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270" w:type="dxa"/>
        <w:tblLayout w:type="fixed"/>
        <w:tblLook w:val="0000" w:firstRow="0" w:lastRow="0" w:firstColumn="0" w:lastColumn="0" w:noHBand="0" w:noVBand="0"/>
      </w:tblPr>
      <w:tblGrid>
        <w:gridCol w:w="933"/>
        <w:gridCol w:w="252"/>
        <w:gridCol w:w="8283"/>
      </w:tblGrid>
      <w:tr w:rsidR="006E64CE" w:rsidRPr="007F079E" w14:paraId="0331A695" w14:textId="77777777" w:rsidTr="006D0ACA">
        <w:trPr>
          <w:tblHeader/>
        </w:trPr>
        <w:tc>
          <w:tcPr>
            <w:tcW w:w="933" w:type="dxa"/>
            <w:shd w:val="clear" w:color="auto" w:fill="auto"/>
          </w:tcPr>
          <w:p w14:paraId="62D7C529" w14:textId="77777777" w:rsidR="006E64CE" w:rsidRPr="007F079E" w:rsidRDefault="006E64CE" w:rsidP="006D0ACA">
            <w:pPr>
              <w:pStyle w:val="acctmergecolhdg"/>
              <w:spacing w:line="240" w:lineRule="exact"/>
              <w:rPr>
                <w:rFonts w:ascii="CordiaUPC" w:hAnsi="CordiaUPC" w:cs="CordiaUPC"/>
                <w:color w:val="000000"/>
                <w:sz w:val="26"/>
                <w:szCs w:val="26"/>
              </w:rPr>
            </w:pPr>
            <w:r w:rsidRPr="007F079E">
              <w:rPr>
                <w:rFonts w:ascii="CordiaUPC" w:hAnsi="CordiaUPC" w:cs="CordiaUPC" w:hint="cs"/>
                <w:color w:val="000000"/>
                <w:sz w:val="26"/>
                <w:szCs w:val="26"/>
                <w:lang w:val="en-US" w:bidi="th-TH"/>
              </w:rPr>
              <w:t>Note</w:t>
            </w:r>
          </w:p>
        </w:tc>
        <w:tc>
          <w:tcPr>
            <w:tcW w:w="252" w:type="dxa"/>
            <w:shd w:val="clear" w:color="auto" w:fill="auto"/>
          </w:tcPr>
          <w:p w14:paraId="0AB3AFE2" w14:textId="77777777" w:rsidR="006E64CE" w:rsidRPr="007F079E" w:rsidRDefault="006E64CE" w:rsidP="006D0ACA">
            <w:pPr>
              <w:pStyle w:val="acctmergecolhdg"/>
              <w:snapToGrid w:val="0"/>
              <w:spacing w:line="240" w:lineRule="exact"/>
              <w:jc w:val="left"/>
              <w:rPr>
                <w:rFonts w:ascii="CordiaUPC" w:hAnsi="CordiaUPC" w:cs="CordiaUPC"/>
                <w:color w:val="000000"/>
                <w:sz w:val="26"/>
                <w:szCs w:val="26"/>
              </w:rPr>
            </w:pPr>
          </w:p>
        </w:tc>
        <w:tc>
          <w:tcPr>
            <w:tcW w:w="8283" w:type="dxa"/>
            <w:shd w:val="clear" w:color="auto" w:fill="auto"/>
          </w:tcPr>
          <w:p w14:paraId="2A6F197D" w14:textId="77777777" w:rsidR="006E64CE" w:rsidRPr="007F079E" w:rsidRDefault="006E64CE" w:rsidP="006D0ACA">
            <w:pPr>
              <w:pStyle w:val="acctmergecolhdg"/>
              <w:spacing w:line="240" w:lineRule="exact"/>
              <w:jc w:val="left"/>
              <w:rPr>
                <w:rFonts w:ascii="CordiaUPC" w:hAnsi="CordiaUPC" w:cs="CordiaUPC"/>
                <w:sz w:val="26"/>
                <w:szCs w:val="26"/>
                <w:cs/>
                <w:lang w:bidi="th-TH"/>
              </w:rPr>
            </w:pPr>
            <w:r w:rsidRPr="007F079E">
              <w:rPr>
                <w:rFonts w:ascii="CordiaUPC" w:hAnsi="CordiaUPC" w:cs="CordiaUPC" w:hint="cs"/>
                <w:color w:val="000000"/>
                <w:sz w:val="26"/>
                <w:szCs w:val="26"/>
              </w:rPr>
              <w:t>Contents</w:t>
            </w:r>
          </w:p>
        </w:tc>
      </w:tr>
      <w:tr w:rsidR="006E64CE" w:rsidRPr="007F079E" w14:paraId="5E094C2A" w14:textId="77777777" w:rsidTr="006D0ACA">
        <w:trPr>
          <w:tblHeader/>
        </w:trPr>
        <w:tc>
          <w:tcPr>
            <w:tcW w:w="933" w:type="dxa"/>
            <w:shd w:val="clear" w:color="auto" w:fill="auto"/>
          </w:tcPr>
          <w:p w14:paraId="22D05143" w14:textId="77777777" w:rsidR="006E64CE" w:rsidRPr="007F079E" w:rsidRDefault="006E64CE" w:rsidP="006D0ACA">
            <w:pPr>
              <w:pStyle w:val="acctmergecolhdg"/>
              <w:snapToGrid w:val="0"/>
              <w:spacing w:line="240" w:lineRule="exact"/>
              <w:rPr>
                <w:rFonts w:ascii="CordiaUPC" w:hAnsi="CordiaUPC" w:cs="CordiaUPC"/>
                <w:b w:val="0"/>
                <w:bCs/>
                <w:color w:val="000000"/>
                <w:sz w:val="16"/>
                <w:szCs w:val="16"/>
              </w:rPr>
            </w:pPr>
          </w:p>
        </w:tc>
        <w:tc>
          <w:tcPr>
            <w:tcW w:w="252" w:type="dxa"/>
            <w:shd w:val="clear" w:color="auto" w:fill="auto"/>
          </w:tcPr>
          <w:p w14:paraId="2CCA347C" w14:textId="77777777" w:rsidR="006E64CE" w:rsidRPr="007F079E" w:rsidRDefault="006E64CE" w:rsidP="006D0ACA">
            <w:pPr>
              <w:pStyle w:val="acctmergecolhdg"/>
              <w:snapToGrid w:val="0"/>
              <w:spacing w:line="240" w:lineRule="exact"/>
              <w:jc w:val="left"/>
              <w:rPr>
                <w:rFonts w:ascii="CordiaUPC" w:hAnsi="CordiaUPC" w:cs="CordiaUPC"/>
                <w:b w:val="0"/>
                <w:bCs/>
                <w:color w:val="000000"/>
                <w:sz w:val="16"/>
                <w:szCs w:val="16"/>
              </w:rPr>
            </w:pPr>
          </w:p>
        </w:tc>
        <w:tc>
          <w:tcPr>
            <w:tcW w:w="8283" w:type="dxa"/>
            <w:shd w:val="clear" w:color="auto" w:fill="auto"/>
          </w:tcPr>
          <w:p w14:paraId="644C4BEA" w14:textId="77777777" w:rsidR="006E64CE" w:rsidRPr="007F079E" w:rsidRDefault="006E64CE" w:rsidP="006D0ACA">
            <w:pPr>
              <w:pStyle w:val="acctmergecolhdg"/>
              <w:snapToGrid w:val="0"/>
              <w:spacing w:line="240" w:lineRule="exact"/>
              <w:jc w:val="left"/>
              <w:rPr>
                <w:rFonts w:ascii="CordiaUPC" w:hAnsi="CordiaUPC" w:cs="CordiaUPC"/>
                <w:b w:val="0"/>
                <w:bCs/>
                <w:color w:val="000000"/>
                <w:sz w:val="16"/>
                <w:szCs w:val="16"/>
                <w:lang w:bidi="th-TH"/>
              </w:rPr>
            </w:pPr>
          </w:p>
        </w:tc>
      </w:tr>
      <w:tr w:rsidR="006E64CE" w:rsidRPr="007F079E" w14:paraId="710716DB" w14:textId="77777777" w:rsidTr="006D0ACA">
        <w:tc>
          <w:tcPr>
            <w:tcW w:w="933" w:type="dxa"/>
            <w:shd w:val="clear" w:color="auto" w:fill="auto"/>
            <w:vAlign w:val="bottom"/>
          </w:tcPr>
          <w:p w14:paraId="25BBC046" w14:textId="77777777" w:rsidR="006E64CE" w:rsidRPr="007F079E" w:rsidRDefault="006E64CE" w:rsidP="006D0ACA">
            <w:pPr>
              <w:pStyle w:val="acctmergecolhdg"/>
              <w:spacing w:line="240" w:lineRule="exact"/>
              <w:rPr>
                <w:rFonts w:ascii="CordiaUPC" w:hAnsi="CordiaUPC" w:cs="CordiaUPC"/>
                <w:b w:val="0"/>
                <w:bCs/>
                <w:color w:val="000000"/>
                <w:sz w:val="26"/>
                <w:szCs w:val="26"/>
              </w:rPr>
            </w:pPr>
            <w:r w:rsidRPr="007F079E">
              <w:rPr>
                <w:rFonts w:ascii="CordiaUPC" w:hAnsi="CordiaUPC" w:cs="CordiaUPC" w:hint="cs"/>
                <w:b w:val="0"/>
                <w:bCs/>
                <w:color w:val="000000"/>
                <w:sz w:val="26"/>
                <w:szCs w:val="26"/>
              </w:rPr>
              <w:t>1</w:t>
            </w:r>
          </w:p>
        </w:tc>
        <w:tc>
          <w:tcPr>
            <w:tcW w:w="252" w:type="dxa"/>
            <w:shd w:val="clear" w:color="auto" w:fill="auto"/>
            <w:vAlign w:val="center"/>
          </w:tcPr>
          <w:p w14:paraId="2ECC0F2E" w14:textId="77777777" w:rsidR="006E64CE" w:rsidRPr="007F079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656F11B4" w14:textId="77777777" w:rsidR="006E64CE" w:rsidRPr="007F079E" w:rsidRDefault="006E64CE" w:rsidP="006D0ACA">
            <w:pPr>
              <w:pStyle w:val="acctmergecolhdg"/>
              <w:spacing w:line="240" w:lineRule="exact"/>
              <w:jc w:val="left"/>
              <w:rPr>
                <w:rFonts w:ascii="CordiaUPC" w:hAnsi="CordiaUPC" w:cs="CordiaUPC"/>
                <w:b w:val="0"/>
                <w:bCs/>
                <w:color w:val="000000"/>
                <w:sz w:val="26"/>
                <w:szCs w:val="26"/>
              </w:rPr>
            </w:pPr>
            <w:r w:rsidRPr="007F079E">
              <w:rPr>
                <w:rFonts w:ascii="CordiaUPC" w:hAnsi="CordiaUPC" w:cs="CordiaUPC" w:hint="cs"/>
                <w:b w:val="0"/>
                <w:bCs/>
                <w:color w:val="000000"/>
                <w:sz w:val="26"/>
                <w:szCs w:val="26"/>
              </w:rPr>
              <w:t xml:space="preserve">General information </w:t>
            </w:r>
          </w:p>
        </w:tc>
      </w:tr>
      <w:tr w:rsidR="006E64CE" w:rsidRPr="007F079E" w14:paraId="36C14D4E" w14:textId="77777777" w:rsidTr="006D0ACA">
        <w:tc>
          <w:tcPr>
            <w:tcW w:w="933" w:type="dxa"/>
            <w:shd w:val="clear" w:color="auto" w:fill="auto"/>
            <w:vAlign w:val="bottom"/>
          </w:tcPr>
          <w:p w14:paraId="3804C20D" w14:textId="77777777" w:rsidR="006E64CE" w:rsidRPr="007F079E" w:rsidRDefault="006E64CE" w:rsidP="006D0ACA">
            <w:pPr>
              <w:pStyle w:val="acctmergecolhdg"/>
              <w:spacing w:line="240" w:lineRule="exact"/>
              <w:rPr>
                <w:rFonts w:ascii="CordiaUPC" w:hAnsi="CordiaUPC" w:cs="CordiaUPC"/>
                <w:b w:val="0"/>
                <w:bCs/>
                <w:color w:val="000000"/>
                <w:sz w:val="26"/>
                <w:szCs w:val="26"/>
                <w:lang w:val="en-US" w:bidi="th-TH"/>
              </w:rPr>
            </w:pPr>
            <w:r w:rsidRPr="007F079E">
              <w:rPr>
                <w:rFonts w:ascii="CordiaUPC" w:hAnsi="CordiaUPC" w:cs="CordiaUPC" w:hint="cs"/>
                <w:b w:val="0"/>
                <w:bCs/>
                <w:color w:val="000000"/>
                <w:sz w:val="26"/>
                <w:szCs w:val="26"/>
              </w:rPr>
              <w:t>2</w:t>
            </w:r>
          </w:p>
        </w:tc>
        <w:tc>
          <w:tcPr>
            <w:tcW w:w="252" w:type="dxa"/>
            <w:shd w:val="clear" w:color="auto" w:fill="auto"/>
            <w:vAlign w:val="center"/>
          </w:tcPr>
          <w:p w14:paraId="2995352E" w14:textId="77777777" w:rsidR="006E64CE" w:rsidRPr="007F079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5C25F1FD" w14:textId="77777777" w:rsidR="006E64CE" w:rsidRPr="007F079E" w:rsidRDefault="006E64CE" w:rsidP="006D0ACA">
            <w:pPr>
              <w:pStyle w:val="acctmergecolhdg"/>
              <w:spacing w:line="240" w:lineRule="exact"/>
              <w:jc w:val="left"/>
              <w:rPr>
                <w:rFonts w:ascii="CordiaUPC" w:hAnsi="CordiaUPC" w:cs="CordiaUPC"/>
                <w:b w:val="0"/>
                <w:bCs/>
                <w:color w:val="000000"/>
                <w:sz w:val="26"/>
                <w:szCs w:val="26"/>
              </w:rPr>
            </w:pPr>
            <w:r w:rsidRPr="007F079E">
              <w:rPr>
                <w:rFonts w:ascii="CordiaUPC" w:hAnsi="CordiaUPC" w:cs="CordiaUPC" w:hint="cs"/>
                <w:b w:val="0"/>
                <w:bCs/>
                <w:color w:val="000000"/>
                <w:sz w:val="26"/>
                <w:szCs w:val="26"/>
              </w:rPr>
              <w:t xml:space="preserve">Basis of preparation of the financial statements </w:t>
            </w:r>
          </w:p>
        </w:tc>
      </w:tr>
      <w:tr w:rsidR="006E64CE" w:rsidRPr="007F079E" w14:paraId="62BDC879" w14:textId="77777777" w:rsidTr="006D0ACA">
        <w:tc>
          <w:tcPr>
            <w:tcW w:w="933" w:type="dxa"/>
            <w:shd w:val="clear" w:color="auto" w:fill="auto"/>
            <w:vAlign w:val="bottom"/>
          </w:tcPr>
          <w:p w14:paraId="30BF6D5F" w14:textId="77777777" w:rsidR="006E64CE" w:rsidRPr="007F079E" w:rsidRDefault="006E64CE" w:rsidP="006D0ACA">
            <w:pPr>
              <w:pStyle w:val="acctmergecolhdg"/>
              <w:spacing w:line="240" w:lineRule="exact"/>
              <w:rPr>
                <w:rFonts w:ascii="CordiaUPC" w:hAnsi="CordiaUPC" w:cs="CordiaUPC"/>
                <w:b w:val="0"/>
                <w:bCs/>
                <w:color w:val="000000"/>
                <w:sz w:val="26"/>
                <w:szCs w:val="26"/>
                <w:lang w:val="en-US" w:bidi="th-TH"/>
              </w:rPr>
            </w:pPr>
            <w:r w:rsidRPr="007F079E">
              <w:rPr>
                <w:rFonts w:ascii="CordiaUPC" w:hAnsi="CordiaUPC" w:cs="CordiaUPC"/>
                <w:b w:val="0"/>
                <w:bCs/>
                <w:color w:val="000000"/>
                <w:sz w:val="26"/>
                <w:szCs w:val="26"/>
              </w:rPr>
              <w:t>3</w:t>
            </w:r>
          </w:p>
        </w:tc>
        <w:tc>
          <w:tcPr>
            <w:tcW w:w="252" w:type="dxa"/>
            <w:shd w:val="clear" w:color="auto" w:fill="auto"/>
            <w:vAlign w:val="center"/>
          </w:tcPr>
          <w:p w14:paraId="3AD3ACA7" w14:textId="77777777" w:rsidR="006E64CE" w:rsidRPr="007F079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65936605" w14:textId="77777777" w:rsidR="006E64CE" w:rsidRPr="007F079E" w:rsidRDefault="006E64CE" w:rsidP="006D0ACA">
            <w:pPr>
              <w:pStyle w:val="acctmergecolhdg"/>
              <w:spacing w:line="240" w:lineRule="exact"/>
              <w:jc w:val="left"/>
              <w:rPr>
                <w:rFonts w:ascii="CordiaUPC" w:hAnsi="CordiaUPC" w:cs="CordiaUPC"/>
                <w:b w:val="0"/>
                <w:bCs/>
                <w:color w:val="000000"/>
                <w:sz w:val="26"/>
                <w:szCs w:val="26"/>
              </w:rPr>
            </w:pPr>
            <w:r w:rsidRPr="007F079E">
              <w:rPr>
                <w:rFonts w:ascii="CordiaUPC" w:hAnsi="CordiaUPC" w:cs="CordiaUPC" w:hint="cs"/>
                <w:b w:val="0"/>
                <w:bCs/>
                <w:color w:val="000000"/>
                <w:sz w:val="26"/>
                <w:szCs w:val="26"/>
              </w:rPr>
              <w:t xml:space="preserve">Significant accounting policies </w:t>
            </w:r>
          </w:p>
        </w:tc>
      </w:tr>
      <w:tr w:rsidR="006E64CE" w:rsidRPr="007F079E" w14:paraId="6BCF429F" w14:textId="77777777" w:rsidTr="006D0ACA">
        <w:tc>
          <w:tcPr>
            <w:tcW w:w="933" w:type="dxa"/>
            <w:shd w:val="clear" w:color="auto" w:fill="auto"/>
            <w:vAlign w:val="bottom"/>
          </w:tcPr>
          <w:p w14:paraId="25C0B10F" w14:textId="77777777" w:rsidR="006E64CE" w:rsidRPr="007F079E" w:rsidRDefault="006E64CE" w:rsidP="006D0ACA">
            <w:pPr>
              <w:pStyle w:val="acctmergecolhdg"/>
              <w:spacing w:line="240" w:lineRule="exact"/>
              <w:rPr>
                <w:rFonts w:ascii="CordiaUPC" w:hAnsi="CordiaUPC" w:cs="CordiaUPC"/>
                <w:color w:val="000000"/>
                <w:sz w:val="26"/>
                <w:szCs w:val="26"/>
                <w:cs/>
                <w:lang w:bidi="th-TH"/>
              </w:rPr>
            </w:pPr>
            <w:r w:rsidRPr="007F079E">
              <w:rPr>
                <w:rFonts w:ascii="CordiaUPC" w:hAnsi="CordiaUPC" w:cs="CordiaUPC" w:hint="cs"/>
                <w:color w:val="000000"/>
                <w:sz w:val="26"/>
                <w:szCs w:val="26"/>
                <w:cs/>
                <w:lang w:bidi="th-TH"/>
              </w:rPr>
              <w:t>4</w:t>
            </w:r>
          </w:p>
        </w:tc>
        <w:tc>
          <w:tcPr>
            <w:tcW w:w="252" w:type="dxa"/>
            <w:shd w:val="clear" w:color="auto" w:fill="auto"/>
            <w:vAlign w:val="center"/>
          </w:tcPr>
          <w:p w14:paraId="6C5563E3" w14:textId="77777777" w:rsidR="006E64CE" w:rsidRPr="007F079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22E5FAB2" w14:textId="77777777" w:rsidR="006E64CE" w:rsidRPr="007F079E" w:rsidRDefault="006E64CE" w:rsidP="006D0ACA">
            <w:pPr>
              <w:pStyle w:val="acctmergecolhdg"/>
              <w:spacing w:line="240" w:lineRule="exact"/>
              <w:jc w:val="left"/>
              <w:rPr>
                <w:rFonts w:ascii="CordiaUPC" w:hAnsi="CordiaUPC" w:cs="CordiaUPC"/>
                <w:b w:val="0"/>
                <w:bCs/>
                <w:color w:val="000000"/>
                <w:sz w:val="26"/>
                <w:szCs w:val="26"/>
              </w:rPr>
            </w:pPr>
            <w:r w:rsidRPr="007F079E">
              <w:rPr>
                <w:rFonts w:ascii="CordiaUPC" w:hAnsi="CordiaUPC" w:cs="CordiaUPC" w:hint="cs"/>
                <w:b w:val="0"/>
                <w:bCs/>
                <w:color w:val="000000"/>
                <w:sz w:val="26"/>
                <w:szCs w:val="26"/>
              </w:rPr>
              <w:t xml:space="preserve">Risk management </w:t>
            </w:r>
          </w:p>
        </w:tc>
      </w:tr>
      <w:tr w:rsidR="006E64CE" w:rsidRPr="007F079E" w14:paraId="46EEA30C" w14:textId="77777777" w:rsidTr="006D0ACA">
        <w:tc>
          <w:tcPr>
            <w:tcW w:w="933" w:type="dxa"/>
            <w:shd w:val="clear" w:color="auto" w:fill="auto"/>
            <w:vAlign w:val="bottom"/>
          </w:tcPr>
          <w:p w14:paraId="093BC44D" w14:textId="77777777" w:rsidR="006E64CE" w:rsidRPr="007F079E" w:rsidRDefault="006E64CE" w:rsidP="006D0ACA">
            <w:pPr>
              <w:pStyle w:val="acctmergecolhdg"/>
              <w:spacing w:line="240" w:lineRule="exact"/>
              <w:rPr>
                <w:rFonts w:ascii="CordiaUPC" w:hAnsi="CordiaUPC" w:cs="CordiaUPC"/>
                <w:color w:val="000000"/>
                <w:sz w:val="26"/>
                <w:szCs w:val="26"/>
                <w:lang w:bidi="th-TH"/>
              </w:rPr>
            </w:pPr>
            <w:r w:rsidRPr="007F079E">
              <w:rPr>
                <w:rFonts w:ascii="CordiaUPC" w:hAnsi="CordiaUPC" w:cs="CordiaUPC" w:hint="cs"/>
                <w:color w:val="000000"/>
                <w:sz w:val="26"/>
                <w:szCs w:val="26"/>
                <w:cs/>
                <w:lang w:bidi="th-TH"/>
              </w:rPr>
              <w:t>5</w:t>
            </w:r>
          </w:p>
        </w:tc>
        <w:tc>
          <w:tcPr>
            <w:tcW w:w="252" w:type="dxa"/>
            <w:shd w:val="clear" w:color="auto" w:fill="auto"/>
            <w:vAlign w:val="center"/>
          </w:tcPr>
          <w:p w14:paraId="54E67F3C" w14:textId="77777777" w:rsidR="006E64CE" w:rsidRPr="007F079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29AC02A8" w14:textId="77777777" w:rsidR="006E64CE" w:rsidRPr="007F079E" w:rsidRDefault="006E64CE" w:rsidP="006D0ACA">
            <w:pPr>
              <w:pStyle w:val="acctmergecolhdg"/>
              <w:spacing w:line="240" w:lineRule="exact"/>
              <w:jc w:val="left"/>
              <w:rPr>
                <w:rFonts w:ascii="CordiaUPC" w:hAnsi="CordiaUPC" w:cs="CordiaUPC"/>
                <w:b w:val="0"/>
                <w:bCs/>
                <w:color w:val="000000"/>
                <w:sz w:val="26"/>
                <w:szCs w:val="26"/>
              </w:rPr>
            </w:pPr>
            <w:r w:rsidRPr="007F079E">
              <w:rPr>
                <w:rFonts w:ascii="CordiaUPC" w:hAnsi="CordiaUPC" w:cs="CordiaUPC" w:hint="cs"/>
                <w:b w:val="0"/>
                <w:bCs/>
                <w:color w:val="000000"/>
                <w:sz w:val="26"/>
                <w:szCs w:val="26"/>
              </w:rPr>
              <w:t xml:space="preserve">Fair value of </w:t>
            </w:r>
            <w:r w:rsidRPr="007F079E">
              <w:rPr>
                <w:rFonts w:ascii="CordiaUPC" w:hAnsi="CordiaUPC" w:cs="CordiaUPC" w:hint="cs"/>
                <w:b w:val="0"/>
                <w:bCs/>
                <w:color w:val="000000"/>
                <w:sz w:val="26"/>
                <w:szCs w:val="26"/>
                <w:lang w:val="en-US" w:bidi="th-TH"/>
              </w:rPr>
              <w:t xml:space="preserve">financial </w:t>
            </w:r>
            <w:r w:rsidRPr="007F079E">
              <w:rPr>
                <w:rFonts w:ascii="CordiaUPC" w:hAnsi="CordiaUPC" w:cs="CordiaUPC" w:hint="cs"/>
                <w:b w:val="0"/>
                <w:bCs/>
                <w:color w:val="000000"/>
                <w:sz w:val="26"/>
                <w:szCs w:val="26"/>
              </w:rPr>
              <w:t xml:space="preserve">assets and financial liabilities </w:t>
            </w:r>
          </w:p>
        </w:tc>
      </w:tr>
      <w:tr w:rsidR="006E64CE" w:rsidRPr="007F079E" w14:paraId="3E2AA8E6" w14:textId="77777777" w:rsidTr="006D0ACA">
        <w:tc>
          <w:tcPr>
            <w:tcW w:w="933" w:type="dxa"/>
            <w:shd w:val="clear" w:color="auto" w:fill="auto"/>
            <w:vAlign w:val="bottom"/>
          </w:tcPr>
          <w:p w14:paraId="4BF1F028" w14:textId="77777777" w:rsidR="006E64CE" w:rsidRPr="007F079E" w:rsidRDefault="006E64CE" w:rsidP="006D0ACA">
            <w:pPr>
              <w:pStyle w:val="acctmergecolhdg"/>
              <w:spacing w:line="240" w:lineRule="exact"/>
              <w:rPr>
                <w:rFonts w:ascii="CordiaUPC" w:hAnsi="CordiaUPC" w:cs="CordiaUPC"/>
                <w:color w:val="000000"/>
                <w:sz w:val="26"/>
                <w:szCs w:val="26"/>
                <w:lang w:bidi="th-TH"/>
              </w:rPr>
            </w:pPr>
            <w:r w:rsidRPr="007F079E">
              <w:rPr>
                <w:rFonts w:ascii="CordiaUPC" w:hAnsi="CordiaUPC" w:cs="CordiaUPC" w:hint="cs"/>
                <w:color w:val="000000"/>
                <w:sz w:val="26"/>
                <w:szCs w:val="26"/>
                <w:cs/>
                <w:lang w:bidi="th-TH"/>
              </w:rPr>
              <w:t>6</w:t>
            </w:r>
          </w:p>
        </w:tc>
        <w:tc>
          <w:tcPr>
            <w:tcW w:w="252" w:type="dxa"/>
            <w:shd w:val="clear" w:color="auto" w:fill="auto"/>
            <w:vAlign w:val="center"/>
          </w:tcPr>
          <w:p w14:paraId="1B96FE7B" w14:textId="77777777" w:rsidR="006E64CE" w:rsidRPr="007F079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0AAD8742" w14:textId="77777777" w:rsidR="006E64CE" w:rsidRPr="007F079E" w:rsidRDefault="006E64CE" w:rsidP="006D0ACA">
            <w:pPr>
              <w:pStyle w:val="acctmergecolhdg"/>
              <w:spacing w:line="240" w:lineRule="exact"/>
              <w:jc w:val="left"/>
              <w:rPr>
                <w:rFonts w:ascii="CordiaUPC" w:hAnsi="CordiaUPC" w:cs="CordiaUPC"/>
                <w:b w:val="0"/>
                <w:bCs/>
                <w:color w:val="000000"/>
                <w:sz w:val="26"/>
                <w:szCs w:val="26"/>
                <w:cs/>
                <w:lang w:bidi="th-TH"/>
              </w:rPr>
            </w:pPr>
            <w:r w:rsidRPr="007F079E">
              <w:rPr>
                <w:rFonts w:ascii="CordiaUPC" w:hAnsi="CordiaUPC" w:cs="CordiaUPC" w:hint="cs"/>
                <w:b w:val="0"/>
                <w:bCs/>
                <w:color w:val="000000"/>
                <w:sz w:val="26"/>
                <w:szCs w:val="26"/>
              </w:rPr>
              <w:t xml:space="preserve">Maintenance of capital fund </w:t>
            </w:r>
          </w:p>
        </w:tc>
      </w:tr>
      <w:tr w:rsidR="006E64CE" w:rsidRPr="007F079E" w14:paraId="2B07F523" w14:textId="77777777" w:rsidTr="006D0ACA">
        <w:trPr>
          <w:trHeight w:val="263"/>
        </w:trPr>
        <w:tc>
          <w:tcPr>
            <w:tcW w:w="933" w:type="dxa"/>
            <w:shd w:val="clear" w:color="auto" w:fill="auto"/>
            <w:vAlign w:val="bottom"/>
          </w:tcPr>
          <w:p w14:paraId="059E42B2" w14:textId="77777777" w:rsidR="006E64CE" w:rsidRPr="007F079E" w:rsidRDefault="006E64CE" w:rsidP="006D0ACA">
            <w:pPr>
              <w:pStyle w:val="acctmergecolhdg"/>
              <w:spacing w:line="240" w:lineRule="exact"/>
              <w:rPr>
                <w:rFonts w:ascii="CordiaUPC" w:hAnsi="CordiaUPC" w:cs="CordiaUPC"/>
                <w:color w:val="000000"/>
                <w:sz w:val="26"/>
                <w:szCs w:val="26"/>
                <w:lang w:val="en-US" w:eastAsia="zh-CN" w:bidi="th-TH"/>
              </w:rPr>
            </w:pPr>
            <w:r w:rsidRPr="007F079E">
              <w:rPr>
                <w:rFonts w:ascii="CordiaUPC" w:hAnsi="CordiaUPC" w:cs="CordiaUPC" w:hint="cs"/>
                <w:color w:val="000000"/>
                <w:sz w:val="26"/>
                <w:szCs w:val="26"/>
                <w:cs/>
                <w:lang w:bidi="th-TH"/>
              </w:rPr>
              <w:t>7</w:t>
            </w:r>
          </w:p>
        </w:tc>
        <w:tc>
          <w:tcPr>
            <w:tcW w:w="252" w:type="dxa"/>
            <w:shd w:val="clear" w:color="auto" w:fill="auto"/>
            <w:vAlign w:val="center"/>
          </w:tcPr>
          <w:p w14:paraId="2371508D" w14:textId="77777777" w:rsidR="006E64CE" w:rsidRPr="007F079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4D2BF94E" w14:textId="77777777" w:rsidR="006E64CE" w:rsidRPr="007F079E" w:rsidRDefault="006E64CE" w:rsidP="006D0ACA">
            <w:pPr>
              <w:pStyle w:val="acctmergecolhdg"/>
              <w:spacing w:line="240" w:lineRule="exact"/>
              <w:jc w:val="left"/>
              <w:rPr>
                <w:rFonts w:ascii="CordiaUPC" w:hAnsi="CordiaUPC" w:cs="CordiaUPC"/>
                <w:b w:val="0"/>
                <w:bCs/>
                <w:color w:val="000000"/>
                <w:sz w:val="26"/>
                <w:szCs w:val="26"/>
              </w:rPr>
            </w:pPr>
            <w:r w:rsidRPr="007F079E">
              <w:rPr>
                <w:rFonts w:ascii="CordiaUPC" w:hAnsi="CordiaUPC" w:cs="CordiaUPC" w:hint="cs"/>
                <w:b w:val="0"/>
                <w:bCs/>
                <w:color w:val="000000"/>
                <w:sz w:val="26"/>
                <w:szCs w:val="26"/>
              </w:rPr>
              <w:t>Classification of financial assets and financial liabilities</w:t>
            </w:r>
          </w:p>
        </w:tc>
      </w:tr>
      <w:tr w:rsidR="006E64CE" w:rsidRPr="007F079E" w14:paraId="3578E1DD" w14:textId="77777777" w:rsidTr="006D0ACA">
        <w:trPr>
          <w:trHeight w:val="263"/>
        </w:trPr>
        <w:tc>
          <w:tcPr>
            <w:tcW w:w="933" w:type="dxa"/>
            <w:shd w:val="clear" w:color="auto" w:fill="auto"/>
            <w:vAlign w:val="bottom"/>
          </w:tcPr>
          <w:p w14:paraId="6B540459" w14:textId="77777777" w:rsidR="006E64CE" w:rsidRPr="007F079E" w:rsidRDefault="006E64CE" w:rsidP="006D0ACA">
            <w:pPr>
              <w:pStyle w:val="acctmergecolhdg"/>
              <w:spacing w:line="240" w:lineRule="exact"/>
              <w:rPr>
                <w:rFonts w:ascii="CordiaUPC" w:hAnsi="CordiaUPC" w:cs="CordiaUPC"/>
                <w:color w:val="000000"/>
                <w:sz w:val="26"/>
                <w:szCs w:val="26"/>
                <w:lang w:bidi="th-TH"/>
              </w:rPr>
            </w:pPr>
            <w:r w:rsidRPr="007F079E">
              <w:rPr>
                <w:rFonts w:ascii="CordiaUPC" w:hAnsi="CordiaUPC" w:cs="CordiaUPC" w:hint="cs"/>
                <w:color w:val="000000"/>
                <w:sz w:val="26"/>
                <w:szCs w:val="26"/>
                <w:cs/>
                <w:lang w:bidi="th-TH"/>
              </w:rPr>
              <w:t>8</w:t>
            </w:r>
          </w:p>
        </w:tc>
        <w:tc>
          <w:tcPr>
            <w:tcW w:w="252" w:type="dxa"/>
            <w:shd w:val="clear" w:color="auto" w:fill="auto"/>
            <w:vAlign w:val="center"/>
          </w:tcPr>
          <w:p w14:paraId="1137B2DC" w14:textId="77777777" w:rsidR="006E64CE" w:rsidRPr="007F079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20D56463" w14:textId="77777777" w:rsidR="006E64CE" w:rsidRPr="007F079E" w:rsidRDefault="006E64CE" w:rsidP="006D0ACA">
            <w:pPr>
              <w:pStyle w:val="acctmergecolhdg"/>
              <w:spacing w:line="240" w:lineRule="exact"/>
              <w:jc w:val="left"/>
              <w:rPr>
                <w:rFonts w:ascii="CordiaUPC" w:hAnsi="CordiaUPC" w:cs="CordiaUPC"/>
                <w:b w:val="0"/>
                <w:bCs/>
                <w:color w:val="000000"/>
                <w:sz w:val="26"/>
                <w:szCs w:val="26"/>
              </w:rPr>
            </w:pPr>
            <w:r w:rsidRPr="007F079E">
              <w:rPr>
                <w:rFonts w:ascii="CordiaUPC" w:hAnsi="CordiaUPC" w:cs="CordiaUPC" w:hint="cs"/>
                <w:b w:val="0"/>
                <w:bCs/>
                <w:color w:val="000000"/>
                <w:sz w:val="26"/>
                <w:szCs w:val="26"/>
              </w:rPr>
              <w:t>Interbank and money market items, net (assets)</w:t>
            </w:r>
          </w:p>
        </w:tc>
      </w:tr>
      <w:tr w:rsidR="006E64CE" w:rsidRPr="007F079E" w14:paraId="6ECB31B8" w14:textId="77777777" w:rsidTr="006D0ACA">
        <w:trPr>
          <w:trHeight w:val="263"/>
        </w:trPr>
        <w:tc>
          <w:tcPr>
            <w:tcW w:w="933" w:type="dxa"/>
            <w:shd w:val="clear" w:color="auto" w:fill="auto"/>
            <w:vAlign w:val="bottom"/>
          </w:tcPr>
          <w:p w14:paraId="797DA217" w14:textId="77777777" w:rsidR="006E64CE" w:rsidRPr="007F079E" w:rsidRDefault="006E64CE" w:rsidP="006D0ACA">
            <w:pPr>
              <w:pStyle w:val="acctmergecolhdg"/>
              <w:spacing w:line="240" w:lineRule="exact"/>
              <w:rPr>
                <w:rFonts w:ascii="CordiaUPC" w:hAnsi="CordiaUPC" w:cs="CordiaUPC"/>
                <w:color w:val="000000"/>
                <w:sz w:val="26"/>
                <w:szCs w:val="26"/>
                <w:lang w:bidi="th-TH"/>
              </w:rPr>
            </w:pPr>
            <w:r w:rsidRPr="007F079E">
              <w:rPr>
                <w:rFonts w:ascii="CordiaUPC" w:hAnsi="CordiaUPC" w:cs="CordiaUPC" w:hint="cs"/>
                <w:color w:val="000000"/>
                <w:sz w:val="26"/>
                <w:szCs w:val="26"/>
                <w:cs/>
                <w:lang w:bidi="th-TH"/>
              </w:rPr>
              <w:t>9</w:t>
            </w:r>
          </w:p>
        </w:tc>
        <w:tc>
          <w:tcPr>
            <w:tcW w:w="252" w:type="dxa"/>
            <w:shd w:val="clear" w:color="auto" w:fill="auto"/>
            <w:vAlign w:val="center"/>
          </w:tcPr>
          <w:p w14:paraId="63C03F25" w14:textId="77777777" w:rsidR="006E64CE" w:rsidRPr="007F079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614352C5" w14:textId="77777777" w:rsidR="006E64CE" w:rsidRPr="007F079E" w:rsidRDefault="006E64CE" w:rsidP="006D0ACA">
            <w:pPr>
              <w:pStyle w:val="acctmergecolhdg"/>
              <w:spacing w:line="240" w:lineRule="exact"/>
              <w:jc w:val="left"/>
              <w:rPr>
                <w:rFonts w:ascii="CordiaUPC" w:hAnsi="CordiaUPC" w:cs="CordiaUPC"/>
                <w:b w:val="0"/>
                <w:bCs/>
                <w:color w:val="000000"/>
                <w:sz w:val="26"/>
                <w:szCs w:val="26"/>
              </w:rPr>
            </w:pPr>
            <w:r w:rsidRPr="007F079E">
              <w:rPr>
                <w:rFonts w:ascii="CordiaUPC" w:hAnsi="CordiaUPC" w:cs="CordiaUPC" w:hint="cs"/>
                <w:b w:val="0"/>
                <w:bCs/>
                <w:color w:val="000000"/>
                <w:sz w:val="26"/>
                <w:szCs w:val="26"/>
              </w:rPr>
              <w:t>Financial assets measured at fair value through profit or loss</w:t>
            </w:r>
          </w:p>
        </w:tc>
      </w:tr>
      <w:tr w:rsidR="006E64CE" w:rsidRPr="007F079E" w14:paraId="40DDC074" w14:textId="77777777" w:rsidTr="006D0ACA">
        <w:tc>
          <w:tcPr>
            <w:tcW w:w="933" w:type="dxa"/>
            <w:shd w:val="clear" w:color="auto" w:fill="auto"/>
            <w:vAlign w:val="bottom"/>
          </w:tcPr>
          <w:p w14:paraId="043F5E1A" w14:textId="77777777" w:rsidR="006E64CE" w:rsidRPr="007F079E" w:rsidRDefault="006E64CE" w:rsidP="006D0ACA">
            <w:pPr>
              <w:pStyle w:val="acctmergecolhdg"/>
              <w:spacing w:line="240" w:lineRule="exact"/>
              <w:rPr>
                <w:rFonts w:ascii="CordiaUPC" w:hAnsi="CordiaUPC" w:cs="CordiaUPC"/>
                <w:color w:val="000000"/>
                <w:sz w:val="26"/>
                <w:szCs w:val="26"/>
                <w:lang w:bidi="th-TH"/>
              </w:rPr>
            </w:pPr>
            <w:r w:rsidRPr="007F079E">
              <w:rPr>
                <w:rFonts w:ascii="CordiaUPC" w:hAnsi="CordiaUPC" w:cs="CordiaUPC"/>
                <w:b w:val="0"/>
                <w:bCs/>
                <w:color w:val="000000"/>
                <w:sz w:val="26"/>
                <w:szCs w:val="26"/>
              </w:rPr>
              <w:t>1</w:t>
            </w:r>
            <w:r w:rsidRPr="007F079E">
              <w:rPr>
                <w:rFonts w:ascii="CordiaUPC" w:hAnsi="CordiaUPC" w:cs="CordiaUPC" w:hint="cs"/>
                <w:color w:val="000000"/>
                <w:sz w:val="26"/>
                <w:szCs w:val="26"/>
                <w:cs/>
                <w:lang w:bidi="th-TH"/>
              </w:rPr>
              <w:t>0</w:t>
            </w:r>
          </w:p>
        </w:tc>
        <w:tc>
          <w:tcPr>
            <w:tcW w:w="252" w:type="dxa"/>
            <w:shd w:val="clear" w:color="auto" w:fill="auto"/>
            <w:vAlign w:val="center"/>
          </w:tcPr>
          <w:p w14:paraId="0E09C179" w14:textId="77777777" w:rsidR="006E64CE" w:rsidRPr="007F079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274FF103" w14:textId="77777777" w:rsidR="006E64CE" w:rsidRPr="007F079E" w:rsidRDefault="006E64CE" w:rsidP="006D0ACA">
            <w:pPr>
              <w:pStyle w:val="acctmergecolhdg"/>
              <w:spacing w:line="240" w:lineRule="exact"/>
              <w:jc w:val="left"/>
              <w:rPr>
                <w:rFonts w:ascii="CordiaUPC" w:hAnsi="CordiaUPC" w:cs="CordiaUPC"/>
                <w:b w:val="0"/>
                <w:bCs/>
                <w:color w:val="000000"/>
                <w:sz w:val="26"/>
                <w:szCs w:val="26"/>
              </w:rPr>
            </w:pPr>
            <w:r w:rsidRPr="007F079E">
              <w:rPr>
                <w:rFonts w:ascii="CordiaUPC" w:hAnsi="CordiaUPC" w:cs="CordiaUPC" w:hint="cs"/>
                <w:b w:val="0"/>
                <w:bCs/>
                <w:color w:val="000000"/>
                <w:sz w:val="26"/>
                <w:szCs w:val="26"/>
              </w:rPr>
              <w:t>Derivatives</w:t>
            </w:r>
          </w:p>
        </w:tc>
      </w:tr>
      <w:tr w:rsidR="006E64CE" w:rsidRPr="007F079E" w14:paraId="0F43F28C" w14:textId="77777777" w:rsidTr="006D0ACA">
        <w:tc>
          <w:tcPr>
            <w:tcW w:w="933" w:type="dxa"/>
            <w:shd w:val="clear" w:color="auto" w:fill="auto"/>
            <w:vAlign w:val="bottom"/>
          </w:tcPr>
          <w:p w14:paraId="162CFD1B" w14:textId="77777777" w:rsidR="006E64CE" w:rsidRPr="007F079E" w:rsidRDefault="006E64CE" w:rsidP="006D0ACA">
            <w:pPr>
              <w:pStyle w:val="acctmergecolhdg"/>
              <w:spacing w:line="240" w:lineRule="exact"/>
              <w:rPr>
                <w:rFonts w:ascii="CordiaUPC" w:hAnsi="CordiaUPC" w:cs="CordiaUPC"/>
                <w:color w:val="000000"/>
                <w:sz w:val="26"/>
                <w:szCs w:val="26"/>
                <w:lang w:bidi="th-TH"/>
              </w:rPr>
            </w:pPr>
            <w:r w:rsidRPr="007F079E">
              <w:rPr>
                <w:rFonts w:ascii="CordiaUPC" w:hAnsi="CordiaUPC" w:cs="CordiaUPC" w:hint="cs"/>
                <w:b w:val="0"/>
                <w:bCs/>
                <w:color w:val="000000"/>
                <w:sz w:val="26"/>
                <w:szCs w:val="26"/>
              </w:rPr>
              <w:t>1</w:t>
            </w:r>
            <w:r w:rsidRPr="007F079E">
              <w:rPr>
                <w:rFonts w:ascii="CordiaUPC" w:hAnsi="CordiaUPC" w:cs="CordiaUPC" w:hint="cs"/>
                <w:color w:val="000000"/>
                <w:sz w:val="26"/>
                <w:szCs w:val="26"/>
                <w:cs/>
                <w:lang w:bidi="th-TH"/>
              </w:rPr>
              <w:t>1</w:t>
            </w:r>
          </w:p>
        </w:tc>
        <w:tc>
          <w:tcPr>
            <w:tcW w:w="252" w:type="dxa"/>
            <w:shd w:val="clear" w:color="auto" w:fill="auto"/>
            <w:vAlign w:val="center"/>
          </w:tcPr>
          <w:p w14:paraId="56F6BBEA" w14:textId="77777777" w:rsidR="006E64CE" w:rsidRPr="007F079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5293E84F" w14:textId="77777777" w:rsidR="006E64CE" w:rsidRPr="007F079E" w:rsidRDefault="006E64CE" w:rsidP="006D0ACA">
            <w:pPr>
              <w:pStyle w:val="acctmergecolhdg"/>
              <w:spacing w:line="240" w:lineRule="exact"/>
              <w:jc w:val="left"/>
              <w:rPr>
                <w:rFonts w:ascii="CordiaUPC" w:hAnsi="CordiaUPC" w:cs="CordiaUPC"/>
                <w:b w:val="0"/>
                <w:bCs/>
                <w:color w:val="000000"/>
                <w:sz w:val="26"/>
                <w:szCs w:val="26"/>
              </w:rPr>
            </w:pPr>
            <w:r w:rsidRPr="007F079E">
              <w:rPr>
                <w:rFonts w:ascii="CordiaUPC" w:hAnsi="CordiaUPC" w:cs="CordiaUPC" w:hint="cs"/>
                <w:b w:val="0"/>
                <w:bCs/>
                <w:color w:val="000000"/>
                <w:sz w:val="26"/>
                <w:szCs w:val="26"/>
              </w:rPr>
              <w:t>Investments, net</w:t>
            </w:r>
          </w:p>
        </w:tc>
      </w:tr>
      <w:tr w:rsidR="006E64CE" w:rsidRPr="007F079E" w14:paraId="23CE6FD8" w14:textId="77777777" w:rsidTr="006D0ACA">
        <w:tc>
          <w:tcPr>
            <w:tcW w:w="933" w:type="dxa"/>
            <w:shd w:val="clear" w:color="auto" w:fill="auto"/>
            <w:vAlign w:val="bottom"/>
          </w:tcPr>
          <w:p w14:paraId="3CBCA227" w14:textId="77777777" w:rsidR="006E64CE" w:rsidRPr="007F079E" w:rsidRDefault="006E64CE" w:rsidP="006D0ACA">
            <w:pPr>
              <w:pStyle w:val="acctmergecolhdg"/>
              <w:spacing w:line="240" w:lineRule="exact"/>
              <w:rPr>
                <w:rFonts w:ascii="CordiaUPC" w:hAnsi="CordiaUPC" w:cs="CordiaUPC"/>
                <w:color w:val="000000"/>
                <w:sz w:val="26"/>
                <w:szCs w:val="26"/>
                <w:lang w:bidi="th-TH"/>
              </w:rPr>
            </w:pPr>
            <w:r w:rsidRPr="007F079E">
              <w:rPr>
                <w:rFonts w:ascii="CordiaUPC" w:hAnsi="CordiaUPC" w:cs="CordiaUPC" w:hint="cs"/>
                <w:b w:val="0"/>
                <w:bCs/>
                <w:color w:val="000000"/>
                <w:sz w:val="26"/>
                <w:szCs w:val="26"/>
              </w:rPr>
              <w:t>1</w:t>
            </w:r>
            <w:r w:rsidRPr="007F079E">
              <w:rPr>
                <w:rFonts w:ascii="CordiaUPC" w:hAnsi="CordiaUPC" w:cs="CordiaUPC" w:hint="cs"/>
                <w:color w:val="000000"/>
                <w:sz w:val="26"/>
                <w:szCs w:val="26"/>
                <w:cs/>
                <w:lang w:bidi="th-TH"/>
              </w:rPr>
              <w:t>2</w:t>
            </w:r>
          </w:p>
        </w:tc>
        <w:tc>
          <w:tcPr>
            <w:tcW w:w="252" w:type="dxa"/>
            <w:shd w:val="clear" w:color="auto" w:fill="auto"/>
            <w:vAlign w:val="center"/>
          </w:tcPr>
          <w:p w14:paraId="2BA57BF9" w14:textId="77777777" w:rsidR="006E64CE" w:rsidRPr="007F079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0691D614" w14:textId="77777777" w:rsidR="006E64CE" w:rsidRPr="007F079E" w:rsidRDefault="006E64CE" w:rsidP="006D0ACA">
            <w:pPr>
              <w:pStyle w:val="acctmergecolhdg"/>
              <w:spacing w:line="240" w:lineRule="exact"/>
              <w:jc w:val="left"/>
              <w:rPr>
                <w:rFonts w:ascii="CordiaUPC" w:hAnsi="CordiaUPC" w:cs="CordiaUPC"/>
                <w:b w:val="0"/>
                <w:bCs/>
                <w:color w:val="000000"/>
                <w:sz w:val="26"/>
                <w:szCs w:val="26"/>
              </w:rPr>
            </w:pPr>
            <w:r w:rsidRPr="007F079E">
              <w:rPr>
                <w:rFonts w:ascii="CordiaUPC" w:hAnsi="CordiaUPC" w:cs="CordiaUPC" w:hint="cs"/>
                <w:b w:val="0"/>
                <w:bCs/>
                <w:color w:val="000000"/>
                <w:sz w:val="26"/>
                <w:szCs w:val="26"/>
              </w:rPr>
              <w:t>Investments in subsidiaries and associate</w:t>
            </w:r>
            <w:r w:rsidRPr="007F079E">
              <w:rPr>
                <w:rFonts w:ascii="CordiaUPC" w:hAnsi="CordiaUPC" w:cs="CordiaUPC"/>
                <w:b w:val="0"/>
                <w:bCs/>
                <w:color w:val="000000"/>
                <w:sz w:val="26"/>
                <w:szCs w:val="26"/>
              </w:rPr>
              <w:t>s</w:t>
            </w:r>
            <w:r w:rsidRPr="007F079E">
              <w:rPr>
                <w:rFonts w:ascii="CordiaUPC" w:hAnsi="CordiaUPC" w:cs="CordiaUPC" w:hint="cs"/>
                <w:b w:val="0"/>
                <w:bCs/>
                <w:color w:val="000000"/>
                <w:sz w:val="26"/>
                <w:szCs w:val="26"/>
              </w:rPr>
              <w:t>, net</w:t>
            </w:r>
          </w:p>
        </w:tc>
      </w:tr>
      <w:tr w:rsidR="006E64CE" w:rsidRPr="007F079E" w14:paraId="6270B363" w14:textId="77777777" w:rsidTr="006D0ACA">
        <w:tc>
          <w:tcPr>
            <w:tcW w:w="933" w:type="dxa"/>
            <w:shd w:val="clear" w:color="auto" w:fill="auto"/>
            <w:vAlign w:val="bottom"/>
          </w:tcPr>
          <w:p w14:paraId="41A57C3F" w14:textId="77777777" w:rsidR="006E64CE" w:rsidRPr="007F079E" w:rsidRDefault="006E64CE" w:rsidP="006D0ACA">
            <w:pPr>
              <w:pStyle w:val="acctmergecolhdg"/>
              <w:spacing w:line="240" w:lineRule="exact"/>
              <w:rPr>
                <w:rFonts w:ascii="CordiaUPC" w:hAnsi="CordiaUPC" w:cs="CordiaUPC"/>
                <w:color w:val="000000"/>
                <w:sz w:val="26"/>
                <w:szCs w:val="26"/>
                <w:lang w:bidi="th-TH"/>
              </w:rPr>
            </w:pPr>
            <w:r w:rsidRPr="007F079E">
              <w:rPr>
                <w:rFonts w:ascii="CordiaUPC" w:hAnsi="CordiaUPC" w:cs="CordiaUPC" w:hint="cs"/>
                <w:b w:val="0"/>
                <w:bCs/>
                <w:color w:val="000000"/>
                <w:sz w:val="26"/>
                <w:szCs w:val="26"/>
              </w:rPr>
              <w:t>1</w:t>
            </w:r>
            <w:r w:rsidRPr="007F079E">
              <w:rPr>
                <w:rFonts w:ascii="CordiaUPC" w:hAnsi="CordiaUPC" w:cs="CordiaUPC" w:hint="cs"/>
                <w:color w:val="000000"/>
                <w:sz w:val="26"/>
                <w:szCs w:val="26"/>
                <w:cs/>
                <w:lang w:bidi="th-TH"/>
              </w:rPr>
              <w:t>3</w:t>
            </w:r>
          </w:p>
        </w:tc>
        <w:tc>
          <w:tcPr>
            <w:tcW w:w="252" w:type="dxa"/>
            <w:shd w:val="clear" w:color="auto" w:fill="auto"/>
            <w:vAlign w:val="center"/>
          </w:tcPr>
          <w:p w14:paraId="049C615F" w14:textId="77777777" w:rsidR="006E64CE" w:rsidRPr="007F079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7E501CE0" w14:textId="77777777" w:rsidR="006E64CE" w:rsidRPr="007F079E" w:rsidRDefault="006E64CE" w:rsidP="006D0ACA">
            <w:pPr>
              <w:pStyle w:val="acctmergecolhdg"/>
              <w:spacing w:line="240" w:lineRule="exact"/>
              <w:jc w:val="left"/>
              <w:rPr>
                <w:rFonts w:ascii="CordiaUPC" w:hAnsi="CordiaUPC" w:cs="CordiaUPC"/>
                <w:b w:val="0"/>
                <w:bCs/>
                <w:color w:val="000000"/>
                <w:sz w:val="26"/>
                <w:szCs w:val="26"/>
              </w:rPr>
            </w:pPr>
            <w:r w:rsidRPr="007F079E">
              <w:rPr>
                <w:rFonts w:ascii="CordiaUPC" w:hAnsi="CordiaUPC" w:cs="CordiaUPC" w:hint="cs"/>
                <w:b w:val="0"/>
                <w:bCs/>
                <w:color w:val="000000"/>
                <w:sz w:val="26"/>
                <w:szCs w:val="26"/>
              </w:rPr>
              <w:t>Loans to customers and accrued interest receivables, net</w:t>
            </w:r>
          </w:p>
        </w:tc>
      </w:tr>
      <w:tr w:rsidR="006E64CE" w:rsidRPr="007F079E" w14:paraId="34FF868C" w14:textId="77777777" w:rsidTr="006D0ACA">
        <w:tc>
          <w:tcPr>
            <w:tcW w:w="933" w:type="dxa"/>
            <w:shd w:val="clear" w:color="auto" w:fill="auto"/>
            <w:vAlign w:val="bottom"/>
          </w:tcPr>
          <w:p w14:paraId="189EBA1A" w14:textId="77777777" w:rsidR="006E64CE" w:rsidRPr="007F079E" w:rsidRDefault="006E64CE" w:rsidP="006D0ACA">
            <w:pPr>
              <w:pStyle w:val="acctmergecolhdg"/>
              <w:spacing w:line="240" w:lineRule="exact"/>
              <w:rPr>
                <w:rFonts w:ascii="CordiaUPC" w:hAnsi="CordiaUPC" w:cs="CordiaUPC"/>
                <w:color w:val="000000"/>
                <w:sz w:val="26"/>
                <w:szCs w:val="26"/>
                <w:lang w:bidi="th-TH"/>
              </w:rPr>
            </w:pPr>
            <w:r w:rsidRPr="007F079E">
              <w:rPr>
                <w:rFonts w:ascii="CordiaUPC" w:hAnsi="CordiaUPC" w:cs="CordiaUPC" w:hint="cs"/>
                <w:b w:val="0"/>
                <w:bCs/>
                <w:color w:val="000000"/>
                <w:sz w:val="26"/>
                <w:szCs w:val="26"/>
              </w:rPr>
              <w:t>1</w:t>
            </w:r>
            <w:r w:rsidRPr="007F079E">
              <w:rPr>
                <w:rFonts w:ascii="CordiaUPC" w:hAnsi="CordiaUPC" w:cs="CordiaUPC" w:hint="cs"/>
                <w:color w:val="000000"/>
                <w:sz w:val="26"/>
                <w:szCs w:val="26"/>
                <w:cs/>
                <w:lang w:bidi="th-TH"/>
              </w:rPr>
              <w:t>4</w:t>
            </w:r>
          </w:p>
        </w:tc>
        <w:tc>
          <w:tcPr>
            <w:tcW w:w="252" w:type="dxa"/>
            <w:shd w:val="clear" w:color="auto" w:fill="auto"/>
            <w:vAlign w:val="center"/>
          </w:tcPr>
          <w:p w14:paraId="1C5648D2" w14:textId="77777777" w:rsidR="006E64CE" w:rsidRPr="007F079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35345DCE" w14:textId="77777777" w:rsidR="006E64CE" w:rsidRPr="007F079E" w:rsidRDefault="006E64CE" w:rsidP="006D0ACA">
            <w:pPr>
              <w:pStyle w:val="acctmergecolhdg"/>
              <w:spacing w:line="240" w:lineRule="exact"/>
              <w:jc w:val="left"/>
              <w:rPr>
                <w:rFonts w:ascii="CordiaUPC" w:hAnsi="CordiaUPC" w:cs="CordiaUPC"/>
                <w:b w:val="0"/>
                <w:bCs/>
                <w:color w:val="000000"/>
                <w:sz w:val="26"/>
                <w:szCs w:val="26"/>
              </w:rPr>
            </w:pPr>
            <w:r w:rsidRPr="007F079E">
              <w:rPr>
                <w:rFonts w:ascii="CordiaUPC" w:hAnsi="CordiaUPC" w:cs="CordiaUPC" w:hint="cs"/>
                <w:b w:val="0"/>
                <w:bCs/>
                <w:color w:val="000000"/>
                <w:sz w:val="26"/>
                <w:szCs w:val="26"/>
              </w:rPr>
              <w:t>Allowance for expected credit loss</w:t>
            </w:r>
          </w:p>
        </w:tc>
      </w:tr>
      <w:tr w:rsidR="006E64CE" w:rsidRPr="007F079E" w14:paraId="251076EC" w14:textId="77777777" w:rsidTr="006D0ACA">
        <w:tc>
          <w:tcPr>
            <w:tcW w:w="933" w:type="dxa"/>
            <w:shd w:val="clear" w:color="auto" w:fill="auto"/>
            <w:vAlign w:val="bottom"/>
          </w:tcPr>
          <w:p w14:paraId="49D9731D" w14:textId="77777777" w:rsidR="006E64CE" w:rsidRPr="007F079E" w:rsidRDefault="006E64CE" w:rsidP="006D0ACA">
            <w:pPr>
              <w:pStyle w:val="acctmergecolhdg"/>
              <w:spacing w:line="240" w:lineRule="exact"/>
              <w:rPr>
                <w:rFonts w:ascii="CordiaUPC" w:hAnsi="CordiaUPC" w:cs="CordiaUPC"/>
                <w:color w:val="000000"/>
                <w:sz w:val="26"/>
                <w:szCs w:val="26"/>
                <w:lang w:bidi="th-TH"/>
              </w:rPr>
            </w:pPr>
            <w:r w:rsidRPr="007F079E">
              <w:rPr>
                <w:rFonts w:ascii="CordiaUPC" w:hAnsi="CordiaUPC" w:cs="CordiaUPC" w:hint="cs"/>
                <w:b w:val="0"/>
                <w:bCs/>
                <w:color w:val="000000"/>
                <w:sz w:val="26"/>
                <w:szCs w:val="26"/>
              </w:rPr>
              <w:t>1</w:t>
            </w:r>
            <w:r w:rsidRPr="007F079E">
              <w:rPr>
                <w:rFonts w:ascii="CordiaUPC" w:hAnsi="CordiaUPC" w:cs="CordiaUPC" w:hint="cs"/>
                <w:color w:val="000000"/>
                <w:sz w:val="26"/>
                <w:szCs w:val="26"/>
                <w:cs/>
                <w:lang w:bidi="th-TH"/>
              </w:rPr>
              <w:t>5</w:t>
            </w:r>
          </w:p>
        </w:tc>
        <w:tc>
          <w:tcPr>
            <w:tcW w:w="252" w:type="dxa"/>
            <w:shd w:val="clear" w:color="auto" w:fill="auto"/>
            <w:vAlign w:val="center"/>
          </w:tcPr>
          <w:p w14:paraId="3621F99A" w14:textId="77777777" w:rsidR="006E64CE" w:rsidRPr="007F079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50714928" w14:textId="77777777" w:rsidR="006E64CE" w:rsidRPr="007F079E" w:rsidRDefault="006E64CE" w:rsidP="006D0ACA">
            <w:pPr>
              <w:pStyle w:val="acctmergecolhdg"/>
              <w:spacing w:line="240" w:lineRule="exact"/>
              <w:jc w:val="left"/>
              <w:rPr>
                <w:rFonts w:ascii="CordiaUPC" w:hAnsi="CordiaUPC" w:cs="CordiaUPC"/>
                <w:b w:val="0"/>
                <w:bCs/>
                <w:color w:val="000000"/>
                <w:sz w:val="26"/>
                <w:szCs w:val="26"/>
                <w:cs/>
                <w:lang w:bidi="th-TH"/>
              </w:rPr>
            </w:pPr>
            <w:r w:rsidRPr="007F079E">
              <w:rPr>
                <w:rFonts w:ascii="CordiaUPC" w:hAnsi="CordiaUPC" w:cs="CordiaUPC" w:hint="cs"/>
                <w:b w:val="0"/>
                <w:bCs/>
                <w:color w:val="000000"/>
                <w:sz w:val="26"/>
                <w:szCs w:val="26"/>
              </w:rPr>
              <w:t>Properties for sale, net</w:t>
            </w:r>
          </w:p>
        </w:tc>
      </w:tr>
      <w:tr w:rsidR="006E64CE" w:rsidRPr="007F079E" w14:paraId="0FE0A32A" w14:textId="77777777" w:rsidTr="006D0ACA">
        <w:tc>
          <w:tcPr>
            <w:tcW w:w="933" w:type="dxa"/>
            <w:shd w:val="clear" w:color="auto" w:fill="auto"/>
            <w:vAlign w:val="bottom"/>
          </w:tcPr>
          <w:p w14:paraId="03AF0B16" w14:textId="77777777" w:rsidR="006E64CE" w:rsidRPr="007F079E" w:rsidRDefault="006E64CE" w:rsidP="006D0ACA">
            <w:pPr>
              <w:pStyle w:val="acctmergecolhdg"/>
              <w:spacing w:line="240" w:lineRule="exact"/>
              <w:rPr>
                <w:rFonts w:ascii="CordiaUPC" w:hAnsi="CordiaUPC" w:cs="CordiaUPC"/>
                <w:b w:val="0"/>
                <w:bCs/>
                <w:color w:val="000000"/>
                <w:sz w:val="26"/>
                <w:szCs w:val="26"/>
              </w:rPr>
            </w:pPr>
            <w:r w:rsidRPr="007F079E">
              <w:rPr>
                <w:rFonts w:ascii="CordiaUPC" w:hAnsi="CordiaUPC" w:cs="CordiaUPC"/>
                <w:b w:val="0"/>
                <w:bCs/>
                <w:color w:val="000000"/>
                <w:sz w:val="26"/>
                <w:szCs w:val="26"/>
              </w:rPr>
              <w:t>16</w:t>
            </w:r>
          </w:p>
        </w:tc>
        <w:tc>
          <w:tcPr>
            <w:tcW w:w="252" w:type="dxa"/>
            <w:shd w:val="clear" w:color="auto" w:fill="auto"/>
            <w:vAlign w:val="center"/>
          </w:tcPr>
          <w:p w14:paraId="6D490C2D" w14:textId="77777777" w:rsidR="006E64CE" w:rsidRPr="007F079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26651B9A" w14:textId="77777777" w:rsidR="006E64CE" w:rsidRPr="007F079E" w:rsidRDefault="006E64CE" w:rsidP="006D0ACA">
            <w:pPr>
              <w:pStyle w:val="acctmergecolhdg"/>
              <w:spacing w:line="240" w:lineRule="exact"/>
              <w:jc w:val="left"/>
              <w:rPr>
                <w:rFonts w:ascii="CordiaUPC" w:hAnsi="CordiaUPC" w:cs="CordiaUPC"/>
                <w:b w:val="0"/>
                <w:bCs/>
                <w:color w:val="000000"/>
                <w:sz w:val="26"/>
                <w:szCs w:val="26"/>
              </w:rPr>
            </w:pPr>
            <w:r w:rsidRPr="007F079E">
              <w:rPr>
                <w:rFonts w:ascii="CordiaUPC" w:hAnsi="CordiaUPC" w:cs="CordiaUPC"/>
                <w:b w:val="0"/>
                <w:bCs/>
                <w:color w:val="000000"/>
                <w:sz w:val="26"/>
                <w:szCs w:val="26"/>
              </w:rPr>
              <w:t>Premises and equipment, net</w:t>
            </w:r>
          </w:p>
        </w:tc>
      </w:tr>
      <w:tr w:rsidR="006E64CE" w:rsidRPr="007F079E" w14:paraId="7D839598" w14:textId="77777777" w:rsidTr="006D0ACA">
        <w:tc>
          <w:tcPr>
            <w:tcW w:w="933" w:type="dxa"/>
            <w:shd w:val="clear" w:color="auto" w:fill="auto"/>
            <w:vAlign w:val="bottom"/>
          </w:tcPr>
          <w:p w14:paraId="37E028EC" w14:textId="77777777" w:rsidR="006E64CE" w:rsidRPr="007F079E" w:rsidRDefault="006E64CE" w:rsidP="006D0ACA">
            <w:pPr>
              <w:pStyle w:val="acctmergecolhdg"/>
              <w:spacing w:line="240" w:lineRule="exact"/>
              <w:rPr>
                <w:rFonts w:ascii="CordiaUPC" w:hAnsi="CordiaUPC" w:cs="CordiaUPC"/>
                <w:b w:val="0"/>
                <w:bCs/>
                <w:color w:val="000000"/>
                <w:sz w:val="26"/>
                <w:szCs w:val="26"/>
              </w:rPr>
            </w:pPr>
            <w:r w:rsidRPr="007F079E">
              <w:rPr>
                <w:rFonts w:ascii="CordiaUPC" w:hAnsi="CordiaUPC" w:cs="CordiaUPC"/>
                <w:b w:val="0"/>
                <w:bCs/>
                <w:color w:val="000000"/>
                <w:sz w:val="26"/>
                <w:szCs w:val="26"/>
              </w:rPr>
              <w:t>17</w:t>
            </w:r>
          </w:p>
        </w:tc>
        <w:tc>
          <w:tcPr>
            <w:tcW w:w="252" w:type="dxa"/>
            <w:shd w:val="clear" w:color="auto" w:fill="auto"/>
            <w:vAlign w:val="center"/>
          </w:tcPr>
          <w:p w14:paraId="2D8EB516" w14:textId="77777777" w:rsidR="006E64CE" w:rsidRPr="007F079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56C5CE2E" w14:textId="77777777" w:rsidR="006E64CE" w:rsidRPr="007F079E" w:rsidRDefault="006E64CE" w:rsidP="006D0ACA">
            <w:pPr>
              <w:pStyle w:val="acctmergecolhdg"/>
              <w:spacing w:line="240" w:lineRule="exact"/>
              <w:jc w:val="left"/>
              <w:rPr>
                <w:rFonts w:ascii="CordiaUPC" w:hAnsi="CordiaUPC" w:cs="CordiaUPC"/>
                <w:b w:val="0"/>
                <w:bCs/>
                <w:color w:val="000000"/>
                <w:sz w:val="26"/>
                <w:szCs w:val="26"/>
              </w:rPr>
            </w:pPr>
            <w:r w:rsidRPr="007F079E">
              <w:rPr>
                <w:rFonts w:ascii="CordiaUPC" w:hAnsi="CordiaUPC" w:cs="CordiaUPC"/>
                <w:b w:val="0"/>
                <w:bCs/>
                <w:color w:val="000000"/>
                <w:sz w:val="26"/>
                <w:szCs w:val="26"/>
              </w:rPr>
              <w:t>Goodwill and other intangible assets, net</w:t>
            </w:r>
          </w:p>
        </w:tc>
      </w:tr>
      <w:tr w:rsidR="006E64CE" w:rsidRPr="007F079E" w14:paraId="767117F9" w14:textId="77777777" w:rsidTr="006D0ACA">
        <w:tc>
          <w:tcPr>
            <w:tcW w:w="933" w:type="dxa"/>
            <w:shd w:val="clear" w:color="auto" w:fill="auto"/>
            <w:vAlign w:val="bottom"/>
          </w:tcPr>
          <w:p w14:paraId="3C0EF516" w14:textId="77777777" w:rsidR="006E64CE" w:rsidRPr="007F079E" w:rsidRDefault="006E64CE" w:rsidP="006D0ACA">
            <w:pPr>
              <w:pStyle w:val="acctmergecolhdg"/>
              <w:spacing w:line="240" w:lineRule="exact"/>
              <w:rPr>
                <w:rFonts w:ascii="CordiaUPC" w:hAnsi="CordiaUPC" w:cs="CordiaUPC"/>
                <w:b w:val="0"/>
                <w:bCs/>
                <w:color w:val="000000"/>
                <w:sz w:val="26"/>
                <w:szCs w:val="26"/>
                <w:lang w:val="en-US" w:bidi="th-TH"/>
              </w:rPr>
            </w:pPr>
            <w:r w:rsidRPr="007F079E">
              <w:rPr>
                <w:rFonts w:ascii="CordiaUPC" w:hAnsi="CordiaUPC" w:cs="CordiaUPC"/>
                <w:b w:val="0"/>
                <w:bCs/>
                <w:color w:val="000000"/>
                <w:sz w:val="26"/>
                <w:szCs w:val="26"/>
              </w:rPr>
              <w:t>1</w:t>
            </w:r>
            <w:r w:rsidRPr="007F079E">
              <w:rPr>
                <w:rFonts w:ascii="CordiaUPC" w:hAnsi="CordiaUPC" w:cs="CordiaUPC"/>
                <w:b w:val="0"/>
                <w:bCs/>
                <w:color w:val="000000"/>
                <w:sz w:val="26"/>
                <w:szCs w:val="26"/>
                <w:lang w:val="en-US" w:bidi="th-TH"/>
              </w:rPr>
              <w:t>8</w:t>
            </w:r>
          </w:p>
        </w:tc>
        <w:tc>
          <w:tcPr>
            <w:tcW w:w="252" w:type="dxa"/>
            <w:shd w:val="clear" w:color="auto" w:fill="auto"/>
            <w:vAlign w:val="center"/>
          </w:tcPr>
          <w:p w14:paraId="24DD130D" w14:textId="77777777" w:rsidR="006E64CE" w:rsidRPr="007F079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5030AD31" w14:textId="77777777" w:rsidR="006E64CE" w:rsidRPr="007F079E" w:rsidRDefault="006E64CE" w:rsidP="006D0ACA">
            <w:pPr>
              <w:pStyle w:val="acctmergecolhdg"/>
              <w:spacing w:line="240" w:lineRule="exact"/>
              <w:jc w:val="left"/>
              <w:rPr>
                <w:rFonts w:ascii="CordiaUPC" w:hAnsi="CordiaUPC" w:cs="CordiaUPC"/>
                <w:b w:val="0"/>
                <w:bCs/>
                <w:color w:val="000000"/>
                <w:sz w:val="26"/>
                <w:szCs w:val="26"/>
              </w:rPr>
            </w:pPr>
            <w:r w:rsidRPr="007F079E">
              <w:rPr>
                <w:rFonts w:ascii="CordiaUPC" w:hAnsi="CordiaUPC" w:cs="CordiaUPC" w:hint="cs"/>
                <w:b w:val="0"/>
                <w:bCs/>
                <w:color w:val="000000"/>
                <w:sz w:val="26"/>
                <w:szCs w:val="26"/>
              </w:rPr>
              <w:t xml:space="preserve">Deferred tax and income tax </w:t>
            </w:r>
          </w:p>
        </w:tc>
      </w:tr>
      <w:tr w:rsidR="006E64CE" w:rsidRPr="007F079E" w14:paraId="703E9A23" w14:textId="77777777" w:rsidTr="006D0ACA">
        <w:tc>
          <w:tcPr>
            <w:tcW w:w="933" w:type="dxa"/>
            <w:shd w:val="clear" w:color="auto" w:fill="auto"/>
            <w:vAlign w:val="bottom"/>
          </w:tcPr>
          <w:p w14:paraId="6BB1B03A" w14:textId="77777777" w:rsidR="006E64CE" w:rsidRPr="007F079E" w:rsidRDefault="006E64CE" w:rsidP="006D0ACA">
            <w:pPr>
              <w:pStyle w:val="acctmergecolhdg"/>
              <w:spacing w:line="240" w:lineRule="exact"/>
              <w:rPr>
                <w:rFonts w:ascii="CordiaUPC" w:hAnsi="CordiaUPC" w:cs="CordiaUPC"/>
                <w:color w:val="000000"/>
                <w:sz w:val="26"/>
                <w:szCs w:val="26"/>
                <w:lang w:bidi="th-TH"/>
              </w:rPr>
            </w:pPr>
            <w:r w:rsidRPr="007F079E">
              <w:rPr>
                <w:rFonts w:ascii="CordiaUPC" w:hAnsi="CordiaUPC" w:cs="CordiaUPC" w:hint="cs"/>
                <w:color w:val="000000"/>
                <w:sz w:val="26"/>
                <w:szCs w:val="26"/>
                <w:cs/>
                <w:lang w:bidi="th-TH"/>
              </w:rPr>
              <w:t>1</w:t>
            </w:r>
            <w:r w:rsidRPr="007F079E">
              <w:rPr>
                <w:rFonts w:ascii="CordiaUPC" w:hAnsi="CordiaUPC" w:cs="CordiaUPC"/>
                <w:b w:val="0"/>
                <w:bCs/>
                <w:color w:val="000000"/>
                <w:sz w:val="26"/>
                <w:szCs w:val="26"/>
                <w:lang w:bidi="th-TH"/>
              </w:rPr>
              <w:t>9</w:t>
            </w:r>
          </w:p>
        </w:tc>
        <w:tc>
          <w:tcPr>
            <w:tcW w:w="252" w:type="dxa"/>
            <w:shd w:val="clear" w:color="auto" w:fill="auto"/>
            <w:vAlign w:val="center"/>
          </w:tcPr>
          <w:p w14:paraId="1AC29C2E" w14:textId="77777777" w:rsidR="006E64CE" w:rsidRPr="007F079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36EE54F9" w14:textId="77777777" w:rsidR="006E64CE" w:rsidRPr="007F079E" w:rsidRDefault="006E64CE" w:rsidP="006D0ACA">
            <w:pPr>
              <w:pStyle w:val="acctmergecolhdg"/>
              <w:spacing w:line="240" w:lineRule="exact"/>
              <w:jc w:val="left"/>
              <w:rPr>
                <w:rFonts w:ascii="CordiaUPC" w:hAnsi="CordiaUPC" w:cs="CordiaUPC"/>
                <w:b w:val="0"/>
                <w:bCs/>
                <w:color w:val="000000"/>
                <w:sz w:val="26"/>
                <w:szCs w:val="26"/>
              </w:rPr>
            </w:pPr>
            <w:r w:rsidRPr="007F079E">
              <w:rPr>
                <w:rFonts w:ascii="CordiaUPC" w:hAnsi="CordiaUPC" w:cs="CordiaUPC" w:hint="cs"/>
                <w:b w:val="0"/>
                <w:bCs/>
                <w:color w:val="000000"/>
                <w:sz w:val="26"/>
                <w:szCs w:val="26"/>
              </w:rPr>
              <w:t xml:space="preserve">Deposits </w:t>
            </w:r>
          </w:p>
        </w:tc>
      </w:tr>
      <w:tr w:rsidR="006E64CE" w:rsidRPr="007F079E" w14:paraId="02654A61" w14:textId="77777777" w:rsidTr="006D0ACA">
        <w:tc>
          <w:tcPr>
            <w:tcW w:w="933" w:type="dxa"/>
            <w:shd w:val="clear" w:color="auto" w:fill="auto"/>
            <w:vAlign w:val="bottom"/>
          </w:tcPr>
          <w:p w14:paraId="2CAC2E12" w14:textId="77777777" w:rsidR="006E64CE" w:rsidRPr="007F079E" w:rsidRDefault="006E64CE" w:rsidP="006D0ACA">
            <w:pPr>
              <w:pStyle w:val="acctmergecolhdg"/>
              <w:spacing w:line="240" w:lineRule="exact"/>
              <w:rPr>
                <w:rFonts w:ascii="CordiaUPC" w:hAnsi="CordiaUPC" w:cs="CordiaUPC"/>
                <w:b w:val="0"/>
                <w:bCs/>
                <w:color w:val="000000"/>
                <w:sz w:val="26"/>
                <w:szCs w:val="26"/>
                <w:lang w:bidi="th-TH"/>
              </w:rPr>
            </w:pPr>
            <w:r w:rsidRPr="007F079E">
              <w:rPr>
                <w:rFonts w:ascii="CordiaUPC" w:hAnsi="CordiaUPC" w:cs="CordiaUPC"/>
                <w:b w:val="0"/>
                <w:bCs/>
                <w:color w:val="000000"/>
                <w:sz w:val="26"/>
                <w:szCs w:val="26"/>
                <w:lang w:bidi="th-TH"/>
              </w:rPr>
              <w:t>20</w:t>
            </w:r>
          </w:p>
        </w:tc>
        <w:tc>
          <w:tcPr>
            <w:tcW w:w="252" w:type="dxa"/>
            <w:shd w:val="clear" w:color="auto" w:fill="auto"/>
            <w:vAlign w:val="center"/>
          </w:tcPr>
          <w:p w14:paraId="64703E08" w14:textId="77777777" w:rsidR="006E64CE" w:rsidRPr="007F079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41089C69" w14:textId="77777777" w:rsidR="006E64CE" w:rsidRPr="007F079E" w:rsidRDefault="006E64CE" w:rsidP="006D0ACA">
            <w:pPr>
              <w:pStyle w:val="acctmergecolhdg"/>
              <w:spacing w:line="240" w:lineRule="exact"/>
              <w:jc w:val="left"/>
              <w:rPr>
                <w:rFonts w:ascii="CordiaUPC" w:hAnsi="CordiaUPC" w:cs="CordiaUPC"/>
                <w:b w:val="0"/>
                <w:bCs/>
                <w:color w:val="000000"/>
                <w:sz w:val="26"/>
                <w:szCs w:val="26"/>
              </w:rPr>
            </w:pPr>
            <w:r w:rsidRPr="007F079E">
              <w:rPr>
                <w:rFonts w:ascii="CordiaUPC" w:hAnsi="CordiaUPC" w:cs="CordiaUPC" w:hint="cs"/>
                <w:b w:val="0"/>
                <w:bCs/>
                <w:color w:val="000000"/>
                <w:sz w:val="26"/>
                <w:szCs w:val="26"/>
              </w:rPr>
              <w:t xml:space="preserve">Interbank and money market items (liabilities) </w:t>
            </w:r>
          </w:p>
        </w:tc>
      </w:tr>
      <w:tr w:rsidR="006E64CE" w:rsidRPr="007F079E" w14:paraId="19DC150E" w14:textId="77777777" w:rsidTr="006D0ACA">
        <w:tc>
          <w:tcPr>
            <w:tcW w:w="933" w:type="dxa"/>
            <w:shd w:val="clear" w:color="auto" w:fill="auto"/>
            <w:vAlign w:val="bottom"/>
          </w:tcPr>
          <w:p w14:paraId="02E323BD" w14:textId="77777777" w:rsidR="006E64CE" w:rsidRPr="007F079E" w:rsidRDefault="006E64CE" w:rsidP="006D0ACA">
            <w:pPr>
              <w:pStyle w:val="acctmergecolhdg"/>
              <w:spacing w:line="240" w:lineRule="exact"/>
              <w:rPr>
                <w:rFonts w:ascii="CordiaUPC" w:hAnsi="CordiaUPC" w:cs="CordiaUPC"/>
                <w:color w:val="000000"/>
                <w:sz w:val="26"/>
                <w:szCs w:val="26"/>
                <w:lang w:bidi="th-TH"/>
              </w:rPr>
            </w:pPr>
            <w:r w:rsidRPr="007F079E">
              <w:rPr>
                <w:rFonts w:ascii="CordiaUPC" w:hAnsi="CordiaUPC" w:cs="CordiaUPC" w:hint="cs"/>
                <w:color w:val="000000"/>
                <w:sz w:val="26"/>
                <w:szCs w:val="26"/>
                <w:cs/>
                <w:lang w:bidi="th-TH"/>
              </w:rPr>
              <w:t>2</w:t>
            </w:r>
            <w:r w:rsidRPr="007F079E">
              <w:rPr>
                <w:rFonts w:ascii="CordiaUPC" w:hAnsi="CordiaUPC" w:cs="CordiaUPC"/>
                <w:b w:val="0"/>
                <w:bCs/>
                <w:color w:val="000000"/>
                <w:sz w:val="26"/>
                <w:szCs w:val="26"/>
                <w:lang w:bidi="th-TH"/>
              </w:rPr>
              <w:t>1</w:t>
            </w:r>
          </w:p>
        </w:tc>
        <w:tc>
          <w:tcPr>
            <w:tcW w:w="252" w:type="dxa"/>
            <w:shd w:val="clear" w:color="auto" w:fill="auto"/>
            <w:vAlign w:val="center"/>
          </w:tcPr>
          <w:p w14:paraId="5EDEBB7D" w14:textId="77777777" w:rsidR="006E64CE" w:rsidRPr="007F079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21CB933B" w14:textId="77777777" w:rsidR="006E64CE" w:rsidRPr="007F079E" w:rsidRDefault="006E64CE" w:rsidP="006D0ACA">
            <w:pPr>
              <w:pStyle w:val="acctmergecolhdg"/>
              <w:spacing w:line="240" w:lineRule="exact"/>
              <w:jc w:val="left"/>
              <w:rPr>
                <w:rFonts w:ascii="CordiaUPC" w:hAnsi="CordiaUPC" w:cs="CordiaUPC"/>
                <w:b w:val="0"/>
                <w:bCs/>
                <w:color w:val="000000"/>
                <w:sz w:val="26"/>
                <w:szCs w:val="26"/>
              </w:rPr>
            </w:pPr>
            <w:r w:rsidRPr="007F079E">
              <w:rPr>
                <w:rFonts w:ascii="CordiaUPC" w:hAnsi="CordiaUPC" w:cs="CordiaUPC" w:hint="cs"/>
                <w:b w:val="0"/>
                <w:bCs/>
                <w:color w:val="000000"/>
                <w:sz w:val="26"/>
                <w:szCs w:val="26"/>
              </w:rPr>
              <w:t>Financial liabilities measured</w:t>
            </w:r>
            <w:r w:rsidRPr="007F079E">
              <w:rPr>
                <w:rFonts w:ascii="CordiaUPC" w:hAnsi="CordiaUPC" w:cs="CordiaUPC"/>
                <w:b w:val="0"/>
                <w:bCs/>
                <w:color w:val="000000"/>
                <w:sz w:val="26"/>
                <w:szCs w:val="26"/>
              </w:rPr>
              <w:t xml:space="preserve"> </w:t>
            </w:r>
            <w:r w:rsidRPr="007F079E">
              <w:rPr>
                <w:rFonts w:ascii="CordiaUPC" w:hAnsi="CordiaUPC" w:cs="CordiaUPC" w:hint="cs"/>
                <w:b w:val="0"/>
                <w:bCs/>
                <w:color w:val="000000"/>
                <w:sz w:val="26"/>
                <w:szCs w:val="26"/>
              </w:rPr>
              <w:t xml:space="preserve">at fair value through profit or loss </w:t>
            </w:r>
          </w:p>
        </w:tc>
      </w:tr>
      <w:tr w:rsidR="006E64CE" w:rsidRPr="007F079E" w14:paraId="69841CFA" w14:textId="77777777" w:rsidTr="006D0ACA">
        <w:tc>
          <w:tcPr>
            <w:tcW w:w="933" w:type="dxa"/>
            <w:shd w:val="clear" w:color="auto" w:fill="auto"/>
            <w:vAlign w:val="bottom"/>
          </w:tcPr>
          <w:p w14:paraId="2B206CAA" w14:textId="77777777" w:rsidR="006E64CE" w:rsidRPr="007F079E" w:rsidRDefault="006E64CE" w:rsidP="006D0ACA">
            <w:pPr>
              <w:pStyle w:val="acctmergecolhdg"/>
              <w:spacing w:line="240" w:lineRule="exact"/>
              <w:rPr>
                <w:rFonts w:ascii="CordiaUPC" w:hAnsi="CordiaUPC" w:cs="CordiaUPC"/>
                <w:color w:val="000000"/>
                <w:sz w:val="26"/>
                <w:szCs w:val="26"/>
                <w:lang w:bidi="th-TH"/>
              </w:rPr>
            </w:pPr>
            <w:r w:rsidRPr="007F079E">
              <w:rPr>
                <w:rFonts w:ascii="CordiaUPC" w:hAnsi="CordiaUPC" w:cs="CordiaUPC" w:hint="cs"/>
                <w:color w:val="000000"/>
                <w:sz w:val="26"/>
                <w:szCs w:val="26"/>
                <w:cs/>
                <w:lang w:bidi="th-TH"/>
              </w:rPr>
              <w:t>2</w:t>
            </w:r>
            <w:r w:rsidRPr="007F079E">
              <w:rPr>
                <w:rFonts w:ascii="CordiaUPC" w:hAnsi="CordiaUPC" w:cs="CordiaUPC"/>
                <w:b w:val="0"/>
                <w:bCs/>
                <w:color w:val="000000"/>
                <w:sz w:val="26"/>
                <w:szCs w:val="26"/>
                <w:lang w:bidi="th-TH"/>
              </w:rPr>
              <w:t>2</w:t>
            </w:r>
          </w:p>
        </w:tc>
        <w:tc>
          <w:tcPr>
            <w:tcW w:w="252" w:type="dxa"/>
            <w:shd w:val="clear" w:color="auto" w:fill="auto"/>
            <w:vAlign w:val="center"/>
          </w:tcPr>
          <w:p w14:paraId="15F5808A" w14:textId="77777777" w:rsidR="006E64CE" w:rsidRPr="007F079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0650EC41" w14:textId="5A6CA72B" w:rsidR="006E64CE" w:rsidRPr="007F079E" w:rsidRDefault="006E64CE" w:rsidP="006D0ACA">
            <w:pPr>
              <w:pStyle w:val="acctmergecolhdg"/>
              <w:spacing w:line="240" w:lineRule="exact"/>
              <w:jc w:val="left"/>
              <w:rPr>
                <w:rFonts w:ascii="CordiaUPC" w:hAnsi="CordiaUPC" w:cs="CordiaUPC"/>
                <w:b w:val="0"/>
                <w:bCs/>
                <w:color w:val="000000"/>
                <w:sz w:val="26"/>
                <w:szCs w:val="26"/>
              </w:rPr>
            </w:pPr>
            <w:r w:rsidRPr="007F079E">
              <w:rPr>
                <w:rFonts w:ascii="CordiaUPC" w:hAnsi="CordiaUPC" w:cs="CordiaUPC" w:hint="cs"/>
                <w:b w:val="0"/>
                <w:bCs/>
                <w:color w:val="000000"/>
                <w:sz w:val="26"/>
                <w:szCs w:val="26"/>
              </w:rPr>
              <w:t>Debts issued and borrowings</w:t>
            </w:r>
          </w:p>
        </w:tc>
      </w:tr>
      <w:tr w:rsidR="006E64CE" w:rsidRPr="007F079E" w14:paraId="38AC7F24" w14:textId="77777777" w:rsidTr="006D0ACA">
        <w:tc>
          <w:tcPr>
            <w:tcW w:w="933" w:type="dxa"/>
            <w:shd w:val="clear" w:color="auto" w:fill="auto"/>
            <w:vAlign w:val="bottom"/>
          </w:tcPr>
          <w:p w14:paraId="0C5898D6" w14:textId="77777777" w:rsidR="006E64CE" w:rsidRPr="007F079E" w:rsidRDefault="006E64CE" w:rsidP="006D0ACA">
            <w:pPr>
              <w:pStyle w:val="acctmergecolhdg"/>
              <w:spacing w:line="240" w:lineRule="exact"/>
              <w:rPr>
                <w:rFonts w:ascii="CordiaUPC" w:hAnsi="CordiaUPC" w:cs="CordiaUPC"/>
                <w:color w:val="000000"/>
                <w:sz w:val="26"/>
                <w:szCs w:val="26"/>
                <w:lang w:bidi="th-TH"/>
              </w:rPr>
            </w:pPr>
            <w:r w:rsidRPr="007F079E">
              <w:rPr>
                <w:rFonts w:ascii="CordiaUPC" w:hAnsi="CordiaUPC" w:cs="CordiaUPC" w:hint="cs"/>
                <w:color w:val="000000"/>
                <w:sz w:val="26"/>
                <w:szCs w:val="26"/>
                <w:cs/>
                <w:lang w:bidi="th-TH"/>
              </w:rPr>
              <w:t>2</w:t>
            </w:r>
            <w:r w:rsidRPr="007F079E">
              <w:rPr>
                <w:rFonts w:ascii="CordiaUPC" w:hAnsi="CordiaUPC" w:cs="CordiaUPC"/>
                <w:b w:val="0"/>
                <w:bCs/>
                <w:color w:val="000000"/>
                <w:sz w:val="26"/>
                <w:szCs w:val="26"/>
                <w:lang w:bidi="th-TH"/>
              </w:rPr>
              <w:t>3</w:t>
            </w:r>
          </w:p>
        </w:tc>
        <w:tc>
          <w:tcPr>
            <w:tcW w:w="252" w:type="dxa"/>
            <w:shd w:val="clear" w:color="auto" w:fill="auto"/>
            <w:vAlign w:val="center"/>
          </w:tcPr>
          <w:p w14:paraId="3DEC0071" w14:textId="77777777" w:rsidR="006E64CE" w:rsidRPr="007F079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21D9B975" w14:textId="77777777" w:rsidR="006E64CE" w:rsidRPr="007F079E" w:rsidRDefault="006E64CE" w:rsidP="006D0ACA">
            <w:pPr>
              <w:pStyle w:val="acctmergecolhdg"/>
              <w:spacing w:line="240" w:lineRule="exact"/>
              <w:jc w:val="left"/>
              <w:rPr>
                <w:rFonts w:ascii="CordiaUPC" w:hAnsi="CordiaUPC" w:cs="CordiaUPC"/>
                <w:b w:val="0"/>
                <w:bCs/>
                <w:color w:val="000000"/>
                <w:sz w:val="26"/>
                <w:szCs w:val="26"/>
              </w:rPr>
            </w:pPr>
            <w:r w:rsidRPr="007F079E">
              <w:rPr>
                <w:rFonts w:ascii="CordiaUPC" w:hAnsi="CordiaUPC" w:cs="CordiaUPC" w:hint="cs"/>
                <w:b w:val="0"/>
                <w:bCs/>
                <w:color w:val="000000"/>
                <w:sz w:val="26"/>
                <w:szCs w:val="26"/>
              </w:rPr>
              <w:t xml:space="preserve">Provisions for employee benefits </w:t>
            </w:r>
          </w:p>
        </w:tc>
      </w:tr>
      <w:tr w:rsidR="006E64CE" w:rsidRPr="007F079E" w14:paraId="5030895B" w14:textId="77777777" w:rsidTr="006D0ACA">
        <w:tc>
          <w:tcPr>
            <w:tcW w:w="933" w:type="dxa"/>
            <w:shd w:val="clear" w:color="auto" w:fill="auto"/>
            <w:vAlign w:val="bottom"/>
          </w:tcPr>
          <w:p w14:paraId="4C96666A" w14:textId="77777777" w:rsidR="006E64CE" w:rsidRPr="007F079E" w:rsidRDefault="006E64CE" w:rsidP="006D0ACA">
            <w:pPr>
              <w:pStyle w:val="acctmergecolhdg"/>
              <w:spacing w:line="240" w:lineRule="exact"/>
              <w:rPr>
                <w:rFonts w:ascii="CordiaUPC" w:hAnsi="CordiaUPC" w:cs="CordiaUPC"/>
                <w:color w:val="000000"/>
                <w:sz w:val="26"/>
                <w:szCs w:val="26"/>
                <w:lang w:bidi="th-TH"/>
              </w:rPr>
            </w:pPr>
            <w:r w:rsidRPr="007F079E">
              <w:rPr>
                <w:rFonts w:ascii="CordiaUPC" w:hAnsi="CordiaUPC" w:cs="CordiaUPC" w:hint="cs"/>
                <w:color w:val="000000"/>
                <w:sz w:val="26"/>
                <w:szCs w:val="26"/>
                <w:cs/>
                <w:lang w:bidi="th-TH"/>
              </w:rPr>
              <w:t>2</w:t>
            </w:r>
            <w:r w:rsidRPr="007F079E">
              <w:rPr>
                <w:rFonts w:ascii="CordiaUPC" w:hAnsi="CordiaUPC" w:cs="CordiaUPC"/>
                <w:b w:val="0"/>
                <w:bCs/>
                <w:color w:val="000000"/>
                <w:sz w:val="26"/>
                <w:szCs w:val="26"/>
                <w:lang w:bidi="th-TH"/>
              </w:rPr>
              <w:t>4</w:t>
            </w:r>
          </w:p>
        </w:tc>
        <w:tc>
          <w:tcPr>
            <w:tcW w:w="252" w:type="dxa"/>
            <w:shd w:val="clear" w:color="auto" w:fill="auto"/>
            <w:vAlign w:val="center"/>
          </w:tcPr>
          <w:p w14:paraId="40E3BE49" w14:textId="77777777" w:rsidR="006E64CE" w:rsidRPr="007F079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7C07BED2" w14:textId="77777777" w:rsidR="006E64CE" w:rsidRPr="007F079E" w:rsidRDefault="006E64CE" w:rsidP="006D0ACA">
            <w:pPr>
              <w:pStyle w:val="acctmergecolhdg"/>
              <w:spacing w:line="240" w:lineRule="exact"/>
              <w:jc w:val="left"/>
              <w:rPr>
                <w:rFonts w:ascii="CordiaUPC" w:hAnsi="CordiaUPC" w:cs="CordiaUPC"/>
                <w:b w:val="0"/>
                <w:bCs/>
                <w:color w:val="000000"/>
                <w:sz w:val="26"/>
                <w:szCs w:val="26"/>
              </w:rPr>
            </w:pPr>
            <w:r w:rsidRPr="007F079E">
              <w:rPr>
                <w:rFonts w:ascii="CordiaUPC" w:hAnsi="CordiaUPC" w:cs="CordiaUPC" w:hint="cs"/>
                <w:b w:val="0"/>
                <w:bCs/>
                <w:color w:val="000000"/>
                <w:sz w:val="26"/>
                <w:szCs w:val="26"/>
              </w:rPr>
              <w:t xml:space="preserve">Provisions for other liabilities </w:t>
            </w:r>
          </w:p>
        </w:tc>
      </w:tr>
      <w:tr w:rsidR="006E64CE" w:rsidRPr="007F079E" w14:paraId="3AB001D0" w14:textId="77777777" w:rsidTr="006D0ACA">
        <w:tc>
          <w:tcPr>
            <w:tcW w:w="933" w:type="dxa"/>
            <w:shd w:val="clear" w:color="auto" w:fill="auto"/>
            <w:vAlign w:val="bottom"/>
          </w:tcPr>
          <w:p w14:paraId="711246B1" w14:textId="77777777" w:rsidR="006E64CE" w:rsidRPr="007F079E" w:rsidRDefault="006E64CE" w:rsidP="006D0ACA">
            <w:pPr>
              <w:pStyle w:val="acctmergecolhdg"/>
              <w:spacing w:line="240" w:lineRule="exact"/>
              <w:rPr>
                <w:rFonts w:ascii="CordiaUPC" w:hAnsi="CordiaUPC" w:cs="CordiaUPC"/>
                <w:color w:val="000000"/>
                <w:sz w:val="26"/>
                <w:szCs w:val="26"/>
                <w:lang w:bidi="th-TH"/>
              </w:rPr>
            </w:pPr>
            <w:r w:rsidRPr="007F079E">
              <w:rPr>
                <w:rFonts w:ascii="CordiaUPC" w:hAnsi="CordiaUPC" w:cs="CordiaUPC" w:hint="cs"/>
                <w:color w:val="000000"/>
                <w:sz w:val="26"/>
                <w:szCs w:val="26"/>
                <w:cs/>
                <w:lang w:bidi="th-TH"/>
              </w:rPr>
              <w:t>2</w:t>
            </w:r>
            <w:r w:rsidRPr="007F079E">
              <w:rPr>
                <w:rFonts w:ascii="CordiaUPC" w:hAnsi="CordiaUPC" w:cs="CordiaUPC"/>
                <w:b w:val="0"/>
                <w:bCs/>
                <w:color w:val="000000"/>
                <w:sz w:val="26"/>
                <w:szCs w:val="26"/>
                <w:lang w:bidi="th-TH"/>
              </w:rPr>
              <w:t>5</w:t>
            </w:r>
          </w:p>
        </w:tc>
        <w:tc>
          <w:tcPr>
            <w:tcW w:w="252" w:type="dxa"/>
            <w:shd w:val="clear" w:color="auto" w:fill="auto"/>
            <w:vAlign w:val="center"/>
          </w:tcPr>
          <w:p w14:paraId="652EDDF3" w14:textId="77777777" w:rsidR="006E64CE" w:rsidRPr="007F079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5205919C" w14:textId="77777777" w:rsidR="006E64CE" w:rsidRPr="007F079E" w:rsidRDefault="006E64CE" w:rsidP="006D0ACA">
            <w:pPr>
              <w:pStyle w:val="acctmergecolhdg"/>
              <w:spacing w:line="240" w:lineRule="exact"/>
              <w:jc w:val="left"/>
              <w:rPr>
                <w:rFonts w:ascii="CordiaUPC" w:hAnsi="CordiaUPC" w:cs="CordiaUPC"/>
                <w:b w:val="0"/>
                <w:bCs/>
                <w:color w:val="000000"/>
                <w:sz w:val="26"/>
                <w:szCs w:val="26"/>
                <w:lang w:val="en-US"/>
              </w:rPr>
            </w:pPr>
            <w:r w:rsidRPr="007F079E">
              <w:rPr>
                <w:rFonts w:ascii="CordiaUPC" w:hAnsi="CordiaUPC" w:cs="CordiaUPC" w:hint="cs"/>
                <w:b w:val="0"/>
                <w:bCs/>
                <w:color w:val="000000"/>
                <w:sz w:val="26"/>
                <w:szCs w:val="26"/>
              </w:rPr>
              <w:t xml:space="preserve">Deferred revenue </w:t>
            </w:r>
          </w:p>
        </w:tc>
      </w:tr>
      <w:tr w:rsidR="006E64CE" w:rsidRPr="007F079E" w14:paraId="607D502A" w14:textId="77777777" w:rsidTr="006D0ACA">
        <w:tc>
          <w:tcPr>
            <w:tcW w:w="933" w:type="dxa"/>
            <w:shd w:val="clear" w:color="auto" w:fill="auto"/>
            <w:vAlign w:val="bottom"/>
          </w:tcPr>
          <w:p w14:paraId="0D4250DF" w14:textId="77777777" w:rsidR="006E64CE" w:rsidRPr="007F079E" w:rsidRDefault="006E64CE" w:rsidP="006D0ACA">
            <w:pPr>
              <w:pStyle w:val="acctmergecolhdg"/>
              <w:spacing w:line="240" w:lineRule="exact"/>
              <w:rPr>
                <w:rFonts w:ascii="CordiaUPC" w:hAnsi="CordiaUPC" w:cs="CordiaUPC"/>
                <w:color w:val="000000"/>
                <w:sz w:val="26"/>
                <w:szCs w:val="26"/>
                <w:lang w:bidi="th-TH"/>
              </w:rPr>
            </w:pPr>
            <w:r w:rsidRPr="007F079E">
              <w:rPr>
                <w:rFonts w:ascii="CordiaUPC" w:hAnsi="CordiaUPC" w:cs="CordiaUPC" w:hint="cs"/>
                <w:color w:val="000000"/>
                <w:sz w:val="26"/>
                <w:szCs w:val="26"/>
                <w:cs/>
                <w:lang w:bidi="th-TH"/>
              </w:rPr>
              <w:t>2</w:t>
            </w:r>
            <w:r w:rsidRPr="007F079E">
              <w:rPr>
                <w:rFonts w:ascii="CordiaUPC" w:hAnsi="CordiaUPC" w:cs="CordiaUPC"/>
                <w:b w:val="0"/>
                <w:bCs/>
                <w:color w:val="000000"/>
                <w:sz w:val="26"/>
                <w:szCs w:val="26"/>
                <w:lang w:bidi="th-TH"/>
              </w:rPr>
              <w:t>6</w:t>
            </w:r>
          </w:p>
        </w:tc>
        <w:tc>
          <w:tcPr>
            <w:tcW w:w="252" w:type="dxa"/>
            <w:shd w:val="clear" w:color="auto" w:fill="auto"/>
            <w:vAlign w:val="center"/>
          </w:tcPr>
          <w:p w14:paraId="4425395A" w14:textId="77777777" w:rsidR="006E64CE" w:rsidRPr="007F079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63161054" w14:textId="77777777" w:rsidR="006E64CE" w:rsidRPr="007F079E" w:rsidRDefault="006E64CE" w:rsidP="006D0ACA">
            <w:pPr>
              <w:pStyle w:val="acctmergecolhdg"/>
              <w:spacing w:line="240" w:lineRule="exact"/>
              <w:jc w:val="left"/>
              <w:rPr>
                <w:rFonts w:ascii="CordiaUPC" w:hAnsi="CordiaUPC" w:cs="CordiaUPC"/>
                <w:b w:val="0"/>
                <w:bCs/>
                <w:color w:val="000000"/>
                <w:sz w:val="26"/>
                <w:szCs w:val="26"/>
              </w:rPr>
            </w:pPr>
            <w:r w:rsidRPr="007F079E">
              <w:rPr>
                <w:rFonts w:ascii="CordiaUPC" w:hAnsi="CordiaUPC" w:cs="CordiaUPC" w:hint="cs"/>
                <w:b w:val="0"/>
                <w:bCs/>
                <w:color w:val="000000"/>
                <w:sz w:val="26"/>
                <w:szCs w:val="26"/>
              </w:rPr>
              <w:t xml:space="preserve">Other liabilities </w:t>
            </w:r>
          </w:p>
        </w:tc>
      </w:tr>
      <w:tr w:rsidR="006E64CE" w:rsidRPr="007F079E" w14:paraId="02EBF8DA" w14:textId="77777777" w:rsidTr="006D0ACA">
        <w:tc>
          <w:tcPr>
            <w:tcW w:w="933" w:type="dxa"/>
            <w:shd w:val="clear" w:color="auto" w:fill="auto"/>
            <w:vAlign w:val="bottom"/>
          </w:tcPr>
          <w:p w14:paraId="42793971" w14:textId="77777777" w:rsidR="006E64CE" w:rsidRPr="007F079E" w:rsidRDefault="006E64CE" w:rsidP="006D0ACA">
            <w:pPr>
              <w:pStyle w:val="acctmergecolhdg"/>
              <w:spacing w:line="240" w:lineRule="exact"/>
              <w:rPr>
                <w:rFonts w:ascii="CordiaUPC" w:hAnsi="CordiaUPC" w:cs="CordiaUPC"/>
                <w:color w:val="000000"/>
                <w:sz w:val="26"/>
                <w:szCs w:val="26"/>
                <w:lang w:bidi="th-TH"/>
              </w:rPr>
            </w:pPr>
            <w:r w:rsidRPr="007F079E">
              <w:rPr>
                <w:rFonts w:ascii="CordiaUPC" w:hAnsi="CordiaUPC" w:cs="CordiaUPC" w:hint="cs"/>
                <w:color w:val="000000"/>
                <w:sz w:val="26"/>
                <w:szCs w:val="26"/>
                <w:cs/>
                <w:lang w:bidi="th-TH"/>
              </w:rPr>
              <w:t>2</w:t>
            </w:r>
            <w:r w:rsidRPr="007F079E">
              <w:rPr>
                <w:rFonts w:ascii="CordiaUPC" w:hAnsi="CordiaUPC" w:cs="CordiaUPC"/>
                <w:b w:val="0"/>
                <w:bCs/>
                <w:color w:val="000000"/>
                <w:sz w:val="26"/>
                <w:szCs w:val="26"/>
                <w:lang w:bidi="th-TH"/>
              </w:rPr>
              <w:t>7</w:t>
            </w:r>
          </w:p>
        </w:tc>
        <w:tc>
          <w:tcPr>
            <w:tcW w:w="252" w:type="dxa"/>
            <w:shd w:val="clear" w:color="auto" w:fill="auto"/>
            <w:vAlign w:val="center"/>
          </w:tcPr>
          <w:p w14:paraId="3F9D8A41" w14:textId="77777777" w:rsidR="006E64CE" w:rsidRPr="007F079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19CDB02A" w14:textId="77777777" w:rsidR="006E64CE" w:rsidRPr="007F079E" w:rsidRDefault="006E64CE" w:rsidP="006D0ACA">
            <w:pPr>
              <w:pStyle w:val="acctmergecolhdg"/>
              <w:spacing w:line="240" w:lineRule="exact"/>
              <w:jc w:val="left"/>
              <w:rPr>
                <w:rFonts w:ascii="CordiaUPC" w:hAnsi="CordiaUPC" w:cs="CordiaUPC"/>
                <w:b w:val="0"/>
                <w:bCs/>
                <w:color w:val="000000"/>
                <w:sz w:val="26"/>
                <w:szCs w:val="26"/>
              </w:rPr>
            </w:pPr>
            <w:r w:rsidRPr="007F079E">
              <w:rPr>
                <w:rFonts w:ascii="CordiaUPC" w:hAnsi="CordiaUPC" w:cs="CordiaUPC" w:hint="cs"/>
                <w:b w:val="0"/>
                <w:bCs/>
                <w:color w:val="000000"/>
                <w:sz w:val="26"/>
                <w:szCs w:val="26"/>
              </w:rPr>
              <w:t>Offsetting of financial assets and financial liabilities</w:t>
            </w:r>
          </w:p>
        </w:tc>
      </w:tr>
      <w:tr w:rsidR="006E64CE" w:rsidRPr="007F079E" w14:paraId="47C3E54B" w14:textId="77777777" w:rsidTr="006D0ACA">
        <w:tc>
          <w:tcPr>
            <w:tcW w:w="933" w:type="dxa"/>
            <w:shd w:val="clear" w:color="auto" w:fill="auto"/>
            <w:vAlign w:val="bottom"/>
          </w:tcPr>
          <w:p w14:paraId="31B68283" w14:textId="77777777" w:rsidR="006E64CE" w:rsidRPr="007F079E" w:rsidRDefault="006E64CE" w:rsidP="006D0ACA">
            <w:pPr>
              <w:pStyle w:val="acctmergecolhdg"/>
              <w:spacing w:line="240" w:lineRule="exact"/>
              <w:rPr>
                <w:rFonts w:ascii="CordiaUPC" w:hAnsi="CordiaUPC" w:cs="CordiaUPC"/>
                <w:color w:val="000000"/>
                <w:sz w:val="26"/>
                <w:szCs w:val="26"/>
                <w:lang w:bidi="th-TH"/>
              </w:rPr>
            </w:pPr>
            <w:r w:rsidRPr="007F079E">
              <w:rPr>
                <w:rFonts w:ascii="CordiaUPC" w:hAnsi="CordiaUPC" w:cs="CordiaUPC" w:hint="cs"/>
                <w:color w:val="000000"/>
                <w:sz w:val="26"/>
                <w:szCs w:val="26"/>
                <w:cs/>
                <w:lang w:bidi="th-TH"/>
              </w:rPr>
              <w:t>2</w:t>
            </w:r>
            <w:r w:rsidRPr="007F079E">
              <w:rPr>
                <w:rFonts w:ascii="CordiaUPC" w:hAnsi="CordiaUPC" w:cs="CordiaUPC"/>
                <w:b w:val="0"/>
                <w:bCs/>
                <w:color w:val="000000"/>
                <w:sz w:val="26"/>
                <w:szCs w:val="26"/>
                <w:lang w:bidi="th-TH"/>
              </w:rPr>
              <w:t>8</w:t>
            </w:r>
          </w:p>
        </w:tc>
        <w:tc>
          <w:tcPr>
            <w:tcW w:w="252" w:type="dxa"/>
            <w:shd w:val="clear" w:color="auto" w:fill="auto"/>
            <w:vAlign w:val="center"/>
          </w:tcPr>
          <w:p w14:paraId="41B9A1BA" w14:textId="77777777" w:rsidR="006E64CE" w:rsidRPr="007F079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097E27A7" w14:textId="77777777" w:rsidR="006E64CE" w:rsidRPr="007F079E" w:rsidRDefault="006E64CE" w:rsidP="006D0ACA">
            <w:pPr>
              <w:pStyle w:val="acctmergecolhdg"/>
              <w:spacing w:line="240" w:lineRule="exact"/>
              <w:jc w:val="left"/>
              <w:rPr>
                <w:rFonts w:ascii="CordiaUPC" w:hAnsi="CordiaUPC" w:cs="CordiaUPC"/>
                <w:b w:val="0"/>
                <w:bCs/>
                <w:color w:val="000000"/>
                <w:sz w:val="26"/>
                <w:szCs w:val="26"/>
              </w:rPr>
            </w:pPr>
            <w:r w:rsidRPr="007F079E">
              <w:rPr>
                <w:rFonts w:ascii="CordiaUPC" w:hAnsi="CordiaUPC" w:cs="CordiaUPC"/>
                <w:b w:val="0"/>
                <w:bCs/>
                <w:color w:val="000000"/>
                <w:sz w:val="26"/>
                <w:szCs w:val="26"/>
              </w:rPr>
              <w:t>Share-based payments - TMBThanachart Stock Retention Program</w:t>
            </w:r>
          </w:p>
        </w:tc>
      </w:tr>
      <w:tr w:rsidR="006E64CE" w:rsidRPr="007F079E" w14:paraId="44D5F3A5" w14:textId="77777777" w:rsidTr="006D0ACA">
        <w:tc>
          <w:tcPr>
            <w:tcW w:w="933" w:type="dxa"/>
            <w:shd w:val="clear" w:color="auto" w:fill="auto"/>
            <w:vAlign w:val="bottom"/>
          </w:tcPr>
          <w:p w14:paraId="41404DDB" w14:textId="77777777" w:rsidR="006E64CE" w:rsidRPr="007F079E" w:rsidRDefault="006E64CE" w:rsidP="006D0ACA">
            <w:pPr>
              <w:pStyle w:val="acctmergecolhdg"/>
              <w:spacing w:line="240" w:lineRule="exact"/>
              <w:rPr>
                <w:rFonts w:ascii="CordiaUPC" w:hAnsi="CordiaUPC" w:cs="CordiaUPC"/>
                <w:b w:val="0"/>
                <w:bCs/>
                <w:color w:val="000000"/>
                <w:sz w:val="26"/>
                <w:szCs w:val="26"/>
                <w:cs/>
                <w:lang w:bidi="th-TH"/>
              </w:rPr>
            </w:pPr>
            <w:r w:rsidRPr="007F079E">
              <w:rPr>
                <w:rFonts w:ascii="CordiaUPC" w:hAnsi="CordiaUPC" w:cs="CordiaUPC" w:hint="cs"/>
                <w:color w:val="000000"/>
                <w:sz w:val="26"/>
                <w:szCs w:val="26"/>
                <w:cs/>
                <w:lang w:bidi="th-TH"/>
              </w:rPr>
              <w:t>2</w:t>
            </w:r>
            <w:r w:rsidRPr="007F079E">
              <w:rPr>
                <w:rFonts w:ascii="CordiaUPC" w:hAnsi="CordiaUPC" w:cs="CordiaUPC"/>
                <w:b w:val="0"/>
                <w:bCs/>
                <w:color w:val="000000"/>
                <w:sz w:val="26"/>
                <w:szCs w:val="26"/>
                <w:lang w:bidi="th-TH"/>
              </w:rPr>
              <w:t>9</w:t>
            </w:r>
          </w:p>
        </w:tc>
        <w:tc>
          <w:tcPr>
            <w:tcW w:w="252" w:type="dxa"/>
            <w:shd w:val="clear" w:color="auto" w:fill="auto"/>
            <w:vAlign w:val="center"/>
          </w:tcPr>
          <w:p w14:paraId="5AF79BB4" w14:textId="77777777" w:rsidR="006E64CE" w:rsidRPr="007F079E" w:rsidRDefault="006E64CE" w:rsidP="006D0ACA">
            <w:pPr>
              <w:pStyle w:val="acctmergecolhdg"/>
              <w:spacing w:line="240" w:lineRule="exact"/>
              <w:rPr>
                <w:rFonts w:ascii="CordiaUPC" w:hAnsi="CordiaUPC" w:cs="CordiaUPC"/>
                <w:b w:val="0"/>
                <w:bCs/>
                <w:color w:val="000000"/>
                <w:sz w:val="26"/>
                <w:szCs w:val="26"/>
              </w:rPr>
            </w:pPr>
          </w:p>
        </w:tc>
        <w:tc>
          <w:tcPr>
            <w:tcW w:w="8283" w:type="dxa"/>
            <w:shd w:val="clear" w:color="auto" w:fill="auto"/>
            <w:vAlign w:val="center"/>
          </w:tcPr>
          <w:p w14:paraId="681D3DBA" w14:textId="77777777" w:rsidR="006E64CE" w:rsidRPr="007F079E" w:rsidRDefault="006E64CE" w:rsidP="006D0ACA">
            <w:pPr>
              <w:pStyle w:val="acctmergecolhdg"/>
              <w:spacing w:line="240" w:lineRule="exact"/>
              <w:jc w:val="left"/>
              <w:rPr>
                <w:rFonts w:ascii="CordiaUPC" w:hAnsi="CordiaUPC" w:cs="CordiaUPC"/>
                <w:b w:val="0"/>
                <w:bCs/>
                <w:color w:val="000000"/>
                <w:sz w:val="26"/>
                <w:szCs w:val="26"/>
                <w:cs/>
                <w:lang w:bidi="th-TH"/>
              </w:rPr>
            </w:pPr>
            <w:r w:rsidRPr="007F079E">
              <w:rPr>
                <w:rFonts w:ascii="CordiaUPC" w:hAnsi="CordiaUPC" w:cs="CordiaUPC" w:hint="cs"/>
                <w:b w:val="0"/>
                <w:bCs/>
                <w:color w:val="000000"/>
                <w:sz w:val="26"/>
                <w:szCs w:val="26"/>
              </w:rPr>
              <w:t>Share capital</w:t>
            </w:r>
          </w:p>
        </w:tc>
      </w:tr>
      <w:tr w:rsidR="006E64CE" w:rsidRPr="007F079E" w14:paraId="2F2BE44A" w14:textId="77777777" w:rsidTr="006D0ACA">
        <w:tc>
          <w:tcPr>
            <w:tcW w:w="933" w:type="dxa"/>
            <w:shd w:val="clear" w:color="auto" w:fill="auto"/>
            <w:vAlign w:val="bottom"/>
          </w:tcPr>
          <w:p w14:paraId="5EF0CA12" w14:textId="77777777" w:rsidR="006E64CE" w:rsidRPr="007F079E" w:rsidRDefault="006E64CE" w:rsidP="006D0ACA">
            <w:pPr>
              <w:pStyle w:val="acctmergecolhdg"/>
              <w:spacing w:line="240" w:lineRule="exact"/>
              <w:rPr>
                <w:rFonts w:ascii="CordiaUPC" w:hAnsi="CordiaUPC" w:cs="CordiaUPC"/>
                <w:b w:val="0"/>
                <w:bCs/>
                <w:color w:val="000000"/>
                <w:sz w:val="26"/>
                <w:szCs w:val="26"/>
                <w:lang w:bidi="th-TH"/>
              </w:rPr>
            </w:pPr>
            <w:r w:rsidRPr="007F079E">
              <w:rPr>
                <w:rFonts w:ascii="CordiaUPC" w:hAnsi="CordiaUPC" w:cs="CordiaUPC"/>
                <w:b w:val="0"/>
                <w:bCs/>
                <w:color w:val="000000"/>
                <w:sz w:val="26"/>
                <w:szCs w:val="26"/>
                <w:lang w:bidi="th-TH"/>
              </w:rPr>
              <w:t>30</w:t>
            </w:r>
          </w:p>
        </w:tc>
        <w:tc>
          <w:tcPr>
            <w:tcW w:w="252" w:type="dxa"/>
            <w:shd w:val="clear" w:color="auto" w:fill="auto"/>
            <w:vAlign w:val="center"/>
          </w:tcPr>
          <w:p w14:paraId="5684F92B" w14:textId="77777777" w:rsidR="006E64CE" w:rsidRPr="007F079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4657BE4A" w14:textId="77777777" w:rsidR="006E64CE" w:rsidRPr="007F079E" w:rsidRDefault="006E64CE" w:rsidP="006D0ACA">
            <w:pPr>
              <w:pStyle w:val="acctmergecolhdg"/>
              <w:spacing w:line="240" w:lineRule="exact"/>
              <w:jc w:val="left"/>
              <w:rPr>
                <w:rFonts w:ascii="CordiaUPC" w:hAnsi="CordiaUPC" w:cs="CordiaUPC"/>
                <w:b w:val="0"/>
                <w:bCs/>
                <w:color w:val="000000"/>
                <w:sz w:val="26"/>
                <w:szCs w:val="26"/>
              </w:rPr>
            </w:pPr>
            <w:r w:rsidRPr="007F079E">
              <w:rPr>
                <w:rFonts w:ascii="CordiaUPC" w:hAnsi="CordiaUPC" w:cs="CordiaUPC" w:hint="cs"/>
                <w:b w:val="0"/>
                <w:bCs/>
                <w:color w:val="000000"/>
                <w:sz w:val="26"/>
                <w:szCs w:val="26"/>
              </w:rPr>
              <w:t>Legal reserve</w:t>
            </w:r>
          </w:p>
        </w:tc>
      </w:tr>
      <w:tr w:rsidR="006E64CE" w:rsidRPr="007F079E" w14:paraId="008E35F7" w14:textId="77777777" w:rsidTr="006D0ACA">
        <w:tc>
          <w:tcPr>
            <w:tcW w:w="933" w:type="dxa"/>
            <w:shd w:val="clear" w:color="auto" w:fill="auto"/>
            <w:vAlign w:val="bottom"/>
          </w:tcPr>
          <w:p w14:paraId="41E1C8B1" w14:textId="77777777" w:rsidR="006E64CE" w:rsidRPr="007F079E" w:rsidRDefault="006E64CE" w:rsidP="006D0ACA">
            <w:pPr>
              <w:pStyle w:val="acctmergecolhdg"/>
              <w:spacing w:line="240" w:lineRule="exact"/>
              <w:rPr>
                <w:rFonts w:ascii="CordiaUPC" w:hAnsi="CordiaUPC" w:cs="CordiaUPC"/>
                <w:b w:val="0"/>
                <w:bCs/>
                <w:color w:val="000000"/>
                <w:sz w:val="26"/>
                <w:szCs w:val="26"/>
                <w:cs/>
                <w:lang w:bidi="th-TH"/>
              </w:rPr>
            </w:pPr>
            <w:r w:rsidRPr="007F079E">
              <w:rPr>
                <w:rFonts w:ascii="CordiaUPC" w:hAnsi="CordiaUPC" w:cs="CordiaUPC" w:hint="cs"/>
                <w:color w:val="000000"/>
                <w:sz w:val="26"/>
                <w:szCs w:val="26"/>
                <w:cs/>
                <w:lang w:bidi="th-TH"/>
              </w:rPr>
              <w:t>3</w:t>
            </w:r>
            <w:r w:rsidRPr="007F079E">
              <w:rPr>
                <w:rFonts w:ascii="CordiaUPC" w:hAnsi="CordiaUPC" w:cs="CordiaUPC"/>
                <w:b w:val="0"/>
                <w:bCs/>
                <w:color w:val="000000"/>
                <w:sz w:val="26"/>
                <w:szCs w:val="26"/>
                <w:lang w:bidi="th-TH"/>
              </w:rPr>
              <w:t>1</w:t>
            </w:r>
          </w:p>
        </w:tc>
        <w:tc>
          <w:tcPr>
            <w:tcW w:w="252" w:type="dxa"/>
            <w:shd w:val="clear" w:color="auto" w:fill="auto"/>
            <w:vAlign w:val="center"/>
          </w:tcPr>
          <w:p w14:paraId="0DDD1807" w14:textId="77777777" w:rsidR="006E64CE" w:rsidRPr="007F079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75EF8354" w14:textId="77777777" w:rsidR="006E64CE" w:rsidRPr="007F079E" w:rsidRDefault="006E64CE" w:rsidP="006D0ACA">
            <w:pPr>
              <w:pStyle w:val="acctmergecolhdg"/>
              <w:spacing w:line="240" w:lineRule="exact"/>
              <w:jc w:val="left"/>
              <w:rPr>
                <w:rFonts w:ascii="CordiaUPC" w:hAnsi="CordiaUPC" w:cs="CordiaUPC"/>
                <w:b w:val="0"/>
                <w:bCs/>
                <w:color w:val="000000"/>
                <w:sz w:val="26"/>
                <w:szCs w:val="26"/>
              </w:rPr>
            </w:pPr>
            <w:r w:rsidRPr="007F079E">
              <w:rPr>
                <w:rFonts w:ascii="CordiaUPC" w:hAnsi="CordiaUPC" w:cs="CordiaUPC"/>
                <w:b w:val="0"/>
                <w:bCs/>
                <w:color w:val="000000"/>
                <w:sz w:val="26"/>
                <w:szCs w:val="26"/>
              </w:rPr>
              <w:t>Warrant - TTB-W1 Warrants Program</w:t>
            </w:r>
          </w:p>
        </w:tc>
      </w:tr>
      <w:tr w:rsidR="006E64CE" w:rsidRPr="007F079E" w14:paraId="79ED50EB" w14:textId="77777777" w:rsidTr="006D0ACA">
        <w:tc>
          <w:tcPr>
            <w:tcW w:w="933" w:type="dxa"/>
            <w:shd w:val="clear" w:color="auto" w:fill="auto"/>
            <w:vAlign w:val="bottom"/>
          </w:tcPr>
          <w:p w14:paraId="6AB8EF5D" w14:textId="77777777" w:rsidR="006E64CE" w:rsidRPr="007F079E" w:rsidRDefault="006E64CE" w:rsidP="006D0ACA">
            <w:pPr>
              <w:pStyle w:val="acctmergecolhdg"/>
              <w:spacing w:line="240" w:lineRule="exact"/>
              <w:rPr>
                <w:rFonts w:ascii="CordiaUPC" w:hAnsi="CordiaUPC" w:cs="CordiaUPC"/>
                <w:b w:val="0"/>
                <w:bCs/>
                <w:color w:val="000000"/>
                <w:sz w:val="26"/>
                <w:szCs w:val="26"/>
                <w:lang w:bidi="th-TH"/>
              </w:rPr>
            </w:pPr>
            <w:r w:rsidRPr="007F079E">
              <w:rPr>
                <w:rFonts w:ascii="CordiaUPC" w:hAnsi="CordiaUPC" w:cs="CordiaUPC" w:hint="cs"/>
                <w:color w:val="000000"/>
                <w:sz w:val="26"/>
                <w:szCs w:val="26"/>
                <w:cs/>
                <w:lang w:bidi="th-TH"/>
              </w:rPr>
              <w:t>3</w:t>
            </w:r>
            <w:r w:rsidRPr="007F079E">
              <w:rPr>
                <w:rFonts w:ascii="CordiaUPC" w:hAnsi="CordiaUPC" w:cs="CordiaUPC"/>
                <w:b w:val="0"/>
                <w:bCs/>
                <w:color w:val="000000"/>
                <w:sz w:val="26"/>
                <w:szCs w:val="26"/>
                <w:lang w:bidi="th-TH"/>
              </w:rPr>
              <w:t>2</w:t>
            </w:r>
          </w:p>
        </w:tc>
        <w:tc>
          <w:tcPr>
            <w:tcW w:w="252" w:type="dxa"/>
            <w:shd w:val="clear" w:color="auto" w:fill="auto"/>
            <w:vAlign w:val="center"/>
          </w:tcPr>
          <w:p w14:paraId="53C3AA30" w14:textId="77777777" w:rsidR="006E64CE" w:rsidRPr="007F079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1464CBDB" w14:textId="77777777" w:rsidR="006E64CE" w:rsidRPr="007F079E" w:rsidRDefault="006E64CE" w:rsidP="006D0ACA">
            <w:pPr>
              <w:pStyle w:val="acctmergecolhdg"/>
              <w:spacing w:line="240" w:lineRule="exact"/>
              <w:jc w:val="left"/>
              <w:rPr>
                <w:rFonts w:ascii="CordiaUPC" w:hAnsi="CordiaUPC" w:cs="CordiaUPC"/>
                <w:b w:val="0"/>
                <w:bCs/>
                <w:color w:val="000000"/>
                <w:sz w:val="26"/>
                <w:szCs w:val="26"/>
              </w:rPr>
            </w:pPr>
            <w:r w:rsidRPr="007F079E">
              <w:rPr>
                <w:rFonts w:ascii="CordiaUPC" w:hAnsi="CordiaUPC" w:cs="CordiaUPC" w:hint="cs"/>
                <w:b w:val="0"/>
                <w:bCs/>
                <w:color w:val="000000"/>
                <w:sz w:val="26"/>
                <w:szCs w:val="26"/>
              </w:rPr>
              <w:t>Appropriation of profit and dividend payment</w:t>
            </w:r>
          </w:p>
        </w:tc>
      </w:tr>
      <w:tr w:rsidR="006E64CE" w:rsidRPr="007F079E" w14:paraId="4FA6004B" w14:textId="77777777" w:rsidTr="006D0ACA">
        <w:tc>
          <w:tcPr>
            <w:tcW w:w="933" w:type="dxa"/>
            <w:shd w:val="clear" w:color="auto" w:fill="auto"/>
            <w:vAlign w:val="bottom"/>
          </w:tcPr>
          <w:p w14:paraId="204648B3" w14:textId="77777777" w:rsidR="006E64CE" w:rsidRPr="007F079E" w:rsidRDefault="006E64CE" w:rsidP="006D0ACA">
            <w:pPr>
              <w:pStyle w:val="acctmergecolhdg"/>
              <w:spacing w:line="240" w:lineRule="exact"/>
              <w:rPr>
                <w:rFonts w:ascii="CordiaUPC" w:hAnsi="CordiaUPC" w:cs="CordiaUPC"/>
                <w:color w:val="000000"/>
                <w:sz w:val="26"/>
                <w:szCs w:val="26"/>
                <w:lang w:bidi="th-TH"/>
              </w:rPr>
            </w:pPr>
            <w:r w:rsidRPr="007F079E">
              <w:rPr>
                <w:rFonts w:ascii="CordiaUPC" w:hAnsi="CordiaUPC" w:cs="CordiaUPC" w:hint="cs"/>
                <w:color w:val="000000"/>
                <w:sz w:val="26"/>
                <w:szCs w:val="26"/>
                <w:cs/>
                <w:lang w:bidi="th-TH"/>
              </w:rPr>
              <w:t>3</w:t>
            </w:r>
            <w:r w:rsidRPr="007F079E">
              <w:rPr>
                <w:rFonts w:ascii="CordiaUPC" w:hAnsi="CordiaUPC" w:cs="CordiaUPC"/>
                <w:b w:val="0"/>
                <w:bCs/>
                <w:color w:val="000000"/>
                <w:sz w:val="26"/>
                <w:szCs w:val="26"/>
                <w:lang w:bidi="th-TH"/>
              </w:rPr>
              <w:t>3</w:t>
            </w:r>
          </w:p>
        </w:tc>
        <w:tc>
          <w:tcPr>
            <w:tcW w:w="252" w:type="dxa"/>
            <w:shd w:val="clear" w:color="auto" w:fill="auto"/>
            <w:vAlign w:val="center"/>
          </w:tcPr>
          <w:p w14:paraId="435FC249" w14:textId="77777777" w:rsidR="006E64CE" w:rsidRPr="007F079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4BAD3A65" w14:textId="77777777" w:rsidR="006E64CE" w:rsidRPr="007F079E" w:rsidRDefault="006E64CE" w:rsidP="006D0ACA">
            <w:pPr>
              <w:pStyle w:val="acctmergecolhdg"/>
              <w:spacing w:line="240" w:lineRule="exact"/>
              <w:jc w:val="left"/>
              <w:rPr>
                <w:rFonts w:ascii="CordiaUPC" w:hAnsi="CordiaUPC" w:cs="CordiaUPC"/>
                <w:b w:val="0"/>
                <w:bCs/>
                <w:color w:val="000000"/>
                <w:sz w:val="26"/>
                <w:szCs w:val="26"/>
              </w:rPr>
            </w:pPr>
            <w:r w:rsidRPr="007F079E">
              <w:rPr>
                <w:rFonts w:ascii="CordiaUPC" w:hAnsi="CordiaUPC" w:cs="CordiaUPC" w:hint="cs"/>
                <w:b w:val="0"/>
                <w:bCs/>
                <w:color w:val="000000"/>
                <w:sz w:val="26"/>
                <w:szCs w:val="26"/>
              </w:rPr>
              <w:t>Assets pledged as collateral and under restriction</w:t>
            </w:r>
          </w:p>
        </w:tc>
      </w:tr>
      <w:tr w:rsidR="006E64CE" w:rsidRPr="007F079E" w14:paraId="605F0B9E" w14:textId="77777777" w:rsidTr="006D0ACA">
        <w:tc>
          <w:tcPr>
            <w:tcW w:w="933" w:type="dxa"/>
            <w:shd w:val="clear" w:color="auto" w:fill="auto"/>
            <w:vAlign w:val="bottom"/>
          </w:tcPr>
          <w:p w14:paraId="2E6621A7" w14:textId="77777777" w:rsidR="006E64CE" w:rsidRPr="007F079E" w:rsidRDefault="006E64CE" w:rsidP="006D0ACA">
            <w:pPr>
              <w:pStyle w:val="acctmergecolhdg"/>
              <w:spacing w:line="240" w:lineRule="exact"/>
              <w:rPr>
                <w:rFonts w:ascii="CordiaUPC" w:hAnsi="CordiaUPC" w:cs="CordiaUPC"/>
                <w:color w:val="000000"/>
                <w:sz w:val="26"/>
                <w:szCs w:val="26"/>
                <w:cs/>
                <w:lang w:bidi="th-TH"/>
              </w:rPr>
            </w:pPr>
            <w:r w:rsidRPr="007F079E">
              <w:rPr>
                <w:rFonts w:ascii="CordiaUPC" w:hAnsi="CordiaUPC" w:cs="CordiaUPC" w:hint="cs"/>
                <w:color w:val="000000"/>
                <w:sz w:val="26"/>
                <w:szCs w:val="26"/>
                <w:cs/>
                <w:lang w:bidi="th-TH"/>
              </w:rPr>
              <w:t>3</w:t>
            </w:r>
            <w:r w:rsidRPr="007F079E">
              <w:rPr>
                <w:rFonts w:ascii="CordiaUPC" w:hAnsi="CordiaUPC" w:cs="CordiaUPC"/>
                <w:b w:val="0"/>
                <w:bCs/>
                <w:color w:val="000000"/>
                <w:sz w:val="26"/>
                <w:szCs w:val="26"/>
                <w:lang w:bidi="th-TH"/>
              </w:rPr>
              <w:t>4</w:t>
            </w:r>
          </w:p>
        </w:tc>
        <w:tc>
          <w:tcPr>
            <w:tcW w:w="252" w:type="dxa"/>
            <w:shd w:val="clear" w:color="auto" w:fill="auto"/>
            <w:vAlign w:val="center"/>
          </w:tcPr>
          <w:p w14:paraId="1F25C66E" w14:textId="77777777" w:rsidR="006E64CE" w:rsidRPr="007F079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073A3DBC" w14:textId="77777777" w:rsidR="006E64CE" w:rsidRPr="007F079E" w:rsidRDefault="006E64CE" w:rsidP="006D0ACA">
            <w:pPr>
              <w:pStyle w:val="acctmergecolhdg"/>
              <w:spacing w:line="240" w:lineRule="exact"/>
              <w:jc w:val="left"/>
              <w:rPr>
                <w:rFonts w:ascii="CordiaUPC" w:hAnsi="CordiaUPC" w:cs="CordiaUPC"/>
                <w:b w:val="0"/>
                <w:bCs/>
                <w:color w:val="000000"/>
                <w:sz w:val="26"/>
                <w:szCs w:val="26"/>
              </w:rPr>
            </w:pPr>
            <w:r w:rsidRPr="007F079E">
              <w:rPr>
                <w:rFonts w:ascii="CordiaUPC" w:hAnsi="CordiaUPC" w:cs="CordiaUPC" w:hint="cs"/>
                <w:b w:val="0"/>
                <w:bCs/>
                <w:color w:val="000000"/>
                <w:sz w:val="26"/>
                <w:szCs w:val="26"/>
              </w:rPr>
              <w:t>Commitments and contingent liabilities</w:t>
            </w:r>
          </w:p>
        </w:tc>
      </w:tr>
      <w:tr w:rsidR="006E64CE" w:rsidRPr="007F079E" w14:paraId="12121A85" w14:textId="77777777" w:rsidTr="006D0ACA">
        <w:tc>
          <w:tcPr>
            <w:tcW w:w="933" w:type="dxa"/>
            <w:shd w:val="clear" w:color="auto" w:fill="auto"/>
            <w:vAlign w:val="bottom"/>
          </w:tcPr>
          <w:p w14:paraId="394DA0B0" w14:textId="77777777" w:rsidR="006E64CE" w:rsidRPr="007F079E" w:rsidRDefault="006E64CE" w:rsidP="006D0ACA">
            <w:pPr>
              <w:pStyle w:val="acctmergecolhdg"/>
              <w:spacing w:line="240" w:lineRule="exact"/>
              <w:rPr>
                <w:rFonts w:ascii="CordiaUPC" w:hAnsi="CordiaUPC" w:cs="CordiaUPC"/>
                <w:b w:val="0"/>
                <w:bCs/>
                <w:color w:val="000000"/>
                <w:sz w:val="26"/>
                <w:szCs w:val="26"/>
                <w:cs/>
                <w:lang w:bidi="th-TH"/>
              </w:rPr>
            </w:pPr>
            <w:r w:rsidRPr="007F079E">
              <w:rPr>
                <w:rFonts w:ascii="CordiaUPC" w:hAnsi="CordiaUPC" w:cs="CordiaUPC" w:hint="cs"/>
                <w:color w:val="000000"/>
                <w:sz w:val="26"/>
                <w:szCs w:val="26"/>
                <w:cs/>
                <w:lang w:bidi="th-TH"/>
              </w:rPr>
              <w:t>3</w:t>
            </w:r>
            <w:r w:rsidRPr="007F079E">
              <w:rPr>
                <w:rFonts w:ascii="CordiaUPC" w:hAnsi="CordiaUPC" w:cs="CordiaUPC"/>
                <w:b w:val="0"/>
                <w:bCs/>
                <w:color w:val="000000"/>
                <w:sz w:val="26"/>
                <w:szCs w:val="26"/>
                <w:lang w:bidi="th-TH"/>
              </w:rPr>
              <w:t>5</w:t>
            </w:r>
          </w:p>
        </w:tc>
        <w:tc>
          <w:tcPr>
            <w:tcW w:w="252" w:type="dxa"/>
            <w:shd w:val="clear" w:color="auto" w:fill="auto"/>
            <w:vAlign w:val="center"/>
          </w:tcPr>
          <w:p w14:paraId="721A562D" w14:textId="77777777" w:rsidR="006E64CE" w:rsidRPr="007F079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7768FF2B" w14:textId="77777777" w:rsidR="006E64CE" w:rsidRPr="007F079E" w:rsidRDefault="006E64CE" w:rsidP="006D0ACA">
            <w:pPr>
              <w:pStyle w:val="acctmergecolhdg"/>
              <w:spacing w:line="240" w:lineRule="exact"/>
              <w:jc w:val="left"/>
              <w:rPr>
                <w:rFonts w:ascii="CordiaUPC" w:hAnsi="CordiaUPC" w:cs="CordiaUPC"/>
                <w:b w:val="0"/>
                <w:bCs/>
                <w:color w:val="000000"/>
                <w:sz w:val="26"/>
                <w:szCs w:val="26"/>
              </w:rPr>
            </w:pPr>
            <w:r w:rsidRPr="007F079E">
              <w:rPr>
                <w:rFonts w:ascii="CordiaUPC" w:hAnsi="CordiaUPC" w:cs="CordiaUPC" w:hint="cs"/>
                <w:b w:val="0"/>
                <w:bCs/>
                <w:color w:val="000000"/>
                <w:sz w:val="26"/>
                <w:szCs w:val="26"/>
              </w:rPr>
              <w:t>Related parties</w:t>
            </w:r>
          </w:p>
        </w:tc>
      </w:tr>
      <w:tr w:rsidR="006E64CE" w:rsidRPr="007F079E" w14:paraId="6E647434" w14:textId="77777777" w:rsidTr="006D0ACA">
        <w:tc>
          <w:tcPr>
            <w:tcW w:w="933" w:type="dxa"/>
            <w:shd w:val="clear" w:color="auto" w:fill="auto"/>
            <w:vAlign w:val="bottom"/>
          </w:tcPr>
          <w:p w14:paraId="5B902A92" w14:textId="77777777" w:rsidR="006E64CE" w:rsidRPr="007F079E" w:rsidRDefault="006E64CE" w:rsidP="006D0ACA">
            <w:pPr>
              <w:pStyle w:val="acctmergecolhdg"/>
              <w:spacing w:line="240" w:lineRule="exact"/>
              <w:rPr>
                <w:rFonts w:ascii="CordiaUPC" w:hAnsi="CordiaUPC" w:cs="CordiaUPC"/>
                <w:b w:val="0"/>
                <w:bCs/>
                <w:color w:val="000000"/>
                <w:sz w:val="26"/>
                <w:szCs w:val="26"/>
                <w:cs/>
                <w:lang w:bidi="th-TH"/>
              </w:rPr>
            </w:pPr>
            <w:r w:rsidRPr="007F079E">
              <w:rPr>
                <w:rFonts w:ascii="CordiaUPC" w:hAnsi="CordiaUPC" w:cs="CordiaUPC" w:hint="cs"/>
                <w:color w:val="000000"/>
                <w:sz w:val="26"/>
                <w:szCs w:val="26"/>
                <w:cs/>
                <w:lang w:bidi="th-TH"/>
              </w:rPr>
              <w:t>3</w:t>
            </w:r>
            <w:r w:rsidRPr="007F079E">
              <w:rPr>
                <w:rFonts w:ascii="CordiaUPC" w:hAnsi="CordiaUPC" w:cs="CordiaUPC"/>
                <w:b w:val="0"/>
                <w:bCs/>
                <w:color w:val="000000"/>
                <w:sz w:val="26"/>
                <w:szCs w:val="26"/>
                <w:lang w:bidi="th-TH"/>
              </w:rPr>
              <w:t>6</w:t>
            </w:r>
          </w:p>
        </w:tc>
        <w:tc>
          <w:tcPr>
            <w:tcW w:w="252" w:type="dxa"/>
            <w:shd w:val="clear" w:color="auto" w:fill="auto"/>
            <w:vAlign w:val="center"/>
          </w:tcPr>
          <w:p w14:paraId="44BDFD1A" w14:textId="77777777" w:rsidR="006E64CE" w:rsidRPr="007F079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47A3B506" w14:textId="77777777" w:rsidR="006E64CE" w:rsidRPr="007F079E" w:rsidRDefault="006E64CE" w:rsidP="006D0ACA">
            <w:pPr>
              <w:pStyle w:val="acctmergecolhdg"/>
              <w:spacing w:line="240" w:lineRule="exact"/>
              <w:jc w:val="left"/>
              <w:rPr>
                <w:rFonts w:ascii="CordiaUPC" w:hAnsi="CordiaUPC" w:cs="CordiaUPC"/>
                <w:b w:val="0"/>
                <w:bCs/>
                <w:color w:val="000000"/>
                <w:sz w:val="26"/>
                <w:szCs w:val="26"/>
              </w:rPr>
            </w:pPr>
            <w:r w:rsidRPr="007F079E">
              <w:rPr>
                <w:rFonts w:ascii="CordiaUPC" w:hAnsi="CordiaUPC" w:cs="CordiaUPC" w:hint="cs"/>
                <w:b w:val="0"/>
                <w:bCs/>
                <w:color w:val="000000"/>
                <w:sz w:val="26"/>
                <w:szCs w:val="26"/>
              </w:rPr>
              <w:t>Segment information</w:t>
            </w:r>
          </w:p>
        </w:tc>
      </w:tr>
      <w:tr w:rsidR="006E64CE" w:rsidRPr="007F079E" w14:paraId="4C413492" w14:textId="77777777" w:rsidTr="006D0ACA">
        <w:tc>
          <w:tcPr>
            <w:tcW w:w="933" w:type="dxa"/>
            <w:shd w:val="clear" w:color="auto" w:fill="auto"/>
            <w:vAlign w:val="bottom"/>
          </w:tcPr>
          <w:p w14:paraId="1ECAE49B" w14:textId="77777777" w:rsidR="006E64CE" w:rsidRPr="007F079E" w:rsidRDefault="006E64CE" w:rsidP="006D0ACA">
            <w:pPr>
              <w:pStyle w:val="acctmergecolhdg"/>
              <w:spacing w:line="240" w:lineRule="exact"/>
              <w:rPr>
                <w:rFonts w:ascii="CordiaUPC" w:hAnsi="CordiaUPC" w:cs="CordiaUPC"/>
                <w:b w:val="0"/>
                <w:bCs/>
                <w:color w:val="000000"/>
                <w:sz w:val="26"/>
                <w:szCs w:val="26"/>
                <w:lang w:bidi="th-TH"/>
              </w:rPr>
            </w:pPr>
            <w:r w:rsidRPr="007F079E">
              <w:rPr>
                <w:rFonts w:ascii="CordiaUPC" w:hAnsi="CordiaUPC" w:cs="CordiaUPC" w:hint="cs"/>
                <w:color w:val="000000"/>
                <w:sz w:val="26"/>
                <w:szCs w:val="26"/>
                <w:cs/>
                <w:lang w:bidi="th-TH"/>
              </w:rPr>
              <w:t>3</w:t>
            </w:r>
            <w:r w:rsidRPr="007F079E">
              <w:rPr>
                <w:rFonts w:ascii="CordiaUPC" w:hAnsi="CordiaUPC" w:cs="CordiaUPC"/>
                <w:b w:val="0"/>
                <w:bCs/>
                <w:color w:val="000000"/>
                <w:sz w:val="26"/>
                <w:szCs w:val="26"/>
                <w:lang w:bidi="th-TH"/>
              </w:rPr>
              <w:t>7</w:t>
            </w:r>
          </w:p>
        </w:tc>
        <w:tc>
          <w:tcPr>
            <w:tcW w:w="252" w:type="dxa"/>
            <w:shd w:val="clear" w:color="auto" w:fill="auto"/>
            <w:vAlign w:val="center"/>
          </w:tcPr>
          <w:p w14:paraId="68B0CF92" w14:textId="77777777" w:rsidR="006E64CE" w:rsidRPr="007F079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6217F5E5" w14:textId="77777777" w:rsidR="006E64CE" w:rsidRPr="007F079E" w:rsidRDefault="006E64CE" w:rsidP="006D0ACA">
            <w:pPr>
              <w:pStyle w:val="acctmergecolhdg"/>
              <w:spacing w:line="240" w:lineRule="exact"/>
              <w:jc w:val="left"/>
              <w:rPr>
                <w:rFonts w:ascii="CordiaUPC" w:hAnsi="CordiaUPC" w:cs="CordiaUPC"/>
                <w:b w:val="0"/>
                <w:bCs/>
                <w:color w:val="000000"/>
                <w:sz w:val="26"/>
                <w:szCs w:val="26"/>
              </w:rPr>
            </w:pPr>
            <w:r w:rsidRPr="007F079E">
              <w:rPr>
                <w:rFonts w:ascii="CordiaUPC" w:hAnsi="CordiaUPC" w:cs="CordiaUPC" w:hint="cs"/>
                <w:b w:val="0"/>
                <w:bCs/>
                <w:color w:val="000000"/>
                <w:sz w:val="26"/>
                <w:szCs w:val="26"/>
              </w:rPr>
              <w:t>Financial position and results of operations classified by domestic and foreign business</w:t>
            </w:r>
          </w:p>
        </w:tc>
      </w:tr>
      <w:tr w:rsidR="006E64CE" w:rsidRPr="007F079E" w14:paraId="52E3413D" w14:textId="77777777" w:rsidTr="006D0ACA">
        <w:tc>
          <w:tcPr>
            <w:tcW w:w="933" w:type="dxa"/>
            <w:shd w:val="clear" w:color="auto" w:fill="auto"/>
            <w:vAlign w:val="bottom"/>
          </w:tcPr>
          <w:p w14:paraId="7C8AB1D5" w14:textId="77777777" w:rsidR="006E64CE" w:rsidRPr="007F079E" w:rsidRDefault="006E64CE" w:rsidP="006D0ACA">
            <w:pPr>
              <w:pStyle w:val="acctmergecolhdg"/>
              <w:spacing w:line="240" w:lineRule="exact"/>
              <w:rPr>
                <w:rFonts w:ascii="CordiaUPC" w:hAnsi="CordiaUPC" w:cs="CordiaUPC"/>
                <w:b w:val="0"/>
                <w:bCs/>
                <w:color w:val="000000"/>
                <w:sz w:val="26"/>
                <w:szCs w:val="26"/>
                <w:lang w:bidi="th-TH"/>
              </w:rPr>
            </w:pPr>
            <w:r w:rsidRPr="007F079E">
              <w:rPr>
                <w:rFonts w:ascii="CordiaUPC" w:hAnsi="CordiaUPC" w:cs="CordiaUPC" w:hint="cs"/>
                <w:color w:val="000000"/>
                <w:sz w:val="26"/>
                <w:szCs w:val="26"/>
                <w:cs/>
                <w:lang w:bidi="th-TH"/>
              </w:rPr>
              <w:t>3</w:t>
            </w:r>
            <w:r w:rsidRPr="007F079E">
              <w:rPr>
                <w:rFonts w:ascii="CordiaUPC" w:hAnsi="CordiaUPC" w:cs="CordiaUPC"/>
                <w:b w:val="0"/>
                <w:bCs/>
                <w:color w:val="000000"/>
                <w:sz w:val="26"/>
                <w:szCs w:val="26"/>
                <w:lang w:bidi="th-TH"/>
              </w:rPr>
              <w:t>8</w:t>
            </w:r>
          </w:p>
        </w:tc>
        <w:tc>
          <w:tcPr>
            <w:tcW w:w="252" w:type="dxa"/>
            <w:shd w:val="clear" w:color="auto" w:fill="auto"/>
            <w:vAlign w:val="center"/>
          </w:tcPr>
          <w:p w14:paraId="6FD52EB0" w14:textId="77777777" w:rsidR="006E64CE" w:rsidRPr="007F079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606D0EF2" w14:textId="77777777" w:rsidR="006E64CE" w:rsidRPr="007F079E" w:rsidRDefault="006E64CE" w:rsidP="006D0ACA">
            <w:pPr>
              <w:pStyle w:val="acctmergecolhdg"/>
              <w:spacing w:line="240" w:lineRule="exact"/>
              <w:jc w:val="left"/>
              <w:rPr>
                <w:rFonts w:ascii="CordiaUPC" w:hAnsi="CordiaUPC" w:cs="CordiaUPC"/>
                <w:b w:val="0"/>
                <w:bCs/>
                <w:color w:val="000000"/>
                <w:sz w:val="26"/>
                <w:szCs w:val="26"/>
              </w:rPr>
            </w:pPr>
            <w:r w:rsidRPr="007F079E">
              <w:rPr>
                <w:rFonts w:ascii="CordiaUPC" w:hAnsi="CordiaUPC" w:cs="CordiaUPC" w:hint="cs"/>
                <w:b w:val="0"/>
                <w:bCs/>
                <w:color w:val="000000"/>
                <w:sz w:val="26"/>
                <w:szCs w:val="26"/>
              </w:rPr>
              <w:t xml:space="preserve">Interest income </w:t>
            </w:r>
          </w:p>
        </w:tc>
      </w:tr>
      <w:tr w:rsidR="006E64CE" w:rsidRPr="007F079E" w14:paraId="4F5E848E" w14:textId="77777777" w:rsidTr="006D0ACA">
        <w:tc>
          <w:tcPr>
            <w:tcW w:w="933" w:type="dxa"/>
            <w:shd w:val="clear" w:color="auto" w:fill="auto"/>
            <w:vAlign w:val="bottom"/>
          </w:tcPr>
          <w:p w14:paraId="734AAD81" w14:textId="77777777" w:rsidR="006E64CE" w:rsidRPr="007F079E" w:rsidRDefault="006E64CE" w:rsidP="006D0ACA">
            <w:pPr>
              <w:pStyle w:val="acctmergecolhdg"/>
              <w:spacing w:line="240" w:lineRule="exact"/>
              <w:rPr>
                <w:rFonts w:ascii="CordiaUPC" w:hAnsi="CordiaUPC" w:cs="CordiaUPC"/>
                <w:b w:val="0"/>
                <w:bCs/>
                <w:color w:val="000000"/>
                <w:sz w:val="26"/>
                <w:szCs w:val="26"/>
                <w:lang w:bidi="th-TH"/>
              </w:rPr>
            </w:pPr>
            <w:r w:rsidRPr="007F079E">
              <w:rPr>
                <w:rFonts w:ascii="CordiaUPC" w:hAnsi="CordiaUPC" w:cs="CordiaUPC" w:hint="cs"/>
                <w:color w:val="000000"/>
                <w:sz w:val="26"/>
                <w:szCs w:val="26"/>
                <w:cs/>
                <w:lang w:bidi="th-TH"/>
              </w:rPr>
              <w:t>3</w:t>
            </w:r>
            <w:r w:rsidRPr="007F079E">
              <w:rPr>
                <w:rFonts w:ascii="CordiaUPC" w:hAnsi="CordiaUPC" w:cs="CordiaUPC"/>
                <w:b w:val="0"/>
                <w:bCs/>
                <w:color w:val="000000"/>
                <w:sz w:val="26"/>
                <w:szCs w:val="26"/>
                <w:lang w:bidi="th-TH"/>
              </w:rPr>
              <w:t>9</w:t>
            </w:r>
          </w:p>
        </w:tc>
        <w:tc>
          <w:tcPr>
            <w:tcW w:w="252" w:type="dxa"/>
            <w:shd w:val="clear" w:color="auto" w:fill="auto"/>
            <w:vAlign w:val="center"/>
          </w:tcPr>
          <w:p w14:paraId="12EF20BB" w14:textId="77777777" w:rsidR="006E64CE" w:rsidRPr="007F079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7AC76AF0" w14:textId="77777777" w:rsidR="006E64CE" w:rsidRPr="007F079E" w:rsidRDefault="006E64CE" w:rsidP="006D0ACA">
            <w:pPr>
              <w:pStyle w:val="acctmergecolhdg"/>
              <w:spacing w:line="240" w:lineRule="exact"/>
              <w:jc w:val="left"/>
              <w:rPr>
                <w:rFonts w:ascii="CordiaUPC" w:hAnsi="CordiaUPC" w:cs="CordiaUPC"/>
                <w:b w:val="0"/>
                <w:bCs/>
                <w:color w:val="000000"/>
                <w:sz w:val="26"/>
                <w:szCs w:val="26"/>
              </w:rPr>
            </w:pPr>
            <w:r w:rsidRPr="007F079E">
              <w:rPr>
                <w:rFonts w:ascii="CordiaUPC" w:hAnsi="CordiaUPC" w:cs="CordiaUPC" w:hint="cs"/>
                <w:b w:val="0"/>
                <w:bCs/>
                <w:color w:val="000000"/>
                <w:sz w:val="26"/>
                <w:szCs w:val="26"/>
              </w:rPr>
              <w:t xml:space="preserve">Interest expenses </w:t>
            </w:r>
          </w:p>
        </w:tc>
      </w:tr>
      <w:tr w:rsidR="006E64CE" w:rsidRPr="007F079E" w14:paraId="096FBF10" w14:textId="77777777" w:rsidTr="006D0ACA">
        <w:tc>
          <w:tcPr>
            <w:tcW w:w="933" w:type="dxa"/>
            <w:shd w:val="clear" w:color="auto" w:fill="auto"/>
            <w:vAlign w:val="bottom"/>
          </w:tcPr>
          <w:p w14:paraId="78100FBA" w14:textId="77777777" w:rsidR="006E64CE" w:rsidRPr="007F079E" w:rsidRDefault="006E64CE" w:rsidP="006D0ACA">
            <w:pPr>
              <w:pStyle w:val="acctmergecolhdg"/>
              <w:spacing w:line="240" w:lineRule="exact"/>
              <w:rPr>
                <w:rFonts w:ascii="CordiaUPC" w:hAnsi="CordiaUPC" w:cs="CordiaUPC"/>
                <w:b w:val="0"/>
                <w:bCs/>
                <w:color w:val="000000"/>
                <w:sz w:val="26"/>
                <w:szCs w:val="26"/>
                <w:lang w:bidi="th-TH"/>
              </w:rPr>
            </w:pPr>
            <w:r w:rsidRPr="007F079E">
              <w:rPr>
                <w:rFonts w:ascii="CordiaUPC" w:hAnsi="CordiaUPC" w:cs="CordiaUPC"/>
                <w:b w:val="0"/>
                <w:bCs/>
                <w:color w:val="000000"/>
                <w:sz w:val="26"/>
                <w:szCs w:val="26"/>
                <w:lang w:bidi="th-TH"/>
              </w:rPr>
              <w:t>40</w:t>
            </w:r>
          </w:p>
        </w:tc>
        <w:tc>
          <w:tcPr>
            <w:tcW w:w="252" w:type="dxa"/>
            <w:shd w:val="clear" w:color="auto" w:fill="auto"/>
            <w:vAlign w:val="center"/>
          </w:tcPr>
          <w:p w14:paraId="1B38521A" w14:textId="77777777" w:rsidR="006E64CE" w:rsidRPr="007F079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5AB268EA" w14:textId="77777777" w:rsidR="006E64CE" w:rsidRPr="007F079E" w:rsidRDefault="006E64CE" w:rsidP="006D0ACA">
            <w:pPr>
              <w:pStyle w:val="acctmergecolhdg"/>
              <w:spacing w:line="240" w:lineRule="exact"/>
              <w:jc w:val="left"/>
              <w:rPr>
                <w:rFonts w:ascii="CordiaUPC" w:hAnsi="CordiaUPC" w:cs="CordiaUPC"/>
                <w:b w:val="0"/>
                <w:bCs/>
                <w:color w:val="000000"/>
                <w:sz w:val="26"/>
                <w:szCs w:val="26"/>
              </w:rPr>
            </w:pPr>
            <w:r w:rsidRPr="007F079E">
              <w:rPr>
                <w:rFonts w:ascii="CordiaUPC" w:hAnsi="CordiaUPC" w:cs="CordiaUPC" w:hint="cs"/>
                <w:b w:val="0"/>
                <w:bCs/>
                <w:color w:val="000000"/>
                <w:sz w:val="26"/>
                <w:szCs w:val="26"/>
              </w:rPr>
              <w:t xml:space="preserve">Net fees and service income </w:t>
            </w:r>
          </w:p>
        </w:tc>
      </w:tr>
      <w:tr w:rsidR="006E64CE" w:rsidRPr="007F079E" w14:paraId="1D83C202" w14:textId="77777777" w:rsidTr="006D0ACA">
        <w:tc>
          <w:tcPr>
            <w:tcW w:w="933" w:type="dxa"/>
            <w:shd w:val="clear" w:color="auto" w:fill="auto"/>
            <w:vAlign w:val="bottom"/>
          </w:tcPr>
          <w:p w14:paraId="1F018B6D" w14:textId="77777777" w:rsidR="006E64CE" w:rsidRPr="007F079E" w:rsidRDefault="006E64CE" w:rsidP="006D0ACA">
            <w:pPr>
              <w:pStyle w:val="acctmergecolhdg"/>
              <w:spacing w:line="240" w:lineRule="exact"/>
              <w:rPr>
                <w:rFonts w:ascii="CordiaUPC" w:hAnsi="CordiaUPC" w:cs="CordiaUPC"/>
                <w:b w:val="0"/>
                <w:bCs/>
                <w:color w:val="000000"/>
                <w:sz w:val="26"/>
                <w:szCs w:val="26"/>
                <w:lang w:bidi="th-TH"/>
              </w:rPr>
            </w:pPr>
            <w:r w:rsidRPr="007F079E">
              <w:rPr>
                <w:rFonts w:ascii="CordiaUPC" w:hAnsi="CordiaUPC" w:cs="CordiaUPC" w:hint="cs"/>
                <w:color w:val="000000"/>
                <w:sz w:val="26"/>
                <w:szCs w:val="26"/>
                <w:cs/>
                <w:lang w:bidi="th-TH"/>
              </w:rPr>
              <w:t>4</w:t>
            </w:r>
            <w:r w:rsidRPr="007F079E">
              <w:rPr>
                <w:rFonts w:ascii="CordiaUPC" w:hAnsi="CordiaUPC" w:cs="CordiaUPC"/>
                <w:b w:val="0"/>
                <w:bCs/>
                <w:color w:val="000000"/>
                <w:sz w:val="26"/>
                <w:szCs w:val="26"/>
                <w:lang w:bidi="th-TH"/>
              </w:rPr>
              <w:t>1</w:t>
            </w:r>
          </w:p>
        </w:tc>
        <w:tc>
          <w:tcPr>
            <w:tcW w:w="252" w:type="dxa"/>
            <w:shd w:val="clear" w:color="auto" w:fill="auto"/>
            <w:vAlign w:val="center"/>
          </w:tcPr>
          <w:p w14:paraId="194E9A6F" w14:textId="77777777" w:rsidR="006E64CE" w:rsidRPr="007F079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778752E3" w14:textId="77777777" w:rsidR="006E64CE" w:rsidRPr="007F079E" w:rsidRDefault="006E64CE" w:rsidP="006D0ACA">
            <w:pPr>
              <w:pStyle w:val="acctmergecolhdg"/>
              <w:spacing w:line="240" w:lineRule="exact"/>
              <w:jc w:val="left"/>
              <w:rPr>
                <w:rFonts w:ascii="CordiaUPC" w:hAnsi="CordiaUPC" w:cs="CordiaUPC"/>
                <w:b w:val="0"/>
                <w:bCs/>
                <w:color w:val="000000"/>
                <w:sz w:val="26"/>
                <w:szCs w:val="26"/>
              </w:rPr>
            </w:pPr>
            <w:r w:rsidRPr="007F079E">
              <w:rPr>
                <w:rFonts w:ascii="CordiaUPC" w:hAnsi="CordiaUPC" w:cs="CordiaUPC" w:hint="cs"/>
                <w:b w:val="0"/>
                <w:bCs/>
                <w:color w:val="000000"/>
                <w:sz w:val="26"/>
                <w:szCs w:val="26"/>
                <w:lang w:val="en-US" w:bidi="th-TH"/>
              </w:rPr>
              <w:t>Net gain (loss) on financial instruments measured at fair value through profit or loss</w:t>
            </w:r>
          </w:p>
        </w:tc>
      </w:tr>
      <w:tr w:rsidR="006E64CE" w:rsidRPr="007F079E" w14:paraId="1A61485A" w14:textId="77777777" w:rsidTr="006D0ACA">
        <w:tc>
          <w:tcPr>
            <w:tcW w:w="933" w:type="dxa"/>
            <w:shd w:val="clear" w:color="auto" w:fill="auto"/>
            <w:vAlign w:val="bottom"/>
          </w:tcPr>
          <w:p w14:paraId="62B67DCC" w14:textId="77777777" w:rsidR="006E64CE" w:rsidRPr="007F079E" w:rsidRDefault="006E64CE" w:rsidP="006D0ACA">
            <w:pPr>
              <w:pStyle w:val="acctmergecolhdg"/>
              <w:spacing w:line="240" w:lineRule="exact"/>
              <w:rPr>
                <w:rFonts w:ascii="CordiaUPC" w:hAnsi="CordiaUPC" w:cs="CordiaUPC"/>
                <w:b w:val="0"/>
                <w:bCs/>
                <w:color w:val="000000"/>
                <w:sz w:val="26"/>
                <w:szCs w:val="26"/>
                <w:lang w:bidi="th-TH"/>
              </w:rPr>
            </w:pPr>
            <w:r w:rsidRPr="007F079E">
              <w:rPr>
                <w:rFonts w:ascii="CordiaUPC" w:hAnsi="CordiaUPC" w:cs="CordiaUPC" w:hint="cs"/>
                <w:color w:val="000000"/>
                <w:sz w:val="26"/>
                <w:szCs w:val="26"/>
                <w:cs/>
                <w:lang w:bidi="th-TH"/>
              </w:rPr>
              <w:t>4</w:t>
            </w:r>
            <w:r w:rsidRPr="007F079E">
              <w:rPr>
                <w:rFonts w:ascii="CordiaUPC" w:hAnsi="CordiaUPC" w:cs="CordiaUPC"/>
                <w:b w:val="0"/>
                <w:bCs/>
                <w:color w:val="000000"/>
                <w:sz w:val="26"/>
                <w:szCs w:val="26"/>
                <w:lang w:bidi="th-TH"/>
              </w:rPr>
              <w:t>2</w:t>
            </w:r>
          </w:p>
        </w:tc>
        <w:tc>
          <w:tcPr>
            <w:tcW w:w="252" w:type="dxa"/>
            <w:shd w:val="clear" w:color="auto" w:fill="auto"/>
            <w:vAlign w:val="center"/>
          </w:tcPr>
          <w:p w14:paraId="0E04E85C" w14:textId="77777777" w:rsidR="006E64CE" w:rsidRPr="007F079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6D52BE74" w14:textId="0BDDB023" w:rsidR="006E64CE" w:rsidRPr="007F079E" w:rsidRDefault="006E64CE" w:rsidP="006D0ACA">
            <w:pPr>
              <w:pStyle w:val="acctmergecolhdg"/>
              <w:spacing w:line="240" w:lineRule="exact"/>
              <w:jc w:val="left"/>
              <w:rPr>
                <w:rFonts w:ascii="CordiaUPC" w:hAnsi="CordiaUPC" w:cs="CordiaUPC"/>
                <w:b w:val="0"/>
                <w:bCs/>
                <w:color w:val="000000"/>
                <w:sz w:val="26"/>
                <w:szCs w:val="26"/>
              </w:rPr>
            </w:pPr>
            <w:r w:rsidRPr="007F079E">
              <w:rPr>
                <w:rFonts w:ascii="CordiaUPC" w:hAnsi="CordiaUPC" w:cs="CordiaUPC"/>
                <w:b w:val="0"/>
                <w:bCs/>
                <w:color w:val="000000"/>
                <w:sz w:val="26"/>
                <w:szCs w:val="26"/>
              </w:rPr>
              <w:t xml:space="preserve">Net gain </w:t>
            </w:r>
            <w:r w:rsidR="00C85609" w:rsidRPr="007F079E">
              <w:rPr>
                <w:rFonts w:ascii="CordiaUPC" w:hAnsi="CordiaUPC" w:cs="CordiaUPC"/>
                <w:b w:val="0"/>
                <w:bCs/>
                <w:color w:val="000000"/>
                <w:sz w:val="26"/>
                <w:szCs w:val="26"/>
              </w:rPr>
              <w:t xml:space="preserve">(loss) </w:t>
            </w:r>
            <w:r w:rsidRPr="007F079E">
              <w:rPr>
                <w:rFonts w:ascii="CordiaUPC" w:hAnsi="CordiaUPC" w:cs="CordiaUPC"/>
                <w:b w:val="0"/>
                <w:bCs/>
                <w:color w:val="000000"/>
                <w:sz w:val="26"/>
                <w:szCs w:val="26"/>
              </w:rPr>
              <w:t>on investments</w:t>
            </w:r>
          </w:p>
        </w:tc>
      </w:tr>
      <w:tr w:rsidR="006E64CE" w:rsidRPr="007F079E" w14:paraId="438EABFB" w14:textId="77777777" w:rsidTr="006D0ACA">
        <w:tc>
          <w:tcPr>
            <w:tcW w:w="933" w:type="dxa"/>
            <w:shd w:val="clear" w:color="auto" w:fill="auto"/>
            <w:vAlign w:val="bottom"/>
          </w:tcPr>
          <w:p w14:paraId="212160DD" w14:textId="77777777" w:rsidR="006E64CE" w:rsidRPr="007F079E" w:rsidRDefault="006E64CE" w:rsidP="006D0ACA">
            <w:pPr>
              <w:pStyle w:val="acctmergecolhdg"/>
              <w:spacing w:line="240" w:lineRule="exact"/>
              <w:rPr>
                <w:rFonts w:ascii="CordiaUPC" w:hAnsi="CordiaUPC" w:cs="CordiaUPC"/>
                <w:b w:val="0"/>
                <w:bCs/>
                <w:color w:val="000000"/>
                <w:sz w:val="26"/>
                <w:szCs w:val="26"/>
                <w:lang w:bidi="th-TH"/>
              </w:rPr>
            </w:pPr>
            <w:r w:rsidRPr="007F079E">
              <w:rPr>
                <w:rFonts w:ascii="CordiaUPC" w:hAnsi="CordiaUPC" w:cs="CordiaUPC" w:hint="cs"/>
                <w:color w:val="000000"/>
                <w:sz w:val="26"/>
                <w:szCs w:val="26"/>
                <w:cs/>
                <w:lang w:bidi="th-TH"/>
              </w:rPr>
              <w:t>4</w:t>
            </w:r>
            <w:r w:rsidRPr="007F079E">
              <w:rPr>
                <w:rFonts w:ascii="CordiaUPC" w:hAnsi="CordiaUPC" w:cs="CordiaUPC"/>
                <w:b w:val="0"/>
                <w:bCs/>
                <w:color w:val="000000"/>
                <w:sz w:val="26"/>
                <w:szCs w:val="26"/>
                <w:lang w:bidi="th-TH"/>
              </w:rPr>
              <w:t>3</w:t>
            </w:r>
          </w:p>
        </w:tc>
        <w:tc>
          <w:tcPr>
            <w:tcW w:w="252" w:type="dxa"/>
            <w:shd w:val="clear" w:color="auto" w:fill="auto"/>
            <w:vAlign w:val="center"/>
          </w:tcPr>
          <w:p w14:paraId="188DD2A8" w14:textId="77777777" w:rsidR="006E64CE" w:rsidRPr="007F079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13D73EBE" w14:textId="77777777" w:rsidR="006E64CE" w:rsidRPr="007F079E" w:rsidRDefault="006E64CE" w:rsidP="006D0ACA">
            <w:pPr>
              <w:pStyle w:val="acctmergecolhdg"/>
              <w:spacing w:line="240" w:lineRule="exact"/>
              <w:jc w:val="left"/>
              <w:rPr>
                <w:rFonts w:ascii="CordiaUPC" w:hAnsi="CordiaUPC" w:cs="CordiaUPC"/>
                <w:b w:val="0"/>
                <w:bCs/>
                <w:color w:val="000000"/>
                <w:sz w:val="26"/>
                <w:szCs w:val="26"/>
              </w:rPr>
            </w:pPr>
            <w:r w:rsidRPr="007F079E">
              <w:rPr>
                <w:rFonts w:ascii="CordiaUPC" w:hAnsi="CordiaUPC" w:cs="CordiaUPC" w:hint="cs"/>
                <w:b w:val="0"/>
                <w:bCs/>
                <w:color w:val="000000"/>
                <w:sz w:val="26"/>
                <w:szCs w:val="26"/>
              </w:rPr>
              <w:t>Expected credit loss</w:t>
            </w:r>
          </w:p>
        </w:tc>
      </w:tr>
      <w:tr w:rsidR="006E64CE" w:rsidRPr="007F079E" w14:paraId="00FC582D" w14:textId="77777777" w:rsidTr="006D0ACA">
        <w:tc>
          <w:tcPr>
            <w:tcW w:w="933" w:type="dxa"/>
            <w:shd w:val="clear" w:color="auto" w:fill="auto"/>
            <w:vAlign w:val="bottom"/>
          </w:tcPr>
          <w:p w14:paraId="5368956C" w14:textId="77777777" w:rsidR="006E64CE" w:rsidRPr="007F079E" w:rsidRDefault="006E64CE" w:rsidP="006D0ACA">
            <w:pPr>
              <w:pStyle w:val="acctmergecolhdg"/>
              <w:spacing w:line="240" w:lineRule="exact"/>
              <w:rPr>
                <w:rFonts w:ascii="CordiaUPC" w:hAnsi="CordiaUPC" w:cs="CordiaUPC"/>
                <w:b w:val="0"/>
                <w:bCs/>
                <w:color w:val="000000"/>
                <w:sz w:val="26"/>
                <w:szCs w:val="26"/>
                <w:lang w:bidi="th-TH"/>
              </w:rPr>
            </w:pPr>
            <w:r w:rsidRPr="007F079E">
              <w:rPr>
                <w:rFonts w:ascii="CordiaUPC" w:hAnsi="CordiaUPC" w:cs="CordiaUPC" w:hint="cs"/>
                <w:color w:val="000000"/>
                <w:sz w:val="26"/>
                <w:szCs w:val="26"/>
                <w:cs/>
                <w:lang w:bidi="th-TH"/>
              </w:rPr>
              <w:t>4</w:t>
            </w:r>
            <w:r w:rsidRPr="007F079E">
              <w:rPr>
                <w:rFonts w:ascii="CordiaUPC" w:hAnsi="CordiaUPC" w:cs="CordiaUPC"/>
                <w:b w:val="0"/>
                <w:bCs/>
                <w:color w:val="000000"/>
                <w:sz w:val="26"/>
                <w:szCs w:val="26"/>
                <w:lang w:bidi="th-TH"/>
              </w:rPr>
              <w:t>4</w:t>
            </w:r>
          </w:p>
        </w:tc>
        <w:tc>
          <w:tcPr>
            <w:tcW w:w="252" w:type="dxa"/>
            <w:shd w:val="clear" w:color="auto" w:fill="auto"/>
            <w:vAlign w:val="center"/>
          </w:tcPr>
          <w:p w14:paraId="6E3936E2" w14:textId="77777777" w:rsidR="006E64CE" w:rsidRPr="007F079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23FB7676" w14:textId="77777777" w:rsidR="006E64CE" w:rsidRPr="007F079E" w:rsidRDefault="006E64CE" w:rsidP="006D0ACA">
            <w:pPr>
              <w:pStyle w:val="acctmergecolhdg"/>
              <w:spacing w:line="240" w:lineRule="exact"/>
              <w:jc w:val="left"/>
              <w:rPr>
                <w:rFonts w:ascii="CordiaUPC" w:hAnsi="CordiaUPC" w:cs="CordiaUPC"/>
                <w:b w:val="0"/>
                <w:bCs/>
                <w:color w:val="000000"/>
                <w:sz w:val="26"/>
                <w:szCs w:val="26"/>
                <w:lang w:val="en-US" w:bidi="th-TH"/>
              </w:rPr>
            </w:pPr>
            <w:r w:rsidRPr="007F079E">
              <w:rPr>
                <w:rFonts w:ascii="CordiaUPC" w:hAnsi="CordiaUPC" w:cs="CordiaUPC" w:hint="cs"/>
                <w:b w:val="0"/>
                <w:bCs/>
                <w:color w:val="000000"/>
                <w:sz w:val="26"/>
                <w:szCs w:val="26"/>
              </w:rPr>
              <w:t>Earnings per share</w:t>
            </w:r>
          </w:p>
        </w:tc>
      </w:tr>
      <w:tr w:rsidR="006E64CE" w:rsidRPr="007F079E" w14:paraId="20B151D7" w14:textId="77777777" w:rsidTr="006D0ACA">
        <w:tc>
          <w:tcPr>
            <w:tcW w:w="933" w:type="dxa"/>
            <w:shd w:val="clear" w:color="auto" w:fill="auto"/>
            <w:vAlign w:val="bottom"/>
          </w:tcPr>
          <w:p w14:paraId="6BCF5883" w14:textId="77777777" w:rsidR="006E64CE" w:rsidRPr="007F079E" w:rsidRDefault="006E64CE" w:rsidP="006D0ACA">
            <w:pPr>
              <w:pStyle w:val="acctmergecolhdg"/>
              <w:spacing w:line="240" w:lineRule="exact"/>
              <w:rPr>
                <w:rFonts w:ascii="CordiaUPC" w:hAnsi="CordiaUPC" w:cs="CordiaUPC"/>
                <w:b w:val="0"/>
                <w:bCs/>
                <w:color w:val="000000"/>
                <w:sz w:val="26"/>
                <w:szCs w:val="26"/>
                <w:lang w:bidi="th-TH"/>
              </w:rPr>
            </w:pPr>
            <w:r w:rsidRPr="007F079E">
              <w:rPr>
                <w:rFonts w:ascii="CordiaUPC" w:hAnsi="CordiaUPC" w:cs="CordiaUPC"/>
                <w:b w:val="0"/>
                <w:bCs/>
                <w:color w:val="000000"/>
                <w:sz w:val="26"/>
                <w:szCs w:val="26"/>
                <w:lang w:bidi="th-TH"/>
              </w:rPr>
              <w:t>45</w:t>
            </w:r>
          </w:p>
        </w:tc>
        <w:tc>
          <w:tcPr>
            <w:tcW w:w="252" w:type="dxa"/>
            <w:shd w:val="clear" w:color="auto" w:fill="auto"/>
            <w:vAlign w:val="center"/>
          </w:tcPr>
          <w:p w14:paraId="0C839334" w14:textId="77777777" w:rsidR="006E64CE" w:rsidRPr="007F079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2EB2E96A" w14:textId="77777777" w:rsidR="006E64CE" w:rsidRPr="007F079E" w:rsidRDefault="006E64CE" w:rsidP="006D0ACA">
            <w:pPr>
              <w:pStyle w:val="acctmergecolhdg"/>
              <w:spacing w:line="240" w:lineRule="exact"/>
              <w:jc w:val="left"/>
              <w:rPr>
                <w:rFonts w:ascii="CordiaUPC" w:hAnsi="CordiaUPC" w:cs="CordiaUPC"/>
                <w:b w:val="0"/>
                <w:bCs/>
                <w:color w:val="000000"/>
                <w:sz w:val="26"/>
                <w:szCs w:val="26"/>
                <w:lang w:val="en-US" w:bidi="th-TH"/>
              </w:rPr>
            </w:pPr>
            <w:r w:rsidRPr="007F079E">
              <w:rPr>
                <w:rFonts w:ascii="CordiaUPC" w:hAnsi="CordiaUPC" w:cs="CordiaUPC"/>
                <w:b w:val="0"/>
                <w:bCs/>
                <w:color w:val="000000"/>
                <w:sz w:val="26"/>
                <w:szCs w:val="26"/>
              </w:rPr>
              <w:t>Reclassification of accounts</w:t>
            </w:r>
          </w:p>
        </w:tc>
      </w:tr>
      <w:tr w:rsidR="006E64CE" w:rsidRPr="007F079E" w14:paraId="02E171FB" w14:textId="77777777" w:rsidTr="006D0ACA">
        <w:trPr>
          <w:trHeight w:val="299"/>
        </w:trPr>
        <w:tc>
          <w:tcPr>
            <w:tcW w:w="933" w:type="dxa"/>
            <w:shd w:val="clear" w:color="auto" w:fill="auto"/>
            <w:vAlign w:val="bottom"/>
          </w:tcPr>
          <w:p w14:paraId="4D9D5FC6" w14:textId="77777777" w:rsidR="006E64CE" w:rsidRPr="007F079E" w:rsidRDefault="006E64CE" w:rsidP="006D0ACA">
            <w:pPr>
              <w:pStyle w:val="acctmergecolhdg"/>
              <w:spacing w:line="240" w:lineRule="exact"/>
              <w:rPr>
                <w:rFonts w:ascii="CordiaUPC" w:hAnsi="CordiaUPC" w:cs="CordiaUPC"/>
                <w:b w:val="0"/>
                <w:bCs/>
                <w:color w:val="000000"/>
                <w:sz w:val="26"/>
                <w:szCs w:val="26"/>
                <w:lang w:bidi="th-TH"/>
              </w:rPr>
            </w:pPr>
            <w:r w:rsidRPr="007F079E">
              <w:rPr>
                <w:rFonts w:ascii="CordiaUPC" w:hAnsi="CordiaUPC" w:cs="CordiaUPC"/>
                <w:b w:val="0"/>
                <w:bCs/>
                <w:color w:val="000000"/>
                <w:sz w:val="26"/>
                <w:szCs w:val="26"/>
                <w:lang w:bidi="th-TH"/>
              </w:rPr>
              <w:t>46</w:t>
            </w:r>
          </w:p>
        </w:tc>
        <w:tc>
          <w:tcPr>
            <w:tcW w:w="252" w:type="dxa"/>
            <w:shd w:val="clear" w:color="auto" w:fill="auto"/>
            <w:vAlign w:val="center"/>
          </w:tcPr>
          <w:p w14:paraId="29701163" w14:textId="77777777" w:rsidR="006E64CE" w:rsidRPr="007F079E" w:rsidRDefault="006E64CE" w:rsidP="006D0ACA">
            <w:pPr>
              <w:pStyle w:val="acctmergecolhdg"/>
              <w:snapToGrid w:val="0"/>
              <w:spacing w:line="240" w:lineRule="exact"/>
              <w:rPr>
                <w:rFonts w:ascii="CordiaUPC" w:hAnsi="CordiaUPC" w:cs="CordiaUPC"/>
                <w:color w:val="000000"/>
                <w:sz w:val="26"/>
                <w:szCs w:val="26"/>
                <w:lang w:bidi="th-TH"/>
              </w:rPr>
            </w:pPr>
          </w:p>
        </w:tc>
        <w:tc>
          <w:tcPr>
            <w:tcW w:w="8283" w:type="dxa"/>
            <w:shd w:val="clear" w:color="auto" w:fill="auto"/>
            <w:vAlign w:val="center"/>
          </w:tcPr>
          <w:p w14:paraId="4B57D05E" w14:textId="77777777" w:rsidR="006E64CE" w:rsidRPr="007F079E" w:rsidRDefault="006E64CE" w:rsidP="006D0ACA">
            <w:pPr>
              <w:pStyle w:val="acctmergecolhdg"/>
              <w:spacing w:line="240" w:lineRule="exact"/>
              <w:jc w:val="left"/>
              <w:rPr>
                <w:rFonts w:ascii="CordiaUPC" w:hAnsi="CordiaUPC" w:cs="CordiaUPC"/>
                <w:b w:val="0"/>
                <w:bCs/>
                <w:color w:val="000000"/>
                <w:sz w:val="26"/>
                <w:szCs w:val="26"/>
                <w:lang w:bidi="th-TH"/>
              </w:rPr>
            </w:pPr>
            <w:r w:rsidRPr="007F079E">
              <w:rPr>
                <w:rFonts w:ascii="CordiaUPC" w:hAnsi="CordiaUPC" w:cs="CordiaUPC"/>
                <w:b w:val="0"/>
                <w:bCs/>
                <w:color w:val="000000"/>
                <w:sz w:val="26"/>
                <w:szCs w:val="26"/>
                <w:lang w:bidi="th-TH"/>
              </w:rPr>
              <w:t>Events after the reporting period</w:t>
            </w:r>
          </w:p>
        </w:tc>
      </w:tr>
      <w:tr w:rsidR="006E64CE" w:rsidRPr="007F079E" w14:paraId="1701BD8C" w14:textId="77777777" w:rsidTr="006D0ACA">
        <w:tc>
          <w:tcPr>
            <w:tcW w:w="933" w:type="dxa"/>
            <w:shd w:val="clear" w:color="auto" w:fill="auto"/>
            <w:vAlign w:val="bottom"/>
          </w:tcPr>
          <w:p w14:paraId="1DDE56C5" w14:textId="77777777" w:rsidR="006E64CE" w:rsidRPr="007F079E" w:rsidRDefault="006E64CE" w:rsidP="006D0ACA">
            <w:pPr>
              <w:pStyle w:val="acctmergecolhdg"/>
              <w:spacing w:line="240" w:lineRule="atLeast"/>
              <w:rPr>
                <w:rFonts w:ascii="CordiaUPC" w:hAnsi="CordiaUPC" w:cs="CordiaUPC"/>
                <w:b w:val="0"/>
                <w:bCs/>
                <w:color w:val="000000"/>
                <w:sz w:val="26"/>
                <w:szCs w:val="26"/>
                <w:cs/>
                <w:lang w:bidi="th-TH"/>
              </w:rPr>
            </w:pPr>
          </w:p>
        </w:tc>
        <w:tc>
          <w:tcPr>
            <w:tcW w:w="252" w:type="dxa"/>
            <w:shd w:val="clear" w:color="auto" w:fill="auto"/>
            <w:vAlign w:val="center"/>
          </w:tcPr>
          <w:p w14:paraId="75B379F7" w14:textId="77777777" w:rsidR="006E64CE" w:rsidRPr="007F079E" w:rsidRDefault="006E64CE" w:rsidP="006D0ACA">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015AE4A2" w14:textId="77777777" w:rsidR="006E64CE" w:rsidRPr="007F079E" w:rsidRDefault="006E64CE" w:rsidP="006D0ACA">
            <w:pPr>
              <w:pStyle w:val="acctmergecolhdg"/>
              <w:spacing w:line="240" w:lineRule="atLeast"/>
              <w:jc w:val="left"/>
              <w:rPr>
                <w:rFonts w:ascii="CordiaUPC" w:hAnsi="CordiaUPC" w:cs="CordiaUPC"/>
                <w:b w:val="0"/>
                <w:bCs/>
                <w:color w:val="000000"/>
                <w:sz w:val="26"/>
                <w:szCs w:val="26"/>
                <w:cs/>
                <w:lang w:bidi="th-TH"/>
              </w:rPr>
            </w:pPr>
          </w:p>
        </w:tc>
      </w:tr>
    </w:tbl>
    <w:p w14:paraId="38D15B29" w14:textId="77777777" w:rsidR="006E64CE" w:rsidRPr="007F079E" w:rsidRDefault="006E64CE" w:rsidP="006E64CE">
      <w:pPr>
        <w:spacing w:line="240" w:lineRule="exact"/>
        <w:ind w:firstLine="540"/>
        <w:rPr>
          <w:rFonts w:ascii="CordiaUPC" w:hAnsi="CordiaUPC" w:cs="CordiaUPC"/>
          <w:sz w:val="26"/>
          <w:szCs w:val="26"/>
          <w:lang w:val="en-US"/>
        </w:rPr>
      </w:pPr>
      <w:r w:rsidRPr="007F079E">
        <w:rPr>
          <w:rFonts w:cs="Times New Roman"/>
          <w:lang w:val="en-US"/>
        </w:rPr>
        <w:br w:type="page"/>
      </w:r>
      <w:r w:rsidRPr="007F079E">
        <w:rPr>
          <w:rFonts w:ascii="CordiaUPC" w:hAnsi="CordiaUPC" w:cs="CordiaUPC" w:hint="cs"/>
          <w:sz w:val="26"/>
          <w:szCs w:val="26"/>
          <w:lang w:val="en-US"/>
        </w:rPr>
        <w:lastRenderedPageBreak/>
        <w:t>These notes form an integral part of the</w:t>
      </w:r>
      <w:r w:rsidRPr="007F079E">
        <w:rPr>
          <w:rFonts w:ascii="CordiaUPC" w:hAnsi="CordiaUPC" w:cs="CordiaUPC" w:hint="cs"/>
          <w:b/>
          <w:bCs/>
          <w:color w:val="000000"/>
          <w:sz w:val="26"/>
          <w:szCs w:val="26"/>
        </w:rPr>
        <w:t xml:space="preserve"> </w:t>
      </w:r>
      <w:r w:rsidRPr="007F079E">
        <w:rPr>
          <w:rFonts w:ascii="CordiaUPC" w:hAnsi="CordiaUPC" w:cs="CordiaUPC" w:hint="cs"/>
          <w:sz w:val="26"/>
          <w:szCs w:val="26"/>
          <w:lang w:val="en-US"/>
        </w:rPr>
        <w:t>financial statements.</w:t>
      </w:r>
    </w:p>
    <w:p w14:paraId="52A2F4D2" w14:textId="77777777" w:rsidR="006E64CE" w:rsidRPr="007F079E" w:rsidRDefault="006E64CE" w:rsidP="006E64CE">
      <w:pPr>
        <w:spacing w:line="240" w:lineRule="exact"/>
        <w:ind w:left="540" w:right="-28"/>
        <w:jc w:val="thaiDistribute"/>
        <w:rPr>
          <w:rFonts w:ascii="CordiaUPC" w:hAnsi="CordiaUPC" w:cs="CordiaUPC"/>
          <w:sz w:val="26"/>
          <w:szCs w:val="26"/>
          <w:lang w:val="en-US"/>
        </w:rPr>
      </w:pPr>
    </w:p>
    <w:p w14:paraId="5096F202" w14:textId="767506C3" w:rsidR="006E64CE" w:rsidRPr="007F079E" w:rsidRDefault="006E64CE" w:rsidP="006E64CE">
      <w:pPr>
        <w:spacing w:line="240" w:lineRule="exact"/>
        <w:ind w:left="540" w:right="-28"/>
        <w:jc w:val="thaiDistribute"/>
        <w:rPr>
          <w:rFonts w:ascii="CordiaUPC" w:hAnsi="CordiaUPC" w:cs="CordiaUPC"/>
          <w:sz w:val="26"/>
          <w:szCs w:val="26"/>
        </w:rPr>
      </w:pPr>
      <w:r w:rsidRPr="007F079E">
        <w:rPr>
          <w:rFonts w:ascii="CordiaUPC" w:hAnsi="CordiaUPC" w:cs="CordiaUPC" w:hint="cs"/>
          <w:sz w:val="26"/>
          <w:szCs w:val="26"/>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the Board of Directors on </w:t>
      </w:r>
      <w:r w:rsidR="00E316FC" w:rsidRPr="007F079E">
        <w:rPr>
          <w:rFonts w:ascii="CordiaUPC" w:hAnsi="CordiaUPC" w:cs="CordiaUPC"/>
          <w:sz w:val="26"/>
          <w:szCs w:val="26"/>
        </w:rPr>
        <w:t xml:space="preserve">21 February </w:t>
      </w:r>
      <w:r w:rsidRPr="007F079E">
        <w:rPr>
          <w:rFonts w:ascii="CordiaUPC" w:hAnsi="CordiaUPC" w:cs="CordiaUPC"/>
          <w:sz w:val="26"/>
          <w:szCs w:val="26"/>
        </w:rPr>
        <w:t>2023</w:t>
      </w:r>
      <w:r w:rsidRPr="007F079E">
        <w:rPr>
          <w:rFonts w:ascii="CordiaUPC" w:eastAsia="Times New Roman" w:hAnsi="CordiaUPC" w:cs="CordiaUPC" w:hint="cs"/>
          <w:sz w:val="26"/>
          <w:szCs w:val="26"/>
          <w:lang w:val="en-US"/>
        </w:rPr>
        <w:t>.</w:t>
      </w:r>
    </w:p>
    <w:p w14:paraId="49CF08C6" w14:textId="77777777" w:rsidR="006E64CE" w:rsidRPr="007F079E" w:rsidRDefault="006E64CE" w:rsidP="006E64CE">
      <w:pPr>
        <w:spacing w:line="240" w:lineRule="exact"/>
        <w:ind w:left="540" w:right="-28"/>
        <w:jc w:val="thaiDistribute"/>
        <w:rPr>
          <w:rFonts w:ascii="CordiaUPC" w:hAnsi="CordiaUPC" w:cs="CordiaUPC"/>
          <w:b/>
          <w:bCs/>
          <w:sz w:val="26"/>
          <w:szCs w:val="26"/>
          <w:cs/>
          <w:lang w:bidi="th-TH"/>
        </w:rPr>
      </w:pPr>
    </w:p>
    <w:p w14:paraId="269069CD" w14:textId="77777777" w:rsidR="006E64CE" w:rsidRPr="007F079E" w:rsidRDefault="006E64CE" w:rsidP="006E64CE">
      <w:pPr>
        <w:pStyle w:val="Heading1"/>
        <w:numPr>
          <w:ilvl w:val="0"/>
          <w:numId w:val="18"/>
        </w:numPr>
        <w:spacing w:before="0" w:after="0" w:line="240" w:lineRule="exact"/>
        <w:ind w:left="540" w:hanging="540"/>
        <w:rPr>
          <w:rFonts w:ascii="CordiaUPC" w:hAnsi="CordiaUPC" w:cs="CordiaUPC"/>
          <w:i w:val="0"/>
          <w:iCs/>
          <w:sz w:val="28"/>
          <w:szCs w:val="28"/>
        </w:rPr>
      </w:pPr>
      <w:r w:rsidRPr="007F079E">
        <w:rPr>
          <w:rFonts w:ascii="CordiaUPC" w:hAnsi="CordiaUPC" w:cs="CordiaUPC" w:hint="cs"/>
          <w:i w:val="0"/>
          <w:iCs/>
          <w:sz w:val="28"/>
          <w:szCs w:val="28"/>
        </w:rPr>
        <w:t>General information</w:t>
      </w:r>
    </w:p>
    <w:p w14:paraId="0D379719" w14:textId="77777777" w:rsidR="006E64CE" w:rsidRPr="007F079E" w:rsidRDefault="006E64CE" w:rsidP="006E64CE">
      <w:pPr>
        <w:pStyle w:val="block"/>
        <w:spacing w:after="0" w:line="240" w:lineRule="exact"/>
        <w:ind w:left="547"/>
        <w:jc w:val="both"/>
        <w:rPr>
          <w:rFonts w:ascii="CordiaUPC" w:hAnsi="CordiaUPC" w:cs="CordiaUPC"/>
          <w:sz w:val="26"/>
          <w:szCs w:val="26"/>
          <w:lang w:val="en-US"/>
        </w:rPr>
      </w:pPr>
    </w:p>
    <w:p w14:paraId="28AC4159" w14:textId="77777777" w:rsidR="006E64CE" w:rsidRPr="007F079E" w:rsidRDefault="006E64CE" w:rsidP="006E64CE">
      <w:pPr>
        <w:spacing w:line="240" w:lineRule="exact"/>
        <w:ind w:left="540" w:right="-28"/>
        <w:jc w:val="thaiDistribute"/>
        <w:rPr>
          <w:rFonts w:ascii="CordiaUPC" w:hAnsi="CordiaUPC" w:cs="CordiaUPC"/>
          <w:sz w:val="26"/>
          <w:szCs w:val="26"/>
        </w:rPr>
      </w:pPr>
      <w:r w:rsidRPr="007F079E">
        <w:rPr>
          <w:rFonts w:ascii="CordiaUPC" w:hAnsi="CordiaUPC" w:cs="CordiaUPC" w:hint="cs"/>
          <w:sz w:val="26"/>
          <w:szCs w:val="26"/>
        </w:rPr>
        <w:t>TMB</w:t>
      </w:r>
      <w:r w:rsidRPr="007F079E">
        <w:rPr>
          <w:rFonts w:ascii="CordiaUPC" w:hAnsi="CordiaUPC" w:cs="CordiaUPC"/>
          <w:sz w:val="26"/>
          <w:szCs w:val="26"/>
        </w:rPr>
        <w:t>Thanachart</w:t>
      </w:r>
      <w:r w:rsidRPr="007F079E">
        <w:rPr>
          <w:rFonts w:ascii="CordiaUPC" w:hAnsi="CordiaUPC" w:cs="CordiaUPC" w:hint="cs"/>
          <w:sz w:val="26"/>
          <w:szCs w:val="26"/>
        </w:rPr>
        <w:t xml:space="preserve"> Bank Public Company Limited, (the “Bank”), is incorporated in Thailand and has its registered office at 3000 Phahonyothin Road, Chomphon, Chatuchak, Bangkok.</w:t>
      </w:r>
    </w:p>
    <w:p w14:paraId="7353ADB3" w14:textId="77777777" w:rsidR="006E64CE" w:rsidRPr="007F079E" w:rsidRDefault="006E64CE" w:rsidP="006E64CE">
      <w:pPr>
        <w:pStyle w:val="block"/>
        <w:spacing w:after="0" w:line="240" w:lineRule="exact"/>
        <w:ind w:left="547"/>
        <w:jc w:val="both"/>
        <w:rPr>
          <w:rFonts w:ascii="CordiaUPC" w:hAnsi="CordiaUPC" w:cs="CordiaUPC"/>
          <w:sz w:val="26"/>
          <w:szCs w:val="26"/>
          <w:lang w:val="en-GB"/>
        </w:rPr>
      </w:pPr>
    </w:p>
    <w:p w14:paraId="6C3B98F9" w14:textId="77777777" w:rsidR="006E64CE" w:rsidRPr="007F079E" w:rsidRDefault="006E64CE" w:rsidP="006E64CE">
      <w:pPr>
        <w:spacing w:line="240" w:lineRule="exact"/>
        <w:ind w:left="540" w:right="-28"/>
        <w:jc w:val="thaiDistribute"/>
        <w:rPr>
          <w:rFonts w:ascii="CordiaUPC" w:hAnsi="CordiaUPC" w:cs="CordiaUPC"/>
          <w:sz w:val="26"/>
          <w:szCs w:val="26"/>
          <w:lang w:val="en-US"/>
        </w:rPr>
      </w:pPr>
      <w:r w:rsidRPr="007F079E">
        <w:rPr>
          <w:rFonts w:ascii="CordiaUPC" w:hAnsi="CordiaUPC" w:cs="CordiaUPC" w:hint="cs"/>
          <w:sz w:val="26"/>
          <w:szCs w:val="26"/>
          <w:lang w:val="en-US"/>
        </w:rPr>
        <w:t>The Bank was listed on the Stock Exchange of Thailand on 23 December 1983.</w:t>
      </w:r>
    </w:p>
    <w:p w14:paraId="4568667E" w14:textId="77777777" w:rsidR="006E64CE" w:rsidRPr="007F079E" w:rsidRDefault="006E64CE" w:rsidP="006E64CE">
      <w:pPr>
        <w:spacing w:line="240" w:lineRule="exact"/>
        <w:ind w:left="547"/>
        <w:jc w:val="both"/>
        <w:rPr>
          <w:rFonts w:ascii="CordiaUPC" w:hAnsi="CordiaUPC" w:cs="CordiaUPC"/>
          <w:sz w:val="26"/>
          <w:szCs w:val="26"/>
          <w:cs/>
          <w:lang w:bidi="th-TH"/>
        </w:rPr>
      </w:pPr>
    </w:p>
    <w:p w14:paraId="5130C81D" w14:textId="77777777" w:rsidR="006E64CE" w:rsidRPr="007F079E" w:rsidRDefault="006E64CE" w:rsidP="006E64CE">
      <w:pPr>
        <w:spacing w:line="240" w:lineRule="exact"/>
        <w:ind w:left="540" w:right="-28"/>
        <w:jc w:val="thaiDistribute"/>
        <w:rPr>
          <w:rFonts w:ascii="CordiaUPC" w:hAnsi="CordiaUPC" w:cs="CordiaUPC"/>
          <w:sz w:val="26"/>
          <w:szCs w:val="26"/>
          <w:lang w:val="en-US"/>
        </w:rPr>
      </w:pPr>
      <w:r w:rsidRPr="007F079E">
        <w:rPr>
          <w:rFonts w:ascii="CordiaUPC" w:hAnsi="CordiaUPC" w:cs="CordiaUPC" w:hint="cs"/>
          <w:sz w:val="26"/>
          <w:szCs w:val="26"/>
          <w:lang w:val="en-US"/>
        </w:rPr>
        <w:t>The principal business of the Bank is operating commercial banking businesses. The subsidiaries are incorporated as company</w:t>
      </w:r>
      <w:r w:rsidRPr="007F079E">
        <w:rPr>
          <w:rFonts w:ascii="CordiaUPC" w:hAnsi="CordiaUPC" w:cs="CordiaUPC" w:hint="cs"/>
          <w:sz w:val="26"/>
          <w:szCs w:val="26"/>
          <w:cs/>
          <w:lang w:val="en-US" w:bidi="th-TH"/>
        </w:rPr>
        <w:t xml:space="preserve"> </w:t>
      </w:r>
      <w:r w:rsidRPr="007F079E">
        <w:rPr>
          <w:rFonts w:ascii="CordiaUPC" w:hAnsi="CordiaUPC" w:cs="CordiaUPC" w:hint="cs"/>
          <w:sz w:val="26"/>
          <w:szCs w:val="26"/>
          <w:lang w:val="en-US"/>
        </w:rPr>
        <w:t>under Thai laws and ha</w:t>
      </w:r>
      <w:r w:rsidRPr="007F079E">
        <w:rPr>
          <w:rFonts w:ascii="CordiaUPC" w:hAnsi="CordiaUPC" w:cs="CordiaUPC"/>
          <w:sz w:val="26"/>
          <w:szCs w:val="26"/>
          <w:lang w:val="en-US" w:bidi="th-TH"/>
        </w:rPr>
        <w:t>ve</w:t>
      </w:r>
      <w:r w:rsidRPr="007F079E">
        <w:rPr>
          <w:rFonts w:ascii="CordiaUPC" w:hAnsi="CordiaUPC" w:cs="CordiaUPC" w:hint="cs"/>
          <w:sz w:val="26"/>
          <w:szCs w:val="26"/>
          <w:lang w:val="en-US"/>
        </w:rPr>
        <w:t xml:space="preserve"> been operating in Thailand, with its core </w:t>
      </w:r>
      <w:r w:rsidRPr="007F079E">
        <w:rPr>
          <w:rFonts w:ascii="CordiaUPC" w:hAnsi="CordiaUPC" w:cs="CordiaUPC" w:hint="cs"/>
          <w:spacing w:val="-8"/>
          <w:sz w:val="26"/>
          <w:szCs w:val="26"/>
          <w:lang w:val="en-US"/>
        </w:rPr>
        <w:t>business</w:t>
      </w:r>
      <w:r w:rsidRPr="007F079E">
        <w:rPr>
          <w:rFonts w:ascii="CordiaUPC" w:hAnsi="CordiaUPC" w:cs="CordiaUPC"/>
          <w:spacing w:val="-8"/>
          <w:sz w:val="26"/>
          <w:szCs w:val="26"/>
          <w:lang w:val="en-US"/>
        </w:rPr>
        <w:t>es</w:t>
      </w:r>
      <w:r w:rsidRPr="007F079E">
        <w:rPr>
          <w:rFonts w:ascii="CordiaUPC" w:hAnsi="CordiaUPC" w:cs="CordiaUPC" w:hint="cs"/>
          <w:spacing w:val="-8"/>
          <w:sz w:val="26"/>
          <w:szCs w:val="26"/>
          <w:lang w:val="en-US"/>
        </w:rPr>
        <w:t xml:space="preserve"> </w:t>
      </w:r>
      <w:r w:rsidRPr="007F079E">
        <w:rPr>
          <w:rFonts w:ascii="CordiaUPC" w:hAnsi="CordiaUPC" w:cs="CordiaUPC" w:hint="cs"/>
          <w:sz w:val="26"/>
          <w:szCs w:val="26"/>
          <w:lang w:val="en-US"/>
        </w:rPr>
        <w:t>being provision of asset management</w:t>
      </w:r>
      <w:r w:rsidRPr="007F079E">
        <w:rPr>
          <w:rFonts w:ascii="CordiaUPC" w:hAnsi="CordiaUPC" w:cs="CordiaUPC" w:hint="cs"/>
          <w:sz w:val="26"/>
          <w:szCs w:val="26"/>
          <w:cs/>
          <w:lang w:val="en-US" w:bidi="th-TH"/>
        </w:rPr>
        <w:t xml:space="preserve"> </w:t>
      </w:r>
      <w:r w:rsidRPr="007F079E">
        <w:rPr>
          <w:rFonts w:ascii="CordiaUPC" w:hAnsi="CordiaUPC" w:cs="CordiaUPC"/>
          <w:sz w:val="26"/>
          <w:szCs w:val="26"/>
          <w:lang w:val="en-US"/>
        </w:rPr>
        <w:t>and brokerage service</w:t>
      </w:r>
      <w:r w:rsidRPr="007F079E">
        <w:rPr>
          <w:rFonts w:ascii="CordiaUPC" w:hAnsi="CordiaUPC" w:cs="CordiaUPC" w:hint="cs"/>
          <w:sz w:val="26"/>
          <w:szCs w:val="26"/>
          <w:lang w:val="en-US"/>
        </w:rPr>
        <w:t xml:space="preserve">. Details of the Bank’s subsidiaries and associates as at </w:t>
      </w:r>
      <w:r w:rsidRPr="007F079E">
        <w:rPr>
          <w:rFonts w:ascii="CordiaUPC" w:hAnsi="CordiaUPC" w:cs="CordiaUPC"/>
          <w:sz w:val="26"/>
          <w:szCs w:val="26"/>
          <w:lang w:val="en-US"/>
        </w:rPr>
        <w:t>31 December 2022 and</w:t>
      </w:r>
      <w:r w:rsidRPr="007F079E">
        <w:rPr>
          <w:rFonts w:ascii="CordiaUPC" w:hAnsi="CordiaUPC" w:cs="CordiaUPC" w:hint="cs"/>
          <w:sz w:val="26"/>
          <w:szCs w:val="26"/>
          <w:lang w:val="en-US"/>
        </w:rPr>
        <w:t xml:space="preserve"> 20</w:t>
      </w:r>
      <w:r w:rsidRPr="007F079E">
        <w:rPr>
          <w:rFonts w:ascii="CordiaUPC" w:hAnsi="CordiaUPC" w:cs="CordiaUPC"/>
          <w:sz w:val="26"/>
          <w:szCs w:val="26"/>
          <w:lang w:val="en-US"/>
        </w:rPr>
        <w:t>21</w:t>
      </w:r>
      <w:r w:rsidRPr="007F079E">
        <w:rPr>
          <w:rFonts w:ascii="CordiaUPC" w:hAnsi="CordiaUPC" w:cs="CordiaUPC" w:hint="cs"/>
          <w:sz w:val="26"/>
          <w:szCs w:val="26"/>
          <w:lang w:val="en-US"/>
        </w:rPr>
        <w:t xml:space="preserve"> are given in note </w:t>
      </w:r>
      <w:r w:rsidRPr="007F079E">
        <w:rPr>
          <w:rFonts w:ascii="CordiaUPC" w:hAnsi="CordiaUPC" w:cs="CordiaUPC" w:hint="cs"/>
          <w:sz w:val="26"/>
          <w:szCs w:val="26"/>
          <w:cs/>
          <w:lang w:val="en-US" w:bidi="th-TH"/>
        </w:rPr>
        <w:t>12</w:t>
      </w:r>
      <w:r w:rsidRPr="007F079E">
        <w:rPr>
          <w:rFonts w:ascii="CordiaUPC" w:hAnsi="CordiaUPC" w:cs="CordiaUPC" w:hint="cs"/>
          <w:sz w:val="26"/>
          <w:szCs w:val="26"/>
          <w:lang w:val="en-US"/>
        </w:rPr>
        <w:t>.</w:t>
      </w:r>
    </w:p>
    <w:p w14:paraId="5779E04B" w14:textId="77777777" w:rsidR="006E64CE" w:rsidRPr="007F079E" w:rsidRDefault="006E64CE" w:rsidP="006E64CE">
      <w:pPr>
        <w:pStyle w:val="Heading1"/>
        <w:numPr>
          <w:ilvl w:val="0"/>
          <w:numId w:val="0"/>
        </w:numPr>
        <w:tabs>
          <w:tab w:val="num" w:pos="540"/>
        </w:tabs>
        <w:spacing w:before="0" w:after="0" w:line="240" w:lineRule="exact"/>
        <w:rPr>
          <w:rFonts w:ascii="CordiaUPC" w:hAnsi="CordiaUPC" w:cs="CordiaUPC"/>
          <w:i w:val="0"/>
          <w:iCs/>
          <w:sz w:val="26"/>
          <w:szCs w:val="26"/>
          <w:cs/>
          <w:lang w:val="en-US" w:bidi="th-TH"/>
        </w:rPr>
      </w:pPr>
    </w:p>
    <w:p w14:paraId="799E7C54" w14:textId="77777777" w:rsidR="006E64CE" w:rsidRPr="007F079E" w:rsidRDefault="006E64CE" w:rsidP="006E64CE">
      <w:pPr>
        <w:pStyle w:val="Heading1"/>
        <w:numPr>
          <w:ilvl w:val="0"/>
          <w:numId w:val="18"/>
        </w:numPr>
        <w:spacing w:before="0" w:after="0" w:line="240" w:lineRule="exact"/>
        <w:ind w:left="540" w:hanging="540"/>
        <w:rPr>
          <w:rFonts w:ascii="CordiaUPC" w:hAnsi="CordiaUPC" w:cs="CordiaUPC"/>
          <w:i w:val="0"/>
          <w:iCs/>
          <w:sz w:val="28"/>
          <w:szCs w:val="28"/>
        </w:rPr>
      </w:pPr>
      <w:r w:rsidRPr="007F079E">
        <w:rPr>
          <w:rFonts w:ascii="CordiaUPC" w:hAnsi="CordiaUPC" w:cs="CordiaUPC" w:hint="cs"/>
          <w:i w:val="0"/>
          <w:iCs/>
          <w:sz w:val="28"/>
          <w:szCs w:val="28"/>
        </w:rPr>
        <w:t>Basis of preparation of the financial statements</w:t>
      </w:r>
    </w:p>
    <w:p w14:paraId="50148F9C" w14:textId="77777777" w:rsidR="006E64CE" w:rsidRPr="007F079E" w:rsidRDefault="006E64CE" w:rsidP="006E64CE">
      <w:pPr>
        <w:pStyle w:val="block"/>
        <w:spacing w:after="0" w:line="240" w:lineRule="exact"/>
        <w:ind w:left="547"/>
        <w:jc w:val="both"/>
        <w:rPr>
          <w:rFonts w:ascii="CordiaUPC" w:hAnsi="CordiaUPC" w:cs="CordiaUPC"/>
          <w:sz w:val="26"/>
          <w:szCs w:val="26"/>
          <w:lang w:val="en-GB"/>
        </w:rPr>
      </w:pPr>
    </w:p>
    <w:p w14:paraId="3FD63F7E" w14:textId="77777777" w:rsidR="006E64CE" w:rsidRPr="007F079E" w:rsidRDefault="006E64CE" w:rsidP="006E64CE">
      <w:pPr>
        <w:pStyle w:val="block"/>
        <w:spacing w:after="0" w:line="240" w:lineRule="exact"/>
        <w:ind w:left="540"/>
        <w:jc w:val="both"/>
        <w:rPr>
          <w:rFonts w:ascii="CordiaUPC" w:hAnsi="CordiaUPC" w:cs="CordiaUPC"/>
          <w:spacing w:val="-4"/>
          <w:sz w:val="26"/>
          <w:szCs w:val="26"/>
          <w:lang w:val="en-US" w:bidi="th-TH"/>
        </w:rPr>
      </w:pPr>
      <w:r w:rsidRPr="007F079E">
        <w:rPr>
          <w:rFonts w:ascii="CordiaUPC" w:hAnsi="CordiaUPC" w:cs="CordiaUPC"/>
          <w:spacing w:val="-4"/>
          <w:sz w:val="26"/>
          <w:szCs w:val="26"/>
        </w:rPr>
        <w:t>The financial statements are prepared in accordance with Thai Financial Reporting Standards; guidelines promulgated by the Federation of Accounting Professions and; applicable rules and regulations of</w:t>
      </w:r>
      <w:r w:rsidRPr="007F079E">
        <w:rPr>
          <w:rFonts w:ascii="CordiaUPC" w:hAnsi="CordiaUPC" w:cs="CordiaUPC" w:hint="cs"/>
          <w:spacing w:val="-4"/>
          <w:sz w:val="26"/>
          <w:szCs w:val="26"/>
          <w:cs/>
          <w:lang w:bidi="th-TH"/>
        </w:rPr>
        <w:t xml:space="preserve"> </w:t>
      </w:r>
      <w:r w:rsidRPr="007F079E">
        <w:rPr>
          <w:rFonts w:ascii="CordiaUPC" w:hAnsi="CordiaUPC" w:cs="CordiaUPC" w:hint="cs"/>
          <w:spacing w:val="-4"/>
          <w:sz w:val="26"/>
          <w:szCs w:val="26"/>
          <w:lang w:val="en-US" w:bidi="th-TH"/>
        </w:rPr>
        <w:t>the Thai Securities and Exchange Commission</w:t>
      </w:r>
      <w:r w:rsidRPr="007F079E">
        <w:rPr>
          <w:rFonts w:ascii="CordiaUPC" w:hAnsi="CordiaUPC" w:cs="CordiaUPC" w:hint="cs"/>
          <w:spacing w:val="-4"/>
          <w:sz w:val="26"/>
          <w:szCs w:val="26"/>
          <w:cs/>
          <w:lang w:val="en-US" w:bidi="th-TH"/>
        </w:rPr>
        <w:t xml:space="preserve"> </w:t>
      </w:r>
      <w:r w:rsidRPr="007F079E">
        <w:rPr>
          <w:rFonts w:ascii="CordiaUPC" w:hAnsi="CordiaUPC" w:cs="CordiaUPC" w:hint="cs"/>
          <w:spacing w:val="-4"/>
          <w:sz w:val="26"/>
          <w:szCs w:val="26"/>
          <w:lang w:val="en-US" w:bidi="th-TH"/>
        </w:rPr>
        <w:t xml:space="preserve">and the Bank of Thailand (“BoT”) notification number Sor Nor Sor 21/2561, regarding to </w:t>
      </w:r>
      <w:r w:rsidRPr="007F079E">
        <w:rPr>
          <w:rFonts w:ascii="CordiaUPC" w:hAnsi="CordiaUPC" w:cs="CordiaUPC" w:hint="cs"/>
          <w:i/>
          <w:iCs/>
          <w:spacing w:val="-4"/>
          <w:sz w:val="26"/>
          <w:szCs w:val="26"/>
          <w:lang w:val="en-US" w:bidi="th-TH"/>
        </w:rPr>
        <w:t xml:space="preserve">Preparation and Announcement of Financial Statements of a Commercial Bank and a Holding Company that is the Parent Company of a Financial Group; </w:t>
      </w:r>
      <w:r w:rsidRPr="007F079E">
        <w:rPr>
          <w:rFonts w:ascii="CordiaUPC" w:hAnsi="CordiaUPC" w:cs="CordiaUPC" w:hint="cs"/>
          <w:spacing w:val="-4"/>
          <w:sz w:val="26"/>
          <w:szCs w:val="26"/>
          <w:lang w:val="en-US" w:bidi="th-TH"/>
        </w:rPr>
        <w:t xml:space="preserve">and </w:t>
      </w:r>
      <w:r w:rsidRPr="007F079E">
        <w:rPr>
          <w:rFonts w:ascii="CordiaUPC" w:hAnsi="CordiaUPC" w:cs="CordiaUPC"/>
          <w:spacing w:val="-4"/>
          <w:sz w:val="26"/>
          <w:szCs w:val="26"/>
          <w:lang w:val="en-US" w:bidi="th-TH"/>
        </w:rPr>
        <w:t>other additional BoT notification</w:t>
      </w:r>
      <w:r w:rsidRPr="007F079E">
        <w:rPr>
          <w:rFonts w:ascii="CordiaUPC" w:hAnsi="CordiaUPC" w:cs="CordiaUPC" w:hint="cs"/>
          <w:spacing w:val="-4"/>
          <w:sz w:val="26"/>
          <w:szCs w:val="26"/>
          <w:cs/>
          <w:lang w:val="en-US" w:bidi="th-TH"/>
        </w:rPr>
        <w:t>.</w:t>
      </w:r>
    </w:p>
    <w:p w14:paraId="194EAD3A" w14:textId="77777777" w:rsidR="006E64CE" w:rsidRPr="007F079E" w:rsidRDefault="006E64CE" w:rsidP="006E64CE">
      <w:pPr>
        <w:pStyle w:val="block"/>
        <w:spacing w:after="0" w:line="240" w:lineRule="exact"/>
        <w:ind w:left="0"/>
        <w:jc w:val="both"/>
        <w:rPr>
          <w:rFonts w:ascii="CordiaUPC" w:hAnsi="CordiaUPC" w:cs="CordiaUPC"/>
          <w:spacing w:val="-4"/>
          <w:sz w:val="26"/>
          <w:szCs w:val="26"/>
          <w:lang w:val="en-US" w:bidi="th-TH"/>
        </w:rPr>
      </w:pPr>
    </w:p>
    <w:p w14:paraId="7A58457C" w14:textId="77777777" w:rsidR="006E64CE" w:rsidRPr="007F079E" w:rsidRDefault="006E64CE" w:rsidP="006E64CE">
      <w:pPr>
        <w:pStyle w:val="block"/>
        <w:spacing w:after="0" w:line="240" w:lineRule="exact"/>
        <w:ind w:left="540"/>
        <w:jc w:val="both"/>
        <w:rPr>
          <w:rFonts w:ascii="CordiaUPC" w:hAnsi="CordiaUPC" w:cs="CordiaUPC"/>
          <w:sz w:val="26"/>
          <w:szCs w:val="26"/>
          <w:lang w:val="en-US"/>
        </w:rPr>
      </w:pPr>
      <w:r w:rsidRPr="007F079E">
        <w:rPr>
          <w:rFonts w:ascii="CordiaUPC" w:hAnsi="CordiaUPC" w:cs="CordiaUPC" w:hint="cs"/>
          <w:sz w:val="26"/>
          <w:szCs w:val="26"/>
          <w:lang w:val="en-US"/>
        </w:rPr>
        <w:t>The financial statements are prepared and presented in Thai Baht, which is the Bank and its subsidiaries' functional currency. All financial information is presented in Thai Baht and has been rounded to the nearest thousand and in the notes to financial statements to the nearest million unless otherwise stated.</w:t>
      </w:r>
    </w:p>
    <w:p w14:paraId="276EA7D3" w14:textId="77777777" w:rsidR="006E64CE" w:rsidRPr="007F079E" w:rsidRDefault="006E64CE" w:rsidP="006E64CE">
      <w:pPr>
        <w:pStyle w:val="block"/>
        <w:spacing w:after="0" w:line="240" w:lineRule="exact"/>
        <w:ind w:left="540"/>
        <w:jc w:val="both"/>
        <w:rPr>
          <w:rFonts w:ascii="CordiaUPC" w:hAnsi="CordiaUPC" w:cs="CordiaUPC"/>
          <w:sz w:val="26"/>
          <w:szCs w:val="26"/>
          <w:cs/>
          <w:lang w:bidi="th-TH"/>
        </w:rPr>
      </w:pPr>
    </w:p>
    <w:p w14:paraId="5B291434" w14:textId="77777777" w:rsidR="006E64CE" w:rsidRPr="007F079E" w:rsidRDefault="006E64CE" w:rsidP="006E64CE">
      <w:pPr>
        <w:spacing w:line="240" w:lineRule="exact"/>
        <w:ind w:left="562"/>
        <w:jc w:val="thaiDistribute"/>
        <w:rPr>
          <w:rFonts w:ascii="CordiaUPC" w:hAnsi="CordiaUPC" w:cs="CordiaUPC"/>
          <w:sz w:val="26"/>
          <w:szCs w:val="26"/>
        </w:rPr>
      </w:pPr>
      <w:r w:rsidRPr="007F079E">
        <w:rPr>
          <w:rFonts w:ascii="CordiaUPC" w:hAnsi="CordiaUPC" w:cs="CordiaUPC"/>
          <w:sz w:val="26"/>
          <w:szCs w:val="26"/>
        </w:rPr>
        <w:t xml:space="preserve">From 1 January 2022, the Bank and its subsidiaries have adopted TFRS 9 </w:t>
      </w:r>
      <w:r w:rsidRPr="007F079E">
        <w:rPr>
          <w:rFonts w:ascii="CordiaUPC" w:eastAsia="Times New Roman" w:hAnsi="CordiaUPC" w:cs="CordiaUPC"/>
          <w:i/>
          <w:iCs/>
          <w:sz w:val="26"/>
          <w:szCs w:val="26"/>
        </w:rPr>
        <w:t>Financial Instruments and TFRS 7 Financial Instruments: Disclosures</w:t>
      </w:r>
      <w:r w:rsidRPr="007F079E">
        <w:rPr>
          <w:rFonts w:ascii="CordiaUPC" w:hAnsi="CordiaUPC" w:cs="CordiaUPC"/>
          <w:sz w:val="26"/>
          <w:szCs w:val="26"/>
        </w:rPr>
        <w:t xml:space="preserve"> which are amended regarding to Interbank Offer Rate (IBOR) reform - Phase 2 (Phase 2 amendments). </w:t>
      </w:r>
    </w:p>
    <w:p w14:paraId="51F904D4" w14:textId="77777777" w:rsidR="006E64CE" w:rsidRPr="007F079E" w:rsidRDefault="006E64CE" w:rsidP="006E64CE">
      <w:pPr>
        <w:spacing w:line="240" w:lineRule="exact"/>
        <w:ind w:left="562"/>
        <w:jc w:val="thaiDistribute"/>
        <w:rPr>
          <w:rFonts w:ascii="CordiaUPC" w:hAnsi="CordiaUPC" w:cs="CordiaUPC"/>
          <w:sz w:val="26"/>
          <w:szCs w:val="26"/>
        </w:rPr>
      </w:pPr>
    </w:p>
    <w:p w14:paraId="593B0F1B" w14:textId="77777777" w:rsidR="006E64CE" w:rsidRPr="007F079E" w:rsidRDefault="006E64CE" w:rsidP="006E64CE">
      <w:pPr>
        <w:spacing w:line="240" w:lineRule="exact"/>
        <w:ind w:left="562"/>
        <w:jc w:val="thaiDistribute"/>
        <w:rPr>
          <w:rFonts w:ascii="CordiaUPC" w:hAnsi="CordiaUPC" w:cs="CordiaUPC"/>
          <w:sz w:val="26"/>
          <w:szCs w:val="26"/>
        </w:rPr>
      </w:pPr>
      <w:r w:rsidRPr="007F079E">
        <w:rPr>
          <w:rFonts w:ascii="CordiaUPC" w:hAnsi="CordiaUPC" w:cs="CordiaUPC"/>
          <w:sz w:val="26"/>
          <w:szCs w:val="26"/>
        </w:rPr>
        <w:t>The Phase 2 amendments are applicable when an existing interest rate benchmark is replaced by another interest rate benchmark. The Phase 2 amendments provide a practical expedient that modifications to asset and liability values as a direct consequence of the interest rate benchmark reform and the new basis for determining the contractual cash flows is economically equivalent to the previous basis (i.e. the basis immediately preceding the change), can be accounted for by only updating the effective interest rate.</w:t>
      </w:r>
    </w:p>
    <w:p w14:paraId="49BF73B2" w14:textId="77777777" w:rsidR="006E64CE" w:rsidRPr="007F079E" w:rsidRDefault="006E64CE" w:rsidP="006E64CE">
      <w:pPr>
        <w:spacing w:line="240" w:lineRule="exact"/>
        <w:ind w:left="562"/>
        <w:jc w:val="thaiDistribute"/>
        <w:rPr>
          <w:rFonts w:ascii="CordiaUPC" w:hAnsi="CordiaUPC" w:cs="CordiaUPC"/>
          <w:sz w:val="26"/>
          <w:szCs w:val="26"/>
        </w:rPr>
      </w:pPr>
    </w:p>
    <w:p w14:paraId="50C65B4A" w14:textId="77777777" w:rsidR="006E64CE" w:rsidRPr="007F079E" w:rsidRDefault="006E64CE" w:rsidP="006E64CE">
      <w:pPr>
        <w:pStyle w:val="block"/>
        <w:spacing w:after="0" w:line="240" w:lineRule="exact"/>
        <w:ind w:left="540"/>
        <w:jc w:val="both"/>
        <w:rPr>
          <w:rFonts w:ascii="CordiaUPC" w:hAnsi="CordiaUPC" w:cs="CordiaUPC"/>
          <w:sz w:val="26"/>
          <w:szCs w:val="26"/>
          <w:lang w:val="en-US" w:bidi="th-TH"/>
        </w:rPr>
      </w:pPr>
      <w:r w:rsidRPr="007F079E">
        <w:rPr>
          <w:rFonts w:ascii="CordiaUPC" w:hAnsi="CordiaUPC" w:cs="CordiaUPC"/>
          <w:sz w:val="26"/>
          <w:szCs w:val="26"/>
        </w:rPr>
        <w:t>The</w:t>
      </w:r>
      <w:r w:rsidRPr="007F079E">
        <w:rPr>
          <w:rFonts w:ascii="CordiaUPC" w:hAnsi="CordiaUPC" w:cs="CordiaUPC"/>
          <w:sz w:val="26"/>
          <w:szCs w:val="26"/>
          <w:cs/>
        </w:rPr>
        <w:t xml:space="preserve"> </w:t>
      </w:r>
      <w:r w:rsidRPr="007F079E">
        <w:rPr>
          <w:rFonts w:ascii="CordiaUPC" w:hAnsi="CordiaUPC" w:cs="CordiaUPC"/>
          <w:sz w:val="26"/>
          <w:szCs w:val="26"/>
        </w:rPr>
        <w:t>Bank and its subsidiaries applied the Phase 2 amendments retrospectively and elect to apply the exceptions for not to restate comparatives for the prior periods.</w:t>
      </w:r>
      <w:r w:rsidRPr="007F079E">
        <w:rPr>
          <w:rFonts w:ascii="CordiaUPC" w:hAnsi="CordiaUPC" w:cs="CordiaUPC"/>
          <w:sz w:val="26"/>
          <w:szCs w:val="26"/>
          <w:cs/>
        </w:rPr>
        <w:t xml:space="preserve"> </w:t>
      </w:r>
      <w:r w:rsidRPr="007F079E">
        <w:rPr>
          <w:rFonts w:ascii="CordiaUPC" w:hAnsi="CordiaUPC" w:cs="CordiaUPC"/>
          <w:sz w:val="26"/>
          <w:szCs w:val="26"/>
        </w:rPr>
        <w:t>As a result, the Bank and its subsidiaries</w:t>
      </w:r>
      <w:r w:rsidRPr="007F079E">
        <w:rPr>
          <w:rFonts w:ascii="CordiaUPC" w:hAnsi="CordiaUPC" w:cs="CordiaUPC"/>
          <w:sz w:val="26"/>
          <w:szCs w:val="26"/>
          <w:cs/>
        </w:rPr>
        <w:t xml:space="preserve"> </w:t>
      </w:r>
      <w:r w:rsidRPr="007F079E">
        <w:rPr>
          <w:rFonts w:ascii="CordiaUPC" w:hAnsi="CordiaUPC" w:cs="CordiaUPC"/>
          <w:sz w:val="26"/>
          <w:szCs w:val="26"/>
        </w:rPr>
        <w:t xml:space="preserve">have no impact on the beginning retained earnings of 2022. </w:t>
      </w:r>
    </w:p>
    <w:p w14:paraId="64A907BD" w14:textId="77777777" w:rsidR="006E64CE" w:rsidRPr="007F079E" w:rsidRDefault="006E64CE" w:rsidP="006E64CE">
      <w:pPr>
        <w:pStyle w:val="block"/>
        <w:spacing w:after="0" w:line="240" w:lineRule="exact"/>
        <w:ind w:left="540"/>
        <w:jc w:val="both"/>
        <w:rPr>
          <w:rFonts w:ascii="CordiaUPC" w:hAnsi="CordiaUPC" w:cs="CordiaUPC"/>
          <w:sz w:val="26"/>
          <w:szCs w:val="26"/>
          <w:lang w:val="en-US" w:bidi="th-TH"/>
        </w:rPr>
      </w:pPr>
    </w:p>
    <w:p w14:paraId="439AC00B" w14:textId="03169468" w:rsidR="006E64CE" w:rsidRPr="007F079E" w:rsidRDefault="006E64CE" w:rsidP="006E64CE">
      <w:pPr>
        <w:pStyle w:val="block"/>
        <w:spacing w:after="0" w:line="240" w:lineRule="exact"/>
        <w:ind w:left="540"/>
        <w:jc w:val="both"/>
        <w:rPr>
          <w:rFonts w:ascii="CordiaUPC" w:hAnsi="CordiaUPC" w:cs="CordiaUPC"/>
          <w:sz w:val="26"/>
          <w:szCs w:val="26"/>
          <w:lang w:val="en-US" w:bidi="th-TH"/>
        </w:rPr>
      </w:pPr>
      <w:r w:rsidRPr="007F079E">
        <w:rPr>
          <w:rFonts w:ascii="CordiaUPC" w:hAnsi="CordiaUPC" w:cs="CordiaUPC"/>
          <w:sz w:val="26"/>
          <w:szCs w:val="26"/>
          <w:lang w:val="en-US" w:bidi="th-TH"/>
        </w:rPr>
        <w:t>Revised TFRS are effective for annual accounting periods beginning on or after 1 January 2022 which have no material impact on the financial statements.</w:t>
      </w:r>
    </w:p>
    <w:p w14:paraId="22C62C6E" w14:textId="77777777" w:rsidR="006E64CE" w:rsidRPr="007F079E" w:rsidRDefault="006E64CE" w:rsidP="006E64CE">
      <w:pPr>
        <w:spacing w:line="240" w:lineRule="exact"/>
        <w:ind w:right="-28"/>
        <w:jc w:val="thaiDistribute"/>
        <w:rPr>
          <w:rFonts w:ascii="CordiaUPC" w:eastAsia="Times New Roman" w:hAnsi="CordiaUPC" w:cs="CordiaUPC"/>
          <w:sz w:val="26"/>
          <w:szCs w:val="26"/>
        </w:rPr>
      </w:pPr>
    </w:p>
    <w:p w14:paraId="27A347E9" w14:textId="77777777" w:rsidR="006E64CE" w:rsidRPr="007F079E" w:rsidRDefault="006E64CE" w:rsidP="006E64CE">
      <w:pPr>
        <w:spacing w:line="240" w:lineRule="exact"/>
        <w:ind w:left="540" w:right="-28"/>
        <w:jc w:val="thaiDistribute"/>
        <w:rPr>
          <w:rFonts w:ascii="CordiaUPC" w:eastAsia="Times New Roman" w:hAnsi="CordiaUPC" w:cs="CordiaUPC"/>
          <w:sz w:val="26"/>
          <w:szCs w:val="26"/>
        </w:rPr>
      </w:pPr>
      <w:r w:rsidRPr="007F079E">
        <w:rPr>
          <w:rFonts w:ascii="CordiaUPC" w:eastAsia="Times New Roman" w:hAnsi="CordiaUPC" w:cs="CordiaUPC"/>
          <w:sz w:val="26"/>
          <w:szCs w:val="26"/>
        </w:rPr>
        <w:t>The COVID-19 pandemic is still on going. Due to uncertainty of the situation since 2020, the BoT has provided measures, which are intended to support the financial institutions and to help the borrowers and industries that are affected by COVID-19 and by Thai economic situations. Additional measures continue to be provided.</w:t>
      </w:r>
    </w:p>
    <w:p w14:paraId="3E0A8837" w14:textId="77777777" w:rsidR="006E64CE" w:rsidRPr="007F079E" w:rsidRDefault="006E64CE" w:rsidP="006E64CE">
      <w:pPr>
        <w:spacing w:line="240" w:lineRule="exact"/>
        <w:ind w:left="540" w:right="-28"/>
        <w:jc w:val="thaiDistribute"/>
        <w:rPr>
          <w:rFonts w:ascii="CordiaUPC" w:eastAsia="Times New Roman" w:hAnsi="CordiaUPC" w:cs="CordiaUPC"/>
          <w:sz w:val="26"/>
          <w:szCs w:val="26"/>
        </w:rPr>
      </w:pPr>
    </w:p>
    <w:p w14:paraId="35188644" w14:textId="77777777" w:rsidR="006E64CE" w:rsidRPr="007F079E" w:rsidRDefault="006E64CE" w:rsidP="006E64CE">
      <w:pPr>
        <w:spacing w:line="240" w:lineRule="auto"/>
        <w:rPr>
          <w:rFonts w:ascii="CordiaUPC" w:eastAsia="Times New Roman" w:hAnsi="CordiaUPC" w:cs="CordiaUPC"/>
          <w:sz w:val="26"/>
          <w:szCs w:val="26"/>
        </w:rPr>
      </w:pPr>
      <w:r w:rsidRPr="007F079E">
        <w:rPr>
          <w:rFonts w:ascii="CordiaUPC" w:eastAsia="Times New Roman" w:hAnsi="CordiaUPC" w:cs="CordiaUPC"/>
          <w:sz w:val="26"/>
          <w:szCs w:val="26"/>
        </w:rPr>
        <w:br w:type="page"/>
      </w:r>
    </w:p>
    <w:p w14:paraId="08E3A1D8" w14:textId="77777777" w:rsidR="006E64CE" w:rsidRPr="007F079E" w:rsidRDefault="006E64CE" w:rsidP="006E64CE">
      <w:pPr>
        <w:spacing w:line="240" w:lineRule="exact"/>
        <w:ind w:left="540" w:right="-28"/>
        <w:jc w:val="thaiDistribute"/>
        <w:rPr>
          <w:rFonts w:ascii="CordiaUPC" w:eastAsia="Times New Roman" w:hAnsi="CordiaUPC" w:cs="CordiaUPC"/>
          <w:sz w:val="26"/>
          <w:szCs w:val="26"/>
          <w:cs/>
          <w:lang w:bidi="th-TH"/>
        </w:rPr>
      </w:pPr>
      <w:r w:rsidRPr="007F079E">
        <w:rPr>
          <w:rFonts w:ascii="CordiaUPC" w:eastAsia="Times New Roman" w:hAnsi="CordiaUPC" w:cs="CordiaUPC"/>
          <w:sz w:val="26"/>
          <w:szCs w:val="26"/>
        </w:rPr>
        <w:lastRenderedPageBreak/>
        <w:t>In 2021, the Bank and its subsidiaries applied accounting relief provided by the BoT in response to impact from the situation of COVID-19 which includes the application of the BoT optional treatments as follows:</w:t>
      </w:r>
    </w:p>
    <w:p w14:paraId="1FC4855B" w14:textId="77777777" w:rsidR="006E64CE" w:rsidRPr="007F079E" w:rsidRDefault="006E64CE" w:rsidP="006E64CE">
      <w:pPr>
        <w:spacing w:line="240" w:lineRule="exact"/>
        <w:ind w:left="540" w:right="-28"/>
        <w:jc w:val="thaiDistribute"/>
        <w:rPr>
          <w:rFonts w:ascii="CordiaUPC" w:eastAsia="Times New Roman" w:hAnsi="CordiaUPC" w:cs="CordiaUPC"/>
          <w:sz w:val="26"/>
          <w:szCs w:val="26"/>
        </w:rPr>
      </w:pPr>
    </w:p>
    <w:p w14:paraId="513CBC24" w14:textId="77777777" w:rsidR="006E64CE" w:rsidRPr="007F079E" w:rsidRDefault="006E64CE" w:rsidP="006E64CE">
      <w:pPr>
        <w:pStyle w:val="ListParagraph"/>
        <w:numPr>
          <w:ilvl w:val="0"/>
          <w:numId w:val="43"/>
        </w:numPr>
        <w:tabs>
          <w:tab w:val="clear" w:pos="340"/>
          <w:tab w:val="left" w:pos="1080"/>
        </w:tabs>
        <w:suppressAutoHyphens/>
        <w:spacing w:line="240" w:lineRule="exact"/>
        <w:ind w:left="1080" w:right="-28" w:hanging="540"/>
        <w:contextualSpacing w:val="0"/>
        <w:jc w:val="thaiDistribute"/>
        <w:rPr>
          <w:rFonts w:ascii="CordiaUPC" w:hAnsi="CordiaUPC" w:cs="CordiaUPC"/>
          <w:sz w:val="26"/>
          <w:szCs w:val="26"/>
        </w:rPr>
      </w:pPr>
      <w:r w:rsidRPr="007F079E">
        <w:rPr>
          <w:rFonts w:ascii="CordiaUPC" w:hAnsi="CordiaUPC" w:cs="CordiaUPC"/>
          <w:sz w:val="26"/>
          <w:szCs w:val="26"/>
        </w:rPr>
        <w:t>The application of BoT circular letter number Tor Por Tor For Nor Sor (23) Wor 276/2563 dated 28 February 2020, regarding to The relief programs for customers affected by Thai economic situations and BoT circular letter number Tor Por Tor Kor Por Nor Wor 480/2564 dated 14 May 2021, regarding to The assistance measures for retail customers during COVID-19 pandemic situations Phase 3 as follows:</w:t>
      </w:r>
    </w:p>
    <w:p w14:paraId="220A80E1" w14:textId="77777777" w:rsidR="006E64CE" w:rsidRPr="007F079E" w:rsidRDefault="006E64CE" w:rsidP="006E64CE">
      <w:pPr>
        <w:pStyle w:val="ListParagraph"/>
        <w:tabs>
          <w:tab w:val="left" w:pos="1080"/>
        </w:tabs>
        <w:spacing w:line="240" w:lineRule="exact"/>
        <w:ind w:left="1080" w:right="-28"/>
        <w:jc w:val="thaiDistribute"/>
        <w:rPr>
          <w:rFonts w:ascii="CordiaUPC" w:hAnsi="CordiaUPC" w:cs="CordiaUPC"/>
          <w:sz w:val="26"/>
          <w:szCs w:val="26"/>
          <w:lang w:val="en-US"/>
        </w:rPr>
      </w:pPr>
    </w:p>
    <w:p w14:paraId="07FEFC60" w14:textId="77777777" w:rsidR="006E64CE" w:rsidRPr="007F079E" w:rsidRDefault="006E64CE" w:rsidP="006E64CE">
      <w:pPr>
        <w:pStyle w:val="ListParagraph"/>
        <w:numPr>
          <w:ilvl w:val="2"/>
          <w:numId w:val="53"/>
        </w:numPr>
        <w:tabs>
          <w:tab w:val="left" w:pos="1530"/>
        </w:tabs>
        <w:suppressAutoHyphens/>
        <w:spacing w:line="240" w:lineRule="exact"/>
        <w:ind w:left="1350" w:right="-28"/>
        <w:contextualSpacing w:val="0"/>
        <w:jc w:val="thaiDistribute"/>
        <w:rPr>
          <w:rFonts w:ascii="CordiaUPC" w:hAnsi="CordiaUPC" w:cs="CordiaUPC"/>
          <w:sz w:val="26"/>
          <w:szCs w:val="26"/>
        </w:rPr>
      </w:pPr>
      <w:r w:rsidRPr="007F079E">
        <w:rPr>
          <w:rFonts w:ascii="CordiaUPC" w:hAnsi="CordiaUPC" w:cs="CordiaUPC"/>
          <w:sz w:val="26"/>
          <w:szCs w:val="26"/>
        </w:rPr>
        <w:t>The use of new Effective Interest Rate (EIR) at the time of contracts are changed.</w:t>
      </w:r>
    </w:p>
    <w:p w14:paraId="5C24B109" w14:textId="77777777" w:rsidR="006E64CE" w:rsidRPr="007F079E" w:rsidRDefault="006E64CE" w:rsidP="006E64CE">
      <w:pPr>
        <w:pStyle w:val="ListParagraph"/>
        <w:tabs>
          <w:tab w:val="left" w:pos="1530"/>
        </w:tabs>
        <w:suppressAutoHyphens/>
        <w:spacing w:line="240" w:lineRule="exact"/>
        <w:ind w:left="1350" w:right="-28"/>
        <w:contextualSpacing w:val="0"/>
        <w:jc w:val="thaiDistribute"/>
        <w:rPr>
          <w:rFonts w:ascii="CordiaUPC" w:hAnsi="CordiaUPC" w:cs="CordiaUPC"/>
          <w:sz w:val="26"/>
          <w:szCs w:val="26"/>
        </w:rPr>
      </w:pPr>
    </w:p>
    <w:p w14:paraId="06A88F06" w14:textId="77777777" w:rsidR="006E64CE" w:rsidRPr="007F079E" w:rsidRDefault="006E64CE" w:rsidP="006E64CE">
      <w:pPr>
        <w:pStyle w:val="ListParagraph"/>
        <w:numPr>
          <w:ilvl w:val="0"/>
          <w:numId w:val="43"/>
        </w:numPr>
        <w:tabs>
          <w:tab w:val="clear" w:pos="340"/>
          <w:tab w:val="left" w:pos="1080"/>
        </w:tabs>
        <w:suppressAutoHyphens/>
        <w:spacing w:line="240" w:lineRule="exact"/>
        <w:ind w:left="1080" w:right="-28" w:hanging="540"/>
        <w:contextualSpacing w:val="0"/>
        <w:jc w:val="thaiDistribute"/>
        <w:rPr>
          <w:rFonts w:ascii="CordiaUPC" w:hAnsi="CordiaUPC" w:cs="CordiaUPC"/>
          <w:sz w:val="26"/>
          <w:szCs w:val="26"/>
        </w:rPr>
      </w:pPr>
      <w:r w:rsidRPr="007F079E">
        <w:rPr>
          <w:rFonts w:ascii="CordiaUPC" w:hAnsi="CordiaUPC" w:cs="CordiaUPC"/>
          <w:sz w:val="26"/>
          <w:szCs w:val="26"/>
        </w:rPr>
        <w:t xml:space="preserve">Sor Nor Sor. 4/2564, regarding </w:t>
      </w:r>
      <w:r w:rsidRPr="007F079E">
        <w:rPr>
          <w:rFonts w:ascii="CordiaUPC" w:hAnsi="CordiaUPC" w:cs="CordiaUPC"/>
          <w:i/>
          <w:iCs/>
          <w:sz w:val="26"/>
          <w:szCs w:val="26"/>
        </w:rPr>
        <w:t xml:space="preserve">“Measurement of asset warehousing for debt repayment” </w:t>
      </w:r>
      <w:r w:rsidRPr="007F079E">
        <w:rPr>
          <w:rFonts w:ascii="CordiaUPC" w:hAnsi="CordiaUPC" w:cs="CordiaUPC"/>
          <w:sz w:val="26"/>
          <w:szCs w:val="26"/>
        </w:rPr>
        <w:t>of which details are given in note 15</w:t>
      </w:r>
    </w:p>
    <w:p w14:paraId="0B838A1D" w14:textId="77777777" w:rsidR="006E64CE" w:rsidRPr="007F079E" w:rsidRDefault="006E64CE" w:rsidP="006E64CE">
      <w:pPr>
        <w:spacing w:line="240" w:lineRule="exact"/>
        <w:ind w:left="540" w:right="-28"/>
        <w:jc w:val="thaiDistribute"/>
        <w:rPr>
          <w:rFonts w:ascii="CordiaUPC" w:eastAsia="Times New Roman" w:hAnsi="CordiaUPC" w:cs="CordiaUPC"/>
          <w:sz w:val="26"/>
          <w:szCs w:val="26"/>
          <w:cs/>
          <w:lang w:bidi="th-TH"/>
        </w:rPr>
      </w:pPr>
    </w:p>
    <w:p w14:paraId="50561F19" w14:textId="77777777" w:rsidR="006E64CE" w:rsidRPr="007F079E" w:rsidRDefault="006E64CE" w:rsidP="006E64CE">
      <w:pPr>
        <w:spacing w:line="240" w:lineRule="exact"/>
        <w:ind w:left="540" w:right="-28"/>
        <w:jc w:val="thaiDistribute"/>
        <w:rPr>
          <w:rFonts w:ascii="CordiaUPC" w:eastAsia="Times New Roman" w:hAnsi="CordiaUPC" w:cs="CordiaUPC"/>
          <w:sz w:val="26"/>
          <w:szCs w:val="26"/>
        </w:rPr>
      </w:pPr>
      <w:r w:rsidRPr="007F079E">
        <w:rPr>
          <w:rFonts w:ascii="CordiaUPC" w:eastAsia="Times New Roman" w:hAnsi="CordiaUPC" w:cs="CordiaUPC"/>
          <w:sz w:val="26"/>
          <w:szCs w:val="26"/>
        </w:rPr>
        <w:t xml:space="preserve">In 2022, the Bank and its subsidiaries applied the following accounting relief provided by the BoT in response to impact from the situation of COVID-19 which includes the application of the BoT optional treatments which are in line with BoT circular letter number For Nor Sor 2 Wor 802/2564 dated 3 September 2021, regarding to </w:t>
      </w:r>
      <w:r w:rsidRPr="007F079E">
        <w:rPr>
          <w:rFonts w:ascii="CordiaUPC" w:eastAsia="Times New Roman" w:hAnsi="CordiaUPC" w:cs="CordiaUPC"/>
          <w:i/>
          <w:iCs/>
          <w:sz w:val="26"/>
          <w:szCs w:val="26"/>
        </w:rPr>
        <w:t>Guidelines regarding the provision of financial assistance to the debtors affected by the COVID-19 (sustainable debt resolution)</w:t>
      </w:r>
      <w:r w:rsidRPr="007F079E">
        <w:rPr>
          <w:rFonts w:ascii="CordiaUPC" w:eastAsia="Times New Roman" w:hAnsi="CordiaUPC" w:cs="CordiaUPC"/>
          <w:sz w:val="26"/>
          <w:szCs w:val="26"/>
          <w:cs/>
        </w:rPr>
        <w:t xml:space="preserve"> </w:t>
      </w:r>
      <w:r w:rsidRPr="007F079E">
        <w:rPr>
          <w:rFonts w:ascii="CordiaUPC" w:eastAsia="Times New Roman" w:hAnsi="CordiaUPC" w:cs="CordiaUPC"/>
          <w:sz w:val="26"/>
          <w:szCs w:val="26"/>
        </w:rPr>
        <w:t xml:space="preserve">and accounting guidelines according to the announcement from Federation of Accounting Professions letter number 37/2564 dated 3 December 2021, regarding to </w:t>
      </w:r>
      <w:r w:rsidRPr="007F079E">
        <w:rPr>
          <w:rFonts w:ascii="CordiaUPC" w:eastAsia="Times New Roman" w:hAnsi="CordiaUPC" w:cs="CordiaUPC"/>
          <w:i/>
          <w:iCs/>
          <w:sz w:val="26"/>
          <w:szCs w:val="26"/>
        </w:rPr>
        <w:t>Guidelines regarding the provision of financial assistance to the debtors affected by the COVID-19</w:t>
      </w:r>
      <w:r w:rsidRPr="007F079E">
        <w:rPr>
          <w:rFonts w:ascii="CordiaUPC" w:eastAsia="Times New Roman" w:hAnsi="CordiaUPC" w:cs="CordiaUPC"/>
          <w:sz w:val="26"/>
          <w:szCs w:val="26"/>
        </w:rPr>
        <w:t>:</w:t>
      </w:r>
    </w:p>
    <w:p w14:paraId="12F3F480" w14:textId="77777777" w:rsidR="006E64CE" w:rsidRPr="007F079E" w:rsidRDefault="006E64CE" w:rsidP="006E64CE">
      <w:pPr>
        <w:spacing w:line="240" w:lineRule="exact"/>
        <w:ind w:left="540" w:right="-28"/>
        <w:jc w:val="thaiDistribute"/>
        <w:rPr>
          <w:rFonts w:ascii="CordiaUPC" w:eastAsia="Times New Roman" w:hAnsi="CordiaUPC" w:cs="CordiaUPC"/>
          <w:sz w:val="26"/>
          <w:szCs w:val="26"/>
        </w:rPr>
      </w:pPr>
    </w:p>
    <w:p w14:paraId="33F793FD" w14:textId="77777777" w:rsidR="006E64CE" w:rsidRPr="007F079E" w:rsidRDefault="006E64CE" w:rsidP="006E64CE">
      <w:pPr>
        <w:pStyle w:val="ListParagraph"/>
        <w:numPr>
          <w:ilvl w:val="0"/>
          <w:numId w:val="46"/>
        </w:numPr>
        <w:tabs>
          <w:tab w:val="left" w:pos="1080"/>
        </w:tabs>
        <w:suppressAutoHyphens/>
        <w:spacing w:line="240" w:lineRule="exact"/>
        <w:ind w:left="1080" w:right="-28" w:hanging="540"/>
        <w:jc w:val="thaiDistribute"/>
        <w:rPr>
          <w:rFonts w:ascii="CordiaUPC" w:hAnsi="CordiaUPC" w:cs="CordiaUPC"/>
          <w:sz w:val="26"/>
          <w:szCs w:val="26"/>
        </w:rPr>
      </w:pPr>
      <w:r w:rsidRPr="007F079E">
        <w:rPr>
          <w:rFonts w:ascii="CordiaUPC" w:hAnsi="CordiaUPC" w:cs="CordiaUPC"/>
          <w:sz w:val="26"/>
          <w:szCs w:val="26"/>
        </w:rPr>
        <w:t>The Debt restructuring which aims to reduce the repayment other than term extension: Under this restructuring, the Bank and its subsidiaries will have an option to apply temporary accounting relief measure for classification and provisioning. (1</w:t>
      </w:r>
      <w:r w:rsidRPr="007F079E">
        <w:rPr>
          <w:rFonts w:ascii="CordiaUPC" w:hAnsi="CordiaUPC" w:cs="CordiaUPC"/>
          <w:sz w:val="26"/>
          <w:szCs w:val="26"/>
          <w:vertAlign w:val="superscript"/>
        </w:rPr>
        <w:t>st</w:t>
      </w:r>
      <w:r w:rsidRPr="007F079E">
        <w:rPr>
          <w:rFonts w:ascii="CordiaUPC" w:hAnsi="CordiaUPC" w:cs="CordiaUPC"/>
          <w:sz w:val="26"/>
          <w:szCs w:val="26"/>
        </w:rPr>
        <w:t xml:space="preserve"> form of financial assistance)</w:t>
      </w:r>
    </w:p>
    <w:p w14:paraId="3BF5214F" w14:textId="77777777" w:rsidR="006E64CE" w:rsidRPr="007F079E" w:rsidRDefault="006E64CE" w:rsidP="006E64CE">
      <w:pPr>
        <w:pStyle w:val="ListParagraph"/>
        <w:tabs>
          <w:tab w:val="left" w:pos="1080"/>
        </w:tabs>
        <w:suppressAutoHyphens/>
        <w:spacing w:line="240" w:lineRule="exact"/>
        <w:ind w:left="1080" w:right="-28" w:hanging="540"/>
        <w:jc w:val="thaiDistribute"/>
        <w:rPr>
          <w:rFonts w:ascii="CordiaUPC" w:hAnsi="CordiaUPC" w:cs="CordiaUPC"/>
          <w:sz w:val="26"/>
          <w:szCs w:val="26"/>
        </w:rPr>
      </w:pPr>
    </w:p>
    <w:p w14:paraId="460BA9B8" w14:textId="77777777" w:rsidR="006E64CE" w:rsidRPr="007F079E" w:rsidRDefault="006E64CE" w:rsidP="006E64CE">
      <w:pPr>
        <w:pStyle w:val="ListParagraph"/>
        <w:numPr>
          <w:ilvl w:val="0"/>
          <w:numId w:val="46"/>
        </w:numPr>
        <w:tabs>
          <w:tab w:val="left" w:pos="1080"/>
        </w:tabs>
        <w:suppressAutoHyphens/>
        <w:spacing w:line="240" w:lineRule="exact"/>
        <w:ind w:left="1080" w:right="-28" w:hanging="540"/>
        <w:jc w:val="thaiDistribute"/>
        <w:rPr>
          <w:rFonts w:ascii="CordiaUPC" w:hAnsi="CordiaUPC" w:cs="CordiaUPC"/>
          <w:sz w:val="26"/>
          <w:szCs w:val="26"/>
        </w:rPr>
      </w:pPr>
      <w:r w:rsidRPr="007F079E">
        <w:rPr>
          <w:rFonts w:ascii="CordiaUPC" w:hAnsi="CordiaUPC" w:cs="CordiaUPC"/>
          <w:sz w:val="26"/>
          <w:szCs w:val="26"/>
        </w:rPr>
        <w:t>Debt restructuring by term extension only: Under this restructuring, the Bank and its subsidiaries are required to classify loan’s staging and provisioning in accordance with relevant financial reporting standards. (2</w:t>
      </w:r>
      <w:r w:rsidRPr="007F079E">
        <w:rPr>
          <w:rFonts w:ascii="CordiaUPC" w:hAnsi="CordiaUPC" w:cs="CordiaUPC"/>
          <w:sz w:val="26"/>
          <w:szCs w:val="26"/>
          <w:vertAlign w:val="superscript"/>
        </w:rPr>
        <w:t xml:space="preserve">nd </w:t>
      </w:r>
      <w:r w:rsidRPr="007F079E">
        <w:rPr>
          <w:rFonts w:ascii="CordiaUPC" w:hAnsi="CordiaUPC" w:cs="CordiaUPC"/>
          <w:sz w:val="26"/>
          <w:szCs w:val="26"/>
        </w:rPr>
        <w:t>form of financial assistance)</w:t>
      </w:r>
    </w:p>
    <w:p w14:paraId="487ABF66" w14:textId="77777777" w:rsidR="006E64CE" w:rsidRPr="007F079E" w:rsidRDefault="006E64CE" w:rsidP="006E64CE">
      <w:pPr>
        <w:pStyle w:val="ListParagraph"/>
        <w:tabs>
          <w:tab w:val="left" w:pos="1080"/>
        </w:tabs>
        <w:spacing w:line="240" w:lineRule="exact"/>
        <w:ind w:left="1080" w:right="-28"/>
        <w:jc w:val="thaiDistribute"/>
        <w:rPr>
          <w:rFonts w:ascii="CordiaUPC" w:hAnsi="CordiaUPC" w:cs="CordiaUPC"/>
          <w:i/>
          <w:iCs/>
          <w:sz w:val="26"/>
          <w:szCs w:val="26"/>
        </w:rPr>
      </w:pPr>
    </w:p>
    <w:p w14:paraId="280D97CE" w14:textId="77777777" w:rsidR="006E64CE" w:rsidRPr="007F079E" w:rsidRDefault="006E64CE" w:rsidP="006E64CE">
      <w:pPr>
        <w:spacing w:line="240" w:lineRule="exact"/>
        <w:ind w:left="540"/>
        <w:jc w:val="thaiDistribute"/>
        <w:rPr>
          <w:rFonts w:ascii="CordiaUPC" w:hAnsi="CordiaUPC" w:cs="CordiaUPC"/>
          <w:sz w:val="26"/>
          <w:szCs w:val="26"/>
          <w:lang w:val="en-US" w:bidi="th-TH"/>
        </w:rPr>
      </w:pPr>
      <w:r w:rsidRPr="007F079E">
        <w:rPr>
          <w:rFonts w:ascii="CordiaUPC" w:hAnsi="CordiaUPC" w:cs="CordiaUPC"/>
          <w:sz w:val="26"/>
          <w:szCs w:val="26"/>
          <w:lang w:val="en-US" w:bidi="th-TH"/>
        </w:rPr>
        <w:t>The Bank and its subsidiaries will provide both form of financial assistance and have chosen to apply temporary accounting relief measures in accordance with this accounting guidance for the 1st form of financial assistance:</w:t>
      </w:r>
    </w:p>
    <w:p w14:paraId="2C8574F5" w14:textId="77777777" w:rsidR="006E64CE" w:rsidRPr="007F079E" w:rsidRDefault="006E64CE" w:rsidP="006E64CE">
      <w:pPr>
        <w:pStyle w:val="ListParagraph"/>
        <w:tabs>
          <w:tab w:val="left" w:pos="1080"/>
        </w:tabs>
        <w:spacing w:line="240" w:lineRule="exact"/>
        <w:ind w:left="1080" w:right="-28"/>
        <w:jc w:val="thaiDistribute"/>
        <w:rPr>
          <w:rFonts w:ascii="CordiaUPC" w:hAnsi="CordiaUPC" w:cs="CordiaUPC"/>
          <w:sz w:val="26"/>
          <w:szCs w:val="26"/>
          <w:lang w:val="en-US"/>
        </w:rPr>
      </w:pPr>
    </w:p>
    <w:p w14:paraId="16E49A8C" w14:textId="77777777" w:rsidR="006E64CE" w:rsidRPr="007F079E" w:rsidRDefault="006E64CE" w:rsidP="006E64CE">
      <w:pPr>
        <w:pStyle w:val="ListParagraph"/>
        <w:numPr>
          <w:ilvl w:val="2"/>
          <w:numId w:val="53"/>
        </w:numPr>
        <w:tabs>
          <w:tab w:val="left" w:pos="1530"/>
        </w:tabs>
        <w:suppressAutoHyphens/>
        <w:spacing w:line="240" w:lineRule="exact"/>
        <w:ind w:left="1350" w:right="-28"/>
        <w:contextualSpacing w:val="0"/>
        <w:jc w:val="thaiDistribute"/>
        <w:rPr>
          <w:rFonts w:ascii="CordiaUPC" w:hAnsi="CordiaUPC" w:cs="CordiaUPC"/>
          <w:sz w:val="26"/>
          <w:szCs w:val="26"/>
        </w:rPr>
      </w:pPr>
      <w:r w:rsidRPr="007F079E">
        <w:rPr>
          <w:rFonts w:ascii="CordiaUPC" w:hAnsi="CordiaUPC" w:cs="CordiaUPC"/>
          <w:sz w:val="26"/>
          <w:szCs w:val="26"/>
        </w:rPr>
        <w:t>Non-NPL customers can be classified as performing loan when new restructuring includes principal and interest repayment which is clearly specified in the modification contract.</w:t>
      </w:r>
    </w:p>
    <w:p w14:paraId="5B09A188" w14:textId="77777777" w:rsidR="006E64CE" w:rsidRPr="007F079E" w:rsidRDefault="006E64CE" w:rsidP="006E64CE">
      <w:pPr>
        <w:pStyle w:val="ListParagraph"/>
        <w:numPr>
          <w:ilvl w:val="2"/>
          <w:numId w:val="53"/>
        </w:numPr>
        <w:tabs>
          <w:tab w:val="left" w:pos="1530"/>
        </w:tabs>
        <w:suppressAutoHyphens/>
        <w:spacing w:line="240" w:lineRule="exact"/>
        <w:ind w:left="1350" w:right="-28"/>
        <w:contextualSpacing w:val="0"/>
        <w:jc w:val="thaiDistribute"/>
        <w:rPr>
          <w:rFonts w:ascii="CordiaUPC" w:hAnsi="CordiaUPC" w:cs="CordiaUPC"/>
          <w:sz w:val="26"/>
          <w:szCs w:val="26"/>
        </w:rPr>
      </w:pPr>
      <w:r w:rsidRPr="007F079E">
        <w:rPr>
          <w:rFonts w:ascii="CordiaUPC" w:hAnsi="CordiaUPC" w:cs="CordiaUPC"/>
          <w:sz w:val="26"/>
          <w:szCs w:val="26"/>
        </w:rPr>
        <w:t>The use of new Effective Interest Rate (EIR) at the time of contracts are changed.</w:t>
      </w:r>
    </w:p>
    <w:p w14:paraId="1B86D2D9" w14:textId="77777777" w:rsidR="006E64CE" w:rsidRPr="007F079E" w:rsidRDefault="006E64CE" w:rsidP="006E64CE">
      <w:pPr>
        <w:pStyle w:val="block"/>
        <w:spacing w:after="0" w:line="240" w:lineRule="exact"/>
        <w:ind w:left="360"/>
        <w:jc w:val="both"/>
        <w:rPr>
          <w:rFonts w:ascii="CordiaUPC" w:hAnsi="CordiaUPC" w:cs="CordiaUPC"/>
          <w:sz w:val="26"/>
          <w:szCs w:val="26"/>
          <w:lang w:val="en-US" w:bidi="th-TH"/>
        </w:rPr>
      </w:pPr>
    </w:p>
    <w:p w14:paraId="1E538CA6" w14:textId="77777777" w:rsidR="006E64CE" w:rsidRPr="007F079E" w:rsidRDefault="006E64CE" w:rsidP="006E64CE">
      <w:pPr>
        <w:pStyle w:val="block"/>
        <w:spacing w:after="0" w:line="240" w:lineRule="exact"/>
        <w:ind w:left="540"/>
        <w:jc w:val="both"/>
        <w:rPr>
          <w:rFonts w:ascii="CordiaUPC" w:hAnsi="CordiaUPC" w:cs="CordiaUPC"/>
          <w:sz w:val="26"/>
          <w:szCs w:val="26"/>
          <w:lang w:val="en-US" w:bidi="th-TH"/>
        </w:rPr>
      </w:pPr>
      <w:r w:rsidRPr="007F079E">
        <w:rPr>
          <w:rFonts w:ascii="CordiaUPC" w:hAnsi="CordiaUPC" w:cs="CordiaUPC"/>
          <w:sz w:val="26"/>
          <w:szCs w:val="26"/>
          <w:lang w:val="en-GB" w:bidi="th-TH"/>
        </w:rPr>
        <w:t xml:space="preserve">Details of </w:t>
      </w:r>
      <w:r w:rsidRPr="007F079E">
        <w:rPr>
          <w:rFonts w:ascii="CordiaUPC" w:hAnsi="CordiaUPC" w:cs="CordiaUPC"/>
          <w:sz w:val="26"/>
          <w:szCs w:val="26"/>
          <w:lang w:val="en-US" w:bidi="th-TH"/>
        </w:rPr>
        <w:t xml:space="preserve">Sor Nor Sor. 4/2564, regarding </w:t>
      </w:r>
      <w:r w:rsidRPr="007F079E">
        <w:rPr>
          <w:rFonts w:ascii="CordiaUPC" w:hAnsi="CordiaUPC" w:cs="CordiaUPC"/>
          <w:i/>
          <w:iCs/>
          <w:sz w:val="26"/>
          <w:szCs w:val="26"/>
          <w:lang w:val="en-US" w:bidi="th-TH"/>
        </w:rPr>
        <w:t>“Measurement of asset warehousing for debt repayment”</w:t>
      </w:r>
      <w:r w:rsidRPr="007F079E">
        <w:rPr>
          <w:rFonts w:ascii="CordiaUPC" w:hAnsi="CordiaUPC" w:cs="CordiaUPC"/>
          <w:sz w:val="26"/>
          <w:szCs w:val="26"/>
          <w:lang w:val="en-US" w:bidi="th-TH"/>
        </w:rPr>
        <w:t xml:space="preserve"> are given in note 15.</w:t>
      </w:r>
    </w:p>
    <w:p w14:paraId="06479087" w14:textId="77777777" w:rsidR="006E64CE" w:rsidRPr="007F079E" w:rsidRDefault="006E64CE" w:rsidP="006E64CE">
      <w:pPr>
        <w:pStyle w:val="block"/>
        <w:spacing w:after="0" w:line="240" w:lineRule="exact"/>
        <w:ind w:left="540"/>
        <w:jc w:val="both"/>
        <w:rPr>
          <w:rFonts w:ascii="CordiaUPC" w:hAnsi="CordiaUPC" w:cs="CordiaUPC"/>
          <w:sz w:val="26"/>
          <w:szCs w:val="26"/>
          <w:lang w:val="en-US" w:bidi="th-TH"/>
        </w:rPr>
      </w:pPr>
    </w:p>
    <w:p w14:paraId="028044D1" w14:textId="77777777" w:rsidR="006E64CE" w:rsidRPr="007F079E" w:rsidRDefault="006E64CE" w:rsidP="006E64CE">
      <w:pPr>
        <w:pStyle w:val="block"/>
        <w:spacing w:after="0" w:line="240" w:lineRule="exact"/>
        <w:ind w:left="540"/>
        <w:jc w:val="both"/>
        <w:rPr>
          <w:rFonts w:ascii="CordiaUPC" w:hAnsi="CordiaUPC" w:cs="CordiaUPC"/>
          <w:sz w:val="26"/>
          <w:szCs w:val="26"/>
          <w:lang w:val="en-US" w:bidi="th-TH"/>
        </w:rPr>
      </w:pPr>
      <w:r w:rsidRPr="007F079E">
        <w:rPr>
          <w:rFonts w:ascii="CordiaUPC" w:hAnsi="CordiaUPC" w:cs="CordiaUPC"/>
          <w:sz w:val="26"/>
          <w:szCs w:val="26"/>
          <w:lang w:val="en-US" w:bidi="th-TH"/>
        </w:rPr>
        <w:t>The preparation of financial statements requires management to make judgments, estimates and assumptions that affect the application of the Bank and its subsidiaries’ accounting policies. Actual results may differ from these estimates. Estimates and underlying assumptions that described in each note are reviewed on an ongoing basis. Revisions to accounting estimates are recognised prospectively.</w:t>
      </w:r>
    </w:p>
    <w:p w14:paraId="0DDCBB21" w14:textId="77777777" w:rsidR="006E64CE" w:rsidRPr="007F079E" w:rsidRDefault="006E64CE" w:rsidP="006E64CE">
      <w:pPr>
        <w:pStyle w:val="block"/>
        <w:spacing w:after="0" w:line="240" w:lineRule="exact"/>
        <w:ind w:left="540"/>
        <w:jc w:val="both"/>
        <w:rPr>
          <w:rFonts w:ascii="CordiaUPC" w:hAnsi="CordiaUPC" w:cs="CordiaUPC"/>
          <w:sz w:val="26"/>
          <w:szCs w:val="26"/>
          <w:lang w:val="en-US" w:bidi="th-TH"/>
        </w:rPr>
      </w:pPr>
    </w:p>
    <w:p w14:paraId="6803931E" w14:textId="77777777" w:rsidR="006E64CE" w:rsidRPr="007F079E" w:rsidRDefault="006E64CE" w:rsidP="006E64CE">
      <w:pPr>
        <w:pStyle w:val="block"/>
        <w:spacing w:after="0" w:line="240" w:lineRule="exact"/>
        <w:ind w:left="540"/>
        <w:jc w:val="both"/>
        <w:rPr>
          <w:rFonts w:ascii="CordiaUPC" w:hAnsi="CordiaUPC" w:cs="CordiaUPC"/>
          <w:sz w:val="26"/>
          <w:szCs w:val="26"/>
          <w:lang w:val="en-US" w:bidi="th-TH"/>
        </w:rPr>
      </w:pPr>
      <w:r w:rsidRPr="007F079E">
        <w:rPr>
          <w:rFonts w:ascii="CordiaUPC" w:hAnsi="CordiaUPC" w:cs="CordiaUPC"/>
          <w:sz w:val="26"/>
          <w:szCs w:val="26"/>
          <w:lang w:val="en-US" w:bidi="th-TH"/>
        </w:rPr>
        <w:t xml:space="preserve">Information about judgments made in applying accounting policies that have significant effects on the amounts recognised in the financial statements, </w:t>
      </w:r>
      <w:r w:rsidRPr="007F079E">
        <w:rPr>
          <w:rFonts w:ascii="CordiaUPC" w:hAnsi="CordiaUPC" w:cs="CordiaUPC"/>
          <w:sz w:val="26"/>
          <w:szCs w:val="26"/>
        </w:rPr>
        <w:t>and i</w:t>
      </w:r>
      <w:r w:rsidRPr="007F079E">
        <w:rPr>
          <w:rFonts w:ascii="CordiaUPC" w:hAnsi="CordiaUPC" w:cs="CordiaUPC" w:hint="cs"/>
          <w:sz w:val="26"/>
          <w:szCs w:val="26"/>
        </w:rPr>
        <w:t xml:space="preserve">nformation about assumption and estimation uncertainties at </w:t>
      </w:r>
      <w:r w:rsidRPr="007F079E">
        <w:rPr>
          <w:rFonts w:ascii="CordiaUPC" w:hAnsi="CordiaUPC" w:cs="CordiaUPC"/>
          <w:sz w:val="26"/>
          <w:szCs w:val="26"/>
          <w:lang w:bidi="th-TH"/>
        </w:rPr>
        <w:t>31 December</w:t>
      </w:r>
      <w:r w:rsidRPr="007F079E">
        <w:rPr>
          <w:rFonts w:ascii="CordiaUPC" w:hAnsi="CordiaUPC" w:cs="CordiaUPC"/>
          <w:sz w:val="26"/>
          <w:szCs w:val="26"/>
        </w:rPr>
        <w:t xml:space="preserve"> 2022 </w:t>
      </w:r>
      <w:r w:rsidRPr="007F079E">
        <w:rPr>
          <w:rFonts w:ascii="CordiaUPC" w:hAnsi="CordiaUPC" w:cs="CordiaUPC" w:hint="cs"/>
          <w:sz w:val="26"/>
          <w:szCs w:val="26"/>
        </w:rPr>
        <w:t xml:space="preserve">that have a significant risk of resulting in a material adjustment to the carrying amounts of assets and liabilities in the next financial </w:t>
      </w:r>
      <w:r w:rsidRPr="007F079E">
        <w:rPr>
          <w:rFonts w:ascii="CordiaUPC" w:hAnsi="CordiaUPC" w:cs="CordiaUPC"/>
          <w:sz w:val="26"/>
          <w:szCs w:val="26"/>
        </w:rPr>
        <w:t>year</w:t>
      </w:r>
      <w:r w:rsidRPr="007F079E">
        <w:rPr>
          <w:rFonts w:ascii="CordiaUPC" w:hAnsi="CordiaUPC" w:cs="CordiaUPC"/>
          <w:sz w:val="26"/>
          <w:szCs w:val="26"/>
          <w:lang w:val="en-US" w:bidi="th-TH"/>
        </w:rPr>
        <w:t xml:space="preserve"> are included in the following notes:</w:t>
      </w:r>
    </w:p>
    <w:p w14:paraId="6C2FC43B" w14:textId="77777777" w:rsidR="006E64CE" w:rsidRPr="007F079E" w:rsidRDefault="006E64CE" w:rsidP="006E64CE">
      <w:pPr>
        <w:pStyle w:val="block"/>
        <w:spacing w:after="0" w:line="240" w:lineRule="exact"/>
        <w:ind w:left="540"/>
        <w:jc w:val="both"/>
        <w:rPr>
          <w:rFonts w:ascii="CordiaUPC" w:hAnsi="CordiaUPC" w:cs="CordiaUPC"/>
          <w:sz w:val="26"/>
          <w:szCs w:val="26"/>
          <w:lang w:val="en-US" w:bidi="th-TH"/>
        </w:rPr>
      </w:pPr>
    </w:p>
    <w:p w14:paraId="7F87FF92" w14:textId="40877EC4" w:rsidR="006E64CE" w:rsidRPr="007F079E" w:rsidRDefault="006E64CE" w:rsidP="006E64CE">
      <w:pPr>
        <w:pStyle w:val="BodyText"/>
        <w:spacing w:after="0" w:line="240" w:lineRule="exact"/>
        <w:ind w:left="1791" w:hanging="1251"/>
        <w:jc w:val="thaiDistribute"/>
        <w:rPr>
          <w:rFonts w:ascii="CordiaUPC" w:hAnsi="CordiaUPC" w:cs="CordiaUPC"/>
          <w:sz w:val="26"/>
          <w:szCs w:val="26"/>
          <w:lang w:val="en-US"/>
        </w:rPr>
      </w:pPr>
      <w:r w:rsidRPr="007F079E">
        <w:rPr>
          <w:rStyle w:val="ListParagraphChar"/>
          <w:rFonts w:ascii="CordiaUPC" w:hAnsi="CordiaUPC" w:cs="CordiaUPC" w:hint="cs"/>
          <w:sz w:val="26"/>
          <w:szCs w:val="26"/>
          <w:lang w:val="en-US"/>
        </w:rPr>
        <w:t xml:space="preserve">Note </w:t>
      </w:r>
      <w:r w:rsidRPr="007F079E">
        <w:rPr>
          <w:rStyle w:val="ListParagraphChar"/>
          <w:rFonts w:ascii="CordiaUPC" w:hAnsi="CordiaUPC" w:cs="CordiaUPC"/>
          <w:sz w:val="26"/>
          <w:szCs w:val="26"/>
          <w:lang w:val="en-US"/>
        </w:rPr>
        <w:t>4</w:t>
      </w:r>
      <w:r w:rsidRPr="007F079E">
        <w:rPr>
          <w:rFonts w:ascii="CordiaUPC" w:hAnsi="CordiaUPC" w:cs="CordiaUPC" w:hint="cs"/>
          <w:sz w:val="26"/>
          <w:szCs w:val="26"/>
        </w:rPr>
        <w:tab/>
      </w:r>
      <w:r w:rsidRPr="007F079E">
        <w:rPr>
          <w:rFonts w:ascii="CordiaUPC" w:hAnsi="CordiaUPC" w:cs="CordiaUPC"/>
          <w:sz w:val="26"/>
          <w:szCs w:val="26"/>
        </w:rPr>
        <w:t xml:space="preserve">Loan staging, determining the criteria for assessing if there has been a significant increase in credit risk and expected credit loss models, </w:t>
      </w:r>
      <w:r w:rsidRPr="007F079E">
        <w:rPr>
          <w:rFonts w:ascii="CordiaUPC" w:hAnsi="CordiaUPC" w:cs="CordiaUPC" w:hint="cs"/>
          <w:sz w:val="26"/>
          <w:szCs w:val="26"/>
          <w:lang w:val="en-US" w:bidi="th-TH"/>
        </w:rPr>
        <w:t>determination of inputs into</w:t>
      </w:r>
      <w:r w:rsidRPr="007F079E">
        <w:rPr>
          <w:rFonts w:ascii="CordiaUPC" w:hAnsi="CordiaUPC" w:cs="CordiaUPC"/>
          <w:sz w:val="26"/>
          <w:szCs w:val="26"/>
          <w:lang w:val="en-US" w:bidi="th-TH"/>
        </w:rPr>
        <w:t xml:space="preserve"> </w:t>
      </w:r>
      <w:r w:rsidRPr="007F079E">
        <w:rPr>
          <w:rFonts w:ascii="CordiaUPC" w:hAnsi="CordiaUPC" w:cs="CordiaUPC" w:hint="cs"/>
          <w:sz w:val="26"/>
          <w:szCs w:val="26"/>
          <w:lang w:val="en-US" w:bidi="th-TH"/>
        </w:rPr>
        <w:t>the model, including key assumptions used in estimating recoverable cash flows and incorporation of forward-looking information</w:t>
      </w:r>
      <w:r w:rsidRPr="007F079E">
        <w:rPr>
          <w:rFonts w:ascii="CordiaUPC" w:hAnsi="CordiaUPC" w:cs="CordiaUPC"/>
          <w:sz w:val="26"/>
          <w:szCs w:val="26"/>
          <w:lang w:val="en-US" w:bidi="th-TH"/>
        </w:rPr>
        <w:t>;</w:t>
      </w:r>
    </w:p>
    <w:p w14:paraId="1F6472DC" w14:textId="77777777" w:rsidR="006E64CE" w:rsidRPr="007F079E" w:rsidRDefault="006E64CE" w:rsidP="006E64CE">
      <w:pPr>
        <w:pStyle w:val="BodyText"/>
        <w:spacing w:after="0" w:line="240" w:lineRule="exact"/>
        <w:ind w:left="1791" w:hanging="1251"/>
        <w:jc w:val="thaiDistribute"/>
        <w:rPr>
          <w:rFonts w:ascii="CordiaUPC" w:hAnsi="CordiaUPC" w:cs="CordiaUPC"/>
          <w:sz w:val="26"/>
          <w:szCs w:val="26"/>
        </w:rPr>
      </w:pPr>
      <w:r w:rsidRPr="007F079E">
        <w:rPr>
          <w:rStyle w:val="ListParagraphChar"/>
          <w:rFonts w:ascii="CordiaUPC" w:hAnsi="CordiaUPC" w:cs="CordiaUPC" w:hint="cs"/>
          <w:sz w:val="26"/>
          <w:szCs w:val="26"/>
          <w:lang w:val="en-US"/>
        </w:rPr>
        <w:t xml:space="preserve">Note </w:t>
      </w:r>
      <w:r w:rsidRPr="007F079E">
        <w:rPr>
          <w:rStyle w:val="ListParagraphChar"/>
          <w:rFonts w:ascii="CordiaUPC" w:hAnsi="CordiaUPC" w:cs="CordiaUPC"/>
          <w:sz w:val="26"/>
          <w:szCs w:val="26"/>
          <w:lang w:val="en-US" w:bidi="th-TH"/>
        </w:rPr>
        <w:t>5</w:t>
      </w:r>
      <w:r w:rsidRPr="007F079E">
        <w:rPr>
          <w:rFonts w:ascii="CordiaUPC" w:hAnsi="CordiaUPC" w:cs="CordiaUPC" w:hint="cs"/>
          <w:sz w:val="26"/>
          <w:szCs w:val="26"/>
        </w:rPr>
        <w:tab/>
        <w:t>Measurement of the fair value of financial instruments with significant unobservable inputs</w:t>
      </w:r>
      <w:r w:rsidRPr="007F079E">
        <w:rPr>
          <w:rFonts w:ascii="CordiaUPC" w:hAnsi="CordiaUPC" w:cs="CordiaUPC"/>
          <w:sz w:val="26"/>
          <w:szCs w:val="26"/>
        </w:rPr>
        <w:t>.</w:t>
      </w:r>
    </w:p>
    <w:p w14:paraId="6B972E45" w14:textId="77777777" w:rsidR="006E64CE" w:rsidRPr="007F079E" w:rsidRDefault="006E64CE" w:rsidP="006E64CE">
      <w:pPr>
        <w:pStyle w:val="block"/>
        <w:spacing w:after="0" w:line="240" w:lineRule="exact"/>
        <w:ind w:left="540"/>
        <w:jc w:val="both"/>
        <w:rPr>
          <w:rFonts w:ascii="CordiaUPC" w:hAnsi="CordiaUPC" w:cs="CordiaUPC"/>
          <w:sz w:val="26"/>
          <w:szCs w:val="26"/>
          <w:lang w:bidi="th-TH"/>
        </w:rPr>
      </w:pPr>
    </w:p>
    <w:p w14:paraId="21D710CB" w14:textId="77777777" w:rsidR="006E64CE" w:rsidRPr="007F079E" w:rsidRDefault="006E64CE" w:rsidP="006E64CE">
      <w:pPr>
        <w:spacing w:line="240" w:lineRule="auto"/>
        <w:rPr>
          <w:rFonts w:ascii="CordiaUPC" w:hAnsi="CordiaUPC" w:cs="CordiaUPC"/>
          <w:b/>
          <w:iCs/>
          <w:color w:val="000000"/>
          <w:sz w:val="28"/>
          <w:szCs w:val="28"/>
        </w:rPr>
      </w:pPr>
      <w:r w:rsidRPr="007F079E">
        <w:rPr>
          <w:rFonts w:ascii="CordiaUPC" w:hAnsi="CordiaUPC" w:cs="CordiaUPC"/>
          <w:i/>
          <w:iCs/>
          <w:color w:val="000000"/>
          <w:sz w:val="28"/>
          <w:szCs w:val="28"/>
        </w:rPr>
        <w:br w:type="page"/>
      </w:r>
    </w:p>
    <w:p w14:paraId="52ABFBCF" w14:textId="77777777" w:rsidR="006E64CE" w:rsidRPr="007F079E" w:rsidRDefault="006E64CE" w:rsidP="006E64CE">
      <w:pPr>
        <w:pStyle w:val="Heading1"/>
        <w:numPr>
          <w:ilvl w:val="0"/>
          <w:numId w:val="0"/>
        </w:numPr>
        <w:spacing w:before="0" w:after="0" w:line="240" w:lineRule="exact"/>
        <w:ind w:left="547" w:hanging="547"/>
        <w:rPr>
          <w:rFonts w:ascii="CordiaUPC" w:hAnsi="CordiaUPC" w:cs="CordiaUPC"/>
          <w:i w:val="0"/>
          <w:iCs/>
          <w:color w:val="000000"/>
          <w:sz w:val="28"/>
          <w:szCs w:val="28"/>
          <w:cs/>
          <w:lang w:bidi="th-TH"/>
        </w:rPr>
      </w:pPr>
      <w:r w:rsidRPr="007F079E">
        <w:rPr>
          <w:rFonts w:ascii="CordiaUPC" w:hAnsi="CordiaUPC" w:cs="CordiaUPC"/>
          <w:i w:val="0"/>
          <w:iCs/>
          <w:color w:val="000000"/>
          <w:sz w:val="28"/>
          <w:szCs w:val="28"/>
        </w:rPr>
        <w:lastRenderedPageBreak/>
        <w:t>3</w:t>
      </w:r>
      <w:r w:rsidRPr="007F079E">
        <w:rPr>
          <w:rFonts w:ascii="CordiaUPC" w:hAnsi="CordiaUPC" w:cs="CordiaUPC" w:hint="cs"/>
          <w:i w:val="0"/>
          <w:iCs/>
          <w:color w:val="000000"/>
          <w:sz w:val="28"/>
          <w:szCs w:val="28"/>
        </w:rPr>
        <w:tab/>
        <w:t xml:space="preserve">Significant accounting policies </w:t>
      </w:r>
    </w:p>
    <w:p w14:paraId="2AE819A7" w14:textId="77777777" w:rsidR="006E64CE" w:rsidRPr="007F079E" w:rsidRDefault="006E64CE" w:rsidP="006E64CE">
      <w:pPr>
        <w:spacing w:line="240" w:lineRule="exact"/>
        <w:ind w:left="547"/>
        <w:jc w:val="both"/>
        <w:rPr>
          <w:rFonts w:ascii="CordiaUPC" w:hAnsi="CordiaUPC" w:cs="CordiaUPC"/>
          <w:sz w:val="26"/>
          <w:szCs w:val="26"/>
          <w:cs/>
          <w:lang w:bidi="th-TH"/>
        </w:rPr>
      </w:pPr>
    </w:p>
    <w:p w14:paraId="252CF343" w14:textId="77777777" w:rsidR="006E64CE" w:rsidRPr="007F079E" w:rsidRDefault="006E64CE" w:rsidP="006E64CE">
      <w:pPr>
        <w:tabs>
          <w:tab w:val="left" w:pos="550"/>
        </w:tabs>
        <w:spacing w:line="240" w:lineRule="exact"/>
        <w:ind w:left="540"/>
        <w:jc w:val="both"/>
        <w:rPr>
          <w:rFonts w:ascii="CordiaUPC" w:eastAsia="Arial Unicode MS" w:hAnsi="CordiaUPC" w:cs="CordiaUPC"/>
          <w:bCs/>
          <w:sz w:val="26"/>
          <w:szCs w:val="26"/>
          <w:lang w:val="en-US" w:eastAsia="en-GB" w:bidi="th-TH"/>
        </w:rPr>
      </w:pPr>
      <w:r w:rsidRPr="007F079E">
        <w:rPr>
          <w:rFonts w:ascii="CordiaUPC" w:eastAsia="Arial Unicode MS" w:hAnsi="CordiaUPC" w:cs="CordiaUPC"/>
          <w:bCs/>
          <w:sz w:val="26"/>
          <w:szCs w:val="26"/>
          <w:lang w:val="x-none" w:eastAsia="en-GB" w:bidi="th-TH"/>
        </w:rPr>
        <w:t>The accounting policies set out below have been applied consistently to all periods presented in these financial statements except those stated in note 2.</w:t>
      </w:r>
    </w:p>
    <w:p w14:paraId="487D11C7" w14:textId="77777777" w:rsidR="006E64CE" w:rsidRPr="007F079E" w:rsidRDefault="006E64CE" w:rsidP="006E64CE">
      <w:pPr>
        <w:spacing w:line="240" w:lineRule="auto"/>
        <w:rPr>
          <w:rFonts w:ascii="CordiaUPC" w:eastAsia="Arial Unicode MS" w:hAnsi="CordiaUPC" w:cs="CordiaUPC"/>
          <w:bCs/>
          <w:sz w:val="24"/>
          <w:szCs w:val="24"/>
          <w:lang w:val="en-US" w:eastAsia="en-GB" w:bidi="th-TH"/>
        </w:rPr>
      </w:pPr>
    </w:p>
    <w:p w14:paraId="011FE13A" w14:textId="77777777" w:rsidR="006E64CE" w:rsidRPr="007F079E" w:rsidRDefault="006E64CE" w:rsidP="006E64CE">
      <w:pPr>
        <w:keepNext/>
        <w:keepLines/>
        <w:spacing w:line="240" w:lineRule="exact"/>
        <w:ind w:left="540" w:hanging="540"/>
        <w:outlineLvl w:val="1"/>
        <w:rPr>
          <w:rFonts w:ascii="CordiaUPC" w:hAnsi="CordiaUPC" w:cs="CordiaUPC"/>
          <w:b/>
          <w:i/>
          <w:sz w:val="26"/>
          <w:szCs w:val="26"/>
        </w:rPr>
      </w:pPr>
      <w:r w:rsidRPr="007F079E">
        <w:rPr>
          <w:rFonts w:ascii="CordiaUPC" w:hAnsi="CordiaUPC" w:cs="CordiaUPC"/>
          <w:b/>
          <w:i/>
          <w:sz w:val="26"/>
          <w:szCs w:val="26"/>
        </w:rPr>
        <w:t>3</w:t>
      </w:r>
      <w:r w:rsidRPr="007F079E">
        <w:rPr>
          <w:rFonts w:ascii="CordiaUPC" w:hAnsi="CordiaUPC" w:cs="CordiaUPC" w:hint="cs"/>
          <w:b/>
          <w:i/>
          <w:sz w:val="26"/>
          <w:szCs w:val="26"/>
        </w:rPr>
        <w:t>.1</w:t>
      </w:r>
      <w:r w:rsidRPr="007F079E">
        <w:rPr>
          <w:rFonts w:ascii="CordiaUPC" w:hAnsi="CordiaUPC" w:cs="CordiaUPC" w:hint="cs"/>
          <w:b/>
          <w:i/>
          <w:sz w:val="26"/>
          <w:szCs w:val="26"/>
        </w:rPr>
        <w:tab/>
        <w:t>Basis of consolidation</w:t>
      </w:r>
    </w:p>
    <w:p w14:paraId="3F10310E" w14:textId="77777777" w:rsidR="006E64CE" w:rsidRPr="007F079E" w:rsidRDefault="006E64CE" w:rsidP="006E64CE">
      <w:pPr>
        <w:spacing w:line="240" w:lineRule="exact"/>
        <w:ind w:left="547"/>
        <w:jc w:val="both"/>
        <w:rPr>
          <w:rFonts w:ascii="CordiaUPC" w:hAnsi="CordiaUPC" w:cs="CordiaUPC"/>
          <w:sz w:val="26"/>
          <w:szCs w:val="26"/>
          <w:lang w:val="en-AU"/>
        </w:rPr>
      </w:pPr>
    </w:p>
    <w:p w14:paraId="6B36CEC2" w14:textId="77777777" w:rsidR="006E64CE" w:rsidRPr="007F079E" w:rsidRDefault="006E64CE" w:rsidP="006E64CE">
      <w:pPr>
        <w:spacing w:line="240" w:lineRule="exact"/>
        <w:ind w:left="540"/>
        <w:jc w:val="both"/>
        <w:rPr>
          <w:rFonts w:ascii="CordiaUPC" w:hAnsi="CordiaUPC" w:cs="CordiaUPC"/>
          <w:sz w:val="26"/>
          <w:szCs w:val="26"/>
          <w:lang w:val="en-AU"/>
        </w:rPr>
      </w:pPr>
      <w:r w:rsidRPr="007F079E">
        <w:rPr>
          <w:rFonts w:ascii="CordiaUPC" w:hAnsi="CordiaUPC" w:cs="CordiaUPC" w:hint="cs"/>
          <w:sz w:val="26"/>
          <w:szCs w:val="26"/>
          <w:lang w:val="en-AU"/>
        </w:rPr>
        <w:t>The consolidated financial statements relate to the Bank and its subsidiaries</w:t>
      </w:r>
      <w:r w:rsidRPr="007F079E">
        <w:rPr>
          <w:rFonts w:ascii="CordiaUPC" w:hAnsi="CordiaUPC" w:cs="CordiaUPC" w:hint="cs"/>
          <w:sz w:val="26"/>
          <w:szCs w:val="26"/>
          <w:cs/>
          <w:lang w:val="en-AU" w:bidi="th-TH"/>
        </w:rPr>
        <w:t xml:space="preserve"> </w:t>
      </w:r>
      <w:r w:rsidRPr="007F079E">
        <w:rPr>
          <w:rFonts w:ascii="CordiaUPC" w:hAnsi="CordiaUPC" w:cs="CordiaUPC" w:hint="cs"/>
          <w:sz w:val="26"/>
          <w:szCs w:val="26"/>
          <w:lang w:val="en-AU"/>
        </w:rPr>
        <w:t>(together referred to as “</w:t>
      </w:r>
      <w:r w:rsidRPr="007F079E">
        <w:rPr>
          <w:rFonts w:ascii="CordiaUPC" w:hAnsi="CordiaUPC" w:cs="CordiaUPC"/>
          <w:sz w:val="26"/>
          <w:szCs w:val="26"/>
          <w:lang w:val="en-AU"/>
        </w:rPr>
        <w:t>t</w:t>
      </w:r>
      <w:r w:rsidRPr="007F079E">
        <w:rPr>
          <w:rFonts w:ascii="CordiaUPC" w:hAnsi="CordiaUPC" w:cs="CordiaUPC" w:hint="cs"/>
          <w:sz w:val="26"/>
          <w:szCs w:val="26"/>
          <w:lang w:val="en-AU"/>
        </w:rPr>
        <w:t>he Bank and its subsidiaries”)</w:t>
      </w:r>
    </w:p>
    <w:p w14:paraId="30A6EAA1" w14:textId="77777777" w:rsidR="006E64CE" w:rsidRPr="007F079E" w:rsidRDefault="006E64CE" w:rsidP="006E64CE">
      <w:pPr>
        <w:spacing w:line="240" w:lineRule="exact"/>
        <w:ind w:left="547"/>
        <w:jc w:val="both"/>
        <w:rPr>
          <w:rFonts w:ascii="CordiaUPC" w:hAnsi="CordiaUPC" w:cs="CordiaUPC"/>
          <w:i/>
          <w:iCs/>
          <w:color w:val="0000FF"/>
          <w:sz w:val="26"/>
          <w:szCs w:val="26"/>
          <w:cs/>
          <w:lang w:val="en-AU" w:bidi="th-TH"/>
        </w:rPr>
      </w:pPr>
    </w:p>
    <w:p w14:paraId="0E83E999" w14:textId="77777777" w:rsidR="006E64CE" w:rsidRPr="007F079E" w:rsidRDefault="006E64CE" w:rsidP="006E64CE">
      <w:pPr>
        <w:spacing w:line="240" w:lineRule="exact"/>
        <w:ind w:left="540"/>
        <w:jc w:val="both"/>
        <w:rPr>
          <w:rFonts w:ascii="CordiaUPC" w:hAnsi="CordiaUPC" w:cs="CordiaUPC"/>
          <w:i/>
          <w:iCs/>
          <w:sz w:val="26"/>
          <w:szCs w:val="26"/>
          <w:lang w:val="en-AU"/>
        </w:rPr>
      </w:pPr>
      <w:r w:rsidRPr="007F079E">
        <w:rPr>
          <w:rFonts w:ascii="CordiaUPC" w:hAnsi="CordiaUPC" w:cs="CordiaUPC" w:hint="cs"/>
          <w:i/>
          <w:iCs/>
          <w:sz w:val="26"/>
          <w:szCs w:val="26"/>
          <w:lang w:val="en-AU"/>
        </w:rPr>
        <w:t>Business combinations</w:t>
      </w:r>
    </w:p>
    <w:p w14:paraId="75A55484" w14:textId="77777777" w:rsidR="006E64CE" w:rsidRPr="007F079E" w:rsidRDefault="006E64CE" w:rsidP="006E64CE">
      <w:pPr>
        <w:spacing w:line="240" w:lineRule="exact"/>
        <w:ind w:left="547"/>
        <w:jc w:val="both"/>
        <w:rPr>
          <w:rFonts w:ascii="CordiaUPC" w:hAnsi="CordiaUPC" w:cs="CordiaUPC"/>
          <w:color w:val="000000"/>
          <w:sz w:val="26"/>
          <w:szCs w:val="26"/>
          <w:lang w:val="en-US" w:bidi="th-TH"/>
        </w:rPr>
      </w:pPr>
    </w:p>
    <w:p w14:paraId="62A84629" w14:textId="77777777" w:rsidR="006E64CE" w:rsidRPr="007F079E" w:rsidRDefault="006E64CE" w:rsidP="006E64CE">
      <w:pPr>
        <w:autoSpaceDE w:val="0"/>
        <w:autoSpaceDN w:val="0"/>
        <w:adjustRightInd w:val="0"/>
        <w:spacing w:line="240" w:lineRule="exact"/>
        <w:ind w:left="540"/>
        <w:jc w:val="thaiDistribute"/>
        <w:rPr>
          <w:rFonts w:ascii="CordiaUPC" w:hAnsi="CordiaUPC" w:cs="CordiaUPC"/>
          <w:color w:val="000000"/>
          <w:sz w:val="26"/>
          <w:szCs w:val="26"/>
          <w:lang w:val="en-US" w:bidi="th-TH"/>
        </w:rPr>
      </w:pPr>
      <w:r w:rsidRPr="007F079E">
        <w:rPr>
          <w:rFonts w:ascii="CordiaUPC" w:hAnsi="CordiaUPC" w:cs="CordiaUPC" w:hint="cs"/>
          <w:color w:val="000000"/>
          <w:sz w:val="26"/>
          <w:szCs w:val="26"/>
          <w:lang w:val="en-US" w:bidi="th-TH"/>
        </w:rPr>
        <w:t>The Bank and its subsidiaries</w:t>
      </w:r>
      <w:r w:rsidRPr="007F079E">
        <w:rPr>
          <w:rFonts w:ascii="CordiaUPC" w:hAnsi="CordiaUPC" w:cs="CordiaUPC" w:hint="cs"/>
          <w:sz w:val="26"/>
          <w:szCs w:val="26"/>
        </w:rPr>
        <w:t xml:space="preserve">’s </w:t>
      </w:r>
      <w:r w:rsidRPr="007F079E">
        <w:rPr>
          <w:rFonts w:ascii="CordiaUPC" w:hAnsi="CordiaUPC" w:cs="CordiaUPC" w:hint="cs"/>
          <w:color w:val="000000"/>
          <w:sz w:val="26"/>
          <w:szCs w:val="26"/>
          <w:lang w:val="en-US" w:bidi="th-TH"/>
        </w:rPr>
        <w:t>appl</w:t>
      </w:r>
      <w:r w:rsidRPr="007F079E">
        <w:rPr>
          <w:rFonts w:ascii="CordiaUPC" w:hAnsi="CordiaUPC" w:cs="CordiaUPC"/>
          <w:color w:val="000000"/>
          <w:sz w:val="26"/>
          <w:szCs w:val="26"/>
          <w:lang w:val="en-US" w:bidi="th-TH"/>
        </w:rPr>
        <w:t>y</w:t>
      </w:r>
      <w:r w:rsidRPr="007F079E">
        <w:rPr>
          <w:rFonts w:ascii="CordiaUPC" w:hAnsi="CordiaUPC" w:cs="CordiaUPC" w:hint="cs"/>
          <w:color w:val="000000"/>
          <w:sz w:val="26"/>
          <w:szCs w:val="26"/>
          <w:lang w:val="en-US" w:bidi="th-TH"/>
        </w:rPr>
        <w:t xml:space="preserve"> the acquisition method for all business combinations when control is transferred to the Bank and its subsidiaries</w:t>
      </w:r>
      <w:r w:rsidRPr="007F079E">
        <w:rPr>
          <w:rFonts w:ascii="CordiaUPC" w:hAnsi="CordiaUPC" w:cs="CordiaUPC" w:hint="cs"/>
          <w:sz w:val="26"/>
          <w:szCs w:val="26"/>
        </w:rPr>
        <w:t>, as described in subsidiaries section,</w:t>
      </w:r>
      <w:r w:rsidRPr="007F079E">
        <w:rPr>
          <w:rFonts w:ascii="CordiaUPC" w:hAnsi="CordiaUPC" w:cs="CordiaUPC" w:hint="cs"/>
          <w:color w:val="000000"/>
          <w:sz w:val="26"/>
          <w:szCs w:val="26"/>
          <w:lang w:val="en-US" w:bidi="th-TH"/>
        </w:rPr>
        <w:t xml:space="preserve"> other than those with entities under common control.</w:t>
      </w:r>
    </w:p>
    <w:p w14:paraId="6C98769F" w14:textId="77777777" w:rsidR="006E64CE" w:rsidRPr="007F079E" w:rsidRDefault="006E64CE" w:rsidP="006E64CE">
      <w:pPr>
        <w:autoSpaceDE w:val="0"/>
        <w:autoSpaceDN w:val="0"/>
        <w:adjustRightInd w:val="0"/>
        <w:spacing w:line="240" w:lineRule="exact"/>
        <w:ind w:left="540"/>
        <w:jc w:val="thaiDistribute"/>
        <w:rPr>
          <w:rFonts w:ascii="CordiaUPC" w:hAnsi="CordiaUPC" w:cs="CordiaUPC"/>
          <w:color w:val="000000"/>
          <w:sz w:val="26"/>
          <w:szCs w:val="26"/>
          <w:lang w:val="en-US" w:bidi="th-TH"/>
        </w:rPr>
      </w:pPr>
    </w:p>
    <w:p w14:paraId="300BA8E6" w14:textId="77777777" w:rsidR="006E64CE" w:rsidRPr="007F079E" w:rsidRDefault="006E64CE" w:rsidP="006E64CE">
      <w:pPr>
        <w:autoSpaceDE w:val="0"/>
        <w:autoSpaceDN w:val="0"/>
        <w:adjustRightInd w:val="0"/>
        <w:spacing w:line="240" w:lineRule="exact"/>
        <w:ind w:left="540"/>
        <w:jc w:val="thaiDistribute"/>
        <w:rPr>
          <w:rFonts w:ascii="CordiaUPC" w:hAnsi="CordiaUPC" w:cs="CordiaUPC"/>
          <w:color w:val="000000"/>
          <w:sz w:val="26"/>
          <w:szCs w:val="26"/>
          <w:lang w:val="en-US" w:bidi="th-TH"/>
        </w:rPr>
      </w:pPr>
      <w:r w:rsidRPr="007F079E">
        <w:rPr>
          <w:rFonts w:ascii="CordiaUPC" w:hAnsi="CordiaUPC" w:cs="CordiaUPC" w:hint="cs"/>
          <w:color w:val="000000"/>
          <w:sz w:val="26"/>
          <w:szCs w:val="26"/>
          <w:lang w:val="en-US" w:bidi="th-TH"/>
        </w:rPr>
        <w:t>The acquisition date is the date on which control is transferred to the acquirer. Judgement is applied in determining the acquisition date and determining whether control is transferred from one party to another.</w:t>
      </w:r>
    </w:p>
    <w:p w14:paraId="4A5B5233" w14:textId="77777777" w:rsidR="006E64CE" w:rsidRPr="007F079E" w:rsidRDefault="006E64CE" w:rsidP="006E64CE">
      <w:pPr>
        <w:spacing w:line="240" w:lineRule="exact"/>
        <w:ind w:left="547"/>
        <w:jc w:val="thaiDistribute"/>
        <w:rPr>
          <w:rFonts w:ascii="CordiaUPC" w:hAnsi="CordiaUPC" w:cs="CordiaUPC"/>
          <w:color w:val="000000"/>
          <w:sz w:val="26"/>
          <w:szCs w:val="26"/>
          <w:lang w:val="en-US" w:bidi="th-TH"/>
        </w:rPr>
      </w:pPr>
    </w:p>
    <w:p w14:paraId="2C6D55C8" w14:textId="77777777" w:rsidR="006E64CE" w:rsidRPr="007F079E" w:rsidRDefault="006E64CE" w:rsidP="006E64CE">
      <w:pPr>
        <w:autoSpaceDE w:val="0"/>
        <w:autoSpaceDN w:val="0"/>
        <w:adjustRightInd w:val="0"/>
        <w:spacing w:line="240" w:lineRule="exact"/>
        <w:ind w:left="540"/>
        <w:jc w:val="thaiDistribute"/>
        <w:rPr>
          <w:rFonts w:ascii="CordiaUPC" w:hAnsi="CordiaUPC" w:cs="CordiaUPC"/>
          <w:color w:val="000000"/>
          <w:sz w:val="26"/>
          <w:szCs w:val="26"/>
          <w:lang w:val="en-US" w:bidi="th-TH"/>
        </w:rPr>
      </w:pPr>
      <w:r w:rsidRPr="007F079E">
        <w:rPr>
          <w:rFonts w:ascii="CordiaUPC" w:hAnsi="CordiaUPC" w:cs="CordiaUPC"/>
          <w:color w:val="000000"/>
          <w:sz w:val="26"/>
          <w:szCs w:val="26"/>
          <w:lang w:val="en-US" w:bidi="th-TH"/>
        </w:rPr>
        <w:t xml:space="preserve">Goodwill is measured as the fair value of the consideration transferred including the recognised amount of any </w:t>
      </w:r>
      <w:r w:rsidRPr="007F079E">
        <w:rPr>
          <w:rFonts w:ascii="CordiaUPC" w:hAnsi="CordiaUPC" w:cs="CordiaUPC"/>
          <w:color w:val="000000"/>
          <w:sz w:val="26"/>
          <w:szCs w:val="26"/>
          <w:cs/>
          <w:lang w:val="en-US" w:bidi="th-TH"/>
        </w:rPr>
        <w:br/>
      </w:r>
      <w:r w:rsidRPr="007F079E">
        <w:rPr>
          <w:rFonts w:ascii="CordiaUPC" w:hAnsi="CordiaUPC" w:cs="CordiaUPC"/>
          <w:color w:val="000000"/>
          <w:sz w:val="26"/>
          <w:szCs w:val="26"/>
          <w:lang w:val="en-US" w:bidi="th-TH"/>
        </w:rPr>
        <w:t>non-controlling interest in the acquiree, less the net recognised amount (fair value) of the identifiable assets acquired and liabilities assumed, all measured as of the acquisition date. Any gain on bargain purchase is recognised in profit or loss immediately.</w:t>
      </w:r>
    </w:p>
    <w:p w14:paraId="798098AB" w14:textId="77777777" w:rsidR="006E64CE" w:rsidRPr="007F079E" w:rsidRDefault="006E64CE" w:rsidP="006E64CE">
      <w:pPr>
        <w:spacing w:line="240" w:lineRule="exact"/>
        <w:ind w:left="547"/>
        <w:jc w:val="thaiDistribute"/>
        <w:rPr>
          <w:rFonts w:ascii="CordiaUPC" w:hAnsi="CordiaUPC" w:cs="CordiaUPC"/>
          <w:color w:val="000000"/>
          <w:sz w:val="26"/>
          <w:szCs w:val="26"/>
          <w:lang w:val="en-US" w:bidi="th-TH"/>
        </w:rPr>
      </w:pPr>
    </w:p>
    <w:p w14:paraId="556DCF1B" w14:textId="77777777" w:rsidR="006E64CE" w:rsidRPr="007F079E" w:rsidRDefault="006E64CE" w:rsidP="006E64CE">
      <w:pPr>
        <w:spacing w:line="240" w:lineRule="exact"/>
        <w:ind w:left="540" w:right="-7"/>
        <w:jc w:val="thaiDistribute"/>
        <w:rPr>
          <w:rFonts w:ascii="CordiaUPC" w:hAnsi="CordiaUPC" w:cs="CordiaUPC"/>
          <w:sz w:val="26"/>
          <w:szCs w:val="26"/>
          <w:lang w:val="en-US"/>
        </w:rPr>
      </w:pPr>
      <w:r w:rsidRPr="007F079E">
        <w:rPr>
          <w:rFonts w:ascii="CordiaUPC" w:hAnsi="CordiaUPC" w:cs="CordiaUPC"/>
          <w:color w:val="000000"/>
          <w:sz w:val="26"/>
          <w:szCs w:val="26"/>
          <w:lang w:val="en-US" w:bidi="th-TH"/>
        </w:rPr>
        <w:t>Consideration transferred includes the fair values of the assets transferred, liabilities incurred by the Bank and its subsidiaries to the previous owners of the acquiree, and equity interests issued by the Bank and its subsidiaries. Consideration transferred also includes the fair value of any contingent consideration.</w:t>
      </w:r>
    </w:p>
    <w:p w14:paraId="70AF29BB" w14:textId="77777777" w:rsidR="006E64CE" w:rsidRPr="007F079E" w:rsidRDefault="006E64CE" w:rsidP="006E64CE">
      <w:pPr>
        <w:spacing w:line="240" w:lineRule="exact"/>
        <w:ind w:left="547"/>
        <w:jc w:val="thaiDistribute"/>
        <w:rPr>
          <w:rFonts w:ascii="CordiaUPC" w:hAnsi="CordiaUPC" w:cs="CordiaUPC"/>
          <w:color w:val="000000"/>
          <w:sz w:val="26"/>
          <w:szCs w:val="26"/>
          <w:lang w:val="en-US" w:bidi="th-TH"/>
        </w:rPr>
      </w:pPr>
    </w:p>
    <w:p w14:paraId="0AE0CC7E" w14:textId="77777777" w:rsidR="006E64CE" w:rsidRPr="007F079E" w:rsidRDefault="006E64CE" w:rsidP="006E64CE">
      <w:pPr>
        <w:autoSpaceDE w:val="0"/>
        <w:autoSpaceDN w:val="0"/>
        <w:adjustRightInd w:val="0"/>
        <w:spacing w:line="240" w:lineRule="exact"/>
        <w:ind w:left="540"/>
        <w:jc w:val="thaiDistribute"/>
        <w:rPr>
          <w:rFonts w:ascii="CordiaUPC" w:hAnsi="CordiaUPC" w:cs="CordiaUPC"/>
          <w:color w:val="000000"/>
          <w:sz w:val="26"/>
          <w:szCs w:val="26"/>
          <w:lang w:val="en-US" w:bidi="th-TH"/>
        </w:rPr>
      </w:pPr>
      <w:r w:rsidRPr="007F079E">
        <w:rPr>
          <w:rFonts w:ascii="CordiaUPC" w:hAnsi="CordiaUPC" w:cs="CordiaUPC"/>
          <w:color w:val="000000"/>
          <w:sz w:val="26"/>
          <w:szCs w:val="26"/>
          <w:lang w:val="en-US" w:bidi="th-TH"/>
        </w:rPr>
        <w:t xml:space="preserve">A contingent liability of the acquiree is assumed in a business combination only if such a liability represents a present obligation and arises from a past event, and its fair value can be measured reliably. </w:t>
      </w:r>
    </w:p>
    <w:p w14:paraId="6D11C46E" w14:textId="77777777" w:rsidR="006E64CE" w:rsidRPr="007F079E" w:rsidRDefault="006E64CE" w:rsidP="006E64CE">
      <w:pPr>
        <w:spacing w:line="240" w:lineRule="exact"/>
        <w:ind w:left="547"/>
        <w:jc w:val="thaiDistribute"/>
        <w:rPr>
          <w:rFonts w:ascii="CordiaUPC" w:hAnsi="CordiaUPC" w:cs="CordiaUPC"/>
          <w:color w:val="000000"/>
          <w:sz w:val="26"/>
          <w:szCs w:val="26"/>
          <w:lang w:val="en-US" w:bidi="th-TH"/>
        </w:rPr>
      </w:pPr>
    </w:p>
    <w:p w14:paraId="5DA994D0" w14:textId="77777777" w:rsidR="006E64CE" w:rsidRPr="007F079E" w:rsidRDefault="006E64CE" w:rsidP="006E64CE">
      <w:pPr>
        <w:autoSpaceDE w:val="0"/>
        <w:autoSpaceDN w:val="0"/>
        <w:adjustRightInd w:val="0"/>
        <w:spacing w:line="240" w:lineRule="exact"/>
        <w:ind w:left="540"/>
        <w:jc w:val="thaiDistribute"/>
        <w:rPr>
          <w:rFonts w:ascii="CordiaUPC" w:hAnsi="CordiaUPC" w:cs="CordiaUPC"/>
          <w:color w:val="000000"/>
          <w:sz w:val="26"/>
          <w:szCs w:val="26"/>
          <w:lang w:val="en-US" w:bidi="th-TH"/>
        </w:rPr>
      </w:pPr>
      <w:r w:rsidRPr="007F079E">
        <w:rPr>
          <w:rFonts w:ascii="CordiaUPC" w:hAnsi="CordiaUPC" w:cs="CordiaUPC"/>
          <w:color w:val="000000"/>
          <w:sz w:val="26"/>
          <w:szCs w:val="26"/>
          <w:lang w:val="en-US" w:bidi="th-TH"/>
        </w:rPr>
        <w:t>Transaction costs that the Bank and its subsidiaries incur in connection with a business combination, such as legal fees, and other professional and consulting fees are expensed as incurred.</w:t>
      </w:r>
    </w:p>
    <w:p w14:paraId="4DBEDC48" w14:textId="77777777" w:rsidR="006E64CE" w:rsidRPr="007F079E" w:rsidRDefault="006E64CE" w:rsidP="006E64CE">
      <w:pPr>
        <w:autoSpaceDE w:val="0"/>
        <w:autoSpaceDN w:val="0"/>
        <w:adjustRightInd w:val="0"/>
        <w:spacing w:line="240" w:lineRule="exact"/>
        <w:ind w:left="540"/>
        <w:jc w:val="thaiDistribute"/>
        <w:rPr>
          <w:rFonts w:ascii="CordiaUPC" w:hAnsi="CordiaUPC" w:cs="CordiaUPC"/>
          <w:color w:val="000000"/>
          <w:sz w:val="26"/>
          <w:szCs w:val="26"/>
          <w:lang w:val="en-US" w:bidi="th-TH"/>
        </w:rPr>
      </w:pPr>
    </w:p>
    <w:p w14:paraId="2E15A580" w14:textId="77777777" w:rsidR="006E64CE" w:rsidRPr="007F079E" w:rsidRDefault="006E64CE" w:rsidP="006E64CE">
      <w:pPr>
        <w:shd w:val="clear" w:color="auto" w:fill="FFFFFF"/>
        <w:spacing w:line="240" w:lineRule="exact"/>
        <w:ind w:left="540"/>
        <w:jc w:val="thaiDistribute"/>
        <w:rPr>
          <w:rFonts w:ascii="CordiaUPC" w:hAnsi="CordiaUPC" w:cs="CordiaUPC"/>
          <w:i/>
          <w:iCs/>
          <w:sz w:val="26"/>
          <w:szCs w:val="26"/>
          <w:lang w:val="en-AU"/>
        </w:rPr>
      </w:pPr>
      <w:r w:rsidRPr="007F079E">
        <w:rPr>
          <w:rFonts w:ascii="CordiaUPC" w:hAnsi="CordiaUPC" w:cs="CordiaUPC"/>
          <w:i/>
          <w:iCs/>
          <w:sz w:val="26"/>
          <w:szCs w:val="26"/>
          <w:lang w:val="en-AU"/>
        </w:rPr>
        <w:t>Acquisitions from entities under common control</w:t>
      </w:r>
    </w:p>
    <w:p w14:paraId="0F7AF632" w14:textId="77777777" w:rsidR="006E64CE" w:rsidRPr="007F079E" w:rsidRDefault="006E64CE" w:rsidP="006E64CE">
      <w:pPr>
        <w:shd w:val="clear" w:color="auto" w:fill="FFFFFF"/>
        <w:spacing w:line="240" w:lineRule="exact"/>
        <w:ind w:left="547"/>
        <w:jc w:val="thaiDistribute"/>
        <w:rPr>
          <w:rFonts w:ascii="CordiaUPC" w:hAnsi="CordiaUPC" w:cs="CordiaUPC"/>
          <w:sz w:val="26"/>
          <w:szCs w:val="26"/>
          <w:lang w:val="en-AU"/>
        </w:rPr>
      </w:pPr>
    </w:p>
    <w:p w14:paraId="7B4395B5" w14:textId="77777777" w:rsidR="006E64CE" w:rsidRPr="007F079E" w:rsidRDefault="006E64CE" w:rsidP="006E64CE">
      <w:pPr>
        <w:spacing w:line="240" w:lineRule="exact"/>
        <w:ind w:left="540"/>
        <w:jc w:val="thaiDistribute"/>
        <w:rPr>
          <w:rFonts w:ascii="CordiaUPC" w:hAnsi="CordiaUPC" w:cs="CordiaUPC"/>
          <w:color w:val="000000"/>
          <w:sz w:val="26"/>
          <w:szCs w:val="26"/>
          <w:lang w:val="en-US" w:bidi="th-TH"/>
        </w:rPr>
      </w:pPr>
      <w:r w:rsidRPr="007F079E">
        <w:rPr>
          <w:rFonts w:ascii="CordiaUPC" w:hAnsi="CordiaUPC" w:cs="CordiaUPC"/>
          <w:sz w:val="26"/>
          <w:szCs w:val="26"/>
        </w:rPr>
        <w:t xml:space="preserve">Business combination under common control are accounted for using a method similar to the pooling of interest method. Under that method the acquirer recognizes assets and liabilities of the acquired businesses at their carrying </w:t>
      </w:r>
      <w:r w:rsidRPr="007F079E">
        <w:rPr>
          <w:rFonts w:ascii="CordiaUPC" w:hAnsi="CordiaUPC" w:cs="CordiaUPC"/>
          <w:sz w:val="26"/>
          <w:szCs w:val="26"/>
          <w:cs/>
        </w:rPr>
        <w:br/>
      </w:r>
      <w:r w:rsidRPr="007F079E">
        <w:rPr>
          <w:rFonts w:ascii="CordiaUPC" w:hAnsi="CordiaUPC" w:cs="CordiaUPC"/>
          <w:sz w:val="26"/>
          <w:szCs w:val="26"/>
        </w:rPr>
        <w:t xml:space="preserve">amounts in the consolidated financial statements of the ultimate parent company at the moment of the transaction. </w:t>
      </w:r>
      <w:r w:rsidRPr="007F079E">
        <w:rPr>
          <w:rFonts w:ascii="CordiaUPC" w:hAnsi="CordiaUPC" w:cs="CordiaUPC"/>
          <w:sz w:val="26"/>
          <w:szCs w:val="26"/>
          <w:cs/>
        </w:rPr>
        <w:br/>
      </w:r>
      <w:r w:rsidRPr="007F079E">
        <w:rPr>
          <w:rFonts w:ascii="CordiaUPC" w:hAnsi="CordiaUPC" w:cs="CordiaUPC"/>
          <w:sz w:val="26"/>
          <w:szCs w:val="26"/>
        </w:rPr>
        <w:t xml:space="preserve">The difference between the carrying amount of the acquired net assets and the consideration transferred is recognised as surplus or discount from business </w:t>
      </w:r>
      <w:r w:rsidRPr="007F079E">
        <w:rPr>
          <w:rFonts w:ascii="CordiaUPC" w:hAnsi="CordiaUPC" w:cs="CordiaUPC"/>
          <w:color w:val="000000"/>
          <w:sz w:val="26"/>
          <w:szCs w:val="26"/>
          <w:lang w:val="en-US" w:bidi="th-TH"/>
        </w:rPr>
        <w:t>combinations under common control in equity. The surplus or discount will be transferred to retained earnings upon divestment or dissolution of the businesses acquired.</w:t>
      </w:r>
    </w:p>
    <w:p w14:paraId="6AD32DC6" w14:textId="77777777" w:rsidR="006E64CE" w:rsidRPr="007F079E" w:rsidRDefault="006E64CE" w:rsidP="006E64CE">
      <w:pPr>
        <w:spacing w:line="240" w:lineRule="exact"/>
        <w:rPr>
          <w:rFonts w:ascii="CordiaUPC" w:hAnsi="CordiaUPC" w:cs="CordiaUPC"/>
          <w:color w:val="000000"/>
          <w:sz w:val="26"/>
          <w:szCs w:val="26"/>
          <w:lang w:val="en-US" w:bidi="th-TH"/>
        </w:rPr>
      </w:pPr>
    </w:p>
    <w:p w14:paraId="428FE9DC" w14:textId="77777777" w:rsidR="006E64CE" w:rsidRPr="007F079E" w:rsidRDefault="006E64CE" w:rsidP="006E64CE">
      <w:pPr>
        <w:spacing w:line="240" w:lineRule="exact"/>
        <w:ind w:left="540"/>
        <w:jc w:val="thaiDistribute"/>
        <w:rPr>
          <w:rFonts w:ascii="CordiaUPC" w:hAnsi="CordiaUPC" w:cs="CordiaUPC"/>
          <w:sz w:val="26"/>
          <w:szCs w:val="26"/>
        </w:rPr>
      </w:pPr>
      <w:r w:rsidRPr="007F079E">
        <w:rPr>
          <w:rFonts w:ascii="CordiaUPC" w:hAnsi="CordiaUPC" w:cs="CordiaUPC"/>
          <w:color w:val="000000"/>
          <w:sz w:val="26"/>
          <w:szCs w:val="26"/>
          <w:lang w:val="en-US" w:bidi="th-TH"/>
        </w:rPr>
        <w:t>The results from operations of the acquired businesses will be included in the consolidated financial statements of the acquirer from the beginning of the comparative period or the moment the businesses came</w:t>
      </w:r>
      <w:r w:rsidRPr="007F079E">
        <w:rPr>
          <w:rFonts w:ascii="CordiaUPC" w:hAnsi="CordiaUPC" w:cs="CordiaUPC"/>
          <w:sz w:val="26"/>
          <w:szCs w:val="26"/>
        </w:rPr>
        <w:t xml:space="preserve"> under common control, whichever date is later, until control ceases.</w:t>
      </w:r>
    </w:p>
    <w:p w14:paraId="260B6A2D" w14:textId="77777777" w:rsidR="006E64CE" w:rsidRPr="007F079E" w:rsidRDefault="006E64CE" w:rsidP="006E64CE">
      <w:pPr>
        <w:spacing w:line="240" w:lineRule="exact"/>
        <w:jc w:val="thaiDistribute"/>
        <w:rPr>
          <w:rFonts w:ascii="CordiaUPC" w:hAnsi="CordiaUPC" w:cs="CordiaUPC"/>
          <w:i/>
          <w:iCs/>
          <w:sz w:val="26"/>
          <w:szCs w:val="26"/>
          <w:lang w:val="en-AU"/>
        </w:rPr>
      </w:pPr>
    </w:p>
    <w:p w14:paraId="1EF4FE3E" w14:textId="77777777" w:rsidR="006E64CE" w:rsidRPr="007F079E" w:rsidRDefault="006E64CE" w:rsidP="006E64CE">
      <w:pPr>
        <w:spacing w:line="240" w:lineRule="exact"/>
        <w:ind w:left="540"/>
        <w:jc w:val="thaiDistribute"/>
        <w:rPr>
          <w:rFonts w:ascii="CordiaUPC" w:hAnsi="CordiaUPC" w:cs="CordiaUPC"/>
          <w:b/>
          <w:bCs/>
          <w:color w:val="0000FF"/>
          <w:sz w:val="26"/>
          <w:szCs w:val="26"/>
          <w:lang w:val="en-AU"/>
        </w:rPr>
      </w:pPr>
      <w:r w:rsidRPr="007F079E">
        <w:rPr>
          <w:rFonts w:ascii="CordiaUPC" w:hAnsi="CordiaUPC" w:cs="CordiaUPC"/>
          <w:i/>
          <w:iCs/>
          <w:sz w:val="26"/>
          <w:szCs w:val="26"/>
          <w:lang w:val="en-AU"/>
        </w:rPr>
        <w:t xml:space="preserve">Subsidiaries  </w:t>
      </w:r>
    </w:p>
    <w:p w14:paraId="37CA4559" w14:textId="77777777" w:rsidR="006E64CE" w:rsidRPr="007F079E" w:rsidRDefault="006E64CE" w:rsidP="006E64CE">
      <w:pPr>
        <w:spacing w:line="240" w:lineRule="exact"/>
        <w:ind w:left="547"/>
        <w:jc w:val="thaiDistribute"/>
        <w:rPr>
          <w:rFonts w:ascii="CordiaUPC" w:hAnsi="CordiaUPC" w:cs="CordiaUPC"/>
          <w:sz w:val="26"/>
          <w:szCs w:val="26"/>
          <w:cs/>
          <w:lang w:val="en-AU" w:bidi="th-TH"/>
        </w:rPr>
      </w:pPr>
    </w:p>
    <w:p w14:paraId="65D34358" w14:textId="77777777" w:rsidR="006E64CE" w:rsidRPr="007F079E" w:rsidRDefault="006E64CE" w:rsidP="006E64CE">
      <w:pPr>
        <w:spacing w:line="240" w:lineRule="exact"/>
        <w:ind w:left="540"/>
        <w:jc w:val="thaiDistribute"/>
        <w:rPr>
          <w:rFonts w:ascii="CordiaUPC" w:hAnsi="CordiaUPC" w:cs="CordiaUPC"/>
          <w:sz w:val="26"/>
          <w:szCs w:val="26"/>
          <w:lang w:val="en-AU"/>
        </w:rPr>
      </w:pPr>
      <w:r w:rsidRPr="007F079E">
        <w:rPr>
          <w:rFonts w:ascii="CordiaUPC" w:hAnsi="CordiaUPC" w:cs="CordiaUPC"/>
          <w:sz w:val="26"/>
          <w:szCs w:val="26"/>
          <w:lang w:val="en-AU"/>
        </w:rPr>
        <w:t>Subsidiaries are entities controlled by the Bank. The Bank and its subsidiaries</w:t>
      </w:r>
      <w:r w:rsidRPr="007F079E">
        <w:rPr>
          <w:rFonts w:ascii="CordiaUPC" w:hAnsi="CordiaUPC" w:cs="CordiaUPC"/>
          <w:color w:val="000000"/>
          <w:sz w:val="26"/>
          <w:szCs w:val="26"/>
          <w:lang w:val="en-US" w:bidi="th-TH"/>
        </w:rPr>
        <w:t xml:space="preserve"> </w:t>
      </w:r>
      <w:r w:rsidRPr="007F079E">
        <w:rPr>
          <w:rFonts w:ascii="CordiaUPC" w:hAnsi="CordiaUPC" w:cs="CordiaUPC"/>
          <w:sz w:val="26"/>
          <w:szCs w:val="26"/>
          <w:lang w:val="en-AU"/>
        </w:rPr>
        <w:t>control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74CB62E7" w14:textId="77777777" w:rsidR="006E64CE" w:rsidRPr="007F079E" w:rsidRDefault="006E64CE" w:rsidP="006E64CE">
      <w:pPr>
        <w:spacing w:line="240" w:lineRule="exact"/>
        <w:ind w:left="547"/>
        <w:jc w:val="thaiDistribute"/>
        <w:rPr>
          <w:rFonts w:ascii="CordiaUPC" w:hAnsi="CordiaUPC" w:cs="CordiaUPC"/>
          <w:sz w:val="26"/>
          <w:szCs w:val="26"/>
          <w:cs/>
          <w:lang w:val="en-AU" w:bidi="th-TH"/>
        </w:rPr>
      </w:pPr>
    </w:p>
    <w:p w14:paraId="399E3340" w14:textId="77777777" w:rsidR="006E64CE" w:rsidRPr="007F079E" w:rsidRDefault="006E64CE" w:rsidP="006E64CE">
      <w:pPr>
        <w:spacing w:line="240" w:lineRule="exact"/>
        <w:ind w:left="540"/>
        <w:jc w:val="thaiDistribute"/>
        <w:rPr>
          <w:rFonts w:ascii="CordiaUPC" w:hAnsi="CordiaUPC" w:cs="CordiaUPC"/>
          <w:sz w:val="26"/>
          <w:szCs w:val="26"/>
          <w:lang w:val="en-AU"/>
        </w:rPr>
      </w:pPr>
      <w:r w:rsidRPr="007F079E">
        <w:rPr>
          <w:rFonts w:ascii="CordiaUPC" w:hAnsi="CordiaUPC" w:cs="CordiaUPC"/>
          <w:sz w:val="26"/>
          <w:szCs w:val="26"/>
          <w:lang w:val="en-AU"/>
        </w:rPr>
        <w:t>The subsidiaries’ financial statements are prepared using the same significant accounting policies as the Bank.</w:t>
      </w:r>
    </w:p>
    <w:p w14:paraId="0520F77E" w14:textId="77777777" w:rsidR="006E64CE" w:rsidRPr="007F079E" w:rsidRDefault="006E64CE" w:rsidP="006E64CE">
      <w:pPr>
        <w:spacing w:line="240" w:lineRule="auto"/>
        <w:rPr>
          <w:rFonts w:ascii="CordiaUPC" w:hAnsi="CordiaUPC" w:cs="CordiaUPC"/>
          <w:i/>
          <w:iCs/>
          <w:sz w:val="26"/>
          <w:szCs w:val="26"/>
          <w:lang w:val="en-AU"/>
        </w:rPr>
      </w:pPr>
    </w:p>
    <w:p w14:paraId="5CC35D0F" w14:textId="77777777" w:rsidR="006E64CE" w:rsidRPr="007F079E" w:rsidRDefault="006E64CE" w:rsidP="006E64CE">
      <w:pPr>
        <w:spacing w:line="240" w:lineRule="exact"/>
        <w:ind w:left="540"/>
        <w:jc w:val="thaiDistribute"/>
        <w:rPr>
          <w:rFonts w:ascii="CordiaUPC" w:hAnsi="CordiaUPC" w:cs="CordiaUPC"/>
          <w:i/>
          <w:iCs/>
          <w:sz w:val="26"/>
          <w:szCs w:val="26"/>
          <w:cs/>
          <w:lang w:val="en-AU" w:bidi="th-TH"/>
        </w:rPr>
      </w:pPr>
      <w:r w:rsidRPr="007F079E">
        <w:rPr>
          <w:rFonts w:ascii="CordiaUPC" w:hAnsi="CordiaUPC" w:cs="CordiaUPC"/>
          <w:i/>
          <w:iCs/>
          <w:sz w:val="26"/>
          <w:szCs w:val="26"/>
          <w:lang w:val="en-AU"/>
        </w:rPr>
        <w:lastRenderedPageBreak/>
        <w:t>Non-controlling interests</w:t>
      </w:r>
    </w:p>
    <w:p w14:paraId="4DD602CE" w14:textId="77777777" w:rsidR="006E64CE" w:rsidRPr="007F079E" w:rsidRDefault="006E64CE" w:rsidP="006E64CE">
      <w:pPr>
        <w:spacing w:line="240" w:lineRule="exact"/>
        <w:ind w:left="547"/>
        <w:jc w:val="thaiDistribute"/>
        <w:rPr>
          <w:rFonts w:ascii="CordiaUPC" w:hAnsi="CordiaUPC" w:cs="CordiaUPC"/>
          <w:sz w:val="26"/>
          <w:szCs w:val="26"/>
          <w:cs/>
          <w:lang w:val="en-AU" w:bidi="th-TH"/>
        </w:rPr>
      </w:pPr>
    </w:p>
    <w:p w14:paraId="26368A6E" w14:textId="77777777" w:rsidR="006E64CE" w:rsidRPr="007F079E" w:rsidRDefault="006E64CE" w:rsidP="006E64CE">
      <w:pPr>
        <w:spacing w:line="240" w:lineRule="exact"/>
        <w:ind w:left="540"/>
        <w:jc w:val="thaiDistribute"/>
        <w:rPr>
          <w:rFonts w:ascii="CordiaUPC" w:hAnsi="CordiaUPC" w:cs="CordiaUPC"/>
          <w:sz w:val="26"/>
          <w:szCs w:val="26"/>
          <w:lang w:val="en-AU"/>
        </w:rPr>
      </w:pPr>
      <w:r w:rsidRPr="007F079E">
        <w:rPr>
          <w:rFonts w:ascii="CordiaUPC" w:hAnsi="CordiaUPC" w:cs="CordiaUPC"/>
          <w:sz w:val="26"/>
          <w:szCs w:val="26"/>
          <w:lang w:val="en-AU"/>
        </w:rPr>
        <w:t>At the acquisition date, the Bank and its subsidiaries measure any non-controlling interest at its proportionate interest in the identifiable net assets of the acquiree.</w:t>
      </w:r>
    </w:p>
    <w:p w14:paraId="15695F87" w14:textId="77777777" w:rsidR="006E64CE" w:rsidRPr="007F079E" w:rsidRDefault="006E64CE" w:rsidP="006E64CE">
      <w:pPr>
        <w:spacing w:line="240" w:lineRule="exact"/>
        <w:ind w:left="547"/>
        <w:jc w:val="thaiDistribute"/>
        <w:rPr>
          <w:rFonts w:ascii="CordiaUPC" w:hAnsi="CordiaUPC" w:cs="CordiaUPC"/>
          <w:sz w:val="26"/>
          <w:szCs w:val="26"/>
          <w:lang w:val="en-AU"/>
        </w:rPr>
      </w:pPr>
    </w:p>
    <w:p w14:paraId="06826F0D" w14:textId="77777777" w:rsidR="006E64CE" w:rsidRPr="007F079E" w:rsidRDefault="006E64CE" w:rsidP="006E64CE">
      <w:pPr>
        <w:spacing w:line="240" w:lineRule="exact"/>
        <w:ind w:left="540"/>
        <w:jc w:val="thaiDistribute"/>
        <w:rPr>
          <w:rFonts w:ascii="CordiaUPC" w:hAnsi="CordiaUPC" w:cs="CordiaUPC"/>
          <w:sz w:val="26"/>
          <w:szCs w:val="26"/>
          <w:lang w:val="en-AU"/>
        </w:rPr>
      </w:pPr>
      <w:r w:rsidRPr="007F079E">
        <w:rPr>
          <w:rFonts w:ascii="CordiaUPC" w:hAnsi="CordiaUPC" w:cs="CordiaUPC"/>
          <w:sz w:val="26"/>
          <w:szCs w:val="26"/>
          <w:lang w:val="en-AU"/>
        </w:rPr>
        <w:t>Changes in the Bank and its subsidiaries interest in a subsidiary that do not result in a loss of control are accounted for as equity transactions.</w:t>
      </w:r>
    </w:p>
    <w:p w14:paraId="54EAF141" w14:textId="77777777" w:rsidR="006E64CE" w:rsidRPr="007F079E" w:rsidRDefault="006E64CE" w:rsidP="006E64CE">
      <w:pPr>
        <w:spacing w:line="240" w:lineRule="exact"/>
        <w:ind w:left="540"/>
        <w:jc w:val="thaiDistribute"/>
        <w:rPr>
          <w:rFonts w:ascii="CordiaUPC" w:hAnsi="CordiaUPC" w:cs="CordiaUPC"/>
          <w:sz w:val="26"/>
          <w:szCs w:val="26"/>
          <w:cs/>
          <w:lang w:val="en-AU" w:bidi="th-TH"/>
        </w:rPr>
      </w:pPr>
    </w:p>
    <w:p w14:paraId="543638E8" w14:textId="77777777" w:rsidR="006E64CE" w:rsidRPr="007F079E" w:rsidRDefault="006E64CE" w:rsidP="006E64CE">
      <w:pPr>
        <w:spacing w:line="240" w:lineRule="exact"/>
        <w:ind w:left="540"/>
        <w:jc w:val="thaiDistribute"/>
        <w:rPr>
          <w:rFonts w:ascii="CordiaUPC" w:hAnsi="CordiaUPC" w:cs="CordiaUPC"/>
          <w:b/>
          <w:bCs/>
          <w:sz w:val="26"/>
          <w:szCs w:val="26"/>
        </w:rPr>
      </w:pPr>
      <w:r w:rsidRPr="007F079E">
        <w:rPr>
          <w:rFonts w:ascii="CordiaUPC" w:hAnsi="CordiaUPC" w:cs="CordiaUPC"/>
          <w:i/>
          <w:iCs/>
          <w:sz w:val="26"/>
          <w:szCs w:val="26"/>
        </w:rPr>
        <w:t>Loss of control</w:t>
      </w:r>
      <w:r w:rsidRPr="007F079E">
        <w:rPr>
          <w:rFonts w:ascii="CordiaUPC" w:hAnsi="CordiaUPC" w:cs="CordiaUPC"/>
          <w:sz w:val="26"/>
          <w:szCs w:val="26"/>
        </w:rPr>
        <w:t xml:space="preserve"> </w:t>
      </w:r>
    </w:p>
    <w:p w14:paraId="3F320482" w14:textId="77777777" w:rsidR="006E64CE" w:rsidRPr="007F079E" w:rsidRDefault="006E64CE" w:rsidP="006E64CE">
      <w:pPr>
        <w:spacing w:line="240" w:lineRule="exact"/>
        <w:ind w:left="547"/>
        <w:jc w:val="thaiDistribute"/>
        <w:rPr>
          <w:rFonts w:ascii="CordiaUPC" w:hAnsi="CordiaUPC" w:cs="CordiaUPC"/>
          <w:sz w:val="26"/>
          <w:szCs w:val="26"/>
          <w:cs/>
          <w:lang w:val="en-AU" w:bidi="th-TH"/>
        </w:rPr>
      </w:pPr>
    </w:p>
    <w:p w14:paraId="7CE3BC19" w14:textId="77777777" w:rsidR="006E64CE" w:rsidRPr="007F079E" w:rsidRDefault="006E64CE" w:rsidP="006E64CE">
      <w:pPr>
        <w:spacing w:line="240" w:lineRule="exact"/>
        <w:ind w:left="540"/>
        <w:jc w:val="thaiDistribute"/>
        <w:rPr>
          <w:rFonts w:ascii="CordiaUPC" w:hAnsi="CordiaUPC" w:cs="CordiaUPC"/>
          <w:sz w:val="26"/>
          <w:szCs w:val="26"/>
          <w:lang w:val="en-AU"/>
        </w:rPr>
      </w:pPr>
      <w:r w:rsidRPr="007F079E">
        <w:rPr>
          <w:rFonts w:ascii="CordiaUPC" w:hAnsi="CordiaUPC" w:cs="CordiaUPC"/>
          <w:sz w:val="26"/>
          <w:szCs w:val="26"/>
          <w:lang w:val="en-AU"/>
        </w:rPr>
        <w:t>When the Bank and its subsidiaries lose control over a subsidiary, it derecognises the assets and liabilities of the subsidiary, and any related non-controlling interests and other components of equity. Any resulting gain or loss from loss of control over a subsidiary is recognised in profit or loss. Any interest retained in the former subsidiary is measured at fair value when control is lost.</w:t>
      </w:r>
    </w:p>
    <w:p w14:paraId="47B41939" w14:textId="77777777" w:rsidR="006E64CE" w:rsidRPr="007F079E" w:rsidRDefault="006E64CE" w:rsidP="006E64CE">
      <w:pPr>
        <w:spacing w:line="240" w:lineRule="exact"/>
        <w:ind w:left="547"/>
        <w:jc w:val="thaiDistribute"/>
        <w:rPr>
          <w:rFonts w:ascii="CordiaUPC" w:hAnsi="CordiaUPC" w:cs="CordiaUPC"/>
          <w:sz w:val="26"/>
          <w:szCs w:val="26"/>
          <w:lang w:val="en-US"/>
        </w:rPr>
      </w:pPr>
    </w:p>
    <w:p w14:paraId="63386936" w14:textId="77777777" w:rsidR="006E64CE" w:rsidRPr="007F079E" w:rsidRDefault="006E64CE" w:rsidP="006E64CE">
      <w:pPr>
        <w:spacing w:line="240" w:lineRule="exact"/>
        <w:ind w:left="540"/>
        <w:jc w:val="thaiDistribute"/>
        <w:rPr>
          <w:rFonts w:ascii="CordiaUPC" w:hAnsi="CordiaUPC" w:cs="CordiaUPC"/>
          <w:i/>
          <w:iCs/>
          <w:sz w:val="26"/>
          <w:szCs w:val="26"/>
        </w:rPr>
      </w:pPr>
      <w:r w:rsidRPr="007F079E">
        <w:rPr>
          <w:rFonts w:ascii="CordiaUPC" w:hAnsi="CordiaUPC" w:cs="CordiaUPC"/>
          <w:i/>
          <w:iCs/>
          <w:sz w:val="26"/>
          <w:szCs w:val="26"/>
        </w:rPr>
        <w:t xml:space="preserve">Interests in equity-accounted investees </w:t>
      </w:r>
    </w:p>
    <w:p w14:paraId="06291DBA" w14:textId="77777777" w:rsidR="006E64CE" w:rsidRPr="007F079E" w:rsidRDefault="006E64CE" w:rsidP="006E64CE">
      <w:pPr>
        <w:spacing w:line="240" w:lineRule="exact"/>
        <w:ind w:left="547"/>
        <w:jc w:val="thaiDistribute"/>
        <w:rPr>
          <w:rFonts w:ascii="CordiaUPC" w:hAnsi="CordiaUPC" w:cs="CordiaUPC"/>
          <w:i/>
          <w:iCs/>
          <w:sz w:val="26"/>
          <w:szCs w:val="26"/>
        </w:rPr>
      </w:pPr>
    </w:p>
    <w:p w14:paraId="72662BA1" w14:textId="77777777" w:rsidR="006E64CE" w:rsidRPr="007F079E" w:rsidRDefault="006E64CE" w:rsidP="006E64CE">
      <w:pPr>
        <w:spacing w:line="240" w:lineRule="exact"/>
        <w:ind w:left="540"/>
        <w:jc w:val="thaiDistribute"/>
        <w:rPr>
          <w:rFonts w:ascii="CordiaUPC" w:hAnsi="CordiaUPC" w:cs="CordiaUPC"/>
          <w:sz w:val="26"/>
          <w:szCs w:val="26"/>
          <w:lang w:val="en-AU"/>
        </w:rPr>
      </w:pPr>
      <w:r w:rsidRPr="007F079E">
        <w:rPr>
          <w:rFonts w:ascii="CordiaUPC" w:hAnsi="CordiaUPC" w:cs="CordiaUPC"/>
          <w:sz w:val="26"/>
          <w:szCs w:val="26"/>
          <w:lang w:val="en-AU"/>
        </w:rPr>
        <w:t>The Bank and its subsidiaries’ interests in equity-accounted investees comprise interests in associates.</w:t>
      </w:r>
    </w:p>
    <w:p w14:paraId="54A4AF21" w14:textId="77777777" w:rsidR="006E64CE" w:rsidRPr="007F079E" w:rsidRDefault="006E64CE" w:rsidP="006E64CE">
      <w:pPr>
        <w:spacing w:line="240" w:lineRule="exact"/>
        <w:ind w:left="547"/>
        <w:jc w:val="thaiDistribute"/>
        <w:rPr>
          <w:rFonts w:ascii="CordiaUPC" w:hAnsi="CordiaUPC" w:cs="CordiaUPC"/>
          <w:sz w:val="26"/>
          <w:szCs w:val="26"/>
          <w:lang w:val="en-AU"/>
        </w:rPr>
      </w:pPr>
    </w:p>
    <w:p w14:paraId="4CDF77B4" w14:textId="77777777" w:rsidR="006E64CE" w:rsidRPr="007F079E" w:rsidRDefault="006E64CE" w:rsidP="006E64CE">
      <w:pPr>
        <w:spacing w:line="240" w:lineRule="exact"/>
        <w:ind w:left="540"/>
        <w:jc w:val="thaiDistribute"/>
        <w:rPr>
          <w:rFonts w:ascii="CordiaUPC" w:hAnsi="CordiaUPC" w:cs="CordiaUPC"/>
          <w:sz w:val="26"/>
          <w:szCs w:val="26"/>
          <w:lang w:val="en-AU"/>
        </w:rPr>
      </w:pPr>
      <w:r w:rsidRPr="007F079E">
        <w:rPr>
          <w:rFonts w:ascii="CordiaUPC" w:hAnsi="CordiaUPC" w:cs="CordiaUPC"/>
          <w:sz w:val="26"/>
          <w:szCs w:val="26"/>
          <w:lang w:val="en-AU"/>
        </w:rPr>
        <w:t xml:space="preserve">Associates are those entities in which the Bank and its subsidiaries have significant influence, but not control or joint control, over the financial and operating policies. </w:t>
      </w:r>
    </w:p>
    <w:p w14:paraId="340011C1" w14:textId="77777777" w:rsidR="006E64CE" w:rsidRPr="007F079E" w:rsidRDefault="006E64CE" w:rsidP="006E64CE">
      <w:pPr>
        <w:spacing w:line="240" w:lineRule="exact"/>
        <w:ind w:left="547"/>
        <w:jc w:val="thaiDistribute"/>
        <w:rPr>
          <w:rFonts w:ascii="CordiaUPC" w:hAnsi="CordiaUPC" w:cs="CordiaUPC"/>
          <w:sz w:val="26"/>
          <w:szCs w:val="26"/>
          <w:lang w:val="en-AU"/>
        </w:rPr>
      </w:pPr>
    </w:p>
    <w:p w14:paraId="01B5D908" w14:textId="77777777" w:rsidR="006E64CE" w:rsidRPr="007F079E" w:rsidRDefault="006E64CE" w:rsidP="006E64CE">
      <w:pPr>
        <w:spacing w:line="240" w:lineRule="exact"/>
        <w:ind w:left="540"/>
        <w:jc w:val="thaiDistribute"/>
        <w:rPr>
          <w:rFonts w:ascii="CordiaUPC" w:hAnsi="CordiaUPC" w:cs="CordiaUPC"/>
          <w:sz w:val="26"/>
          <w:szCs w:val="26"/>
          <w:lang w:val="en-AU"/>
        </w:rPr>
      </w:pPr>
      <w:r w:rsidRPr="007F079E">
        <w:rPr>
          <w:rFonts w:ascii="CordiaUPC" w:hAnsi="CordiaUPC" w:cs="CordiaUPC"/>
          <w:sz w:val="26"/>
          <w:szCs w:val="26"/>
          <w:lang w:val="en-AU"/>
        </w:rPr>
        <w:t>Interests in associates are accounted for using the equity method. They are initially recognised at cost, which includes transaction costs. Subsequent to initial recognition, the consolidated financial statements include the Bank and its subsidiaries’ share of the profit or loss and other comprehensive income of equity-accounted investees, until the date on which significant influence or joint control ceases.</w:t>
      </w:r>
    </w:p>
    <w:p w14:paraId="3853B90F" w14:textId="77777777" w:rsidR="006E64CE" w:rsidRPr="007F079E" w:rsidRDefault="006E64CE" w:rsidP="006E64CE">
      <w:pPr>
        <w:spacing w:line="240" w:lineRule="exact"/>
        <w:ind w:left="547"/>
        <w:jc w:val="thaiDistribute"/>
        <w:rPr>
          <w:rFonts w:ascii="CordiaUPC" w:hAnsi="CordiaUPC" w:cs="CordiaUPC"/>
          <w:sz w:val="26"/>
          <w:szCs w:val="26"/>
          <w:lang w:val="en-AU"/>
        </w:rPr>
      </w:pPr>
    </w:p>
    <w:p w14:paraId="7EEF5448" w14:textId="77777777" w:rsidR="006E64CE" w:rsidRPr="007F079E" w:rsidRDefault="006E64CE" w:rsidP="006E64CE">
      <w:pPr>
        <w:spacing w:line="240" w:lineRule="exact"/>
        <w:ind w:left="540"/>
        <w:jc w:val="thaiDistribute"/>
        <w:rPr>
          <w:rFonts w:ascii="CordiaUPC" w:hAnsi="CordiaUPC" w:cs="CordiaUPC"/>
          <w:b/>
          <w:bCs/>
          <w:color w:val="0000FF"/>
          <w:sz w:val="26"/>
          <w:szCs w:val="26"/>
          <w:lang w:val="en-AU"/>
        </w:rPr>
      </w:pPr>
      <w:r w:rsidRPr="007F079E">
        <w:rPr>
          <w:rFonts w:ascii="CordiaUPC" w:hAnsi="CordiaUPC" w:cs="CordiaUPC"/>
          <w:i/>
          <w:iCs/>
          <w:sz w:val="26"/>
          <w:szCs w:val="26"/>
          <w:lang w:val="en-AU"/>
        </w:rPr>
        <w:t>Transactions eliminated on consolidation</w:t>
      </w:r>
      <w:r w:rsidRPr="007F079E">
        <w:rPr>
          <w:rFonts w:ascii="CordiaUPC" w:hAnsi="CordiaUPC" w:cs="CordiaUPC"/>
          <w:b/>
          <w:bCs/>
          <w:color w:val="0000FF"/>
          <w:sz w:val="26"/>
          <w:szCs w:val="26"/>
          <w:lang w:val="en-AU"/>
        </w:rPr>
        <w:t xml:space="preserve">  </w:t>
      </w:r>
    </w:p>
    <w:p w14:paraId="3E814B36" w14:textId="77777777" w:rsidR="006E64CE" w:rsidRPr="007F079E" w:rsidRDefault="006E64CE" w:rsidP="006E64CE">
      <w:pPr>
        <w:spacing w:line="240" w:lineRule="exact"/>
        <w:ind w:left="547"/>
        <w:jc w:val="thaiDistribute"/>
        <w:rPr>
          <w:rFonts w:ascii="CordiaUPC" w:hAnsi="CordiaUPC" w:cs="CordiaUPC"/>
          <w:i/>
          <w:iCs/>
          <w:sz w:val="26"/>
          <w:szCs w:val="26"/>
          <w:lang w:val="en-US"/>
        </w:rPr>
      </w:pPr>
    </w:p>
    <w:p w14:paraId="012F369B" w14:textId="70046036" w:rsidR="006E64CE" w:rsidRPr="007F079E" w:rsidRDefault="006E64CE" w:rsidP="006E64CE">
      <w:pPr>
        <w:spacing w:line="240" w:lineRule="exact"/>
        <w:ind w:left="540"/>
        <w:jc w:val="thaiDistribute"/>
        <w:rPr>
          <w:rFonts w:ascii="CordiaUPC" w:hAnsi="CordiaUPC" w:cs="CordiaUPC"/>
          <w:sz w:val="26"/>
          <w:szCs w:val="26"/>
          <w:lang w:val="en-AU"/>
        </w:rPr>
      </w:pPr>
      <w:r w:rsidRPr="007F079E">
        <w:rPr>
          <w:rFonts w:ascii="CordiaUPC" w:hAnsi="CordiaUPC" w:cs="CordiaUPC"/>
          <w:sz w:val="26"/>
          <w:szCs w:val="26"/>
          <w:lang w:val="en-AU"/>
        </w:rPr>
        <w:t xml:space="preserve">Significant intra-group balances and transactions, and any unrealised income or expenses arising from intra-group transactions, are eliminated in preparing the consolidated financial statements. Unrealised gain arising from transactions with equity-accounted investees are eliminated against the investment to the extent of the Bank and its subsidiaries ’s interest in the investee. Unrealised loss </w:t>
      </w:r>
      <w:r w:rsidR="00496DDA" w:rsidRPr="007F079E">
        <w:rPr>
          <w:rFonts w:ascii="CordiaUPC" w:hAnsi="CordiaUPC" w:cs="CordiaUPC"/>
          <w:sz w:val="26"/>
          <w:szCs w:val="26"/>
          <w:lang w:val="en-AU"/>
        </w:rPr>
        <w:t>is</w:t>
      </w:r>
      <w:r w:rsidRPr="007F079E">
        <w:rPr>
          <w:rFonts w:ascii="CordiaUPC" w:hAnsi="CordiaUPC" w:cs="CordiaUPC"/>
          <w:sz w:val="26"/>
          <w:szCs w:val="26"/>
          <w:lang w:val="en-AU"/>
        </w:rPr>
        <w:t xml:space="preserve"> eliminated in the same way as unrealised gain, but only to the extent that there is no evidence of impairment.</w:t>
      </w:r>
    </w:p>
    <w:p w14:paraId="0B4E7F93" w14:textId="77777777" w:rsidR="006E64CE" w:rsidRPr="007F079E" w:rsidRDefault="006E64CE" w:rsidP="006E64CE">
      <w:pPr>
        <w:spacing w:line="240" w:lineRule="exact"/>
        <w:ind w:left="540"/>
        <w:jc w:val="thaiDistribute"/>
        <w:rPr>
          <w:rFonts w:ascii="CordiaUPC" w:hAnsi="CordiaUPC" w:cs="CordiaUPC"/>
          <w:sz w:val="26"/>
          <w:szCs w:val="26"/>
          <w:lang w:val="en-AU"/>
        </w:rPr>
      </w:pPr>
    </w:p>
    <w:p w14:paraId="5D80E4C5" w14:textId="77777777" w:rsidR="006E64CE" w:rsidRPr="007F079E" w:rsidRDefault="006E64CE" w:rsidP="006E64CE">
      <w:pPr>
        <w:suppressAutoHyphens/>
        <w:spacing w:line="240" w:lineRule="exact"/>
        <w:ind w:left="540" w:right="-28"/>
        <w:jc w:val="thaiDistribute"/>
        <w:rPr>
          <w:rFonts w:ascii="CordiaUPC" w:eastAsia="Times New Roman" w:hAnsi="CordiaUPC" w:cs="CordiaUPC"/>
          <w:sz w:val="26"/>
          <w:szCs w:val="26"/>
          <w:lang w:eastAsia="zh-CN"/>
        </w:rPr>
      </w:pPr>
      <w:r w:rsidRPr="007F079E">
        <w:rPr>
          <w:rFonts w:ascii="CordiaUPC" w:eastAsia="Times New Roman" w:hAnsi="CordiaUPC" w:cs="CordiaUPC"/>
          <w:sz w:val="26"/>
          <w:szCs w:val="26"/>
          <w:lang w:eastAsia="zh-CN"/>
        </w:rPr>
        <w:t>The</w:t>
      </w:r>
      <w:r w:rsidRPr="007F079E">
        <w:rPr>
          <w:rFonts w:ascii="CordiaUPC" w:eastAsia="Times New Roman" w:hAnsi="CordiaUPC" w:cs="CordiaUPC"/>
          <w:sz w:val="26"/>
          <w:szCs w:val="26"/>
          <w:cs/>
          <w:lang w:eastAsia="zh-CN"/>
        </w:rPr>
        <w:t xml:space="preserve"> </w:t>
      </w:r>
      <w:r w:rsidRPr="007F079E">
        <w:rPr>
          <w:rFonts w:ascii="CordiaUPC" w:eastAsia="Times New Roman" w:hAnsi="CordiaUPC" w:cs="CordiaUPC"/>
          <w:sz w:val="26"/>
          <w:szCs w:val="26"/>
          <w:lang w:eastAsia="zh-CN"/>
        </w:rPr>
        <w:t>consolidated financial statements include the accounts of the Head Office, all domestic and overseas branches and the Bank and its subsidiaries</w:t>
      </w:r>
      <w:r w:rsidRPr="007F079E">
        <w:rPr>
          <w:rFonts w:ascii="CordiaUPC" w:eastAsia="Times New Roman" w:hAnsi="CordiaUPC" w:cs="CordiaUPC"/>
          <w:sz w:val="26"/>
          <w:szCs w:val="26"/>
          <w:cs/>
          <w:lang w:eastAsia="zh-CN"/>
        </w:rPr>
        <w:t xml:space="preserve">. </w:t>
      </w:r>
      <w:r w:rsidRPr="007F079E">
        <w:rPr>
          <w:rFonts w:ascii="CordiaUPC" w:eastAsia="Times New Roman" w:hAnsi="CordiaUPC" w:cs="CordiaUPC"/>
          <w:sz w:val="26"/>
          <w:szCs w:val="26"/>
          <w:lang w:eastAsia="zh-CN"/>
        </w:rPr>
        <w:t>All inter</w:t>
      </w:r>
      <w:r w:rsidRPr="007F079E">
        <w:rPr>
          <w:rFonts w:ascii="CordiaUPC" w:eastAsia="Times New Roman" w:hAnsi="CordiaUPC" w:cs="CordiaUPC"/>
          <w:sz w:val="26"/>
          <w:szCs w:val="26"/>
          <w:cs/>
          <w:lang w:eastAsia="zh-CN"/>
        </w:rPr>
        <w:t>-</w:t>
      </w:r>
      <w:r w:rsidRPr="007F079E">
        <w:rPr>
          <w:rFonts w:ascii="CordiaUPC" w:eastAsia="Times New Roman" w:hAnsi="CordiaUPC" w:cs="CordiaUPC"/>
          <w:sz w:val="26"/>
          <w:szCs w:val="26"/>
          <w:lang w:eastAsia="zh-CN"/>
        </w:rPr>
        <w:t>company transactions and balances within this Group</w:t>
      </w:r>
      <w:r w:rsidRPr="007F079E">
        <w:rPr>
          <w:rFonts w:ascii="CordiaUPC" w:eastAsia="Times New Roman" w:hAnsi="CordiaUPC" w:cs="CordiaUPC"/>
          <w:sz w:val="26"/>
          <w:szCs w:val="26"/>
          <w:cs/>
          <w:lang w:eastAsia="zh-CN"/>
        </w:rPr>
        <w:t xml:space="preserve"> </w:t>
      </w:r>
      <w:r w:rsidRPr="007F079E">
        <w:rPr>
          <w:rFonts w:ascii="CordiaUPC" w:eastAsia="Times New Roman" w:hAnsi="CordiaUPC" w:cs="CordiaUPC"/>
          <w:sz w:val="26"/>
          <w:szCs w:val="26"/>
          <w:lang w:eastAsia="zh-CN"/>
        </w:rPr>
        <w:t>have been eliminated</w:t>
      </w:r>
      <w:r w:rsidRPr="007F079E">
        <w:rPr>
          <w:rFonts w:ascii="CordiaUPC" w:eastAsia="Times New Roman" w:hAnsi="CordiaUPC" w:cs="CordiaUPC"/>
          <w:sz w:val="26"/>
          <w:szCs w:val="26"/>
          <w:cs/>
          <w:lang w:eastAsia="zh-CN"/>
        </w:rPr>
        <w:t>.</w:t>
      </w:r>
    </w:p>
    <w:p w14:paraId="34D55204" w14:textId="77777777" w:rsidR="006E64CE" w:rsidRPr="007F079E" w:rsidRDefault="006E64CE" w:rsidP="006E64CE">
      <w:pPr>
        <w:suppressAutoHyphens/>
        <w:spacing w:line="240" w:lineRule="exact"/>
        <w:ind w:left="540" w:right="-28"/>
        <w:jc w:val="thaiDistribute"/>
        <w:rPr>
          <w:rFonts w:ascii="CordiaUPC" w:eastAsia="Times New Roman" w:hAnsi="CordiaUPC" w:cs="CordiaUPC"/>
          <w:sz w:val="26"/>
          <w:szCs w:val="26"/>
          <w:lang w:eastAsia="zh-CN"/>
        </w:rPr>
      </w:pPr>
    </w:p>
    <w:p w14:paraId="76B82995" w14:textId="77777777" w:rsidR="006E64CE" w:rsidRPr="007F079E" w:rsidRDefault="006E64CE" w:rsidP="006E64CE">
      <w:pPr>
        <w:keepNext/>
        <w:keepLines/>
        <w:tabs>
          <w:tab w:val="left" w:pos="540"/>
        </w:tabs>
        <w:spacing w:line="240" w:lineRule="exact"/>
        <w:outlineLvl w:val="1"/>
        <w:rPr>
          <w:rFonts w:ascii="CordiaUPC" w:hAnsi="CordiaUPC" w:cs="CordiaUPC"/>
          <w:b/>
          <w:i/>
          <w:sz w:val="26"/>
          <w:szCs w:val="26"/>
        </w:rPr>
      </w:pPr>
      <w:r w:rsidRPr="007F079E">
        <w:rPr>
          <w:rFonts w:ascii="CordiaUPC" w:hAnsi="CordiaUPC" w:cs="CordiaUPC"/>
          <w:b/>
          <w:i/>
          <w:sz w:val="26"/>
          <w:szCs w:val="26"/>
        </w:rPr>
        <w:t>3.2</w:t>
      </w:r>
      <w:r w:rsidRPr="007F079E">
        <w:rPr>
          <w:rFonts w:ascii="CordiaUPC" w:hAnsi="CordiaUPC" w:cs="CordiaUPC"/>
          <w:b/>
          <w:i/>
          <w:sz w:val="26"/>
          <w:szCs w:val="26"/>
        </w:rPr>
        <w:tab/>
        <w:t>Foreign currencies</w:t>
      </w:r>
    </w:p>
    <w:p w14:paraId="122039EF" w14:textId="77777777" w:rsidR="006E64CE" w:rsidRPr="007F079E" w:rsidRDefault="006E64CE" w:rsidP="006E64CE">
      <w:pPr>
        <w:tabs>
          <w:tab w:val="left" w:pos="550"/>
        </w:tabs>
        <w:spacing w:line="240" w:lineRule="exact"/>
        <w:ind w:left="547"/>
        <w:jc w:val="both"/>
        <w:rPr>
          <w:rFonts w:ascii="CordiaUPC" w:eastAsia="Arial Unicode MS" w:hAnsi="CordiaUPC" w:cs="CordiaUPC"/>
          <w:bCs/>
          <w:i/>
          <w:iCs/>
          <w:sz w:val="26"/>
          <w:szCs w:val="26"/>
          <w:lang w:val="x-none" w:eastAsia="en-GB" w:bidi="th-TH"/>
        </w:rPr>
      </w:pPr>
    </w:p>
    <w:p w14:paraId="795B4297" w14:textId="77777777" w:rsidR="006E64CE" w:rsidRPr="007F079E" w:rsidRDefault="006E64CE" w:rsidP="006E64CE">
      <w:pPr>
        <w:tabs>
          <w:tab w:val="left" w:pos="540"/>
        </w:tabs>
        <w:spacing w:line="240" w:lineRule="exact"/>
        <w:ind w:left="547" w:right="43"/>
        <w:jc w:val="thaiDistribute"/>
        <w:rPr>
          <w:rFonts w:ascii="CordiaUPC" w:hAnsi="CordiaUPC" w:cs="CordiaUPC"/>
          <w:i/>
          <w:iCs/>
          <w:sz w:val="26"/>
          <w:szCs w:val="26"/>
          <w:lang w:eastAsia="x-none"/>
        </w:rPr>
      </w:pPr>
      <w:r w:rsidRPr="007F079E">
        <w:rPr>
          <w:rFonts w:ascii="CordiaUPC" w:hAnsi="CordiaUPC" w:cs="CordiaUPC"/>
          <w:i/>
          <w:iCs/>
          <w:sz w:val="26"/>
          <w:szCs w:val="26"/>
          <w:lang w:eastAsia="x-none"/>
        </w:rPr>
        <w:t xml:space="preserve">Foreign currency transactions </w:t>
      </w:r>
    </w:p>
    <w:p w14:paraId="3D16809C" w14:textId="77777777" w:rsidR="006E64CE" w:rsidRPr="007F079E" w:rsidRDefault="006E64CE" w:rsidP="006E64CE">
      <w:pPr>
        <w:tabs>
          <w:tab w:val="left" w:pos="540"/>
        </w:tabs>
        <w:spacing w:line="240" w:lineRule="exact"/>
        <w:ind w:left="547"/>
        <w:jc w:val="both"/>
        <w:rPr>
          <w:rFonts w:ascii="CordiaUPC" w:hAnsi="CordiaUPC" w:cs="CordiaUPC"/>
          <w:b/>
          <w:bCs/>
          <w:strike/>
          <w:sz w:val="26"/>
          <w:szCs w:val="26"/>
          <w:lang w:eastAsia="x-none"/>
        </w:rPr>
      </w:pPr>
    </w:p>
    <w:p w14:paraId="2350ADED" w14:textId="77777777" w:rsidR="006E64CE" w:rsidRPr="007F079E" w:rsidRDefault="006E64CE" w:rsidP="006E64CE">
      <w:pPr>
        <w:autoSpaceDE w:val="0"/>
        <w:autoSpaceDN w:val="0"/>
        <w:adjustRightInd w:val="0"/>
        <w:spacing w:line="240" w:lineRule="exact"/>
        <w:ind w:left="540"/>
        <w:jc w:val="thaiDistribute"/>
        <w:rPr>
          <w:rFonts w:ascii="CordiaUPC" w:hAnsi="CordiaUPC" w:cs="CordiaUPC"/>
          <w:sz w:val="26"/>
          <w:szCs w:val="26"/>
        </w:rPr>
      </w:pPr>
      <w:r w:rsidRPr="007F079E">
        <w:rPr>
          <w:rFonts w:ascii="CordiaUPC" w:hAnsi="CordiaUPC" w:cs="CordiaUPC"/>
          <w:sz w:val="26"/>
          <w:szCs w:val="26"/>
        </w:rPr>
        <w:t>Transactions in foreign currencies are translated into the respective functional currencies of Group entities at the spot exchange rates at the date of the transactions.</w:t>
      </w:r>
    </w:p>
    <w:p w14:paraId="692D1AFC" w14:textId="77777777" w:rsidR="006E64CE" w:rsidRPr="007F079E" w:rsidRDefault="006E64CE" w:rsidP="006E64CE">
      <w:pPr>
        <w:spacing w:line="240" w:lineRule="exact"/>
        <w:rPr>
          <w:rFonts w:ascii="CordiaUPC" w:hAnsi="CordiaUPC" w:cs="CordiaUPC"/>
          <w:sz w:val="26"/>
          <w:szCs w:val="26"/>
          <w:lang w:eastAsia="x-none"/>
        </w:rPr>
      </w:pPr>
    </w:p>
    <w:p w14:paraId="0271371A" w14:textId="77777777" w:rsidR="006E64CE" w:rsidRPr="007F079E" w:rsidRDefault="006E64CE" w:rsidP="006E64CE">
      <w:pPr>
        <w:tabs>
          <w:tab w:val="left" w:pos="540"/>
        </w:tabs>
        <w:spacing w:line="240" w:lineRule="exact"/>
        <w:ind w:left="540" w:right="43"/>
        <w:jc w:val="thaiDistribute"/>
        <w:rPr>
          <w:rFonts w:ascii="CordiaUPC" w:hAnsi="CordiaUPC" w:cs="CordiaUPC"/>
          <w:sz w:val="26"/>
          <w:szCs w:val="26"/>
          <w:lang w:eastAsia="x-none"/>
        </w:rPr>
      </w:pPr>
      <w:r w:rsidRPr="007F079E">
        <w:rPr>
          <w:rFonts w:ascii="CordiaUPC" w:hAnsi="CordiaUPC" w:cs="CordiaUPC"/>
          <w:sz w:val="26"/>
          <w:szCs w:val="26"/>
          <w:lang w:eastAsia="x-none"/>
        </w:rPr>
        <w:t>Monetary assets and liabilities denominated in foreign currencies are translated into the functional currency at the exchange rate announced by the Bank of Thailand at the reporting date.</w:t>
      </w:r>
    </w:p>
    <w:p w14:paraId="4C5B9618" w14:textId="77777777" w:rsidR="006E64CE" w:rsidRPr="007F079E" w:rsidRDefault="006E64CE" w:rsidP="006E64CE">
      <w:pPr>
        <w:tabs>
          <w:tab w:val="left" w:pos="540"/>
        </w:tabs>
        <w:spacing w:line="240" w:lineRule="exact"/>
        <w:ind w:left="540" w:right="43"/>
        <w:jc w:val="thaiDistribute"/>
        <w:rPr>
          <w:rFonts w:ascii="CordiaUPC" w:hAnsi="CordiaUPC" w:cs="CordiaUPC"/>
          <w:sz w:val="26"/>
          <w:szCs w:val="26"/>
        </w:rPr>
      </w:pPr>
    </w:p>
    <w:p w14:paraId="7099F2A8" w14:textId="77777777" w:rsidR="006E64CE" w:rsidRPr="007F079E" w:rsidRDefault="006E64CE" w:rsidP="006E64CE">
      <w:pPr>
        <w:tabs>
          <w:tab w:val="left" w:pos="540"/>
        </w:tabs>
        <w:spacing w:line="240" w:lineRule="exact"/>
        <w:ind w:left="540" w:right="43"/>
        <w:jc w:val="thaiDistribute"/>
        <w:rPr>
          <w:rFonts w:ascii="CordiaUPC" w:hAnsi="CordiaUPC" w:cs="CordiaUPC"/>
          <w:sz w:val="26"/>
          <w:szCs w:val="26"/>
          <w:lang w:eastAsia="x-none"/>
        </w:rPr>
      </w:pPr>
      <w:r w:rsidRPr="007F079E">
        <w:rPr>
          <w:rFonts w:ascii="CordiaUPC" w:hAnsi="CordiaUPC" w:cs="CordiaUPC"/>
          <w:sz w:val="26"/>
          <w:szCs w:val="26"/>
        </w:rPr>
        <w:t>Non-monetary items that are measured based on historical cost in a foreign currency are translated using the spot exchange rate at the date of the transaction.</w:t>
      </w:r>
    </w:p>
    <w:p w14:paraId="5CFF0300" w14:textId="77777777" w:rsidR="006E64CE" w:rsidRPr="007F079E" w:rsidRDefault="006E64CE" w:rsidP="006E64CE">
      <w:pPr>
        <w:tabs>
          <w:tab w:val="left" w:pos="540"/>
        </w:tabs>
        <w:spacing w:line="240" w:lineRule="exact"/>
        <w:ind w:left="547"/>
        <w:jc w:val="both"/>
        <w:rPr>
          <w:rFonts w:ascii="CordiaUPC" w:hAnsi="CordiaUPC" w:cs="CordiaUPC"/>
          <w:color w:val="000000"/>
          <w:sz w:val="26"/>
          <w:szCs w:val="26"/>
          <w:lang w:eastAsia="x-none"/>
        </w:rPr>
      </w:pPr>
    </w:p>
    <w:p w14:paraId="3E230D76" w14:textId="77777777" w:rsidR="006E64CE" w:rsidRPr="007F079E" w:rsidRDefault="006E64CE" w:rsidP="006E64CE">
      <w:pPr>
        <w:spacing w:line="240" w:lineRule="auto"/>
        <w:rPr>
          <w:rFonts w:ascii="CordiaUPC" w:hAnsi="CordiaUPC" w:cs="CordiaUPC"/>
          <w:color w:val="000000"/>
          <w:sz w:val="26"/>
          <w:szCs w:val="26"/>
        </w:rPr>
      </w:pPr>
      <w:r w:rsidRPr="007F079E">
        <w:rPr>
          <w:rFonts w:ascii="CordiaUPC" w:hAnsi="CordiaUPC" w:cs="CordiaUPC"/>
          <w:color w:val="000000"/>
          <w:sz w:val="26"/>
          <w:szCs w:val="26"/>
        </w:rPr>
        <w:br w:type="page"/>
      </w:r>
    </w:p>
    <w:p w14:paraId="61C84860" w14:textId="77777777" w:rsidR="006E64CE" w:rsidRPr="007F079E" w:rsidRDefault="006E64CE" w:rsidP="006E64CE">
      <w:pPr>
        <w:spacing w:line="240" w:lineRule="exact"/>
        <w:ind w:left="540"/>
        <w:jc w:val="thaiDistribute"/>
        <w:rPr>
          <w:rFonts w:ascii="CordiaUPC" w:hAnsi="CordiaUPC" w:cs="CordiaUPC"/>
          <w:b/>
          <w:bCs/>
          <w:color w:val="0000FF"/>
          <w:sz w:val="26"/>
          <w:szCs w:val="26"/>
        </w:rPr>
      </w:pPr>
      <w:r w:rsidRPr="007F079E">
        <w:rPr>
          <w:rFonts w:ascii="CordiaUPC" w:hAnsi="CordiaUPC" w:cs="CordiaUPC"/>
          <w:color w:val="000000"/>
          <w:sz w:val="26"/>
          <w:szCs w:val="26"/>
        </w:rPr>
        <w:lastRenderedPageBreak/>
        <w:t>Foreign currency differences arising on translation are generally recognised in profit or loss. However, foreign currency differences arising from the translation of the following items are recognised in OCI:</w:t>
      </w:r>
      <w:r w:rsidRPr="007F079E">
        <w:rPr>
          <w:rFonts w:ascii="CordiaUPC" w:hAnsi="CordiaUPC" w:cs="CordiaUPC"/>
          <w:b/>
          <w:bCs/>
          <w:color w:val="0000FF"/>
          <w:sz w:val="26"/>
          <w:szCs w:val="26"/>
        </w:rPr>
        <w:t xml:space="preserve"> </w:t>
      </w:r>
    </w:p>
    <w:p w14:paraId="5B8D62EA" w14:textId="77777777" w:rsidR="006E64CE" w:rsidRPr="007F079E" w:rsidRDefault="006E64CE" w:rsidP="006E64CE">
      <w:pPr>
        <w:spacing w:line="240" w:lineRule="auto"/>
        <w:rPr>
          <w:rFonts w:ascii="CordiaUPC" w:hAnsi="CordiaUPC" w:cs="CordiaUPC"/>
          <w:b/>
          <w:bCs/>
          <w:color w:val="0000FF"/>
          <w:sz w:val="26"/>
          <w:szCs w:val="26"/>
          <w:cs/>
          <w:lang w:bidi="th-TH"/>
        </w:rPr>
      </w:pPr>
    </w:p>
    <w:p w14:paraId="5A189541" w14:textId="77777777" w:rsidR="006E64CE" w:rsidRPr="007F079E" w:rsidRDefault="006E64CE" w:rsidP="006E64CE">
      <w:pPr>
        <w:numPr>
          <w:ilvl w:val="0"/>
          <w:numId w:val="25"/>
        </w:numPr>
        <w:tabs>
          <w:tab w:val="left" w:pos="540"/>
        </w:tabs>
        <w:spacing w:line="240" w:lineRule="exact"/>
        <w:ind w:left="900" w:right="43"/>
        <w:jc w:val="thaiDistribute"/>
        <w:rPr>
          <w:rFonts w:ascii="CordiaUPC" w:hAnsi="CordiaUPC" w:cs="CordiaUPC"/>
          <w:color w:val="000000"/>
          <w:sz w:val="26"/>
          <w:szCs w:val="26"/>
          <w:lang w:eastAsia="x-none"/>
        </w:rPr>
      </w:pPr>
      <w:r w:rsidRPr="007F079E">
        <w:rPr>
          <w:rFonts w:ascii="CordiaUPC" w:hAnsi="CordiaUPC" w:cs="CordiaUPC"/>
          <w:color w:val="000000"/>
          <w:sz w:val="26"/>
          <w:szCs w:val="26"/>
          <w:lang w:eastAsia="x-none"/>
        </w:rPr>
        <w:t>Equity investments that have been elected to be measured at FVOCI</w:t>
      </w:r>
    </w:p>
    <w:p w14:paraId="7C22CE2E" w14:textId="77777777" w:rsidR="006E64CE" w:rsidRPr="007F079E" w:rsidRDefault="006E64CE" w:rsidP="006E64CE">
      <w:pPr>
        <w:numPr>
          <w:ilvl w:val="0"/>
          <w:numId w:val="25"/>
        </w:numPr>
        <w:tabs>
          <w:tab w:val="left" w:pos="540"/>
        </w:tabs>
        <w:spacing w:line="240" w:lineRule="exact"/>
        <w:ind w:left="900" w:right="43"/>
        <w:jc w:val="thaiDistribute"/>
        <w:rPr>
          <w:rFonts w:ascii="CordiaUPC" w:hAnsi="CordiaUPC" w:cs="CordiaUPC"/>
          <w:color w:val="000000"/>
          <w:sz w:val="26"/>
          <w:szCs w:val="26"/>
          <w:lang w:eastAsia="x-none"/>
        </w:rPr>
      </w:pPr>
      <w:r w:rsidRPr="007F079E">
        <w:rPr>
          <w:rFonts w:ascii="CordiaUPC" w:hAnsi="CordiaUPC" w:cs="CordiaUPC"/>
          <w:color w:val="000000"/>
          <w:sz w:val="26"/>
          <w:szCs w:val="26"/>
          <w:lang w:eastAsia="x-none"/>
        </w:rPr>
        <w:t>A financial liability designated as a hedge of the net investment in a foreign operation to the extent that the hedge is effective</w:t>
      </w:r>
    </w:p>
    <w:p w14:paraId="5E4CA64E" w14:textId="77777777" w:rsidR="006E64CE" w:rsidRPr="007F079E" w:rsidRDefault="006E64CE" w:rsidP="006E64CE">
      <w:pPr>
        <w:numPr>
          <w:ilvl w:val="0"/>
          <w:numId w:val="25"/>
        </w:numPr>
        <w:tabs>
          <w:tab w:val="left" w:pos="540"/>
        </w:tabs>
        <w:spacing w:line="240" w:lineRule="exact"/>
        <w:ind w:left="900" w:right="43"/>
        <w:jc w:val="thaiDistribute"/>
        <w:rPr>
          <w:rFonts w:ascii="CordiaUPC" w:hAnsi="CordiaUPC" w:cs="CordiaUPC"/>
          <w:color w:val="000000"/>
          <w:sz w:val="26"/>
          <w:szCs w:val="26"/>
          <w:lang w:eastAsia="x-none"/>
        </w:rPr>
      </w:pPr>
      <w:r w:rsidRPr="007F079E">
        <w:rPr>
          <w:rFonts w:ascii="CordiaUPC" w:hAnsi="CordiaUPC" w:cs="CordiaUPC"/>
          <w:color w:val="000000"/>
          <w:sz w:val="26"/>
          <w:szCs w:val="26"/>
          <w:lang w:eastAsia="x-none"/>
        </w:rPr>
        <w:t>Qualifying cash flow hedges to the extent that the hedge is effective</w:t>
      </w:r>
    </w:p>
    <w:p w14:paraId="3D94F83F" w14:textId="77777777" w:rsidR="006E64CE" w:rsidRPr="007F079E" w:rsidRDefault="006E64CE" w:rsidP="006E64CE">
      <w:pPr>
        <w:tabs>
          <w:tab w:val="left" w:pos="540"/>
        </w:tabs>
        <w:spacing w:line="240" w:lineRule="exact"/>
        <w:ind w:left="547"/>
        <w:jc w:val="both"/>
        <w:rPr>
          <w:rFonts w:ascii="CordiaUPC" w:hAnsi="CordiaUPC" w:cs="CordiaUPC"/>
          <w:color w:val="000000"/>
          <w:sz w:val="26"/>
          <w:szCs w:val="26"/>
          <w:lang w:eastAsia="x-none"/>
        </w:rPr>
      </w:pPr>
    </w:p>
    <w:p w14:paraId="170450AC" w14:textId="77777777" w:rsidR="006E64CE" w:rsidRPr="007F079E" w:rsidRDefault="006E64CE" w:rsidP="006E64CE">
      <w:pPr>
        <w:tabs>
          <w:tab w:val="left" w:pos="540"/>
        </w:tabs>
        <w:spacing w:line="240" w:lineRule="exact"/>
        <w:ind w:left="540" w:right="43"/>
        <w:jc w:val="thaiDistribute"/>
        <w:rPr>
          <w:rFonts w:ascii="CordiaUPC" w:hAnsi="CordiaUPC" w:cs="CordiaUPC"/>
          <w:color w:val="000000"/>
          <w:sz w:val="26"/>
          <w:szCs w:val="26"/>
          <w:lang w:eastAsia="x-none"/>
        </w:rPr>
      </w:pPr>
      <w:r w:rsidRPr="007F079E">
        <w:rPr>
          <w:rFonts w:ascii="CordiaUPC" w:hAnsi="CordiaUPC" w:cs="CordiaUPC"/>
          <w:i/>
          <w:iCs/>
          <w:sz w:val="26"/>
          <w:szCs w:val="26"/>
          <w:lang w:eastAsia="x-none"/>
        </w:rPr>
        <w:t xml:space="preserve">Foreign operations </w:t>
      </w:r>
    </w:p>
    <w:p w14:paraId="1B978A6A" w14:textId="77777777" w:rsidR="006E64CE" w:rsidRPr="007F079E" w:rsidRDefault="006E64CE" w:rsidP="006E64CE">
      <w:pPr>
        <w:tabs>
          <w:tab w:val="left" w:pos="540"/>
        </w:tabs>
        <w:spacing w:line="240" w:lineRule="exact"/>
        <w:ind w:left="547"/>
        <w:jc w:val="both"/>
        <w:rPr>
          <w:rFonts w:ascii="CordiaUPC" w:hAnsi="CordiaUPC" w:cs="CordiaUPC"/>
          <w:sz w:val="26"/>
          <w:szCs w:val="26"/>
          <w:lang w:eastAsia="x-none"/>
        </w:rPr>
      </w:pPr>
    </w:p>
    <w:p w14:paraId="1FA5B344" w14:textId="77777777" w:rsidR="006E64CE" w:rsidRPr="007F079E" w:rsidRDefault="006E64CE" w:rsidP="006E64CE">
      <w:pPr>
        <w:spacing w:line="240" w:lineRule="exact"/>
        <w:ind w:left="540"/>
        <w:jc w:val="thaiDistribute"/>
        <w:rPr>
          <w:rFonts w:ascii="CordiaUPC" w:hAnsi="CordiaUPC" w:cs="CordiaUPC"/>
          <w:color w:val="000000"/>
          <w:sz w:val="26"/>
          <w:szCs w:val="26"/>
        </w:rPr>
      </w:pPr>
      <w:r w:rsidRPr="007F079E">
        <w:rPr>
          <w:rFonts w:ascii="CordiaUPC" w:hAnsi="CordiaUPC" w:cs="CordiaUPC"/>
          <w:color w:val="000000"/>
          <w:sz w:val="26"/>
          <w:szCs w:val="26"/>
        </w:rPr>
        <w:t xml:space="preserve">The assets and liabilities of foreign operations are translated into Thai Baht at the exchange rates at the reporting date. The income and expenses of foreign operations are translated into Thai Baht at the exchange rates at the dates of the transactions. </w:t>
      </w:r>
    </w:p>
    <w:p w14:paraId="32DAF85E" w14:textId="77777777" w:rsidR="006E64CE" w:rsidRPr="007F079E" w:rsidRDefault="006E64CE" w:rsidP="006E64CE">
      <w:pPr>
        <w:shd w:val="clear" w:color="auto" w:fill="FFFFFF"/>
        <w:spacing w:line="240" w:lineRule="exact"/>
        <w:ind w:left="547"/>
        <w:jc w:val="both"/>
        <w:rPr>
          <w:rFonts w:ascii="CordiaUPC" w:hAnsi="CordiaUPC" w:cs="CordiaUPC"/>
          <w:sz w:val="26"/>
          <w:szCs w:val="26"/>
          <w:lang w:val="en-AU"/>
        </w:rPr>
      </w:pPr>
    </w:p>
    <w:p w14:paraId="1576FEA0" w14:textId="77777777" w:rsidR="006E64CE" w:rsidRPr="007F079E" w:rsidRDefault="006E64CE" w:rsidP="006E64CE">
      <w:pPr>
        <w:spacing w:line="240" w:lineRule="exact"/>
        <w:ind w:left="540"/>
        <w:jc w:val="both"/>
        <w:rPr>
          <w:rFonts w:ascii="CordiaUPC" w:hAnsi="CordiaUPC" w:cs="CordiaUPC"/>
          <w:sz w:val="26"/>
          <w:szCs w:val="26"/>
          <w:shd w:val="clear" w:color="auto" w:fill="FFFFFF"/>
          <w:lang w:val="en-AU"/>
        </w:rPr>
      </w:pPr>
      <w:r w:rsidRPr="007F079E">
        <w:rPr>
          <w:rFonts w:ascii="CordiaUPC" w:hAnsi="CordiaUPC" w:cs="CordiaUPC"/>
          <w:sz w:val="26"/>
          <w:szCs w:val="26"/>
          <w:shd w:val="clear" w:color="auto" w:fill="FFFFFF"/>
          <w:lang w:val="en-AU"/>
        </w:rPr>
        <w:t xml:space="preserve">The financial statements of overseas branches are translated into Thai Baht at the reference rates announced by the Bank of Thailand at the reporting dates. </w:t>
      </w:r>
      <w:r w:rsidRPr="007F079E">
        <w:rPr>
          <w:rFonts w:ascii="CordiaUPC" w:hAnsi="CordiaUPC" w:cs="CordiaUPC"/>
          <w:sz w:val="26"/>
          <w:szCs w:val="26"/>
          <w:lang w:val="en-AU"/>
        </w:rPr>
        <w:t xml:space="preserve">Foreign exchange differences arising on translation are recognised in other comprehensive income </w:t>
      </w:r>
      <w:r w:rsidRPr="007F079E">
        <w:rPr>
          <w:rFonts w:ascii="CordiaUPC" w:hAnsi="CordiaUPC" w:cs="CordiaUPC"/>
          <w:sz w:val="26"/>
          <w:szCs w:val="26"/>
          <w:shd w:val="clear" w:color="auto" w:fill="FFFFFF"/>
          <w:lang w:val="en-AU"/>
        </w:rPr>
        <w:t>until dissolution of the branch’s business.</w:t>
      </w:r>
    </w:p>
    <w:p w14:paraId="1112F6C0" w14:textId="77777777" w:rsidR="006E64CE" w:rsidRPr="007F079E" w:rsidRDefault="006E64CE" w:rsidP="006E64CE">
      <w:pPr>
        <w:shd w:val="clear" w:color="auto" w:fill="FFFFFF"/>
        <w:spacing w:line="240" w:lineRule="exact"/>
        <w:ind w:left="547"/>
        <w:jc w:val="both"/>
        <w:rPr>
          <w:rFonts w:ascii="CordiaUPC" w:hAnsi="CordiaUPC" w:cs="CordiaUPC"/>
          <w:sz w:val="26"/>
          <w:szCs w:val="26"/>
          <w:lang w:val="en-AU"/>
        </w:rPr>
      </w:pPr>
    </w:p>
    <w:p w14:paraId="1F90E730" w14:textId="77777777" w:rsidR="006E64CE" w:rsidRPr="007F079E" w:rsidRDefault="006E64CE" w:rsidP="006E64CE">
      <w:pPr>
        <w:keepNext/>
        <w:keepLines/>
        <w:spacing w:line="240" w:lineRule="exact"/>
        <w:ind w:left="540" w:hanging="540"/>
        <w:outlineLvl w:val="1"/>
        <w:rPr>
          <w:rFonts w:ascii="CordiaUPC" w:hAnsi="CordiaUPC" w:cs="CordiaUPC"/>
          <w:b/>
          <w:iCs/>
          <w:color w:val="0000FF"/>
          <w:sz w:val="26"/>
          <w:szCs w:val="26"/>
        </w:rPr>
      </w:pPr>
      <w:r w:rsidRPr="007F079E">
        <w:rPr>
          <w:rFonts w:ascii="CordiaUPC" w:hAnsi="CordiaUPC" w:cs="CordiaUPC"/>
          <w:b/>
          <w:bCs/>
          <w:i/>
          <w:iCs/>
          <w:sz w:val="26"/>
          <w:szCs w:val="26"/>
          <w:lang w:bidi="th-TH"/>
        </w:rPr>
        <w:t>3.3</w:t>
      </w:r>
      <w:r w:rsidRPr="007F079E">
        <w:rPr>
          <w:rFonts w:ascii="CordiaUPC" w:hAnsi="CordiaUPC" w:cs="CordiaUPC"/>
          <w:b/>
          <w:bCs/>
          <w:i/>
          <w:iCs/>
          <w:sz w:val="26"/>
          <w:szCs w:val="26"/>
          <w:lang w:bidi="th-TH"/>
        </w:rPr>
        <w:tab/>
      </w:r>
      <w:r w:rsidRPr="007F079E">
        <w:rPr>
          <w:rFonts w:ascii="CordiaUPC" w:hAnsi="CordiaUPC" w:cs="CordiaUPC"/>
          <w:b/>
          <w:bCs/>
          <w:i/>
          <w:sz w:val="26"/>
          <w:szCs w:val="26"/>
        </w:rPr>
        <w:t xml:space="preserve">Cash </w:t>
      </w:r>
    </w:p>
    <w:p w14:paraId="1501E233" w14:textId="77777777" w:rsidR="006E64CE" w:rsidRPr="007F079E" w:rsidRDefault="006E64CE" w:rsidP="006E64CE">
      <w:pPr>
        <w:spacing w:line="240" w:lineRule="exact"/>
        <w:ind w:left="547"/>
        <w:jc w:val="both"/>
        <w:rPr>
          <w:rFonts w:ascii="CordiaUPC" w:hAnsi="CordiaUPC" w:cs="CordiaUPC"/>
          <w:sz w:val="26"/>
          <w:szCs w:val="26"/>
          <w:lang w:val="en-AU"/>
        </w:rPr>
      </w:pPr>
    </w:p>
    <w:p w14:paraId="044F7621" w14:textId="77777777" w:rsidR="006E64CE" w:rsidRPr="007F079E" w:rsidRDefault="006E64CE" w:rsidP="006E64CE">
      <w:pPr>
        <w:spacing w:line="240" w:lineRule="exact"/>
        <w:ind w:left="540"/>
        <w:jc w:val="both"/>
        <w:rPr>
          <w:rFonts w:ascii="CordiaUPC" w:hAnsi="CordiaUPC" w:cs="CordiaUPC"/>
          <w:sz w:val="26"/>
          <w:szCs w:val="26"/>
          <w:lang w:val="en-AU"/>
        </w:rPr>
      </w:pPr>
      <w:r w:rsidRPr="007F079E">
        <w:rPr>
          <w:rFonts w:ascii="CordiaUPC" w:hAnsi="CordiaUPC" w:cs="CordiaUPC"/>
          <w:sz w:val="26"/>
          <w:szCs w:val="26"/>
          <w:lang w:val="en-AU"/>
        </w:rPr>
        <w:t>Cash includes cash in hand and cash on collection.</w:t>
      </w:r>
    </w:p>
    <w:p w14:paraId="77737AEB" w14:textId="77777777" w:rsidR="006E64CE" w:rsidRPr="007F079E" w:rsidRDefault="006E64CE" w:rsidP="006E64CE">
      <w:pPr>
        <w:spacing w:line="240" w:lineRule="exact"/>
        <w:ind w:left="540"/>
        <w:jc w:val="both"/>
        <w:rPr>
          <w:rFonts w:ascii="CordiaUPC" w:hAnsi="CordiaUPC" w:cs="CordiaUPC"/>
          <w:sz w:val="26"/>
          <w:szCs w:val="26"/>
          <w:lang w:val="en-AU"/>
        </w:rPr>
      </w:pPr>
    </w:p>
    <w:p w14:paraId="243F8CA6" w14:textId="77777777" w:rsidR="006E64CE" w:rsidRPr="007F079E" w:rsidRDefault="006E64CE" w:rsidP="006E64CE">
      <w:pPr>
        <w:keepNext/>
        <w:keepLines/>
        <w:spacing w:line="240" w:lineRule="exact"/>
        <w:ind w:left="540" w:hanging="540"/>
        <w:outlineLvl w:val="1"/>
        <w:rPr>
          <w:rFonts w:ascii="CordiaUPC" w:hAnsi="CordiaUPC" w:cs="CordiaUPC"/>
          <w:b/>
          <w:iCs/>
          <w:color w:val="0000FF"/>
          <w:sz w:val="26"/>
          <w:szCs w:val="26"/>
        </w:rPr>
      </w:pPr>
      <w:r w:rsidRPr="007F079E">
        <w:rPr>
          <w:rFonts w:ascii="CordiaUPC" w:hAnsi="CordiaUPC" w:cs="CordiaUPC"/>
          <w:b/>
          <w:bCs/>
          <w:i/>
          <w:iCs/>
          <w:sz w:val="26"/>
          <w:szCs w:val="26"/>
          <w:lang w:bidi="th-TH"/>
        </w:rPr>
        <w:t>3.4</w:t>
      </w:r>
      <w:r w:rsidRPr="007F079E">
        <w:rPr>
          <w:rFonts w:ascii="CordiaUPC" w:hAnsi="CordiaUPC" w:cs="CordiaUPC"/>
          <w:b/>
          <w:bCs/>
          <w:i/>
          <w:iCs/>
          <w:sz w:val="26"/>
          <w:szCs w:val="26"/>
          <w:lang w:bidi="th-TH"/>
        </w:rPr>
        <w:tab/>
      </w:r>
      <w:r w:rsidRPr="007F079E">
        <w:rPr>
          <w:rFonts w:ascii="CordiaUPC" w:hAnsi="CordiaUPC" w:cs="CordiaUPC"/>
          <w:b/>
          <w:bCs/>
          <w:i/>
          <w:sz w:val="26"/>
          <w:szCs w:val="26"/>
        </w:rPr>
        <w:t xml:space="preserve">Financial instruments </w:t>
      </w:r>
    </w:p>
    <w:p w14:paraId="350378C6" w14:textId="77777777" w:rsidR="006E64CE" w:rsidRPr="007F079E" w:rsidRDefault="006E64CE" w:rsidP="006E64CE">
      <w:pPr>
        <w:tabs>
          <w:tab w:val="left" w:pos="1080"/>
        </w:tabs>
        <w:spacing w:line="240" w:lineRule="exact"/>
        <w:jc w:val="both"/>
        <w:rPr>
          <w:rFonts w:ascii="CordiaUPC" w:hAnsi="CordiaUPC" w:cs="CordiaUPC"/>
          <w:i/>
          <w:iCs/>
          <w:sz w:val="26"/>
          <w:szCs w:val="26"/>
        </w:rPr>
      </w:pPr>
    </w:p>
    <w:p w14:paraId="613D0DCF" w14:textId="77777777" w:rsidR="006E64CE" w:rsidRPr="007F079E" w:rsidRDefault="006E64CE" w:rsidP="006E64CE">
      <w:pPr>
        <w:spacing w:line="240" w:lineRule="exact"/>
        <w:ind w:left="1260" w:hanging="720"/>
        <w:contextualSpacing/>
        <w:jc w:val="thaiDistribute"/>
        <w:rPr>
          <w:rFonts w:ascii="CordiaUPC" w:hAnsi="CordiaUPC" w:cs="CordiaUPC"/>
          <w:i/>
          <w:iCs/>
          <w:sz w:val="26"/>
          <w:szCs w:val="26"/>
        </w:rPr>
      </w:pPr>
      <w:r w:rsidRPr="007F079E">
        <w:rPr>
          <w:rFonts w:ascii="CordiaUPC" w:hAnsi="CordiaUPC" w:cs="CordiaUPC"/>
          <w:i/>
          <w:iCs/>
          <w:sz w:val="26"/>
          <w:szCs w:val="26"/>
        </w:rPr>
        <w:t>3.4.1</w:t>
      </w:r>
      <w:r w:rsidRPr="007F079E">
        <w:rPr>
          <w:rFonts w:ascii="CordiaUPC" w:hAnsi="CordiaUPC" w:cs="CordiaUPC"/>
          <w:i/>
          <w:iCs/>
          <w:sz w:val="26"/>
          <w:szCs w:val="26"/>
        </w:rPr>
        <w:tab/>
        <w:t>Recognition and initial measurement</w:t>
      </w:r>
    </w:p>
    <w:p w14:paraId="7E479BC8" w14:textId="77777777" w:rsidR="006E64CE" w:rsidRPr="007F079E" w:rsidRDefault="006E64CE" w:rsidP="006E64CE">
      <w:pPr>
        <w:tabs>
          <w:tab w:val="left" w:pos="1080"/>
          <w:tab w:val="left" w:pos="1800"/>
          <w:tab w:val="left" w:pos="2340"/>
        </w:tabs>
        <w:spacing w:line="240" w:lineRule="exact"/>
        <w:ind w:left="1260"/>
        <w:jc w:val="both"/>
        <w:rPr>
          <w:rFonts w:ascii="CordiaUPC" w:hAnsi="CordiaUPC" w:cs="CordiaUPC"/>
          <w:i/>
          <w:iCs/>
          <w:sz w:val="26"/>
          <w:szCs w:val="26"/>
        </w:rPr>
      </w:pPr>
    </w:p>
    <w:p w14:paraId="1C3042D7" w14:textId="77777777" w:rsidR="006E64CE" w:rsidRPr="007F079E" w:rsidRDefault="006E64CE" w:rsidP="006E64CE">
      <w:pPr>
        <w:spacing w:line="240" w:lineRule="exact"/>
        <w:ind w:left="1260"/>
        <w:jc w:val="thaiDistribute"/>
        <w:rPr>
          <w:rFonts w:ascii="CordiaUPC" w:hAnsi="CordiaUPC" w:cs="CordiaUPC"/>
          <w:sz w:val="26"/>
          <w:szCs w:val="26"/>
        </w:rPr>
      </w:pPr>
      <w:r w:rsidRPr="007F079E">
        <w:rPr>
          <w:rFonts w:ascii="CordiaUPC" w:hAnsi="CordiaUPC" w:cs="CordiaUPC"/>
          <w:sz w:val="26"/>
          <w:szCs w:val="26"/>
        </w:rPr>
        <w:t>The Bank and its subsidiaries initially recognise financial instruments (including regular-way purchases and sales of financial assets) on the trade date, which is the date on which the Bank and its subsidiaries become a party to the contractual provisions of the instrument except for investment in debt instruments which are recognised on the settlement date.</w:t>
      </w:r>
    </w:p>
    <w:p w14:paraId="0280FD43" w14:textId="77777777" w:rsidR="006E64CE" w:rsidRPr="007F079E" w:rsidRDefault="006E64CE" w:rsidP="006E64CE">
      <w:pPr>
        <w:spacing w:line="240" w:lineRule="exact"/>
        <w:ind w:left="1260"/>
        <w:jc w:val="both"/>
        <w:rPr>
          <w:rFonts w:ascii="CordiaUPC" w:hAnsi="CordiaUPC" w:cs="CordiaUPC"/>
          <w:sz w:val="26"/>
          <w:szCs w:val="26"/>
        </w:rPr>
      </w:pPr>
    </w:p>
    <w:p w14:paraId="2980ADEF" w14:textId="77777777" w:rsidR="006E64CE" w:rsidRPr="007F079E" w:rsidRDefault="006E64CE" w:rsidP="006E64CE">
      <w:pPr>
        <w:autoSpaceDE w:val="0"/>
        <w:autoSpaceDN w:val="0"/>
        <w:adjustRightInd w:val="0"/>
        <w:spacing w:line="240" w:lineRule="exact"/>
        <w:ind w:left="1260"/>
        <w:jc w:val="thaiDistribute"/>
        <w:rPr>
          <w:rFonts w:ascii="CordiaUPC" w:hAnsi="CordiaUPC" w:cs="CordiaUPC"/>
          <w:sz w:val="26"/>
          <w:szCs w:val="26"/>
        </w:rPr>
      </w:pPr>
      <w:r w:rsidRPr="007F079E">
        <w:rPr>
          <w:rFonts w:ascii="CordiaUPC" w:hAnsi="CordiaUPC" w:cs="CordiaUPC"/>
          <w:sz w:val="26"/>
          <w:szCs w:val="26"/>
        </w:rPr>
        <w:t xml:space="preserve">A financial asset or financial liability is measured initially at fair value plus, for an item not at FVTPL, transaction costs that are directly attributable to its acquisition or issue. </w:t>
      </w:r>
    </w:p>
    <w:p w14:paraId="489D8550" w14:textId="77777777" w:rsidR="006E64CE" w:rsidRPr="007F079E" w:rsidRDefault="006E64CE" w:rsidP="006E64CE">
      <w:pPr>
        <w:autoSpaceDE w:val="0"/>
        <w:autoSpaceDN w:val="0"/>
        <w:adjustRightInd w:val="0"/>
        <w:spacing w:line="240" w:lineRule="exact"/>
        <w:ind w:left="1260"/>
        <w:jc w:val="thaiDistribute"/>
        <w:rPr>
          <w:rFonts w:ascii="CordiaUPC" w:hAnsi="CordiaUPC" w:cs="CordiaUPC"/>
          <w:sz w:val="26"/>
          <w:szCs w:val="26"/>
        </w:rPr>
      </w:pPr>
    </w:p>
    <w:p w14:paraId="5E103696" w14:textId="77777777" w:rsidR="006E64CE" w:rsidRPr="007F079E" w:rsidRDefault="006E64CE" w:rsidP="006E64CE">
      <w:pPr>
        <w:spacing w:line="240" w:lineRule="exact"/>
        <w:ind w:left="1260" w:hanging="720"/>
        <w:jc w:val="thaiDistribute"/>
        <w:rPr>
          <w:rFonts w:ascii="CordiaUPC" w:hAnsi="CordiaUPC" w:cs="CordiaUPC"/>
          <w:i/>
          <w:iCs/>
          <w:sz w:val="26"/>
          <w:szCs w:val="26"/>
        </w:rPr>
      </w:pPr>
      <w:r w:rsidRPr="007F079E">
        <w:rPr>
          <w:rFonts w:ascii="CordiaUPC" w:hAnsi="CordiaUPC" w:cs="CordiaUPC"/>
          <w:i/>
          <w:iCs/>
          <w:sz w:val="26"/>
          <w:szCs w:val="26"/>
        </w:rPr>
        <w:t>3.4.2</w:t>
      </w:r>
      <w:r w:rsidRPr="007F079E">
        <w:rPr>
          <w:rFonts w:ascii="CordiaUPC" w:hAnsi="CordiaUPC" w:cs="CordiaUPC"/>
          <w:i/>
          <w:iCs/>
          <w:sz w:val="26"/>
          <w:szCs w:val="26"/>
        </w:rPr>
        <w:tab/>
        <w:t xml:space="preserve">Derecognition </w:t>
      </w:r>
    </w:p>
    <w:p w14:paraId="2F0B013E" w14:textId="77777777" w:rsidR="006E64CE" w:rsidRPr="007F079E" w:rsidRDefault="006E64CE" w:rsidP="006E64CE">
      <w:pPr>
        <w:tabs>
          <w:tab w:val="left" w:pos="1080"/>
        </w:tabs>
        <w:spacing w:line="240" w:lineRule="exact"/>
        <w:ind w:left="1260"/>
        <w:jc w:val="both"/>
        <w:rPr>
          <w:rFonts w:ascii="CordiaUPC" w:hAnsi="CordiaUPC" w:cs="CordiaUPC"/>
          <w:color w:val="000000"/>
          <w:sz w:val="26"/>
          <w:szCs w:val="26"/>
          <w:cs/>
          <w:lang w:bidi="th-TH"/>
        </w:rPr>
      </w:pPr>
    </w:p>
    <w:p w14:paraId="543B7ED0" w14:textId="77777777" w:rsidR="006E64CE" w:rsidRPr="007F079E" w:rsidRDefault="006E64CE" w:rsidP="006E64CE">
      <w:pPr>
        <w:tabs>
          <w:tab w:val="left" w:pos="1080"/>
        </w:tabs>
        <w:spacing w:line="240" w:lineRule="exact"/>
        <w:ind w:left="1260"/>
        <w:jc w:val="thaiDistribute"/>
        <w:rPr>
          <w:rFonts w:ascii="CordiaUPC" w:hAnsi="CordiaUPC" w:cs="CordiaUPC"/>
          <w:b/>
          <w:bCs/>
          <w:color w:val="000000"/>
          <w:sz w:val="26"/>
          <w:szCs w:val="26"/>
        </w:rPr>
      </w:pPr>
      <w:r w:rsidRPr="007F079E">
        <w:rPr>
          <w:rFonts w:ascii="CordiaUPC" w:hAnsi="CordiaUPC" w:cs="CordiaUPC"/>
          <w:i/>
          <w:iCs/>
          <w:color w:val="000000"/>
          <w:sz w:val="26"/>
          <w:szCs w:val="26"/>
        </w:rPr>
        <w:t>Derecognition of financial assets</w:t>
      </w:r>
    </w:p>
    <w:p w14:paraId="097CE2DC" w14:textId="77777777" w:rsidR="006E64CE" w:rsidRPr="007F079E" w:rsidRDefault="006E64CE" w:rsidP="006E64CE">
      <w:pPr>
        <w:tabs>
          <w:tab w:val="left" w:pos="1080"/>
          <w:tab w:val="left" w:pos="1260"/>
        </w:tabs>
        <w:spacing w:line="240" w:lineRule="exact"/>
        <w:ind w:left="1260"/>
        <w:jc w:val="both"/>
        <w:rPr>
          <w:rFonts w:ascii="CordiaUPC" w:hAnsi="CordiaUPC" w:cs="CordiaUPC"/>
          <w:color w:val="000000"/>
          <w:sz w:val="26"/>
          <w:szCs w:val="26"/>
        </w:rPr>
      </w:pPr>
    </w:p>
    <w:p w14:paraId="1717B79D" w14:textId="77777777" w:rsidR="006E64CE" w:rsidRPr="007F079E" w:rsidRDefault="006E64CE" w:rsidP="006E64CE">
      <w:pPr>
        <w:autoSpaceDE w:val="0"/>
        <w:autoSpaceDN w:val="0"/>
        <w:adjustRightInd w:val="0"/>
        <w:spacing w:line="240" w:lineRule="exact"/>
        <w:ind w:left="1260"/>
        <w:jc w:val="thaiDistribute"/>
        <w:rPr>
          <w:rFonts w:ascii="CordiaUPC" w:hAnsi="CordiaUPC" w:cs="CordiaUPC"/>
          <w:sz w:val="26"/>
          <w:szCs w:val="26"/>
        </w:rPr>
      </w:pPr>
      <w:r w:rsidRPr="007F079E">
        <w:rPr>
          <w:rFonts w:ascii="CordiaUPC" w:hAnsi="CordiaUPC" w:cs="CordiaUPC"/>
          <w:sz w:val="26"/>
          <w:szCs w:val="26"/>
        </w:rPr>
        <w:t xml:space="preserve">The Bank and its subsidiaries derecognise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Bank and its subsidiaries neither transfer nor retain substantially all of the risks and rewards of ownership and it does not retain control of the financial asset. </w:t>
      </w:r>
    </w:p>
    <w:p w14:paraId="03EBC387" w14:textId="77777777" w:rsidR="006E64CE" w:rsidRPr="007F079E" w:rsidRDefault="006E64CE" w:rsidP="006E64CE">
      <w:pPr>
        <w:autoSpaceDE w:val="0"/>
        <w:autoSpaceDN w:val="0"/>
        <w:adjustRightInd w:val="0"/>
        <w:spacing w:line="240" w:lineRule="exact"/>
        <w:ind w:left="1260"/>
        <w:jc w:val="thaiDistribute"/>
        <w:rPr>
          <w:rFonts w:ascii="CordiaUPC" w:hAnsi="CordiaUPC" w:cs="CordiaUPC"/>
          <w:sz w:val="26"/>
          <w:szCs w:val="26"/>
        </w:rPr>
      </w:pPr>
    </w:p>
    <w:p w14:paraId="06B8BC15" w14:textId="77777777" w:rsidR="006E64CE" w:rsidRPr="007F079E" w:rsidRDefault="006E64CE" w:rsidP="006E64CE">
      <w:pPr>
        <w:autoSpaceDE w:val="0"/>
        <w:autoSpaceDN w:val="0"/>
        <w:adjustRightInd w:val="0"/>
        <w:spacing w:line="240" w:lineRule="exact"/>
        <w:ind w:left="1260"/>
        <w:jc w:val="thaiDistribute"/>
        <w:rPr>
          <w:rFonts w:ascii="CordiaUPC" w:hAnsi="CordiaUPC" w:cs="CordiaUPC"/>
          <w:sz w:val="26"/>
          <w:szCs w:val="26"/>
        </w:rPr>
      </w:pPr>
      <w:r w:rsidRPr="007F079E">
        <w:rPr>
          <w:rFonts w:ascii="CordiaUPC" w:hAnsi="CordiaUPC" w:cs="CordiaUPC"/>
          <w:sz w:val="26"/>
          <w:szCs w:val="26"/>
        </w:rPr>
        <w:t xml:space="preserve">On derecognition of a financial asset, the difference between the carrying amount of the asset (or the carrying amount allocated to the portion of the asset derecognised) and the sum of (i) the consideration received (including any new asset obtained less any new liability assumed) and (ii) any cumulative gain or loss that had been recognised in OCI is recognised in profit or loss. </w:t>
      </w:r>
    </w:p>
    <w:p w14:paraId="78142148" w14:textId="77777777" w:rsidR="006E64CE" w:rsidRPr="007F079E" w:rsidRDefault="006E64CE" w:rsidP="006E64CE">
      <w:pPr>
        <w:autoSpaceDE w:val="0"/>
        <w:autoSpaceDN w:val="0"/>
        <w:adjustRightInd w:val="0"/>
        <w:spacing w:line="240" w:lineRule="exact"/>
        <w:ind w:left="1260"/>
        <w:jc w:val="thaiDistribute"/>
        <w:rPr>
          <w:rFonts w:ascii="CordiaUPC" w:hAnsi="CordiaUPC" w:cs="CordiaUPC"/>
          <w:sz w:val="26"/>
          <w:szCs w:val="26"/>
        </w:rPr>
      </w:pPr>
    </w:p>
    <w:p w14:paraId="374DB514" w14:textId="77777777" w:rsidR="006E64CE" w:rsidRPr="007F079E" w:rsidRDefault="006E64CE" w:rsidP="006E64CE">
      <w:pPr>
        <w:autoSpaceDE w:val="0"/>
        <w:autoSpaceDN w:val="0"/>
        <w:adjustRightInd w:val="0"/>
        <w:spacing w:line="240" w:lineRule="exact"/>
        <w:ind w:left="1260"/>
        <w:jc w:val="thaiDistribute"/>
        <w:rPr>
          <w:rFonts w:ascii="CordiaUPC" w:hAnsi="CordiaUPC" w:cs="CordiaUPC"/>
          <w:sz w:val="26"/>
          <w:szCs w:val="26"/>
        </w:rPr>
      </w:pPr>
      <w:r w:rsidRPr="007F079E">
        <w:rPr>
          <w:rFonts w:ascii="CordiaUPC" w:hAnsi="CordiaUPC" w:cs="CordiaUPC"/>
          <w:sz w:val="26"/>
          <w:szCs w:val="26"/>
        </w:rPr>
        <w:t xml:space="preserve">Any cumulative gain or loss recognised in OCI in respect of equity investment securities designated as at FVOCI is not recognised in profit or loss on derecognition of such securities. Any interest in transferred financial assets that qualify for derecognition that is created or retained by the Bank and its subsidiaries are recognised as a separate asset or liability. </w:t>
      </w:r>
    </w:p>
    <w:p w14:paraId="3B2885BA" w14:textId="77777777" w:rsidR="006E64CE" w:rsidRPr="007F079E" w:rsidRDefault="006E64CE" w:rsidP="006E64CE">
      <w:pPr>
        <w:autoSpaceDE w:val="0"/>
        <w:autoSpaceDN w:val="0"/>
        <w:adjustRightInd w:val="0"/>
        <w:spacing w:line="240" w:lineRule="exact"/>
        <w:ind w:left="1260"/>
        <w:jc w:val="thaiDistribute"/>
        <w:rPr>
          <w:rFonts w:ascii="CordiaUPC" w:hAnsi="CordiaUPC" w:cs="CordiaUPC"/>
          <w:i/>
          <w:iCs/>
          <w:sz w:val="26"/>
          <w:szCs w:val="26"/>
        </w:rPr>
      </w:pPr>
    </w:p>
    <w:p w14:paraId="1C9EF2A9" w14:textId="77777777" w:rsidR="006E64CE" w:rsidRPr="007F079E" w:rsidRDefault="006E64CE" w:rsidP="006E64CE">
      <w:pPr>
        <w:spacing w:line="240" w:lineRule="auto"/>
        <w:rPr>
          <w:rFonts w:ascii="CordiaUPC" w:hAnsi="CordiaUPC" w:cs="CordiaUPC"/>
          <w:i/>
          <w:iCs/>
          <w:sz w:val="26"/>
          <w:szCs w:val="26"/>
        </w:rPr>
      </w:pPr>
      <w:r w:rsidRPr="007F079E">
        <w:rPr>
          <w:rFonts w:ascii="CordiaUPC" w:hAnsi="CordiaUPC" w:cs="CordiaUPC"/>
          <w:i/>
          <w:iCs/>
          <w:sz w:val="26"/>
          <w:szCs w:val="26"/>
        </w:rPr>
        <w:br w:type="page"/>
      </w:r>
    </w:p>
    <w:p w14:paraId="18CFF8D1" w14:textId="77777777" w:rsidR="006E64CE" w:rsidRPr="007F079E" w:rsidRDefault="006E64CE" w:rsidP="006E64CE">
      <w:pPr>
        <w:autoSpaceDE w:val="0"/>
        <w:autoSpaceDN w:val="0"/>
        <w:adjustRightInd w:val="0"/>
        <w:spacing w:line="240" w:lineRule="exact"/>
        <w:ind w:left="1260"/>
        <w:jc w:val="thaiDistribute"/>
        <w:rPr>
          <w:rFonts w:ascii="CordiaUPC" w:hAnsi="CordiaUPC" w:cs="CordiaUPC"/>
          <w:sz w:val="26"/>
          <w:szCs w:val="26"/>
        </w:rPr>
      </w:pPr>
      <w:r w:rsidRPr="007F079E">
        <w:rPr>
          <w:rFonts w:ascii="CordiaUPC" w:hAnsi="CordiaUPC" w:cs="CordiaUPC"/>
          <w:i/>
          <w:iCs/>
          <w:sz w:val="26"/>
          <w:szCs w:val="26"/>
        </w:rPr>
        <w:lastRenderedPageBreak/>
        <w:t>Disposal of investments</w:t>
      </w:r>
    </w:p>
    <w:p w14:paraId="7D891EF9" w14:textId="77777777" w:rsidR="006E64CE" w:rsidRPr="007F079E" w:rsidRDefault="006E64CE" w:rsidP="006E64CE">
      <w:pPr>
        <w:autoSpaceDE w:val="0"/>
        <w:autoSpaceDN w:val="0"/>
        <w:adjustRightInd w:val="0"/>
        <w:spacing w:line="240" w:lineRule="exact"/>
        <w:ind w:left="1260"/>
        <w:jc w:val="thaiDistribute"/>
        <w:rPr>
          <w:rFonts w:ascii="CordiaUPC" w:hAnsi="CordiaUPC" w:cs="CordiaUPC"/>
          <w:sz w:val="26"/>
          <w:szCs w:val="26"/>
        </w:rPr>
      </w:pPr>
    </w:p>
    <w:p w14:paraId="10762761" w14:textId="77777777" w:rsidR="006E64CE" w:rsidRPr="007F079E" w:rsidRDefault="006E64CE" w:rsidP="006E64CE">
      <w:pPr>
        <w:autoSpaceDE w:val="0"/>
        <w:autoSpaceDN w:val="0"/>
        <w:adjustRightInd w:val="0"/>
        <w:spacing w:line="240" w:lineRule="exact"/>
        <w:ind w:left="1260"/>
        <w:jc w:val="thaiDistribute"/>
        <w:rPr>
          <w:rFonts w:ascii="CordiaUPC" w:hAnsi="CordiaUPC" w:cs="CordiaUPC"/>
          <w:sz w:val="26"/>
          <w:szCs w:val="26"/>
        </w:rPr>
      </w:pPr>
      <w:r w:rsidRPr="007F079E">
        <w:rPr>
          <w:rFonts w:ascii="CordiaUPC" w:hAnsi="CordiaUPC" w:cs="CordiaUPC"/>
          <w:sz w:val="26"/>
          <w:szCs w:val="26"/>
        </w:rPr>
        <w:t>For debt and equity securities, cost of both investments sold and those still held are determined using the weighted average method.</w:t>
      </w:r>
    </w:p>
    <w:p w14:paraId="1FD15D87" w14:textId="77777777" w:rsidR="006E64CE" w:rsidRPr="007F079E" w:rsidRDefault="006E64CE" w:rsidP="006E64CE">
      <w:pPr>
        <w:autoSpaceDE w:val="0"/>
        <w:autoSpaceDN w:val="0"/>
        <w:adjustRightInd w:val="0"/>
        <w:spacing w:line="240" w:lineRule="exact"/>
        <w:ind w:left="1260"/>
        <w:jc w:val="thaiDistribute"/>
        <w:rPr>
          <w:rFonts w:ascii="CordiaUPC" w:hAnsi="CordiaUPC" w:cs="CordiaUPC"/>
          <w:i/>
          <w:iCs/>
          <w:color w:val="000000"/>
          <w:sz w:val="26"/>
          <w:szCs w:val="26"/>
        </w:rPr>
      </w:pPr>
    </w:p>
    <w:p w14:paraId="3DFDBABE" w14:textId="77777777" w:rsidR="006E64CE" w:rsidRPr="007F079E" w:rsidRDefault="006E64CE" w:rsidP="006E64CE">
      <w:pPr>
        <w:autoSpaceDE w:val="0"/>
        <w:autoSpaceDN w:val="0"/>
        <w:adjustRightInd w:val="0"/>
        <w:spacing w:line="240" w:lineRule="exact"/>
        <w:ind w:left="1260"/>
        <w:jc w:val="thaiDistribute"/>
        <w:rPr>
          <w:rFonts w:ascii="CordiaUPC" w:hAnsi="CordiaUPC" w:cs="CordiaUPC"/>
          <w:color w:val="000000"/>
          <w:sz w:val="26"/>
          <w:szCs w:val="26"/>
          <w:cs/>
          <w:lang w:bidi="th-TH"/>
        </w:rPr>
      </w:pPr>
      <w:r w:rsidRPr="007F079E">
        <w:rPr>
          <w:rFonts w:ascii="CordiaUPC" w:hAnsi="CordiaUPC" w:cs="CordiaUPC"/>
          <w:i/>
          <w:iCs/>
          <w:color w:val="000000"/>
          <w:sz w:val="26"/>
          <w:szCs w:val="26"/>
        </w:rPr>
        <w:t>Derecognition of financial liabilities</w:t>
      </w:r>
    </w:p>
    <w:p w14:paraId="49F1D56D" w14:textId="77777777" w:rsidR="006E64CE" w:rsidRPr="007F079E" w:rsidRDefault="006E64CE" w:rsidP="006E64CE">
      <w:pPr>
        <w:autoSpaceDE w:val="0"/>
        <w:autoSpaceDN w:val="0"/>
        <w:adjustRightInd w:val="0"/>
        <w:spacing w:line="240" w:lineRule="exact"/>
        <w:ind w:left="1260"/>
        <w:jc w:val="thaiDistribute"/>
        <w:rPr>
          <w:rFonts w:ascii="CordiaUPC" w:hAnsi="CordiaUPC" w:cs="CordiaUPC"/>
          <w:color w:val="000000"/>
          <w:sz w:val="26"/>
          <w:szCs w:val="26"/>
        </w:rPr>
      </w:pPr>
    </w:p>
    <w:p w14:paraId="5D959E99" w14:textId="77777777" w:rsidR="006E64CE" w:rsidRPr="007F079E" w:rsidRDefault="006E64CE" w:rsidP="006E64CE">
      <w:pPr>
        <w:autoSpaceDE w:val="0"/>
        <w:autoSpaceDN w:val="0"/>
        <w:adjustRightInd w:val="0"/>
        <w:spacing w:line="240" w:lineRule="exact"/>
        <w:ind w:left="1260"/>
        <w:jc w:val="thaiDistribute"/>
        <w:rPr>
          <w:rFonts w:ascii="CordiaUPC" w:hAnsi="CordiaUPC" w:cs="CordiaUPC"/>
          <w:sz w:val="26"/>
          <w:szCs w:val="26"/>
        </w:rPr>
      </w:pPr>
      <w:r w:rsidRPr="007F079E">
        <w:rPr>
          <w:rFonts w:ascii="CordiaUPC" w:hAnsi="CordiaUPC" w:cs="CordiaUPC"/>
          <w:sz w:val="26"/>
          <w:szCs w:val="26"/>
        </w:rPr>
        <w:t xml:space="preserve">The Bank and its subsidiaries derecognise a financial liability when its contractual obligations are discharged or cancelled or expire. </w:t>
      </w:r>
    </w:p>
    <w:p w14:paraId="4FF231EB" w14:textId="77777777" w:rsidR="006E64CE" w:rsidRPr="007F079E" w:rsidRDefault="006E64CE" w:rsidP="006E64CE">
      <w:pPr>
        <w:autoSpaceDE w:val="0"/>
        <w:autoSpaceDN w:val="0"/>
        <w:adjustRightInd w:val="0"/>
        <w:spacing w:line="240" w:lineRule="exact"/>
        <w:ind w:left="1800"/>
        <w:jc w:val="thaiDistribute"/>
        <w:rPr>
          <w:rFonts w:ascii="CordiaUPC" w:hAnsi="CordiaUPC" w:cs="CordiaUPC"/>
          <w:sz w:val="26"/>
          <w:szCs w:val="26"/>
        </w:rPr>
      </w:pPr>
    </w:p>
    <w:p w14:paraId="1971D226" w14:textId="77777777" w:rsidR="006E64CE" w:rsidRPr="007F079E" w:rsidRDefault="006E64CE" w:rsidP="006E64CE">
      <w:pPr>
        <w:spacing w:line="240" w:lineRule="exact"/>
        <w:ind w:left="1260" w:hanging="720"/>
        <w:contextualSpacing/>
        <w:jc w:val="thaiDistribute"/>
        <w:rPr>
          <w:rFonts w:ascii="CordiaUPC" w:hAnsi="CordiaUPC" w:cs="CordiaUPC"/>
          <w:i/>
          <w:iCs/>
          <w:sz w:val="26"/>
          <w:szCs w:val="26"/>
          <w:cs/>
          <w:lang w:bidi="th-TH"/>
        </w:rPr>
      </w:pPr>
      <w:r w:rsidRPr="007F079E">
        <w:rPr>
          <w:rFonts w:ascii="CordiaUPC" w:hAnsi="CordiaUPC" w:cs="CordiaUPC"/>
          <w:i/>
          <w:iCs/>
          <w:sz w:val="26"/>
          <w:szCs w:val="26"/>
        </w:rPr>
        <w:t>3.4.3</w:t>
      </w:r>
      <w:r w:rsidRPr="007F079E">
        <w:rPr>
          <w:rFonts w:ascii="CordiaUPC" w:hAnsi="CordiaUPC" w:cs="CordiaUPC"/>
          <w:i/>
          <w:iCs/>
          <w:sz w:val="26"/>
          <w:szCs w:val="26"/>
        </w:rPr>
        <w:tab/>
        <w:t>Classification and measurement of financial instruments</w:t>
      </w:r>
    </w:p>
    <w:p w14:paraId="3E97C41C" w14:textId="77777777" w:rsidR="006E64CE" w:rsidRPr="007F079E" w:rsidRDefault="006E64CE" w:rsidP="006E64CE">
      <w:pPr>
        <w:spacing w:line="240" w:lineRule="exact"/>
        <w:ind w:left="1260" w:firstLine="540"/>
        <w:jc w:val="thaiDistribute"/>
        <w:rPr>
          <w:rFonts w:ascii="CordiaUPC" w:hAnsi="CordiaUPC" w:cs="CordiaUPC"/>
          <w:b/>
          <w:bCs/>
          <w:color w:val="0000FF"/>
          <w:sz w:val="26"/>
          <w:szCs w:val="26"/>
        </w:rPr>
      </w:pPr>
    </w:p>
    <w:p w14:paraId="5F4B4AE0" w14:textId="77777777" w:rsidR="006E64CE" w:rsidRPr="007F079E" w:rsidRDefault="006E64CE" w:rsidP="006E64CE">
      <w:pPr>
        <w:autoSpaceDE w:val="0"/>
        <w:autoSpaceDN w:val="0"/>
        <w:adjustRightInd w:val="0"/>
        <w:spacing w:line="240" w:lineRule="exact"/>
        <w:ind w:left="1260"/>
        <w:jc w:val="thaiDistribute"/>
        <w:rPr>
          <w:rFonts w:ascii="CordiaUPC" w:hAnsi="CordiaUPC" w:cs="CordiaUPC"/>
          <w:i/>
          <w:iCs/>
          <w:sz w:val="26"/>
          <w:szCs w:val="26"/>
          <w:lang w:val="en-US" w:bidi="th-TH"/>
        </w:rPr>
      </w:pPr>
      <w:r w:rsidRPr="007F079E">
        <w:rPr>
          <w:rFonts w:ascii="CordiaUPC" w:hAnsi="CordiaUPC" w:cs="CordiaUPC"/>
          <w:i/>
          <w:iCs/>
          <w:sz w:val="26"/>
          <w:szCs w:val="26"/>
          <w:lang w:val="en-US" w:bidi="th-TH"/>
        </w:rPr>
        <w:t>Classification of financial assets</w:t>
      </w:r>
    </w:p>
    <w:p w14:paraId="66845202" w14:textId="77777777" w:rsidR="006E64CE" w:rsidRPr="007F079E" w:rsidRDefault="006E64CE" w:rsidP="006E64CE">
      <w:pPr>
        <w:autoSpaceDE w:val="0"/>
        <w:autoSpaceDN w:val="0"/>
        <w:adjustRightInd w:val="0"/>
        <w:spacing w:line="240" w:lineRule="exact"/>
        <w:ind w:left="1260"/>
        <w:jc w:val="thaiDistribute"/>
        <w:rPr>
          <w:rFonts w:ascii="CordiaUPC" w:hAnsi="CordiaUPC" w:cs="CordiaUPC"/>
          <w:i/>
          <w:iCs/>
          <w:sz w:val="26"/>
          <w:szCs w:val="26"/>
          <w:lang w:val="en-US" w:bidi="th-TH"/>
        </w:rPr>
      </w:pPr>
    </w:p>
    <w:p w14:paraId="7D4B005F" w14:textId="77777777" w:rsidR="006E64CE" w:rsidRPr="007F079E" w:rsidRDefault="006E64CE" w:rsidP="006E64CE">
      <w:pPr>
        <w:autoSpaceDE w:val="0"/>
        <w:autoSpaceDN w:val="0"/>
        <w:adjustRightInd w:val="0"/>
        <w:spacing w:line="240" w:lineRule="exact"/>
        <w:ind w:left="1260"/>
        <w:jc w:val="thaiDistribute"/>
        <w:rPr>
          <w:rFonts w:ascii="CordiaUPC" w:hAnsi="CordiaUPC" w:cs="CordiaUPC"/>
          <w:sz w:val="26"/>
          <w:szCs w:val="26"/>
        </w:rPr>
      </w:pPr>
      <w:r w:rsidRPr="007F079E">
        <w:rPr>
          <w:rFonts w:ascii="CordiaUPC" w:hAnsi="CordiaUPC" w:cs="CordiaUPC"/>
          <w:sz w:val="26"/>
          <w:szCs w:val="26"/>
        </w:rPr>
        <w:t xml:space="preserve">On initial recognition, a financial asset is classified as measured at: amortised cost, FVOCI or FVTPL. </w:t>
      </w:r>
    </w:p>
    <w:p w14:paraId="415A410F" w14:textId="77777777" w:rsidR="006E64CE" w:rsidRPr="007F079E" w:rsidRDefault="006E64CE" w:rsidP="006E64CE">
      <w:pPr>
        <w:tabs>
          <w:tab w:val="left" w:pos="1080"/>
        </w:tabs>
        <w:spacing w:line="240" w:lineRule="exact"/>
        <w:ind w:left="1260"/>
        <w:jc w:val="thaiDistribute"/>
        <w:rPr>
          <w:rFonts w:ascii="CordiaUPC" w:hAnsi="CordiaUPC" w:cs="CordiaUPC"/>
          <w:i/>
          <w:iCs/>
          <w:color w:val="000000"/>
          <w:sz w:val="26"/>
          <w:szCs w:val="26"/>
        </w:rPr>
      </w:pPr>
    </w:p>
    <w:p w14:paraId="3E7EC2BA" w14:textId="77777777" w:rsidR="006E64CE" w:rsidRPr="007F079E" w:rsidRDefault="006E64CE" w:rsidP="006E64CE">
      <w:pPr>
        <w:tabs>
          <w:tab w:val="left" w:pos="1080"/>
        </w:tabs>
        <w:spacing w:line="240" w:lineRule="exact"/>
        <w:ind w:left="1260"/>
        <w:jc w:val="thaiDistribute"/>
        <w:rPr>
          <w:rFonts w:ascii="CordiaUPC" w:hAnsi="CordiaUPC" w:cs="CordiaUPC"/>
          <w:i/>
          <w:iCs/>
          <w:color w:val="000000"/>
          <w:sz w:val="26"/>
          <w:szCs w:val="26"/>
        </w:rPr>
      </w:pPr>
      <w:r w:rsidRPr="007F079E">
        <w:rPr>
          <w:rFonts w:ascii="CordiaUPC" w:hAnsi="CordiaUPC" w:cs="CordiaUPC"/>
          <w:i/>
          <w:iCs/>
          <w:color w:val="000000"/>
          <w:sz w:val="26"/>
          <w:szCs w:val="26"/>
        </w:rPr>
        <w:t>Financial assets - debt instruments</w:t>
      </w:r>
    </w:p>
    <w:p w14:paraId="20013117" w14:textId="77777777" w:rsidR="006E64CE" w:rsidRPr="007F079E" w:rsidRDefault="006E64CE" w:rsidP="006E64CE">
      <w:pPr>
        <w:tabs>
          <w:tab w:val="left" w:pos="1080"/>
        </w:tabs>
        <w:spacing w:line="240" w:lineRule="exact"/>
        <w:ind w:left="1260"/>
        <w:jc w:val="thaiDistribute"/>
        <w:rPr>
          <w:rFonts w:ascii="CordiaUPC" w:hAnsi="CordiaUPC" w:cs="CordiaUPC"/>
          <w:color w:val="000000"/>
          <w:sz w:val="26"/>
          <w:szCs w:val="26"/>
        </w:rPr>
      </w:pPr>
    </w:p>
    <w:p w14:paraId="68C4F8D3" w14:textId="77777777" w:rsidR="006E64CE" w:rsidRPr="007F079E" w:rsidRDefault="006E64CE" w:rsidP="006E64CE">
      <w:pPr>
        <w:tabs>
          <w:tab w:val="left" w:pos="1080"/>
        </w:tabs>
        <w:spacing w:line="240" w:lineRule="exact"/>
        <w:ind w:left="1260"/>
        <w:jc w:val="thaiDistribute"/>
        <w:rPr>
          <w:rFonts w:ascii="CordiaUPC" w:hAnsi="CordiaUPC" w:cs="CordiaUPC"/>
          <w:color w:val="000000"/>
          <w:sz w:val="26"/>
          <w:szCs w:val="26"/>
        </w:rPr>
      </w:pPr>
      <w:r w:rsidRPr="007F079E">
        <w:rPr>
          <w:rFonts w:ascii="CordiaUPC" w:hAnsi="CordiaUPC" w:cs="CordiaUPC"/>
          <w:color w:val="000000"/>
          <w:sz w:val="26"/>
          <w:szCs w:val="26"/>
        </w:rPr>
        <w:t>Classification of debt instruments included loan and investments in debt securities depend on Business model assessment and assessment of whether contractual cash flows are solely payments of principle and interest.</w:t>
      </w:r>
    </w:p>
    <w:p w14:paraId="678A9CB4" w14:textId="77777777" w:rsidR="006E64CE" w:rsidRPr="007F079E" w:rsidRDefault="006E64CE" w:rsidP="006E64CE">
      <w:pPr>
        <w:tabs>
          <w:tab w:val="left" w:pos="1080"/>
        </w:tabs>
        <w:spacing w:line="240" w:lineRule="exact"/>
        <w:ind w:left="1260"/>
        <w:jc w:val="thaiDistribute"/>
        <w:rPr>
          <w:rFonts w:ascii="CordiaUPC" w:hAnsi="CordiaUPC" w:cs="CordiaUPC"/>
          <w:color w:val="000000"/>
          <w:sz w:val="26"/>
          <w:szCs w:val="26"/>
        </w:rPr>
      </w:pPr>
    </w:p>
    <w:p w14:paraId="4BAA8E5D" w14:textId="77777777" w:rsidR="006E64CE" w:rsidRPr="007F079E" w:rsidRDefault="006E64CE" w:rsidP="006E64CE">
      <w:pPr>
        <w:tabs>
          <w:tab w:val="left" w:pos="1080"/>
          <w:tab w:val="left" w:pos="1800"/>
          <w:tab w:val="left" w:pos="2340"/>
        </w:tabs>
        <w:spacing w:line="240" w:lineRule="exact"/>
        <w:ind w:left="1260"/>
        <w:contextualSpacing/>
        <w:jc w:val="thaiDistribute"/>
        <w:rPr>
          <w:rFonts w:ascii="CordiaUPC" w:hAnsi="CordiaUPC" w:cs="CordiaUPC"/>
          <w:i/>
          <w:iCs/>
          <w:sz w:val="26"/>
          <w:szCs w:val="26"/>
        </w:rPr>
      </w:pPr>
      <w:r w:rsidRPr="007F079E">
        <w:rPr>
          <w:rFonts w:ascii="CordiaUPC" w:hAnsi="CordiaUPC" w:cs="CordiaUPC"/>
          <w:i/>
          <w:iCs/>
          <w:sz w:val="26"/>
          <w:szCs w:val="26"/>
        </w:rPr>
        <w:t xml:space="preserve">Business model assessment </w:t>
      </w:r>
    </w:p>
    <w:p w14:paraId="692471FB" w14:textId="77777777" w:rsidR="006E64CE" w:rsidRPr="007F079E" w:rsidRDefault="006E64CE" w:rsidP="006E64CE">
      <w:pPr>
        <w:spacing w:line="240" w:lineRule="exact"/>
        <w:ind w:left="1260"/>
        <w:jc w:val="thaiDistribute"/>
        <w:rPr>
          <w:rFonts w:ascii="CordiaUPC" w:hAnsi="CordiaUPC" w:cs="CordiaUPC"/>
          <w:i/>
          <w:iCs/>
          <w:color w:val="000000"/>
          <w:sz w:val="26"/>
          <w:szCs w:val="26"/>
        </w:rPr>
      </w:pPr>
    </w:p>
    <w:p w14:paraId="36358F1D" w14:textId="77777777" w:rsidR="006E64CE" w:rsidRPr="007F079E" w:rsidRDefault="006E64CE" w:rsidP="006E64CE">
      <w:pPr>
        <w:autoSpaceDE w:val="0"/>
        <w:autoSpaceDN w:val="0"/>
        <w:adjustRightInd w:val="0"/>
        <w:spacing w:line="240" w:lineRule="exact"/>
        <w:ind w:left="1260"/>
        <w:jc w:val="thaiDistribute"/>
        <w:rPr>
          <w:rFonts w:ascii="CordiaUPC" w:hAnsi="CordiaUPC" w:cs="CordiaUPC"/>
          <w:sz w:val="26"/>
          <w:szCs w:val="26"/>
        </w:rPr>
      </w:pPr>
      <w:r w:rsidRPr="007F079E">
        <w:rPr>
          <w:rFonts w:ascii="CordiaUPC" w:hAnsi="CordiaUPC" w:cs="CordiaUPC"/>
          <w:sz w:val="26"/>
          <w:szCs w:val="26"/>
        </w:rPr>
        <w:t>The Bank and its subsidiaries make an assessment of the objective of a business model in which an asset is held</w:t>
      </w:r>
      <w:r w:rsidRPr="007F079E">
        <w:rPr>
          <w:rFonts w:ascii="CordiaUPC" w:hAnsi="CordiaUPC" w:cs="CordiaUPC"/>
          <w:sz w:val="26"/>
          <w:szCs w:val="26"/>
          <w:cs/>
          <w:lang w:bidi="th-TH"/>
        </w:rPr>
        <w:t xml:space="preserve">. </w:t>
      </w:r>
      <w:r w:rsidRPr="007F079E">
        <w:rPr>
          <w:rFonts w:ascii="CordiaUPC" w:hAnsi="CordiaUPC" w:cs="CordiaUPC"/>
          <w:sz w:val="26"/>
          <w:szCs w:val="26"/>
          <w:lang w:bidi="th-TH"/>
        </w:rPr>
        <w:t>The</w:t>
      </w:r>
      <w:r w:rsidRPr="007F079E">
        <w:rPr>
          <w:rFonts w:ascii="CordiaUPC" w:hAnsi="CordiaUPC" w:cs="CordiaUPC"/>
          <w:sz w:val="26"/>
          <w:szCs w:val="26"/>
        </w:rPr>
        <w:t xml:space="preserve"> information considered includes: </w:t>
      </w:r>
    </w:p>
    <w:p w14:paraId="3FC018B6" w14:textId="77777777" w:rsidR="006E64CE" w:rsidRPr="007F079E"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7F079E">
        <w:rPr>
          <w:rFonts w:ascii="CordiaUPC" w:hAnsi="CordiaUPC" w:cs="CordiaUPC"/>
          <w:sz w:val="26"/>
          <w:szCs w:val="26"/>
        </w:rPr>
        <w:t xml:space="preserve">the stated policies and objectives for the financial assets and the operation of those policies in practice. In particular, whether management’s strategy focuses on earning contractual interest revenue, maintaining a particular interest rate profile, matching the duration of the financial assets to the duration of the liabilities that are funding those assets or realising cash flows through the sale of the assets; </w:t>
      </w:r>
    </w:p>
    <w:p w14:paraId="4780DB67" w14:textId="77777777" w:rsidR="006E64CE" w:rsidRPr="007F079E"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7F079E">
        <w:rPr>
          <w:rFonts w:ascii="CordiaUPC" w:hAnsi="CordiaUPC" w:cs="CordiaUPC"/>
          <w:sz w:val="26"/>
          <w:szCs w:val="26"/>
        </w:rPr>
        <w:t xml:space="preserve">how the performance of the financial asset is evaluated and reported to the Bank and its subsidiaries’ management; </w:t>
      </w:r>
    </w:p>
    <w:p w14:paraId="356DDDBA" w14:textId="77777777" w:rsidR="006E64CE" w:rsidRPr="007F079E"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7F079E">
        <w:rPr>
          <w:rFonts w:ascii="CordiaUPC" w:hAnsi="CordiaUPC" w:cs="CordiaUPC"/>
          <w:sz w:val="26"/>
          <w:szCs w:val="26"/>
        </w:rPr>
        <w:t>the risks that affect the performance of the business model (and the financial assets held within that business model) and its strategy for how those risks are managed; and</w:t>
      </w:r>
    </w:p>
    <w:p w14:paraId="52E00435" w14:textId="77777777" w:rsidR="006E64CE" w:rsidRPr="007F079E"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7F079E">
        <w:rPr>
          <w:rFonts w:ascii="CordiaUPC" w:hAnsi="CordiaUPC" w:cs="CordiaUPC"/>
          <w:sz w:val="26"/>
          <w:szCs w:val="26"/>
        </w:rPr>
        <w:t xml:space="preserve">the frequency, volume and timing of sales in prior periods, the reasons for such sales and its expectations about future sales activity. However, information about sales activity is not considered in isolation, but as part of an overall assessment of how the Bank and its subsidiaries’ stated objective for managing the financial assets is achieved and how cash flows are realised. </w:t>
      </w:r>
    </w:p>
    <w:p w14:paraId="770E44B6" w14:textId="77777777" w:rsidR="006E64CE" w:rsidRPr="007F079E" w:rsidRDefault="006E64CE" w:rsidP="006E64CE">
      <w:pPr>
        <w:tabs>
          <w:tab w:val="left" w:pos="1620"/>
        </w:tabs>
        <w:spacing w:line="240" w:lineRule="exact"/>
        <w:ind w:left="1260"/>
        <w:jc w:val="thaiDistribute"/>
        <w:rPr>
          <w:rFonts w:ascii="CordiaUPC" w:hAnsi="CordiaUPC" w:cs="CordiaUPC"/>
          <w:color w:val="000000"/>
          <w:sz w:val="26"/>
          <w:szCs w:val="26"/>
        </w:rPr>
      </w:pPr>
    </w:p>
    <w:p w14:paraId="796EE3B0" w14:textId="77777777" w:rsidR="006E64CE" w:rsidRPr="007F079E" w:rsidRDefault="006E64CE" w:rsidP="006E64CE">
      <w:pPr>
        <w:tabs>
          <w:tab w:val="left" w:pos="1620"/>
        </w:tabs>
        <w:autoSpaceDE w:val="0"/>
        <w:autoSpaceDN w:val="0"/>
        <w:adjustRightInd w:val="0"/>
        <w:spacing w:line="240" w:lineRule="exact"/>
        <w:ind w:left="1260"/>
        <w:jc w:val="thaiDistribute"/>
        <w:rPr>
          <w:rFonts w:ascii="CordiaUPC" w:hAnsi="CordiaUPC" w:cs="CordiaUPC"/>
          <w:sz w:val="26"/>
          <w:szCs w:val="26"/>
        </w:rPr>
      </w:pPr>
      <w:r w:rsidRPr="007F079E">
        <w:rPr>
          <w:rFonts w:ascii="CordiaUPC" w:hAnsi="CordiaUPC" w:cs="CordiaUPC"/>
          <w:sz w:val="26"/>
          <w:szCs w:val="26"/>
        </w:rPr>
        <w:t xml:space="preserve">Financial assets that are held for trading or managed and whose performance is evaluated on a fair value basis are measured at FVTPL because they are neither held to collect contractual cash flows nor held both to collect contractual cash flows and to sell financial assets. </w:t>
      </w:r>
    </w:p>
    <w:p w14:paraId="2E21D498" w14:textId="77777777" w:rsidR="006E64CE" w:rsidRPr="007F079E" w:rsidRDefault="006E64CE" w:rsidP="006E64CE">
      <w:pPr>
        <w:spacing w:line="240" w:lineRule="exact"/>
        <w:ind w:left="1260"/>
        <w:rPr>
          <w:rFonts w:ascii="CordiaUPC" w:hAnsi="CordiaUPC" w:cs="CordiaUPC"/>
          <w:i/>
          <w:iCs/>
          <w:sz w:val="26"/>
          <w:szCs w:val="26"/>
        </w:rPr>
      </w:pPr>
    </w:p>
    <w:p w14:paraId="62E59638"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color w:val="000000"/>
          <w:sz w:val="26"/>
          <w:szCs w:val="26"/>
        </w:rPr>
      </w:pPr>
      <w:r w:rsidRPr="007F079E">
        <w:rPr>
          <w:rFonts w:ascii="CordiaUPC" w:hAnsi="CordiaUPC" w:cs="CordiaUPC"/>
          <w:i/>
          <w:iCs/>
          <w:color w:val="000000"/>
          <w:sz w:val="26"/>
          <w:szCs w:val="26"/>
        </w:rPr>
        <w:t xml:space="preserve">Assessment of whether contractual cash flows are solely payments of principle and interest </w:t>
      </w:r>
    </w:p>
    <w:p w14:paraId="1CC0DBBB"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color w:val="000000"/>
          <w:sz w:val="26"/>
          <w:szCs w:val="26"/>
        </w:rPr>
      </w:pPr>
    </w:p>
    <w:p w14:paraId="2DBA524D"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7F079E">
        <w:rPr>
          <w:rFonts w:ascii="CordiaUPC" w:hAnsi="CordiaUPC" w:cs="CordiaUPC"/>
          <w:color w:val="000000"/>
          <w:sz w:val="26"/>
          <w:szCs w:val="26"/>
        </w:rPr>
        <w:t xml:space="preserve">In assessing whether the contractual cash flows are SPPI, the Bank and its subsidiaries consider the contractual terms of the instrument. This includes assessing whether the financial asset contains a contractual term that could change the timing or amount of contractual cash flows such that it would not meet this condition. In making the assessment, the Bank and its subsidiaries consider: </w:t>
      </w:r>
    </w:p>
    <w:p w14:paraId="5FF424BE" w14:textId="77777777" w:rsidR="006E64CE" w:rsidRPr="007F079E"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7F079E">
        <w:rPr>
          <w:rFonts w:ascii="CordiaUPC" w:hAnsi="CordiaUPC" w:cs="CordiaUPC"/>
          <w:sz w:val="26"/>
          <w:szCs w:val="26"/>
        </w:rPr>
        <w:t xml:space="preserve">contingent events that would change the amount and timing of cash flows; </w:t>
      </w:r>
    </w:p>
    <w:p w14:paraId="343285E2" w14:textId="77777777" w:rsidR="006E64CE" w:rsidRPr="007F079E"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7F079E">
        <w:rPr>
          <w:rFonts w:ascii="CordiaUPC" w:hAnsi="CordiaUPC" w:cs="CordiaUPC"/>
          <w:sz w:val="26"/>
          <w:szCs w:val="26"/>
        </w:rPr>
        <w:t xml:space="preserve">leverage features; </w:t>
      </w:r>
    </w:p>
    <w:p w14:paraId="1147086B" w14:textId="77777777" w:rsidR="006E64CE" w:rsidRPr="007F079E"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7F079E">
        <w:rPr>
          <w:rFonts w:ascii="CordiaUPC" w:hAnsi="CordiaUPC" w:cs="CordiaUPC"/>
          <w:sz w:val="26"/>
          <w:szCs w:val="26"/>
        </w:rPr>
        <w:t xml:space="preserve">terms that limit the Bank and its subsidiaries’ claim to cash flows from specified assets (e.g. non-recourse loans); and </w:t>
      </w:r>
    </w:p>
    <w:p w14:paraId="6D1AB820" w14:textId="77777777" w:rsidR="006E64CE" w:rsidRPr="007F079E"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7F079E">
        <w:rPr>
          <w:rFonts w:ascii="CordiaUPC" w:hAnsi="CordiaUPC" w:cs="CordiaUPC"/>
          <w:sz w:val="26"/>
          <w:szCs w:val="26"/>
        </w:rPr>
        <w:t xml:space="preserve">features that modify consideration of the time value of money (e.g. periodical reset of interest rates). </w:t>
      </w:r>
      <w:r w:rsidRPr="007F079E">
        <w:rPr>
          <w:rFonts w:ascii="CordiaUPC" w:hAnsi="CordiaUPC" w:cs="CordiaUPC"/>
          <w:sz w:val="26"/>
          <w:szCs w:val="26"/>
          <w:cs/>
        </w:rPr>
        <w:br/>
      </w:r>
    </w:p>
    <w:p w14:paraId="351699DD" w14:textId="77777777" w:rsidR="006E64CE" w:rsidRPr="007F079E" w:rsidRDefault="006E64CE" w:rsidP="006E64CE">
      <w:pPr>
        <w:spacing w:line="240" w:lineRule="auto"/>
        <w:rPr>
          <w:rFonts w:ascii="CordiaUPC" w:hAnsi="CordiaUPC" w:cs="CordiaUPC"/>
          <w:color w:val="000000"/>
          <w:sz w:val="26"/>
          <w:szCs w:val="26"/>
        </w:rPr>
      </w:pPr>
      <w:r w:rsidRPr="007F079E">
        <w:rPr>
          <w:rFonts w:ascii="CordiaUPC" w:hAnsi="CordiaUPC" w:cs="CordiaUPC"/>
          <w:color w:val="000000"/>
          <w:sz w:val="26"/>
          <w:szCs w:val="26"/>
        </w:rPr>
        <w:br w:type="page"/>
      </w:r>
    </w:p>
    <w:p w14:paraId="3F197F0A" w14:textId="77777777" w:rsidR="006E64CE" w:rsidRPr="007F079E" w:rsidRDefault="006E64CE" w:rsidP="006E64CE">
      <w:pPr>
        <w:tabs>
          <w:tab w:val="left" w:pos="1080"/>
        </w:tabs>
        <w:spacing w:line="240" w:lineRule="exact"/>
        <w:ind w:left="1267"/>
        <w:jc w:val="thaiDistribute"/>
        <w:rPr>
          <w:rFonts w:ascii="CordiaUPC" w:hAnsi="CordiaUPC" w:cs="CordiaUPC"/>
          <w:color w:val="000000"/>
          <w:sz w:val="26"/>
          <w:szCs w:val="26"/>
          <w:lang w:val="en-US" w:bidi="th-TH"/>
        </w:rPr>
      </w:pPr>
      <w:r w:rsidRPr="007F079E">
        <w:rPr>
          <w:rFonts w:ascii="CordiaUPC" w:hAnsi="CordiaUPC" w:cs="CordiaUPC"/>
          <w:color w:val="000000"/>
          <w:sz w:val="26"/>
          <w:szCs w:val="26"/>
        </w:rPr>
        <w:lastRenderedPageBreak/>
        <w:t>Based on business model and the contractual term of cash flows assessment</w:t>
      </w:r>
      <w:r w:rsidRPr="007F079E">
        <w:rPr>
          <w:rFonts w:ascii="CordiaUPC" w:hAnsi="CordiaUPC" w:cs="CordiaUPC"/>
          <w:color w:val="000000"/>
          <w:sz w:val="26"/>
          <w:szCs w:val="26"/>
          <w:lang w:val="en-US" w:bidi="th-TH"/>
        </w:rPr>
        <w:t>,</w:t>
      </w:r>
      <w:r w:rsidRPr="007F079E">
        <w:rPr>
          <w:rFonts w:ascii="CordiaUPC" w:hAnsi="CordiaUPC" w:cs="CordiaUPC"/>
          <w:color w:val="000000"/>
          <w:sz w:val="26"/>
          <w:szCs w:val="26"/>
          <w:cs/>
          <w:lang w:val="en-US" w:bidi="th-TH"/>
        </w:rPr>
        <w:t xml:space="preserve"> </w:t>
      </w:r>
      <w:r w:rsidRPr="007F079E">
        <w:rPr>
          <w:rFonts w:ascii="CordiaUPC" w:hAnsi="CordiaUPC" w:cs="CordiaUPC"/>
          <w:color w:val="000000"/>
          <w:sz w:val="26"/>
          <w:szCs w:val="26"/>
          <w:lang w:val="en-US" w:bidi="th-TH"/>
        </w:rPr>
        <w:t>there are three categories into which the Bank and subsidiaries classify and measure debt instruments:</w:t>
      </w:r>
    </w:p>
    <w:p w14:paraId="502B6E9C" w14:textId="77777777" w:rsidR="006E64CE" w:rsidRPr="007F079E" w:rsidRDefault="006E64CE" w:rsidP="006E64CE">
      <w:pPr>
        <w:spacing w:line="240" w:lineRule="atLeast"/>
        <w:rPr>
          <w:rFonts w:ascii="CordiaUPC" w:hAnsi="CordiaUPC" w:cs="CordiaUPC"/>
          <w:i/>
          <w:iCs/>
          <w:color w:val="000000"/>
          <w:sz w:val="26"/>
          <w:szCs w:val="26"/>
        </w:rPr>
      </w:pPr>
    </w:p>
    <w:p w14:paraId="2D3F378E"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color w:val="000000"/>
          <w:sz w:val="26"/>
          <w:szCs w:val="26"/>
        </w:rPr>
      </w:pPr>
      <w:r w:rsidRPr="007F079E">
        <w:rPr>
          <w:rFonts w:ascii="CordiaUPC" w:hAnsi="CordiaUPC" w:cs="CordiaUPC"/>
          <w:i/>
          <w:iCs/>
          <w:color w:val="000000"/>
          <w:sz w:val="26"/>
          <w:szCs w:val="26"/>
        </w:rPr>
        <w:t>Amortised cost</w:t>
      </w:r>
    </w:p>
    <w:p w14:paraId="6D43171A"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41DA3C74"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7F079E">
        <w:rPr>
          <w:rFonts w:ascii="CordiaUPC" w:hAnsi="CordiaUPC" w:cs="CordiaUPC"/>
          <w:color w:val="000000"/>
          <w:sz w:val="26"/>
          <w:szCs w:val="26"/>
        </w:rPr>
        <w:t xml:space="preserve">Debt instruments are measured at amortised cost if it meets both of the following conditions and is not designated as at FVTPL: </w:t>
      </w:r>
    </w:p>
    <w:p w14:paraId="6C4DF94B" w14:textId="77777777" w:rsidR="006E64CE" w:rsidRPr="007F079E"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7F079E">
        <w:rPr>
          <w:rFonts w:ascii="CordiaUPC" w:hAnsi="CordiaUPC" w:cs="CordiaUPC"/>
          <w:sz w:val="26"/>
          <w:szCs w:val="26"/>
        </w:rPr>
        <w:t xml:space="preserve">the asset is held within a business model whose objective is to hold assets to collect contractual cash flows; and </w:t>
      </w:r>
    </w:p>
    <w:p w14:paraId="06619335" w14:textId="77777777" w:rsidR="006E64CE" w:rsidRPr="007F079E"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7F079E">
        <w:rPr>
          <w:rFonts w:ascii="CordiaUPC" w:hAnsi="CordiaUPC" w:cs="CordiaUPC"/>
          <w:sz w:val="26"/>
          <w:szCs w:val="26"/>
        </w:rPr>
        <w:t xml:space="preserve">the contractual terms of the financial asset give rise on specified dates to cash flows that are SPPI. </w:t>
      </w:r>
      <w:r w:rsidRPr="007F079E">
        <w:rPr>
          <w:rFonts w:ascii="CordiaUPC" w:hAnsi="CordiaUPC" w:cs="CordiaUPC"/>
          <w:sz w:val="26"/>
          <w:szCs w:val="26"/>
          <w:cs/>
        </w:rPr>
        <w:br/>
      </w:r>
    </w:p>
    <w:p w14:paraId="68590D87"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7F079E">
        <w:rPr>
          <w:rFonts w:ascii="CordiaUPC" w:hAnsi="CordiaUPC" w:cs="CordiaUPC"/>
          <w:color w:val="000000"/>
          <w:sz w:val="26"/>
          <w:szCs w:val="26"/>
        </w:rPr>
        <w:t>Debt instruments measured at amortised cost is initially measured at fair value plus incremental direct transaction costs, and subsequently at their amortised cost using the effective interest method adjusted by impairment loss. Interest income, foreign exchange gain and loss and impairment are recognised in profit or loss. Any gain or loss on derecognition is recognised in profit or loss.</w:t>
      </w:r>
    </w:p>
    <w:p w14:paraId="3B68D381"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color w:val="000000"/>
          <w:sz w:val="26"/>
          <w:szCs w:val="26"/>
        </w:rPr>
      </w:pPr>
    </w:p>
    <w:p w14:paraId="3F86BF13"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color w:val="000000"/>
          <w:sz w:val="26"/>
          <w:szCs w:val="26"/>
        </w:rPr>
      </w:pPr>
      <w:r w:rsidRPr="007F079E">
        <w:rPr>
          <w:rFonts w:ascii="CordiaUPC" w:hAnsi="CordiaUPC" w:cs="CordiaUPC"/>
          <w:i/>
          <w:iCs/>
          <w:color w:val="000000"/>
          <w:sz w:val="26"/>
          <w:szCs w:val="26"/>
        </w:rPr>
        <w:t>Fair value through Other Comprehensive income (FVOCI)</w:t>
      </w:r>
    </w:p>
    <w:p w14:paraId="2F5D131F" w14:textId="77777777" w:rsidR="006E64CE" w:rsidRPr="007F079E" w:rsidRDefault="006E64CE" w:rsidP="006E64CE">
      <w:pPr>
        <w:tabs>
          <w:tab w:val="left" w:pos="720"/>
        </w:tabs>
        <w:spacing w:line="240" w:lineRule="exact"/>
        <w:ind w:left="1267"/>
        <w:jc w:val="thaiDistribute"/>
        <w:rPr>
          <w:rFonts w:ascii="CordiaUPC" w:hAnsi="CordiaUPC" w:cs="CordiaUPC"/>
          <w:i/>
          <w:iCs/>
          <w:sz w:val="26"/>
          <w:szCs w:val="26"/>
        </w:rPr>
      </w:pPr>
    </w:p>
    <w:p w14:paraId="20B35039" w14:textId="77777777" w:rsidR="006E64CE" w:rsidRPr="007F079E" w:rsidRDefault="006E64CE" w:rsidP="006E64CE">
      <w:pPr>
        <w:tabs>
          <w:tab w:val="left" w:pos="720"/>
        </w:tabs>
        <w:autoSpaceDE w:val="0"/>
        <w:autoSpaceDN w:val="0"/>
        <w:adjustRightInd w:val="0"/>
        <w:spacing w:line="240" w:lineRule="exact"/>
        <w:ind w:left="1267"/>
        <w:jc w:val="thaiDistribute"/>
        <w:rPr>
          <w:rFonts w:ascii="CordiaUPC" w:hAnsi="CordiaUPC" w:cs="CordiaUPC"/>
          <w:color w:val="000000"/>
          <w:sz w:val="26"/>
          <w:szCs w:val="26"/>
          <w:cs/>
        </w:rPr>
      </w:pPr>
      <w:r w:rsidRPr="007F079E">
        <w:rPr>
          <w:rFonts w:ascii="CordiaUPC" w:hAnsi="CordiaUPC" w:cs="CordiaUPC"/>
          <w:color w:val="000000"/>
          <w:sz w:val="26"/>
          <w:szCs w:val="26"/>
        </w:rPr>
        <w:t xml:space="preserve">Debt instruments are measured at FVOCI only if it meets both of the following conditions and is not designated as at FVTPL: </w:t>
      </w:r>
    </w:p>
    <w:p w14:paraId="1A196AE2" w14:textId="77777777" w:rsidR="006E64CE" w:rsidRPr="007F079E"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7F079E">
        <w:rPr>
          <w:rFonts w:ascii="CordiaUPC" w:hAnsi="CordiaUPC" w:cs="CordiaUPC"/>
          <w:sz w:val="26"/>
          <w:szCs w:val="26"/>
        </w:rPr>
        <w:t xml:space="preserve">the asset is held within a business model whose objective is achieved by both collecting contractual cash flows and selling financial assets; and </w:t>
      </w:r>
    </w:p>
    <w:p w14:paraId="5C262136" w14:textId="77777777" w:rsidR="006E64CE" w:rsidRPr="007F079E"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7F079E">
        <w:rPr>
          <w:rFonts w:ascii="CordiaUPC" w:hAnsi="CordiaUPC" w:cs="CordiaUPC"/>
          <w:sz w:val="26"/>
          <w:szCs w:val="26"/>
        </w:rPr>
        <w:t xml:space="preserve">the contractual terms of the financial asset give rise on specified dates to cash flows that are SPPI. </w:t>
      </w:r>
    </w:p>
    <w:p w14:paraId="3DD50EE7"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p>
    <w:p w14:paraId="31A9782E"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7F079E">
        <w:rPr>
          <w:rFonts w:ascii="CordiaUPC" w:hAnsi="CordiaUPC" w:cs="CordiaUPC"/>
          <w:color w:val="000000"/>
          <w:sz w:val="26"/>
          <w:szCs w:val="26"/>
        </w:rPr>
        <w:t>For debt instruments measured at FVOCI, these assets are subsequently measured at fair value. Interest income calculated using the effective interest method, foreign exchange gain and loss and impairment are recognised in profit or loss. Other net gain and loss are recognised in OCI. On derecognition, gain and loss accumulated in OCI are reclassified to profit or loss.</w:t>
      </w:r>
    </w:p>
    <w:p w14:paraId="4D744265"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color w:val="000000"/>
          <w:sz w:val="26"/>
          <w:szCs w:val="26"/>
        </w:rPr>
      </w:pPr>
    </w:p>
    <w:p w14:paraId="0023F3B0"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color w:val="000000"/>
          <w:sz w:val="26"/>
          <w:szCs w:val="26"/>
        </w:rPr>
      </w:pPr>
      <w:r w:rsidRPr="007F079E">
        <w:rPr>
          <w:rFonts w:ascii="CordiaUPC" w:hAnsi="CordiaUPC" w:cs="CordiaUPC"/>
          <w:i/>
          <w:iCs/>
          <w:color w:val="000000"/>
          <w:sz w:val="26"/>
          <w:szCs w:val="26"/>
        </w:rPr>
        <w:t>Fair value through Profit or loss (FVTPL)</w:t>
      </w:r>
    </w:p>
    <w:p w14:paraId="7E4855FD"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3817CDD0"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7F079E">
        <w:rPr>
          <w:rFonts w:ascii="CordiaUPC" w:hAnsi="CordiaUPC" w:cs="CordiaUPC"/>
          <w:color w:val="000000"/>
          <w:sz w:val="26"/>
          <w:szCs w:val="26"/>
        </w:rPr>
        <w:t>Unless debt instruments are classified as measured at amortised cost or FVOCI, debt instruments are classified as measured at FVTPL.</w:t>
      </w:r>
    </w:p>
    <w:p w14:paraId="043F7304"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112C1AC0"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7F079E">
        <w:rPr>
          <w:rFonts w:ascii="CordiaUPC" w:hAnsi="CordiaUPC" w:cs="CordiaUPC"/>
          <w:color w:val="000000"/>
          <w:sz w:val="26"/>
          <w:szCs w:val="26"/>
        </w:rPr>
        <w:t xml:space="preserve">On initial recognition, the Bank and subsidiaries may irrevocably designate a financial asset that otherwise meets the requirements to be measured at amortised cost or at FVOCI as at FVTPL if doing so eliminates or significantly reduces an accounting mismatch that would otherwise arise. </w:t>
      </w:r>
    </w:p>
    <w:p w14:paraId="640AF75D"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13C08CCB"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7F079E">
        <w:rPr>
          <w:rFonts w:ascii="CordiaUPC" w:hAnsi="CordiaUPC" w:cs="CordiaUPC"/>
          <w:color w:val="000000"/>
          <w:sz w:val="26"/>
          <w:szCs w:val="26"/>
        </w:rPr>
        <w:t>For debt instruments measured at FVTPL, these assets are subsequently measured at fair value. Net gain and loss, including any interest are recognised in profit or loss.</w:t>
      </w:r>
    </w:p>
    <w:p w14:paraId="5CE611B3"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0141E496"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color w:val="000000"/>
          <w:sz w:val="26"/>
          <w:szCs w:val="26"/>
          <w:cs/>
          <w:lang w:bidi="th-TH"/>
        </w:rPr>
      </w:pPr>
      <w:r w:rsidRPr="007F079E">
        <w:rPr>
          <w:rFonts w:ascii="CordiaUPC" w:hAnsi="CordiaUPC" w:cs="CordiaUPC"/>
          <w:i/>
          <w:iCs/>
          <w:color w:val="000000"/>
          <w:sz w:val="26"/>
          <w:szCs w:val="26"/>
        </w:rPr>
        <w:t>Financial assets - Equity instruments</w:t>
      </w:r>
    </w:p>
    <w:p w14:paraId="57EAF8D3"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6C58A88B"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7F079E">
        <w:rPr>
          <w:rFonts w:ascii="CordiaUPC" w:hAnsi="CordiaUPC" w:cs="CordiaUPC"/>
          <w:color w:val="000000"/>
          <w:sz w:val="26"/>
          <w:szCs w:val="26"/>
        </w:rPr>
        <w:t>All equity instruments included equity investment measured at fair value.</w:t>
      </w:r>
    </w:p>
    <w:p w14:paraId="2046C566"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560F98EB"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7F079E">
        <w:rPr>
          <w:rFonts w:ascii="CordiaUPC" w:hAnsi="CordiaUPC" w:cs="CordiaUPC"/>
          <w:color w:val="000000"/>
          <w:sz w:val="26"/>
          <w:szCs w:val="26"/>
        </w:rPr>
        <w:t xml:space="preserve">On initial recognition of an equity investment that is not held for trading, the Bank and subsidiaries may irrevocably elect to present subsequent changes in fair value in OCI. This election is made on an investment-by-investment basis. </w:t>
      </w:r>
    </w:p>
    <w:p w14:paraId="2F6A586C"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1DCEF40A"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7F079E">
        <w:rPr>
          <w:rFonts w:ascii="CordiaUPC" w:hAnsi="CordiaUPC" w:cs="CordiaUPC"/>
          <w:color w:val="000000"/>
          <w:sz w:val="26"/>
          <w:szCs w:val="26"/>
        </w:rPr>
        <w:t>Unless equity investments are elected to present subsequent changes in fair value in OCI, equity instruments are classified as measured at FVTPL.</w:t>
      </w:r>
    </w:p>
    <w:p w14:paraId="2774DE14"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497872D1"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7F079E">
        <w:rPr>
          <w:rFonts w:ascii="CordiaUPC" w:hAnsi="CordiaUPC" w:cs="CordiaUPC"/>
          <w:color w:val="000000"/>
          <w:sz w:val="26"/>
          <w:szCs w:val="26"/>
        </w:rPr>
        <w:t>For equity instruments measured at FVTPL, these assets are subsequently measured at fair value. Net gain and loss, including any dividend income are recognised in profit or loss.</w:t>
      </w:r>
    </w:p>
    <w:p w14:paraId="2CD995B1"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32507201"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7F079E">
        <w:rPr>
          <w:rFonts w:ascii="CordiaUPC" w:hAnsi="CordiaUPC" w:cs="CordiaUPC"/>
          <w:color w:val="000000"/>
          <w:sz w:val="26"/>
          <w:szCs w:val="26"/>
        </w:rPr>
        <w:lastRenderedPageBreak/>
        <w:t>For equity instruments measured at FVOCI, these assets are subsequently measured at fair value. Dividends are recognised as income in profit or loss unless the dividend clearly represents a recovery of part of the cost of the investment. Other net gain and loss are recognised in OCI and are never reclassified to profit or loss.</w:t>
      </w:r>
    </w:p>
    <w:p w14:paraId="53326DDF"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7F079E">
        <w:rPr>
          <w:rFonts w:ascii="CordiaUPC" w:hAnsi="CordiaUPC" w:cs="CordiaUPC"/>
          <w:color w:val="000000"/>
          <w:sz w:val="26"/>
          <w:szCs w:val="26"/>
        </w:rPr>
        <w:tab/>
      </w:r>
      <w:r w:rsidRPr="007F079E">
        <w:rPr>
          <w:rFonts w:ascii="CordiaUPC" w:hAnsi="CordiaUPC" w:cs="CordiaUPC"/>
          <w:color w:val="000000"/>
          <w:sz w:val="26"/>
          <w:szCs w:val="26"/>
        </w:rPr>
        <w:tab/>
      </w:r>
      <w:r w:rsidRPr="007F079E">
        <w:rPr>
          <w:rFonts w:ascii="CordiaUPC" w:hAnsi="CordiaUPC" w:cs="CordiaUPC"/>
          <w:color w:val="000000"/>
          <w:sz w:val="26"/>
          <w:szCs w:val="26"/>
        </w:rPr>
        <w:tab/>
      </w:r>
    </w:p>
    <w:p w14:paraId="50ADF83A"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i/>
          <w:iCs/>
          <w:color w:val="000000"/>
          <w:sz w:val="26"/>
          <w:szCs w:val="26"/>
        </w:rPr>
      </w:pPr>
      <w:r w:rsidRPr="007F079E">
        <w:rPr>
          <w:rFonts w:ascii="CordiaUPC" w:hAnsi="CordiaUPC" w:cs="CordiaUPC"/>
          <w:i/>
          <w:iCs/>
          <w:color w:val="000000"/>
          <w:sz w:val="26"/>
          <w:szCs w:val="26"/>
        </w:rPr>
        <w:t xml:space="preserve">Reclassifications </w:t>
      </w:r>
    </w:p>
    <w:p w14:paraId="3D189858"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i/>
          <w:iCs/>
          <w:color w:val="000000"/>
          <w:sz w:val="26"/>
          <w:szCs w:val="26"/>
        </w:rPr>
      </w:pPr>
    </w:p>
    <w:p w14:paraId="7399488C"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r w:rsidRPr="007F079E">
        <w:rPr>
          <w:rFonts w:ascii="CordiaUPC" w:hAnsi="CordiaUPC" w:cs="CordiaUPC"/>
          <w:color w:val="000000"/>
          <w:sz w:val="26"/>
          <w:szCs w:val="26"/>
        </w:rPr>
        <w:t xml:space="preserve">Financial assets are not reclassified subsequent to their initial recognition, except in the period after the Bank and its subsidiaries change its business model for managing financial assets. </w:t>
      </w:r>
    </w:p>
    <w:p w14:paraId="5A81283B"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p>
    <w:p w14:paraId="27F14590" w14:textId="77777777" w:rsidR="006E64CE" w:rsidRPr="007F079E" w:rsidRDefault="006E64CE" w:rsidP="006E64CE">
      <w:pPr>
        <w:tabs>
          <w:tab w:val="left" w:pos="1080"/>
          <w:tab w:val="left" w:pos="1800"/>
          <w:tab w:val="left" w:pos="2340"/>
        </w:tabs>
        <w:spacing w:line="240" w:lineRule="exact"/>
        <w:ind w:left="1260"/>
        <w:jc w:val="thaiDistribute"/>
        <w:rPr>
          <w:rFonts w:ascii="CordiaUPC" w:hAnsi="CordiaUPC" w:cs="CordiaUPC"/>
          <w:i/>
          <w:iCs/>
          <w:sz w:val="26"/>
          <w:szCs w:val="26"/>
        </w:rPr>
      </w:pPr>
      <w:r w:rsidRPr="007F079E">
        <w:rPr>
          <w:rFonts w:ascii="CordiaUPC" w:hAnsi="CordiaUPC" w:cs="CordiaUPC"/>
          <w:i/>
          <w:iCs/>
          <w:sz w:val="26"/>
          <w:szCs w:val="26"/>
        </w:rPr>
        <w:t xml:space="preserve">Classification of financial liabilities </w:t>
      </w:r>
    </w:p>
    <w:p w14:paraId="6E066EE4" w14:textId="77777777" w:rsidR="006E64CE" w:rsidRPr="007F079E" w:rsidRDefault="006E64CE" w:rsidP="006E64CE">
      <w:pPr>
        <w:autoSpaceDE w:val="0"/>
        <w:autoSpaceDN w:val="0"/>
        <w:adjustRightInd w:val="0"/>
        <w:spacing w:line="240" w:lineRule="exact"/>
        <w:ind w:left="1260"/>
        <w:jc w:val="thaiDistribute"/>
        <w:rPr>
          <w:rFonts w:ascii="CordiaUPC" w:hAnsi="CordiaUPC" w:cs="CordiaUPC"/>
          <w:sz w:val="26"/>
          <w:szCs w:val="26"/>
        </w:rPr>
      </w:pPr>
    </w:p>
    <w:p w14:paraId="07D908E8"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r w:rsidRPr="007F079E">
        <w:rPr>
          <w:rFonts w:ascii="CordiaUPC" w:hAnsi="CordiaUPC" w:cs="CordiaUPC"/>
          <w:color w:val="000000"/>
          <w:sz w:val="26"/>
          <w:szCs w:val="26"/>
        </w:rPr>
        <w:t>On initial recognition, financial instrument is classified as financial liability in accordance with the substance of the contractual arrangement.</w:t>
      </w:r>
    </w:p>
    <w:p w14:paraId="2C376B4C"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p>
    <w:p w14:paraId="651C133B"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r w:rsidRPr="007F079E">
        <w:rPr>
          <w:rFonts w:ascii="CordiaUPC" w:hAnsi="CordiaUPC" w:cs="CordiaUPC"/>
          <w:color w:val="000000"/>
          <w:sz w:val="26"/>
          <w:szCs w:val="26"/>
        </w:rPr>
        <w:t xml:space="preserve">The Bank and its subsidiaries classify its financial liabilities, other than financial guarantees and loan commitments, as measured at amortised cost or FVTPL. </w:t>
      </w:r>
    </w:p>
    <w:p w14:paraId="011AA95C"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p>
    <w:p w14:paraId="76DFE99D"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r w:rsidRPr="007F079E">
        <w:rPr>
          <w:rFonts w:ascii="CordiaUPC" w:hAnsi="CordiaUPC" w:cs="CordiaUPC"/>
          <w:color w:val="000000"/>
          <w:sz w:val="26"/>
          <w:szCs w:val="26"/>
        </w:rPr>
        <w:t xml:space="preserve">The Bank and its subsidiaries have designated certain financial liabilities as at FVTPL in either of the following circumstances: </w:t>
      </w:r>
    </w:p>
    <w:p w14:paraId="071218E9" w14:textId="77777777" w:rsidR="006E64CE" w:rsidRPr="007F079E"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7F079E">
        <w:rPr>
          <w:rFonts w:ascii="CordiaUPC" w:hAnsi="CordiaUPC" w:cs="CordiaUPC"/>
          <w:sz w:val="26"/>
          <w:szCs w:val="26"/>
        </w:rPr>
        <w:t xml:space="preserve">the liabilities are managed, evaluated and reported internally on a fair value basis; or </w:t>
      </w:r>
    </w:p>
    <w:p w14:paraId="5C525ED0" w14:textId="77777777" w:rsidR="006E64CE" w:rsidRPr="007F079E"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7F079E">
        <w:rPr>
          <w:rFonts w:ascii="CordiaUPC" w:hAnsi="CordiaUPC" w:cs="CordiaUPC"/>
          <w:sz w:val="26"/>
          <w:szCs w:val="26"/>
        </w:rPr>
        <w:t xml:space="preserve">the designation eliminates or significantly reduces an accounting mismatch that would otherwise arise. </w:t>
      </w:r>
    </w:p>
    <w:p w14:paraId="5F0C25EE"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p>
    <w:p w14:paraId="70180987"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r w:rsidRPr="007F079E">
        <w:rPr>
          <w:rFonts w:ascii="CordiaUPC" w:hAnsi="CordiaUPC" w:cs="CordiaUPC"/>
          <w:color w:val="000000"/>
          <w:sz w:val="26"/>
          <w:szCs w:val="26"/>
        </w:rPr>
        <w:t>Financial liabilities measured at FVTPL are subsequently measured at fair value and net gain and loss, including any interest expense, are recognised in profit or loss.</w:t>
      </w:r>
    </w:p>
    <w:p w14:paraId="653279B9"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p>
    <w:p w14:paraId="5C74ADCF"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r w:rsidRPr="007F079E">
        <w:rPr>
          <w:rFonts w:ascii="CordiaUPC" w:hAnsi="CordiaUPC" w:cs="CordiaUPC"/>
          <w:color w:val="000000"/>
          <w:sz w:val="26"/>
          <w:szCs w:val="26"/>
        </w:rPr>
        <w:t>For financial liabilities measured at amortised cost, these liabilities are subsequently measured at amortised cost using the effective interest method. Interest expense and foreign exchange gain and loss are recognised in profit or loss. Any gain or loss on derecognition is also recognised in profit or loss.</w:t>
      </w:r>
    </w:p>
    <w:p w14:paraId="033CC4DB"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p>
    <w:p w14:paraId="4D58B330" w14:textId="77777777" w:rsidR="006E64CE" w:rsidRPr="007F079E" w:rsidRDefault="006E64CE" w:rsidP="006E64CE">
      <w:pPr>
        <w:spacing w:line="240" w:lineRule="exact"/>
        <w:ind w:left="1260" w:hanging="720"/>
        <w:contextualSpacing/>
        <w:jc w:val="thaiDistribute"/>
        <w:rPr>
          <w:rFonts w:ascii="CordiaUPC" w:hAnsi="CordiaUPC" w:cs="CordiaUPC"/>
          <w:i/>
          <w:iCs/>
          <w:sz w:val="26"/>
          <w:szCs w:val="26"/>
        </w:rPr>
      </w:pPr>
      <w:r w:rsidRPr="007F079E">
        <w:rPr>
          <w:rFonts w:ascii="CordiaUPC" w:hAnsi="CordiaUPC" w:cs="CordiaUPC"/>
          <w:i/>
          <w:iCs/>
          <w:sz w:val="26"/>
          <w:szCs w:val="26"/>
        </w:rPr>
        <w:t>3.4.4</w:t>
      </w:r>
      <w:r w:rsidRPr="007F079E">
        <w:rPr>
          <w:rFonts w:ascii="CordiaUPC" w:hAnsi="CordiaUPC" w:cs="CordiaUPC"/>
          <w:i/>
          <w:iCs/>
          <w:sz w:val="26"/>
          <w:szCs w:val="26"/>
        </w:rPr>
        <w:tab/>
        <w:t>Interest recognition</w:t>
      </w:r>
    </w:p>
    <w:p w14:paraId="5EDF2A08" w14:textId="77777777" w:rsidR="006E64CE" w:rsidRPr="007F079E" w:rsidRDefault="006E64CE" w:rsidP="006E64CE">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contextualSpacing/>
        <w:jc w:val="thaiDistribute"/>
        <w:rPr>
          <w:rFonts w:ascii="CordiaUPC" w:hAnsi="CordiaUPC" w:cs="CordiaUPC"/>
          <w:i/>
          <w:iCs/>
          <w:sz w:val="26"/>
          <w:szCs w:val="26"/>
        </w:rPr>
      </w:pPr>
    </w:p>
    <w:p w14:paraId="325C4D79" w14:textId="77777777" w:rsidR="006E64CE" w:rsidRPr="007F079E" w:rsidRDefault="006E64CE" w:rsidP="006E64CE">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contextualSpacing/>
        <w:jc w:val="thaiDistribute"/>
        <w:rPr>
          <w:rFonts w:ascii="CordiaUPC" w:hAnsi="CordiaUPC" w:cs="CordiaUPC"/>
          <w:i/>
          <w:iCs/>
          <w:sz w:val="26"/>
          <w:szCs w:val="26"/>
        </w:rPr>
      </w:pPr>
      <w:r w:rsidRPr="007F079E">
        <w:rPr>
          <w:rFonts w:ascii="CordiaUPC" w:hAnsi="CordiaUPC" w:cs="CordiaUPC"/>
          <w:i/>
          <w:iCs/>
          <w:sz w:val="26"/>
          <w:szCs w:val="26"/>
        </w:rPr>
        <w:t>Effective interest rate</w:t>
      </w:r>
    </w:p>
    <w:p w14:paraId="1A14E942"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r w:rsidRPr="007F079E">
        <w:rPr>
          <w:rFonts w:ascii="CordiaUPC" w:hAnsi="CordiaUPC" w:cs="CordiaUPC"/>
          <w:color w:val="000000"/>
          <w:sz w:val="26"/>
          <w:szCs w:val="26"/>
        </w:rPr>
        <w:t xml:space="preserve"> </w:t>
      </w:r>
    </w:p>
    <w:p w14:paraId="2F455BB3"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r w:rsidRPr="007F079E">
        <w:rPr>
          <w:rFonts w:ascii="CordiaUPC" w:hAnsi="CordiaUPC" w:cs="CordiaUPC"/>
          <w:color w:val="000000"/>
          <w:sz w:val="26"/>
          <w:szCs w:val="26"/>
        </w:rPr>
        <w:t xml:space="preserve">Interest income and expense are recognised in profit or loss using the effective interest method. The effective interest rate is the rate that exactly discounts estimated future cash payments or receipts through the expected life of the financial instrument to the gross carrying amount of the financial asset or to the amortised cost of the financial liability. </w:t>
      </w:r>
    </w:p>
    <w:p w14:paraId="12DBA9E3"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p>
    <w:p w14:paraId="1011245D"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r w:rsidRPr="007F079E">
        <w:rPr>
          <w:rFonts w:ascii="CordiaUPC" w:hAnsi="CordiaUPC" w:cs="CordiaUPC"/>
          <w:color w:val="000000"/>
          <w:sz w:val="26"/>
          <w:szCs w:val="26"/>
        </w:rPr>
        <w:t xml:space="preserve">When calculating the effective interest rate for financial instruments other than credit-impaired financial assets, the Bank and its subsidiaries estimate future cash flows considering all contractual terms of the financial instrument, but not ECL. </w:t>
      </w:r>
    </w:p>
    <w:p w14:paraId="7CACAE6A"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p>
    <w:p w14:paraId="07AC2647"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7F079E">
        <w:rPr>
          <w:rFonts w:ascii="CordiaUPC" w:hAnsi="CordiaUPC" w:cs="CordiaUPC"/>
          <w:color w:val="000000"/>
          <w:sz w:val="26"/>
          <w:szCs w:val="26"/>
        </w:rPr>
        <w:t xml:space="preserve">The calculation of the effective interest rate includes transaction costs and fees that are an integral part of the effective interest rate. Transaction costs include incremental costs that are directly attributable to the acquisition or issue of a financial asset or financial liability. </w:t>
      </w:r>
    </w:p>
    <w:p w14:paraId="72451861"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5FC52FFB"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7F079E">
        <w:rPr>
          <w:rFonts w:ascii="CordiaUPC" w:hAnsi="CordiaUPC" w:cs="CordiaUPC"/>
          <w:color w:val="000000"/>
          <w:sz w:val="26"/>
          <w:szCs w:val="26"/>
        </w:rPr>
        <w:t>The gross carrying amount of a financial asset is the amortised cost of a financial asset before adjusting for any expected credit loss allowance.</w:t>
      </w:r>
    </w:p>
    <w:p w14:paraId="2ACE9C02"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5343BAD0" w14:textId="77777777" w:rsidR="006E64CE" w:rsidRPr="007F079E" w:rsidRDefault="006E64CE" w:rsidP="006E64CE">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contextualSpacing/>
        <w:jc w:val="thaiDistribute"/>
        <w:rPr>
          <w:rFonts w:ascii="CordiaUPC" w:hAnsi="CordiaUPC" w:cs="CordiaUPC"/>
          <w:i/>
          <w:iCs/>
          <w:sz w:val="26"/>
          <w:szCs w:val="26"/>
        </w:rPr>
      </w:pPr>
      <w:r w:rsidRPr="007F079E">
        <w:rPr>
          <w:rFonts w:ascii="CordiaUPC" w:hAnsi="CordiaUPC" w:cs="CordiaUPC"/>
          <w:i/>
          <w:iCs/>
          <w:sz w:val="26"/>
          <w:szCs w:val="26"/>
        </w:rPr>
        <w:t xml:space="preserve">Calculation of interest income and expense </w:t>
      </w:r>
    </w:p>
    <w:p w14:paraId="68629F57" w14:textId="77777777" w:rsidR="006E64CE" w:rsidRPr="007F079E" w:rsidRDefault="006E64CE" w:rsidP="006E64CE">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contextualSpacing/>
        <w:jc w:val="thaiDistribute"/>
        <w:rPr>
          <w:rFonts w:ascii="CordiaUPC" w:hAnsi="CordiaUPC" w:cs="CordiaUPC"/>
          <w:sz w:val="26"/>
          <w:szCs w:val="26"/>
        </w:rPr>
      </w:pPr>
    </w:p>
    <w:p w14:paraId="2A87CE62"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7F079E">
        <w:rPr>
          <w:rFonts w:ascii="CordiaUPC" w:hAnsi="CordiaUPC" w:cs="CordiaUPC"/>
          <w:color w:val="000000"/>
          <w:sz w:val="26"/>
          <w:szCs w:val="26"/>
        </w:rPr>
        <w:t>The effective interest rate of a financial asset or financial liability is calculated on initial recognition of a financial asset or a financial liability. In calculating interest income and expense, the effective intertest rate is applied to the gross carrying amount of the asset (when the asset is not credit-impaired) or to the amortised cost of the liability. The effective interest rate is revised as a result of periodic re-estimation of cash flows of floating rate instruments to reflect movements in market rates of interest. The effective interest rate is also revised for fair value hedge adjustments at the date amortisation of the hedge adjustment begins.</w:t>
      </w:r>
    </w:p>
    <w:p w14:paraId="37055028"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7F079E">
        <w:rPr>
          <w:rFonts w:ascii="CordiaUPC" w:hAnsi="CordiaUPC" w:cs="CordiaUPC"/>
          <w:color w:val="000000"/>
          <w:sz w:val="26"/>
          <w:szCs w:val="26"/>
        </w:rPr>
        <w:lastRenderedPageBreak/>
        <w:t>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61E0DE1A"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0AB587E8"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7F079E">
        <w:rPr>
          <w:rFonts w:ascii="CordiaUPC" w:hAnsi="CordiaUPC" w:cs="CordiaUPC"/>
          <w:color w:val="000000"/>
          <w:sz w:val="26"/>
          <w:szCs w:val="26"/>
        </w:rPr>
        <w:t>For financial assets that were credit-impaired on initial recognition, interest income is calculated by applying the credit-adjusted effective interest rate to the amortised cost of the asset. The calculation of interest income does not revert to a gross basis, even if the credit risk of the asset improves.</w:t>
      </w:r>
    </w:p>
    <w:p w14:paraId="712B7771"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color w:val="000000"/>
          <w:sz w:val="26"/>
          <w:szCs w:val="26"/>
        </w:rPr>
      </w:pPr>
    </w:p>
    <w:p w14:paraId="2B9211AE" w14:textId="77777777" w:rsidR="006E64CE" w:rsidRPr="007F079E" w:rsidRDefault="006E64CE" w:rsidP="006E64CE">
      <w:pPr>
        <w:spacing w:line="240" w:lineRule="exact"/>
        <w:ind w:left="1267" w:hanging="720"/>
        <w:contextualSpacing/>
        <w:jc w:val="thaiDistribute"/>
        <w:rPr>
          <w:rFonts w:ascii="CordiaUPC" w:hAnsi="CordiaUPC" w:cs="CordiaUPC"/>
          <w:i/>
          <w:iCs/>
          <w:sz w:val="26"/>
          <w:szCs w:val="26"/>
        </w:rPr>
      </w:pPr>
      <w:r w:rsidRPr="007F079E">
        <w:rPr>
          <w:rFonts w:ascii="CordiaUPC" w:hAnsi="CordiaUPC" w:cs="CordiaUPC"/>
          <w:i/>
          <w:iCs/>
          <w:sz w:val="26"/>
          <w:szCs w:val="26"/>
        </w:rPr>
        <w:t>3.4.5</w:t>
      </w:r>
      <w:r w:rsidRPr="007F079E">
        <w:rPr>
          <w:rFonts w:ascii="CordiaUPC" w:hAnsi="CordiaUPC" w:cs="CordiaUPC"/>
          <w:i/>
          <w:iCs/>
          <w:sz w:val="26"/>
          <w:szCs w:val="26"/>
        </w:rPr>
        <w:tab/>
        <w:t>Modifications of financial assets and financial liabilities</w:t>
      </w:r>
    </w:p>
    <w:p w14:paraId="1DBCFBC8" w14:textId="77777777" w:rsidR="006E64CE" w:rsidRPr="007F079E" w:rsidRDefault="006E64CE" w:rsidP="006E64CE">
      <w:pPr>
        <w:tabs>
          <w:tab w:val="left" w:pos="1080"/>
        </w:tabs>
        <w:spacing w:line="240" w:lineRule="exact"/>
        <w:ind w:left="1267"/>
        <w:jc w:val="thaiDistribute"/>
        <w:rPr>
          <w:rFonts w:ascii="CordiaUPC" w:hAnsi="CordiaUPC" w:cs="CordiaUPC"/>
          <w:i/>
          <w:iCs/>
          <w:color w:val="000000"/>
          <w:sz w:val="26"/>
          <w:szCs w:val="26"/>
        </w:rPr>
      </w:pPr>
    </w:p>
    <w:p w14:paraId="7613EAA4" w14:textId="77777777" w:rsidR="006E64CE" w:rsidRPr="007F079E" w:rsidRDefault="006E64CE" w:rsidP="006E64CE">
      <w:pPr>
        <w:autoSpaceDE w:val="0"/>
        <w:autoSpaceDN w:val="0"/>
        <w:adjustRightInd w:val="0"/>
        <w:spacing w:line="240" w:lineRule="exact"/>
        <w:ind w:left="1267"/>
        <w:jc w:val="thaiDistribute"/>
        <w:rPr>
          <w:rFonts w:ascii="CordiaUPC" w:hAnsi="CordiaUPC" w:cs="CordiaUPC"/>
          <w:b/>
          <w:bCs/>
          <w:color w:val="000000"/>
          <w:sz w:val="26"/>
          <w:szCs w:val="26"/>
        </w:rPr>
      </w:pPr>
      <w:r w:rsidRPr="007F079E">
        <w:rPr>
          <w:rFonts w:ascii="CordiaUPC" w:hAnsi="CordiaUPC" w:cs="CordiaUPC"/>
          <w:i/>
          <w:iCs/>
          <w:color w:val="000000"/>
          <w:sz w:val="26"/>
          <w:szCs w:val="26"/>
        </w:rPr>
        <w:t xml:space="preserve">Modifications of financial assets </w:t>
      </w:r>
    </w:p>
    <w:p w14:paraId="751D7E40"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07815404" w14:textId="77777777" w:rsidR="006E64CE" w:rsidRPr="007F079E"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7F079E">
        <w:rPr>
          <w:rFonts w:ascii="CordiaUPC" w:eastAsia="Batang" w:hAnsi="CordiaUPC" w:cs="CordiaUPC"/>
          <w:spacing w:val="-4"/>
          <w:sz w:val="26"/>
          <w:szCs w:val="26"/>
          <w:lang w:val="en-US" w:eastAsia="ko-KR" w:bidi="th-TH"/>
        </w:rPr>
        <w:t xml:space="preserve">If the terms of a financial asset are modified, then the Bank and its subsidiaries evaluate whether the cash flows of the modified asset are substantially different. </w:t>
      </w:r>
    </w:p>
    <w:p w14:paraId="0780CD30" w14:textId="77777777" w:rsidR="006E64CE" w:rsidRPr="007F079E"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p>
    <w:p w14:paraId="734C5299" w14:textId="77777777" w:rsidR="006E64CE" w:rsidRPr="007F079E"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7F079E">
        <w:rPr>
          <w:rFonts w:ascii="CordiaUPC" w:eastAsia="Batang" w:hAnsi="CordiaUPC" w:cs="CordiaUPC"/>
          <w:spacing w:val="-4"/>
          <w:sz w:val="26"/>
          <w:szCs w:val="26"/>
          <w:lang w:val="en-US" w:eastAsia="ko-KR" w:bidi="th-TH"/>
        </w:rPr>
        <w:t xml:space="preserve">If the cash flows are substantially different, then the contractual rights to cash flows from the original financial asset are deemed to have expired. In this case, the original financial asset is derecognised and a new financial asset is recognised at fair value plus any eligible transaction costs. </w:t>
      </w:r>
    </w:p>
    <w:p w14:paraId="52099F35" w14:textId="77777777" w:rsidR="006E64CE" w:rsidRPr="007F079E"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p>
    <w:p w14:paraId="562D962F" w14:textId="77777777" w:rsidR="006E64CE" w:rsidRPr="007F079E"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7F079E">
        <w:rPr>
          <w:rFonts w:ascii="CordiaUPC" w:eastAsia="Batang" w:hAnsi="CordiaUPC" w:cs="CordiaUPC" w:hint="cs"/>
          <w:spacing w:val="-4"/>
          <w:sz w:val="26"/>
          <w:szCs w:val="26"/>
          <w:lang w:val="en-US" w:eastAsia="ko-KR" w:bidi="th-TH"/>
        </w:rPr>
        <w:t xml:space="preserve">If the modification of a financial asset measured at amortised cost or FVOCI does not result in derecognition of the financial asset, then the Bank and its subsidiaries first recalculate the gross carrying amount of the financial asset using the original effective interest rate of the asset and recognise the resulting adjustment as a modification gain or loss in profit or loss. For floating-rate financial assets, the original effective interest rate used to calculate the modification gain or loss is adjusted to reflect current market terms at the time of the modification. Any costs or fees incurred and fees received as part of the modification adjust the gross carrying amount of the modified financial asset and are amortised over the remaining term of the modified financial asset. </w:t>
      </w:r>
    </w:p>
    <w:p w14:paraId="2DE7726D" w14:textId="77777777" w:rsidR="006E64CE" w:rsidRPr="007F079E"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p>
    <w:p w14:paraId="231D81E9" w14:textId="77777777" w:rsidR="006E64CE" w:rsidRPr="007F079E"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7F079E">
        <w:rPr>
          <w:rFonts w:ascii="CordiaUPC" w:eastAsia="Batang" w:hAnsi="CordiaUPC" w:cs="CordiaUPC" w:hint="cs"/>
          <w:spacing w:val="-4"/>
          <w:sz w:val="26"/>
          <w:szCs w:val="26"/>
          <w:lang w:val="en-US" w:eastAsia="ko-KR" w:bidi="th-TH"/>
        </w:rPr>
        <w:t xml:space="preserve">If such a modification is carried out because of financial difficulties of the borrower, then the gain or loss is </w:t>
      </w:r>
      <w:r w:rsidRPr="007F079E">
        <w:rPr>
          <w:rFonts w:ascii="CordiaUPC" w:eastAsia="Batang" w:hAnsi="CordiaUPC" w:cs="CordiaUPC"/>
          <w:spacing w:val="-4"/>
          <w:sz w:val="26"/>
          <w:szCs w:val="26"/>
          <w:lang w:val="en-US" w:eastAsia="ko-KR" w:bidi="th-TH"/>
        </w:rPr>
        <w:t>recognised as a part of expected credit loss</w:t>
      </w:r>
      <w:r w:rsidRPr="007F079E">
        <w:rPr>
          <w:rFonts w:ascii="CordiaUPC" w:eastAsia="Batang" w:hAnsi="CordiaUPC" w:cs="CordiaUPC" w:hint="cs"/>
          <w:spacing w:val="-4"/>
          <w:sz w:val="26"/>
          <w:szCs w:val="26"/>
          <w:lang w:val="en-US" w:eastAsia="ko-KR" w:bidi="th-TH"/>
        </w:rPr>
        <w:t>. In other cases, it is presented as interest income calculated using the effective interest rate method.</w:t>
      </w:r>
    </w:p>
    <w:p w14:paraId="3E0D97F8" w14:textId="77777777" w:rsidR="006E64CE" w:rsidRPr="007F079E" w:rsidRDefault="006E64CE" w:rsidP="006E64CE">
      <w:pPr>
        <w:tabs>
          <w:tab w:val="left" w:pos="1080"/>
        </w:tabs>
        <w:spacing w:line="240" w:lineRule="exact"/>
        <w:ind w:left="1267"/>
        <w:jc w:val="thaiDistribute"/>
        <w:rPr>
          <w:rFonts w:ascii="CordiaUPC" w:hAnsi="CordiaUPC" w:cs="CordiaUPC"/>
          <w:color w:val="000000"/>
          <w:sz w:val="26"/>
          <w:szCs w:val="26"/>
        </w:rPr>
      </w:pPr>
    </w:p>
    <w:p w14:paraId="2A8BD425" w14:textId="77777777" w:rsidR="006E64CE" w:rsidRPr="007F079E" w:rsidRDefault="006E64CE" w:rsidP="006E64CE">
      <w:pPr>
        <w:spacing w:line="240" w:lineRule="exact"/>
        <w:ind w:left="1267" w:hanging="720"/>
        <w:contextualSpacing/>
        <w:jc w:val="thaiDistribute"/>
        <w:rPr>
          <w:rFonts w:ascii="CordiaUPC" w:hAnsi="CordiaUPC" w:cs="CordiaUPC"/>
          <w:b/>
          <w:bCs/>
          <w:i/>
          <w:iCs/>
          <w:sz w:val="26"/>
          <w:szCs w:val="26"/>
        </w:rPr>
      </w:pPr>
      <w:r w:rsidRPr="007F079E">
        <w:rPr>
          <w:rFonts w:ascii="CordiaUPC" w:hAnsi="CordiaUPC" w:cs="CordiaUPC"/>
          <w:i/>
          <w:iCs/>
          <w:sz w:val="26"/>
          <w:szCs w:val="26"/>
        </w:rPr>
        <w:t>3</w:t>
      </w:r>
      <w:r w:rsidRPr="007F079E">
        <w:rPr>
          <w:rFonts w:ascii="CordiaUPC" w:hAnsi="CordiaUPC" w:cs="CordiaUPC" w:hint="cs"/>
          <w:i/>
          <w:iCs/>
          <w:sz w:val="26"/>
          <w:szCs w:val="26"/>
        </w:rPr>
        <w:t>.4.6</w:t>
      </w:r>
      <w:r w:rsidRPr="007F079E">
        <w:rPr>
          <w:rFonts w:ascii="CordiaUPC" w:hAnsi="CordiaUPC" w:cs="CordiaUPC" w:hint="cs"/>
          <w:i/>
          <w:iCs/>
          <w:sz w:val="26"/>
          <w:szCs w:val="26"/>
        </w:rPr>
        <w:tab/>
        <w:t>Impairment of financial assets</w:t>
      </w:r>
      <w:r w:rsidRPr="007F079E">
        <w:rPr>
          <w:rFonts w:ascii="CordiaUPC" w:hAnsi="CordiaUPC" w:cs="CordiaUPC" w:hint="cs"/>
          <w:b/>
          <w:bCs/>
          <w:i/>
          <w:iCs/>
          <w:sz w:val="26"/>
          <w:szCs w:val="26"/>
        </w:rPr>
        <w:t xml:space="preserve"> </w:t>
      </w:r>
    </w:p>
    <w:p w14:paraId="51565B1E"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78F27944" w14:textId="691779D3" w:rsidR="006E64CE" w:rsidRPr="007F079E"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7F079E">
        <w:rPr>
          <w:rFonts w:ascii="CordiaUPC" w:eastAsia="Batang" w:hAnsi="CordiaUPC" w:cs="CordiaUPC" w:hint="cs"/>
          <w:spacing w:val="-4"/>
          <w:sz w:val="26"/>
          <w:szCs w:val="26"/>
          <w:lang w:val="en-US" w:eastAsia="ko-KR" w:bidi="th-TH"/>
        </w:rPr>
        <w:t xml:space="preserve">The Bank and its subsidiaries recognise loss allowance for expected credit loss (ECL) on the following financial instruments that are not measured at FVTPL and no impairment loss is recognised on equity investments. </w:t>
      </w:r>
    </w:p>
    <w:p w14:paraId="09233113" w14:textId="77777777" w:rsidR="006E64CE" w:rsidRPr="007F079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261E53AF" w14:textId="77777777" w:rsidR="006E64CE" w:rsidRPr="007F079E" w:rsidRDefault="006E64CE" w:rsidP="006E64CE">
      <w:pPr>
        <w:tabs>
          <w:tab w:val="left" w:pos="1080"/>
          <w:tab w:val="left" w:pos="1800"/>
          <w:tab w:val="left" w:pos="2340"/>
        </w:tabs>
        <w:spacing w:line="240" w:lineRule="exact"/>
        <w:ind w:left="1267"/>
        <w:jc w:val="thaiDistribute"/>
        <w:rPr>
          <w:rFonts w:ascii="CordiaUPC" w:hAnsi="CordiaUPC" w:cs="CordiaUPC"/>
          <w:b/>
          <w:bCs/>
          <w:color w:val="0000FF"/>
          <w:sz w:val="26"/>
          <w:szCs w:val="26"/>
        </w:rPr>
      </w:pPr>
      <w:r w:rsidRPr="007F079E">
        <w:rPr>
          <w:rFonts w:ascii="CordiaUPC" w:hAnsi="CordiaUPC" w:cs="CordiaUPC" w:hint="cs"/>
          <w:i/>
          <w:iCs/>
          <w:sz w:val="26"/>
          <w:szCs w:val="26"/>
        </w:rPr>
        <w:t xml:space="preserve">Measurement of ECL </w:t>
      </w:r>
    </w:p>
    <w:p w14:paraId="747D39BC" w14:textId="77777777" w:rsidR="006E64CE" w:rsidRPr="007F079E"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p>
    <w:p w14:paraId="031CE759" w14:textId="77777777" w:rsidR="006E64CE" w:rsidRPr="007F079E"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7F079E">
        <w:rPr>
          <w:rFonts w:ascii="CordiaUPC" w:eastAsia="Batang" w:hAnsi="CordiaUPC" w:cs="CordiaUPC" w:hint="cs"/>
          <w:spacing w:val="-4"/>
          <w:sz w:val="26"/>
          <w:szCs w:val="26"/>
          <w:lang w:val="en-US" w:eastAsia="ko-KR" w:bidi="th-TH"/>
        </w:rPr>
        <w:t>Expected credit loss are computed as unbiased, probability-weighted amounts which are determined by evaluating a range of reasonably possible outcomes, the time value of money, and considering all reasonable and supportable information. This includes forward-looking information.</w:t>
      </w:r>
    </w:p>
    <w:p w14:paraId="06E3F32A" w14:textId="77777777" w:rsidR="006E64CE" w:rsidRPr="007F079E" w:rsidRDefault="006E64CE" w:rsidP="006E64CE">
      <w:pPr>
        <w:spacing w:line="240" w:lineRule="exact"/>
        <w:ind w:left="1267"/>
        <w:contextualSpacing/>
        <w:jc w:val="thaiDistribute"/>
        <w:rPr>
          <w:rFonts w:ascii="CordiaUPC" w:eastAsia="Batang" w:hAnsi="CordiaUPC" w:cs="CordiaUPC"/>
          <w:spacing w:val="-4"/>
          <w:sz w:val="26"/>
          <w:szCs w:val="26"/>
          <w:lang w:val="en-US" w:eastAsia="ko-KR" w:bidi="th-TH"/>
        </w:rPr>
      </w:pPr>
    </w:p>
    <w:p w14:paraId="71F43DB7" w14:textId="77777777" w:rsidR="006E64CE" w:rsidRPr="007F079E"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7F079E">
        <w:rPr>
          <w:rFonts w:ascii="CordiaUPC" w:eastAsia="Batang" w:hAnsi="CordiaUPC" w:cs="CordiaUPC" w:hint="cs"/>
          <w:spacing w:val="-4"/>
          <w:sz w:val="26"/>
          <w:szCs w:val="26"/>
          <w:lang w:val="en-US" w:eastAsia="ko-KR" w:bidi="th-TH"/>
        </w:rPr>
        <w:t xml:space="preserve">ECL are a probability-weighted estimate of credit loss. They are measured as follows: </w:t>
      </w:r>
    </w:p>
    <w:p w14:paraId="41F093CD" w14:textId="77777777" w:rsidR="006E64CE" w:rsidRPr="007F079E"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p>
    <w:p w14:paraId="4562F39E" w14:textId="77777777" w:rsidR="006E64CE" w:rsidRPr="007F079E"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7F079E">
        <w:rPr>
          <w:rFonts w:ascii="CordiaUPC" w:hAnsi="CordiaUPC" w:cs="CordiaUPC" w:hint="cs"/>
          <w:sz w:val="26"/>
          <w:szCs w:val="26"/>
        </w:rPr>
        <w:t xml:space="preserve">financial assets that are not credit-impaired at the reporting date: as the present value of all cash shortfalls (i.e. the difference between the cash flows in accordance with the contract and the cash flows that the Bank and its subsidiaries expects to receive); </w:t>
      </w:r>
    </w:p>
    <w:p w14:paraId="0028CD91" w14:textId="77777777" w:rsidR="006E64CE" w:rsidRPr="007F079E"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7F079E">
        <w:rPr>
          <w:rFonts w:ascii="CordiaUPC" w:hAnsi="CordiaUPC" w:cs="CordiaUPC" w:hint="cs"/>
          <w:sz w:val="26"/>
          <w:szCs w:val="26"/>
        </w:rPr>
        <w:t xml:space="preserve">financial assets that are credit-impaired at the reporting date: as the difference between the gross carrying amount and the present value of estimated future cash flows; </w:t>
      </w:r>
    </w:p>
    <w:p w14:paraId="3862ECFF" w14:textId="77777777" w:rsidR="006E64CE" w:rsidRPr="007F079E"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7F079E">
        <w:rPr>
          <w:rFonts w:ascii="CordiaUPC" w:hAnsi="CordiaUPC" w:cs="CordiaUPC" w:hint="cs"/>
          <w:sz w:val="26"/>
          <w:szCs w:val="26"/>
        </w:rPr>
        <w:t xml:space="preserve">undrawn loan commitments: as the present value of the difference between the contractual cash flows that are due to the Bank and its subsidiaries if the commitment is drawn down and the cash flows that the Bank and its subsidiaries expects to receive; and </w:t>
      </w:r>
    </w:p>
    <w:p w14:paraId="462ACAC1" w14:textId="77777777" w:rsidR="006E64CE" w:rsidRPr="007F079E"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7F079E">
        <w:rPr>
          <w:rFonts w:ascii="CordiaUPC" w:hAnsi="CordiaUPC" w:cs="CordiaUPC" w:hint="cs"/>
          <w:sz w:val="26"/>
          <w:szCs w:val="26"/>
        </w:rPr>
        <w:t xml:space="preserve">financial guarantee contracts: the expected payments to reimburse the holder less any amounts that the Bank and its subsidiaries expect to recover. </w:t>
      </w:r>
    </w:p>
    <w:p w14:paraId="72B1275A" w14:textId="77777777" w:rsidR="006E64CE" w:rsidRPr="007F079E"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p>
    <w:p w14:paraId="113F8E5A" w14:textId="77777777" w:rsidR="006E64CE" w:rsidRPr="007F079E"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7F079E">
        <w:rPr>
          <w:rFonts w:ascii="CordiaUPC" w:eastAsia="Batang" w:hAnsi="CordiaUPC" w:cs="CordiaUPC" w:hint="cs"/>
          <w:spacing w:val="-4"/>
          <w:sz w:val="26"/>
          <w:szCs w:val="26"/>
          <w:lang w:val="en-US" w:eastAsia="ko-KR" w:bidi="th-TH"/>
        </w:rPr>
        <w:t>Estimate of expected cash shortfalls is determined by multiplying the probability of default (PD) with the loss given default (LGD) with the expected exposure at the time of default (EAD).</w:t>
      </w:r>
    </w:p>
    <w:p w14:paraId="4E44C07A" w14:textId="77777777" w:rsidR="006E64CE" w:rsidRPr="007F079E" w:rsidRDefault="006E64CE" w:rsidP="006E64CE">
      <w:pPr>
        <w:tabs>
          <w:tab w:val="left" w:pos="1080"/>
          <w:tab w:val="left" w:pos="1800"/>
          <w:tab w:val="left" w:pos="2340"/>
        </w:tabs>
        <w:spacing w:line="240" w:lineRule="exact"/>
        <w:ind w:left="1260"/>
        <w:jc w:val="thaiDistribute"/>
        <w:rPr>
          <w:rFonts w:ascii="CordiaUPC" w:hAnsi="CordiaUPC" w:cs="CordiaUPC"/>
          <w:i/>
          <w:iCs/>
          <w:sz w:val="26"/>
          <w:szCs w:val="26"/>
          <w:lang w:val="en-US" w:bidi="th-TH"/>
        </w:rPr>
      </w:pPr>
      <w:r w:rsidRPr="007F079E">
        <w:rPr>
          <w:rFonts w:ascii="CordiaUPC" w:hAnsi="CordiaUPC" w:cs="CordiaUPC" w:hint="cs"/>
          <w:i/>
          <w:iCs/>
          <w:sz w:val="26"/>
          <w:szCs w:val="26"/>
          <w:lang w:val="en-US" w:bidi="th-TH"/>
        </w:rPr>
        <w:lastRenderedPageBreak/>
        <w:t xml:space="preserve">Staging </w:t>
      </w:r>
    </w:p>
    <w:p w14:paraId="3E98E17C" w14:textId="77777777" w:rsidR="006E64CE" w:rsidRPr="007F079E" w:rsidRDefault="006E64CE" w:rsidP="006E64CE">
      <w:pPr>
        <w:tabs>
          <w:tab w:val="left" w:pos="720"/>
        </w:tabs>
        <w:spacing w:line="240" w:lineRule="exact"/>
        <w:ind w:left="1260"/>
        <w:contextualSpacing/>
        <w:jc w:val="thaiDistribute"/>
        <w:rPr>
          <w:rFonts w:ascii="CordiaUPC" w:hAnsi="CordiaUPC" w:cs="CordiaUPC"/>
          <w:sz w:val="26"/>
          <w:szCs w:val="26"/>
          <w:cs/>
          <w:lang w:val="en-US" w:bidi="th-TH"/>
        </w:rPr>
      </w:pPr>
    </w:p>
    <w:p w14:paraId="0A0F31BC" w14:textId="77777777" w:rsidR="006E64CE" w:rsidRPr="007F079E" w:rsidRDefault="006E64CE" w:rsidP="006E64CE">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r w:rsidRPr="007F079E">
        <w:rPr>
          <w:rFonts w:ascii="CordiaUPC" w:eastAsia="Batang" w:hAnsi="CordiaUPC" w:cs="CordiaUPC" w:hint="cs"/>
          <w:spacing w:val="-4"/>
          <w:sz w:val="26"/>
          <w:szCs w:val="26"/>
          <w:lang w:val="en-US" w:eastAsia="ko-KR" w:bidi="th-TH"/>
        </w:rPr>
        <w:t>For ECL recognition, financial assets are classified in any of the below 3 stages at each reporting date. A financial asset can move between stages during its lifetime. The stages are based on changes in credit quality since initial recognition and defined as follows:</w:t>
      </w:r>
    </w:p>
    <w:p w14:paraId="03F3AB0E" w14:textId="77777777" w:rsidR="006E64CE" w:rsidRPr="007F079E" w:rsidRDefault="006E64CE" w:rsidP="006E64CE">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p>
    <w:p w14:paraId="35F5DC94" w14:textId="77777777" w:rsidR="006E64CE" w:rsidRPr="007F079E" w:rsidRDefault="006E64CE" w:rsidP="006E64CE">
      <w:pPr>
        <w:numPr>
          <w:ilvl w:val="0"/>
          <w:numId w:val="26"/>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260" w:hanging="180"/>
        <w:contextualSpacing/>
        <w:jc w:val="thaiDistribute"/>
        <w:rPr>
          <w:rFonts w:ascii="CordiaUPC" w:hAnsi="CordiaUPC" w:cs="CordiaUPC"/>
          <w:sz w:val="26"/>
          <w:szCs w:val="26"/>
        </w:rPr>
      </w:pPr>
      <w:r w:rsidRPr="007F079E">
        <w:rPr>
          <w:rFonts w:ascii="CordiaUPC" w:hAnsi="CordiaUPC" w:cs="CordiaUPC" w:hint="cs"/>
          <w:sz w:val="26"/>
          <w:szCs w:val="26"/>
        </w:rPr>
        <w:t>Stage 1: Financial assets that have not had a significant increase in credit risk</w:t>
      </w:r>
    </w:p>
    <w:p w14:paraId="341BDEDA" w14:textId="77777777" w:rsidR="006E64CE" w:rsidRPr="007F079E" w:rsidRDefault="006E64CE" w:rsidP="006E64CE">
      <w:pPr>
        <w:tabs>
          <w:tab w:val="left" w:pos="720"/>
          <w:tab w:val="left" w:pos="1620"/>
        </w:tabs>
        <w:spacing w:line="240" w:lineRule="exact"/>
        <w:ind w:left="1260"/>
        <w:contextualSpacing/>
        <w:jc w:val="thaiDistribute"/>
        <w:rPr>
          <w:rFonts w:ascii="CordiaUPC" w:hAnsi="CordiaUPC" w:cs="CordiaUPC"/>
          <w:sz w:val="26"/>
          <w:szCs w:val="26"/>
          <w:cs/>
          <w:lang w:bidi="th-TH"/>
        </w:rPr>
      </w:pPr>
    </w:p>
    <w:p w14:paraId="2C4116CE" w14:textId="77777777" w:rsidR="006E64CE" w:rsidRPr="007F079E" w:rsidRDefault="006E64CE" w:rsidP="006E64CE">
      <w:pPr>
        <w:tabs>
          <w:tab w:val="left" w:pos="1620"/>
          <w:tab w:val="left" w:pos="1980"/>
        </w:tabs>
        <w:spacing w:line="240" w:lineRule="exact"/>
        <w:ind w:left="1260"/>
        <w:contextualSpacing/>
        <w:jc w:val="thaiDistribute"/>
        <w:rPr>
          <w:rFonts w:ascii="CordiaUPC" w:hAnsi="CordiaUPC" w:cs="CordiaUPC"/>
          <w:spacing w:val="-4"/>
          <w:sz w:val="26"/>
          <w:szCs w:val="26"/>
        </w:rPr>
      </w:pPr>
      <w:r w:rsidRPr="007F079E">
        <w:rPr>
          <w:rFonts w:ascii="CordiaUPC" w:hAnsi="CordiaUPC" w:cs="CordiaUPC" w:hint="cs"/>
          <w:spacing w:val="-4"/>
          <w:sz w:val="26"/>
          <w:szCs w:val="26"/>
        </w:rPr>
        <w:t xml:space="preserve">Financial assets that have not had a significant increase in credit risk (SICR) since initial recognition (i.e. no Stage 2 or 3 triggers apply) or debt investment that considered to have low credit risk at each reporting date with the exception of purchased or originated credit impaired (POCI) assets. The provision for ECL is 12-month ECL. 12-month ECL are the portion of lifetime ECL that result from default events on a financial instrument that are possible within the 12 months after the reporting date. </w:t>
      </w:r>
    </w:p>
    <w:p w14:paraId="5814ACDC" w14:textId="77777777" w:rsidR="006E64CE" w:rsidRPr="007F079E" w:rsidRDefault="006E64CE" w:rsidP="006E64CE">
      <w:pPr>
        <w:tabs>
          <w:tab w:val="left" w:pos="1620"/>
          <w:tab w:val="left" w:pos="1980"/>
        </w:tabs>
        <w:spacing w:line="240" w:lineRule="exact"/>
        <w:ind w:left="1260"/>
        <w:contextualSpacing/>
        <w:jc w:val="thaiDistribute"/>
        <w:rPr>
          <w:rFonts w:ascii="CordiaUPC" w:hAnsi="CordiaUPC" w:cs="CordiaUPC"/>
          <w:spacing w:val="-4"/>
          <w:sz w:val="26"/>
          <w:szCs w:val="26"/>
        </w:rPr>
      </w:pPr>
    </w:p>
    <w:p w14:paraId="2C384D76" w14:textId="77777777" w:rsidR="006E64CE" w:rsidRPr="007F079E" w:rsidRDefault="006E64CE" w:rsidP="006E64CE">
      <w:pPr>
        <w:numPr>
          <w:ilvl w:val="0"/>
          <w:numId w:val="26"/>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260" w:hanging="180"/>
        <w:contextualSpacing/>
        <w:jc w:val="thaiDistribute"/>
        <w:rPr>
          <w:rFonts w:ascii="CordiaUPC" w:hAnsi="CordiaUPC" w:cs="CordiaUPC"/>
          <w:sz w:val="26"/>
          <w:szCs w:val="26"/>
        </w:rPr>
      </w:pPr>
      <w:r w:rsidRPr="007F079E">
        <w:rPr>
          <w:rFonts w:ascii="CordiaUPC" w:hAnsi="CordiaUPC" w:cs="CordiaUPC" w:hint="cs"/>
          <w:sz w:val="26"/>
          <w:szCs w:val="26"/>
        </w:rPr>
        <w:t xml:space="preserve">Stage 2: Financial assets have a SICR </w:t>
      </w:r>
    </w:p>
    <w:p w14:paraId="07008408" w14:textId="77777777" w:rsidR="006E64CE" w:rsidRPr="007F079E" w:rsidRDefault="006E64CE" w:rsidP="006E64CE">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p>
    <w:p w14:paraId="39D5EA6B" w14:textId="77777777" w:rsidR="006E64CE" w:rsidRPr="007F079E" w:rsidRDefault="006E64CE" w:rsidP="006E64CE">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r w:rsidRPr="007F079E">
        <w:rPr>
          <w:rFonts w:ascii="CordiaUPC" w:eastAsia="Batang" w:hAnsi="CordiaUPC" w:cs="CordiaUPC" w:hint="cs"/>
          <w:spacing w:val="-4"/>
          <w:sz w:val="26"/>
          <w:szCs w:val="26"/>
          <w:lang w:val="en-US" w:eastAsia="ko-KR" w:bidi="th-TH"/>
        </w:rPr>
        <w:t>When financial assets have a SICR since initial recognition, expected credit loss are recognised for possible default events over the lifetime of the</w:t>
      </w:r>
      <w:r w:rsidRPr="007F079E">
        <w:rPr>
          <w:rFonts w:ascii="CordiaUPC" w:eastAsia="Batang" w:hAnsi="CordiaUPC" w:cs="CordiaUPC" w:hint="cs"/>
          <w:spacing w:val="-4"/>
          <w:sz w:val="26"/>
          <w:szCs w:val="26"/>
          <w:cs/>
          <w:lang w:val="en-US" w:eastAsia="ko-KR" w:bidi="th-TH"/>
        </w:rPr>
        <w:t xml:space="preserve"> </w:t>
      </w:r>
      <w:r w:rsidRPr="007F079E">
        <w:rPr>
          <w:rFonts w:ascii="CordiaUPC" w:eastAsia="Batang" w:hAnsi="CordiaUPC" w:cs="CordiaUPC" w:hint="cs"/>
          <w:spacing w:val="-4"/>
          <w:sz w:val="26"/>
          <w:szCs w:val="26"/>
          <w:lang w:val="en-US" w:eastAsia="ko-KR" w:bidi="th-TH"/>
        </w:rPr>
        <w:t>financial assets. SICR is assessed by using a number of quantitative and qualitative factors that are significant to the increase in credit risk.</w:t>
      </w:r>
      <w:r w:rsidRPr="007F079E">
        <w:rPr>
          <w:rFonts w:ascii="CordiaUPC" w:eastAsia="Batang" w:hAnsi="CordiaUPC" w:cs="CordiaUPC"/>
          <w:spacing w:val="-4"/>
          <w:sz w:val="26"/>
          <w:szCs w:val="26"/>
          <w:lang w:val="en-US" w:eastAsia="ko-KR" w:bidi="th-TH"/>
        </w:rPr>
        <w:t xml:space="preserve"> (see details in Note 6.1)</w:t>
      </w:r>
      <w:r w:rsidRPr="007F079E">
        <w:rPr>
          <w:rFonts w:ascii="CordiaUPC" w:eastAsia="Batang" w:hAnsi="CordiaUPC" w:cs="CordiaUPC" w:hint="cs"/>
          <w:spacing w:val="-4"/>
          <w:sz w:val="26"/>
          <w:szCs w:val="26"/>
          <w:lang w:val="en-US" w:eastAsia="ko-KR" w:bidi="th-TH"/>
        </w:rPr>
        <w:t xml:space="preserve"> Financial assets that are 30 or more days past due and not credit-impaired will always be considered to have experienced a significant increase in credit risk. </w:t>
      </w:r>
    </w:p>
    <w:p w14:paraId="5E8ED799" w14:textId="77777777" w:rsidR="006E64CE" w:rsidRPr="007F079E" w:rsidRDefault="006E64CE" w:rsidP="006E64CE">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p>
    <w:p w14:paraId="28F1E26C" w14:textId="77777777" w:rsidR="006E64CE" w:rsidRPr="007F079E" w:rsidRDefault="006E64CE" w:rsidP="006E64CE">
      <w:pPr>
        <w:numPr>
          <w:ilvl w:val="0"/>
          <w:numId w:val="26"/>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260" w:hanging="180"/>
        <w:contextualSpacing/>
        <w:jc w:val="thaiDistribute"/>
        <w:rPr>
          <w:rFonts w:ascii="CordiaUPC" w:hAnsi="CordiaUPC" w:cs="CordiaUPC"/>
          <w:sz w:val="26"/>
          <w:szCs w:val="26"/>
        </w:rPr>
      </w:pPr>
      <w:r w:rsidRPr="007F079E">
        <w:rPr>
          <w:rFonts w:ascii="CordiaUPC" w:hAnsi="CordiaUPC" w:cs="CordiaUPC" w:hint="cs"/>
          <w:sz w:val="26"/>
          <w:szCs w:val="26"/>
        </w:rPr>
        <w:t xml:space="preserve">Stage 3: Lifetime ECL credit impaired </w:t>
      </w:r>
    </w:p>
    <w:p w14:paraId="62881AE8" w14:textId="77777777" w:rsidR="006E64CE" w:rsidRPr="007F079E" w:rsidRDefault="006E64CE" w:rsidP="006E64CE">
      <w:pPr>
        <w:tabs>
          <w:tab w:val="left" w:pos="1620"/>
        </w:tabs>
        <w:spacing w:line="240" w:lineRule="exact"/>
        <w:ind w:left="1260"/>
        <w:contextualSpacing/>
        <w:jc w:val="thaiDistribute"/>
        <w:rPr>
          <w:rFonts w:ascii="CordiaUPC" w:hAnsi="CordiaUPC" w:cs="CordiaUPC"/>
          <w:sz w:val="26"/>
          <w:szCs w:val="26"/>
        </w:rPr>
      </w:pPr>
    </w:p>
    <w:p w14:paraId="1A7D0FAC" w14:textId="77777777" w:rsidR="006E64CE" w:rsidRPr="007F079E" w:rsidRDefault="006E64CE" w:rsidP="006E64CE">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r w:rsidRPr="007F079E">
        <w:rPr>
          <w:rFonts w:ascii="CordiaUPC" w:eastAsia="Batang" w:hAnsi="CordiaUPC" w:cs="CordiaUPC" w:hint="cs"/>
          <w:spacing w:val="-4"/>
          <w:sz w:val="26"/>
          <w:szCs w:val="26"/>
          <w:lang w:val="en-US" w:eastAsia="ko-KR" w:bidi="th-TH"/>
        </w:rPr>
        <w:t xml:space="preserve">Financial assets that are credit-impaired or in default represent those that are at least 90 days past due in respect of principal and/or interest. Financial assets are also considered to be credit-impaired where the customers are unlikely to repay on the occurrence of one or more observable events that have a negative impact on the estimated future cash flows of the financial assets. </w:t>
      </w:r>
    </w:p>
    <w:p w14:paraId="4ACF07B6" w14:textId="77777777" w:rsidR="006E64CE" w:rsidRPr="007F079E" w:rsidRDefault="006E64CE" w:rsidP="006E64CE">
      <w:pPr>
        <w:tabs>
          <w:tab w:val="left" w:pos="720"/>
        </w:tabs>
        <w:spacing w:line="240" w:lineRule="exact"/>
        <w:ind w:left="1260"/>
        <w:jc w:val="thaiDistribute"/>
        <w:rPr>
          <w:rFonts w:ascii="CordiaUPC" w:hAnsi="CordiaUPC" w:cs="CordiaUPC"/>
          <w:i/>
          <w:iCs/>
          <w:sz w:val="26"/>
          <w:szCs w:val="26"/>
          <w:lang w:val="en-US"/>
        </w:rPr>
      </w:pPr>
    </w:p>
    <w:p w14:paraId="03679CE0" w14:textId="77777777" w:rsidR="006E64CE" w:rsidRPr="007F079E" w:rsidRDefault="006E64CE" w:rsidP="006E64CE">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r w:rsidRPr="007F079E">
        <w:rPr>
          <w:rFonts w:ascii="CordiaUPC" w:eastAsia="Batang" w:hAnsi="CordiaUPC" w:cs="CordiaUPC" w:hint="cs"/>
          <w:spacing w:val="-4"/>
          <w:sz w:val="26"/>
          <w:szCs w:val="26"/>
          <w:lang w:val="en-US" w:eastAsia="ko-KR" w:bidi="th-TH"/>
        </w:rPr>
        <w:t xml:space="preserve">Expected credit loss of credit-impaired financial assets are determined based on the difference between the present value of the recoverable cash flows under a range of scenarios, including the realisation of any collateral held where appropriate, discounted with the financial assets’ original effective interest rate, and the gross carrying value of the financial assets prior to any credit impairments. </w:t>
      </w:r>
    </w:p>
    <w:p w14:paraId="38F9E2FD" w14:textId="77777777" w:rsidR="006E64CE" w:rsidRPr="007F079E" w:rsidRDefault="006E64CE" w:rsidP="006E64CE">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p>
    <w:p w14:paraId="6585E4CA" w14:textId="77777777" w:rsidR="006E64CE" w:rsidRPr="007F079E" w:rsidRDefault="006E64CE" w:rsidP="006E64CE">
      <w:pPr>
        <w:autoSpaceDE w:val="0"/>
        <w:autoSpaceDN w:val="0"/>
        <w:adjustRightInd w:val="0"/>
        <w:spacing w:line="240" w:lineRule="exact"/>
        <w:ind w:left="1260"/>
        <w:jc w:val="thaiDistribute"/>
        <w:rPr>
          <w:rFonts w:ascii="CordiaUPC" w:eastAsia="Batang" w:hAnsi="CordiaUPC" w:cs="CordiaUPC"/>
          <w:i/>
          <w:iCs/>
          <w:spacing w:val="-4"/>
          <w:sz w:val="26"/>
          <w:szCs w:val="26"/>
          <w:lang w:val="en-US" w:eastAsia="ko-KR" w:bidi="th-TH"/>
        </w:rPr>
      </w:pPr>
      <w:r w:rsidRPr="007F079E">
        <w:rPr>
          <w:rFonts w:ascii="CordiaUPC" w:eastAsia="Batang" w:hAnsi="CordiaUPC" w:cs="CordiaUPC"/>
          <w:i/>
          <w:iCs/>
          <w:spacing w:val="-4"/>
          <w:sz w:val="26"/>
          <w:szCs w:val="26"/>
          <w:lang w:val="en-US" w:eastAsia="ko-KR" w:bidi="th-TH"/>
        </w:rPr>
        <w:t>Staging and provisioning on modified portfolio</w:t>
      </w:r>
    </w:p>
    <w:p w14:paraId="5CA71444" w14:textId="77777777" w:rsidR="006E64CE" w:rsidRPr="007F079E" w:rsidRDefault="006E64CE" w:rsidP="006E64CE">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p>
    <w:p w14:paraId="10C14A59" w14:textId="77777777" w:rsidR="006E64CE" w:rsidRPr="007F079E" w:rsidRDefault="006E64CE" w:rsidP="006E64CE">
      <w:pPr>
        <w:autoSpaceDE w:val="0"/>
        <w:autoSpaceDN w:val="0"/>
        <w:adjustRightInd w:val="0"/>
        <w:spacing w:line="240" w:lineRule="exact"/>
        <w:ind w:left="1260"/>
        <w:jc w:val="thaiDistribute"/>
        <w:rPr>
          <w:rFonts w:ascii="CordiaUPC" w:eastAsia="Batang" w:hAnsi="CordiaUPC" w:cs="CordiaUPC"/>
          <w:spacing w:val="-4"/>
          <w:sz w:val="26"/>
          <w:szCs w:val="26"/>
          <w:cs/>
          <w:lang w:val="en-US" w:eastAsia="ko-KR" w:bidi="th-TH"/>
        </w:rPr>
      </w:pPr>
      <w:r w:rsidRPr="007F079E">
        <w:rPr>
          <w:rFonts w:ascii="CordiaUPC" w:eastAsia="Batang" w:hAnsi="CordiaUPC" w:cs="CordiaUPC"/>
          <w:spacing w:val="-4"/>
          <w:sz w:val="26"/>
          <w:szCs w:val="26"/>
          <w:lang w:val="en-US" w:eastAsia="ko-KR" w:bidi="th-TH"/>
        </w:rPr>
        <w:t>The Bank established the staging and provisioning guideline on modified portfolio, as well as upstaging criteria, to ensure the prudent staging and the sufficient provision level to cover potential credit loss of modified portfolio. The Bank has also applied certain accounting relief according to accounting guideline (see note 2). The key factors to determine staging and provisioning consists of the customer’s credit quality, repayment type and monitoring period.</w:t>
      </w:r>
    </w:p>
    <w:p w14:paraId="624E0369" w14:textId="77777777" w:rsidR="006E64CE" w:rsidRPr="007F079E" w:rsidRDefault="006E64CE" w:rsidP="006E64CE">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p>
    <w:p w14:paraId="65E5AD22" w14:textId="77777777" w:rsidR="006E64CE" w:rsidRPr="007F079E" w:rsidRDefault="006E64CE" w:rsidP="006E64CE">
      <w:pPr>
        <w:autoSpaceDE w:val="0"/>
        <w:autoSpaceDN w:val="0"/>
        <w:adjustRightInd w:val="0"/>
        <w:spacing w:line="240" w:lineRule="exact"/>
        <w:ind w:left="1260"/>
        <w:jc w:val="thaiDistribute"/>
        <w:rPr>
          <w:rFonts w:ascii="CordiaUPC" w:eastAsia="Batang" w:hAnsi="CordiaUPC" w:cs="CordiaUPC"/>
          <w:i/>
          <w:iCs/>
          <w:spacing w:val="-4"/>
          <w:sz w:val="26"/>
          <w:szCs w:val="26"/>
          <w:lang w:val="en-US" w:eastAsia="ko-KR" w:bidi="th-TH"/>
        </w:rPr>
      </w:pPr>
      <w:r w:rsidRPr="007F079E">
        <w:rPr>
          <w:rFonts w:ascii="CordiaUPC" w:eastAsia="Batang" w:hAnsi="CordiaUPC" w:cs="CordiaUPC" w:hint="cs"/>
          <w:i/>
          <w:iCs/>
          <w:spacing w:val="-4"/>
          <w:sz w:val="26"/>
          <w:szCs w:val="26"/>
          <w:lang w:val="en-US" w:eastAsia="ko-KR" w:bidi="th-TH"/>
        </w:rPr>
        <w:t xml:space="preserve">Improvement in credit risk </w:t>
      </w:r>
    </w:p>
    <w:p w14:paraId="372FD0F6" w14:textId="77777777" w:rsidR="006E64CE" w:rsidRPr="007F079E" w:rsidRDefault="006E64CE" w:rsidP="006E64CE">
      <w:pPr>
        <w:tabs>
          <w:tab w:val="left" w:pos="720"/>
        </w:tabs>
        <w:spacing w:line="240" w:lineRule="exact"/>
        <w:ind w:left="1260"/>
        <w:jc w:val="thaiDistribute"/>
        <w:rPr>
          <w:rFonts w:ascii="CordiaUPC" w:eastAsia="Batang" w:hAnsi="CordiaUPC" w:cs="CordiaUPC"/>
          <w:spacing w:val="-4"/>
          <w:sz w:val="26"/>
          <w:szCs w:val="26"/>
          <w:lang w:val="en-US" w:eastAsia="ko-KR" w:bidi="th-TH"/>
        </w:rPr>
      </w:pPr>
    </w:p>
    <w:p w14:paraId="40703E84" w14:textId="77777777" w:rsidR="006E64CE" w:rsidRPr="007F079E" w:rsidRDefault="006E64CE" w:rsidP="006E64CE">
      <w:pPr>
        <w:tabs>
          <w:tab w:val="left" w:pos="720"/>
        </w:tabs>
        <w:spacing w:line="240" w:lineRule="exact"/>
        <w:ind w:left="1260"/>
        <w:jc w:val="thaiDistribute"/>
        <w:rPr>
          <w:rFonts w:ascii="CordiaUPC" w:eastAsia="Batang" w:hAnsi="CordiaUPC" w:cs="CordiaUPC"/>
          <w:spacing w:val="-4"/>
          <w:sz w:val="26"/>
          <w:szCs w:val="26"/>
          <w:lang w:val="en-US" w:eastAsia="ko-KR" w:bidi="th-TH"/>
        </w:rPr>
      </w:pPr>
      <w:r w:rsidRPr="007F079E">
        <w:rPr>
          <w:rFonts w:ascii="CordiaUPC" w:eastAsia="Batang" w:hAnsi="CordiaUPC" w:cs="CordiaUPC" w:hint="cs"/>
          <w:spacing w:val="-4"/>
          <w:sz w:val="26"/>
          <w:szCs w:val="26"/>
          <w:lang w:val="en-US" w:eastAsia="ko-KR" w:bidi="th-TH"/>
        </w:rPr>
        <w:t>For financial assets within stage 2, these can only be transferred to stage 1 when they are no longer considered to have experienced a significant increase in credit risk.</w:t>
      </w:r>
    </w:p>
    <w:p w14:paraId="2D1B1CEE" w14:textId="77777777" w:rsidR="006E64CE" w:rsidRPr="007F079E" w:rsidRDefault="006E64CE" w:rsidP="006E64CE">
      <w:pPr>
        <w:tabs>
          <w:tab w:val="left" w:pos="720"/>
        </w:tabs>
        <w:spacing w:line="240" w:lineRule="exact"/>
        <w:ind w:left="1260"/>
        <w:jc w:val="thaiDistribute"/>
        <w:rPr>
          <w:rFonts w:ascii="CordiaUPC" w:eastAsia="Batang" w:hAnsi="CordiaUPC" w:cs="CordiaUPC"/>
          <w:spacing w:val="-4"/>
          <w:sz w:val="26"/>
          <w:szCs w:val="26"/>
          <w:lang w:val="en-US" w:eastAsia="ko-KR" w:bidi="th-TH"/>
        </w:rPr>
      </w:pPr>
      <w:r w:rsidRPr="007F079E">
        <w:rPr>
          <w:rFonts w:ascii="CordiaUPC" w:eastAsia="Batang" w:hAnsi="CordiaUPC" w:cs="CordiaUPC" w:hint="cs"/>
          <w:spacing w:val="-4"/>
          <w:sz w:val="26"/>
          <w:szCs w:val="26"/>
          <w:lang w:val="en-US" w:eastAsia="ko-KR" w:bidi="th-TH"/>
        </w:rPr>
        <w:t xml:space="preserve"> </w:t>
      </w:r>
    </w:p>
    <w:p w14:paraId="04319B2D" w14:textId="77777777" w:rsidR="006E64CE" w:rsidRPr="007F079E" w:rsidRDefault="006E64CE" w:rsidP="006E64CE">
      <w:pPr>
        <w:tabs>
          <w:tab w:val="left" w:pos="720"/>
        </w:tabs>
        <w:spacing w:line="240" w:lineRule="exact"/>
        <w:ind w:left="1260"/>
        <w:jc w:val="thaiDistribute"/>
        <w:rPr>
          <w:rFonts w:ascii="CordiaUPC" w:eastAsia="Batang" w:hAnsi="CordiaUPC" w:cs="CordiaUPC"/>
          <w:spacing w:val="-4"/>
          <w:sz w:val="26"/>
          <w:szCs w:val="26"/>
          <w:lang w:val="en-US" w:eastAsia="ko-KR" w:bidi="th-TH"/>
        </w:rPr>
      </w:pPr>
      <w:r w:rsidRPr="007F079E">
        <w:rPr>
          <w:rFonts w:ascii="CordiaUPC" w:eastAsia="Batang" w:hAnsi="CordiaUPC" w:cs="CordiaUPC" w:hint="cs"/>
          <w:spacing w:val="-4"/>
          <w:sz w:val="26"/>
          <w:szCs w:val="26"/>
          <w:lang w:val="en-US" w:eastAsia="ko-KR" w:bidi="th-TH"/>
        </w:rPr>
        <w:t>Where significant increase in credit risk was determined using quantitative measures, the instruments will automatically transfer back to stage 1 when the original PD based transfer criteria are no longer met. Where instruments were transferred to stage 2 due to an assessment of qualitative factors, the issues that led to the reclassification must be cured before the instruments can be reclassified to stage 1. This includes instances where management actions led to instruments being classified as stage 2, requiring that action to be resolved before loans are reclassified to stage 1.</w:t>
      </w:r>
    </w:p>
    <w:p w14:paraId="7E1AB01C" w14:textId="77777777" w:rsidR="006E64CE" w:rsidRPr="007F079E" w:rsidRDefault="006E64CE" w:rsidP="006E64CE">
      <w:pPr>
        <w:tabs>
          <w:tab w:val="left" w:pos="720"/>
        </w:tabs>
        <w:spacing w:line="240" w:lineRule="exact"/>
        <w:ind w:left="1260"/>
        <w:jc w:val="thaiDistribute"/>
        <w:rPr>
          <w:rFonts w:ascii="CordiaUPC" w:eastAsia="Batang" w:hAnsi="CordiaUPC" w:cs="CordiaUPC"/>
          <w:spacing w:val="-4"/>
          <w:sz w:val="26"/>
          <w:szCs w:val="26"/>
          <w:lang w:val="en-US" w:eastAsia="ko-KR" w:bidi="th-TH"/>
        </w:rPr>
      </w:pPr>
    </w:p>
    <w:p w14:paraId="60E32D2A" w14:textId="77777777" w:rsidR="006E64CE" w:rsidRPr="007F079E" w:rsidRDefault="006E64CE" w:rsidP="006E64CE">
      <w:pPr>
        <w:tabs>
          <w:tab w:val="left" w:pos="720"/>
        </w:tabs>
        <w:spacing w:line="240" w:lineRule="exact"/>
        <w:ind w:left="1260"/>
        <w:jc w:val="thaiDistribute"/>
        <w:rPr>
          <w:rFonts w:ascii="CordiaUPC" w:eastAsia="Batang" w:hAnsi="CordiaUPC" w:cs="CordiaUPC"/>
          <w:spacing w:val="-4"/>
          <w:sz w:val="26"/>
          <w:szCs w:val="26"/>
          <w:lang w:val="en-US" w:eastAsia="ko-KR" w:bidi="th-TH"/>
        </w:rPr>
      </w:pPr>
      <w:r w:rsidRPr="007F079E">
        <w:rPr>
          <w:rFonts w:ascii="CordiaUPC" w:eastAsia="Batang" w:hAnsi="CordiaUPC" w:cs="CordiaUPC" w:hint="cs"/>
          <w:spacing w:val="-4"/>
          <w:sz w:val="26"/>
          <w:szCs w:val="26"/>
          <w:lang w:val="en-US" w:eastAsia="ko-KR" w:bidi="th-TH"/>
        </w:rPr>
        <w:t xml:space="preserve">Financial asset that is in </w:t>
      </w:r>
      <w:r w:rsidRPr="007F079E">
        <w:rPr>
          <w:rFonts w:ascii="CordiaUPC" w:eastAsia="Batang" w:hAnsi="CordiaUPC" w:cs="CordiaUPC"/>
          <w:spacing w:val="-4"/>
          <w:sz w:val="26"/>
          <w:szCs w:val="26"/>
          <w:lang w:val="en-US" w:eastAsia="ko-KR" w:bidi="th-TH"/>
        </w:rPr>
        <w:t>s</w:t>
      </w:r>
      <w:r w:rsidRPr="007F079E">
        <w:rPr>
          <w:rFonts w:ascii="CordiaUPC" w:eastAsia="Batang" w:hAnsi="CordiaUPC" w:cs="CordiaUPC" w:hint="cs"/>
          <w:spacing w:val="-4"/>
          <w:sz w:val="26"/>
          <w:szCs w:val="26"/>
          <w:lang w:val="en-US" w:eastAsia="ko-KR" w:bidi="th-TH"/>
        </w:rPr>
        <w:t xml:space="preserve">tage 3 will move back to </w:t>
      </w:r>
      <w:r w:rsidRPr="007F079E">
        <w:rPr>
          <w:rFonts w:ascii="CordiaUPC" w:eastAsia="Batang" w:hAnsi="CordiaUPC" w:cs="CordiaUPC"/>
          <w:spacing w:val="-4"/>
          <w:sz w:val="26"/>
          <w:szCs w:val="26"/>
          <w:lang w:val="en-US" w:eastAsia="ko-KR" w:bidi="th-TH"/>
        </w:rPr>
        <w:t>s</w:t>
      </w:r>
      <w:r w:rsidRPr="007F079E">
        <w:rPr>
          <w:rFonts w:ascii="CordiaUPC" w:eastAsia="Batang" w:hAnsi="CordiaUPC" w:cs="CordiaUPC" w:hint="cs"/>
          <w:spacing w:val="-4"/>
          <w:sz w:val="26"/>
          <w:szCs w:val="26"/>
          <w:lang w:val="en-US" w:eastAsia="ko-KR" w:bidi="th-TH"/>
        </w:rPr>
        <w:t xml:space="preserve">tage 2 when, as at the reporting date, it is no longer considered to be credit-impaired. </w:t>
      </w:r>
    </w:p>
    <w:p w14:paraId="06487C01" w14:textId="77777777" w:rsidR="006E64CE" w:rsidRPr="007F079E" w:rsidRDefault="006E64CE" w:rsidP="006E64CE">
      <w:pPr>
        <w:tabs>
          <w:tab w:val="left" w:pos="720"/>
        </w:tabs>
        <w:spacing w:line="240" w:lineRule="exact"/>
        <w:ind w:left="1260"/>
        <w:jc w:val="thaiDistribute"/>
        <w:rPr>
          <w:rFonts w:ascii="CordiaUPC" w:hAnsi="CordiaUPC" w:cs="CordiaUPC"/>
          <w:i/>
          <w:iCs/>
          <w:sz w:val="26"/>
          <w:szCs w:val="26"/>
          <w:cs/>
          <w:lang w:bidi="th-TH"/>
        </w:rPr>
      </w:pPr>
    </w:p>
    <w:p w14:paraId="25C9DA60" w14:textId="77777777" w:rsidR="006E64CE" w:rsidRPr="007F079E" w:rsidRDefault="006E64CE" w:rsidP="006E64CE">
      <w:pPr>
        <w:autoSpaceDE w:val="0"/>
        <w:autoSpaceDN w:val="0"/>
        <w:adjustRightInd w:val="0"/>
        <w:spacing w:line="240" w:lineRule="exact"/>
        <w:ind w:left="1260"/>
        <w:jc w:val="thaiDistribute"/>
        <w:rPr>
          <w:rFonts w:ascii="CordiaUPC" w:eastAsia="Batang" w:hAnsi="CordiaUPC" w:cs="CordiaUPC"/>
          <w:i/>
          <w:iCs/>
          <w:spacing w:val="-4"/>
          <w:sz w:val="26"/>
          <w:szCs w:val="26"/>
          <w:lang w:val="en-US" w:eastAsia="ko-KR" w:bidi="th-TH"/>
        </w:rPr>
      </w:pPr>
    </w:p>
    <w:p w14:paraId="4BCB6E90" w14:textId="44A9847F" w:rsidR="006E64CE" w:rsidRPr="007F079E" w:rsidRDefault="006E64CE" w:rsidP="006E64CE">
      <w:pPr>
        <w:autoSpaceDE w:val="0"/>
        <w:autoSpaceDN w:val="0"/>
        <w:adjustRightInd w:val="0"/>
        <w:spacing w:line="240" w:lineRule="exact"/>
        <w:ind w:left="1260"/>
        <w:jc w:val="thaiDistribute"/>
        <w:rPr>
          <w:rFonts w:ascii="CordiaUPC" w:eastAsia="Batang" w:hAnsi="CordiaUPC" w:cs="CordiaUPC"/>
          <w:i/>
          <w:iCs/>
          <w:spacing w:val="-4"/>
          <w:sz w:val="26"/>
          <w:szCs w:val="26"/>
          <w:lang w:val="en-US" w:eastAsia="ko-KR" w:bidi="th-TH"/>
        </w:rPr>
      </w:pPr>
      <w:r w:rsidRPr="007F079E">
        <w:rPr>
          <w:rFonts w:ascii="CordiaUPC" w:eastAsia="Batang" w:hAnsi="CordiaUPC" w:cs="CordiaUPC" w:hint="cs"/>
          <w:i/>
          <w:iCs/>
          <w:spacing w:val="-4"/>
          <w:sz w:val="26"/>
          <w:szCs w:val="26"/>
          <w:lang w:val="en-US" w:eastAsia="ko-KR" w:bidi="th-TH"/>
        </w:rPr>
        <w:lastRenderedPageBreak/>
        <w:t xml:space="preserve">Loss allowance for ECL are presented in the statement of financial position  </w:t>
      </w:r>
    </w:p>
    <w:p w14:paraId="565D7469" w14:textId="77777777" w:rsidR="006E64CE" w:rsidRPr="007F079E" w:rsidRDefault="006E64CE" w:rsidP="006E64CE">
      <w:pPr>
        <w:autoSpaceDE w:val="0"/>
        <w:autoSpaceDN w:val="0"/>
        <w:adjustRightInd w:val="0"/>
        <w:spacing w:line="240" w:lineRule="exact"/>
        <w:ind w:left="1260"/>
        <w:jc w:val="thaiDistribute"/>
        <w:rPr>
          <w:rFonts w:ascii="CordiaUPC" w:eastAsia="Batang" w:hAnsi="CordiaUPC" w:cs="CordiaUPC"/>
          <w:b/>
          <w:bCs/>
          <w:color w:val="0000FF"/>
          <w:sz w:val="26"/>
          <w:szCs w:val="26"/>
          <w:lang w:val="en-US" w:eastAsia="ko-KR" w:bidi="th-TH"/>
        </w:rPr>
      </w:pPr>
    </w:p>
    <w:p w14:paraId="5A47C1C6" w14:textId="77777777" w:rsidR="006E64CE" w:rsidRPr="007F079E"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7F079E">
        <w:rPr>
          <w:rFonts w:ascii="CordiaUPC" w:hAnsi="CordiaUPC" w:cs="CordiaUPC" w:hint="cs"/>
          <w:sz w:val="26"/>
          <w:szCs w:val="26"/>
        </w:rPr>
        <w:t xml:space="preserve">financial assets measured at amortised cost: as a deduction from the gross carrying amount of the assets; </w:t>
      </w:r>
    </w:p>
    <w:p w14:paraId="0DE1BCC6" w14:textId="77777777" w:rsidR="006E64CE" w:rsidRPr="007F079E"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7F079E">
        <w:rPr>
          <w:rFonts w:ascii="CordiaUPC" w:hAnsi="CordiaUPC" w:cs="CordiaUPC" w:hint="cs"/>
          <w:sz w:val="26"/>
          <w:szCs w:val="26"/>
        </w:rPr>
        <w:t xml:space="preserve">loan commitments and financial guarantee contracts: generally, as a provision; and </w:t>
      </w:r>
    </w:p>
    <w:p w14:paraId="2813A45D" w14:textId="77777777" w:rsidR="006E64CE" w:rsidRPr="007F079E"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7F079E">
        <w:rPr>
          <w:rFonts w:ascii="CordiaUPC" w:hAnsi="CordiaUPC" w:cs="CordiaUPC" w:hint="cs"/>
          <w:sz w:val="26"/>
          <w:szCs w:val="26"/>
        </w:rPr>
        <w:t>financial assets measured at FVOCI: no loss allowance is recognised in the statement of financial position because the carrying amount of these assets is their fair value. However, expected credit loss is recognised in profit or loss.</w:t>
      </w:r>
    </w:p>
    <w:p w14:paraId="1495529D" w14:textId="77777777" w:rsidR="006E64CE" w:rsidRPr="007F079E" w:rsidRDefault="006E64CE" w:rsidP="006E64CE">
      <w:pPr>
        <w:autoSpaceDE w:val="0"/>
        <w:autoSpaceDN w:val="0"/>
        <w:adjustRightInd w:val="0"/>
        <w:spacing w:line="240" w:lineRule="exact"/>
        <w:ind w:left="1530"/>
        <w:contextualSpacing/>
        <w:jc w:val="thaiDistribute"/>
        <w:rPr>
          <w:rFonts w:ascii="CordiaUPC" w:hAnsi="CordiaUPC" w:cs="CordiaUPC"/>
          <w:sz w:val="26"/>
          <w:szCs w:val="26"/>
        </w:rPr>
      </w:pPr>
    </w:p>
    <w:p w14:paraId="3F8F07CF" w14:textId="77777777" w:rsidR="006E64CE" w:rsidRPr="007F079E" w:rsidRDefault="006E64CE" w:rsidP="006E64CE">
      <w:pPr>
        <w:spacing w:line="240" w:lineRule="exact"/>
        <w:ind w:left="1260" w:hanging="720"/>
        <w:contextualSpacing/>
        <w:jc w:val="thaiDistribute"/>
        <w:rPr>
          <w:rFonts w:ascii="CordiaUPC" w:hAnsi="CordiaUPC" w:cs="CordiaUPC"/>
          <w:b/>
          <w:bCs/>
          <w:i/>
          <w:iCs/>
          <w:sz w:val="26"/>
          <w:szCs w:val="26"/>
        </w:rPr>
      </w:pPr>
      <w:r w:rsidRPr="007F079E">
        <w:rPr>
          <w:rFonts w:ascii="CordiaUPC" w:hAnsi="CordiaUPC" w:cs="CordiaUPC"/>
          <w:i/>
          <w:iCs/>
          <w:sz w:val="26"/>
          <w:szCs w:val="26"/>
        </w:rPr>
        <w:t>3</w:t>
      </w:r>
      <w:r w:rsidRPr="007F079E">
        <w:rPr>
          <w:rFonts w:ascii="CordiaUPC" w:hAnsi="CordiaUPC" w:cs="CordiaUPC" w:hint="cs"/>
          <w:i/>
          <w:iCs/>
          <w:sz w:val="26"/>
          <w:szCs w:val="26"/>
        </w:rPr>
        <w:t>.4.</w:t>
      </w:r>
      <w:r w:rsidRPr="007F079E">
        <w:rPr>
          <w:rFonts w:ascii="CordiaUPC" w:hAnsi="CordiaUPC" w:cs="CordiaUPC"/>
          <w:i/>
          <w:iCs/>
          <w:sz w:val="26"/>
          <w:szCs w:val="26"/>
        </w:rPr>
        <w:t>7</w:t>
      </w:r>
      <w:r w:rsidRPr="007F079E">
        <w:rPr>
          <w:rFonts w:ascii="CordiaUPC" w:hAnsi="CordiaUPC" w:cs="CordiaUPC" w:hint="cs"/>
          <w:i/>
          <w:iCs/>
          <w:sz w:val="26"/>
          <w:szCs w:val="26"/>
        </w:rPr>
        <w:tab/>
      </w:r>
      <w:r w:rsidRPr="007F079E">
        <w:rPr>
          <w:rFonts w:ascii="CordiaUPC" w:hAnsi="CordiaUPC" w:cs="CordiaUPC"/>
          <w:i/>
          <w:iCs/>
          <w:sz w:val="26"/>
          <w:szCs w:val="26"/>
        </w:rPr>
        <w:t>Derivative held for risk management purposes and hedge accounting</w:t>
      </w:r>
      <w:r w:rsidRPr="007F079E">
        <w:rPr>
          <w:rFonts w:ascii="CordiaUPC" w:hAnsi="CordiaUPC" w:cs="CordiaUPC" w:hint="cs"/>
          <w:b/>
          <w:bCs/>
          <w:i/>
          <w:iCs/>
          <w:sz w:val="26"/>
          <w:szCs w:val="26"/>
        </w:rPr>
        <w:t xml:space="preserve"> </w:t>
      </w:r>
    </w:p>
    <w:p w14:paraId="6D2B6192" w14:textId="77777777" w:rsidR="006E64CE" w:rsidRPr="007F079E" w:rsidRDefault="006E64CE" w:rsidP="006E64CE">
      <w:pPr>
        <w:spacing w:line="240" w:lineRule="exact"/>
        <w:ind w:left="1260"/>
        <w:jc w:val="thaiDistribute"/>
        <w:rPr>
          <w:rFonts w:ascii="CordiaUPC" w:hAnsi="CordiaUPC" w:cs="CordiaUPC"/>
          <w:color w:val="000000"/>
          <w:sz w:val="26"/>
          <w:szCs w:val="26"/>
          <w:cs/>
          <w:lang w:bidi="th-TH"/>
        </w:rPr>
      </w:pPr>
    </w:p>
    <w:p w14:paraId="344B01EB" w14:textId="77777777" w:rsidR="006E64CE" w:rsidRPr="007F079E" w:rsidRDefault="006E64CE" w:rsidP="006E64CE">
      <w:pPr>
        <w:tabs>
          <w:tab w:val="left" w:pos="1800"/>
        </w:tabs>
        <w:spacing w:line="240" w:lineRule="exact"/>
        <w:ind w:left="1260"/>
        <w:contextualSpacing/>
        <w:jc w:val="thaiDistribute"/>
        <w:rPr>
          <w:rFonts w:ascii="CordiaUPC" w:hAnsi="CordiaUPC" w:cs="CordiaUPC"/>
          <w:color w:val="000000"/>
          <w:sz w:val="26"/>
          <w:szCs w:val="26"/>
        </w:rPr>
      </w:pPr>
      <w:r w:rsidRPr="007F079E">
        <w:rPr>
          <w:rFonts w:ascii="CordiaUPC" w:hAnsi="CordiaUPC" w:cs="CordiaUPC" w:hint="cs"/>
          <w:color w:val="000000"/>
          <w:sz w:val="26"/>
          <w:szCs w:val="26"/>
        </w:rPr>
        <w:t xml:space="preserve">Derivatives held for risk management purposes include all derivative assets and liabilities that are not classified as trading assets or liabilities. Derivatives held for risk management purposes are measured at fair value in the statement of financial position. </w:t>
      </w:r>
    </w:p>
    <w:p w14:paraId="3C957328" w14:textId="77777777" w:rsidR="006E64CE" w:rsidRPr="007F079E" w:rsidRDefault="006E64CE" w:rsidP="006E64CE">
      <w:pPr>
        <w:tabs>
          <w:tab w:val="left" w:pos="1800"/>
        </w:tabs>
        <w:spacing w:line="240" w:lineRule="exact"/>
        <w:ind w:left="1260"/>
        <w:contextualSpacing/>
        <w:jc w:val="thaiDistribute"/>
        <w:rPr>
          <w:rFonts w:ascii="CordiaUPC" w:hAnsi="CordiaUPC" w:cs="CordiaUPC"/>
          <w:color w:val="000000"/>
          <w:sz w:val="26"/>
          <w:szCs w:val="26"/>
        </w:rPr>
      </w:pPr>
    </w:p>
    <w:p w14:paraId="4C6F96C1" w14:textId="77777777" w:rsidR="006E64CE" w:rsidRPr="007F079E" w:rsidRDefault="006E64CE" w:rsidP="006E64CE">
      <w:pPr>
        <w:tabs>
          <w:tab w:val="left" w:pos="1800"/>
        </w:tabs>
        <w:spacing w:line="240" w:lineRule="exact"/>
        <w:ind w:left="1267"/>
        <w:contextualSpacing/>
        <w:jc w:val="thaiDistribute"/>
        <w:rPr>
          <w:rFonts w:ascii="CordiaUPC" w:hAnsi="CordiaUPC" w:cs="CordiaUPC"/>
          <w:sz w:val="26"/>
          <w:szCs w:val="26"/>
          <w:cs/>
          <w:lang w:bidi="th-TH"/>
        </w:rPr>
      </w:pPr>
      <w:r w:rsidRPr="007F079E">
        <w:rPr>
          <w:rFonts w:ascii="CordiaUPC" w:hAnsi="CordiaUPC" w:cs="CordiaUPC" w:hint="cs"/>
          <w:sz w:val="26"/>
          <w:szCs w:val="26"/>
        </w:rPr>
        <w:t xml:space="preserve">The Bank and its subsidiaries designate certain derivatives held for risk management as well as certain non-derivative financial instruments as hedging instruments in qualifying hedging relationships. On initial designation of the hedge, the Bank and its subsidiaries formally documents the relationship between the hedging instrument(s) and hedged item(s), including the risk management objective and strategy in undertaking the hedge, together with the method that will be used to assess the effectiveness of the hedging relationship. The Bank and its subsidiaries make an assessment, both on inception of the hedging relationship and on an ongoing basis, of whether the hedging instrument(s) is(are) expected to be highly effective in offsetting the changes in the fair value or cash flows of the respective hedged item(s) during the period for which the hedge is designated, and whether the actual results of each hedge are within a specific range. For a cash flow hedge of a forecast transaction, the Bank and its subsidiaries make an assessment of whether the forecast transaction is highly probable to occur and presents an exposure to variations in cash flows that could ultimately affect profit or loss. </w:t>
      </w:r>
    </w:p>
    <w:p w14:paraId="6FF7400E" w14:textId="77777777" w:rsidR="006E64CE" w:rsidRPr="007F079E" w:rsidRDefault="006E64CE" w:rsidP="006E64CE">
      <w:pPr>
        <w:tabs>
          <w:tab w:val="left" w:pos="1620"/>
        </w:tabs>
        <w:spacing w:line="240" w:lineRule="exact"/>
        <w:ind w:left="1267"/>
        <w:jc w:val="thaiDistribute"/>
        <w:rPr>
          <w:rFonts w:ascii="CordiaUPC" w:hAnsi="CordiaUPC" w:cs="CordiaUPC"/>
          <w:color w:val="000000"/>
          <w:sz w:val="26"/>
          <w:szCs w:val="26"/>
        </w:rPr>
      </w:pPr>
    </w:p>
    <w:p w14:paraId="7B614009" w14:textId="77777777" w:rsidR="006E64CE" w:rsidRPr="007F079E" w:rsidRDefault="006E64CE" w:rsidP="006E64CE">
      <w:pPr>
        <w:tabs>
          <w:tab w:val="left" w:pos="227"/>
          <w:tab w:val="left" w:pos="454"/>
          <w:tab w:val="left" w:pos="907"/>
          <w:tab w:val="left" w:pos="1080"/>
          <w:tab w:val="left" w:pos="1800"/>
          <w:tab w:val="left" w:pos="1890"/>
          <w:tab w:val="left" w:pos="2610"/>
          <w:tab w:val="left" w:pos="3515"/>
          <w:tab w:val="left" w:pos="3742"/>
          <w:tab w:val="left" w:pos="4451"/>
          <w:tab w:val="left" w:pos="4678"/>
          <w:tab w:val="left" w:pos="5387"/>
          <w:tab w:val="left" w:pos="5613"/>
          <w:tab w:val="left" w:pos="6322"/>
          <w:tab w:val="left" w:pos="6549"/>
        </w:tabs>
        <w:spacing w:line="240" w:lineRule="exact"/>
        <w:ind w:left="1267"/>
        <w:contextualSpacing/>
        <w:jc w:val="thaiDistribute"/>
        <w:rPr>
          <w:rFonts w:ascii="CordiaUPC" w:hAnsi="CordiaUPC" w:cs="CordiaUPC"/>
          <w:sz w:val="26"/>
          <w:szCs w:val="26"/>
        </w:rPr>
      </w:pPr>
      <w:r w:rsidRPr="007F079E">
        <w:rPr>
          <w:rFonts w:ascii="CordiaUPC" w:hAnsi="CordiaUPC" w:cs="CordiaUPC" w:hint="cs"/>
          <w:sz w:val="26"/>
          <w:szCs w:val="26"/>
        </w:rPr>
        <w:t xml:space="preserve">These hedging relationships are discussed below. </w:t>
      </w:r>
    </w:p>
    <w:p w14:paraId="5CE28949" w14:textId="77777777" w:rsidR="006E64CE" w:rsidRPr="007F079E" w:rsidRDefault="006E64CE" w:rsidP="006E64CE">
      <w:pPr>
        <w:spacing w:line="240" w:lineRule="exact"/>
        <w:ind w:left="1267"/>
        <w:jc w:val="thaiDistribute"/>
        <w:rPr>
          <w:rFonts w:ascii="CordiaUPC" w:hAnsi="CordiaUPC" w:cs="CordiaUPC"/>
          <w:color w:val="000000"/>
          <w:sz w:val="26"/>
          <w:szCs w:val="26"/>
        </w:rPr>
      </w:pPr>
    </w:p>
    <w:p w14:paraId="79B9A4A3" w14:textId="77777777" w:rsidR="006E64CE" w:rsidRPr="007F079E" w:rsidRDefault="006E64CE" w:rsidP="006E64CE">
      <w:pPr>
        <w:spacing w:line="240" w:lineRule="exact"/>
        <w:ind w:left="1267"/>
        <w:jc w:val="thaiDistribute"/>
        <w:rPr>
          <w:rFonts w:ascii="CordiaUPC" w:hAnsi="CordiaUPC" w:cs="CordiaUPC"/>
          <w:i/>
          <w:iCs/>
          <w:sz w:val="26"/>
          <w:szCs w:val="26"/>
        </w:rPr>
      </w:pPr>
      <w:r w:rsidRPr="007F079E">
        <w:rPr>
          <w:rFonts w:ascii="CordiaUPC" w:hAnsi="CordiaUPC" w:cs="CordiaUPC" w:hint="cs"/>
          <w:i/>
          <w:iCs/>
          <w:sz w:val="26"/>
          <w:szCs w:val="26"/>
        </w:rPr>
        <w:t xml:space="preserve">Fair value hedge </w:t>
      </w:r>
    </w:p>
    <w:p w14:paraId="61EDE95D" w14:textId="77777777" w:rsidR="006E64CE" w:rsidRPr="007F079E" w:rsidRDefault="006E64CE" w:rsidP="006E64CE">
      <w:pPr>
        <w:spacing w:line="240" w:lineRule="exact"/>
        <w:ind w:left="1267"/>
        <w:jc w:val="thaiDistribute"/>
        <w:rPr>
          <w:rFonts w:ascii="CordiaUPC" w:hAnsi="CordiaUPC" w:cs="CordiaUPC"/>
          <w:color w:val="000000"/>
          <w:sz w:val="26"/>
          <w:szCs w:val="26"/>
        </w:rPr>
      </w:pPr>
    </w:p>
    <w:p w14:paraId="7F1E8134" w14:textId="77777777" w:rsidR="006E64CE" w:rsidRPr="007F079E" w:rsidRDefault="006E64CE" w:rsidP="006E64CE">
      <w:pPr>
        <w:spacing w:line="240" w:lineRule="exact"/>
        <w:ind w:left="1267"/>
        <w:contextualSpacing/>
        <w:jc w:val="thaiDistribute"/>
        <w:rPr>
          <w:rFonts w:ascii="CordiaUPC" w:hAnsi="CordiaUPC" w:cs="CordiaUPC"/>
          <w:color w:val="000000"/>
          <w:sz w:val="26"/>
          <w:szCs w:val="26"/>
        </w:rPr>
      </w:pPr>
      <w:r w:rsidRPr="007F079E">
        <w:rPr>
          <w:rFonts w:ascii="CordiaUPC" w:hAnsi="CordiaUPC" w:cs="CordiaUPC" w:hint="cs"/>
          <w:color w:val="000000"/>
          <w:sz w:val="26"/>
          <w:szCs w:val="26"/>
        </w:rPr>
        <w:t xml:space="preserve">When a derivative is designated as the hedging instrument in a hedge of the change in fair value of a recognised asset or liability or a firm commitment that could affect profit or loss, changes in the fair value of the derivative are recognised immediately in profit or loss. The change in fair value of the hedged item attributable to the hedged risk is recognised in profit or loss. If the hedged item would otherwise be measured at cost or amortised cost, then its carrying amount is adjusted accordingly. </w:t>
      </w:r>
    </w:p>
    <w:p w14:paraId="504FA1B9" w14:textId="77777777" w:rsidR="006E64CE" w:rsidRPr="007F079E" w:rsidRDefault="006E64CE" w:rsidP="006E64CE">
      <w:pPr>
        <w:spacing w:line="240" w:lineRule="exact"/>
        <w:ind w:left="1267"/>
        <w:contextualSpacing/>
        <w:jc w:val="thaiDistribute"/>
        <w:rPr>
          <w:rFonts w:ascii="CordiaUPC" w:hAnsi="CordiaUPC" w:cs="CordiaUPC"/>
          <w:color w:val="000000"/>
          <w:sz w:val="26"/>
          <w:szCs w:val="26"/>
        </w:rPr>
      </w:pPr>
    </w:p>
    <w:p w14:paraId="19FC1D89" w14:textId="77777777" w:rsidR="006E64CE" w:rsidRPr="007F079E" w:rsidRDefault="006E64CE" w:rsidP="006E64CE">
      <w:pPr>
        <w:spacing w:line="240" w:lineRule="exact"/>
        <w:ind w:left="1267"/>
        <w:contextualSpacing/>
        <w:jc w:val="thaiDistribute"/>
        <w:rPr>
          <w:rFonts w:ascii="CordiaUPC" w:hAnsi="CordiaUPC" w:cs="CordiaUPC"/>
          <w:color w:val="000000"/>
          <w:sz w:val="26"/>
          <w:szCs w:val="26"/>
        </w:rPr>
      </w:pPr>
      <w:r w:rsidRPr="007F079E">
        <w:rPr>
          <w:rFonts w:ascii="CordiaUPC" w:hAnsi="CordiaUPC" w:cs="CordiaUPC" w:hint="cs"/>
          <w:color w:val="000000"/>
          <w:sz w:val="26"/>
          <w:szCs w:val="26"/>
        </w:rPr>
        <w:t xml:space="preserve">If the hedging derivative expires or is sold, terminated or exercised, or the hedge no longer meets the criteria for fair value hedge accounting, or the hedge designation is revoked, then hedge accounting is discontinued prospectively. </w:t>
      </w:r>
    </w:p>
    <w:p w14:paraId="7805D6C0" w14:textId="77777777" w:rsidR="006E64CE" w:rsidRPr="007F079E" w:rsidRDefault="006E64CE" w:rsidP="006E64CE">
      <w:pPr>
        <w:spacing w:line="240" w:lineRule="exact"/>
        <w:ind w:left="1267"/>
        <w:contextualSpacing/>
        <w:jc w:val="thaiDistribute"/>
        <w:rPr>
          <w:rFonts w:ascii="CordiaUPC" w:hAnsi="CordiaUPC" w:cs="CordiaUPC"/>
          <w:i/>
          <w:iCs/>
          <w:color w:val="000000"/>
          <w:sz w:val="26"/>
          <w:szCs w:val="26"/>
        </w:rPr>
      </w:pPr>
    </w:p>
    <w:p w14:paraId="130C769E" w14:textId="77777777" w:rsidR="006E64CE" w:rsidRPr="007F079E" w:rsidRDefault="006E64CE" w:rsidP="006E64CE">
      <w:pPr>
        <w:spacing w:line="240" w:lineRule="exact"/>
        <w:ind w:left="1267"/>
        <w:jc w:val="thaiDistribute"/>
        <w:rPr>
          <w:rFonts w:ascii="CordiaUPC" w:hAnsi="CordiaUPC" w:cs="CordiaUPC"/>
          <w:i/>
          <w:iCs/>
          <w:sz w:val="26"/>
          <w:szCs w:val="26"/>
        </w:rPr>
      </w:pPr>
      <w:r w:rsidRPr="007F079E">
        <w:rPr>
          <w:rFonts w:ascii="CordiaUPC" w:hAnsi="CordiaUPC" w:cs="CordiaUPC" w:hint="cs"/>
          <w:i/>
          <w:iCs/>
          <w:sz w:val="26"/>
          <w:szCs w:val="26"/>
        </w:rPr>
        <w:t xml:space="preserve">Cash flow hedges </w:t>
      </w:r>
    </w:p>
    <w:p w14:paraId="602F5068" w14:textId="77777777" w:rsidR="006E64CE" w:rsidRPr="007F079E" w:rsidRDefault="006E64CE" w:rsidP="006E64CE">
      <w:pPr>
        <w:spacing w:line="240" w:lineRule="exact"/>
        <w:ind w:left="1267"/>
        <w:contextualSpacing/>
        <w:jc w:val="thaiDistribute"/>
        <w:rPr>
          <w:rFonts w:ascii="CordiaUPC" w:hAnsi="CordiaUPC" w:cs="CordiaUPC"/>
          <w:color w:val="000000"/>
          <w:sz w:val="26"/>
          <w:szCs w:val="26"/>
          <w:cs/>
          <w:lang w:bidi="th-TH"/>
        </w:rPr>
      </w:pPr>
    </w:p>
    <w:p w14:paraId="122C8ACA" w14:textId="77777777" w:rsidR="006E64CE" w:rsidRPr="007F079E" w:rsidRDefault="006E64CE" w:rsidP="006E64CE">
      <w:pPr>
        <w:autoSpaceDE w:val="0"/>
        <w:autoSpaceDN w:val="0"/>
        <w:adjustRightInd w:val="0"/>
        <w:spacing w:line="240" w:lineRule="exact"/>
        <w:ind w:left="1267"/>
        <w:jc w:val="thaiDistribute"/>
        <w:rPr>
          <w:rFonts w:ascii="CordiaUPC" w:hAnsi="CordiaUPC" w:cs="CordiaUPC"/>
          <w:color w:val="000000"/>
          <w:sz w:val="26"/>
          <w:szCs w:val="26"/>
        </w:rPr>
      </w:pPr>
      <w:r w:rsidRPr="007F079E">
        <w:rPr>
          <w:rFonts w:ascii="CordiaUPC" w:hAnsi="CordiaUPC" w:cs="CordiaUPC" w:hint="cs"/>
          <w:color w:val="000000"/>
          <w:sz w:val="26"/>
          <w:szCs w:val="26"/>
        </w:rPr>
        <w:t xml:space="preserve">When a derivative is designated as the hedging instrument in a hedge of the variability in cash flows attributable to a particular risk associated with a recognised asset or liability or highly probable forecast transaction that could affect profit or loss, the effective portion of changes in the fair value of the derivative is recognised in OCI and presented in the hedging reserve within equity. Any ineffective portion of changes in the fair value of the derivative is recognised immediately in profit or loss. The amount recognised in the hedging reserve is reclassified from OCI to profit or loss as a reclassification adjustment in the same period as the hedged cash flows affect profit or loss, and in the same line item in the statement of profit or loss and OCI. </w:t>
      </w:r>
    </w:p>
    <w:p w14:paraId="51D5152A" w14:textId="77777777" w:rsidR="006E64CE" w:rsidRPr="007F079E" w:rsidRDefault="006E64CE" w:rsidP="006E64CE">
      <w:pPr>
        <w:autoSpaceDE w:val="0"/>
        <w:autoSpaceDN w:val="0"/>
        <w:adjustRightInd w:val="0"/>
        <w:spacing w:line="240" w:lineRule="exact"/>
        <w:ind w:left="1267"/>
        <w:jc w:val="thaiDistribute"/>
        <w:rPr>
          <w:rFonts w:ascii="CordiaUPC" w:hAnsi="CordiaUPC" w:cs="CordiaUPC"/>
          <w:color w:val="000000"/>
          <w:sz w:val="26"/>
          <w:szCs w:val="26"/>
        </w:rPr>
      </w:pPr>
    </w:p>
    <w:p w14:paraId="7699C56B" w14:textId="77777777" w:rsidR="006E64CE" w:rsidRPr="007F079E" w:rsidRDefault="006E64CE" w:rsidP="006E64CE">
      <w:pPr>
        <w:autoSpaceDE w:val="0"/>
        <w:autoSpaceDN w:val="0"/>
        <w:adjustRightInd w:val="0"/>
        <w:spacing w:line="240" w:lineRule="exact"/>
        <w:ind w:left="1267"/>
        <w:jc w:val="thaiDistribute"/>
        <w:rPr>
          <w:rFonts w:ascii="CordiaUPC" w:hAnsi="CordiaUPC" w:cs="CordiaUPC"/>
          <w:color w:val="000000"/>
          <w:sz w:val="26"/>
          <w:szCs w:val="26"/>
        </w:rPr>
      </w:pPr>
      <w:r w:rsidRPr="007F079E">
        <w:rPr>
          <w:rFonts w:ascii="CordiaUPC" w:hAnsi="CordiaUPC" w:cs="CordiaUPC" w:hint="cs"/>
          <w:color w:val="000000"/>
          <w:sz w:val="26"/>
          <w:szCs w:val="26"/>
        </w:rPr>
        <w:t xml:space="preserve">If the hedging derivative expires or is sold, terminated or exercised, or the hedge no longer meets the criteria for cash flow hedge accounting, or the hedge designation is revoked, then hedge accounting is discontinued prospectively. </w:t>
      </w:r>
    </w:p>
    <w:p w14:paraId="04379FEC" w14:textId="77777777" w:rsidR="006E64CE" w:rsidRPr="007F079E" w:rsidRDefault="006E64CE" w:rsidP="006E64CE">
      <w:pPr>
        <w:autoSpaceDE w:val="0"/>
        <w:autoSpaceDN w:val="0"/>
        <w:adjustRightInd w:val="0"/>
        <w:spacing w:line="240" w:lineRule="exact"/>
        <w:ind w:left="1267"/>
        <w:jc w:val="thaiDistribute"/>
        <w:rPr>
          <w:rFonts w:ascii="CordiaUPC" w:hAnsi="CordiaUPC" w:cs="CordiaUPC"/>
          <w:color w:val="000000"/>
          <w:sz w:val="26"/>
          <w:szCs w:val="26"/>
        </w:rPr>
      </w:pPr>
    </w:p>
    <w:p w14:paraId="64FED28F" w14:textId="77777777" w:rsidR="006E64CE" w:rsidRPr="007F079E" w:rsidRDefault="006E64CE" w:rsidP="006E64CE">
      <w:pPr>
        <w:spacing w:line="240" w:lineRule="auto"/>
        <w:rPr>
          <w:rFonts w:ascii="CordiaUPC" w:hAnsi="CordiaUPC" w:cs="CordiaUPC"/>
          <w:color w:val="000000"/>
          <w:sz w:val="26"/>
          <w:szCs w:val="26"/>
        </w:rPr>
      </w:pPr>
      <w:r w:rsidRPr="007F079E">
        <w:rPr>
          <w:rFonts w:ascii="CordiaUPC" w:hAnsi="CordiaUPC" w:cs="CordiaUPC"/>
          <w:color w:val="000000"/>
          <w:sz w:val="26"/>
          <w:szCs w:val="26"/>
        </w:rPr>
        <w:br w:type="page"/>
      </w:r>
    </w:p>
    <w:p w14:paraId="1EE0B023" w14:textId="77777777" w:rsidR="006E64CE" w:rsidRPr="007F079E" w:rsidRDefault="006E64CE" w:rsidP="006E64CE">
      <w:pPr>
        <w:autoSpaceDE w:val="0"/>
        <w:autoSpaceDN w:val="0"/>
        <w:adjustRightInd w:val="0"/>
        <w:spacing w:line="240" w:lineRule="exact"/>
        <w:ind w:left="1267"/>
        <w:jc w:val="thaiDistribute"/>
        <w:rPr>
          <w:rFonts w:ascii="CordiaUPC" w:hAnsi="CordiaUPC" w:cs="CordiaUPC"/>
          <w:color w:val="000000"/>
          <w:sz w:val="26"/>
          <w:szCs w:val="26"/>
        </w:rPr>
      </w:pPr>
      <w:r w:rsidRPr="007F079E">
        <w:rPr>
          <w:rFonts w:ascii="CordiaUPC" w:hAnsi="CordiaUPC" w:cs="CordiaUPC" w:hint="cs"/>
          <w:color w:val="000000"/>
          <w:sz w:val="26"/>
          <w:szCs w:val="26"/>
        </w:rPr>
        <w:lastRenderedPageBreak/>
        <w:t>If the hedged cash flows are no longer expected to occur, then the Bank and its subsidiaries immediately reclassif</w:t>
      </w:r>
      <w:r w:rsidRPr="007F079E">
        <w:rPr>
          <w:rFonts w:ascii="CordiaUPC" w:hAnsi="CordiaUPC" w:cs="CordiaUPC"/>
          <w:color w:val="000000"/>
          <w:sz w:val="26"/>
          <w:szCs w:val="26"/>
        </w:rPr>
        <w:t>y</w:t>
      </w:r>
      <w:r w:rsidRPr="007F079E">
        <w:rPr>
          <w:rFonts w:ascii="CordiaUPC" w:hAnsi="CordiaUPC" w:cs="CordiaUPC" w:hint="cs"/>
          <w:color w:val="000000"/>
          <w:sz w:val="26"/>
          <w:szCs w:val="26"/>
        </w:rPr>
        <w:t xml:space="preserve"> the amount in the hedging reserve from OCI to profit or loss. For terminated hedging relationships, if the hedged cash flows are still expected to occur, then the amount accumulated in the hedging reserve is not reclassified until the hedged cash flows affect profit or loss; if the hedged cash flows are expected to affect profit or loss in multiple reporting periods, then </w:t>
      </w:r>
      <w:r w:rsidRPr="007F079E">
        <w:rPr>
          <w:rFonts w:ascii="CordiaUPC" w:hAnsi="CordiaUPC" w:cs="CordiaUPC"/>
          <w:color w:val="000000"/>
          <w:sz w:val="26"/>
          <w:szCs w:val="26"/>
        </w:rPr>
        <w:t>t</w:t>
      </w:r>
      <w:r w:rsidRPr="007F079E">
        <w:rPr>
          <w:rFonts w:ascii="CordiaUPC" w:hAnsi="CordiaUPC" w:cs="CordiaUPC" w:hint="cs"/>
          <w:color w:val="000000"/>
          <w:sz w:val="26"/>
          <w:szCs w:val="26"/>
        </w:rPr>
        <w:t>he Bank and its subsidiaries reclassify the amount in the hedging reserve from OCI to profit or loss on a straight</w:t>
      </w:r>
      <w:r w:rsidRPr="007F079E">
        <w:rPr>
          <w:rFonts w:ascii="CordiaUPC" w:hAnsi="CordiaUPC" w:cs="CordiaUPC" w:hint="cs"/>
          <w:color w:val="000000"/>
          <w:sz w:val="26"/>
          <w:szCs w:val="26"/>
        </w:rPr>
        <w:noBreakHyphen/>
        <w:t>line basis.</w:t>
      </w:r>
    </w:p>
    <w:p w14:paraId="2CD1EFAE" w14:textId="77777777" w:rsidR="006E64CE" w:rsidRPr="007F079E" w:rsidRDefault="006E64CE" w:rsidP="006E64CE">
      <w:pPr>
        <w:autoSpaceDE w:val="0"/>
        <w:autoSpaceDN w:val="0"/>
        <w:adjustRightInd w:val="0"/>
        <w:spacing w:line="240" w:lineRule="exact"/>
        <w:ind w:left="1260"/>
        <w:jc w:val="thaiDistribute"/>
        <w:rPr>
          <w:rFonts w:ascii="CordiaUPC" w:hAnsi="CordiaUPC" w:cs="CordiaUPC"/>
          <w:color w:val="000000"/>
          <w:sz w:val="26"/>
          <w:szCs w:val="26"/>
        </w:rPr>
      </w:pPr>
    </w:p>
    <w:p w14:paraId="0CE4AC33" w14:textId="77777777" w:rsidR="006E64CE" w:rsidRPr="007F079E" w:rsidRDefault="006E64CE" w:rsidP="006E64CE">
      <w:pPr>
        <w:autoSpaceDE w:val="0"/>
        <w:autoSpaceDN w:val="0"/>
        <w:adjustRightInd w:val="0"/>
        <w:spacing w:line="240" w:lineRule="exact"/>
        <w:ind w:left="1260"/>
        <w:jc w:val="thaiDistribute"/>
        <w:rPr>
          <w:rFonts w:ascii="CordiaUPC" w:hAnsi="CordiaUPC" w:cs="CordiaUPC"/>
          <w:color w:val="000000"/>
          <w:sz w:val="26"/>
          <w:szCs w:val="26"/>
          <w:lang w:val="en-US" w:bidi="th-TH"/>
        </w:rPr>
      </w:pPr>
      <w:r w:rsidRPr="007F079E">
        <w:rPr>
          <w:rFonts w:ascii="CordiaUPC" w:hAnsi="CordiaUPC" w:cs="CordiaUPC"/>
          <w:color w:val="000000"/>
          <w:sz w:val="26"/>
          <w:szCs w:val="26"/>
          <w:lang w:val="en-US" w:bidi="th-TH"/>
        </w:rPr>
        <w:t>For derivatives used to dynamic hedge of assets or liabilities, the Bank and its subsidiaries continue using an accrual basis of derivatives.</w:t>
      </w:r>
    </w:p>
    <w:p w14:paraId="3BAEC6AB" w14:textId="77777777" w:rsidR="006E64CE" w:rsidRPr="007F079E" w:rsidRDefault="006E64CE" w:rsidP="006E64CE">
      <w:pPr>
        <w:autoSpaceDE w:val="0"/>
        <w:autoSpaceDN w:val="0"/>
        <w:adjustRightInd w:val="0"/>
        <w:spacing w:line="240" w:lineRule="exact"/>
        <w:ind w:left="1260"/>
        <w:jc w:val="thaiDistribute"/>
        <w:rPr>
          <w:rFonts w:ascii="CordiaUPC" w:hAnsi="CordiaUPC" w:cs="CordiaUPC"/>
          <w:color w:val="000000"/>
          <w:sz w:val="26"/>
          <w:szCs w:val="26"/>
          <w:lang w:val="en-US" w:bidi="th-TH"/>
        </w:rPr>
      </w:pPr>
    </w:p>
    <w:p w14:paraId="3B08530E" w14:textId="77777777" w:rsidR="006E64CE" w:rsidRPr="007F079E" w:rsidRDefault="006E64CE" w:rsidP="006E64CE">
      <w:pPr>
        <w:tabs>
          <w:tab w:val="left" w:pos="720"/>
        </w:tabs>
        <w:spacing w:line="240" w:lineRule="exact"/>
        <w:ind w:left="1260"/>
        <w:jc w:val="thaiDistribute"/>
        <w:rPr>
          <w:rFonts w:ascii="CordiaUPC" w:hAnsi="CordiaUPC" w:cs="CordiaUPC"/>
          <w:sz w:val="26"/>
          <w:szCs w:val="26"/>
        </w:rPr>
      </w:pPr>
      <w:r w:rsidRPr="007F079E">
        <w:rPr>
          <w:rFonts w:ascii="CordiaUPC" w:hAnsi="CordiaUPC" w:cs="CordiaUPC" w:hint="cs"/>
          <w:i/>
          <w:iCs/>
          <w:sz w:val="26"/>
          <w:szCs w:val="26"/>
        </w:rPr>
        <w:t>Embedded</w:t>
      </w:r>
      <w:r w:rsidRPr="007F079E">
        <w:rPr>
          <w:rFonts w:ascii="CordiaUPC" w:hAnsi="CordiaUPC" w:cs="CordiaUPC" w:hint="cs"/>
          <w:sz w:val="26"/>
          <w:szCs w:val="26"/>
        </w:rPr>
        <w:t xml:space="preserve"> derivatives </w:t>
      </w:r>
    </w:p>
    <w:p w14:paraId="49671E1F" w14:textId="77777777" w:rsidR="006E64CE" w:rsidRPr="007F079E" w:rsidRDefault="006E64CE" w:rsidP="006E64CE">
      <w:pPr>
        <w:spacing w:line="240" w:lineRule="exact"/>
        <w:ind w:left="1260" w:right="-28"/>
        <w:jc w:val="thaiDistribute"/>
        <w:rPr>
          <w:rFonts w:ascii="CordiaUPC" w:hAnsi="CordiaUPC" w:cs="CordiaUPC"/>
          <w:sz w:val="26"/>
          <w:szCs w:val="26"/>
        </w:rPr>
      </w:pPr>
    </w:p>
    <w:p w14:paraId="13FB6388" w14:textId="77777777" w:rsidR="006E64CE" w:rsidRPr="007F079E" w:rsidRDefault="006E64CE" w:rsidP="006E64CE">
      <w:pPr>
        <w:tabs>
          <w:tab w:val="left" w:pos="720"/>
          <w:tab w:val="left" w:pos="1800"/>
        </w:tabs>
        <w:spacing w:line="240" w:lineRule="exact"/>
        <w:ind w:left="1260"/>
        <w:jc w:val="thaiDistribute"/>
        <w:rPr>
          <w:rFonts w:ascii="CordiaUPC" w:hAnsi="CordiaUPC" w:cs="CordiaUPC"/>
          <w:sz w:val="26"/>
          <w:szCs w:val="26"/>
        </w:rPr>
      </w:pPr>
      <w:r w:rsidRPr="007F079E">
        <w:rPr>
          <w:rFonts w:ascii="CordiaUPC" w:hAnsi="CordiaUPC" w:cs="CordiaUPC" w:hint="cs"/>
          <w:sz w:val="26"/>
          <w:szCs w:val="26"/>
        </w:rPr>
        <w:t xml:space="preserve">Derivatives may be embedded in another contractual arrangement (a host contract). The Bank and its subsidiaries account for an embedded derivative separately from the host contract when: </w:t>
      </w:r>
    </w:p>
    <w:p w14:paraId="2E260AD6" w14:textId="77777777" w:rsidR="006E64CE" w:rsidRPr="007F079E"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7F079E">
        <w:rPr>
          <w:rFonts w:ascii="CordiaUPC" w:hAnsi="CordiaUPC" w:cs="CordiaUPC" w:hint="cs"/>
          <w:sz w:val="26"/>
          <w:szCs w:val="26"/>
        </w:rPr>
        <w:t xml:space="preserve">the host contract is not an asset in the scope of IFRS 9; </w:t>
      </w:r>
    </w:p>
    <w:p w14:paraId="047A7097" w14:textId="77777777" w:rsidR="006E64CE" w:rsidRPr="007F079E"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7F079E">
        <w:rPr>
          <w:rFonts w:ascii="CordiaUPC" w:hAnsi="CordiaUPC" w:cs="CordiaUPC" w:hint="cs"/>
          <w:sz w:val="26"/>
          <w:szCs w:val="26"/>
        </w:rPr>
        <w:t xml:space="preserve">the host contract is not itself carried at FVTPL; </w:t>
      </w:r>
    </w:p>
    <w:p w14:paraId="683DF0D9" w14:textId="77777777" w:rsidR="006E64CE" w:rsidRPr="007F079E"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7F079E">
        <w:rPr>
          <w:rFonts w:ascii="CordiaUPC" w:hAnsi="CordiaUPC" w:cs="CordiaUPC" w:hint="cs"/>
          <w:sz w:val="26"/>
          <w:szCs w:val="26"/>
        </w:rPr>
        <w:t xml:space="preserve">the terms of the embedded derivative would meet the definition of a derivative if they were contained in a separate contract; and </w:t>
      </w:r>
    </w:p>
    <w:p w14:paraId="2B4DA42D" w14:textId="77777777" w:rsidR="006E64CE" w:rsidRPr="007F079E"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7F079E">
        <w:rPr>
          <w:rFonts w:ascii="CordiaUPC" w:hAnsi="CordiaUPC" w:cs="CordiaUPC" w:hint="cs"/>
          <w:sz w:val="26"/>
          <w:szCs w:val="26"/>
        </w:rPr>
        <w:t xml:space="preserve">the economic characteristics and risks of the embedded derivative are not closely related to the economic characteristics and risks of the host contract. </w:t>
      </w:r>
    </w:p>
    <w:p w14:paraId="5CA0290A" w14:textId="77777777" w:rsidR="006E64CE" w:rsidRPr="007F079E" w:rsidRDefault="006E64CE" w:rsidP="006E64CE">
      <w:pPr>
        <w:tabs>
          <w:tab w:val="left" w:pos="227"/>
          <w:tab w:val="left" w:pos="454"/>
          <w:tab w:val="left" w:pos="540"/>
          <w:tab w:val="left" w:pos="680"/>
          <w:tab w:val="left" w:pos="907"/>
          <w:tab w:val="left" w:pos="1644"/>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eastAsia="Times New Roman" w:hAnsi="CordiaUPC" w:cs="CordiaUPC"/>
          <w:sz w:val="26"/>
          <w:szCs w:val="26"/>
          <w:lang w:val="en-US" w:bidi="th-TH"/>
        </w:rPr>
      </w:pPr>
    </w:p>
    <w:p w14:paraId="0753448B" w14:textId="77777777" w:rsidR="006E64CE" w:rsidRPr="007F079E" w:rsidRDefault="006E64CE" w:rsidP="006E64CE">
      <w:pPr>
        <w:tabs>
          <w:tab w:val="left" w:pos="227"/>
          <w:tab w:val="left" w:pos="454"/>
          <w:tab w:val="left" w:pos="540"/>
          <w:tab w:val="left" w:pos="680"/>
          <w:tab w:val="left" w:pos="907"/>
          <w:tab w:val="left" w:pos="1644"/>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eastAsia="Times New Roman" w:hAnsi="CordiaUPC" w:cs="CordiaUPC"/>
          <w:sz w:val="26"/>
          <w:szCs w:val="26"/>
          <w:lang w:val="en-US" w:bidi="th-TH"/>
        </w:rPr>
      </w:pPr>
      <w:r w:rsidRPr="007F079E">
        <w:rPr>
          <w:rFonts w:ascii="CordiaUPC" w:eastAsia="Times New Roman" w:hAnsi="CordiaUPC" w:cs="CordiaUPC" w:hint="cs"/>
          <w:sz w:val="26"/>
          <w:szCs w:val="26"/>
          <w:lang w:val="en-US" w:bidi="th-TH"/>
        </w:rPr>
        <w:t>Separated embedded derivatives are measured at fair value, with all changes in fair value recognised in profit or loss unless they form</w:t>
      </w:r>
      <w:r w:rsidRPr="007F079E">
        <w:rPr>
          <w:rFonts w:ascii="CordiaUPC" w:eastAsia="Times New Roman" w:hAnsi="CordiaUPC" w:cs="CordiaUPC"/>
          <w:sz w:val="26"/>
          <w:szCs w:val="26"/>
          <w:lang w:val="en-US" w:bidi="th-TH"/>
        </w:rPr>
        <w:t xml:space="preserve"> a</w:t>
      </w:r>
      <w:r w:rsidRPr="007F079E">
        <w:rPr>
          <w:rFonts w:ascii="CordiaUPC" w:eastAsia="Times New Roman" w:hAnsi="CordiaUPC" w:cs="CordiaUPC" w:hint="cs"/>
          <w:sz w:val="26"/>
          <w:szCs w:val="26"/>
          <w:lang w:val="en-US" w:bidi="th-TH"/>
        </w:rPr>
        <w:t xml:space="preserve"> part of a qualifying cash flow or net investment hedging relationship. </w:t>
      </w:r>
    </w:p>
    <w:p w14:paraId="20794F28" w14:textId="77777777" w:rsidR="006E64CE" w:rsidRPr="007F079E" w:rsidRDefault="006E64CE" w:rsidP="006E64CE">
      <w:pPr>
        <w:tabs>
          <w:tab w:val="left" w:pos="227"/>
          <w:tab w:val="left" w:pos="454"/>
          <w:tab w:val="left" w:pos="540"/>
          <w:tab w:val="left" w:pos="680"/>
          <w:tab w:val="left" w:pos="907"/>
          <w:tab w:val="left" w:pos="1644"/>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00"/>
        <w:jc w:val="thaiDistribute"/>
        <w:rPr>
          <w:rFonts w:ascii="CordiaUPC" w:eastAsia="Times New Roman" w:hAnsi="CordiaUPC" w:cs="CordiaUPC"/>
          <w:sz w:val="26"/>
          <w:szCs w:val="26"/>
          <w:lang w:val="en-US" w:bidi="th-TH"/>
        </w:rPr>
      </w:pPr>
    </w:p>
    <w:p w14:paraId="68DE7005" w14:textId="77777777" w:rsidR="006E64CE" w:rsidRPr="007F079E" w:rsidRDefault="006E64CE" w:rsidP="006E64CE">
      <w:pPr>
        <w:keepNext/>
        <w:keepLines/>
        <w:spacing w:line="240" w:lineRule="exact"/>
        <w:ind w:left="540" w:hanging="540"/>
        <w:outlineLvl w:val="1"/>
        <w:rPr>
          <w:rFonts w:ascii="CordiaUPC" w:hAnsi="CordiaUPC" w:cs="CordiaUPC"/>
          <w:b/>
          <w:iCs/>
          <w:color w:val="0000FF"/>
          <w:sz w:val="26"/>
          <w:szCs w:val="26"/>
        </w:rPr>
      </w:pPr>
      <w:r w:rsidRPr="007F079E">
        <w:rPr>
          <w:rFonts w:ascii="CordiaUPC" w:hAnsi="CordiaUPC" w:cs="CordiaUPC"/>
          <w:b/>
          <w:bCs/>
          <w:i/>
          <w:iCs/>
          <w:sz w:val="26"/>
          <w:szCs w:val="26"/>
          <w:lang w:val="en-US" w:bidi="th-TH"/>
        </w:rPr>
        <w:t>3</w:t>
      </w:r>
      <w:r w:rsidRPr="007F079E">
        <w:rPr>
          <w:rFonts w:ascii="CordiaUPC" w:hAnsi="CordiaUPC" w:cs="CordiaUPC" w:hint="cs"/>
          <w:b/>
          <w:bCs/>
          <w:i/>
          <w:iCs/>
          <w:sz w:val="26"/>
          <w:szCs w:val="26"/>
          <w:lang w:val="en-US" w:bidi="th-TH"/>
        </w:rPr>
        <w:t>.5</w:t>
      </w:r>
      <w:r w:rsidRPr="007F079E">
        <w:rPr>
          <w:rFonts w:ascii="CordiaUPC" w:hAnsi="CordiaUPC" w:cs="CordiaUPC" w:hint="cs"/>
          <w:b/>
          <w:bCs/>
          <w:i/>
          <w:iCs/>
          <w:sz w:val="26"/>
          <w:szCs w:val="26"/>
          <w:lang w:val="en-US" w:bidi="th-TH"/>
        </w:rPr>
        <w:tab/>
      </w:r>
      <w:r w:rsidRPr="007F079E">
        <w:rPr>
          <w:rFonts w:ascii="CordiaUPC" w:hAnsi="CordiaUPC" w:cs="CordiaUPC" w:hint="cs"/>
          <w:b/>
          <w:bCs/>
          <w:i/>
          <w:sz w:val="26"/>
          <w:szCs w:val="26"/>
        </w:rPr>
        <w:t>Securities purchased under resale agreements/Securities sold under repurchase agreements</w:t>
      </w:r>
    </w:p>
    <w:p w14:paraId="387C5C63" w14:textId="77777777" w:rsidR="006E64CE" w:rsidRPr="007F079E" w:rsidRDefault="006E64CE" w:rsidP="006E64CE">
      <w:pPr>
        <w:spacing w:line="240" w:lineRule="exact"/>
        <w:ind w:left="547"/>
        <w:jc w:val="both"/>
        <w:rPr>
          <w:rFonts w:ascii="CordiaUPC" w:hAnsi="CordiaUPC" w:cs="CordiaUPC"/>
          <w:sz w:val="26"/>
          <w:szCs w:val="26"/>
          <w:lang w:val="en-AU"/>
        </w:rPr>
      </w:pPr>
    </w:p>
    <w:p w14:paraId="15F12360" w14:textId="775FADB6" w:rsidR="006E64CE" w:rsidRPr="007F079E" w:rsidRDefault="006E64CE" w:rsidP="006E64CE">
      <w:pPr>
        <w:spacing w:line="240" w:lineRule="exact"/>
        <w:ind w:left="540"/>
        <w:jc w:val="both"/>
        <w:rPr>
          <w:rFonts w:ascii="CordiaUPC" w:hAnsi="CordiaUPC" w:cs="CordiaUPC"/>
          <w:sz w:val="26"/>
          <w:szCs w:val="26"/>
          <w:lang w:val="en-AU"/>
        </w:rPr>
      </w:pPr>
      <w:r w:rsidRPr="007F079E">
        <w:rPr>
          <w:rFonts w:ascii="CordiaUPC" w:hAnsi="CordiaUPC" w:cs="CordiaUPC" w:hint="cs"/>
          <w:sz w:val="26"/>
          <w:szCs w:val="26"/>
          <w:lang w:val="en-AU"/>
        </w:rPr>
        <w:t xml:space="preserve">The Bank and its subsidiaries enter into agreements to purchase securities or to sell securities back at certain dates in the future at fixed prices. Amounts paid for securities purchased subject to a resale commitment are presented as assets under the caption of “Interbank and money market items, net (assets)” or “Loans to customers”, depending upon the type of its counterparty, in the statements of financial position, and the underlying securities are treated as collateral to such receivables. Securities sold subject to repurchase </w:t>
      </w:r>
      <w:r w:rsidRPr="007F079E">
        <w:rPr>
          <w:rFonts w:ascii="CordiaUPC" w:hAnsi="CordiaUPC" w:cs="CordiaUPC" w:hint="cs"/>
          <w:spacing w:val="-4"/>
          <w:sz w:val="26"/>
          <w:szCs w:val="26"/>
          <w:lang w:val="en-AU"/>
        </w:rPr>
        <w:t>commitments are presented as liabilities under the caption of “Interbank and money market items (liabilities)”</w:t>
      </w:r>
      <w:r w:rsidRPr="007F079E">
        <w:rPr>
          <w:rFonts w:ascii="CordiaUPC" w:hAnsi="CordiaUPC" w:cs="CordiaUPC" w:hint="cs"/>
          <w:sz w:val="26"/>
          <w:szCs w:val="26"/>
          <w:lang w:val="en-AU"/>
        </w:rPr>
        <w:t xml:space="preserve"> or “Debt issued and borrowings”, depending upon the type of its counterparty, in the statements of financial position, at the amounts received from the sale of those securities, and the underlying securities are treated as collateral.</w:t>
      </w:r>
    </w:p>
    <w:p w14:paraId="5EE6D272" w14:textId="77777777" w:rsidR="006E64CE" w:rsidRPr="007F079E" w:rsidRDefault="006E64CE" w:rsidP="006E64CE">
      <w:pPr>
        <w:spacing w:line="240" w:lineRule="exact"/>
        <w:ind w:left="547"/>
        <w:jc w:val="both"/>
        <w:rPr>
          <w:rFonts w:ascii="CordiaUPC" w:hAnsi="CordiaUPC" w:cs="CordiaUPC"/>
          <w:sz w:val="26"/>
          <w:szCs w:val="26"/>
          <w:lang w:val="en-AU"/>
        </w:rPr>
      </w:pPr>
    </w:p>
    <w:p w14:paraId="58243E92" w14:textId="77777777" w:rsidR="006E64CE" w:rsidRPr="007F079E" w:rsidRDefault="006E64CE" w:rsidP="006E64CE">
      <w:pPr>
        <w:spacing w:line="240" w:lineRule="exact"/>
        <w:ind w:left="540"/>
        <w:jc w:val="both"/>
        <w:rPr>
          <w:rFonts w:ascii="CordiaUPC" w:hAnsi="CordiaUPC" w:cs="CordiaUPC"/>
          <w:sz w:val="26"/>
          <w:szCs w:val="26"/>
          <w:lang w:val="en-AU"/>
        </w:rPr>
      </w:pPr>
      <w:r w:rsidRPr="007F079E">
        <w:rPr>
          <w:rFonts w:ascii="CordiaUPC" w:hAnsi="CordiaUPC" w:cs="CordiaUPC" w:hint="cs"/>
          <w:sz w:val="26"/>
          <w:szCs w:val="26"/>
          <w:lang w:val="en-AU"/>
        </w:rPr>
        <w:t xml:space="preserve">The difference between the purchase and sale considerations is recognised as interest income or expenses, </w:t>
      </w:r>
      <w:r w:rsidRPr="007F079E">
        <w:rPr>
          <w:rFonts w:ascii="CordiaUPC" w:hAnsi="CordiaUPC" w:cs="CordiaUPC"/>
          <w:sz w:val="26"/>
          <w:szCs w:val="26"/>
          <w:cs/>
          <w:lang w:val="en-AU"/>
        </w:rPr>
        <w:br/>
      </w:r>
      <w:r w:rsidRPr="007F079E">
        <w:rPr>
          <w:rFonts w:ascii="CordiaUPC" w:hAnsi="CordiaUPC" w:cs="CordiaUPC" w:hint="cs"/>
          <w:sz w:val="26"/>
          <w:szCs w:val="26"/>
          <w:lang w:val="en-AU"/>
        </w:rPr>
        <w:t>as the case may be, over the transaction periods.</w:t>
      </w:r>
    </w:p>
    <w:p w14:paraId="01815B1B" w14:textId="77777777" w:rsidR="006E64CE" w:rsidRPr="007F079E" w:rsidRDefault="006E64CE" w:rsidP="006E64CE">
      <w:pPr>
        <w:spacing w:line="240" w:lineRule="exact"/>
        <w:ind w:left="540"/>
        <w:jc w:val="both"/>
        <w:rPr>
          <w:rFonts w:ascii="CordiaUPC" w:hAnsi="CordiaUPC" w:cs="CordiaUPC"/>
          <w:sz w:val="26"/>
          <w:szCs w:val="26"/>
          <w:lang w:val="en-AU"/>
        </w:rPr>
      </w:pPr>
    </w:p>
    <w:p w14:paraId="5A90DC25" w14:textId="77777777" w:rsidR="006E64CE" w:rsidRPr="007F079E" w:rsidRDefault="006E64CE" w:rsidP="006E64CE">
      <w:pPr>
        <w:keepNext/>
        <w:keepLines/>
        <w:spacing w:line="240" w:lineRule="exact"/>
        <w:ind w:left="540" w:hanging="540"/>
        <w:outlineLvl w:val="1"/>
        <w:rPr>
          <w:rFonts w:ascii="CordiaUPC" w:hAnsi="CordiaUPC" w:cs="CordiaUPC"/>
          <w:b/>
          <w:i/>
          <w:sz w:val="26"/>
          <w:szCs w:val="26"/>
          <w:lang w:val="en-US" w:bidi="th-TH"/>
        </w:rPr>
      </w:pPr>
      <w:r w:rsidRPr="007F079E">
        <w:rPr>
          <w:rFonts w:ascii="CordiaUPC" w:hAnsi="CordiaUPC" w:cs="CordiaUPC"/>
          <w:b/>
          <w:i/>
          <w:sz w:val="26"/>
          <w:szCs w:val="26"/>
        </w:rPr>
        <w:t>3</w:t>
      </w:r>
      <w:r w:rsidRPr="007F079E">
        <w:rPr>
          <w:rFonts w:ascii="CordiaUPC" w:hAnsi="CordiaUPC" w:cs="CordiaUPC" w:hint="cs"/>
          <w:b/>
          <w:i/>
          <w:sz w:val="26"/>
          <w:szCs w:val="26"/>
        </w:rPr>
        <w:t>.6</w:t>
      </w:r>
      <w:r w:rsidRPr="007F079E">
        <w:rPr>
          <w:rFonts w:ascii="CordiaUPC" w:hAnsi="CordiaUPC" w:cs="CordiaUPC" w:hint="cs"/>
          <w:b/>
          <w:i/>
          <w:sz w:val="26"/>
          <w:szCs w:val="26"/>
        </w:rPr>
        <w:tab/>
        <w:t>Investments in subsidiaries and associate</w:t>
      </w:r>
      <w:r w:rsidRPr="007F079E">
        <w:rPr>
          <w:rFonts w:ascii="CordiaUPC" w:hAnsi="CordiaUPC" w:cs="CordiaUPC"/>
          <w:b/>
          <w:i/>
          <w:sz w:val="26"/>
          <w:szCs w:val="26"/>
          <w:lang w:val="en-US" w:bidi="th-TH"/>
        </w:rPr>
        <w:t>s</w:t>
      </w:r>
    </w:p>
    <w:p w14:paraId="025A6045" w14:textId="77777777" w:rsidR="006E64CE" w:rsidRPr="007F079E" w:rsidRDefault="006E64CE" w:rsidP="006E64CE">
      <w:pPr>
        <w:spacing w:line="240" w:lineRule="exact"/>
        <w:rPr>
          <w:rFonts w:ascii="CordiaUPC" w:hAnsi="CordiaUPC" w:cs="CordiaUPC"/>
          <w:sz w:val="26"/>
          <w:szCs w:val="26"/>
          <w:lang w:val="x-none" w:bidi="th-TH"/>
        </w:rPr>
      </w:pPr>
    </w:p>
    <w:p w14:paraId="602BFA6D" w14:textId="77777777" w:rsidR="006E64CE" w:rsidRPr="007F079E" w:rsidRDefault="006E64CE" w:rsidP="006E64CE">
      <w:pPr>
        <w:spacing w:line="240" w:lineRule="exact"/>
        <w:ind w:left="540"/>
        <w:jc w:val="both"/>
        <w:rPr>
          <w:rFonts w:ascii="CordiaUPC" w:hAnsi="CordiaUPC" w:cs="CordiaUPC"/>
          <w:sz w:val="26"/>
          <w:szCs w:val="26"/>
          <w:lang w:val="en-AU"/>
        </w:rPr>
      </w:pPr>
      <w:r w:rsidRPr="007F079E">
        <w:rPr>
          <w:rFonts w:ascii="CordiaUPC" w:hAnsi="CordiaUPC" w:cs="CordiaUPC" w:hint="cs"/>
          <w:sz w:val="26"/>
          <w:szCs w:val="26"/>
          <w:lang w:val="en-AU"/>
        </w:rPr>
        <w:t>Investments in subsidiaries and associate</w:t>
      </w:r>
      <w:r w:rsidRPr="007F079E">
        <w:rPr>
          <w:rFonts w:ascii="CordiaUPC" w:hAnsi="CordiaUPC" w:cs="CordiaUPC"/>
          <w:sz w:val="26"/>
          <w:szCs w:val="26"/>
          <w:lang w:val="en-AU"/>
        </w:rPr>
        <w:t>s</w:t>
      </w:r>
      <w:r w:rsidRPr="007F079E">
        <w:rPr>
          <w:rFonts w:ascii="CordiaUPC" w:hAnsi="CordiaUPC" w:cs="CordiaUPC" w:hint="cs"/>
          <w:sz w:val="26"/>
          <w:szCs w:val="26"/>
          <w:lang w:val="en-AU"/>
        </w:rPr>
        <w:t xml:space="preserve"> as stated in the Bank only financial statements are accounted for using the cost method less allowance for impairment loss, (if any). Impairment loss are recorded as expenses in profit or loss. Investment in associate</w:t>
      </w:r>
      <w:r w:rsidRPr="007F079E">
        <w:rPr>
          <w:rFonts w:ascii="CordiaUPC" w:hAnsi="CordiaUPC" w:cs="CordiaUPC"/>
          <w:sz w:val="26"/>
          <w:szCs w:val="26"/>
          <w:lang w:val="en-AU"/>
        </w:rPr>
        <w:t>s</w:t>
      </w:r>
      <w:r w:rsidRPr="007F079E">
        <w:rPr>
          <w:rFonts w:ascii="CordiaUPC" w:hAnsi="CordiaUPC" w:cs="CordiaUPC" w:hint="cs"/>
          <w:sz w:val="26"/>
          <w:szCs w:val="26"/>
          <w:lang w:val="en-AU"/>
        </w:rPr>
        <w:t xml:space="preserve"> in the consolidated financial statements are accounted for using equity method.</w:t>
      </w:r>
    </w:p>
    <w:p w14:paraId="12330CC2" w14:textId="77777777" w:rsidR="006E64CE" w:rsidRPr="007F079E" w:rsidRDefault="006E64CE" w:rsidP="006E64CE">
      <w:pPr>
        <w:spacing w:line="240" w:lineRule="exact"/>
        <w:ind w:left="540"/>
        <w:jc w:val="both"/>
        <w:rPr>
          <w:rFonts w:ascii="CordiaUPC" w:hAnsi="CordiaUPC" w:cs="CordiaUPC"/>
          <w:sz w:val="26"/>
          <w:szCs w:val="26"/>
          <w:lang w:val="en-AU"/>
        </w:rPr>
      </w:pPr>
    </w:p>
    <w:p w14:paraId="4B7D1AD5" w14:textId="77777777" w:rsidR="006E64CE" w:rsidRPr="007F079E" w:rsidRDefault="006E64CE" w:rsidP="006E64CE">
      <w:pPr>
        <w:spacing w:line="240" w:lineRule="exact"/>
        <w:ind w:left="540"/>
        <w:jc w:val="both"/>
        <w:rPr>
          <w:rFonts w:ascii="CordiaUPC" w:hAnsi="CordiaUPC" w:cs="CordiaUPC"/>
          <w:sz w:val="26"/>
          <w:szCs w:val="26"/>
          <w:lang w:val="en-AU"/>
        </w:rPr>
      </w:pPr>
      <w:r w:rsidRPr="007F079E">
        <w:rPr>
          <w:rFonts w:ascii="CordiaUPC" w:hAnsi="CordiaUPC" w:cs="CordiaUPC" w:hint="cs"/>
          <w:sz w:val="26"/>
          <w:szCs w:val="26"/>
          <w:lang w:val="en-AU"/>
        </w:rPr>
        <w:t xml:space="preserve">If the Bank and its subsidiaries receive shares as a result of debt restructuring of a borrower, which cause them to hold more than 50% or 20% of the paid-up share capital of such company, they will not treat that investee company as a subsidiary or an associate, respectively. </w:t>
      </w:r>
    </w:p>
    <w:p w14:paraId="197B4B9A" w14:textId="77777777" w:rsidR="006E64CE" w:rsidRPr="007F079E" w:rsidRDefault="006E64CE" w:rsidP="006E64CE">
      <w:pPr>
        <w:spacing w:line="240" w:lineRule="exact"/>
        <w:ind w:left="540"/>
        <w:jc w:val="both"/>
        <w:rPr>
          <w:rFonts w:ascii="CordiaUPC" w:hAnsi="CordiaUPC" w:cs="CordiaUPC"/>
          <w:sz w:val="26"/>
          <w:szCs w:val="26"/>
          <w:lang w:val="en-AU"/>
        </w:rPr>
      </w:pPr>
    </w:p>
    <w:p w14:paraId="2A100DD7" w14:textId="77777777" w:rsidR="006E64CE" w:rsidRPr="007F079E" w:rsidRDefault="006E64CE" w:rsidP="006E64CE">
      <w:pPr>
        <w:spacing w:line="240" w:lineRule="exact"/>
        <w:ind w:left="540"/>
        <w:jc w:val="both"/>
        <w:rPr>
          <w:rFonts w:ascii="CordiaUPC" w:hAnsi="CordiaUPC" w:cs="CordiaUPC"/>
          <w:sz w:val="26"/>
          <w:szCs w:val="26"/>
          <w:lang w:val="en-AU"/>
        </w:rPr>
      </w:pPr>
      <w:r w:rsidRPr="007F079E">
        <w:rPr>
          <w:rFonts w:ascii="CordiaUPC" w:hAnsi="CordiaUPC" w:cs="CordiaUPC" w:hint="cs"/>
          <w:sz w:val="26"/>
          <w:szCs w:val="26"/>
          <w:lang w:val="en-AU"/>
        </w:rPr>
        <w:t>The Bank and its subsidiaries do not treat investments in any mutual funds in which they hold more than 50% or 20% of the issued units of the fund as investments in a subsidiary or an associate, respectively, because the Bank and its subsidiaries do not have control or influence over the financial and operating policies of these funds, which are independently managed by the fund managers in accordance with the details stipulated in the mutual fund prospectus and under the supervision of the Office of Securities and Exchange Commission.</w:t>
      </w:r>
    </w:p>
    <w:p w14:paraId="44EFC21A" w14:textId="77777777" w:rsidR="006E64CE" w:rsidRPr="007F079E" w:rsidRDefault="006E64CE" w:rsidP="006E64CE">
      <w:pPr>
        <w:spacing w:line="240" w:lineRule="exact"/>
        <w:ind w:left="547" w:hanging="547"/>
        <w:rPr>
          <w:rFonts w:ascii="CordiaUPC" w:hAnsi="CordiaUPC" w:cs="CordiaUPC"/>
          <w:b/>
          <w:bCs/>
          <w:i/>
          <w:iCs/>
          <w:sz w:val="26"/>
          <w:szCs w:val="26"/>
        </w:rPr>
      </w:pPr>
    </w:p>
    <w:p w14:paraId="3CF646D9" w14:textId="77777777" w:rsidR="006E64CE" w:rsidRPr="007F079E" w:rsidRDefault="006E64CE" w:rsidP="006E64CE">
      <w:pPr>
        <w:spacing w:line="240" w:lineRule="auto"/>
        <w:rPr>
          <w:rFonts w:ascii="CordiaUPC" w:hAnsi="CordiaUPC" w:cs="CordiaUPC"/>
          <w:b/>
          <w:bCs/>
          <w:i/>
          <w:iCs/>
          <w:sz w:val="26"/>
          <w:szCs w:val="26"/>
        </w:rPr>
      </w:pPr>
      <w:r w:rsidRPr="007F079E">
        <w:rPr>
          <w:rFonts w:ascii="CordiaUPC" w:hAnsi="CordiaUPC" w:cs="CordiaUPC"/>
          <w:b/>
          <w:bCs/>
          <w:i/>
          <w:iCs/>
          <w:sz w:val="26"/>
          <w:szCs w:val="26"/>
        </w:rPr>
        <w:br w:type="page"/>
      </w:r>
    </w:p>
    <w:p w14:paraId="4F08BFC8" w14:textId="77777777" w:rsidR="006E64CE" w:rsidRPr="007F079E" w:rsidRDefault="006E64CE" w:rsidP="006E64CE">
      <w:pPr>
        <w:spacing w:line="240" w:lineRule="exact"/>
        <w:ind w:left="547" w:hanging="547"/>
        <w:rPr>
          <w:rFonts w:ascii="CordiaUPC" w:hAnsi="CordiaUPC" w:cs="CordiaUPC"/>
          <w:b/>
          <w:bCs/>
          <w:i/>
          <w:iCs/>
          <w:sz w:val="26"/>
          <w:szCs w:val="26"/>
          <w:cs/>
          <w:lang w:bidi="th-TH"/>
        </w:rPr>
      </w:pPr>
      <w:r w:rsidRPr="007F079E">
        <w:rPr>
          <w:rFonts w:ascii="CordiaUPC" w:hAnsi="CordiaUPC" w:cs="CordiaUPC"/>
          <w:b/>
          <w:bCs/>
          <w:i/>
          <w:iCs/>
          <w:sz w:val="26"/>
          <w:szCs w:val="26"/>
        </w:rPr>
        <w:lastRenderedPageBreak/>
        <w:t>3</w:t>
      </w:r>
      <w:r w:rsidRPr="007F079E">
        <w:rPr>
          <w:rFonts w:ascii="CordiaUPC" w:hAnsi="CordiaUPC" w:cs="CordiaUPC" w:hint="cs"/>
          <w:b/>
          <w:bCs/>
          <w:i/>
          <w:iCs/>
          <w:sz w:val="26"/>
          <w:szCs w:val="26"/>
        </w:rPr>
        <w:t>.7</w:t>
      </w:r>
      <w:r w:rsidRPr="007F079E">
        <w:rPr>
          <w:rFonts w:ascii="CordiaUPC" w:hAnsi="CordiaUPC" w:cs="CordiaUPC" w:hint="cs"/>
          <w:b/>
          <w:bCs/>
          <w:i/>
          <w:iCs/>
          <w:sz w:val="26"/>
          <w:szCs w:val="26"/>
        </w:rPr>
        <w:tab/>
        <w:t>Bill purchased, trade finance and factoring</w:t>
      </w:r>
    </w:p>
    <w:p w14:paraId="1DB24A67" w14:textId="77777777" w:rsidR="006E64CE" w:rsidRPr="007F079E" w:rsidRDefault="006E64CE" w:rsidP="006E64CE">
      <w:pPr>
        <w:tabs>
          <w:tab w:val="left" w:pos="1080"/>
        </w:tabs>
        <w:spacing w:line="240" w:lineRule="exact"/>
        <w:ind w:left="1080" w:hanging="540"/>
        <w:rPr>
          <w:rFonts w:ascii="CordiaUPC" w:hAnsi="CordiaUPC" w:cs="CordiaUPC"/>
          <w:sz w:val="26"/>
          <w:szCs w:val="26"/>
        </w:rPr>
      </w:pPr>
    </w:p>
    <w:p w14:paraId="5BDD16BA" w14:textId="77777777" w:rsidR="006E64CE" w:rsidRPr="007F079E" w:rsidRDefault="006E64CE" w:rsidP="006E64CE">
      <w:pPr>
        <w:spacing w:line="240" w:lineRule="exact"/>
        <w:ind w:left="540" w:right="-28"/>
        <w:jc w:val="both"/>
        <w:rPr>
          <w:rFonts w:ascii="CordiaUPC" w:hAnsi="CordiaUPC" w:cs="CordiaUPC"/>
          <w:sz w:val="26"/>
          <w:szCs w:val="26"/>
        </w:rPr>
      </w:pPr>
      <w:r w:rsidRPr="007F079E">
        <w:rPr>
          <w:rFonts w:ascii="CordiaUPC" w:hAnsi="CordiaUPC" w:cs="CordiaUPC" w:hint="cs"/>
          <w:sz w:val="26"/>
          <w:szCs w:val="26"/>
        </w:rPr>
        <w:t>The Bank and its subsidiaries classify bill purchased transactions, trade finance transactions by purchasing, discounting or rediscounting bills under letters of credit, and factoring transactions as assets based on the business type of the counterparty whom the Bank and its subsidiaries have their legal recourses. In case that there is acceptance, aval or guarantee by other financial institutions, the Bank and its subsidiaries will classify the recorded transactions as assets, which are presented under the caption of “Interbank and money market items, net (assets)”. In case that there is no acceptance, aval or guarantee by other financial institutions, the Bank will classify the recorded transactions as assets, which are presented under the caption of “Loans to customers” or “Interbank and money market items, net (assets)” depending upon the business type of its counterparty.</w:t>
      </w:r>
    </w:p>
    <w:p w14:paraId="4BBDB815" w14:textId="77777777" w:rsidR="006E64CE" w:rsidRPr="007F079E" w:rsidRDefault="006E64CE" w:rsidP="006E64CE">
      <w:pPr>
        <w:spacing w:line="240" w:lineRule="exact"/>
        <w:ind w:left="540" w:right="-28"/>
        <w:jc w:val="both"/>
        <w:rPr>
          <w:rFonts w:ascii="CordiaUPC" w:hAnsi="CordiaUPC" w:cs="CordiaUPC"/>
          <w:sz w:val="26"/>
          <w:szCs w:val="26"/>
        </w:rPr>
      </w:pPr>
    </w:p>
    <w:p w14:paraId="484BE7A7" w14:textId="77777777" w:rsidR="006E64CE" w:rsidRPr="007F079E" w:rsidRDefault="006E64CE" w:rsidP="006E64CE">
      <w:pPr>
        <w:spacing w:line="240" w:lineRule="exact"/>
        <w:ind w:left="547" w:right="-29"/>
        <w:jc w:val="both"/>
        <w:rPr>
          <w:rFonts w:ascii="CordiaUPC" w:hAnsi="CordiaUPC" w:cs="CordiaUPC"/>
          <w:sz w:val="26"/>
          <w:szCs w:val="26"/>
        </w:rPr>
      </w:pPr>
      <w:r w:rsidRPr="007F079E">
        <w:rPr>
          <w:rFonts w:ascii="CordiaUPC" w:hAnsi="CordiaUPC" w:cs="CordiaUPC" w:hint="cs"/>
          <w:sz w:val="26"/>
          <w:szCs w:val="26"/>
        </w:rPr>
        <w:t>The Bank and its subsidiaries recognise the difference between purchase price and the face value of bill as unearned discounts which are presented as deductions against “Loans to customers” or “Interbank and money market items, net (assets)” as the case may be and gradually amortises such unearned discounts as interest income using the effective interest rate over the term of discounting or rediscounting periods.</w:t>
      </w:r>
    </w:p>
    <w:p w14:paraId="2302CC55" w14:textId="77777777" w:rsidR="006E64CE" w:rsidRPr="007F079E" w:rsidRDefault="006E64CE" w:rsidP="006E64CE">
      <w:pPr>
        <w:spacing w:line="240" w:lineRule="exact"/>
        <w:ind w:left="540" w:right="-29" w:hanging="540"/>
        <w:jc w:val="both"/>
        <w:rPr>
          <w:rFonts w:ascii="CordiaUPC" w:hAnsi="CordiaUPC" w:cs="CordiaUPC"/>
          <w:b/>
          <w:bCs/>
          <w:i/>
          <w:iCs/>
          <w:sz w:val="26"/>
          <w:szCs w:val="26"/>
        </w:rPr>
      </w:pPr>
    </w:p>
    <w:p w14:paraId="3D65AA7A" w14:textId="77777777" w:rsidR="006E64CE" w:rsidRPr="007F079E" w:rsidRDefault="006E64CE" w:rsidP="006E64CE">
      <w:pPr>
        <w:spacing w:line="240" w:lineRule="exact"/>
        <w:ind w:left="540" w:right="-29" w:hanging="540"/>
        <w:jc w:val="both"/>
        <w:rPr>
          <w:rFonts w:ascii="CordiaUPC" w:hAnsi="CordiaUPC" w:cs="CordiaUPC"/>
          <w:b/>
          <w:bCs/>
          <w:i/>
          <w:iCs/>
          <w:sz w:val="26"/>
          <w:szCs w:val="26"/>
        </w:rPr>
      </w:pPr>
      <w:r w:rsidRPr="007F079E">
        <w:rPr>
          <w:rFonts w:ascii="CordiaUPC" w:hAnsi="CordiaUPC" w:cs="CordiaUPC"/>
          <w:b/>
          <w:bCs/>
          <w:i/>
          <w:iCs/>
          <w:sz w:val="26"/>
          <w:szCs w:val="26"/>
        </w:rPr>
        <w:t>3</w:t>
      </w:r>
      <w:r w:rsidRPr="007F079E">
        <w:rPr>
          <w:rFonts w:ascii="CordiaUPC" w:hAnsi="CordiaUPC" w:cs="CordiaUPC" w:hint="cs"/>
          <w:b/>
          <w:bCs/>
          <w:i/>
          <w:iCs/>
          <w:sz w:val="26"/>
          <w:szCs w:val="26"/>
        </w:rPr>
        <w:t>.8</w:t>
      </w:r>
      <w:r w:rsidRPr="007F079E">
        <w:rPr>
          <w:rFonts w:ascii="CordiaUPC" w:hAnsi="CordiaUPC" w:cs="CordiaUPC" w:hint="cs"/>
          <w:b/>
          <w:bCs/>
          <w:i/>
          <w:iCs/>
          <w:sz w:val="26"/>
          <w:szCs w:val="26"/>
        </w:rPr>
        <w:tab/>
        <w:t>Properties for sale</w:t>
      </w:r>
    </w:p>
    <w:p w14:paraId="0049DCBF" w14:textId="77777777" w:rsidR="006E64CE" w:rsidRPr="007F079E" w:rsidRDefault="006E64CE" w:rsidP="006E64CE">
      <w:pPr>
        <w:spacing w:line="240" w:lineRule="exact"/>
        <w:ind w:left="547" w:right="-29"/>
        <w:jc w:val="both"/>
        <w:rPr>
          <w:rFonts w:ascii="CordiaUPC" w:hAnsi="CordiaUPC" w:cs="CordiaUPC"/>
          <w:sz w:val="26"/>
          <w:szCs w:val="26"/>
        </w:rPr>
      </w:pPr>
    </w:p>
    <w:p w14:paraId="2CA6375F" w14:textId="77777777" w:rsidR="006E64CE" w:rsidRPr="007F079E" w:rsidRDefault="006E64CE" w:rsidP="006E64CE">
      <w:pPr>
        <w:spacing w:line="240" w:lineRule="exact"/>
        <w:ind w:left="540" w:right="-28"/>
        <w:jc w:val="both"/>
        <w:rPr>
          <w:rFonts w:ascii="CordiaUPC" w:hAnsi="CordiaUPC" w:cs="CordiaUPC"/>
          <w:sz w:val="26"/>
          <w:szCs w:val="26"/>
        </w:rPr>
      </w:pPr>
      <w:r w:rsidRPr="007F079E">
        <w:rPr>
          <w:rFonts w:ascii="CordiaUPC" w:hAnsi="CordiaUPC" w:cs="CordiaUPC" w:hint="cs"/>
          <w:sz w:val="26"/>
          <w:szCs w:val="26"/>
        </w:rPr>
        <w:t>Properties for sale are stated at the lower of cost or net realisable value. Impairment loss is recognised as an expense in profit or loss. Gain or loss on disposal is recognised in profit or loss when a disposal is made.</w:t>
      </w:r>
    </w:p>
    <w:p w14:paraId="7FA702E3" w14:textId="77777777" w:rsidR="006E64CE" w:rsidRPr="007F079E" w:rsidRDefault="006E64CE" w:rsidP="006E64CE">
      <w:pPr>
        <w:spacing w:line="240" w:lineRule="exact"/>
        <w:ind w:left="547" w:right="-29"/>
        <w:jc w:val="both"/>
        <w:rPr>
          <w:rFonts w:ascii="CordiaUPC" w:hAnsi="CordiaUPC" w:cs="CordiaUPC"/>
          <w:sz w:val="26"/>
          <w:szCs w:val="26"/>
        </w:rPr>
      </w:pPr>
    </w:p>
    <w:p w14:paraId="4526C2B7" w14:textId="77777777" w:rsidR="006E64CE" w:rsidRPr="007F079E" w:rsidRDefault="006E64CE" w:rsidP="006E64CE">
      <w:pPr>
        <w:spacing w:line="240" w:lineRule="exact"/>
        <w:ind w:left="540" w:right="-28"/>
        <w:jc w:val="both"/>
        <w:rPr>
          <w:rFonts w:ascii="CordiaUPC" w:hAnsi="CordiaUPC" w:cs="CordiaUPC"/>
          <w:sz w:val="26"/>
          <w:szCs w:val="26"/>
        </w:rPr>
      </w:pPr>
      <w:r w:rsidRPr="007F079E">
        <w:rPr>
          <w:rFonts w:ascii="CordiaUPC" w:hAnsi="CordiaUPC" w:cs="CordiaUPC" w:hint="cs"/>
          <w:sz w:val="26"/>
          <w:szCs w:val="26"/>
        </w:rPr>
        <w:t>Cost of properties for sale as a result of settlement from a debtor is stated at fair value to the extent that this does not exceed the carrying value of the debt plus non-booked interest receivable to which the Bank and its subsidiaries are legally entitled. Cost of properties for sale through a public auction process is the purchase price plus transfer costs</w:t>
      </w:r>
      <w:r w:rsidRPr="007F079E">
        <w:rPr>
          <w:rFonts w:ascii="CordiaUPC" w:hAnsi="CordiaUPC" w:cs="CordiaUPC"/>
          <w:sz w:val="26"/>
          <w:szCs w:val="26"/>
        </w:rPr>
        <w:t>.</w:t>
      </w:r>
    </w:p>
    <w:p w14:paraId="7B08B0E2" w14:textId="77777777" w:rsidR="006E64CE" w:rsidRPr="007F079E" w:rsidRDefault="006E64CE" w:rsidP="006E64CE">
      <w:pPr>
        <w:spacing w:line="240" w:lineRule="exact"/>
        <w:ind w:left="540" w:right="-28"/>
        <w:jc w:val="both"/>
        <w:rPr>
          <w:rFonts w:ascii="CordiaUPC" w:hAnsi="CordiaUPC" w:cs="CordiaUPC"/>
          <w:sz w:val="26"/>
          <w:szCs w:val="26"/>
        </w:rPr>
      </w:pPr>
    </w:p>
    <w:p w14:paraId="1776B61B" w14:textId="77777777" w:rsidR="006E64CE" w:rsidRPr="007F079E" w:rsidRDefault="006E64CE" w:rsidP="006E64CE">
      <w:pPr>
        <w:spacing w:line="240" w:lineRule="exact"/>
        <w:ind w:left="540" w:right="-28"/>
        <w:jc w:val="both"/>
        <w:rPr>
          <w:rFonts w:ascii="CordiaUPC" w:hAnsi="CordiaUPC" w:cs="CordiaUPC"/>
          <w:sz w:val="26"/>
          <w:szCs w:val="26"/>
        </w:rPr>
      </w:pPr>
      <w:r w:rsidRPr="007F079E">
        <w:rPr>
          <w:rFonts w:ascii="CordiaUPC" w:hAnsi="CordiaUPC" w:cs="CordiaUPC" w:hint="cs"/>
          <w:sz w:val="26"/>
          <w:szCs w:val="26"/>
        </w:rPr>
        <w:t>The Bank and its subsidiaries consider net realisable value for each unit of properties for sale. Net realisable value is the recoverable value from disposal of properties for sale less estimated selling expenses. The recoverable value from disposable of properties for sale is assessed with reference to the appraisal value of each unit of properties for sale and is adjusted down by varying discount rates, taking into consideration the quality of assets (location, infrastructure and property usage potential), holding period, historical disposal experience and market demand.</w:t>
      </w:r>
    </w:p>
    <w:p w14:paraId="4034E1C8" w14:textId="77777777" w:rsidR="006E64CE" w:rsidRPr="007F079E" w:rsidRDefault="006E64CE" w:rsidP="006E64CE">
      <w:pPr>
        <w:spacing w:line="240" w:lineRule="exact"/>
        <w:ind w:left="540" w:right="-28"/>
        <w:jc w:val="both"/>
        <w:rPr>
          <w:rFonts w:ascii="CordiaUPC" w:hAnsi="CordiaUPC" w:cs="CordiaUPC"/>
          <w:sz w:val="26"/>
          <w:szCs w:val="26"/>
        </w:rPr>
      </w:pPr>
    </w:p>
    <w:p w14:paraId="47C6836F" w14:textId="77777777" w:rsidR="006E64CE" w:rsidRPr="007F079E" w:rsidRDefault="006E64CE" w:rsidP="006E64CE">
      <w:pPr>
        <w:spacing w:line="240" w:lineRule="exact"/>
        <w:ind w:left="540" w:right="-28"/>
        <w:jc w:val="both"/>
        <w:rPr>
          <w:rFonts w:ascii="CordiaUPC" w:hAnsi="CordiaUPC" w:cs="CordiaUPC"/>
          <w:sz w:val="26"/>
          <w:szCs w:val="26"/>
        </w:rPr>
      </w:pPr>
      <w:r w:rsidRPr="007F079E">
        <w:rPr>
          <w:rFonts w:ascii="CordiaUPC" w:hAnsi="CordiaUPC" w:cs="CordiaUPC"/>
          <w:sz w:val="26"/>
          <w:szCs w:val="26"/>
        </w:rPr>
        <w:t xml:space="preserve">In accordance with asset warehousing, the assets </w:t>
      </w:r>
      <w:r w:rsidRPr="007F079E">
        <w:rPr>
          <w:rFonts w:ascii="CordiaUPC" w:hAnsi="CordiaUPC" w:cs="CordiaUPC"/>
          <w:sz w:val="26"/>
          <w:szCs w:val="26"/>
          <w:lang w:val="en-US"/>
        </w:rPr>
        <w:t xml:space="preserve">are </w:t>
      </w:r>
      <w:r w:rsidRPr="007F079E">
        <w:rPr>
          <w:rFonts w:ascii="CordiaUPC" w:hAnsi="CordiaUPC" w:cs="CordiaUPC"/>
          <w:sz w:val="26"/>
          <w:szCs w:val="26"/>
        </w:rPr>
        <w:t>transferred to the Bank for repayment based on agreed price with the buy-back conditions not over 5 years and rent-back conditions for business operation. The Bank derecognises loans to customers and presents transferred assets as properties for sale in accordance with the ownership of the transferred assets. The transferred assets have the same measurement as other properties for sale. Income that the Bank receives is recorded as other income.</w:t>
      </w:r>
    </w:p>
    <w:p w14:paraId="25AD01A2" w14:textId="77777777" w:rsidR="006E64CE" w:rsidRPr="007F079E" w:rsidRDefault="006E64CE" w:rsidP="006E64CE">
      <w:pPr>
        <w:spacing w:line="240" w:lineRule="exact"/>
        <w:ind w:left="540" w:right="-28"/>
        <w:jc w:val="both"/>
        <w:rPr>
          <w:rFonts w:ascii="CordiaUPC" w:hAnsi="CordiaUPC" w:cs="CordiaUPC"/>
          <w:sz w:val="26"/>
          <w:szCs w:val="26"/>
        </w:rPr>
      </w:pPr>
    </w:p>
    <w:p w14:paraId="79246230" w14:textId="77777777" w:rsidR="006E64CE" w:rsidRPr="007F079E" w:rsidRDefault="006E64CE" w:rsidP="006E64CE">
      <w:pPr>
        <w:tabs>
          <w:tab w:val="left" w:pos="1440"/>
        </w:tabs>
        <w:spacing w:line="240" w:lineRule="exact"/>
        <w:ind w:left="547" w:right="-43" w:hanging="547"/>
        <w:jc w:val="both"/>
        <w:rPr>
          <w:rFonts w:ascii="CordiaUPC" w:eastAsia="Arial Unicode MS" w:hAnsi="CordiaUPC" w:cs="CordiaUPC"/>
          <w:b/>
          <w:bCs/>
          <w:i/>
          <w:iCs/>
          <w:sz w:val="26"/>
          <w:szCs w:val="26"/>
        </w:rPr>
      </w:pPr>
      <w:r w:rsidRPr="007F079E">
        <w:rPr>
          <w:rFonts w:ascii="CordiaUPC" w:eastAsia="Arial Unicode MS" w:hAnsi="CordiaUPC" w:cs="CordiaUPC"/>
          <w:b/>
          <w:bCs/>
          <w:i/>
          <w:iCs/>
          <w:sz w:val="26"/>
          <w:szCs w:val="26"/>
        </w:rPr>
        <w:t>3</w:t>
      </w:r>
      <w:r w:rsidRPr="007F079E">
        <w:rPr>
          <w:rFonts w:ascii="CordiaUPC" w:eastAsia="Arial Unicode MS" w:hAnsi="CordiaUPC" w:cs="CordiaUPC" w:hint="cs"/>
          <w:b/>
          <w:bCs/>
          <w:i/>
          <w:iCs/>
          <w:sz w:val="26"/>
          <w:szCs w:val="26"/>
        </w:rPr>
        <w:t>.9</w:t>
      </w:r>
      <w:r w:rsidRPr="007F079E">
        <w:rPr>
          <w:rFonts w:ascii="CordiaUPC" w:eastAsia="Arial Unicode MS" w:hAnsi="CordiaUPC" w:cs="CordiaUPC" w:hint="cs"/>
          <w:b/>
          <w:bCs/>
          <w:i/>
          <w:iCs/>
          <w:sz w:val="26"/>
          <w:szCs w:val="26"/>
        </w:rPr>
        <w:tab/>
        <w:t xml:space="preserve">Premises and equipment </w:t>
      </w:r>
    </w:p>
    <w:p w14:paraId="03D7D070" w14:textId="77777777" w:rsidR="006E64CE" w:rsidRPr="007F079E" w:rsidRDefault="006E64CE" w:rsidP="006E64CE">
      <w:pPr>
        <w:tabs>
          <w:tab w:val="left" w:pos="1440"/>
        </w:tabs>
        <w:spacing w:line="240" w:lineRule="exact"/>
        <w:ind w:left="547" w:right="-9" w:hanging="547"/>
        <w:jc w:val="both"/>
        <w:rPr>
          <w:rFonts w:ascii="CordiaUPC" w:eastAsia="Arial Unicode MS" w:hAnsi="CordiaUPC" w:cs="CordiaUPC"/>
          <w:sz w:val="20"/>
        </w:rPr>
      </w:pPr>
    </w:p>
    <w:p w14:paraId="09641C0D" w14:textId="77777777" w:rsidR="006E64CE" w:rsidRPr="007F079E" w:rsidRDefault="006E64CE" w:rsidP="006E64CE">
      <w:pPr>
        <w:tabs>
          <w:tab w:val="left" w:pos="1440"/>
        </w:tabs>
        <w:spacing w:line="240" w:lineRule="exact"/>
        <w:ind w:left="547" w:right="-9" w:hanging="7"/>
        <w:jc w:val="both"/>
        <w:rPr>
          <w:rFonts w:ascii="CordiaUPC" w:eastAsia="Arial Unicode MS" w:hAnsi="CordiaUPC" w:cs="CordiaUPC"/>
          <w:sz w:val="26"/>
          <w:szCs w:val="26"/>
        </w:rPr>
      </w:pPr>
      <w:r w:rsidRPr="007F079E">
        <w:rPr>
          <w:rFonts w:ascii="CordiaUPC" w:eastAsia="Arial Unicode MS" w:hAnsi="CordiaUPC" w:cs="CordiaUPC" w:hint="cs"/>
          <w:sz w:val="26"/>
          <w:szCs w:val="26"/>
        </w:rPr>
        <w:t>Land is measured at revalued amount less allowance for impairment loss (if any), buildings are measured at revalued amount less accumulated depreciation and allowance for impairment loss (if any), and equipment is measured at cost less accumulated depreciation and allowance for impairment loss (if any).</w:t>
      </w:r>
    </w:p>
    <w:p w14:paraId="6094DD83" w14:textId="77777777" w:rsidR="006E64CE" w:rsidRPr="007F079E" w:rsidRDefault="006E64CE" w:rsidP="006E64CE">
      <w:pPr>
        <w:tabs>
          <w:tab w:val="left" w:pos="1440"/>
        </w:tabs>
        <w:spacing w:line="240" w:lineRule="exact"/>
        <w:ind w:left="547" w:right="-9" w:hanging="547"/>
        <w:jc w:val="both"/>
        <w:rPr>
          <w:rFonts w:ascii="CordiaUPC" w:eastAsia="Arial Unicode MS" w:hAnsi="CordiaUPC" w:cs="CordiaUPC"/>
          <w:sz w:val="16"/>
          <w:szCs w:val="16"/>
        </w:rPr>
      </w:pPr>
    </w:p>
    <w:p w14:paraId="4A02CCAC" w14:textId="77777777" w:rsidR="006E64CE" w:rsidRPr="007F079E" w:rsidRDefault="006E64CE" w:rsidP="006E64CE">
      <w:pPr>
        <w:tabs>
          <w:tab w:val="left" w:pos="1440"/>
        </w:tabs>
        <w:spacing w:line="240" w:lineRule="exact"/>
        <w:ind w:left="547" w:right="-9" w:hanging="7"/>
        <w:jc w:val="both"/>
        <w:rPr>
          <w:rFonts w:ascii="CordiaUPC" w:eastAsia="Arial Unicode MS" w:hAnsi="CordiaUPC" w:cs="CordiaUPC"/>
          <w:sz w:val="26"/>
          <w:szCs w:val="26"/>
        </w:rPr>
      </w:pPr>
      <w:r w:rsidRPr="007F079E">
        <w:rPr>
          <w:rFonts w:ascii="CordiaUPC" w:eastAsia="Arial Unicode MS" w:hAnsi="CordiaUPC" w:cs="CordiaUPC" w:hint="cs"/>
          <w:sz w:val="26"/>
          <w:szCs w:val="26"/>
        </w:rPr>
        <w:t xml:space="preserve">The </w:t>
      </w:r>
      <w:r w:rsidRPr="007F079E">
        <w:rPr>
          <w:rFonts w:ascii="CordiaUPC" w:hAnsi="CordiaUPC" w:cs="CordiaUPC" w:hint="cs"/>
          <w:sz w:val="26"/>
          <w:szCs w:val="26"/>
        </w:rPr>
        <w:t xml:space="preserve">Bank and its subsidiaries </w:t>
      </w:r>
      <w:r w:rsidRPr="007F079E">
        <w:rPr>
          <w:rFonts w:ascii="CordiaUPC" w:eastAsia="Arial Unicode MS" w:hAnsi="CordiaUPC" w:cs="CordiaUPC" w:hint="cs"/>
          <w:sz w:val="26"/>
          <w:szCs w:val="26"/>
        </w:rPr>
        <w:t>initially record premises and equipment at their costs on the acquisition dates. Cost includes expenditure that is directly attributable to the acquisition of the asset. Purchased software that is integral to the functionality of the related equipment is capitalised as part of that equipment.</w:t>
      </w:r>
    </w:p>
    <w:p w14:paraId="6872B368" w14:textId="77777777" w:rsidR="006E64CE" w:rsidRPr="007F079E" w:rsidRDefault="006E64CE" w:rsidP="006E64CE">
      <w:pPr>
        <w:tabs>
          <w:tab w:val="left" w:pos="1440"/>
        </w:tabs>
        <w:spacing w:line="240" w:lineRule="exact"/>
        <w:ind w:left="547" w:right="-9" w:hanging="7"/>
        <w:jc w:val="both"/>
        <w:rPr>
          <w:rFonts w:ascii="CordiaUPC" w:eastAsia="Arial Unicode MS" w:hAnsi="CordiaUPC" w:cs="CordiaUPC"/>
          <w:sz w:val="16"/>
          <w:szCs w:val="16"/>
        </w:rPr>
      </w:pPr>
    </w:p>
    <w:p w14:paraId="13597D38" w14:textId="77777777" w:rsidR="006E64CE" w:rsidRPr="007F079E" w:rsidRDefault="006E64CE" w:rsidP="006E64CE">
      <w:pPr>
        <w:spacing w:line="240" w:lineRule="exact"/>
        <w:ind w:left="540"/>
        <w:jc w:val="both"/>
        <w:rPr>
          <w:rFonts w:ascii="CordiaUPC" w:hAnsi="CordiaUPC" w:cs="CordiaUPC"/>
          <w:sz w:val="26"/>
          <w:szCs w:val="26"/>
        </w:rPr>
      </w:pPr>
      <w:r w:rsidRPr="007F079E">
        <w:rPr>
          <w:rFonts w:ascii="CordiaUPC" w:hAnsi="CordiaUPC" w:cs="CordiaUPC" w:hint="cs"/>
          <w:sz w:val="26"/>
          <w:szCs w:val="26"/>
        </w:rPr>
        <w:t xml:space="preserve">When parts of an item of premises and equipment have different useful lives, they are accounted for as separate items (major components) of premises and equipment. </w:t>
      </w:r>
    </w:p>
    <w:p w14:paraId="6B25780D" w14:textId="77777777" w:rsidR="006E64CE" w:rsidRPr="007F079E" w:rsidRDefault="006E64CE" w:rsidP="006E64CE">
      <w:pPr>
        <w:spacing w:line="240" w:lineRule="exact"/>
        <w:ind w:left="540"/>
        <w:jc w:val="both"/>
        <w:rPr>
          <w:rFonts w:ascii="CordiaUPC" w:hAnsi="CordiaUPC" w:cs="CordiaUPC"/>
          <w:sz w:val="16"/>
          <w:szCs w:val="16"/>
          <w:lang w:val="en-US"/>
        </w:rPr>
      </w:pPr>
    </w:p>
    <w:p w14:paraId="177B7918" w14:textId="77777777" w:rsidR="006E64CE" w:rsidRPr="007F079E" w:rsidRDefault="006E64CE" w:rsidP="006E64CE">
      <w:pPr>
        <w:spacing w:line="240" w:lineRule="exact"/>
        <w:ind w:left="540"/>
        <w:jc w:val="both"/>
        <w:rPr>
          <w:rFonts w:ascii="CordiaUPC" w:hAnsi="CordiaUPC" w:cs="CordiaUPC"/>
          <w:sz w:val="26"/>
          <w:szCs w:val="26"/>
        </w:rPr>
      </w:pPr>
      <w:r w:rsidRPr="007F079E">
        <w:rPr>
          <w:rFonts w:ascii="CordiaUPC" w:hAnsi="CordiaUPC" w:cs="CordiaUPC" w:hint="cs"/>
          <w:sz w:val="26"/>
          <w:szCs w:val="26"/>
        </w:rPr>
        <w:t xml:space="preserve">The cost of replacing a part of an item of premises and equipment is recognised in the carrying amount of the item if it is probable that the future economic benefits embodied within the part will flow to the Bank and its subsidiaries, and its cost can be measured reliably. The carrying amount of the replaced part is derecognised. The costs of the day-to-day servicing of assets are recognised in profit or loss as incurred. </w:t>
      </w:r>
    </w:p>
    <w:p w14:paraId="76E1569F" w14:textId="77777777" w:rsidR="006E64CE" w:rsidRPr="007F079E" w:rsidRDefault="006E64CE" w:rsidP="006E64CE">
      <w:pPr>
        <w:spacing w:line="240" w:lineRule="exact"/>
        <w:ind w:left="540"/>
        <w:jc w:val="both"/>
        <w:rPr>
          <w:rFonts w:ascii="CordiaUPC" w:hAnsi="CordiaUPC" w:cs="CordiaUPC"/>
          <w:sz w:val="26"/>
          <w:szCs w:val="26"/>
        </w:rPr>
      </w:pPr>
    </w:p>
    <w:p w14:paraId="3DC507D9" w14:textId="77777777" w:rsidR="006E64CE" w:rsidRPr="007F079E" w:rsidRDefault="006E64CE" w:rsidP="006E64CE">
      <w:pPr>
        <w:spacing w:line="240" w:lineRule="auto"/>
        <w:rPr>
          <w:rFonts w:ascii="CordiaUPC" w:eastAsia="Arial Unicode MS" w:hAnsi="CordiaUPC" w:cs="CordiaUPC"/>
          <w:sz w:val="26"/>
          <w:szCs w:val="26"/>
        </w:rPr>
      </w:pPr>
      <w:r w:rsidRPr="007F079E">
        <w:rPr>
          <w:rFonts w:ascii="CordiaUPC" w:eastAsia="Arial Unicode MS" w:hAnsi="CordiaUPC" w:cs="CordiaUPC"/>
          <w:sz w:val="26"/>
          <w:szCs w:val="26"/>
        </w:rPr>
        <w:br w:type="page"/>
      </w:r>
    </w:p>
    <w:p w14:paraId="4ACAF3DC" w14:textId="77777777" w:rsidR="006E64CE" w:rsidRPr="007F079E" w:rsidRDefault="006E64CE" w:rsidP="006E64CE">
      <w:pPr>
        <w:tabs>
          <w:tab w:val="left" w:pos="1440"/>
        </w:tabs>
        <w:spacing w:line="240" w:lineRule="exact"/>
        <w:ind w:left="547" w:right="-9" w:hanging="7"/>
        <w:jc w:val="both"/>
        <w:rPr>
          <w:rFonts w:ascii="CordiaUPC" w:eastAsia="Arial Unicode MS" w:hAnsi="CordiaUPC" w:cs="CordiaUPC"/>
          <w:sz w:val="26"/>
          <w:szCs w:val="26"/>
        </w:rPr>
      </w:pPr>
      <w:r w:rsidRPr="007F079E">
        <w:rPr>
          <w:rFonts w:ascii="CordiaUPC" w:eastAsia="Arial Unicode MS" w:hAnsi="CordiaUPC" w:cs="CordiaUPC" w:hint="cs"/>
          <w:sz w:val="26"/>
          <w:szCs w:val="26"/>
        </w:rPr>
        <w:lastRenderedPageBreak/>
        <w:t>The Bank and its subsidiaries thereafter, arrange to have the independent valuers appraise the land and buildings on a regular basis and records them at the revalued amount (Revalued amounts are determined by the independent valuer using the market approach for land and the depreciated replacement cost approach for buildings) such that the carrying values of such assets as at the end of the reporting period do not materially differ from their fair values.</w:t>
      </w:r>
    </w:p>
    <w:p w14:paraId="66FA2B91" w14:textId="77777777" w:rsidR="006E64CE" w:rsidRPr="007F079E" w:rsidRDefault="006E64CE" w:rsidP="006E64CE">
      <w:pPr>
        <w:tabs>
          <w:tab w:val="left" w:pos="1440"/>
        </w:tabs>
        <w:spacing w:line="240" w:lineRule="exact"/>
        <w:ind w:left="547" w:right="-9" w:hanging="7"/>
        <w:jc w:val="both"/>
        <w:rPr>
          <w:rFonts w:ascii="CordiaUPC" w:eastAsia="Arial Unicode MS" w:hAnsi="CordiaUPC" w:cs="CordiaUPC"/>
          <w:sz w:val="26"/>
          <w:szCs w:val="26"/>
        </w:rPr>
      </w:pPr>
    </w:p>
    <w:p w14:paraId="2666420E" w14:textId="77777777" w:rsidR="006E64CE" w:rsidRPr="007F079E" w:rsidRDefault="006E64CE" w:rsidP="006E64CE">
      <w:pPr>
        <w:tabs>
          <w:tab w:val="left" w:pos="1440"/>
        </w:tabs>
        <w:spacing w:line="240" w:lineRule="exact"/>
        <w:ind w:left="547" w:right="-9" w:hanging="7"/>
        <w:jc w:val="both"/>
        <w:rPr>
          <w:rFonts w:ascii="CordiaUPC" w:eastAsia="Arial Unicode MS" w:hAnsi="CordiaUPC" w:cs="CordiaUPC"/>
          <w:sz w:val="26"/>
          <w:szCs w:val="26"/>
        </w:rPr>
      </w:pPr>
      <w:r w:rsidRPr="007F079E">
        <w:rPr>
          <w:rFonts w:ascii="CordiaUPC" w:eastAsia="Arial Unicode MS" w:hAnsi="CordiaUPC" w:cs="CordiaUPC" w:hint="cs"/>
          <w:sz w:val="26"/>
          <w:szCs w:val="26"/>
        </w:rPr>
        <w:t>The Bank and its subsidiaries recognise surplus/deficit arising as a result of revaluation of their assets as follows:</w:t>
      </w:r>
    </w:p>
    <w:p w14:paraId="3C00C789" w14:textId="77777777" w:rsidR="006E64CE" w:rsidRPr="007F079E" w:rsidRDefault="006E64CE" w:rsidP="006E64CE">
      <w:pPr>
        <w:tabs>
          <w:tab w:val="left" w:pos="1440"/>
        </w:tabs>
        <w:spacing w:line="240" w:lineRule="exact"/>
        <w:ind w:left="547" w:right="-9" w:hanging="7"/>
        <w:jc w:val="both"/>
        <w:rPr>
          <w:rFonts w:ascii="CordiaUPC" w:eastAsia="Arial Unicode MS" w:hAnsi="CordiaUPC" w:cs="CordiaUPC"/>
          <w:sz w:val="16"/>
          <w:szCs w:val="16"/>
        </w:rPr>
      </w:pPr>
    </w:p>
    <w:p w14:paraId="04F3B24F" w14:textId="77777777" w:rsidR="006E64CE" w:rsidRPr="007F079E" w:rsidRDefault="006E64CE" w:rsidP="006E64CE">
      <w:pPr>
        <w:numPr>
          <w:ilvl w:val="0"/>
          <w:numId w:val="36"/>
        </w:numPr>
        <w:spacing w:line="240" w:lineRule="exact"/>
        <w:ind w:left="1080" w:hanging="540"/>
        <w:jc w:val="thaiDistribute"/>
        <w:rPr>
          <w:rFonts w:ascii="CordiaUPC" w:hAnsi="CordiaUPC" w:cs="CordiaUPC"/>
          <w:sz w:val="26"/>
          <w:szCs w:val="26"/>
        </w:rPr>
      </w:pPr>
      <w:r w:rsidRPr="007F079E">
        <w:rPr>
          <w:rFonts w:ascii="CordiaUPC" w:hAnsi="CordiaUPC" w:cs="CordiaUPC" w:hint="cs"/>
          <w:sz w:val="26"/>
          <w:szCs w:val="26"/>
        </w:rPr>
        <w:t xml:space="preserve">When an asset’s carrying amount is increased as a result of a revaluation of the assets, the increase is credited directly to other comprehensive income and the cumulative increase is recognised in other reserve under the heading of “Revaluation surplus on assets”. However, if the asset is previously devalued and the </w:t>
      </w:r>
      <w:r w:rsidRPr="007F079E">
        <w:rPr>
          <w:rFonts w:ascii="CordiaUPC" w:eastAsia="Arial Unicode MS" w:hAnsi="CordiaUPC" w:cs="CordiaUPC" w:hint="cs"/>
          <w:sz w:val="26"/>
          <w:szCs w:val="26"/>
        </w:rPr>
        <w:t>Bank and its subsidiaries</w:t>
      </w:r>
      <w:r w:rsidRPr="007F079E">
        <w:rPr>
          <w:rFonts w:ascii="CordiaUPC" w:hAnsi="CordiaUPC" w:cs="CordiaUPC" w:hint="cs"/>
          <w:sz w:val="26"/>
          <w:szCs w:val="26"/>
        </w:rPr>
        <w:t xml:space="preserve"> used to recognise such revaluation decrease as an expense in profit or loss, a revaluation increase from this revaluation is then recognised as income to the extent that it reverses a revaluation decrease in respect of the same asset previously recognised as an expense.</w:t>
      </w:r>
    </w:p>
    <w:p w14:paraId="140C2485" w14:textId="77777777" w:rsidR="006E64CE" w:rsidRPr="007F079E" w:rsidRDefault="006E64CE" w:rsidP="006E64CE">
      <w:pPr>
        <w:spacing w:line="240" w:lineRule="exact"/>
        <w:ind w:left="1080"/>
        <w:jc w:val="thaiDistribute"/>
        <w:rPr>
          <w:rFonts w:ascii="CordiaUPC" w:hAnsi="CordiaUPC" w:cs="CordiaUPC"/>
          <w:sz w:val="16"/>
          <w:szCs w:val="16"/>
        </w:rPr>
      </w:pPr>
    </w:p>
    <w:p w14:paraId="30E1AF0D" w14:textId="77777777" w:rsidR="006E64CE" w:rsidRPr="007F079E" w:rsidRDefault="006E64CE" w:rsidP="006E64CE">
      <w:pPr>
        <w:numPr>
          <w:ilvl w:val="0"/>
          <w:numId w:val="36"/>
        </w:numPr>
        <w:spacing w:line="240" w:lineRule="exact"/>
        <w:ind w:left="1080" w:hanging="540"/>
        <w:jc w:val="thaiDistribute"/>
        <w:rPr>
          <w:rFonts w:ascii="CordiaUPC" w:hAnsi="CordiaUPC" w:cs="CordiaUPC"/>
          <w:sz w:val="26"/>
          <w:szCs w:val="26"/>
        </w:rPr>
      </w:pPr>
      <w:r w:rsidRPr="007F079E">
        <w:rPr>
          <w:rFonts w:ascii="CordiaUPC" w:hAnsi="CordiaUPC" w:cs="CordiaUPC" w:hint="cs"/>
          <w:sz w:val="26"/>
          <w:szCs w:val="26"/>
        </w:rPr>
        <w:t>When an asset’s carrying amount is decreased as a result of a revaluation of the asset, the decrease is recognised in profit or loss. However, if the asset was previously revalued and an outstanding balance of revaluation surplus remains in other reserve under the heading of “Revaluation surplus on assets”, the revaluation decrease is then charged to other comprehensive income to the extent that it does not exceed the amount already held in “Revaluation surplus on assets” in respect of the same asset and the revaluation decrease in excess of the amount already held in “Revaluation surplus on assets” in respect of the same asset is recognised in profit or loss.</w:t>
      </w:r>
    </w:p>
    <w:p w14:paraId="5D054A0E" w14:textId="77777777" w:rsidR="006E64CE" w:rsidRPr="007F079E" w:rsidRDefault="006E64CE" w:rsidP="006E64CE">
      <w:pPr>
        <w:tabs>
          <w:tab w:val="left" w:pos="1440"/>
        </w:tabs>
        <w:spacing w:line="240" w:lineRule="exact"/>
        <w:ind w:left="547" w:right="-43"/>
        <w:jc w:val="both"/>
        <w:rPr>
          <w:rFonts w:ascii="CordiaUPC" w:eastAsia="Arial Unicode MS" w:hAnsi="CordiaUPC" w:cs="CordiaUPC"/>
          <w:sz w:val="16"/>
          <w:szCs w:val="16"/>
        </w:rPr>
      </w:pPr>
    </w:p>
    <w:p w14:paraId="2EF6EE1A" w14:textId="77777777" w:rsidR="006E64CE" w:rsidRPr="007F079E" w:rsidRDefault="006E64CE" w:rsidP="006E64CE">
      <w:pPr>
        <w:tabs>
          <w:tab w:val="left" w:pos="1440"/>
        </w:tabs>
        <w:spacing w:line="240" w:lineRule="exact"/>
        <w:ind w:left="540" w:right="-43" w:firstLine="7"/>
        <w:jc w:val="both"/>
        <w:rPr>
          <w:rFonts w:ascii="CordiaUPC" w:eastAsia="Arial Unicode MS" w:hAnsi="CordiaUPC" w:cs="CordiaUPC"/>
          <w:sz w:val="26"/>
          <w:szCs w:val="26"/>
        </w:rPr>
      </w:pPr>
      <w:r w:rsidRPr="007F079E">
        <w:rPr>
          <w:rFonts w:ascii="CordiaUPC" w:eastAsia="Arial Unicode MS" w:hAnsi="CordiaUPC" w:cs="CordiaUPC" w:hint="cs"/>
          <w:sz w:val="26"/>
          <w:szCs w:val="26"/>
        </w:rPr>
        <w:t>Depreciation of buildings and equipment is calculated by reference to their cost or the revalued amounts, on a straight-line basis over the following estimated periods of useful lives. (Depreciation of fixed assets of overseas branches is computed at a rate specified by the applicable laws, which is at the rate of 20% of the cost or the estimated useful life of 5 years.)</w:t>
      </w:r>
    </w:p>
    <w:p w14:paraId="52192E51" w14:textId="77777777" w:rsidR="006E64CE" w:rsidRPr="007F079E" w:rsidRDefault="006E64CE" w:rsidP="006E64CE">
      <w:pPr>
        <w:tabs>
          <w:tab w:val="left" w:pos="550"/>
        </w:tabs>
        <w:spacing w:line="240" w:lineRule="exact"/>
        <w:ind w:left="547"/>
        <w:jc w:val="both"/>
        <w:rPr>
          <w:rFonts w:ascii="CordiaUPC" w:eastAsia="Arial Unicode MS" w:hAnsi="CordiaUPC" w:cs="CordiaUPC"/>
          <w:bCs/>
          <w:sz w:val="16"/>
          <w:szCs w:val="16"/>
          <w:lang w:val="x-none" w:eastAsia="en-GB" w:bidi="th-TH"/>
        </w:rPr>
      </w:pPr>
    </w:p>
    <w:tbl>
      <w:tblPr>
        <w:tblW w:w="9421" w:type="dxa"/>
        <w:tblInd w:w="450" w:type="dxa"/>
        <w:tblLook w:val="0000" w:firstRow="0" w:lastRow="0" w:firstColumn="0" w:lastColumn="0" w:noHBand="0" w:noVBand="0"/>
      </w:tblPr>
      <w:tblGrid>
        <w:gridCol w:w="2350"/>
        <w:gridCol w:w="6290"/>
        <w:gridCol w:w="781"/>
      </w:tblGrid>
      <w:tr w:rsidR="006E64CE" w:rsidRPr="007F079E" w14:paraId="088AF0FC" w14:textId="77777777" w:rsidTr="006D0ACA">
        <w:tc>
          <w:tcPr>
            <w:tcW w:w="2350" w:type="dxa"/>
            <w:vAlign w:val="bottom"/>
          </w:tcPr>
          <w:p w14:paraId="2B12AF38" w14:textId="77777777" w:rsidR="006E64CE" w:rsidRPr="007F079E" w:rsidRDefault="006E64CE" w:rsidP="006D0ACA">
            <w:pPr>
              <w:spacing w:line="240" w:lineRule="exact"/>
              <w:ind w:right="-86"/>
              <w:rPr>
                <w:rFonts w:ascii="CordiaUPC" w:hAnsi="CordiaUPC" w:cs="CordiaUPC"/>
                <w:sz w:val="26"/>
                <w:szCs w:val="26"/>
              </w:rPr>
            </w:pPr>
            <w:r w:rsidRPr="007F079E">
              <w:rPr>
                <w:rFonts w:ascii="CordiaUPC" w:eastAsia="Arial Unicode MS" w:hAnsi="CordiaUPC" w:cs="CordiaUPC" w:hint="cs"/>
                <w:sz w:val="26"/>
                <w:szCs w:val="26"/>
              </w:rPr>
              <w:t>Buildings</w:t>
            </w:r>
          </w:p>
        </w:tc>
        <w:tc>
          <w:tcPr>
            <w:tcW w:w="6290" w:type="dxa"/>
          </w:tcPr>
          <w:p w14:paraId="06D8D05D" w14:textId="77777777" w:rsidR="006E64CE" w:rsidRPr="007F079E" w:rsidRDefault="006E64CE" w:rsidP="006D0ACA">
            <w:pPr>
              <w:spacing w:line="240" w:lineRule="exact"/>
              <w:jc w:val="right"/>
              <w:rPr>
                <w:rFonts w:ascii="CordiaUPC" w:hAnsi="CordiaUPC" w:cs="CordiaUPC"/>
                <w:sz w:val="26"/>
                <w:szCs w:val="26"/>
              </w:rPr>
            </w:pPr>
            <w:r w:rsidRPr="007F079E">
              <w:rPr>
                <w:rFonts w:ascii="CordiaUPC" w:hAnsi="CordiaUPC" w:cs="CordiaUPC" w:hint="cs"/>
                <w:sz w:val="26"/>
                <w:szCs w:val="26"/>
              </w:rPr>
              <w:t>Appraised by independent professional appraisers (average at 50</w:t>
            </w:r>
          </w:p>
        </w:tc>
        <w:tc>
          <w:tcPr>
            <w:tcW w:w="781" w:type="dxa"/>
            <w:vAlign w:val="bottom"/>
          </w:tcPr>
          <w:p w14:paraId="46BE2B2B" w14:textId="77777777" w:rsidR="006E64CE" w:rsidRPr="007F079E" w:rsidRDefault="006E64CE" w:rsidP="006D0ACA">
            <w:pPr>
              <w:spacing w:line="240" w:lineRule="exact"/>
              <w:ind w:left="-108" w:right="-86"/>
              <w:jc w:val="center"/>
              <w:rPr>
                <w:rFonts w:ascii="CordiaUPC" w:hAnsi="CordiaUPC" w:cs="CordiaUPC"/>
                <w:sz w:val="26"/>
                <w:szCs w:val="26"/>
              </w:rPr>
            </w:pPr>
            <w:r w:rsidRPr="007F079E">
              <w:rPr>
                <w:rFonts w:ascii="CordiaUPC" w:hAnsi="CordiaUPC" w:cs="CordiaUPC" w:hint="cs"/>
                <w:sz w:val="26"/>
                <w:szCs w:val="26"/>
              </w:rPr>
              <w:t>years)</w:t>
            </w:r>
          </w:p>
        </w:tc>
      </w:tr>
      <w:tr w:rsidR="006E64CE" w:rsidRPr="007F079E" w14:paraId="587C6423" w14:textId="77777777" w:rsidTr="006D0ACA">
        <w:tc>
          <w:tcPr>
            <w:tcW w:w="2350" w:type="dxa"/>
            <w:vAlign w:val="bottom"/>
          </w:tcPr>
          <w:p w14:paraId="554B9749" w14:textId="77777777" w:rsidR="006E64CE" w:rsidRPr="007F079E" w:rsidRDefault="006E64CE" w:rsidP="006D0ACA">
            <w:pPr>
              <w:spacing w:line="240" w:lineRule="exact"/>
              <w:ind w:right="-86"/>
              <w:rPr>
                <w:rFonts w:ascii="CordiaUPC" w:hAnsi="CordiaUPC" w:cs="CordiaUPC"/>
                <w:sz w:val="26"/>
                <w:szCs w:val="26"/>
                <w:lang w:val="en-US"/>
              </w:rPr>
            </w:pPr>
            <w:r w:rsidRPr="007F079E">
              <w:rPr>
                <w:rFonts w:ascii="CordiaUPC" w:eastAsia="Arial Unicode MS" w:hAnsi="CordiaUPC" w:cs="CordiaUPC" w:hint="cs"/>
                <w:sz w:val="26"/>
                <w:szCs w:val="26"/>
              </w:rPr>
              <w:t>Leasehold improvement</w:t>
            </w:r>
          </w:p>
        </w:tc>
        <w:tc>
          <w:tcPr>
            <w:tcW w:w="6290" w:type="dxa"/>
          </w:tcPr>
          <w:p w14:paraId="4FF7BE02" w14:textId="77777777" w:rsidR="006E64CE" w:rsidRPr="007F079E" w:rsidRDefault="006E64CE" w:rsidP="006D0ACA">
            <w:pPr>
              <w:spacing w:line="240" w:lineRule="exact"/>
              <w:jc w:val="right"/>
              <w:rPr>
                <w:rFonts w:ascii="CordiaUPC" w:hAnsi="CordiaUPC" w:cs="CordiaUPC"/>
                <w:sz w:val="26"/>
                <w:szCs w:val="26"/>
              </w:rPr>
            </w:pPr>
            <w:r w:rsidRPr="007F079E">
              <w:rPr>
                <w:rFonts w:ascii="CordiaUPC" w:hAnsi="CordiaUPC" w:cs="CordiaUPC" w:hint="cs"/>
                <w:sz w:val="26"/>
                <w:szCs w:val="26"/>
              </w:rPr>
              <w:t>6 - 20</w:t>
            </w:r>
          </w:p>
        </w:tc>
        <w:tc>
          <w:tcPr>
            <w:tcW w:w="781" w:type="dxa"/>
          </w:tcPr>
          <w:p w14:paraId="6E41418B" w14:textId="77777777" w:rsidR="006E64CE" w:rsidRPr="007F079E" w:rsidRDefault="006E64CE" w:rsidP="006D0ACA">
            <w:pPr>
              <w:spacing w:line="240" w:lineRule="exact"/>
              <w:ind w:left="-108"/>
              <w:jc w:val="center"/>
              <w:rPr>
                <w:rFonts w:ascii="CordiaUPC" w:hAnsi="CordiaUPC" w:cs="CordiaUPC"/>
                <w:sz w:val="26"/>
                <w:szCs w:val="26"/>
              </w:rPr>
            </w:pPr>
            <w:r w:rsidRPr="007F079E">
              <w:rPr>
                <w:rFonts w:ascii="CordiaUPC" w:hAnsi="CordiaUPC" w:cs="CordiaUPC" w:hint="cs"/>
                <w:sz w:val="26"/>
                <w:szCs w:val="26"/>
              </w:rPr>
              <w:t>years</w:t>
            </w:r>
          </w:p>
        </w:tc>
      </w:tr>
      <w:tr w:rsidR="006E64CE" w:rsidRPr="007F079E" w14:paraId="1E6C8174" w14:textId="77777777" w:rsidTr="006D0ACA">
        <w:tc>
          <w:tcPr>
            <w:tcW w:w="2350" w:type="dxa"/>
            <w:vAlign w:val="bottom"/>
          </w:tcPr>
          <w:p w14:paraId="371A6942" w14:textId="77777777" w:rsidR="006E64CE" w:rsidRPr="007F079E" w:rsidRDefault="006E64CE" w:rsidP="006D0ACA">
            <w:pPr>
              <w:spacing w:line="240" w:lineRule="exact"/>
              <w:ind w:right="-86"/>
              <w:rPr>
                <w:rFonts w:ascii="CordiaUPC" w:hAnsi="CordiaUPC" w:cs="CordiaUPC"/>
                <w:sz w:val="26"/>
                <w:szCs w:val="26"/>
                <w:lang w:val="en-US"/>
              </w:rPr>
            </w:pPr>
            <w:r w:rsidRPr="007F079E">
              <w:rPr>
                <w:rFonts w:ascii="CordiaUPC" w:eastAsia="Arial Unicode MS" w:hAnsi="CordiaUPC" w:cs="CordiaUPC" w:hint="cs"/>
                <w:sz w:val="26"/>
                <w:szCs w:val="26"/>
              </w:rPr>
              <w:t>Equipment</w:t>
            </w:r>
          </w:p>
        </w:tc>
        <w:tc>
          <w:tcPr>
            <w:tcW w:w="6290" w:type="dxa"/>
          </w:tcPr>
          <w:p w14:paraId="0B44DAF4" w14:textId="77777777" w:rsidR="006E64CE" w:rsidRPr="007F079E" w:rsidRDefault="006E64CE" w:rsidP="006D0ACA">
            <w:pPr>
              <w:spacing w:line="240" w:lineRule="exact"/>
              <w:jc w:val="right"/>
              <w:rPr>
                <w:rFonts w:ascii="CordiaUPC" w:hAnsi="CordiaUPC" w:cs="CordiaUPC"/>
                <w:sz w:val="26"/>
                <w:szCs w:val="26"/>
              </w:rPr>
            </w:pPr>
            <w:r w:rsidRPr="007F079E">
              <w:rPr>
                <w:rFonts w:ascii="CordiaUPC" w:eastAsia="Arial Unicode MS" w:hAnsi="CordiaUPC" w:cs="CordiaUPC" w:hint="cs"/>
                <w:sz w:val="26"/>
                <w:szCs w:val="26"/>
              </w:rPr>
              <w:t>3 - 10</w:t>
            </w:r>
          </w:p>
        </w:tc>
        <w:tc>
          <w:tcPr>
            <w:tcW w:w="781" w:type="dxa"/>
          </w:tcPr>
          <w:p w14:paraId="6B906B2D" w14:textId="77777777" w:rsidR="006E64CE" w:rsidRPr="007F079E" w:rsidRDefault="006E64CE" w:rsidP="006D0ACA">
            <w:pPr>
              <w:spacing w:line="240" w:lineRule="exact"/>
              <w:ind w:left="-108"/>
              <w:jc w:val="center"/>
              <w:rPr>
                <w:rFonts w:ascii="CordiaUPC" w:hAnsi="CordiaUPC" w:cs="CordiaUPC"/>
                <w:sz w:val="26"/>
                <w:szCs w:val="26"/>
              </w:rPr>
            </w:pPr>
            <w:r w:rsidRPr="007F079E">
              <w:rPr>
                <w:rFonts w:ascii="CordiaUPC" w:hAnsi="CordiaUPC" w:cs="CordiaUPC" w:hint="cs"/>
                <w:sz w:val="26"/>
                <w:szCs w:val="26"/>
              </w:rPr>
              <w:t>years</w:t>
            </w:r>
          </w:p>
        </w:tc>
      </w:tr>
    </w:tbl>
    <w:p w14:paraId="43AF0C64" w14:textId="77777777" w:rsidR="006E64CE" w:rsidRPr="007F079E" w:rsidRDefault="006E64CE" w:rsidP="006E64CE">
      <w:pPr>
        <w:tabs>
          <w:tab w:val="left" w:pos="1440"/>
        </w:tabs>
        <w:spacing w:line="240" w:lineRule="exact"/>
        <w:ind w:left="547"/>
        <w:jc w:val="both"/>
        <w:rPr>
          <w:rFonts w:ascii="CordiaUPC" w:eastAsia="Arial Unicode MS" w:hAnsi="CordiaUPC" w:cs="CordiaUPC"/>
          <w:sz w:val="16"/>
          <w:szCs w:val="16"/>
        </w:rPr>
      </w:pPr>
    </w:p>
    <w:p w14:paraId="2D7B3C95" w14:textId="77777777" w:rsidR="006E64CE" w:rsidRPr="007F079E" w:rsidRDefault="006E64CE" w:rsidP="006E64CE">
      <w:pPr>
        <w:tabs>
          <w:tab w:val="left" w:pos="1440"/>
        </w:tabs>
        <w:spacing w:line="240" w:lineRule="exact"/>
        <w:ind w:left="540" w:right="-43" w:hanging="7"/>
        <w:jc w:val="both"/>
        <w:rPr>
          <w:rFonts w:ascii="CordiaUPC" w:eastAsia="Arial Unicode MS" w:hAnsi="CordiaUPC" w:cs="CordiaUPC"/>
          <w:sz w:val="26"/>
          <w:szCs w:val="26"/>
        </w:rPr>
      </w:pPr>
      <w:r w:rsidRPr="007F079E">
        <w:rPr>
          <w:rFonts w:ascii="CordiaUPC" w:eastAsia="Arial Unicode MS" w:hAnsi="CordiaUPC" w:cs="CordiaUPC" w:hint="cs"/>
          <w:sz w:val="26"/>
          <w:szCs w:val="26"/>
        </w:rPr>
        <w:t xml:space="preserve">Depreciation is charged to </w:t>
      </w:r>
      <w:r w:rsidRPr="007F079E">
        <w:rPr>
          <w:rFonts w:ascii="CordiaUPC" w:hAnsi="CordiaUPC" w:cs="CordiaUPC" w:hint="cs"/>
          <w:sz w:val="26"/>
          <w:szCs w:val="26"/>
        </w:rPr>
        <w:t>profit or loss</w:t>
      </w:r>
      <w:r w:rsidRPr="007F079E">
        <w:rPr>
          <w:rFonts w:ascii="CordiaUPC" w:eastAsia="Arial Unicode MS" w:hAnsi="CordiaUPC" w:cs="CordiaUPC" w:hint="cs"/>
          <w:sz w:val="26"/>
          <w:szCs w:val="26"/>
        </w:rPr>
        <w:t>. No depreciation is determined for land and assets under construction and installation. Depreciation methods, useful lives and residual values are reviewed at each financial year-end and adjusted if appropriate.</w:t>
      </w:r>
    </w:p>
    <w:p w14:paraId="6BCFFB50" w14:textId="77777777" w:rsidR="006E64CE" w:rsidRPr="007F079E" w:rsidRDefault="006E64CE" w:rsidP="006E64CE">
      <w:pPr>
        <w:tabs>
          <w:tab w:val="left" w:pos="1440"/>
        </w:tabs>
        <w:spacing w:line="240" w:lineRule="exact"/>
        <w:ind w:left="540" w:right="-43"/>
        <w:jc w:val="both"/>
        <w:rPr>
          <w:rFonts w:ascii="CordiaUPC" w:eastAsia="Arial Unicode MS" w:hAnsi="CordiaUPC" w:cs="CordiaUPC"/>
          <w:sz w:val="26"/>
          <w:szCs w:val="26"/>
        </w:rPr>
      </w:pPr>
    </w:p>
    <w:p w14:paraId="24E92E71" w14:textId="77777777" w:rsidR="006E64CE" w:rsidRPr="007F079E" w:rsidRDefault="006E64CE" w:rsidP="006E64CE">
      <w:pPr>
        <w:tabs>
          <w:tab w:val="left" w:pos="1440"/>
        </w:tabs>
        <w:spacing w:line="240" w:lineRule="exact"/>
        <w:ind w:left="540" w:right="-43"/>
        <w:jc w:val="both"/>
        <w:rPr>
          <w:rFonts w:ascii="CordiaUPC" w:eastAsia="Arial Unicode MS" w:hAnsi="CordiaUPC" w:cs="CordiaUPC"/>
          <w:sz w:val="26"/>
          <w:szCs w:val="26"/>
        </w:rPr>
      </w:pPr>
      <w:r w:rsidRPr="007F079E">
        <w:rPr>
          <w:rFonts w:ascii="CordiaUPC" w:eastAsia="Arial Unicode MS" w:hAnsi="CordiaUPC" w:cs="CordiaUPC" w:hint="cs"/>
          <w:sz w:val="26"/>
          <w:szCs w:val="26"/>
        </w:rPr>
        <w:t>The revaluation surplus on assets is amortised, using the straight-line method, over the estimated remaining periods of those assets’ estimated useful lives and directly charged to retained earnings</w:t>
      </w:r>
      <w:r w:rsidRPr="007F079E">
        <w:rPr>
          <w:rFonts w:ascii="CordiaUPC" w:eastAsia="Arial Unicode MS" w:hAnsi="CordiaUPC" w:cs="CordiaUPC" w:hint="cs"/>
          <w:sz w:val="26"/>
          <w:szCs w:val="26"/>
          <w:cs/>
        </w:rPr>
        <w:t>.</w:t>
      </w:r>
      <w:r w:rsidRPr="007F079E">
        <w:rPr>
          <w:rFonts w:ascii="CordiaUPC" w:eastAsia="Arial Unicode MS" w:hAnsi="CordiaUPC" w:cs="CordiaUPC" w:hint="cs"/>
          <w:sz w:val="26"/>
          <w:szCs w:val="26"/>
        </w:rPr>
        <w:t xml:space="preserve"> The remaining of revaluation surplus on an item of land and buildings, that is derecognised of, is transferred directly to retained earnings when the asset is derecognised of.</w:t>
      </w:r>
    </w:p>
    <w:p w14:paraId="20A75AA0" w14:textId="77777777" w:rsidR="006E64CE" w:rsidRPr="007F079E" w:rsidRDefault="006E64CE" w:rsidP="006E64CE">
      <w:pPr>
        <w:tabs>
          <w:tab w:val="left" w:pos="1440"/>
        </w:tabs>
        <w:spacing w:line="240" w:lineRule="exact"/>
        <w:ind w:left="540"/>
        <w:jc w:val="both"/>
        <w:rPr>
          <w:rFonts w:ascii="CordiaUPC" w:eastAsia="Arial Unicode MS" w:hAnsi="CordiaUPC" w:cs="CordiaUPC"/>
          <w:sz w:val="26"/>
          <w:szCs w:val="26"/>
        </w:rPr>
      </w:pPr>
    </w:p>
    <w:p w14:paraId="4F4C8118" w14:textId="77777777" w:rsidR="006E64CE" w:rsidRPr="007F079E" w:rsidRDefault="006E64CE" w:rsidP="006E64CE">
      <w:pPr>
        <w:tabs>
          <w:tab w:val="left" w:pos="1440"/>
        </w:tabs>
        <w:spacing w:line="240" w:lineRule="exact"/>
        <w:ind w:left="540" w:right="-43"/>
        <w:jc w:val="both"/>
        <w:rPr>
          <w:rFonts w:ascii="CordiaUPC" w:eastAsia="Arial Unicode MS" w:hAnsi="CordiaUPC" w:cs="CordiaUPC"/>
          <w:sz w:val="26"/>
          <w:szCs w:val="26"/>
        </w:rPr>
      </w:pPr>
      <w:r w:rsidRPr="007F079E">
        <w:rPr>
          <w:rFonts w:ascii="CordiaUPC" w:eastAsia="Arial Unicode MS" w:hAnsi="CordiaUPC" w:cs="CordiaUPC" w:hint="cs"/>
          <w:sz w:val="26"/>
          <w:szCs w:val="26"/>
        </w:rPr>
        <w:t>An item of premises and equipment is derecognised upon disposal or when no future economic benefits are expected from its use or disposal.</w:t>
      </w:r>
      <w:r w:rsidRPr="007F079E">
        <w:rPr>
          <w:rFonts w:ascii="CordiaUPC" w:eastAsia="Arial Unicode MS" w:hAnsi="CordiaUPC" w:cs="CordiaUPC" w:hint="cs"/>
          <w:sz w:val="26"/>
          <w:szCs w:val="26"/>
          <w:cs/>
        </w:rPr>
        <w:t xml:space="preserve"> </w:t>
      </w:r>
      <w:r w:rsidRPr="007F079E">
        <w:rPr>
          <w:rFonts w:ascii="CordiaUPC" w:eastAsia="Arial Unicode MS" w:hAnsi="CordiaUPC" w:cs="CordiaUPC" w:hint="cs"/>
          <w:sz w:val="26"/>
          <w:szCs w:val="26"/>
        </w:rPr>
        <w:t>Any gain or loss arising on disposal of an asset</w:t>
      </w:r>
      <w:r w:rsidRPr="007F079E">
        <w:rPr>
          <w:rFonts w:ascii="CordiaUPC" w:eastAsia="Arial Unicode MS" w:hAnsi="CordiaUPC" w:cs="CordiaUPC" w:hint="cs"/>
          <w:sz w:val="26"/>
          <w:szCs w:val="26"/>
          <w:cs/>
        </w:rPr>
        <w:t xml:space="preserve"> </w:t>
      </w:r>
      <w:r w:rsidRPr="007F079E">
        <w:rPr>
          <w:rFonts w:ascii="CordiaUPC" w:eastAsia="Arial Unicode MS" w:hAnsi="CordiaUPC" w:cs="CordiaUPC" w:hint="cs"/>
          <w:sz w:val="26"/>
          <w:szCs w:val="26"/>
        </w:rPr>
        <w:t>(calculated as the difference between the net disposal proceeds and the carrying value of the asset) is recognised in profit or loss when the asset is derecognised.</w:t>
      </w:r>
    </w:p>
    <w:p w14:paraId="45014ECF" w14:textId="77777777" w:rsidR="006E64CE" w:rsidRPr="007F079E" w:rsidRDefault="006E64CE" w:rsidP="006E64CE">
      <w:pPr>
        <w:spacing w:line="240" w:lineRule="exact"/>
        <w:ind w:left="547"/>
        <w:jc w:val="both"/>
        <w:rPr>
          <w:rFonts w:ascii="CordiaUPC" w:hAnsi="CordiaUPC" w:cs="CordiaUPC"/>
          <w:color w:val="000000"/>
          <w:sz w:val="26"/>
          <w:szCs w:val="26"/>
          <w:lang w:val="en-US" w:bidi="th-TH"/>
        </w:rPr>
      </w:pPr>
    </w:p>
    <w:p w14:paraId="5E3933EA" w14:textId="77777777" w:rsidR="006E64CE" w:rsidRPr="007F079E" w:rsidRDefault="006E64CE" w:rsidP="006E64CE">
      <w:pPr>
        <w:spacing w:line="240" w:lineRule="exact"/>
        <w:ind w:left="547" w:hanging="547"/>
        <w:jc w:val="both"/>
        <w:rPr>
          <w:rFonts w:ascii="CordiaUPC" w:hAnsi="CordiaUPC" w:cs="CordiaUPC"/>
          <w:b/>
          <w:bCs/>
          <w:i/>
          <w:iCs/>
          <w:color w:val="000000"/>
          <w:sz w:val="26"/>
          <w:szCs w:val="26"/>
          <w:lang w:val="en-US" w:bidi="th-TH"/>
        </w:rPr>
      </w:pPr>
      <w:r w:rsidRPr="007F079E">
        <w:rPr>
          <w:rFonts w:ascii="CordiaUPC" w:hAnsi="CordiaUPC" w:cs="CordiaUPC"/>
          <w:b/>
          <w:bCs/>
          <w:i/>
          <w:iCs/>
          <w:color w:val="000000"/>
          <w:sz w:val="26"/>
          <w:szCs w:val="26"/>
          <w:lang w:val="en-US" w:bidi="th-TH"/>
        </w:rPr>
        <w:t>3</w:t>
      </w:r>
      <w:r w:rsidRPr="007F079E">
        <w:rPr>
          <w:rFonts w:ascii="CordiaUPC" w:hAnsi="CordiaUPC" w:cs="CordiaUPC" w:hint="cs"/>
          <w:b/>
          <w:bCs/>
          <w:i/>
          <w:iCs/>
          <w:color w:val="000000"/>
          <w:sz w:val="26"/>
          <w:szCs w:val="26"/>
          <w:lang w:val="en-US" w:bidi="th-TH"/>
        </w:rPr>
        <w:t>.10</w:t>
      </w:r>
      <w:r w:rsidRPr="007F079E">
        <w:rPr>
          <w:rFonts w:ascii="CordiaUPC" w:hAnsi="CordiaUPC" w:cs="CordiaUPC" w:hint="cs"/>
          <w:b/>
          <w:bCs/>
          <w:i/>
          <w:iCs/>
          <w:color w:val="000000"/>
          <w:sz w:val="26"/>
          <w:szCs w:val="26"/>
          <w:lang w:val="en-US" w:bidi="th-TH"/>
        </w:rPr>
        <w:tab/>
        <w:t>Leases</w:t>
      </w:r>
    </w:p>
    <w:p w14:paraId="5389743E" w14:textId="77777777" w:rsidR="006E64CE" w:rsidRPr="007F079E" w:rsidRDefault="006E64CE" w:rsidP="006E64CE">
      <w:pPr>
        <w:spacing w:line="240" w:lineRule="exact"/>
        <w:jc w:val="thaiDistribute"/>
        <w:rPr>
          <w:rFonts w:ascii="CordiaUPC" w:hAnsi="CordiaUPC" w:cs="CordiaUPC"/>
          <w:sz w:val="26"/>
          <w:szCs w:val="26"/>
          <w:lang w:val="en-AU"/>
        </w:rPr>
      </w:pPr>
    </w:p>
    <w:p w14:paraId="0FA5E4F9" w14:textId="4B9F7955" w:rsidR="003D27AD" w:rsidRPr="007F079E" w:rsidRDefault="006E64CE" w:rsidP="006E64CE">
      <w:pPr>
        <w:spacing w:line="240" w:lineRule="exact"/>
        <w:ind w:left="540"/>
        <w:jc w:val="thaiDistribute"/>
        <w:rPr>
          <w:rFonts w:ascii="CordiaUPC" w:hAnsi="CordiaUPC" w:cs="CordiaUPC"/>
          <w:sz w:val="26"/>
          <w:szCs w:val="26"/>
          <w:lang w:val="en-AU"/>
        </w:rPr>
      </w:pPr>
      <w:r w:rsidRPr="007F079E">
        <w:rPr>
          <w:rFonts w:ascii="CordiaUPC" w:hAnsi="CordiaUPC" w:cs="CordiaUPC" w:hint="cs"/>
          <w:sz w:val="26"/>
          <w:szCs w:val="26"/>
          <w:lang w:val="en-AU"/>
        </w:rPr>
        <w:t xml:space="preserve">At inception of a contract, the Bank and its subsidiaries </w:t>
      </w:r>
      <w:r w:rsidR="009C222A" w:rsidRPr="007F079E">
        <w:rPr>
          <w:rFonts w:ascii="CordiaUPC" w:hAnsi="CordiaUPC" w:cs="CordiaUPC"/>
          <w:sz w:val="26"/>
          <w:szCs w:val="26"/>
          <w:lang w:val="en-AU"/>
        </w:rPr>
        <w:t>assesses that a contract is, or contains, a lease when it conveys the right to control the use of an identified asset for a period of time in exchange for consideration.</w:t>
      </w:r>
    </w:p>
    <w:p w14:paraId="792EEC11" w14:textId="77777777" w:rsidR="009C222A" w:rsidRPr="007F079E" w:rsidRDefault="009C222A" w:rsidP="006E64CE">
      <w:pPr>
        <w:spacing w:line="240" w:lineRule="exact"/>
        <w:ind w:left="540"/>
        <w:jc w:val="thaiDistribute"/>
        <w:rPr>
          <w:rFonts w:ascii="CordiaUPC" w:hAnsi="CordiaUPC" w:cs="CordiaUPC"/>
          <w:sz w:val="26"/>
          <w:szCs w:val="26"/>
          <w:lang w:val="en-AU"/>
        </w:rPr>
      </w:pPr>
    </w:p>
    <w:p w14:paraId="74137BAA" w14:textId="13CB8FC8" w:rsidR="006E64CE" w:rsidRPr="007F079E" w:rsidRDefault="00BC7300" w:rsidP="006E64CE">
      <w:pPr>
        <w:spacing w:line="240" w:lineRule="exact"/>
        <w:ind w:left="540"/>
        <w:jc w:val="thaiDistribute"/>
        <w:rPr>
          <w:rFonts w:ascii="CordiaUPC" w:hAnsi="CordiaUPC" w:cs="CordiaUPC"/>
          <w:sz w:val="26"/>
          <w:szCs w:val="26"/>
          <w:lang w:val="en-AU"/>
        </w:rPr>
      </w:pPr>
      <w:r w:rsidRPr="007F079E">
        <w:rPr>
          <w:rFonts w:ascii="CordiaUPC" w:hAnsi="CordiaUPC" w:cs="CordiaUPC"/>
          <w:sz w:val="26"/>
          <w:szCs w:val="26"/>
          <w:lang w:val="en-AU"/>
        </w:rPr>
        <w:t>At commencement</w:t>
      </w:r>
      <w:r w:rsidRPr="007F079E">
        <w:rPr>
          <w:rFonts w:ascii="CordiaUPC" w:hAnsi="CordiaUPC" w:cs="CordiaUPC" w:hint="cs"/>
          <w:sz w:val="26"/>
          <w:szCs w:val="26"/>
          <w:cs/>
          <w:lang w:val="en-AU" w:bidi="th-TH"/>
        </w:rPr>
        <w:t xml:space="preserve"> </w:t>
      </w:r>
      <w:r w:rsidRPr="007F079E">
        <w:rPr>
          <w:rFonts w:ascii="CordiaUPC" w:hAnsi="CordiaUPC" w:cs="CordiaUPC"/>
          <w:sz w:val="26"/>
          <w:szCs w:val="26"/>
          <w:lang w:val="en-AU"/>
        </w:rPr>
        <w:t xml:space="preserve">the </w:t>
      </w:r>
      <w:r w:rsidRPr="007F079E">
        <w:rPr>
          <w:rFonts w:ascii="CordiaUPC" w:hAnsi="CordiaUPC" w:cs="CordiaUPC" w:hint="cs"/>
          <w:sz w:val="26"/>
          <w:szCs w:val="26"/>
          <w:lang w:val="en-AU"/>
        </w:rPr>
        <w:t xml:space="preserve">Bank and its subsidiaries </w:t>
      </w:r>
      <w:r w:rsidRPr="007F079E">
        <w:rPr>
          <w:rFonts w:ascii="CordiaUPC" w:hAnsi="CordiaUPC" w:cs="CordiaUPC"/>
          <w:sz w:val="26"/>
          <w:szCs w:val="26"/>
          <w:lang w:val="en-AU"/>
        </w:rPr>
        <w:t>allocates the consideration in the contract to each lease component on the basis of its relative stand-alone prices of each component.</w:t>
      </w:r>
    </w:p>
    <w:p w14:paraId="5E045A58" w14:textId="77777777" w:rsidR="00BC7300" w:rsidRPr="007F079E" w:rsidRDefault="00BC7300" w:rsidP="006E64CE">
      <w:pPr>
        <w:spacing w:line="240" w:lineRule="exact"/>
        <w:ind w:left="540"/>
        <w:jc w:val="thaiDistribute"/>
        <w:rPr>
          <w:rFonts w:ascii="CordiaUPC" w:hAnsi="CordiaUPC" w:cs="CordiaUPC"/>
          <w:sz w:val="26"/>
          <w:szCs w:val="26"/>
          <w:lang w:val="en-AU"/>
        </w:rPr>
      </w:pPr>
    </w:p>
    <w:p w14:paraId="2A7C13E8" w14:textId="5D797B8D" w:rsidR="006E64CE" w:rsidRPr="007F079E" w:rsidRDefault="006E64CE" w:rsidP="006E64CE">
      <w:pPr>
        <w:spacing w:line="240" w:lineRule="exact"/>
        <w:ind w:left="540"/>
        <w:jc w:val="thaiDistribute"/>
        <w:rPr>
          <w:rFonts w:ascii="CordiaUPC" w:hAnsi="CordiaUPC" w:cs="CordiaUPC"/>
          <w:sz w:val="26"/>
          <w:szCs w:val="26"/>
          <w:lang w:val="en-AU"/>
        </w:rPr>
      </w:pPr>
      <w:r w:rsidRPr="007F079E">
        <w:rPr>
          <w:rFonts w:ascii="CordiaUPC" w:hAnsi="CordiaUPC" w:cs="CordiaUPC" w:hint="cs"/>
          <w:sz w:val="26"/>
          <w:szCs w:val="26"/>
          <w:lang w:val="en-AU"/>
        </w:rPr>
        <w:t xml:space="preserve">The Bank and its subsidiaries recognise a right-of-use asset and a lease liability at the lease commencement date, except for leases of low-value assets and short-term leases which </w:t>
      </w:r>
      <w:r w:rsidR="007471D1" w:rsidRPr="007F079E">
        <w:rPr>
          <w:rFonts w:ascii="CordiaUPC" w:hAnsi="CordiaUPC" w:cs="CordiaUPC"/>
          <w:sz w:val="26"/>
          <w:szCs w:val="26"/>
          <w:lang w:val="en-US" w:bidi="th-TH"/>
        </w:rPr>
        <w:t>are</w:t>
      </w:r>
      <w:r w:rsidRPr="007F079E">
        <w:rPr>
          <w:rFonts w:ascii="CordiaUPC" w:hAnsi="CordiaUPC" w:cs="CordiaUPC" w:hint="cs"/>
          <w:sz w:val="26"/>
          <w:szCs w:val="26"/>
          <w:lang w:val="en-AU"/>
        </w:rPr>
        <w:t xml:space="preserve"> recognised as expense</w:t>
      </w:r>
      <w:r w:rsidR="007471D1" w:rsidRPr="007F079E">
        <w:rPr>
          <w:rFonts w:ascii="CordiaUPC" w:hAnsi="CordiaUPC" w:cs="CordiaUPC"/>
          <w:sz w:val="26"/>
          <w:szCs w:val="26"/>
          <w:lang w:val="en-AU"/>
        </w:rPr>
        <w:t>s</w:t>
      </w:r>
      <w:r w:rsidRPr="007F079E">
        <w:rPr>
          <w:rFonts w:ascii="CordiaUPC" w:hAnsi="CordiaUPC" w:cs="CordiaUPC" w:hint="cs"/>
          <w:sz w:val="26"/>
          <w:szCs w:val="26"/>
          <w:lang w:val="en-AU"/>
        </w:rPr>
        <w:t xml:space="preserve"> on a straight-line basis over the </w:t>
      </w:r>
      <w:r w:rsidR="007471D1" w:rsidRPr="007F079E">
        <w:rPr>
          <w:rFonts w:ascii="CordiaUPC" w:hAnsi="CordiaUPC" w:cs="CordiaUPC"/>
          <w:sz w:val="26"/>
          <w:szCs w:val="26"/>
          <w:lang w:val="en-AU"/>
        </w:rPr>
        <w:t>respective</w:t>
      </w:r>
      <w:r w:rsidRPr="007F079E">
        <w:rPr>
          <w:rFonts w:ascii="CordiaUPC" w:hAnsi="CordiaUPC" w:cs="CordiaUPC" w:hint="cs"/>
          <w:sz w:val="26"/>
          <w:szCs w:val="26"/>
          <w:lang w:val="en-AU"/>
        </w:rPr>
        <w:t xml:space="preserve"> lease term</w:t>
      </w:r>
      <w:r w:rsidR="007471D1" w:rsidRPr="007F079E">
        <w:rPr>
          <w:rFonts w:ascii="CordiaUPC" w:hAnsi="CordiaUPC" w:cs="CordiaUPC"/>
          <w:sz w:val="26"/>
          <w:szCs w:val="26"/>
          <w:lang w:val="en-AU"/>
        </w:rPr>
        <w:t>s</w:t>
      </w:r>
      <w:r w:rsidRPr="007F079E">
        <w:rPr>
          <w:rFonts w:ascii="CordiaUPC" w:hAnsi="CordiaUPC" w:cs="CordiaUPC" w:hint="cs"/>
          <w:sz w:val="26"/>
          <w:szCs w:val="26"/>
          <w:lang w:val="en-AU"/>
        </w:rPr>
        <w:t xml:space="preserve">. </w:t>
      </w:r>
    </w:p>
    <w:p w14:paraId="75147B87" w14:textId="77777777" w:rsidR="006E64CE" w:rsidRPr="007F079E" w:rsidRDefault="006E64CE" w:rsidP="006E64CE">
      <w:pPr>
        <w:spacing w:line="240" w:lineRule="exact"/>
        <w:ind w:left="540"/>
        <w:jc w:val="thaiDistribute"/>
        <w:rPr>
          <w:rFonts w:ascii="CordiaUPC" w:hAnsi="CordiaUPC" w:cs="CordiaUPC"/>
          <w:sz w:val="26"/>
          <w:szCs w:val="26"/>
          <w:lang w:val="en-AU"/>
        </w:rPr>
      </w:pPr>
    </w:p>
    <w:p w14:paraId="2DD3D87D" w14:textId="77777777" w:rsidR="006E64CE" w:rsidRPr="007F079E" w:rsidRDefault="006E64CE" w:rsidP="006E64CE">
      <w:pPr>
        <w:spacing w:line="240" w:lineRule="auto"/>
        <w:rPr>
          <w:rFonts w:ascii="CordiaUPC" w:hAnsi="CordiaUPC" w:cs="CordiaUPC"/>
          <w:sz w:val="26"/>
          <w:szCs w:val="26"/>
          <w:lang w:val="en-AU"/>
        </w:rPr>
      </w:pPr>
      <w:r w:rsidRPr="007F079E">
        <w:rPr>
          <w:rFonts w:ascii="CordiaUPC" w:hAnsi="CordiaUPC" w:cs="CordiaUPC"/>
          <w:sz w:val="26"/>
          <w:szCs w:val="26"/>
          <w:lang w:val="en-AU"/>
        </w:rPr>
        <w:br w:type="page"/>
      </w:r>
    </w:p>
    <w:p w14:paraId="3325035C" w14:textId="18D7CD52" w:rsidR="006E64CE" w:rsidRPr="007F079E" w:rsidRDefault="006E64CE" w:rsidP="006E64CE">
      <w:pPr>
        <w:spacing w:line="240" w:lineRule="exact"/>
        <w:ind w:left="540"/>
        <w:jc w:val="thaiDistribute"/>
        <w:rPr>
          <w:rFonts w:ascii="CordiaUPC" w:hAnsi="CordiaUPC" w:cs="CordiaUPC"/>
          <w:sz w:val="26"/>
          <w:szCs w:val="26"/>
          <w:lang w:val="en-AU"/>
        </w:rPr>
      </w:pPr>
      <w:r w:rsidRPr="007F079E">
        <w:rPr>
          <w:rFonts w:ascii="CordiaUPC" w:hAnsi="CordiaUPC" w:cs="CordiaUPC" w:hint="cs"/>
          <w:sz w:val="26"/>
          <w:szCs w:val="26"/>
          <w:lang w:val="en-AU"/>
        </w:rPr>
        <w:lastRenderedPageBreak/>
        <w:t xml:space="preserve">Right-of-use assets are measured at cost, less any accumulated depreciation and impairment loss, and adjusted for any remeasurement of lease liabilities. The cost of right-of-use asset includes the initial amount of the lease liability adjusted for any </w:t>
      </w:r>
      <w:r w:rsidR="00C76025" w:rsidRPr="007F079E">
        <w:rPr>
          <w:rFonts w:ascii="CordiaUPC" w:hAnsi="CordiaUPC" w:cs="CordiaUPC"/>
          <w:sz w:val="26"/>
          <w:szCs w:val="26"/>
          <w:lang w:val="en-AU"/>
        </w:rPr>
        <w:t>prepaid</w:t>
      </w:r>
      <w:r w:rsidRPr="007F079E">
        <w:rPr>
          <w:rFonts w:ascii="CordiaUPC" w:hAnsi="CordiaUPC" w:cs="CordiaUPC" w:hint="cs"/>
          <w:sz w:val="26"/>
          <w:szCs w:val="26"/>
          <w:lang w:val="en-AU"/>
        </w:rPr>
        <w:t xml:space="preserve"> lease payments, plus any initial direct costs incurred and an estimate of restoration costs, less any lease incentives received. Depreciation is charged to profit or loss on a straight-line method from the commencement date to</w:t>
      </w:r>
      <w:r w:rsidRPr="007F079E">
        <w:rPr>
          <w:rFonts w:ascii="CordiaUPC" w:hAnsi="CordiaUPC" w:cs="CordiaUPC" w:hint="cs"/>
          <w:sz w:val="26"/>
          <w:szCs w:val="26"/>
          <w:lang w:val="en-US"/>
        </w:rPr>
        <w:t xml:space="preserve"> </w:t>
      </w:r>
      <w:r w:rsidRPr="007F079E">
        <w:rPr>
          <w:rFonts w:ascii="CordiaUPC" w:hAnsi="CordiaUPC" w:cs="CordiaUPC" w:hint="cs"/>
          <w:sz w:val="26"/>
          <w:szCs w:val="26"/>
          <w:lang w:val="en-AU"/>
        </w:rPr>
        <w:t xml:space="preserve">the end of the lease term. The estimated useful lives of right-of-use assets are determined on the same basis as those of premises and equipment. </w:t>
      </w:r>
    </w:p>
    <w:p w14:paraId="2DFEB2FF" w14:textId="77777777" w:rsidR="006E64CE" w:rsidRPr="007F079E" w:rsidRDefault="006E64CE" w:rsidP="006E64CE">
      <w:pPr>
        <w:spacing w:line="240" w:lineRule="exact"/>
        <w:ind w:left="540"/>
        <w:jc w:val="thaiDistribute"/>
        <w:rPr>
          <w:rFonts w:ascii="CordiaUPC" w:hAnsi="CordiaUPC" w:cs="CordiaUPC"/>
          <w:sz w:val="26"/>
          <w:szCs w:val="26"/>
          <w:lang w:val="en-AU"/>
        </w:rPr>
      </w:pPr>
    </w:p>
    <w:p w14:paraId="1F259A8F" w14:textId="11FF5F44" w:rsidR="006E64CE" w:rsidRPr="007F079E" w:rsidRDefault="006E64CE" w:rsidP="006E64CE">
      <w:pPr>
        <w:spacing w:line="240" w:lineRule="exact"/>
        <w:ind w:left="540"/>
        <w:jc w:val="thaiDistribute"/>
        <w:rPr>
          <w:rFonts w:ascii="CordiaUPC" w:hAnsi="CordiaUPC" w:cs="CordiaUPC"/>
          <w:b/>
          <w:color w:val="0000FF"/>
          <w:sz w:val="26"/>
          <w:szCs w:val="26"/>
          <w:lang w:val="en-AU"/>
        </w:rPr>
      </w:pPr>
      <w:r w:rsidRPr="007F079E">
        <w:rPr>
          <w:rFonts w:ascii="CordiaUPC" w:hAnsi="CordiaUPC" w:cs="CordiaUPC" w:hint="cs"/>
          <w:sz w:val="26"/>
          <w:szCs w:val="26"/>
          <w:lang w:val="en-AU"/>
        </w:rPr>
        <w:t xml:space="preserve">The lease liability is initially measured at the present value of </w:t>
      </w:r>
      <w:r w:rsidR="0096798F" w:rsidRPr="007F079E">
        <w:rPr>
          <w:rFonts w:ascii="CordiaUPC" w:hAnsi="CordiaUPC" w:cs="CordiaUPC"/>
          <w:sz w:val="26"/>
          <w:szCs w:val="26"/>
          <w:lang w:val="en-AU"/>
        </w:rPr>
        <w:t>all</w:t>
      </w:r>
      <w:r w:rsidRPr="007F079E">
        <w:rPr>
          <w:rFonts w:ascii="CordiaUPC" w:hAnsi="CordiaUPC" w:cs="CordiaUPC" w:hint="cs"/>
          <w:sz w:val="26"/>
          <w:szCs w:val="26"/>
          <w:lang w:val="en-AU"/>
        </w:rPr>
        <w:t xml:space="preserve"> lease payments that </w:t>
      </w:r>
      <w:r w:rsidR="0096798F" w:rsidRPr="007F079E">
        <w:rPr>
          <w:rFonts w:ascii="CordiaUPC" w:hAnsi="CordiaUPC" w:cs="CordiaUPC"/>
          <w:sz w:val="26"/>
          <w:szCs w:val="26"/>
          <w:lang w:val="en-AU"/>
        </w:rPr>
        <w:t xml:space="preserve">shall be </w:t>
      </w:r>
      <w:r w:rsidRPr="007F079E">
        <w:rPr>
          <w:rFonts w:ascii="CordiaUPC" w:hAnsi="CordiaUPC" w:cs="CordiaUPC" w:hint="cs"/>
          <w:sz w:val="26"/>
          <w:szCs w:val="26"/>
          <w:lang w:val="en-AU"/>
        </w:rPr>
        <w:t xml:space="preserve">paid </w:t>
      </w:r>
      <w:r w:rsidR="0096798F" w:rsidRPr="007F079E">
        <w:rPr>
          <w:rFonts w:ascii="CordiaUPC" w:hAnsi="CordiaUPC" w:cs="CordiaUPC"/>
          <w:sz w:val="26"/>
          <w:szCs w:val="26"/>
          <w:lang w:val="en-AU"/>
        </w:rPr>
        <w:t>under the lease</w:t>
      </w:r>
      <w:r w:rsidRPr="007F079E">
        <w:rPr>
          <w:rFonts w:ascii="CordiaUPC" w:hAnsi="CordiaUPC" w:cs="CordiaUPC" w:hint="cs"/>
          <w:sz w:val="26"/>
          <w:szCs w:val="26"/>
          <w:lang w:val="en-AU"/>
        </w:rPr>
        <w:t xml:space="preserve">, discounted using the interest rate implicit in the lease or, if that rate cannot be readily determined, the Bank and its subsidiaries’ incremental borrowing rate and subsequently at amortised cost using the effective interest method. </w:t>
      </w:r>
    </w:p>
    <w:p w14:paraId="00A72317" w14:textId="77777777" w:rsidR="006E64CE" w:rsidRPr="007F079E" w:rsidRDefault="006E64CE" w:rsidP="006E64CE">
      <w:pPr>
        <w:spacing w:line="240" w:lineRule="exact"/>
        <w:ind w:left="540"/>
        <w:jc w:val="thaiDistribute"/>
        <w:rPr>
          <w:rFonts w:ascii="CordiaUPC" w:hAnsi="CordiaUPC" w:cs="CordiaUPC"/>
          <w:sz w:val="26"/>
          <w:szCs w:val="26"/>
          <w:lang w:val="en-AU"/>
        </w:rPr>
      </w:pPr>
    </w:p>
    <w:p w14:paraId="26F9D33E" w14:textId="77777777" w:rsidR="006E64CE" w:rsidRPr="007F079E" w:rsidRDefault="006E64CE" w:rsidP="006E64CE">
      <w:pPr>
        <w:spacing w:line="240" w:lineRule="exact"/>
        <w:ind w:left="540"/>
        <w:jc w:val="thaiDistribute"/>
        <w:rPr>
          <w:rFonts w:ascii="CordiaUPC" w:hAnsi="CordiaUPC" w:cs="CordiaUPC"/>
          <w:sz w:val="26"/>
          <w:szCs w:val="26"/>
          <w:lang w:val="en-AU"/>
        </w:rPr>
      </w:pPr>
      <w:r w:rsidRPr="007F079E">
        <w:rPr>
          <w:rFonts w:ascii="CordiaUPC" w:hAnsi="CordiaUPC" w:cs="CordiaUPC" w:hint="cs"/>
          <w:sz w:val="26"/>
          <w:szCs w:val="26"/>
          <w:lang w:val="en-AU"/>
        </w:rPr>
        <w:t xml:space="preserve">The lease liability is remeasured when there is a modification,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 </w:t>
      </w:r>
    </w:p>
    <w:p w14:paraId="5929B99B" w14:textId="77777777" w:rsidR="006E64CE" w:rsidRPr="007F079E" w:rsidRDefault="006E64CE" w:rsidP="006E64CE">
      <w:pPr>
        <w:spacing w:line="240" w:lineRule="exact"/>
        <w:ind w:left="540"/>
        <w:jc w:val="thaiDistribute"/>
        <w:rPr>
          <w:rFonts w:ascii="CordiaUPC" w:hAnsi="CordiaUPC" w:cs="CordiaUPC"/>
          <w:sz w:val="26"/>
          <w:szCs w:val="26"/>
          <w:lang w:val="en-AU"/>
        </w:rPr>
      </w:pPr>
    </w:p>
    <w:p w14:paraId="30C24A9C" w14:textId="77777777" w:rsidR="006E64CE" w:rsidRPr="007F079E" w:rsidRDefault="006E64CE" w:rsidP="006E64CE">
      <w:pPr>
        <w:spacing w:line="240" w:lineRule="exact"/>
        <w:ind w:left="540"/>
        <w:jc w:val="thaiDistribute"/>
        <w:rPr>
          <w:rFonts w:ascii="CordiaUPC" w:hAnsi="CordiaUPC" w:cs="CordiaUPC"/>
          <w:sz w:val="26"/>
          <w:szCs w:val="26"/>
          <w:lang w:val="en-AU"/>
        </w:rPr>
      </w:pPr>
      <w:r w:rsidRPr="007F079E">
        <w:rPr>
          <w:rFonts w:ascii="CordiaUPC" w:hAnsi="CordiaUPC" w:cs="CordiaUPC" w:hint="cs"/>
          <w:sz w:val="26"/>
          <w:szCs w:val="26"/>
          <w:lang w:val="en-AU"/>
        </w:rPr>
        <w:t>The Bank and its subsidiaries present right-of-use assets in premises and equipment/intangible assets and lease liabilities in ‘other liabilities’ in the statement of financial position.</w:t>
      </w:r>
    </w:p>
    <w:p w14:paraId="28B515FE" w14:textId="77777777" w:rsidR="006E64CE" w:rsidRPr="007F079E" w:rsidRDefault="006E64CE" w:rsidP="006E64CE">
      <w:pPr>
        <w:spacing w:line="240" w:lineRule="exact"/>
        <w:ind w:left="540"/>
        <w:jc w:val="thaiDistribute"/>
        <w:rPr>
          <w:rFonts w:ascii="CordiaUPC" w:hAnsi="CordiaUPC" w:cs="CordiaUPC"/>
          <w:sz w:val="26"/>
          <w:szCs w:val="26"/>
          <w:lang w:val="en-AU"/>
        </w:rPr>
      </w:pPr>
    </w:p>
    <w:p w14:paraId="2506E085" w14:textId="77777777" w:rsidR="006E64CE" w:rsidRPr="007F079E" w:rsidRDefault="006E64CE" w:rsidP="006E64CE">
      <w:pPr>
        <w:spacing w:line="240" w:lineRule="exact"/>
        <w:ind w:left="540"/>
        <w:jc w:val="thaiDistribute"/>
        <w:rPr>
          <w:rFonts w:ascii="CordiaUPC" w:hAnsi="CordiaUPC" w:cs="CordiaUPC"/>
          <w:sz w:val="26"/>
          <w:szCs w:val="26"/>
          <w:lang w:val="en-AU"/>
        </w:rPr>
      </w:pPr>
      <w:r w:rsidRPr="007F079E">
        <w:rPr>
          <w:rFonts w:ascii="CordiaUPC" w:hAnsi="CordiaUPC" w:cs="CordiaUPC"/>
          <w:sz w:val="26"/>
          <w:szCs w:val="26"/>
          <w:lang w:val="en-AU"/>
        </w:rPr>
        <w:t>When the Bank and its subsidiaries acts as a lessor, it determines at lease inception whether the lease transfers substantially all of the risks and rewards incidental to ownership of the underlying asset. If this is the case, then the lease is a finance lease; if not, then it is an operating lease.</w:t>
      </w:r>
    </w:p>
    <w:p w14:paraId="13E0198C" w14:textId="77777777" w:rsidR="006E64CE" w:rsidRPr="007F079E" w:rsidRDefault="006E64CE" w:rsidP="006E64CE">
      <w:pPr>
        <w:spacing w:line="240" w:lineRule="exact"/>
        <w:ind w:left="540"/>
        <w:jc w:val="thaiDistribute"/>
        <w:rPr>
          <w:rFonts w:ascii="CordiaUPC" w:hAnsi="CordiaUPC" w:cs="CordiaUPC"/>
          <w:sz w:val="26"/>
          <w:szCs w:val="26"/>
          <w:lang w:val="en-AU"/>
        </w:rPr>
      </w:pPr>
    </w:p>
    <w:p w14:paraId="1740D16D" w14:textId="77777777" w:rsidR="006E64CE" w:rsidRPr="007F079E" w:rsidRDefault="006E64CE" w:rsidP="006E64CE">
      <w:pPr>
        <w:spacing w:line="240" w:lineRule="exact"/>
        <w:ind w:left="540"/>
        <w:jc w:val="thaiDistribute"/>
        <w:rPr>
          <w:rFonts w:ascii="CordiaUPC" w:hAnsi="CordiaUPC" w:cs="CordiaUPC"/>
          <w:sz w:val="26"/>
          <w:szCs w:val="26"/>
          <w:lang w:val="en-AU"/>
        </w:rPr>
      </w:pPr>
      <w:r w:rsidRPr="007F079E">
        <w:rPr>
          <w:rFonts w:ascii="CordiaUPC" w:hAnsi="CordiaUPC" w:cs="CordiaUPC"/>
          <w:sz w:val="26"/>
          <w:szCs w:val="26"/>
          <w:lang w:val="en-AU"/>
        </w:rPr>
        <w:t>The Bank and its subsidiaries recognise lease payments received under operating leases as rental income on a straight-line basis over the lease term as part of other income.</w:t>
      </w:r>
    </w:p>
    <w:p w14:paraId="2CAEF39A" w14:textId="77777777" w:rsidR="006E64CE" w:rsidRPr="007F079E" w:rsidRDefault="006E64CE" w:rsidP="006E64CE">
      <w:pPr>
        <w:spacing w:line="240" w:lineRule="exact"/>
        <w:ind w:left="540"/>
        <w:jc w:val="thaiDistribute"/>
        <w:rPr>
          <w:rFonts w:ascii="CordiaUPC" w:hAnsi="CordiaUPC" w:cs="CordiaUPC"/>
          <w:sz w:val="26"/>
          <w:szCs w:val="26"/>
          <w:cs/>
          <w:lang w:val="en-AU" w:bidi="th-TH"/>
        </w:rPr>
      </w:pPr>
    </w:p>
    <w:p w14:paraId="4EC42CD7" w14:textId="77777777" w:rsidR="006E64CE" w:rsidRPr="007F079E" w:rsidRDefault="006E64CE" w:rsidP="006E64CE">
      <w:pPr>
        <w:spacing w:line="240" w:lineRule="exact"/>
        <w:ind w:left="540"/>
        <w:jc w:val="thaiDistribute"/>
        <w:rPr>
          <w:rFonts w:ascii="CordiaUPC" w:hAnsi="CordiaUPC" w:cs="CordiaUPC"/>
          <w:sz w:val="26"/>
          <w:szCs w:val="26"/>
          <w:lang w:val="en-AU"/>
        </w:rPr>
      </w:pPr>
      <w:r w:rsidRPr="007F079E">
        <w:rPr>
          <w:rFonts w:ascii="CordiaUPC" w:hAnsi="CordiaUPC" w:cs="CordiaUPC"/>
          <w:sz w:val="26"/>
          <w:szCs w:val="26"/>
          <w:lang w:val="en-AU"/>
        </w:rPr>
        <w:t>The Bank and its subsidiaries recognise hire purchase receivables/finance lease receivables at the amount of the Bank and its subsidiaries’ net investment in the lease, which comprises the present value of the lease payments and any unguaranteed residual value. Hire purchase/finance lease income is allocated to accounting years to reflect a constant periodic rate of return on the Bank and its subsidiaries net investment outstanding in respect of the leases.</w:t>
      </w:r>
    </w:p>
    <w:p w14:paraId="56F92266" w14:textId="77777777" w:rsidR="006E64CE" w:rsidRPr="007F079E" w:rsidRDefault="006E64CE" w:rsidP="006E64CE">
      <w:pPr>
        <w:spacing w:line="240" w:lineRule="exact"/>
        <w:ind w:left="540"/>
        <w:jc w:val="thaiDistribute"/>
        <w:rPr>
          <w:rFonts w:ascii="CordiaUPC" w:hAnsi="CordiaUPC" w:cs="CordiaUPC"/>
          <w:sz w:val="26"/>
          <w:szCs w:val="26"/>
          <w:lang w:val="en-AU"/>
        </w:rPr>
      </w:pPr>
    </w:p>
    <w:p w14:paraId="2EA98B48" w14:textId="77777777" w:rsidR="006E64CE" w:rsidRPr="007F079E" w:rsidRDefault="006E64CE" w:rsidP="006E64CE">
      <w:pPr>
        <w:spacing w:line="240" w:lineRule="exact"/>
        <w:ind w:left="540"/>
        <w:jc w:val="thaiDistribute"/>
        <w:rPr>
          <w:rFonts w:ascii="CordiaUPC" w:hAnsi="CordiaUPC" w:cs="CordiaUPC"/>
          <w:sz w:val="26"/>
          <w:szCs w:val="26"/>
          <w:lang w:val="en-AU"/>
        </w:rPr>
      </w:pPr>
      <w:r w:rsidRPr="007F079E">
        <w:rPr>
          <w:rFonts w:ascii="CordiaUPC" w:hAnsi="CordiaUPC" w:cs="CordiaUPC"/>
          <w:sz w:val="26"/>
          <w:szCs w:val="26"/>
          <w:lang w:val="en-AU"/>
        </w:rPr>
        <w:t>The Bank and its subsidiaries derecognise, modified cashflow of hire purchase/finance lease receivables and determine impairment on the lease receivables as disclosed in note 3.4.2, 3.4.5 and 3.4.6.</w:t>
      </w:r>
    </w:p>
    <w:p w14:paraId="39511609" w14:textId="77777777" w:rsidR="006E64CE" w:rsidRPr="007F079E" w:rsidRDefault="006E64CE" w:rsidP="006E64CE">
      <w:pPr>
        <w:spacing w:line="240" w:lineRule="exact"/>
        <w:ind w:left="540"/>
        <w:jc w:val="thaiDistribute"/>
        <w:rPr>
          <w:rFonts w:ascii="CordiaUPC" w:hAnsi="CordiaUPC" w:cs="CordiaUPC"/>
          <w:sz w:val="26"/>
          <w:szCs w:val="26"/>
          <w:lang w:val="en-AU"/>
        </w:rPr>
      </w:pPr>
    </w:p>
    <w:p w14:paraId="76C718AE" w14:textId="77777777" w:rsidR="006E64CE" w:rsidRPr="007F079E" w:rsidRDefault="006E64CE" w:rsidP="006E64CE">
      <w:pPr>
        <w:spacing w:line="240" w:lineRule="exact"/>
        <w:rPr>
          <w:rFonts w:ascii="CordiaUPC" w:hAnsi="CordiaUPC" w:cs="CordiaUPC"/>
          <w:b/>
          <w:i/>
          <w:sz w:val="26"/>
          <w:szCs w:val="26"/>
        </w:rPr>
      </w:pPr>
      <w:r w:rsidRPr="007F079E">
        <w:rPr>
          <w:rFonts w:ascii="CordiaUPC" w:hAnsi="CordiaUPC" w:cs="CordiaUPC"/>
          <w:b/>
          <w:i/>
          <w:sz w:val="26"/>
          <w:szCs w:val="26"/>
        </w:rPr>
        <w:t>3</w:t>
      </w:r>
      <w:r w:rsidRPr="007F079E">
        <w:rPr>
          <w:rFonts w:ascii="CordiaUPC" w:hAnsi="CordiaUPC" w:cs="CordiaUPC" w:hint="cs"/>
          <w:b/>
          <w:i/>
          <w:sz w:val="26"/>
          <w:szCs w:val="26"/>
        </w:rPr>
        <w:t>.11</w:t>
      </w:r>
      <w:r w:rsidRPr="007F079E">
        <w:rPr>
          <w:rFonts w:ascii="CordiaUPC" w:hAnsi="CordiaUPC" w:cs="CordiaUPC" w:hint="cs"/>
          <w:b/>
          <w:i/>
          <w:sz w:val="26"/>
          <w:szCs w:val="26"/>
        </w:rPr>
        <w:tab/>
        <w:t>Goodwill and other intangible assets</w:t>
      </w:r>
    </w:p>
    <w:p w14:paraId="4F0ABB01" w14:textId="77777777" w:rsidR="006E64CE" w:rsidRPr="007F079E" w:rsidRDefault="006E64CE" w:rsidP="006E64CE">
      <w:pPr>
        <w:tabs>
          <w:tab w:val="left" w:pos="550"/>
        </w:tabs>
        <w:spacing w:line="240" w:lineRule="exact"/>
        <w:ind w:left="547" w:right="-29"/>
        <w:jc w:val="both"/>
        <w:rPr>
          <w:rFonts w:ascii="CordiaUPC" w:eastAsia="Arial Unicode MS" w:hAnsi="CordiaUPC" w:cs="CordiaUPC"/>
          <w:bCs/>
          <w:i/>
          <w:iCs/>
          <w:sz w:val="26"/>
          <w:szCs w:val="26"/>
          <w:lang w:val="x-none" w:eastAsia="en-GB" w:bidi="th-TH"/>
        </w:rPr>
      </w:pPr>
    </w:p>
    <w:p w14:paraId="69B4EF80" w14:textId="77777777" w:rsidR="006E64CE" w:rsidRPr="007F079E" w:rsidRDefault="006E64CE" w:rsidP="006E64CE">
      <w:pPr>
        <w:tabs>
          <w:tab w:val="left" w:pos="550"/>
        </w:tabs>
        <w:spacing w:line="240" w:lineRule="exact"/>
        <w:ind w:left="547" w:right="-29"/>
        <w:jc w:val="both"/>
        <w:rPr>
          <w:rFonts w:ascii="CordiaUPC" w:eastAsia="Arial Unicode MS" w:hAnsi="CordiaUPC" w:cs="CordiaUPC"/>
          <w:bCs/>
          <w:i/>
          <w:iCs/>
          <w:sz w:val="26"/>
          <w:szCs w:val="26"/>
          <w:lang w:val="x-none" w:eastAsia="en-GB" w:bidi="th-TH"/>
        </w:rPr>
      </w:pPr>
      <w:r w:rsidRPr="007F079E">
        <w:rPr>
          <w:rFonts w:ascii="CordiaUPC" w:eastAsia="Arial Unicode MS" w:hAnsi="CordiaUPC" w:cs="CordiaUPC" w:hint="cs"/>
          <w:bCs/>
          <w:i/>
          <w:iCs/>
          <w:sz w:val="26"/>
          <w:szCs w:val="26"/>
          <w:lang w:val="x-none" w:eastAsia="en-GB" w:bidi="th-TH"/>
        </w:rPr>
        <w:t>Goodwill</w:t>
      </w:r>
    </w:p>
    <w:p w14:paraId="5D54EF0B" w14:textId="77777777" w:rsidR="006E64CE" w:rsidRPr="007F079E" w:rsidRDefault="006E64CE" w:rsidP="006E64CE">
      <w:pPr>
        <w:spacing w:line="240" w:lineRule="exact"/>
        <w:ind w:left="547" w:right="-29"/>
        <w:jc w:val="both"/>
        <w:rPr>
          <w:rFonts w:ascii="CordiaUPC" w:hAnsi="CordiaUPC" w:cs="CordiaUPC"/>
          <w:color w:val="000000"/>
          <w:sz w:val="26"/>
          <w:szCs w:val="26"/>
          <w:lang w:val="en-US" w:bidi="th-TH"/>
        </w:rPr>
      </w:pPr>
    </w:p>
    <w:p w14:paraId="1E636844" w14:textId="77777777" w:rsidR="006E64CE" w:rsidRPr="007F079E" w:rsidRDefault="006E64CE" w:rsidP="006E64CE">
      <w:pPr>
        <w:spacing w:line="240" w:lineRule="exact"/>
        <w:ind w:left="540"/>
        <w:jc w:val="both"/>
        <w:rPr>
          <w:rFonts w:ascii="CordiaUPC" w:hAnsi="CordiaUPC" w:cs="CordiaUPC"/>
          <w:color w:val="000000"/>
          <w:sz w:val="26"/>
          <w:szCs w:val="26"/>
          <w:lang w:val="en-US" w:bidi="th-TH"/>
        </w:rPr>
      </w:pPr>
      <w:r w:rsidRPr="007F079E">
        <w:rPr>
          <w:rFonts w:ascii="CordiaUPC" w:hAnsi="CordiaUPC" w:cs="CordiaUPC" w:hint="cs"/>
          <w:color w:val="000000"/>
          <w:sz w:val="26"/>
          <w:szCs w:val="26"/>
          <w:lang w:val="en-US" w:bidi="th-TH"/>
        </w:rPr>
        <w:t xml:space="preserve">Goodwill that arises upon the acquisition of subsidiaries is included in intangible assets. The measurement of goodwill at initial recognition is described in note </w:t>
      </w:r>
      <w:r w:rsidRPr="007F079E">
        <w:rPr>
          <w:rFonts w:ascii="CordiaUPC" w:hAnsi="CordiaUPC" w:cs="CordiaUPC"/>
          <w:color w:val="000000"/>
          <w:sz w:val="26"/>
          <w:szCs w:val="26"/>
          <w:lang w:val="en-US" w:bidi="th-TH"/>
        </w:rPr>
        <w:t>3</w:t>
      </w:r>
      <w:r w:rsidRPr="007F079E">
        <w:rPr>
          <w:rFonts w:ascii="CordiaUPC" w:hAnsi="CordiaUPC" w:cs="CordiaUPC" w:hint="cs"/>
          <w:color w:val="000000"/>
          <w:sz w:val="26"/>
          <w:szCs w:val="26"/>
          <w:lang w:val="en-US" w:bidi="th-TH"/>
        </w:rPr>
        <w:t>.1 Subsequent to initial recognition, goodwill</w:t>
      </w:r>
      <w:r w:rsidRPr="007F079E">
        <w:rPr>
          <w:rFonts w:ascii="CordiaUPC" w:hAnsi="CordiaUPC" w:cs="CordiaUPC" w:hint="cs"/>
          <w:b/>
          <w:color w:val="000000"/>
          <w:sz w:val="26"/>
          <w:szCs w:val="26"/>
          <w:lang w:val="en-US" w:bidi="th-TH"/>
        </w:rPr>
        <w:t xml:space="preserve"> </w:t>
      </w:r>
      <w:r w:rsidRPr="007F079E">
        <w:rPr>
          <w:rFonts w:ascii="CordiaUPC" w:hAnsi="CordiaUPC" w:cs="CordiaUPC" w:hint="cs"/>
          <w:color w:val="000000"/>
          <w:sz w:val="26"/>
          <w:szCs w:val="26"/>
          <w:lang w:val="en-US" w:bidi="th-TH"/>
        </w:rPr>
        <w:t>is measured at cost less allowance for impairment loss.</w:t>
      </w:r>
    </w:p>
    <w:p w14:paraId="66A3C86D" w14:textId="77777777" w:rsidR="006E64CE" w:rsidRPr="007F079E" w:rsidRDefault="006E64CE" w:rsidP="006E64CE">
      <w:pPr>
        <w:spacing w:line="240" w:lineRule="exact"/>
        <w:ind w:left="547" w:right="-29"/>
        <w:jc w:val="both"/>
        <w:rPr>
          <w:rFonts w:ascii="CordiaUPC" w:hAnsi="CordiaUPC" w:cs="CordiaUPC"/>
          <w:i/>
          <w:iCs/>
          <w:color w:val="000000"/>
          <w:sz w:val="26"/>
          <w:szCs w:val="26"/>
          <w:lang w:val="en-US" w:bidi="th-TH"/>
        </w:rPr>
      </w:pPr>
    </w:p>
    <w:p w14:paraId="344CE1A1" w14:textId="77777777" w:rsidR="006E64CE" w:rsidRPr="007F079E" w:rsidRDefault="006E64CE" w:rsidP="006E64CE">
      <w:pPr>
        <w:spacing w:line="240" w:lineRule="exact"/>
        <w:ind w:left="539"/>
        <w:jc w:val="both"/>
        <w:rPr>
          <w:rFonts w:ascii="CordiaUPC" w:hAnsi="CordiaUPC" w:cs="CordiaUPC"/>
          <w:i/>
          <w:iCs/>
          <w:color w:val="000000"/>
          <w:sz w:val="26"/>
          <w:szCs w:val="26"/>
          <w:lang w:val="en-US" w:bidi="th-TH"/>
        </w:rPr>
      </w:pPr>
      <w:r w:rsidRPr="007F079E">
        <w:rPr>
          <w:rFonts w:ascii="CordiaUPC" w:hAnsi="CordiaUPC" w:cs="CordiaUPC" w:hint="cs"/>
          <w:i/>
          <w:iCs/>
          <w:color w:val="000000"/>
          <w:sz w:val="26"/>
          <w:szCs w:val="26"/>
          <w:lang w:val="en-US" w:bidi="th-TH"/>
        </w:rPr>
        <w:t xml:space="preserve">Other intangible assets </w:t>
      </w:r>
    </w:p>
    <w:p w14:paraId="0478A3C6" w14:textId="77777777" w:rsidR="006E64CE" w:rsidRPr="007F079E" w:rsidRDefault="006E64CE" w:rsidP="006E64CE">
      <w:pPr>
        <w:spacing w:line="240" w:lineRule="exact"/>
        <w:ind w:left="547" w:right="-29"/>
        <w:jc w:val="both"/>
        <w:rPr>
          <w:rFonts w:ascii="CordiaUPC" w:hAnsi="CordiaUPC" w:cs="CordiaUPC"/>
          <w:color w:val="000000"/>
          <w:sz w:val="26"/>
          <w:szCs w:val="26"/>
          <w:lang w:val="en-US" w:bidi="th-TH"/>
        </w:rPr>
      </w:pPr>
    </w:p>
    <w:p w14:paraId="232FA4F2" w14:textId="77777777" w:rsidR="006E64CE" w:rsidRPr="007F079E" w:rsidRDefault="006E64CE" w:rsidP="006E64CE">
      <w:pPr>
        <w:spacing w:line="240" w:lineRule="exact"/>
        <w:ind w:left="539"/>
        <w:jc w:val="both"/>
        <w:rPr>
          <w:rFonts w:ascii="CordiaUPC" w:hAnsi="CordiaUPC" w:cs="CordiaUPC"/>
          <w:color w:val="000000"/>
          <w:sz w:val="26"/>
          <w:szCs w:val="26"/>
          <w:lang w:val="en-US" w:bidi="th-TH"/>
        </w:rPr>
      </w:pPr>
      <w:r w:rsidRPr="007F079E">
        <w:rPr>
          <w:rFonts w:ascii="CordiaUPC" w:hAnsi="CordiaUPC" w:cs="CordiaUPC" w:hint="cs"/>
          <w:color w:val="000000"/>
          <w:sz w:val="26"/>
          <w:szCs w:val="26"/>
          <w:lang w:val="en-US" w:bidi="th-TH"/>
        </w:rPr>
        <w:t xml:space="preserve">Other intangible assets that are acquired by the </w:t>
      </w:r>
      <w:r w:rsidRPr="007F079E">
        <w:rPr>
          <w:rFonts w:ascii="CordiaUPC" w:hAnsi="CordiaUPC" w:cs="CordiaUPC" w:hint="cs"/>
          <w:sz w:val="26"/>
          <w:szCs w:val="26"/>
        </w:rPr>
        <w:t xml:space="preserve">Bank and its subsidiaries </w:t>
      </w:r>
      <w:r w:rsidRPr="007F079E">
        <w:rPr>
          <w:rFonts w:ascii="CordiaUPC" w:hAnsi="CordiaUPC" w:cs="CordiaUPC" w:hint="cs"/>
          <w:color w:val="000000"/>
          <w:sz w:val="26"/>
          <w:szCs w:val="26"/>
          <w:lang w:val="en-US" w:bidi="th-TH"/>
        </w:rPr>
        <w:t xml:space="preserve">and have finite useful lives are measured at cost less accumulated amortisation and allowance for impairment loss. </w:t>
      </w:r>
    </w:p>
    <w:p w14:paraId="75D78C5C" w14:textId="77777777" w:rsidR="006E64CE" w:rsidRPr="007F079E" w:rsidRDefault="006E64CE" w:rsidP="006E64CE">
      <w:pPr>
        <w:spacing w:line="240" w:lineRule="exact"/>
        <w:ind w:left="539"/>
        <w:jc w:val="both"/>
        <w:rPr>
          <w:rFonts w:ascii="CordiaUPC" w:hAnsi="CordiaUPC" w:cs="CordiaUPC"/>
          <w:color w:val="000000"/>
          <w:sz w:val="26"/>
          <w:szCs w:val="26"/>
          <w:lang w:val="en-US" w:bidi="th-TH"/>
        </w:rPr>
      </w:pPr>
    </w:p>
    <w:p w14:paraId="6930AB51" w14:textId="77777777" w:rsidR="006E64CE" w:rsidRPr="007F079E" w:rsidRDefault="006E64CE" w:rsidP="006E64CE">
      <w:pPr>
        <w:spacing w:line="240" w:lineRule="exact"/>
        <w:ind w:left="539"/>
        <w:jc w:val="both"/>
        <w:rPr>
          <w:rFonts w:ascii="CordiaUPC" w:hAnsi="CordiaUPC" w:cs="CordiaUPC"/>
          <w:color w:val="000000"/>
          <w:sz w:val="26"/>
          <w:szCs w:val="26"/>
          <w:lang w:val="en-US" w:bidi="th-TH"/>
        </w:rPr>
      </w:pPr>
      <w:r w:rsidRPr="007F079E">
        <w:rPr>
          <w:rFonts w:ascii="CordiaUPC" w:hAnsi="CordiaUPC" w:cs="CordiaUPC" w:hint="cs"/>
          <w:color w:val="000000"/>
          <w:sz w:val="26"/>
          <w:szCs w:val="26"/>
          <w:lang w:val="en-US" w:bidi="th-TH"/>
        </w:rPr>
        <w:t xml:space="preserve">Other intangible assets include car dealer relationship. These intangible assets were acquired in a business combination. These intangible assets are initially measured at their fair value at the date of acquisition and subsequentially stated at cost less accumulated amortisation and allowance for impairment loss. </w:t>
      </w:r>
    </w:p>
    <w:p w14:paraId="0B29330C" w14:textId="77777777" w:rsidR="006E64CE" w:rsidRPr="007F079E" w:rsidRDefault="006E64CE" w:rsidP="006E64CE">
      <w:pPr>
        <w:spacing w:line="240" w:lineRule="exact"/>
        <w:ind w:right="-29"/>
        <w:jc w:val="both"/>
        <w:rPr>
          <w:rFonts w:ascii="CordiaUPC" w:hAnsi="CordiaUPC" w:cs="CordiaUPC"/>
          <w:color w:val="000000"/>
          <w:sz w:val="26"/>
          <w:szCs w:val="26"/>
          <w:lang w:val="en-US" w:bidi="th-TH"/>
        </w:rPr>
      </w:pPr>
    </w:p>
    <w:p w14:paraId="4698070F" w14:textId="77777777" w:rsidR="006E64CE" w:rsidRPr="007F079E" w:rsidRDefault="006E64CE" w:rsidP="006E64CE">
      <w:pPr>
        <w:spacing w:line="240" w:lineRule="exact"/>
        <w:ind w:left="540"/>
        <w:rPr>
          <w:rFonts w:ascii="CordiaUPC" w:hAnsi="CordiaUPC" w:cs="CordiaUPC"/>
          <w:i/>
          <w:iCs/>
          <w:color w:val="000000"/>
          <w:sz w:val="26"/>
          <w:szCs w:val="26"/>
          <w:lang w:val="en-US" w:bidi="th-TH"/>
        </w:rPr>
      </w:pPr>
      <w:r w:rsidRPr="007F079E">
        <w:rPr>
          <w:rFonts w:ascii="CordiaUPC" w:hAnsi="CordiaUPC" w:cs="CordiaUPC" w:hint="cs"/>
          <w:i/>
          <w:iCs/>
          <w:color w:val="000000"/>
          <w:sz w:val="26"/>
          <w:szCs w:val="26"/>
          <w:lang w:val="en-US" w:bidi="th-TH"/>
        </w:rPr>
        <w:t xml:space="preserve">Amortisation   </w:t>
      </w:r>
    </w:p>
    <w:p w14:paraId="5153B106" w14:textId="77777777" w:rsidR="006E64CE" w:rsidRPr="007F079E" w:rsidRDefault="006E64CE" w:rsidP="006E64CE">
      <w:pPr>
        <w:spacing w:line="240" w:lineRule="exact"/>
        <w:ind w:left="547" w:right="-29"/>
        <w:jc w:val="both"/>
        <w:rPr>
          <w:rFonts w:ascii="CordiaUPC" w:hAnsi="CordiaUPC" w:cs="CordiaUPC"/>
          <w:color w:val="000000"/>
          <w:sz w:val="26"/>
          <w:szCs w:val="26"/>
          <w:lang w:val="en-US" w:bidi="th-TH"/>
        </w:rPr>
      </w:pPr>
    </w:p>
    <w:p w14:paraId="12BB2693" w14:textId="77777777" w:rsidR="006E64CE" w:rsidRPr="007F079E" w:rsidRDefault="006E64CE" w:rsidP="006E64CE">
      <w:pPr>
        <w:spacing w:line="240" w:lineRule="exact"/>
        <w:ind w:left="539"/>
        <w:jc w:val="both"/>
        <w:rPr>
          <w:rFonts w:ascii="CordiaUPC" w:hAnsi="CordiaUPC" w:cs="CordiaUPC"/>
          <w:color w:val="000000"/>
          <w:sz w:val="26"/>
          <w:szCs w:val="26"/>
          <w:lang w:val="en-US" w:bidi="th-TH"/>
        </w:rPr>
      </w:pPr>
      <w:r w:rsidRPr="007F079E">
        <w:rPr>
          <w:rFonts w:ascii="CordiaUPC" w:hAnsi="CordiaUPC" w:cs="CordiaUPC" w:hint="cs"/>
          <w:color w:val="000000"/>
          <w:sz w:val="26"/>
          <w:szCs w:val="26"/>
          <w:lang w:val="en-US" w:bidi="th-TH"/>
        </w:rPr>
        <w:t xml:space="preserve">Amortisation is based on the cost of the asset, or other amount substituted for cost, less its residual value. </w:t>
      </w:r>
    </w:p>
    <w:p w14:paraId="30C37E64" w14:textId="77777777" w:rsidR="006E64CE" w:rsidRPr="007F079E" w:rsidRDefault="006E64CE" w:rsidP="006E64CE">
      <w:pPr>
        <w:spacing w:line="240" w:lineRule="exact"/>
        <w:ind w:left="547" w:right="-29"/>
        <w:jc w:val="both"/>
        <w:rPr>
          <w:rFonts w:ascii="CordiaUPC" w:hAnsi="CordiaUPC" w:cs="CordiaUPC"/>
          <w:color w:val="000000"/>
          <w:sz w:val="26"/>
          <w:szCs w:val="26"/>
          <w:lang w:val="en-US" w:bidi="th-TH"/>
        </w:rPr>
      </w:pPr>
    </w:p>
    <w:p w14:paraId="56D48384" w14:textId="77777777" w:rsidR="006E64CE" w:rsidRPr="007F079E" w:rsidRDefault="006E64CE" w:rsidP="006E64CE">
      <w:pPr>
        <w:spacing w:line="240" w:lineRule="exact"/>
        <w:ind w:left="539"/>
        <w:jc w:val="both"/>
        <w:rPr>
          <w:rFonts w:ascii="CordiaUPC" w:hAnsi="CordiaUPC" w:cs="CordiaUPC"/>
          <w:color w:val="000000"/>
          <w:sz w:val="26"/>
          <w:szCs w:val="26"/>
          <w:lang w:val="en-US" w:bidi="th-TH"/>
        </w:rPr>
      </w:pPr>
      <w:r w:rsidRPr="007F079E">
        <w:rPr>
          <w:rFonts w:ascii="CordiaUPC" w:hAnsi="CordiaUPC" w:cs="CordiaUPC" w:hint="cs"/>
          <w:color w:val="000000"/>
          <w:sz w:val="26"/>
          <w:szCs w:val="26"/>
          <w:lang w:val="en-US" w:bidi="th-TH"/>
        </w:rPr>
        <w:lastRenderedPageBreak/>
        <w:t xml:space="preserve">Amortisation is recognised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of computer software and car dealer relationship for the current and comparative years are 3 </w:t>
      </w:r>
      <w:r w:rsidRPr="007F079E">
        <w:rPr>
          <w:rFonts w:ascii="CordiaUPC" w:hAnsi="CordiaUPC" w:cs="CordiaUPC"/>
          <w:color w:val="000000"/>
          <w:sz w:val="26"/>
          <w:szCs w:val="26"/>
          <w:lang w:val="en-US" w:bidi="th-TH"/>
        </w:rPr>
        <w:t>-</w:t>
      </w:r>
      <w:r w:rsidRPr="007F079E">
        <w:rPr>
          <w:rFonts w:ascii="CordiaUPC" w:hAnsi="CordiaUPC" w:cs="CordiaUPC" w:hint="cs"/>
          <w:color w:val="000000"/>
          <w:sz w:val="26"/>
          <w:szCs w:val="26"/>
          <w:lang w:val="en-US" w:bidi="th-TH"/>
        </w:rPr>
        <w:t xml:space="preserve"> </w:t>
      </w:r>
      <w:r w:rsidRPr="007F079E">
        <w:rPr>
          <w:rFonts w:ascii="CordiaUPC" w:hAnsi="CordiaUPC" w:cs="CordiaUPC"/>
          <w:color w:val="000000"/>
          <w:sz w:val="26"/>
          <w:szCs w:val="26"/>
          <w:lang w:val="en-US" w:bidi="th-TH"/>
        </w:rPr>
        <w:t>14</w:t>
      </w:r>
      <w:r w:rsidRPr="007F079E">
        <w:rPr>
          <w:rFonts w:ascii="CordiaUPC" w:hAnsi="CordiaUPC" w:cs="CordiaUPC" w:hint="cs"/>
          <w:color w:val="000000"/>
          <w:sz w:val="26"/>
          <w:szCs w:val="26"/>
          <w:lang w:val="en-US" w:bidi="th-TH"/>
        </w:rPr>
        <w:t xml:space="preserve"> years.</w:t>
      </w:r>
    </w:p>
    <w:p w14:paraId="31C639D8" w14:textId="77777777" w:rsidR="006E64CE" w:rsidRPr="007F079E" w:rsidRDefault="006E64CE" w:rsidP="006E64CE">
      <w:pPr>
        <w:spacing w:line="240" w:lineRule="exact"/>
        <w:ind w:left="539"/>
        <w:jc w:val="both"/>
        <w:rPr>
          <w:rFonts w:ascii="CordiaUPC" w:hAnsi="CordiaUPC" w:cs="CordiaUPC"/>
          <w:i/>
          <w:iCs/>
          <w:color w:val="000000"/>
          <w:sz w:val="26"/>
          <w:szCs w:val="26"/>
          <w:lang w:val="en-US" w:bidi="th-TH"/>
        </w:rPr>
      </w:pPr>
    </w:p>
    <w:p w14:paraId="1CA5D39C" w14:textId="77777777" w:rsidR="006E64CE" w:rsidRPr="007F079E" w:rsidRDefault="006E64CE" w:rsidP="006E64CE">
      <w:pPr>
        <w:spacing w:line="240" w:lineRule="exact"/>
        <w:ind w:left="540"/>
        <w:jc w:val="both"/>
        <w:rPr>
          <w:rFonts w:ascii="CordiaUPC" w:hAnsi="CordiaUPC" w:cs="CordiaUPC"/>
          <w:color w:val="000000"/>
          <w:sz w:val="26"/>
          <w:szCs w:val="26"/>
          <w:lang w:val="en-US" w:bidi="th-TH"/>
        </w:rPr>
      </w:pPr>
      <w:r w:rsidRPr="007F079E">
        <w:rPr>
          <w:rFonts w:ascii="CordiaUPC" w:hAnsi="CordiaUPC" w:cs="CordiaUPC" w:hint="cs"/>
          <w:color w:val="000000"/>
          <w:sz w:val="26"/>
          <w:szCs w:val="26"/>
          <w:lang w:val="en-US" w:bidi="th-TH"/>
        </w:rPr>
        <w:t>Amortisation methods, useful lives and residual values are reviewed at each financial year-end and adjusted if appropriate.</w:t>
      </w:r>
    </w:p>
    <w:p w14:paraId="20B3CDBB" w14:textId="77777777" w:rsidR="006E64CE" w:rsidRPr="007F079E" w:rsidRDefault="006E64CE" w:rsidP="006E64CE">
      <w:pPr>
        <w:spacing w:line="240" w:lineRule="exact"/>
        <w:ind w:left="547" w:right="-29"/>
        <w:jc w:val="both"/>
        <w:outlineLvl w:val="1"/>
        <w:rPr>
          <w:rFonts w:ascii="CordiaUPC" w:hAnsi="CordiaUPC" w:cs="CordiaUPC"/>
          <w:b/>
          <w:bCs/>
          <w:i/>
          <w:iCs/>
          <w:color w:val="000000"/>
          <w:sz w:val="26"/>
          <w:szCs w:val="26"/>
          <w:lang w:val="en-US" w:bidi="th-TH"/>
        </w:rPr>
      </w:pPr>
    </w:p>
    <w:p w14:paraId="2CE85268" w14:textId="77777777" w:rsidR="006E64CE" w:rsidRPr="007F079E" w:rsidRDefault="006E64CE" w:rsidP="006E64CE">
      <w:pPr>
        <w:keepNext/>
        <w:keepLines/>
        <w:spacing w:line="240" w:lineRule="exact"/>
        <w:outlineLvl w:val="1"/>
        <w:rPr>
          <w:rFonts w:ascii="CordiaUPC" w:hAnsi="CordiaUPC" w:cs="CordiaUPC"/>
          <w:b/>
          <w:i/>
          <w:sz w:val="26"/>
          <w:szCs w:val="26"/>
          <w:cs/>
          <w:lang w:bidi="th-TH"/>
        </w:rPr>
      </w:pPr>
      <w:r w:rsidRPr="007F079E">
        <w:rPr>
          <w:rFonts w:ascii="CordiaUPC" w:hAnsi="CordiaUPC" w:cs="CordiaUPC"/>
          <w:b/>
          <w:bCs/>
          <w:i/>
          <w:iCs/>
          <w:color w:val="000000"/>
          <w:sz w:val="26"/>
          <w:szCs w:val="26"/>
          <w:lang w:val="en-US" w:bidi="th-TH"/>
        </w:rPr>
        <w:t>3</w:t>
      </w:r>
      <w:r w:rsidRPr="007F079E">
        <w:rPr>
          <w:rFonts w:ascii="CordiaUPC" w:hAnsi="CordiaUPC" w:cs="CordiaUPC" w:hint="cs"/>
          <w:b/>
          <w:bCs/>
          <w:i/>
          <w:iCs/>
          <w:color w:val="000000"/>
          <w:sz w:val="26"/>
          <w:szCs w:val="26"/>
          <w:lang w:val="en-US" w:bidi="th-TH"/>
        </w:rPr>
        <w:t>.12</w:t>
      </w:r>
      <w:r w:rsidRPr="007F079E">
        <w:rPr>
          <w:rFonts w:ascii="CordiaUPC" w:hAnsi="CordiaUPC" w:cs="CordiaUPC" w:hint="cs"/>
          <w:b/>
          <w:bCs/>
          <w:i/>
          <w:iCs/>
          <w:color w:val="000000"/>
          <w:sz w:val="26"/>
          <w:szCs w:val="26"/>
          <w:lang w:val="en-US" w:bidi="th-TH"/>
        </w:rPr>
        <w:tab/>
      </w:r>
      <w:r w:rsidRPr="007F079E">
        <w:rPr>
          <w:rFonts w:ascii="CordiaUPC" w:hAnsi="CordiaUPC" w:cs="CordiaUPC" w:hint="cs"/>
          <w:b/>
          <w:i/>
          <w:sz w:val="26"/>
          <w:szCs w:val="26"/>
        </w:rPr>
        <w:t>Impairment</w:t>
      </w:r>
    </w:p>
    <w:p w14:paraId="67AE2098" w14:textId="77777777" w:rsidR="006E64CE" w:rsidRPr="007F079E" w:rsidRDefault="006E64CE" w:rsidP="006E64CE">
      <w:pPr>
        <w:spacing w:line="240" w:lineRule="exact"/>
        <w:ind w:left="547" w:right="-29"/>
        <w:jc w:val="both"/>
        <w:rPr>
          <w:rFonts w:ascii="CordiaUPC" w:hAnsi="CordiaUPC" w:cs="CordiaUPC"/>
          <w:sz w:val="26"/>
          <w:szCs w:val="26"/>
          <w:cs/>
          <w:lang w:val="en-AU" w:bidi="th-TH"/>
        </w:rPr>
      </w:pPr>
    </w:p>
    <w:p w14:paraId="1E2545A1" w14:textId="77777777" w:rsidR="006E64CE" w:rsidRPr="007F079E" w:rsidRDefault="006E64CE" w:rsidP="006E64CE">
      <w:pPr>
        <w:spacing w:line="240" w:lineRule="exact"/>
        <w:ind w:left="547"/>
        <w:jc w:val="thaiDistribute"/>
        <w:rPr>
          <w:rFonts w:ascii="CordiaUPC" w:hAnsi="CordiaUPC" w:cs="CordiaUPC"/>
          <w:sz w:val="26"/>
          <w:szCs w:val="26"/>
          <w:lang w:val="en-AU"/>
        </w:rPr>
      </w:pPr>
      <w:r w:rsidRPr="007F079E">
        <w:rPr>
          <w:rFonts w:ascii="CordiaUPC" w:hAnsi="CordiaUPC" w:cs="CordiaUPC" w:hint="cs"/>
          <w:sz w:val="26"/>
          <w:szCs w:val="26"/>
          <w:lang w:val="en-AU"/>
        </w:rPr>
        <w:t xml:space="preserve">The carrying amounts of the Bank and its subsidiaries’ assets are reviewed at each reporting date to determine whether there is any indication of impairment. If any such indication exists, the assets’ recoverable amounts are estimated. </w:t>
      </w:r>
      <w:r w:rsidRPr="007F079E">
        <w:rPr>
          <w:rFonts w:ascii="CordiaUPC" w:hAnsi="CordiaUPC" w:cs="CordiaUPC" w:hint="cs"/>
          <w:sz w:val="26"/>
          <w:szCs w:val="26"/>
          <w:shd w:val="clear" w:color="auto" w:fill="FFFFFF"/>
          <w:lang w:val="en-AU"/>
        </w:rPr>
        <w:t>For goodwill and intangible assets that have indefinite useful lives or are not yet available for use, the recoverable amount is estimated each year at the same time.</w:t>
      </w:r>
    </w:p>
    <w:p w14:paraId="16ED063C" w14:textId="77777777" w:rsidR="006E64CE" w:rsidRPr="007F079E" w:rsidRDefault="006E64CE" w:rsidP="006E64CE">
      <w:pPr>
        <w:spacing w:line="240" w:lineRule="exact"/>
        <w:ind w:left="547"/>
        <w:jc w:val="thaiDistribute"/>
        <w:rPr>
          <w:rFonts w:ascii="CordiaUPC" w:hAnsi="CordiaUPC" w:cs="CordiaUPC"/>
          <w:sz w:val="26"/>
          <w:szCs w:val="26"/>
          <w:lang w:val="en-AU"/>
        </w:rPr>
      </w:pPr>
    </w:p>
    <w:p w14:paraId="1E14EFFC" w14:textId="77777777" w:rsidR="006E64CE" w:rsidRPr="007F079E" w:rsidRDefault="006E64CE" w:rsidP="006E64CE">
      <w:pPr>
        <w:spacing w:line="240" w:lineRule="exact"/>
        <w:ind w:left="547"/>
        <w:jc w:val="thaiDistribute"/>
        <w:rPr>
          <w:rFonts w:ascii="CordiaUPC" w:hAnsi="CordiaUPC" w:cs="CordiaUPC"/>
          <w:sz w:val="26"/>
          <w:szCs w:val="26"/>
          <w:lang w:val="en-AU"/>
        </w:rPr>
      </w:pPr>
      <w:r w:rsidRPr="007F079E">
        <w:rPr>
          <w:rFonts w:ascii="CordiaUPC" w:hAnsi="CordiaUPC" w:cs="CordiaUPC" w:hint="cs"/>
          <w:sz w:val="26"/>
          <w:szCs w:val="26"/>
          <w:lang w:val="en-AU"/>
        </w:rPr>
        <w:t>An impairment loss is recognised</w:t>
      </w:r>
      <w:r w:rsidRPr="007F079E">
        <w:rPr>
          <w:rFonts w:ascii="CordiaUPC" w:hAnsi="CordiaUPC" w:cs="CordiaUPC" w:hint="cs"/>
          <w:sz w:val="26"/>
          <w:szCs w:val="26"/>
          <w:shd w:val="clear" w:color="auto" w:fill="FFFFFF"/>
          <w:lang w:val="en-AU"/>
        </w:rPr>
        <w:t xml:space="preserve"> if</w:t>
      </w:r>
      <w:r w:rsidRPr="007F079E">
        <w:rPr>
          <w:rFonts w:ascii="CordiaUPC" w:hAnsi="CordiaUPC" w:cs="CordiaUPC" w:hint="cs"/>
          <w:sz w:val="26"/>
          <w:szCs w:val="26"/>
          <w:lang w:val="en-AU"/>
        </w:rPr>
        <w:t xml:space="preserve"> the carrying amount of an asset or its cash-generating unit exceeds its recoverable amount. The impairment loss is recognised in profit or loss unless it reverses a previous revaluation credited to equity, in which case it is charged to equity.</w:t>
      </w:r>
    </w:p>
    <w:p w14:paraId="24475544" w14:textId="77777777" w:rsidR="006E64CE" w:rsidRPr="007F079E" w:rsidRDefault="006E64CE" w:rsidP="006E64CE">
      <w:pPr>
        <w:spacing w:line="240" w:lineRule="exact"/>
        <w:ind w:left="547"/>
        <w:jc w:val="thaiDistribute"/>
        <w:rPr>
          <w:rFonts w:ascii="CordiaUPC" w:hAnsi="CordiaUPC" w:cs="CordiaUPC"/>
          <w:sz w:val="26"/>
          <w:szCs w:val="26"/>
          <w:lang w:val="en-AU"/>
        </w:rPr>
      </w:pPr>
    </w:p>
    <w:p w14:paraId="5F9EC673" w14:textId="77777777" w:rsidR="006E64CE" w:rsidRPr="007F079E" w:rsidRDefault="006E64CE" w:rsidP="006E64CE">
      <w:pPr>
        <w:spacing w:line="240" w:lineRule="exact"/>
        <w:ind w:left="547"/>
        <w:jc w:val="thaiDistribute"/>
        <w:rPr>
          <w:rFonts w:ascii="CordiaUPC" w:hAnsi="CordiaUPC" w:cs="CordiaUPC"/>
          <w:i/>
          <w:iCs/>
          <w:sz w:val="26"/>
          <w:szCs w:val="26"/>
        </w:rPr>
      </w:pPr>
      <w:r w:rsidRPr="007F079E">
        <w:rPr>
          <w:rFonts w:ascii="CordiaUPC" w:hAnsi="CordiaUPC" w:cs="CordiaUPC" w:hint="cs"/>
          <w:i/>
          <w:iCs/>
          <w:sz w:val="26"/>
          <w:szCs w:val="26"/>
        </w:rPr>
        <w:t>Calculation of recoverable amount</w:t>
      </w:r>
    </w:p>
    <w:p w14:paraId="6930252F" w14:textId="77777777" w:rsidR="006E64CE" w:rsidRPr="007F079E" w:rsidRDefault="006E64CE" w:rsidP="006E64CE">
      <w:pPr>
        <w:shd w:val="clear" w:color="auto" w:fill="FFFFFF"/>
        <w:spacing w:line="240" w:lineRule="exact"/>
        <w:ind w:left="547"/>
        <w:jc w:val="thaiDistribute"/>
        <w:rPr>
          <w:rFonts w:ascii="CordiaUPC" w:hAnsi="CordiaUPC" w:cs="CordiaUPC"/>
          <w:sz w:val="26"/>
          <w:szCs w:val="26"/>
          <w:lang w:val="en-AU"/>
        </w:rPr>
      </w:pPr>
    </w:p>
    <w:p w14:paraId="770F5C21" w14:textId="77777777" w:rsidR="006E64CE" w:rsidRPr="007F079E" w:rsidRDefault="006E64CE" w:rsidP="006E64CE">
      <w:pPr>
        <w:shd w:val="clear" w:color="auto" w:fill="FFFFFF"/>
        <w:spacing w:line="240" w:lineRule="exact"/>
        <w:ind w:left="547"/>
        <w:jc w:val="thaiDistribute"/>
        <w:rPr>
          <w:rFonts w:cs="Times New Roman"/>
          <w:bCs/>
          <w:i/>
          <w:iCs/>
          <w:sz w:val="20"/>
          <w:lang w:val="en-AU"/>
        </w:rPr>
      </w:pPr>
      <w:r w:rsidRPr="007F079E">
        <w:rPr>
          <w:rFonts w:ascii="CordiaUPC" w:hAnsi="CordiaUPC" w:cs="CordiaUPC" w:hint="cs"/>
          <w:sz w:val="26"/>
          <w:szCs w:val="26"/>
          <w:lang w:val="en-AU"/>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7F079E">
        <w:rPr>
          <w:rFonts w:ascii="CordiaUPC" w:hAnsi="CordiaUPC" w:cs="CordiaUPC"/>
          <w:bCs/>
          <w:sz w:val="26"/>
          <w:szCs w:val="26"/>
          <w:lang w:val="en-AU"/>
        </w:rPr>
        <w:t>.</w:t>
      </w:r>
    </w:p>
    <w:p w14:paraId="234E58F3" w14:textId="77777777" w:rsidR="006E64CE" w:rsidRPr="007F079E" w:rsidRDefault="006E64CE" w:rsidP="006E64CE">
      <w:pPr>
        <w:shd w:val="clear" w:color="auto" w:fill="FFFFFF"/>
        <w:spacing w:line="240" w:lineRule="exact"/>
        <w:ind w:left="547"/>
        <w:jc w:val="thaiDistribute"/>
        <w:rPr>
          <w:rFonts w:cs="Times New Roman"/>
          <w:bCs/>
          <w:i/>
          <w:iCs/>
          <w:sz w:val="20"/>
          <w:lang w:val="en-AU"/>
        </w:rPr>
      </w:pPr>
    </w:p>
    <w:p w14:paraId="0FB7189B" w14:textId="77777777" w:rsidR="006E64CE" w:rsidRPr="007F079E" w:rsidRDefault="006E64CE" w:rsidP="006E64CE">
      <w:pPr>
        <w:shd w:val="clear" w:color="auto" w:fill="FFFFFF"/>
        <w:spacing w:line="240" w:lineRule="exact"/>
        <w:ind w:left="547"/>
        <w:jc w:val="thaiDistribute"/>
        <w:rPr>
          <w:rFonts w:ascii="CordiaUPC" w:hAnsi="CordiaUPC" w:cs="CordiaUPC"/>
          <w:bCs/>
          <w:sz w:val="26"/>
          <w:szCs w:val="26"/>
          <w:lang w:val="en-AU"/>
        </w:rPr>
      </w:pPr>
      <w:r w:rsidRPr="007F079E">
        <w:rPr>
          <w:rFonts w:ascii="CordiaUPC" w:hAnsi="CordiaUPC" w:cs="CordiaUPC" w:hint="cs"/>
          <w:bCs/>
          <w:i/>
          <w:iCs/>
          <w:sz w:val="26"/>
          <w:szCs w:val="26"/>
          <w:lang w:val="en-AU"/>
        </w:rPr>
        <w:t>Reversal of impairment</w:t>
      </w:r>
    </w:p>
    <w:p w14:paraId="7E3799DE" w14:textId="77777777" w:rsidR="006E64CE" w:rsidRPr="007F079E" w:rsidRDefault="006E64CE" w:rsidP="006E64CE">
      <w:pPr>
        <w:spacing w:line="240" w:lineRule="exact"/>
        <w:ind w:left="547"/>
        <w:jc w:val="thaiDistribute"/>
        <w:rPr>
          <w:rFonts w:ascii="CordiaUPC" w:hAnsi="CordiaUPC" w:cs="CordiaUPC"/>
          <w:sz w:val="26"/>
          <w:szCs w:val="26"/>
          <w:lang w:val="en-AU"/>
        </w:rPr>
      </w:pPr>
    </w:p>
    <w:p w14:paraId="3616D641" w14:textId="77777777" w:rsidR="006E64CE" w:rsidRPr="007F079E" w:rsidRDefault="006E64CE" w:rsidP="006E64CE">
      <w:pPr>
        <w:spacing w:line="240" w:lineRule="exact"/>
        <w:ind w:left="547"/>
        <w:jc w:val="thaiDistribute"/>
        <w:rPr>
          <w:rFonts w:ascii="CordiaUPC" w:hAnsi="CordiaUPC" w:cs="CordiaUPC"/>
          <w:sz w:val="26"/>
          <w:szCs w:val="26"/>
          <w:lang w:val="en-AU"/>
        </w:rPr>
      </w:pPr>
      <w:r w:rsidRPr="007F079E">
        <w:rPr>
          <w:rFonts w:ascii="CordiaUPC" w:hAnsi="CordiaUPC" w:cs="CordiaUPC" w:hint="cs"/>
          <w:sz w:val="26"/>
          <w:szCs w:val="26"/>
          <w:lang w:val="en-AU"/>
        </w:rPr>
        <w:t>An impairment loss in respect of goodwill is not reversed. Impairment loss recognised in prior periods in respect of other non-financial assets are assessed at each reporting date for any indications that the loss has decreased or no longer exists.</w:t>
      </w:r>
      <w:r w:rsidRPr="007F079E">
        <w:rPr>
          <w:rFonts w:ascii="CordiaUPC" w:hAnsi="CordiaUPC" w:cs="CordiaUPC" w:hint="cs"/>
          <w:sz w:val="26"/>
          <w:szCs w:val="26"/>
          <w:cs/>
          <w:lang w:val="en-AU" w:bidi="th-TH"/>
        </w:rPr>
        <w:t xml:space="preserve"> </w:t>
      </w:r>
      <w:r w:rsidRPr="007F079E">
        <w:rPr>
          <w:rFonts w:ascii="CordiaUPC" w:hAnsi="CordiaUPC" w:cs="CordiaUPC" w:hint="cs"/>
          <w:sz w:val="26"/>
          <w:szCs w:val="26"/>
          <w:lang w:val="en-AU"/>
        </w:rPr>
        <w:t xml:space="preserve">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 </w:t>
      </w:r>
    </w:p>
    <w:p w14:paraId="25265827" w14:textId="77777777" w:rsidR="006E64CE" w:rsidRPr="007F079E" w:rsidRDefault="006E64CE" w:rsidP="006E64CE">
      <w:pPr>
        <w:spacing w:line="240" w:lineRule="exact"/>
        <w:ind w:left="547"/>
        <w:jc w:val="thaiDistribute"/>
        <w:rPr>
          <w:rFonts w:ascii="CordiaUPC" w:hAnsi="CordiaUPC" w:cs="CordiaUPC"/>
          <w:b/>
          <w:bCs/>
          <w:color w:val="0000FF"/>
          <w:sz w:val="26"/>
          <w:szCs w:val="26"/>
          <w:lang w:val="en-AU"/>
        </w:rPr>
      </w:pPr>
    </w:p>
    <w:p w14:paraId="4B109028" w14:textId="77777777" w:rsidR="006E64CE" w:rsidRPr="007F079E" w:rsidRDefault="006E64CE" w:rsidP="006E64CE">
      <w:pPr>
        <w:keepNext/>
        <w:keepLines/>
        <w:spacing w:line="240" w:lineRule="exact"/>
        <w:ind w:left="540" w:hanging="540"/>
        <w:outlineLvl w:val="1"/>
        <w:rPr>
          <w:rFonts w:ascii="CordiaUPC" w:hAnsi="CordiaUPC" w:cs="CordiaUPC"/>
          <w:b/>
          <w:i/>
          <w:sz w:val="26"/>
          <w:szCs w:val="26"/>
        </w:rPr>
      </w:pPr>
      <w:r w:rsidRPr="007F079E">
        <w:rPr>
          <w:rFonts w:ascii="CordiaUPC" w:hAnsi="CordiaUPC" w:cs="CordiaUPC"/>
          <w:b/>
          <w:i/>
          <w:sz w:val="26"/>
          <w:szCs w:val="26"/>
        </w:rPr>
        <w:t>3</w:t>
      </w:r>
      <w:r w:rsidRPr="007F079E">
        <w:rPr>
          <w:rFonts w:ascii="CordiaUPC" w:hAnsi="CordiaUPC" w:cs="CordiaUPC" w:hint="cs"/>
          <w:b/>
          <w:i/>
          <w:sz w:val="26"/>
          <w:szCs w:val="26"/>
        </w:rPr>
        <w:t>.13</w:t>
      </w:r>
      <w:r w:rsidRPr="007F079E">
        <w:rPr>
          <w:rFonts w:ascii="CordiaUPC" w:hAnsi="CordiaUPC" w:cs="CordiaUPC" w:hint="cs"/>
          <w:b/>
          <w:i/>
          <w:sz w:val="26"/>
          <w:szCs w:val="26"/>
        </w:rPr>
        <w:tab/>
        <w:t xml:space="preserve">Employee benefits </w:t>
      </w:r>
    </w:p>
    <w:p w14:paraId="55772D04" w14:textId="77777777" w:rsidR="006E64CE" w:rsidRPr="007F079E" w:rsidRDefault="006E64CE" w:rsidP="006E64CE">
      <w:pPr>
        <w:tabs>
          <w:tab w:val="left" w:pos="550"/>
        </w:tabs>
        <w:spacing w:line="240" w:lineRule="exact"/>
        <w:ind w:left="547"/>
        <w:jc w:val="both"/>
        <w:rPr>
          <w:rFonts w:ascii="CordiaUPC" w:eastAsia="Arial Unicode MS" w:hAnsi="CordiaUPC" w:cs="CordiaUPC"/>
          <w:bCs/>
          <w:sz w:val="26"/>
          <w:szCs w:val="26"/>
          <w:lang w:val="x-none" w:eastAsia="en-GB" w:bidi="th-TH"/>
        </w:rPr>
      </w:pPr>
    </w:p>
    <w:p w14:paraId="5806CE2A" w14:textId="77777777" w:rsidR="006E64CE" w:rsidRPr="007F079E" w:rsidRDefault="006E64CE" w:rsidP="006E64CE">
      <w:pPr>
        <w:tabs>
          <w:tab w:val="left" w:pos="1440"/>
        </w:tabs>
        <w:spacing w:line="240" w:lineRule="exact"/>
        <w:ind w:left="547" w:right="-43" w:hanging="7"/>
        <w:jc w:val="both"/>
        <w:rPr>
          <w:rFonts w:ascii="CordiaUPC" w:eastAsia="Arial Unicode MS" w:hAnsi="CordiaUPC" w:cs="CordiaUPC"/>
          <w:i/>
          <w:iCs/>
          <w:sz w:val="26"/>
          <w:szCs w:val="26"/>
        </w:rPr>
      </w:pPr>
      <w:r w:rsidRPr="007F079E">
        <w:rPr>
          <w:rFonts w:ascii="CordiaUPC" w:eastAsia="Arial Unicode MS" w:hAnsi="CordiaUPC" w:cs="CordiaUPC" w:hint="cs"/>
          <w:i/>
          <w:iCs/>
          <w:sz w:val="26"/>
          <w:szCs w:val="26"/>
        </w:rPr>
        <w:t>Short-term employee benefits</w:t>
      </w:r>
    </w:p>
    <w:p w14:paraId="182007B0" w14:textId="77777777" w:rsidR="006E64CE" w:rsidRPr="007F079E" w:rsidRDefault="006E64CE" w:rsidP="006E64CE">
      <w:pPr>
        <w:spacing w:line="240" w:lineRule="exact"/>
        <w:ind w:left="567" w:right="27"/>
        <w:jc w:val="thaiDistribute"/>
        <w:rPr>
          <w:rFonts w:ascii="CordiaUPC" w:eastAsia="Arial Unicode MS" w:hAnsi="CordiaUPC" w:cs="CordiaUPC"/>
          <w:sz w:val="26"/>
          <w:szCs w:val="26"/>
        </w:rPr>
      </w:pPr>
    </w:p>
    <w:p w14:paraId="1FD3AA08" w14:textId="77777777" w:rsidR="006E64CE" w:rsidRPr="007F079E" w:rsidRDefault="006E64CE" w:rsidP="006E64CE">
      <w:pPr>
        <w:spacing w:line="240" w:lineRule="exact"/>
        <w:ind w:left="567" w:right="27"/>
        <w:jc w:val="thaiDistribute"/>
        <w:rPr>
          <w:rFonts w:ascii="CordiaUPC" w:eastAsia="Arial Unicode MS" w:hAnsi="CordiaUPC" w:cs="CordiaUPC"/>
          <w:sz w:val="26"/>
          <w:szCs w:val="26"/>
        </w:rPr>
      </w:pPr>
      <w:r w:rsidRPr="007F079E">
        <w:rPr>
          <w:rFonts w:ascii="CordiaUPC" w:eastAsia="Arial Unicode MS" w:hAnsi="CordiaUPC" w:cs="CordiaUPC" w:hint="cs"/>
          <w:sz w:val="26"/>
          <w:szCs w:val="26"/>
        </w:rPr>
        <w:t>Salaries, wages, bonuses and contributions to the social security fund are recognised as expenses when incurred.</w:t>
      </w:r>
    </w:p>
    <w:p w14:paraId="162EA623" w14:textId="77777777" w:rsidR="006E64CE" w:rsidRPr="007F079E" w:rsidRDefault="006E64CE" w:rsidP="006E64CE">
      <w:pPr>
        <w:spacing w:line="240" w:lineRule="exact"/>
        <w:ind w:left="567" w:right="27"/>
        <w:jc w:val="thaiDistribute"/>
        <w:rPr>
          <w:rFonts w:ascii="CordiaUPC" w:eastAsia="Arial Unicode MS" w:hAnsi="CordiaUPC" w:cs="CordiaUPC"/>
          <w:sz w:val="26"/>
          <w:szCs w:val="26"/>
        </w:rPr>
      </w:pPr>
    </w:p>
    <w:p w14:paraId="16A84D28" w14:textId="77777777" w:rsidR="006E64CE" w:rsidRPr="007F079E" w:rsidRDefault="006E64CE" w:rsidP="006E64CE">
      <w:pPr>
        <w:tabs>
          <w:tab w:val="left" w:pos="1440"/>
        </w:tabs>
        <w:spacing w:line="240" w:lineRule="exact"/>
        <w:ind w:left="567" w:right="-43"/>
        <w:jc w:val="both"/>
        <w:rPr>
          <w:rFonts w:ascii="CordiaUPC" w:eastAsia="Arial Unicode MS" w:hAnsi="CordiaUPC" w:cs="CordiaUPC"/>
          <w:i/>
          <w:iCs/>
          <w:sz w:val="26"/>
          <w:szCs w:val="26"/>
          <w:cs/>
          <w:lang w:bidi="th-TH"/>
        </w:rPr>
      </w:pPr>
      <w:r w:rsidRPr="007F079E">
        <w:rPr>
          <w:rFonts w:ascii="CordiaUPC" w:eastAsia="Arial Unicode MS" w:hAnsi="CordiaUPC" w:cs="CordiaUPC" w:hint="cs"/>
          <w:i/>
          <w:iCs/>
          <w:sz w:val="26"/>
          <w:szCs w:val="26"/>
        </w:rPr>
        <w:t>Post employment benefits and other long-term employee benefits</w:t>
      </w:r>
    </w:p>
    <w:p w14:paraId="51A4B319" w14:textId="77777777" w:rsidR="006E64CE" w:rsidRPr="007F079E" w:rsidRDefault="006E64CE" w:rsidP="006E64CE">
      <w:pPr>
        <w:tabs>
          <w:tab w:val="left" w:pos="1440"/>
        </w:tabs>
        <w:spacing w:line="240" w:lineRule="exact"/>
        <w:ind w:right="-43"/>
        <w:jc w:val="both"/>
        <w:rPr>
          <w:rFonts w:ascii="CordiaUPC" w:eastAsia="Arial Unicode MS" w:hAnsi="CordiaUPC" w:cs="CordiaUPC"/>
          <w:b/>
          <w:bCs/>
          <w:i/>
          <w:iCs/>
          <w:sz w:val="26"/>
          <w:szCs w:val="26"/>
          <w:cs/>
          <w:lang w:bidi="th-TH"/>
        </w:rPr>
      </w:pPr>
    </w:p>
    <w:p w14:paraId="3677AF6F" w14:textId="77777777" w:rsidR="006E64CE" w:rsidRPr="007F079E" w:rsidRDefault="006E64CE" w:rsidP="006E64CE">
      <w:pPr>
        <w:spacing w:line="240" w:lineRule="exact"/>
        <w:ind w:left="567" w:right="27"/>
        <w:jc w:val="thaiDistribute"/>
        <w:rPr>
          <w:rFonts w:ascii="CordiaUPC" w:eastAsia="Arial Unicode MS" w:hAnsi="CordiaUPC" w:cs="CordiaUPC"/>
          <w:sz w:val="26"/>
          <w:szCs w:val="26"/>
        </w:rPr>
      </w:pPr>
      <w:r w:rsidRPr="007F079E">
        <w:rPr>
          <w:rFonts w:ascii="CordiaUPC" w:eastAsia="Arial Unicode MS" w:hAnsi="CordiaUPC" w:cs="CordiaUPC" w:hint="cs"/>
          <w:sz w:val="26"/>
          <w:szCs w:val="26"/>
        </w:rPr>
        <w:t>Defined contribution plan</w:t>
      </w:r>
    </w:p>
    <w:p w14:paraId="2891F7A3" w14:textId="77777777" w:rsidR="006E64CE" w:rsidRPr="007F079E" w:rsidRDefault="006E64CE" w:rsidP="006E64CE">
      <w:pPr>
        <w:spacing w:line="240" w:lineRule="exact"/>
        <w:ind w:left="567" w:right="27"/>
        <w:jc w:val="thaiDistribute"/>
        <w:rPr>
          <w:rFonts w:ascii="CordiaUPC" w:eastAsia="Arial Unicode MS" w:hAnsi="CordiaUPC" w:cs="CordiaUPC"/>
          <w:sz w:val="26"/>
          <w:szCs w:val="26"/>
        </w:rPr>
      </w:pPr>
    </w:p>
    <w:p w14:paraId="02D5F88B" w14:textId="77777777" w:rsidR="006E64CE" w:rsidRPr="007F079E" w:rsidRDefault="006E64CE" w:rsidP="006E64CE">
      <w:pPr>
        <w:spacing w:line="240" w:lineRule="exact"/>
        <w:ind w:left="567" w:right="27"/>
        <w:jc w:val="thaiDistribute"/>
        <w:rPr>
          <w:rFonts w:ascii="CordiaUPC" w:eastAsia="Arial Unicode MS" w:hAnsi="CordiaUPC" w:cs="CordiaUPC"/>
          <w:sz w:val="26"/>
          <w:szCs w:val="26"/>
        </w:rPr>
      </w:pPr>
      <w:r w:rsidRPr="007F079E">
        <w:rPr>
          <w:rFonts w:ascii="CordiaUPC" w:eastAsia="Arial Unicode MS" w:hAnsi="CordiaUPC" w:cs="CordiaUPC" w:hint="cs"/>
          <w:sz w:val="26"/>
          <w:szCs w:val="26"/>
        </w:rPr>
        <w:t>The Bank and its subsidiaries and the employees have jointly established a provident fund. The fund is monthly contributed by employees and by</w:t>
      </w:r>
      <w:r w:rsidRPr="007F079E">
        <w:rPr>
          <w:rFonts w:ascii="CordiaUPC" w:eastAsia="Arial Unicode MS" w:hAnsi="CordiaUPC" w:cs="CordiaUPC"/>
          <w:sz w:val="26"/>
          <w:szCs w:val="26"/>
        </w:rPr>
        <w:t xml:space="preserve"> the</w:t>
      </w:r>
      <w:r w:rsidRPr="007F079E">
        <w:rPr>
          <w:rFonts w:ascii="CordiaUPC" w:eastAsia="Arial Unicode MS" w:hAnsi="CordiaUPC" w:cs="CordiaUPC" w:hint="cs"/>
          <w:sz w:val="26"/>
          <w:szCs w:val="26"/>
        </w:rPr>
        <w:t xml:space="preserve"> Bank and its subsidiaries. The fund’s assets are held in a separate trust fund and the Bank and its subsidiaries’ contributions are recognised as expenses when incurred.</w:t>
      </w:r>
    </w:p>
    <w:p w14:paraId="65AC952E" w14:textId="77777777" w:rsidR="006E64CE" w:rsidRPr="007F079E" w:rsidRDefault="006E64CE" w:rsidP="006E64CE">
      <w:pPr>
        <w:spacing w:line="240" w:lineRule="exact"/>
        <w:ind w:left="567" w:right="27"/>
        <w:jc w:val="thaiDistribute"/>
        <w:rPr>
          <w:rFonts w:ascii="CordiaUPC" w:eastAsia="Arial Unicode MS" w:hAnsi="CordiaUPC" w:cs="CordiaUPC"/>
          <w:sz w:val="26"/>
          <w:szCs w:val="26"/>
          <w:cs/>
          <w:lang w:bidi="th-TH"/>
        </w:rPr>
      </w:pPr>
    </w:p>
    <w:p w14:paraId="28E3F7C2" w14:textId="77777777" w:rsidR="006E64CE" w:rsidRPr="007F079E" w:rsidRDefault="006E64CE" w:rsidP="006E64CE">
      <w:pPr>
        <w:spacing w:line="240" w:lineRule="exact"/>
        <w:ind w:left="567" w:right="27"/>
        <w:jc w:val="thaiDistribute"/>
        <w:rPr>
          <w:rFonts w:ascii="CordiaUPC" w:eastAsia="Arial Unicode MS" w:hAnsi="CordiaUPC" w:cs="CordiaUPC"/>
          <w:sz w:val="26"/>
          <w:szCs w:val="26"/>
        </w:rPr>
      </w:pPr>
      <w:r w:rsidRPr="007F079E">
        <w:rPr>
          <w:rFonts w:ascii="CordiaUPC" w:eastAsia="Arial Unicode MS" w:hAnsi="CordiaUPC" w:cs="CordiaUPC" w:hint="cs"/>
          <w:sz w:val="26"/>
          <w:szCs w:val="26"/>
        </w:rPr>
        <w:t xml:space="preserve">Defined benefit plans </w:t>
      </w:r>
    </w:p>
    <w:p w14:paraId="4CA48320" w14:textId="77777777" w:rsidR="006E64CE" w:rsidRPr="007F079E" w:rsidRDefault="006E64CE" w:rsidP="006E64CE">
      <w:pPr>
        <w:spacing w:line="240" w:lineRule="exact"/>
        <w:ind w:left="567" w:right="27"/>
        <w:jc w:val="thaiDistribute"/>
        <w:rPr>
          <w:rFonts w:ascii="CordiaUPC" w:eastAsia="Arial Unicode MS" w:hAnsi="CordiaUPC" w:cs="CordiaUPC"/>
          <w:sz w:val="26"/>
          <w:szCs w:val="26"/>
          <w:cs/>
          <w:lang w:bidi="th-TH"/>
        </w:rPr>
      </w:pPr>
    </w:p>
    <w:p w14:paraId="5E473E8F" w14:textId="77777777" w:rsidR="006E64CE" w:rsidRPr="007F079E" w:rsidRDefault="006E64CE" w:rsidP="006E64CE">
      <w:pPr>
        <w:spacing w:line="240" w:lineRule="exact"/>
        <w:ind w:left="567" w:right="27"/>
        <w:jc w:val="thaiDistribute"/>
        <w:rPr>
          <w:rFonts w:ascii="CordiaUPC" w:eastAsia="Arial Unicode MS" w:hAnsi="CordiaUPC" w:cs="CordiaUPC"/>
          <w:sz w:val="26"/>
          <w:szCs w:val="26"/>
        </w:rPr>
      </w:pPr>
      <w:r w:rsidRPr="007F079E">
        <w:rPr>
          <w:rFonts w:ascii="CordiaUPC" w:eastAsia="Arial Unicode MS" w:hAnsi="CordiaUPC" w:cs="CordiaUPC" w:hint="cs"/>
          <w:sz w:val="26"/>
          <w:szCs w:val="26"/>
        </w:rPr>
        <w:t>The Bank and its subsidiaries treat the severance payments they must make to employees upon retirement under labour law and other benefit (if any) as a post-employment benefit plan and the obligation to provide memorable gifts to employees when the employees have worked for the specified length of years in service as other long-term employee benefit plan.</w:t>
      </w:r>
      <w:r w:rsidRPr="007F079E">
        <w:rPr>
          <w:rFonts w:ascii="CordiaUPC" w:eastAsia="Arial Unicode MS" w:hAnsi="CordiaUPC" w:cs="CordiaUPC" w:hint="cs"/>
          <w:sz w:val="26"/>
          <w:szCs w:val="26"/>
          <w:cs/>
        </w:rPr>
        <w:t xml:space="preserve"> </w:t>
      </w:r>
    </w:p>
    <w:p w14:paraId="6E37EF47" w14:textId="77777777" w:rsidR="006E64CE" w:rsidRPr="007F079E" w:rsidRDefault="006E64CE" w:rsidP="006E64CE">
      <w:pPr>
        <w:spacing w:line="240" w:lineRule="exact"/>
        <w:ind w:left="567" w:right="27"/>
        <w:jc w:val="thaiDistribute"/>
        <w:rPr>
          <w:rFonts w:ascii="CordiaUPC" w:eastAsia="Arial Unicode MS" w:hAnsi="CordiaUPC" w:cs="CordiaUPC"/>
          <w:sz w:val="26"/>
          <w:szCs w:val="26"/>
        </w:rPr>
      </w:pPr>
    </w:p>
    <w:p w14:paraId="72E3763E" w14:textId="77777777" w:rsidR="006E64CE" w:rsidRPr="007F079E" w:rsidRDefault="006E64CE" w:rsidP="006E64CE">
      <w:pPr>
        <w:spacing w:line="240" w:lineRule="exact"/>
        <w:ind w:left="567" w:right="27"/>
        <w:jc w:val="thaiDistribute"/>
        <w:rPr>
          <w:rFonts w:ascii="CordiaUPC" w:eastAsia="Arial Unicode MS" w:hAnsi="CordiaUPC" w:cs="CordiaUPC"/>
          <w:sz w:val="26"/>
          <w:szCs w:val="26"/>
        </w:rPr>
      </w:pPr>
      <w:r w:rsidRPr="007F079E">
        <w:rPr>
          <w:rFonts w:ascii="CordiaUPC" w:eastAsia="Arial Unicode MS" w:hAnsi="CordiaUPC" w:cs="CordiaUPC" w:hint="cs"/>
          <w:sz w:val="26"/>
          <w:szCs w:val="26"/>
        </w:rPr>
        <w:lastRenderedPageBreak/>
        <w:t xml:space="preserve">Provisions for post-employment benefit plan </w:t>
      </w:r>
      <w:r w:rsidRPr="007F079E">
        <w:rPr>
          <w:rFonts w:ascii="CordiaUPC" w:hAnsi="CordiaUPC" w:cs="CordiaUPC" w:hint="cs"/>
          <w:sz w:val="26"/>
          <w:szCs w:val="26"/>
          <w:lang w:val="en-US"/>
        </w:rPr>
        <w:t xml:space="preserve">and other long-term employee benefit plan </w:t>
      </w:r>
      <w:r w:rsidRPr="007F079E">
        <w:rPr>
          <w:rFonts w:ascii="CordiaUPC" w:eastAsia="Arial Unicode MS" w:hAnsi="CordiaUPC" w:cs="CordiaUPC" w:hint="cs"/>
          <w:sz w:val="26"/>
          <w:szCs w:val="26"/>
        </w:rPr>
        <w:t>are determined by a professionally qualified independent actuary based on actuarial techniques, using the projected unit credit method. These actuarial techniques involve assumptions with reference to various variables such as demographic assumptions (e.g. staff turnover rate, mortality rate, etc.) and financial assumptions (e.g. salary incremental rate, discount rate, etc.).</w:t>
      </w:r>
    </w:p>
    <w:p w14:paraId="1B3C27AE" w14:textId="77777777" w:rsidR="006E64CE" w:rsidRPr="007F079E" w:rsidRDefault="006E64CE" w:rsidP="006E64CE">
      <w:pPr>
        <w:tabs>
          <w:tab w:val="left" w:pos="1200"/>
          <w:tab w:val="left" w:pos="1800"/>
          <w:tab w:val="left" w:pos="2400"/>
          <w:tab w:val="left" w:pos="3000"/>
        </w:tabs>
        <w:spacing w:line="240" w:lineRule="exact"/>
        <w:ind w:left="547" w:hanging="7"/>
        <w:jc w:val="thaiDistribute"/>
        <w:rPr>
          <w:rFonts w:ascii="CordiaUPC" w:eastAsia="Arial Unicode MS" w:hAnsi="CordiaUPC" w:cs="CordiaUPC"/>
          <w:sz w:val="26"/>
          <w:szCs w:val="26"/>
        </w:rPr>
      </w:pPr>
    </w:p>
    <w:p w14:paraId="6DCAFB20" w14:textId="77777777" w:rsidR="006E64CE" w:rsidRPr="007F079E" w:rsidRDefault="006E64CE" w:rsidP="006E64CE">
      <w:pPr>
        <w:tabs>
          <w:tab w:val="left" w:pos="1200"/>
          <w:tab w:val="left" w:pos="1800"/>
          <w:tab w:val="left" w:pos="2400"/>
          <w:tab w:val="left" w:pos="3000"/>
        </w:tabs>
        <w:spacing w:line="240" w:lineRule="exact"/>
        <w:ind w:left="547" w:hanging="7"/>
        <w:jc w:val="thaiDistribute"/>
        <w:rPr>
          <w:rFonts w:ascii="CordiaUPC" w:eastAsia="Arial Unicode MS" w:hAnsi="CordiaUPC" w:cs="CordiaUPC"/>
          <w:sz w:val="26"/>
          <w:szCs w:val="26"/>
        </w:rPr>
      </w:pPr>
      <w:r w:rsidRPr="007F079E">
        <w:rPr>
          <w:rFonts w:ascii="CordiaUPC" w:eastAsia="Arial Unicode MS" w:hAnsi="CordiaUPC" w:cs="CordiaUPC" w:hint="cs"/>
          <w:sz w:val="26"/>
          <w:szCs w:val="26"/>
        </w:rPr>
        <w:t xml:space="preserve">Actuarial gain or loss arising from a post-employment benefit plan is recognised in other comprehensive income and taken as a part of retained earnings. </w:t>
      </w:r>
    </w:p>
    <w:p w14:paraId="1F10EE51" w14:textId="77777777" w:rsidR="006E64CE" w:rsidRPr="007F079E" w:rsidRDefault="006E64CE" w:rsidP="006E64CE">
      <w:pPr>
        <w:tabs>
          <w:tab w:val="left" w:pos="1200"/>
          <w:tab w:val="left" w:pos="1800"/>
          <w:tab w:val="left" w:pos="2400"/>
          <w:tab w:val="left" w:pos="3000"/>
        </w:tabs>
        <w:spacing w:line="240" w:lineRule="exact"/>
        <w:ind w:left="547" w:hanging="7"/>
        <w:jc w:val="thaiDistribute"/>
        <w:rPr>
          <w:rFonts w:ascii="CordiaUPC" w:eastAsia="Arial Unicode MS" w:hAnsi="CordiaUPC" w:cs="CordiaUPC"/>
          <w:sz w:val="26"/>
          <w:szCs w:val="26"/>
        </w:rPr>
      </w:pPr>
    </w:p>
    <w:p w14:paraId="67935E48" w14:textId="77777777" w:rsidR="006E64CE" w:rsidRPr="007F079E" w:rsidRDefault="006E64CE" w:rsidP="006E64CE">
      <w:pPr>
        <w:tabs>
          <w:tab w:val="left" w:pos="1200"/>
          <w:tab w:val="left" w:pos="1800"/>
          <w:tab w:val="left" w:pos="2400"/>
          <w:tab w:val="left" w:pos="3000"/>
        </w:tabs>
        <w:spacing w:line="240" w:lineRule="exact"/>
        <w:ind w:left="547" w:hanging="7"/>
        <w:jc w:val="thaiDistribute"/>
        <w:rPr>
          <w:rFonts w:ascii="CordiaUPC" w:eastAsia="Arial Unicode MS" w:hAnsi="CordiaUPC" w:cs="CordiaUPC"/>
          <w:sz w:val="26"/>
          <w:szCs w:val="26"/>
        </w:rPr>
      </w:pPr>
      <w:r w:rsidRPr="007F079E">
        <w:rPr>
          <w:rFonts w:ascii="CordiaUPC" w:eastAsia="Arial Unicode MS" w:hAnsi="CordiaUPC" w:cs="CordiaUPC" w:hint="cs"/>
          <w:sz w:val="26"/>
          <w:szCs w:val="26"/>
        </w:rPr>
        <w:t>Actuarial gain or loss arising from other long-term employee benefit plan is recognised in profit or loss.</w:t>
      </w:r>
    </w:p>
    <w:p w14:paraId="1B94ED97" w14:textId="77777777" w:rsidR="006E64CE" w:rsidRPr="007F079E" w:rsidRDefault="006E64CE" w:rsidP="006E64CE">
      <w:pPr>
        <w:spacing w:line="240" w:lineRule="exact"/>
        <w:ind w:left="540"/>
        <w:rPr>
          <w:rFonts w:ascii="CordiaUPC" w:hAnsi="CordiaUPC" w:cs="CordiaUPC"/>
          <w:i/>
          <w:iCs/>
          <w:color w:val="000000"/>
          <w:sz w:val="26"/>
          <w:szCs w:val="26"/>
        </w:rPr>
      </w:pPr>
    </w:p>
    <w:p w14:paraId="3B6B6FE1" w14:textId="77777777" w:rsidR="006E64CE" w:rsidRPr="007F079E" w:rsidRDefault="006E64CE" w:rsidP="006E64CE">
      <w:pPr>
        <w:spacing w:line="240" w:lineRule="exact"/>
        <w:ind w:left="540"/>
        <w:rPr>
          <w:rFonts w:ascii="CordiaUPC" w:hAnsi="CordiaUPC" w:cs="CordiaUPC"/>
          <w:sz w:val="26"/>
          <w:szCs w:val="26"/>
        </w:rPr>
      </w:pPr>
      <w:r w:rsidRPr="007F079E">
        <w:rPr>
          <w:rFonts w:ascii="CordiaUPC" w:hAnsi="CordiaUPC" w:cs="CordiaUPC" w:hint="cs"/>
          <w:i/>
          <w:iCs/>
          <w:color w:val="000000"/>
          <w:sz w:val="26"/>
          <w:szCs w:val="26"/>
        </w:rPr>
        <w:t>Share-based payments</w:t>
      </w:r>
      <w:r w:rsidRPr="007F079E">
        <w:rPr>
          <w:rFonts w:ascii="CordiaUPC" w:hAnsi="CordiaUPC" w:cs="CordiaUPC" w:hint="cs"/>
          <w:sz w:val="26"/>
          <w:szCs w:val="26"/>
        </w:rPr>
        <w:t xml:space="preserve"> </w:t>
      </w:r>
    </w:p>
    <w:p w14:paraId="23AFE328" w14:textId="77777777" w:rsidR="006E64CE" w:rsidRPr="007F079E" w:rsidRDefault="006E64CE" w:rsidP="006E64CE">
      <w:pPr>
        <w:spacing w:line="240" w:lineRule="exact"/>
        <w:ind w:left="540"/>
        <w:rPr>
          <w:rFonts w:ascii="CordiaUPC" w:hAnsi="CordiaUPC" w:cs="CordiaUPC"/>
          <w:i/>
          <w:iCs/>
          <w:color w:val="000000"/>
          <w:sz w:val="26"/>
          <w:szCs w:val="26"/>
          <w:lang w:val="en-US" w:bidi="th-TH"/>
        </w:rPr>
      </w:pPr>
      <w:r w:rsidRPr="007F079E">
        <w:rPr>
          <w:rFonts w:ascii="CordiaUPC" w:hAnsi="CordiaUPC" w:cs="CordiaUPC" w:hint="cs"/>
          <w:sz w:val="26"/>
          <w:szCs w:val="26"/>
        </w:rPr>
        <w:t xml:space="preserve"> </w:t>
      </w:r>
    </w:p>
    <w:p w14:paraId="2DAA35E5" w14:textId="77777777" w:rsidR="006E64CE" w:rsidRPr="007F079E" w:rsidRDefault="006E64CE" w:rsidP="006E64CE">
      <w:pPr>
        <w:shd w:val="clear" w:color="auto" w:fill="FFFFFF"/>
        <w:spacing w:line="240" w:lineRule="exact"/>
        <w:ind w:left="567"/>
        <w:jc w:val="both"/>
        <w:rPr>
          <w:rFonts w:ascii="CordiaUPC" w:hAnsi="CordiaUPC" w:cs="CordiaUPC"/>
          <w:sz w:val="26"/>
          <w:szCs w:val="26"/>
          <w:lang w:val="en-US"/>
        </w:rPr>
      </w:pPr>
      <w:r w:rsidRPr="007F079E">
        <w:rPr>
          <w:rFonts w:ascii="CordiaUPC" w:hAnsi="CordiaUPC" w:cs="CordiaUPC" w:hint="cs"/>
          <w:sz w:val="26"/>
          <w:szCs w:val="26"/>
          <w:lang w:val="en-AU"/>
        </w:rPr>
        <w:t>The cost of the T</w:t>
      </w:r>
      <w:r w:rsidRPr="007F079E">
        <w:rPr>
          <w:rFonts w:ascii="CordiaUPC" w:hAnsi="CordiaUPC" w:cs="CordiaUPC"/>
          <w:sz w:val="26"/>
          <w:szCs w:val="26"/>
          <w:lang w:val="en-AU"/>
        </w:rPr>
        <w:t>T</w:t>
      </w:r>
      <w:r w:rsidRPr="007F079E">
        <w:rPr>
          <w:rFonts w:ascii="CordiaUPC" w:hAnsi="CordiaUPC" w:cs="CordiaUPC" w:hint="cs"/>
          <w:sz w:val="26"/>
          <w:szCs w:val="26"/>
          <w:lang w:val="en-AU"/>
        </w:rPr>
        <w:t xml:space="preserve">B Stock Retention Program </w:t>
      </w:r>
      <w:r w:rsidRPr="007F079E">
        <w:rPr>
          <w:rFonts w:ascii="CordiaUPC" w:hAnsi="CordiaUPC" w:cs="CordiaUPC" w:hint="cs"/>
          <w:sz w:val="26"/>
          <w:szCs w:val="26"/>
          <w:lang w:val="en-US"/>
        </w:rPr>
        <w:t>is recognised when services are rendered by employees. The cost of the share-based payment plan is measured by reference to the fair value of the issued shares on the grant date (date of offering of new ordinary shares to the employees).</w:t>
      </w:r>
    </w:p>
    <w:p w14:paraId="75E26D27" w14:textId="77777777" w:rsidR="006E64CE" w:rsidRPr="007F079E" w:rsidRDefault="006E64CE" w:rsidP="006E64CE">
      <w:pPr>
        <w:shd w:val="clear" w:color="auto" w:fill="FFFFFF"/>
        <w:spacing w:line="240" w:lineRule="exact"/>
        <w:ind w:left="567"/>
        <w:jc w:val="both"/>
        <w:rPr>
          <w:rFonts w:ascii="CordiaUPC" w:hAnsi="CordiaUPC" w:cs="CordiaUPC"/>
          <w:sz w:val="26"/>
          <w:szCs w:val="26"/>
          <w:lang w:val="en-US"/>
        </w:rPr>
      </w:pPr>
    </w:p>
    <w:p w14:paraId="0A825EA4" w14:textId="77777777" w:rsidR="006E64CE" w:rsidRPr="007F079E" w:rsidRDefault="006E64CE" w:rsidP="006E64CE">
      <w:pPr>
        <w:spacing w:line="240" w:lineRule="exact"/>
        <w:ind w:left="567" w:right="-5"/>
        <w:jc w:val="both"/>
        <w:rPr>
          <w:rFonts w:ascii="CordiaUPC" w:hAnsi="CordiaUPC" w:cs="CordiaUPC"/>
          <w:b/>
          <w:bCs/>
          <w:color w:val="0000FF"/>
          <w:sz w:val="26"/>
          <w:szCs w:val="26"/>
          <w:lang w:val="en-US" w:bidi="th-TH"/>
        </w:rPr>
      </w:pPr>
      <w:r w:rsidRPr="007F079E">
        <w:rPr>
          <w:rFonts w:ascii="CordiaUPC" w:hAnsi="CordiaUPC" w:cs="CordiaUPC" w:hint="cs"/>
          <w:sz w:val="26"/>
          <w:szCs w:val="26"/>
          <w:lang w:val="en-US"/>
        </w:rPr>
        <w:t>The cost of the share-based payment plan is recognised as expense</w:t>
      </w:r>
      <w:r w:rsidRPr="007F079E">
        <w:rPr>
          <w:rFonts w:ascii="CordiaUPC" w:hAnsi="CordiaUPC" w:cs="CordiaUPC"/>
          <w:sz w:val="26"/>
          <w:szCs w:val="26"/>
          <w:lang w:val="en-US"/>
        </w:rPr>
        <w:t>s</w:t>
      </w:r>
      <w:r w:rsidRPr="007F079E">
        <w:rPr>
          <w:rFonts w:ascii="CordiaUPC" w:hAnsi="CordiaUPC" w:cs="CordiaUPC" w:hint="cs"/>
          <w:sz w:val="26"/>
          <w:szCs w:val="26"/>
          <w:lang w:val="en-US"/>
        </w:rPr>
        <w:t xml:space="preserve"> in profit or loss with a corresponding increase in “Other reserve - share-based payments” in equity over the periods in which the performance and service conditions are fulfilled. The cumulative expense</w:t>
      </w:r>
      <w:r w:rsidRPr="007F079E">
        <w:rPr>
          <w:rFonts w:ascii="CordiaUPC" w:hAnsi="CordiaUPC" w:cs="CordiaUPC"/>
          <w:sz w:val="26"/>
          <w:szCs w:val="26"/>
          <w:lang w:val="en-US"/>
        </w:rPr>
        <w:t>s</w:t>
      </w:r>
      <w:r w:rsidRPr="007F079E">
        <w:rPr>
          <w:rFonts w:ascii="CordiaUPC" w:hAnsi="CordiaUPC" w:cs="CordiaUPC" w:hint="cs"/>
          <w:sz w:val="26"/>
          <w:szCs w:val="26"/>
          <w:lang w:val="en-US"/>
        </w:rPr>
        <w:t xml:space="preserve">, which involve the </w:t>
      </w:r>
      <w:r w:rsidRPr="007F079E">
        <w:rPr>
          <w:rFonts w:ascii="CordiaUPC" w:eastAsia="Arial Unicode MS" w:hAnsi="CordiaUPC" w:cs="CordiaUPC" w:hint="cs"/>
          <w:sz w:val="26"/>
          <w:szCs w:val="26"/>
          <w:lang w:val="en-AU"/>
        </w:rPr>
        <w:t>Bank and its subsidiaries’</w:t>
      </w:r>
      <w:r w:rsidRPr="007F079E">
        <w:rPr>
          <w:rFonts w:ascii="CordiaUPC" w:hAnsi="CordiaUPC" w:cs="CordiaUPC" w:hint="cs"/>
          <w:sz w:val="26"/>
          <w:szCs w:val="26"/>
          <w:lang w:val="en-US"/>
        </w:rPr>
        <w:t xml:space="preserve"> management best estimate of number or ordinary shares that will ultimately vest, is recognised for the share-based payment plan at each reporting period-end until the vesting date. The expense</w:t>
      </w:r>
      <w:r w:rsidRPr="007F079E">
        <w:rPr>
          <w:rFonts w:ascii="CordiaUPC" w:hAnsi="CordiaUPC" w:cs="CordiaUPC"/>
          <w:sz w:val="26"/>
          <w:szCs w:val="26"/>
          <w:lang w:val="en-US"/>
        </w:rPr>
        <w:t>s</w:t>
      </w:r>
      <w:r w:rsidRPr="007F079E">
        <w:rPr>
          <w:rFonts w:ascii="CordiaUPC" w:hAnsi="CordiaUPC" w:cs="CordiaUPC" w:hint="cs"/>
          <w:sz w:val="26"/>
          <w:szCs w:val="26"/>
          <w:lang w:val="en-US"/>
        </w:rPr>
        <w:t xml:space="preserve"> or reversal of expense</w:t>
      </w:r>
      <w:r w:rsidRPr="007F079E">
        <w:rPr>
          <w:rFonts w:ascii="CordiaUPC" w:hAnsi="CordiaUPC" w:cs="CordiaUPC"/>
          <w:sz w:val="26"/>
          <w:szCs w:val="26"/>
          <w:lang w:val="en-US"/>
        </w:rPr>
        <w:t>s</w:t>
      </w:r>
      <w:r w:rsidRPr="007F079E">
        <w:rPr>
          <w:rFonts w:ascii="CordiaUPC" w:hAnsi="CordiaUPC" w:cs="CordiaUPC" w:hint="cs"/>
          <w:sz w:val="26"/>
          <w:szCs w:val="26"/>
          <w:lang w:val="en-US"/>
        </w:rPr>
        <w:t xml:space="preserve"> for a period represented the movement in cumulative expense</w:t>
      </w:r>
      <w:r w:rsidRPr="007F079E">
        <w:rPr>
          <w:rFonts w:ascii="CordiaUPC" w:hAnsi="CordiaUPC" w:cs="CordiaUPC"/>
          <w:sz w:val="26"/>
          <w:szCs w:val="26"/>
          <w:lang w:val="en-US"/>
        </w:rPr>
        <w:t>s</w:t>
      </w:r>
      <w:r w:rsidRPr="007F079E">
        <w:rPr>
          <w:rFonts w:ascii="CordiaUPC" w:hAnsi="CordiaUPC" w:cs="CordiaUPC" w:hint="cs"/>
          <w:sz w:val="26"/>
          <w:szCs w:val="26"/>
          <w:lang w:val="en-US"/>
        </w:rPr>
        <w:t xml:space="preserve"> recognised as at the beginning and at the end of the reporting year.</w:t>
      </w:r>
    </w:p>
    <w:p w14:paraId="46757B97" w14:textId="77777777" w:rsidR="006E64CE" w:rsidRPr="007F079E" w:rsidRDefault="006E64CE" w:rsidP="006E64CE">
      <w:pPr>
        <w:spacing w:line="240" w:lineRule="exact"/>
        <w:ind w:left="567" w:right="-5"/>
        <w:jc w:val="both"/>
        <w:rPr>
          <w:rFonts w:cs="Times New Roman"/>
          <w:b/>
          <w:i/>
          <w:sz w:val="20"/>
        </w:rPr>
      </w:pPr>
    </w:p>
    <w:p w14:paraId="24132AAC" w14:textId="77777777" w:rsidR="006E64CE" w:rsidRPr="007F079E" w:rsidRDefault="006E64CE" w:rsidP="006E64CE">
      <w:pPr>
        <w:spacing w:line="240" w:lineRule="exact"/>
        <w:ind w:left="540" w:hanging="540"/>
        <w:rPr>
          <w:rFonts w:ascii="CordiaUPC" w:hAnsi="CordiaUPC" w:cs="CordiaUPC"/>
          <w:b/>
          <w:i/>
          <w:iCs/>
          <w:sz w:val="26"/>
          <w:szCs w:val="26"/>
        </w:rPr>
      </w:pPr>
      <w:r w:rsidRPr="007F079E">
        <w:rPr>
          <w:rFonts w:ascii="CordiaUPC" w:hAnsi="CordiaUPC" w:cs="CordiaUPC"/>
          <w:b/>
          <w:i/>
          <w:sz w:val="26"/>
          <w:szCs w:val="26"/>
        </w:rPr>
        <w:t>3</w:t>
      </w:r>
      <w:r w:rsidRPr="007F079E">
        <w:rPr>
          <w:rFonts w:ascii="CordiaUPC" w:hAnsi="CordiaUPC" w:cs="CordiaUPC" w:hint="cs"/>
          <w:b/>
          <w:i/>
          <w:sz w:val="26"/>
          <w:szCs w:val="26"/>
        </w:rPr>
        <w:t>.14</w:t>
      </w:r>
      <w:r w:rsidRPr="007F079E">
        <w:rPr>
          <w:rFonts w:ascii="CordiaUPC" w:hAnsi="CordiaUPC" w:cs="CordiaUPC" w:hint="cs"/>
          <w:bCs/>
          <w:i/>
          <w:sz w:val="26"/>
          <w:szCs w:val="26"/>
        </w:rPr>
        <w:tab/>
      </w:r>
      <w:r w:rsidRPr="007F079E">
        <w:rPr>
          <w:rFonts w:ascii="CordiaUPC" w:hAnsi="CordiaUPC" w:cs="CordiaUPC" w:hint="cs"/>
          <w:b/>
          <w:i/>
          <w:sz w:val="26"/>
          <w:szCs w:val="26"/>
        </w:rPr>
        <w:t>Provisions</w:t>
      </w:r>
      <w:r w:rsidRPr="007F079E">
        <w:rPr>
          <w:rFonts w:ascii="CordiaUPC" w:hAnsi="CordiaUPC" w:cs="CordiaUPC" w:hint="cs"/>
          <w:b/>
          <w:sz w:val="26"/>
          <w:szCs w:val="26"/>
        </w:rPr>
        <w:t xml:space="preserve">   </w:t>
      </w:r>
    </w:p>
    <w:p w14:paraId="0E58C1A8" w14:textId="77777777" w:rsidR="006E64CE" w:rsidRPr="007F079E" w:rsidRDefault="006E64CE" w:rsidP="006E64CE">
      <w:pPr>
        <w:spacing w:line="240" w:lineRule="exact"/>
        <w:ind w:left="567"/>
        <w:jc w:val="both"/>
        <w:rPr>
          <w:rFonts w:ascii="CordiaUPC" w:hAnsi="CordiaUPC" w:cs="CordiaUPC"/>
          <w:sz w:val="26"/>
          <w:szCs w:val="26"/>
          <w:lang w:val="en-AU"/>
        </w:rPr>
      </w:pPr>
    </w:p>
    <w:p w14:paraId="7E0A1435" w14:textId="77777777" w:rsidR="006E64CE" w:rsidRPr="007F079E" w:rsidRDefault="006E64CE" w:rsidP="006E64CE">
      <w:pPr>
        <w:autoSpaceDE w:val="0"/>
        <w:autoSpaceDN w:val="0"/>
        <w:adjustRightInd w:val="0"/>
        <w:spacing w:line="240" w:lineRule="exact"/>
        <w:ind w:left="547"/>
        <w:jc w:val="thaiDistribute"/>
        <w:rPr>
          <w:rFonts w:ascii="CordiaUPC" w:hAnsi="CordiaUPC" w:cs="CordiaUPC"/>
          <w:sz w:val="26"/>
          <w:szCs w:val="26"/>
        </w:rPr>
      </w:pPr>
      <w:r w:rsidRPr="007F079E">
        <w:rPr>
          <w:rFonts w:ascii="CordiaUPC" w:hAnsi="CordiaUPC" w:cs="CordiaUPC" w:hint="cs"/>
          <w:sz w:val="26"/>
          <w:szCs w:val="26"/>
        </w:rPr>
        <w:t xml:space="preserve">A provision is recognised if, as a result of a past event, the </w:t>
      </w:r>
      <w:r w:rsidRPr="007F079E">
        <w:rPr>
          <w:rFonts w:ascii="CordiaUPC" w:eastAsia="Arial Unicode MS" w:hAnsi="CordiaUPC" w:cs="CordiaUPC" w:hint="cs"/>
          <w:sz w:val="26"/>
          <w:szCs w:val="26"/>
        </w:rPr>
        <w:t>Bank and its subsidiaries</w:t>
      </w:r>
      <w:r w:rsidRPr="007F079E">
        <w:rPr>
          <w:rFonts w:ascii="CordiaUPC" w:hAnsi="CordiaUPC" w:cs="CordiaUPC" w:hint="cs"/>
          <w:color w:val="000000"/>
          <w:sz w:val="26"/>
          <w:szCs w:val="26"/>
          <w:lang w:val="en-US" w:bidi="th-TH"/>
        </w:rPr>
        <w:t xml:space="preserve"> have</w:t>
      </w:r>
      <w:r w:rsidRPr="007F079E">
        <w:rPr>
          <w:rFonts w:ascii="CordiaUPC" w:hAnsi="CordiaUPC" w:cs="CordiaUPC" w:hint="cs"/>
          <w:sz w:val="26"/>
          <w:szCs w:val="26"/>
        </w:rPr>
        <w:t xml:space="preserve">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  </w:t>
      </w:r>
    </w:p>
    <w:p w14:paraId="63B62EB6" w14:textId="77777777" w:rsidR="006E64CE" w:rsidRPr="007F079E" w:rsidRDefault="006E64CE" w:rsidP="006E64CE">
      <w:pPr>
        <w:autoSpaceDE w:val="0"/>
        <w:autoSpaceDN w:val="0"/>
        <w:adjustRightInd w:val="0"/>
        <w:spacing w:line="240" w:lineRule="exact"/>
        <w:ind w:left="547"/>
        <w:jc w:val="thaiDistribute"/>
        <w:rPr>
          <w:rFonts w:ascii="CordiaUPC" w:hAnsi="CordiaUPC" w:cs="CordiaUPC"/>
          <w:sz w:val="26"/>
          <w:szCs w:val="26"/>
        </w:rPr>
      </w:pPr>
    </w:p>
    <w:p w14:paraId="5F2AE6E3" w14:textId="77777777" w:rsidR="006E64CE" w:rsidRPr="007F079E" w:rsidRDefault="006E64CE" w:rsidP="006E64CE">
      <w:pPr>
        <w:autoSpaceDE w:val="0"/>
        <w:autoSpaceDN w:val="0"/>
        <w:adjustRightInd w:val="0"/>
        <w:spacing w:line="240" w:lineRule="exact"/>
        <w:ind w:left="547"/>
        <w:jc w:val="thaiDistribute"/>
        <w:rPr>
          <w:rFonts w:ascii="CordiaUPC" w:hAnsi="CordiaUPC" w:cs="CordiaUPC"/>
          <w:i/>
          <w:iCs/>
          <w:sz w:val="26"/>
          <w:szCs w:val="26"/>
        </w:rPr>
      </w:pPr>
      <w:r w:rsidRPr="007F079E">
        <w:rPr>
          <w:rFonts w:ascii="CordiaUPC" w:hAnsi="CordiaUPC" w:cs="CordiaUPC" w:hint="cs"/>
          <w:i/>
          <w:iCs/>
          <w:sz w:val="26"/>
          <w:szCs w:val="26"/>
        </w:rPr>
        <w:t>Provisions for contingent liabilities as a result of obligation having credit risk exposures</w:t>
      </w:r>
    </w:p>
    <w:p w14:paraId="0BE88C74" w14:textId="77777777" w:rsidR="006E64CE" w:rsidRPr="007F079E" w:rsidRDefault="006E64CE" w:rsidP="006E64CE">
      <w:pPr>
        <w:autoSpaceDE w:val="0"/>
        <w:autoSpaceDN w:val="0"/>
        <w:adjustRightInd w:val="0"/>
        <w:spacing w:line="240" w:lineRule="exact"/>
        <w:ind w:left="547"/>
        <w:jc w:val="thaiDistribute"/>
        <w:rPr>
          <w:rFonts w:ascii="CordiaUPC" w:hAnsi="CordiaUPC" w:cs="CordiaUPC"/>
          <w:sz w:val="26"/>
          <w:szCs w:val="26"/>
        </w:rPr>
      </w:pPr>
    </w:p>
    <w:p w14:paraId="7360E686" w14:textId="77777777" w:rsidR="006E64CE" w:rsidRPr="007F079E" w:rsidRDefault="006E64CE" w:rsidP="006E64CE">
      <w:pPr>
        <w:autoSpaceDE w:val="0"/>
        <w:autoSpaceDN w:val="0"/>
        <w:adjustRightInd w:val="0"/>
        <w:spacing w:line="240" w:lineRule="exact"/>
        <w:ind w:left="547"/>
        <w:jc w:val="thaiDistribute"/>
        <w:rPr>
          <w:rFonts w:ascii="CordiaUPC" w:hAnsi="CordiaUPC" w:cs="CordiaUPC"/>
          <w:sz w:val="26"/>
          <w:szCs w:val="26"/>
        </w:rPr>
      </w:pPr>
      <w:r w:rsidRPr="007F079E">
        <w:rPr>
          <w:rFonts w:ascii="CordiaUPC" w:hAnsi="CordiaUPC" w:cs="CordiaUPC" w:hint="cs"/>
          <w:sz w:val="26"/>
          <w:szCs w:val="26"/>
        </w:rPr>
        <w:t>The Bank and its subsidiaries provide provisions for those off-balance sheet items having credit risk exposures, such as loan guarantees, avals or commitments irrevocable by financial institutions, or obligation according to letter of guarantee of which the Bank and its subsidiaries were claimed against, using the same criteria and methods applied to</w:t>
      </w:r>
      <w:r w:rsidRPr="007F079E">
        <w:rPr>
          <w:rFonts w:ascii="CordiaUPC" w:hAnsi="CordiaUPC" w:cs="CordiaUPC"/>
          <w:sz w:val="26"/>
          <w:szCs w:val="26"/>
        </w:rPr>
        <w:t xml:space="preserve"> allowance for</w:t>
      </w:r>
      <w:r w:rsidRPr="007F079E">
        <w:rPr>
          <w:rFonts w:ascii="CordiaUPC" w:hAnsi="CordiaUPC" w:cs="CordiaUPC" w:hint="cs"/>
          <w:sz w:val="26"/>
          <w:szCs w:val="26"/>
        </w:rPr>
        <w:t xml:space="preserve"> </w:t>
      </w:r>
      <w:r w:rsidRPr="007F079E">
        <w:rPr>
          <w:rFonts w:ascii="CordiaUPC" w:hAnsi="CordiaUPC" w:cs="CordiaUPC"/>
          <w:sz w:val="26"/>
          <w:szCs w:val="26"/>
        </w:rPr>
        <w:t xml:space="preserve">expected credit loss </w:t>
      </w:r>
      <w:r w:rsidRPr="007F079E">
        <w:rPr>
          <w:rFonts w:ascii="CordiaUPC" w:hAnsi="CordiaUPC" w:cs="CordiaUPC" w:hint="cs"/>
          <w:sz w:val="26"/>
          <w:szCs w:val="26"/>
        </w:rPr>
        <w:t xml:space="preserve">that are described in note </w:t>
      </w:r>
      <w:r w:rsidRPr="007F079E">
        <w:rPr>
          <w:rFonts w:ascii="CordiaUPC" w:hAnsi="CordiaUPC" w:cs="CordiaUPC"/>
          <w:sz w:val="26"/>
          <w:szCs w:val="26"/>
        </w:rPr>
        <w:t>3</w:t>
      </w:r>
      <w:r w:rsidRPr="007F079E">
        <w:rPr>
          <w:rFonts w:ascii="CordiaUPC" w:hAnsi="CordiaUPC" w:cs="CordiaUPC" w:hint="cs"/>
          <w:sz w:val="26"/>
          <w:szCs w:val="26"/>
        </w:rPr>
        <w:t>.4.6</w:t>
      </w:r>
      <w:r w:rsidRPr="007F079E">
        <w:rPr>
          <w:rFonts w:ascii="CordiaUPC" w:hAnsi="CordiaUPC" w:cs="CordiaUPC"/>
          <w:sz w:val="26"/>
          <w:szCs w:val="26"/>
        </w:rPr>
        <w:t>.</w:t>
      </w:r>
    </w:p>
    <w:p w14:paraId="67789F35" w14:textId="77777777" w:rsidR="006E64CE" w:rsidRPr="007F079E" w:rsidRDefault="006E64CE" w:rsidP="006E64CE">
      <w:pPr>
        <w:autoSpaceDE w:val="0"/>
        <w:autoSpaceDN w:val="0"/>
        <w:adjustRightInd w:val="0"/>
        <w:spacing w:line="240" w:lineRule="exact"/>
        <w:ind w:left="547"/>
        <w:jc w:val="thaiDistribute"/>
        <w:rPr>
          <w:rFonts w:ascii="CordiaUPC" w:hAnsi="CordiaUPC" w:cs="CordiaUPC"/>
          <w:sz w:val="26"/>
          <w:szCs w:val="26"/>
        </w:rPr>
      </w:pPr>
    </w:p>
    <w:p w14:paraId="1980B043" w14:textId="77777777" w:rsidR="006E64CE" w:rsidRPr="007F079E" w:rsidRDefault="006E64CE" w:rsidP="006E64CE">
      <w:pPr>
        <w:spacing w:line="240" w:lineRule="exact"/>
        <w:ind w:left="540" w:hanging="540"/>
        <w:jc w:val="both"/>
        <w:rPr>
          <w:rFonts w:ascii="CordiaUPC" w:hAnsi="CordiaUPC" w:cs="CordiaUPC"/>
          <w:b/>
          <w:bCs/>
          <w:i/>
          <w:iCs/>
          <w:sz w:val="26"/>
          <w:szCs w:val="26"/>
          <w:lang w:val="en-AU"/>
        </w:rPr>
      </w:pPr>
      <w:r w:rsidRPr="007F079E">
        <w:rPr>
          <w:rFonts w:ascii="CordiaUPC" w:hAnsi="CordiaUPC" w:cs="CordiaUPC"/>
          <w:b/>
          <w:bCs/>
          <w:i/>
          <w:iCs/>
          <w:sz w:val="26"/>
          <w:szCs w:val="26"/>
          <w:lang w:val="en-AU"/>
        </w:rPr>
        <w:t>3</w:t>
      </w:r>
      <w:r w:rsidRPr="007F079E">
        <w:rPr>
          <w:rFonts w:ascii="CordiaUPC" w:hAnsi="CordiaUPC" w:cs="CordiaUPC" w:hint="cs"/>
          <w:b/>
          <w:bCs/>
          <w:i/>
          <w:iCs/>
          <w:sz w:val="26"/>
          <w:szCs w:val="26"/>
          <w:lang w:val="en-AU"/>
        </w:rPr>
        <w:t>.15</w:t>
      </w:r>
      <w:r w:rsidRPr="007F079E">
        <w:rPr>
          <w:rFonts w:ascii="CordiaUPC" w:hAnsi="CordiaUPC" w:cs="CordiaUPC" w:hint="cs"/>
          <w:b/>
          <w:bCs/>
          <w:i/>
          <w:iCs/>
          <w:sz w:val="26"/>
          <w:szCs w:val="26"/>
          <w:lang w:val="en-AU"/>
        </w:rPr>
        <w:tab/>
        <w:t>Measurement of fair values</w:t>
      </w:r>
    </w:p>
    <w:p w14:paraId="78F6C56A" w14:textId="77777777" w:rsidR="006E64CE" w:rsidRPr="007F079E" w:rsidRDefault="006E64CE" w:rsidP="006E64CE">
      <w:pPr>
        <w:spacing w:line="240" w:lineRule="exact"/>
        <w:ind w:left="540" w:right="-29" w:hanging="540"/>
        <w:rPr>
          <w:rFonts w:ascii="CordiaUPC" w:hAnsi="CordiaUPC" w:cs="CordiaUPC"/>
          <w:b/>
          <w:bCs/>
          <w:i/>
          <w:iCs/>
          <w:sz w:val="26"/>
          <w:szCs w:val="26"/>
        </w:rPr>
      </w:pPr>
    </w:p>
    <w:p w14:paraId="2E0073DD" w14:textId="77777777" w:rsidR="006E64CE" w:rsidRPr="007F079E" w:rsidRDefault="006E64CE" w:rsidP="006E64CE">
      <w:pPr>
        <w:shd w:val="clear" w:color="auto" w:fill="FFFFFF"/>
        <w:spacing w:line="240" w:lineRule="exact"/>
        <w:ind w:left="540"/>
        <w:jc w:val="thaiDistribute"/>
        <w:rPr>
          <w:rFonts w:asciiTheme="minorBidi" w:hAnsiTheme="minorBidi" w:cstheme="minorBidi"/>
          <w:color w:val="000000"/>
          <w:sz w:val="26"/>
          <w:szCs w:val="26"/>
        </w:rPr>
      </w:pPr>
      <w:r w:rsidRPr="007F079E">
        <w:rPr>
          <w:rFonts w:asciiTheme="minorBidi" w:hAnsiTheme="minorBidi" w:cstheme="minorBidi"/>
          <w:color w:val="000000"/>
          <w:sz w:val="26"/>
          <w:szCs w:val="26"/>
        </w:rPr>
        <w:t>‘Fair value’ is the price that would be received to sell an asset or paid to transfer a liability in an orderly transaction between market participants at the measurement date in the principal or, in its absence, the most advantageous market to which the Bank and its subsidiaries has access at that date. The fair value of a liability reflects its non-performance risk.</w:t>
      </w:r>
    </w:p>
    <w:p w14:paraId="62699E9B" w14:textId="77777777" w:rsidR="006E64CE" w:rsidRPr="007F079E" w:rsidRDefault="006E64CE" w:rsidP="006E64CE">
      <w:pPr>
        <w:shd w:val="clear" w:color="auto" w:fill="FFFFFF"/>
        <w:spacing w:line="240" w:lineRule="exact"/>
        <w:ind w:left="540"/>
        <w:jc w:val="thaiDistribute"/>
        <w:rPr>
          <w:rFonts w:ascii="CordiaUPC" w:hAnsi="CordiaUPC" w:cs="CordiaUPC"/>
          <w:color w:val="000000"/>
          <w:sz w:val="26"/>
          <w:szCs w:val="26"/>
          <w:lang w:bidi="th-TH"/>
        </w:rPr>
      </w:pPr>
    </w:p>
    <w:p w14:paraId="08F6786E" w14:textId="77777777" w:rsidR="006E64CE" w:rsidRPr="007F079E" w:rsidRDefault="006E64CE" w:rsidP="006E64CE">
      <w:pPr>
        <w:shd w:val="clear" w:color="auto" w:fill="FFFFFF"/>
        <w:spacing w:line="240" w:lineRule="exact"/>
        <w:ind w:left="540"/>
        <w:jc w:val="thaiDistribute"/>
        <w:rPr>
          <w:rFonts w:ascii="CordiaUPC" w:hAnsi="CordiaUPC" w:cs="CordiaUPC"/>
          <w:sz w:val="26"/>
          <w:szCs w:val="26"/>
          <w:lang w:val="en-AU"/>
        </w:rPr>
      </w:pPr>
      <w:r w:rsidRPr="007F079E">
        <w:rPr>
          <w:rFonts w:ascii="CordiaUPC" w:hAnsi="CordiaUPC" w:cs="CordiaUPC" w:hint="cs"/>
          <w:color w:val="000000"/>
          <w:sz w:val="26"/>
          <w:szCs w:val="26"/>
          <w:lang w:val="en-US" w:bidi="th-TH"/>
        </w:rPr>
        <w:t>The Bank and its subsidiaries have an</w:t>
      </w:r>
      <w:r w:rsidRPr="007F079E">
        <w:rPr>
          <w:rFonts w:ascii="CordiaUPC" w:hAnsi="CordiaUPC" w:cs="CordiaUPC" w:hint="cs"/>
          <w:sz w:val="26"/>
          <w:szCs w:val="26"/>
          <w:lang w:val="en-AU"/>
        </w:rPr>
        <w:t xml:space="preserve">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r w:rsidRPr="007F079E">
        <w:rPr>
          <w:rFonts w:ascii="CordiaUPC" w:hAnsi="CordiaUPC" w:cs="CordiaUPC" w:hint="cs"/>
          <w:color w:val="0000FF"/>
          <w:sz w:val="26"/>
          <w:szCs w:val="26"/>
          <w:lang w:val="en-AU"/>
        </w:rPr>
        <w:t>.</w:t>
      </w:r>
    </w:p>
    <w:p w14:paraId="7276B873" w14:textId="77777777" w:rsidR="006E64CE" w:rsidRPr="007F079E" w:rsidRDefault="006E64CE" w:rsidP="006E64CE">
      <w:pPr>
        <w:shd w:val="clear" w:color="auto" w:fill="FFFFFF"/>
        <w:spacing w:line="240" w:lineRule="exact"/>
        <w:ind w:left="540"/>
        <w:jc w:val="thaiDistribute"/>
        <w:rPr>
          <w:rFonts w:ascii="CordiaUPC" w:hAnsi="CordiaUPC" w:cs="CordiaUPC"/>
          <w:sz w:val="26"/>
          <w:szCs w:val="26"/>
          <w:cs/>
          <w:lang w:val="en-AU" w:bidi="th-TH"/>
        </w:rPr>
      </w:pPr>
    </w:p>
    <w:p w14:paraId="4F8EFF39" w14:textId="77777777" w:rsidR="006E64CE" w:rsidRPr="007F079E" w:rsidRDefault="006E64CE" w:rsidP="006E64CE">
      <w:pPr>
        <w:shd w:val="clear" w:color="auto" w:fill="FFFFFF"/>
        <w:spacing w:line="240" w:lineRule="exact"/>
        <w:ind w:left="540"/>
        <w:jc w:val="thaiDistribute"/>
        <w:rPr>
          <w:rFonts w:ascii="CordiaUPC" w:hAnsi="CordiaUPC" w:cs="CordiaUPC"/>
          <w:sz w:val="26"/>
          <w:szCs w:val="26"/>
          <w:lang w:val="en-AU"/>
        </w:rPr>
      </w:pPr>
      <w:r w:rsidRPr="007F079E">
        <w:rPr>
          <w:rFonts w:ascii="CordiaUPC" w:hAnsi="CordiaUPC" w:cs="CordiaUPC" w:hint="cs"/>
          <w:sz w:val="26"/>
          <w:szCs w:val="26"/>
          <w:lang w:val="en-AU"/>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3BE219D4" w14:textId="77777777" w:rsidR="006E64CE" w:rsidRPr="007F079E" w:rsidRDefault="006E64CE" w:rsidP="006E64CE">
      <w:pPr>
        <w:shd w:val="clear" w:color="auto" w:fill="FFFFFF"/>
        <w:spacing w:line="240" w:lineRule="exact"/>
        <w:ind w:left="540"/>
        <w:jc w:val="thaiDistribute"/>
        <w:rPr>
          <w:rFonts w:asciiTheme="minorBidi" w:hAnsiTheme="minorBidi" w:cstheme="minorBidi"/>
          <w:sz w:val="26"/>
          <w:szCs w:val="26"/>
          <w:lang w:val="en-AU"/>
        </w:rPr>
      </w:pPr>
    </w:p>
    <w:p w14:paraId="6C05B7F9" w14:textId="77777777" w:rsidR="006E64CE" w:rsidRPr="007F079E" w:rsidRDefault="006E64CE" w:rsidP="006E64CE">
      <w:pPr>
        <w:pStyle w:val="block"/>
        <w:spacing w:after="0" w:line="240" w:lineRule="exact"/>
        <w:ind w:left="547"/>
        <w:jc w:val="both"/>
        <w:rPr>
          <w:rFonts w:asciiTheme="minorBidi" w:hAnsiTheme="minorBidi" w:cstheme="minorBidi"/>
          <w:sz w:val="26"/>
          <w:szCs w:val="26"/>
        </w:rPr>
      </w:pPr>
      <w:r w:rsidRPr="007F079E">
        <w:rPr>
          <w:rFonts w:asciiTheme="minorBidi" w:hAnsiTheme="minorBidi" w:cstheme="minorBidi"/>
          <w:sz w:val="26"/>
          <w:szCs w:val="26"/>
        </w:rPr>
        <w:t xml:space="preserve">Significant valuation issues are reported to the </w:t>
      </w:r>
      <w:r w:rsidRPr="007F079E">
        <w:rPr>
          <w:rFonts w:asciiTheme="minorBidi" w:hAnsiTheme="minorBidi" w:cstheme="minorBidi"/>
          <w:color w:val="000000"/>
          <w:sz w:val="26"/>
          <w:szCs w:val="26"/>
        </w:rPr>
        <w:t>Bank and its subsidiaries</w:t>
      </w:r>
      <w:r w:rsidRPr="007F079E">
        <w:rPr>
          <w:rFonts w:asciiTheme="minorBidi" w:hAnsiTheme="minorBidi" w:cstheme="minorBidi"/>
          <w:sz w:val="26"/>
          <w:szCs w:val="26"/>
        </w:rPr>
        <w:t xml:space="preserve"> Audit Committee.</w:t>
      </w:r>
    </w:p>
    <w:p w14:paraId="326FC31E" w14:textId="77777777" w:rsidR="006E64CE" w:rsidRPr="007F079E" w:rsidRDefault="006E64CE" w:rsidP="006E64CE">
      <w:pPr>
        <w:shd w:val="clear" w:color="auto" w:fill="FFFFFF"/>
        <w:spacing w:line="240" w:lineRule="exact"/>
        <w:ind w:left="540"/>
        <w:jc w:val="thaiDistribute"/>
        <w:rPr>
          <w:rFonts w:ascii="CordiaUPC" w:hAnsi="CordiaUPC" w:cs="CordiaUPC"/>
          <w:sz w:val="26"/>
          <w:szCs w:val="26"/>
          <w:lang w:val="en-AU"/>
        </w:rPr>
      </w:pPr>
    </w:p>
    <w:p w14:paraId="049D32E3" w14:textId="77777777" w:rsidR="006E64CE" w:rsidRPr="007F079E" w:rsidRDefault="006E64CE" w:rsidP="006E64CE">
      <w:pPr>
        <w:spacing w:line="240" w:lineRule="exact"/>
        <w:ind w:left="547"/>
        <w:jc w:val="thaiDistribute"/>
        <w:rPr>
          <w:rFonts w:ascii="CordiaUPC" w:hAnsi="CordiaUPC" w:cs="CordiaUPC"/>
          <w:sz w:val="26"/>
          <w:szCs w:val="26"/>
          <w:lang w:val="en-AU"/>
        </w:rPr>
      </w:pPr>
      <w:r w:rsidRPr="007F079E">
        <w:rPr>
          <w:rFonts w:ascii="CordiaUPC" w:hAnsi="CordiaUPC" w:cs="CordiaUPC" w:hint="cs"/>
          <w:color w:val="000000"/>
          <w:sz w:val="26"/>
          <w:szCs w:val="26"/>
          <w:lang w:val="en-US" w:bidi="th-TH"/>
        </w:rPr>
        <w:lastRenderedPageBreak/>
        <w:t xml:space="preserve">When measuring the fair value of an asset or a liability, the Bank and its subsidiaries </w:t>
      </w:r>
      <w:r w:rsidRPr="007F079E">
        <w:rPr>
          <w:rFonts w:ascii="CordiaUPC" w:hAnsi="CordiaUPC" w:cs="CordiaUPC" w:hint="cs"/>
          <w:sz w:val="26"/>
          <w:szCs w:val="26"/>
          <w:lang w:val="en-AU"/>
        </w:rPr>
        <w:t xml:space="preserve">use observable market data as far as possible. Fair values are categorised into different levels in a fair value hierarchy based on the inputs used in the valuation techniques as follows: </w:t>
      </w:r>
    </w:p>
    <w:p w14:paraId="1DB5F1E7" w14:textId="77777777" w:rsidR="006E64CE" w:rsidRPr="007F079E" w:rsidRDefault="006E64CE" w:rsidP="006E64CE">
      <w:pPr>
        <w:spacing w:line="240" w:lineRule="auto"/>
        <w:rPr>
          <w:rFonts w:ascii="CordiaUPC" w:hAnsi="CordiaUPC" w:cs="CordiaUPC"/>
          <w:sz w:val="26"/>
          <w:szCs w:val="26"/>
          <w:lang w:val="en-AU"/>
        </w:rPr>
      </w:pPr>
    </w:p>
    <w:p w14:paraId="680DF0AD" w14:textId="77777777" w:rsidR="006E64CE" w:rsidRPr="007F079E" w:rsidRDefault="006E64CE" w:rsidP="006E64CE">
      <w:pPr>
        <w:numPr>
          <w:ilvl w:val="0"/>
          <w:numId w:val="27"/>
        </w:numPr>
        <w:shd w:val="clear" w:color="auto" w:fill="FFFFFF"/>
        <w:spacing w:line="240" w:lineRule="exact"/>
        <w:ind w:left="900"/>
        <w:jc w:val="thaiDistribute"/>
        <w:rPr>
          <w:rFonts w:ascii="CordiaUPC" w:hAnsi="CordiaUPC" w:cs="CordiaUPC"/>
          <w:sz w:val="26"/>
          <w:szCs w:val="26"/>
          <w:lang w:val="en-AU"/>
        </w:rPr>
      </w:pPr>
      <w:r w:rsidRPr="007F079E">
        <w:rPr>
          <w:rFonts w:ascii="CordiaUPC" w:hAnsi="CordiaUPC" w:cs="CordiaUPC" w:hint="cs"/>
          <w:sz w:val="26"/>
          <w:szCs w:val="26"/>
          <w:lang w:val="en-AU"/>
        </w:rPr>
        <w:t>Level 1: quoted prices in active markets for identical assets or liabilities.</w:t>
      </w:r>
    </w:p>
    <w:p w14:paraId="79D6FACE" w14:textId="77777777" w:rsidR="006E64CE" w:rsidRPr="007F079E" w:rsidRDefault="006E64CE" w:rsidP="006E64CE">
      <w:pPr>
        <w:numPr>
          <w:ilvl w:val="0"/>
          <w:numId w:val="27"/>
        </w:numPr>
        <w:shd w:val="clear" w:color="auto" w:fill="FFFFFF"/>
        <w:spacing w:line="240" w:lineRule="exact"/>
        <w:ind w:left="900"/>
        <w:jc w:val="thaiDistribute"/>
        <w:rPr>
          <w:rFonts w:ascii="CordiaUPC" w:hAnsi="CordiaUPC" w:cs="CordiaUPC"/>
          <w:sz w:val="26"/>
          <w:szCs w:val="26"/>
          <w:lang w:val="en-AU"/>
        </w:rPr>
      </w:pPr>
      <w:r w:rsidRPr="007F079E">
        <w:rPr>
          <w:rFonts w:ascii="CordiaUPC" w:hAnsi="CordiaUPC" w:cs="CordiaUPC" w:hint="cs"/>
          <w:sz w:val="26"/>
          <w:szCs w:val="26"/>
          <w:lang w:val="en-AU"/>
        </w:rPr>
        <w:t>Level 2: inputs other than quoted prices included in Level 1 that are observable for the asset or liability, either directly or indirectly.</w:t>
      </w:r>
    </w:p>
    <w:p w14:paraId="4760A87F" w14:textId="77777777" w:rsidR="006E64CE" w:rsidRPr="007F079E" w:rsidRDefault="006E64CE" w:rsidP="006E64CE">
      <w:pPr>
        <w:numPr>
          <w:ilvl w:val="0"/>
          <w:numId w:val="27"/>
        </w:numPr>
        <w:shd w:val="clear" w:color="auto" w:fill="FFFFFF"/>
        <w:spacing w:line="240" w:lineRule="exact"/>
        <w:ind w:left="900"/>
        <w:jc w:val="thaiDistribute"/>
        <w:rPr>
          <w:rFonts w:ascii="CordiaUPC" w:hAnsi="CordiaUPC" w:cs="CordiaUPC"/>
          <w:sz w:val="26"/>
          <w:szCs w:val="26"/>
          <w:lang w:val="en-AU"/>
        </w:rPr>
      </w:pPr>
      <w:r w:rsidRPr="007F079E">
        <w:rPr>
          <w:rFonts w:ascii="CordiaUPC" w:hAnsi="CordiaUPC" w:cs="CordiaUPC" w:hint="cs"/>
          <w:sz w:val="26"/>
          <w:szCs w:val="26"/>
          <w:lang w:val="en-AU"/>
        </w:rPr>
        <w:t>Level 3: inputs for the asset or liability that are based on unobservable input.</w:t>
      </w:r>
    </w:p>
    <w:p w14:paraId="622CED1F" w14:textId="77777777" w:rsidR="006E64CE" w:rsidRPr="007F079E" w:rsidRDefault="006E64CE" w:rsidP="006E64CE">
      <w:pPr>
        <w:shd w:val="clear" w:color="auto" w:fill="FFFFFF"/>
        <w:spacing w:line="240" w:lineRule="exact"/>
        <w:ind w:left="900"/>
        <w:jc w:val="thaiDistribute"/>
        <w:rPr>
          <w:rFonts w:ascii="CordiaUPC" w:hAnsi="CordiaUPC" w:cs="CordiaUPC"/>
          <w:sz w:val="26"/>
          <w:szCs w:val="26"/>
          <w:lang w:val="en-AU"/>
        </w:rPr>
      </w:pPr>
    </w:p>
    <w:p w14:paraId="7091A80F" w14:textId="77777777" w:rsidR="006E64CE" w:rsidRPr="007F079E" w:rsidRDefault="006E64CE" w:rsidP="006E64CE">
      <w:pPr>
        <w:shd w:val="clear" w:color="auto" w:fill="FFFFFF"/>
        <w:spacing w:line="240" w:lineRule="exact"/>
        <w:ind w:left="540"/>
        <w:jc w:val="thaiDistribute"/>
        <w:rPr>
          <w:rFonts w:ascii="CordiaUPC" w:hAnsi="CordiaUPC" w:cs="CordiaUPC"/>
          <w:sz w:val="26"/>
          <w:szCs w:val="26"/>
          <w:lang w:val="en-AU"/>
        </w:rPr>
      </w:pPr>
      <w:r w:rsidRPr="007F079E">
        <w:rPr>
          <w:rFonts w:ascii="CordiaUPC" w:hAnsi="CordiaUPC" w:cs="CordiaUPC" w:hint="cs"/>
          <w:sz w:val="26"/>
          <w:szCs w:val="26"/>
          <w:lang w:val="en-AU"/>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1EE93393" w14:textId="77777777" w:rsidR="006E64CE" w:rsidRPr="007F079E" w:rsidRDefault="006E64CE" w:rsidP="006E64CE">
      <w:pPr>
        <w:shd w:val="clear" w:color="auto" w:fill="FFFFFF"/>
        <w:spacing w:line="240" w:lineRule="exact"/>
        <w:ind w:left="540"/>
        <w:jc w:val="thaiDistribute"/>
        <w:rPr>
          <w:rFonts w:ascii="CordiaUPC" w:hAnsi="CordiaUPC" w:cs="CordiaUPC"/>
          <w:sz w:val="26"/>
          <w:szCs w:val="26"/>
          <w:lang w:val="en-AU"/>
        </w:rPr>
      </w:pPr>
    </w:p>
    <w:p w14:paraId="736C4612" w14:textId="77777777" w:rsidR="006E64CE" w:rsidRPr="007F079E" w:rsidRDefault="006E64CE" w:rsidP="006E64CE">
      <w:pPr>
        <w:spacing w:line="240" w:lineRule="exact"/>
        <w:ind w:left="547"/>
        <w:jc w:val="thaiDistribute"/>
        <w:rPr>
          <w:rFonts w:ascii="CordiaUPC" w:hAnsi="CordiaUPC" w:cs="CordiaUPC"/>
          <w:b/>
          <w:bCs/>
          <w:i/>
          <w:iCs/>
          <w:sz w:val="26"/>
          <w:szCs w:val="26"/>
          <w:lang w:val="en-AU"/>
        </w:rPr>
      </w:pPr>
      <w:r w:rsidRPr="007F079E">
        <w:rPr>
          <w:rFonts w:ascii="CordiaUPC" w:hAnsi="CordiaUPC" w:cs="CordiaUPC" w:hint="cs"/>
          <w:sz w:val="26"/>
          <w:szCs w:val="26"/>
          <w:lang w:val="en-AU"/>
        </w:rPr>
        <w:t xml:space="preserve">The Bank and its subsidiaries </w:t>
      </w:r>
      <w:r w:rsidRPr="007F079E">
        <w:rPr>
          <w:rFonts w:ascii="CordiaUPC" w:hAnsi="CordiaUPC" w:cs="CordiaUPC" w:hint="cs"/>
          <w:color w:val="000000"/>
          <w:sz w:val="26"/>
          <w:szCs w:val="26"/>
          <w:lang w:val="en-US" w:bidi="th-TH"/>
        </w:rPr>
        <w:t>recognise</w:t>
      </w:r>
      <w:r w:rsidRPr="007F079E">
        <w:rPr>
          <w:rFonts w:ascii="CordiaUPC" w:hAnsi="CordiaUPC" w:cs="CordiaUPC" w:hint="cs"/>
          <w:sz w:val="26"/>
          <w:szCs w:val="26"/>
          <w:lang w:val="en-AU"/>
        </w:rPr>
        <w:t xml:space="preserve"> transfers between levels of the fair value hierarchy at the end of the reporting period during which the change has occurred.</w:t>
      </w:r>
    </w:p>
    <w:p w14:paraId="1BC91F2C" w14:textId="77777777" w:rsidR="006E64CE" w:rsidRPr="007F079E" w:rsidRDefault="006E64CE" w:rsidP="006E64CE">
      <w:pPr>
        <w:spacing w:line="240" w:lineRule="exact"/>
        <w:ind w:right="-29"/>
        <w:rPr>
          <w:rFonts w:ascii="CordiaUPC" w:hAnsi="CordiaUPC" w:cs="CordiaUPC"/>
          <w:i/>
          <w:iCs/>
          <w:sz w:val="26"/>
          <w:szCs w:val="26"/>
        </w:rPr>
      </w:pPr>
    </w:p>
    <w:p w14:paraId="0DBD8D90" w14:textId="77777777" w:rsidR="006E64CE" w:rsidRPr="007F079E" w:rsidRDefault="006E64CE" w:rsidP="006E64CE">
      <w:pPr>
        <w:spacing w:line="240" w:lineRule="exact"/>
        <w:ind w:left="540" w:right="-29" w:hanging="540"/>
        <w:rPr>
          <w:rFonts w:ascii="CordiaUPC" w:hAnsi="CordiaUPC" w:cs="CordiaUPC"/>
          <w:b/>
          <w:bCs/>
          <w:i/>
          <w:iCs/>
          <w:sz w:val="26"/>
          <w:szCs w:val="26"/>
        </w:rPr>
      </w:pPr>
      <w:r w:rsidRPr="007F079E">
        <w:rPr>
          <w:rFonts w:ascii="CordiaUPC" w:hAnsi="CordiaUPC" w:cs="CordiaUPC"/>
          <w:b/>
          <w:bCs/>
          <w:i/>
          <w:iCs/>
          <w:sz w:val="26"/>
          <w:szCs w:val="26"/>
        </w:rPr>
        <w:t>3</w:t>
      </w:r>
      <w:r w:rsidRPr="007F079E">
        <w:rPr>
          <w:rFonts w:ascii="CordiaUPC" w:hAnsi="CordiaUPC" w:cs="CordiaUPC" w:hint="cs"/>
          <w:b/>
          <w:bCs/>
          <w:i/>
          <w:iCs/>
          <w:sz w:val="26"/>
          <w:szCs w:val="26"/>
        </w:rPr>
        <w:t>.16</w:t>
      </w:r>
      <w:r w:rsidRPr="007F079E">
        <w:rPr>
          <w:rFonts w:ascii="CordiaUPC" w:hAnsi="CordiaUPC" w:cs="CordiaUPC" w:hint="cs"/>
          <w:b/>
          <w:bCs/>
          <w:i/>
          <w:iCs/>
          <w:sz w:val="26"/>
          <w:szCs w:val="26"/>
        </w:rPr>
        <w:tab/>
        <w:t>Fee and commission</w:t>
      </w:r>
    </w:p>
    <w:p w14:paraId="3BEC9817" w14:textId="77777777" w:rsidR="006E64CE" w:rsidRPr="007F079E" w:rsidRDefault="006E64CE" w:rsidP="006E64CE">
      <w:pPr>
        <w:spacing w:line="240" w:lineRule="exact"/>
        <w:ind w:right="-29"/>
        <w:rPr>
          <w:rFonts w:ascii="CordiaUPC" w:hAnsi="CordiaUPC" w:cs="CordiaUPC"/>
          <w:i/>
          <w:iCs/>
          <w:sz w:val="26"/>
          <w:szCs w:val="26"/>
        </w:rPr>
      </w:pPr>
    </w:p>
    <w:p w14:paraId="7E938ED5" w14:textId="77777777" w:rsidR="006E64CE" w:rsidRPr="007F079E" w:rsidRDefault="006E64CE" w:rsidP="006E64CE">
      <w:pPr>
        <w:tabs>
          <w:tab w:val="left" w:pos="540"/>
        </w:tabs>
        <w:spacing w:line="240" w:lineRule="exact"/>
        <w:ind w:left="540"/>
        <w:jc w:val="thaiDistribute"/>
        <w:rPr>
          <w:rFonts w:ascii="CordiaUPC" w:hAnsi="CordiaUPC" w:cs="CordiaUPC"/>
          <w:sz w:val="26"/>
          <w:szCs w:val="26"/>
        </w:rPr>
      </w:pPr>
      <w:r w:rsidRPr="007F079E">
        <w:rPr>
          <w:rFonts w:ascii="CordiaUPC" w:hAnsi="CordiaUPC" w:cs="CordiaUPC" w:hint="cs"/>
          <w:sz w:val="26"/>
          <w:szCs w:val="26"/>
        </w:rPr>
        <w:t>Fee and commission income and expense that are integral to the effective interest rate on a financial asset or financial liability are included in the effective interest rate</w:t>
      </w:r>
      <w:r w:rsidRPr="007F079E">
        <w:rPr>
          <w:rFonts w:ascii="CordiaUPC" w:hAnsi="CordiaUPC" w:cs="CordiaUPC" w:hint="cs"/>
          <w:sz w:val="26"/>
          <w:szCs w:val="26"/>
          <w:lang w:val="en-US" w:bidi="th-TH"/>
        </w:rPr>
        <w:t>.</w:t>
      </w:r>
      <w:r w:rsidRPr="007F079E">
        <w:rPr>
          <w:rFonts w:ascii="CordiaUPC" w:hAnsi="CordiaUPC" w:cs="CordiaUPC" w:hint="cs"/>
          <w:sz w:val="26"/>
          <w:szCs w:val="26"/>
        </w:rPr>
        <w:t xml:space="preserve"> </w:t>
      </w:r>
    </w:p>
    <w:p w14:paraId="7DDB7178" w14:textId="77777777" w:rsidR="006E64CE" w:rsidRPr="007F079E" w:rsidRDefault="006E64CE" w:rsidP="006E64CE">
      <w:pPr>
        <w:spacing w:line="240" w:lineRule="exact"/>
        <w:ind w:left="540" w:right="-28"/>
        <w:jc w:val="thaiDistribute"/>
        <w:rPr>
          <w:rFonts w:ascii="CordiaUPC" w:hAnsi="CordiaUPC" w:cs="CordiaUPC"/>
          <w:b/>
          <w:bCs/>
          <w:i/>
          <w:iCs/>
          <w:sz w:val="26"/>
          <w:szCs w:val="26"/>
        </w:rPr>
      </w:pPr>
    </w:p>
    <w:p w14:paraId="669CFE9B" w14:textId="77777777" w:rsidR="006E64CE" w:rsidRPr="007F079E" w:rsidRDefault="006E64CE" w:rsidP="006E64CE">
      <w:pPr>
        <w:spacing w:line="240" w:lineRule="exact"/>
        <w:ind w:left="540" w:right="-28"/>
        <w:jc w:val="both"/>
        <w:rPr>
          <w:rFonts w:ascii="CordiaUPC" w:hAnsi="CordiaUPC" w:cs="CordiaUPC"/>
          <w:sz w:val="26"/>
          <w:szCs w:val="26"/>
        </w:rPr>
      </w:pPr>
      <w:r w:rsidRPr="007F079E">
        <w:rPr>
          <w:rFonts w:ascii="CordiaUPC" w:hAnsi="CordiaUPC" w:cs="CordiaUPC" w:hint="cs"/>
          <w:sz w:val="26"/>
          <w:szCs w:val="26"/>
        </w:rPr>
        <w:t>Fees which are not integral to the effective interest rate on a financial asset or financial liability are recognised as revenue on an accrual basis and service income is recognised as revenue when services are rendered, taking into account the stage of completion of the services provided</w:t>
      </w:r>
      <w:r w:rsidRPr="007F079E">
        <w:rPr>
          <w:rFonts w:ascii="CordiaUPC" w:hAnsi="CordiaUPC" w:cs="CordiaUPC" w:hint="cs"/>
          <w:sz w:val="26"/>
          <w:szCs w:val="26"/>
          <w:cs/>
          <w:lang w:bidi="th-TH"/>
        </w:rPr>
        <w:t xml:space="preserve"> </w:t>
      </w:r>
      <w:r w:rsidRPr="007F079E">
        <w:rPr>
          <w:rFonts w:ascii="CordiaUPC" w:hAnsi="CordiaUPC" w:cs="CordiaUPC" w:hint="cs"/>
          <w:sz w:val="26"/>
          <w:szCs w:val="26"/>
          <w:lang w:val="en-US" w:bidi="th-TH"/>
        </w:rPr>
        <w:t>and conditions in the contract</w:t>
      </w:r>
      <w:r w:rsidRPr="007F079E">
        <w:rPr>
          <w:rFonts w:ascii="CordiaUPC" w:hAnsi="CordiaUPC" w:cs="CordiaUPC" w:hint="cs"/>
          <w:sz w:val="26"/>
          <w:szCs w:val="26"/>
        </w:rPr>
        <w:t xml:space="preserve">. Fee received in advance is recorded as “Deferred revenue” in the statements of financial position and recognised as revenue when services are rendered. In case that the Bank and its subsidiaries provide customer loyalty programmes, such as award points to redeem goods or services, etc. to their customers to motivate them to become their loyal customers, the Bank and its subsidiaries shall allocate the fair value of the award points earned by customers each time they use services of the Bank and its subsidiaries from considerations received on services they provide each time. The amount is recorded as </w:t>
      </w:r>
      <w:r w:rsidRPr="007F079E">
        <w:rPr>
          <w:rFonts w:ascii="CordiaUPC" w:hAnsi="CordiaUPC" w:cs="CordiaUPC" w:hint="cs"/>
          <w:sz w:val="26"/>
          <w:szCs w:val="26"/>
          <w:lang w:val="en-US" w:bidi="th-TH"/>
        </w:rPr>
        <w:t>“D</w:t>
      </w:r>
      <w:r w:rsidRPr="007F079E">
        <w:rPr>
          <w:rFonts w:ascii="CordiaUPC" w:hAnsi="CordiaUPC" w:cs="CordiaUPC" w:hint="cs"/>
          <w:sz w:val="26"/>
          <w:szCs w:val="26"/>
        </w:rPr>
        <w:t>eferred revenue” in the statements of financial position and it will be recognised as revenue in profit or loss when the customers redeem the award points.</w:t>
      </w:r>
    </w:p>
    <w:p w14:paraId="2FE05D72" w14:textId="77777777" w:rsidR="006E64CE" w:rsidRPr="007F079E" w:rsidRDefault="006E64CE" w:rsidP="006E64CE">
      <w:pPr>
        <w:spacing w:line="240" w:lineRule="exact"/>
        <w:ind w:left="540" w:right="-28"/>
        <w:jc w:val="both"/>
        <w:rPr>
          <w:rFonts w:ascii="CordiaUPC" w:hAnsi="CordiaUPC" w:cs="CordiaUPC"/>
          <w:sz w:val="26"/>
          <w:szCs w:val="26"/>
          <w:cs/>
          <w:lang w:bidi="th-TH"/>
        </w:rPr>
      </w:pPr>
    </w:p>
    <w:p w14:paraId="4D6DAFC9" w14:textId="77777777" w:rsidR="006E64CE" w:rsidRPr="007F079E" w:rsidRDefault="006E64CE" w:rsidP="006E64CE">
      <w:pPr>
        <w:spacing w:line="240" w:lineRule="exact"/>
        <w:ind w:left="540" w:right="-29" w:hanging="540"/>
        <w:jc w:val="both"/>
        <w:rPr>
          <w:rFonts w:ascii="CordiaUPC" w:hAnsi="CordiaUPC" w:cs="CordiaUPC"/>
          <w:i/>
          <w:iCs/>
          <w:sz w:val="26"/>
          <w:szCs w:val="26"/>
        </w:rPr>
      </w:pPr>
      <w:r w:rsidRPr="007F079E">
        <w:rPr>
          <w:rFonts w:ascii="CordiaUPC" w:hAnsi="CordiaUPC" w:cs="CordiaUPC" w:hint="cs"/>
          <w:i/>
          <w:iCs/>
          <w:sz w:val="26"/>
          <w:szCs w:val="26"/>
        </w:rPr>
        <w:tab/>
        <w:t>Fees and service expenses</w:t>
      </w:r>
    </w:p>
    <w:p w14:paraId="03FD95E7" w14:textId="77777777" w:rsidR="006E64CE" w:rsidRPr="007F079E" w:rsidRDefault="006E64CE" w:rsidP="006E64CE">
      <w:pPr>
        <w:spacing w:line="240" w:lineRule="exact"/>
        <w:ind w:left="1080" w:right="-29"/>
        <w:jc w:val="both"/>
        <w:rPr>
          <w:rFonts w:ascii="CordiaUPC" w:hAnsi="CordiaUPC" w:cs="CordiaUPC"/>
          <w:sz w:val="26"/>
          <w:szCs w:val="26"/>
          <w:cs/>
          <w:lang w:bidi="th-TH"/>
        </w:rPr>
      </w:pPr>
    </w:p>
    <w:p w14:paraId="326C7744" w14:textId="77777777" w:rsidR="006E64CE" w:rsidRPr="007F079E" w:rsidRDefault="006E64CE" w:rsidP="006E64CE">
      <w:pPr>
        <w:spacing w:line="240" w:lineRule="exact"/>
        <w:ind w:left="540" w:right="-28"/>
        <w:jc w:val="both"/>
        <w:rPr>
          <w:rFonts w:ascii="CordiaUPC" w:hAnsi="CordiaUPC" w:cs="CordiaUPC"/>
          <w:sz w:val="26"/>
          <w:szCs w:val="26"/>
        </w:rPr>
      </w:pPr>
      <w:r w:rsidRPr="007F079E">
        <w:rPr>
          <w:rFonts w:ascii="CordiaUPC" w:hAnsi="CordiaUPC" w:cs="CordiaUPC" w:hint="cs"/>
          <w:sz w:val="26"/>
          <w:szCs w:val="26"/>
        </w:rPr>
        <w:t>The Bank and its subsidiaries recognise fees and service expenses which are not integral to the effective interest rate on a financial asset or financial liability on an accrual basis.</w:t>
      </w:r>
    </w:p>
    <w:p w14:paraId="062835F6" w14:textId="77777777" w:rsidR="006E64CE" w:rsidRPr="007F079E" w:rsidRDefault="006E64CE" w:rsidP="006E64CE">
      <w:pPr>
        <w:spacing w:line="240" w:lineRule="exact"/>
        <w:ind w:right="-29"/>
        <w:rPr>
          <w:rFonts w:ascii="CordiaUPC" w:hAnsi="CordiaUPC" w:cs="CordiaUPC"/>
          <w:i/>
          <w:iCs/>
          <w:sz w:val="26"/>
          <w:szCs w:val="26"/>
          <w:cs/>
          <w:lang w:bidi="th-TH"/>
        </w:rPr>
      </w:pPr>
    </w:p>
    <w:p w14:paraId="4FAAD211" w14:textId="77777777" w:rsidR="006E64CE" w:rsidRPr="007F079E" w:rsidRDefault="006E64CE" w:rsidP="006E64CE">
      <w:pPr>
        <w:spacing w:line="240" w:lineRule="exact"/>
        <w:ind w:left="540" w:right="-29" w:hanging="540"/>
        <w:rPr>
          <w:rFonts w:ascii="CordiaUPC" w:hAnsi="CordiaUPC" w:cs="CordiaUPC"/>
          <w:b/>
          <w:bCs/>
          <w:i/>
          <w:iCs/>
          <w:sz w:val="26"/>
          <w:szCs w:val="26"/>
        </w:rPr>
      </w:pPr>
      <w:r w:rsidRPr="007F079E">
        <w:rPr>
          <w:rFonts w:ascii="CordiaUPC" w:hAnsi="CordiaUPC" w:cs="CordiaUPC"/>
          <w:b/>
          <w:bCs/>
          <w:i/>
          <w:iCs/>
          <w:sz w:val="26"/>
          <w:szCs w:val="26"/>
        </w:rPr>
        <w:t>3</w:t>
      </w:r>
      <w:r w:rsidRPr="007F079E">
        <w:rPr>
          <w:rFonts w:ascii="CordiaUPC" w:hAnsi="CordiaUPC" w:cs="CordiaUPC" w:hint="cs"/>
          <w:b/>
          <w:bCs/>
          <w:i/>
          <w:iCs/>
          <w:sz w:val="26"/>
          <w:szCs w:val="26"/>
        </w:rPr>
        <w:t>.1</w:t>
      </w:r>
      <w:r w:rsidRPr="007F079E">
        <w:rPr>
          <w:rFonts w:ascii="CordiaUPC" w:hAnsi="CordiaUPC" w:cs="CordiaUPC"/>
          <w:b/>
          <w:bCs/>
          <w:i/>
          <w:iCs/>
          <w:sz w:val="26"/>
          <w:szCs w:val="26"/>
        </w:rPr>
        <w:t>7</w:t>
      </w:r>
      <w:r w:rsidRPr="007F079E">
        <w:rPr>
          <w:rFonts w:ascii="CordiaUPC" w:hAnsi="CordiaUPC" w:cs="CordiaUPC" w:hint="cs"/>
          <w:b/>
          <w:bCs/>
          <w:i/>
          <w:iCs/>
          <w:sz w:val="26"/>
          <w:szCs w:val="26"/>
        </w:rPr>
        <w:tab/>
        <w:t>Dividend income</w:t>
      </w:r>
    </w:p>
    <w:p w14:paraId="6749BCC0" w14:textId="77777777" w:rsidR="006E64CE" w:rsidRPr="007F079E" w:rsidRDefault="006E64CE" w:rsidP="006E64CE">
      <w:pPr>
        <w:tabs>
          <w:tab w:val="left" w:pos="720"/>
        </w:tabs>
        <w:autoSpaceDE w:val="0"/>
        <w:autoSpaceDN w:val="0"/>
        <w:adjustRightInd w:val="0"/>
        <w:spacing w:line="240" w:lineRule="exact"/>
        <w:ind w:left="540"/>
        <w:jc w:val="thaiDistribute"/>
        <w:rPr>
          <w:rFonts w:ascii="CordiaUPC" w:hAnsi="CordiaUPC" w:cs="CordiaUPC"/>
          <w:b/>
          <w:bCs/>
          <w:i/>
          <w:iCs/>
          <w:sz w:val="26"/>
          <w:szCs w:val="26"/>
        </w:rPr>
      </w:pPr>
    </w:p>
    <w:p w14:paraId="12DB0525" w14:textId="77777777" w:rsidR="006E64CE" w:rsidRPr="007F079E"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r w:rsidRPr="007F079E">
        <w:rPr>
          <w:rFonts w:ascii="CordiaUPC" w:hAnsi="CordiaUPC" w:cs="CordiaUPC" w:hint="cs"/>
          <w:sz w:val="26"/>
          <w:szCs w:val="26"/>
        </w:rPr>
        <w:t>Dividend income is recognised when the right to receive income is established. Dividend</w:t>
      </w:r>
      <w:r w:rsidRPr="007F079E">
        <w:rPr>
          <w:rFonts w:ascii="CordiaUPC" w:hAnsi="CordiaUPC" w:cs="CordiaUPC" w:hint="cs"/>
          <w:sz w:val="26"/>
          <w:szCs w:val="26"/>
          <w:lang w:val="en-US" w:bidi="th-TH"/>
        </w:rPr>
        <w:t xml:space="preserve"> income is </w:t>
      </w:r>
      <w:r w:rsidRPr="007F079E">
        <w:rPr>
          <w:rFonts w:ascii="CordiaUPC" w:hAnsi="CordiaUPC" w:cs="CordiaUPC" w:hint="cs"/>
          <w:sz w:val="26"/>
          <w:szCs w:val="26"/>
        </w:rPr>
        <w:t xml:space="preserve">presented in other operating income. </w:t>
      </w:r>
    </w:p>
    <w:p w14:paraId="7761056D" w14:textId="77777777" w:rsidR="006E64CE" w:rsidRPr="007F079E"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p>
    <w:p w14:paraId="601A0E26" w14:textId="77777777" w:rsidR="006E64CE" w:rsidRPr="007F079E" w:rsidRDefault="006E64CE" w:rsidP="006E64CE">
      <w:pPr>
        <w:spacing w:line="240" w:lineRule="exact"/>
        <w:ind w:left="540" w:right="-29" w:hanging="540"/>
        <w:jc w:val="both"/>
        <w:rPr>
          <w:rFonts w:ascii="CordiaUPC" w:hAnsi="CordiaUPC" w:cs="CordiaUPC"/>
          <w:b/>
          <w:bCs/>
          <w:i/>
          <w:iCs/>
          <w:sz w:val="26"/>
          <w:szCs w:val="26"/>
        </w:rPr>
      </w:pPr>
      <w:r w:rsidRPr="007F079E">
        <w:rPr>
          <w:rFonts w:ascii="CordiaUPC" w:hAnsi="CordiaUPC" w:cs="CordiaUPC"/>
          <w:b/>
          <w:bCs/>
          <w:i/>
          <w:iCs/>
          <w:sz w:val="26"/>
          <w:szCs w:val="26"/>
        </w:rPr>
        <w:t>3</w:t>
      </w:r>
      <w:r w:rsidRPr="007F079E">
        <w:rPr>
          <w:rFonts w:ascii="CordiaUPC" w:hAnsi="CordiaUPC" w:cs="CordiaUPC" w:hint="cs"/>
          <w:b/>
          <w:bCs/>
          <w:i/>
          <w:iCs/>
          <w:sz w:val="26"/>
          <w:szCs w:val="26"/>
        </w:rPr>
        <w:t>.1</w:t>
      </w:r>
      <w:r w:rsidRPr="007F079E">
        <w:rPr>
          <w:rFonts w:ascii="CordiaUPC" w:hAnsi="CordiaUPC" w:cs="CordiaUPC"/>
          <w:b/>
          <w:bCs/>
          <w:i/>
          <w:iCs/>
          <w:sz w:val="26"/>
          <w:szCs w:val="26"/>
        </w:rPr>
        <w:t>8</w:t>
      </w:r>
      <w:r w:rsidRPr="007F079E">
        <w:rPr>
          <w:rFonts w:ascii="CordiaUPC" w:hAnsi="CordiaUPC" w:cs="CordiaUPC" w:hint="cs"/>
          <w:b/>
          <w:bCs/>
          <w:i/>
          <w:iCs/>
          <w:sz w:val="26"/>
          <w:szCs w:val="26"/>
        </w:rPr>
        <w:tab/>
        <w:t>Net trading income and foreign exchange transactions</w:t>
      </w:r>
    </w:p>
    <w:p w14:paraId="629DA2D7" w14:textId="77777777" w:rsidR="006E64CE" w:rsidRPr="007F079E" w:rsidRDefault="006E64CE" w:rsidP="006E64CE">
      <w:pPr>
        <w:spacing w:line="240" w:lineRule="exact"/>
        <w:ind w:left="540" w:right="-29" w:hanging="540"/>
        <w:jc w:val="both"/>
        <w:rPr>
          <w:rFonts w:ascii="CordiaUPC" w:hAnsi="CordiaUPC" w:cs="CordiaUPC"/>
          <w:b/>
          <w:bCs/>
          <w:i/>
          <w:iCs/>
          <w:sz w:val="26"/>
          <w:szCs w:val="26"/>
        </w:rPr>
      </w:pPr>
    </w:p>
    <w:p w14:paraId="547D068B" w14:textId="77777777" w:rsidR="006E64CE" w:rsidRPr="007F079E"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r w:rsidRPr="007F079E">
        <w:rPr>
          <w:rFonts w:ascii="CordiaUPC" w:hAnsi="CordiaUPC" w:cs="CordiaUPC" w:hint="cs"/>
          <w:sz w:val="26"/>
          <w:szCs w:val="26"/>
        </w:rPr>
        <w:t xml:space="preserve">Net trading income comprises gain less loss related to trading assets and liabilities, and includes all fair value changes and foreign exchange differences. </w:t>
      </w:r>
    </w:p>
    <w:p w14:paraId="5B70E6AD" w14:textId="77777777" w:rsidR="006E64CE" w:rsidRPr="007F079E"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p>
    <w:p w14:paraId="154E4F12" w14:textId="77777777" w:rsidR="006E64CE" w:rsidRPr="007F079E"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r w:rsidRPr="007F079E">
        <w:rPr>
          <w:rFonts w:ascii="CordiaUPC" w:hAnsi="CordiaUPC" w:cs="CordiaUPC" w:hint="cs"/>
          <w:sz w:val="26"/>
          <w:szCs w:val="26"/>
        </w:rPr>
        <w:t>Net</w:t>
      </w:r>
      <w:r w:rsidRPr="007F079E">
        <w:rPr>
          <w:rFonts w:ascii="CordiaUPC" w:hAnsi="CordiaUPC" w:cs="CordiaUPC" w:hint="cs"/>
          <w:sz w:val="26"/>
          <w:szCs w:val="26"/>
          <w:lang w:val="en-US"/>
        </w:rPr>
        <w:t xml:space="preserve"> income</w:t>
      </w:r>
      <w:r w:rsidRPr="007F079E">
        <w:rPr>
          <w:rFonts w:ascii="CordiaUPC" w:hAnsi="CordiaUPC" w:cs="CordiaUPC" w:hint="cs"/>
          <w:sz w:val="26"/>
          <w:szCs w:val="26"/>
        </w:rPr>
        <w:t xml:space="preserve"> on trading and foreign exchange transactions are recognised based on the remeasurement to fair value of the underlying instruments in profit or loss on an accrual basis.</w:t>
      </w:r>
    </w:p>
    <w:p w14:paraId="783C1F4E" w14:textId="77777777" w:rsidR="006E64CE" w:rsidRPr="007F079E" w:rsidRDefault="006E64CE" w:rsidP="006E64CE">
      <w:pPr>
        <w:spacing w:line="240" w:lineRule="exact"/>
        <w:ind w:right="-29"/>
        <w:jc w:val="both"/>
        <w:rPr>
          <w:rFonts w:ascii="CordiaUPC" w:hAnsi="CordiaUPC" w:cs="CordiaUPC"/>
          <w:sz w:val="26"/>
          <w:szCs w:val="26"/>
        </w:rPr>
      </w:pPr>
      <w:r w:rsidRPr="007F079E">
        <w:rPr>
          <w:rFonts w:ascii="CordiaUPC" w:hAnsi="CordiaUPC" w:cs="CordiaUPC" w:hint="cs"/>
          <w:i/>
          <w:iCs/>
          <w:sz w:val="26"/>
          <w:szCs w:val="26"/>
        </w:rPr>
        <w:tab/>
      </w:r>
    </w:p>
    <w:p w14:paraId="3589F543" w14:textId="77777777" w:rsidR="006E64CE" w:rsidRPr="007F079E" w:rsidRDefault="006E64CE" w:rsidP="006E64CE">
      <w:pPr>
        <w:keepNext/>
        <w:keepLines/>
        <w:spacing w:line="240" w:lineRule="exact"/>
        <w:outlineLvl w:val="1"/>
        <w:rPr>
          <w:rFonts w:ascii="CordiaUPC" w:hAnsi="CordiaUPC" w:cs="CordiaUPC"/>
          <w:b/>
          <w:i/>
          <w:sz w:val="26"/>
          <w:szCs w:val="26"/>
        </w:rPr>
      </w:pPr>
      <w:r w:rsidRPr="007F079E">
        <w:rPr>
          <w:rFonts w:ascii="CordiaUPC" w:hAnsi="CordiaUPC" w:cs="CordiaUPC"/>
          <w:b/>
          <w:i/>
          <w:sz w:val="26"/>
          <w:szCs w:val="26"/>
        </w:rPr>
        <w:t>3</w:t>
      </w:r>
      <w:r w:rsidRPr="007F079E">
        <w:rPr>
          <w:rFonts w:ascii="CordiaUPC" w:hAnsi="CordiaUPC" w:cs="CordiaUPC" w:hint="cs"/>
          <w:b/>
          <w:i/>
          <w:sz w:val="26"/>
          <w:szCs w:val="26"/>
        </w:rPr>
        <w:t>.</w:t>
      </w:r>
      <w:r w:rsidRPr="007F079E">
        <w:rPr>
          <w:rFonts w:ascii="CordiaUPC" w:hAnsi="CordiaUPC" w:cs="CordiaUPC"/>
          <w:b/>
          <w:i/>
          <w:sz w:val="26"/>
          <w:szCs w:val="26"/>
        </w:rPr>
        <w:t>19</w:t>
      </w:r>
      <w:r w:rsidRPr="007F079E">
        <w:rPr>
          <w:rFonts w:ascii="CordiaUPC" w:hAnsi="CordiaUPC" w:cs="CordiaUPC" w:hint="cs"/>
          <w:b/>
          <w:i/>
          <w:sz w:val="26"/>
          <w:szCs w:val="26"/>
        </w:rPr>
        <w:t xml:space="preserve">   Income tax</w:t>
      </w:r>
    </w:p>
    <w:p w14:paraId="0892E3FC" w14:textId="77777777" w:rsidR="006E64CE" w:rsidRPr="007F079E" w:rsidRDefault="006E64CE" w:rsidP="006E64CE">
      <w:pPr>
        <w:spacing w:line="240" w:lineRule="exact"/>
        <w:rPr>
          <w:rFonts w:ascii="CordiaUPC" w:hAnsi="CordiaUPC" w:cs="CordiaUPC"/>
          <w:sz w:val="26"/>
          <w:szCs w:val="26"/>
          <w:cs/>
          <w:lang w:val="en-AU" w:bidi="th-TH"/>
        </w:rPr>
      </w:pPr>
    </w:p>
    <w:p w14:paraId="0640E975" w14:textId="77777777" w:rsidR="006E64CE" w:rsidRPr="007F079E" w:rsidRDefault="006E64CE" w:rsidP="006E64CE">
      <w:pPr>
        <w:spacing w:line="240" w:lineRule="exact"/>
        <w:ind w:left="540"/>
        <w:jc w:val="both"/>
        <w:rPr>
          <w:rFonts w:ascii="CordiaUPC" w:hAnsi="CordiaUPC" w:cs="CordiaUPC"/>
          <w:sz w:val="26"/>
          <w:szCs w:val="26"/>
          <w:lang w:val="en-AU"/>
        </w:rPr>
      </w:pPr>
      <w:r w:rsidRPr="007F079E">
        <w:rPr>
          <w:rFonts w:ascii="CordiaUPC" w:hAnsi="CordiaUPC" w:cs="CordiaUPC" w:hint="cs"/>
          <w:sz w:val="26"/>
          <w:szCs w:val="26"/>
          <w:lang w:val="en-AU"/>
        </w:rPr>
        <w:t xml:space="preserve">Income tax expense for the year comprises current and deferred tax. Current and deferred tax are recognised in profit or loss except to the extent that </w:t>
      </w:r>
      <w:r w:rsidRPr="007F079E">
        <w:rPr>
          <w:rFonts w:ascii="CordiaUPC" w:hAnsi="CordiaUPC" w:cs="CordiaUPC"/>
          <w:sz w:val="26"/>
          <w:szCs w:val="26"/>
          <w:lang w:val="en-AU"/>
        </w:rPr>
        <w:t>it</w:t>
      </w:r>
      <w:r w:rsidRPr="007F079E">
        <w:rPr>
          <w:rFonts w:ascii="CordiaUPC" w:hAnsi="CordiaUPC" w:cs="CordiaUPC" w:hint="cs"/>
          <w:sz w:val="26"/>
          <w:szCs w:val="26"/>
          <w:lang w:val="en-AU"/>
        </w:rPr>
        <w:t xml:space="preserve"> relate</w:t>
      </w:r>
      <w:r w:rsidRPr="007F079E">
        <w:rPr>
          <w:rFonts w:ascii="CordiaUPC" w:hAnsi="CordiaUPC" w:cs="CordiaUPC"/>
          <w:sz w:val="26"/>
          <w:szCs w:val="26"/>
          <w:lang w:val="en-AU"/>
        </w:rPr>
        <w:t>s</w:t>
      </w:r>
      <w:r w:rsidRPr="007F079E">
        <w:rPr>
          <w:rFonts w:ascii="CordiaUPC" w:hAnsi="CordiaUPC" w:cs="CordiaUPC" w:hint="cs"/>
          <w:sz w:val="26"/>
          <w:szCs w:val="26"/>
          <w:lang w:val="en-AU"/>
        </w:rPr>
        <w:t xml:space="preserve"> to a business combination, or items recognised directly in equity or in other comprehensive income.</w:t>
      </w:r>
    </w:p>
    <w:p w14:paraId="0348D5BF" w14:textId="77777777" w:rsidR="006E64CE" w:rsidRPr="007F079E" w:rsidRDefault="006E64CE" w:rsidP="006E64CE">
      <w:pPr>
        <w:spacing w:line="240" w:lineRule="exact"/>
        <w:ind w:left="540"/>
        <w:jc w:val="both"/>
        <w:rPr>
          <w:rFonts w:ascii="CordiaUPC" w:hAnsi="CordiaUPC" w:cs="CordiaUPC"/>
          <w:sz w:val="26"/>
          <w:szCs w:val="26"/>
          <w:lang w:val="en-AU"/>
        </w:rPr>
      </w:pPr>
    </w:p>
    <w:p w14:paraId="1C3CA242" w14:textId="77777777" w:rsidR="006E64CE" w:rsidRPr="007F079E" w:rsidRDefault="006E64CE" w:rsidP="006E64CE">
      <w:pPr>
        <w:spacing w:line="240" w:lineRule="exact"/>
        <w:ind w:left="540"/>
        <w:jc w:val="both"/>
        <w:rPr>
          <w:rFonts w:ascii="CordiaUPC" w:hAnsi="CordiaUPC" w:cs="CordiaUPC"/>
          <w:sz w:val="26"/>
          <w:szCs w:val="26"/>
          <w:lang w:val="en-AU"/>
        </w:rPr>
      </w:pPr>
      <w:r w:rsidRPr="007F079E">
        <w:rPr>
          <w:rFonts w:ascii="CordiaUPC" w:hAnsi="CordiaUPC" w:cs="CordiaUPC" w:hint="cs"/>
          <w:sz w:val="26"/>
          <w:szCs w:val="26"/>
          <w:lang w:val="en-AU"/>
        </w:rPr>
        <w:lastRenderedPageBreak/>
        <w:t xml:space="preserve">Current tax is the expected tax payable or receivable on the taxable income or loss for the year, using tax rates enacted or substantively enacted at the reporting date, and any adjustment to tax payable in respect of previous years.   </w:t>
      </w:r>
    </w:p>
    <w:p w14:paraId="5D297559" w14:textId="77777777" w:rsidR="006E64CE" w:rsidRPr="007F079E" w:rsidRDefault="006E64CE" w:rsidP="006E64CE">
      <w:pPr>
        <w:spacing w:line="240" w:lineRule="auto"/>
        <w:rPr>
          <w:rFonts w:ascii="CordiaUPC" w:hAnsi="CordiaUPC" w:cs="CordiaUPC"/>
          <w:sz w:val="26"/>
          <w:szCs w:val="26"/>
        </w:rPr>
      </w:pPr>
    </w:p>
    <w:p w14:paraId="1A87D118" w14:textId="77777777" w:rsidR="006E64CE" w:rsidRPr="007F079E" w:rsidRDefault="006E64CE" w:rsidP="006E64CE">
      <w:pPr>
        <w:autoSpaceDE w:val="0"/>
        <w:autoSpaceDN w:val="0"/>
        <w:adjustRightInd w:val="0"/>
        <w:spacing w:line="240" w:lineRule="exact"/>
        <w:ind w:left="540"/>
        <w:jc w:val="thaiDistribute"/>
        <w:rPr>
          <w:rFonts w:ascii="CordiaUPC" w:hAnsi="CordiaUPC" w:cs="CordiaUPC"/>
          <w:b/>
          <w:bCs/>
          <w:color w:val="0000FF"/>
          <w:sz w:val="26"/>
          <w:szCs w:val="26"/>
        </w:rPr>
      </w:pPr>
      <w:r w:rsidRPr="007F079E">
        <w:rPr>
          <w:rFonts w:ascii="CordiaUPC" w:hAnsi="CordiaUPC" w:cs="CordiaUPC" w:hint="cs"/>
          <w:sz w:val="26"/>
          <w:szCs w:val="26"/>
        </w:rPr>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  </w:t>
      </w:r>
    </w:p>
    <w:p w14:paraId="676D3F90" w14:textId="77777777" w:rsidR="006E64CE" w:rsidRPr="007F079E" w:rsidRDefault="006E64CE" w:rsidP="006E64CE">
      <w:pPr>
        <w:autoSpaceDE w:val="0"/>
        <w:autoSpaceDN w:val="0"/>
        <w:adjustRightInd w:val="0"/>
        <w:spacing w:line="240" w:lineRule="exact"/>
        <w:ind w:left="540"/>
        <w:jc w:val="thaiDistribute"/>
        <w:rPr>
          <w:rFonts w:ascii="CordiaUPC" w:hAnsi="CordiaUPC" w:cs="CordiaUPC"/>
          <w:sz w:val="26"/>
          <w:szCs w:val="26"/>
        </w:rPr>
      </w:pPr>
    </w:p>
    <w:p w14:paraId="652C59D7" w14:textId="77777777" w:rsidR="006E64CE" w:rsidRPr="007F079E" w:rsidRDefault="006E64CE" w:rsidP="006E64CE">
      <w:pPr>
        <w:autoSpaceDE w:val="0"/>
        <w:autoSpaceDN w:val="0"/>
        <w:adjustRightInd w:val="0"/>
        <w:spacing w:line="240" w:lineRule="exact"/>
        <w:ind w:left="540"/>
        <w:jc w:val="thaiDistribute"/>
        <w:rPr>
          <w:rFonts w:ascii="CordiaUPC" w:hAnsi="CordiaUPC" w:cs="CordiaUPC"/>
          <w:sz w:val="26"/>
          <w:szCs w:val="26"/>
        </w:rPr>
      </w:pPr>
      <w:r w:rsidRPr="007F079E">
        <w:rPr>
          <w:rFonts w:ascii="CordiaUPC" w:hAnsi="CordiaUPC" w:cs="CordiaUPC" w:hint="cs"/>
          <w:sz w:val="26"/>
          <w:szCs w:val="26"/>
        </w:rPr>
        <w:t xml:space="preserve">The measurement of deferred tax reflects the tax consequences that would follow the manner in which the Bank and its subsidiaries expect, at the end of the reporting period, to recover or settle the carrying amount of its assets and liabilities.  </w:t>
      </w:r>
    </w:p>
    <w:p w14:paraId="717F87D6" w14:textId="77777777" w:rsidR="006E64CE" w:rsidRPr="007F079E" w:rsidRDefault="006E64CE" w:rsidP="006E64CE">
      <w:pPr>
        <w:autoSpaceDE w:val="0"/>
        <w:autoSpaceDN w:val="0"/>
        <w:adjustRightInd w:val="0"/>
        <w:spacing w:line="240" w:lineRule="exact"/>
        <w:ind w:left="540"/>
        <w:jc w:val="thaiDistribute"/>
        <w:rPr>
          <w:rFonts w:ascii="CordiaUPC" w:hAnsi="CordiaUPC" w:cs="CordiaUPC"/>
          <w:sz w:val="26"/>
          <w:szCs w:val="26"/>
        </w:rPr>
      </w:pPr>
    </w:p>
    <w:p w14:paraId="448B0AD0" w14:textId="77777777" w:rsidR="006E64CE" w:rsidRPr="007F079E" w:rsidRDefault="006E64CE" w:rsidP="006E64CE">
      <w:pPr>
        <w:autoSpaceDE w:val="0"/>
        <w:autoSpaceDN w:val="0"/>
        <w:adjustRightInd w:val="0"/>
        <w:spacing w:line="240" w:lineRule="exact"/>
        <w:ind w:left="540"/>
        <w:jc w:val="thaiDistribute"/>
        <w:rPr>
          <w:rFonts w:ascii="CordiaUPC" w:hAnsi="CordiaUPC" w:cs="CordiaUPC"/>
          <w:sz w:val="26"/>
          <w:szCs w:val="26"/>
        </w:rPr>
      </w:pPr>
      <w:r w:rsidRPr="007F079E">
        <w:rPr>
          <w:rFonts w:ascii="CordiaUPC" w:hAnsi="CordiaUPC" w:cs="CordiaUPC" w:hint="cs"/>
          <w:sz w:val="26"/>
          <w:szCs w:val="26"/>
        </w:rPr>
        <w:t xml:space="preserve">Deferred tax is measured at the tax rates that are expected to be applied to the temporary differences when they reverse, using tax rates enacted or substantively enacted at the reporting date.  </w:t>
      </w:r>
    </w:p>
    <w:p w14:paraId="252AA0F6" w14:textId="77777777" w:rsidR="006E64CE" w:rsidRPr="007F079E" w:rsidRDefault="006E64CE" w:rsidP="006E64CE">
      <w:pPr>
        <w:autoSpaceDE w:val="0"/>
        <w:autoSpaceDN w:val="0"/>
        <w:adjustRightInd w:val="0"/>
        <w:spacing w:line="240" w:lineRule="exact"/>
        <w:ind w:left="540"/>
        <w:jc w:val="thaiDistribute"/>
        <w:rPr>
          <w:rFonts w:ascii="CordiaUPC" w:hAnsi="CordiaUPC" w:cs="CordiaUPC"/>
          <w:sz w:val="26"/>
          <w:szCs w:val="26"/>
        </w:rPr>
      </w:pPr>
    </w:p>
    <w:p w14:paraId="6F6DB736" w14:textId="77777777" w:rsidR="006E64CE" w:rsidRPr="007F079E" w:rsidRDefault="006E64CE" w:rsidP="006E64CE">
      <w:pPr>
        <w:autoSpaceDE w:val="0"/>
        <w:autoSpaceDN w:val="0"/>
        <w:adjustRightInd w:val="0"/>
        <w:spacing w:line="240" w:lineRule="exact"/>
        <w:ind w:left="540"/>
        <w:jc w:val="thaiDistribute"/>
        <w:rPr>
          <w:rFonts w:ascii="CordiaUPC" w:hAnsi="CordiaUPC" w:cs="CordiaUPC"/>
          <w:sz w:val="26"/>
          <w:szCs w:val="26"/>
        </w:rPr>
      </w:pPr>
      <w:r w:rsidRPr="007F079E">
        <w:rPr>
          <w:rFonts w:ascii="CordiaUPC" w:hAnsi="CordiaUPC" w:cs="CordiaUPC" w:hint="cs"/>
          <w:sz w:val="26"/>
          <w:szCs w:val="26"/>
        </w:rPr>
        <w:t>In determining the amount of current and deferred tax, the Bank and its subsidiaries take into account the impact of uncertain tax positions and whether additional taxes and interest may be due. The Bank and its subsidiaries believe that their accruals for tax liabilities are adequate for all open tax years based on their assessment of many factors, including interpretations of tax law and prior experience. This assessment relies on estimates and assumptions and may involve a series of judgements about future events. New information may become available that causes the Bank and its subsidiaries to change their judgement regarding the adequacy of existing tax liabilities; such changes to tax liabilities will impact tax expense in the year that such a determination is made.</w:t>
      </w:r>
    </w:p>
    <w:p w14:paraId="5F1A7525" w14:textId="77777777" w:rsidR="006E64CE" w:rsidRPr="007F079E" w:rsidRDefault="006E64CE" w:rsidP="006E64CE">
      <w:pPr>
        <w:autoSpaceDE w:val="0"/>
        <w:autoSpaceDN w:val="0"/>
        <w:adjustRightInd w:val="0"/>
        <w:spacing w:line="240" w:lineRule="exact"/>
        <w:ind w:left="540"/>
        <w:jc w:val="thaiDistribute"/>
        <w:rPr>
          <w:rFonts w:ascii="CordiaUPC" w:hAnsi="CordiaUPC" w:cs="CordiaUPC"/>
          <w:sz w:val="26"/>
          <w:szCs w:val="26"/>
        </w:rPr>
      </w:pPr>
    </w:p>
    <w:p w14:paraId="150D0740" w14:textId="77777777" w:rsidR="006E64CE" w:rsidRPr="007F079E" w:rsidRDefault="006E64CE" w:rsidP="006E64CE">
      <w:pPr>
        <w:autoSpaceDE w:val="0"/>
        <w:autoSpaceDN w:val="0"/>
        <w:adjustRightInd w:val="0"/>
        <w:spacing w:line="240" w:lineRule="exact"/>
        <w:ind w:left="540"/>
        <w:jc w:val="thaiDistribute"/>
        <w:rPr>
          <w:rFonts w:ascii="CordiaUPC" w:hAnsi="CordiaUPC" w:cs="CordiaUPC"/>
          <w:sz w:val="26"/>
          <w:szCs w:val="26"/>
        </w:rPr>
      </w:pPr>
      <w:r w:rsidRPr="007F079E">
        <w:rPr>
          <w:rFonts w:ascii="CordiaUPC" w:hAnsi="CordiaUPC" w:cs="CordiaUPC" w:hint="cs"/>
          <w:sz w:val="26"/>
          <w:szCs w:val="26"/>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14:paraId="2FDBF0ED" w14:textId="77777777" w:rsidR="006E64CE" w:rsidRPr="007F079E" w:rsidRDefault="006E64CE" w:rsidP="006E64CE">
      <w:pPr>
        <w:spacing w:line="240" w:lineRule="exact"/>
        <w:ind w:left="562"/>
        <w:jc w:val="both"/>
        <w:rPr>
          <w:rFonts w:ascii="CordiaUPC" w:hAnsi="CordiaUPC" w:cs="CordiaUPC"/>
          <w:sz w:val="26"/>
          <w:szCs w:val="26"/>
          <w:lang w:val="en-AU"/>
        </w:rPr>
      </w:pPr>
    </w:p>
    <w:p w14:paraId="23B6834D" w14:textId="48A89682" w:rsidR="006E64CE" w:rsidRPr="007F079E" w:rsidRDefault="006E64CE" w:rsidP="006E64CE">
      <w:pPr>
        <w:spacing w:line="240" w:lineRule="exact"/>
        <w:ind w:left="540"/>
        <w:jc w:val="both"/>
        <w:rPr>
          <w:rFonts w:ascii="CordiaUPC" w:hAnsi="CordiaUPC" w:cs="CordiaUPC"/>
          <w:sz w:val="26"/>
          <w:szCs w:val="26"/>
          <w:lang w:val="en-US" w:bidi="th-TH"/>
        </w:rPr>
      </w:pPr>
      <w:r w:rsidRPr="007F079E">
        <w:rPr>
          <w:rFonts w:ascii="CordiaUPC" w:hAnsi="CordiaUPC" w:cs="CordiaUPC" w:hint="cs"/>
          <w:sz w:val="26"/>
          <w:szCs w:val="26"/>
        </w:rPr>
        <w:t>A deferred tax asset is recognised to the extent that it is probable that future taxable profit will be available against which the temporary differences can be utilised. Future taxable profit are determined based on the reversal of relevant taxable temporary differences. If the amount of taxable temporary differences is insufficient to recognise a deferred tax asset in full, then future taxable profit, adjusted for reversals of existing temporary differences, are considered, based on the business plans for individual subsidiaries in the Bank and its subsidiaries. Deferred tax assets are reviewed at each reporting date and reduced to the extent that it is no longer probable that the related tax benefit will be realised.</w:t>
      </w:r>
    </w:p>
    <w:p w14:paraId="2BD7D43A" w14:textId="77777777" w:rsidR="006E64CE" w:rsidRPr="007F079E" w:rsidRDefault="006E64CE" w:rsidP="006E64CE">
      <w:pPr>
        <w:spacing w:line="240" w:lineRule="exact"/>
        <w:rPr>
          <w:rFonts w:cs="Times New Roman"/>
          <w:b/>
          <w:i/>
          <w:sz w:val="20"/>
        </w:rPr>
      </w:pPr>
    </w:p>
    <w:p w14:paraId="11F571D7" w14:textId="77777777" w:rsidR="006E64CE" w:rsidRPr="007F079E" w:rsidRDefault="006E64CE" w:rsidP="006E64CE">
      <w:pPr>
        <w:keepNext/>
        <w:keepLines/>
        <w:spacing w:line="240" w:lineRule="exact"/>
        <w:ind w:left="540" w:hanging="540"/>
        <w:outlineLvl w:val="1"/>
        <w:rPr>
          <w:rFonts w:ascii="CordiaUPC" w:hAnsi="CordiaUPC" w:cs="CordiaUPC"/>
          <w:b/>
          <w:i/>
          <w:sz w:val="26"/>
          <w:szCs w:val="26"/>
          <w:lang w:val="en-US"/>
        </w:rPr>
      </w:pPr>
      <w:r w:rsidRPr="007F079E">
        <w:rPr>
          <w:rFonts w:ascii="CordiaUPC" w:hAnsi="CordiaUPC" w:cs="CordiaUPC"/>
          <w:b/>
          <w:i/>
          <w:sz w:val="26"/>
          <w:szCs w:val="26"/>
        </w:rPr>
        <w:t>3</w:t>
      </w:r>
      <w:r w:rsidRPr="007F079E">
        <w:rPr>
          <w:rFonts w:ascii="CordiaUPC" w:hAnsi="CordiaUPC" w:cs="CordiaUPC" w:hint="cs"/>
          <w:b/>
          <w:i/>
          <w:sz w:val="26"/>
          <w:szCs w:val="26"/>
        </w:rPr>
        <w:t>.2</w:t>
      </w:r>
      <w:r w:rsidRPr="007F079E">
        <w:rPr>
          <w:rFonts w:ascii="CordiaUPC" w:hAnsi="CordiaUPC" w:cs="CordiaUPC"/>
          <w:b/>
          <w:i/>
          <w:sz w:val="26"/>
          <w:szCs w:val="26"/>
        </w:rPr>
        <w:t>0</w:t>
      </w:r>
      <w:r w:rsidRPr="007F079E">
        <w:rPr>
          <w:rFonts w:ascii="CordiaUPC" w:hAnsi="CordiaUPC" w:cs="CordiaUPC" w:hint="cs"/>
          <w:b/>
          <w:i/>
          <w:sz w:val="26"/>
          <w:szCs w:val="26"/>
        </w:rPr>
        <w:tab/>
        <w:t>Earnings per share</w:t>
      </w:r>
    </w:p>
    <w:p w14:paraId="101D0480" w14:textId="77777777" w:rsidR="006E64CE" w:rsidRPr="007F079E" w:rsidRDefault="006E64CE" w:rsidP="006E64CE">
      <w:pPr>
        <w:spacing w:line="240" w:lineRule="exact"/>
        <w:ind w:left="562"/>
        <w:jc w:val="both"/>
        <w:rPr>
          <w:rFonts w:ascii="CordiaUPC" w:hAnsi="CordiaUPC" w:cs="CordiaUPC"/>
          <w:sz w:val="26"/>
          <w:szCs w:val="26"/>
        </w:rPr>
      </w:pPr>
    </w:p>
    <w:p w14:paraId="4442493D" w14:textId="4D1C0F8E" w:rsidR="006E64CE" w:rsidRPr="007F079E" w:rsidRDefault="006E64CE" w:rsidP="006E64CE">
      <w:pPr>
        <w:spacing w:line="240" w:lineRule="exact"/>
        <w:ind w:left="562"/>
        <w:jc w:val="both"/>
        <w:rPr>
          <w:rFonts w:ascii="CordiaUPC" w:hAnsi="CordiaUPC" w:cs="CordiaUPC"/>
          <w:sz w:val="26"/>
          <w:szCs w:val="26"/>
          <w:lang w:val="en-AU"/>
        </w:rPr>
      </w:pPr>
      <w:r w:rsidRPr="007F079E">
        <w:rPr>
          <w:rFonts w:ascii="CordiaUPC" w:hAnsi="CordiaUPC" w:cs="CordiaUPC" w:hint="cs"/>
          <w:sz w:val="26"/>
          <w:szCs w:val="26"/>
          <w:lang w:val="en-AU"/>
        </w:rPr>
        <w:t>The Bank and its subsidiaries present basic and diluted earnings per share (EPS) data for its ordinary shares. Basic EPS is calculated by dividing the profit attributable to ordinary shareholders of the Bank by the weighted average number of ordinary shares outstanding during the year, adjusted for own shares held. Diluted EPS is determined by adjusting the profit attributable to ordinary shareholders and the weighted average number of ordinary shares outstanding, adjusted for own shares held, for the effects of potential ordinary shares from T</w:t>
      </w:r>
      <w:r w:rsidRPr="007F079E">
        <w:rPr>
          <w:rFonts w:ascii="CordiaUPC" w:hAnsi="CordiaUPC" w:cs="CordiaUPC"/>
          <w:sz w:val="26"/>
          <w:szCs w:val="26"/>
          <w:lang w:val="en-AU"/>
        </w:rPr>
        <w:t>T</w:t>
      </w:r>
      <w:r w:rsidRPr="007F079E">
        <w:rPr>
          <w:rFonts w:ascii="CordiaUPC" w:hAnsi="CordiaUPC" w:cs="CordiaUPC" w:hint="cs"/>
          <w:sz w:val="26"/>
          <w:szCs w:val="26"/>
          <w:lang w:val="en-AU"/>
        </w:rPr>
        <w:t>B Stock Retention Program</w:t>
      </w:r>
      <w:r w:rsidR="00A35207" w:rsidRPr="007F079E">
        <w:rPr>
          <w:rFonts w:ascii="CordiaUPC" w:hAnsi="CordiaUPC" w:cs="CordiaUPC"/>
          <w:sz w:val="26"/>
          <w:szCs w:val="26"/>
          <w:lang w:val="en-AU"/>
        </w:rPr>
        <w:t xml:space="preserve"> and warrants</w:t>
      </w:r>
      <w:r w:rsidRPr="007F079E">
        <w:rPr>
          <w:rFonts w:ascii="CordiaUPC" w:hAnsi="CordiaUPC" w:cs="CordiaUPC" w:hint="cs"/>
          <w:sz w:val="26"/>
          <w:szCs w:val="26"/>
          <w:lang w:val="en-AU"/>
        </w:rPr>
        <w:t xml:space="preserve">. </w:t>
      </w:r>
    </w:p>
    <w:p w14:paraId="3E007F7A" w14:textId="77777777" w:rsidR="006E64CE" w:rsidRPr="007F079E" w:rsidRDefault="006E64CE" w:rsidP="006E64CE">
      <w:pPr>
        <w:spacing w:line="240" w:lineRule="exact"/>
        <w:ind w:left="562"/>
        <w:jc w:val="both"/>
        <w:rPr>
          <w:rFonts w:ascii="CordiaUPC" w:hAnsi="CordiaUPC" w:cs="CordiaUPC"/>
          <w:sz w:val="26"/>
          <w:szCs w:val="26"/>
          <w:lang w:val="en-AU"/>
        </w:rPr>
      </w:pPr>
    </w:p>
    <w:p w14:paraId="34274EC0" w14:textId="77777777" w:rsidR="006E64CE" w:rsidRPr="007F079E" w:rsidRDefault="006E64CE" w:rsidP="006E64CE">
      <w:pPr>
        <w:keepNext/>
        <w:keepLines/>
        <w:spacing w:line="240" w:lineRule="exact"/>
        <w:outlineLvl w:val="1"/>
        <w:rPr>
          <w:rFonts w:ascii="CordiaUPC" w:hAnsi="CordiaUPC" w:cs="CordiaUPC"/>
          <w:b/>
          <w:i/>
          <w:sz w:val="26"/>
          <w:szCs w:val="26"/>
        </w:rPr>
      </w:pPr>
      <w:r w:rsidRPr="007F079E">
        <w:rPr>
          <w:rFonts w:ascii="CordiaUPC" w:hAnsi="CordiaUPC" w:cs="CordiaUPC"/>
          <w:b/>
          <w:i/>
          <w:sz w:val="26"/>
          <w:szCs w:val="26"/>
        </w:rPr>
        <w:t>3</w:t>
      </w:r>
      <w:r w:rsidRPr="007F079E">
        <w:rPr>
          <w:rFonts w:ascii="CordiaUPC" w:hAnsi="CordiaUPC" w:cs="CordiaUPC" w:hint="cs"/>
          <w:b/>
          <w:i/>
          <w:sz w:val="26"/>
          <w:szCs w:val="26"/>
        </w:rPr>
        <w:t>.2</w:t>
      </w:r>
      <w:r w:rsidRPr="007F079E">
        <w:rPr>
          <w:rFonts w:ascii="CordiaUPC" w:hAnsi="CordiaUPC" w:cs="CordiaUPC"/>
          <w:b/>
          <w:i/>
          <w:sz w:val="26"/>
          <w:szCs w:val="26"/>
        </w:rPr>
        <w:t>1</w:t>
      </w:r>
      <w:r w:rsidRPr="007F079E">
        <w:rPr>
          <w:rFonts w:ascii="CordiaUPC" w:hAnsi="CordiaUPC" w:cs="CordiaUPC" w:hint="cs"/>
          <w:b/>
          <w:i/>
          <w:sz w:val="26"/>
          <w:szCs w:val="26"/>
        </w:rPr>
        <w:tab/>
        <w:t>Related parties</w:t>
      </w:r>
    </w:p>
    <w:p w14:paraId="6304F703" w14:textId="77777777" w:rsidR="006E64CE" w:rsidRPr="007F079E" w:rsidRDefault="006E64CE" w:rsidP="006E64CE">
      <w:pPr>
        <w:spacing w:line="240" w:lineRule="exact"/>
        <w:ind w:left="540"/>
        <w:jc w:val="both"/>
        <w:rPr>
          <w:rFonts w:ascii="CordiaUPC" w:hAnsi="CordiaUPC" w:cs="CordiaUPC"/>
          <w:color w:val="000000"/>
          <w:sz w:val="26"/>
          <w:szCs w:val="26"/>
          <w:lang w:val="en-US" w:bidi="th-TH"/>
        </w:rPr>
      </w:pPr>
    </w:p>
    <w:p w14:paraId="50851112" w14:textId="77777777" w:rsidR="006E64CE" w:rsidRPr="007F079E" w:rsidRDefault="006E64CE" w:rsidP="006E64CE">
      <w:pPr>
        <w:spacing w:line="240" w:lineRule="exact"/>
        <w:ind w:left="540"/>
        <w:jc w:val="both"/>
        <w:rPr>
          <w:rFonts w:ascii="CordiaUPC" w:hAnsi="CordiaUPC" w:cs="CordiaUPC"/>
          <w:sz w:val="26"/>
          <w:szCs w:val="26"/>
        </w:rPr>
      </w:pPr>
      <w:r w:rsidRPr="007F079E">
        <w:rPr>
          <w:rFonts w:ascii="CordiaUPC" w:hAnsi="CordiaUPC" w:cs="CordiaUPC" w:hint="cs"/>
          <w:sz w:val="26"/>
          <w:szCs w:val="26"/>
        </w:rPr>
        <w:t>A related party is a person or entity that has direct or indirect control or joint control, or has significant influence over the financial</w:t>
      </w:r>
      <w:r w:rsidRPr="007F079E">
        <w:rPr>
          <w:rFonts w:ascii="CordiaUPC" w:hAnsi="CordiaUPC" w:cs="CordiaUPC" w:hint="cs"/>
          <w:sz w:val="26"/>
          <w:szCs w:val="26"/>
          <w:cs/>
          <w:lang w:bidi="th-TH"/>
        </w:rPr>
        <w:t xml:space="preserve"> </w:t>
      </w:r>
      <w:r w:rsidRPr="007F079E">
        <w:rPr>
          <w:rFonts w:ascii="CordiaUPC" w:hAnsi="CordiaUPC" w:cs="CordiaUPC" w:hint="cs"/>
          <w:sz w:val="26"/>
          <w:szCs w:val="26"/>
          <w:lang w:val="en-US" w:bidi="th-TH"/>
        </w:rPr>
        <w:t>and managerial</w:t>
      </w:r>
      <w:r w:rsidRPr="007F079E">
        <w:rPr>
          <w:rFonts w:ascii="CordiaUPC" w:hAnsi="CordiaUPC" w:cs="CordiaUPC" w:hint="cs"/>
          <w:sz w:val="26"/>
          <w:szCs w:val="26"/>
        </w:rPr>
        <w:t xml:space="preserve"> decision-making of the Bank and its subsidiaries; a person or entity that are under common control or under the same significant influence as the Bank and its subsidiaries; or the Bank and its subsidiaries have direct or indirect control or joint control or has significant influence over the financial</w:t>
      </w:r>
      <w:r w:rsidRPr="007F079E">
        <w:rPr>
          <w:rFonts w:ascii="CordiaUPC" w:hAnsi="CordiaUPC" w:cs="CordiaUPC" w:hint="cs"/>
          <w:sz w:val="26"/>
          <w:szCs w:val="26"/>
          <w:cs/>
          <w:lang w:bidi="th-TH"/>
        </w:rPr>
        <w:t xml:space="preserve"> </w:t>
      </w:r>
      <w:r w:rsidRPr="007F079E">
        <w:rPr>
          <w:rFonts w:ascii="CordiaUPC" w:hAnsi="CordiaUPC" w:cs="CordiaUPC" w:hint="cs"/>
          <w:sz w:val="26"/>
          <w:szCs w:val="26"/>
          <w:lang w:val="en-US" w:bidi="th-TH"/>
        </w:rPr>
        <w:t>and managerial</w:t>
      </w:r>
      <w:r w:rsidRPr="007F079E">
        <w:rPr>
          <w:rFonts w:ascii="CordiaUPC" w:hAnsi="CordiaUPC" w:cs="CordiaUPC" w:hint="cs"/>
          <w:sz w:val="26"/>
          <w:szCs w:val="26"/>
        </w:rPr>
        <w:t xml:space="preserve"> decision-making of a person or entity.</w:t>
      </w:r>
    </w:p>
    <w:p w14:paraId="1BECB75C" w14:textId="77777777" w:rsidR="006E64CE" w:rsidRPr="007F079E" w:rsidRDefault="006E64CE" w:rsidP="006E64CE">
      <w:pPr>
        <w:spacing w:line="240" w:lineRule="exact"/>
        <w:ind w:left="540"/>
        <w:jc w:val="both"/>
        <w:rPr>
          <w:rFonts w:ascii="CordiaUPC" w:hAnsi="CordiaUPC" w:cs="CordiaUPC"/>
          <w:sz w:val="26"/>
          <w:szCs w:val="26"/>
        </w:rPr>
      </w:pPr>
    </w:p>
    <w:p w14:paraId="6342F366" w14:textId="77777777" w:rsidR="006E64CE" w:rsidRPr="007F079E" w:rsidRDefault="006E64CE" w:rsidP="006E64CE">
      <w:pPr>
        <w:keepNext/>
        <w:keepLines/>
        <w:spacing w:line="240" w:lineRule="exact"/>
        <w:ind w:left="540" w:hanging="540"/>
        <w:outlineLvl w:val="1"/>
        <w:rPr>
          <w:rFonts w:ascii="CordiaUPC" w:hAnsi="CordiaUPC" w:cs="CordiaUPC"/>
          <w:b/>
          <w:i/>
          <w:sz w:val="26"/>
          <w:szCs w:val="26"/>
        </w:rPr>
      </w:pPr>
      <w:r w:rsidRPr="007F079E">
        <w:rPr>
          <w:rFonts w:ascii="CordiaUPC" w:hAnsi="CordiaUPC" w:cs="CordiaUPC"/>
          <w:b/>
          <w:i/>
          <w:sz w:val="26"/>
          <w:szCs w:val="26"/>
        </w:rPr>
        <w:t>3</w:t>
      </w:r>
      <w:r w:rsidRPr="007F079E">
        <w:rPr>
          <w:rFonts w:ascii="CordiaUPC" w:hAnsi="CordiaUPC" w:cs="CordiaUPC" w:hint="cs"/>
          <w:b/>
          <w:i/>
          <w:sz w:val="26"/>
          <w:szCs w:val="26"/>
        </w:rPr>
        <w:t>.2</w:t>
      </w:r>
      <w:r w:rsidRPr="007F079E">
        <w:rPr>
          <w:rFonts w:ascii="CordiaUPC" w:hAnsi="CordiaUPC" w:cs="CordiaUPC"/>
          <w:b/>
          <w:i/>
          <w:sz w:val="26"/>
          <w:szCs w:val="26"/>
        </w:rPr>
        <w:t>2</w:t>
      </w:r>
      <w:r w:rsidRPr="007F079E">
        <w:rPr>
          <w:rFonts w:ascii="CordiaUPC" w:hAnsi="CordiaUPC" w:cs="CordiaUPC" w:hint="cs"/>
          <w:b/>
          <w:i/>
          <w:sz w:val="26"/>
          <w:szCs w:val="26"/>
        </w:rPr>
        <w:tab/>
        <w:t>Segment reporting</w:t>
      </w:r>
    </w:p>
    <w:p w14:paraId="1A808BFD" w14:textId="77777777" w:rsidR="006E64CE" w:rsidRPr="007F079E" w:rsidRDefault="006E64CE" w:rsidP="006E64CE">
      <w:pPr>
        <w:spacing w:line="240" w:lineRule="exact"/>
        <w:ind w:left="562"/>
        <w:jc w:val="both"/>
        <w:rPr>
          <w:rFonts w:ascii="CordiaUPC" w:hAnsi="CordiaUPC" w:cs="CordiaUPC"/>
          <w:sz w:val="26"/>
          <w:szCs w:val="26"/>
          <w:lang w:val="en-AU"/>
        </w:rPr>
      </w:pPr>
    </w:p>
    <w:p w14:paraId="50872D05" w14:textId="77777777" w:rsidR="006E64CE" w:rsidRPr="007F079E" w:rsidRDefault="006E64CE" w:rsidP="006E64CE">
      <w:pPr>
        <w:spacing w:line="240" w:lineRule="exact"/>
        <w:ind w:left="540"/>
        <w:jc w:val="both"/>
        <w:rPr>
          <w:rFonts w:ascii="CordiaUPC" w:hAnsi="CordiaUPC" w:cs="CordiaUPC"/>
          <w:sz w:val="26"/>
          <w:szCs w:val="26"/>
          <w:lang w:val="en-AU"/>
        </w:rPr>
      </w:pPr>
      <w:r w:rsidRPr="007F079E">
        <w:rPr>
          <w:rFonts w:ascii="CordiaUPC" w:hAnsi="CordiaUPC" w:cs="CordiaUPC" w:hint="cs"/>
          <w:sz w:val="26"/>
          <w:szCs w:val="26"/>
          <w:lang w:val="en-AU"/>
        </w:rPr>
        <w:t>Segment results that are reported to the Bank Executive Committee (the chief operating decision maker) include items directly attributable to a segment as well as those that can be allocated on a reasonable basis. Unallocated items are not included in reporting segment operating results.</w:t>
      </w:r>
    </w:p>
    <w:p w14:paraId="6CD6F6ED" w14:textId="77777777" w:rsidR="006E64CE" w:rsidRPr="007F079E" w:rsidRDefault="006E64CE" w:rsidP="006E64CE">
      <w:pPr>
        <w:keepNext/>
        <w:keepLines/>
        <w:spacing w:line="240" w:lineRule="exact"/>
        <w:outlineLvl w:val="1"/>
        <w:rPr>
          <w:rFonts w:ascii="CordiaUPC" w:hAnsi="CordiaUPC" w:cs="CordiaUPC"/>
          <w:b/>
          <w:i/>
          <w:sz w:val="26"/>
          <w:szCs w:val="26"/>
          <w:cs/>
          <w:lang w:bidi="th-TH"/>
        </w:rPr>
      </w:pPr>
      <w:r w:rsidRPr="007F079E">
        <w:rPr>
          <w:rFonts w:ascii="CordiaUPC" w:hAnsi="CordiaUPC" w:cs="CordiaUPC"/>
          <w:b/>
          <w:i/>
          <w:sz w:val="26"/>
          <w:szCs w:val="26"/>
        </w:rPr>
        <w:lastRenderedPageBreak/>
        <w:t>3</w:t>
      </w:r>
      <w:r w:rsidRPr="007F079E">
        <w:rPr>
          <w:rFonts w:ascii="CordiaUPC" w:hAnsi="CordiaUPC" w:cs="CordiaUPC" w:hint="cs"/>
          <w:b/>
          <w:i/>
          <w:sz w:val="26"/>
          <w:szCs w:val="26"/>
        </w:rPr>
        <w:t>.2</w:t>
      </w:r>
      <w:r w:rsidRPr="007F079E">
        <w:rPr>
          <w:rFonts w:ascii="CordiaUPC" w:hAnsi="CordiaUPC" w:cs="CordiaUPC"/>
          <w:b/>
          <w:i/>
          <w:sz w:val="26"/>
          <w:szCs w:val="26"/>
        </w:rPr>
        <w:t>3</w:t>
      </w:r>
      <w:r w:rsidRPr="007F079E">
        <w:rPr>
          <w:rFonts w:ascii="CordiaUPC" w:hAnsi="CordiaUPC" w:cs="CordiaUPC" w:hint="cs"/>
          <w:b/>
          <w:i/>
          <w:sz w:val="26"/>
          <w:szCs w:val="26"/>
        </w:rPr>
        <w:tab/>
        <w:t>Offsetting</w:t>
      </w:r>
    </w:p>
    <w:p w14:paraId="0DCBC156" w14:textId="77777777" w:rsidR="006E64CE" w:rsidRPr="007F079E" w:rsidRDefault="006E64CE" w:rsidP="006E64CE">
      <w:pPr>
        <w:spacing w:line="240" w:lineRule="exact"/>
        <w:ind w:left="562"/>
        <w:jc w:val="both"/>
        <w:rPr>
          <w:rFonts w:ascii="CordiaUPC" w:hAnsi="CordiaUPC" w:cs="CordiaUPC"/>
          <w:sz w:val="26"/>
          <w:szCs w:val="26"/>
        </w:rPr>
      </w:pPr>
    </w:p>
    <w:p w14:paraId="5CC4AE9F" w14:textId="77777777" w:rsidR="006E64CE" w:rsidRPr="007F079E" w:rsidRDefault="006E64CE" w:rsidP="006E64CE">
      <w:pPr>
        <w:autoSpaceDE w:val="0"/>
        <w:autoSpaceDN w:val="0"/>
        <w:adjustRightInd w:val="0"/>
        <w:spacing w:line="240" w:lineRule="exact"/>
        <w:ind w:left="540"/>
        <w:jc w:val="both"/>
        <w:rPr>
          <w:rFonts w:ascii="CordiaUPC" w:hAnsi="CordiaUPC" w:cs="CordiaUPC"/>
          <w:sz w:val="26"/>
          <w:szCs w:val="26"/>
          <w:lang w:val="en-US"/>
        </w:rPr>
      </w:pPr>
      <w:r w:rsidRPr="007F079E">
        <w:rPr>
          <w:rFonts w:ascii="CordiaUPC" w:hAnsi="CordiaUPC" w:cs="CordiaUPC" w:hint="cs"/>
          <w:sz w:val="26"/>
          <w:szCs w:val="26"/>
          <w:lang w:val="en-US"/>
        </w:rPr>
        <w:t xml:space="preserve">Financial assets and liabilities are offset, and the net amount is reported in the statements of financial position when </w:t>
      </w:r>
      <w:r w:rsidRPr="007F079E">
        <w:rPr>
          <w:rFonts w:ascii="CordiaUPC" w:hAnsi="CordiaUPC" w:cs="CordiaUPC" w:hint="cs"/>
          <w:snapToGrid w:val="0"/>
          <w:sz w:val="26"/>
          <w:szCs w:val="26"/>
          <w:lang w:eastAsia="th-TH"/>
        </w:rPr>
        <w:t>the Bank and its subsidiaries</w:t>
      </w:r>
      <w:r w:rsidRPr="007F079E">
        <w:rPr>
          <w:rFonts w:ascii="CordiaUPC" w:hAnsi="CordiaUPC" w:cs="CordiaUPC" w:hint="cs"/>
          <w:sz w:val="26"/>
          <w:szCs w:val="26"/>
          <w:lang w:val="en-US"/>
        </w:rPr>
        <w:t xml:space="preserve"> have a legal, enforceable right to set off the recognised amounts and the transactions are intended to be settled on a net basis</w:t>
      </w:r>
      <w:r w:rsidRPr="007F079E">
        <w:rPr>
          <w:rFonts w:ascii="CordiaUPC" w:hAnsi="CordiaUPC" w:cs="CordiaUPC"/>
          <w:sz w:val="26"/>
          <w:szCs w:val="26"/>
          <w:lang w:val="en-US"/>
        </w:rPr>
        <w:t>.</w:t>
      </w:r>
    </w:p>
    <w:p w14:paraId="006BF450" w14:textId="77777777" w:rsidR="006E64CE" w:rsidRPr="007F079E" w:rsidRDefault="006E64CE" w:rsidP="006E64CE">
      <w:pPr>
        <w:autoSpaceDE w:val="0"/>
        <w:autoSpaceDN w:val="0"/>
        <w:adjustRightInd w:val="0"/>
        <w:spacing w:line="240" w:lineRule="exact"/>
        <w:ind w:left="540"/>
        <w:jc w:val="both"/>
        <w:rPr>
          <w:rFonts w:ascii="CordiaUPC" w:hAnsi="CordiaUPC" w:cs="CordiaUPC"/>
          <w:b/>
          <w:sz w:val="26"/>
          <w:szCs w:val="26"/>
          <w:lang w:val="en-US"/>
        </w:rPr>
      </w:pPr>
    </w:p>
    <w:p w14:paraId="48885FC7" w14:textId="77777777" w:rsidR="006E64CE" w:rsidRPr="007F079E" w:rsidRDefault="006E64CE" w:rsidP="006E64CE">
      <w:pPr>
        <w:spacing w:line="240" w:lineRule="exact"/>
        <w:jc w:val="both"/>
        <w:rPr>
          <w:rFonts w:ascii="CordiaUPC" w:hAnsi="CordiaUPC" w:cs="CordiaUPC"/>
          <w:b/>
          <w:i/>
          <w:iCs/>
          <w:color w:val="000000"/>
          <w:sz w:val="26"/>
          <w:szCs w:val="26"/>
          <w:lang w:val="en-US" w:bidi="th-TH"/>
        </w:rPr>
      </w:pPr>
      <w:r w:rsidRPr="007F079E">
        <w:rPr>
          <w:rFonts w:ascii="CordiaUPC" w:hAnsi="CordiaUPC" w:cs="CordiaUPC" w:hint="cs"/>
          <w:bCs/>
          <w:iCs/>
          <w:sz w:val="28"/>
          <w:szCs w:val="28"/>
          <w:cs/>
          <w:lang w:bidi="th-TH"/>
        </w:rPr>
        <w:t>4</w:t>
      </w:r>
      <w:r w:rsidRPr="007F079E">
        <w:rPr>
          <w:rFonts w:ascii="CordiaUPC" w:hAnsi="CordiaUPC" w:cs="CordiaUPC" w:hint="cs"/>
          <w:b/>
          <w:iCs/>
          <w:sz w:val="28"/>
          <w:szCs w:val="28"/>
          <w:lang w:bidi="th-TH"/>
        </w:rPr>
        <w:tab/>
      </w:r>
      <w:r w:rsidRPr="007F079E">
        <w:rPr>
          <w:rFonts w:ascii="CordiaUPC" w:hAnsi="CordiaUPC" w:cs="CordiaUPC"/>
          <w:b/>
          <w:color w:val="000000"/>
          <w:sz w:val="26"/>
          <w:szCs w:val="26"/>
          <w:lang w:val="en-US" w:bidi="th-TH"/>
        </w:rPr>
        <w:t>Risk management</w:t>
      </w:r>
      <w:r w:rsidRPr="007F079E">
        <w:rPr>
          <w:rFonts w:ascii="CordiaUPC" w:hAnsi="CordiaUPC" w:cs="CordiaUPC"/>
          <w:b/>
          <w:i/>
          <w:iCs/>
          <w:color w:val="000000"/>
          <w:sz w:val="26"/>
          <w:szCs w:val="26"/>
          <w:lang w:val="en-US" w:bidi="th-TH"/>
        </w:rPr>
        <w:t xml:space="preserve"> </w:t>
      </w:r>
    </w:p>
    <w:p w14:paraId="32CF3068" w14:textId="77777777" w:rsidR="006E64CE" w:rsidRPr="007F079E" w:rsidRDefault="006E64CE" w:rsidP="006E64CE">
      <w:pPr>
        <w:spacing w:line="240" w:lineRule="exact"/>
        <w:jc w:val="both"/>
        <w:rPr>
          <w:rFonts w:ascii="CordiaUPC" w:hAnsi="CordiaUPC" w:cs="CordiaUPC"/>
          <w:b/>
          <w:bCs/>
          <w:i/>
          <w:iCs/>
          <w:color w:val="000000"/>
          <w:sz w:val="20"/>
          <w:lang w:val="en-US" w:bidi="th-TH"/>
        </w:rPr>
      </w:pPr>
    </w:p>
    <w:p w14:paraId="5180E64A" w14:textId="77777777" w:rsidR="006E64CE" w:rsidRPr="007F079E" w:rsidRDefault="006E64CE" w:rsidP="006E64CE">
      <w:pPr>
        <w:spacing w:line="240" w:lineRule="exact"/>
        <w:ind w:left="567"/>
        <w:jc w:val="both"/>
        <w:rPr>
          <w:rFonts w:ascii="CordiaUPC" w:hAnsi="CordiaUPC" w:cs="CordiaUPC"/>
          <w:color w:val="000000"/>
          <w:sz w:val="26"/>
          <w:szCs w:val="26"/>
          <w:lang w:val="en-US" w:bidi="th-TH"/>
        </w:rPr>
      </w:pPr>
      <w:r w:rsidRPr="007F079E">
        <w:rPr>
          <w:rFonts w:ascii="CordiaUPC" w:hAnsi="CordiaUPC" w:cs="CordiaUPC"/>
          <w:b/>
          <w:bCs/>
          <w:i/>
          <w:iCs/>
          <w:color w:val="000000"/>
          <w:sz w:val="26"/>
          <w:szCs w:val="26"/>
          <w:lang w:val="en-US" w:bidi="th-TH"/>
        </w:rPr>
        <w:t xml:space="preserve">Risk management approach </w:t>
      </w:r>
    </w:p>
    <w:p w14:paraId="590F7CEC" w14:textId="77777777" w:rsidR="006E64CE" w:rsidRPr="007F079E" w:rsidRDefault="006E64CE" w:rsidP="006E64CE">
      <w:pPr>
        <w:spacing w:line="240" w:lineRule="exact"/>
        <w:jc w:val="both"/>
        <w:rPr>
          <w:rFonts w:ascii="CordiaUPC" w:hAnsi="CordiaUPC" w:cs="CordiaUPC"/>
          <w:color w:val="000000"/>
          <w:sz w:val="20"/>
          <w:lang w:val="en-US" w:bidi="th-TH"/>
        </w:rPr>
      </w:pPr>
    </w:p>
    <w:p w14:paraId="423853FC" w14:textId="77777777" w:rsidR="006E64CE" w:rsidRPr="007F079E" w:rsidRDefault="006E64CE" w:rsidP="006E64CE">
      <w:pPr>
        <w:spacing w:line="240" w:lineRule="exact"/>
        <w:ind w:left="562"/>
        <w:jc w:val="thaiDistribute"/>
        <w:rPr>
          <w:rFonts w:ascii="CordiaUPC" w:hAnsi="CordiaUPC" w:cs="CordiaUPC"/>
          <w:color w:val="000000"/>
          <w:sz w:val="26"/>
          <w:szCs w:val="26"/>
          <w:lang w:val="en-US" w:bidi="th-TH"/>
        </w:rPr>
      </w:pPr>
      <w:r w:rsidRPr="007F079E">
        <w:rPr>
          <w:rFonts w:ascii="CordiaUPC" w:hAnsi="CordiaUPC" w:cs="CordiaUPC"/>
          <w:color w:val="000000"/>
          <w:sz w:val="26"/>
          <w:szCs w:val="26"/>
          <w:lang w:val="en-US" w:bidi="th-TH"/>
        </w:rPr>
        <w:t>Risk management is an integral part of the Bank and its subsidiaries’ business activities and strategic planning with the objective to optimize risks and returns and create sustainable shareholder value whilst remaining in compliance with regulatory requirements. The Bank and its subsidiaries</w:t>
      </w:r>
      <w:r w:rsidRPr="007F079E" w:rsidDel="002024FC">
        <w:rPr>
          <w:rFonts w:ascii="CordiaUPC" w:hAnsi="CordiaUPC" w:cs="CordiaUPC"/>
          <w:color w:val="000000"/>
          <w:sz w:val="26"/>
          <w:szCs w:val="26"/>
          <w:lang w:val="en-US" w:bidi="th-TH"/>
        </w:rPr>
        <w:t xml:space="preserve"> </w:t>
      </w:r>
      <w:r w:rsidRPr="007F079E">
        <w:rPr>
          <w:rFonts w:ascii="CordiaUPC" w:hAnsi="CordiaUPC" w:cs="CordiaUPC"/>
          <w:color w:val="000000"/>
          <w:sz w:val="26"/>
          <w:szCs w:val="26"/>
          <w:lang w:val="en-US" w:bidi="th-TH"/>
        </w:rPr>
        <w:t>have established a solid risk governance framework which serves as the foundation for consistent and effective risk management. The risk governance framework mainly consists of a clear risk governance structure, risk appetite, risk management policies, consistent risk management processes and an embedded risk culture. All of this translates into a straight-forward risk management strategy in which:</w:t>
      </w:r>
    </w:p>
    <w:p w14:paraId="05FAB3C1" w14:textId="77777777" w:rsidR="006E64CE" w:rsidRPr="007F079E" w:rsidRDefault="006E64CE" w:rsidP="006E64CE">
      <w:pPr>
        <w:pStyle w:val="ListParagraph"/>
        <w:numPr>
          <w:ilvl w:val="0"/>
          <w:numId w:val="41"/>
        </w:numPr>
        <w:tabs>
          <w:tab w:val="left" w:pos="851"/>
        </w:tabs>
        <w:spacing w:line="240" w:lineRule="exact"/>
        <w:ind w:left="1170"/>
        <w:jc w:val="both"/>
        <w:rPr>
          <w:rFonts w:ascii="CordiaUPC" w:hAnsi="CordiaUPC" w:cs="CordiaUPC"/>
          <w:color w:val="000000"/>
          <w:sz w:val="26"/>
          <w:szCs w:val="26"/>
          <w:lang w:val="en-US" w:bidi="th-TH"/>
        </w:rPr>
      </w:pPr>
      <w:r w:rsidRPr="007F079E">
        <w:rPr>
          <w:rFonts w:ascii="CordiaUPC" w:hAnsi="CordiaUPC" w:cs="CordiaUPC"/>
          <w:color w:val="000000"/>
          <w:sz w:val="26"/>
          <w:szCs w:val="26"/>
          <w:lang w:val="en-US" w:bidi="th-TH"/>
        </w:rPr>
        <w:t>Products and portfolios are structured, underwritten, priced, approved and managed appropriately and within established risk appetites;</w:t>
      </w:r>
    </w:p>
    <w:p w14:paraId="7DCEB858" w14:textId="77777777" w:rsidR="006E64CE" w:rsidRPr="007F079E" w:rsidRDefault="006E64CE" w:rsidP="006E64CE">
      <w:pPr>
        <w:pStyle w:val="ListParagraph"/>
        <w:numPr>
          <w:ilvl w:val="0"/>
          <w:numId w:val="41"/>
        </w:numPr>
        <w:tabs>
          <w:tab w:val="left" w:pos="851"/>
        </w:tabs>
        <w:spacing w:line="240" w:lineRule="exact"/>
        <w:ind w:left="1170"/>
        <w:jc w:val="both"/>
        <w:rPr>
          <w:rFonts w:ascii="CordiaUPC" w:hAnsi="CordiaUPC" w:cs="CordiaUPC"/>
          <w:color w:val="000000"/>
          <w:sz w:val="26"/>
          <w:szCs w:val="26"/>
          <w:lang w:val="en-US" w:bidi="th-TH"/>
        </w:rPr>
      </w:pPr>
      <w:r w:rsidRPr="007F079E">
        <w:rPr>
          <w:rFonts w:ascii="CordiaUPC" w:hAnsi="CordiaUPC" w:cs="CordiaUPC"/>
          <w:color w:val="000000"/>
          <w:sz w:val="26"/>
          <w:szCs w:val="26"/>
          <w:lang w:val="en-US" w:bidi="th-TH"/>
        </w:rPr>
        <w:t>Compliance with internal and external regulations and guidelines is monitored continuously;</w:t>
      </w:r>
    </w:p>
    <w:p w14:paraId="7E8301E0" w14:textId="77777777" w:rsidR="006E64CE" w:rsidRPr="007F079E" w:rsidRDefault="006E64CE" w:rsidP="006E64CE">
      <w:pPr>
        <w:pStyle w:val="ListParagraph"/>
        <w:numPr>
          <w:ilvl w:val="0"/>
          <w:numId w:val="41"/>
        </w:numPr>
        <w:tabs>
          <w:tab w:val="left" w:pos="851"/>
        </w:tabs>
        <w:spacing w:line="240" w:lineRule="exact"/>
        <w:ind w:left="1170"/>
        <w:jc w:val="both"/>
        <w:rPr>
          <w:rFonts w:ascii="CordiaUPC" w:hAnsi="CordiaUPC" w:cs="CordiaUPC"/>
          <w:color w:val="000000"/>
          <w:sz w:val="26"/>
          <w:szCs w:val="26"/>
          <w:lang w:val="en-US" w:bidi="th-TH"/>
        </w:rPr>
      </w:pPr>
      <w:r w:rsidRPr="007F079E">
        <w:rPr>
          <w:rFonts w:ascii="CordiaUPC" w:hAnsi="CordiaUPC" w:cs="CordiaUPC"/>
          <w:color w:val="000000"/>
          <w:sz w:val="26"/>
          <w:szCs w:val="26"/>
          <w:lang w:val="en-US" w:bidi="th-TH"/>
        </w:rPr>
        <w:t>Our risk profile and risk appetite are transparent and consistent;</w:t>
      </w:r>
    </w:p>
    <w:p w14:paraId="02EBDC99" w14:textId="77777777" w:rsidR="006E64CE" w:rsidRPr="007F079E" w:rsidRDefault="006E64CE" w:rsidP="006E64CE">
      <w:pPr>
        <w:pStyle w:val="ListParagraph"/>
        <w:numPr>
          <w:ilvl w:val="0"/>
          <w:numId w:val="41"/>
        </w:numPr>
        <w:tabs>
          <w:tab w:val="left" w:pos="851"/>
        </w:tabs>
        <w:spacing w:line="240" w:lineRule="exact"/>
        <w:ind w:left="1170"/>
        <w:jc w:val="both"/>
        <w:rPr>
          <w:rFonts w:ascii="CordiaUPC" w:hAnsi="CordiaUPC" w:cs="CordiaUPC"/>
          <w:color w:val="000000"/>
          <w:sz w:val="26"/>
          <w:szCs w:val="26"/>
          <w:lang w:val="en-US" w:bidi="th-TH"/>
        </w:rPr>
      </w:pPr>
      <w:r w:rsidRPr="007F079E">
        <w:rPr>
          <w:rFonts w:ascii="CordiaUPC" w:hAnsi="CordiaUPC" w:cs="CordiaUPC"/>
          <w:color w:val="000000"/>
          <w:sz w:val="26"/>
          <w:szCs w:val="26"/>
          <w:lang w:val="en-US" w:bidi="th-TH"/>
        </w:rPr>
        <w:t>Delegated authorities are consistent with the Bank’s overall strategy and risk appetite;</w:t>
      </w:r>
    </w:p>
    <w:p w14:paraId="2D7A948D" w14:textId="77777777" w:rsidR="006E64CE" w:rsidRPr="007F079E" w:rsidRDefault="006E64CE" w:rsidP="006E64CE">
      <w:pPr>
        <w:pStyle w:val="ListParagraph"/>
        <w:numPr>
          <w:ilvl w:val="0"/>
          <w:numId w:val="41"/>
        </w:numPr>
        <w:tabs>
          <w:tab w:val="left" w:pos="851"/>
        </w:tabs>
        <w:spacing w:line="240" w:lineRule="exact"/>
        <w:ind w:left="1170"/>
        <w:jc w:val="both"/>
        <w:rPr>
          <w:rFonts w:ascii="CordiaUPC" w:hAnsi="CordiaUPC" w:cs="CordiaUPC"/>
          <w:color w:val="000000"/>
          <w:sz w:val="26"/>
          <w:szCs w:val="26"/>
          <w:lang w:val="en-US" w:bidi="th-TH"/>
        </w:rPr>
      </w:pPr>
      <w:r w:rsidRPr="007F079E">
        <w:rPr>
          <w:rFonts w:ascii="CordiaUPC" w:hAnsi="CordiaUPC" w:cs="CordiaUPC"/>
          <w:color w:val="000000"/>
          <w:sz w:val="26"/>
          <w:szCs w:val="26"/>
          <w:lang w:val="en-US" w:bidi="th-TH"/>
        </w:rPr>
        <w:t>Communication to internal and external stakeholders on risk management and value creation is transparent.</w:t>
      </w:r>
    </w:p>
    <w:p w14:paraId="52A1BD31" w14:textId="77777777" w:rsidR="006E64CE" w:rsidRPr="007F079E" w:rsidRDefault="006E64CE" w:rsidP="006E64CE">
      <w:pPr>
        <w:spacing w:line="240" w:lineRule="exact"/>
        <w:jc w:val="both"/>
        <w:rPr>
          <w:rFonts w:ascii="CordiaUPC" w:hAnsi="CordiaUPC" w:cs="CordiaUPC"/>
          <w:color w:val="000000"/>
          <w:sz w:val="10"/>
          <w:szCs w:val="10"/>
          <w:lang w:val="en-US" w:bidi="th-TH"/>
        </w:rPr>
      </w:pPr>
    </w:p>
    <w:p w14:paraId="21E3D4B9" w14:textId="77777777" w:rsidR="006E64CE" w:rsidRPr="007F079E" w:rsidRDefault="006E64CE" w:rsidP="006E64CE">
      <w:pPr>
        <w:tabs>
          <w:tab w:val="left" w:pos="540"/>
        </w:tabs>
        <w:spacing w:line="240" w:lineRule="exact"/>
        <w:jc w:val="both"/>
        <w:rPr>
          <w:rFonts w:ascii="CordiaUPC" w:hAnsi="CordiaUPC" w:cs="CordiaUPC"/>
          <w:b/>
          <w:bCs/>
          <w:i/>
          <w:iCs/>
          <w:color w:val="000000"/>
          <w:sz w:val="26"/>
          <w:szCs w:val="26"/>
          <w:lang w:val="en-US" w:bidi="th-TH"/>
        </w:rPr>
      </w:pPr>
      <w:r w:rsidRPr="007F079E">
        <w:rPr>
          <w:rFonts w:ascii="CordiaUPC" w:hAnsi="CordiaUPC" w:cs="CordiaUPC"/>
          <w:b/>
          <w:bCs/>
          <w:i/>
          <w:iCs/>
          <w:color w:val="000000"/>
          <w:sz w:val="26"/>
          <w:szCs w:val="26"/>
          <w:lang w:val="en-US" w:bidi="th-TH"/>
        </w:rPr>
        <w:t xml:space="preserve">4.1 </w:t>
      </w:r>
      <w:r w:rsidRPr="007F079E">
        <w:rPr>
          <w:rFonts w:ascii="CordiaUPC" w:hAnsi="CordiaUPC" w:cs="CordiaUPC"/>
          <w:b/>
          <w:bCs/>
          <w:i/>
          <w:iCs/>
          <w:color w:val="000000"/>
          <w:sz w:val="26"/>
          <w:szCs w:val="26"/>
          <w:lang w:val="en-US" w:bidi="th-TH"/>
        </w:rPr>
        <w:tab/>
        <w:t>Credit risk</w:t>
      </w:r>
    </w:p>
    <w:p w14:paraId="3C648178" w14:textId="77777777" w:rsidR="006E64CE" w:rsidRPr="007F079E" w:rsidRDefault="006E64CE" w:rsidP="006E64CE">
      <w:pPr>
        <w:spacing w:line="240" w:lineRule="exact"/>
        <w:ind w:left="518"/>
        <w:jc w:val="both"/>
        <w:rPr>
          <w:rFonts w:ascii="CordiaUPC" w:hAnsi="CordiaUPC" w:cs="CordiaUPC"/>
          <w:color w:val="000000"/>
          <w:sz w:val="26"/>
          <w:szCs w:val="26"/>
          <w:lang w:val="en-US" w:bidi="th-TH"/>
        </w:rPr>
      </w:pPr>
    </w:p>
    <w:p w14:paraId="76C79E46" w14:textId="77777777" w:rsidR="006E64CE" w:rsidRPr="007F079E"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7F079E">
        <w:rPr>
          <w:rFonts w:ascii="CordiaUPC" w:hAnsi="CordiaUPC" w:cs="CordiaUPC"/>
          <w:color w:val="000000"/>
          <w:sz w:val="26"/>
          <w:szCs w:val="26"/>
          <w:lang w:val="en-US" w:bidi="th-TH"/>
        </w:rPr>
        <w:t>Credit risk is the risk of potential loss as a result of borrowers and/or counterparties failing to meet their financial and contractual obligations in accordance with agreed terms. It arises primarily from granting loans and undertaking contingent liabilities, and also from certain off-balance sheet items products such as derivatives.</w:t>
      </w:r>
    </w:p>
    <w:p w14:paraId="630FE0C8" w14:textId="77777777" w:rsidR="006E64CE" w:rsidRPr="007F079E"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732F5483" w14:textId="77777777" w:rsidR="006E64CE" w:rsidRPr="007F079E"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7F079E">
        <w:rPr>
          <w:rFonts w:ascii="CordiaUPC" w:hAnsi="CordiaUPC" w:cs="CordiaUPC"/>
          <w:color w:val="000000"/>
          <w:sz w:val="26"/>
          <w:szCs w:val="26"/>
          <w:lang w:val="en-US" w:bidi="th-TH"/>
        </w:rPr>
        <w:t xml:space="preserve">The objective of credit risk management is to optimize the Bank’s risk-adjusted return by balancing the risk /return and by building a sustainable competitive advantage by integrating risk management into business activities and strategic planning. </w:t>
      </w:r>
    </w:p>
    <w:p w14:paraId="79CA0917" w14:textId="77777777" w:rsidR="006E64CE" w:rsidRPr="007F079E"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56CBBFF3" w14:textId="77777777" w:rsidR="006E64CE" w:rsidRPr="007F079E"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7F079E">
        <w:rPr>
          <w:rFonts w:ascii="CordiaUPC" w:hAnsi="CordiaUPC" w:cs="CordiaUPC"/>
          <w:color w:val="000000"/>
          <w:sz w:val="26"/>
          <w:szCs w:val="26"/>
          <w:lang w:val="en-US" w:bidi="th-TH"/>
        </w:rPr>
        <w:t>The Bank has established frameworks which set out Credit Risk Appetite, Credit Risk Policies and Guidelines and processes covering the measurement and management of credit risk.</w:t>
      </w:r>
    </w:p>
    <w:p w14:paraId="618FAC36" w14:textId="77777777" w:rsidR="006E64CE" w:rsidRPr="007F079E"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5FCE72C6" w14:textId="77777777" w:rsidR="006E64CE" w:rsidRPr="007F079E" w:rsidRDefault="006E64CE" w:rsidP="006E64CE">
      <w:pPr>
        <w:spacing w:line="240" w:lineRule="exact"/>
        <w:ind w:left="518"/>
        <w:jc w:val="both"/>
        <w:rPr>
          <w:rFonts w:ascii="CordiaUPC" w:hAnsi="CordiaUPC" w:cs="CordiaUPC"/>
          <w:i/>
          <w:iCs/>
          <w:color w:val="000000"/>
          <w:sz w:val="26"/>
          <w:szCs w:val="26"/>
          <w:u w:val="single"/>
          <w:lang w:val="en-US" w:bidi="th-TH"/>
        </w:rPr>
      </w:pPr>
      <w:r w:rsidRPr="007F079E">
        <w:rPr>
          <w:rFonts w:ascii="CordiaUPC" w:hAnsi="CordiaUPC" w:cs="CordiaUPC"/>
          <w:i/>
          <w:iCs/>
          <w:color w:val="000000"/>
          <w:sz w:val="26"/>
          <w:szCs w:val="26"/>
          <w:u w:val="single"/>
          <w:lang w:val="en-US" w:bidi="th-TH"/>
        </w:rPr>
        <w:t>Credit Risk Appetite Statement (Credit RAS)</w:t>
      </w:r>
    </w:p>
    <w:p w14:paraId="0E1609FF" w14:textId="77777777" w:rsidR="006E64CE" w:rsidRPr="007F079E" w:rsidRDefault="006E64CE" w:rsidP="006E64CE">
      <w:pPr>
        <w:spacing w:line="240" w:lineRule="exact"/>
        <w:ind w:left="518"/>
        <w:jc w:val="both"/>
        <w:rPr>
          <w:rFonts w:ascii="CordiaUPC" w:hAnsi="CordiaUPC" w:cs="CordiaUPC"/>
          <w:color w:val="000000"/>
          <w:sz w:val="26"/>
          <w:szCs w:val="26"/>
          <w:lang w:val="en-US" w:bidi="th-TH"/>
        </w:rPr>
      </w:pPr>
    </w:p>
    <w:p w14:paraId="7E8A3CF8" w14:textId="77777777" w:rsidR="006E64CE" w:rsidRPr="007F079E" w:rsidRDefault="006E64CE" w:rsidP="006E64CE">
      <w:pPr>
        <w:spacing w:line="240" w:lineRule="exact"/>
        <w:ind w:left="518"/>
        <w:jc w:val="both"/>
        <w:rPr>
          <w:rFonts w:ascii="CordiaUPC" w:hAnsi="CordiaUPC" w:cs="CordiaUPC"/>
          <w:color w:val="000000"/>
          <w:sz w:val="26"/>
          <w:szCs w:val="26"/>
          <w:lang w:val="en-US" w:bidi="th-TH"/>
        </w:rPr>
      </w:pPr>
      <w:r w:rsidRPr="007F079E">
        <w:rPr>
          <w:rFonts w:ascii="CordiaUPC" w:hAnsi="CordiaUPC" w:cs="CordiaUPC"/>
          <w:color w:val="000000"/>
          <w:sz w:val="26"/>
          <w:szCs w:val="26"/>
          <w:lang w:val="en-US" w:bidi="th-TH"/>
        </w:rPr>
        <w:t xml:space="preserve">Credit RAS is a formally documented statement of the maximum level of credit risk that the Bank and its subsidiaries are willing to accept in pursuit of its business objectives. The Bank and its subsidiaries develop and review its Credit RAS at Bank-wide level, BU level and Portfolio level, covering all relevant credit risk metrics to monitor the quality of credit portfolio and control obligor concentration. </w:t>
      </w:r>
    </w:p>
    <w:p w14:paraId="18520549" w14:textId="77777777" w:rsidR="006E64CE" w:rsidRPr="007F079E" w:rsidRDefault="006E64CE" w:rsidP="006E64CE">
      <w:pPr>
        <w:spacing w:line="240" w:lineRule="exact"/>
        <w:ind w:firstLine="518"/>
        <w:jc w:val="both"/>
        <w:rPr>
          <w:rFonts w:ascii="CordiaUPC" w:hAnsi="CordiaUPC" w:cs="CordiaUPC"/>
          <w:i/>
          <w:iCs/>
          <w:color w:val="000000"/>
          <w:sz w:val="26"/>
          <w:szCs w:val="26"/>
          <w:u w:val="single"/>
          <w:lang w:val="en-US" w:bidi="th-TH"/>
        </w:rPr>
      </w:pPr>
    </w:p>
    <w:p w14:paraId="1DA1797E" w14:textId="77777777" w:rsidR="006E64CE" w:rsidRPr="007F079E" w:rsidRDefault="006E64CE" w:rsidP="006E64CE">
      <w:pPr>
        <w:spacing w:line="240" w:lineRule="exact"/>
        <w:ind w:firstLine="518"/>
        <w:jc w:val="both"/>
        <w:rPr>
          <w:rFonts w:ascii="CordiaUPC" w:hAnsi="CordiaUPC" w:cs="CordiaUPC"/>
          <w:i/>
          <w:iCs/>
          <w:color w:val="000000"/>
          <w:sz w:val="26"/>
          <w:szCs w:val="26"/>
          <w:u w:val="single"/>
          <w:lang w:val="en-US" w:bidi="th-TH"/>
        </w:rPr>
      </w:pPr>
      <w:r w:rsidRPr="007F079E">
        <w:rPr>
          <w:rFonts w:ascii="CordiaUPC" w:hAnsi="CordiaUPC" w:cs="CordiaUPC"/>
          <w:i/>
          <w:iCs/>
          <w:color w:val="000000"/>
          <w:sz w:val="26"/>
          <w:szCs w:val="26"/>
          <w:u w:val="single"/>
          <w:lang w:val="en-US" w:bidi="th-TH"/>
        </w:rPr>
        <w:t>Credit Risk Policies and Guidelines</w:t>
      </w:r>
    </w:p>
    <w:p w14:paraId="56BEA48C" w14:textId="77777777" w:rsidR="006E64CE" w:rsidRPr="007F079E" w:rsidRDefault="006E64CE" w:rsidP="006E64CE">
      <w:pPr>
        <w:spacing w:line="240" w:lineRule="exact"/>
        <w:ind w:left="518"/>
        <w:jc w:val="both"/>
        <w:rPr>
          <w:rFonts w:ascii="CordiaUPC" w:hAnsi="CordiaUPC" w:cs="CordiaUPC"/>
          <w:i/>
          <w:iCs/>
          <w:color w:val="000000"/>
          <w:sz w:val="26"/>
          <w:szCs w:val="26"/>
          <w:lang w:val="en-US" w:bidi="th-TH"/>
        </w:rPr>
      </w:pPr>
    </w:p>
    <w:p w14:paraId="6ABB7D87" w14:textId="77777777" w:rsidR="006E64CE" w:rsidRPr="007F079E" w:rsidRDefault="006E64CE" w:rsidP="006E64CE">
      <w:pPr>
        <w:tabs>
          <w:tab w:val="left" w:pos="8222"/>
        </w:tabs>
        <w:autoSpaceDE w:val="0"/>
        <w:autoSpaceDN w:val="0"/>
        <w:adjustRightInd w:val="0"/>
        <w:spacing w:line="240" w:lineRule="exact"/>
        <w:ind w:left="518"/>
        <w:jc w:val="thaiDistribute"/>
        <w:rPr>
          <w:rFonts w:ascii="CordiaUPC" w:hAnsi="CordiaUPC" w:cs="CordiaUPC"/>
          <w:color w:val="000000"/>
          <w:sz w:val="26"/>
          <w:szCs w:val="26"/>
          <w:lang w:val="en-US" w:bidi="th-TH"/>
        </w:rPr>
      </w:pPr>
      <w:r w:rsidRPr="007F079E">
        <w:rPr>
          <w:rFonts w:ascii="CordiaUPC" w:hAnsi="CordiaUPC" w:cs="CordiaUPC"/>
          <w:color w:val="000000"/>
          <w:sz w:val="26"/>
          <w:szCs w:val="26"/>
          <w:lang w:val="en-US" w:bidi="th-TH"/>
        </w:rPr>
        <w:t>The Bank has put in place Master Credit Risk Management Policy to govern all key aspects of credit risk management</w:t>
      </w:r>
      <w:r w:rsidRPr="007F079E">
        <w:rPr>
          <w:rFonts w:ascii="CordiaUPC" w:hAnsi="CordiaUPC" w:cs="CordiaUPC"/>
          <w:sz w:val="26"/>
          <w:szCs w:val="26"/>
        </w:rPr>
        <w:t xml:space="preserve"> </w:t>
      </w:r>
      <w:r w:rsidRPr="007F079E">
        <w:rPr>
          <w:rFonts w:ascii="CordiaUPC" w:hAnsi="CordiaUPC" w:cs="CordiaUPC"/>
          <w:color w:val="000000"/>
          <w:sz w:val="26"/>
          <w:szCs w:val="26"/>
          <w:lang w:val="en-US" w:bidi="th-TH"/>
        </w:rPr>
        <w:t>in compliance with the Bank of Thailand’s regulatory requirements and the Bank’s strategic direction.  In addition, credit risk management sub policies, guidelines are established to provide the guidance in each credit risk aspect stated in Master Credit Risk Management Policy. The Board of Directors has the responsibility to review and approve the Bank’s Master Credit Risk Management Policy and has delegated the approval authority of underlying credit risk management sub policies, guidelines to Sub-Committees as deemed appropriate. All relevant business units and support units are required to formulate supplementary credit policies, guidelines, framework, standards, criteria, processes and procedures specific to their respective businesses.</w:t>
      </w:r>
    </w:p>
    <w:p w14:paraId="35CB88BF" w14:textId="77777777" w:rsidR="006E64CE" w:rsidRPr="007F079E" w:rsidRDefault="006E64CE" w:rsidP="006E64CE">
      <w:pPr>
        <w:tabs>
          <w:tab w:val="left" w:pos="8222"/>
        </w:tabs>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5C49E605" w14:textId="77777777" w:rsidR="006E64CE" w:rsidRPr="007F079E" w:rsidRDefault="006E64CE" w:rsidP="006E64CE">
      <w:pPr>
        <w:spacing w:line="240" w:lineRule="auto"/>
        <w:rPr>
          <w:rFonts w:ascii="CordiaUPC" w:eastAsia="Cordia New" w:hAnsi="CordiaUPC" w:cs="CordiaUPC"/>
          <w:i/>
          <w:iCs/>
          <w:sz w:val="26"/>
          <w:szCs w:val="26"/>
          <w:u w:val="single"/>
          <w:lang w:val="en-US" w:bidi="th-TH"/>
        </w:rPr>
      </w:pPr>
      <w:r w:rsidRPr="007F079E">
        <w:rPr>
          <w:rFonts w:ascii="CordiaUPC" w:eastAsia="Cordia New" w:hAnsi="CordiaUPC" w:cs="CordiaUPC"/>
          <w:i/>
          <w:iCs/>
          <w:sz w:val="26"/>
          <w:szCs w:val="26"/>
          <w:u w:val="single"/>
          <w:lang w:val="en-US" w:bidi="th-TH"/>
        </w:rPr>
        <w:br w:type="page"/>
      </w:r>
    </w:p>
    <w:p w14:paraId="1A0A3778" w14:textId="77777777" w:rsidR="006E64CE" w:rsidRPr="007F079E" w:rsidRDefault="006E64CE" w:rsidP="006E64CE">
      <w:pPr>
        <w:spacing w:line="240" w:lineRule="exact"/>
        <w:ind w:firstLine="518"/>
        <w:jc w:val="thaiDistribute"/>
        <w:rPr>
          <w:rFonts w:ascii="CordiaUPC" w:eastAsia="Cordia New" w:hAnsi="CordiaUPC" w:cs="CordiaUPC"/>
          <w:i/>
          <w:iCs/>
          <w:sz w:val="26"/>
          <w:szCs w:val="26"/>
          <w:u w:val="single"/>
          <w:lang w:val="en-US" w:bidi="th-TH"/>
        </w:rPr>
      </w:pPr>
      <w:r w:rsidRPr="007F079E">
        <w:rPr>
          <w:rFonts w:ascii="CordiaUPC" w:eastAsia="Cordia New" w:hAnsi="CordiaUPC" w:cs="CordiaUPC"/>
          <w:i/>
          <w:iCs/>
          <w:sz w:val="26"/>
          <w:szCs w:val="26"/>
          <w:u w:val="single"/>
          <w:lang w:val="en-US" w:bidi="th-TH"/>
        </w:rPr>
        <w:lastRenderedPageBreak/>
        <w:t>Credit Risk Management Processes</w:t>
      </w:r>
    </w:p>
    <w:p w14:paraId="14FEAE6B" w14:textId="77777777" w:rsidR="006E64CE" w:rsidRPr="007F079E" w:rsidRDefault="006E64CE" w:rsidP="006E64CE">
      <w:pPr>
        <w:spacing w:line="240" w:lineRule="exact"/>
        <w:ind w:left="562"/>
        <w:jc w:val="thaiDistribute"/>
        <w:rPr>
          <w:rFonts w:ascii="CordiaUPC" w:eastAsia="Cordia New" w:hAnsi="CordiaUPC" w:cs="CordiaUPC"/>
          <w:sz w:val="26"/>
          <w:szCs w:val="26"/>
          <w:lang w:val="en-US" w:bidi="th-TH"/>
        </w:rPr>
      </w:pPr>
    </w:p>
    <w:p w14:paraId="0975FEB7" w14:textId="77777777" w:rsidR="006E64CE" w:rsidRPr="007F079E" w:rsidRDefault="006E64CE" w:rsidP="006E64CE">
      <w:pPr>
        <w:spacing w:line="240" w:lineRule="exact"/>
        <w:ind w:left="567"/>
        <w:jc w:val="thaiDistribute"/>
        <w:rPr>
          <w:rFonts w:ascii="CordiaUPC" w:eastAsia="Cordia New" w:hAnsi="CordiaUPC" w:cs="CordiaUPC"/>
          <w:sz w:val="26"/>
          <w:szCs w:val="26"/>
          <w:lang w:val="en-US" w:bidi="th-TH"/>
        </w:rPr>
      </w:pPr>
      <w:r w:rsidRPr="007F079E">
        <w:rPr>
          <w:rFonts w:ascii="CordiaUPC" w:eastAsia="Cordia New" w:hAnsi="CordiaUPC" w:cs="CordiaUPC"/>
          <w:sz w:val="26"/>
          <w:szCs w:val="26"/>
          <w:lang w:val="en-US" w:bidi="th-TH"/>
        </w:rPr>
        <w:t>Credit Risk Management consists of 5 key processes:</w:t>
      </w:r>
    </w:p>
    <w:p w14:paraId="0EB95CAB" w14:textId="77777777" w:rsidR="006E64CE" w:rsidRPr="007F079E" w:rsidRDefault="006E64CE" w:rsidP="006E64CE">
      <w:pPr>
        <w:spacing w:line="240" w:lineRule="exact"/>
        <w:ind w:left="567"/>
        <w:jc w:val="thaiDistribute"/>
        <w:rPr>
          <w:rFonts w:ascii="CordiaUPC" w:eastAsia="Cordia New" w:hAnsi="CordiaUPC" w:cs="CordiaUPC"/>
          <w:sz w:val="26"/>
          <w:szCs w:val="26"/>
          <w:lang w:val="en-US" w:bidi="th-TH"/>
        </w:rPr>
      </w:pPr>
    </w:p>
    <w:p w14:paraId="7824C9B6" w14:textId="77777777" w:rsidR="006E64CE" w:rsidRPr="007F079E" w:rsidRDefault="006E64CE" w:rsidP="006E64CE">
      <w:pPr>
        <w:numPr>
          <w:ilvl w:val="0"/>
          <w:numId w:val="42"/>
        </w:numPr>
        <w:tabs>
          <w:tab w:val="left" w:pos="851"/>
        </w:tabs>
        <w:autoSpaceDE w:val="0"/>
        <w:autoSpaceDN w:val="0"/>
        <w:adjustRightInd w:val="0"/>
        <w:spacing w:line="240" w:lineRule="exact"/>
        <w:ind w:left="851" w:hanging="284"/>
        <w:jc w:val="both"/>
        <w:rPr>
          <w:rFonts w:ascii="CordiaUPC" w:eastAsia="Cordia New" w:hAnsi="CordiaUPC" w:cs="CordiaUPC"/>
          <w:color w:val="000000"/>
          <w:sz w:val="26"/>
          <w:szCs w:val="26"/>
          <w:lang w:val="en-US" w:bidi="th-TH"/>
        </w:rPr>
      </w:pPr>
      <w:r w:rsidRPr="007F079E">
        <w:rPr>
          <w:rFonts w:ascii="CordiaUPC" w:eastAsia="Cordia New" w:hAnsi="CordiaUPC" w:cs="CordiaUPC"/>
          <w:b/>
          <w:bCs/>
          <w:color w:val="000000"/>
          <w:sz w:val="26"/>
          <w:szCs w:val="26"/>
          <w:lang w:val="en-US" w:bidi="th-TH"/>
        </w:rPr>
        <w:t>Risk appetite setting</w:t>
      </w:r>
      <w:r w:rsidRPr="007F079E">
        <w:rPr>
          <w:rFonts w:ascii="CordiaUPC" w:eastAsia="Cordia New" w:hAnsi="CordiaUPC" w:cs="CordiaUPC"/>
          <w:b/>
          <w:bCs/>
          <w:color w:val="000000"/>
          <w:sz w:val="26"/>
          <w:szCs w:val="26"/>
          <w:cs/>
          <w:lang w:val="en-US" w:bidi="th-TH"/>
        </w:rPr>
        <w:t xml:space="preserve">: </w:t>
      </w:r>
      <w:r w:rsidRPr="007F079E">
        <w:rPr>
          <w:rFonts w:ascii="CordiaUPC" w:eastAsia="Cordia New" w:hAnsi="CordiaUPC" w:cs="CordiaUPC"/>
          <w:color w:val="000000"/>
          <w:sz w:val="26"/>
          <w:szCs w:val="26"/>
          <w:lang w:val="en-US" w:bidi="th-TH"/>
        </w:rPr>
        <w:t>The Bank annually sets credit risk appetites which are input for and aligned with the business planning process, are discussed in and endorsed by the relevant Sub-Committees, and ultimately approved by the Board of Directors as part of Master Risk Appetite</w:t>
      </w:r>
      <w:r w:rsidRPr="007F079E">
        <w:rPr>
          <w:rFonts w:ascii="CordiaUPC" w:eastAsia="Cordia New" w:hAnsi="CordiaUPC" w:cs="CordiaUPC"/>
          <w:color w:val="000000"/>
          <w:sz w:val="26"/>
          <w:szCs w:val="26"/>
          <w:cs/>
          <w:lang w:val="en-US" w:bidi="th-TH"/>
        </w:rPr>
        <w:t xml:space="preserve">. </w:t>
      </w:r>
      <w:r w:rsidRPr="007F079E">
        <w:rPr>
          <w:rFonts w:ascii="CordiaUPC" w:eastAsia="Cordia New" w:hAnsi="CordiaUPC" w:cs="CordiaUPC"/>
          <w:color w:val="000000"/>
          <w:sz w:val="26"/>
          <w:szCs w:val="26"/>
          <w:lang w:val="en-US" w:bidi="th-TH"/>
        </w:rPr>
        <w:t>Actual credit performance is regularly measured against and reported on the basis of credit risk appetites</w:t>
      </w:r>
      <w:r w:rsidRPr="007F079E">
        <w:rPr>
          <w:rFonts w:ascii="CordiaUPC" w:eastAsia="Cordia New" w:hAnsi="CordiaUPC" w:cs="CordiaUPC"/>
          <w:color w:val="000000"/>
          <w:sz w:val="26"/>
          <w:szCs w:val="26"/>
          <w:cs/>
          <w:lang w:val="en-US" w:bidi="th-TH"/>
        </w:rPr>
        <w:t xml:space="preserve">. </w:t>
      </w:r>
    </w:p>
    <w:p w14:paraId="365B30CC" w14:textId="77777777" w:rsidR="006E64CE" w:rsidRPr="007F079E" w:rsidRDefault="006E64CE" w:rsidP="006E64CE">
      <w:pPr>
        <w:numPr>
          <w:ilvl w:val="0"/>
          <w:numId w:val="42"/>
        </w:numPr>
        <w:tabs>
          <w:tab w:val="left" w:pos="851"/>
        </w:tabs>
        <w:spacing w:line="240" w:lineRule="exact"/>
        <w:ind w:left="851" w:hanging="284"/>
        <w:jc w:val="thaiDistribute"/>
        <w:rPr>
          <w:rFonts w:ascii="CordiaUPC" w:eastAsia="Cordia New" w:hAnsi="CordiaUPC" w:cs="CordiaUPC"/>
          <w:sz w:val="26"/>
          <w:szCs w:val="26"/>
          <w:lang w:val="en-US" w:bidi="th-TH"/>
        </w:rPr>
      </w:pPr>
      <w:r w:rsidRPr="007F079E">
        <w:rPr>
          <w:rFonts w:ascii="CordiaUPC" w:eastAsia="Cordia New" w:hAnsi="CordiaUPC" w:cs="CordiaUPC"/>
          <w:b/>
          <w:bCs/>
          <w:sz w:val="26"/>
          <w:szCs w:val="26"/>
          <w:lang w:val="en-US" w:bidi="th-TH"/>
        </w:rPr>
        <w:t>Risk Identification</w:t>
      </w:r>
      <w:r w:rsidRPr="007F079E">
        <w:rPr>
          <w:rFonts w:ascii="CordiaUPC" w:eastAsia="Cordia New" w:hAnsi="CordiaUPC" w:cs="CordiaUPC"/>
          <w:sz w:val="26"/>
          <w:szCs w:val="26"/>
          <w:lang w:val="en-US" w:bidi="th-TH"/>
        </w:rPr>
        <w:t>:</w:t>
      </w:r>
      <w:r w:rsidRPr="007F079E">
        <w:t xml:space="preserve"> </w:t>
      </w:r>
      <w:r w:rsidRPr="007F079E">
        <w:rPr>
          <w:rFonts w:ascii="CordiaUPC" w:eastAsia="Cordia New" w:hAnsi="CordiaUPC" w:cs="CordiaUPC"/>
          <w:sz w:val="26"/>
          <w:szCs w:val="26"/>
          <w:lang w:bidi="th-TH"/>
        </w:rPr>
        <w:t xml:space="preserve">The Bank identifies and manages credit risk inherent in all products and activities. The risks of new products and activities are subject to adequate risk management procedures and controls before being introduced or undertaken and approved in advance by relevant Committees. </w:t>
      </w:r>
    </w:p>
    <w:p w14:paraId="636BC851" w14:textId="77777777" w:rsidR="006E64CE" w:rsidRPr="007F079E" w:rsidRDefault="006E64CE" w:rsidP="006E64CE">
      <w:pPr>
        <w:numPr>
          <w:ilvl w:val="0"/>
          <w:numId w:val="42"/>
        </w:numPr>
        <w:tabs>
          <w:tab w:val="left" w:pos="851"/>
        </w:tabs>
        <w:spacing w:line="240" w:lineRule="exact"/>
        <w:ind w:left="851" w:hanging="284"/>
        <w:jc w:val="thaiDistribute"/>
        <w:rPr>
          <w:rFonts w:ascii="CordiaUPC" w:eastAsia="Cordia New" w:hAnsi="CordiaUPC" w:cs="CordiaUPC"/>
          <w:sz w:val="26"/>
          <w:szCs w:val="26"/>
          <w:lang w:val="en-US" w:bidi="th-TH"/>
        </w:rPr>
      </w:pPr>
      <w:r w:rsidRPr="007F079E">
        <w:rPr>
          <w:rFonts w:ascii="CordiaUPC" w:eastAsia="Cordia New" w:hAnsi="CordiaUPC" w:cs="CordiaUPC"/>
          <w:b/>
          <w:bCs/>
          <w:sz w:val="26"/>
          <w:szCs w:val="26"/>
          <w:lang w:val="en-US" w:bidi="th-TH"/>
        </w:rPr>
        <w:t>Risk Assessment &amp; Measurement</w:t>
      </w:r>
      <w:r w:rsidRPr="007F079E">
        <w:rPr>
          <w:rFonts w:ascii="CordiaUPC" w:eastAsia="Cordia New" w:hAnsi="CordiaUPC" w:cs="CordiaUPC"/>
          <w:sz w:val="26"/>
          <w:szCs w:val="26"/>
          <w:lang w:val="en-US" w:bidi="th-TH"/>
        </w:rPr>
        <w:t>: The Bank uses different methods and tools to measure credit risk in both quantitative and qualitative aspects. In addition, the Bank also conducts credit risk stress testing to measure the quality and resilience of the Bank’s credit portfolio and the Bank’s capacity to absorb the impact resulting from various stress event scenarios.</w:t>
      </w:r>
    </w:p>
    <w:p w14:paraId="38F0ACD5" w14:textId="77777777" w:rsidR="006E64CE" w:rsidRPr="007F079E" w:rsidRDefault="006E64CE" w:rsidP="006E64CE">
      <w:pPr>
        <w:numPr>
          <w:ilvl w:val="0"/>
          <w:numId w:val="42"/>
        </w:numPr>
        <w:tabs>
          <w:tab w:val="left" w:pos="851"/>
        </w:tabs>
        <w:spacing w:line="240" w:lineRule="exact"/>
        <w:ind w:left="851" w:hanging="284"/>
        <w:jc w:val="thaiDistribute"/>
        <w:rPr>
          <w:rFonts w:ascii="CordiaUPC" w:eastAsia="Cordia New" w:hAnsi="CordiaUPC" w:cs="CordiaUPC"/>
          <w:sz w:val="26"/>
          <w:szCs w:val="26"/>
          <w:lang w:val="en-US" w:bidi="th-TH"/>
        </w:rPr>
      </w:pPr>
      <w:r w:rsidRPr="007F079E">
        <w:rPr>
          <w:rFonts w:ascii="CordiaUPC" w:eastAsia="Cordia New" w:hAnsi="CordiaUPC" w:cs="CordiaUPC"/>
          <w:b/>
          <w:bCs/>
          <w:sz w:val="26"/>
          <w:szCs w:val="26"/>
          <w:lang w:val="en-US" w:bidi="th-TH"/>
        </w:rPr>
        <w:t xml:space="preserve">Risk Monitoring and Control: </w:t>
      </w:r>
      <w:r w:rsidRPr="007F079E">
        <w:rPr>
          <w:rFonts w:ascii="CordiaUPC" w:eastAsia="Cordia New" w:hAnsi="CordiaUPC" w:cs="CordiaUPC"/>
          <w:sz w:val="26"/>
          <w:szCs w:val="26"/>
          <w:lang w:val="en-US" w:bidi="th-TH"/>
        </w:rPr>
        <w:t xml:space="preserve">The Bank regularly monitors, controls and mitigates credit risk by setting key credit risk indicators, credit risk limits, as well as credit risk appetite at Bank-wide, BU, </w:t>
      </w:r>
      <w:r w:rsidRPr="007F079E">
        <w:rPr>
          <w:rFonts w:ascii="CordiaUPC" w:hAnsi="CordiaUPC" w:cs="CordiaUPC"/>
          <w:color w:val="000000"/>
          <w:sz w:val="26"/>
          <w:szCs w:val="26"/>
          <w:lang w:val="en-US" w:bidi="th-TH"/>
        </w:rPr>
        <w:t>Portfolio</w:t>
      </w:r>
      <w:r w:rsidRPr="007F079E">
        <w:rPr>
          <w:rFonts w:ascii="CordiaUPC" w:eastAsia="Cordia New" w:hAnsi="CordiaUPC" w:cs="CordiaUPC"/>
          <w:sz w:val="26"/>
          <w:szCs w:val="26"/>
          <w:lang w:val="en-US" w:bidi="th-TH"/>
        </w:rPr>
        <w:t xml:space="preserve"> and other levels as deemed appropriate. </w:t>
      </w:r>
    </w:p>
    <w:p w14:paraId="04234651" w14:textId="77777777" w:rsidR="006E64CE" w:rsidRPr="007F079E" w:rsidRDefault="006E64CE" w:rsidP="006E64CE">
      <w:pPr>
        <w:numPr>
          <w:ilvl w:val="0"/>
          <w:numId w:val="42"/>
        </w:numPr>
        <w:tabs>
          <w:tab w:val="left" w:pos="851"/>
        </w:tabs>
        <w:spacing w:line="240" w:lineRule="exact"/>
        <w:ind w:left="851" w:hanging="284"/>
        <w:jc w:val="thaiDistribute"/>
        <w:rPr>
          <w:rFonts w:ascii="CordiaUPC" w:eastAsia="Cordia New" w:hAnsi="CordiaUPC" w:cs="CordiaUPC"/>
          <w:sz w:val="26"/>
          <w:szCs w:val="26"/>
          <w:lang w:val="en-US" w:bidi="th-TH"/>
        </w:rPr>
      </w:pPr>
      <w:r w:rsidRPr="007F079E">
        <w:rPr>
          <w:rFonts w:ascii="CordiaUPC" w:eastAsia="Cordia New" w:hAnsi="CordiaUPC" w:cs="CordiaUPC"/>
          <w:b/>
          <w:bCs/>
          <w:sz w:val="26"/>
          <w:szCs w:val="26"/>
          <w:lang w:val="en-US" w:bidi="th-TH"/>
        </w:rPr>
        <w:t>Risk Reporting &amp; Communication</w:t>
      </w:r>
      <w:r w:rsidRPr="007F079E">
        <w:rPr>
          <w:rFonts w:ascii="CordiaUPC" w:eastAsia="Cordia New" w:hAnsi="CordiaUPC" w:cs="CordiaUPC"/>
          <w:sz w:val="26"/>
          <w:szCs w:val="26"/>
          <w:lang w:val="en-US" w:bidi="th-TH"/>
        </w:rPr>
        <w:t>: The Bank regularly reports the status of credit risk as well as actions taken / to be taken are reported to relevant parties / committees and top management on a regular basis. The risk reports cover product level, portfolio level, functional level, and the bank-wide level.</w:t>
      </w:r>
    </w:p>
    <w:p w14:paraId="584D4A38" w14:textId="77777777" w:rsidR="006E64CE" w:rsidRPr="007F079E" w:rsidRDefault="006E64CE" w:rsidP="006E64CE">
      <w:pPr>
        <w:tabs>
          <w:tab w:val="left" w:pos="8222"/>
        </w:tabs>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28253A69" w14:textId="77777777" w:rsidR="006E64CE" w:rsidRPr="007F079E" w:rsidRDefault="006E64CE" w:rsidP="006E64CE">
      <w:pPr>
        <w:spacing w:line="240" w:lineRule="exact"/>
        <w:ind w:left="518"/>
        <w:jc w:val="both"/>
        <w:rPr>
          <w:rFonts w:ascii="CordiaUPC" w:hAnsi="CordiaUPC" w:cs="CordiaUPC"/>
          <w:i/>
          <w:iCs/>
          <w:color w:val="000000"/>
          <w:sz w:val="26"/>
          <w:szCs w:val="26"/>
          <w:u w:val="single"/>
          <w:lang w:val="en-US" w:bidi="th-TH"/>
        </w:rPr>
      </w:pPr>
      <w:r w:rsidRPr="007F079E">
        <w:rPr>
          <w:rFonts w:ascii="CordiaUPC" w:hAnsi="CordiaUPC" w:cs="CordiaUPC"/>
          <w:i/>
          <w:iCs/>
          <w:color w:val="000000"/>
          <w:sz w:val="26"/>
          <w:szCs w:val="26"/>
          <w:u w:val="single"/>
          <w:lang w:val="en-US" w:bidi="th-TH"/>
        </w:rPr>
        <w:t>Credit Approval Process</w:t>
      </w:r>
    </w:p>
    <w:p w14:paraId="373E8F7C" w14:textId="77777777" w:rsidR="006E64CE" w:rsidRPr="007F079E" w:rsidRDefault="006E64CE" w:rsidP="006E64CE">
      <w:pPr>
        <w:spacing w:line="240" w:lineRule="exact"/>
        <w:ind w:left="518"/>
        <w:jc w:val="both"/>
        <w:rPr>
          <w:rFonts w:ascii="CordiaUPC" w:hAnsi="CordiaUPC" w:cs="CordiaUPC"/>
          <w:b/>
          <w:bCs/>
          <w:i/>
          <w:iCs/>
          <w:color w:val="000000"/>
          <w:sz w:val="28"/>
          <w:szCs w:val="28"/>
          <w:lang w:val="en-US" w:bidi="th-TH"/>
        </w:rPr>
      </w:pPr>
    </w:p>
    <w:p w14:paraId="76134A81" w14:textId="77777777" w:rsidR="006E64CE" w:rsidRPr="007F079E" w:rsidRDefault="006E64CE" w:rsidP="006E64CE">
      <w:pPr>
        <w:autoSpaceDE w:val="0"/>
        <w:autoSpaceDN w:val="0"/>
        <w:spacing w:line="240" w:lineRule="exact"/>
        <w:ind w:left="516"/>
        <w:jc w:val="thaiDistribute"/>
        <w:rPr>
          <w:rFonts w:ascii="CordiaUPC" w:hAnsi="CordiaUPC" w:cs="CordiaUPC"/>
          <w:color w:val="000000"/>
          <w:sz w:val="26"/>
          <w:szCs w:val="26"/>
          <w:lang w:val="en-US" w:bidi="th-TH"/>
        </w:rPr>
      </w:pPr>
      <w:r w:rsidRPr="007F079E">
        <w:rPr>
          <w:rFonts w:ascii="CordiaUPC" w:hAnsi="CordiaUPC" w:cs="CordiaUPC"/>
          <w:color w:val="000000"/>
          <w:sz w:val="26"/>
          <w:szCs w:val="26"/>
          <w:lang w:val="en-US" w:bidi="th-TH"/>
        </w:rPr>
        <w:t xml:space="preserve">In managing credit risk, the Bank and its subsidiaries segregate the roles and responsibilities of the credit marketing function from the credit granting function to ensure proper checks and balances. Individual credit risk is analyzed and assessed by experienced credit officers and approved by an appropriate authority depending on the size and credit rating of customer. </w:t>
      </w:r>
    </w:p>
    <w:p w14:paraId="5D1E3B7C" w14:textId="77777777" w:rsidR="006E64CE" w:rsidRPr="007F079E" w:rsidRDefault="006E64CE" w:rsidP="006E64CE">
      <w:pPr>
        <w:autoSpaceDE w:val="0"/>
        <w:autoSpaceDN w:val="0"/>
        <w:spacing w:line="240" w:lineRule="exact"/>
        <w:ind w:left="516"/>
        <w:jc w:val="thaiDistribute"/>
        <w:rPr>
          <w:rFonts w:ascii="CordiaUPC" w:hAnsi="CordiaUPC" w:cs="CordiaUPC"/>
          <w:color w:val="000000"/>
          <w:sz w:val="26"/>
          <w:szCs w:val="26"/>
          <w:lang w:val="en-US" w:bidi="th-TH"/>
        </w:rPr>
      </w:pPr>
      <w:r w:rsidRPr="007F079E">
        <w:rPr>
          <w:rFonts w:ascii="CordiaUPC" w:hAnsi="CordiaUPC" w:cs="CordiaUPC"/>
          <w:color w:val="000000"/>
          <w:sz w:val="26"/>
          <w:szCs w:val="26"/>
          <w:lang w:val="en-US" w:bidi="th-TH"/>
        </w:rPr>
        <w:t xml:space="preserve">  </w:t>
      </w:r>
    </w:p>
    <w:p w14:paraId="6BDCF15D" w14:textId="77777777" w:rsidR="006E64CE" w:rsidRPr="007F079E" w:rsidRDefault="006E64CE" w:rsidP="006E64CE">
      <w:pPr>
        <w:autoSpaceDE w:val="0"/>
        <w:autoSpaceDN w:val="0"/>
        <w:spacing w:line="240" w:lineRule="exact"/>
        <w:ind w:left="518"/>
        <w:jc w:val="thaiDistribute"/>
        <w:rPr>
          <w:rFonts w:ascii="CordiaUPC" w:hAnsi="CordiaUPC" w:cs="CordiaUPC"/>
          <w:color w:val="000000"/>
          <w:sz w:val="26"/>
          <w:szCs w:val="26"/>
        </w:rPr>
      </w:pPr>
      <w:r w:rsidRPr="007F079E">
        <w:rPr>
          <w:rFonts w:ascii="CordiaUPC" w:hAnsi="CordiaUPC" w:cs="CordiaUPC"/>
          <w:color w:val="000000"/>
          <w:sz w:val="26"/>
          <w:szCs w:val="26"/>
        </w:rPr>
        <w:t xml:space="preserve">Where appropriate, </w:t>
      </w:r>
      <w:r w:rsidRPr="007F079E">
        <w:rPr>
          <w:rFonts w:ascii="CordiaUPC" w:hAnsi="CordiaUPC" w:cs="CordiaUPC"/>
          <w:color w:val="000000"/>
          <w:sz w:val="26"/>
          <w:szCs w:val="26"/>
          <w:lang w:val="en-US" w:bidi="th-TH"/>
        </w:rPr>
        <w:t xml:space="preserve">the Bank and its subsidiaries </w:t>
      </w:r>
      <w:r w:rsidRPr="007F079E">
        <w:rPr>
          <w:rFonts w:ascii="CordiaUPC" w:hAnsi="CordiaUPC" w:cs="CordiaUPC"/>
          <w:color w:val="000000"/>
          <w:sz w:val="26"/>
          <w:szCs w:val="26"/>
        </w:rPr>
        <w:t>demand the placement of adequate collateral by customers in various forms</w:t>
      </w:r>
      <w:r w:rsidRPr="007F079E">
        <w:rPr>
          <w:rFonts w:ascii="CordiaUPC" w:hAnsi="CordiaUPC" w:cs="CordiaUPC"/>
          <w:color w:val="000000"/>
          <w:spacing w:val="-4"/>
          <w:sz w:val="26"/>
          <w:szCs w:val="26"/>
        </w:rPr>
        <w:t>, for example, land and building, bank deposits, securities, and personal/corporate guarantees, etc.</w:t>
      </w:r>
    </w:p>
    <w:p w14:paraId="16247D84" w14:textId="77777777" w:rsidR="006E64CE" w:rsidRPr="007F079E" w:rsidRDefault="006E64CE" w:rsidP="006E64CE">
      <w:pPr>
        <w:autoSpaceDE w:val="0"/>
        <w:autoSpaceDN w:val="0"/>
        <w:adjustRightInd w:val="0"/>
        <w:spacing w:line="240" w:lineRule="exact"/>
        <w:ind w:left="518"/>
        <w:jc w:val="thaiDistribute"/>
        <w:rPr>
          <w:rFonts w:ascii="CordiaUPC" w:hAnsi="CordiaUPC" w:cs="CordiaUPC"/>
          <w:color w:val="000000"/>
          <w:sz w:val="24"/>
          <w:szCs w:val="24"/>
          <w:cs/>
          <w:lang w:bidi="th-TH"/>
        </w:rPr>
      </w:pPr>
    </w:p>
    <w:p w14:paraId="10EFE6D4" w14:textId="77777777" w:rsidR="006E64CE" w:rsidRPr="007F079E" w:rsidRDefault="006E64CE" w:rsidP="006E64CE">
      <w:pPr>
        <w:autoSpaceDE w:val="0"/>
        <w:autoSpaceDN w:val="0"/>
        <w:adjustRightInd w:val="0"/>
        <w:spacing w:line="240" w:lineRule="exact"/>
        <w:ind w:left="539"/>
        <w:jc w:val="thaiDistribute"/>
        <w:rPr>
          <w:rFonts w:ascii="CordiaUPC" w:hAnsi="CordiaUPC" w:cs="CordiaUPC"/>
          <w:color w:val="000000"/>
          <w:sz w:val="26"/>
          <w:szCs w:val="26"/>
          <w:lang w:val="en-US" w:bidi="th-TH"/>
        </w:rPr>
      </w:pPr>
      <w:r w:rsidRPr="007F079E">
        <w:rPr>
          <w:rFonts w:ascii="CordiaUPC" w:hAnsi="CordiaUPC" w:cs="CordiaUPC"/>
          <w:color w:val="000000"/>
          <w:sz w:val="26"/>
          <w:szCs w:val="26"/>
          <w:lang w:val="en-US" w:bidi="th-TH"/>
        </w:rPr>
        <w:t>The Bank and its subsidiaries have contingent liabilities by issuing payment and other forms of guarantees, as well as issuing letters of credit and endorsing AVAL on commercial bills and notes for its customers. Such contingent transaction activities require assessment of financial condition of customers in the same manner as done for direct lending. The Bank and its subsidiaries also make a standard practice to set conditions to mitigate the elements of risk in the same manner as for direct lending procedures.</w:t>
      </w:r>
    </w:p>
    <w:p w14:paraId="5E771D7E" w14:textId="77777777" w:rsidR="006E64CE" w:rsidRPr="007F079E" w:rsidRDefault="006E64CE" w:rsidP="006E64CE">
      <w:pPr>
        <w:autoSpaceDE w:val="0"/>
        <w:autoSpaceDN w:val="0"/>
        <w:adjustRightInd w:val="0"/>
        <w:spacing w:line="240" w:lineRule="exact"/>
        <w:ind w:left="539"/>
        <w:jc w:val="thaiDistribute"/>
        <w:rPr>
          <w:rFonts w:ascii="CordiaUPC" w:hAnsi="CordiaUPC" w:cs="CordiaUPC"/>
          <w:color w:val="000000"/>
          <w:sz w:val="26"/>
          <w:szCs w:val="26"/>
          <w:lang w:val="en-US" w:bidi="th-TH"/>
        </w:rPr>
      </w:pPr>
    </w:p>
    <w:p w14:paraId="1AB359BF" w14:textId="77777777" w:rsidR="006E64CE" w:rsidRPr="007F079E" w:rsidRDefault="006E64CE" w:rsidP="006E64CE">
      <w:pPr>
        <w:autoSpaceDE w:val="0"/>
        <w:autoSpaceDN w:val="0"/>
        <w:adjustRightInd w:val="0"/>
        <w:spacing w:line="240" w:lineRule="exact"/>
        <w:ind w:left="539"/>
        <w:jc w:val="thaiDistribute"/>
        <w:rPr>
          <w:rFonts w:ascii="CordiaUPC" w:hAnsi="CordiaUPC" w:cs="CordiaUPC"/>
          <w:color w:val="000000"/>
          <w:sz w:val="26"/>
          <w:szCs w:val="26"/>
          <w:lang w:val="en-US" w:bidi="th-TH"/>
        </w:rPr>
      </w:pPr>
      <w:r w:rsidRPr="007F079E">
        <w:rPr>
          <w:rFonts w:ascii="CordiaUPC" w:hAnsi="CordiaUPC" w:cs="CordiaUPC"/>
          <w:color w:val="000000"/>
          <w:sz w:val="26"/>
          <w:szCs w:val="26"/>
          <w:lang w:val="en-US" w:bidi="th-TH"/>
        </w:rPr>
        <w:t>The Bank has established Credit Risk Management Departments in accordance with size of the customers and product offering, comprising of 1) Commercial Credit Risk Management, responsible for risk approval, measurement and management for the commercial clients, which is separated according to size of the business to enhance risk management efficiency, including large, medium and small corporates 2) Retail Credit Risk Management, responsible for risk approval, measurement and management for secured and unsecured lending to individuals and small non-juristic businesses and 3) Automotive Credit Risk Management, responsible for risk approval, measurement and management for Automotive Lending Portfolio.</w:t>
      </w:r>
    </w:p>
    <w:p w14:paraId="6D86A83C" w14:textId="77777777" w:rsidR="006E64CE" w:rsidRPr="007F079E" w:rsidRDefault="006E64CE" w:rsidP="006E64CE">
      <w:pPr>
        <w:autoSpaceDE w:val="0"/>
        <w:autoSpaceDN w:val="0"/>
        <w:adjustRightInd w:val="0"/>
        <w:spacing w:line="240" w:lineRule="exact"/>
        <w:ind w:left="539"/>
        <w:jc w:val="thaiDistribute"/>
        <w:rPr>
          <w:rFonts w:ascii="CordiaUPC" w:hAnsi="CordiaUPC" w:cs="CordiaUPC"/>
          <w:color w:val="000000"/>
          <w:sz w:val="26"/>
          <w:szCs w:val="26"/>
          <w:lang w:val="en-US" w:bidi="th-TH"/>
        </w:rPr>
      </w:pPr>
    </w:p>
    <w:p w14:paraId="61F0FA4F" w14:textId="77777777" w:rsidR="006E64CE" w:rsidRPr="007F079E" w:rsidRDefault="006E64CE" w:rsidP="006E64CE">
      <w:pPr>
        <w:spacing w:line="240" w:lineRule="exact"/>
        <w:ind w:left="518"/>
        <w:jc w:val="both"/>
        <w:rPr>
          <w:rFonts w:ascii="CordiaUPC" w:hAnsi="CordiaUPC" w:cs="CordiaUPC"/>
          <w:i/>
          <w:iCs/>
          <w:color w:val="000000"/>
          <w:sz w:val="26"/>
          <w:szCs w:val="26"/>
          <w:u w:val="single"/>
          <w:lang w:val="en-US" w:bidi="th-TH"/>
        </w:rPr>
      </w:pPr>
      <w:r w:rsidRPr="007F079E">
        <w:rPr>
          <w:rFonts w:ascii="CordiaUPC" w:hAnsi="CordiaUPC" w:cs="CordiaUPC"/>
          <w:i/>
          <w:iCs/>
          <w:color w:val="000000"/>
          <w:sz w:val="26"/>
          <w:szCs w:val="26"/>
          <w:u w:val="single"/>
          <w:lang w:val="en-US" w:bidi="th-TH"/>
        </w:rPr>
        <w:t>Independent Unit related to Risk Management</w:t>
      </w:r>
    </w:p>
    <w:p w14:paraId="74BF93EB" w14:textId="77777777" w:rsidR="006E64CE" w:rsidRPr="007F079E" w:rsidRDefault="006E64CE" w:rsidP="006E64CE">
      <w:pPr>
        <w:autoSpaceDE w:val="0"/>
        <w:autoSpaceDN w:val="0"/>
        <w:adjustRightInd w:val="0"/>
        <w:spacing w:line="240" w:lineRule="exact"/>
        <w:jc w:val="thaiDistribute"/>
        <w:rPr>
          <w:rFonts w:ascii="CordiaUPC" w:hAnsi="CordiaUPC" w:cs="CordiaUPC"/>
          <w:sz w:val="24"/>
          <w:szCs w:val="24"/>
          <w:cs/>
          <w:lang w:val="en-US" w:bidi="th-TH"/>
        </w:rPr>
      </w:pPr>
    </w:p>
    <w:p w14:paraId="6A57E402" w14:textId="2D480CDB" w:rsidR="006E64CE" w:rsidRPr="007F079E" w:rsidRDefault="006E64CE" w:rsidP="005F6912">
      <w:pPr>
        <w:spacing w:line="240" w:lineRule="exact"/>
        <w:ind w:left="540"/>
        <w:jc w:val="both"/>
        <w:rPr>
          <w:rFonts w:ascii="CordiaUPC" w:hAnsi="CordiaUPC" w:cs="CordiaUPC"/>
          <w:sz w:val="26"/>
          <w:szCs w:val="26"/>
        </w:rPr>
      </w:pPr>
      <w:bookmarkStart w:id="0" w:name="_Hlk125113865"/>
      <w:r w:rsidRPr="007F079E">
        <w:rPr>
          <w:rFonts w:ascii="CordiaUPC" w:hAnsi="CordiaUPC" w:cs="CordiaUPC"/>
          <w:sz w:val="26"/>
          <w:szCs w:val="26"/>
        </w:rPr>
        <w:t xml:space="preserve">Independent Credit Review </w:t>
      </w:r>
      <w:r w:rsidR="005F6912" w:rsidRPr="007F079E">
        <w:rPr>
          <w:rFonts w:ascii="CordiaUPC" w:hAnsi="CordiaUPC" w:cs="CordiaUPC"/>
          <w:sz w:val="26"/>
          <w:szCs w:val="26"/>
        </w:rPr>
        <w:t xml:space="preserve">and Quality Assurance </w:t>
      </w:r>
      <w:r w:rsidRPr="007F079E">
        <w:rPr>
          <w:rFonts w:ascii="CordiaUPC" w:hAnsi="CordiaUPC" w:cs="CordiaUPC"/>
          <w:sz w:val="26"/>
          <w:szCs w:val="26"/>
        </w:rPr>
        <w:t>is an independent unit to</w:t>
      </w:r>
      <w:r w:rsidR="005F6912" w:rsidRPr="007F079E">
        <w:rPr>
          <w:rFonts w:ascii="CordiaUPC" w:hAnsi="CordiaUPC" w:cs="CordiaUPC"/>
          <w:sz w:val="26"/>
          <w:szCs w:val="26"/>
        </w:rPr>
        <w:t xml:space="preserve"> conduct credit</w:t>
      </w:r>
      <w:r w:rsidRPr="007F079E">
        <w:rPr>
          <w:rFonts w:ascii="CordiaUPC" w:hAnsi="CordiaUPC" w:cs="CordiaUPC"/>
          <w:sz w:val="26"/>
          <w:szCs w:val="26"/>
        </w:rPr>
        <w:t xml:space="preserve"> review to </w:t>
      </w:r>
      <w:r w:rsidR="005F6912" w:rsidRPr="007F079E">
        <w:rPr>
          <w:rFonts w:ascii="CordiaUPC" w:hAnsi="CordiaUPC" w:cs="CordiaUPC"/>
          <w:sz w:val="26"/>
          <w:szCs w:val="26"/>
        </w:rPr>
        <w:t xml:space="preserve">support </w:t>
      </w:r>
      <w:r w:rsidRPr="007F079E">
        <w:rPr>
          <w:rFonts w:ascii="CordiaUPC" w:hAnsi="CordiaUPC" w:cs="CordiaUPC"/>
          <w:sz w:val="26"/>
          <w:szCs w:val="26"/>
        </w:rPr>
        <w:t xml:space="preserve">the </w:t>
      </w:r>
      <w:r w:rsidR="005F6912" w:rsidRPr="007F079E">
        <w:rPr>
          <w:rFonts w:ascii="CordiaUPC" w:hAnsi="CordiaUPC" w:cs="CordiaUPC"/>
          <w:sz w:val="26"/>
          <w:szCs w:val="26"/>
        </w:rPr>
        <w:t xml:space="preserve">quality </w:t>
      </w:r>
      <w:r w:rsidRPr="007F079E">
        <w:rPr>
          <w:rFonts w:ascii="CordiaUPC" w:hAnsi="CordiaUPC" w:cs="CordiaUPC"/>
          <w:sz w:val="26"/>
          <w:szCs w:val="26"/>
        </w:rPr>
        <w:t xml:space="preserve">of the </w:t>
      </w:r>
      <w:r w:rsidR="005F6912" w:rsidRPr="007F079E">
        <w:rPr>
          <w:rFonts w:ascii="CordiaUPC" w:hAnsi="CordiaUPC" w:cs="CordiaUPC"/>
          <w:sz w:val="26"/>
          <w:szCs w:val="26"/>
        </w:rPr>
        <w:t>Bank’s credit exposures</w:t>
      </w:r>
      <w:r w:rsidR="00433A03" w:rsidRPr="007F079E">
        <w:rPr>
          <w:rFonts w:ascii="CordiaUPC" w:hAnsi="CordiaUPC" w:cs="CordiaUPC"/>
          <w:sz w:val="26"/>
          <w:szCs w:val="26"/>
          <w:lang w:val="en-US" w:bidi="th-TH"/>
        </w:rPr>
        <w:t xml:space="preserve"> </w:t>
      </w:r>
      <w:r w:rsidR="005F6912" w:rsidRPr="007F079E">
        <w:rPr>
          <w:rFonts w:ascii="CordiaUPC" w:hAnsi="CordiaUPC" w:cs="CordiaUPC"/>
          <w:sz w:val="26"/>
          <w:szCs w:val="26"/>
        </w:rPr>
        <w:t>by timely and completely performing independent credit reviews based on the Bank’s risk evaluating result and BoT’s requirement and identifying weaknesses in credit related controls.</w:t>
      </w:r>
    </w:p>
    <w:p w14:paraId="4021EF1F" w14:textId="77777777" w:rsidR="00433A03" w:rsidRPr="007F079E" w:rsidRDefault="00433A03" w:rsidP="005F6912">
      <w:pPr>
        <w:spacing w:line="240" w:lineRule="exact"/>
        <w:ind w:left="540"/>
        <w:jc w:val="both"/>
        <w:rPr>
          <w:rFonts w:ascii="CordiaUPC" w:hAnsi="CordiaUPC" w:cs="CordiaUPC"/>
          <w:b/>
          <w:bCs/>
          <w:i/>
          <w:iCs/>
          <w:color w:val="000000"/>
          <w:sz w:val="26"/>
          <w:szCs w:val="26"/>
          <w:lang w:bidi="th-TH"/>
        </w:rPr>
      </w:pPr>
    </w:p>
    <w:bookmarkEnd w:id="0"/>
    <w:p w14:paraId="48D30727" w14:textId="77777777" w:rsidR="006E64CE" w:rsidRPr="007F079E" w:rsidRDefault="006E64CE" w:rsidP="006E64CE">
      <w:pPr>
        <w:spacing w:line="240" w:lineRule="exact"/>
        <w:ind w:left="540"/>
        <w:jc w:val="both"/>
        <w:rPr>
          <w:rFonts w:ascii="CordiaUPC" w:hAnsi="CordiaUPC" w:cs="CordiaUPC"/>
          <w:color w:val="000000"/>
          <w:sz w:val="26"/>
          <w:szCs w:val="26"/>
          <w:lang w:val="en-US" w:bidi="th-TH"/>
        </w:rPr>
      </w:pPr>
      <w:r w:rsidRPr="007F079E">
        <w:rPr>
          <w:rFonts w:ascii="CordiaUPC" w:hAnsi="CordiaUPC" w:cs="CordiaUPC"/>
          <w:color w:val="000000"/>
          <w:sz w:val="26"/>
          <w:szCs w:val="26"/>
          <w:lang w:val="en-US" w:bidi="th-TH"/>
        </w:rPr>
        <w:t xml:space="preserve">The Audit unit, an independent unit, is responsible for performing the assessments and making recommendations to improve the adequacy and effectiveness of credit-related processes and the credit risk management processes. </w:t>
      </w:r>
    </w:p>
    <w:p w14:paraId="62C6489E" w14:textId="77777777" w:rsidR="006E64CE" w:rsidRPr="007F079E" w:rsidRDefault="006E64CE" w:rsidP="006E64CE">
      <w:pPr>
        <w:spacing w:line="240" w:lineRule="exact"/>
        <w:ind w:left="540"/>
        <w:jc w:val="both"/>
        <w:rPr>
          <w:rFonts w:ascii="CordiaUPC" w:hAnsi="CordiaUPC" w:cs="CordiaUPC"/>
          <w:color w:val="000000"/>
          <w:sz w:val="26"/>
          <w:szCs w:val="26"/>
          <w:lang w:val="en-US" w:bidi="th-TH"/>
        </w:rPr>
      </w:pPr>
    </w:p>
    <w:p w14:paraId="6BDCD35A" w14:textId="77777777" w:rsidR="006E64CE" w:rsidRPr="007F079E" w:rsidRDefault="006E64CE" w:rsidP="006E64CE">
      <w:pPr>
        <w:spacing w:line="240" w:lineRule="auto"/>
        <w:rPr>
          <w:rFonts w:ascii="CordiaUPC" w:hAnsi="CordiaUPC" w:cs="CordiaUPC"/>
          <w:i/>
          <w:iCs/>
          <w:color w:val="000000"/>
          <w:sz w:val="26"/>
          <w:szCs w:val="26"/>
          <w:u w:val="single"/>
          <w:lang w:val="en-US" w:bidi="th-TH"/>
        </w:rPr>
      </w:pPr>
      <w:r w:rsidRPr="007F079E">
        <w:rPr>
          <w:rFonts w:ascii="CordiaUPC" w:hAnsi="CordiaUPC" w:cs="CordiaUPC"/>
          <w:i/>
          <w:iCs/>
          <w:color w:val="000000"/>
          <w:sz w:val="26"/>
          <w:szCs w:val="26"/>
          <w:u w:val="single"/>
          <w:lang w:val="en-US" w:bidi="th-TH"/>
        </w:rPr>
        <w:br w:type="page"/>
      </w:r>
    </w:p>
    <w:p w14:paraId="11A50A80" w14:textId="77777777" w:rsidR="006E64CE" w:rsidRPr="007F079E" w:rsidRDefault="006E64CE" w:rsidP="006E64CE">
      <w:pPr>
        <w:spacing w:line="240" w:lineRule="exact"/>
        <w:ind w:left="540"/>
        <w:jc w:val="both"/>
        <w:rPr>
          <w:rFonts w:ascii="CordiaUPC" w:hAnsi="CordiaUPC" w:cs="CordiaUPC"/>
          <w:color w:val="000000"/>
          <w:sz w:val="26"/>
          <w:szCs w:val="26"/>
          <w:lang w:val="en-US" w:bidi="th-TH"/>
        </w:rPr>
      </w:pPr>
      <w:r w:rsidRPr="007F079E">
        <w:rPr>
          <w:rFonts w:ascii="CordiaUPC" w:hAnsi="CordiaUPC" w:cs="CordiaUPC"/>
          <w:i/>
          <w:iCs/>
          <w:color w:val="000000"/>
          <w:sz w:val="26"/>
          <w:szCs w:val="26"/>
          <w:u w:val="single"/>
          <w:lang w:val="en-US" w:bidi="th-TH"/>
        </w:rPr>
        <w:lastRenderedPageBreak/>
        <w:t>Internal Rating and External Rating Framework</w:t>
      </w:r>
    </w:p>
    <w:p w14:paraId="03908C12" w14:textId="77777777" w:rsidR="006E64CE" w:rsidRPr="007F079E" w:rsidRDefault="006E64CE" w:rsidP="006E64CE">
      <w:pPr>
        <w:autoSpaceDE w:val="0"/>
        <w:autoSpaceDN w:val="0"/>
        <w:adjustRightInd w:val="0"/>
        <w:spacing w:line="240" w:lineRule="exact"/>
        <w:ind w:left="518"/>
        <w:jc w:val="thaiDistribute"/>
        <w:rPr>
          <w:rFonts w:ascii="CordiaUPC" w:eastAsia="AngsanaNew" w:hAnsi="CordiaUPC" w:cs="CordiaUPC"/>
          <w:sz w:val="26"/>
          <w:szCs w:val="26"/>
          <w:lang w:val="en-US" w:eastAsia="en-GB" w:bidi="th-TH"/>
        </w:rPr>
      </w:pPr>
    </w:p>
    <w:p w14:paraId="5B5A5186" w14:textId="77777777" w:rsidR="006E64CE" w:rsidRPr="007F079E" w:rsidRDefault="006E64CE" w:rsidP="006E64CE">
      <w:pPr>
        <w:tabs>
          <w:tab w:val="left" w:pos="720"/>
        </w:tabs>
        <w:autoSpaceDE w:val="0"/>
        <w:autoSpaceDN w:val="0"/>
        <w:adjustRightInd w:val="0"/>
        <w:spacing w:line="240" w:lineRule="exact"/>
        <w:ind w:left="562"/>
        <w:jc w:val="thaiDistribute"/>
        <w:rPr>
          <w:rFonts w:ascii="CordiaUPC" w:hAnsi="CordiaUPC" w:cs="CordiaUPC"/>
          <w:sz w:val="26"/>
          <w:szCs w:val="26"/>
        </w:rPr>
      </w:pPr>
      <w:r w:rsidRPr="007F079E">
        <w:rPr>
          <w:rFonts w:ascii="CordiaUPC" w:hAnsi="CordiaUPC" w:cs="CordiaUPC"/>
          <w:sz w:val="26"/>
          <w:szCs w:val="26"/>
        </w:rPr>
        <w:t xml:space="preserve">Risk ratings are typically based on credit analysis factors and/or market condition indicators, considering both the quantitative and qualitative information. </w:t>
      </w:r>
      <w:r w:rsidRPr="007F079E">
        <w:rPr>
          <w:rFonts w:ascii="CordiaUPC" w:eastAsia="AngsanaNew" w:hAnsi="CordiaUPC" w:cs="CordiaUPC"/>
          <w:sz w:val="26"/>
          <w:szCs w:val="26"/>
          <w:lang w:val="en-US" w:eastAsia="en-GB" w:bidi="th-TH"/>
        </w:rPr>
        <w:t xml:space="preserve">The </w:t>
      </w:r>
      <w:r w:rsidRPr="007F079E">
        <w:rPr>
          <w:rFonts w:ascii="CordiaUPC" w:hAnsi="CordiaUPC" w:cs="CordiaUPC"/>
          <w:color w:val="000000"/>
          <w:sz w:val="26"/>
          <w:szCs w:val="26"/>
          <w:lang w:val="en-US" w:bidi="th-TH"/>
        </w:rPr>
        <w:t xml:space="preserve">Bank and its subsidiaries </w:t>
      </w:r>
      <w:r w:rsidRPr="007F079E">
        <w:rPr>
          <w:rFonts w:ascii="CordiaUPC" w:eastAsia="AngsanaNew" w:hAnsi="CordiaUPC" w:cs="CordiaUPC"/>
          <w:sz w:val="26"/>
          <w:szCs w:val="26"/>
          <w:lang w:val="en-US" w:eastAsia="en-GB" w:bidi="th-TH"/>
        </w:rPr>
        <w:t>developed internal credit risk models for</w:t>
      </w:r>
      <w:r w:rsidRPr="007F079E">
        <w:rPr>
          <w:rFonts w:ascii="CordiaUPC" w:hAnsi="CordiaUPC" w:cs="CordiaUPC"/>
          <w:sz w:val="26"/>
          <w:szCs w:val="26"/>
        </w:rPr>
        <w:t xml:space="preserve"> supporting all bank-wide activities starting from setting of risk appetite statements, underwriting process, monitoring/measuring and predicting changes in portfolio quality, early response to deterioration trends, to serving as communication tool within the organization. </w:t>
      </w:r>
    </w:p>
    <w:p w14:paraId="32F66A5B" w14:textId="77777777" w:rsidR="006E64CE" w:rsidRPr="007F079E" w:rsidRDefault="006E64CE" w:rsidP="006E64CE">
      <w:pPr>
        <w:tabs>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67"/>
        <w:jc w:val="thaiDistribute"/>
        <w:rPr>
          <w:rFonts w:ascii="CordiaUPC" w:hAnsi="CordiaUPC" w:cs="CordiaUPC"/>
          <w:szCs w:val="22"/>
          <w:lang w:bidi="th-TH"/>
        </w:rPr>
      </w:pPr>
    </w:p>
    <w:p w14:paraId="325AF562" w14:textId="77777777" w:rsidR="006E64CE" w:rsidRPr="007F079E" w:rsidRDefault="006E64CE" w:rsidP="006E64CE">
      <w:pPr>
        <w:tabs>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67"/>
        <w:jc w:val="thaiDistribute"/>
        <w:rPr>
          <w:rFonts w:ascii="CordiaUPC" w:eastAsia="AngsanaNew" w:hAnsi="CordiaUPC" w:cs="CordiaUPC"/>
          <w:vanish/>
          <w:sz w:val="26"/>
          <w:szCs w:val="26"/>
          <w:lang w:val="en-US" w:eastAsia="en-GB" w:bidi="th-TH"/>
        </w:rPr>
      </w:pPr>
      <w:r w:rsidRPr="007F079E">
        <w:rPr>
          <w:rFonts w:ascii="CordiaUPC" w:eastAsia="AngsanaNew" w:hAnsi="CordiaUPC" w:cs="CordiaUPC"/>
          <w:sz w:val="26"/>
          <w:szCs w:val="26"/>
          <w:lang w:val="en" w:eastAsia="en-GB" w:bidi="th-TH"/>
        </w:rPr>
        <w:t>The Bank and its subsidiaries have developed credit risk models to consider</w:t>
      </w:r>
      <w:r w:rsidRPr="007F079E">
        <w:rPr>
          <w:rFonts w:ascii="CordiaUPC" w:eastAsia="AngsanaNew" w:hAnsi="CordiaUPC" w:cs="CordiaUPC" w:hint="cs"/>
          <w:sz w:val="26"/>
          <w:szCs w:val="26"/>
          <w:cs/>
          <w:lang w:val="en" w:eastAsia="en-GB" w:bidi="th-TH"/>
        </w:rPr>
        <w:t xml:space="preserve"> </w:t>
      </w:r>
      <w:r w:rsidRPr="007F079E">
        <w:rPr>
          <w:rFonts w:ascii="CordiaUPC" w:eastAsia="AngsanaNew" w:hAnsi="CordiaUPC" w:cs="CordiaUPC"/>
          <w:sz w:val="26"/>
          <w:szCs w:val="26"/>
          <w:lang w:val="en" w:eastAsia="en-GB" w:bidi="th-TH"/>
        </w:rPr>
        <w:t>probability that the debtor will default (PD), the estimate of the exposures when the debtor defaults (EAD), and the percentage of damage that may occur when the debtor defaults on the debt (LGD). All models are based on analytical principles based on quantitative and qualitative data. Qualitative data is collected from historical data or from external service providers.</w:t>
      </w:r>
      <w:r w:rsidRPr="007F079E">
        <w:rPr>
          <w:rFonts w:ascii="CordiaUPC" w:eastAsia="AngsanaNew" w:hAnsi="CordiaUPC" w:cs="CordiaUPC"/>
          <w:sz w:val="26"/>
          <w:szCs w:val="26"/>
          <w:lang w:val="en-US" w:eastAsia="en-GB" w:bidi="th-TH"/>
        </w:rPr>
        <w:t xml:space="preserve"> </w:t>
      </w:r>
      <w:r w:rsidRPr="007F079E">
        <w:rPr>
          <w:rFonts w:ascii="CordiaUPC" w:eastAsia="AngsanaNew" w:hAnsi="CordiaUPC" w:cs="CordiaUPC"/>
          <w:sz w:val="26"/>
          <w:szCs w:val="26"/>
          <w:lang w:val="en" w:eastAsia="en-GB" w:bidi="th-TH"/>
        </w:rPr>
        <w:t xml:space="preserve">The implementation of these credit risk models is in addition to those used in the credit process mentioned above. </w:t>
      </w:r>
      <w:r w:rsidRPr="007F079E">
        <w:rPr>
          <w:rFonts w:ascii="CordiaUPC" w:eastAsia="AngsanaNew" w:hAnsi="CordiaUPC" w:cs="CordiaUPC"/>
          <w:vanish/>
          <w:sz w:val="26"/>
          <w:szCs w:val="26"/>
          <w:lang w:val="en" w:eastAsia="en-GB" w:bidi="th-TH"/>
        </w:rPr>
        <w:t>The implementation of these credit risk models is in addition to those used in the credit process mentioned above.</w:t>
      </w:r>
    </w:p>
    <w:p w14:paraId="66847FA6"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7F079E">
        <w:rPr>
          <w:rFonts w:ascii="CordiaUPC" w:eastAsia="AngsanaNew" w:hAnsi="CordiaUPC" w:cs="CordiaUPC" w:hint="eastAsia"/>
          <w:vanish/>
          <w:sz w:val="26"/>
          <w:szCs w:val="26"/>
          <w:cs/>
          <w:lang w:val="en-US" w:eastAsia="en-GB" w:bidi="th-TH"/>
        </w:rPr>
        <w:t>การใช้แบบจำลองความเสี่ยงด้านเครดิตเหล่านี้เพิ่มเติมจากรูปแบบที่ใช้ในกระบวนการสินเชื่อที่กล่าวถึงข้างต้น</w:t>
      </w:r>
    </w:p>
    <w:p w14:paraId="0421F559"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cs/>
          <w:lang w:val="en-US" w:eastAsia="en-GB" w:bidi="th-TH"/>
        </w:rPr>
      </w:pPr>
      <w:r w:rsidRPr="007F079E">
        <w:rPr>
          <w:rFonts w:ascii="CordiaUPC" w:eastAsia="AngsanaNew" w:hAnsi="CordiaUPC" w:cs="CordiaUPC"/>
          <w:vanish/>
          <w:sz w:val="26"/>
          <w:szCs w:val="26"/>
          <w:lang w:val="en" w:eastAsia="en-GB" w:bidi="th-TH"/>
        </w:rPr>
        <w:t>The implementation of these credit risk models is in addition to being used in the credit process as mentioned above.</w:t>
      </w:r>
    </w:p>
    <w:p w14:paraId="25CE1C58"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7F079E">
        <w:rPr>
          <w:rFonts w:ascii="CordiaUPC" w:eastAsia="AngsanaNew" w:hAnsi="CordiaUPC" w:cs="CordiaUPC" w:hint="eastAsia"/>
          <w:vanish/>
          <w:sz w:val="26"/>
          <w:szCs w:val="26"/>
          <w:cs/>
          <w:lang w:val="en-US" w:eastAsia="en-GB" w:bidi="th-TH"/>
        </w:rPr>
        <w:t>การนำแบบจำลองความเสี่ยงด้านเครดิตไปใช้ปฏิบัตินอกเหนือจากการใช้ในกระบวนการสินเชื่อตามที่กล่าวไว้ข้างต้น</w:t>
      </w:r>
    </w:p>
    <w:p w14:paraId="6F221A9B"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cs/>
          <w:lang w:val="en-US" w:eastAsia="en-GB" w:bidi="th-TH"/>
        </w:rPr>
      </w:pPr>
      <w:r w:rsidRPr="007F079E">
        <w:rPr>
          <w:rFonts w:ascii="CordiaUPC" w:eastAsia="AngsanaNew" w:hAnsi="CordiaUPC" w:cs="CordiaUPC"/>
          <w:vanish/>
          <w:sz w:val="26"/>
          <w:szCs w:val="26"/>
          <w:cs/>
          <w:lang w:val="en-US" w:eastAsia="en-GB" w:bidi="th-TH"/>
        </w:rPr>
        <w:t>โหลดผลลัพธ์เต็มรูปแบบไม่ได้</w:t>
      </w:r>
    </w:p>
    <w:p w14:paraId="0A63A6D2"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7F079E">
        <w:rPr>
          <w:rFonts w:ascii="CordiaUPC" w:eastAsia="AngsanaNew" w:hAnsi="CordiaUPC" w:cs="CordiaUPC"/>
          <w:vanish/>
          <w:sz w:val="26"/>
          <w:szCs w:val="26"/>
          <w:cs/>
          <w:lang w:val="en-US" w:eastAsia="en-GB" w:bidi="th-TH"/>
        </w:rPr>
        <w:t>ลองอีกครั้ง</w:t>
      </w:r>
    </w:p>
    <w:p w14:paraId="2C03792B"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7F079E">
        <w:rPr>
          <w:rFonts w:ascii="CordiaUPC" w:eastAsia="AngsanaNew" w:hAnsi="CordiaUPC" w:cs="CordiaUPC"/>
          <w:vanish/>
          <w:sz w:val="26"/>
          <w:szCs w:val="26"/>
          <w:cs/>
          <w:lang w:val="en-US" w:eastAsia="en-GB" w:bidi="th-TH"/>
        </w:rPr>
        <w:t>กำลังลองใหม่...</w:t>
      </w:r>
    </w:p>
    <w:p w14:paraId="1C4C26E9"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7F079E">
        <w:rPr>
          <w:rFonts w:ascii="CordiaUPC" w:eastAsia="AngsanaNew" w:hAnsi="CordiaUPC" w:cs="CordiaUPC"/>
          <w:vanish/>
          <w:sz w:val="26"/>
          <w:szCs w:val="26"/>
          <w:cs/>
          <w:lang w:val="en-US" w:eastAsia="en-GB" w:bidi="th-TH"/>
        </w:rPr>
        <w:t>กำลังลองใหม่...</w:t>
      </w:r>
    </w:p>
    <w:p w14:paraId="307D8CA4"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US" w:eastAsia="en-GB" w:bidi="th-TH"/>
        </w:rPr>
      </w:pPr>
      <w:r w:rsidRPr="007F079E">
        <w:rPr>
          <w:rFonts w:ascii="CordiaUPC" w:eastAsia="AngsanaNew" w:hAnsi="CordiaUPC" w:cs="CordiaUPC"/>
          <w:sz w:val="26"/>
          <w:szCs w:val="26"/>
          <w:lang w:val="en" w:eastAsia="en-GB" w:bidi="th-TH"/>
        </w:rPr>
        <w:t xml:space="preserve">It is also intended to be used to set an allowance for loss as well as </w:t>
      </w:r>
      <w:r w:rsidRPr="007F079E">
        <w:rPr>
          <w:rFonts w:ascii="CordiaUPC" w:eastAsia="AngsanaNew" w:hAnsi="CordiaUPC" w:cs="CordiaUPC"/>
          <w:vanish/>
          <w:sz w:val="26"/>
          <w:szCs w:val="26"/>
          <w:lang w:val="en" w:eastAsia="en-GB" w:bidi="th-TH"/>
        </w:rPr>
        <w:t>It is also intended to be used to set an allowance for loss.</w:t>
      </w:r>
    </w:p>
    <w:p w14:paraId="5B893ACE"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7F079E">
        <w:rPr>
          <w:rFonts w:ascii="CordiaUPC" w:eastAsia="AngsanaNew" w:hAnsi="CordiaUPC" w:cs="CordiaUPC" w:hint="eastAsia"/>
          <w:vanish/>
          <w:sz w:val="26"/>
          <w:szCs w:val="26"/>
          <w:cs/>
          <w:lang w:val="en-US" w:eastAsia="en-GB" w:bidi="th-TH"/>
        </w:rPr>
        <w:t>นอกจากนี้ยังมีวัตถุประสงค์เพื่อใช้ตั้งค่าเผื่อการขาดทุน</w:t>
      </w:r>
    </w:p>
    <w:p w14:paraId="3AA1D8C3"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cs/>
          <w:lang w:val="en-US" w:eastAsia="en-GB" w:bidi="th-TH"/>
        </w:rPr>
      </w:pPr>
      <w:r w:rsidRPr="007F079E">
        <w:rPr>
          <w:rFonts w:ascii="CordiaUPC" w:eastAsia="AngsanaNew" w:hAnsi="CordiaUPC" w:cs="CordiaUPC"/>
          <w:vanish/>
          <w:sz w:val="26"/>
          <w:szCs w:val="26"/>
          <w:lang w:val="en" w:eastAsia="en-GB" w:bidi="th-TH"/>
        </w:rPr>
        <w:t>It is also intended to be used to set up loss allowance.</w:t>
      </w:r>
    </w:p>
    <w:p w14:paraId="6E058834"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7F079E">
        <w:rPr>
          <w:rFonts w:ascii="CordiaUPC" w:eastAsia="AngsanaNew" w:hAnsi="CordiaUPC" w:cs="CordiaUPC" w:hint="eastAsia"/>
          <w:vanish/>
          <w:sz w:val="26"/>
          <w:szCs w:val="26"/>
          <w:cs/>
          <w:lang w:val="en-US" w:eastAsia="en-GB" w:bidi="th-TH"/>
        </w:rPr>
        <w:t>มีวัตถุประสงค์เพื่อใช้ตั้งค่าเผื่อการขาดทุนด้วย</w:t>
      </w:r>
    </w:p>
    <w:p w14:paraId="65472B26"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cs/>
          <w:lang w:val="en-US" w:eastAsia="en-GB" w:bidi="th-TH"/>
        </w:rPr>
      </w:pPr>
      <w:r w:rsidRPr="007F079E">
        <w:rPr>
          <w:rFonts w:ascii="CordiaUPC" w:eastAsia="AngsanaNew" w:hAnsi="CordiaUPC" w:cs="CordiaUPC"/>
          <w:vanish/>
          <w:sz w:val="26"/>
          <w:szCs w:val="26"/>
          <w:cs/>
          <w:lang w:val="en-US" w:eastAsia="en-GB" w:bidi="th-TH"/>
        </w:rPr>
        <w:t>โหลดผลลัพธ์เต็มรูปแบบไม่ได้</w:t>
      </w:r>
    </w:p>
    <w:p w14:paraId="764F3F2C"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7F079E">
        <w:rPr>
          <w:rFonts w:ascii="CordiaUPC" w:eastAsia="AngsanaNew" w:hAnsi="CordiaUPC" w:cs="CordiaUPC"/>
          <w:vanish/>
          <w:sz w:val="26"/>
          <w:szCs w:val="26"/>
          <w:cs/>
          <w:lang w:val="en-US" w:eastAsia="en-GB" w:bidi="th-TH"/>
        </w:rPr>
        <w:t>ลองอีกครั้ง</w:t>
      </w:r>
    </w:p>
    <w:p w14:paraId="59376A2D"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7F079E">
        <w:rPr>
          <w:rFonts w:ascii="CordiaUPC" w:eastAsia="AngsanaNew" w:hAnsi="CordiaUPC" w:cs="CordiaUPC"/>
          <w:vanish/>
          <w:sz w:val="26"/>
          <w:szCs w:val="26"/>
          <w:cs/>
          <w:lang w:val="en-US" w:eastAsia="en-GB" w:bidi="th-TH"/>
        </w:rPr>
        <w:t>กำลังลองใหม่...</w:t>
      </w:r>
    </w:p>
    <w:p w14:paraId="3DF12F77"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7F079E">
        <w:rPr>
          <w:rFonts w:ascii="CordiaUPC" w:eastAsia="AngsanaNew" w:hAnsi="CordiaUPC" w:cs="CordiaUPC"/>
          <w:vanish/>
          <w:sz w:val="26"/>
          <w:szCs w:val="26"/>
          <w:cs/>
          <w:lang w:val="en-US" w:eastAsia="en-GB" w:bidi="th-TH"/>
        </w:rPr>
        <w:t>กำลังลองใหม่...</w:t>
      </w:r>
    </w:p>
    <w:p w14:paraId="68B6D061"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sz w:val="26"/>
          <w:szCs w:val="26"/>
          <w:lang w:val="en-US" w:eastAsia="en-GB" w:bidi="th-TH"/>
        </w:rPr>
      </w:pPr>
      <w:r w:rsidRPr="007F079E">
        <w:rPr>
          <w:rFonts w:ascii="CordiaUPC" w:eastAsia="AngsanaNew" w:hAnsi="CordiaUPC" w:cs="CordiaUPC"/>
          <w:sz w:val="26"/>
          <w:szCs w:val="26"/>
          <w:lang w:val="en" w:eastAsia="en-GB" w:bidi="th-TH"/>
        </w:rPr>
        <w:t>estimation of regulatory capital and economic capital.</w:t>
      </w:r>
    </w:p>
    <w:p w14:paraId="48650582" w14:textId="77777777" w:rsidR="006E64CE" w:rsidRPr="007F079E" w:rsidRDefault="006E64CE" w:rsidP="006E64CE">
      <w:pPr>
        <w:autoSpaceDE w:val="0"/>
        <w:autoSpaceDN w:val="0"/>
        <w:adjustRightInd w:val="0"/>
        <w:spacing w:line="240" w:lineRule="exact"/>
        <w:ind w:left="518"/>
        <w:jc w:val="thaiDistribute"/>
        <w:rPr>
          <w:rFonts w:ascii="CordiaUPC" w:hAnsi="CordiaUPC" w:cs="CordiaUPC"/>
          <w:color w:val="000000"/>
          <w:sz w:val="26"/>
          <w:szCs w:val="26"/>
          <w:cs/>
          <w:lang w:bidi="th-TH"/>
        </w:rPr>
      </w:pPr>
    </w:p>
    <w:p w14:paraId="6691381F" w14:textId="77777777" w:rsidR="006E64CE" w:rsidRPr="007F079E"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r w:rsidRPr="007F079E">
        <w:rPr>
          <w:rFonts w:ascii="CordiaUPC" w:hAnsi="CordiaUPC" w:cs="CordiaUPC"/>
          <w:sz w:val="26"/>
          <w:szCs w:val="26"/>
        </w:rPr>
        <w:t xml:space="preserve">The </w:t>
      </w:r>
      <w:r w:rsidRPr="007F079E">
        <w:rPr>
          <w:rFonts w:ascii="CordiaUPC" w:hAnsi="CordiaUPC" w:cs="CordiaUPC"/>
          <w:color w:val="000000"/>
          <w:sz w:val="26"/>
          <w:szCs w:val="26"/>
          <w:lang w:val="en-US" w:bidi="th-TH"/>
        </w:rPr>
        <w:t xml:space="preserve">Bank and its subsidiaries </w:t>
      </w:r>
      <w:r w:rsidRPr="007F079E">
        <w:rPr>
          <w:rFonts w:ascii="CordiaUPC" w:hAnsi="CordiaUPC" w:cs="CordiaUPC"/>
          <w:sz w:val="26"/>
          <w:szCs w:val="26"/>
        </w:rPr>
        <w:t>set up Risk Rating Guideline to provide the logic and use of creating and verifying model-</w:t>
      </w:r>
      <w:r w:rsidRPr="007F079E">
        <w:rPr>
          <w:rFonts w:ascii="CordiaUPC" w:hAnsi="CordiaUPC" w:cs="CordiaUPC"/>
          <w:spacing w:val="-2"/>
          <w:sz w:val="26"/>
          <w:szCs w:val="26"/>
        </w:rPr>
        <w:t>based Risk Ratings. T</w:t>
      </w:r>
      <w:r w:rsidRPr="007F079E">
        <w:rPr>
          <w:rFonts w:ascii="CordiaUPC" w:hAnsi="CordiaUPC" w:cs="CordiaUPC"/>
          <w:color w:val="000000"/>
          <w:spacing w:val="-2"/>
          <w:sz w:val="26"/>
          <w:szCs w:val="26"/>
          <w:lang w:val="en-US" w:bidi="th-TH"/>
        </w:rPr>
        <w:t xml:space="preserve">he Bank and its subsidiaries </w:t>
      </w:r>
      <w:r w:rsidRPr="007F079E">
        <w:rPr>
          <w:rFonts w:ascii="CordiaUPC" w:hAnsi="CordiaUPC" w:cs="CordiaUPC"/>
          <w:spacing w:val="-2"/>
          <w:sz w:val="26"/>
          <w:szCs w:val="26"/>
        </w:rPr>
        <w:t>use different risk rating models according to different borrower segment.</w:t>
      </w:r>
    </w:p>
    <w:p w14:paraId="6C22ECAD" w14:textId="77777777" w:rsidR="006E64CE" w:rsidRPr="007F079E" w:rsidRDefault="006E64CE" w:rsidP="006E64CE">
      <w:pPr>
        <w:autoSpaceDE w:val="0"/>
        <w:autoSpaceDN w:val="0"/>
        <w:adjustRightInd w:val="0"/>
        <w:spacing w:line="240" w:lineRule="exact"/>
        <w:ind w:left="518"/>
        <w:jc w:val="thaiDistribute"/>
        <w:rPr>
          <w:rFonts w:ascii="CordiaUPC" w:hAnsi="CordiaUPC" w:cs="CordiaUPC"/>
          <w:color w:val="000000"/>
          <w:sz w:val="26"/>
          <w:szCs w:val="26"/>
        </w:rPr>
      </w:pPr>
    </w:p>
    <w:p w14:paraId="12DEACE0"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US" w:bidi="th-TH"/>
        </w:rPr>
      </w:pPr>
      <w:r w:rsidRPr="007F079E">
        <w:rPr>
          <w:rFonts w:ascii="CordiaUPC" w:hAnsi="CordiaUPC" w:cs="CordiaUPC"/>
          <w:sz w:val="26"/>
          <w:szCs w:val="26"/>
          <w:lang w:val="en" w:bidi="th-TH"/>
        </w:rPr>
        <w:t xml:space="preserve">The credit risk level depends on the estimation of the debtor's default risk and risk rating. </w:t>
      </w:r>
      <w:r w:rsidRPr="007F079E">
        <w:rPr>
          <w:rFonts w:ascii="CordiaUPC" w:hAnsi="CordiaUPC" w:cs="CordiaUPC"/>
          <w:vanish/>
          <w:sz w:val="26"/>
          <w:szCs w:val="26"/>
          <w:lang w:val="en" w:bidi="th-TH"/>
        </w:rPr>
        <w:t>The credit risk level depends on the estimation of the debtor's default risk and the risk rating.</w:t>
      </w:r>
    </w:p>
    <w:p w14:paraId="039AC2F4"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7F079E">
        <w:rPr>
          <w:rFonts w:ascii="CordiaUPC" w:hAnsi="CordiaUPC" w:cs="CordiaUPC"/>
          <w:vanish/>
          <w:sz w:val="26"/>
          <w:szCs w:val="26"/>
          <w:cs/>
          <w:lang w:val="en-US" w:bidi="th-TH"/>
        </w:rPr>
        <w:t>ระดับความเสี่ยงด้านเครดิตขึ้นอยู่กับการประมาณการความเสี่ยงจากการผิดนัดชำระหนี้ของลูกหนี้และอันดับความเสี่ยง</w:t>
      </w:r>
    </w:p>
    <w:p w14:paraId="6335B93F"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US" w:bidi="th-TH"/>
        </w:rPr>
      </w:pPr>
      <w:r w:rsidRPr="007F079E">
        <w:rPr>
          <w:rFonts w:ascii="CordiaUPC" w:hAnsi="CordiaUPC" w:cs="CordiaUPC"/>
          <w:vanish/>
          <w:sz w:val="26"/>
          <w:szCs w:val="26"/>
          <w:lang w:val="en" w:bidi="th-TH"/>
        </w:rPr>
        <w:t>The credit risk level is based on the estimation of the debtor's default risk and the credit rating.</w:t>
      </w:r>
    </w:p>
    <w:p w14:paraId="1F107EFB"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7F079E">
        <w:rPr>
          <w:rFonts w:ascii="CordiaUPC" w:hAnsi="CordiaUPC" w:cs="CordiaUPC"/>
          <w:vanish/>
          <w:sz w:val="26"/>
          <w:szCs w:val="26"/>
          <w:cs/>
          <w:lang w:val="en-US" w:bidi="th-TH"/>
        </w:rPr>
        <w:t>ระดับความเสี่ยงด้านเครดิตขึ้นอยู่กับการประเมินความเสี่ยงในการผิดนัดชำระหนี้ของลูกหนี้และอันดับความน่าเชื่อถือ</w:t>
      </w:r>
    </w:p>
    <w:p w14:paraId="56E41589"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US" w:bidi="th-TH"/>
        </w:rPr>
      </w:pPr>
      <w:r w:rsidRPr="007F079E">
        <w:rPr>
          <w:rFonts w:ascii="CordiaUPC" w:hAnsi="CordiaUPC" w:cs="CordiaUPC"/>
          <w:vanish/>
          <w:sz w:val="26"/>
          <w:szCs w:val="26"/>
          <w:cs/>
          <w:lang w:val="en-US" w:bidi="th-TH"/>
        </w:rPr>
        <w:t>โหลดผลลัพธ์เต็มรูปแบบไม่ได้</w:t>
      </w:r>
    </w:p>
    <w:p w14:paraId="071B0503"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7F079E">
        <w:rPr>
          <w:rFonts w:ascii="CordiaUPC" w:hAnsi="CordiaUPC" w:cs="CordiaUPC"/>
          <w:vanish/>
          <w:sz w:val="26"/>
          <w:szCs w:val="26"/>
          <w:cs/>
          <w:lang w:val="en-US" w:bidi="th-TH"/>
        </w:rPr>
        <w:t>ลองอีกครั้ง</w:t>
      </w:r>
    </w:p>
    <w:p w14:paraId="329BE835"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7F079E">
        <w:rPr>
          <w:rFonts w:ascii="CordiaUPC" w:hAnsi="CordiaUPC" w:cs="CordiaUPC"/>
          <w:vanish/>
          <w:sz w:val="26"/>
          <w:szCs w:val="26"/>
          <w:cs/>
          <w:lang w:val="en-US" w:bidi="th-TH"/>
        </w:rPr>
        <w:t>กำลังลองใหม่...</w:t>
      </w:r>
    </w:p>
    <w:p w14:paraId="222801DD"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7F079E">
        <w:rPr>
          <w:rFonts w:ascii="CordiaUPC" w:hAnsi="CordiaUPC" w:cs="CordiaUPC"/>
          <w:vanish/>
          <w:sz w:val="26"/>
          <w:szCs w:val="26"/>
          <w:cs/>
          <w:lang w:val="en-US" w:bidi="th-TH"/>
        </w:rPr>
        <w:t>กำลังลองใหม่...</w:t>
      </w:r>
    </w:p>
    <w:p w14:paraId="73DC2F22"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US" w:bidi="th-TH"/>
        </w:rPr>
      </w:pPr>
      <w:r w:rsidRPr="007F079E">
        <w:rPr>
          <w:rFonts w:ascii="CordiaUPC" w:hAnsi="CordiaUPC" w:cs="CordiaUPC"/>
          <w:sz w:val="26"/>
          <w:szCs w:val="26"/>
          <w:lang w:val="en" w:bidi="th-TH"/>
        </w:rPr>
        <w:t>The Bank and its subsidiaries have designed two types of credit risk assessment models: (1) Internal rating models for Commercial portfolio;</w:t>
      </w:r>
      <w:r w:rsidRPr="007F079E">
        <w:rPr>
          <w:rFonts w:ascii="CordiaUPC" w:hAnsi="CordiaUPC" w:cs="CordiaUPC"/>
          <w:sz w:val="26"/>
          <w:szCs w:val="26"/>
          <w:lang w:val="en-US" w:bidi="th-TH"/>
        </w:rPr>
        <w:t xml:space="preserve"> </w:t>
      </w:r>
      <w:r w:rsidRPr="007F079E">
        <w:rPr>
          <w:rFonts w:ascii="CordiaUPC" w:hAnsi="CordiaUPC" w:cs="CordiaUPC"/>
          <w:vanish/>
          <w:sz w:val="26"/>
          <w:szCs w:val="26"/>
          <w:lang w:val="en" w:bidi="th-TH"/>
        </w:rPr>
        <w:t>The Bank and its subsidiaries have designed two types of credit risk assessment models: (1) a model for commercial credit;</w:t>
      </w:r>
    </w:p>
    <w:p w14:paraId="61091FDD"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7F079E">
        <w:rPr>
          <w:rFonts w:ascii="CordiaUPC" w:hAnsi="CordiaUPC" w:cs="CordiaUPC"/>
          <w:vanish/>
          <w:sz w:val="26"/>
          <w:szCs w:val="26"/>
          <w:cs/>
          <w:lang w:val="en-US" w:bidi="th-TH"/>
        </w:rPr>
        <w:t>ธนาคารและบริษัทในเครือได้ออกแบบแบบจำลองการประเมินความเสี่ยงด้านเครดิตไว้ 2 แบบคือ (1) แบบจำลองสินเชื่อเพื่อการพาณิชย์</w:t>
      </w:r>
    </w:p>
    <w:p w14:paraId="36184C82"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US" w:bidi="th-TH"/>
        </w:rPr>
      </w:pPr>
      <w:r w:rsidRPr="007F079E">
        <w:rPr>
          <w:rFonts w:ascii="CordiaUPC" w:hAnsi="CordiaUPC" w:cs="CordiaUPC"/>
          <w:vanish/>
          <w:sz w:val="26"/>
          <w:szCs w:val="26"/>
          <w:lang w:val="en" w:bidi="th-TH"/>
        </w:rPr>
        <w:t>The Bank and its subsidiaries have designed two types of credit risk assessment models: (1) Models for Commercial Loan;</w:t>
      </w:r>
    </w:p>
    <w:p w14:paraId="5D3BEE4B"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7F079E">
        <w:rPr>
          <w:rFonts w:ascii="CordiaUPC" w:hAnsi="CordiaUPC" w:cs="CordiaUPC"/>
          <w:vanish/>
          <w:sz w:val="26"/>
          <w:szCs w:val="26"/>
          <w:cs/>
          <w:lang w:val="en-US" w:bidi="th-TH"/>
        </w:rPr>
        <w:t>ธนาคารและบริษัทย่อยได้ออกแบบรูปแบบการประเมินความเสี่ยงด้านเครดิต 2 แบบ ได้แก่ (1) แบบจำลองสินเชื่อเพื่อการพาณิชย์</w:t>
      </w:r>
    </w:p>
    <w:p w14:paraId="5F318FA2"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US" w:bidi="th-TH"/>
        </w:rPr>
      </w:pPr>
      <w:r w:rsidRPr="007F079E">
        <w:rPr>
          <w:rFonts w:ascii="CordiaUPC" w:hAnsi="CordiaUPC" w:cs="CordiaUPC"/>
          <w:vanish/>
          <w:sz w:val="26"/>
          <w:szCs w:val="26"/>
          <w:cs/>
          <w:lang w:val="en-US" w:bidi="th-TH"/>
        </w:rPr>
        <w:t>โหลดผลลัพธ์เต็มรูปแบบไม่ได้</w:t>
      </w:r>
    </w:p>
    <w:p w14:paraId="0B601245"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7F079E">
        <w:rPr>
          <w:rFonts w:ascii="CordiaUPC" w:hAnsi="CordiaUPC" w:cs="CordiaUPC"/>
          <w:vanish/>
          <w:sz w:val="26"/>
          <w:szCs w:val="26"/>
          <w:cs/>
          <w:lang w:val="en-US" w:bidi="th-TH"/>
        </w:rPr>
        <w:t>ลองอีกครั้ง</w:t>
      </w:r>
    </w:p>
    <w:p w14:paraId="7FA9A16D"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7F079E">
        <w:rPr>
          <w:rFonts w:ascii="CordiaUPC" w:hAnsi="CordiaUPC" w:cs="CordiaUPC"/>
          <w:vanish/>
          <w:sz w:val="26"/>
          <w:szCs w:val="26"/>
          <w:cs/>
          <w:lang w:val="en-US" w:bidi="th-TH"/>
        </w:rPr>
        <w:t>กำลังลองใหม่...</w:t>
      </w:r>
    </w:p>
    <w:p w14:paraId="29A2D3ED"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7F079E">
        <w:rPr>
          <w:rFonts w:ascii="CordiaUPC" w:hAnsi="CordiaUPC" w:cs="CordiaUPC"/>
          <w:vanish/>
          <w:sz w:val="26"/>
          <w:szCs w:val="26"/>
          <w:cs/>
          <w:lang w:val="en-US" w:bidi="th-TH"/>
        </w:rPr>
        <w:t>กำลังลองใหม่...</w:t>
      </w:r>
    </w:p>
    <w:p w14:paraId="66A8F25A" w14:textId="65FB182E"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US" w:bidi="th-TH"/>
        </w:rPr>
      </w:pPr>
      <w:r w:rsidRPr="007F079E">
        <w:rPr>
          <w:rFonts w:ascii="CordiaUPC" w:hAnsi="CordiaUPC" w:cs="CordiaUPC"/>
          <w:sz w:val="26"/>
          <w:szCs w:val="26"/>
          <w:lang w:val="en" w:bidi="th-TH"/>
        </w:rPr>
        <w:t>Use information based on the latest financial position and quality assessments of borrowers and</w:t>
      </w:r>
      <w:r w:rsidRPr="007F079E">
        <w:rPr>
          <w:rFonts w:ascii="CordiaUPC" w:hAnsi="CordiaUPC" w:cs="CordiaUPC"/>
          <w:sz w:val="26"/>
          <w:szCs w:val="26"/>
          <w:lang w:val="en-US" w:bidi="th-TH"/>
        </w:rPr>
        <w:t xml:space="preserve"> </w:t>
      </w:r>
      <w:r w:rsidRPr="007F079E">
        <w:rPr>
          <w:rFonts w:ascii="CordiaUPC" w:hAnsi="CordiaUPC" w:cs="CordiaUPC"/>
          <w:sz w:val="26"/>
          <w:szCs w:val="26"/>
          <w:lang w:val="en" w:bidi="th-TH"/>
        </w:rPr>
        <w:t xml:space="preserve">(2) Internal rating models for small business, Retail and </w:t>
      </w:r>
      <w:r w:rsidR="000E3616" w:rsidRPr="007F079E">
        <w:rPr>
          <w:rFonts w:ascii="CordiaUPC" w:hAnsi="CordiaUPC" w:cs="CordiaUPC"/>
          <w:sz w:val="26"/>
          <w:szCs w:val="26"/>
          <w:lang w:val="en" w:bidi="th-TH"/>
        </w:rPr>
        <w:t xml:space="preserve">Automotive Lending </w:t>
      </w:r>
      <w:r w:rsidRPr="007F079E">
        <w:rPr>
          <w:rFonts w:ascii="CordiaUPC" w:hAnsi="CordiaUPC" w:cs="CordiaUPC"/>
          <w:sz w:val="26"/>
          <w:szCs w:val="26"/>
          <w:lang w:val="en" w:bidi="th-TH"/>
        </w:rPr>
        <w:t xml:space="preserve">portfolio which are based on </w:t>
      </w:r>
      <w:r w:rsidRPr="007F079E">
        <w:rPr>
          <w:rFonts w:ascii="CordiaUPC" w:hAnsi="CordiaUPC" w:cs="CordiaUPC"/>
          <w:vanish/>
          <w:sz w:val="26"/>
          <w:szCs w:val="26"/>
          <w:lang w:val="en" w:bidi="th-TH"/>
        </w:rPr>
        <w:t>(2) Small business model</w:t>
      </w:r>
    </w:p>
    <w:p w14:paraId="7A665CEE"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7F079E">
        <w:rPr>
          <w:rFonts w:ascii="CordiaUPC" w:hAnsi="CordiaUPC" w:cs="CordiaUPC"/>
          <w:vanish/>
          <w:sz w:val="26"/>
          <w:szCs w:val="26"/>
          <w:cs/>
          <w:lang w:val="en" w:bidi="th-TH"/>
        </w:rPr>
        <w:t>(2) โมเดลธุรกิจขนาดเล็ก</w:t>
      </w:r>
    </w:p>
    <w:p w14:paraId="4408086D"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7F079E">
        <w:rPr>
          <w:rFonts w:ascii="CordiaUPC" w:hAnsi="CordiaUPC" w:cs="CordiaUPC"/>
          <w:vanish/>
          <w:sz w:val="26"/>
          <w:szCs w:val="26"/>
          <w:lang w:val="en" w:bidi="th-TH"/>
        </w:rPr>
        <w:t>(2) Model for small businesses</w:t>
      </w:r>
    </w:p>
    <w:p w14:paraId="03382215"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7F079E">
        <w:rPr>
          <w:rFonts w:ascii="CordiaUPC" w:hAnsi="CordiaUPC" w:cs="CordiaUPC"/>
          <w:vanish/>
          <w:sz w:val="26"/>
          <w:szCs w:val="26"/>
          <w:cs/>
          <w:lang w:val="en" w:bidi="th-TH"/>
        </w:rPr>
        <w:t>(2) โมเดลธุรกิจขนาดเล็ก</w:t>
      </w:r>
    </w:p>
    <w:p w14:paraId="1B8022FF"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7F079E">
        <w:rPr>
          <w:rFonts w:ascii="CordiaUPC" w:hAnsi="CordiaUPC" w:cs="CordiaUPC"/>
          <w:vanish/>
          <w:sz w:val="26"/>
          <w:szCs w:val="26"/>
          <w:cs/>
          <w:lang w:val="en" w:bidi="th-TH"/>
        </w:rPr>
        <w:t>โหลดผลลัพธ์เต็มรูปแบบไม่ได้</w:t>
      </w:r>
    </w:p>
    <w:p w14:paraId="1DCB604A"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7F079E">
        <w:rPr>
          <w:rFonts w:ascii="CordiaUPC" w:hAnsi="CordiaUPC" w:cs="CordiaUPC"/>
          <w:vanish/>
          <w:sz w:val="26"/>
          <w:szCs w:val="26"/>
          <w:cs/>
          <w:lang w:val="en" w:bidi="th-TH"/>
        </w:rPr>
        <w:t>ลองอีกครั้ง</w:t>
      </w:r>
    </w:p>
    <w:p w14:paraId="1E39C496"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7F079E">
        <w:rPr>
          <w:rFonts w:ascii="CordiaUPC" w:hAnsi="CordiaUPC" w:cs="CordiaUPC"/>
          <w:vanish/>
          <w:sz w:val="26"/>
          <w:szCs w:val="26"/>
          <w:cs/>
          <w:lang w:val="en" w:bidi="th-TH"/>
        </w:rPr>
        <w:t>กำลังลองใหม่...</w:t>
      </w:r>
    </w:p>
    <w:p w14:paraId="29376FD5"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7F079E">
        <w:rPr>
          <w:rFonts w:ascii="CordiaUPC" w:hAnsi="CordiaUPC" w:cs="CordiaUPC"/>
          <w:vanish/>
          <w:sz w:val="26"/>
          <w:szCs w:val="26"/>
          <w:cs/>
          <w:lang w:val="en" w:bidi="th-TH"/>
        </w:rPr>
        <w:t>กำลังลองใหม่...</w:t>
      </w:r>
    </w:p>
    <w:p w14:paraId="4ECA00D7"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hAnsi="CordiaUPC" w:cs="CordiaUPC"/>
          <w:vanish/>
          <w:sz w:val="26"/>
          <w:szCs w:val="26"/>
          <w:lang w:val="en-US" w:bidi="th-TH"/>
        </w:rPr>
      </w:pPr>
      <w:r w:rsidRPr="007F079E">
        <w:rPr>
          <w:rFonts w:ascii="CordiaUPC" w:hAnsi="CordiaUPC" w:cs="CordiaUPC"/>
          <w:vanish/>
          <w:sz w:val="26"/>
          <w:szCs w:val="26"/>
          <w:lang w:val="en" w:bidi="th-TH"/>
        </w:rPr>
        <w:t>micro credit</w:t>
      </w:r>
    </w:p>
    <w:p w14:paraId="368F165E"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7F079E">
        <w:rPr>
          <w:rFonts w:ascii="CordiaUPC" w:hAnsi="CordiaUPC" w:cs="CordiaUPC"/>
          <w:vanish/>
          <w:sz w:val="26"/>
          <w:szCs w:val="26"/>
          <w:cs/>
          <w:lang w:val="en" w:bidi="th-TH"/>
        </w:rPr>
        <w:t>...</w:t>
      </w:r>
    </w:p>
    <w:p w14:paraId="2A59DAF5"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7F079E">
        <w:rPr>
          <w:rFonts w:ascii="CordiaUPC" w:hAnsi="CordiaUPC" w:cs="CordiaUPC"/>
          <w:vanish/>
          <w:sz w:val="26"/>
          <w:szCs w:val="26"/>
          <w:lang w:val="en" w:bidi="th-TH"/>
        </w:rPr>
        <w:t>microfinance</w:t>
      </w:r>
    </w:p>
    <w:p w14:paraId="5431B56E"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7F079E">
        <w:rPr>
          <w:rFonts w:ascii="CordiaUPC" w:hAnsi="CordiaUPC" w:cs="CordiaUPC"/>
          <w:vanish/>
          <w:sz w:val="26"/>
          <w:szCs w:val="26"/>
          <w:cs/>
          <w:lang w:val="en" w:bidi="th-TH"/>
        </w:rPr>
        <w:t>...</w:t>
      </w:r>
    </w:p>
    <w:p w14:paraId="120A214B"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7F079E">
        <w:rPr>
          <w:rFonts w:ascii="CordiaUPC" w:hAnsi="CordiaUPC" w:cs="CordiaUPC"/>
          <w:vanish/>
          <w:sz w:val="26"/>
          <w:szCs w:val="26"/>
          <w:cs/>
          <w:lang w:val="en" w:bidi="th-TH"/>
        </w:rPr>
        <w:t>โหลดผลลัพธ์เต็มรูปแบบไม่ได้</w:t>
      </w:r>
    </w:p>
    <w:p w14:paraId="29ABF60A"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7F079E">
        <w:rPr>
          <w:rFonts w:ascii="CordiaUPC" w:hAnsi="CordiaUPC" w:cs="CordiaUPC"/>
          <w:vanish/>
          <w:sz w:val="26"/>
          <w:szCs w:val="26"/>
          <w:cs/>
          <w:lang w:val="en" w:bidi="th-TH"/>
        </w:rPr>
        <w:t>ลองอีกครั้ง</w:t>
      </w:r>
    </w:p>
    <w:p w14:paraId="450AB586"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7F079E">
        <w:rPr>
          <w:rFonts w:ascii="CordiaUPC" w:hAnsi="CordiaUPC" w:cs="CordiaUPC"/>
          <w:vanish/>
          <w:sz w:val="26"/>
          <w:szCs w:val="26"/>
          <w:cs/>
          <w:lang w:val="en" w:bidi="th-TH"/>
        </w:rPr>
        <w:t>กำลังลองใหม่...</w:t>
      </w:r>
    </w:p>
    <w:p w14:paraId="46E2B1FE"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7F079E">
        <w:rPr>
          <w:rFonts w:ascii="CordiaUPC" w:hAnsi="CordiaUPC" w:cs="CordiaUPC"/>
          <w:vanish/>
          <w:sz w:val="26"/>
          <w:szCs w:val="26"/>
          <w:cs/>
          <w:lang w:val="en" w:bidi="th-TH"/>
        </w:rPr>
        <w:t>กำลังลองใหม่...</w:t>
      </w:r>
    </w:p>
    <w:p w14:paraId="01D32EBA"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hAnsi="CordiaUPC" w:cs="CordiaUPC"/>
          <w:vanish/>
          <w:sz w:val="26"/>
          <w:szCs w:val="26"/>
          <w:lang w:val="en-US" w:bidi="th-TH"/>
        </w:rPr>
      </w:pPr>
      <w:r w:rsidRPr="007F079E">
        <w:rPr>
          <w:rFonts w:ascii="CordiaUPC" w:hAnsi="CordiaUPC" w:cs="CordiaUPC"/>
          <w:vanish/>
          <w:sz w:val="26"/>
          <w:szCs w:val="26"/>
          <w:lang w:val="en" w:bidi="th-TH"/>
        </w:rPr>
        <w:t>and car hire purchase loans</w:t>
      </w:r>
    </w:p>
    <w:p w14:paraId="1DB433B2"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7F079E">
        <w:rPr>
          <w:rFonts w:ascii="CordiaUPC" w:hAnsi="CordiaUPC" w:cs="CordiaUPC"/>
          <w:vanish/>
          <w:sz w:val="26"/>
          <w:szCs w:val="26"/>
          <w:cs/>
          <w:lang w:val="en" w:bidi="th-TH"/>
        </w:rPr>
        <w:t>และสินเชื่อเช่าซื้อรถยนต์</w:t>
      </w:r>
    </w:p>
    <w:p w14:paraId="252FE7E5"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7F079E">
        <w:rPr>
          <w:rFonts w:ascii="CordiaUPC" w:hAnsi="CordiaUPC" w:cs="CordiaUPC"/>
          <w:vanish/>
          <w:sz w:val="26"/>
          <w:szCs w:val="26"/>
          <w:lang w:val="en" w:bidi="th-TH"/>
        </w:rPr>
        <w:t>and car leasing</w:t>
      </w:r>
    </w:p>
    <w:p w14:paraId="39DFF776"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7F079E">
        <w:rPr>
          <w:rFonts w:ascii="CordiaUPC" w:hAnsi="CordiaUPC" w:cs="CordiaUPC"/>
          <w:vanish/>
          <w:sz w:val="26"/>
          <w:szCs w:val="26"/>
          <w:cs/>
          <w:lang w:val="en" w:bidi="th-TH"/>
        </w:rPr>
        <w:t>และสินเชื่อรถยนต์</w:t>
      </w:r>
    </w:p>
    <w:p w14:paraId="60253757"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7F079E">
        <w:rPr>
          <w:rFonts w:ascii="CordiaUPC" w:hAnsi="CordiaUPC" w:cs="CordiaUPC"/>
          <w:vanish/>
          <w:sz w:val="26"/>
          <w:szCs w:val="26"/>
          <w:cs/>
          <w:lang w:val="en" w:bidi="th-TH"/>
        </w:rPr>
        <w:t>โหลดผลลัพธ์เต็มรูปแบบไม่ได้</w:t>
      </w:r>
    </w:p>
    <w:p w14:paraId="0EC8FDC5"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7F079E">
        <w:rPr>
          <w:rFonts w:ascii="CordiaUPC" w:hAnsi="CordiaUPC" w:cs="CordiaUPC"/>
          <w:vanish/>
          <w:sz w:val="26"/>
          <w:szCs w:val="26"/>
          <w:cs/>
          <w:lang w:val="en" w:bidi="th-TH"/>
        </w:rPr>
        <w:t>ลองอีกครั้ง</w:t>
      </w:r>
    </w:p>
    <w:p w14:paraId="4FBC1707"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7F079E">
        <w:rPr>
          <w:rFonts w:ascii="CordiaUPC" w:hAnsi="CordiaUPC" w:cs="CordiaUPC"/>
          <w:vanish/>
          <w:sz w:val="26"/>
          <w:szCs w:val="26"/>
          <w:cs/>
          <w:lang w:val="en" w:bidi="th-TH"/>
        </w:rPr>
        <w:t>กำลังลองใหม่...</w:t>
      </w:r>
    </w:p>
    <w:p w14:paraId="7DCC44AD"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7F079E">
        <w:rPr>
          <w:rFonts w:ascii="CordiaUPC" w:hAnsi="CordiaUPC" w:cs="CordiaUPC"/>
          <w:vanish/>
          <w:sz w:val="26"/>
          <w:szCs w:val="26"/>
          <w:cs/>
          <w:lang w:val="en" w:bidi="th-TH"/>
        </w:rPr>
        <w:t>กำลังลองใหม่...</w:t>
      </w:r>
    </w:p>
    <w:p w14:paraId="20739896"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US" w:bidi="th-TH"/>
        </w:rPr>
      </w:pPr>
      <w:r w:rsidRPr="007F079E">
        <w:rPr>
          <w:rFonts w:ascii="CordiaUPC" w:hAnsi="CordiaUPC" w:cs="CordiaUPC"/>
          <w:sz w:val="26"/>
          <w:szCs w:val="26"/>
          <w:lang w:val="en" w:bidi="th-TH"/>
        </w:rPr>
        <w:t xml:space="preserve">behavioral study </w:t>
      </w:r>
      <w:r w:rsidRPr="007F079E">
        <w:rPr>
          <w:rFonts w:ascii="CordiaUPC" w:hAnsi="CordiaUPC" w:cs="CordiaUPC"/>
          <w:vanish/>
          <w:sz w:val="26"/>
          <w:szCs w:val="26"/>
          <w:lang w:val="en" w:bidi="th-TH"/>
        </w:rPr>
        <w:t>behavioral study</w:t>
      </w:r>
    </w:p>
    <w:p w14:paraId="0DB17029"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7F079E">
        <w:rPr>
          <w:rFonts w:ascii="CordiaUPC" w:hAnsi="CordiaUPC" w:cs="CordiaUPC"/>
          <w:vanish/>
          <w:sz w:val="26"/>
          <w:szCs w:val="26"/>
          <w:cs/>
          <w:lang w:val="en" w:bidi="th-TH"/>
        </w:rPr>
        <w:t>การศึกษาพฤติกรรม</w:t>
      </w:r>
    </w:p>
    <w:p w14:paraId="6B289B2D"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7F079E">
        <w:rPr>
          <w:rFonts w:ascii="CordiaUPC" w:hAnsi="CordiaUPC" w:cs="CordiaUPC"/>
          <w:vanish/>
          <w:sz w:val="26"/>
          <w:szCs w:val="26"/>
          <w:lang w:val="en" w:bidi="th-TH"/>
        </w:rPr>
        <w:t>study from behavior</w:t>
      </w:r>
    </w:p>
    <w:p w14:paraId="0FD5F5BA"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7F079E">
        <w:rPr>
          <w:rFonts w:ascii="CordiaUPC" w:hAnsi="CordiaUPC" w:cs="CordiaUPC"/>
          <w:vanish/>
          <w:sz w:val="26"/>
          <w:szCs w:val="26"/>
          <w:cs/>
          <w:lang w:val="en" w:bidi="th-TH"/>
        </w:rPr>
        <w:t>ศึกษาจากพฤติกรรม</w:t>
      </w:r>
    </w:p>
    <w:p w14:paraId="1E409519"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7F079E">
        <w:rPr>
          <w:rFonts w:ascii="CordiaUPC" w:hAnsi="CordiaUPC" w:cs="CordiaUPC"/>
          <w:vanish/>
          <w:sz w:val="26"/>
          <w:szCs w:val="26"/>
          <w:cs/>
          <w:lang w:val="en" w:bidi="th-TH"/>
        </w:rPr>
        <w:t>โหลดผลลัพธ์เต็มรูปแบบไม่ได้</w:t>
      </w:r>
    </w:p>
    <w:p w14:paraId="2EA4A039"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7F079E">
        <w:rPr>
          <w:rFonts w:ascii="CordiaUPC" w:hAnsi="CordiaUPC" w:cs="CordiaUPC"/>
          <w:vanish/>
          <w:sz w:val="26"/>
          <w:szCs w:val="26"/>
          <w:cs/>
          <w:lang w:val="en" w:bidi="th-TH"/>
        </w:rPr>
        <w:t>ลองอีกครั้ง</w:t>
      </w:r>
    </w:p>
    <w:p w14:paraId="7CA370C3"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7F079E">
        <w:rPr>
          <w:rFonts w:ascii="CordiaUPC" w:hAnsi="CordiaUPC" w:cs="CordiaUPC"/>
          <w:vanish/>
          <w:sz w:val="26"/>
          <w:szCs w:val="26"/>
          <w:cs/>
          <w:lang w:val="en" w:bidi="th-TH"/>
        </w:rPr>
        <w:t>กำลังลองใหม่...</w:t>
      </w:r>
    </w:p>
    <w:p w14:paraId="2529E2AD"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7F079E">
        <w:rPr>
          <w:rFonts w:ascii="CordiaUPC" w:hAnsi="CordiaUPC" w:cs="CordiaUPC"/>
          <w:vanish/>
          <w:sz w:val="26"/>
          <w:szCs w:val="26"/>
          <w:cs/>
          <w:lang w:val="en" w:bidi="th-TH"/>
        </w:rPr>
        <w:t>กำลังลองใหม่...</w:t>
      </w:r>
    </w:p>
    <w:p w14:paraId="52E9C7CF"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US" w:bidi="th-TH"/>
        </w:rPr>
      </w:pPr>
      <w:r w:rsidRPr="007F079E">
        <w:rPr>
          <w:rFonts w:ascii="CordiaUPC" w:hAnsi="CordiaUPC" w:cs="CordiaUPC"/>
          <w:sz w:val="26"/>
          <w:szCs w:val="26"/>
          <w:lang w:val="en" w:bidi="th-TH"/>
        </w:rPr>
        <w:t xml:space="preserve">and/or credit limit utilization history </w:t>
      </w:r>
      <w:r w:rsidRPr="007F079E">
        <w:rPr>
          <w:rFonts w:ascii="CordiaUPC" w:hAnsi="CordiaUPC" w:cs="CordiaUPC"/>
          <w:vanish/>
          <w:sz w:val="26"/>
          <w:szCs w:val="26"/>
          <w:lang w:val="en" w:bidi="th-TH"/>
        </w:rPr>
        <w:t>and/or credit limit usage history</w:t>
      </w:r>
    </w:p>
    <w:p w14:paraId="6DA33C8B"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7F079E">
        <w:rPr>
          <w:rFonts w:ascii="CordiaUPC" w:hAnsi="CordiaUPC" w:cs="CordiaUPC"/>
          <w:vanish/>
          <w:sz w:val="26"/>
          <w:szCs w:val="26"/>
          <w:cs/>
          <w:lang w:val="en" w:bidi="th-TH"/>
        </w:rPr>
        <w:t>...</w:t>
      </w:r>
    </w:p>
    <w:p w14:paraId="2A56935D"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7F079E">
        <w:rPr>
          <w:rFonts w:ascii="CordiaUPC" w:hAnsi="CordiaUPC" w:cs="CordiaUPC"/>
          <w:vanish/>
          <w:sz w:val="26"/>
          <w:szCs w:val="26"/>
          <w:lang w:val="en" w:bidi="th-TH"/>
        </w:rPr>
        <w:t>and/or history of using credit limits</w:t>
      </w:r>
    </w:p>
    <w:p w14:paraId="56601BCB"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7F079E">
        <w:rPr>
          <w:rFonts w:ascii="CordiaUPC" w:hAnsi="CordiaUPC" w:cs="CordiaUPC"/>
          <w:vanish/>
          <w:sz w:val="26"/>
          <w:szCs w:val="26"/>
          <w:cs/>
          <w:lang w:val="en" w:bidi="th-TH"/>
        </w:rPr>
        <w:t>...</w:t>
      </w:r>
    </w:p>
    <w:p w14:paraId="40171FC0"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7F079E">
        <w:rPr>
          <w:rFonts w:ascii="CordiaUPC" w:hAnsi="CordiaUPC" w:cs="CordiaUPC"/>
          <w:vanish/>
          <w:sz w:val="26"/>
          <w:szCs w:val="26"/>
          <w:cs/>
          <w:lang w:val="en" w:bidi="th-TH"/>
        </w:rPr>
        <w:t>โหลดผลลัพธ์เต็มรูปแบบไม่ได้</w:t>
      </w:r>
    </w:p>
    <w:p w14:paraId="5229DCE5"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7F079E">
        <w:rPr>
          <w:rFonts w:ascii="CordiaUPC" w:hAnsi="CordiaUPC" w:cs="CordiaUPC"/>
          <w:vanish/>
          <w:sz w:val="26"/>
          <w:szCs w:val="26"/>
          <w:cs/>
          <w:lang w:val="en" w:bidi="th-TH"/>
        </w:rPr>
        <w:t>ลองอีกครั้ง</w:t>
      </w:r>
    </w:p>
    <w:p w14:paraId="2B0C165C"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7F079E">
        <w:rPr>
          <w:rFonts w:ascii="CordiaUPC" w:hAnsi="CordiaUPC" w:cs="CordiaUPC"/>
          <w:vanish/>
          <w:sz w:val="26"/>
          <w:szCs w:val="26"/>
          <w:cs/>
          <w:lang w:val="en" w:bidi="th-TH"/>
        </w:rPr>
        <w:t>กำลังลองใหม่...</w:t>
      </w:r>
    </w:p>
    <w:p w14:paraId="09C280BF"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7F079E">
        <w:rPr>
          <w:rFonts w:ascii="CordiaUPC" w:hAnsi="CordiaUPC" w:cs="CordiaUPC"/>
          <w:vanish/>
          <w:sz w:val="26"/>
          <w:szCs w:val="26"/>
          <w:cs/>
          <w:lang w:val="en" w:bidi="th-TH"/>
        </w:rPr>
        <w:t>กำลังลองใหม่...</w:t>
      </w:r>
    </w:p>
    <w:p w14:paraId="05D1D125"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US" w:bidi="th-TH"/>
        </w:rPr>
      </w:pPr>
      <w:r w:rsidRPr="007F079E">
        <w:rPr>
          <w:rFonts w:ascii="CordiaUPC" w:hAnsi="CordiaUPC" w:cs="CordiaUPC"/>
          <w:sz w:val="26"/>
          <w:szCs w:val="26"/>
          <w:lang w:val="en" w:bidi="th-TH"/>
        </w:rPr>
        <w:t>together with reliable statistical methods to categorize credit risk grade</w:t>
      </w:r>
      <w:r w:rsidRPr="007F079E">
        <w:rPr>
          <w:rFonts w:ascii="CordiaUPC" w:hAnsi="CordiaUPC" w:cs="CordiaUPC"/>
          <w:sz w:val="26"/>
          <w:szCs w:val="26"/>
          <w:lang w:val="en-US" w:bidi="th-TH"/>
        </w:rPr>
        <w:t xml:space="preserve"> </w:t>
      </w:r>
      <w:r w:rsidRPr="007F079E">
        <w:rPr>
          <w:rFonts w:ascii="CordiaUPC" w:hAnsi="CordiaUPC" w:cs="CordiaUPC"/>
          <w:vanish/>
          <w:sz w:val="26"/>
          <w:szCs w:val="26"/>
          <w:lang w:val="en" w:bidi="th-TH"/>
        </w:rPr>
        <w:t>together with reliable statistical methods to categorize credit risk.</w:t>
      </w:r>
    </w:p>
    <w:p w14:paraId="5D511CEE"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7F079E">
        <w:rPr>
          <w:rFonts w:ascii="CordiaUPC" w:hAnsi="CordiaUPC" w:cs="CordiaUPC"/>
          <w:vanish/>
          <w:sz w:val="26"/>
          <w:szCs w:val="26"/>
          <w:cs/>
          <w:lang w:val="en" w:bidi="th-TH"/>
        </w:rPr>
        <w:t>พร้อมวิธีการทางสถิติที่เชื่อถือได้ในการจัดหมวดหมู่ความเสี่ยงด้านเครดิต</w:t>
      </w:r>
    </w:p>
    <w:p w14:paraId="0BCFC1E9"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7F079E">
        <w:rPr>
          <w:rFonts w:ascii="CordiaUPC" w:hAnsi="CordiaUPC" w:cs="CordiaUPC"/>
          <w:vanish/>
          <w:sz w:val="26"/>
          <w:szCs w:val="26"/>
          <w:lang w:val="en" w:bidi="th-TH"/>
        </w:rPr>
        <w:t>in combination with reliable statistical methods to categorize credit risk.</w:t>
      </w:r>
    </w:p>
    <w:p w14:paraId="3C4ECD41"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7F079E">
        <w:rPr>
          <w:rFonts w:ascii="CordiaUPC" w:hAnsi="CordiaUPC" w:cs="CordiaUPC"/>
          <w:vanish/>
          <w:sz w:val="26"/>
          <w:szCs w:val="26"/>
          <w:cs/>
          <w:lang w:val="en" w:bidi="th-TH"/>
        </w:rPr>
        <w:t>ร่วมกับวิธีทางสถิติที่เชื่อถือได้เพื่อจัดหมวดหมู่ความเสี่ยงด้านเครดิต</w:t>
      </w:r>
    </w:p>
    <w:p w14:paraId="362506A3"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7F079E">
        <w:rPr>
          <w:rFonts w:ascii="CordiaUPC" w:hAnsi="CordiaUPC" w:cs="CordiaUPC"/>
          <w:vanish/>
          <w:sz w:val="26"/>
          <w:szCs w:val="26"/>
          <w:cs/>
          <w:lang w:val="en" w:bidi="th-TH"/>
        </w:rPr>
        <w:t>โหลดผลลัพธ์เต็มรูปแบบไม่ได้</w:t>
      </w:r>
    </w:p>
    <w:p w14:paraId="457C74C1"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7F079E">
        <w:rPr>
          <w:rFonts w:ascii="CordiaUPC" w:hAnsi="CordiaUPC" w:cs="CordiaUPC"/>
          <w:vanish/>
          <w:sz w:val="26"/>
          <w:szCs w:val="26"/>
          <w:cs/>
          <w:lang w:val="en" w:bidi="th-TH"/>
        </w:rPr>
        <w:t>ลองอีกครั้ง</w:t>
      </w:r>
    </w:p>
    <w:p w14:paraId="5297EC46"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7F079E">
        <w:rPr>
          <w:rFonts w:ascii="CordiaUPC" w:hAnsi="CordiaUPC" w:cs="CordiaUPC"/>
          <w:vanish/>
          <w:sz w:val="26"/>
          <w:szCs w:val="26"/>
          <w:cs/>
          <w:lang w:val="en" w:bidi="th-TH"/>
        </w:rPr>
        <w:t>กำลังลองใหม่...</w:t>
      </w:r>
    </w:p>
    <w:p w14:paraId="2950234E"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7F079E">
        <w:rPr>
          <w:rFonts w:ascii="CordiaUPC" w:hAnsi="CordiaUPC" w:cs="CordiaUPC"/>
          <w:vanish/>
          <w:sz w:val="26"/>
          <w:szCs w:val="26"/>
          <w:cs/>
          <w:lang w:val="en" w:bidi="th-TH"/>
        </w:rPr>
        <w:t>กำลังลองใหม่...</w:t>
      </w:r>
    </w:p>
    <w:p w14:paraId="02673411" w14:textId="77777777" w:rsidR="006E64CE" w:rsidRPr="007F079E"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sz w:val="26"/>
          <w:szCs w:val="26"/>
          <w:lang w:val="en-US" w:bidi="th-TH"/>
        </w:rPr>
      </w:pPr>
      <w:r w:rsidRPr="007F079E">
        <w:rPr>
          <w:rFonts w:ascii="CordiaUPC" w:hAnsi="CordiaUPC" w:cs="CordiaUPC"/>
          <w:sz w:val="26"/>
          <w:szCs w:val="26"/>
          <w:lang w:val="en" w:bidi="th-TH"/>
        </w:rPr>
        <w:t>or determine the appropriate probability of default according to the debtor's risk level.</w:t>
      </w:r>
    </w:p>
    <w:p w14:paraId="4C4523A7" w14:textId="77777777" w:rsidR="006E64CE" w:rsidRPr="007F079E" w:rsidRDefault="006E64CE" w:rsidP="006E64CE">
      <w:pPr>
        <w:autoSpaceDE w:val="0"/>
        <w:autoSpaceDN w:val="0"/>
        <w:adjustRightInd w:val="0"/>
        <w:spacing w:line="240" w:lineRule="exact"/>
        <w:ind w:left="518"/>
        <w:jc w:val="thaiDistribute"/>
        <w:rPr>
          <w:rFonts w:ascii="CordiaUPC" w:hAnsi="CordiaUPC" w:cs="CordiaUPC"/>
          <w:color w:val="000000"/>
          <w:sz w:val="26"/>
          <w:szCs w:val="26"/>
        </w:rPr>
      </w:pPr>
    </w:p>
    <w:p w14:paraId="13758F58" w14:textId="77777777" w:rsidR="006E64CE" w:rsidRPr="007F079E" w:rsidRDefault="006E64CE" w:rsidP="006E64CE">
      <w:pPr>
        <w:spacing w:line="240" w:lineRule="exact"/>
        <w:ind w:left="567"/>
        <w:jc w:val="thaiDistribute"/>
        <w:rPr>
          <w:rFonts w:ascii="CordiaUPC" w:hAnsi="CordiaUPC" w:cs="CordiaUPC"/>
          <w:color w:val="000000"/>
          <w:sz w:val="26"/>
          <w:szCs w:val="26"/>
        </w:rPr>
      </w:pPr>
      <w:r w:rsidRPr="007F079E">
        <w:rPr>
          <w:rFonts w:ascii="CordiaUPC" w:hAnsi="CordiaUPC" w:cs="CordiaUPC"/>
          <w:color w:val="000000"/>
          <w:sz w:val="26"/>
          <w:szCs w:val="26"/>
        </w:rPr>
        <w:t>Exposures and the corresponding credit risk grades are subject to review at a frequency stipulated in the Guideline.  Risk rating models, and the performance of the models are subject to regular monitoring. This is a process to keep both risk grade and models up to date and qualified.</w:t>
      </w:r>
    </w:p>
    <w:p w14:paraId="2008ED00" w14:textId="77777777" w:rsidR="006E64CE" w:rsidRPr="007F079E" w:rsidRDefault="006E64CE" w:rsidP="006E64CE">
      <w:pPr>
        <w:autoSpaceDE w:val="0"/>
        <w:autoSpaceDN w:val="0"/>
        <w:adjustRightInd w:val="0"/>
        <w:spacing w:line="240" w:lineRule="exact"/>
        <w:ind w:left="518"/>
        <w:jc w:val="thaiDistribute"/>
        <w:rPr>
          <w:rFonts w:ascii="CordiaUPC" w:hAnsi="CordiaUPC" w:cs="CordiaUPC"/>
          <w:i/>
          <w:iCs/>
          <w:color w:val="000000"/>
          <w:sz w:val="26"/>
          <w:szCs w:val="26"/>
          <w:cs/>
          <w:lang w:bidi="th-TH"/>
        </w:rPr>
      </w:pPr>
    </w:p>
    <w:p w14:paraId="1178DE29" w14:textId="77777777" w:rsidR="006E64CE" w:rsidRPr="007F079E" w:rsidRDefault="006E64CE" w:rsidP="006E64CE">
      <w:pPr>
        <w:tabs>
          <w:tab w:val="left" w:pos="720"/>
        </w:tabs>
        <w:autoSpaceDE w:val="0"/>
        <w:autoSpaceDN w:val="0"/>
        <w:adjustRightInd w:val="0"/>
        <w:spacing w:line="240" w:lineRule="exact"/>
        <w:ind w:left="562"/>
        <w:jc w:val="thaiDistribute"/>
        <w:rPr>
          <w:rFonts w:ascii="CordiaUPC" w:hAnsi="CordiaUPC" w:cs="CordiaUPC"/>
          <w:sz w:val="26"/>
          <w:szCs w:val="26"/>
        </w:rPr>
      </w:pPr>
      <w:r w:rsidRPr="007F079E">
        <w:rPr>
          <w:rFonts w:ascii="CordiaUPC" w:hAnsi="CordiaUPC" w:cs="CordiaUPC"/>
          <w:sz w:val="26"/>
          <w:szCs w:val="26"/>
        </w:rPr>
        <w:t>A credit risk grade is ranked from lowest to highest. The lower the number in the rank, the lower the probability of default. The highest rating represents stage3 loans with probability of default of 100%.</w:t>
      </w:r>
    </w:p>
    <w:p w14:paraId="64EF9778" w14:textId="77777777" w:rsidR="006E64CE" w:rsidRPr="007F079E" w:rsidRDefault="006E64CE" w:rsidP="006E64CE">
      <w:pPr>
        <w:autoSpaceDE w:val="0"/>
        <w:autoSpaceDN w:val="0"/>
        <w:adjustRightInd w:val="0"/>
        <w:spacing w:line="240" w:lineRule="exact"/>
        <w:ind w:left="518"/>
        <w:jc w:val="thaiDistribute"/>
        <w:rPr>
          <w:rFonts w:ascii="CordiaUPC" w:hAnsi="CordiaUPC" w:cs="CordiaUPC"/>
          <w:i/>
          <w:iCs/>
          <w:color w:val="000000"/>
          <w:sz w:val="26"/>
          <w:szCs w:val="26"/>
          <w:cs/>
          <w:lang w:bidi="th-TH"/>
        </w:rPr>
      </w:pPr>
    </w:p>
    <w:p w14:paraId="5692C8DC" w14:textId="77777777" w:rsidR="006E64CE" w:rsidRPr="007F079E" w:rsidRDefault="006E64CE" w:rsidP="006E64CE">
      <w:pPr>
        <w:spacing w:line="240" w:lineRule="exact"/>
        <w:ind w:left="567"/>
        <w:jc w:val="thaiDistribute"/>
        <w:rPr>
          <w:rFonts w:ascii="CordiaUPC" w:hAnsi="CordiaUPC" w:cs="CordiaUPC"/>
          <w:color w:val="000000"/>
          <w:sz w:val="26"/>
          <w:szCs w:val="26"/>
        </w:rPr>
      </w:pPr>
      <w:r w:rsidRPr="007F079E">
        <w:rPr>
          <w:rFonts w:ascii="CordiaUPC" w:hAnsi="CordiaUPC" w:cs="CordiaUPC"/>
          <w:color w:val="000000"/>
          <w:sz w:val="26"/>
          <w:szCs w:val="26"/>
        </w:rPr>
        <w:t xml:space="preserve">In addition to the internal rating, </w:t>
      </w:r>
      <w:r w:rsidRPr="007F079E">
        <w:rPr>
          <w:rFonts w:ascii="CordiaUPC" w:hAnsi="CordiaUPC" w:cs="CordiaUPC"/>
          <w:color w:val="000000"/>
          <w:sz w:val="26"/>
          <w:szCs w:val="26"/>
          <w:lang w:val="en-US" w:bidi="th-TH"/>
        </w:rPr>
        <w:t xml:space="preserve">the Bank and its subsidiaries </w:t>
      </w:r>
      <w:r w:rsidRPr="007F079E">
        <w:rPr>
          <w:rFonts w:ascii="CordiaUPC" w:hAnsi="CordiaUPC" w:cs="CordiaUPC"/>
          <w:color w:val="000000"/>
          <w:sz w:val="26"/>
          <w:szCs w:val="26"/>
        </w:rPr>
        <w:t>also use external ratings from an international rating agency as references for credit risk grade of investment related activities/portfolios.</w:t>
      </w:r>
    </w:p>
    <w:p w14:paraId="583079D6" w14:textId="77777777" w:rsidR="006E64CE" w:rsidRPr="007F079E" w:rsidRDefault="006E64CE" w:rsidP="006E64CE">
      <w:pPr>
        <w:spacing w:line="240" w:lineRule="exact"/>
        <w:ind w:left="567"/>
        <w:jc w:val="thaiDistribute"/>
        <w:rPr>
          <w:rFonts w:ascii="CordiaUPC" w:hAnsi="CordiaUPC" w:cs="CordiaUPC"/>
          <w:i/>
          <w:iCs/>
          <w:sz w:val="26"/>
          <w:szCs w:val="26"/>
          <w:u w:val="single"/>
        </w:rPr>
      </w:pPr>
    </w:p>
    <w:p w14:paraId="56BEDF62" w14:textId="77777777" w:rsidR="006E64CE" w:rsidRPr="007F079E" w:rsidRDefault="006E64CE" w:rsidP="006E64CE">
      <w:pPr>
        <w:spacing w:line="240" w:lineRule="exact"/>
        <w:ind w:left="567"/>
        <w:jc w:val="thaiDistribute"/>
        <w:rPr>
          <w:rFonts w:ascii="CordiaUPC" w:hAnsi="CordiaUPC" w:cs="CordiaUPC"/>
          <w:color w:val="000000"/>
          <w:sz w:val="26"/>
          <w:szCs w:val="26"/>
        </w:rPr>
      </w:pPr>
      <w:r w:rsidRPr="007F079E">
        <w:rPr>
          <w:rFonts w:ascii="CordiaUPC" w:hAnsi="CordiaUPC" w:cs="CordiaUPC"/>
          <w:i/>
          <w:iCs/>
          <w:sz w:val="26"/>
          <w:szCs w:val="26"/>
          <w:u w:val="single"/>
        </w:rPr>
        <w:t>Information related to expected credit loss (ECL)</w:t>
      </w:r>
    </w:p>
    <w:p w14:paraId="738C87DE" w14:textId="77777777" w:rsidR="006E64CE" w:rsidRPr="007F079E" w:rsidRDefault="006E64CE" w:rsidP="006E64CE">
      <w:pPr>
        <w:autoSpaceDE w:val="0"/>
        <w:autoSpaceDN w:val="0"/>
        <w:adjustRightInd w:val="0"/>
        <w:spacing w:line="240" w:lineRule="exact"/>
        <w:ind w:left="518"/>
        <w:jc w:val="thaiDistribute"/>
        <w:rPr>
          <w:rFonts w:ascii="CordiaUPC" w:eastAsia="AngsanaNew" w:hAnsi="CordiaUPC" w:cs="CordiaUPC"/>
          <w:i/>
          <w:iCs/>
          <w:sz w:val="26"/>
          <w:szCs w:val="26"/>
          <w:lang w:eastAsia="en-GB"/>
        </w:rPr>
      </w:pPr>
    </w:p>
    <w:p w14:paraId="7145449C" w14:textId="77777777" w:rsidR="006E64CE" w:rsidRPr="007F079E" w:rsidRDefault="006E64CE" w:rsidP="006E64CE">
      <w:pPr>
        <w:tabs>
          <w:tab w:val="left" w:pos="720"/>
        </w:tabs>
        <w:spacing w:line="240" w:lineRule="exact"/>
        <w:ind w:left="1080" w:hanging="513"/>
        <w:jc w:val="thaiDistribute"/>
        <w:rPr>
          <w:rFonts w:ascii="CordiaUPC" w:hAnsi="CordiaUPC" w:cs="CordiaUPC"/>
          <w:color w:val="0000FF"/>
          <w:sz w:val="26"/>
          <w:szCs w:val="26"/>
        </w:rPr>
      </w:pPr>
      <w:r w:rsidRPr="007F079E">
        <w:rPr>
          <w:rFonts w:ascii="CordiaUPC" w:hAnsi="CordiaUPC" w:cs="CordiaUPC"/>
          <w:i/>
          <w:iCs/>
          <w:sz w:val="26"/>
          <w:szCs w:val="26"/>
        </w:rPr>
        <w:t>Significant increase in credit risk (SICR)</w:t>
      </w:r>
    </w:p>
    <w:p w14:paraId="09660358" w14:textId="77777777" w:rsidR="006E64CE" w:rsidRPr="007F079E" w:rsidRDefault="006E64CE" w:rsidP="006E64CE">
      <w:pPr>
        <w:autoSpaceDE w:val="0"/>
        <w:autoSpaceDN w:val="0"/>
        <w:adjustRightInd w:val="0"/>
        <w:spacing w:line="240" w:lineRule="exact"/>
        <w:jc w:val="thaiDistribute"/>
        <w:rPr>
          <w:rFonts w:ascii="CordiaUPC" w:hAnsi="CordiaUPC" w:cs="CordiaUPC"/>
          <w:sz w:val="26"/>
          <w:szCs w:val="26"/>
        </w:rPr>
      </w:pPr>
    </w:p>
    <w:p w14:paraId="299B0563" w14:textId="77777777" w:rsidR="006E64CE" w:rsidRPr="007F079E" w:rsidRDefault="006E64CE" w:rsidP="006E64CE">
      <w:pPr>
        <w:pStyle w:val="ListParagraph"/>
        <w:tabs>
          <w:tab w:val="left" w:pos="567"/>
        </w:tabs>
        <w:autoSpaceDE w:val="0"/>
        <w:autoSpaceDN w:val="0"/>
        <w:adjustRightInd w:val="0"/>
        <w:spacing w:line="240" w:lineRule="exact"/>
        <w:ind w:left="562"/>
        <w:jc w:val="thaiDistribute"/>
        <w:rPr>
          <w:rFonts w:ascii="CordiaUPC" w:hAnsi="CordiaUPC" w:cs="CordiaUPC"/>
          <w:sz w:val="26"/>
          <w:szCs w:val="26"/>
          <w:cs/>
          <w:lang w:bidi="th-TH"/>
        </w:rPr>
      </w:pPr>
      <w:r w:rsidRPr="007F079E">
        <w:rPr>
          <w:rFonts w:ascii="CordiaUPC" w:hAnsi="CordiaUPC" w:cs="CordiaUPC"/>
          <w:sz w:val="26"/>
          <w:szCs w:val="26"/>
        </w:rPr>
        <w:t xml:space="preserve">Quantitative factors include an assessment of whether there has been significant increase in the forward-looking probability of default (PD) since origination. A forward-looking PD is one that is adjusted for future economic conditions to the extent these are correlated to changes in credit risk. If the thresholds are exceeded, the instrument is considered to have experienced a significant increase in credit risk. </w:t>
      </w:r>
    </w:p>
    <w:p w14:paraId="3B2A6634" w14:textId="77777777" w:rsidR="006E64CE" w:rsidRPr="007F079E" w:rsidRDefault="006E64CE" w:rsidP="006E64CE">
      <w:pPr>
        <w:autoSpaceDE w:val="0"/>
        <w:autoSpaceDN w:val="0"/>
        <w:adjustRightInd w:val="0"/>
        <w:spacing w:line="240" w:lineRule="exact"/>
        <w:ind w:left="518"/>
        <w:jc w:val="thaiDistribute"/>
        <w:rPr>
          <w:rFonts w:ascii="CordiaUPC" w:hAnsi="CordiaUPC" w:cs="CordiaUPC"/>
          <w:sz w:val="26"/>
          <w:szCs w:val="26"/>
        </w:rPr>
      </w:pPr>
    </w:p>
    <w:p w14:paraId="649FBE6B" w14:textId="77777777" w:rsidR="006E64CE" w:rsidRPr="007F079E" w:rsidRDefault="006E64CE" w:rsidP="006E64CE">
      <w:pPr>
        <w:pStyle w:val="ListParagraph"/>
        <w:tabs>
          <w:tab w:val="left" w:pos="567"/>
        </w:tabs>
        <w:autoSpaceDE w:val="0"/>
        <w:autoSpaceDN w:val="0"/>
        <w:adjustRightInd w:val="0"/>
        <w:spacing w:after="240" w:line="240" w:lineRule="exact"/>
        <w:ind w:left="567"/>
        <w:jc w:val="thaiDistribute"/>
        <w:rPr>
          <w:rFonts w:ascii="CordiaUPC" w:hAnsi="CordiaUPC" w:cs="CordiaUPC"/>
          <w:sz w:val="26"/>
          <w:szCs w:val="26"/>
        </w:rPr>
      </w:pPr>
      <w:r w:rsidRPr="007F079E">
        <w:rPr>
          <w:rFonts w:ascii="CordiaUPC" w:hAnsi="CordiaUPC" w:cs="CordiaUPC"/>
          <w:sz w:val="26"/>
          <w:szCs w:val="26"/>
        </w:rPr>
        <w:t xml:space="preserve">Qualitative factors assessed include those linked to current credit risk management processes. Indicators could include weak operating results or observed liquidity issues among various other factors.  </w:t>
      </w:r>
    </w:p>
    <w:p w14:paraId="5F58ED6E" w14:textId="77777777" w:rsidR="006E64CE" w:rsidRPr="007F079E" w:rsidRDefault="006E64CE" w:rsidP="006E64CE">
      <w:pPr>
        <w:spacing w:line="240" w:lineRule="exact"/>
        <w:ind w:firstLine="567"/>
        <w:jc w:val="thaiDistribute"/>
        <w:rPr>
          <w:rFonts w:ascii="CordiaUPC" w:hAnsi="CordiaUPC" w:cs="CordiaUPC"/>
          <w:i/>
          <w:iCs/>
          <w:color w:val="0000FF"/>
          <w:sz w:val="26"/>
          <w:szCs w:val="26"/>
          <w:shd w:val="clear" w:color="auto" w:fill="D9D9D9" w:themeFill="background1" w:themeFillShade="D9"/>
        </w:rPr>
      </w:pPr>
      <w:r w:rsidRPr="007F079E">
        <w:rPr>
          <w:rFonts w:ascii="CordiaUPC" w:hAnsi="CordiaUPC" w:cs="CordiaUPC"/>
          <w:i/>
          <w:iCs/>
          <w:sz w:val="26"/>
          <w:szCs w:val="26"/>
        </w:rPr>
        <w:t xml:space="preserve">Definition of default </w:t>
      </w:r>
    </w:p>
    <w:p w14:paraId="719977A4" w14:textId="77777777" w:rsidR="006E64CE" w:rsidRPr="007F079E" w:rsidRDefault="006E64CE" w:rsidP="006E64CE">
      <w:pPr>
        <w:autoSpaceDE w:val="0"/>
        <w:autoSpaceDN w:val="0"/>
        <w:adjustRightInd w:val="0"/>
        <w:spacing w:line="240" w:lineRule="exact"/>
        <w:ind w:left="518"/>
        <w:jc w:val="thaiDistribute"/>
        <w:rPr>
          <w:rFonts w:ascii="CordiaUPC" w:hAnsi="CordiaUPC" w:cs="CordiaUPC"/>
          <w:i/>
          <w:iCs/>
          <w:color w:val="0000FF"/>
          <w:sz w:val="26"/>
          <w:szCs w:val="26"/>
          <w:shd w:val="clear" w:color="auto" w:fill="D9D9D9" w:themeFill="background1" w:themeFillShade="D9"/>
        </w:rPr>
      </w:pPr>
    </w:p>
    <w:p w14:paraId="278FB0E3" w14:textId="77777777" w:rsidR="006E64CE" w:rsidRPr="007F079E" w:rsidRDefault="006E64CE" w:rsidP="006E64CE">
      <w:pPr>
        <w:spacing w:line="240" w:lineRule="exact"/>
        <w:ind w:left="562"/>
        <w:jc w:val="thaiDistribute"/>
        <w:rPr>
          <w:rFonts w:ascii="CordiaUPC" w:eastAsia="AngsanaNew" w:hAnsi="CordiaUPC" w:cs="CordiaUPC"/>
          <w:i/>
          <w:iCs/>
          <w:sz w:val="26"/>
          <w:szCs w:val="26"/>
          <w:lang w:eastAsia="en-GB"/>
        </w:rPr>
      </w:pPr>
      <w:r w:rsidRPr="007F079E">
        <w:rPr>
          <w:rFonts w:ascii="CordiaUPC" w:hAnsi="CordiaUPC" w:cs="CordiaUPC"/>
          <w:sz w:val="26"/>
          <w:szCs w:val="26"/>
        </w:rPr>
        <w:t>Financial assets are assessed for credit-impairment at each reporting date and more frequently when circumstances warrant further assessment. Evidence of credit-impairment includes arrears of over 90 days on any material credit obligation, indications that the borrower is experiencing significant financial difficulty, a breach of contract, bankruptcy or distressed restructuring.</w:t>
      </w:r>
    </w:p>
    <w:p w14:paraId="4E81B3EE" w14:textId="77777777" w:rsidR="006E64CE" w:rsidRPr="007F079E" w:rsidRDefault="006E64CE" w:rsidP="006E64CE">
      <w:pPr>
        <w:spacing w:line="240" w:lineRule="exact"/>
        <w:ind w:left="562"/>
        <w:jc w:val="thaiDistribute"/>
        <w:rPr>
          <w:rFonts w:ascii="CordiaUPC" w:eastAsia="AngsanaNew" w:hAnsi="CordiaUPC" w:cs="CordiaUPC"/>
          <w:i/>
          <w:iCs/>
          <w:sz w:val="16"/>
          <w:szCs w:val="16"/>
          <w:lang w:eastAsia="en-GB"/>
        </w:rPr>
      </w:pPr>
    </w:p>
    <w:p w14:paraId="60E08587" w14:textId="77777777" w:rsidR="006E64CE" w:rsidRPr="007F079E" w:rsidRDefault="006E64CE" w:rsidP="006E64CE">
      <w:pPr>
        <w:spacing w:line="240" w:lineRule="auto"/>
        <w:rPr>
          <w:rFonts w:ascii="CordiaUPC" w:eastAsia="AngsanaNew" w:hAnsi="CordiaUPC" w:cs="CordiaUPC"/>
          <w:i/>
          <w:iCs/>
          <w:sz w:val="26"/>
          <w:szCs w:val="26"/>
          <w:lang w:eastAsia="en-GB"/>
        </w:rPr>
      </w:pPr>
      <w:r w:rsidRPr="007F079E">
        <w:rPr>
          <w:rFonts w:ascii="CordiaUPC" w:eastAsia="AngsanaNew" w:hAnsi="CordiaUPC" w:cs="CordiaUPC"/>
          <w:i/>
          <w:iCs/>
          <w:sz w:val="26"/>
          <w:szCs w:val="26"/>
          <w:lang w:eastAsia="en-GB"/>
        </w:rPr>
        <w:br w:type="page"/>
      </w:r>
    </w:p>
    <w:p w14:paraId="206F849B" w14:textId="77777777" w:rsidR="006E64CE" w:rsidRPr="007F079E" w:rsidRDefault="006E64CE" w:rsidP="006E64CE">
      <w:pPr>
        <w:spacing w:line="240" w:lineRule="exact"/>
        <w:ind w:left="562"/>
        <w:jc w:val="both"/>
        <w:rPr>
          <w:cs/>
          <w:lang w:bidi="th-TH"/>
        </w:rPr>
      </w:pPr>
      <w:r w:rsidRPr="007F079E">
        <w:rPr>
          <w:rFonts w:ascii="CordiaUPC" w:eastAsia="AngsanaNew" w:hAnsi="CordiaUPC" w:cs="CordiaUPC"/>
          <w:i/>
          <w:iCs/>
          <w:sz w:val="26"/>
          <w:szCs w:val="26"/>
          <w:lang w:eastAsia="en-GB"/>
        </w:rPr>
        <w:lastRenderedPageBreak/>
        <w:t>Write-off</w:t>
      </w:r>
      <w:r w:rsidRPr="007F079E">
        <w:t xml:space="preserve"> </w:t>
      </w:r>
    </w:p>
    <w:p w14:paraId="713EEBBF" w14:textId="77777777" w:rsidR="006E64CE" w:rsidRPr="007F079E" w:rsidRDefault="006E64CE" w:rsidP="006E64CE">
      <w:pPr>
        <w:spacing w:line="240" w:lineRule="exact"/>
        <w:ind w:left="562"/>
        <w:jc w:val="both"/>
        <w:rPr>
          <w:rFonts w:ascii="CordiaUPC" w:hAnsi="CordiaUPC" w:cs="CordiaUPC"/>
          <w:sz w:val="16"/>
          <w:szCs w:val="16"/>
          <w:lang w:bidi="th-TH"/>
        </w:rPr>
      </w:pPr>
    </w:p>
    <w:p w14:paraId="15E6FC7E" w14:textId="77777777" w:rsidR="006E64CE" w:rsidRPr="007F079E" w:rsidRDefault="006E64CE" w:rsidP="006E64CE">
      <w:pPr>
        <w:spacing w:line="240" w:lineRule="exact"/>
        <w:ind w:left="562"/>
        <w:jc w:val="both"/>
        <w:rPr>
          <w:rFonts w:ascii="CordiaUPC" w:hAnsi="CordiaUPC" w:cs="CordiaUPC"/>
          <w:sz w:val="26"/>
          <w:szCs w:val="26"/>
          <w:cs/>
          <w:lang w:bidi="th-TH"/>
        </w:rPr>
      </w:pPr>
      <w:r w:rsidRPr="007F079E">
        <w:rPr>
          <w:rFonts w:ascii="CordiaUPC" w:hAnsi="CordiaUPC" w:cs="CordiaUPC"/>
          <w:sz w:val="26"/>
          <w:szCs w:val="26"/>
          <w:lang w:bidi="th-TH"/>
        </w:rPr>
        <w:t>The write off is an internal accounting process to properly reflect the absence/loss of real value of the Bank’s assets. The Bank allows both full write-off and partial write-off when the Bank determines that the borrower does not have assets or sources of income that could generate sufficient cash flows to repay the amounts subject to the write-off. However, the Bank still maintains its legal rights, both in terms of debt collection and legal proceeding for loan repayment from borrowers.</w:t>
      </w:r>
    </w:p>
    <w:p w14:paraId="59713C39" w14:textId="77777777" w:rsidR="006E64CE" w:rsidRPr="007F079E" w:rsidRDefault="006E64CE" w:rsidP="006E64CE">
      <w:pPr>
        <w:tabs>
          <w:tab w:val="left" w:pos="720"/>
        </w:tabs>
        <w:autoSpaceDE w:val="0"/>
        <w:autoSpaceDN w:val="0"/>
        <w:adjustRightInd w:val="0"/>
        <w:spacing w:line="240" w:lineRule="exact"/>
        <w:jc w:val="thaiDistribute"/>
        <w:rPr>
          <w:rFonts w:ascii="CordiaUPC" w:hAnsi="CordiaUPC" w:cs="CordiaUPC"/>
          <w:sz w:val="16"/>
          <w:szCs w:val="16"/>
          <w:cs/>
          <w:lang w:bidi="th-TH"/>
        </w:rPr>
      </w:pPr>
    </w:p>
    <w:p w14:paraId="6820375D" w14:textId="77777777" w:rsidR="006E64CE" w:rsidRPr="007F079E" w:rsidRDefault="006E64CE" w:rsidP="006E64CE">
      <w:pPr>
        <w:tabs>
          <w:tab w:val="left" w:pos="720"/>
        </w:tabs>
        <w:autoSpaceDE w:val="0"/>
        <w:autoSpaceDN w:val="0"/>
        <w:adjustRightInd w:val="0"/>
        <w:spacing w:line="240" w:lineRule="exact"/>
        <w:ind w:left="562"/>
        <w:jc w:val="thaiDistribute"/>
        <w:rPr>
          <w:rFonts w:ascii="CordiaUPC" w:hAnsi="CordiaUPC" w:cs="CordiaUPC"/>
          <w:i/>
          <w:iCs/>
          <w:sz w:val="26"/>
          <w:szCs w:val="26"/>
          <w:u w:val="single"/>
          <w:lang w:val="en-US" w:bidi="th-TH"/>
        </w:rPr>
      </w:pPr>
      <w:r w:rsidRPr="007F079E">
        <w:rPr>
          <w:rFonts w:ascii="CordiaUPC" w:hAnsi="CordiaUPC" w:cs="CordiaUPC"/>
          <w:i/>
          <w:iCs/>
          <w:sz w:val="26"/>
          <w:szCs w:val="26"/>
          <w:u w:val="single"/>
          <w:lang w:val="en-US" w:bidi="th-TH"/>
        </w:rPr>
        <w:t>Loan Loss Provisioning, TFRS9, and ECL</w:t>
      </w:r>
    </w:p>
    <w:p w14:paraId="36F8D0C3" w14:textId="77777777" w:rsidR="006E64CE" w:rsidRPr="007F079E" w:rsidRDefault="006E64CE" w:rsidP="006E64CE">
      <w:pPr>
        <w:autoSpaceDE w:val="0"/>
        <w:autoSpaceDN w:val="0"/>
        <w:adjustRightInd w:val="0"/>
        <w:spacing w:line="240" w:lineRule="exact"/>
        <w:ind w:left="518"/>
        <w:jc w:val="thaiDistribute"/>
        <w:rPr>
          <w:rFonts w:ascii="CordiaUPC" w:hAnsi="CordiaUPC" w:cs="CordiaUPC"/>
          <w:sz w:val="26"/>
          <w:szCs w:val="26"/>
        </w:rPr>
      </w:pPr>
    </w:p>
    <w:p w14:paraId="026DAADA" w14:textId="364CC4BE" w:rsidR="006E64CE" w:rsidRPr="007F079E" w:rsidRDefault="006E64CE" w:rsidP="006E64CE">
      <w:pPr>
        <w:tabs>
          <w:tab w:val="left" w:pos="720"/>
        </w:tabs>
        <w:autoSpaceDE w:val="0"/>
        <w:autoSpaceDN w:val="0"/>
        <w:adjustRightInd w:val="0"/>
        <w:spacing w:line="240" w:lineRule="exact"/>
        <w:ind w:left="567"/>
        <w:jc w:val="thaiDistribute"/>
        <w:rPr>
          <w:rFonts w:ascii="CordiaUPC" w:hAnsi="CordiaUPC" w:cs="CordiaUPC"/>
          <w:sz w:val="26"/>
          <w:szCs w:val="26"/>
        </w:rPr>
      </w:pPr>
      <w:r w:rsidRPr="007F079E">
        <w:rPr>
          <w:rFonts w:ascii="CordiaUPC" w:hAnsi="CordiaUPC" w:cs="CordiaUPC"/>
          <w:sz w:val="26"/>
          <w:szCs w:val="26"/>
        </w:rPr>
        <w:t xml:space="preserve">Since 1 January 2020, </w:t>
      </w:r>
      <w:r w:rsidRPr="007F079E">
        <w:rPr>
          <w:rFonts w:ascii="CordiaUPC" w:hAnsi="CordiaUPC" w:cs="CordiaUPC"/>
          <w:color w:val="000000"/>
          <w:sz w:val="26"/>
          <w:szCs w:val="26"/>
          <w:lang w:val="en-US" w:bidi="th-TH"/>
        </w:rPr>
        <w:t xml:space="preserve">the Bank and its subsidiaries </w:t>
      </w:r>
      <w:r w:rsidRPr="007F079E">
        <w:rPr>
          <w:rFonts w:ascii="CordiaUPC" w:hAnsi="CordiaUPC" w:cs="CordiaUPC"/>
          <w:sz w:val="26"/>
          <w:szCs w:val="26"/>
        </w:rPr>
        <w:t>have recognised loss allowance based on the ECL model of TFRS9, which is designed to be forward-looking. The TFRS9 impairment requirements are applicable to on-balance sheet financial assets measured at amortised cost or fair value through other comprehensive income (FVOCI), such as loans</w:t>
      </w:r>
      <w:r w:rsidRPr="007F079E">
        <w:rPr>
          <w:rFonts w:ascii="CordiaUPC" w:hAnsi="CordiaUPC" w:cs="CordiaUPC"/>
          <w:sz w:val="26"/>
          <w:szCs w:val="26"/>
          <w:cs/>
          <w:lang w:bidi="th-TH"/>
        </w:rPr>
        <w:t xml:space="preserve"> </w:t>
      </w:r>
      <w:r w:rsidRPr="007F079E">
        <w:rPr>
          <w:rFonts w:ascii="CordiaUPC" w:hAnsi="CordiaUPC" w:cs="CordiaUPC"/>
          <w:sz w:val="26"/>
          <w:szCs w:val="26"/>
          <w:lang w:val="en-US" w:bidi="th-TH"/>
        </w:rPr>
        <w:t>and</w:t>
      </w:r>
      <w:r w:rsidRPr="007F079E">
        <w:rPr>
          <w:rFonts w:ascii="CordiaUPC" w:hAnsi="CordiaUPC" w:cs="CordiaUPC"/>
          <w:sz w:val="26"/>
          <w:szCs w:val="26"/>
        </w:rPr>
        <w:t xml:space="preserve"> debt securities, as well as off-balance sheet items such as undrawn loan commitments, certain financial guarantees, and undrawn committed revolving credit facilities. These financial assets are divided into three stages (Staging) based on credit quality. The ECL model is assessed according to statistical techniques and supported by expert judgment.</w:t>
      </w:r>
    </w:p>
    <w:p w14:paraId="444010C9" w14:textId="77777777" w:rsidR="006E64CE" w:rsidRPr="007F079E" w:rsidRDefault="006E64CE" w:rsidP="006E64CE">
      <w:pPr>
        <w:tabs>
          <w:tab w:val="left" w:pos="720"/>
        </w:tabs>
        <w:autoSpaceDE w:val="0"/>
        <w:autoSpaceDN w:val="0"/>
        <w:adjustRightInd w:val="0"/>
        <w:spacing w:line="240" w:lineRule="exact"/>
        <w:ind w:left="562"/>
        <w:jc w:val="thaiDistribute"/>
        <w:rPr>
          <w:rFonts w:ascii="CordiaUPC" w:hAnsi="CordiaUPC" w:cs="CordiaUPC"/>
          <w:sz w:val="16"/>
          <w:szCs w:val="16"/>
          <w:lang w:val="en-US" w:bidi="th-TH"/>
        </w:rPr>
      </w:pPr>
    </w:p>
    <w:p w14:paraId="68D0D393" w14:textId="77777777" w:rsidR="006E64CE" w:rsidRPr="007F079E" w:rsidRDefault="006E64CE" w:rsidP="006E64CE">
      <w:pPr>
        <w:tabs>
          <w:tab w:val="left" w:pos="720"/>
        </w:tabs>
        <w:autoSpaceDE w:val="0"/>
        <w:autoSpaceDN w:val="0"/>
        <w:adjustRightInd w:val="0"/>
        <w:spacing w:line="240" w:lineRule="exact"/>
        <w:ind w:left="562"/>
        <w:jc w:val="thaiDistribute"/>
        <w:rPr>
          <w:rFonts w:ascii="CordiaUPC" w:hAnsi="CordiaUPC" w:cs="CordiaUPC"/>
          <w:i/>
          <w:iCs/>
          <w:sz w:val="26"/>
          <w:szCs w:val="26"/>
          <w:lang w:val="en-US" w:bidi="th-TH"/>
        </w:rPr>
      </w:pPr>
      <w:r w:rsidRPr="007F079E">
        <w:rPr>
          <w:rFonts w:ascii="CordiaUPC" w:hAnsi="CordiaUPC" w:cs="CordiaUPC"/>
          <w:i/>
          <w:iCs/>
          <w:sz w:val="26"/>
          <w:szCs w:val="26"/>
          <w:lang w:val="en-US" w:bidi="th-TH"/>
        </w:rPr>
        <w:t>Forward-looking factors expected to occur in the future</w:t>
      </w:r>
    </w:p>
    <w:p w14:paraId="2E51961B" w14:textId="77777777" w:rsidR="006E64CE" w:rsidRPr="007F079E" w:rsidRDefault="006E64CE" w:rsidP="006E64CE">
      <w:pPr>
        <w:tabs>
          <w:tab w:val="left" w:pos="720"/>
        </w:tabs>
        <w:autoSpaceDE w:val="0"/>
        <w:autoSpaceDN w:val="0"/>
        <w:adjustRightInd w:val="0"/>
        <w:spacing w:line="240" w:lineRule="exact"/>
        <w:ind w:left="562"/>
        <w:jc w:val="thaiDistribute"/>
        <w:rPr>
          <w:rFonts w:ascii="CordiaUPC" w:hAnsi="CordiaUPC" w:cs="CordiaUPC"/>
          <w:i/>
          <w:iCs/>
          <w:sz w:val="26"/>
          <w:szCs w:val="26"/>
          <w:lang w:val="en-US" w:bidi="th-TH"/>
        </w:rPr>
      </w:pPr>
    </w:p>
    <w:p w14:paraId="0AF84C46" w14:textId="77777777" w:rsidR="006E64CE" w:rsidRPr="007F079E" w:rsidRDefault="006E64CE" w:rsidP="006E64CE">
      <w:pPr>
        <w:tabs>
          <w:tab w:val="left" w:pos="720"/>
        </w:tabs>
        <w:autoSpaceDE w:val="0"/>
        <w:autoSpaceDN w:val="0"/>
        <w:adjustRightInd w:val="0"/>
        <w:spacing w:line="240" w:lineRule="exact"/>
        <w:ind w:left="562"/>
        <w:jc w:val="thaiDistribute"/>
        <w:rPr>
          <w:rFonts w:ascii="CordiaUPC" w:hAnsi="CordiaUPC" w:cs="CordiaUPC"/>
          <w:i/>
          <w:iCs/>
          <w:sz w:val="26"/>
          <w:szCs w:val="26"/>
          <w:lang w:val="en-US" w:bidi="th-TH"/>
        </w:rPr>
      </w:pPr>
      <w:r w:rsidRPr="007F079E">
        <w:rPr>
          <w:rFonts w:ascii="CordiaUPC" w:hAnsi="CordiaUPC" w:cs="CordiaUPC"/>
          <w:sz w:val="26"/>
          <w:szCs w:val="26"/>
          <w:lang w:val="en-US" w:bidi="th-TH"/>
        </w:rPr>
        <w:t>TFRS 9 requires consideration of the impact of changes in economic or so-called forward-looking factors to estimate the expected credit loss by including the forecast of the economic condition</w:t>
      </w:r>
      <w:r w:rsidRPr="007F079E">
        <w:rPr>
          <w:rFonts w:ascii="CordiaUPC" w:hAnsi="CordiaUPC" w:cs="CordiaUPC"/>
          <w:i/>
          <w:iCs/>
          <w:sz w:val="26"/>
          <w:szCs w:val="26"/>
          <w:lang w:val="en-US" w:bidi="th-TH"/>
        </w:rPr>
        <w:t>.</w:t>
      </w:r>
    </w:p>
    <w:p w14:paraId="7292D153" w14:textId="77777777" w:rsidR="006E64CE" w:rsidRPr="007F079E"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p>
    <w:p w14:paraId="05754A54" w14:textId="77777777" w:rsidR="006E64CE" w:rsidRPr="007F079E"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r w:rsidRPr="007F079E">
        <w:rPr>
          <w:rFonts w:ascii="CordiaUPC" w:hAnsi="CordiaUPC" w:cs="CordiaUPC"/>
          <w:sz w:val="26"/>
          <w:szCs w:val="26"/>
        </w:rPr>
        <w:t>The Bank and its subsidiaries have procedures for foresee data creation. The first step is to prepare macroeconomic projections from external sources such as consensus economic data or forecasts published by government agencies.</w:t>
      </w:r>
    </w:p>
    <w:p w14:paraId="7FB11EA7" w14:textId="77777777" w:rsidR="006E64CE" w:rsidRPr="007F079E"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lang w:val="en-US"/>
        </w:rPr>
      </w:pPr>
      <w:r w:rsidRPr="007F079E">
        <w:rPr>
          <w:rFonts w:ascii="CordiaUPC" w:hAnsi="CordiaUPC" w:cs="CordiaUPC"/>
          <w:sz w:val="26"/>
          <w:szCs w:val="26"/>
        </w:rPr>
        <w:t>Then, statistical techniques are applied to transform the different types of simulation data.</w:t>
      </w:r>
      <w:r w:rsidRPr="007F079E">
        <w:rPr>
          <w:rFonts w:ascii="CordiaUPC" w:eastAsia="Times New Roman" w:hAnsi="CordiaUPC" w:cs="CordiaUPC"/>
          <w:sz w:val="26"/>
          <w:szCs w:val="26"/>
          <w:cs/>
          <w:lang w:val="en" w:bidi="th-TH"/>
        </w:rPr>
        <w:t xml:space="preserve"> </w:t>
      </w:r>
      <w:r w:rsidRPr="007F079E">
        <w:rPr>
          <w:rFonts w:ascii="CordiaUPC" w:hAnsi="CordiaUPC" w:cs="CordiaUPC"/>
          <w:sz w:val="26"/>
          <w:szCs w:val="26"/>
          <w:lang w:val="en-US" w:bidi="th-TH"/>
        </w:rPr>
        <w:t>T</w:t>
      </w:r>
      <w:r w:rsidRPr="007F079E">
        <w:rPr>
          <w:rFonts w:ascii="CordiaUPC" w:hAnsi="CordiaUPC" w:cs="CordiaUPC"/>
          <w:sz w:val="26"/>
          <w:szCs w:val="26"/>
          <w:lang w:val="en"/>
        </w:rPr>
        <w:t>he final step is to use the simulation scenario as a variable in calculating potential credit loss and in determining the credit quality of the financial assets</w:t>
      </w:r>
      <w:r w:rsidRPr="007F079E">
        <w:rPr>
          <w:rFonts w:ascii="CordiaUPC" w:hAnsi="CordiaUPC" w:cs="CordiaUPC"/>
          <w:sz w:val="26"/>
          <w:szCs w:val="26"/>
          <w:cs/>
          <w:lang w:val="en" w:bidi="th-TH"/>
        </w:rPr>
        <w:t xml:space="preserve"> </w:t>
      </w:r>
      <w:r w:rsidRPr="007F079E">
        <w:rPr>
          <w:rFonts w:ascii="CordiaUPC" w:hAnsi="CordiaUPC" w:cs="CordiaUPC"/>
          <w:sz w:val="26"/>
          <w:szCs w:val="26"/>
          <w:lang w:val="en-US" w:bidi="th-TH"/>
        </w:rPr>
        <w:t>as</w:t>
      </w:r>
      <w:r w:rsidRPr="007F079E">
        <w:rPr>
          <w:rFonts w:ascii="CordiaUPC" w:hAnsi="CordiaUPC" w:cs="CordiaUPC"/>
          <w:sz w:val="26"/>
          <w:szCs w:val="26"/>
          <w:lang w:val="en"/>
        </w:rPr>
        <w:t xml:space="preserve"> described previously.</w:t>
      </w:r>
    </w:p>
    <w:p w14:paraId="48F1D7F7" w14:textId="77777777" w:rsidR="006E64CE" w:rsidRPr="007F079E" w:rsidRDefault="006E64CE" w:rsidP="006E64CE">
      <w:pPr>
        <w:autoSpaceDE w:val="0"/>
        <w:autoSpaceDN w:val="0"/>
        <w:spacing w:line="240" w:lineRule="exact"/>
        <w:ind w:left="540"/>
        <w:jc w:val="thaiDistribute"/>
        <w:rPr>
          <w:rFonts w:ascii="CordiaUPC" w:hAnsi="CordiaUPC" w:cs="CordiaUPC"/>
          <w:sz w:val="26"/>
          <w:szCs w:val="26"/>
          <w:lang w:val="en"/>
        </w:rPr>
      </w:pPr>
    </w:p>
    <w:p w14:paraId="00F6FCC5" w14:textId="232E52F0" w:rsidR="006E64CE" w:rsidRPr="007F079E" w:rsidRDefault="006E64CE" w:rsidP="006E64CE">
      <w:pPr>
        <w:autoSpaceDE w:val="0"/>
        <w:autoSpaceDN w:val="0"/>
        <w:spacing w:line="240" w:lineRule="exact"/>
        <w:ind w:left="540"/>
        <w:jc w:val="thaiDistribute"/>
        <w:rPr>
          <w:rFonts w:ascii="CordiaUPC" w:hAnsi="CordiaUPC" w:cs="CordiaUPC"/>
          <w:sz w:val="26"/>
          <w:szCs w:val="26"/>
        </w:rPr>
      </w:pPr>
      <w:r w:rsidRPr="007F079E">
        <w:rPr>
          <w:rFonts w:ascii="CordiaUPC" w:hAnsi="CordiaUPC" w:cs="CordiaUPC"/>
          <w:sz w:val="26"/>
          <w:szCs w:val="26"/>
        </w:rPr>
        <w:t>The</w:t>
      </w:r>
      <w:r w:rsidRPr="007F079E">
        <w:rPr>
          <w:rFonts w:ascii="CordiaUPC" w:hAnsi="CordiaUPC" w:cs="CordiaUPC"/>
          <w:color w:val="000000"/>
          <w:sz w:val="26"/>
          <w:szCs w:val="26"/>
          <w:lang w:val="en-US" w:bidi="th-TH"/>
        </w:rPr>
        <w:t xml:space="preserve"> Bank and its subsidiaries</w:t>
      </w:r>
      <w:r w:rsidRPr="007F079E">
        <w:rPr>
          <w:rFonts w:ascii="CordiaUPC" w:hAnsi="CordiaUPC" w:cs="CordiaUPC"/>
          <w:sz w:val="26"/>
          <w:szCs w:val="26"/>
        </w:rPr>
        <w:t xml:space="preserve"> formulate three forward-looking economic scenarios; a base case, which is the baseline scenario, and two less likely scenarios, one upside and one downside scenario. Macroeconomic variables include economic data and forecasts. Example</w:t>
      </w:r>
      <w:r w:rsidRPr="007F079E">
        <w:rPr>
          <w:rFonts w:ascii="CordiaUPC" w:hAnsi="CordiaUPC" w:cs="CordiaUPC"/>
          <w:sz w:val="26"/>
          <w:szCs w:val="26"/>
          <w:lang w:val="en-US" w:bidi="th-TH"/>
        </w:rPr>
        <w:t>s</w:t>
      </w:r>
      <w:r w:rsidRPr="007F079E">
        <w:rPr>
          <w:rFonts w:ascii="CordiaUPC" w:hAnsi="CordiaUPC" w:cs="CordiaUPC"/>
          <w:sz w:val="26"/>
          <w:szCs w:val="26"/>
        </w:rPr>
        <w:t xml:space="preserve"> of the macro</w:t>
      </w:r>
      <w:r w:rsidRPr="007F079E">
        <w:rPr>
          <w:rFonts w:ascii="CordiaUPC" w:hAnsi="CordiaUPC" w:cs="CordiaUPC"/>
          <w:sz w:val="26"/>
          <w:szCs w:val="26"/>
          <w:lang w:val="en-US" w:bidi="th-TH"/>
        </w:rPr>
        <w:t>-</w:t>
      </w:r>
      <w:r w:rsidRPr="007F079E">
        <w:rPr>
          <w:rFonts w:ascii="CordiaUPC" w:hAnsi="CordiaUPC" w:cs="CordiaUPC"/>
          <w:sz w:val="26"/>
          <w:szCs w:val="26"/>
        </w:rPr>
        <w:t xml:space="preserve">economic variables used in the forward-looking information are Gross Domestic Product (GDP), unemployment rate and </w:t>
      </w:r>
      <w:r w:rsidR="000E3616" w:rsidRPr="007F079E">
        <w:rPr>
          <w:rFonts w:ascii="CordiaUPC" w:hAnsi="CordiaUPC" w:cs="CordiaUPC"/>
          <w:sz w:val="26"/>
          <w:szCs w:val="26"/>
        </w:rPr>
        <w:t>private investment</w:t>
      </w:r>
      <w:r w:rsidRPr="007F079E">
        <w:rPr>
          <w:rFonts w:ascii="CordiaUPC" w:hAnsi="CordiaUPC" w:cs="CordiaUPC"/>
          <w:sz w:val="26"/>
          <w:szCs w:val="26"/>
        </w:rPr>
        <w:t>.</w:t>
      </w:r>
    </w:p>
    <w:p w14:paraId="1E4BC379" w14:textId="77777777" w:rsidR="006E64CE" w:rsidRPr="007F079E" w:rsidRDefault="006E64CE" w:rsidP="006E64CE">
      <w:pPr>
        <w:autoSpaceDE w:val="0"/>
        <w:autoSpaceDN w:val="0"/>
        <w:spacing w:line="240" w:lineRule="exact"/>
        <w:ind w:left="540"/>
        <w:jc w:val="thaiDistribute"/>
        <w:rPr>
          <w:rFonts w:ascii="CordiaUPC" w:hAnsi="CordiaUPC" w:cs="CordiaUPC"/>
          <w:sz w:val="26"/>
          <w:szCs w:val="26"/>
        </w:rPr>
      </w:pPr>
    </w:p>
    <w:p w14:paraId="5B96AB62" w14:textId="77777777" w:rsidR="006E64CE" w:rsidRPr="007F079E" w:rsidRDefault="006E64CE" w:rsidP="006E64CE">
      <w:pPr>
        <w:autoSpaceDE w:val="0"/>
        <w:autoSpaceDN w:val="0"/>
        <w:spacing w:line="240" w:lineRule="exact"/>
        <w:ind w:left="540"/>
        <w:jc w:val="thaiDistribute"/>
        <w:rPr>
          <w:rFonts w:ascii="CordiaUPC" w:hAnsi="CordiaUPC" w:cs="CordiaUPC"/>
          <w:sz w:val="26"/>
          <w:szCs w:val="26"/>
        </w:rPr>
      </w:pPr>
      <w:r w:rsidRPr="007F079E">
        <w:rPr>
          <w:rFonts w:ascii="CordiaUPC" w:hAnsi="CordiaUPC" w:cs="CordiaUPC"/>
          <w:i/>
          <w:iCs/>
          <w:sz w:val="26"/>
          <w:szCs w:val="26"/>
        </w:rPr>
        <w:t>Management Overlay</w:t>
      </w:r>
    </w:p>
    <w:p w14:paraId="3E39BD4F" w14:textId="77777777" w:rsidR="006E64CE" w:rsidRPr="007F079E" w:rsidRDefault="006E64CE" w:rsidP="006E64CE">
      <w:pPr>
        <w:tabs>
          <w:tab w:val="left" w:pos="720"/>
        </w:tabs>
        <w:autoSpaceDE w:val="0"/>
        <w:autoSpaceDN w:val="0"/>
        <w:adjustRightInd w:val="0"/>
        <w:spacing w:line="240" w:lineRule="exact"/>
        <w:ind w:left="540"/>
        <w:jc w:val="thaiDistribute"/>
        <w:rPr>
          <w:rFonts w:ascii="CordiaUPC" w:hAnsi="CordiaUPC" w:cs="CordiaUPC"/>
          <w:i/>
          <w:iCs/>
          <w:sz w:val="26"/>
          <w:szCs w:val="26"/>
          <w:lang w:val="en-US" w:bidi="th-TH"/>
        </w:rPr>
      </w:pPr>
    </w:p>
    <w:p w14:paraId="482054AB" w14:textId="77777777" w:rsidR="006E64CE" w:rsidRPr="007F079E" w:rsidRDefault="006E64CE" w:rsidP="006E64CE">
      <w:pPr>
        <w:pStyle w:val="Default"/>
        <w:spacing w:line="240" w:lineRule="exact"/>
        <w:ind w:left="540"/>
        <w:jc w:val="thaiDistribute"/>
        <w:rPr>
          <w:rFonts w:ascii="CordiaUPC" w:hAnsi="CordiaUPC" w:cs="CordiaUPC"/>
          <w:sz w:val="26"/>
          <w:szCs w:val="26"/>
          <w:lang w:eastAsia="en-US"/>
        </w:rPr>
      </w:pPr>
      <w:r w:rsidRPr="007F079E">
        <w:rPr>
          <w:rFonts w:ascii="CordiaUPC" w:hAnsi="CordiaUPC" w:cs="CordiaUPC"/>
          <w:sz w:val="26"/>
          <w:szCs w:val="26"/>
          <w:lang w:eastAsia="en-US"/>
        </w:rPr>
        <w:t>The Bank</w:t>
      </w:r>
      <w:r w:rsidRPr="007F079E">
        <w:rPr>
          <w:rFonts w:ascii="CordiaUPC" w:hAnsi="CordiaUPC" w:cs="CordiaUPC"/>
          <w:sz w:val="26"/>
          <w:szCs w:val="26"/>
          <w:cs/>
          <w:lang w:eastAsia="en-US"/>
        </w:rPr>
        <w:t xml:space="preserve"> </w:t>
      </w:r>
      <w:r w:rsidRPr="007F079E">
        <w:rPr>
          <w:rFonts w:ascii="CordiaUPC" w:hAnsi="CordiaUPC" w:cs="CordiaUPC"/>
          <w:sz w:val="26"/>
          <w:szCs w:val="26"/>
          <w:lang w:eastAsia="en-US"/>
        </w:rPr>
        <w:t>and its subsidiaries calculated the ECL based on the model. However, management overlays were considered when underlying assumptions or data used to estimate ECLs do not reflect current circumstances, events or conditions, emerging issues and possible future deterioration in credit quality of high-risk portfolio or exposure of the Bank and its subsidiaries at the reporting date as post-model adjustments</w:t>
      </w:r>
      <w:r w:rsidRPr="007F079E">
        <w:t xml:space="preserve"> </w:t>
      </w:r>
      <w:r w:rsidRPr="007F079E">
        <w:rPr>
          <w:rFonts w:ascii="CordiaUPC" w:hAnsi="CordiaUPC" w:cs="CordiaUPC"/>
          <w:sz w:val="26"/>
          <w:szCs w:val="26"/>
          <w:lang w:eastAsia="en-US"/>
        </w:rPr>
        <w:t>to ascertain the overall provision adequacy of the Bank and its subsidiaries.</w:t>
      </w:r>
    </w:p>
    <w:p w14:paraId="1B5CFD37" w14:textId="77777777" w:rsidR="006E64CE" w:rsidRPr="007F079E" w:rsidRDefault="006E64CE" w:rsidP="006E64CE">
      <w:pPr>
        <w:pStyle w:val="Default"/>
        <w:spacing w:line="240" w:lineRule="exact"/>
        <w:ind w:left="540"/>
        <w:jc w:val="thaiDistribute"/>
        <w:rPr>
          <w:rFonts w:ascii="CordiaUPC" w:hAnsi="CordiaUPC" w:cs="CordiaUPC"/>
          <w:sz w:val="26"/>
          <w:szCs w:val="26"/>
          <w:lang w:eastAsia="en-US"/>
        </w:rPr>
      </w:pPr>
    </w:p>
    <w:p w14:paraId="596AD955" w14:textId="77777777" w:rsidR="006E64CE" w:rsidRPr="007F079E" w:rsidRDefault="006E64CE" w:rsidP="006E64CE">
      <w:pPr>
        <w:spacing w:line="240" w:lineRule="auto"/>
        <w:rPr>
          <w:rFonts w:ascii="CordiaUPC" w:eastAsia="AngsanaNew" w:hAnsi="CordiaUPC" w:cs="CordiaUPC"/>
          <w:i/>
          <w:iCs/>
          <w:color w:val="000000"/>
          <w:sz w:val="26"/>
          <w:szCs w:val="26"/>
          <w:lang w:val="en-US" w:eastAsia="en-GB" w:bidi="th-TH"/>
        </w:rPr>
      </w:pPr>
      <w:r w:rsidRPr="007F079E">
        <w:rPr>
          <w:rFonts w:ascii="CordiaUPC" w:eastAsia="AngsanaNew" w:hAnsi="CordiaUPC" w:cs="CordiaUPC"/>
          <w:i/>
          <w:iCs/>
          <w:sz w:val="26"/>
          <w:szCs w:val="26"/>
          <w:lang w:eastAsia="en-GB"/>
        </w:rPr>
        <w:br w:type="page"/>
      </w:r>
    </w:p>
    <w:p w14:paraId="73206E1D" w14:textId="77777777" w:rsidR="006E64CE" w:rsidRPr="007F079E" w:rsidRDefault="006E64CE" w:rsidP="006E64CE">
      <w:pPr>
        <w:pStyle w:val="Default"/>
        <w:tabs>
          <w:tab w:val="left" w:pos="540"/>
        </w:tabs>
        <w:spacing w:line="240" w:lineRule="exact"/>
        <w:jc w:val="thaiDistribute"/>
        <w:rPr>
          <w:rFonts w:ascii="CordiaUPC" w:hAnsi="CordiaUPC" w:cs="CordiaUPC"/>
          <w:b/>
          <w:bCs/>
          <w:color w:val="0000FF"/>
          <w:sz w:val="26"/>
          <w:szCs w:val="26"/>
        </w:rPr>
      </w:pPr>
      <w:r w:rsidRPr="007F079E">
        <w:rPr>
          <w:rFonts w:ascii="CordiaUPC" w:eastAsia="AngsanaNew" w:hAnsi="CordiaUPC" w:cs="CordiaUPC"/>
          <w:i/>
          <w:iCs/>
          <w:sz w:val="26"/>
          <w:szCs w:val="26"/>
          <w:lang w:eastAsia="en-GB"/>
        </w:rPr>
        <w:lastRenderedPageBreak/>
        <w:t xml:space="preserve">4.1.1 </w:t>
      </w:r>
      <w:r w:rsidRPr="007F079E">
        <w:rPr>
          <w:rFonts w:ascii="CordiaUPC" w:eastAsia="AngsanaNew" w:hAnsi="CordiaUPC" w:cs="CordiaUPC"/>
          <w:i/>
          <w:iCs/>
          <w:sz w:val="26"/>
          <w:szCs w:val="26"/>
          <w:lang w:eastAsia="en-GB"/>
        </w:rPr>
        <w:tab/>
        <w:t>Credit quality</w:t>
      </w:r>
    </w:p>
    <w:p w14:paraId="3E2D3F61" w14:textId="77777777" w:rsidR="006E64CE" w:rsidRPr="007F079E" w:rsidRDefault="006E64CE" w:rsidP="006E64CE">
      <w:pPr>
        <w:pStyle w:val="Default"/>
        <w:tabs>
          <w:tab w:val="left" w:pos="540"/>
        </w:tabs>
        <w:spacing w:line="240" w:lineRule="exact"/>
        <w:jc w:val="thaiDistribute"/>
        <w:rPr>
          <w:rFonts w:ascii="CordiaUPC" w:hAnsi="CordiaUPC" w:cs="CordiaUPC"/>
          <w:b/>
          <w:bCs/>
          <w:color w:val="0000FF"/>
          <w:sz w:val="26"/>
          <w:szCs w:val="26"/>
        </w:rPr>
      </w:pPr>
    </w:p>
    <w:p w14:paraId="68E534FE" w14:textId="77777777" w:rsidR="006E64CE" w:rsidRPr="007F079E" w:rsidRDefault="006E64CE" w:rsidP="006E64CE">
      <w:pPr>
        <w:autoSpaceDE w:val="0"/>
        <w:autoSpaceDN w:val="0"/>
        <w:adjustRightInd w:val="0"/>
        <w:spacing w:line="240" w:lineRule="exact"/>
        <w:ind w:left="540"/>
        <w:jc w:val="thaiDistribute"/>
        <w:rPr>
          <w:rFonts w:ascii="CordiaUPC" w:hAnsi="CordiaUPC" w:cs="CordiaUPC"/>
          <w:color w:val="000000"/>
          <w:sz w:val="26"/>
          <w:szCs w:val="26"/>
        </w:rPr>
      </w:pPr>
      <w:r w:rsidRPr="007F079E">
        <w:rPr>
          <w:rFonts w:ascii="CordiaUPC" w:hAnsi="CordiaUPC" w:cs="CordiaUPC"/>
          <w:color w:val="000000"/>
          <w:sz w:val="26"/>
          <w:szCs w:val="26"/>
        </w:rPr>
        <w:t xml:space="preserve">The following tables set out information about the credit quality as at </w:t>
      </w:r>
      <w:r w:rsidRPr="007F079E">
        <w:rPr>
          <w:rFonts w:ascii="CordiaUPC" w:hAnsi="CordiaUPC" w:cs="CordiaUPC"/>
          <w:color w:val="000000"/>
          <w:sz w:val="26"/>
          <w:szCs w:val="26"/>
          <w:lang w:val="en-US" w:bidi="th-TH"/>
        </w:rPr>
        <w:t xml:space="preserve">31 December 2022 and 2021 </w:t>
      </w:r>
      <w:r w:rsidRPr="007F079E">
        <w:rPr>
          <w:rFonts w:ascii="CordiaUPC" w:hAnsi="CordiaUPC" w:cs="CordiaUPC"/>
          <w:color w:val="000000"/>
          <w:sz w:val="26"/>
          <w:szCs w:val="26"/>
        </w:rPr>
        <w:t>of loans to customers without taking into account collateral or other credit enhancement. The Bank and its subsidiaries c</w:t>
      </w:r>
      <w:r w:rsidRPr="007F079E">
        <w:rPr>
          <w:rFonts w:ascii="CordiaUPC" w:hAnsi="CordiaUPC" w:cs="CordiaUPC"/>
          <w:color w:val="000000"/>
          <w:sz w:val="26"/>
          <w:szCs w:val="26"/>
          <w:lang w:bidi="th-TH"/>
        </w:rPr>
        <w:t>lassified</w:t>
      </w:r>
      <w:r w:rsidRPr="007F079E">
        <w:rPr>
          <w:rFonts w:ascii="CordiaUPC" w:hAnsi="CordiaUPC" w:cs="CordiaUPC"/>
          <w:color w:val="000000"/>
          <w:sz w:val="26"/>
          <w:szCs w:val="26"/>
        </w:rPr>
        <w:t xml:space="preserve"> a risk level based on most recent financial position, behaviours and qualitative factors.</w:t>
      </w:r>
    </w:p>
    <w:p w14:paraId="3C2EDC6D" w14:textId="77777777" w:rsidR="006E64CE" w:rsidRPr="007F079E" w:rsidRDefault="006E64CE" w:rsidP="006E64CE">
      <w:pPr>
        <w:spacing w:line="240" w:lineRule="auto"/>
        <w:rPr>
          <w:rFonts w:ascii="CordiaUPC" w:hAnsi="CordiaUPC" w:cs="CordiaUPC"/>
          <w:color w:val="000000"/>
          <w:sz w:val="26"/>
          <w:szCs w:val="26"/>
        </w:rPr>
      </w:pPr>
    </w:p>
    <w:tbl>
      <w:tblPr>
        <w:tblStyle w:val="TableGrid"/>
        <w:tblW w:w="9289"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360"/>
        <w:gridCol w:w="1170"/>
        <w:gridCol w:w="1083"/>
        <w:gridCol w:w="1167"/>
        <w:gridCol w:w="1189"/>
      </w:tblGrid>
      <w:tr w:rsidR="006E64CE" w:rsidRPr="007F079E" w14:paraId="1398EEDB" w14:textId="77777777" w:rsidTr="006D0ACA">
        <w:tc>
          <w:tcPr>
            <w:tcW w:w="4320" w:type="dxa"/>
          </w:tcPr>
          <w:p w14:paraId="6CCB0781" w14:textId="77777777" w:rsidR="006E64CE" w:rsidRPr="007F079E" w:rsidRDefault="006E64CE" w:rsidP="006D0ACA">
            <w:pPr>
              <w:spacing w:line="240" w:lineRule="exact"/>
              <w:ind w:right="-104"/>
              <w:rPr>
                <w:rFonts w:ascii="CordiaUPC" w:hAnsi="CordiaUPC" w:cs="CordiaUPC"/>
                <w:sz w:val="26"/>
                <w:szCs w:val="26"/>
                <w:lang w:val="en-US"/>
              </w:rPr>
            </w:pPr>
          </w:p>
        </w:tc>
        <w:tc>
          <w:tcPr>
            <w:tcW w:w="360" w:type="dxa"/>
          </w:tcPr>
          <w:p w14:paraId="43EBCBC3" w14:textId="77777777" w:rsidR="006E64CE" w:rsidRPr="007F079E" w:rsidRDefault="006E64CE" w:rsidP="006D0ACA">
            <w:pPr>
              <w:spacing w:line="240" w:lineRule="exact"/>
              <w:rPr>
                <w:rFonts w:ascii="CordiaUPC" w:hAnsi="CordiaUPC" w:cs="CordiaUPC"/>
                <w:sz w:val="26"/>
                <w:szCs w:val="26"/>
              </w:rPr>
            </w:pPr>
          </w:p>
        </w:tc>
        <w:tc>
          <w:tcPr>
            <w:tcW w:w="4609" w:type="dxa"/>
            <w:gridSpan w:val="4"/>
          </w:tcPr>
          <w:p w14:paraId="47F4C0E5" w14:textId="77777777" w:rsidR="006E64CE" w:rsidRPr="007F079E" w:rsidRDefault="006E64CE" w:rsidP="006D0ACA">
            <w:pPr>
              <w:spacing w:line="240" w:lineRule="exact"/>
              <w:ind w:left="-103" w:right="-88"/>
              <w:jc w:val="center"/>
              <w:rPr>
                <w:rFonts w:ascii="CordiaUPC" w:hAnsi="CordiaUPC" w:cs="CordiaUPC"/>
                <w:b/>
                <w:bCs/>
                <w:sz w:val="26"/>
                <w:szCs w:val="26"/>
              </w:rPr>
            </w:pPr>
            <w:r w:rsidRPr="007F079E">
              <w:rPr>
                <w:rFonts w:ascii="CordiaUPC" w:hAnsi="CordiaUPC" w:cs="CordiaUPC"/>
                <w:b/>
                <w:bCs/>
                <w:sz w:val="26"/>
                <w:szCs w:val="26"/>
              </w:rPr>
              <w:t>Consolidated</w:t>
            </w:r>
          </w:p>
        </w:tc>
      </w:tr>
      <w:tr w:rsidR="006E64CE" w:rsidRPr="007F079E" w14:paraId="550883A5" w14:textId="77777777" w:rsidTr="006D0ACA">
        <w:tc>
          <w:tcPr>
            <w:tcW w:w="4320" w:type="dxa"/>
          </w:tcPr>
          <w:p w14:paraId="6D0FFCFB" w14:textId="77777777" w:rsidR="006E64CE" w:rsidRPr="007F079E" w:rsidRDefault="006E64CE" w:rsidP="006D0ACA">
            <w:pPr>
              <w:spacing w:line="240" w:lineRule="exact"/>
              <w:ind w:right="-104"/>
              <w:jc w:val="center"/>
              <w:rPr>
                <w:rFonts w:ascii="CordiaUPC" w:hAnsi="CordiaUPC" w:cs="CordiaUPC"/>
                <w:sz w:val="26"/>
                <w:szCs w:val="26"/>
              </w:rPr>
            </w:pPr>
          </w:p>
        </w:tc>
        <w:tc>
          <w:tcPr>
            <w:tcW w:w="360" w:type="dxa"/>
          </w:tcPr>
          <w:p w14:paraId="19691695" w14:textId="77777777" w:rsidR="006E64CE" w:rsidRPr="007F079E" w:rsidRDefault="006E64CE" w:rsidP="006D0ACA">
            <w:pPr>
              <w:spacing w:line="240" w:lineRule="exact"/>
              <w:jc w:val="center"/>
              <w:rPr>
                <w:rFonts w:ascii="CordiaUPC" w:hAnsi="CordiaUPC" w:cs="CordiaUPC"/>
                <w:sz w:val="26"/>
                <w:szCs w:val="26"/>
              </w:rPr>
            </w:pPr>
          </w:p>
        </w:tc>
        <w:tc>
          <w:tcPr>
            <w:tcW w:w="1170" w:type="dxa"/>
          </w:tcPr>
          <w:p w14:paraId="6F940D18" w14:textId="77777777" w:rsidR="006E64CE" w:rsidRPr="007F079E" w:rsidRDefault="006E64CE" w:rsidP="006D0ACA">
            <w:pPr>
              <w:spacing w:line="240" w:lineRule="exact"/>
              <w:ind w:left="-103" w:right="-88"/>
              <w:jc w:val="center"/>
              <w:rPr>
                <w:rFonts w:ascii="CordiaUPC" w:hAnsi="CordiaUPC" w:cs="CordiaUPC"/>
                <w:sz w:val="26"/>
                <w:szCs w:val="26"/>
              </w:rPr>
            </w:pPr>
          </w:p>
        </w:tc>
        <w:tc>
          <w:tcPr>
            <w:tcW w:w="2250" w:type="dxa"/>
            <w:gridSpan w:val="2"/>
          </w:tcPr>
          <w:p w14:paraId="1DC7500D" w14:textId="77777777" w:rsidR="006E64CE" w:rsidRPr="007F079E" w:rsidRDefault="006E64CE" w:rsidP="006D0ACA">
            <w:pPr>
              <w:spacing w:line="240" w:lineRule="exact"/>
              <w:ind w:left="-103" w:right="-88"/>
              <w:jc w:val="center"/>
              <w:rPr>
                <w:rFonts w:ascii="CordiaUPC" w:hAnsi="CordiaUPC" w:cs="CordiaUPC"/>
                <w:sz w:val="26"/>
                <w:szCs w:val="26"/>
              </w:rPr>
            </w:pPr>
            <w:r w:rsidRPr="007F079E">
              <w:rPr>
                <w:rFonts w:ascii="CordiaUPC" w:hAnsi="CordiaUPC" w:cs="CordiaUPC"/>
                <w:sz w:val="26"/>
                <w:szCs w:val="26"/>
              </w:rPr>
              <w:t>2022</w:t>
            </w:r>
          </w:p>
        </w:tc>
        <w:tc>
          <w:tcPr>
            <w:tcW w:w="1189" w:type="dxa"/>
          </w:tcPr>
          <w:p w14:paraId="0256BFCB" w14:textId="77777777" w:rsidR="006E64CE" w:rsidRPr="007F079E" w:rsidRDefault="006E64CE" w:rsidP="006D0ACA">
            <w:pPr>
              <w:spacing w:line="240" w:lineRule="exact"/>
              <w:ind w:left="-103" w:right="-88"/>
              <w:jc w:val="center"/>
              <w:rPr>
                <w:rFonts w:ascii="CordiaUPC" w:hAnsi="CordiaUPC" w:cs="CordiaUPC"/>
                <w:sz w:val="26"/>
                <w:szCs w:val="26"/>
              </w:rPr>
            </w:pPr>
          </w:p>
        </w:tc>
      </w:tr>
      <w:tr w:rsidR="006E64CE" w:rsidRPr="007F079E" w14:paraId="161E84E7" w14:textId="77777777" w:rsidTr="006D0ACA">
        <w:tc>
          <w:tcPr>
            <w:tcW w:w="4320" w:type="dxa"/>
          </w:tcPr>
          <w:p w14:paraId="42AF33ED" w14:textId="77777777" w:rsidR="006E64CE" w:rsidRPr="007F079E" w:rsidRDefault="006E64CE" w:rsidP="006D0ACA">
            <w:pPr>
              <w:spacing w:line="240" w:lineRule="exact"/>
              <w:ind w:right="-104"/>
              <w:jc w:val="center"/>
              <w:rPr>
                <w:rFonts w:ascii="CordiaUPC" w:hAnsi="CordiaUPC" w:cs="CordiaUPC"/>
                <w:sz w:val="26"/>
                <w:szCs w:val="26"/>
              </w:rPr>
            </w:pPr>
            <w:r w:rsidRPr="007F079E">
              <w:rPr>
                <w:rFonts w:ascii="CordiaUPC" w:hAnsi="CordiaUPC" w:cs="CordiaUPC"/>
                <w:sz w:val="26"/>
                <w:szCs w:val="26"/>
              </w:rPr>
              <w:t>Risk level</w:t>
            </w:r>
          </w:p>
        </w:tc>
        <w:tc>
          <w:tcPr>
            <w:tcW w:w="360" w:type="dxa"/>
          </w:tcPr>
          <w:p w14:paraId="5667D38D" w14:textId="77777777" w:rsidR="006E64CE" w:rsidRPr="007F079E" w:rsidRDefault="006E64CE" w:rsidP="006D0ACA">
            <w:pPr>
              <w:spacing w:line="240" w:lineRule="exact"/>
              <w:jc w:val="center"/>
              <w:rPr>
                <w:rFonts w:ascii="CordiaUPC" w:hAnsi="CordiaUPC" w:cs="CordiaUPC"/>
                <w:sz w:val="26"/>
                <w:szCs w:val="26"/>
              </w:rPr>
            </w:pPr>
          </w:p>
        </w:tc>
        <w:tc>
          <w:tcPr>
            <w:tcW w:w="1170" w:type="dxa"/>
          </w:tcPr>
          <w:p w14:paraId="682BBADC" w14:textId="77777777" w:rsidR="006E64CE" w:rsidRPr="007F079E" w:rsidRDefault="006E64CE" w:rsidP="006D0ACA">
            <w:pPr>
              <w:spacing w:line="240" w:lineRule="exact"/>
              <w:ind w:left="-103" w:right="-88"/>
              <w:jc w:val="center"/>
              <w:rPr>
                <w:rFonts w:ascii="CordiaUPC" w:hAnsi="CordiaUPC" w:cs="CordiaUPC"/>
                <w:sz w:val="26"/>
                <w:szCs w:val="26"/>
              </w:rPr>
            </w:pPr>
            <w:r w:rsidRPr="007F079E">
              <w:rPr>
                <w:rFonts w:ascii="CordiaUPC" w:hAnsi="CordiaUPC" w:cs="CordiaUPC"/>
                <w:sz w:val="26"/>
                <w:szCs w:val="26"/>
              </w:rPr>
              <w:t>Stage 1</w:t>
            </w:r>
          </w:p>
        </w:tc>
        <w:tc>
          <w:tcPr>
            <w:tcW w:w="1083" w:type="dxa"/>
          </w:tcPr>
          <w:p w14:paraId="70AC86AD" w14:textId="77777777" w:rsidR="006E64CE" w:rsidRPr="007F079E" w:rsidRDefault="006E64CE" w:rsidP="006D0ACA">
            <w:pPr>
              <w:spacing w:line="240" w:lineRule="exact"/>
              <w:ind w:left="-103" w:right="-88"/>
              <w:jc w:val="center"/>
              <w:rPr>
                <w:rFonts w:ascii="CordiaUPC" w:hAnsi="CordiaUPC" w:cs="CordiaUPC"/>
                <w:sz w:val="26"/>
                <w:szCs w:val="26"/>
              </w:rPr>
            </w:pPr>
            <w:r w:rsidRPr="007F079E">
              <w:rPr>
                <w:rFonts w:ascii="CordiaUPC" w:hAnsi="CordiaUPC" w:cs="CordiaUPC"/>
                <w:sz w:val="26"/>
                <w:szCs w:val="26"/>
              </w:rPr>
              <w:t>Stage 2</w:t>
            </w:r>
          </w:p>
        </w:tc>
        <w:tc>
          <w:tcPr>
            <w:tcW w:w="1167" w:type="dxa"/>
          </w:tcPr>
          <w:p w14:paraId="25B7853F" w14:textId="77777777" w:rsidR="006E64CE" w:rsidRPr="007F079E" w:rsidRDefault="006E64CE" w:rsidP="006D0ACA">
            <w:pPr>
              <w:spacing w:line="240" w:lineRule="exact"/>
              <w:ind w:left="-103" w:right="-88"/>
              <w:jc w:val="center"/>
              <w:rPr>
                <w:rFonts w:ascii="CordiaUPC" w:hAnsi="CordiaUPC" w:cs="CordiaUPC"/>
                <w:sz w:val="26"/>
                <w:szCs w:val="26"/>
              </w:rPr>
            </w:pPr>
            <w:r w:rsidRPr="007F079E">
              <w:rPr>
                <w:rFonts w:ascii="CordiaUPC" w:hAnsi="CordiaUPC" w:cs="CordiaUPC"/>
                <w:sz w:val="26"/>
                <w:szCs w:val="26"/>
              </w:rPr>
              <w:t>Stage 3</w:t>
            </w:r>
          </w:p>
        </w:tc>
        <w:tc>
          <w:tcPr>
            <w:tcW w:w="1189" w:type="dxa"/>
          </w:tcPr>
          <w:p w14:paraId="0C7F9908" w14:textId="77777777" w:rsidR="006E64CE" w:rsidRPr="007F079E" w:rsidRDefault="006E64CE" w:rsidP="006D0ACA">
            <w:pPr>
              <w:spacing w:line="240" w:lineRule="exact"/>
              <w:ind w:left="-103" w:right="-88"/>
              <w:jc w:val="center"/>
              <w:rPr>
                <w:rFonts w:ascii="CordiaUPC" w:hAnsi="CordiaUPC" w:cs="CordiaUPC"/>
                <w:sz w:val="26"/>
                <w:szCs w:val="26"/>
              </w:rPr>
            </w:pPr>
            <w:r w:rsidRPr="007F079E">
              <w:rPr>
                <w:rFonts w:ascii="CordiaUPC" w:hAnsi="CordiaUPC" w:cs="CordiaUPC"/>
                <w:sz w:val="26"/>
                <w:szCs w:val="26"/>
              </w:rPr>
              <w:t>Total</w:t>
            </w:r>
          </w:p>
        </w:tc>
      </w:tr>
      <w:tr w:rsidR="006E64CE" w:rsidRPr="007F079E" w14:paraId="09E64F92" w14:textId="77777777" w:rsidTr="006D0ACA">
        <w:tc>
          <w:tcPr>
            <w:tcW w:w="4320" w:type="dxa"/>
          </w:tcPr>
          <w:p w14:paraId="2BDD3FDA" w14:textId="77777777" w:rsidR="006E64CE" w:rsidRPr="007F079E" w:rsidRDefault="006E64CE" w:rsidP="006D0ACA">
            <w:pPr>
              <w:spacing w:line="240" w:lineRule="exact"/>
              <w:ind w:right="-104"/>
              <w:jc w:val="center"/>
              <w:rPr>
                <w:rFonts w:ascii="CordiaUPC" w:hAnsi="CordiaUPC" w:cs="CordiaUPC"/>
                <w:sz w:val="26"/>
                <w:szCs w:val="26"/>
              </w:rPr>
            </w:pPr>
          </w:p>
        </w:tc>
        <w:tc>
          <w:tcPr>
            <w:tcW w:w="360" w:type="dxa"/>
          </w:tcPr>
          <w:p w14:paraId="61E74EEE" w14:textId="77777777" w:rsidR="006E64CE" w:rsidRPr="007F079E" w:rsidRDefault="006E64CE" w:rsidP="006D0ACA">
            <w:pPr>
              <w:spacing w:line="240" w:lineRule="exact"/>
              <w:jc w:val="center"/>
              <w:rPr>
                <w:rFonts w:ascii="CordiaUPC" w:hAnsi="CordiaUPC" w:cs="CordiaUPC"/>
                <w:i/>
                <w:iCs/>
                <w:sz w:val="26"/>
                <w:szCs w:val="26"/>
              </w:rPr>
            </w:pPr>
          </w:p>
        </w:tc>
        <w:tc>
          <w:tcPr>
            <w:tcW w:w="4609" w:type="dxa"/>
            <w:gridSpan w:val="4"/>
          </w:tcPr>
          <w:p w14:paraId="01CBFE45" w14:textId="77777777" w:rsidR="006E64CE" w:rsidRPr="007F079E" w:rsidRDefault="006E64CE" w:rsidP="006D0ACA">
            <w:pPr>
              <w:spacing w:line="240" w:lineRule="exact"/>
              <w:ind w:left="-103" w:right="-88"/>
              <w:jc w:val="center"/>
              <w:rPr>
                <w:rFonts w:ascii="CordiaUPC" w:hAnsi="CordiaUPC" w:cs="CordiaUPC"/>
                <w:i/>
                <w:iCs/>
                <w:sz w:val="26"/>
                <w:szCs w:val="26"/>
              </w:rPr>
            </w:pPr>
            <w:r w:rsidRPr="007F079E">
              <w:rPr>
                <w:rFonts w:ascii="CordiaUPC" w:hAnsi="CordiaUPC" w:cs="CordiaUPC"/>
                <w:i/>
                <w:iCs/>
                <w:sz w:val="26"/>
                <w:szCs w:val="26"/>
              </w:rPr>
              <w:t>(in million Baht)</w:t>
            </w:r>
          </w:p>
        </w:tc>
      </w:tr>
      <w:tr w:rsidR="006E64CE" w:rsidRPr="007F079E" w14:paraId="41BCA119" w14:textId="77777777" w:rsidTr="006D0ACA">
        <w:tc>
          <w:tcPr>
            <w:tcW w:w="4680" w:type="dxa"/>
            <w:gridSpan w:val="2"/>
          </w:tcPr>
          <w:p w14:paraId="638757DA" w14:textId="77777777" w:rsidR="006E64CE" w:rsidRPr="007F079E" w:rsidRDefault="006E64CE" w:rsidP="006D0ACA">
            <w:pPr>
              <w:spacing w:line="240" w:lineRule="exact"/>
              <w:rPr>
                <w:rFonts w:ascii="CordiaUPC" w:hAnsi="CordiaUPC" w:cs="CordiaUPC"/>
                <w:sz w:val="26"/>
                <w:szCs w:val="26"/>
              </w:rPr>
            </w:pPr>
            <w:r w:rsidRPr="007F079E">
              <w:rPr>
                <w:rFonts w:ascii="CordiaUPC" w:hAnsi="CordiaUPC" w:cs="CordiaUPC"/>
                <w:b/>
                <w:bCs/>
                <w:i/>
                <w:iCs/>
                <w:sz w:val="26"/>
                <w:szCs w:val="26"/>
              </w:rPr>
              <w:t>Loans to customers and accrued interest receivables - net</w:t>
            </w:r>
          </w:p>
        </w:tc>
        <w:tc>
          <w:tcPr>
            <w:tcW w:w="1170" w:type="dxa"/>
          </w:tcPr>
          <w:p w14:paraId="5A421F6D" w14:textId="77777777" w:rsidR="006E64CE" w:rsidRPr="007F079E" w:rsidRDefault="006E64CE" w:rsidP="006D0ACA">
            <w:pPr>
              <w:tabs>
                <w:tab w:val="decimal" w:pos="885"/>
              </w:tabs>
              <w:spacing w:line="240" w:lineRule="exact"/>
              <w:ind w:left="-105"/>
              <w:rPr>
                <w:rFonts w:ascii="CordiaUPC" w:hAnsi="CordiaUPC" w:cs="CordiaUPC"/>
                <w:sz w:val="26"/>
                <w:szCs w:val="26"/>
              </w:rPr>
            </w:pPr>
          </w:p>
        </w:tc>
        <w:tc>
          <w:tcPr>
            <w:tcW w:w="1083" w:type="dxa"/>
          </w:tcPr>
          <w:p w14:paraId="35BC6FF7" w14:textId="77777777" w:rsidR="006E64CE" w:rsidRPr="007F079E" w:rsidRDefault="006E64CE" w:rsidP="006D0ACA">
            <w:pPr>
              <w:tabs>
                <w:tab w:val="decimal" w:pos="885"/>
              </w:tabs>
              <w:spacing w:line="240" w:lineRule="exact"/>
              <w:ind w:left="-105"/>
              <w:rPr>
                <w:rFonts w:ascii="CordiaUPC" w:hAnsi="CordiaUPC" w:cs="CordiaUPC"/>
                <w:sz w:val="26"/>
                <w:szCs w:val="26"/>
              </w:rPr>
            </w:pPr>
          </w:p>
        </w:tc>
        <w:tc>
          <w:tcPr>
            <w:tcW w:w="1167" w:type="dxa"/>
          </w:tcPr>
          <w:p w14:paraId="192028A1" w14:textId="77777777" w:rsidR="006E64CE" w:rsidRPr="007F079E" w:rsidRDefault="006E64CE" w:rsidP="006D0ACA">
            <w:pPr>
              <w:tabs>
                <w:tab w:val="decimal" w:pos="885"/>
              </w:tabs>
              <w:spacing w:line="240" w:lineRule="exact"/>
              <w:ind w:left="-105"/>
              <w:rPr>
                <w:rFonts w:ascii="CordiaUPC" w:hAnsi="CordiaUPC" w:cs="CordiaUPC"/>
                <w:sz w:val="26"/>
                <w:szCs w:val="26"/>
              </w:rPr>
            </w:pPr>
          </w:p>
        </w:tc>
        <w:tc>
          <w:tcPr>
            <w:tcW w:w="1189" w:type="dxa"/>
          </w:tcPr>
          <w:p w14:paraId="01C3706C" w14:textId="77777777" w:rsidR="006E64CE" w:rsidRPr="007F079E" w:rsidRDefault="006E64CE" w:rsidP="006D0ACA">
            <w:pPr>
              <w:tabs>
                <w:tab w:val="decimal" w:pos="885"/>
              </w:tabs>
              <w:spacing w:line="240" w:lineRule="exact"/>
              <w:ind w:left="-105"/>
              <w:rPr>
                <w:rFonts w:ascii="CordiaUPC" w:hAnsi="CordiaUPC" w:cs="CordiaUPC"/>
                <w:sz w:val="26"/>
                <w:szCs w:val="26"/>
              </w:rPr>
            </w:pPr>
          </w:p>
        </w:tc>
      </w:tr>
      <w:tr w:rsidR="00F30F50" w:rsidRPr="007F079E" w14:paraId="0F124DDA" w14:textId="77777777" w:rsidTr="006D0ACA">
        <w:tc>
          <w:tcPr>
            <w:tcW w:w="4320" w:type="dxa"/>
          </w:tcPr>
          <w:p w14:paraId="7C7D08F5" w14:textId="77777777" w:rsidR="00F30F50" w:rsidRPr="007F079E" w:rsidRDefault="00F30F50" w:rsidP="00F30F50">
            <w:pPr>
              <w:spacing w:line="240" w:lineRule="exact"/>
              <w:ind w:right="-104"/>
              <w:rPr>
                <w:rFonts w:ascii="CordiaUPC" w:hAnsi="CordiaUPC" w:cs="CordiaUPC"/>
                <w:sz w:val="26"/>
                <w:szCs w:val="26"/>
              </w:rPr>
            </w:pPr>
            <w:r w:rsidRPr="007F079E">
              <w:rPr>
                <w:rFonts w:ascii="CordiaUPC" w:hAnsi="CordiaUPC" w:cs="CordiaUPC"/>
                <w:sz w:val="26"/>
                <w:szCs w:val="26"/>
              </w:rPr>
              <w:t>Low</w:t>
            </w:r>
          </w:p>
        </w:tc>
        <w:tc>
          <w:tcPr>
            <w:tcW w:w="360" w:type="dxa"/>
          </w:tcPr>
          <w:p w14:paraId="63CD9DC8" w14:textId="77777777" w:rsidR="00F30F50" w:rsidRPr="007F079E" w:rsidRDefault="00F30F50" w:rsidP="00F30F50">
            <w:pPr>
              <w:spacing w:line="240" w:lineRule="exact"/>
              <w:jc w:val="center"/>
              <w:rPr>
                <w:rFonts w:ascii="CordiaUPC" w:hAnsi="CordiaUPC" w:cs="CordiaUPC"/>
                <w:sz w:val="26"/>
                <w:szCs w:val="26"/>
              </w:rPr>
            </w:pPr>
          </w:p>
        </w:tc>
        <w:tc>
          <w:tcPr>
            <w:tcW w:w="1170" w:type="dxa"/>
          </w:tcPr>
          <w:p w14:paraId="622AE862" w14:textId="54DD2E82" w:rsidR="00F30F50" w:rsidRPr="007F079E" w:rsidRDefault="008C534B" w:rsidP="00F30F50">
            <w:pPr>
              <w:tabs>
                <w:tab w:val="decimal" w:pos="885"/>
              </w:tabs>
              <w:spacing w:line="240" w:lineRule="exact"/>
              <w:ind w:left="-105"/>
              <w:rPr>
                <w:rFonts w:ascii="CordiaUPC" w:hAnsi="CordiaUPC" w:cs="CordiaUPC"/>
                <w:sz w:val="26"/>
                <w:szCs w:val="26"/>
                <w:cs/>
                <w:lang w:bidi="th-TH"/>
              </w:rPr>
            </w:pPr>
            <w:r>
              <w:rPr>
                <w:rFonts w:ascii="CordiaUPC" w:eastAsia="Times New Roman" w:hAnsi="CordiaUPC" w:cs="CordiaUPC"/>
                <w:sz w:val="26"/>
                <w:szCs w:val="26"/>
              </w:rPr>
              <w:t>934,938</w:t>
            </w:r>
          </w:p>
        </w:tc>
        <w:tc>
          <w:tcPr>
            <w:tcW w:w="1083" w:type="dxa"/>
          </w:tcPr>
          <w:p w14:paraId="2321D291" w14:textId="1A8CB053" w:rsidR="00F30F50" w:rsidRPr="007F079E" w:rsidRDefault="008C534B" w:rsidP="00F30F50">
            <w:pPr>
              <w:tabs>
                <w:tab w:val="decimal" w:pos="820"/>
              </w:tabs>
              <w:spacing w:line="240" w:lineRule="exact"/>
              <w:ind w:left="-105"/>
              <w:rPr>
                <w:rFonts w:ascii="CordiaUPC" w:hAnsi="CordiaUPC" w:cs="CordiaUPC"/>
                <w:sz w:val="26"/>
                <w:szCs w:val="26"/>
              </w:rPr>
            </w:pPr>
            <w:r>
              <w:rPr>
                <w:rFonts w:ascii="CordiaUPC" w:eastAsia="Times New Roman" w:hAnsi="CordiaUPC" w:cs="CordiaUPC"/>
                <w:sz w:val="26"/>
                <w:szCs w:val="26"/>
                <w:lang w:bidi="th-TH"/>
              </w:rPr>
              <w:t>720</w:t>
            </w:r>
          </w:p>
        </w:tc>
        <w:tc>
          <w:tcPr>
            <w:tcW w:w="1167" w:type="dxa"/>
          </w:tcPr>
          <w:p w14:paraId="6397CBC8" w14:textId="22031ACD" w:rsidR="00F30F50" w:rsidRPr="007F079E" w:rsidRDefault="00F30F50" w:rsidP="00F30F50">
            <w:pPr>
              <w:tabs>
                <w:tab w:val="decimal" w:pos="790"/>
              </w:tabs>
              <w:spacing w:line="240" w:lineRule="exact"/>
              <w:ind w:left="-105"/>
              <w:jc w:val="center"/>
              <w:rPr>
                <w:rFonts w:ascii="CordiaUPC" w:hAnsi="CordiaUPC" w:cs="CordiaUPC"/>
                <w:sz w:val="26"/>
                <w:szCs w:val="26"/>
              </w:rPr>
            </w:pPr>
            <w:r w:rsidRPr="007F079E">
              <w:rPr>
                <w:rFonts w:ascii="CordiaUPC" w:eastAsia="Times New Roman" w:hAnsi="CordiaUPC" w:cs="CordiaUPC" w:hint="cs"/>
                <w:sz w:val="26"/>
                <w:szCs w:val="26"/>
                <w:cs/>
              </w:rPr>
              <w:t>15</w:t>
            </w:r>
          </w:p>
        </w:tc>
        <w:tc>
          <w:tcPr>
            <w:tcW w:w="1189" w:type="dxa"/>
          </w:tcPr>
          <w:p w14:paraId="51719FF5" w14:textId="21E69E7C" w:rsidR="00F30F50" w:rsidRPr="007F079E" w:rsidRDefault="008C534B" w:rsidP="00F30F50">
            <w:pPr>
              <w:tabs>
                <w:tab w:val="decimal" w:pos="885"/>
              </w:tabs>
              <w:spacing w:line="240" w:lineRule="exact"/>
              <w:ind w:left="-105"/>
              <w:rPr>
                <w:rFonts w:ascii="CordiaUPC" w:hAnsi="CordiaUPC" w:cs="CordiaUPC"/>
                <w:sz w:val="26"/>
                <w:szCs w:val="26"/>
              </w:rPr>
            </w:pPr>
            <w:r>
              <w:rPr>
                <w:rFonts w:ascii="CordiaUPC" w:eastAsia="Times New Roman" w:hAnsi="CordiaUPC" w:cs="CordiaUPC"/>
                <w:sz w:val="26"/>
                <w:szCs w:val="26"/>
              </w:rPr>
              <w:t>935,673</w:t>
            </w:r>
          </w:p>
        </w:tc>
      </w:tr>
      <w:tr w:rsidR="00F30F50" w:rsidRPr="007F079E" w14:paraId="0BDBA8B7" w14:textId="77777777" w:rsidTr="006D0ACA">
        <w:tc>
          <w:tcPr>
            <w:tcW w:w="4320" w:type="dxa"/>
          </w:tcPr>
          <w:p w14:paraId="4C41617C" w14:textId="77777777" w:rsidR="00F30F50" w:rsidRPr="007F079E" w:rsidRDefault="00F30F50" w:rsidP="00F30F50">
            <w:pPr>
              <w:spacing w:line="240" w:lineRule="exact"/>
              <w:ind w:right="-104"/>
              <w:rPr>
                <w:rFonts w:ascii="CordiaUPC" w:hAnsi="CordiaUPC" w:cs="CordiaUPC"/>
                <w:sz w:val="26"/>
                <w:szCs w:val="26"/>
              </w:rPr>
            </w:pPr>
            <w:r w:rsidRPr="007F079E">
              <w:rPr>
                <w:rFonts w:ascii="CordiaUPC" w:hAnsi="CordiaUPC" w:cs="CordiaUPC"/>
                <w:sz w:val="26"/>
                <w:szCs w:val="26"/>
              </w:rPr>
              <w:t>Medium</w:t>
            </w:r>
          </w:p>
        </w:tc>
        <w:tc>
          <w:tcPr>
            <w:tcW w:w="360" w:type="dxa"/>
          </w:tcPr>
          <w:p w14:paraId="0345C238" w14:textId="77777777" w:rsidR="00F30F50" w:rsidRPr="007F079E" w:rsidRDefault="00F30F50" w:rsidP="00F30F50">
            <w:pPr>
              <w:spacing w:line="240" w:lineRule="exact"/>
              <w:jc w:val="center"/>
              <w:rPr>
                <w:rFonts w:ascii="CordiaUPC" w:hAnsi="CordiaUPC" w:cs="CordiaUPC"/>
                <w:sz w:val="26"/>
                <w:szCs w:val="26"/>
              </w:rPr>
            </w:pPr>
          </w:p>
        </w:tc>
        <w:tc>
          <w:tcPr>
            <w:tcW w:w="1170" w:type="dxa"/>
          </w:tcPr>
          <w:p w14:paraId="26388E99" w14:textId="20196098" w:rsidR="00F30F50" w:rsidRPr="007F079E" w:rsidRDefault="008C534B" w:rsidP="00F30F50">
            <w:pPr>
              <w:tabs>
                <w:tab w:val="decimal" w:pos="885"/>
              </w:tabs>
              <w:spacing w:line="240" w:lineRule="exact"/>
              <w:ind w:left="-105"/>
              <w:rPr>
                <w:rFonts w:ascii="CordiaUPC" w:hAnsi="CordiaUPC" w:cs="CordiaUPC"/>
                <w:sz w:val="26"/>
                <w:szCs w:val="26"/>
              </w:rPr>
            </w:pPr>
            <w:r>
              <w:rPr>
                <w:rFonts w:ascii="CordiaUPC" w:eastAsia="Times New Roman" w:hAnsi="CordiaUPC" w:cs="CordiaUPC"/>
                <w:sz w:val="26"/>
                <w:szCs w:val="26"/>
              </w:rPr>
              <w:t>289,948</w:t>
            </w:r>
          </w:p>
        </w:tc>
        <w:tc>
          <w:tcPr>
            <w:tcW w:w="1083" w:type="dxa"/>
          </w:tcPr>
          <w:p w14:paraId="62C35C86" w14:textId="2A4A1AE9" w:rsidR="00F30F50" w:rsidRPr="007F079E" w:rsidRDefault="008C534B" w:rsidP="00F30F50">
            <w:pPr>
              <w:tabs>
                <w:tab w:val="decimal" w:pos="820"/>
              </w:tabs>
              <w:spacing w:line="240" w:lineRule="exact"/>
              <w:ind w:left="-105"/>
              <w:rPr>
                <w:rFonts w:ascii="CordiaUPC" w:hAnsi="CordiaUPC" w:cs="CordiaUPC"/>
                <w:sz w:val="26"/>
                <w:szCs w:val="26"/>
              </w:rPr>
            </w:pPr>
            <w:r>
              <w:rPr>
                <w:rFonts w:ascii="CordiaUPC" w:eastAsia="Times New Roman" w:hAnsi="CordiaUPC" w:cs="CordiaUPC"/>
                <w:sz w:val="26"/>
                <w:szCs w:val="26"/>
                <w:lang w:bidi="th-TH"/>
              </w:rPr>
              <w:t>67,895</w:t>
            </w:r>
          </w:p>
        </w:tc>
        <w:tc>
          <w:tcPr>
            <w:tcW w:w="1167" w:type="dxa"/>
          </w:tcPr>
          <w:p w14:paraId="7BC16275" w14:textId="6C2801D6" w:rsidR="00F30F50" w:rsidRPr="007F079E" w:rsidRDefault="00F30F50" w:rsidP="00F30F50">
            <w:pPr>
              <w:tabs>
                <w:tab w:val="decimal" w:pos="885"/>
              </w:tabs>
              <w:spacing w:line="240" w:lineRule="exact"/>
              <w:ind w:left="-105"/>
              <w:rPr>
                <w:rFonts w:ascii="CordiaUPC" w:hAnsi="CordiaUPC" w:cs="CordiaUPC"/>
                <w:sz w:val="26"/>
                <w:szCs w:val="26"/>
              </w:rPr>
            </w:pPr>
            <w:r w:rsidRPr="007F079E">
              <w:rPr>
                <w:rFonts w:ascii="CordiaUPC" w:eastAsia="Times New Roman" w:hAnsi="CordiaUPC" w:cs="CordiaUPC" w:hint="cs"/>
                <w:sz w:val="26"/>
                <w:szCs w:val="26"/>
                <w:cs/>
              </w:rPr>
              <w:t>2</w:t>
            </w:r>
          </w:p>
        </w:tc>
        <w:tc>
          <w:tcPr>
            <w:tcW w:w="1189" w:type="dxa"/>
          </w:tcPr>
          <w:p w14:paraId="44EB2448" w14:textId="4C41A105" w:rsidR="00F30F50" w:rsidRPr="007F079E" w:rsidRDefault="008C534B" w:rsidP="00F30F50">
            <w:pPr>
              <w:tabs>
                <w:tab w:val="decimal" w:pos="885"/>
              </w:tabs>
              <w:spacing w:line="240" w:lineRule="exact"/>
              <w:ind w:left="-105"/>
              <w:rPr>
                <w:rFonts w:ascii="CordiaUPC" w:hAnsi="CordiaUPC" w:cs="CordiaUPC"/>
                <w:sz w:val="26"/>
                <w:szCs w:val="26"/>
              </w:rPr>
            </w:pPr>
            <w:r>
              <w:rPr>
                <w:rFonts w:ascii="CordiaUPC" w:eastAsia="Times New Roman" w:hAnsi="CordiaUPC" w:cs="CordiaUPC"/>
                <w:sz w:val="26"/>
                <w:szCs w:val="26"/>
              </w:rPr>
              <w:t>357,845</w:t>
            </w:r>
          </w:p>
        </w:tc>
      </w:tr>
      <w:tr w:rsidR="00F30F50" w:rsidRPr="007F079E" w14:paraId="26C02A03" w14:textId="77777777" w:rsidTr="006D0ACA">
        <w:tc>
          <w:tcPr>
            <w:tcW w:w="4320" w:type="dxa"/>
          </w:tcPr>
          <w:p w14:paraId="04E41DB2" w14:textId="77777777" w:rsidR="00F30F50" w:rsidRPr="007F079E" w:rsidRDefault="00F30F50" w:rsidP="00F30F50">
            <w:pPr>
              <w:spacing w:line="240" w:lineRule="exact"/>
              <w:ind w:right="-104"/>
              <w:rPr>
                <w:rFonts w:ascii="CordiaUPC" w:hAnsi="CordiaUPC" w:cs="CordiaUPC"/>
                <w:sz w:val="26"/>
                <w:szCs w:val="26"/>
              </w:rPr>
            </w:pPr>
            <w:r w:rsidRPr="007F079E">
              <w:rPr>
                <w:rFonts w:ascii="CordiaUPC" w:hAnsi="CordiaUPC" w:cs="CordiaUPC"/>
                <w:sz w:val="26"/>
                <w:szCs w:val="26"/>
              </w:rPr>
              <w:t>High</w:t>
            </w:r>
          </w:p>
        </w:tc>
        <w:tc>
          <w:tcPr>
            <w:tcW w:w="360" w:type="dxa"/>
          </w:tcPr>
          <w:p w14:paraId="3E53E565" w14:textId="77777777" w:rsidR="00F30F50" w:rsidRPr="007F079E" w:rsidRDefault="00F30F50" w:rsidP="00F30F50">
            <w:pPr>
              <w:spacing w:line="240" w:lineRule="exact"/>
              <w:jc w:val="center"/>
              <w:rPr>
                <w:rFonts w:ascii="CordiaUPC" w:hAnsi="CordiaUPC" w:cs="CordiaUPC"/>
                <w:sz w:val="26"/>
                <w:szCs w:val="26"/>
              </w:rPr>
            </w:pPr>
          </w:p>
        </w:tc>
        <w:tc>
          <w:tcPr>
            <w:tcW w:w="1170" w:type="dxa"/>
          </w:tcPr>
          <w:p w14:paraId="33942238" w14:textId="1A37325A" w:rsidR="00F30F50" w:rsidRPr="007F079E" w:rsidRDefault="008C534B" w:rsidP="00F30F50">
            <w:pPr>
              <w:tabs>
                <w:tab w:val="decimal" w:pos="885"/>
              </w:tabs>
              <w:spacing w:line="240" w:lineRule="exact"/>
              <w:ind w:left="-105"/>
              <w:rPr>
                <w:rFonts w:ascii="CordiaUPC" w:hAnsi="CordiaUPC" w:cs="CordiaUPC"/>
                <w:sz w:val="26"/>
                <w:szCs w:val="26"/>
              </w:rPr>
            </w:pPr>
            <w:r>
              <w:rPr>
                <w:rFonts w:ascii="CordiaUPC" w:eastAsia="Times New Roman" w:hAnsi="CordiaUPC" w:cs="CordiaUPC"/>
                <w:sz w:val="26"/>
                <w:szCs w:val="26"/>
              </w:rPr>
              <w:t>462</w:t>
            </w:r>
          </w:p>
        </w:tc>
        <w:tc>
          <w:tcPr>
            <w:tcW w:w="1083" w:type="dxa"/>
          </w:tcPr>
          <w:p w14:paraId="54F17F9B" w14:textId="2F3DB2DA" w:rsidR="00F30F50" w:rsidRPr="007F079E" w:rsidRDefault="008C534B" w:rsidP="00F30F50">
            <w:pPr>
              <w:tabs>
                <w:tab w:val="decimal" w:pos="820"/>
              </w:tabs>
              <w:spacing w:line="240" w:lineRule="exact"/>
              <w:ind w:left="-105"/>
              <w:rPr>
                <w:rFonts w:ascii="CordiaUPC" w:hAnsi="CordiaUPC" w:cs="CordiaUPC"/>
                <w:sz w:val="26"/>
                <w:szCs w:val="26"/>
              </w:rPr>
            </w:pPr>
            <w:r>
              <w:rPr>
                <w:rFonts w:ascii="CordiaUPC" w:eastAsia="Times New Roman" w:hAnsi="CordiaUPC" w:cs="CordiaUPC"/>
                <w:sz w:val="26"/>
                <w:szCs w:val="26"/>
                <w:lang w:bidi="th-TH"/>
              </w:rPr>
              <w:t>48,225</w:t>
            </w:r>
          </w:p>
        </w:tc>
        <w:tc>
          <w:tcPr>
            <w:tcW w:w="1167" w:type="dxa"/>
          </w:tcPr>
          <w:p w14:paraId="4FB93F2A" w14:textId="55DB6700" w:rsidR="00F30F50" w:rsidRPr="007F079E" w:rsidRDefault="00F30F50" w:rsidP="00F30F50">
            <w:pPr>
              <w:tabs>
                <w:tab w:val="decimal" w:pos="885"/>
              </w:tabs>
              <w:spacing w:line="240" w:lineRule="exact"/>
              <w:ind w:left="-105"/>
              <w:rPr>
                <w:rFonts w:ascii="CordiaUPC" w:hAnsi="CordiaUPC" w:cs="CordiaUPC"/>
                <w:sz w:val="26"/>
                <w:szCs w:val="26"/>
              </w:rPr>
            </w:pPr>
            <w:r w:rsidRPr="007F079E">
              <w:rPr>
                <w:rFonts w:ascii="CordiaUPC" w:eastAsia="Times New Roman" w:hAnsi="CordiaUPC" w:cs="CordiaUPC" w:hint="cs"/>
                <w:sz w:val="26"/>
                <w:szCs w:val="26"/>
                <w:cs/>
              </w:rPr>
              <w:t>16</w:t>
            </w:r>
          </w:p>
        </w:tc>
        <w:tc>
          <w:tcPr>
            <w:tcW w:w="1189" w:type="dxa"/>
          </w:tcPr>
          <w:p w14:paraId="10B910A4" w14:textId="0A27570F" w:rsidR="00F30F50" w:rsidRPr="007F079E" w:rsidRDefault="008C534B" w:rsidP="00F30F50">
            <w:pPr>
              <w:tabs>
                <w:tab w:val="decimal" w:pos="885"/>
              </w:tabs>
              <w:spacing w:line="240" w:lineRule="exact"/>
              <w:ind w:left="-105"/>
              <w:rPr>
                <w:rFonts w:ascii="CordiaUPC" w:hAnsi="CordiaUPC" w:cs="CordiaUPC"/>
                <w:sz w:val="26"/>
                <w:szCs w:val="26"/>
              </w:rPr>
            </w:pPr>
            <w:r>
              <w:rPr>
                <w:rFonts w:ascii="CordiaUPC" w:eastAsia="Times New Roman" w:hAnsi="CordiaUPC" w:cs="CordiaUPC"/>
                <w:sz w:val="26"/>
                <w:szCs w:val="26"/>
              </w:rPr>
              <w:t>48,703</w:t>
            </w:r>
          </w:p>
        </w:tc>
      </w:tr>
      <w:tr w:rsidR="00F30F50" w:rsidRPr="007F079E" w14:paraId="424D4919" w14:textId="77777777" w:rsidTr="006D0ACA">
        <w:tc>
          <w:tcPr>
            <w:tcW w:w="4320" w:type="dxa"/>
          </w:tcPr>
          <w:p w14:paraId="3518850A" w14:textId="77777777" w:rsidR="00F30F50" w:rsidRPr="007F079E" w:rsidRDefault="00F30F50" w:rsidP="00F30F50">
            <w:pPr>
              <w:spacing w:line="240" w:lineRule="exact"/>
              <w:ind w:right="-104"/>
              <w:rPr>
                <w:rFonts w:ascii="CordiaUPC" w:hAnsi="CordiaUPC" w:cs="CordiaUPC"/>
                <w:sz w:val="26"/>
                <w:szCs w:val="26"/>
              </w:rPr>
            </w:pPr>
            <w:r w:rsidRPr="007F079E">
              <w:rPr>
                <w:rFonts w:ascii="CordiaUPC" w:hAnsi="CordiaUPC" w:cs="CordiaUPC"/>
                <w:sz w:val="26"/>
                <w:szCs w:val="26"/>
              </w:rPr>
              <w:t>NPLs</w:t>
            </w:r>
          </w:p>
        </w:tc>
        <w:tc>
          <w:tcPr>
            <w:tcW w:w="360" w:type="dxa"/>
          </w:tcPr>
          <w:p w14:paraId="08B4A335" w14:textId="77777777" w:rsidR="00F30F50" w:rsidRPr="007F079E" w:rsidRDefault="00F30F50" w:rsidP="00F30F50">
            <w:pPr>
              <w:spacing w:line="240" w:lineRule="exact"/>
              <w:jc w:val="center"/>
              <w:rPr>
                <w:rFonts w:ascii="CordiaUPC" w:hAnsi="CordiaUPC" w:cs="CordiaUPC"/>
                <w:sz w:val="26"/>
                <w:szCs w:val="26"/>
              </w:rPr>
            </w:pPr>
          </w:p>
        </w:tc>
        <w:tc>
          <w:tcPr>
            <w:tcW w:w="1170" w:type="dxa"/>
          </w:tcPr>
          <w:p w14:paraId="14E5E22D" w14:textId="5A4FCC7A" w:rsidR="00F30F50" w:rsidRPr="007F079E" w:rsidRDefault="00817425" w:rsidP="00F30F50">
            <w:pPr>
              <w:pBdr>
                <w:bottom w:val="single" w:sz="4" w:space="1" w:color="auto"/>
              </w:pBdr>
              <w:tabs>
                <w:tab w:val="decimal" w:pos="885"/>
              </w:tabs>
              <w:spacing w:line="240" w:lineRule="exact"/>
              <w:ind w:left="-105"/>
              <w:rPr>
                <w:rFonts w:ascii="CordiaUPC" w:hAnsi="CordiaUPC" w:cs="CordiaUPC"/>
                <w:sz w:val="26"/>
                <w:szCs w:val="26"/>
              </w:rPr>
            </w:pPr>
            <w:r w:rsidRPr="007F079E">
              <w:rPr>
                <w:rFonts w:ascii="CordiaUPC" w:eastAsia="Times New Roman" w:hAnsi="CordiaUPC" w:cs="CordiaUPC"/>
                <w:sz w:val="26"/>
                <w:szCs w:val="26"/>
              </w:rPr>
              <w:t>-</w:t>
            </w:r>
          </w:p>
        </w:tc>
        <w:tc>
          <w:tcPr>
            <w:tcW w:w="1083" w:type="dxa"/>
          </w:tcPr>
          <w:p w14:paraId="52229B7C" w14:textId="40A20EF2" w:rsidR="00F30F50" w:rsidRPr="007F079E" w:rsidRDefault="00F30F50" w:rsidP="00F30F50">
            <w:pPr>
              <w:pBdr>
                <w:bottom w:val="single" w:sz="4" w:space="1" w:color="auto"/>
              </w:pBdr>
              <w:tabs>
                <w:tab w:val="decimal" w:pos="820"/>
              </w:tabs>
              <w:spacing w:line="240" w:lineRule="exact"/>
              <w:ind w:left="-105"/>
              <w:rPr>
                <w:rFonts w:ascii="CordiaUPC" w:hAnsi="CordiaUPC" w:cs="CordiaUPC"/>
                <w:sz w:val="26"/>
                <w:szCs w:val="26"/>
              </w:rPr>
            </w:pPr>
            <w:r w:rsidRPr="007F079E">
              <w:rPr>
                <w:rFonts w:ascii="CordiaUPC" w:eastAsia="Times New Roman" w:hAnsi="CordiaUPC" w:cs="CordiaUPC"/>
                <w:sz w:val="26"/>
                <w:szCs w:val="26"/>
              </w:rPr>
              <w:t>-</w:t>
            </w:r>
          </w:p>
        </w:tc>
        <w:tc>
          <w:tcPr>
            <w:tcW w:w="1167" w:type="dxa"/>
          </w:tcPr>
          <w:p w14:paraId="14B3B44C" w14:textId="5D0B595E" w:rsidR="00F30F50" w:rsidRPr="007F079E" w:rsidRDefault="00F30F50" w:rsidP="00F30F50">
            <w:pPr>
              <w:pBdr>
                <w:bottom w:val="single" w:sz="4" w:space="1" w:color="auto"/>
              </w:pBdr>
              <w:tabs>
                <w:tab w:val="decimal" w:pos="885"/>
              </w:tabs>
              <w:spacing w:line="240" w:lineRule="exact"/>
              <w:ind w:left="-105"/>
              <w:rPr>
                <w:rFonts w:ascii="CordiaUPC" w:hAnsi="CordiaUPC" w:cs="CordiaUPC"/>
                <w:sz w:val="26"/>
                <w:szCs w:val="26"/>
              </w:rPr>
            </w:pPr>
            <w:r w:rsidRPr="007F079E">
              <w:rPr>
                <w:rFonts w:ascii="CordiaUPC" w:eastAsia="Times New Roman" w:hAnsi="CordiaUPC" w:cs="CordiaUPC"/>
                <w:sz w:val="26"/>
                <w:szCs w:val="26"/>
                <w:cs/>
                <w:lang w:bidi="th-TH"/>
              </w:rPr>
              <w:t>41</w:t>
            </w:r>
            <w:r w:rsidRPr="007F079E">
              <w:rPr>
                <w:rFonts w:ascii="CordiaUPC" w:eastAsia="Times New Roman" w:hAnsi="CordiaUPC" w:cs="CordiaUPC" w:hint="cs"/>
                <w:sz w:val="26"/>
                <w:szCs w:val="26"/>
                <w:cs/>
              </w:rPr>
              <w:t>,</w:t>
            </w:r>
            <w:r w:rsidRPr="007F079E">
              <w:rPr>
                <w:rFonts w:ascii="CordiaUPC" w:eastAsia="Times New Roman" w:hAnsi="CordiaUPC" w:cs="CordiaUPC"/>
                <w:sz w:val="26"/>
                <w:szCs w:val="26"/>
                <w:cs/>
                <w:lang w:bidi="th-TH"/>
              </w:rPr>
              <w:t>674</w:t>
            </w:r>
          </w:p>
        </w:tc>
        <w:tc>
          <w:tcPr>
            <w:tcW w:w="1189" w:type="dxa"/>
          </w:tcPr>
          <w:p w14:paraId="4D188FB1" w14:textId="66024BD7" w:rsidR="00F30F50" w:rsidRPr="007F079E" w:rsidRDefault="00F30F50" w:rsidP="00F30F50">
            <w:pPr>
              <w:pBdr>
                <w:bottom w:val="single" w:sz="4" w:space="1" w:color="auto"/>
              </w:pBdr>
              <w:tabs>
                <w:tab w:val="decimal" w:pos="885"/>
              </w:tabs>
              <w:spacing w:line="240" w:lineRule="exact"/>
              <w:ind w:left="-105"/>
              <w:rPr>
                <w:rFonts w:ascii="CordiaUPC" w:hAnsi="CordiaUPC" w:cs="CordiaUPC"/>
                <w:sz w:val="26"/>
                <w:szCs w:val="26"/>
              </w:rPr>
            </w:pPr>
            <w:r w:rsidRPr="007F079E">
              <w:rPr>
                <w:rFonts w:ascii="CordiaUPC" w:eastAsia="Times New Roman" w:hAnsi="CordiaUPC" w:cs="CordiaUPC"/>
                <w:sz w:val="26"/>
                <w:szCs w:val="26"/>
              </w:rPr>
              <w:t>41,67</w:t>
            </w:r>
            <w:r w:rsidR="00817425" w:rsidRPr="007F079E">
              <w:rPr>
                <w:rFonts w:ascii="CordiaUPC" w:eastAsia="Times New Roman" w:hAnsi="CordiaUPC" w:cs="CordiaUPC"/>
                <w:sz w:val="26"/>
                <w:szCs w:val="26"/>
              </w:rPr>
              <w:t>4</w:t>
            </w:r>
          </w:p>
        </w:tc>
      </w:tr>
      <w:tr w:rsidR="00F30F50" w:rsidRPr="007F079E" w14:paraId="39543812" w14:textId="77777777" w:rsidTr="006D0ACA">
        <w:tc>
          <w:tcPr>
            <w:tcW w:w="4320" w:type="dxa"/>
          </w:tcPr>
          <w:p w14:paraId="29FA2F15" w14:textId="77777777" w:rsidR="00F30F50" w:rsidRPr="007F079E" w:rsidRDefault="00F30F50" w:rsidP="00F30F50">
            <w:pPr>
              <w:spacing w:line="240" w:lineRule="exact"/>
              <w:ind w:right="-104"/>
              <w:rPr>
                <w:rFonts w:ascii="CordiaUPC" w:hAnsi="CordiaUPC" w:cs="CordiaUPC"/>
                <w:b/>
                <w:bCs/>
                <w:sz w:val="26"/>
                <w:szCs w:val="26"/>
              </w:rPr>
            </w:pPr>
            <w:r w:rsidRPr="007F079E">
              <w:rPr>
                <w:rFonts w:ascii="CordiaUPC" w:hAnsi="CordiaUPC" w:cs="CordiaUPC"/>
                <w:b/>
                <w:bCs/>
                <w:sz w:val="26"/>
                <w:szCs w:val="26"/>
              </w:rPr>
              <w:t>Gross carrying amount</w:t>
            </w:r>
          </w:p>
        </w:tc>
        <w:tc>
          <w:tcPr>
            <w:tcW w:w="360" w:type="dxa"/>
          </w:tcPr>
          <w:p w14:paraId="7DECFACA" w14:textId="77777777" w:rsidR="00F30F50" w:rsidRPr="007F079E" w:rsidRDefault="00F30F50" w:rsidP="00F30F50">
            <w:pPr>
              <w:spacing w:line="240" w:lineRule="exact"/>
              <w:jc w:val="center"/>
              <w:rPr>
                <w:rFonts w:ascii="CordiaUPC" w:hAnsi="CordiaUPC" w:cs="CordiaUPC"/>
                <w:sz w:val="26"/>
                <w:szCs w:val="26"/>
              </w:rPr>
            </w:pPr>
          </w:p>
        </w:tc>
        <w:tc>
          <w:tcPr>
            <w:tcW w:w="1170" w:type="dxa"/>
            <w:vAlign w:val="bottom"/>
          </w:tcPr>
          <w:p w14:paraId="075E0023" w14:textId="299ED4CC" w:rsidR="00F30F50" w:rsidRPr="007F079E" w:rsidRDefault="00F30F50" w:rsidP="00F30F50">
            <w:pPr>
              <w:tabs>
                <w:tab w:val="decimal" w:pos="885"/>
              </w:tabs>
              <w:spacing w:line="240" w:lineRule="exact"/>
              <w:ind w:left="-105"/>
              <w:rPr>
                <w:rFonts w:ascii="CordiaUPC" w:hAnsi="CordiaUPC" w:cs="CordiaUPC"/>
                <w:b/>
                <w:bCs/>
                <w:sz w:val="26"/>
                <w:szCs w:val="26"/>
              </w:rPr>
            </w:pPr>
            <w:r w:rsidRPr="007F079E">
              <w:rPr>
                <w:rFonts w:ascii="CordiaUPC" w:eastAsia="Times New Roman" w:hAnsi="CordiaUPC" w:cs="CordiaUPC"/>
                <w:b/>
                <w:bCs/>
                <w:sz w:val="26"/>
                <w:szCs w:val="26"/>
              </w:rPr>
              <w:t>1,225,348</w:t>
            </w:r>
          </w:p>
        </w:tc>
        <w:tc>
          <w:tcPr>
            <w:tcW w:w="1083" w:type="dxa"/>
            <w:vAlign w:val="bottom"/>
          </w:tcPr>
          <w:p w14:paraId="3C37EFCB" w14:textId="242428F7" w:rsidR="00F30F50" w:rsidRPr="007F079E" w:rsidRDefault="00F30F50" w:rsidP="00F30F50">
            <w:pPr>
              <w:tabs>
                <w:tab w:val="decimal" w:pos="820"/>
              </w:tabs>
              <w:spacing w:line="240" w:lineRule="exact"/>
              <w:ind w:left="-105"/>
              <w:rPr>
                <w:rFonts w:ascii="CordiaUPC" w:hAnsi="CordiaUPC" w:cs="CordiaUPC"/>
                <w:b/>
                <w:bCs/>
                <w:sz w:val="26"/>
                <w:szCs w:val="26"/>
              </w:rPr>
            </w:pPr>
            <w:r w:rsidRPr="007F079E">
              <w:rPr>
                <w:rFonts w:ascii="CordiaUPC" w:eastAsia="Times New Roman" w:hAnsi="CordiaUPC" w:cs="CordiaUPC"/>
                <w:b/>
                <w:bCs/>
                <w:sz w:val="26"/>
                <w:szCs w:val="26"/>
                <w:cs/>
                <w:lang w:bidi="th-TH"/>
              </w:rPr>
              <w:t>116</w:t>
            </w:r>
            <w:r w:rsidRPr="007F079E">
              <w:rPr>
                <w:rFonts w:ascii="CordiaUPC" w:eastAsia="Times New Roman" w:hAnsi="CordiaUPC" w:cs="CordiaUPC" w:hint="cs"/>
                <w:b/>
                <w:bCs/>
                <w:sz w:val="26"/>
                <w:szCs w:val="26"/>
                <w:cs/>
              </w:rPr>
              <w:t>,</w:t>
            </w:r>
            <w:r w:rsidRPr="007F079E">
              <w:rPr>
                <w:rFonts w:ascii="CordiaUPC" w:eastAsia="Times New Roman" w:hAnsi="CordiaUPC" w:cs="CordiaUPC"/>
                <w:b/>
                <w:bCs/>
                <w:sz w:val="26"/>
                <w:szCs w:val="26"/>
                <w:cs/>
                <w:lang w:bidi="th-TH"/>
              </w:rPr>
              <w:t>840</w:t>
            </w:r>
          </w:p>
        </w:tc>
        <w:tc>
          <w:tcPr>
            <w:tcW w:w="1167" w:type="dxa"/>
            <w:vAlign w:val="bottom"/>
          </w:tcPr>
          <w:p w14:paraId="48F7179C" w14:textId="17705A58" w:rsidR="00F30F50" w:rsidRPr="007F079E" w:rsidRDefault="00F30F50" w:rsidP="00F30F50">
            <w:pPr>
              <w:tabs>
                <w:tab w:val="decimal" w:pos="885"/>
              </w:tabs>
              <w:spacing w:line="240" w:lineRule="exact"/>
              <w:ind w:left="-105"/>
              <w:rPr>
                <w:rFonts w:ascii="CordiaUPC" w:hAnsi="CordiaUPC" w:cs="CordiaUPC"/>
                <w:b/>
                <w:bCs/>
                <w:sz w:val="26"/>
                <w:szCs w:val="26"/>
              </w:rPr>
            </w:pPr>
            <w:r w:rsidRPr="007F079E">
              <w:rPr>
                <w:rFonts w:ascii="CordiaUPC" w:eastAsia="Times New Roman" w:hAnsi="CordiaUPC" w:cs="CordiaUPC"/>
                <w:b/>
                <w:bCs/>
                <w:sz w:val="26"/>
                <w:szCs w:val="26"/>
                <w:cs/>
                <w:lang w:bidi="th-TH"/>
              </w:rPr>
              <w:t>41</w:t>
            </w:r>
            <w:r w:rsidRPr="007F079E">
              <w:rPr>
                <w:rFonts w:ascii="CordiaUPC" w:eastAsia="Times New Roman" w:hAnsi="CordiaUPC" w:cs="CordiaUPC" w:hint="cs"/>
                <w:b/>
                <w:bCs/>
                <w:sz w:val="26"/>
                <w:szCs w:val="26"/>
                <w:cs/>
              </w:rPr>
              <w:t>,</w:t>
            </w:r>
            <w:r w:rsidRPr="007F079E">
              <w:rPr>
                <w:rFonts w:ascii="CordiaUPC" w:eastAsia="Times New Roman" w:hAnsi="CordiaUPC" w:cs="CordiaUPC"/>
                <w:b/>
                <w:bCs/>
                <w:sz w:val="26"/>
                <w:szCs w:val="26"/>
                <w:cs/>
                <w:lang w:bidi="th-TH"/>
              </w:rPr>
              <w:t>707</w:t>
            </w:r>
          </w:p>
        </w:tc>
        <w:tc>
          <w:tcPr>
            <w:tcW w:w="1189" w:type="dxa"/>
            <w:vAlign w:val="bottom"/>
          </w:tcPr>
          <w:p w14:paraId="4A51A5D8" w14:textId="14BE5AD0" w:rsidR="00F30F50" w:rsidRPr="007F079E" w:rsidRDefault="00F30F50" w:rsidP="00F30F50">
            <w:pPr>
              <w:tabs>
                <w:tab w:val="decimal" w:pos="885"/>
              </w:tabs>
              <w:spacing w:line="240" w:lineRule="exact"/>
              <w:ind w:left="-105"/>
              <w:rPr>
                <w:rFonts w:ascii="CordiaUPC" w:hAnsi="CordiaUPC" w:cs="CordiaUPC"/>
                <w:b/>
                <w:bCs/>
                <w:sz w:val="26"/>
                <w:szCs w:val="26"/>
              </w:rPr>
            </w:pPr>
            <w:r w:rsidRPr="007F079E">
              <w:rPr>
                <w:rFonts w:ascii="CordiaUPC" w:eastAsia="Times New Roman" w:hAnsi="CordiaUPC" w:cs="CordiaUPC"/>
                <w:b/>
                <w:bCs/>
                <w:sz w:val="26"/>
                <w:szCs w:val="26"/>
              </w:rPr>
              <w:t>1,383,895</w:t>
            </w:r>
          </w:p>
        </w:tc>
      </w:tr>
      <w:tr w:rsidR="00F30F50" w:rsidRPr="007F079E" w14:paraId="01F58669" w14:textId="77777777" w:rsidTr="006D0ACA">
        <w:tc>
          <w:tcPr>
            <w:tcW w:w="4320" w:type="dxa"/>
            <w:tcBorders>
              <w:bottom w:val="nil"/>
            </w:tcBorders>
          </w:tcPr>
          <w:p w14:paraId="6EF7D3E4" w14:textId="77777777" w:rsidR="00F30F50" w:rsidRPr="007F079E" w:rsidRDefault="00F30F50" w:rsidP="00F30F50">
            <w:pPr>
              <w:spacing w:line="240" w:lineRule="exact"/>
              <w:ind w:right="-104"/>
              <w:rPr>
                <w:rFonts w:ascii="CordiaUPC" w:hAnsi="CordiaUPC" w:cs="CordiaUPC"/>
                <w:sz w:val="26"/>
                <w:szCs w:val="26"/>
              </w:rPr>
            </w:pPr>
            <w:r w:rsidRPr="007F079E">
              <w:rPr>
                <w:rFonts w:ascii="CordiaUPC" w:hAnsi="CordiaUPC" w:cs="CordiaUPC"/>
                <w:i/>
                <w:iCs/>
                <w:sz w:val="26"/>
                <w:szCs w:val="26"/>
              </w:rPr>
              <w:t xml:space="preserve">Less </w:t>
            </w:r>
            <w:r w:rsidRPr="007F079E">
              <w:rPr>
                <w:rFonts w:ascii="CordiaUPC" w:hAnsi="CordiaUPC" w:cs="CordiaUPC"/>
                <w:sz w:val="26"/>
                <w:szCs w:val="26"/>
              </w:rPr>
              <w:t>allowance for expected credit loss</w:t>
            </w:r>
          </w:p>
        </w:tc>
        <w:tc>
          <w:tcPr>
            <w:tcW w:w="360" w:type="dxa"/>
            <w:tcBorders>
              <w:bottom w:val="nil"/>
            </w:tcBorders>
          </w:tcPr>
          <w:p w14:paraId="3488CB5D" w14:textId="77777777" w:rsidR="00F30F50" w:rsidRPr="007F079E" w:rsidRDefault="00F30F50" w:rsidP="00F30F50">
            <w:pPr>
              <w:spacing w:line="240" w:lineRule="exact"/>
              <w:jc w:val="center"/>
              <w:rPr>
                <w:rFonts w:ascii="CordiaUPC" w:hAnsi="CordiaUPC" w:cs="CordiaUPC"/>
                <w:sz w:val="26"/>
                <w:szCs w:val="26"/>
              </w:rPr>
            </w:pPr>
          </w:p>
        </w:tc>
        <w:tc>
          <w:tcPr>
            <w:tcW w:w="1170" w:type="dxa"/>
            <w:tcBorders>
              <w:bottom w:val="nil"/>
            </w:tcBorders>
          </w:tcPr>
          <w:p w14:paraId="7EEE7A3C" w14:textId="4D565DE4" w:rsidR="00F30F50" w:rsidRPr="007F079E" w:rsidRDefault="00F30F50" w:rsidP="00F30F50">
            <w:pPr>
              <w:pBdr>
                <w:bottom w:val="single" w:sz="4" w:space="1" w:color="auto"/>
              </w:pBdr>
              <w:tabs>
                <w:tab w:val="decimal" w:pos="885"/>
              </w:tabs>
              <w:spacing w:line="240" w:lineRule="exact"/>
              <w:ind w:left="-105"/>
              <w:rPr>
                <w:rFonts w:ascii="CordiaUPC" w:hAnsi="CordiaUPC" w:cs="CordiaUPC"/>
                <w:sz w:val="26"/>
                <w:szCs w:val="26"/>
              </w:rPr>
            </w:pPr>
            <w:r w:rsidRPr="007F079E">
              <w:rPr>
                <w:rFonts w:ascii="CordiaUPC" w:eastAsia="Times New Roman" w:hAnsi="CordiaUPC" w:cs="CordiaUPC" w:hint="cs"/>
                <w:sz w:val="26"/>
                <w:szCs w:val="26"/>
                <w:cs/>
              </w:rPr>
              <w:t>(</w:t>
            </w:r>
            <w:r w:rsidRPr="007F079E">
              <w:rPr>
                <w:rFonts w:ascii="CordiaUPC" w:eastAsia="Times New Roman" w:hAnsi="CordiaUPC" w:cs="CordiaUPC"/>
                <w:sz w:val="26"/>
                <w:szCs w:val="26"/>
                <w:cs/>
                <w:lang w:bidi="th-TH"/>
              </w:rPr>
              <w:t>13</w:t>
            </w:r>
            <w:r w:rsidRPr="007F079E">
              <w:rPr>
                <w:rFonts w:ascii="CordiaUPC" w:eastAsia="Times New Roman" w:hAnsi="CordiaUPC" w:cs="CordiaUPC" w:hint="cs"/>
                <w:sz w:val="26"/>
                <w:szCs w:val="26"/>
                <w:cs/>
              </w:rPr>
              <w:t>,</w:t>
            </w:r>
            <w:r w:rsidRPr="007F079E">
              <w:rPr>
                <w:rFonts w:ascii="CordiaUPC" w:eastAsia="Times New Roman" w:hAnsi="CordiaUPC" w:cs="CordiaUPC"/>
                <w:sz w:val="26"/>
                <w:szCs w:val="26"/>
                <w:cs/>
                <w:lang w:bidi="th-TH"/>
              </w:rPr>
              <w:t>325</w:t>
            </w:r>
            <w:r w:rsidRPr="007F079E">
              <w:rPr>
                <w:rFonts w:ascii="CordiaUPC" w:eastAsia="Times New Roman" w:hAnsi="CordiaUPC" w:cs="CordiaUPC" w:hint="cs"/>
                <w:sz w:val="26"/>
                <w:szCs w:val="26"/>
                <w:cs/>
              </w:rPr>
              <w:t>)</w:t>
            </w:r>
          </w:p>
        </w:tc>
        <w:tc>
          <w:tcPr>
            <w:tcW w:w="1083" w:type="dxa"/>
            <w:tcBorders>
              <w:bottom w:val="nil"/>
            </w:tcBorders>
          </w:tcPr>
          <w:p w14:paraId="1DD44CA1" w14:textId="1A445769" w:rsidR="00F30F50" w:rsidRPr="007F079E" w:rsidRDefault="00F30F50" w:rsidP="00F30F50">
            <w:pPr>
              <w:pBdr>
                <w:bottom w:val="single" w:sz="4" w:space="1" w:color="auto"/>
              </w:pBdr>
              <w:tabs>
                <w:tab w:val="decimal" w:pos="871"/>
              </w:tabs>
              <w:spacing w:line="240" w:lineRule="exact"/>
              <w:ind w:left="-105" w:right="-12"/>
              <w:rPr>
                <w:rFonts w:ascii="CordiaUPC" w:hAnsi="CordiaUPC" w:cs="CordiaUPC"/>
                <w:sz w:val="26"/>
                <w:szCs w:val="26"/>
              </w:rPr>
            </w:pPr>
            <w:r w:rsidRPr="007F079E">
              <w:rPr>
                <w:rFonts w:ascii="CordiaUPC" w:eastAsia="Times New Roman" w:hAnsi="CordiaUPC" w:cs="CordiaUPC" w:hint="cs"/>
                <w:sz w:val="26"/>
                <w:szCs w:val="26"/>
                <w:cs/>
              </w:rPr>
              <w:t>(</w:t>
            </w:r>
            <w:r w:rsidRPr="007F079E">
              <w:rPr>
                <w:rFonts w:ascii="CordiaUPC" w:eastAsia="Times New Roman" w:hAnsi="CordiaUPC" w:cs="CordiaUPC"/>
                <w:sz w:val="26"/>
                <w:szCs w:val="26"/>
                <w:cs/>
                <w:lang w:bidi="th-TH"/>
              </w:rPr>
              <w:t>24</w:t>
            </w:r>
            <w:r w:rsidRPr="007F079E">
              <w:rPr>
                <w:rFonts w:ascii="CordiaUPC" w:eastAsia="Times New Roman" w:hAnsi="CordiaUPC" w:cs="CordiaUPC" w:hint="cs"/>
                <w:sz w:val="26"/>
                <w:szCs w:val="26"/>
                <w:cs/>
              </w:rPr>
              <w:t>,</w:t>
            </w:r>
            <w:r w:rsidRPr="007F079E">
              <w:rPr>
                <w:rFonts w:ascii="CordiaUPC" w:eastAsia="Times New Roman" w:hAnsi="CordiaUPC" w:cs="CordiaUPC"/>
                <w:sz w:val="26"/>
                <w:szCs w:val="26"/>
                <w:cs/>
                <w:lang w:bidi="th-TH"/>
              </w:rPr>
              <w:t>469</w:t>
            </w:r>
            <w:r w:rsidRPr="007F079E">
              <w:rPr>
                <w:rFonts w:ascii="CordiaUPC" w:eastAsia="Times New Roman" w:hAnsi="CordiaUPC" w:cs="CordiaUPC" w:hint="cs"/>
                <w:sz w:val="26"/>
                <w:szCs w:val="26"/>
                <w:cs/>
              </w:rPr>
              <w:t>)</w:t>
            </w:r>
          </w:p>
        </w:tc>
        <w:tc>
          <w:tcPr>
            <w:tcW w:w="1167" w:type="dxa"/>
            <w:tcBorders>
              <w:bottom w:val="nil"/>
            </w:tcBorders>
          </w:tcPr>
          <w:p w14:paraId="748C87A3" w14:textId="4C46AAB9" w:rsidR="00F30F50" w:rsidRPr="007F079E" w:rsidRDefault="00F30F50" w:rsidP="00F30F50">
            <w:pPr>
              <w:pBdr>
                <w:bottom w:val="single" w:sz="4" w:space="1" w:color="auto"/>
              </w:pBdr>
              <w:tabs>
                <w:tab w:val="decimal" w:pos="885"/>
              </w:tabs>
              <w:spacing w:line="240" w:lineRule="exact"/>
              <w:ind w:left="-105"/>
              <w:rPr>
                <w:rFonts w:ascii="CordiaUPC" w:hAnsi="CordiaUPC" w:cs="CordiaUPC"/>
                <w:sz w:val="26"/>
                <w:szCs w:val="26"/>
              </w:rPr>
            </w:pPr>
            <w:r w:rsidRPr="007F079E">
              <w:rPr>
                <w:rFonts w:ascii="CordiaUPC" w:eastAsia="Times New Roman" w:hAnsi="CordiaUPC" w:cs="CordiaUPC"/>
                <w:sz w:val="26"/>
                <w:szCs w:val="26"/>
              </w:rPr>
              <w:t>(</w:t>
            </w:r>
            <w:r w:rsidRPr="007F079E">
              <w:rPr>
                <w:rFonts w:ascii="CordiaUPC" w:eastAsia="Times New Roman" w:hAnsi="CordiaUPC" w:cs="CordiaUPC"/>
                <w:sz w:val="26"/>
                <w:szCs w:val="26"/>
                <w:cs/>
                <w:lang w:bidi="th-TH"/>
              </w:rPr>
              <w:t>19</w:t>
            </w:r>
            <w:r w:rsidRPr="007F079E">
              <w:rPr>
                <w:rFonts w:ascii="CordiaUPC" w:eastAsia="Times New Roman" w:hAnsi="CordiaUPC" w:cs="CordiaUPC" w:hint="cs"/>
                <w:sz w:val="26"/>
                <w:szCs w:val="26"/>
                <w:cs/>
              </w:rPr>
              <w:t>,</w:t>
            </w:r>
            <w:r w:rsidRPr="007F079E">
              <w:rPr>
                <w:rFonts w:ascii="CordiaUPC" w:eastAsia="Times New Roman" w:hAnsi="CordiaUPC" w:cs="CordiaUPC"/>
                <w:sz w:val="26"/>
                <w:szCs w:val="26"/>
                <w:cs/>
                <w:lang w:bidi="th-TH"/>
              </w:rPr>
              <w:t>596</w:t>
            </w:r>
            <w:r w:rsidRPr="007F079E">
              <w:rPr>
                <w:rFonts w:ascii="CordiaUPC" w:eastAsia="Times New Roman" w:hAnsi="CordiaUPC" w:cs="CordiaUPC"/>
                <w:sz w:val="26"/>
                <w:szCs w:val="26"/>
              </w:rPr>
              <w:t>)</w:t>
            </w:r>
          </w:p>
        </w:tc>
        <w:tc>
          <w:tcPr>
            <w:tcW w:w="1189" w:type="dxa"/>
            <w:tcBorders>
              <w:bottom w:val="nil"/>
            </w:tcBorders>
          </w:tcPr>
          <w:p w14:paraId="4E3C7F89" w14:textId="65AEA365" w:rsidR="00F30F50" w:rsidRPr="007F079E" w:rsidRDefault="00F30F50" w:rsidP="00F30F50">
            <w:pPr>
              <w:pBdr>
                <w:bottom w:val="single" w:sz="4" w:space="1" w:color="auto"/>
              </w:pBdr>
              <w:tabs>
                <w:tab w:val="decimal" w:pos="885"/>
              </w:tabs>
              <w:spacing w:line="240" w:lineRule="exact"/>
              <w:ind w:left="-105"/>
              <w:rPr>
                <w:rFonts w:ascii="CordiaUPC" w:hAnsi="CordiaUPC" w:cs="CordiaUPC"/>
                <w:sz w:val="26"/>
                <w:szCs w:val="26"/>
              </w:rPr>
            </w:pPr>
            <w:r w:rsidRPr="007F079E">
              <w:rPr>
                <w:rFonts w:ascii="CordiaUPC" w:eastAsia="Times New Roman" w:hAnsi="CordiaUPC" w:cs="CordiaUPC"/>
                <w:sz w:val="26"/>
                <w:szCs w:val="26"/>
              </w:rPr>
              <w:t>(57,390)</w:t>
            </w:r>
          </w:p>
        </w:tc>
      </w:tr>
      <w:tr w:rsidR="00F30F50" w:rsidRPr="007F079E" w14:paraId="10A6FED8" w14:textId="77777777" w:rsidTr="006D0ACA">
        <w:tc>
          <w:tcPr>
            <w:tcW w:w="4320" w:type="dxa"/>
          </w:tcPr>
          <w:p w14:paraId="4332233D" w14:textId="77777777" w:rsidR="00F30F50" w:rsidRPr="007F079E" w:rsidRDefault="00F30F50" w:rsidP="00F30F50">
            <w:pPr>
              <w:tabs>
                <w:tab w:val="right" w:pos="4208"/>
              </w:tabs>
              <w:spacing w:line="240" w:lineRule="exact"/>
              <w:ind w:right="-104"/>
              <w:rPr>
                <w:rFonts w:ascii="CordiaUPC" w:hAnsi="CordiaUPC" w:cs="CordiaUPC"/>
                <w:sz w:val="26"/>
                <w:szCs w:val="26"/>
              </w:rPr>
            </w:pPr>
            <w:r w:rsidRPr="007F079E">
              <w:rPr>
                <w:rFonts w:ascii="CordiaUPC" w:hAnsi="CordiaUPC" w:cs="CordiaUPC"/>
                <w:b/>
                <w:bCs/>
                <w:sz w:val="26"/>
                <w:szCs w:val="26"/>
              </w:rPr>
              <w:t>Carrying amount</w:t>
            </w:r>
            <w:r w:rsidRPr="007F079E">
              <w:rPr>
                <w:rFonts w:ascii="CordiaUPC" w:hAnsi="CordiaUPC" w:cs="CordiaUPC"/>
                <w:b/>
                <w:bCs/>
                <w:sz w:val="26"/>
                <w:szCs w:val="26"/>
              </w:rPr>
              <w:tab/>
            </w:r>
          </w:p>
        </w:tc>
        <w:tc>
          <w:tcPr>
            <w:tcW w:w="360" w:type="dxa"/>
          </w:tcPr>
          <w:p w14:paraId="757EC4BC" w14:textId="77777777" w:rsidR="00F30F50" w:rsidRPr="007F079E" w:rsidRDefault="00F30F50" w:rsidP="00F30F50">
            <w:pPr>
              <w:spacing w:line="240" w:lineRule="exact"/>
              <w:jc w:val="center"/>
              <w:rPr>
                <w:rFonts w:ascii="CordiaUPC" w:hAnsi="CordiaUPC" w:cs="CordiaUPC"/>
                <w:sz w:val="26"/>
                <w:szCs w:val="26"/>
              </w:rPr>
            </w:pPr>
          </w:p>
        </w:tc>
        <w:tc>
          <w:tcPr>
            <w:tcW w:w="1170" w:type="dxa"/>
            <w:tcBorders>
              <w:bottom w:val="nil"/>
            </w:tcBorders>
            <w:vAlign w:val="bottom"/>
          </w:tcPr>
          <w:p w14:paraId="1B4E4E85" w14:textId="055CCE1F" w:rsidR="00F30F50" w:rsidRPr="007F079E" w:rsidRDefault="00F30F50" w:rsidP="00F30F50">
            <w:pPr>
              <w:pBdr>
                <w:bottom w:val="double" w:sz="4" w:space="1" w:color="auto"/>
              </w:pBdr>
              <w:tabs>
                <w:tab w:val="decimal" w:pos="885"/>
              </w:tabs>
              <w:spacing w:line="240" w:lineRule="exact"/>
              <w:ind w:left="-105"/>
              <w:rPr>
                <w:rFonts w:ascii="CordiaUPC" w:hAnsi="CordiaUPC" w:cs="CordiaUPC"/>
                <w:b/>
                <w:bCs/>
                <w:sz w:val="26"/>
                <w:szCs w:val="26"/>
              </w:rPr>
            </w:pPr>
            <w:r w:rsidRPr="007F079E">
              <w:rPr>
                <w:rFonts w:ascii="CordiaUPC" w:eastAsia="Times New Roman" w:hAnsi="CordiaUPC" w:cs="CordiaUPC"/>
                <w:b/>
                <w:bCs/>
                <w:sz w:val="26"/>
                <w:szCs w:val="26"/>
                <w:cs/>
                <w:lang w:bidi="th-TH"/>
              </w:rPr>
              <w:t>1</w:t>
            </w:r>
            <w:r w:rsidRPr="007F079E">
              <w:rPr>
                <w:rFonts w:ascii="CordiaUPC" w:eastAsia="Times New Roman" w:hAnsi="CordiaUPC" w:cs="CordiaUPC" w:hint="cs"/>
                <w:b/>
                <w:bCs/>
                <w:sz w:val="26"/>
                <w:szCs w:val="26"/>
                <w:cs/>
              </w:rPr>
              <w:t>,</w:t>
            </w:r>
            <w:r w:rsidRPr="007F079E">
              <w:rPr>
                <w:rFonts w:ascii="CordiaUPC" w:eastAsia="Times New Roman" w:hAnsi="CordiaUPC" w:cs="CordiaUPC"/>
                <w:b/>
                <w:bCs/>
                <w:sz w:val="26"/>
                <w:szCs w:val="26"/>
                <w:cs/>
                <w:lang w:bidi="th-TH"/>
              </w:rPr>
              <w:t>212</w:t>
            </w:r>
            <w:r w:rsidRPr="007F079E">
              <w:rPr>
                <w:rFonts w:ascii="CordiaUPC" w:eastAsia="Times New Roman" w:hAnsi="CordiaUPC" w:cs="CordiaUPC" w:hint="cs"/>
                <w:b/>
                <w:bCs/>
                <w:sz w:val="26"/>
                <w:szCs w:val="26"/>
                <w:cs/>
              </w:rPr>
              <w:t>,</w:t>
            </w:r>
            <w:r w:rsidRPr="007F079E">
              <w:rPr>
                <w:rFonts w:ascii="CordiaUPC" w:eastAsia="Times New Roman" w:hAnsi="CordiaUPC" w:cs="CordiaUPC"/>
                <w:b/>
                <w:bCs/>
                <w:sz w:val="26"/>
                <w:szCs w:val="26"/>
                <w:cs/>
                <w:lang w:bidi="th-TH"/>
              </w:rPr>
              <w:t>023</w:t>
            </w:r>
          </w:p>
        </w:tc>
        <w:tc>
          <w:tcPr>
            <w:tcW w:w="1083" w:type="dxa"/>
            <w:vAlign w:val="bottom"/>
          </w:tcPr>
          <w:p w14:paraId="2626FF49" w14:textId="4ADA1C27" w:rsidR="00F30F50" w:rsidRPr="007F079E" w:rsidRDefault="00F30F50" w:rsidP="00F30F50">
            <w:pPr>
              <w:pBdr>
                <w:bottom w:val="double" w:sz="4" w:space="1" w:color="auto"/>
              </w:pBdr>
              <w:tabs>
                <w:tab w:val="decimal" w:pos="793"/>
              </w:tabs>
              <w:spacing w:line="240" w:lineRule="exact"/>
              <w:ind w:left="-105"/>
              <w:rPr>
                <w:rFonts w:ascii="CordiaUPC" w:hAnsi="CordiaUPC" w:cs="CordiaUPC"/>
                <w:b/>
                <w:bCs/>
                <w:sz w:val="26"/>
                <w:szCs w:val="26"/>
              </w:rPr>
            </w:pPr>
            <w:r w:rsidRPr="007F079E">
              <w:rPr>
                <w:rFonts w:ascii="CordiaUPC" w:eastAsia="Times New Roman" w:hAnsi="CordiaUPC" w:cs="CordiaUPC"/>
                <w:b/>
                <w:bCs/>
                <w:sz w:val="26"/>
                <w:szCs w:val="26"/>
                <w:cs/>
                <w:lang w:bidi="th-TH"/>
              </w:rPr>
              <w:t>92</w:t>
            </w:r>
            <w:r w:rsidRPr="007F079E">
              <w:rPr>
                <w:rFonts w:ascii="CordiaUPC" w:eastAsia="Times New Roman" w:hAnsi="CordiaUPC" w:cs="CordiaUPC" w:hint="cs"/>
                <w:b/>
                <w:bCs/>
                <w:sz w:val="26"/>
                <w:szCs w:val="26"/>
                <w:cs/>
              </w:rPr>
              <w:t>,</w:t>
            </w:r>
            <w:r w:rsidRPr="007F079E">
              <w:rPr>
                <w:rFonts w:ascii="CordiaUPC" w:eastAsia="Times New Roman" w:hAnsi="CordiaUPC" w:cs="CordiaUPC"/>
                <w:b/>
                <w:bCs/>
                <w:sz w:val="26"/>
                <w:szCs w:val="26"/>
                <w:cs/>
                <w:lang w:bidi="th-TH"/>
              </w:rPr>
              <w:t>371</w:t>
            </w:r>
          </w:p>
        </w:tc>
        <w:tc>
          <w:tcPr>
            <w:tcW w:w="1167" w:type="dxa"/>
            <w:tcBorders>
              <w:bottom w:val="nil"/>
            </w:tcBorders>
            <w:vAlign w:val="bottom"/>
          </w:tcPr>
          <w:p w14:paraId="411C6B7C" w14:textId="4E10635B" w:rsidR="00F30F50" w:rsidRPr="007F079E" w:rsidRDefault="00F30F50" w:rsidP="00F30F50">
            <w:pPr>
              <w:pBdr>
                <w:bottom w:val="double" w:sz="4" w:space="1" w:color="auto"/>
              </w:pBdr>
              <w:tabs>
                <w:tab w:val="decimal" w:pos="885"/>
              </w:tabs>
              <w:spacing w:line="240" w:lineRule="exact"/>
              <w:ind w:left="-105"/>
              <w:rPr>
                <w:rFonts w:ascii="CordiaUPC" w:hAnsi="CordiaUPC" w:cs="CordiaUPC"/>
                <w:b/>
                <w:bCs/>
                <w:sz w:val="26"/>
                <w:szCs w:val="26"/>
              </w:rPr>
            </w:pPr>
            <w:r w:rsidRPr="007F079E">
              <w:rPr>
                <w:rFonts w:ascii="CordiaUPC" w:eastAsia="Times New Roman" w:hAnsi="CordiaUPC" w:cs="CordiaUPC"/>
                <w:b/>
                <w:bCs/>
                <w:sz w:val="26"/>
                <w:szCs w:val="26"/>
              </w:rPr>
              <w:t>22,111</w:t>
            </w:r>
          </w:p>
        </w:tc>
        <w:tc>
          <w:tcPr>
            <w:tcW w:w="1189" w:type="dxa"/>
            <w:tcBorders>
              <w:bottom w:val="nil"/>
            </w:tcBorders>
            <w:vAlign w:val="bottom"/>
          </w:tcPr>
          <w:p w14:paraId="7A545753" w14:textId="77BF3E9E" w:rsidR="00F30F50" w:rsidRPr="007F079E" w:rsidRDefault="00F30F50" w:rsidP="00F30F50">
            <w:pPr>
              <w:pBdr>
                <w:bottom w:val="double" w:sz="4" w:space="1" w:color="auto"/>
              </w:pBdr>
              <w:tabs>
                <w:tab w:val="decimal" w:pos="885"/>
              </w:tabs>
              <w:spacing w:line="240" w:lineRule="exact"/>
              <w:ind w:left="-105"/>
              <w:rPr>
                <w:rFonts w:ascii="CordiaUPC" w:hAnsi="CordiaUPC" w:cs="CordiaUPC"/>
                <w:b/>
                <w:bCs/>
                <w:sz w:val="26"/>
                <w:szCs w:val="26"/>
              </w:rPr>
            </w:pPr>
            <w:r w:rsidRPr="007F079E">
              <w:rPr>
                <w:rFonts w:ascii="CordiaUPC" w:eastAsia="Times New Roman" w:hAnsi="CordiaUPC" w:cs="CordiaUPC"/>
                <w:b/>
                <w:bCs/>
                <w:sz w:val="26"/>
                <w:szCs w:val="26"/>
              </w:rPr>
              <w:t>1,326,505</w:t>
            </w:r>
          </w:p>
        </w:tc>
      </w:tr>
      <w:tr w:rsidR="00F30F50" w:rsidRPr="007F079E" w14:paraId="1AAD1174" w14:textId="77777777" w:rsidTr="006D0ACA">
        <w:tc>
          <w:tcPr>
            <w:tcW w:w="4320" w:type="dxa"/>
            <w:tcBorders>
              <w:bottom w:val="nil"/>
            </w:tcBorders>
          </w:tcPr>
          <w:p w14:paraId="718B6953" w14:textId="77777777" w:rsidR="00F30F50" w:rsidRPr="007F079E" w:rsidRDefault="00F30F50" w:rsidP="00F30F50">
            <w:pPr>
              <w:tabs>
                <w:tab w:val="right" w:pos="4208"/>
              </w:tabs>
              <w:spacing w:line="240" w:lineRule="exact"/>
              <w:ind w:right="-104"/>
              <w:rPr>
                <w:rFonts w:ascii="CordiaUPC" w:hAnsi="CordiaUPC" w:cs="CordiaUPC"/>
                <w:b/>
                <w:bCs/>
                <w:sz w:val="26"/>
                <w:szCs w:val="26"/>
              </w:rPr>
            </w:pPr>
          </w:p>
        </w:tc>
        <w:tc>
          <w:tcPr>
            <w:tcW w:w="360" w:type="dxa"/>
            <w:tcBorders>
              <w:bottom w:val="nil"/>
            </w:tcBorders>
          </w:tcPr>
          <w:p w14:paraId="0C549296" w14:textId="77777777" w:rsidR="00F30F50" w:rsidRPr="007F079E" w:rsidRDefault="00F30F50" w:rsidP="00F30F50">
            <w:pPr>
              <w:spacing w:line="240" w:lineRule="exact"/>
              <w:jc w:val="center"/>
              <w:rPr>
                <w:rFonts w:ascii="CordiaUPC" w:hAnsi="CordiaUPC" w:cs="CordiaUPC"/>
                <w:sz w:val="26"/>
                <w:szCs w:val="26"/>
              </w:rPr>
            </w:pPr>
          </w:p>
        </w:tc>
        <w:tc>
          <w:tcPr>
            <w:tcW w:w="1170" w:type="dxa"/>
            <w:tcBorders>
              <w:top w:val="nil"/>
              <w:bottom w:val="nil"/>
            </w:tcBorders>
            <w:vAlign w:val="bottom"/>
          </w:tcPr>
          <w:p w14:paraId="23883AAB" w14:textId="77777777" w:rsidR="00F30F50" w:rsidRPr="007F079E" w:rsidRDefault="00F30F50" w:rsidP="00F30F50">
            <w:pPr>
              <w:tabs>
                <w:tab w:val="decimal" w:pos="885"/>
              </w:tabs>
              <w:spacing w:line="240" w:lineRule="exact"/>
              <w:ind w:left="-105"/>
              <w:rPr>
                <w:rFonts w:ascii="CordiaUPC" w:eastAsia="Times New Roman" w:hAnsi="CordiaUPC" w:cs="CordiaUPC"/>
                <w:b/>
                <w:bCs/>
                <w:sz w:val="26"/>
                <w:szCs w:val="26"/>
                <w:cs/>
              </w:rPr>
            </w:pPr>
          </w:p>
        </w:tc>
        <w:tc>
          <w:tcPr>
            <w:tcW w:w="1083" w:type="dxa"/>
            <w:tcBorders>
              <w:bottom w:val="nil"/>
            </w:tcBorders>
            <w:vAlign w:val="bottom"/>
          </w:tcPr>
          <w:p w14:paraId="3C3F721C" w14:textId="77777777" w:rsidR="00F30F50" w:rsidRPr="007F079E" w:rsidRDefault="00F30F50" w:rsidP="00F30F50">
            <w:pPr>
              <w:tabs>
                <w:tab w:val="decimal" w:pos="885"/>
              </w:tabs>
              <w:spacing w:line="240" w:lineRule="exact"/>
              <w:ind w:left="-105"/>
              <w:rPr>
                <w:rFonts w:ascii="CordiaUPC" w:eastAsia="Times New Roman" w:hAnsi="CordiaUPC" w:cs="CordiaUPC"/>
                <w:b/>
                <w:bCs/>
                <w:sz w:val="26"/>
                <w:szCs w:val="26"/>
                <w:cs/>
              </w:rPr>
            </w:pPr>
          </w:p>
        </w:tc>
        <w:tc>
          <w:tcPr>
            <w:tcW w:w="1167" w:type="dxa"/>
            <w:tcBorders>
              <w:top w:val="nil"/>
              <w:bottom w:val="nil"/>
            </w:tcBorders>
            <w:vAlign w:val="bottom"/>
          </w:tcPr>
          <w:p w14:paraId="69097AA7" w14:textId="77777777" w:rsidR="00F30F50" w:rsidRPr="007F079E" w:rsidRDefault="00F30F50" w:rsidP="00F30F50">
            <w:pPr>
              <w:tabs>
                <w:tab w:val="decimal" w:pos="885"/>
              </w:tabs>
              <w:spacing w:line="240" w:lineRule="exact"/>
              <w:ind w:left="-105"/>
              <w:rPr>
                <w:rFonts w:ascii="CordiaUPC" w:eastAsia="Times New Roman" w:hAnsi="CordiaUPC" w:cs="CordiaUPC"/>
                <w:b/>
                <w:bCs/>
                <w:sz w:val="26"/>
                <w:szCs w:val="26"/>
                <w:cs/>
              </w:rPr>
            </w:pPr>
          </w:p>
        </w:tc>
        <w:tc>
          <w:tcPr>
            <w:tcW w:w="1189" w:type="dxa"/>
            <w:tcBorders>
              <w:top w:val="nil"/>
              <w:bottom w:val="nil"/>
            </w:tcBorders>
          </w:tcPr>
          <w:p w14:paraId="2BB35ABF" w14:textId="77777777" w:rsidR="00F30F50" w:rsidRPr="007F079E" w:rsidRDefault="00F30F50" w:rsidP="00F30F50">
            <w:pPr>
              <w:tabs>
                <w:tab w:val="decimal" w:pos="885"/>
              </w:tabs>
              <w:spacing w:line="240" w:lineRule="exact"/>
              <w:ind w:left="-105"/>
              <w:rPr>
                <w:rFonts w:ascii="CordiaUPC" w:hAnsi="CordiaUPC" w:cs="CordiaUPC"/>
                <w:b/>
                <w:bCs/>
                <w:sz w:val="26"/>
                <w:szCs w:val="26"/>
              </w:rPr>
            </w:pPr>
          </w:p>
        </w:tc>
      </w:tr>
      <w:tr w:rsidR="00F30F50" w:rsidRPr="007F079E" w14:paraId="203A67FD" w14:textId="77777777" w:rsidTr="006D0ACA">
        <w:tc>
          <w:tcPr>
            <w:tcW w:w="4320" w:type="dxa"/>
          </w:tcPr>
          <w:p w14:paraId="7C834E3A" w14:textId="77777777" w:rsidR="00F30F50" w:rsidRPr="007F079E" w:rsidRDefault="00F30F50" w:rsidP="00F30F50">
            <w:pPr>
              <w:spacing w:line="240" w:lineRule="exact"/>
              <w:ind w:right="-104"/>
              <w:rPr>
                <w:rFonts w:ascii="CordiaUPC" w:hAnsi="CordiaUPC" w:cs="CordiaUPC"/>
                <w:sz w:val="26"/>
                <w:szCs w:val="26"/>
                <w:lang w:val="en-US"/>
              </w:rPr>
            </w:pPr>
          </w:p>
        </w:tc>
        <w:tc>
          <w:tcPr>
            <w:tcW w:w="360" w:type="dxa"/>
          </w:tcPr>
          <w:p w14:paraId="545D0506" w14:textId="77777777" w:rsidR="00F30F50" w:rsidRPr="007F079E" w:rsidRDefault="00F30F50" w:rsidP="00F30F50">
            <w:pPr>
              <w:spacing w:line="240" w:lineRule="exact"/>
              <w:rPr>
                <w:rFonts w:ascii="CordiaUPC" w:hAnsi="CordiaUPC" w:cs="CordiaUPC"/>
                <w:sz w:val="26"/>
                <w:szCs w:val="26"/>
              </w:rPr>
            </w:pPr>
          </w:p>
        </w:tc>
        <w:tc>
          <w:tcPr>
            <w:tcW w:w="4609" w:type="dxa"/>
            <w:gridSpan w:val="4"/>
          </w:tcPr>
          <w:p w14:paraId="0F969E0F" w14:textId="77777777" w:rsidR="00F30F50" w:rsidRPr="007F079E" w:rsidRDefault="00F30F50" w:rsidP="00F30F50">
            <w:pPr>
              <w:spacing w:line="240" w:lineRule="exact"/>
              <w:ind w:left="-103" w:right="-88"/>
              <w:jc w:val="center"/>
              <w:rPr>
                <w:rFonts w:ascii="CordiaUPC" w:hAnsi="CordiaUPC" w:cs="CordiaUPC"/>
                <w:b/>
                <w:bCs/>
                <w:sz w:val="26"/>
                <w:szCs w:val="26"/>
              </w:rPr>
            </w:pPr>
            <w:r w:rsidRPr="007F079E">
              <w:rPr>
                <w:rFonts w:ascii="CordiaUPC" w:hAnsi="CordiaUPC" w:cs="CordiaUPC"/>
                <w:b/>
                <w:bCs/>
                <w:sz w:val="26"/>
                <w:szCs w:val="26"/>
              </w:rPr>
              <w:t>Consolidated</w:t>
            </w:r>
          </w:p>
        </w:tc>
      </w:tr>
      <w:tr w:rsidR="00F30F50" w:rsidRPr="007F079E" w14:paraId="72CAC6D7" w14:textId="77777777" w:rsidTr="006D0ACA">
        <w:tc>
          <w:tcPr>
            <w:tcW w:w="4320" w:type="dxa"/>
          </w:tcPr>
          <w:p w14:paraId="7BB413C6" w14:textId="77777777" w:rsidR="00F30F50" w:rsidRPr="007F079E" w:rsidRDefault="00F30F50" w:rsidP="00F30F50">
            <w:pPr>
              <w:spacing w:line="240" w:lineRule="exact"/>
              <w:ind w:right="-104"/>
              <w:jc w:val="center"/>
              <w:rPr>
                <w:rFonts w:ascii="CordiaUPC" w:hAnsi="CordiaUPC" w:cs="CordiaUPC"/>
                <w:sz w:val="26"/>
                <w:szCs w:val="26"/>
              </w:rPr>
            </w:pPr>
          </w:p>
        </w:tc>
        <w:tc>
          <w:tcPr>
            <w:tcW w:w="360" w:type="dxa"/>
          </w:tcPr>
          <w:p w14:paraId="46677BFB" w14:textId="77777777" w:rsidR="00F30F50" w:rsidRPr="007F079E" w:rsidRDefault="00F30F50" w:rsidP="00F30F50">
            <w:pPr>
              <w:spacing w:line="240" w:lineRule="exact"/>
              <w:jc w:val="center"/>
              <w:rPr>
                <w:rFonts w:ascii="CordiaUPC" w:hAnsi="CordiaUPC" w:cs="CordiaUPC"/>
                <w:sz w:val="26"/>
                <w:szCs w:val="26"/>
              </w:rPr>
            </w:pPr>
          </w:p>
        </w:tc>
        <w:tc>
          <w:tcPr>
            <w:tcW w:w="1170" w:type="dxa"/>
          </w:tcPr>
          <w:p w14:paraId="0B0C1923" w14:textId="77777777" w:rsidR="00F30F50" w:rsidRPr="007F079E" w:rsidRDefault="00F30F50" w:rsidP="00F30F50">
            <w:pPr>
              <w:spacing w:line="240" w:lineRule="exact"/>
              <w:ind w:left="-103" w:right="-88"/>
              <w:jc w:val="center"/>
              <w:rPr>
                <w:rFonts w:ascii="CordiaUPC" w:hAnsi="CordiaUPC" w:cs="CordiaUPC"/>
                <w:sz w:val="26"/>
                <w:szCs w:val="26"/>
              </w:rPr>
            </w:pPr>
          </w:p>
        </w:tc>
        <w:tc>
          <w:tcPr>
            <w:tcW w:w="2250" w:type="dxa"/>
            <w:gridSpan w:val="2"/>
          </w:tcPr>
          <w:p w14:paraId="6A2D1C18" w14:textId="77777777" w:rsidR="00F30F50" w:rsidRPr="007F079E" w:rsidRDefault="00F30F50" w:rsidP="00F30F50">
            <w:pPr>
              <w:spacing w:line="240" w:lineRule="exact"/>
              <w:ind w:left="-103" w:right="-88"/>
              <w:jc w:val="center"/>
              <w:rPr>
                <w:rFonts w:ascii="CordiaUPC" w:hAnsi="CordiaUPC" w:cs="CordiaUPC"/>
                <w:sz w:val="26"/>
                <w:szCs w:val="26"/>
              </w:rPr>
            </w:pPr>
            <w:r w:rsidRPr="007F079E">
              <w:rPr>
                <w:rFonts w:ascii="CordiaUPC" w:hAnsi="CordiaUPC" w:cs="CordiaUPC"/>
                <w:sz w:val="26"/>
                <w:szCs w:val="26"/>
              </w:rPr>
              <w:t>2021</w:t>
            </w:r>
          </w:p>
        </w:tc>
        <w:tc>
          <w:tcPr>
            <w:tcW w:w="1189" w:type="dxa"/>
          </w:tcPr>
          <w:p w14:paraId="5F9BB064" w14:textId="77777777" w:rsidR="00F30F50" w:rsidRPr="007F079E" w:rsidRDefault="00F30F50" w:rsidP="00F30F50">
            <w:pPr>
              <w:spacing w:line="240" w:lineRule="exact"/>
              <w:ind w:left="-103" w:right="-88"/>
              <w:jc w:val="center"/>
              <w:rPr>
                <w:rFonts w:ascii="CordiaUPC" w:hAnsi="CordiaUPC" w:cs="CordiaUPC"/>
                <w:sz w:val="26"/>
                <w:szCs w:val="26"/>
              </w:rPr>
            </w:pPr>
          </w:p>
        </w:tc>
      </w:tr>
      <w:tr w:rsidR="00F30F50" w:rsidRPr="007F079E" w14:paraId="2A7654E9" w14:textId="77777777" w:rsidTr="006D0ACA">
        <w:tc>
          <w:tcPr>
            <w:tcW w:w="4320" w:type="dxa"/>
          </w:tcPr>
          <w:p w14:paraId="683B1020" w14:textId="77777777" w:rsidR="00F30F50" w:rsidRPr="007F079E" w:rsidRDefault="00F30F50" w:rsidP="00F30F50">
            <w:pPr>
              <w:spacing w:line="240" w:lineRule="exact"/>
              <w:ind w:right="-104"/>
              <w:jc w:val="center"/>
              <w:rPr>
                <w:rFonts w:ascii="CordiaUPC" w:hAnsi="CordiaUPC" w:cs="CordiaUPC"/>
                <w:sz w:val="26"/>
                <w:szCs w:val="26"/>
              </w:rPr>
            </w:pPr>
            <w:r w:rsidRPr="007F079E">
              <w:rPr>
                <w:rFonts w:ascii="CordiaUPC" w:hAnsi="CordiaUPC" w:cs="CordiaUPC"/>
                <w:sz w:val="26"/>
                <w:szCs w:val="26"/>
              </w:rPr>
              <w:t>Risk level</w:t>
            </w:r>
          </w:p>
        </w:tc>
        <w:tc>
          <w:tcPr>
            <w:tcW w:w="360" w:type="dxa"/>
          </w:tcPr>
          <w:p w14:paraId="3CE69CBA" w14:textId="77777777" w:rsidR="00F30F50" w:rsidRPr="007F079E" w:rsidRDefault="00F30F50" w:rsidP="00F30F50">
            <w:pPr>
              <w:spacing w:line="240" w:lineRule="exact"/>
              <w:jc w:val="center"/>
              <w:rPr>
                <w:rFonts w:ascii="CordiaUPC" w:hAnsi="CordiaUPC" w:cs="CordiaUPC"/>
                <w:sz w:val="26"/>
                <w:szCs w:val="26"/>
              </w:rPr>
            </w:pPr>
          </w:p>
        </w:tc>
        <w:tc>
          <w:tcPr>
            <w:tcW w:w="1170" w:type="dxa"/>
          </w:tcPr>
          <w:p w14:paraId="76176422" w14:textId="77777777" w:rsidR="00F30F50" w:rsidRPr="007F079E" w:rsidRDefault="00F30F50" w:rsidP="00F30F50">
            <w:pPr>
              <w:spacing w:line="240" w:lineRule="exact"/>
              <w:ind w:left="-103" w:right="-88"/>
              <w:jc w:val="center"/>
              <w:rPr>
                <w:rFonts w:ascii="CordiaUPC" w:hAnsi="CordiaUPC" w:cs="CordiaUPC"/>
                <w:sz w:val="26"/>
                <w:szCs w:val="26"/>
              </w:rPr>
            </w:pPr>
            <w:r w:rsidRPr="007F079E">
              <w:rPr>
                <w:rFonts w:ascii="CordiaUPC" w:hAnsi="CordiaUPC" w:cs="CordiaUPC"/>
                <w:sz w:val="26"/>
                <w:szCs w:val="26"/>
              </w:rPr>
              <w:t>Stage 1</w:t>
            </w:r>
          </w:p>
        </w:tc>
        <w:tc>
          <w:tcPr>
            <w:tcW w:w="1083" w:type="dxa"/>
          </w:tcPr>
          <w:p w14:paraId="7A696103" w14:textId="77777777" w:rsidR="00F30F50" w:rsidRPr="007F079E" w:rsidRDefault="00F30F50" w:rsidP="00F30F50">
            <w:pPr>
              <w:spacing w:line="240" w:lineRule="exact"/>
              <w:ind w:left="-103" w:right="-88"/>
              <w:jc w:val="center"/>
              <w:rPr>
                <w:rFonts w:ascii="CordiaUPC" w:hAnsi="CordiaUPC" w:cs="CordiaUPC"/>
                <w:sz w:val="26"/>
                <w:szCs w:val="26"/>
              </w:rPr>
            </w:pPr>
            <w:r w:rsidRPr="007F079E">
              <w:rPr>
                <w:rFonts w:ascii="CordiaUPC" w:hAnsi="CordiaUPC" w:cs="CordiaUPC"/>
                <w:sz w:val="26"/>
                <w:szCs w:val="26"/>
              </w:rPr>
              <w:t>Stage 2</w:t>
            </w:r>
          </w:p>
        </w:tc>
        <w:tc>
          <w:tcPr>
            <w:tcW w:w="1167" w:type="dxa"/>
          </w:tcPr>
          <w:p w14:paraId="37BBA940" w14:textId="77777777" w:rsidR="00F30F50" w:rsidRPr="007F079E" w:rsidRDefault="00F30F50" w:rsidP="00F30F50">
            <w:pPr>
              <w:spacing w:line="240" w:lineRule="exact"/>
              <w:ind w:left="-103" w:right="-88"/>
              <w:jc w:val="center"/>
              <w:rPr>
                <w:rFonts w:ascii="CordiaUPC" w:hAnsi="CordiaUPC" w:cs="CordiaUPC"/>
                <w:sz w:val="26"/>
                <w:szCs w:val="26"/>
              </w:rPr>
            </w:pPr>
            <w:r w:rsidRPr="007F079E">
              <w:rPr>
                <w:rFonts w:ascii="CordiaUPC" w:hAnsi="CordiaUPC" w:cs="CordiaUPC"/>
                <w:sz w:val="26"/>
                <w:szCs w:val="26"/>
              </w:rPr>
              <w:t>Stage 3</w:t>
            </w:r>
          </w:p>
        </w:tc>
        <w:tc>
          <w:tcPr>
            <w:tcW w:w="1189" w:type="dxa"/>
          </w:tcPr>
          <w:p w14:paraId="3558CB27" w14:textId="77777777" w:rsidR="00F30F50" w:rsidRPr="007F079E" w:rsidRDefault="00F30F50" w:rsidP="00F30F50">
            <w:pPr>
              <w:spacing w:line="240" w:lineRule="exact"/>
              <w:ind w:left="-103" w:right="-88"/>
              <w:jc w:val="center"/>
              <w:rPr>
                <w:rFonts w:ascii="CordiaUPC" w:hAnsi="CordiaUPC" w:cs="CordiaUPC"/>
                <w:sz w:val="26"/>
                <w:szCs w:val="26"/>
              </w:rPr>
            </w:pPr>
            <w:r w:rsidRPr="007F079E">
              <w:rPr>
                <w:rFonts w:ascii="CordiaUPC" w:hAnsi="CordiaUPC" w:cs="CordiaUPC"/>
                <w:sz w:val="26"/>
                <w:szCs w:val="26"/>
              </w:rPr>
              <w:t>Total</w:t>
            </w:r>
          </w:p>
        </w:tc>
      </w:tr>
      <w:tr w:rsidR="00F30F50" w:rsidRPr="007F079E" w14:paraId="0E22E409" w14:textId="77777777" w:rsidTr="006D0ACA">
        <w:tc>
          <w:tcPr>
            <w:tcW w:w="4320" w:type="dxa"/>
          </w:tcPr>
          <w:p w14:paraId="18A43BE6" w14:textId="77777777" w:rsidR="00F30F50" w:rsidRPr="007F079E" w:rsidRDefault="00F30F50" w:rsidP="00F30F50">
            <w:pPr>
              <w:spacing w:line="240" w:lineRule="exact"/>
              <w:ind w:right="-104"/>
              <w:jc w:val="center"/>
              <w:rPr>
                <w:rFonts w:ascii="CordiaUPC" w:hAnsi="CordiaUPC" w:cs="CordiaUPC"/>
                <w:sz w:val="26"/>
                <w:szCs w:val="26"/>
              </w:rPr>
            </w:pPr>
          </w:p>
        </w:tc>
        <w:tc>
          <w:tcPr>
            <w:tcW w:w="360" w:type="dxa"/>
          </w:tcPr>
          <w:p w14:paraId="6F9AA471" w14:textId="77777777" w:rsidR="00F30F50" w:rsidRPr="007F079E" w:rsidRDefault="00F30F50" w:rsidP="00F30F50">
            <w:pPr>
              <w:spacing w:line="240" w:lineRule="exact"/>
              <w:jc w:val="center"/>
              <w:rPr>
                <w:rFonts w:ascii="CordiaUPC" w:hAnsi="CordiaUPC" w:cs="CordiaUPC"/>
                <w:i/>
                <w:iCs/>
                <w:sz w:val="26"/>
                <w:szCs w:val="26"/>
              </w:rPr>
            </w:pPr>
          </w:p>
        </w:tc>
        <w:tc>
          <w:tcPr>
            <w:tcW w:w="4609" w:type="dxa"/>
            <w:gridSpan w:val="4"/>
          </w:tcPr>
          <w:p w14:paraId="1AA3849B" w14:textId="77777777" w:rsidR="00F30F50" w:rsidRPr="007F079E" w:rsidRDefault="00F30F50" w:rsidP="00F30F50">
            <w:pPr>
              <w:spacing w:line="240" w:lineRule="exact"/>
              <w:ind w:left="-103" w:right="-88"/>
              <w:jc w:val="center"/>
              <w:rPr>
                <w:rFonts w:ascii="CordiaUPC" w:hAnsi="CordiaUPC" w:cs="CordiaUPC"/>
                <w:i/>
                <w:iCs/>
                <w:sz w:val="26"/>
                <w:szCs w:val="26"/>
              </w:rPr>
            </w:pPr>
            <w:r w:rsidRPr="007F079E">
              <w:rPr>
                <w:rFonts w:ascii="CordiaUPC" w:hAnsi="CordiaUPC" w:cs="CordiaUPC"/>
                <w:i/>
                <w:iCs/>
                <w:sz w:val="26"/>
                <w:szCs w:val="26"/>
              </w:rPr>
              <w:t>(in million Baht)</w:t>
            </w:r>
          </w:p>
        </w:tc>
      </w:tr>
      <w:tr w:rsidR="00F30F50" w:rsidRPr="007F079E" w14:paraId="3C1CA3C1" w14:textId="77777777" w:rsidTr="006D0ACA">
        <w:tc>
          <w:tcPr>
            <w:tcW w:w="4680" w:type="dxa"/>
            <w:gridSpan w:val="2"/>
          </w:tcPr>
          <w:p w14:paraId="6B92E9CF" w14:textId="77777777" w:rsidR="00F30F50" w:rsidRPr="007F079E" w:rsidRDefault="00F30F50" w:rsidP="00F30F50">
            <w:pPr>
              <w:spacing w:line="240" w:lineRule="exact"/>
              <w:ind w:left="161" w:right="-104" w:hanging="161"/>
              <w:rPr>
                <w:rFonts w:ascii="CordiaUPC" w:hAnsi="CordiaUPC" w:cs="CordiaUPC"/>
                <w:b/>
                <w:bCs/>
                <w:i/>
                <w:iCs/>
                <w:sz w:val="26"/>
                <w:szCs w:val="26"/>
              </w:rPr>
            </w:pPr>
            <w:r w:rsidRPr="007F079E">
              <w:rPr>
                <w:rFonts w:ascii="CordiaUPC" w:hAnsi="CordiaUPC" w:cs="CordiaUPC"/>
                <w:b/>
                <w:bCs/>
                <w:i/>
                <w:iCs/>
                <w:sz w:val="26"/>
                <w:szCs w:val="26"/>
              </w:rPr>
              <w:t>Loans to customers and accrued interest receivables - net</w:t>
            </w:r>
          </w:p>
        </w:tc>
        <w:tc>
          <w:tcPr>
            <w:tcW w:w="1170" w:type="dxa"/>
          </w:tcPr>
          <w:p w14:paraId="7E20A168" w14:textId="77777777" w:rsidR="00F30F50" w:rsidRPr="007F079E" w:rsidRDefault="00F30F50" w:rsidP="00F30F50">
            <w:pPr>
              <w:tabs>
                <w:tab w:val="decimal" w:pos="885"/>
              </w:tabs>
              <w:spacing w:line="240" w:lineRule="exact"/>
              <w:ind w:left="-105"/>
              <w:rPr>
                <w:rFonts w:ascii="CordiaUPC" w:hAnsi="CordiaUPC" w:cs="CordiaUPC"/>
                <w:sz w:val="26"/>
                <w:szCs w:val="26"/>
              </w:rPr>
            </w:pPr>
          </w:p>
        </w:tc>
        <w:tc>
          <w:tcPr>
            <w:tcW w:w="1083" w:type="dxa"/>
          </w:tcPr>
          <w:p w14:paraId="44DD12AF" w14:textId="77777777" w:rsidR="00F30F50" w:rsidRPr="007F079E" w:rsidRDefault="00F30F50" w:rsidP="00F30F50">
            <w:pPr>
              <w:tabs>
                <w:tab w:val="decimal" w:pos="885"/>
              </w:tabs>
              <w:spacing w:line="240" w:lineRule="exact"/>
              <w:ind w:left="-105"/>
              <w:rPr>
                <w:rFonts w:ascii="CordiaUPC" w:hAnsi="CordiaUPC" w:cs="CordiaUPC"/>
                <w:sz w:val="26"/>
                <w:szCs w:val="26"/>
              </w:rPr>
            </w:pPr>
          </w:p>
        </w:tc>
        <w:tc>
          <w:tcPr>
            <w:tcW w:w="1167" w:type="dxa"/>
          </w:tcPr>
          <w:p w14:paraId="70229FCF" w14:textId="77777777" w:rsidR="00F30F50" w:rsidRPr="007F079E" w:rsidRDefault="00F30F50" w:rsidP="00F30F50">
            <w:pPr>
              <w:tabs>
                <w:tab w:val="decimal" w:pos="885"/>
              </w:tabs>
              <w:spacing w:line="240" w:lineRule="exact"/>
              <w:ind w:left="-105"/>
              <w:rPr>
                <w:rFonts w:ascii="CordiaUPC" w:hAnsi="CordiaUPC" w:cs="CordiaUPC"/>
                <w:sz w:val="26"/>
                <w:szCs w:val="26"/>
              </w:rPr>
            </w:pPr>
          </w:p>
        </w:tc>
        <w:tc>
          <w:tcPr>
            <w:tcW w:w="1189" w:type="dxa"/>
          </w:tcPr>
          <w:p w14:paraId="7B59B90A" w14:textId="77777777" w:rsidR="00F30F50" w:rsidRPr="007F079E" w:rsidRDefault="00F30F50" w:rsidP="00F30F50">
            <w:pPr>
              <w:tabs>
                <w:tab w:val="decimal" w:pos="885"/>
              </w:tabs>
              <w:spacing w:line="240" w:lineRule="exact"/>
              <w:ind w:left="-105"/>
              <w:rPr>
                <w:rFonts w:ascii="CordiaUPC" w:hAnsi="CordiaUPC" w:cs="CordiaUPC"/>
                <w:sz w:val="26"/>
                <w:szCs w:val="26"/>
              </w:rPr>
            </w:pPr>
          </w:p>
        </w:tc>
      </w:tr>
      <w:tr w:rsidR="00F30F50" w:rsidRPr="007F079E" w14:paraId="79AA42F1" w14:textId="77777777" w:rsidTr="006D0ACA">
        <w:tc>
          <w:tcPr>
            <w:tcW w:w="4320" w:type="dxa"/>
          </w:tcPr>
          <w:p w14:paraId="31C2E4FA" w14:textId="77777777" w:rsidR="00F30F50" w:rsidRPr="007F079E" w:rsidRDefault="00F30F50" w:rsidP="00F30F50">
            <w:pPr>
              <w:spacing w:line="240" w:lineRule="exact"/>
              <w:ind w:right="-104"/>
              <w:rPr>
                <w:rFonts w:ascii="CordiaUPC" w:hAnsi="CordiaUPC" w:cs="CordiaUPC"/>
                <w:sz w:val="26"/>
                <w:szCs w:val="26"/>
              </w:rPr>
            </w:pPr>
            <w:r w:rsidRPr="007F079E">
              <w:rPr>
                <w:rFonts w:ascii="CordiaUPC" w:hAnsi="CordiaUPC" w:cs="CordiaUPC"/>
                <w:sz w:val="26"/>
                <w:szCs w:val="26"/>
              </w:rPr>
              <w:t>Low</w:t>
            </w:r>
          </w:p>
        </w:tc>
        <w:tc>
          <w:tcPr>
            <w:tcW w:w="360" w:type="dxa"/>
          </w:tcPr>
          <w:p w14:paraId="1CD717B3" w14:textId="77777777" w:rsidR="00F30F50" w:rsidRPr="007F079E" w:rsidRDefault="00F30F50" w:rsidP="00F30F50">
            <w:pPr>
              <w:spacing w:line="240" w:lineRule="exact"/>
              <w:jc w:val="center"/>
              <w:rPr>
                <w:rFonts w:ascii="CordiaUPC" w:hAnsi="CordiaUPC" w:cs="CordiaUPC"/>
                <w:sz w:val="26"/>
                <w:szCs w:val="26"/>
              </w:rPr>
            </w:pPr>
          </w:p>
        </w:tc>
        <w:tc>
          <w:tcPr>
            <w:tcW w:w="1170" w:type="dxa"/>
          </w:tcPr>
          <w:p w14:paraId="02B4EF72" w14:textId="77777777" w:rsidR="00F30F50" w:rsidRPr="007F079E" w:rsidRDefault="00F30F50" w:rsidP="00F30F50">
            <w:pPr>
              <w:tabs>
                <w:tab w:val="decimal" w:pos="885"/>
              </w:tabs>
              <w:spacing w:line="240" w:lineRule="exact"/>
              <w:ind w:left="-105"/>
              <w:rPr>
                <w:rFonts w:ascii="CordiaUPC" w:hAnsi="CordiaUPC" w:cs="CordiaUPC"/>
                <w:sz w:val="26"/>
                <w:szCs w:val="26"/>
              </w:rPr>
            </w:pPr>
            <w:r w:rsidRPr="007F079E">
              <w:rPr>
                <w:rFonts w:ascii="CordiaUPC" w:eastAsia="Times New Roman" w:hAnsi="CordiaUPC" w:cs="CordiaUPC"/>
                <w:sz w:val="26"/>
                <w:szCs w:val="26"/>
                <w:cs/>
              </w:rPr>
              <w:t>844</w:t>
            </w:r>
            <w:r w:rsidRPr="007F079E">
              <w:rPr>
                <w:rFonts w:ascii="CordiaUPC" w:eastAsia="Times New Roman" w:hAnsi="CordiaUPC" w:cs="CordiaUPC"/>
                <w:sz w:val="26"/>
                <w:szCs w:val="26"/>
              </w:rPr>
              <w:t>,</w:t>
            </w:r>
            <w:r w:rsidRPr="007F079E">
              <w:rPr>
                <w:rFonts w:ascii="CordiaUPC" w:eastAsia="Times New Roman" w:hAnsi="CordiaUPC" w:cs="CordiaUPC"/>
                <w:sz w:val="26"/>
                <w:szCs w:val="26"/>
                <w:cs/>
              </w:rPr>
              <w:t>358</w:t>
            </w:r>
          </w:p>
        </w:tc>
        <w:tc>
          <w:tcPr>
            <w:tcW w:w="1083" w:type="dxa"/>
          </w:tcPr>
          <w:p w14:paraId="72528B7A" w14:textId="77777777" w:rsidR="00F30F50" w:rsidRPr="007F079E" w:rsidRDefault="00F30F50" w:rsidP="00F30F50">
            <w:pPr>
              <w:tabs>
                <w:tab w:val="decimal" w:pos="829"/>
              </w:tabs>
              <w:spacing w:line="240" w:lineRule="exact"/>
              <w:ind w:left="-105"/>
              <w:rPr>
                <w:rFonts w:ascii="CordiaUPC" w:hAnsi="CordiaUPC" w:cs="CordiaUPC"/>
                <w:sz w:val="26"/>
                <w:szCs w:val="26"/>
              </w:rPr>
            </w:pPr>
            <w:r w:rsidRPr="007F079E">
              <w:rPr>
                <w:rFonts w:ascii="CordiaUPC" w:eastAsia="Times New Roman" w:hAnsi="CordiaUPC" w:cs="CordiaUPC"/>
                <w:sz w:val="26"/>
                <w:szCs w:val="26"/>
                <w:cs/>
              </w:rPr>
              <w:t>537</w:t>
            </w:r>
          </w:p>
        </w:tc>
        <w:tc>
          <w:tcPr>
            <w:tcW w:w="1167" w:type="dxa"/>
          </w:tcPr>
          <w:p w14:paraId="63BDC7D3" w14:textId="77777777" w:rsidR="00F30F50" w:rsidRPr="007F079E" w:rsidRDefault="00F30F50" w:rsidP="00F30F50">
            <w:pPr>
              <w:tabs>
                <w:tab w:val="decimal" w:pos="790"/>
              </w:tabs>
              <w:spacing w:line="240" w:lineRule="exact"/>
              <w:ind w:left="-105"/>
              <w:jc w:val="center"/>
              <w:rPr>
                <w:rFonts w:ascii="CordiaUPC" w:hAnsi="CordiaUPC" w:cs="CordiaUPC"/>
                <w:sz w:val="26"/>
                <w:szCs w:val="26"/>
              </w:rPr>
            </w:pPr>
            <w:r w:rsidRPr="007F079E">
              <w:rPr>
                <w:rFonts w:ascii="CordiaUPC" w:eastAsia="Times New Roman" w:hAnsi="CordiaUPC" w:cs="CordiaUPC"/>
                <w:sz w:val="26"/>
                <w:szCs w:val="26"/>
                <w:cs/>
              </w:rPr>
              <w:t xml:space="preserve">- </w:t>
            </w:r>
          </w:p>
        </w:tc>
        <w:tc>
          <w:tcPr>
            <w:tcW w:w="1189" w:type="dxa"/>
          </w:tcPr>
          <w:p w14:paraId="02A7C7D7" w14:textId="77777777" w:rsidR="00F30F50" w:rsidRPr="007F079E" w:rsidRDefault="00F30F50" w:rsidP="00F30F50">
            <w:pPr>
              <w:tabs>
                <w:tab w:val="decimal" w:pos="885"/>
              </w:tabs>
              <w:spacing w:line="240" w:lineRule="exact"/>
              <w:ind w:left="-105"/>
              <w:rPr>
                <w:rFonts w:ascii="CordiaUPC" w:hAnsi="CordiaUPC" w:cs="CordiaUPC"/>
                <w:sz w:val="26"/>
                <w:szCs w:val="26"/>
              </w:rPr>
            </w:pPr>
            <w:r w:rsidRPr="007F079E">
              <w:rPr>
                <w:rFonts w:ascii="CordiaUPC" w:eastAsia="Times New Roman" w:hAnsi="CordiaUPC" w:cs="CordiaUPC"/>
                <w:sz w:val="26"/>
                <w:szCs w:val="26"/>
                <w:cs/>
              </w:rPr>
              <w:t>844</w:t>
            </w:r>
            <w:r w:rsidRPr="007F079E">
              <w:rPr>
                <w:rFonts w:ascii="CordiaUPC" w:eastAsia="Times New Roman" w:hAnsi="CordiaUPC" w:cs="CordiaUPC"/>
                <w:sz w:val="26"/>
                <w:szCs w:val="26"/>
              </w:rPr>
              <w:t>,</w:t>
            </w:r>
            <w:r w:rsidRPr="007F079E">
              <w:rPr>
                <w:rFonts w:ascii="CordiaUPC" w:eastAsia="Times New Roman" w:hAnsi="CordiaUPC" w:cs="CordiaUPC"/>
                <w:sz w:val="26"/>
                <w:szCs w:val="26"/>
                <w:cs/>
              </w:rPr>
              <w:t>895</w:t>
            </w:r>
          </w:p>
        </w:tc>
      </w:tr>
      <w:tr w:rsidR="00F30F50" w:rsidRPr="007F079E" w14:paraId="36FB5338" w14:textId="77777777" w:rsidTr="006D0ACA">
        <w:tc>
          <w:tcPr>
            <w:tcW w:w="4320" w:type="dxa"/>
          </w:tcPr>
          <w:p w14:paraId="13D70E78" w14:textId="77777777" w:rsidR="00F30F50" w:rsidRPr="007F079E" w:rsidRDefault="00F30F50" w:rsidP="00F30F50">
            <w:pPr>
              <w:spacing w:line="240" w:lineRule="exact"/>
              <w:ind w:right="-104"/>
              <w:rPr>
                <w:rFonts w:ascii="CordiaUPC" w:hAnsi="CordiaUPC" w:cs="CordiaUPC"/>
                <w:sz w:val="26"/>
                <w:szCs w:val="26"/>
              </w:rPr>
            </w:pPr>
            <w:r w:rsidRPr="007F079E">
              <w:rPr>
                <w:rFonts w:ascii="CordiaUPC" w:hAnsi="CordiaUPC" w:cs="CordiaUPC"/>
                <w:sz w:val="26"/>
                <w:szCs w:val="26"/>
              </w:rPr>
              <w:t>Medium</w:t>
            </w:r>
          </w:p>
        </w:tc>
        <w:tc>
          <w:tcPr>
            <w:tcW w:w="360" w:type="dxa"/>
          </w:tcPr>
          <w:p w14:paraId="3C52BFD3" w14:textId="77777777" w:rsidR="00F30F50" w:rsidRPr="007F079E" w:rsidRDefault="00F30F50" w:rsidP="00F30F50">
            <w:pPr>
              <w:spacing w:line="240" w:lineRule="exact"/>
              <w:jc w:val="center"/>
              <w:rPr>
                <w:rFonts w:ascii="CordiaUPC" w:hAnsi="CordiaUPC" w:cs="CordiaUPC"/>
                <w:sz w:val="26"/>
                <w:szCs w:val="26"/>
              </w:rPr>
            </w:pPr>
          </w:p>
        </w:tc>
        <w:tc>
          <w:tcPr>
            <w:tcW w:w="1170" w:type="dxa"/>
          </w:tcPr>
          <w:p w14:paraId="4D95DE43" w14:textId="77777777" w:rsidR="00F30F50" w:rsidRPr="007F079E" w:rsidRDefault="00F30F50" w:rsidP="00F30F50">
            <w:pPr>
              <w:tabs>
                <w:tab w:val="decimal" w:pos="885"/>
              </w:tabs>
              <w:spacing w:line="240" w:lineRule="exact"/>
              <w:ind w:left="-105"/>
              <w:rPr>
                <w:rFonts w:ascii="CordiaUPC" w:hAnsi="CordiaUPC" w:cs="CordiaUPC"/>
                <w:sz w:val="26"/>
                <w:szCs w:val="26"/>
              </w:rPr>
            </w:pPr>
            <w:r w:rsidRPr="007F079E">
              <w:rPr>
                <w:rFonts w:ascii="CordiaUPC" w:eastAsia="Times New Roman" w:hAnsi="CordiaUPC" w:cs="CordiaUPC"/>
                <w:sz w:val="26"/>
                <w:szCs w:val="26"/>
                <w:cs/>
              </w:rPr>
              <w:t>377</w:t>
            </w:r>
            <w:r w:rsidRPr="007F079E">
              <w:rPr>
                <w:rFonts w:ascii="CordiaUPC" w:eastAsia="Times New Roman" w:hAnsi="CordiaUPC" w:cs="CordiaUPC"/>
                <w:sz w:val="26"/>
                <w:szCs w:val="26"/>
              </w:rPr>
              <w:t>,</w:t>
            </w:r>
            <w:r w:rsidRPr="007F079E">
              <w:rPr>
                <w:rFonts w:ascii="CordiaUPC" w:eastAsia="Times New Roman" w:hAnsi="CordiaUPC" w:cs="CordiaUPC"/>
                <w:sz w:val="26"/>
                <w:szCs w:val="26"/>
                <w:cs/>
              </w:rPr>
              <w:t>628</w:t>
            </w:r>
          </w:p>
        </w:tc>
        <w:tc>
          <w:tcPr>
            <w:tcW w:w="1083" w:type="dxa"/>
          </w:tcPr>
          <w:p w14:paraId="097C9DAA" w14:textId="77777777" w:rsidR="00F30F50" w:rsidRPr="007F079E" w:rsidRDefault="00F30F50" w:rsidP="00F30F50">
            <w:pPr>
              <w:tabs>
                <w:tab w:val="decimal" w:pos="829"/>
              </w:tabs>
              <w:spacing w:line="240" w:lineRule="exact"/>
              <w:ind w:left="-105"/>
              <w:rPr>
                <w:rFonts w:ascii="CordiaUPC" w:hAnsi="CordiaUPC" w:cs="CordiaUPC"/>
                <w:sz w:val="26"/>
                <w:szCs w:val="26"/>
              </w:rPr>
            </w:pPr>
            <w:r w:rsidRPr="007F079E">
              <w:rPr>
                <w:rFonts w:ascii="CordiaUPC" w:eastAsia="Times New Roman" w:hAnsi="CordiaUPC" w:cs="CordiaUPC"/>
                <w:sz w:val="26"/>
                <w:szCs w:val="26"/>
                <w:cs/>
              </w:rPr>
              <w:t>43</w:t>
            </w:r>
            <w:r w:rsidRPr="007F079E">
              <w:rPr>
                <w:rFonts w:ascii="CordiaUPC" w:eastAsia="Times New Roman" w:hAnsi="CordiaUPC" w:cs="CordiaUPC"/>
                <w:sz w:val="26"/>
                <w:szCs w:val="26"/>
              </w:rPr>
              <w:t>,</w:t>
            </w:r>
            <w:r w:rsidRPr="007F079E">
              <w:rPr>
                <w:rFonts w:ascii="CordiaUPC" w:eastAsia="Times New Roman" w:hAnsi="CordiaUPC" w:cs="CordiaUPC"/>
                <w:sz w:val="26"/>
                <w:szCs w:val="26"/>
                <w:cs/>
              </w:rPr>
              <w:t>150</w:t>
            </w:r>
          </w:p>
        </w:tc>
        <w:tc>
          <w:tcPr>
            <w:tcW w:w="1167" w:type="dxa"/>
          </w:tcPr>
          <w:p w14:paraId="0CB936C3" w14:textId="77777777" w:rsidR="00F30F50" w:rsidRPr="007F079E" w:rsidRDefault="00F30F50" w:rsidP="00F30F50">
            <w:pPr>
              <w:tabs>
                <w:tab w:val="decimal" w:pos="885"/>
              </w:tabs>
              <w:spacing w:line="240" w:lineRule="exact"/>
              <w:ind w:left="-105"/>
              <w:rPr>
                <w:rFonts w:ascii="CordiaUPC" w:hAnsi="CordiaUPC" w:cs="CordiaUPC"/>
                <w:sz w:val="26"/>
                <w:szCs w:val="26"/>
              </w:rPr>
            </w:pPr>
            <w:r w:rsidRPr="007F079E">
              <w:rPr>
                <w:rFonts w:ascii="CordiaUPC" w:eastAsia="Times New Roman" w:hAnsi="CordiaUPC" w:cs="CordiaUPC" w:hint="cs"/>
                <w:sz w:val="26"/>
                <w:szCs w:val="26"/>
                <w:cs/>
              </w:rPr>
              <w:t>11</w:t>
            </w:r>
            <w:r w:rsidRPr="007F079E">
              <w:rPr>
                <w:rFonts w:ascii="CordiaUPC" w:eastAsia="Times New Roman" w:hAnsi="CordiaUPC" w:cs="CordiaUPC"/>
                <w:sz w:val="26"/>
                <w:szCs w:val="26"/>
              </w:rPr>
              <w:t xml:space="preserve">   </w:t>
            </w:r>
          </w:p>
        </w:tc>
        <w:tc>
          <w:tcPr>
            <w:tcW w:w="1189" w:type="dxa"/>
          </w:tcPr>
          <w:p w14:paraId="38768C90" w14:textId="77777777" w:rsidR="00F30F50" w:rsidRPr="007F079E" w:rsidRDefault="00F30F50" w:rsidP="00F30F50">
            <w:pPr>
              <w:tabs>
                <w:tab w:val="decimal" w:pos="885"/>
              </w:tabs>
              <w:spacing w:line="240" w:lineRule="exact"/>
              <w:ind w:left="-105"/>
              <w:rPr>
                <w:rFonts w:ascii="CordiaUPC" w:hAnsi="CordiaUPC" w:cs="CordiaUPC"/>
                <w:sz w:val="26"/>
                <w:szCs w:val="26"/>
              </w:rPr>
            </w:pPr>
            <w:r w:rsidRPr="007F079E">
              <w:rPr>
                <w:rFonts w:ascii="CordiaUPC" w:eastAsia="Times New Roman" w:hAnsi="CordiaUPC" w:cs="CordiaUPC"/>
                <w:sz w:val="26"/>
                <w:szCs w:val="26"/>
                <w:cs/>
              </w:rPr>
              <w:t>420</w:t>
            </w:r>
            <w:r w:rsidRPr="007F079E">
              <w:rPr>
                <w:rFonts w:ascii="CordiaUPC" w:eastAsia="Times New Roman" w:hAnsi="CordiaUPC" w:cs="CordiaUPC"/>
                <w:sz w:val="26"/>
                <w:szCs w:val="26"/>
              </w:rPr>
              <w:t>,</w:t>
            </w:r>
            <w:r w:rsidRPr="007F079E">
              <w:rPr>
                <w:rFonts w:ascii="CordiaUPC" w:eastAsia="Times New Roman" w:hAnsi="CordiaUPC" w:cs="CordiaUPC"/>
                <w:sz w:val="26"/>
                <w:szCs w:val="26"/>
                <w:cs/>
              </w:rPr>
              <w:t>789</w:t>
            </w:r>
          </w:p>
        </w:tc>
      </w:tr>
      <w:tr w:rsidR="00F30F50" w:rsidRPr="007F079E" w14:paraId="3558074D" w14:textId="77777777" w:rsidTr="006D0ACA">
        <w:tc>
          <w:tcPr>
            <w:tcW w:w="4320" w:type="dxa"/>
          </w:tcPr>
          <w:p w14:paraId="62B45C31" w14:textId="77777777" w:rsidR="00F30F50" w:rsidRPr="007F079E" w:rsidRDefault="00F30F50" w:rsidP="00F30F50">
            <w:pPr>
              <w:spacing w:line="240" w:lineRule="exact"/>
              <w:ind w:right="-104"/>
              <w:rPr>
                <w:rFonts w:ascii="CordiaUPC" w:hAnsi="CordiaUPC" w:cs="CordiaUPC"/>
                <w:sz w:val="26"/>
                <w:szCs w:val="26"/>
              </w:rPr>
            </w:pPr>
            <w:r w:rsidRPr="007F079E">
              <w:rPr>
                <w:rFonts w:ascii="CordiaUPC" w:hAnsi="CordiaUPC" w:cs="CordiaUPC"/>
                <w:sz w:val="26"/>
                <w:szCs w:val="26"/>
              </w:rPr>
              <w:t>High</w:t>
            </w:r>
          </w:p>
        </w:tc>
        <w:tc>
          <w:tcPr>
            <w:tcW w:w="360" w:type="dxa"/>
          </w:tcPr>
          <w:p w14:paraId="3C419D44" w14:textId="77777777" w:rsidR="00F30F50" w:rsidRPr="007F079E" w:rsidRDefault="00F30F50" w:rsidP="00F30F50">
            <w:pPr>
              <w:spacing w:line="240" w:lineRule="exact"/>
              <w:jc w:val="center"/>
              <w:rPr>
                <w:rFonts w:ascii="CordiaUPC" w:hAnsi="CordiaUPC" w:cs="CordiaUPC"/>
                <w:sz w:val="26"/>
                <w:szCs w:val="26"/>
              </w:rPr>
            </w:pPr>
          </w:p>
        </w:tc>
        <w:tc>
          <w:tcPr>
            <w:tcW w:w="1170" w:type="dxa"/>
          </w:tcPr>
          <w:p w14:paraId="3C3B0EE6" w14:textId="77777777" w:rsidR="00F30F50" w:rsidRPr="007F079E" w:rsidRDefault="00F30F50" w:rsidP="00F30F50">
            <w:pPr>
              <w:tabs>
                <w:tab w:val="decimal" w:pos="885"/>
              </w:tabs>
              <w:spacing w:line="240" w:lineRule="exact"/>
              <w:ind w:left="-105"/>
              <w:rPr>
                <w:rFonts w:ascii="CordiaUPC" w:hAnsi="CordiaUPC" w:cs="CordiaUPC"/>
                <w:sz w:val="26"/>
                <w:szCs w:val="26"/>
              </w:rPr>
            </w:pPr>
            <w:r w:rsidRPr="007F079E">
              <w:rPr>
                <w:rFonts w:ascii="CordiaUPC" w:eastAsia="Times New Roman" w:hAnsi="CordiaUPC" w:cs="CordiaUPC"/>
                <w:sz w:val="26"/>
                <w:szCs w:val="26"/>
                <w:cs/>
              </w:rPr>
              <w:t>1</w:t>
            </w:r>
            <w:r w:rsidRPr="007F079E">
              <w:rPr>
                <w:rFonts w:ascii="CordiaUPC" w:eastAsia="Times New Roman" w:hAnsi="CordiaUPC" w:cs="CordiaUPC"/>
                <w:sz w:val="26"/>
                <w:szCs w:val="26"/>
              </w:rPr>
              <w:t>,</w:t>
            </w:r>
            <w:r w:rsidRPr="007F079E">
              <w:rPr>
                <w:rFonts w:ascii="CordiaUPC" w:eastAsia="Times New Roman" w:hAnsi="CordiaUPC" w:cs="CordiaUPC"/>
                <w:sz w:val="26"/>
                <w:szCs w:val="26"/>
                <w:cs/>
              </w:rPr>
              <w:t>67</w:t>
            </w:r>
            <w:r w:rsidRPr="007F079E">
              <w:rPr>
                <w:rFonts w:ascii="CordiaUPC" w:eastAsia="Times New Roman" w:hAnsi="CordiaUPC" w:cs="CordiaUPC"/>
                <w:sz w:val="26"/>
                <w:szCs w:val="26"/>
              </w:rPr>
              <w:t>6</w:t>
            </w:r>
          </w:p>
        </w:tc>
        <w:tc>
          <w:tcPr>
            <w:tcW w:w="1083" w:type="dxa"/>
          </w:tcPr>
          <w:p w14:paraId="40B75530" w14:textId="77777777" w:rsidR="00F30F50" w:rsidRPr="007F079E" w:rsidRDefault="00F30F50" w:rsidP="00F30F50">
            <w:pPr>
              <w:tabs>
                <w:tab w:val="decimal" w:pos="829"/>
              </w:tabs>
              <w:spacing w:line="240" w:lineRule="exact"/>
              <w:ind w:left="-105"/>
              <w:rPr>
                <w:rFonts w:ascii="CordiaUPC" w:hAnsi="CordiaUPC" w:cs="CordiaUPC"/>
                <w:sz w:val="26"/>
                <w:szCs w:val="26"/>
              </w:rPr>
            </w:pPr>
            <w:r w:rsidRPr="007F079E">
              <w:rPr>
                <w:rFonts w:ascii="CordiaUPC" w:eastAsia="Times New Roman" w:hAnsi="CordiaUPC" w:cs="CordiaUPC"/>
                <w:sz w:val="26"/>
                <w:szCs w:val="26"/>
                <w:cs/>
              </w:rPr>
              <w:t>68</w:t>
            </w:r>
            <w:r w:rsidRPr="007F079E">
              <w:rPr>
                <w:rFonts w:ascii="CordiaUPC" w:eastAsia="Times New Roman" w:hAnsi="CordiaUPC" w:cs="CordiaUPC"/>
                <w:sz w:val="26"/>
                <w:szCs w:val="26"/>
              </w:rPr>
              <w:t>,</w:t>
            </w:r>
            <w:r w:rsidRPr="007F079E">
              <w:rPr>
                <w:rFonts w:ascii="CordiaUPC" w:eastAsia="Times New Roman" w:hAnsi="CordiaUPC" w:cs="CordiaUPC"/>
                <w:sz w:val="26"/>
                <w:szCs w:val="26"/>
                <w:cs/>
              </w:rPr>
              <w:t>8</w:t>
            </w:r>
            <w:r w:rsidRPr="007F079E">
              <w:rPr>
                <w:rFonts w:ascii="CordiaUPC" w:eastAsia="Times New Roman" w:hAnsi="CordiaUPC" w:cs="CordiaUPC"/>
                <w:sz w:val="26"/>
                <w:szCs w:val="26"/>
              </w:rPr>
              <w:t>33</w:t>
            </w:r>
          </w:p>
        </w:tc>
        <w:tc>
          <w:tcPr>
            <w:tcW w:w="1167" w:type="dxa"/>
          </w:tcPr>
          <w:p w14:paraId="544BDECA" w14:textId="77777777" w:rsidR="00F30F50" w:rsidRPr="007F079E" w:rsidRDefault="00F30F50" w:rsidP="00F30F50">
            <w:pPr>
              <w:tabs>
                <w:tab w:val="decimal" w:pos="885"/>
              </w:tabs>
              <w:spacing w:line="240" w:lineRule="exact"/>
              <w:ind w:left="-105"/>
              <w:rPr>
                <w:rFonts w:ascii="CordiaUPC" w:hAnsi="CordiaUPC" w:cs="CordiaUPC"/>
                <w:sz w:val="26"/>
                <w:szCs w:val="26"/>
              </w:rPr>
            </w:pPr>
            <w:r w:rsidRPr="007F079E">
              <w:rPr>
                <w:rFonts w:ascii="CordiaUPC" w:eastAsia="Times New Roman" w:hAnsi="CordiaUPC" w:cs="CordiaUPC" w:hint="cs"/>
                <w:sz w:val="26"/>
                <w:szCs w:val="26"/>
                <w:cs/>
              </w:rPr>
              <w:t>51</w:t>
            </w:r>
          </w:p>
        </w:tc>
        <w:tc>
          <w:tcPr>
            <w:tcW w:w="1189" w:type="dxa"/>
          </w:tcPr>
          <w:p w14:paraId="7DAEC8BD" w14:textId="77777777" w:rsidR="00F30F50" w:rsidRPr="007F079E" w:rsidRDefault="00F30F50" w:rsidP="00F30F50">
            <w:pPr>
              <w:tabs>
                <w:tab w:val="decimal" w:pos="885"/>
              </w:tabs>
              <w:spacing w:line="240" w:lineRule="exact"/>
              <w:ind w:left="-105"/>
              <w:rPr>
                <w:rFonts w:ascii="CordiaUPC" w:hAnsi="CordiaUPC" w:cs="CordiaUPC"/>
                <w:sz w:val="26"/>
                <w:szCs w:val="26"/>
              </w:rPr>
            </w:pPr>
            <w:r w:rsidRPr="007F079E">
              <w:rPr>
                <w:rFonts w:ascii="CordiaUPC" w:eastAsia="Times New Roman" w:hAnsi="CordiaUPC" w:cs="CordiaUPC"/>
                <w:sz w:val="26"/>
                <w:szCs w:val="26"/>
                <w:cs/>
              </w:rPr>
              <w:t>70</w:t>
            </w:r>
            <w:r w:rsidRPr="007F079E">
              <w:rPr>
                <w:rFonts w:ascii="CordiaUPC" w:eastAsia="Times New Roman" w:hAnsi="CordiaUPC" w:cs="CordiaUPC"/>
                <w:sz w:val="26"/>
                <w:szCs w:val="26"/>
              </w:rPr>
              <w:t>,</w:t>
            </w:r>
            <w:r w:rsidRPr="007F079E">
              <w:rPr>
                <w:rFonts w:ascii="CordiaUPC" w:eastAsia="Times New Roman" w:hAnsi="CordiaUPC" w:cs="CordiaUPC"/>
                <w:sz w:val="26"/>
                <w:szCs w:val="26"/>
                <w:cs/>
              </w:rPr>
              <w:t>5</w:t>
            </w:r>
            <w:r w:rsidRPr="007F079E">
              <w:rPr>
                <w:rFonts w:ascii="CordiaUPC" w:eastAsia="Times New Roman" w:hAnsi="CordiaUPC" w:cs="CordiaUPC"/>
                <w:sz w:val="26"/>
                <w:szCs w:val="26"/>
              </w:rPr>
              <w:t>60</w:t>
            </w:r>
          </w:p>
        </w:tc>
      </w:tr>
      <w:tr w:rsidR="00F30F50" w:rsidRPr="007F079E" w14:paraId="5B50D5EC" w14:textId="77777777" w:rsidTr="006D0ACA">
        <w:tc>
          <w:tcPr>
            <w:tcW w:w="4320" w:type="dxa"/>
          </w:tcPr>
          <w:p w14:paraId="0D1CEC91" w14:textId="77777777" w:rsidR="00F30F50" w:rsidRPr="007F079E" w:rsidRDefault="00F30F50" w:rsidP="00F30F50">
            <w:pPr>
              <w:spacing w:line="240" w:lineRule="exact"/>
              <w:ind w:right="-104"/>
              <w:rPr>
                <w:rFonts w:ascii="CordiaUPC" w:hAnsi="CordiaUPC" w:cs="CordiaUPC"/>
                <w:sz w:val="26"/>
                <w:szCs w:val="26"/>
                <w:cs/>
                <w:lang w:bidi="th-TH"/>
              </w:rPr>
            </w:pPr>
            <w:r w:rsidRPr="007F079E">
              <w:rPr>
                <w:rFonts w:ascii="CordiaUPC" w:hAnsi="CordiaUPC" w:cs="CordiaUPC"/>
                <w:sz w:val="26"/>
                <w:szCs w:val="26"/>
              </w:rPr>
              <w:t>NPLs</w:t>
            </w:r>
          </w:p>
        </w:tc>
        <w:tc>
          <w:tcPr>
            <w:tcW w:w="360" w:type="dxa"/>
          </w:tcPr>
          <w:p w14:paraId="29AC371E" w14:textId="77777777" w:rsidR="00F30F50" w:rsidRPr="007F079E" w:rsidRDefault="00F30F50" w:rsidP="00F30F50">
            <w:pPr>
              <w:spacing w:line="240" w:lineRule="exact"/>
              <w:jc w:val="center"/>
              <w:rPr>
                <w:rFonts w:ascii="CordiaUPC" w:hAnsi="CordiaUPC" w:cs="CordiaUPC"/>
                <w:sz w:val="26"/>
                <w:szCs w:val="26"/>
              </w:rPr>
            </w:pPr>
          </w:p>
        </w:tc>
        <w:tc>
          <w:tcPr>
            <w:tcW w:w="1170" w:type="dxa"/>
          </w:tcPr>
          <w:p w14:paraId="4ECB3577" w14:textId="77777777" w:rsidR="00F30F50" w:rsidRPr="007F079E" w:rsidRDefault="00F30F50" w:rsidP="00F30F50">
            <w:pPr>
              <w:pBdr>
                <w:bottom w:val="single" w:sz="4" w:space="1" w:color="auto"/>
              </w:pBdr>
              <w:tabs>
                <w:tab w:val="decimal" w:pos="885"/>
              </w:tabs>
              <w:spacing w:line="240" w:lineRule="exact"/>
              <w:ind w:left="-105"/>
              <w:rPr>
                <w:rFonts w:ascii="CordiaUPC" w:hAnsi="CordiaUPC" w:cs="CordiaUPC"/>
                <w:sz w:val="26"/>
                <w:szCs w:val="26"/>
              </w:rPr>
            </w:pPr>
            <w:r w:rsidRPr="007F079E">
              <w:rPr>
                <w:rFonts w:ascii="CordiaUPC" w:eastAsia="Times New Roman" w:hAnsi="CordiaUPC" w:cs="CordiaUPC"/>
                <w:sz w:val="26"/>
                <w:szCs w:val="26"/>
              </w:rPr>
              <w:t>-</w:t>
            </w:r>
          </w:p>
        </w:tc>
        <w:tc>
          <w:tcPr>
            <w:tcW w:w="1083" w:type="dxa"/>
          </w:tcPr>
          <w:p w14:paraId="64CEFF94" w14:textId="77777777" w:rsidR="00F30F50" w:rsidRPr="007F079E" w:rsidRDefault="00F30F50" w:rsidP="00F30F50">
            <w:pPr>
              <w:pBdr>
                <w:bottom w:val="single" w:sz="4" w:space="1" w:color="auto"/>
              </w:pBdr>
              <w:tabs>
                <w:tab w:val="decimal" w:pos="829"/>
              </w:tabs>
              <w:spacing w:line="240" w:lineRule="exact"/>
              <w:ind w:left="-105"/>
              <w:rPr>
                <w:rFonts w:ascii="CordiaUPC" w:hAnsi="CordiaUPC" w:cs="CordiaUPC"/>
                <w:sz w:val="26"/>
                <w:szCs w:val="26"/>
              </w:rPr>
            </w:pPr>
            <w:r w:rsidRPr="007F079E">
              <w:rPr>
                <w:rFonts w:ascii="CordiaUPC" w:eastAsia="Times New Roman" w:hAnsi="CordiaUPC" w:cs="CordiaUPC"/>
                <w:sz w:val="26"/>
                <w:szCs w:val="26"/>
              </w:rPr>
              <w:t>-</w:t>
            </w:r>
          </w:p>
        </w:tc>
        <w:tc>
          <w:tcPr>
            <w:tcW w:w="1167" w:type="dxa"/>
          </w:tcPr>
          <w:p w14:paraId="742FB970" w14:textId="77777777" w:rsidR="00F30F50" w:rsidRPr="007F079E" w:rsidRDefault="00F30F50" w:rsidP="00F30F50">
            <w:pPr>
              <w:pBdr>
                <w:bottom w:val="single" w:sz="4" w:space="1" w:color="auto"/>
              </w:pBdr>
              <w:tabs>
                <w:tab w:val="decimal" w:pos="885"/>
              </w:tabs>
              <w:spacing w:line="240" w:lineRule="exact"/>
              <w:ind w:left="-105"/>
              <w:rPr>
                <w:rFonts w:ascii="CordiaUPC" w:hAnsi="CordiaUPC" w:cs="CordiaUPC"/>
                <w:sz w:val="26"/>
                <w:szCs w:val="26"/>
              </w:rPr>
            </w:pPr>
            <w:r w:rsidRPr="007F079E">
              <w:rPr>
                <w:rFonts w:ascii="CordiaUPC" w:eastAsia="Times New Roman" w:hAnsi="CordiaUPC" w:cs="CordiaUPC"/>
                <w:sz w:val="26"/>
                <w:szCs w:val="26"/>
                <w:cs/>
              </w:rPr>
              <w:t>42</w:t>
            </w:r>
            <w:r w:rsidRPr="007F079E">
              <w:rPr>
                <w:rFonts w:ascii="CordiaUPC" w:eastAsia="Times New Roman" w:hAnsi="CordiaUPC" w:cs="CordiaUPC"/>
                <w:sz w:val="26"/>
                <w:szCs w:val="26"/>
              </w:rPr>
              <w:t>,</w:t>
            </w:r>
            <w:r w:rsidRPr="007F079E">
              <w:rPr>
                <w:rFonts w:ascii="CordiaUPC" w:eastAsia="Times New Roman" w:hAnsi="CordiaUPC" w:cs="CordiaUPC" w:hint="cs"/>
                <w:sz w:val="26"/>
                <w:szCs w:val="26"/>
                <w:cs/>
              </w:rPr>
              <w:t>4</w:t>
            </w:r>
            <w:r w:rsidRPr="007F079E">
              <w:rPr>
                <w:rFonts w:ascii="CordiaUPC" w:eastAsia="Times New Roman" w:hAnsi="CordiaUPC" w:cs="CordiaUPC"/>
                <w:sz w:val="26"/>
                <w:szCs w:val="26"/>
              </w:rPr>
              <w:t>29</w:t>
            </w:r>
          </w:p>
        </w:tc>
        <w:tc>
          <w:tcPr>
            <w:tcW w:w="1189" w:type="dxa"/>
          </w:tcPr>
          <w:p w14:paraId="65E9F45F" w14:textId="77777777" w:rsidR="00F30F50" w:rsidRPr="007F079E" w:rsidRDefault="00F30F50" w:rsidP="00F30F50">
            <w:pPr>
              <w:pBdr>
                <w:bottom w:val="single" w:sz="4" w:space="1" w:color="auto"/>
              </w:pBdr>
              <w:tabs>
                <w:tab w:val="decimal" w:pos="885"/>
              </w:tabs>
              <w:spacing w:line="240" w:lineRule="exact"/>
              <w:ind w:left="-105"/>
              <w:rPr>
                <w:rFonts w:ascii="CordiaUPC" w:hAnsi="CordiaUPC" w:cs="CordiaUPC"/>
                <w:sz w:val="26"/>
                <w:szCs w:val="26"/>
              </w:rPr>
            </w:pPr>
            <w:r w:rsidRPr="007F079E">
              <w:rPr>
                <w:rFonts w:ascii="CordiaUPC" w:eastAsia="Times New Roman" w:hAnsi="CordiaUPC" w:cs="CordiaUPC"/>
                <w:sz w:val="26"/>
                <w:szCs w:val="26"/>
                <w:cs/>
              </w:rPr>
              <w:t>42</w:t>
            </w:r>
            <w:r w:rsidRPr="007F079E">
              <w:rPr>
                <w:rFonts w:ascii="CordiaUPC" w:eastAsia="Times New Roman" w:hAnsi="CordiaUPC" w:cs="CordiaUPC"/>
                <w:sz w:val="26"/>
                <w:szCs w:val="26"/>
              </w:rPr>
              <w:t>,</w:t>
            </w:r>
            <w:r w:rsidRPr="007F079E">
              <w:rPr>
                <w:rFonts w:ascii="CordiaUPC" w:eastAsia="Times New Roman" w:hAnsi="CordiaUPC" w:cs="CordiaUPC"/>
                <w:sz w:val="26"/>
                <w:szCs w:val="26"/>
                <w:cs/>
              </w:rPr>
              <w:t>429</w:t>
            </w:r>
          </w:p>
        </w:tc>
      </w:tr>
      <w:tr w:rsidR="00F30F50" w:rsidRPr="007F079E" w14:paraId="3E99D07E" w14:textId="77777777" w:rsidTr="006D0ACA">
        <w:tc>
          <w:tcPr>
            <w:tcW w:w="4320" w:type="dxa"/>
          </w:tcPr>
          <w:p w14:paraId="472BB0C6" w14:textId="77777777" w:rsidR="00F30F50" w:rsidRPr="007F079E" w:rsidRDefault="00F30F50" w:rsidP="00F30F50">
            <w:pPr>
              <w:spacing w:line="240" w:lineRule="exact"/>
              <w:ind w:right="-104"/>
              <w:rPr>
                <w:rFonts w:ascii="CordiaUPC" w:hAnsi="CordiaUPC" w:cs="CordiaUPC"/>
                <w:b/>
                <w:bCs/>
                <w:sz w:val="26"/>
                <w:szCs w:val="26"/>
              </w:rPr>
            </w:pPr>
            <w:r w:rsidRPr="007F079E">
              <w:rPr>
                <w:rFonts w:ascii="CordiaUPC" w:hAnsi="CordiaUPC" w:cs="CordiaUPC"/>
                <w:b/>
                <w:bCs/>
                <w:sz w:val="26"/>
                <w:szCs w:val="26"/>
              </w:rPr>
              <w:t>Gross carrying amount</w:t>
            </w:r>
          </w:p>
        </w:tc>
        <w:tc>
          <w:tcPr>
            <w:tcW w:w="360" w:type="dxa"/>
          </w:tcPr>
          <w:p w14:paraId="7229874D" w14:textId="77777777" w:rsidR="00F30F50" w:rsidRPr="007F079E" w:rsidRDefault="00F30F50" w:rsidP="00F30F50">
            <w:pPr>
              <w:spacing w:line="240" w:lineRule="exact"/>
              <w:jc w:val="center"/>
              <w:rPr>
                <w:rFonts w:ascii="CordiaUPC" w:hAnsi="CordiaUPC" w:cs="CordiaUPC"/>
                <w:sz w:val="26"/>
                <w:szCs w:val="26"/>
              </w:rPr>
            </w:pPr>
          </w:p>
        </w:tc>
        <w:tc>
          <w:tcPr>
            <w:tcW w:w="1170" w:type="dxa"/>
            <w:vAlign w:val="bottom"/>
          </w:tcPr>
          <w:p w14:paraId="3E3879FA" w14:textId="77777777" w:rsidR="00F30F50" w:rsidRPr="007F079E" w:rsidRDefault="00F30F50" w:rsidP="00F30F50">
            <w:pPr>
              <w:tabs>
                <w:tab w:val="decimal" w:pos="885"/>
              </w:tabs>
              <w:spacing w:line="240" w:lineRule="exact"/>
              <w:ind w:left="-105"/>
              <w:rPr>
                <w:rFonts w:ascii="CordiaUPC" w:hAnsi="CordiaUPC" w:cs="CordiaUPC"/>
                <w:b/>
                <w:bCs/>
                <w:sz w:val="26"/>
                <w:szCs w:val="26"/>
              </w:rPr>
            </w:pPr>
            <w:r w:rsidRPr="007F079E">
              <w:rPr>
                <w:rFonts w:ascii="CordiaUPC" w:eastAsia="Times New Roman" w:hAnsi="CordiaUPC" w:cs="CordiaUPC"/>
                <w:b/>
                <w:bCs/>
                <w:sz w:val="26"/>
                <w:szCs w:val="26"/>
                <w:cs/>
              </w:rPr>
              <w:t>1</w:t>
            </w:r>
            <w:r w:rsidRPr="007F079E">
              <w:rPr>
                <w:rFonts w:ascii="CordiaUPC" w:eastAsia="Times New Roman" w:hAnsi="CordiaUPC" w:cs="CordiaUPC"/>
                <w:b/>
                <w:bCs/>
                <w:sz w:val="26"/>
                <w:szCs w:val="26"/>
              </w:rPr>
              <w:t>,</w:t>
            </w:r>
            <w:r w:rsidRPr="007F079E">
              <w:rPr>
                <w:rFonts w:ascii="CordiaUPC" w:eastAsia="Times New Roman" w:hAnsi="CordiaUPC" w:cs="CordiaUPC"/>
                <w:b/>
                <w:bCs/>
                <w:sz w:val="26"/>
                <w:szCs w:val="26"/>
                <w:cs/>
              </w:rPr>
              <w:t>223</w:t>
            </w:r>
            <w:r w:rsidRPr="007F079E">
              <w:rPr>
                <w:rFonts w:ascii="CordiaUPC" w:eastAsia="Times New Roman" w:hAnsi="CordiaUPC" w:cs="CordiaUPC"/>
                <w:b/>
                <w:bCs/>
                <w:sz w:val="26"/>
                <w:szCs w:val="26"/>
              </w:rPr>
              <w:t>,</w:t>
            </w:r>
            <w:r w:rsidRPr="007F079E">
              <w:rPr>
                <w:rFonts w:ascii="CordiaUPC" w:eastAsia="Times New Roman" w:hAnsi="CordiaUPC" w:cs="CordiaUPC"/>
                <w:b/>
                <w:bCs/>
                <w:sz w:val="26"/>
                <w:szCs w:val="26"/>
                <w:cs/>
              </w:rPr>
              <w:t>662</w:t>
            </w:r>
          </w:p>
        </w:tc>
        <w:tc>
          <w:tcPr>
            <w:tcW w:w="1083" w:type="dxa"/>
            <w:vAlign w:val="bottom"/>
          </w:tcPr>
          <w:p w14:paraId="17AC3FF8" w14:textId="77777777" w:rsidR="00F30F50" w:rsidRPr="007F079E" w:rsidRDefault="00F30F50" w:rsidP="00F30F50">
            <w:pPr>
              <w:tabs>
                <w:tab w:val="decimal" w:pos="829"/>
              </w:tabs>
              <w:spacing w:line="240" w:lineRule="exact"/>
              <w:ind w:left="-105"/>
              <w:rPr>
                <w:rFonts w:ascii="CordiaUPC" w:hAnsi="CordiaUPC" w:cs="CordiaUPC"/>
                <w:b/>
                <w:bCs/>
                <w:sz w:val="26"/>
                <w:szCs w:val="26"/>
              </w:rPr>
            </w:pPr>
            <w:r w:rsidRPr="007F079E">
              <w:rPr>
                <w:rFonts w:ascii="CordiaUPC" w:eastAsia="Times New Roman" w:hAnsi="CordiaUPC" w:cs="CordiaUPC"/>
                <w:b/>
                <w:bCs/>
                <w:sz w:val="26"/>
                <w:szCs w:val="26"/>
                <w:cs/>
              </w:rPr>
              <w:t>112</w:t>
            </w:r>
            <w:r w:rsidRPr="007F079E">
              <w:rPr>
                <w:rFonts w:ascii="CordiaUPC" w:eastAsia="Times New Roman" w:hAnsi="CordiaUPC" w:cs="CordiaUPC"/>
                <w:b/>
                <w:bCs/>
                <w:sz w:val="26"/>
                <w:szCs w:val="26"/>
              </w:rPr>
              <w:t>,</w:t>
            </w:r>
            <w:r w:rsidRPr="007F079E">
              <w:rPr>
                <w:rFonts w:ascii="CordiaUPC" w:eastAsia="Times New Roman" w:hAnsi="CordiaUPC" w:cs="CordiaUPC"/>
                <w:b/>
                <w:bCs/>
                <w:sz w:val="26"/>
                <w:szCs w:val="26"/>
                <w:cs/>
              </w:rPr>
              <w:t>520</w:t>
            </w:r>
          </w:p>
        </w:tc>
        <w:tc>
          <w:tcPr>
            <w:tcW w:w="1167" w:type="dxa"/>
            <w:vAlign w:val="bottom"/>
          </w:tcPr>
          <w:p w14:paraId="461EBFE5" w14:textId="77777777" w:rsidR="00F30F50" w:rsidRPr="007F079E" w:rsidRDefault="00F30F50" w:rsidP="00F30F50">
            <w:pPr>
              <w:tabs>
                <w:tab w:val="decimal" w:pos="885"/>
              </w:tabs>
              <w:spacing w:line="240" w:lineRule="exact"/>
              <w:ind w:left="-105"/>
              <w:rPr>
                <w:rFonts w:ascii="CordiaUPC" w:hAnsi="CordiaUPC" w:cs="CordiaUPC"/>
                <w:b/>
                <w:bCs/>
                <w:sz w:val="26"/>
                <w:szCs w:val="26"/>
              </w:rPr>
            </w:pPr>
            <w:r w:rsidRPr="007F079E">
              <w:rPr>
                <w:rFonts w:ascii="CordiaUPC" w:eastAsia="Times New Roman" w:hAnsi="CordiaUPC" w:cs="CordiaUPC"/>
                <w:b/>
                <w:bCs/>
                <w:sz w:val="26"/>
                <w:szCs w:val="26"/>
                <w:cs/>
              </w:rPr>
              <w:t>42</w:t>
            </w:r>
            <w:r w:rsidRPr="007F079E">
              <w:rPr>
                <w:rFonts w:ascii="CordiaUPC" w:eastAsia="Times New Roman" w:hAnsi="CordiaUPC" w:cs="CordiaUPC"/>
                <w:b/>
                <w:bCs/>
                <w:sz w:val="26"/>
                <w:szCs w:val="26"/>
              </w:rPr>
              <w:t>,</w:t>
            </w:r>
            <w:r w:rsidRPr="007F079E">
              <w:rPr>
                <w:rFonts w:ascii="CordiaUPC" w:eastAsia="Times New Roman" w:hAnsi="CordiaUPC" w:cs="CordiaUPC"/>
                <w:b/>
                <w:bCs/>
                <w:sz w:val="26"/>
                <w:szCs w:val="26"/>
                <w:cs/>
              </w:rPr>
              <w:t>491</w:t>
            </w:r>
          </w:p>
        </w:tc>
        <w:tc>
          <w:tcPr>
            <w:tcW w:w="1189" w:type="dxa"/>
            <w:vAlign w:val="bottom"/>
          </w:tcPr>
          <w:p w14:paraId="24B493E0" w14:textId="77777777" w:rsidR="00F30F50" w:rsidRPr="007F079E" w:rsidRDefault="00F30F50" w:rsidP="00F30F50">
            <w:pPr>
              <w:tabs>
                <w:tab w:val="decimal" w:pos="885"/>
              </w:tabs>
              <w:spacing w:line="240" w:lineRule="exact"/>
              <w:ind w:left="-105"/>
              <w:rPr>
                <w:rFonts w:ascii="CordiaUPC" w:hAnsi="CordiaUPC" w:cs="CordiaUPC"/>
                <w:b/>
                <w:bCs/>
                <w:sz w:val="26"/>
                <w:szCs w:val="26"/>
              </w:rPr>
            </w:pPr>
            <w:r w:rsidRPr="007F079E">
              <w:rPr>
                <w:rFonts w:ascii="CordiaUPC" w:eastAsia="Times New Roman" w:hAnsi="CordiaUPC" w:cs="CordiaUPC"/>
                <w:b/>
                <w:bCs/>
                <w:sz w:val="26"/>
                <w:szCs w:val="26"/>
                <w:cs/>
              </w:rPr>
              <w:t>1</w:t>
            </w:r>
            <w:r w:rsidRPr="007F079E">
              <w:rPr>
                <w:rFonts w:ascii="CordiaUPC" w:eastAsia="Times New Roman" w:hAnsi="CordiaUPC" w:cs="CordiaUPC"/>
                <w:b/>
                <w:bCs/>
                <w:sz w:val="26"/>
                <w:szCs w:val="26"/>
              </w:rPr>
              <w:t>,</w:t>
            </w:r>
            <w:r w:rsidRPr="007F079E">
              <w:rPr>
                <w:rFonts w:ascii="CordiaUPC" w:eastAsia="Times New Roman" w:hAnsi="CordiaUPC" w:cs="CordiaUPC"/>
                <w:b/>
                <w:bCs/>
                <w:sz w:val="26"/>
                <w:szCs w:val="26"/>
                <w:cs/>
              </w:rPr>
              <w:t>378</w:t>
            </w:r>
            <w:r w:rsidRPr="007F079E">
              <w:rPr>
                <w:rFonts w:ascii="CordiaUPC" w:eastAsia="Times New Roman" w:hAnsi="CordiaUPC" w:cs="CordiaUPC"/>
                <w:b/>
                <w:bCs/>
                <w:sz w:val="26"/>
                <w:szCs w:val="26"/>
              </w:rPr>
              <w:t>,</w:t>
            </w:r>
            <w:r w:rsidRPr="007F079E">
              <w:rPr>
                <w:rFonts w:ascii="CordiaUPC" w:eastAsia="Times New Roman" w:hAnsi="CordiaUPC" w:cs="CordiaUPC"/>
                <w:b/>
                <w:bCs/>
                <w:sz w:val="26"/>
                <w:szCs w:val="26"/>
                <w:cs/>
              </w:rPr>
              <w:t>673</w:t>
            </w:r>
          </w:p>
        </w:tc>
      </w:tr>
      <w:tr w:rsidR="00F30F50" w:rsidRPr="007F079E" w14:paraId="2084DBB0" w14:textId="77777777" w:rsidTr="006D0ACA">
        <w:tc>
          <w:tcPr>
            <w:tcW w:w="4320" w:type="dxa"/>
            <w:tcBorders>
              <w:bottom w:val="nil"/>
            </w:tcBorders>
          </w:tcPr>
          <w:p w14:paraId="2DE03CA1" w14:textId="77777777" w:rsidR="00F30F50" w:rsidRPr="007F079E" w:rsidRDefault="00F30F50" w:rsidP="00F30F50">
            <w:pPr>
              <w:spacing w:line="240" w:lineRule="exact"/>
              <w:ind w:right="-104"/>
              <w:rPr>
                <w:rFonts w:ascii="CordiaUPC" w:hAnsi="CordiaUPC" w:cs="CordiaUPC"/>
                <w:sz w:val="26"/>
                <w:szCs w:val="26"/>
              </w:rPr>
            </w:pPr>
            <w:r w:rsidRPr="007F079E">
              <w:rPr>
                <w:rFonts w:ascii="CordiaUPC" w:hAnsi="CordiaUPC" w:cs="CordiaUPC"/>
                <w:i/>
                <w:iCs/>
                <w:sz w:val="26"/>
                <w:szCs w:val="26"/>
              </w:rPr>
              <w:t xml:space="preserve">Less </w:t>
            </w:r>
            <w:r w:rsidRPr="007F079E">
              <w:rPr>
                <w:rFonts w:ascii="CordiaUPC" w:hAnsi="CordiaUPC" w:cs="CordiaUPC"/>
                <w:sz w:val="26"/>
                <w:szCs w:val="26"/>
              </w:rPr>
              <w:t>allowance for expected credit loss</w:t>
            </w:r>
          </w:p>
        </w:tc>
        <w:tc>
          <w:tcPr>
            <w:tcW w:w="360" w:type="dxa"/>
            <w:tcBorders>
              <w:bottom w:val="nil"/>
            </w:tcBorders>
          </w:tcPr>
          <w:p w14:paraId="0E82B193" w14:textId="77777777" w:rsidR="00F30F50" w:rsidRPr="007F079E" w:rsidRDefault="00F30F50" w:rsidP="00F30F50">
            <w:pPr>
              <w:spacing w:line="240" w:lineRule="exact"/>
              <w:jc w:val="center"/>
              <w:rPr>
                <w:rFonts w:ascii="CordiaUPC" w:hAnsi="CordiaUPC" w:cs="CordiaUPC"/>
                <w:sz w:val="26"/>
                <w:szCs w:val="26"/>
              </w:rPr>
            </w:pPr>
          </w:p>
        </w:tc>
        <w:tc>
          <w:tcPr>
            <w:tcW w:w="1170" w:type="dxa"/>
            <w:tcBorders>
              <w:bottom w:val="nil"/>
            </w:tcBorders>
          </w:tcPr>
          <w:p w14:paraId="46E31A03" w14:textId="77777777" w:rsidR="00F30F50" w:rsidRPr="007F079E" w:rsidRDefault="00F30F50" w:rsidP="00F30F50">
            <w:pPr>
              <w:pBdr>
                <w:bottom w:val="single" w:sz="4" w:space="1" w:color="auto"/>
              </w:pBdr>
              <w:tabs>
                <w:tab w:val="decimal" w:pos="885"/>
              </w:tabs>
              <w:spacing w:line="240" w:lineRule="exact"/>
              <w:ind w:left="-105"/>
              <w:rPr>
                <w:rFonts w:ascii="CordiaUPC" w:hAnsi="CordiaUPC" w:cs="CordiaUPC"/>
                <w:sz w:val="26"/>
                <w:szCs w:val="26"/>
              </w:rPr>
            </w:pPr>
            <w:r w:rsidRPr="007F079E">
              <w:rPr>
                <w:rFonts w:ascii="CordiaUPC" w:eastAsia="Times New Roman" w:hAnsi="CordiaUPC" w:cs="CordiaUPC"/>
                <w:sz w:val="26"/>
                <w:szCs w:val="26"/>
                <w:cs/>
              </w:rPr>
              <w:t>(12</w:t>
            </w:r>
            <w:r w:rsidRPr="007F079E">
              <w:rPr>
                <w:rFonts w:ascii="CordiaUPC" w:eastAsia="Times New Roman" w:hAnsi="CordiaUPC" w:cs="CordiaUPC"/>
                <w:sz w:val="26"/>
                <w:szCs w:val="26"/>
              </w:rPr>
              <w:t>,</w:t>
            </w:r>
            <w:r w:rsidRPr="007F079E">
              <w:rPr>
                <w:rFonts w:ascii="CordiaUPC" w:eastAsia="Times New Roman" w:hAnsi="CordiaUPC" w:cs="CordiaUPC"/>
                <w:sz w:val="26"/>
                <w:szCs w:val="26"/>
                <w:cs/>
              </w:rPr>
              <w:t>413)</w:t>
            </w:r>
          </w:p>
        </w:tc>
        <w:tc>
          <w:tcPr>
            <w:tcW w:w="1083" w:type="dxa"/>
            <w:tcBorders>
              <w:bottom w:val="nil"/>
            </w:tcBorders>
          </w:tcPr>
          <w:p w14:paraId="1169B51E" w14:textId="77777777" w:rsidR="00F30F50" w:rsidRPr="007F079E" w:rsidRDefault="00F30F50" w:rsidP="00F30F50">
            <w:pPr>
              <w:pBdr>
                <w:bottom w:val="single" w:sz="4" w:space="1" w:color="auto"/>
              </w:pBdr>
              <w:tabs>
                <w:tab w:val="decimal" w:pos="871"/>
              </w:tabs>
              <w:spacing w:line="240" w:lineRule="exact"/>
              <w:ind w:left="-105" w:right="-12"/>
              <w:rPr>
                <w:rFonts w:ascii="CordiaUPC" w:eastAsia="Times New Roman" w:hAnsi="CordiaUPC" w:cs="CordiaUPC"/>
                <w:sz w:val="26"/>
                <w:szCs w:val="26"/>
              </w:rPr>
            </w:pPr>
            <w:r w:rsidRPr="007F079E">
              <w:rPr>
                <w:rFonts w:ascii="CordiaUPC" w:eastAsia="Times New Roman" w:hAnsi="CordiaUPC" w:cs="CordiaUPC"/>
                <w:sz w:val="26"/>
                <w:szCs w:val="26"/>
                <w:cs/>
              </w:rPr>
              <w:t>(22</w:t>
            </w:r>
            <w:r w:rsidRPr="007F079E">
              <w:rPr>
                <w:rFonts w:ascii="CordiaUPC" w:eastAsia="Times New Roman" w:hAnsi="CordiaUPC" w:cs="CordiaUPC"/>
                <w:sz w:val="26"/>
                <w:szCs w:val="26"/>
              </w:rPr>
              <w:t>,</w:t>
            </w:r>
            <w:r w:rsidRPr="007F079E">
              <w:rPr>
                <w:rFonts w:ascii="CordiaUPC" w:eastAsia="Times New Roman" w:hAnsi="CordiaUPC" w:cs="CordiaUPC"/>
                <w:sz w:val="26"/>
                <w:szCs w:val="26"/>
                <w:cs/>
              </w:rPr>
              <w:t>05</w:t>
            </w:r>
            <w:r w:rsidRPr="007F079E">
              <w:rPr>
                <w:rFonts w:ascii="CordiaUPC" w:eastAsia="Times New Roman" w:hAnsi="CordiaUPC" w:cs="CordiaUPC"/>
                <w:sz w:val="26"/>
                <w:szCs w:val="26"/>
              </w:rPr>
              <w:t>2</w:t>
            </w:r>
            <w:r w:rsidRPr="007F079E">
              <w:rPr>
                <w:rFonts w:ascii="CordiaUPC" w:eastAsia="Times New Roman" w:hAnsi="CordiaUPC" w:cs="CordiaUPC"/>
                <w:sz w:val="26"/>
                <w:szCs w:val="26"/>
                <w:cs/>
              </w:rPr>
              <w:t>)</w:t>
            </w:r>
          </w:p>
        </w:tc>
        <w:tc>
          <w:tcPr>
            <w:tcW w:w="1167" w:type="dxa"/>
            <w:tcBorders>
              <w:bottom w:val="nil"/>
            </w:tcBorders>
          </w:tcPr>
          <w:p w14:paraId="1F55F314" w14:textId="77777777" w:rsidR="00F30F50" w:rsidRPr="007F079E" w:rsidRDefault="00F30F50" w:rsidP="00F30F50">
            <w:pPr>
              <w:pBdr>
                <w:bottom w:val="single" w:sz="4" w:space="1" w:color="auto"/>
              </w:pBdr>
              <w:tabs>
                <w:tab w:val="decimal" w:pos="885"/>
              </w:tabs>
              <w:spacing w:line="240" w:lineRule="exact"/>
              <w:ind w:left="-105"/>
              <w:rPr>
                <w:rFonts w:ascii="CordiaUPC" w:hAnsi="CordiaUPC" w:cs="CordiaUPC"/>
                <w:sz w:val="26"/>
                <w:szCs w:val="26"/>
              </w:rPr>
            </w:pPr>
            <w:r w:rsidRPr="007F079E">
              <w:rPr>
                <w:rFonts w:ascii="CordiaUPC" w:eastAsia="Times New Roman" w:hAnsi="CordiaUPC" w:cs="CordiaUPC"/>
                <w:sz w:val="26"/>
                <w:szCs w:val="26"/>
                <w:cs/>
              </w:rPr>
              <w:t>(20</w:t>
            </w:r>
            <w:r w:rsidRPr="007F079E">
              <w:rPr>
                <w:rFonts w:ascii="CordiaUPC" w:eastAsia="Times New Roman" w:hAnsi="CordiaUPC" w:cs="CordiaUPC"/>
                <w:sz w:val="26"/>
                <w:szCs w:val="26"/>
              </w:rPr>
              <w:t>,</w:t>
            </w:r>
            <w:r w:rsidRPr="007F079E">
              <w:rPr>
                <w:rFonts w:ascii="CordiaUPC" w:eastAsia="Times New Roman" w:hAnsi="CordiaUPC" w:cs="CordiaUPC"/>
                <w:sz w:val="26"/>
                <w:szCs w:val="26"/>
                <w:cs/>
              </w:rPr>
              <w:t>007)</w:t>
            </w:r>
          </w:p>
        </w:tc>
        <w:tc>
          <w:tcPr>
            <w:tcW w:w="1189" w:type="dxa"/>
            <w:tcBorders>
              <w:bottom w:val="nil"/>
            </w:tcBorders>
          </w:tcPr>
          <w:p w14:paraId="3F5AFC11" w14:textId="77777777" w:rsidR="00F30F50" w:rsidRPr="007F079E" w:rsidRDefault="00F30F50" w:rsidP="00F30F50">
            <w:pPr>
              <w:pBdr>
                <w:bottom w:val="single" w:sz="4" w:space="1" w:color="auto"/>
              </w:pBdr>
              <w:tabs>
                <w:tab w:val="decimal" w:pos="885"/>
              </w:tabs>
              <w:spacing w:line="240" w:lineRule="exact"/>
              <w:ind w:left="-105"/>
              <w:rPr>
                <w:rFonts w:ascii="CordiaUPC" w:hAnsi="CordiaUPC" w:cs="CordiaUPC"/>
                <w:sz w:val="26"/>
                <w:szCs w:val="26"/>
              </w:rPr>
            </w:pPr>
            <w:r w:rsidRPr="007F079E">
              <w:rPr>
                <w:rFonts w:ascii="CordiaUPC" w:eastAsia="Times New Roman" w:hAnsi="CordiaUPC" w:cs="CordiaUPC"/>
                <w:sz w:val="26"/>
                <w:szCs w:val="26"/>
                <w:cs/>
              </w:rPr>
              <w:t>(54</w:t>
            </w:r>
            <w:r w:rsidRPr="007F079E">
              <w:rPr>
                <w:rFonts w:ascii="CordiaUPC" w:eastAsia="Times New Roman" w:hAnsi="CordiaUPC" w:cs="CordiaUPC"/>
                <w:sz w:val="26"/>
                <w:szCs w:val="26"/>
              </w:rPr>
              <w:t>,</w:t>
            </w:r>
            <w:r w:rsidRPr="007F079E">
              <w:rPr>
                <w:rFonts w:ascii="CordiaUPC" w:eastAsia="Times New Roman" w:hAnsi="CordiaUPC" w:cs="CordiaUPC"/>
                <w:sz w:val="26"/>
                <w:szCs w:val="26"/>
                <w:cs/>
              </w:rPr>
              <w:t>472)</w:t>
            </w:r>
          </w:p>
        </w:tc>
      </w:tr>
      <w:tr w:rsidR="00F30F50" w:rsidRPr="007F079E" w14:paraId="5147F8A6" w14:textId="77777777" w:rsidTr="006D0ACA">
        <w:tc>
          <w:tcPr>
            <w:tcW w:w="4320" w:type="dxa"/>
          </w:tcPr>
          <w:p w14:paraId="23ECBBAB" w14:textId="77777777" w:rsidR="00F30F50" w:rsidRPr="007F079E" w:rsidRDefault="00F30F50" w:rsidP="00F30F50">
            <w:pPr>
              <w:tabs>
                <w:tab w:val="right" w:pos="4208"/>
              </w:tabs>
              <w:spacing w:line="240" w:lineRule="exact"/>
              <w:ind w:right="-104"/>
              <w:rPr>
                <w:rFonts w:ascii="CordiaUPC" w:hAnsi="CordiaUPC" w:cs="CordiaUPC"/>
                <w:sz w:val="26"/>
                <w:szCs w:val="26"/>
              </w:rPr>
            </w:pPr>
            <w:r w:rsidRPr="007F079E">
              <w:rPr>
                <w:rFonts w:ascii="CordiaUPC" w:hAnsi="CordiaUPC" w:cs="CordiaUPC"/>
                <w:b/>
                <w:bCs/>
                <w:sz w:val="26"/>
                <w:szCs w:val="26"/>
              </w:rPr>
              <w:t>Carrying amount</w:t>
            </w:r>
            <w:r w:rsidRPr="007F079E">
              <w:rPr>
                <w:rFonts w:ascii="CordiaUPC" w:hAnsi="CordiaUPC" w:cs="CordiaUPC"/>
                <w:b/>
                <w:bCs/>
                <w:sz w:val="26"/>
                <w:szCs w:val="26"/>
              </w:rPr>
              <w:tab/>
            </w:r>
          </w:p>
        </w:tc>
        <w:tc>
          <w:tcPr>
            <w:tcW w:w="360" w:type="dxa"/>
          </w:tcPr>
          <w:p w14:paraId="4BE84299" w14:textId="77777777" w:rsidR="00F30F50" w:rsidRPr="007F079E" w:rsidRDefault="00F30F50" w:rsidP="00F30F50">
            <w:pPr>
              <w:spacing w:line="240" w:lineRule="exact"/>
              <w:jc w:val="center"/>
              <w:rPr>
                <w:rFonts w:ascii="CordiaUPC" w:hAnsi="CordiaUPC" w:cs="CordiaUPC"/>
                <w:sz w:val="26"/>
                <w:szCs w:val="26"/>
              </w:rPr>
            </w:pPr>
          </w:p>
        </w:tc>
        <w:tc>
          <w:tcPr>
            <w:tcW w:w="1170" w:type="dxa"/>
            <w:tcBorders>
              <w:bottom w:val="nil"/>
            </w:tcBorders>
            <w:vAlign w:val="bottom"/>
          </w:tcPr>
          <w:p w14:paraId="284FB941" w14:textId="77777777" w:rsidR="00F30F50" w:rsidRPr="007F079E" w:rsidRDefault="00F30F50" w:rsidP="00F30F50">
            <w:pPr>
              <w:pBdr>
                <w:bottom w:val="double" w:sz="4" w:space="1" w:color="auto"/>
              </w:pBdr>
              <w:tabs>
                <w:tab w:val="decimal" w:pos="885"/>
              </w:tabs>
              <w:spacing w:line="240" w:lineRule="exact"/>
              <w:ind w:left="-105"/>
              <w:rPr>
                <w:rFonts w:ascii="CordiaUPC" w:hAnsi="CordiaUPC" w:cs="CordiaUPC"/>
                <w:b/>
                <w:bCs/>
                <w:sz w:val="26"/>
                <w:szCs w:val="26"/>
              </w:rPr>
            </w:pPr>
            <w:r w:rsidRPr="007F079E">
              <w:rPr>
                <w:rFonts w:ascii="CordiaUPC" w:eastAsia="Times New Roman" w:hAnsi="CordiaUPC" w:cs="CordiaUPC"/>
                <w:b/>
                <w:bCs/>
                <w:sz w:val="26"/>
                <w:szCs w:val="26"/>
                <w:cs/>
              </w:rPr>
              <w:t>1</w:t>
            </w:r>
            <w:r w:rsidRPr="007F079E">
              <w:rPr>
                <w:rFonts w:ascii="CordiaUPC" w:eastAsia="Times New Roman" w:hAnsi="CordiaUPC" w:cs="CordiaUPC"/>
                <w:b/>
                <w:bCs/>
                <w:sz w:val="26"/>
                <w:szCs w:val="26"/>
              </w:rPr>
              <w:t>,</w:t>
            </w:r>
            <w:r w:rsidRPr="007F079E">
              <w:rPr>
                <w:rFonts w:ascii="CordiaUPC" w:eastAsia="Times New Roman" w:hAnsi="CordiaUPC" w:cs="CordiaUPC"/>
                <w:b/>
                <w:bCs/>
                <w:sz w:val="26"/>
                <w:szCs w:val="26"/>
                <w:cs/>
              </w:rPr>
              <w:t>211</w:t>
            </w:r>
            <w:r w:rsidRPr="007F079E">
              <w:rPr>
                <w:rFonts w:ascii="CordiaUPC" w:eastAsia="Times New Roman" w:hAnsi="CordiaUPC" w:cs="CordiaUPC"/>
                <w:b/>
                <w:bCs/>
                <w:sz w:val="26"/>
                <w:szCs w:val="26"/>
              </w:rPr>
              <w:t>,</w:t>
            </w:r>
            <w:r w:rsidRPr="007F079E">
              <w:rPr>
                <w:rFonts w:ascii="CordiaUPC" w:eastAsia="Times New Roman" w:hAnsi="CordiaUPC" w:cs="CordiaUPC"/>
                <w:b/>
                <w:bCs/>
                <w:sz w:val="26"/>
                <w:szCs w:val="26"/>
                <w:cs/>
              </w:rPr>
              <w:t>249</w:t>
            </w:r>
          </w:p>
        </w:tc>
        <w:tc>
          <w:tcPr>
            <w:tcW w:w="1083" w:type="dxa"/>
            <w:vAlign w:val="bottom"/>
          </w:tcPr>
          <w:p w14:paraId="1582CC01" w14:textId="77777777" w:rsidR="00F30F50" w:rsidRPr="007F079E" w:rsidRDefault="00F30F50" w:rsidP="00F30F50">
            <w:pPr>
              <w:pBdr>
                <w:bottom w:val="double" w:sz="4" w:space="1" w:color="auto"/>
              </w:pBdr>
              <w:tabs>
                <w:tab w:val="decimal" w:pos="820"/>
              </w:tabs>
              <w:spacing w:line="240" w:lineRule="exact"/>
              <w:ind w:left="-105"/>
              <w:rPr>
                <w:rFonts w:ascii="CordiaUPC" w:hAnsi="CordiaUPC" w:cs="CordiaUPC"/>
                <w:b/>
                <w:bCs/>
                <w:sz w:val="26"/>
                <w:szCs w:val="26"/>
              </w:rPr>
            </w:pPr>
            <w:r w:rsidRPr="007F079E">
              <w:rPr>
                <w:rFonts w:ascii="CordiaUPC" w:eastAsia="Times New Roman" w:hAnsi="CordiaUPC" w:cs="CordiaUPC"/>
                <w:b/>
                <w:bCs/>
                <w:sz w:val="26"/>
                <w:szCs w:val="26"/>
                <w:cs/>
              </w:rPr>
              <w:t>90</w:t>
            </w:r>
            <w:r w:rsidRPr="007F079E">
              <w:rPr>
                <w:rFonts w:ascii="CordiaUPC" w:eastAsia="Times New Roman" w:hAnsi="CordiaUPC" w:cs="CordiaUPC"/>
                <w:b/>
                <w:bCs/>
                <w:sz w:val="26"/>
                <w:szCs w:val="26"/>
              </w:rPr>
              <w:t>,</w:t>
            </w:r>
            <w:r w:rsidRPr="007F079E">
              <w:rPr>
                <w:rFonts w:ascii="CordiaUPC" w:eastAsia="Times New Roman" w:hAnsi="CordiaUPC" w:cs="CordiaUPC"/>
                <w:b/>
                <w:bCs/>
                <w:sz w:val="26"/>
                <w:szCs w:val="26"/>
                <w:cs/>
              </w:rPr>
              <w:t>468</w:t>
            </w:r>
          </w:p>
        </w:tc>
        <w:tc>
          <w:tcPr>
            <w:tcW w:w="1167" w:type="dxa"/>
            <w:tcBorders>
              <w:bottom w:val="nil"/>
            </w:tcBorders>
            <w:vAlign w:val="bottom"/>
          </w:tcPr>
          <w:p w14:paraId="55D91096" w14:textId="77777777" w:rsidR="00F30F50" w:rsidRPr="007F079E" w:rsidRDefault="00F30F50" w:rsidP="00F30F50">
            <w:pPr>
              <w:pBdr>
                <w:bottom w:val="double" w:sz="4" w:space="1" w:color="auto"/>
              </w:pBdr>
              <w:tabs>
                <w:tab w:val="decimal" w:pos="885"/>
              </w:tabs>
              <w:spacing w:line="240" w:lineRule="exact"/>
              <w:ind w:left="-105"/>
              <w:rPr>
                <w:rFonts w:ascii="CordiaUPC" w:hAnsi="CordiaUPC" w:cs="CordiaUPC"/>
                <w:b/>
                <w:bCs/>
                <w:sz w:val="26"/>
                <w:szCs w:val="26"/>
              </w:rPr>
            </w:pPr>
            <w:r w:rsidRPr="007F079E">
              <w:rPr>
                <w:rFonts w:ascii="CordiaUPC" w:eastAsia="Times New Roman" w:hAnsi="CordiaUPC" w:cs="CordiaUPC"/>
                <w:b/>
                <w:bCs/>
                <w:sz w:val="26"/>
                <w:szCs w:val="26"/>
                <w:cs/>
              </w:rPr>
              <w:t>22</w:t>
            </w:r>
            <w:r w:rsidRPr="007F079E">
              <w:rPr>
                <w:rFonts w:ascii="CordiaUPC" w:eastAsia="Times New Roman" w:hAnsi="CordiaUPC" w:cs="CordiaUPC"/>
                <w:b/>
                <w:bCs/>
                <w:sz w:val="26"/>
                <w:szCs w:val="26"/>
              </w:rPr>
              <w:t>,</w:t>
            </w:r>
            <w:r w:rsidRPr="007F079E">
              <w:rPr>
                <w:rFonts w:ascii="CordiaUPC" w:eastAsia="Times New Roman" w:hAnsi="CordiaUPC" w:cs="CordiaUPC"/>
                <w:b/>
                <w:bCs/>
                <w:sz w:val="26"/>
                <w:szCs w:val="26"/>
                <w:cs/>
              </w:rPr>
              <w:t>484</w:t>
            </w:r>
          </w:p>
        </w:tc>
        <w:tc>
          <w:tcPr>
            <w:tcW w:w="1189" w:type="dxa"/>
            <w:tcBorders>
              <w:bottom w:val="nil"/>
            </w:tcBorders>
            <w:vAlign w:val="bottom"/>
          </w:tcPr>
          <w:p w14:paraId="035E3C9D" w14:textId="77777777" w:rsidR="00F30F50" w:rsidRPr="007F079E" w:rsidRDefault="00F30F50" w:rsidP="00F30F50">
            <w:pPr>
              <w:pBdr>
                <w:bottom w:val="double" w:sz="4" w:space="1" w:color="auto"/>
              </w:pBdr>
              <w:tabs>
                <w:tab w:val="decimal" w:pos="885"/>
              </w:tabs>
              <w:spacing w:line="240" w:lineRule="exact"/>
              <w:ind w:left="-105"/>
              <w:rPr>
                <w:rFonts w:ascii="CordiaUPC" w:hAnsi="CordiaUPC" w:cs="CordiaUPC"/>
                <w:b/>
                <w:bCs/>
                <w:sz w:val="26"/>
                <w:szCs w:val="26"/>
              </w:rPr>
            </w:pPr>
            <w:r w:rsidRPr="007F079E">
              <w:rPr>
                <w:rFonts w:ascii="CordiaUPC" w:eastAsia="Times New Roman" w:hAnsi="CordiaUPC" w:cs="CordiaUPC"/>
                <w:b/>
                <w:bCs/>
                <w:sz w:val="26"/>
                <w:szCs w:val="26"/>
                <w:cs/>
              </w:rPr>
              <w:t>1</w:t>
            </w:r>
            <w:r w:rsidRPr="007F079E">
              <w:rPr>
                <w:rFonts w:ascii="CordiaUPC" w:eastAsia="Times New Roman" w:hAnsi="CordiaUPC" w:cs="CordiaUPC"/>
                <w:b/>
                <w:bCs/>
                <w:sz w:val="26"/>
                <w:szCs w:val="26"/>
              </w:rPr>
              <w:t>,</w:t>
            </w:r>
            <w:r w:rsidRPr="007F079E">
              <w:rPr>
                <w:rFonts w:ascii="CordiaUPC" w:eastAsia="Times New Roman" w:hAnsi="CordiaUPC" w:cs="CordiaUPC"/>
                <w:b/>
                <w:bCs/>
                <w:sz w:val="26"/>
                <w:szCs w:val="26"/>
                <w:cs/>
              </w:rPr>
              <w:t>324</w:t>
            </w:r>
            <w:r w:rsidRPr="007F079E">
              <w:rPr>
                <w:rFonts w:ascii="CordiaUPC" w:eastAsia="Times New Roman" w:hAnsi="CordiaUPC" w:cs="CordiaUPC"/>
                <w:b/>
                <w:bCs/>
                <w:sz w:val="26"/>
                <w:szCs w:val="26"/>
              </w:rPr>
              <w:t>,</w:t>
            </w:r>
            <w:r w:rsidRPr="007F079E">
              <w:rPr>
                <w:rFonts w:ascii="CordiaUPC" w:eastAsia="Times New Roman" w:hAnsi="CordiaUPC" w:cs="CordiaUPC"/>
                <w:b/>
                <w:bCs/>
                <w:sz w:val="26"/>
                <w:szCs w:val="26"/>
                <w:cs/>
              </w:rPr>
              <w:t>201</w:t>
            </w:r>
          </w:p>
        </w:tc>
      </w:tr>
      <w:tr w:rsidR="00F30F50" w:rsidRPr="007F079E" w14:paraId="3D072C61" w14:textId="77777777" w:rsidTr="006D0ACA">
        <w:tc>
          <w:tcPr>
            <w:tcW w:w="4320" w:type="dxa"/>
            <w:tcBorders>
              <w:bottom w:val="nil"/>
            </w:tcBorders>
          </w:tcPr>
          <w:p w14:paraId="511AD930" w14:textId="77777777" w:rsidR="00F30F50" w:rsidRPr="007F079E" w:rsidRDefault="00F30F50" w:rsidP="00F30F50">
            <w:pPr>
              <w:tabs>
                <w:tab w:val="right" w:pos="4208"/>
              </w:tabs>
              <w:spacing w:line="240" w:lineRule="exact"/>
              <w:ind w:right="-104"/>
              <w:rPr>
                <w:rFonts w:ascii="CordiaUPC" w:hAnsi="CordiaUPC" w:cs="CordiaUPC"/>
                <w:b/>
                <w:bCs/>
                <w:sz w:val="26"/>
                <w:szCs w:val="26"/>
              </w:rPr>
            </w:pPr>
          </w:p>
        </w:tc>
        <w:tc>
          <w:tcPr>
            <w:tcW w:w="360" w:type="dxa"/>
            <w:tcBorders>
              <w:bottom w:val="nil"/>
            </w:tcBorders>
          </w:tcPr>
          <w:p w14:paraId="0E0ADAF6" w14:textId="77777777" w:rsidR="00F30F50" w:rsidRPr="007F079E" w:rsidRDefault="00F30F50" w:rsidP="00F30F50">
            <w:pPr>
              <w:spacing w:line="240" w:lineRule="exact"/>
              <w:jc w:val="center"/>
              <w:rPr>
                <w:rFonts w:ascii="CordiaUPC" w:hAnsi="CordiaUPC" w:cs="CordiaUPC"/>
                <w:sz w:val="26"/>
                <w:szCs w:val="26"/>
              </w:rPr>
            </w:pPr>
          </w:p>
        </w:tc>
        <w:tc>
          <w:tcPr>
            <w:tcW w:w="1170" w:type="dxa"/>
            <w:tcBorders>
              <w:top w:val="nil"/>
              <w:bottom w:val="nil"/>
            </w:tcBorders>
            <w:vAlign w:val="bottom"/>
          </w:tcPr>
          <w:p w14:paraId="517EBEA5" w14:textId="77777777" w:rsidR="00F30F50" w:rsidRPr="007F079E" w:rsidRDefault="00F30F50" w:rsidP="00F30F50">
            <w:pPr>
              <w:tabs>
                <w:tab w:val="decimal" w:pos="885"/>
              </w:tabs>
              <w:spacing w:line="240" w:lineRule="exact"/>
              <w:ind w:left="-105"/>
              <w:rPr>
                <w:rFonts w:ascii="CordiaUPC" w:eastAsia="Times New Roman" w:hAnsi="CordiaUPC" w:cs="CordiaUPC"/>
                <w:b/>
                <w:bCs/>
                <w:sz w:val="26"/>
                <w:szCs w:val="26"/>
                <w:cs/>
              </w:rPr>
            </w:pPr>
          </w:p>
        </w:tc>
        <w:tc>
          <w:tcPr>
            <w:tcW w:w="1083" w:type="dxa"/>
            <w:tcBorders>
              <w:bottom w:val="nil"/>
            </w:tcBorders>
            <w:vAlign w:val="bottom"/>
          </w:tcPr>
          <w:p w14:paraId="0664B163" w14:textId="77777777" w:rsidR="00F30F50" w:rsidRPr="007F079E" w:rsidRDefault="00F30F50" w:rsidP="00F30F50">
            <w:pPr>
              <w:tabs>
                <w:tab w:val="decimal" w:pos="885"/>
              </w:tabs>
              <w:spacing w:line="240" w:lineRule="exact"/>
              <w:ind w:left="-105"/>
              <w:rPr>
                <w:rFonts w:ascii="CordiaUPC" w:eastAsia="Times New Roman" w:hAnsi="CordiaUPC" w:cs="CordiaUPC"/>
                <w:b/>
                <w:bCs/>
                <w:sz w:val="26"/>
                <w:szCs w:val="26"/>
                <w:cs/>
              </w:rPr>
            </w:pPr>
          </w:p>
        </w:tc>
        <w:tc>
          <w:tcPr>
            <w:tcW w:w="1167" w:type="dxa"/>
            <w:tcBorders>
              <w:top w:val="nil"/>
              <w:bottom w:val="nil"/>
            </w:tcBorders>
            <w:vAlign w:val="bottom"/>
          </w:tcPr>
          <w:p w14:paraId="5FF5D697" w14:textId="77777777" w:rsidR="00F30F50" w:rsidRPr="007F079E" w:rsidRDefault="00F30F50" w:rsidP="00F30F50">
            <w:pPr>
              <w:tabs>
                <w:tab w:val="decimal" w:pos="885"/>
              </w:tabs>
              <w:spacing w:line="240" w:lineRule="exact"/>
              <w:ind w:left="-105"/>
              <w:rPr>
                <w:rFonts w:ascii="CordiaUPC" w:eastAsia="Times New Roman" w:hAnsi="CordiaUPC" w:cs="CordiaUPC"/>
                <w:b/>
                <w:bCs/>
                <w:sz w:val="26"/>
                <w:szCs w:val="26"/>
                <w:cs/>
              </w:rPr>
            </w:pPr>
          </w:p>
        </w:tc>
        <w:tc>
          <w:tcPr>
            <w:tcW w:w="1189" w:type="dxa"/>
            <w:tcBorders>
              <w:top w:val="nil"/>
              <w:bottom w:val="nil"/>
            </w:tcBorders>
          </w:tcPr>
          <w:p w14:paraId="75363E76" w14:textId="77777777" w:rsidR="00F30F50" w:rsidRPr="007F079E" w:rsidRDefault="00F30F50" w:rsidP="00F30F50">
            <w:pPr>
              <w:tabs>
                <w:tab w:val="decimal" w:pos="885"/>
              </w:tabs>
              <w:spacing w:line="240" w:lineRule="exact"/>
              <w:ind w:left="-105"/>
              <w:rPr>
                <w:rFonts w:ascii="CordiaUPC" w:hAnsi="CordiaUPC" w:cs="CordiaUPC"/>
                <w:b/>
                <w:bCs/>
                <w:sz w:val="26"/>
                <w:szCs w:val="26"/>
              </w:rPr>
            </w:pPr>
          </w:p>
        </w:tc>
      </w:tr>
      <w:tr w:rsidR="00F30F50" w:rsidRPr="007F079E" w14:paraId="373B99CB" w14:textId="77777777" w:rsidTr="006D0ACA">
        <w:tblPrEx>
          <w:tblBorders>
            <w:bottom w:val="none" w:sz="0" w:space="0" w:color="auto"/>
          </w:tblBorders>
        </w:tblPrEx>
        <w:tc>
          <w:tcPr>
            <w:tcW w:w="4320" w:type="dxa"/>
          </w:tcPr>
          <w:p w14:paraId="573E5449" w14:textId="77777777" w:rsidR="00F30F50" w:rsidRPr="007F079E" w:rsidRDefault="00F30F50" w:rsidP="00F30F50">
            <w:pPr>
              <w:spacing w:line="240" w:lineRule="exact"/>
              <w:ind w:right="-104"/>
              <w:rPr>
                <w:rFonts w:ascii="CordiaUPC" w:hAnsi="CordiaUPC" w:cs="CordiaUPC"/>
                <w:sz w:val="26"/>
                <w:szCs w:val="26"/>
              </w:rPr>
            </w:pPr>
          </w:p>
        </w:tc>
        <w:tc>
          <w:tcPr>
            <w:tcW w:w="360" w:type="dxa"/>
          </w:tcPr>
          <w:p w14:paraId="0D346690" w14:textId="77777777" w:rsidR="00F30F50" w:rsidRPr="007F079E" w:rsidRDefault="00F30F50" w:rsidP="00F30F50">
            <w:pPr>
              <w:spacing w:line="240" w:lineRule="exact"/>
              <w:rPr>
                <w:rFonts w:ascii="CordiaUPC" w:hAnsi="CordiaUPC" w:cs="CordiaUPC"/>
                <w:sz w:val="26"/>
                <w:szCs w:val="26"/>
              </w:rPr>
            </w:pPr>
          </w:p>
        </w:tc>
        <w:tc>
          <w:tcPr>
            <w:tcW w:w="4609" w:type="dxa"/>
            <w:gridSpan w:val="4"/>
          </w:tcPr>
          <w:p w14:paraId="2E4F6753" w14:textId="77777777" w:rsidR="00F30F50" w:rsidRPr="007F079E" w:rsidRDefault="00F30F50" w:rsidP="00F30F50">
            <w:pPr>
              <w:tabs>
                <w:tab w:val="decimal" w:pos="885"/>
              </w:tabs>
              <w:spacing w:line="240" w:lineRule="exact"/>
              <w:ind w:left="-105"/>
              <w:jc w:val="center"/>
              <w:rPr>
                <w:rFonts w:ascii="CordiaUPC" w:hAnsi="CordiaUPC" w:cs="CordiaUPC"/>
                <w:sz w:val="26"/>
                <w:szCs w:val="26"/>
              </w:rPr>
            </w:pPr>
            <w:r w:rsidRPr="007F079E">
              <w:rPr>
                <w:rFonts w:ascii="CordiaUPC" w:hAnsi="CordiaUPC" w:cs="CordiaUPC" w:hint="cs"/>
                <w:b/>
                <w:bCs/>
                <w:sz w:val="26"/>
                <w:szCs w:val="26"/>
              </w:rPr>
              <w:t>Bank Only</w:t>
            </w:r>
          </w:p>
        </w:tc>
      </w:tr>
      <w:tr w:rsidR="00F30F50" w:rsidRPr="007F079E" w14:paraId="7D3F9CFB" w14:textId="77777777" w:rsidTr="006D0ACA">
        <w:tblPrEx>
          <w:tblBorders>
            <w:bottom w:val="none" w:sz="0" w:space="0" w:color="auto"/>
          </w:tblBorders>
        </w:tblPrEx>
        <w:tc>
          <w:tcPr>
            <w:tcW w:w="4320" w:type="dxa"/>
          </w:tcPr>
          <w:p w14:paraId="0487D4E5" w14:textId="77777777" w:rsidR="00F30F50" w:rsidRPr="007F079E" w:rsidRDefault="00F30F50" w:rsidP="00F30F50">
            <w:pPr>
              <w:spacing w:line="240" w:lineRule="exact"/>
              <w:ind w:right="-104"/>
              <w:rPr>
                <w:rFonts w:ascii="CordiaUPC" w:hAnsi="CordiaUPC" w:cs="CordiaUPC"/>
                <w:sz w:val="26"/>
                <w:szCs w:val="26"/>
                <w:lang w:val="en-US" w:bidi="th-TH"/>
              </w:rPr>
            </w:pPr>
          </w:p>
        </w:tc>
        <w:tc>
          <w:tcPr>
            <w:tcW w:w="360" w:type="dxa"/>
          </w:tcPr>
          <w:p w14:paraId="69FF07FE" w14:textId="77777777" w:rsidR="00F30F50" w:rsidRPr="007F079E" w:rsidRDefault="00F30F50" w:rsidP="00F30F50">
            <w:pPr>
              <w:spacing w:line="240" w:lineRule="exact"/>
              <w:rPr>
                <w:rFonts w:ascii="CordiaUPC" w:hAnsi="CordiaUPC" w:cs="CordiaUPC"/>
                <w:sz w:val="26"/>
                <w:szCs w:val="26"/>
              </w:rPr>
            </w:pPr>
          </w:p>
        </w:tc>
        <w:tc>
          <w:tcPr>
            <w:tcW w:w="1170" w:type="dxa"/>
          </w:tcPr>
          <w:p w14:paraId="77E27AF4" w14:textId="77777777" w:rsidR="00F30F50" w:rsidRPr="007F079E" w:rsidRDefault="00F30F50" w:rsidP="00F30F50">
            <w:pPr>
              <w:tabs>
                <w:tab w:val="decimal" w:pos="885"/>
              </w:tabs>
              <w:spacing w:line="240" w:lineRule="exact"/>
              <w:ind w:left="-105"/>
              <w:rPr>
                <w:rFonts w:ascii="CordiaUPC" w:hAnsi="CordiaUPC" w:cs="CordiaUPC"/>
                <w:sz w:val="26"/>
                <w:szCs w:val="26"/>
              </w:rPr>
            </w:pPr>
          </w:p>
        </w:tc>
        <w:tc>
          <w:tcPr>
            <w:tcW w:w="2250" w:type="dxa"/>
            <w:gridSpan w:val="2"/>
          </w:tcPr>
          <w:p w14:paraId="4693E11F" w14:textId="77777777" w:rsidR="00F30F50" w:rsidRPr="007F079E" w:rsidRDefault="00F30F50" w:rsidP="00F30F50">
            <w:pPr>
              <w:tabs>
                <w:tab w:val="decimal" w:pos="255"/>
              </w:tabs>
              <w:spacing w:line="240" w:lineRule="exact"/>
              <w:ind w:left="-105"/>
              <w:jc w:val="center"/>
              <w:rPr>
                <w:rFonts w:ascii="CordiaUPC" w:hAnsi="CordiaUPC" w:cs="CordiaUPC"/>
                <w:sz w:val="26"/>
                <w:szCs w:val="26"/>
              </w:rPr>
            </w:pPr>
            <w:r w:rsidRPr="007F079E">
              <w:rPr>
                <w:rFonts w:ascii="CordiaUPC" w:hAnsi="CordiaUPC" w:cs="CordiaUPC"/>
                <w:sz w:val="26"/>
                <w:szCs w:val="26"/>
              </w:rPr>
              <w:t>2022</w:t>
            </w:r>
          </w:p>
        </w:tc>
        <w:tc>
          <w:tcPr>
            <w:tcW w:w="1189" w:type="dxa"/>
          </w:tcPr>
          <w:p w14:paraId="32302D1E" w14:textId="77777777" w:rsidR="00F30F50" w:rsidRPr="007F079E" w:rsidRDefault="00F30F50" w:rsidP="00F30F50">
            <w:pPr>
              <w:tabs>
                <w:tab w:val="decimal" w:pos="885"/>
              </w:tabs>
              <w:spacing w:line="240" w:lineRule="exact"/>
              <w:ind w:left="-105"/>
              <w:rPr>
                <w:rFonts w:ascii="CordiaUPC" w:hAnsi="CordiaUPC" w:cs="CordiaUPC"/>
                <w:sz w:val="26"/>
                <w:szCs w:val="26"/>
              </w:rPr>
            </w:pPr>
          </w:p>
        </w:tc>
      </w:tr>
      <w:tr w:rsidR="004674B5" w:rsidRPr="007F079E" w14:paraId="7BF33C1D" w14:textId="77777777" w:rsidTr="006D0ACA">
        <w:tblPrEx>
          <w:tblBorders>
            <w:bottom w:val="none" w:sz="0" w:space="0" w:color="auto"/>
          </w:tblBorders>
        </w:tblPrEx>
        <w:tc>
          <w:tcPr>
            <w:tcW w:w="4320" w:type="dxa"/>
          </w:tcPr>
          <w:p w14:paraId="0C763529" w14:textId="77777777" w:rsidR="004674B5" w:rsidRPr="007F079E" w:rsidRDefault="004674B5" w:rsidP="004674B5">
            <w:pPr>
              <w:spacing w:line="240" w:lineRule="exact"/>
              <w:ind w:right="-104"/>
              <w:jc w:val="center"/>
              <w:rPr>
                <w:rFonts w:ascii="CordiaUPC" w:hAnsi="CordiaUPC" w:cs="CordiaUPC"/>
                <w:sz w:val="26"/>
                <w:szCs w:val="26"/>
              </w:rPr>
            </w:pPr>
            <w:r w:rsidRPr="007F079E">
              <w:rPr>
                <w:rFonts w:ascii="CordiaUPC" w:hAnsi="CordiaUPC" w:cs="CordiaUPC" w:hint="cs"/>
                <w:sz w:val="26"/>
                <w:szCs w:val="26"/>
              </w:rPr>
              <w:t>Risk level</w:t>
            </w:r>
          </w:p>
        </w:tc>
        <w:tc>
          <w:tcPr>
            <w:tcW w:w="360" w:type="dxa"/>
          </w:tcPr>
          <w:p w14:paraId="2DE20FA2" w14:textId="77777777" w:rsidR="004674B5" w:rsidRPr="007F079E" w:rsidRDefault="004674B5" w:rsidP="004674B5">
            <w:pPr>
              <w:spacing w:line="240" w:lineRule="exact"/>
              <w:rPr>
                <w:rFonts w:ascii="CordiaUPC" w:hAnsi="CordiaUPC" w:cs="CordiaUPC"/>
                <w:sz w:val="26"/>
                <w:szCs w:val="26"/>
              </w:rPr>
            </w:pPr>
          </w:p>
        </w:tc>
        <w:tc>
          <w:tcPr>
            <w:tcW w:w="1170" w:type="dxa"/>
          </w:tcPr>
          <w:p w14:paraId="547E73FF" w14:textId="77777777" w:rsidR="004674B5" w:rsidRPr="007F079E" w:rsidRDefault="004674B5" w:rsidP="004674B5">
            <w:pPr>
              <w:tabs>
                <w:tab w:val="decimal" w:pos="885"/>
              </w:tabs>
              <w:spacing w:line="240" w:lineRule="exact"/>
              <w:ind w:left="-105"/>
              <w:rPr>
                <w:rFonts w:ascii="CordiaUPC" w:hAnsi="CordiaUPC" w:cs="CordiaUPC"/>
                <w:sz w:val="26"/>
                <w:szCs w:val="26"/>
              </w:rPr>
            </w:pPr>
            <w:r w:rsidRPr="007F079E">
              <w:rPr>
                <w:rFonts w:ascii="CordiaUPC" w:hAnsi="CordiaUPC" w:cs="CordiaUPC" w:hint="cs"/>
                <w:sz w:val="26"/>
                <w:szCs w:val="26"/>
              </w:rPr>
              <w:t>Stage 1</w:t>
            </w:r>
          </w:p>
        </w:tc>
        <w:tc>
          <w:tcPr>
            <w:tcW w:w="1083" w:type="dxa"/>
          </w:tcPr>
          <w:p w14:paraId="1234D5AE" w14:textId="77777777" w:rsidR="004674B5" w:rsidRPr="007F079E" w:rsidRDefault="004674B5" w:rsidP="004674B5">
            <w:pPr>
              <w:tabs>
                <w:tab w:val="decimal" w:pos="698"/>
              </w:tabs>
              <w:spacing w:line="240" w:lineRule="exact"/>
              <w:ind w:left="-105"/>
              <w:rPr>
                <w:rFonts w:ascii="CordiaUPC" w:hAnsi="CordiaUPC" w:cs="CordiaUPC"/>
                <w:sz w:val="26"/>
                <w:szCs w:val="26"/>
              </w:rPr>
            </w:pPr>
            <w:r w:rsidRPr="007F079E">
              <w:rPr>
                <w:rFonts w:ascii="CordiaUPC" w:hAnsi="CordiaUPC" w:cs="CordiaUPC" w:hint="cs"/>
                <w:sz w:val="26"/>
                <w:szCs w:val="26"/>
              </w:rPr>
              <w:t>Stage 2</w:t>
            </w:r>
          </w:p>
        </w:tc>
        <w:tc>
          <w:tcPr>
            <w:tcW w:w="1167" w:type="dxa"/>
          </w:tcPr>
          <w:p w14:paraId="0FF63819" w14:textId="77777777" w:rsidR="004674B5" w:rsidRPr="007F079E" w:rsidRDefault="004674B5" w:rsidP="004674B5">
            <w:pPr>
              <w:tabs>
                <w:tab w:val="decimal" w:pos="794"/>
              </w:tabs>
              <w:spacing w:line="240" w:lineRule="exact"/>
              <w:ind w:left="-105"/>
              <w:rPr>
                <w:rFonts w:ascii="CordiaUPC" w:hAnsi="CordiaUPC" w:cs="CordiaUPC"/>
                <w:sz w:val="26"/>
                <w:szCs w:val="26"/>
              </w:rPr>
            </w:pPr>
            <w:r w:rsidRPr="007F079E">
              <w:rPr>
                <w:rFonts w:ascii="CordiaUPC" w:hAnsi="CordiaUPC" w:cs="CordiaUPC" w:hint="cs"/>
                <w:sz w:val="26"/>
                <w:szCs w:val="26"/>
              </w:rPr>
              <w:t>Stage 3</w:t>
            </w:r>
          </w:p>
        </w:tc>
        <w:tc>
          <w:tcPr>
            <w:tcW w:w="1189" w:type="dxa"/>
          </w:tcPr>
          <w:p w14:paraId="73D2E049" w14:textId="6DD71210" w:rsidR="004674B5" w:rsidRPr="007F079E" w:rsidRDefault="004674B5" w:rsidP="004674B5">
            <w:pPr>
              <w:tabs>
                <w:tab w:val="decimal" w:pos="618"/>
              </w:tabs>
              <w:spacing w:line="240" w:lineRule="exact"/>
              <w:ind w:left="-105"/>
              <w:rPr>
                <w:rFonts w:ascii="CordiaUPC" w:hAnsi="CordiaUPC" w:cs="CordiaUPC"/>
                <w:sz w:val="26"/>
                <w:szCs w:val="26"/>
              </w:rPr>
            </w:pPr>
            <w:r w:rsidRPr="007F079E">
              <w:rPr>
                <w:rFonts w:ascii="CordiaUPC" w:hAnsi="CordiaUPC" w:cs="CordiaUPC"/>
                <w:sz w:val="26"/>
                <w:szCs w:val="26"/>
              </w:rPr>
              <w:t>Total</w:t>
            </w:r>
          </w:p>
        </w:tc>
      </w:tr>
      <w:tr w:rsidR="00F30F50" w:rsidRPr="007F079E" w14:paraId="5292B426" w14:textId="77777777" w:rsidTr="006D0ACA">
        <w:tblPrEx>
          <w:tblBorders>
            <w:bottom w:val="none" w:sz="0" w:space="0" w:color="auto"/>
          </w:tblBorders>
        </w:tblPrEx>
        <w:tc>
          <w:tcPr>
            <w:tcW w:w="4320" w:type="dxa"/>
          </w:tcPr>
          <w:p w14:paraId="3D561E72" w14:textId="77777777" w:rsidR="00F30F50" w:rsidRPr="007F079E" w:rsidRDefault="00F30F50" w:rsidP="00F30F50">
            <w:pPr>
              <w:spacing w:line="240" w:lineRule="exact"/>
              <w:ind w:right="-104"/>
              <w:rPr>
                <w:rFonts w:ascii="CordiaUPC" w:hAnsi="CordiaUPC" w:cs="CordiaUPC"/>
                <w:sz w:val="26"/>
                <w:szCs w:val="26"/>
                <w:cs/>
                <w:lang w:bidi="th-TH"/>
              </w:rPr>
            </w:pPr>
          </w:p>
        </w:tc>
        <w:tc>
          <w:tcPr>
            <w:tcW w:w="360" w:type="dxa"/>
          </w:tcPr>
          <w:p w14:paraId="2BDAC346" w14:textId="77777777" w:rsidR="00F30F50" w:rsidRPr="007F079E" w:rsidRDefault="00F30F50" w:rsidP="00F30F50">
            <w:pPr>
              <w:spacing w:line="240" w:lineRule="exact"/>
              <w:rPr>
                <w:rFonts w:ascii="CordiaUPC" w:hAnsi="CordiaUPC" w:cs="CordiaUPC"/>
                <w:sz w:val="26"/>
                <w:szCs w:val="26"/>
              </w:rPr>
            </w:pPr>
          </w:p>
        </w:tc>
        <w:tc>
          <w:tcPr>
            <w:tcW w:w="4609" w:type="dxa"/>
            <w:gridSpan w:val="4"/>
          </w:tcPr>
          <w:p w14:paraId="02820F54" w14:textId="77777777" w:rsidR="00F30F50" w:rsidRPr="007F079E" w:rsidRDefault="00F30F50" w:rsidP="00F30F50">
            <w:pPr>
              <w:tabs>
                <w:tab w:val="decimal" w:pos="885"/>
              </w:tabs>
              <w:spacing w:line="240" w:lineRule="exact"/>
              <w:ind w:left="-105"/>
              <w:jc w:val="center"/>
              <w:rPr>
                <w:rFonts w:ascii="CordiaUPC" w:hAnsi="CordiaUPC" w:cs="CordiaUPC"/>
                <w:sz w:val="26"/>
                <w:szCs w:val="26"/>
              </w:rPr>
            </w:pPr>
            <w:r w:rsidRPr="007F079E">
              <w:rPr>
                <w:rFonts w:ascii="CordiaUPC" w:hAnsi="CordiaUPC" w:cs="CordiaUPC" w:hint="cs"/>
                <w:i/>
                <w:iCs/>
                <w:sz w:val="26"/>
                <w:szCs w:val="26"/>
              </w:rPr>
              <w:t>(in million Baht)</w:t>
            </w:r>
          </w:p>
        </w:tc>
      </w:tr>
      <w:tr w:rsidR="00F30F50" w:rsidRPr="007F079E" w14:paraId="44FD911B" w14:textId="77777777" w:rsidTr="006D0ACA">
        <w:tblPrEx>
          <w:tblBorders>
            <w:bottom w:val="none" w:sz="0" w:space="0" w:color="auto"/>
          </w:tblBorders>
        </w:tblPrEx>
        <w:tc>
          <w:tcPr>
            <w:tcW w:w="4680" w:type="dxa"/>
            <w:gridSpan w:val="2"/>
          </w:tcPr>
          <w:p w14:paraId="6115FD35" w14:textId="77777777" w:rsidR="00F30F50" w:rsidRPr="007F079E" w:rsidRDefault="00F30F50" w:rsidP="00F30F50">
            <w:pPr>
              <w:spacing w:line="240" w:lineRule="exact"/>
              <w:ind w:left="160" w:right="-104" w:hanging="160"/>
              <w:rPr>
                <w:rFonts w:ascii="CordiaUPC" w:hAnsi="CordiaUPC" w:cs="CordiaUPC"/>
                <w:b/>
                <w:bCs/>
                <w:i/>
                <w:iCs/>
                <w:sz w:val="26"/>
                <w:szCs w:val="26"/>
              </w:rPr>
            </w:pPr>
            <w:r w:rsidRPr="007F079E">
              <w:rPr>
                <w:rFonts w:ascii="CordiaUPC" w:hAnsi="CordiaUPC" w:cs="CordiaUPC" w:hint="cs"/>
                <w:b/>
                <w:bCs/>
                <w:i/>
                <w:iCs/>
                <w:sz w:val="26"/>
                <w:szCs w:val="26"/>
              </w:rPr>
              <w:t>Loans to customers and accrued</w:t>
            </w:r>
            <w:r w:rsidRPr="007F079E">
              <w:rPr>
                <w:rFonts w:ascii="CordiaUPC" w:hAnsi="CordiaUPC" w:cs="CordiaUPC"/>
                <w:b/>
                <w:bCs/>
                <w:i/>
                <w:iCs/>
                <w:sz w:val="26"/>
                <w:szCs w:val="26"/>
              </w:rPr>
              <w:t xml:space="preserve"> </w:t>
            </w:r>
            <w:r w:rsidRPr="007F079E">
              <w:rPr>
                <w:rFonts w:ascii="CordiaUPC" w:hAnsi="CordiaUPC" w:cs="CordiaUPC" w:hint="cs"/>
                <w:b/>
                <w:bCs/>
                <w:i/>
                <w:iCs/>
                <w:sz w:val="26"/>
                <w:szCs w:val="26"/>
              </w:rPr>
              <w:t>interest receivables - net</w:t>
            </w:r>
          </w:p>
        </w:tc>
        <w:tc>
          <w:tcPr>
            <w:tcW w:w="1170" w:type="dxa"/>
          </w:tcPr>
          <w:p w14:paraId="239FBE36" w14:textId="77777777" w:rsidR="00F30F50" w:rsidRPr="007F079E" w:rsidRDefault="00F30F50" w:rsidP="00F30F50">
            <w:pPr>
              <w:tabs>
                <w:tab w:val="decimal" w:pos="885"/>
              </w:tabs>
              <w:spacing w:line="240" w:lineRule="exact"/>
              <w:ind w:left="-105"/>
              <w:rPr>
                <w:rFonts w:ascii="CordiaUPC" w:hAnsi="CordiaUPC" w:cs="CordiaUPC"/>
                <w:sz w:val="26"/>
                <w:szCs w:val="26"/>
              </w:rPr>
            </w:pPr>
          </w:p>
        </w:tc>
        <w:tc>
          <w:tcPr>
            <w:tcW w:w="1083" w:type="dxa"/>
          </w:tcPr>
          <w:p w14:paraId="4250DCEF" w14:textId="77777777" w:rsidR="00F30F50" w:rsidRPr="007F079E" w:rsidRDefault="00F30F50" w:rsidP="00F30F50">
            <w:pPr>
              <w:tabs>
                <w:tab w:val="decimal" w:pos="885"/>
              </w:tabs>
              <w:spacing w:line="240" w:lineRule="exact"/>
              <w:ind w:left="-105"/>
              <w:rPr>
                <w:rFonts w:ascii="CordiaUPC" w:hAnsi="CordiaUPC" w:cs="CordiaUPC"/>
                <w:b/>
                <w:bCs/>
                <w:sz w:val="26"/>
                <w:szCs w:val="26"/>
              </w:rPr>
            </w:pPr>
          </w:p>
        </w:tc>
        <w:tc>
          <w:tcPr>
            <w:tcW w:w="1167" w:type="dxa"/>
          </w:tcPr>
          <w:p w14:paraId="333882F5" w14:textId="77777777" w:rsidR="00F30F50" w:rsidRPr="007F079E" w:rsidRDefault="00F30F50" w:rsidP="00F30F50">
            <w:pPr>
              <w:tabs>
                <w:tab w:val="decimal" w:pos="885"/>
              </w:tabs>
              <w:spacing w:line="240" w:lineRule="exact"/>
              <w:ind w:left="-105"/>
              <w:rPr>
                <w:rFonts w:ascii="CordiaUPC" w:hAnsi="CordiaUPC" w:cs="CordiaUPC"/>
                <w:sz w:val="26"/>
                <w:szCs w:val="26"/>
              </w:rPr>
            </w:pPr>
          </w:p>
        </w:tc>
        <w:tc>
          <w:tcPr>
            <w:tcW w:w="1189" w:type="dxa"/>
          </w:tcPr>
          <w:p w14:paraId="1A04CB72" w14:textId="77777777" w:rsidR="00F30F50" w:rsidRPr="007F079E" w:rsidRDefault="00F30F50" w:rsidP="00F30F50">
            <w:pPr>
              <w:tabs>
                <w:tab w:val="decimal" w:pos="885"/>
              </w:tabs>
              <w:spacing w:line="240" w:lineRule="exact"/>
              <w:ind w:left="-105"/>
              <w:rPr>
                <w:rFonts w:ascii="CordiaUPC" w:hAnsi="CordiaUPC" w:cs="CordiaUPC"/>
                <w:sz w:val="26"/>
                <w:szCs w:val="26"/>
              </w:rPr>
            </w:pPr>
          </w:p>
        </w:tc>
      </w:tr>
      <w:tr w:rsidR="001151B8" w:rsidRPr="007F079E" w14:paraId="657092BF" w14:textId="77777777" w:rsidTr="006D0ACA">
        <w:tblPrEx>
          <w:tblBorders>
            <w:bottom w:val="none" w:sz="0" w:space="0" w:color="auto"/>
          </w:tblBorders>
        </w:tblPrEx>
        <w:tc>
          <w:tcPr>
            <w:tcW w:w="4320" w:type="dxa"/>
          </w:tcPr>
          <w:p w14:paraId="4EB49798" w14:textId="77777777" w:rsidR="001151B8" w:rsidRPr="007F079E" w:rsidRDefault="001151B8" w:rsidP="001151B8">
            <w:pPr>
              <w:spacing w:line="240" w:lineRule="exact"/>
              <w:ind w:right="-104"/>
              <w:rPr>
                <w:rFonts w:ascii="CordiaUPC" w:hAnsi="CordiaUPC" w:cs="CordiaUPC"/>
                <w:b/>
                <w:bCs/>
                <w:i/>
                <w:iCs/>
                <w:sz w:val="26"/>
                <w:szCs w:val="26"/>
              </w:rPr>
            </w:pPr>
            <w:r w:rsidRPr="007F079E">
              <w:rPr>
                <w:rFonts w:ascii="CordiaUPC" w:hAnsi="CordiaUPC" w:cs="CordiaUPC" w:hint="cs"/>
                <w:sz w:val="26"/>
                <w:szCs w:val="26"/>
              </w:rPr>
              <w:t>Low</w:t>
            </w:r>
          </w:p>
        </w:tc>
        <w:tc>
          <w:tcPr>
            <w:tcW w:w="360" w:type="dxa"/>
          </w:tcPr>
          <w:p w14:paraId="01287372" w14:textId="77777777" w:rsidR="001151B8" w:rsidRPr="007F079E" w:rsidRDefault="001151B8" w:rsidP="001151B8">
            <w:pPr>
              <w:spacing w:line="240" w:lineRule="exact"/>
              <w:jc w:val="center"/>
              <w:rPr>
                <w:rFonts w:ascii="CordiaUPC" w:hAnsi="CordiaUPC" w:cs="CordiaUPC"/>
                <w:sz w:val="26"/>
                <w:szCs w:val="26"/>
              </w:rPr>
            </w:pPr>
          </w:p>
        </w:tc>
        <w:tc>
          <w:tcPr>
            <w:tcW w:w="1170" w:type="dxa"/>
            <w:shd w:val="clear" w:color="auto" w:fill="auto"/>
            <w:vAlign w:val="bottom"/>
          </w:tcPr>
          <w:p w14:paraId="07E18BFF" w14:textId="03BEF8E8" w:rsidR="001151B8" w:rsidRPr="007F079E" w:rsidRDefault="009C1FE1" w:rsidP="001151B8">
            <w:pPr>
              <w:tabs>
                <w:tab w:val="decimal" w:pos="885"/>
              </w:tabs>
              <w:spacing w:line="240" w:lineRule="exact"/>
              <w:ind w:left="-105"/>
              <w:rPr>
                <w:rFonts w:ascii="CordiaUPC" w:hAnsi="CordiaUPC" w:cs="CordiaUPC"/>
                <w:sz w:val="26"/>
                <w:szCs w:val="26"/>
              </w:rPr>
            </w:pPr>
            <w:r>
              <w:rPr>
                <w:rFonts w:ascii="CordiaUPC" w:eastAsia="Times New Roman" w:hAnsi="CordiaUPC" w:cs="CordiaUPC"/>
                <w:sz w:val="26"/>
                <w:szCs w:val="26"/>
                <w:lang w:bidi="th-TH"/>
              </w:rPr>
              <w:t>935,077</w:t>
            </w:r>
          </w:p>
        </w:tc>
        <w:tc>
          <w:tcPr>
            <w:tcW w:w="1083" w:type="dxa"/>
            <w:shd w:val="clear" w:color="auto" w:fill="auto"/>
            <w:vAlign w:val="bottom"/>
          </w:tcPr>
          <w:p w14:paraId="72C47639" w14:textId="474FDB75" w:rsidR="001151B8" w:rsidRPr="007F079E" w:rsidRDefault="009C1FE1" w:rsidP="001151B8">
            <w:pPr>
              <w:tabs>
                <w:tab w:val="decimal" w:pos="885"/>
              </w:tabs>
              <w:spacing w:line="240" w:lineRule="exact"/>
              <w:ind w:left="-105"/>
              <w:rPr>
                <w:rFonts w:ascii="CordiaUPC" w:hAnsi="CordiaUPC" w:cs="CordiaUPC"/>
                <w:sz w:val="26"/>
                <w:szCs w:val="26"/>
              </w:rPr>
            </w:pPr>
            <w:r>
              <w:rPr>
                <w:rFonts w:ascii="CordiaUPC" w:eastAsia="Times New Roman" w:hAnsi="CordiaUPC" w:cs="CordiaUPC"/>
                <w:sz w:val="26"/>
                <w:szCs w:val="26"/>
                <w:lang w:bidi="th-TH"/>
              </w:rPr>
              <w:t>720</w:t>
            </w:r>
          </w:p>
        </w:tc>
        <w:tc>
          <w:tcPr>
            <w:tcW w:w="1167" w:type="dxa"/>
            <w:shd w:val="clear" w:color="auto" w:fill="auto"/>
            <w:vAlign w:val="bottom"/>
          </w:tcPr>
          <w:p w14:paraId="75F86413" w14:textId="4B6EF8A4" w:rsidR="001151B8" w:rsidRPr="007F079E" w:rsidRDefault="001151B8" w:rsidP="001151B8">
            <w:pPr>
              <w:tabs>
                <w:tab w:val="decimal" w:pos="885"/>
              </w:tabs>
              <w:spacing w:line="240" w:lineRule="exact"/>
              <w:ind w:left="-105"/>
              <w:rPr>
                <w:rFonts w:ascii="CordiaUPC" w:eastAsia="Times New Roman" w:hAnsi="CordiaUPC" w:cs="CordiaUPC"/>
                <w:sz w:val="26"/>
                <w:szCs w:val="26"/>
              </w:rPr>
            </w:pPr>
            <w:r w:rsidRPr="007F079E">
              <w:rPr>
                <w:rFonts w:ascii="CordiaUPC" w:eastAsia="Times New Roman" w:hAnsi="CordiaUPC" w:cs="CordiaUPC" w:hint="cs"/>
                <w:sz w:val="26"/>
                <w:szCs w:val="26"/>
                <w:cs/>
              </w:rPr>
              <w:t>15</w:t>
            </w:r>
          </w:p>
        </w:tc>
        <w:tc>
          <w:tcPr>
            <w:tcW w:w="1189" w:type="dxa"/>
            <w:shd w:val="clear" w:color="auto" w:fill="auto"/>
            <w:vAlign w:val="bottom"/>
          </w:tcPr>
          <w:p w14:paraId="55241CC5" w14:textId="2A10E947" w:rsidR="001151B8" w:rsidRPr="007F079E" w:rsidRDefault="009C1FE1" w:rsidP="001151B8">
            <w:pPr>
              <w:tabs>
                <w:tab w:val="decimal" w:pos="885"/>
              </w:tabs>
              <w:spacing w:line="240" w:lineRule="exact"/>
              <w:ind w:left="-105"/>
              <w:rPr>
                <w:rFonts w:ascii="CordiaUPC" w:hAnsi="CordiaUPC" w:cs="CordiaUPC"/>
                <w:sz w:val="26"/>
                <w:szCs w:val="26"/>
              </w:rPr>
            </w:pPr>
            <w:r>
              <w:rPr>
                <w:rFonts w:ascii="CordiaUPC" w:eastAsia="Times New Roman" w:hAnsi="CordiaUPC" w:cs="CordiaUPC"/>
                <w:sz w:val="26"/>
                <w:szCs w:val="26"/>
                <w:lang w:bidi="th-TH"/>
              </w:rPr>
              <w:t>935,812</w:t>
            </w:r>
          </w:p>
        </w:tc>
      </w:tr>
      <w:tr w:rsidR="001151B8" w:rsidRPr="007F079E" w14:paraId="7F30E766" w14:textId="77777777" w:rsidTr="006D0ACA">
        <w:tblPrEx>
          <w:tblBorders>
            <w:bottom w:val="none" w:sz="0" w:space="0" w:color="auto"/>
          </w:tblBorders>
        </w:tblPrEx>
        <w:tc>
          <w:tcPr>
            <w:tcW w:w="4320" w:type="dxa"/>
          </w:tcPr>
          <w:p w14:paraId="2ABA99C8" w14:textId="77777777" w:rsidR="001151B8" w:rsidRPr="007F079E" w:rsidRDefault="001151B8" w:rsidP="001151B8">
            <w:pPr>
              <w:spacing w:line="240" w:lineRule="exact"/>
              <w:ind w:right="-104"/>
              <w:rPr>
                <w:rFonts w:ascii="CordiaUPC" w:hAnsi="CordiaUPC" w:cs="CordiaUPC"/>
                <w:sz w:val="26"/>
                <w:szCs w:val="26"/>
              </w:rPr>
            </w:pPr>
            <w:r w:rsidRPr="007F079E">
              <w:rPr>
                <w:rFonts w:ascii="CordiaUPC" w:hAnsi="CordiaUPC" w:cs="CordiaUPC" w:hint="cs"/>
                <w:sz w:val="26"/>
                <w:szCs w:val="26"/>
              </w:rPr>
              <w:t>Medium</w:t>
            </w:r>
          </w:p>
        </w:tc>
        <w:tc>
          <w:tcPr>
            <w:tcW w:w="360" w:type="dxa"/>
          </w:tcPr>
          <w:p w14:paraId="53AA52D0" w14:textId="77777777" w:rsidR="001151B8" w:rsidRPr="007F079E" w:rsidRDefault="001151B8" w:rsidP="001151B8">
            <w:pPr>
              <w:spacing w:line="240" w:lineRule="exact"/>
              <w:jc w:val="center"/>
              <w:rPr>
                <w:rFonts w:ascii="CordiaUPC" w:hAnsi="CordiaUPC" w:cs="CordiaUPC"/>
                <w:sz w:val="26"/>
                <w:szCs w:val="26"/>
              </w:rPr>
            </w:pPr>
          </w:p>
        </w:tc>
        <w:tc>
          <w:tcPr>
            <w:tcW w:w="1170" w:type="dxa"/>
            <w:shd w:val="clear" w:color="auto" w:fill="auto"/>
            <w:vAlign w:val="bottom"/>
          </w:tcPr>
          <w:p w14:paraId="4837E881" w14:textId="051BEC18" w:rsidR="001151B8" w:rsidRPr="007F079E" w:rsidRDefault="009C1FE1" w:rsidP="001151B8">
            <w:pPr>
              <w:tabs>
                <w:tab w:val="decimal" w:pos="885"/>
              </w:tabs>
              <w:spacing w:line="240" w:lineRule="exact"/>
              <w:ind w:left="-105"/>
              <w:rPr>
                <w:rFonts w:ascii="CordiaUPC" w:hAnsi="CordiaUPC" w:cs="CordiaUPC"/>
                <w:sz w:val="26"/>
                <w:szCs w:val="26"/>
                <w:lang w:bidi="th-TH"/>
              </w:rPr>
            </w:pPr>
            <w:r>
              <w:rPr>
                <w:rFonts w:ascii="CordiaUPC" w:eastAsia="Times New Roman" w:hAnsi="CordiaUPC" w:cs="CordiaUPC"/>
                <w:sz w:val="26"/>
                <w:szCs w:val="26"/>
                <w:lang w:bidi="th-TH"/>
              </w:rPr>
              <w:t>289,94</w:t>
            </w:r>
            <w:r w:rsidR="00D33202">
              <w:rPr>
                <w:rFonts w:ascii="CordiaUPC" w:eastAsia="Times New Roman" w:hAnsi="CordiaUPC" w:cs="CordiaUPC"/>
                <w:sz w:val="26"/>
                <w:szCs w:val="26"/>
                <w:lang w:bidi="th-TH"/>
              </w:rPr>
              <w:t>6</w:t>
            </w:r>
          </w:p>
        </w:tc>
        <w:tc>
          <w:tcPr>
            <w:tcW w:w="1083" w:type="dxa"/>
            <w:shd w:val="clear" w:color="auto" w:fill="auto"/>
            <w:vAlign w:val="bottom"/>
          </w:tcPr>
          <w:p w14:paraId="23DF68C5" w14:textId="516CFCA0" w:rsidR="001151B8" w:rsidRPr="007F079E" w:rsidRDefault="009C1FE1" w:rsidP="001151B8">
            <w:pPr>
              <w:tabs>
                <w:tab w:val="decimal" w:pos="885"/>
              </w:tabs>
              <w:spacing w:line="240" w:lineRule="exact"/>
              <w:ind w:left="-105"/>
              <w:rPr>
                <w:rFonts w:ascii="CordiaUPC" w:hAnsi="CordiaUPC" w:cs="CordiaUPC"/>
                <w:sz w:val="26"/>
                <w:szCs w:val="26"/>
                <w:lang w:bidi="th-TH"/>
              </w:rPr>
            </w:pPr>
            <w:r>
              <w:rPr>
                <w:rFonts w:ascii="CordiaUPC" w:eastAsia="Times New Roman" w:hAnsi="CordiaUPC" w:cs="CordiaUPC"/>
                <w:sz w:val="26"/>
                <w:szCs w:val="26"/>
                <w:lang w:bidi="th-TH"/>
              </w:rPr>
              <w:t>67,895</w:t>
            </w:r>
          </w:p>
        </w:tc>
        <w:tc>
          <w:tcPr>
            <w:tcW w:w="1167" w:type="dxa"/>
            <w:shd w:val="clear" w:color="auto" w:fill="auto"/>
            <w:vAlign w:val="bottom"/>
          </w:tcPr>
          <w:p w14:paraId="4CC3011E" w14:textId="7B459500" w:rsidR="001151B8" w:rsidRPr="007F079E" w:rsidRDefault="001151B8" w:rsidP="001151B8">
            <w:pPr>
              <w:tabs>
                <w:tab w:val="decimal" w:pos="885"/>
              </w:tabs>
              <w:spacing w:line="240" w:lineRule="exact"/>
              <w:ind w:left="-105"/>
              <w:rPr>
                <w:rFonts w:ascii="CordiaUPC" w:hAnsi="CordiaUPC" w:cs="CordiaUPC"/>
                <w:sz w:val="26"/>
                <w:szCs w:val="26"/>
              </w:rPr>
            </w:pPr>
            <w:r w:rsidRPr="007F079E">
              <w:rPr>
                <w:rFonts w:ascii="CordiaUPC" w:eastAsia="Times New Roman" w:hAnsi="CordiaUPC" w:cs="CordiaUPC" w:hint="cs"/>
                <w:sz w:val="26"/>
                <w:szCs w:val="26"/>
                <w:cs/>
              </w:rPr>
              <w:t>2</w:t>
            </w:r>
          </w:p>
        </w:tc>
        <w:tc>
          <w:tcPr>
            <w:tcW w:w="1189" w:type="dxa"/>
            <w:shd w:val="clear" w:color="auto" w:fill="auto"/>
            <w:vAlign w:val="bottom"/>
          </w:tcPr>
          <w:p w14:paraId="700EB489" w14:textId="2D09143A" w:rsidR="001151B8" w:rsidRPr="007F079E" w:rsidRDefault="009C1FE1" w:rsidP="001151B8">
            <w:pPr>
              <w:tabs>
                <w:tab w:val="decimal" w:pos="885"/>
              </w:tabs>
              <w:spacing w:line="240" w:lineRule="exact"/>
              <w:ind w:left="-105"/>
              <w:rPr>
                <w:rFonts w:ascii="CordiaUPC" w:hAnsi="CordiaUPC" w:cs="CordiaUPC"/>
                <w:sz w:val="26"/>
                <w:szCs w:val="26"/>
              </w:rPr>
            </w:pPr>
            <w:r>
              <w:rPr>
                <w:rFonts w:ascii="CordiaUPC" w:eastAsia="Times New Roman" w:hAnsi="CordiaUPC" w:cs="CordiaUPC"/>
                <w:sz w:val="26"/>
                <w:szCs w:val="26"/>
                <w:lang w:bidi="th-TH"/>
              </w:rPr>
              <w:t>357,84</w:t>
            </w:r>
            <w:r w:rsidR="00D33202">
              <w:rPr>
                <w:rFonts w:ascii="CordiaUPC" w:eastAsia="Times New Roman" w:hAnsi="CordiaUPC" w:cs="CordiaUPC"/>
                <w:sz w:val="26"/>
                <w:szCs w:val="26"/>
                <w:lang w:bidi="th-TH"/>
              </w:rPr>
              <w:t>3</w:t>
            </w:r>
          </w:p>
        </w:tc>
      </w:tr>
      <w:tr w:rsidR="001151B8" w:rsidRPr="007F079E" w14:paraId="21B18F38" w14:textId="77777777" w:rsidTr="006D0ACA">
        <w:tblPrEx>
          <w:tblBorders>
            <w:bottom w:val="none" w:sz="0" w:space="0" w:color="auto"/>
          </w:tblBorders>
        </w:tblPrEx>
        <w:tc>
          <w:tcPr>
            <w:tcW w:w="4320" w:type="dxa"/>
          </w:tcPr>
          <w:p w14:paraId="122A292C" w14:textId="77777777" w:rsidR="001151B8" w:rsidRPr="007F079E" w:rsidRDefault="001151B8" w:rsidP="001151B8">
            <w:pPr>
              <w:spacing w:line="240" w:lineRule="exact"/>
              <w:ind w:right="-104"/>
              <w:rPr>
                <w:rFonts w:ascii="CordiaUPC" w:hAnsi="CordiaUPC" w:cs="CordiaUPC"/>
                <w:sz w:val="26"/>
                <w:szCs w:val="26"/>
              </w:rPr>
            </w:pPr>
            <w:r w:rsidRPr="007F079E">
              <w:rPr>
                <w:rFonts w:ascii="CordiaUPC" w:hAnsi="CordiaUPC" w:cs="CordiaUPC" w:hint="cs"/>
                <w:sz w:val="26"/>
                <w:szCs w:val="26"/>
              </w:rPr>
              <w:t>High</w:t>
            </w:r>
          </w:p>
        </w:tc>
        <w:tc>
          <w:tcPr>
            <w:tcW w:w="360" w:type="dxa"/>
          </w:tcPr>
          <w:p w14:paraId="767A2CDC" w14:textId="77777777" w:rsidR="001151B8" w:rsidRPr="007F079E" w:rsidRDefault="001151B8" w:rsidP="001151B8">
            <w:pPr>
              <w:spacing w:line="240" w:lineRule="exact"/>
              <w:jc w:val="center"/>
              <w:rPr>
                <w:rFonts w:ascii="CordiaUPC" w:hAnsi="CordiaUPC" w:cs="CordiaUPC"/>
                <w:sz w:val="26"/>
                <w:szCs w:val="26"/>
              </w:rPr>
            </w:pPr>
          </w:p>
        </w:tc>
        <w:tc>
          <w:tcPr>
            <w:tcW w:w="1170" w:type="dxa"/>
            <w:shd w:val="clear" w:color="auto" w:fill="auto"/>
            <w:vAlign w:val="bottom"/>
          </w:tcPr>
          <w:p w14:paraId="4817F6BF" w14:textId="1213B973" w:rsidR="001151B8" w:rsidRPr="007F079E" w:rsidRDefault="009C1FE1" w:rsidP="001151B8">
            <w:pPr>
              <w:tabs>
                <w:tab w:val="decimal" w:pos="885"/>
              </w:tabs>
              <w:spacing w:line="240" w:lineRule="exact"/>
              <w:ind w:left="-105"/>
              <w:rPr>
                <w:rFonts w:ascii="CordiaUPC" w:hAnsi="CordiaUPC" w:cs="CordiaUPC"/>
                <w:sz w:val="26"/>
                <w:szCs w:val="26"/>
              </w:rPr>
            </w:pPr>
            <w:r>
              <w:rPr>
                <w:rFonts w:ascii="CordiaUPC" w:eastAsia="Times New Roman" w:hAnsi="CordiaUPC" w:cs="CordiaUPC"/>
                <w:sz w:val="26"/>
                <w:szCs w:val="26"/>
                <w:lang w:bidi="th-TH"/>
              </w:rPr>
              <w:t>46</w:t>
            </w:r>
            <w:r w:rsidR="00D33202">
              <w:rPr>
                <w:rFonts w:ascii="CordiaUPC" w:eastAsia="Times New Roman" w:hAnsi="CordiaUPC" w:cs="CordiaUPC"/>
                <w:sz w:val="26"/>
                <w:szCs w:val="26"/>
                <w:lang w:bidi="th-TH"/>
              </w:rPr>
              <w:t>2</w:t>
            </w:r>
          </w:p>
        </w:tc>
        <w:tc>
          <w:tcPr>
            <w:tcW w:w="1083" w:type="dxa"/>
            <w:shd w:val="clear" w:color="auto" w:fill="auto"/>
            <w:vAlign w:val="bottom"/>
          </w:tcPr>
          <w:p w14:paraId="5A61DCEB" w14:textId="3CEA1DB2" w:rsidR="001151B8" w:rsidRPr="007F079E" w:rsidRDefault="009C1FE1" w:rsidP="001151B8">
            <w:pPr>
              <w:tabs>
                <w:tab w:val="decimal" w:pos="885"/>
              </w:tabs>
              <w:spacing w:line="240" w:lineRule="exact"/>
              <w:ind w:left="-105"/>
              <w:rPr>
                <w:rFonts w:ascii="CordiaUPC" w:hAnsi="CordiaUPC" w:cs="CordiaUPC"/>
                <w:sz w:val="26"/>
                <w:szCs w:val="26"/>
              </w:rPr>
            </w:pPr>
            <w:r>
              <w:rPr>
                <w:rFonts w:ascii="CordiaUPC" w:eastAsia="Times New Roman" w:hAnsi="CordiaUPC" w:cs="CordiaUPC"/>
                <w:sz w:val="26"/>
                <w:szCs w:val="26"/>
                <w:lang w:bidi="th-TH"/>
              </w:rPr>
              <w:t>48,225</w:t>
            </w:r>
          </w:p>
        </w:tc>
        <w:tc>
          <w:tcPr>
            <w:tcW w:w="1167" w:type="dxa"/>
            <w:shd w:val="clear" w:color="auto" w:fill="auto"/>
            <w:vAlign w:val="bottom"/>
          </w:tcPr>
          <w:p w14:paraId="776513E9" w14:textId="377210A5" w:rsidR="001151B8" w:rsidRPr="007F079E" w:rsidRDefault="001151B8" w:rsidP="001151B8">
            <w:pPr>
              <w:tabs>
                <w:tab w:val="decimal" w:pos="885"/>
              </w:tabs>
              <w:spacing w:line="240" w:lineRule="exact"/>
              <w:ind w:left="-105"/>
              <w:rPr>
                <w:rFonts w:ascii="CordiaUPC" w:hAnsi="CordiaUPC" w:cs="CordiaUPC"/>
                <w:sz w:val="26"/>
                <w:szCs w:val="26"/>
              </w:rPr>
            </w:pPr>
            <w:r w:rsidRPr="007F079E">
              <w:rPr>
                <w:rFonts w:ascii="CordiaUPC" w:eastAsia="Times New Roman" w:hAnsi="CordiaUPC" w:cs="CordiaUPC" w:hint="cs"/>
                <w:sz w:val="26"/>
                <w:szCs w:val="26"/>
                <w:cs/>
              </w:rPr>
              <w:t>16</w:t>
            </w:r>
          </w:p>
        </w:tc>
        <w:tc>
          <w:tcPr>
            <w:tcW w:w="1189" w:type="dxa"/>
            <w:shd w:val="clear" w:color="auto" w:fill="auto"/>
            <w:vAlign w:val="bottom"/>
          </w:tcPr>
          <w:p w14:paraId="7BB9CB1A" w14:textId="20BCAE4F" w:rsidR="001151B8" w:rsidRPr="007F079E" w:rsidRDefault="009C1FE1" w:rsidP="001151B8">
            <w:pPr>
              <w:tabs>
                <w:tab w:val="decimal" w:pos="885"/>
              </w:tabs>
              <w:spacing w:line="240" w:lineRule="exact"/>
              <w:ind w:left="-105"/>
              <w:rPr>
                <w:rFonts w:ascii="CordiaUPC" w:hAnsi="CordiaUPC" w:cs="CordiaUPC"/>
                <w:sz w:val="26"/>
                <w:szCs w:val="26"/>
              </w:rPr>
            </w:pPr>
            <w:r>
              <w:rPr>
                <w:rFonts w:ascii="CordiaUPC" w:eastAsia="Times New Roman" w:hAnsi="CordiaUPC" w:cs="CordiaUPC"/>
                <w:sz w:val="26"/>
                <w:szCs w:val="26"/>
                <w:lang w:bidi="th-TH"/>
              </w:rPr>
              <w:t>48,70</w:t>
            </w:r>
            <w:r w:rsidR="00D33202">
              <w:rPr>
                <w:rFonts w:ascii="CordiaUPC" w:eastAsia="Times New Roman" w:hAnsi="CordiaUPC" w:cs="CordiaUPC"/>
                <w:sz w:val="26"/>
                <w:szCs w:val="26"/>
                <w:lang w:bidi="th-TH"/>
              </w:rPr>
              <w:t>3</w:t>
            </w:r>
          </w:p>
        </w:tc>
      </w:tr>
      <w:tr w:rsidR="001151B8" w:rsidRPr="007F079E" w14:paraId="7B55F177" w14:textId="77777777" w:rsidTr="006D0ACA">
        <w:tblPrEx>
          <w:tblBorders>
            <w:bottom w:val="none" w:sz="0" w:space="0" w:color="auto"/>
          </w:tblBorders>
        </w:tblPrEx>
        <w:tc>
          <w:tcPr>
            <w:tcW w:w="4320" w:type="dxa"/>
          </w:tcPr>
          <w:p w14:paraId="33D02B0A" w14:textId="77777777" w:rsidR="001151B8" w:rsidRPr="007F079E" w:rsidRDefault="001151B8" w:rsidP="001151B8">
            <w:pPr>
              <w:spacing w:line="240" w:lineRule="exact"/>
              <w:ind w:right="-104"/>
              <w:rPr>
                <w:rFonts w:ascii="CordiaUPC" w:hAnsi="CordiaUPC" w:cs="CordiaUPC"/>
                <w:sz w:val="26"/>
                <w:szCs w:val="26"/>
              </w:rPr>
            </w:pPr>
            <w:r w:rsidRPr="007F079E">
              <w:rPr>
                <w:rFonts w:ascii="CordiaUPC" w:hAnsi="CordiaUPC" w:cs="CordiaUPC" w:hint="cs"/>
                <w:sz w:val="26"/>
                <w:szCs w:val="26"/>
              </w:rPr>
              <w:t>NPLs</w:t>
            </w:r>
          </w:p>
        </w:tc>
        <w:tc>
          <w:tcPr>
            <w:tcW w:w="360" w:type="dxa"/>
          </w:tcPr>
          <w:p w14:paraId="540FF45A" w14:textId="77777777" w:rsidR="001151B8" w:rsidRPr="007F079E" w:rsidRDefault="001151B8" w:rsidP="001151B8">
            <w:pPr>
              <w:spacing w:line="240" w:lineRule="exact"/>
              <w:jc w:val="center"/>
              <w:rPr>
                <w:rFonts w:ascii="CordiaUPC" w:hAnsi="CordiaUPC" w:cs="CordiaUPC"/>
                <w:sz w:val="26"/>
                <w:szCs w:val="26"/>
              </w:rPr>
            </w:pPr>
          </w:p>
        </w:tc>
        <w:tc>
          <w:tcPr>
            <w:tcW w:w="1170" w:type="dxa"/>
            <w:shd w:val="clear" w:color="auto" w:fill="auto"/>
            <w:vAlign w:val="bottom"/>
          </w:tcPr>
          <w:p w14:paraId="031DF2BF" w14:textId="662DDF65" w:rsidR="001151B8" w:rsidRPr="007F079E" w:rsidRDefault="001151B8" w:rsidP="001151B8">
            <w:pPr>
              <w:pBdr>
                <w:bottom w:val="single" w:sz="4" w:space="1" w:color="auto"/>
              </w:pBdr>
              <w:tabs>
                <w:tab w:val="decimal" w:pos="885"/>
              </w:tabs>
              <w:spacing w:line="240" w:lineRule="exact"/>
              <w:ind w:left="-105"/>
              <w:rPr>
                <w:rFonts w:ascii="CordiaUPC" w:hAnsi="CordiaUPC" w:cs="CordiaUPC"/>
                <w:sz w:val="26"/>
                <w:szCs w:val="26"/>
                <w:cs/>
                <w:lang w:bidi="th-TH"/>
              </w:rPr>
            </w:pPr>
            <w:r w:rsidRPr="007F079E">
              <w:rPr>
                <w:rFonts w:ascii="CordiaUPC" w:eastAsia="Times New Roman" w:hAnsi="CordiaUPC" w:cs="CordiaUPC" w:hint="cs"/>
                <w:sz w:val="26"/>
                <w:szCs w:val="26"/>
                <w:cs/>
              </w:rPr>
              <w:t>-</w:t>
            </w:r>
          </w:p>
        </w:tc>
        <w:tc>
          <w:tcPr>
            <w:tcW w:w="1083" w:type="dxa"/>
            <w:shd w:val="clear" w:color="auto" w:fill="auto"/>
            <w:vAlign w:val="bottom"/>
          </w:tcPr>
          <w:p w14:paraId="2EF638E5" w14:textId="35D043F7" w:rsidR="001151B8" w:rsidRPr="007F079E" w:rsidRDefault="001151B8" w:rsidP="001151B8">
            <w:pPr>
              <w:pBdr>
                <w:bottom w:val="single" w:sz="4" w:space="1" w:color="auto"/>
              </w:pBdr>
              <w:tabs>
                <w:tab w:val="decimal" w:pos="885"/>
              </w:tabs>
              <w:spacing w:line="240" w:lineRule="exact"/>
              <w:ind w:left="-105"/>
              <w:rPr>
                <w:rFonts w:ascii="CordiaUPC" w:hAnsi="CordiaUPC" w:cs="CordiaUPC"/>
                <w:sz w:val="26"/>
                <w:szCs w:val="26"/>
              </w:rPr>
            </w:pPr>
            <w:r w:rsidRPr="007F079E">
              <w:rPr>
                <w:rFonts w:ascii="CordiaUPC" w:eastAsia="Times New Roman" w:hAnsi="CordiaUPC" w:cs="CordiaUPC" w:hint="cs"/>
                <w:sz w:val="26"/>
                <w:szCs w:val="26"/>
                <w:cs/>
              </w:rPr>
              <w:t>-</w:t>
            </w:r>
          </w:p>
        </w:tc>
        <w:tc>
          <w:tcPr>
            <w:tcW w:w="1167" w:type="dxa"/>
            <w:shd w:val="clear" w:color="auto" w:fill="auto"/>
            <w:vAlign w:val="bottom"/>
          </w:tcPr>
          <w:p w14:paraId="36F162D1" w14:textId="2DF5564B" w:rsidR="001151B8" w:rsidRPr="007F079E" w:rsidRDefault="001151B8" w:rsidP="001151B8">
            <w:pPr>
              <w:pBdr>
                <w:bottom w:val="single" w:sz="4" w:space="1" w:color="auto"/>
              </w:pBdr>
              <w:tabs>
                <w:tab w:val="decimal" w:pos="885"/>
              </w:tabs>
              <w:spacing w:line="240" w:lineRule="exact"/>
              <w:ind w:left="-105"/>
              <w:rPr>
                <w:rFonts w:ascii="CordiaUPC" w:hAnsi="CordiaUPC" w:cs="CordiaUPC"/>
                <w:sz w:val="26"/>
                <w:szCs w:val="26"/>
              </w:rPr>
            </w:pPr>
            <w:r w:rsidRPr="007F079E">
              <w:rPr>
                <w:rFonts w:ascii="CordiaUPC" w:eastAsia="Times New Roman" w:hAnsi="CordiaUPC" w:cs="CordiaUPC"/>
                <w:sz w:val="26"/>
                <w:szCs w:val="26"/>
                <w:cs/>
                <w:lang w:bidi="th-TH"/>
              </w:rPr>
              <w:t>37</w:t>
            </w:r>
            <w:r w:rsidRPr="007F079E">
              <w:rPr>
                <w:rFonts w:ascii="CordiaUPC" w:eastAsia="Times New Roman" w:hAnsi="CordiaUPC" w:cs="CordiaUPC" w:hint="cs"/>
                <w:sz w:val="26"/>
                <w:szCs w:val="26"/>
                <w:cs/>
              </w:rPr>
              <w:t>,</w:t>
            </w:r>
            <w:r w:rsidRPr="007F079E">
              <w:rPr>
                <w:rFonts w:ascii="CordiaUPC" w:eastAsia="Times New Roman" w:hAnsi="CordiaUPC" w:cs="CordiaUPC"/>
                <w:sz w:val="26"/>
                <w:szCs w:val="26"/>
                <w:cs/>
                <w:lang w:bidi="th-TH"/>
              </w:rPr>
              <w:t>175</w:t>
            </w:r>
          </w:p>
        </w:tc>
        <w:tc>
          <w:tcPr>
            <w:tcW w:w="1189" w:type="dxa"/>
            <w:shd w:val="clear" w:color="auto" w:fill="auto"/>
            <w:vAlign w:val="bottom"/>
          </w:tcPr>
          <w:p w14:paraId="6568AA30" w14:textId="7257BB51" w:rsidR="001151B8" w:rsidRPr="007F079E" w:rsidRDefault="001151B8" w:rsidP="001151B8">
            <w:pPr>
              <w:pBdr>
                <w:bottom w:val="single" w:sz="4" w:space="1" w:color="auto"/>
              </w:pBdr>
              <w:tabs>
                <w:tab w:val="decimal" w:pos="885"/>
              </w:tabs>
              <w:spacing w:line="240" w:lineRule="exact"/>
              <w:ind w:left="-105"/>
              <w:rPr>
                <w:rFonts w:ascii="CordiaUPC" w:hAnsi="CordiaUPC" w:cs="CordiaUPC"/>
                <w:sz w:val="26"/>
                <w:szCs w:val="26"/>
              </w:rPr>
            </w:pPr>
            <w:r w:rsidRPr="007F079E">
              <w:rPr>
                <w:rFonts w:ascii="CordiaUPC" w:eastAsia="Times New Roman" w:hAnsi="CordiaUPC" w:cs="CordiaUPC"/>
                <w:sz w:val="26"/>
                <w:szCs w:val="26"/>
                <w:cs/>
                <w:lang w:bidi="th-TH"/>
              </w:rPr>
              <w:t>37</w:t>
            </w:r>
            <w:r w:rsidRPr="007F079E">
              <w:rPr>
                <w:rFonts w:ascii="CordiaUPC" w:eastAsia="Times New Roman" w:hAnsi="CordiaUPC" w:cs="CordiaUPC" w:hint="cs"/>
                <w:sz w:val="26"/>
                <w:szCs w:val="26"/>
                <w:cs/>
              </w:rPr>
              <w:t>,</w:t>
            </w:r>
            <w:r w:rsidRPr="007F079E">
              <w:rPr>
                <w:rFonts w:ascii="CordiaUPC" w:eastAsia="Times New Roman" w:hAnsi="CordiaUPC" w:cs="CordiaUPC"/>
                <w:sz w:val="26"/>
                <w:szCs w:val="26"/>
                <w:cs/>
                <w:lang w:bidi="th-TH"/>
              </w:rPr>
              <w:t>175</w:t>
            </w:r>
          </w:p>
        </w:tc>
      </w:tr>
      <w:tr w:rsidR="001151B8" w:rsidRPr="007F079E" w14:paraId="5BCC71FE" w14:textId="77777777" w:rsidTr="006D0ACA">
        <w:tblPrEx>
          <w:tblBorders>
            <w:bottom w:val="none" w:sz="0" w:space="0" w:color="auto"/>
          </w:tblBorders>
        </w:tblPrEx>
        <w:tc>
          <w:tcPr>
            <w:tcW w:w="4320" w:type="dxa"/>
          </w:tcPr>
          <w:p w14:paraId="2B1D5001" w14:textId="77777777" w:rsidR="001151B8" w:rsidRPr="007F079E" w:rsidRDefault="001151B8" w:rsidP="001151B8">
            <w:pPr>
              <w:spacing w:line="240" w:lineRule="exact"/>
              <w:ind w:right="-104"/>
              <w:rPr>
                <w:rFonts w:ascii="CordiaUPC" w:hAnsi="CordiaUPC" w:cs="CordiaUPC"/>
                <w:b/>
                <w:bCs/>
                <w:sz w:val="26"/>
                <w:szCs w:val="26"/>
              </w:rPr>
            </w:pPr>
            <w:r w:rsidRPr="007F079E">
              <w:rPr>
                <w:rFonts w:ascii="CordiaUPC" w:hAnsi="CordiaUPC" w:cs="CordiaUPC" w:hint="cs"/>
                <w:b/>
                <w:bCs/>
                <w:sz w:val="26"/>
                <w:szCs w:val="26"/>
              </w:rPr>
              <w:t>Gross carrying amount</w:t>
            </w:r>
          </w:p>
        </w:tc>
        <w:tc>
          <w:tcPr>
            <w:tcW w:w="360" w:type="dxa"/>
          </w:tcPr>
          <w:p w14:paraId="1E92EDE3" w14:textId="77777777" w:rsidR="001151B8" w:rsidRPr="007F079E" w:rsidRDefault="001151B8" w:rsidP="001151B8">
            <w:pPr>
              <w:spacing w:line="240" w:lineRule="exact"/>
              <w:jc w:val="center"/>
              <w:rPr>
                <w:rFonts w:ascii="CordiaUPC" w:hAnsi="CordiaUPC" w:cs="CordiaUPC"/>
                <w:sz w:val="26"/>
                <w:szCs w:val="26"/>
              </w:rPr>
            </w:pPr>
          </w:p>
        </w:tc>
        <w:tc>
          <w:tcPr>
            <w:tcW w:w="1170" w:type="dxa"/>
            <w:shd w:val="clear" w:color="auto" w:fill="auto"/>
            <w:vAlign w:val="bottom"/>
          </w:tcPr>
          <w:p w14:paraId="05BCE7CC" w14:textId="08E024D9" w:rsidR="001151B8" w:rsidRPr="007F079E" w:rsidRDefault="001151B8" w:rsidP="001151B8">
            <w:pPr>
              <w:tabs>
                <w:tab w:val="decimal" w:pos="885"/>
              </w:tabs>
              <w:spacing w:line="240" w:lineRule="exact"/>
              <w:ind w:left="-105"/>
              <w:rPr>
                <w:rFonts w:ascii="CordiaUPC" w:hAnsi="CordiaUPC" w:cs="CordiaUPC"/>
                <w:b/>
                <w:bCs/>
                <w:sz w:val="26"/>
                <w:szCs w:val="26"/>
                <w:lang w:bidi="th-TH"/>
              </w:rPr>
            </w:pPr>
            <w:r w:rsidRPr="007F079E">
              <w:rPr>
                <w:rFonts w:ascii="CordiaUPC" w:eastAsia="Times New Roman" w:hAnsi="CordiaUPC" w:cs="CordiaUPC"/>
                <w:b/>
                <w:bCs/>
                <w:sz w:val="26"/>
                <w:szCs w:val="26"/>
                <w:cs/>
                <w:lang w:bidi="th-TH"/>
              </w:rPr>
              <w:t>1</w:t>
            </w:r>
            <w:r w:rsidRPr="007F079E">
              <w:rPr>
                <w:rFonts w:ascii="CordiaUPC" w:eastAsia="Times New Roman" w:hAnsi="CordiaUPC" w:cs="CordiaUPC" w:hint="cs"/>
                <w:b/>
                <w:bCs/>
                <w:sz w:val="26"/>
                <w:szCs w:val="26"/>
                <w:cs/>
              </w:rPr>
              <w:t>,</w:t>
            </w:r>
            <w:r w:rsidRPr="007F079E">
              <w:rPr>
                <w:rFonts w:ascii="CordiaUPC" w:eastAsia="Times New Roman" w:hAnsi="CordiaUPC" w:cs="CordiaUPC"/>
                <w:b/>
                <w:bCs/>
                <w:sz w:val="26"/>
                <w:szCs w:val="26"/>
                <w:cs/>
                <w:lang w:bidi="th-TH"/>
              </w:rPr>
              <w:t>225</w:t>
            </w:r>
            <w:r w:rsidRPr="007F079E">
              <w:rPr>
                <w:rFonts w:ascii="CordiaUPC" w:eastAsia="Times New Roman" w:hAnsi="CordiaUPC" w:cs="CordiaUPC" w:hint="cs"/>
                <w:b/>
                <w:bCs/>
                <w:sz w:val="26"/>
                <w:szCs w:val="26"/>
                <w:cs/>
              </w:rPr>
              <w:t>,</w:t>
            </w:r>
            <w:r w:rsidRPr="007F079E">
              <w:rPr>
                <w:rFonts w:ascii="CordiaUPC" w:eastAsia="Times New Roman" w:hAnsi="CordiaUPC" w:cs="CordiaUPC"/>
                <w:b/>
                <w:bCs/>
                <w:sz w:val="26"/>
                <w:szCs w:val="26"/>
                <w:cs/>
                <w:lang w:bidi="th-TH"/>
              </w:rPr>
              <w:t>485</w:t>
            </w:r>
          </w:p>
        </w:tc>
        <w:tc>
          <w:tcPr>
            <w:tcW w:w="1083" w:type="dxa"/>
            <w:shd w:val="clear" w:color="auto" w:fill="auto"/>
            <w:vAlign w:val="bottom"/>
          </w:tcPr>
          <w:p w14:paraId="3B1537C7" w14:textId="11CC3A91" w:rsidR="001151B8" w:rsidRPr="007F079E" w:rsidRDefault="001151B8" w:rsidP="001151B8">
            <w:pPr>
              <w:tabs>
                <w:tab w:val="decimal" w:pos="885"/>
              </w:tabs>
              <w:spacing w:line="240" w:lineRule="exact"/>
              <w:ind w:left="-105"/>
              <w:rPr>
                <w:rFonts w:ascii="CordiaUPC" w:hAnsi="CordiaUPC" w:cs="CordiaUPC"/>
                <w:b/>
                <w:bCs/>
                <w:sz w:val="26"/>
                <w:szCs w:val="26"/>
                <w:lang w:bidi="th-TH"/>
              </w:rPr>
            </w:pPr>
            <w:r w:rsidRPr="007F079E">
              <w:rPr>
                <w:rFonts w:ascii="CordiaUPC" w:eastAsia="Times New Roman" w:hAnsi="CordiaUPC" w:cs="CordiaUPC"/>
                <w:b/>
                <w:bCs/>
                <w:sz w:val="26"/>
                <w:szCs w:val="26"/>
                <w:cs/>
                <w:lang w:bidi="th-TH"/>
              </w:rPr>
              <w:t>116</w:t>
            </w:r>
            <w:r w:rsidRPr="007F079E">
              <w:rPr>
                <w:rFonts w:ascii="CordiaUPC" w:eastAsia="Times New Roman" w:hAnsi="CordiaUPC" w:cs="CordiaUPC" w:hint="cs"/>
                <w:b/>
                <w:bCs/>
                <w:sz w:val="26"/>
                <w:szCs w:val="26"/>
                <w:cs/>
              </w:rPr>
              <w:t>,</w:t>
            </w:r>
            <w:r w:rsidRPr="007F079E">
              <w:rPr>
                <w:rFonts w:ascii="CordiaUPC" w:eastAsia="Times New Roman" w:hAnsi="CordiaUPC" w:cs="CordiaUPC"/>
                <w:b/>
                <w:bCs/>
                <w:sz w:val="26"/>
                <w:szCs w:val="26"/>
                <w:cs/>
                <w:lang w:bidi="th-TH"/>
              </w:rPr>
              <w:t>840</w:t>
            </w:r>
          </w:p>
        </w:tc>
        <w:tc>
          <w:tcPr>
            <w:tcW w:w="1167" w:type="dxa"/>
            <w:shd w:val="clear" w:color="auto" w:fill="auto"/>
            <w:vAlign w:val="bottom"/>
          </w:tcPr>
          <w:p w14:paraId="3809AFC0" w14:textId="37FC589C" w:rsidR="001151B8" w:rsidRPr="007F079E" w:rsidRDefault="001151B8" w:rsidP="001151B8">
            <w:pPr>
              <w:tabs>
                <w:tab w:val="decimal" w:pos="885"/>
              </w:tabs>
              <w:spacing w:line="240" w:lineRule="exact"/>
              <w:ind w:left="-105"/>
              <w:rPr>
                <w:rFonts w:ascii="CordiaUPC" w:hAnsi="CordiaUPC" w:cs="CordiaUPC"/>
                <w:b/>
                <w:bCs/>
                <w:sz w:val="26"/>
                <w:szCs w:val="26"/>
              </w:rPr>
            </w:pPr>
            <w:r w:rsidRPr="007F079E">
              <w:rPr>
                <w:rFonts w:ascii="CordiaUPC" w:eastAsia="Times New Roman" w:hAnsi="CordiaUPC" w:cs="CordiaUPC"/>
                <w:b/>
                <w:bCs/>
                <w:sz w:val="26"/>
                <w:szCs w:val="26"/>
                <w:cs/>
                <w:lang w:bidi="th-TH"/>
              </w:rPr>
              <w:t>37</w:t>
            </w:r>
            <w:r w:rsidRPr="007F079E">
              <w:rPr>
                <w:rFonts w:ascii="CordiaUPC" w:eastAsia="Times New Roman" w:hAnsi="CordiaUPC" w:cs="CordiaUPC" w:hint="cs"/>
                <w:b/>
                <w:bCs/>
                <w:sz w:val="26"/>
                <w:szCs w:val="26"/>
                <w:cs/>
              </w:rPr>
              <w:t>,</w:t>
            </w:r>
            <w:r w:rsidRPr="007F079E">
              <w:rPr>
                <w:rFonts w:ascii="CordiaUPC" w:eastAsia="Times New Roman" w:hAnsi="CordiaUPC" w:cs="CordiaUPC"/>
                <w:b/>
                <w:bCs/>
                <w:sz w:val="26"/>
                <w:szCs w:val="26"/>
                <w:cs/>
                <w:lang w:bidi="th-TH"/>
              </w:rPr>
              <w:t>208</w:t>
            </w:r>
          </w:p>
        </w:tc>
        <w:tc>
          <w:tcPr>
            <w:tcW w:w="1189" w:type="dxa"/>
            <w:shd w:val="clear" w:color="auto" w:fill="auto"/>
            <w:vAlign w:val="bottom"/>
          </w:tcPr>
          <w:p w14:paraId="66A82626" w14:textId="2ABA1900" w:rsidR="001151B8" w:rsidRPr="007F079E" w:rsidRDefault="001151B8" w:rsidP="001151B8">
            <w:pPr>
              <w:tabs>
                <w:tab w:val="decimal" w:pos="885"/>
              </w:tabs>
              <w:spacing w:line="240" w:lineRule="exact"/>
              <w:ind w:left="-105"/>
              <w:rPr>
                <w:rFonts w:ascii="CordiaUPC" w:hAnsi="CordiaUPC" w:cs="CordiaUPC"/>
                <w:b/>
                <w:bCs/>
                <w:sz w:val="26"/>
                <w:szCs w:val="26"/>
              </w:rPr>
            </w:pPr>
            <w:r w:rsidRPr="007F079E">
              <w:rPr>
                <w:rFonts w:ascii="CordiaUPC" w:eastAsia="Times New Roman" w:hAnsi="CordiaUPC" w:cs="CordiaUPC"/>
                <w:b/>
                <w:bCs/>
                <w:sz w:val="26"/>
                <w:szCs w:val="26"/>
                <w:cs/>
                <w:lang w:bidi="th-TH"/>
              </w:rPr>
              <w:t>1</w:t>
            </w:r>
            <w:r w:rsidRPr="007F079E">
              <w:rPr>
                <w:rFonts w:ascii="CordiaUPC" w:eastAsia="Times New Roman" w:hAnsi="CordiaUPC" w:cs="CordiaUPC" w:hint="cs"/>
                <w:b/>
                <w:bCs/>
                <w:sz w:val="26"/>
                <w:szCs w:val="26"/>
                <w:cs/>
              </w:rPr>
              <w:t>,</w:t>
            </w:r>
            <w:r w:rsidRPr="007F079E">
              <w:rPr>
                <w:rFonts w:ascii="CordiaUPC" w:eastAsia="Times New Roman" w:hAnsi="CordiaUPC" w:cs="CordiaUPC"/>
                <w:b/>
                <w:bCs/>
                <w:sz w:val="26"/>
                <w:szCs w:val="26"/>
                <w:cs/>
                <w:lang w:bidi="th-TH"/>
              </w:rPr>
              <w:t>379</w:t>
            </w:r>
            <w:r w:rsidRPr="007F079E">
              <w:rPr>
                <w:rFonts w:ascii="CordiaUPC" w:eastAsia="Times New Roman" w:hAnsi="CordiaUPC" w:cs="CordiaUPC" w:hint="cs"/>
                <w:b/>
                <w:bCs/>
                <w:sz w:val="26"/>
                <w:szCs w:val="26"/>
                <w:cs/>
              </w:rPr>
              <w:t>,</w:t>
            </w:r>
            <w:r w:rsidRPr="007F079E">
              <w:rPr>
                <w:rFonts w:ascii="CordiaUPC" w:eastAsia="Times New Roman" w:hAnsi="CordiaUPC" w:cs="CordiaUPC"/>
                <w:b/>
                <w:bCs/>
                <w:sz w:val="26"/>
                <w:szCs w:val="26"/>
                <w:cs/>
                <w:lang w:bidi="th-TH"/>
              </w:rPr>
              <w:t>533</w:t>
            </w:r>
          </w:p>
        </w:tc>
      </w:tr>
      <w:tr w:rsidR="001151B8" w:rsidRPr="007F079E" w14:paraId="7BC3FAF2" w14:textId="77777777" w:rsidTr="006D0ACA">
        <w:tblPrEx>
          <w:tblBorders>
            <w:bottom w:val="none" w:sz="0" w:space="0" w:color="auto"/>
          </w:tblBorders>
        </w:tblPrEx>
        <w:trPr>
          <w:trHeight w:val="146"/>
        </w:trPr>
        <w:tc>
          <w:tcPr>
            <w:tcW w:w="4320" w:type="dxa"/>
            <w:vAlign w:val="bottom"/>
          </w:tcPr>
          <w:p w14:paraId="4D3E1695" w14:textId="77777777" w:rsidR="001151B8" w:rsidRPr="007F079E" w:rsidRDefault="001151B8" w:rsidP="001151B8">
            <w:pPr>
              <w:spacing w:line="240" w:lineRule="exact"/>
              <w:ind w:right="-104"/>
              <w:rPr>
                <w:rFonts w:ascii="CordiaUPC" w:hAnsi="CordiaUPC" w:cs="CordiaUPC"/>
                <w:sz w:val="26"/>
                <w:szCs w:val="26"/>
              </w:rPr>
            </w:pPr>
            <w:r w:rsidRPr="007F079E">
              <w:rPr>
                <w:rFonts w:ascii="CordiaUPC" w:hAnsi="CordiaUPC" w:cs="CordiaUPC" w:hint="cs"/>
                <w:i/>
                <w:iCs/>
                <w:sz w:val="26"/>
                <w:szCs w:val="26"/>
              </w:rPr>
              <w:t xml:space="preserve">Less </w:t>
            </w:r>
            <w:r w:rsidRPr="007F079E">
              <w:rPr>
                <w:rFonts w:ascii="CordiaUPC" w:hAnsi="CordiaUPC" w:cs="CordiaUPC" w:hint="cs"/>
                <w:sz w:val="26"/>
                <w:szCs w:val="26"/>
              </w:rPr>
              <w:t>allowance for expected credit loss</w:t>
            </w:r>
          </w:p>
        </w:tc>
        <w:tc>
          <w:tcPr>
            <w:tcW w:w="360" w:type="dxa"/>
            <w:vAlign w:val="bottom"/>
          </w:tcPr>
          <w:p w14:paraId="61F52EE3" w14:textId="77777777" w:rsidR="001151B8" w:rsidRPr="007F079E" w:rsidRDefault="001151B8" w:rsidP="001151B8">
            <w:pPr>
              <w:spacing w:line="240" w:lineRule="exact"/>
              <w:jc w:val="center"/>
              <w:rPr>
                <w:rFonts w:ascii="CordiaUPC" w:hAnsi="CordiaUPC" w:cs="CordiaUPC"/>
                <w:sz w:val="26"/>
                <w:szCs w:val="26"/>
              </w:rPr>
            </w:pPr>
          </w:p>
        </w:tc>
        <w:tc>
          <w:tcPr>
            <w:tcW w:w="1170" w:type="dxa"/>
            <w:shd w:val="clear" w:color="auto" w:fill="auto"/>
          </w:tcPr>
          <w:p w14:paraId="1614B5BA" w14:textId="19F255AD" w:rsidR="001151B8" w:rsidRPr="007F079E" w:rsidRDefault="001151B8" w:rsidP="001151B8">
            <w:pPr>
              <w:tabs>
                <w:tab w:val="decimal" w:pos="885"/>
              </w:tabs>
              <w:spacing w:line="240" w:lineRule="exact"/>
              <w:ind w:left="-105"/>
              <w:rPr>
                <w:rFonts w:ascii="CordiaUPC" w:hAnsi="CordiaUPC" w:cs="CordiaUPC"/>
                <w:sz w:val="26"/>
                <w:szCs w:val="26"/>
              </w:rPr>
            </w:pPr>
            <w:r w:rsidRPr="007F079E">
              <w:rPr>
                <w:rFonts w:ascii="CordiaUPC" w:eastAsia="Times New Roman" w:hAnsi="CordiaUPC" w:cs="CordiaUPC"/>
                <w:sz w:val="26"/>
                <w:szCs w:val="26"/>
              </w:rPr>
              <w:t>(</w:t>
            </w:r>
            <w:r w:rsidRPr="007F079E">
              <w:rPr>
                <w:rFonts w:ascii="CordiaUPC" w:eastAsia="Times New Roman" w:hAnsi="CordiaUPC" w:cs="CordiaUPC"/>
                <w:sz w:val="26"/>
                <w:szCs w:val="26"/>
                <w:cs/>
                <w:lang w:bidi="th-TH"/>
              </w:rPr>
              <w:t>13</w:t>
            </w:r>
            <w:r w:rsidRPr="007F079E">
              <w:rPr>
                <w:rFonts w:ascii="CordiaUPC" w:eastAsia="Times New Roman" w:hAnsi="CordiaUPC" w:cs="CordiaUPC" w:hint="cs"/>
                <w:sz w:val="26"/>
                <w:szCs w:val="26"/>
                <w:cs/>
              </w:rPr>
              <w:t>,</w:t>
            </w:r>
            <w:r w:rsidRPr="007F079E">
              <w:rPr>
                <w:rFonts w:ascii="CordiaUPC" w:eastAsia="Times New Roman" w:hAnsi="CordiaUPC" w:cs="CordiaUPC"/>
                <w:sz w:val="26"/>
                <w:szCs w:val="26"/>
                <w:cs/>
                <w:lang w:bidi="th-TH"/>
              </w:rPr>
              <w:t>325</w:t>
            </w:r>
            <w:r w:rsidRPr="007F079E">
              <w:rPr>
                <w:rFonts w:ascii="CordiaUPC" w:eastAsia="Times New Roman" w:hAnsi="CordiaUPC" w:cs="CordiaUPC"/>
                <w:sz w:val="26"/>
                <w:szCs w:val="26"/>
              </w:rPr>
              <w:t>)</w:t>
            </w:r>
          </w:p>
        </w:tc>
        <w:tc>
          <w:tcPr>
            <w:tcW w:w="1083" w:type="dxa"/>
            <w:shd w:val="clear" w:color="auto" w:fill="auto"/>
          </w:tcPr>
          <w:p w14:paraId="338C4C54" w14:textId="62EF8C5D" w:rsidR="001151B8" w:rsidRPr="007F079E" w:rsidRDefault="001151B8" w:rsidP="001151B8">
            <w:pPr>
              <w:tabs>
                <w:tab w:val="decimal" w:pos="885"/>
              </w:tabs>
              <w:spacing w:line="240" w:lineRule="exact"/>
              <w:ind w:left="-105"/>
              <w:rPr>
                <w:rFonts w:ascii="CordiaUPC" w:hAnsi="CordiaUPC" w:cs="CordiaUPC"/>
                <w:sz w:val="26"/>
                <w:szCs w:val="26"/>
              </w:rPr>
            </w:pPr>
            <w:r w:rsidRPr="007F079E">
              <w:rPr>
                <w:rFonts w:ascii="CordiaUPC" w:eastAsia="Times New Roman" w:hAnsi="CordiaUPC" w:cs="CordiaUPC" w:hint="cs"/>
                <w:sz w:val="26"/>
                <w:szCs w:val="26"/>
                <w:cs/>
              </w:rPr>
              <w:t>(</w:t>
            </w:r>
            <w:r w:rsidRPr="007F079E">
              <w:rPr>
                <w:rFonts w:ascii="CordiaUPC" w:eastAsia="Times New Roman" w:hAnsi="CordiaUPC" w:cs="CordiaUPC"/>
                <w:sz w:val="26"/>
                <w:szCs w:val="26"/>
                <w:cs/>
                <w:lang w:bidi="th-TH"/>
              </w:rPr>
              <w:t>24</w:t>
            </w:r>
            <w:r w:rsidRPr="007F079E">
              <w:rPr>
                <w:rFonts w:ascii="CordiaUPC" w:eastAsia="Times New Roman" w:hAnsi="CordiaUPC" w:cs="CordiaUPC" w:hint="cs"/>
                <w:sz w:val="26"/>
                <w:szCs w:val="26"/>
                <w:cs/>
              </w:rPr>
              <w:t>,</w:t>
            </w:r>
            <w:r w:rsidRPr="007F079E">
              <w:rPr>
                <w:rFonts w:ascii="CordiaUPC" w:eastAsia="Times New Roman" w:hAnsi="CordiaUPC" w:cs="CordiaUPC"/>
                <w:sz w:val="26"/>
                <w:szCs w:val="26"/>
                <w:cs/>
                <w:lang w:bidi="th-TH"/>
              </w:rPr>
              <w:t>469</w:t>
            </w:r>
            <w:r w:rsidRPr="007F079E">
              <w:rPr>
                <w:rFonts w:ascii="CordiaUPC" w:eastAsia="Times New Roman" w:hAnsi="CordiaUPC" w:cs="CordiaUPC"/>
                <w:sz w:val="26"/>
                <w:szCs w:val="26"/>
              </w:rPr>
              <w:t>)</w:t>
            </w:r>
          </w:p>
        </w:tc>
        <w:tc>
          <w:tcPr>
            <w:tcW w:w="1167" w:type="dxa"/>
            <w:shd w:val="clear" w:color="auto" w:fill="auto"/>
          </w:tcPr>
          <w:p w14:paraId="28590F5B" w14:textId="66E01895" w:rsidR="001151B8" w:rsidRPr="007F079E" w:rsidRDefault="001151B8" w:rsidP="001151B8">
            <w:pPr>
              <w:tabs>
                <w:tab w:val="decimal" w:pos="885"/>
              </w:tabs>
              <w:spacing w:line="240" w:lineRule="exact"/>
              <w:ind w:left="-105"/>
              <w:rPr>
                <w:rFonts w:ascii="CordiaUPC" w:hAnsi="CordiaUPC" w:cs="CordiaUPC"/>
                <w:sz w:val="26"/>
                <w:szCs w:val="26"/>
              </w:rPr>
            </w:pPr>
            <w:r w:rsidRPr="007F079E">
              <w:rPr>
                <w:rFonts w:ascii="CordiaUPC" w:eastAsia="Times New Roman" w:hAnsi="CordiaUPC" w:cs="CordiaUPC"/>
                <w:sz w:val="26"/>
                <w:szCs w:val="26"/>
              </w:rPr>
              <w:t>(</w:t>
            </w:r>
            <w:r w:rsidRPr="007F079E">
              <w:rPr>
                <w:rFonts w:ascii="CordiaUPC" w:eastAsia="Times New Roman" w:hAnsi="CordiaUPC" w:cs="CordiaUPC"/>
                <w:sz w:val="26"/>
                <w:szCs w:val="26"/>
                <w:cs/>
                <w:lang w:bidi="th-TH"/>
              </w:rPr>
              <w:t>18</w:t>
            </w:r>
            <w:r w:rsidRPr="007F079E">
              <w:rPr>
                <w:rFonts w:ascii="CordiaUPC" w:eastAsia="Times New Roman" w:hAnsi="CordiaUPC" w:cs="CordiaUPC" w:hint="cs"/>
                <w:sz w:val="26"/>
                <w:szCs w:val="26"/>
                <w:cs/>
              </w:rPr>
              <w:t>,</w:t>
            </w:r>
            <w:r w:rsidRPr="007F079E">
              <w:rPr>
                <w:rFonts w:ascii="CordiaUPC" w:eastAsia="Times New Roman" w:hAnsi="CordiaUPC" w:cs="CordiaUPC"/>
                <w:sz w:val="26"/>
                <w:szCs w:val="26"/>
                <w:cs/>
                <w:lang w:bidi="th-TH"/>
              </w:rPr>
              <w:t>002</w:t>
            </w:r>
            <w:r w:rsidRPr="007F079E">
              <w:rPr>
                <w:rFonts w:ascii="CordiaUPC" w:eastAsia="Times New Roman" w:hAnsi="CordiaUPC" w:cs="CordiaUPC" w:hint="cs"/>
                <w:sz w:val="26"/>
                <w:szCs w:val="26"/>
                <w:cs/>
              </w:rPr>
              <w:t>)</w:t>
            </w:r>
          </w:p>
        </w:tc>
        <w:tc>
          <w:tcPr>
            <w:tcW w:w="1189" w:type="dxa"/>
            <w:shd w:val="clear" w:color="auto" w:fill="auto"/>
          </w:tcPr>
          <w:p w14:paraId="7BAECB8E" w14:textId="405DD12B" w:rsidR="001151B8" w:rsidRPr="007F079E" w:rsidRDefault="001151B8" w:rsidP="001151B8">
            <w:pPr>
              <w:tabs>
                <w:tab w:val="decimal" w:pos="885"/>
              </w:tabs>
              <w:spacing w:line="240" w:lineRule="exact"/>
              <w:ind w:left="-105"/>
              <w:rPr>
                <w:rFonts w:ascii="CordiaUPC" w:hAnsi="CordiaUPC" w:cs="CordiaUPC"/>
                <w:sz w:val="26"/>
                <w:szCs w:val="26"/>
              </w:rPr>
            </w:pPr>
            <w:r w:rsidRPr="007F079E">
              <w:rPr>
                <w:rFonts w:ascii="CordiaUPC" w:eastAsia="Times New Roman" w:hAnsi="CordiaUPC" w:cs="CordiaUPC" w:hint="cs"/>
                <w:sz w:val="26"/>
                <w:szCs w:val="26"/>
                <w:cs/>
              </w:rPr>
              <w:t>(</w:t>
            </w:r>
            <w:r w:rsidRPr="007F079E">
              <w:rPr>
                <w:rFonts w:ascii="CordiaUPC" w:eastAsia="Times New Roman" w:hAnsi="CordiaUPC" w:cs="CordiaUPC"/>
                <w:sz w:val="26"/>
                <w:szCs w:val="26"/>
                <w:cs/>
                <w:lang w:bidi="th-TH"/>
              </w:rPr>
              <w:t>55</w:t>
            </w:r>
            <w:r w:rsidRPr="007F079E">
              <w:rPr>
                <w:rFonts w:ascii="CordiaUPC" w:eastAsia="Times New Roman" w:hAnsi="CordiaUPC" w:cs="CordiaUPC" w:hint="cs"/>
                <w:sz w:val="26"/>
                <w:szCs w:val="26"/>
                <w:cs/>
              </w:rPr>
              <w:t>,</w:t>
            </w:r>
            <w:r w:rsidRPr="007F079E">
              <w:rPr>
                <w:rFonts w:ascii="CordiaUPC" w:eastAsia="Times New Roman" w:hAnsi="CordiaUPC" w:cs="CordiaUPC"/>
                <w:sz w:val="26"/>
                <w:szCs w:val="26"/>
                <w:cs/>
                <w:lang w:bidi="th-TH"/>
              </w:rPr>
              <w:t>796</w:t>
            </w:r>
            <w:r w:rsidRPr="007F079E">
              <w:rPr>
                <w:rFonts w:ascii="CordiaUPC" w:eastAsia="Times New Roman" w:hAnsi="CordiaUPC" w:cs="CordiaUPC" w:hint="cs"/>
                <w:sz w:val="26"/>
                <w:szCs w:val="26"/>
                <w:cs/>
              </w:rPr>
              <w:t>)</w:t>
            </w:r>
          </w:p>
        </w:tc>
      </w:tr>
      <w:tr w:rsidR="001151B8" w:rsidRPr="007F079E" w14:paraId="2DEB5B30" w14:textId="77777777" w:rsidTr="006D0ACA">
        <w:tblPrEx>
          <w:tblBorders>
            <w:bottom w:val="none" w:sz="0" w:space="0" w:color="auto"/>
          </w:tblBorders>
        </w:tblPrEx>
        <w:tc>
          <w:tcPr>
            <w:tcW w:w="4320" w:type="dxa"/>
          </w:tcPr>
          <w:p w14:paraId="287F1991" w14:textId="77777777" w:rsidR="001151B8" w:rsidRPr="007F079E" w:rsidRDefault="001151B8" w:rsidP="001151B8">
            <w:pPr>
              <w:spacing w:line="240" w:lineRule="exact"/>
              <w:ind w:right="-104"/>
              <w:rPr>
                <w:rFonts w:ascii="CordiaUPC" w:hAnsi="CordiaUPC" w:cs="CordiaUPC"/>
                <w:i/>
                <w:iCs/>
                <w:sz w:val="26"/>
                <w:szCs w:val="26"/>
              </w:rPr>
            </w:pPr>
            <w:r w:rsidRPr="007F079E">
              <w:rPr>
                <w:rFonts w:ascii="CordiaUPC" w:hAnsi="CordiaUPC" w:cs="CordiaUPC" w:hint="cs"/>
                <w:b/>
                <w:bCs/>
                <w:sz w:val="26"/>
                <w:szCs w:val="26"/>
              </w:rPr>
              <w:t>Carrying amount</w:t>
            </w:r>
          </w:p>
        </w:tc>
        <w:tc>
          <w:tcPr>
            <w:tcW w:w="360" w:type="dxa"/>
          </w:tcPr>
          <w:p w14:paraId="2F0488B3" w14:textId="77777777" w:rsidR="001151B8" w:rsidRPr="007F079E" w:rsidRDefault="001151B8" w:rsidP="001151B8">
            <w:pPr>
              <w:spacing w:line="240" w:lineRule="exact"/>
              <w:jc w:val="center"/>
              <w:rPr>
                <w:rFonts w:ascii="CordiaUPC" w:hAnsi="CordiaUPC" w:cs="CordiaUPC"/>
                <w:sz w:val="26"/>
                <w:szCs w:val="26"/>
              </w:rPr>
            </w:pPr>
          </w:p>
        </w:tc>
        <w:tc>
          <w:tcPr>
            <w:tcW w:w="1170" w:type="dxa"/>
            <w:shd w:val="clear" w:color="auto" w:fill="auto"/>
            <w:vAlign w:val="bottom"/>
          </w:tcPr>
          <w:p w14:paraId="5BFCF745" w14:textId="00CD9436" w:rsidR="001151B8" w:rsidRPr="007F079E" w:rsidRDefault="001151B8" w:rsidP="001151B8">
            <w:pPr>
              <w:pBdr>
                <w:top w:val="single" w:sz="4" w:space="1" w:color="auto"/>
                <w:bottom w:val="double" w:sz="4" w:space="1" w:color="auto"/>
              </w:pBdr>
              <w:tabs>
                <w:tab w:val="decimal" w:pos="885"/>
              </w:tabs>
              <w:spacing w:line="240" w:lineRule="exact"/>
              <w:ind w:left="-105"/>
              <w:rPr>
                <w:rFonts w:ascii="CordiaUPC" w:hAnsi="CordiaUPC" w:cs="CordiaUPC"/>
                <w:sz w:val="26"/>
                <w:szCs w:val="26"/>
                <w:lang w:bidi="th-TH"/>
              </w:rPr>
            </w:pPr>
            <w:r w:rsidRPr="007F079E">
              <w:rPr>
                <w:rFonts w:ascii="CordiaUPC" w:eastAsia="Times New Roman" w:hAnsi="CordiaUPC" w:cs="CordiaUPC"/>
                <w:b/>
                <w:bCs/>
                <w:sz w:val="26"/>
                <w:szCs w:val="26"/>
                <w:cs/>
                <w:lang w:bidi="th-TH"/>
              </w:rPr>
              <w:t>1</w:t>
            </w:r>
            <w:r w:rsidRPr="007F079E">
              <w:rPr>
                <w:rFonts w:ascii="CordiaUPC" w:eastAsia="Times New Roman" w:hAnsi="CordiaUPC" w:cs="CordiaUPC" w:hint="cs"/>
                <w:b/>
                <w:bCs/>
                <w:sz w:val="26"/>
                <w:szCs w:val="26"/>
                <w:cs/>
              </w:rPr>
              <w:t>,</w:t>
            </w:r>
            <w:r w:rsidRPr="007F079E">
              <w:rPr>
                <w:rFonts w:ascii="CordiaUPC" w:eastAsia="Times New Roman" w:hAnsi="CordiaUPC" w:cs="CordiaUPC"/>
                <w:b/>
                <w:bCs/>
                <w:sz w:val="26"/>
                <w:szCs w:val="26"/>
                <w:cs/>
                <w:lang w:bidi="th-TH"/>
              </w:rPr>
              <w:t>212</w:t>
            </w:r>
            <w:r w:rsidRPr="007F079E">
              <w:rPr>
                <w:rFonts w:ascii="CordiaUPC" w:eastAsia="Times New Roman" w:hAnsi="CordiaUPC" w:cs="CordiaUPC" w:hint="cs"/>
                <w:b/>
                <w:bCs/>
                <w:sz w:val="26"/>
                <w:szCs w:val="26"/>
                <w:cs/>
              </w:rPr>
              <w:t>,</w:t>
            </w:r>
            <w:r w:rsidRPr="007F079E">
              <w:rPr>
                <w:rFonts w:ascii="CordiaUPC" w:eastAsia="Times New Roman" w:hAnsi="CordiaUPC" w:cs="CordiaUPC"/>
                <w:b/>
                <w:bCs/>
                <w:sz w:val="26"/>
                <w:szCs w:val="26"/>
                <w:cs/>
                <w:lang w:bidi="th-TH"/>
              </w:rPr>
              <w:t>160</w:t>
            </w:r>
          </w:p>
        </w:tc>
        <w:tc>
          <w:tcPr>
            <w:tcW w:w="1083" w:type="dxa"/>
            <w:shd w:val="clear" w:color="auto" w:fill="auto"/>
            <w:vAlign w:val="bottom"/>
          </w:tcPr>
          <w:p w14:paraId="12A6ED68" w14:textId="1AE8B4C3" w:rsidR="001151B8" w:rsidRPr="007F079E" w:rsidRDefault="001151B8" w:rsidP="001151B8">
            <w:pPr>
              <w:pBdr>
                <w:top w:val="single" w:sz="4" w:space="1" w:color="auto"/>
                <w:bottom w:val="double" w:sz="4" w:space="1" w:color="auto"/>
              </w:pBdr>
              <w:tabs>
                <w:tab w:val="decimal" w:pos="885"/>
              </w:tabs>
              <w:spacing w:line="240" w:lineRule="exact"/>
              <w:ind w:left="-105"/>
              <w:rPr>
                <w:rFonts w:ascii="CordiaUPC" w:hAnsi="CordiaUPC" w:cs="CordiaUPC"/>
                <w:sz w:val="26"/>
                <w:szCs w:val="26"/>
                <w:lang w:bidi="th-TH"/>
              </w:rPr>
            </w:pPr>
            <w:r w:rsidRPr="007F079E">
              <w:rPr>
                <w:rFonts w:ascii="CordiaUPC" w:eastAsia="Times New Roman" w:hAnsi="CordiaUPC" w:cs="CordiaUPC"/>
                <w:b/>
                <w:bCs/>
                <w:sz w:val="26"/>
                <w:szCs w:val="26"/>
                <w:cs/>
                <w:lang w:bidi="th-TH"/>
              </w:rPr>
              <w:t>92</w:t>
            </w:r>
            <w:r w:rsidRPr="007F079E">
              <w:rPr>
                <w:rFonts w:ascii="CordiaUPC" w:eastAsia="Times New Roman" w:hAnsi="CordiaUPC" w:cs="CordiaUPC" w:hint="cs"/>
                <w:b/>
                <w:bCs/>
                <w:sz w:val="26"/>
                <w:szCs w:val="26"/>
                <w:cs/>
              </w:rPr>
              <w:t>,</w:t>
            </w:r>
            <w:r w:rsidRPr="007F079E">
              <w:rPr>
                <w:rFonts w:ascii="CordiaUPC" w:eastAsia="Times New Roman" w:hAnsi="CordiaUPC" w:cs="CordiaUPC"/>
                <w:b/>
                <w:bCs/>
                <w:sz w:val="26"/>
                <w:szCs w:val="26"/>
                <w:cs/>
                <w:lang w:bidi="th-TH"/>
              </w:rPr>
              <w:t>371</w:t>
            </w:r>
          </w:p>
        </w:tc>
        <w:tc>
          <w:tcPr>
            <w:tcW w:w="1167" w:type="dxa"/>
            <w:shd w:val="clear" w:color="auto" w:fill="auto"/>
            <w:vAlign w:val="bottom"/>
          </w:tcPr>
          <w:p w14:paraId="28EE725E" w14:textId="3E1C0A02" w:rsidR="001151B8" w:rsidRPr="007F079E" w:rsidRDefault="001151B8" w:rsidP="001151B8">
            <w:pPr>
              <w:pBdr>
                <w:top w:val="single" w:sz="4" w:space="1" w:color="auto"/>
                <w:bottom w:val="double" w:sz="4" w:space="1" w:color="auto"/>
              </w:pBdr>
              <w:tabs>
                <w:tab w:val="decimal" w:pos="885"/>
              </w:tabs>
              <w:spacing w:line="240" w:lineRule="exact"/>
              <w:ind w:left="-105"/>
              <w:rPr>
                <w:rFonts w:ascii="CordiaUPC" w:hAnsi="CordiaUPC" w:cs="CordiaUPC"/>
                <w:sz w:val="26"/>
                <w:szCs w:val="26"/>
              </w:rPr>
            </w:pPr>
            <w:r w:rsidRPr="007F079E">
              <w:rPr>
                <w:rFonts w:ascii="CordiaUPC" w:eastAsia="Times New Roman" w:hAnsi="CordiaUPC" w:cs="CordiaUPC"/>
                <w:b/>
                <w:bCs/>
                <w:sz w:val="26"/>
                <w:szCs w:val="26"/>
                <w:cs/>
                <w:lang w:bidi="th-TH"/>
              </w:rPr>
              <w:t>19</w:t>
            </w:r>
            <w:r w:rsidRPr="007F079E">
              <w:rPr>
                <w:rFonts w:ascii="CordiaUPC" w:eastAsia="Times New Roman" w:hAnsi="CordiaUPC" w:cs="CordiaUPC" w:hint="cs"/>
                <w:b/>
                <w:bCs/>
                <w:sz w:val="26"/>
                <w:szCs w:val="26"/>
                <w:cs/>
              </w:rPr>
              <w:t>,</w:t>
            </w:r>
            <w:r w:rsidRPr="007F079E">
              <w:rPr>
                <w:rFonts w:ascii="CordiaUPC" w:eastAsia="Times New Roman" w:hAnsi="CordiaUPC" w:cs="CordiaUPC"/>
                <w:b/>
                <w:bCs/>
                <w:sz w:val="26"/>
                <w:szCs w:val="26"/>
                <w:cs/>
                <w:lang w:bidi="th-TH"/>
              </w:rPr>
              <w:t>206</w:t>
            </w:r>
          </w:p>
        </w:tc>
        <w:tc>
          <w:tcPr>
            <w:tcW w:w="1189" w:type="dxa"/>
            <w:shd w:val="clear" w:color="auto" w:fill="auto"/>
            <w:vAlign w:val="bottom"/>
          </w:tcPr>
          <w:p w14:paraId="5EA653D7" w14:textId="6A2E32FD" w:rsidR="001151B8" w:rsidRPr="007F079E" w:rsidRDefault="001151B8" w:rsidP="001151B8">
            <w:pPr>
              <w:pBdr>
                <w:top w:val="single" w:sz="4" w:space="1" w:color="auto"/>
                <w:bottom w:val="double" w:sz="4" w:space="1" w:color="auto"/>
              </w:pBdr>
              <w:tabs>
                <w:tab w:val="decimal" w:pos="885"/>
              </w:tabs>
              <w:spacing w:line="240" w:lineRule="exact"/>
              <w:ind w:left="-105"/>
              <w:rPr>
                <w:rFonts w:ascii="CordiaUPC" w:hAnsi="CordiaUPC" w:cs="CordiaUPC"/>
                <w:sz w:val="26"/>
                <w:szCs w:val="26"/>
              </w:rPr>
            </w:pPr>
            <w:r w:rsidRPr="007F079E">
              <w:rPr>
                <w:rFonts w:ascii="CordiaUPC" w:eastAsia="Times New Roman" w:hAnsi="CordiaUPC" w:cs="CordiaUPC"/>
                <w:b/>
                <w:bCs/>
                <w:sz w:val="26"/>
                <w:szCs w:val="26"/>
                <w:cs/>
                <w:lang w:bidi="th-TH"/>
              </w:rPr>
              <w:t>1</w:t>
            </w:r>
            <w:r w:rsidRPr="007F079E">
              <w:rPr>
                <w:rFonts w:ascii="CordiaUPC" w:eastAsia="Times New Roman" w:hAnsi="CordiaUPC" w:cs="CordiaUPC" w:hint="cs"/>
                <w:b/>
                <w:bCs/>
                <w:sz w:val="26"/>
                <w:szCs w:val="26"/>
                <w:cs/>
              </w:rPr>
              <w:t>,</w:t>
            </w:r>
            <w:r w:rsidRPr="007F079E">
              <w:rPr>
                <w:rFonts w:ascii="CordiaUPC" w:eastAsia="Times New Roman" w:hAnsi="CordiaUPC" w:cs="CordiaUPC"/>
                <w:b/>
                <w:bCs/>
                <w:sz w:val="26"/>
                <w:szCs w:val="26"/>
                <w:cs/>
                <w:lang w:bidi="th-TH"/>
              </w:rPr>
              <w:t>323</w:t>
            </w:r>
            <w:r w:rsidRPr="007F079E">
              <w:rPr>
                <w:rFonts w:ascii="CordiaUPC" w:eastAsia="Times New Roman" w:hAnsi="CordiaUPC" w:cs="CordiaUPC" w:hint="cs"/>
                <w:b/>
                <w:bCs/>
                <w:sz w:val="26"/>
                <w:szCs w:val="26"/>
                <w:cs/>
              </w:rPr>
              <w:t>,</w:t>
            </w:r>
            <w:r w:rsidRPr="007F079E">
              <w:rPr>
                <w:rFonts w:ascii="CordiaUPC" w:eastAsia="Times New Roman" w:hAnsi="CordiaUPC" w:cs="CordiaUPC"/>
                <w:b/>
                <w:bCs/>
                <w:sz w:val="26"/>
                <w:szCs w:val="26"/>
                <w:cs/>
                <w:lang w:bidi="th-TH"/>
              </w:rPr>
              <w:t>737</w:t>
            </w:r>
          </w:p>
        </w:tc>
      </w:tr>
    </w:tbl>
    <w:p w14:paraId="3916127C" w14:textId="77777777" w:rsidR="006E64CE" w:rsidRPr="007F079E" w:rsidRDefault="006E64CE" w:rsidP="006E64CE">
      <w:r w:rsidRPr="007F079E">
        <w:br w:type="page"/>
      </w:r>
    </w:p>
    <w:tbl>
      <w:tblPr>
        <w:tblStyle w:val="TableGrid"/>
        <w:tblW w:w="928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360"/>
        <w:gridCol w:w="1170"/>
        <w:gridCol w:w="1083"/>
        <w:gridCol w:w="1167"/>
        <w:gridCol w:w="1189"/>
      </w:tblGrid>
      <w:tr w:rsidR="006E64CE" w:rsidRPr="007F079E" w14:paraId="02FAD54B" w14:textId="77777777" w:rsidTr="006D0ACA">
        <w:tc>
          <w:tcPr>
            <w:tcW w:w="4320" w:type="dxa"/>
          </w:tcPr>
          <w:p w14:paraId="1ECFF4EB" w14:textId="77777777" w:rsidR="006E64CE" w:rsidRPr="007F079E" w:rsidRDefault="006E64CE" w:rsidP="006D0ACA">
            <w:pPr>
              <w:spacing w:line="240" w:lineRule="exact"/>
              <w:ind w:right="-104"/>
              <w:rPr>
                <w:rFonts w:ascii="CordiaUPC" w:hAnsi="CordiaUPC" w:cs="CordiaUPC"/>
                <w:sz w:val="26"/>
                <w:szCs w:val="26"/>
                <w:cs/>
                <w:lang w:bidi="th-TH"/>
              </w:rPr>
            </w:pPr>
          </w:p>
        </w:tc>
        <w:tc>
          <w:tcPr>
            <w:tcW w:w="360" w:type="dxa"/>
          </w:tcPr>
          <w:p w14:paraId="2AF394FE" w14:textId="77777777" w:rsidR="006E64CE" w:rsidRPr="007F079E" w:rsidRDefault="006E64CE" w:rsidP="006D0ACA">
            <w:pPr>
              <w:spacing w:line="240" w:lineRule="exact"/>
              <w:rPr>
                <w:rFonts w:ascii="CordiaUPC" w:hAnsi="CordiaUPC" w:cs="CordiaUPC"/>
                <w:sz w:val="26"/>
                <w:szCs w:val="26"/>
              </w:rPr>
            </w:pPr>
          </w:p>
        </w:tc>
        <w:tc>
          <w:tcPr>
            <w:tcW w:w="4609" w:type="dxa"/>
            <w:gridSpan w:val="4"/>
          </w:tcPr>
          <w:p w14:paraId="5DA7A1E6" w14:textId="77777777" w:rsidR="006E64CE" w:rsidRPr="007F079E" w:rsidRDefault="006E64CE" w:rsidP="006D0ACA">
            <w:pPr>
              <w:tabs>
                <w:tab w:val="decimal" w:pos="885"/>
              </w:tabs>
              <w:spacing w:line="240" w:lineRule="exact"/>
              <w:ind w:left="-105"/>
              <w:jc w:val="center"/>
              <w:rPr>
                <w:rFonts w:ascii="CordiaUPC" w:hAnsi="CordiaUPC" w:cs="CordiaUPC"/>
                <w:sz w:val="26"/>
                <w:szCs w:val="26"/>
              </w:rPr>
            </w:pPr>
            <w:r w:rsidRPr="007F079E">
              <w:rPr>
                <w:rFonts w:ascii="CordiaUPC" w:hAnsi="CordiaUPC" w:cs="CordiaUPC" w:hint="cs"/>
                <w:b/>
                <w:bCs/>
                <w:sz w:val="26"/>
                <w:szCs w:val="26"/>
              </w:rPr>
              <w:t>Bank Only</w:t>
            </w:r>
          </w:p>
        </w:tc>
      </w:tr>
      <w:tr w:rsidR="006E64CE" w:rsidRPr="007F079E" w14:paraId="12BBE676" w14:textId="77777777" w:rsidTr="006D0ACA">
        <w:tc>
          <w:tcPr>
            <w:tcW w:w="4320" w:type="dxa"/>
          </w:tcPr>
          <w:p w14:paraId="6BD53E77" w14:textId="77777777" w:rsidR="006E64CE" w:rsidRPr="007F079E" w:rsidRDefault="006E64CE" w:rsidP="006D0ACA">
            <w:pPr>
              <w:spacing w:line="240" w:lineRule="exact"/>
              <w:ind w:right="-104"/>
              <w:rPr>
                <w:rFonts w:ascii="CordiaUPC" w:hAnsi="CordiaUPC" w:cs="CordiaUPC"/>
                <w:sz w:val="26"/>
                <w:szCs w:val="26"/>
                <w:lang w:val="en-US" w:bidi="th-TH"/>
              </w:rPr>
            </w:pPr>
          </w:p>
        </w:tc>
        <w:tc>
          <w:tcPr>
            <w:tcW w:w="360" w:type="dxa"/>
          </w:tcPr>
          <w:p w14:paraId="6ECA391E" w14:textId="77777777" w:rsidR="006E64CE" w:rsidRPr="007F079E" w:rsidRDefault="006E64CE" w:rsidP="006D0ACA">
            <w:pPr>
              <w:spacing w:line="240" w:lineRule="exact"/>
              <w:rPr>
                <w:rFonts w:ascii="CordiaUPC" w:hAnsi="CordiaUPC" w:cs="CordiaUPC"/>
                <w:sz w:val="26"/>
                <w:szCs w:val="26"/>
              </w:rPr>
            </w:pPr>
          </w:p>
        </w:tc>
        <w:tc>
          <w:tcPr>
            <w:tcW w:w="1170" w:type="dxa"/>
          </w:tcPr>
          <w:p w14:paraId="5EFE153B" w14:textId="77777777" w:rsidR="006E64CE" w:rsidRPr="007F079E" w:rsidRDefault="006E64CE" w:rsidP="006D0ACA">
            <w:pPr>
              <w:tabs>
                <w:tab w:val="decimal" w:pos="885"/>
              </w:tabs>
              <w:spacing w:line="240" w:lineRule="exact"/>
              <w:ind w:left="-105"/>
              <w:rPr>
                <w:rFonts w:ascii="CordiaUPC" w:hAnsi="CordiaUPC" w:cs="CordiaUPC"/>
                <w:sz w:val="26"/>
                <w:szCs w:val="26"/>
              </w:rPr>
            </w:pPr>
          </w:p>
        </w:tc>
        <w:tc>
          <w:tcPr>
            <w:tcW w:w="2250" w:type="dxa"/>
            <w:gridSpan w:val="2"/>
          </w:tcPr>
          <w:p w14:paraId="54815079" w14:textId="77777777" w:rsidR="006E64CE" w:rsidRPr="007F079E" w:rsidRDefault="006E64CE" w:rsidP="006D0ACA">
            <w:pPr>
              <w:tabs>
                <w:tab w:val="decimal" w:pos="255"/>
              </w:tabs>
              <w:spacing w:line="240" w:lineRule="exact"/>
              <w:ind w:left="-105"/>
              <w:jc w:val="center"/>
              <w:rPr>
                <w:rFonts w:ascii="CordiaUPC" w:hAnsi="CordiaUPC" w:cs="CordiaUPC"/>
                <w:sz w:val="26"/>
                <w:szCs w:val="26"/>
              </w:rPr>
            </w:pPr>
            <w:r w:rsidRPr="007F079E">
              <w:rPr>
                <w:rFonts w:ascii="CordiaUPC" w:hAnsi="CordiaUPC" w:cs="CordiaUPC"/>
                <w:sz w:val="26"/>
                <w:szCs w:val="26"/>
              </w:rPr>
              <w:t>2021</w:t>
            </w:r>
          </w:p>
        </w:tc>
        <w:tc>
          <w:tcPr>
            <w:tcW w:w="1189" w:type="dxa"/>
          </w:tcPr>
          <w:p w14:paraId="7FF91C34" w14:textId="77777777" w:rsidR="006E64CE" w:rsidRPr="007F079E" w:rsidRDefault="006E64CE" w:rsidP="006D0ACA">
            <w:pPr>
              <w:tabs>
                <w:tab w:val="decimal" w:pos="885"/>
              </w:tabs>
              <w:spacing w:line="240" w:lineRule="exact"/>
              <w:ind w:left="-105"/>
              <w:rPr>
                <w:rFonts w:ascii="CordiaUPC" w:hAnsi="CordiaUPC" w:cs="CordiaUPC"/>
                <w:sz w:val="26"/>
                <w:szCs w:val="26"/>
              </w:rPr>
            </w:pPr>
          </w:p>
        </w:tc>
      </w:tr>
      <w:tr w:rsidR="006E64CE" w:rsidRPr="007F079E" w14:paraId="6A89A208" w14:textId="77777777" w:rsidTr="006D0ACA">
        <w:tc>
          <w:tcPr>
            <w:tcW w:w="4320" w:type="dxa"/>
          </w:tcPr>
          <w:p w14:paraId="4D85022D" w14:textId="77777777" w:rsidR="006E64CE" w:rsidRPr="007F079E" w:rsidRDefault="006E64CE" w:rsidP="006D0ACA">
            <w:pPr>
              <w:spacing w:line="240" w:lineRule="exact"/>
              <w:ind w:right="-104"/>
              <w:rPr>
                <w:rFonts w:ascii="CordiaUPC" w:hAnsi="CordiaUPC" w:cs="CordiaUPC"/>
                <w:sz w:val="26"/>
                <w:szCs w:val="26"/>
              </w:rPr>
            </w:pPr>
            <w:r w:rsidRPr="007F079E">
              <w:rPr>
                <w:rFonts w:ascii="CordiaUPC" w:hAnsi="CordiaUPC" w:cs="CordiaUPC" w:hint="cs"/>
                <w:sz w:val="26"/>
                <w:szCs w:val="26"/>
              </w:rPr>
              <w:t xml:space="preserve">               Risk level</w:t>
            </w:r>
          </w:p>
        </w:tc>
        <w:tc>
          <w:tcPr>
            <w:tcW w:w="360" w:type="dxa"/>
          </w:tcPr>
          <w:p w14:paraId="02B152DD" w14:textId="77777777" w:rsidR="006E64CE" w:rsidRPr="007F079E" w:rsidRDefault="006E64CE" w:rsidP="006D0ACA">
            <w:pPr>
              <w:spacing w:line="240" w:lineRule="exact"/>
              <w:rPr>
                <w:rFonts w:ascii="CordiaUPC" w:hAnsi="CordiaUPC" w:cs="CordiaUPC"/>
                <w:sz w:val="26"/>
                <w:szCs w:val="26"/>
              </w:rPr>
            </w:pPr>
          </w:p>
        </w:tc>
        <w:tc>
          <w:tcPr>
            <w:tcW w:w="1170" w:type="dxa"/>
          </w:tcPr>
          <w:p w14:paraId="67C4ABF1" w14:textId="77777777" w:rsidR="006E64CE" w:rsidRPr="007F079E" w:rsidRDefault="006E64CE" w:rsidP="006D0ACA">
            <w:pPr>
              <w:tabs>
                <w:tab w:val="decimal" w:pos="885"/>
              </w:tabs>
              <w:spacing w:line="240" w:lineRule="exact"/>
              <w:ind w:left="-105"/>
              <w:rPr>
                <w:rFonts w:ascii="CordiaUPC" w:hAnsi="CordiaUPC" w:cs="CordiaUPC"/>
                <w:sz w:val="26"/>
                <w:szCs w:val="26"/>
              </w:rPr>
            </w:pPr>
            <w:r w:rsidRPr="007F079E">
              <w:rPr>
                <w:rFonts w:ascii="CordiaUPC" w:hAnsi="CordiaUPC" w:cs="CordiaUPC" w:hint="cs"/>
                <w:sz w:val="26"/>
                <w:szCs w:val="26"/>
              </w:rPr>
              <w:t>Stage 1</w:t>
            </w:r>
          </w:p>
        </w:tc>
        <w:tc>
          <w:tcPr>
            <w:tcW w:w="1083" w:type="dxa"/>
          </w:tcPr>
          <w:p w14:paraId="7F053D93" w14:textId="77777777" w:rsidR="006E64CE" w:rsidRPr="007F079E" w:rsidRDefault="006E64CE" w:rsidP="006D0ACA">
            <w:pPr>
              <w:tabs>
                <w:tab w:val="decimal" w:pos="788"/>
              </w:tabs>
              <w:spacing w:line="240" w:lineRule="exact"/>
              <w:ind w:left="-105"/>
              <w:rPr>
                <w:rFonts w:ascii="CordiaUPC" w:hAnsi="CordiaUPC" w:cs="CordiaUPC"/>
                <w:sz w:val="26"/>
                <w:szCs w:val="26"/>
              </w:rPr>
            </w:pPr>
            <w:r w:rsidRPr="007F079E">
              <w:rPr>
                <w:rFonts w:ascii="CordiaUPC" w:hAnsi="CordiaUPC" w:cs="CordiaUPC" w:hint="cs"/>
                <w:sz w:val="26"/>
                <w:szCs w:val="26"/>
              </w:rPr>
              <w:t>Stage 2</w:t>
            </w:r>
          </w:p>
        </w:tc>
        <w:tc>
          <w:tcPr>
            <w:tcW w:w="1167" w:type="dxa"/>
          </w:tcPr>
          <w:p w14:paraId="07183F5F" w14:textId="77777777" w:rsidR="006E64CE" w:rsidRPr="007F079E" w:rsidRDefault="006E64CE" w:rsidP="006D0ACA">
            <w:pPr>
              <w:tabs>
                <w:tab w:val="decimal" w:pos="794"/>
              </w:tabs>
              <w:spacing w:line="240" w:lineRule="exact"/>
              <w:ind w:left="-105"/>
              <w:rPr>
                <w:rFonts w:ascii="CordiaUPC" w:hAnsi="CordiaUPC" w:cs="CordiaUPC"/>
                <w:sz w:val="26"/>
                <w:szCs w:val="26"/>
              </w:rPr>
            </w:pPr>
            <w:r w:rsidRPr="007F079E">
              <w:rPr>
                <w:rFonts w:ascii="CordiaUPC" w:hAnsi="CordiaUPC" w:cs="CordiaUPC" w:hint="cs"/>
                <w:sz w:val="26"/>
                <w:szCs w:val="26"/>
              </w:rPr>
              <w:t>Stage 3</w:t>
            </w:r>
          </w:p>
        </w:tc>
        <w:tc>
          <w:tcPr>
            <w:tcW w:w="1189" w:type="dxa"/>
          </w:tcPr>
          <w:p w14:paraId="4843C281" w14:textId="77777777" w:rsidR="006E64CE" w:rsidRPr="007F079E" w:rsidRDefault="006E64CE" w:rsidP="006D0ACA">
            <w:pPr>
              <w:tabs>
                <w:tab w:val="decimal" w:pos="706"/>
              </w:tabs>
              <w:spacing w:line="240" w:lineRule="exact"/>
              <w:ind w:left="-105"/>
              <w:rPr>
                <w:rFonts w:ascii="CordiaUPC" w:hAnsi="CordiaUPC" w:cs="CordiaUPC"/>
                <w:sz w:val="26"/>
                <w:szCs w:val="26"/>
              </w:rPr>
            </w:pPr>
            <w:r w:rsidRPr="007F079E">
              <w:rPr>
                <w:rFonts w:ascii="CordiaUPC" w:hAnsi="CordiaUPC" w:cs="CordiaUPC" w:hint="cs"/>
                <w:sz w:val="26"/>
                <w:szCs w:val="26"/>
              </w:rPr>
              <w:t>Total</w:t>
            </w:r>
          </w:p>
        </w:tc>
      </w:tr>
      <w:tr w:rsidR="006E64CE" w:rsidRPr="007F079E" w14:paraId="002C95D1" w14:textId="77777777" w:rsidTr="006D0ACA">
        <w:tc>
          <w:tcPr>
            <w:tcW w:w="4320" w:type="dxa"/>
          </w:tcPr>
          <w:p w14:paraId="3D19FE93" w14:textId="77777777" w:rsidR="006E64CE" w:rsidRPr="007F079E" w:rsidRDefault="006E64CE" w:rsidP="006D0ACA">
            <w:pPr>
              <w:spacing w:line="240" w:lineRule="exact"/>
              <w:ind w:right="-104"/>
              <w:rPr>
                <w:rFonts w:ascii="CordiaUPC" w:hAnsi="CordiaUPC" w:cs="CordiaUPC"/>
                <w:sz w:val="26"/>
                <w:szCs w:val="26"/>
                <w:cs/>
                <w:lang w:bidi="th-TH"/>
              </w:rPr>
            </w:pPr>
          </w:p>
        </w:tc>
        <w:tc>
          <w:tcPr>
            <w:tcW w:w="360" w:type="dxa"/>
          </w:tcPr>
          <w:p w14:paraId="294815EF" w14:textId="77777777" w:rsidR="006E64CE" w:rsidRPr="007F079E" w:rsidRDefault="006E64CE" w:rsidP="006D0ACA">
            <w:pPr>
              <w:spacing w:line="240" w:lineRule="exact"/>
              <w:rPr>
                <w:rFonts w:ascii="CordiaUPC" w:hAnsi="CordiaUPC" w:cs="CordiaUPC"/>
                <w:sz w:val="26"/>
                <w:szCs w:val="26"/>
              </w:rPr>
            </w:pPr>
          </w:p>
        </w:tc>
        <w:tc>
          <w:tcPr>
            <w:tcW w:w="4609" w:type="dxa"/>
            <w:gridSpan w:val="4"/>
          </w:tcPr>
          <w:p w14:paraId="4D7E4512" w14:textId="77777777" w:rsidR="006E64CE" w:rsidRPr="007F079E" w:rsidRDefault="006E64CE" w:rsidP="006D0ACA">
            <w:pPr>
              <w:tabs>
                <w:tab w:val="decimal" w:pos="885"/>
              </w:tabs>
              <w:spacing w:line="240" w:lineRule="exact"/>
              <w:ind w:left="-105"/>
              <w:jc w:val="center"/>
              <w:rPr>
                <w:rFonts w:ascii="CordiaUPC" w:hAnsi="CordiaUPC" w:cs="CordiaUPC"/>
                <w:sz w:val="26"/>
                <w:szCs w:val="26"/>
              </w:rPr>
            </w:pPr>
            <w:r w:rsidRPr="007F079E">
              <w:rPr>
                <w:rFonts w:ascii="CordiaUPC" w:hAnsi="CordiaUPC" w:cs="CordiaUPC" w:hint="cs"/>
                <w:i/>
                <w:iCs/>
                <w:sz w:val="26"/>
                <w:szCs w:val="26"/>
              </w:rPr>
              <w:t>(in million Baht)</w:t>
            </w:r>
          </w:p>
        </w:tc>
      </w:tr>
      <w:tr w:rsidR="006E64CE" w:rsidRPr="007F079E" w14:paraId="697E8E0C" w14:textId="77777777" w:rsidTr="006D0ACA">
        <w:tc>
          <w:tcPr>
            <w:tcW w:w="4680" w:type="dxa"/>
            <w:gridSpan w:val="2"/>
          </w:tcPr>
          <w:p w14:paraId="497C10F9" w14:textId="77777777" w:rsidR="006E64CE" w:rsidRPr="007F079E" w:rsidRDefault="006E64CE" w:rsidP="006D0ACA">
            <w:pPr>
              <w:spacing w:line="240" w:lineRule="exact"/>
              <w:ind w:left="160" w:right="-104" w:hanging="160"/>
              <w:rPr>
                <w:rFonts w:ascii="CordiaUPC" w:hAnsi="CordiaUPC" w:cs="CordiaUPC"/>
                <w:b/>
                <w:bCs/>
                <w:i/>
                <w:iCs/>
                <w:sz w:val="26"/>
                <w:szCs w:val="26"/>
              </w:rPr>
            </w:pPr>
            <w:r w:rsidRPr="007F079E">
              <w:rPr>
                <w:rFonts w:ascii="CordiaUPC" w:hAnsi="CordiaUPC" w:cs="CordiaUPC" w:hint="cs"/>
                <w:b/>
                <w:bCs/>
                <w:i/>
                <w:iCs/>
                <w:sz w:val="26"/>
                <w:szCs w:val="26"/>
              </w:rPr>
              <w:t>Loans to customers and accrued</w:t>
            </w:r>
            <w:r w:rsidRPr="007F079E">
              <w:rPr>
                <w:rFonts w:ascii="CordiaUPC" w:hAnsi="CordiaUPC" w:cs="CordiaUPC"/>
                <w:b/>
                <w:bCs/>
                <w:i/>
                <w:iCs/>
                <w:sz w:val="26"/>
                <w:szCs w:val="26"/>
              </w:rPr>
              <w:t xml:space="preserve"> </w:t>
            </w:r>
            <w:r w:rsidRPr="007F079E">
              <w:rPr>
                <w:rFonts w:ascii="CordiaUPC" w:hAnsi="CordiaUPC" w:cs="CordiaUPC" w:hint="cs"/>
                <w:b/>
                <w:bCs/>
                <w:i/>
                <w:iCs/>
                <w:sz w:val="26"/>
                <w:szCs w:val="26"/>
              </w:rPr>
              <w:t>interest receivables - net</w:t>
            </w:r>
          </w:p>
        </w:tc>
        <w:tc>
          <w:tcPr>
            <w:tcW w:w="1170" w:type="dxa"/>
          </w:tcPr>
          <w:p w14:paraId="37A3F414" w14:textId="77777777" w:rsidR="006E64CE" w:rsidRPr="007F079E" w:rsidRDefault="006E64CE" w:rsidP="006D0ACA">
            <w:pPr>
              <w:tabs>
                <w:tab w:val="decimal" w:pos="885"/>
              </w:tabs>
              <w:spacing w:line="240" w:lineRule="exact"/>
              <w:ind w:left="-105"/>
              <w:rPr>
                <w:rFonts w:ascii="CordiaUPC" w:hAnsi="CordiaUPC" w:cs="CordiaUPC"/>
                <w:sz w:val="26"/>
                <w:szCs w:val="26"/>
              </w:rPr>
            </w:pPr>
          </w:p>
        </w:tc>
        <w:tc>
          <w:tcPr>
            <w:tcW w:w="1083" w:type="dxa"/>
          </w:tcPr>
          <w:p w14:paraId="27D78067" w14:textId="77777777" w:rsidR="006E64CE" w:rsidRPr="007F079E" w:rsidRDefault="006E64CE" w:rsidP="006D0ACA">
            <w:pPr>
              <w:tabs>
                <w:tab w:val="decimal" w:pos="885"/>
              </w:tabs>
              <w:spacing w:line="240" w:lineRule="exact"/>
              <w:ind w:left="-105"/>
              <w:rPr>
                <w:rFonts w:ascii="CordiaUPC" w:hAnsi="CordiaUPC" w:cs="CordiaUPC"/>
                <w:b/>
                <w:bCs/>
                <w:sz w:val="26"/>
                <w:szCs w:val="26"/>
              </w:rPr>
            </w:pPr>
          </w:p>
        </w:tc>
        <w:tc>
          <w:tcPr>
            <w:tcW w:w="1167" w:type="dxa"/>
          </w:tcPr>
          <w:p w14:paraId="1165C0CB" w14:textId="77777777" w:rsidR="006E64CE" w:rsidRPr="007F079E" w:rsidRDefault="006E64CE" w:rsidP="006D0ACA">
            <w:pPr>
              <w:tabs>
                <w:tab w:val="decimal" w:pos="885"/>
              </w:tabs>
              <w:spacing w:line="240" w:lineRule="exact"/>
              <w:ind w:left="-105"/>
              <w:rPr>
                <w:rFonts w:ascii="CordiaUPC" w:hAnsi="CordiaUPC" w:cs="CordiaUPC"/>
                <w:sz w:val="26"/>
                <w:szCs w:val="26"/>
              </w:rPr>
            </w:pPr>
          </w:p>
        </w:tc>
        <w:tc>
          <w:tcPr>
            <w:tcW w:w="1189" w:type="dxa"/>
          </w:tcPr>
          <w:p w14:paraId="07A1E944" w14:textId="77777777" w:rsidR="006E64CE" w:rsidRPr="007F079E" w:rsidRDefault="006E64CE" w:rsidP="006D0ACA">
            <w:pPr>
              <w:tabs>
                <w:tab w:val="decimal" w:pos="885"/>
              </w:tabs>
              <w:spacing w:line="240" w:lineRule="exact"/>
              <w:ind w:left="-105"/>
              <w:rPr>
                <w:rFonts w:ascii="CordiaUPC" w:hAnsi="CordiaUPC" w:cs="CordiaUPC"/>
                <w:sz w:val="26"/>
                <w:szCs w:val="26"/>
              </w:rPr>
            </w:pPr>
          </w:p>
        </w:tc>
      </w:tr>
      <w:tr w:rsidR="006E64CE" w:rsidRPr="007F079E" w14:paraId="11A1882F" w14:textId="77777777" w:rsidTr="006D0ACA">
        <w:tc>
          <w:tcPr>
            <w:tcW w:w="4320" w:type="dxa"/>
          </w:tcPr>
          <w:p w14:paraId="371C52FA" w14:textId="77777777" w:rsidR="006E64CE" w:rsidRPr="007F079E" w:rsidRDefault="006E64CE" w:rsidP="006D0ACA">
            <w:pPr>
              <w:spacing w:line="240" w:lineRule="exact"/>
              <w:ind w:right="-104"/>
              <w:rPr>
                <w:rFonts w:ascii="CordiaUPC" w:hAnsi="CordiaUPC" w:cs="CordiaUPC"/>
                <w:b/>
                <w:bCs/>
                <w:i/>
                <w:iCs/>
                <w:sz w:val="26"/>
                <w:szCs w:val="26"/>
              </w:rPr>
            </w:pPr>
            <w:r w:rsidRPr="007F079E">
              <w:rPr>
                <w:rFonts w:ascii="CordiaUPC" w:hAnsi="CordiaUPC" w:cs="CordiaUPC" w:hint="cs"/>
                <w:sz w:val="26"/>
                <w:szCs w:val="26"/>
              </w:rPr>
              <w:t>Low</w:t>
            </w:r>
          </w:p>
        </w:tc>
        <w:tc>
          <w:tcPr>
            <w:tcW w:w="360" w:type="dxa"/>
          </w:tcPr>
          <w:p w14:paraId="54A81AE2" w14:textId="77777777" w:rsidR="006E64CE" w:rsidRPr="007F079E" w:rsidRDefault="006E64CE" w:rsidP="006D0ACA">
            <w:pPr>
              <w:spacing w:line="240" w:lineRule="exact"/>
              <w:jc w:val="center"/>
              <w:rPr>
                <w:rFonts w:ascii="CordiaUPC" w:hAnsi="CordiaUPC" w:cs="CordiaUPC"/>
                <w:sz w:val="26"/>
                <w:szCs w:val="26"/>
              </w:rPr>
            </w:pPr>
          </w:p>
        </w:tc>
        <w:tc>
          <w:tcPr>
            <w:tcW w:w="1170" w:type="dxa"/>
            <w:shd w:val="clear" w:color="auto" w:fill="auto"/>
            <w:vAlign w:val="bottom"/>
          </w:tcPr>
          <w:p w14:paraId="501C36AE" w14:textId="77777777" w:rsidR="006E64CE" w:rsidRPr="007F079E" w:rsidRDefault="006E64CE" w:rsidP="006D0ACA">
            <w:pPr>
              <w:tabs>
                <w:tab w:val="decimal" w:pos="885"/>
              </w:tabs>
              <w:spacing w:line="240" w:lineRule="exact"/>
              <w:ind w:left="-105"/>
              <w:rPr>
                <w:rFonts w:ascii="CordiaUPC" w:hAnsi="CordiaUPC" w:cs="CordiaUPC"/>
                <w:sz w:val="26"/>
                <w:szCs w:val="26"/>
              </w:rPr>
            </w:pPr>
            <w:r w:rsidRPr="007F079E">
              <w:rPr>
                <w:rFonts w:ascii="CordiaUPC" w:eastAsia="Times New Roman" w:hAnsi="CordiaUPC" w:cs="CordiaUPC"/>
                <w:sz w:val="26"/>
                <w:szCs w:val="26"/>
                <w:cs/>
              </w:rPr>
              <w:t>844</w:t>
            </w:r>
            <w:r w:rsidRPr="007F079E">
              <w:rPr>
                <w:rFonts w:ascii="CordiaUPC" w:eastAsia="Times New Roman" w:hAnsi="CordiaUPC" w:cs="CordiaUPC"/>
                <w:sz w:val="26"/>
                <w:szCs w:val="26"/>
              </w:rPr>
              <w:t>,</w:t>
            </w:r>
            <w:r w:rsidRPr="007F079E">
              <w:rPr>
                <w:rFonts w:ascii="CordiaUPC" w:eastAsia="Times New Roman" w:hAnsi="CordiaUPC" w:cs="CordiaUPC"/>
                <w:sz w:val="26"/>
                <w:szCs w:val="26"/>
                <w:cs/>
              </w:rPr>
              <w:t>357</w:t>
            </w:r>
          </w:p>
        </w:tc>
        <w:tc>
          <w:tcPr>
            <w:tcW w:w="1083" w:type="dxa"/>
            <w:shd w:val="clear" w:color="auto" w:fill="auto"/>
            <w:vAlign w:val="bottom"/>
          </w:tcPr>
          <w:p w14:paraId="656A7E3C" w14:textId="77777777" w:rsidR="006E64CE" w:rsidRPr="007F079E" w:rsidRDefault="006E64CE" w:rsidP="006D0ACA">
            <w:pPr>
              <w:tabs>
                <w:tab w:val="decimal" w:pos="885"/>
              </w:tabs>
              <w:spacing w:line="240" w:lineRule="exact"/>
              <w:ind w:left="-105"/>
              <w:rPr>
                <w:rFonts w:ascii="CordiaUPC" w:hAnsi="CordiaUPC" w:cs="CordiaUPC"/>
                <w:sz w:val="26"/>
                <w:szCs w:val="26"/>
              </w:rPr>
            </w:pPr>
            <w:r w:rsidRPr="007F079E">
              <w:rPr>
                <w:rFonts w:ascii="CordiaUPC" w:eastAsia="Times New Roman" w:hAnsi="CordiaUPC" w:cs="CordiaUPC"/>
                <w:sz w:val="26"/>
                <w:szCs w:val="26"/>
              </w:rPr>
              <w:t>537</w:t>
            </w:r>
          </w:p>
        </w:tc>
        <w:tc>
          <w:tcPr>
            <w:tcW w:w="1167" w:type="dxa"/>
            <w:shd w:val="clear" w:color="auto" w:fill="auto"/>
            <w:vAlign w:val="bottom"/>
          </w:tcPr>
          <w:p w14:paraId="4179B982" w14:textId="77777777" w:rsidR="006E64CE" w:rsidRPr="007F079E" w:rsidRDefault="006E64CE" w:rsidP="006D0ACA">
            <w:pPr>
              <w:tabs>
                <w:tab w:val="left" w:pos="72"/>
                <w:tab w:val="left" w:pos="802"/>
                <w:tab w:val="decimal" w:pos="951"/>
              </w:tabs>
              <w:spacing w:line="240" w:lineRule="exact"/>
              <w:ind w:left="140" w:right="-3"/>
              <w:jc w:val="center"/>
              <w:rPr>
                <w:rFonts w:ascii="CordiaUPC" w:hAnsi="CordiaUPC" w:cs="CordiaUPC"/>
                <w:sz w:val="26"/>
                <w:szCs w:val="26"/>
              </w:rPr>
            </w:pPr>
            <w:r w:rsidRPr="007F079E">
              <w:rPr>
                <w:rFonts w:ascii="CordiaUPC" w:eastAsia="Times New Roman" w:hAnsi="CordiaUPC" w:cs="CordiaUPC"/>
                <w:sz w:val="26"/>
                <w:szCs w:val="26"/>
              </w:rPr>
              <w:t xml:space="preserve">            -</w:t>
            </w:r>
          </w:p>
        </w:tc>
        <w:tc>
          <w:tcPr>
            <w:tcW w:w="1189" w:type="dxa"/>
            <w:shd w:val="clear" w:color="auto" w:fill="auto"/>
            <w:vAlign w:val="bottom"/>
          </w:tcPr>
          <w:p w14:paraId="75CE97C6" w14:textId="77777777" w:rsidR="006E64CE" w:rsidRPr="007F079E" w:rsidRDefault="006E64CE" w:rsidP="006D0ACA">
            <w:pPr>
              <w:tabs>
                <w:tab w:val="decimal" w:pos="885"/>
              </w:tabs>
              <w:spacing w:line="240" w:lineRule="exact"/>
              <w:ind w:left="-105"/>
              <w:rPr>
                <w:rFonts w:ascii="CordiaUPC" w:hAnsi="CordiaUPC" w:cs="CordiaUPC"/>
                <w:sz w:val="26"/>
                <w:szCs w:val="26"/>
              </w:rPr>
            </w:pPr>
            <w:r w:rsidRPr="007F079E">
              <w:rPr>
                <w:rFonts w:ascii="CordiaUPC" w:eastAsia="Times New Roman" w:hAnsi="CordiaUPC" w:cs="CordiaUPC"/>
                <w:sz w:val="26"/>
                <w:szCs w:val="26"/>
              </w:rPr>
              <w:t>844,894</w:t>
            </w:r>
          </w:p>
        </w:tc>
      </w:tr>
      <w:tr w:rsidR="006E64CE" w:rsidRPr="007F079E" w14:paraId="2F66B05E" w14:textId="77777777" w:rsidTr="006D0ACA">
        <w:tc>
          <w:tcPr>
            <w:tcW w:w="4320" w:type="dxa"/>
          </w:tcPr>
          <w:p w14:paraId="7CF23349" w14:textId="77777777" w:rsidR="006E64CE" w:rsidRPr="007F079E" w:rsidRDefault="006E64CE" w:rsidP="006D0ACA">
            <w:pPr>
              <w:spacing w:line="240" w:lineRule="exact"/>
              <w:ind w:right="-104"/>
              <w:rPr>
                <w:rFonts w:ascii="CordiaUPC" w:hAnsi="CordiaUPC" w:cs="CordiaUPC"/>
                <w:sz w:val="26"/>
                <w:szCs w:val="26"/>
              </w:rPr>
            </w:pPr>
            <w:r w:rsidRPr="007F079E">
              <w:rPr>
                <w:rFonts w:ascii="CordiaUPC" w:hAnsi="CordiaUPC" w:cs="CordiaUPC" w:hint="cs"/>
                <w:sz w:val="26"/>
                <w:szCs w:val="26"/>
              </w:rPr>
              <w:t>Medium</w:t>
            </w:r>
          </w:p>
        </w:tc>
        <w:tc>
          <w:tcPr>
            <w:tcW w:w="360" w:type="dxa"/>
          </w:tcPr>
          <w:p w14:paraId="72A66AE8" w14:textId="77777777" w:rsidR="006E64CE" w:rsidRPr="007F079E" w:rsidRDefault="006E64CE" w:rsidP="006D0ACA">
            <w:pPr>
              <w:spacing w:line="240" w:lineRule="exact"/>
              <w:jc w:val="center"/>
              <w:rPr>
                <w:rFonts w:ascii="CordiaUPC" w:hAnsi="CordiaUPC" w:cs="CordiaUPC"/>
                <w:sz w:val="26"/>
                <w:szCs w:val="26"/>
              </w:rPr>
            </w:pPr>
          </w:p>
        </w:tc>
        <w:tc>
          <w:tcPr>
            <w:tcW w:w="1170" w:type="dxa"/>
            <w:shd w:val="clear" w:color="auto" w:fill="auto"/>
            <w:vAlign w:val="bottom"/>
          </w:tcPr>
          <w:p w14:paraId="75603BFE" w14:textId="77777777" w:rsidR="006E64CE" w:rsidRPr="007F079E" w:rsidRDefault="006E64CE" w:rsidP="006D0ACA">
            <w:pPr>
              <w:tabs>
                <w:tab w:val="decimal" w:pos="885"/>
              </w:tabs>
              <w:spacing w:line="240" w:lineRule="exact"/>
              <w:ind w:left="-105"/>
              <w:rPr>
                <w:rFonts w:ascii="CordiaUPC" w:hAnsi="CordiaUPC" w:cs="CordiaUPC"/>
                <w:sz w:val="26"/>
                <w:szCs w:val="26"/>
                <w:lang w:bidi="th-TH"/>
              </w:rPr>
            </w:pPr>
            <w:r w:rsidRPr="007F079E">
              <w:rPr>
                <w:rFonts w:ascii="CordiaUPC" w:eastAsia="Times New Roman" w:hAnsi="CordiaUPC" w:cs="CordiaUPC"/>
                <w:sz w:val="26"/>
                <w:szCs w:val="26"/>
                <w:cs/>
              </w:rPr>
              <w:t>377</w:t>
            </w:r>
            <w:r w:rsidRPr="007F079E">
              <w:rPr>
                <w:rFonts w:ascii="CordiaUPC" w:eastAsia="Times New Roman" w:hAnsi="CordiaUPC" w:cs="CordiaUPC"/>
                <w:sz w:val="26"/>
                <w:szCs w:val="26"/>
              </w:rPr>
              <w:t>,</w:t>
            </w:r>
            <w:r w:rsidRPr="007F079E">
              <w:rPr>
                <w:rFonts w:ascii="CordiaUPC" w:eastAsia="Times New Roman" w:hAnsi="CordiaUPC" w:cs="CordiaUPC"/>
                <w:sz w:val="26"/>
                <w:szCs w:val="26"/>
                <w:cs/>
              </w:rPr>
              <w:t>628</w:t>
            </w:r>
          </w:p>
        </w:tc>
        <w:tc>
          <w:tcPr>
            <w:tcW w:w="1083" w:type="dxa"/>
            <w:shd w:val="clear" w:color="auto" w:fill="auto"/>
            <w:vAlign w:val="bottom"/>
          </w:tcPr>
          <w:p w14:paraId="07EA66E7" w14:textId="77777777" w:rsidR="006E64CE" w:rsidRPr="007F079E" w:rsidRDefault="006E64CE" w:rsidP="006D0ACA">
            <w:pPr>
              <w:tabs>
                <w:tab w:val="decimal" w:pos="885"/>
              </w:tabs>
              <w:spacing w:line="240" w:lineRule="exact"/>
              <w:ind w:left="-105"/>
              <w:rPr>
                <w:rFonts w:ascii="CordiaUPC" w:hAnsi="CordiaUPC" w:cs="CordiaUPC"/>
                <w:sz w:val="26"/>
                <w:szCs w:val="26"/>
                <w:lang w:bidi="th-TH"/>
              </w:rPr>
            </w:pPr>
            <w:r w:rsidRPr="007F079E">
              <w:rPr>
                <w:rFonts w:ascii="CordiaUPC" w:eastAsia="Times New Roman" w:hAnsi="CordiaUPC" w:cs="CordiaUPC"/>
                <w:sz w:val="26"/>
                <w:szCs w:val="26"/>
              </w:rPr>
              <w:t>43,150</w:t>
            </w:r>
          </w:p>
        </w:tc>
        <w:tc>
          <w:tcPr>
            <w:tcW w:w="1167" w:type="dxa"/>
            <w:shd w:val="clear" w:color="auto" w:fill="auto"/>
            <w:vAlign w:val="bottom"/>
          </w:tcPr>
          <w:p w14:paraId="467A677C" w14:textId="77777777" w:rsidR="006E64CE" w:rsidRPr="007F079E" w:rsidRDefault="006E64CE" w:rsidP="006D0ACA">
            <w:pPr>
              <w:tabs>
                <w:tab w:val="decimal" w:pos="885"/>
              </w:tabs>
              <w:spacing w:line="240" w:lineRule="exact"/>
              <w:ind w:left="-105"/>
              <w:rPr>
                <w:rFonts w:ascii="CordiaUPC" w:hAnsi="CordiaUPC" w:cs="CordiaUPC"/>
                <w:sz w:val="26"/>
                <w:szCs w:val="26"/>
              </w:rPr>
            </w:pPr>
            <w:r w:rsidRPr="007F079E">
              <w:rPr>
                <w:rFonts w:ascii="CordiaUPC" w:eastAsia="Times New Roman" w:hAnsi="CordiaUPC" w:cs="CordiaUPC" w:hint="cs"/>
                <w:sz w:val="26"/>
                <w:szCs w:val="26"/>
                <w:cs/>
              </w:rPr>
              <w:t>11</w:t>
            </w:r>
            <w:r w:rsidRPr="007F079E">
              <w:rPr>
                <w:rFonts w:ascii="CordiaUPC" w:eastAsia="Times New Roman" w:hAnsi="CordiaUPC" w:cs="CordiaUPC"/>
                <w:sz w:val="26"/>
                <w:szCs w:val="26"/>
              </w:rPr>
              <w:t xml:space="preserve">   </w:t>
            </w:r>
          </w:p>
        </w:tc>
        <w:tc>
          <w:tcPr>
            <w:tcW w:w="1189" w:type="dxa"/>
            <w:shd w:val="clear" w:color="auto" w:fill="auto"/>
            <w:vAlign w:val="bottom"/>
          </w:tcPr>
          <w:p w14:paraId="60E0E965" w14:textId="77777777" w:rsidR="006E64CE" w:rsidRPr="007F079E" w:rsidRDefault="006E64CE" w:rsidP="006D0ACA">
            <w:pPr>
              <w:tabs>
                <w:tab w:val="decimal" w:pos="885"/>
              </w:tabs>
              <w:spacing w:line="240" w:lineRule="exact"/>
              <w:ind w:left="-105"/>
              <w:rPr>
                <w:rFonts w:ascii="CordiaUPC" w:hAnsi="CordiaUPC" w:cs="CordiaUPC"/>
                <w:sz w:val="26"/>
                <w:szCs w:val="26"/>
              </w:rPr>
            </w:pPr>
            <w:r w:rsidRPr="007F079E">
              <w:rPr>
                <w:rFonts w:ascii="CordiaUPC" w:eastAsia="Times New Roman" w:hAnsi="CordiaUPC" w:cs="CordiaUPC"/>
                <w:sz w:val="26"/>
                <w:szCs w:val="26"/>
              </w:rPr>
              <w:t>420,789</w:t>
            </w:r>
          </w:p>
        </w:tc>
      </w:tr>
      <w:tr w:rsidR="006E64CE" w:rsidRPr="007F079E" w14:paraId="050ED080" w14:textId="77777777" w:rsidTr="006D0ACA">
        <w:tc>
          <w:tcPr>
            <w:tcW w:w="4320" w:type="dxa"/>
          </w:tcPr>
          <w:p w14:paraId="1188D67A" w14:textId="77777777" w:rsidR="006E64CE" w:rsidRPr="007F079E" w:rsidRDefault="006E64CE" w:rsidP="006D0ACA">
            <w:pPr>
              <w:spacing w:line="240" w:lineRule="exact"/>
              <w:ind w:right="-104"/>
              <w:rPr>
                <w:rFonts w:ascii="CordiaUPC" w:hAnsi="CordiaUPC" w:cs="CordiaUPC"/>
                <w:sz w:val="26"/>
                <w:szCs w:val="26"/>
              </w:rPr>
            </w:pPr>
            <w:r w:rsidRPr="007F079E">
              <w:rPr>
                <w:rFonts w:ascii="CordiaUPC" w:hAnsi="CordiaUPC" w:cs="CordiaUPC" w:hint="cs"/>
                <w:sz w:val="26"/>
                <w:szCs w:val="26"/>
              </w:rPr>
              <w:t>High</w:t>
            </w:r>
          </w:p>
        </w:tc>
        <w:tc>
          <w:tcPr>
            <w:tcW w:w="360" w:type="dxa"/>
          </w:tcPr>
          <w:p w14:paraId="4998AF02" w14:textId="77777777" w:rsidR="006E64CE" w:rsidRPr="007F079E" w:rsidRDefault="006E64CE" w:rsidP="006D0ACA">
            <w:pPr>
              <w:spacing w:line="240" w:lineRule="exact"/>
              <w:jc w:val="center"/>
              <w:rPr>
                <w:rFonts w:ascii="CordiaUPC" w:hAnsi="CordiaUPC" w:cs="CordiaUPC"/>
                <w:sz w:val="26"/>
                <w:szCs w:val="26"/>
              </w:rPr>
            </w:pPr>
          </w:p>
        </w:tc>
        <w:tc>
          <w:tcPr>
            <w:tcW w:w="1170" w:type="dxa"/>
            <w:shd w:val="clear" w:color="auto" w:fill="auto"/>
            <w:vAlign w:val="bottom"/>
          </w:tcPr>
          <w:p w14:paraId="017EAB69" w14:textId="77777777" w:rsidR="006E64CE" w:rsidRPr="007F079E" w:rsidRDefault="006E64CE" w:rsidP="006D0ACA">
            <w:pPr>
              <w:tabs>
                <w:tab w:val="decimal" w:pos="885"/>
              </w:tabs>
              <w:spacing w:line="240" w:lineRule="exact"/>
              <w:ind w:left="-105"/>
              <w:rPr>
                <w:rFonts w:ascii="CordiaUPC" w:hAnsi="CordiaUPC" w:cs="CordiaUPC"/>
                <w:sz w:val="26"/>
                <w:szCs w:val="26"/>
              </w:rPr>
            </w:pPr>
            <w:r w:rsidRPr="007F079E">
              <w:rPr>
                <w:rFonts w:ascii="CordiaUPC" w:eastAsia="Times New Roman" w:hAnsi="CordiaUPC" w:cs="CordiaUPC"/>
                <w:sz w:val="26"/>
                <w:szCs w:val="26"/>
                <w:cs/>
              </w:rPr>
              <w:t>1</w:t>
            </w:r>
            <w:r w:rsidRPr="007F079E">
              <w:rPr>
                <w:rFonts w:ascii="CordiaUPC" w:eastAsia="Times New Roman" w:hAnsi="CordiaUPC" w:cs="CordiaUPC"/>
                <w:sz w:val="26"/>
                <w:szCs w:val="26"/>
              </w:rPr>
              <w:t>,</w:t>
            </w:r>
            <w:r w:rsidRPr="007F079E">
              <w:rPr>
                <w:rFonts w:ascii="CordiaUPC" w:eastAsia="Times New Roman" w:hAnsi="CordiaUPC" w:cs="CordiaUPC"/>
                <w:sz w:val="26"/>
                <w:szCs w:val="26"/>
                <w:cs/>
              </w:rPr>
              <w:t>676</w:t>
            </w:r>
          </w:p>
        </w:tc>
        <w:tc>
          <w:tcPr>
            <w:tcW w:w="1083" w:type="dxa"/>
            <w:shd w:val="clear" w:color="auto" w:fill="auto"/>
            <w:vAlign w:val="bottom"/>
          </w:tcPr>
          <w:p w14:paraId="738279CA" w14:textId="77777777" w:rsidR="006E64CE" w:rsidRPr="007F079E" w:rsidRDefault="006E64CE" w:rsidP="006D0ACA">
            <w:pPr>
              <w:tabs>
                <w:tab w:val="decimal" w:pos="885"/>
              </w:tabs>
              <w:spacing w:line="240" w:lineRule="exact"/>
              <w:ind w:left="-105"/>
              <w:rPr>
                <w:rFonts w:ascii="CordiaUPC" w:hAnsi="CordiaUPC" w:cs="CordiaUPC"/>
                <w:sz w:val="26"/>
                <w:szCs w:val="26"/>
              </w:rPr>
            </w:pPr>
            <w:r w:rsidRPr="007F079E">
              <w:rPr>
                <w:rFonts w:ascii="CordiaUPC" w:eastAsia="Times New Roman" w:hAnsi="CordiaUPC" w:cs="CordiaUPC"/>
                <w:sz w:val="26"/>
                <w:szCs w:val="26"/>
              </w:rPr>
              <w:t>68,833</w:t>
            </w:r>
          </w:p>
        </w:tc>
        <w:tc>
          <w:tcPr>
            <w:tcW w:w="1167" w:type="dxa"/>
            <w:shd w:val="clear" w:color="auto" w:fill="auto"/>
            <w:vAlign w:val="bottom"/>
          </w:tcPr>
          <w:p w14:paraId="6F871F62" w14:textId="77777777" w:rsidR="006E64CE" w:rsidRPr="007F079E" w:rsidRDefault="006E64CE" w:rsidP="006D0ACA">
            <w:pPr>
              <w:tabs>
                <w:tab w:val="decimal" w:pos="885"/>
              </w:tabs>
              <w:spacing w:line="240" w:lineRule="exact"/>
              <w:ind w:left="-105"/>
              <w:rPr>
                <w:rFonts w:ascii="CordiaUPC" w:hAnsi="CordiaUPC" w:cs="CordiaUPC"/>
                <w:sz w:val="26"/>
                <w:szCs w:val="26"/>
              </w:rPr>
            </w:pPr>
            <w:r w:rsidRPr="007F079E">
              <w:rPr>
                <w:rFonts w:ascii="CordiaUPC" w:eastAsia="Times New Roman" w:hAnsi="CordiaUPC" w:cs="CordiaUPC" w:hint="cs"/>
                <w:sz w:val="26"/>
                <w:szCs w:val="26"/>
                <w:cs/>
              </w:rPr>
              <w:t>51</w:t>
            </w:r>
          </w:p>
        </w:tc>
        <w:tc>
          <w:tcPr>
            <w:tcW w:w="1189" w:type="dxa"/>
            <w:shd w:val="clear" w:color="auto" w:fill="auto"/>
            <w:vAlign w:val="bottom"/>
          </w:tcPr>
          <w:p w14:paraId="2DCBF8A6" w14:textId="77777777" w:rsidR="006E64CE" w:rsidRPr="007F079E" w:rsidRDefault="006E64CE" w:rsidP="006D0ACA">
            <w:pPr>
              <w:tabs>
                <w:tab w:val="decimal" w:pos="885"/>
              </w:tabs>
              <w:spacing w:line="240" w:lineRule="exact"/>
              <w:ind w:left="-105"/>
              <w:rPr>
                <w:rFonts w:ascii="CordiaUPC" w:hAnsi="CordiaUPC" w:cs="CordiaUPC"/>
                <w:sz w:val="26"/>
                <w:szCs w:val="26"/>
              </w:rPr>
            </w:pPr>
            <w:r w:rsidRPr="007F079E">
              <w:rPr>
                <w:rFonts w:ascii="CordiaUPC" w:eastAsia="Times New Roman" w:hAnsi="CordiaUPC" w:cs="CordiaUPC"/>
                <w:sz w:val="26"/>
                <w:szCs w:val="26"/>
              </w:rPr>
              <w:t>70,560</w:t>
            </w:r>
          </w:p>
        </w:tc>
      </w:tr>
      <w:tr w:rsidR="006E64CE" w:rsidRPr="007F079E" w14:paraId="6327F935" w14:textId="77777777" w:rsidTr="006D0ACA">
        <w:tc>
          <w:tcPr>
            <w:tcW w:w="4320" w:type="dxa"/>
          </w:tcPr>
          <w:p w14:paraId="246169F6" w14:textId="77777777" w:rsidR="006E64CE" w:rsidRPr="007F079E" w:rsidRDefault="006E64CE" w:rsidP="006D0ACA">
            <w:pPr>
              <w:spacing w:line="240" w:lineRule="exact"/>
              <w:ind w:right="-104"/>
              <w:rPr>
                <w:rFonts w:ascii="CordiaUPC" w:hAnsi="CordiaUPC" w:cs="CordiaUPC"/>
                <w:sz w:val="26"/>
                <w:szCs w:val="26"/>
              </w:rPr>
            </w:pPr>
            <w:r w:rsidRPr="007F079E">
              <w:rPr>
                <w:rFonts w:ascii="CordiaUPC" w:hAnsi="CordiaUPC" w:cs="CordiaUPC" w:hint="cs"/>
                <w:sz w:val="26"/>
                <w:szCs w:val="26"/>
              </w:rPr>
              <w:t>NPLs</w:t>
            </w:r>
          </w:p>
        </w:tc>
        <w:tc>
          <w:tcPr>
            <w:tcW w:w="360" w:type="dxa"/>
          </w:tcPr>
          <w:p w14:paraId="482AC354" w14:textId="77777777" w:rsidR="006E64CE" w:rsidRPr="007F079E" w:rsidRDefault="006E64CE" w:rsidP="006D0ACA">
            <w:pPr>
              <w:spacing w:line="240" w:lineRule="exact"/>
              <w:jc w:val="center"/>
              <w:rPr>
                <w:rFonts w:ascii="CordiaUPC" w:hAnsi="CordiaUPC" w:cs="CordiaUPC"/>
                <w:sz w:val="26"/>
                <w:szCs w:val="26"/>
              </w:rPr>
            </w:pPr>
          </w:p>
        </w:tc>
        <w:tc>
          <w:tcPr>
            <w:tcW w:w="1170" w:type="dxa"/>
            <w:shd w:val="clear" w:color="auto" w:fill="auto"/>
            <w:vAlign w:val="bottom"/>
          </w:tcPr>
          <w:p w14:paraId="2B9459DD" w14:textId="77777777" w:rsidR="006E64CE" w:rsidRPr="007F079E" w:rsidRDefault="006E64CE" w:rsidP="006D0ACA">
            <w:pPr>
              <w:pBdr>
                <w:bottom w:val="single" w:sz="4" w:space="1" w:color="auto"/>
              </w:pBdr>
              <w:tabs>
                <w:tab w:val="decimal" w:pos="885"/>
              </w:tabs>
              <w:spacing w:line="240" w:lineRule="exact"/>
              <w:ind w:left="-105"/>
              <w:rPr>
                <w:rFonts w:ascii="CordiaUPC" w:hAnsi="CordiaUPC" w:cs="CordiaUPC"/>
                <w:sz w:val="26"/>
                <w:szCs w:val="26"/>
              </w:rPr>
            </w:pPr>
            <w:r w:rsidRPr="007F079E">
              <w:rPr>
                <w:rFonts w:ascii="CordiaUPC" w:eastAsia="Times New Roman" w:hAnsi="CordiaUPC" w:cs="CordiaUPC"/>
                <w:sz w:val="26"/>
                <w:szCs w:val="26"/>
              </w:rPr>
              <w:t>-</w:t>
            </w:r>
          </w:p>
        </w:tc>
        <w:tc>
          <w:tcPr>
            <w:tcW w:w="1083" w:type="dxa"/>
            <w:shd w:val="clear" w:color="auto" w:fill="auto"/>
            <w:vAlign w:val="bottom"/>
          </w:tcPr>
          <w:p w14:paraId="75483FC9" w14:textId="77777777" w:rsidR="006E64CE" w:rsidRPr="007F079E" w:rsidRDefault="006E64CE" w:rsidP="006D0ACA">
            <w:pPr>
              <w:pBdr>
                <w:bottom w:val="single" w:sz="4" w:space="1" w:color="auto"/>
              </w:pBdr>
              <w:tabs>
                <w:tab w:val="decimal" w:pos="885"/>
              </w:tabs>
              <w:spacing w:line="240" w:lineRule="exact"/>
              <w:ind w:left="-105"/>
              <w:rPr>
                <w:rFonts w:ascii="CordiaUPC" w:hAnsi="CordiaUPC" w:cs="CordiaUPC"/>
                <w:sz w:val="26"/>
                <w:szCs w:val="26"/>
              </w:rPr>
            </w:pPr>
            <w:r w:rsidRPr="007F079E">
              <w:rPr>
                <w:rFonts w:ascii="CordiaUPC" w:eastAsia="Times New Roman" w:hAnsi="CordiaUPC" w:cs="CordiaUPC"/>
                <w:sz w:val="26"/>
                <w:szCs w:val="26"/>
              </w:rPr>
              <w:t>-</w:t>
            </w:r>
          </w:p>
        </w:tc>
        <w:tc>
          <w:tcPr>
            <w:tcW w:w="1167" w:type="dxa"/>
            <w:shd w:val="clear" w:color="auto" w:fill="auto"/>
            <w:vAlign w:val="bottom"/>
          </w:tcPr>
          <w:p w14:paraId="6FC3ED50" w14:textId="77777777" w:rsidR="006E64CE" w:rsidRPr="007F079E" w:rsidRDefault="006E64CE" w:rsidP="006D0ACA">
            <w:pPr>
              <w:pBdr>
                <w:bottom w:val="single" w:sz="4" w:space="1" w:color="auto"/>
              </w:pBdr>
              <w:tabs>
                <w:tab w:val="decimal" w:pos="885"/>
              </w:tabs>
              <w:spacing w:line="240" w:lineRule="exact"/>
              <w:ind w:left="-105"/>
              <w:rPr>
                <w:rFonts w:ascii="CordiaUPC" w:hAnsi="CordiaUPC" w:cs="CordiaUPC"/>
                <w:sz w:val="26"/>
                <w:szCs w:val="26"/>
              </w:rPr>
            </w:pPr>
            <w:r w:rsidRPr="007F079E">
              <w:rPr>
                <w:rFonts w:ascii="CordiaUPC" w:eastAsia="Times New Roman" w:hAnsi="CordiaUPC" w:cs="CordiaUPC"/>
                <w:sz w:val="26"/>
                <w:szCs w:val="26"/>
              </w:rPr>
              <w:t>41,677</w:t>
            </w:r>
          </w:p>
        </w:tc>
        <w:tc>
          <w:tcPr>
            <w:tcW w:w="1189" w:type="dxa"/>
            <w:shd w:val="clear" w:color="auto" w:fill="auto"/>
            <w:vAlign w:val="bottom"/>
          </w:tcPr>
          <w:p w14:paraId="4A741A76" w14:textId="77777777" w:rsidR="006E64CE" w:rsidRPr="007F079E" w:rsidRDefault="006E64CE" w:rsidP="006D0ACA">
            <w:pPr>
              <w:pBdr>
                <w:bottom w:val="single" w:sz="4" w:space="1" w:color="auto"/>
              </w:pBdr>
              <w:tabs>
                <w:tab w:val="decimal" w:pos="885"/>
              </w:tabs>
              <w:spacing w:line="240" w:lineRule="exact"/>
              <w:ind w:left="-105"/>
              <w:rPr>
                <w:rFonts w:ascii="CordiaUPC" w:hAnsi="CordiaUPC" w:cs="CordiaUPC"/>
                <w:sz w:val="26"/>
                <w:szCs w:val="26"/>
              </w:rPr>
            </w:pPr>
            <w:r w:rsidRPr="007F079E">
              <w:rPr>
                <w:rFonts w:ascii="CordiaUPC" w:eastAsia="Times New Roman" w:hAnsi="CordiaUPC" w:cs="CordiaUPC"/>
                <w:sz w:val="26"/>
                <w:szCs w:val="26"/>
              </w:rPr>
              <w:t>41,677</w:t>
            </w:r>
          </w:p>
        </w:tc>
      </w:tr>
      <w:tr w:rsidR="006E64CE" w:rsidRPr="007F079E" w14:paraId="4CDC16CA" w14:textId="77777777" w:rsidTr="006D0ACA">
        <w:tc>
          <w:tcPr>
            <w:tcW w:w="4320" w:type="dxa"/>
          </w:tcPr>
          <w:p w14:paraId="0F904604" w14:textId="77777777" w:rsidR="006E64CE" w:rsidRPr="007F079E" w:rsidRDefault="006E64CE" w:rsidP="006D0ACA">
            <w:pPr>
              <w:spacing w:line="240" w:lineRule="exact"/>
              <w:ind w:right="-104"/>
              <w:rPr>
                <w:rFonts w:ascii="CordiaUPC" w:hAnsi="CordiaUPC" w:cs="CordiaUPC"/>
                <w:b/>
                <w:bCs/>
                <w:sz w:val="26"/>
                <w:szCs w:val="26"/>
              </w:rPr>
            </w:pPr>
            <w:r w:rsidRPr="007F079E">
              <w:rPr>
                <w:rFonts w:ascii="CordiaUPC" w:hAnsi="CordiaUPC" w:cs="CordiaUPC" w:hint="cs"/>
                <w:b/>
                <w:bCs/>
                <w:sz w:val="26"/>
                <w:szCs w:val="26"/>
              </w:rPr>
              <w:t>Gross carrying amount</w:t>
            </w:r>
          </w:p>
        </w:tc>
        <w:tc>
          <w:tcPr>
            <w:tcW w:w="360" w:type="dxa"/>
          </w:tcPr>
          <w:p w14:paraId="2CDAC02D" w14:textId="77777777" w:rsidR="006E64CE" w:rsidRPr="007F079E" w:rsidRDefault="006E64CE" w:rsidP="006D0ACA">
            <w:pPr>
              <w:spacing w:line="240" w:lineRule="exact"/>
              <w:jc w:val="center"/>
              <w:rPr>
                <w:rFonts w:ascii="CordiaUPC" w:hAnsi="CordiaUPC" w:cs="CordiaUPC"/>
                <w:sz w:val="26"/>
                <w:szCs w:val="26"/>
              </w:rPr>
            </w:pPr>
          </w:p>
        </w:tc>
        <w:tc>
          <w:tcPr>
            <w:tcW w:w="1170" w:type="dxa"/>
            <w:shd w:val="clear" w:color="auto" w:fill="auto"/>
            <w:vAlign w:val="bottom"/>
          </w:tcPr>
          <w:p w14:paraId="5F0B4514" w14:textId="77777777" w:rsidR="006E64CE" w:rsidRPr="007F079E" w:rsidRDefault="006E64CE" w:rsidP="006D0ACA">
            <w:pPr>
              <w:tabs>
                <w:tab w:val="decimal" w:pos="885"/>
              </w:tabs>
              <w:spacing w:line="240" w:lineRule="exact"/>
              <w:ind w:left="-105"/>
              <w:rPr>
                <w:rFonts w:ascii="CordiaUPC" w:hAnsi="CordiaUPC" w:cs="CordiaUPC"/>
                <w:b/>
                <w:bCs/>
                <w:sz w:val="26"/>
                <w:szCs w:val="26"/>
                <w:lang w:bidi="th-TH"/>
              </w:rPr>
            </w:pPr>
            <w:r w:rsidRPr="007F079E">
              <w:rPr>
                <w:rFonts w:ascii="CordiaUPC" w:eastAsia="Times New Roman" w:hAnsi="CordiaUPC" w:cs="CordiaUPC"/>
                <w:b/>
                <w:bCs/>
                <w:sz w:val="26"/>
                <w:szCs w:val="26"/>
                <w:cs/>
              </w:rPr>
              <w:t>1</w:t>
            </w:r>
            <w:r w:rsidRPr="007F079E">
              <w:rPr>
                <w:rFonts w:ascii="CordiaUPC" w:eastAsia="Times New Roman" w:hAnsi="CordiaUPC" w:cs="CordiaUPC"/>
                <w:b/>
                <w:bCs/>
                <w:sz w:val="26"/>
                <w:szCs w:val="26"/>
              </w:rPr>
              <w:t>,</w:t>
            </w:r>
            <w:r w:rsidRPr="007F079E">
              <w:rPr>
                <w:rFonts w:ascii="CordiaUPC" w:eastAsia="Times New Roman" w:hAnsi="CordiaUPC" w:cs="CordiaUPC"/>
                <w:b/>
                <w:bCs/>
                <w:sz w:val="26"/>
                <w:szCs w:val="26"/>
                <w:cs/>
              </w:rPr>
              <w:t>223</w:t>
            </w:r>
            <w:r w:rsidRPr="007F079E">
              <w:rPr>
                <w:rFonts w:ascii="CordiaUPC" w:eastAsia="Times New Roman" w:hAnsi="CordiaUPC" w:cs="CordiaUPC"/>
                <w:b/>
                <w:bCs/>
                <w:sz w:val="26"/>
                <w:szCs w:val="26"/>
              </w:rPr>
              <w:t>,</w:t>
            </w:r>
            <w:r w:rsidRPr="007F079E">
              <w:rPr>
                <w:rFonts w:ascii="CordiaUPC" w:eastAsia="Times New Roman" w:hAnsi="CordiaUPC" w:cs="CordiaUPC"/>
                <w:b/>
                <w:bCs/>
                <w:sz w:val="26"/>
                <w:szCs w:val="26"/>
                <w:cs/>
              </w:rPr>
              <w:t>661</w:t>
            </w:r>
          </w:p>
        </w:tc>
        <w:tc>
          <w:tcPr>
            <w:tcW w:w="1083" w:type="dxa"/>
            <w:shd w:val="clear" w:color="auto" w:fill="auto"/>
            <w:vAlign w:val="bottom"/>
          </w:tcPr>
          <w:p w14:paraId="4E65FC16" w14:textId="77777777" w:rsidR="006E64CE" w:rsidRPr="007F079E" w:rsidRDefault="006E64CE" w:rsidP="006D0ACA">
            <w:pPr>
              <w:tabs>
                <w:tab w:val="decimal" w:pos="885"/>
              </w:tabs>
              <w:spacing w:line="240" w:lineRule="exact"/>
              <w:ind w:left="-105"/>
              <w:rPr>
                <w:rFonts w:ascii="CordiaUPC" w:hAnsi="CordiaUPC" w:cs="CordiaUPC"/>
                <w:b/>
                <w:bCs/>
                <w:sz w:val="26"/>
                <w:szCs w:val="26"/>
                <w:lang w:bidi="th-TH"/>
              </w:rPr>
            </w:pPr>
            <w:r w:rsidRPr="007F079E">
              <w:rPr>
                <w:rFonts w:ascii="CordiaUPC" w:eastAsia="Times New Roman" w:hAnsi="CordiaUPC" w:cs="CordiaUPC"/>
                <w:b/>
                <w:bCs/>
                <w:sz w:val="26"/>
                <w:szCs w:val="26"/>
              </w:rPr>
              <w:t>112,520</w:t>
            </w:r>
          </w:p>
        </w:tc>
        <w:tc>
          <w:tcPr>
            <w:tcW w:w="1167" w:type="dxa"/>
            <w:shd w:val="clear" w:color="auto" w:fill="auto"/>
            <w:vAlign w:val="bottom"/>
          </w:tcPr>
          <w:p w14:paraId="3984C071" w14:textId="77777777" w:rsidR="006E64CE" w:rsidRPr="007F079E" w:rsidRDefault="006E64CE" w:rsidP="006D0ACA">
            <w:pPr>
              <w:tabs>
                <w:tab w:val="decimal" w:pos="885"/>
              </w:tabs>
              <w:spacing w:line="240" w:lineRule="exact"/>
              <w:ind w:left="-105"/>
              <w:rPr>
                <w:rFonts w:ascii="CordiaUPC" w:hAnsi="CordiaUPC" w:cs="CordiaUPC"/>
                <w:b/>
                <w:bCs/>
                <w:sz w:val="26"/>
                <w:szCs w:val="26"/>
              </w:rPr>
            </w:pPr>
            <w:r w:rsidRPr="007F079E">
              <w:rPr>
                <w:rFonts w:ascii="CordiaUPC" w:eastAsia="Times New Roman" w:hAnsi="CordiaUPC" w:cs="CordiaUPC"/>
                <w:b/>
                <w:bCs/>
                <w:sz w:val="26"/>
                <w:szCs w:val="26"/>
              </w:rPr>
              <w:t>41,739</w:t>
            </w:r>
          </w:p>
        </w:tc>
        <w:tc>
          <w:tcPr>
            <w:tcW w:w="1189" w:type="dxa"/>
            <w:shd w:val="clear" w:color="auto" w:fill="auto"/>
            <w:vAlign w:val="bottom"/>
          </w:tcPr>
          <w:p w14:paraId="34D790D5" w14:textId="77777777" w:rsidR="006E64CE" w:rsidRPr="007F079E" w:rsidRDefault="006E64CE" w:rsidP="006D0ACA">
            <w:pPr>
              <w:tabs>
                <w:tab w:val="decimal" w:pos="885"/>
              </w:tabs>
              <w:spacing w:line="240" w:lineRule="exact"/>
              <w:ind w:left="-105"/>
              <w:rPr>
                <w:rFonts w:ascii="CordiaUPC" w:hAnsi="CordiaUPC" w:cs="CordiaUPC"/>
                <w:b/>
                <w:bCs/>
                <w:sz w:val="26"/>
                <w:szCs w:val="26"/>
              </w:rPr>
            </w:pPr>
            <w:r w:rsidRPr="007F079E">
              <w:rPr>
                <w:rFonts w:ascii="CordiaUPC" w:eastAsia="Times New Roman" w:hAnsi="CordiaUPC" w:cs="CordiaUPC"/>
                <w:b/>
                <w:bCs/>
                <w:sz w:val="26"/>
                <w:szCs w:val="26"/>
              </w:rPr>
              <w:t>1,377,920</w:t>
            </w:r>
          </w:p>
        </w:tc>
      </w:tr>
      <w:tr w:rsidR="006E64CE" w:rsidRPr="007F079E" w14:paraId="4ED64241" w14:textId="77777777" w:rsidTr="006D0ACA">
        <w:trPr>
          <w:trHeight w:val="74"/>
        </w:trPr>
        <w:tc>
          <w:tcPr>
            <w:tcW w:w="4320" w:type="dxa"/>
            <w:vAlign w:val="bottom"/>
          </w:tcPr>
          <w:p w14:paraId="3263344D" w14:textId="77777777" w:rsidR="006E64CE" w:rsidRPr="007F079E" w:rsidRDefault="006E64CE" w:rsidP="006D0ACA">
            <w:pPr>
              <w:spacing w:line="240" w:lineRule="exact"/>
              <w:ind w:right="-104"/>
              <w:rPr>
                <w:rFonts w:ascii="CordiaUPC" w:hAnsi="CordiaUPC" w:cs="CordiaUPC"/>
                <w:sz w:val="26"/>
                <w:szCs w:val="26"/>
              </w:rPr>
            </w:pPr>
            <w:r w:rsidRPr="007F079E">
              <w:rPr>
                <w:rFonts w:ascii="CordiaUPC" w:hAnsi="CordiaUPC" w:cs="CordiaUPC" w:hint="cs"/>
                <w:i/>
                <w:iCs/>
                <w:sz w:val="26"/>
                <w:szCs w:val="26"/>
              </w:rPr>
              <w:t xml:space="preserve">Less </w:t>
            </w:r>
            <w:r w:rsidRPr="007F079E">
              <w:rPr>
                <w:rFonts w:ascii="CordiaUPC" w:hAnsi="CordiaUPC" w:cs="CordiaUPC" w:hint="cs"/>
                <w:sz w:val="26"/>
                <w:szCs w:val="26"/>
              </w:rPr>
              <w:t>allowance for expected credit loss</w:t>
            </w:r>
          </w:p>
        </w:tc>
        <w:tc>
          <w:tcPr>
            <w:tcW w:w="360" w:type="dxa"/>
            <w:vAlign w:val="bottom"/>
          </w:tcPr>
          <w:p w14:paraId="22DA3D8C" w14:textId="77777777" w:rsidR="006E64CE" w:rsidRPr="007F079E" w:rsidRDefault="006E64CE" w:rsidP="006D0ACA">
            <w:pPr>
              <w:spacing w:line="240" w:lineRule="exact"/>
              <w:jc w:val="center"/>
              <w:rPr>
                <w:rFonts w:ascii="CordiaUPC" w:hAnsi="CordiaUPC" w:cs="CordiaUPC"/>
                <w:sz w:val="26"/>
                <w:szCs w:val="26"/>
              </w:rPr>
            </w:pPr>
          </w:p>
        </w:tc>
        <w:tc>
          <w:tcPr>
            <w:tcW w:w="1170" w:type="dxa"/>
            <w:shd w:val="clear" w:color="auto" w:fill="auto"/>
          </w:tcPr>
          <w:p w14:paraId="2977F9F4" w14:textId="77777777" w:rsidR="006E64CE" w:rsidRPr="007F079E" w:rsidRDefault="006E64CE" w:rsidP="006D0ACA">
            <w:pPr>
              <w:tabs>
                <w:tab w:val="decimal" w:pos="885"/>
              </w:tabs>
              <w:spacing w:line="240" w:lineRule="exact"/>
              <w:ind w:left="-105"/>
              <w:rPr>
                <w:rFonts w:ascii="CordiaUPC" w:hAnsi="CordiaUPC" w:cs="CordiaUPC"/>
                <w:sz w:val="26"/>
                <w:szCs w:val="26"/>
              </w:rPr>
            </w:pPr>
            <w:r w:rsidRPr="007F079E">
              <w:rPr>
                <w:rFonts w:ascii="CordiaUPC" w:eastAsia="Times New Roman" w:hAnsi="CordiaUPC" w:cs="CordiaUPC"/>
                <w:sz w:val="26"/>
                <w:szCs w:val="26"/>
              </w:rPr>
              <w:t>(12,413)</w:t>
            </w:r>
          </w:p>
        </w:tc>
        <w:tc>
          <w:tcPr>
            <w:tcW w:w="1083" w:type="dxa"/>
            <w:shd w:val="clear" w:color="auto" w:fill="auto"/>
          </w:tcPr>
          <w:p w14:paraId="7ABCD42A" w14:textId="77777777" w:rsidR="006E64CE" w:rsidRPr="007F079E" w:rsidRDefault="006E64CE" w:rsidP="006D0ACA">
            <w:pPr>
              <w:tabs>
                <w:tab w:val="decimal" w:pos="885"/>
              </w:tabs>
              <w:spacing w:line="240" w:lineRule="exact"/>
              <w:ind w:left="-105"/>
              <w:rPr>
                <w:rFonts w:ascii="CordiaUPC" w:hAnsi="CordiaUPC" w:cs="CordiaUPC"/>
                <w:sz w:val="26"/>
                <w:szCs w:val="26"/>
              </w:rPr>
            </w:pPr>
            <w:r w:rsidRPr="007F079E">
              <w:rPr>
                <w:rFonts w:ascii="CordiaUPC" w:eastAsia="Times New Roman" w:hAnsi="CordiaUPC" w:cs="CordiaUPC"/>
                <w:sz w:val="26"/>
                <w:szCs w:val="26"/>
              </w:rPr>
              <w:t>(22,052)</w:t>
            </w:r>
          </w:p>
        </w:tc>
        <w:tc>
          <w:tcPr>
            <w:tcW w:w="1167" w:type="dxa"/>
            <w:shd w:val="clear" w:color="auto" w:fill="auto"/>
          </w:tcPr>
          <w:p w14:paraId="392436E2" w14:textId="77777777" w:rsidR="006E64CE" w:rsidRPr="007F079E" w:rsidRDefault="006E64CE" w:rsidP="006D0ACA">
            <w:pPr>
              <w:tabs>
                <w:tab w:val="decimal" w:pos="885"/>
              </w:tabs>
              <w:spacing w:line="240" w:lineRule="exact"/>
              <w:ind w:left="-105"/>
              <w:rPr>
                <w:rFonts w:ascii="CordiaUPC" w:hAnsi="CordiaUPC" w:cs="CordiaUPC"/>
                <w:sz w:val="26"/>
                <w:szCs w:val="26"/>
              </w:rPr>
            </w:pPr>
            <w:r w:rsidRPr="007F079E">
              <w:rPr>
                <w:rFonts w:ascii="CordiaUPC" w:eastAsia="Times New Roman" w:hAnsi="CordiaUPC" w:cs="CordiaUPC"/>
                <w:sz w:val="26"/>
                <w:szCs w:val="26"/>
              </w:rPr>
              <w:t>(19,987)</w:t>
            </w:r>
          </w:p>
        </w:tc>
        <w:tc>
          <w:tcPr>
            <w:tcW w:w="1189" w:type="dxa"/>
            <w:shd w:val="clear" w:color="auto" w:fill="auto"/>
          </w:tcPr>
          <w:p w14:paraId="3D5A5E09" w14:textId="77777777" w:rsidR="006E64CE" w:rsidRPr="007F079E" w:rsidRDefault="006E64CE" w:rsidP="006D0ACA">
            <w:pPr>
              <w:tabs>
                <w:tab w:val="decimal" w:pos="885"/>
              </w:tabs>
              <w:spacing w:line="240" w:lineRule="exact"/>
              <w:ind w:left="-105"/>
              <w:rPr>
                <w:rFonts w:ascii="CordiaUPC" w:hAnsi="CordiaUPC" w:cs="CordiaUPC"/>
                <w:sz w:val="26"/>
                <w:szCs w:val="26"/>
              </w:rPr>
            </w:pPr>
            <w:r w:rsidRPr="007F079E">
              <w:rPr>
                <w:rFonts w:ascii="CordiaUPC" w:eastAsia="Times New Roman" w:hAnsi="CordiaUPC" w:cs="CordiaUPC"/>
                <w:sz w:val="26"/>
                <w:szCs w:val="26"/>
              </w:rPr>
              <w:t>(54,452)</w:t>
            </w:r>
          </w:p>
        </w:tc>
      </w:tr>
      <w:tr w:rsidR="006E64CE" w:rsidRPr="007F079E" w14:paraId="13581B29" w14:textId="77777777" w:rsidTr="006D0ACA">
        <w:tc>
          <w:tcPr>
            <w:tcW w:w="4320" w:type="dxa"/>
          </w:tcPr>
          <w:p w14:paraId="0CB8A04B" w14:textId="77777777" w:rsidR="006E64CE" w:rsidRPr="007F079E" w:rsidRDefault="006E64CE" w:rsidP="006D0ACA">
            <w:pPr>
              <w:spacing w:line="240" w:lineRule="exact"/>
              <w:ind w:right="-104"/>
              <w:rPr>
                <w:rFonts w:ascii="CordiaUPC" w:hAnsi="CordiaUPC" w:cs="CordiaUPC"/>
                <w:i/>
                <w:iCs/>
                <w:sz w:val="26"/>
                <w:szCs w:val="26"/>
              </w:rPr>
            </w:pPr>
            <w:r w:rsidRPr="007F079E">
              <w:rPr>
                <w:rFonts w:ascii="CordiaUPC" w:hAnsi="CordiaUPC" w:cs="CordiaUPC" w:hint="cs"/>
                <w:b/>
                <w:bCs/>
                <w:sz w:val="26"/>
                <w:szCs w:val="26"/>
              </w:rPr>
              <w:t>Carrying amount</w:t>
            </w:r>
          </w:p>
        </w:tc>
        <w:tc>
          <w:tcPr>
            <w:tcW w:w="360" w:type="dxa"/>
          </w:tcPr>
          <w:p w14:paraId="21EA0735" w14:textId="77777777" w:rsidR="006E64CE" w:rsidRPr="007F079E" w:rsidRDefault="006E64CE" w:rsidP="006D0ACA">
            <w:pPr>
              <w:spacing w:line="240" w:lineRule="exact"/>
              <w:jc w:val="center"/>
              <w:rPr>
                <w:rFonts w:ascii="CordiaUPC" w:hAnsi="CordiaUPC" w:cs="CordiaUPC"/>
                <w:sz w:val="26"/>
                <w:szCs w:val="26"/>
              </w:rPr>
            </w:pPr>
          </w:p>
        </w:tc>
        <w:tc>
          <w:tcPr>
            <w:tcW w:w="1170" w:type="dxa"/>
            <w:shd w:val="clear" w:color="auto" w:fill="auto"/>
            <w:vAlign w:val="bottom"/>
          </w:tcPr>
          <w:p w14:paraId="2A234B4E" w14:textId="77777777" w:rsidR="006E64CE" w:rsidRPr="007F079E" w:rsidRDefault="006E64CE" w:rsidP="006D0ACA">
            <w:pPr>
              <w:pBdr>
                <w:top w:val="single" w:sz="4" w:space="1" w:color="auto"/>
                <w:bottom w:val="double" w:sz="4" w:space="1" w:color="auto"/>
              </w:pBdr>
              <w:tabs>
                <w:tab w:val="decimal" w:pos="885"/>
              </w:tabs>
              <w:spacing w:line="240" w:lineRule="exact"/>
              <w:ind w:left="-105"/>
              <w:rPr>
                <w:rFonts w:ascii="CordiaUPC" w:hAnsi="CordiaUPC" w:cs="CordiaUPC"/>
                <w:sz w:val="26"/>
                <w:szCs w:val="26"/>
                <w:lang w:bidi="th-TH"/>
              </w:rPr>
            </w:pPr>
            <w:r w:rsidRPr="007F079E">
              <w:rPr>
                <w:rFonts w:ascii="CordiaUPC" w:eastAsia="Times New Roman" w:hAnsi="CordiaUPC" w:cs="CordiaUPC"/>
                <w:b/>
                <w:bCs/>
                <w:sz w:val="26"/>
                <w:szCs w:val="26"/>
                <w:cs/>
              </w:rPr>
              <w:t>1</w:t>
            </w:r>
            <w:r w:rsidRPr="007F079E">
              <w:rPr>
                <w:rFonts w:ascii="CordiaUPC" w:eastAsia="Times New Roman" w:hAnsi="CordiaUPC" w:cs="CordiaUPC"/>
                <w:b/>
                <w:bCs/>
                <w:sz w:val="26"/>
                <w:szCs w:val="26"/>
              </w:rPr>
              <w:t>,</w:t>
            </w:r>
            <w:r w:rsidRPr="007F079E">
              <w:rPr>
                <w:rFonts w:ascii="CordiaUPC" w:eastAsia="Times New Roman" w:hAnsi="CordiaUPC" w:cs="CordiaUPC"/>
                <w:b/>
                <w:bCs/>
                <w:sz w:val="26"/>
                <w:szCs w:val="26"/>
                <w:cs/>
              </w:rPr>
              <w:t>211</w:t>
            </w:r>
            <w:r w:rsidRPr="007F079E">
              <w:rPr>
                <w:rFonts w:ascii="CordiaUPC" w:eastAsia="Times New Roman" w:hAnsi="CordiaUPC" w:cs="CordiaUPC"/>
                <w:b/>
                <w:bCs/>
                <w:sz w:val="26"/>
                <w:szCs w:val="26"/>
              </w:rPr>
              <w:t>,</w:t>
            </w:r>
            <w:r w:rsidRPr="007F079E">
              <w:rPr>
                <w:rFonts w:ascii="CordiaUPC" w:eastAsia="Times New Roman" w:hAnsi="CordiaUPC" w:cs="CordiaUPC"/>
                <w:b/>
                <w:bCs/>
                <w:sz w:val="26"/>
                <w:szCs w:val="26"/>
                <w:cs/>
              </w:rPr>
              <w:t>248</w:t>
            </w:r>
          </w:p>
        </w:tc>
        <w:tc>
          <w:tcPr>
            <w:tcW w:w="1083" w:type="dxa"/>
            <w:shd w:val="clear" w:color="auto" w:fill="auto"/>
            <w:vAlign w:val="bottom"/>
          </w:tcPr>
          <w:p w14:paraId="270CBB04" w14:textId="77777777" w:rsidR="006E64CE" w:rsidRPr="007F079E" w:rsidRDefault="006E64CE" w:rsidP="006D0ACA">
            <w:pPr>
              <w:pBdr>
                <w:top w:val="single" w:sz="4" w:space="1" w:color="auto"/>
                <w:bottom w:val="double" w:sz="4" w:space="1" w:color="auto"/>
              </w:pBdr>
              <w:tabs>
                <w:tab w:val="decimal" w:pos="885"/>
              </w:tabs>
              <w:spacing w:line="240" w:lineRule="exact"/>
              <w:ind w:left="-105"/>
              <w:rPr>
                <w:rFonts w:ascii="CordiaUPC" w:hAnsi="CordiaUPC" w:cs="CordiaUPC"/>
                <w:sz w:val="26"/>
                <w:szCs w:val="26"/>
                <w:lang w:bidi="th-TH"/>
              </w:rPr>
            </w:pPr>
            <w:r w:rsidRPr="007F079E">
              <w:rPr>
                <w:rFonts w:ascii="CordiaUPC" w:eastAsia="Times New Roman" w:hAnsi="CordiaUPC" w:cs="CordiaUPC"/>
                <w:b/>
                <w:bCs/>
                <w:sz w:val="26"/>
                <w:szCs w:val="26"/>
              </w:rPr>
              <w:t>90,468</w:t>
            </w:r>
          </w:p>
        </w:tc>
        <w:tc>
          <w:tcPr>
            <w:tcW w:w="1167" w:type="dxa"/>
            <w:shd w:val="clear" w:color="auto" w:fill="auto"/>
            <w:vAlign w:val="bottom"/>
          </w:tcPr>
          <w:p w14:paraId="2E6F4D77" w14:textId="77777777" w:rsidR="006E64CE" w:rsidRPr="007F079E" w:rsidRDefault="006E64CE" w:rsidP="006D0ACA">
            <w:pPr>
              <w:pBdr>
                <w:top w:val="single" w:sz="4" w:space="1" w:color="auto"/>
                <w:bottom w:val="double" w:sz="4" w:space="1" w:color="auto"/>
              </w:pBdr>
              <w:tabs>
                <w:tab w:val="decimal" w:pos="885"/>
              </w:tabs>
              <w:spacing w:line="240" w:lineRule="exact"/>
              <w:ind w:left="-105"/>
              <w:rPr>
                <w:rFonts w:ascii="CordiaUPC" w:hAnsi="CordiaUPC" w:cs="CordiaUPC"/>
                <w:sz w:val="26"/>
                <w:szCs w:val="26"/>
              </w:rPr>
            </w:pPr>
            <w:r w:rsidRPr="007F079E">
              <w:rPr>
                <w:rFonts w:ascii="CordiaUPC" w:eastAsia="Times New Roman" w:hAnsi="CordiaUPC" w:cs="CordiaUPC"/>
                <w:b/>
                <w:bCs/>
                <w:sz w:val="26"/>
                <w:szCs w:val="26"/>
              </w:rPr>
              <w:t>21,752</w:t>
            </w:r>
          </w:p>
        </w:tc>
        <w:tc>
          <w:tcPr>
            <w:tcW w:w="1189" w:type="dxa"/>
            <w:shd w:val="clear" w:color="auto" w:fill="auto"/>
            <w:vAlign w:val="bottom"/>
          </w:tcPr>
          <w:p w14:paraId="7EFB8CDE" w14:textId="77777777" w:rsidR="006E64CE" w:rsidRPr="007F079E" w:rsidRDefault="006E64CE" w:rsidP="006D0ACA">
            <w:pPr>
              <w:pBdr>
                <w:top w:val="single" w:sz="4" w:space="1" w:color="auto"/>
                <w:bottom w:val="double" w:sz="4" w:space="1" w:color="auto"/>
              </w:pBdr>
              <w:tabs>
                <w:tab w:val="decimal" w:pos="885"/>
              </w:tabs>
              <w:spacing w:line="240" w:lineRule="exact"/>
              <w:ind w:left="-105"/>
              <w:rPr>
                <w:rFonts w:ascii="CordiaUPC" w:hAnsi="CordiaUPC" w:cs="CordiaUPC"/>
                <w:sz w:val="26"/>
                <w:szCs w:val="26"/>
              </w:rPr>
            </w:pPr>
            <w:r w:rsidRPr="007F079E">
              <w:rPr>
                <w:rFonts w:ascii="CordiaUPC" w:eastAsia="Times New Roman" w:hAnsi="CordiaUPC" w:cs="CordiaUPC"/>
                <w:b/>
                <w:bCs/>
                <w:sz w:val="26"/>
                <w:szCs w:val="26"/>
              </w:rPr>
              <w:t>1,323,468</w:t>
            </w:r>
          </w:p>
        </w:tc>
      </w:tr>
      <w:tr w:rsidR="006E64CE" w:rsidRPr="007F079E" w14:paraId="2BBB8F4A" w14:textId="77777777" w:rsidTr="006D0ACA">
        <w:tc>
          <w:tcPr>
            <w:tcW w:w="4320" w:type="dxa"/>
          </w:tcPr>
          <w:p w14:paraId="3616A6C6" w14:textId="77777777" w:rsidR="006E64CE" w:rsidRPr="007F079E" w:rsidRDefault="006E64CE" w:rsidP="006D0ACA">
            <w:pPr>
              <w:spacing w:line="240" w:lineRule="exact"/>
              <w:ind w:right="-104"/>
              <w:rPr>
                <w:rFonts w:ascii="CordiaUPC" w:hAnsi="CordiaUPC" w:cs="CordiaUPC"/>
                <w:b/>
                <w:bCs/>
                <w:sz w:val="26"/>
                <w:szCs w:val="26"/>
              </w:rPr>
            </w:pPr>
          </w:p>
        </w:tc>
        <w:tc>
          <w:tcPr>
            <w:tcW w:w="360" w:type="dxa"/>
          </w:tcPr>
          <w:p w14:paraId="1E08BA38" w14:textId="77777777" w:rsidR="006E64CE" w:rsidRPr="007F079E" w:rsidRDefault="006E64CE" w:rsidP="006D0ACA">
            <w:pPr>
              <w:spacing w:line="240" w:lineRule="exact"/>
              <w:jc w:val="center"/>
              <w:rPr>
                <w:rFonts w:ascii="CordiaUPC" w:hAnsi="CordiaUPC" w:cs="CordiaUPC"/>
                <w:sz w:val="26"/>
                <w:szCs w:val="26"/>
              </w:rPr>
            </w:pPr>
          </w:p>
        </w:tc>
        <w:tc>
          <w:tcPr>
            <w:tcW w:w="1170" w:type="dxa"/>
          </w:tcPr>
          <w:p w14:paraId="4FDCCA56" w14:textId="77777777" w:rsidR="006E64CE" w:rsidRPr="007F079E" w:rsidRDefault="006E64CE" w:rsidP="006D0ACA">
            <w:pPr>
              <w:tabs>
                <w:tab w:val="decimal" w:pos="885"/>
              </w:tabs>
              <w:spacing w:line="240" w:lineRule="exact"/>
              <w:ind w:left="-105"/>
              <w:rPr>
                <w:rFonts w:ascii="CordiaUPC" w:hAnsi="CordiaUPC" w:cs="CordiaUPC"/>
                <w:b/>
                <w:bCs/>
                <w:sz w:val="26"/>
                <w:szCs w:val="26"/>
              </w:rPr>
            </w:pPr>
          </w:p>
        </w:tc>
        <w:tc>
          <w:tcPr>
            <w:tcW w:w="1083" w:type="dxa"/>
          </w:tcPr>
          <w:p w14:paraId="644B36D5" w14:textId="77777777" w:rsidR="006E64CE" w:rsidRPr="007F079E" w:rsidRDefault="006E64CE" w:rsidP="006D0ACA">
            <w:pPr>
              <w:tabs>
                <w:tab w:val="decimal" w:pos="885"/>
              </w:tabs>
              <w:spacing w:line="240" w:lineRule="exact"/>
              <w:ind w:left="-105"/>
              <w:rPr>
                <w:rFonts w:ascii="CordiaUPC" w:hAnsi="CordiaUPC" w:cs="CordiaUPC"/>
                <w:b/>
                <w:bCs/>
                <w:sz w:val="26"/>
                <w:szCs w:val="26"/>
              </w:rPr>
            </w:pPr>
          </w:p>
        </w:tc>
        <w:tc>
          <w:tcPr>
            <w:tcW w:w="1167" w:type="dxa"/>
          </w:tcPr>
          <w:p w14:paraId="3483714E" w14:textId="77777777" w:rsidR="006E64CE" w:rsidRPr="007F079E" w:rsidRDefault="006E64CE" w:rsidP="006D0ACA">
            <w:pPr>
              <w:tabs>
                <w:tab w:val="decimal" w:pos="885"/>
              </w:tabs>
              <w:spacing w:line="240" w:lineRule="exact"/>
              <w:ind w:left="-105"/>
              <w:rPr>
                <w:rFonts w:ascii="CordiaUPC" w:hAnsi="CordiaUPC" w:cs="CordiaUPC"/>
                <w:b/>
                <w:bCs/>
                <w:sz w:val="26"/>
                <w:szCs w:val="26"/>
              </w:rPr>
            </w:pPr>
          </w:p>
        </w:tc>
        <w:tc>
          <w:tcPr>
            <w:tcW w:w="1189" w:type="dxa"/>
          </w:tcPr>
          <w:p w14:paraId="319E94B4" w14:textId="77777777" w:rsidR="006E64CE" w:rsidRPr="007F079E" w:rsidRDefault="006E64CE" w:rsidP="006D0ACA">
            <w:pPr>
              <w:tabs>
                <w:tab w:val="decimal" w:pos="885"/>
              </w:tabs>
              <w:spacing w:line="240" w:lineRule="exact"/>
              <w:ind w:left="-105"/>
              <w:rPr>
                <w:rFonts w:ascii="CordiaUPC" w:hAnsi="CordiaUPC" w:cs="CordiaUPC"/>
                <w:b/>
                <w:bCs/>
                <w:sz w:val="26"/>
                <w:szCs w:val="26"/>
              </w:rPr>
            </w:pPr>
          </w:p>
        </w:tc>
      </w:tr>
    </w:tbl>
    <w:p w14:paraId="5574D1D0" w14:textId="77777777" w:rsidR="006E64CE" w:rsidRPr="007F079E" w:rsidRDefault="006E64CE" w:rsidP="006E64CE">
      <w:pPr>
        <w:spacing w:line="240" w:lineRule="exact"/>
        <w:ind w:left="540"/>
        <w:jc w:val="thaiDistribute"/>
        <w:rPr>
          <w:rFonts w:ascii="CordiaUPC" w:hAnsi="CordiaUPC" w:cs="CordiaUPC"/>
          <w:sz w:val="26"/>
          <w:szCs w:val="26"/>
          <w:cs/>
          <w:lang w:val="en-US" w:bidi="th-TH"/>
        </w:rPr>
      </w:pPr>
      <w:r w:rsidRPr="007F079E">
        <w:rPr>
          <w:rFonts w:ascii="CordiaUPC" w:hAnsi="CordiaUPC" w:cs="CordiaUPC"/>
          <w:sz w:val="26"/>
          <w:szCs w:val="26"/>
          <w:lang w:val="en-US" w:bidi="th-TH"/>
        </w:rPr>
        <w:t>Investment in debt securities</w:t>
      </w:r>
    </w:p>
    <w:p w14:paraId="7DA200C9" w14:textId="77777777" w:rsidR="006E64CE" w:rsidRPr="007F079E" w:rsidRDefault="006E64CE" w:rsidP="006E64CE">
      <w:pPr>
        <w:spacing w:line="240" w:lineRule="exact"/>
        <w:ind w:left="547"/>
        <w:jc w:val="thaiDistribute"/>
        <w:rPr>
          <w:rFonts w:ascii="CordiaUPC" w:hAnsi="CordiaUPC" w:cs="CordiaUPC"/>
          <w:i/>
          <w:iCs/>
          <w:sz w:val="26"/>
          <w:szCs w:val="26"/>
          <w:lang w:val="en-US" w:bidi="th-TH"/>
        </w:rPr>
      </w:pPr>
    </w:p>
    <w:p w14:paraId="4B051242" w14:textId="545CB11E" w:rsidR="006E64CE" w:rsidRPr="007F079E" w:rsidRDefault="006E64CE" w:rsidP="006E64CE">
      <w:pPr>
        <w:spacing w:line="240" w:lineRule="exact"/>
        <w:ind w:left="540"/>
        <w:jc w:val="thaiDistribute"/>
        <w:rPr>
          <w:rFonts w:ascii="CordiaUPC" w:hAnsi="CordiaUPC" w:cs="CordiaUPC"/>
          <w:sz w:val="26"/>
          <w:szCs w:val="26"/>
        </w:rPr>
      </w:pPr>
      <w:r w:rsidRPr="007F079E">
        <w:rPr>
          <w:rFonts w:ascii="CordiaUPC" w:hAnsi="CordiaUPC" w:cs="CordiaUPC"/>
          <w:sz w:val="26"/>
          <w:szCs w:val="26"/>
        </w:rPr>
        <w:t>Major</w:t>
      </w:r>
      <w:r w:rsidRPr="007F079E">
        <w:rPr>
          <w:rFonts w:ascii="CordiaUPC" w:hAnsi="CordiaUPC" w:cs="CordiaUPC" w:hint="cs"/>
          <w:sz w:val="26"/>
          <w:szCs w:val="26"/>
        </w:rPr>
        <w:t xml:space="preserve"> </w:t>
      </w:r>
      <w:r w:rsidRPr="007F079E">
        <w:rPr>
          <w:rFonts w:ascii="CordiaUPC" w:hAnsi="CordiaUPC" w:cs="CordiaUPC"/>
          <w:sz w:val="26"/>
          <w:szCs w:val="26"/>
        </w:rPr>
        <w:t xml:space="preserve">investment in debt securities of the Bank are investment in government and state enterprise securities which are considered as low-risk financial assets, except investment in debt securities of a public company approximately Baht </w:t>
      </w:r>
      <w:r w:rsidR="00431132" w:rsidRPr="007F079E">
        <w:rPr>
          <w:rFonts w:ascii="CordiaUPC" w:hAnsi="CordiaUPC" w:cs="CordiaUPC"/>
          <w:sz w:val="26"/>
          <w:szCs w:val="26"/>
        </w:rPr>
        <w:t>315</w:t>
      </w:r>
      <w:r w:rsidRPr="007F079E">
        <w:rPr>
          <w:rFonts w:ascii="CordiaUPC" w:hAnsi="CordiaUPC" w:cs="CordiaUPC"/>
          <w:sz w:val="26"/>
          <w:szCs w:val="26"/>
        </w:rPr>
        <w:t xml:space="preserve"> million</w:t>
      </w:r>
      <w:r w:rsidRPr="007F079E">
        <w:rPr>
          <w:rFonts w:ascii="CordiaUPC" w:hAnsi="CordiaUPC" w:cs="CordiaUPC" w:hint="cs"/>
          <w:sz w:val="26"/>
          <w:szCs w:val="26"/>
          <w:cs/>
          <w:lang w:bidi="th-TH"/>
        </w:rPr>
        <w:t xml:space="preserve"> </w:t>
      </w:r>
      <w:r w:rsidRPr="007F079E">
        <w:rPr>
          <w:rFonts w:ascii="CordiaUPC" w:hAnsi="CordiaUPC" w:cs="CordiaUPC"/>
          <w:sz w:val="26"/>
          <w:szCs w:val="26"/>
        </w:rPr>
        <w:t>are considered as non-performing financial assets.</w:t>
      </w:r>
      <w:r w:rsidRPr="007F079E">
        <w:rPr>
          <w:rFonts w:ascii="CordiaUPC" w:hAnsi="CordiaUPC" w:cs="CordiaUPC"/>
          <w:i/>
          <w:iCs/>
          <w:sz w:val="26"/>
          <w:szCs w:val="26"/>
          <w:lang w:val="en-US" w:bidi="th-TH"/>
        </w:rPr>
        <w:t xml:space="preserve"> (</w:t>
      </w:r>
      <w:r w:rsidRPr="007F079E">
        <w:rPr>
          <w:rFonts w:ascii="CordiaUPC" w:hAnsi="CordiaUPC" w:cs="CordiaUPC"/>
          <w:i/>
          <w:iCs/>
          <w:spacing w:val="-4"/>
          <w:sz w:val="26"/>
          <w:szCs w:val="26"/>
          <w:lang w:val="en-US"/>
        </w:rPr>
        <w:t xml:space="preserve">2021: </w:t>
      </w:r>
      <w:r w:rsidRPr="007F079E">
        <w:rPr>
          <w:rFonts w:ascii="CordiaUPC" w:hAnsi="CordiaUPC" w:cs="CordiaUPC" w:hint="cs"/>
          <w:i/>
          <w:iCs/>
          <w:spacing w:val="-4"/>
          <w:sz w:val="26"/>
          <w:szCs w:val="26"/>
          <w:lang w:val="en-US"/>
        </w:rPr>
        <w:t>Baht</w:t>
      </w:r>
      <w:r w:rsidRPr="007F079E">
        <w:rPr>
          <w:rFonts w:ascii="CordiaUPC" w:hAnsi="CordiaUPC" w:cs="CordiaUPC"/>
          <w:i/>
          <w:iCs/>
          <w:sz w:val="26"/>
          <w:szCs w:val="26"/>
        </w:rPr>
        <w:t xml:space="preserve"> 315 million) </w:t>
      </w:r>
      <w:r w:rsidRPr="007F079E">
        <w:rPr>
          <w:rFonts w:ascii="CordiaUPC" w:hAnsi="CordiaUPC" w:cs="CordiaUPC"/>
          <w:sz w:val="26"/>
          <w:szCs w:val="26"/>
        </w:rPr>
        <w:t xml:space="preserve"> </w:t>
      </w:r>
    </w:p>
    <w:p w14:paraId="1C9A55E8" w14:textId="77777777" w:rsidR="006E64CE" w:rsidRPr="007F079E" w:rsidRDefault="006E64CE" w:rsidP="006E64CE">
      <w:pPr>
        <w:spacing w:line="240" w:lineRule="exact"/>
        <w:ind w:left="540"/>
        <w:jc w:val="thaiDistribute"/>
        <w:rPr>
          <w:rFonts w:ascii="CordiaUPC" w:hAnsi="CordiaUPC" w:cs="CordiaUPC"/>
          <w:sz w:val="26"/>
          <w:szCs w:val="26"/>
        </w:rPr>
      </w:pPr>
    </w:p>
    <w:p w14:paraId="67DE5648" w14:textId="77777777" w:rsidR="006E64CE" w:rsidRPr="007F079E" w:rsidRDefault="006E64CE" w:rsidP="006E64CE">
      <w:pPr>
        <w:spacing w:line="240" w:lineRule="exact"/>
        <w:ind w:left="549" w:hanging="540"/>
        <w:jc w:val="thaiDistribute"/>
        <w:rPr>
          <w:rFonts w:ascii="CordiaUPC" w:eastAsia="AngsanaNew" w:hAnsi="CordiaUPC" w:cs="CordiaUPC"/>
          <w:i/>
          <w:iCs/>
          <w:sz w:val="26"/>
          <w:szCs w:val="26"/>
          <w:lang w:eastAsia="en-GB"/>
        </w:rPr>
      </w:pPr>
      <w:r w:rsidRPr="007F079E">
        <w:rPr>
          <w:rFonts w:ascii="CordiaUPC" w:eastAsia="AngsanaNew" w:hAnsi="CordiaUPC" w:cs="CordiaUPC"/>
          <w:i/>
          <w:iCs/>
          <w:sz w:val="26"/>
          <w:szCs w:val="26"/>
          <w:lang w:eastAsia="en-GB"/>
        </w:rPr>
        <w:t>4</w:t>
      </w:r>
      <w:r w:rsidRPr="007F079E">
        <w:rPr>
          <w:rFonts w:ascii="CordiaUPC" w:eastAsia="AngsanaNew" w:hAnsi="CordiaUPC" w:cs="CordiaUPC" w:hint="cs"/>
          <w:i/>
          <w:iCs/>
          <w:sz w:val="26"/>
          <w:szCs w:val="26"/>
          <w:lang w:eastAsia="en-GB"/>
        </w:rPr>
        <w:t>.1.2</w:t>
      </w:r>
      <w:r w:rsidRPr="007F079E">
        <w:rPr>
          <w:rFonts w:ascii="CordiaUPC" w:hAnsi="CordiaUPC" w:cs="CordiaUPC" w:hint="cs"/>
          <w:i/>
          <w:iCs/>
          <w:sz w:val="26"/>
          <w:szCs w:val="26"/>
        </w:rPr>
        <w:t xml:space="preserve"> </w:t>
      </w:r>
      <w:r w:rsidRPr="007F079E">
        <w:rPr>
          <w:rFonts w:ascii="CordiaUPC" w:hAnsi="CordiaUPC" w:cs="CordiaUPC" w:hint="cs"/>
          <w:i/>
          <w:iCs/>
          <w:sz w:val="26"/>
          <w:szCs w:val="26"/>
        </w:rPr>
        <w:tab/>
      </w:r>
      <w:r w:rsidRPr="007F079E">
        <w:rPr>
          <w:rFonts w:ascii="CordiaUPC" w:hAnsi="CordiaUPC" w:cs="CordiaUPC"/>
          <w:i/>
          <w:iCs/>
          <w:sz w:val="26"/>
          <w:szCs w:val="26"/>
        </w:rPr>
        <w:t>Collateral held and other credit enhancements</w:t>
      </w:r>
    </w:p>
    <w:p w14:paraId="57A1006A" w14:textId="77777777" w:rsidR="006E64CE" w:rsidRPr="007F079E" w:rsidRDefault="006E64CE" w:rsidP="006E64CE">
      <w:pPr>
        <w:spacing w:line="240" w:lineRule="exact"/>
        <w:ind w:left="540" w:firstLine="27"/>
        <w:rPr>
          <w:rFonts w:ascii="CordiaUPC" w:eastAsia="AngsanaNew" w:hAnsi="CordiaUPC" w:cs="CordiaUPC"/>
          <w:sz w:val="26"/>
          <w:szCs w:val="26"/>
          <w:lang w:eastAsia="en-GB"/>
        </w:rPr>
      </w:pPr>
    </w:p>
    <w:p w14:paraId="5699D0CD" w14:textId="77777777" w:rsidR="006E64CE" w:rsidRPr="007F079E"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r w:rsidRPr="007F079E">
        <w:rPr>
          <w:rFonts w:ascii="CordiaUPC" w:hAnsi="CordiaUPC" w:cs="CordiaUPC"/>
          <w:sz w:val="26"/>
          <w:szCs w:val="26"/>
        </w:rPr>
        <w:t xml:space="preserve">In addition to determining counterparty credit quality through risk rating, </w:t>
      </w:r>
      <w:r w:rsidRPr="007F079E">
        <w:rPr>
          <w:rFonts w:ascii="CordiaUPC" w:hAnsi="CordiaUPC" w:cs="CordiaUPC"/>
          <w:color w:val="000000"/>
          <w:sz w:val="26"/>
          <w:szCs w:val="26"/>
          <w:lang w:val="en-US" w:bidi="th-TH"/>
        </w:rPr>
        <w:t xml:space="preserve">the Bank </w:t>
      </w:r>
      <w:r w:rsidRPr="007F079E">
        <w:rPr>
          <w:rFonts w:ascii="CordiaUPC" w:hAnsi="CordiaUPC" w:cs="CordiaUPC"/>
          <w:sz w:val="26"/>
          <w:szCs w:val="26"/>
        </w:rPr>
        <w:t xml:space="preserve">also uses collateral as one type of credit risk mitigation to reduce potential credit loss to </w:t>
      </w:r>
      <w:r w:rsidRPr="007F079E">
        <w:rPr>
          <w:rFonts w:ascii="CordiaUPC" w:hAnsi="CordiaUPC" w:cs="CordiaUPC"/>
          <w:color w:val="000000"/>
          <w:sz w:val="26"/>
          <w:szCs w:val="26"/>
          <w:lang w:val="en-US" w:bidi="th-TH"/>
        </w:rPr>
        <w:t>the Bank and its subsidiaries</w:t>
      </w:r>
      <w:r w:rsidRPr="007F079E">
        <w:rPr>
          <w:rFonts w:ascii="CordiaUPC" w:hAnsi="CordiaUPC" w:cs="CordiaUPC"/>
          <w:sz w:val="26"/>
          <w:szCs w:val="26"/>
        </w:rPr>
        <w:t xml:space="preserve">. </w:t>
      </w:r>
      <w:r w:rsidRPr="007F079E">
        <w:rPr>
          <w:rFonts w:ascii="CordiaUPC" w:hAnsi="CordiaUPC" w:cs="CordiaUPC"/>
          <w:sz w:val="26"/>
          <w:szCs w:val="26"/>
          <w:lang w:val="en-US" w:bidi="th-TH"/>
        </w:rPr>
        <w:t>The type of eligible collateral consists of financial and non-financial collaterals which valued</w:t>
      </w:r>
      <w:r w:rsidRPr="007F079E">
        <w:rPr>
          <w:rFonts w:ascii="CordiaUPC" w:hAnsi="CordiaUPC" w:cs="CordiaUPC"/>
          <w:sz w:val="26"/>
          <w:szCs w:val="26"/>
        </w:rPr>
        <w:t xml:space="preserve"> primarily based on their quality and liquidity. The value of collateral is primarily assessed on a prudent basis to ensure that the value assigned to the collateral remains current.  </w:t>
      </w:r>
    </w:p>
    <w:p w14:paraId="65EC30B2" w14:textId="77777777" w:rsidR="006E64CE" w:rsidRPr="007F079E"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p>
    <w:p w14:paraId="31150FE8" w14:textId="77777777" w:rsidR="006E64CE" w:rsidRPr="007F079E"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r w:rsidRPr="007F079E">
        <w:rPr>
          <w:rFonts w:ascii="CordiaUPC" w:hAnsi="CordiaUPC" w:cs="CordiaUPC"/>
          <w:sz w:val="26"/>
          <w:szCs w:val="26"/>
        </w:rPr>
        <w:t xml:space="preserve">The assessment of the suitability of collateral for a specific credit transaction is part of the credit decision making which undertaken in a conservative way, including collateral haircuts that are applied. The </w:t>
      </w:r>
      <w:r w:rsidRPr="007F079E">
        <w:rPr>
          <w:rFonts w:ascii="CordiaUPC" w:hAnsi="CordiaUPC" w:cs="CordiaUPC"/>
          <w:color w:val="000000"/>
          <w:sz w:val="26"/>
          <w:szCs w:val="26"/>
          <w:lang w:val="en-US" w:bidi="th-TH"/>
        </w:rPr>
        <w:t>Bank and its subsidiaries</w:t>
      </w:r>
      <w:r w:rsidRPr="007F079E">
        <w:rPr>
          <w:rFonts w:ascii="CordiaUPC" w:hAnsi="CordiaUPC" w:cs="CordiaUPC"/>
          <w:sz w:val="26"/>
          <w:szCs w:val="26"/>
        </w:rPr>
        <w:t xml:space="preserve"> strives to avoid “wrong-way” risk characteristics where the borrower’s counterparty risk is positively correlated with the risk of deterioration in the collateral value. </w:t>
      </w:r>
    </w:p>
    <w:p w14:paraId="100FF8B2" w14:textId="77777777" w:rsidR="006E64CE" w:rsidRPr="007F079E"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p>
    <w:p w14:paraId="4FC48E18" w14:textId="77777777" w:rsidR="006E64CE" w:rsidRPr="007F079E"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r w:rsidRPr="007F079E">
        <w:rPr>
          <w:rFonts w:ascii="CordiaUPC" w:hAnsi="CordiaUPC" w:cs="CordiaUPC"/>
          <w:sz w:val="26"/>
          <w:szCs w:val="26"/>
        </w:rPr>
        <w:t xml:space="preserve">For </w:t>
      </w:r>
      <w:r w:rsidRPr="007F079E">
        <w:rPr>
          <w:rFonts w:ascii="CordiaUPC" w:hAnsi="CordiaUPC" w:cs="CordiaUPC"/>
          <w:sz w:val="26"/>
          <w:szCs w:val="26"/>
          <w:lang w:val="en-US" w:bidi="th-TH"/>
        </w:rPr>
        <w:t>“</w:t>
      </w:r>
      <w:r w:rsidRPr="007F079E">
        <w:rPr>
          <w:rFonts w:ascii="CordiaUPC" w:hAnsi="CordiaUPC" w:cs="CordiaUPC"/>
          <w:sz w:val="26"/>
          <w:szCs w:val="26"/>
        </w:rPr>
        <w:t xml:space="preserve">guarantee”, the process for the analysis of the guarantor’s creditworthiness is aligned to the credit assessment process for borrowers. </w:t>
      </w:r>
    </w:p>
    <w:p w14:paraId="428C08DC" w14:textId="77777777" w:rsidR="006E64CE" w:rsidRPr="007F079E"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p>
    <w:p w14:paraId="113CA71B" w14:textId="77777777" w:rsidR="006E64CE" w:rsidRPr="007F079E"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r w:rsidRPr="007F079E">
        <w:rPr>
          <w:rFonts w:ascii="CordiaUPC" w:hAnsi="CordiaUPC" w:cs="CordiaUPC"/>
          <w:sz w:val="26"/>
          <w:szCs w:val="26"/>
          <w:lang w:val="en-US" w:bidi="th-TH"/>
        </w:rPr>
        <w:t>F</w:t>
      </w:r>
      <w:r w:rsidRPr="007F079E">
        <w:rPr>
          <w:rFonts w:ascii="CordiaUPC" w:hAnsi="CordiaUPC" w:cs="CordiaUPC"/>
          <w:sz w:val="26"/>
          <w:szCs w:val="26"/>
        </w:rPr>
        <w:t>or examples</w:t>
      </w:r>
    </w:p>
    <w:p w14:paraId="5EE37FB6" w14:textId="77777777" w:rsidR="006E64CE" w:rsidRPr="007F079E"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p>
    <w:p w14:paraId="58A75F34" w14:textId="77777777" w:rsidR="006E64CE" w:rsidRPr="007F079E" w:rsidRDefault="006E64CE" w:rsidP="006E64CE">
      <w:pPr>
        <w:pStyle w:val="ListParagraph"/>
        <w:numPr>
          <w:ilvl w:val="0"/>
          <w:numId w:val="32"/>
        </w:numPr>
        <w:tabs>
          <w:tab w:val="left" w:pos="720"/>
        </w:tabs>
        <w:autoSpaceDE w:val="0"/>
        <w:autoSpaceDN w:val="0"/>
        <w:adjustRightInd w:val="0"/>
        <w:spacing w:line="240" w:lineRule="exact"/>
        <w:jc w:val="thaiDistribute"/>
        <w:rPr>
          <w:rFonts w:ascii="CordiaUPC" w:hAnsi="CordiaUPC" w:cs="CordiaUPC"/>
          <w:sz w:val="26"/>
          <w:szCs w:val="26"/>
        </w:rPr>
      </w:pPr>
      <w:r w:rsidRPr="007F079E">
        <w:rPr>
          <w:rFonts w:ascii="CordiaUPC" w:hAnsi="CordiaUPC" w:cs="CordiaUPC"/>
          <w:sz w:val="26"/>
          <w:szCs w:val="26"/>
        </w:rPr>
        <w:t xml:space="preserve">Credit evaluation process </w:t>
      </w:r>
      <w:r w:rsidRPr="007F079E">
        <w:rPr>
          <w:rFonts w:ascii="CordiaUPC" w:hAnsi="CordiaUPC" w:cs="CordiaUPC"/>
          <w:sz w:val="26"/>
          <w:szCs w:val="26"/>
          <w:cs/>
          <w:lang w:bidi="th-TH"/>
        </w:rPr>
        <w:t>-</w:t>
      </w:r>
      <w:r w:rsidRPr="007F079E">
        <w:rPr>
          <w:rFonts w:ascii="CordiaUPC" w:hAnsi="CordiaUPC" w:cs="CordiaUPC"/>
          <w:sz w:val="26"/>
          <w:szCs w:val="26"/>
        </w:rPr>
        <w:t xml:space="preserve"> different risk levels require different LTVs</w:t>
      </w:r>
    </w:p>
    <w:p w14:paraId="27FC31EC" w14:textId="26886B51" w:rsidR="006E64CE" w:rsidRPr="007F079E" w:rsidRDefault="006E64CE" w:rsidP="006E64CE">
      <w:pPr>
        <w:pStyle w:val="ListParagraph"/>
        <w:numPr>
          <w:ilvl w:val="0"/>
          <w:numId w:val="32"/>
        </w:numPr>
        <w:tabs>
          <w:tab w:val="left" w:pos="720"/>
        </w:tabs>
        <w:autoSpaceDE w:val="0"/>
        <w:autoSpaceDN w:val="0"/>
        <w:adjustRightInd w:val="0"/>
        <w:spacing w:line="240" w:lineRule="exact"/>
        <w:jc w:val="thaiDistribute"/>
        <w:rPr>
          <w:rFonts w:ascii="CordiaUPC" w:hAnsi="CordiaUPC" w:cs="CordiaUPC"/>
          <w:sz w:val="26"/>
          <w:szCs w:val="26"/>
        </w:rPr>
      </w:pPr>
      <w:r w:rsidRPr="007F079E">
        <w:rPr>
          <w:rFonts w:ascii="CordiaUPC" w:hAnsi="CordiaUPC" w:cs="CordiaUPC"/>
          <w:sz w:val="26"/>
          <w:szCs w:val="26"/>
        </w:rPr>
        <w:t xml:space="preserve">Credit approval process </w:t>
      </w:r>
      <w:r w:rsidRPr="007F079E">
        <w:rPr>
          <w:rFonts w:ascii="CordiaUPC" w:hAnsi="CordiaUPC" w:cs="CordiaUPC"/>
          <w:sz w:val="26"/>
          <w:szCs w:val="26"/>
          <w:cs/>
          <w:lang w:bidi="th-TH"/>
        </w:rPr>
        <w:t>-</w:t>
      </w:r>
      <w:r w:rsidRPr="007F079E">
        <w:rPr>
          <w:rFonts w:ascii="CordiaUPC" w:hAnsi="CordiaUPC" w:cs="CordiaUPC"/>
          <w:sz w:val="26"/>
          <w:szCs w:val="26"/>
        </w:rPr>
        <w:t xml:space="preserve"> LTV </w:t>
      </w:r>
      <w:r w:rsidRPr="007F079E">
        <w:rPr>
          <w:rFonts w:ascii="CordiaUPC" w:hAnsi="CordiaUPC" w:cs="CordiaUPC"/>
          <w:sz w:val="26"/>
          <w:szCs w:val="26"/>
          <w:lang w:val="en-US" w:bidi="th-TH"/>
        </w:rPr>
        <w:t xml:space="preserve">is one of the factors to determine </w:t>
      </w:r>
      <w:r w:rsidRPr="007F079E">
        <w:rPr>
          <w:rFonts w:ascii="CordiaUPC" w:hAnsi="CordiaUPC" w:cs="CordiaUPC"/>
          <w:sz w:val="26"/>
          <w:szCs w:val="26"/>
        </w:rPr>
        <w:t xml:space="preserve">the level of approval authorities. At present, the Bank defines the approval authority based on business type, industry, the customer’s risk rating as well as LTV criteria whereby LTV criteria is applied for Commercial Banking customer at appropriate level depend on industry. For mortgage Loan, 70% to 110% LTV criteria is applied. For </w:t>
      </w:r>
      <w:r w:rsidR="000E3616" w:rsidRPr="007F079E">
        <w:rPr>
          <w:rFonts w:ascii="CordiaUPC" w:hAnsi="CordiaUPC" w:cs="CordiaUPC"/>
          <w:sz w:val="26"/>
          <w:szCs w:val="26"/>
        </w:rPr>
        <w:t>Automotive Lending</w:t>
      </w:r>
      <w:r w:rsidRPr="007F079E">
        <w:rPr>
          <w:rFonts w:ascii="CordiaUPC" w:hAnsi="CordiaUPC" w:cs="CordiaUPC"/>
          <w:sz w:val="26"/>
          <w:szCs w:val="26"/>
        </w:rPr>
        <w:t>, 50% to 100% LTV criteria is applied, depending on risk level of customer and product type.</w:t>
      </w:r>
    </w:p>
    <w:p w14:paraId="1113F105" w14:textId="77777777" w:rsidR="006E64CE" w:rsidRPr="007F079E" w:rsidRDefault="006E64CE" w:rsidP="006E64CE">
      <w:pPr>
        <w:pStyle w:val="ListParagraph"/>
        <w:tabs>
          <w:tab w:val="left" w:pos="720"/>
        </w:tabs>
        <w:autoSpaceDE w:val="0"/>
        <w:autoSpaceDN w:val="0"/>
        <w:adjustRightInd w:val="0"/>
        <w:spacing w:line="240" w:lineRule="exact"/>
        <w:ind w:left="1260"/>
        <w:jc w:val="thaiDistribute"/>
        <w:rPr>
          <w:rFonts w:ascii="CordiaUPC" w:hAnsi="CordiaUPC" w:cs="CordiaUPC"/>
          <w:sz w:val="26"/>
          <w:szCs w:val="26"/>
        </w:rPr>
      </w:pPr>
    </w:p>
    <w:p w14:paraId="45120ED4" w14:textId="77777777" w:rsidR="006E64CE" w:rsidRPr="007F079E" w:rsidRDefault="006E64CE" w:rsidP="006E64CE">
      <w:pPr>
        <w:tabs>
          <w:tab w:val="left" w:pos="720"/>
        </w:tabs>
        <w:autoSpaceDE w:val="0"/>
        <w:autoSpaceDN w:val="0"/>
        <w:adjustRightInd w:val="0"/>
        <w:spacing w:line="240" w:lineRule="exact"/>
        <w:ind w:left="567"/>
        <w:jc w:val="thaiDistribute"/>
        <w:rPr>
          <w:rFonts w:ascii="CordiaUPC" w:hAnsi="CordiaUPC" w:cs="CordiaUPC"/>
          <w:sz w:val="26"/>
          <w:szCs w:val="26"/>
        </w:rPr>
      </w:pPr>
      <w:r w:rsidRPr="007F079E">
        <w:rPr>
          <w:rFonts w:ascii="CordiaUPC" w:hAnsi="CordiaUPC" w:cs="CordiaUPC"/>
          <w:sz w:val="26"/>
          <w:szCs w:val="26"/>
        </w:rPr>
        <w:t>Collateral Appraisal Approach:</w:t>
      </w:r>
    </w:p>
    <w:p w14:paraId="60CFB5D4" w14:textId="77777777" w:rsidR="006E64CE" w:rsidRPr="007F079E" w:rsidRDefault="006E64CE" w:rsidP="006E64CE">
      <w:pPr>
        <w:tabs>
          <w:tab w:val="left" w:pos="720"/>
        </w:tabs>
        <w:autoSpaceDE w:val="0"/>
        <w:autoSpaceDN w:val="0"/>
        <w:adjustRightInd w:val="0"/>
        <w:spacing w:line="240" w:lineRule="exact"/>
        <w:jc w:val="thaiDistribute"/>
        <w:rPr>
          <w:rFonts w:ascii="CordiaUPC" w:hAnsi="CordiaUPC" w:cs="CordiaUPC"/>
          <w:sz w:val="26"/>
          <w:szCs w:val="26"/>
        </w:rPr>
      </w:pPr>
    </w:p>
    <w:p w14:paraId="1B7F658D" w14:textId="77777777" w:rsidR="006E64CE" w:rsidRPr="007F079E" w:rsidRDefault="006E64CE" w:rsidP="006E64CE">
      <w:pPr>
        <w:tabs>
          <w:tab w:val="left" w:pos="720"/>
        </w:tabs>
        <w:autoSpaceDE w:val="0"/>
        <w:autoSpaceDN w:val="0"/>
        <w:adjustRightInd w:val="0"/>
        <w:spacing w:after="240" w:line="240" w:lineRule="exact"/>
        <w:ind w:left="567"/>
        <w:jc w:val="thaiDistribute"/>
        <w:rPr>
          <w:rFonts w:ascii="CordiaUPC" w:hAnsi="CordiaUPC" w:cs="CordiaUPC"/>
          <w:sz w:val="26"/>
          <w:szCs w:val="26"/>
          <w:lang w:val="en-US" w:bidi="th-TH"/>
        </w:rPr>
      </w:pPr>
      <w:r w:rsidRPr="007F079E">
        <w:rPr>
          <w:rFonts w:ascii="CordiaUPC" w:hAnsi="CordiaUPC" w:cs="CordiaUPC"/>
          <w:sz w:val="26"/>
          <w:szCs w:val="26"/>
        </w:rPr>
        <w:t>The appraisal shall be conducted by applying one or more of the approaches specified in the codes of professional ethics and standards of appraisal practice stipulated by the Office of the Securities and Exchange Commission (SEC) and is under responsibility of Asset Appraisal Department. The following are example of collateral appraisal approach:</w:t>
      </w:r>
    </w:p>
    <w:p w14:paraId="01679C68" w14:textId="77777777" w:rsidR="006E64CE" w:rsidRPr="007F079E" w:rsidRDefault="006E64CE" w:rsidP="006E64CE">
      <w:pPr>
        <w:pStyle w:val="ListParagraph"/>
        <w:numPr>
          <w:ilvl w:val="0"/>
          <w:numId w:val="33"/>
        </w:numPr>
        <w:autoSpaceDE w:val="0"/>
        <w:autoSpaceDN w:val="0"/>
        <w:adjustRightInd w:val="0"/>
        <w:spacing w:after="240" w:line="240" w:lineRule="exact"/>
        <w:ind w:left="1276" w:hanging="425"/>
        <w:jc w:val="thaiDistribute"/>
        <w:rPr>
          <w:rFonts w:ascii="CordiaUPC" w:hAnsi="CordiaUPC" w:cs="CordiaUPC"/>
          <w:sz w:val="26"/>
          <w:szCs w:val="26"/>
        </w:rPr>
      </w:pPr>
      <w:r w:rsidRPr="007F079E">
        <w:rPr>
          <w:rFonts w:ascii="CordiaUPC" w:hAnsi="CordiaUPC" w:cs="CordiaUPC"/>
          <w:sz w:val="26"/>
          <w:szCs w:val="26"/>
        </w:rPr>
        <w:t>Immovable property for commercial purpose shall be appraised by the cost approach, or the direct sales comparison approach, or the income approach.</w:t>
      </w:r>
    </w:p>
    <w:p w14:paraId="7EE7EE83" w14:textId="77777777" w:rsidR="006E64CE" w:rsidRPr="007F079E" w:rsidRDefault="006E64CE" w:rsidP="006E64CE">
      <w:pPr>
        <w:pStyle w:val="ListParagraph"/>
        <w:numPr>
          <w:ilvl w:val="0"/>
          <w:numId w:val="33"/>
        </w:numPr>
        <w:autoSpaceDE w:val="0"/>
        <w:autoSpaceDN w:val="0"/>
        <w:adjustRightInd w:val="0"/>
        <w:spacing w:after="240" w:line="240" w:lineRule="exact"/>
        <w:ind w:left="1276" w:hanging="425"/>
        <w:jc w:val="thaiDistribute"/>
        <w:rPr>
          <w:rFonts w:ascii="CordiaUPC" w:hAnsi="CordiaUPC" w:cs="CordiaUPC"/>
          <w:sz w:val="26"/>
          <w:szCs w:val="26"/>
        </w:rPr>
      </w:pPr>
      <w:r w:rsidRPr="007F079E">
        <w:rPr>
          <w:rFonts w:ascii="CordiaUPC" w:hAnsi="CordiaUPC" w:cs="CordiaUPC"/>
          <w:sz w:val="26"/>
          <w:szCs w:val="26"/>
        </w:rPr>
        <w:t xml:space="preserve">Immovable property for residential purpose shall be appraised by the direct sales comparison approach, or the cost approach. </w:t>
      </w:r>
    </w:p>
    <w:p w14:paraId="22B6024B" w14:textId="77777777" w:rsidR="006E64CE" w:rsidRPr="007F079E" w:rsidRDefault="006E64CE" w:rsidP="006E64CE">
      <w:pPr>
        <w:pStyle w:val="ListParagraph"/>
        <w:numPr>
          <w:ilvl w:val="0"/>
          <w:numId w:val="33"/>
        </w:numPr>
        <w:autoSpaceDE w:val="0"/>
        <w:autoSpaceDN w:val="0"/>
        <w:adjustRightInd w:val="0"/>
        <w:spacing w:after="240" w:line="240" w:lineRule="exact"/>
        <w:ind w:left="1276" w:hanging="425"/>
        <w:jc w:val="thaiDistribute"/>
        <w:rPr>
          <w:rFonts w:ascii="CordiaUPC" w:hAnsi="CordiaUPC" w:cs="CordiaUPC"/>
          <w:sz w:val="26"/>
          <w:szCs w:val="26"/>
        </w:rPr>
      </w:pPr>
      <w:r w:rsidRPr="007F079E">
        <w:rPr>
          <w:rFonts w:ascii="CordiaUPC" w:hAnsi="CordiaUPC" w:cs="CordiaUPC"/>
          <w:sz w:val="26"/>
          <w:szCs w:val="26"/>
        </w:rPr>
        <w:t>Other immovable properties shall be appraised by the cost approach, or the direct sales comparison approach, or the income approach.</w:t>
      </w:r>
    </w:p>
    <w:p w14:paraId="3B82A913" w14:textId="77777777" w:rsidR="006E64CE" w:rsidRPr="007F079E" w:rsidRDefault="006E64CE" w:rsidP="006E64CE">
      <w:pPr>
        <w:pStyle w:val="ListParagraph"/>
        <w:numPr>
          <w:ilvl w:val="0"/>
          <w:numId w:val="33"/>
        </w:numPr>
        <w:autoSpaceDE w:val="0"/>
        <w:autoSpaceDN w:val="0"/>
        <w:adjustRightInd w:val="0"/>
        <w:spacing w:after="240" w:line="240" w:lineRule="exact"/>
        <w:ind w:left="1276" w:hanging="425"/>
        <w:jc w:val="thaiDistribute"/>
        <w:rPr>
          <w:rFonts w:ascii="CordiaUPC" w:hAnsi="CordiaUPC" w:cs="CordiaUPC"/>
          <w:sz w:val="26"/>
          <w:szCs w:val="26"/>
        </w:rPr>
      </w:pPr>
      <w:r w:rsidRPr="007F079E">
        <w:rPr>
          <w:rFonts w:ascii="CordiaUPC" w:hAnsi="CordiaUPC" w:cs="CordiaUPC"/>
          <w:sz w:val="26"/>
          <w:szCs w:val="26"/>
        </w:rPr>
        <w:t>Machinery and vehicle shall be appraised by the direct sales comparison approach, or the cost approach</w:t>
      </w:r>
    </w:p>
    <w:p w14:paraId="1E9D0FBA" w14:textId="77777777" w:rsidR="006E64CE" w:rsidRPr="007F079E" w:rsidRDefault="006E64CE" w:rsidP="006E64CE">
      <w:pPr>
        <w:pStyle w:val="ListParagraph"/>
        <w:numPr>
          <w:ilvl w:val="0"/>
          <w:numId w:val="33"/>
        </w:numPr>
        <w:autoSpaceDE w:val="0"/>
        <w:autoSpaceDN w:val="0"/>
        <w:adjustRightInd w:val="0"/>
        <w:spacing w:after="240" w:line="240" w:lineRule="exact"/>
        <w:ind w:left="1276" w:hanging="425"/>
        <w:jc w:val="thaiDistribute"/>
        <w:rPr>
          <w:rFonts w:ascii="CordiaUPC" w:hAnsi="CordiaUPC" w:cs="CordiaUPC"/>
          <w:sz w:val="26"/>
          <w:szCs w:val="26"/>
        </w:rPr>
      </w:pPr>
      <w:r w:rsidRPr="007F079E">
        <w:rPr>
          <w:rFonts w:ascii="CordiaUPC" w:hAnsi="CordiaUPC" w:cs="CordiaUPC"/>
          <w:sz w:val="26"/>
          <w:szCs w:val="26"/>
        </w:rPr>
        <w:lastRenderedPageBreak/>
        <w:t xml:space="preserve">Criteria for appraising marketable equity securities and debt securities collateral shall be established in writing and agreed among the Appraisal Committee members. </w:t>
      </w:r>
    </w:p>
    <w:p w14:paraId="0A711389" w14:textId="77777777" w:rsidR="006E64CE" w:rsidRPr="007F079E" w:rsidRDefault="006E64CE" w:rsidP="006E64CE">
      <w:pPr>
        <w:spacing w:line="240" w:lineRule="exact"/>
        <w:ind w:left="550"/>
        <w:jc w:val="thaiDistribute"/>
        <w:rPr>
          <w:rFonts w:ascii="CordiaUPC" w:hAnsi="CordiaUPC" w:cs="CordiaUPC"/>
          <w:color w:val="000000"/>
          <w:spacing w:val="4"/>
          <w:sz w:val="26"/>
          <w:szCs w:val="26"/>
        </w:rPr>
      </w:pPr>
      <w:r w:rsidRPr="007F079E">
        <w:rPr>
          <w:rFonts w:ascii="CordiaUPC" w:eastAsia="AngsanaNew" w:hAnsi="CordiaUPC" w:cs="CordiaUPC"/>
          <w:spacing w:val="4"/>
          <w:sz w:val="26"/>
          <w:szCs w:val="26"/>
          <w:lang w:eastAsia="en-GB"/>
        </w:rPr>
        <w:t xml:space="preserve">The following table sets out the principal types of collateral held against different types of loan to customer and accrued interest receivables as at </w:t>
      </w:r>
      <w:r w:rsidRPr="007F079E">
        <w:rPr>
          <w:rFonts w:ascii="CordiaUPC" w:hAnsi="CordiaUPC" w:cs="CordiaUPC"/>
          <w:color w:val="000000"/>
          <w:spacing w:val="4"/>
          <w:sz w:val="26"/>
          <w:szCs w:val="26"/>
        </w:rPr>
        <w:t xml:space="preserve">31 December 2022 and 2021 </w:t>
      </w:r>
    </w:p>
    <w:p w14:paraId="2F0734C1" w14:textId="77777777" w:rsidR="006E64CE" w:rsidRPr="007F079E" w:rsidRDefault="006E64CE" w:rsidP="006E64CE">
      <w:pPr>
        <w:spacing w:line="240" w:lineRule="exact"/>
        <w:ind w:left="550" w:firstLine="17"/>
        <w:jc w:val="thaiDistribute"/>
        <w:rPr>
          <w:rFonts w:ascii="CordiaUPC" w:hAnsi="CordiaUPC" w:cs="CordiaUPC"/>
          <w:color w:val="000000"/>
          <w:spacing w:val="4"/>
          <w:sz w:val="18"/>
          <w:szCs w:val="18"/>
        </w:rPr>
      </w:pPr>
    </w:p>
    <w:tbl>
      <w:tblPr>
        <w:tblW w:w="9338" w:type="dxa"/>
        <w:tblInd w:w="450" w:type="dxa"/>
        <w:tblLayout w:type="fixed"/>
        <w:tblLook w:val="04A0" w:firstRow="1" w:lastRow="0" w:firstColumn="1" w:lastColumn="0" w:noHBand="0" w:noVBand="1"/>
      </w:tblPr>
      <w:tblGrid>
        <w:gridCol w:w="3600"/>
        <w:gridCol w:w="270"/>
        <w:gridCol w:w="1035"/>
        <w:gridCol w:w="45"/>
        <w:gridCol w:w="1161"/>
        <w:gridCol w:w="270"/>
        <w:gridCol w:w="2957"/>
      </w:tblGrid>
      <w:tr w:rsidR="006E64CE" w:rsidRPr="007F079E" w14:paraId="4F18F68C" w14:textId="77777777" w:rsidTr="006D0ACA">
        <w:trPr>
          <w:trHeight w:val="20"/>
        </w:trPr>
        <w:tc>
          <w:tcPr>
            <w:tcW w:w="3600" w:type="dxa"/>
          </w:tcPr>
          <w:p w14:paraId="427F9C9E" w14:textId="77777777" w:rsidR="006E64CE" w:rsidRPr="007F079E" w:rsidRDefault="006E64CE" w:rsidP="006D0ACA">
            <w:pPr>
              <w:tabs>
                <w:tab w:val="left" w:pos="232"/>
              </w:tabs>
              <w:spacing w:line="240" w:lineRule="exact"/>
              <w:ind w:right="-606"/>
              <w:rPr>
                <w:rFonts w:ascii="CordiaUPC" w:hAnsi="CordiaUPC" w:cs="CordiaUPC"/>
                <w:sz w:val="26"/>
                <w:szCs w:val="26"/>
              </w:rPr>
            </w:pPr>
          </w:p>
        </w:tc>
        <w:tc>
          <w:tcPr>
            <w:tcW w:w="270" w:type="dxa"/>
            <w:vAlign w:val="bottom"/>
          </w:tcPr>
          <w:p w14:paraId="34A81E55" w14:textId="77777777" w:rsidR="006E64CE" w:rsidRPr="007F079E" w:rsidRDefault="006E64CE" w:rsidP="006D0ACA">
            <w:pPr>
              <w:tabs>
                <w:tab w:val="decimal" w:pos="702"/>
              </w:tabs>
              <w:spacing w:line="240" w:lineRule="exact"/>
              <w:ind w:left="-128" w:right="-45"/>
              <w:jc w:val="thaiDistribute"/>
              <w:rPr>
                <w:rFonts w:ascii="CordiaUPC" w:hAnsi="CordiaUPC" w:cs="CordiaUPC"/>
                <w:sz w:val="26"/>
                <w:szCs w:val="26"/>
              </w:rPr>
            </w:pPr>
          </w:p>
        </w:tc>
        <w:tc>
          <w:tcPr>
            <w:tcW w:w="2241" w:type="dxa"/>
            <w:gridSpan w:val="3"/>
            <w:vAlign w:val="bottom"/>
          </w:tcPr>
          <w:p w14:paraId="30A080EA" w14:textId="77777777" w:rsidR="006E64CE" w:rsidRPr="007F079E" w:rsidRDefault="006E64CE" w:rsidP="006D0ACA">
            <w:pPr>
              <w:spacing w:line="240" w:lineRule="exact"/>
              <w:ind w:left="-128" w:right="-45"/>
              <w:jc w:val="center"/>
              <w:rPr>
                <w:rFonts w:ascii="CordiaUPC" w:hAnsi="CordiaUPC" w:cs="CordiaUPC"/>
                <w:i/>
                <w:iCs/>
                <w:sz w:val="26"/>
                <w:szCs w:val="26"/>
              </w:rPr>
            </w:pPr>
            <w:r w:rsidRPr="007F079E">
              <w:rPr>
                <w:rFonts w:ascii="CordiaUPC" w:hAnsi="CordiaUPC" w:cs="CordiaUPC"/>
                <w:b/>
                <w:bCs/>
                <w:sz w:val="26"/>
                <w:szCs w:val="26"/>
              </w:rPr>
              <w:t>Consolidated</w:t>
            </w:r>
          </w:p>
        </w:tc>
        <w:tc>
          <w:tcPr>
            <w:tcW w:w="270" w:type="dxa"/>
            <w:vAlign w:val="bottom"/>
          </w:tcPr>
          <w:p w14:paraId="187E6947" w14:textId="77777777" w:rsidR="006E64CE" w:rsidRPr="007F079E" w:rsidRDefault="006E64CE" w:rsidP="006D0ACA">
            <w:pPr>
              <w:tabs>
                <w:tab w:val="decimal" w:pos="702"/>
              </w:tabs>
              <w:spacing w:line="240" w:lineRule="exact"/>
              <w:ind w:left="-128" w:right="-45"/>
              <w:jc w:val="right"/>
              <w:rPr>
                <w:rFonts w:ascii="CordiaUPC" w:hAnsi="CordiaUPC" w:cs="CordiaUPC"/>
                <w:sz w:val="26"/>
                <w:szCs w:val="26"/>
              </w:rPr>
            </w:pPr>
          </w:p>
        </w:tc>
        <w:tc>
          <w:tcPr>
            <w:tcW w:w="2957" w:type="dxa"/>
          </w:tcPr>
          <w:p w14:paraId="44997B38" w14:textId="77777777" w:rsidR="006E64CE" w:rsidRPr="007F079E" w:rsidRDefault="006E64CE" w:rsidP="006D0ACA">
            <w:pPr>
              <w:tabs>
                <w:tab w:val="decimal" w:pos="340"/>
                <w:tab w:val="decimal" w:pos="702"/>
              </w:tabs>
              <w:spacing w:line="240" w:lineRule="exact"/>
              <w:ind w:left="-20" w:right="-45"/>
              <w:jc w:val="center"/>
              <w:rPr>
                <w:rFonts w:ascii="CordiaUPC" w:hAnsi="CordiaUPC" w:cs="CordiaUPC"/>
                <w:sz w:val="26"/>
                <w:szCs w:val="26"/>
              </w:rPr>
            </w:pPr>
          </w:p>
        </w:tc>
      </w:tr>
      <w:tr w:rsidR="006E64CE" w:rsidRPr="007F079E" w14:paraId="4D5492A6" w14:textId="77777777" w:rsidTr="006D0ACA">
        <w:trPr>
          <w:trHeight w:val="20"/>
        </w:trPr>
        <w:tc>
          <w:tcPr>
            <w:tcW w:w="3600" w:type="dxa"/>
          </w:tcPr>
          <w:p w14:paraId="0BB74595" w14:textId="77777777" w:rsidR="006E64CE" w:rsidRPr="007F079E" w:rsidRDefault="006E64CE" w:rsidP="006D0ACA">
            <w:pPr>
              <w:tabs>
                <w:tab w:val="left" w:pos="232"/>
              </w:tabs>
              <w:spacing w:line="240" w:lineRule="exact"/>
              <w:ind w:right="-606"/>
              <w:rPr>
                <w:rFonts w:ascii="CordiaUPC" w:hAnsi="CordiaUPC" w:cs="CordiaUPC"/>
                <w:sz w:val="26"/>
                <w:szCs w:val="26"/>
              </w:rPr>
            </w:pPr>
          </w:p>
        </w:tc>
        <w:tc>
          <w:tcPr>
            <w:tcW w:w="270" w:type="dxa"/>
            <w:vAlign w:val="bottom"/>
          </w:tcPr>
          <w:p w14:paraId="10F52E1D" w14:textId="77777777" w:rsidR="006E64CE" w:rsidRPr="007F079E" w:rsidRDefault="006E64CE" w:rsidP="006D0ACA">
            <w:pPr>
              <w:tabs>
                <w:tab w:val="decimal" w:pos="702"/>
              </w:tabs>
              <w:spacing w:line="240" w:lineRule="exact"/>
              <w:ind w:left="-128" w:right="-45"/>
              <w:jc w:val="thaiDistribute"/>
              <w:rPr>
                <w:rFonts w:ascii="CordiaUPC" w:hAnsi="CordiaUPC" w:cs="CordiaUPC"/>
                <w:sz w:val="26"/>
                <w:szCs w:val="26"/>
              </w:rPr>
            </w:pPr>
          </w:p>
        </w:tc>
        <w:tc>
          <w:tcPr>
            <w:tcW w:w="1035" w:type="dxa"/>
            <w:vAlign w:val="bottom"/>
          </w:tcPr>
          <w:p w14:paraId="28F6BEDE" w14:textId="77777777" w:rsidR="006E64CE" w:rsidRPr="007F079E" w:rsidRDefault="006E64CE" w:rsidP="006D0ACA">
            <w:pPr>
              <w:spacing w:line="240" w:lineRule="exact"/>
              <w:ind w:left="-128" w:right="-45"/>
              <w:jc w:val="center"/>
              <w:rPr>
                <w:rFonts w:ascii="CordiaUPC" w:hAnsi="CordiaUPC" w:cs="CordiaUPC"/>
                <w:sz w:val="26"/>
                <w:szCs w:val="26"/>
                <w:lang w:val="en-US"/>
              </w:rPr>
            </w:pPr>
            <w:r w:rsidRPr="007F079E">
              <w:rPr>
                <w:rFonts w:ascii="CordiaUPC" w:hAnsi="CordiaUPC" w:cs="CordiaUPC"/>
                <w:sz w:val="26"/>
                <w:szCs w:val="26"/>
                <w:lang w:val="en-US"/>
              </w:rPr>
              <w:t>2022</w:t>
            </w:r>
          </w:p>
        </w:tc>
        <w:tc>
          <w:tcPr>
            <w:tcW w:w="1206" w:type="dxa"/>
            <w:gridSpan w:val="2"/>
            <w:vAlign w:val="bottom"/>
          </w:tcPr>
          <w:p w14:paraId="1D050432" w14:textId="77777777" w:rsidR="006E64CE" w:rsidRPr="007F079E" w:rsidRDefault="006E64CE" w:rsidP="006D0ACA">
            <w:pPr>
              <w:spacing w:line="240" w:lineRule="exact"/>
              <w:ind w:left="-128" w:right="-45"/>
              <w:jc w:val="center"/>
              <w:rPr>
                <w:rFonts w:ascii="CordiaUPC" w:hAnsi="CordiaUPC" w:cs="CordiaUPC"/>
                <w:sz w:val="26"/>
                <w:szCs w:val="26"/>
              </w:rPr>
            </w:pPr>
            <w:r w:rsidRPr="007F079E">
              <w:rPr>
                <w:rFonts w:ascii="CordiaUPC" w:hAnsi="CordiaUPC" w:cs="CordiaUPC"/>
                <w:sz w:val="26"/>
                <w:szCs w:val="26"/>
              </w:rPr>
              <w:t>2021</w:t>
            </w:r>
          </w:p>
        </w:tc>
        <w:tc>
          <w:tcPr>
            <w:tcW w:w="270" w:type="dxa"/>
            <w:vAlign w:val="bottom"/>
          </w:tcPr>
          <w:p w14:paraId="647EB8D2" w14:textId="77777777" w:rsidR="006E64CE" w:rsidRPr="007F079E" w:rsidRDefault="006E64CE" w:rsidP="006D0ACA">
            <w:pPr>
              <w:tabs>
                <w:tab w:val="decimal" w:pos="702"/>
              </w:tabs>
              <w:spacing w:line="240" w:lineRule="exact"/>
              <w:ind w:left="-128" w:right="-45"/>
              <w:jc w:val="right"/>
              <w:rPr>
                <w:rFonts w:ascii="CordiaUPC" w:hAnsi="CordiaUPC" w:cs="CordiaUPC"/>
                <w:sz w:val="26"/>
                <w:szCs w:val="26"/>
              </w:rPr>
            </w:pPr>
          </w:p>
        </w:tc>
        <w:tc>
          <w:tcPr>
            <w:tcW w:w="2957" w:type="dxa"/>
          </w:tcPr>
          <w:p w14:paraId="6C853524" w14:textId="77777777" w:rsidR="006E64CE" w:rsidRPr="007F079E" w:rsidRDefault="006E64CE" w:rsidP="006D0ACA">
            <w:pPr>
              <w:tabs>
                <w:tab w:val="decimal" w:pos="340"/>
                <w:tab w:val="decimal" w:pos="702"/>
              </w:tabs>
              <w:spacing w:line="240" w:lineRule="exact"/>
              <w:ind w:left="-20" w:right="-45"/>
              <w:jc w:val="center"/>
              <w:rPr>
                <w:rFonts w:ascii="CordiaUPC" w:hAnsi="CordiaUPC" w:cs="CordiaUPC"/>
                <w:sz w:val="26"/>
                <w:szCs w:val="26"/>
              </w:rPr>
            </w:pPr>
          </w:p>
        </w:tc>
      </w:tr>
      <w:tr w:rsidR="006E64CE" w:rsidRPr="007F079E" w14:paraId="14C91F76" w14:textId="77777777" w:rsidTr="006D0ACA">
        <w:trPr>
          <w:trHeight w:val="20"/>
        </w:trPr>
        <w:tc>
          <w:tcPr>
            <w:tcW w:w="3600" w:type="dxa"/>
          </w:tcPr>
          <w:p w14:paraId="408ACBC9" w14:textId="77777777" w:rsidR="006E64CE" w:rsidRPr="007F079E" w:rsidRDefault="006E64CE" w:rsidP="006D0ACA">
            <w:pPr>
              <w:tabs>
                <w:tab w:val="left" w:pos="232"/>
              </w:tabs>
              <w:spacing w:line="240" w:lineRule="exact"/>
              <w:ind w:right="-606"/>
              <w:rPr>
                <w:rFonts w:ascii="CordiaUPC" w:hAnsi="CordiaUPC" w:cs="CordiaUPC"/>
                <w:sz w:val="26"/>
                <w:szCs w:val="26"/>
              </w:rPr>
            </w:pPr>
          </w:p>
        </w:tc>
        <w:tc>
          <w:tcPr>
            <w:tcW w:w="270" w:type="dxa"/>
            <w:vAlign w:val="bottom"/>
          </w:tcPr>
          <w:p w14:paraId="27B8C3EC" w14:textId="77777777" w:rsidR="006E64CE" w:rsidRPr="007F079E" w:rsidRDefault="006E64CE" w:rsidP="006D0ACA">
            <w:pPr>
              <w:tabs>
                <w:tab w:val="decimal" w:pos="702"/>
              </w:tabs>
              <w:spacing w:line="240" w:lineRule="exact"/>
              <w:ind w:left="-128" w:right="-45"/>
              <w:jc w:val="thaiDistribute"/>
              <w:rPr>
                <w:rFonts w:ascii="CordiaUPC" w:hAnsi="CordiaUPC" w:cs="CordiaUPC"/>
                <w:sz w:val="26"/>
                <w:szCs w:val="26"/>
              </w:rPr>
            </w:pPr>
          </w:p>
        </w:tc>
        <w:tc>
          <w:tcPr>
            <w:tcW w:w="2241" w:type="dxa"/>
            <w:gridSpan w:val="3"/>
            <w:vAlign w:val="bottom"/>
          </w:tcPr>
          <w:p w14:paraId="76410FC5" w14:textId="77777777" w:rsidR="006E64CE" w:rsidRPr="007F079E" w:rsidRDefault="006E64CE" w:rsidP="006D0ACA">
            <w:pPr>
              <w:spacing w:line="240" w:lineRule="exact"/>
              <w:ind w:left="-128" w:right="-45"/>
              <w:jc w:val="center"/>
              <w:rPr>
                <w:rFonts w:ascii="CordiaUPC" w:hAnsi="CordiaUPC" w:cs="CordiaUPC"/>
                <w:sz w:val="26"/>
                <w:szCs w:val="26"/>
              </w:rPr>
            </w:pPr>
            <w:r w:rsidRPr="007F079E">
              <w:rPr>
                <w:rFonts w:ascii="CordiaUPC" w:hAnsi="CordiaUPC" w:cs="CordiaUPC"/>
                <w:i/>
                <w:iCs/>
                <w:sz w:val="26"/>
                <w:szCs w:val="26"/>
              </w:rPr>
              <w:t>(in million Baht)</w:t>
            </w:r>
          </w:p>
        </w:tc>
        <w:tc>
          <w:tcPr>
            <w:tcW w:w="270" w:type="dxa"/>
            <w:vAlign w:val="bottom"/>
          </w:tcPr>
          <w:p w14:paraId="3906ED01" w14:textId="77777777" w:rsidR="006E64CE" w:rsidRPr="007F079E" w:rsidRDefault="006E64CE" w:rsidP="006D0ACA">
            <w:pPr>
              <w:tabs>
                <w:tab w:val="decimal" w:pos="702"/>
              </w:tabs>
              <w:spacing w:line="240" w:lineRule="exact"/>
              <w:ind w:left="-128" w:right="-45"/>
              <w:jc w:val="right"/>
              <w:rPr>
                <w:rFonts w:ascii="CordiaUPC" w:hAnsi="CordiaUPC" w:cs="CordiaUPC"/>
                <w:sz w:val="26"/>
                <w:szCs w:val="26"/>
              </w:rPr>
            </w:pPr>
          </w:p>
        </w:tc>
        <w:tc>
          <w:tcPr>
            <w:tcW w:w="2957" w:type="dxa"/>
          </w:tcPr>
          <w:p w14:paraId="59BF23B1" w14:textId="77777777" w:rsidR="006E64CE" w:rsidRPr="007F079E" w:rsidRDefault="006E64CE" w:rsidP="006D0ACA">
            <w:pPr>
              <w:tabs>
                <w:tab w:val="decimal" w:pos="340"/>
                <w:tab w:val="decimal" w:pos="702"/>
              </w:tabs>
              <w:spacing w:line="240" w:lineRule="exact"/>
              <w:ind w:left="-20" w:right="-45"/>
              <w:jc w:val="center"/>
              <w:rPr>
                <w:rFonts w:ascii="CordiaUPC" w:hAnsi="CordiaUPC" w:cs="CordiaUPC"/>
                <w:sz w:val="26"/>
                <w:szCs w:val="26"/>
              </w:rPr>
            </w:pPr>
          </w:p>
        </w:tc>
      </w:tr>
      <w:tr w:rsidR="006E64CE" w:rsidRPr="007F079E" w14:paraId="6867D856" w14:textId="77777777" w:rsidTr="006D0ACA">
        <w:trPr>
          <w:trHeight w:val="20"/>
        </w:trPr>
        <w:tc>
          <w:tcPr>
            <w:tcW w:w="3600" w:type="dxa"/>
          </w:tcPr>
          <w:p w14:paraId="02C8A366" w14:textId="77777777" w:rsidR="006E64CE" w:rsidRPr="007F079E" w:rsidRDefault="006E64CE" w:rsidP="006D0ACA">
            <w:pPr>
              <w:tabs>
                <w:tab w:val="left" w:pos="232"/>
              </w:tabs>
              <w:spacing w:line="240" w:lineRule="exact"/>
              <w:ind w:right="-606"/>
              <w:rPr>
                <w:rFonts w:ascii="CordiaUPC" w:hAnsi="CordiaUPC" w:cs="CordiaUPC"/>
                <w:sz w:val="26"/>
                <w:szCs w:val="26"/>
              </w:rPr>
            </w:pPr>
            <w:r w:rsidRPr="007F079E">
              <w:rPr>
                <w:rFonts w:ascii="CordiaUPC" w:eastAsia="Times New Roman" w:hAnsi="CordiaUPC" w:cs="CordiaUPC"/>
                <w:b/>
                <w:bCs/>
                <w:sz w:val="26"/>
                <w:szCs w:val="26"/>
              </w:rPr>
              <w:t>Type of credit exposures</w:t>
            </w:r>
          </w:p>
        </w:tc>
        <w:tc>
          <w:tcPr>
            <w:tcW w:w="270" w:type="dxa"/>
            <w:vAlign w:val="bottom"/>
          </w:tcPr>
          <w:p w14:paraId="66313600" w14:textId="77777777" w:rsidR="006E64CE" w:rsidRPr="007F079E" w:rsidRDefault="006E64CE" w:rsidP="006D0ACA">
            <w:pPr>
              <w:tabs>
                <w:tab w:val="decimal" w:pos="702"/>
              </w:tabs>
              <w:spacing w:line="240" w:lineRule="exact"/>
              <w:ind w:left="-128" w:right="-45"/>
              <w:jc w:val="thaiDistribute"/>
              <w:rPr>
                <w:rFonts w:ascii="CordiaUPC" w:hAnsi="CordiaUPC" w:cs="CordiaUPC"/>
                <w:sz w:val="26"/>
                <w:szCs w:val="26"/>
              </w:rPr>
            </w:pPr>
          </w:p>
        </w:tc>
        <w:tc>
          <w:tcPr>
            <w:tcW w:w="2241" w:type="dxa"/>
            <w:gridSpan w:val="3"/>
            <w:vAlign w:val="bottom"/>
          </w:tcPr>
          <w:p w14:paraId="08F195D1" w14:textId="77777777" w:rsidR="006E64CE" w:rsidRPr="007F079E" w:rsidRDefault="006E64CE" w:rsidP="006D0ACA">
            <w:pPr>
              <w:spacing w:line="240" w:lineRule="exact"/>
              <w:ind w:left="-128" w:right="-45"/>
              <w:jc w:val="center"/>
              <w:rPr>
                <w:rFonts w:ascii="CordiaUPC" w:hAnsi="CordiaUPC" w:cs="CordiaUPC"/>
                <w:i/>
                <w:iCs/>
                <w:sz w:val="26"/>
                <w:szCs w:val="26"/>
              </w:rPr>
            </w:pPr>
          </w:p>
        </w:tc>
        <w:tc>
          <w:tcPr>
            <w:tcW w:w="270" w:type="dxa"/>
            <w:vAlign w:val="bottom"/>
          </w:tcPr>
          <w:p w14:paraId="370D280D" w14:textId="77777777" w:rsidR="006E64CE" w:rsidRPr="007F079E" w:rsidRDefault="006E64CE" w:rsidP="006D0ACA">
            <w:pPr>
              <w:tabs>
                <w:tab w:val="decimal" w:pos="702"/>
              </w:tabs>
              <w:spacing w:line="240" w:lineRule="exact"/>
              <w:ind w:left="-128" w:right="-45"/>
              <w:jc w:val="right"/>
              <w:rPr>
                <w:rFonts w:ascii="CordiaUPC" w:hAnsi="CordiaUPC" w:cs="CordiaUPC"/>
                <w:sz w:val="26"/>
                <w:szCs w:val="26"/>
              </w:rPr>
            </w:pPr>
          </w:p>
        </w:tc>
        <w:tc>
          <w:tcPr>
            <w:tcW w:w="2957" w:type="dxa"/>
          </w:tcPr>
          <w:p w14:paraId="0EC64C3F" w14:textId="77777777" w:rsidR="006E64CE" w:rsidRPr="007F079E" w:rsidRDefault="006E64CE" w:rsidP="006D0ACA">
            <w:pPr>
              <w:tabs>
                <w:tab w:val="decimal" w:pos="340"/>
                <w:tab w:val="decimal" w:pos="702"/>
              </w:tabs>
              <w:spacing w:line="240" w:lineRule="exact"/>
              <w:ind w:left="-20" w:right="-45"/>
              <w:jc w:val="center"/>
              <w:rPr>
                <w:rFonts w:ascii="CordiaUPC" w:hAnsi="CordiaUPC" w:cs="CordiaUPC"/>
                <w:sz w:val="26"/>
                <w:szCs w:val="26"/>
              </w:rPr>
            </w:pPr>
            <w:r w:rsidRPr="007F079E">
              <w:rPr>
                <w:rFonts w:ascii="CordiaUPC" w:hAnsi="CordiaUPC" w:cs="CordiaUPC"/>
                <w:b/>
                <w:bCs/>
                <w:sz w:val="26"/>
                <w:szCs w:val="26"/>
              </w:rPr>
              <w:t>Principal type of collateral held</w:t>
            </w:r>
          </w:p>
        </w:tc>
      </w:tr>
      <w:tr w:rsidR="006E64CE" w:rsidRPr="007F079E" w14:paraId="0173C4A1" w14:textId="77777777" w:rsidTr="006D0ACA">
        <w:trPr>
          <w:trHeight w:val="371"/>
        </w:trPr>
        <w:tc>
          <w:tcPr>
            <w:tcW w:w="3600" w:type="dxa"/>
            <w:hideMark/>
          </w:tcPr>
          <w:p w14:paraId="72E35812" w14:textId="77777777" w:rsidR="006E64CE" w:rsidRPr="007F079E" w:rsidRDefault="006E64CE" w:rsidP="006D0ACA">
            <w:pPr>
              <w:tabs>
                <w:tab w:val="left" w:pos="232"/>
              </w:tabs>
              <w:spacing w:line="240" w:lineRule="exact"/>
              <w:ind w:right="-606"/>
              <w:jc w:val="both"/>
              <w:rPr>
                <w:rFonts w:ascii="CordiaUPC" w:hAnsi="CordiaUPC" w:cs="CordiaUPC"/>
                <w:sz w:val="26"/>
                <w:szCs w:val="26"/>
              </w:rPr>
            </w:pPr>
            <w:r w:rsidRPr="007F079E">
              <w:rPr>
                <w:rFonts w:ascii="CordiaUPC" w:hAnsi="CordiaUPC" w:cs="CordiaUPC"/>
                <w:sz w:val="26"/>
                <w:szCs w:val="26"/>
              </w:rPr>
              <w:t xml:space="preserve">Loans to customers and accrued </w:t>
            </w:r>
          </w:p>
          <w:p w14:paraId="16B69BE9" w14:textId="77777777" w:rsidR="006E64CE" w:rsidRPr="007F079E" w:rsidRDefault="006E64CE" w:rsidP="006D0ACA">
            <w:pPr>
              <w:tabs>
                <w:tab w:val="left" w:pos="232"/>
              </w:tabs>
              <w:spacing w:line="240" w:lineRule="exact"/>
              <w:ind w:right="-606"/>
              <w:jc w:val="both"/>
              <w:rPr>
                <w:rFonts w:ascii="CordiaUPC" w:hAnsi="CordiaUPC" w:cs="CordiaUPC"/>
                <w:sz w:val="26"/>
                <w:szCs w:val="26"/>
                <w:cs/>
              </w:rPr>
            </w:pPr>
            <w:r w:rsidRPr="007F079E">
              <w:rPr>
                <w:rFonts w:ascii="CordiaUPC" w:hAnsi="CordiaUPC" w:cs="CordiaUPC"/>
                <w:sz w:val="26"/>
                <w:szCs w:val="26"/>
              </w:rPr>
              <w:t xml:space="preserve">    interest receivables</w:t>
            </w:r>
          </w:p>
        </w:tc>
        <w:tc>
          <w:tcPr>
            <w:tcW w:w="270" w:type="dxa"/>
            <w:vAlign w:val="bottom"/>
          </w:tcPr>
          <w:p w14:paraId="7687E660" w14:textId="77777777" w:rsidR="006E64CE" w:rsidRPr="007F079E" w:rsidRDefault="006E64CE" w:rsidP="006D0ACA">
            <w:pPr>
              <w:tabs>
                <w:tab w:val="decimal" w:pos="702"/>
              </w:tabs>
              <w:spacing w:line="240" w:lineRule="exact"/>
              <w:ind w:left="-128" w:right="-45"/>
              <w:jc w:val="both"/>
              <w:rPr>
                <w:rFonts w:ascii="CordiaUPC" w:hAnsi="CordiaUPC" w:cs="CordiaUPC"/>
                <w:sz w:val="26"/>
                <w:szCs w:val="26"/>
              </w:rPr>
            </w:pPr>
          </w:p>
        </w:tc>
        <w:tc>
          <w:tcPr>
            <w:tcW w:w="1080" w:type="dxa"/>
            <w:gridSpan w:val="2"/>
            <w:vAlign w:val="bottom"/>
          </w:tcPr>
          <w:p w14:paraId="569DDB92" w14:textId="77777777" w:rsidR="006E64CE" w:rsidRPr="007F079E" w:rsidRDefault="006E64CE" w:rsidP="006D0ACA">
            <w:pPr>
              <w:tabs>
                <w:tab w:val="decimal" w:pos="1186"/>
              </w:tabs>
              <w:spacing w:line="240" w:lineRule="exact"/>
              <w:ind w:right="-45"/>
              <w:jc w:val="both"/>
              <w:rPr>
                <w:rFonts w:ascii="CordiaUPC" w:hAnsi="CordiaUPC" w:cs="CordiaUPC"/>
                <w:sz w:val="26"/>
                <w:szCs w:val="26"/>
                <w:lang w:val="en-US"/>
              </w:rPr>
            </w:pPr>
          </w:p>
        </w:tc>
        <w:tc>
          <w:tcPr>
            <w:tcW w:w="1161" w:type="dxa"/>
            <w:vAlign w:val="bottom"/>
          </w:tcPr>
          <w:p w14:paraId="00FD630F" w14:textId="77777777" w:rsidR="006E64CE" w:rsidRPr="007F079E" w:rsidRDefault="006E64CE" w:rsidP="006D0ACA">
            <w:pPr>
              <w:tabs>
                <w:tab w:val="decimal" w:pos="1186"/>
              </w:tabs>
              <w:spacing w:line="240" w:lineRule="exact"/>
              <w:ind w:left="-128" w:right="-45"/>
              <w:jc w:val="both"/>
              <w:rPr>
                <w:rFonts w:ascii="CordiaUPC" w:hAnsi="CordiaUPC" w:cs="CordiaUPC"/>
                <w:sz w:val="26"/>
                <w:szCs w:val="26"/>
                <w:lang w:val="en-US"/>
              </w:rPr>
            </w:pPr>
          </w:p>
        </w:tc>
        <w:tc>
          <w:tcPr>
            <w:tcW w:w="270" w:type="dxa"/>
            <w:vAlign w:val="bottom"/>
          </w:tcPr>
          <w:p w14:paraId="13CDE2F6" w14:textId="77777777" w:rsidR="006E64CE" w:rsidRPr="007F079E" w:rsidRDefault="006E64CE" w:rsidP="006D0ACA">
            <w:pPr>
              <w:tabs>
                <w:tab w:val="decimal" w:pos="702"/>
              </w:tabs>
              <w:spacing w:line="240" w:lineRule="exact"/>
              <w:ind w:left="-128" w:right="-45"/>
              <w:jc w:val="both"/>
              <w:rPr>
                <w:rFonts w:ascii="CordiaUPC" w:hAnsi="CordiaUPC" w:cs="CordiaUPC"/>
                <w:sz w:val="26"/>
                <w:szCs w:val="26"/>
              </w:rPr>
            </w:pPr>
          </w:p>
        </w:tc>
        <w:tc>
          <w:tcPr>
            <w:tcW w:w="2957" w:type="dxa"/>
          </w:tcPr>
          <w:p w14:paraId="5C88A6CC" w14:textId="77777777" w:rsidR="006E64CE" w:rsidRPr="007F079E" w:rsidRDefault="006E64CE" w:rsidP="006D0ACA">
            <w:pPr>
              <w:tabs>
                <w:tab w:val="decimal" w:pos="702"/>
              </w:tabs>
              <w:spacing w:line="240" w:lineRule="exact"/>
              <w:ind w:left="-20" w:right="-45"/>
              <w:jc w:val="both"/>
              <w:rPr>
                <w:rFonts w:ascii="CordiaUPC" w:hAnsi="CordiaUPC" w:cs="CordiaUPC"/>
                <w:sz w:val="26"/>
                <w:szCs w:val="26"/>
              </w:rPr>
            </w:pPr>
          </w:p>
        </w:tc>
      </w:tr>
      <w:tr w:rsidR="00624398" w:rsidRPr="007F079E" w14:paraId="54208469" w14:textId="77777777" w:rsidTr="006D0ACA">
        <w:trPr>
          <w:trHeight w:val="20"/>
        </w:trPr>
        <w:tc>
          <w:tcPr>
            <w:tcW w:w="3600" w:type="dxa"/>
            <w:hideMark/>
          </w:tcPr>
          <w:p w14:paraId="514B0E7B" w14:textId="77777777" w:rsidR="00624398" w:rsidRPr="007F079E" w:rsidRDefault="00624398" w:rsidP="00624398">
            <w:pPr>
              <w:pStyle w:val="ListParagraph"/>
              <w:numPr>
                <w:ilvl w:val="0"/>
                <w:numId w:val="34"/>
              </w:numPr>
              <w:spacing w:line="240" w:lineRule="exact"/>
              <w:ind w:left="254" w:right="-606" w:hanging="180"/>
              <w:rPr>
                <w:rFonts w:ascii="CordiaUPC" w:hAnsi="CordiaUPC" w:cs="CordiaUPC"/>
                <w:sz w:val="26"/>
                <w:szCs w:val="26"/>
                <w:cs/>
              </w:rPr>
            </w:pPr>
            <w:r w:rsidRPr="007F079E">
              <w:rPr>
                <w:rFonts w:ascii="CordiaUPC" w:hAnsi="CordiaUPC" w:cs="CordiaUPC"/>
                <w:sz w:val="26"/>
                <w:szCs w:val="26"/>
              </w:rPr>
              <w:t>Loans to corporate customers</w:t>
            </w:r>
          </w:p>
        </w:tc>
        <w:tc>
          <w:tcPr>
            <w:tcW w:w="270" w:type="dxa"/>
            <w:vAlign w:val="bottom"/>
          </w:tcPr>
          <w:p w14:paraId="47777527" w14:textId="77777777" w:rsidR="00624398" w:rsidRPr="007F079E" w:rsidRDefault="00624398" w:rsidP="00624398">
            <w:pPr>
              <w:tabs>
                <w:tab w:val="decimal" w:pos="955"/>
              </w:tabs>
              <w:spacing w:line="240" w:lineRule="exact"/>
              <w:ind w:left="-128" w:right="-198"/>
              <w:jc w:val="thaiDistribute"/>
              <w:rPr>
                <w:rFonts w:ascii="CordiaUPC" w:hAnsi="CordiaUPC" w:cs="CordiaUPC"/>
                <w:b/>
                <w:bCs/>
                <w:sz w:val="26"/>
                <w:szCs w:val="26"/>
              </w:rPr>
            </w:pPr>
          </w:p>
        </w:tc>
        <w:tc>
          <w:tcPr>
            <w:tcW w:w="1080" w:type="dxa"/>
            <w:gridSpan w:val="2"/>
          </w:tcPr>
          <w:p w14:paraId="4CD630C2" w14:textId="449B072B" w:rsidR="00624398" w:rsidRPr="007F079E" w:rsidRDefault="00242C7D" w:rsidP="00624398">
            <w:pPr>
              <w:tabs>
                <w:tab w:val="decimal" w:pos="1186"/>
              </w:tabs>
              <w:spacing w:line="240" w:lineRule="exact"/>
              <w:ind w:left="-128" w:right="-45"/>
              <w:jc w:val="right"/>
              <w:rPr>
                <w:rFonts w:ascii="CordiaUPC" w:hAnsi="CordiaUPC" w:cs="CordiaUPC"/>
                <w:sz w:val="26"/>
                <w:szCs w:val="26"/>
                <w:lang w:val="en-US" w:bidi="th-TH"/>
              </w:rPr>
            </w:pPr>
            <w:r w:rsidRPr="007F079E">
              <w:rPr>
                <w:rFonts w:ascii="CordiaUPC" w:eastAsia="Times New Roman" w:hAnsi="CordiaUPC" w:cs="CordiaUPC"/>
                <w:sz w:val="26"/>
                <w:szCs w:val="26"/>
                <w:cs/>
              </w:rPr>
              <w:t>566</w:t>
            </w:r>
            <w:r w:rsidRPr="007F079E">
              <w:rPr>
                <w:rFonts w:ascii="CordiaUPC" w:eastAsia="Times New Roman" w:hAnsi="CordiaUPC" w:cs="CordiaUPC"/>
                <w:sz w:val="26"/>
                <w:szCs w:val="26"/>
              </w:rPr>
              <w:t>,</w:t>
            </w:r>
            <w:r w:rsidRPr="007F079E">
              <w:rPr>
                <w:rFonts w:ascii="CordiaUPC" w:eastAsia="Times New Roman" w:hAnsi="CordiaUPC" w:cs="CordiaUPC"/>
                <w:sz w:val="26"/>
                <w:szCs w:val="26"/>
                <w:cs/>
              </w:rPr>
              <w:t>806</w:t>
            </w:r>
          </w:p>
        </w:tc>
        <w:tc>
          <w:tcPr>
            <w:tcW w:w="1161" w:type="dxa"/>
          </w:tcPr>
          <w:p w14:paraId="50196947" w14:textId="77777777" w:rsidR="00624398" w:rsidRPr="007F079E" w:rsidRDefault="00624398" w:rsidP="00624398">
            <w:pPr>
              <w:tabs>
                <w:tab w:val="decimal" w:pos="1186"/>
              </w:tabs>
              <w:spacing w:line="240" w:lineRule="exact"/>
              <w:ind w:left="-128" w:right="-45"/>
              <w:jc w:val="right"/>
              <w:rPr>
                <w:rFonts w:ascii="CordiaUPC" w:hAnsi="CordiaUPC" w:cs="CordiaUPC"/>
                <w:sz w:val="26"/>
                <w:szCs w:val="26"/>
                <w:lang w:val="en-US" w:bidi="th-TH"/>
              </w:rPr>
            </w:pPr>
            <w:r w:rsidRPr="007F079E">
              <w:rPr>
                <w:rFonts w:ascii="CordiaUPC" w:hAnsi="CordiaUPC" w:cs="CordiaUPC"/>
                <w:sz w:val="26"/>
                <w:szCs w:val="26"/>
                <w:cs/>
                <w:lang w:val="en-US" w:bidi="th-TH"/>
              </w:rPr>
              <w:t>597</w:t>
            </w:r>
            <w:r w:rsidRPr="007F079E">
              <w:rPr>
                <w:rFonts w:ascii="CordiaUPC" w:hAnsi="CordiaUPC" w:cs="CordiaUPC"/>
                <w:sz w:val="26"/>
                <w:szCs w:val="26"/>
                <w:lang w:val="en-US" w:bidi="th-TH"/>
              </w:rPr>
              <w:t>,</w:t>
            </w:r>
            <w:r w:rsidRPr="007F079E">
              <w:rPr>
                <w:rFonts w:ascii="CordiaUPC" w:hAnsi="CordiaUPC" w:cs="CordiaUPC"/>
                <w:sz w:val="26"/>
                <w:szCs w:val="26"/>
                <w:cs/>
                <w:lang w:val="en-US" w:bidi="th-TH"/>
              </w:rPr>
              <w:t>19</w:t>
            </w:r>
            <w:r w:rsidRPr="007F079E">
              <w:rPr>
                <w:rFonts w:ascii="CordiaUPC" w:hAnsi="CordiaUPC" w:cs="CordiaUPC"/>
                <w:sz w:val="26"/>
                <w:szCs w:val="26"/>
                <w:lang w:val="en-US" w:bidi="th-TH"/>
              </w:rPr>
              <w:t>9</w:t>
            </w:r>
          </w:p>
        </w:tc>
        <w:tc>
          <w:tcPr>
            <w:tcW w:w="270" w:type="dxa"/>
            <w:vAlign w:val="bottom"/>
          </w:tcPr>
          <w:p w14:paraId="79E8AAB9" w14:textId="77777777" w:rsidR="00624398" w:rsidRPr="007F079E" w:rsidRDefault="00624398" w:rsidP="00624398">
            <w:pPr>
              <w:tabs>
                <w:tab w:val="decimal" w:pos="702"/>
              </w:tabs>
              <w:spacing w:line="240" w:lineRule="exact"/>
              <w:ind w:left="-128" w:right="-45"/>
              <w:jc w:val="right"/>
              <w:rPr>
                <w:rFonts w:ascii="CordiaUPC" w:hAnsi="CordiaUPC" w:cs="CordiaUPC"/>
                <w:sz w:val="26"/>
                <w:szCs w:val="26"/>
              </w:rPr>
            </w:pPr>
          </w:p>
        </w:tc>
        <w:tc>
          <w:tcPr>
            <w:tcW w:w="2957" w:type="dxa"/>
            <w:hideMark/>
          </w:tcPr>
          <w:p w14:paraId="6DEA648E" w14:textId="77777777" w:rsidR="00624398" w:rsidRPr="007F079E" w:rsidRDefault="00624398" w:rsidP="0008432F">
            <w:pPr>
              <w:spacing w:line="240" w:lineRule="exact"/>
              <w:ind w:left="86" w:right="-123" w:hanging="90"/>
              <w:rPr>
                <w:rFonts w:ascii="CordiaUPC" w:hAnsi="CordiaUPC" w:cs="CordiaUPC"/>
                <w:sz w:val="26"/>
                <w:szCs w:val="26"/>
              </w:rPr>
            </w:pPr>
            <w:r w:rsidRPr="007F079E">
              <w:rPr>
                <w:rFonts w:ascii="CordiaUPC" w:hAnsi="CordiaUPC" w:cs="CordiaUPC"/>
                <w:sz w:val="26"/>
                <w:szCs w:val="26"/>
              </w:rPr>
              <w:t>Properties, plant, equipment and/or guarantee by government unit</w:t>
            </w:r>
          </w:p>
        </w:tc>
      </w:tr>
      <w:tr w:rsidR="00624398" w:rsidRPr="007F079E" w14:paraId="1CEBF9DD" w14:textId="77777777" w:rsidTr="006D0ACA">
        <w:trPr>
          <w:trHeight w:val="20"/>
        </w:trPr>
        <w:tc>
          <w:tcPr>
            <w:tcW w:w="3600" w:type="dxa"/>
            <w:hideMark/>
          </w:tcPr>
          <w:p w14:paraId="7E848E7A" w14:textId="77777777" w:rsidR="00624398" w:rsidRPr="007F079E" w:rsidRDefault="00624398" w:rsidP="00624398">
            <w:pPr>
              <w:pStyle w:val="ListParagraph"/>
              <w:numPr>
                <w:ilvl w:val="0"/>
                <w:numId w:val="34"/>
              </w:numPr>
              <w:spacing w:line="240" w:lineRule="exact"/>
              <w:ind w:left="254" w:right="-606" w:hanging="180"/>
              <w:jc w:val="thaiDistribute"/>
              <w:rPr>
                <w:rFonts w:ascii="CordiaUPC" w:hAnsi="CordiaUPC" w:cs="CordiaUPC"/>
                <w:sz w:val="26"/>
                <w:szCs w:val="26"/>
              </w:rPr>
            </w:pPr>
            <w:r w:rsidRPr="007F079E">
              <w:rPr>
                <w:rFonts w:ascii="CordiaUPC" w:hAnsi="CordiaUPC" w:cs="CordiaUPC"/>
                <w:sz w:val="26"/>
                <w:szCs w:val="26"/>
              </w:rPr>
              <w:t>Retail mortgage lending</w:t>
            </w:r>
          </w:p>
        </w:tc>
        <w:tc>
          <w:tcPr>
            <w:tcW w:w="270" w:type="dxa"/>
            <w:vAlign w:val="bottom"/>
          </w:tcPr>
          <w:p w14:paraId="3E5AD276" w14:textId="77777777" w:rsidR="00624398" w:rsidRPr="007F079E" w:rsidRDefault="00624398" w:rsidP="00624398">
            <w:pPr>
              <w:tabs>
                <w:tab w:val="decimal" w:pos="955"/>
              </w:tabs>
              <w:spacing w:line="240" w:lineRule="exact"/>
              <w:ind w:left="-128" w:right="-198"/>
              <w:jc w:val="thaiDistribute"/>
              <w:rPr>
                <w:rFonts w:ascii="CordiaUPC" w:hAnsi="CordiaUPC" w:cs="CordiaUPC"/>
                <w:b/>
                <w:bCs/>
                <w:sz w:val="26"/>
                <w:szCs w:val="26"/>
              </w:rPr>
            </w:pPr>
          </w:p>
        </w:tc>
        <w:tc>
          <w:tcPr>
            <w:tcW w:w="1080" w:type="dxa"/>
            <w:gridSpan w:val="2"/>
          </w:tcPr>
          <w:p w14:paraId="3D48C153" w14:textId="7802FDB6" w:rsidR="00624398" w:rsidRPr="007F079E" w:rsidRDefault="00624398" w:rsidP="00624398">
            <w:pPr>
              <w:tabs>
                <w:tab w:val="decimal" w:pos="1186"/>
              </w:tabs>
              <w:spacing w:line="240" w:lineRule="exact"/>
              <w:ind w:left="-128" w:right="-45"/>
              <w:jc w:val="right"/>
              <w:rPr>
                <w:rFonts w:ascii="CordiaUPC" w:hAnsi="CordiaUPC" w:cs="CordiaUPC"/>
                <w:sz w:val="26"/>
                <w:szCs w:val="26"/>
              </w:rPr>
            </w:pPr>
            <w:r w:rsidRPr="007F079E">
              <w:rPr>
                <w:rFonts w:ascii="CordiaUPC" w:eastAsia="Times New Roman" w:hAnsi="CordiaUPC" w:cs="CordiaUPC"/>
                <w:sz w:val="26"/>
                <w:szCs w:val="26"/>
                <w:cs/>
                <w:lang w:bidi="th-TH"/>
              </w:rPr>
              <w:t>317</w:t>
            </w:r>
            <w:r w:rsidRPr="007F079E">
              <w:rPr>
                <w:rFonts w:ascii="CordiaUPC" w:eastAsia="Times New Roman" w:hAnsi="CordiaUPC" w:cs="CordiaUPC" w:hint="cs"/>
                <w:sz w:val="26"/>
                <w:szCs w:val="26"/>
                <w:cs/>
              </w:rPr>
              <w:t>,</w:t>
            </w:r>
            <w:r w:rsidRPr="007F079E">
              <w:rPr>
                <w:rFonts w:ascii="CordiaUPC" w:eastAsia="Times New Roman" w:hAnsi="CordiaUPC" w:cs="CordiaUPC"/>
                <w:sz w:val="26"/>
                <w:szCs w:val="26"/>
                <w:cs/>
                <w:lang w:bidi="th-TH"/>
              </w:rPr>
              <w:t>345</w:t>
            </w:r>
          </w:p>
        </w:tc>
        <w:tc>
          <w:tcPr>
            <w:tcW w:w="1161" w:type="dxa"/>
            <w:vAlign w:val="bottom"/>
          </w:tcPr>
          <w:p w14:paraId="2B2D596E" w14:textId="77777777" w:rsidR="00624398" w:rsidRPr="007F079E" w:rsidRDefault="00624398" w:rsidP="00624398">
            <w:pPr>
              <w:tabs>
                <w:tab w:val="decimal" w:pos="1186"/>
              </w:tabs>
              <w:spacing w:line="240" w:lineRule="exact"/>
              <w:ind w:left="-128" w:right="-45"/>
              <w:jc w:val="right"/>
              <w:rPr>
                <w:rFonts w:ascii="CordiaUPC" w:hAnsi="CordiaUPC" w:cs="CordiaUPC"/>
                <w:sz w:val="26"/>
                <w:szCs w:val="26"/>
              </w:rPr>
            </w:pPr>
            <w:r w:rsidRPr="007F079E">
              <w:rPr>
                <w:rFonts w:ascii="CordiaUPC" w:hAnsi="CordiaUPC" w:cs="CordiaUPC"/>
                <w:sz w:val="26"/>
                <w:szCs w:val="26"/>
              </w:rPr>
              <w:t>307,745</w:t>
            </w:r>
          </w:p>
        </w:tc>
        <w:tc>
          <w:tcPr>
            <w:tcW w:w="270" w:type="dxa"/>
            <w:vAlign w:val="bottom"/>
          </w:tcPr>
          <w:p w14:paraId="05CCA75B" w14:textId="77777777" w:rsidR="00624398" w:rsidRPr="007F079E" w:rsidRDefault="00624398" w:rsidP="00624398">
            <w:pPr>
              <w:tabs>
                <w:tab w:val="decimal" w:pos="702"/>
                <w:tab w:val="decimal" w:pos="955"/>
              </w:tabs>
              <w:spacing w:line="240" w:lineRule="exact"/>
              <w:ind w:left="-128" w:right="-45"/>
              <w:jc w:val="right"/>
              <w:rPr>
                <w:rFonts w:ascii="CordiaUPC" w:hAnsi="CordiaUPC" w:cs="CordiaUPC"/>
                <w:b/>
                <w:bCs/>
                <w:sz w:val="26"/>
                <w:szCs w:val="26"/>
              </w:rPr>
            </w:pPr>
          </w:p>
        </w:tc>
        <w:tc>
          <w:tcPr>
            <w:tcW w:w="2957" w:type="dxa"/>
          </w:tcPr>
          <w:p w14:paraId="173D1219" w14:textId="77777777" w:rsidR="00624398" w:rsidRPr="007F079E" w:rsidRDefault="00624398" w:rsidP="0008432F">
            <w:pPr>
              <w:tabs>
                <w:tab w:val="decimal" w:pos="702"/>
              </w:tabs>
              <w:spacing w:line="240" w:lineRule="exact"/>
              <w:ind w:left="-20" w:right="-45"/>
              <w:rPr>
                <w:rFonts w:ascii="CordiaUPC" w:hAnsi="CordiaUPC" w:cs="CordiaUPC"/>
                <w:sz w:val="26"/>
                <w:szCs w:val="26"/>
              </w:rPr>
            </w:pPr>
            <w:r w:rsidRPr="007F079E">
              <w:rPr>
                <w:rFonts w:ascii="CordiaUPC" w:hAnsi="CordiaUPC" w:cs="CordiaUPC"/>
                <w:sz w:val="26"/>
                <w:szCs w:val="26"/>
              </w:rPr>
              <w:t>Properties</w:t>
            </w:r>
          </w:p>
        </w:tc>
      </w:tr>
      <w:tr w:rsidR="00624398" w:rsidRPr="007F079E" w14:paraId="2C87CBE9" w14:textId="77777777" w:rsidTr="006D0ACA">
        <w:trPr>
          <w:trHeight w:val="20"/>
        </w:trPr>
        <w:tc>
          <w:tcPr>
            <w:tcW w:w="3600" w:type="dxa"/>
            <w:hideMark/>
          </w:tcPr>
          <w:p w14:paraId="23DD5047" w14:textId="77777777" w:rsidR="00624398" w:rsidRPr="007F079E" w:rsidRDefault="00624398" w:rsidP="00624398">
            <w:pPr>
              <w:pStyle w:val="ListParagraph"/>
              <w:numPr>
                <w:ilvl w:val="0"/>
                <w:numId w:val="34"/>
              </w:numPr>
              <w:spacing w:line="240" w:lineRule="exact"/>
              <w:ind w:left="254" w:right="-606" w:hanging="180"/>
              <w:jc w:val="thaiDistribute"/>
              <w:rPr>
                <w:rFonts w:ascii="CordiaUPC" w:hAnsi="CordiaUPC" w:cs="CordiaUPC"/>
                <w:sz w:val="26"/>
                <w:szCs w:val="26"/>
              </w:rPr>
            </w:pPr>
            <w:r w:rsidRPr="007F079E">
              <w:rPr>
                <w:rFonts w:ascii="CordiaUPC" w:hAnsi="CordiaUPC" w:cs="CordiaUPC"/>
                <w:sz w:val="26"/>
                <w:szCs w:val="26"/>
              </w:rPr>
              <w:t>Hire purchase</w:t>
            </w:r>
          </w:p>
        </w:tc>
        <w:tc>
          <w:tcPr>
            <w:tcW w:w="270" w:type="dxa"/>
            <w:vAlign w:val="bottom"/>
          </w:tcPr>
          <w:p w14:paraId="7C5D8815" w14:textId="77777777" w:rsidR="00624398" w:rsidRPr="007F079E" w:rsidRDefault="00624398" w:rsidP="00624398">
            <w:pPr>
              <w:tabs>
                <w:tab w:val="decimal" w:pos="955"/>
              </w:tabs>
              <w:spacing w:line="240" w:lineRule="exact"/>
              <w:ind w:left="-128" w:right="-198"/>
              <w:jc w:val="thaiDistribute"/>
              <w:rPr>
                <w:rFonts w:ascii="CordiaUPC" w:hAnsi="CordiaUPC" w:cs="CordiaUPC"/>
                <w:sz w:val="26"/>
                <w:szCs w:val="26"/>
              </w:rPr>
            </w:pPr>
          </w:p>
        </w:tc>
        <w:tc>
          <w:tcPr>
            <w:tcW w:w="1080" w:type="dxa"/>
            <w:gridSpan w:val="2"/>
          </w:tcPr>
          <w:p w14:paraId="2B3A9B18" w14:textId="25CC1AF1" w:rsidR="00624398" w:rsidRPr="007F079E" w:rsidRDefault="00624398" w:rsidP="00624398">
            <w:pPr>
              <w:tabs>
                <w:tab w:val="decimal" w:pos="1186"/>
              </w:tabs>
              <w:spacing w:line="240" w:lineRule="exact"/>
              <w:ind w:left="-128" w:right="-45"/>
              <w:jc w:val="right"/>
              <w:rPr>
                <w:rFonts w:ascii="CordiaUPC" w:hAnsi="CordiaUPC" w:cs="CordiaUPC"/>
                <w:sz w:val="26"/>
                <w:szCs w:val="26"/>
              </w:rPr>
            </w:pPr>
            <w:r w:rsidRPr="007F079E">
              <w:rPr>
                <w:rFonts w:ascii="CordiaUPC" w:eastAsia="Times New Roman" w:hAnsi="CordiaUPC" w:cs="CordiaUPC"/>
                <w:sz w:val="26"/>
                <w:szCs w:val="26"/>
                <w:cs/>
                <w:lang w:bidi="th-TH"/>
              </w:rPr>
              <w:t>411</w:t>
            </w:r>
            <w:r w:rsidRPr="007F079E">
              <w:rPr>
                <w:rFonts w:ascii="CordiaUPC" w:eastAsia="Times New Roman" w:hAnsi="CordiaUPC" w:cs="CordiaUPC" w:hint="cs"/>
                <w:sz w:val="26"/>
                <w:szCs w:val="26"/>
                <w:cs/>
              </w:rPr>
              <w:t>,</w:t>
            </w:r>
            <w:r w:rsidRPr="007F079E">
              <w:rPr>
                <w:rFonts w:ascii="CordiaUPC" w:eastAsia="Times New Roman" w:hAnsi="CordiaUPC" w:cs="CordiaUPC"/>
                <w:sz w:val="26"/>
                <w:szCs w:val="26"/>
                <w:cs/>
                <w:lang w:bidi="th-TH"/>
              </w:rPr>
              <w:t>056</w:t>
            </w:r>
          </w:p>
        </w:tc>
        <w:tc>
          <w:tcPr>
            <w:tcW w:w="1161" w:type="dxa"/>
            <w:vAlign w:val="bottom"/>
          </w:tcPr>
          <w:p w14:paraId="025CBF2A" w14:textId="77777777" w:rsidR="00624398" w:rsidRPr="007F079E" w:rsidRDefault="00624398" w:rsidP="00624398">
            <w:pPr>
              <w:tabs>
                <w:tab w:val="decimal" w:pos="1186"/>
              </w:tabs>
              <w:spacing w:line="240" w:lineRule="exact"/>
              <w:ind w:left="-128" w:right="-45"/>
              <w:jc w:val="right"/>
              <w:rPr>
                <w:rFonts w:ascii="CordiaUPC" w:hAnsi="CordiaUPC" w:cs="CordiaUPC"/>
                <w:sz w:val="26"/>
                <w:szCs w:val="26"/>
              </w:rPr>
            </w:pPr>
            <w:r w:rsidRPr="007F079E">
              <w:rPr>
                <w:rFonts w:ascii="CordiaUPC" w:eastAsia="Times New Roman" w:hAnsi="CordiaUPC" w:cs="CordiaUPC"/>
                <w:sz w:val="26"/>
                <w:szCs w:val="26"/>
              </w:rPr>
              <w:t>393,866</w:t>
            </w:r>
          </w:p>
        </w:tc>
        <w:tc>
          <w:tcPr>
            <w:tcW w:w="270" w:type="dxa"/>
            <w:vAlign w:val="bottom"/>
          </w:tcPr>
          <w:p w14:paraId="3B1E60C3" w14:textId="77777777" w:rsidR="00624398" w:rsidRPr="007F079E" w:rsidRDefault="00624398" w:rsidP="00624398">
            <w:pPr>
              <w:tabs>
                <w:tab w:val="decimal" w:pos="702"/>
                <w:tab w:val="decimal" w:pos="955"/>
              </w:tabs>
              <w:spacing w:line="240" w:lineRule="exact"/>
              <w:ind w:left="-128" w:right="-45"/>
              <w:jc w:val="right"/>
              <w:rPr>
                <w:rFonts w:ascii="CordiaUPC" w:hAnsi="CordiaUPC" w:cs="CordiaUPC"/>
                <w:b/>
                <w:bCs/>
                <w:sz w:val="26"/>
                <w:szCs w:val="26"/>
              </w:rPr>
            </w:pPr>
          </w:p>
        </w:tc>
        <w:tc>
          <w:tcPr>
            <w:tcW w:w="2957" w:type="dxa"/>
          </w:tcPr>
          <w:p w14:paraId="1772DCA8" w14:textId="77777777" w:rsidR="00624398" w:rsidRPr="007F079E" w:rsidRDefault="00624398" w:rsidP="0008432F">
            <w:pPr>
              <w:spacing w:line="240" w:lineRule="exact"/>
              <w:ind w:left="-20" w:right="-45"/>
              <w:rPr>
                <w:rFonts w:ascii="CordiaUPC" w:hAnsi="CordiaUPC" w:cs="CordiaUPC"/>
                <w:b/>
                <w:bCs/>
                <w:sz w:val="26"/>
                <w:szCs w:val="26"/>
              </w:rPr>
            </w:pPr>
            <w:r w:rsidRPr="007F079E">
              <w:rPr>
                <w:rFonts w:ascii="CordiaUPC" w:hAnsi="CordiaUPC" w:cs="CordiaUPC"/>
                <w:sz w:val="26"/>
                <w:szCs w:val="26"/>
              </w:rPr>
              <w:t>Vehicle</w:t>
            </w:r>
          </w:p>
        </w:tc>
      </w:tr>
      <w:tr w:rsidR="00624398" w:rsidRPr="007F079E" w14:paraId="2A538235" w14:textId="77777777" w:rsidTr="006D0ACA">
        <w:trPr>
          <w:trHeight w:val="20"/>
        </w:trPr>
        <w:tc>
          <w:tcPr>
            <w:tcW w:w="3600" w:type="dxa"/>
            <w:hideMark/>
          </w:tcPr>
          <w:p w14:paraId="70A669EE" w14:textId="77777777" w:rsidR="00624398" w:rsidRPr="007F079E" w:rsidRDefault="00624398" w:rsidP="00624398">
            <w:pPr>
              <w:pStyle w:val="ListParagraph"/>
              <w:numPr>
                <w:ilvl w:val="0"/>
                <w:numId w:val="34"/>
              </w:numPr>
              <w:spacing w:line="240" w:lineRule="exact"/>
              <w:ind w:left="254" w:right="-606" w:hanging="180"/>
              <w:jc w:val="thaiDistribute"/>
              <w:rPr>
                <w:rFonts w:ascii="CordiaUPC" w:hAnsi="CordiaUPC" w:cs="CordiaUPC"/>
                <w:sz w:val="26"/>
                <w:szCs w:val="26"/>
              </w:rPr>
            </w:pPr>
            <w:r w:rsidRPr="007F079E">
              <w:rPr>
                <w:rFonts w:ascii="CordiaUPC" w:hAnsi="CordiaUPC" w:cs="CordiaUPC"/>
                <w:sz w:val="26"/>
                <w:szCs w:val="26"/>
              </w:rPr>
              <w:t>Others</w:t>
            </w:r>
          </w:p>
        </w:tc>
        <w:tc>
          <w:tcPr>
            <w:tcW w:w="270" w:type="dxa"/>
            <w:vAlign w:val="bottom"/>
          </w:tcPr>
          <w:p w14:paraId="3B3AC9D2" w14:textId="77777777" w:rsidR="00624398" w:rsidRPr="007F079E" w:rsidRDefault="00624398" w:rsidP="00624398">
            <w:pPr>
              <w:tabs>
                <w:tab w:val="decimal" w:pos="955"/>
              </w:tabs>
              <w:spacing w:line="240" w:lineRule="exact"/>
              <w:ind w:left="-128" w:right="-198"/>
              <w:jc w:val="thaiDistribute"/>
              <w:rPr>
                <w:rFonts w:ascii="CordiaUPC" w:hAnsi="CordiaUPC" w:cs="CordiaUPC"/>
                <w:sz w:val="26"/>
                <w:szCs w:val="26"/>
              </w:rPr>
            </w:pPr>
          </w:p>
        </w:tc>
        <w:tc>
          <w:tcPr>
            <w:tcW w:w="1080" w:type="dxa"/>
            <w:gridSpan w:val="2"/>
          </w:tcPr>
          <w:p w14:paraId="595D4897" w14:textId="41B5CB3C" w:rsidR="00624398" w:rsidRPr="007F079E" w:rsidRDefault="00242C7D" w:rsidP="00624398">
            <w:pPr>
              <w:tabs>
                <w:tab w:val="decimal" w:pos="1186"/>
              </w:tabs>
              <w:spacing w:line="240" w:lineRule="exact"/>
              <w:ind w:left="-128" w:right="-45"/>
              <w:jc w:val="right"/>
              <w:rPr>
                <w:rFonts w:ascii="CordiaUPC" w:hAnsi="CordiaUPC" w:cs="CordiaUPC"/>
                <w:sz w:val="26"/>
                <w:szCs w:val="26"/>
                <w:lang w:bidi="th-TH"/>
              </w:rPr>
            </w:pPr>
            <w:r w:rsidRPr="007F079E">
              <w:rPr>
                <w:rFonts w:ascii="CordiaUPC" w:eastAsia="Times New Roman" w:hAnsi="CordiaUPC" w:cs="CordiaUPC"/>
                <w:sz w:val="26"/>
                <w:szCs w:val="26"/>
                <w:cs/>
              </w:rPr>
              <w:t>88</w:t>
            </w:r>
            <w:r w:rsidRPr="007F079E">
              <w:rPr>
                <w:rFonts w:ascii="CordiaUPC" w:eastAsia="Times New Roman" w:hAnsi="CordiaUPC" w:cs="CordiaUPC"/>
                <w:sz w:val="26"/>
                <w:szCs w:val="26"/>
              </w:rPr>
              <w:t>,</w:t>
            </w:r>
            <w:r w:rsidRPr="007F079E">
              <w:rPr>
                <w:rFonts w:ascii="CordiaUPC" w:eastAsia="Times New Roman" w:hAnsi="CordiaUPC" w:cs="CordiaUPC"/>
                <w:sz w:val="26"/>
                <w:szCs w:val="26"/>
                <w:cs/>
              </w:rPr>
              <w:t>688</w:t>
            </w:r>
          </w:p>
        </w:tc>
        <w:tc>
          <w:tcPr>
            <w:tcW w:w="1161" w:type="dxa"/>
            <w:vAlign w:val="bottom"/>
          </w:tcPr>
          <w:p w14:paraId="6AB6B7BF" w14:textId="77777777" w:rsidR="00624398" w:rsidRPr="007F079E" w:rsidRDefault="00624398" w:rsidP="00624398">
            <w:pPr>
              <w:tabs>
                <w:tab w:val="decimal" w:pos="1186"/>
              </w:tabs>
              <w:spacing w:line="240" w:lineRule="exact"/>
              <w:ind w:left="-128" w:right="-45"/>
              <w:jc w:val="right"/>
              <w:rPr>
                <w:rFonts w:ascii="CordiaUPC" w:hAnsi="CordiaUPC" w:cs="CordiaUPC"/>
                <w:sz w:val="26"/>
                <w:szCs w:val="26"/>
              </w:rPr>
            </w:pPr>
            <w:r w:rsidRPr="007F079E">
              <w:rPr>
                <w:rFonts w:ascii="CordiaUPC" w:hAnsi="CordiaUPC" w:cs="CordiaUPC"/>
                <w:sz w:val="26"/>
                <w:szCs w:val="26"/>
              </w:rPr>
              <w:t>79,863</w:t>
            </w:r>
          </w:p>
        </w:tc>
        <w:tc>
          <w:tcPr>
            <w:tcW w:w="270" w:type="dxa"/>
            <w:vAlign w:val="bottom"/>
          </w:tcPr>
          <w:p w14:paraId="7EB413FE" w14:textId="77777777" w:rsidR="00624398" w:rsidRPr="007F079E" w:rsidRDefault="00624398" w:rsidP="00624398">
            <w:pPr>
              <w:tabs>
                <w:tab w:val="decimal" w:pos="955"/>
              </w:tabs>
              <w:spacing w:line="240" w:lineRule="exact"/>
              <w:ind w:left="-128" w:right="-36"/>
              <w:jc w:val="right"/>
              <w:rPr>
                <w:rFonts w:ascii="CordiaUPC" w:hAnsi="CordiaUPC" w:cs="CordiaUPC"/>
                <w:sz w:val="26"/>
                <w:szCs w:val="26"/>
              </w:rPr>
            </w:pPr>
          </w:p>
        </w:tc>
        <w:tc>
          <w:tcPr>
            <w:tcW w:w="2957" w:type="dxa"/>
          </w:tcPr>
          <w:p w14:paraId="5D6FEFE8" w14:textId="77777777" w:rsidR="00624398" w:rsidRPr="007F079E" w:rsidRDefault="00624398" w:rsidP="0008432F">
            <w:pPr>
              <w:tabs>
                <w:tab w:val="left" w:pos="342"/>
              </w:tabs>
              <w:spacing w:line="240" w:lineRule="exact"/>
              <w:ind w:left="-20" w:right="-45"/>
              <w:rPr>
                <w:rFonts w:ascii="CordiaUPC" w:hAnsi="CordiaUPC" w:cs="CordiaUPC"/>
                <w:sz w:val="26"/>
                <w:szCs w:val="26"/>
              </w:rPr>
            </w:pPr>
            <w:r w:rsidRPr="007F079E">
              <w:rPr>
                <w:rFonts w:ascii="CordiaUPC" w:hAnsi="CordiaUPC" w:cs="CordiaUPC"/>
                <w:sz w:val="26"/>
                <w:szCs w:val="26"/>
              </w:rPr>
              <w:t>None</w:t>
            </w:r>
          </w:p>
        </w:tc>
      </w:tr>
      <w:tr w:rsidR="00624398" w:rsidRPr="007F079E" w14:paraId="317B475C" w14:textId="77777777" w:rsidTr="006D0ACA">
        <w:trPr>
          <w:trHeight w:val="20"/>
        </w:trPr>
        <w:tc>
          <w:tcPr>
            <w:tcW w:w="3600" w:type="dxa"/>
          </w:tcPr>
          <w:p w14:paraId="60B6E672" w14:textId="77777777" w:rsidR="00624398" w:rsidRPr="007F079E" w:rsidRDefault="00624398" w:rsidP="00624398">
            <w:pPr>
              <w:tabs>
                <w:tab w:val="left" w:pos="232"/>
              </w:tabs>
              <w:spacing w:line="240" w:lineRule="exact"/>
              <w:ind w:right="-606"/>
              <w:rPr>
                <w:rFonts w:ascii="CordiaUPC" w:eastAsia="Times New Roman" w:hAnsi="CordiaUPC" w:cs="CordiaUPC"/>
                <w:b/>
                <w:bCs/>
                <w:sz w:val="26"/>
                <w:szCs w:val="26"/>
              </w:rPr>
            </w:pPr>
          </w:p>
        </w:tc>
        <w:tc>
          <w:tcPr>
            <w:tcW w:w="270" w:type="dxa"/>
            <w:vAlign w:val="bottom"/>
          </w:tcPr>
          <w:p w14:paraId="63B39048" w14:textId="77777777" w:rsidR="00624398" w:rsidRPr="007F079E" w:rsidRDefault="00624398" w:rsidP="00624398">
            <w:pPr>
              <w:spacing w:line="240" w:lineRule="exact"/>
              <w:ind w:left="-128" w:right="-45"/>
              <w:jc w:val="center"/>
              <w:rPr>
                <w:rFonts w:ascii="CordiaUPC" w:hAnsi="CordiaUPC" w:cs="CordiaUPC"/>
                <w:sz w:val="26"/>
                <w:szCs w:val="26"/>
              </w:rPr>
            </w:pPr>
          </w:p>
        </w:tc>
        <w:tc>
          <w:tcPr>
            <w:tcW w:w="2241" w:type="dxa"/>
            <w:gridSpan w:val="3"/>
            <w:vAlign w:val="bottom"/>
          </w:tcPr>
          <w:p w14:paraId="7AB3176F" w14:textId="77777777" w:rsidR="00624398" w:rsidRPr="007F079E" w:rsidRDefault="00624398" w:rsidP="00624398">
            <w:pPr>
              <w:spacing w:line="240" w:lineRule="exact"/>
              <w:ind w:left="-128" w:right="-45"/>
              <w:jc w:val="center"/>
              <w:rPr>
                <w:rFonts w:ascii="CordiaUPC" w:hAnsi="CordiaUPC" w:cs="CordiaUPC"/>
                <w:b/>
                <w:bCs/>
                <w:sz w:val="26"/>
                <w:szCs w:val="26"/>
              </w:rPr>
            </w:pPr>
          </w:p>
        </w:tc>
        <w:tc>
          <w:tcPr>
            <w:tcW w:w="270" w:type="dxa"/>
            <w:vAlign w:val="bottom"/>
          </w:tcPr>
          <w:p w14:paraId="4396F223" w14:textId="77777777" w:rsidR="00624398" w:rsidRPr="007F079E" w:rsidRDefault="00624398" w:rsidP="00624398">
            <w:pPr>
              <w:spacing w:line="240" w:lineRule="exact"/>
              <w:ind w:left="-128" w:right="-45"/>
              <w:jc w:val="center"/>
              <w:rPr>
                <w:rFonts w:ascii="CordiaUPC" w:hAnsi="CordiaUPC" w:cs="CordiaUPC"/>
                <w:sz w:val="26"/>
                <w:szCs w:val="26"/>
              </w:rPr>
            </w:pPr>
          </w:p>
        </w:tc>
        <w:tc>
          <w:tcPr>
            <w:tcW w:w="2957" w:type="dxa"/>
          </w:tcPr>
          <w:p w14:paraId="10D40973" w14:textId="77777777" w:rsidR="00624398" w:rsidRPr="007F079E" w:rsidRDefault="00624398" w:rsidP="00624398">
            <w:pPr>
              <w:spacing w:line="240" w:lineRule="exact"/>
              <w:ind w:left="-20" w:right="-45"/>
              <w:jc w:val="center"/>
              <w:rPr>
                <w:rFonts w:ascii="CordiaUPC" w:hAnsi="CordiaUPC" w:cs="CordiaUPC"/>
                <w:b/>
                <w:bCs/>
                <w:sz w:val="26"/>
                <w:szCs w:val="26"/>
              </w:rPr>
            </w:pPr>
          </w:p>
        </w:tc>
      </w:tr>
      <w:tr w:rsidR="00624398" w:rsidRPr="007F079E" w14:paraId="26C619CC" w14:textId="77777777" w:rsidTr="006D0ACA">
        <w:trPr>
          <w:trHeight w:val="20"/>
        </w:trPr>
        <w:tc>
          <w:tcPr>
            <w:tcW w:w="3600" w:type="dxa"/>
          </w:tcPr>
          <w:p w14:paraId="616D724E" w14:textId="77777777" w:rsidR="00624398" w:rsidRPr="007F079E" w:rsidRDefault="00624398" w:rsidP="00624398">
            <w:pPr>
              <w:tabs>
                <w:tab w:val="left" w:pos="232"/>
              </w:tabs>
              <w:spacing w:line="240" w:lineRule="exact"/>
              <w:ind w:right="-606"/>
              <w:rPr>
                <w:rFonts w:ascii="CordiaUPC" w:hAnsi="CordiaUPC" w:cs="CordiaUPC"/>
                <w:sz w:val="26"/>
                <w:szCs w:val="26"/>
              </w:rPr>
            </w:pPr>
          </w:p>
        </w:tc>
        <w:tc>
          <w:tcPr>
            <w:tcW w:w="270" w:type="dxa"/>
            <w:vAlign w:val="bottom"/>
          </w:tcPr>
          <w:p w14:paraId="3EC70B07" w14:textId="77777777" w:rsidR="00624398" w:rsidRPr="007F079E" w:rsidRDefault="00624398" w:rsidP="00624398">
            <w:pPr>
              <w:spacing w:line="240" w:lineRule="exact"/>
              <w:ind w:left="-128" w:right="-45"/>
              <w:jc w:val="center"/>
              <w:rPr>
                <w:rFonts w:ascii="CordiaUPC" w:hAnsi="CordiaUPC" w:cs="CordiaUPC"/>
                <w:sz w:val="26"/>
                <w:szCs w:val="26"/>
              </w:rPr>
            </w:pPr>
          </w:p>
        </w:tc>
        <w:tc>
          <w:tcPr>
            <w:tcW w:w="2241" w:type="dxa"/>
            <w:gridSpan w:val="3"/>
            <w:vAlign w:val="bottom"/>
          </w:tcPr>
          <w:p w14:paraId="74FEEC92" w14:textId="77777777" w:rsidR="00624398" w:rsidRPr="007F079E" w:rsidRDefault="00624398" w:rsidP="00624398">
            <w:pPr>
              <w:spacing w:line="240" w:lineRule="exact"/>
              <w:ind w:left="-128" w:right="-45"/>
              <w:jc w:val="center"/>
              <w:rPr>
                <w:rFonts w:ascii="CordiaUPC" w:hAnsi="CordiaUPC" w:cs="CordiaUPC"/>
                <w:sz w:val="26"/>
                <w:szCs w:val="26"/>
              </w:rPr>
            </w:pPr>
            <w:r w:rsidRPr="007F079E">
              <w:rPr>
                <w:rFonts w:ascii="CordiaUPC" w:hAnsi="CordiaUPC" w:cs="CordiaUPC"/>
                <w:b/>
                <w:bCs/>
                <w:sz w:val="26"/>
                <w:szCs w:val="26"/>
              </w:rPr>
              <w:t>Bank only</w:t>
            </w:r>
          </w:p>
        </w:tc>
        <w:tc>
          <w:tcPr>
            <w:tcW w:w="270" w:type="dxa"/>
            <w:vAlign w:val="bottom"/>
          </w:tcPr>
          <w:p w14:paraId="72C6A5DB" w14:textId="77777777" w:rsidR="00624398" w:rsidRPr="007F079E" w:rsidRDefault="00624398" w:rsidP="00624398">
            <w:pPr>
              <w:spacing w:line="240" w:lineRule="exact"/>
              <w:ind w:left="-128" w:right="-45"/>
              <w:jc w:val="center"/>
              <w:rPr>
                <w:rFonts w:ascii="CordiaUPC" w:hAnsi="CordiaUPC" w:cs="CordiaUPC"/>
                <w:sz w:val="26"/>
                <w:szCs w:val="26"/>
              </w:rPr>
            </w:pPr>
          </w:p>
        </w:tc>
        <w:tc>
          <w:tcPr>
            <w:tcW w:w="2957" w:type="dxa"/>
          </w:tcPr>
          <w:p w14:paraId="49D5B679" w14:textId="77777777" w:rsidR="00624398" w:rsidRPr="007F079E" w:rsidRDefault="00624398" w:rsidP="00624398">
            <w:pPr>
              <w:spacing w:line="240" w:lineRule="exact"/>
              <w:ind w:left="-20" w:right="-45"/>
              <w:jc w:val="center"/>
              <w:rPr>
                <w:rFonts w:ascii="CordiaUPC" w:hAnsi="CordiaUPC" w:cs="CordiaUPC"/>
                <w:sz w:val="26"/>
                <w:szCs w:val="26"/>
              </w:rPr>
            </w:pPr>
          </w:p>
        </w:tc>
      </w:tr>
      <w:tr w:rsidR="00624398" w:rsidRPr="007F079E" w14:paraId="3C263F24" w14:textId="77777777" w:rsidTr="006D0ACA">
        <w:trPr>
          <w:trHeight w:val="20"/>
        </w:trPr>
        <w:tc>
          <w:tcPr>
            <w:tcW w:w="3600" w:type="dxa"/>
          </w:tcPr>
          <w:p w14:paraId="18D878C9" w14:textId="77777777" w:rsidR="00624398" w:rsidRPr="007F079E" w:rsidRDefault="00624398" w:rsidP="00624398">
            <w:pPr>
              <w:tabs>
                <w:tab w:val="left" w:pos="232"/>
              </w:tabs>
              <w:spacing w:line="240" w:lineRule="exact"/>
              <w:ind w:right="-606"/>
              <w:rPr>
                <w:rFonts w:ascii="CordiaUPC" w:hAnsi="CordiaUPC" w:cs="CordiaUPC"/>
                <w:sz w:val="26"/>
                <w:szCs w:val="26"/>
              </w:rPr>
            </w:pPr>
          </w:p>
        </w:tc>
        <w:tc>
          <w:tcPr>
            <w:tcW w:w="270" w:type="dxa"/>
            <w:vAlign w:val="bottom"/>
          </w:tcPr>
          <w:p w14:paraId="439E6A0C" w14:textId="77777777" w:rsidR="00624398" w:rsidRPr="007F079E" w:rsidRDefault="00624398" w:rsidP="00624398">
            <w:pPr>
              <w:spacing w:line="240" w:lineRule="exact"/>
              <w:ind w:left="-128" w:right="-45"/>
              <w:jc w:val="center"/>
              <w:rPr>
                <w:rFonts w:ascii="CordiaUPC" w:hAnsi="CordiaUPC" w:cs="CordiaUPC"/>
                <w:sz w:val="26"/>
                <w:szCs w:val="26"/>
              </w:rPr>
            </w:pPr>
          </w:p>
        </w:tc>
        <w:tc>
          <w:tcPr>
            <w:tcW w:w="1035" w:type="dxa"/>
            <w:vAlign w:val="bottom"/>
          </w:tcPr>
          <w:p w14:paraId="2F571C96" w14:textId="77777777" w:rsidR="00624398" w:rsidRPr="007F079E" w:rsidRDefault="00624398" w:rsidP="00624398">
            <w:pPr>
              <w:spacing w:line="240" w:lineRule="exact"/>
              <w:ind w:left="-128" w:right="-45"/>
              <w:jc w:val="center"/>
              <w:rPr>
                <w:rFonts w:ascii="CordiaUPC" w:hAnsi="CordiaUPC" w:cs="CordiaUPC"/>
                <w:sz w:val="26"/>
                <w:szCs w:val="26"/>
              </w:rPr>
            </w:pPr>
            <w:r w:rsidRPr="007F079E">
              <w:rPr>
                <w:rFonts w:ascii="CordiaUPC" w:hAnsi="CordiaUPC" w:cs="CordiaUPC"/>
                <w:sz w:val="26"/>
                <w:szCs w:val="26"/>
                <w:lang w:val="en-US"/>
              </w:rPr>
              <w:t>2022</w:t>
            </w:r>
          </w:p>
        </w:tc>
        <w:tc>
          <w:tcPr>
            <w:tcW w:w="1206" w:type="dxa"/>
            <w:gridSpan w:val="2"/>
            <w:vAlign w:val="bottom"/>
          </w:tcPr>
          <w:p w14:paraId="3BF0723F" w14:textId="77777777" w:rsidR="00624398" w:rsidRPr="007F079E" w:rsidRDefault="00624398" w:rsidP="00624398">
            <w:pPr>
              <w:spacing w:line="240" w:lineRule="exact"/>
              <w:ind w:left="-128" w:right="-45"/>
              <w:jc w:val="center"/>
              <w:rPr>
                <w:rFonts w:ascii="CordiaUPC" w:hAnsi="CordiaUPC" w:cs="CordiaUPC"/>
                <w:sz w:val="26"/>
                <w:szCs w:val="26"/>
              </w:rPr>
            </w:pPr>
            <w:r w:rsidRPr="007F079E">
              <w:rPr>
                <w:rFonts w:ascii="CordiaUPC" w:hAnsi="CordiaUPC" w:cs="CordiaUPC"/>
                <w:sz w:val="26"/>
                <w:szCs w:val="26"/>
              </w:rPr>
              <w:t>2021</w:t>
            </w:r>
          </w:p>
        </w:tc>
        <w:tc>
          <w:tcPr>
            <w:tcW w:w="270" w:type="dxa"/>
            <w:vAlign w:val="bottom"/>
          </w:tcPr>
          <w:p w14:paraId="125BA6DE" w14:textId="77777777" w:rsidR="00624398" w:rsidRPr="007F079E" w:rsidRDefault="00624398" w:rsidP="00624398">
            <w:pPr>
              <w:spacing w:line="240" w:lineRule="exact"/>
              <w:ind w:left="-128" w:right="-45"/>
              <w:jc w:val="center"/>
              <w:rPr>
                <w:rFonts w:ascii="CordiaUPC" w:hAnsi="CordiaUPC" w:cs="CordiaUPC"/>
                <w:sz w:val="26"/>
                <w:szCs w:val="26"/>
              </w:rPr>
            </w:pPr>
          </w:p>
        </w:tc>
        <w:tc>
          <w:tcPr>
            <w:tcW w:w="2957" w:type="dxa"/>
          </w:tcPr>
          <w:p w14:paraId="611D4D2A" w14:textId="77777777" w:rsidR="00624398" w:rsidRPr="007F079E" w:rsidRDefault="00624398" w:rsidP="00624398">
            <w:pPr>
              <w:spacing w:line="240" w:lineRule="exact"/>
              <w:ind w:left="-20" w:right="-45"/>
              <w:jc w:val="center"/>
              <w:rPr>
                <w:rFonts w:ascii="CordiaUPC" w:hAnsi="CordiaUPC" w:cs="CordiaUPC"/>
                <w:sz w:val="26"/>
                <w:szCs w:val="26"/>
              </w:rPr>
            </w:pPr>
          </w:p>
        </w:tc>
      </w:tr>
      <w:tr w:rsidR="00624398" w:rsidRPr="007F079E" w14:paraId="19BC4CCE" w14:textId="77777777" w:rsidTr="006D0ACA">
        <w:trPr>
          <w:trHeight w:val="20"/>
        </w:trPr>
        <w:tc>
          <w:tcPr>
            <w:tcW w:w="3600" w:type="dxa"/>
          </w:tcPr>
          <w:p w14:paraId="22511DB9" w14:textId="49038832" w:rsidR="00624398" w:rsidRPr="007F079E" w:rsidRDefault="00624398" w:rsidP="00624398">
            <w:pPr>
              <w:tabs>
                <w:tab w:val="left" w:pos="232"/>
              </w:tabs>
              <w:spacing w:line="240" w:lineRule="exact"/>
              <w:ind w:right="-606"/>
              <w:rPr>
                <w:rFonts w:ascii="CordiaUPC" w:hAnsi="CordiaUPC" w:cs="CordiaUPC"/>
                <w:sz w:val="26"/>
                <w:szCs w:val="26"/>
              </w:rPr>
            </w:pPr>
          </w:p>
        </w:tc>
        <w:tc>
          <w:tcPr>
            <w:tcW w:w="270" w:type="dxa"/>
            <w:vAlign w:val="bottom"/>
          </w:tcPr>
          <w:p w14:paraId="1CEE0D4A" w14:textId="77777777" w:rsidR="00624398" w:rsidRPr="007F079E" w:rsidRDefault="00624398" w:rsidP="00624398">
            <w:pPr>
              <w:spacing w:line="240" w:lineRule="exact"/>
              <w:ind w:left="-128" w:right="-45"/>
              <w:jc w:val="center"/>
              <w:rPr>
                <w:rFonts w:ascii="CordiaUPC" w:hAnsi="CordiaUPC" w:cs="CordiaUPC"/>
                <w:sz w:val="26"/>
                <w:szCs w:val="26"/>
              </w:rPr>
            </w:pPr>
          </w:p>
        </w:tc>
        <w:tc>
          <w:tcPr>
            <w:tcW w:w="2241" w:type="dxa"/>
            <w:gridSpan w:val="3"/>
            <w:vAlign w:val="bottom"/>
          </w:tcPr>
          <w:p w14:paraId="73808381" w14:textId="77777777" w:rsidR="00624398" w:rsidRPr="007F079E" w:rsidRDefault="00624398" w:rsidP="00624398">
            <w:pPr>
              <w:spacing w:line="240" w:lineRule="exact"/>
              <w:ind w:left="-128" w:right="-45"/>
              <w:jc w:val="center"/>
              <w:rPr>
                <w:rFonts w:ascii="CordiaUPC" w:hAnsi="CordiaUPC" w:cs="CordiaUPC"/>
                <w:sz w:val="26"/>
                <w:szCs w:val="26"/>
              </w:rPr>
            </w:pPr>
            <w:r w:rsidRPr="007F079E">
              <w:rPr>
                <w:rFonts w:ascii="CordiaUPC" w:hAnsi="CordiaUPC" w:cs="CordiaUPC"/>
                <w:i/>
                <w:iCs/>
                <w:sz w:val="26"/>
                <w:szCs w:val="26"/>
              </w:rPr>
              <w:t>(in million Baht)</w:t>
            </w:r>
          </w:p>
        </w:tc>
        <w:tc>
          <w:tcPr>
            <w:tcW w:w="270" w:type="dxa"/>
            <w:vAlign w:val="bottom"/>
          </w:tcPr>
          <w:p w14:paraId="2441F1D6" w14:textId="77777777" w:rsidR="00624398" w:rsidRPr="007F079E" w:rsidRDefault="00624398" w:rsidP="00624398">
            <w:pPr>
              <w:spacing w:line="240" w:lineRule="exact"/>
              <w:ind w:left="-128" w:right="-45"/>
              <w:jc w:val="center"/>
              <w:rPr>
                <w:rFonts w:ascii="CordiaUPC" w:hAnsi="CordiaUPC" w:cs="CordiaUPC"/>
                <w:sz w:val="26"/>
                <w:szCs w:val="26"/>
              </w:rPr>
            </w:pPr>
          </w:p>
        </w:tc>
        <w:tc>
          <w:tcPr>
            <w:tcW w:w="2957" w:type="dxa"/>
          </w:tcPr>
          <w:p w14:paraId="10E76FE5" w14:textId="1A8B54A7" w:rsidR="00624398" w:rsidRPr="007F079E" w:rsidRDefault="00624398" w:rsidP="00624398">
            <w:pPr>
              <w:spacing w:line="240" w:lineRule="exact"/>
              <w:ind w:left="-20" w:right="-45"/>
              <w:jc w:val="center"/>
              <w:rPr>
                <w:rFonts w:ascii="CordiaUPC" w:hAnsi="CordiaUPC" w:cs="CordiaUPC"/>
                <w:sz w:val="26"/>
                <w:szCs w:val="26"/>
              </w:rPr>
            </w:pPr>
          </w:p>
        </w:tc>
      </w:tr>
      <w:tr w:rsidR="003A6193" w:rsidRPr="007F079E" w14:paraId="0EA1894C" w14:textId="77777777" w:rsidTr="006D0ACA">
        <w:trPr>
          <w:trHeight w:val="20"/>
        </w:trPr>
        <w:tc>
          <w:tcPr>
            <w:tcW w:w="3600" w:type="dxa"/>
          </w:tcPr>
          <w:p w14:paraId="0857FA42" w14:textId="278CC1BA" w:rsidR="003A6193" w:rsidRPr="007F079E" w:rsidRDefault="003A6193" w:rsidP="003A6193">
            <w:pPr>
              <w:tabs>
                <w:tab w:val="left" w:pos="232"/>
              </w:tabs>
              <w:spacing w:line="240" w:lineRule="exact"/>
              <w:ind w:right="-606"/>
              <w:rPr>
                <w:rFonts w:ascii="CordiaUPC" w:eastAsia="Times New Roman" w:hAnsi="CordiaUPC" w:cs="CordiaUPC"/>
                <w:b/>
                <w:bCs/>
                <w:sz w:val="26"/>
                <w:szCs w:val="26"/>
              </w:rPr>
            </w:pPr>
            <w:r w:rsidRPr="007F079E">
              <w:rPr>
                <w:rFonts w:ascii="CordiaUPC" w:eastAsia="Times New Roman" w:hAnsi="CordiaUPC" w:cs="CordiaUPC"/>
                <w:b/>
                <w:bCs/>
                <w:sz w:val="26"/>
                <w:szCs w:val="26"/>
              </w:rPr>
              <w:t>Type of credit exposures</w:t>
            </w:r>
          </w:p>
        </w:tc>
        <w:tc>
          <w:tcPr>
            <w:tcW w:w="270" w:type="dxa"/>
            <w:vAlign w:val="bottom"/>
          </w:tcPr>
          <w:p w14:paraId="32287D89" w14:textId="77777777" w:rsidR="003A6193" w:rsidRPr="007F079E" w:rsidRDefault="003A6193" w:rsidP="003A6193">
            <w:pPr>
              <w:spacing w:line="240" w:lineRule="exact"/>
              <w:ind w:left="-128" w:right="-45"/>
              <w:jc w:val="center"/>
              <w:rPr>
                <w:rFonts w:ascii="CordiaUPC" w:hAnsi="CordiaUPC" w:cs="CordiaUPC"/>
                <w:sz w:val="26"/>
                <w:szCs w:val="26"/>
              </w:rPr>
            </w:pPr>
          </w:p>
        </w:tc>
        <w:tc>
          <w:tcPr>
            <w:tcW w:w="2241" w:type="dxa"/>
            <w:gridSpan w:val="3"/>
            <w:vAlign w:val="bottom"/>
          </w:tcPr>
          <w:p w14:paraId="5664B627" w14:textId="77777777" w:rsidR="003A6193" w:rsidRPr="007F079E" w:rsidRDefault="003A6193" w:rsidP="003A6193">
            <w:pPr>
              <w:spacing w:line="240" w:lineRule="exact"/>
              <w:ind w:left="-128" w:right="-45"/>
              <w:jc w:val="center"/>
              <w:rPr>
                <w:rFonts w:ascii="CordiaUPC" w:hAnsi="CordiaUPC" w:cs="CordiaUPC"/>
                <w:i/>
                <w:iCs/>
                <w:sz w:val="26"/>
                <w:szCs w:val="26"/>
              </w:rPr>
            </w:pPr>
          </w:p>
        </w:tc>
        <w:tc>
          <w:tcPr>
            <w:tcW w:w="270" w:type="dxa"/>
            <w:vAlign w:val="bottom"/>
          </w:tcPr>
          <w:p w14:paraId="70ACD7A6" w14:textId="77777777" w:rsidR="003A6193" w:rsidRPr="007F079E" w:rsidRDefault="003A6193" w:rsidP="003A6193">
            <w:pPr>
              <w:spacing w:line="240" w:lineRule="exact"/>
              <w:ind w:left="-128" w:right="-45"/>
              <w:jc w:val="center"/>
              <w:rPr>
                <w:rFonts w:ascii="CordiaUPC" w:hAnsi="CordiaUPC" w:cs="CordiaUPC"/>
                <w:sz w:val="26"/>
                <w:szCs w:val="26"/>
              </w:rPr>
            </w:pPr>
          </w:p>
        </w:tc>
        <w:tc>
          <w:tcPr>
            <w:tcW w:w="2957" w:type="dxa"/>
          </w:tcPr>
          <w:p w14:paraId="31D9E135" w14:textId="67EB9D69" w:rsidR="003A6193" w:rsidRPr="007F079E" w:rsidRDefault="003A6193" w:rsidP="003A6193">
            <w:pPr>
              <w:spacing w:line="240" w:lineRule="exact"/>
              <w:ind w:left="-20" w:right="-45"/>
              <w:jc w:val="center"/>
              <w:rPr>
                <w:rFonts w:ascii="CordiaUPC" w:hAnsi="CordiaUPC" w:cs="CordiaUPC"/>
                <w:b/>
                <w:bCs/>
                <w:sz w:val="26"/>
                <w:szCs w:val="26"/>
              </w:rPr>
            </w:pPr>
            <w:r w:rsidRPr="007F079E">
              <w:rPr>
                <w:rFonts w:ascii="CordiaUPC" w:hAnsi="CordiaUPC" w:cs="CordiaUPC"/>
                <w:b/>
                <w:bCs/>
                <w:sz w:val="26"/>
                <w:szCs w:val="26"/>
              </w:rPr>
              <w:t>Principal type of collateral held</w:t>
            </w:r>
          </w:p>
        </w:tc>
      </w:tr>
      <w:tr w:rsidR="003A6193" w:rsidRPr="007F079E" w14:paraId="58917E8F" w14:textId="77777777" w:rsidTr="006D0ACA">
        <w:trPr>
          <w:trHeight w:val="20"/>
        </w:trPr>
        <w:tc>
          <w:tcPr>
            <w:tcW w:w="3600" w:type="dxa"/>
            <w:hideMark/>
          </w:tcPr>
          <w:p w14:paraId="67DB3F8B" w14:textId="77777777" w:rsidR="003A6193" w:rsidRPr="007F079E" w:rsidRDefault="003A6193" w:rsidP="003A6193">
            <w:pPr>
              <w:tabs>
                <w:tab w:val="left" w:pos="232"/>
              </w:tabs>
              <w:spacing w:line="240" w:lineRule="exact"/>
              <w:ind w:right="-606"/>
              <w:rPr>
                <w:rFonts w:ascii="CordiaUPC" w:hAnsi="CordiaUPC" w:cs="CordiaUPC"/>
                <w:sz w:val="26"/>
                <w:szCs w:val="26"/>
              </w:rPr>
            </w:pPr>
            <w:r w:rsidRPr="007F079E">
              <w:rPr>
                <w:rFonts w:ascii="CordiaUPC" w:hAnsi="CordiaUPC" w:cs="CordiaUPC"/>
                <w:sz w:val="26"/>
                <w:szCs w:val="26"/>
              </w:rPr>
              <w:t xml:space="preserve">Loans to customers and accrued </w:t>
            </w:r>
          </w:p>
          <w:p w14:paraId="6121A6FD" w14:textId="77777777" w:rsidR="003A6193" w:rsidRPr="007F079E" w:rsidRDefault="003A6193" w:rsidP="003A6193">
            <w:pPr>
              <w:tabs>
                <w:tab w:val="left" w:pos="232"/>
              </w:tabs>
              <w:spacing w:line="240" w:lineRule="exact"/>
              <w:ind w:right="-606"/>
              <w:rPr>
                <w:rFonts w:ascii="CordiaUPC" w:hAnsi="CordiaUPC" w:cs="CordiaUPC"/>
                <w:sz w:val="26"/>
                <w:szCs w:val="26"/>
                <w:cs/>
              </w:rPr>
            </w:pPr>
            <w:r w:rsidRPr="007F079E">
              <w:rPr>
                <w:rFonts w:ascii="CordiaUPC" w:hAnsi="CordiaUPC" w:cs="CordiaUPC"/>
                <w:sz w:val="26"/>
                <w:szCs w:val="26"/>
              </w:rPr>
              <w:t xml:space="preserve">    interest receivables</w:t>
            </w:r>
          </w:p>
        </w:tc>
        <w:tc>
          <w:tcPr>
            <w:tcW w:w="270" w:type="dxa"/>
            <w:vAlign w:val="bottom"/>
          </w:tcPr>
          <w:p w14:paraId="63101C89" w14:textId="77777777" w:rsidR="003A6193" w:rsidRPr="007F079E" w:rsidRDefault="003A6193" w:rsidP="003A6193">
            <w:pPr>
              <w:spacing w:line="240" w:lineRule="exact"/>
              <w:ind w:left="-128" w:right="-45"/>
              <w:jc w:val="center"/>
              <w:rPr>
                <w:rFonts w:ascii="CordiaUPC" w:hAnsi="CordiaUPC" w:cs="CordiaUPC"/>
                <w:sz w:val="26"/>
                <w:szCs w:val="26"/>
              </w:rPr>
            </w:pPr>
          </w:p>
        </w:tc>
        <w:tc>
          <w:tcPr>
            <w:tcW w:w="1080" w:type="dxa"/>
            <w:gridSpan w:val="2"/>
            <w:vAlign w:val="bottom"/>
          </w:tcPr>
          <w:p w14:paraId="7C23B1CC" w14:textId="77777777" w:rsidR="003A6193" w:rsidRPr="007F079E" w:rsidRDefault="003A6193" w:rsidP="003A6193">
            <w:pPr>
              <w:spacing w:line="240" w:lineRule="exact"/>
              <w:ind w:left="-128" w:right="-45"/>
              <w:jc w:val="center"/>
              <w:rPr>
                <w:rFonts w:ascii="CordiaUPC" w:hAnsi="CordiaUPC" w:cs="CordiaUPC"/>
                <w:sz w:val="26"/>
                <w:szCs w:val="26"/>
              </w:rPr>
            </w:pPr>
          </w:p>
        </w:tc>
        <w:tc>
          <w:tcPr>
            <w:tcW w:w="1161" w:type="dxa"/>
            <w:vAlign w:val="bottom"/>
          </w:tcPr>
          <w:p w14:paraId="0068CCE2" w14:textId="77777777" w:rsidR="003A6193" w:rsidRPr="007F079E" w:rsidRDefault="003A6193" w:rsidP="003A6193">
            <w:pPr>
              <w:spacing w:line="240" w:lineRule="exact"/>
              <w:ind w:left="-128" w:right="-45"/>
              <w:jc w:val="center"/>
              <w:rPr>
                <w:rFonts w:ascii="CordiaUPC" w:hAnsi="CordiaUPC" w:cs="CordiaUPC"/>
                <w:sz w:val="26"/>
                <w:szCs w:val="26"/>
              </w:rPr>
            </w:pPr>
          </w:p>
        </w:tc>
        <w:tc>
          <w:tcPr>
            <w:tcW w:w="270" w:type="dxa"/>
            <w:vAlign w:val="bottom"/>
          </w:tcPr>
          <w:p w14:paraId="4F88B19F" w14:textId="77777777" w:rsidR="003A6193" w:rsidRPr="007F079E" w:rsidRDefault="003A6193" w:rsidP="003A6193">
            <w:pPr>
              <w:spacing w:line="240" w:lineRule="exact"/>
              <w:ind w:left="-128" w:right="-45"/>
              <w:jc w:val="center"/>
              <w:rPr>
                <w:rFonts w:ascii="CordiaUPC" w:hAnsi="CordiaUPC" w:cs="CordiaUPC"/>
                <w:sz w:val="26"/>
                <w:szCs w:val="26"/>
              </w:rPr>
            </w:pPr>
          </w:p>
        </w:tc>
        <w:tc>
          <w:tcPr>
            <w:tcW w:w="2957" w:type="dxa"/>
          </w:tcPr>
          <w:p w14:paraId="4A131174" w14:textId="77777777" w:rsidR="003A6193" w:rsidRPr="007F079E" w:rsidRDefault="003A6193" w:rsidP="003A6193">
            <w:pPr>
              <w:spacing w:line="240" w:lineRule="exact"/>
              <w:ind w:left="-20" w:right="-45"/>
              <w:jc w:val="center"/>
              <w:rPr>
                <w:rFonts w:ascii="CordiaUPC" w:hAnsi="CordiaUPC" w:cs="CordiaUPC"/>
                <w:sz w:val="26"/>
                <w:szCs w:val="26"/>
              </w:rPr>
            </w:pPr>
          </w:p>
        </w:tc>
      </w:tr>
      <w:tr w:rsidR="003A6193" w:rsidRPr="007F079E" w14:paraId="1F65C8DA" w14:textId="77777777" w:rsidTr="006D0ACA">
        <w:trPr>
          <w:trHeight w:val="20"/>
        </w:trPr>
        <w:tc>
          <w:tcPr>
            <w:tcW w:w="3600" w:type="dxa"/>
            <w:hideMark/>
          </w:tcPr>
          <w:p w14:paraId="60B1119C" w14:textId="77777777" w:rsidR="003A6193" w:rsidRPr="007F079E" w:rsidRDefault="003A6193" w:rsidP="003A6193">
            <w:pPr>
              <w:pStyle w:val="ListParagraph"/>
              <w:numPr>
                <w:ilvl w:val="0"/>
                <w:numId w:val="34"/>
              </w:numPr>
              <w:spacing w:line="240" w:lineRule="exact"/>
              <w:ind w:left="254" w:right="-606" w:hanging="180"/>
              <w:rPr>
                <w:rFonts w:ascii="CordiaUPC" w:hAnsi="CordiaUPC" w:cs="CordiaUPC"/>
                <w:sz w:val="26"/>
                <w:szCs w:val="26"/>
                <w:cs/>
              </w:rPr>
            </w:pPr>
            <w:r w:rsidRPr="007F079E">
              <w:rPr>
                <w:rFonts w:ascii="CordiaUPC" w:hAnsi="CordiaUPC" w:cs="CordiaUPC"/>
                <w:sz w:val="26"/>
                <w:szCs w:val="26"/>
              </w:rPr>
              <w:t>Loans to corporate customers</w:t>
            </w:r>
          </w:p>
        </w:tc>
        <w:tc>
          <w:tcPr>
            <w:tcW w:w="270" w:type="dxa"/>
            <w:vAlign w:val="bottom"/>
          </w:tcPr>
          <w:p w14:paraId="03FD6977" w14:textId="77777777" w:rsidR="003A6193" w:rsidRPr="007F079E" w:rsidRDefault="003A6193" w:rsidP="003A6193">
            <w:pPr>
              <w:tabs>
                <w:tab w:val="decimal" w:pos="955"/>
              </w:tabs>
              <w:spacing w:line="240" w:lineRule="exact"/>
              <w:ind w:left="-128" w:right="-198"/>
              <w:jc w:val="thaiDistribute"/>
              <w:rPr>
                <w:rFonts w:ascii="CordiaUPC" w:hAnsi="CordiaUPC" w:cs="CordiaUPC"/>
                <w:b/>
                <w:bCs/>
                <w:sz w:val="26"/>
                <w:szCs w:val="26"/>
              </w:rPr>
            </w:pPr>
          </w:p>
        </w:tc>
        <w:tc>
          <w:tcPr>
            <w:tcW w:w="1080" w:type="dxa"/>
            <w:gridSpan w:val="2"/>
          </w:tcPr>
          <w:p w14:paraId="2BC39AE7" w14:textId="31527617" w:rsidR="003A6193" w:rsidRPr="007F079E" w:rsidRDefault="003A6193" w:rsidP="003A6193">
            <w:pPr>
              <w:tabs>
                <w:tab w:val="decimal" w:pos="1186"/>
              </w:tabs>
              <w:spacing w:line="240" w:lineRule="exact"/>
              <w:ind w:left="-128" w:right="-45"/>
              <w:rPr>
                <w:rFonts w:ascii="CordiaUPC" w:hAnsi="CordiaUPC" w:cs="CordiaUPC"/>
                <w:sz w:val="26"/>
                <w:szCs w:val="26"/>
              </w:rPr>
            </w:pPr>
            <w:r w:rsidRPr="007F079E">
              <w:rPr>
                <w:rFonts w:ascii="CordiaUPC" w:eastAsia="Times New Roman" w:hAnsi="CordiaUPC" w:cs="CordiaUPC"/>
                <w:sz w:val="26"/>
                <w:szCs w:val="26"/>
                <w:cs/>
                <w:lang w:bidi="th-TH"/>
              </w:rPr>
              <w:t>562</w:t>
            </w:r>
            <w:r w:rsidRPr="007F079E">
              <w:rPr>
                <w:rFonts w:ascii="CordiaUPC" w:eastAsia="Times New Roman" w:hAnsi="CordiaUPC" w:cs="CordiaUPC" w:hint="cs"/>
                <w:sz w:val="26"/>
                <w:szCs w:val="26"/>
                <w:cs/>
              </w:rPr>
              <w:t>,</w:t>
            </w:r>
            <w:r w:rsidRPr="007F079E">
              <w:rPr>
                <w:rFonts w:ascii="CordiaUPC" w:eastAsia="Times New Roman" w:hAnsi="CordiaUPC" w:cs="CordiaUPC"/>
                <w:sz w:val="26"/>
                <w:szCs w:val="26"/>
                <w:cs/>
                <w:lang w:bidi="th-TH"/>
              </w:rPr>
              <w:t>618</w:t>
            </w:r>
          </w:p>
        </w:tc>
        <w:tc>
          <w:tcPr>
            <w:tcW w:w="1161" w:type="dxa"/>
          </w:tcPr>
          <w:p w14:paraId="0A1A4AE4" w14:textId="77777777" w:rsidR="003A6193" w:rsidRPr="007F079E" w:rsidRDefault="003A6193" w:rsidP="003A6193">
            <w:pPr>
              <w:tabs>
                <w:tab w:val="decimal" w:pos="1186"/>
              </w:tabs>
              <w:spacing w:line="240" w:lineRule="exact"/>
              <w:ind w:left="-128" w:right="-45"/>
              <w:rPr>
                <w:rFonts w:ascii="CordiaUPC" w:hAnsi="CordiaUPC" w:cs="CordiaUPC"/>
                <w:sz w:val="26"/>
                <w:szCs w:val="26"/>
              </w:rPr>
            </w:pPr>
            <w:r w:rsidRPr="007F079E">
              <w:rPr>
                <w:rFonts w:ascii="CordiaUPC" w:hAnsi="CordiaUPC" w:cs="CordiaUPC"/>
                <w:sz w:val="26"/>
                <w:szCs w:val="26"/>
              </w:rPr>
              <w:t>596,496</w:t>
            </w:r>
          </w:p>
        </w:tc>
        <w:tc>
          <w:tcPr>
            <w:tcW w:w="270" w:type="dxa"/>
            <w:vAlign w:val="bottom"/>
          </w:tcPr>
          <w:p w14:paraId="2DB7BE6F" w14:textId="77777777" w:rsidR="003A6193" w:rsidRPr="007F079E" w:rsidRDefault="003A6193" w:rsidP="003A6193">
            <w:pPr>
              <w:tabs>
                <w:tab w:val="decimal" w:pos="702"/>
              </w:tabs>
              <w:spacing w:line="240" w:lineRule="exact"/>
              <w:ind w:left="-128" w:right="-45"/>
              <w:jc w:val="right"/>
              <w:rPr>
                <w:rFonts w:ascii="CordiaUPC" w:hAnsi="CordiaUPC" w:cs="CordiaUPC"/>
                <w:sz w:val="26"/>
                <w:szCs w:val="26"/>
              </w:rPr>
            </w:pPr>
          </w:p>
        </w:tc>
        <w:tc>
          <w:tcPr>
            <w:tcW w:w="2957" w:type="dxa"/>
            <w:hideMark/>
          </w:tcPr>
          <w:p w14:paraId="7D11653D" w14:textId="2CB59990" w:rsidR="003A6193" w:rsidRPr="007F079E" w:rsidRDefault="003A6193" w:rsidP="003A6193">
            <w:pPr>
              <w:spacing w:line="240" w:lineRule="exact"/>
              <w:ind w:left="86" w:right="-123" w:hanging="106"/>
              <w:rPr>
                <w:rFonts w:ascii="CordiaUPC" w:hAnsi="CordiaUPC" w:cs="CordiaUPC"/>
                <w:sz w:val="26"/>
                <w:szCs w:val="26"/>
              </w:rPr>
            </w:pPr>
            <w:r w:rsidRPr="007F079E">
              <w:rPr>
                <w:rFonts w:ascii="CordiaUPC" w:hAnsi="CordiaUPC" w:cs="CordiaUPC"/>
                <w:sz w:val="26"/>
                <w:szCs w:val="26"/>
              </w:rPr>
              <w:t>Properties, plant, equipment and/or guarantee by government unit</w:t>
            </w:r>
          </w:p>
        </w:tc>
      </w:tr>
      <w:tr w:rsidR="003A6193" w:rsidRPr="007F079E" w14:paraId="766B72BF" w14:textId="77777777" w:rsidTr="006D0ACA">
        <w:trPr>
          <w:trHeight w:val="20"/>
        </w:trPr>
        <w:tc>
          <w:tcPr>
            <w:tcW w:w="3600" w:type="dxa"/>
            <w:hideMark/>
          </w:tcPr>
          <w:p w14:paraId="1ED7180F" w14:textId="77777777" w:rsidR="003A6193" w:rsidRPr="007F079E" w:rsidRDefault="003A6193" w:rsidP="003A6193">
            <w:pPr>
              <w:pStyle w:val="ListParagraph"/>
              <w:numPr>
                <w:ilvl w:val="0"/>
                <w:numId w:val="34"/>
              </w:numPr>
              <w:spacing w:line="240" w:lineRule="exact"/>
              <w:ind w:left="254" w:right="-606" w:hanging="180"/>
              <w:jc w:val="thaiDistribute"/>
              <w:rPr>
                <w:rFonts w:ascii="CordiaUPC" w:hAnsi="CordiaUPC" w:cs="CordiaUPC"/>
                <w:sz w:val="26"/>
                <w:szCs w:val="26"/>
              </w:rPr>
            </w:pPr>
            <w:r w:rsidRPr="007F079E">
              <w:rPr>
                <w:rFonts w:ascii="CordiaUPC" w:hAnsi="CordiaUPC" w:cs="CordiaUPC"/>
                <w:sz w:val="26"/>
                <w:szCs w:val="26"/>
              </w:rPr>
              <w:t>Retail mortgage lending</w:t>
            </w:r>
          </w:p>
        </w:tc>
        <w:tc>
          <w:tcPr>
            <w:tcW w:w="270" w:type="dxa"/>
            <w:vAlign w:val="bottom"/>
          </w:tcPr>
          <w:p w14:paraId="3CC2A827" w14:textId="77777777" w:rsidR="003A6193" w:rsidRPr="007F079E" w:rsidRDefault="003A6193" w:rsidP="003A6193">
            <w:pPr>
              <w:tabs>
                <w:tab w:val="decimal" w:pos="955"/>
              </w:tabs>
              <w:spacing w:line="240" w:lineRule="exact"/>
              <w:ind w:left="-128" w:right="-198"/>
              <w:jc w:val="thaiDistribute"/>
              <w:rPr>
                <w:rFonts w:ascii="CordiaUPC" w:hAnsi="CordiaUPC" w:cs="CordiaUPC"/>
                <w:b/>
                <w:bCs/>
                <w:sz w:val="26"/>
                <w:szCs w:val="26"/>
              </w:rPr>
            </w:pPr>
          </w:p>
        </w:tc>
        <w:tc>
          <w:tcPr>
            <w:tcW w:w="1080" w:type="dxa"/>
            <w:gridSpan w:val="2"/>
          </w:tcPr>
          <w:p w14:paraId="12B9BC8F" w14:textId="43891849" w:rsidR="003A6193" w:rsidRPr="007F079E" w:rsidRDefault="003A6193" w:rsidP="003A6193">
            <w:pPr>
              <w:tabs>
                <w:tab w:val="decimal" w:pos="1186"/>
              </w:tabs>
              <w:spacing w:line="240" w:lineRule="exact"/>
              <w:ind w:left="-128" w:right="-45"/>
              <w:rPr>
                <w:rFonts w:ascii="CordiaUPC" w:hAnsi="CordiaUPC" w:cs="CordiaUPC"/>
                <w:sz w:val="26"/>
                <w:szCs w:val="26"/>
                <w:cs/>
                <w:lang w:bidi="th-TH"/>
              </w:rPr>
            </w:pPr>
            <w:r w:rsidRPr="007F079E">
              <w:rPr>
                <w:rFonts w:ascii="CordiaUPC" w:eastAsia="Times New Roman" w:hAnsi="CordiaUPC" w:cs="CordiaUPC"/>
                <w:sz w:val="26"/>
                <w:szCs w:val="26"/>
                <w:cs/>
                <w:lang w:bidi="th-TH"/>
              </w:rPr>
              <w:t>317</w:t>
            </w:r>
            <w:r w:rsidRPr="007F079E">
              <w:rPr>
                <w:rFonts w:ascii="CordiaUPC" w:eastAsia="Times New Roman" w:hAnsi="CordiaUPC" w:cs="CordiaUPC" w:hint="cs"/>
                <w:sz w:val="26"/>
                <w:szCs w:val="26"/>
                <w:cs/>
              </w:rPr>
              <w:t>,</w:t>
            </w:r>
            <w:r w:rsidRPr="007F079E">
              <w:rPr>
                <w:rFonts w:ascii="CordiaUPC" w:eastAsia="Times New Roman" w:hAnsi="CordiaUPC" w:cs="CordiaUPC"/>
                <w:sz w:val="26"/>
                <w:szCs w:val="26"/>
                <w:cs/>
                <w:lang w:bidi="th-TH"/>
              </w:rPr>
              <w:t>236</w:t>
            </w:r>
          </w:p>
        </w:tc>
        <w:tc>
          <w:tcPr>
            <w:tcW w:w="1161" w:type="dxa"/>
            <w:vAlign w:val="bottom"/>
          </w:tcPr>
          <w:p w14:paraId="7A836C00" w14:textId="77777777" w:rsidR="003A6193" w:rsidRPr="007F079E" w:rsidRDefault="003A6193" w:rsidP="003A6193">
            <w:pPr>
              <w:tabs>
                <w:tab w:val="decimal" w:pos="1186"/>
              </w:tabs>
              <w:spacing w:line="240" w:lineRule="exact"/>
              <w:ind w:left="-128" w:right="-45"/>
              <w:rPr>
                <w:rFonts w:ascii="CordiaUPC" w:hAnsi="CordiaUPC" w:cs="CordiaUPC"/>
                <w:sz w:val="26"/>
                <w:szCs w:val="26"/>
              </w:rPr>
            </w:pPr>
            <w:r w:rsidRPr="007F079E">
              <w:rPr>
                <w:rFonts w:ascii="CordiaUPC" w:hAnsi="CordiaUPC" w:cs="CordiaUPC"/>
                <w:sz w:val="26"/>
                <w:szCs w:val="26"/>
              </w:rPr>
              <w:t>307,705</w:t>
            </w:r>
          </w:p>
        </w:tc>
        <w:tc>
          <w:tcPr>
            <w:tcW w:w="270" w:type="dxa"/>
            <w:vAlign w:val="bottom"/>
          </w:tcPr>
          <w:p w14:paraId="1ED322BB" w14:textId="77777777" w:rsidR="003A6193" w:rsidRPr="007F079E" w:rsidRDefault="003A6193" w:rsidP="003A6193">
            <w:pPr>
              <w:tabs>
                <w:tab w:val="decimal" w:pos="702"/>
                <w:tab w:val="decimal" w:pos="955"/>
              </w:tabs>
              <w:spacing w:line="240" w:lineRule="exact"/>
              <w:ind w:left="-128" w:right="-45"/>
              <w:jc w:val="right"/>
              <w:rPr>
                <w:rFonts w:ascii="CordiaUPC" w:hAnsi="CordiaUPC" w:cs="CordiaUPC"/>
                <w:b/>
                <w:bCs/>
                <w:sz w:val="26"/>
                <w:szCs w:val="26"/>
              </w:rPr>
            </w:pPr>
          </w:p>
        </w:tc>
        <w:tc>
          <w:tcPr>
            <w:tcW w:w="2957" w:type="dxa"/>
          </w:tcPr>
          <w:p w14:paraId="24E8149C" w14:textId="64C953FA" w:rsidR="003A6193" w:rsidRPr="007F079E" w:rsidRDefault="003A6193" w:rsidP="003A6193">
            <w:pPr>
              <w:tabs>
                <w:tab w:val="decimal" w:pos="702"/>
              </w:tabs>
              <w:spacing w:line="240" w:lineRule="exact"/>
              <w:ind w:left="-20" w:right="-45"/>
              <w:rPr>
                <w:rFonts w:ascii="CordiaUPC" w:hAnsi="CordiaUPC" w:cs="CordiaUPC"/>
                <w:sz w:val="26"/>
                <w:szCs w:val="26"/>
              </w:rPr>
            </w:pPr>
            <w:r w:rsidRPr="007F079E">
              <w:rPr>
                <w:rFonts w:ascii="CordiaUPC" w:hAnsi="CordiaUPC" w:cs="CordiaUPC"/>
                <w:sz w:val="26"/>
                <w:szCs w:val="26"/>
              </w:rPr>
              <w:t>Properties</w:t>
            </w:r>
          </w:p>
        </w:tc>
      </w:tr>
      <w:tr w:rsidR="003A6193" w:rsidRPr="007F079E" w14:paraId="39153122" w14:textId="77777777" w:rsidTr="006D0ACA">
        <w:trPr>
          <w:trHeight w:val="20"/>
        </w:trPr>
        <w:tc>
          <w:tcPr>
            <w:tcW w:w="3600" w:type="dxa"/>
          </w:tcPr>
          <w:p w14:paraId="131DED92" w14:textId="77777777" w:rsidR="003A6193" w:rsidRPr="007F079E" w:rsidRDefault="003A6193" w:rsidP="003A6193">
            <w:pPr>
              <w:pStyle w:val="ListParagraph"/>
              <w:numPr>
                <w:ilvl w:val="0"/>
                <w:numId w:val="34"/>
              </w:numPr>
              <w:spacing w:line="240" w:lineRule="exact"/>
              <w:ind w:left="254" w:right="-606" w:hanging="180"/>
              <w:jc w:val="thaiDistribute"/>
              <w:rPr>
                <w:rFonts w:ascii="CordiaUPC" w:hAnsi="CordiaUPC" w:cs="CordiaUPC"/>
                <w:sz w:val="26"/>
                <w:szCs w:val="26"/>
              </w:rPr>
            </w:pPr>
            <w:r w:rsidRPr="007F079E">
              <w:rPr>
                <w:rFonts w:ascii="CordiaUPC" w:hAnsi="CordiaUPC" w:cs="CordiaUPC"/>
                <w:sz w:val="26"/>
                <w:szCs w:val="26"/>
              </w:rPr>
              <w:t>Hire purchase</w:t>
            </w:r>
          </w:p>
        </w:tc>
        <w:tc>
          <w:tcPr>
            <w:tcW w:w="270" w:type="dxa"/>
            <w:vAlign w:val="bottom"/>
          </w:tcPr>
          <w:p w14:paraId="7E2FA7F7" w14:textId="77777777" w:rsidR="003A6193" w:rsidRPr="007F079E" w:rsidRDefault="003A6193" w:rsidP="003A6193">
            <w:pPr>
              <w:tabs>
                <w:tab w:val="decimal" w:pos="955"/>
              </w:tabs>
              <w:spacing w:line="240" w:lineRule="exact"/>
              <w:ind w:left="-128" w:right="-198"/>
              <w:jc w:val="thaiDistribute"/>
              <w:rPr>
                <w:rFonts w:ascii="CordiaUPC" w:hAnsi="CordiaUPC" w:cs="CordiaUPC"/>
                <w:b/>
                <w:bCs/>
                <w:sz w:val="26"/>
                <w:szCs w:val="26"/>
              </w:rPr>
            </w:pPr>
          </w:p>
        </w:tc>
        <w:tc>
          <w:tcPr>
            <w:tcW w:w="1080" w:type="dxa"/>
            <w:gridSpan w:val="2"/>
          </w:tcPr>
          <w:p w14:paraId="054BBC33" w14:textId="7D7590BE" w:rsidR="003A6193" w:rsidRPr="007F079E" w:rsidRDefault="003A6193" w:rsidP="003A6193">
            <w:pPr>
              <w:tabs>
                <w:tab w:val="decimal" w:pos="1186"/>
              </w:tabs>
              <w:spacing w:line="240" w:lineRule="exact"/>
              <w:ind w:left="-128" w:right="-45"/>
              <w:rPr>
                <w:rFonts w:ascii="CordiaUPC" w:hAnsi="CordiaUPC" w:cs="CordiaUPC"/>
                <w:sz w:val="26"/>
                <w:szCs w:val="26"/>
              </w:rPr>
            </w:pPr>
            <w:r w:rsidRPr="007F079E">
              <w:rPr>
                <w:rFonts w:ascii="CordiaUPC" w:eastAsia="Times New Roman" w:hAnsi="CordiaUPC" w:cs="CordiaUPC"/>
                <w:sz w:val="26"/>
                <w:szCs w:val="26"/>
                <w:cs/>
                <w:lang w:bidi="th-TH"/>
              </w:rPr>
              <w:t>411</w:t>
            </w:r>
            <w:r w:rsidRPr="007F079E">
              <w:rPr>
                <w:rFonts w:ascii="CordiaUPC" w:eastAsia="Times New Roman" w:hAnsi="CordiaUPC" w:cs="CordiaUPC" w:hint="cs"/>
                <w:sz w:val="26"/>
                <w:szCs w:val="26"/>
                <w:cs/>
              </w:rPr>
              <w:t>,</w:t>
            </w:r>
            <w:r w:rsidRPr="007F079E">
              <w:rPr>
                <w:rFonts w:ascii="CordiaUPC" w:eastAsia="Times New Roman" w:hAnsi="CordiaUPC" w:cs="CordiaUPC"/>
                <w:sz w:val="26"/>
                <w:szCs w:val="26"/>
                <w:cs/>
                <w:lang w:bidi="th-TH"/>
              </w:rPr>
              <w:t>056</w:t>
            </w:r>
          </w:p>
        </w:tc>
        <w:tc>
          <w:tcPr>
            <w:tcW w:w="1161" w:type="dxa"/>
            <w:vAlign w:val="bottom"/>
          </w:tcPr>
          <w:p w14:paraId="457FA19B" w14:textId="77777777" w:rsidR="003A6193" w:rsidRPr="007F079E" w:rsidRDefault="003A6193" w:rsidP="003A6193">
            <w:pPr>
              <w:tabs>
                <w:tab w:val="decimal" w:pos="1186"/>
              </w:tabs>
              <w:spacing w:line="240" w:lineRule="exact"/>
              <w:ind w:left="-128" w:right="-45"/>
              <w:rPr>
                <w:rFonts w:ascii="CordiaUPC" w:eastAsia="Times New Roman" w:hAnsi="CordiaUPC" w:cs="CordiaUPC"/>
                <w:sz w:val="26"/>
                <w:szCs w:val="26"/>
                <w:lang w:bidi="th-TH"/>
              </w:rPr>
            </w:pPr>
            <w:r w:rsidRPr="007F079E">
              <w:rPr>
                <w:rFonts w:ascii="CordiaUPC" w:eastAsia="Times New Roman" w:hAnsi="CordiaUPC" w:cs="CordiaUPC"/>
                <w:sz w:val="26"/>
                <w:szCs w:val="26"/>
              </w:rPr>
              <w:t>393,866</w:t>
            </w:r>
          </w:p>
        </w:tc>
        <w:tc>
          <w:tcPr>
            <w:tcW w:w="270" w:type="dxa"/>
            <w:vAlign w:val="bottom"/>
          </w:tcPr>
          <w:p w14:paraId="4C67902C" w14:textId="77777777" w:rsidR="003A6193" w:rsidRPr="007F079E" w:rsidRDefault="003A6193" w:rsidP="003A6193">
            <w:pPr>
              <w:tabs>
                <w:tab w:val="decimal" w:pos="702"/>
                <w:tab w:val="decimal" w:pos="955"/>
              </w:tabs>
              <w:spacing w:line="240" w:lineRule="exact"/>
              <w:ind w:left="-128" w:right="-45"/>
              <w:jc w:val="right"/>
              <w:rPr>
                <w:rFonts w:ascii="CordiaUPC" w:hAnsi="CordiaUPC" w:cs="CordiaUPC"/>
                <w:b/>
                <w:bCs/>
                <w:sz w:val="26"/>
                <w:szCs w:val="26"/>
              </w:rPr>
            </w:pPr>
          </w:p>
        </w:tc>
        <w:tc>
          <w:tcPr>
            <w:tcW w:w="2957" w:type="dxa"/>
          </w:tcPr>
          <w:p w14:paraId="3C12D229" w14:textId="2ABF655B" w:rsidR="003A6193" w:rsidRPr="007F079E" w:rsidRDefault="003A6193" w:rsidP="003A6193">
            <w:pPr>
              <w:tabs>
                <w:tab w:val="decimal" w:pos="531"/>
              </w:tabs>
              <w:spacing w:line="240" w:lineRule="exact"/>
              <w:ind w:left="-20" w:right="-45"/>
              <w:rPr>
                <w:rFonts w:ascii="CordiaUPC" w:hAnsi="CordiaUPC" w:cs="CordiaUPC"/>
                <w:sz w:val="26"/>
                <w:szCs w:val="26"/>
              </w:rPr>
            </w:pPr>
            <w:r w:rsidRPr="007F079E">
              <w:rPr>
                <w:rFonts w:ascii="CordiaUPC" w:hAnsi="CordiaUPC" w:cs="CordiaUPC"/>
                <w:sz w:val="26"/>
                <w:szCs w:val="26"/>
              </w:rPr>
              <w:t>Vehicle</w:t>
            </w:r>
          </w:p>
        </w:tc>
      </w:tr>
      <w:tr w:rsidR="003A6193" w:rsidRPr="007F079E" w14:paraId="451910CA" w14:textId="77777777" w:rsidTr="006D0ACA">
        <w:trPr>
          <w:trHeight w:val="20"/>
        </w:trPr>
        <w:tc>
          <w:tcPr>
            <w:tcW w:w="3600" w:type="dxa"/>
            <w:hideMark/>
          </w:tcPr>
          <w:p w14:paraId="7D0AAEB4" w14:textId="77777777" w:rsidR="003A6193" w:rsidRPr="007F079E" w:rsidRDefault="003A6193" w:rsidP="003A6193">
            <w:pPr>
              <w:pStyle w:val="ListParagraph"/>
              <w:numPr>
                <w:ilvl w:val="0"/>
                <w:numId w:val="34"/>
              </w:numPr>
              <w:spacing w:line="240" w:lineRule="exact"/>
              <w:ind w:left="254" w:right="-606" w:hanging="180"/>
              <w:jc w:val="thaiDistribute"/>
              <w:rPr>
                <w:rFonts w:ascii="CordiaUPC" w:hAnsi="CordiaUPC" w:cs="CordiaUPC"/>
                <w:sz w:val="26"/>
                <w:szCs w:val="26"/>
              </w:rPr>
            </w:pPr>
            <w:r w:rsidRPr="007F079E">
              <w:rPr>
                <w:rFonts w:ascii="CordiaUPC" w:hAnsi="CordiaUPC" w:cs="CordiaUPC"/>
                <w:sz w:val="26"/>
                <w:szCs w:val="26"/>
              </w:rPr>
              <w:t>Others</w:t>
            </w:r>
          </w:p>
        </w:tc>
        <w:tc>
          <w:tcPr>
            <w:tcW w:w="270" w:type="dxa"/>
            <w:vAlign w:val="bottom"/>
          </w:tcPr>
          <w:p w14:paraId="1DDD28ED" w14:textId="77777777" w:rsidR="003A6193" w:rsidRPr="007F079E" w:rsidRDefault="003A6193" w:rsidP="003A6193">
            <w:pPr>
              <w:tabs>
                <w:tab w:val="decimal" w:pos="955"/>
              </w:tabs>
              <w:spacing w:line="240" w:lineRule="exact"/>
              <w:ind w:left="-128" w:right="-198"/>
              <w:jc w:val="thaiDistribute"/>
              <w:rPr>
                <w:rFonts w:ascii="CordiaUPC" w:hAnsi="CordiaUPC" w:cs="CordiaUPC"/>
                <w:sz w:val="26"/>
                <w:szCs w:val="26"/>
              </w:rPr>
            </w:pPr>
          </w:p>
        </w:tc>
        <w:tc>
          <w:tcPr>
            <w:tcW w:w="1080" w:type="dxa"/>
            <w:gridSpan w:val="2"/>
          </w:tcPr>
          <w:p w14:paraId="4877D78D" w14:textId="223EBC44" w:rsidR="003A6193" w:rsidRPr="007F079E" w:rsidRDefault="003A6193" w:rsidP="003A6193">
            <w:pPr>
              <w:tabs>
                <w:tab w:val="decimal" w:pos="1186"/>
              </w:tabs>
              <w:spacing w:line="240" w:lineRule="exact"/>
              <w:ind w:left="-128" w:right="-45"/>
              <w:rPr>
                <w:rFonts w:ascii="CordiaUPC" w:hAnsi="CordiaUPC" w:cs="CordiaUPC"/>
                <w:sz w:val="26"/>
                <w:szCs w:val="26"/>
              </w:rPr>
            </w:pPr>
            <w:r w:rsidRPr="007F079E">
              <w:rPr>
                <w:rFonts w:ascii="CordiaUPC" w:eastAsia="Times New Roman" w:hAnsi="CordiaUPC" w:cs="CordiaUPC"/>
                <w:sz w:val="26"/>
                <w:szCs w:val="26"/>
                <w:cs/>
                <w:lang w:bidi="th-TH"/>
              </w:rPr>
              <w:t>88</w:t>
            </w:r>
            <w:r w:rsidRPr="007F079E">
              <w:rPr>
                <w:rFonts w:ascii="CordiaUPC" w:eastAsia="Times New Roman" w:hAnsi="CordiaUPC" w:cs="CordiaUPC" w:hint="cs"/>
                <w:sz w:val="26"/>
                <w:szCs w:val="26"/>
                <w:cs/>
              </w:rPr>
              <w:t>,</w:t>
            </w:r>
            <w:r w:rsidRPr="007F079E">
              <w:rPr>
                <w:rFonts w:ascii="CordiaUPC" w:eastAsia="Times New Roman" w:hAnsi="CordiaUPC" w:cs="CordiaUPC"/>
                <w:sz w:val="26"/>
                <w:szCs w:val="26"/>
                <w:cs/>
                <w:lang w:bidi="th-TH"/>
              </w:rPr>
              <w:t>623</w:t>
            </w:r>
          </w:p>
        </w:tc>
        <w:tc>
          <w:tcPr>
            <w:tcW w:w="1161" w:type="dxa"/>
            <w:vAlign w:val="bottom"/>
          </w:tcPr>
          <w:p w14:paraId="389512B1" w14:textId="77777777" w:rsidR="003A6193" w:rsidRPr="007F079E" w:rsidRDefault="003A6193" w:rsidP="003A6193">
            <w:pPr>
              <w:tabs>
                <w:tab w:val="decimal" w:pos="1186"/>
              </w:tabs>
              <w:spacing w:line="240" w:lineRule="exact"/>
              <w:ind w:left="-128" w:right="-45"/>
              <w:rPr>
                <w:rFonts w:ascii="CordiaUPC" w:hAnsi="CordiaUPC" w:cs="CordiaUPC"/>
                <w:sz w:val="26"/>
                <w:szCs w:val="26"/>
              </w:rPr>
            </w:pPr>
            <w:r w:rsidRPr="007F079E">
              <w:rPr>
                <w:rFonts w:ascii="CordiaUPC" w:hAnsi="CordiaUPC" w:cs="CordiaUPC"/>
                <w:sz w:val="26"/>
                <w:szCs w:val="26"/>
              </w:rPr>
              <w:t>79,853</w:t>
            </w:r>
          </w:p>
        </w:tc>
        <w:tc>
          <w:tcPr>
            <w:tcW w:w="270" w:type="dxa"/>
            <w:vAlign w:val="bottom"/>
          </w:tcPr>
          <w:p w14:paraId="49FADB4E" w14:textId="77777777" w:rsidR="003A6193" w:rsidRPr="007F079E" w:rsidRDefault="003A6193" w:rsidP="003A6193">
            <w:pPr>
              <w:tabs>
                <w:tab w:val="decimal" w:pos="955"/>
              </w:tabs>
              <w:spacing w:line="240" w:lineRule="exact"/>
              <w:ind w:left="-128" w:right="-36"/>
              <w:jc w:val="right"/>
              <w:rPr>
                <w:rFonts w:ascii="CordiaUPC" w:hAnsi="CordiaUPC" w:cs="CordiaUPC"/>
                <w:sz w:val="26"/>
                <w:szCs w:val="26"/>
              </w:rPr>
            </w:pPr>
          </w:p>
        </w:tc>
        <w:tc>
          <w:tcPr>
            <w:tcW w:w="2957" w:type="dxa"/>
          </w:tcPr>
          <w:p w14:paraId="37BC125B" w14:textId="168FD5F6" w:rsidR="003A6193" w:rsidRPr="007F079E" w:rsidRDefault="003A6193" w:rsidP="003A6193">
            <w:pPr>
              <w:tabs>
                <w:tab w:val="left" w:pos="342"/>
              </w:tabs>
              <w:spacing w:line="240" w:lineRule="exact"/>
              <w:ind w:left="-20" w:right="-45"/>
              <w:rPr>
                <w:rFonts w:ascii="CordiaUPC" w:hAnsi="CordiaUPC" w:cs="CordiaUPC"/>
                <w:sz w:val="26"/>
                <w:szCs w:val="26"/>
              </w:rPr>
            </w:pPr>
            <w:r w:rsidRPr="007F079E">
              <w:rPr>
                <w:rFonts w:ascii="CordiaUPC" w:hAnsi="CordiaUPC" w:cs="CordiaUPC"/>
                <w:sz w:val="26"/>
                <w:szCs w:val="26"/>
              </w:rPr>
              <w:t>None</w:t>
            </w:r>
          </w:p>
        </w:tc>
      </w:tr>
    </w:tbl>
    <w:p w14:paraId="6DA5E627" w14:textId="77777777" w:rsidR="006E64CE" w:rsidRPr="007F079E" w:rsidRDefault="006E64CE" w:rsidP="006E64CE">
      <w:pPr>
        <w:spacing w:line="240" w:lineRule="exact"/>
        <w:jc w:val="thaiDistribute"/>
        <w:rPr>
          <w:rFonts w:ascii="CordiaUPC" w:eastAsia="AngsanaNew" w:hAnsi="CordiaUPC" w:cs="CordiaUPC"/>
          <w:i/>
          <w:iCs/>
          <w:sz w:val="26"/>
          <w:szCs w:val="26"/>
          <w:lang w:eastAsia="en-GB"/>
        </w:rPr>
      </w:pPr>
    </w:p>
    <w:p w14:paraId="107B5F08" w14:textId="77777777" w:rsidR="006E64CE" w:rsidRPr="007F079E" w:rsidRDefault="006E64CE" w:rsidP="006E64CE">
      <w:pPr>
        <w:spacing w:line="240" w:lineRule="exact"/>
        <w:ind w:left="540" w:hanging="540"/>
        <w:jc w:val="thaiDistribute"/>
        <w:rPr>
          <w:rFonts w:ascii="CordiaUPC" w:eastAsia="AngsanaNew" w:hAnsi="CordiaUPC" w:cs="CordiaUPC"/>
          <w:i/>
          <w:iCs/>
          <w:sz w:val="26"/>
          <w:szCs w:val="26"/>
          <w:lang w:val="en-US" w:eastAsia="en-GB" w:bidi="th-TH"/>
        </w:rPr>
      </w:pPr>
      <w:r w:rsidRPr="007F079E">
        <w:rPr>
          <w:rFonts w:ascii="CordiaUPC" w:eastAsia="AngsanaNew" w:hAnsi="CordiaUPC" w:cs="CordiaUPC"/>
          <w:i/>
          <w:iCs/>
          <w:sz w:val="26"/>
          <w:szCs w:val="26"/>
          <w:lang w:eastAsia="en-GB"/>
        </w:rPr>
        <w:t>4</w:t>
      </w:r>
      <w:r w:rsidRPr="007F079E">
        <w:rPr>
          <w:rFonts w:ascii="CordiaUPC" w:eastAsia="AngsanaNew" w:hAnsi="CordiaUPC" w:cs="CordiaUPC" w:hint="cs"/>
          <w:i/>
          <w:iCs/>
          <w:sz w:val="26"/>
          <w:szCs w:val="26"/>
          <w:lang w:eastAsia="en-GB"/>
        </w:rPr>
        <w:t>.1.3</w:t>
      </w:r>
      <w:r w:rsidRPr="007F079E">
        <w:rPr>
          <w:rFonts w:ascii="CordiaUPC" w:hAnsi="CordiaUPC" w:cs="CordiaUPC" w:hint="cs"/>
          <w:i/>
          <w:iCs/>
          <w:sz w:val="26"/>
          <w:szCs w:val="26"/>
        </w:rPr>
        <w:t xml:space="preserve"> </w:t>
      </w:r>
      <w:r w:rsidRPr="007F079E">
        <w:rPr>
          <w:rFonts w:ascii="CordiaUPC" w:hAnsi="CordiaUPC" w:cs="CordiaUPC" w:hint="cs"/>
          <w:i/>
          <w:iCs/>
          <w:sz w:val="26"/>
          <w:szCs w:val="26"/>
        </w:rPr>
        <w:tab/>
        <w:t>Concentrations of credit risk</w:t>
      </w:r>
    </w:p>
    <w:p w14:paraId="67F968EE" w14:textId="77777777" w:rsidR="006E64CE" w:rsidRPr="007F079E" w:rsidRDefault="006E64CE" w:rsidP="006E64CE">
      <w:pPr>
        <w:spacing w:line="240" w:lineRule="exact"/>
        <w:ind w:left="540"/>
        <w:jc w:val="thaiDistribute"/>
        <w:rPr>
          <w:rFonts w:ascii="CordiaUPC" w:hAnsi="CordiaUPC" w:cs="CordiaUPC"/>
          <w:sz w:val="26"/>
          <w:szCs w:val="26"/>
        </w:rPr>
      </w:pPr>
    </w:p>
    <w:p w14:paraId="663B670C" w14:textId="77777777" w:rsidR="006E64CE" w:rsidRPr="007F079E" w:rsidRDefault="006E64CE" w:rsidP="006E64CE">
      <w:pPr>
        <w:spacing w:line="240" w:lineRule="exact"/>
        <w:ind w:left="540"/>
        <w:jc w:val="thaiDistribute"/>
        <w:rPr>
          <w:rFonts w:ascii="CordiaUPC" w:hAnsi="CordiaUPC" w:cs="CordiaUPC"/>
          <w:sz w:val="26"/>
          <w:szCs w:val="26"/>
        </w:rPr>
      </w:pPr>
      <w:r w:rsidRPr="007F079E">
        <w:rPr>
          <w:rFonts w:ascii="CordiaUPC" w:hAnsi="CordiaUPC" w:cs="CordiaUPC" w:hint="cs"/>
          <w:sz w:val="26"/>
          <w:szCs w:val="26"/>
        </w:rPr>
        <w:t>The Bank and its subsidiaries monitor concentration in different dimensions including sector. Concentrations of credit risk from loans to customers</w:t>
      </w:r>
      <w:r w:rsidRPr="007F079E">
        <w:rPr>
          <w:rFonts w:ascii="CordiaUPC" w:hAnsi="CordiaUPC" w:cs="CordiaUPC"/>
          <w:sz w:val="26"/>
          <w:szCs w:val="26"/>
        </w:rPr>
        <w:t xml:space="preserve"> and accrued interest receivables</w:t>
      </w:r>
      <w:r w:rsidRPr="007F079E">
        <w:rPr>
          <w:rFonts w:ascii="CordiaUPC" w:hAnsi="CordiaUPC" w:cs="CordiaUPC" w:hint="cs"/>
          <w:sz w:val="26"/>
          <w:szCs w:val="26"/>
        </w:rPr>
        <w:t xml:space="preserve"> </w:t>
      </w:r>
      <w:r w:rsidRPr="007F079E">
        <w:rPr>
          <w:rFonts w:ascii="CordiaUPC" w:eastAsia="AngsanaNew" w:hAnsi="CordiaUPC" w:cs="CordiaUPC" w:hint="cs"/>
          <w:sz w:val="26"/>
          <w:szCs w:val="26"/>
          <w:lang w:eastAsia="en-GB"/>
        </w:rPr>
        <w:t xml:space="preserve">as at </w:t>
      </w:r>
      <w:r w:rsidRPr="007F079E">
        <w:rPr>
          <w:rFonts w:ascii="CordiaUPC" w:hAnsi="CordiaUPC" w:cs="CordiaUPC"/>
          <w:color w:val="000000"/>
          <w:sz w:val="26"/>
          <w:szCs w:val="26"/>
        </w:rPr>
        <w:t xml:space="preserve">31 December 2022 and 2021 </w:t>
      </w:r>
      <w:r w:rsidRPr="007F079E">
        <w:rPr>
          <w:rFonts w:ascii="CordiaUPC" w:hAnsi="CordiaUPC" w:cs="CordiaUPC" w:hint="cs"/>
          <w:sz w:val="26"/>
          <w:szCs w:val="26"/>
        </w:rPr>
        <w:t xml:space="preserve">is shown below. </w:t>
      </w:r>
    </w:p>
    <w:p w14:paraId="0FED297A" w14:textId="77777777" w:rsidR="006E64CE" w:rsidRPr="007F079E" w:rsidRDefault="006E64CE" w:rsidP="006E64CE">
      <w:pPr>
        <w:spacing w:line="240" w:lineRule="exact"/>
        <w:ind w:left="540"/>
        <w:jc w:val="thaiDistribute"/>
        <w:rPr>
          <w:rFonts w:ascii="CordiaUPC" w:hAnsi="CordiaUPC" w:cs="CordiaUPC"/>
          <w:sz w:val="26"/>
          <w:szCs w:val="26"/>
        </w:rPr>
      </w:pPr>
    </w:p>
    <w:tbl>
      <w:tblPr>
        <w:tblW w:w="9153" w:type="dxa"/>
        <w:tblInd w:w="450" w:type="dxa"/>
        <w:tblLook w:val="04A0" w:firstRow="1" w:lastRow="0" w:firstColumn="1" w:lastColumn="0" w:noHBand="0" w:noVBand="1"/>
      </w:tblPr>
      <w:tblGrid>
        <w:gridCol w:w="3804"/>
        <w:gridCol w:w="905"/>
        <w:gridCol w:w="1270"/>
        <w:gridCol w:w="1434"/>
        <w:gridCol w:w="269"/>
        <w:gridCol w:w="1471"/>
      </w:tblGrid>
      <w:tr w:rsidR="006E64CE" w:rsidRPr="007F079E" w14:paraId="798D02E7" w14:textId="77777777" w:rsidTr="006D0ACA">
        <w:tc>
          <w:tcPr>
            <w:tcW w:w="3804" w:type="dxa"/>
          </w:tcPr>
          <w:p w14:paraId="185CF94D" w14:textId="77777777" w:rsidR="006E64CE" w:rsidRPr="007F079E" w:rsidRDefault="006E64CE" w:rsidP="006D0ACA">
            <w:pPr>
              <w:tabs>
                <w:tab w:val="left" w:pos="770"/>
              </w:tabs>
              <w:spacing w:line="240" w:lineRule="exact"/>
              <w:ind w:left="161" w:hanging="161"/>
              <w:rPr>
                <w:rFonts w:ascii="CordiaUPC" w:hAnsi="CordiaUPC" w:cs="CordiaUPC"/>
                <w:i/>
                <w:iCs/>
                <w:sz w:val="26"/>
                <w:szCs w:val="26"/>
              </w:rPr>
            </w:pPr>
          </w:p>
        </w:tc>
        <w:tc>
          <w:tcPr>
            <w:tcW w:w="905" w:type="dxa"/>
          </w:tcPr>
          <w:p w14:paraId="41D4B97E" w14:textId="77777777" w:rsidR="006E64CE" w:rsidRPr="007F079E" w:rsidRDefault="006E64CE" w:rsidP="006D0ACA">
            <w:pPr>
              <w:spacing w:line="240" w:lineRule="exact"/>
              <w:ind w:left="-99" w:right="-107"/>
              <w:jc w:val="center"/>
              <w:rPr>
                <w:rFonts w:ascii="CordiaUPC" w:hAnsi="CordiaUPC" w:cs="CordiaUPC"/>
                <w:i/>
                <w:iCs/>
                <w:sz w:val="26"/>
                <w:szCs w:val="26"/>
              </w:rPr>
            </w:pPr>
          </w:p>
        </w:tc>
        <w:tc>
          <w:tcPr>
            <w:tcW w:w="1270" w:type="dxa"/>
          </w:tcPr>
          <w:p w14:paraId="18DCEB4C" w14:textId="77777777" w:rsidR="006E64CE" w:rsidRPr="007F079E" w:rsidRDefault="006E64CE" w:rsidP="006D0ACA">
            <w:pPr>
              <w:spacing w:line="240" w:lineRule="exact"/>
              <w:ind w:left="-99" w:right="-107"/>
              <w:jc w:val="center"/>
              <w:rPr>
                <w:rFonts w:ascii="CordiaUPC" w:hAnsi="CordiaUPC" w:cs="CordiaUPC"/>
                <w:i/>
                <w:iCs/>
                <w:sz w:val="26"/>
                <w:szCs w:val="26"/>
              </w:rPr>
            </w:pPr>
          </w:p>
        </w:tc>
        <w:tc>
          <w:tcPr>
            <w:tcW w:w="3174" w:type="dxa"/>
            <w:gridSpan w:val="3"/>
          </w:tcPr>
          <w:p w14:paraId="6E3B71E3" w14:textId="77777777" w:rsidR="006E64CE" w:rsidRPr="007F079E" w:rsidRDefault="006E64CE" w:rsidP="006D0ACA">
            <w:pPr>
              <w:spacing w:line="240" w:lineRule="exact"/>
              <w:ind w:right="-111"/>
              <w:jc w:val="center"/>
              <w:rPr>
                <w:rFonts w:ascii="CordiaUPC" w:hAnsi="CordiaUPC" w:cs="CordiaUPC"/>
                <w:sz w:val="26"/>
                <w:szCs w:val="26"/>
              </w:rPr>
            </w:pPr>
            <w:r w:rsidRPr="007F079E">
              <w:rPr>
                <w:rFonts w:ascii="CordiaUPC" w:hAnsi="CordiaUPC" w:cs="CordiaUPC"/>
                <w:b/>
                <w:bCs/>
                <w:sz w:val="26"/>
                <w:szCs w:val="26"/>
              </w:rPr>
              <w:t>Consolidated</w:t>
            </w:r>
          </w:p>
        </w:tc>
      </w:tr>
      <w:tr w:rsidR="006E64CE" w:rsidRPr="007F079E" w14:paraId="0EF616CD" w14:textId="77777777" w:rsidTr="006D0ACA">
        <w:tc>
          <w:tcPr>
            <w:tcW w:w="3804" w:type="dxa"/>
          </w:tcPr>
          <w:p w14:paraId="31B5586C" w14:textId="77777777" w:rsidR="006E64CE" w:rsidRPr="007F079E" w:rsidRDefault="006E64CE" w:rsidP="006D0ACA">
            <w:pPr>
              <w:tabs>
                <w:tab w:val="left" w:pos="770"/>
              </w:tabs>
              <w:spacing w:line="240" w:lineRule="exact"/>
              <w:ind w:left="161" w:hanging="161"/>
              <w:rPr>
                <w:rFonts w:ascii="CordiaUPC" w:hAnsi="CordiaUPC" w:cs="CordiaUPC"/>
                <w:i/>
                <w:iCs/>
                <w:sz w:val="26"/>
                <w:szCs w:val="26"/>
              </w:rPr>
            </w:pPr>
          </w:p>
        </w:tc>
        <w:tc>
          <w:tcPr>
            <w:tcW w:w="905" w:type="dxa"/>
          </w:tcPr>
          <w:p w14:paraId="150DEE7E" w14:textId="77777777" w:rsidR="006E64CE" w:rsidRPr="007F079E" w:rsidRDefault="006E64CE" w:rsidP="006D0ACA">
            <w:pPr>
              <w:spacing w:line="240" w:lineRule="exact"/>
              <w:ind w:left="-99" w:right="-107"/>
              <w:jc w:val="center"/>
              <w:rPr>
                <w:rFonts w:ascii="CordiaUPC" w:hAnsi="CordiaUPC" w:cs="CordiaUPC"/>
                <w:i/>
                <w:iCs/>
                <w:sz w:val="26"/>
                <w:szCs w:val="26"/>
              </w:rPr>
            </w:pPr>
          </w:p>
        </w:tc>
        <w:tc>
          <w:tcPr>
            <w:tcW w:w="1270" w:type="dxa"/>
          </w:tcPr>
          <w:p w14:paraId="528327A5" w14:textId="77777777" w:rsidR="006E64CE" w:rsidRPr="007F079E" w:rsidRDefault="006E64CE" w:rsidP="006D0ACA">
            <w:pPr>
              <w:spacing w:line="240" w:lineRule="exact"/>
              <w:ind w:left="-99" w:right="-107"/>
              <w:jc w:val="center"/>
              <w:rPr>
                <w:rFonts w:ascii="CordiaUPC" w:hAnsi="CordiaUPC" w:cs="CordiaUPC"/>
                <w:i/>
                <w:iCs/>
                <w:sz w:val="26"/>
                <w:szCs w:val="26"/>
              </w:rPr>
            </w:pPr>
          </w:p>
        </w:tc>
        <w:tc>
          <w:tcPr>
            <w:tcW w:w="1434" w:type="dxa"/>
          </w:tcPr>
          <w:p w14:paraId="0C94D6E9" w14:textId="77777777" w:rsidR="006E64CE" w:rsidRPr="007F079E" w:rsidRDefault="006E64CE" w:rsidP="006D0ACA">
            <w:pPr>
              <w:spacing w:line="240" w:lineRule="exact"/>
              <w:ind w:left="-99" w:right="-107"/>
              <w:jc w:val="center"/>
              <w:rPr>
                <w:rFonts w:ascii="CordiaUPC" w:hAnsi="CordiaUPC" w:cs="CordiaUPC"/>
                <w:sz w:val="26"/>
                <w:szCs w:val="26"/>
              </w:rPr>
            </w:pPr>
            <w:r w:rsidRPr="007F079E">
              <w:rPr>
                <w:rFonts w:ascii="CordiaUPC" w:hAnsi="CordiaUPC" w:cs="CordiaUPC"/>
                <w:sz w:val="26"/>
                <w:szCs w:val="26"/>
              </w:rPr>
              <w:t>2022</w:t>
            </w:r>
          </w:p>
        </w:tc>
        <w:tc>
          <w:tcPr>
            <w:tcW w:w="269" w:type="dxa"/>
          </w:tcPr>
          <w:p w14:paraId="450566AF" w14:textId="77777777" w:rsidR="006E64CE" w:rsidRPr="007F079E" w:rsidRDefault="006E64CE" w:rsidP="006D0ACA">
            <w:pPr>
              <w:spacing w:line="240" w:lineRule="exact"/>
              <w:ind w:right="-111"/>
              <w:jc w:val="center"/>
              <w:rPr>
                <w:rFonts w:ascii="CordiaUPC" w:hAnsi="CordiaUPC" w:cs="CordiaUPC"/>
                <w:sz w:val="26"/>
                <w:szCs w:val="26"/>
              </w:rPr>
            </w:pPr>
          </w:p>
        </w:tc>
        <w:tc>
          <w:tcPr>
            <w:tcW w:w="1471" w:type="dxa"/>
          </w:tcPr>
          <w:p w14:paraId="7B4130B2" w14:textId="77777777" w:rsidR="006E64CE" w:rsidRPr="007F079E" w:rsidRDefault="006E64CE" w:rsidP="006D0ACA">
            <w:pPr>
              <w:spacing w:line="240" w:lineRule="exact"/>
              <w:ind w:right="-111"/>
              <w:jc w:val="center"/>
              <w:rPr>
                <w:rFonts w:ascii="CordiaUPC" w:hAnsi="CordiaUPC" w:cs="CordiaUPC"/>
                <w:sz w:val="26"/>
                <w:szCs w:val="26"/>
              </w:rPr>
            </w:pPr>
            <w:r w:rsidRPr="007F079E">
              <w:rPr>
                <w:rFonts w:ascii="CordiaUPC" w:hAnsi="CordiaUPC" w:cs="CordiaUPC"/>
                <w:sz w:val="26"/>
                <w:szCs w:val="26"/>
              </w:rPr>
              <w:t>2021</w:t>
            </w:r>
          </w:p>
        </w:tc>
      </w:tr>
      <w:tr w:rsidR="006E64CE" w:rsidRPr="007F079E" w14:paraId="163239D9" w14:textId="77777777" w:rsidTr="006D0ACA">
        <w:tc>
          <w:tcPr>
            <w:tcW w:w="3804" w:type="dxa"/>
          </w:tcPr>
          <w:p w14:paraId="11D56CF3" w14:textId="77777777" w:rsidR="006E64CE" w:rsidRPr="007F079E" w:rsidRDefault="006E64CE" w:rsidP="006D0ACA">
            <w:pPr>
              <w:tabs>
                <w:tab w:val="left" w:pos="770"/>
              </w:tabs>
              <w:spacing w:line="240" w:lineRule="exact"/>
              <w:ind w:left="161" w:hanging="161"/>
              <w:rPr>
                <w:rFonts w:ascii="CordiaUPC" w:hAnsi="CordiaUPC" w:cs="CordiaUPC"/>
                <w:i/>
                <w:iCs/>
                <w:sz w:val="26"/>
                <w:szCs w:val="26"/>
              </w:rPr>
            </w:pPr>
          </w:p>
        </w:tc>
        <w:tc>
          <w:tcPr>
            <w:tcW w:w="905" w:type="dxa"/>
          </w:tcPr>
          <w:p w14:paraId="43C15BC7" w14:textId="77777777" w:rsidR="006E64CE" w:rsidRPr="007F079E" w:rsidRDefault="006E64CE" w:rsidP="006D0ACA">
            <w:pPr>
              <w:spacing w:line="240" w:lineRule="exact"/>
              <w:ind w:left="-99" w:right="-107"/>
              <w:jc w:val="center"/>
              <w:rPr>
                <w:rFonts w:ascii="CordiaUPC" w:hAnsi="CordiaUPC" w:cs="CordiaUPC"/>
                <w:i/>
                <w:iCs/>
                <w:sz w:val="26"/>
                <w:szCs w:val="26"/>
              </w:rPr>
            </w:pPr>
          </w:p>
        </w:tc>
        <w:tc>
          <w:tcPr>
            <w:tcW w:w="1270" w:type="dxa"/>
          </w:tcPr>
          <w:p w14:paraId="6BEAAF4A" w14:textId="77777777" w:rsidR="006E64CE" w:rsidRPr="007F079E" w:rsidRDefault="006E64CE" w:rsidP="006D0ACA">
            <w:pPr>
              <w:spacing w:line="240" w:lineRule="exact"/>
              <w:ind w:left="-99" w:right="-107"/>
              <w:jc w:val="center"/>
              <w:rPr>
                <w:rFonts w:ascii="CordiaUPC" w:hAnsi="CordiaUPC" w:cs="CordiaUPC"/>
                <w:i/>
                <w:iCs/>
                <w:sz w:val="26"/>
                <w:szCs w:val="26"/>
              </w:rPr>
            </w:pPr>
          </w:p>
        </w:tc>
        <w:tc>
          <w:tcPr>
            <w:tcW w:w="3174" w:type="dxa"/>
            <w:gridSpan w:val="3"/>
          </w:tcPr>
          <w:p w14:paraId="2553AD75" w14:textId="77777777" w:rsidR="006E64CE" w:rsidRPr="007F079E" w:rsidRDefault="006E64CE" w:rsidP="006D0ACA">
            <w:pPr>
              <w:spacing w:line="240" w:lineRule="exact"/>
              <w:ind w:right="-111"/>
              <w:jc w:val="center"/>
              <w:rPr>
                <w:rFonts w:ascii="CordiaUPC" w:hAnsi="CordiaUPC" w:cs="CordiaUPC"/>
                <w:sz w:val="26"/>
                <w:szCs w:val="26"/>
                <w:lang w:val="en-US"/>
              </w:rPr>
            </w:pPr>
            <w:r w:rsidRPr="007F079E">
              <w:rPr>
                <w:rFonts w:ascii="CordiaUPC" w:hAnsi="CordiaUPC" w:cs="CordiaUPC"/>
                <w:i/>
                <w:iCs/>
                <w:sz w:val="26"/>
                <w:szCs w:val="26"/>
              </w:rPr>
              <w:t>(in million Baht)</w:t>
            </w:r>
          </w:p>
        </w:tc>
      </w:tr>
      <w:tr w:rsidR="006E64CE" w:rsidRPr="007F079E" w14:paraId="1325B12A" w14:textId="77777777" w:rsidTr="006D0ACA">
        <w:tc>
          <w:tcPr>
            <w:tcW w:w="3804" w:type="dxa"/>
            <w:hideMark/>
          </w:tcPr>
          <w:p w14:paraId="1FE1F33B" w14:textId="77777777" w:rsidR="006E64CE" w:rsidRPr="007F079E" w:rsidRDefault="006E64CE" w:rsidP="006D0ACA">
            <w:pPr>
              <w:tabs>
                <w:tab w:val="left" w:pos="770"/>
              </w:tabs>
              <w:spacing w:line="240" w:lineRule="exact"/>
              <w:ind w:left="161" w:hanging="161"/>
              <w:rPr>
                <w:rFonts w:ascii="CordiaUPC" w:hAnsi="CordiaUPC" w:cs="CordiaUPC"/>
                <w:i/>
                <w:iCs/>
                <w:sz w:val="26"/>
                <w:szCs w:val="26"/>
              </w:rPr>
            </w:pPr>
            <w:r w:rsidRPr="007F079E">
              <w:rPr>
                <w:rFonts w:ascii="CordiaUPC" w:hAnsi="CordiaUPC" w:cs="CordiaUPC"/>
                <w:i/>
                <w:iCs/>
                <w:sz w:val="26"/>
                <w:szCs w:val="26"/>
              </w:rPr>
              <w:t>Concentration by sector</w:t>
            </w:r>
          </w:p>
        </w:tc>
        <w:tc>
          <w:tcPr>
            <w:tcW w:w="905" w:type="dxa"/>
          </w:tcPr>
          <w:p w14:paraId="3A3CD728" w14:textId="77777777" w:rsidR="006E64CE" w:rsidRPr="007F079E" w:rsidRDefault="006E64CE" w:rsidP="006D0ACA">
            <w:pPr>
              <w:spacing w:line="240" w:lineRule="exact"/>
              <w:ind w:left="-99" w:right="-107"/>
              <w:jc w:val="center"/>
              <w:rPr>
                <w:rFonts w:ascii="CordiaUPC" w:hAnsi="CordiaUPC" w:cs="CordiaUPC"/>
                <w:i/>
                <w:iCs/>
                <w:sz w:val="26"/>
                <w:szCs w:val="26"/>
              </w:rPr>
            </w:pPr>
          </w:p>
        </w:tc>
        <w:tc>
          <w:tcPr>
            <w:tcW w:w="1270" w:type="dxa"/>
          </w:tcPr>
          <w:p w14:paraId="4B16E043" w14:textId="77777777" w:rsidR="006E64CE" w:rsidRPr="007F079E" w:rsidRDefault="006E64CE" w:rsidP="006D0ACA">
            <w:pPr>
              <w:spacing w:line="240" w:lineRule="exact"/>
              <w:ind w:left="-99" w:right="-107"/>
              <w:jc w:val="center"/>
              <w:rPr>
                <w:rFonts w:ascii="CordiaUPC" w:hAnsi="CordiaUPC" w:cs="CordiaUPC"/>
                <w:i/>
                <w:iCs/>
                <w:sz w:val="26"/>
                <w:szCs w:val="26"/>
              </w:rPr>
            </w:pPr>
          </w:p>
        </w:tc>
        <w:tc>
          <w:tcPr>
            <w:tcW w:w="1434" w:type="dxa"/>
          </w:tcPr>
          <w:p w14:paraId="47A65629" w14:textId="77777777" w:rsidR="006E64CE" w:rsidRPr="007F079E" w:rsidRDefault="006E64CE" w:rsidP="006D0ACA">
            <w:pPr>
              <w:spacing w:line="240" w:lineRule="exact"/>
              <w:ind w:left="-99" w:right="-107"/>
              <w:jc w:val="center"/>
              <w:rPr>
                <w:rFonts w:ascii="CordiaUPC" w:hAnsi="CordiaUPC" w:cs="CordiaUPC"/>
                <w:i/>
                <w:iCs/>
                <w:sz w:val="26"/>
                <w:szCs w:val="26"/>
              </w:rPr>
            </w:pPr>
          </w:p>
        </w:tc>
        <w:tc>
          <w:tcPr>
            <w:tcW w:w="269" w:type="dxa"/>
          </w:tcPr>
          <w:p w14:paraId="53444B58" w14:textId="77777777" w:rsidR="006E64CE" w:rsidRPr="007F079E" w:rsidRDefault="006E64CE" w:rsidP="006D0ACA">
            <w:pPr>
              <w:spacing w:line="240" w:lineRule="exact"/>
              <w:ind w:right="-111"/>
              <w:jc w:val="center"/>
              <w:rPr>
                <w:rFonts w:ascii="CordiaUPC" w:hAnsi="CordiaUPC" w:cs="CordiaUPC"/>
                <w:sz w:val="26"/>
                <w:szCs w:val="26"/>
              </w:rPr>
            </w:pPr>
          </w:p>
        </w:tc>
        <w:tc>
          <w:tcPr>
            <w:tcW w:w="1471" w:type="dxa"/>
          </w:tcPr>
          <w:p w14:paraId="7E0B50BF" w14:textId="77777777" w:rsidR="006E64CE" w:rsidRPr="007F079E" w:rsidRDefault="006E64CE" w:rsidP="006D0ACA">
            <w:pPr>
              <w:spacing w:line="240" w:lineRule="exact"/>
              <w:ind w:right="-111"/>
              <w:jc w:val="center"/>
              <w:rPr>
                <w:rFonts w:ascii="CordiaUPC" w:hAnsi="CordiaUPC" w:cs="CordiaUPC"/>
                <w:sz w:val="26"/>
                <w:szCs w:val="26"/>
              </w:rPr>
            </w:pPr>
          </w:p>
        </w:tc>
      </w:tr>
      <w:tr w:rsidR="000A40AF" w:rsidRPr="007F079E" w14:paraId="30005D2E" w14:textId="77777777" w:rsidTr="006D0ACA">
        <w:tc>
          <w:tcPr>
            <w:tcW w:w="3804" w:type="dxa"/>
            <w:hideMark/>
          </w:tcPr>
          <w:p w14:paraId="280A62D0" w14:textId="77777777" w:rsidR="000A40AF" w:rsidRPr="007F079E" w:rsidRDefault="000A40AF" w:rsidP="000A40AF">
            <w:pPr>
              <w:tabs>
                <w:tab w:val="left" w:pos="770"/>
              </w:tabs>
              <w:spacing w:line="240" w:lineRule="exact"/>
              <w:rPr>
                <w:rFonts w:ascii="CordiaUPC" w:hAnsi="CordiaUPC" w:cs="CordiaUPC"/>
                <w:sz w:val="26"/>
                <w:szCs w:val="26"/>
                <w:lang w:val="en-US"/>
              </w:rPr>
            </w:pPr>
            <w:r w:rsidRPr="007F079E">
              <w:rPr>
                <w:rFonts w:ascii="CordiaUPC" w:hAnsi="CordiaUPC" w:cs="CordiaUPC"/>
                <w:sz w:val="26"/>
                <w:szCs w:val="26"/>
              </w:rPr>
              <w:t>Agricultural and mining</w:t>
            </w:r>
          </w:p>
        </w:tc>
        <w:tc>
          <w:tcPr>
            <w:tcW w:w="905" w:type="dxa"/>
          </w:tcPr>
          <w:p w14:paraId="317D9523" w14:textId="77777777" w:rsidR="000A40AF" w:rsidRPr="007F079E" w:rsidRDefault="000A40AF" w:rsidP="000A40AF">
            <w:pPr>
              <w:spacing w:line="240" w:lineRule="exact"/>
              <w:ind w:left="-99" w:right="-107"/>
              <w:jc w:val="center"/>
              <w:rPr>
                <w:rFonts w:ascii="CordiaUPC" w:hAnsi="CordiaUPC" w:cs="CordiaUPC"/>
                <w:i/>
                <w:iCs/>
                <w:sz w:val="26"/>
                <w:szCs w:val="26"/>
              </w:rPr>
            </w:pPr>
          </w:p>
        </w:tc>
        <w:tc>
          <w:tcPr>
            <w:tcW w:w="1270" w:type="dxa"/>
          </w:tcPr>
          <w:p w14:paraId="39CF35CF" w14:textId="77777777" w:rsidR="000A40AF" w:rsidRPr="007F079E" w:rsidRDefault="000A40AF" w:rsidP="000A40AF">
            <w:pPr>
              <w:spacing w:line="240" w:lineRule="exact"/>
              <w:ind w:left="-99" w:right="-107"/>
              <w:jc w:val="center"/>
              <w:rPr>
                <w:rFonts w:ascii="CordiaUPC" w:hAnsi="CordiaUPC" w:cs="CordiaUPC"/>
                <w:i/>
                <w:iCs/>
                <w:sz w:val="26"/>
                <w:szCs w:val="26"/>
              </w:rPr>
            </w:pPr>
          </w:p>
        </w:tc>
        <w:tc>
          <w:tcPr>
            <w:tcW w:w="1434" w:type="dxa"/>
          </w:tcPr>
          <w:p w14:paraId="5D5014B9" w14:textId="49B3C0A3" w:rsidR="000A40AF" w:rsidRPr="007F079E" w:rsidRDefault="000A40AF" w:rsidP="000A40AF">
            <w:pPr>
              <w:spacing w:line="240" w:lineRule="exact"/>
              <w:ind w:left="-99" w:right="252"/>
              <w:jc w:val="right"/>
              <w:rPr>
                <w:rFonts w:ascii="CordiaUPC" w:hAnsi="CordiaUPC" w:cs="CordiaUPC"/>
                <w:i/>
                <w:iCs/>
                <w:sz w:val="26"/>
                <w:szCs w:val="26"/>
              </w:rPr>
            </w:pPr>
            <w:r w:rsidRPr="007F079E">
              <w:rPr>
                <w:rFonts w:ascii="CordiaUPC" w:eastAsia="Times New Roman" w:hAnsi="CordiaUPC" w:cs="CordiaUPC"/>
                <w:sz w:val="26"/>
                <w:szCs w:val="26"/>
                <w:cs/>
                <w:lang w:bidi="th-TH"/>
              </w:rPr>
              <w:t>13</w:t>
            </w:r>
            <w:r w:rsidRPr="007F079E">
              <w:rPr>
                <w:rFonts w:ascii="CordiaUPC" w:eastAsia="Times New Roman" w:hAnsi="CordiaUPC" w:cs="CordiaUPC" w:hint="cs"/>
                <w:sz w:val="26"/>
                <w:szCs w:val="26"/>
                <w:cs/>
              </w:rPr>
              <w:t>,</w:t>
            </w:r>
            <w:r w:rsidRPr="007F079E">
              <w:rPr>
                <w:rFonts w:ascii="CordiaUPC" w:eastAsia="Times New Roman" w:hAnsi="CordiaUPC" w:cs="CordiaUPC"/>
                <w:sz w:val="26"/>
                <w:szCs w:val="26"/>
                <w:cs/>
                <w:lang w:bidi="th-TH"/>
              </w:rPr>
              <w:t>568</w:t>
            </w:r>
          </w:p>
        </w:tc>
        <w:tc>
          <w:tcPr>
            <w:tcW w:w="269" w:type="dxa"/>
          </w:tcPr>
          <w:p w14:paraId="6437E4D5" w14:textId="77777777" w:rsidR="000A40AF" w:rsidRPr="007F079E" w:rsidRDefault="000A40AF" w:rsidP="000A40AF">
            <w:pPr>
              <w:tabs>
                <w:tab w:val="decimal" w:pos="1003"/>
              </w:tabs>
              <w:spacing w:line="240" w:lineRule="exact"/>
              <w:ind w:right="252"/>
              <w:jc w:val="right"/>
              <w:rPr>
                <w:rFonts w:ascii="CordiaUPC" w:hAnsi="CordiaUPC" w:cs="CordiaUPC"/>
                <w:sz w:val="26"/>
                <w:szCs w:val="26"/>
              </w:rPr>
            </w:pPr>
          </w:p>
        </w:tc>
        <w:tc>
          <w:tcPr>
            <w:tcW w:w="1471" w:type="dxa"/>
          </w:tcPr>
          <w:p w14:paraId="4F52A13C" w14:textId="77777777" w:rsidR="000A40AF" w:rsidRPr="007F079E" w:rsidRDefault="000A40AF" w:rsidP="000A40AF">
            <w:pPr>
              <w:tabs>
                <w:tab w:val="decimal" w:pos="1003"/>
              </w:tabs>
              <w:spacing w:line="240" w:lineRule="exact"/>
              <w:ind w:right="252"/>
              <w:jc w:val="right"/>
              <w:rPr>
                <w:rFonts w:ascii="CordiaUPC" w:hAnsi="CordiaUPC" w:cs="CordiaUPC"/>
                <w:sz w:val="26"/>
                <w:szCs w:val="26"/>
              </w:rPr>
            </w:pPr>
            <w:r w:rsidRPr="007F079E">
              <w:rPr>
                <w:rFonts w:ascii="CordiaUPC" w:eastAsia="Times New Roman" w:hAnsi="CordiaUPC" w:cs="CordiaUPC"/>
                <w:sz w:val="26"/>
                <w:szCs w:val="26"/>
                <w:cs/>
              </w:rPr>
              <w:t>19</w:t>
            </w:r>
            <w:r w:rsidRPr="007F079E">
              <w:rPr>
                <w:rFonts w:ascii="CordiaUPC" w:eastAsia="Times New Roman" w:hAnsi="CordiaUPC" w:cs="CordiaUPC"/>
                <w:sz w:val="26"/>
                <w:szCs w:val="26"/>
              </w:rPr>
              <w:t>,</w:t>
            </w:r>
            <w:r w:rsidRPr="007F079E">
              <w:rPr>
                <w:rFonts w:ascii="CordiaUPC" w:eastAsia="Times New Roman" w:hAnsi="CordiaUPC" w:cs="CordiaUPC"/>
                <w:sz w:val="26"/>
                <w:szCs w:val="26"/>
                <w:cs/>
              </w:rPr>
              <w:t>070</w:t>
            </w:r>
          </w:p>
        </w:tc>
      </w:tr>
      <w:tr w:rsidR="000A40AF" w:rsidRPr="007F079E" w14:paraId="3D906D03" w14:textId="77777777" w:rsidTr="006D0ACA">
        <w:trPr>
          <w:trHeight w:val="203"/>
        </w:trPr>
        <w:tc>
          <w:tcPr>
            <w:tcW w:w="3804" w:type="dxa"/>
          </w:tcPr>
          <w:p w14:paraId="19037425" w14:textId="77777777" w:rsidR="000A40AF" w:rsidRPr="007F079E" w:rsidRDefault="000A40AF" w:rsidP="000A40AF">
            <w:pPr>
              <w:tabs>
                <w:tab w:val="left" w:pos="770"/>
              </w:tabs>
              <w:spacing w:line="240" w:lineRule="exact"/>
              <w:rPr>
                <w:rFonts w:ascii="CordiaUPC" w:hAnsi="CordiaUPC" w:cs="CordiaUPC"/>
                <w:sz w:val="26"/>
                <w:szCs w:val="26"/>
              </w:rPr>
            </w:pPr>
            <w:r w:rsidRPr="007F079E">
              <w:rPr>
                <w:rFonts w:ascii="CordiaUPC" w:hAnsi="CordiaUPC" w:cs="CordiaUPC"/>
                <w:sz w:val="26"/>
                <w:szCs w:val="26"/>
              </w:rPr>
              <w:t>Real estate and construction</w:t>
            </w:r>
          </w:p>
        </w:tc>
        <w:tc>
          <w:tcPr>
            <w:tcW w:w="905" w:type="dxa"/>
          </w:tcPr>
          <w:p w14:paraId="348B7F64" w14:textId="77777777" w:rsidR="000A40AF" w:rsidRPr="007F079E" w:rsidRDefault="000A40AF" w:rsidP="000A40AF">
            <w:pPr>
              <w:spacing w:line="240" w:lineRule="exact"/>
              <w:ind w:left="-99" w:right="-107" w:hanging="180"/>
              <w:jc w:val="center"/>
              <w:rPr>
                <w:rFonts w:ascii="CordiaUPC" w:hAnsi="CordiaUPC" w:cs="CordiaUPC"/>
                <w:i/>
                <w:iCs/>
                <w:sz w:val="26"/>
                <w:szCs w:val="26"/>
              </w:rPr>
            </w:pPr>
          </w:p>
        </w:tc>
        <w:tc>
          <w:tcPr>
            <w:tcW w:w="1270" w:type="dxa"/>
          </w:tcPr>
          <w:p w14:paraId="66A2F1E6" w14:textId="77777777" w:rsidR="000A40AF" w:rsidRPr="007F079E" w:rsidRDefault="000A40AF" w:rsidP="000A40AF">
            <w:pPr>
              <w:spacing w:line="240" w:lineRule="exact"/>
              <w:ind w:left="-99" w:right="-107" w:hanging="180"/>
              <w:jc w:val="center"/>
              <w:rPr>
                <w:rFonts w:ascii="CordiaUPC" w:hAnsi="CordiaUPC" w:cs="CordiaUPC"/>
                <w:i/>
                <w:iCs/>
                <w:sz w:val="26"/>
                <w:szCs w:val="26"/>
              </w:rPr>
            </w:pPr>
          </w:p>
        </w:tc>
        <w:tc>
          <w:tcPr>
            <w:tcW w:w="1434" w:type="dxa"/>
          </w:tcPr>
          <w:p w14:paraId="1426E4D7" w14:textId="0FF20256" w:rsidR="000A40AF" w:rsidRPr="007F079E" w:rsidRDefault="000A40AF" w:rsidP="000A40AF">
            <w:pPr>
              <w:spacing w:line="240" w:lineRule="exact"/>
              <w:ind w:left="-99" w:right="252" w:hanging="180"/>
              <w:jc w:val="right"/>
              <w:rPr>
                <w:rFonts w:ascii="CordiaUPC" w:hAnsi="CordiaUPC" w:cs="CordiaUPC"/>
                <w:i/>
                <w:iCs/>
                <w:sz w:val="26"/>
                <w:szCs w:val="26"/>
              </w:rPr>
            </w:pPr>
            <w:r w:rsidRPr="007F079E">
              <w:rPr>
                <w:rFonts w:ascii="CordiaUPC" w:eastAsia="Times New Roman" w:hAnsi="CordiaUPC" w:cs="CordiaUPC"/>
                <w:sz w:val="26"/>
                <w:szCs w:val="26"/>
                <w:cs/>
                <w:lang w:bidi="th-TH"/>
              </w:rPr>
              <w:t>58</w:t>
            </w:r>
            <w:r w:rsidRPr="007F079E">
              <w:rPr>
                <w:rFonts w:ascii="CordiaUPC" w:eastAsia="Times New Roman" w:hAnsi="CordiaUPC" w:cs="CordiaUPC" w:hint="cs"/>
                <w:sz w:val="26"/>
                <w:szCs w:val="26"/>
                <w:cs/>
              </w:rPr>
              <w:t>,</w:t>
            </w:r>
            <w:r w:rsidRPr="007F079E">
              <w:rPr>
                <w:rFonts w:ascii="CordiaUPC" w:eastAsia="Times New Roman" w:hAnsi="CordiaUPC" w:cs="CordiaUPC"/>
                <w:sz w:val="26"/>
                <w:szCs w:val="26"/>
                <w:cs/>
                <w:lang w:bidi="th-TH"/>
              </w:rPr>
              <w:t>281</w:t>
            </w:r>
          </w:p>
        </w:tc>
        <w:tc>
          <w:tcPr>
            <w:tcW w:w="269" w:type="dxa"/>
          </w:tcPr>
          <w:p w14:paraId="3325CF3E" w14:textId="77777777" w:rsidR="000A40AF" w:rsidRPr="007F079E" w:rsidRDefault="000A40AF" w:rsidP="000A40AF">
            <w:pPr>
              <w:tabs>
                <w:tab w:val="decimal" w:pos="1003"/>
              </w:tabs>
              <w:spacing w:line="240" w:lineRule="exact"/>
              <w:ind w:left="341" w:right="252" w:hanging="180"/>
              <w:jc w:val="right"/>
              <w:rPr>
                <w:rFonts w:ascii="CordiaUPC" w:hAnsi="CordiaUPC" w:cs="CordiaUPC"/>
                <w:sz w:val="26"/>
                <w:szCs w:val="26"/>
              </w:rPr>
            </w:pPr>
          </w:p>
        </w:tc>
        <w:tc>
          <w:tcPr>
            <w:tcW w:w="1471" w:type="dxa"/>
          </w:tcPr>
          <w:p w14:paraId="4C8C4DC5" w14:textId="77777777" w:rsidR="000A40AF" w:rsidRPr="007F079E" w:rsidRDefault="000A40AF" w:rsidP="000A40AF">
            <w:pPr>
              <w:tabs>
                <w:tab w:val="decimal" w:pos="1003"/>
              </w:tabs>
              <w:spacing w:line="240" w:lineRule="exact"/>
              <w:ind w:left="341" w:right="252" w:hanging="180"/>
              <w:jc w:val="right"/>
              <w:rPr>
                <w:rFonts w:ascii="CordiaUPC" w:hAnsi="CordiaUPC" w:cs="CordiaUPC"/>
                <w:sz w:val="26"/>
                <w:szCs w:val="26"/>
              </w:rPr>
            </w:pPr>
            <w:r w:rsidRPr="007F079E">
              <w:rPr>
                <w:rFonts w:ascii="CordiaUPC" w:eastAsia="Times New Roman" w:hAnsi="CordiaUPC" w:cs="CordiaUPC"/>
                <w:sz w:val="26"/>
                <w:szCs w:val="26"/>
              </w:rPr>
              <w:t>58,171</w:t>
            </w:r>
          </w:p>
        </w:tc>
      </w:tr>
      <w:tr w:rsidR="000A40AF" w:rsidRPr="007F079E" w14:paraId="6FE647CA" w14:textId="77777777" w:rsidTr="006D0ACA">
        <w:trPr>
          <w:trHeight w:val="203"/>
        </w:trPr>
        <w:tc>
          <w:tcPr>
            <w:tcW w:w="3804" w:type="dxa"/>
          </w:tcPr>
          <w:p w14:paraId="68B2DBE3" w14:textId="77777777" w:rsidR="000A40AF" w:rsidRPr="007F079E" w:rsidRDefault="000A40AF" w:rsidP="000A40AF">
            <w:pPr>
              <w:tabs>
                <w:tab w:val="left" w:pos="770"/>
              </w:tabs>
              <w:spacing w:line="240" w:lineRule="exact"/>
              <w:rPr>
                <w:rFonts w:ascii="CordiaUPC" w:hAnsi="CordiaUPC" w:cs="CordiaUPC"/>
                <w:sz w:val="26"/>
                <w:szCs w:val="26"/>
              </w:rPr>
            </w:pPr>
            <w:r w:rsidRPr="007F079E">
              <w:rPr>
                <w:rFonts w:ascii="CordiaUPC" w:hAnsi="CordiaUPC" w:cs="CordiaUPC"/>
                <w:sz w:val="26"/>
                <w:szCs w:val="26"/>
              </w:rPr>
              <w:t>Public utilities and services</w:t>
            </w:r>
          </w:p>
        </w:tc>
        <w:tc>
          <w:tcPr>
            <w:tcW w:w="905" w:type="dxa"/>
          </w:tcPr>
          <w:p w14:paraId="30AA7E77" w14:textId="77777777" w:rsidR="000A40AF" w:rsidRPr="007F079E" w:rsidRDefault="000A40AF" w:rsidP="000A40AF">
            <w:pPr>
              <w:spacing w:line="240" w:lineRule="exact"/>
              <w:ind w:left="-99" w:right="-107" w:hanging="180"/>
              <w:jc w:val="center"/>
              <w:rPr>
                <w:rFonts w:ascii="CordiaUPC" w:hAnsi="CordiaUPC" w:cs="CordiaUPC"/>
                <w:i/>
                <w:iCs/>
                <w:sz w:val="26"/>
                <w:szCs w:val="26"/>
              </w:rPr>
            </w:pPr>
          </w:p>
        </w:tc>
        <w:tc>
          <w:tcPr>
            <w:tcW w:w="1270" w:type="dxa"/>
          </w:tcPr>
          <w:p w14:paraId="17C25D65" w14:textId="77777777" w:rsidR="000A40AF" w:rsidRPr="007F079E" w:rsidRDefault="000A40AF" w:rsidP="000A40AF">
            <w:pPr>
              <w:spacing w:line="240" w:lineRule="exact"/>
              <w:ind w:left="-99" w:right="-107" w:hanging="180"/>
              <w:jc w:val="center"/>
              <w:rPr>
                <w:rFonts w:ascii="CordiaUPC" w:hAnsi="CordiaUPC" w:cs="CordiaUPC"/>
                <w:i/>
                <w:iCs/>
                <w:sz w:val="26"/>
                <w:szCs w:val="26"/>
              </w:rPr>
            </w:pPr>
          </w:p>
        </w:tc>
        <w:tc>
          <w:tcPr>
            <w:tcW w:w="1434" w:type="dxa"/>
          </w:tcPr>
          <w:p w14:paraId="1685AE15" w14:textId="52505DE8" w:rsidR="000A40AF" w:rsidRPr="007F079E" w:rsidRDefault="000A40AF" w:rsidP="000A40AF">
            <w:pPr>
              <w:spacing w:line="240" w:lineRule="exact"/>
              <w:ind w:left="-99" w:right="252" w:hanging="180"/>
              <w:jc w:val="right"/>
              <w:rPr>
                <w:rFonts w:ascii="CordiaUPC" w:hAnsi="CordiaUPC" w:cs="CordiaUPC"/>
                <w:i/>
                <w:iCs/>
                <w:sz w:val="26"/>
                <w:szCs w:val="26"/>
              </w:rPr>
            </w:pPr>
            <w:r w:rsidRPr="007F079E">
              <w:rPr>
                <w:rFonts w:ascii="CordiaUPC" w:eastAsia="Times New Roman" w:hAnsi="CordiaUPC" w:cs="CordiaUPC"/>
                <w:sz w:val="26"/>
                <w:szCs w:val="26"/>
                <w:cs/>
                <w:lang w:bidi="th-TH"/>
              </w:rPr>
              <w:t>133</w:t>
            </w:r>
            <w:r w:rsidRPr="007F079E">
              <w:rPr>
                <w:rFonts w:ascii="CordiaUPC" w:eastAsia="Times New Roman" w:hAnsi="CordiaUPC" w:cs="CordiaUPC" w:hint="cs"/>
                <w:sz w:val="26"/>
                <w:szCs w:val="26"/>
                <w:cs/>
              </w:rPr>
              <w:t>,</w:t>
            </w:r>
            <w:r w:rsidRPr="007F079E">
              <w:rPr>
                <w:rFonts w:ascii="CordiaUPC" w:eastAsia="Times New Roman" w:hAnsi="CordiaUPC" w:cs="CordiaUPC"/>
                <w:sz w:val="26"/>
                <w:szCs w:val="26"/>
                <w:cs/>
                <w:lang w:bidi="th-TH"/>
              </w:rPr>
              <w:t>719</w:t>
            </w:r>
          </w:p>
        </w:tc>
        <w:tc>
          <w:tcPr>
            <w:tcW w:w="269" w:type="dxa"/>
          </w:tcPr>
          <w:p w14:paraId="21740C8F" w14:textId="77777777" w:rsidR="000A40AF" w:rsidRPr="007F079E" w:rsidRDefault="000A40AF" w:rsidP="000A40AF">
            <w:pPr>
              <w:tabs>
                <w:tab w:val="decimal" w:pos="1003"/>
              </w:tabs>
              <w:spacing w:line="240" w:lineRule="exact"/>
              <w:ind w:left="341" w:right="252" w:hanging="180"/>
              <w:jc w:val="right"/>
              <w:rPr>
                <w:rFonts w:ascii="CordiaUPC" w:hAnsi="CordiaUPC" w:cs="CordiaUPC"/>
                <w:sz w:val="26"/>
                <w:szCs w:val="26"/>
              </w:rPr>
            </w:pPr>
          </w:p>
        </w:tc>
        <w:tc>
          <w:tcPr>
            <w:tcW w:w="1471" w:type="dxa"/>
          </w:tcPr>
          <w:p w14:paraId="7C1294E0" w14:textId="77777777" w:rsidR="000A40AF" w:rsidRPr="007F079E" w:rsidRDefault="000A40AF" w:rsidP="000A40AF">
            <w:pPr>
              <w:tabs>
                <w:tab w:val="decimal" w:pos="1003"/>
              </w:tabs>
              <w:spacing w:line="240" w:lineRule="exact"/>
              <w:ind w:left="341" w:right="252" w:hanging="180"/>
              <w:jc w:val="right"/>
              <w:rPr>
                <w:rFonts w:ascii="CordiaUPC" w:hAnsi="CordiaUPC" w:cs="CordiaUPC"/>
                <w:sz w:val="26"/>
                <w:szCs w:val="26"/>
              </w:rPr>
            </w:pPr>
            <w:r w:rsidRPr="007F079E">
              <w:rPr>
                <w:rFonts w:ascii="CordiaUPC" w:eastAsia="Times New Roman" w:hAnsi="CordiaUPC" w:cs="CordiaUPC"/>
                <w:sz w:val="26"/>
                <w:szCs w:val="26"/>
              </w:rPr>
              <w:t>125,039</w:t>
            </w:r>
          </w:p>
        </w:tc>
      </w:tr>
      <w:tr w:rsidR="000A40AF" w:rsidRPr="007F079E" w14:paraId="72CEAB3C" w14:textId="77777777" w:rsidTr="006D0ACA">
        <w:trPr>
          <w:trHeight w:val="203"/>
        </w:trPr>
        <w:tc>
          <w:tcPr>
            <w:tcW w:w="3804" w:type="dxa"/>
          </w:tcPr>
          <w:p w14:paraId="705CF84E" w14:textId="77777777" w:rsidR="000A40AF" w:rsidRPr="007F079E" w:rsidRDefault="000A40AF" w:rsidP="000A40AF">
            <w:pPr>
              <w:tabs>
                <w:tab w:val="left" w:pos="770"/>
              </w:tabs>
              <w:spacing w:line="240" w:lineRule="exact"/>
              <w:rPr>
                <w:rFonts w:ascii="CordiaUPC" w:hAnsi="CordiaUPC" w:cs="CordiaUPC"/>
                <w:sz w:val="26"/>
                <w:szCs w:val="26"/>
              </w:rPr>
            </w:pPr>
            <w:r w:rsidRPr="007F079E">
              <w:rPr>
                <w:rFonts w:ascii="CordiaUPC" w:hAnsi="CordiaUPC" w:cs="CordiaUPC"/>
                <w:sz w:val="26"/>
                <w:szCs w:val="26"/>
              </w:rPr>
              <w:t>Retail mortgage lending</w:t>
            </w:r>
          </w:p>
        </w:tc>
        <w:tc>
          <w:tcPr>
            <w:tcW w:w="905" w:type="dxa"/>
          </w:tcPr>
          <w:p w14:paraId="39AEC624" w14:textId="77777777" w:rsidR="000A40AF" w:rsidRPr="007F079E" w:rsidRDefault="000A40AF" w:rsidP="000A40AF">
            <w:pPr>
              <w:spacing w:line="240" w:lineRule="exact"/>
              <w:ind w:left="-99" w:right="-107" w:hanging="180"/>
              <w:jc w:val="center"/>
              <w:rPr>
                <w:rFonts w:ascii="CordiaUPC" w:hAnsi="CordiaUPC" w:cs="CordiaUPC"/>
                <w:i/>
                <w:iCs/>
                <w:sz w:val="26"/>
                <w:szCs w:val="26"/>
              </w:rPr>
            </w:pPr>
          </w:p>
        </w:tc>
        <w:tc>
          <w:tcPr>
            <w:tcW w:w="1270" w:type="dxa"/>
          </w:tcPr>
          <w:p w14:paraId="00F42C06" w14:textId="77777777" w:rsidR="000A40AF" w:rsidRPr="007F079E" w:rsidRDefault="000A40AF" w:rsidP="000A40AF">
            <w:pPr>
              <w:spacing w:line="240" w:lineRule="exact"/>
              <w:ind w:left="-99" w:right="-107" w:hanging="180"/>
              <w:jc w:val="center"/>
              <w:rPr>
                <w:rFonts w:ascii="CordiaUPC" w:hAnsi="CordiaUPC" w:cs="CordiaUPC"/>
                <w:i/>
                <w:iCs/>
                <w:sz w:val="26"/>
                <w:szCs w:val="26"/>
              </w:rPr>
            </w:pPr>
          </w:p>
        </w:tc>
        <w:tc>
          <w:tcPr>
            <w:tcW w:w="1434" w:type="dxa"/>
          </w:tcPr>
          <w:p w14:paraId="32498699" w14:textId="702F5DC0" w:rsidR="000A40AF" w:rsidRPr="007F079E" w:rsidRDefault="000A40AF" w:rsidP="000A40AF">
            <w:pPr>
              <w:spacing w:line="240" w:lineRule="exact"/>
              <w:ind w:left="-99" w:right="252" w:hanging="180"/>
              <w:jc w:val="right"/>
              <w:rPr>
                <w:rFonts w:ascii="CordiaUPC" w:hAnsi="CordiaUPC" w:cs="CordiaUPC"/>
                <w:i/>
                <w:iCs/>
                <w:sz w:val="26"/>
                <w:szCs w:val="26"/>
              </w:rPr>
            </w:pPr>
            <w:r w:rsidRPr="007F079E">
              <w:rPr>
                <w:rFonts w:ascii="CordiaUPC" w:eastAsia="Times New Roman" w:hAnsi="CordiaUPC" w:cs="CordiaUPC"/>
                <w:sz w:val="26"/>
                <w:szCs w:val="26"/>
                <w:cs/>
                <w:lang w:bidi="th-TH"/>
              </w:rPr>
              <w:t>317</w:t>
            </w:r>
            <w:r w:rsidRPr="007F079E">
              <w:rPr>
                <w:rFonts w:ascii="CordiaUPC" w:eastAsia="Times New Roman" w:hAnsi="CordiaUPC" w:cs="CordiaUPC"/>
                <w:sz w:val="26"/>
                <w:szCs w:val="26"/>
              </w:rPr>
              <w:t>,</w:t>
            </w:r>
            <w:r w:rsidRPr="007F079E">
              <w:rPr>
                <w:rFonts w:ascii="CordiaUPC" w:eastAsia="Times New Roman" w:hAnsi="CordiaUPC" w:cs="CordiaUPC"/>
                <w:sz w:val="26"/>
                <w:szCs w:val="26"/>
                <w:cs/>
                <w:lang w:bidi="th-TH"/>
              </w:rPr>
              <w:t>345</w:t>
            </w:r>
          </w:p>
        </w:tc>
        <w:tc>
          <w:tcPr>
            <w:tcW w:w="269" w:type="dxa"/>
          </w:tcPr>
          <w:p w14:paraId="49BD59B3" w14:textId="77777777" w:rsidR="000A40AF" w:rsidRPr="007F079E" w:rsidRDefault="000A40AF" w:rsidP="000A40AF">
            <w:pPr>
              <w:tabs>
                <w:tab w:val="decimal" w:pos="1003"/>
              </w:tabs>
              <w:spacing w:line="240" w:lineRule="exact"/>
              <w:ind w:left="341" w:right="252" w:hanging="180"/>
              <w:jc w:val="right"/>
              <w:rPr>
                <w:rFonts w:ascii="CordiaUPC" w:hAnsi="CordiaUPC" w:cs="CordiaUPC"/>
                <w:sz w:val="26"/>
                <w:szCs w:val="26"/>
              </w:rPr>
            </w:pPr>
          </w:p>
        </w:tc>
        <w:tc>
          <w:tcPr>
            <w:tcW w:w="1471" w:type="dxa"/>
          </w:tcPr>
          <w:p w14:paraId="0026FD43" w14:textId="77777777" w:rsidR="000A40AF" w:rsidRPr="007F079E" w:rsidRDefault="000A40AF" w:rsidP="000A40AF">
            <w:pPr>
              <w:tabs>
                <w:tab w:val="decimal" w:pos="1003"/>
              </w:tabs>
              <w:spacing w:line="240" w:lineRule="exact"/>
              <w:ind w:left="341" w:right="252" w:hanging="180"/>
              <w:jc w:val="right"/>
              <w:rPr>
                <w:rFonts w:ascii="CordiaUPC" w:hAnsi="CordiaUPC" w:cs="CordiaUPC"/>
                <w:sz w:val="26"/>
                <w:szCs w:val="26"/>
              </w:rPr>
            </w:pPr>
            <w:r w:rsidRPr="007F079E">
              <w:rPr>
                <w:rFonts w:ascii="CordiaUPC" w:eastAsia="Times New Roman" w:hAnsi="CordiaUPC" w:cs="CordiaUPC"/>
                <w:sz w:val="26"/>
                <w:szCs w:val="26"/>
              </w:rPr>
              <w:t>307,745</w:t>
            </w:r>
          </w:p>
        </w:tc>
      </w:tr>
      <w:tr w:rsidR="000A40AF" w:rsidRPr="007F079E" w14:paraId="6D724EE0" w14:textId="77777777" w:rsidTr="006D0ACA">
        <w:trPr>
          <w:trHeight w:val="203"/>
        </w:trPr>
        <w:tc>
          <w:tcPr>
            <w:tcW w:w="3804" w:type="dxa"/>
            <w:hideMark/>
          </w:tcPr>
          <w:p w14:paraId="7D8C09F7" w14:textId="77777777" w:rsidR="000A40AF" w:rsidRPr="007F079E" w:rsidRDefault="000A40AF" w:rsidP="000A40AF">
            <w:pPr>
              <w:tabs>
                <w:tab w:val="left" w:pos="770"/>
              </w:tabs>
              <w:spacing w:line="240" w:lineRule="exact"/>
              <w:rPr>
                <w:rFonts w:ascii="CordiaUPC" w:hAnsi="CordiaUPC" w:cs="CordiaUPC"/>
                <w:sz w:val="26"/>
                <w:szCs w:val="26"/>
              </w:rPr>
            </w:pPr>
            <w:r w:rsidRPr="007F079E">
              <w:rPr>
                <w:rFonts w:ascii="CordiaUPC" w:hAnsi="CordiaUPC" w:cs="CordiaUPC"/>
                <w:sz w:val="26"/>
                <w:szCs w:val="26"/>
              </w:rPr>
              <w:t>Manufacturing and commerce</w:t>
            </w:r>
          </w:p>
        </w:tc>
        <w:tc>
          <w:tcPr>
            <w:tcW w:w="905" w:type="dxa"/>
          </w:tcPr>
          <w:p w14:paraId="006749FC" w14:textId="77777777" w:rsidR="000A40AF" w:rsidRPr="007F079E" w:rsidRDefault="000A40AF" w:rsidP="000A40AF">
            <w:pPr>
              <w:spacing w:line="240" w:lineRule="exact"/>
              <w:ind w:left="-99" w:right="-107" w:hanging="180"/>
              <w:jc w:val="center"/>
              <w:rPr>
                <w:rFonts w:ascii="CordiaUPC" w:hAnsi="CordiaUPC" w:cs="CordiaUPC"/>
                <w:i/>
                <w:iCs/>
                <w:sz w:val="26"/>
                <w:szCs w:val="26"/>
              </w:rPr>
            </w:pPr>
          </w:p>
        </w:tc>
        <w:tc>
          <w:tcPr>
            <w:tcW w:w="1270" w:type="dxa"/>
          </w:tcPr>
          <w:p w14:paraId="158E08C3" w14:textId="77777777" w:rsidR="000A40AF" w:rsidRPr="007F079E" w:rsidRDefault="000A40AF" w:rsidP="000A40AF">
            <w:pPr>
              <w:spacing w:line="240" w:lineRule="exact"/>
              <w:ind w:left="-99" w:right="-107" w:hanging="180"/>
              <w:jc w:val="center"/>
              <w:rPr>
                <w:rFonts w:ascii="CordiaUPC" w:hAnsi="CordiaUPC" w:cs="CordiaUPC"/>
                <w:i/>
                <w:iCs/>
                <w:sz w:val="26"/>
                <w:szCs w:val="26"/>
              </w:rPr>
            </w:pPr>
          </w:p>
        </w:tc>
        <w:tc>
          <w:tcPr>
            <w:tcW w:w="1434" w:type="dxa"/>
          </w:tcPr>
          <w:p w14:paraId="04F2EDDF" w14:textId="642C9219" w:rsidR="000A40AF" w:rsidRPr="007F079E" w:rsidRDefault="000A40AF" w:rsidP="000A40AF">
            <w:pPr>
              <w:spacing w:line="240" w:lineRule="exact"/>
              <w:ind w:left="-99" w:right="252" w:hanging="180"/>
              <w:jc w:val="right"/>
              <w:rPr>
                <w:rFonts w:ascii="CordiaUPC" w:hAnsi="CordiaUPC" w:cs="CordiaUPC"/>
                <w:i/>
                <w:iCs/>
                <w:sz w:val="26"/>
                <w:szCs w:val="26"/>
              </w:rPr>
            </w:pPr>
            <w:r w:rsidRPr="007F079E">
              <w:rPr>
                <w:rFonts w:ascii="CordiaUPC" w:eastAsia="Times New Roman" w:hAnsi="CordiaUPC" w:cs="CordiaUPC"/>
                <w:sz w:val="26"/>
                <w:szCs w:val="26"/>
                <w:cs/>
                <w:lang w:bidi="th-TH"/>
              </w:rPr>
              <w:t>339</w:t>
            </w:r>
            <w:r w:rsidRPr="007F079E">
              <w:rPr>
                <w:rFonts w:ascii="CordiaUPC" w:eastAsia="Times New Roman" w:hAnsi="CordiaUPC" w:cs="CordiaUPC" w:hint="cs"/>
                <w:sz w:val="26"/>
                <w:szCs w:val="26"/>
                <w:cs/>
              </w:rPr>
              <w:t>,</w:t>
            </w:r>
            <w:r w:rsidRPr="007F079E">
              <w:rPr>
                <w:rFonts w:ascii="CordiaUPC" w:eastAsia="Times New Roman" w:hAnsi="CordiaUPC" w:cs="CordiaUPC"/>
                <w:sz w:val="26"/>
                <w:szCs w:val="26"/>
                <w:cs/>
                <w:lang w:bidi="th-TH"/>
              </w:rPr>
              <w:t>308</w:t>
            </w:r>
          </w:p>
        </w:tc>
        <w:tc>
          <w:tcPr>
            <w:tcW w:w="269" w:type="dxa"/>
          </w:tcPr>
          <w:p w14:paraId="769C3B5D" w14:textId="77777777" w:rsidR="000A40AF" w:rsidRPr="007F079E" w:rsidRDefault="000A40AF" w:rsidP="000A40AF">
            <w:pPr>
              <w:tabs>
                <w:tab w:val="decimal" w:pos="1003"/>
              </w:tabs>
              <w:spacing w:line="240" w:lineRule="exact"/>
              <w:ind w:left="341" w:right="252" w:hanging="180"/>
              <w:jc w:val="right"/>
              <w:rPr>
                <w:rFonts w:ascii="CordiaUPC" w:hAnsi="CordiaUPC" w:cs="CordiaUPC"/>
                <w:sz w:val="26"/>
                <w:szCs w:val="26"/>
              </w:rPr>
            </w:pPr>
          </w:p>
        </w:tc>
        <w:tc>
          <w:tcPr>
            <w:tcW w:w="1471" w:type="dxa"/>
          </w:tcPr>
          <w:p w14:paraId="629E4963" w14:textId="77777777" w:rsidR="000A40AF" w:rsidRPr="007F079E" w:rsidRDefault="000A40AF" w:rsidP="000A40AF">
            <w:pPr>
              <w:tabs>
                <w:tab w:val="decimal" w:pos="1003"/>
              </w:tabs>
              <w:spacing w:line="240" w:lineRule="exact"/>
              <w:ind w:left="341" w:right="252" w:hanging="180"/>
              <w:jc w:val="right"/>
              <w:rPr>
                <w:rFonts w:ascii="CordiaUPC" w:hAnsi="CordiaUPC" w:cs="CordiaUPC"/>
                <w:sz w:val="26"/>
                <w:szCs w:val="26"/>
              </w:rPr>
            </w:pPr>
            <w:r w:rsidRPr="007F079E">
              <w:rPr>
                <w:rFonts w:ascii="CordiaUPC" w:eastAsia="Times New Roman" w:hAnsi="CordiaUPC" w:cs="CordiaUPC"/>
                <w:sz w:val="26"/>
                <w:szCs w:val="26"/>
              </w:rPr>
              <w:t>374,814</w:t>
            </w:r>
          </w:p>
        </w:tc>
      </w:tr>
      <w:tr w:rsidR="000A40AF" w:rsidRPr="007F079E" w14:paraId="11B5AB5C" w14:textId="77777777" w:rsidTr="006D0ACA">
        <w:tc>
          <w:tcPr>
            <w:tcW w:w="3804" w:type="dxa"/>
            <w:hideMark/>
          </w:tcPr>
          <w:p w14:paraId="5548E780" w14:textId="77777777" w:rsidR="000A40AF" w:rsidRPr="007F079E" w:rsidRDefault="000A40AF" w:rsidP="000A40AF">
            <w:pPr>
              <w:tabs>
                <w:tab w:val="left" w:pos="770"/>
              </w:tabs>
              <w:spacing w:line="240" w:lineRule="exact"/>
              <w:rPr>
                <w:rFonts w:ascii="CordiaUPC" w:hAnsi="CordiaUPC" w:cs="CordiaUPC"/>
                <w:sz w:val="26"/>
                <w:szCs w:val="26"/>
              </w:rPr>
            </w:pPr>
            <w:r w:rsidRPr="007F079E">
              <w:rPr>
                <w:rFonts w:ascii="CordiaUPC" w:hAnsi="CordiaUPC" w:cs="CordiaUPC"/>
                <w:sz w:val="26"/>
                <w:szCs w:val="26"/>
              </w:rPr>
              <w:t>Hire purchase</w:t>
            </w:r>
          </w:p>
        </w:tc>
        <w:tc>
          <w:tcPr>
            <w:tcW w:w="905" w:type="dxa"/>
          </w:tcPr>
          <w:p w14:paraId="68E60AB7" w14:textId="77777777" w:rsidR="000A40AF" w:rsidRPr="007F079E" w:rsidRDefault="000A40AF" w:rsidP="000A40AF">
            <w:pPr>
              <w:spacing w:line="240" w:lineRule="exact"/>
              <w:ind w:left="-99" w:right="-107"/>
              <w:jc w:val="center"/>
              <w:rPr>
                <w:rFonts w:ascii="CordiaUPC" w:hAnsi="CordiaUPC" w:cs="CordiaUPC"/>
                <w:i/>
                <w:iCs/>
                <w:sz w:val="26"/>
                <w:szCs w:val="26"/>
                <w:rtl/>
                <w:cs/>
              </w:rPr>
            </w:pPr>
          </w:p>
        </w:tc>
        <w:tc>
          <w:tcPr>
            <w:tcW w:w="1270" w:type="dxa"/>
          </w:tcPr>
          <w:p w14:paraId="5C35F9ED" w14:textId="77777777" w:rsidR="000A40AF" w:rsidRPr="007F079E" w:rsidRDefault="000A40AF" w:rsidP="000A40AF">
            <w:pPr>
              <w:spacing w:line="240" w:lineRule="exact"/>
              <w:ind w:left="-99" w:right="-107"/>
              <w:jc w:val="center"/>
              <w:rPr>
                <w:rFonts w:ascii="CordiaUPC" w:hAnsi="CordiaUPC" w:cs="CordiaUPC"/>
                <w:i/>
                <w:iCs/>
                <w:sz w:val="26"/>
                <w:szCs w:val="26"/>
                <w:rtl/>
                <w:cs/>
              </w:rPr>
            </w:pPr>
          </w:p>
        </w:tc>
        <w:tc>
          <w:tcPr>
            <w:tcW w:w="1434" w:type="dxa"/>
          </w:tcPr>
          <w:p w14:paraId="1DC1E512" w14:textId="1CEDB2F5" w:rsidR="000A40AF" w:rsidRPr="007F079E" w:rsidRDefault="000A40AF" w:rsidP="000A40AF">
            <w:pPr>
              <w:spacing w:line="240" w:lineRule="exact"/>
              <w:ind w:left="-99" w:right="252"/>
              <w:jc w:val="right"/>
              <w:rPr>
                <w:rFonts w:ascii="CordiaUPC" w:hAnsi="CordiaUPC" w:cs="CordiaUPC"/>
                <w:i/>
                <w:iCs/>
                <w:sz w:val="26"/>
                <w:szCs w:val="26"/>
                <w:rtl/>
                <w:cs/>
              </w:rPr>
            </w:pPr>
            <w:r w:rsidRPr="007F079E">
              <w:rPr>
                <w:rFonts w:ascii="CordiaUPC" w:eastAsia="Times New Roman" w:hAnsi="CordiaUPC" w:cs="CordiaUPC"/>
                <w:sz w:val="26"/>
                <w:szCs w:val="26"/>
              </w:rPr>
              <w:t>411,056</w:t>
            </w:r>
          </w:p>
        </w:tc>
        <w:tc>
          <w:tcPr>
            <w:tcW w:w="269" w:type="dxa"/>
          </w:tcPr>
          <w:p w14:paraId="327DB390" w14:textId="77777777" w:rsidR="000A40AF" w:rsidRPr="007F079E" w:rsidRDefault="000A40AF" w:rsidP="000A40AF">
            <w:pPr>
              <w:tabs>
                <w:tab w:val="decimal" w:pos="1003"/>
              </w:tabs>
              <w:spacing w:line="240" w:lineRule="exact"/>
              <w:ind w:right="252"/>
              <w:jc w:val="right"/>
              <w:rPr>
                <w:rFonts w:ascii="CordiaUPC" w:hAnsi="CordiaUPC" w:cs="CordiaUPC"/>
                <w:sz w:val="26"/>
                <w:szCs w:val="26"/>
              </w:rPr>
            </w:pPr>
          </w:p>
        </w:tc>
        <w:tc>
          <w:tcPr>
            <w:tcW w:w="1471" w:type="dxa"/>
          </w:tcPr>
          <w:p w14:paraId="1B5E74DB" w14:textId="77777777" w:rsidR="000A40AF" w:rsidRPr="007F079E" w:rsidRDefault="000A40AF" w:rsidP="000A40AF">
            <w:pPr>
              <w:tabs>
                <w:tab w:val="decimal" w:pos="1003"/>
              </w:tabs>
              <w:spacing w:line="240" w:lineRule="exact"/>
              <w:ind w:right="252"/>
              <w:jc w:val="right"/>
              <w:rPr>
                <w:rFonts w:ascii="CordiaUPC" w:hAnsi="CordiaUPC" w:cs="CordiaUPC"/>
                <w:sz w:val="26"/>
                <w:szCs w:val="26"/>
              </w:rPr>
            </w:pPr>
            <w:r w:rsidRPr="007F079E">
              <w:rPr>
                <w:rFonts w:ascii="CordiaUPC" w:eastAsia="Times New Roman" w:hAnsi="CordiaUPC" w:cs="CordiaUPC"/>
                <w:sz w:val="26"/>
                <w:szCs w:val="26"/>
              </w:rPr>
              <w:t>393,866</w:t>
            </w:r>
          </w:p>
        </w:tc>
      </w:tr>
      <w:tr w:rsidR="000A40AF" w:rsidRPr="007F079E" w14:paraId="1C60D224" w14:textId="77777777" w:rsidTr="006D0ACA">
        <w:tc>
          <w:tcPr>
            <w:tcW w:w="3804" w:type="dxa"/>
          </w:tcPr>
          <w:p w14:paraId="017BABF0" w14:textId="77777777" w:rsidR="000A40AF" w:rsidRPr="007F079E" w:rsidRDefault="000A40AF" w:rsidP="000A40AF">
            <w:pPr>
              <w:tabs>
                <w:tab w:val="left" w:pos="770"/>
              </w:tabs>
              <w:spacing w:line="240" w:lineRule="exact"/>
              <w:ind w:left="161" w:right="-292" w:hanging="161"/>
              <w:rPr>
                <w:rFonts w:ascii="CordiaUPC" w:hAnsi="CordiaUPC" w:cs="CordiaUPC"/>
                <w:sz w:val="26"/>
                <w:szCs w:val="26"/>
                <w:lang w:val="en-US" w:bidi="th-TH"/>
              </w:rPr>
            </w:pPr>
            <w:r w:rsidRPr="007F079E">
              <w:rPr>
                <w:rFonts w:ascii="CordiaUPC" w:hAnsi="CordiaUPC" w:cs="CordiaUPC"/>
                <w:sz w:val="26"/>
                <w:szCs w:val="26"/>
                <w:lang w:val="en-US" w:bidi="th-TH"/>
              </w:rPr>
              <w:t>Others</w:t>
            </w:r>
          </w:p>
        </w:tc>
        <w:tc>
          <w:tcPr>
            <w:tcW w:w="905" w:type="dxa"/>
          </w:tcPr>
          <w:p w14:paraId="007FBC8E" w14:textId="77777777" w:rsidR="000A40AF" w:rsidRPr="007F079E" w:rsidRDefault="000A40AF" w:rsidP="000A40AF">
            <w:pPr>
              <w:spacing w:line="240" w:lineRule="exact"/>
              <w:ind w:left="-99" w:right="-107"/>
              <w:jc w:val="center"/>
              <w:rPr>
                <w:rFonts w:ascii="CordiaUPC" w:hAnsi="CordiaUPC" w:cs="CordiaUPC"/>
                <w:i/>
                <w:iCs/>
                <w:sz w:val="26"/>
                <w:szCs w:val="26"/>
                <w:rtl/>
                <w:cs/>
              </w:rPr>
            </w:pPr>
          </w:p>
        </w:tc>
        <w:tc>
          <w:tcPr>
            <w:tcW w:w="1270" w:type="dxa"/>
          </w:tcPr>
          <w:p w14:paraId="3F714710" w14:textId="77777777" w:rsidR="000A40AF" w:rsidRPr="007F079E" w:rsidRDefault="000A40AF" w:rsidP="000A40AF">
            <w:pPr>
              <w:spacing w:line="240" w:lineRule="exact"/>
              <w:ind w:left="-99" w:right="-107"/>
              <w:jc w:val="center"/>
              <w:rPr>
                <w:rFonts w:ascii="CordiaUPC" w:hAnsi="CordiaUPC" w:cs="CordiaUPC"/>
                <w:i/>
                <w:iCs/>
                <w:sz w:val="26"/>
                <w:szCs w:val="26"/>
                <w:rtl/>
                <w:cs/>
              </w:rPr>
            </w:pPr>
          </w:p>
        </w:tc>
        <w:tc>
          <w:tcPr>
            <w:tcW w:w="1434" w:type="dxa"/>
            <w:tcBorders>
              <w:bottom w:val="single" w:sz="4" w:space="0" w:color="auto"/>
            </w:tcBorders>
          </w:tcPr>
          <w:p w14:paraId="77C00DFB" w14:textId="65F72DBA" w:rsidR="000A40AF" w:rsidRPr="007F079E" w:rsidRDefault="000A40AF" w:rsidP="000A40AF">
            <w:pPr>
              <w:spacing w:line="240" w:lineRule="exact"/>
              <w:ind w:left="-99" w:right="252"/>
              <w:jc w:val="right"/>
              <w:rPr>
                <w:rFonts w:ascii="CordiaUPC" w:hAnsi="CordiaUPC" w:cs="CordiaUPC"/>
                <w:i/>
                <w:iCs/>
                <w:sz w:val="26"/>
                <w:szCs w:val="26"/>
                <w:rtl/>
                <w:cs/>
              </w:rPr>
            </w:pPr>
            <w:r w:rsidRPr="007F079E">
              <w:rPr>
                <w:rFonts w:ascii="CordiaUPC" w:eastAsia="Times New Roman" w:hAnsi="CordiaUPC" w:cs="CordiaUPC"/>
                <w:sz w:val="26"/>
                <w:szCs w:val="26"/>
              </w:rPr>
              <w:t>110,618</w:t>
            </w:r>
          </w:p>
        </w:tc>
        <w:tc>
          <w:tcPr>
            <w:tcW w:w="269" w:type="dxa"/>
          </w:tcPr>
          <w:p w14:paraId="1DE54D9F" w14:textId="77777777" w:rsidR="000A40AF" w:rsidRPr="007F079E" w:rsidRDefault="000A40AF" w:rsidP="000A40AF">
            <w:pPr>
              <w:tabs>
                <w:tab w:val="decimal" w:pos="1003"/>
              </w:tabs>
              <w:spacing w:line="240" w:lineRule="exact"/>
              <w:ind w:right="252"/>
              <w:jc w:val="right"/>
              <w:rPr>
                <w:rFonts w:ascii="CordiaUPC" w:hAnsi="CordiaUPC" w:cs="CordiaUPC"/>
                <w:sz w:val="26"/>
                <w:szCs w:val="26"/>
              </w:rPr>
            </w:pPr>
          </w:p>
        </w:tc>
        <w:tc>
          <w:tcPr>
            <w:tcW w:w="1471" w:type="dxa"/>
            <w:tcBorders>
              <w:bottom w:val="single" w:sz="4" w:space="0" w:color="auto"/>
            </w:tcBorders>
          </w:tcPr>
          <w:p w14:paraId="00DF94EC" w14:textId="77777777" w:rsidR="000A40AF" w:rsidRPr="007F079E" w:rsidRDefault="000A40AF" w:rsidP="000A40AF">
            <w:pPr>
              <w:tabs>
                <w:tab w:val="decimal" w:pos="1003"/>
              </w:tabs>
              <w:spacing w:line="240" w:lineRule="exact"/>
              <w:ind w:right="252"/>
              <w:jc w:val="right"/>
              <w:rPr>
                <w:rFonts w:ascii="CordiaUPC" w:hAnsi="CordiaUPC" w:cs="CordiaUPC"/>
                <w:sz w:val="26"/>
                <w:szCs w:val="26"/>
              </w:rPr>
            </w:pPr>
            <w:r w:rsidRPr="007F079E">
              <w:rPr>
                <w:rFonts w:ascii="CordiaUPC" w:eastAsia="Times New Roman" w:hAnsi="CordiaUPC" w:cs="CordiaUPC"/>
                <w:sz w:val="26"/>
                <w:szCs w:val="26"/>
              </w:rPr>
              <w:t>99,968</w:t>
            </w:r>
          </w:p>
        </w:tc>
      </w:tr>
      <w:tr w:rsidR="000A40AF" w:rsidRPr="007F079E" w14:paraId="312B5572" w14:textId="77777777" w:rsidTr="006D0ACA">
        <w:tc>
          <w:tcPr>
            <w:tcW w:w="3804" w:type="dxa"/>
          </w:tcPr>
          <w:p w14:paraId="496A6F98" w14:textId="77777777" w:rsidR="000A40AF" w:rsidRPr="007F079E" w:rsidRDefault="000A40AF" w:rsidP="000A40AF">
            <w:pPr>
              <w:tabs>
                <w:tab w:val="left" w:pos="770"/>
              </w:tabs>
              <w:spacing w:line="240" w:lineRule="exact"/>
              <w:ind w:left="161" w:right="-292" w:hanging="161"/>
              <w:rPr>
                <w:rFonts w:ascii="CordiaUPC" w:hAnsi="CordiaUPC" w:cs="CordiaUPC"/>
                <w:b/>
                <w:bCs/>
                <w:sz w:val="26"/>
                <w:szCs w:val="26"/>
              </w:rPr>
            </w:pPr>
            <w:r w:rsidRPr="007F079E">
              <w:rPr>
                <w:rFonts w:ascii="CordiaUPC" w:hAnsi="CordiaUPC" w:cs="CordiaUPC"/>
                <w:b/>
                <w:bCs/>
                <w:sz w:val="26"/>
                <w:szCs w:val="26"/>
              </w:rPr>
              <w:t>Total</w:t>
            </w:r>
          </w:p>
        </w:tc>
        <w:tc>
          <w:tcPr>
            <w:tcW w:w="905" w:type="dxa"/>
          </w:tcPr>
          <w:p w14:paraId="1347E842" w14:textId="77777777" w:rsidR="000A40AF" w:rsidRPr="007F079E" w:rsidRDefault="000A40AF" w:rsidP="000A40AF">
            <w:pPr>
              <w:spacing w:line="240" w:lineRule="exact"/>
              <w:ind w:left="-99" w:right="-107"/>
              <w:jc w:val="center"/>
              <w:rPr>
                <w:rFonts w:ascii="CordiaUPC" w:hAnsi="CordiaUPC" w:cs="CordiaUPC"/>
                <w:i/>
                <w:iCs/>
                <w:sz w:val="26"/>
                <w:szCs w:val="26"/>
                <w:rtl/>
                <w:cs/>
              </w:rPr>
            </w:pPr>
          </w:p>
        </w:tc>
        <w:tc>
          <w:tcPr>
            <w:tcW w:w="1270" w:type="dxa"/>
          </w:tcPr>
          <w:p w14:paraId="48A5F974" w14:textId="77777777" w:rsidR="000A40AF" w:rsidRPr="007F079E" w:rsidRDefault="000A40AF" w:rsidP="000A40AF">
            <w:pPr>
              <w:spacing w:line="240" w:lineRule="exact"/>
              <w:ind w:left="-99" w:right="-107"/>
              <w:jc w:val="center"/>
              <w:rPr>
                <w:rFonts w:ascii="CordiaUPC" w:hAnsi="CordiaUPC" w:cs="CordiaUPC"/>
                <w:i/>
                <w:iCs/>
                <w:sz w:val="26"/>
                <w:szCs w:val="26"/>
                <w:rtl/>
                <w:cs/>
              </w:rPr>
            </w:pPr>
          </w:p>
        </w:tc>
        <w:tc>
          <w:tcPr>
            <w:tcW w:w="1434" w:type="dxa"/>
            <w:tcBorders>
              <w:top w:val="single" w:sz="4" w:space="0" w:color="auto"/>
              <w:bottom w:val="double" w:sz="4" w:space="0" w:color="auto"/>
            </w:tcBorders>
          </w:tcPr>
          <w:p w14:paraId="225FA9F0" w14:textId="56A238C6" w:rsidR="000A40AF" w:rsidRPr="007F079E" w:rsidRDefault="000A40AF" w:rsidP="000A40AF">
            <w:pPr>
              <w:spacing w:line="240" w:lineRule="exact"/>
              <w:ind w:left="-99" w:right="-107"/>
              <w:jc w:val="center"/>
              <w:rPr>
                <w:rFonts w:ascii="CordiaUPC" w:hAnsi="CordiaUPC" w:cs="CordiaUPC"/>
                <w:i/>
                <w:iCs/>
                <w:sz w:val="26"/>
                <w:szCs w:val="26"/>
                <w:rtl/>
                <w:cs/>
              </w:rPr>
            </w:pPr>
            <w:r w:rsidRPr="007F079E">
              <w:rPr>
                <w:rFonts w:ascii="CordiaUPC" w:eastAsia="Times New Roman" w:hAnsi="CordiaUPC" w:cs="CordiaUPC"/>
                <w:b/>
                <w:bCs/>
                <w:sz w:val="26"/>
                <w:szCs w:val="26"/>
              </w:rPr>
              <w:t>1,383,895</w:t>
            </w:r>
          </w:p>
        </w:tc>
        <w:tc>
          <w:tcPr>
            <w:tcW w:w="269" w:type="dxa"/>
          </w:tcPr>
          <w:p w14:paraId="4B072B03" w14:textId="77777777" w:rsidR="000A40AF" w:rsidRPr="007F079E" w:rsidRDefault="000A40AF" w:rsidP="000A40AF">
            <w:pPr>
              <w:tabs>
                <w:tab w:val="decimal" w:pos="1003"/>
              </w:tabs>
              <w:spacing w:line="240" w:lineRule="exact"/>
              <w:ind w:right="-111"/>
              <w:rPr>
                <w:rFonts w:ascii="CordiaUPC" w:hAnsi="CordiaUPC" w:cs="CordiaUPC"/>
                <w:b/>
                <w:bCs/>
                <w:sz w:val="26"/>
                <w:szCs w:val="26"/>
              </w:rPr>
            </w:pPr>
          </w:p>
        </w:tc>
        <w:tc>
          <w:tcPr>
            <w:tcW w:w="1471" w:type="dxa"/>
            <w:tcBorders>
              <w:top w:val="single" w:sz="4" w:space="0" w:color="auto"/>
              <w:bottom w:val="double" w:sz="4" w:space="0" w:color="auto"/>
            </w:tcBorders>
          </w:tcPr>
          <w:p w14:paraId="6D09EF39" w14:textId="77777777" w:rsidR="000A40AF" w:rsidRPr="007F079E" w:rsidRDefault="000A40AF" w:rsidP="000A40AF">
            <w:pPr>
              <w:tabs>
                <w:tab w:val="decimal" w:pos="1003"/>
              </w:tabs>
              <w:spacing w:line="240" w:lineRule="exact"/>
              <w:ind w:right="-111"/>
              <w:rPr>
                <w:rFonts w:ascii="CordiaUPC" w:hAnsi="CordiaUPC" w:cs="CordiaUPC"/>
                <w:b/>
                <w:bCs/>
                <w:sz w:val="26"/>
                <w:szCs w:val="26"/>
              </w:rPr>
            </w:pPr>
            <w:r w:rsidRPr="007F079E">
              <w:rPr>
                <w:rFonts w:ascii="CordiaUPC" w:eastAsia="Times New Roman" w:hAnsi="CordiaUPC" w:cs="Times New Roman"/>
                <w:b/>
                <w:bCs/>
                <w:sz w:val="26"/>
                <w:szCs w:val="26"/>
                <w:rtl/>
              </w:rPr>
              <w:t>1</w:t>
            </w:r>
            <w:r w:rsidRPr="007F079E">
              <w:rPr>
                <w:rFonts w:ascii="CordiaUPC" w:eastAsia="Times New Roman" w:hAnsi="CordiaUPC" w:cs="CordiaUPC"/>
                <w:b/>
                <w:bCs/>
                <w:sz w:val="26"/>
                <w:szCs w:val="26"/>
              </w:rPr>
              <w:t>,378,673</w:t>
            </w:r>
          </w:p>
        </w:tc>
      </w:tr>
    </w:tbl>
    <w:p w14:paraId="6679B414" w14:textId="77777777" w:rsidR="006E64CE" w:rsidRPr="007F079E" w:rsidRDefault="006E64CE" w:rsidP="006E64CE">
      <w:pPr>
        <w:spacing w:line="240" w:lineRule="exact"/>
        <w:rPr>
          <w:rFonts w:ascii="CordiaUPC" w:hAnsi="CordiaUPC" w:cs="CordiaUPC"/>
          <w:sz w:val="26"/>
          <w:szCs w:val="26"/>
        </w:rPr>
      </w:pPr>
    </w:p>
    <w:p w14:paraId="65FE4FE9" w14:textId="77777777" w:rsidR="006E64CE" w:rsidRPr="007F079E" w:rsidRDefault="006E64CE" w:rsidP="006E64CE">
      <w:pPr>
        <w:spacing w:line="240" w:lineRule="auto"/>
        <w:rPr>
          <w:rFonts w:ascii="CordiaUPC" w:hAnsi="CordiaUPC" w:cs="CordiaUPC"/>
          <w:sz w:val="26"/>
          <w:szCs w:val="26"/>
          <w:cs/>
          <w:lang w:bidi="th-TH"/>
        </w:rPr>
      </w:pPr>
      <w:r w:rsidRPr="007F079E">
        <w:rPr>
          <w:rFonts w:ascii="CordiaUPC" w:hAnsi="CordiaUPC" w:cs="CordiaUPC"/>
          <w:sz w:val="26"/>
          <w:szCs w:val="26"/>
        </w:rPr>
        <w:br w:type="page"/>
      </w:r>
    </w:p>
    <w:tbl>
      <w:tblPr>
        <w:tblW w:w="9153" w:type="dxa"/>
        <w:tblInd w:w="450" w:type="dxa"/>
        <w:tblLook w:val="04A0" w:firstRow="1" w:lastRow="0" w:firstColumn="1" w:lastColumn="0" w:noHBand="0" w:noVBand="1"/>
      </w:tblPr>
      <w:tblGrid>
        <w:gridCol w:w="3804"/>
        <w:gridCol w:w="905"/>
        <w:gridCol w:w="1270"/>
        <w:gridCol w:w="1434"/>
        <w:gridCol w:w="269"/>
        <w:gridCol w:w="1471"/>
      </w:tblGrid>
      <w:tr w:rsidR="006E64CE" w:rsidRPr="007F079E" w14:paraId="5E37F484" w14:textId="77777777" w:rsidTr="006D0ACA">
        <w:tc>
          <w:tcPr>
            <w:tcW w:w="3804" w:type="dxa"/>
          </w:tcPr>
          <w:p w14:paraId="684C8604" w14:textId="77777777" w:rsidR="006E64CE" w:rsidRPr="007F079E" w:rsidRDefault="006E64CE" w:rsidP="006D0ACA">
            <w:pPr>
              <w:tabs>
                <w:tab w:val="left" w:pos="770"/>
              </w:tabs>
              <w:spacing w:line="240" w:lineRule="exact"/>
              <w:ind w:left="161" w:hanging="161"/>
              <w:rPr>
                <w:rFonts w:ascii="CordiaUPC" w:hAnsi="CordiaUPC" w:cs="CordiaUPC"/>
                <w:i/>
                <w:iCs/>
                <w:sz w:val="26"/>
                <w:szCs w:val="26"/>
              </w:rPr>
            </w:pPr>
          </w:p>
        </w:tc>
        <w:tc>
          <w:tcPr>
            <w:tcW w:w="905" w:type="dxa"/>
          </w:tcPr>
          <w:p w14:paraId="5ABE48A1" w14:textId="77777777" w:rsidR="006E64CE" w:rsidRPr="007F079E" w:rsidRDefault="006E64CE" w:rsidP="006D0ACA">
            <w:pPr>
              <w:spacing w:line="240" w:lineRule="exact"/>
              <w:ind w:left="-99" w:right="-107"/>
              <w:jc w:val="center"/>
              <w:rPr>
                <w:rFonts w:ascii="CordiaUPC" w:hAnsi="CordiaUPC" w:cs="CordiaUPC"/>
                <w:i/>
                <w:iCs/>
                <w:sz w:val="26"/>
                <w:szCs w:val="26"/>
              </w:rPr>
            </w:pPr>
          </w:p>
        </w:tc>
        <w:tc>
          <w:tcPr>
            <w:tcW w:w="1270" w:type="dxa"/>
          </w:tcPr>
          <w:p w14:paraId="50F52805" w14:textId="77777777" w:rsidR="006E64CE" w:rsidRPr="007F079E" w:rsidRDefault="006E64CE" w:rsidP="006D0ACA">
            <w:pPr>
              <w:spacing w:line="240" w:lineRule="exact"/>
              <w:ind w:left="-99" w:right="-107"/>
              <w:jc w:val="center"/>
              <w:rPr>
                <w:rFonts w:ascii="CordiaUPC" w:hAnsi="CordiaUPC" w:cs="CordiaUPC"/>
                <w:i/>
                <w:iCs/>
                <w:sz w:val="26"/>
                <w:szCs w:val="26"/>
              </w:rPr>
            </w:pPr>
          </w:p>
        </w:tc>
        <w:tc>
          <w:tcPr>
            <w:tcW w:w="3174" w:type="dxa"/>
            <w:gridSpan w:val="3"/>
          </w:tcPr>
          <w:p w14:paraId="680D385B" w14:textId="77777777" w:rsidR="006E64CE" w:rsidRPr="007F079E" w:rsidRDefault="006E64CE" w:rsidP="006D0ACA">
            <w:pPr>
              <w:spacing w:line="240" w:lineRule="exact"/>
              <w:ind w:right="-111"/>
              <w:jc w:val="center"/>
              <w:rPr>
                <w:rFonts w:ascii="CordiaUPC" w:hAnsi="CordiaUPC" w:cs="CordiaUPC"/>
                <w:b/>
                <w:bCs/>
                <w:sz w:val="26"/>
                <w:szCs w:val="26"/>
              </w:rPr>
            </w:pPr>
            <w:r w:rsidRPr="007F079E">
              <w:rPr>
                <w:rFonts w:ascii="CordiaUPC" w:hAnsi="CordiaUPC" w:cs="CordiaUPC"/>
                <w:b/>
                <w:bCs/>
                <w:sz w:val="26"/>
                <w:szCs w:val="26"/>
              </w:rPr>
              <w:t>Bank only</w:t>
            </w:r>
          </w:p>
        </w:tc>
      </w:tr>
      <w:tr w:rsidR="006E64CE" w:rsidRPr="007F079E" w14:paraId="425515B7" w14:textId="77777777" w:rsidTr="006D0ACA">
        <w:tc>
          <w:tcPr>
            <w:tcW w:w="3804" w:type="dxa"/>
          </w:tcPr>
          <w:p w14:paraId="23AC56A7" w14:textId="77777777" w:rsidR="006E64CE" w:rsidRPr="007F079E" w:rsidRDefault="006E64CE" w:rsidP="006D0ACA">
            <w:pPr>
              <w:tabs>
                <w:tab w:val="left" w:pos="770"/>
              </w:tabs>
              <w:spacing w:line="240" w:lineRule="exact"/>
              <w:ind w:left="161" w:hanging="161"/>
              <w:rPr>
                <w:rFonts w:ascii="CordiaUPC" w:hAnsi="CordiaUPC" w:cs="CordiaUPC"/>
                <w:i/>
                <w:iCs/>
                <w:sz w:val="26"/>
                <w:szCs w:val="26"/>
              </w:rPr>
            </w:pPr>
          </w:p>
        </w:tc>
        <w:tc>
          <w:tcPr>
            <w:tcW w:w="905" w:type="dxa"/>
          </w:tcPr>
          <w:p w14:paraId="25851152" w14:textId="77777777" w:rsidR="006E64CE" w:rsidRPr="007F079E" w:rsidRDefault="006E64CE" w:rsidP="006D0ACA">
            <w:pPr>
              <w:spacing w:line="240" w:lineRule="exact"/>
              <w:ind w:left="-99" w:right="-107"/>
              <w:jc w:val="center"/>
              <w:rPr>
                <w:rFonts w:ascii="CordiaUPC" w:hAnsi="CordiaUPC" w:cs="CordiaUPC"/>
                <w:i/>
                <w:iCs/>
                <w:sz w:val="26"/>
                <w:szCs w:val="26"/>
              </w:rPr>
            </w:pPr>
          </w:p>
        </w:tc>
        <w:tc>
          <w:tcPr>
            <w:tcW w:w="1270" w:type="dxa"/>
          </w:tcPr>
          <w:p w14:paraId="7CF649A8" w14:textId="77777777" w:rsidR="006E64CE" w:rsidRPr="007F079E" w:rsidRDefault="006E64CE" w:rsidP="006D0ACA">
            <w:pPr>
              <w:spacing w:line="240" w:lineRule="exact"/>
              <w:ind w:left="-99" w:right="-107"/>
              <w:jc w:val="center"/>
              <w:rPr>
                <w:rFonts w:ascii="CordiaUPC" w:hAnsi="CordiaUPC" w:cs="CordiaUPC"/>
                <w:i/>
                <w:iCs/>
                <w:sz w:val="26"/>
                <w:szCs w:val="26"/>
              </w:rPr>
            </w:pPr>
          </w:p>
        </w:tc>
        <w:tc>
          <w:tcPr>
            <w:tcW w:w="1434" w:type="dxa"/>
          </w:tcPr>
          <w:p w14:paraId="0F74AE31" w14:textId="77777777" w:rsidR="006E64CE" w:rsidRPr="007F079E" w:rsidRDefault="006E64CE" w:rsidP="006D0ACA">
            <w:pPr>
              <w:spacing w:line="240" w:lineRule="exact"/>
              <w:ind w:left="-99" w:right="-107"/>
              <w:jc w:val="center"/>
              <w:rPr>
                <w:rFonts w:ascii="CordiaUPC" w:hAnsi="CordiaUPC" w:cs="CordiaUPC"/>
                <w:sz w:val="26"/>
                <w:szCs w:val="26"/>
              </w:rPr>
            </w:pPr>
            <w:r w:rsidRPr="007F079E">
              <w:rPr>
                <w:rFonts w:ascii="CordiaUPC" w:hAnsi="CordiaUPC" w:cs="CordiaUPC"/>
                <w:sz w:val="26"/>
                <w:szCs w:val="26"/>
              </w:rPr>
              <w:t>2022</w:t>
            </w:r>
          </w:p>
        </w:tc>
        <w:tc>
          <w:tcPr>
            <w:tcW w:w="269" w:type="dxa"/>
          </w:tcPr>
          <w:p w14:paraId="0A4B4088" w14:textId="77777777" w:rsidR="006E64CE" w:rsidRPr="007F079E" w:rsidRDefault="006E64CE" w:rsidP="006D0ACA">
            <w:pPr>
              <w:spacing w:line="240" w:lineRule="exact"/>
              <w:ind w:right="-111"/>
              <w:jc w:val="center"/>
              <w:rPr>
                <w:rFonts w:ascii="CordiaUPC" w:hAnsi="CordiaUPC" w:cs="CordiaUPC"/>
                <w:sz w:val="26"/>
                <w:szCs w:val="26"/>
              </w:rPr>
            </w:pPr>
          </w:p>
        </w:tc>
        <w:tc>
          <w:tcPr>
            <w:tcW w:w="1471" w:type="dxa"/>
          </w:tcPr>
          <w:p w14:paraId="03F753C3" w14:textId="77777777" w:rsidR="006E64CE" w:rsidRPr="007F079E" w:rsidRDefault="006E64CE" w:rsidP="006D0ACA">
            <w:pPr>
              <w:spacing w:line="240" w:lineRule="exact"/>
              <w:ind w:right="-111"/>
              <w:jc w:val="center"/>
              <w:rPr>
                <w:rFonts w:ascii="CordiaUPC" w:hAnsi="CordiaUPC" w:cs="CordiaUPC"/>
                <w:sz w:val="26"/>
                <w:szCs w:val="26"/>
              </w:rPr>
            </w:pPr>
            <w:r w:rsidRPr="007F079E">
              <w:rPr>
                <w:rFonts w:ascii="CordiaUPC" w:hAnsi="CordiaUPC" w:cs="CordiaUPC"/>
                <w:sz w:val="26"/>
                <w:szCs w:val="26"/>
              </w:rPr>
              <w:t>2021</w:t>
            </w:r>
          </w:p>
        </w:tc>
      </w:tr>
      <w:tr w:rsidR="006E64CE" w:rsidRPr="007F079E" w14:paraId="7F24BB76" w14:textId="77777777" w:rsidTr="006D0ACA">
        <w:tc>
          <w:tcPr>
            <w:tcW w:w="3804" w:type="dxa"/>
          </w:tcPr>
          <w:p w14:paraId="552ED7F5" w14:textId="77777777" w:rsidR="006E64CE" w:rsidRPr="007F079E" w:rsidRDefault="006E64CE" w:rsidP="006D0ACA">
            <w:pPr>
              <w:tabs>
                <w:tab w:val="left" w:pos="770"/>
              </w:tabs>
              <w:spacing w:line="240" w:lineRule="exact"/>
              <w:ind w:left="161" w:hanging="161"/>
              <w:rPr>
                <w:rFonts w:ascii="CordiaUPC" w:hAnsi="CordiaUPC" w:cs="CordiaUPC"/>
                <w:i/>
                <w:iCs/>
                <w:sz w:val="26"/>
                <w:szCs w:val="26"/>
              </w:rPr>
            </w:pPr>
          </w:p>
        </w:tc>
        <w:tc>
          <w:tcPr>
            <w:tcW w:w="905" w:type="dxa"/>
          </w:tcPr>
          <w:p w14:paraId="011FC0FA" w14:textId="77777777" w:rsidR="006E64CE" w:rsidRPr="007F079E" w:rsidRDefault="006E64CE" w:rsidP="006D0ACA">
            <w:pPr>
              <w:spacing w:line="240" w:lineRule="exact"/>
              <w:ind w:left="-99" w:right="-107"/>
              <w:jc w:val="center"/>
              <w:rPr>
                <w:rFonts w:ascii="CordiaUPC" w:hAnsi="CordiaUPC" w:cs="CordiaUPC"/>
                <w:i/>
                <w:iCs/>
                <w:sz w:val="26"/>
                <w:szCs w:val="26"/>
              </w:rPr>
            </w:pPr>
          </w:p>
        </w:tc>
        <w:tc>
          <w:tcPr>
            <w:tcW w:w="1270" w:type="dxa"/>
          </w:tcPr>
          <w:p w14:paraId="3A3AEAAC" w14:textId="77777777" w:rsidR="006E64CE" w:rsidRPr="007F079E" w:rsidRDefault="006E64CE" w:rsidP="006D0ACA">
            <w:pPr>
              <w:spacing w:line="240" w:lineRule="exact"/>
              <w:ind w:left="-99" w:right="-107"/>
              <w:jc w:val="center"/>
              <w:rPr>
                <w:rFonts w:ascii="CordiaUPC" w:hAnsi="CordiaUPC" w:cs="CordiaUPC"/>
                <w:i/>
                <w:iCs/>
                <w:sz w:val="26"/>
                <w:szCs w:val="26"/>
              </w:rPr>
            </w:pPr>
          </w:p>
        </w:tc>
        <w:tc>
          <w:tcPr>
            <w:tcW w:w="3174" w:type="dxa"/>
            <w:gridSpan w:val="3"/>
          </w:tcPr>
          <w:p w14:paraId="014996A4" w14:textId="77777777" w:rsidR="006E64CE" w:rsidRPr="007F079E" w:rsidRDefault="006E64CE" w:rsidP="006D0ACA">
            <w:pPr>
              <w:spacing w:line="240" w:lineRule="exact"/>
              <w:ind w:right="-111"/>
              <w:jc w:val="center"/>
              <w:rPr>
                <w:rFonts w:ascii="CordiaUPC" w:hAnsi="CordiaUPC" w:cs="CordiaUPC"/>
                <w:sz w:val="26"/>
                <w:szCs w:val="26"/>
                <w:lang w:val="en-US"/>
              </w:rPr>
            </w:pPr>
            <w:r w:rsidRPr="007F079E">
              <w:rPr>
                <w:rFonts w:ascii="CordiaUPC" w:hAnsi="CordiaUPC" w:cs="CordiaUPC"/>
                <w:i/>
                <w:iCs/>
                <w:sz w:val="26"/>
                <w:szCs w:val="26"/>
              </w:rPr>
              <w:t xml:space="preserve"> </w:t>
            </w:r>
            <w:r w:rsidRPr="007F079E">
              <w:rPr>
                <w:rFonts w:ascii="CordiaUPC" w:hAnsi="CordiaUPC" w:cs="CordiaUPC" w:hint="cs"/>
                <w:i/>
                <w:iCs/>
                <w:sz w:val="26"/>
                <w:szCs w:val="26"/>
              </w:rPr>
              <w:t>(in million Baht)</w:t>
            </w:r>
          </w:p>
        </w:tc>
      </w:tr>
      <w:tr w:rsidR="006E64CE" w:rsidRPr="007F079E" w14:paraId="60507D49" w14:textId="77777777" w:rsidTr="006D0ACA">
        <w:tc>
          <w:tcPr>
            <w:tcW w:w="3804" w:type="dxa"/>
            <w:hideMark/>
          </w:tcPr>
          <w:p w14:paraId="3F388C50" w14:textId="77777777" w:rsidR="006E64CE" w:rsidRPr="007F079E" w:rsidRDefault="006E64CE" w:rsidP="006D0ACA">
            <w:pPr>
              <w:tabs>
                <w:tab w:val="left" w:pos="770"/>
              </w:tabs>
              <w:spacing w:line="240" w:lineRule="exact"/>
              <w:ind w:left="161" w:hanging="161"/>
              <w:rPr>
                <w:rFonts w:ascii="CordiaUPC" w:hAnsi="CordiaUPC" w:cs="CordiaUPC"/>
                <w:i/>
                <w:iCs/>
                <w:sz w:val="26"/>
                <w:szCs w:val="26"/>
              </w:rPr>
            </w:pPr>
            <w:r w:rsidRPr="007F079E">
              <w:rPr>
                <w:rFonts w:ascii="CordiaUPC" w:hAnsi="CordiaUPC" w:cs="CordiaUPC" w:hint="cs"/>
                <w:i/>
                <w:iCs/>
                <w:sz w:val="26"/>
                <w:szCs w:val="26"/>
              </w:rPr>
              <w:t>Concentration by sector</w:t>
            </w:r>
          </w:p>
        </w:tc>
        <w:tc>
          <w:tcPr>
            <w:tcW w:w="905" w:type="dxa"/>
          </w:tcPr>
          <w:p w14:paraId="776BB466" w14:textId="77777777" w:rsidR="006E64CE" w:rsidRPr="007F079E" w:rsidRDefault="006E64CE" w:rsidP="006D0ACA">
            <w:pPr>
              <w:spacing w:line="240" w:lineRule="exact"/>
              <w:ind w:left="-99" w:right="-107"/>
              <w:jc w:val="center"/>
              <w:rPr>
                <w:rFonts w:ascii="CordiaUPC" w:hAnsi="CordiaUPC" w:cs="CordiaUPC"/>
                <w:i/>
                <w:iCs/>
                <w:sz w:val="26"/>
                <w:szCs w:val="26"/>
              </w:rPr>
            </w:pPr>
          </w:p>
        </w:tc>
        <w:tc>
          <w:tcPr>
            <w:tcW w:w="1270" w:type="dxa"/>
          </w:tcPr>
          <w:p w14:paraId="79F49700" w14:textId="77777777" w:rsidR="006E64CE" w:rsidRPr="007F079E" w:rsidRDefault="006E64CE" w:rsidP="006D0ACA">
            <w:pPr>
              <w:spacing w:line="240" w:lineRule="exact"/>
              <w:ind w:left="-99" w:right="-107"/>
              <w:jc w:val="center"/>
              <w:rPr>
                <w:rFonts w:ascii="CordiaUPC" w:hAnsi="CordiaUPC" w:cs="CordiaUPC"/>
                <w:i/>
                <w:iCs/>
                <w:sz w:val="26"/>
                <w:szCs w:val="26"/>
              </w:rPr>
            </w:pPr>
          </w:p>
        </w:tc>
        <w:tc>
          <w:tcPr>
            <w:tcW w:w="1434" w:type="dxa"/>
          </w:tcPr>
          <w:p w14:paraId="3751D535" w14:textId="77777777" w:rsidR="006E64CE" w:rsidRPr="007F079E" w:rsidRDefault="006E64CE" w:rsidP="006D0ACA">
            <w:pPr>
              <w:spacing w:line="240" w:lineRule="exact"/>
              <w:ind w:left="-99" w:right="-107"/>
              <w:jc w:val="center"/>
              <w:rPr>
                <w:rFonts w:ascii="CordiaUPC" w:hAnsi="CordiaUPC" w:cs="CordiaUPC"/>
                <w:i/>
                <w:iCs/>
                <w:sz w:val="26"/>
                <w:szCs w:val="26"/>
              </w:rPr>
            </w:pPr>
          </w:p>
        </w:tc>
        <w:tc>
          <w:tcPr>
            <w:tcW w:w="269" w:type="dxa"/>
          </w:tcPr>
          <w:p w14:paraId="596D35FB" w14:textId="77777777" w:rsidR="006E64CE" w:rsidRPr="007F079E" w:rsidRDefault="006E64CE" w:rsidP="006D0ACA">
            <w:pPr>
              <w:spacing w:line="240" w:lineRule="exact"/>
              <w:ind w:right="-111"/>
              <w:jc w:val="center"/>
              <w:rPr>
                <w:rFonts w:ascii="CordiaUPC" w:hAnsi="CordiaUPC" w:cs="CordiaUPC"/>
                <w:sz w:val="26"/>
                <w:szCs w:val="26"/>
              </w:rPr>
            </w:pPr>
          </w:p>
        </w:tc>
        <w:tc>
          <w:tcPr>
            <w:tcW w:w="1471" w:type="dxa"/>
          </w:tcPr>
          <w:p w14:paraId="4DBCD552" w14:textId="77777777" w:rsidR="006E64CE" w:rsidRPr="007F079E" w:rsidRDefault="006E64CE" w:rsidP="006D0ACA">
            <w:pPr>
              <w:spacing w:line="240" w:lineRule="exact"/>
              <w:ind w:right="-111"/>
              <w:jc w:val="center"/>
              <w:rPr>
                <w:rFonts w:ascii="CordiaUPC" w:hAnsi="CordiaUPC" w:cs="CordiaUPC"/>
                <w:sz w:val="26"/>
                <w:szCs w:val="26"/>
              </w:rPr>
            </w:pPr>
          </w:p>
        </w:tc>
      </w:tr>
      <w:tr w:rsidR="002F04F6" w:rsidRPr="007F079E" w14:paraId="76F88B38" w14:textId="77777777" w:rsidTr="006D0ACA">
        <w:tc>
          <w:tcPr>
            <w:tcW w:w="3804" w:type="dxa"/>
            <w:hideMark/>
          </w:tcPr>
          <w:p w14:paraId="0AE332D6" w14:textId="77777777" w:rsidR="002F04F6" w:rsidRPr="007F079E" w:rsidRDefault="002F04F6" w:rsidP="002F04F6">
            <w:pPr>
              <w:tabs>
                <w:tab w:val="left" w:pos="770"/>
              </w:tabs>
              <w:spacing w:line="240" w:lineRule="exact"/>
              <w:rPr>
                <w:rFonts w:ascii="CordiaUPC" w:hAnsi="CordiaUPC" w:cs="CordiaUPC"/>
                <w:sz w:val="26"/>
                <w:szCs w:val="26"/>
              </w:rPr>
            </w:pPr>
            <w:r w:rsidRPr="007F079E">
              <w:rPr>
                <w:rFonts w:ascii="CordiaUPC" w:hAnsi="CordiaUPC" w:cs="CordiaUPC" w:hint="cs"/>
                <w:sz w:val="26"/>
                <w:szCs w:val="26"/>
              </w:rPr>
              <w:t>Agricultural and mining</w:t>
            </w:r>
          </w:p>
        </w:tc>
        <w:tc>
          <w:tcPr>
            <w:tcW w:w="905" w:type="dxa"/>
          </w:tcPr>
          <w:p w14:paraId="49220300" w14:textId="77777777" w:rsidR="002F04F6" w:rsidRPr="007F079E" w:rsidRDefault="002F04F6" w:rsidP="002F04F6">
            <w:pPr>
              <w:spacing w:line="240" w:lineRule="exact"/>
              <w:ind w:left="-99" w:right="-107"/>
              <w:jc w:val="center"/>
              <w:rPr>
                <w:rFonts w:ascii="CordiaUPC" w:hAnsi="CordiaUPC" w:cs="CordiaUPC"/>
                <w:i/>
                <w:iCs/>
                <w:sz w:val="26"/>
                <w:szCs w:val="26"/>
              </w:rPr>
            </w:pPr>
          </w:p>
        </w:tc>
        <w:tc>
          <w:tcPr>
            <w:tcW w:w="1270" w:type="dxa"/>
          </w:tcPr>
          <w:p w14:paraId="38D9E6E0" w14:textId="77777777" w:rsidR="002F04F6" w:rsidRPr="007F079E" w:rsidRDefault="002F04F6" w:rsidP="002F04F6">
            <w:pPr>
              <w:spacing w:line="240" w:lineRule="exact"/>
              <w:ind w:left="-99" w:right="-107"/>
              <w:jc w:val="center"/>
              <w:rPr>
                <w:rFonts w:ascii="CordiaUPC" w:hAnsi="CordiaUPC" w:cs="CordiaUPC"/>
                <w:i/>
                <w:iCs/>
                <w:sz w:val="26"/>
                <w:szCs w:val="26"/>
              </w:rPr>
            </w:pPr>
          </w:p>
        </w:tc>
        <w:tc>
          <w:tcPr>
            <w:tcW w:w="1434" w:type="dxa"/>
          </w:tcPr>
          <w:p w14:paraId="1A7AEAFB" w14:textId="06708F39" w:rsidR="002F04F6" w:rsidRPr="007F079E" w:rsidRDefault="002F04F6" w:rsidP="002F04F6">
            <w:pPr>
              <w:spacing w:line="240" w:lineRule="exact"/>
              <w:ind w:left="-99" w:right="252"/>
              <w:jc w:val="right"/>
              <w:rPr>
                <w:rFonts w:ascii="CordiaUPC" w:hAnsi="CordiaUPC" w:cs="CordiaUPC"/>
                <w:i/>
                <w:iCs/>
                <w:sz w:val="26"/>
                <w:szCs w:val="26"/>
              </w:rPr>
            </w:pPr>
            <w:r w:rsidRPr="007F079E">
              <w:rPr>
                <w:rFonts w:ascii="CordiaUPC" w:eastAsia="Times New Roman" w:hAnsi="CordiaUPC" w:cs="CordiaUPC"/>
                <w:sz w:val="26"/>
                <w:szCs w:val="26"/>
                <w:cs/>
                <w:lang w:bidi="th-TH"/>
              </w:rPr>
              <w:t>13</w:t>
            </w:r>
            <w:r w:rsidRPr="007F079E">
              <w:rPr>
                <w:rFonts w:ascii="CordiaUPC" w:eastAsia="Times New Roman" w:hAnsi="CordiaUPC" w:cs="CordiaUPC" w:hint="cs"/>
                <w:sz w:val="26"/>
                <w:szCs w:val="26"/>
                <w:cs/>
              </w:rPr>
              <w:t>,340</w:t>
            </w:r>
          </w:p>
        </w:tc>
        <w:tc>
          <w:tcPr>
            <w:tcW w:w="269" w:type="dxa"/>
          </w:tcPr>
          <w:p w14:paraId="78955D39" w14:textId="77777777" w:rsidR="002F04F6" w:rsidRPr="007F079E" w:rsidRDefault="002F04F6" w:rsidP="002F04F6">
            <w:pPr>
              <w:tabs>
                <w:tab w:val="decimal" w:pos="1003"/>
              </w:tabs>
              <w:spacing w:line="240" w:lineRule="exact"/>
              <w:ind w:right="252"/>
              <w:jc w:val="right"/>
              <w:rPr>
                <w:rFonts w:ascii="CordiaUPC" w:hAnsi="CordiaUPC" w:cs="CordiaUPC"/>
                <w:sz w:val="26"/>
                <w:szCs w:val="26"/>
              </w:rPr>
            </w:pPr>
          </w:p>
        </w:tc>
        <w:tc>
          <w:tcPr>
            <w:tcW w:w="1471" w:type="dxa"/>
          </w:tcPr>
          <w:p w14:paraId="15263CD6" w14:textId="77777777" w:rsidR="002F04F6" w:rsidRPr="007F079E" w:rsidRDefault="002F04F6" w:rsidP="002F04F6">
            <w:pPr>
              <w:tabs>
                <w:tab w:val="decimal" w:pos="1003"/>
              </w:tabs>
              <w:spacing w:line="240" w:lineRule="exact"/>
              <w:ind w:right="252"/>
              <w:jc w:val="right"/>
              <w:rPr>
                <w:rFonts w:ascii="CordiaUPC" w:hAnsi="CordiaUPC" w:cs="CordiaUPC"/>
                <w:sz w:val="26"/>
                <w:szCs w:val="26"/>
              </w:rPr>
            </w:pPr>
            <w:r w:rsidRPr="007F079E">
              <w:rPr>
                <w:rFonts w:ascii="CordiaUPC" w:eastAsia="Times New Roman" w:hAnsi="CordiaUPC" w:cs="CordiaUPC"/>
                <w:sz w:val="26"/>
                <w:szCs w:val="26"/>
                <w:cs/>
              </w:rPr>
              <w:t>19</w:t>
            </w:r>
            <w:r w:rsidRPr="007F079E">
              <w:rPr>
                <w:rFonts w:ascii="CordiaUPC" w:eastAsia="Times New Roman" w:hAnsi="CordiaUPC" w:cs="CordiaUPC"/>
                <w:sz w:val="26"/>
                <w:szCs w:val="26"/>
              </w:rPr>
              <w:t>,</w:t>
            </w:r>
            <w:r w:rsidRPr="007F079E">
              <w:rPr>
                <w:rFonts w:ascii="CordiaUPC" w:eastAsia="Times New Roman" w:hAnsi="CordiaUPC" w:cs="CordiaUPC"/>
                <w:sz w:val="26"/>
                <w:szCs w:val="26"/>
                <w:cs/>
              </w:rPr>
              <w:t>05</w:t>
            </w:r>
            <w:r w:rsidRPr="007F079E">
              <w:rPr>
                <w:rFonts w:ascii="CordiaUPC" w:eastAsia="Times New Roman" w:hAnsi="CordiaUPC" w:cs="CordiaUPC"/>
                <w:sz w:val="26"/>
                <w:szCs w:val="26"/>
              </w:rPr>
              <w:t>7</w:t>
            </w:r>
          </w:p>
        </w:tc>
      </w:tr>
      <w:tr w:rsidR="002F04F6" w:rsidRPr="007F079E" w14:paraId="010ADAF8" w14:textId="77777777" w:rsidTr="00D522E3">
        <w:trPr>
          <w:trHeight w:val="203"/>
        </w:trPr>
        <w:tc>
          <w:tcPr>
            <w:tcW w:w="3804" w:type="dxa"/>
          </w:tcPr>
          <w:p w14:paraId="3801ED5D" w14:textId="77777777" w:rsidR="002F04F6" w:rsidRPr="007F079E" w:rsidRDefault="002F04F6" w:rsidP="002F04F6">
            <w:pPr>
              <w:tabs>
                <w:tab w:val="left" w:pos="770"/>
              </w:tabs>
              <w:spacing w:line="240" w:lineRule="exact"/>
              <w:rPr>
                <w:rFonts w:ascii="CordiaUPC" w:hAnsi="CordiaUPC" w:cs="CordiaUPC"/>
                <w:sz w:val="26"/>
                <w:szCs w:val="26"/>
              </w:rPr>
            </w:pPr>
            <w:r w:rsidRPr="007F079E">
              <w:rPr>
                <w:rFonts w:ascii="CordiaUPC" w:hAnsi="CordiaUPC" w:cs="CordiaUPC" w:hint="cs"/>
                <w:sz w:val="26"/>
                <w:szCs w:val="26"/>
              </w:rPr>
              <w:t>Real estate and construction</w:t>
            </w:r>
          </w:p>
        </w:tc>
        <w:tc>
          <w:tcPr>
            <w:tcW w:w="905" w:type="dxa"/>
          </w:tcPr>
          <w:p w14:paraId="3CFBD2BD" w14:textId="77777777" w:rsidR="002F04F6" w:rsidRPr="007F079E" w:rsidRDefault="002F04F6" w:rsidP="002F04F6">
            <w:pPr>
              <w:spacing w:line="240" w:lineRule="exact"/>
              <w:ind w:left="-99" w:right="-107" w:hanging="180"/>
              <w:jc w:val="center"/>
              <w:rPr>
                <w:rFonts w:ascii="CordiaUPC" w:hAnsi="CordiaUPC" w:cs="CordiaUPC"/>
                <w:i/>
                <w:iCs/>
                <w:sz w:val="26"/>
                <w:szCs w:val="26"/>
              </w:rPr>
            </w:pPr>
          </w:p>
        </w:tc>
        <w:tc>
          <w:tcPr>
            <w:tcW w:w="1270" w:type="dxa"/>
          </w:tcPr>
          <w:p w14:paraId="23D08137" w14:textId="77777777" w:rsidR="002F04F6" w:rsidRPr="007F079E" w:rsidRDefault="002F04F6" w:rsidP="002F04F6">
            <w:pPr>
              <w:spacing w:line="240" w:lineRule="exact"/>
              <w:ind w:left="-99" w:right="-107" w:hanging="180"/>
              <w:jc w:val="center"/>
              <w:rPr>
                <w:rFonts w:ascii="CordiaUPC" w:hAnsi="CordiaUPC" w:cs="CordiaUPC"/>
                <w:i/>
                <w:iCs/>
                <w:sz w:val="26"/>
                <w:szCs w:val="26"/>
              </w:rPr>
            </w:pPr>
          </w:p>
        </w:tc>
        <w:tc>
          <w:tcPr>
            <w:tcW w:w="1434" w:type="dxa"/>
          </w:tcPr>
          <w:p w14:paraId="10F9EBAE" w14:textId="273322B9" w:rsidR="002F04F6" w:rsidRPr="007F079E" w:rsidRDefault="002F04F6" w:rsidP="002F04F6">
            <w:pPr>
              <w:spacing w:line="240" w:lineRule="exact"/>
              <w:ind w:left="-99" w:right="252" w:hanging="180"/>
              <w:jc w:val="right"/>
              <w:rPr>
                <w:rFonts w:ascii="CordiaUPC" w:hAnsi="CordiaUPC" w:cs="CordiaUPC"/>
                <w:i/>
                <w:iCs/>
                <w:sz w:val="26"/>
                <w:szCs w:val="26"/>
              </w:rPr>
            </w:pPr>
            <w:r w:rsidRPr="007F079E">
              <w:rPr>
                <w:rFonts w:ascii="CordiaUPC" w:eastAsia="Times New Roman" w:hAnsi="CordiaUPC" w:cs="CordiaUPC"/>
                <w:sz w:val="26"/>
                <w:szCs w:val="26"/>
                <w:cs/>
                <w:lang w:bidi="th-TH"/>
              </w:rPr>
              <w:t>57</w:t>
            </w:r>
            <w:r w:rsidRPr="007F079E">
              <w:rPr>
                <w:rFonts w:ascii="CordiaUPC" w:eastAsia="Times New Roman" w:hAnsi="CordiaUPC" w:cs="CordiaUPC" w:hint="cs"/>
                <w:sz w:val="26"/>
                <w:szCs w:val="26"/>
                <w:cs/>
              </w:rPr>
              <w:t>,</w:t>
            </w:r>
            <w:r w:rsidRPr="007F079E">
              <w:rPr>
                <w:rFonts w:ascii="CordiaUPC" w:eastAsia="Times New Roman" w:hAnsi="CordiaUPC" w:cs="CordiaUPC"/>
                <w:sz w:val="26"/>
                <w:szCs w:val="26"/>
                <w:cs/>
                <w:lang w:bidi="th-TH"/>
              </w:rPr>
              <w:t>965</w:t>
            </w:r>
          </w:p>
        </w:tc>
        <w:tc>
          <w:tcPr>
            <w:tcW w:w="269" w:type="dxa"/>
            <w:vAlign w:val="bottom"/>
          </w:tcPr>
          <w:p w14:paraId="5ED33DBD" w14:textId="77777777" w:rsidR="002F04F6" w:rsidRPr="007F079E" w:rsidRDefault="002F04F6" w:rsidP="002F04F6">
            <w:pPr>
              <w:tabs>
                <w:tab w:val="decimal" w:pos="1003"/>
              </w:tabs>
              <w:spacing w:line="240" w:lineRule="exact"/>
              <w:ind w:left="341" w:right="252" w:hanging="180"/>
              <w:jc w:val="right"/>
              <w:rPr>
                <w:rFonts w:ascii="CordiaUPC" w:hAnsi="CordiaUPC" w:cs="CordiaUPC"/>
                <w:sz w:val="26"/>
                <w:szCs w:val="26"/>
              </w:rPr>
            </w:pPr>
          </w:p>
        </w:tc>
        <w:tc>
          <w:tcPr>
            <w:tcW w:w="1471" w:type="dxa"/>
            <w:vAlign w:val="bottom"/>
          </w:tcPr>
          <w:p w14:paraId="68F45918" w14:textId="77777777" w:rsidR="002F04F6" w:rsidRPr="007F079E" w:rsidRDefault="002F04F6" w:rsidP="002F04F6">
            <w:pPr>
              <w:tabs>
                <w:tab w:val="decimal" w:pos="1003"/>
              </w:tabs>
              <w:spacing w:line="240" w:lineRule="exact"/>
              <w:ind w:left="341" w:right="252" w:hanging="180"/>
              <w:jc w:val="right"/>
              <w:rPr>
                <w:rFonts w:ascii="CordiaUPC" w:hAnsi="CordiaUPC" w:cs="CordiaUPC"/>
                <w:sz w:val="26"/>
                <w:szCs w:val="26"/>
              </w:rPr>
            </w:pPr>
            <w:r w:rsidRPr="007F079E">
              <w:rPr>
                <w:rFonts w:ascii="CordiaUPC" w:eastAsia="Times New Roman" w:hAnsi="CordiaUPC" w:cs="CordiaUPC"/>
                <w:sz w:val="26"/>
                <w:szCs w:val="26"/>
              </w:rPr>
              <w:t>58,166</w:t>
            </w:r>
          </w:p>
        </w:tc>
      </w:tr>
      <w:tr w:rsidR="002F04F6" w:rsidRPr="007F079E" w14:paraId="1DDAEB77" w14:textId="77777777" w:rsidTr="00D522E3">
        <w:trPr>
          <w:trHeight w:val="203"/>
        </w:trPr>
        <w:tc>
          <w:tcPr>
            <w:tcW w:w="3804" w:type="dxa"/>
          </w:tcPr>
          <w:p w14:paraId="187F0921" w14:textId="77777777" w:rsidR="002F04F6" w:rsidRPr="007F079E" w:rsidRDefault="002F04F6" w:rsidP="002F04F6">
            <w:pPr>
              <w:tabs>
                <w:tab w:val="left" w:pos="770"/>
              </w:tabs>
              <w:spacing w:line="240" w:lineRule="exact"/>
              <w:rPr>
                <w:rFonts w:ascii="CordiaUPC" w:hAnsi="CordiaUPC" w:cs="CordiaUPC"/>
                <w:sz w:val="26"/>
                <w:szCs w:val="26"/>
              </w:rPr>
            </w:pPr>
            <w:r w:rsidRPr="007F079E">
              <w:rPr>
                <w:rFonts w:ascii="CordiaUPC" w:hAnsi="CordiaUPC" w:cs="CordiaUPC" w:hint="cs"/>
                <w:sz w:val="26"/>
                <w:szCs w:val="26"/>
              </w:rPr>
              <w:t>Public utilities and services</w:t>
            </w:r>
          </w:p>
        </w:tc>
        <w:tc>
          <w:tcPr>
            <w:tcW w:w="905" w:type="dxa"/>
          </w:tcPr>
          <w:p w14:paraId="5C8DF0D5" w14:textId="77777777" w:rsidR="002F04F6" w:rsidRPr="007F079E" w:rsidRDefault="002F04F6" w:rsidP="002F04F6">
            <w:pPr>
              <w:spacing w:line="240" w:lineRule="exact"/>
              <w:ind w:left="-99" w:right="-107" w:hanging="180"/>
              <w:jc w:val="center"/>
              <w:rPr>
                <w:rFonts w:ascii="CordiaUPC" w:hAnsi="CordiaUPC" w:cs="CordiaUPC"/>
                <w:i/>
                <w:iCs/>
                <w:sz w:val="26"/>
                <w:szCs w:val="26"/>
              </w:rPr>
            </w:pPr>
          </w:p>
        </w:tc>
        <w:tc>
          <w:tcPr>
            <w:tcW w:w="1270" w:type="dxa"/>
          </w:tcPr>
          <w:p w14:paraId="4C5D0969" w14:textId="77777777" w:rsidR="002F04F6" w:rsidRPr="007F079E" w:rsidRDefault="002F04F6" w:rsidP="002F04F6">
            <w:pPr>
              <w:spacing w:line="240" w:lineRule="exact"/>
              <w:ind w:left="-99" w:right="-107" w:hanging="180"/>
              <w:jc w:val="center"/>
              <w:rPr>
                <w:rFonts w:ascii="CordiaUPC" w:hAnsi="CordiaUPC" w:cs="CordiaUPC"/>
                <w:i/>
                <w:iCs/>
                <w:sz w:val="26"/>
                <w:szCs w:val="26"/>
              </w:rPr>
            </w:pPr>
          </w:p>
        </w:tc>
        <w:tc>
          <w:tcPr>
            <w:tcW w:w="1434" w:type="dxa"/>
          </w:tcPr>
          <w:p w14:paraId="283EE434" w14:textId="6FC7E2B4" w:rsidR="002F04F6" w:rsidRPr="007F079E" w:rsidRDefault="002F04F6" w:rsidP="002F04F6">
            <w:pPr>
              <w:spacing w:line="240" w:lineRule="exact"/>
              <w:ind w:left="-99" w:right="252" w:hanging="180"/>
              <w:jc w:val="right"/>
              <w:rPr>
                <w:rFonts w:ascii="CordiaUPC" w:hAnsi="CordiaUPC" w:cs="CordiaUPC"/>
                <w:i/>
                <w:iCs/>
                <w:sz w:val="26"/>
                <w:szCs w:val="26"/>
              </w:rPr>
            </w:pPr>
            <w:r w:rsidRPr="007F079E">
              <w:rPr>
                <w:rFonts w:ascii="CordiaUPC" w:eastAsia="Times New Roman" w:hAnsi="CordiaUPC" w:cs="CordiaUPC"/>
                <w:sz w:val="26"/>
                <w:szCs w:val="26"/>
                <w:cs/>
                <w:lang w:bidi="th-TH"/>
              </w:rPr>
              <w:t>132</w:t>
            </w:r>
            <w:r w:rsidRPr="007F079E">
              <w:rPr>
                <w:rFonts w:ascii="CordiaUPC" w:eastAsia="Times New Roman" w:hAnsi="CordiaUPC" w:cs="CordiaUPC" w:hint="cs"/>
                <w:sz w:val="26"/>
                <w:szCs w:val="26"/>
                <w:cs/>
              </w:rPr>
              <w:t>,</w:t>
            </w:r>
            <w:r w:rsidRPr="007F079E">
              <w:rPr>
                <w:rFonts w:ascii="CordiaUPC" w:eastAsia="Times New Roman" w:hAnsi="CordiaUPC" w:cs="CordiaUPC"/>
                <w:sz w:val="26"/>
                <w:szCs w:val="26"/>
                <w:cs/>
                <w:lang w:bidi="th-TH"/>
              </w:rPr>
              <w:t>972</w:t>
            </w:r>
          </w:p>
        </w:tc>
        <w:tc>
          <w:tcPr>
            <w:tcW w:w="269" w:type="dxa"/>
            <w:vAlign w:val="bottom"/>
          </w:tcPr>
          <w:p w14:paraId="0FC55751" w14:textId="77777777" w:rsidR="002F04F6" w:rsidRPr="007F079E" w:rsidRDefault="002F04F6" w:rsidP="002F04F6">
            <w:pPr>
              <w:tabs>
                <w:tab w:val="decimal" w:pos="1003"/>
              </w:tabs>
              <w:spacing w:line="240" w:lineRule="exact"/>
              <w:ind w:left="341" w:right="252" w:hanging="180"/>
              <w:jc w:val="right"/>
              <w:rPr>
                <w:rFonts w:ascii="CordiaUPC" w:hAnsi="CordiaUPC" w:cs="CordiaUPC"/>
                <w:sz w:val="26"/>
                <w:szCs w:val="26"/>
              </w:rPr>
            </w:pPr>
          </w:p>
        </w:tc>
        <w:tc>
          <w:tcPr>
            <w:tcW w:w="1471" w:type="dxa"/>
            <w:vAlign w:val="bottom"/>
          </w:tcPr>
          <w:p w14:paraId="20B36949" w14:textId="77777777" w:rsidR="002F04F6" w:rsidRPr="007F079E" w:rsidRDefault="002F04F6" w:rsidP="002F04F6">
            <w:pPr>
              <w:tabs>
                <w:tab w:val="decimal" w:pos="1003"/>
              </w:tabs>
              <w:spacing w:line="240" w:lineRule="exact"/>
              <w:ind w:left="341" w:right="252" w:hanging="180"/>
              <w:jc w:val="right"/>
              <w:rPr>
                <w:rFonts w:ascii="CordiaUPC" w:hAnsi="CordiaUPC" w:cs="CordiaUPC"/>
                <w:sz w:val="26"/>
                <w:szCs w:val="26"/>
              </w:rPr>
            </w:pPr>
            <w:r w:rsidRPr="007F079E">
              <w:rPr>
                <w:rFonts w:ascii="CordiaUPC" w:eastAsia="Times New Roman" w:hAnsi="CordiaUPC" w:cs="CordiaUPC"/>
                <w:sz w:val="26"/>
                <w:szCs w:val="26"/>
              </w:rPr>
              <w:t>125,020</w:t>
            </w:r>
          </w:p>
        </w:tc>
      </w:tr>
      <w:tr w:rsidR="002F04F6" w:rsidRPr="007F079E" w14:paraId="0E37CB32" w14:textId="77777777" w:rsidTr="00D522E3">
        <w:trPr>
          <w:trHeight w:val="203"/>
        </w:trPr>
        <w:tc>
          <w:tcPr>
            <w:tcW w:w="3804" w:type="dxa"/>
          </w:tcPr>
          <w:p w14:paraId="7287F4D1" w14:textId="77777777" w:rsidR="002F04F6" w:rsidRPr="007F079E" w:rsidRDefault="002F04F6" w:rsidP="002F04F6">
            <w:pPr>
              <w:tabs>
                <w:tab w:val="left" w:pos="770"/>
              </w:tabs>
              <w:spacing w:line="240" w:lineRule="exact"/>
              <w:rPr>
                <w:rFonts w:ascii="CordiaUPC" w:hAnsi="CordiaUPC" w:cs="CordiaUPC"/>
                <w:sz w:val="26"/>
                <w:szCs w:val="26"/>
              </w:rPr>
            </w:pPr>
            <w:r w:rsidRPr="007F079E">
              <w:rPr>
                <w:rFonts w:ascii="CordiaUPC" w:hAnsi="CordiaUPC" w:cs="CordiaUPC" w:hint="cs"/>
                <w:sz w:val="26"/>
                <w:szCs w:val="26"/>
              </w:rPr>
              <w:t>Retail mortgage lending</w:t>
            </w:r>
          </w:p>
        </w:tc>
        <w:tc>
          <w:tcPr>
            <w:tcW w:w="905" w:type="dxa"/>
          </w:tcPr>
          <w:p w14:paraId="64C7E5CB" w14:textId="77777777" w:rsidR="002F04F6" w:rsidRPr="007F079E" w:rsidRDefault="002F04F6" w:rsidP="002F04F6">
            <w:pPr>
              <w:spacing w:line="240" w:lineRule="exact"/>
              <w:ind w:left="-99" w:right="-107" w:hanging="180"/>
              <w:jc w:val="center"/>
              <w:rPr>
                <w:rFonts w:ascii="CordiaUPC" w:hAnsi="CordiaUPC" w:cs="CordiaUPC"/>
                <w:i/>
                <w:iCs/>
                <w:sz w:val="26"/>
                <w:szCs w:val="26"/>
              </w:rPr>
            </w:pPr>
          </w:p>
        </w:tc>
        <w:tc>
          <w:tcPr>
            <w:tcW w:w="1270" w:type="dxa"/>
          </w:tcPr>
          <w:p w14:paraId="63C77DED" w14:textId="77777777" w:rsidR="002F04F6" w:rsidRPr="007F079E" w:rsidRDefault="002F04F6" w:rsidP="002F04F6">
            <w:pPr>
              <w:spacing w:line="240" w:lineRule="exact"/>
              <w:ind w:left="-99" w:right="-107" w:hanging="180"/>
              <w:jc w:val="center"/>
              <w:rPr>
                <w:rFonts w:ascii="CordiaUPC" w:hAnsi="CordiaUPC" w:cs="CordiaUPC"/>
                <w:i/>
                <w:iCs/>
                <w:sz w:val="26"/>
                <w:szCs w:val="26"/>
              </w:rPr>
            </w:pPr>
          </w:p>
        </w:tc>
        <w:tc>
          <w:tcPr>
            <w:tcW w:w="1434" w:type="dxa"/>
          </w:tcPr>
          <w:p w14:paraId="7736DD7D" w14:textId="625108E0" w:rsidR="002F04F6" w:rsidRPr="007F079E" w:rsidRDefault="002F04F6" w:rsidP="002F04F6">
            <w:pPr>
              <w:spacing w:line="240" w:lineRule="exact"/>
              <w:ind w:left="-99" w:right="252" w:hanging="180"/>
              <w:jc w:val="right"/>
              <w:rPr>
                <w:rFonts w:ascii="CordiaUPC" w:hAnsi="CordiaUPC" w:cs="CordiaUPC"/>
                <w:i/>
                <w:iCs/>
                <w:sz w:val="26"/>
                <w:szCs w:val="26"/>
              </w:rPr>
            </w:pPr>
            <w:r w:rsidRPr="007F079E">
              <w:rPr>
                <w:rFonts w:ascii="CordiaUPC" w:eastAsia="Times New Roman" w:hAnsi="CordiaUPC" w:cs="CordiaUPC"/>
                <w:sz w:val="26"/>
                <w:szCs w:val="26"/>
                <w:cs/>
                <w:lang w:bidi="th-TH"/>
              </w:rPr>
              <w:t>317</w:t>
            </w:r>
            <w:r w:rsidRPr="007F079E">
              <w:rPr>
                <w:rFonts w:ascii="CordiaUPC" w:eastAsia="Times New Roman" w:hAnsi="CordiaUPC" w:cs="CordiaUPC"/>
                <w:sz w:val="26"/>
                <w:szCs w:val="26"/>
              </w:rPr>
              <w:t>,</w:t>
            </w:r>
            <w:r w:rsidRPr="007F079E">
              <w:rPr>
                <w:rFonts w:ascii="CordiaUPC" w:eastAsia="Times New Roman" w:hAnsi="CordiaUPC" w:cs="CordiaUPC"/>
                <w:sz w:val="26"/>
                <w:szCs w:val="26"/>
                <w:cs/>
                <w:lang w:bidi="th-TH"/>
              </w:rPr>
              <w:t>23</w:t>
            </w:r>
            <w:r w:rsidRPr="007F079E">
              <w:rPr>
                <w:rFonts w:ascii="CordiaUPC" w:eastAsia="Times New Roman" w:hAnsi="CordiaUPC" w:cs="CordiaUPC" w:hint="cs"/>
                <w:sz w:val="26"/>
                <w:szCs w:val="26"/>
                <w:cs/>
              </w:rPr>
              <w:t>5</w:t>
            </w:r>
          </w:p>
        </w:tc>
        <w:tc>
          <w:tcPr>
            <w:tcW w:w="269" w:type="dxa"/>
            <w:vAlign w:val="bottom"/>
          </w:tcPr>
          <w:p w14:paraId="0EDBEFF0" w14:textId="77777777" w:rsidR="002F04F6" w:rsidRPr="007F079E" w:rsidRDefault="002F04F6" w:rsidP="002F04F6">
            <w:pPr>
              <w:tabs>
                <w:tab w:val="decimal" w:pos="1003"/>
              </w:tabs>
              <w:spacing w:line="240" w:lineRule="exact"/>
              <w:ind w:left="341" w:right="252" w:hanging="180"/>
              <w:jc w:val="right"/>
              <w:rPr>
                <w:rFonts w:ascii="CordiaUPC" w:hAnsi="CordiaUPC" w:cs="CordiaUPC"/>
                <w:sz w:val="26"/>
                <w:szCs w:val="26"/>
              </w:rPr>
            </w:pPr>
          </w:p>
        </w:tc>
        <w:tc>
          <w:tcPr>
            <w:tcW w:w="1471" w:type="dxa"/>
            <w:vAlign w:val="bottom"/>
          </w:tcPr>
          <w:p w14:paraId="2690707A" w14:textId="77777777" w:rsidR="002F04F6" w:rsidRPr="007F079E" w:rsidRDefault="002F04F6" w:rsidP="002F04F6">
            <w:pPr>
              <w:tabs>
                <w:tab w:val="decimal" w:pos="1003"/>
              </w:tabs>
              <w:spacing w:line="240" w:lineRule="exact"/>
              <w:ind w:left="341" w:right="252" w:hanging="180"/>
              <w:jc w:val="right"/>
              <w:rPr>
                <w:rFonts w:ascii="CordiaUPC" w:hAnsi="CordiaUPC" w:cs="CordiaUPC"/>
                <w:sz w:val="26"/>
                <w:szCs w:val="26"/>
              </w:rPr>
            </w:pPr>
            <w:r w:rsidRPr="007F079E">
              <w:rPr>
                <w:rFonts w:ascii="CordiaUPC" w:eastAsia="Times New Roman" w:hAnsi="CordiaUPC" w:cs="CordiaUPC"/>
                <w:sz w:val="26"/>
                <w:szCs w:val="26"/>
              </w:rPr>
              <w:t>307,705</w:t>
            </w:r>
          </w:p>
        </w:tc>
      </w:tr>
      <w:tr w:rsidR="002F04F6" w:rsidRPr="007F079E" w14:paraId="1F301FDE" w14:textId="77777777" w:rsidTr="00D522E3">
        <w:trPr>
          <w:trHeight w:val="203"/>
        </w:trPr>
        <w:tc>
          <w:tcPr>
            <w:tcW w:w="3804" w:type="dxa"/>
            <w:hideMark/>
          </w:tcPr>
          <w:p w14:paraId="0D7AEC99" w14:textId="77777777" w:rsidR="002F04F6" w:rsidRPr="007F079E" w:rsidRDefault="002F04F6" w:rsidP="002F04F6">
            <w:pPr>
              <w:tabs>
                <w:tab w:val="left" w:pos="770"/>
              </w:tabs>
              <w:spacing w:line="240" w:lineRule="exact"/>
              <w:rPr>
                <w:rFonts w:ascii="CordiaUPC" w:hAnsi="CordiaUPC" w:cs="CordiaUPC"/>
                <w:sz w:val="26"/>
                <w:szCs w:val="26"/>
              </w:rPr>
            </w:pPr>
            <w:r w:rsidRPr="007F079E">
              <w:rPr>
                <w:rFonts w:ascii="CordiaUPC" w:hAnsi="CordiaUPC" w:cs="CordiaUPC" w:hint="cs"/>
                <w:sz w:val="26"/>
                <w:szCs w:val="26"/>
              </w:rPr>
              <w:t>Manufacturing and commerce</w:t>
            </w:r>
          </w:p>
        </w:tc>
        <w:tc>
          <w:tcPr>
            <w:tcW w:w="905" w:type="dxa"/>
          </w:tcPr>
          <w:p w14:paraId="3FD35C3C" w14:textId="77777777" w:rsidR="002F04F6" w:rsidRPr="007F079E" w:rsidRDefault="002F04F6" w:rsidP="002F04F6">
            <w:pPr>
              <w:spacing w:line="240" w:lineRule="exact"/>
              <w:ind w:left="-99" w:right="-107" w:hanging="180"/>
              <w:jc w:val="center"/>
              <w:rPr>
                <w:rFonts w:ascii="CordiaUPC" w:hAnsi="CordiaUPC" w:cs="CordiaUPC"/>
                <w:i/>
                <w:iCs/>
                <w:sz w:val="26"/>
                <w:szCs w:val="26"/>
              </w:rPr>
            </w:pPr>
          </w:p>
        </w:tc>
        <w:tc>
          <w:tcPr>
            <w:tcW w:w="1270" w:type="dxa"/>
          </w:tcPr>
          <w:p w14:paraId="2A863B8C" w14:textId="77777777" w:rsidR="002F04F6" w:rsidRPr="007F079E" w:rsidRDefault="002F04F6" w:rsidP="002F04F6">
            <w:pPr>
              <w:spacing w:line="240" w:lineRule="exact"/>
              <w:ind w:left="-99" w:right="-107" w:hanging="180"/>
              <w:jc w:val="center"/>
              <w:rPr>
                <w:rFonts w:ascii="CordiaUPC" w:hAnsi="CordiaUPC" w:cs="CordiaUPC"/>
                <w:i/>
                <w:iCs/>
                <w:sz w:val="26"/>
                <w:szCs w:val="26"/>
              </w:rPr>
            </w:pPr>
          </w:p>
        </w:tc>
        <w:tc>
          <w:tcPr>
            <w:tcW w:w="1434" w:type="dxa"/>
          </w:tcPr>
          <w:p w14:paraId="7AA723DA" w14:textId="59CE7262" w:rsidR="002F04F6" w:rsidRPr="007F079E" w:rsidRDefault="002F04F6" w:rsidP="002F04F6">
            <w:pPr>
              <w:spacing w:line="240" w:lineRule="exact"/>
              <w:ind w:left="-99" w:right="252" w:hanging="180"/>
              <w:jc w:val="right"/>
              <w:rPr>
                <w:rFonts w:ascii="CordiaUPC" w:hAnsi="CordiaUPC" w:cs="CordiaUPC"/>
                <w:i/>
                <w:iCs/>
                <w:sz w:val="26"/>
                <w:szCs w:val="26"/>
              </w:rPr>
            </w:pPr>
            <w:r w:rsidRPr="007F079E">
              <w:rPr>
                <w:rFonts w:ascii="CordiaUPC" w:eastAsia="Times New Roman" w:hAnsi="CordiaUPC" w:cs="CordiaUPC"/>
                <w:sz w:val="26"/>
                <w:szCs w:val="26"/>
                <w:cs/>
                <w:lang w:bidi="th-TH"/>
              </w:rPr>
              <w:t>336</w:t>
            </w:r>
            <w:r w:rsidRPr="007F079E">
              <w:rPr>
                <w:rFonts w:ascii="CordiaUPC" w:eastAsia="Times New Roman" w:hAnsi="CordiaUPC" w:cs="CordiaUPC" w:hint="cs"/>
                <w:sz w:val="26"/>
                <w:szCs w:val="26"/>
                <w:cs/>
              </w:rPr>
              <w:t>,</w:t>
            </w:r>
            <w:r w:rsidRPr="007F079E">
              <w:rPr>
                <w:rFonts w:ascii="CordiaUPC" w:eastAsia="Times New Roman" w:hAnsi="CordiaUPC" w:cs="CordiaUPC"/>
                <w:sz w:val="26"/>
                <w:szCs w:val="26"/>
                <w:cs/>
                <w:lang w:bidi="th-TH"/>
              </w:rPr>
              <w:t>294</w:t>
            </w:r>
          </w:p>
        </w:tc>
        <w:tc>
          <w:tcPr>
            <w:tcW w:w="269" w:type="dxa"/>
            <w:vAlign w:val="bottom"/>
          </w:tcPr>
          <w:p w14:paraId="791752A9" w14:textId="77777777" w:rsidR="002F04F6" w:rsidRPr="007F079E" w:rsidRDefault="002F04F6" w:rsidP="002F04F6">
            <w:pPr>
              <w:tabs>
                <w:tab w:val="decimal" w:pos="1003"/>
              </w:tabs>
              <w:spacing w:line="240" w:lineRule="exact"/>
              <w:ind w:left="341" w:right="252" w:hanging="180"/>
              <w:jc w:val="right"/>
              <w:rPr>
                <w:rFonts w:ascii="CordiaUPC" w:hAnsi="CordiaUPC" w:cs="CordiaUPC"/>
                <w:sz w:val="26"/>
                <w:szCs w:val="26"/>
              </w:rPr>
            </w:pPr>
          </w:p>
        </w:tc>
        <w:tc>
          <w:tcPr>
            <w:tcW w:w="1471" w:type="dxa"/>
            <w:vAlign w:val="bottom"/>
          </w:tcPr>
          <w:p w14:paraId="0ECB0FF7" w14:textId="77777777" w:rsidR="002F04F6" w:rsidRPr="007F079E" w:rsidRDefault="002F04F6" w:rsidP="002F04F6">
            <w:pPr>
              <w:tabs>
                <w:tab w:val="decimal" w:pos="1003"/>
              </w:tabs>
              <w:spacing w:line="240" w:lineRule="exact"/>
              <w:ind w:left="341" w:right="252" w:hanging="180"/>
              <w:jc w:val="right"/>
              <w:rPr>
                <w:rFonts w:ascii="CordiaUPC" w:hAnsi="CordiaUPC" w:cs="CordiaUPC"/>
                <w:sz w:val="26"/>
                <w:szCs w:val="26"/>
              </w:rPr>
            </w:pPr>
            <w:r w:rsidRPr="007F079E">
              <w:rPr>
                <w:rFonts w:ascii="CordiaUPC" w:eastAsia="Times New Roman" w:hAnsi="CordiaUPC" w:cs="CordiaUPC"/>
                <w:sz w:val="26"/>
                <w:szCs w:val="26"/>
              </w:rPr>
              <w:t>374,156</w:t>
            </w:r>
          </w:p>
        </w:tc>
      </w:tr>
      <w:tr w:rsidR="002F04F6" w:rsidRPr="007F079E" w14:paraId="6D8F67C5" w14:textId="77777777" w:rsidTr="00D522E3">
        <w:tc>
          <w:tcPr>
            <w:tcW w:w="3804" w:type="dxa"/>
            <w:hideMark/>
          </w:tcPr>
          <w:p w14:paraId="144356C7" w14:textId="77777777" w:rsidR="002F04F6" w:rsidRPr="007F079E" w:rsidRDefault="002F04F6" w:rsidP="002F04F6">
            <w:pPr>
              <w:tabs>
                <w:tab w:val="left" w:pos="770"/>
              </w:tabs>
              <w:spacing w:line="240" w:lineRule="exact"/>
              <w:rPr>
                <w:rFonts w:ascii="CordiaUPC" w:hAnsi="CordiaUPC" w:cs="CordiaUPC"/>
                <w:sz w:val="26"/>
                <w:szCs w:val="26"/>
              </w:rPr>
            </w:pPr>
            <w:r w:rsidRPr="007F079E">
              <w:rPr>
                <w:rFonts w:ascii="CordiaUPC" w:hAnsi="CordiaUPC" w:cs="CordiaUPC" w:hint="cs"/>
                <w:sz w:val="26"/>
                <w:szCs w:val="26"/>
              </w:rPr>
              <w:t>Hire purchase</w:t>
            </w:r>
          </w:p>
        </w:tc>
        <w:tc>
          <w:tcPr>
            <w:tcW w:w="905" w:type="dxa"/>
          </w:tcPr>
          <w:p w14:paraId="7664BC93" w14:textId="77777777" w:rsidR="002F04F6" w:rsidRPr="007F079E" w:rsidRDefault="002F04F6" w:rsidP="002F04F6">
            <w:pPr>
              <w:spacing w:line="240" w:lineRule="exact"/>
              <w:ind w:left="-99" w:right="-107"/>
              <w:jc w:val="center"/>
              <w:rPr>
                <w:rFonts w:ascii="CordiaUPC" w:hAnsi="CordiaUPC" w:cs="CordiaUPC"/>
                <w:i/>
                <w:iCs/>
                <w:sz w:val="26"/>
                <w:szCs w:val="26"/>
                <w:rtl/>
                <w:cs/>
              </w:rPr>
            </w:pPr>
          </w:p>
        </w:tc>
        <w:tc>
          <w:tcPr>
            <w:tcW w:w="1270" w:type="dxa"/>
          </w:tcPr>
          <w:p w14:paraId="11A33AA8" w14:textId="77777777" w:rsidR="002F04F6" w:rsidRPr="007F079E" w:rsidRDefault="002F04F6" w:rsidP="002F04F6">
            <w:pPr>
              <w:spacing w:line="240" w:lineRule="exact"/>
              <w:ind w:left="-99" w:right="-107"/>
              <w:jc w:val="center"/>
              <w:rPr>
                <w:rFonts w:ascii="CordiaUPC" w:hAnsi="CordiaUPC" w:cs="CordiaUPC"/>
                <w:i/>
                <w:iCs/>
                <w:sz w:val="26"/>
                <w:szCs w:val="26"/>
                <w:rtl/>
                <w:cs/>
              </w:rPr>
            </w:pPr>
          </w:p>
        </w:tc>
        <w:tc>
          <w:tcPr>
            <w:tcW w:w="1434" w:type="dxa"/>
          </w:tcPr>
          <w:p w14:paraId="3E0DFE32" w14:textId="600700DA" w:rsidR="002F04F6" w:rsidRPr="007F079E" w:rsidRDefault="002F04F6" w:rsidP="002F04F6">
            <w:pPr>
              <w:spacing w:line="240" w:lineRule="exact"/>
              <w:ind w:left="-99" w:right="252"/>
              <w:jc w:val="right"/>
              <w:rPr>
                <w:rFonts w:ascii="CordiaUPC" w:hAnsi="CordiaUPC" w:cs="CordiaUPC"/>
                <w:i/>
                <w:iCs/>
                <w:sz w:val="26"/>
                <w:szCs w:val="26"/>
                <w:rtl/>
                <w:cs/>
              </w:rPr>
            </w:pPr>
            <w:r w:rsidRPr="007F079E">
              <w:rPr>
                <w:rFonts w:ascii="CordiaUPC" w:eastAsia="Times New Roman" w:hAnsi="CordiaUPC" w:cs="CordiaUPC"/>
                <w:sz w:val="26"/>
                <w:szCs w:val="26"/>
              </w:rPr>
              <w:t>411,056</w:t>
            </w:r>
          </w:p>
        </w:tc>
        <w:tc>
          <w:tcPr>
            <w:tcW w:w="269" w:type="dxa"/>
            <w:vAlign w:val="bottom"/>
          </w:tcPr>
          <w:p w14:paraId="39DDA2B9" w14:textId="77777777" w:rsidR="002F04F6" w:rsidRPr="007F079E" w:rsidRDefault="002F04F6" w:rsidP="002F04F6">
            <w:pPr>
              <w:tabs>
                <w:tab w:val="decimal" w:pos="1003"/>
              </w:tabs>
              <w:spacing w:line="240" w:lineRule="exact"/>
              <w:ind w:right="252"/>
              <w:jc w:val="right"/>
              <w:rPr>
                <w:rFonts w:ascii="CordiaUPC" w:hAnsi="CordiaUPC" w:cs="CordiaUPC"/>
                <w:sz w:val="26"/>
                <w:szCs w:val="26"/>
              </w:rPr>
            </w:pPr>
          </w:p>
        </w:tc>
        <w:tc>
          <w:tcPr>
            <w:tcW w:w="1471" w:type="dxa"/>
            <w:vAlign w:val="bottom"/>
          </w:tcPr>
          <w:p w14:paraId="06B875E4" w14:textId="77777777" w:rsidR="002F04F6" w:rsidRPr="007F079E" w:rsidRDefault="002F04F6" w:rsidP="002F04F6">
            <w:pPr>
              <w:tabs>
                <w:tab w:val="decimal" w:pos="1003"/>
              </w:tabs>
              <w:spacing w:line="240" w:lineRule="exact"/>
              <w:ind w:right="252"/>
              <w:jc w:val="right"/>
              <w:rPr>
                <w:rFonts w:ascii="CordiaUPC" w:hAnsi="CordiaUPC" w:cs="CordiaUPC"/>
                <w:sz w:val="26"/>
                <w:szCs w:val="26"/>
              </w:rPr>
            </w:pPr>
            <w:r w:rsidRPr="007F079E">
              <w:rPr>
                <w:rFonts w:ascii="CordiaUPC" w:eastAsia="Times New Roman" w:hAnsi="CordiaUPC" w:cs="CordiaUPC"/>
                <w:sz w:val="26"/>
                <w:szCs w:val="26"/>
              </w:rPr>
              <w:t>393,866</w:t>
            </w:r>
          </w:p>
        </w:tc>
      </w:tr>
      <w:tr w:rsidR="002F04F6" w:rsidRPr="007F079E" w14:paraId="62E18453" w14:textId="77777777" w:rsidTr="00D522E3">
        <w:tc>
          <w:tcPr>
            <w:tcW w:w="3804" w:type="dxa"/>
          </w:tcPr>
          <w:p w14:paraId="318CD665" w14:textId="77777777" w:rsidR="002F04F6" w:rsidRPr="007F079E" w:rsidRDefault="002F04F6" w:rsidP="002F04F6">
            <w:pPr>
              <w:tabs>
                <w:tab w:val="left" w:pos="770"/>
              </w:tabs>
              <w:spacing w:line="240" w:lineRule="exact"/>
              <w:ind w:left="161" w:right="-292" w:hanging="161"/>
              <w:rPr>
                <w:rFonts w:ascii="CordiaUPC" w:hAnsi="CordiaUPC" w:cs="CordiaUPC"/>
                <w:sz w:val="26"/>
                <w:szCs w:val="26"/>
                <w:lang w:val="en-US" w:bidi="th-TH"/>
              </w:rPr>
            </w:pPr>
            <w:r w:rsidRPr="007F079E">
              <w:rPr>
                <w:rFonts w:ascii="CordiaUPC" w:hAnsi="CordiaUPC" w:cs="CordiaUPC" w:hint="cs"/>
                <w:sz w:val="26"/>
                <w:szCs w:val="26"/>
                <w:lang w:val="en-US" w:bidi="th-TH"/>
              </w:rPr>
              <w:t>Others</w:t>
            </w:r>
          </w:p>
        </w:tc>
        <w:tc>
          <w:tcPr>
            <w:tcW w:w="905" w:type="dxa"/>
          </w:tcPr>
          <w:p w14:paraId="0309B4D7" w14:textId="77777777" w:rsidR="002F04F6" w:rsidRPr="007F079E" w:rsidRDefault="002F04F6" w:rsidP="002F04F6">
            <w:pPr>
              <w:spacing w:line="240" w:lineRule="exact"/>
              <w:ind w:left="-99" w:right="-107"/>
              <w:jc w:val="center"/>
              <w:rPr>
                <w:rFonts w:ascii="CordiaUPC" w:hAnsi="CordiaUPC" w:cs="CordiaUPC"/>
                <w:i/>
                <w:iCs/>
                <w:sz w:val="26"/>
                <w:szCs w:val="26"/>
                <w:rtl/>
                <w:cs/>
              </w:rPr>
            </w:pPr>
          </w:p>
        </w:tc>
        <w:tc>
          <w:tcPr>
            <w:tcW w:w="1270" w:type="dxa"/>
          </w:tcPr>
          <w:p w14:paraId="266B4EE9" w14:textId="77777777" w:rsidR="002F04F6" w:rsidRPr="007F079E" w:rsidRDefault="002F04F6" w:rsidP="002F04F6">
            <w:pPr>
              <w:spacing w:line="240" w:lineRule="exact"/>
              <w:ind w:left="-99" w:right="-107"/>
              <w:jc w:val="center"/>
              <w:rPr>
                <w:rFonts w:ascii="CordiaUPC" w:hAnsi="CordiaUPC" w:cs="CordiaUPC"/>
                <w:i/>
                <w:iCs/>
                <w:sz w:val="26"/>
                <w:szCs w:val="26"/>
                <w:rtl/>
                <w:cs/>
              </w:rPr>
            </w:pPr>
          </w:p>
        </w:tc>
        <w:tc>
          <w:tcPr>
            <w:tcW w:w="1434" w:type="dxa"/>
            <w:tcBorders>
              <w:bottom w:val="single" w:sz="4" w:space="0" w:color="auto"/>
            </w:tcBorders>
          </w:tcPr>
          <w:p w14:paraId="7DBEF9F7" w14:textId="07B89094" w:rsidR="002F04F6" w:rsidRPr="007F079E" w:rsidRDefault="002F04F6" w:rsidP="002F04F6">
            <w:pPr>
              <w:spacing w:line="240" w:lineRule="exact"/>
              <w:ind w:left="-99" w:right="252"/>
              <w:jc w:val="right"/>
              <w:rPr>
                <w:rFonts w:ascii="CordiaUPC" w:hAnsi="CordiaUPC" w:cs="CordiaUPC"/>
                <w:i/>
                <w:iCs/>
                <w:sz w:val="26"/>
                <w:szCs w:val="26"/>
                <w:rtl/>
                <w:cs/>
              </w:rPr>
            </w:pPr>
            <w:r w:rsidRPr="007F079E">
              <w:rPr>
                <w:rFonts w:ascii="CordiaUPC" w:eastAsia="Times New Roman" w:hAnsi="CordiaUPC" w:cs="CordiaUPC"/>
                <w:sz w:val="26"/>
                <w:szCs w:val="26"/>
              </w:rPr>
              <w:t>110,671</w:t>
            </w:r>
          </w:p>
        </w:tc>
        <w:tc>
          <w:tcPr>
            <w:tcW w:w="269" w:type="dxa"/>
            <w:vAlign w:val="bottom"/>
          </w:tcPr>
          <w:p w14:paraId="228867DA" w14:textId="77777777" w:rsidR="002F04F6" w:rsidRPr="007F079E" w:rsidRDefault="002F04F6" w:rsidP="002F04F6">
            <w:pPr>
              <w:tabs>
                <w:tab w:val="decimal" w:pos="1003"/>
              </w:tabs>
              <w:spacing w:line="240" w:lineRule="exact"/>
              <w:ind w:right="252"/>
              <w:jc w:val="right"/>
              <w:rPr>
                <w:rFonts w:ascii="CordiaUPC" w:hAnsi="CordiaUPC" w:cs="CordiaUPC"/>
                <w:sz w:val="26"/>
                <w:szCs w:val="26"/>
              </w:rPr>
            </w:pPr>
          </w:p>
        </w:tc>
        <w:tc>
          <w:tcPr>
            <w:tcW w:w="1471" w:type="dxa"/>
            <w:tcBorders>
              <w:bottom w:val="single" w:sz="4" w:space="0" w:color="auto"/>
            </w:tcBorders>
            <w:vAlign w:val="bottom"/>
          </w:tcPr>
          <w:p w14:paraId="6604D80E" w14:textId="77777777" w:rsidR="002F04F6" w:rsidRPr="007F079E" w:rsidRDefault="002F04F6" w:rsidP="002F04F6">
            <w:pPr>
              <w:tabs>
                <w:tab w:val="decimal" w:pos="1003"/>
              </w:tabs>
              <w:spacing w:line="240" w:lineRule="exact"/>
              <w:ind w:right="252"/>
              <w:jc w:val="right"/>
              <w:rPr>
                <w:rFonts w:ascii="CordiaUPC" w:hAnsi="CordiaUPC" w:cs="CordiaUPC"/>
                <w:sz w:val="26"/>
                <w:szCs w:val="26"/>
              </w:rPr>
            </w:pPr>
            <w:r w:rsidRPr="007F079E">
              <w:rPr>
                <w:rFonts w:ascii="CordiaUPC" w:eastAsia="Times New Roman" w:hAnsi="CordiaUPC" w:cs="CordiaUPC"/>
                <w:sz w:val="26"/>
                <w:szCs w:val="26"/>
              </w:rPr>
              <w:t>99,950</w:t>
            </w:r>
          </w:p>
        </w:tc>
      </w:tr>
      <w:tr w:rsidR="002F04F6" w:rsidRPr="007F079E" w14:paraId="3E916BB2" w14:textId="77777777" w:rsidTr="00D522E3">
        <w:tc>
          <w:tcPr>
            <w:tcW w:w="3804" w:type="dxa"/>
          </w:tcPr>
          <w:p w14:paraId="009E4BEF" w14:textId="77777777" w:rsidR="002F04F6" w:rsidRPr="007F079E" w:rsidRDefault="002F04F6" w:rsidP="002F04F6">
            <w:pPr>
              <w:tabs>
                <w:tab w:val="left" w:pos="770"/>
              </w:tabs>
              <w:spacing w:line="240" w:lineRule="exact"/>
              <w:ind w:left="161" w:right="-292" w:hanging="161"/>
              <w:rPr>
                <w:rFonts w:ascii="CordiaUPC" w:hAnsi="CordiaUPC" w:cs="CordiaUPC"/>
                <w:b/>
                <w:bCs/>
                <w:sz w:val="26"/>
                <w:szCs w:val="26"/>
              </w:rPr>
            </w:pPr>
            <w:r w:rsidRPr="007F079E">
              <w:rPr>
                <w:rFonts w:ascii="CordiaUPC" w:hAnsi="CordiaUPC" w:cs="CordiaUPC" w:hint="cs"/>
                <w:b/>
                <w:bCs/>
                <w:sz w:val="26"/>
                <w:szCs w:val="26"/>
              </w:rPr>
              <w:t>Total</w:t>
            </w:r>
          </w:p>
        </w:tc>
        <w:tc>
          <w:tcPr>
            <w:tcW w:w="905" w:type="dxa"/>
          </w:tcPr>
          <w:p w14:paraId="53D3B2E4" w14:textId="77777777" w:rsidR="002F04F6" w:rsidRPr="007F079E" w:rsidRDefault="002F04F6" w:rsidP="002F04F6">
            <w:pPr>
              <w:spacing w:line="240" w:lineRule="exact"/>
              <w:ind w:left="-99" w:right="-107"/>
              <w:jc w:val="center"/>
              <w:rPr>
                <w:rFonts w:ascii="CordiaUPC" w:hAnsi="CordiaUPC" w:cs="CordiaUPC"/>
                <w:i/>
                <w:iCs/>
                <w:sz w:val="26"/>
                <w:szCs w:val="26"/>
                <w:rtl/>
                <w:cs/>
              </w:rPr>
            </w:pPr>
          </w:p>
        </w:tc>
        <w:tc>
          <w:tcPr>
            <w:tcW w:w="1270" w:type="dxa"/>
          </w:tcPr>
          <w:p w14:paraId="7B82AEF7" w14:textId="77777777" w:rsidR="002F04F6" w:rsidRPr="007F079E" w:rsidRDefault="002F04F6" w:rsidP="002F04F6">
            <w:pPr>
              <w:spacing w:line="240" w:lineRule="exact"/>
              <w:ind w:left="-99" w:right="-107"/>
              <w:jc w:val="center"/>
              <w:rPr>
                <w:rFonts w:ascii="CordiaUPC" w:hAnsi="CordiaUPC" w:cs="CordiaUPC"/>
                <w:i/>
                <w:iCs/>
                <w:sz w:val="26"/>
                <w:szCs w:val="26"/>
                <w:rtl/>
                <w:cs/>
              </w:rPr>
            </w:pPr>
          </w:p>
        </w:tc>
        <w:tc>
          <w:tcPr>
            <w:tcW w:w="1434" w:type="dxa"/>
            <w:tcBorders>
              <w:top w:val="single" w:sz="4" w:space="0" w:color="auto"/>
              <w:bottom w:val="double" w:sz="4" w:space="0" w:color="auto"/>
            </w:tcBorders>
          </w:tcPr>
          <w:p w14:paraId="5F7F32BD" w14:textId="4E8F2806" w:rsidR="002F04F6" w:rsidRPr="007F079E" w:rsidRDefault="002F04F6" w:rsidP="002F04F6">
            <w:pPr>
              <w:spacing w:line="240" w:lineRule="exact"/>
              <w:ind w:left="-99" w:right="-107"/>
              <w:jc w:val="center"/>
              <w:rPr>
                <w:rFonts w:ascii="CordiaUPC" w:hAnsi="CordiaUPC" w:cs="CordiaUPC"/>
                <w:i/>
                <w:iCs/>
                <w:sz w:val="26"/>
                <w:szCs w:val="26"/>
                <w:rtl/>
                <w:cs/>
              </w:rPr>
            </w:pPr>
            <w:r w:rsidRPr="007F079E">
              <w:rPr>
                <w:rFonts w:ascii="CordiaUPC" w:eastAsia="Times New Roman" w:hAnsi="CordiaUPC" w:cs="CordiaUPC"/>
                <w:b/>
                <w:bCs/>
                <w:sz w:val="26"/>
                <w:szCs w:val="26"/>
              </w:rPr>
              <w:t>1,379,533</w:t>
            </w:r>
          </w:p>
        </w:tc>
        <w:tc>
          <w:tcPr>
            <w:tcW w:w="269" w:type="dxa"/>
            <w:vAlign w:val="bottom"/>
          </w:tcPr>
          <w:p w14:paraId="2DCA63FD" w14:textId="77777777" w:rsidR="002F04F6" w:rsidRPr="007F079E" w:rsidRDefault="002F04F6" w:rsidP="002F04F6">
            <w:pPr>
              <w:tabs>
                <w:tab w:val="decimal" w:pos="1003"/>
              </w:tabs>
              <w:spacing w:line="240" w:lineRule="exact"/>
              <w:ind w:right="-111"/>
              <w:rPr>
                <w:rFonts w:ascii="CordiaUPC" w:hAnsi="CordiaUPC" w:cs="CordiaUPC"/>
                <w:b/>
                <w:bCs/>
                <w:sz w:val="26"/>
                <w:szCs w:val="26"/>
                <w:cs/>
                <w:lang w:bidi="th-TH"/>
              </w:rPr>
            </w:pPr>
          </w:p>
        </w:tc>
        <w:tc>
          <w:tcPr>
            <w:tcW w:w="1471" w:type="dxa"/>
            <w:tcBorders>
              <w:top w:val="single" w:sz="4" w:space="0" w:color="auto"/>
              <w:bottom w:val="double" w:sz="4" w:space="0" w:color="auto"/>
            </w:tcBorders>
            <w:vAlign w:val="bottom"/>
          </w:tcPr>
          <w:p w14:paraId="486AA6E5" w14:textId="77777777" w:rsidR="002F04F6" w:rsidRPr="007F079E" w:rsidRDefault="002F04F6" w:rsidP="002F04F6">
            <w:pPr>
              <w:tabs>
                <w:tab w:val="decimal" w:pos="1003"/>
              </w:tabs>
              <w:spacing w:line="240" w:lineRule="exact"/>
              <w:ind w:right="-111"/>
              <w:rPr>
                <w:rFonts w:ascii="CordiaUPC" w:hAnsi="CordiaUPC" w:cs="CordiaUPC"/>
                <w:b/>
                <w:bCs/>
                <w:sz w:val="26"/>
                <w:szCs w:val="26"/>
              </w:rPr>
            </w:pPr>
            <w:r w:rsidRPr="007F079E">
              <w:rPr>
                <w:rFonts w:ascii="CordiaUPC" w:eastAsia="Times New Roman" w:hAnsi="CordiaUPC" w:cs="CordiaUPC"/>
                <w:b/>
                <w:bCs/>
                <w:sz w:val="26"/>
                <w:szCs w:val="26"/>
              </w:rPr>
              <w:t>1,377,920</w:t>
            </w:r>
          </w:p>
        </w:tc>
      </w:tr>
    </w:tbl>
    <w:p w14:paraId="6BDD5099" w14:textId="77777777" w:rsidR="006E64CE" w:rsidRPr="007F079E" w:rsidRDefault="006E64CE" w:rsidP="006E64CE">
      <w:pPr>
        <w:tabs>
          <w:tab w:val="left" w:pos="522"/>
        </w:tabs>
        <w:spacing w:line="240" w:lineRule="exact"/>
        <w:jc w:val="both"/>
        <w:rPr>
          <w:rFonts w:ascii="CordiaUPC" w:hAnsi="CordiaUPC" w:cs="CordiaUPC"/>
          <w:b/>
          <w:bCs/>
          <w:i/>
          <w:iCs/>
          <w:color w:val="000000"/>
          <w:sz w:val="26"/>
          <w:szCs w:val="26"/>
          <w:lang w:val="en-US" w:bidi="th-TH"/>
        </w:rPr>
      </w:pPr>
    </w:p>
    <w:p w14:paraId="2469DB9E" w14:textId="77777777" w:rsidR="006E64CE" w:rsidRPr="007F079E" w:rsidRDefault="006E64CE" w:rsidP="006E64CE">
      <w:pPr>
        <w:tabs>
          <w:tab w:val="left" w:pos="522"/>
        </w:tabs>
        <w:spacing w:line="240" w:lineRule="exact"/>
        <w:jc w:val="both"/>
        <w:rPr>
          <w:rFonts w:ascii="CordiaUPC" w:hAnsi="CordiaUPC" w:cs="CordiaUPC"/>
          <w:b/>
          <w:bCs/>
          <w:i/>
          <w:iCs/>
          <w:color w:val="000000"/>
          <w:sz w:val="26"/>
          <w:szCs w:val="26"/>
          <w:lang w:val="en-US" w:bidi="th-TH"/>
        </w:rPr>
      </w:pPr>
      <w:r w:rsidRPr="007F079E">
        <w:rPr>
          <w:rFonts w:ascii="CordiaUPC" w:hAnsi="CordiaUPC" w:cs="CordiaUPC"/>
          <w:b/>
          <w:bCs/>
          <w:i/>
          <w:iCs/>
          <w:color w:val="000000"/>
          <w:sz w:val="26"/>
          <w:szCs w:val="26"/>
          <w:lang w:val="en-US" w:bidi="th-TH"/>
        </w:rPr>
        <w:t>4</w:t>
      </w:r>
      <w:r w:rsidRPr="007F079E">
        <w:rPr>
          <w:rFonts w:ascii="CordiaUPC" w:hAnsi="CordiaUPC" w:cs="CordiaUPC" w:hint="cs"/>
          <w:b/>
          <w:bCs/>
          <w:i/>
          <w:iCs/>
          <w:color w:val="000000"/>
          <w:sz w:val="26"/>
          <w:szCs w:val="26"/>
          <w:lang w:val="en-US" w:bidi="th-TH"/>
        </w:rPr>
        <w:t>.2</w:t>
      </w:r>
      <w:r w:rsidRPr="007F079E">
        <w:rPr>
          <w:rFonts w:ascii="CordiaUPC" w:hAnsi="CordiaUPC" w:cs="CordiaUPC" w:hint="cs"/>
          <w:b/>
          <w:bCs/>
          <w:i/>
          <w:iCs/>
          <w:color w:val="000000"/>
          <w:sz w:val="26"/>
          <w:szCs w:val="26"/>
          <w:lang w:val="en-US" w:bidi="th-TH"/>
        </w:rPr>
        <w:tab/>
        <w:t>Market risk</w:t>
      </w:r>
    </w:p>
    <w:p w14:paraId="0C1B14BE" w14:textId="77777777" w:rsidR="006E64CE" w:rsidRPr="007F079E"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05F7766C" w14:textId="77777777" w:rsidR="006E64CE" w:rsidRPr="007F079E"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7F079E">
        <w:rPr>
          <w:rFonts w:ascii="CordiaUPC" w:hAnsi="CordiaUPC" w:cs="CordiaUPC" w:hint="cs"/>
          <w:color w:val="000000"/>
          <w:sz w:val="26"/>
          <w:szCs w:val="26"/>
          <w:lang w:val="en-US" w:bidi="th-TH"/>
        </w:rPr>
        <w:t>Market risk refers to loss that may happen due to the fluctuations of foreign exchange rates, interest rates, and prices of equity securities, all of which may impact the value of the Bank's assets, liabilities, and off</w:t>
      </w:r>
      <w:r w:rsidRPr="007F079E">
        <w:rPr>
          <w:rFonts w:ascii="CordiaUPC" w:hAnsi="CordiaUPC" w:cs="CordiaUPC" w:hint="cs"/>
          <w:color w:val="000000"/>
          <w:sz w:val="26"/>
          <w:szCs w:val="26"/>
          <w:cs/>
          <w:lang w:val="en-US" w:bidi="th-TH"/>
        </w:rPr>
        <w:t>-</w:t>
      </w:r>
      <w:r w:rsidRPr="007F079E">
        <w:rPr>
          <w:rFonts w:ascii="CordiaUPC" w:hAnsi="CordiaUPC" w:cs="CordiaUPC" w:hint="cs"/>
          <w:color w:val="000000"/>
          <w:sz w:val="26"/>
          <w:szCs w:val="26"/>
          <w:lang w:val="en-US" w:bidi="th-TH"/>
        </w:rPr>
        <w:t>balance sheet items</w:t>
      </w:r>
      <w:r w:rsidRPr="007F079E">
        <w:rPr>
          <w:rFonts w:ascii="CordiaUPC" w:hAnsi="CordiaUPC" w:cs="CordiaUPC" w:hint="cs"/>
          <w:color w:val="000000"/>
          <w:sz w:val="26"/>
          <w:szCs w:val="26"/>
          <w:cs/>
          <w:lang w:val="en-US" w:bidi="th-TH"/>
        </w:rPr>
        <w:t>.</w:t>
      </w:r>
    </w:p>
    <w:p w14:paraId="0186C5F6" w14:textId="77777777" w:rsidR="006E64CE" w:rsidRPr="007F079E" w:rsidRDefault="006E64CE" w:rsidP="006E64CE">
      <w:pPr>
        <w:autoSpaceDE w:val="0"/>
        <w:autoSpaceDN w:val="0"/>
        <w:adjustRightInd w:val="0"/>
        <w:spacing w:line="240" w:lineRule="exact"/>
        <w:ind w:left="518"/>
        <w:jc w:val="thaiDistribute"/>
        <w:rPr>
          <w:rFonts w:ascii="CordiaUPC" w:hAnsi="CordiaUPC" w:cs="CordiaUPC"/>
          <w:color w:val="000000"/>
          <w:sz w:val="26"/>
          <w:szCs w:val="26"/>
          <w:cs/>
          <w:lang w:val="en-US" w:bidi="th-TH"/>
        </w:rPr>
      </w:pPr>
    </w:p>
    <w:p w14:paraId="2A650EBD" w14:textId="77777777" w:rsidR="006E64CE" w:rsidRPr="007F079E"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7F079E">
        <w:rPr>
          <w:rFonts w:ascii="CordiaUPC" w:hAnsi="CordiaUPC" w:cs="CordiaUPC" w:hint="cs"/>
          <w:color w:val="000000"/>
          <w:sz w:val="26"/>
          <w:szCs w:val="26"/>
          <w:lang w:val="en-US" w:bidi="th-TH"/>
        </w:rPr>
        <w:t>The Bank and its subsidiaries have established various market risk policies, which set standards and guidelines for market risk management</w:t>
      </w:r>
      <w:r w:rsidRPr="007F079E">
        <w:rPr>
          <w:rFonts w:ascii="CordiaUPC" w:hAnsi="CordiaUPC" w:cs="CordiaUPC" w:hint="cs"/>
          <w:color w:val="000000"/>
          <w:sz w:val="26"/>
          <w:szCs w:val="26"/>
          <w:cs/>
          <w:lang w:val="en-US" w:bidi="th-TH"/>
        </w:rPr>
        <w:t xml:space="preserve">. </w:t>
      </w:r>
      <w:r w:rsidRPr="007F079E">
        <w:rPr>
          <w:rFonts w:ascii="CordiaUPC" w:hAnsi="CordiaUPC" w:cs="CordiaUPC" w:hint="cs"/>
          <w:color w:val="000000"/>
          <w:sz w:val="26"/>
          <w:szCs w:val="26"/>
          <w:lang w:val="en-US" w:bidi="th-TH"/>
        </w:rPr>
        <w:t xml:space="preserve">The </w:t>
      </w:r>
      <w:r w:rsidRPr="007F079E">
        <w:rPr>
          <w:rFonts w:ascii="CordiaUPC" w:hAnsi="CordiaUPC" w:cs="CordiaUPC"/>
          <w:color w:val="000000"/>
          <w:sz w:val="26"/>
          <w:szCs w:val="26"/>
          <w:lang w:val="en-US" w:bidi="th-TH"/>
        </w:rPr>
        <w:t xml:space="preserve">sub-committee </w:t>
      </w:r>
      <w:r w:rsidRPr="007F079E">
        <w:rPr>
          <w:rFonts w:ascii="CordiaUPC" w:hAnsi="CordiaUPC" w:cs="CordiaUPC" w:hint="cs"/>
          <w:color w:val="000000"/>
          <w:sz w:val="26"/>
          <w:szCs w:val="26"/>
          <w:lang w:val="en-US" w:bidi="th-TH"/>
        </w:rPr>
        <w:t xml:space="preserve">holds the responsibility to assist the BOD and the </w:t>
      </w:r>
      <w:r w:rsidRPr="007F079E">
        <w:rPr>
          <w:rFonts w:ascii="CordiaUPC" w:hAnsi="CordiaUPC" w:cs="CordiaUPC"/>
          <w:color w:val="000000"/>
          <w:sz w:val="26"/>
          <w:szCs w:val="26"/>
          <w:lang w:val="en-US" w:bidi="th-TH"/>
        </w:rPr>
        <w:t>Risk Oversight Committee (</w:t>
      </w:r>
      <w:r w:rsidRPr="007F079E">
        <w:rPr>
          <w:rFonts w:ascii="CordiaUPC" w:hAnsi="CordiaUPC" w:cs="CordiaUPC" w:hint="cs"/>
          <w:color w:val="000000"/>
          <w:sz w:val="26"/>
          <w:szCs w:val="26"/>
          <w:lang w:val="en-US" w:bidi="th-TH"/>
        </w:rPr>
        <w:t>ROC</w:t>
      </w:r>
      <w:r w:rsidRPr="007F079E">
        <w:rPr>
          <w:rFonts w:ascii="CordiaUPC" w:hAnsi="CordiaUPC" w:cs="CordiaUPC"/>
          <w:color w:val="000000"/>
          <w:sz w:val="26"/>
          <w:szCs w:val="26"/>
          <w:lang w:val="en-US" w:bidi="th-TH"/>
        </w:rPr>
        <w:t>)</w:t>
      </w:r>
      <w:r w:rsidRPr="007F079E">
        <w:rPr>
          <w:rFonts w:ascii="CordiaUPC" w:hAnsi="CordiaUPC" w:cs="CordiaUPC" w:hint="cs"/>
          <w:color w:val="000000"/>
          <w:sz w:val="26"/>
          <w:szCs w:val="26"/>
          <w:lang w:val="en-US" w:bidi="th-TH"/>
        </w:rPr>
        <w:t xml:space="preserve"> to ensure that bank</w:t>
      </w:r>
      <w:r w:rsidRPr="007F079E">
        <w:rPr>
          <w:rFonts w:ascii="CordiaUPC" w:hAnsi="CordiaUPC" w:cs="CordiaUPC" w:hint="cs"/>
          <w:color w:val="000000"/>
          <w:sz w:val="26"/>
          <w:szCs w:val="26"/>
          <w:cs/>
          <w:lang w:val="en-US" w:bidi="th-TH"/>
        </w:rPr>
        <w:t>-</w:t>
      </w:r>
      <w:r w:rsidRPr="007F079E">
        <w:rPr>
          <w:rFonts w:ascii="CordiaUPC" w:hAnsi="CordiaUPC" w:cs="CordiaUPC" w:hint="cs"/>
          <w:color w:val="000000"/>
          <w:sz w:val="26"/>
          <w:szCs w:val="26"/>
          <w:lang w:val="en-US" w:bidi="th-TH"/>
        </w:rPr>
        <w:t>wide market risk management complies with the relevant risk policies and defined levels of risk appetite</w:t>
      </w:r>
      <w:r w:rsidRPr="007F079E">
        <w:rPr>
          <w:rFonts w:ascii="CordiaUPC" w:hAnsi="CordiaUPC" w:cs="CordiaUPC" w:hint="cs"/>
          <w:color w:val="000000"/>
          <w:sz w:val="26"/>
          <w:szCs w:val="26"/>
          <w:cs/>
          <w:lang w:val="en-US" w:bidi="th-TH"/>
        </w:rPr>
        <w:t xml:space="preserve">. </w:t>
      </w:r>
      <w:r w:rsidRPr="007F079E">
        <w:rPr>
          <w:rFonts w:ascii="CordiaUPC" w:hAnsi="CordiaUPC" w:cs="CordiaUPC" w:hint="cs"/>
          <w:color w:val="000000"/>
          <w:sz w:val="26"/>
          <w:szCs w:val="26"/>
          <w:lang w:val="en-US" w:bidi="th-TH"/>
        </w:rPr>
        <w:t>The Bank and its subsidiaries classify the overall market risk management into two parts</w:t>
      </w:r>
      <w:r w:rsidRPr="007F079E">
        <w:rPr>
          <w:rFonts w:ascii="CordiaUPC" w:hAnsi="CordiaUPC" w:cs="CordiaUPC" w:hint="cs"/>
          <w:color w:val="000000"/>
          <w:sz w:val="26"/>
          <w:szCs w:val="26"/>
          <w:cs/>
          <w:lang w:val="en-US" w:bidi="th-TH"/>
        </w:rPr>
        <w:t xml:space="preserve">: </w:t>
      </w:r>
      <w:r w:rsidRPr="007F079E">
        <w:rPr>
          <w:rFonts w:ascii="CordiaUPC" w:hAnsi="CordiaUPC" w:cs="CordiaUPC" w:hint="cs"/>
          <w:color w:val="000000"/>
          <w:sz w:val="26"/>
          <w:szCs w:val="26"/>
          <w:lang w:val="en-US" w:bidi="th-TH"/>
        </w:rPr>
        <w:t>trading book and banking book</w:t>
      </w:r>
      <w:r w:rsidRPr="007F079E">
        <w:rPr>
          <w:rFonts w:ascii="CordiaUPC" w:hAnsi="CordiaUPC" w:cs="CordiaUPC" w:hint="cs"/>
          <w:color w:val="000000"/>
          <w:sz w:val="26"/>
          <w:szCs w:val="26"/>
          <w:cs/>
          <w:lang w:val="en-US" w:bidi="th-TH"/>
        </w:rPr>
        <w:t xml:space="preserve">. </w:t>
      </w:r>
      <w:r w:rsidRPr="007F079E">
        <w:rPr>
          <w:rFonts w:ascii="CordiaUPC" w:hAnsi="CordiaUPC" w:cs="CordiaUPC" w:hint="cs"/>
          <w:color w:val="000000"/>
          <w:sz w:val="26"/>
          <w:szCs w:val="26"/>
          <w:lang w:val="en-US" w:bidi="th-TH"/>
        </w:rPr>
        <w:t>The Bank and its subsidiaries have developed a policy to set standards on the book definitions and transaction classification criteria as well as the treatment of each book</w:t>
      </w:r>
      <w:r w:rsidRPr="007F079E">
        <w:rPr>
          <w:rFonts w:ascii="CordiaUPC" w:hAnsi="CordiaUPC" w:cs="CordiaUPC" w:hint="cs"/>
          <w:color w:val="000000"/>
          <w:sz w:val="26"/>
          <w:szCs w:val="26"/>
          <w:cs/>
          <w:lang w:val="en-US" w:bidi="th-TH"/>
        </w:rPr>
        <w:t>.</w:t>
      </w:r>
    </w:p>
    <w:p w14:paraId="01F32E20" w14:textId="77777777" w:rsidR="006E64CE" w:rsidRPr="007F079E" w:rsidRDefault="006E64CE" w:rsidP="006E64CE">
      <w:pPr>
        <w:autoSpaceDE w:val="0"/>
        <w:autoSpaceDN w:val="0"/>
        <w:adjustRightInd w:val="0"/>
        <w:spacing w:line="240" w:lineRule="exact"/>
        <w:jc w:val="thaiDistribute"/>
        <w:rPr>
          <w:rFonts w:ascii="CordiaUPC" w:hAnsi="CordiaUPC" w:cs="CordiaUPC"/>
          <w:i/>
          <w:iCs/>
          <w:color w:val="000000"/>
          <w:sz w:val="26"/>
          <w:szCs w:val="26"/>
          <w:lang w:val="en-US" w:bidi="th-TH"/>
        </w:rPr>
      </w:pPr>
    </w:p>
    <w:p w14:paraId="693D28D9" w14:textId="77777777" w:rsidR="006E64CE" w:rsidRPr="007F079E" w:rsidRDefault="006E64CE" w:rsidP="006E64CE">
      <w:pPr>
        <w:autoSpaceDE w:val="0"/>
        <w:autoSpaceDN w:val="0"/>
        <w:adjustRightInd w:val="0"/>
        <w:spacing w:line="240" w:lineRule="exact"/>
        <w:ind w:left="518"/>
        <w:jc w:val="thaiDistribute"/>
        <w:rPr>
          <w:rFonts w:ascii="CordiaUPC" w:hAnsi="CordiaUPC" w:cs="CordiaUPC"/>
          <w:i/>
          <w:iCs/>
          <w:color w:val="000000"/>
          <w:sz w:val="26"/>
          <w:szCs w:val="26"/>
          <w:lang w:val="en-US" w:bidi="th-TH"/>
        </w:rPr>
      </w:pPr>
      <w:r w:rsidRPr="007F079E">
        <w:rPr>
          <w:rFonts w:ascii="CordiaUPC" w:hAnsi="CordiaUPC" w:cs="CordiaUPC" w:hint="cs"/>
          <w:i/>
          <w:iCs/>
          <w:color w:val="000000"/>
          <w:sz w:val="26"/>
          <w:szCs w:val="26"/>
          <w:lang w:val="en-US" w:bidi="th-TH"/>
        </w:rPr>
        <w:t xml:space="preserve">Market risk in the trading book </w:t>
      </w:r>
    </w:p>
    <w:p w14:paraId="6A54FD43" w14:textId="77777777" w:rsidR="006E64CE" w:rsidRPr="007F079E"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5984E621" w14:textId="77777777" w:rsidR="006E64CE" w:rsidRPr="007F079E"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7F079E">
        <w:rPr>
          <w:rFonts w:ascii="CordiaUPC" w:hAnsi="CordiaUPC" w:cs="CordiaUPC" w:hint="cs"/>
          <w:color w:val="000000"/>
          <w:sz w:val="26"/>
          <w:szCs w:val="26"/>
          <w:lang w:val="en-US" w:bidi="th-TH"/>
        </w:rPr>
        <w:t>Market risk in the trading book consists of market risk from exposures of financial instruments that are held with trading intent or for hedging other positions in the trading book</w:t>
      </w:r>
      <w:r w:rsidRPr="007F079E">
        <w:rPr>
          <w:rFonts w:ascii="CordiaUPC" w:hAnsi="CordiaUPC" w:cs="CordiaUPC"/>
          <w:color w:val="000000"/>
          <w:sz w:val="26"/>
          <w:szCs w:val="26"/>
          <w:lang w:val="en-US" w:bidi="th-TH"/>
        </w:rPr>
        <w:t xml:space="preserve"> as well as all financial derivatives</w:t>
      </w:r>
      <w:r w:rsidRPr="007F079E">
        <w:rPr>
          <w:rFonts w:ascii="CordiaUPC" w:hAnsi="CordiaUPC" w:cs="CordiaUPC" w:hint="cs"/>
          <w:color w:val="000000"/>
          <w:sz w:val="26"/>
          <w:szCs w:val="26"/>
          <w:cs/>
          <w:lang w:val="en-US" w:bidi="th-TH"/>
        </w:rPr>
        <w:t xml:space="preserve"> </w:t>
      </w:r>
      <w:r w:rsidRPr="007F079E">
        <w:rPr>
          <w:rFonts w:ascii="CordiaUPC" w:hAnsi="CordiaUPC" w:cs="CordiaUPC"/>
          <w:color w:val="000000"/>
          <w:sz w:val="26"/>
          <w:szCs w:val="26"/>
          <w:lang w:val="en-US" w:bidi="th-TH"/>
        </w:rPr>
        <w:t>which have not been used for hedging positions in the Banking Book</w:t>
      </w:r>
      <w:r w:rsidRPr="007F079E">
        <w:rPr>
          <w:rFonts w:ascii="CordiaUPC" w:hAnsi="CordiaUPC" w:cs="CordiaUPC" w:hint="cs"/>
          <w:color w:val="000000"/>
          <w:sz w:val="26"/>
          <w:szCs w:val="26"/>
          <w:cs/>
          <w:lang w:val="en-US" w:bidi="th-TH"/>
        </w:rPr>
        <w:t xml:space="preserve">. </w:t>
      </w:r>
      <w:r w:rsidRPr="007F079E">
        <w:rPr>
          <w:rFonts w:ascii="CordiaUPC" w:hAnsi="CordiaUPC" w:cs="CordiaUPC" w:hint="cs"/>
          <w:color w:val="000000"/>
          <w:sz w:val="26"/>
          <w:szCs w:val="26"/>
          <w:lang w:val="en-US" w:bidi="th-TH"/>
        </w:rPr>
        <w:t>The Bank and its subsidiaries have established the market risk policies for trading book to ensure the proper management of market risks in the trading book as well as impose limits to control the risks to be within the Bank and its subsidiaries’ risk appetite</w:t>
      </w:r>
      <w:r w:rsidRPr="007F079E">
        <w:rPr>
          <w:rFonts w:ascii="CordiaUPC" w:hAnsi="CordiaUPC" w:cs="CordiaUPC" w:hint="cs"/>
          <w:color w:val="000000"/>
          <w:sz w:val="26"/>
          <w:szCs w:val="26"/>
          <w:cs/>
          <w:lang w:val="en-US" w:bidi="th-TH"/>
        </w:rPr>
        <w:t>.</w:t>
      </w:r>
    </w:p>
    <w:p w14:paraId="5A7D6451" w14:textId="77777777" w:rsidR="006E64CE" w:rsidRPr="007F079E" w:rsidRDefault="006E64CE" w:rsidP="006E64CE">
      <w:pPr>
        <w:autoSpaceDE w:val="0"/>
        <w:autoSpaceDN w:val="0"/>
        <w:adjustRightInd w:val="0"/>
        <w:spacing w:line="240" w:lineRule="exact"/>
        <w:ind w:left="518"/>
        <w:jc w:val="thaiDistribute"/>
        <w:rPr>
          <w:rFonts w:ascii="CordiaUPC" w:hAnsi="CordiaUPC" w:cs="CordiaUPC"/>
          <w:i/>
          <w:iCs/>
          <w:color w:val="000000"/>
          <w:sz w:val="26"/>
          <w:szCs w:val="26"/>
          <w:lang w:val="en-US" w:bidi="th-TH"/>
        </w:rPr>
      </w:pPr>
    </w:p>
    <w:p w14:paraId="177E5996" w14:textId="77777777" w:rsidR="006E64CE" w:rsidRPr="007F079E" w:rsidRDefault="006E64CE" w:rsidP="006E64CE">
      <w:pPr>
        <w:autoSpaceDE w:val="0"/>
        <w:autoSpaceDN w:val="0"/>
        <w:adjustRightInd w:val="0"/>
        <w:spacing w:line="240" w:lineRule="exact"/>
        <w:ind w:left="518"/>
        <w:jc w:val="thaiDistribute"/>
        <w:rPr>
          <w:rFonts w:ascii="CordiaUPC" w:hAnsi="CordiaUPC" w:cs="CordiaUPC"/>
          <w:i/>
          <w:iCs/>
          <w:color w:val="000000"/>
          <w:sz w:val="26"/>
          <w:szCs w:val="26"/>
          <w:lang w:val="en-US" w:bidi="th-TH"/>
        </w:rPr>
      </w:pPr>
      <w:r w:rsidRPr="007F079E">
        <w:rPr>
          <w:rFonts w:ascii="CordiaUPC" w:hAnsi="CordiaUPC" w:cs="CordiaUPC" w:hint="cs"/>
          <w:i/>
          <w:iCs/>
          <w:color w:val="000000"/>
          <w:sz w:val="26"/>
          <w:szCs w:val="26"/>
          <w:lang w:val="en-US" w:bidi="th-TH"/>
        </w:rPr>
        <w:t>Market risk in the banking book</w:t>
      </w:r>
    </w:p>
    <w:p w14:paraId="653F8105" w14:textId="77777777" w:rsidR="006E64CE" w:rsidRPr="007F079E" w:rsidRDefault="006E64CE" w:rsidP="006E64CE">
      <w:pPr>
        <w:autoSpaceDE w:val="0"/>
        <w:autoSpaceDN w:val="0"/>
        <w:adjustRightInd w:val="0"/>
        <w:spacing w:line="240" w:lineRule="exact"/>
        <w:ind w:left="518"/>
        <w:jc w:val="thaiDistribute"/>
        <w:rPr>
          <w:rFonts w:ascii="CordiaUPC" w:hAnsi="CordiaUPC" w:cs="CordiaUPC"/>
          <w:i/>
          <w:iCs/>
          <w:color w:val="000000"/>
          <w:sz w:val="26"/>
          <w:szCs w:val="26"/>
          <w:lang w:val="en-US" w:bidi="th-TH"/>
        </w:rPr>
      </w:pPr>
    </w:p>
    <w:p w14:paraId="50457921" w14:textId="77777777" w:rsidR="006E64CE" w:rsidRPr="007F079E"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7F079E">
        <w:rPr>
          <w:rFonts w:ascii="CordiaUPC" w:hAnsi="CordiaUPC" w:cs="CordiaUPC" w:hint="cs"/>
          <w:color w:val="000000"/>
          <w:sz w:val="26"/>
          <w:szCs w:val="26"/>
          <w:lang w:val="en-US" w:bidi="th-TH"/>
        </w:rPr>
        <w:t>Market risk in the banking book consists of market risks incurred from the Bank and its subsidiaries’ both on and off</w:t>
      </w:r>
      <w:r w:rsidRPr="007F079E">
        <w:rPr>
          <w:rFonts w:ascii="CordiaUPC" w:hAnsi="CordiaUPC" w:cs="CordiaUPC" w:hint="cs"/>
          <w:color w:val="000000"/>
          <w:sz w:val="26"/>
          <w:szCs w:val="26"/>
          <w:cs/>
          <w:lang w:val="en-US" w:bidi="th-TH"/>
        </w:rPr>
        <w:t>-</w:t>
      </w:r>
      <w:r w:rsidRPr="007F079E">
        <w:rPr>
          <w:rFonts w:ascii="CordiaUPC" w:hAnsi="CordiaUPC" w:cs="CordiaUPC" w:hint="cs"/>
          <w:color w:val="000000"/>
          <w:sz w:val="26"/>
          <w:szCs w:val="26"/>
          <w:lang w:val="en-US" w:bidi="th-TH"/>
        </w:rPr>
        <w:t>balance sheet items, and derivatives designated to hedge other banking book items</w:t>
      </w:r>
      <w:r w:rsidRPr="007F079E">
        <w:rPr>
          <w:rFonts w:ascii="CordiaUPC" w:hAnsi="CordiaUPC" w:cs="CordiaUPC" w:hint="cs"/>
          <w:color w:val="000000"/>
          <w:sz w:val="26"/>
          <w:szCs w:val="26"/>
          <w:cs/>
          <w:lang w:val="en-US" w:bidi="th-TH"/>
        </w:rPr>
        <w:t xml:space="preserve">. </w:t>
      </w:r>
    </w:p>
    <w:p w14:paraId="1444B870" w14:textId="77777777" w:rsidR="006E64CE" w:rsidRPr="007F079E" w:rsidRDefault="006E64CE" w:rsidP="006E64CE">
      <w:pPr>
        <w:autoSpaceDE w:val="0"/>
        <w:autoSpaceDN w:val="0"/>
        <w:adjustRightInd w:val="0"/>
        <w:spacing w:line="240" w:lineRule="exact"/>
        <w:ind w:left="547"/>
        <w:jc w:val="thaiDistribute"/>
        <w:rPr>
          <w:rFonts w:ascii="CordiaUPC" w:hAnsi="CordiaUPC" w:cs="CordiaUPC"/>
          <w:color w:val="000000"/>
          <w:sz w:val="26"/>
          <w:szCs w:val="26"/>
          <w:lang w:val="en-US" w:bidi="th-TH"/>
        </w:rPr>
      </w:pPr>
    </w:p>
    <w:p w14:paraId="2B64652C" w14:textId="77777777" w:rsidR="006E64CE" w:rsidRPr="007F079E"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7F079E">
        <w:rPr>
          <w:rFonts w:ascii="CordiaUPC" w:hAnsi="CordiaUPC" w:cs="CordiaUPC" w:hint="cs"/>
          <w:color w:val="000000"/>
          <w:sz w:val="26"/>
          <w:szCs w:val="26"/>
          <w:lang w:val="en-US" w:bidi="th-TH"/>
        </w:rPr>
        <w:t>The Bank and its subsidiaries ha</w:t>
      </w:r>
      <w:r w:rsidRPr="007F079E">
        <w:rPr>
          <w:rFonts w:ascii="CordiaUPC" w:hAnsi="CordiaUPC" w:cs="CordiaUPC"/>
          <w:color w:val="000000"/>
          <w:sz w:val="26"/>
          <w:szCs w:val="26"/>
          <w:lang w:val="en-US" w:bidi="th-TH"/>
        </w:rPr>
        <w:t>ve</w:t>
      </w:r>
      <w:r w:rsidRPr="007F079E">
        <w:rPr>
          <w:rFonts w:ascii="CordiaUPC" w:hAnsi="CordiaUPC" w:cs="CordiaUPC" w:hint="cs"/>
          <w:color w:val="000000"/>
          <w:sz w:val="26"/>
          <w:szCs w:val="26"/>
          <w:lang w:val="en-US" w:bidi="th-TH"/>
        </w:rPr>
        <w:t xml:space="preserve"> established the market risk policies for banking book, which outlines the approach for managing market risks in the banking book and setting the relevant limits appropriate to the positions of the risks in the book and in line with the Bank and its subsidiaries’ risk appetite</w:t>
      </w:r>
      <w:r w:rsidRPr="007F079E">
        <w:rPr>
          <w:rFonts w:ascii="CordiaUPC" w:hAnsi="CordiaUPC" w:cs="CordiaUPC" w:hint="cs"/>
          <w:color w:val="000000"/>
          <w:sz w:val="26"/>
          <w:szCs w:val="26"/>
          <w:cs/>
          <w:lang w:val="en-US" w:bidi="th-TH"/>
        </w:rPr>
        <w:t>.</w:t>
      </w:r>
    </w:p>
    <w:p w14:paraId="458A2393" w14:textId="77777777" w:rsidR="006E64CE" w:rsidRPr="007F079E"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5F838908" w14:textId="77777777" w:rsidR="006E64CE" w:rsidRPr="007F079E"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7F079E">
        <w:rPr>
          <w:rFonts w:ascii="CordiaUPC" w:hAnsi="CordiaUPC" w:cs="CordiaUPC" w:hint="cs"/>
          <w:color w:val="000000"/>
          <w:sz w:val="26"/>
          <w:szCs w:val="26"/>
          <w:lang w:val="en-US" w:bidi="th-TH"/>
        </w:rPr>
        <w:t>The Bank and its subsidiaries also analyse risks and regularly assess the impact, the results of which are used as tools to manage the Bank’s assets and liabilities structure to be in line with the changing market environment</w:t>
      </w:r>
      <w:r w:rsidRPr="007F079E">
        <w:rPr>
          <w:rFonts w:ascii="CordiaUPC" w:hAnsi="CordiaUPC" w:cs="CordiaUPC" w:hint="cs"/>
          <w:color w:val="000000"/>
          <w:sz w:val="26"/>
          <w:szCs w:val="26"/>
          <w:cs/>
          <w:lang w:val="en-US" w:bidi="th-TH"/>
        </w:rPr>
        <w:t>.</w:t>
      </w:r>
    </w:p>
    <w:p w14:paraId="542CCE73" w14:textId="77777777" w:rsidR="006E64CE" w:rsidRPr="007F079E" w:rsidRDefault="006E64CE" w:rsidP="006E64CE">
      <w:pPr>
        <w:autoSpaceDE w:val="0"/>
        <w:autoSpaceDN w:val="0"/>
        <w:adjustRightInd w:val="0"/>
        <w:spacing w:line="240" w:lineRule="exact"/>
        <w:ind w:left="547"/>
        <w:jc w:val="thaiDistribute"/>
        <w:rPr>
          <w:rFonts w:ascii="CordiaUPC" w:hAnsi="CordiaUPC" w:cs="CordiaUPC"/>
          <w:color w:val="000000"/>
          <w:sz w:val="26"/>
          <w:szCs w:val="26"/>
          <w:lang w:val="en-US" w:bidi="th-TH"/>
        </w:rPr>
      </w:pPr>
    </w:p>
    <w:p w14:paraId="55F8E3BF" w14:textId="77777777" w:rsidR="006E64CE" w:rsidRPr="007F079E" w:rsidRDefault="006E64CE" w:rsidP="006E64CE">
      <w:pPr>
        <w:autoSpaceDE w:val="0"/>
        <w:autoSpaceDN w:val="0"/>
        <w:adjustRightInd w:val="0"/>
        <w:spacing w:line="240" w:lineRule="exact"/>
        <w:ind w:left="518"/>
        <w:jc w:val="thaiDistribute"/>
        <w:rPr>
          <w:rFonts w:ascii="CordiaUPC" w:hAnsi="CordiaUPC" w:cs="CordiaUPC"/>
          <w:i/>
          <w:iCs/>
          <w:color w:val="000000"/>
          <w:sz w:val="26"/>
          <w:szCs w:val="26"/>
          <w:lang w:val="en-US" w:bidi="th-TH"/>
        </w:rPr>
      </w:pPr>
      <w:r w:rsidRPr="007F079E">
        <w:rPr>
          <w:rFonts w:ascii="CordiaUPC" w:hAnsi="CordiaUPC" w:cs="CordiaUPC" w:hint="cs"/>
          <w:i/>
          <w:iCs/>
          <w:color w:val="000000"/>
          <w:sz w:val="26"/>
          <w:szCs w:val="26"/>
          <w:lang w:val="en-US" w:bidi="th-TH"/>
        </w:rPr>
        <w:t xml:space="preserve">Managing interest rate benchmark reform (IBOR reform) </w:t>
      </w:r>
    </w:p>
    <w:p w14:paraId="48460BA6" w14:textId="77777777" w:rsidR="006E64CE" w:rsidRPr="007F079E" w:rsidRDefault="006E64CE" w:rsidP="006E64CE">
      <w:pPr>
        <w:spacing w:line="240" w:lineRule="auto"/>
        <w:ind w:left="990" w:right="-45"/>
        <w:jc w:val="thaiDistribute"/>
        <w:rPr>
          <w:rFonts w:ascii="CordiaUPC" w:hAnsi="CordiaUPC" w:cs="CordiaUPC"/>
          <w:i/>
          <w:iCs/>
          <w:color w:val="000000" w:themeColor="text1"/>
          <w:sz w:val="26"/>
          <w:szCs w:val="26"/>
          <w:shd w:val="clear" w:color="auto" w:fill="E0E0E0"/>
          <w:cs/>
          <w:lang w:bidi="th-TH"/>
        </w:rPr>
      </w:pPr>
    </w:p>
    <w:p w14:paraId="4239C369" w14:textId="77777777" w:rsidR="006E64CE" w:rsidRPr="007F079E" w:rsidRDefault="006E64CE" w:rsidP="006E64CE">
      <w:pPr>
        <w:autoSpaceDE w:val="0"/>
        <w:autoSpaceDN w:val="0"/>
        <w:adjustRightInd w:val="0"/>
        <w:spacing w:line="240" w:lineRule="exact"/>
        <w:ind w:left="547"/>
        <w:jc w:val="thaiDistribute"/>
        <w:rPr>
          <w:rFonts w:ascii="CordiaUPC" w:hAnsi="CordiaUPC" w:cs="CordiaUPC"/>
          <w:color w:val="000000"/>
          <w:sz w:val="26"/>
          <w:szCs w:val="26"/>
          <w:lang w:val="en-US" w:bidi="th-TH"/>
        </w:rPr>
      </w:pPr>
      <w:r w:rsidRPr="007F079E">
        <w:rPr>
          <w:rFonts w:ascii="CordiaUPC" w:hAnsi="CordiaUPC" w:cs="CordiaUPC"/>
          <w:color w:val="000000"/>
          <w:sz w:val="26"/>
          <w:szCs w:val="26"/>
          <w:lang w:val="en-US" w:bidi="th-TH"/>
        </w:rPr>
        <w:t>The Board of Directors delegates the Asset and Liability Committee (committee) to monitor and manage the transition to alternative rates. The committee evaluates the readiness of IBOR reform with regards to contracts revision and communication on IBOR reform with counterparties and other internal relevant units. The committee reports to the ROC and the Board of Directors on quarterly basis. In addition, the working team provides periodic reports to management of interest rate risk and other risks arising from IBOR reform.</w:t>
      </w:r>
    </w:p>
    <w:p w14:paraId="3D0A6065" w14:textId="77777777" w:rsidR="006E64CE" w:rsidRPr="007F079E" w:rsidRDefault="006E64CE" w:rsidP="006E64CE">
      <w:pPr>
        <w:spacing w:line="240" w:lineRule="auto"/>
        <w:ind w:left="540"/>
        <w:jc w:val="thaiDistribute"/>
        <w:rPr>
          <w:rFonts w:ascii="CordiaUPC" w:hAnsi="CordiaUPC" w:cs="CordiaUPC"/>
          <w:sz w:val="26"/>
          <w:szCs w:val="26"/>
          <w:lang w:val="en-US" w:bidi="th-TH"/>
        </w:rPr>
      </w:pPr>
    </w:p>
    <w:p w14:paraId="5220E6F2" w14:textId="77777777" w:rsidR="006E64CE" w:rsidRPr="007F079E" w:rsidRDefault="006E64CE" w:rsidP="006E64CE">
      <w:pPr>
        <w:spacing w:line="240" w:lineRule="auto"/>
        <w:rPr>
          <w:rFonts w:ascii="CordiaUPC" w:hAnsi="CordiaUPC" w:cs="CordiaUPC"/>
          <w:color w:val="000000"/>
          <w:sz w:val="26"/>
          <w:szCs w:val="26"/>
          <w:lang w:val="en-US" w:bidi="th-TH"/>
        </w:rPr>
      </w:pPr>
      <w:r w:rsidRPr="007F079E">
        <w:rPr>
          <w:rFonts w:ascii="CordiaUPC" w:hAnsi="CordiaUPC" w:cs="CordiaUPC"/>
          <w:color w:val="000000"/>
          <w:sz w:val="26"/>
          <w:szCs w:val="26"/>
          <w:lang w:val="en-US" w:bidi="th-TH"/>
        </w:rPr>
        <w:br w:type="page"/>
      </w:r>
    </w:p>
    <w:p w14:paraId="74D99A7B" w14:textId="3956D8E3" w:rsidR="004164D4" w:rsidRPr="007F079E" w:rsidRDefault="004164D4" w:rsidP="004164D4">
      <w:pPr>
        <w:autoSpaceDE w:val="0"/>
        <w:autoSpaceDN w:val="0"/>
        <w:adjustRightInd w:val="0"/>
        <w:spacing w:line="240" w:lineRule="exact"/>
        <w:ind w:left="547"/>
        <w:jc w:val="thaiDistribute"/>
        <w:rPr>
          <w:rFonts w:ascii="CordiaUPC" w:hAnsi="CordiaUPC" w:cs="CordiaUPC"/>
          <w:color w:val="000000"/>
          <w:sz w:val="26"/>
          <w:szCs w:val="26"/>
          <w:lang w:val="en-US" w:bidi="th-TH"/>
        </w:rPr>
      </w:pPr>
      <w:r w:rsidRPr="007F079E">
        <w:rPr>
          <w:rFonts w:ascii="CordiaUPC" w:hAnsi="CordiaUPC" w:cs="CordiaUPC"/>
          <w:color w:val="000000"/>
          <w:sz w:val="26"/>
          <w:szCs w:val="26"/>
          <w:lang w:val="en-US" w:bidi="th-TH"/>
        </w:rPr>
        <w:lastRenderedPageBreak/>
        <w:t xml:space="preserve">As at </w:t>
      </w:r>
      <w:r w:rsidRPr="007F079E">
        <w:rPr>
          <w:rFonts w:ascii="CordiaUPC" w:hAnsi="CordiaUPC" w:cs="CordiaUPC"/>
          <w:color w:val="000000"/>
          <w:sz w:val="26"/>
          <w:szCs w:val="26"/>
          <w:cs/>
          <w:lang w:val="en-US" w:bidi="th-TH"/>
        </w:rPr>
        <w:t>31</w:t>
      </w:r>
      <w:r w:rsidRPr="007F079E">
        <w:rPr>
          <w:rFonts w:ascii="CordiaUPC" w:hAnsi="CordiaUPC" w:cs="CordiaUPC"/>
          <w:color w:val="000000"/>
          <w:sz w:val="26"/>
          <w:szCs w:val="26"/>
          <w:lang w:val="en-US" w:bidi="th-TH"/>
        </w:rPr>
        <w:t xml:space="preserve"> December </w:t>
      </w:r>
      <w:r w:rsidRPr="007F079E">
        <w:rPr>
          <w:rFonts w:ascii="CordiaUPC" w:hAnsi="CordiaUPC" w:cs="CordiaUPC"/>
          <w:color w:val="000000"/>
          <w:sz w:val="26"/>
          <w:szCs w:val="26"/>
          <w:cs/>
          <w:lang w:val="en-US" w:bidi="th-TH"/>
        </w:rPr>
        <w:t>2022</w:t>
      </w:r>
      <w:r w:rsidRPr="007F079E">
        <w:rPr>
          <w:rFonts w:ascii="CordiaUPC" w:hAnsi="CordiaUPC" w:cs="CordiaUPC"/>
          <w:color w:val="000000"/>
          <w:sz w:val="26"/>
          <w:szCs w:val="26"/>
          <w:lang w:val="en-US" w:bidi="th-TH"/>
        </w:rPr>
        <w:t xml:space="preserve">, the Bank’s main IBOR exposure was indexed to USD LIBOR and THBFIX. The Bank plans to finish the process of amending contractual terms for all of the USD LIBOR indexed exposures to incorporate USD Fallback SOFR by </w:t>
      </w:r>
      <w:r w:rsidRPr="007F079E">
        <w:rPr>
          <w:rFonts w:ascii="CordiaUPC" w:hAnsi="CordiaUPC" w:cs="CordiaUPC"/>
          <w:color w:val="000000"/>
          <w:sz w:val="26"/>
          <w:szCs w:val="26"/>
          <w:cs/>
          <w:lang w:val="en-US" w:bidi="th-TH"/>
        </w:rPr>
        <w:t>30</w:t>
      </w:r>
      <w:r w:rsidRPr="007F079E">
        <w:rPr>
          <w:rFonts w:ascii="CordiaUPC" w:hAnsi="CordiaUPC" w:cs="CordiaUPC"/>
          <w:color w:val="000000"/>
          <w:sz w:val="26"/>
          <w:szCs w:val="26"/>
          <w:lang w:val="en-US" w:bidi="th-TH"/>
        </w:rPr>
        <w:t xml:space="preserve"> June </w:t>
      </w:r>
      <w:r w:rsidRPr="007F079E">
        <w:rPr>
          <w:rFonts w:ascii="CordiaUPC" w:hAnsi="CordiaUPC" w:cs="CordiaUPC"/>
          <w:color w:val="000000"/>
          <w:sz w:val="26"/>
          <w:szCs w:val="26"/>
          <w:cs/>
          <w:lang w:val="en-US" w:bidi="th-TH"/>
        </w:rPr>
        <w:t xml:space="preserve">2023. </w:t>
      </w:r>
      <w:r w:rsidRPr="007F079E">
        <w:rPr>
          <w:rFonts w:ascii="CordiaUPC" w:hAnsi="CordiaUPC" w:cs="CordiaUPC"/>
          <w:color w:val="000000"/>
          <w:sz w:val="26"/>
          <w:szCs w:val="26"/>
          <w:lang w:val="en-US" w:bidi="th-TH"/>
        </w:rPr>
        <w:t>In respect of THBFIX exposures, the Bank has introduced fallback provision clause in loan agreements to ensure smooth transition. The fallback provision clause switches the instruments from THBFIX to Fallback Rate (THBFIX) when THBFIX ceases.  In case clients decided to switch to THOR interest rate benchmark, the bank has new THOR loan contract for negotiation to comply with the Bank of Thailand’s Active Transition. Derivatives are governed by contracts based on the International Swaps and Derivatives Association (ISDA)’s master agreements in which most counterparties have adhered to ISDA 2020 IBOR Fallbacks Protocol.  Certain counterparties will be amended by bilateral agreement.</w:t>
      </w:r>
    </w:p>
    <w:p w14:paraId="26259A76" w14:textId="77777777" w:rsidR="006E64CE" w:rsidRPr="007F079E" w:rsidRDefault="006E64CE" w:rsidP="004164D4">
      <w:pPr>
        <w:autoSpaceDE w:val="0"/>
        <w:autoSpaceDN w:val="0"/>
        <w:adjustRightInd w:val="0"/>
        <w:spacing w:line="240" w:lineRule="exact"/>
        <w:jc w:val="thaiDistribute"/>
        <w:rPr>
          <w:rFonts w:ascii="CordiaUPC" w:hAnsi="CordiaUPC" w:cs="CordiaUPC"/>
          <w:sz w:val="26"/>
          <w:szCs w:val="26"/>
          <w:lang w:val="en-US" w:bidi="th-TH"/>
        </w:rPr>
      </w:pPr>
    </w:p>
    <w:p w14:paraId="0BA35672" w14:textId="77777777" w:rsidR="006E64CE" w:rsidRPr="007F079E" w:rsidRDefault="006E64CE" w:rsidP="006E64CE">
      <w:pPr>
        <w:autoSpaceDE w:val="0"/>
        <w:autoSpaceDN w:val="0"/>
        <w:adjustRightInd w:val="0"/>
        <w:spacing w:line="240" w:lineRule="exact"/>
        <w:ind w:left="547"/>
        <w:jc w:val="thaiDistribute"/>
        <w:rPr>
          <w:rFonts w:ascii="CordiaUPC" w:hAnsi="CordiaUPC" w:cs="CordiaUPC"/>
          <w:color w:val="000000"/>
          <w:sz w:val="26"/>
          <w:szCs w:val="26"/>
          <w:lang w:val="en-US" w:bidi="th-TH"/>
        </w:rPr>
      </w:pPr>
      <w:r w:rsidRPr="007F079E">
        <w:rPr>
          <w:rFonts w:ascii="CordiaUPC" w:hAnsi="CordiaUPC" w:cs="CordiaUPC"/>
          <w:color w:val="000000"/>
          <w:sz w:val="26"/>
          <w:szCs w:val="26"/>
          <w:lang w:val="en-US" w:bidi="th-TH"/>
        </w:rPr>
        <w:t>The following table shows the total amounts of financial instruments which have impact from IBOR transition and have yet to transit to alternative benchmark rates. The amounts of financial assets and financial liabilities are shown at their carrying amounts and derivatives are shown at their notional amounts.</w:t>
      </w:r>
    </w:p>
    <w:p w14:paraId="14380206" w14:textId="77777777" w:rsidR="006E64CE" w:rsidRPr="007F079E" w:rsidRDefault="006E64CE" w:rsidP="006E64CE">
      <w:pPr>
        <w:autoSpaceDE w:val="0"/>
        <w:autoSpaceDN w:val="0"/>
        <w:adjustRightInd w:val="0"/>
        <w:spacing w:line="240" w:lineRule="exact"/>
        <w:ind w:left="547"/>
        <w:jc w:val="thaiDistribute"/>
        <w:rPr>
          <w:rFonts w:ascii="CordiaUPC" w:hAnsi="CordiaUPC" w:cs="CordiaUPC"/>
          <w:color w:val="000000"/>
          <w:sz w:val="26"/>
          <w:szCs w:val="26"/>
          <w:lang w:val="en-US" w:bidi="th-TH"/>
        </w:rPr>
      </w:pPr>
    </w:p>
    <w:tbl>
      <w:tblPr>
        <w:tblW w:w="8820" w:type="dxa"/>
        <w:tblInd w:w="459" w:type="dxa"/>
        <w:tblLayout w:type="fixed"/>
        <w:tblCellMar>
          <w:left w:w="79" w:type="dxa"/>
          <w:right w:w="79" w:type="dxa"/>
        </w:tblCellMar>
        <w:tblLook w:val="0000" w:firstRow="0" w:lastRow="0" w:firstColumn="0" w:lastColumn="0" w:noHBand="0" w:noVBand="0"/>
      </w:tblPr>
      <w:tblGrid>
        <w:gridCol w:w="5760"/>
        <w:gridCol w:w="1440"/>
        <w:gridCol w:w="180"/>
        <w:gridCol w:w="1440"/>
      </w:tblGrid>
      <w:tr w:rsidR="006E64CE" w:rsidRPr="007F079E" w14:paraId="083320E1" w14:textId="77777777" w:rsidTr="006D0ACA">
        <w:trPr>
          <w:cantSplit/>
          <w:trHeight w:val="20"/>
          <w:tblHeader/>
        </w:trPr>
        <w:tc>
          <w:tcPr>
            <w:tcW w:w="5760" w:type="dxa"/>
            <w:shd w:val="clear" w:color="auto" w:fill="auto"/>
            <w:vAlign w:val="bottom"/>
          </w:tcPr>
          <w:p w14:paraId="43B252E8" w14:textId="77777777" w:rsidR="006E64CE" w:rsidRPr="007F079E" w:rsidRDefault="006E64CE" w:rsidP="006D0ACA">
            <w:pPr>
              <w:pStyle w:val="acctfourfigures"/>
              <w:tabs>
                <w:tab w:val="clear" w:pos="765"/>
              </w:tabs>
              <w:spacing w:line="240" w:lineRule="auto"/>
              <w:ind w:left="10"/>
              <w:rPr>
                <w:rFonts w:ascii="CordiaUPC" w:hAnsi="CordiaUPC" w:cs="CordiaUPC"/>
                <w:i/>
                <w:iCs/>
                <w:color w:val="0000FF"/>
                <w:sz w:val="26"/>
                <w:szCs w:val="26"/>
                <w:cs/>
                <w:lang w:val="en-US" w:bidi="th-TH"/>
              </w:rPr>
            </w:pPr>
          </w:p>
        </w:tc>
        <w:tc>
          <w:tcPr>
            <w:tcW w:w="3060" w:type="dxa"/>
            <w:gridSpan w:val="3"/>
            <w:vAlign w:val="bottom"/>
          </w:tcPr>
          <w:p w14:paraId="2B2366FF" w14:textId="6D4A314F" w:rsidR="006E64CE" w:rsidRPr="007F079E" w:rsidRDefault="006E64CE" w:rsidP="006D0ACA">
            <w:pPr>
              <w:pStyle w:val="acctmergecolhdg"/>
              <w:spacing w:line="240" w:lineRule="auto"/>
              <w:rPr>
                <w:rFonts w:ascii="CordiaUPC" w:hAnsi="CordiaUPC" w:cs="CordiaUPC"/>
                <w:bCs/>
                <w:sz w:val="26"/>
                <w:szCs w:val="26"/>
                <w:cs/>
                <w:lang w:bidi="th-TH"/>
              </w:rPr>
            </w:pPr>
            <w:r w:rsidRPr="007F079E">
              <w:rPr>
                <w:rFonts w:ascii="CordiaUPC" w:hAnsi="CordiaUPC" w:cs="CordiaUPC" w:hint="cs"/>
                <w:bCs/>
                <w:sz w:val="26"/>
                <w:szCs w:val="26"/>
                <w:lang w:bidi="th-TH"/>
              </w:rPr>
              <w:t xml:space="preserve">Consolidated </w:t>
            </w:r>
            <w:r w:rsidRPr="007F079E">
              <w:rPr>
                <w:rFonts w:ascii="CordiaUPC" w:hAnsi="CordiaUPC" w:cs="CordiaUPC"/>
                <w:bCs/>
                <w:sz w:val="26"/>
                <w:szCs w:val="26"/>
                <w:lang w:bidi="th-TH"/>
              </w:rPr>
              <w:t>and Bank only</w:t>
            </w:r>
          </w:p>
        </w:tc>
      </w:tr>
      <w:tr w:rsidR="006E64CE" w:rsidRPr="007F079E" w14:paraId="3CC520F5" w14:textId="77777777" w:rsidTr="006D0ACA">
        <w:trPr>
          <w:cantSplit/>
          <w:trHeight w:val="20"/>
          <w:tblHeader/>
        </w:trPr>
        <w:tc>
          <w:tcPr>
            <w:tcW w:w="5760" w:type="dxa"/>
          </w:tcPr>
          <w:p w14:paraId="2C80FBDB" w14:textId="77777777" w:rsidR="006E64CE" w:rsidRPr="007F079E" w:rsidRDefault="006E64CE" w:rsidP="006D0ACA">
            <w:pPr>
              <w:pStyle w:val="acctfourfigures"/>
              <w:tabs>
                <w:tab w:val="clear" w:pos="765"/>
              </w:tabs>
              <w:spacing w:line="240" w:lineRule="exact"/>
              <w:ind w:left="10"/>
              <w:rPr>
                <w:rFonts w:ascii="CordiaUPC" w:hAnsi="CordiaUPC" w:cs="CordiaUPC"/>
                <w:b/>
                <w:bCs/>
                <w:i/>
                <w:iCs/>
                <w:sz w:val="26"/>
                <w:szCs w:val="26"/>
              </w:rPr>
            </w:pPr>
            <w:r w:rsidRPr="007F079E">
              <w:rPr>
                <w:rFonts w:ascii="CordiaUPC" w:hAnsi="CordiaUPC" w:cs="CordiaUPC" w:hint="cs"/>
                <w:b/>
                <w:bCs/>
                <w:i/>
                <w:iCs/>
                <w:sz w:val="26"/>
                <w:szCs w:val="26"/>
              </w:rPr>
              <w:t>Key reference rate under the existing contracts</w:t>
            </w:r>
          </w:p>
        </w:tc>
        <w:tc>
          <w:tcPr>
            <w:tcW w:w="1440" w:type="dxa"/>
            <w:vAlign w:val="bottom"/>
          </w:tcPr>
          <w:p w14:paraId="6B4AC929" w14:textId="77777777" w:rsidR="006E64CE" w:rsidRPr="007F079E" w:rsidRDefault="006E64CE" w:rsidP="006D0ACA">
            <w:pPr>
              <w:pStyle w:val="acctmergecolhdg"/>
              <w:spacing w:line="240" w:lineRule="exact"/>
              <w:rPr>
                <w:rFonts w:ascii="CordiaUPC" w:hAnsi="CordiaUPC" w:cs="CordiaUPC"/>
                <w:b w:val="0"/>
                <w:sz w:val="26"/>
                <w:szCs w:val="26"/>
              </w:rPr>
            </w:pPr>
            <w:r w:rsidRPr="007F079E">
              <w:rPr>
                <w:rFonts w:ascii="CordiaUPC" w:hAnsi="CordiaUPC" w:cs="CordiaUPC"/>
                <w:b w:val="0"/>
                <w:sz w:val="26"/>
                <w:szCs w:val="26"/>
                <w:lang w:val="en-US" w:bidi="th-TH"/>
              </w:rPr>
              <w:t xml:space="preserve">USD </w:t>
            </w:r>
            <w:r w:rsidRPr="007F079E">
              <w:rPr>
                <w:rFonts w:ascii="CordiaUPC" w:hAnsi="CordiaUPC" w:cs="CordiaUPC" w:hint="cs"/>
                <w:b w:val="0"/>
                <w:sz w:val="26"/>
                <w:szCs w:val="26"/>
              </w:rPr>
              <w:t>LIBOR</w:t>
            </w:r>
          </w:p>
        </w:tc>
        <w:tc>
          <w:tcPr>
            <w:tcW w:w="180" w:type="dxa"/>
            <w:vAlign w:val="bottom"/>
          </w:tcPr>
          <w:p w14:paraId="2F142A79" w14:textId="77777777" w:rsidR="006E64CE" w:rsidRPr="007F079E" w:rsidRDefault="006E64CE" w:rsidP="006D0ACA">
            <w:pPr>
              <w:pStyle w:val="acctmergecolhdg"/>
              <w:spacing w:line="240" w:lineRule="exact"/>
              <w:rPr>
                <w:rFonts w:ascii="CordiaUPC" w:hAnsi="CordiaUPC" w:cs="CordiaUPC"/>
                <w:b w:val="0"/>
                <w:sz w:val="26"/>
                <w:szCs w:val="26"/>
              </w:rPr>
            </w:pPr>
          </w:p>
        </w:tc>
        <w:tc>
          <w:tcPr>
            <w:tcW w:w="1440" w:type="dxa"/>
            <w:vAlign w:val="bottom"/>
          </w:tcPr>
          <w:p w14:paraId="33AE321C" w14:textId="77777777" w:rsidR="006E64CE" w:rsidRPr="007F079E" w:rsidRDefault="006E64CE" w:rsidP="006D0ACA">
            <w:pPr>
              <w:pStyle w:val="acctmergecolhdg"/>
              <w:spacing w:line="240" w:lineRule="exact"/>
              <w:rPr>
                <w:rFonts w:ascii="CordiaUPC" w:hAnsi="CordiaUPC" w:cs="CordiaUPC"/>
                <w:b w:val="0"/>
                <w:sz w:val="26"/>
                <w:szCs w:val="26"/>
              </w:rPr>
            </w:pPr>
            <w:r w:rsidRPr="007F079E">
              <w:rPr>
                <w:rFonts w:ascii="CordiaUPC" w:hAnsi="CordiaUPC" w:cs="CordiaUPC" w:hint="cs"/>
                <w:b w:val="0"/>
                <w:sz w:val="26"/>
                <w:szCs w:val="26"/>
              </w:rPr>
              <w:t>THBFIX</w:t>
            </w:r>
          </w:p>
        </w:tc>
      </w:tr>
      <w:tr w:rsidR="006E64CE" w:rsidRPr="007F079E" w14:paraId="21EE98AF" w14:textId="77777777" w:rsidTr="006D0ACA">
        <w:trPr>
          <w:cantSplit/>
          <w:trHeight w:val="20"/>
          <w:tblHeader/>
        </w:trPr>
        <w:tc>
          <w:tcPr>
            <w:tcW w:w="5760" w:type="dxa"/>
          </w:tcPr>
          <w:p w14:paraId="718E2719" w14:textId="77777777" w:rsidR="006E64CE" w:rsidRPr="007F079E" w:rsidRDefault="006E64CE" w:rsidP="006D0ACA">
            <w:pPr>
              <w:pStyle w:val="acctfourfigures"/>
              <w:tabs>
                <w:tab w:val="clear" w:pos="765"/>
              </w:tabs>
              <w:spacing w:line="240" w:lineRule="exact"/>
              <w:ind w:left="10"/>
              <w:rPr>
                <w:rFonts w:ascii="CordiaUPC" w:hAnsi="CordiaUPC" w:cs="CordiaUPC"/>
                <w:b/>
                <w:bCs/>
                <w:i/>
                <w:iCs/>
                <w:sz w:val="26"/>
                <w:szCs w:val="26"/>
              </w:rPr>
            </w:pPr>
          </w:p>
        </w:tc>
        <w:tc>
          <w:tcPr>
            <w:tcW w:w="3060" w:type="dxa"/>
            <w:gridSpan w:val="3"/>
            <w:vAlign w:val="bottom"/>
          </w:tcPr>
          <w:p w14:paraId="757EF0F3" w14:textId="77777777" w:rsidR="006E64CE" w:rsidRPr="007F079E" w:rsidRDefault="006E64CE" w:rsidP="006D0ACA">
            <w:pPr>
              <w:pStyle w:val="acctmergecolhdg"/>
              <w:spacing w:line="240" w:lineRule="exact"/>
              <w:rPr>
                <w:rFonts w:ascii="CordiaUPC" w:hAnsi="CordiaUPC" w:cs="CordiaUPC"/>
                <w:b w:val="0"/>
                <w:sz w:val="26"/>
                <w:szCs w:val="26"/>
              </w:rPr>
            </w:pPr>
            <w:r w:rsidRPr="007F079E">
              <w:rPr>
                <w:rFonts w:ascii="CordiaUPC" w:hAnsi="CordiaUPC" w:cs="CordiaUPC" w:hint="cs"/>
                <w:b w:val="0"/>
                <w:bCs/>
                <w:i/>
                <w:iCs/>
                <w:sz w:val="26"/>
                <w:szCs w:val="26"/>
              </w:rPr>
              <w:t>(in million Baht)</w:t>
            </w:r>
          </w:p>
        </w:tc>
      </w:tr>
      <w:tr w:rsidR="006E64CE" w:rsidRPr="007F079E" w14:paraId="785ABE5C" w14:textId="77777777" w:rsidTr="006D0ACA">
        <w:trPr>
          <w:cantSplit/>
          <w:trHeight w:val="20"/>
        </w:trPr>
        <w:tc>
          <w:tcPr>
            <w:tcW w:w="5760" w:type="dxa"/>
          </w:tcPr>
          <w:p w14:paraId="59643588" w14:textId="77777777" w:rsidR="006E64CE" w:rsidRPr="007F079E" w:rsidRDefault="006E64CE" w:rsidP="006D0ACA">
            <w:pPr>
              <w:pStyle w:val="acctfourfigures"/>
              <w:tabs>
                <w:tab w:val="decimal" w:pos="0"/>
              </w:tabs>
              <w:spacing w:line="240" w:lineRule="exact"/>
              <w:ind w:left="191" w:hanging="180"/>
              <w:rPr>
                <w:rFonts w:ascii="CordiaUPC" w:hAnsi="CordiaUPC" w:cs="CordiaUPC"/>
                <w:b/>
                <w:bCs/>
                <w:i/>
                <w:iCs/>
                <w:sz w:val="26"/>
                <w:szCs w:val="26"/>
                <w:lang w:bidi="th-TH"/>
              </w:rPr>
            </w:pPr>
            <w:r w:rsidRPr="007F079E">
              <w:rPr>
                <w:rFonts w:ascii="CordiaUPC" w:hAnsi="CordiaUPC" w:cs="CordiaUPC" w:hint="cs"/>
                <w:b/>
                <w:bCs/>
                <w:i/>
                <w:iCs/>
                <w:sz w:val="26"/>
                <w:szCs w:val="26"/>
                <w:lang w:bidi="th-TH"/>
              </w:rPr>
              <w:t>At 3</w:t>
            </w:r>
            <w:r w:rsidRPr="007F079E">
              <w:rPr>
                <w:rFonts w:ascii="CordiaUPC" w:hAnsi="CordiaUPC" w:cs="CordiaUPC"/>
                <w:b/>
                <w:bCs/>
                <w:i/>
                <w:iCs/>
                <w:sz w:val="26"/>
                <w:szCs w:val="26"/>
                <w:lang w:bidi="th-TH"/>
              </w:rPr>
              <w:t>1 December 2022</w:t>
            </w:r>
          </w:p>
        </w:tc>
        <w:tc>
          <w:tcPr>
            <w:tcW w:w="1440" w:type="dxa"/>
          </w:tcPr>
          <w:p w14:paraId="746698F1" w14:textId="77777777" w:rsidR="006E64CE" w:rsidRPr="007F079E" w:rsidRDefault="006E64CE" w:rsidP="006D0ACA">
            <w:pPr>
              <w:pStyle w:val="acctmergecolhdg"/>
              <w:spacing w:line="240" w:lineRule="exact"/>
              <w:jc w:val="right"/>
              <w:rPr>
                <w:rFonts w:ascii="CordiaUPC" w:hAnsi="CordiaUPC" w:cs="CordiaUPC"/>
                <w:b w:val="0"/>
                <w:bCs/>
                <w:sz w:val="26"/>
                <w:szCs w:val="26"/>
              </w:rPr>
            </w:pPr>
          </w:p>
        </w:tc>
        <w:tc>
          <w:tcPr>
            <w:tcW w:w="180" w:type="dxa"/>
          </w:tcPr>
          <w:p w14:paraId="1F063D07" w14:textId="77777777" w:rsidR="006E64CE" w:rsidRPr="007F079E" w:rsidRDefault="006E64CE" w:rsidP="006D0ACA">
            <w:pPr>
              <w:pStyle w:val="acctmergecolhdg"/>
              <w:spacing w:line="240" w:lineRule="exact"/>
              <w:jc w:val="right"/>
              <w:rPr>
                <w:rFonts w:ascii="CordiaUPC" w:hAnsi="CordiaUPC" w:cs="CordiaUPC"/>
                <w:b w:val="0"/>
                <w:bCs/>
                <w:sz w:val="26"/>
                <w:szCs w:val="26"/>
              </w:rPr>
            </w:pPr>
          </w:p>
        </w:tc>
        <w:tc>
          <w:tcPr>
            <w:tcW w:w="1440" w:type="dxa"/>
          </w:tcPr>
          <w:p w14:paraId="4D600989" w14:textId="77777777" w:rsidR="006E64CE" w:rsidRPr="007F079E" w:rsidRDefault="006E64CE" w:rsidP="006D0ACA">
            <w:pPr>
              <w:pStyle w:val="acctmergecolhdg"/>
              <w:spacing w:line="240" w:lineRule="exact"/>
              <w:jc w:val="right"/>
              <w:rPr>
                <w:rFonts w:ascii="CordiaUPC" w:hAnsi="CordiaUPC" w:cs="CordiaUPC"/>
                <w:b w:val="0"/>
                <w:bCs/>
                <w:sz w:val="26"/>
                <w:szCs w:val="26"/>
              </w:rPr>
            </w:pPr>
          </w:p>
        </w:tc>
      </w:tr>
      <w:tr w:rsidR="008B3C19" w:rsidRPr="007F079E" w14:paraId="5F97ECF8" w14:textId="77777777" w:rsidTr="006D0ACA">
        <w:trPr>
          <w:cantSplit/>
          <w:trHeight w:val="20"/>
        </w:trPr>
        <w:tc>
          <w:tcPr>
            <w:tcW w:w="5760" w:type="dxa"/>
          </w:tcPr>
          <w:p w14:paraId="4C45B759" w14:textId="77777777" w:rsidR="008B3C19" w:rsidRPr="007F079E" w:rsidRDefault="008B3C19" w:rsidP="008B3C19">
            <w:pPr>
              <w:pStyle w:val="acctfourfigures"/>
              <w:tabs>
                <w:tab w:val="decimal" w:pos="0"/>
              </w:tabs>
              <w:spacing w:line="240" w:lineRule="exact"/>
              <w:ind w:left="191" w:hanging="180"/>
              <w:rPr>
                <w:rFonts w:ascii="CordiaUPC" w:hAnsi="CordiaUPC" w:cs="CordiaUPC"/>
                <w:sz w:val="26"/>
                <w:szCs w:val="26"/>
                <w:cs/>
                <w:lang w:bidi="th-TH"/>
              </w:rPr>
            </w:pPr>
            <w:r w:rsidRPr="007F079E">
              <w:rPr>
                <w:rFonts w:ascii="CordiaUPC" w:hAnsi="CordiaUPC" w:cs="CordiaUPC"/>
                <w:sz w:val="26"/>
                <w:szCs w:val="26"/>
                <w:lang w:bidi="th-TH"/>
              </w:rPr>
              <w:t>Loans to customers</w:t>
            </w:r>
          </w:p>
        </w:tc>
        <w:tc>
          <w:tcPr>
            <w:tcW w:w="1440" w:type="dxa"/>
          </w:tcPr>
          <w:p w14:paraId="2997A8C6" w14:textId="2DB93679" w:rsidR="008B3C19" w:rsidRPr="007F079E" w:rsidRDefault="00FC7144" w:rsidP="00AF1107">
            <w:pPr>
              <w:pStyle w:val="acctmergecolhdg"/>
              <w:spacing w:line="240" w:lineRule="exact"/>
              <w:ind w:right="113"/>
              <w:jc w:val="right"/>
              <w:rPr>
                <w:rFonts w:ascii="CordiaUPC" w:hAnsi="CordiaUPC" w:cs="CordiaUPC"/>
                <w:b w:val="0"/>
                <w:bCs/>
                <w:sz w:val="26"/>
                <w:szCs w:val="26"/>
              </w:rPr>
            </w:pPr>
            <w:r w:rsidRPr="007F079E">
              <w:rPr>
                <w:rFonts w:ascii="CordiaUPC" w:hAnsi="CordiaUPC" w:cs="CordiaUPC"/>
                <w:b w:val="0"/>
                <w:bCs/>
                <w:sz w:val="26"/>
                <w:szCs w:val="26"/>
                <w:lang w:bidi="th-TH"/>
              </w:rPr>
              <w:t>9,845</w:t>
            </w:r>
          </w:p>
        </w:tc>
        <w:tc>
          <w:tcPr>
            <w:tcW w:w="180" w:type="dxa"/>
          </w:tcPr>
          <w:p w14:paraId="3A328CCC" w14:textId="77777777" w:rsidR="008B3C19" w:rsidRPr="007F079E" w:rsidRDefault="008B3C19" w:rsidP="008B3C19">
            <w:pPr>
              <w:pStyle w:val="acctmergecolhdg"/>
              <w:spacing w:line="240" w:lineRule="exact"/>
              <w:jc w:val="right"/>
              <w:rPr>
                <w:rFonts w:ascii="CordiaUPC" w:hAnsi="CordiaUPC" w:cs="CordiaUPC"/>
                <w:b w:val="0"/>
                <w:bCs/>
                <w:sz w:val="26"/>
                <w:szCs w:val="26"/>
              </w:rPr>
            </w:pPr>
          </w:p>
        </w:tc>
        <w:tc>
          <w:tcPr>
            <w:tcW w:w="1440" w:type="dxa"/>
          </w:tcPr>
          <w:p w14:paraId="405031EB" w14:textId="356B7D06" w:rsidR="008B3C19" w:rsidRPr="007F079E" w:rsidRDefault="00FC7144" w:rsidP="00AF1107">
            <w:pPr>
              <w:pStyle w:val="acctmergecolhdg"/>
              <w:spacing w:line="240" w:lineRule="exact"/>
              <w:ind w:right="108"/>
              <w:jc w:val="right"/>
              <w:rPr>
                <w:rFonts w:ascii="CordiaUPC" w:hAnsi="CordiaUPC" w:cs="CordiaUPC"/>
                <w:b w:val="0"/>
                <w:bCs/>
                <w:sz w:val="26"/>
                <w:szCs w:val="26"/>
              </w:rPr>
            </w:pPr>
            <w:r w:rsidRPr="007F079E">
              <w:rPr>
                <w:rFonts w:ascii="CordiaUPC" w:hAnsi="CordiaUPC" w:cs="CordiaUPC"/>
                <w:b w:val="0"/>
                <w:bCs/>
                <w:sz w:val="26"/>
                <w:szCs w:val="26"/>
                <w:lang w:val="en-US" w:bidi="th-TH"/>
              </w:rPr>
              <w:t>12,031</w:t>
            </w:r>
          </w:p>
        </w:tc>
      </w:tr>
      <w:tr w:rsidR="008B3C19" w:rsidRPr="007F079E" w14:paraId="5989D190" w14:textId="77777777" w:rsidTr="006D0ACA">
        <w:trPr>
          <w:cantSplit/>
          <w:trHeight w:val="20"/>
        </w:trPr>
        <w:tc>
          <w:tcPr>
            <w:tcW w:w="5760" w:type="dxa"/>
          </w:tcPr>
          <w:p w14:paraId="626AD5CF" w14:textId="77777777" w:rsidR="008B3C19" w:rsidRPr="007F079E" w:rsidRDefault="008B3C19" w:rsidP="008B3C19">
            <w:pPr>
              <w:pStyle w:val="acctfourfigures"/>
              <w:tabs>
                <w:tab w:val="decimal" w:pos="0"/>
              </w:tabs>
              <w:spacing w:line="240" w:lineRule="exact"/>
              <w:ind w:left="191" w:hanging="180"/>
              <w:rPr>
                <w:rFonts w:ascii="CordiaUPC" w:hAnsi="CordiaUPC" w:cs="CordiaUPC"/>
                <w:sz w:val="26"/>
                <w:szCs w:val="26"/>
                <w:lang w:val="en-US" w:bidi="th-TH"/>
              </w:rPr>
            </w:pPr>
            <w:r w:rsidRPr="007F079E">
              <w:rPr>
                <w:rFonts w:ascii="CordiaUPC" w:hAnsi="CordiaUPC" w:cs="CordiaUPC" w:hint="cs"/>
                <w:sz w:val="26"/>
                <w:szCs w:val="26"/>
              </w:rPr>
              <w:t>Derivative</w:t>
            </w:r>
            <w:r w:rsidRPr="007F079E">
              <w:rPr>
                <w:rFonts w:ascii="CordiaUPC" w:hAnsi="CordiaUPC" w:cs="CordiaUPC"/>
                <w:sz w:val="26"/>
                <w:szCs w:val="26"/>
                <w:lang w:val="en-US" w:bidi="th-TH"/>
              </w:rPr>
              <w:t>s</w:t>
            </w:r>
          </w:p>
        </w:tc>
        <w:tc>
          <w:tcPr>
            <w:tcW w:w="1440" w:type="dxa"/>
          </w:tcPr>
          <w:p w14:paraId="37995FBC" w14:textId="77A82A70" w:rsidR="008B3C19" w:rsidRPr="007F079E" w:rsidRDefault="00FC7144" w:rsidP="00AF1107">
            <w:pPr>
              <w:pStyle w:val="acctmergecolhdg"/>
              <w:spacing w:line="240" w:lineRule="exact"/>
              <w:ind w:right="113"/>
              <w:jc w:val="right"/>
              <w:rPr>
                <w:rFonts w:ascii="CordiaUPC" w:hAnsi="CordiaUPC" w:cs="CordiaUPC"/>
                <w:b w:val="0"/>
                <w:bCs/>
                <w:sz w:val="26"/>
                <w:szCs w:val="26"/>
              </w:rPr>
            </w:pPr>
            <w:r w:rsidRPr="007F079E">
              <w:rPr>
                <w:rFonts w:ascii="CordiaUPC" w:hAnsi="CordiaUPC" w:cs="CordiaUPC"/>
                <w:b w:val="0"/>
                <w:bCs/>
                <w:sz w:val="26"/>
                <w:szCs w:val="26"/>
                <w:lang w:bidi="th-TH"/>
              </w:rPr>
              <w:t>12,609</w:t>
            </w:r>
          </w:p>
        </w:tc>
        <w:tc>
          <w:tcPr>
            <w:tcW w:w="180" w:type="dxa"/>
          </w:tcPr>
          <w:p w14:paraId="11FA7A9A" w14:textId="77777777" w:rsidR="008B3C19" w:rsidRPr="007F079E" w:rsidRDefault="008B3C19" w:rsidP="008B3C19">
            <w:pPr>
              <w:pStyle w:val="acctmergecolhdg"/>
              <w:spacing w:line="240" w:lineRule="exact"/>
              <w:jc w:val="right"/>
              <w:rPr>
                <w:rFonts w:ascii="CordiaUPC" w:hAnsi="CordiaUPC" w:cs="CordiaUPC"/>
                <w:b w:val="0"/>
                <w:bCs/>
                <w:sz w:val="26"/>
                <w:szCs w:val="26"/>
              </w:rPr>
            </w:pPr>
          </w:p>
        </w:tc>
        <w:tc>
          <w:tcPr>
            <w:tcW w:w="1440" w:type="dxa"/>
          </w:tcPr>
          <w:p w14:paraId="513E2E7A" w14:textId="09711409" w:rsidR="008B3C19" w:rsidRPr="007F079E" w:rsidRDefault="00FC7144" w:rsidP="00AF1107">
            <w:pPr>
              <w:pStyle w:val="acctmergecolhdg"/>
              <w:spacing w:line="240" w:lineRule="exact"/>
              <w:ind w:right="108"/>
              <w:jc w:val="right"/>
              <w:rPr>
                <w:rFonts w:ascii="CordiaUPC" w:hAnsi="CordiaUPC" w:cs="CordiaUPC"/>
                <w:b w:val="0"/>
                <w:bCs/>
                <w:sz w:val="26"/>
                <w:szCs w:val="26"/>
              </w:rPr>
            </w:pPr>
            <w:r w:rsidRPr="007F079E">
              <w:rPr>
                <w:rFonts w:ascii="CordiaUPC" w:hAnsi="CordiaUPC" w:cs="CordiaUPC"/>
                <w:b w:val="0"/>
                <w:bCs/>
                <w:sz w:val="26"/>
                <w:szCs w:val="26"/>
                <w:lang w:val="en-US" w:bidi="th-TH"/>
              </w:rPr>
              <w:t>13,300</w:t>
            </w:r>
          </w:p>
        </w:tc>
      </w:tr>
      <w:tr w:rsidR="008B3C19" w:rsidRPr="007F079E" w14:paraId="6E6E2F31" w14:textId="77777777" w:rsidTr="006D0ACA">
        <w:trPr>
          <w:cantSplit/>
          <w:trHeight w:val="20"/>
        </w:trPr>
        <w:tc>
          <w:tcPr>
            <w:tcW w:w="5760" w:type="dxa"/>
          </w:tcPr>
          <w:p w14:paraId="173979F3" w14:textId="77777777" w:rsidR="008B3C19" w:rsidRPr="007F079E" w:rsidRDefault="008B3C19" w:rsidP="008B3C19">
            <w:pPr>
              <w:pStyle w:val="acctfourfigures"/>
              <w:tabs>
                <w:tab w:val="decimal" w:pos="0"/>
              </w:tabs>
              <w:spacing w:line="240" w:lineRule="exact"/>
              <w:ind w:left="191" w:hanging="180"/>
              <w:rPr>
                <w:rFonts w:ascii="CordiaUPC" w:hAnsi="CordiaUPC" w:cs="CordiaUPC"/>
                <w:sz w:val="26"/>
                <w:szCs w:val="26"/>
              </w:rPr>
            </w:pPr>
            <w:r w:rsidRPr="007F079E">
              <w:rPr>
                <w:rFonts w:ascii="CordiaUPC" w:hAnsi="CordiaUPC" w:cs="CordiaUPC"/>
                <w:sz w:val="26"/>
                <w:szCs w:val="26"/>
              </w:rPr>
              <w:t>Debts issued and borrowings</w:t>
            </w:r>
          </w:p>
        </w:tc>
        <w:tc>
          <w:tcPr>
            <w:tcW w:w="1440" w:type="dxa"/>
          </w:tcPr>
          <w:p w14:paraId="130823B1" w14:textId="521A4ECC" w:rsidR="008B3C19" w:rsidRPr="007F079E" w:rsidRDefault="00FC7144" w:rsidP="00AF1107">
            <w:pPr>
              <w:pStyle w:val="acctmergecolhdg"/>
              <w:spacing w:line="240" w:lineRule="exact"/>
              <w:ind w:right="113"/>
              <w:jc w:val="right"/>
              <w:rPr>
                <w:rFonts w:ascii="CordiaUPC" w:hAnsi="CordiaUPC" w:cs="CordiaUPC"/>
                <w:b w:val="0"/>
                <w:bCs/>
                <w:sz w:val="26"/>
                <w:szCs w:val="26"/>
              </w:rPr>
            </w:pPr>
            <w:r w:rsidRPr="007F079E">
              <w:rPr>
                <w:rFonts w:ascii="CordiaUPC" w:hAnsi="CordiaUPC" w:cs="CordiaUPC"/>
                <w:b w:val="0"/>
                <w:bCs/>
                <w:sz w:val="26"/>
                <w:szCs w:val="26"/>
                <w:lang w:bidi="th-TH"/>
              </w:rPr>
              <w:t>5,182</w:t>
            </w:r>
          </w:p>
        </w:tc>
        <w:tc>
          <w:tcPr>
            <w:tcW w:w="180" w:type="dxa"/>
          </w:tcPr>
          <w:p w14:paraId="3A4DEA8F" w14:textId="77777777" w:rsidR="008B3C19" w:rsidRPr="007F079E" w:rsidRDefault="008B3C19" w:rsidP="008B3C19">
            <w:pPr>
              <w:pStyle w:val="acctmergecolhdg"/>
              <w:spacing w:line="240" w:lineRule="exact"/>
              <w:jc w:val="right"/>
              <w:rPr>
                <w:rFonts w:ascii="CordiaUPC" w:hAnsi="CordiaUPC" w:cs="CordiaUPC"/>
                <w:b w:val="0"/>
                <w:bCs/>
                <w:sz w:val="26"/>
                <w:szCs w:val="26"/>
              </w:rPr>
            </w:pPr>
          </w:p>
        </w:tc>
        <w:tc>
          <w:tcPr>
            <w:tcW w:w="1440" w:type="dxa"/>
          </w:tcPr>
          <w:p w14:paraId="5A2C3EB3" w14:textId="564DC46C" w:rsidR="008B3C19" w:rsidRPr="007F079E" w:rsidRDefault="00FC7144" w:rsidP="00AF1107">
            <w:pPr>
              <w:pStyle w:val="acctmergecolhdg"/>
              <w:spacing w:line="240" w:lineRule="exact"/>
              <w:ind w:right="108"/>
              <w:jc w:val="right"/>
              <w:rPr>
                <w:rFonts w:ascii="CordiaUPC" w:hAnsi="CordiaUPC" w:cs="CordiaUPC"/>
                <w:b w:val="0"/>
                <w:bCs/>
                <w:sz w:val="26"/>
                <w:szCs w:val="26"/>
              </w:rPr>
            </w:pPr>
            <w:r w:rsidRPr="007F079E">
              <w:rPr>
                <w:rFonts w:ascii="CordiaUPC" w:hAnsi="CordiaUPC" w:cs="CordiaUPC"/>
                <w:sz w:val="26"/>
                <w:szCs w:val="26"/>
                <w:lang w:val="en-US" w:bidi="th-TH"/>
              </w:rPr>
              <w:t>-</w:t>
            </w:r>
          </w:p>
        </w:tc>
      </w:tr>
    </w:tbl>
    <w:p w14:paraId="141566A9" w14:textId="77777777" w:rsidR="006E64CE" w:rsidRPr="007F079E" w:rsidRDefault="006E64CE" w:rsidP="006E64CE">
      <w:pPr>
        <w:autoSpaceDE w:val="0"/>
        <w:autoSpaceDN w:val="0"/>
        <w:adjustRightInd w:val="0"/>
        <w:spacing w:line="240" w:lineRule="exact"/>
        <w:jc w:val="thaiDistribute"/>
        <w:rPr>
          <w:rFonts w:ascii="CordiaUPC" w:hAnsi="CordiaUPC" w:cs="CordiaUPC"/>
          <w:color w:val="000000"/>
          <w:sz w:val="26"/>
          <w:szCs w:val="26"/>
          <w:lang w:val="en-US" w:bidi="th-TH"/>
        </w:rPr>
      </w:pPr>
    </w:p>
    <w:p w14:paraId="14101E9D" w14:textId="77777777" w:rsidR="006E64CE" w:rsidRPr="007F079E" w:rsidRDefault="006E64CE" w:rsidP="006E64CE">
      <w:pPr>
        <w:autoSpaceDE w:val="0"/>
        <w:autoSpaceDN w:val="0"/>
        <w:adjustRightInd w:val="0"/>
        <w:spacing w:line="240" w:lineRule="exact"/>
        <w:ind w:firstLine="27"/>
        <w:jc w:val="thaiDistribute"/>
        <w:rPr>
          <w:rFonts w:ascii="CordiaUPC" w:hAnsi="CordiaUPC" w:cs="CordiaUPC"/>
          <w:i/>
          <w:iCs/>
          <w:color w:val="000000"/>
          <w:sz w:val="26"/>
          <w:szCs w:val="26"/>
          <w:lang w:val="en-US" w:bidi="th-TH"/>
        </w:rPr>
      </w:pPr>
      <w:r w:rsidRPr="007F079E">
        <w:rPr>
          <w:rFonts w:ascii="CordiaUPC" w:hAnsi="CordiaUPC" w:cs="CordiaUPC"/>
          <w:i/>
          <w:iCs/>
          <w:color w:val="000000"/>
          <w:sz w:val="26"/>
          <w:szCs w:val="26"/>
          <w:lang w:val="en-US" w:bidi="th-TH"/>
        </w:rPr>
        <w:t>4</w:t>
      </w:r>
      <w:r w:rsidRPr="007F079E">
        <w:rPr>
          <w:rFonts w:ascii="CordiaUPC" w:hAnsi="CordiaUPC" w:cs="CordiaUPC" w:hint="cs"/>
          <w:i/>
          <w:iCs/>
          <w:color w:val="000000"/>
          <w:sz w:val="26"/>
          <w:szCs w:val="26"/>
          <w:lang w:val="en-US" w:bidi="th-TH"/>
        </w:rPr>
        <w:t>.2.1</w:t>
      </w:r>
      <w:r w:rsidRPr="007F079E">
        <w:rPr>
          <w:rFonts w:ascii="CordiaUPC" w:hAnsi="CordiaUPC" w:cs="CordiaUPC" w:hint="cs"/>
          <w:i/>
          <w:iCs/>
          <w:color w:val="000000"/>
          <w:sz w:val="26"/>
          <w:szCs w:val="26"/>
          <w:lang w:val="en-US" w:bidi="th-TH"/>
        </w:rPr>
        <w:tab/>
        <w:t>Interest rate risk</w:t>
      </w:r>
    </w:p>
    <w:p w14:paraId="49732FDF" w14:textId="77777777" w:rsidR="006E64CE" w:rsidRPr="007F079E" w:rsidRDefault="006E64CE" w:rsidP="006E64CE">
      <w:pPr>
        <w:autoSpaceDE w:val="0"/>
        <w:autoSpaceDN w:val="0"/>
        <w:adjustRightInd w:val="0"/>
        <w:spacing w:line="240" w:lineRule="exact"/>
        <w:ind w:firstLine="27"/>
        <w:jc w:val="thaiDistribute"/>
        <w:rPr>
          <w:rFonts w:ascii="CordiaUPC" w:hAnsi="CordiaUPC" w:cs="CordiaUPC"/>
          <w:color w:val="000000"/>
          <w:sz w:val="26"/>
          <w:szCs w:val="26"/>
          <w:lang w:val="en-US" w:bidi="th-TH"/>
        </w:rPr>
      </w:pPr>
    </w:p>
    <w:p w14:paraId="630058C0" w14:textId="77777777" w:rsidR="006E64CE" w:rsidRPr="007F079E" w:rsidRDefault="006E64CE" w:rsidP="006E64CE">
      <w:pPr>
        <w:autoSpaceDE w:val="0"/>
        <w:autoSpaceDN w:val="0"/>
        <w:adjustRightInd w:val="0"/>
        <w:spacing w:line="240" w:lineRule="exact"/>
        <w:ind w:left="531" w:hanging="531"/>
        <w:jc w:val="thaiDistribute"/>
        <w:rPr>
          <w:rFonts w:ascii="CordiaUPC" w:hAnsi="CordiaUPC" w:cs="CordiaUPC"/>
          <w:color w:val="000000"/>
          <w:sz w:val="26"/>
          <w:szCs w:val="26"/>
          <w:lang w:val="en-US" w:bidi="th-TH"/>
        </w:rPr>
      </w:pPr>
      <w:r w:rsidRPr="007F079E">
        <w:rPr>
          <w:rFonts w:ascii="CordiaUPC" w:hAnsi="CordiaUPC" w:cs="CordiaUPC" w:hint="cs"/>
          <w:color w:val="000000"/>
          <w:sz w:val="26"/>
          <w:szCs w:val="26"/>
          <w:lang w:val="en-US" w:bidi="th-TH"/>
        </w:rPr>
        <w:tab/>
        <w:t>Interest rate risk is the risk from future movements in market interest rates including changes in interest rates of rate sensitive assets and liabilities that will have negative impact to the Bank’s and its subsidiaries’ operating results, cash flows and economic value.</w:t>
      </w:r>
    </w:p>
    <w:p w14:paraId="1F599651" w14:textId="77777777" w:rsidR="006E64CE" w:rsidRPr="007F079E" w:rsidRDefault="006E64CE" w:rsidP="006E64CE">
      <w:pPr>
        <w:autoSpaceDE w:val="0"/>
        <w:autoSpaceDN w:val="0"/>
        <w:adjustRightInd w:val="0"/>
        <w:spacing w:line="240" w:lineRule="exact"/>
        <w:ind w:left="531" w:hanging="531"/>
        <w:jc w:val="thaiDistribute"/>
        <w:rPr>
          <w:rFonts w:ascii="CordiaUPC" w:hAnsi="CordiaUPC" w:cs="CordiaUPC"/>
          <w:color w:val="000000"/>
          <w:sz w:val="26"/>
          <w:szCs w:val="26"/>
          <w:cs/>
          <w:lang w:val="en-US" w:bidi="th-TH"/>
        </w:rPr>
      </w:pPr>
    </w:p>
    <w:p w14:paraId="4AE86FBA" w14:textId="77777777" w:rsidR="006E64CE" w:rsidRPr="007F079E" w:rsidRDefault="006E64CE" w:rsidP="006E64CE">
      <w:pPr>
        <w:tabs>
          <w:tab w:val="left" w:pos="709"/>
        </w:tabs>
        <w:spacing w:line="240" w:lineRule="exact"/>
        <w:ind w:left="531" w:hanging="531"/>
        <w:jc w:val="thaiDistribute"/>
        <w:rPr>
          <w:rFonts w:ascii="CordiaUPC" w:hAnsi="CordiaUPC" w:cs="CordiaUPC"/>
          <w:color w:val="000000"/>
          <w:sz w:val="26"/>
          <w:szCs w:val="26"/>
          <w:lang w:val="en-US" w:bidi="th-TH"/>
        </w:rPr>
      </w:pPr>
      <w:r w:rsidRPr="007F079E">
        <w:rPr>
          <w:rFonts w:ascii="CordiaUPC" w:hAnsi="CordiaUPC" w:cs="CordiaUPC" w:hint="cs"/>
          <w:color w:val="000000"/>
          <w:sz w:val="26"/>
          <w:szCs w:val="26"/>
          <w:lang w:val="en-US" w:bidi="th-TH"/>
        </w:rPr>
        <w:tab/>
        <w:t>The Bank and its subsidiaries’ principal financial assets, namely loans to customers mostly earn interest at floating rates, based on MRR, MLR, MOR, interest rates of time deposits or other benchmark floating rates such as BIBOR, LIBOR, etc.</w:t>
      </w:r>
    </w:p>
    <w:p w14:paraId="5213054A" w14:textId="77777777" w:rsidR="006E64CE" w:rsidRPr="007F079E" w:rsidRDefault="006E64CE" w:rsidP="006E64CE">
      <w:pPr>
        <w:tabs>
          <w:tab w:val="left" w:pos="709"/>
        </w:tabs>
        <w:spacing w:line="240" w:lineRule="exact"/>
        <w:ind w:left="531"/>
        <w:jc w:val="thaiDistribute"/>
        <w:rPr>
          <w:rFonts w:ascii="CordiaUPC" w:hAnsi="CordiaUPC" w:cs="CordiaUPC"/>
          <w:spacing w:val="-4"/>
          <w:sz w:val="26"/>
          <w:szCs w:val="26"/>
        </w:rPr>
      </w:pPr>
    </w:p>
    <w:p w14:paraId="3EBED61A" w14:textId="77777777" w:rsidR="006E64CE" w:rsidRPr="007F079E" w:rsidRDefault="006E64CE" w:rsidP="006E64CE">
      <w:pPr>
        <w:spacing w:line="240" w:lineRule="auto"/>
        <w:rPr>
          <w:rFonts w:ascii="CordiaUPC" w:hAnsi="CordiaUPC" w:cs="CordiaUPC"/>
          <w:spacing w:val="-4"/>
          <w:sz w:val="26"/>
          <w:szCs w:val="26"/>
          <w:cs/>
          <w:lang w:bidi="th-TH"/>
        </w:rPr>
      </w:pPr>
      <w:r w:rsidRPr="007F079E">
        <w:rPr>
          <w:rFonts w:ascii="CordiaUPC" w:hAnsi="CordiaUPC" w:cs="CordiaUPC"/>
          <w:spacing w:val="-4"/>
          <w:sz w:val="26"/>
          <w:szCs w:val="26"/>
        </w:rPr>
        <w:br w:type="page"/>
      </w:r>
    </w:p>
    <w:p w14:paraId="3A2884B4" w14:textId="77777777" w:rsidR="006E64CE" w:rsidRPr="007F079E" w:rsidRDefault="006E64CE" w:rsidP="006E64CE">
      <w:pPr>
        <w:tabs>
          <w:tab w:val="left" w:pos="709"/>
        </w:tabs>
        <w:spacing w:line="240" w:lineRule="exact"/>
        <w:ind w:left="531"/>
        <w:jc w:val="thaiDistribute"/>
        <w:rPr>
          <w:rFonts w:ascii="CordiaUPC" w:hAnsi="CordiaUPC" w:cs="CordiaUPC"/>
          <w:sz w:val="26"/>
          <w:szCs w:val="26"/>
        </w:rPr>
      </w:pPr>
      <w:r w:rsidRPr="007F079E">
        <w:rPr>
          <w:rFonts w:ascii="CordiaUPC" w:hAnsi="CordiaUPC" w:cs="CordiaUPC" w:hint="cs"/>
          <w:spacing w:val="-4"/>
          <w:sz w:val="26"/>
          <w:szCs w:val="26"/>
        </w:rPr>
        <w:lastRenderedPageBreak/>
        <w:t>As at</w:t>
      </w:r>
      <w:r w:rsidRPr="007F079E">
        <w:rPr>
          <w:rFonts w:ascii="CordiaUPC" w:hAnsi="CordiaUPC" w:cs="CordiaUPC"/>
          <w:spacing w:val="-4"/>
          <w:sz w:val="26"/>
          <w:szCs w:val="26"/>
        </w:rPr>
        <w:t xml:space="preserve"> </w:t>
      </w:r>
      <w:r w:rsidRPr="007F079E">
        <w:rPr>
          <w:rFonts w:ascii="CordiaUPC" w:hAnsi="CordiaUPC" w:cs="CordiaUPC" w:hint="cs"/>
          <w:color w:val="000000"/>
          <w:sz w:val="26"/>
          <w:szCs w:val="26"/>
          <w:lang w:val="en-US" w:bidi="th-TH"/>
        </w:rPr>
        <w:t>31 December</w:t>
      </w:r>
      <w:r w:rsidRPr="007F079E">
        <w:rPr>
          <w:rFonts w:ascii="CordiaUPC" w:hAnsi="CordiaUPC" w:cs="CordiaUPC"/>
          <w:color w:val="000000"/>
          <w:sz w:val="26"/>
          <w:szCs w:val="26"/>
          <w:lang w:val="en-US" w:bidi="th-TH"/>
        </w:rPr>
        <w:t xml:space="preserve"> 2022 and</w:t>
      </w:r>
      <w:r w:rsidRPr="007F079E">
        <w:rPr>
          <w:rFonts w:ascii="CordiaUPC" w:hAnsi="CordiaUPC" w:cs="CordiaUPC" w:hint="cs"/>
          <w:color w:val="000000"/>
          <w:sz w:val="26"/>
          <w:szCs w:val="26"/>
          <w:lang w:val="en-US" w:bidi="th-TH"/>
        </w:rPr>
        <w:t xml:space="preserve"> </w:t>
      </w:r>
      <w:r w:rsidRPr="007F079E">
        <w:rPr>
          <w:rFonts w:ascii="CordiaUPC" w:hAnsi="CordiaUPC" w:cs="CordiaUPC"/>
          <w:color w:val="000000"/>
          <w:sz w:val="26"/>
          <w:szCs w:val="26"/>
          <w:lang w:val="en-US" w:bidi="th-TH"/>
        </w:rPr>
        <w:t>2021</w:t>
      </w:r>
      <w:r w:rsidRPr="007F079E">
        <w:rPr>
          <w:rFonts w:ascii="CordiaUPC" w:hAnsi="CordiaUPC" w:cs="CordiaUPC" w:hint="cs"/>
          <w:spacing w:val="-4"/>
          <w:sz w:val="26"/>
          <w:szCs w:val="26"/>
        </w:rPr>
        <w:t>,</w:t>
      </w:r>
      <w:r w:rsidRPr="007F079E">
        <w:rPr>
          <w:rFonts w:ascii="CordiaUPC" w:hAnsi="CordiaUPC" w:cs="CordiaUPC" w:hint="cs"/>
          <w:sz w:val="26"/>
          <w:szCs w:val="26"/>
        </w:rPr>
        <w:t xml:space="preserve"> significant </w:t>
      </w:r>
      <w:r w:rsidRPr="007F079E">
        <w:rPr>
          <w:rFonts w:ascii="CordiaUPC" w:hAnsi="CordiaUPC" w:cs="CordiaUPC" w:hint="cs"/>
          <w:spacing w:val="-4"/>
          <w:sz w:val="26"/>
          <w:szCs w:val="26"/>
        </w:rPr>
        <w:t xml:space="preserve">financial assets and liabilities classified by interest repricing periods </w:t>
      </w:r>
      <w:r w:rsidRPr="007F079E">
        <w:rPr>
          <w:rFonts w:ascii="CordiaUPC" w:hAnsi="CordiaUPC" w:cs="CordiaUPC" w:hint="cs"/>
          <w:sz w:val="26"/>
          <w:szCs w:val="26"/>
        </w:rPr>
        <w:t>were as follows:</w:t>
      </w:r>
    </w:p>
    <w:p w14:paraId="3F77BE63" w14:textId="77777777" w:rsidR="006E64CE" w:rsidRPr="007F079E" w:rsidRDefault="006E64CE" w:rsidP="006E64CE">
      <w:pPr>
        <w:tabs>
          <w:tab w:val="left" w:pos="709"/>
        </w:tabs>
        <w:spacing w:line="240" w:lineRule="exact"/>
        <w:ind w:left="531"/>
        <w:jc w:val="thaiDistribute"/>
        <w:rPr>
          <w:rFonts w:ascii="CordiaUPC" w:hAnsi="CordiaUPC" w:cs="CordiaUPC"/>
          <w:sz w:val="26"/>
          <w:szCs w:val="26"/>
          <w:cs/>
          <w:lang w:bidi="th-TH"/>
        </w:rPr>
      </w:pPr>
    </w:p>
    <w:tbl>
      <w:tblPr>
        <w:tblW w:w="9450" w:type="dxa"/>
        <w:tblInd w:w="450" w:type="dxa"/>
        <w:tblLayout w:type="fixed"/>
        <w:tblLook w:val="0000" w:firstRow="0" w:lastRow="0" w:firstColumn="0" w:lastColumn="0" w:noHBand="0" w:noVBand="0"/>
      </w:tblPr>
      <w:tblGrid>
        <w:gridCol w:w="2781"/>
        <w:gridCol w:w="995"/>
        <w:gridCol w:w="243"/>
        <w:gridCol w:w="915"/>
        <w:gridCol w:w="236"/>
        <w:gridCol w:w="831"/>
        <w:gridCol w:w="240"/>
        <w:gridCol w:w="975"/>
        <w:gridCol w:w="238"/>
        <w:gridCol w:w="880"/>
        <w:gridCol w:w="237"/>
        <w:gridCol w:w="869"/>
        <w:gridCol w:w="10"/>
      </w:tblGrid>
      <w:tr w:rsidR="006E64CE" w:rsidRPr="007F079E" w14:paraId="1B9E3FE7" w14:textId="77777777" w:rsidTr="006D0ACA">
        <w:trPr>
          <w:gridAfter w:val="1"/>
          <w:wAfter w:w="10" w:type="dxa"/>
          <w:cantSplit/>
          <w:tblHeader/>
        </w:trPr>
        <w:tc>
          <w:tcPr>
            <w:tcW w:w="2781" w:type="dxa"/>
          </w:tcPr>
          <w:p w14:paraId="6FCFC35D" w14:textId="77777777" w:rsidR="006E64CE" w:rsidRPr="007F079E" w:rsidRDefault="006E64CE" w:rsidP="006D0ACA">
            <w:pPr>
              <w:spacing w:line="240" w:lineRule="exact"/>
              <w:ind w:left="-18" w:right="-270"/>
              <w:rPr>
                <w:rFonts w:ascii="CordiaUPC" w:hAnsi="CordiaUPC" w:cs="CordiaUPC"/>
                <w:b/>
                <w:bCs/>
                <w:i/>
                <w:iCs/>
                <w:sz w:val="26"/>
                <w:szCs w:val="26"/>
                <w:cs/>
                <w:lang w:bidi="th-TH"/>
              </w:rPr>
            </w:pPr>
          </w:p>
        </w:tc>
        <w:tc>
          <w:tcPr>
            <w:tcW w:w="6659" w:type="dxa"/>
            <w:gridSpan w:val="11"/>
          </w:tcPr>
          <w:p w14:paraId="1086BA1A" w14:textId="77777777" w:rsidR="006E64CE" w:rsidRPr="007F079E" w:rsidRDefault="006E64CE" w:rsidP="006D0ACA">
            <w:pPr>
              <w:spacing w:line="240" w:lineRule="exact"/>
              <w:ind w:left="-117" w:right="-90"/>
              <w:jc w:val="center"/>
              <w:rPr>
                <w:rFonts w:ascii="CordiaUPC" w:hAnsi="CordiaUPC" w:cs="CordiaUPC"/>
                <w:b/>
                <w:bCs/>
                <w:sz w:val="26"/>
                <w:szCs w:val="26"/>
                <w:lang w:val="en-US"/>
              </w:rPr>
            </w:pPr>
            <w:r w:rsidRPr="007F079E">
              <w:rPr>
                <w:rFonts w:ascii="CordiaUPC" w:hAnsi="CordiaUPC" w:cs="CordiaUPC" w:hint="cs"/>
                <w:b/>
                <w:bCs/>
                <w:sz w:val="26"/>
                <w:szCs w:val="26"/>
                <w:lang w:val="en-US"/>
              </w:rPr>
              <w:t>Consolidated</w:t>
            </w:r>
          </w:p>
        </w:tc>
      </w:tr>
      <w:tr w:rsidR="006E64CE" w:rsidRPr="007F079E" w14:paraId="7DC82AFB" w14:textId="77777777" w:rsidTr="006D0ACA">
        <w:trPr>
          <w:gridAfter w:val="1"/>
          <w:wAfter w:w="10" w:type="dxa"/>
          <w:cantSplit/>
          <w:tblHeader/>
        </w:trPr>
        <w:tc>
          <w:tcPr>
            <w:tcW w:w="2781" w:type="dxa"/>
          </w:tcPr>
          <w:p w14:paraId="21064D32" w14:textId="77777777" w:rsidR="006E64CE" w:rsidRPr="007F079E" w:rsidRDefault="006E64CE" w:rsidP="006D0ACA">
            <w:pPr>
              <w:spacing w:line="240" w:lineRule="exact"/>
              <w:ind w:left="-18" w:right="-270"/>
              <w:rPr>
                <w:rFonts w:ascii="CordiaUPC" w:hAnsi="CordiaUPC" w:cs="CordiaUPC"/>
                <w:b/>
                <w:bCs/>
                <w:i/>
                <w:iCs/>
                <w:sz w:val="26"/>
                <w:szCs w:val="26"/>
                <w:cs/>
                <w:lang w:val="th-TH" w:bidi="th-TH"/>
              </w:rPr>
            </w:pPr>
          </w:p>
        </w:tc>
        <w:tc>
          <w:tcPr>
            <w:tcW w:w="6659" w:type="dxa"/>
            <w:gridSpan w:val="11"/>
          </w:tcPr>
          <w:p w14:paraId="09CC4D8F" w14:textId="77777777" w:rsidR="006E64CE" w:rsidRPr="007F079E" w:rsidRDefault="006E64CE" w:rsidP="006D0ACA">
            <w:pPr>
              <w:spacing w:line="240" w:lineRule="exact"/>
              <w:ind w:left="-117" w:right="-90"/>
              <w:jc w:val="center"/>
              <w:rPr>
                <w:rFonts w:ascii="CordiaUPC" w:hAnsi="CordiaUPC" w:cs="CordiaUPC"/>
                <w:sz w:val="26"/>
                <w:szCs w:val="26"/>
                <w:cs/>
                <w:lang w:val="en-US"/>
              </w:rPr>
            </w:pPr>
            <w:r w:rsidRPr="007F079E">
              <w:rPr>
                <w:rFonts w:ascii="CordiaUPC" w:hAnsi="CordiaUPC" w:cs="CordiaUPC" w:hint="cs"/>
                <w:color w:val="000000"/>
                <w:sz w:val="26"/>
                <w:szCs w:val="26"/>
                <w:lang w:val="en-US" w:bidi="th-TH"/>
              </w:rPr>
              <w:t>202</w:t>
            </w:r>
            <w:r w:rsidRPr="007F079E">
              <w:rPr>
                <w:rFonts w:ascii="CordiaUPC" w:hAnsi="CordiaUPC" w:cs="CordiaUPC"/>
                <w:color w:val="000000"/>
                <w:sz w:val="26"/>
                <w:szCs w:val="26"/>
                <w:lang w:val="en-US" w:bidi="th-TH"/>
              </w:rPr>
              <w:t>2</w:t>
            </w:r>
          </w:p>
        </w:tc>
      </w:tr>
      <w:tr w:rsidR="006E64CE" w:rsidRPr="007F079E" w14:paraId="10F135F3" w14:textId="77777777" w:rsidTr="006D0ACA">
        <w:trPr>
          <w:cantSplit/>
        </w:trPr>
        <w:tc>
          <w:tcPr>
            <w:tcW w:w="2781" w:type="dxa"/>
          </w:tcPr>
          <w:p w14:paraId="0325DCB1" w14:textId="77777777" w:rsidR="006E64CE" w:rsidRPr="007F079E" w:rsidRDefault="006E64CE" w:rsidP="006D0ACA">
            <w:pPr>
              <w:tabs>
                <w:tab w:val="left" w:pos="342"/>
              </w:tabs>
              <w:spacing w:line="240" w:lineRule="exact"/>
              <w:ind w:left="-18" w:right="-18"/>
              <w:rPr>
                <w:rFonts w:ascii="CordiaUPC" w:hAnsi="CordiaUPC" w:cs="CordiaUPC"/>
                <w:sz w:val="26"/>
                <w:szCs w:val="26"/>
                <w:cs/>
                <w:lang w:val="th-TH" w:bidi="th-TH"/>
              </w:rPr>
            </w:pPr>
          </w:p>
        </w:tc>
        <w:tc>
          <w:tcPr>
            <w:tcW w:w="3220" w:type="dxa"/>
            <w:gridSpan w:val="5"/>
            <w:vAlign w:val="bottom"/>
          </w:tcPr>
          <w:p w14:paraId="5E902F5E"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Repricing periods</w:t>
            </w:r>
          </w:p>
        </w:tc>
        <w:tc>
          <w:tcPr>
            <w:tcW w:w="240" w:type="dxa"/>
          </w:tcPr>
          <w:p w14:paraId="5C760469"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975" w:type="dxa"/>
          </w:tcPr>
          <w:p w14:paraId="36942A21"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238" w:type="dxa"/>
          </w:tcPr>
          <w:p w14:paraId="6D2102BC"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880" w:type="dxa"/>
            <w:vAlign w:val="bottom"/>
          </w:tcPr>
          <w:p w14:paraId="2672E2D4"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237" w:type="dxa"/>
          </w:tcPr>
          <w:p w14:paraId="2074B4A9" w14:textId="77777777" w:rsidR="006E64CE" w:rsidRPr="007F079E" w:rsidRDefault="006E64CE" w:rsidP="006D0ACA">
            <w:pPr>
              <w:spacing w:line="240" w:lineRule="exact"/>
              <w:ind w:left="-117" w:right="-90"/>
              <w:jc w:val="center"/>
              <w:rPr>
                <w:rFonts w:ascii="CordiaUPC" w:hAnsi="CordiaUPC" w:cs="CordiaUPC"/>
                <w:sz w:val="26"/>
                <w:szCs w:val="26"/>
                <w:lang w:val="en-US"/>
              </w:rPr>
            </w:pPr>
          </w:p>
        </w:tc>
        <w:tc>
          <w:tcPr>
            <w:tcW w:w="879" w:type="dxa"/>
            <w:gridSpan w:val="2"/>
          </w:tcPr>
          <w:p w14:paraId="38438279" w14:textId="77777777" w:rsidR="006E64CE" w:rsidRPr="007F079E" w:rsidRDefault="006E64CE" w:rsidP="006D0ACA">
            <w:pPr>
              <w:spacing w:line="240" w:lineRule="exact"/>
              <w:ind w:left="-117" w:right="-90"/>
              <w:jc w:val="center"/>
              <w:rPr>
                <w:rFonts w:ascii="CordiaUPC" w:hAnsi="CordiaUPC" w:cs="CordiaUPC"/>
                <w:sz w:val="26"/>
                <w:szCs w:val="26"/>
                <w:lang w:val="en-US"/>
              </w:rPr>
            </w:pPr>
          </w:p>
        </w:tc>
      </w:tr>
      <w:tr w:rsidR="006E64CE" w:rsidRPr="007F079E" w14:paraId="32D026C5" w14:textId="77777777" w:rsidTr="006D0ACA">
        <w:trPr>
          <w:cantSplit/>
        </w:trPr>
        <w:tc>
          <w:tcPr>
            <w:tcW w:w="2781" w:type="dxa"/>
          </w:tcPr>
          <w:p w14:paraId="10AF6487" w14:textId="77777777" w:rsidR="006E64CE" w:rsidRPr="007F079E" w:rsidRDefault="006E64CE" w:rsidP="006D0ACA">
            <w:pPr>
              <w:tabs>
                <w:tab w:val="left" w:pos="342"/>
              </w:tabs>
              <w:spacing w:line="240" w:lineRule="exact"/>
              <w:ind w:left="-18" w:right="-18"/>
              <w:rPr>
                <w:rFonts w:ascii="CordiaUPC" w:hAnsi="CordiaUPC" w:cs="CordiaUPC"/>
                <w:sz w:val="26"/>
                <w:szCs w:val="26"/>
                <w:cs/>
                <w:lang w:val="th-TH" w:bidi="th-TH"/>
              </w:rPr>
            </w:pPr>
          </w:p>
        </w:tc>
        <w:tc>
          <w:tcPr>
            <w:tcW w:w="995" w:type="dxa"/>
            <w:tcBorders>
              <w:top w:val="single" w:sz="4" w:space="0" w:color="auto"/>
            </w:tcBorders>
            <w:vAlign w:val="bottom"/>
          </w:tcPr>
          <w:p w14:paraId="33B039D4"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243" w:type="dxa"/>
            <w:tcBorders>
              <w:top w:val="single" w:sz="4" w:space="0" w:color="auto"/>
            </w:tcBorders>
          </w:tcPr>
          <w:p w14:paraId="0AA748FE" w14:textId="77777777" w:rsidR="006E64CE" w:rsidRPr="007F079E" w:rsidRDefault="006E64CE" w:rsidP="006D0ACA">
            <w:pPr>
              <w:spacing w:line="240" w:lineRule="exact"/>
              <w:ind w:left="-117" w:right="-90"/>
              <w:jc w:val="center"/>
              <w:rPr>
                <w:rFonts w:ascii="CordiaUPC" w:hAnsi="CordiaUPC" w:cs="CordiaUPC"/>
                <w:sz w:val="26"/>
                <w:szCs w:val="26"/>
                <w:lang w:val="en-US"/>
              </w:rPr>
            </w:pPr>
          </w:p>
        </w:tc>
        <w:tc>
          <w:tcPr>
            <w:tcW w:w="915" w:type="dxa"/>
            <w:tcBorders>
              <w:top w:val="single" w:sz="4" w:space="0" w:color="auto"/>
            </w:tcBorders>
            <w:vAlign w:val="bottom"/>
          </w:tcPr>
          <w:p w14:paraId="4EA7FCFB"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Over</w:t>
            </w:r>
          </w:p>
        </w:tc>
        <w:tc>
          <w:tcPr>
            <w:tcW w:w="236" w:type="dxa"/>
            <w:tcBorders>
              <w:top w:val="single" w:sz="4" w:space="0" w:color="auto"/>
            </w:tcBorders>
          </w:tcPr>
          <w:p w14:paraId="1DA118AE" w14:textId="77777777" w:rsidR="006E64CE" w:rsidRPr="007F079E" w:rsidRDefault="006E64CE" w:rsidP="006D0ACA">
            <w:pPr>
              <w:spacing w:line="240" w:lineRule="exact"/>
              <w:ind w:left="-117" w:right="-90"/>
              <w:jc w:val="center"/>
              <w:rPr>
                <w:rFonts w:ascii="CordiaUPC" w:hAnsi="CordiaUPC" w:cs="CordiaUPC"/>
                <w:sz w:val="26"/>
                <w:szCs w:val="26"/>
                <w:lang w:val="en-US"/>
              </w:rPr>
            </w:pPr>
          </w:p>
        </w:tc>
        <w:tc>
          <w:tcPr>
            <w:tcW w:w="831" w:type="dxa"/>
            <w:tcBorders>
              <w:top w:val="single" w:sz="4" w:space="0" w:color="auto"/>
            </w:tcBorders>
            <w:vAlign w:val="bottom"/>
          </w:tcPr>
          <w:p w14:paraId="483C897A"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240" w:type="dxa"/>
          </w:tcPr>
          <w:p w14:paraId="5572E4FC"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975" w:type="dxa"/>
          </w:tcPr>
          <w:p w14:paraId="33C78551"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Non-</w:t>
            </w:r>
          </w:p>
        </w:tc>
        <w:tc>
          <w:tcPr>
            <w:tcW w:w="238" w:type="dxa"/>
          </w:tcPr>
          <w:p w14:paraId="0852523D"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880" w:type="dxa"/>
            <w:vAlign w:val="bottom"/>
          </w:tcPr>
          <w:p w14:paraId="5929B185"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Non-</w:t>
            </w:r>
          </w:p>
        </w:tc>
        <w:tc>
          <w:tcPr>
            <w:tcW w:w="237" w:type="dxa"/>
          </w:tcPr>
          <w:p w14:paraId="2F8C2079" w14:textId="77777777" w:rsidR="006E64CE" w:rsidRPr="007F079E" w:rsidRDefault="006E64CE" w:rsidP="006D0ACA">
            <w:pPr>
              <w:spacing w:line="240" w:lineRule="exact"/>
              <w:ind w:left="-117" w:right="-90"/>
              <w:jc w:val="center"/>
              <w:rPr>
                <w:rFonts w:ascii="CordiaUPC" w:hAnsi="CordiaUPC" w:cs="CordiaUPC"/>
                <w:sz w:val="26"/>
                <w:szCs w:val="26"/>
                <w:lang w:val="en-US"/>
              </w:rPr>
            </w:pPr>
          </w:p>
        </w:tc>
        <w:tc>
          <w:tcPr>
            <w:tcW w:w="879" w:type="dxa"/>
            <w:gridSpan w:val="2"/>
          </w:tcPr>
          <w:p w14:paraId="2DC67DAD" w14:textId="77777777" w:rsidR="006E64CE" w:rsidRPr="007F079E" w:rsidRDefault="006E64CE" w:rsidP="006D0ACA">
            <w:pPr>
              <w:spacing w:line="240" w:lineRule="exact"/>
              <w:ind w:left="-117" w:right="-90"/>
              <w:jc w:val="center"/>
              <w:rPr>
                <w:rFonts w:ascii="CordiaUPC" w:hAnsi="CordiaUPC" w:cs="CordiaUPC"/>
                <w:sz w:val="26"/>
                <w:szCs w:val="26"/>
                <w:lang w:val="en-US"/>
              </w:rPr>
            </w:pPr>
          </w:p>
        </w:tc>
      </w:tr>
      <w:tr w:rsidR="006E64CE" w:rsidRPr="007F079E" w14:paraId="4176AFB2" w14:textId="77777777" w:rsidTr="006D0ACA">
        <w:trPr>
          <w:cantSplit/>
        </w:trPr>
        <w:tc>
          <w:tcPr>
            <w:tcW w:w="2781" w:type="dxa"/>
          </w:tcPr>
          <w:p w14:paraId="766C33FF" w14:textId="77777777" w:rsidR="006E64CE" w:rsidRPr="007F079E" w:rsidRDefault="006E64CE" w:rsidP="006D0ACA">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3013B513"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Within</w:t>
            </w:r>
          </w:p>
        </w:tc>
        <w:tc>
          <w:tcPr>
            <w:tcW w:w="243" w:type="dxa"/>
          </w:tcPr>
          <w:p w14:paraId="7F16620E" w14:textId="77777777" w:rsidR="006E64CE" w:rsidRPr="007F079E" w:rsidRDefault="006E64CE" w:rsidP="006D0ACA">
            <w:pPr>
              <w:spacing w:line="240" w:lineRule="exact"/>
              <w:ind w:left="-117" w:right="-90"/>
              <w:jc w:val="center"/>
              <w:rPr>
                <w:rFonts w:ascii="CordiaUPC" w:hAnsi="CordiaUPC" w:cs="CordiaUPC"/>
                <w:sz w:val="26"/>
                <w:szCs w:val="26"/>
                <w:lang w:val="en-US"/>
              </w:rPr>
            </w:pPr>
          </w:p>
        </w:tc>
        <w:tc>
          <w:tcPr>
            <w:tcW w:w="915" w:type="dxa"/>
            <w:vAlign w:val="bottom"/>
          </w:tcPr>
          <w:p w14:paraId="18BCB038"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3 months</w:t>
            </w:r>
          </w:p>
        </w:tc>
        <w:tc>
          <w:tcPr>
            <w:tcW w:w="236" w:type="dxa"/>
          </w:tcPr>
          <w:p w14:paraId="19C11502" w14:textId="77777777" w:rsidR="006E64CE" w:rsidRPr="007F079E" w:rsidRDefault="006E64CE" w:rsidP="006D0ACA">
            <w:pPr>
              <w:spacing w:line="240" w:lineRule="exact"/>
              <w:ind w:left="-117" w:right="-90"/>
              <w:jc w:val="center"/>
              <w:rPr>
                <w:rFonts w:ascii="CordiaUPC" w:hAnsi="CordiaUPC" w:cs="CordiaUPC"/>
                <w:sz w:val="26"/>
                <w:szCs w:val="26"/>
                <w:lang w:val="en-US"/>
              </w:rPr>
            </w:pPr>
          </w:p>
        </w:tc>
        <w:tc>
          <w:tcPr>
            <w:tcW w:w="831" w:type="dxa"/>
            <w:vAlign w:val="bottom"/>
          </w:tcPr>
          <w:p w14:paraId="1F4FBE34"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Over</w:t>
            </w:r>
          </w:p>
        </w:tc>
        <w:tc>
          <w:tcPr>
            <w:tcW w:w="240" w:type="dxa"/>
          </w:tcPr>
          <w:p w14:paraId="51408783" w14:textId="77777777" w:rsidR="006E64CE" w:rsidRPr="007F079E" w:rsidRDefault="006E64CE" w:rsidP="006D0ACA">
            <w:pPr>
              <w:spacing w:line="240" w:lineRule="exact"/>
              <w:ind w:left="-117" w:right="-90"/>
              <w:jc w:val="center"/>
              <w:rPr>
                <w:rFonts w:ascii="CordiaUPC" w:hAnsi="CordiaUPC" w:cs="CordiaUPC"/>
                <w:sz w:val="26"/>
                <w:szCs w:val="26"/>
                <w:lang w:val="en-US"/>
              </w:rPr>
            </w:pPr>
          </w:p>
        </w:tc>
        <w:tc>
          <w:tcPr>
            <w:tcW w:w="975" w:type="dxa"/>
          </w:tcPr>
          <w:p w14:paraId="339B9664"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performing</w:t>
            </w:r>
          </w:p>
        </w:tc>
        <w:tc>
          <w:tcPr>
            <w:tcW w:w="238" w:type="dxa"/>
          </w:tcPr>
          <w:p w14:paraId="72E54015"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880" w:type="dxa"/>
            <w:vAlign w:val="bottom"/>
          </w:tcPr>
          <w:p w14:paraId="5FD869F3"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interest</w:t>
            </w:r>
          </w:p>
        </w:tc>
        <w:tc>
          <w:tcPr>
            <w:tcW w:w="237" w:type="dxa"/>
          </w:tcPr>
          <w:p w14:paraId="0C658717" w14:textId="77777777" w:rsidR="006E64CE" w:rsidRPr="007F079E" w:rsidRDefault="006E64CE" w:rsidP="006D0ACA">
            <w:pPr>
              <w:spacing w:line="240" w:lineRule="exact"/>
              <w:ind w:left="-117" w:right="-90"/>
              <w:jc w:val="center"/>
              <w:rPr>
                <w:rFonts w:ascii="CordiaUPC" w:hAnsi="CordiaUPC" w:cs="CordiaUPC"/>
                <w:sz w:val="26"/>
                <w:szCs w:val="26"/>
                <w:lang w:val="en-US"/>
              </w:rPr>
            </w:pPr>
          </w:p>
        </w:tc>
        <w:tc>
          <w:tcPr>
            <w:tcW w:w="879" w:type="dxa"/>
            <w:gridSpan w:val="2"/>
          </w:tcPr>
          <w:p w14:paraId="2DFC41D7" w14:textId="77777777" w:rsidR="006E64CE" w:rsidRPr="007F079E" w:rsidRDefault="006E64CE" w:rsidP="006D0ACA">
            <w:pPr>
              <w:spacing w:line="240" w:lineRule="exact"/>
              <w:ind w:left="-117" w:right="-90"/>
              <w:jc w:val="center"/>
              <w:rPr>
                <w:rFonts w:ascii="CordiaUPC" w:hAnsi="CordiaUPC" w:cs="CordiaUPC"/>
                <w:sz w:val="26"/>
                <w:szCs w:val="26"/>
                <w:lang w:val="en-US"/>
              </w:rPr>
            </w:pPr>
          </w:p>
        </w:tc>
      </w:tr>
      <w:tr w:rsidR="006E64CE" w:rsidRPr="007F079E" w14:paraId="5CC03D1C" w14:textId="77777777" w:rsidTr="006D0ACA">
        <w:trPr>
          <w:cantSplit/>
        </w:trPr>
        <w:tc>
          <w:tcPr>
            <w:tcW w:w="2781" w:type="dxa"/>
          </w:tcPr>
          <w:p w14:paraId="013F0A4C" w14:textId="77777777" w:rsidR="006E64CE" w:rsidRPr="007F079E" w:rsidRDefault="006E64CE" w:rsidP="006D0ACA">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6A7AB5C9"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3 months</w:t>
            </w:r>
          </w:p>
        </w:tc>
        <w:tc>
          <w:tcPr>
            <w:tcW w:w="243" w:type="dxa"/>
          </w:tcPr>
          <w:p w14:paraId="009CD85C"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915" w:type="dxa"/>
            <w:vAlign w:val="bottom"/>
          </w:tcPr>
          <w:p w14:paraId="1C24F56D"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to 1 year</w:t>
            </w:r>
          </w:p>
        </w:tc>
        <w:tc>
          <w:tcPr>
            <w:tcW w:w="236" w:type="dxa"/>
          </w:tcPr>
          <w:p w14:paraId="50E80C52"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831" w:type="dxa"/>
            <w:vAlign w:val="bottom"/>
          </w:tcPr>
          <w:p w14:paraId="712D9431"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1 year</w:t>
            </w:r>
          </w:p>
        </w:tc>
        <w:tc>
          <w:tcPr>
            <w:tcW w:w="240" w:type="dxa"/>
          </w:tcPr>
          <w:p w14:paraId="7C9B219F"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975" w:type="dxa"/>
          </w:tcPr>
          <w:p w14:paraId="6665BA7C"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assets</w:t>
            </w:r>
          </w:p>
        </w:tc>
        <w:tc>
          <w:tcPr>
            <w:tcW w:w="238" w:type="dxa"/>
          </w:tcPr>
          <w:p w14:paraId="67B00C46"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880" w:type="dxa"/>
            <w:vAlign w:val="bottom"/>
          </w:tcPr>
          <w:p w14:paraId="67D3C27A"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bearing</w:t>
            </w:r>
          </w:p>
        </w:tc>
        <w:tc>
          <w:tcPr>
            <w:tcW w:w="237" w:type="dxa"/>
          </w:tcPr>
          <w:p w14:paraId="41D8B57C"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879" w:type="dxa"/>
            <w:gridSpan w:val="2"/>
          </w:tcPr>
          <w:p w14:paraId="31B736DB"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Total</w:t>
            </w:r>
          </w:p>
        </w:tc>
      </w:tr>
      <w:tr w:rsidR="006E64CE" w:rsidRPr="007F079E" w14:paraId="0974F958" w14:textId="77777777" w:rsidTr="006D0ACA">
        <w:trPr>
          <w:cantSplit/>
          <w:trHeight w:val="80"/>
        </w:trPr>
        <w:tc>
          <w:tcPr>
            <w:tcW w:w="2781" w:type="dxa"/>
          </w:tcPr>
          <w:p w14:paraId="55F534EF" w14:textId="77777777" w:rsidR="006E64CE" w:rsidRPr="007F079E" w:rsidRDefault="006E64CE" w:rsidP="006D0ACA">
            <w:pPr>
              <w:tabs>
                <w:tab w:val="left" w:pos="356"/>
              </w:tabs>
              <w:spacing w:line="240" w:lineRule="exact"/>
              <w:ind w:left="-18" w:right="9"/>
              <w:rPr>
                <w:rFonts w:ascii="CordiaUPC" w:hAnsi="CordiaUPC" w:cs="CordiaUPC"/>
                <w:b/>
                <w:bCs/>
                <w:i/>
                <w:iCs/>
                <w:color w:val="000000"/>
                <w:sz w:val="26"/>
                <w:szCs w:val="26"/>
                <w:lang w:val="en-US"/>
              </w:rPr>
            </w:pPr>
          </w:p>
        </w:tc>
        <w:tc>
          <w:tcPr>
            <w:tcW w:w="6669" w:type="dxa"/>
            <w:gridSpan w:val="12"/>
            <w:vAlign w:val="bottom"/>
          </w:tcPr>
          <w:p w14:paraId="3AFCA5E4" w14:textId="77777777" w:rsidR="006E64CE" w:rsidRPr="007F079E" w:rsidRDefault="006E64CE" w:rsidP="006D0ACA">
            <w:pPr>
              <w:tabs>
                <w:tab w:val="decimal" w:pos="538"/>
                <w:tab w:val="decimal" w:pos="628"/>
              </w:tabs>
              <w:spacing w:line="240" w:lineRule="exact"/>
              <w:ind w:right="-18"/>
              <w:jc w:val="center"/>
              <w:rPr>
                <w:rFonts w:ascii="CordiaUPC" w:hAnsi="CordiaUPC" w:cs="CordiaUPC"/>
                <w:sz w:val="26"/>
                <w:szCs w:val="26"/>
              </w:rPr>
            </w:pPr>
            <w:r w:rsidRPr="007F079E">
              <w:rPr>
                <w:rFonts w:ascii="CordiaUPC" w:hAnsi="CordiaUPC" w:cs="CordiaUPC" w:hint="cs"/>
                <w:i/>
                <w:iCs/>
                <w:sz w:val="26"/>
                <w:szCs w:val="26"/>
              </w:rPr>
              <w:t>(in million Baht)</w:t>
            </w:r>
          </w:p>
        </w:tc>
      </w:tr>
      <w:tr w:rsidR="006E64CE" w:rsidRPr="007F079E" w14:paraId="47A16844" w14:textId="77777777" w:rsidTr="006D0ACA">
        <w:trPr>
          <w:cantSplit/>
          <w:trHeight w:val="80"/>
        </w:trPr>
        <w:tc>
          <w:tcPr>
            <w:tcW w:w="2781" w:type="dxa"/>
          </w:tcPr>
          <w:p w14:paraId="678E4C74" w14:textId="77777777" w:rsidR="006E64CE" w:rsidRPr="007F079E" w:rsidRDefault="006E64CE" w:rsidP="006D0ACA">
            <w:pPr>
              <w:tabs>
                <w:tab w:val="left" w:pos="356"/>
              </w:tabs>
              <w:spacing w:line="240" w:lineRule="exact"/>
              <w:ind w:left="-18" w:right="9"/>
              <w:rPr>
                <w:rFonts w:ascii="CordiaUPC" w:hAnsi="CordiaUPC" w:cs="CordiaUPC"/>
                <w:sz w:val="26"/>
                <w:szCs w:val="26"/>
                <w:lang w:val="en-US"/>
              </w:rPr>
            </w:pPr>
            <w:r w:rsidRPr="007F079E">
              <w:rPr>
                <w:rFonts w:ascii="CordiaUPC" w:hAnsi="CordiaUPC" w:cs="CordiaUPC" w:hint="cs"/>
                <w:b/>
                <w:bCs/>
                <w:i/>
                <w:iCs/>
                <w:color w:val="000000"/>
                <w:sz w:val="26"/>
                <w:szCs w:val="26"/>
                <w:lang w:val="en-US"/>
              </w:rPr>
              <w:t>Financial assets</w:t>
            </w:r>
          </w:p>
        </w:tc>
        <w:tc>
          <w:tcPr>
            <w:tcW w:w="995" w:type="dxa"/>
            <w:vAlign w:val="bottom"/>
          </w:tcPr>
          <w:p w14:paraId="5917F3C7" w14:textId="77777777" w:rsidR="006E64CE" w:rsidRPr="007F079E" w:rsidRDefault="006E64CE" w:rsidP="006D0ACA">
            <w:pPr>
              <w:tabs>
                <w:tab w:val="decimal" w:pos="695"/>
              </w:tabs>
              <w:spacing w:line="240" w:lineRule="exact"/>
              <w:ind w:left="-126" w:right="-180"/>
              <w:rPr>
                <w:rFonts w:ascii="CordiaUPC" w:hAnsi="CordiaUPC" w:cs="CordiaUPC"/>
                <w:sz w:val="26"/>
                <w:szCs w:val="26"/>
              </w:rPr>
            </w:pPr>
          </w:p>
        </w:tc>
        <w:tc>
          <w:tcPr>
            <w:tcW w:w="243" w:type="dxa"/>
          </w:tcPr>
          <w:p w14:paraId="06EFF9E1" w14:textId="77777777" w:rsidR="006E64CE" w:rsidRPr="007F079E" w:rsidRDefault="006E64CE" w:rsidP="006D0ACA">
            <w:pPr>
              <w:tabs>
                <w:tab w:val="decimal" w:pos="695"/>
              </w:tabs>
              <w:spacing w:line="240" w:lineRule="exact"/>
              <w:ind w:left="-108" w:right="-18"/>
              <w:rPr>
                <w:rFonts w:ascii="CordiaUPC" w:hAnsi="CordiaUPC" w:cs="CordiaUPC"/>
                <w:sz w:val="26"/>
                <w:szCs w:val="26"/>
              </w:rPr>
            </w:pPr>
          </w:p>
        </w:tc>
        <w:tc>
          <w:tcPr>
            <w:tcW w:w="915" w:type="dxa"/>
            <w:vAlign w:val="bottom"/>
          </w:tcPr>
          <w:p w14:paraId="3F51E562" w14:textId="77777777" w:rsidR="006E64CE" w:rsidRPr="007F079E" w:rsidRDefault="006E64CE" w:rsidP="006D0ACA">
            <w:pPr>
              <w:tabs>
                <w:tab w:val="decimal" w:pos="695"/>
              </w:tabs>
              <w:spacing w:line="240" w:lineRule="exact"/>
              <w:ind w:left="-108" w:right="-18"/>
              <w:rPr>
                <w:rFonts w:ascii="CordiaUPC" w:hAnsi="CordiaUPC" w:cs="CordiaUPC"/>
                <w:sz w:val="26"/>
                <w:szCs w:val="26"/>
              </w:rPr>
            </w:pPr>
          </w:p>
        </w:tc>
        <w:tc>
          <w:tcPr>
            <w:tcW w:w="236" w:type="dxa"/>
          </w:tcPr>
          <w:p w14:paraId="43D9C6BB" w14:textId="77777777" w:rsidR="006E64CE" w:rsidRPr="007F079E" w:rsidRDefault="006E64CE" w:rsidP="006D0ACA">
            <w:pPr>
              <w:tabs>
                <w:tab w:val="decimal" w:pos="695"/>
              </w:tabs>
              <w:spacing w:line="240" w:lineRule="exact"/>
              <w:ind w:right="-18"/>
              <w:rPr>
                <w:rFonts w:ascii="CordiaUPC" w:hAnsi="CordiaUPC" w:cs="CordiaUPC"/>
                <w:sz w:val="26"/>
                <w:szCs w:val="26"/>
              </w:rPr>
            </w:pPr>
          </w:p>
        </w:tc>
        <w:tc>
          <w:tcPr>
            <w:tcW w:w="831" w:type="dxa"/>
            <w:vAlign w:val="bottom"/>
          </w:tcPr>
          <w:p w14:paraId="14A9BD84" w14:textId="77777777" w:rsidR="006E64CE" w:rsidRPr="007F079E" w:rsidRDefault="006E64CE" w:rsidP="006D0ACA">
            <w:pPr>
              <w:tabs>
                <w:tab w:val="decimal" w:pos="695"/>
              </w:tabs>
              <w:spacing w:line="240" w:lineRule="exact"/>
              <w:ind w:right="-18"/>
              <w:rPr>
                <w:rFonts w:ascii="CordiaUPC" w:hAnsi="CordiaUPC" w:cs="CordiaUPC"/>
                <w:sz w:val="26"/>
                <w:szCs w:val="26"/>
              </w:rPr>
            </w:pPr>
          </w:p>
        </w:tc>
        <w:tc>
          <w:tcPr>
            <w:tcW w:w="240" w:type="dxa"/>
          </w:tcPr>
          <w:p w14:paraId="4ED832AA" w14:textId="77777777" w:rsidR="006E64CE" w:rsidRPr="007F079E" w:rsidRDefault="006E64CE" w:rsidP="006D0ACA">
            <w:pPr>
              <w:tabs>
                <w:tab w:val="decimal" w:pos="695"/>
              </w:tabs>
              <w:spacing w:line="240" w:lineRule="exact"/>
              <w:ind w:right="-18"/>
              <w:rPr>
                <w:rFonts w:ascii="CordiaUPC" w:hAnsi="CordiaUPC" w:cs="CordiaUPC"/>
                <w:sz w:val="26"/>
                <w:szCs w:val="26"/>
                <w:u w:val="single"/>
              </w:rPr>
            </w:pPr>
          </w:p>
        </w:tc>
        <w:tc>
          <w:tcPr>
            <w:tcW w:w="975" w:type="dxa"/>
          </w:tcPr>
          <w:p w14:paraId="571C890F" w14:textId="77777777" w:rsidR="006E64CE" w:rsidRPr="007F079E" w:rsidRDefault="006E64CE" w:rsidP="006D0ACA">
            <w:pPr>
              <w:tabs>
                <w:tab w:val="decimal" w:pos="695"/>
              </w:tabs>
              <w:spacing w:line="240" w:lineRule="exact"/>
              <w:ind w:right="-18"/>
              <w:rPr>
                <w:rFonts w:ascii="CordiaUPC" w:hAnsi="CordiaUPC" w:cs="CordiaUPC"/>
                <w:sz w:val="26"/>
                <w:szCs w:val="26"/>
                <w:u w:val="single"/>
              </w:rPr>
            </w:pPr>
          </w:p>
        </w:tc>
        <w:tc>
          <w:tcPr>
            <w:tcW w:w="238" w:type="dxa"/>
          </w:tcPr>
          <w:p w14:paraId="7CC2F477" w14:textId="77777777" w:rsidR="006E64CE" w:rsidRPr="007F079E" w:rsidRDefault="006E64CE" w:rsidP="006D0ACA">
            <w:pPr>
              <w:tabs>
                <w:tab w:val="decimal" w:pos="695"/>
              </w:tabs>
              <w:spacing w:line="240" w:lineRule="exact"/>
              <w:ind w:right="-18"/>
              <w:rPr>
                <w:rFonts w:ascii="CordiaUPC" w:hAnsi="CordiaUPC" w:cs="CordiaUPC"/>
                <w:sz w:val="26"/>
                <w:szCs w:val="26"/>
                <w:u w:val="single"/>
              </w:rPr>
            </w:pPr>
          </w:p>
        </w:tc>
        <w:tc>
          <w:tcPr>
            <w:tcW w:w="880" w:type="dxa"/>
            <w:vAlign w:val="bottom"/>
          </w:tcPr>
          <w:p w14:paraId="5E296846" w14:textId="77777777" w:rsidR="006E64CE" w:rsidRPr="007F079E" w:rsidRDefault="006E64CE" w:rsidP="006D0ACA">
            <w:pPr>
              <w:tabs>
                <w:tab w:val="decimal" w:pos="695"/>
              </w:tabs>
              <w:spacing w:line="240" w:lineRule="exact"/>
              <w:ind w:right="-18"/>
              <w:rPr>
                <w:rFonts w:ascii="CordiaUPC" w:hAnsi="CordiaUPC" w:cs="CordiaUPC"/>
                <w:sz w:val="26"/>
                <w:szCs w:val="26"/>
              </w:rPr>
            </w:pPr>
          </w:p>
        </w:tc>
        <w:tc>
          <w:tcPr>
            <w:tcW w:w="237" w:type="dxa"/>
          </w:tcPr>
          <w:p w14:paraId="759226C2" w14:textId="77777777" w:rsidR="006E64CE" w:rsidRPr="007F079E" w:rsidRDefault="006E64CE" w:rsidP="006D0ACA">
            <w:pPr>
              <w:tabs>
                <w:tab w:val="decimal" w:pos="695"/>
              </w:tabs>
              <w:spacing w:line="240" w:lineRule="exact"/>
              <w:ind w:right="-18"/>
              <w:rPr>
                <w:rFonts w:ascii="CordiaUPC" w:hAnsi="CordiaUPC" w:cs="CordiaUPC"/>
                <w:sz w:val="26"/>
                <w:szCs w:val="26"/>
              </w:rPr>
            </w:pPr>
          </w:p>
        </w:tc>
        <w:tc>
          <w:tcPr>
            <w:tcW w:w="879" w:type="dxa"/>
            <w:gridSpan w:val="2"/>
            <w:vAlign w:val="bottom"/>
          </w:tcPr>
          <w:p w14:paraId="02E5DECF" w14:textId="77777777" w:rsidR="006E64CE" w:rsidRPr="007F079E" w:rsidRDefault="006E64CE" w:rsidP="006D0ACA">
            <w:pPr>
              <w:tabs>
                <w:tab w:val="decimal" w:pos="695"/>
              </w:tabs>
              <w:spacing w:line="240" w:lineRule="exact"/>
              <w:ind w:right="-18"/>
              <w:rPr>
                <w:rFonts w:ascii="CordiaUPC" w:hAnsi="CordiaUPC" w:cs="CordiaUPC"/>
                <w:sz w:val="26"/>
                <w:szCs w:val="26"/>
              </w:rPr>
            </w:pPr>
          </w:p>
        </w:tc>
      </w:tr>
      <w:tr w:rsidR="00B13074" w:rsidRPr="007F079E" w14:paraId="75C5BBD9" w14:textId="77777777" w:rsidTr="006D0ACA">
        <w:trPr>
          <w:cantSplit/>
          <w:trHeight w:val="80"/>
        </w:trPr>
        <w:tc>
          <w:tcPr>
            <w:tcW w:w="2781" w:type="dxa"/>
          </w:tcPr>
          <w:p w14:paraId="1629D3F9" w14:textId="77777777" w:rsidR="00B13074" w:rsidRPr="007F079E" w:rsidRDefault="00B13074" w:rsidP="00B13074">
            <w:pPr>
              <w:tabs>
                <w:tab w:val="left" w:pos="356"/>
              </w:tabs>
              <w:spacing w:line="240" w:lineRule="exact"/>
              <w:ind w:right="9"/>
              <w:rPr>
                <w:rFonts w:ascii="CordiaUPC" w:hAnsi="CordiaUPC" w:cs="CordiaUPC"/>
                <w:sz w:val="26"/>
                <w:szCs w:val="26"/>
                <w:lang w:val="en-US"/>
              </w:rPr>
            </w:pPr>
            <w:r w:rsidRPr="007F079E">
              <w:rPr>
                <w:rFonts w:ascii="CordiaUPC" w:hAnsi="CordiaUPC" w:cs="CordiaUPC" w:hint="cs"/>
                <w:sz w:val="26"/>
                <w:szCs w:val="26"/>
                <w:lang w:val="en-US"/>
              </w:rPr>
              <w:t xml:space="preserve">Cash </w:t>
            </w:r>
          </w:p>
        </w:tc>
        <w:tc>
          <w:tcPr>
            <w:tcW w:w="995" w:type="dxa"/>
          </w:tcPr>
          <w:p w14:paraId="5DB5A4B6" w14:textId="0C985693" w:rsidR="00B13074" w:rsidRPr="007F079E" w:rsidRDefault="00B13074" w:rsidP="00B13074">
            <w:pPr>
              <w:tabs>
                <w:tab w:val="decimal" w:pos="779"/>
              </w:tabs>
              <w:spacing w:line="240" w:lineRule="exact"/>
              <w:ind w:left="-135" w:right="-108"/>
              <w:rPr>
                <w:rFonts w:ascii="CordiaUPC" w:hAnsi="CordiaUPC" w:cs="CordiaUPC"/>
                <w:sz w:val="26"/>
                <w:szCs w:val="26"/>
                <w:lang w:bidi="th-TH"/>
              </w:rPr>
            </w:pPr>
            <w:r w:rsidRPr="007F079E">
              <w:rPr>
                <w:rFonts w:ascii="CordiaUPC" w:hAnsi="CordiaUPC" w:cs="CordiaUPC"/>
                <w:sz w:val="26"/>
                <w:szCs w:val="26"/>
              </w:rPr>
              <w:t>-</w:t>
            </w:r>
          </w:p>
        </w:tc>
        <w:tc>
          <w:tcPr>
            <w:tcW w:w="243" w:type="dxa"/>
          </w:tcPr>
          <w:p w14:paraId="1C7CCF3C" w14:textId="77777777" w:rsidR="00B13074" w:rsidRPr="007F079E" w:rsidRDefault="00B13074" w:rsidP="00B13074">
            <w:pPr>
              <w:tabs>
                <w:tab w:val="decimal" w:pos="700"/>
              </w:tabs>
              <w:spacing w:line="240" w:lineRule="exact"/>
              <w:ind w:left="-135" w:right="-108"/>
              <w:rPr>
                <w:rFonts w:ascii="CordiaUPC" w:hAnsi="CordiaUPC" w:cs="CordiaUPC"/>
                <w:sz w:val="26"/>
                <w:szCs w:val="26"/>
              </w:rPr>
            </w:pPr>
          </w:p>
        </w:tc>
        <w:tc>
          <w:tcPr>
            <w:tcW w:w="915" w:type="dxa"/>
          </w:tcPr>
          <w:p w14:paraId="7B26E099" w14:textId="4B3DF8BA" w:rsidR="00B13074" w:rsidRPr="007F079E" w:rsidRDefault="00B13074" w:rsidP="00B13074">
            <w:pPr>
              <w:tabs>
                <w:tab w:val="decimal" w:pos="700"/>
              </w:tabs>
              <w:spacing w:line="240" w:lineRule="exact"/>
              <w:ind w:left="-135" w:right="-108"/>
              <w:rPr>
                <w:rFonts w:ascii="CordiaUPC" w:hAnsi="CordiaUPC" w:cs="CordiaUPC"/>
                <w:sz w:val="26"/>
                <w:szCs w:val="26"/>
                <w:lang w:bidi="th-TH"/>
              </w:rPr>
            </w:pPr>
            <w:r w:rsidRPr="007F079E">
              <w:rPr>
                <w:rFonts w:ascii="CordiaUPC" w:hAnsi="CordiaUPC" w:cs="CordiaUPC"/>
                <w:sz w:val="26"/>
                <w:szCs w:val="26"/>
              </w:rPr>
              <w:t>-</w:t>
            </w:r>
          </w:p>
        </w:tc>
        <w:tc>
          <w:tcPr>
            <w:tcW w:w="236" w:type="dxa"/>
          </w:tcPr>
          <w:p w14:paraId="1D834971" w14:textId="77777777" w:rsidR="00B13074" w:rsidRPr="007F079E" w:rsidRDefault="00B13074" w:rsidP="00B13074">
            <w:pPr>
              <w:tabs>
                <w:tab w:val="decimal" w:pos="700"/>
              </w:tabs>
              <w:spacing w:line="240" w:lineRule="exact"/>
              <w:ind w:left="-135" w:right="-108"/>
              <w:rPr>
                <w:rFonts w:ascii="CordiaUPC" w:hAnsi="CordiaUPC" w:cs="CordiaUPC"/>
                <w:sz w:val="26"/>
                <w:szCs w:val="26"/>
              </w:rPr>
            </w:pPr>
          </w:p>
        </w:tc>
        <w:tc>
          <w:tcPr>
            <w:tcW w:w="831" w:type="dxa"/>
          </w:tcPr>
          <w:p w14:paraId="50A53144" w14:textId="237BE1AC" w:rsidR="00B13074" w:rsidRPr="007F079E" w:rsidRDefault="00B13074" w:rsidP="00B13074">
            <w:pPr>
              <w:tabs>
                <w:tab w:val="decimal" w:pos="615"/>
              </w:tabs>
              <w:spacing w:line="240" w:lineRule="exact"/>
              <w:ind w:left="-135" w:right="-108"/>
              <w:rPr>
                <w:rFonts w:ascii="CordiaUPC" w:hAnsi="CordiaUPC" w:cs="CordiaUPC"/>
                <w:sz w:val="26"/>
                <w:szCs w:val="26"/>
                <w:lang w:bidi="th-TH"/>
              </w:rPr>
            </w:pPr>
            <w:r w:rsidRPr="007F079E">
              <w:rPr>
                <w:rFonts w:ascii="CordiaUPC" w:hAnsi="CordiaUPC" w:cs="CordiaUPC"/>
                <w:sz w:val="26"/>
                <w:szCs w:val="26"/>
              </w:rPr>
              <w:t>-</w:t>
            </w:r>
          </w:p>
        </w:tc>
        <w:tc>
          <w:tcPr>
            <w:tcW w:w="240" w:type="dxa"/>
          </w:tcPr>
          <w:p w14:paraId="6C5FE6E6" w14:textId="77777777" w:rsidR="00B13074" w:rsidRPr="007F079E" w:rsidRDefault="00B13074" w:rsidP="00B13074">
            <w:pPr>
              <w:tabs>
                <w:tab w:val="decimal" w:pos="700"/>
              </w:tabs>
              <w:spacing w:line="240" w:lineRule="exact"/>
              <w:ind w:left="-135" w:right="-108"/>
              <w:rPr>
                <w:rFonts w:ascii="CordiaUPC" w:hAnsi="CordiaUPC" w:cs="CordiaUPC"/>
                <w:sz w:val="26"/>
                <w:szCs w:val="26"/>
              </w:rPr>
            </w:pPr>
          </w:p>
        </w:tc>
        <w:tc>
          <w:tcPr>
            <w:tcW w:w="975" w:type="dxa"/>
          </w:tcPr>
          <w:p w14:paraId="362A06A8" w14:textId="628D3EC0" w:rsidR="00B13074" w:rsidRPr="007F079E" w:rsidRDefault="00B13074" w:rsidP="00B13074">
            <w:pPr>
              <w:tabs>
                <w:tab w:val="decimal" w:pos="700"/>
              </w:tabs>
              <w:spacing w:line="240" w:lineRule="exact"/>
              <w:ind w:left="-135" w:right="-108"/>
              <w:rPr>
                <w:rFonts w:ascii="CordiaUPC" w:hAnsi="CordiaUPC" w:cs="CordiaUPC"/>
                <w:sz w:val="26"/>
                <w:szCs w:val="26"/>
                <w:lang w:bidi="th-TH"/>
              </w:rPr>
            </w:pPr>
            <w:r w:rsidRPr="007F079E">
              <w:rPr>
                <w:rFonts w:ascii="CordiaUPC" w:hAnsi="CordiaUPC" w:cs="CordiaUPC"/>
                <w:sz w:val="26"/>
                <w:szCs w:val="26"/>
              </w:rPr>
              <w:t>-</w:t>
            </w:r>
          </w:p>
        </w:tc>
        <w:tc>
          <w:tcPr>
            <w:tcW w:w="238" w:type="dxa"/>
          </w:tcPr>
          <w:p w14:paraId="054E33AD" w14:textId="77777777" w:rsidR="00B13074" w:rsidRPr="007F079E" w:rsidRDefault="00B13074" w:rsidP="00B13074">
            <w:pPr>
              <w:tabs>
                <w:tab w:val="decimal" w:pos="700"/>
              </w:tabs>
              <w:spacing w:line="240" w:lineRule="exact"/>
              <w:ind w:left="-135" w:right="-108"/>
              <w:rPr>
                <w:rFonts w:ascii="CordiaUPC" w:hAnsi="CordiaUPC" w:cs="CordiaUPC"/>
                <w:sz w:val="26"/>
                <w:szCs w:val="26"/>
              </w:rPr>
            </w:pPr>
          </w:p>
        </w:tc>
        <w:tc>
          <w:tcPr>
            <w:tcW w:w="880" w:type="dxa"/>
          </w:tcPr>
          <w:p w14:paraId="242122C1" w14:textId="5FAD3F96" w:rsidR="00B13074" w:rsidRPr="007F079E" w:rsidRDefault="00B13074" w:rsidP="00B13074">
            <w:pPr>
              <w:tabs>
                <w:tab w:val="decimal" w:pos="700"/>
              </w:tabs>
              <w:spacing w:line="240" w:lineRule="exact"/>
              <w:ind w:left="-135" w:right="-108"/>
              <w:rPr>
                <w:rFonts w:ascii="CordiaUPC" w:hAnsi="CordiaUPC" w:cs="CordiaUPC"/>
                <w:sz w:val="26"/>
                <w:szCs w:val="26"/>
                <w:lang w:bidi="th-TH"/>
              </w:rPr>
            </w:pPr>
            <w:r w:rsidRPr="007F079E">
              <w:rPr>
                <w:rFonts w:ascii="CordiaUPC" w:hAnsi="CordiaUPC" w:cs="CordiaUPC"/>
                <w:sz w:val="26"/>
                <w:szCs w:val="26"/>
                <w:cs/>
              </w:rPr>
              <w:t>15</w:t>
            </w:r>
            <w:r w:rsidRPr="007F079E">
              <w:rPr>
                <w:rFonts w:ascii="CordiaUPC" w:hAnsi="CordiaUPC" w:cs="CordiaUPC" w:hint="cs"/>
                <w:sz w:val="26"/>
                <w:szCs w:val="26"/>
                <w:cs/>
              </w:rPr>
              <w:t>,</w:t>
            </w:r>
            <w:r w:rsidRPr="007F079E">
              <w:rPr>
                <w:rFonts w:ascii="CordiaUPC" w:hAnsi="CordiaUPC" w:cs="CordiaUPC"/>
                <w:sz w:val="26"/>
                <w:szCs w:val="26"/>
                <w:cs/>
              </w:rPr>
              <w:t>506</w:t>
            </w:r>
          </w:p>
        </w:tc>
        <w:tc>
          <w:tcPr>
            <w:tcW w:w="237" w:type="dxa"/>
          </w:tcPr>
          <w:p w14:paraId="263F14B7" w14:textId="77777777" w:rsidR="00B13074" w:rsidRPr="007F079E" w:rsidRDefault="00B13074" w:rsidP="00B13074">
            <w:pPr>
              <w:tabs>
                <w:tab w:val="decimal" w:pos="700"/>
              </w:tabs>
              <w:spacing w:line="240" w:lineRule="exact"/>
              <w:ind w:left="-135" w:right="-108"/>
              <w:rPr>
                <w:rFonts w:ascii="CordiaUPC" w:hAnsi="CordiaUPC" w:cs="CordiaUPC"/>
                <w:sz w:val="26"/>
                <w:szCs w:val="26"/>
              </w:rPr>
            </w:pPr>
          </w:p>
        </w:tc>
        <w:tc>
          <w:tcPr>
            <w:tcW w:w="879" w:type="dxa"/>
            <w:gridSpan w:val="2"/>
          </w:tcPr>
          <w:p w14:paraId="5D0A78B6" w14:textId="146D56A7" w:rsidR="00B13074" w:rsidRPr="007F079E" w:rsidRDefault="00B13074" w:rsidP="00B13074">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15,506</w:t>
            </w:r>
          </w:p>
        </w:tc>
      </w:tr>
      <w:tr w:rsidR="00B13074" w:rsidRPr="007F079E" w14:paraId="587AD3AE" w14:textId="77777777" w:rsidTr="006D0ACA">
        <w:trPr>
          <w:cantSplit/>
        </w:trPr>
        <w:tc>
          <w:tcPr>
            <w:tcW w:w="2781" w:type="dxa"/>
          </w:tcPr>
          <w:p w14:paraId="3DC47CF4" w14:textId="77777777" w:rsidR="00B13074" w:rsidRPr="007F079E" w:rsidRDefault="00B13074" w:rsidP="00B13074">
            <w:pPr>
              <w:tabs>
                <w:tab w:val="left" w:pos="356"/>
              </w:tabs>
              <w:spacing w:line="240" w:lineRule="exact"/>
              <w:ind w:right="9"/>
              <w:rPr>
                <w:rFonts w:ascii="CordiaUPC" w:hAnsi="CordiaUPC" w:cs="CordiaUPC"/>
                <w:sz w:val="26"/>
                <w:szCs w:val="26"/>
                <w:lang w:val="en-US"/>
              </w:rPr>
            </w:pPr>
            <w:r w:rsidRPr="007F079E">
              <w:rPr>
                <w:rFonts w:ascii="CordiaUPC" w:hAnsi="CordiaUPC" w:cs="CordiaUPC" w:hint="cs"/>
                <w:spacing w:val="-6"/>
                <w:sz w:val="26"/>
                <w:szCs w:val="26"/>
                <w:lang w:val="en-US"/>
              </w:rPr>
              <w:t xml:space="preserve">Interbank and money market items </w:t>
            </w:r>
          </w:p>
        </w:tc>
        <w:tc>
          <w:tcPr>
            <w:tcW w:w="995" w:type="dxa"/>
            <w:vAlign w:val="bottom"/>
          </w:tcPr>
          <w:p w14:paraId="35FA5FB4" w14:textId="77777777" w:rsidR="00B13074" w:rsidRPr="007F079E" w:rsidRDefault="00B13074" w:rsidP="00B13074">
            <w:pPr>
              <w:tabs>
                <w:tab w:val="decimal" w:pos="779"/>
              </w:tabs>
              <w:spacing w:line="240" w:lineRule="exact"/>
              <w:ind w:left="-135" w:right="-135"/>
              <w:rPr>
                <w:rFonts w:ascii="CordiaUPC" w:hAnsi="CordiaUPC" w:cs="CordiaUPC"/>
                <w:sz w:val="26"/>
                <w:szCs w:val="26"/>
              </w:rPr>
            </w:pPr>
          </w:p>
        </w:tc>
        <w:tc>
          <w:tcPr>
            <w:tcW w:w="243" w:type="dxa"/>
          </w:tcPr>
          <w:p w14:paraId="613645AB" w14:textId="77777777" w:rsidR="00B13074" w:rsidRPr="007F079E" w:rsidRDefault="00B13074" w:rsidP="00B13074">
            <w:pPr>
              <w:tabs>
                <w:tab w:val="decimal" w:pos="710"/>
              </w:tabs>
              <w:spacing w:line="240" w:lineRule="exact"/>
              <w:ind w:left="-135" w:right="162"/>
              <w:rPr>
                <w:rFonts w:ascii="CordiaUPC" w:hAnsi="CordiaUPC" w:cs="CordiaUPC"/>
                <w:sz w:val="26"/>
                <w:szCs w:val="26"/>
              </w:rPr>
            </w:pPr>
          </w:p>
        </w:tc>
        <w:tc>
          <w:tcPr>
            <w:tcW w:w="915" w:type="dxa"/>
            <w:vAlign w:val="bottom"/>
          </w:tcPr>
          <w:p w14:paraId="7A1BA3AF" w14:textId="77777777" w:rsidR="00B13074" w:rsidRPr="007F079E" w:rsidRDefault="00B13074" w:rsidP="00B13074">
            <w:pPr>
              <w:tabs>
                <w:tab w:val="decimal" w:pos="642"/>
              </w:tabs>
              <w:spacing w:line="240" w:lineRule="exact"/>
              <w:ind w:left="-135" w:right="-108"/>
              <w:rPr>
                <w:rFonts w:ascii="CordiaUPC" w:hAnsi="CordiaUPC" w:cs="CordiaUPC"/>
                <w:sz w:val="26"/>
                <w:szCs w:val="26"/>
              </w:rPr>
            </w:pPr>
          </w:p>
        </w:tc>
        <w:tc>
          <w:tcPr>
            <w:tcW w:w="236" w:type="dxa"/>
          </w:tcPr>
          <w:p w14:paraId="1163665D" w14:textId="77777777" w:rsidR="00B13074" w:rsidRPr="007F079E" w:rsidRDefault="00B13074" w:rsidP="00B13074">
            <w:pPr>
              <w:tabs>
                <w:tab w:val="decimal" w:pos="642"/>
              </w:tabs>
              <w:spacing w:line="240" w:lineRule="exact"/>
              <w:ind w:left="-135" w:right="162"/>
              <w:rPr>
                <w:rFonts w:ascii="CordiaUPC" w:hAnsi="CordiaUPC" w:cs="CordiaUPC"/>
                <w:sz w:val="26"/>
                <w:szCs w:val="26"/>
              </w:rPr>
            </w:pPr>
          </w:p>
        </w:tc>
        <w:tc>
          <w:tcPr>
            <w:tcW w:w="831" w:type="dxa"/>
            <w:vAlign w:val="bottom"/>
          </w:tcPr>
          <w:p w14:paraId="2D5AC5F1" w14:textId="77777777" w:rsidR="00B13074" w:rsidRPr="007F079E" w:rsidRDefault="00B13074" w:rsidP="00B13074">
            <w:pPr>
              <w:tabs>
                <w:tab w:val="decimal" w:pos="615"/>
                <w:tab w:val="decimal" w:pos="642"/>
              </w:tabs>
              <w:spacing w:line="240" w:lineRule="exact"/>
              <w:ind w:left="-135" w:right="-18"/>
              <w:rPr>
                <w:rFonts w:ascii="CordiaUPC" w:hAnsi="CordiaUPC" w:cs="CordiaUPC"/>
                <w:sz w:val="26"/>
                <w:szCs w:val="26"/>
              </w:rPr>
            </w:pPr>
          </w:p>
        </w:tc>
        <w:tc>
          <w:tcPr>
            <w:tcW w:w="240" w:type="dxa"/>
          </w:tcPr>
          <w:p w14:paraId="0E688552" w14:textId="77777777" w:rsidR="00B13074" w:rsidRPr="007F079E" w:rsidRDefault="00B13074" w:rsidP="00B13074">
            <w:pPr>
              <w:tabs>
                <w:tab w:val="decimal" w:pos="710"/>
              </w:tabs>
              <w:spacing w:line="240" w:lineRule="exact"/>
              <w:ind w:left="-135" w:right="162"/>
              <w:rPr>
                <w:rFonts w:ascii="CordiaUPC" w:hAnsi="CordiaUPC" w:cs="CordiaUPC"/>
                <w:sz w:val="26"/>
                <w:szCs w:val="26"/>
                <w:lang w:val="en-US"/>
              </w:rPr>
            </w:pPr>
          </w:p>
        </w:tc>
        <w:tc>
          <w:tcPr>
            <w:tcW w:w="975" w:type="dxa"/>
          </w:tcPr>
          <w:p w14:paraId="5ACF5B4D" w14:textId="77777777" w:rsidR="00B13074" w:rsidRPr="007F079E" w:rsidRDefault="00B13074" w:rsidP="00B13074">
            <w:pPr>
              <w:tabs>
                <w:tab w:val="decimal" w:pos="710"/>
              </w:tabs>
              <w:spacing w:line="240" w:lineRule="exact"/>
              <w:ind w:left="-135" w:right="-18"/>
              <w:rPr>
                <w:rFonts w:ascii="CordiaUPC" w:hAnsi="CordiaUPC" w:cs="CordiaUPC"/>
                <w:sz w:val="26"/>
                <w:szCs w:val="26"/>
              </w:rPr>
            </w:pPr>
          </w:p>
        </w:tc>
        <w:tc>
          <w:tcPr>
            <w:tcW w:w="238" w:type="dxa"/>
          </w:tcPr>
          <w:p w14:paraId="5FEE81DF" w14:textId="77777777" w:rsidR="00B13074" w:rsidRPr="007F079E" w:rsidRDefault="00B13074" w:rsidP="00B13074">
            <w:pPr>
              <w:tabs>
                <w:tab w:val="decimal" w:pos="695"/>
              </w:tabs>
              <w:spacing w:line="240" w:lineRule="exact"/>
              <w:ind w:left="-135" w:right="162"/>
              <w:rPr>
                <w:rFonts w:ascii="CordiaUPC" w:hAnsi="CordiaUPC" w:cs="CordiaUPC"/>
                <w:sz w:val="26"/>
                <w:szCs w:val="26"/>
                <w:lang w:val="en-US"/>
              </w:rPr>
            </w:pPr>
          </w:p>
        </w:tc>
        <w:tc>
          <w:tcPr>
            <w:tcW w:w="880" w:type="dxa"/>
            <w:vAlign w:val="bottom"/>
          </w:tcPr>
          <w:p w14:paraId="5BF92D3D" w14:textId="77777777" w:rsidR="00B13074" w:rsidRPr="007F079E" w:rsidRDefault="00B13074" w:rsidP="00B13074">
            <w:pPr>
              <w:tabs>
                <w:tab w:val="decimal" w:pos="695"/>
              </w:tabs>
              <w:spacing w:line="240" w:lineRule="exact"/>
              <w:ind w:left="-135"/>
              <w:rPr>
                <w:rFonts w:ascii="CordiaUPC" w:hAnsi="CordiaUPC" w:cs="CordiaUPC"/>
                <w:sz w:val="26"/>
                <w:szCs w:val="26"/>
              </w:rPr>
            </w:pPr>
          </w:p>
        </w:tc>
        <w:tc>
          <w:tcPr>
            <w:tcW w:w="237" w:type="dxa"/>
          </w:tcPr>
          <w:p w14:paraId="01496637" w14:textId="77777777" w:rsidR="00B13074" w:rsidRPr="007F079E" w:rsidRDefault="00B13074" w:rsidP="00B13074">
            <w:pPr>
              <w:tabs>
                <w:tab w:val="decimal" w:pos="695"/>
              </w:tabs>
              <w:spacing w:line="240" w:lineRule="exact"/>
              <w:ind w:left="-135" w:right="162"/>
              <w:rPr>
                <w:rFonts w:ascii="CordiaUPC" w:hAnsi="CordiaUPC" w:cs="CordiaUPC"/>
                <w:i/>
                <w:sz w:val="26"/>
                <w:szCs w:val="26"/>
                <w:lang w:val="en-US" w:eastAsia="x-none"/>
              </w:rPr>
            </w:pPr>
          </w:p>
        </w:tc>
        <w:tc>
          <w:tcPr>
            <w:tcW w:w="879" w:type="dxa"/>
            <w:gridSpan w:val="2"/>
            <w:vAlign w:val="bottom"/>
          </w:tcPr>
          <w:p w14:paraId="77E2F26A" w14:textId="77777777" w:rsidR="00B13074" w:rsidRPr="007F079E" w:rsidRDefault="00B13074" w:rsidP="00B13074">
            <w:pPr>
              <w:tabs>
                <w:tab w:val="decimal" w:pos="695"/>
              </w:tabs>
              <w:spacing w:line="240" w:lineRule="exact"/>
              <w:ind w:left="-135"/>
              <w:rPr>
                <w:rFonts w:ascii="CordiaUPC" w:hAnsi="CordiaUPC" w:cs="CordiaUPC"/>
                <w:sz w:val="26"/>
                <w:szCs w:val="26"/>
              </w:rPr>
            </w:pPr>
          </w:p>
        </w:tc>
      </w:tr>
      <w:tr w:rsidR="00B13074" w:rsidRPr="007F079E" w14:paraId="4F3F0FA7" w14:textId="77777777" w:rsidTr="006D0ACA">
        <w:trPr>
          <w:cantSplit/>
        </w:trPr>
        <w:tc>
          <w:tcPr>
            <w:tcW w:w="2781" w:type="dxa"/>
          </w:tcPr>
          <w:p w14:paraId="7B17934C" w14:textId="77777777" w:rsidR="00B13074" w:rsidRPr="007F079E" w:rsidRDefault="00B13074" w:rsidP="00B13074">
            <w:pPr>
              <w:tabs>
                <w:tab w:val="left" w:pos="356"/>
              </w:tabs>
              <w:spacing w:line="240" w:lineRule="exact"/>
              <w:ind w:left="-18" w:right="-108"/>
              <w:rPr>
                <w:rFonts w:ascii="CordiaUPC" w:hAnsi="CordiaUPC" w:cs="CordiaUPC"/>
                <w:spacing w:val="-6"/>
                <w:sz w:val="26"/>
                <w:szCs w:val="26"/>
                <w:lang w:val="en-US"/>
              </w:rPr>
            </w:pPr>
            <w:r w:rsidRPr="007F079E">
              <w:rPr>
                <w:rFonts w:ascii="CordiaUPC" w:hAnsi="CordiaUPC" w:cs="CordiaUPC" w:hint="cs"/>
                <w:sz w:val="26"/>
                <w:szCs w:val="26"/>
                <w:lang w:val="en-US"/>
              </w:rPr>
              <w:t xml:space="preserve">   </w:t>
            </w:r>
            <w:r w:rsidRPr="007F079E">
              <w:rPr>
                <w:rFonts w:ascii="CordiaUPC" w:hAnsi="CordiaUPC" w:cs="CordiaUPC" w:hint="cs"/>
                <w:spacing w:val="-6"/>
                <w:sz w:val="26"/>
                <w:szCs w:val="26"/>
                <w:lang w:val="en-US"/>
              </w:rPr>
              <w:t>net of</w:t>
            </w:r>
            <w:r w:rsidRPr="007F079E">
              <w:rPr>
                <w:rFonts w:ascii="CordiaUPC" w:hAnsi="CordiaUPC" w:cs="CordiaUPC" w:hint="cs"/>
                <w:sz w:val="26"/>
                <w:szCs w:val="26"/>
                <w:lang w:val="en-US"/>
              </w:rPr>
              <w:t xml:space="preserve"> deferred revenue</w:t>
            </w:r>
          </w:p>
        </w:tc>
        <w:tc>
          <w:tcPr>
            <w:tcW w:w="995" w:type="dxa"/>
          </w:tcPr>
          <w:p w14:paraId="527AC9B0" w14:textId="18B1796E" w:rsidR="00B13074" w:rsidRPr="007F079E" w:rsidRDefault="00B13074" w:rsidP="00B13074">
            <w:pPr>
              <w:tabs>
                <w:tab w:val="decimal" w:pos="779"/>
              </w:tabs>
              <w:spacing w:line="240" w:lineRule="exact"/>
              <w:ind w:left="-135" w:right="-108"/>
              <w:rPr>
                <w:rFonts w:ascii="CordiaUPC" w:hAnsi="CordiaUPC" w:cs="CordiaUPC"/>
                <w:sz w:val="26"/>
                <w:szCs w:val="26"/>
                <w:lang w:val="en-US"/>
              </w:rPr>
            </w:pPr>
            <w:r w:rsidRPr="007F079E">
              <w:rPr>
                <w:rFonts w:ascii="CordiaUPC" w:hAnsi="CordiaUPC" w:cs="CordiaUPC"/>
                <w:sz w:val="26"/>
                <w:szCs w:val="26"/>
                <w:cs/>
              </w:rPr>
              <w:t>168</w:t>
            </w:r>
            <w:r w:rsidRPr="007F079E">
              <w:rPr>
                <w:rFonts w:ascii="CordiaUPC" w:hAnsi="CordiaUPC" w:cs="CordiaUPC" w:hint="cs"/>
                <w:sz w:val="26"/>
                <w:szCs w:val="26"/>
                <w:cs/>
              </w:rPr>
              <w:t>,</w:t>
            </w:r>
            <w:r w:rsidRPr="007F079E">
              <w:rPr>
                <w:rFonts w:ascii="CordiaUPC" w:hAnsi="CordiaUPC" w:cs="CordiaUPC"/>
                <w:sz w:val="26"/>
                <w:szCs w:val="26"/>
                <w:cs/>
              </w:rPr>
              <w:t>458</w:t>
            </w:r>
          </w:p>
        </w:tc>
        <w:tc>
          <w:tcPr>
            <w:tcW w:w="243" w:type="dxa"/>
          </w:tcPr>
          <w:p w14:paraId="4B98412D" w14:textId="77777777" w:rsidR="00B13074" w:rsidRPr="007F079E" w:rsidRDefault="00B13074" w:rsidP="00B13074">
            <w:pPr>
              <w:tabs>
                <w:tab w:val="decimal" w:pos="700"/>
              </w:tabs>
              <w:spacing w:line="240" w:lineRule="exact"/>
              <w:ind w:left="-135" w:right="-108"/>
              <w:rPr>
                <w:rFonts w:ascii="CordiaUPC" w:hAnsi="CordiaUPC" w:cs="CordiaUPC"/>
                <w:sz w:val="26"/>
                <w:szCs w:val="26"/>
              </w:rPr>
            </w:pPr>
          </w:p>
        </w:tc>
        <w:tc>
          <w:tcPr>
            <w:tcW w:w="915" w:type="dxa"/>
          </w:tcPr>
          <w:p w14:paraId="2B0925D4" w14:textId="6B8C4002" w:rsidR="00B13074" w:rsidRPr="007F079E" w:rsidRDefault="00B13074" w:rsidP="00B13074">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cs/>
              </w:rPr>
              <w:t>259</w:t>
            </w:r>
          </w:p>
        </w:tc>
        <w:tc>
          <w:tcPr>
            <w:tcW w:w="236" w:type="dxa"/>
          </w:tcPr>
          <w:p w14:paraId="18FCFEA0" w14:textId="77777777" w:rsidR="00B13074" w:rsidRPr="007F079E" w:rsidRDefault="00B13074" w:rsidP="00B13074">
            <w:pPr>
              <w:tabs>
                <w:tab w:val="decimal" w:pos="700"/>
              </w:tabs>
              <w:spacing w:line="240" w:lineRule="exact"/>
              <w:ind w:left="-135" w:right="-108"/>
              <w:rPr>
                <w:rFonts w:ascii="CordiaUPC" w:hAnsi="CordiaUPC" w:cs="CordiaUPC"/>
                <w:sz w:val="26"/>
                <w:szCs w:val="26"/>
              </w:rPr>
            </w:pPr>
          </w:p>
        </w:tc>
        <w:tc>
          <w:tcPr>
            <w:tcW w:w="831" w:type="dxa"/>
          </w:tcPr>
          <w:p w14:paraId="3CC0F3FA" w14:textId="7E807EC4" w:rsidR="00B13074" w:rsidRPr="007F079E" w:rsidRDefault="00B13074" w:rsidP="00B13074">
            <w:pPr>
              <w:tabs>
                <w:tab w:val="decimal" w:pos="615"/>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40" w:type="dxa"/>
          </w:tcPr>
          <w:p w14:paraId="515C8BF8" w14:textId="77777777" w:rsidR="00B13074" w:rsidRPr="007F079E" w:rsidRDefault="00B13074" w:rsidP="00B13074">
            <w:pPr>
              <w:tabs>
                <w:tab w:val="decimal" w:pos="700"/>
              </w:tabs>
              <w:spacing w:line="240" w:lineRule="exact"/>
              <w:ind w:left="-135" w:right="-108"/>
              <w:rPr>
                <w:rFonts w:ascii="CordiaUPC" w:hAnsi="CordiaUPC" w:cs="CordiaUPC"/>
                <w:sz w:val="26"/>
                <w:szCs w:val="26"/>
              </w:rPr>
            </w:pPr>
          </w:p>
        </w:tc>
        <w:tc>
          <w:tcPr>
            <w:tcW w:w="975" w:type="dxa"/>
          </w:tcPr>
          <w:p w14:paraId="6672943D" w14:textId="228C10BA" w:rsidR="00B13074" w:rsidRPr="007F079E" w:rsidRDefault="00B13074" w:rsidP="00B13074">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38" w:type="dxa"/>
          </w:tcPr>
          <w:p w14:paraId="54ADDE9F" w14:textId="77777777" w:rsidR="00B13074" w:rsidRPr="007F079E" w:rsidRDefault="00B13074" w:rsidP="00B13074">
            <w:pPr>
              <w:tabs>
                <w:tab w:val="decimal" w:pos="700"/>
              </w:tabs>
              <w:spacing w:line="240" w:lineRule="exact"/>
              <w:ind w:left="-135" w:right="-108"/>
              <w:rPr>
                <w:rFonts w:ascii="CordiaUPC" w:hAnsi="CordiaUPC" w:cs="CordiaUPC"/>
                <w:sz w:val="26"/>
                <w:szCs w:val="26"/>
              </w:rPr>
            </w:pPr>
          </w:p>
        </w:tc>
        <w:tc>
          <w:tcPr>
            <w:tcW w:w="880" w:type="dxa"/>
          </w:tcPr>
          <w:p w14:paraId="2D425A45" w14:textId="726A7C38" w:rsidR="00B13074" w:rsidRPr="007F079E" w:rsidRDefault="00B13074" w:rsidP="00B13074">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cs/>
              </w:rPr>
              <w:t>18</w:t>
            </w:r>
            <w:r w:rsidRPr="007F079E">
              <w:rPr>
                <w:rFonts w:ascii="CordiaUPC" w:hAnsi="CordiaUPC" w:cs="CordiaUPC" w:hint="cs"/>
                <w:sz w:val="26"/>
                <w:szCs w:val="26"/>
                <w:cs/>
              </w:rPr>
              <w:t>,</w:t>
            </w:r>
            <w:r w:rsidRPr="007F079E">
              <w:rPr>
                <w:rFonts w:ascii="CordiaUPC" w:hAnsi="CordiaUPC" w:cs="CordiaUPC"/>
                <w:sz w:val="26"/>
                <w:szCs w:val="26"/>
                <w:cs/>
              </w:rPr>
              <w:t>879</w:t>
            </w:r>
          </w:p>
        </w:tc>
        <w:tc>
          <w:tcPr>
            <w:tcW w:w="237" w:type="dxa"/>
          </w:tcPr>
          <w:p w14:paraId="658DE11B" w14:textId="77777777" w:rsidR="00B13074" w:rsidRPr="007F079E" w:rsidRDefault="00B13074" w:rsidP="00B13074">
            <w:pPr>
              <w:tabs>
                <w:tab w:val="decimal" w:pos="700"/>
              </w:tabs>
              <w:spacing w:line="240" w:lineRule="exact"/>
              <w:ind w:left="-135" w:right="-108"/>
              <w:rPr>
                <w:rFonts w:ascii="CordiaUPC" w:hAnsi="CordiaUPC" w:cs="CordiaUPC"/>
                <w:sz w:val="26"/>
                <w:szCs w:val="26"/>
              </w:rPr>
            </w:pPr>
          </w:p>
        </w:tc>
        <w:tc>
          <w:tcPr>
            <w:tcW w:w="879" w:type="dxa"/>
            <w:gridSpan w:val="2"/>
          </w:tcPr>
          <w:p w14:paraId="0F01B30F" w14:textId="7A2C6993" w:rsidR="00B13074" w:rsidRPr="007F079E" w:rsidRDefault="00B13074" w:rsidP="00B13074">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cs/>
              </w:rPr>
              <w:t>187</w:t>
            </w:r>
            <w:r w:rsidRPr="007F079E">
              <w:rPr>
                <w:rFonts w:ascii="CordiaUPC" w:hAnsi="CordiaUPC" w:cs="CordiaUPC" w:hint="cs"/>
                <w:sz w:val="26"/>
                <w:szCs w:val="26"/>
                <w:cs/>
              </w:rPr>
              <w:t>,</w:t>
            </w:r>
            <w:r w:rsidRPr="007F079E">
              <w:rPr>
                <w:rFonts w:ascii="CordiaUPC" w:hAnsi="CordiaUPC" w:cs="CordiaUPC"/>
                <w:sz w:val="26"/>
                <w:szCs w:val="26"/>
                <w:cs/>
              </w:rPr>
              <w:t>596</w:t>
            </w:r>
          </w:p>
        </w:tc>
      </w:tr>
      <w:tr w:rsidR="00B13074" w:rsidRPr="007F079E" w14:paraId="101CC697" w14:textId="77777777" w:rsidTr="006D0ACA">
        <w:trPr>
          <w:cantSplit/>
        </w:trPr>
        <w:tc>
          <w:tcPr>
            <w:tcW w:w="2781" w:type="dxa"/>
          </w:tcPr>
          <w:p w14:paraId="41486544" w14:textId="77777777" w:rsidR="00B13074" w:rsidRPr="007F079E" w:rsidRDefault="00B13074" w:rsidP="00B13074">
            <w:pPr>
              <w:tabs>
                <w:tab w:val="left" w:pos="356"/>
              </w:tabs>
              <w:spacing w:line="240" w:lineRule="exact"/>
              <w:ind w:left="145" w:right="-108" w:hanging="163"/>
              <w:rPr>
                <w:rFonts w:ascii="CordiaUPC" w:hAnsi="CordiaUPC" w:cs="CordiaUPC"/>
                <w:sz w:val="26"/>
                <w:szCs w:val="26"/>
                <w:lang w:val="en-US"/>
              </w:rPr>
            </w:pPr>
            <w:r w:rsidRPr="007F079E">
              <w:rPr>
                <w:rFonts w:ascii="CordiaUPC" w:hAnsi="CordiaUPC" w:cs="CordiaUPC" w:hint="cs"/>
                <w:sz w:val="26"/>
                <w:szCs w:val="26"/>
                <w:lang w:val="en-US"/>
              </w:rPr>
              <w:t>Financial assets measured at fair value through profit or loss</w:t>
            </w:r>
          </w:p>
        </w:tc>
        <w:tc>
          <w:tcPr>
            <w:tcW w:w="995" w:type="dxa"/>
            <w:vAlign w:val="bottom"/>
          </w:tcPr>
          <w:p w14:paraId="1161B540" w14:textId="0A6DC0FF" w:rsidR="00B13074" w:rsidRPr="007F079E" w:rsidRDefault="00B13074" w:rsidP="00B13074">
            <w:pPr>
              <w:tabs>
                <w:tab w:val="decimal" w:pos="779"/>
              </w:tabs>
              <w:spacing w:line="240" w:lineRule="exact"/>
              <w:ind w:left="-135" w:right="-108"/>
              <w:rPr>
                <w:rFonts w:ascii="CordiaUPC" w:hAnsi="CordiaUPC" w:cs="CordiaUPC"/>
                <w:sz w:val="26"/>
                <w:szCs w:val="26"/>
                <w:lang w:val="en-US"/>
              </w:rPr>
            </w:pPr>
            <w:r w:rsidRPr="007F079E">
              <w:rPr>
                <w:rFonts w:ascii="CordiaUPC" w:hAnsi="CordiaUPC" w:cs="CordiaUPC"/>
                <w:sz w:val="26"/>
                <w:szCs w:val="26"/>
                <w:cs/>
              </w:rPr>
              <w:t>1</w:t>
            </w:r>
            <w:r w:rsidRPr="007F079E">
              <w:rPr>
                <w:rFonts w:ascii="CordiaUPC" w:hAnsi="CordiaUPC" w:cs="CordiaUPC" w:hint="cs"/>
                <w:sz w:val="26"/>
                <w:szCs w:val="26"/>
                <w:cs/>
              </w:rPr>
              <w:t>,</w:t>
            </w:r>
            <w:r w:rsidRPr="007F079E">
              <w:rPr>
                <w:rFonts w:ascii="CordiaUPC" w:hAnsi="CordiaUPC" w:cs="CordiaUPC"/>
                <w:sz w:val="26"/>
                <w:szCs w:val="26"/>
                <w:cs/>
              </w:rPr>
              <w:t>106</w:t>
            </w:r>
          </w:p>
        </w:tc>
        <w:tc>
          <w:tcPr>
            <w:tcW w:w="243" w:type="dxa"/>
            <w:vAlign w:val="bottom"/>
          </w:tcPr>
          <w:p w14:paraId="6C732007" w14:textId="77777777" w:rsidR="00B13074" w:rsidRPr="007F079E" w:rsidRDefault="00B13074" w:rsidP="00B13074">
            <w:pPr>
              <w:tabs>
                <w:tab w:val="decimal" w:pos="700"/>
              </w:tabs>
              <w:spacing w:line="240" w:lineRule="exact"/>
              <w:ind w:left="-135" w:right="-108"/>
              <w:rPr>
                <w:rFonts w:ascii="CordiaUPC" w:hAnsi="CordiaUPC" w:cs="CordiaUPC"/>
                <w:sz w:val="26"/>
                <w:szCs w:val="26"/>
              </w:rPr>
            </w:pPr>
          </w:p>
        </w:tc>
        <w:tc>
          <w:tcPr>
            <w:tcW w:w="915" w:type="dxa"/>
            <w:vAlign w:val="bottom"/>
          </w:tcPr>
          <w:p w14:paraId="17A0AD33" w14:textId="292C2CF8" w:rsidR="00B13074" w:rsidRPr="007F079E" w:rsidRDefault="00B13074" w:rsidP="00B13074">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36" w:type="dxa"/>
            <w:vAlign w:val="bottom"/>
          </w:tcPr>
          <w:p w14:paraId="0A212C5C" w14:textId="77777777" w:rsidR="00B13074" w:rsidRPr="007F079E" w:rsidRDefault="00B13074" w:rsidP="00B13074">
            <w:pPr>
              <w:tabs>
                <w:tab w:val="decimal" w:pos="700"/>
              </w:tabs>
              <w:spacing w:line="240" w:lineRule="exact"/>
              <w:ind w:left="-135" w:right="-108"/>
              <w:rPr>
                <w:rFonts w:ascii="CordiaUPC" w:hAnsi="CordiaUPC" w:cs="CordiaUPC"/>
                <w:sz w:val="26"/>
                <w:szCs w:val="26"/>
              </w:rPr>
            </w:pPr>
          </w:p>
        </w:tc>
        <w:tc>
          <w:tcPr>
            <w:tcW w:w="831" w:type="dxa"/>
            <w:vAlign w:val="bottom"/>
          </w:tcPr>
          <w:p w14:paraId="35AF8D0E" w14:textId="1EC5F692" w:rsidR="00B13074" w:rsidRPr="007F079E" w:rsidRDefault="00B13074" w:rsidP="00B13074">
            <w:pPr>
              <w:tabs>
                <w:tab w:val="decimal" w:pos="615"/>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40" w:type="dxa"/>
            <w:vAlign w:val="bottom"/>
          </w:tcPr>
          <w:p w14:paraId="2AC31E71" w14:textId="77777777" w:rsidR="00B13074" w:rsidRPr="007F079E" w:rsidRDefault="00B13074" w:rsidP="00B13074">
            <w:pPr>
              <w:tabs>
                <w:tab w:val="decimal" w:pos="700"/>
              </w:tabs>
              <w:spacing w:line="240" w:lineRule="exact"/>
              <w:ind w:left="-135" w:right="-108"/>
              <w:rPr>
                <w:rFonts w:ascii="CordiaUPC" w:hAnsi="CordiaUPC" w:cs="CordiaUPC"/>
                <w:sz w:val="26"/>
                <w:szCs w:val="26"/>
              </w:rPr>
            </w:pPr>
          </w:p>
        </w:tc>
        <w:tc>
          <w:tcPr>
            <w:tcW w:w="975" w:type="dxa"/>
            <w:vAlign w:val="bottom"/>
          </w:tcPr>
          <w:p w14:paraId="1A738C0D" w14:textId="2B90F5AA" w:rsidR="00B13074" w:rsidRPr="007F079E" w:rsidRDefault="00B13074" w:rsidP="00B13074">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38" w:type="dxa"/>
            <w:vAlign w:val="bottom"/>
          </w:tcPr>
          <w:p w14:paraId="5DD08EA3" w14:textId="77777777" w:rsidR="00B13074" w:rsidRPr="007F079E" w:rsidRDefault="00B13074" w:rsidP="00B13074">
            <w:pPr>
              <w:tabs>
                <w:tab w:val="decimal" w:pos="700"/>
              </w:tabs>
              <w:spacing w:line="240" w:lineRule="exact"/>
              <w:ind w:left="-135" w:right="-108"/>
              <w:rPr>
                <w:rFonts w:ascii="CordiaUPC" w:hAnsi="CordiaUPC" w:cs="CordiaUPC"/>
                <w:sz w:val="26"/>
                <w:szCs w:val="26"/>
              </w:rPr>
            </w:pPr>
          </w:p>
        </w:tc>
        <w:tc>
          <w:tcPr>
            <w:tcW w:w="880" w:type="dxa"/>
            <w:vAlign w:val="bottom"/>
          </w:tcPr>
          <w:p w14:paraId="24FCDABC" w14:textId="0D0F3635" w:rsidR="00B13074" w:rsidRPr="007F079E" w:rsidRDefault="00B13074" w:rsidP="00B13074">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cs/>
              </w:rPr>
              <w:t>427</w:t>
            </w:r>
          </w:p>
        </w:tc>
        <w:tc>
          <w:tcPr>
            <w:tcW w:w="237" w:type="dxa"/>
            <w:vAlign w:val="bottom"/>
          </w:tcPr>
          <w:p w14:paraId="136017C5" w14:textId="77777777" w:rsidR="00B13074" w:rsidRPr="007F079E" w:rsidRDefault="00B13074" w:rsidP="00B13074">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687CA041" w14:textId="2EFAC2FA" w:rsidR="00B13074" w:rsidRPr="007F079E" w:rsidRDefault="00B13074" w:rsidP="00B13074">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1,533</w:t>
            </w:r>
          </w:p>
        </w:tc>
      </w:tr>
      <w:tr w:rsidR="00B13074" w:rsidRPr="007F079E" w14:paraId="552E1EE1" w14:textId="77777777" w:rsidTr="006D0ACA">
        <w:trPr>
          <w:cantSplit/>
        </w:trPr>
        <w:tc>
          <w:tcPr>
            <w:tcW w:w="2781" w:type="dxa"/>
          </w:tcPr>
          <w:p w14:paraId="3AFB54B0" w14:textId="50210082" w:rsidR="00B13074" w:rsidRPr="007F079E" w:rsidRDefault="00B13074" w:rsidP="00B13074">
            <w:pPr>
              <w:tabs>
                <w:tab w:val="left" w:pos="266"/>
              </w:tabs>
              <w:spacing w:line="240" w:lineRule="exact"/>
              <w:ind w:left="-18" w:right="9"/>
              <w:rPr>
                <w:rFonts w:ascii="CordiaUPC" w:hAnsi="CordiaUPC" w:cs="CordiaUPC"/>
                <w:sz w:val="26"/>
                <w:szCs w:val="26"/>
                <w:lang w:val="en-US"/>
              </w:rPr>
            </w:pPr>
            <w:r w:rsidRPr="007F079E">
              <w:rPr>
                <w:rFonts w:ascii="CordiaUPC" w:hAnsi="CordiaUPC" w:cs="CordiaUPC" w:hint="cs"/>
                <w:color w:val="000000"/>
                <w:sz w:val="26"/>
                <w:szCs w:val="26"/>
              </w:rPr>
              <w:t>Investments, net</w:t>
            </w:r>
            <w:r w:rsidR="00CA750D" w:rsidRPr="007F079E">
              <w:rPr>
                <w:rFonts w:ascii="CordiaUPC" w:hAnsi="CordiaUPC" w:cs="CordiaUPC"/>
                <w:color w:val="000000"/>
                <w:sz w:val="26"/>
                <w:szCs w:val="26"/>
              </w:rPr>
              <w:t>*</w:t>
            </w:r>
          </w:p>
        </w:tc>
        <w:tc>
          <w:tcPr>
            <w:tcW w:w="995" w:type="dxa"/>
          </w:tcPr>
          <w:p w14:paraId="56ECC8DD" w14:textId="634BFDDE" w:rsidR="00B13074" w:rsidRPr="007F079E" w:rsidRDefault="00B13074" w:rsidP="00B13074">
            <w:pPr>
              <w:tabs>
                <w:tab w:val="decimal" w:pos="779"/>
              </w:tabs>
              <w:spacing w:line="240" w:lineRule="exact"/>
              <w:ind w:left="-135" w:right="-108"/>
              <w:rPr>
                <w:rFonts w:ascii="CordiaUPC" w:hAnsi="CordiaUPC" w:cs="CordiaUPC"/>
                <w:sz w:val="26"/>
                <w:szCs w:val="26"/>
              </w:rPr>
            </w:pPr>
            <w:r w:rsidRPr="007F079E">
              <w:rPr>
                <w:rFonts w:ascii="CordiaUPC" w:hAnsi="CordiaUPC" w:cs="CordiaUPC"/>
                <w:sz w:val="26"/>
                <w:szCs w:val="26"/>
              </w:rPr>
              <w:t>32,809</w:t>
            </w:r>
          </w:p>
        </w:tc>
        <w:tc>
          <w:tcPr>
            <w:tcW w:w="243" w:type="dxa"/>
          </w:tcPr>
          <w:p w14:paraId="54E2B9D3" w14:textId="77777777" w:rsidR="00B13074" w:rsidRPr="007F079E" w:rsidRDefault="00B13074" w:rsidP="00B13074">
            <w:pPr>
              <w:tabs>
                <w:tab w:val="decimal" w:pos="700"/>
              </w:tabs>
              <w:spacing w:line="240" w:lineRule="exact"/>
              <w:ind w:left="-135" w:right="-108"/>
              <w:rPr>
                <w:rFonts w:ascii="CordiaUPC" w:hAnsi="CordiaUPC" w:cs="CordiaUPC"/>
                <w:sz w:val="26"/>
                <w:szCs w:val="26"/>
              </w:rPr>
            </w:pPr>
          </w:p>
        </w:tc>
        <w:tc>
          <w:tcPr>
            <w:tcW w:w="915" w:type="dxa"/>
          </w:tcPr>
          <w:p w14:paraId="18FFB0F1" w14:textId="75571B6A" w:rsidR="00B13074" w:rsidRPr="007F079E" w:rsidRDefault="00B13074" w:rsidP="00B13074">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42,566</w:t>
            </w:r>
          </w:p>
        </w:tc>
        <w:tc>
          <w:tcPr>
            <w:tcW w:w="236" w:type="dxa"/>
          </w:tcPr>
          <w:p w14:paraId="2433C680" w14:textId="77777777" w:rsidR="00B13074" w:rsidRPr="007F079E" w:rsidRDefault="00B13074" w:rsidP="00B13074">
            <w:pPr>
              <w:tabs>
                <w:tab w:val="decimal" w:pos="700"/>
              </w:tabs>
              <w:spacing w:line="240" w:lineRule="exact"/>
              <w:ind w:left="-135" w:right="-108"/>
              <w:rPr>
                <w:rFonts w:ascii="CordiaUPC" w:hAnsi="CordiaUPC" w:cs="CordiaUPC"/>
                <w:sz w:val="26"/>
                <w:szCs w:val="26"/>
              </w:rPr>
            </w:pPr>
          </w:p>
        </w:tc>
        <w:tc>
          <w:tcPr>
            <w:tcW w:w="831" w:type="dxa"/>
          </w:tcPr>
          <w:p w14:paraId="7152D1C5" w14:textId="048B8E9D" w:rsidR="00B13074" w:rsidRPr="007F079E" w:rsidRDefault="00B13074" w:rsidP="00B13074">
            <w:pPr>
              <w:tabs>
                <w:tab w:val="decimal" w:pos="615"/>
              </w:tabs>
              <w:spacing w:line="240" w:lineRule="exact"/>
              <w:ind w:left="-135" w:right="-108"/>
              <w:rPr>
                <w:rFonts w:ascii="CordiaUPC" w:hAnsi="CordiaUPC" w:cs="CordiaUPC"/>
                <w:sz w:val="26"/>
                <w:szCs w:val="26"/>
                <w:cs/>
                <w:lang w:bidi="th-TH"/>
              </w:rPr>
            </w:pPr>
            <w:r w:rsidRPr="007F079E">
              <w:rPr>
                <w:rFonts w:ascii="CordiaUPC" w:hAnsi="CordiaUPC" w:cs="CordiaUPC"/>
                <w:sz w:val="26"/>
                <w:szCs w:val="26"/>
              </w:rPr>
              <w:t>133,2</w:t>
            </w:r>
            <w:r w:rsidR="001919C5" w:rsidRPr="007F079E">
              <w:rPr>
                <w:rFonts w:ascii="CordiaUPC" w:hAnsi="CordiaUPC" w:cs="CordiaUPC" w:hint="cs"/>
                <w:sz w:val="26"/>
                <w:szCs w:val="26"/>
                <w:cs/>
                <w:lang w:bidi="th-TH"/>
              </w:rPr>
              <w:t>2</w:t>
            </w:r>
            <w:r w:rsidRPr="007F079E">
              <w:rPr>
                <w:rFonts w:ascii="CordiaUPC" w:hAnsi="CordiaUPC" w:cs="CordiaUPC"/>
                <w:sz w:val="26"/>
                <w:szCs w:val="26"/>
              </w:rPr>
              <w:t>1</w:t>
            </w:r>
          </w:p>
        </w:tc>
        <w:tc>
          <w:tcPr>
            <w:tcW w:w="240" w:type="dxa"/>
          </w:tcPr>
          <w:p w14:paraId="11467864" w14:textId="77777777" w:rsidR="00B13074" w:rsidRPr="007F079E" w:rsidRDefault="00B13074" w:rsidP="00B13074">
            <w:pPr>
              <w:tabs>
                <w:tab w:val="decimal" w:pos="700"/>
              </w:tabs>
              <w:spacing w:line="240" w:lineRule="exact"/>
              <w:ind w:left="-135" w:right="-108"/>
              <w:rPr>
                <w:rFonts w:ascii="CordiaUPC" w:hAnsi="CordiaUPC" w:cs="CordiaUPC"/>
                <w:sz w:val="26"/>
                <w:szCs w:val="26"/>
              </w:rPr>
            </w:pPr>
          </w:p>
        </w:tc>
        <w:tc>
          <w:tcPr>
            <w:tcW w:w="975" w:type="dxa"/>
          </w:tcPr>
          <w:p w14:paraId="578557B0" w14:textId="541DBDEF" w:rsidR="00B13074" w:rsidRPr="007F079E" w:rsidRDefault="00B13074" w:rsidP="00B13074">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38" w:type="dxa"/>
          </w:tcPr>
          <w:p w14:paraId="3181E018" w14:textId="77777777" w:rsidR="00B13074" w:rsidRPr="007F079E" w:rsidRDefault="00B13074" w:rsidP="00B13074">
            <w:pPr>
              <w:tabs>
                <w:tab w:val="decimal" w:pos="700"/>
              </w:tabs>
              <w:spacing w:line="240" w:lineRule="exact"/>
              <w:ind w:left="-135" w:right="-108"/>
              <w:rPr>
                <w:rFonts w:ascii="CordiaUPC" w:hAnsi="CordiaUPC" w:cs="CordiaUPC"/>
                <w:sz w:val="26"/>
                <w:szCs w:val="26"/>
              </w:rPr>
            </w:pPr>
          </w:p>
        </w:tc>
        <w:tc>
          <w:tcPr>
            <w:tcW w:w="880" w:type="dxa"/>
          </w:tcPr>
          <w:p w14:paraId="5E7EB46F" w14:textId="140C5EFB" w:rsidR="00B13074" w:rsidRPr="007F079E" w:rsidRDefault="00B13074" w:rsidP="00B13074">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2,856</w:t>
            </w:r>
          </w:p>
        </w:tc>
        <w:tc>
          <w:tcPr>
            <w:tcW w:w="237" w:type="dxa"/>
          </w:tcPr>
          <w:p w14:paraId="3DDCFD9C" w14:textId="77777777" w:rsidR="00B13074" w:rsidRPr="007F079E" w:rsidRDefault="00B13074" w:rsidP="00B13074">
            <w:pPr>
              <w:tabs>
                <w:tab w:val="decimal" w:pos="700"/>
              </w:tabs>
              <w:spacing w:line="240" w:lineRule="exact"/>
              <w:ind w:left="-135" w:right="-108"/>
              <w:rPr>
                <w:rFonts w:ascii="CordiaUPC" w:hAnsi="CordiaUPC" w:cs="CordiaUPC"/>
                <w:sz w:val="26"/>
                <w:szCs w:val="26"/>
              </w:rPr>
            </w:pPr>
          </w:p>
        </w:tc>
        <w:tc>
          <w:tcPr>
            <w:tcW w:w="879" w:type="dxa"/>
            <w:gridSpan w:val="2"/>
          </w:tcPr>
          <w:p w14:paraId="61FA2A1A" w14:textId="6281EC71" w:rsidR="00B13074" w:rsidRPr="007F079E" w:rsidRDefault="00B13074" w:rsidP="00B13074">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211,4</w:t>
            </w:r>
            <w:r w:rsidR="001919C5" w:rsidRPr="007F079E">
              <w:rPr>
                <w:rFonts w:ascii="CordiaUPC" w:hAnsi="CordiaUPC" w:cs="CordiaUPC" w:hint="cs"/>
                <w:sz w:val="26"/>
                <w:szCs w:val="26"/>
                <w:cs/>
                <w:lang w:bidi="th-TH"/>
              </w:rPr>
              <w:t>5</w:t>
            </w:r>
            <w:r w:rsidRPr="007F079E">
              <w:rPr>
                <w:rFonts w:ascii="CordiaUPC" w:hAnsi="CordiaUPC" w:cs="CordiaUPC"/>
                <w:sz w:val="26"/>
                <w:szCs w:val="26"/>
              </w:rPr>
              <w:t>2</w:t>
            </w:r>
          </w:p>
        </w:tc>
      </w:tr>
      <w:tr w:rsidR="00B13074" w:rsidRPr="007F079E" w14:paraId="698C4A1C" w14:textId="77777777" w:rsidTr="00616379">
        <w:trPr>
          <w:cantSplit/>
        </w:trPr>
        <w:tc>
          <w:tcPr>
            <w:tcW w:w="2781" w:type="dxa"/>
          </w:tcPr>
          <w:p w14:paraId="65638C1B" w14:textId="77777777" w:rsidR="00B13074" w:rsidRPr="007F079E" w:rsidRDefault="00B13074" w:rsidP="00B13074">
            <w:pPr>
              <w:tabs>
                <w:tab w:val="left" w:pos="266"/>
              </w:tabs>
              <w:spacing w:line="240" w:lineRule="exact"/>
              <w:ind w:left="-18" w:right="9"/>
              <w:rPr>
                <w:rFonts w:ascii="CordiaUPC" w:hAnsi="CordiaUPC" w:cs="CordiaUPC"/>
                <w:color w:val="000000"/>
                <w:sz w:val="26"/>
                <w:szCs w:val="26"/>
              </w:rPr>
            </w:pPr>
            <w:r w:rsidRPr="007F079E">
              <w:rPr>
                <w:rFonts w:ascii="CordiaUPC" w:hAnsi="CordiaUPC" w:cs="CordiaUPC" w:hint="cs"/>
                <w:color w:val="000000"/>
                <w:sz w:val="26"/>
                <w:szCs w:val="26"/>
              </w:rPr>
              <w:t xml:space="preserve">Investments in subsidiaries and  </w:t>
            </w:r>
          </w:p>
          <w:p w14:paraId="3702D701" w14:textId="77777777" w:rsidR="00B13074" w:rsidRPr="007F079E" w:rsidRDefault="00B13074" w:rsidP="00B13074">
            <w:pPr>
              <w:tabs>
                <w:tab w:val="left" w:pos="266"/>
              </w:tabs>
              <w:spacing w:line="240" w:lineRule="exact"/>
              <w:ind w:left="-18" w:right="9"/>
              <w:rPr>
                <w:rFonts w:ascii="CordiaUPC" w:hAnsi="CordiaUPC" w:cs="CordiaUPC"/>
                <w:color w:val="000000"/>
                <w:sz w:val="26"/>
                <w:szCs w:val="26"/>
              </w:rPr>
            </w:pPr>
            <w:r w:rsidRPr="007F079E">
              <w:rPr>
                <w:rFonts w:ascii="CordiaUPC" w:hAnsi="CordiaUPC" w:cs="CordiaUPC" w:hint="cs"/>
                <w:color w:val="000000"/>
                <w:sz w:val="26"/>
                <w:szCs w:val="26"/>
              </w:rPr>
              <w:t xml:space="preserve">    associate</w:t>
            </w:r>
            <w:r w:rsidRPr="007F079E">
              <w:rPr>
                <w:rFonts w:ascii="CordiaUPC" w:hAnsi="CordiaUPC" w:cs="CordiaUPC"/>
                <w:color w:val="000000"/>
                <w:sz w:val="26"/>
                <w:szCs w:val="26"/>
              </w:rPr>
              <w:t>s</w:t>
            </w:r>
            <w:r w:rsidRPr="007F079E">
              <w:rPr>
                <w:rFonts w:ascii="CordiaUPC" w:hAnsi="CordiaUPC" w:cs="CordiaUPC" w:hint="cs"/>
                <w:color w:val="000000"/>
                <w:sz w:val="26"/>
                <w:szCs w:val="26"/>
              </w:rPr>
              <w:t>, net</w:t>
            </w:r>
          </w:p>
        </w:tc>
        <w:tc>
          <w:tcPr>
            <w:tcW w:w="995" w:type="dxa"/>
          </w:tcPr>
          <w:p w14:paraId="66E4081A" w14:textId="77777777" w:rsidR="00B13074" w:rsidRPr="007F079E" w:rsidRDefault="00B13074" w:rsidP="00B13074">
            <w:pPr>
              <w:tabs>
                <w:tab w:val="decimal" w:pos="779"/>
              </w:tabs>
              <w:spacing w:line="240" w:lineRule="exact"/>
              <w:ind w:left="-135" w:right="-108"/>
              <w:rPr>
                <w:rFonts w:ascii="CordiaUPC" w:hAnsi="CordiaUPC" w:cs="CordiaUPC"/>
                <w:sz w:val="26"/>
                <w:szCs w:val="26"/>
              </w:rPr>
            </w:pPr>
          </w:p>
          <w:p w14:paraId="02FF0A1F" w14:textId="6D30095C" w:rsidR="00B13074" w:rsidRPr="007F079E" w:rsidRDefault="00B13074" w:rsidP="00B13074">
            <w:pPr>
              <w:tabs>
                <w:tab w:val="decimal" w:pos="779"/>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43" w:type="dxa"/>
          </w:tcPr>
          <w:p w14:paraId="0D34090D" w14:textId="77777777" w:rsidR="00B13074" w:rsidRPr="007F079E" w:rsidRDefault="00B13074" w:rsidP="00B13074">
            <w:pPr>
              <w:tabs>
                <w:tab w:val="decimal" w:pos="700"/>
              </w:tabs>
              <w:spacing w:line="240" w:lineRule="exact"/>
              <w:ind w:left="-135" w:right="-108"/>
              <w:rPr>
                <w:rFonts w:ascii="CordiaUPC" w:hAnsi="CordiaUPC" w:cs="CordiaUPC"/>
                <w:sz w:val="26"/>
                <w:szCs w:val="26"/>
              </w:rPr>
            </w:pPr>
          </w:p>
        </w:tc>
        <w:tc>
          <w:tcPr>
            <w:tcW w:w="915" w:type="dxa"/>
          </w:tcPr>
          <w:p w14:paraId="0D222C04" w14:textId="77777777" w:rsidR="00B13074" w:rsidRPr="007F079E" w:rsidRDefault="00B13074" w:rsidP="00B13074">
            <w:pPr>
              <w:tabs>
                <w:tab w:val="decimal" w:pos="700"/>
              </w:tabs>
              <w:spacing w:line="240" w:lineRule="exact"/>
              <w:ind w:left="-135" w:right="-108"/>
              <w:rPr>
                <w:rFonts w:ascii="CordiaUPC" w:hAnsi="CordiaUPC" w:cs="CordiaUPC"/>
                <w:sz w:val="26"/>
                <w:szCs w:val="26"/>
              </w:rPr>
            </w:pPr>
          </w:p>
          <w:p w14:paraId="204BFDA3" w14:textId="5517CD0C" w:rsidR="00B13074" w:rsidRPr="007F079E" w:rsidRDefault="00B13074" w:rsidP="00B13074">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36" w:type="dxa"/>
          </w:tcPr>
          <w:p w14:paraId="1E4E0C62" w14:textId="77777777" w:rsidR="00B13074" w:rsidRPr="007F079E" w:rsidRDefault="00B13074" w:rsidP="00B13074">
            <w:pPr>
              <w:tabs>
                <w:tab w:val="decimal" w:pos="700"/>
              </w:tabs>
              <w:spacing w:line="240" w:lineRule="exact"/>
              <w:ind w:left="-135" w:right="-108"/>
              <w:rPr>
                <w:rFonts w:ascii="CordiaUPC" w:hAnsi="CordiaUPC" w:cs="CordiaUPC"/>
                <w:sz w:val="26"/>
                <w:szCs w:val="26"/>
              </w:rPr>
            </w:pPr>
          </w:p>
        </w:tc>
        <w:tc>
          <w:tcPr>
            <w:tcW w:w="831" w:type="dxa"/>
          </w:tcPr>
          <w:p w14:paraId="45BD6E38" w14:textId="77777777" w:rsidR="00B13074" w:rsidRPr="007F079E" w:rsidRDefault="00B13074" w:rsidP="00B13074">
            <w:pPr>
              <w:tabs>
                <w:tab w:val="decimal" w:pos="615"/>
              </w:tabs>
              <w:spacing w:line="240" w:lineRule="exact"/>
              <w:ind w:left="-135" w:right="-108"/>
              <w:rPr>
                <w:rFonts w:ascii="CordiaUPC" w:hAnsi="CordiaUPC" w:cs="CordiaUPC"/>
                <w:sz w:val="26"/>
                <w:szCs w:val="26"/>
              </w:rPr>
            </w:pPr>
          </w:p>
          <w:p w14:paraId="333DBC58" w14:textId="72FF4315" w:rsidR="00B13074" w:rsidRPr="007F079E" w:rsidRDefault="00B13074" w:rsidP="00B13074">
            <w:pPr>
              <w:tabs>
                <w:tab w:val="decimal" w:pos="615"/>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40" w:type="dxa"/>
          </w:tcPr>
          <w:p w14:paraId="626F48A8" w14:textId="77777777" w:rsidR="00B13074" w:rsidRPr="007F079E" w:rsidRDefault="00B13074" w:rsidP="00B13074">
            <w:pPr>
              <w:tabs>
                <w:tab w:val="decimal" w:pos="700"/>
              </w:tabs>
              <w:spacing w:line="240" w:lineRule="exact"/>
              <w:ind w:left="-135" w:right="-108"/>
              <w:rPr>
                <w:rFonts w:ascii="CordiaUPC" w:hAnsi="CordiaUPC" w:cs="CordiaUPC"/>
                <w:sz w:val="26"/>
                <w:szCs w:val="26"/>
              </w:rPr>
            </w:pPr>
          </w:p>
        </w:tc>
        <w:tc>
          <w:tcPr>
            <w:tcW w:w="975" w:type="dxa"/>
          </w:tcPr>
          <w:p w14:paraId="490D286F" w14:textId="77777777" w:rsidR="00B13074" w:rsidRPr="007F079E" w:rsidRDefault="00B13074" w:rsidP="00B13074">
            <w:pPr>
              <w:tabs>
                <w:tab w:val="decimal" w:pos="700"/>
              </w:tabs>
              <w:spacing w:line="240" w:lineRule="exact"/>
              <w:ind w:left="-135" w:right="-108"/>
              <w:rPr>
                <w:rFonts w:ascii="CordiaUPC" w:hAnsi="CordiaUPC" w:cs="CordiaUPC"/>
                <w:sz w:val="26"/>
                <w:szCs w:val="26"/>
              </w:rPr>
            </w:pPr>
          </w:p>
          <w:p w14:paraId="62433E91" w14:textId="0F3A4246" w:rsidR="00B13074" w:rsidRPr="007F079E" w:rsidRDefault="00B13074" w:rsidP="00B13074">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38" w:type="dxa"/>
            <w:vAlign w:val="bottom"/>
          </w:tcPr>
          <w:p w14:paraId="48C427A1" w14:textId="77777777" w:rsidR="00B13074" w:rsidRPr="007F079E" w:rsidRDefault="00B13074" w:rsidP="00B13074">
            <w:pPr>
              <w:tabs>
                <w:tab w:val="decimal" w:pos="700"/>
              </w:tabs>
              <w:spacing w:line="240" w:lineRule="exact"/>
              <w:ind w:left="-135" w:right="-108"/>
              <w:rPr>
                <w:rFonts w:ascii="CordiaUPC" w:hAnsi="CordiaUPC" w:cs="CordiaUPC"/>
                <w:sz w:val="26"/>
                <w:szCs w:val="26"/>
              </w:rPr>
            </w:pPr>
          </w:p>
        </w:tc>
        <w:tc>
          <w:tcPr>
            <w:tcW w:w="880" w:type="dxa"/>
            <w:vAlign w:val="bottom"/>
          </w:tcPr>
          <w:p w14:paraId="283114FF" w14:textId="2B24A67D" w:rsidR="00B13074" w:rsidRPr="007F079E" w:rsidRDefault="00B13074" w:rsidP="00B13074">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8,574</w:t>
            </w:r>
          </w:p>
        </w:tc>
        <w:tc>
          <w:tcPr>
            <w:tcW w:w="237" w:type="dxa"/>
            <w:vAlign w:val="bottom"/>
          </w:tcPr>
          <w:p w14:paraId="7DFF3561" w14:textId="77777777" w:rsidR="00B13074" w:rsidRPr="007F079E" w:rsidRDefault="00B13074" w:rsidP="00B13074">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42AFB3AA" w14:textId="3813DDC8" w:rsidR="00B13074" w:rsidRPr="007F079E" w:rsidRDefault="00B13074" w:rsidP="00B13074">
            <w:pPr>
              <w:tabs>
                <w:tab w:val="decimal" w:pos="700"/>
              </w:tabs>
              <w:spacing w:line="240" w:lineRule="exact"/>
              <w:ind w:right="-108"/>
              <w:rPr>
                <w:rFonts w:ascii="CordiaUPC" w:hAnsi="CordiaUPC" w:cs="CordiaUPC"/>
                <w:sz w:val="26"/>
                <w:szCs w:val="26"/>
              </w:rPr>
            </w:pPr>
            <w:r w:rsidRPr="007F079E">
              <w:rPr>
                <w:rFonts w:ascii="CordiaUPC" w:hAnsi="CordiaUPC" w:cs="CordiaUPC"/>
                <w:sz w:val="26"/>
                <w:szCs w:val="26"/>
              </w:rPr>
              <w:t>8,574</w:t>
            </w:r>
          </w:p>
        </w:tc>
      </w:tr>
      <w:tr w:rsidR="00B13074" w:rsidRPr="007F079E" w14:paraId="0A399CC3" w14:textId="77777777" w:rsidTr="006D0ACA">
        <w:trPr>
          <w:cantSplit/>
        </w:trPr>
        <w:tc>
          <w:tcPr>
            <w:tcW w:w="2781" w:type="dxa"/>
          </w:tcPr>
          <w:p w14:paraId="46040DB5" w14:textId="77777777" w:rsidR="00B13074" w:rsidRPr="007F079E" w:rsidRDefault="00B13074" w:rsidP="00B13074">
            <w:pPr>
              <w:tabs>
                <w:tab w:val="left" w:pos="356"/>
              </w:tabs>
              <w:spacing w:line="240" w:lineRule="exact"/>
              <w:ind w:right="9"/>
              <w:rPr>
                <w:rFonts w:ascii="CordiaUPC" w:hAnsi="CordiaUPC" w:cs="CordiaUPC"/>
                <w:sz w:val="26"/>
                <w:szCs w:val="26"/>
                <w:lang w:val="en-US"/>
              </w:rPr>
            </w:pPr>
            <w:r w:rsidRPr="007F079E">
              <w:rPr>
                <w:rFonts w:ascii="CordiaUPC" w:hAnsi="CordiaUPC" w:cs="CordiaUPC" w:hint="cs"/>
                <w:sz w:val="26"/>
                <w:szCs w:val="26"/>
                <w:lang w:val="en-US"/>
              </w:rPr>
              <w:t>Loans to customers net of</w:t>
            </w:r>
          </w:p>
          <w:p w14:paraId="248EA40F" w14:textId="77777777" w:rsidR="00B13074" w:rsidRPr="007F079E" w:rsidRDefault="00B13074" w:rsidP="00B13074">
            <w:pPr>
              <w:tabs>
                <w:tab w:val="left" w:pos="356"/>
              </w:tabs>
              <w:spacing w:line="240" w:lineRule="exact"/>
              <w:ind w:right="9"/>
              <w:rPr>
                <w:rFonts w:ascii="CordiaUPC" w:hAnsi="CordiaUPC" w:cs="CordiaUPC"/>
                <w:sz w:val="26"/>
                <w:szCs w:val="26"/>
                <w:lang w:val="en-US"/>
              </w:rPr>
            </w:pPr>
            <w:r w:rsidRPr="007F079E">
              <w:rPr>
                <w:rFonts w:ascii="CordiaUPC" w:hAnsi="CordiaUPC" w:cs="CordiaUPC" w:hint="cs"/>
                <w:sz w:val="26"/>
                <w:szCs w:val="26"/>
                <w:lang w:val="en-US"/>
              </w:rPr>
              <w:t xml:space="preserve">   deferred revenue</w:t>
            </w:r>
          </w:p>
        </w:tc>
        <w:tc>
          <w:tcPr>
            <w:tcW w:w="995" w:type="dxa"/>
            <w:vAlign w:val="bottom"/>
          </w:tcPr>
          <w:p w14:paraId="0F389BFC" w14:textId="6CF039C6" w:rsidR="00B13074" w:rsidRPr="007F079E" w:rsidRDefault="00B13074" w:rsidP="00B13074">
            <w:pPr>
              <w:tabs>
                <w:tab w:val="decimal" w:pos="779"/>
              </w:tabs>
              <w:spacing w:line="240" w:lineRule="exact"/>
              <w:ind w:left="-135" w:right="-108"/>
              <w:rPr>
                <w:rFonts w:ascii="CordiaUPC" w:hAnsi="CordiaUPC" w:cs="CordiaUPC"/>
                <w:sz w:val="26"/>
                <w:szCs w:val="26"/>
                <w:lang w:val="en-US" w:bidi="th-TH"/>
              </w:rPr>
            </w:pPr>
            <w:r w:rsidRPr="007F079E">
              <w:rPr>
                <w:rFonts w:ascii="CordiaUPC" w:hAnsi="CordiaUPC" w:cs="CordiaUPC"/>
                <w:sz w:val="26"/>
                <w:szCs w:val="26"/>
              </w:rPr>
              <w:t>770,462</w:t>
            </w:r>
          </w:p>
        </w:tc>
        <w:tc>
          <w:tcPr>
            <w:tcW w:w="243" w:type="dxa"/>
            <w:vAlign w:val="bottom"/>
          </w:tcPr>
          <w:p w14:paraId="09C4BF6F" w14:textId="77777777" w:rsidR="00B13074" w:rsidRPr="007F079E" w:rsidRDefault="00B13074" w:rsidP="00B13074">
            <w:pPr>
              <w:tabs>
                <w:tab w:val="decimal" w:pos="700"/>
              </w:tabs>
              <w:spacing w:line="240" w:lineRule="exact"/>
              <w:ind w:left="-135" w:right="-108"/>
              <w:rPr>
                <w:rFonts w:ascii="CordiaUPC" w:hAnsi="CordiaUPC" w:cs="CordiaUPC"/>
                <w:sz w:val="26"/>
                <w:szCs w:val="26"/>
              </w:rPr>
            </w:pPr>
          </w:p>
        </w:tc>
        <w:tc>
          <w:tcPr>
            <w:tcW w:w="915" w:type="dxa"/>
            <w:vAlign w:val="bottom"/>
          </w:tcPr>
          <w:p w14:paraId="5BF0B13B" w14:textId="56E553F2" w:rsidR="00B13074" w:rsidRPr="007F079E" w:rsidRDefault="00B13074" w:rsidP="00B13074">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183,688</w:t>
            </w:r>
          </w:p>
        </w:tc>
        <w:tc>
          <w:tcPr>
            <w:tcW w:w="236" w:type="dxa"/>
            <w:vAlign w:val="bottom"/>
          </w:tcPr>
          <w:p w14:paraId="3BCC0F35" w14:textId="77777777" w:rsidR="00B13074" w:rsidRPr="007F079E" w:rsidRDefault="00B13074" w:rsidP="00B13074">
            <w:pPr>
              <w:tabs>
                <w:tab w:val="decimal" w:pos="700"/>
              </w:tabs>
              <w:spacing w:line="240" w:lineRule="exact"/>
              <w:ind w:left="-135" w:right="-108"/>
              <w:rPr>
                <w:rFonts w:ascii="CordiaUPC" w:hAnsi="CordiaUPC" w:cs="CordiaUPC"/>
                <w:sz w:val="26"/>
                <w:szCs w:val="26"/>
              </w:rPr>
            </w:pPr>
          </w:p>
        </w:tc>
        <w:tc>
          <w:tcPr>
            <w:tcW w:w="831" w:type="dxa"/>
            <w:vAlign w:val="bottom"/>
          </w:tcPr>
          <w:p w14:paraId="1E7037E0" w14:textId="36D23DDC" w:rsidR="00B13074" w:rsidRPr="007F079E" w:rsidRDefault="00B13074" w:rsidP="00B13074">
            <w:pPr>
              <w:tabs>
                <w:tab w:val="decimal" w:pos="615"/>
              </w:tabs>
              <w:spacing w:line="240" w:lineRule="exact"/>
              <w:ind w:left="-135" w:right="-108"/>
              <w:rPr>
                <w:rFonts w:ascii="CordiaUPC" w:hAnsi="CordiaUPC" w:cs="CordiaUPC"/>
                <w:sz w:val="26"/>
                <w:szCs w:val="26"/>
                <w:lang w:bidi="th-TH"/>
              </w:rPr>
            </w:pPr>
            <w:r w:rsidRPr="007F079E">
              <w:rPr>
                <w:rFonts w:ascii="CordiaUPC" w:hAnsi="CordiaUPC" w:cs="CordiaUPC"/>
                <w:sz w:val="26"/>
                <w:szCs w:val="26"/>
              </w:rPr>
              <w:t>358,604</w:t>
            </w:r>
          </w:p>
        </w:tc>
        <w:tc>
          <w:tcPr>
            <w:tcW w:w="240" w:type="dxa"/>
            <w:vAlign w:val="bottom"/>
          </w:tcPr>
          <w:p w14:paraId="521C5B20" w14:textId="77777777" w:rsidR="00B13074" w:rsidRPr="007F079E" w:rsidRDefault="00B13074" w:rsidP="00B13074">
            <w:pPr>
              <w:tabs>
                <w:tab w:val="decimal" w:pos="700"/>
              </w:tabs>
              <w:spacing w:line="240" w:lineRule="exact"/>
              <w:ind w:left="-135" w:right="-108"/>
              <w:rPr>
                <w:rFonts w:ascii="CordiaUPC" w:hAnsi="CordiaUPC" w:cs="CordiaUPC"/>
                <w:sz w:val="26"/>
                <w:szCs w:val="26"/>
              </w:rPr>
            </w:pPr>
          </w:p>
        </w:tc>
        <w:tc>
          <w:tcPr>
            <w:tcW w:w="975" w:type="dxa"/>
            <w:vAlign w:val="bottom"/>
          </w:tcPr>
          <w:p w14:paraId="24E0B0CB" w14:textId="3A9BFDAF" w:rsidR="00B13074" w:rsidRPr="007F079E" w:rsidRDefault="00B13074" w:rsidP="00B13074">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41,707</w:t>
            </w:r>
          </w:p>
        </w:tc>
        <w:tc>
          <w:tcPr>
            <w:tcW w:w="238" w:type="dxa"/>
            <w:vAlign w:val="bottom"/>
          </w:tcPr>
          <w:p w14:paraId="5AEB313D" w14:textId="77777777" w:rsidR="00B13074" w:rsidRPr="007F079E" w:rsidRDefault="00B13074" w:rsidP="00B13074">
            <w:pPr>
              <w:tabs>
                <w:tab w:val="decimal" w:pos="700"/>
              </w:tabs>
              <w:spacing w:line="240" w:lineRule="exact"/>
              <w:ind w:left="-135" w:right="-108"/>
              <w:rPr>
                <w:rFonts w:ascii="CordiaUPC" w:hAnsi="CordiaUPC" w:cs="CordiaUPC"/>
                <w:sz w:val="26"/>
                <w:szCs w:val="26"/>
              </w:rPr>
            </w:pPr>
          </w:p>
        </w:tc>
        <w:tc>
          <w:tcPr>
            <w:tcW w:w="880" w:type="dxa"/>
            <w:vAlign w:val="bottom"/>
          </w:tcPr>
          <w:p w14:paraId="0BCCD4AB" w14:textId="0D5FF779" w:rsidR="00B13074" w:rsidRPr="007F079E" w:rsidRDefault="00B13074" w:rsidP="00B13074">
            <w:pPr>
              <w:tabs>
                <w:tab w:val="decimal" w:pos="700"/>
              </w:tabs>
              <w:spacing w:line="240" w:lineRule="exact"/>
              <w:ind w:left="-135" w:right="-108"/>
              <w:rPr>
                <w:rFonts w:ascii="CordiaUPC" w:hAnsi="CordiaUPC" w:cs="CordiaUPC"/>
                <w:sz w:val="26"/>
                <w:szCs w:val="26"/>
                <w:lang w:bidi="th-TH"/>
              </w:rPr>
            </w:pPr>
            <w:r w:rsidRPr="007F079E">
              <w:rPr>
                <w:rFonts w:ascii="CordiaUPC" w:hAnsi="CordiaUPC" w:cs="CordiaUPC"/>
                <w:sz w:val="26"/>
                <w:szCs w:val="26"/>
              </w:rPr>
              <w:t>21,657</w:t>
            </w:r>
          </w:p>
        </w:tc>
        <w:tc>
          <w:tcPr>
            <w:tcW w:w="237" w:type="dxa"/>
            <w:vAlign w:val="bottom"/>
          </w:tcPr>
          <w:p w14:paraId="4C075FFD" w14:textId="77777777" w:rsidR="00B13074" w:rsidRPr="007F079E" w:rsidRDefault="00B13074" w:rsidP="00B13074">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51FA4BC5" w14:textId="35A588B7" w:rsidR="00B13074" w:rsidRPr="007F079E" w:rsidRDefault="00B13074" w:rsidP="00B13074">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1,376,118</w:t>
            </w:r>
          </w:p>
        </w:tc>
      </w:tr>
      <w:tr w:rsidR="00B13074" w:rsidRPr="007F079E" w14:paraId="6BDF7267" w14:textId="77777777" w:rsidTr="00616379">
        <w:trPr>
          <w:cantSplit/>
        </w:trPr>
        <w:tc>
          <w:tcPr>
            <w:tcW w:w="2781" w:type="dxa"/>
          </w:tcPr>
          <w:p w14:paraId="5F3F904C" w14:textId="77777777" w:rsidR="00B13074" w:rsidRPr="007F079E" w:rsidRDefault="00B13074" w:rsidP="00B13074">
            <w:pPr>
              <w:tabs>
                <w:tab w:val="left" w:pos="356"/>
              </w:tabs>
              <w:spacing w:line="240" w:lineRule="exact"/>
              <w:ind w:right="9"/>
              <w:rPr>
                <w:rFonts w:ascii="CordiaUPC" w:hAnsi="CordiaUPC" w:cs="CordiaUPC"/>
                <w:sz w:val="26"/>
                <w:szCs w:val="26"/>
                <w:lang w:val="en-US"/>
              </w:rPr>
            </w:pPr>
            <w:r w:rsidRPr="007F079E">
              <w:rPr>
                <w:rFonts w:ascii="CordiaUPC" w:hAnsi="CordiaUPC" w:cs="CordiaUPC" w:hint="cs"/>
                <w:sz w:val="26"/>
                <w:szCs w:val="26"/>
                <w:lang w:val="en-US"/>
              </w:rPr>
              <w:t>Other financial assets - net</w:t>
            </w:r>
          </w:p>
        </w:tc>
        <w:tc>
          <w:tcPr>
            <w:tcW w:w="995" w:type="dxa"/>
            <w:vAlign w:val="bottom"/>
          </w:tcPr>
          <w:p w14:paraId="248F9AF0" w14:textId="7B4AF106" w:rsidR="00B13074" w:rsidRPr="007F079E" w:rsidRDefault="00B13074" w:rsidP="00B13074">
            <w:pPr>
              <w:tabs>
                <w:tab w:val="decimal" w:pos="779"/>
              </w:tabs>
              <w:spacing w:line="240" w:lineRule="exact"/>
              <w:ind w:left="-130" w:right="-86"/>
              <w:rPr>
                <w:rFonts w:ascii="CordiaUPC" w:hAnsi="CordiaUPC" w:cs="CordiaUPC"/>
                <w:sz w:val="26"/>
                <w:szCs w:val="26"/>
                <w:lang w:val="en-US"/>
              </w:rPr>
            </w:pPr>
            <w:r w:rsidRPr="007F079E">
              <w:rPr>
                <w:rFonts w:ascii="CordiaUPC" w:hAnsi="CordiaUPC" w:cs="CordiaUPC"/>
                <w:sz w:val="26"/>
                <w:szCs w:val="26"/>
              </w:rPr>
              <w:t>723</w:t>
            </w:r>
          </w:p>
        </w:tc>
        <w:tc>
          <w:tcPr>
            <w:tcW w:w="243" w:type="dxa"/>
            <w:vAlign w:val="bottom"/>
          </w:tcPr>
          <w:p w14:paraId="3437AF2C" w14:textId="77777777" w:rsidR="00B13074" w:rsidRPr="007F079E" w:rsidRDefault="00B13074" w:rsidP="00B13074">
            <w:pPr>
              <w:tabs>
                <w:tab w:val="decimal" w:pos="700"/>
              </w:tabs>
              <w:spacing w:line="240" w:lineRule="exact"/>
              <w:ind w:left="-130" w:right="-86"/>
              <w:rPr>
                <w:rFonts w:ascii="CordiaUPC" w:hAnsi="CordiaUPC" w:cs="CordiaUPC"/>
                <w:sz w:val="26"/>
                <w:szCs w:val="26"/>
                <w:lang w:val="en-US"/>
              </w:rPr>
            </w:pPr>
          </w:p>
        </w:tc>
        <w:tc>
          <w:tcPr>
            <w:tcW w:w="915" w:type="dxa"/>
          </w:tcPr>
          <w:p w14:paraId="5747F77C" w14:textId="050D5A23" w:rsidR="00B13074" w:rsidRPr="007F079E" w:rsidRDefault="00B13074" w:rsidP="00B13074">
            <w:pPr>
              <w:tabs>
                <w:tab w:val="decimal" w:pos="700"/>
              </w:tabs>
              <w:spacing w:line="240" w:lineRule="exact"/>
              <w:ind w:left="-130" w:right="-86"/>
              <w:rPr>
                <w:rFonts w:ascii="CordiaUPC" w:hAnsi="CordiaUPC" w:cs="CordiaUPC"/>
                <w:sz w:val="26"/>
                <w:szCs w:val="26"/>
                <w:lang w:val="en-US"/>
              </w:rPr>
            </w:pPr>
            <w:r w:rsidRPr="007F079E">
              <w:rPr>
                <w:rFonts w:ascii="CordiaUPC" w:hAnsi="CordiaUPC" w:cs="CordiaUPC"/>
                <w:sz w:val="26"/>
                <w:szCs w:val="26"/>
              </w:rPr>
              <w:t>-</w:t>
            </w:r>
          </w:p>
        </w:tc>
        <w:tc>
          <w:tcPr>
            <w:tcW w:w="236" w:type="dxa"/>
          </w:tcPr>
          <w:p w14:paraId="7EEE3B57" w14:textId="77777777" w:rsidR="00B13074" w:rsidRPr="007F079E" w:rsidRDefault="00B13074" w:rsidP="00B13074">
            <w:pPr>
              <w:tabs>
                <w:tab w:val="decimal" w:pos="700"/>
              </w:tabs>
              <w:spacing w:line="240" w:lineRule="exact"/>
              <w:ind w:left="-130" w:right="-86"/>
              <w:rPr>
                <w:rFonts w:ascii="CordiaUPC" w:hAnsi="CordiaUPC" w:cs="CordiaUPC"/>
                <w:sz w:val="26"/>
                <w:szCs w:val="26"/>
                <w:lang w:val="en-US"/>
              </w:rPr>
            </w:pPr>
          </w:p>
        </w:tc>
        <w:tc>
          <w:tcPr>
            <w:tcW w:w="831" w:type="dxa"/>
          </w:tcPr>
          <w:p w14:paraId="14677D02" w14:textId="6C479401" w:rsidR="00B13074" w:rsidRPr="007F079E" w:rsidRDefault="00B13074" w:rsidP="00B13074">
            <w:pPr>
              <w:tabs>
                <w:tab w:val="decimal" w:pos="615"/>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40" w:type="dxa"/>
          </w:tcPr>
          <w:p w14:paraId="613367B4" w14:textId="77777777" w:rsidR="00B13074" w:rsidRPr="007F079E" w:rsidRDefault="00B13074" w:rsidP="00B13074">
            <w:pPr>
              <w:tabs>
                <w:tab w:val="decimal" w:pos="700"/>
              </w:tabs>
              <w:spacing w:line="240" w:lineRule="exact"/>
              <w:ind w:left="-130" w:right="-86"/>
              <w:rPr>
                <w:rFonts w:ascii="CordiaUPC" w:hAnsi="CordiaUPC" w:cs="CordiaUPC"/>
                <w:sz w:val="26"/>
                <w:szCs w:val="26"/>
                <w:lang w:val="en-US"/>
              </w:rPr>
            </w:pPr>
          </w:p>
        </w:tc>
        <w:tc>
          <w:tcPr>
            <w:tcW w:w="975" w:type="dxa"/>
          </w:tcPr>
          <w:p w14:paraId="0C1E4427" w14:textId="1105D969" w:rsidR="00B13074" w:rsidRPr="007F079E" w:rsidRDefault="00B13074" w:rsidP="00B13074">
            <w:pPr>
              <w:tabs>
                <w:tab w:val="decimal" w:pos="700"/>
              </w:tabs>
              <w:spacing w:line="240" w:lineRule="exact"/>
              <w:ind w:left="-130" w:right="-86"/>
              <w:rPr>
                <w:rFonts w:ascii="CordiaUPC" w:hAnsi="CordiaUPC" w:cs="CordiaUPC"/>
                <w:sz w:val="26"/>
                <w:szCs w:val="26"/>
                <w:lang w:val="en-US"/>
              </w:rPr>
            </w:pPr>
            <w:r w:rsidRPr="007F079E">
              <w:rPr>
                <w:rFonts w:ascii="CordiaUPC" w:hAnsi="CordiaUPC" w:cs="CordiaUPC"/>
                <w:sz w:val="26"/>
                <w:szCs w:val="26"/>
              </w:rPr>
              <w:t>-</w:t>
            </w:r>
          </w:p>
        </w:tc>
        <w:tc>
          <w:tcPr>
            <w:tcW w:w="238" w:type="dxa"/>
            <w:vAlign w:val="bottom"/>
          </w:tcPr>
          <w:p w14:paraId="002944E5" w14:textId="77777777" w:rsidR="00B13074" w:rsidRPr="007F079E" w:rsidRDefault="00B13074" w:rsidP="00B13074">
            <w:pPr>
              <w:tabs>
                <w:tab w:val="decimal" w:pos="700"/>
              </w:tabs>
              <w:spacing w:line="240" w:lineRule="exact"/>
              <w:ind w:left="-130" w:right="-86"/>
              <w:rPr>
                <w:rFonts w:ascii="CordiaUPC" w:hAnsi="CordiaUPC" w:cs="CordiaUPC"/>
                <w:sz w:val="26"/>
                <w:szCs w:val="26"/>
                <w:lang w:val="en-US"/>
              </w:rPr>
            </w:pPr>
          </w:p>
        </w:tc>
        <w:tc>
          <w:tcPr>
            <w:tcW w:w="880" w:type="dxa"/>
            <w:vAlign w:val="bottom"/>
          </w:tcPr>
          <w:p w14:paraId="4A44A58F" w14:textId="28724C1D" w:rsidR="00B13074" w:rsidRPr="007F079E" w:rsidRDefault="00B13074" w:rsidP="00B13074">
            <w:pPr>
              <w:tabs>
                <w:tab w:val="decimal" w:pos="700"/>
              </w:tabs>
              <w:spacing w:line="240" w:lineRule="exact"/>
              <w:ind w:left="-130" w:right="-86"/>
              <w:rPr>
                <w:rFonts w:ascii="CordiaUPC" w:hAnsi="CordiaUPC" w:cs="CordiaUPC"/>
                <w:sz w:val="26"/>
                <w:szCs w:val="26"/>
                <w:lang w:val="en-US"/>
              </w:rPr>
            </w:pPr>
            <w:r w:rsidRPr="007F079E">
              <w:rPr>
                <w:rFonts w:ascii="CordiaUPC" w:hAnsi="CordiaUPC" w:cs="CordiaUPC"/>
                <w:sz w:val="26"/>
                <w:szCs w:val="26"/>
              </w:rPr>
              <w:t>7,022</w:t>
            </w:r>
          </w:p>
        </w:tc>
        <w:tc>
          <w:tcPr>
            <w:tcW w:w="237" w:type="dxa"/>
            <w:vAlign w:val="bottom"/>
          </w:tcPr>
          <w:p w14:paraId="46904AC6" w14:textId="77777777" w:rsidR="00B13074" w:rsidRPr="007F079E" w:rsidRDefault="00B13074" w:rsidP="00B13074">
            <w:pPr>
              <w:tabs>
                <w:tab w:val="decimal" w:pos="700"/>
              </w:tabs>
              <w:spacing w:line="240" w:lineRule="exact"/>
              <w:ind w:left="-130" w:right="-86"/>
              <w:rPr>
                <w:rFonts w:ascii="CordiaUPC" w:hAnsi="CordiaUPC" w:cs="CordiaUPC"/>
                <w:sz w:val="26"/>
                <w:szCs w:val="26"/>
                <w:lang w:val="en-US"/>
              </w:rPr>
            </w:pPr>
          </w:p>
        </w:tc>
        <w:tc>
          <w:tcPr>
            <w:tcW w:w="879" w:type="dxa"/>
            <w:gridSpan w:val="2"/>
            <w:vAlign w:val="bottom"/>
          </w:tcPr>
          <w:p w14:paraId="28915E68" w14:textId="43DECC80" w:rsidR="00B13074" w:rsidRPr="007F079E" w:rsidRDefault="00B13074" w:rsidP="00B13074">
            <w:pPr>
              <w:tabs>
                <w:tab w:val="decimal" w:pos="700"/>
              </w:tabs>
              <w:spacing w:line="240" w:lineRule="exact"/>
              <w:ind w:left="-130" w:right="-86"/>
              <w:rPr>
                <w:rFonts w:ascii="CordiaUPC" w:hAnsi="CordiaUPC" w:cs="CordiaUPC"/>
                <w:sz w:val="26"/>
                <w:szCs w:val="26"/>
                <w:lang w:val="en-US"/>
              </w:rPr>
            </w:pPr>
            <w:r w:rsidRPr="007F079E">
              <w:rPr>
                <w:rFonts w:ascii="CordiaUPC" w:hAnsi="CordiaUPC" w:cs="CordiaUPC"/>
                <w:sz w:val="26"/>
                <w:szCs w:val="26"/>
              </w:rPr>
              <w:t>7,745</w:t>
            </w:r>
          </w:p>
        </w:tc>
      </w:tr>
      <w:tr w:rsidR="00B13074" w:rsidRPr="007F079E" w14:paraId="4B02A4CF" w14:textId="77777777" w:rsidTr="006D0ACA">
        <w:trPr>
          <w:cantSplit/>
        </w:trPr>
        <w:tc>
          <w:tcPr>
            <w:tcW w:w="2781" w:type="dxa"/>
          </w:tcPr>
          <w:p w14:paraId="7634C337" w14:textId="77777777" w:rsidR="00B13074" w:rsidRPr="007F079E" w:rsidRDefault="00B13074" w:rsidP="00B13074">
            <w:pPr>
              <w:tabs>
                <w:tab w:val="left" w:pos="266"/>
              </w:tabs>
              <w:spacing w:line="240" w:lineRule="exact"/>
              <w:ind w:left="-18" w:right="9"/>
              <w:rPr>
                <w:rFonts w:ascii="CordiaUPC" w:hAnsi="CordiaUPC" w:cs="CordiaUPC"/>
                <w:sz w:val="26"/>
                <w:szCs w:val="26"/>
                <w:lang w:val="en-US"/>
              </w:rPr>
            </w:pPr>
            <w:r w:rsidRPr="007F079E">
              <w:rPr>
                <w:rFonts w:ascii="CordiaUPC" w:hAnsi="CordiaUPC" w:cs="CordiaUPC" w:hint="cs"/>
                <w:b/>
                <w:bCs/>
                <w:color w:val="000000"/>
                <w:sz w:val="26"/>
                <w:szCs w:val="26"/>
                <w:lang w:val="en-US"/>
              </w:rPr>
              <w:t>Total financial assets</w:t>
            </w:r>
          </w:p>
        </w:tc>
        <w:tc>
          <w:tcPr>
            <w:tcW w:w="995" w:type="dxa"/>
            <w:tcBorders>
              <w:top w:val="single" w:sz="4" w:space="0" w:color="auto"/>
              <w:bottom w:val="double" w:sz="4" w:space="0" w:color="auto"/>
            </w:tcBorders>
          </w:tcPr>
          <w:p w14:paraId="6132011A" w14:textId="27449883" w:rsidR="00B13074" w:rsidRPr="007F079E" w:rsidRDefault="00B13074" w:rsidP="00B13074">
            <w:pPr>
              <w:tabs>
                <w:tab w:val="decimal" w:pos="779"/>
              </w:tabs>
              <w:spacing w:line="240" w:lineRule="exact"/>
              <w:ind w:left="-130" w:right="-86"/>
              <w:rPr>
                <w:rFonts w:ascii="CordiaUPC" w:hAnsi="CordiaUPC" w:cs="CordiaUPC"/>
                <w:b/>
                <w:bCs/>
                <w:sz w:val="26"/>
                <w:szCs w:val="26"/>
                <w:lang w:val="en-US"/>
              </w:rPr>
            </w:pPr>
            <w:r w:rsidRPr="007F079E">
              <w:rPr>
                <w:rFonts w:ascii="CordiaUPC" w:hAnsi="CordiaUPC" w:cs="CordiaUPC"/>
                <w:b/>
                <w:bCs/>
                <w:sz w:val="26"/>
                <w:szCs w:val="26"/>
              </w:rPr>
              <w:t>973,558</w:t>
            </w:r>
          </w:p>
        </w:tc>
        <w:tc>
          <w:tcPr>
            <w:tcW w:w="243" w:type="dxa"/>
          </w:tcPr>
          <w:p w14:paraId="5661207B" w14:textId="77777777" w:rsidR="00B13074" w:rsidRPr="007F079E" w:rsidRDefault="00B13074" w:rsidP="00B13074">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tcPr>
          <w:p w14:paraId="6727E6F2" w14:textId="0D9B9F80" w:rsidR="00B13074" w:rsidRPr="007F079E" w:rsidRDefault="00B13074" w:rsidP="00B13074">
            <w:pPr>
              <w:tabs>
                <w:tab w:val="decimal" w:pos="700"/>
              </w:tabs>
              <w:spacing w:line="240" w:lineRule="exact"/>
              <w:ind w:left="-130" w:right="-86"/>
              <w:rPr>
                <w:rFonts w:ascii="CordiaUPC" w:hAnsi="CordiaUPC" w:cs="CordiaUPC"/>
                <w:b/>
                <w:bCs/>
                <w:sz w:val="26"/>
                <w:szCs w:val="26"/>
                <w:lang w:val="en-US"/>
              </w:rPr>
            </w:pPr>
            <w:r w:rsidRPr="007F079E">
              <w:rPr>
                <w:rFonts w:ascii="CordiaUPC" w:hAnsi="CordiaUPC" w:cs="CordiaUPC"/>
                <w:b/>
                <w:bCs/>
                <w:sz w:val="26"/>
                <w:szCs w:val="26"/>
              </w:rPr>
              <w:t>226,513</w:t>
            </w:r>
          </w:p>
        </w:tc>
        <w:tc>
          <w:tcPr>
            <w:tcW w:w="236" w:type="dxa"/>
          </w:tcPr>
          <w:p w14:paraId="00D3D112" w14:textId="77777777" w:rsidR="00B13074" w:rsidRPr="007F079E" w:rsidRDefault="00B13074" w:rsidP="00B13074">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tcPr>
          <w:p w14:paraId="59085C61" w14:textId="38077E0D" w:rsidR="00B13074" w:rsidRPr="007F079E" w:rsidRDefault="00B13074" w:rsidP="00B13074">
            <w:pPr>
              <w:tabs>
                <w:tab w:val="decimal" w:pos="615"/>
              </w:tabs>
              <w:spacing w:line="240" w:lineRule="exact"/>
              <w:ind w:left="-130" w:right="-86"/>
              <w:rPr>
                <w:rFonts w:ascii="CordiaUPC" w:hAnsi="CordiaUPC" w:cs="CordiaUPC"/>
                <w:b/>
                <w:bCs/>
                <w:sz w:val="26"/>
                <w:szCs w:val="26"/>
                <w:lang w:val="en-US" w:bidi="th-TH"/>
              </w:rPr>
            </w:pPr>
            <w:r w:rsidRPr="007F079E">
              <w:rPr>
                <w:rFonts w:ascii="CordiaUPC" w:hAnsi="CordiaUPC" w:cs="CordiaUPC"/>
                <w:b/>
                <w:bCs/>
                <w:sz w:val="26"/>
                <w:szCs w:val="26"/>
              </w:rPr>
              <w:t>491,8</w:t>
            </w:r>
            <w:r w:rsidR="001919C5" w:rsidRPr="007F079E">
              <w:rPr>
                <w:rFonts w:ascii="CordiaUPC" w:hAnsi="CordiaUPC" w:cs="CordiaUPC" w:hint="cs"/>
                <w:b/>
                <w:bCs/>
                <w:sz w:val="26"/>
                <w:szCs w:val="26"/>
                <w:cs/>
                <w:lang w:bidi="th-TH"/>
              </w:rPr>
              <w:t>2</w:t>
            </w:r>
            <w:r w:rsidRPr="007F079E">
              <w:rPr>
                <w:rFonts w:ascii="CordiaUPC" w:hAnsi="CordiaUPC" w:cs="CordiaUPC"/>
                <w:b/>
                <w:bCs/>
                <w:sz w:val="26"/>
                <w:szCs w:val="26"/>
              </w:rPr>
              <w:t>5</w:t>
            </w:r>
          </w:p>
        </w:tc>
        <w:tc>
          <w:tcPr>
            <w:tcW w:w="240" w:type="dxa"/>
          </w:tcPr>
          <w:p w14:paraId="30CCE1F6" w14:textId="77777777" w:rsidR="00B13074" w:rsidRPr="007F079E" w:rsidRDefault="00B13074" w:rsidP="00B13074">
            <w:pPr>
              <w:tabs>
                <w:tab w:val="decimal" w:pos="700"/>
              </w:tabs>
              <w:spacing w:line="240" w:lineRule="exact"/>
              <w:ind w:left="-130" w:right="-86"/>
              <w:rPr>
                <w:rFonts w:ascii="CordiaUPC" w:hAnsi="CordiaUPC" w:cs="CordiaUPC"/>
                <w:b/>
                <w:bCs/>
                <w:sz w:val="26"/>
                <w:szCs w:val="26"/>
                <w:lang w:val="en-US"/>
              </w:rPr>
            </w:pPr>
          </w:p>
        </w:tc>
        <w:tc>
          <w:tcPr>
            <w:tcW w:w="975" w:type="dxa"/>
            <w:tcBorders>
              <w:top w:val="single" w:sz="4" w:space="0" w:color="auto"/>
              <w:bottom w:val="double" w:sz="4" w:space="0" w:color="auto"/>
            </w:tcBorders>
          </w:tcPr>
          <w:p w14:paraId="3F056ED0" w14:textId="68749D53" w:rsidR="00B13074" w:rsidRPr="007F079E" w:rsidRDefault="00B13074" w:rsidP="00B13074">
            <w:pPr>
              <w:tabs>
                <w:tab w:val="decimal" w:pos="700"/>
              </w:tabs>
              <w:spacing w:line="240" w:lineRule="exact"/>
              <w:ind w:left="-130" w:right="-86"/>
              <w:rPr>
                <w:rFonts w:ascii="CordiaUPC" w:hAnsi="CordiaUPC" w:cs="CordiaUPC"/>
                <w:b/>
                <w:bCs/>
                <w:sz w:val="26"/>
                <w:szCs w:val="26"/>
                <w:lang w:val="en-US"/>
              </w:rPr>
            </w:pPr>
            <w:r w:rsidRPr="007F079E">
              <w:rPr>
                <w:rFonts w:ascii="CordiaUPC" w:hAnsi="CordiaUPC" w:cs="CordiaUPC"/>
                <w:b/>
                <w:bCs/>
                <w:sz w:val="26"/>
                <w:szCs w:val="26"/>
              </w:rPr>
              <w:t>41,707</w:t>
            </w:r>
          </w:p>
        </w:tc>
        <w:tc>
          <w:tcPr>
            <w:tcW w:w="238" w:type="dxa"/>
          </w:tcPr>
          <w:p w14:paraId="4E78F03D" w14:textId="77777777" w:rsidR="00B13074" w:rsidRPr="007F079E" w:rsidRDefault="00B13074" w:rsidP="00B13074">
            <w:pPr>
              <w:tabs>
                <w:tab w:val="decimal" w:pos="700"/>
              </w:tabs>
              <w:spacing w:line="24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tcPr>
          <w:p w14:paraId="10A5235D" w14:textId="5CC456D0" w:rsidR="00B13074" w:rsidRPr="007F079E" w:rsidRDefault="00B13074" w:rsidP="00B13074">
            <w:pPr>
              <w:tabs>
                <w:tab w:val="decimal" w:pos="700"/>
              </w:tabs>
              <w:spacing w:line="240" w:lineRule="exact"/>
              <w:ind w:left="-130" w:right="-86"/>
              <w:rPr>
                <w:rFonts w:ascii="CordiaUPC" w:hAnsi="CordiaUPC" w:cs="CordiaUPC"/>
                <w:b/>
                <w:bCs/>
                <w:sz w:val="26"/>
                <w:szCs w:val="26"/>
                <w:lang w:val="en-US" w:bidi="th-TH"/>
              </w:rPr>
            </w:pPr>
            <w:r w:rsidRPr="007F079E">
              <w:rPr>
                <w:rFonts w:ascii="CordiaUPC" w:hAnsi="CordiaUPC" w:cs="CordiaUPC"/>
                <w:b/>
                <w:bCs/>
                <w:sz w:val="26"/>
                <w:szCs w:val="26"/>
              </w:rPr>
              <w:t>74,921</w:t>
            </w:r>
          </w:p>
        </w:tc>
        <w:tc>
          <w:tcPr>
            <w:tcW w:w="237" w:type="dxa"/>
          </w:tcPr>
          <w:p w14:paraId="2A4A5A0A" w14:textId="77777777" w:rsidR="00B13074" w:rsidRPr="007F079E" w:rsidRDefault="00B13074" w:rsidP="00B13074">
            <w:pPr>
              <w:tabs>
                <w:tab w:val="decimal" w:pos="700"/>
              </w:tabs>
              <w:spacing w:line="24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tcPr>
          <w:p w14:paraId="016CEE67" w14:textId="26C7119C" w:rsidR="00B13074" w:rsidRPr="007F079E" w:rsidRDefault="00B13074" w:rsidP="00B13074">
            <w:pPr>
              <w:tabs>
                <w:tab w:val="decimal" w:pos="700"/>
              </w:tabs>
              <w:spacing w:line="240" w:lineRule="exact"/>
              <w:ind w:left="-130" w:right="-86"/>
              <w:rPr>
                <w:rFonts w:ascii="CordiaUPC" w:hAnsi="CordiaUPC" w:cs="CordiaUPC"/>
                <w:b/>
                <w:bCs/>
                <w:sz w:val="26"/>
                <w:szCs w:val="26"/>
                <w:lang w:val="en-US"/>
              </w:rPr>
            </w:pPr>
            <w:r w:rsidRPr="007F079E">
              <w:rPr>
                <w:rFonts w:ascii="CordiaUPC" w:hAnsi="CordiaUPC" w:cs="CordiaUPC"/>
                <w:b/>
                <w:bCs/>
                <w:sz w:val="26"/>
                <w:szCs w:val="26"/>
              </w:rPr>
              <w:t>1,808,5</w:t>
            </w:r>
            <w:r w:rsidR="001919C5" w:rsidRPr="007F079E">
              <w:rPr>
                <w:rFonts w:ascii="CordiaUPC" w:hAnsi="CordiaUPC" w:cs="CordiaUPC" w:hint="cs"/>
                <w:b/>
                <w:bCs/>
                <w:sz w:val="26"/>
                <w:szCs w:val="26"/>
                <w:cs/>
                <w:lang w:bidi="th-TH"/>
              </w:rPr>
              <w:t>2</w:t>
            </w:r>
            <w:r w:rsidRPr="007F079E">
              <w:rPr>
                <w:rFonts w:ascii="CordiaUPC" w:hAnsi="CordiaUPC" w:cs="CordiaUPC"/>
                <w:b/>
                <w:bCs/>
                <w:sz w:val="26"/>
                <w:szCs w:val="26"/>
              </w:rPr>
              <w:t>4</w:t>
            </w:r>
          </w:p>
        </w:tc>
      </w:tr>
      <w:tr w:rsidR="00B13074" w:rsidRPr="007F079E" w14:paraId="7798C1B3" w14:textId="77777777" w:rsidTr="006D0ACA">
        <w:trPr>
          <w:cantSplit/>
        </w:trPr>
        <w:tc>
          <w:tcPr>
            <w:tcW w:w="2781" w:type="dxa"/>
          </w:tcPr>
          <w:p w14:paraId="3F79664D" w14:textId="77777777" w:rsidR="00B13074" w:rsidRPr="007F079E" w:rsidRDefault="00B13074" w:rsidP="00B13074">
            <w:pPr>
              <w:tabs>
                <w:tab w:val="left" w:pos="266"/>
              </w:tabs>
              <w:spacing w:line="240" w:lineRule="exact"/>
              <w:ind w:left="-18" w:right="9"/>
              <w:rPr>
                <w:rFonts w:ascii="CordiaUPC" w:hAnsi="CordiaUPC" w:cs="CordiaUPC"/>
                <w:sz w:val="26"/>
                <w:szCs w:val="26"/>
                <w:lang w:val="en-US"/>
              </w:rPr>
            </w:pPr>
          </w:p>
        </w:tc>
        <w:tc>
          <w:tcPr>
            <w:tcW w:w="995" w:type="dxa"/>
            <w:tcBorders>
              <w:top w:val="double" w:sz="4" w:space="0" w:color="auto"/>
            </w:tcBorders>
            <w:vAlign w:val="bottom"/>
          </w:tcPr>
          <w:p w14:paraId="2F5679C1" w14:textId="77777777" w:rsidR="00B13074" w:rsidRPr="007F079E" w:rsidRDefault="00B13074" w:rsidP="00B13074">
            <w:pPr>
              <w:tabs>
                <w:tab w:val="decimal" w:pos="779"/>
              </w:tabs>
              <w:spacing w:line="240" w:lineRule="exact"/>
              <w:ind w:left="-135" w:right="-90"/>
              <w:rPr>
                <w:rFonts w:ascii="CordiaUPC" w:hAnsi="CordiaUPC" w:cs="CordiaUPC"/>
                <w:sz w:val="26"/>
                <w:szCs w:val="26"/>
                <w:lang w:val="en-US"/>
              </w:rPr>
            </w:pPr>
          </w:p>
        </w:tc>
        <w:tc>
          <w:tcPr>
            <w:tcW w:w="243" w:type="dxa"/>
          </w:tcPr>
          <w:p w14:paraId="2389BC87" w14:textId="77777777" w:rsidR="00B13074" w:rsidRPr="007F079E" w:rsidRDefault="00B13074" w:rsidP="00B13074">
            <w:pPr>
              <w:tabs>
                <w:tab w:val="decimal" w:pos="710"/>
              </w:tabs>
              <w:spacing w:line="240" w:lineRule="exact"/>
              <w:ind w:left="-135" w:right="-90"/>
              <w:rPr>
                <w:rFonts w:ascii="CordiaUPC" w:hAnsi="CordiaUPC" w:cs="CordiaUPC"/>
                <w:sz w:val="26"/>
                <w:szCs w:val="26"/>
                <w:lang w:val="en-US"/>
              </w:rPr>
            </w:pPr>
          </w:p>
        </w:tc>
        <w:tc>
          <w:tcPr>
            <w:tcW w:w="915" w:type="dxa"/>
            <w:tcBorders>
              <w:top w:val="double" w:sz="4" w:space="0" w:color="auto"/>
            </w:tcBorders>
            <w:vAlign w:val="bottom"/>
          </w:tcPr>
          <w:p w14:paraId="76125198" w14:textId="77777777" w:rsidR="00B13074" w:rsidRPr="007F079E" w:rsidRDefault="00B13074" w:rsidP="00B13074">
            <w:pPr>
              <w:tabs>
                <w:tab w:val="decimal" w:pos="642"/>
              </w:tabs>
              <w:spacing w:line="240" w:lineRule="exact"/>
              <w:ind w:left="-135" w:right="-90"/>
              <w:rPr>
                <w:rFonts w:ascii="CordiaUPC" w:hAnsi="CordiaUPC" w:cs="CordiaUPC"/>
                <w:sz w:val="26"/>
                <w:szCs w:val="26"/>
                <w:lang w:val="en-US"/>
              </w:rPr>
            </w:pPr>
          </w:p>
        </w:tc>
        <w:tc>
          <w:tcPr>
            <w:tcW w:w="236" w:type="dxa"/>
          </w:tcPr>
          <w:p w14:paraId="37D12A28" w14:textId="77777777" w:rsidR="00B13074" w:rsidRPr="007F079E" w:rsidRDefault="00B13074" w:rsidP="00B13074">
            <w:pPr>
              <w:tabs>
                <w:tab w:val="decimal" w:pos="642"/>
              </w:tabs>
              <w:spacing w:line="240" w:lineRule="exact"/>
              <w:ind w:left="-135" w:right="-90"/>
              <w:rPr>
                <w:rFonts w:ascii="CordiaUPC" w:hAnsi="CordiaUPC" w:cs="CordiaUPC"/>
                <w:sz w:val="26"/>
                <w:szCs w:val="26"/>
                <w:lang w:val="en-US"/>
              </w:rPr>
            </w:pPr>
          </w:p>
        </w:tc>
        <w:tc>
          <w:tcPr>
            <w:tcW w:w="831" w:type="dxa"/>
            <w:tcBorders>
              <w:top w:val="double" w:sz="4" w:space="0" w:color="auto"/>
            </w:tcBorders>
            <w:vAlign w:val="bottom"/>
          </w:tcPr>
          <w:p w14:paraId="6E4B16C5" w14:textId="77777777" w:rsidR="00B13074" w:rsidRPr="007F079E" w:rsidRDefault="00B13074" w:rsidP="00B13074">
            <w:pPr>
              <w:tabs>
                <w:tab w:val="decimal" w:pos="615"/>
                <w:tab w:val="decimal" w:pos="642"/>
              </w:tabs>
              <w:spacing w:line="240" w:lineRule="exact"/>
              <w:ind w:left="-135" w:right="-90"/>
              <w:rPr>
                <w:rFonts w:ascii="CordiaUPC" w:hAnsi="CordiaUPC" w:cs="CordiaUPC"/>
                <w:sz w:val="26"/>
                <w:szCs w:val="26"/>
                <w:lang w:val="en-US"/>
              </w:rPr>
            </w:pPr>
          </w:p>
        </w:tc>
        <w:tc>
          <w:tcPr>
            <w:tcW w:w="240" w:type="dxa"/>
          </w:tcPr>
          <w:p w14:paraId="51B58664" w14:textId="77777777" w:rsidR="00B13074" w:rsidRPr="007F079E" w:rsidRDefault="00B13074" w:rsidP="00B13074">
            <w:pPr>
              <w:tabs>
                <w:tab w:val="decimal" w:pos="710"/>
              </w:tabs>
              <w:spacing w:line="240" w:lineRule="exact"/>
              <w:ind w:left="-135" w:right="-90"/>
              <w:rPr>
                <w:rFonts w:ascii="CordiaUPC" w:hAnsi="CordiaUPC" w:cs="CordiaUPC"/>
                <w:sz w:val="26"/>
                <w:szCs w:val="26"/>
                <w:lang w:val="en-US"/>
              </w:rPr>
            </w:pPr>
          </w:p>
        </w:tc>
        <w:tc>
          <w:tcPr>
            <w:tcW w:w="975" w:type="dxa"/>
            <w:tcBorders>
              <w:top w:val="double" w:sz="4" w:space="0" w:color="auto"/>
            </w:tcBorders>
          </w:tcPr>
          <w:p w14:paraId="3BF189DD" w14:textId="77777777" w:rsidR="00B13074" w:rsidRPr="007F079E" w:rsidRDefault="00B13074" w:rsidP="00B13074">
            <w:pPr>
              <w:tabs>
                <w:tab w:val="decimal" w:pos="710"/>
              </w:tabs>
              <w:spacing w:line="240" w:lineRule="exact"/>
              <w:ind w:left="-135" w:right="-90"/>
              <w:rPr>
                <w:rFonts w:ascii="CordiaUPC" w:hAnsi="CordiaUPC" w:cs="CordiaUPC"/>
                <w:sz w:val="26"/>
                <w:szCs w:val="26"/>
                <w:lang w:val="en-US"/>
              </w:rPr>
            </w:pPr>
          </w:p>
        </w:tc>
        <w:tc>
          <w:tcPr>
            <w:tcW w:w="238" w:type="dxa"/>
          </w:tcPr>
          <w:p w14:paraId="3C42AD77" w14:textId="77777777" w:rsidR="00B13074" w:rsidRPr="007F079E" w:rsidRDefault="00B13074" w:rsidP="00B13074">
            <w:pPr>
              <w:tabs>
                <w:tab w:val="decimal" w:pos="695"/>
              </w:tabs>
              <w:spacing w:line="240" w:lineRule="exact"/>
              <w:ind w:left="-135" w:right="-90"/>
              <w:rPr>
                <w:rFonts w:ascii="CordiaUPC" w:hAnsi="CordiaUPC" w:cs="CordiaUPC"/>
                <w:sz w:val="26"/>
                <w:szCs w:val="26"/>
                <w:lang w:val="en-US"/>
              </w:rPr>
            </w:pPr>
          </w:p>
        </w:tc>
        <w:tc>
          <w:tcPr>
            <w:tcW w:w="880" w:type="dxa"/>
            <w:tcBorders>
              <w:top w:val="double" w:sz="4" w:space="0" w:color="auto"/>
            </w:tcBorders>
            <w:vAlign w:val="bottom"/>
          </w:tcPr>
          <w:p w14:paraId="65058153" w14:textId="77777777" w:rsidR="00B13074" w:rsidRPr="007F079E" w:rsidRDefault="00B13074" w:rsidP="00B13074">
            <w:pPr>
              <w:tabs>
                <w:tab w:val="decimal" w:pos="695"/>
              </w:tabs>
              <w:spacing w:line="240" w:lineRule="exact"/>
              <w:ind w:left="-135" w:right="-90"/>
              <w:rPr>
                <w:rFonts w:ascii="CordiaUPC" w:hAnsi="CordiaUPC" w:cs="CordiaUPC"/>
                <w:sz w:val="26"/>
                <w:szCs w:val="26"/>
                <w:lang w:val="en-US"/>
              </w:rPr>
            </w:pPr>
          </w:p>
        </w:tc>
        <w:tc>
          <w:tcPr>
            <w:tcW w:w="237" w:type="dxa"/>
          </w:tcPr>
          <w:p w14:paraId="1F3F37DA" w14:textId="77777777" w:rsidR="00B13074" w:rsidRPr="007F079E" w:rsidRDefault="00B13074" w:rsidP="00B13074">
            <w:pPr>
              <w:tabs>
                <w:tab w:val="decimal" w:pos="695"/>
              </w:tabs>
              <w:spacing w:line="240" w:lineRule="exact"/>
              <w:ind w:left="-135" w:right="-90"/>
              <w:rPr>
                <w:rFonts w:ascii="CordiaUPC" w:hAnsi="CordiaUPC" w:cs="CordiaUPC"/>
                <w:sz w:val="26"/>
                <w:szCs w:val="26"/>
                <w:lang w:val="en-US"/>
              </w:rPr>
            </w:pPr>
          </w:p>
        </w:tc>
        <w:tc>
          <w:tcPr>
            <w:tcW w:w="879" w:type="dxa"/>
            <w:gridSpan w:val="2"/>
            <w:tcBorders>
              <w:top w:val="double" w:sz="4" w:space="0" w:color="auto"/>
            </w:tcBorders>
            <w:vAlign w:val="bottom"/>
          </w:tcPr>
          <w:p w14:paraId="574E72D9" w14:textId="77777777" w:rsidR="00B13074" w:rsidRPr="007F079E" w:rsidRDefault="00B13074" w:rsidP="00B13074">
            <w:pPr>
              <w:tabs>
                <w:tab w:val="decimal" w:pos="695"/>
              </w:tabs>
              <w:spacing w:line="240" w:lineRule="exact"/>
              <w:ind w:left="-135" w:right="-90"/>
              <w:rPr>
                <w:rFonts w:ascii="CordiaUPC" w:hAnsi="CordiaUPC" w:cs="CordiaUPC"/>
                <w:sz w:val="26"/>
                <w:szCs w:val="26"/>
                <w:lang w:val="en-US"/>
              </w:rPr>
            </w:pPr>
          </w:p>
        </w:tc>
      </w:tr>
      <w:tr w:rsidR="00B13074" w:rsidRPr="007F079E" w14:paraId="78378FE3" w14:textId="77777777" w:rsidTr="006D0ACA">
        <w:trPr>
          <w:cantSplit/>
        </w:trPr>
        <w:tc>
          <w:tcPr>
            <w:tcW w:w="2781" w:type="dxa"/>
          </w:tcPr>
          <w:p w14:paraId="3A4BEC2F" w14:textId="77777777" w:rsidR="00B13074" w:rsidRPr="007F079E" w:rsidRDefault="00B13074" w:rsidP="00B13074">
            <w:pPr>
              <w:tabs>
                <w:tab w:val="left" w:pos="266"/>
              </w:tabs>
              <w:spacing w:line="240" w:lineRule="exact"/>
              <w:ind w:left="-18" w:right="9"/>
              <w:rPr>
                <w:rFonts w:ascii="CordiaUPC" w:hAnsi="CordiaUPC" w:cs="CordiaUPC"/>
                <w:sz w:val="26"/>
                <w:szCs w:val="26"/>
                <w:lang w:val="en-US"/>
              </w:rPr>
            </w:pPr>
            <w:r w:rsidRPr="007F079E">
              <w:rPr>
                <w:rFonts w:ascii="CordiaUPC" w:hAnsi="CordiaUPC" w:cs="CordiaUPC" w:hint="cs"/>
                <w:b/>
                <w:bCs/>
                <w:i/>
                <w:iCs/>
                <w:color w:val="000000"/>
                <w:sz w:val="26"/>
                <w:szCs w:val="26"/>
                <w:lang w:val="en-US"/>
              </w:rPr>
              <w:t>Financial liabilities</w:t>
            </w:r>
          </w:p>
        </w:tc>
        <w:tc>
          <w:tcPr>
            <w:tcW w:w="995" w:type="dxa"/>
            <w:vAlign w:val="bottom"/>
          </w:tcPr>
          <w:p w14:paraId="0DB0A02B" w14:textId="77777777" w:rsidR="00B13074" w:rsidRPr="007F079E" w:rsidRDefault="00B13074" w:rsidP="00B13074">
            <w:pPr>
              <w:tabs>
                <w:tab w:val="decimal" w:pos="779"/>
              </w:tabs>
              <w:spacing w:line="240" w:lineRule="exact"/>
              <w:ind w:left="-135" w:right="-90"/>
              <w:rPr>
                <w:rFonts w:ascii="CordiaUPC" w:hAnsi="CordiaUPC" w:cs="CordiaUPC"/>
                <w:sz w:val="26"/>
                <w:szCs w:val="26"/>
              </w:rPr>
            </w:pPr>
          </w:p>
        </w:tc>
        <w:tc>
          <w:tcPr>
            <w:tcW w:w="243" w:type="dxa"/>
          </w:tcPr>
          <w:p w14:paraId="4BFD43F9" w14:textId="77777777" w:rsidR="00B13074" w:rsidRPr="007F079E" w:rsidRDefault="00B13074" w:rsidP="00B13074">
            <w:pPr>
              <w:tabs>
                <w:tab w:val="decimal" w:pos="710"/>
              </w:tabs>
              <w:spacing w:line="240" w:lineRule="exact"/>
              <w:ind w:left="-135" w:right="-90"/>
              <w:rPr>
                <w:rFonts w:ascii="CordiaUPC" w:hAnsi="CordiaUPC" w:cs="CordiaUPC"/>
                <w:sz w:val="26"/>
                <w:szCs w:val="26"/>
              </w:rPr>
            </w:pPr>
          </w:p>
        </w:tc>
        <w:tc>
          <w:tcPr>
            <w:tcW w:w="915" w:type="dxa"/>
            <w:vAlign w:val="bottom"/>
          </w:tcPr>
          <w:p w14:paraId="4E2583B1" w14:textId="77777777" w:rsidR="00B13074" w:rsidRPr="007F079E" w:rsidRDefault="00B13074" w:rsidP="00B13074">
            <w:pPr>
              <w:tabs>
                <w:tab w:val="decimal" w:pos="642"/>
              </w:tabs>
              <w:spacing w:line="240" w:lineRule="exact"/>
              <w:ind w:left="-135" w:right="-90"/>
              <w:rPr>
                <w:rFonts w:ascii="CordiaUPC" w:hAnsi="CordiaUPC" w:cs="CordiaUPC"/>
                <w:sz w:val="26"/>
                <w:szCs w:val="26"/>
              </w:rPr>
            </w:pPr>
          </w:p>
        </w:tc>
        <w:tc>
          <w:tcPr>
            <w:tcW w:w="236" w:type="dxa"/>
          </w:tcPr>
          <w:p w14:paraId="103A0E25" w14:textId="77777777" w:rsidR="00B13074" w:rsidRPr="007F079E" w:rsidRDefault="00B13074" w:rsidP="00B13074">
            <w:pPr>
              <w:tabs>
                <w:tab w:val="decimal" w:pos="642"/>
              </w:tabs>
              <w:spacing w:line="240" w:lineRule="exact"/>
              <w:ind w:left="-135" w:right="-90"/>
              <w:rPr>
                <w:rFonts w:ascii="CordiaUPC" w:hAnsi="CordiaUPC" w:cs="CordiaUPC"/>
                <w:sz w:val="26"/>
                <w:szCs w:val="26"/>
              </w:rPr>
            </w:pPr>
          </w:p>
        </w:tc>
        <w:tc>
          <w:tcPr>
            <w:tcW w:w="831" w:type="dxa"/>
          </w:tcPr>
          <w:p w14:paraId="1E3D6A0D" w14:textId="77777777" w:rsidR="00B13074" w:rsidRPr="007F079E" w:rsidRDefault="00B13074" w:rsidP="00B13074">
            <w:pPr>
              <w:tabs>
                <w:tab w:val="decimal" w:pos="615"/>
                <w:tab w:val="decimal" w:pos="642"/>
              </w:tabs>
              <w:spacing w:line="240" w:lineRule="exact"/>
              <w:ind w:left="-135" w:right="-90"/>
              <w:rPr>
                <w:rFonts w:ascii="CordiaUPC" w:hAnsi="CordiaUPC" w:cs="CordiaUPC"/>
                <w:sz w:val="26"/>
                <w:szCs w:val="26"/>
              </w:rPr>
            </w:pPr>
          </w:p>
        </w:tc>
        <w:tc>
          <w:tcPr>
            <w:tcW w:w="240" w:type="dxa"/>
          </w:tcPr>
          <w:p w14:paraId="351A2893" w14:textId="77777777" w:rsidR="00B13074" w:rsidRPr="007F079E" w:rsidRDefault="00B13074" w:rsidP="00B13074">
            <w:pPr>
              <w:tabs>
                <w:tab w:val="decimal" w:pos="710"/>
              </w:tabs>
              <w:spacing w:line="240" w:lineRule="exact"/>
              <w:ind w:left="-135" w:right="-90"/>
              <w:rPr>
                <w:rFonts w:ascii="CordiaUPC" w:hAnsi="CordiaUPC" w:cs="CordiaUPC"/>
                <w:sz w:val="26"/>
                <w:szCs w:val="26"/>
              </w:rPr>
            </w:pPr>
          </w:p>
        </w:tc>
        <w:tc>
          <w:tcPr>
            <w:tcW w:w="975" w:type="dxa"/>
          </w:tcPr>
          <w:p w14:paraId="47935D8D" w14:textId="77777777" w:rsidR="00B13074" w:rsidRPr="007F079E" w:rsidRDefault="00B13074" w:rsidP="00B13074">
            <w:pPr>
              <w:tabs>
                <w:tab w:val="decimal" w:pos="710"/>
              </w:tabs>
              <w:spacing w:line="240" w:lineRule="exact"/>
              <w:ind w:left="-135" w:right="-90"/>
              <w:rPr>
                <w:rFonts w:ascii="CordiaUPC" w:hAnsi="CordiaUPC" w:cs="CordiaUPC"/>
                <w:sz w:val="26"/>
                <w:szCs w:val="26"/>
              </w:rPr>
            </w:pPr>
          </w:p>
        </w:tc>
        <w:tc>
          <w:tcPr>
            <w:tcW w:w="238" w:type="dxa"/>
          </w:tcPr>
          <w:p w14:paraId="7B78D55E" w14:textId="77777777" w:rsidR="00B13074" w:rsidRPr="007F079E" w:rsidRDefault="00B13074" w:rsidP="00B13074">
            <w:pPr>
              <w:tabs>
                <w:tab w:val="decimal" w:pos="695"/>
              </w:tabs>
              <w:spacing w:line="240" w:lineRule="exact"/>
              <w:ind w:left="-135" w:right="-90"/>
              <w:rPr>
                <w:rFonts w:ascii="CordiaUPC" w:hAnsi="CordiaUPC" w:cs="CordiaUPC"/>
                <w:sz w:val="26"/>
                <w:szCs w:val="26"/>
              </w:rPr>
            </w:pPr>
          </w:p>
        </w:tc>
        <w:tc>
          <w:tcPr>
            <w:tcW w:w="880" w:type="dxa"/>
            <w:vAlign w:val="bottom"/>
          </w:tcPr>
          <w:p w14:paraId="659E6D9C" w14:textId="77777777" w:rsidR="00B13074" w:rsidRPr="007F079E" w:rsidRDefault="00B13074" w:rsidP="00B13074">
            <w:pPr>
              <w:tabs>
                <w:tab w:val="decimal" w:pos="695"/>
              </w:tabs>
              <w:spacing w:line="240" w:lineRule="exact"/>
              <w:ind w:left="-135" w:right="-90"/>
              <w:rPr>
                <w:rFonts w:ascii="CordiaUPC" w:hAnsi="CordiaUPC" w:cs="CordiaUPC"/>
                <w:sz w:val="26"/>
                <w:szCs w:val="26"/>
              </w:rPr>
            </w:pPr>
          </w:p>
        </w:tc>
        <w:tc>
          <w:tcPr>
            <w:tcW w:w="237" w:type="dxa"/>
          </w:tcPr>
          <w:p w14:paraId="09DFDA42" w14:textId="77777777" w:rsidR="00B13074" w:rsidRPr="007F079E" w:rsidRDefault="00B13074" w:rsidP="00B13074">
            <w:pPr>
              <w:tabs>
                <w:tab w:val="decimal" w:pos="695"/>
              </w:tabs>
              <w:spacing w:line="240" w:lineRule="exact"/>
              <w:ind w:left="-135" w:right="-90"/>
              <w:rPr>
                <w:rFonts w:ascii="CordiaUPC" w:hAnsi="CordiaUPC" w:cs="CordiaUPC"/>
                <w:sz w:val="26"/>
                <w:szCs w:val="26"/>
              </w:rPr>
            </w:pPr>
          </w:p>
        </w:tc>
        <w:tc>
          <w:tcPr>
            <w:tcW w:w="879" w:type="dxa"/>
            <w:gridSpan w:val="2"/>
            <w:vAlign w:val="bottom"/>
          </w:tcPr>
          <w:p w14:paraId="6BC4CE9F" w14:textId="77777777" w:rsidR="00B13074" w:rsidRPr="007F079E" w:rsidRDefault="00B13074" w:rsidP="00B13074">
            <w:pPr>
              <w:tabs>
                <w:tab w:val="decimal" w:pos="695"/>
              </w:tabs>
              <w:spacing w:line="240" w:lineRule="exact"/>
              <w:ind w:left="-135" w:right="-90"/>
              <w:rPr>
                <w:rFonts w:ascii="CordiaUPC" w:hAnsi="CordiaUPC" w:cs="CordiaUPC"/>
                <w:sz w:val="26"/>
                <w:szCs w:val="26"/>
              </w:rPr>
            </w:pPr>
          </w:p>
        </w:tc>
      </w:tr>
      <w:tr w:rsidR="00CA3F15" w:rsidRPr="007F079E" w14:paraId="5713CD90" w14:textId="77777777" w:rsidTr="006D0ACA">
        <w:trPr>
          <w:cantSplit/>
        </w:trPr>
        <w:tc>
          <w:tcPr>
            <w:tcW w:w="2781" w:type="dxa"/>
          </w:tcPr>
          <w:p w14:paraId="0697E77D" w14:textId="77777777" w:rsidR="00CA3F15" w:rsidRPr="007F079E" w:rsidRDefault="00CA3F15" w:rsidP="00CA3F15">
            <w:pPr>
              <w:tabs>
                <w:tab w:val="left" w:pos="266"/>
              </w:tabs>
              <w:spacing w:line="240" w:lineRule="exact"/>
              <w:ind w:left="-18" w:right="9"/>
              <w:rPr>
                <w:rFonts w:ascii="CordiaUPC" w:hAnsi="CordiaUPC" w:cs="CordiaUPC"/>
                <w:sz w:val="26"/>
                <w:szCs w:val="26"/>
                <w:lang w:val="en-US"/>
              </w:rPr>
            </w:pPr>
            <w:r w:rsidRPr="007F079E">
              <w:rPr>
                <w:rFonts w:ascii="CordiaUPC" w:hAnsi="CordiaUPC" w:cs="CordiaUPC" w:hint="cs"/>
                <w:sz w:val="26"/>
                <w:szCs w:val="26"/>
                <w:lang w:val="en-US"/>
              </w:rPr>
              <w:t xml:space="preserve">Deposits </w:t>
            </w:r>
          </w:p>
        </w:tc>
        <w:tc>
          <w:tcPr>
            <w:tcW w:w="995" w:type="dxa"/>
          </w:tcPr>
          <w:p w14:paraId="0C9848CE" w14:textId="1D95420B" w:rsidR="00CA3F15" w:rsidRPr="007F079E" w:rsidRDefault="00CA3F15" w:rsidP="00CA3F15">
            <w:pPr>
              <w:tabs>
                <w:tab w:val="decimal" w:pos="779"/>
              </w:tabs>
              <w:spacing w:line="240" w:lineRule="exact"/>
              <w:ind w:left="-135" w:right="-108"/>
              <w:rPr>
                <w:rFonts w:ascii="CordiaUPC" w:hAnsi="CordiaUPC" w:cs="CordiaUPC"/>
                <w:sz w:val="26"/>
                <w:szCs w:val="26"/>
              </w:rPr>
            </w:pPr>
            <w:r w:rsidRPr="007F079E">
              <w:rPr>
                <w:rFonts w:ascii="CordiaUPC" w:hAnsi="CordiaUPC" w:cs="CordiaUPC"/>
                <w:sz w:val="26"/>
                <w:szCs w:val="26"/>
              </w:rPr>
              <w:t>1,190,335</w:t>
            </w:r>
          </w:p>
        </w:tc>
        <w:tc>
          <w:tcPr>
            <w:tcW w:w="243" w:type="dxa"/>
          </w:tcPr>
          <w:p w14:paraId="492DC89F" w14:textId="77777777" w:rsidR="00CA3F15" w:rsidRPr="007F079E" w:rsidRDefault="00CA3F15" w:rsidP="00CA3F15">
            <w:pPr>
              <w:tabs>
                <w:tab w:val="decimal" w:pos="700"/>
              </w:tabs>
              <w:spacing w:line="240" w:lineRule="exact"/>
              <w:ind w:left="-135" w:right="-108"/>
              <w:rPr>
                <w:rFonts w:ascii="CordiaUPC" w:hAnsi="CordiaUPC" w:cs="CordiaUPC"/>
                <w:sz w:val="26"/>
                <w:szCs w:val="26"/>
              </w:rPr>
            </w:pPr>
          </w:p>
        </w:tc>
        <w:tc>
          <w:tcPr>
            <w:tcW w:w="915" w:type="dxa"/>
          </w:tcPr>
          <w:p w14:paraId="7C766808" w14:textId="02135965" w:rsidR="00CA3F15" w:rsidRPr="007F079E" w:rsidRDefault="00CA3F15" w:rsidP="00CA3F15">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91,510</w:t>
            </w:r>
          </w:p>
        </w:tc>
        <w:tc>
          <w:tcPr>
            <w:tcW w:w="236" w:type="dxa"/>
          </w:tcPr>
          <w:p w14:paraId="6581E6CD" w14:textId="77777777" w:rsidR="00CA3F15" w:rsidRPr="007F079E" w:rsidRDefault="00CA3F15" w:rsidP="00CA3F15">
            <w:pPr>
              <w:tabs>
                <w:tab w:val="decimal" w:pos="700"/>
              </w:tabs>
              <w:spacing w:line="240" w:lineRule="exact"/>
              <w:ind w:left="-135" w:right="-108"/>
              <w:rPr>
                <w:rFonts w:ascii="CordiaUPC" w:hAnsi="CordiaUPC" w:cs="CordiaUPC"/>
                <w:sz w:val="26"/>
                <w:szCs w:val="26"/>
              </w:rPr>
            </w:pPr>
          </w:p>
        </w:tc>
        <w:tc>
          <w:tcPr>
            <w:tcW w:w="831" w:type="dxa"/>
          </w:tcPr>
          <w:p w14:paraId="438035E4" w14:textId="3B59306A" w:rsidR="00CA3F15" w:rsidRPr="007F079E" w:rsidRDefault="00CA3F15" w:rsidP="00CA3F15">
            <w:pPr>
              <w:tabs>
                <w:tab w:val="decimal" w:pos="615"/>
              </w:tabs>
              <w:spacing w:line="240" w:lineRule="exact"/>
              <w:ind w:left="-135" w:right="-108"/>
              <w:rPr>
                <w:rFonts w:ascii="CordiaUPC" w:hAnsi="CordiaUPC" w:cs="CordiaUPC"/>
                <w:sz w:val="26"/>
                <w:szCs w:val="26"/>
              </w:rPr>
            </w:pPr>
            <w:r w:rsidRPr="007F079E">
              <w:rPr>
                <w:rFonts w:ascii="CordiaUPC" w:hAnsi="CordiaUPC" w:cs="CordiaUPC"/>
                <w:sz w:val="26"/>
                <w:szCs w:val="26"/>
              </w:rPr>
              <w:t>77,465</w:t>
            </w:r>
          </w:p>
        </w:tc>
        <w:tc>
          <w:tcPr>
            <w:tcW w:w="240" w:type="dxa"/>
          </w:tcPr>
          <w:p w14:paraId="28A0497E" w14:textId="77777777" w:rsidR="00CA3F15" w:rsidRPr="007F079E" w:rsidRDefault="00CA3F15" w:rsidP="00CA3F15">
            <w:pPr>
              <w:tabs>
                <w:tab w:val="decimal" w:pos="700"/>
              </w:tabs>
              <w:spacing w:line="240" w:lineRule="exact"/>
              <w:ind w:left="-135" w:right="-108"/>
              <w:rPr>
                <w:rFonts w:ascii="CordiaUPC" w:hAnsi="CordiaUPC" w:cs="CordiaUPC"/>
                <w:sz w:val="26"/>
                <w:szCs w:val="26"/>
              </w:rPr>
            </w:pPr>
          </w:p>
        </w:tc>
        <w:tc>
          <w:tcPr>
            <w:tcW w:w="975" w:type="dxa"/>
          </w:tcPr>
          <w:p w14:paraId="28301C33" w14:textId="67A3193E" w:rsidR="00CA3F15" w:rsidRPr="007F079E" w:rsidRDefault="00CA3F15" w:rsidP="00CA3F15">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38" w:type="dxa"/>
          </w:tcPr>
          <w:p w14:paraId="58B6978F" w14:textId="77777777" w:rsidR="00CA3F15" w:rsidRPr="007F079E" w:rsidRDefault="00CA3F15" w:rsidP="00CA3F15">
            <w:pPr>
              <w:tabs>
                <w:tab w:val="decimal" w:pos="700"/>
              </w:tabs>
              <w:spacing w:line="240" w:lineRule="exact"/>
              <w:ind w:left="-135" w:right="-108"/>
              <w:rPr>
                <w:rFonts w:ascii="CordiaUPC" w:hAnsi="CordiaUPC" w:cs="CordiaUPC"/>
                <w:sz w:val="26"/>
                <w:szCs w:val="26"/>
              </w:rPr>
            </w:pPr>
          </w:p>
        </w:tc>
        <w:tc>
          <w:tcPr>
            <w:tcW w:w="880" w:type="dxa"/>
          </w:tcPr>
          <w:p w14:paraId="6FE12A47" w14:textId="770C3BFB" w:rsidR="00CA3F15" w:rsidRPr="007F079E" w:rsidRDefault="00CA3F15" w:rsidP="00CA3F15">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39,937</w:t>
            </w:r>
          </w:p>
        </w:tc>
        <w:tc>
          <w:tcPr>
            <w:tcW w:w="237" w:type="dxa"/>
          </w:tcPr>
          <w:p w14:paraId="2C1FE420" w14:textId="77777777" w:rsidR="00CA3F15" w:rsidRPr="007F079E" w:rsidRDefault="00CA3F15" w:rsidP="00CA3F15">
            <w:pPr>
              <w:tabs>
                <w:tab w:val="decimal" w:pos="700"/>
              </w:tabs>
              <w:spacing w:line="240" w:lineRule="exact"/>
              <w:ind w:left="-135" w:right="-108"/>
              <w:rPr>
                <w:rFonts w:ascii="CordiaUPC" w:hAnsi="CordiaUPC" w:cs="CordiaUPC"/>
                <w:sz w:val="26"/>
                <w:szCs w:val="26"/>
              </w:rPr>
            </w:pPr>
          </w:p>
        </w:tc>
        <w:tc>
          <w:tcPr>
            <w:tcW w:w="879" w:type="dxa"/>
            <w:gridSpan w:val="2"/>
          </w:tcPr>
          <w:p w14:paraId="5E7F5CB1" w14:textId="2B6611EF" w:rsidR="00CA3F15" w:rsidRPr="007F079E" w:rsidRDefault="00CA3F15" w:rsidP="00CA3F15">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1,399,247</w:t>
            </w:r>
          </w:p>
        </w:tc>
      </w:tr>
      <w:tr w:rsidR="00CA3F15" w:rsidRPr="007F079E" w14:paraId="2C318079" w14:textId="77777777" w:rsidTr="006D0ACA">
        <w:trPr>
          <w:cantSplit/>
        </w:trPr>
        <w:tc>
          <w:tcPr>
            <w:tcW w:w="2781" w:type="dxa"/>
          </w:tcPr>
          <w:p w14:paraId="2DC1F04B" w14:textId="77777777" w:rsidR="00CA3F15" w:rsidRPr="007F079E" w:rsidRDefault="00CA3F15" w:rsidP="00CA3F15">
            <w:pPr>
              <w:tabs>
                <w:tab w:val="left" w:pos="266"/>
              </w:tabs>
              <w:spacing w:line="240" w:lineRule="exact"/>
              <w:ind w:left="-18" w:right="9"/>
              <w:rPr>
                <w:rFonts w:ascii="CordiaUPC" w:hAnsi="CordiaUPC" w:cs="CordiaUPC"/>
                <w:spacing w:val="-6"/>
                <w:sz w:val="26"/>
                <w:szCs w:val="26"/>
                <w:lang w:val="en-US"/>
              </w:rPr>
            </w:pPr>
            <w:r w:rsidRPr="007F079E">
              <w:rPr>
                <w:rFonts w:ascii="CordiaUPC" w:hAnsi="CordiaUPC" w:cs="CordiaUPC" w:hint="cs"/>
                <w:spacing w:val="-6"/>
                <w:sz w:val="26"/>
                <w:szCs w:val="26"/>
                <w:lang w:val="en-US"/>
              </w:rPr>
              <w:t>Interbank and money market items</w:t>
            </w:r>
          </w:p>
        </w:tc>
        <w:tc>
          <w:tcPr>
            <w:tcW w:w="995" w:type="dxa"/>
          </w:tcPr>
          <w:p w14:paraId="042C4511" w14:textId="089ECE06" w:rsidR="00CA3F15" w:rsidRPr="007F079E" w:rsidRDefault="00CA3F15" w:rsidP="00CA3F15">
            <w:pPr>
              <w:tabs>
                <w:tab w:val="decimal" w:pos="779"/>
              </w:tabs>
              <w:spacing w:line="240" w:lineRule="exact"/>
              <w:ind w:left="-135" w:right="-108"/>
              <w:rPr>
                <w:rFonts w:ascii="CordiaUPC" w:hAnsi="CordiaUPC" w:cs="CordiaUPC"/>
                <w:sz w:val="26"/>
                <w:szCs w:val="26"/>
                <w:lang w:val="en-US"/>
              </w:rPr>
            </w:pPr>
            <w:r w:rsidRPr="007F079E">
              <w:rPr>
                <w:rFonts w:ascii="CordiaUPC" w:hAnsi="CordiaUPC" w:cs="CordiaUPC"/>
                <w:sz w:val="26"/>
                <w:szCs w:val="26"/>
              </w:rPr>
              <w:t>64,060</w:t>
            </w:r>
          </w:p>
        </w:tc>
        <w:tc>
          <w:tcPr>
            <w:tcW w:w="243" w:type="dxa"/>
          </w:tcPr>
          <w:p w14:paraId="31624C28" w14:textId="77777777" w:rsidR="00CA3F15" w:rsidRPr="007F079E" w:rsidRDefault="00CA3F15" w:rsidP="00CA3F15">
            <w:pPr>
              <w:tabs>
                <w:tab w:val="decimal" w:pos="700"/>
              </w:tabs>
              <w:spacing w:line="240" w:lineRule="exact"/>
              <w:ind w:left="-135" w:right="-108"/>
              <w:rPr>
                <w:rFonts w:ascii="CordiaUPC" w:hAnsi="CordiaUPC" w:cs="CordiaUPC"/>
                <w:sz w:val="26"/>
                <w:szCs w:val="26"/>
              </w:rPr>
            </w:pPr>
          </w:p>
        </w:tc>
        <w:tc>
          <w:tcPr>
            <w:tcW w:w="915" w:type="dxa"/>
          </w:tcPr>
          <w:p w14:paraId="2310701A" w14:textId="4F527520" w:rsidR="00CA3F15" w:rsidRPr="007F079E" w:rsidRDefault="00CA3F15" w:rsidP="00CA3F15">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224</w:t>
            </w:r>
          </w:p>
        </w:tc>
        <w:tc>
          <w:tcPr>
            <w:tcW w:w="236" w:type="dxa"/>
          </w:tcPr>
          <w:p w14:paraId="48A9598E" w14:textId="77777777" w:rsidR="00CA3F15" w:rsidRPr="007F079E" w:rsidRDefault="00CA3F15" w:rsidP="00CA3F15">
            <w:pPr>
              <w:tabs>
                <w:tab w:val="decimal" w:pos="700"/>
              </w:tabs>
              <w:spacing w:line="240" w:lineRule="exact"/>
              <w:ind w:left="-135" w:right="-108"/>
              <w:rPr>
                <w:rFonts w:ascii="CordiaUPC" w:hAnsi="CordiaUPC" w:cs="CordiaUPC"/>
                <w:sz w:val="26"/>
                <w:szCs w:val="26"/>
              </w:rPr>
            </w:pPr>
          </w:p>
        </w:tc>
        <w:tc>
          <w:tcPr>
            <w:tcW w:w="831" w:type="dxa"/>
          </w:tcPr>
          <w:p w14:paraId="23DD7AB3" w14:textId="29642844" w:rsidR="00CA3F15" w:rsidRPr="007F079E" w:rsidRDefault="00CA3F15" w:rsidP="00CA3F15">
            <w:pPr>
              <w:tabs>
                <w:tab w:val="decimal" w:pos="615"/>
              </w:tabs>
              <w:spacing w:line="240" w:lineRule="exact"/>
              <w:ind w:left="-135" w:right="-108"/>
              <w:rPr>
                <w:rFonts w:ascii="CordiaUPC" w:hAnsi="CordiaUPC" w:cs="CordiaUPC"/>
                <w:sz w:val="26"/>
                <w:szCs w:val="26"/>
              </w:rPr>
            </w:pPr>
            <w:r w:rsidRPr="007F079E">
              <w:rPr>
                <w:rFonts w:ascii="CordiaUPC" w:hAnsi="CordiaUPC" w:cs="CordiaUPC"/>
                <w:sz w:val="26"/>
                <w:szCs w:val="26"/>
              </w:rPr>
              <w:t>15,827</w:t>
            </w:r>
          </w:p>
        </w:tc>
        <w:tc>
          <w:tcPr>
            <w:tcW w:w="240" w:type="dxa"/>
          </w:tcPr>
          <w:p w14:paraId="02B8DDE7" w14:textId="77777777" w:rsidR="00CA3F15" w:rsidRPr="007F079E" w:rsidRDefault="00CA3F15" w:rsidP="00CA3F15">
            <w:pPr>
              <w:tabs>
                <w:tab w:val="decimal" w:pos="700"/>
              </w:tabs>
              <w:spacing w:line="240" w:lineRule="exact"/>
              <w:ind w:left="-135" w:right="-108"/>
              <w:rPr>
                <w:rFonts w:ascii="CordiaUPC" w:hAnsi="CordiaUPC" w:cs="CordiaUPC"/>
                <w:sz w:val="26"/>
                <w:szCs w:val="26"/>
              </w:rPr>
            </w:pPr>
          </w:p>
        </w:tc>
        <w:tc>
          <w:tcPr>
            <w:tcW w:w="975" w:type="dxa"/>
          </w:tcPr>
          <w:p w14:paraId="0925953A" w14:textId="026971CD" w:rsidR="00CA3F15" w:rsidRPr="007F079E" w:rsidRDefault="00CA3F15" w:rsidP="00CA3F15">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38" w:type="dxa"/>
          </w:tcPr>
          <w:p w14:paraId="01DA8F4B" w14:textId="77777777" w:rsidR="00CA3F15" w:rsidRPr="007F079E" w:rsidRDefault="00CA3F15" w:rsidP="00CA3F15">
            <w:pPr>
              <w:tabs>
                <w:tab w:val="decimal" w:pos="700"/>
              </w:tabs>
              <w:spacing w:line="240" w:lineRule="exact"/>
              <w:ind w:left="-135" w:right="-108"/>
              <w:rPr>
                <w:rFonts w:ascii="CordiaUPC" w:hAnsi="CordiaUPC" w:cs="CordiaUPC"/>
                <w:sz w:val="26"/>
                <w:szCs w:val="26"/>
              </w:rPr>
            </w:pPr>
          </w:p>
        </w:tc>
        <w:tc>
          <w:tcPr>
            <w:tcW w:w="880" w:type="dxa"/>
          </w:tcPr>
          <w:p w14:paraId="38B7E3B7" w14:textId="223F88AF" w:rsidR="00CA3F15" w:rsidRPr="007F079E" w:rsidRDefault="00CA3F15" w:rsidP="00CA3F15">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4,659</w:t>
            </w:r>
          </w:p>
        </w:tc>
        <w:tc>
          <w:tcPr>
            <w:tcW w:w="237" w:type="dxa"/>
          </w:tcPr>
          <w:p w14:paraId="01A7A5E7" w14:textId="77777777" w:rsidR="00CA3F15" w:rsidRPr="007F079E" w:rsidRDefault="00CA3F15" w:rsidP="00CA3F15">
            <w:pPr>
              <w:tabs>
                <w:tab w:val="decimal" w:pos="700"/>
              </w:tabs>
              <w:spacing w:line="240" w:lineRule="exact"/>
              <w:ind w:left="-135" w:right="-108"/>
              <w:rPr>
                <w:rFonts w:ascii="CordiaUPC" w:hAnsi="CordiaUPC" w:cs="CordiaUPC"/>
                <w:sz w:val="26"/>
                <w:szCs w:val="26"/>
              </w:rPr>
            </w:pPr>
          </w:p>
        </w:tc>
        <w:tc>
          <w:tcPr>
            <w:tcW w:w="879" w:type="dxa"/>
            <w:gridSpan w:val="2"/>
          </w:tcPr>
          <w:p w14:paraId="179437E8" w14:textId="7A6B78CA" w:rsidR="00CA3F15" w:rsidRPr="007F079E" w:rsidRDefault="00CA3F15" w:rsidP="00CA3F15">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84,770</w:t>
            </w:r>
          </w:p>
        </w:tc>
      </w:tr>
      <w:tr w:rsidR="00CA3F15" w:rsidRPr="007F079E" w14:paraId="1F8F4F00" w14:textId="77777777" w:rsidTr="006D0ACA">
        <w:trPr>
          <w:cantSplit/>
        </w:trPr>
        <w:tc>
          <w:tcPr>
            <w:tcW w:w="2781" w:type="dxa"/>
          </w:tcPr>
          <w:p w14:paraId="021A61FD" w14:textId="77777777" w:rsidR="00CA3F15" w:rsidRPr="007F079E" w:rsidRDefault="00CA3F15" w:rsidP="00CA3F15">
            <w:pPr>
              <w:tabs>
                <w:tab w:val="left" w:pos="266"/>
              </w:tabs>
              <w:spacing w:line="240" w:lineRule="exact"/>
              <w:ind w:left="-18" w:right="9"/>
              <w:rPr>
                <w:rFonts w:ascii="CordiaUPC" w:hAnsi="CordiaUPC" w:cs="CordiaUPC"/>
                <w:sz w:val="26"/>
                <w:szCs w:val="26"/>
                <w:lang w:val="en-US"/>
              </w:rPr>
            </w:pPr>
            <w:r w:rsidRPr="007F079E">
              <w:rPr>
                <w:rFonts w:ascii="CordiaUPC" w:hAnsi="CordiaUPC" w:cs="CordiaUPC" w:hint="cs"/>
                <w:color w:val="000000"/>
                <w:sz w:val="26"/>
                <w:szCs w:val="26"/>
                <w:lang w:val="en-US"/>
              </w:rPr>
              <w:t>Liabilities payable</w:t>
            </w:r>
            <w:r w:rsidRPr="007F079E" w:rsidDel="00E37C0F">
              <w:rPr>
                <w:rFonts w:ascii="CordiaUPC" w:hAnsi="CordiaUPC" w:cs="CordiaUPC" w:hint="cs"/>
                <w:sz w:val="26"/>
                <w:szCs w:val="26"/>
                <w:lang w:val="en-US"/>
              </w:rPr>
              <w:t xml:space="preserve"> </w:t>
            </w:r>
            <w:r w:rsidRPr="007F079E">
              <w:rPr>
                <w:rFonts w:ascii="CordiaUPC" w:hAnsi="CordiaUPC" w:cs="CordiaUPC" w:hint="cs"/>
                <w:color w:val="000000"/>
                <w:sz w:val="26"/>
                <w:szCs w:val="26"/>
                <w:lang w:val="en-US"/>
              </w:rPr>
              <w:t>on demand</w:t>
            </w:r>
            <w:r w:rsidRPr="007F079E" w:rsidDel="00E37C0F">
              <w:rPr>
                <w:rFonts w:ascii="CordiaUPC" w:hAnsi="CordiaUPC" w:cs="CordiaUPC" w:hint="cs"/>
                <w:sz w:val="26"/>
                <w:szCs w:val="26"/>
                <w:lang w:val="en-US"/>
              </w:rPr>
              <w:t xml:space="preserve"> </w:t>
            </w:r>
          </w:p>
        </w:tc>
        <w:tc>
          <w:tcPr>
            <w:tcW w:w="995" w:type="dxa"/>
          </w:tcPr>
          <w:p w14:paraId="492DCF55" w14:textId="08E49E66" w:rsidR="00CA3F15" w:rsidRPr="007F079E" w:rsidRDefault="00CA3F15" w:rsidP="00CA3F15">
            <w:pPr>
              <w:tabs>
                <w:tab w:val="decimal" w:pos="779"/>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43" w:type="dxa"/>
          </w:tcPr>
          <w:p w14:paraId="7D77DCB6" w14:textId="77777777" w:rsidR="00CA3F15" w:rsidRPr="007F079E" w:rsidRDefault="00CA3F15" w:rsidP="00CA3F15">
            <w:pPr>
              <w:tabs>
                <w:tab w:val="decimal" w:pos="700"/>
              </w:tabs>
              <w:spacing w:line="240" w:lineRule="exact"/>
              <w:ind w:left="-135" w:right="-108"/>
              <w:rPr>
                <w:rFonts w:ascii="CordiaUPC" w:hAnsi="CordiaUPC" w:cs="CordiaUPC"/>
                <w:sz w:val="26"/>
                <w:szCs w:val="26"/>
              </w:rPr>
            </w:pPr>
          </w:p>
        </w:tc>
        <w:tc>
          <w:tcPr>
            <w:tcW w:w="915" w:type="dxa"/>
          </w:tcPr>
          <w:p w14:paraId="7A5B2FB2" w14:textId="459D586A" w:rsidR="00CA3F15" w:rsidRPr="007F079E" w:rsidRDefault="00CA3F15" w:rsidP="00CA3F15">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36" w:type="dxa"/>
          </w:tcPr>
          <w:p w14:paraId="1741A9FD" w14:textId="77777777" w:rsidR="00CA3F15" w:rsidRPr="007F079E" w:rsidRDefault="00CA3F15" w:rsidP="00CA3F15">
            <w:pPr>
              <w:tabs>
                <w:tab w:val="decimal" w:pos="700"/>
              </w:tabs>
              <w:spacing w:line="240" w:lineRule="exact"/>
              <w:ind w:left="-135" w:right="-108"/>
              <w:rPr>
                <w:rFonts w:ascii="CordiaUPC" w:hAnsi="CordiaUPC" w:cs="CordiaUPC"/>
                <w:sz w:val="26"/>
                <w:szCs w:val="26"/>
              </w:rPr>
            </w:pPr>
          </w:p>
        </w:tc>
        <w:tc>
          <w:tcPr>
            <w:tcW w:w="831" w:type="dxa"/>
          </w:tcPr>
          <w:p w14:paraId="4D231F28" w14:textId="4055BE8A" w:rsidR="00CA3F15" w:rsidRPr="007F079E" w:rsidRDefault="00CA3F15" w:rsidP="00CA3F15">
            <w:pPr>
              <w:tabs>
                <w:tab w:val="decimal" w:pos="615"/>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40" w:type="dxa"/>
          </w:tcPr>
          <w:p w14:paraId="576F2FF9" w14:textId="77777777" w:rsidR="00CA3F15" w:rsidRPr="007F079E" w:rsidRDefault="00CA3F15" w:rsidP="00CA3F15">
            <w:pPr>
              <w:tabs>
                <w:tab w:val="decimal" w:pos="700"/>
              </w:tabs>
              <w:spacing w:line="240" w:lineRule="exact"/>
              <w:ind w:left="-135" w:right="-108"/>
              <w:rPr>
                <w:rFonts w:ascii="CordiaUPC" w:hAnsi="CordiaUPC" w:cs="CordiaUPC"/>
                <w:sz w:val="26"/>
                <w:szCs w:val="26"/>
              </w:rPr>
            </w:pPr>
          </w:p>
        </w:tc>
        <w:tc>
          <w:tcPr>
            <w:tcW w:w="975" w:type="dxa"/>
          </w:tcPr>
          <w:p w14:paraId="5F90599E" w14:textId="347B7A6B" w:rsidR="00CA3F15" w:rsidRPr="007F079E" w:rsidRDefault="00CA3F15" w:rsidP="00CA3F15">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38" w:type="dxa"/>
          </w:tcPr>
          <w:p w14:paraId="3FCAED65" w14:textId="77777777" w:rsidR="00CA3F15" w:rsidRPr="007F079E" w:rsidRDefault="00CA3F15" w:rsidP="00CA3F15">
            <w:pPr>
              <w:tabs>
                <w:tab w:val="decimal" w:pos="700"/>
              </w:tabs>
              <w:spacing w:line="240" w:lineRule="exact"/>
              <w:ind w:left="-135" w:right="-108"/>
              <w:rPr>
                <w:rFonts w:ascii="CordiaUPC" w:hAnsi="CordiaUPC" w:cs="CordiaUPC"/>
                <w:sz w:val="26"/>
                <w:szCs w:val="26"/>
              </w:rPr>
            </w:pPr>
          </w:p>
        </w:tc>
        <w:tc>
          <w:tcPr>
            <w:tcW w:w="880" w:type="dxa"/>
          </w:tcPr>
          <w:p w14:paraId="67022437" w14:textId="00141CE3" w:rsidR="00CA3F15" w:rsidRPr="007F079E" w:rsidRDefault="00CA3F15" w:rsidP="00CA3F15">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5,586</w:t>
            </w:r>
          </w:p>
        </w:tc>
        <w:tc>
          <w:tcPr>
            <w:tcW w:w="237" w:type="dxa"/>
          </w:tcPr>
          <w:p w14:paraId="58343ABB" w14:textId="77777777" w:rsidR="00CA3F15" w:rsidRPr="007F079E" w:rsidRDefault="00CA3F15" w:rsidP="00CA3F15">
            <w:pPr>
              <w:tabs>
                <w:tab w:val="decimal" w:pos="700"/>
              </w:tabs>
              <w:spacing w:line="240" w:lineRule="exact"/>
              <w:ind w:left="-135" w:right="-108"/>
              <w:rPr>
                <w:rFonts w:ascii="CordiaUPC" w:hAnsi="CordiaUPC" w:cs="CordiaUPC"/>
                <w:sz w:val="26"/>
                <w:szCs w:val="26"/>
              </w:rPr>
            </w:pPr>
          </w:p>
        </w:tc>
        <w:tc>
          <w:tcPr>
            <w:tcW w:w="879" w:type="dxa"/>
            <w:gridSpan w:val="2"/>
          </w:tcPr>
          <w:p w14:paraId="66BDEF39" w14:textId="1EA4E4EB" w:rsidR="00CA3F15" w:rsidRPr="007F079E" w:rsidRDefault="00CA3F15" w:rsidP="00CA3F15">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5,586</w:t>
            </w:r>
          </w:p>
        </w:tc>
      </w:tr>
      <w:tr w:rsidR="00CA3F15" w:rsidRPr="007F079E" w14:paraId="02B50802" w14:textId="77777777" w:rsidTr="00616379">
        <w:trPr>
          <w:cantSplit/>
        </w:trPr>
        <w:tc>
          <w:tcPr>
            <w:tcW w:w="2781" w:type="dxa"/>
          </w:tcPr>
          <w:p w14:paraId="57D67F0D" w14:textId="77777777" w:rsidR="00CA3F15" w:rsidRPr="007F079E" w:rsidRDefault="00CA3F15" w:rsidP="00CA3F15">
            <w:pPr>
              <w:tabs>
                <w:tab w:val="left" w:pos="266"/>
              </w:tabs>
              <w:spacing w:line="240" w:lineRule="exact"/>
              <w:ind w:left="-18" w:right="9"/>
              <w:rPr>
                <w:rFonts w:ascii="CordiaUPC" w:hAnsi="CordiaUPC" w:cs="CordiaUPC"/>
                <w:sz w:val="26"/>
                <w:szCs w:val="26"/>
                <w:lang w:val="en-US"/>
              </w:rPr>
            </w:pPr>
            <w:r w:rsidRPr="007F079E">
              <w:rPr>
                <w:rFonts w:ascii="CordiaUPC" w:hAnsi="CordiaUPC" w:cs="CordiaUPC" w:hint="cs"/>
                <w:sz w:val="26"/>
                <w:szCs w:val="26"/>
                <w:lang w:val="en-US"/>
              </w:rPr>
              <w:t>Financial liabilities measured</w:t>
            </w:r>
            <w:r w:rsidRPr="007F079E">
              <w:rPr>
                <w:rFonts w:ascii="CordiaUPC" w:hAnsi="CordiaUPC" w:cs="CordiaUPC"/>
                <w:sz w:val="26"/>
                <w:szCs w:val="26"/>
                <w:lang w:val="en-US"/>
              </w:rPr>
              <w:t xml:space="preserve"> </w:t>
            </w:r>
            <w:r w:rsidRPr="007F079E">
              <w:rPr>
                <w:rFonts w:ascii="CordiaUPC" w:hAnsi="CordiaUPC" w:cs="CordiaUPC" w:hint="cs"/>
                <w:sz w:val="26"/>
                <w:szCs w:val="26"/>
                <w:lang w:val="en-US"/>
              </w:rPr>
              <w:t>at</w:t>
            </w:r>
          </w:p>
          <w:p w14:paraId="5AD4FD92" w14:textId="77777777" w:rsidR="00CA3F15" w:rsidRPr="007F079E" w:rsidRDefault="00CA3F15" w:rsidP="00CA3F15">
            <w:pPr>
              <w:tabs>
                <w:tab w:val="left" w:pos="266"/>
              </w:tabs>
              <w:spacing w:line="240" w:lineRule="exact"/>
              <w:ind w:left="-18" w:right="9"/>
              <w:rPr>
                <w:rFonts w:ascii="CordiaUPC" w:hAnsi="CordiaUPC" w:cs="CordiaUPC"/>
                <w:sz w:val="26"/>
                <w:szCs w:val="26"/>
                <w:lang w:val="en-US"/>
              </w:rPr>
            </w:pPr>
            <w:r w:rsidRPr="007F079E">
              <w:rPr>
                <w:rFonts w:ascii="CordiaUPC" w:hAnsi="CordiaUPC" w:cs="CordiaUPC" w:hint="cs"/>
                <w:sz w:val="26"/>
                <w:szCs w:val="26"/>
                <w:lang w:val="en-US"/>
              </w:rPr>
              <w:t xml:space="preserve">   fair value through profit or loss</w:t>
            </w:r>
          </w:p>
        </w:tc>
        <w:tc>
          <w:tcPr>
            <w:tcW w:w="995" w:type="dxa"/>
            <w:vAlign w:val="bottom"/>
          </w:tcPr>
          <w:p w14:paraId="3810C0CD" w14:textId="52761539" w:rsidR="00CA3F15" w:rsidRPr="007F079E" w:rsidRDefault="00CA3F15" w:rsidP="00CA3F15">
            <w:pPr>
              <w:tabs>
                <w:tab w:val="decimal" w:pos="779"/>
              </w:tabs>
              <w:spacing w:line="240" w:lineRule="exact"/>
              <w:ind w:right="-108"/>
              <w:rPr>
                <w:rFonts w:ascii="CordiaUPC" w:hAnsi="CordiaUPC" w:cs="CordiaUPC"/>
                <w:sz w:val="26"/>
                <w:szCs w:val="26"/>
              </w:rPr>
            </w:pPr>
            <w:r w:rsidRPr="007F079E">
              <w:rPr>
                <w:rFonts w:ascii="CordiaUPC" w:hAnsi="CordiaUPC" w:cs="CordiaUPC"/>
                <w:sz w:val="26"/>
                <w:szCs w:val="26"/>
              </w:rPr>
              <w:t>438</w:t>
            </w:r>
          </w:p>
        </w:tc>
        <w:tc>
          <w:tcPr>
            <w:tcW w:w="243" w:type="dxa"/>
            <w:vAlign w:val="bottom"/>
          </w:tcPr>
          <w:p w14:paraId="75C14E7D" w14:textId="77777777" w:rsidR="00CA3F15" w:rsidRPr="007F079E" w:rsidRDefault="00CA3F15" w:rsidP="00CA3F15">
            <w:pPr>
              <w:tabs>
                <w:tab w:val="decimal" w:pos="700"/>
              </w:tabs>
              <w:spacing w:line="240" w:lineRule="exact"/>
              <w:ind w:left="-135" w:right="-108"/>
              <w:rPr>
                <w:rFonts w:ascii="CordiaUPC" w:hAnsi="CordiaUPC" w:cs="CordiaUPC"/>
                <w:sz w:val="26"/>
                <w:szCs w:val="26"/>
              </w:rPr>
            </w:pPr>
          </w:p>
        </w:tc>
        <w:tc>
          <w:tcPr>
            <w:tcW w:w="915" w:type="dxa"/>
          </w:tcPr>
          <w:p w14:paraId="6444CFB2" w14:textId="77777777" w:rsidR="00CA3F15" w:rsidRPr="007F079E" w:rsidRDefault="00CA3F15" w:rsidP="00CA3F15">
            <w:pPr>
              <w:tabs>
                <w:tab w:val="decimal" w:pos="700"/>
              </w:tabs>
              <w:spacing w:line="240" w:lineRule="exact"/>
              <w:ind w:left="-135" w:right="-108"/>
              <w:rPr>
                <w:rFonts w:ascii="CordiaUPC" w:hAnsi="CordiaUPC" w:cs="CordiaUPC"/>
                <w:sz w:val="26"/>
                <w:szCs w:val="26"/>
              </w:rPr>
            </w:pPr>
          </w:p>
          <w:p w14:paraId="13ECFF55" w14:textId="33371C48" w:rsidR="00CA3F15" w:rsidRPr="007F079E" w:rsidRDefault="00CA3F15" w:rsidP="00CA3F15">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36" w:type="dxa"/>
          </w:tcPr>
          <w:p w14:paraId="060C2557" w14:textId="77777777" w:rsidR="00CA3F15" w:rsidRPr="007F079E" w:rsidRDefault="00CA3F15" w:rsidP="00CA3F15">
            <w:pPr>
              <w:tabs>
                <w:tab w:val="decimal" w:pos="700"/>
              </w:tabs>
              <w:spacing w:line="240" w:lineRule="exact"/>
              <w:ind w:left="-135" w:right="-108"/>
              <w:rPr>
                <w:rFonts w:ascii="CordiaUPC" w:hAnsi="CordiaUPC" w:cs="CordiaUPC"/>
                <w:sz w:val="26"/>
                <w:szCs w:val="26"/>
              </w:rPr>
            </w:pPr>
          </w:p>
        </w:tc>
        <w:tc>
          <w:tcPr>
            <w:tcW w:w="831" w:type="dxa"/>
          </w:tcPr>
          <w:p w14:paraId="4E927787" w14:textId="77777777" w:rsidR="00CA3F15" w:rsidRPr="007F079E" w:rsidRDefault="00CA3F15" w:rsidP="00CA3F15">
            <w:pPr>
              <w:tabs>
                <w:tab w:val="decimal" w:pos="615"/>
              </w:tabs>
              <w:spacing w:line="240" w:lineRule="exact"/>
              <w:ind w:left="-135" w:right="-108"/>
              <w:rPr>
                <w:rFonts w:ascii="CordiaUPC" w:hAnsi="CordiaUPC" w:cs="CordiaUPC"/>
                <w:sz w:val="26"/>
                <w:szCs w:val="26"/>
              </w:rPr>
            </w:pPr>
          </w:p>
          <w:p w14:paraId="1B013CB2" w14:textId="3EE0BBD4" w:rsidR="00CA3F15" w:rsidRPr="007F079E" w:rsidRDefault="00CA3F15" w:rsidP="00CA3F15">
            <w:pPr>
              <w:tabs>
                <w:tab w:val="decimal" w:pos="615"/>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40" w:type="dxa"/>
          </w:tcPr>
          <w:p w14:paraId="19823416" w14:textId="77777777" w:rsidR="00CA3F15" w:rsidRPr="007F079E" w:rsidRDefault="00CA3F15" w:rsidP="00CA3F15">
            <w:pPr>
              <w:tabs>
                <w:tab w:val="decimal" w:pos="700"/>
              </w:tabs>
              <w:spacing w:line="240" w:lineRule="exact"/>
              <w:ind w:left="-135" w:right="-108"/>
              <w:rPr>
                <w:rFonts w:ascii="CordiaUPC" w:hAnsi="CordiaUPC" w:cs="CordiaUPC"/>
                <w:sz w:val="26"/>
                <w:szCs w:val="26"/>
              </w:rPr>
            </w:pPr>
          </w:p>
        </w:tc>
        <w:tc>
          <w:tcPr>
            <w:tcW w:w="975" w:type="dxa"/>
          </w:tcPr>
          <w:p w14:paraId="790E5967" w14:textId="77777777" w:rsidR="00CA3F15" w:rsidRPr="007F079E" w:rsidRDefault="00CA3F15" w:rsidP="00CA3F15">
            <w:pPr>
              <w:tabs>
                <w:tab w:val="decimal" w:pos="700"/>
              </w:tabs>
              <w:spacing w:line="240" w:lineRule="exact"/>
              <w:ind w:left="-135" w:right="-108"/>
              <w:rPr>
                <w:rFonts w:ascii="CordiaUPC" w:hAnsi="CordiaUPC" w:cs="CordiaUPC"/>
                <w:sz w:val="26"/>
                <w:szCs w:val="26"/>
              </w:rPr>
            </w:pPr>
          </w:p>
          <w:p w14:paraId="3314E50B" w14:textId="640042C5" w:rsidR="00CA3F15" w:rsidRPr="007F079E" w:rsidRDefault="00CA3F15" w:rsidP="00CA3F15">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38" w:type="dxa"/>
          </w:tcPr>
          <w:p w14:paraId="43A3A18D" w14:textId="77777777" w:rsidR="00CA3F15" w:rsidRPr="007F079E" w:rsidRDefault="00CA3F15" w:rsidP="00CA3F15">
            <w:pPr>
              <w:tabs>
                <w:tab w:val="decimal" w:pos="700"/>
              </w:tabs>
              <w:spacing w:line="240" w:lineRule="exact"/>
              <w:ind w:left="-135" w:right="-108"/>
              <w:rPr>
                <w:rFonts w:ascii="CordiaUPC" w:hAnsi="CordiaUPC" w:cs="CordiaUPC"/>
                <w:sz w:val="26"/>
                <w:szCs w:val="26"/>
              </w:rPr>
            </w:pPr>
          </w:p>
        </w:tc>
        <w:tc>
          <w:tcPr>
            <w:tcW w:w="880" w:type="dxa"/>
          </w:tcPr>
          <w:p w14:paraId="36B287AE" w14:textId="77777777" w:rsidR="00CA3F15" w:rsidRPr="007F079E" w:rsidRDefault="00CA3F15" w:rsidP="00CA3F15">
            <w:pPr>
              <w:tabs>
                <w:tab w:val="decimal" w:pos="700"/>
              </w:tabs>
              <w:spacing w:line="240" w:lineRule="exact"/>
              <w:ind w:left="-135" w:right="-108"/>
              <w:rPr>
                <w:rFonts w:ascii="CordiaUPC" w:hAnsi="CordiaUPC" w:cs="CordiaUPC"/>
                <w:sz w:val="26"/>
                <w:szCs w:val="26"/>
              </w:rPr>
            </w:pPr>
          </w:p>
          <w:p w14:paraId="77796DCB" w14:textId="3688BC74" w:rsidR="00CA3F15" w:rsidRPr="007F079E" w:rsidRDefault="00CA3F15" w:rsidP="00CA3F15">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37" w:type="dxa"/>
            <w:vAlign w:val="bottom"/>
          </w:tcPr>
          <w:p w14:paraId="08760135" w14:textId="77777777" w:rsidR="00CA3F15" w:rsidRPr="007F079E" w:rsidRDefault="00CA3F15" w:rsidP="00CA3F15">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3218F67E" w14:textId="30DD41EE" w:rsidR="00CA3F15" w:rsidRPr="007F079E" w:rsidRDefault="00CA3F15" w:rsidP="00CA3F15">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438</w:t>
            </w:r>
          </w:p>
        </w:tc>
      </w:tr>
      <w:tr w:rsidR="00CA3F15" w:rsidRPr="007F079E" w14:paraId="1E509A62" w14:textId="77777777" w:rsidTr="006D0ACA">
        <w:trPr>
          <w:cantSplit/>
        </w:trPr>
        <w:tc>
          <w:tcPr>
            <w:tcW w:w="2781" w:type="dxa"/>
            <w:vAlign w:val="bottom"/>
          </w:tcPr>
          <w:p w14:paraId="7600EC18" w14:textId="77777777" w:rsidR="00CA3F15" w:rsidRPr="007F079E" w:rsidRDefault="00CA3F15" w:rsidP="00CA3F15">
            <w:pPr>
              <w:tabs>
                <w:tab w:val="left" w:pos="266"/>
              </w:tabs>
              <w:spacing w:line="240" w:lineRule="exact"/>
              <w:ind w:left="-18" w:right="9"/>
              <w:rPr>
                <w:rFonts w:ascii="CordiaUPC" w:hAnsi="CordiaUPC" w:cs="CordiaUPC"/>
                <w:sz w:val="26"/>
                <w:szCs w:val="26"/>
                <w:lang w:val="en-US"/>
              </w:rPr>
            </w:pPr>
            <w:r w:rsidRPr="007F079E">
              <w:rPr>
                <w:rFonts w:ascii="CordiaUPC" w:hAnsi="CordiaUPC" w:cs="CordiaUPC" w:hint="cs"/>
                <w:sz w:val="26"/>
                <w:szCs w:val="26"/>
                <w:lang w:val="en-US"/>
              </w:rPr>
              <w:t>Debts issued and borrowings</w:t>
            </w:r>
          </w:p>
        </w:tc>
        <w:tc>
          <w:tcPr>
            <w:tcW w:w="995" w:type="dxa"/>
          </w:tcPr>
          <w:p w14:paraId="1C6E5DD8" w14:textId="5170202E" w:rsidR="00CA3F15" w:rsidRPr="007F079E" w:rsidRDefault="00CA3F15" w:rsidP="00CA3F15">
            <w:pPr>
              <w:tabs>
                <w:tab w:val="decimal" w:pos="779"/>
              </w:tabs>
              <w:spacing w:line="240" w:lineRule="exact"/>
              <w:ind w:left="-135" w:right="-108"/>
              <w:rPr>
                <w:rFonts w:ascii="CordiaUPC" w:hAnsi="CordiaUPC" w:cs="CordiaUPC"/>
                <w:sz w:val="26"/>
                <w:szCs w:val="26"/>
              </w:rPr>
            </w:pPr>
            <w:r w:rsidRPr="007F079E">
              <w:rPr>
                <w:rFonts w:ascii="CordiaUPC" w:hAnsi="CordiaUPC" w:cs="CordiaUPC"/>
                <w:sz w:val="26"/>
                <w:szCs w:val="26"/>
              </w:rPr>
              <w:t>5,693</w:t>
            </w:r>
          </w:p>
        </w:tc>
        <w:tc>
          <w:tcPr>
            <w:tcW w:w="243" w:type="dxa"/>
          </w:tcPr>
          <w:p w14:paraId="5112DB18" w14:textId="77777777" w:rsidR="00CA3F15" w:rsidRPr="007F079E" w:rsidRDefault="00CA3F15" w:rsidP="00CA3F15">
            <w:pPr>
              <w:tabs>
                <w:tab w:val="decimal" w:pos="700"/>
              </w:tabs>
              <w:spacing w:line="240" w:lineRule="exact"/>
              <w:ind w:left="-135" w:right="-108"/>
              <w:rPr>
                <w:rFonts w:ascii="CordiaUPC" w:hAnsi="CordiaUPC" w:cs="CordiaUPC"/>
                <w:sz w:val="26"/>
                <w:szCs w:val="26"/>
              </w:rPr>
            </w:pPr>
          </w:p>
        </w:tc>
        <w:tc>
          <w:tcPr>
            <w:tcW w:w="915" w:type="dxa"/>
          </w:tcPr>
          <w:p w14:paraId="5B6C0753" w14:textId="558F65E4" w:rsidR="00CA3F15" w:rsidRPr="007F079E" w:rsidRDefault="00CA3F15" w:rsidP="00CA3F15">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9,691</w:t>
            </w:r>
          </w:p>
        </w:tc>
        <w:tc>
          <w:tcPr>
            <w:tcW w:w="236" w:type="dxa"/>
          </w:tcPr>
          <w:p w14:paraId="5A61F2A9" w14:textId="77777777" w:rsidR="00CA3F15" w:rsidRPr="007F079E" w:rsidRDefault="00CA3F15" w:rsidP="00CA3F15">
            <w:pPr>
              <w:tabs>
                <w:tab w:val="decimal" w:pos="700"/>
              </w:tabs>
              <w:spacing w:line="240" w:lineRule="exact"/>
              <w:ind w:left="-135" w:right="-108"/>
              <w:rPr>
                <w:rFonts w:ascii="CordiaUPC" w:hAnsi="CordiaUPC" w:cs="CordiaUPC"/>
                <w:sz w:val="26"/>
                <w:szCs w:val="26"/>
              </w:rPr>
            </w:pPr>
          </w:p>
        </w:tc>
        <w:tc>
          <w:tcPr>
            <w:tcW w:w="831" w:type="dxa"/>
          </w:tcPr>
          <w:p w14:paraId="7AA732BB" w14:textId="7944CC38" w:rsidR="00CA3F15" w:rsidRPr="007F079E" w:rsidRDefault="00CA3F15" w:rsidP="00CA3F15">
            <w:pPr>
              <w:tabs>
                <w:tab w:val="decimal" w:pos="615"/>
              </w:tabs>
              <w:spacing w:line="240" w:lineRule="exact"/>
              <w:ind w:left="-135" w:right="-108"/>
              <w:rPr>
                <w:rFonts w:ascii="CordiaUPC" w:hAnsi="CordiaUPC" w:cs="CordiaUPC"/>
                <w:sz w:val="26"/>
                <w:szCs w:val="26"/>
              </w:rPr>
            </w:pPr>
            <w:r w:rsidRPr="007F079E">
              <w:rPr>
                <w:rFonts w:ascii="CordiaUPC" w:hAnsi="CordiaUPC" w:cs="CordiaUPC"/>
                <w:sz w:val="26"/>
                <w:szCs w:val="26"/>
              </w:rPr>
              <w:t>44,248</w:t>
            </w:r>
          </w:p>
        </w:tc>
        <w:tc>
          <w:tcPr>
            <w:tcW w:w="240" w:type="dxa"/>
          </w:tcPr>
          <w:p w14:paraId="7B521B01" w14:textId="77777777" w:rsidR="00CA3F15" w:rsidRPr="007F079E" w:rsidRDefault="00CA3F15" w:rsidP="00CA3F15">
            <w:pPr>
              <w:tabs>
                <w:tab w:val="decimal" w:pos="700"/>
              </w:tabs>
              <w:spacing w:line="240" w:lineRule="exact"/>
              <w:ind w:left="-135" w:right="-108"/>
              <w:rPr>
                <w:rFonts w:ascii="CordiaUPC" w:hAnsi="CordiaUPC" w:cs="CordiaUPC"/>
                <w:sz w:val="26"/>
                <w:szCs w:val="26"/>
              </w:rPr>
            </w:pPr>
          </w:p>
        </w:tc>
        <w:tc>
          <w:tcPr>
            <w:tcW w:w="975" w:type="dxa"/>
          </w:tcPr>
          <w:p w14:paraId="17E2E4EF" w14:textId="5F5B6BDD" w:rsidR="00CA3F15" w:rsidRPr="007F079E" w:rsidRDefault="00CA3F15" w:rsidP="00CA3F15">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38" w:type="dxa"/>
          </w:tcPr>
          <w:p w14:paraId="76756A21" w14:textId="77777777" w:rsidR="00CA3F15" w:rsidRPr="007F079E" w:rsidRDefault="00CA3F15" w:rsidP="00CA3F15">
            <w:pPr>
              <w:tabs>
                <w:tab w:val="decimal" w:pos="700"/>
              </w:tabs>
              <w:spacing w:line="240" w:lineRule="exact"/>
              <w:ind w:left="-135" w:right="-108"/>
              <w:rPr>
                <w:rFonts w:ascii="CordiaUPC" w:hAnsi="CordiaUPC" w:cs="CordiaUPC"/>
                <w:sz w:val="26"/>
                <w:szCs w:val="26"/>
              </w:rPr>
            </w:pPr>
          </w:p>
        </w:tc>
        <w:tc>
          <w:tcPr>
            <w:tcW w:w="880" w:type="dxa"/>
          </w:tcPr>
          <w:p w14:paraId="117574DE" w14:textId="5145F04D" w:rsidR="00CA3F15" w:rsidRPr="007F079E" w:rsidRDefault="00CA3F15" w:rsidP="00CA3F15">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12</w:t>
            </w:r>
          </w:p>
        </w:tc>
        <w:tc>
          <w:tcPr>
            <w:tcW w:w="237" w:type="dxa"/>
          </w:tcPr>
          <w:p w14:paraId="62112C4F" w14:textId="77777777" w:rsidR="00CA3F15" w:rsidRPr="007F079E" w:rsidRDefault="00CA3F15" w:rsidP="00CA3F15">
            <w:pPr>
              <w:tabs>
                <w:tab w:val="decimal" w:pos="700"/>
              </w:tabs>
              <w:spacing w:line="240" w:lineRule="exact"/>
              <w:ind w:left="-135" w:right="-108"/>
              <w:rPr>
                <w:rFonts w:ascii="CordiaUPC" w:hAnsi="CordiaUPC" w:cs="CordiaUPC"/>
                <w:sz w:val="26"/>
                <w:szCs w:val="26"/>
              </w:rPr>
            </w:pPr>
          </w:p>
        </w:tc>
        <w:tc>
          <w:tcPr>
            <w:tcW w:w="879" w:type="dxa"/>
            <w:gridSpan w:val="2"/>
          </w:tcPr>
          <w:p w14:paraId="47DDAD5D" w14:textId="03208CD9" w:rsidR="00CA3F15" w:rsidRPr="007F079E" w:rsidRDefault="00CA3F15" w:rsidP="00CA3F15">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59,644</w:t>
            </w:r>
          </w:p>
        </w:tc>
      </w:tr>
      <w:tr w:rsidR="00CA3F15" w:rsidRPr="007F079E" w14:paraId="3D14D317" w14:textId="77777777" w:rsidTr="006D0ACA">
        <w:trPr>
          <w:cantSplit/>
        </w:trPr>
        <w:tc>
          <w:tcPr>
            <w:tcW w:w="2781" w:type="dxa"/>
            <w:vAlign w:val="bottom"/>
          </w:tcPr>
          <w:p w14:paraId="153F7407" w14:textId="77777777" w:rsidR="00CA3F15" w:rsidRPr="007F079E" w:rsidRDefault="00CA3F15" w:rsidP="00CA3F15">
            <w:pPr>
              <w:tabs>
                <w:tab w:val="left" w:pos="356"/>
              </w:tabs>
              <w:spacing w:line="240" w:lineRule="exact"/>
              <w:ind w:right="9"/>
              <w:rPr>
                <w:rFonts w:ascii="CordiaUPC" w:hAnsi="CordiaUPC" w:cs="CordiaUPC"/>
                <w:color w:val="000000"/>
                <w:sz w:val="26"/>
                <w:szCs w:val="26"/>
                <w:lang w:val="en-US"/>
              </w:rPr>
            </w:pPr>
            <w:r w:rsidRPr="007F079E">
              <w:rPr>
                <w:rFonts w:ascii="CordiaUPC" w:hAnsi="CordiaUPC" w:cs="CordiaUPC" w:hint="cs"/>
                <w:sz w:val="26"/>
                <w:szCs w:val="26"/>
                <w:lang w:val="en-US"/>
              </w:rPr>
              <w:t>Other financial liabilities</w:t>
            </w:r>
          </w:p>
        </w:tc>
        <w:tc>
          <w:tcPr>
            <w:tcW w:w="995" w:type="dxa"/>
            <w:tcBorders>
              <w:bottom w:val="single" w:sz="4" w:space="0" w:color="auto"/>
            </w:tcBorders>
          </w:tcPr>
          <w:p w14:paraId="3E52DC87" w14:textId="623BD88A" w:rsidR="00CA3F15" w:rsidRPr="007F079E" w:rsidRDefault="00CA3F15" w:rsidP="00CA3F15">
            <w:pPr>
              <w:tabs>
                <w:tab w:val="decimal" w:pos="779"/>
              </w:tabs>
              <w:spacing w:line="240" w:lineRule="exact"/>
              <w:ind w:left="-130" w:right="-86"/>
              <w:rPr>
                <w:rFonts w:ascii="CordiaUPC" w:hAnsi="CordiaUPC" w:cs="CordiaUPC"/>
                <w:sz w:val="26"/>
                <w:szCs w:val="26"/>
                <w:lang w:val="en-US"/>
              </w:rPr>
            </w:pPr>
            <w:r w:rsidRPr="007F079E">
              <w:rPr>
                <w:rFonts w:ascii="CordiaUPC" w:hAnsi="CordiaUPC" w:cs="CordiaUPC"/>
                <w:sz w:val="26"/>
                <w:szCs w:val="26"/>
              </w:rPr>
              <w:t>3,847</w:t>
            </w:r>
          </w:p>
        </w:tc>
        <w:tc>
          <w:tcPr>
            <w:tcW w:w="243" w:type="dxa"/>
          </w:tcPr>
          <w:p w14:paraId="0BE2F26D" w14:textId="77777777" w:rsidR="00CA3F15" w:rsidRPr="007F079E" w:rsidRDefault="00CA3F15" w:rsidP="00CA3F15">
            <w:pPr>
              <w:tabs>
                <w:tab w:val="decimal" w:pos="700"/>
              </w:tabs>
              <w:spacing w:line="240" w:lineRule="exact"/>
              <w:ind w:left="-130" w:right="-86"/>
              <w:rPr>
                <w:rFonts w:ascii="CordiaUPC" w:hAnsi="CordiaUPC" w:cs="CordiaUPC"/>
                <w:sz w:val="26"/>
                <w:szCs w:val="26"/>
                <w:lang w:val="en-US"/>
              </w:rPr>
            </w:pPr>
          </w:p>
        </w:tc>
        <w:tc>
          <w:tcPr>
            <w:tcW w:w="915" w:type="dxa"/>
            <w:tcBorders>
              <w:bottom w:val="single" w:sz="4" w:space="0" w:color="auto"/>
            </w:tcBorders>
          </w:tcPr>
          <w:p w14:paraId="1C7AE8BC" w14:textId="2CEF0392" w:rsidR="00CA3F15" w:rsidRPr="007F079E" w:rsidRDefault="00CA3F15" w:rsidP="00CA3F15">
            <w:pPr>
              <w:tabs>
                <w:tab w:val="decimal" w:pos="700"/>
              </w:tabs>
              <w:spacing w:line="240" w:lineRule="exact"/>
              <w:ind w:left="-130" w:right="-86"/>
              <w:rPr>
                <w:rFonts w:ascii="CordiaUPC" w:hAnsi="CordiaUPC" w:cs="CordiaUPC"/>
                <w:sz w:val="26"/>
                <w:szCs w:val="26"/>
                <w:lang w:val="en-US"/>
              </w:rPr>
            </w:pPr>
            <w:r w:rsidRPr="007F079E">
              <w:rPr>
                <w:rFonts w:ascii="CordiaUPC" w:hAnsi="CordiaUPC" w:cs="CordiaUPC"/>
                <w:sz w:val="26"/>
                <w:szCs w:val="26"/>
              </w:rPr>
              <w:t>-</w:t>
            </w:r>
          </w:p>
        </w:tc>
        <w:tc>
          <w:tcPr>
            <w:tcW w:w="236" w:type="dxa"/>
          </w:tcPr>
          <w:p w14:paraId="323F436C" w14:textId="77777777" w:rsidR="00CA3F15" w:rsidRPr="007F079E" w:rsidRDefault="00CA3F15" w:rsidP="00CA3F15">
            <w:pPr>
              <w:tabs>
                <w:tab w:val="decimal" w:pos="700"/>
              </w:tabs>
              <w:spacing w:line="240" w:lineRule="exact"/>
              <w:ind w:left="-130" w:right="-86"/>
              <w:rPr>
                <w:rFonts w:ascii="CordiaUPC" w:hAnsi="CordiaUPC" w:cs="CordiaUPC"/>
                <w:sz w:val="26"/>
                <w:szCs w:val="26"/>
                <w:lang w:val="en-US"/>
              </w:rPr>
            </w:pPr>
          </w:p>
        </w:tc>
        <w:tc>
          <w:tcPr>
            <w:tcW w:w="831" w:type="dxa"/>
            <w:tcBorders>
              <w:bottom w:val="single" w:sz="4" w:space="0" w:color="auto"/>
            </w:tcBorders>
          </w:tcPr>
          <w:p w14:paraId="400A58E1" w14:textId="6868BEEB" w:rsidR="00CA3F15" w:rsidRPr="007F079E" w:rsidRDefault="00CA3F15" w:rsidP="00CA3F15">
            <w:pPr>
              <w:tabs>
                <w:tab w:val="decimal" w:pos="615"/>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40" w:type="dxa"/>
          </w:tcPr>
          <w:p w14:paraId="680096FD" w14:textId="77777777" w:rsidR="00CA3F15" w:rsidRPr="007F079E" w:rsidRDefault="00CA3F15" w:rsidP="00CA3F15">
            <w:pPr>
              <w:tabs>
                <w:tab w:val="decimal" w:pos="700"/>
              </w:tabs>
              <w:spacing w:line="240" w:lineRule="exact"/>
              <w:ind w:left="-130" w:right="-86"/>
              <w:rPr>
                <w:rFonts w:ascii="CordiaUPC" w:hAnsi="CordiaUPC" w:cs="CordiaUPC"/>
                <w:sz w:val="26"/>
                <w:szCs w:val="26"/>
                <w:lang w:val="en-US"/>
              </w:rPr>
            </w:pPr>
          </w:p>
        </w:tc>
        <w:tc>
          <w:tcPr>
            <w:tcW w:w="975" w:type="dxa"/>
            <w:tcBorders>
              <w:bottom w:val="single" w:sz="4" w:space="0" w:color="auto"/>
            </w:tcBorders>
          </w:tcPr>
          <w:p w14:paraId="79AD4D49" w14:textId="15713722" w:rsidR="00CA3F15" w:rsidRPr="007F079E" w:rsidRDefault="00CA3F15" w:rsidP="00CA3F15">
            <w:pPr>
              <w:tabs>
                <w:tab w:val="decimal" w:pos="700"/>
              </w:tabs>
              <w:spacing w:line="240" w:lineRule="exact"/>
              <w:ind w:left="-130" w:right="-86"/>
              <w:rPr>
                <w:rFonts w:ascii="CordiaUPC" w:hAnsi="CordiaUPC" w:cs="CordiaUPC"/>
                <w:sz w:val="26"/>
                <w:szCs w:val="26"/>
                <w:lang w:val="en-US"/>
              </w:rPr>
            </w:pPr>
            <w:r w:rsidRPr="007F079E">
              <w:rPr>
                <w:rFonts w:ascii="CordiaUPC" w:hAnsi="CordiaUPC" w:cs="CordiaUPC"/>
                <w:sz w:val="26"/>
                <w:szCs w:val="26"/>
              </w:rPr>
              <w:t>-</w:t>
            </w:r>
          </w:p>
        </w:tc>
        <w:tc>
          <w:tcPr>
            <w:tcW w:w="238" w:type="dxa"/>
          </w:tcPr>
          <w:p w14:paraId="087AE082" w14:textId="77777777" w:rsidR="00CA3F15" w:rsidRPr="007F079E" w:rsidRDefault="00CA3F15" w:rsidP="00CA3F15">
            <w:pPr>
              <w:tabs>
                <w:tab w:val="decimal" w:pos="700"/>
              </w:tabs>
              <w:spacing w:line="240" w:lineRule="exact"/>
              <w:ind w:left="-130" w:right="-86"/>
              <w:rPr>
                <w:rFonts w:ascii="CordiaUPC" w:hAnsi="CordiaUPC" w:cs="CordiaUPC"/>
                <w:sz w:val="26"/>
                <w:szCs w:val="26"/>
                <w:lang w:val="en-US"/>
              </w:rPr>
            </w:pPr>
          </w:p>
        </w:tc>
        <w:tc>
          <w:tcPr>
            <w:tcW w:w="880" w:type="dxa"/>
            <w:tcBorders>
              <w:bottom w:val="single" w:sz="4" w:space="0" w:color="auto"/>
            </w:tcBorders>
          </w:tcPr>
          <w:p w14:paraId="6D039FC9" w14:textId="335CCD33" w:rsidR="00CA3F15" w:rsidRPr="007F079E" w:rsidRDefault="00CA3F15" w:rsidP="00CA3F15">
            <w:pPr>
              <w:tabs>
                <w:tab w:val="decimal" w:pos="700"/>
              </w:tabs>
              <w:spacing w:line="240" w:lineRule="exact"/>
              <w:ind w:left="-130" w:right="-86"/>
              <w:rPr>
                <w:rFonts w:ascii="CordiaUPC" w:hAnsi="CordiaUPC" w:cs="CordiaUPC"/>
                <w:sz w:val="26"/>
                <w:szCs w:val="26"/>
                <w:lang w:val="en-US"/>
              </w:rPr>
            </w:pPr>
            <w:r w:rsidRPr="007F079E">
              <w:rPr>
                <w:rFonts w:ascii="CordiaUPC" w:hAnsi="CordiaUPC" w:cs="CordiaUPC"/>
                <w:sz w:val="26"/>
                <w:szCs w:val="26"/>
              </w:rPr>
              <w:t>19,755</w:t>
            </w:r>
          </w:p>
        </w:tc>
        <w:tc>
          <w:tcPr>
            <w:tcW w:w="237" w:type="dxa"/>
          </w:tcPr>
          <w:p w14:paraId="3F15C394" w14:textId="77777777" w:rsidR="00CA3F15" w:rsidRPr="007F079E" w:rsidRDefault="00CA3F15" w:rsidP="00CA3F15">
            <w:pPr>
              <w:tabs>
                <w:tab w:val="decimal" w:pos="700"/>
              </w:tabs>
              <w:spacing w:line="240" w:lineRule="exact"/>
              <w:ind w:left="-130" w:right="-86"/>
              <w:rPr>
                <w:rFonts w:ascii="CordiaUPC" w:hAnsi="CordiaUPC" w:cs="CordiaUPC"/>
                <w:sz w:val="26"/>
                <w:szCs w:val="26"/>
                <w:lang w:val="en-US"/>
              </w:rPr>
            </w:pPr>
          </w:p>
        </w:tc>
        <w:tc>
          <w:tcPr>
            <w:tcW w:w="879" w:type="dxa"/>
            <w:gridSpan w:val="2"/>
            <w:tcBorders>
              <w:bottom w:val="single" w:sz="4" w:space="0" w:color="auto"/>
            </w:tcBorders>
          </w:tcPr>
          <w:p w14:paraId="40FCCB6C" w14:textId="0A38D9B3" w:rsidR="00CA3F15" w:rsidRPr="007F079E" w:rsidRDefault="00CA3F15" w:rsidP="00CA3F15">
            <w:pPr>
              <w:tabs>
                <w:tab w:val="decimal" w:pos="700"/>
              </w:tabs>
              <w:spacing w:line="240" w:lineRule="exact"/>
              <w:ind w:left="-130" w:right="-86"/>
              <w:rPr>
                <w:rFonts w:ascii="CordiaUPC" w:hAnsi="CordiaUPC" w:cs="CordiaUPC"/>
                <w:sz w:val="26"/>
                <w:szCs w:val="26"/>
                <w:lang w:val="en-US"/>
              </w:rPr>
            </w:pPr>
            <w:r w:rsidRPr="007F079E">
              <w:rPr>
                <w:rFonts w:ascii="CordiaUPC" w:hAnsi="CordiaUPC" w:cs="CordiaUPC"/>
                <w:sz w:val="26"/>
                <w:szCs w:val="26"/>
              </w:rPr>
              <w:t>23,602</w:t>
            </w:r>
          </w:p>
        </w:tc>
      </w:tr>
      <w:tr w:rsidR="00CA3F15" w:rsidRPr="007F079E" w14:paraId="0F63708E" w14:textId="77777777" w:rsidTr="006D0ACA">
        <w:trPr>
          <w:cantSplit/>
        </w:trPr>
        <w:tc>
          <w:tcPr>
            <w:tcW w:w="2781" w:type="dxa"/>
          </w:tcPr>
          <w:p w14:paraId="62F2DF90" w14:textId="77777777" w:rsidR="00CA3F15" w:rsidRPr="007F079E" w:rsidRDefault="00CA3F15" w:rsidP="00CA3F15">
            <w:pPr>
              <w:tabs>
                <w:tab w:val="left" w:pos="266"/>
              </w:tabs>
              <w:spacing w:line="240" w:lineRule="exact"/>
              <w:ind w:left="-18" w:right="9"/>
              <w:rPr>
                <w:rFonts w:ascii="CordiaUPC" w:hAnsi="CordiaUPC" w:cs="CordiaUPC"/>
                <w:sz w:val="26"/>
                <w:szCs w:val="26"/>
                <w:lang w:val="en-US"/>
              </w:rPr>
            </w:pPr>
            <w:r w:rsidRPr="007F079E">
              <w:rPr>
                <w:rFonts w:ascii="CordiaUPC" w:hAnsi="CordiaUPC" w:cs="CordiaUPC" w:hint="cs"/>
                <w:b/>
                <w:bCs/>
                <w:color w:val="000000"/>
                <w:sz w:val="26"/>
                <w:szCs w:val="26"/>
                <w:lang w:val="en-US"/>
              </w:rPr>
              <w:t>Total financial liabilities</w:t>
            </w:r>
          </w:p>
        </w:tc>
        <w:tc>
          <w:tcPr>
            <w:tcW w:w="995" w:type="dxa"/>
            <w:tcBorders>
              <w:top w:val="single" w:sz="4" w:space="0" w:color="auto"/>
              <w:bottom w:val="double" w:sz="4" w:space="0" w:color="auto"/>
            </w:tcBorders>
          </w:tcPr>
          <w:p w14:paraId="1A7778B9" w14:textId="71198D1C" w:rsidR="00CA3F15" w:rsidRPr="007F079E" w:rsidRDefault="00CA3F15" w:rsidP="00CA3F15">
            <w:pPr>
              <w:tabs>
                <w:tab w:val="decimal" w:pos="779"/>
              </w:tabs>
              <w:spacing w:line="240" w:lineRule="exact"/>
              <w:ind w:left="-130" w:right="-86"/>
              <w:rPr>
                <w:rFonts w:ascii="CordiaUPC" w:hAnsi="CordiaUPC" w:cs="CordiaUPC"/>
                <w:b/>
                <w:bCs/>
                <w:sz w:val="26"/>
                <w:szCs w:val="26"/>
                <w:lang w:val="en-US"/>
              </w:rPr>
            </w:pPr>
            <w:r w:rsidRPr="007F079E">
              <w:rPr>
                <w:rFonts w:ascii="CordiaUPC" w:hAnsi="CordiaUPC" w:cs="CordiaUPC"/>
                <w:b/>
                <w:bCs/>
                <w:sz w:val="26"/>
                <w:szCs w:val="26"/>
              </w:rPr>
              <w:t>1,264,373</w:t>
            </w:r>
          </w:p>
        </w:tc>
        <w:tc>
          <w:tcPr>
            <w:tcW w:w="243" w:type="dxa"/>
          </w:tcPr>
          <w:p w14:paraId="745F09C6" w14:textId="77777777" w:rsidR="00CA3F15" w:rsidRPr="007F079E" w:rsidRDefault="00CA3F15" w:rsidP="00CA3F15">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tcPr>
          <w:p w14:paraId="7D06F673" w14:textId="7C476A19" w:rsidR="00CA3F15" w:rsidRPr="007F079E" w:rsidRDefault="00CA3F15" w:rsidP="00CA3F15">
            <w:pPr>
              <w:tabs>
                <w:tab w:val="decimal" w:pos="700"/>
              </w:tabs>
              <w:spacing w:line="240" w:lineRule="exact"/>
              <w:ind w:left="-130" w:right="-86"/>
              <w:rPr>
                <w:rFonts w:ascii="CordiaUPC" w:hAnsi="CordiaUPC" w:cs="CordiaUPC"/>
                <w:b/>
                <w:bCs/>
                <w:sz w:val="26"/>
                <w:szCs w:val="26"/>
                <w:lang w:val="en-US"/>
              </w:rPr>
            </w:pPr>
            <w:r w:rsidRPr="007F079E">
              <w:rPr>
                <w:rFonts w:ascii="CordiaUPC" w:hAnsi="CordiaUPC" w:cs="CordiaUPC"/>
                <w:b/>
                <w:bCs/>
                <w:sz w:val="26"/>
                <w:szCs w:val="26"/>
              </w:rPr>
              <w:t>101,425</w:t>
            </w:r>
          </w:p>
        </w:tc>
        <w:tc>
          <w:tcPr>
            <w:tcW w:w="236" w:type="dxa"/>
          </w:tcPr>
          <w:p w14:paraId="0F298DFF" w14:textId="77777777" w:rsidR="00CA3F15" w:rsidRPr="007F079E" w:rsidRDefault="00CA3F15" w:rsidP="00CA3F15">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tcPr>
          <w:p w14:paraId="4839189F" w14:textId="5ABE35E5" w:rsidR="00CA3F15" w:rsidRPr="007F079E" w:rsidRDefault="00CA3F15" w:rsidP="00CA3F15">
            <w:pPr>
              <w:tabs>
                <w:tab w:val="decimal" w:pos="615"/>
              </w:tabs>
              <w:spacing w:line="240" w:lineRule="exact"/>
              <w:ind w:left="-135" w:right="-108"/>
              <w:rPr>
                <w:rFonts w:ascii="CordiaUPC" w:hAnsi="CordiaUPC" w:cs="CordiaUPC"/>
                <w:b/>
                <w:bCs/>
                <w:sz w:val="26"/>
                <w:szCs w:val="26"/>
              </w:rPr>
            </w:pPr>
            <w:r w:rsidRPr="007F079E">
              <w:rPr>
                <w:rFonts w:ascii="CordiaUPC" w:hAnsi="CordiaUPC" w:cs="CordiaUPC"/>
                <w:b/>
                <w:bCs/>
                <w:sz w:val="26"/>
                <w:szCs w:val="26"/>
              </w:rPr>
              <w:t>137,540</w:t>
            </w:r>
          </w:p>
        </w:tc>
        <w:tc>
          <w:tcPr>
            <w:tcW w:w="240" w:type="dxa"/>
          </w:tcPr>
          <w:p w14:paraId="51727350" w14:textId="77777777" w:rsidR="00CA3F15" w:rsidRPr="007F079E" w:rsidRDefault="00CA3F15" w:rsidP="00CA3F15">
            <w:pPr>
              <w:tabs>
                <w:tab w:val="decimal" w:pos="615"/>
              </w:tabs>
              <w:spacing w:line="240" w:lineRule="exact"/>
              <w:ind w:left="-135" w:right="-108"/>
              <w:rPr>
                <w:rFonts w:ascii="CordiaUPC" w:hAnsi="CordiaUPC" w:cs="CordiaUPC"/>
                <w:sz w:val="26"/>
                <w:szCs w:val="26"/>
              </w:rPr>
            </w:pPr>
          </w:p>
        </w:tc>
        <w:tc>
          <w:tcPr>
            <w:tcW w:w="975" w:type="dxa"/>
            <w:tcBorders>
              <w:top w:val="single" w:sz="4" w:space="0" w:color="auto"/>
              <w:bottom w:val="double" w:sz="4" w:space="0" w:color="auto"/>
            </w:tcBorders>
          </w:tcPr>
          <w:p w14:paraId="2EBE9EF4" w14:textId="4E2672EC" w:rsidR="00CA3F15" w:rsidRPr="007F079E" w:rsidRDefault="00CA3F15" w:rsidP="00CA3F15">
            <w:pPr>
              <w:tabs>
                <w:tab w:val="decimal" w:pos="700"/>
              </w:tabs>
              <w:spacing w:line="240" w:lineRule="exact"/>
              <w:ind w:left="-130" w:right="-86"/>
              <w:rPr>
                <w:rFonts w:ascii="CordiaUPC" w:hAnsi="CordiaUPC" w:cs="CordiaUPC"/>
                <w:b/>
                <w:bCs/>
                <w:sz w:val="26"/>
                <w:szCs w:val="26"/>
                <w:lang w:val="en-US"/>
              </w:rPr>
            </w:pPr>
            <w:r w:rsidRPr="007F079E">
              <w:rPr>
                <w:rFonts w:ascii="CordiaUPC" w:hAnsi="CordiaUPC" w:cs="CordiaUPC"/>
                <w:b/>
                <w:bCs/>
                <w:sz w:val="26"/>
                <w:szCs w:val="26"/>
              </w:rPr>
              <w:t>-</w:t>
            </w:r>
          </w:p>
        </w:tc>
        <w:tc>
          <w:tcPr>
            <w:tcW w:w="238" w:type="dxa"/>
          </w:tcPr>
          <w:p w14:paraId="61E4B6C7" w14:textId="77777777" w:rsidR="00CA3F15" w:rsidRPr="007F079E" w:rsidRDefault="00CA3F15" w:rsidP="00CA3F15">
            <w:pPr>
              <w:tabs>
                <w:tab w:val="decimal" w:pos="700"/>
              </w:tabs>
              <w:spacing w:line="24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tcPr>
          <w:p w14:paraId="1E44DCB7" w14:textId="3413B4AE" w:rsidR="00CA3F15" w:rsidRPr="007F079E" w:rsidRDefault="00CA3F15" w:rsidP="00CA3F15">
            <w:pPr>
              <w:tabs>
                <w:tab w:val="decimal" w:pos="700"/>
              </w:tabs>
              <w:spacing w:line="240" w:lineRule="exact"/>
              <w:ind w:left="-130" w:right="-86"/>
              <w:rPr>
                <w:rFonts w:ascii="CordiaUPC" w:hAnsi="CordiaUPC" w:cs="CordiaUPC"/>
                <w:b/>
                <w:bCs/>
                <w:sz w:val="26"/>
                <w:szCs w:val="26"/>
                <w:lang w:val="en-US"/>
              </w:rPr>
            </w:pPr>
            <w:r w:rsidRPr="007F079E">
              <w:rPr>
                <w:rFonts w:ascii="CordiaUPC" w:hAnsi="CordiaUPC" w:cs="CordiaUPC"/>
                <w:b/>
                <w:bCs/>
                <w:sz w:val="26"/>
                <w:szCs w:val="26"/>
              </w:rPr>
              <w:t>69,949</w:t>
            </w:r>
          </w:p>
        </w:tc>
        <w:tc>
          <w:tcPr>
            <w:tcW w:w="237" w:type="dxa"/>
          </w:tcPr>
          <w:p w14:paraId="52D42BF3" w14:textId="77777777" w:rsidR="00CA3F15" w:rsidRPr="007F079E" w:rsidRDefault="00CA3F15" w:rsidP="00CA3F15">
            <w:pPr>
              <w:tabs>
                <w:tab w:val="decimal" w:pos="700"/>
              </w:tabs>
              <w:spacing w:line="24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tcPr>
          <w:p w14:paraId="30A6F074" w14:textId="73075518" w:rsidR="00CA3F15" w:rsidRPr="007F079E" w:rsidRDefault="00CA3F15" w:rsidP="00CA3F15">
            <w:pPr>
              <w:tabs>
                <w:tab w:val="decimal" w:pos="700"/>
              </w:tabs>
              <w:spacing w:line="240" w:lineRule="exact"/>
              <w:ind w:left="-130" w:right="-86"/>
              <w:rPr>
                <w:rFonts w:ascii="CordiaUPC" w:hAnsi="CordiaUPC" w:cs="CordiaUPC"/>
                <w:b/>
                <w:bCs/>
                <w:sz w:val="26"/>
                <w:szCs w:val="26"/>
                <w:lang w:val="en-US"/>
              </w:rPr>
            </w:pPr>
            <w:r w:rsidRPr="007F079E">
              <w:rPr>
                <w:rFonts w:ascii="CordiaUPC" w:hAnsi="CordiaUPC" w:cs="CordiaUPC"/>
                <w:b/>
                <w:bCs/>
                <w:sz w:val="26"/>
                <w:szCs w:val="26"/>
              </w:rPr>
              <w:t>1,573,287</w:t>
            </w:r>
          </w:p>
        </w:tc>
      </w:tr>
    </w:tbl>
    <w:p w14:paraId="70AFAD77" w14:textId="68EC32CD" w:rsidR="00CA750D" w:rsidRPr="007F079E" w:rsidRDefault="00CA750D" w:rsidP="00CA750D">
      <w:pPr>
        <w:autoSpaceDE w:val="0"/>
        <w:autoSpaceDN w:val="0"/>
        <w:adjustRightInd w:val="0"/>
        <w:spacing w:line="238" w:lineRule="exact"/>
        <w:ind w:left="547"/>
        <w:rPr>
          <w:rFonts w:ascii="CordiaUPC" w:eastAsia="AngsanaNew" w:hAnsi="CordiaUPC" w:cs="CordiaUPC"/>
          <w:sz w:val="20"/>
        </w:rPr>
      </w:pPr>
      <w:r w:rsidRPr="007F079E">
        <w:rPr>
          <w:rFonts w:ascii="CordiaUPC" w:eastAsia="AngsanaNew" w:hAnsi="CordiaUPC" w:cs="CordiaUPC"/>
          <w:sz w:val="28"/>
          <w:szCs w:val="28"/>
          <w:vertAlign w:val="superscript"/>
        </w:rPr>
        <w:t>*</w:t>
      </w:r>
      <w:r w:rsidRPr="007F079E">
        <w:rPr>
          <w:rFonts w:ascii="CordiaUPC" w:eastAsia="AngsanaNew" w:hAnsi="CordiaUPC" w:cs="CordiaUPC"/>
          <w:sz w:val="20"/>
        </w:rPr>
        <w:t xml:space="preserve"> For Investments in debt securities measured at amortised costs, the presented investment</w:t>
      </w:r>
      <w:r w:rsidR="006B24D3" w:rsidRPr="007F079E">
        <w:rPr>
          <w:rFonts w:ascii="CordiaUPC" w:eastAsia="AngsanaNew" w:hAnsi="CordiaUPC" w:cs="CordiaUPC"/>
          <w:sz w:val="20"/>
        </w:rPr>
        <w:t>s</w:t>
      </w:r>
      <w:r w:rsidRPr="007F079E">
        <w:rPr>
          <w:rFonts w:ascii="CordiaUPC" w:eastAsia="AngsanaNew" w:hAnsi="CordiaUPC" w:cs="CordiaUPC"/>
          <w:sz w:val="20"/>
        </w:rPr>
        <w:t xml:space="preserve"> w</w:t>
      </w:r>
      <w:r w:rsidR="006B24D3" w:rsidRPr="007F079E">
        <w:rPr>
          <w:rFonts w:ascii="CordiaUPC" w:eastAsia="AngsanaNew" w:hAnsi="CordiaUPC" w:cs="CordiaUPC"/>
          <w:sz w:val="20"/>
        </w:rPr>
        <w:t>ere</w:t>
      </w:r>
      <w:r w:rsidRPr="007F079E">
        <w:rPr>
          <w:rFonts w:ascii="CordiaUPC" w:eastAsia="AngsanaNew" w:hAnsi="CordiaUPC" w:cs="CordiaUPC"/>
          <w:sz w:val="20"/>
        </w:rPr>
        <w:t xml:space="preserve"> not deducted by allowance for expected credit loss.</w:t>
      </w:r>
    </w:p>
    <w:p w14:paraId="74E1A5F7" w14:textId="77777777" w:rsidR="006E64CE" w:rsidRPr="007F079E" w:rsidRDefault="006E64CE" w:rsidP="006E64CE">
      <w:pPr>
        <w:spacing w:line="240" w:lineRule="exact"/>
        <w:rPr>
          <w:szCs w:val="22"/>
        </w:rPr>
      </w:pPr>
    </w:p>
    <w:p w14:paraId="0FA8DF48" w14:textId="77777777" w:rsidR="006E64CE" w:rsidRPr="007F079E" w:rsidRDefault="006E64CE" w:rsidP="006E64CE">
      <w:pPr>
        <w:spacing w:line="240" w:lineRule="exact"/>
        <w:rPr>
          <w:szCs w:val="22"/>
        </w:rPr>
      </w:pPr>
    </w:p>
    <w:p w14:paraId="5C8A8C05" w14:textId="77777777" w:rsidR="006E64CE" w:rsidRPr="007F079E" w:rsidRDefault="006E64CE" w:rsidP="006E64CE">
      <w:pPr>
        <w:spacing w:line="240" w:lineRule="exact"/>
        <w:rPr>
          <w:szCs w:val="22"/>
        </w:rPr>
      </w:pPr>
    </w:p>
    <w:p w14:paraId="4A2A84DE" w14:textId="77777777" w:rsidR="006E64CE" w:rsidRPr="007F079E" w:rsidRDefault="006E64CE" w:rsidP="006E64CE">
      <w:pPr>
        <w:spacing w:line="240" w:lineRule="exact"/>
        <w:rPr>
          <w:szCs w:val="22"/>
        </w:rPr>
      </w:pPr>
    </w:p>
    <w:p w14:paraId="5C380573" w14:textId="77777777" w:rsidR="006E64CE" w:rsidRPr="007F079E" w:rsidRDefault="006E64CE" w:rsidP="006E64CE">
      <w:pPr>
        <w:spacing w:line="240" w:lineRule="exact"/>
        <w:rPr>
          <w:szCs w:val="22"/>
        </w:rPr>
      </w:pPr>
    </w:p>
    <w:p w14:paraId="6C35ED95" w14:textId="77777777" w:rsidR="006E64CE" w:rsidRPr="007F079E" w:rsidRDefault="006E64CE" w:rsidP="006E64CE">
      <w:pPr>
        <w:spacing w:line="240" w:lineRule="exact"/>
        <w:rPr>
          <w:szCs w:val="22"/>
        </w:rPr>
      </w:pPr>
    </w:p>
    <w:p w14:paraId="6BE8610A" w14:textId="77777777" w:rsidR="006E64CE" w:rsidRPr="007F079E" w:rsidRDefault="006E64CE" w:rsidP="006E64CE">
      <w:pPr>
        <w:spacing w:line="240" w:lineRule="exact"/>
        <w:rPr>
          <w:szCs w:val="22"/>
        </w:rPr>
      </w:pPr>
    </w:p>
    <w:p w14:paraId="4CDFBCD6" w14:textId="77777777" w:rsidR="006E64CE" w:rsidRPr="007F079E" w:rsidRDefault="006E64CE" w:rsidP="006E64CE">
      <w:pPr>
        <w:spacing w:line="240" w:lineRule="exact"/>
        <w:rPr>
          <w:szCs w:val="22"/>
          <w:cs/>
          <w:lang w:bidi="th-TH"/>
        </w:rPr>
      </w:pPr>
    </w:p>
    <w:p w14:paraId="3E5C2F7D" w14:textId="77777777" w:rsidR="006E64CE" w:rsidRPr="007F079E" w:rsidRDefault="006E64CE" w:rsidP="006E64CE">
      <w:pPr>
        <w:spacing w:line="240" w:lineRule="exact"/>
        <w:rPr>
          <w:szCs w:val="22"/>
          <w:lang w:val="en-US"/>
        </w:rPr>
      </w:pPr>
    </w:p>
    <w:p w14:paraId="7196AEC4" w14:textId="77777777" w:rsidR="006E64CE" w:rsidRPr="007F079E" w:rsidRDefault="006E64CE" w:rsidP="006E64CE">
      <w:pPr>
        <w:spacing w:line="240" w:lineRule="exact"/>
        <w:rPr>
          <w:szCs w:val="22"/>
        </w:rPr>
      </w:pPr>
    </w:p>
    <w:p w14:paraId="3CBB85AC" w14:textId="77777777" w:rsidR="006E64CE" w:rsidRPr="007F079E" w:rsidRDefault="006E64CE" w:rsidP="006E64CE">
      <w:pPr>
        <w:spacing w:line="240" w:lineRule="exact"/>
        <w:rPr>
          <w:szCs w:val="22"/>
        </w:rPr>
      </w:pPr>
    </w:p>
    <w:p w14:paraId="0103E3B1" w14:textId="77777777" w:rsidR="006E64CE" w:rsidRPr="007F079E" w:rsidRDefault="006E64CE" w:rsidP="006E64CE">
      <w:pPr>
        <w:spacing w:line="240" w:lineRule="exact"/>
        <w:rPr>
          <w:szCs w:val="22"/>
        </w:rPr>
      </w:pPr>
    </w:p>
    <w:p w14:paraId="0D42A65D" w14:textId="77777777" w:rsidR="006E64CE" w:rsidRPr="007F079E" w:rsidRDefault="006E64CE" w:rsidP="006E64CE">
      <w:pPr>
        <w:spacing w:line="240" w:lineRule="exact"/>
        <w:rPr>
          <w:szCs w:val="22"/>
        </w:rPr>
      </w:pPr>
    </w:p>
    <w:p w14:paraId="50F505F1" w14:textId="77777777" w:rsidR="006E64CE" w:rsidRPr="007F079E" w:rsidRDefault="006E64CE" w:rsidP="006E64CE">
      <w:pPr>
        <w:spacing w:line="240" w:lineRule="exact"/>
        <w:rPr>
          <w:szCs w:val="22"/>
          <w:cs/>
          <w:lang w:bidi="th-TH"/>
        </w:rPr>
      </w:pPr>
    </w:p>
    <w:p w14:paraId="62F1D0D1" w14:textId="77777777" w:rsidR="006E64CE" w:rsidRPr="007F079E" w:rsidRDefault="006E64CE" w:rsidP="006E64CE">
      <w:pPr>
        <w:spacing w:line="240" w:lineRule="exact"/>
        <w:rPr>
          <w:szCs w:val="22"/>
        </w:rPr>
      </w:pPr>
    </w:p>
    <w:p w14:paraId="71E4D769" w14:textId="77777777" w:rsidR="006E64CE" w:rsidRPr="007F079E" w:rsidRDefault="006E64CE" w:rsidP="006E64CE">
      <w:pPr>
        <w:spacing w:line="240" w:lineRule="exact"/>
        <w:rPr>
          <w:szCs w:val="22"/>
          <w:lang w:val="en-US"/>
        </w:rPr>
      </w:pPr>
    </w:p>
    <w:p w14:paraId="7328D027" w14:textId="77777777" w:rsidR="006E64CE" w:rsidRPr="007F079E" w:rsidRDefault="006E64CE" w:rsidP="006E64CE">
      <w:pPr>
        <w:spacing w:line="240" w:lineRule="exact"/>
        <w:rPr>
          <w:szCs w:val="22"/>
          <w:cs/>
          <w:lang w:bidi="th-TH"/>
        </w:rPr>
      </w:pPr>
    </w:p>
    <w:p w14:paraId="7FC64F7E" w14:textId="77777777" w:rsidR="006E64CE" w:rsidRPr="007F079E" w:rsidRDefault="006E64CE" w:rsidP="006E64CE">
      <w:pPr>
        <w:spacing w:line="240" w:lineRule="exact"/>
        <w:rPr>
          <w:szCs w:val="22"/>
        </w:rPr>
      </w:pPr>
    </w:p>
    <w:p w14:paraId="75E48131" w14:textId="77777777" w:rsidR="006E64CE" w:rsidRPr="007F079E" w:rsidRDefault="006E64CE" w:rsidP="006E64CE">
      <w:pPr>
        <w:spacing w:line="240" w:lineRule="exact"/>
        <w:rPr>
          <w:szCs w:val="22"/>
          <w:lang w:val="en-US"/>
        </w:rPr>
      </w:pPr>
    </w:p>
    <w:p w14:paraId="5A3D2EB5" w14:textId="77777777" w:rsidR="006E64CE" w:rsidRPr="007F079E" w:rsidRDefault="006E64CE" w:rsidP="006E64CE">
      <w:pPr>
        <w:spacing w:line="240" w:lineRule="exact"/>
        <w:rPr>
          <w:szCs w:val="22"/>
        </w:rPr>
      </w:pPr>
    </w:p>
    <w:p w14:paraId="7835C3F8" w14:textId="77777777" w:rsidR="006E64CE" w:rsidRPr="007F079E" w:rsidRDefault="006E64CE" w:rsidP="006E64CE">
      <w:pPr>
        <w:spacing w:line="240" w:lineRule="exact"/>
        <w:rPr>
          <w:szCs w:val="22"/>
          <w:cs/>
          <w:lang w:bidi="th-TH"/>
        </w:rPr>
      </w:pPr>
    </w:p>
    <w:tbl>
      <w:tblPr>
        <w:tblW w:w="9450" w:type="dxa"/>
        <w:tblInd w:w="450" w:type="dxa"/>
        <w:tblLayout w:type="fixed"/>
        <w:tblLook w:val="0000" w:firstRow="0" w:lastRow="0" w:firstColumn="0" w:lastColumn="0" w:noHBand="0" w:noVBand="0"/>
      </w:tblPr>
      <w:tblGrid>
        <w:gridCol w:w="2781"/>
        <w:gridCol w:w="995"/>
        <w:gridCol w:w="243"/>
        <w:gridCol w:w="915"/>
        <w:gridCol w:w="236"/>
        <w:gridCol w:w="831"/>
        <w:gridCol w:w="240"/>
        <w:gridCol w:w="975"/>
        <w:gridCol w:w="238"/>
        <w:gridCol w:w="880"/>
        <w:gridCol w:w="237"/>
        <w:gridCol w:w="869"/>
        <w:gridCol w:w="10"/>
      </w:tblGrid>
      <w:tr w:rsidR="006E64CE" w:rsidRPr="007F079E" w14:paraId="7BCB6076" w14:textId="77777777" w:rsidTr="006D0ACA">
        <w:trPr>
          <w:gridAfter w:val="1"/>
          <w:wAfter w:w="10" w:type="dxa"/>
          <w:cantSplit/>
          <w:tblHeader/>
        </w:trPr>
        <w:tc>
          <w:tcPr>
            <w:tcW w:w="2781" w:type="dxa"/>
          </w:tcPr>
          <w:p w14:paraId="41AC08B7" w14:textId="77777777" w:rsidR="006E64CE" w:rsidRPr="007F079E" w:rsidRDefault="006E64CE" w:rsidP="006D0ACA">
            <w:pPr>
              <w:spacing w:line="240" w:lineRule="exact"/>
              <w:ind w:left="-18" w:right="-270"/>
              <w:rPr>
                <w:rFonts w:ascii="CordiaUPC" w:hAnsi="CordiaUPC" w:cs="CordiaUPC"/>
                <w:b/>
                <w:bCs/>
                <w:i/>
                <w:iCs/>
                <w:sz w:val="26"/>
                <w:szCs w:val="26"/>
                <w:cs/>
                <w:lang w:bidi="th-TH"/>
              </w:rPr>
            </w:pPr>
          </w:p>
        </w:tc>
        <w:tc>
          <w:tcPr>
            <w:tcW w:w="6659" w:type="dxa"/>
            <w:gridSpan w:val="11"/>
          </w:tcPr>
          <w:p w14:paraId="7FD725A0" w14:textId="77777777" w:rsidR="006E64CE" w:rsidRPr="007F079E" w:rsidRDefault="006E64CE" w:rsidP="006D0ACA">
            <w:pPr>
              <w:spacing w:line="240" w:lineRule="exact"/>
              <w:ind w:left="-117" w:right="-90"/>
              <w:jc w:val="center"/>
              <w:rPr>
                <w:rFonts w:ascii="CordiaUPC" w:hAnsi="CordiaUPC" w:cs="CordiaUPC"/>
                <w:b/>
                <w:bCs/>
                <w:sz w:val="26"/>
                <w:szCs w:val="26"/>
                <w:lang w:val="en-US"/>
              </w:rPr>
            </w:pPr>
            <w:r w:rsidRPr="007F079E">
              <w:rPr>
                <w:rFonts w:ascii="CordiaUPC" w:hAnsi="CordiaUPC" w:cs="CordiaUPC" w:hint="cs"/>
                <w:b/>
                <w:bCs/>
                <w:sz w:val="26"/>
                <w:szCs w:val="26"/>
                <w:lang w:val="en-US"/>
              </w:rPr>
              <w:t>Consolidated</w:t>
            </w:r>
          </w:p>
        </w:tc>
      </w:tr>
      <w:tr w:rsidR="006E64CE" w:rsidRPr="007F079E" w14:paraId="11923A7F" w14:textId="77777777" w:rsidTr="006D0ACA">
        <w:trPr>
          <w:gridAfter w:val="1"/>
          <w:wAfter w:w="10" w:type="dxa"/>
          <w:cantSplit/>
          <w:tblHeader/>
        </w:trPr>
        <w:tc>
          <w:tcPr>
            <w:tcW w:w="2781" w:type="dxa"/>
          </w:tcPr>
          <w:p w14:paraId="44407A17" w14:textId="77777777" w:rsidR="006E64CE" w:rsidRPr="007F079E" w:rsidRDefault="006E64CE" w:rsidP="006D0ACA">
            <w:pPr>
              <w:spacing w:line="240" w:lineRule="exact"/>
              <w:ind w:left="-18" w:right="-270"/>
              <w:rPr>
                <w:rFonts w:ascii="CordiaUPC" w:hAnsi="CordiaUPC" w:cs="CordiaUPC"/>
                <w:b/>
                <w:bCs/>
                <w:i/>
                <w:iCs/>
                <w:sz w:val="26"/>
                <w:szCs w:val="26"/>
                <w:cs/>
                <w:lang w:val="th-TH" w:bidi="th-TH"/>
              </w:rPr>
            </w:pPr>
          </w:p>
        </w:tc>
        <w:tc>
          <w:tcPr>
            <w:tcW w:w="6659" w:type="dxa"/>
            <w:gridSpan w:val="11"/>
          </w:tcPr>
          <w:p w14:paraId="78989B7E" w14:textId="77777777" w:rsidR="006E64CE" w:rsidRPr="007F079E" w:rsidRDefault="006E64CE" w:rsidP="006D0ACA">
            <w:pPr>
              <w:spacing w:line="240" w:lineRule="exact"/>
              <w:ind w:left="-117" w:right="-90"/>
              <w:jc w:val="center"/>
              <w:rPr>
                <w:rFonts w:ascii="CordiaUPC" w:hAnsi="CordiaUPC" w:cs="CordiaUPC"/>
                <w:sz w:val="26"/>
                <w:szCs w:val="26"/>
                <w:cs/>
                <w:lang w:val="en-US"/>
              </w:rPr>
            </w:pPr>
            <w:r w:rsidRPr="007F079E">
              <w:rPr>
                <w:rFonts w:ascii="CordiaUPC" w:hAnsi="CordiaUPC" w:cs="CordiaUPC" w:hint="cs"/>
                <w:color w:val="000000"/>
                <w:sz w:val="26"/>
                <w:szCs w:val="26"/>
                <w:lang w:val="en-US" w:bidi="th-TH"/>
              </w:rPr>
              <w:t>202</w:t>
            </w:r>
            <w:r w:rsidRPr="007F079E">
              <w:rPr>
                <w:rFonts w:ascii="CordiaUPC" w:hAnsi="CordiaUPC" w:cs="CordiaUPC"/>
                <w:color w:val="000000"/>
                <w:sz w:val="26"/>
                <w:szCs w:val="26"/>
                <w:lang w:val="en-US" w:bidi="th-TH"/>
              </w:rPr>
              <w:t>1</w:t>
            </w:r>
          </w:p>
        </w:tc>
      </w:tr>
      <w:tr w:rsidR="006E64CE" w:rsidRPr="007F079E" w14:paraId="0A99CA98" w14:textId="77777777" w:rsidTr="006D0ACA">
        <w:trPr>
          <w:cantSplit/>
        </w:trPr>
        <w:tc>
          <w:tcPr>
            <w:tcW w:w="2781" w:type="dxa"/>
          </w:tcPr>
          <w:p w14:paraId="31DAC838" w14:textId="77777777" w:rsidR="006E64CE" w:rsidRPr="007F079E" w:rsidRDefault="006E64CE" w:rsidP="006D0ACA">
            <w:pPr>
              <w:tabs>
                <w:tab w:val="left" w:pos="342"/>
              </w:tabs>
              <w:spacing w:line="240" w:lineRule="exact"/>
              <w:ind w:left="-18" w:right="-18"/>
              <w:rPr>
                <w:rFonts w:ascii="CordiaUPC" w:hAnsi="CordiaUPC" w:cs="CordiaUPC"/>
                <w:sz w:val="26"/>
                <w:szCs w:val="26"/>
                <w:cs/>
                <w:lang w:val="th-TH" w:bidi="th-TH"/>
              </w:rPr>
            </w:pPr>
          </w:p>
        </w:tc>
        <w:tc>
          <w:tcPr>
            <w:tcW w:w="3220" w:type="dxa"/>
            <w:gridSpan w:val="5"/>
            <w:vAlign w:val="bottom"/>
          </w:tcPr>
          <w:p w14:paraId="313FDB05"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Repricing periods</w:t>
            </w:r>
          </w:p>
        </w:tc>
        <w:tc>
          <w:tcPr>
            <w:tcW w:w="240" w:type="dxa"/>
          </w:tcPr>
          <w:p w14:paraId="79C21E03"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975" w:type="dxa"/>
          </w:tcPr>
          <w:p w14:paraId="27065912"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238" w:type="dxa"/>
          </w:tcPr>
          <w:p w14:paraId="3993C44E"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880" w:type="dxa"/>
            <w:vAlign w:val="bottom"/>
          </w:tcPr>
          <w:p w14:paraId="74DECA16"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237" w:type="dxa"/>
          </w:tcPr>
          <w:p w14:paraId="21FBA175" w14:textId="77777777" w:rsidR="006E64CE" w:rsidRPr="007F079E" w:rsidRDefault="006E64CE" w:rsidP="006D0ACA">
            <w:pPr>
              <w:spacing w:line="240" w:lineRule="exact"/>
              <w:ind w:left="-117" w:right="-90"/>
              <w:jc w:val="center"/>
              <w:rPr>
                <w:rFonts w:ascii="CordiaUPC" w:hAnsi="CordiaUPC" w:cs="CordiaUPC"/>
                <w:sz w:val="26"/>
                <w:szCs w:val="26"/>
                <w:lang w:val="en-US"/>
              </w:rPr>
            </w:pPr>
          </w:p>
        </w:tc>
        <w:tc>
          <w:tcPr>
            <w:tcW w:w="879" w:type="dxa"/>
            <w:gridSpan w:val="2"/>
          </w:tcPr>
          <w:p w14:paraId="4D6DDBE5" w14:textId="77777777" w:rsidR="006E64CE" w:rsidRPr="007F079E" w:rsidRDefault="006E64CE" w:rsidP="006D0ACA">
            <w:pPr>
              <w:spacing w:line="240" w:lineRule="exact"/>
              <w:ind w:left="-117" w:right="-90"/>
              <w:jc w:val="center"/>
              <w:rPr>
                <w:rFonts w:ascii="CordiaUPC" w:hAnsi="CordiaUPC" w:cs="CordiaUPC"/>
                <w:sz w:val="26"/>
                <w:szCs w:val="26"/>
                <w:lang w:val="en-US"/>
              </w:rPr>
            </w:pPr>
          </w:p>
        </w:tc>
      </w:tr>
      <w:tr w:rsidR="006E64CE" w:rsidRPr="007F079E" w14:paraId="5A77D37A" w14:textId="77777777" w:rsidTr="006D0ACA">
        <w:trPr>
          <w:cantSplit/>
        </w:trPr>
        <w:tc>
          <w:tcPr>
            <w:tcW w:w="2781" w:type="dxa"/>
          </w:tcPr>
          <w:p w14:paraId="48FDD9FF" w14:textId="77777777" w:rsidR="006E64CE" w:rsidRPr="007F079E" w:rsidRDefault="006E64CE" w:rsidP="006D0ACA">
            <w:pPr>
              <w:tabs>
                <w:tab w:val="left" w:pos="342"/>
              </w:tabs>
              <w:spacing w:line="240" w:lineRule="exact"/>
              <w:ind w:left="-18" w:right="-18"/>
              <w:rPr>
                <w:rFonts w:ascii="CordiaUPC" w:hAnsi="CordiaUPC" w:cs="CordiaUPC"/>
                <w:sz w:val="26"/>
                <w:szCs w:val="26"/>
                <w:cs/>
                <w:lang w:val="th-TH" w:bidi="th-TH"/>
              </w:rPr>
            </w:pPr>
          </w:p>
        </w:tc>
        <w:tc>
          <w:tcPr>
            <w:tcW w:w="995" w:type="dxa"/>
            <w:tcBorders>
              <w:top w:val="single" w:sz="4" w:space="0" w:color="auto"/>
            </w:tcBorders>
            <w:vAlign w:val="bottom"/>
          </w:tcPr>
          <w:p w14:paraId="4DA0EEFE"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243" w:type="dxa"/>
            <w:tcBorders>
              <w:top w:val="single" w:sz="4" w:space="0" w:color="auto"/>
            </w:tcBorders>
          </w:tcPr>
          <w:p w14:paraId="31FD5A92" w14:textId="77777777" w:rsidR="006E64CE" w:rsidRPr="007F079E" w:rsidRDefault="006E64CE" w:rsidP="006D0ACA">
            <w:pPr>
              <w:spacing w:line="240" w:lineRule="exact"/>
              <w:ind w:left="-117" w:right="-90"/>
              <w:jc w:val="center"/>
              <w:rPr>
                <w:rFonts w:ascii="CordiaUPC" w:hAnsi="CordiaUPC" w:cs="CordiaUPC"/>
                <w:sz w:val="26"/>
                <w:szCs w:val="26"/>
                <w:lang w:val="en-US"/>
              </w:rPr>
            </w:pPr>
          </w:p>
        </w:tc>
        <w:tc>
          <w:tcPr>
            <w:tcW w:w="915" w:type="dxa"/>
            <w:tcBorders>
              <w:top w:val="single" w:sz="4" w:space="0" w:color="auto"/>
            </w:tcBorders>
            <w:vAlign w:val="bottom"/>
          </w:tcPr>
          <w:p w14:paraId="5F8853C7"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Over</w:t>
            </w:r>
          </w:p>
        </w:tc>
        <w:tc>
          <w:tcPr>
            <w:tcW w:w="236" w:type="dxa"/>
            <w:tcBorders>
              <w:top w:val="single" w:sz="4" w:space="0" w:color="auto"/>
            </w:tcBorders>
          </w:tcPr>
          <w:p w14:paraId="0C02D0BD" w14:textId="77777777" w:rsidR="006E64CE" w:rsidRPr="007F079E" w:rsidRDefault="006E64CE" w:rsidP="006D0ACA">
            <w:pPr>
              <w:spacing w:line="240" w:lineRule="exact"/>
              <w:ind w:left="-117" w:right="-90"/>
              <w:jc w:val="center"/>
              <w:rPr>
                <w:rFonts w:ascii="CordiaUPC" w:hAnsi="CordiaUPC" w:cs="CordiaUPC"/>
                <w:sz w:val="26"/>
                <w:szCs w:val="26"/>
                <w:lang w:val="en-US"/>
              </w:rPr>
            </w:pPr>
          </w:p>
        </w:tc>
        <w:tc>
          <w:tcPr>
            <w:tcW w:w="831" w:type="dxa"/>
            <w:tcBorders>
              <w:top w:val="single" w:sz="4" w:space="0" w:color="auto"/>
            </w:tcBorders>
            <w:vAlign w:val="bottom"/>
          </w:tcPr>
          <w:p w14:paraId="630E9529"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240" w:type="dxa"/>
          </w:tcPr>
          <w:p w14:paraId="417D3011"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975" w:type="dxa"/>
          </w:tcPr>
          <w:p w14:paraId="7AA9E4C6"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Non-</w:t>
            </w:r>
          </w:p>
        </w:tc>
        <w:tc>
          <w:tcPr>
            <w:tcW w:w="238" w:type="dxa"/>
          </w:tcPr>
          <w:p w14:paraId="62BA6FA5"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880" w:type="dxa"/>
            <w:vAlign w:val="bottom"/>
          </w:tcPr>
          <w:p w14:paraId="255A068D"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Non-</w:t>
            </w:r>
          </w:p>
        </w:tc>
        <w:tc>
          <w:tcPr>
            <w:tcW w:w="237" w:type="dxa"/>
          </w:tcPr>
          <w:p w14:paraId="09BA217F" w14:textId="77777777" w:rsidR="006E64CE" w:rsidRPr="007F079E" w:rsidRDefault="006E64CE" w:rsidP="006D0ACA">
            <w:pPr>
              <w:spacing w:line="240" w:lineRule="exact"/>
              <w:ind w:left="-117" w:right="-90"/>
              <w:jc w:val="center"/>
              <w:rPr>
                <w:rFonts w:ascii="CordiaUPC" w:hAnsi="CordiaUPC" w:cs="CordiaUPC"/>
                <w:sz w:val="26"/>
                <w:szCs w:val="26"/>
                <w:lang w:val="en-US"/>
              </w:rPr>
            </w:pPr>
          </w:p>
        </w:tc>
        <w:tc>
          <w:tcPr>
            <w:tcW w:w="879" w:type="dxa"/>
            <w:gridSpan w:val="2"/>
          </w:tcPr>
          <w:p w14:paraId="44A3C98C" w14:textId="77777777" w:rsidR="006E64CE" w:rsidRPr="007F079E" w:rsidRDefault="006E64CE" w:rsidP="006D0ACA">
            <w:pPr>
              <w:spacing w:line="240" w:lineRule="exact"/>
              <w:ind w:left="-117" w:right="-90"/>
              <w:jc w:val="center"/>
              <w:rPr>
                <w:rFonts w:ascii="CordiaUPC" w:hAnsi="CordiaUPC" w:cs="CordiaUPC"/>
                <w:sz w:val="26"/>
                <w:szCs w:val="26"/>
                <w:lang w:val="en-US"/>
              </w:rPr>
            </w:pPr>
          </w:p>
        </w:tc>
      </w:tr>
      <w:tr w:rsidR="006E64CE" w:rsidRPr="007F079E" w14:paraId="752216DF" w14:textId="77777777" w:rsidTr="006D0ACA">
        <w:trPr>
          <w:cantSplit/>
        </w:trPr>
        <w:tc>
          <w:tcPr>
            <w:tcW w:w="2781" w:type="dxa"/>
          </w:tcPr>
          <w:p w14:paraId="41F8E46F" w14:textId="77777777" w:rsidR="006E64CE" w:rsidRPr="007F079E" w:rsidRDefault="006E64CE" w:rsidP="006D0ACA">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04604C7F"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Within</w:t>
            </w:r>
          </w:p>
        </w:tc>
        <w:tc>
          <w:tcPr>
            <w:tcW w:w="243" w:type="dxa"/>
          </w:tcPr>
          <w:p w14:paraId="7D635343" w14:textId="77777777" w:rsidR="006E64CE" w:rsidRPr="007F079E" w:rsidRDefault="006E64CE" w:rsidP="006D0ACA">
            <w:pPr>
              <w:spacing w:line="240" w:lineRule="exact"/>
              <w:ind w:left="-117" w:right="-90"/>
              <w:jc w:val="center"/>
              <w:rPr>
                <w:rFonts w:ascii="CordiaUPC" w:hAnsi="CordiaUPC" w:cs="CordiaUPC"/>
                <w:sz w:val="26"/>
                <w:szCs w:val="26"/>
                <w:lang w:val="en-US"/>
              </w:rPr>
            </w:pPr>
          </w:p>
        </w:tc>
        <w:tc>
          <w:tcPr>
            <w:tcW w:w="915" w:type="dxa"/>
            <w:vAlign w:val="bottom"/>
          </w:tcPr>
          <w:p w14:paraId="667E3B35"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3 months</w:t>
            </w:r>
          </w:p>
        </w:tc>
        <w:tc>
          <w:tcPr>
            <w:tcW w:w="236" w:type="dxa"/>
          </w:tcPr>
          <w:p w14:paraId="13B2427D" w14:textId="77777777" w:rsidR="006E64CE" w:rsidRPr="007F079E" w:rsidRDefault="006E64CE" w:rsidP="006D0ACA">
            <w:pPr>
              <w:spacing w:line="240" w:lineRule="exact"/>
              <w:ind w:left="-117" w:right="-90"/>
              <w:jc w:val="center"/>
              <w:rPr>
                <w:rFonts w:ascii="CordiaUPC" w:hAnsi="CordiaUPC" w:cs="CordiaUPC"/>
                <w:sz w:val="26"/>
                <w:szCs w:val="26"/>
                <w:lang w:val="en-US"/>
              </w:rPr>
            </w:pPr>
          </w:p>
        </w:tc>
        <w:tc>
          <w:tcPr>
            <w:tcW w:w="831" w:type="dxa"/>
            <w:vAlign w:val="bottom"/>
          </w:tcPr>
          <w:p w14:paraId="38AD6DE8"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Over</w:t>
            </w:r>
          </w:p>
        </w:tc>
        <w:tc>
          <w:tcPr>
            <w:tcW w:w="240" w:type="dxa"/>
          </w:tcPr>
          <w:p w14:paraId="705E3578" w14:textId="77777777" w:rsidR="006E64CE" w:rsidRPr="007F079E" w:rsidRDefault="006E64CE" w:rsidP="006D0ACA">
            <w:pPr>
              <w:spacing w:line="240" w:lineRule="exact"/>
              <w:ind w:left="-117" w:right="-90"/>
              <w:jc w:val="center"/>
              <w:rPr>
                <w:rFonts w:ascii="CordiaUPC" w:hAnsi="CordiaUPC" w:cs="CordiaUPC"/>
                <w:sz w:val="26"/>
                <w:szCs w:val="26"/>
                <w:lang w:val="en-US"/>
              </w:rPr>
            </w:pPr>
          </w:p>
        </w:tc>
        <w:tc>
          <w:tcPr>
            <w:tcW w:w="975" w:type="dxa"/>
          </w:tcPr>
          <w:p w14:paraId="693634C7"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performing</w:t>
            </w:r>
          </w:p>
        </w:tc>
        <w:tc>
          <w:tcPr>
            <w:tcW w:w="238" w:type="dxa"/>
          </w:tcPr>
          <w:p w14:paraId="5F939D9E"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880" w:type="dxa"/>
            <w:vAlign w:val="bottom"/>
          </w:tcPr>
          <w:p w14:paraId="3D12A2BF"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interest</w:t>
            </w:r>
          </w:p>
        </w:tc>
        <w:tc>
          <w:tcPr>
            <w:tcW w:w="237" w:type="dxa"/>
          </w:tcPr>
          <w:p w14:paraId="0EFA45E4" w14:textId="77777777" w:rsidR="006E64CE" w:rsidRPr="007F079E" w:rsidRDefault="006E64CE" w:rsidP="006D0ACA">
            <w:pPr>
              <w:spacing w:line="240" w:lineRule="exact"/>
              <w:ind w:left="-117" w:right="-90"/>
              <w:jc w:val="center"/>
              <w:rPr>
                <w:rFonts w:ascii="CordiaUPC" w:hAnsi="CordiaUPC" w:cs="CordiaUPC"/>
                <w:sz w:val="26"/>
                <w:szCs w:val="26"/>
                <w:lang w:val="en-US"/>
              </w:rPr>
            </w:pPr>
          </w:p>
        </w:tc>
        <w:tc>
          <w:tcPr>
            <w:tcW w:w="879" w:type="dxa"/>
            <w:gridSpan w:val="2"/>
          </w:tcPr>
          <w:p w14:paraId="325800C3" w14:textId="77777777" w:rsidR="006E64CE" w:rsidRPr="007F079E" w:rsidRDefault="006E64CE" w:rsidP="006D0ACA">
            <w:pPr>
              <w:spacing w:line="240" w:lineRule="exact"/>
              <w:ind w:left="-117" w:right="-90"/>
              <w:jc w:val="center"/>
              <w:rPr>
                <w:rFonts w:ascii="CordiaUPC" w:hAnsi="CordiaUPC" w:cs="CordiaUPC"/>
                <w:sz w:val="26"/>
                <w:szCs w:val="26"/>
                <w:lang w:val="en-US"/>
              </w:rPr>
            </w:pPr>
          </w:p>
        </w:tc>
      </w:tr>
      <w:tr w:rsidR="006E64CE" w:rsidRPr="007F079E" w14:paraId="74244BBF" w14:textId="77777777" w:rsidTr="006D0ACA">
        <w:trPr>
          <w:cantSplit/>
        </w:trPr>
        <w:tc>
          <w:tcPr>
            <w:tcW w:w="2781" w:type="dxa"/>
          </w:tcPr>
          <w:p w14:paraId="37D467A4" w14:textId="77777777" w:rsidR="006E64CE" w:rsidRPr="007F079E" w:rsidRDefault="006E64CE" w:rsidP="006D0ACA">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6A98D784"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3 months</w:t>
            </w:r>
          </w:p>
        </w:tc>
        <w:tc>
          <w:tcPr>
            <w:tcW w:w="243" w:type="dxa"/>
          </w:tcPr>
          <w:p w14:paraId="0490D419"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915" w:type="dxa"/>
            <w:vAlign w:val="bottom"/>
          </w:tcPr>
          <w:p w14:paraId="43258133"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to 1 year</w:t>
            </w:r>
          </w:p>
        </w:tc>
        <w:tc>
          <w:tcPr>
            <w:tcW w:w="236" w:type="dxa"/>
          </w:tcPr>
          <w:p w14:paraId="10DA4B43"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831" w:type="dxa"/>
            <w:vAlign w:val="bottom"/>
          </w:tcPr>
          <w:p w14:paraId="2185F2A1"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1 year</w:t>
            </w:r>
          </w:p>
        </w:tc>
        <w:tc>
          <w:tcPr>
            <w:tcW w:w="240" w:type="dxa"/>
          </w:tcPr>
          <w:p w14:paraId="2AB9C130"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975" w:type="dxa"/>
          </w:tcPr>
          <w:p w14:paraId="333518D8"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assets</w:t>
            </w:r>
          </w:p>
        </w:tc>
        <w:tc>
          <w:tcPr>
            <w:tcW w:w="238" w:type="dxa"/>
          </w:tcPr>
          <w:p w14:paraId="1706D81C"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880" w:type="dxa"/>
            <w:vAlign w:val="bottom"/>
          </w:tcPr>
          <w:p w14:paraId="7C9D6224"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bearing</w:t>
            </w:r>
          </w:p>
        </w:tc>
        <w:tc>
          <w:tcPr>
            <w:tcW w:w="237" w:type="dxa"/>
          </w:tcPr>
          <w:p w14:paraId="3CCAF338"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879" w:type="dxa"/>
            <w:gridSpan w:val="2"/>
          </w:tcPr>
          <w:p w14:paraId="50E173CC"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Total</w:t>
            </w:r>
          </w:p>
        </w:tc>
      </w:tr>
      <w:tr w:rsidR="006E64CE" w:rsidRPr="007F079E" w14:paraId="08A7A556" w14:textId="77777777" w:rsidTr="006D0ACA">
        <w:trPr>
          <w:cantSplit/>
          <w:trHeight w:val="80"/>
        </w:trPr>
        <w:tc>
          <w:tcPr>
            <w:tcW w:w="2781" w:type="dxa"/>
          </w:tcPr>
          <w:p w14:paraId="2F7ADB25" w14:textId="77777777" w:rsidR="006E64CE" w:rsidRPr="007F079E" w:rsidRDefault="006E64CE" w:rsidP="006D0ACA">
            <w:pPr>
              <w:tabs>
                <w:tab w:val="left" w:pos="356"/>
              </w:tabs>
              <w:spacing w:line="240" w:lineRule="exact"/>
              <w:ind w:left="-18" w:right="9"/>
              <w:rPr>
                <w:rFonts w:ascii="CordiaUPC" w:hAnsi="CordiaUPC" w:cs="CordiaUPC"/>
                <w:b/>
                <w:bCs/>
                <w:i/>
                <w:iCs/>
                <w:color w:val="000000"/>
                <w:sz w:val="26"/>
                <w:szCs w:val="26"/>
                <w:cs/>
                <w:lang w:val="en-US" w:bidi="th-TH"/>
              </w:rPr>
            </w:pPr>
          </w:p>
        </w:tc>
        <w:tc>
          <w:tcPr>
            <w:tcW w:w="6669" w:type="dxa"/>
            <w:gridSpan w:val="12"/>
            <w:vAlign w:val="bottom"/>
          </w:tcPr>
          <w:p w14:paraId="1735DE8E" w14:textId="77777777" w:rsidR="006E64CE" w:rsidRPr="007F079E" w:rsidRDefault="006E64CE" w:rsidP="006D0ACA">
            <w:pPr>
              <w:tabs>
                <w:tab w:val="decimal" w:pos="538"/>
                <w:tab w:val="decimal" w:pos="628"/>
              </w:tabs>
              <w:spacing w:line="240" w:lineRule="exact"/>
              <w:ind w:right="-18"/>
              <w:jc w:val="center"/>
              <w:rPr>
                <w:rFonts w:ascii="CordiaUPC" w:hAnsi="CordiaUPC" w:cs="CordiaUPC"/>
                <w:sz w:val="26"/>
                <w:szCs w:val="26"/>
              </w:rPr>
            </w:pPr>
            <w:r w:rsidRPr="007F079E">
              <w:rPr>
                <w:rFonts w:ascii="CordiaUPC" w:hAnsi="CordiaUPC" w:cs="CordiaUPC" w:hint="cs"/>
                <w:i/>
                <w:iCs/>
                <w:sz w:val="26"/>
                <w:szCs w:val="26"/>
              </w:rPr>
              <w:t>(in million Baht)</w:t>
            </w:r>
          </w:p>
        </w:tc>
      </w:tr>
      <w:tr w:rsidR="006E64CE" w:rsidRPr="007F079E" w14:paraId="079B0984" w14:textId="77777777" w:rsidTr="006D0ACA">
        <w:trPr>
          <w:cantSplit/>
          <w:trHeight w:val="80"/>
        </w:trPr>
        <w:tc>
          <w:tcPr>
            <w:tcW w:w="2781" w:type="dxa"/>
          </w:tcPr>
          <w:p w14:paraId="227E8D1D" w14:textId="77777777" w:rsidR="006E64CE" w:rsidRPr="007F079E" w:rsidRDefault="006E64CE" w:rsidP="006D0ACA">
            <w:pPr>
              <w:tabs>
                <w:tab w:val="left" w:pos="356"/>
              </w:tabs>
              <w:spacing w:line="240" w:lineRule="exact"/>
              <w:ind w:left="-18" w:right="9"/>
              <w:rPr>
                <w:rFonts w:ascii="CordiaUPC" w:hAnsi="CordiaUPC" w:cs="CordiaUPC"/>
                <w:sz w:val="26"/>
                <w:szCs w:val="26"/>
                <w:lang w:val="en-US"/>
              </w:rPr>
            </w:pPr>
            <w:r w:rsidRPr="007F079E">
              <w:rPr>
                <w:rFonts w:ascii="CordiaUPC" w:hAnsi="CordiaUPC" w:cs="CordiaUPC" w:hint="cs"/>
                <w:b/>
                <w:bCs/>
                <w:i/>
                <w:iCs/>
                <w:color w:val="000000"/>
                <w:sz w:val="26"/>
                <w:szCs w:val="26"/>
                <w:lang w:val="en-US"/>
              </w:rPr>
              <w:t>Financial assets</w:t>
            </w:r>
          </w:p>
        </w:tc>
        <w:tc>
          <w:tcPr>
            <w:tcW w:w="995" w:type="dxa"/>
            <w:vAlign w:val="bottom"/>
          </w:tcPr>
          <w:p w14:paraId="6BF86634" w14:textId="77777777" w:rsidR="006E64CE" w:rsidRPr="007F079E" w:rsidRDefault="006E64CE" w:rsidP="006D0ACA">
            <w:pPr>
              <w:tabs>
                <w:tab w:val="decimal" w:pos="695"/>
              </w:tabs>
              <w:spacing w:line="240" w:lineRule="exact"/>
              <w:ind w:left="-126" w:right="-180"/>
              <w:rPr>
                <w:rFonts w:ascii="CordiaUPC" w:hAnsi="CordiaUPC" w:cs="CordiaUPC"/>
                <w:sz w:val="26"/>
                <w:szCs w:val="26"/>
              </w:rPr>
            </w:pPr>
          </w:p>
        </w:tc>
        <w:tc>
          <w:tcPr>
            <w:tcW w:w="243" w:type="dxa"/>
          </w:tcPr>
          <w:p w14:paraId="3375BC79" w14:textId="77777777" w:rsidR="006E64CE" w:rsidRPr="007F079E" w:rsidRDefault="006E64CE" w:rsidP="006D0ACA">
            <w:pPr>
              <w:tabs>
                <w:tab w:val="decimal" w:pos="695"/>
              </w:tabs>
              <w:spacing w:line="240" w:lineRule="exact"/>
              <w:ind w:left="-108" w:right="-18"/>
              <w:rPr>
                <w:rFonts w:ascii="CordiaUPC" w:hAnsi="CordiaUPC" w:cs="CordiaUPC"/>
                <w:sz w:val="26"/>
                <w:szCs w:val="26"/>
              </w:rPr>
            </w:pPr>
          </w:p>
        </w:tc>
        <w:tc>
          <w:tcPr>
            <w:tcW w:w="915" w:type="dxa"/>
            <w:vAlign w:val="bottom"/>
          </w:tcPr>
          <w:p w14:paraId="46CC30DE" w14:textId="77777777" w:rsidR="006E64CE" w:rsidRPr="007F079E" w:rsidRDefault="006E64CE" w:rsidP="006D0ACA">
            <w:pPr>
              <w:tabs>
                <w:tab w:val="decimal" w:pos="695"/>
              </w:tabs>
              <w:spacing w:line="240" w:lineRule="exact"/>
              <w:ind w:left="-108" w:right="-18"/>
              <w:rPr>
                <w:rFonts w:ascii="CordiaUPC" w:hAnsi="CordiaUPC" w:cs="CordiaUPC"/>
                <w:sz w:val="26"/>
                <w:szCs w:val="26"/>
              </w:rPr>
            </w:pPr>
          </w:p>
        </w:tc>
        <w:tc>
          <w:tcPr>
            <w:tcW w:w="236" w:type="dxa"/>
          </w:tcPr>
          <w:p w14:paraId="227B965B" w14:textId="77777777" w:rsidR="006E64CE" w:rsidRPr="007F079E" w:rsidRDefault="006E64CE" w:rsidP="006D0ACA">
            <w:pPr>
              <w:tabs>
                <w:tab w:val="decimal" w:pos="695"/>
              </w:tabs>
              <w:spacing w:line="240" w:lineRule="exact"/>
              <w:ind w:right="-18"/>
              <w:rPr>
                <w:rFonts w:ascii="CordiaUPC" w:hAnsi="CordiaUPC" w:cs="CordiaUPC"/>
                <w:sz w:val="26"/>
                <w:szCs w:val="26"/>
              </w:rPr>
            </w:pPr>
          </w:p>
        </w:tc>
        <w:tc>
          <w:tcPr>
            <w:tcW w:w="831" w:type="dxa"/>
            <w:vAlign w:val="bottom"/>
          </w:tcPr>
          <w:p w14:paraId="7A43F580" w14:textId="77777777" w:rsidR="006E64CE" w:rsidRPr="007F079E" w:rsidRDefault="006E64CE" w:rsidP="006D0ACA">
            <w:pPr>
              <w:tabs>
                <w:tab w:val="decimal" w:pos="695"/>
              </w:tabs>
              <w:spacing w:line="240" w:lineRule="exact"/>
              <w:ind w:right="-18"/>
              <w:rPr>
                <w:rFonts w:ascii="CordiaUPC" w:hAnsi="CordiaUPC" w:cs="CordiaUPC"/>
                <w:sz w:val="26"/>
                <w:szCs w:val="26"/>
              </w:rPr>
            </w:pPr>
          </w:p>
        </w:tc>
        <w:tc>
          <w:tcPr>
            <w:tcW w:w="240" w:type="dxa"/>
          </w:tcPr>
          <w:p w14:paraId="1C2E248A" w14:textId="77777777" w:rsidR="006E64CE" w:rsidRPr="007F079E" w:rsidRDefault="006E64CE" w:rsidP="006D0ACA">
            <w:pPr>
              <w:tabs>
                <w:tab w:val="decimal" w:pos="695"/>
              </w:tabs>
              <w:spacing w:line="240" w:lineRule="exact"/>
              <w:ind w:right="-18"/>
              <w:rPr>
                <w:rFonts w:ascii="CordiaUPC" w:hAnsi="CordiaUPC" w:cs="CordiaUPC"/>
                <w:sz w:val="26"/>
                <w:szCs w:val="26"/>
                <w:u w:val="single"/>
              </w:rPr>
            </w:pPr>
          </w:p>
        </w:tc>
        <w:tc>
          <w:tcPr>
            <w:tcW w:w="975" w:type="dxa"/>
          </w:tcPr>
          <w:p w14:paraId="313C917C" w14:textId="77777777" w:rsidR="006E64CE" w:rsidRPr="007F079E" w:rsidRDefault="006E64CE" w:rsidP="006D0ACA">
            <w:pPr>
              <w:tabs>
                <w:tab w:val="decimal" w:pos="695"/>
              </w:tabs>
              <w:spacing w:line="240" w:lineRule="exact"/>
              <w:ind w:right="-18"/>
              <w:rPr>
                <w:rFonts w:ascii="CordiaUPC" w:hAnsi="CordiaUPC" w:cs="CordiaUPC"/>
                <w:sz w:val="26"/>
                <w:szCs w:val="26"/>
                <w:u w:val="single"/>
              </w:rPr>
            </w:pPr>
          </w:p>
        </w:tc>
        <w:tc>
          <w:tcPr>
            <w:tcW w:w="238" w:type="dxa"/>
          </w:tcPr>
          <w:p w14:paraId="7BA6033B" w14:textId="77777777" w:rsidR="006E64CE" w:rsidRPr="007F079E" w:rsidRDefault="006E64CE" w:rsidP="006D0ACA">
            <w:pPr>
              <w:tabs>
                <w:tab w:val="decimal" w:pos="695"/>
              </w:tabs>
              <w:spacing w:line="240" w:lineRule="exact"/>
              <w:ind w:right="-18"/>
              <w:rPr>
                <w:rFonts w:ascii="CordiaUPC" w:hAnsi="CordiaUPC" w:cs="CordiaUPC"/>
                <w:sz w:val="26"/>
                <w:szCs w:val="26"/>
                <w:u w:val="single"/>
              </w:rPr>
            </w:pPr>
          </w:p>
        </w:tc>
        <w:tc>
          <w:tcPr>
            <w:tcW w:w="880" w:type="dxa"/>
            <w:vAlign w:val="bottom"/>
          </w:tcPr>
          <w:p w14:paraId="2AD6EFB0" w14:textId="77777777" w:rsidR="006E64CE" w:rsidRPr="007F079E" w:rsidRDefault="006E64CE" w:rsidP="006D0ACA">
            <w:pPr>
              <w:tabs>
                <w:tab w:val="decimal" w:pos="695"/>
              </w:tabs>
              <w:spacing w:line="240" w:lineRule="exact"/>
              <w:ind w:right="-18"/>
              <w:rPr>
                <w:rFonts w:ascii="CordiaUPC" w:hAnsi="CordiaUPC" w:cs="CordiaUPC"/>
                <w:sz w:val="26"/>
                <w:szCs w:val="26"/>
              </w:rPr>
            </w:pPr>
          </w:p>
        </w:tc>
        <w:tc>
          <w:tcPr>
            <w:tcW w:w="237" w:type="dxa"/>
          </w:tcPr>
          <w:p w14:paraId="12B5F327" w14:textId="77777777" w:rsidR="006E64CE" w:rsidRPr="007F079E" w:rsidRDefault="006E64CE" w:rsidP="006D0ACA">
            <w:pPr>
              <w:tabs>
                <w:tab w:val="decimal" w:pos="695"/>
              </w:tabs>
              <w:spacing w:line="240" w:lineRule="exact"/>
              <w:ind w:right="-18"/>
              <w:rPr>
                <w:rFonts w:ascii="CordiaUPC" w:hAnsi="CordiaUPC" w:cs="CordiaUPC"/>
                <w:sz w:val="26"/>
                <w:szCs w:val="26"/>
              </w:rPr>
            </w:pPr>
          </w:p>
        </w:tc>
        <w:tc>
          <w:tcPr>
            <w:tcW w:w="879" w:type="dxa"/>
            <w:gridSpan w:val="2"/>
            <w:vAlign w:val="bottom"/>
          </w:tcPr>
          <w:p w14:paraId="693DEC31" w14:textId="77777777" w:rsidR="006E64CE" w:rsidRPr="007F079E" w:rsidRDefault="006E64CE" w:rsidP="006D0ACA">
            <w:pPr>
              <w:tabs>
                <w:tab w:val="decimal" w:pos="695"/>
              </w:tabs>
              <w:spacing w:line="240" w:lineRule="exact"/>
              <w:ind w:right="-18"/>
              <w:rPr>
                <w:rFonts w:ascii="CordiaUPC" w:hAnsi="CordiaUPC" w:cs="CordiaUPC"/>
                <w:sz w:val="26"/>
                <w:szCs w:val="26"/>
              </w:rPr>
            </w:pPr>
          </w:p>
        </w:tc>
      </w:tr>
      <w:tr w:rsidR="006E64CE" w:rsidRPr="007F079E" w14:paraId="108B37E9" w14:textId="77777777" w:rsidTr="006D0ACA">
        <w:trPr>
          <w:cantSplit/>
          <w:trHeight w:val="80"/>
        </w:trPr>
        <w:tc>
          <w:tcPr>
            <w:tcW w:w="2781" w:type="dxa"/>
          </w:tcPr>
          <w:p w14:paraId="61C8CE24" w14:textId="77777777" w:rsidR="006E64CE" w:rsidRPr="007F079E" w:rsidRDefault="006E64CE" w:rsidP="006D0ACA">
            <w:pPr>
              <w:tabs>
                <w:tab w:val="left" w:pos="356"/>
              </w:tabs>
              <w:spacing w:line="240" w:lineRule="exact"/>
              <w:ind w:right="9"/>
              <w:rPr>
                <w:rFonts w:ascii="CordiaUPC" w:hAnsi="CordiaUPC" w:cs="CordiaUPC"/>
                <w:sz w:val="26"/>
                <w:szCs w:val="26"/>
                <w:lang w:val="en-US"/>
              </w:rPr>
            </w:pPr>
            <w:r w:rsidRPr="007F079E">
              <w:rPr>
                <w:rFonts w:ascii="CordiaUPC" w:hAnsi="CordiaUPC" w:cs="CordiaUPC" w:hint="cs"/>
                <w:sz w:val="26"/>
                <w:szCs w:val="26"/>
                <w:lang w:val="en-US"/>
              </w:rPr>
              <w:t xml:space="preserve">Cash </w:t>
            </w:r>
          </w:p>
        </w:tc>
        <w:tc>
          <w:tcPr>
            <w:tcW w:w="995" w:type="dxa"/>
          </w:tcPr>
          <w:p w14:paraId="6F9915F7" w14:textId="77777777" w:rsidR="006E64CE" w:rsidRPr="007F079E" w:rsidRDefault="006E64CE" w:rsidP="006D0ACA">
            <w:pPr>
              <w:tabs>
                <w:tab w:val="decimal" w:pos="779"/>
              </w:tabs>
              <w:spacing w:line="240" w:lineRule="exact"/>
              <w:ind w:left="-135" w:right="-108"/>
              <w:rPr>
                <w:rFonts w:ascii="CordiaUPC" w:hAnsi="CordiaUPC" w:cs="CordiaUPC"/>
                <w:sz w:val="26"/>
                <w:szCs w:val="26"/>
                <w:lang w:bidi="th-TH"/>
              </w:rPr>
            </w:pPr>
            <w:r w:rsidRPr="007F079E">
              <w:rPr>
                <w:rFonts w:ascii="CordiaUPC" w:hAnsi="CordiaUPC" w:cs="CordiaUPC"/>
                <w:sz w:val="26"/>
                <w:szCs w:val="26"/>
              </w:rPr>
              <w:t>-</w:t>
            </w:r>
          </w:p>
        </w:tc>
        <w:tc>
          <w:tcPr>
            <w:tcW w:w="243" w:type="dxa"/>
          </w:tcPr>
          <w:p w14:paraId="5EEC8B3B"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915" w:type="dxa"/>
          </w:tcPr>
          <w:p w14:paraId="33A642DB" w14:textId="77777777" w:rsidR="006E64CE" w:rsidRPr="007F079E" w:rsidRDefault="006E64CE" w:rsidP="006D0ACA">
            <w:pPr>
              <w:tabs>
                <w:tab w:val="decimal" w:pos="700"/>
              </w:tabs>
              <w:spacing w:line="240" w:lineRule="exact"/>
              <w:ind w:left="-135" w:right="-108"/>
              <w:rPr>
                <w:rFonts w:ascii="CordiaUPC" w:hAnsi="CordiaUPC" w:cs="CordiaUPC"/>
                <w:sz w:val="26"/>
                <w:szCs w:val="26"/>
                <w:lang w:bidi="th-TH"/>
              </w:rPr>
            </w:pPr>
            <w:r w:rsidRPr="007F079E">
              <w:rPr>
                <w:rFonts w:ascii="CordiaUPC" w:hAnsi="CordiaUPC" w:cs="CordiaUPC"/>
                <w:sz w:val="26"/>
                <w:szCs w:val="26"/>
              </w:rPr>
              <w:t>-</w:t>
            </w:r>
          </w:p>
        </w:tc>
        <w:tc>
          <w:tcPr>
            <w:tcW w:w="236" w:type="dxa"/>
          </w:tcPr>
          <w:p w14:paraId="0C5F9F08"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31" w:type="dxa"/>
          </w:tcPr>
          <w:p w14:paraId="4B64B6B8" w14:textId="77777777" w:rsidR="006E64CE" w:rsidRPr="007F079E" w:rsidRDefault="006E64CE" w:rsidP="006D0ACA">
            <w:pPr>
              <w:tabs>
                <w:tab w:val="decimal" w:pos="615"/>
              </w:tabs>
              <w:spacing w:line="240" w:lineRule="exact"/>
              <w:ind w:left="-135" w:right="-108"/>
              <w:rPr>
                <w:rFonts w:ascii="CordiaUPC" w:hAnsi="CordiaUPC" w:cs="CordiaUPC"/>
                <w:sz w:val="26"/>
                <w:szCs w:val="26"/>
                <w:lang w:bidi="th-TH"/>
              </w:rPr>
            </w:pPr>
            <w:r w:rsidRPr="007F079E">
              <w:rPr>
                <w:rFonts w:ascii="CordiaUPC" w:hAnsi="CordiaUPC" w:cs="CordiaUPC"/>
                <w:sz w:val="26"/>
                <w:szCs w:val="26"/>
              </w:rPr>
              <w:t>-</w:t>
            </w:r>
          </w:p>
        </w:tc>
        <w:tc>
          <w:tcPr>
            <w:tcW w:w="240" w:type="dxa"/>
          </w:tcPr>
          <w:p w14:paraId="71C28F40"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975" w:type="dxa"/>
          </w:tcPr>
          <w:p w14:paraId="4FFE855B" w14:textId="77777777" w:rsidR="006E64CE" w:rsidRPr="007F079E" w:rsidRDefault="006E64CE" w:rsidP="006D0ACA">
            <w:pPr>
              <w:tabs>
                <w:tab w:val="decimal" w:pos="700"/>
              </w:tabs>
              <w:spacing w:line="240" w:lineRule="exact"/>
              <w:ind w:left="-135" w:right="-108"/>
              <w:rPr>
                <w:rFonts w:ascii="CordiaUPC" w:hAnsi="CordiaUPC" w:cs="CordiaUPC"/>
                <w:sz w:val="26"/>
                <w:szCs w:val="26"/>
                <w:lang w:bidi="th-TH"/>
              </w:rPr>
            </w:pPr>
            <w:r w:rsidRPr="007F079E">
              <w:rPr>
                <w:rFonts w:ascii="CordiaUPC" w:hAnsi="CordiaUPC" w:cs="CordiaUPC"/>
                <w:sz w:val="26"/>
                <w:szCs w:val="26"/>
              </w:rPr>
              <w:t>-</w:t>
            </w:r>
          </w:p>
        </w:tc>
        <w:tc>
          <w:tcPr>
            <w:tcW w:w="238" w:type="dxa"/>
          </w:tcPr>
          <w:p w14:paraId="724EDEAE"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80" w:type="dxa"/>
          </w:tcPr>
          <w:p w14:paraId="56C1A542" w14:textId="77777777" w:rsidR="006E64CE" w:rsidRPr="007F079E" w:rsidRDefault="006E64CE" w:rsidP="006D0ACA">
            <w:pPr>
              <w:tabs>
                <w:tab w:val="decimal" w:pos="700"/>
              </w:tabs>
              <w:spacing w:line="240" w:lineRule="exact"/>
              <w:ind w:left="-135" w:right="-108"/>
              <w:rPr>
                <w:rFonts w:ascii="CordiaUPC" w:hAnsi="CordiaUPC" w:cs="CordiaUPC"/>
                <w:sz w:val="26"/>
                <w:szCs w:val="26"/>
                <w:lang w:bidi="th-TH"/>
              </w:rPr>
            </w:pPr>
            <w:r w:rsidRPr="007F079E">
              <w:rPr>
                <w:rFonts w:ascii="CordiaUPC" w:hAnsi="CordiaUPC" w:cs="CordiaUPC"/>
                <w:sz w:val="26"/>
                <w:szCs w:val="26"/>
              </w:rPr>
              <w:t>16,011</w:t>
            </w:r>
          </w:p>
        </w:tc>
        <w:tc>
          <w:tcPr>
            <w:tcW w:w="237" w:type="dxa"/>
          </w:tcPr>
          <w:p w14:paraId="5DEDAC1E"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79" w:type="dxa"/>
            <w:gridSpan w:val="2"/>
          </w:tcPr>
          <w:p w14:paraId="01F0DE42"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16,011</w:t>
            </w:r>
          </w:p>
        </w:tc>
      </w:tr>
      <w:tr w:rsidR="006E64CE" w:rsidRPr="007F079E" w14:paraId="222863EF" w14:textId="77777777" w:rsidTr="006D0ACA">
        <w:trPr>
          <w:cantSplit/>
        </w:trPr>
        <w:tc>
          <w:tcPr>
            <w:tcW w:w="2781" w:type="dxa"/>
          </w:tcPr>
          <w:p w14:paraId="47ECA662" w14:textId="77777777" w:rsidR="006E64CE" w:rsidRPr="007F079E" w:rsidRDefault="006E64CE" w:rsidP="006D0ACA">
            <w:pPr>
              <w:tabs>
                <w:tab w:val="left" w:pos="356"/>
              </w:tabs>
              <w:spacing w:line="240" w:lineRule="exact"/>
              <w:ind w:right="9"/>
              <w:rPr>
                <w:rFonts w:ascii="CordiaUPC" w:hAnsi="CordiaUPC" w:cs="CordiaUPC"/>
                <w:sz w:val="26"/>
                <w:szCs w:val="26"/>
                <w:lang w:val="en-US"/>
              </w:rPr>
            </w:pPr>
            <w:r w:rsidRPr="007F079E">
              <w:rPr>
                <w:rFonts w:ascii="CordiaUPC" w:hAnsi="CordiaUPC" w:cs="CordiaUPC" w:hint="cs"/>
                <w:spacing w:val="-6"/>
                <w:sz w:val="26"/>
                <w:szCs w:val="26"/>
                <w:lang w:val="en-US"/>
              </w:rPr>
              <w:t xml:space="preserve">Interbank and money market items </w:t>
            </w:r>
          </w:p>
        </w:tc>
        <w:tc>
          <w:tcPr>
            <w:tcW w:w="995" w:type="dxa"/>
            <w:vAlign w:val="bottom"/>
          </w:tcPr>
          <w:p w14:paraId="5CB7EC0B" w14:textId="77777777" w:rsidR="006E64CE" w:rsidRPr="007F079E" w:rsidRDefault="006E64CE" w:rsidP="006D0ACA">
            <w:pPr>
              <w:tabs>
                <w:tab w:val="decimal" w:pos="779"/>
              </w:tabs>
              <w:spacing w:line="240" w:lineRule="exact"/>
              <w:ind w:left="-135" w:right="-135"/>
              <w:rPr>
                <w:rFonts w:ascii="CordiaUPC" w:hAnsi="CordiaUPC" w:cs="CordiaUPC"/>
                <w:sz w:val="26"/>
                <w:szCs w:val="26"/>
              </w:rPr>
            </w:pPr>
          </w:p>
        </w:tc>
        <w:tc>
          <w:tcPr>
            <w:tcW w:w="243" w:type="dxa"/>
          </w:tcPr>
          <w:p w14:paraId="16E75829" w14:textId="77777777" w:rsidR="006E64CE" w:rsidRPr="007F079E" w:rsidRDefault="006E64CE" w:rsidP="006D0ACA">
            <w:pPr>
              <w:tabs>
                <w:tab w:val="decimal" w:pos="710"/>
              </w:tabs>
              <w:spacing w:line="240" w:lineRule="exact"/>
              <w:ind w:left="-135" w:right="162"/>
              <w:rPr>
                <w:rFonts w:ascii="CordiaUPC" w:hAnsi="CordiaUPC" w:cs="CordiaUPC"/>
                <w:sz w:val="26"/>
                <w:szCs w:val="26"/>
              </w:rPr>
            </w:pPr>
          </w:p>
        </w:tc>
        <w:tc>
          <w:tcPr>
            <w:tcW w:w="915" w:type="dxa"/>
            <w:vAlign w:val="bottom"/>
          </w:tcPr>
          <w:p w14:paraId="442DE187" w14:textId="77777777" w:rsidR="006E64CE" w:rsidRPr="007F079E" w:rsidRDefault="006E64CE" w:rsidP="006D0ACA">
            <w:pPr>
              <w:tabs>
                <w:tab w:val="decimal" w:pos="642"/>
              </w:tabs>
              <w:spacing w:line="240" w:lineRule="exact"/>
              <w:ind w:left="-135" w:right="-108"/>
              <w:rPr>
                <w:rFonts w:ascii="CordiaUPC" w:hAnsi="CordiaUPC" w:cs="CordiaUPC"/>
                <w:sz w:val="26"/>
                <w:szCs w:val="26"/>
              </w:rPr>
            </w:pPr>
          </w:p>
        </w:tc>
        <w:tc>
          <w:tcPr>
            <w:tcW w:w="236" w:type="dxa"/>
          </w:tcPr>
          <w:p w14:paraId="2F31E092" w14:textId="77777777" w:rsidR="006E64CE" w:rsidRPr="007F079E" w:rsidRDefault="006E64CE" w:rsidP="006D0ACA">
            <w:pPr>
              <w:tabs>
                <w:tab w:val="decimal" w:pos="642"/>
              </w:tabs>
              <w:spacing w:line="240" w:lineRule="exact"/>
              <w:ind w:left="-135" w:right="162"/>
              <w:rPr>
                <w:rFonts w:ascii="CordiaUPC" w:hAnsi="CordiaUPC" w:cs="CordiaUPC"/>
                <w:sz w:val="26"/>
                <w:szCs w:val="26"/>
              </w:rPr>
            </w:pPr>
          </w:p>
        </w:tc>
        <w:tc>
          <w:tcPr>
            <w:tcW w:w="831" w:type="dxa"/>
            <w:vAlign w:val="bottom"/>
          </w:tcPr>
          <w:p w14:paraId="2781036D" w14:textId="77777777" w:rsidR="006E64CE" w:rsidRPr="007F079E" w:rsidRDefault="006E64CE" w:rsidP="006D0ACA">
            <w:pPr>
              <w:tabs>
                <w:tab w:val="decimal" w:pos="615"/>
                <w:tab w:val="decimal" w:pos="642"/>
              </w:tabs>
              <w:spacing w:line="240" w:lineRule="exact"/>
              <w:ind w:left="-135" w:right="-18"/>
              <w:rPr>
                <w:rFonts w:ascii="CordiaUPC" w:hAnsi="CordiaUPC" w:cs="CordiaUPC"/>
                <w:sz w:val="26"/>
                <w:szCs w:val="26"/>
              </w:rPr>
            </w:pPr>
          </w:p>
        </w:tc>
        <w:tc>
          <w:tcPr>
            <w:tcW w:w="240" w:type="dxa"/>
          </w:tcPr>
          <w:p w14:paraId="1B6D43E4" w14:textId="77777777" w:rsidR="006E64CE" w:rsidRPr="007F079E" w:rsidRDefault="006E64CE" w:rsidP="006D0ACA">
            <w:pPr>
              <w:tabs>
                <w:tab w:val="decimal" w:pos="710"/>
              </w:tabs>
              <w:spacing w:line="240" w:lineRule="exact"/>
              <w:ind w:left="-135" w:right="162"/>
              <w:rPr>
                <w:rFonts w:ascii="CordiaUPC" w:hAnsi="CordiaUPC" w:cs="CordiaUPC"/>
                <w:sz w:val="26"/>
                <w:szCs w:val="26"/>
                <w:lang w:val="en-US"/>
              </w:rPr>
            </w:pPr>
          </w:p>
        </w:tc>
        <w:tc>
          <w:tcPr>
            <w:tcW w:w="975" w:type="dxa"/>
          </w:tcPr>
          <w:p w14:paraId="49D24CC2" w14:textId="77777777" w:rsidR="006E64CE" w:rsidRPr="007F079E" w:rsidRDefault="006E64CE" w:rsidP="006D0ACA">
            <w:pPr>
              <w:tabs>
                <w:tab w:val="decimal" w:pos="710"/>
              </w:tabs>
              <w:spacing w:line="240" w:lineRule="exact"/>
              <w:ind w:left="-135" w:right="-18"/>
              <w:rPr>
                <w:rFonts w:ascii="CordiaUPC" w:hAnsi="CordiaUPC" w:cs="CordiaUPC"/>
                <w:sz w:val="26"/>
                <w:szCs w:val="26"/>
              </w:rPr>
            </w:pPr>
          </w:p>
        </w:tc>
        <w:tc>
          <w:tcPr>
            <w:tcW w:w="238" w:type="dxa"/>
          </w:tcPr>
          <w:p w14:paraId="23D77A88" w14:textId="77777777" w:rsidR="006E64CE" w:rsidRPr="007F079E" w:rsidRDefault="006E64CE" w:rsidP="006D0ACA">
            <w:pPr>
              <w:tabs>
                <w:tab w:val="decimal" w:pos="695"/>
              </w:tabs>
              <w:spacing w:line="240" w:lineRule="exact"/>
              <w:ind w:left="-135" w:right="162"/>
              <w:rPr>
                <w:rFonts w:ascii="CordiaUPC" w:hAnsi="CordiaUPC" w:cs="CordiaUPC"/>
                <w:sz w:val="26"/>
                <w:szCs w:val="26"/>
                <w:lang w:val="en-US"/>
              </w:rPr>
            </w:pPr>
          </w:p>
        </w:tc>
        <w:tc>
          <w:tcPr>
            <w:tcW w:w="880" w:type="dxa"/>
            <w:vAlign w:val="bottom"/>
          </w:tcPr>
          <w:p w14:paraId="1C8474E5" w14:textId="77777777" w:rsidR="006E64CE" w:rsidRPr="007F079E" w:rsidRDefault="006E64CE" w:rsidP="006D0ACA">
            <w:pPr>
              <w:tabs>
                <w:tab w:val="decimal" w:pos="695"/>
              </w:tabs>
              <w:spacing w:line="240" w:lineRule="exact"/>
              <w:ind w:left="-135"/>
              <w:rPr>
                <w:rFonts w:ascii="CordiaUPC" w:hAnsi="CordiaUPC" w:cs="CordiaUPC"/>
                <w:sz w:val="26"/>
                <w:szCs w:val="26"/>
              </w:rPr>
            </w:pPr>
          </w:p>
        </w:tc>
        <w:tc>
          <w:tcPr>
            <w:tcW w:w="237" w:type="dxa"/>
          </w:tcPr>
          <w:p w14:paraId="20854597" w14:textId="77777777" w:rsidR="006E64CE" w:rsidRPr="007F079E" w:rsidRDefault="006E64CE" w:rsidP="006D0ACA">
            <w:pPr>
              <w:tabs>
                <w:tab w:val="decimal" w:pos="695"/>
              </w:tabs>
              <w:spacing w:line="240" w:lineRule="exact"/>
              <w:ind w:left="-135" w:right="162"/>
              <w:rPr>
                <w:rFonts w:ascii="CordiaUPC" w:hAnsi="CordiaUPC" w:cs="CordiaUPC"/>
                <w:i/>
                <w:sz w:val="26"/>
                <w:szCs w:val="26"/>
                <w:lang w:val="en-US" w:eastAsia="x-none"/>
              </w:rPr>
            </w:pPr>
          </w:p>
        </w:tc>
        <w:tc>
          <w:tcPr>
            <w:tcW w:w="879" w:type="dxa"/>
            <w:gridSpan w:val="2"/>
            <w:vAlign w:val="bottom"/>
          </w:tcPr>
          <w:p w14:paraId="33CB87E0" w14:textId="77777777" w:rsidR="006E64CE" w:rsidRPr="007F079E" w:rsidRDefault="006E64CE" w:rsidP="006D0ACA">
            <w:pPr>
              <w:tabs>
                <w:tab w:val="decimal" w:pos="695"/>
              </w:tabs>
              <w:spacing w:line="240" w:lineRule="exact"/>
              <w:ind w:left="-135"/>
              <w:rPr>
                <w:rFonts w:ascii="CordiaUPC" w:hAnsi="CordiaUPC" w:cs="CordiaUPC"/>
                <w:sz w:val="26"/>
                <w:szCs w:val="26"/>
              </w:rPr>
            </w:pPr>
          </w:p>
        </w:tc>
      </w:tr>
      <w:tr w:rsidR="006E64CE" w:rsidRPr="007F079E" w14:paraId="304B9ABB" w14:textId="77777777" w:rsidTr="006D0ACA">
        <w:trPr>
          <w:cantSplit/>
        </w:trPr>
        <w:tc>
          <w:tcPr>
            <w:tcW w:w="2781" w:type="dxa"/>
          </w:tcPr>
          <w:p w14:paraId="028E8D36" w14:textId="77777777" w:rsidR="006E64CE" w:rsidRPr="007F079E" w:rsidRDefault="006E64CE" w:rsidP="006D0ACA">
            <w:pPr>
              <w:tabs>
                <w:tab w:val="left" w:pos="356"/>
              </w:tabs>
              <w:spacing w:line="240" w:lineRule="exact"/>
              <w:ind w:left="-18" w:right="-108"/>
              <w:rPr>
                <w:rFonts w:ascii="CordiaUPC" w:hAnsi="CordiaUPC" w:cs="CordiaUPC"/>
                <w:spacing w:val="-6"/>
                <w:sz w:val="26"/>
                <w:szCs w:val="26"/>
                <w:lang w:val="en-US"/>
              </w:rPr>
            </w:pPr>
            <w:r w:rsidRPr="007F079E">
              <w:rPr>
                <w:rFonts w:ascii="CordiaUPC" w:hAnsi="CordiaUPC" w:cs="CordiaUPC" w:hint="cs"/>
                <w:sz w:val="26"/>
                <w:szCs w:val="26"/>
                <w:lang w:val="en-US"/>
              </w:rPr>
              <w:t xml:space="preserve">   </w:t>
            </w:r>
            <w:r w:rsidRPr="007F079E">
              <w:rPr>
                <w:rFonts w:ascii="CordiaUPC" w:hAnsi="CordiaUPC" w:cs="CordiaUPC" w:hint="cs"/>
                <w:spacing w:val="-6"/>
                <w:sz w:val="26"/>
                <w:szCs w:val="26"/>
                <w:lang w:val="en-US"/>
              </w:rPr>
              <w:t>net of</w:t>
            </w:r>
            <w:r w:rsidRPr="007F079E">
              <w:rPr>
                <w:rFonts w:ascii="CordiaUPC" w:hAnsi="CordiaUPC" w:cs="CordiaUPC" w:hint="cs"/>
                <w:sz w:val="26"/>
                <w:szCs w:val="26"/>
                <w:lang w:val="en-US"/>
              </w:rPr>
              <w:t xml:space="preserve"> deferred revenue</w:t>
            </w:r>
          </w:p>
        </w:tc>
        <w:tc>
          <w:tcPr>
            <w:tcW w:w="995" w:type="dxa"/>
          </w:tcPr>
          <w:p w14:paraId="31CC0BBD" w14:textId="77777777" w:rsidR="006E64CE" w:rsidRPr="007F079E" w:rsidRDefault="006E64CE" w:rsidP="006D0ACA">
            <w:pPr>
              <w:tabs>
                <w:tab w:val="decimal" w:pos="779"/>
              </w:tabs>
              <w:spacing w:line="240" w:lineRule="exact"/>
              <w:ind w:left="-135" w:right="-108"/>
              <w:rPr>
                <w:rFonts w:ascii="CordiaUPC" w:hAnsi="CordiaUPC" w:cs="CordiaUPC"/>
                <w:sz w:val="26"/>
                <w:szCs w:val="26"/>
              </w:rPr>
            </w:pPr>
            <w:r w:rsidRPr="007F079E">
              <w:rPr>
                <w:rFonts w:ascii="CordiaUPC" w:hAnsi="CordiaUPC" w:cs="CordiaUPC"/>
                <w:sz w:val="26"/>
                <w:szCs w:val="26"/>
              </w:rPr>
              <w:t>136,453</w:t>
            </w:r>
          </w:p>
        </w:tc>
        <w:tc>
          <w:tcPr>
            <w:tcW w:w="243" w:type="dxa"/>
          </w:tcPr>
          <w:p w14:paraId="7BEB1133"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915" w:type="dxa"/>
          </w:tcPr>
          <w:p w14:paraId="03FFC392"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171</w:t>
            </w:r>
          </w:p>
        </w:tc>
        <w:tc>
          <w:tcPr>
            <w:tcW w:w="236" w:type="dxa"/>
          </w:tcPr>
          <w:p w14:paraId="05FE7D34"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31" w:type="dxa"/>
          </w:tcPr>
          <w:p w14:paraId="0F15DA1B" w14:textId="77777777" w:rsidR="006E64CE" w:rsidRPr="007F079E" w:rsidRDefault="006E64CE" w:rsidP="006D0ACA">
            <w:pPr>
              <w:tabs>
                <w:tab w:val="decimal" w:pos="615"/>
              </w:tabs>
              <w:spacing w:line="240" w:lineRule="exact"/>
              <w:ind w:left="-135" w:right="-108"/>
              <w:rPr>
                <w:rFonts w:ascii="CordiaUPC" w:hAnsi="CordiaUPC" w:cs="CordiaUPC"/>
                <w:sz w:val="26"/>
                <w:szCs w:val="26"/>
              </w:rPr>
            </w:pPr>
            <w:r w:rsidRPr="007F079E">
              <w:rPr>
                <w:rFonts w:ascii="CordiaUPC" w:hAnsi="CordiaUPC" w:cs="CordiaUPC"/>
                <w:sz w:val="26"/>
                <w:szCs w:val="26"/>
              </w:rPr>
              <w:t>10</w:t>
            </w:r>
          </w:p>
        </w:tc>
        <w:tc>
          <w:tcPr>
            <w:tcW w:w="240" w:type="dxa"/>
          </w:tcPr>
          <w:p w14:paraId="545D09B6"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975" w:type="dxa"/>
          </w:tcPr>
          <w:p w14:paraId="104A6509"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 xml:space="preserve">  -</w:t>
            </w:r>
          </w:p>
        </w:tc>
        <w:tc>
          <w:tcPr>
            <w:tcW w:w="238" w:type="dxa"/>
          </w:tcPr>
          <w:p w14:paraId="1112BC8D"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80" w:type="dxa"/>
          </w:tcPr>
          <w:p w14:paraId="16D81C21"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22,258</w:t>
            </w:r>
          </w:p>
        </w:tc>
        <w:tc>
          <w:tcPr>
            <w:tcW w:w="237" w:type="dxa"/>
          </w:tcPr>
          <w:p w14:paraId="7BBBEC96"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79" w:type="dxa"/>
            <w:gridSpan w:val="2"/>
          </w:tcPr>
          <w:p w14:paraId="73702515"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158,892</w:t>
            </w:r>
          </w:p>
        </w:tc>
      </w:tr>
      <w:tr w:rsidR="006E64CE" w:rsidRPr="007F079E" w14:paraId="02A33BA0" w14:textId="77777777" w:rsidTr="006D0ACA">
        <w:trPr>
          <w:cantSplit/>
        </w:trPr>
        <w:tc>
          <w:tcPr>
            <w:tcW w:w="2781" w:type="dxa"/>
          </w:tcPr>
          <w:p w14:paraId="5F7BB466" w14:textId="77777777" w:rsidR="006E64CE" w:rsidRPr="007F079E" w:rsidRDefault="006E64CE" w:rsidP="006D0ACA">
            <w:pPr>
              <w:tabs>
                <w:tab w:val="left" w:pos="356"/>
              </w:tabs>
              <w:spacing w:line="240" w:lineRule="exact"/>
              <w:ind w:left="145" w:right="-108" w:hanging="163"/>
              <w:rPr>
                <w:rFonts w:ascii="CordiaUPC" w:hAnsi="CordiaUPC" w:cs="CordiaUPC"/>
                <w:sz w:val="26"/>
                <w:szCs w:val="26"/>
                <w:lang w:val="en-US"/>
              </w:rPr>
            </w:pPr>
            <w:r w:rsidRPr="007F079E">
              <w:rPr>
                <w:rFonts w:ascii="CordiaUPC" w:hAnsi="CordiaUPC" w:cs="CordiaUPC" w:hint="cs"/>
                <w:sz w:val="26"/>
                <w:szCs w:val="26"/>
                <w:lang w:val="en-US"/>
              </w:rPr>
              <w:t>Financial assets measured at fair value through profit or loss</w:t>
            </w:r>
          </w:p>
        </w:tc>
        <w:tc>
          <w:tcPr>
            <w:tcW w:w="995" w:type="dxa"/>
            <w:vAlign w:val="bottom"/>
          </w:tcPr>
          <w:p w14:paraId="27C49D4D" w14:textId="77777777" w:rsidR="006E64CE" w:rsidRPr="007F079E" w:rsidRDefault="006E64CE" w:rsidP="006D0ACA">
            <w:pPr>
              <w:tabs>
                <w:tab w:val="decimal" w:pos="779"/>
              </w:tabs>
              <w:spacing w:line="240" w:lineRule="exact"/>
              <w:ind w:left="-135" w:right="-108"/>
              <w:rPr>
                <w:rFonts w:ascii="CordiaUPC" w:hAnsi="CordiaUPC" w:cs="CordiaUPC"/>
                <w:sz w:val="26"/>
                <w:szCs w:val="26"/>
                <w:lang w:val="en-US"/>
              </w:rPr>
            </w:pPr>
            <w:r w:rsidRPr="007F079E">
              <w:rPr>
                <w:rFonts w:ascii="CordiaUPC" w:hAnsi="CordiaUPC" w:cs="CordiaUPC"/>
                <w:sz w:val="26"/>
                <w:szCs w:val="26"/>
              </w:rPr>
              <w:t>1,043</w:t>
            </w:r>
          </w:p>
        </w:tc>
        <w:tc>
          <w:tcPr>
            <w:tcW w:w="243" w:type="dxa"/>
            <w:vAlign w:val="bottom"/>
          </w:tcPr>
          <w:p w14:paraId="3CD34A32"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915" w:type="dxa"/>
            <w:vAlign w:val="bottom"/>
          </w:tcPr>
          <w:p w14:paraId="10D234FC"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36" w:type="dxa"/>
            <w:vAlign w:val="bottom"/>
          </w:tcPr>
          <w:p w14:paraId="6B4772B3"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31" w:type="dxa"/>
            <w:vAlign w:val="bottom"/>
          </w:tcPr>
          <w:p w14:paraId="2F081DFC" w14:textId="77777777" w:rsidR="006E64CE" w:rsidRPr="007F079E" w:rsidRDefault="006E64CE" w:rsidP="006D0ACA">
            <w:pPr>
              <w:tabs>
                <w:tab w:val="decimal" w:pos="615"/>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40" w:type="dxa"/>
            <w:vAlign w:val="bottom"/>
          </w:tcPr>
          <w:p w14:paraId="6573282F"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975" w:type="dxa"/>
            <w:vAlign w:val="bottom"/>
          </w:tcPr>
          <w:p w14:paraId="0DD97289"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38" w:type="dxa"/>
            <w:vAlign w:val="bottom"/>
          </w:tcPr>
          <w:p w14:paraId="6A0BB4FA"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80" w:type="dxa"/>
            <w:vAlign w:val="bottom"/>
          </w:tcPr>
          <w:p w14:paraId="5E2AD866"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378</w:t>
            </w:r>
          </w:p>
        </w:tc>
        <w:tc>
          <w:tcPr>
            <w:tcW w:w="237" w:type="dxa"/>
            <w:vAlign w:val="bottom"/>
          </w:tcPr>
          <w:p w14:paraId="2CBCAB61"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5D077869"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1,421</w:t>
            </w:r>
          </w:p>
        </w:tc>
      </w:tr>
      <w:tr w:rsidR="006E64CE" w:rsidRPr="007F079E" w14:paraId="442924D8" w14:textId="77777777" w:rsidTr="006D0ACA">
        <w:trPr>
          <w:cantSplit/>
        </w:trPr>
        <w:tc>
          <w:tcPr>
            <w:tcW w:w="2781" w:type="dxa"/>
          </w:tcPr>
          <w:p w14:paraId="4B3316AE" w14:textId="77777777" w:rsidR="006E64CE" w:rsidRPr="007F079E" w:rsidRDefault="006E64CE" w:rsidP="006D0ACA">
            <w:pPr>
              <w:tabs>
                <w:tab w:val="left" w:pos="266"/>
              </w:tabs>
              <w:spacing w:line="240" w:lineRule="exact"/>
              <w:ind w:left="-18" w:right="9"/>
              <w:rPr>
                <w:rFonts w:ascii="CordiaUPC" w:hAnsi="CordiaUPC" w:cs="CordiaUPC"/>
                <w:sz w:val="26"/>
                <w:szCs w:val="26"/>
                <w:lang w:val="en-US"/>
              </w:rPr>
            </w:pPr>
            <w:r w:rsidRPr="007F079E">
              <w:rPr>
                <w:rFonts w:ascii="CordiaUPC" w:hAnsi="CordiaUPC" w:cs="CordiaUPC" w:hint="cs"/>
                <w:color w:val="000000"/>
                <w:sz w:val="26"/>
                <w:szCs w:val="26"/>
              </w:rPr>
              <w:t xml:space="preserve">Investments, net </w:t>
            </w:r>
          </w:p>
        </w:tc>
        <w:tc>
          <w:tcPr>
            <w:tcW w:w="995" w:type="dxa"/>
          </w:tcPr>
          <w:p w14:paraId="01F9FBD7" w14:textId="77777777" w:rsidR="006E64CE" w:rsidRPr="007F079E" w:rsidRDefault="006E64CE" w:rsidP="006D0ACA">
            <w:pPr>
              <w:tabs>
                <w:tab w:val="decimal" w:pos="779"/>
              </w:tabs>
              <w:spacing w:line="240" w:lineRule="exact"/>
              <w:ind w:left="-135" w:right="-108"/>
              <w:rPr>
                <w:rFonts w:ascii="CordiaUPC" w:hAnsi="CordiaUPC" w:cs="CordiaUPC"/>
                <w:sz w:val="26"/>
                <w:szCs w:val="26"/>
              </w:rPr>
            </w:pPr>
            <w:r w:rsidRPr="007F079E">
              <w:rPr>
                <w:rFonts w:ascii="CordiaUPC" w:hAnsi="CordiaUPC" w:cs="CordiaUPC"/>
                <w:sz w:val="26"/>
                <w:szCs w:val="26"/>
              </w:rPr>
              <w:t>28,575</w:t>
            </w:r>
          </w:p>
        </w:tc>
        <w:tc>
          <w:tcPr>
            <w:tcW w:w="243" w:type="dxa"/>
          </w:tcPr>
          <w:p w14:paraId="6E3F1D6D"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915" w:type="dxa"/>
          </w:tcPr>
          <w:p w14:paraId="0658D2E4"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19,904</w:t>
            </w:r>
          </w:p>
        </w:tc>
        <w:tc>
          <w:tcPr>
            <w:tcW w:w="236" w:type="dxa"/>
          </w:tcPr>
          <w:p w14:paraId="189F3BCA"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31" w:type="dxa"/>
          </w:tcPr>
          <w:p w14:paraId="2FC56862" w14:textId="77777777" w:rsidR="006E64CE" w:rsidRPr="007F079E" w:rsidRDefault="006E64CE" w:rsidP="006D0ACA">
            <w:pPr>
              <w:tabs>
                <w:tab w:val="decimal" w:pos="615"/>
              </w:tabs>
              <w:spacing w:line="240" w:lineRule="exact"/>
              <w:ind w:left="-135" w:right="-108"/>
              <w:rPr>
                <w:rFonts w:ascii="CordiaUPC" w:hAnsi="CordiaUPC" w:cs="CordiaUPC"/>
                <w:sz w:val="26"/>
                <w:szCs w:val="26"/>
              </w:rPr>
            </w:pPr>
            <w:r w:rsidRPr="007F079E">
              <w:rPr>
                <w:rFonts w:ascii="CordiaUPC" w:hAnsi="CordiaUPC" w:cs="CordiaUPC"/>
                <w:sz w:val="26"/>
                <w:szCs w:val="26"/>
              </w:rPr>
              <w:t>128,859</w:t>
            </w:r>
          </w:p>
        </w:tc>
        <w:tc>
          <w:tcPr>
            <w:tcW w:w="240" w:type="dxa"/>
          </w:tcPr>
          <w:p w14:paraId="434253B0"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975" w:type="dxa"/>
          </w:tcPr>
          <w:p w14:paraId="629169D7"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38" w:type="dxa"/>
          </w:tcPr>
          <w:p w14:paraId="7F965450"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80" w:type="dxa"/>
          </w:tcPr>
          <w:p w14:paraId="452D80E4"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2,891</w:t>
            </w:r>
          </w:p>
        </w:tc>
        <w:tc>
          <w:tcPr>
            <w:tcW w:w="237" w:type="dxa"/>
          </w:tcPr>
          <w:p w14:paraId="7DB6802B"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79" w:type="dxa"/>
            <w:gridSpan w:val="2"/>
          </w:tcPr>
          <w:p w14:paraId="5D5FED8D"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180,229</w:t>
            </w:r>
          </w:p>
        </w:tc>
      </w:tr>
      <w:tr w:rsidR="006E64CE" w:rsidRPr="007F079E" w14:paraId="4B0B9EC7" w14:textId="77777777" w:rsidTr="006D0ACA">
        <w:trPr>
          <w:cantSplit/>
        </w:trPr>
        <w:tc>
          <w:tcPr>
            <w:tcW w:w="2781" w:type="dxa"/>
          </w:tcPr>
          <w:p w14:paraId="79775E83" w14:textId="77777777" w:rsidR="006E64CE" w:rsidRPr="007F079E" w:rsidRDefault="006E64CE" w:rsidP="006D0ACA">
            <w:pPr>
              <w:tabs>
                <w:tab w:val="left" w:pos="266"/>
              </w:tabs>
              <w:spacing w:line="240" w:lineRule="exact"/>
              <w:ind w:left="-18" w:right="9"/>
              <w:rPr>
                <w:rFonts w:ascii="CordiaUPC" w:hAnsi="CordiaUPC" w:cs="CordiaUPC"/>
                <w:color w:val="000000"/>
                <w:sz w:val="26"/>
                <w:szCs w:val="26"/>
              </w:rPr>
            </w:pPr>
            <w:r w:rsidRPr="007F079E">
              <w:rPr>
                <w:rFonts w:ascii="CordiaUPC" w:hAnsi="CordiaUPC" w:cs="CordiaUPC" w:hint="cs"/>
                <w:color w:val="000000"/>
                <w:sz w:val="26"/>
                <w:szCs w:val="26"/>
              </w:rPr>
              <w:t xml:space="preserve">Investments in subsidiaries and  </w:t>
            </w:r>
          </w:p>
          <w:p w14:paraId="7371C4F1" w14:textId="77777777" w:rsidR="006E64CE" w:rsidRPr="007F079E" w:rsidRDefault="006E64CE" w:rsidP="006D0ACA">
            <w:pPr>
              <w:tabs>
                <w:tab w:val="left" w:pos="266"/>
              </w:tabs>
              <w:spacing w:line="240" w:lineRule="exact"/>
              <w:ind w:left="-18" w:right="9"/>
              <w:rPr>
                <w:rFonts w:ascii="CordiaUPC" w:hAnsi="CordiaUPC" w:cs="CordiaUPC"/>
                <w:color w:val="000000"/>
                <w:sz w:val="26"/>
                <w:szCs w:val="26"/>
              </w:rPr>
            </w:pPr>
            <w:r w:rsidRPr="007F079E">
              <w:rPr>
                <w:rFonts w:ascii="CordiaUPC" w:hAnsi="CordiaUPC" w:cs="CordiaUPC" w:hint="cs"/>
                <w:color w:val="000000"/>
                <w:sz w:val="26"/>
                <w:szCs w:val="26"/>
              </w:rPr>
              <w:t xml:space="preserve">    associate</w:t>
            </w:r>
            <w:r w:rsidRPr="007F079E">
              <w:rPr>
                <w:rFonts w:ascii="CordiaUPC" w:hAnsi="CordiaUPC" w:cs="CordiaUPC"/>
                <w:color w:val="000000"/>
                <w:sz w:val="26"/>
                <w:szCs w:val="26"/>
              </w:rPr>
              <w:t>s</w:t>
            </w:r>
            <w:r w:rsidRPr="007F079E">
              <w:rPr>
                <w:rFonts w:ascii="CordiaUPC" w:hAnsi="CordiaUPC" w:cs="CordiaUPC" w:hint="cs"/>
                <w:color w:val="000000"/>
                <w:sz w:val="26"/>
                <w:szCs w:val="26"/>
              </w:rPr>
              <w:t>, net</w:t>
            </w:r>
          </w:p>
        </w:tc>
        <w:tc>
          <w:tcPr>
            <w:tcW w:w="995" w:type="dxa"/>
            <w:vAlign w:val="bottom"/>
          </w:tcPr>
          <w:p w14:paraId="6E9D4D68" w14:textId="77777777" w:rsidR="006E64CE" w:rsidRPr="007F079E" w:rsidRDefault="006E64CE" w:rsidP="006D0ACA">
            <w:pPr>
              <w:tabs>
                <w:tab w:val="decimal" w:pos="779"/>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43" w:type="dxa"/>
            <w:vAlign w:val="bottom"/>
          </w:tcPr>
          <w:p w14:paraId="23AF725D"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915" w:type="dxa"/>
            <w:vAlign w:val="bottom"/>
          </w:tcPr>
          <w:p w14:paraId="1CC31CB3"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36" w:type="dxa"/>
            <w:vAlign w:val="bottom"/>
          </w:tcPr>
          <w:p w14:paraId="0430BA60"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31" w:type="dxa"/>
            <w:vAlign w:val="bottom"/>
          </w:tcPr>
          <w:p w14:paraId="5C6AA2F4" w14:textId="77777777" w:rsidR="006E64CE" w:rsidRPr="007F079E" w:rsidRDefault="006E64CE" w:rsidP="006D0ACA">
            <w:pPr>
              <w:tabs>
                <w:tab w:val="decimal" w:pos="615"/>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40" w:type="dxa"/>
            <w:vAlign w:val="bottom"/>
          </w:tcPr>
          <w:p w14:paraId="01FA5FAF"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975" w:type="dxa"/>
            <w:vAlign w:val="bottom"/>
          </w:tcPr>
          <w:p w14:paraId="7D356568"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38" w:type="dxa"/>
            <w:vAlign w:val="bottom"/>
          </w:tcPr>
          <w:p w14:paraId="048046C4"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80" w:type="dxa"/>
            <w:vAlign w:val="bottom"/>
          </w:tcPr>
          <w:p w14:paraId="48277AAF"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8,620</w:t>
            </w:r>
          </w:p>
        </w:tc>
        <w:tc>
          <w:tcPr>
            <w:tcW w:w="237" w:type="dxa"/>
            <w:vAlign w:val="bottom"/>
          </w:tcPr>
          <w:p w14:paraId="2D9A6F3B"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18A9F43E" w14:textId="77777777" w:rsidR="006E64CE" w:rsidRPr="007F079E" w:rsidRDefault="006E64CE" w:rsidP="006D0ACA">
            <w:pPr>
              <w:tabs>
                <w:tab w:val="decimal" w:pos="700"/>
              </w:tabs>
              <w:spacing w:line="240" w:lineRule="exact"/>
              <w:ind w:right="-108"/>
              <w:rPr>
                <w:rFonts w:ascii="CordiaUPC" w:hAnsi="CordiaUPC" w:cs="CordiaUPC"/>
                <w:sz w:val="26"/>
                <w:szCs w:val="26"/>
              </w:rPr>
            </w:pPr>
            <w:r w:rsidRPr="007F079E">
              <w:rPr>
                <w:rFonts w:ascii="CordiaUPC" w:hAnsi="CordiaUPC" w:cs="CordiaUPC"/>
                <w:sz w:val="26"/>
                <w:szCs w:val="26"/>
              </w:rPr>
              <w:t>8,620</w:t>
            </w:r>
          </w:p>
        </w:tc>
      </w:tr>
      <w:tr w:rsidR="006E64CE" w:rsidRPr="007F079E" w14:paraId="0C1E9E2B" w14:textId="77777777" w:rsidTr="006D0ACA">
        <w:trPr>
          <w:cantSplit/>
        </w:trPr>
        <w:tc>
          <w:tcPr>
            <w:tcW w:w="2781" w:type="dxa"/>
          </w:tcPr>
          <w:p w14:paraId="17D7113C" w14:textId="77777777" w:rsidR="006E64CE" w:rsidRPr="007F079E" w:rsidRDefault="006E64CE" w:rsidP="006D0ACA">
            <w:pPr>
              <w:tabs>
                <w:tab w:val="left" w:pos="356"/>
              </w:tabs>
              <w:spacing w:line="240" w:lineRule="exact"/>
              <w:ind w:right="9"/>
              <w:rPr>
                <w:rFonts w:ascii="CordiaUPC" w:hAnsi="CordiaUPC" w:cs="CordiaUPC"/>
                <w:sz w:val="26"/>
                <w:szCs w:val="26"/>
                <w:lang w:val="en-US"/>
              </w:rPr>
            </w:pPr>
            <w:r w:rsidRPr="007F079E">
              <w:rPr>
                <w:rFonts w:ascii="CordiaUPC" w:hAnsi="CordiaUPC" w:cs="CordiaUPC" w:hint="cs"/>
                <w:sz w:val="26"/>
                <w:szCs w:val="26"/>
                <w:lang w:val="en-US"/>
              </w:rPr>
              <w:t>Loans to customers net of</w:t>
            </w:r>
          </w:p>
          <w:p w14:paraId="30BCF594" w14:textId="77777777" w:rsidR="006E64CE" w:rsidRPr="007F079E" w:rsidRDefault="006E64CE" w:rsidP="006D0ACA">
            <w:pPr>
              <w:tabs>
                <w:tab w:val="left" w:pos="356"/>
              </w:tabs>
              <w:spacing w:line="240" w:lineRule="exact"/>
              <w:ind w:right="9"/>
              <w:rPr>
                <w:rFonts w:ascii="CordiaUPC" w:hAnsi="CordiaUPC" w:cs="CordiaUPC"/>
                <w:sz w:val="26"/>
                <w:szCs w:val="26"/>
                <w:lang w:val="en-US"/>
              </w:rPr>
            </w:pPr>
            <w:r w:rsidRPr="007F079E">
              <w:rPr>
                <w:rFonts w:ascii="CordiaUPC" w:hAnsi="CordiaUPC" w:cs="CordiaUPC" w:hint="cs"/>
                <w:sz w:val="26"/>
                <w:szCs w:val="26"/>
                <w:lang w:val="en-US"/>
              </w:rPr>
              <w:t xml:space="preserve">   deferred revenue</w:t>
            </w:r>
          </w:p>
        </w:tc>
        <w:tc>
          <w:tcPr>
            <w:tcW w:w="995" w:type="dxa"/>
            <w:vAlign w:val="bottom"/>
          </w:tcPr>
          <w:p w14:paraId="5C25ECE1" w14:textId="77777777" w:rsidR="006E64CE" w:rsidRPr="007F079E" w:rsidRDefault="006E64CE" w:rsidP="006D0ACA">
            <w:pPr>
              <w:tabs>
                <w:tab w:val="decimal" w:pos="779"/>
              </w:tabs>
              <w:spacing w:line="240" w:lineRule="exact"/>
              <w:ind w:left="-135" w:right="-108"/>
              <w:rPr>
                <w:rFonts w:ascii="CordiaUPC" w:hAnsi="CordiaUPC" w:cs="CordiaUPC"/>
                <w:sz w:val="26"/>
                <w:szCs w:val="26"/>
                <w:lang w:val="en-US" w:bidi="th-TH"/>
              </w:rPr>
            </w:pPr>
            <w:r w:rsidRPr="007F079E">
              <w:rPr>
                <w:rFonts w:ascii="CordiaUPC" w:hAnsi="CordiaUPC" w:cs="CordiaUPC"/>
                <w:sz w:val="26"/>
                <w:szCs w:val="26"/>
              </w:rPr>
              <w:t>777,862</w:t>
            </w:r>
          </w:p>
        </w:tc>
        <w:tc>
          <w:tcPr>
            <w:tcW w:w="243" w:type="dxa"/>
            <w:vAlign w:val="bottom"/>
          </w:tcPr>
          <w:p w14:paraId="35FD63D5"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915" w:type="dxa"/>
            <w:vAlign w:val="bottom"/>
          </w:tcPr>
          <w:p w14:paraId="54EBB207"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159,301</w:t>
            </w:r>
          </w:p>
        </w:tc>
        <w:tc>
          <w:tcPr>
            <w:tcW w:w="236" w:type="dxa"/>
            <w:vAlign w:val="bottom"/>
          </w:tcPr>
          <w:p w14:paraId="7119939A"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31" w:type="dxa"/>
            <w:vAlign w:val="bottom"/>
          </w:tcPr>
          <w:p w14:paraId="7D406BB5" w14:textId="77777777" w:rsidR="006E64CE" w:rsidRPr="007F079E" w:rsidRDefault="006E64CE" w:rsidP="006D0ACA">
            <w:pPr>
              <w:tabs>
                <w:tab w:val="decimal" w:pos="615"/>
              </w:tabs>
              <w:spacing w:line="240" w:lineRule="exact"/>
              <w:ind w:left="-135" w:right="-108"/>
              <w:rPr>
                <w:rFonts w:ascii="CordiaUPC" w:hAnsi="CordiaUPC" w:cs="CordiaUPC"/>
                <w:sz w:val="26"/>
                <w:szCs w:val="26"/>
              </w:rPr>
            </w:pPr>
            <w:r w:rsidRPr="007F079E">
              <w:rPr>
                <w:rFonts w:ascii="CordiaUPC" w:hAnsi="CordiaUPC" w:cs="CordiaUPC"/>
                <w:sz w:val="26"/>
                <w:szCs w:val="26"/>
              </w:rPr>
              <w:t>373,909</w:t>
            </w:r>
          </w:p>
        </w:tc>
        <w:tc>
          <w:tcPr>
            <w:tcW w:w="240" w:type="dxa"/>
            <w:vAlign w:val="bottom"/>
          </w:tcPr>
          <w:p w14:paraId="2B710D32"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975" w:type="dxa"/>
            <w:vAlign w:val="bottom"/>
          </w:tcPr>
          <w:p w14:paraId="2B13F62E"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42,120</w:t>
            </w:r>
          </w:p>
        </w:tc>
        <w:tc>
          <w:tcPr>
            <w:tcW w:w="238" w:type="dxa"/>
            <w:vAlign w:val="bottom"/>
          </w:tcPr>
          <w:p w14:paraId="37D81356"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80" w:type="dxa"/>
            <w:vAlign w:val="bottom"/>
          </w:tcPr>
          <w:p w14:paraId="776A8ECC"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18,112</w:t>
            </w:r>
          </w:p>
        </w:tc>
        <w:tc>
          <w:tcPr>
            <w:tcW w:w="237" w:type="dxa"/>
            <w:vAlign w:val="bottom"/>
          </w:tcPr>
          <w:p w14:paraId="4DF53007"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52406990"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1,371,304</w:t>
            </w:r>
          </w:p>
        </w:tc>
      </w:tr>
      <w:tr w:rsidR="006E64CE" w:rsidRPr="007F079E" w14:paraId="4D19C7A4" w14:textId="77777777" w:rsidTr="006D0ACA">
        <w:trPr>
          <w:cantSplit/>
        </w:trPr>
        <w:tc>
          <w:tcPr>
            <w:tcW w:w="2781" w:type="dxa"/>
          </w:tcPr>
          <w:p w14:paraId="0DA69DD5" w14:textId="77777777" w:rsidR="006E64CE" w:rsidRPr="007F079E" w:rsidRDefault="006E64CE" w:rsidP="006D0ACA">
            <w:pPr>
              <w:tabs>
                <w:tab w:val="left" w:pos="356"/>
              </w:tabs>
              <w:spacing w:line="240" w:lineRule="exact"/>
              <w:ind w:right="9"/>
              <w:rPr>
                <w:rFonts w:ascii="CordiaUPC" w:hAnsi="CordiaUPC" w:cs="CordiaUPC"/>
                <w:sz w:val="26"/>
                <w:szCs w:val="26"/>
                <w:lang w:val="en-US"/>
              </w:rPr>
            </w:pPr>
            <w:r w:rsidRPr="007F079E">
              <w:rPr>
                <w:rFonts w:ascii="CordiaUPC" w:hAnsi="CordiaUPC" w:cs="CordiaUPC" w:hint="cs"/>
                <w:sz w:val="26"/>
                <w:szCs w:val="26"/>
                <w:lang w:val="en-US"/>
              </w:rPr>
              <w:t>Other financial assets - net</w:t>
            </w:r>
          </w:p>
        </w:tc>
        <w:tc>
          <w:tcPr>
            <w:tcW w:w="995" w:type="dxa"/>
            <w:vAlign w:val="bottom"/>
          </w:tcPr>
          <w:p w14:paraId="4C01AF6C" w14:textId="77777777" w:rsidR="006E64CE" w:rsidRPr="007F079E" w:rsidRDefault="006E64CE" w:rsidP="006D0ACA">
            <w:pPr>
              <w:tabs>
                <w:tab w:val="decimal" w:pos="779"/>
              </w:tabs>
              <w:spacing w:line="240" w:lineRule="exact"/>
              <w:ind w:left="-130" w:right="-86"/>
              <w:rPr>
                <w:rFonts w:ascii="CordiaUPC" w:hAnsi="CordiaUPC" w:cs="CordiaUPC"/>
                <w:sz w:val="26"/>
                <w:szCs w:val="26"/>
                <w:lang w:val="en-US"/>
              </w:rPr>
            </w:pPr>
            <w:r w:rsidRPr="007F079E">
              <w:rPr>
                <w:rFonts w:ascii="CordiaUPC" w:hAnsi="CordiaUPC" w:cs="CordiaUPC"/>
                <w:sz w:val="26"/>
                <w:szCs w:val="26"/>
              </w:rPr>
              <w:t>1,864</w:t>
            </w:r>
          </w:p>
        </w:tc>
        <w:tc>
          <w:tcPr>
            <w:tcW w:w="243" w:type="dxa"/>
            <w:vAlign w:val="bottom"/>
          </w:tcPr>
          <w:p w14:paraId="77B3A12A" w14:textId="77777777" w:rsidR="006E64CE" w:rsidRPr="007F079E" w:rsidRDefault="006E64CE" w:rsidP="006D0ACA">
            <w:pPr>
              <w:tabs>
                <w:tab w:val="decimal" w:pos="700"/>
              </w:tabs>
              <w:spacing w:line="240" w:lineRule="exact"/>
              <w:ind w:left="-130" w:right="-86"/>
              <w:rPr>
                <w:rFonts w:ascii="CordiaUPC" w:hAnsi="CordiaUPC" w:cs="CordiaUPC"/>
                <w:sz w:val="26"/>
                <w:szCs w:val="26"/>
                <w:lang w:val="en-US"/>
              </w:rPr>
            </w:pPr>
          </w:p>
        </w:tc>
        <w:tc>
          <w:tcPr>
            <w:tcW w:w="915" w:type="dxa"/>
            <w:vAlign w:val="bottom"/>
          </w:tcPr>
          <w:p w14:paraId="413ACDC8" w14:textId="77777777" w:rsidR="006E64CE" w:rsidRPr="007F079E" w:rsidRDefault="006E64CE" w:rsidP="006D0ACA">
            <w:pPr>
              <w:tabs>
                <w:tab w:val="decimal" w:pos="700"/>
              </w:tabs>
              <w:spacing w:line="240" w:lineRule="exact"/>
              <w:ind w:left="-130" w:right="-86"/>
              <w:rPr>
                <w:rFonts w:ascii="CordiaUPC" w:hAnsi="CordiaUPC" w:cs="CordiaUPC"/>
                <w:sz w:val="26"/>
                <w:szCs w:val="26"/>
                <w:lang w:val="en-US"/>
              </w:rPr>
            </w:pPr>
            <w:r w:rsidRPr="007F079E">
              <w:rPr>
                <w:rFonts w:ascii="CordiaUPC" w:hAnsi="CordiaUPC" w:cs="CordiaUPC"/>
                <w:sz w:val="26"/>
                <w:szCs w:val="26"/>
              </w:rPr>
              <w:t>-</w:t>
            </w:r>
          </w:p>
        </w:tc>
        <w:tc>
          <w:tcPr>
            <w:tcW w:w="236" w:type="dxa"/>
            <w:vAlign w:val="bottom"/>
          </w:tcPr>
          <w:p w14:paraId="07F53F83" w14:textId="77777777" w:rsidR="006E64CE" w:rsidRPr="007F079E" w:rsidRDefault="006E64CE" w:rsidP="006D0ACA">
            <w:pPr>
              <w:tabs>
                <w:tab w:val="decimal" w:pos="700"/>
              </w:tabs>
              <w:spacing w:line="240" w:lineRule="exact"/>
              <w:ind w:left="-130" w:right="-86"/>
              <w:rPr>
                <w:rFonts w:ascii="CordiaUPC" w:hAnsi="CordiaUPC" w:cs="CordiaUPC"/>
                <w:sz w:val="26"/>
                <w:szCs w:val="26"/>
                <w:lang w:val="en-US"/>
              </w:rPr>
            </w:pPr>
          </w:p>
        </w:tc>
        <w:tc>
          <w:tcPr>
            <w:tcW w:w="831" w:type="dxa"/>
            <w:vAlign w:val="bottom"/>
          </w:tcPr>
          <w:p w14:paraId="66922D80" w14:textId="77777777" w:rsidR="006E64CE" w:rsidRPr="007F079E" w:rsidRDefault="006E64CE" w:rsidP="006D0ACA">
            <w:pPr>
              <w:tabs>
                <w:tab w:val="decimal" w:pos="615"/>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40" w:type="dxa"/>
            <w:vAlign w:val="bottom"/>
          </w:tcPr>
          <w:p w14:paraId="10E86816" w14:textId="77777777" w:rsidR="006E64CE" w:rsidRPr="007F079E" w:rsidRDefault="006E64CE" w:rsidP="006D0ACA">
            <w:pPr>
              <w:tabs>
                <w:tab w:val="decimal" w:pos="700"/>
              </w:tabs>
              <w:spacing w:line="240" w:lineRule="exact"/>
              <w:ind w:left="-130" w:right="-86"/>
              <w:rPr>
                <w:rFonts w:ascii="CordiaUPC" w:hAnsi="CordiaUPC" w:cs="CordiaUPC"/>
                <w:sz w:val="26"/>
                <w:szCs w:val="26"/>
                <w:lang w:val="en-US"/>
              </w:rPr>
            </w:pPr>
          </w:p>
        </w:tc>
        <w:tc>
          <w:tcPr>
            <w:tcW w:w="975" w:type="dxa"/>
            <w:vAlign w:val="bottom"/>
          </w:tcPr>
          <w:p w14:paraId="3EEDCCA3" w14:textId="77777777" w:rsidR="006E64CE" w:rsidRPr="007F079E" w:rsidRDefault="006E64CE" w:rsidP="006D0ACA">
            <w:pPr>
              <w:tabs>
                <w:tab w:val="decimal" w:pos="700"/>
              </w:tabs>
              <w:spacing w:line="240" w:lineRule="exact"/>
              <w:ind w:left="-130" w:right="-86"/>
              <w:rPr>
                <w:rFonts w:ascii="CordiaUPC" w:hAnsi="CordiaUPC" w:cs="CordiaUPC"/>
                <w:sz w:val="26"/>
                <w:szCs w:val="26"/>
                <w:lang w:val="en-US"/>
              </w:rPr>
            </w:pPr>
            <w:r w:rsidRPr="007F079E">
              <w:rPr>
                <w:rFonts w:ascii="CordiaUPC" w:hAnsi="CordiaUPC" w:cs="CordiaUPC"/>
                <w:sz w:val="26"/>
                <w:szCs w:val="26"/>
              </w:rPr>
              <w:t>-</w:t>
            </w:r>
          </w:p>
        </w:tc>
        <w:tc>
          <w:tcPr>
            <w:tcW w:w="238" w:type="dxa"/>
            <w:vAlign w:val="bottom"/>
          </w:tcPr>
          <w:p w14:paraId="43D06F58" w14:textId="77777777" w:rsidR="006E64CE" w:rsidRPr="007F079E" w:rsidRDefault="006E64CE" w:rsidP="006D0ACA">
            <w:pPr>
              <w:tabs>
                <w:tab w:val="decimal" w:pos="700"/>
              </w:tabs>
              <w:spacing w:line="240" w:lineRule="exact"/>
              <w:ind w:left="-130" w:right="-86"/>
              <w:rPr>
                <w:rFonts w:ascii="CordiaUPC" w:hAnsi="CordiaUPC" w:cs="CordiaUPC"/>
                <w:sz w:val="26"/>
                <w:szCs w:val="26"/>
                <w:lang w:val="en-US"/>
              </w:rPr>
            </w:pPr>
          </w:p>
        </w:tc>
        <w:tc>
          <w:tcPr>
            <w:tcW w:w="880" w:type="dxa"/>
            <w:vAlign w:val="bottom"/>
          </w:tcPr>
          <w:p w14:paraId="2E4C4C8D" w14:textId="77777777" w:rsidR="006E64CE" w:rsidRPr="007F079E" w:rsidRDefault="006E64CE" w:rsidP="006D0ACA">
            <w:pPr>
              <w:tabs>
                <w:tab w:val="decimal" w:pos="700"/>
              </w:tabs>
              <w:spacing w:line="240" w:lineRule="exact"/>
              <w:ind w:left="-130" w:right="-86"/>
              <w:rPr>
                <w:rFonts w:ascii="CordiaUPC" w:hAnsi="CordiaUPC" w:cs="CordiaUPC"/>
                <w:sz w:val="26"/>
                <w:szCs w:val="26"/>
                <w:lang w:val="en-US"/>
              </w:rPr>
            </w:pPr>
            <w:r w:rsidRPr="007F079E">
              <w:rPr>
                <w:rFonts w:ascii="CordiaUPC" w:hAnsi="CordiaUPC" w:cs="CordiaUPC"/>
                <w:sz w:val="26"/>
                <w:szCs w:val="26"/>
              </w:rPr>
              <w:t>5,711</w:t>
            </w:r>
          </w:p>
        </w:tc>
        <w:tc>
          <w:tcPr>
            <w:tcW w:w="237" w:type="dxa"/>
            <w:vAlign w:val="bottom"/>
          </w:tcPr>
          <w:p w14:paraId="40217EEF" w14:textId="77777777" w:rsidR="006E64CE" w:rsidRPr="007F079E" w:rsidRDefault="006E64CE" w:rsidP="006D0ACA">
            <w:pPr>
              <w:tabs>
                <w:tab w:val="decimal" w:pos="700"/>
              </w:tabs>
              <w:spacing w:line="240" w:lineRule="exact"/>
              <w:ind w:left="-130" w:right="-86"/>
              <w:rPr>
                <w:rFonts w:ascii="CordiaUPC" w:hAnsi="CordiaUPC" w:cs="CordiaUPC"/>
                <w:sz w:val="26"/>
                <w:szCs w:val="26"/>
                <w:lang w:val="en-US"/>
              </w:rPr>
            </w:pPr>
          </w:p>
        </w:tc>
        <w:tc>
          <w:tcPr>
            <w:tcW w:w="879" w:type="dxa"/>
            <w:gridSpan w:val="2"/>
            <w:vAlign w:val="bottom"/>
          </w:tcPr>
          <w:p w14:paraId="600F7C20" w14:textId="77777777" w:rsidR="006E64CE" w:rsidRPr="007F079E" w:rsidRDefault="006E64CE" w:rsidP="006D0ACA">
            <w:pPr>
              <w:tabs>
                <w:tab w:val="decimal" w:pos="700"/>
              </w:tabs>
              <w:spacing w:line="240" w:lineRule="exact"/>
              <w:ind w:left="-130" w:right="-86"/>
              <w:rPr>
                <w:rFonts w:ascii="CordiaUPC" w:hAnsi="CordiaUPC" w:cs="CordiaUPC"/>
                <w:sz w:val="26"/>
                <w:szCs w:val="26"/>
                <w:lang w:val="en-US"/>
              </w:rPr>
            </w:pPr>
            <w:r w:rsidRPr="007F079E">
              <w:rPr>
                <w:rFonts w:ascii="CordiaUPC" w:hAnsi="CordiaUPC" w:cs="CordiaUPC"/>
                <w:sz w:val="26"/>
                <w:szCs w:val="26"/>
              </w:rPr>
              <w:t>7,575</w:t>
            </w:r>
          </w:p>
        </w:tc>
      </w:tr>
      <w:tr w:rsidR="006E64CE" w:rsidRPr="007F079E" w14:paraId="21B0729E" w14:textId="77777777" w:rsidTr="006D0ACA">
        <w:trPr>
          <w:cantSplit/>
        </w:trPr>
        <w:tc>
          <w:tcPr>
            <w:tcW w:w="2781" w:type="dxa"/>
          </w:tcPr>
          <w:p w14:paraId="710CCD9F" w14:textId="77777777" w:rsidR="006E64CE" w:rsidRPr="007F079E" w:rsidRDefault="006E64CE" w:rsidP="006D0ACA">
            <w:pPr>
              <w:tabs>
                <w:tab w:val="left" w:pos="266"/>
              </w:tabs>
              <w:spacing w:line="240" w:lineRule="exact"/>
              <w:ind w:left="-18" w:right="9"/>
              <w:rPr>
                <w:rFonts w:ascii="CordiaUPC" w:hAnsi="CordiaUPC" w:cs="CordiaUPC"/>
                <w:sz w:val="26"/>
                <w:szCs w:val="26"/>
                <w:lang w:val="en-US"/>
              </w:rPr>
            </w:pPr>
            <w:r w:rsidRPr="007F079E">
              <w:rPr>
                <w:rFonts w:ascii="CordiaUPC" w:hAnsi="CordiaUPC" w:cs="CordiaUPC" w:hint="cs"/>
                <w:b/>
                <w:bCs/>
                <w:color w:val="000000"/>
                <w:sz w:val="26"/>
                <w:szCs w:val="26"/>
                <w:lang w:val="en-US"/>
              </w:rPr>
              <w:t>Total financial assets</w:t>
            </w:r>
          </w:p>
        </w:tc>
        <w:tc>
          <w:tcPr>
            <w:tcW w:w="995" w:type="dxa"/>
            <w:tcBorders>
              <w:top w:val="single" w:sz="4" w:space="0" w:color="auto"/>
              <w:bottom w:val="double" w:sz="4" w:space="0" w:color="auto"/>
            </w:tcBorders>
          </w:tcPr>
          <w:p w14:paraId="13392DF2" w14:textId="77777777" w:rsidR="006E64CE" w:rsidRPr="007F079E" w:rsidRDefault="006E64CE" w:rsidP="006D0ACA">
            <w:pPr>
              <w:tabs>
                <w:tab w:val="decimal" w:pos="779"/>
              </w:tabs>
              <w:spacing w:line="240" w:lineRule="exact"/>
              <w:ind w:left="-130" w:right="-86"/>
              <w:rPr>
                <w:rFonts w:ascii="CordiaUPC" w:hAnsi="CordiaUPC" w:cs="CordiaUPC"/>
                <w:b/>
                <w:bCs/>
                <w:sz w:val="26"/>
                <w:szCs w:val="26"/>
                <w:lang w:val="en-US"/>
              </w:rPr>
            </w:pPr>
            <w:r w:rsidRPr="007F079E">
              <w:rPr>
                <w:rFonts w:ascii="CordiaUPC" w:hAnsi="CordiaUPC" w:cs="CordiaUPC"/>
                <w:b/>
                <w:bCs/>
                <w:sz w:val="26"/>
                <w:szCs w:val="26"/>
              </w:rPr>
              <w:t>945,797</w:t>
            </w:r>
          </w:p>
        </w:tc>
        <w:tc>
          <w:tcPr>
            <w:tcW w:w="243" w:type="dxa"/>
          </w:tcPr>
          <w:p w14:paraId="13A46705" w14:textId="77777777" w:rsidR="006E64CE" w:rsidRPr="007F079E" w:rsidRDefault="006E64CE" w:rsidP="006D0ACA">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tcPr>
          <w:p w14:paraId="2510F6F2" w14:textId="77777777" w:rsidR="006E64CE" w:rsidRPr="007F079E" w:rsidRDefault="006E64CE" w:rsidP="006D0ACA">
            <w:pPr>
              <w:tabs>
                <w:tab w:val="decimal" w:pos="700"/>
              </w:tabs>
              <w:spacing w:line="240" w:lineRule="exact"/>
              <w:ind w:left="-130" w:right="-86"/>
              <w:rPr>
                <w:rFonts w:ascii="CordiaUPC" w:hAnsi="CordiaUPC" w:cs="CordiaUPC"/>
                <w:b/>
                <w:bCs/>
                <w:sz w:val="26"/>
                <w:szCs w:val="26"/>
                <w:lang w:val="en-US"/>
              </w:rPr>
            </w:pPr>
            <w:r w:rsidRPr="007F079E">
              <w:rPr>
                <w:rFonts w:ascii="CordiaUPC" w:hAnsi="CordiaUPC" w:cs="CordiaUPC"/>
                <w:b/>
                <w:bCs/>
                <w:sz w:val="26"/>
                <w:szCs w:val="26"/>
              </w:rPr>
              <w:t>179,376</w:t>
            </w:r>
          </w:p>
        </w:tc>
        <w:tc>
          <w:tcPr>
            <w:tcW w:w="236" w:type="dxa"/>
          </w:tcPr>
          <w:p w14:paraId="16DE6A5F" w14:textId="77777777" w:rsidR="006E64CE" w:rsidRPr="007F079E" w:rsidRDefault="006E64CE" w:rsidP="006D0ACA">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tcPr>
          <w:p w14:paraId="6DA38AC9" w14:textId="77777777" w:rsidR="006E64CE" w:rsidRPr="007F079E" w:rsidRDefault="006E64CE" w:rsidP="006D0ACA">
            <w:pPr>
              <w:tabs>
                <w:tab w:val="decimal" w:pos="615"/>
              </w:tabs>
              <w:spacing w:line="240" w:lineRule="exact"/>
              <w:ind w:left="-130" w:right="-86"/>
              <w:rPr>
                <w:rFonts w:ascii="CordiaUPC" w:hAnsi="CordiaUPC" w:cs="CordiaUPC"/>
                <w:b/>
                <w:bCs/>
                <w:sz w:val="26"/>
                <w:szCs w:val="26"/>
                <w:lang w:val="en-US"/>
              </w:rPr>
            </w:pPr>
            <w:r w:rsidRPr="007F079E">
              <w:rPr>
                <w:rFonts w:ascii="CordiaUPC" w:hAnsi="CordiaUPC" w:cs="CordiaUPC"/>
                <w:b/>
                <w:bCs/>
                <w:sz w:val="26"/>
                <w:szCs w:val="26"/>
              </w:rPr>
              <w:t>502,778</w:t>
            </w:r>
          </w:p>
        </w:tc>
        <w:tc>
          <w:tcPr>
            <w:tcW w:w="240" w:type="dxa"/>
          </w:tcPr>
          <w:p w14:paraId="36103DC7" w14:textId="77777777" w:rsidR="006E64CE" w:rsidRPr="007F079E" w:rsidRDefault="006E64CE" w:rsidP="006D0ACA">
            <w:pPr>
              <w:tabs>
                <w:tab w:val="decimal" w:pos="700"/>
              </w:tabs>
              <w:spacing w:line="240" w:lineRule="exact"/>
              <w:ind w:left="-130" w:right="-86"/>
              <w:rPr>
                <w:rFonts w:ascii="CordiaUPC" w:hAnsi="CordiaUPC" w:cs="CordiaUPC"/>
                <w:b/>
                <w:bCs/>
                <w:sz w:val="26"/>
                <w:szCs w:val="26"/>
                <w:lang w:val="en-US"/>
              </w:rPr>
            </w:pPr>
          </w:p>
        </w:tc>
        <w:tc>
          <w:tcPr>
            <w:tcW w:w="975" w:type="dxa"/>
            <w:tcBorders>
              <w:top w:val="single" w:sz="4" w:space="0" w:color="auto"/>
              <w:bottom w:val="double" w:sz="4" w:space="0" w:color="auto"/>
            </w:tcBorders>
          </w:tcPr>
          <w:p w14:paraId="281EBF68" w14:textId="77777777" w:rsidR="006E64CE" w:rsidRPr="007F079E" w:rsidRDefault="006E64CE" w:rsidP="006D0ACA">
            <w:pPr>
              <w:tabs>
                <w:tab w:val="decimal" w:pos="700"/>
              </w:tabs>
              <w:spacing w:line="240" w:lineRule="exact"/>
              <w:ind w:left="-130" w:right="-86"/>
              <w:rPr>
                <w:rFonts w:ascii="CordiaUPC" w:hAnsi="CordiaUPC" w:cs="CordiaUPC"/>
                <w:b/>
                <w:bCs/>
                <w:sz w:val="26"/>
                <w:szCs w:val="26"/>
                <w:lang w:val="en-US"/>
              </w:rPr>
            </w:pPr>
            <w:r w:rsidRPr="007F079E">
              <w:rPr>
                <w:rFonts w:ascii="CordiaUPC" w:hAnsi="CordiaUPC" w:cs="CordiaUPC"/>
                <w:b/>
                <w:bCs/>
                <w:sz w:val="26"/>
                <w:szCs w:val="26"/>
              </w:rPr>
              <w:t>42,120</w:t>
            </w:r>
          </w:p>
        </w:tc>
        <w:tc>
          <w:tcPr>
            <w:tcW w:w="238" w:type="dxa"/>
          </w:tcPr>
          <w:p w14:paraId="3EA1B087" w14:textId="77777777" w:rsidR="006E64CE" w:rsidRPr="007F079E" w:rsidRDefault="006E64CE" w:rsidP="006D0ACA">
            <w:pPr>
              <w:tabs>
                <w:tab w:val="decimal" w:pos="700"/>
              </w:tabs>
              <w:spacing w:line="24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tcPr>
          <w:p w14:paraId="5BFE0A47" w14:textId="77777777" w:rsidR="006E64CE" w:rsidRPr="007F079E" w:rsidRDefault="006E64CE" w:rsidP="006D0ACA">
            <w:pPr>
              <w:tabs>
                <w:tab w:val="decimal" w:pos="700"/>
              </w:tabs>
              <w:spacing w:line="240" w:lineRule="exact"/>
              <w:ind w:left="-130" w:right="-86"/>
              <w:rPr>
                <w:rFonts w:ascii="CordiaUPC" w:hAnsi="CordiaUPC" w:cs="CordiaUPC"/>
                <w:b/>
                <w:bCs/>
                <w:sz w:val="26"/>
                <w:szCs w:val="26"/>
                <w:lang w:val="en-US"/>
              </w:rPr>
            </w:pPr>
            <w:r w:rsidRPr="007F079E">
              <w:rPr>
                <w:rFonts w:ascii="CordiaUPC" w:hAnsi="CordiaUPC" w:cs="CordiaUPC"/>
                <w:b/>
                <w:bCs/>
                <w:sz w:val="26"/>
                <w:szCs w:val="26"/>
              </w:rPr>
              <w:t>73,981</w:t>
            </w:r>
          </w:p>
        </w:tc>
        <w:tc>
          <w:tcPr>
            <w:tcW w:w="237" w:type="dxa"/>
          </w:tcPr>
          <w:p w14:paraId="3BDD1A76" w14:textId="77777777" w:rsidR="006E64CE" w:rsidRPr="007F079E" w:rsidRDefault="006E64CE" w:rsidP="006D0ACA">
            <w:pPr>
              <w:tabs>
                <w:tab w:val="decimal" w:pos="700"/>
              </w:tabs>
              <w:spacing w:line="24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tcPr>
          <w:p w14:paraId="2C4D0473" w14:textId="77777777" w:rsidR="006E64CE" w:rsidRPr="007F079E" w:rsidRDefault="006E64CE" w:rsidP="006D0ACA">
            <w:pPr>
              <w:tabs>
                <w:tab w:val="decimal" w:pos="700"/>
              </w:tabs>
              <w:spacing w:line="240" w:lineRule="exact"/>
              <w:ind w:left="-130" w:right="-86"/>
              <w:rPr>
                <w:rFonts w:ascii="CordiaUPC" w:hAnsi="CordiaUPC" w:cs="CordiaUPC"/>
                <w:b/>
                <w:bCs/>
                <w:sz w:val="26"/>
                <w:szCs w:val="26"/>
                <w:lang w:val="en-US"/>
              </w:rPr>
            </w:pPr>
            <w:r w:rsidRPr="007F079E">
              <w:rPr>
                <w:rFonts w:ascii="CordiaUPC" w:hAnsi="CordiaUPC" w:cs="CordiaUPC"/>
                <w:b/>
                <w:bCs/>
                <w:sz w:val="26"/>
                <w:szCs w:val="26"/>
              </w:rPr>
              <w:t>1,744,052</w:t>
            </w:r>
          </w:p>
        </w:tc>
      </w:tr>
      <w:tr w:rsidR="006E64CE" w:rsidRPr="007F079E" w14:paraId="365D6C6E" w14:textId="77777777" w:rsidTr="006D0ACA">
        <w:trPr>
          <w:cantSplit/>
        </w:trPr>
        <w:tc>
          <w:tcPr>
            <w:tcW w:w="2781" w:type="dxa"/>
          </w:tcPr>
          <w:p w14:paraId="0929CBC7" w14:textId="77777777" w:rsidR="006E64CE" w:rsidRPr="007F079E" w:rsidRDefault="006E64CE" w:rsidP="006D0ACA">
            <w:pPr>
              <w:tabs>
                <w:tab w:val="left" w:pos="266"/>
              </w:tabs>
              <w:spacing w:line="240" w:lineRule="exact"/>
              <w:ind w:left="-18" w:right="9"/>
              <w:rPr>
                <w:rFonts w:ascii="CordiaUPC" w:hAnsi="CordiaUPC" w:cs="CordiaUPC"/>
                <w:sz w:val="26"/>
                <w:szCs w:val="26"/>
                <w:lang w:val="en-US"/>
              </w:rPr>
            </w:pPr>
          </w:p>
        </w:tc>
        <w:tc>
          <w:tcPr>
            <w:tcW w:w="995" w:type="dxa"/>
            <w:tcBorders>
              <w:top w:val="double" w:sz="4" w:space="0" w:color="auto"/>
            </w:tcBorders>
            <w:vAlign w:val="bottom"/>
          </w:tcPr>
          <w:p w14:paraId="237B437F" w14:textId="77777777" w:rsidR="006E64CE" w:rsidRPr="007F079E" w:rsidRDefault="006E64CE" w:rsidP="006D0ACA">
            <w:pPr>
              <w:tabs>
                <w:tab w:val="decimal" w:pos="779"/>
              </w:tabs>
              <w:spacing w:line="240" w:lineRule="exact"/>
              <w:ind w:left="-135" w:right="-90"/>
              <w:rPr>
                <w:rFonts w:ascii="CordiaUPC" w:hAnsi="CordiaUPC" w:cs="CordiaUPC"/>
                <w:sz w:val="26"/>
                <w:szCs w:val="26"/>
                <w:lang w:val="en-US"/>
              </w:rPr>
            </w:pPr>
          </w:p>
        </w:tc>
        <w:tc>
          <w:tcPr>
            <w:tcW w:w="243" w:type="dxa"/>
          </w:tcPr>
          <w:p w14:paraId="4AD92D70" w14:textId="77777777" w:rsidR="006E64CE" w:rsidRPr="007F079E" w:rsidRDefault="006E64CE" w:rsidP="006D0ACA">
            <w:pPr>
              <w:tabs>
                <w:tab w:val="decimal" w:pos="710"/>
              </w:tabs>
              <w:spacing w:line="240" w:lineRule="exact"/>
              <w:ind w:left="-135" w:right="-90"/>
              <w:rPr>
                <w:rFonts w:ascii="CordiaUPC" w:hAnsi="CordiaUPC" w:cs="CordiaUPC"/>
                <w:sz w:val="26"/>
                <w:szCs w:val="26"/>
                <w:lang w:val="en-US"/>
              </w:rPr>
            </w:pPr>
          </w:p>
        </w:tc>
        <w:tc>
          <w:tcPr>
            <w:tcW w:w="915" w:type="dxa"/>
            <w:tcBorders>
              <w:top w:val="double" w:sz="4" w:space="0" w:color="auto"/>
            </w:tcBorders>
            <w:vAlign w:val="bottom"/>
          </w:tcPr>
          <w:p w14:paraId="08B0F469" w14:textId="77777777" w:rsidR="006E64CE" w:rsidRPr="007F079E" w:rsidRDefault="006E64CE" w:rsidP="006D0ACA">
            <w:pPr>
              <w:tabs>
                <w:tab w:val="decimal" w:pos="642"/>
              </w:tabs>
              <w:spacing w:line="240" w:lineRule="exact"/>
              <w:ind w:left="-135" w:right="-90"/>
              <w:rPr>
                <w:rFonts w:ascii="CordiaUPC" w:hAnsi="CordiaUPC" w:cs="CordiaUPC"/>
                <w:sz w:val="26"/>
                <w:szCs w:val="26"/>
                <w:lang w:val="en-US"/>
              </w:rPr>
            </w:pPr>
          </w:p>
        </w:tc>
        <w:tc>
          <w:tcPr>
            <w:tcW w:w="236" w:type="dxa"/>
          </w:tcPr>
          <w:p w14:paraId="079D2801" w14:textId="77777777" w:rsidR="006E64CE" w:rsidRPr="007F079E" w:rsidRDefault="006E64CE" w:rsidP="006D0ACA">
            <w:pPr>
              <w:tabs>
                <w:tab w:val="decimal" w:pos="642"/>
              </w:tabs>
              <w:spacing w:line="240" w:lineRule="exact"/>
              <w:ind w:left="-135" w:right="-90"/>
              <w:rPr>
                <w:rFonts w:ascii="CordiaUPC" w:hAnsi="CordiaUPC" w:cs="CordiaUPC"/>
                <w:sz w:val="26"/>
                <w:szCs w:val="26"/>
                <w:lang w:val="en-US"/>
              </w:rPr>
            </w:pPr>
          </w:p>
        </w:tc>
        <w:tc>
          <w:tcPr>
            <w:tcW w:w="831" w:type="dxa"/>
            <w:tcBorders>
              <w:top w:val="double" w:sz="4" w:space="0" w:color="auto"/>
            </w:tcBorders>
            <w:vAlign w:val="bottom"/>
          </w:tcPr>
          <w:p w14:paraId="33146942" w14:textId="77777777" w:rsidR="006E64CE" w:rsidRPr="007F079E" w:rsidRDefault="006E64CE" w:rsidP="006D0ACA">
            <w:pPr>
              <w:tabs>
                <w:tab w:val="decimal" w:pos="615"/>
                <w:tab w:val="decimal" w:pos="642"/>
              </w:tabs>
              <w:spacing w:line="240" w:lineRule="exact"/>
              <w:ind w:left="-135" w:right="-90"/>
              <w:rPr>
                <w:rFonts w:ascii="CordiaUPC" w:hAnsi="CordiaUPC" w:cs="CordiaUPC"/>
                <w:sz w:val="26"/>
                <w:szCs w:val="26"/>
                <w:lang w:val="en-US"/>
              </w:rPr>
            </w:pPr>
          </w:p>
        </w:tc>
        <w:tc>
          <w:tcPr>
            <w:tcW w:w="240" w:type="dxa"/>
          </w:tcPr>
          <w:p w14:paraId="3116D9FA" w14:textId="77777777" w:rsidR="006E64CE" w:rsidRPr="007F079E" w:rsidRDefault="006E64CE" w:rsidP="006D0ACA">
            <w:pPr>
              <w:tabs>
                <w:tab w:val="decimal" w:pos="710"/>
              </w:tabs>
              <w:spacing w:line="240" w:lineRule="exact"/>
              <w:ind w:left="-135" w:right="-90"/>
              <w:rPr>
                <w:rFonts w:ascii="CordiaUPC" w:hAnsi="CordiaUPC" w:cs="CordiaUPC"/>
                <w:sz w:val="26"/>
                <w:szCs w:val="26"/>
                <w:lang w:val="en-US"/>
              </w:rPr>
            </w:pPr>
          </w:p>
        </w:tc>
        <w:tc>
          <w:tcPr>
            <w:tcW w:w="975" w:type="dxa"/>
            <w:tcBorders>
              <w:top w:val="double" w:sz="4" w:space="0" w:color="auto"/>
            </w:tcBorders>
          </w:tcPr>
          <w:p w14:paraId="54B50CDB" w14:textId="77777777" w:rsidR="006E64CE" w:rsidRPr="007F079E" w:rsidRDefault="006E64CE" w:rsidP="006D0ACA">
            <w:pPr>
              <w:tabs>
                <w:tab w:val="decimal" w:pos="710"/>
              </w:tabs>
              <w:spacing w:line="240" w:lineRule="exact"/>
              <w:ind w:left="-135" w:right="-90"/>
              <w:rPr>
                <w:rFonts w:ascii="CordiaUPC" w:hAnsi="CordiaUPC" w:cs="CordiaUPC"/>
                <w:sz w:val="26"/>
                <w:szCs w:val="26"/>
                <w:lang w:val="en-US"/>
              </w:rPr>
            </w:pPr>
          </w:p>
        </w:tc>
        <w:tc>
          <w:tcPr>
            <w:tcW w:w="238" w:type="dxa"/>
          </w:tcPr>
          <w:p w14:paraId="40BB20E0" w14:textId="77777777" w:rsidR="006E64CE" w:rsidRPr="007F079E" w:rsidRDefault="006E64CE" w:rsidP="006D0ACA">
            <w:pPr>
              <w:tabs>
                <w:tab w:val="decimal" w:pos="695"/>
              </w:tabs>
              <w:spacing w:line="240" w:lineRule="exact"/>
              <w:ind w:left="-135" w:right="-90"/>
              <w:rPr>
                <w:rFonts w:ascii="CordiaUPC" w:hAnsi="CordiaUPC" w:cs="CordiaUPC"/>
                <w:sz w:val="26"/>
                <w:szCs w:val="26"/>
                <w:lang w:val="en-US"/>
              </w:rPr>
            </w:pPr>
          </w:p>
        </w:tc>
        <w:tc>
          <w:tcPr>
            <w:tcW w:w="880" w:type="dxa"/>
            <w:tcBorders>
              <w:top w:val="double" w:sz="4" w:space="0" w:color="auto"/>
            </w:tcBorders>
            <w:vAlign w:val="bottom"/>
          </w:tcPr>
          <w:p w14:paraId="65E8F9C1" w14:textId="77777777" w:rsidR="006E64CE" w:rsidRPr="007F079E" w:rsidRDefault="006E64CE" w:rsidP="006D0ACA">
            <w:pPr>
              <w:tabs>
                <w:tab w:val="decimal" w:pos="695"/>
              </w:tabs>
              <w:spacing w:line="240" w:lineRule="exact"/>
              <w:ind w:left="-135" w:right="-90"/>
              <w:rPr>
                <w:rFonts w:ascii="CordiaUPC" w:hAnsi="CordiaUPC" w:cs="CordiaUPC"/>
                <w:sz w:val="26"/>
                <w:szCs w:val="26"/>
                <w:lang w:val="en-US"/>
              </w:rPr>
            </w:pPr>
          </w:p>
        </w:tc>
        <w:tc>
          <w:tcPr>
            <w:tcW w:w="237" w:type="dxa"/>
          </w:tcPr>
          <w:p w14:paraId="35C24CC9" w14:textId="77777777" w:rsidR="006E64CE" w:rsidRPr="007F079E" w:rsidRDefault="006E64CE" w:rsidP="006D0ACA">
            <w:pPr>
              <w:tabs>
                <w:tab w:val="decimal" w:pos="695"/>
              </w:tabs>
              <w:spacing w:line="240" w:lineRule="exact"/>
              <w:ind w:left="-135" w:right="-90"/>
              <w:rPr>
                <w:rFonts w:ascii="CordiaUPC" w:hAnsi="CordiaUPC" w:cs="CordiaUPC"/>
                <w:sz w:val="26"/>
                <w:szCs w:val="26"/>
                <w:lang w:val="en-US"/>
              </w:rPr>
            </w:pPr>
          </w:p>
        </w:tc>
        <w:tc>
          <w:tcPr>
            <w:tcW w:w="879" w:type="dxa"/>
            <w:gridSpan w:val="2"/>
            <w:tcBorders>
              <w:top w:val="double" w:sz="4" w:space="0" w:color="auto"/>
            </w:tcBorders>
            <w:vAlign w:val="bottom"/>
          </w:tcPr>
          <w:p w14:paraId="7A089588" w14:textId="77777777" w:rsidR="006E64CE" w:rsidRPr="007F079E" w:rsidRDefault="006E64CE" w:rsidP="006D0ACA">
            <w:pPr>
              <w:tabs>
                <w:tab w:val="decimal" w:pos="695"/>
              </w:tabs>
              <w:spacing w:line="240" w:lineRule="exact"/>
              <w:ind w:left="-135" w:right="-90"/>
              <w:rPr>
                <w:rFonts w:ascii="CordiaUPC" w:hAnsi="CordiaUPC" w:cs="CordiaUPC"/>
                <w:sz w:val="26"/>
                <w:szCs w:val="26"/>
                <w:lang w:val="en-US"/>
              </w:rPr>
            </w:pPr>
          </w:p>
        </w:tc>
      </w:tr>
      <w:tr w:rsidR="006E64CE" w:rsidRPr="007F079E" w14:paraId="1F188540" w14:textId="77777777" w:rsidTr="006D0ACA">
        <w:trPr>
          <w:cantSplit/>
        </w:trPr>
        <w:tc>
          <w:tcPr>
            <w:tcW w:w="2781" w:type="dxa"/>
          </w:tcPr>
          <w:p w14:paraId="391592B3" w14:textId="77777777" w:rsidR="006E64CE" w:rsidRPr="007F079E" w:rsidRDefault="006E64CE" w:rsidP="006D0ACA">
            <w:pPr>
              <w:tabs>
                <w:tab w:val="left" w:pos="266"/>
              </w:tabs>
              <w:spacing w:line="240" w:lineRule="exact"/>
              <w:ind w:left="-18" w:right="9"/>
              <w:rPr>
                <w:rFonts w:ascii="CordiaUPC" w:hAnsi="CordiaUPC" w:cs="CordiaUPC"/>
                <w:sz w:val="26"/>
                <w:szCs w:val="26"/>
                <w:lang w:val="en-US"/>
              </w:rPr>
            </w:pPr>
            <w:r w:rsidRPr="007F079E">
              <w:rPr>
                <w:rFonts w:ascii="CordiaUPC" w:hAnsi="CordiaUPC" w:cs="CordiaUPC" w:hint="cs"/>
                <w:b/>
                <w:bCs/>
                <w:i/>
                <w:iCs/>
                <w:color w:val="000000"/>
                <w:sz w:val="26"/>
                <w:szCs w:val="26"/>
                <w:lang w:val="en-US"/>
              </w:rPr>
              <w:t>Financial liabilities</w:t>
            </w:r>
          </w:p>
        </w:tc>
        <w:tc>
          <w:tcPr>
            <w:tcW w:w="995" w:type="dxa"/>
            <w:vAlign w:val="bottom"/>
          </w:tcPr>
          <w:p w14:paraId="0BA9B599" w14:textId="77777777" w:rsidR="006E64CE" w:rsidRPr="007F079E" w:rsidRDefault="006E64CE" w:rsidP="006D0ACA">
            <w:pPr>
              <w:tabs>
                <w:tab w:val="decimal" w:pos="779"/>
              </w:tabs>
              <w:spacing w:line="240" w:lineRule="exact"/>
              <w:ind w:left="-135" w:right="-90"/>
              <w:rPr>
                <w:rFonts w:ascii="CordiaUPC" w:hAnsi="CordiaUPC" w:cs="CordiaUPC"/>
                <w:sz w:val="26"/>
                <w:szCs w:val="26"/>
              </w:rPr>
            </w:pPr>
          </w:p>
        </w:tc>
        <w:tc>
          <w:tcPr>
            <w:tcW w:w="243" w:type="dxa"/>
          </w:tcPr>
          <w:p w14:paraId="08A85686" w14:textId="77777777" w:rsidR="006E64CE" w:rsidRPr="007F079E" w:rsidRDefault="006E64CE" w:rsidP="006D0ACA">
            <w:pPr>
              <w:tabs>
                <w:tab w:val="decimal" w:pos="710"/>
              </w:tabs>
              <w:spacing w:line="240" w:lineRule="exact"/>
              <w:ind w:left="-135" w:right="-90"/>
              <w:rPr>
                <w:rFonts w:ascii="CordiaUPC" w:hAnsi="CordiaUPC" w:cs="CordiaUPC"/>
                <w:sz w:val="26"/>
                <w:szCs w:val="26"/>
              </w:rPr>
            </w:pPr>
          </w:p>
        </w:tc>
        <w:tc>
          <w:tcPr>
            <w:tcW w:w="915" w:type="dxa"/>
            <w:vAlign w:val="bottom"/>
          </w:tcPr>
          <w:p w14:paraId="3D0BFF0A" w14:textId="77777777" w:rsidR="006E64CE" w:rsidRPr="007F079E" w:rsidRDefault="006E64CE" w:rsidP="006D0ACA">
            <w:pPr>
              <w:tabs>
                <w:tab w:val="decimal" w:pos="642"/>
              </w:tabs>
              <w:spacing w:line="240" w:lineRule="exact"/>
              <w:ind w:left="-135" w:right="-90"/>
              <w:rPr>
                <w:rFonts w:ascii="CordiaUPC" w:hAnsi="CordiaUPC" w:cs="CordiaUPC"/>
                <w:sz w:val="26"/>
                <w:szCs w:val="26"/>
              </w:rPr>
            </w:pPr>
          </w:p>
        </w:tc>
        <w:tc>
          <w:tcPr>
            <w:tcW w:w="236" w:type="dxa"/>
          </w:tcPr>
          <w:p w14:paraId="1043EA7E" w14:textId="77777777" w:rsidR="006E64CE" w:rsidRPr="007F079E" w:rsidRDefault="006E64CE" w:rsidP="006D0ACA">
            <w:pPr>
              <w:tabs>
                <w:tab w:val="decimal" w:pos="642"/>
              </w:tabs>
              <w:spacing w:line="240" w:lineRule="exact"/>
              <w:ind w:left="-135" w:right="-90"/>
              <w:rPr>
                <w:rFonts w:ascii="CordiaUPC" w:hAnsi="CordiaUPC" w:cs="CordiaUPC"/>
                <w:sz w:val="26"/>
                <w:szCs w:val="26"/>
              </w:rPr>
            </w:pPr>
          </w:p>
        </w:tc>
        <w:tc>
          <w:tcPr>
            <w:tcW w:w="831" w:type="dxa"/>
          </w:tcPr>
          <w:p w14:paraId="18879EAB" w14:textId="77777777" w:rsidR="006E64CE" w:rsidRPr="007F079E" w:rsidRDefault="006E64CE" w:rsidP="006D0ACA">
            <w:pPr>
              <w:tabs>
                <w:tab w:val="decimal" w:pos="615"/>
                <w:tab w:val="decimal" w:pos="642"/>
              </w:tabs>
              <w:spacing w:line="240" w:lineRule="exact"/>
              <w:ind w:left="-135" w:right="-90"/>
              <w:rPr>
                <w:rFonts w:ascii="CordiaUPC" w:hAnsi="CordiaUPC" w:cs="CordiaUPC"/>
                <w:sz w:val="26"/>
                <w:szCs w:val="26"/>
              </w:rPr>
            </w:pPr>
          </w:p>
        </w:tc>
        <w:tc>
          <w:tcPr>
            <w:tcW w:w="240" w:type="dxa"/>
          </w:tcPr>
          <w:p w14:paraId="25DED71F" w14:textId="77777777" w:rsidR="006E64CE" w:rsidRPr="007F079E" w:rsidRDefault="006E64CE" w:rsidP="006D0ACA">
            <w:pPr>
              <w:tabs>
                <w:tab w:val="decimal" w:pos="710"/>
              </w:tabs>
              <w:spacing w:line="240" w:lineRule="exact"/>
              <w:ind w:left="-135" w:right="-90"/>
              <w:rPr>
                <w:rFonts w:ascii="CordiaUPC" w:hAnsi="CordiaUPC" w:cs="CordiaUPC"/>
                <w:sz w:val="26"/>
                <w:szCs w:val="26"/>
              </w:rPr>
            </w:pPr>
          </w:p>
        </w:tc>
        <w:tc>
          <w:tcPr>
            <w:tcW w:w="975" w:type="dxa"/>
          </w:tcPr>
          <w:p w14:paraId="70EF814C" w14:textId="77777777" w:rsidR="006E64CE" w:rsidRPr="007F079E" w:rsidRDefault="006E64CE" w:rsidP="006D0ACA">
            <w:pPr>
              <w:tabs>
                <w:tab w:val="decimal" w:pos="710"/>
              </w:tabs>
              <w:spacing w:line="240" w:lineRule="exact"/>
              <w:ind w:left="-135" w:right="-90"/>
              <w:rPr>
                <w:rFonts w:ascii="CordiaUPC" w:hAnsi="CordiaUPC" w:cs="CordiaUPC"/>
                <w:sz w:val="26"/>
                <w:szCs w:val="26"/>
              </w:rPr>
            </w:pPr>
          </w:p>
        </w:tc>
        <w:tc>
          <w:tcPr>
            <w:tcW w:w="238" w:type="dxa"/>
          </w:tcPr>
          <w:p w14:paraId="2F4033ED" w14:textId="77777777" w:rsidR="006E64CE" w:rsidRPr="007F079E" w:rsidRDefault="006E64CE" w:rsidP="006D0ACA">
            <w:pPr>
              <w:tabs>
                <w:tab w:val="decimal" w:pos="695"/>
              </w:tabs>
              <w:spacing w:line="240" w:lineRule="exact"/>
              <w:ind w:left="-135" w:right="-90"/>
              <w:rPr>
                <w:rFonts w:ascii="CordiaUPC" w:hAnsi="CordiaUPC" w:cs="CordiaUPC"/>
                <w:sz w:val="26"/>
                <w:szCs w:val="26"/>
              </w:rPr>
            </w:pPr>
          </w:p>
        </w:tc>
        <w:tc>
          <w:tcPr>
            <w:tcW w:w="880" w:type="dxa"/>
            <w:vAlign w:val="bottom"/>
          </w:tcPr>
          <w:p w14:paraId="4D14D38E" w14:textId="77777777" w:rsidR="006E64CE" w:rsidRPr="007F079E" w:rsidRDefault="006E64CE" w:rsidP="006D0ACA">
            <w:pPr>
              <w:tabs>
                <w:tab w:val="decimal" w:pos="695"/>
              </w:tabs>
              <w:spacing w:line="240" w:lineRule="exact"/>
              <w:ind w:left="-135" w:right="-90"/>
              <w:rPr>
                <w:rFonts w:ascii="CordiaUPC" w:hAnsi="CordiaUPC" w:cs="CordiaUPC"/>
                <w:sz w:val="26"/>
                <w:szCs w:val="26"/>
              </w:rPr>
            </w:pPr>
          </w:p>
        </w:tc>
        <w:tc>
          <w:tcPr>
            <w:tcW w:w="237" w:type="dxa"/>
          </w:tcPr>
          <w:p w14:paraId="3304BADD" w14:textId="77777777" w:rsidR="006E64CE" w:rsidRPr="007F079E" w:rsidRDefault="006E64CE" w:rsidP="006D0ACA">
            <w:pPr>
              <w:tabs>
                <w:tab w:val="decimal" w:pos="695"/>
              </w:tabs>
              <w:spacing w:line="240" w:lineRule="exact"/>
              <w:ind w:left="-135" w:right="-90"/>
              <w:rPr>
                <w:rFonts w:ascii="CordiaUPC" w:hAnsi="CordiaUPC" w:cs="CordiaUPC"/>
                <w:sz w:val="26"/>
                <w:szCs w:val="26"/>
              </w:rPr>
            </w:pPr>
          </w:p>
        </w:tc>
        <w:tc>
          <w:tcPr>
            <w:tcW w:w="879" w:type="dxa"/>
            <w:gridSpan w:val="2"/>
            <w:vAlign w:val="bottom"/>
          </w:tcPr>
          <w:p w14:paraId="578186AD" w14:textId="77777777" w:rsidR="006E64CE" w:rsidRPr="007F079E" w:rsidRDefault="006E64CE" w:rsidP="006D0ACA">
            <w:pPr>
              <w:tabs>
                <w:tab w:val="decimal" w:pos="695"/>
              </w:tabs>
              <w:spacing w:line="240" w:lineRule="exact"/>
              <w:ind w:left="-135" w:right="-90"/>
              <w:rPr>
                <w:rFonts w:ascii="CordiaUPC" w:hAnsi="CordiaUPC" w:cs="CordiaUPC"/>
                <w:sz w:val="26"/>
                <w:szCs w:val="26"/>
              </w:rPr>
            </w:pPr>
          </w:p>
        </w:tc>
      </w:tr>
      <w:tr w:rsidR="006E64CE" w:rsidRPr="007F079E" w14:paraId="3D92AB97" w14:textId="77777777" w:rsidTr="006D0ACA">
        <w:trPr>
          <w:cantSplit/>
        </w:trPr>
        <w:tc>
          <w:tcPr>
            <w:tcW w:w="2781" w:type="dxa"/>
          </w:tcPr>
          <w:p w14:paraId="0ABC9908" w14:textId="77777777" w:rsidR="006E64CE" w:rsidRPr="007F079E" w:rsidRDefault="006E64CE" w:rsidP="006D0ACA">
            <w:pPr>
              <w:tabs>
                <w:tab w:val="left" w:pos="266"/>
              </w:tabs>
              <w:spacing w:line="240" w:lineRule="exact"/>
              <w:ind w:left="-18" w:right="9"/>
              <w:rPr>
                <w:rFonts w:ascii="CordiaUPC" w:hAnsi="CordiaUPC" w:cs="CordiaUPC"/>
                <w:sz w:val="26"/>
                <w:szCs w:val="26"/>
                <w:lang w:val="en-US"/>
              </w:rPr>
            </w:pPr>
            <w:r w:rsidRPr="007F079E">
              <w:rPr>
                <w:rFonts w:ascii="CordiaUPC" w:hAnsi="CordiaUPC" w:cs="CordiaUPC" w:hint="cs"/>
                <w:sz w:val="26"/>
                <w:szCs w:val="26"/>
                <w:lang w:val="en-US"/>
              </w:rPr>
              <w:t xml:space="preserve">Deposits </w:t>
            </w:r>
          </w:p>
        </w:tc>
        <w:tc>
          <w:tcPr>
            <w:tcW w:w="995" w:type="dxa"/>
          </w:tcPr>
          <w:p w14:paraId="004784E7" w14:textId="77777777" w:rsidR="006E64CE" w:rsidRPr="007F079E" w:rsidRDefault="006E64CE" w:rsidP="006D0ACA">
            <w:pPr>
              <w:tabs>
                <w:tab w:val="decimal" w:pos="779"/>
              </w:tabs>
              <w:spacing w:line="240" w:lineRule="exact"/>
              <w:ind w:left="-135" w:right="-108"/>
              <w:rPr>
                <w:rFonts w:ascii="CordiaUPC" w:hAnsi="CordiaUPC" w:cs="CordiaUPC"/>
                <w:sz w:val="26"/>
                <w:szCs w:val="26"/>
              </w:rPr>
            </w:pPr>
            <w:r w:rsidRPr="007F079E">
              <w:rPr>
                <w:rFonts w:ascii="CordiaUPC" w:hAnsi="CordiaUPC" w:cs="CordiaUPC"/>
                <w:sz w:val="26"/>
                <w:szCs w:val="26"/>
              </w:rPr>
              <w:t>1,192,313</w:t>
            </w:r>
          </w:p>
        </w:tc>
        <w:tc>
          <w:tcPr>
            <w:tcW w:w="243" w:type="dxa"/>
          </w:tcPr>
          <w:p w14:paraId="52C23FD9"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915" w:type="dxa"/>
          </w:tcPr>
          <w:p w14:paraId="01184EF0"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58,467</w:t>
            </w:r>
          </w:p>
        </w:tc>
        <w:tc>
          <w:tcPr>
            <w:tcW w:w="236" w:type="dxa"/>
          </w:tcPr>
          <w:p w14:paraId="1C990CA7"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31" w:type="dxa"/>
          </w:tcPr>
          <w:p w14:paraId="368736BD" w14:textId="77777777" w:rsidR="006E64CE" w:rsidRPr="007F079E" w:rsidRDefault="006E64CE" w:rsidP="006D0ACA">
            <w:pPr>
              <w:tabs>
                <w:tab w:val="decimal" w:pos="615"/>
              </w:tabs>
              <w:spacing w:line="240" w:lineRule="exact"/>
              <w:ind w:left="-135" w:right="-108"/>
              <w:rPr>
                <w:rFonts w:ascii="CordiaUPC" w:hAnsi="CordiaUPC" w:cs="CordiaUPC"/>
                <w:sz w:val="26"/>
                <w:szCs w:val="26"/>
              </w:rPr>
            </w:pPr>
            <w:r w:rsidRPr="007F079E">
              <w:rPr>
                <w:rFonts w:ascii="CordiaUPC" w:hAnsi="CordiaUPC" w:cs="CordiaUPC"/>
                <w:sz w:val="26"/>
                <w:szCs w:val="26"/>
              </w:rPr>
              <w:t>44,374</w:t>
            </w:r>
          </w:p>
        </w:tc>
        <w:tc>
          <w:tcPr>
            <w:tcW w:w="240" w:type="dxa"/>
          </w:tcPr>
          <w:p w14:paraId="7C4BCE5B"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975" w:type="dxa"/>
          </w:tcPr>
          <w:p w14:paraId="03386B8E"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38" w:type="dxa"/>
          </w:tcPr>
          <w:p w14:paraId="2682C8AE"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80" w:type="dxa"/>
          </w:tcPr>
          <w:p w14:paraId="0259877F"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44,041</w:t>
            </w:r>
          </w:p>
        </w:tc>
        <w:tc>
          <w:tcPr>
            <w:tcW w:w="237" w:type="dxa"/>
          </w:tcPr>
          <w:p w14:paraId="3FAFB3CE"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79" w:type="dxa"/>
            <w:gridSpan w:val="2"/>
          </w:tcPr>
          <w:p w14:paraId="5291C72B"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1,339,195</w:t>
            </w:r>
          </w:p>
        </w:tc>
      </w:tr>
      <w:tr w:rsidR="006E64CE" w:rsidRPr="007F079E" w14:paraId="1BD52042" w14:textId="77777777" w:rsidTr="006D0ACA">
        <w:trPr>
          <w:cantSplit/>
        </w:trPr>
        <w:tc>
          <w:tcPr>
            <w:tcW w:w="2781" w:type="dxa"/>
          </w:tcPr>
          <w:p w14:paraId="3ECD9A12" w14:textId="77777777" w:rsidR="006E64CE" w:rsidRPr="007F079E" w:rsidRDefault="006E64CE" w:rsidP="006D0ACA">
            <w:pPr>
              <w:tabs>
                <w:tab w:val="left" w:pos="266"/>
              </w:tabs>
              <w:spacing w:line="240" w:lineRule="exact"/>
              <w:ind w:left="-18" w:right="9"/>
              <w:rPr>
                <w:rFonts w:ascii="CordiaUPC" w:hAnsi="CordiaUPC" w:cs="CordiaUPC"/>
                <w:spacing w:val="-6"/>
                <w:sz w:val="26"/>
                <w:szCs w:val="26"/>
                <w:lang w:val="en-US"/>
              </w:rPr>
            </w:pPr>
            <w:r w:rsidRPr="007F079E">
              <w:rPr>
                <w:rFonts w:ascii="CordiaUPC" w:hAnsi="CordiaUPC" w:cs="CordiaUPC" w:hint="cs"/>
                <w:spacing w:val="-6"/>
                <w:sz w:val="26"/>
                <w:szCs w:val="26"/>
                <w:lang w:val="en-US"/>
              </w:rPr>
              <w:t>Interbank and money market items</w:t>
            </w:r>
          </w:p>
        </w:tc>
        <w:tc>
          <w:tcPr>
            <w:tcW w:w="995" w:type="dxa"/>
          </w:tcPr>
          <w:p w14:paraId="709C72B0" w14:textId="77777777" w:rsidR="006E64CE" w:rsidRPr="007F079E" w:rsidRDefault="006E64CE" w:rsidP="006D0ACA">
            <w:pPr>
              <w:tabs>
                <w:tab w:val="decimal" w:pos="779"/>
              </w:tabs>
              <w:spacing w:line="240" w:lineRule="exact"/>
              <w:ind w:left="-135" w:right="-108"/>
              <w:rPr>
                <w:rFonts w:ascii="CordiaUPC" w:hAnsi="CordiaUPC" w:cs="CordiaUPC"/>
                <w:sz w:val="26"/>
                <w:szCs w:val="26"/>
                <w:lang w:val="en-US"/>
              </w:rPr>
            </w:pPr>
            <w:r w:rsidRPr="007F079E">
              <w:rPr>
                <w:rFonts w:ascii="CordiaUPC" w:hAnsi="CordiaUPC" w:cs="CordiaUPC"/>
                <w:sz w:val="26"/>
                <w:szCs w:val="26"/>
              </w:rPr>
              <w:t>60,856</w:t>
            </w:r>
          </w:p>
        </w:tc>
        <w:tc>
          <w:tcPr>
            <w:tcW w:w="243" w:type="dxa"/>
          </w:tcPr>
          <w:p w14:paraId="3CE8B516"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915" w:type="dxa"/>
          </w:tcPr>
          <w:p w14:paraId="4677DD3E"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10,344</w:t>
            </w:r>
          </w:p>
        </w:tc>
        <w:tc>
          <w:tcPr>
            <w:tcW w:w="236" w:type="dxa"/>
          </w:tcPr>
          <w:p w14:paraId="7F6F5B9A"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31" w:type="dxa"/>
          </w:tcPr>
          <w:p w14:paraId="6E1A191B" w14:textId="77777777" w:rsidR="006E64CE" w:rsidRPr="007F079E" w:rsidRDefault="006E64CE" w:rsidP="006D0ACA">
            <w:pPr>
              <w:tabs>
                <w:tab w:val="decimal" w:pos="615"/>
              </w:tabs>
              <w:spacing w:line="240" w:lineRule="exact"/>
              <w:ind w:left="-135" w:right="-108"/>
              <w:rPr>
                <w:rFonts w:ascii="CordiaUPC" w:hAnsi="CordiaUPC" w:cs="CordiaUPC"/>
                <w:sz w:val="26"/>
                <w:szCs w:val="26"/>
              </w:rPr>
            </w:pPr>
            <w:r w:rsidRPr="007F079E">
              <w:rPr>
                <w:rFonts w:ascii="CordiaUPC" w:hAnsi="CordiaUPC" w:cs="CordiaUPC"/>
                <w:sz w:val="26"/>
                <w:szCs w:val="26"/>
              </w:rPr>
              <w:t>9,741</w:t>
            </w:r>
          </w:p>
        </w:tc>
        <w:tc>
          <w:tcPr>
            <w:tcW w:w="240" w:type="dxa"/>
          </w:tcPr>
          <w:p w14:paraId="7A420BE1"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975" w:type="dxa"/>
          </w:tcPr>
          <w:p w14:paraId="52CEA64E"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38" w:type="dxa"/>
          </w:tcPr>
          <w:p w14:paraId="5CCEEA02"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80" w:type="dxa"/>
          </w:tcPr>
          <w:p w14:paraId="08F4293E"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4,025</w:t>
            </w:r>
          </w:p>
        </w:tc>
        <w:tc>
          <w:tcPr>
            <w:tcW w:w="237" w:type="dxa"/>
          </w:tcPr>
          <w:p w14:paraId="19DEF330"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79" w:type="dxa"/>
            <w:gridSpan w:val="2"/>
          </w:tcPr>
          <w:p w14:paraId="19242CBD"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84,966</w:t>
            </w:r>
          </w:p>
        </w:tc>
      </w:tr>
      <w:tr w:rsidR="006E64CE" w:rsidRPr="007F079E" w14:paraId="59C6BFB8" w14:textId="77777777" w:rsidTr="006D0ACA">
        <w:trPr>
          <w:cantSplit/>
        </w:trPr>
        <w:tc>
          <w:tcPr>
            <w:tcW w:w="2781" w:type="dxa"/>
          </w:tcPr>
          <w:p w14:paraId="5A435665" w14:textId="77777777" w:rsidR="006E64CE" w:rsidRPr="007F079E" w:rsidRDefault="006E64CE" w:rsidP="006D0ACA">
            <w:pPr>
              <w:tabs>
                <w:tab w:val="left" w:pos="266"/>
              </w:tabs>
              <w:spacing w:line="240" w:lineRule="exact"/>
              <w:ind w:left="-18" w:right="9"/>
              <w:rPr>
                <w:rFonts w:ascii="CordiaUPC" w:hAnsi="CordiaUPC" w:cs="CordiaUPC"/>
                <w:sz w:val="26"/>
                <w:szCs w:val="26"/>
                <w:lang w:val="en-US"/>
              </w:rPr>
            </w:pPr>
            <w:r w:rsidRPr="007F079E">
              <w:rPr>
                <w:rFonts w:ascii="CordiaUPC" w:hAnsi="CordiaUPC" w:cs="CordiaUPC" w:hint="cs"/>
                <w:color w:val="000000"/>
                <w:sz w:val="26"/>
                <w:szCs w:val="26"/>
                <w:lang w:val="en-US"/>
              </w:rPr>
              <w:t>Liabilities payable</w:t>
            </w:r>
            <w:r w:rsidRPr="007F079E" w:rsidDel="00E37C0F">
              <w:rPr>
                <w:rFonts w:ascii="CordiaUPC" w:hAnsi="CordiaUPC" w:cs="CordiaUPC" w:hint="cs"/>
                <w:sz w:val="26"/>
                <w:szCs w:val="26"/>
                <w:lang w:val="en-US"/>
              </w:rPr>
              <w:t xml:space="preserve"> </w:t>
            </w:r>
            <w:r w:rsidRPr="007F079E">
              <w:rPr>
                <w:rFonts w:ascii="CordiaUPC" w:hAnsi="CordiaUPC" w:cs="CordiaUPC" w:hint="cs"/>
                <w:color w:val="000000"/>
                <w:sz w:val="26"/>
                <w:szCs w:val="26"/>
                <w:lang w:val="en-US"/>
              </w:rPr>
              <w:t>on demand</w:t>
            </w:r>
            <w:r w:rsidRPr="007F079E" w:rsidDel="00E37C0F">
              <w:rPr>
                <w:rFonts w:ascii="CordiaUPC" w:hAnsi="CordiaUPC" w:cs="CordiaUPC" w:hint="cs"/>
                <w:sz w:val="26"/>
                <w:szCs w:val="26"/>
                <w:lang w:val="en-US"/>
              </w:rPr>
              <w:t xml:space="preserve"> </w:t>
            </w:r>
          </w:p>
        </w:tc>
        <w:tc>
          <w:tcPr>
            <w:tcW w:w="995" w:type="dxa"/>
          </w:tcPr>
          <w:p w14:paraId="64565966" w14:textId="77777777" w:rsidR="006E64CE" w:rsidRPr="007F079E" w:rsidRDefault="006E64CE" w:rsidP="006D0ACA">
            <w:pPr>
              <w:tabs>
                <w:tab w:val="decimal" w:pos="779"/>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43" w:type="dxa"/>
          </w:tcPr>
          <w:p w14:paraId="5FB08FCB"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915" w:type="dxa"/>
          </w:tcPr>
          <w:p w14:paraId="1389549D"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36" w:type="dxa"/>
          </w:tcPr>
          <w:p w14:paraId="167FB3CD"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31" w:type="dxa"/>
          </w:tcPr>
          <w:p w14:paraId="3C216BC1" w14:textId="77777777" w:rsidR="006E64CE" w:rsidRPr="007F079E" w:rsidRDefault="006E64CE" w:rsidP="006D0ACA">
            <w:pPr>
              <w:tabs>
                <w:tab w:val="decimal" w:pos="615"/>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40" w:type="dxa"/>
          </w:tcPr>
          <w:p w14:paraId="692FB25D"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975" w:type="dxa"/>
          </w:tcPr>
          <w:p w14:paraId="65DA7F29"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38" w:type="dxa"/>
          </w:tcPr>
          <w:p w14:paraId="0A4D3EE2"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80" w:type="dxa"/>
          </w:tcPr>
          <w:p w14:paraId="507228A9"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5,325</w:t>
            </w:r>
          </w:p>
        </w:tc>
        <w:tc>
          <w:tcPr>
            <w:tcW w:w="237" w:type="dxa"/>
          </w:tcPr>
          <w:p w14:paraId="468EBCF3"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79" w:type="dxa"/>
            <w:gridSpan w:val="2"/>
          </w:tcPr>
          <w:p w14:paraId="6CF3A325"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5,325</w:t>
            </w:r>
          </w:p>
        </w:tc>
      </w:tr>
      <w:tr w:rsidR="006E64CE" w:rsidRPr="007F079E" w14:paraId="65D4A65B" w14:textId="77777777" w:rsidTr="006D0ACA">
        <w:trPr>
          <w:cantSplit/>
        </w:trPr>
        <w:tc>
          <w:tcPr>
            <w:tcW w:w="2781" w:type="dxa"/>
          </w:tcPr>
          <w:p w14:paraId="38B5EAA8" w14:textId="77777777" w:rsidR="006E64CE" w:rsidRPr="007F079E" w:rsidRDefault="006E64CE" w:rsidP="006D0ACA">
            <w:pPr>
              <w:tabs>
                <w:tab w:val="left" w:pos="266"/>
              </w:tabs>
              <w:spacing w:line="240" w:lineRule="exact"/>
              <w:ind w:left="-18" w:right="9"/>
              <w:rPr>
                <w:rFonts w:ascii="CordiaUPC" w:hAnsi="CordiaUPC" w:cs="CordiaUPC"/>
                <w:sz w:val="26"/>
                <w:szCs w:val="26"/>
                <w:lang w:val="en-US"/>
              </w:rPr>
            </w:pPr>
            <w:r w:rsidRPr="007F079E">
              <w:rPr>
                <w:rFonts w:ascii="CordiaUPC" w:hAnsi="CordiaUPC" w:cs="CordiaUPC" w:hint="cs"/>
                <w:sz w:val="26"/>
                <w:szCs w:val="26"/>
                <w:lang w:val="en-US"/>
              </w:rPr>
              <w:t>Financial liabilities measured</w:t>
            </w:r>
            <w:r w:rsidRPr="007F079E">
              <w:rPr>
                <w:rFonts w:ascii="CordiaUPC" w:hAnsi="CordiaUPC" w:cs="CordiaUPC"/>
                <w:sz w:val="26"/>
                <w:szCs w:val="26"/>
                <w:lang w:val="en-US"/>
              </w:rPr>
              <w:t xml:space="preserve"> </w:t>
            </w:r>
            <w:r w:rsidRPr="007F079E">
              <w:rPr>
                <w:rFonts w:ascii="CordiaUPC" w:hAnsi="CordiaUPC" w:cs="CordiaUPC" w:hint="cs"/>
                <w:sz w:val="26"/>
                <w:szCs w:val="26"/>
                <w:lang w:val="en-US"/>
              </w:rPr>
              <w:t>at</w:t>
            </w:r>
          </w:p>
          <w:p w14:paraId="35F80FB1" w14:textId="77777777" w:rsidR="006E64CE" w:rsidRPr="007F079E" w:rsidRDefault="006E64CE" w:rsidP="006D0ACA">
            <w:pPr>
              <w:tabs>
                <w:tab w:val="left" w:pos="266"/>
              </w:tabs>
              <w:spacing w:line="240" w:lineRule="exact"/>
              <w:ind w:left="-18" w:right="9"/>
              <w:rPr>
                <w:rFonts w:ascii="CordiaUPC" w:hAnsi="CordiaUPC" w:cs="CordiaUPC"/>
                <w:sz w:val="26"/>
                <w:szCs w:val="26"/>
                <w:lang w:val="en-US"/>
              </w:rPr>
            </w:pPr>
            <w:r w:rsidRPr="007F079E">
              <w:rPr>
                <w:rFonts w:ascii="CordiaUPC" w:hAnsi="CordiaUPC" w:cs="CordiaUPC" w:hint="cs"/>
                <w:sz w:val="26"/>
                <w:szCs w:val="26"/>
                <w:lang w:val="en-US"/>
              </w:rPr>
              <w:t xml:space="preserve">   fair value through profit or loss</w:t>
            </w:r>
          </w:p>
        </w:tc>
        <w:tc>
          <w:tcPr>
            <w:tcW w:w="995" w:type="dxa"/>
            <w:vAlign w:val="bottom"/>
          </w:tcPr>
          <w:p w14:paraId="087EB8EB" w14:textId="77777777" w:rsidR="006E64CE" w:rsidRPr="007F079E" w:rsidRDefault="006E64CE" w:rsidP="006D0ACA">
            <w:pPr>
              <w:tabs>
                <w:tab w:val="decimal" w:pos="779"/>
              </w:tabs>
              <w:spacing w:line="240" w:lineRule="exact"/>
              <w:ind w:right="-108"/>
              <w:rPr>
                <w:rFonts w:ascii="CordiaUPC" w:hAnsi="CordiaUPC" w:cs="CordiaUPC"/>
                <w:sz w:val="26"/>
                <w:szCs w:val="26"/>
              </w:rPr>
            </w:pPr>
            <w:r w:rsidRPr="007F079E">
              <w:rPr>
                <w:rFonts w:ascii="CordiaUPC" w:hAnsi="CordiaUPC" w:cs="CordiaUPC"/>
                <w:sz w:val="26"/>
                <w:szCs w:val="26"/>
              </w:rPr>
              <w:t>437</w:t>
            </w:r>
          </w:p>
        </w:tc>
        <w:tc>
          <w:tcPr>
            <w:tcW w:w="243" w:type="dxa"/>
            <w:vAlign w:val="bottom"/>
          </w:tcPr>
          <w:p w14:paraId="0088CB05"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915" w:type="dxa"/>
            <w:vAlign w:val="bottom"/>
          </w:tcPr>
          <w:p w14:paraId="1AE12269"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36" w:type="dxa"/>
            <w:vAlign w:val="bottom"/>
          </w:tcPr>
          <w:p w14:paraId="49F1D456"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31" w:type="dxa"/>
            <w:vAlign w:val="bottom"/>
          </w:tcPr>
          <w:p w14:paraId="5D6BC371" w14:textId="77777777" w:rsidR="006E64CE" w:rsidRPr="007F079E" w:rsidRDefault="006E64CE" w:rsidP="006D0ACA">
            <w:pPr>
              <w:tabs>
                <w:tab w:val="decimal" w:pos="615"/>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40" w:type="dxa"/>
            <w:vAlign w:val="bottom"/>
          </w:tcPr>
          <w:p w14:paraId="0A35A045"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975" w:type="dxa"/>
            <w:vAlign w:val="bottom"/>
          </w:tcPr>
          <w:p w14:paraId="46521EDA"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38" w:type="dxa"/>
            <w:vAlign w:val="bottom"/>
          </w:tcPr>
          <w:p w14:paraId="57767C57"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80" w:type="dxa"/>
            <w:vAlign w:val="bottom"/>
          </w:tcPr>
          <w:p w14:paraId="778D0C10"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37" w:type="dxa"/>
            <w:vAlign w:val="bottom"/>
          </w:tcPr>
          <w:p w14:paraId="7914C8AE"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2D63B99E"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437</w:t>
            </w:r>
          </w:p>
        </w:tc>
      </w:tr>
      <w:tr w:rsidR="006E64CE" w:rsidRPr="007F079E" w14:paraId="169A8AD9" w14:textId="77777777" w:rsidTr="006D0ACA">
        <w:trPr>
          <w:cantSplit/>
        </w:trPr>
        <w:tc>
          <w:tcPr>
            <w:tcW w:w="2781" w:type="dxa"/>
            <w:vAlign w:val="bottom"/>
          </w:tcPr>
          <w:p w14:paraId="29FEE799" w14:textId="77777777" w:rsidR="006E64CE" w:rsidRPr="007F079E" w:rsidRDefault="006E64CE" w:rsidP="006D0ACA">
            <w:pPr>
              <w:tabs>
                <w:tab w:val="left" w:pos="266"/>
              </w:tabs>
              <w:spacing w:line="240" w:lineRule="exact"/>
              <w:ind w:left="-18" w:right="9"/>
              <w:rPr>
                <w:rFonts w:ascii="CordiaUPC" w:hAnsi="CordiaUPC" w:cs="CordiaUPC"/>
                <w:sz w:val="26"/>
                <w:szCs w:val="26"/>
                <w:lang w:val="en-US"/>
              </w:rPr>
            </w:pPr>
            <w:r w:rsidRPr="007F079E">
              <w:rPr>
                <w:rFonts w:ascii="CordiaUPC" w:hAnsi="CordiaUPC" w:cs="CordiaUPC" w:hint="cs"/>
                <w:sz w:val="26"/>
                <w:szCs w:val="26"/>
                <w:lang w:val="en-US"/>
              </w:rPr>
              <w:t>Debts issued and borrowings</w:t>
            </w:r>
          </w:p>
        </w:tc>
        <w:tc>
          <w:tcPr>
            <w:tcW w:w="995" w:type="dxa"/>
          </w:tcPr>
          <w:p w14:paraId="330799B2" w14:textId="77777777" w:rsidR="006E64CE" w:rsidRPr="007F079E" w:rsidRDefault="006E64CE" w:rsidP="006D0ACA">
            <w:pPr>
              <w:tabs>
                <w:tab w:val="decimal" w:pos="779"/>
              </w:tabs>
              <w:spacing w:line="240" w:lineRule="exact"/>
              <w:ind w:left="-135" w:right="-108"/>
              <w:rPr>
                <w:rFonts w:ascii="CordiaUPC" w:hAnsi="CordiaUPC" w:cs="CordiaUPC"/>
                <w:sz w:val="26"/>
                <w:szCs w:val="26"/>
              </w:rPr>
            </w:pPr>
            <w:r w:rsidRPr="007F079E">
              <w:rPr>
                <w:rFonts w:ascii="CordiaUPC" w:hAnsi="CordiaUPC" w:cs="CordiaUPC"/>
                <w:sz w:val="26"/>
                <w:szCs w:val="26"/>
              </w:rPr>
              <w:t>2,210</w:t>
            </w:r>
          </w:p>
        </w:tc>
        <w:tc>
          <w:tcPr>
            <w:tcW w:w="243" w:type="dxa"/>
          </w:tcPr>
          <w:p w14:paraId="45A01595"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915" w:type="dxa"/>
          </w:tcPr>
          <w:p w14:paraId="2968DFC1"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16,870</w:t>
            </w:r>
          </w:p>
        </w:tc>
        <w:tc>
          <w:tcPr>
            <w:tcW w:w="236" w:type="dxa"/>
          </w:tcPr>
          <w:p w14:paraId="375CB4CC"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31" w:type="dxa"/>
          </w:tcPr>
          <w:p w14:paraId="7A90CD19" w14:textId="77777777" w:rsidR="006E64CE" w:rsidRPr="007F079E" w:rsidRDefault="006E64CE" w:rsidP="006D0ACA">
            <w:pPr>
              <w:tabs>
                <w:tab w:val="decimal" w:pos="615"/>
              </w:tabs>
              <w:spacing w:line="240" w:lineRule="exact"/>
              <w:ind w:left="-135" w:right="-108"/>
              <w:rPr>
                <w:rFonts w:ascii="CordiaUPC" w:hAnsi="CordiaUPC" w:cs="CordiaUPC"/>
                <w:sz w:val="26"/>
                <w:szCs w:val="26"/>
              </w:rPr>
            </w:pPr>
            <w:r w:rsidRPr="007F079E">
              <w:rPr>
                <w:rFonts w:ascii="CordiaUPC" w:hAnsi="CordiaUPC" w:cs="CordiaUPC"/>
                <w:sz w:val="26"/>
                <w:szCs w:val="26"/>
              </w:rPr>
              <w:t>49,299</w:t>
            </w:r>
          </w:p>
        </w:tc>
        <w:tc>
          <w:tcPr>
            <w:tcW w:w="240" w:type="dxa"/>
          </w:tcPr>
          <w:p w14:paraId="201933DE"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975" w:type="dxa"/>
          </w:tcPr>
          <w:p w14:paraId="01E781D3"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38" w:type="dxa"/>
          </w:tcPr>
          <w:p w14:paraId="296C3BA5"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80" w:type="dxa"/>
          </w:tcPr>
          <w:p w14:paraId="3838E111"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19</w:t>
            </w:r>
          </w:p>
        </w:tc>
        <w:tc>
          <w:tcPr>
            <w:tcW w:w="237" w:type="dxa"/>
          </w:tcPr>
          <w:p w14:paraId="791F1586"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79" w:type="dxa"/>
            <w:gridSpan w:val="2"/>
          </w:tcPr>
          <w:p w14:paraId="3889B968"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68,398</w:t>
            </w:r>
          </w:p>
        </w:tc>
      </w:tr>
      <w:tr w:rsidR="006E64CE" w:rsidRPr="007F079E" w14:paraId="41EC2214" w14:textId="77777777" w:rsidTr="006D0ACA">
        <w:trPr>
          <w:cantSplit/>
        </w:trPr>
        <w:tc>
          <w:tcPr>
            <w:tcW w:w="2781" w:type="dxa"/>
            <w:vAlign w:val="bottom"/>
          </w:tcPr>
          <w:p w14:paraId="41CD65EC" w14:textId="77777777" w:rsidR="006E64CE" w:rsidRPr="007F079E" w:rsidRDefault="006E64CE" w:rsidP="006D0ACA">
            <w:pPr>
              <w:tabs>
                <w:tab w:val="left" w:pos="356"/>
              </w:tabs>
              <w:spacing w:line="240" w:lineRule="exact"/>
              <w:ind w:right="9"/>
              <w:rPr>
                <w:rFonts w:ascii="CordiaUPC" w:hAnsi="CordiaUPC" w:cs="CordiaUPC"/>
                <w:color w:val="000000"/>
                <w:sz w:val="26"/>
                <w:szCs w:val="26"/>
                <w:lang w:val="en-US"/>
              </w:rPr>
            </w:pPr>
            <w:r w:rsidRPr="007F079E">
              <w:rPr>
                <w:rFonts w:ascii="CordiaUPC" w:hAnsi="CordiaUPC" w:cs="CordiaUPC" w:hint="cs"/>
                <w:sz w:val="26"/>
                <w:szCs w:val="26"/>
                <w:lang w:val="en-US"/>
              </w:rPr>
              <w:t>Other financial liabilities</w:t>
            </w:r>
          </w:p>
        </w:tc>
        <w:tc>
          <w:tcPr>
            <w:tcW w:w="995" w:type="dxa"/>
            <w:tcBorders>
              <w:bottom w:val="single" w:sz="4" w:space="0" w:color="auto"/>
            </w:tcBorders>
          </w:tcPr>
          <w:p w14:paraId="7FCBE652" w14:textId="77777777" w:rsidR="006E64CE" w:rsidRPr="007F079E" w:rsidRDefault="006E64CE" w:rsidP="006D0ACA">
            <w:pPr>
              <w:tabs>
                <w:tab w:val="decimal" w:pos="779"/>
              </w:tabs>
              <w:spacing w:line="240" w:lineRule="exact"/>
              <w:ind w:left="-130" w:right="-86"/>
              <w:rPr>
                <w:rFonts w:ascii="CordiaUPC" w:hAnsi="CordiaUPC" w:cs="CordiaUPC"/>
                <w:sz w:val="26"/>
                <w:szCs w:val="26"/>
                <w:lang w:val="en-US"/>
              </w:rPr>
            </w:pPr>
            <w:r w:rsidRPr="007F079E">
              <w:rPr>
                <w:rFonts w:ascii="CordiaUPC" w:hAnsi="CordiaUPC" w:cs="CordiaUPC"/>
                <w:sz w:val="26"/>
                <w:szCs w:val="26"/>
              </w:rPr>
              <w:t>963</w:t>
            </w:r>
          </w:p>
        </w:tc>
        <w:tc>
          <w:tcPr>
            <w:tcW w:w="243" w:type="dxa"/>
          </w:tcPr>
          <w:p w14:paraId="4C4FE4F4" w14:textId="77777777" w:rsidR="006E64CE" w:rsidRPr="007F079E" w:rsidRDefault="006E64CE" w:rsidP="006D0ACA">
            <w:pPr>
              <w:tabs>
                <w:tab w:val="decimal" w:pos="700"/>
              </w:tabs>
              <w:spacing w:line="240" w:lineRule="exact"/>
              <w:ind w:left="-130" w:right="-86"/>
              <w:rPr>
                <w:rFonts w:ascii="CordiaUPC" w:hAnsi="CordiaUPC" w:cs="CordiaUPC"/>
                <w:sz w:val="26"/>
                <w:szCs w:val="26"/>
                <w:lang w:val="en-US"/>
              </w:rPr>
            </w:pPr>
          </w:p>
        </w:tc>
        <w:tc>
          <w:tcPr>
            <w:tcW w:w="915" w:type="dxa"/>
            <w:tcBorders>
              <w:bottom w:val="single" w:sz="4" w:space="0" w:color="auto"/>
            </w:tcBorders>
          </w:tcPr>
          <w:p w14:paraId="300F4693" w14:textId="77777777" w:rsidR="006E64CE" w:rsidRPr="007F079E" w:rsidRDefault="006E64CE" w:rsidP="006D0ACA">
            <w:pPr>
              <w:tabs>
                <w:tab w:val="decimal" w:pos="700"/>
              </w:tabs>
              <w:spacing w:line="240" w:lineRule="exact"/>
              <w:ind w:left="-130" w:right="-86"/>
              <w:rPr>
                <w:rFonts w:ascii="CordiaUPC" w:hAnsi="CordiaUPC" w:cs="CordiaUPC"/>
                <w:sz w:val="26"/>
                <w:szCs w:val="26"/>
                <w:lang w:val="en-US"/>
              </w:rPr>
            </w:pPr>
            <w:r w:rsidRPr="007F079E">
              <w:rPr>
                <w:rFonts w:ascii="CordiaUPC" w:hAnsi="CordiaUPC" w:cs="CordiaUPC" w:hint="cs"/>
                <w:sz w:val="26"/>
                <w:szCs w:val="26"/>
                <w:cs/>
              </w:rPr>
              <w:t>9</w:t>
            </w:r>
          </w:p>
        </w:tc>
        <w:tc>
          <w:tcPr>
            <w:tcW w:w="236" w:type="dxa"/>
          </w:tcPr>
          <w:p w14:paraId="55133863" w14:textId="77777777" w:rsidR="006E64CE" w:rsidRPr="007F079E" w:rsidRDefault="006E64CE" w:rsidP="006D0ACA">
            <w:pPr>
              <w:tabs>
                <w:tab w:val="decimal" w:pos="700"/>
              </w:tabs>
              <w:spacing w:line="240" w:lineRule="exact"/>
              <w:ind w:left="-130" w:right="-86"/>
              <w:rPr>
                <w:rFonts w:ascii="CordiaUPC" w:hAnsi="CordiaUPC" w:cs="CordiaUPC"/>
                <w:sz w:val="26"/>
                <w:szCs w:val="26"/>
                <w:lang w:val="en-US"/>
              </w:rPr>
            </w:pPr>
          </w:p>
        </w:tc>
        <w:tc>
          <w:tcPr>
            <w:tcW w:w="831" w:type="dxa"/>
            <w:tcBorders>
              <w:bottom w:val="single" w:sz="4" w:space="0" w:color="auto"/>
            </w:tcBorders>
          </w:tcPr>
          <w:p w14:paraId="5D6716A3" w14:textId="77777777" w:rsidR="006E64CE" w:rsidRPr="007F079E" w:rsidRDefault="006E64CE" w:rsidP="006D0ACA">
            <w:pPr>
              <w:tabs>
                <w:tab w:val="decimal" w:pos="615"/>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40" w:type="dxa"/>
          </w:tcPr>
          <w:p w14:paraId="56DC61E6" w14:textId="77777777" w:rsidR="006E64CE" w:rsidRPr="007F079E" w:rsidRDefault="006E64CE" w:rsidP="006D0ACA">
            <w:pPr>
              <w:tabs>
                <w:tab w:val="decimal" w:pos="700"/>
              </w:tabs>
              <w:spacing w:line="240" w:lineRule="exact"/>
              <w:ind w:left="-130" w:right="-86"/>
              <w:rPr>
                <w:rFonts w:ascii="CordiaUPC" w:hAnsi="CordiaUPC" w:cs="CordiaUPC"/>
                <w:sz w:val="26"/>
                <w:szCs w:val="26"/>
                <w:lang w:val="en-US"/>
              </w:rPr>
            </w:pPr>
          </w:p>
        </w:tc>
        <w:tc>
          <w:tcPr>
            <w:tcW w:w="975" w:type="dxa"/>
            <w:tcBorders>
              <w:bottom w:val="single" w:sz="4" w:space="0" w:color="auto"/>
            </w:tcBorders>
          </w:tcPr>
          <w:p w14:paraId="5FA4A9F7" w14:textId="77777777" w:rsidR="006E64CE" w:rsidRPr="007F079E" w:rsidRDefault="006E64CE" w:rsidP="006D0ACA">
            <w:pPr>
              <w:tabs>
                <w:tab w:val="decimal" w:pos="700"/>
              </w:tabs>
              <w:spacing w:line="240" w:lineRule="exact"/>
              <w:ind w:left="-130" w:right="-86"/>
              <w:rPr>
                <w:rFonts w:ascii="CordiaUPC" w:hAnsi="CordiaUPC" w:cs="CordiaUPC"/>
                <w:sz w:val="26"/>
                <w:szCs w:val="26"/>
                <w:lang w:val="en-US"/>
              </w:rPr>
            </w:pPr>
            <w:r w:rsidRPr="007F079E">
              <w:rPr>
                <w:rFonts w:ascii="CordiaUPC" w:hAnsi="CordiaUPC" w:cs="CordiaUPC"/>
                <w:sz w:val="26"/>
                <w:szCs w:val="26"/>
              </w:rPr>
              <w:t>-</w:t>
            </w:r>
          </w:p>
        </w:tc>
        <w:tc>
          <w:tcPr>
            <w:tcW w:w="238" w:type="dxa"/>
          </w:tcPr>
          <w:p w14:paraId="4B195AC5" w14:textId="77777777" w:rsidR="006E64CE" w:rsidRPr="007F079E" w:rsidRDefault="006E64CE" w:rsidP="006D0ACA">
            <w:pPr>
              <w:tabs>
                <w:tab w:val="decimal" w:pos="700"/>
              </w:tabs>
              <w:spacing w:line="240" w:lineRule="exact"/>
              <w:ind w:left="-130" w:right="-86"/>
              <w:rPr>
                <w:rFonts w:ascii="CordiaUPC" w:hAnsi="CordiaUPC" w:cs="CordiaUPC"/>
                <w:sz w:val="26"/>
                <w:szCs w:val="26"/>
                <w:lang w:val="en-US"/>
              </w:rPr>
            </w:pPr>
          </w:p>
        </w:tc>
        <w:tc>
          <w:tcPr>
            <w:tcW w:w="880" w:type="dxa"/>
            <w:tcBorders>
              <w:bottom w:val="single" w:sz="4" w:space="0" w:color="auto"/>
            </w:tcBorders>
          </w:tcPr>
          <w:p w14:paraId="26BC22F1" w14:textId="77777777" w:rsidR="006E64CE" w:rsidRPr="007F079E" w:rsidRDefault="006E64CE" w:rsidP="006D0ACA">
            <w:pPr>
              <w:tabs>
                <w:tab w:val="decimal" w:pos="700"/>
              </w:tabs>
              <w:spacing w:line="240" w:lineRule="exact"/>
              <w:ind w:left="-130" w:right="-86"/>
              <w:rPr>
                <w:rFonts w:ascii="CordiaUPC" w:hAnsi="CordiaUPC" w:cs="CordiaUPC"/>
                <w:sz w:val="26"/>
                <w:szCs w:val="26"/>
                <w:lang w:val="en-US"/>
              </w:rPr>
            </w:pPr>
            <w:r w:rsidRPr="007F079E">
              <w:rPr>
                <w:rFonts w:ascii="CordiaUPC" w:hAnsi="CordiaUPC" w:cs="CordiaUPC"/>
                <w:sz w:val="26"/>
                <w:szCs w:val="26"/>
              </w:rPr>
              <w:t>15,463</w:t>
            </w:r>
          </w:p>
        </w:tc>
        <w:tc>
          <w:tcPr>
            <w:tcW w:w="237" w:type="dxa"/>
          </w:tcPr>
          <w:p w14:paraId="1A953632" w14:textId="77777777" w:rsidR="006E64CE" w:rsidRPr="007F079E" w:rsidRDefault="006E64CE" w:rsidP="006D0ACA">
            <w:pPr>
              <w:tabs>
                <w:tab w:val="decimal" w:pos="700"/>
              </w:tabs>
              <w:spacing w:line="240" w:lineRule="exact"/>
              <w:ind w:left="-130" w:right="-86"/>
              <w:rPr>
                <w:rFonts w:ascii="CordiaUPC" w:hAnsi="CordiaUPC" w:cs="CordiaUPC"/>
                <w:sz w:val="26"/>
                <w:szCs w:val="26"/>
                <w:lang w:val="en-US"/>
              </w:rPr>
            </w:pPr>
          </w:p>
        </w:tc>
        <w:tc>
          <w:tcPr>
            <w:tcW w:w="879" w:type="dxa"/>
            <w:gridSpan w:val="2"/>
            <w:tcBorders>
              <w:bottom w:val="single" w:sz="4" w:space="0" w:color="auto"/>
            </w:tcBorders>
          </w:tcPr>
          <w:p w14:paraId="694CC9F1" w14:textId="77777777" w:rsidR="006E64CE" w:rsidRPr="007F079E" w:rsidRDefault="006E64CE" w:rsidP="006D0ACA">
            <w:pPr>
              <w:tabs>
                <w:tab w:val="decimal" w:pos="700"/>
              </w:tabs>
              <w:spacing w:line="240" w:lineRule="exact"/>
              <w:ind w:left="-130" w:right="-86"/>
              <w:rPr>
                <w:rFonts w:ascii="CordiaUPC" w:hAnsi="CordiaUPC" w:cs="CordiaUPC"/>
                <w:sz w:val="26"/>
                <w:szCs w:val="26"/>
                <w:lang w:val="en-US"/>
              </w:rPr>
            </w:pPr>
            <w:r w:rsidRPr="007F079E">
              <w:rPr>
                <w:rFonts w:ascii="CordiaUPC" w:hAnsi="CordiaUPC" w:cs="CordiaUPC"/>
                <w:sz w:val="26"/>
                <w:szCs w:val="26"/>
              </w:rPr>
              <w:t>16,4</w:t>
            </w:r>
            <w:r w:rsidRPr="007F079E">
              <w:rPr>
                <w:rFonts w:ascii="CordiaUPC" w:hAnsi="CordiaUPC" w:cs="CordiaUPC" w:hint="cs"/>
                <w:sz w:val="26"/>
                <w:szCs w:val="26"/>
                <w:cs/>
              </w:rPr>
              <w:t>35</w:t>
            </w:r>
          </w:p>
        </w:tc>
      </w:tr>
      <w:tr w:rsidR="006E64CE" w:rsidRPr="007F079E" w14:paraId="7CECF24B" w14:textId="77777777" w:rsidTr="006D0ACA">
        <w:trPr>
          <w:cantSplit/>
        </w:trPr>
        <w:tc>
          <w:tcPr>
            <w:tcW w:w="2781" w:type="dxa"/>
          </w:tcPr>
          <w:p w14:paraId="1AE438F4" w14:textId="77777777" w:rsidR="006E64CE" w:rsidRPr="007F079E" w:rsidRDefault="006E64CE" w:rsidP="006D0ACA">
            <w:pPr>
              <w:tabs>
                <w:tab w:val="left" w:pos="266"/>
              </w:tabs>
              <w:spacing w:line="240" w:lineRule="exact"/>
              <w:ind w:left="-18" w:right="9"/>
              <w:rPr>
                <w:rFonts w:ascii="CordiaUPC" w:hAnsi="CordiaUPC" w:cs="CordiaUPC"/>
                <w:sz w:val="26"/>
                <w:szCs w:val="26"/>
                <w:lang w:val="en-US"/>
              </w:rPr>
            </w:pPr>
            <w:r w:rsidRPr="007F079E">
              <w:rPr>
                <w:rFonts w:ascii="CordiaUPC" w:hAnsi="CordiaUPC" w:cs="CordiaUPC" w:hint="cs"/>
                <w:b/>
                <w:bCs/>
                <w:color w:val="000000"/>
                <w:sz w:val="26"/>
                <w:szCs w:val="26"/>
                <w:lang w:val="en-US"/>
              </w:rPr>
              <w:t>Total financial liabilities</w:t>
            </w:r>
          </w:p>
        </w:tc>
        <w:tc>
          <w:tcPr>
            <w:tcW w:w="995" w:type="dxa"/>
            <w:tcBorders>
              <w:top w:val="single" w:sz="4" w:space="0" w:color="auto"/>
              <w:bottom w:val="double" w:sz="4" w:space="0" w:color="auto"/>
            </w:tcBorders>
          </w:tcPr>
          <w:p w14:paraId="40699A65" w14:textId="77777777" w:rsidR="006E64CE" w:rsidRPr="007F079E" w:rsidRDefault="006E64CE" w:rsidP="006D0ACA">
            <w:pPr>
              <w:tabs>
                <w:tab w:val="decimal" w:pos="779"/>
              </w:tabs>
              <w:spacing w:line="240" w:lineRule="exact"/>
              <w:ind w:left="-130" w:right="-86"/>
              <w:rPr>
                <w:rFonts w:ascii="CordiaUPC" w:hAnsi="CordiaUPC" w:cs="CordiaUPC"/>
                <w:b/>
                <w:bCs/>
                <w:sz w:val="26"/>
                <w:szCs w:val="26"/>
                <w:lang w:val="en-US"/>
              </w:rPr>
            </w:pPr>
            <w:r w:rsidRPr="007F079E">
              <w:rPr>
                <w:rFonts w:ascii="CordiaUPC" w:hAnsi="CordiaUPC" w:cs="CordiaUPC"/>
                <w:b/>
                <w:bCs/>
                <w:sz w:val="26"/>
                <w:szCs w:val="26"/>
              </w:rPr>
              <w:t>1,256,779</w:t>
            </w:r>
          </w:p>
        </w:tc>
        <w:tc>
          <w:tcPr>
            <w:tcW w:w="243" w:type="dxa"/>
          </w:tcPr>
          <w:p w14:paraId="2E54DF8C" w14:textId="77777777" w:rsidR="006E64CE" w:rsidRPr="007F079E" w:rsidRDefault="006E64CE" w:rsidP="006D0ACA">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tcPr>
          <w:p w14:paraId="0910C2F2" w14:textId="77777777" w:rsidR="006E64CE" w:rsidRPr="007F079E" w:rsidRDefault="006E64CE" w:rsidP="006D0ACA">
            <w:pPr>
              <w:tabs>
                <w:tab w:val="decimal" w:pos="700"/>
              </w:tabs>
              <w:spacing w:line="240" w:lineRule="exact"/>
              <w:ind w:left="-130" w:right="-86"/>
              <w:rPr>
                <w:rFonts w:ascii="CordiaUPC" w:hAnsi="CordiaUPC" w:cs="CordiaUPC"/>
                <w:b/>
                <w:bCs/>
                <w:sz w:val="26"/>
                <w:szCs w:val="26"/>
                <w:lang w:val="en-US"/>
              </w:rPr>
            </w:pPr>
            <w:r w:rsidRPr="007F079E">
              <w:rPr>
                <w:rFonts w:ascii="CordiaUPC" w:hAnsi="CordiaUPC" w:cs="CordiaUPC"/>
                <w:b/>
                <w:bCs/>
                <w:sz w:val="26"/>
                <w:szCs w:val="26"/>
              </w:rPr>
              <w:t>85,6</w:t>
            </w:r>
            <w:r w:rsidRPr="007F079E">
              <w:rPr>
                <w:rFonts w:ascii="CordiaUPC" w:hAnsi="CordiaUPC" w:cs="CordiaUPC" w:hint="cs"/>
                <w:b/>
                <w:bCs/>
                <w:sz w:val="26"/>
                <w:szCs w:val="26"/>
                <w:cs/>
              </w:rPr>
              <w:t>90</w:t>
            </w:r>
          </w:p>
        </w:tc>
        <w:tc>
          <w:tcPr>
            <w:tcW w:w="236" w:type="dxa"/>
          </w:tcPr>
          <w:p w14:paraId="63138385" w14:textId="77777777" w:rsidR="006E64CE" w:rsidRPr="007F079E" w:rsidRDefault="006E64CE" w:rsidP="006D0ACA">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tcPr>
          <w:p w14:paraId="7EA97BB3" w14:textId="77777777" w:rsidR="006E64CE" w:rsidRPr="007F079E" w:rsidRDefault="006E64CE" w:rsidP="006D0ACA">
            <w:pPr>
              <w:tabs>
                <w:tab w:val="decimal" w:pos="615"/>
              </w:tabs>
              <w:spacing w:line="240" w:lineRule="exact"/>
              <w:ind w:left="-135" w:right="-108"/>
              <w:rPr>
                <w:rFonts w:ascii="CordiaUPC" w:hAnsi="CordiaUPC" w:cs="CordiaUPC"/>
                <w:b/>
                <w:bCs/>
                <w:sz w:val="26"/>
                <w:szCs w:val="26"/>
              </w:rPr>
            </w:pPr>
            <w:r w:rsidRPr="007F079E">
              <w:rPr>
                <w:rFonts w:ascii="CordiaUPC" w:hAnsi="CordiaUPC" w:cs="CordiaUPC"/>
                <w:b/>
                <w:bCs/>
                <w:sz w:val="26"/>
                <w:szCs w:val="26"/>
              </w:rPr>
              <w:t>103,414</w:t>
            </w:r>
          </w:p>
        </w:tc>
        <w:tc>
          <w:tcPr>
            <w:tcW w:w="240" w:type="dxa"/>
          </w:tcPr>
          <w:p w14:paraId="46FB81EE" w14:textId="77777777" w:rsidR="006E64CE" w:rsidRPr="007F079E" w:rsidRDefault="006E64CE" w:rsidP="006D0ACA">
            <w:pPr>
              <w:tabs>
                <w:tab w:val="decimal" w:pos="615"/>
              </w:tabs>
              <w:spacing w:line="240" w:lineRule="exact"/>
              <w:ind w:left="-135" w:right="-108"/>
              <w:rPr>
                <w:rFonts w:ascii="CordiaUPC" w:hAnsi="CordiaUPC" w:cs="CordiaUPC"/>
                <w:sz w:val="26"/>
                <w:szCs w:val="26"/>
              </w:rPr>
            </w:pPr>
          </w:p>
        </w:tc>
        <w:tc>
          <w:tcPr>
            <w:tcW w:w="975" w:type="dxa"/>
            <w:tcBorders>
              <w:top w:val="single" w:sz="4" w:space="0" w:color="auto"/>
              <w:bottom w:val="double" w:sz="4" w:space="0" w:color="auto"/>
            </w:tcBorders>
          </w:tcPr>
          <w:p w14:paraId="39B463B3" w14:textId="77777777" w:rsidR="006E64CE" w:rsidRPr="007F079E" w:rsidRDefault="006E64CE" w:rsidP="006D0ACA">
            <w:pPr>
              <w:tabs>
                <w:tab w:val="decimal" w:pos="700"/>
              </w:tabs>
              <w:spacing w:line="240" w:lineRule="exact"/>
              <w:ind w:left="-130" w:right="-86"/>
              <w:rPr>
                <w:rFonts w:ascii="CordiaUPC" w:hAnsi="CordiaUPC" w:cs="CordiaUPC"/>
                <w:b/>
                <w:bCs/>
                <w:sz w:val="26"/>
                <w:szCs w:val="26"/>
                <w:lang w:val="en-US"/>
              </w:rPr>
            </w:pPr>
            <w:r w:rsidRPr="007F079E">
              <w:rPr>
                <w:rFonts w:ascii="CordiaUPC" w:hAnsi="CordiaUPC" w:cs="CordiaUPC"/>
                <w:b/>
                <w:bCs/>
                <w:sz w:val="26"/>
                <w:szCs w:val="26"/>
              </w:rPr>
              <w:t>-</w:t>
            </w:r>
          </w:p>
        </w:tc>
        <w:tc>
          <w:tcPr>
            <w:tcW w:w="238" w:type="dxa"/>
          </w:tcPr>
          <w:p w14:paraId="58619481" w14:textId="77777777" w:rsidR="006E64CE" w:rsidRPr="007F079E" w:rsidRDefault="006E64CE" w:rsidP="006D0ACA">
            <w:pPr>
              <w:tabs>
                <w:tab w:val="decimal" w:pos="700"/>
              </w:tabs>
              <w:spacing w:line="24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tcPr>
          <w:p w14:paraId="328B07D5" w14:textId="77777777" w:rsidR="006E64CE" w:rsidRPr="007F079E" w:rsidRDefault="006E64CE" w:rsidP="006D0ACA">
            <w:pPr>
              <w:tabs>
                <w:tab w:val="decimal" w:pos="700"/>
              </w:tabs>
              <w:spacing w:line="240" w:lineRule="exact"/>
              <w:ind w:left="-130" w:right="-86"/>
              <w:rPr>
                <w:rFonts w:ascii="CordiaUPC" w:hAnsi="CordiaUPC" w:cs="CordiaUPC"/>
                <w:b/>
                <w:bCs/>
                <w:sz w:val="26"/>
                <w:szCs w:val="26"/>
                <w:lang w:val="en-US"/>
              </w:rPr>
            </w:pPr>
            <w:r w:rsidRPr="007F079E">
              <w:rPr>
                <w:rFonts w:ascii="CordiaUPC" w:hAnsi="CordiaUPC" w:cs="CordiaUPC"/>
                <w:b/>
                <w:bCs/>
                <w:sz w:val="26"/>
                <w:szCs w:val="26"/>
              </w:rPr>
              <w:t>68,873</w:t>
            </w:r>
          </w:p>
        </w:tc>
        <w:tc>
          <w:tcPr>
            <w:tcW w:w="237" w:type="dxa"/>
          </w:tcPr>
          <w:p w14:paraId="1AB85098" w14:textId="77777777" w:rsidR="006E64CE" w:rsidRPr="007F079E" w:rsidRDefault="006E64CE" w:rsidP="006D0ACA">
            <w:pPr>
              <w:tabs>
                <w:tab w:val="decimal" w:pos="700"/>
              </w:tabs>
              <w:spacing w:line="24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tcPr>
          <w:p w14:paraId="2BF8A55F" w14:textId="77777777" w:rsidR="006E64CE" w:rsidRPr="007F079E" w:rsidRDefault="006E64CE" w:rsidP="006D0ACA">
            <w:pPr>
              <w:tabs>
                <w:tab w:val="decimal" w:pos="700"/>
              </w:tabs>
              <w:spacing w:line="240" w:lineRule="exact"/>
              <w:ind w:left="-130" w:right="-86"/>
              <w:rPr>
                <w:rFonts w:ascii="CordiaUPC" w:hAnsi="CordiaUPC" w:cs="CordiaUPC"/>
                <w:b/>
                <w:bCs/>
                <w:sz w:val="26"/>
                <w:szCs w:val="26"/>
                <w:lang w:val="en-US"/>
              </w:rPr>
            </w:pPr>
            <w:r w:rsidRPr="007F079E">
              <w:rPr>
                <w:rFonts w:ascii="CordiaUPC" w:hAnsi="CordiaUPC" w:cs="CordiaUPC"/>
                <w:b/>
                <w:bCs/>
                <w:sz w:val="26"/>
                <w:szCs w:val="26"/>
              </w:rPr>
              <w:t>1,514,7</w:t>
            </w:r>
            <w:r w:rsidRPr="007F079E">
              <w:rPr>
                <w:rFonts w:ascii="CordiaUPC" w:hAnsi="CordiaUPC" w:cs="CordiaUPC" w:hint="cs"/>
                <w:b/>
                <w:bCs/>
                <w:sz w:val="26"/>
                <w:szCs w:val="26"/>
                <w:cs/>
              </w:rPr>
              <w:t>56</w:t>
            </w:r>
          </w:p>
        </w:tc>
      </w:tr>
    </w:tbl>
    <w:p w14:paraId="29181DB6" w14:textId="77777777" w:rsidR="006E64CE" w:rsidRPr="007F079E" w:rsidRDefault="006E64CE" w:rsidP="006E64CE">
      <w:pPr>
        <w:spacing w:line="240" w:lineRule="exact"/>
        <w:rPr>
          <w:rFonts w:ascii="CordiaUPC" w:hAnsi="CordiaUPC" w:cs="CordiaUPC"/>
          <w:sz w:val="10"/>
          <w:szCs w:val="10"/>
        </w:rPr>
      </w:pPr>
    </w:p>
    <w:p w14:paraId="1D388957" w14:textId="77777777" w:rsidR="006E64CE" w:rsidRPr="007F079E" w:rsidRDefault="006E64CE" w:rsidP="006E64CE">
      <w:pPr>
        <w:spacing w:line="240" w:lineRule="exact"/>
        <w:rPr>
          <w:rFonts w:ascii="CordiaUPC" w:hAnsi="CordiaUPC" w:cs="CordiaUPC"/>
          <w:sz w:val="10"/>
          <w:szCs w:val="10"/>
        </w:rPr>
      </w:pPr>
    </w:p>
    <w:p w14:paraId="1CF98741" w14:textId="77777777" w:rsidR="006E64CE" w:rsidRPr="007F079E" w:rsidRDefault="006E64CE" w:rsidP="006E64CE">
      <w:pPr>
        <w:spacing w:line="240" w:lineRule="exact"/>
        <w:rPr>
          <w:rFonts w:ascii="CordiaUPC" w:hAnsi="CordiaUPC" w:cs="CordiaUPC"/>
          <w:sz w:val="10"/>
          <w:szCs w:val="10"/>
        </w:rPr>
      </w:pPr>
    </w:p>
    <w:p w14:paraId="2BC68861" w14:textId="77777777" w:rsidR="006E64CE" w:rsidRPr="007F079E" w:rsidRDefault="006E64CE" w:rsidP="006E64CE">
      <w:pPr>
        <w:spacing w:line="240" w:lineRule="exact"/>
        <w:rPr>
          <w:rFonts w:ascii="CordiaUPC" w:hAnsi="CordiaUPC" w:cs="CordiaUPC"/>
          <w:sz w:val="10"/>
          <w:szCs w:val="10"/>
        </w:rPr>
      </w:pPr>
    </w:p>
    <w:p w14:paraId="7A6ABAD1" w14:textId="77777777" w:rsidR="006E64CE" w:rsidRPr="007F079E" w:rsidRDefault="006E64CE" w:rsidP="006E64CE">
      <w:pPr>
        <w:spacing w:line="240" w:lineRule="exact"/>
        <w:rPr>
          <w:rFonts w:ascii="CordiaUPC" w:hAnsi="CordiaUPC" w:cs="CordiaUPC"/>
          <w:sz w:val="10"/>
          <w:szCs w:val="10"/>
        </w:rPr>
      </w:pPr>
    </w:p>
    <w:p w14:paraId="6B8DCC00" w14:textId="77777777" w:rsidR="006E64CE" w:rsidRPr="007F079E" w:rsidRDefault="006E64CE" w:rsidP="006E64CE">
      <w:pPr>
        <w:spacing w:line="240" w:lineRule="exact"/>
        <w:rPr>
          <w:rFonts w:ascii="CordiaUPC" w:hAnsi="CordiaUPC" w:cs="CordiaUPC"/>
          <w:sz w:val="10"/>
          <w:szCs w:val="10"/>
        </w:rPr>
      </w:pPr>
    </w:p>
    <w:p w14:paraId="39D80161" w14:textId="77777777" w:rsidR="006E64CE" w:rsidRPr="007F079E" w:rsidRDefault="006E64CE" w:rsidP="006E64CE">
      <w:pPr>
        <w:spacing w:line="240" w:lineRule="exact"/>
        <w:rPr>
          <w:rFonts w:ascii="CordiaUPC" w:hAnsi="CordiaUPC" w:cs="CordiaUPC"/>
          <w:sz w:val="10"/>
          <w:szCs w:val="10"/>
        </w:rPr>
      </w:pPr>
    </w:p>
    <w:p w14:paraId="2EB9B6F0" w14:textId="77777777" w:rsidR="006E64CE" w:rsidRPr="007F079E" w:rsidRDefault="006E64CE" w:rsidP="006E64CE">
      <w:pPr>
        <w:spacing w:line="240" w:lineRule="exact"/>
        <w:rPr>
          <w:rFonts w:ascii="CordiaUPC" w:hAnsi="CordiaUPC" w:cs="CordiaUPC"/>
          <w:sz w:val="10"/>
          <w:szCs w:val="10"/>
        </w:rPr>
      </w:pPr>
    </w:p>
    <w:p w14:paraId="25ABE0B8" w14:textId="77777777" w:rsidR="006E64CE" w:rsidRPr="007F079E" w:rsidRDefault="006E64CE" w:rsidP="006E64CE">
      <w:pPr>
        <w:spacing w:line="240" w:lineRule="exact"/>
        <w:rPr>
          <w:rFonts w:ascii="CordiaUPC" w:hAnsi="CordiaUPC" w:cs="CordiaUPC"/>
          <w:sz w:val="10"/>
          <w:szCs w:val="10"/>
          <w:cs/>
          <w:lang w:bidi="th-TH"/>
        </w:rPr>
      </w:pPr>
    </w:p>
    <w:p w14:paraId="4DD8A9EA" w14:textId="77777777" w:rsidR="006E64CE" w:rsidRPr="007F079E" w:rsidRDefault="006E64CE" w:rsidP="006E64CE">
      <w:pPr>
        <w:spacing w:line="240" w:lineRule="exact"/>
        <w:rPr>
          <w:rFonts w:ascii="CordiaUPC" w:hAnsi="CordiaUPC" w:cs="CordiaUPC"/>
          <w:sz w:val="10"/>
          <w:szCs w:val="10"/>
        </w:rPr>
      </w:pPr>
    </w:p>
    <w:p w14:paraId="0BFB6342" w14:textId="77777777" w:rsidR="006E64CE" w:rsidRPr="007F079E" w:rsidRDefault="006E64CE" w:rsidP="006E64CE">
      <w:pPr>
        <w:spacing w:line="240" w:lineRule="exact"/>
        <w:rPr>
          <w:rFonts w:ascii="CordiaUPC" w:hAnsi="CordiaUPC" w:cs="CordiaUPC"/>
          <w:sz w:val="10"/>
          <w:szCs w:val="10"/>
        </w:rPr>
      </w:pPr>
    </w:p>
    <w:p w14:paraId="461B8802" w14:textId="77777777" w:rsidR="006E64CE" w:rsidRPr="007F079E" w:rsidRDefault="006E64CE" w:rsidP="006E64CE">
      <w:pPr>
        <w:spacing w:line="240" w:lineRule="exact"/>
        <w:rPr>
          <w:rFonts w:ascii="CordiaUPC" w:hAnsi="CordiaUPC" w:cs="CordiaUPC"/>
          <w:sz w:val="10"/>
          <w:szCs w:val="10"/>
        </w:rPr>
      </w:pPr>
    </w:p>
    <w:p w14:paraId="293D94F0" w14:textId="77777777" w:rsidR="006E64CE" w:rsidRPr="007F079E" w:rsidRDefault="006E64CE" w:rsidP="006E64CE">
      <w:pPr>
        <w:spacing w:line="240" w:lineRule="exact"/>
        <w:rPr>
          <w:rFonts w:ascii="CordiaUPC" w:hAnsi="CordiaUPC" w:cs="CordiaUPC"/>
          <w:sz w:val="10"/>
          <w:szCs w:val="10"/>
          <w:lang w:val="en-US"/>
        </w:rPr>
      </w:pPr>
    </w:p>
    <w:p w14:paraId="3A87775B" w14:textId="77777777" w:rsidR="006E64CE" w:rsidRPr="007F079E" w:rsidRDefault="006E64CE" w:rsidP="006E64CE">
      <w:pPr>
        <w:spacing w:line="240" w:lineRule="exact"/>
        <w:rPr>
          <w:rFonts w:ascii="CordiaUPC" w:hAnsi="CordiaUPC" w:cs="CordiaUPC"/>
          <w:sz w:val="10"/>
          <w:szCs w:val="10"/>
        </w:rPr>
      </w:pPr>
    </w:p>
    <w:p w14:paraId="79FAB26D" w14:textId="77777777" w:rsidR="006E64CE" w:rsidRPr="007F079E" w:rsidRDefault="006E64CE" w:rsidP="006E64CE">
      <w:pPr>
        <w:spacing w:line="240" w:lineRule="exact"/>
        <w:rPr>
          <w:rFonts w:ascii="CordiaUPC" w:hAnsi="CordiaUPC" w:cs="CordiaUPC"/>
          <w:sz w:val="10"/>
          <w:szCs w:val="10"/>
          <w:lang w:val="en-US"/>
        </w:rPr>
      </w:pPr>
    </w:p>
    <w:p w14:paraId="219BEDAB" w14:textId="77777777" w:rsidR="006E64CE" w:rsidRPr="007F079E" w:rsidRDefault="006E64CE" w:rsidP="006E64CE">
      <w:pPr>
        <w:spacing w:line="240" w:lineRule="exact"/>
        <w:rPr>
          <w:rFonts w:ascii="CordiaUPC" w:hAnsi="CordiaUPC" w:cs="CordiaUPC"/>
          <w:sz w:val="10"/>
          <w:szCs w:val="10"/>
        </w:rPr>
      </w:pPr>
    </w:p>
    <w:p w14:paraId="75F98C83" w14:textId="77777777" w:rsidR="006E64CE" w:rsidRPr="007F079E" w:rsidRDefault="006E64CE" w:rsidP="006E64CE">
      <w:pPr>
        <w:spacing w:line="240" w:lineRule="exact"/>
        <w:rPr>
          <w:rFonts w:ascii="CordiaUPC" w:hAnsi="CordiaUPC" w:cs="CordiaUPC"/>
          <w:sz w:val="10"/>
          <w:szCs w:val="10"/>
          <w:cs/>
          <w:lang w:bidi="th-TH"/>
        </w:rPr>
      </w:pPr>
    </w:p>
    <w:p w14:paraId="0190842A" w14:textId="77777777" w:rsidR="006E64CE" w:rsidRPr="007F079E" w:rsidRDefault="006E64CE" w:rsidP="006E64CE">
      <w:pPr>
        <w:spacing w:line="240" w:lineRule="exact"/>
        <w:rPr>
          <w:rFonts w:ascii="CordiaUPC" w:hAnsi="CordiaUPC" w:cs="CordiaUPC"/>
          <w:sz w:val="10"/>
          <w:szCs w:val="10"/>
          <w:lang w:val="en-US"/>
        </w:rPr>
      </w:pPr>
    </w:p>
    <w:p w14:paraId="202AFB6D" w14:textId="77777777" w:rsidR="006E64CE" w:rsidRPr="007F079E" w:rsidRDefault="006E64CE" w:rsidP="006E64CE">
      <w:pPr>
        <w:spacing w:line="240" w:lineRule="exact"/>
        <w:rPr>
          <w:rFonts w:ascii="CordiaUPC" w:hAnsi="CordiaUPC" w:cs="CordiaUPC"/>
          <w:sz w:val="10"/>
          <w:szCs w:val="10"/>
        </w:rPr>
      </w:pPr>
    </w:p>
    <w:p w14:paraId="2BFC58F8" w14:textId="77777777" w:rsidR="006E64CE" w:rsidRPr="007F079E" w:rsidRDefault="006E64CE" w:rsidP="006E64CE">
      <w:pPr>
        <w:spacing w:line="240" w:lineRule="exact"/>
        <w:rPr>
          <w:rFonts w:ascii="CordiaUPC" w:hAnsi="CordiaUPC" w:cs="CordiaUPC"/>
          <w:sz w:val="10"/>
          <w:szCs w:val="10"/>
          <w:cs/>
          <w:lang w:bidi="th-TH"/>
        </w:rPr>
      </w:pPr>
    </w:p>
    <w:p w14:paraId="0AEDF54E" w14:textId="77777777" w:rsidR="006E64CE" w:rsidRPr="007F079E" w:rsidRDefault="006E64CE" w:rsidP="006E64CE">
      <w:pPr>
        <w:spacing w:line="240" w:lineRule="exact"/>
        <w:rPr>
          <w:rFonts w:ascii="CordiaUPC" w:hAnsi="CordiaUPC" w:cs="CordiaUPC"/>
          <w:sz w:val="10"/>
          <w:szCs w:val="10"/>
          <w:cs/>
          <w:lang w:bidi="th-TH"/>
        </w:rPr>
      </w:pPr>
    </w:p>
    <w:p w14:paraId="65E86CF0" w14:textId="77777777" w:rsidR="006E64CE" w:rsidRPr="007F079E" w:rsidRDefault="006E64CE" w:rsidP="006E64CE">
      <w:pPr>
        <w:spacing w:line="240" w:lineRule="exact"/>
        <w:rPr>
          <w:rFonts w:ascii="CordiaUPC" w:hAnsi="CordiaUPC" w:cs="CordiaUPC"/>
          <w:sz w:val="10"/>
          <w:szCs w:val="10"/>
        </w:rPr>
      </w:pPr>
    </w:p>
    <w:p w14:paraId="20A83334" w14:textId="77777777" w:rsidR="006E64CE" w:rsidRPr="007F079E" w:rsidRDefault="006E64CE" w:rsidP="006E64CE">
      <w:pPr>
        <w:spacing w:line="240" w:lineRule="exact"/>
        <w:rPr>
          <w:rFonts w:ascii="CordiaUPC" w:hAnsi="CordiaUPC" w:cs="CordiaUPC"/>
          <w:sz w:val="10"/>
          <w:szCs w:val="10"/>
        </w:rPr>
      </w:pPr>
    </w:p>
    <w:p w14:paraId="6FC1255C" w14:textId="77777777" w:rsidR="006E64CE" w:rsidRPr="007F079E" w:rsidRDefault="006E64CE" w:rsidP="006E64CE">
      <w:pPr>
        <w:spacing w:line="240" w:lineRule="exact"/>
        <w:rPr>
          <w:rFonts w:ascii="CordiaUPC" w:hAnsi="CordiaUPC" w:cs="CordiaUPC"/>
          <w:sz w:val="10"/>
          <w:szCs w:val="10"/>
        </w:rPr>
      </w:pPr>
    </w:p>
    <w:p w14:paraId="5FC32199" w14:textId="77777777" w:rsidR="006E64CE" w:rsidRPr="007F079E" w:rsidRDefault="006E64CE" w:rsidP="006E64CE">
      <w:pPr>
        <w:spacing w:line="240" w:lineRule="exact"/>
        <w:rPr>
          <w:rFonts w:ascii="CordiaUPC" w:hAnsi="CordiaUPC" w:cs="CordiaUPC"/>
          <w:sz w:val="10"/>
          <w:szCs w:val="10"/>
          <w:cs/>
          <w:lang w:bidi="th-TH"/>
        </w:rPr>
      </w:pPr>
    </w:p>
    <w:p w14:paraId="5BECC911" w14:textId="77777777" w:rsidR="006E64CE" w:rsidRPr="007F079E" w:rsidRDefault="006E64CE" w:rsidP="006E64CE">
      <w:r w:rsidRPr="007F079E">
        <w:br w:type="page"/>
      </w:r>
    </w:p>
    <w:tbl>
      <w:tblPr>
        <w:tblW w:w="9450" w:type="dxa"/>
        <w:tblInd w:w="450" w:type="dxa"/>
        <w:tblLayout w:type="fixed"/>
        <w:tblLook w:val="0000" w:firstRow="0" w:lastRow="0" w:firstColumn="0" w:lastColumn="0" w:noHBand="0" w:noVBand="0"/>
      </w:tblPr>
      <w:tblGrid>
        <w:gridCol w:w="2782"/>
        <w:gridCol w:w="995"/>
        <w:gridCol w:w="243"/>
        <w:gridCol w:w="915"/>
        <w:gridCol w:w="236"/>
        <w:gridCol w:w="831"/>
        <w:gridCol w:w="240"/>
        <w:gridCol w:w="975"/>
        <w:gridCol w:w="238"/>
        <w:gridCol w:w="880"/>
        <w:gridCol w:w="236"/>
        <w:gridCol w:w="870"/>
        <w:gridCol w:w="9"/>
      </w:tblGrid>
      <w:tr w:rsidR="006E64CE" w:rsidRPr="007F079E" w14:paraId="5CC0DE48" w14:textId="77777777" w:rsidTr="006D0ACA">
        <w:trPr>
          <w:gridAfter w:val="1"/>
          <w:wAfter w:w="9" w:type="dxa"/>
          <w:cantSplit/>
        </w:trPr>
        <w:tc>
          <w:tcPr>
            <w:tcW w:w="2782" w:type="dxa"/>
          </w:tcPr>
          <w:p w14:paraId="25EA6CE4" w14:textId="77777777" w:rsidR="006E64CE" w:rsidRPr="007F079E" w:rsidRDefault="006E64CE" w:rsidP="006D0ACA">
            <w:pPr>
              <w:spacing w:line="240" w:lineRule="exact"/>
              <w:ind w:left="-18" w:right="-270"/>
              <w:rPr>
                <w:rFonts w:ascii="CordiaUPC" w:hAnsi="CordiaUPC" w:cs="CordiaUPC"/>
                <w:b/>
                <w:bCs/>
                <w:i/>
                <w:iCs/>
                <w:sz w:val="26"/>
                <w:szCs w:val="26"/>
                <w:cs/>
                <w:lang w:val="th-TH" w:bidi="th-TH"/>
              </w:rPr>
            </w:pPr>
          </w:p>
        </w:tc>
        <w:tc>
          <w:tcPr>
            <w:tcW w:w="6659" w:type="dxa"/>
            <w:gridSpan w:val="11"/>
          </w:tcPr>
          <w:p w14:paraId="2D6026E5" w14:textId="77777777" w:rsidR="006E64CE" w:rsidRPr="007F079E" w:rsidRDefault="006E64CE" w:rsidP="006D0ACA">
            <w:pPr>
              <w:spacing w:line="240" w:lineRule="exact"/>
              <w:ind w:left="-117" w:right="-90"/>
              <w:jc w:val="center"/>
              <w:rPr>
                <w:rFonts w:ascii="CordiaUPC" w:hAnsi="CordiaUPC" w:cs="CordiaUPC"/>
                <w:b/>
                <w:bCs/>
                <w:sz w:val="26"/>
                <w:szCs w:val="26"/>
                <w:lang w:val="en-US"/>
              </w:rPr>
            </w:pPr>
            <w:r w:rsidRPr="007F079E">
              <w:rPr>
                <w:rFonts w:ascii="CordiaUPC" w:hAnsi="CordiaUPC" w:cs="CordiaUPC" w:hint="cs"/>
                <w:b/>
                <w:bCs/>
                <w:sz w:val="26"/>
                <w:szCs w:val="26"/>
              </w:rPr>
              <w:t>Bank only</w:t>
            </w:r>
          </w:p>
        </w:tc>
      </w:tr>
      <w:tr w:rsidR="006E64CE" w:rsidRPr="007F079E" w14:paraId="70AC805E" w14:textId="77777777" w:rsidTr="006D0ACA">
        <w:trPr>
          <w:gridAfter w:val="1"/>
          <w:wAfter w:w="9" w:type="dxa"/>
          <w:cantSplit/>
        </w:trPr>
        <w:tc>
          <w:tcPr>
            <w:tcW w:w="2782" w:type="dxa"/>
          </w:tcPr>
          <w:p w14:paraId="6E1C47BF" w14:textId="77777777" w:rsidR="006E64CE" w:rsidRPr="007F079E" w:rsidRDefault="006E64CE" w:rsidP="006D0ACA">
            <w:pPr>
              <w:spacing w:line="240" w:lineRule="exact"/>
              <w:ind w:left="-18" w:right="-270"/>
              <w:rPr>
                <w:rFonts w:ascii="CordiaUPC" w:hAnsi="CordiaUPC" w:cs="CordiaUPC"/>
                <w:b/>
                <w:bCs/>
                <w:i/>
                <w:iCs/>
                <w:sz w:val="26"/>
                <w:szCs w:val="26"/>
                <w:cs/>
                <w:lang w:val="th-TH" w:bidi="th-TH"/>
              </w:rPr>
            </w:pPr>
          </w:p>
        </w:tc>
        <w:tc>
          <w:tcPr>
            <w:tcW w:w="6659" w:type="dxa"/>
            <w:gridSpan w:val="11"/>
          </w:tcPr>
          <w:p w14:paraId="4DF95130" w14:textId="77777777" w:rsidR="006E64CE" w:rsidRPr="007F079E" w:rsidRDefault="006E64CE" w:rsidP="006D0ACA">
            <w:pPr>
              <w:spacing w:line="240" w:lineRule="exact"/>
              <w:ind w:left="-117" w:right="-90"/>
              <w:jc w:val="center"/>
              <w:rPr>
                <w:rFonts w:ascii="CordiaUPC" w:hAnsi="CordiaUPC" w:cs="CordiaUPC"/>
                <w:sz w:val="26"/>
                <w:szCs w:val="26"/>
                <w:cs/>
                <w:lang w:val="en-US"/>
              </w:rPr>
            </w:pPr>
            <w:r w:rsidRPr="007F079E">
              <w:rPr>
                <w:rFonts w:ascii="CordiaUPC" w:hAnsi="CordiaUPC" w:cs="CordiaUPC"/>
                <w:color w:val="000000"/>
                <w:sz w:val="26"/>
                <w:szCs w:val="26"/>
                <w:lang w:val="en-US" w:bidi="th-TH"/>
              </w:rPr>
              <w:t>2022</w:t>
            </w:r>
          </w:p>
        </w:tc>
      </w:tr>
      <w:tr w:rsidR="006E64CE" w:rsidRPr="007F079E" w14:paraId="7FE5D488" w14:textId="77777777" w:rsidTr="006D0ACA">
        <w:trPr>
          <w:cantSplit/>
        </w:trPr>
        <w:tc>
          <w:tcPr>
            <w:tcW w:w="2782" w:type="dxa"/>
          </w:tcPr>
          <w:p w14:paraId="24C57F80" w14:textId="77777777" w:rsidR="006E64CE" w:rsidRPr="007F079E" w:rsidRDefault="006E64CE" w:rsidP="006D0ACA">
            <w:pPr>
              <w:tabs>
                <w:tab w:val="left" w:pos="342"/>
              </w:tabs>
              <w:spacing w:line="240" w:lineRule="exact"/>
              <w:ind w:left="-18" w:right="-18"/>
              <w:rPr>
                <w:rFonts w:ascii="CordiaUPC" w:hAnsi="CordiaUPC" w:cs="CordiaUPC"/>
                <w:sz w:val="26"/>
                <w:szCs w:val="26"/>
                <w:cs/>
                <w:lang w:val="th-TH" w:bidi="th-TH"/>
              </w:rPr>
            </w:pPr>
          </w:p>
        </w:tc>
        <w:tc>
          <w:tcPr>
            <w:tcW w:w="3220" w:type="dxa"/>
            <w:gridSpan w:val="5"/>
            <w:vAlign w:val="bottom"/>
          </w:tcPr>
          <w:p w14:paraId="47B913F6"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Repricing periods</w:t>
            </w:r>
          </w:p>
        </w:tc>
        <w:tc>
          <w:tcPr>
            <w:tcW w:w="240" w:type="dxa"/>
          </w:tcPr>
          <w:p w14:paraId="223FA2A1"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975" w:type="dxa"/>
          </w:tcPr>
          <w:p w14:paraId="7E4EC14B"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238" w:type="dxa"/>
          </w:tcPr>
          <w:p w14:paraId="2E5A4D0A"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880" w:type="dxa"/>
            <w:vAlign w:val="bottom"/>
          </w:tcPr>
          <w:p w14:paraId="594A3699"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236" w:type="dxa"/>
          </w:tcPr>
          <w:p w14:paraId="0F1D6DBE" w14:textId="77777777" w:rsidR="006E64CE" w:rsidRPr="007F079E" w:rsidRDefault="006E64CE" w:rsidP="006D0ACA">
            <w:pPr>
              <w:spacing w:line="240" w:lineRule="exact"/>
              <w:ind w:left="-117" w:right="-90"/>
              <w:jc w:val="center"/>
              <w:rPr>
                <w:rFonts w:ascii="CordiaUPC" w:hAnsi="CordiaUPC" w:cs="CordiaUPC"/>
                <w:sz w:val="26"/>
                <w:szCs w:val="26"/>
                <w:lang w:val="en-US"/>
              </w:rPr>
            </w:pPr>
          </w:p>
        </w:tc>
        <w:tc>
          <w:tcPr>
            <w:tcW w:w="879" w:type="dxa"/>
            <w:gridSpan w:val="2"/>
          </w:tcPr>
          <w:p w14:paraId="7707C38C" w14:textId="77777777" w:rsidR="006E64CE" w:rsidRPr="007F079E" w:rsidRDefault="006E64CE" w:rsidP="006D0ACA">
            <w:pPr>
              <w:spacing w:line="240" w:lineRule="exact"/>
              <w:ind w:left="-117" w:right="-90"/>
              <w:jc w:val="center"/>
              <w:rPr>
                <w:rFonts w:ascii="CordiaUPC" w:hAnsi="CordiaUPC" w:cs="CordiaUPC"/>
                <w:sz w:val="26"/>
                <w:szCs w:val="26"/>
                <w:lang w:val="en-US"/>
              </w:rPr>
            </w:pPr>
          </w:p>
        </w:tc>
      </w:tr>
      <w:tr w:rsidR="006E64CE" w:rsidRPr="007F079E" w14:paraId="0652340B" w14:textId="77777777" w:rsidTr="006D0ACA">
        <w:trPr>
          <w:cantSplit/>
        </w:trPr>
        <w:tc>
          <w:tcPr>
            <w:tcW w:w="2782" w:type="dxa"/>
          </w:tcPr>
          <w:p w14:paraId="2F175D38" w14:textId="77777777" w:rsidR="006E64CE" w:rsidRPr="007F079E" w:rsidRDefault="006E64CE" w:rsidP="006D0ACA">
            <w:pPr>
              <w:tabs>
                <w:tab w:val="left" w:pos="342"/>
              </w:tabs>
              <w:spacing w:line="240" w:lineRule="exact"/>
              <w:ind w:left="-18" w:right="-18"/>
              <w:rPr>
                <w:rFonts w:ascii="CordiaUPC" w:hAnsi="CordiaUPC" w:cs="CordiaUPC"/>
                <w:sz w:val="26"/>
                <w:szCs w:val="26"/>
                <w:cs/>
                <w:lang w:val="th-TH" w:bidi="th-TH"/>
              </w:rPr>
            </w:pPr>
          </w:p>
        </w:tc>
        <w:tc>
          <w:tcPr>
            <w:tcW w:w="995" w:type="dxa"/>
            <w:tcBorders>
              <w:top w:val="single" w:sz="4" w:space="0" w:color="auto"/>
            </w:tcBorders>
            <w:vAlign w:val="bottom"/>
          </w:tcPr>
          <w:p w14:paraId="2E5FF1E8"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243" w:type="dxa"/>
            <w:tcBorders>
              <w:top w:val="single" w:sz="4" w:space="0" w:color="auto"/>
            </w:tcBorders>
          </w:tcPr>
          <w:p w14:paraId="31D00C7A" w14:textId="77777777" w:rsidR="006E64CE" w:rsidRPr="007F079E" w:rsidRDefault="006E64CE" w:rsidP="006D0ACA">
            <w:pPr>
              <w:spacing w:line="240" w:lineRule="exact"/>
              <w:ind w:left="-117" w:right="-90"/>
              <w:jc w:val="center"/>
              <w:rPr>
                <w:rFonts w:ascii="CordiaUPC" w:hAnsi="CordiaUPC" w:cs="CordiaUPC"/>
                <w:sz w:val="26"/>
                <w:szCs w:val="26"/>
                <w:lang w:val="en-US"/>
              </w:rPr>
            </w:pPr>
          </w:p>
        </w:tc>
        <w:tc>
          <w:tcPr>
            <w:tcW w:w="915" w:type="dxa"/>
            <w:tcBorders>
              <w:top w:val="single" w:sz="4" w:space="0" w:color="auto"/>
            </w:tcBorders>
            <w:vAlign w:val="bottom"/>
          </w:tcPr>
          <w:p w14:paraId="157B6AD5"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Over</w:t>
            </w:r>
          </w:p>
        </w:tc>
        <w:tc>
          <w:tcPr>
            <w:tcW w:w="236" w:type="dxa"/>
            <w:tcBorders>
              <w:top w:val="single" w:sz="4" w:space="0" w:color="auto"/>
            </w:tcBorders>
          </w:tcPr>
          <w:p w14:paraId="3ABE1DEF" w14:textId="77777777" w:rsidR="006E64CE" w:rsidRPr="007F079E" w:rsidRDefault="006E64CE" w:rsidP="006D0ACA">
            <w:pPr>
              <w:spacing w:line="240" w:lineRule="exact"/>
              <w:ind w:left="-117" w:right="-90"/>
              <w:jc w:val="center"/>
              <w:rPr>
                <w:rFonts w:ascii="CordiaUPC" w:hAnsi="CordiaUPC" w:cs="CordiaUPC"/>
                <w:sz w:val="26"/>
                <w:szCs w:val="26"/>
                <w:lang w:val="en-US"/>
              </w:rPr>
            </w:pPr>
          </w:p>
        </w:tc>
        <w:tc>
          <w:tcPr>
            <w:tcW w:w="831" w:type="dxa"/>
            <w:tcBorders>
              <w:top w:val="single" w:sz="4" w:space="0" w:color="auto"/>
            </w:tcBorders>
            <w:vAlign w:val="bottom"/>
          </w:tcPr>
          <w:p w14:paraId="2A8F2847"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240" w:type="dxa"/>
          </w:tcPr>
          <w:p w14:paraId="5108E616"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975" w:type="dxa"/>
          </w:tcPr>
          <w:p w14:paraId="5D6FBFF8"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Non-</w:t>
            </w:r>
          </w:p>
        </w:tc>
        <w:tc>
          <w:tcPr>
            <w:tcW w:w="238" w:type="dxa"/>
          </w:tcPr>
          <w:p w14:paraId="23246F1A"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880" w:type="dxa"/>
            <w:vAlign w:val="bottom"/>
          </w:tcPr>
          <w:p w14:paraId="47C70266"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Non-</w:t>
            </w:r>
          </w:p>
        </w:tc>
        <w:tc>
          <w:tcPr>
            <w:tcW w:w="236" w:type="dxa"/>
          </w:tcPr>
          <w:p w14:paraId="38B3E79C" w14:textId="77777777" w:rsidR="006E64CE" w:rsidRPr="007F079E" w:rsidRDefault="006E64CE" w:rsidP="006D0ACA">
            <w:pPr>
              <w:spacing w:line="240" w:lineRule="exact"/>
              <w:ind w:left="-117" w:right="-90"/>
              <w:jc w:val="center"/>
              <w:rPr>
                <w:rFonts w:ascii="CordiaUPC" w:hAnsi="CordiaUPC" w:cs="CordiaUPC"/>
                <w:sz w:val="26"/>
                <w:szCs w:val="26"/>
                <w:lang w:val="en-US"/>
              </w:rPr>
            </w:pPr>
          </w:p>
        </w:tc>
        <w:tc>
          <w:tcPr>
            <w:tcW w:w="879" w:type="dxa"/>
            <w:gridSpan w:val="2"/>
          </w:tcPr>
          <w:p w14:paraId="68C91C5E" w14:textId="77777777" w:rsidR="006E64CE" w:rsidRPr="007F079E" w:rsidRDefault="006E64CE" w:rsidP="006D0ACA">
            <w:pPr>
              <w:spacing w:line="240" w:lineRule="exact"/>
              <w:ind w:left="-117" w:right="-90"/>
              <w:jc w:val="center"/>
              <w:rPr>
                <w:rFonts w:ascii="CordiaUPC" w:hAnsi="CordiaUPC" w:cs="CordiaUPC"/>
                <w:sz w:val="26"/>
                <w:szCs w:val="26"/>
                <w:lang w:val="en-US"/>
              </w:rPr>
            </w:pPr>
          </w:p>
        </w:tc>
      </w:tr>
      <w:tr w:rsidR="006E64CE" w:rsidRPr="007F079E" w14:paraId="10E5EF2E" w14:textId="77777777" w:rsidTr="006D0ACA">
        <w:trPr>
          <w:cantSplit/>
        </w:trPr>
        <w:tc>
          <w:tcPr>
            <w:tcW w:w="2782" w:type="dxa"/>
          </w:tcPr>
          <w:p w14:paraId="1AA34112" w14:textId="77777777" w:rsidR="006E64CE" w:rsidRPr="007F079E" w:rsidRDefault="006E64CE" w:rsidP="006D0ACA">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0404166D"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Within</w:t>
            </w:r>
          </w:p>
        </w:tc>
        <w:tc>
          <w:tcPr>
            <w:tcW w:w="243" w:type="dxa"/>
          </w:tcPr>
          <w:p w14:paraId="2BDD00A2" w14:textId="77777777" w:rsidR="006E64CE" w:rsidRPr="007F079E" w:rsidRDefault="006E64CE" w:rsidP="006D0ACA">
            <w:pPr>
              <w:spacing w:line="240" w:lineRule="exact"/>
              <w:ind w:left="-117" w:right="-90"/>
              <w:jc w:val="center"/>
              <w:rPr>
                <w:rFonts w:ascii="CordiaUPC" w:hAnsi="CordiaUPC" w:cs="CordiaUPC"/>
                <w:sz w:val="26"/>
                <w:szCs w:val="26"/>
                <w:lang w:val="en-US"/>
              </w:rPr>
            </w:pPr>
          </w:p>
        </w:tc>
        <w:tc>
          <w:tcPr>
            <w:tcW w:w="915" w:type="dxa"/>
            <w:vAlign w:val="bottom"/>
          </w:tcPr>
          <w:p w14:paraId="586E00B2"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3 months</w:t>
            </w:r>
          </w:p>
        </w:tc>
        <w:tc>
          <w:tcPr>
            <w:tcW w:w="236" w:type="dxa"/>
          </w:tcPr>
          <w:p w14:paraId="0F1D8F33" w14:textId="77777777" w:rsidR="006E64CE" w:rsidRPr="007F079E" w:rsidRDefault="006E64CE" w:rsidP="006D0ACA">
            <w:pPr>
              <w:spacing w:line="240" w:lineRule="exact"/>
              <w:ind w:left="-117" w:right="-90"/>
              <w:jc w:val="center"/>
              <w:rPr>
                <w:rFonts w:ascii="CordiaUPC" w:hAnsi="CordiaUPC" w:cs="CordiaUPC"/>
                <w:sz w:val="26"/>
                <w:szCs w:val="26"/>
                <w:lang w:val="en-US"/>
              </w:rPr>
            </w:pPr>
          </w:p>
        </w:tc>
        <w:tc>
          <w:tcPr>
            <w:tcW w:w="831" w:type="dxa"/>
            <w:vAlign w:val="bottom"/>
          </w:tcPr>
          <w:p w14:paraId="7C0B4588"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Over</w:t>
            </w:r>
          </w:p>
        </w:tc>
        <w:tc>
          <w:tcPr>
            <w:tcW w:w="240" w:type="dxa"/>
          </w:tcPr>
          <w:p w14:paraId="5777607A" w14:textId="77777777" w:rsidR="006E64CE" w:rsidRPr="007F079E" w:rsidRDefault="006E64CE" w:rsidP="006D0ACA">
            <w:pPr>
              <w:spacing w:line="240" w:lineRule="exact"/>
              <w:ind w:left="-117" w:right="-90"/>
              <w:jc w:val="center"/>
              <w:rPr>
                <w:rFonts w:ascii="CordiaUPC" w:hAnsi="CordiaUPC" w:cs="CordiaUPC"/>
                <w:sz w:val="26"/>
                <w:szCs w:val="26"/>
                <w:lang w:val="en-US"/>
              </w:rPr>
            </w:pPr>
          </w:p>
        </w:tc>
        <w:tc>
          <w:tcPr>
            <w:tcW w:w="975" w:type="dxa"/>
          </w:tcPr>
          <w:p w14:paraId="19BCFBB8"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performing</w:t>
            </w:r>
          </w:p>
        </w:tc>
        <w:tc>
          <w:tcPr>
            <w:tcW w:w="238" w:type="dxa"/>
          </w:tcPr>
          <w:p w14:paraId="02117BB1"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880" w:type="dxa"/>
            <w:vAlign w:val="bottom"/>
          </w:tcPr>
          <w:p w14:paraId="73C2F177"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interest</w:t>
            </w:r>
          </w:p>
        </w:tc>
        <w:tc>
          <w:tcPr>
            <w:tcW w:w="236" w:type="dxa"/>
          </w:tcPr>
          <w:p w14:paraId="18B65CF8" w14:textId="77777777" w:rsidR="006E64CE" w:rsidRPr="007F079E" w:rsidRDefault="006E64CE" w:rsidP="006D0ACA">
            <w:pPr>
              <w:spacing w:line="240" w:lineRule="exact"/>
              <w:ind w:left="-117" w:right="-90"/>
              <w:jc w:val="center"/>
              <w:rPr>
                <w:rFonts w:ascii="CordiaUPC" w:hAnsi="CordiaUPC" w:cs="CordiaUPC"/>
                <w:sz w:val="26"/>
                <w:szCs w:val="26"/>
                <w:lang w:val="en-US"/>
              </w:rPr>
            </w:pPr>
          </w:p>
        </w:tc>
        <w:tc>
          <w:tcPr>
            <w:tcW w:w="879" w:type="dxa"/>
            <w:gridSpan w:val="2"/>
          </w:tcPr>
          <w:p w14:paraId="27194E84" w14:textId="77777777" w:rsidR="006E64CE" w:rsidRPr="007F079E" w:rsidRDefault="006E64CE" w:rsidP="006D0ACA">
            <w:pPr>
              <w:spacing w:line="240" w:lineRule="exact"/>
              <w:ind w:left="-117" w:right="-90"/>
              <w:jc w:val="center"/>
              <w:rPr>
                <w:rFonts w:ascii="CordiaUPC" w:hAnsi="CordiaUPC" w:cs="CordiaUPC"/>
                <w:sz w:val="26"/>
                <w:szCs w:val="26"/>
                <w:lang w:val="en-US"/>
              </w:rPr>
            </w:pPr>
          </w:p>
        </w:tc>
      </w:tr>
      <w:tr w:rsidR="006E64CE" w:rsidRPr="007F079E" w14:paraId="667B969C" w14:textId="77777777" w:rsidTr="006D0ACA">
        <w:trPr>
          <w:cantSplit/>
        </w:trPr>
        <w:tc>
          <w:tcPr>
            <w:tcW w:w="2782" w:type="dxa"/>
          </w:tcPr>
          <w:p w14:paraId="6015674A" w14:textId="77777777" w:rsidR="006E64CE" w:rsidRPr="007F079E" w:rsidRDefault="006E64CE" w:rsidP="006D0ACA">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302868D6"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3 months</w:t>
            </w:r>
          </w:p>
        </w:tc>
        <w:tc>
          <w:tcPr>
            <w:tcW w:w="243" w:type="dxa"/>
          </w:tcPr>
          <w:p w14:paraId="194AA340"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915" w:type="dxa"/>
            <w:vAlign w:val="bottom"/>
          </w:tcPr>
          <w:p w14:paraId="5F6588FE"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to 1 year</w:t>
            </w:r>
          </w:p>
        </w:tc>
        <w:tc>
          <w:tcPr>
            <w:tcW w:w="236" w:type="dxa"/>
          </w:tcPr>
          <w:p w14:paraId="554561B2"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831" w:type="dxa"/>
            <w:vAlign w:val="bottom"/>
          </w:tcPr>
          <w:p w14:paraId="61C1D94E"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1 year</w:t>
            </w:r>
          </w:p>
        </w:tc>
        <w:tc>
          <w:tcPr>
            <w:tcW w:w="240" w:type="dxa"/>
          </w:tcPr>
          <w:p w14:paraId="64BA77E6"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975" w:type="dxa"/>
          </w:tcPr>
          <w:p w14:paraId="6096A857"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assets</w:t>
            </w:r>
          </w:p>
        </w:tc>
        <w:tc>
          <w:tcPr>
            <w:tcW w:w="238" w:type="dxa"/>
          </w:tcPr>
          <w:p w14:paraId="0EC50021"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880" w:type="dxa"/>
            <w:vAlign w:val="bottom"/>
          </w:tcPr>
          <w:p w14:paraId="36A2A265"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bearing</w:t>
            </w:r>
          </w:p>
        </w:tc>
        <w:tc>
          <w:tcPr>
            <w:tcW w:w="236" w:type="dxa"/>
          </w:tcPr>
          <w:p w14:paraId="183CBD35"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879" w:type="dxa"/>
            <w:gridSpan w:val="2"/>
          </w:tcPr>
          <w:p w14:paraId="6D335CCA"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Total</w:t>
            </w:r>
          </w:p>
        </w:tc>
      </w:tr>
      <w:tr w:rsidR="006E64CE" w:rsidRPr="007F079E" w14:paraId="2AEC846D" w14:textId="77777777" w:rsidTr="006D0ACA">
        <w:trPr>
          <w:cantSplit/>
          <w:trHeight w:val="80"/>
        </w:trPr>
        <w:tc>
          <w:tcPr>
            <w:tcW w:w="2782" w:type="dxa"/>
          </w:tcPr>
          <w:p w14:paraId="2E4DC7CC" w14:textId="77777777" w:rsidR="006E64CE" w:rsidRPr="007F079E" w:rsidRDefault="006E64CE" w:rsidP="006D0ACA">
            <w:pPr>
              <w:tabs>
                <w:tab w:val="left" w:pos="356"/>
              </w:tabs>
              <w:spacing w:line="240" w:lineRule="exact"/>
              <w:ind w:left="-18" w:right="9"/>
              <w:rPr>
                <w:rFonts w:ascii="CordiaUPC" w:hAnsi="CordiaUPC" w:cs="CordiaUPC"/>
                <w:b/>
                <w:bCs/>
                <w:i/>
                <w:iCs/>
                <w:color w:val="000000"/>
                <w:sz w:val="26"/>
                <w:szCs w:val="26"/>
                <w:lang w:val="en-US"/>
              </w:rPr>
            </w:pPr>
          </w:p>
        </w:tc>
        <w:tc>
          <w:tcPr>
            <w:tcW w:w="6668" w:type="dxa"/>
            <w:gridSpan w:val="12"/>
            <w:vAlign w:val="bottom"/>
          </w:tcPr>
          <w:p w14:paraId="78F6B0E0" w14:textId="77777777" w:rsidR="006E64CE" w:rsidRPr="007F079E" w:rsidRDefault="006E64CE" w:rsidP="006D0ACA">
            <w:pPr>
              <w:tabs>
                <w:tab w:val="decimal" w:pos="538"/>
                <w:tab w:val="decimal" w:pos="628"/>
              </w:tabs>
              <w:spacing w:line="240" w:lineRule="exact"/>
              <w:ind w:right="-18"/>
              <w:jc w:val="center"/>
              <w:rPr>
                <w:rFonts w:ascii="CordiaUPC" w:hAnsi="CordiaUPC" w:cs="CordiaUPC"/>
                <w:sz w:val="26"/>
                <w:szCs w:val="26"/>
              </w:rPr>
            </w:pPr>
            <w:r w:rsidRPr="007F079E">
              <w:rPr>
                <w:rFonts w:ascii="CordiaUPC" w:hAnsi="CordiaUPC" w:cs="CordiaUPC" w:hint="cs"/>
                <w:i/>
                <w:iCs/>
                <w:sz w:val="26"/>
                <w:szCs w:val="26"/>
              </w:rPr>
              <w:t>(in million Baht)</w:t>
            </w:r>
          </w:p>
        </w:tc>
      </w:tr>
      <w:tr w:rsidR="006E64CE" w:rsidRPr="007F079E" w14:paraId="1BF24AFA" w14:textId="77777777" w:rsidTr="006D0ACA">
        <w:trPr>
          <w:cantSplit/>
          <w:trHeight w:val="80"/>
        </w:trPr>
        <w:tc>
          <w:tcPr>
            <w:tcW w:w="2782" w:type="dxa"/>
          </w:tcPr>
          <w:p w14:paraId="4EA11799" w14:textId="77777777" w:rsidR="006E64CE" w:rsidRPr="007F079E" w:rsidRDefault="006E64CE" w:rsidP="006D0ACA">
            <w:pPr>
              <w:tabs>
                <w:tab w:val="left" w:pos="356"/>
              </w:tabs>
              <w:spacing w:line="240" w:lineRule="exact"/>
              <w:ind w:left="-18" w:right="9"/>
              <w:rPr>
                <w:rFonts w:ascii="CordiaUPC" w:hAnsi="CordiaUPC" w:cs="CordiaUPC"/>
                <w:sz w:val="26"/>
                <w:szCs w:val="26"/>
                <w:lang w:val="en-US"/>
              </w:rPr>
            </w:pPr>
            <w:r w:rsidRPr="007F079E">
              <w:rPr>
                <w:rFonts w:ascii="CordiaUPC" w:hAnsi="CordiaUPC" w:cs="CordiaUPC" w:hint="cs"/>
                <w:b/>
                <w:bCs/>
                <w:i/>
                <w:iCs/>
                <w:color w:val="000000"/>
                <w:sz w:val="26"/>
                <w:szCs w:val="26"/>
                <w:lang w:val="en-US"/>
              </w:rPr>
              <w:t>Financial assets</w:t>
            </w:r>
          </w:p>
        </w:tc>
        <w:tc>
          <w:tcPr>
            <w:tcW w:w="995" w:type="dxa"/>
            <w:vAlign w:val="bottom"/>
          </w:tcPr>
          <w:p w14:paraId="151325CC" w14:textId="77777777" w:rsidR="006E64CE" w:rsidRPr="007F079E" w:rsidRDefault="006E64CE" w:rsidP="006D0ACA">
            <w:pPr>
              <w:tabs>
                <w:tab w:val="decimal" w:pos="695"/>
              </w:tabs>
              <w:spacing w:line="240" w:lineRule="exact"/>
              <w:ind w:left="-126" w:right="-180"/>
              <w:rPr>
                <w:rFonts w:ascii="CordiaUPC" w:hAnsi="CordiaUPC" w:cs="CordiaUPC"/>
                <w:sz w:val="26"/>
                <w:szCs w:val="26"/>
              </w:rPr>
            </w:pPr>
          </w:p>
        </w:tc>
        <w:tc>
          <w:tcPr>
            <w:tcW w:w="243" w:type="dxa"/>
          </w:tcPr>
          <w:p w14:paraId="1A9DB517" w14:textId="77777777" w:rsidR="006E64CE" w:rsidRPr="007F079E" w:rsidRDefault="006E64CE" w:rsidP="006D0ACA">
            <w:pPr>
              <w:tabs>
                <w:tab w:val="decimal" w:pos="695"/>
              </w:tabs>
              <w:spacing w:line="240" w:lineRule="exact"/>
              <w:ind w:left="-108" w:right="-18"/>
              <w:rPr>
                <w:rFonts w:ascii="CordiaUPC" w:hAnsi="CordiaUPC" w:cs="CordiaUPC"/>
                <w:sz w:val="26"/>
                <w:szCs w:val="26"/>
              </w:rPr>
            </w:pPr>
          </w:p>
        </w:tc>
        <w:tc>
          <w:tcPr>
            <w:tcW w:w="915" w:type="dxa"/>
            <w:vAlign w:val="bottom"/>
          </w:tcPr>
          <w:p w14:paraId="2F38ECC0" w14:textId="77777777" w:rsidR="006E64CE" w:rsidRPr="007F079E" w:rsidRDefault="006E64CE" w:rsidP="006D0ACA">
            <w:pPr>
              <w:tabs>
                <w:tab w:val="decimal" w:pos="695"/>
              </w:tabs>
              <w:spacing w:line="240" w:lineRule="exact"/>
              <w:ind w:left="-108" w:right="-18"/>
              <w:rPr>
                <w:rFonts w:ascii="CordiaUPC" w:hAnsi="CordiaUPC" w:cs="CordiaUPC"/>
                <w:sz w:val="26"/>
                <w:szCs w:val="26"/>
              </w:rPr>
            </w:pPr>
          </w:p>
        </w:tc>
        <w:tc>
          <w:tcPr>
            <w:tcW w:w="236" w:type="dxa"/>
          </w:tcPr>
          <w:p w14:paraId="35DF60D6" w14:textId="77777777" w:rsidR="006E64CE" w:rsidRPr="007F079E" w:rsidRDefault="006E64CE" w:rsidP="006D0ACA">
            <w:pPr>
              <w:tabs>
                <w:tab w:val="decimal" w:pos="695"/>
              </w:tabs>
              <w:spacing w:line="240" w:lineRule="exact"/>
              <w:ind w:right="-18"/>
              <w:rPr>
                <w:rFonts w:ascii="CordiaUPC" w:hAnsi="CordiaUPC" w:cs="CordiaUPC"/>
                <w:sz w:val="26"/>
                <w:szCs w:val="26"/>
              </w:rPr>
            </w:pPr>
          </w:p>
        </w:tc>
        <w:tc>
          <w:tcPr>
            <w:tcW w:w="831" w:type="dxa"/>
            <w:vAlign w:val="bottom"/>
          </w:tcPr>
          <w:p w14:paraId="5592B879" w14:textId="77777777" w:rsidR="006E64CE" w:rsidRPr="007F079E" w:rsidRDefault="006E64CE" w:rsidP="006D0ACA">
            <w:pPr>
              <w:tabs>
                <w:tab w:val="decimal" w:pos="695"/>
              </w:tabs>
              <w:spacing w:line="240" w:lineRule="exact"/>
              <w:ind w:right="-18"/>
              <w:rPr>
                <w:rFonts w:ascii="CordiaUPC" w:hAnsi="CordiaUPC" w:cs="CordiaUPC"/>
                <w:sz w:val="26"/>
                <w:szCs w:val="26"/>
              </w:rPr>
            </w:pPr>
          </w:p>
        </w:tc>
        <w:tc>
          <w:tcPr>
            <w:tcW w:w="240" w:type="dxa"/>
          </w:tcPr>
          <w:p w14:paraId="78BBE5C7" w14:textId="77777777" w:rsidR="006E64CE" w:rsidRPr="007F079E" w:rsidRDefault="006E64CE" w:rsidP="006D0ACA">
            <w:pPr>
              <w:tabs>
                <w:tab w:val="decimal" w:pos="695"/>
              </w:tabs>
              <w:spacing w:line="240" w:lineRule="exact"/>
              <w:ind w:right="-18"/>
              <w:rPr>
                <w:rFonts w:ascii="CordiaUPC" w:hAnsi="CordiaUPC" w:cs="CordiaUPC"/>
                <w:sz w:val="26"/>
                <w:szCs w:val="26"/>
                <w:u w:val="single"/>
              </w:rPr>
            </w:pPr>
          </w:p>
        </w:tc>
        <w:tc>
          <w:tcPr>
            <w:tcW w:w="975" w:type="dxa"/>
          </w:tcPr>
          <w:p w14:paraId="5B6AEBBE" w14:textId="77777777" w:rsidR="006E64CE" w:rsidRPr="007F079E" w:rsidRDefault="006E64CE" w:rsidP="006D0ACA">
            <w:pPr>
              <w:tabs>
                <w:tab w:val="decimal" w:pos="695"/>
              </w:tabs>
              <w:spacing w:line="240" w:lineRule="exact"/>
              <w:ind w:right="-18"/>
              <w:rPr>
                <w:rFonts w:ascii="CordiaUPC" w:hAnsi="CordiaUPC" w:cs="CordiaUPC"/>
                <w:sz w:val="26"/>
                <w:szCs w:val="26"/>
                <w:u w:val="single"/>
              </w:rPr>
            </w:pPr>
          </w:p>
        </w:tc>
        <w:tc>
          <w:tcPr>
            <w:tcW w:w="238" w:type="dxa"/>
          </w:tcPr>
          <w:p w14:paraId="2FE2B9F5" w14:textId="77777777" w:rsidR="006E64CE" w:rsidRPr="007F079E" w:rsidRDefault="006E64CE" w:rsidP="006D0ACA">
            <w:pPr>
              <w:tabs>
                <w:tab w:val="decimal" w:pos="695"/>
              </w:tabs>
              <w:spacing w:line="240" w:lineRule="exact"/>
              <w:ind w:right="-18"/>
              <w:rPr>
                <w:rFonts w:ascii="CordiaUPC" w:hAnsi="CordiaUPC" w:cs="CordiaUPC"/>
                <w:sz w:val="26"/>
                <w:szCs w:val="26"/>
                <w:u w:val="single"/>
              </w:rPr>
            </w:pPr>
          </w:p>
        </w:tc>
        <w:tc>
          <w:tcPr>
            <w:tcW w:w="880" w:type="dxa"/>
            <w:vAlign w:val="bottom"/>
          </w:tcPr>
          <w:p w14:paraId="2804AEFE" w14:textId="77777777" w:rsidR="006E64CE" w:rsidRPr="007F079E" w:rsidRDefault="006E64CE" w:rsidP="006D0ACA">
            <w:pPr>
              <w:tabs>
                <w:tab w:val="decimal" w:pos="695"/>
              </w:tabs>
              <w:spacing w:line="240" w:lineRule="exact"/>
              <w:ind w:right="-18"/>
              <w:rPr>
                <w:rFonts w:ascii="CordiaUPC" w:hAnsi="CordiaUPC" w:cs="CordiaUPC"/>
                <w:sz w:val="26"/>
                <w:szCs w:val="26"/>
              </w:rPr>
            </w:pPr>
          </w:p>
        </w:tc>
        <w:tc>
          <w:tcPr>
            <w:tcW w:w="236" w:type="dxa"/>
          </w:tcPr>
          <w:p w14:paraId="56BA0895" w14:textId="77777777" w:rsidR="006E64CE" w:rsidRPr="007F079E" w:rsidRDefault="006E64CE" w:rsidP="006D0ACA">
            <w:pPr>
              <w:tabs>
                <w:tab w:val="decimal" w:pos="695"/>
              </w:tabs>
              <w:spacing w:line="240" w:lineRule="exact"/>
              <w:ind w:right="-18"/>
              <w:rPr>
                <w:rFonts w:ascii="CordiaUPC" w:hAnsi="CordiaUPC" w:cs="CordiaUPC"/>
                <w:sz w:val="26"/>
                <w:szCs w:val="26"/>
              </w:rPr>
            </w:pPr>
          </w:p>
        </w:tc>
        <w:tc>
          <w:tcPr>
            <w:tcW w:w="879" w:type="dxa"/>
            <w:gridSpan w:val="2"/>
            <w:vAlign w:val="bottom"/>
          </w:tcPr>
          <w:p w14:paraId="39E832D1" w14:textId="77777777" w:rsidR="006E64CE" w:rsidRPr="007F079E" w:rsidRDefault="006E64CE" w:rsidP="006D0ACA">
            <w:pPr>
              <w:tabs>
                <w:tab w:val="decimal" w:pos="695"/>
              </w:tabs>
              <w:spacing w:line="240" w:lineRule="exact"/>
              <w:ind w:right="-18"/>
              <w:rPr>
                <w:rFonts w:ascii="CordiaUPC" w:hAnsi="CordiaUPC" w:cs="CordiaUPC"/>
                <w:sz w:val="26"/>
                <w:szCs w:val="26"/>
              </w:rPr>
            </w:pPr>
          </w:p>
        </w:tc>
      </w:tr>
      <w:tr w:rsidR="00E61161" w:rsidRPr="007F079E" w14:paraId="5412FA18" w14:textId="77777777" w:rsidTr="00616379">
        <w:trPr>
          <w:cantSplit/>
          <w:trHeight w:val="80"/>
        </w:trPr>
        <w:tc>
          <w:tcPr>
            <w:tcW w:w="2782" w:type="dxa"/>
          </w:tcPr>
          <w:p w14:paraId="39332480" w14:textId="77777777" w:rsidR="00E61161" w:rsidRPr="007F079E" w:rsidRDefault="00E61161" w:rsidP="00E61161">
            <w:pPr>
              <w:tabs>
                <w:tab w:val="left" w:pos="356"/>
              </w:tabs>
              <w:spacing w:line="240" w:lineRule="exact"/>
              <w:ind w:right="9"/>
              <w:rPr>
                <w:rFonts w:ascii="CordiaUPC" w:hAnsi="CordiaUPC" w:cs="CordiaUPC"/>
                <w:sz w:val="26"/>
                <w:szCs w:val="26"/>
                <w:lang w:val="en-US"/>
              </w:rPr>
            </w:pPr>
            <w:r w:rsidRPr="007F079E">
              <w:rPr>
                <w:rFonts w:ascii="CordiaUPC" w:hAnsi="CordiaUPC" w:cs="CordiaUPC" w:hint="cs"/>
                <w:sz w:val="26"/>
                <w:szCs w:val="26"/>
                <w:lang w:val="en-US"/>
              </w:rPr>
              <w:t xml:space="preserve">Cash </w:t>
            </w:r>
          </w:p>
        </w:tc>
        <w:tc>
          <w:tcPr>
            <w:tcW w:w="995" w:type="dxa"/>
          </w:tcPr>
          <w:p w14:paraId="7A0C0781" w14:textId="6EF8B5F0" w:rsidR="00E61161" w:rsidRPr="007F079E" w:rsidRDefault="00E61161" w:rsidP="00E61161">
            <w:pPr>
              <w:tabs>
                <w:tab w:val="decimal" w:pos="779"/>
              </w:tabs>
              <w:spacing w:line="240" w:lineRule="exact"/>
              <w:ind w:left="-135" w:right="-108"/>
              <w:rPr>
                <w:rFonts w:ascii="CordiaUPC" w:hAnsi="CordiaUPC" w:cs="CordiaUPC"/>
                <w:sz w:val="26"/>
                <w:szCs w:val="26"/>
                <w:lang w:bidi="th-TH"/>
              </w:rPr>
            </w:pPr>
            <w:r w:rsidRPr="007F079E">
              <w:rPr>
                <w:rFonts w:ascii="CordiaUPC" w:hAnsi="CordiaUPC" w:cs="CordiaUPC"/>
                <w:sz w:val="26"/>
                <w:szCs w:val="26"/>
              </w:rPr>
              <w:t>-</w:t>
            </w:r>
          </w:p>
        </w:tc>
        <w:tc>
          <w:tcPr>
            <w:tcW w:w="243" w:type="dxa"/>
          </w:tcPr>
          <w:p w14:paraId="3A88EB3B" w14:textId="77777777" w:rsidR="00E61161" w:rsidRPr="007F079E" w:rsidRDefault="00E61161" w:rsidP="00E61161">
            <w:pPr>
              <w:tabs>
                <w:tab w:val="decimal" w:pos="700"/>
              </w:tabs>
              <w:spacing w:line="240" w:lineRule="exact"/>
              <w:ind w:left="-135" w:right="-108"/>
              <w:rPr>
                <w:rFonts w:ascii="CordiaUPC" w:hAnsi="CordiaUPC" w:cs="CordiaUPC"/>
                <w:sz w:val="26"/>
                <w:szCs w:val="26"/>
              </w:rPr>
            </w:pPr>
          </w:p>
        </w:tc>
        <w:tc>
          <w:tcPr>
            <w:tcW w:w="915" w:type="dxa"/>
          </w:tcPr>
          <w:p w14:paraId="31B50A94" w14:textId="5668BC10" w:rsidR="00E61161" w:rsidRPr="007F079E" w:rsidRDefault="00E61161" w:rsidP="00E61161">
            <w:pPr>
              <w:tabs>
                <w:tab w:val="decimal" w:pos="700"/>
              </w:tabs>
              <w:spacing w:line="240" w:lineRule="exact"/>
              <w:ind w:left="-135" w:right="-108"/>
              <w:rPr>
                <w:rFonts w:ascii="CordiaUPC" w:hAnsi="CordiaUPC" w:cs="CordiaUPC"/>
                <w:sz w:val="26"/>
                <w:szCs w:val="26"/>
                <w:lang w:bidi="th-TH"/>
              </w:rPr>
            </w:pPr>
            <w:r w:rsidRPr="007F079E">
              <w:rPr>
                <w:rFonts w:ascii="CordiaUPC" w:hAnsi="CordiaUPC" w:cs="CordiaUPC"/>
                <w:sz w:val="26"/>
                <w:szCs w:val="26"/>
              </w:rPr>
              <w:t>-</w:t>
            </w:r>
          </w:p>
        </w:tc>
        <w:tc>
          <w:tcPr>
            <w:tcW w:w="236" w:type="dxa"/>
          </w:tcPr>
          <w:p w14:paraId="0963A8EF" w14:textId="77777777" w:rsidR="00E61161" w:rsidRPr="007F079E" w:rsidRDefault="00E61161" w:rsidP="00E61161">
            <w:pPr>
              <w:tabs>
                <w:tab w:val="decimal" w:pos="700"/>
              </w:tabs>
              <w:spacing w:line="240" w:lineRule="exact"/>
              <w:ind w:left="-135" w:right="-108"/>
              <w:rPr>
                <w:rFonts w:ascii="CordiaUPC" w:hAnsi="CordiaUPC" w:cs="CordiaUPC"/>
                <w:sz w:val="26"/>
                <w:szCs w:val="26"/>
              </w:rPr>
            </w:pPr>
          </w:p>
        </w:tc>
        <w:tc>
          <w:tcPr>
            <w:tcW w:w="831" w:type="dxa"/>
          </w:tcPr>
          <w:p w14:paraId="4F549225" w14:textId="0B0396BF" w:rsidR="00E61161" w:rsidRPr="007F079E" w:rsidRDefault="00E61161" w:rsidP="00E61161">
            <w:pPr>
              <w:tabs>
                <w:tab w:val="decimal" w:pos="615"/>
              </w:tabs>
              <w:spacing w:line="240" w:lineRule="exact"/>
              <w:ind w:left="-135" w:right="-108"/>
              <w:rPr>
                <w:rFonts w:ascii="CordiaUPC" w:hAnsi="CordiaUPC" w:cs="CordiaUPC"/>
                <w:sz w:val="26"/>
                <w:szCs w:val="26"/>
                <w:lang w:bidi="th-TH"/>
              </w:rPr>
            </w:pPr>
            <w:r w:rsidRPr="007F079E">
              <w:rPr>
                <w:rFonts w:ascii="CordiaUPC" w:hAnsi="CordiaUPC" w:cs="CordiaUPC"/>
                <w:sz w:val="26"/>
                <w:szCs w:val="26"/>
              </w:rPr>
              <w:t>-</w:t>
            </w:r>
          </w:p>
        </w:tc>
        <w:tc>
          <w:tcPr>
            <w:tcW w:w="240" w:type="dxa"/>
          </w:tcPr>
          <w:p w14:paraId="7A776D8E" w14:textId="77777777" w:rsidR="00E61161" w:rsidRPr="007F079E" w:rsidRDefault="00E61161" w:rsidP="00E61161">
            <w:pPr>
              <w:tabs>
                <w:tab w:val="decimal" w:pos="700"/>
              </w:tabs>
              <w:spacing w:line="240" w:lineRule="exact"/>
              <w:ind w:left="-135" w:right="-108"/>
              <w:rPr>
                <w:rFonts w:ascii="CordiaUPC" w:hAnsi="CordiaUPC" w:cs="CordiaUPC"/>
                <w:sz w:val="26"/>
                <w:szCs w:val="26"/>
              </w:rPr>
            </w:pPr>
          </w:p>
        </w:tc>
        <w:tc>
          <w:tcPr>
            <w:tcW w:w="975" w:type="dxa"/>
          </w:tcPr>
          <w:p w14:paraId="52B2D1CD" w14:textId="23BAC434" w:rsidR="00E61161" w:rsidRPr="007F079E" w:rsidRDefault="00E61161" w:rsidP="00E61161">
            <w:pPr>
              <w:tabs>
                <w:tab w:val="decimal" w:pos="700"/>
              </w:tabs>
              <w:spacing w:line="240" w:lineRule="exact"/>
              <w:ind w:left="-135" w:right="-108"/>
              <w:rPr>
                <w:rFonts w:ascii="CordiaUPC" w:hAnsi="CordiaUPC" w:cs="CordiaUPC"/>
                <w:sz w:val="26"/>
                <w:szCs w:val="26"/>
                <w:lang w:bidi="th-TH"/>
              </w:rPr>
            </w:pPr>
            <w:r w:rsidRPr="007F079E">
              <w:rPr>
                <w:rFonts w:ascii="CordiaUPC" w:hAnsi="CordiaUPC" w:cs="CordiaUPC"/>
                <w:sz w:val="26"/>
                <w:szCs w:val="26"/>
              </w:rPr>
              <w:t>-</w:t>
            </w:r>
          </w:p>
        </w:tc>
        <w:tc>
          <w:tcPr>
            <w:tcW w:w="238" w:type="dxa"/>
          </w:tcPr>
          <w:p w14:paraId="312790FF" w14:textId="77777777" w:rsidR="00E61161" w:rsidRPr="007F079E" w:rsidRDefault="00E61161" w:rsidP="00E61161">
            <w:pPr>
              <w:tabs>
                <w:tab w:val="decimal" w:pos="700"/>
              </w:tabs>
              <w:spacing w:line="240" w:lineRule="exact"/>
              <w:ind w:left="-135" w:right="-108"/>
              <w:rPr>
                <w:rFonts w:ascii="CordiaUPC" w:hAnsi="CordiaUPC" w:cs="CordiaUPC"/>
                <w:sz w:val="26"/>
                <w:szCs w:val="26"/>
              </w:rPr>
            </w:pPr>
          </w:p>
        </w:tc>
        <w:tc>
          <w:tcPr>
            <w:tcW w:w="880" w:type="dxa"/>
          </w:tcPr>
          <w:p w14:paraId="55F25336" w14:textId="4F05B5D0" w:rsidR="00E61161" w:rsidRPr="007F079E" w:rsidRDefault="00E61161" w:rsidP="00E61161">
            <w:pPr>
              <w:tabs>
                <w:tab w:val="decimal" w:pos="700"/>
              </w:tabs>
              <w:spacing w:line="240" w:lineRule="exact"/>
              <w:ind w:left="-135" w:right="-108"/>
              <w:rPr>
                <w:rFonts w:ascii="CordiaUPC" w:hAnsi="CordiaUPC" w:cs="CordiaUPC"/>
                <w:sz w:val="26"/>
                <w:szCs w:val="26"/>
                <w:lang w:bidi="th-TH"/>
              </w:rPr>
            </w:pPr>
            <w:r w:rsidRPr="007F079E">
              <w:rPr>
                <w:rFonts w:ascii="CordiaUPC" w:hAnsi="CordiaUPC" w:cs="CordiaUPC"/>
                <w:sz w:val="26"/>
                <w:szCs w:val="26"/>
                <w:cs/>
              </w:rPr>
              <w:t>15</w:t>
            </w:r>
            <w:r w:rsidRPr="007F079E">
              <w:rPr>
                <w:rFonts w:ascii="CordiaUPC" w:hAnsi="CordiaUPC" w:cs="CordiaUPC" w:hint="cs"/>
                <w:sz w:val="26"/>
                <w:szCs w:val="26"/>
                <w:cs/>
              </w:rPr>
              <w:t>,</w:t>
            </w:r>
            <w:r w:rsidRPr="007F079E">
              <w:rPr>
                <w:rFonts w:ascii="CordiaUPC" w:hAnsi="CordiaUPC" w:cs="CordiaUPC"/>
                <w:sz w:val="26"/>
                <w:szCs w:val="26"/>
                <w:cs/>
              </w:rPr>
              <w:t>506</w:t>
            </w:r>
          </w:p>
        </w:tc>
        <w:tc>
          <w:tcPr>
            <w:tcW w:w="236" w:type="dxa"/>
          </w:tcPr>
          <w:p w14:paraId="4C6F30E2" w14:textId="77777777" w:rsidR="00E61161" w:rsidRPr="007F079E" w:rsidRDefault="00E61161" w:rsidP="00E61161">
            <w:pPr>
              <w:tabs>
                <w:tab w:val="decimal" w:pos="700"/>
              </w:tabs>
              <w:spacing w:line="240" w:lineRule="exact"/>
              <w:ind w:left="-135" w:right="-108"/>
              <w:rPr>
                <w:rFonts w:ascii="CordiaUPC" w:hAnsi="CordiaUPC" w:cs="CordiaUPC"/>
                <w:sz w:val="26"/>
                <w:szCs w:val="26"/>
              </w:rPr>
            </w:pPr>
          </w:p>
        </w:tc>
        <w:tc>
          <w:tcPr>
            <w:tcW w:w="879" w:type="dxa"/>
            <w:gridSpan w:val="2"/>
          </w:tcPr>
          <w:p w14:paraId="60B32804" w14:textId="291CCBDF" w:rsidR="00E61161" w:rsidRPr="007F079E" w:rsidRDefault="00E61161" w:rsidP="00E61161">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15,506</w:t>
            </w:r>
          </w:p>
        </w:tc>
      </w:tr>
      <w:tr w:rsidR="00E61161" w:rsidRPr="007F079E" w14:paraId="4799A262" w14:textId="77777777" w:rsidTr="006D0ACA">
        <w:trPr>
          <w:cantSplit/>
        </w:trPr>
        <w:tc>
          <w:tcPr>
            <w:tcW w:w="2782" w:type="dxa"/>
          </w:tcPr>
          <w:p w14:paraId="77113FFC" w14:textId="77777777" w:rsidR="00E61161" w:rsidRPr="007F079E" w:rsidRDefault="00E61161" w:rsidP="00E61161">
            <w:pPr>
              <w:tabs>
                <w:tab w:val="left" w:pos="356"/>
              </w:tabs>
              <w:spacing w:line="240" w:lineRule="exact"/>
              <w:ind w:right="9"/>
              <w:rPr>
                <w:rFonts w:ascii="CordiaUPC" w:hAnsi="CordiaUPC" w:cs="CordiaUPC"/>
                <w:sz w:val="26"/>
                <w:szCs w:val="26"/>
                <w:lang w:val="en-US"/>
              </w:rPr>
            </w:pPr>
            <w:r w:rsidRPr="007F079E">
              <w:rPr>
                <w:rFonts w:ascii="CordiaUPC" w:hAnsi="CordiaUPC" w:cs="CordiaUPC" w:hint="cs"/>
                <w:spacing w:val="-6"/>
                <w:sz w:val="26"/>
                <w:szCs w:val="26"/>
                <w:lang w:val="en-US"/>
              </w:rPr>
              <w:t xml:space="preserve">Interbank and money market items </w:t>
            </w:r>
          </w:p>
        </w:tc>
        <w:tc>
          <w:tcPr>
            <w:tcW w:w="995" w:type="dxa"/>
            <w:vAlign w:val="bottom"/>
          </w:tcPr>
          <w:p w14:paraId="6BD09B82" w14:textId="77777777" w:rsidR="00E61161" w:rsidRPr="007F079E" w:rsidRDefault="00E61161" w:rsidP="00E61161">
            <w:pPr>
              <w:tabs>
                <w:tab w:val="decimal" w:pos="779"/>
              </w:tabs>
              <w:spacing w:line="240" w:lineRule="exact"/>
              <w:ind w:left="-135" w:right="-135"/>
              <w:rPr>
                <w:rFonts w:ascii="CordiaUPC" w:hAnsi="CordiaUPC" w:cs="CordiaUPC"/>
                <w:sz w:val="26"/>
                <w:szCs w:val="26"/>
              </w:rPr>
            </w:pPr>
          </w:p>
        </w:tc>
        <w:tc>
          <w:tcPr>
            <w:tcW w:w="243" w:type="dxa"/>
            <w:vAlign w:val="bottom"/>
          </w:tcPr>
          <w:p w14:paraId="3CEAB8E5" w14:textId="77777777" w:rsidR="00E61161" w:rsidRPr="007F079E" w:rsidRDefault="00E61161" w:rsidP="00E61161">
            <w:pPr>
              <w:tabs>
                <w:tab w:val="decimal" w:pos="710"/>
              </w:tabs>
              <w:spacing w:line="240" w:lineRule="exact"/>
              <w:ind w:left="-135" w:right="162"/>
              <w:rPr>
                <w:rFonts w:ascii="CordiaUPC" w:hAnsi="CordiaUPC" w:cs="CordiaUPC"/>
                <w:sz w:val="26"/>
                <w:szCs w:val="26"/>
              </w:rPr>
            </w:pPr>
          </w:p>
        </w:tc>
        <w:tc>
          <w:tcPr>
            <w:tcW w:w="915" w:type="dxa"/>
            <w:vAlign w:val="bottom"/>
          </w:tcPr>
          <w:p w14:paraId="13C40DF9" w14:textId="77777777" w:rsidR="00E61161" w:rsidRPr="007F079E" w:rsidRDefault="00E61161" w:rsidP="00E61161">
            <w:pPr>
              <w:tabs>
                <w:tab w:val="decimal" w:pos="642"/>
              </w:tabs>
              <w:spacing w:line="240" w:lineRule="exact"/>
              <w:ind w:left="-135" w:right="-108"/>
              <w:rPr>
                <w:rFonts w:ascii="CordiaUPC" w:hAnsi="CordiaUPC" w:cs="CordiaUPC"/>
                <w:sz w:val="26"/>
                <w:szCs w:val="26"/>
              </w:rPr>
            </w:pPr>
          </w:p>
        </w:tc>
        <w:tc>
          <w:tcPr>
            <w:tcW w:w="236" w:type="dxa"/>
            <w:vAlign w:val="bottom"/>
          </w:tcPr>
          <w:p w14:paraId="6358C8B2" w14:textId="77777777" w:rsidR="00E61161" w:rsidRPr="007F079E" w:rsidRDefault="00E61161" w:rsidP="00E61161">
            <w:pPr>
              <w:tabs>
                <w:tab w:val="decimal" w:pos="642"/>
              </w:tabs>
              <w:spacing w:line="240" w:lineRule="exact"/>
              <w:ind w:left="-135" w:right="162"/>
              <w:rPr>
                <w:rFonts w:ascii="CordiaUPC" w:hAnsi="CordiaUPC" w:cs="CordiaUPC"/>
                <w:sz w:val="26"/>
                <w:szCs w:val="26"/>
              </w:rPr>
            </w:pPr>
          </w:p>
        </w:tc>
        <w:tc>
          <w:tcPr>
            <w:tcW w:w="831" w:type="dxa"/>
            <w:vAlign w:val="bottom"/>
          </w:tcPr>
          <w:p w14:paraId="60183A31" w14:textId="77777777" w:rsidR="00E61161" w:rsidRPr="007F079E" w:rsidRDefault="00E61161" w:rsidP="00E61161">
            <w:pPr>
              <w:tabs>
                <w:tab w:val="decimal" w:pos="615"/>
                <w:tab w:val="decimal" w:pos="642"/>
              </w:tabs>
              <w:spacing w:line="240" w:lineRule="exact"/>
              <w:ind w:left="-135" w:right="-18"/>
              <w:rPr>
                <w:rFonts w:ascii="CordiaUPC" w:hAnsi="CordiaUPC" w:cs="CordiaUPC"/>
                <w:sz w:val="26"/>
                <w:szCs w:val="26"/>
              </w:rPr>
            </w:pPr>
          </w:p>
        </w:tc>
        <w:tc>
          <w:tcPr>
            <w:tcW w:w="240" w:type="dxa"/>
            <w:vAlign w:val="bottom"/>
          </w:tcPr>
          <w:p w14:paraId="1C7D485D" w14:textId="77777777" w:rsidR="00E61161" w:rsidRPr="007F079E" w:rsidRDefault="00E61161" w:rsidP="00E61161">
            <w:pPr>
              <w:tabs>
                <w:tab w:val="decimal" w:pos="710"/>
              </w:tabs>
              <w:spacing w:line="240" w:lineRule="exact"/>
              <w:ind w:left="-135" w:right="162"/>
              <w:rPr>
                <w:rFonts w:ascii="CordiaUPC" w:hAnsi="CordiaUPC" w:cs="CordiaUPC"/>
                <w:sz w:val="26"/>
                <w:szCs w:val="26"/>
                <w:lang w:val="en-US"/>
              </w:rPr>
            </w:pPr>
          </w:p>
        </w:tc>
        <w:tc>
          <w:tcPr>
            <w:tcW w:w="975" w:type="dxa"/>
            <w:vAlign w:val="bottom"/>
          </w:tcPr>
          <w:p w14:paraId="0D4DD41B" w14:textId="77777777" w:rsidR="00E61161" w:rsidRPr="007F079E" w:rsidRDefault="00E61161" w:rsidP="00E61161">
            <w:pPr>
              <w:tabs>
                <w:tab w:val="decimal" w:pos="710"/>
              </w:tabs>
              <w:spacing w:line="240" w:lineRule="exact"/>
              <w:ind w:left="-135" w:right="-18"/>
              <w:rPr>
                <w:rFonts w:ascii="CordiaUPC" w:hAnsi="CordiaUPC" w:cs="CordiaUPC"/>
                <w:sz w:val="26"/>
                <w:szCs w:val="26"/>
              </w:rPr>
            </w:pPr>
          </w:p>
        </w:tc>
        <w:tc>
          <w:tcPr>
            <w:tcW w:w="238" w:type="dxa"/>
            <w:vAlign w:val="bottom"/>
          </w:tcPr>
          <w:p w14:paraId="7DCECBBF" w14:textId="77777777" w:rsidR="00E61161" w:rsidRPr="007F079E" w:rsidRDefault="00E61161" w:rsidP="00E61161">
            <w:pPr>
              <w:tabs>
                <w:tab w:val="decimal" w:pos="695"/>
              </w:tabs>
              <w:spacing w:line="240" w:lineRule="exact"/>
              <w:ind w:left="-135" w:right="162"/>
              <w:rPr>
                <w:rFonts w:ascii="CordiaUPC" w:hAnsi="CordiaUPC" w:cs="CordiaUPC"/>
                <w:sz w:val="26"/>
                <w:szCs w:val="26"/>
                <w:lang w:val="en-US"/>
              </w:rPr>
            </w:pPr>
          </w:p>
        </w:tc>
        <w:tc>
          <w:tcPr>
            <w:tcW w:w="880" w:type="dxa"/>
            <w:vAlign w:val="bottom"/>
          </w:tcPr>
          <w:p w14:paraId="016B6A95" w14:textId="77777777" w:rsidR="00E61161" w:rsidRPr="007F079E" w:rsidRDefault="00E61161" w:rsidP="00E61161">
            <w:pPr>
              <w:tabs>
                <w:tab w:val="decimal" w:pos="695"/>
              </w:tabs>
              <w:spacing w:line="240" w:lineRule="exact"/>
              <w:ind w:left="-135"/>
              <w:rPr>
                <w:rFonts w:ascii="CordiaUPC" w:hAnsi="CordiaUPC" w:cs="CordiaUPC"/>
                <w:sz w:val="26"/>
                <w:szCs w:val="26"/>
              </w:rPr>
            </w:pPr>
          </w:p>
        </w:tc>
        <w:tc>
          <w:tcPr>
            <w:tcW w:w="236" w:type="dxa"/>
            <w:vAlign w:val="bottom"/>
          </w:tcPr>
          <w:p w14:paraId="10E483EA" w14:textId="77777777" w:rsidR="00E61161" w:rsidRPr="007F079E" w:rsidRDefault="00E61161" w:rsidP="00E61161">
            <w:pPr>
              <w:tabs>
                <w:tab w:val="decimal" w:pos="695"/>
              </w:tabs>
              <w:spacing w:line="240" w:lineRule="exact"/>
              <w:ind w:left="-135" w:right="162"/>
              <w:rPr>
                <w:rFonts w:ascii="CordiaUPC" w:hAnsi="CordiaUPC" w:cs="CordiaUPC"/>
                <w:i/>
                <w:sz w:val="26"/>
                <w:szCs w:val="26"/>
                <w:lang w:val="en-US" w:eastAsia="x-none"/>
              </w:rPr>
            </w:pPr>
          </w:p>
        </w:tc>
        <w:tc>
          <w:tcPr>
            <w:tcW w:w="879" w:type="dxa"/>
            <w:gridSpan w:val="2"/>
            <w:vAlign w:val="bottom"/>
          </w:tcPr>
          <w:p w14:paraId="29A55AD0" w14:textId="77777777" w:rsidR="00E61161" w:rsidRPr="007F079E" w:rsidRDefault="00E61161" w:rsidP="00E61161">
            <w:pPr>
              <w:tabs>
                <w:tab w:val="decimal" w:pos="695"/>
              </w:tabs>
              <w:spacing w:line="240" w:lineRule="exact"/>
              <w:ind w:left="-135"/>
              <w:rPr>
                <w:rFonts w:ascii="CordiaUPC" w:hAnsi="CordiaUPC" w:cs="CordiaUPC"/>
                <w:sz w:val="26"/>
                <w:szCs w:val="26"/>
              </w:rPr>
            </w:pPr>
          </w:p>
        </w:tc>
      </w:tr>
      <w:tr w:rsidR="00E61161" w:rsidRPr="007F079E" w14:paraId="7B7254D8" w14:textId="77777777" w:rsidTr="00616379">
        <w:trPr>
          <w:cantSplit/>
        </w:trPr>
        <w:tc>
          <w:tcPr>
            <w:tcW w:w="2782" w:type="dxa"/>
          </w:tcPr>
          <w:p w14:paraId="6BF7705D" w14:textId="77777777" w:rsidR="00E61161" w:rsidRPr="007F079E" w:rsidRDefault="00E61161" w:rsidP="00E61161">
            <w:pPr>
              <w:tabs>
                <w:tab w:val="left" w:pos="356"/>
              </w:tabs>
              <w:spacing w:line="240" w:lineRule="exact"/>
              <w:ind w:left="-18" w:right="-108"/>
              <w:rPr>
                <w:rFonts w:ascii="CordiaUPC" w:hAnsi="CordiaUPC" w:cs="CordiaUPC"/>
                <w:spacing w:val="-6"/>
                <w:sz w:val="26"/>
                <w:szCs w:val="26"/>
                <w:lang w:val="en-US"/>
              </w:rPr>
            </w:pPr>
            <w:r w:rsidRPr="007F079E">
              <w:rPr>
                <w:rFonts w:ascii="CordiaUPC" w:hAnsi="CordiaUPC" w:cs="CordiaUPC" w:hint="cs"/>
                <w:sz w:val="26"/>
                <w:szCs w:val="26"/>
                <w:lang w:val="en-US"/>
              </w:rPr>
              <w:t xml:space="preserve">   </w:t>
            </w:r>
            <w:r w:rsidRPr="007F079E">
              <w:rPr>
                <w:rFonts w:ascii="CordiaUPC" w:hAnsi="CordiaUPC" w:cs="CordiaUPC" w:hint="cs"/>
                <w:spacing w:val="-6"/>
                <w:sz w:val="26"/>
                <w:szCs w:val="26"/>
                <w:lang w:val="en-US"/>
              </w:rPr>
              <w:t>net of</w:t>
            </w:r>
            <w:r w:rsidRPr="007F079E">
              <w:rPr>
                <w:rFonts w:ascii="CordiaUPC" w:hAnsi="CordiaUPC" w:cs="CordiaUPC" w:hint="cs"/>
                <w:sz w:val="26"/>
                <w:szCs w:val="26"/>
                <w:lang w:val="en-US"/>
              </w:rPr>
              <w:t xml:space="preserve"> deferred revenue</w:t>
            </w:r>
          </w:p>
        </w:tc>
        <w:tc>
          <w:tcPr>
            <w:tcW w:w="995" w:type="dxa"/>
            <w:vAlign w:val="bottom"/>
          </w:tcPr>
          <w:p w14:paraId="0E9E9161" w14:textId="78E7264A" w:rsidR="00E61161" w:rsidRPr="007F079E" w:rsidRDefault="00E61161" w:rsidP="00E61161">
            <w:pPr>
              <w:tabs>
                <w:tab w:val="decimal" w:pos="779"/>
              </w:tabs>
              <w:spacing w:line="240" w:lineRule="exact"/>
              <w:ind w:left="-135" w:right="-108"/>
              <w:rPr>
                <w:rFonts w:ascii="CordiaUPC" w:hAnsi="CordiaUPC" w:cs="CordiaUPC"/>
                <w:sz w:val="26"/>
                <w:szCs w:val="26"/>
              </w:rPr>
            </w:pPr>
            <w:r w:rsidRPr="007F079E">
              <w:rPr>
                <w:rFonts w:ascii="CordiaUPC" w:hAnsi="CordiaUPC" w:cs="CordiaUPC"/>
                <w:sz w:val="26"/>
                <w:szCs w:val="26"/>
                <w:cs/>
              </w:rPr>
              <w:t>168</w:t>
            </w:r>
            <w:r w:rsidRPr="007F079E">
              <w:rPr>
                <w:rFonts w:ascii="CordiaUPC" w:hAnsi="CordiaUPC" w:cs="CordiaUPC" w:hint="cs"/>
                <w:sz w:val="26"/>
                <w:szCs w:val="26"/>
                <w:cs/>
              </w:rPr>
              <w:t>,</w:t>
            </w:r>
            <w:r w:rsidRPr="007F079E">
              <w:rPr>
                <w:rFonts w:ascii="CordiaUPC" w:hAnsi="CordiaUPC" w:cs="CordiaUPC"/>
                <w:sz w:val="26"/>
                <w:szCs w:val="26"/>
                <w:cs/>
              </w:rPr>
              <w:t>457</w:t>
            </w:r>
          </w:p>
        </w:tc>
        <w:tc>
          <w:tcPr>
            <w:tcW w:w="243" w:type="dxa"/>
            <w:vAlign w:val="bottom"/>
          </w:tcPr>
          <w:p w14:paraId="743BF7CC" w14:textId="77777777" w:rsidR="00E61161" w:rsidRPr="007F079E" w:rsidRDefault="00E61161" w:rsidP="00E61161">
            <w:pPr>
              <w:tabs>
                <w:tab w:val="decimal" w:pos="700"/>
              </w:tabs>
              <w:spacing w:line="240" w:lineRule="exact"/>
              <w:ind w:left="-135" w:right="-108"/>
              <w:rPr>
                <w:rFonts w:ascii="CordiaUPC" w:hAnsi="CordiaUPC" w:cs="CordiaUPC"/>
                <w:sz w:val="26"/>
                <w:szCs w:val="26"/>
              </w:rPr>
            </w:pPr>
          </w:p>
        </w:tc>
        <w:tc>
          <w:tcPr>
            <w:tcW w:w="915" w:type="dxa"/>
            <w:vAlign w:val="bottom"/>
          </w:tcPr>
          <w:p w14:paraId="3B9E4AD7" w14:textId="56B4EC34" w:rsidR="00E61161" w:rsidRPr="007F079E" w:rsidRDefault="00E61161" w:rsidP="00E61161">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cs/>
              </w:rPr>
              <w:t>259</w:t>
            </w:r>
          </w:p>
        </w:tc>
        <w:tc>
          <w:tcPr>
            <w:tcW w:w="236" w:type="dxa"/>
            <w:vAlign w:val="bottom"/>
          </w:tcPr>
          <w:p w14:paraId="42A9EC27" w14:textId="77777777" w:rsidR="00E61161" w:rsidRPr="007F079E" w:rsidRDefault="00E61161" w:rsidP="00E61161">
            <w:pPr>
              <w:tabs>
                <w:tab w:val="decimal" w:pos="700"/>
              </w:tabs>
              <w:spacing w:line="240" w:lineRule="exact"/>
              <w:ind w:left="-135" w:right="-108"/>
              <w:rPr>
                <w:rFonts w:ascii="CordiaUPC" w:hAnsi="CordiaUPC" w:cs="CordiaUPC"/>
                <w:sz w:val="26"/>
                <w:szCs w:val="26"/>
              </w:rPr>
            </w:pPr>
          </w:p>
        </w:tc>
        <w:tc>
          <w:tcPr>
            <w:tcW w:w="831" w:type="dxa"/>
          </w:tcPr>
          <w:p w14:paraId="0BD56A0A" w14:textId="75D66286" w:rsidR="00E61161" w:rsidRPr="007F079E" w:rsidRDefault="00E61161" w:rsidP="00E61161">
            <w:pPr>
              <w:tabs>
                <w:tab w:val="decimal" w:pos="615"/>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40" w:type="dxa"/>
          </w:tcPr>
          <w:p w14:paraId="1551BB41" w14:textId="77777777" w:rsidR="00E61161" w:rsidRPr="007F079E" w:rsidRDefault="00E61161" w:rsidP="00E61161">
            <w:pPr>
              <w:tabs>
                <w:tab w:val="decimal" w:pos="700"/>
              </w:tabs>
              <w:spacing w:line="240" w:lineRule="exact"/>
              <w:ind w:left="-135" w:right="-108"/>
              <w:rPr>
                <w:rFonts w:ascii="CordiaUPC" w:hAnsi="CordiaUPC" w:cs="CordiaUPC"/>
                <w:sz w:val="26"/>
                <w:szCs w:val="26"/>
              </w:rPr>
            </w:pPr>
          </w:p>
        </w:tc>
        <w:tc>
          <w:tcPr>
            <w:tcW w:w="975" w:type="dxa"/>
          </w:tcPr>
          <w:p w14:paraId="7B897A3C" w14:textId="3C8EB481" w:rsidR="00E61161" w:rsidRPr="007F079E" w:rsidRDefault="00E61161" w:rsidP="00E61161">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38" w:type="dxa"/>
            <w:vAlign w:val="bottom"/>
          </w:tcPr>
          <w:p w14:paraId="642356E4" w14:textId="77777777" w:rsidR="00E61161" w:rsidRPr="007F079E" w:rsidRDefault="00E61161" w:rsidP="00E61161">
            <w:pPr>
              <w:tabs>
                <w:tab w:val="decimal" w:pos="700"/>
              </w:tabs>
              <w:spacing w:line="240" w:lineRule="exact"/>
              <w:ind w:left="-135" w:right="-108"/>
              <w:rPr>
                <w:rFonts w:ascii="CordiaUPC" w:hAnsi="CordiaUPC" w:cs="CordiaUPC"/>
                <w:sz w:val="26"/>
                <w:szCs w:val="26"/>
              </w:rPr>
            </w:pPr>
          </w:p>
        </w:tc>
        <w:tc>
          <w:tcPr>
            <w:tcW w:w="880" w:type="dxa"/>
            <w:vAlign w:val="bottom"/>
          </w:tcPr>
          <w:p w14:paraId="3AC955D9" w14:textId="49AF7C39" w:rsidR="00E61161" w:rsidRPr="007F079E" w:rsidRDefault="00E61161" w:rsidP="00E61161">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cs/>
              </w:rPr>
              <w:t>18</w:t>
            </w:r>
            <w:r w:rsidRPr="007F079E">
              <w:rPr>
                <w:rFonts w:ascii="CordiaUPC" w:hAnsi="CordiaUPC" w:cs="CordiaUPC" w:hint="cs"/>
                <w:sz w:val="26"/>
                <w:szCs w:val="26"/>
                <w:cs/>
              </w:rPr>
              <w:t>,</w:t>
            </w:r>
            <w:r w:rsidRPr="007F079E">
              <w:rPr>
                <w:rFonts w:ascii="CordiaUPC" w:hAnsi="CordiaUPC" w:cs="CordiaUPC"/>
                <w:sz w:val="26"/>
                <w:szCs w:val="26"/>
                <w:cs/>
              </w:rPr>
              <w:t>862</w:t>
            </w:r>
          </w:p>
        </w:tc>
        <w:tc>
          <w:tcPr>
            <w:tcW w:w="236" w:type="dxa"/>
            <w:vAlign w:val="bottom"/>
          </w:tcPr>
          <w:p w14:paraId="58EF4AAF" w14:textId="77777777" w:rsidR="00E61161" w:rsidRPr="007F079E" w:rsidRDefault="00E61161" w:rsidP="00E61161">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6F110825" w14:textId="6C3D7BDC" w:rsidR="00E61161" w:rsidRPr="007F079E" w:rsidRDefault="00E61161" w:rsidP="00E61161">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cs/>
              </w:rPr>
              <w:t>187</w:t>
            </w:r>
            <w:r w:rsidRPr="007F079E">
              <w:rPr>
                <w:rFonts w:ascii="CordiaUPC" w:hAnsi="CordiaUPC" w:cs="CordiaUPC" w:hint="cs"/>
                <w:sz w:val="26"/>
                <w:szCs w:val="26"/>
                <w:cs/>
              </w:rPr>
              <w:t>,</w:t>
            </w:r>
            <w:r w:rsidRPr="007F079E">
              <w:rPr>
                <w:rFonts w:ascii="CordiaUPC" w:hAnsi="CordiaUPC" w:cs="CordiaUPC"/>
                <w:sz w:val="26"/>
                <w:szCs w:val="26"/>
                <w:cs/>
              </w:rPr>
              <w:t>578</w:t>
            </w:r>
          </w:p>
        </w:tc>
      </w:tr>
      <w:tr w:rsidR="00404458" w:rsidRPr="007F079E" w14:paraId="32A4DA4F" w14:textId="77777777" w:rsidTr="006D0ACA">
        <w:trPr>
          <w:cantSplit/>
        </w:trPr>
        <w:tc>
          <w:tcPr>
            <w:tcW w:w="2782" w:type="dxa"/>
          </w:tcPr>
          <w:p w14:paraId="6C2DE7C4" w14:textId="77777777" w:rsidR="00404458" w:rsidRPr="007F079E" w:rsidRDefault="00404458" w:rsidP="00404458">
            <w:pPr>
              <w:tabs>
                <w:tab w:val="left" w:pos="356"/>
              </w:tabs>
              <w:spacing w:line="240" w:lineRule="exact"/>
              <w:ind w:left="145" w:right="-108" w:hanging="163"/>
              <w:rPr>
                <w:rFonts w:ascii="CordiaUPC" w:hAnsi="CordiaUPC" w:cs="CordiaUPC"/>
                <w:sz w:val="26"/>
                <w:szCs w:val="26"/>
                <w:lang w:val="en-US"/>
              </w:rPr>
            </w:pPr>
            <w:r w:rsidRPr="007F079E">
              <w:rPr>
                <w:rFonts w:ascii="CordiaUPC" w:hAnsi="CordiaUPC" w:cs="CordiaUPC" w:hint="cs"/>
                <w:sz w:val="26"/>
                <w:szCs w:val="26"/>
                <w:lang w:val="en-US"/>
              </w:rPr>
              <w:t>Financial assets measured at fair value through profit or loss</w:t>
            </w:r>
          </w:p>
        </w:tc>
        <w:tc>
          <w:tcPr>
            <w:tcW w:w="995" w:type="dxa"/>
            <w:vAlign w:val="bottom"/>
          </w:tcPr>
          <w:p w14:paraId="38212970" w14:textId="03F531F8" w:rsidR="00404458" w:rsidRPr="007F079E" w:rsidRDefault="00404458" w:rsidP="00404458">
            <w:pPr>
              <w:tabs>
                <w:tab w:val="decimal" w:pos="779"/>
              </w:tabs>
              <w:spacing w:line="240" w:lineRule="exact"/>
              <w:ind w:left="-135" w:right="-108"/>
              <w:rPr>
                <w:rFonts w:ascii="CordiaUPC" w:hAnsi="CordiaUPC" w:cs="CordiaUPC"/>
                <w:sz w:val="26"/>
                <w:szCs w:val="26"/>
              </w:rPr>
            </w:pPr>
            <w:r w:rsidRPr="007F079E">
              <w:rPr>
                <w:rFonts w:ascii="CordiaUPC" w:hAnsi="CordiaUPC" w:cs="CordiaUPC"/>
                <w:sz w:val="26"/>
                <w:szCs w:val="26"/>
                <w:cs/>
              </w:rPr>
              <w:t>1</w:t>
            </w:r>
            <w:r w:rsidRPr="007F079E">
              <w:rPr>
                <w:rFonts w:ascii="CordiaUPC" w:hAnsi="CordiaUPC" w:cs="CordiaUPC" w:hint="cs"/>
                <w:sz w:val="26"/>
                <w:szCs w:val="26"/>
                <w:cs/>
              </w:rPr>
              <w:t>,</w:t>
            </w:r>
            <w:r w:rsidRPr="007F079E">
              <w:rPr>
                <w:rFonts w:ascii="CordiaUPC" w:hAnsi="CordiaUPC" w:cs="CordiaUPC"/>
                <w:sz w:val="26"/>
                <w:szCs w:val="26"/>
                <w:cs/>
              </w:rPr>
              <w:t>106</w:t>
            </w:r>
          </w:p>
        </w:tc>
        <w:tc>
          <w:tcPr>
            <w:tcW w:w="243" w:type="dxa"/>
            <w:vAlign w:val="bottom"/>
          </w:tcPr>
          <w:p w14:paraId="6B3F826E" w14:textId="77777777" w:rsidR="00404458" w:rsidRPr="007F079E" w:rsidRDefault="00404458" w:rsidP="00404458">
            <w:pPr>
              <w:tabs>
                <w:tab w:val="decimal" w:pos="700"/>
              </w:tabs>
              <w:spacing w:line="240" w:lineRule="exact"/>
              <w:ind w:left="-135" w:right="-108"/>
              <w:rPr>
                <w:rFonts w:ascii="CordiaUPC" w:hAnsi="CordiaUPC" w:cs="CordiaUPC"/>
                <w:sz w:val="26"/>
                <w:szCs w:val="26"/>
              </w:rPr>
            </w:pPr>
          </w:p>
        </w:tc>
        <w:tc>
          <w:tcPr>
            <w:tcW w:w="915" w:type="dxa"/>
            <w:vAlign w:val="bottom"/>
          </w:tcPr>
          <w:p w14:paraId="7E7BA081" w14:textId="708AB701" w:rsidR="00404458" w:rsidRPr="007F079E" w:rsidRDefault="00404458" w:rsidP="00404458">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36" w:type="dxa"/>
            <w:vAlign w:val="bottom"/>
          </w:tcPr>
          <w:p w14:paraId="67C98074" w14:textId="77777777" w:rsidR="00404458" w:rsidRPr="007F079E" w:rsidRDefault="00404458" w:rsidP="00404458">
            <w:pPr>
              <w:tabs>
                <w:tab w:val="decimal" w:pos="700"/>
              </w:tabs>
              <w:spacing w:line="240" w:lineRule="exact"/>
              <w:ind w:left="-135" w:right="-108"/>
              <w:rPr>
                <w:rFonts w:ascii="CordiaUPC" w:hAnsi="CordiaUPC" w:cs="CordiaUPC"/>
                <w:sz w:val="26"/>
                <w:szCs w:val="26"/>
              </w:rPr>
            </w:pPr>
          </w:p>
        </w:tc>
        <w:tc>
          <w:tcPr>
            <w:tcW w:w="831" w:type="dxa"/>
            <w:vAlign w:val="bottom"/>
          </w:tcPr>
          <w:p w14:paraId="3851CB44" w14:textId="149B9F3F" w:rsidR="00404458" w:rsidRPr="007F079E" w:rsidRDefault="00404458" w:rsidP="00404458">
            <w:pPr>
              <w:tabs>
                <w:tab w:val="decimal" w:pos="615"/>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40" w:type="dxa"/>
            <w:vAlign w:val="bottom"/>
          </w:tcPr>
          <w:p w14:paraId="34EFC379" w14:textId="77777777" w:rsidR="00404458" w:rsidRPr="007F079E" w:rsidRDefault="00404458" w:rsidP="00404458">
            <w:pPr>
              <w:tabs>
                <w:tab w:val="decimal" w:pos="700"/>
              </w:tabs>
              <w:spacing w:line="240" w:lineRule="exact"/>
              <w:ind w:left="-135" w:right="-108"/>
              <w:rPr>
                <w:rFonts w:ascii="CordiaUPC" w:hAnsi="CordiaUPC" w:cs="CordiaUPC"/>
                <w:sz w:val="26"/>
                <w:szCs w:val="26"/>
              </w:rPr>
            </w:pPr>
          </w:p>
        </w:tc>
        <w:tc>
          <w:tcPr>
            <w:tcW w:w="975" w:type="dxa"/>
            <w:vAlign w:val="bottom"/>
          </w:tcPr>
          <w:p w14:paraId="6D2AD5A4" w14:textId="3138ED5C" w:rsidR="00404458" w:rsidRPr="007F079E" w:rsidRDefault="00404458" w:rsidP="00404458">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38" w:type="dxa"/>
            <w:vAlign w:val="bottom"/>
          </w:tcPr>
          <w:p w14:paraId="1F52E8DF" w14:textId="77777777" w:rsidR="00404458" w:rsidRPr="007F079E" w:rsidRDefault="00404458" w:rsidP="00404458">
            <w:pPr>
              <w:tabs>
                <w:tab w:val="decimal" w:pos="700"/>
              </w:tabs>
              <w:spacing w:line="240" w:lineRule="exact"/>
              <w:ind w:left="-135" w:right="-108"/>
              <w:rPr>
                <w:rFonts w:ascii="CordiaUPC" w:hAnsi="CordiaUPC" w:cs="CordiaUPC"/>
                <w:sz w:val="26"/>
                <w:szCs w:val="26"/>
              </w:rPr>
            </w:pPr>
          </w:p>
        </w:tc>
        <w:tc>
          <w:tcPr>
            <w:tcW w:w="880" w:type="dxa"/>
            <w:vAlign w:val="bottom"/>
          </w:tcPr>
          <w:p w14:paraId="4ABC62E4" w14:textId="6FF6A21C" w:rsidR="00404458" w:rsidRPr="007F079E" w:rsidRDefault="00404458" w:rsidP="00404458">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cs/>
              </w:rPr>
              <w:t>427</w:t>
            </w:r>
          </w:p>
        </w:tc>
        <w:tc>
          <w:tcPr>
            <w:tcW w:w="236" w:type="dxa"/>
            <w:vAlign w:val="bottom"/>
          </w:tcPr>
          <w:p w14:paraId="382AA14A" w14:textId="77777777" w:rsidR="00404458" w:rsidRPr="007F079E" w:rsidRDefault="00404458" w:rsidP="00404458">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567A7344" w14:textId="63B5F525" w:rsidR="00404458" w:rsidRPr="007F079E" w:rsidRDefault="00404458" w:rsidP="00404458">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1,533</w:t>
            </w:r>
          </w:p>
        </w:tc>
      </w:tr>
      <w:tr w:rsidR="00404458" w:rsidRPr="007F079E" w14:paraId="4F8F2E9A" w14:textId="77777777" w:rsidTr="00616379">
        <w:trPr>
          <w:cantSplit/>
        </w:trPr>
        <w:tc>
          <w:tcPr>
            <w:tcW w:w="2782" w:type="dxa"/>
          </w:tcPr>
          <w:p w14:paraId="7957E409" w14:textId="39A82317" w:rsidR="00404458" w:rsidRPr="007F079E" w:rsidRDefault="00404458" w:rsidP="00404458">
            <w:pPr>
              <w:tabs>
                <w:tab w:val="left" w:pos="266"/>
              </w:tabs>
              <w:spacing w:line="240" w:lineRule="exact"/>
              <w:ind w:left="-18" w:right="9"/>
              <w:rPr>
                <w:rFonts w:ascii="CordiaUPC" w:hAnsi="CordiaUPC" w:cs="CordiaUPC"/>
                <w:sz w:val="26"/>
                <w:szCs w:val="26"/>
                <w:lang w:val="en-US"/>
              </w:rPr>
            </w:pPr>
            <w:r w:rsidRPr="007F079E">
              <w:rPr>
                <w:rFonts w:ascii="CordiaUPC" w:hAnsi="CordiaUPC" w:cs="CordiaUPC" w:hint="cs"/>
                <w:color w:val="000000"/>
                <w:sz w:val="26"/>
                <w:szCs w:val="26"/>
              </w:rPr>
              <w:t>Investments, net</w:t>
            </w:r>
            <w:r w:rsidR="006B24D3" w:rsidRPr="007F079E">
              <w:rPr>
                <w:rFonts w:ascii="CordiaUPC" w:hAnsi="CordiaUPC" w:cs="CordiaUPC"/>
                <w:color w:val="000000"/>
                <w:sz w:val="26"/>
                <w:szCs w:val="26"/>
              </w:rPr>
              <w:t>*</w:t>
            </w:r>
          </w:p>
        </w:tc>
        <w:tc>
          <w:tcPr>
            <w:tcW w:w="995" w:type="dxa"/>
            <w:vAlign w:val="bottom"/>
          </w:tcPr>
          <w:p w14:paraId="3BD41738" w14:textId="6CAF87A7" w:rsidR="00404458" w:rsidRPr="007F079E" w:rsidRDefault="00404458" w:rsidP="00404458">
            <w:pPr>
              <w:tabs>
                <w:tab w:val="decimal" w:pos="779"/>
              </w:tabs>
              <w:spacing w:line="240" w:lineRule="exact"/>
              <w:ind w:right="-108"/>
              <w:rPr>
                <w:rFonts w:ascii="CordiaUPC" w:hAnsi="CordiaUPC" w:cs="CordiaUPC"/>
                <w:sz w:val="26"/>
                <w:szCs w:val="26"/>
              </w:rPr>
            </w:pPr>
            <w:r w:rsidRPr="007F079E">
              <w:rPr>
                <w:rFonts w:ascii="CordiaUPC" w:hAnsi="CordiaUPC" w:cs="CordiaUPC"/>
                <w:sz w:val="26"/>
                <w:szCs w:val="26"/>
              </w:rPr>
              <w:t>32,809</w:t>
            </w:r>
          </w:p>
        </w:tc>
        <w:tc>
          <w:tcPr>
            <w:tcW w:w="243" w:type="dxa"/>
            <w:vAlign w:val="bottom"/>
          </w:tcPr>
          <w:p w14:paraId="528B9330" w14:textId="77777777" w:rsidR="00404458" w:rsidRPr="007F079E" w:rsidRDefault="00404458" w:rsidP="00404458">
            <w:pPr>
              <w:tabs>
                <w:tab w:val="decimal" w:pos="700"/>
              </w:tabs>
              <w:spacing w:line="240" w:lineRule="exact"/>
              <w:ind w:left="-135" w:right="-108"/>
              <w:rPr>
                <w:rFonts w:ascii="CordiaUPC" w:hAnsi="CordiaUPC" w:cs="CordiaUPC"/>
                <w:sz w:val="26"/>
                <w:szCs w:val="26"/>
              </w:rPr>
            </w:pPr>
          </w:p>
        </w:tc>
        <w:tc>
          <w:tcPr>
            <w:tcW w:w="915" w:type="dxa"/>
            <w:vAlign w:val="bottom"/>
          </w:tcPr>
          <w:p w14:paraId="4F9A7C17" w14:textId="2A9DC9A3" w:rsidR="00404458" w:rsidRPr="007F079E" w:rsidRDefault="00404458" w:rsidP="00404458">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42,566</w:t>
            </w:r>
          </w:p>
        </w:tc>
        <w:tc>
          <w:tcPr>
            <w:tcW w:w="236" w:type="dxa"/>
            <w:vAlign w:val="bottom"/>
          </w:tcPr>
          <w:p w14:paraId="74976E85" w14:textId="77777777" w:rsidR="00404458" w:rsidRPr="007F079E" w:rsidRDefault="00404458" w:rsidP="00404458">
            <w:pPr>
              <w:tabs>
                <w:tab w:val="decimal" w:pos="700"/>
              </w:tabs>
              <w:spacing w:line="240" w:lineRule="exact"/>
              <w:ind w:left="-135" w:right="-108"/>
              <w:rPr>
                <w:rFonts w:ascii="CordiaUPC" w:hAnsi="CordiaUPC" w:cs="CordiaUPC"/>
                <w:sz w:val="26"/>
                <w:szCs w:val="26"/>
              </w:rPr>
            </w:pPr>
          </w:p>
        </w:tc>
        <w:tc>
          <w:tcPr>
            <w:tcW w:w="831" w:type="dxa"/>
            <w:vAlign w:val="bottom"/>
          </w:tcPr>
          <w:p w14:paraId="7077E14B" w14:textId="645C620B" w:rsidR="00404458" w:rsidRPr="007F079E" w:rsidRDefault="001919C5" w:rsidP="00404458">
            <w:pPr>
              <w:tabs>
                <w:tab w:val="decimal" w:pos="615"/>
              </w:tabs>
              <w:spacing w:line="240" w:lineRule="exact"/>
              <w:ind w:left="-135" w:right="-108"/>
              <w:rPr>
                <w:rFonts w:ascii="CordiaUPC" w:hAnsi="CordiaUPC" w:cs="CordiaUPC"/>
                <w:sz w:val="26"/>
                <w:szCs w:val="26"/>
                <w:cs/>
                <w:lang w:bidi="th-TH"/>
              </w:rPr>
            </w:pPr>
            <w:r w:rsidRPr="007F079E">
              <w:rPr>
                <w:rFonts w:ascii="CordiaUPC" w:hAnsi="CordiaUPC" w:cs="CordiaUPC"/>
                <w:sz w:val="26"/>
                <w:szCs w:val="26"/>
              </w:rPr>
              <w:t>133,221</w:t>
            </w:r>
          </w:p>
        </w:tc>
        <w:tc>
          <w:tcPr>
            <w:tcW w:w="240" w:type="dxa"/>
            <w:vAlign w:val="bottom"/>
          </w:tcPr>
          <w:p w14:paraId="420AF98D" w14:textId="77777777" w:rsidR="00404458" w:rsidRPr="007F079E" w:rsidRDefault="00404458" w:rsidP="00404458">
            <w:pPr>
              <w:tabs>
                <w:tab w:val="decimal" w:pos="700"/>
              </w:tabs>
              <w:spacing w:line="240" w:lineRule="exact"/>
              <w:ind w:left="-135" w:right="-108"/>
              <w:rPr>
                <w:rFonts w:ascii="CordiaUPC" w:hAnsi="CordiaUPC" w:cs="CordiaUPC"/>
                <w:sz w:val="26"/>
                <w:szCs w:val="26"/>
              </w:rPr>
            </w:pPr>
          </w:p>
        </w:tc>
        <w:tc>
          <w:tcPr>
            <w:tcW w:w="975" w:type="dxa"/>
            <w:vAlign w:val="bottom"/>
          </w:tcPr>
          <w:p w14:paraId="3A146114" w14:textId="13C16AED" w:rsidR="00404458" w:rsidRPr="007F079E" w:rsidRDefault="00404458" w:rsidP="00404458">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38" w:type="dxa"/>
            <w:vAlign w:val="bottom"/>
          </w:tcPr>
          <w:p w14:paraId="3ADD015A" w14:textId="77777777" w:rsidR="00404458" w:rsidRPr="007F079E" w:rsidRDefault="00404458" w:rsidP="00404458">
            <w:pPr>
              <w:tabs>
                <w:tab w:val="decimal" w:pos="700"/>
              </w:tabs>
              <w:spacing w:line="240" w:lineRule="exact"/>
              <w:ind w:left="-135" w:right="-108"/>
              <w:rPr>
                <w:rFonts w:ascii="CordiaUPC" w:hAnsi="CordiaUPC" w:cs="CordiaUPC"/>
                <w:sz w:val="26"/>
                <w:szCs w:val="26"/>
              </w:rPr>
            </w:pPr>
          </w:p>
        </w:tc>
        <w:tc>
          <w:tcPr>
            <w:tcW w:w="880" w:type="dxa"/>
          </w:tcPr>
          <w:p w14:paraId="4B899F4E" w14:textId="6B4AACD1" w:rsidR="00404458" w:rsidRPr="007F079E" w:rsidRDefault="00404458" w:rsidP="00404458">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2,856</w:t>
            </w:r>
          </w:p>
        </w:tc>
        <w:tc>
          <w:tcPr>
            <w:tcW w:w="236" w:type="dxa"/>
            <w:vAlign w:val="bottom"/>
          </w:tcPr>
          <w:p w14:paraId="79B1435B" w14:textId="77777777" w:rsidR="00404458" w:rsidRPr="007F079E" w:rsidRDefault="00404458" w:rsidP="00404458">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2071F9F7" w14:textId="4E6B0BFB" w:rsidR="00404458" w:rsidRPr="007F079E" w:rsidRDefault="00404458" w:rsidP="00404458">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211,4</w:t>
            </w:r>
            <w:r w:rsidR="001919C5" w:rsidRPr="007F079E">
              <w:rPr>
                <w:rFonts w:ascii="CordiaUPC" w:hAnsi="CordiaUPC" w:cs="CordiaUPC" w:hint="cs"/>
                <w:sz w:val="26"/>
                <w:szCs w:val="26"/>
                <w:cs/>
                <w:lang w:bidi="th-TH"/>
              </w:rPr>
              <w:t>5</w:t>
            </w:r>
            <w:r w:rsidRPr="007F079E">
              <w:rPr>
                <w:rFonts w:ascii="CordiaUPC" w:hAnsi="CordiaUPC" w:cs="CordiaUPC"/>
                <w:sz w:val="26"/>
                <w:szCs w:val="26"/>
              </w:rPr>
              <w:t>2</w:t>
            </w:r>
          </w:p>
        </w:tc>
      </w:tr>
      <w:tr w:rsidR="00404458" w:rsidRPr="007F079E" w14:paraId="0DFD63D7" w14:textId="77777777" w:rsidTr="00616379">
        <w:trPr>
          <w:cantSplit/>
        </w:trPr>
        <w:tc>
          <w:tcPr>
            <w:tcW w:w="2782" w:type="dxa"/>
          </w:tcPr>
          <w:p w14:paraId="42FBBACA" w14:textId="77777777" w:rsidR="00404458" w:rsidRPr="007F079E" w:rsidRDefault="00404458" w:rsidP="00404458">
            <w:pPr>
              <w:tabs>
                <w:tab w:val="left" w:pos="266"/>
              </w:tabs>
              <w:spacing w:line="240" w:lineRule="exact"/>
              <w:ind w:left="-18" w:right="9"/>
              <w:rPr>
                <w:rFonts w:ascii="CordiaUPC" w:hAnsi="CordiaUPC" w:cs="CordiaUPC"/>
                <w:color w:val="000000"/>
                <w:sz w:val="26"/>
                <w:szCs w:val="26"/>
              </w:rPr>
            </w:pPr>
            <w:r w:rsidRPr="007F079E">
              <w:rPr>
                <w:rFonts w:ascii="CordiaUPC" w:hAnsi="CordiaUPC" w:cs="CordiaUPC" w:hint="cs"/>
                <w:color w:val="000000"/>
                <w:sz w:val="26"/>
                <w:szCs w:val="26"/>
              </w:rPr>
              <w:t xml:space="preserve">Investments in subsidiaries and  </w:t>
            </w:r>
          </w:p>
          <w:p w14:paraId="4E399FFD" w14:textId="77777777" w:rsidR="00404458" w:rsidRPr="007F079E" w:rsidRDefault="00404458" w:rsidP="00404458">
            <w:pPr>
              <w:tabs>
                <w:tab w:val="left" w:pos="266"/>
              </w:tabs>
              <w:spacing w:line="240" w:lineRule="exact"/>
              <w:ind w:left="-18" w:right="9"/>
              <w:rPr>
                <w:rFonts w:ascii="CordiaUPC" w:hAnsi="CordiaUPC" w:cs="CordiaUPC"/>
                <w:color w:val="000000"/>
                <w:sz w:val="26"/>
                <w:szCs w:val="26"/>
              </w:rPr>
            </w:pPr>
            <w:r w:rsidRPr="007F079E">
              <w:rPr>
                <w:rFonts w:ascii="CordiaUPC" w:hAnsi="CordiaUPC" w:cs="CordiaUPC" w:hint="cs"/>
                <w:color w:val="000000"/>
                <w:sz w:val="26"/>
                <w:szCs w:val="26"/>
              </w:rPr>
              <w:t xml:space="preserve">    associate</w:t>
            </w:r>
            <w:r w:rsidRPr="007F079E">
              <w:rPr>
                <w:rFonts w:ascii="CordiaUPC" w:hAnsi="CordiaUPC" w:cs="CordiaUPC"/>
                <w:color w:val="000000"/>
                <w:sz w:val="26"/>
                <w:szCs w:val="26"/>
              </w:rPr>
              <w:t>s</w:t>
            </w:r>
            <w:r w:rsidRPr="007F079E">
              <w:rPr>
                <w:rFonts w:ascii="CordiaUPC" w:hAnsi="CordiaUPC" w:cs="CordiaUPC" w:hint="cs"/>
                <w:color w:val="000000"/>
                <w:sz w:val="26"/>
                <w:szCs w:val="26"/>
              </w:rPr>
              <w:t>, net</w:t>
            </w:r>
          </w:p>
        </w:tc>
        <w:tc>
          <w:tcPr>
            <w:tcW w:w="995" w:type="dxa"/>
          </w:tcPr>
          <w:p w14:paraId="22759C97" w14:textId="77777777" w:rsidR="00404458" w:rsidRPr="007F079E" w:rsidRDefault="00404458" w:rsidP="00404458">
            <w:pPr>
              <w:tabs>
                <w:tab w:val="decimal" w:pos="779"/>
              </w:tabs>
              <w:spacing w:line="240" w:lineRule="exact"/>
              <w:ind w:left="-135" w:right="-108"/>
              <w:rPr>
                <w:rFonts w:ascii="CordiaUPC" w:hAnsi="CordiaUPC" w:cs="CordiaUPC"/>
                <w:sz w:val="26"/>
                <w:szCs w:val="26"/>
              </w:rPr>
            </w:pPr>
          </w:p>
          <w:p w14:paraId="13BB8720" w14:textId="0E9CF2C8" w:rsidR="00404458" w:rsidRPr="007F079E" w:rsidRDefault="00404458" w:rsidP="00404458">
            <w:pPr>
              <w:tabs>
                <w:tab w:val="decimal" w:pos="779"/>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43" w:type="dxa"/>
          </w:tcPr>
          <w:p w14:paraId="1C3BA4C7" w14:textId="77777777" w:rsidR="00404458" w:rsidRPr="007F079E" w:rsidRDefault="00404458" w:rsidP="00404458">
            <w:pPr>
              <w:tabs>
                <w:tab w:val="decimal" w:pos="700"/>
              </w:tabs>
              <w:spacing w:line="240" w:lineRule="exact"/>
              <w:ind w:left="-135" w:right="-108"/>
              <w:rPr>
                <w:rFonts w:ascii="CordiaUPC" w:hAnsi="CordiaUPC" w:cs="CordiaUPC"/>
                <w:sz w:val="26"/>
                <w:szCs w:val="26"/>
              </w:rPr>
            </w:pPr>
          </w:p>
        </w:tc>
        <w:tc>
          <w:tcPr>
            <w:tcW w:w="915" w:type="dxa"/>
          </w:tcPr>
          <w:p w14:paraId="00DE3586" w14:textId="77777777" w:rsidR="00404458" w:rsidRPr="007F079E" w:rsidRDefault="00404458" w:rsidP="00404458">
            <w:pPr>
              <w:tabs>
                <w:tab w:val="decimal" w:pos="700"/>
              </w:tabs>
              <w:spacing w:line="240" w:lineRule="exact"/>
              <w:ind w:left="-135" w:right="-108"/>
              <w:rPr>
                <w:rFonts w:ascii="CordiaUPC" w:hAnsi="CordiaUPC" w:cs="CordiaUPC"/>
                <w:sz w:val="26"/>
                <w:szCs w:val="26"/>
              </w:rPr>
            </w:pPr>
          </w:p>
          <w:p w14:paraId="372D2B14" w14:textId="37DB670C" w:rsidR="00404458" w:rsidRPr="007F079E" w:rsidRDefault="00404458" w:rsidP="00404458">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36" w:type="dxa"/>
          </w:tcPr>
          <w:p w14:paraId="5ADA6E5D" w14:textId="77777777" w:rsidR="00404458" w:rsidRPr="007F079E" w:rsidRDefault="00404458" w:rsidP="00404458">
            <w:pPr>
              <w:tabs>
                <w:tab w:val="decimal" w:pos="700"/>
              </w:tabs>
              <w:spacing w:line="240" w:lineRule="exact"/>
              <w:ind w:left="-135" w:right="-108"/>
              <w:rPr>
                <w:rFonts w:ascii="CordiaUPC" w:hAnsi="CordiaUPC" w:cs="CordiaUPC"/>
                <w:sz w:val="26"/>
                <w:szCs w:val="26"/>
              </w:rPr>
            </w:pPr>
          </w:p>
        </w:tc>
        <w:tc>
          <w:tcPr>
            <w:tcW w:w="831" w:type="dxa"/>
          </w:tcPr>
          <w:p w14:paraId="180DCEAF" w14:textId="77777777" w:rsidR="00404458" w:rsidRPr="007F079E" w:rsidRDefault="00404458" w:rsidP="00404458">
            <w:pPr>
              <w:tabs>
                <w:tab w:val="decimal" w:pos="615"/>
              </w:tabs>
              <w:spacing w:line="240" w:lineRule="exact"/>
              <w:ind w:left="-135" w:right="-108"/>
              <w:rPr>
                <w:rFonts w:ascii="CordiaUPC" w:hAnsi="CordiaUPC" w:cs="CordiaUPC"/>
                <w:sz w:val="26"/>
                <w:szCs w:val="26"/>
              </w:rPr>
            </w:pPr>
          </w:p>
          <w:p w14:paraId="08C8C64C" w14:textId="49069DF8" w:rsidR="00404458" w:rsidRPr="007F079E" w:rsidRDefault="00404458" w:rsidP="00404458">
            <w:pPr>
              <w:tabs>
                <w:tab w:val="decimal" w:pos="615"/>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40" w:type="dxa"/>
          </w:tcPr>
          <w:p w14:paraId="196C034A" w14:textId="77777777" w:rsidR="00404458" w:rsidRPr="007F079E" w:rsidRDefault="00404458" w:rsidP="00404458">
            <w:pPr>
              <w:tabs>
                <w:tab w:val="decimal" w:pos="700"/>
              </w:tabs>
              <w:spacing w:line="240" w:lineRule="exact"/>
              <w:ind w:left="-135" w:right="-108"/>
              <w:rPr>
                <w:rFonts w:ascii="CordiaUPC" w:hAnsi="CordiaUPC" w:cs="CordiaUPC"/>
                <w:sz w:val="26"/>
                <w:szCs w:val="26"/>
              </w:rPr>
            </w:pPr>
          </w:p>
        </w:tc>
        <w:tc>
          <w:tcPr>
            <w:tcW w:w="975" w:type="dxa"/>
          </w:tcPr>
          <w:p w14:paraId="07E2BDA7" w14:textId="77777777" w:rsidR="00404458" w:rsidRPr="007F079E" w:rsidRDefault="00404458" w:rsidP="00404458">
            <w:pPr>
              <w:tabs>
                <w:tab w:val="decimal" w:pos="700"/>
              </w:tabs>
              <w:spacing w:line="240" w:lineRule="exact"/>
              <w:ind w:left="-135" w:right="-108"/>
              <w:rPr>
                <w:rFonts w:ascii="CordiaUPC" w:hAnsi="CordiaUPC" w:cs="CordiaUPC"/>
                <w:sz w:val="26"/>
                <w:szCs w:val="26"/>
              </w:rPr>
            </w:pPr>
          </w:p>
          <w:p w14:paraId="5FC6F1C4" w14:textId="64BED448" w:rsidR="00404458" w:rsidRPr="007F079E" w:rsidRDefault="00404458" w:rsidP="00404458">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38" w:type="dxa"/>
          </w:tcPr>
          <w:p w14:paraId="6E35DBC5" w14:textId="77777777" w:rsidR="00404458" w:rsidRPr="007F079E" w:rsidRDefault="00404458" w:rsidP="00404458">
            <w:pPr>
              <w:tabs>
                <w:tab w:val="decimal" w:pos="700"/>
              </w:tabs>
              <w:spacing w:line="240" w:lineRule="exact"/>
              <w:ind w:left="-135" w:right="-108"/>
              <w:rPr>
                <w:rFonts w:ascii="CordiaUPC" w:hAnsi="CordiaUPC" w:cs="CordiaUPC"/>
                <w:sz w:val="26"/>
                <w:szCs w:val="26"/>
              </w:rPr>
            </w:pPr>
          </w:p>
        </w:tc>
        <w:tc>
          <w:tcPr>
            <w:tcW w:w="880" w:type="dxa"/>
          </w:tcPr>
          <w:p w14:paraId="2C90417E" w14:textId="77777777" w:rsidR="00404458" w:rsidRPr="007F079E" w:rsidRDefault="00404458" w:rsidP="00404458">
            <w:pPr>
              <w:tabs>
                <w:tab w:val="decimal" w:pos="700"/>
              </w:tabs>
              <w:spacing w:line="240" w:lineRule="exact"/>
              <w:ind w:left="-135" w:right="-108"/>
              <w:rPr>
                <w:rFonts w:ascii="CordiaUPC" w:hAnsi="CordiaUPC" w:cs="CordiaUPC"/>
                <w:sz w:val="26"/>
                <w:szCs w:val="26"/>
              </w:rPr>
            </w:pPr>
          </w:p>
          <w:p w14:paraId="233D002A" w14:textId="23C246A9" w:rsidR="00404458" w:rsidRPr="007F079E" w:rsidRDefault="00404458" w:rsidP="00404458">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5,144</w:t>
            </w:r>
          </w:p>
        </w:tc>
        <w:tc>
          <w:tcPr>
            <w:tcW w:w="236" w:type="dxa"/>
          </w:tcPr>
          <w:p w14:paraId="763C1ECD" w14:textId="77777777" w:rsidR="00404458" w:rsidRPr="007F079E" w:rsidRDefault="00404458" w:rsidP="00404458">
            <w:pPr>
              <w:tabs>
                <w:tab w:val="decimal" w:pos="700"/>
              </w:tabs>
              <w:spacing w:line="240" w:lineRule="exact"/>
              <w:ind w:left="-135" w:right="-108"/>
              <w:rPr>
                <w:rFonts w:ascii="CordiaUPC" w:hAnsi="CordiaUPC" w:cs="CordiaUPC"/>
                <w:sz w:val="26"/>
                <w:szCs w:val="26"/>
              </w:rPr>
            </w:pPr>
          </w:p>
        </w:tc>
        <w:tc>
          <w:tcPr>
            <w:tcW w:w="879" w:type="dxa"/>
            <w:gridSpan w:val="2"/>
          </w:tcPr>
          <w:p w14:paraId="24EA3086" w14:textId="77777777" w:rsidR="00404458" w:rsidRPr="007F079E" w:rsidRDefault="00404458" w:rsidP="00404458">
            <w:pPr>
              <w:tabs>
                <w:tab w:val="decimal" w:pos="700"/>
              </w:tabs>
              <w:spacing w:line="240" w:lineRule="exact"/>
              <w:ind w:left="-135" w:right="-108"/>
              <w:rPr>
                <w:rFonts w:ascii="CordiaUPC" w:hAnsi="CordiaUPC" w:cs="CordiaUPC"/>
                <w:sz w:val="26"/>
                <w:szCs w:val="26"/>
              </w:rPr>
            </w:pPr>
          </w:p>
          <w:p w14:paraId="7B768C9D" w14:textId="3B6D4173" w:rsidR="00404458" w:rsidRPr="007F079E" w:rsidRDefault="00404458" w:rsidP="00404458">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5,144</w:t>
            </w:r>
          </w:p>
        </w:tc>
      </w:tr>
      <w:tr w:rsidR="00404458" w:rsidRPr="007F079E" w14:paraId="73FC2801" w14:textId="77777777" w:rsidTr="00616379">
        <w:trPr>
          <w:cantSplit/>
        </w:trPr>
        <w:tc>
          <w:tcPr>
            <w:tcW w:w="2782" w:type="dxa"/>
          </w:tcPr>
          <w:p w14:paraId="4CEBEBDF" w14:textId="77777777" w:rsidR="00404458" w:rsidRPr="007F079E" w:rsidRDefault="00404458" w:rsidP="00404458">
            <w:pPr>
              <w:tabs>
                <w:tab w:val="left" w:pos="356"/>
              </w:tabs>
              <w:spacing w:line="240" w:lineRule="exact"/>
              <w:ind w:right="9"/>
              <w:rPr>
                <w:rFonts w:ascii="CordiaUPC" w:hAnsi="CordiaUPC" w:cs="CordiaUPC"/>
                <w:sz w:val="26"/>
                <w:szCs w:val="26"/>
                <w:lang w:val="en-US"/>
              </w:rPr>
            </w:pPr>
            <w:r w:rsidRPr="007F079E">
              <w:rPr>
                <w:rFonts w:ascii="CordiaUPC" w:hAnsi="CordiaUPC" w:cs="CordiaUPC" w:hint="cs"/>
                <w:sz w:val="26"/>
                <w:szCs w:val="26"/>
                <w:lang w:val="en-US"/>
              </w:rPr>
              <w:t>Loans to customers net of</w:t>
            </w:r>
          </w:p>
          <w:p w14:paraId="11C4AFC4" w14:textId="77777777" w:rsidR="00404458" w:rsidRPr="007F079E" w:rsidRDefault="00404458" w:rsidP="00404458">
            <w:pPr>
              <w:tabs>
                <w:tab w:val="left" w:pos="356"/>
              </w:tabs>
              <w:spacing w:line="240" w:lineRule="exact"/>
              <w:ind w:right="9"/>
              <w:rPr>
                <w:rFonts w:ascii="CordiaUPC" w:hAnsi="CordiaUPC" w:cs="CordiaUPC"/>
                <w:sz w:val="26"/>
                <w:szCs w:val="26"/>
                <w:lang w:val="en-US"/>
              </w:rPr>
            </w:pPr>
            <w:r w:rsidRPr="007F079E">
              <w:rPr>
                <w:rFonts w:ascii="CordiaUPC" w:hAnsi="CordiaUPC" w:cs="CordiaUPC" w:hint="cs"/>
                <w:sz w:val="26"/>
                <w:szCs w:val="26"/>
                <w:lang w:val="en-US"/>
              </w:rPr>
              <w:t xml:space="preserve">   deferred revenue</w:t>
            </w:r>
          </w:p>
        </w:tc>
        <w:tc>
          <w:tcPr>
            <w:tcW w:w="995" w:type="dxa"/>
            <w:vAlign w:val="bottom"/>
          </w:tcPr>
          <w:p w14:paraId="4197BF4E" w14:textId="38401BAE" w:rsidR="00404458" w:rsidRPr="007F079E" w:rsidRDefault="00404458" w:rsidP="00404458">
            <w:pPr>
              <w:tabs>
                <w:tab w:val="decimal" w:pos="779"/>
              </w:tabs>
              <w:spacing w:line="240" w:lineRule="exact"/>
              <w:ind w:left="-135" w:right="-108"/>
              <w:rPr>
                <w:rFonts w:ascii="CordiaUPC" w:hAnsi="CordiaUPC" w:cs="CordiaUPC"/>
                <w:sz w:val="26"/>
                <w:szCs w:val="26"/>
              </w:rPr>
            </w:pPr>
            <w:r w:rsidRPr="007F079E">
              <w:rPr>
                <w:rFonts w:ascii="CordiaUPC" w:hAnsi="CordiaUPC" w:cs="CordiaUPC"/>
                <w:sz w:val="26"/>
                <w:szCs w:val="26"/>
              </w:rPr>
              <w:t>770,602</w:t>
            </w:r>
          </w:p>
        </w:tc>
        <w:tc>
          <w:tcPr>
            <w:tcW w:w="243" w:type="dxa"/>
            <w:vAlign w:val="bottom"/>
          </w:tcPr>
          <w:p w14:paraId="7592E9A6" w14:textId="77777777" w:rsidR="00404458" w:rsidRPr="007F079E" w:rsidRDefault="00404458" w:rsidP="00404458">
            <w:pPr>
              <w:tabs>
                <w:tab w:val="decimal" w:pos="700"/>
              </w:tabs>
              <w:spacing w:line="240" w:lineRule="exact"/>
              <w:ind w:left="-135" w:right="-108"/>
              <w:rPr>
                <w:rFonts w:ascii="CordiaUPC" w:hAnsi="CordiaUPC" w:cs="CordiaUPC"/>
                <w:sz w:val="26"/>
                <w:szCs w:val="26"/>
              </w:rPr>
            </w:pPr>
          </w:p>
        </w:tc>
        <w:tc>
          <w:tcPr>
            <w:tcW w:w="915" w:type="dxa"/>
            <w:vAlign w:val="bottom"/>
          </w:tcPr>
          <w:p w14:paraId="201A8F1A" w14:textId="0E72C33F" w:rsidR="00404458" w:rsidRPr="007F079E" w:rsidRDefault="00404458" w:rsidP="00404458">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183,688</w:t>
            </w:r>
          </w:p>
        </w:tc>
        <w:tc>
          <w:tcPr>
            <w:tcW w:w="236" w:type="dxa"/>
            <w:vAlign w:val="bottom"/>
          </w:tcPr>
          <w:p w14:paraId="35F08D6C" w14:textId="77777777" w:rsidR="00404458" w:rsidRPr="007F079E" w:rsidRDefault="00404458" w:rsidP="00404458">
            <w:pPr>
              <w:tabs>
                <w:tab w:val="decimal" w:pos="700"/>
              </w:tabs>
              <w:spacing w:line="240" w:lineRule="exact"/>
              <w:ind w:left="-135" w:right="-108"/>
              <w:rPr>
                <w:rFonts w:ascii="CordiaUPC" w:hAnsi="CordiaUPC" w:cs="CordiaUPC"/>
                <w:sz w:val="26"/>
                <w:szCs w:val="26"/>
              </w:rPr>
            </w:pPr>
          </w:p>
        </w:tc>
        <w:tc>
          <w:tcPr>
            <w:tcW w:w="831" w:type="dxa"/>
            <w:vAlign w:val="bottom"/>
          </w:tcPr>
          <w:p w14:paraId="686E2BD1" w14:textId="63B903FA" w:rsidR="00404458" w:rsidRPr="007F079E" w:rsidRDefault="00404458" w:rsidP="00404458">
            <w:pPr>
              <w:tabs>
                <w:tab w:val="decimal" w:pos="615"/>
              </w:tabs>
              <w:spacing w:line="240" w:lineRule="exact"/>
              <w:ind w:left="-135" w:right="-108"/>
              <w:rPr>
                <w:rFonts w:ascii="CordiaUPC" w:hAnsi="CordiaUPC" w:cs="CordiaUPC"/>
                <w:sz w:val="26"/>
                <w:szCs w:val="26"/>
              </w:rPr>
            </w:pPr>
            <w:r w:rsidRPr="007F079E">
              <w:rPr>
                <w:rFonts w:ascii="CordiaUPC" w:hAnsi="CordiaUPC" w:cs="CordiaUPC"/>
                <w:sz w:val="26"/>
                <w:szCs w:val="26"/>
              </w:rPr>
              <w:t>358,601</w:t>
            </w:r>
          </w:p>
        </w:tc>
        <w:tc>
          <w:tcPr>
            <w:tcW w:w="240" w:type="dxa"/>
            <w:vAlign w:val="bottom"/>
          </w:tcPr>
          <w:p w14:paraId="6593EAFB" w14:textId="77777777" w:rsidR="00404458" w:rsidRPr="007F079E" w:rsidRDefault="00404458" w:rsidP="00404458">
            <w:pPr>
              <w:tabs>
                <w:tab w:val="decimal" w:pos="700"/>
              </w:tabs>
              <w:spacing w:line="240" w:lineRule="exact"/>
              <w:ind w:left="-135" w:right="-108"/>
              <w:rPr>
                <w:rFonts w:ascii="CordiaUPC" w:hAnsi="CordiaUPC" w:cs="CordiaUPC"/>
                <w:sz w:val="26"/>
                <w:szCs w:val="26"/>
              </w:rPr>
            </w:pPr>
          </w:p>
        </w:tc>
        <w:tc>
          <w:tcPr>
            <w:tcW w:w="975" w:type="dxa"/>
            <w:vAlign w:val="bottom"/>
          </w:tcPr>
          <w:p w14:paraId="76AA9B43" w14:textId="4BDA8196" w:rsidR="00404458" w:rsidRPr="007F079E" w:rsidRDefault="00404458" w:rsidP="00404458">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37,208</w:t>
            </w:r>
          </w:p>
        </w:tc>
        <w:tc>
          <w:tcPr>
            <w:tcW w:w="238" w:type="dxa"/>
            <w:vAlign w:val="bottom"/>
          </w:tcPr>
          <w:p w14:paraId="0A1351C1" w14:textId="77777777" w:rsidR="00404458" w:rsidRPr="007F079E" w:rsidRDefault="00404458" w:rsidP="00404458">
            <w:pPr>
              <w:tabs>
                <w:tab w:val="decimal" w:pos="700"/>
              </w:tabs>
              <w:spacing w:line="240" w:lineRule="exact"/>
              <w:ind w:left="-135" w:right="-108"/>
              <w:rPr>
                <w:rFonts w:ascii="CordiaUPC" w:hAnsi="CordiaUPC" w:cs="CordiaUPC"/>
                <w:sz w:val="26"/>
                <w:szCs w:val="26"/>
              </w:rPr>
            </w:pPr>
          </w:p>
        </w:tc>
        <w:tc>
          <w:tcPr>
            <w:tcW w:w="880" w:type="dxa"/>
            <w:vAlign w:val="bottom"/>
          </w:tcPr>
          <w:p w14:paraId="223408B2" w14:textId="18AA2353" w:rsidR="00404458" w:rsidRPr="007F079E" w:rsidRDefault="00404458" w:rsidP="00404458">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21,657</w:t>
            </w:r>
          </w:p>
        </w:tc>
        <w:tc>
          <w:tcPr>
            <w:tcW w:w="236" w:type="dxa"/>
            <w:vAlign w:val="bottom"/>
          </w:tcPr>
          <w:p w14:paraId="413E5541" w14:textId="77777777" w:rsidR="00404458" w:rsidRPr="007F079E" w:rsidRDefault="00404458" w:rsidP="00404458">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0F59681F" w14:textId="5219D3BC" w:rsidR="00404458" w:rsidRPr="007F079E" w:rsidRDefault="00404458" w:rsidP="00404458">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1,371,756</w:t>
            </w:r>
          </w:p>
        </w:tc>
      </w:tr>
      <w:tr w:rsidR="001919C5" w:rsidRPr="007F079E" w14:paraId="0E342BF5" w14:textId="77777777" w:rsidTr="00616379">
        <w:trPr>
          <w:cantSplit/>
        </w:trPr>
        <w:tc>
          <w:tcPr>
            <w:tcW w:w="2782" w:type="dxa"/>
          </w:tcPr>
          <w:p w14:paraId="2B9797CA" w14:textId="77777777" w:rsidR="001919C5" w:rsidRPr="007F079E" w:rsidRDefault="001919C5" w:rsidP="001919C5">
            <w:pPr>
              <w:tabs>
                <w:tab w:val="left" w:pos="356"/>
              </w:tabs>
              <w:spacing w:line="240" w:lineRule="exact"/>
              <w:ind w:right="9"/>
              <w:rPr>
                <w:rFonts w:ascii="CordiaUPC" w:hAnsi="CordiaUPC" w:cs="CordiaUPC"/>
                <w:sz w:val="26"/>
                <w:szCs w:val="26"/>
                <w:lang w:val="en-US" w:eastAsia="zh-CN" w:bidi="th-TH"/>
              </w:rPr>
            </w:pPr>
            <w:r w:rsidRPr="007F079E">
              <w:rPr>
                <w:rFonts w:ascii="CordiaUPC" w:hAnsi="CordiaUPC" w:cs="CordiaUPC" w:hint="cs"/>
                <w:sz w:val="26"/>
                <w:szCs w:val="26"/>
                <w:lang w:val="en-US"/>
              </w:rPr>
              <w:t>Other financial assets - net</w:t>
            </w:r>
          </w:p>
        </w:tc>
        <w:tc>
          <w:tcPr>
            <w:tcW w:w="995" w:type="dxa"/>
            <w:vAlign w:val="bottom"/>
          </w:tcPr>
          <w:p w14:paraId="71A6E9BC" w14:textId="7E3B5C0D" w:rsidR="001919C5" w:rsidRPr="007F079E" w:rsidRDefault="001919C5" w:rsidP="001919C5">
            <w:pPr>
              <w:tabs>
                <w:tab w:val="decimal" w:pos="779"/>
              </w:tabs>
              <w:spacing w:line="240" w:lineRule="exact"/>
              <w:ind w:left="-130" w:right="-86"/>
              <w:rPr>
                <w:rFonts w:ascii="CordiaUPC" w:hAnsi="CordiaUPC" w:cs="CordiaUPC"/>
                <w:sz w:val="26"/>
                <w:szCs w:val="26"/>
                <w:lang w:val="en-US"/>
              </w:rPr>
            </w:pPr>
            <w:r w:rsidRPr="007F079E">
              <w:rPr>
                <w:rFonts w:ascii="CordiaUPC" w:hAnsi="CordiaUPC" w:cs="CordiaUPC"/>
                <w:sz w:val="26"/>
                <w:szCs w:val="26"/>
              </w:rPr>
              <w:t>723</w:t>
            </w:r>
          </w:p>
        </w:tc>
        <w:tc>
          <w:tcPr>
            <w:tcW w:w="243" w:type="dxa"/>
            <w:vAlign w:val="bottom"/>
          </w:tcPr>
          <w:p w14:paraId="2B61CAD5" w14:textId="77777777" w:rsidR="001919C5" w:rsidRPr="007F079E" w:rsidRDefault="001919C5" w:rsidP="001919C5">
            <w:pPr>
              <w:tabs>
                <w:tab w:val="decimal" w:pos="700"/>
              </w:tabs>
              <w:spacing w:line="240" w:lineRule="exact"/>
              <w:ind w:left="-130" w:right="-86"/>
              <w:rPr>
                <w:rFonts w:ascii="CordiaUPC" w:hAnsi="CordiaUPC" w:cs="CordiaUPC"/>
                <w:sz w:val="26"/>
                <w:szCs w:val="26"/>
                <w:lang w:val="en-US"/>
              </w:rPr>
            </w:pPr>
          </w:p>
        </w:tc>
        <w:tc>
          <w:tcPr>
            <w:tcW w:w="915" w:type="dxa"/>
          </w:tcPr>
          <w:p w14:paraId="61AF18D4" w14:textId="0DEDD6AA" w:rsidR="001919C5" w:rsidRPr="007F079E" w:rsidRDefault="001919C5" w:rsidP="001919C5">
            <w:pPr>
              <w:tabs>
                <w:tab w:val="decimal" w:pos="700"/>
              </w:tabs>
              <w:spacing w:line="240" w:lineRule="exact"/>
              <w:ind w:left="-130" w:right="-86"/>
              <w:rPr>
                <w:rFonts w:ascii="CordiaUPC" w:hAnsi="CordiaUPC" w:cs="CordiaUPC"/>
                <w:sz w:val="26"/>
                <w:szCs w:val="26"/>
                <w:lang w:val="en-US"/>
              </w:rPr>
            </w:pPr>
            <w:r w:rsidRPr="007F079E">
              <w:rPr>
                <w:rFonts w:ascii="CordiaUPC" w:hAnsi="CordiaUPC" w:cs="CordiaUPC"/>
                <w:sz w:val="26"/>
                <w:szCs w:val="26"/>
              </w:rPr>
              <w:t>-</w:t>
            </w:r>
          </w:p>
        </w:tc>
        <w:tc>
          <w:tcPr>
            <w:tcW w:w="236" w:type="dxa"/>
          </w:tcPr>
          <w:p w14:paraId="155879D9" w14:textId="77777777" w:rsidR="001919C5" w:rsidRPr="007F079E" w:rsidRDefault="001919C5" w:rsidP="001919C5">
            <w:pPr>
              <w:tabs>
                <w:tab w:val="decimal" w:pos="700"/>
              </w:tabs>
              <w:spacing w:line="240" w:lineRule="exact"/>
              <w:ind w:left="-130" w:right="-86"/>
              <w:rPr>
                <w:rFonts w:ascii="CordiaUPC" w:hAnsi="CordiaUPC" w:cs="CordiaUPC"/>
                <w:sz w:val="26"/>
                <w:szCs w:val="26"/>
                <w:lang w:val="en-US"/>
              </w:rPr>
            </w:pPr>
          </w:p>
        </w:tc>
        <w:tc>
          <w:tcPr>
            <w:tcW w:w="831" w:type="dxa"/>
          </w:tcPr>
          <w:p w14:paraId="7E4744D5" w14:textId="524C1AC1" w:rsidR="001919C5" w:rsidRPr="007F079E" w:rsidRDefault="001919C5" w:rsidP="001919C5">
            <w:pPr>
              <w:tabs>
                <w:tab w:val="decimal" w:pos="615"/>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40" w:type="dxa"/>
          </w:tcPr>
          <w:p w14:paraId="0F2898C4" w14:textId="77777777" w:rsidR="001919C5" w:rsidRPr="007F079E" w:rsidRDefault="001919C5" w:rsidP="001919C5">
            <w:pPr>
              <w:tabs>
                <w:tab w:val="decimal" w:pos="700"/>
              </w:tabs>
              <w:spacing w:line="240" w:lineRule="exact"/>
              <w:ind w:left="-130" w:right="-86"/>
              <w:rPr>
                <w:rFonts w:ascii="CordiaUPC" w:hAnsi="CordiaUPC" w:cs="CordiaUPC"/>
                <w:sz w:val="26"/>
                <w:szCs w:val="26"/>
                <w:lang w:val="en-US"/>
              </w:rPr>
            </w:pPr>
          </w:p>
        </w:tc>
        <w:tc>
          <w:tcPr>
            <w:tcW w:w="975" w:type="dxa"/>
          </w:tcPr>
          <w:p w14:paraId="23795492" w14:textId="60ADD061" w:rsidR="001919C5" w:rsidRPr="007F079E" w:rsidRDefault="001919C5" w:rsidP="001919C5">
            <w:pPr>
              <w:tabs>
                <w:tab w:val="decimal" w:pos="700"/>
              </w:tabs>
              <w:spacing w:line="240" w:lineRule="exact"/>
              <w:ind w:left="-130" w:right="-86"/>
              <w:rPr>
                <w:rFonts w:ascii="CordiaUPC" w:hAnsi="CordiaUPC" w:cs="CordiaUPC"/>
                <w:sz w:val="26"/>
                <w:szCs w:val="26"/>
                <w:lang w:val="en-US"/>
              </w:rPr>
            </w:pPr>
            <w:r w:rsidRPr="007F079E">
              <w:rPr>
                <w:rFonts w:ascii="CordiaUPC" w:hAnsi="CordiaUPC" w:cs="CordiaUPC"/>
                <w:sz w:val="26"/>
                <w:szCs w:val="26"/>
              </w:rPr>
              <w:t>-</w:t>
            </w:r>
          </w:p>
        </w:tc>
        <w:tc>
          <w:tcPr>
            <w:tcW w:w="238" w:type="dxa"/>
            <w:vAlign w:val="bottom"/>
          </w:tcPr>
          <w:p w14:paraId="00AE35D1" w14:textId="77777777" w:rsidR="001919C5" w:rsidRPr="007F079E" w:rsidRDefault="001919C5" w:rsidP="001919C5">
            <w:pPr>
              <w:tabs>
                <w:tab w:val="decimal" w:pos="700"/>
              </w:tabs>
              <w:spacing w:line="240" w:lineRule="exact"/>
              <w:ind w:left="-130" w:right="-86"/>
              <w:rPr>
                <w:rFonts w:ascii="CordiaUPC" w:hAnsi="CordiaUPC" w:cs="CordiaUPC"/>
                <w:sz w:val="26"/>
                <w:szCs w:val="26"/>
                <w:lang w:val="en-US"/>
              </w:rPr>
            </w:pPr>
          </w:p>
        </w:tc>
        <w:tc>
          <w:tcPr>
            <w:tcW w:w="880" w:type="dxa"/>
            <w:vAlign w:val="bottom"/>
          </w:tcPr>
          <w:p w14:paraId="36533F0F" w14:textId="3117E8E6" w:rsidR="001919C5" w:rsidRPr="007F079E" w:rsidRDefault="001919C5" w:rsidP="001919C5">
            <w:pPr>
              <w:tabs>
                <w:tab w:val="decimal" w:pos="700"/>
              </w:tabs>
              <w:spacing w:line="240" w:lineRule="exact"/>
              <w:ind w:left="-130" w:right="-86"/>
              <w:rPr>
                <w:rFonts w:ascii="CordiaUPC" w:hAnsi="CordiaUPC" w:cs="CordiaUPC"/>
                <w:sz w:val="26"/>
                <w:szCs w:val="26"/>
                <w:lang w:val="en-US"/>
              </w:rPr>
            </w:pPr>
            <w:r w:rsidRPr="007F079E">
              <w:rPr>
                <w:rFonts w:ascii="CordiaUPC" w:hAnsi="CordiaUPC" w:cs="CordiaUPC"/>
                <w:sz w:val="26"/>
                <w:szCs w:val="26"/>
              </w:rPr>
              <w:t>6,623</w:t>
            </w:r>
          </w:p>
        </w:tc>
        <w:tc>
          <w:tcPr>
            <w:tcW w:w="236" w:type="dxa"/>
            <w:vAlign w:val="bottom"/>
          </w:tcPr>
          <w:p w14:paraId="32A6FBC4" w14:textId="77777777" w:rsidR="001919C5" w:rsidRPr="007F079E" w:rsidRDefault="001919C5" w:rsidP="001919C5">
            <w:pPr>
              <w:tabs>
                <w:tab w:val="decimal" w:pos="700"/>
              </w:tabs>
              <w:spacing w:line="240" w:lineRule="exact"/>
              <w:ind w:left="-130" w:right="-86"/>
              <w:rPr>
                <w:rFonts w:ascii="CordiaUPC" w:hAnsi="CordiaUPC" w:cs="CordiaUPC"/>
                <w:sz w:val="26"/>
                <w:szCs w:val="26"/>
                <w:lang w:val="en-US"/>
              </w:rPr>
            </w:pPr>
          </w:p>
        </w:tc>
        <w:tc>
          <w:tcPr>
            <w:tcW w:w="879" w:type="dxa"/>
            <w:gridSpan w:val="2"/>
            <w:vAlign w:val="bottom"/>
          </w:tcPr>
          <w:p w14:paraId="4B1560EC" w14:textId="58C0149D" w:rsidR="001919C5" w:rsidRPr="007F079E" w:rsidRDefault="001919C5" w:rsidP="001919C5">
            <w:pPr>
              <w:tabs>
                <w:tab w:val="decimal" w:pos="700"/>
              </w:tabs>
              <w:spacing w:line="240" w:lineRule="exact"/>
              <w:ind w:left="-130" w:right="-86"/>
              <w:rPr>
                <w:rFonts w:ascii="CordiaUPC" w:hAnsi="CordiaUPC" w:cs="CordiaUPC"/>
                <w:sz w:val="26"/>
                <w:szCs w:val="26"/>
                <w:lang w:val="en-US"/>
              </w:rPr>
            </w:pPr>
            <w:r w:rsidRPr="007F079E">
              <w:rPr>
                <w:rFonts w:ascii="CordiaUPC" w:hAnsi="CordiaUPC" w:cs="CordiaUPC"/>
                <w:sz w:val="26"/>
                <w:szCs w:val="26"/>
              </w:rPr>
              <w:t>7,346</w:t>
            </w:r>
          </w:p>
        </w:tc>
      </w:tr>
      <w:tr w:rsidR="001919C5" w:rsidRPr="007F079E" w14:paraId="39B5F055" w14:textId="77777777" w:rsidTr="006D0ACA">
        <w:trPr>
          <w:cantSplit/>
        </w:trPr>
        <w:tc>
          <w:tcPr>
            <w:tcW w:w="2782" w:type="dxa"/>
          </w:tcPr>
          <w:p w14:paraId="028710E7" w14:textId="77777777" w:rsidR="001919C5" w:rsidRPr="007F079E" w:rsidRDefault="001919C5" w:rsidP="001919C5">
            <w:pPr>
              <w:tabs>
                <w:tab w:val="left" w:pos="266"/>
              </w:tabs>
              <w:spacing w:line="240" w:lineRule="exact"/>
              <w:ind w:left="-18" w:right="9"/>
              <w:rPr>
                <w:rFonts w:ascii="CordiaUPC" w:hAnsi="CordiaUPC" w:cs="CordiaUPC"/>
                <w:sz w:val="26"/>
                <w:szCs w:val="26"/>
                <w:lang w:val="en-US"/>
              </w:rPr>
            </w:pPr>
            <w:r w:rsidRPr="007F079E">
              <w:rPr>
                <w:rFonts w:ascii="CordiaUPC" w:hAnsi="CordiaUPC" w:cs="CordiaUPC" w:hint="cs"/>
                <w:b/>
                <w:bCs/>
                <w:color w:val="000000"/>
                <w:sz w:val="26"/>
                <w:szCs w:val="26"/>
                <w:lang w:val="en-US"/>
              </w:rPr>
              <w:t>Total financial assets</w:t>
            </w:r>
          </w:p>
        </w:tc>
        <w:tc>
          <w:tcPr>
            <w:tcW w:w="995" w:type="dxa"/>
            <w:tcBorders>
              <w:top w:val="single" w:sz="4" w:space="0" w:color="auto"/>
              <w:bottom w:val="double" w:sz="4" w:space="0" w:color="auto"/>
            </w:tcBorders>
            <w:vAlign w:val="bottom"/>
          </w:tcPr>
          <w:p w14:paraId="12A0188E" w14:textId="3D22640D" w:rsidR="001919C5" w:rsidRPr="007F079E" w:rsidRDefault="001919C5" w:rsidP="001919C5">
            <w:pPr>
              <w:tabs>
                <w:tab w:val="decimal" w:pos="779"/>
              </w:tabs>
              <w:spacing w:line="240" w:lineRule="exact"/>
              <w:ind w:left="-130" w:right="-86"/>
              <w:rPr>
                <w:rFonts w:ascii="CordiaUPC" w:hAnsi="CordiaUPC" w:cs="CordiaUPC"/>
                <w:b/>
                <w:bCs/>
                <w:sz w:val="26"/>
                <w:szCs w:val="26"/>
                <w:lang w:val="en-US"/>
              </w:rPr>
            </w:pPr>
            <w:r w:rsidRPr="007F079E">
              <w:rPr>
                <w:rFonts w:ascii="CordiaUPC" w:hAnsi="CordiaUPC" w:cs="CordiaUPC"/>
                <w:b/>
                <w:bCs/>
                <w:sz w:val="26"/>
                <w:szCs w:val="26"/>
              </w:rPr>
              <w:t>973,697</w:t>
            </w:r>
          </w:p>
        </w:tc>
        <w:tc>
          <w:tcPr>
            <w:tcW w:w="243" w:type="dxa"/>
            <w:vAlign w:val="bottom"/>
          </w:tcPr>
          <w:p w14:paraId="22DAC0A1" w14:textId="77777777" w:rsidR="001919C5" w:rsidRPr="007F079E" w:rsidRDefault="001919C5" w:rsidP="001919C5">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vAlign w:val="bottom"/>
          </w:tcPr>
          <w:p w14:paraId="3D1C9E14" w14:textId="14A446AE" w:rsidR="001919C5" w:rsidRPr="007F079E" w:rsidRDefault="001919C5" w:rsidP="001919C5">
            <w:pPr>
              <w:tabs>
                <w:tab w:val="decimal" w:pos="700"/>
              </w:tabs>
              <w:spacing w:line="240" w:lineRule="exact"/>
              <w:ind w:left="-130" w:right="-86"/>
              <w:rPr>
                <w:rFonts w:ascii="CordiaUPC" w:hAnsi="CordiaUPC" w:cs="CordiaUPC"/>
                <w:b/>
                <w:bCs/>
                <w:sz w:val="26"/>
                <w:szCs w:val="26"/>
                <w:lang w:val="en-US"/>
              </w:rPr>
            </w:pPr>
            <w:r w:rsidRPr="007F079E">
              <w:rPr>
                <w:rFonts w:ascii="CordiaUPC" w:hAnsi="CordiaUPC" w:cs="CordiaUPC"/>
                <w:b/>
                <w:bCs/>
                <w:sz w:val="26"/>
                <w:szCs w:val="26"/>
              </w:rPr>
              <w:t>226,513</w:t>
            </w:r>
          </w:p>
        </w:tc>
        <w:tc>
          <w:tcPr>
            <w:tcW w:w="236" w:type="dxa"/>
            <w:vAlign w:val="bottom"/>
          </w:tcPr>
          <w:p w14:paraId="0DE94AF2" w14:textId="77777777" w:rsidR="001919C5" w:rsidRPr="007F079E" w:rsidRDefault="001919C5" w:rsidP="001919C5">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vAlign w:val="bottom"/>
          </w:tcPr>
          <w:p w14:paraId="49ECEC0C" w14:textId="704623B1" w:rsidR="001919C5" w:rsidRPr="007F079E" w:rsidRDefault="001919C5" w:rsidP="001919C5">
            <w:pPr>
              <w:tabs>
                <w:tab w:val="decimal" w:pos="615"/>
              </w:tabs>
              <w:spacing w:line="240" w:lineRule="exact"/>
              <w:ind w:left="-130" w:right="-86"/>
              <w:rPr>
                <w:rFonts w:ascii="CordiaUPC" w:hAnsi="CordiaUPC" w:cs="CordiaUPC"/>
                <w:b/>
                <w:bCs/>
                <w:sz w:val="26"/>
                <w:szCs w:val="26"/>
                <w:lang w:val="en-US"/>
              </w:rPr>
            </w:pPr>
            <w:r w:rsidRPr="007F079E">
              <w:rPr>
                <w:rFonts w:ascii="CordiaUPC" w:hAnsi="CordiaUPC" w:cs="CordiaUPC"/>
                <w:b/>
                <w:bCs/>
                <w:sz w:val="26"/>
                <w:szCs w:val="26"/>
              </w:rPr>
              <w:t>491,8</w:t>
            </w:r>
            <w:r w:rsidRPr="007F079E">
              <w:rPr>
                <w:rFonts w:ascii="CordiaUPC" w:hAnsi="CordiaUPC" w:cs="CordiaUPC" w:hint="cs"/>
                <w:b/>
                <w:bCs/>
                <w:sz w:val="26"/>
                <w:szCs w:val="26"/>
                <w:cs/>
                <w:lang w:bidi="th-TH"/>
              </w:rPr>
              <w:t>2</w:t>
            </w:r>
            <w:r w:rsidRPr="007F079E">
              <w:rPr>
                <w:rFonts w:ascii="CordiaUPC" w:hAnsi="CordiaUPC" w:cs="CordiaUPC"/>
                <w:b/>
                <w:bCs/>
                <w:sz w:val="26"/>
                <w:szCs w:val="26"/>
              </w:rPr>
              <w:t>2</w:t>
            </w:r>
          </w:p>
        </w:tc>
        <w:tc>
          <w:tcPr>
            <w:tcW w:w="240" w:type="dxa"/>
            <w:vAlign w:val="bottom"/>
          </w:tcPr>
          <w:p w14:paraId="212862CD" w14:textId="77777777" w:rsidR="001919C5" w:rsidRPr="007F079E" w:rsidRDefault="001919C5" w:rsidP="001919C5">
            <w:pPr>
              <w:tabs>
                <w:tab w:val="decimal" w:pos="700"/>
              </w:tabs>
              <w:spacing w:line="240" w:lineRule="exact"/>
              <w:ind w:left="-130" w:right="-86"/>
              <w:rPr>
                <w:rFonts w:ascii="CordiaUPC" w:hAnsi="CordiaUPC" w:cs="CordiaUPC"/>
                <w:b/>
                <w:bCs/>
                <w:sz w:val="26"/>
                <w:szCs w:val="26"/>
                <w:lang w:val="en-US"/>
              </w:rPr>
            </w:pPr>
          </w:p>
        </w:tc>
        <w:tc>
          <w:tcPr>
            <w:tcW w:w="975" w:type="dxa"/>
            <w:tcBorders>
              <w:top w:val="single" w:sz="4" w:space="0" w:color="auto"/>
              <w:bottom w:val="double" w:sz="4" w:space="0" w:color="auto"/>
            </w:tcBorders>
            <w:vAlign w:val="bottom"/>
          </w:tcPr>
          <w:p w14:paraId="25630F2B" w14:textId="71C2A4AA" w:rsidR="001919C5" w:rsidRPr="007F079E" w:rsidRDefault="001919C5" w:rsidP="001919C5">
            <w:pPr>
              <w:tabs>
                <w:tab w:val="decimal" w:pos="700"/>
              </w:tabs>
              <w:spacing w:line="240" w:lineRule="exact"/>
              <w:ind w:left="-130" w:right="-86"/>
              <w:rPr>
                <w:rFonts w:ascii="CordiaUPC" w:hAnsi="CordiaUPC" w:cs="CordiaUPC"/>
                <w:b/>
                <w:bCs/>
                <w:sz w:val="26"/>
                <w:szCs w:val="26"/>
                <w:lang w:val="en-US"/>
              </w:rPr>
            </w:pPr>
            <w:r w:rsidRPr="007F079E">
              <w:rPr>
                <w:rFonts w:ascii="CordiaUPC" w:hAnsi="CordiaUPC" w:cs="CordiaUPC"/>
                <w:b/>
                <w:bCs/>
                <w:sz w:val="26"/>
                <w:szCs w:val="26"/>
              </w:rPr>
              <w:t>37,208</w:t>
            </w:r>
          </w:p>
        </w:tc>
        <w:tc>
          <w:tcPr>
            <w:tcW w:w="238" w:type="dxa"/>
            <w:vAlign w:val="bottom"/>
          </w:tcPr>
          <w:p w14:paraId="64499D0A" w14:textId="77777777" w:rsidR="001919C5" w:rsidRPr="007F079E" w:rsidRDefault="001919C5" w:rsidP="001919C5">
            <w:pPr>
              <w:tabs>
                <w:tab w:val="decimal" w:pos="700"/>
              </w:tabs>
              <w:spacing w:line="24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vAlign w:val="bottom"/>
          </w:tcPr>
          <w:p w14:paraId="771A8037" w14:textId="4AB3111F" w:rsidR="001919C5" w:rsidRPr="007F079E" w:rsidRDefault="001919C5" w:rsidP="001919C5">
            <w:pPr>
              <w:tabs>
                <w:tab w:val="decimal" w:pos="700"/>
              </w:tabs>
              <w:spacing w:line="240" w:lineRule="exact"/>
              <w:ind w:left="-130" w:right="-86"/>
              <w:rPr>
                <w:rFonts w:ascii="CordiaUPC" w:hAnsi="CordiaUPC" w:cs="CordiaUPC"/>
                <w:b/>
                <w:bCs/>
                <w:sz w:val="26"/>
                <w:szCs w:val="26"/>
                <w:lang w:val="en-US"/>
              </w:rPr>
            </w:pPr>
            <w:r w:rsidRPr="007F079E">
              <w:rPr>
                <w:rFonts w:ascii="CordiaUPC" w:hAnsi="CordiaUPC" w:cs="CordiaUPC"/>
                <w:b/>
                <w:bCs/>
                <w:sz w:val="26"/>
                <w:szCs w:val="26"/>
              </w:rPr>
              <w:t>71,075</w:t>
            </w:r>
          </w:p>
        </w:tc>
        <w:tc>
          <w:tcPr>
            <w:tcW w:w="236" w:type="dxa"/>
            <w:vAlign w:val="bottom"/>
          </w:tcPr>
          <w:p w14:paraId="4EB5BA49" w14:textId="77777777" w:rsidR="001919C5" w:rsidRPr="007F079E" w:rsidRDefault="001919C5" w:rsidP="001919C5">
            <w:pPr>
              <w:tabs>
                <w:tab w:val="decimal" w:pos="700"/>
              </w:tabs>
              <w:spacing w:line="24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vAlign w:val="bottom"/>
          </w:tcPr>
          <w:p w14:paraId="2CB8698C" w14:textId="333186CC" w:rsidR="001919C5" w:rsidRPr="007F079E" w:rsidRDefault="001919C5" w:rsidP="001919C5">
            <w:pPr>
              <w:tabs>
                <w:tab w:val="decimal" w:pos="700"/>
              </w:tabs>
              <w:spacing w:line="240" w:lineRule="exact"/>
              <w:ind w:left="-130" w:right="-86"/>
              <w:rPr>
                <w:rFonts w:ascii="CordiaUPC" w:hAnsi="CordiaUPC" w:cs="CordiaUPC"/>
                <w:b/>
                <w:bCs/>
                <w:sz w:val="26"/>
                <w:szCs w:val="26"/>
                <w:lang w:val="en-US"/>
              </w:rPr>
            </w:pPr>
            <w:r w:rsidRPr="007F079E">
              <w:rPr>
                <w:rFonts w:ascii="CordiaUPC" w:hAnsi="CordiaUPC" w:cs="CordiaUPC"/>
                <w:b/>
                <w:bCs/>
                <w:sz w:val="26"/>
                <w:szCs w:val="26"/>
              </w:rPr>
              <w:t>1,800,315</w:t>
            </w:r>
          </w:p>
        </w:tc>
      </w:tr>
      <w:tr w:rsidR="00404458" w:rsidRPr="007F079E" w14:paraId="58497E07" w14:textId="77777777" w:rsidTr="006D0ACA">
        <w:trPr>
          <w:cantSplit/>
        </w:trPr>
        <w:tc>
          <w:tcPr>
            <w:tcW w:w="2782" w:type="dxa"/>
          </w:tcPr>
          <w:p w14:paraId="13D1C9DE" w14:textId="77777777" w:rsidR="00404458" w:rsidRPr="007F079E" w:rsidRDefault="00404458" w:rsidP="00404458">
            <w:pPr>
              <w:tabs>
                <w:tab w:val="left" w:pos="266"/>
              </w:tabs>
              <w:spacing w:line="240" w:lineRule="exact"/>
              <w:ind w:left="-18" w:right="9"/>
              <w:rPr>
                <w:rFonts w:ascii="CordiaUPC" w:hAnsi="CordiaUPC" w:cs="CordiaUPC"/>
                <w:sz w:val="26"/>
                <w:szCs w:val="26"/>
                <w:lang w:val="en-US"/>
              </w:rPr>
            </w:pPr>
          </w:p>
        </w:tc>
        <w:tc>
          <w:tcPr>
            <w:tcW w:w="995" w:type="dxa"/>
            <w:tcBorders>
              <w:top w:val="double" w:sz="4" w:space="0" w:color="auto"/>
            </w:tcBorders>
            <w:vAlign w:val="bottom"/>
          </w:tcPr>
          <w:p w14:paraId="723A0D15" w14:textId="77777777" w:rsidR="00404458" w:rsidRPr="007F079E" w:rsidRDefault="00404458" w:rsidP="00404458">
            <w:pPr>
              <w:tabs>
                <w:tab w:val="decimal" w:pos="779"/>
              </w:tabs>
              <w:spacing w:line="240" w:lineRule="exact"/>
              <w:ind w:left="-135" w:right="-90"/>
              <w:rPr>
                <w:rFonts w:ascii="CordiaUPC" w:hAnsi="CordiaUPC" w:cs="CordiaUPC"/>
                <w:sz w:val="26"/>
                <w:szCs w:val="26"/>
                <w:lang w:val="en-US"/>
              </w:rPr>
            </w:pPr>
          </w:p>
        </w:tc>
        <w:tc>
          <w:tcPr>
            <w:tcW w:w="243" w:type="dxa"/>
          </w:tcPr>
          <w:p w14:paraId="3814CAC0" w14:textId="77777777" w:rsidR="00404458" w:rsidRPr="007F079E" w:rsidRDefault="00404458" w:rsidP="00404458">
            <w:pPr>
              <w:tabs>
                <w:tab w:val="decimal" w:pos="710"/>
              </w:tabs>
              <w:spacing w:line="240" w:lineRule="exact"/>
              <w:ind w:left="-135" w:right="-90"/>
              <w:rPr>
                <w:rFonts w:ascii="CordiaUPC" w:hAnsi="CordiaUPC" w:cs="CordiaUPC"/>
                <w:sz w:val="26"/>
                <w:szCs w:val="26"/>
                <w:lang w:val="en-US"/>
              </w:rPr>
            </w:pPr>
          </w:p>
        </w:tc>
        <w:tc>
          <w:tcPr>
            <w:tcW w:w="915" w:type="dxa"/>
            <w:tcBorders>
              <w:top w:val="double" w:sz="4" w:space="0" w:color="auto"/>
            </w:tcBorders>
            <w:vAlign w:val="bottom"/>
          </w:tcPr>
          <w:p w14:paraId="10B305CA" w14:textId="77777777" w:rsidR="00404458" w:rsidRPr="007F079E" w:rsidRDefault="00404458" w:rsidP="00404458">
            <w:pPr>
              <w:tabs>
                <w:tab w:val="decimal" w:pos="642"/>
              </w:tabs>
              <w:spacing w:line="240" w:lineRule="exact"/>
              <w:ind w:left="-135" w:right="-90"/>
              <w:rPr>
                <w:rFonts w:ascii="CordiaUPC" w:hAnsi="CordiaUPC" w:cs="CordiaUPC"/>
                <w:sz w:val="26"/>
                <w:szCs w:val="26"/>
                <w:lang w:val="en-US"/>
              </w:rPr>
            </w:pPr>
          </w:p>
        </w:tc>
        <w:tc>
          <w:tcPr>
            <w:tcW w:w="236" w:type="dxa"/>
          </w:tcPr>
          <w:p w14:paraId="3EF1C849" w14:textId="77777777" w:rsidR="00404458" w:rsidRPr="007F079E" w:rsidRDefault="00404458" w:rsidP="00404458">
            <w:pPr>
              <w:tabs>
                <w:tab w:val="decimal" w:pos="642"/>
              </w:tabs>
              <w:spacing w:line="240" w:lineRule="exact"/>
              <w:ind w:left="-135" w:right="-90"/>
              <w:rPr>
                <w:rFonts w:ascii="CordiaUPC" w:hAnsi="CordiaUPC" w:cs="CordiaUPC"/>
                <w:sz w:val="26"/>
                <w:szCs w:val="26"/>
                <w:lang w:val="en-US"/>
              </w:rPr>
            </w:pPr>
          </w:p>
        </w:tc>
        <w:tc>
          <w:tcPr>
            <w:tcW w:w="831" w:type="dxa"/>
            <w:tcBorders>
              <w:top w:val="double" w:sz="4" w:space="0" w:color="auto"/>
            </w:tcBorders>
            <w:vAlign w:val="bottom"/>
          </w:tcPr>
          <w:p w14:paraId="5C9D714F" w14:textId="77777777" w:rsidR="00404458" w:rsidRPr="007F079E" w:rsidRDefault="00404458" w:rsidP="00404458">
            <w:pPr>
              <w:tabs>
                <w:tab w:val="decimal" w:pos="615"/>
                <w:tab w:val="decimal" w:pos="642"/>
              </w:tabs>
              <w:spacing w:line="240" w:lineRule="exact"/>
              <w:ind w:left="-135" w:right="-90"/>
              <w:rPr>
                <w:rFonts w:ascii="CordiaUPC" w:hAnsi="CordiaUPC" w:cs="CordiaUPC"/>
                <w:sz w:val="26"/>
                <w:szCs w:val="26"/>
                <w:lang w:val="en-US"/>
              </w:rPr>
            </w:pPr>
          </w:p>
        </w:tc>
        <w:tc>
          <w:tcPr>
            <w:tcW w:w="240" w:type="dxa"/>
          </w:tcPr>
          <w:p w14:paraId="1F10C6E8" w14:textId="77777777" w:rsidR="00404458" w:rsidRPr="007F079E" w:rsidRDefault="00404458" w:rsidP="00404458">
            <w:pPr>
              <w:tabs>
                <w:tab w:val="decimal" w:pos="710"/>
              </w:tabs>
              <w:spacing w:line="240" w:lineRule="exact"/>
              <w:ind w:left="-135" w:right="-90"/>
              <w:rPr>
                <w:rFonts w:ascii="CordiaUPC" w:hAnsi="CordiaUPC" w:cs="CordiaUPC"/>
                <w:sz w:val="26"/>
                <w:szCs w:val="26"/>
                <w:lang w:val="en-US"/>
              </w:rPr>
            </w:pPr>
          </w:p>
        </w:tc>
        <w:tc>
          <w:tcPr>
            <w:tcW w:w="975" w:type="dxa"/>
            <w:tcBorders>
              <w:top w:val="double" w:sz="4" w:space="0" w:color="auto"/>
            </w:tcBorders>
          </w:tcPr>
          <w:p w14:paraId="61AB78A3" w14:textId="77777777" w:rsidR="00404458" w:rsidRPr="007F079E" w:rsidRDefault="00404458" w:rsidP="00404458">
            <w:pPr>
              <w:tabs>
                <w:tab w:val="decimal" w:pos="710"/>
              </w:tabs>
              <w:spacing w:line="240" w:lineRule="exact"/>
              <w:ind w:left="-135" w:right="-90"/>
              <w:rPr>
                <w:rFonts w:ascii="CordiaUPC" w:hAnsi="CordiaUPC" w:cs="CordiaUPC"/>
                <w:sz w:val="26"/>
                <w:szCs w:val="26"/>
                <w:lang w:val="en-US"/>
              </w:rPr>
            </w:pPr>
          </w:p>
        </w:tc>
        <w:tc>
          <w:tcPr>
            <w:tcW w:w="238" w:type="dxa"/>
          </w:tcPr>
          <w:p w14:paraId="0A3FF490" w14:textId="77777777" w:rsidR="00404458" w:rsidRPr="007F079E" w:rsidRDefault="00404458" w:rsidP="00404458">
            <w:pPr>
              <w:tabs>
                <w:tab w:val="decimal" w:pos="695"/>
              </w:tabs>
              <w:spacing w:line="240" w:lineRule="exact"/>
              <w:ind w:left="-135" w:right="-90"/>
              <w:rPr>
                <w:rFonts w:ascii="CordiaUPC" w:hAnsi="CordiaUPC" w:cs="CordiaUPC"/>
                <w:sz w:val="26"/>
                <w:szCs w:val="26"/>
                <w:lang w:val="en-US"/>
              </w:rPr>
            </w:pPr>
          </w:p>
        </w:tc>
        <w:tc>
          <w:tcPr>
            <w:tcW w:w="880" w:type="dxa"/>
            <w:tcBorders>
              <w:top w:val="double" w:sz="4" w:space="0" w:color="auto"/>
            </w:tcBorders>
            <w:vAlign w:val="bottom"/>
          </w:tcPr>
          <w:p w14:paraId="5295E8A4" w14:textId="77777777" w:rsidR="00404458" w:rsidRPr="007F079E" w:rsidRDefault="00404458" w:rsidP="00404458">
            <w:pPr>
              <w:tabs>
                <w:tab w:val="decimal" w:pos="695"/>
              </w:tabs>
              <w:spacing w:line="240" w:lineRule="exact"/>
              <w:ind w:left="-135" w:right="-90"/>
              <w:rPr>
                <w:rFonts w:ascii="CordiaUPC" w:hAnsi="CordiaUPC" w:cs="CordiaUPC"/>
                <w:sz w:val="26"/>
                <w:szCs w:val="26"/>
                <w:lang w:val="en-US"/>
              </w:rPr>
            </w:pPr>
          </w:p>
        </w:tc>
        <w:tc>
          <w:tcPr>
            <w:tcW w:w="236" w:type="dxa"/>
          </w:tcPr>
          <w:p w14:paraId="5C0ABB7C" w14:textId="77777777" w:rsidR="00404458" w:rsidRPr="007F079E" w:rsidRDefault="00404458" w:rsidP="00404458">
            <w:pPr>
              <w:tabs>
                <w:tab w:val="decimal" w:pos="695"/>
              </w:tabs>
              <w:spacing w:line="240" w:lineRule="exact"/>
              <w:ind w:left="-135" w:right="-90"/>
              <w:rPr>
                <w:rFonts w:ascii="CordiaUPC" w:hAnsi="CordiaUPC" w:cs="CordiaUPC"/>
                <w:sz w:val="26"/>
                <w:szCs w:val="26"/>
                <w:lang w:val="en-US"/>
              </w:rPr>
            </w:pPr>
          </w:p>
        </w:tc>
        <w:tc>
          <w:tcPr>
            <w:tcW w:w="879" w:type="dxa"/>
            <w:gridSpan w:val="2"/>
            <w:tcBorders>
              <w:top w:val="double" w:sz="4" w:space="0" w:color="auto"/>
            </w:tcBorders>
            <w:vAlign w:val="bottom"/>
          </w:tcPr>
          <w:p w14:paraId="22C77112" w14:textId="77777777" w:rsidR="00404458" w:rsidRPr="007F079E" w:rsidRDefault="00404458" w:rsidP="00404458">
            <w:pPr>
              <w:tabs>
                <w:tab w:val="decimal" w:pos="695"/>
              </w:tabs>
              <w:spacing w:line="240" w:lineRule="exact"/>
              <w:ind w:left="-135" w:right="-90"/>
              <w:rPr>
                <w:rFonts w:ascii="CordiaUPC" w:hAnsi="CordiaUPC" w:cs="CordiaUPC"/>
                <w:sz w:val="26"/>
                <w:szCs w:val="26"/>
                <w:lang w:val="en-US"/>
              </w:rPr>
            </w:pPr>
          </w:p>
        </w:tc>
      </w:tr>
      <w:tr w:rsidR="00404458" w:rsidRPr="007F079E" w14:paraId="23A8CD43" w14:textId="77777777" w:rsidTr="006D0ACA">
        <w:trPr>
          <w:cantSplit/>
        </w:trPr>
        <w:tc>
          <w:tcPr>
            <w:tcW w:w="2782" w:type="dxa"/>
          </w:tcPr>
          <w:p w14:paraId="1674BF1E" w14:textId="77777777" w:rsidR="00404458" w:rsidRPr="007F079E" w:rsidRDefault="00404458" w:rsidP="00404458">
            <w:pPr>
              <w:tabs>
                <w:tab w:val="left" w:pos="266"/>
              </w:tabs>
              <w:spacing w:line="240" w:lineRule="exact"/>
              <w:ind w:left="-18" w:right="9"/>
              <w:rPr>
                <w:rFonts w:ascii="CordiaUPC" w:hAnsi="CordiaUPC" w:cs="CordiaUPC"/>
                <w:sz w:val="26"/>
                <w:szCs w:val="26"/>
                <w:lang w:val="en-US"/>
              </w:rPr>
            </w:pPr>
            <w:r w:rsidRPr="007F079E">
              <w:rPr>
                <w:rFonts w:ascii="CordiaUPC" w:hAnsi="CordiaUPC" w:cs="CordiaUPC" w:hint="cs"/>
                <w:b/>
                <w:bCs/>
                <w:i/>
                <w:iCs/>
                <w:color w:val="000000"/>
                <w:sz w:val="26"/>
                <w:szCs w:val="26"/>
                <w:lang w:val="en-US"/>
              </w:rPr>
              <w:t>Financial liabilities</w:t>
            </w:r>
          </w:p>
        </w:tc>
        <w:tc>
          <w:tcPr>
            <w:tcW w:w="995" w:type="dxa"/>
            <w:vAlign w:val="bottom"/>
          </w:tcPr>
          <w:p w14:paraId="17D49CF2" w14:textId="77777777" w:rsidR="00404458" w:rsidRPr="007F079E" w:rsidRDefault="00404458" w:rsidP="00404458">
            <w:pPr>
              <w:tabs>
                <w:tab w:val="decimal" w:pos="779"/>
              </w:tabs>
              <w:spacing w:line="240" w:lineRule="exact"/>
              <w:ind w:left="-135" w:right="-90"/>
              <w:rPr>
                <w:rFonts w:ascii="CordiaUPC" w:hAnsi="CordiaUPC" w:cs="CordiaUPC"/>
                <w:sz w:val="26"/>
                <w:szCs w:val="26"/>
              </w:rPr>
            </w:pPr>
          </w:p>
        </w:tc>
        <w:tc>
          <w:tcPr>
            <w:tcW w:w="243" w:type="dxa"/>
          </w:tcPr>
          <w:p w14:paraId="5295A87C" w14:textId="77777777" w:rsidR="00404458" w:rsidRPr="007F079E" w:rsidRDefault="00404458" w:rsidP="00404458">
            <w:pPr>
              <w:tabs>
                <w:tab w:val="decimal" w:pos="710"/>
              </w:tabs>
              <w:spacing w:line="240" w:lineRule="exact"/>
              <w:ind w:left="-135" w:right="-90"/>
              <w:rPr>
                <w:rFonts w:ascii="CordiaUPC" w:hAnsi="CordiaUPC" w:cs="CordiaUPC"/>
                <w:sz w:val="26"/>
                <w:szCs w:val="26"/>
              </w:rPr>
            </w:pPr>
          </w:p>
        </w:tc>
        <w:tc>
          <w:tcPr>
            <w:tcW w:w="915" w:type="dxa"/>
            <w:vAlign w:val="bottom"/>
          </w:tcPr>
          <w:p w14:paraId="526D7C34" w14:textId="77777777" w:rsidR="00404458" w:rsidRPr="007F079E" w:rsidRDefault="00404458" w:rsidP="00404458">
            <w:pPr>
              <w:tabs>
                <w:tab w:val="decimal" w:pos="642"/>
              </w:tabs>
              <w:spacing w:line="240" w:lineRule="exact"/>
              <w:ind w:left="-135" w:right="-90"/>
              <w:rPr>
                <w:rFonts w:ascii="CordiaUPC" w:hAnsi="CordiaUPC" w:cs="CordiaUPC"/>
                <w:sz w:val="26"/>
                <w:szCs w:val="26"/>
              </w:rPr>
            </w:pPr>
          </w:p>
        </w:tc>
        <w:tc>
          <w:tcPr>
            <w:tcW w:w="236" w:type="dxa"/>
          </w:tcPr>
          <w:p w14:paraId="4D42CAF4" w14:textId="77777777" w:rsidR="00404458" w:rsidRPr="007F079E" w:rsidRDefault="00404458" w:rsidP="00404458">
            <w:pPr>
              <w:tabs>
                <w:tab w:val="decimal" w:pos="642"/>
              </w:tabs>
              <w:spacing w:line="240" w:lineRule="exact"/>
              <w:ind w:left="-135" w:right="-90"/>
              <w:rPr>
                <w:rFonts w:ascii="CordiaUPC" w:hAnsi="CordiaUPC" w:cs="CordiaUPC"/>
                <w:sz w:val="26"/>
                <w:szCs w:val="26"/>
              </w:rPr>
            </w:pPr>
          </w:p>
        </w:tc>
        <w:tc>
          <w:tcPr>
            <w:tcW w:w="831" w:type="dxa"/>
          </w:tcPr>
          <w:p w14:paraId="1670DA58" w14:textId="77777777" w:rsidR="00404458" w:rsidRPr="007F079E" w:rsidRDefault="00404458" w:rsidP="00404458">
            <w:pPr>
              <w:tabs>
                <w:tab w:val="decimal" w:pos="615"/>
                <w:tab w:val="decimal" w:pos="642"/>
              </w:tabs>
              <w:spacing w:line="240" w:lineRule="exact"/>
              <w:ind w:left="-135" w:right="-90"/>
              <w:rPr>
                <w:rFonts w:ascii="CordiaUPC" w:hAnsi="CordiaUPC" w:cs="CordiaUPC"/>
                <w:sz w:val="26"/>
                <w:szCs w:val="26"/>
              </w:rPr>
            </w:pPr>
          </w:p>
        </w:tc>
        <w:tc>
          <w:tcPr>
            <w:tcW w:w="240" w:type="dxa"/>
          </w:tcPr>
          <w:p w14:paraId="0275246F" w14:textId="77777777" w:rsidR="00404458" w:rsidRPr="007F079E" w:rsidRDefault="00404458" w:rsidP="00404458">
            <w:pPr>
              <w:tabs>
                <w:tab w:val="decimal" w:pos="710"/>
              </w:tabs>
              <w:spacing w:line="240" w:lineRule="exact"/>
              <w:ind w:left="-135" w:right="-90"/>
              <w:rPr>
                <w:rFonts w:ascii="CordiaUPC" w:hAnsi="CordiaUPC" w:cs="CordiaUPC"/>
                <w:sz w:val="26"/>
                <w:szCs w:val="26"/>
              </w:rPr>
            </w:pPr>
          </w:p>
        </w:tc>
        <w:tc>
          <w:tcPr>
            <w:tcW w:w="975" w:type="dxa"/>
          </w:tcPr>
          <w:p w14:paraId="63036E38" w14:textId="77777777" w:rsidR="00404458" w:rsidRPr="007F079E" w:rsidRDefault="00404458" w:rsidP="00404458">
            <w:pPr>
              <w:tabs>
                <w:tab w:val="decimal" w:pos="710"/>
              </w:tabs>
              <w:spacing w:line="240" w:lineRule="exact"/>
              <w:ind w:left="-135" w:right="-90"/>
              <w:rPr>
                <w:rFonts w:ascii="CordiaUPC" w:hAnsi="CordiaUPC" w:cs="CordiaUPC"/>
                <w:sz w:val="26"/>
                <w:szCs w:val="26"/>
              </w:rPr>
            </w:pPr>
          </w:p>
        </w:tc>
        <w:tc>
          <w:tcPr>
            <w:tcW w:w="238" w:type="dxa"/>
          </w:tcPr>
          <w:p w14:paraId="15A84785" w14:textId="77777777" w:rsidR="00404458" w:rsidRPr="007F079E" w:rsidRDefault="00404458" w:rsidP="00404458">
            <w:pPr>
              <w:tabs>
                <w:tab w:val="decimal" w:pos="695"/>
              </w:tabs>
              <w:spacing w:line="240" w:lineRule="exact"/>
              <w:ind w:left="-135" w:right="-90"/>
              <w:rPr>
                <w:rFonts w:ascii="CordiaUPC" w:hAnsi="CordiaUPC" w:cs="CordiaUPC"/>
                <w:sz w:val="26"/>
                <w:szCs w:val="26"/>
              </w:rPr>
            </w:pPr>
          </w:p>
        </w:tc>
        <w:tc>
          <w:tcPr>
            <w:tcW w:w="880" w:type="dxa"/>
            <w:vAlign w:val="bottom"/>
          </w:tcPr>
          <w:p w14:paraId="73CC7661" w14:textId="77777777" w:rsidR="00404458" w:rsidRPr="007F079E" w:rsidRDefault="00404458" w:rsidP="00404458">
            <w:pPr>
              <w:tabs>
                <w:tab w:val="decimal" w:pos="695"/>
              </w:tabs>
              <w:spacing w:line="240" w:lineRule="exact"/>
              <w:ind w:left="-135" w:right="-90"/>
              <w:rPr>
                <w:rFonts w:ascii="CordiaUPC" w:hAnsi="CordiaUPC" w:cs="CordiaUPC"/>
                <w:sz w:val="26"/>
                <w:szCs w:val="26"/>
              </w:rPr>
            </w:pPr>
          </w:p>
        </w:tc>
        <w:tc>
          <w:tcPr>
            <w:tcW w:w="236" w:type="dxa"/>
          </w:tcPr>
          <w:p w14:paraId="05E668DE" w14:textId="77777777" w:rsidR="00404458" w:rsidRPr="007F079E" w:rsidRDefault="00404458" w:rsidP="00404458">
            <w:pPr>
              <w:tabs>
                <w:tab w:val="decimal" w:pos="695"/>
              </w:tabs>
              <w:spacing w:line="240" w:lineRule="exact"/>
              <w:ind w:left="-135" w:right="-90"/>
              <w:rPr>
                <w:rFonts w:ascii="CordiaUPC" w:hAnsi="CordiaUPC" w:cs="CordiaUPC"/>
                <w:sz w:val="26"/>
                <w:szCs w:val="26"/>
              </w:rPr>
            </w:pPr>
          </w:p>
        </w:tc>
        <w:tc>
          <w:tcPr>
            <w:tcW w:w="879" w:type="dxa"/>
            <w:gridSpan w:val="2"/>
            <w:vAlign w:val="bottom"/>
          </w:tcPr>
          <w:p w14:paraId="7351C96A" w14:textId="77777777" w:rsidR="00404458" w:rsidRPr="007F079E" w:rsidRDefault="00404458" w:rsidP="00404458">
            <w:pPr>
              <w:tabs>
                <w:tab w:val="decimal" w:pos="695"/>
              </w:tabs>
              <w:spacing w:line="240" w:lineRule="exact"/>
              <w:ind w:left="-135" w:right="-90"/>
              <w:rPr>
                <w:rFonts w:ascii="CordiaUPC" w:hAnsi="CordiaUPC" w:cs="CordiaUPC"/>
                <w:sz w:val="26"/>
                <w:szCs w:val="26"/>
              </w:rPr>
            </w:pPr>
          </w:p>
        </w:tc>
      </w:tr>
      <w:tr w:rsidR="00220217" w:rsidRPr="007F079E" w14:paraId="55D7891A" w14:textId="77777777" w:rsidTr="006D0ACA">
        <w:trPr>
          <w:cantSplit/>
        </w:trPr>
        <w:tc>
          <w:tcPr>
            <w:tcW w:w="2782" w:type="dxa"/>
          </w:tcPr>
          <w:p w14:paraId="1DD75098" w14:textId="77777777" w:rsidR="00220217" w:rsidRPr="007F079E" w:rsidRDefault="00220217" w:rsidP="00220217">
            <w:pPr>
              <w:tabs>
                <w:tab w:val="left" w:pos="266"/>
              </w:tabs>
              <w:spacing w:line="240" w:lineRule="exact"/>
              <w:ind w:left="-18" w:right="9"/>
              <w:rPr>
                <w:rFonts w:ascii="CordiaUPC" w:hAnsi="CordiaUPC" w:cs="CordiaUPC"/>
                <w:sz w:val="26"/>
                <w:szCs w:val="26"/>
                <w:lang w:val="en-US"/>
              </w:rPr>
            </w:pPr>
            <w:r w:rsidRPr="007F079E">
              <w:rPr>
                <w:rFonts w:ascii="CordiaUPC" w:hAnsi="CordiaUPC" w:cs="CordiaUPC" w:hint="cs"/>
                <w:sz w:val="26"/>
                <w:szCs w:val="26"/>
                <w:lang w:val="en-US"/>
              </w:rPr>
              <w:t xml:space="preserve">Deposits </w:t>
            </w:r>
          </w:p>
        </w:tc>
        <w:tc>
          <w:tcPr>
            <w:tcW w:w="995" w:type="dxa"/>
            <w:vAlign w:val="bottom"/>
          </w:tcPr>
          <w:p w14:paraId="683B951B" w14:textId="5DC09EC0" w:rsidR="00220217" w:rsidRPr="007F079E" w:rsidRDefault="00220217" w:rsidP="00220217">
            <w:pPr>
              <w:tabs>
                <w:tab w:val="decimal" w:pos="779"/>
              </w:tabs>
              <w:spacing w:line="240" w:lineRule="exact"/>
              <w:ind w:left="-135" w:right="-108"/>
              <w:rPr>
                <w:rFonts w:ascii="CordiaUPC" w:hAnsi="CordiaUPC" w:cs="CordiaUPC"/>
                <w:sz w:val="26"/>
                <w:szCs w:val="26"/>
              </w:rPr>
            </w:pPr>
            <w:r w:rsidRPr="007F079E">
              <w:rPr>
                <w:rFonts w:ascii="CordiaUPC" w:hAnsi="CordiaUPC" w:cs="CordiaUPC"/>
                <w:sz w:val="26"/>
                <w:szCs w:val="26"/>
              </w:rPr>
              <w:t>1,190,809</w:t>
            </w:r>
          </w:p>
        </w:tc>
        <w:tc>
          <w:tcPr>
            <w:tcW w:w="243" w:type="dxa"/>
            <w:vAlign w:val="bottom"/>
          </w:tcPr>
          <w:p w14:paraId="50D42E5C" w14:textId="77777777" w:rsidR="00220217" w:rsidRPr="007F079E" w:rsidRDefault="00220217" w:rsidP="00220217">
            <w:pPr>
              <w:tabs>
                <w:tab w:val="decimal" w:pos="700"/>
              </w:tabs>
              <w:spacing w:line="240" w:lineRule="exact"/>
              <w:ind w:left="-135" w:right="-108"/>
              <w:rPr>
                <w:rFonts w:ascii="CordiaUPC" w:hAnsi="CordiaUPC" w:cs="CordiaUPC"/>
                <w:sz w:val="26"/>
                <w:szCs w:val="26"/>
              </w:rPr>
            </w:pPr>
          </w:p>
        </w:tc>
        <w:tc>
          <w:tcPr>
            <w:tcW w:w="915" w:type="dxa"/>
            <w:vAlign w:val="bottom"/>
          </w:tcPr>
          <w:p w14:paraId="77035B6E" w14:textId="49C27D8D" w:rsidR="00220217" w:rsidRPr="007F079E" w:rsidRDefault="00220217" w:rsidP="00220217">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91,510</w:t>
            </w:r>
          </w:p>
        </w:tc>
        <w:tc>
          <w:tcPr>
            <w:tcW w:w="236" w:type="dxa"/>
            <w:vAlign w:val="bottom"/>
          </w:tcPr>
          <w:p w14:paraId="56D78D43" w14:textId="77777777" w:rsidR="00220217" w:rsidRPr="007F079E" w:rsidRDefault="00220217" w:rsidP="00220217">
            <w:pPr>
              <w:tabs>
                <w:tab w:val="decimal" w:pos="700"/>
              </w:tabs>
              <w:spacing w:line="240" w:lineRule="exact"/>
              <w:ind w:left="-135" w:right="-108"/>
              <w:rPr>
                <w:rFonts w:ascii="CordiaUPC" w:hAnsi="CordiaUPC" w:cs="CordiaUPC"/>
                <w:sz w:val="26"/>
                <w:szCs w:val="26"/>
              </w:rPr>
            </w:pPr>
          </w:p>
        </w:tc>
        <w:tc>
          <w:tcPr>
            <w:tcW w:w="831" w:type="dxa"/>
            <w:vAlign w:val="bottom"/>
          </w:tcPr>
          <w:p w14:paraId="26531863" w14:textId="03BF8AAF" w:rsidR="00220217" w:rsidRPr="007F079E" w:rsidRDefault="00220217" w:rsidP="00220217">
            <w:pPr>
              <w:tabs>
                <w:tab w:val="decimal" w:pos="615"/>
              </w:tabs>
              <w:spacing w:line="240" w:lineRule="exact"/>
              <w:ind w:left="-135" w:right="-108"/>
              <w:rPr>
                <w:rFonts w:ascii="CordiaUPC" w:hAnsi="CordiaUPC" w:cs="CordiaUPC"/>
                <w:sz w:val="26"/>
                <w:szCs w:val="26"/>
              </w:rPr>
            </w:pPr>
            <w:r w:rsidRPr="007F079E">
              <w:rPr>
                <w:rFonts w:ascii="CordiaUPC" w:hAnsi="CordiaUPC" w:cs="CordiaUPC"/>
                <w:sz w:val="26"/>
                <w:szCs w:val="26"/>
              </w:rPr>
              <w:t>77,465</w:t>
            </w:r>
          </w:p>
        </w:tc>
        <w:tc>
          <w:tcPr>
            <w:tcW w:w="240" w:type="dxa"/>
            <w:vAlign w:val="bottom"/>
          </w:tcPr>
          <w:p w14:paraId="5CDB47A8" w14:textId="77777777" w:rsidR="00220217" w:rsidRPr="007F079E" w:rsidRDefault="00220217" w:rsidP="00220217">
            <w:pPr>
              <w:tabs>
                <w:tab w:val="decimal" w:pos="700"/>
              </w:tabs>
              <w:spacing w:line="240" w:lineRule="exact"/>
              <w:ind w:left="-135" w:right="-108"/>
              <w:rPr>
                <w:rFonts w:ascii="CordiaUPC" w:hAnsi="CordiaUPC" w:cs="CordiaUPC"/>
                <w:sz w:val="26"/>
                <w:szCs w:val="26"/>
              </w:rPr>
            </w:pPr>
          </w:p>
        </w:tc>
        <w:tc>
          <w:tcPr>
            <w:tcW w:w="975" w:type="dxa"/>
            <w:vAlign w:val="bottom"/>
          </w:tcPr>
          <w:p w14:paraId="6358F2FD" w14:textId="76EA2F76" w:rsidR="00220217" w:rsidRPr="007F079E" w:rsidRDefault="00220217" w:rsidP="00220217">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38" w:type="dxa"/>
            <w:vAlign w:val="bottom"/>
          </w:tcPr>
          <w:p w14:paraId="666EB085" w14:textId="77777777" w:rsidR="00220217" w:rsidRPr="007F079E" w:rsidRDefault="00220217" w:rsidP="00220217">
            <w:pPr>
              <w:tabs>
                <w:tab w:val="decimal" w:pos="700"/>
              </w:tabs>
              <w:spacing w:line="240" w:lineRule="exact"/>
              <w:ind w:left="-135" w:right="-108"/>
              <w:rPr>
                <w:rFonts w:ascii="CordiaUPC" w:hAnsi="CordiaUPC" w:cs="CordiaUPC"/>
                <w:sz w:val="26"/>
                <w:szCs w:val="26"/>
              </w:rPr>
            </w:pPr>
          </w:p>
        </w:tc>
        <w:tc>
          <w:tcPr>
            <w:tcW w:w="880" w:type="dxa"/>
            <w:vAlign w:val="bottom"/>
          </w:tcPr>
          <w:p w14:paraId="3F76CBA3" w14:textId="16628E3C" w:rsidR="00220217" w:rsidRPr="007F079E" w:rsidRDefault="00220217" w:rsidP="00220217">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40,294</w:t>
            </w:r>
          </w:p>
        </w:tc>
        <w:tc>
          <w:tcPr>
            <w:tcW w:w="236" w:type="dxa"/>
            <w:vAlign w:val="bottom"/>
          </w:tcPr>
          <w:p w14:paraId="4B6F0694" w14:textId="77777777" w:rsidR="00220217" w:rsidRPr="007F079E" w:rsidRDefault="00220217" w:rsidP="00220217">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7D5C37D9" w14:textId="75F13202" w:rsidR="00220217" w:rsidRPr="007F079E" w:rsidRDefault="00220217" w:rsidP="00220217">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1,400,078</w:t>
            </w:r>
          </w:p>
        </w:tc>
      </w:tr>
      <w:tr w:rsidR="00220217" w:rsidRPr="007F079E" w14:paraId="3442DFF2" w14:textId="77777777" w:rsidTr="006D0ACA">
        <w:trPr>
          <w:cantSplit/>
        </w:trPr>
        <w:tc>
          <w:tcPr>
            <w:tcW w:w="2782" w:type="dxa"/>
          </w:tcPr>
          <w:p w14:paraId="48B37B4B" w14:textId="77777777" w:rsidR="00220217" w:rsidRPr="007F079E" w:rsidRDefault="00220217" w:rsidP="00220217">
            <w:pPr>
              <w:tabs>
                <w:tab w:val="left" w:pos="266"/>
              </w:tabs>
              <w:spacing w:line="240" w:lineRule="exact"/>
              <w:ind w:left="-18" w:right="9"/>
              <w:rPr>
                <w:rFonts w:ascii="CordiaUPC" w:hAnsi="CordiaUPC" w:cs="CordiaUPC"/>
                <w:spacing w:val="-6"/>
                <w:sz w:val="26"/>
                <w:szCs w:val="26"/>
                <w:lang w:val="en-US"/>
              </w:rPr>
            </w:pPr>
            <w:r w:rsidRPr="007F079E">
              <w:rPr>
                <w:rFonts w:ascii="CordiaUPC" w:hAnsi="CordiaUPC" w:cs="CordiaUPC" w:hint="cs"/>
                <w:spacing w:val="-6"/>
                <w:sz w:val="26"/>
                <w:szCs w:val="26"/>
                <w:lang w:val="en-US"/>
              </w:rPr>
              <w:t>Interbank and money market items</w:t>
            </w:r>
          </w:p>
        </w:tc>
        <w:tc>
          <w:tcPr>
            <w:tcW w:w="995" w:type="dxa"/>
            <w:vAlign w:val="bottom"/>
          </w:tcPr>
          <w:p w14:paraId="288DC5B6" w14:textId="5840EFFD" w:rsidR="00220217" w:rsidRPr="007F079E" w:rsidRDefault="00220217" w:rsidP="00220217">
            <w:pPr>
              <w:tabs>
                <w:tab w:val="decimal" w:pos="779"/>
              </w:tabs>
              <w:spacing w:line="240" w:lineRule="exact"/>
              <w:ind w:left="-135" w:right="-108"/>
              <w:rPr>
                <w:rFonts w:ascii="CordiaUPC" w:hAnsi="CordiaUPC" w:cs="CordiaUPC"/>
                <w:sz w:val="26"/>
                <w:szCs w:val="26"/>
              </w:rPr>
            </w:pPr>
            <w:r w:rsidRPr="007F079E">
              <w:rPr>
                <w:rFonts w:ascii="CordiaUPC" w:hAnsi="CordiaUPC" w:cs="CordiaUPC"/>
                <w:sz w:val="26"/>
                <w:szCs w:val="26"/>
              </w:rPr>
              <w:t>64,060</w:t>
            </w:r>
          </w:p>
        </w:tc>
        <w:tc>
          <w:tcPr>
            <w:tcW w:w="243" w:type="dxa"/>
            <w:vAlign w:val="bottom"/>
          </w:tcPr>
          <w:p w14:paraId="61E6AC4F" w14:textId="77777777" w:rsidR="00220217" w:rsidRPr="007F079E" w:rsidRDefault="00220217" w:rsidP="00220217">
            <w:pPr>
              <w:tabs>
                <w:tab w:val="decimal" w:pos="700"/>
              </w:tabs>
              <w:spacing w:line="240" w:lineRule="exact"/>
              <w:ind w:left="-135" w:right="-108"/>
              <w:rPr>
                <w:rFonts w:ascii="CordiaUPC" w:hAnsi="CordiaUPC" w:cs="CordiaUPC"/>
                <w:sz w:val="26"/>
                <w:szCs w:val="26"/>
              </w:rPr>
            </w:pPr>
          </w:p>
        </w:tc>
        <w:tc>
          <w:tcPr>
            <w:tcW w:w="915" w:type="dxa"/>
            <w:vAlign w:val="bottom"/>
          </w:tcPr>
          <w:p w14:paraId="696D40B1" w14:textId="4E43A390" w:rsidR="00220217" w:rsidRPr="007F079E" w:rsidRDefault="00220217" w:rsidP="00220217">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224</w:t>
            </w:r>
          </w:p>
        </w:tc>
        <w:tc>
          <w:tcPr>
            <w:tcW w:w="236" w:type="dxa"/>
            <w:vAlign w:val="bottom"/>
          </w:tcPr>
          <w:p w14:paraId="1F57B905" w14:textId="77777777" w:rsidR="00220217" w:rsidRPr="007F079E" w:rsidRDefault="00220217" w:rsidP="00220217">
            <w:pPr>
              <w:tabs>
                <w:tab w:val="decimal" w:pos="700"/>
              </w:tabs>
              <w:spacing w:line="240" w:lineRule="exact"/>
              <w:ind w:left="-135" w:right="-108"/>
              <w:rPr>
                <w:rFonts w:ascii="CordiaUPC" w:hAnsi="CordiaUPC" w:cs="CordiaUPC"/>
                <w:sz w:val="26"/>
                <w:szCs w:val="26"/>
              </w:rPr>
            </w:pPr>
          </w:p>
        </w:tc>
        <w:tc>
          <w:tcPr>
            <w:tcW w:w="831" w:type="dxa"/>
            <w:vAlign w:val="bottom"/>
          </w:tcPr>
          <w:p w14:paraId="0361ABD1" w14:textId="13E69F4F" w:rsidR="00220217" w:rsidRPr="007F079E" w:rsidRDefault="00220217" w:rsidP="00220217">
            <w:pPr>
              <w:tabs>
                <w:tab w:val="decimal" w:pos="615"/>
              </w:tabs>
              <w:spacing w:line="240" w:lineRule="exact"/>
              <w:ind w:left="-135" w:right="-108"/>
              <w:rPr>
                <w:rFonts w:ascii="CordiaUPC" w:hAnsi="CordiaUPC" w:cs="CordiaUPC"/>
                <w:sz w:val="26"/>
                <w:szCs w:val="26"/>
              </w:rPr>
            </w:pPr>
            <w:r w:rsidRPr="007F079E">
              <w:rPr>
                <w:rFonts w:ascii="CordiaUPC" w:hAnsi="CordiaUPC" w:cs="CordiaUPC"/>
                <w:sz w:val="26"/>
                <w:szCs w:val="26"/>
                <w:cs/>
              </w:rPr>
              <w:t>15</w:t>
            </w:r>
            <w:r w:rsidRPr="007F079E">
              <w:rPr>
                <w:rFonts w:ascii="CordiaUPC" w:hAnsi="CordiaUPC" w:cs="CordiaUPC" w:hint="cs"/>
                <w:sz w:val="26"/>
                <w:szCs w:val="26"/>
                <w:cs/>
              </w:rPr>
              <w:t>,</w:t>
            </w:r>
            <w:r w:rsidRPr="007F079E">
              <w:rPr>
                <w:rFonts w:ascii="CordiaUPC" w:hAnsi="CordiaUPC" w:cs="CordiaUPC"/>
                <w:sz w:val="26"/>
                <w:szCs w:val="26"/>
                <w:cs/>
              </w:rPr>
              <w:t>827</w:t>
            </w:r>
          </w:p>
        </w:tc>
        <w:tc>
          <w:tcPr>
            <w:tcW w:w="240" w:type="dxa"/>
            <w:vAlign w:val="bottom"/>
          </w:tcPr>
          <w:p w14:paraId="550930D7" w14:textId="77777777" w:rsidR="00220217" w:rsidRPr="007F079E" w:rsidRDefault="00220217" w:rsidP="00220217">
            <w:pPr>
              <w:tabs>
                <w:tab w:val="decimal" w:pos="700"/>
              </w:tabs>
              <w:spacing w:line="240" w:lineRule="exact"/>
              <w:ind w:left="-135" w:right="-108"/>
              <w:rPr>
                <w:rFonts w:ascii="CordiaUPC" w:hAnsi="CordiaUPC" w:cs="CordiaUPC"/>
                <w:sz w:val="26"/>
                <w:szCs w:val="26"/>
              </w:rPr>
            </w:pPr>
          </w:p>
        </w:tc>
        <w:tc>
          <w:tcPr>
            <w:tcW w:w="975" w:type="dxa"/>
            <w:vAlign w:val="bottom"/>
          </w:tcPr>
          <w:p w14:paraId="5CA37F9F" w14:textId="117A64EE" w:rsidR="00220217" w:rsidRPr="007F079E" w:rsidRDefault="00220217" w:rsidP="00220217">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38" w:type="dxa"/>
            <w:vAlign w:val="bottom"/>
          </w:tcPr>
          <w:p w14:paraId="0763D699" w14:textId="77777777" w:rsidR="00220217" w:rsidRPr="007F079E" w:rsidRDefault="00220217" w:rsidP="00220217">
            <w:pPr>
              <w:tabs>
                <w:tab w:val="decimal" w:pos="700"/>
              </w:tabs>
              <w:spacing w:line="240" w:lineRule="exact"/>
              <w:ind w:left="-135" w:right="-108"/>
              <w:rPr>
                <w:rFonts w:ascii="CordiaUPC" w:hAnsi="CordiaUPC" w:cs="CordiaUPC"/>
                <w:sz w:val="26"/>
                <w:szCs w:val="26"/>
              </w:rPr>
            </w:pPr>
          </w:p>
        </w:tc>
        <w:tc>
          <w:tcPr>
            <w:tcW w:w="880" w:type="dxa"/>
            <w:vAlign w:val="bottom"/>
          </w:tcPr>
          <w:p w14:paraId="1C2C6B46" w14:textId="1F7EC007" w:rsidR="00220217" w:rsidRPr="007F079E" w:rsidRDefault="00220217" w:rsidP="00220217">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cs/>
              </w:rPr>
              <w:t>4</w:t>
            </w:r>
            <w:r w:rsidRPr="007F079E">
              <w:rPr>
                <w:rFonts w:ascii="CordiaUPC" w:hAnsi="CordiaUPC" w:cs="CordiaUPC" w:hint="cs"/>
                <w:sz w:val="26"/>
                <w:szCs w:val="26"/>
                <w:cs/>
              </w:rPr>
              <w:t>,</w:t>
            </w:r>
            <w:r w:rsidRPr="007F079E">
              <w:rPr>
                <w:rFonts w:ascii="CordiaUPC" w:hAnsi="CordiaUPC" w:cs="CordiaUPC"/>
                <w:sz w:val="26"/>
                <w:szCs w:val="26"/>
                <w:cs/>
              </w:rPr>
              <w:t>659</w:t>
            </w:r>
          </w:p>
        </w:tc>
        <w:tc>
          <w:tcPr>
            <w:tcW w:w="236" w:type="dxa"/>
            <w:vAlign w:val="bottom"/>
          </w:tcPr>
          <w:p w14:paraId="6F1C1F0A" w14:textId="77777777" w:rsidR="00220217" w:rsidRPr="007F079E" w:rsidRDefault="00220217" w:rsidP="00220217">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24DFAED5" w14:textId="5C997D8B" w:rsidR="00220217" w:rsidRPr="007F079E" w:rsidRDefault="00220217" w:rsidP="00220217">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cs/>
              </w:rPr>
              <w:t>84</w:t>
            </w:r>
            <w:r w:rsidRPr="007F079E">
              <w:rPr>
                <w:rFonts w:ascii="CordiaUPC" w:hAnsi="CordiaUPC" w:cs="CordiaUPC"/>
                <w:sz w:val="26"/>
                <w:szCs w:val="26"/>
              </w:rPr>
              <w:t>,</w:t>
            </w:r>
            <w:r w:rsidRPr="007F079E">
              <w:rPr>
                <w:rFonts w:ascii="CordiaUPC" w:hAnsi="CordiaUPC" w:cs="CordiaUPC"/>
                <w:sz w:val="26"/>
                <w:szCs w:val="26"/>
                <w:cs/>
              </w:rPr>
              <w:t>770</w:t>
            </w:r>
          </w:p>
        </w:tc>
      </w:tr>
      <w:tr w:rsidR="00220217" w:rsidRPr="007F079E" w14:paraId="524A1D53" w14:textId="77777777" w:rsidTr="00616379">
        <w:trPr>
          <w:cantSplit/>
        </w:trPr>
        <w:tc>
          <w:tcPr>
            <w:tcW w:w="2782" w:type="dxa"/>
          </w:tcPr>
          <w:p w14:paraId="04961418" w14:textId="77777777" w:rsidR="00220217" w:rsidRPr="007F079E" w:rsidRDefault="00220217" w:rsidP="00220217">
            <w:pPr>
              <w:tabs>
                <w:tab w:val="left" w:pos="266"/>
              </w:tabs>
              <w:spacing w:line="240" w:lineRule="exact"/>
              <w:ind w:left="-18" w:right="9"/>
              <w:rPr>
                <w:rFonts w:ascii="CordiaUPC" w:hAnsi="CordiaUPC" w:cs="CordiaUPC"/>
                <w:sz w:val="26"/>
                <w:szCs w:val="26"/>
                <w:lang w:val="en-US"/>
              </w:rPr>
            </w:pPr>
            <w:r w:rsidRPr="007F079E">
              <w:rPr>
                <w:rFonts w:ascii="CordiaUPC" w:hAnsi="CordiaUPC" w:cs="CordiaUPC" w:hint="cs"/>
                <w:color w:val="000000"/>
                <w:sz w:val="26"/>
                <w:szCs w:val="26"/>
                <w:lang w:val="en-US"/>
              </w:rPr>
              <w:t>Liabilities payable</w:t>
            </w:r>
            <w:r w:rsidRPr="007F079E" w:rsidDel="00E37C0F">
              <w:rPr>
                <w:rFonts w:ascii="CordiaUPC" w:hAnsi="CordiaUPC" w:cs="CordiaUPC" w:hint="cs"/>
                <w:sz w:val="26"/>
                <w:szCs w:val="26"/>
                <w:lang w:val="en-US"/>
              </w:rPr>
              <w:t xml:space="preserve"> </w:t>
            </w:r>
            <w:r w:rsidRPr="007F079E">
              <w:rPr>
                <w:rFonts w:ascii="CordiaUPC" w:hAnsi="CordiaUPC" w:cs="CordiaUPC" w:hint="cs"/>
                <w:color w:val="000000"/>
                <w:sz w:val="26"/>
                <w:szCs w:val="26"/>
                <w:lang w:val="en-US"/>
              </w:rPr>
              <w:t>on demand</w:t>
            </w:r>
            <w:r w:rsidRPr="007F079E" w:rsidDel="00E37C0F">
              <w:rPr>
                <w:rFonts w:ascii="CordiaUPC" w:hAnsi="CordiaUPC" w:cs="CordiaUPC" w:hint="cs"/>
                <w:sz w:val="26"/>
                <w:szCs w:val="26"/>
                <w:lang w:val="en-US"/>
              </w:rPr>
              <w:t xml:space="preserve"> </w:t>
            </w:r>
          </w:p>
        </w:tc>
        <w:tc>
          <w:tcPr>
            <w:tcW w:w="995" w:type="dxa"/>
          </w:tcPr>
          <w:p w14:paraId="0C8D93A5" w14:textId="18D8E414" w:rsidR="00220217" w:rsidRPr="007F079E" w:rsidRDefault="00220217" w:rsidP="00220217">
            <w:pPr>
              <w:tabs>
                <w:tab w:val="decimal" w:pos="779"/>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43" w:type="dxa"/>
          </w:tcPr>
          <w:p w14:paraId="2E65D9E3" w14:textId="77777777" w:rsidR="00220217" w:rsidRPr="007F079E" w:rsidRDefault="00220217" w:rsidP="00220217">
            <w:pPr>
              <w:tabs>
                <w:tab w:val="decimal" w:pos="700"/>
              </w:tabs>
              <w:spacing w:line="240" w:lineRule="exact"/>
              <w:ind w:left="-135" w:right="-108"/>
              <w:rPr>
                <w:rFonts w:ascii="CordiaUPC" w:hAnsi="CordiaUPC" w:cs="CordiaUPC"/>
                <w:sz w:val="26"/>
                <w:szCs w:val="26"/>
              </w:rPr>
            </w:pPr>
          </w:p>
        </w:tc>
        <w:tc>
          <w:tcPr>
            <w:tcW w:w="915" w:type="dxa"/>
          </w:tcPr>
          <w:p w14:paraId="1464B51B" w14:textId="53B2894A" w:rsidR="00220217" w:rsidRPr="007F079E" w:rsidRDefault="00220217" w:rsidP="00220217">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36" w:type="dxa"/>
          </w:tcPr>
          <w:p w14:paraId="768485E7" w14:textId="77777777" w:rsidR="00220217" w:rsidRPr="007F079E" w:rsidRDefault="00220217" w:rsidP="00220217">
            <w:pPr>
              <w:tabs>
                <w:tab w:val="decimal" w:pos="700"/>
              </w:tabs>
              <w:spacing w:line="240" w:lineRule="exact"/>
              <w:ind w:left="-135" w:right="-108"/>
              <w:rPr>
                <w:rFonts w:ascii="CordiaUPC" w:hAnsi="CordiaUPC" w:cs="CordiaUPC"/>
                <w:sz w:val="26"/>
                <w:szCs w:val="26"/>
              </w:rPr>
            </w:pPr>
          </w:p>
        </w:tc>
        <w:tc>
          <w:tcPr>
            <w:tcW w:w="831" w:type="dxa"/>
          </w:tcPr>
          <w:p w14:paraId="5511D87E" w14:textId="0349B44D" w:rsidR="00220217" w:rsidRPr="007F079E" w:rsidRDefault="00220217" w:rsidP="00220217">
            <w:pPr>
              <w:tabs>
                <w:tab w:val="decimal" w:pos="615"/>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40" w:type="dxa"/>
          </w:tcPr>
          <w:p w14:paraId="28AB3111" w14:textId="77777777" w:rsidR="00220217" w:rsidRPr="007F079E" w:rsidRDefault="00220217" w:rsidP="00220217">
            <w:pPr>
              <w:tabs>
                <w:tab w:val="decimal" w:pos="700"/>
              </w:tabs>
              <w:spacing w:line="240" w:lineRule="exact"/>
              <w:ind w:left="-135" w:right="-108"/>
              <w:rPr>
                <w:rFonts w:ascii="CordiaUPC" w:hAnsi="CordiaUPC" w:cs="CordiaUPC"/>
                <w:sz w:val="26"/>
                <w:szCs w:val="26"/>
              </w:rPr>
            </w:pPr>
          </w:p>
        </w:tc>
        <w:tc>
          <w:tcPr>
            <w:tcW w:w="975" w:type="dxa"/>
          </w:tcPr>
          <w:p w14:paraId="4A86241B" w14:textId="3D96AE56" w:rsidR="00220217" w:rsidRPr="007F079E" w:rsidRDefault="00220217" w:rsidP="00220217">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38" w:type="dxa"/>
            <w:vAlign w:val="bottom"/>
          </w:tcPr>
          <w:p w14:paraId="1723EBDD" w14:textId="77777777" w:rsidR="00220217" w:rsidRPr="007F079E" w:rsidRDefault="00220217" w:rsidP="00220217">
            <w:pPr>
              <w:tabs>
                <w:tab w:val="decimal" w:pos="700"/>
              </w:tabs>
              <w:spacing w:line="240" w:lineRule="exact"/>
              <w:ind w:left="-135" w:right="-108"/>
              <w:rPr>
                <w:rFonts w:ascii="CordiaUPC" w:hAnsi="CordiaUPC" w:cs="CordiaUPC"/>
                <w:sz w:val="26"/>
                <w:szCs w:val="26"/>
              </w:rPr>
            </w:pPr>
          </w:p>
        </w:tc>
        <w:tc>
          <w:tcPr>
            <w:tcW w:w="880" w:type="dxa"/>
            <w:vAlign w:val="bottom"/>
          </w:tcPr>
          <w:p w14:paraId="581C3EC5" w14:textId="58AAF435" w:rsidR="00220217" w:rsidRPr="007F079E" w:rsidRDefault="00220217" w:rsidP="00220217">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cs/>
              </w:rPr>
              <w:t>5</w:t>
            </w:r>
            <w:r w:rsidRPr="007F079E">
              <w:rPr>
                <w:rFonts w:ascii="CordiaUPC" w:hAnsi="CordiaUPC" w:cs="CordiaUPC" w:hint="cs"/>
                <w:sz w:val="26"/>
                <w:szCs w:val="26"/>
                <w:cs/>
              </w:rPr>
              <w:t>,</w:t>
            </w:r>
            <w:r w:rsidRPr="007F079E">
              <w:rPr>
                <w:rFonts w:ascii="CordiaUPC" w:hAnsi="CordiaUPC" w:cs="CordiaUPC"/>
                <w:sz w:val="26"/>
                <w:szCs w:val="26"/>
                <w:cs/>
              </w:rPr>
              <w:t>586</w:t>
            </w:r>
          </w:p>
        </w:tc>
        <w:tc>
          <w:tcPr>
            <w:tcW w:w="236" w:type="dxa"/>
            <w:vAlign w:val="bottom"/>
          </w:tcPr>
          <w:p w14:paraId="4EA10254" w14:textId="77777777" w:rsidR="00220217" w:rsidRPr="007F079E" w:rsidRDefault="00220217" w:rsidP="00220217">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11E32689" w14:textId="3167735D" w:rsidR="00220217" w:rsidRPr="007F079E" w:rsidRDefault="00220217" w:rsidP="00220217">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cs/>
              </w:rPr>
              <w:t>5</w:t>
            </w:r>
            <w:r w:rsidRPr="007F079E">
              <w:rPr>
                <w:rFonts w:ascii="CordiaUPC" w:hAnsi="CordiaUPC" w:cs="CordiaUPC" w:hint="cs"/>
                <w:sz w:val="26"/>
                <w:szCs w:val="26"/>
                <w:cs/>
              </w:rPr>
              <w:t>,</w:t>
            </w:r>
            <w:r w:rsidRPr="007F079E">
              <w:rPr>
                <w:rFonts w:ascii="CordiaUPC" w:hAnsi="CordiaUPC" w:cs="CordiaUPC"/>
                <w:sz w:val="26"/>
                <w:szCs w:val="26"/>
                <w:cs/>
              </w:rPr>
              <w:t>586</w:t>
            </w:r>
          </w:p>
        </w:tc>
      </w:tr>
      <w:tr w:rsidR="00220217" w:rsidRPr="007F079E" w14:paraId="2A6449F0" w14:textId="77777777" w:rsidTr="00C512DD">
        <w:trPr>
          <w:cantSplit/>
        </w:trPr>
        <w:tc>
          <w:tcPr>
            <w:tcW w:w="2782" w:type="dxa"/>
          </w:tcPr>
          <w:p w14:paraId="0053E4E7" w14:textId="77777777" w:rsidR="00220217" w:rsidRPr="007F079E" w:rsidRDefault="00220217" w:rsidP="00220217">
            <w:pPr>
              <w:tabs>
                <w:tab w:val="left" w:pos="266"/>
              </w:tabs>
              <w:spacing w:line="240" w:lineRule="exact"/>
              <w:ind w:left="-18" w:right="9"/>
              <w:rPr>
                <w:rFonts w:ascii="CordiaUPC" w:hAnsi="CordiaUPC" w:cs="CordiaUPC"/>
                <w:sz w:val="26"/>
                <w:szCs w:val="26"/>
                <w:lang w:val="en-US"/>
              </w:rPr>
            </w:pPr>
            <w:r w:rsidRPr="007F079E">
              <w:rPr>
                <w:rFonts w:ascii="CordiaUPC" w:hAnsi="CordiaUPC" w:cs="CordiaUPC" w:hint="cs"/>
                <w:sz w:val="26"/>
                <w:szCs w:val="26"/>
                <w:lang w:val="en-US"/>
              </w:rPr>
              <w:t>Financial liabilities measured</w:t>
            </w:r>
            <w:r w:rsidRPr="007F079E">
              <w:rPr>
                <w:rFonts w:ascii="CordiaUPC" w:hAnsi="CordiaUPC" w:cs="CordiaUPC"/>
                <w:sz w:val="26"/>
                <w:szCs w:val="26"/>
                <w:lang w:val="en-US"/>
              </w:rPr>
              <w:t xml:space="preserve"> </w:t>
            </w:r>
            <w:r w:rsidRPr="007F079E">
              <w:rPr>
                <w:rFonts w:ascii="CordiaUPC" w:hAnsi="CordiaUPC" w:cs="CordiaUPC" w:hint="cs"/>
                <w:sz w:val="26"/>
                <w:szCs w:val="26"/>
                <w:lang w:val="en-US"/>
              </w:rPr>
              <w:t>at</w:t>
            </w:r>
          </w:p>
          <w:p w14:paraId="2D812D0A" w14:textId="77777777" w:rsidR="00220217" w:rsidRPr="007F079E" w:rsidRDefault="00220217" w:rsidP="00220217">
            <w:pPr>
              <w:tabs>
                <w:tab w:val="left" w:pos="266"/>
              </w:tabs>
              <w:spacing w:line="240" w:lineRule="exact"/>
              <w:ind w:left="-18" w:right="9"/>
              <w:rPr>
                <w:rFonts w:ascii="CordiaUPC" w:hAnsi="CordiaUPC" w:cs="CordiaUPC"/>
                <w:sz w:val="26"/>
                <w:szCs w:val="26"/>
                <w:lang w:val="en-US"/>
              </w:rPr>
            </w:pPr>
            <w:r w:rsidRPr="007F079E">
              <w:rPr>
                <w:rFonts w:ascii="CordiaUPC" w:hAnsi="CordiaUPC" w:cs="CordiaUPC" w:hint="cs"/>
                <w:sz w:val="26"/>
                <w:szCs w:val="26"/>
                <w:lang w:val="en-US"/>
              </w:rPr>
              <w:t xml:space="preserve">   fair value through profit or loss</w:t>
            </w:r>
          </w:p>
        </w:tc>
        <w:tc>
          <w:tcPr>
            <w:tcW w:w="995" w:type="dxa"/>
            <w:vAlign w:val="bottom"/>
          </w:tcPr>
          <w:p w14:paraId="4FA9982C" w14:textId="3258AA8E" w:rsidR="00220217" w:rsidRPr="007F079E" w:rsidRDefault="00220217" w:rsidP="00220217">
            <w:pPr>
              <w:tabs>
                <w:tab w:val="decimal" w:pos="779"/>
              </w:tabs>
              <w:spacing w:line="240" w:lineRule="exact"/>
              <w:ind w:left="-135" w:right="-108"/>
              <w:rPr>
                <w:rFonts w:ascii="CordiaUPC" w:hAnsi="CordiaUPC" w:cs="CordiaUPC"/>
                <w:sz w:val="26"/>
                <w:szCs w:val="26"/>
              </w:rPr>
            </w:pPr>
            <w:r w:rsidRPr="007F079E">
              <w:rPr>
                <w:rFonts w:ascii="CordiaUPC" w:hAnsi="CordiaUPC" w:cs="CordiaUPC"/>
                <w:sz w:val="26"/>
                <w:szCs w:val="26"/>
              </w:rPr>
              <w:t>438</w:t>
            </w:r>
          </w:p>
        </w:tc>
        <w:tc>
          <w:tcPr>
            <w:tcW w:w="243" w:type="dxa"/>
            <w:vAlign w:val="bottom"/>
          </w:tcPr>
          <w:p w14:paraId="383FB969" w14:textId="77777777" w:rsidR="00220217" w:rsidRPr="007F079E" w:rsidRDefault="00220217" w:rsidP="00220217">
            <w:pPr>
              <w:tabs>
                <w:tab w:val="decimal" w:pos="700"/>
              </w:tabs>
              <w:spacing w:line="240" w:lineRule="exact"/>
              <w:ind w:left="-135" w:right="-108"/>
              <w:rPr>
                <w:rFonts w:ascii="CordiaUPC" w:hAnsi="CordiaUPC" w:cs="CordiaUPC"/>
                <w:sz w:val="26"/>
                <w:szCs w:val="26"/>
              </w:rPr>
            </w:pPr>
          </w:p>
        </w:tc>
        <w:tc>
          <w:tcPr>
            <w:tcW w:w="915" w:type="dxa"/>
            <w:vAlign w:val="bottom"/>
          </w:tcPr>
          <w:p w14:paraId="7FB8BA6C" w14:textId="0E93D425" w:rsidR="00220217" w:rsidRPr="007F079E" w:rsidRDefault="00220217" w:rsidP="00220217">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36" w:type="dxa"/>
            <w:vAlign w:val="bottom"/>
          </w:tcPr>
          <w:p w14:paraId="6CD4B3CC" w14:textId="77777777" w:rsidR="00220217" w:rsidRPr="007F079E" w:rsidRDefault="00220217" w:rsidP="00220217">
            <w:pPr>
              <w:tabs>
                <w:tab w:val="decimal" w:pos="700"/>
              </w:tabs>
              <w:spacing w:line="240" w:lineRule="exact"/>
              <w:ind w:left="-135" w:right="-108"/>
              <w:rPr>
                <w:rFonts w:ascii="CordiaUPC" w:hAnsi="CordiaUPC" w:cs="CordiaUPC"/>
                <w:sz w:val="26"/>
                <w:szCs w:val="26"/>
              </w:rPr>
            </w:pPr>
          </w:p>
        </w:tc>
        <w:tc>
          <w:tcPr>
            <w:tcW w:w="831" w:type="dxa"/>
            <w:vAlign w:val="bottom"/>
          </w:tcPr>
          <w:p w14:paraId="37028EF9" w14:textId="583E38A7" w:rsidR="00220217" w:rsidRPr="007F079E" w:rsidRDefault="00220217" w:rsidP="00220217">
            <w:pPr>
              <w:tabs>
                <w:tab w:val="decimal" w:pos="615"/>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40" w:type="dxa"/>
            <w:vAlign w:val="bottom"/>
          </w:tcPr>
          <w:p w14:paraId="7833B5A7" w14:textId="77777777" w:rsidR="00220217" w:rsidRPr="007F079E" w:rsidRDefault="00220217" w:rsidP="00220217">
            <w:pPr>
              <w:tabs>
                <w:tab w:val="decimal" w:pos="700"/>
              </w:tabs>
              <w:spacing w:line="240" w:lineRule="exact"/>
              <w:ind w:left="-135" w:right="-108"/>
              <w:rPr>
                <w:rFonts w:ascii="CordiaUPC" w:hAnsi="CordiaUPC" w:cs="CordiaUPC"/>
                <w:sz w:val="26"/>
                <w:szCs w:val="26"/>
              </w:rPr>
            </w:pPr>
          </w:p>
        </w:tc>
        <w:tc>
          <w:tcPr>
            <w:tcW w:w="975" w:type="dxa"/>
            <w:vAlign w:val="bottom"/>
          </w:tcPr>
          <w:p w14:paraId="72CCC7A5" w14:textId="661034C2" w:rsidR="00220217" w:rsidRPr="007F079E" w:rsidRDefault="00220217" w:rsidP="00220217">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38" w:type="dxa"/>
            <w:vAlign w:val="bottom"/>
          </w:tcPr>
          <w:p w14:paraId="3513E813" w14:textId="77777777" w:rsidR="00220217" w:rsidRPr="007F079E" w:rsidRDefault="00220217" w:rsidP="00220217">
            <w:pPr>
              <w:tabs>
                <w:tab w:val="decimal" w:pos="700"/>
              </w:tabs>
              <w:spacing w:line="240" w:lineRule="exact"/>
              <w:ind w:left="-135" w:right="-108"/>
              <w:rPr>
                <w:rFonts w:ascii="CordiaUPC" w:hAnsi="CordiaUPC" w:cs="CordiaUPC"/>
                <w:sz w:val="26"/>
                <w:szCs w:val="26"/>
              </w:rPr>
            </w:pPr>
          </w:p>
        </w:tc>
        <w:tc>
          <w:tcPr>
            <w:tcW w:w="880" w:type="dxa"/>
            <w:vAlign w:val="bottom"/>
          </w:tcPr>
          <w:p w14:paraId="57BAE05E" w14:textId="16C4EB5E" w:rsidR="00220217" w:rsidRPr="007F079E" w:rsidRDefault="00220217" w:rsidP="00220217">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36" w:type="dxa"/>
            <w:vAlign w:val="bottom"/>
          </w:tcPr>
          <w:p w14:paraId="373E4A38" w14:textId="77777777" w:rsidR="00220217" w:rsidRPr="007F079E" w:rsidRDefault="00220217" w:rsidP="00220217">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6BB2188A" w14:textId="1B86366A" w:rsidR="00220217" w:rsidRPr="007F079E" w:rsidRDefault="00220217" w:rsidP="00220217">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438</w:t>
            </w:r>
          </w:p>
        </w:tc>
      </w:tr>
      <w:tr w:rsidR="00220217" w:rsidRPr="007F079E" w14:paraId="4678A2F0" w14:textId="77777777" w:rsidTr="00616379">
        <w:trPr>
          <w:cantSplit/>
        </w:trPr>
        <w:tc>
          <w:tcPr>
            <w:tcW w:w="2782" w:type="dxa"/>
            <w:vAlign w:val="bottom"/>
          </w:tcPr>
          <w:p w14:paraId="647553ED" w14:textId="77777777" w:rsidR="00220217" w:rsidRPr="007F079E" w:rsidRDefault="00220217" w:rsidP="00220217">
            <w:pPr>
              <w:tabs>
                <w:tab w:val="left" w:pos="266"/>
              </w:tabs>
              <w:spacing w:line="240" w:lineRule="exact"/>
              <w:ind w:left="-18" w:right="9"/>
              <w:rPr>
                <w:rFonts w:ascii="CordiaUPC" w:hAnsi="CordiaUPC" w:cs="CordiaUPC"/>
                <w:sz w:val="26"/>
                <w:szCs w:val="26"/>
                <w:lang w:val="en-US"/>
              </w:rPr>
            </w:pPr>
            <w:r w:rsidRPr="007F079E">
              <w:rPr>
                <w:rFonts w:ascii="CordiaUPC" w:hAnsi="CordiaUPC" w:cs="CordiaUPC" w:hint="cs"/>
                <w:sz w:val="26"/>
                <w:szCs w:val="26"/>
                <w:lang w:val="en-US"/>
              </w:rPr>
              <w:t>Debts issued and borrowings</w:t>
            </w:r>
          </w:p>
        </w:tc>
        <w:tc>
          <w:tcPr>
            <w:tcW w:w="995" w:type="dxa"/>
            <w:vAlign w:val="bottom"/>
          </w:tcPr>
          <w:p w14:paraId="04219FD7" w14:textId="7E3C67C6" w:rsidR="00220217" w:rsidRPr="007F079E" w:rsidRDefault="00220217" w:rsidP="00220217">
            <w:pPr>
              <w:tabs>
                <w:tab w:val="decimal" w:pos="779"/>
              </w:tabs>
              <w:spacing w:line="240" w:lineRule="exact"/>
              <w:ind w:left="-135" w:right="-108"/>
              <w:rPr>
                <w:rFonts w:ascii="CordiaUPC" w:hAnsi="CordiaUPC" w:cs="CordiaUPC"/>
                <w:sz w:val="26"/>
                <w:szCs w:val="26"/>
              </w:rPr>
            </w:pPr>
            <w:r w:rsidRPr="007F079E">
              <w:rPr>
                <w:rFonts w:ascii="CordiaUPC" w:hAnsi="CordiaUPC" w:cs="CordiaUPC"/>
                <w:sz w:val="26"/>
                <w:szCs w:val="26"/>
              </w:rPr>
              <w:t>5,193</w:t>
            </w:r>
          </w:p>
        </w:tc>
        <w:tc>
          <w:tcPr>
            <w:tcW w:w="243" w:type="dxa"/>
            <w:vAlign w:val="bottom"/>
          </w:tcPr>
          <w:p w14:paraId="18FDAE6F" w14:textId="77777777" w:rsidR="00220217" w:rsidRPr="007F079E" w:rsidRDefault="00220217" w:rsidP="00220217">
            <w:pPr>
              <w:tabs>
                <w:tab w:val="decimal" w:pos="700"/>
              </w:tabs>
              <w:spacing w:line="240" w:lineRule="exact"/>
              <w:ind w:left="-135" w:right="-108"/>
              <w:rPr>
                <w:rFonts w:ascii="CordiaUPC" w:hAnsi="CordiaUPC" w:cs="CordiaUPC"/>
                <w:sz w:val="26"/>
                <w:szCs w:val="26"/>
              </w:rPr>
            </w:pPr>
          </w:p>
        </w:tc>
        <w:tc>
          <w:tcPr>
            <w:tcW w:w="915" w:type="dxa"/>
          </w:tcPr>
          <w:p w14:paraId="57199C0F" w14:textId="6E66006D" w:rsidR="00220217" w:rsidRPr="007F079E" w:rsidRDefault="00220217" w:rsidP="00220217">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5,191</w:t>
            </w:r>
          </w:p>
        </w:tc>
        <w:tc>
          <w:tcPr>
            <w:tcW w:w="236" w:type="dxa"/>
          </w:tcPr>
          <w:p w14:paraId="0C84CD16" w14:textId="77777777" w:rsidR="00220217" w:rsidRPr="007F079E" w:rsidRDefault="00220217" w:rsidP="00220217">
            <w:pPr>
              <w:tabs>
                <w:tab w:val="decimal" w:pos="700"/>
              </w:tabs>
              <w:spacing w:line="240" w:lineRule="exact"/>
              <w:ind w:left="-135" w:right="-108"/>
              <w:rPr>
                <w:rFonts w:ascii="CordiaUPC" w:hAnsi="CordiaUPC" w:cs="CordiaUPC"/>
                <w:sz w:val="26"/>
                <w:szCs w:val="26"/>
              </w:rPr>
            </w:pPr>
          </w:p>
        </w:tc>
        <w:tc>
          <w:tcPr>
            <w:tcW w:w="831" w:type="dxa"/>
          </w:tcPr>
          <w:p w14:paraId="5DBC6C1A" w14:textId="5A2B4C35" w:rsidR="00220217" w:rsidRPr="007F079E" w:rsidRDefault="00220217" w:rsidP="00220217">
            <w:pPr>
              <w:tabs>
                <w:tab w:val="decimal" w:pos="615"/>
              </w:tabs>
              <w:spacing w:line="240" w:lineRule="exact"/>
              <w:ind w:left="-135" w:right="-108"/>
              <w:rPr>
                <w:rFonts w:ascii="CordiaUPC" w:hAnsi="CordiaUPC" w:cs="CordiaUPC"/>
                <w:sz w:val="26"/>
                <w:szCs w:val="26"/>
              </w:rPr>
            </w:pPr>
            <w:r w:rsidRPr="007F079E">
              <w:rPr>
                <w:rFonts w:ascii="CordiaUPC" w:hAnsi="CordiaUPC" w:cs="CordiaUPC"/>
                <w:sz w:val="26"/>
                <w:szCs w:val="26"/>
              </w:rPr>
              <w:t>44,248</w:t>
            </w:r>
          </w:p>
        </w:tc>
        <w:tc>
          <w:tcPr>
            <w:tcW w:w="240" w:type="dxa"/>
          </w:tcPr>
          <w:p w14:paraId="208C1A9B" w14:textId="77777777" w:rsidR="00220217" w:rsidRPr="007F079E" w:rsidRDefault="00220217" w:rsidP="00220217">
            <w:pPr>
              <w:tabs>
                <w:tab w:val="decimal" w:pos="700"/>
              </w:tabs>
              <w:spacing w:line="240" w:lineRule="exact"/>
              <w:ind w:left="-135" w:right="-108"/>
              <w:rPr>
                <w:rFonts w:ascii="CordiaUPC" w:hAnsi="CordiaUPC" w:cs="CordiaUPC"/>
                <w:sz w:val="26"/>
                <w:szCs w:val="26"/>
              </w:rPr>
            </w:pPr>
          </w:p>
        </w:tc>
        <w:tc>
          <w:tcPr>
            <w:tcW w:w="975" w:type="dxa"/>
          </w:tcPr>
          <w:p w14:paraId="39E57B22" w14:textId="4A177BC6" w:rsidR="00220217" w:rsidRPr="007F079E" w:rsidRDefault="00220217" w:rsidP="00220217">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38" w:type="dxa"/>
          </w:tcPr>
          <w:p w14:paraId="33B1A47D" w14:textId="77777777" w:rsidR="00220217" w:rsidRPr="007F079E" w:rsidRDefault="00220217" w:rsidP="00220217">
            <w:pPr>
              <w:tabs>
                <w:tab w:val="decimal" w:pos="700"/>
              </w:tabs>
              <w:spacing w:line="240" w:lineRule="exact"/>
              <w:ind w:left="-135" w:right="-108"/>
              <w:rPr>
                <w:rFonts w:ascii="CordiaUPC" w:hAnsi="CordiaUPC" w:cs="CordiaUPC"/>
                <w:sz w:val="26"/>
                <w:szCs w:val="26"/>
              </w:rPr>
            </w:pPr>
          </w:p>
        </w:tc>
        <w:tc>
          <w:tcPr>
            <w:tcW w:w="880" w:type="dxa"/>
          </w:tcPr>
          <w:p w14:paraId="410020C8" w14:textId="01F431B3" w:rsidR="00220217" w:rsidRPr="007F079E" w:rsidRDefault="00220217" w:rsidP="00220217">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12</w:t>
            </w:r>
          </w:p>
        </w:tc>
        <w:tc>
          <w:tcPr>
            <w:tcW w:w="236" w:type="dxa"/>
            <w:vAlign w:val="bottom"/>
          </w:tcPr>
          <w:p w14:paraId="3CF67C89" w14:textId="77777777" w:rsidR="00220217" w:rsidRPr="007F079E" w:rsidRDefault="00220217" w:rsidP="00220217">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5714727A" w14:textId="1023608B" w:rsidR="00220217" w:rsidRPr="007F079E" w:rsidRDefault="00220217" w:rsidP="00220217">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54,644</w:t>
            </w:r>
          </w:p>
        </w:tc>
      </w:tr>
      <w:tr w:rsidR="00220217" w:rsidRPr="007F079E" w14:paraId="2E6CC575" w14:textId="77777777" w:rsidTr="00616379">
        <w:trPr>
          <w:cantSplit/>
        </w:trPr>
        <w:tc>
          <w:tcPr>
            <w:tcW w:w="2782" w:type="dxa"/>
            <w:vAlign w:val="bottom"/>
          </w:tcPr>
          <w:p w14:paraId="1D0FAB41" w14:textId="77777777" w:rsidR="00220217" w:rsidRPr="007F079E" w:rsidRDefault="00220217" w:rsidP="00220217">
            <w:pPr>
              <w:tabs>
                <w:tab w:val="left" w:pos="356"/>
              </w:tabs>
              <w:spacing w:line="240" w:lineRule="exact"/>
              <w:ind w:right="9"/>
              <w:rPr>
                <w:rFonts w:ascii="CordiaUPC" w:hAnsi="CordiaUPC" w:cs="CordiaUPC"/>
                <w:color w:val="000000"/>
                <w:sz w:val="26"/>
                <w:szCs w:val="26"/>
                <w:lang w:val="en-US"/>
              </w:rPr>
            </w:pPr>
            <w:r w:rsidRPr="007F079E">
              <w:rPr>
                <w:rFonts w:ascii="CordiaUPC" w:hAnsi="CordiaUPC" w:cs="CordiaUPC" w:hint="cs"/>
                <w:sz w:val="26"/>
                <w:szCs w:val="26"/>
                <w:lang w:val="en-US"/>
              </w:rPr>
              <w:t>Other financial liabilities</w:t>
            </w:r>
          </w:p>
        </w:tc>
        <w:tc>
          <w:tcPr>
            <w:tcW w:w="995" w:type="dxa"/>
            <w:tcBorders>
              <w:bottom w:val="single" w:sz="4" w:space="0" w:color="auto"/>
            </w:tcBorders>
            <w:vAlign w:val="bottom"/>
          </w:tcPr>
          <w:p w14:paraId="7D299CD3" w14:textId="3BBEEF44" w:rsidR="00220217" w:rsidRPr="007F079E" w:rsidRDefault="00220217" w:rsidP="00220217">
            <w:pPr>
              <w:tabs>
                <w:tab w:val="decimal" w:pos="779"/>
              </w:tabs>
              <w:spacing w:line="240" w:lineRule="exact"/>
              <w:ind w:left="-130" w:right="-86"/>
              <w:rPr>
                <w:rFonts w:ascii="CordiaUPC" w:hAnsi="CordiaUPC" w:cs="CordiaUPC"/>
                <w:sz w:val="26"/>
                <w:szCs w:val="26"/>
                <w:lang w:val="en-US"/>
              </w:rPr>
            </w:pPr>
            <w:r w:rsidRPr="007F079E">
              <w:rPr>
                <w:rFonts w:ascii="CordiaUPC" w:hAnsi="CordiaUPC" w:cs="CordiaUPC"/>
                <w:sz w:val="26"/>
                <w:szCs w:val="26"/>
                <w:cs/>
              </w:rPr>
              <w:t>3</w:t>
            </w:r>
            <w:r w:rsidRPr="007F079E">
              <w:rPr>
                <w:rFonts w:ascii="CordiaUPC" w:hAnsi="CordiaUPC" w:cs="CordiaUPC" w:hint="cs"/>
                <w:sz w:val="26"/>
                <w:szCs w:val="26"/>
                <w:cs/>
              </w:rPr>
              <w:t>,</w:t>
            </w:r>
            <w:r w:rsidRPr="007F079E">
              <w:rPr>
                <w:rFonts w:ascii="CordiaUPC" w:hAnsi="CordiaUPC" w:cs="CordiaUPC"/>
                <w:sz w:val="26"/>
                <w:szCs w:val="26"/>
                <w:cs/>
              </w:rPr>
              <w:t>847</w:t>
            </w:r>
          </w:p>
        </w:tc>
        <w:tc>
          <w:tcPr>
            <w:tcW w:w="243" w:type="dxa"/>
            <w:vAlign w:val="bottom"/>
          </w:tcPr>
          <w:p w14:paraId="40723E0B" w14:textId="77777777" w:rsidR="00220217" w:rsidRPr="007F079E" w:rsidRDefault="00220217" w:rsidP="00220217">
            <w:pPr>
              <w:tabs>
                <w:tab w:val="decimal" w:pos="700"/>
              </w:tabs>
              <w:spacing w:line="240" w:lineRule="exact"/>
              <w:ind w:left="-130" w:right="-86"/>
              <w:rPr>
                <w:rFonts w:ascii="CordiaUPC" w:hAnsi="CordiaUPC" w:cs="CordiaUPC"/>
                <w:sz w:val="26"/>
                <w:szCs w:val="26"/>
                <w:lang w:val="en-US"/>
              </w:rPr>
            </w:pPr>
          </w:p>
        </w:tc>
        <w:tc>
          <w:tcPr>
            <w:tcW w:w="915" w:type="dxa"/>
            <w:tcBorders>
              <w:bottom w:val="single" w:sz="4" w:space="0" w:color="auto"/>
            </w:tcBorders>
          </w:tcPr>
          <w:p w14:paraId="79C2FB58" w14:textId="26EDE99C" w:rsidR="00220217" w:rsidRPr="007F079E" w:rsidRDefault="00220217" w:rsidP="00220217">
            <w:pPr>
              <w:tabs>
                <w:tab w:val="decimal" w:pos="700"/>
              </w:tabs>
              <w:spacing w:line="240" w:lineRule="exact"/>
              <w:ind w:left="-130" w:right="-86"/>
              <w:rPr>
                <w:rFonts w:ascii="CordiaUPC" w:hAnsi="CordiaUPC" w:cs="CordiaUPC"/>
                <w:sz w:val="26"/>
                <w:szCs w:val="26"/>
                <w:lang w:val="en-US"/>
              </w:rPr>
            </w:pPr>
            <w:r w:rsidRPr="007F079E">
              <w:rPr>
                <w:rFonts w:ascii="CordiaUPC" w:hAnsi="CordiaUPC" w:cs="CordiaUPC"/>
                <w:sz w:val="26"/>
                <w:szCs w:val="26"/>
              </w:rPr>
              <w:t>-</w:t>
            </w:r>
          </w:p>
        </w:tc>
        <w:tc>
          <w:tcPr>
            <w:tcW w:w="236" w:type="dxa"/>
          </w:tcPr>
          <w:p w14:paraId="48314685" w14:textId="77777777" w:rsidR="00220217" w:rsidRPr="007F079E" w:rsidRDefault="00220217" w:rsidP="00220217">
            <w:pPr>
              <w:tabs>
                <w:tab w:val="decimal" w:pos="700"/>
              </w:tabs>
              <w:spacing w:line="240" w:lineRule="exact"/>
              <w:ind w:left="-130" w:right="-86"/>
              <w:rPr>
                <w:rFonts w:ascii="CordiaUPC" w:hAnsi="CordiaUPC" w:cs="CordiaUPC"/>
                <w:sz w:val="26"/>
                <w:szCs w:val="26"/>
                <w:lang w:val="en-US"/>
              </w:rPr>
            </w:pPr>
          </w:p>
        </w:tc>
        <w:tc>
          <w:tcPr>
            <w:tcW w:w="831" w:type="dxa"/>
            <w:tcBorders>
              <w:bottom w:val="single" w:sz="4" w:space="0" w:color="auto"/>
            </w:tcBorders>
          </w:tcPr>
          <w:p w14:paraId="256B375B" w14:textId="1027BA5A" w:rsidR="00220217" w:rsidRPr="007F079E" w:rsidRDefault="00220217" w:rsidP="00220217">
            <w:pPr>
              <w:tabs>
                <w:tab w:val="decimal" w:pos="615"/>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40" w:type="dxa"/>
          </w:tcPr>
          <w:p w14:paraId="1D376C23" w14:textId="77777777" w:rsidR="00220217" w:rsidRPr="007F079E" w:rsidRDefault="00220217" w:rsidP="00220217">
            <w:pPr>
              <w:tabs>
                <w:tab w:val="decimal" w:pos="700"/>
              </w:tabs>
              <w:spacing w:line="240" w:lineRule="exact"/>
              <w:ind w:left="-130" w:right="-86"/>
              <w:rPr>
                <w:rFonts w:ascii="CordiaUPC" w:hAnsi="CordiaUPC" w:cs="CordiaUPC"/>
                <w:sz w:val="26"/>
                <w:szCs w:val="26"/>
                <w:lang w:val="en-US"/>
              </w:rPr>
            </w:pPr>
          </w:p>
        </w:tc>
        <w:tc>
          <w:tcPr>
            <w:tcW w:w="975" w:type="dxa"/>
            <w:tcBorders>
              <w:bottom w:val="single" w:sz="4" w:space="0" w:color="auto"/>
            </w:tcBorders>
          </w:tcPr>
          <w:p w14:paraId="723C3887" w14:textId="5F24B668" w:rsidR="00220217" w:rsidRPr="007F079E" w:rsidRDefault="00220217" w:rsidP="00220217">
            <w:pPr>
              <w:tabs>
                <w:tab w:val="decimal" w:pos="700"/>
              </w:tabs>
              <w:spacing w:line="240" w:lineRule="exact"/>
              <w:ind w:left="-130" w:right="-86"/>
              <w:rPr>
                <w:rFonts w:ascii="CordiaUPC" w:hAnsi="CordiaUPC" w:cs="CordiaUPC"/>
                <w:sz w:val="26"/>
                <w:szCs w:val="26"/>
                <w:lang w:val="en-US"/>
              </w:rPr>
            </w:pPr>
            <w:r w:rsidRPr="007F079E">
              <w:rPr>
                <w:rFonts w:ascii="CordiaUPC" w:hAnsi="CordiaUPC" w:cs="CordiaUPC"/>
                <w:sz w:val="26"/>
                <w:szCs w:val="26"/>
              </w:rPr>
              <w:t>-</w:t>
            </w:r>
          </w:p>
        </w:tc>
        <w:tc>
          <w:tcPr>
            <w:tcW w:w="238" w:type="dxa"/>
            <w:vAlign w:val="bottom"/>
          </w:tcPr>
          <w:p w14:paraId="0B518DA1" w14:textId="77777777" w:rsidR="00220217" w:rsidRPr="007F079E" w:rsidRDefault="00220217" w:rsidP="00220217">
            <w:pPr>
              <w:tabs>
                <w:tab w:val="decimal" w:pos="700"/>
              </w:tabs>
              <w:spacing w:line="240" w:lineRule="exact"/>
              <w:ind w:left="-130" w:right="-86"/>
              <w:rPr>
                <w:rFonts w:ascii="CordiaUPC" w:hAnsi="CordiaUPC" w:cs="CordiaUPC"/>
                <w:sz w:val="26"/>
                <w:szCs w:val="26"/>
                <w:lang w:val="en-US"/>
              </w:rPr>
            </w:pPr>
          </w:p>
        </w:tc>
        <w:tc>
          <w:tcPr>
            <w:tcW w:w="880" w:type="dxa"/>
            <w:tcBorders>
              <w:bottom w:val="single" w:sz="4" w:space="0" w:color="auto"/>
            </w:tcBorders>
            <w:vAlign w:val="bottom"/>
          </w:tcPr>
          <w:p w14:paraId="52B31342" w14:textId="1E7697F6" w:rsidR="00220217" w:rsidRPr="007F079E" w:rsidRDefault="00220217" w:rsidP="00220217">
            <w:pPr>
              <w:tabs>
                <w:tab w:val="decimal" w:pos="700"/>
              </w:tabs>
              <w:spacing w:line="240" w:lineRule="exact"/>
              <w:ind w:left="-130" w:right="-86"/>
              <w:rPr>
                <w:rFonts w:ascii="CordiaUPC" w:hAnsi="CordiaUPC" w:cs="CordiaUPC"/>
                <w:sz w:val="26"/>
                <w:szCs w:val="26"/>
                <w:lang w:val="en-US"/>
              </w:rPr>
            </w:pPr>
            <w:r w:rsidRPr="007F079E">
              <w:rPr>
                <w:rFonts w:ascii="CordiaUPC" w:hAnsi="CordiaUPC" w:cs="CordiaUPC"/>
                <w:sz w:val="26"/>
                <w:szCs w:val="26"/>
                <w:cs/>
              </w:rPr>
              <w:t>19</w:t>
            </w:r>
            <w:r w:rsidRPr="007F079E">
              <w:rPr>
                <w:rFonts w:ascii="CordiaUPC" w:hAnsi="CordiaUPC" w:cs="CordiaUPC" w:hint="cs"/>
                <w:sz w:val="26"/>
                <w:szCs w:val="26"/>
                <w:cs/>
              </w:rPr>
              <w:t>,</w:t>
            </w:r>
            <w:r w:rsidRPr="007F079E">
              <w:rPr>
                <w:rFonts w:ascii="CordiaUPC" w:hAnsi="CordiaUPC" w:cs="CordiaUPC"/>
                <w:sz w:val="26"/>
                <w:szCs w:val="26"/>
                <w:cs/>
              </w:rPr>
              <w:t>393</w:t>
            </w:r>
          </w:p>
        </w:tc>
        <w:tc>
          <w:tcPr>
            <w:tcW w:w="236" w:type="dxa"/>
            <w:vAlign w:val="bottom"/>
          </w:tcPr>
          <w:p w14:paraId="3AF6A68A" w14:textId="77777777" w:rsidR="00220217" w:rsidRPr="007F079E" w:rsidRDefault="00220217" w:rsidP="00220217">
            <w:pPr>
              <w:tabs>
                <w:tab w:val="decimal" w:pos="700"/>
              </w:tabs>
              <w:spacing w:line="240" w:lineRule="exact"/>
              <w:ind w:left="-130" w:right="-86"/>
              <w:rPr>
                <w:rFonts w:ascii="CordiaUPC" w:hAnsi="CordiaUPC" w:cs="CordiaUPC"/>
                <w:sz w:val="26"/>
                <w:szCs w:val="26"/>
                <w:lang w:val="en-US"/>
              </w:rPr>
            </w:pPr>
          </w:p>
        </w:tc>
        <w:tc>
          <w:tcPr>
            <w:tcW w:w="879" w:type="dxa"/>
            <w:gridSpan w:val="2"/>
            <w:tcBorders>
              <w:bottom w:val="single" w:sz="4" w:space="0" w:color="auto"/>
            </w:tcBorders>
            <w:vAlign w:val="bottom"/>
          </w:tcPr>
          <w:p w14:paraId="235FD4A0" w14:textId="46B08C96" w:rsidR="00220217" w:rsidRPr="007F079E" w:rsidRDefault="00220217" w:rsidP="00220217">
            <w:pPr>
              <w:tabs>
                <w:tab w:val="decimal" w:pos="700"/>
              </w:tabs>
              <w:spacing w:line="240" w:lineRule="exact"/>
              <w:ind w:left="-130" w:right="-86"/>
              <w:rPr>
                <w:rFonts w:ascii="CordiaUPC" w:hAnsi="CordiaUPC" w:cs="CordiaUPC"/>
                <w:sz w:val="26"/>
                <w:szCs w:val="26"/>
                <w:lang w:val="en-US"/>
              </w:rPr>
            </w:pPr>
            <w:r w:rsidRPr="007F079E">
              <w:rPr>
                <w:rFonts w:ascii="CordiaUPC" w:hAnsi="CordiaUPC" w:cs="CordiaUPC"/>
                <w:sz w:val="26"/>
                <w:szCs w:val="26"/>
                <w:cs/>
              </w:rPr>
              <w:t>23</w:t>
            </w:r>
            <w:r w:rsidRPr="007F079E">
              <w:rPr>
                <w:rFonts w:ascii="CordiaUPC" w:hAnsi="CordiaUPC" w:cs="CordiaUPC" w:hint="cs"/>
                <w:sz w:val="26"/>
                <w:szCs w:val="26"/>
                <w:cs/>
              </w:rPr>
              <w:t>,</w:t>
            </w:r>
            <w:r w:rsidRPr="007F079E">
              <w:rPr>
                <w:rFonts w:ascii="CordiaUPC" w:hAnsi="CordiaUPC" w:cs="CordiaUPC"/>
                <w:sz w:val="26"/>
                <w:szCs w:val="26"/>
                <w:cs/>
              </w:rPr>
              <w:t>240</w:t>
            </w:r>
          </w:p>
        </w:tc>
      </w:tr>
      <w:tr w:rsidR="00220217" w:rsidRPr="007F079E" w14:paraId="0CD56563" w14:textId="77777777" w:rsidTr="006D0ACA">
        <w:trPr>
          <w:cantSplit/>
        </w:trPr>
        <w:tc>
          <w:tcPr>
            <w:tcW w:w="2782" w:type="dxa"/>
          </w:tcPr>
          <w:p w14:paraId="1DDFF059" w14:textId="77777777" w:rsidR="00220217" w:rsidRPr="007F079E" w:rsidRDefault="00220217" w:rsidP="00220217">
            <w:pPr>
              <w:tabs>
                <w:tab w:val="left" w:pos="266"/>
              </w:tabs>
              <w:spacing w:line="240" w:lineRule="exact"/>
              <w:ind w:left="-18" w:right="9"/>
              <w:rPr>
                <w:rFonts w:ascii="CordiaUPC" w:hAnsi="CordiaUPC" w:cs="CordiaUPC"/>
                <w:sz w:val="26"/>
                <w:szCs w:val="26"/>
                <w:lang w:val="en-US"/>
              </w:rPr>
            </w:pPr>
            <w:r w:rsidRPr="007F079E">
              <w:rPr>
                <w:rFonts w:ascii="CordiaUPC" w:hAnsi="CordiaUPC" w:cs="CordiaUPC" w:hint="cs"/>
                <w:b/>
                <w:bCs/>
                <w:color w:val="000000"/>
                <w:sz w:val="26"/>
                <w:szCs w:val="26"/>
                <w:lang w:val="en-US"/>
              </w:rPr>
              <w:t>Total financial liabilities</w:t>
            </w:r>
          </w:p>
        </w:tc>
        <w:tc>
          <w:tcPr>
            <w:tcW w:w="995" w:type="dxa"/>
            <w:tcBorders>
              <w:top w:val="single" w:sz="4" w:space="0" w:color="auto"/>
              <w:bottom w:val="double" w:sz="4" w:space="0" w:color="auto"/>
            </w:tcBorders>
            <w:vAlign w:val="bottom"/>
          </w:tcPr>
          <w:p w14:paraId="33144DD1" w14:textId="61CF739C" w:rsidR="00220217" w:rsidRPr="007F079E" w:rsidRDefault="00220217" w:rsidP="00220217">
            <w:pPr>
              <w:tabs>
                <w:tab w:val="decimal" w:pos="779"/>
              </w:tabs>
              <w:spacing w:line="240" w:lineRule="exact"/>
              <w:ind w:left="-130" w:right="-86"/>
              <w:rPr>
                <w:rFonts w:ascii="CordiaUPC" w:hAnsi="CordiaUPC" w:cs="CordiaUPC"/>
                <w:b/>
                <w:bCs/>
                <w:sz w:val="26"/>
                <w:szCs w:val="26"/>
                <w:lang w:val="en-US"/>
              </w:rPr>
            </w:pPr>
            <w:r w:rsidRPr="007F079E">
              <w:rPr>
                <w:rFonts w:ascii="CordiaUPC" w:hAnsi="CordiaUPC" w:cs="CordiaUPC"/>
                <w:b/>
                <w:bCs/>
                <w:sz w:val="26"/>
                <w:szCs w:val="26"/>
                <w:cs/>
              </w:rPr>
              <w:t>1</w:t>
            </w:r>
            <w:r w:rsidRPr="007F079E">
              <w:rPr>
                <w:rFonts w:ascii="CordiaUPC" w:hAnsi="CordiaUPC" w:cs="CordiaUPC" w:hint="cs"/>
                <w:b/>
                <w:bCs/>
                <w:sz w:val="26"/>
                <w:szCs w:val="26"/>
                <w:cs/>
              </w:rPr>
              <w:t>,</w:t>
            </w:r>
            <w:r w:rsidRPr="007F079E">
              <w:rPr>
                <w:rFonts w:ascii="CordiaUPC" w:hAnsi="CordiaUPC" w:cs="CordiaUPC"/>
                <w:b/>
                <w:bCs/>
                <w:sz w:val="26"/>
                <w:szCs w:val="26"/>
                <w:cs/>
              </w:rPr>
              <w:t>264</w:t>
            </w:r>
            <w:r w:rsidRPr="007F079E">
              <w:rPr>
                <w:rFonts w:ascii="CordiaUPC" w:hAnsi="CordiaUPC" w:cs="CordiaUPC" w:hint="cs"/>
                <w:b/>
                <w:bCs/>
                <w:sz w:val="26"/>
                <w:szCs w:val="26"/>
                <w:cs/>
              </w:rPr>
              <w:t>,</w:t>
            </w:r>
            <w:r w:rsidRPr="007F079E">
              <w:rPr>
                <w:rFonts w:ascii="CordiaUPC" w:hAnsi="CordiaUPC" w:cs="CordiaUPC"/>
                <w:b/>
                <w:bCs/>
                <w:sz w:val="26"/>
                <w:szCs w:val="26"/>
                <w:cs/>
              </w:rPr>
              <w:t>347</w:t>
            </w:r>
          </w:p>
        </w:tc>
        <w:tc>
          <w:tcPr>
            <w:tcW w:w="243" w:type="dxa"/>
            <w:vAlign w:val="bottom"/>
          </w:tcPr>
          <w:p w14:paraId="2CFA0958" w14:textId="77777777" w:rsidR="00220217" w:rsidRPr="007F079E" w:rsidRDefault="00220217" w:rsidP="00220217">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vAlign w:val="bottom"/>
          </w:tcPr>
          <w:p w14:paraId="0F453436" w14:textId="6E931E6E" w:rsidR="00220217" w:rsidRPr="007F079E" w:rsidRDefault="00220217" w:rsidP="00220217">
            <w:pPr>
              <w:tabs>
                <w:tab w:val="decimal" w:pos="700"/>
              </w:tabs>
              <w:spacing w:line="240" w:lineRule="exact"/>
              <w:ind w:left="-130" w:right="-86"/>
              <w:rPr>
                <w:rFonts w:ascii="CordiaUPC" w:hAnsi="CordiaUPC" w:cs="CordiaUPC"/>
                <w:b/>
                <w:bCs/>
                <w:sz w:val="26"/>
                <w:szCs w:val="26"/>
                <w:lang w:val="en-US"/>
              </w:rPr>
            </w:pPr>
            <w:r w:rsidRPr="007F079E">
              <w:rPr>
                <w:rFonts w:ascii="CordiaUPC" w:hAnsi="CordiaUPC" w:cs="CordiaUPC"/>
                <w:b/>
                <w:bCs/>
                <w:sz w:val="26"/>
                <w:szCs w:val="26"/>
                <w:cs/>
              </w:rPr>
              <w:t>96</w:t>
            </w:r>
            <w:r w:rsidRPr="007F079E">
              <w:rPr>
                <w:rFonts w:ascii="CordiaUPC" w:hAnsi="CordiaUPC" w:cs="CordiaUPC" w:hint="cs"/>
                <w:b/>
                <w:bCs/>
                <w:sz w:val="26"/>
                <w:szCs w:val="26"/>
                <w:cs/>
              </w:rPr>
              <w:t>,</w:t>
            </w:r>
            <w:r w:rsidRPr="007F079E">
              <w:rPr>
                <w:rFonts w:ascii="CordiaUPC" w:hAnsi="CordiaUPC" w:cs="CordiaUPC"/>
                <w:b/>
                <w:bCs/>
                <w:sz w:val="26"/>
                <w:szCs w:val="26"/>
                <w:cs/>
              </w:rPr>
              <w:t>925</w:t>
            </w:r>
          </w:p>
        </w:tc>
        <w:tc>
          <w:tcPr>
            <w:tcW w:w="236" w:type="dxa"/>
            <w:vAlign w:val="bottom"/>
          </w:tcPr>
          <w:p w14:paraId="6CF0BAC8" w14:textId="77777777" w:rsidR="00220217" w:rsidRPr="007F079E" w:rsidRDefault="00220217" w:rsidP="00220217">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vAlign w:val="bottom"/>
          </w:tcPr>
          <w:p w14:paraId="6A3A6937" w14:textId="1D035E58" w:rsidR="00220217" w:rsidRPr="007F079E" w:rsidRDefault="00220217" w:rsidP="00220217">
            <w:pPr>
              <w:tabs>
                <w:tab w:val="decimal" w:pos="615"/>
              </w:tabs>
              <w:spacing w:line="240" w:lineRule="exact"/>
              <w:ind w:left="-135" w:right="-108"/>
              <w:rPr>
                <w:rFonts w:ascii="CordiaUPC" w:hAnsi="CordiaUPC" w:cs="CordiaUPC"/>
                <w:b/>
                <w:bCs/>
                <w:sz w:val="26"/>
                <w:szCs w:val="26"/>
              </w:rPr>
            </w:pPr>
            <w:r w:rsidRPr="007F079E">
              <w:rPr>
                <w:rFonts w:ascii="CordiaUPC" w:hAnsi="CordiaUPC" w:cs="CordiaUPC"/>
                <w:b/>
                <w:bCs/>
                <w:sz w:val="26"/>
                <w:szCs w:val="26"/>
                <w:cs/>
              </w:rPr>
              <w:t>137</w:t>
            </w:r>
            <w:r w:rsidRPr="007F079E">
              <w:rPr>
                <w:rFonts w:ascii="CordiaUPC" w:hAnsi="CordiaUPC" w:cs="CordiaUPC" w:hint="cs"/>
                <w:b/>
                <w:bCs/>
                <w:sz w:val="26"/>
                <w:szCs w:val="26"/>
                <w:cs/>
              </w:rPr>
              <w:t>,</w:t>
            </w:r>
            <w:r w:rsidRPr="007F079E">
              <w:rPr>
                <w:rFonts w:ascii="CordiaUPC" w:hAnsi="CordiaUPC" w:cs="CordiaUPC"/>
                <w:b/>
                <w:bCs/>
                <w:sz w:val="26"/>
                <w:szCs w:val="26"/>
                <w:cs/>
              </w:rPr>
              <w:t>540</w:t>
            </w:r>
          </w:p>
        </w:tc>
        <w:tc>
          <w:tcPr>
            <w:tcW w:w="240" w:type="dxa"/>
            <w:vAlign w:val="bottom"/>
          </w:tcPr>
          <w:p w14:paraId="5DE345CF" w14:textId="77777777" w:rsidR="00220217" w:rsidRPr="007F079E" w:rsidRDefault="00220217" w:rsidP="00220217">
            <w:pPr>
              <w:tabs>
                <w:tab w:val="decimal" w:pos="615"/>
              </w:tabs>
              <w:spacing w:line="240" w:lineRule="exact"/>
              <w:ind w:left="-135" w:right="-108"/>
              <w:rPr>
                <w:rFonts w:ascii="CordiaUPC" w:hAnsi="CordiaUPC" w:cs="CordiaUPC"/>
                <w:sz w:val="26"/>
                <w:szCs w:val="26"/>
              </w:rPr>
            </w:pPr>
          </w:p>
        </w:tc>
        <w:tc>
          <w:tcPr>
            <w:tcW w:w="975" w:type="dxa"/>
            <w:tcBorders>
              <w:top w:val="single" w:sz="4" w:space="0" w:color="auto"/>
              <w:bottom w:val="double" w:sz="4" w:space="0" w:color="auto"/>
            </w:tcBorders>
            <w:vAlign w:val="bottom"/>
          </w:tcPr>
          <w:p w14:paraId="72FA0670" w14:textId="25471D87" w:rsidR="00220217" w:rsidRPr="007F079E" w:rsidRDefault="00220217" w:rsidP="00220217">
            <w:pPr>
              <w:tabs>
                <w:tab w:val="decimal" w:pos="700"/>
              </w:tabs>
              <w:spacing w:line="240" w:lineRule="exact"/>
              <w:ind w:left="-130" w:right="-86"/>
              <w:rPr>
                <w:rFonts w:ascii="CordiaUPC" w:hAnsi="CordiaUPC" w:cs="CordiaUPC"/>
                <w:b/>
                <w:bCs/>
                <w:sz w:val="26"/>
                <w:szCs w:val="26"/>
                <w:lang w:val="en-US"/>
              </w:rPr>
            </w:pPr>
            <w:r w:rsidRPr="007F079E">
              <w:rPr>
                <w:rFonts w:ascii="CordiaUPC" w:hAnsi="CordiaUPC" w:cs="CordiaUPC"/>
                <w:b/>
                <w:bCs/>
                <w:sz w:val="26"/>
                <w:szCs w:val="26"/>
              </w:rPr>
              <w:t>-</w:t>
            </w:r>
          </w:p>
        </w:tc>
        <w:tc>
          <w:tcPr>
            <w:tcW w:w="238" w:type="dxa"/>
            <w:vAlign w:val="bottom"/>
          </w:tcPr>
          <w:p w14:paraId="7CD5FAA2" w14:textId="77777777" w:rsidR="00220217" w:rsidRPr="007F079E" w:rsidRDefault="00220217" w:rsidP="00220217">
            <w:pPr>
              <w:tabs>
                <w:tab w:val="decimal" w:pos="700"/>
              </w:tabs>
              <w:spacing w:line="24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vAlign w:val="bottom"/>
          </w:tcPr>
          <w:p w14:paraId="37FD141C" w14:textId="3444896D" w:rsidR="00220217" w:rsidRPr="007F079E" w:rsidRDefault="00220217" w:rsidP="00220217">
            <w:pPr>
              <w:tabs>
                <w:tab w:val="decimal" w:pos="700"/>
              </w:tabs>
              <w:spacing w:line="240" w:lineRule="exact"/>
              <w:ind w:left="-130" w:right="-86"/>
              <w:rPr>
                <w:rFonts w:ascii="CordiaUPC" w:hAnsi="CordiaUPC" w:cs="CordiaUPC"/>
                <w:b/>
                <w:bCs/>
                <w:sz w:val="26"/>
                <w:szCs w:val="26"/>
                <w:lang w:val="en-US"/>
              </w:rPr>
            </w:pPr>
            <w:r w:rsidRPr="007F079E">
              <w:rPr>
                <w:rFonts w:ascii="CordiaUPC" w:hAnsi="CordiaUPC" w:cs="CordiaUPC"/>
                <w:b/>
                <w:bCs/>
                <w:sz w:val="26"/>
                <w:szCs w:val="26"/>
                <w:cs/>
              </w:rPr>
              <w:t>69</w:t>
            </w:r>
            <w:r w:rsidRPr="007F079E">
              <w:rPr>
                <w:rFonts w:ascii="CordiaUPC" w:hAnsi="CordiaUPC" w:cs="CordiaUPC" w:hint="cs"/>
                <w:b/>
                <w:bCs/>
                <w:sz w:val="26"/>
                <w:szCs w:val="26"/>
                <w:cs/>
              </w:rPr>
              <w:t>,</w:t>
            </w:r>
            <w:r w:rsidRPr="007F079E">
              <w:rPr>
                <w:rFonts w:ascii="CordiaUPC" w:hAnsi="CordiaUPC" w:cs="CordiaUPC"/>
                <w:b/>
                <w:bCs/>
                <w:sz w:val="26"/>
                <w:szCs w:val="26"/>
                <w:cs/>
              </w:rPr>
              <w:t>944</w:t>
            </w:r>
          </w:p>
        </w:tc>
        <w:tc>
          <w:tcPr>
            <w:tcW w:w="236" w:type="dxa"/>
            <w:vAlign w:val="bottom"/>
          </w:tcPr>
          <w:p w14:paraId="02F9485F" w14:textId="77777777" w:rsidR="00220217" w:rsidRPr="007F079E" w:rsidRDefault="00220217" w:rsidP="00220217">
            <w:pPr>
              <w:tabs>
                <w:tab w:val="decimal" w:pos="700"/>
              </w:tabs>
              <w:spacing w:line="24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vAlign w:val="bottom"/>
          </w:tcPr>
          <w:p w14:paraId="305A21F4" w14:textId="4458FC14" w:rsidR="00220217" w:rsidRPr="007F079E" w:rsidRDefault="00220217" w:rsidP="00220217">
            <w:pPr>
              <w:tabs>
                <w:tab w:val="decimal" w:pos="700"/>
              </w:tabs>
              <w:spacing w:line="240" w:lineRule="exact"/>
              <w:ind w:left="-130" w:right="-86"/>
              <w:rPr>
                <w:rFonts w:ascii="CordiaUPC" w:hAnsi="CordiaUPC" w:cs="CordiaUPC"/>
                <w:b/>
                <w:bCs/>
                <w:sz w:val="26"/>
                <w:szCs w:val="26"/>
                <w:lang w:val="en-US"/>
              </w:rPr>
            </w:pPr>
            <w:r w:rsidRPr="007F079E">
              <w:rPr>
                <w:rFonts w:ascii="CordiaUPC" w:hAnsi="CordiaUPC" w:cs="CordiaUPC"/>
                <w:b/>
                <w:bCs/>
                <w:sz w:val="26"/>
                <w:szCs w:val="26"/>
                <w:cs/>
              </w:rPr>
              <w:t>1</w:t>
            </w:r>
            <w:r w:rsidRPr="007F079E">
              <w:rPr>
                <w:rFonts w:ascii="CordiaUPC" w:hAnsi="CordiaUPC" w:cs="CordiaUPC" w:hint="cs"/>
                <w:b/>
                <w:bCs/>
                <w:sz w:val="26"/>
                <w:szCs w:val="26"/>
                <w:cs/>
              </w:rPr>
              <w:t>,</w:t>
            </w:r>
            <w:r w:rsidRPr="007F079E">
              <w:rPr>
                <w:rFonts w:ascii="CordiaUPC" w:hAnsi="CordiaUPC" w:cs="CordiaUPC"/>
                <w:b/>
                <w:bCs/>
                <w:sz w:val="26"/>
                <w:szCs w:val="26"/>
                <w:cs/>
              </w:rPr>
              <w:t>568</w:t>
            </w:r>
            <w:r w:rsidRPr="007F079E">
              <w:rPr>
                <w:rFonts w:ascii="CordiaUPC" w:hAnsi="CordiaUPC" w:cs="CordiaUPC" w:hint="cs"/>
                <w:b/>
                <w:bCs/>
                <w:sz w:val="26"/>
                <w:szCs w:val="26"/>
                <w:cs/>
              </w:rPr>
              <w:t>,</w:t>
            </w:r>
            <w:r w:rsidRPr="007F079E">
              <w:rPr>
                <w:rFonts w:ascii="CordiaUPC" w:hAnsi="CordiaUPC" w:cs="CordiaUPC"/>
                <w:b/>
                <w:bCs/>
                <w:sz w:val="26"/>
                <w:szCs w:val="26"/>
                <w:cs/>
              </w:rPr>
              <w:t>756</w:t>
            </w:r>
          </w:p>
        </w:tc>
      </w:tr>
    </w:tbl>
    <w:p w14:paraId="643D8570" w14:textId="662A7992" w:rsidR="006B24D3" w:rsidRPr="007F079E" w:rsidRDefault="006B24D3" w:rsidP="006B24D3">
      <w:pPr>
        <w:autoSpaceDE w:val="0"/>
        <w:autoSpaceDN w:val="0"/>
        <w:adjustRightInd w:val="0"/>
        <w:spacing w:line="238" w:lineRule="exact"/>
        <w:ind w:left="547"/>
        <w:rPr>
          <w:rFonts w:ascii="CordiaUPC" w:eastAsia="AngsanaNew" w:hAnsi="CordiaUPC" w:cs="CordiaUPC"/>
          <w:sz w:val="20"/>
        </w:rPr>
      </w:pPr>
      <w:r w:rsidRPr="007F079E">
        <w:rPr>
          <w:rFonts w:ascii="CordiaUPC" w:eastAsia="AngsanaNew" w:hAnsi="CordiaUPC" w:cs="CordiaUPC"/>
          <w:sz w:val="28"/>
          <w:szCs w:val="28"/>
          <w:vertAlign w:val="superscript"/>
        </w:rPr>
        <w:t>*</w:t>
      </w:r>
      <w:r w:rsidRPr="007F079E">
        <w:rPr>
          <w:rFonts w:ascii="CordiaUPC" w:eastAsia="AngsanaNew" w:hAnsi="CordiaUPC" w:cs="CordiaUPC"/>
          <w:sz w:val="20"/>
        </w:rPr>
        <w:t xml:space="preserve"> For Investments in debt securities measured at amortised costs, the presented investments were not deducted by allowance for expected credit loss.</w:t>
      </w:r>
    </w:p>
    <w:p w14:paraId="719F45FA" w14:textId="77777777" w:rsidR="006E64CE" w:rsidRPr="007F079E" w:rsidRDefault="006E64CE" w:rsidP="006E64CE">
      <w:pPr>
        <w:autoSpaceDE w:val="0"/>
        <w:autoSpaceDN w:val="0"/>
        <w:adjustRightInd w:val="0"/>
        <w:spacing w:line="240" w:lineRule="exact"/>
        <w:jc w:val="thaiDistribute"/>
        <w:rPr>
          <w:rFonts w:ascii="CordiaUPC" w:hAnsi="CordiaUPC" w:cs="CordiaUPC"/>
          <w:i/>
          <w:iCs/>
          <w:color w:val="000000"/>
          <w:sz w:val="26"/>
          <w:szCs w:val="26"/>
          <w:lang w:bidi="th-TH"/>
        </w:rPr>
      </w:pPr>
    </w:p>
    <w:p w14:paraId="064C7ECF" w14:textId="77777777" w:rsidR="006E64CE" w:rsidRPr="007F079E" w:rsidRDefault="006E64CE" w:rsidP="006E64CE">
      <w:pPr>
        <w:rPr>
          <w:sz w:val="26"/>
          <w:szCs w:val="26"/>
          <w:lang w:val="en-US"/>
        </w:rPr>
      </w:pPr>
      <w:r w:rsidRPr="007F079E">
        <w:rPr>
          <w:sz w:val="26"/>
          <w:szCs w:val="26"/>
        </w:rPr>
        <w:br w:type="page"/>
      </w:r>
    </w:p>
    <w:tbl>
      <w:tblPr>
        <w:tblW w:w="9450" w:type="dxa"/>
        <w:tblInd w:w="450" w:type="dxa"/>
        <w:tblLayout w:type="fixed"/>
        <w:tblLook w:val="0000" w:firstRow="0" w:lastRow="0" w:firstColumn="0" w:lastColumn="0" w:noHBand="0" w:noVBand="0"/>
      </w:tblPr>
      <w:tblGrid>
        <w:gridCol w:w="2782"/>
        <w:gridCol w:w="995"/>
        <w:gridCol w:w="243"/>
        <w:gridCol w:w="915"/>
        <w:gridCol w:w="236"/>
        <w:gridCol w:w="831"/>
        <w:gridCol w:w="240"/>
        <w:gridCol w:w="975"/>
        <w:gridCol w:w="238"/>
        <w:gridCol w:w="880"/>
        <w:gridCol w:w="236"/>
        <w:gridCol w:w="870"/>
        <w:gridCol w:w="9"/>
      </w:tblGrid>
      <w:tr w:rsidR="006E64CE" w:rsidRPr="007F079E" w14:paraId="0F380AC8" w14:textId="77777777" w:rsidTr="006D0ACA">
        <w:trPr>
          <w:gridAfter w:val="1"/>
          <w:wAfter w:w="9" w:type="dxa"/>
          <w:cantSplit/>
        </w:trPr>
        <w:tc>
          <w:tcPr>
            <w:tcW w:w="2782" w:type="dxa"/>
          </w:tcPr>
          <w:p w14:paraId="3FA98FC2" w14:textId="77777777" w:rsidR="006E64CE" w:rsidRPr="007F079E" w:rsidRDefault="006E64CE" w:rsidP="006D0ACA">
            <w:pPr>
              <w:spacing w:line="240" w:lineRule="exact"/>
              <w:ind w:left="-18" w:right="-270"/>
              <w:rPr>
                <w:rFonts w:ascii="CordiaUPC" w:hAnsi="CordiaUPC" w:cs="CordiaUPC"/>
                <w:b/>
                <w:bCs/>
                <w:i/>
                <w:iCs/>
                <w:sz w:val="26"/>
                <w:szCs w:val="26"/>
                <w:cs/>
                <w:lang w:val="th-TH" w:bidi="th-TH"/>
              </w:rPr>
            </w:pPr>
          </w:p>
        </w:tc>
        <w:tc>
          <w:tcPr>
            <w:tcW w:w="6659" w:type="dxa"/>
            <w:gridSpan w:val="11"/>
          </w:tcPr>
          <w:p w14:paraId="66FCE708" w14:textId="77777777" w:rsidR="006E64CE" w:rsidRPr="007F079E" w:rsidRDefault="006E64CE" w:rsidP="006D0ACA">
            <w:pPr>
              <w:spacing w:line="240" w:lineRule="exact"/>
              <w:ind w:left="-117" w:right="-90"/>
              <w:jc w:val="center"/>
              <w:rPr>
                <w:rFonts w:ascii="CordiaUPC" w:hAnsi="CordiaUPC" w:cs="CordiaUPC"/>
                <w:b/>
                <w:bCs/>
                <w:sz w:val="26"/>
                <w:szCs w:val="26"/>
                <w:lang w:val="en-US"/>
              </w:rPr>
            </w:pPr>
            <w:r w:rsidRPr="007F079E">
              <w:rPr>
                <w:rFonts w:ascii="CordiaUPC" w:hAnsi="CordiaUPC" w:cs="CordiaUPC" w:hint="cs"/>
                <w:b/>
                <w:bCs/>
                <w:sz w:val="26"/>
                <w:szCs w:val="26"/>
              </w:rPr>
              <w:t>Bank only</w:t>
            </w:r>
          </w:p>
        </w:tc>
      </w:tr>
      <w:tr w:rsidR="006E64CE" w:rsidRPr="007F079E" w14:paraId="47F6DDE8" w14:textId="77777777" w:rsidTr="006D0ACA">
        <w:trPr>
          <w:gridAfter w:val="1"/>
          <w:wAfter w:w="9" w:type="dxa"/>
          <w:cantSplit/>
        </w:trPr>
        <w:tc>
          <w:tcPr>
            <w:tcW w:w="2782" w:type="dxa"/>
          </w:tcPr>
          <w:p w14:paraId="74024B35" w14:textId="77777777" w:rsidR="006E64CE" w:rsidRPr="007F079E" w:rsidRDefault="006E64CE" w:rsidP="006D0ACA">
            <w:pPr>
              <w:spacing w:line="240" w:lineRule="exact"/>
              <w:ind w:left="-18" w:right="-270"/>
              <w:rPr>
                <w:rFonts w:ascii="CordiaUPC" w:hAnsi="CordiaUPC" w:cs="CordiaUPC"/>
                <w:b/>
                <w:bCs/>
                <w:i/>
                <w:iCs/>
                <w:sz w:val="26"/>
                <w:szCs w:val="26"/>
                <w:cs/>
                <w:lang w:val="th-TH" w:bidi="th-TH"/>
              </w:rPr>
            </w:pPr>
          </w:p>
        </w:tc>
        <w:tc>
          <w:tcPr>
            <w:tcW w:w="6659" w:type="dxa"/>
            <w:gridSpan w:val="11"/>
          </w:tcPr>
          <w:p w14:paraId="170C2512" w14:textId="77777777" w:rsidR="006E64CE" w:rsidRPr="007F079E" w:rsidRDefault="006E64CE" w:rsidP="006D0ACA">
            <w:pPr>
              <w:spacing w:line="240" w:lineRule="exact"/>
              <w:ind w:left="-117" w:right="-90"/>
              <w:jc w:val="center"/>
              <w:rPr>
                <w:rFonts w:ascii="CordiaUPC" w:hAnsi="CordiaUPC" w:cs="CordiaUPC"/>
                <w:sz w:val="26"/>
                <w:szCs w:val="26"/>
                <w:cs/>
                <w:lang w:val="en-US"/>
              </w:rPr>
            </w:pPr>
            <w:r w:rsidRPr="007F079E">
              <w:rPr>
                <w:rFonts w:ascii="CordiaUPC" w:hAnsi="CordiaUPC" w:cs="CordiaUPC"/>
                <w:color w:val="000000"/>
                <w:sz w:val="26"/>
                <w:szCs w:val="26"/>
                <w:lang w:val="en-US" w:bidi="th-TH"/>
              </w:rPr>
              <w:t>2021</w:t>
            </w:r>
          </w:p>
        </w:tc>
      </w:tr>
      <w:tr w:rsidR="006E64CE" w:rsidRPr="007F079E" w14:paraId="16BF9743" w14:textId="77777777" w:rsidTr="006D0ACA">
        <w:trPr>
          <w:cantSplit/>
        </w:trPr>
        <w:tc>
          <w:tcPr>
            <w:tcW w:w="2782" w:type="dxa"/>
          </w:tcPr>
          <w:p w14:paraId="64ABFA3A" w14:textId="77777777" w:rsidR="006E64CE" w:rsidRPr="007F079E" w:rsidRDefault="006E64CE" w:rsidP="006D0ACA">
            <w:pPr>
              <w:tabs>
                <w:tab w:val="left" w:pos="342"/>
              </w:tabs>
              <w:spacing w:line="240" w:lineRule="exact"/>
              <w:ind w:left="-18" w:right="-18"/>
              <w:rPr>
                <w:rFonts w:ascii="CordiaUPC" w:hAnsi="CordiaUPC" w:cs="CordiaUPC"/>
                <w:sz w:val="26"/>
                <w:szCs w:val="26"/>
                <w:cs/>
                <w:lang w:val="th-TH" w:bidi="th-TH"/>
              </w:rPr>
            </w:pPr>
          </w:p>
        </w:tc>
        <w:tc>
          <w:tcPr>
            <w:tcW w:w="3220" w:type="dxa"/>
            <w:gridSpan w:val="5"/>
            <w:vAlign w:val="bottom"/>
          </w:tcPr>
          <w:p w14:paraId="34AB60F5"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Repricing periods</w:t>
            </w:r>
          </w:p>
        </w:tc>
        <w:tc>
          <w:tcPr>
            <w:tcW w:w="240" w:type="dxa"/>
          </w:tcPr>
          <w:p w14:paraId="2DB36156"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975" w:type="dxa"/>
          </w:tcPr>
          <w:p w14:paraId="55A9DAE9"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238" w:type="dxa"/>
          </w:tcPr>
          <w:p w14:paraId="703FFF19"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880" w:type="dxa"/>
            <w:vAlign w:val="bottom"/>
          </w:tcPr>
          <w:p w14:paraId="622A55D8"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236" w:type="dxa"/>
          </w:tcPr>
          <w:p w14:paraId="0D2C31BD" w14:textId="77777777" w:rsidR="006E64CE" w:rsidRPr="007F079E" w:rsidRDefault="006E64CE" w:rsidP="006D0ACA">
            <w:pPr>
              <w:spacing w:line="240" w:lineRule="exact"/>
              <w:ind w:left="-117" w:right="-90"/>
              <w:jc w:val="center"/>
              <w:rPr>
                <w:rFonts w:ascii="CordiaUPC" w:hAnsi="CordiaUPC" w:cs="CordiaUPC"/>
                <w:sz w:val="26"/>
                <w:szCs w:val="26"/>
                <w:lang w:val="en-US"/>
              </w:rPr>
            </w:pPr>
          </w:p>
        </w:tc>
        <w:tc>
          <w:tcPr>
            <w:tcW w:w="879" w:type="dxa"/>
            <w:gridSpan w:val="2"/>
          </w:tcPr>
          <w:p w14:paraId="737CD335" w14:textId="77777777" w:rsidR="006E64CE" w:rsidRPr="007F079E" w:rsidRDefault="006E64CE" w:rsidP="006D0ACA">
            <w:pPr>
              <w:spacing w:line="240" w:lineRule="exact"/>
              <w:ind w:left="-117" w:right="-90"/>
              <w:jc w:val="center"/>
              <w:rPr>
                <w:rFonts w:ascii="CordiaUPC" w:hAnsi="CordiaUPC" w:cs="CordiaUPC"/>
                <w:sz w:val="26"/>
                <w:szCs w:val="26"/>
                <w:lang w:val="en-US"/>
              </w:rPr>
            </w:pPr>
          </w:p>
        </w:tc>
      </w:tr>
      <w:tr w:rsidR="006E64CE" w:rsidRPr="007F079E" w14:paraId="4EB435B7" w14:textId="77777777" w:rsidTr="006D0ACA">
        <w:trPr>
          <w:cantSplit/>
        </w:trPr>
        <w:tc>
          <w:tcPr>
            <w:tcW w:w="2782" w:type="dxa"/>
          </w:tcPr>
          <w:p w14:paraId="4F1A9452" w14:textId="77777777" w:rsidR="006E64CE" w:rsidRPr="007F079E" w:rsidRDefault="006E64CE" w:rsidP="006D0ACA">
            <w:pPr>
              <w:tabs>
                <w:tab w:val="left" w:pos="342"/>
              </w:tabs>
              <w:spacing w:line="240" w:lineRule="exact"/>
              <w:ind w:left="-18" w:right="-18"/>
              <w:rPr>
                <w:rFonts w:ascii="CordiaUPC" w:hAnsi="CordiaUPC" w:cs="CordiaUPC"/>
                <w:sz w:val="26"/>
                <w:szCs w:val="26"/>
                <w:cs/>
                <w:lang w:val="th-TH" w:bidi="th-TH"/>
              </w:rPr>
            </w:pPr>
          </w:p>
        </w:tc>
        <w:tc>
          <w:tcPr>
            <w:tcW w:w="995" w:type="dxa"/>
            <w:tcBorders>
              <w:top w:val="single" w:sz="4" w:space="0" w:color="auto"/>
            </w:tcBorders>
            <w:vAlign w:val="bottom"/>
          </w:tcPr>
          <w:p w14:paraId="49B8E35B"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243" w:type="dxa"/>
            <w:tcBorders>
              <w:top w:val="single" w:sz="4" w:space="0" w:color="auto"/>
            </w:tcBorders>
          </w:tcPr>
          <w:p w14:paraId="54F70488" w14:textId="77777777" w:rsidR="006E64CE" w:rsidRPr="007F079E" w:rsidRDefault="006E64CE" w:rsidP="006D0ACA">
            <w:pPr>
              <w:spacing w:line="240" w:lineRule="exact"/>
              <w:ind w:left="-117" w:right="-90"/>
              <w:jc w:val="center"/>
              <w:rPr>
                <w:rFonts w:ascii="CordiaUPC" w:hAnsi="CordiaUPC" w:cs="CordiaUPC"/>
                <w:sz w:val="26"/>
                <w:szCs w:val="26"/>
                <w:lang w:val="en-US"/>
              </w:rPr>
            </w:pPr>
          </w:p>
        </w:tc>
        <w:tc>
          <w:tcPr>
            <w:tcW w:w="915" w:type="dxa"/>
            <w:tcBorders>
              <w:top w:val="single" w:sz="4" w:space="0" w:color="auto"/>
            </w:tcBorders>
            <w:vAlign w:val="bottom"/>
          </w:tcPr>
          <w:p w14:paraId="2375B385"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Over</w:t>
            </w:r>
          </w:p>
        </w:tc>
        <w:tc>
          <w:tcPr>
            <w:tcW w:w="236" w:type="dxa"/>
            <w:tcBorders>
              <w:top w:val="single" w:sz="4" w:space="0" w:color="auto"/>
            </w:tcBorders>
          </w:tcPr>
          <w:p w14:paraId="7574AE2F" w14:textId="77777777" w:rsidR="006E64CE" w:rsidRPr="007F079E" w:rsidRDefault="006E64CE" w:rsidP="006D0ACA">
            <w:pPr>
              <w:spacing w:line="240" w:lineRule="exact"/>
              <w:ind w:left="-117" w:right="-90"/>
              <w:jc w:val="center"/>
              <w:rPr>
                <w:rFonts w:ascii="CordiaUPC" w:hAnsi="CordiaUPC" w:cs="CordiaUPC"/>
                <w:sz w:val="26"/>
                <w:szCs w:val="26"/>
                <w:lang w:val="en-US"/>
              </w:rPr>
            </w:pPr>
          </w:p>
        </w:tc>
        <w:tc>
          <w:tcPr>
            <w:tcW w:w="831" w:type="dxa"/>
            <w:tcBorders>
              <w:top w:val="single" w:sz="4" w:space="0" w:color="auto"/>
            </w:tcBorders>
            <w:vAlign w:val="bottom"/>
          </w:tcPr>
          <w:p w14:paraId="184B3C1C"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240" w:type="dxa"/>
          </w:tcPr>
          <w:p w14:paraId="194DBB8A"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975" w:type="dxa"/>
          </w:tcPr>
          <w:p w14:paraId="56206DE8"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Non-</w:t>
            </w:r>
          </w:p>
        </w:tc>
        <w:tc>
          <w:tcPr>
            <w:tcW w:w="238" w:type="dxa"/>
          </w:tcPr>
          <w:p w14:paraId="35252FC7"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880" w:type="dxa"/>
            <w:vAlign w:val="bottom"/>
          </w:tcPr>
          <w:p w14:paraId="6EA6BE9B"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Non-</w:t>
            </w:r>
          </w:p>
        </w:tc>
        <w:tc>
          <w:tcPr>
            <w:tcW w:w="236" w:type="dxa"/>
          </w:tcPr>
          <w:p w14:paraId="0DEB2DEF" w14:textId="77777777" w:rsidR="006E64CE" w:rsidRPr="007F079E" w:rsidRDefault="006E64CE" w:rsidP="006D0ACA">
            <w:pPr>
              <w:spacing w:line="240" w:lineRule="exact"/>
              <w:ind w:left="-117" w:right="-90"/>
              <w:jc w:val="center"/>
              <w:rPr>
                <w:rFonts w:ascii="CordiaUPC" w:hAnsi="CordiaUPC" w:cs="CordiaUPC"/>
                <w:sz w:val="26"/>
                <w:szCs w:val="26"/>
                <w:lang w:val="en-US"/>
              </w:rPr>
            </w:pPr>
          </w:p>
        </w:tc>
        <w:tc>
          <w:tcPr>
            <w:tcW w:w="879" w:type="dxa"/>
            <w:gridSpan w:val="2"/>
          </w:tcPr>
          <w:p w14:paraId="124DD36A" w14:textId="77777777" w:rsidR="006E64CE" w:rsidRPr="007F079E" w:rsidRDefault="006E64CE" w:rsidP="006D0ACA">
            <w:pPr>
              <w:spacing w:line="240" w:lineRule="exact"/>
              <w:ind w:left="-117" w:right="-90"/>
              <w:jc w:val="center"/>
              <w:rPr>
                <w:rFonts w:ascii="CordiaUPC" w:hAnsi="CordiaUPC" w:cs="CordiaUPC"/>
                <w:sz w:val="26"/>
                <w:szCs w:val="26"/>
                <w:lang w:val="en-US"/>
              </w:rPr>
            </w:pPr>
          </w:p>
        </w:tc>
      </w:tr>
      <w:tr w:rsidR="006E64CE" w:rsidRPr="007F079E" w14:paraId="355F3A3E" w14:textId="77777777" w:rsidTr="006D0ACA">
        <w:trPr>
          <w:cantSplit/>
        </w:trPr>
        <w:tc>
          <w:tcPr>
            <w:tcW w:w="2782" w:type="dxa"/>
          </w:tcPr>
          <w:p w14:paraId="727D8DC3" w14:textId="77777777" w:rsidR="006E64CE" w:rsidRPr="007F079E" w:rsidRDefault="006E64CE" w:rsidP="006D0ACA">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55B45B56"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Within</w:t>
            </w:r>
          </w:p>
        </w:tc>
        <w:tc>
          <w:tcPr>
            <w:tcW w:w="243" w:type="dxa"/>
          </w:tcPr>
          <w:p w14:paraId="0320E8DC" w14:textId="77777777" w:rsidR="006E64CE" w:rsidRPr="007F079E" w:rsidRDefault="006E64CE" w:rsidP="006D0ACA">
            <w:pPr>
              <w:spacing w:line="240" w:lineRule="exact"/>
              <w:ind w:left="-117" w:right="-90"/>
              <w:jc w:val="center"/>
              <w:rPr>
                <w:rFonts w:ascii="CordiaUPC" w:hAnsi="CordiaUPC" w:cs="CordiaUPC"/>
                <w:sz w:val="26"/>
                <w:szCs w:val="26"/>
                <w:lang w:val="en-US"/>
              </w:rPr>
            </w:pPr>
          </w:p>
        </w:tc>
        <w:tc>
          <w:tcPr>
            <w:tcW w:w="915" w:type="dxa"/>
            <w:vAlign w:val="bottom"/>
          </w:tcPr>
          <w:p w14:paraId="2091E1A4"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3 months</w:t>
            </w:r>
          </w:p>
        </w:tc>
        <w:tc>
          <w:tcPr>
            <w:tcW w:w="236" w:type="dxa"/>
          </w:tcPr>
          <w:p w14:paraId="178A2062" w14:textId="77777777" w:rsidR="006E64CE" w:rsidRPr="007F079E" w:rsidRDefault="006E64CE" w:rsidP="006D0ACA">
            <w:pPr>
              <w:spacing w:line="240" w:lineRule="exact"/>
              <w:ind w:left="-117" w:right="-90"/>
              <w:jc w:val="center"/>
              <w:rPr>
                <w:rFonts w:ascii="CordiaUPC" w:hAnsi="CordiaUPC" w:cs="CordiaUPC"/>
                <w:sz w:val="26"/>
                <w:szCs w:val="26"/>
                <w:lang w:val="en-US"/>
              </w:rPr>
            </w:pPr>
          </w:p>
        </w:tc>
        <w:tc>
          <w:tcPr>
            <w:tcW w:w="831" w:type="dxa"/>
            <w:vAlign w:val="bottom"/>
          </w:tcPr>
          <w:p w14:paraId="290904E1"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Over</w:t>
            </w:r>
          </w:p>
        </w:tc>
        <w:tc>
          <w:tcPr>
            <w:tcW w:w="240" w:type="dxa"/>
          </w:tcPr>
          <w:p w14:paraId="5A0CE4D5" w14:textId="77777777" w:rsidR="006E64CE" w:rsidRPr="007F079E" w:rsidRDefault="006E64CE" w:rsidP="006D0ACA">
            <w:pPr>
              <w:spacing w:line="240" w:lineRule="exact"/>
              <w:ind w:left="-117" w:right="-90"/>
              <w:jc w:val="center"/>
              <w:rPr>
                <w:rFonts w:ascii="CordiaUPC" w:hAnsi="CordiaUPC" w:cs="CordiaUPC"/>
                <w:sz w:val="26"/>
                <w:szCs w:val="26"/>
                <w:lang w:val="en-US"/>
              </w:rPr>
            </w:pPr>
          </w:p>
        </w:tc>
        <w:tc>
          <w:tcPr>
            <w:tcW w:w="975" w:type="dxa"/>
          </w:tcPr>
          <w:p w14:paraId="3BB3A8F4"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performing</w:t>
            </w:r>
          </w:p>
        </w:tc>
        <w:tc>
          <w:tcPr>
            <w:tcW w:w="238" w:type="dxa"/>
          </w:tcPr>
          <w:p w14:paraId="76656FDB"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880" w:type="dxa"/>
            <w:vAlign w:val="bottom"/>
          </w:tcPr>
          <w:p w14:paraId="2C810EE2"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interest</w:t>
            </w:r>
          </w:p>
        </w:tc>
        <w:tc>
          <w:tcPr>
            <w:tcW w:w="236" w:type="dxa"/>
          </w:tcPr>
          <w:p w14:paraId="6E24C459" w14:textId="77777777" w:rsidR="006E64CE" w:rsidRPr="007F079E" w:rsidRDefault="006E64CE" w:rsidP="006D0ACA">
            <w:pPr>
              <w:spacing w:line="240" w:lineRule="exact"/>
              <w:ind w:left="-117" w:right="-90"/>
              <w:jc w:val="center"/>
              <w:rPr>
                <w:rFonts w:ascii="CordiaUPC" w:hAnsi="CordiaUPC" w:cs="CordiaUPC"/>
                <w:sz w:val="26"/>
                <w:szCs w:val="26"/>
                <w:lang w:val="en-US"/>
              </w:rPr>
            </w:pPr>
          </w:p>
        </w:tc>
        <w:tc>
          <w:tcPr>
            <w:tcW w:w="879" w:type="dxa"/>
            <w:gridSpan w:val="2"/>
          </w:tcPr>
          <w:p w14:paraId="138D78C8" w14:textId="77777777" w:rsidR="006E64CE" w:rsidRPr="007F079E" w:rsidRDefault="006E64CE" w:rsidP="006D0ACA">
            <w:pPr>
              <w:spacing w:line="240" w:lineRule="exact"/>
              <w:ind w:left="-117" w:right="-90"/>
              <w:jc w:val="center"/>
              <w:rPr>
                <w:rFonts w:ascii="CordiaUPC" w:hAnsi="CordiaUPC" w:cs="CordiaUPC"/>
                <w:sz w:val="26"/>
                <w:szCs w:val="26"/>
                <w:lang w:val="en-US"/>
              </w:rPr>
            </w:pPr>
          </w:p>
        </w:tc>
      </w:tr>
      <w:tr w:rsidR="006E64CE" w:rsidRPr="007F079E" w14:paraId="562D76AC" w14:textId="77777777" w:rsidTr="006D0ACA">
        <w:trPr>
          <w:cantSplit/>
        </w:trPr>
        <w:tc>
          <w:tcPr>
            <w:tcW w:w="2782" w:type="dxa"/>
          </w:tcPr>
          <w:p w14:paraId="214A2F19" w14:textId="77777777" w:rsidR="006E64CE" w:rsidRPr="007F079E" w:rsidRDefault="006E64CE" w:rsidP="006D0ACA">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35FD8C01"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3 months</w:t>
            </w:r>
          </w:p>
        </w:tc>
        <w:tc>
          <w:tcPr>
            <w:tcW w:w="243" w:type="dxa"/>
          </w:tcPr>
          <w:p w14:paraId="5AF0C57F"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915" w:type="dxa"/>
            <w:vAlign w:val="bottom"/>
          </w:tcPr>
          <w:p w14:paraId="61D58FBF"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to 1 year</w:t>
            </w:r>
          </w:p>
        </w:tc>
        <w:tc>
          <w:tcPr>
            <w:tcW w:w="236" w:type="dxa"/>
          </w:tcPr>
          <w:p w14:paraId="58F880D4"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831" w:type="dxa"/>
            <w:vAlign w:val="bottom"/>
          </w:tcPr>
          <w:p w14:paraId="50733B2D"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1 year</w:t>
            </w:r>
          </w:p>
        </w:tc>
        <w:tc>
          <w:tcPr>
            <w:tcW w:w="240" w:type="dxa"/>
          </w:tcPr>
          <w:p w14:paraId="6FB21858"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975" w:type="dxa"/>
          </w:tcPr>
          <w:p w14:paraId="1E5CD07F"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assets</w:t>
            </w:r>
          </w:p>
        </w:tc>
        <w:tc>
          <w:tcPr>
            <w:tcW w:w="238" w:type="dxa"/>
          </w:tcPr>
          <w:p w14:paraId="69B75A99"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880" w:type="dxa"/>
            <w:vAlign w:val="bottom"/>
          </w:tcPr>
          <w:p w14:paraId="3A1B7DD8"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bearing</w:t>
            </w:r>
          </w:p>
        </w:tc>
        <w:tc>
          <w:tcPr>
            <w:tcW w:w="236" w:type="dxa"/>
          </w:tcPr>
          <w:p w14:paraId="4BB78E47" w14:textId="77777777" w:rsidR="006E64CE" w:rsidRPr="007F079E" w:rsidRDefault="006E64CE" w:rsidP="006D0ACA">
            <w:pPr>
              <w:spacing w:line="240" w:lineRule="exact"/>
              <w:ind w:left="-117" w:right="-90"/>
              <w:jc w:val="center"/>
              <w:rPr>
                <w:rFonts w:ascii="CordiaUPC" w:hAnsi="CordiaUPC" w:cs="CordiaUPC"/>
                <w:sz w:val="26"/>
                <w:szCs w:val="26"/>
              </w:rPr>
            </w:pPr>
          </w:p>
        </w:tc>
        <w:tc>
          <w:tcPr>
            <w:tcW w:w="879" w:type="dxa"/>
            <w:gridSpan w:val="2"/>
          </w:tcPr>
          <w:p w14:paraId="5BDA0638" w14:textId="77777777" w:rsidR="006E64CE" w:rsidRPr="007F079E" w:rsidRDefault="006E64CE" w:rsidP="006D0ACA">
            <w:pPr>
              <w:spacing w:line="240" w:lineRule="exact"/>
              <w:ind w:left="-117" w:right="-90"/>
              <w:jc w:val="center"/>
              <w:rPr>
                <w:rFonts w:ascii="CordiaUPC" w:hAnsi="CordiaUPC" w:cs="CordiaUPC"/>
                <w:sz w:val="26"/>
                <w:szCs w:val="26"/>
              </w:rPr>
            </w:pPr>
            <w:r w:rsidRPr="007F079E">
              <w:rPr>
                <w:rFonts w:ascii="CordiaUPC" w:hAnsi="CordiaUPC" w:cs="CordiaUPC" w:hint="cs"/>
                <w:sz w:val="26"/>
                <w:szCs w:val="26"/>
              </w:rPr>
              <w:t>Total</w:t>
            </w:r>
          </w:p>
        </w:tc>
      </w:tr>
      <w:tr w:rsidR="006E64CE" w:rsidRPr="007F079E" w14:paraId="2E0DECE8" w14:textId="77777777" w:rsidTr="006D0ACA">
        <w:trPr>
          <w:cantSplit/>
          <w:trHeight w:val="80"/>
        </w:trPr>
        <w:tc>
          <w:tcPr>
            <w:tcW w:w="2782" w:type="dxa"/>
          </w:tcPr>
          <w:p w14:paraId="292E86A4" w14:textId="77777777" w:rsidR="006E64CE" w:rsidRPr="007F079E" w:rsidRDefault="006E64CE" w:rsidP="006D0ACA">
            <w:pPr>
              <w:tabs>
                <w:tab w:val="left" w:pos="356"/>
              </w:tabs>
              <w:spacing w:line="240" w:lineRule="exact"/>
              <w:ind w:left="-18" w:right="9"/>
              <w:rPr>
                <w:rFonts w:ascii="CordiaUPC" w:hAnsi="CordiaUPC" w:cs="CordiaUPC"/>
                <w:b/>
                <w:bCs/>
                <w:i/>
                <w:iCs/>
                <w:color w:val="000000"/>
                <w:sz w:val="26"/>
                <w:szCs w:val="26"/>
                <w:lang w:val="en-US"/>
              </w:rPr>
            </w:pPr>
          </w:p>
        </w:tc>
        <w:tc>
          <w:tcPr>
            <w:tcW w:w="6668" w:type="dxa"/>
            <w:gridSpan w:val="12"/>
            <w:vAlign w:val="bottom"/>
          </w:tcPr>
          <w:p w14:paraId="78F01977" w14:textId="77777777" w:rsidR="006E64CE" w:rsidRPr="007F079E" w:rsidRDefault="006E64CE" w:rsidP="006D0ACA">
            <w:pPr>
              <w:tabs>
                <w:tab w:val="decimal" w:pos="538"/>
                <w:tab w:val="decimal" w:pos="628"/>
              </w:tabs>
              <w:spacing w:line="240" w:lineRule="exact"/>
              <w:ind w:right="-18"/>
              <w:jc w:val="center"/>
              <w:rPr>
                <w:rFonts w:ascii="CordiaUPC" w:hAnsi="CordiaUPC" w:cs="CordiaUPC"/>
                <w:sz w:val="26"/>
                <w:szCs w:val="26"/>
              </w:rPr>
            </w:pPr>
            <w:r w:rsidRPr="007F079E">
              <w:rPr>
                <w:rFonts w:ascii="CordiaUPC" w:hAnsi="CordiaUPC" w:cs="CordiaUPC" w:hint="cs"/>
                <w:i/>
                <w:iCs/>
                <w:sz w:val="26"/>
                <w:szCs w:val="26"/>
              </w:rPr>
              <w:t>(in million Baht)</w:t>
            </w:r>
          </w:p>
        </w:tc>
      </w:tr>
      <w:tr w:rsidR="006E64CE" w:rsidRPr="007F079E" w14:paraId="574F768C" w14:textId="77777777" w:rsidTr="006D0ACA">
        <w:trPr>
          <w:cantSplit/>
          <w:trHeight w:val="80"/>
        </w:trPr>
        <w:tc>
          <w:tcPr>
            <w:tcW w:w="2782" w:type="dxa"/>
          </w:tcPr>
          <w:p w14:paraId="674651BA" w14:textId="77777777" w:rsidR="006E64CE" w:rsidRPr="007F079E" w:rsidRDefault="006E64CE" w:rsidP="006D0ACA">
            <w:pPr>
              <w:tabs>
                <w:tab w:val="left" w:pos="356"/>
              </w:tabs>
              <w:spacing w:line="240" w:lineRule="exact"/>
              <w:ind w:left="-18" w:right="9"/>
              <w:rPr>
                <w:rFonts w:ascii="CordiaUPC" w:hAnsi="CordiaUPC" w:cs="CordiaUPC"/>
                <w:sz w:val="26"/>
                <w:szCs w:val="26"/>
                <w:lang w:val="en-US"/>
              </w:rPr>
            </w:pPr>
            <w:r w:rsidRPr="007F079E">
              <w:rPr>
                <w:rFonts w:ascii="CordiaUPC" w:hAnsi="CordiaUPC" w:cs="CordiaUPC" w:hint="cs"/>
                <w:b/>
                <w:bCs/>
                <w:i/>
                <w:iCs/>
                <w:color w:val="000000"/>
                <w:sz w:val="26"/>
                <w:szCs w:val="26"/>
                <w:lang w:val="en-US"/>
              </w:rPr>
              <w:t>Financial assets</w:t>
            </w:r>
          </w:p>
        </w:tc>
        <w:tc>
          <w:tcPr>
            <w:tcW w:w="995" w:type="dxa"/>
            <w:vAlign w:val="bottom"/>
          </w:tcPr>
          <w:p w14:paraId="0FBA376C" w14:textId="77777777" w:rsidR="006E64CE" w:rsidRPr="007F079E" w:rsidRDefault="006E64CE" w:rsidP="006D0ACA">
            <w:pPr>
              <w:tabs>
                <w:tab w:val="decimal" w:pos="695"/>
              </w:tabs>
              <w:spacing w:line="240" w:lineRule="exact"/>
              <w:ind w:left="-126" w:right="-180"/>
              <w:rPr>
                <w:rFonts w:ascii="CordiaUPC" w:hAnsi="CordiaUPC" w:cs="CordiaUPC"/>
                <w:sz w:val="26"/>
                <w:szCs w:val="26"/>
              </w:rPr>
            </w:pPr>
          </w:p>
        </w:tc>
        <w:tc>
          <w:tcPr>
            <w:tcW w:w="243" w:type="dxa"/>
          </w:tcPr>
          <w:p w14:paraId="75ECDE75" w14:textId="77777777" w:rsidR="006E64CE" w:rsidRPr="007F079E" w:rsidRDefault="006E64CE" w:rsidP="006D0ACA">
            <w:pPr>
              <w:tabs>
                <w:tab w:val="decimal" w:pos="695"/>
              </w:tabs>
              <w:spacing w:line="240" w:lineRule="exact"/>
              <w:ind w:left="-108" w:right="-18"/>
              <w:rPr>
                <w:rFonts w:ascii="CordiaUPC" w:hAnsi="CordiaUPC" w:cs="CordiaUPC"/>
                <w:sz w:val="26"/>
                <w:szCs w:val="26"/>
              </w:rPr>
            </w:pPr>
          </w:p>
        </w:tc>
        <w:tc>
          <w:tcPr>
            <w:tcW w:w="915" w:type="dxa"/>
            <w:vAlign w:val="bottom"/>
          </w:tcPr>
          <w:p w14:paraId="1B1F1F80" w14:textId="77777777" w:rsidR="006E64CE" w:rsidRPr="007F079E" w:rsidRDefault="006E64CE" w:rsidP="006D0ACA">
            <w:pPr>
              <w:tabs>
                <w:tab w:val="decimal" w:pos="695"/>
              </w:tabs>
              <w:spacing w:line="240" w:lineRule="exact"/>
              <w:ind w:left="-108" w:right="-18"/>
              <w:rPr>
                <w:rFonts w:ascii="CordiaUPC" w:hAnsi="CordiaUPC" w:cs="CordiaUPC"/>
                <w:sz w:val="26"/>
                <w:szCs w:val="26"/>
              </w:rPr>
            </w:pPr>
          </w:p>
        </w:tc>
        <w:tc>
          <w:tcPr>
            <w:tcW w:w="236" w:type="dxa"/>
          </w:tcPr>
          <w:p w14:paraId="140821AF" w14:textId="77777777" w:rsidR="006E64CE" w:rsidRPr="007F079E" w:rsidRDefault="006E64CE" w:rsidP="006D0ACA">
            <w:pPr>
              <w:tabs>
                <w:tab w:val="decimal" w:pos="695"/>
              </w:tabs>
              <w:spacing w:line="240" w:lineRule="exact"/>
              <w:ind w:right="-18"/>
              <w:rPr>
                <w:rFonts w:ascii="CordiaUPC" w:hAnsi="CordiaUPC" w:cs="CordiaUPC"/>
                <w:sz w:val="26"/>
                <w:szCs w:val="26"/>
              </w:rPr>
            </w:pPr>
          </w:p>
        </w:tc>
        <w:tc>
          <w:tcPr>
            <w:tcW w:w="831" w:type="dxa"/>
            <w:vAlign w:val="bottom"/>
          </w:tcPr>
          <w:p w14:paraId="1700E22F" w14:textId="77777777" w:rsidR="006E64CE" w:rsidRPr="007F079E" w:rsidRDefault="006E64CE" w:rsidP="006D0ACA">
            <w:pPr>
              <w:tabs>
                <w:tab w:val="decimal" w:pos="695"/>
              </w:tabs>
              <w:spacing w:line="240" w:lineRule="exact"/>
              <w:ind w:right="-18"/>
              <w:rPr>
                <w:rFonts w:ascii="CordiaUPC" w:hAnsi="CordiaUPC" w:cs="CordiaUPC"/>
                <w:sz w:val="26"/>
                <w:szCs w:val="26"/>
              </w:rPr>
            </w:pPr>
          </w:p>
        </w:tc>
        <w:tc>
          <w:tcPr>
            <w:tcW w:w="240" w:type="dxa"/>
          </w:tcPr>
          <w:p w14:paraId="17F1F3FA" w14:textId="77777777" w:rsidR="006E64CE" w:rsidRPr="007F079E" w:rsidRDefault="006E64CE" w:rsidP="006D0ACA">
            <w:pPr>
              <w:tabs>
                <w:tab w:val="decimal" w:pos="695"/>
              </w:tabs>
              <w:spacing w:line="240" w:lineRule="exact"/>
              <w:ind w:right="-18"/>
              <w:rPr>
                <w:rFonts w:ascii="CordiaUPC" w:hAnsi="CordiaUPC" w:cs="CordiaUPC"/>
                <w:sz w:val="26"/>
                <w:szCs w:val="26"/>
                <w:u w:val="single"/>
              </w:rPr>
            </w:pPr>
          </w:p>
        </w:tc>
        <w:tc>
          <w:tcPr>
            <w:tcW w:w="975" w:type="dxa"/>
          </w:tcPr>
          <w:p w14:paraId="38297B90" w14:textId="77777777" w:rsidR="006E64CE" w:rsidRPr="007F079E" w:rsidRDefault="006E64CE" w:rsidP="006D0ACA">
            <w:pPr>
              <w:tabs>
                <w:tab w:val="decimal" w:pos="695"/>
              </w:tabs>
              <w:spacing w:line="240" w:lineRule="exact"/>
              <w:ind w:right="-18"/>
              <w:rPr>
                <w:rFonts w:ascii="CordiaUPC" w:hAnsi="CordiaUPC" w:cs="CordiaUPC"/>
                <w:sz w:val="26"/>
                <w:szCs w:val="26"/>
                <w:u w:val="single"/>
              </w:rPr>
            </w:pPr>
          </w:p>
        </w:tc>
        <w:tc>
          <w:tcPr>
            <w:tcW w:w="238" w:type="dxa"/>
          </w:tcPr>
          <w:p w14:paraId="2A761091" w14:textId="77777777" w:rsidR="006E64CE" w:rsidRPr="007F079E" w:rsidRDefault="006E64CE" w:rsidP="006D0ACA">
            <w:pPr>
              <w:tabs>
                <w:tab w:val="decimal" w:pos="695"/>
              </w:tabs>
              <w:spacing w:line="240" w:lineRule="exact"/>
              <w:ind w:right="-18"/>
              <w:rPr>
                <w:rFonts w:ascii="CordiaUPC" w:hAnsi="CordiaUPC" w:cs="CordiaUPC"/>
                <w:sz w:val="26"/>
                <w:szCs w:val="26"/>
                <w:u w:val="single"/>
              </w:rPr>
            </w:pPr>
          </w:p>
        </w:tc>
        <w:tc>
          <w:tcPr>
            <w:tcW w:w="880" w:type="dxa"/>
            <w:vAlign w:val="bottom"/>
          </w:tcPr>
          <w:p w14:paraId="0E664892" w14:textId="77777777" w:rsidR="006E64CE" w:rsidRPr="007F079E" w:rsidRDefault="006E64CE" w:rsidP="006D0ACA">
            <w:pPr>
              <w:tabs>
                <w:tab w:val="decimal" w:pos="695"/>
              </w:tabs>
              <w:spacing w:line="240" w:lineRule="exact"/>
              <w:ind w:right="-18"/>
              <w:rPr>
                <w:rFonts w:ascii="CordiaUPC" w:hAnsi="CordiaUPC" w:cs="CordiaUPC"/>
                <w:sz w:val="26"/>
                <w:szCs w:val="26"/>
              </w:rPr>
            </w:pPr>
          </w:p>
        </w:tc>
        <w:tc>
          <w:tcPr>
            <w:tcW w:w="236" w:type="dxa"/>
          </w:tcPr>
          <w:p w14:paraId="04FABDDE" w14:textId="77777777" w:rsidR="006E64CE" w:rsidRPr="007F079E" w:rsidRDefault="006E64CE" w:rsidP="006D0ACA">
            <w:pPr>
              <w:tabs>
                <w:tab w:val="decimal" w:pos="695"/>
              </w:tabs>
              <w:spacing w:line="240" w:lineRule="exact"/>
              <w:ind w:right="-18"/>
              <w:rPr>
                <w:rFonts w:ascii="CordiaUPC" w:hAnsi="CordiaUPC" w:cs="CordiaUPC"/>
                <w:sz w:val="26"/>
                <w:szCs w:val="26"/>
              </w:rPr>
            </w:pPr>
          </w:p>
        </w:tc>
        <w:tc>
          <w:tcPr>
            <w:tcW w:w="879" w:type="dxa"/>
            <w:gridSpan w:val="2"/>
            <w:vAlign w:val="bottom"/>
          </w:tcPr>
          <w:p w14:paraId="2252A34D" w14:textId="77777777" w:rsidR="006E64CE" w:rsidRPr="007F079E" w:rsidRDefault="006E64CE" w:rsidP="006D0ACA">
            <w:pPr>
              <w:tabs>
                <w:tab w:val="decimal" w:pos="695"/>
              </w:tabs>
              <w:spacing w:line="240" w:lineRule="exact"/>
              <w:ind w:right="-18"/>
              <w:rPr>
                <w:rFonts w:ascii="CordiaUPC" w:hAnsi="CordiaUPC" w:cs="CordiaUPC"/>
                <w:sz w:val="26"/>
                <w:szCs w:val="26"/>
              </w:rPr>
            </w:pPr>
          </w:p>
        </w:tc>
      </w:tr>
      <w:tr w:rsidR="006E64CE" w:rsidRPr="007F079E" w14:paraId="549AAA4F" w14:textId="77777777" w:rsidTr="006D0ACA">
        <w:trPr>
          <w:cantSplit/>
          <w:trHeight w:val="80"/>
        </w:trPr>
        <w:tc>
          <w:tcPr>
            <w:tcW w:w="2782" w:type="dxa"/>
          </w:tcPr>
          <w:p w14:paraId="1E83ADD5" w14:textId="77777777" w:rsidR="006E64CE" w:rsidRPr="007F079E" w:rsidRDefault="006E64CE" w:rsidP="006D0ACA">
            <w:pPr>
              <w:tabs>
                <w:tab w:val="left" w:pos="356"/>
              </w:tabs>
              <w:spacing w:line="240" w:lineRule="exact"/>
              <w:ind w:right="9"/>
              <w:rPr>
                <w:rFonts w:ascii="CordiaUPC" w:hAnsi="CordiaUPC" w:cs="CordiaUPC"/>
                <w:sz w:val="26"/>
                <w:szCs w:val="26"/>
                <w:lang w:val="en-US"/>
              </w:rPr>
            </w:pPr>
            <w:r w:rsidRPr="007F079E">
              <w:rPr>
                <w:rFonts w:ascii="CordiaUPC" w:hAnsi="CordiaUPC" w:cs="CordiaUPC" w:hint="cs"/>
                <w:sz w:val="26"/>
                <w:szCs w:val="26"/>
                <w:lang w:val="en-US"/>
              </w:rPr>
              <w:t xml:space="preserve">Cash </w:t>
            </w:r>
          </w:p>
        </w:tc>
        <w:tc>
          <w:tcPr>
            <w:tcW w:w="995" w:type="dxa"/>
            <w:vAlign w:val="bottom"/>
          </w:tcPr>
          <w:p w14:paraId="3CB0771B" w14:textId="77777777" w:rsidR="006E64CE" w:rsidRPr="007F079E" w:rsidRDefault="006E64CE" w:rsidP="006D0ACA">
            <w:pPr>
              <w:tabs>
                <w:tab w:val="decimal" w:pos="779"/>
              </w:tabs>
              <w:spacing w:line="240" w:lineRule="exact"/>
              <w:ind w:left="-135" w:right="-108"/>
              <w:rPr>
                <w:rFonts w:ascii="CordiaUPC" w:hAnsi="CordiaUPC" w:cs="CordiaUPC"/>
                <w:sz w:val="26"/>
                <w:szCs w:val="26"/>
                <w:lang w:bidi="th-TH"/>
              </w:rPr>
            </w:pPr>
            <w:r w:rsidRPr="007F079E">
              <w:rPr>
                <w:rFonts w:ascii="CordiaUPC" w:hAnsi="CordiaUPC" w:cs="CordiaUPC" w:hint="cs"/>
                <w:sz w:val="26"/>
                <w:szCs w:val="26"/>
                <w:cs/>
              </w:rPr>
              <w:t>-</w:t>
            </w:r>
          </w:p>
        </w:tc>
        <w:tc>
          <w:tcPr>
            <w:tcW w:w="243" w:type="dxa"/>
            <w:vAlign w:val="bottom"/>
          </w:tcPr>
          <w:p w14:paraId="58D61F86"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915" w:type="dxa"/>
            <w:vAlign w:val="bottom"/>
          </w:tcPr>
          <w:p w14:paraId="298433EB" w14:textId="77777777" w:rsidR="006E64CE" w:rsidRPr="007F079E" w:rsidRDefault="006E64CE" w:rsidP="006D0ACA">
            <w:pPr>
              <w:tabs>
                <w:tab w:val="decimal" w:pos="700"/>
              </w:tabs>
              <w:spacing w:line="240" w:lineRule="exact"/>
              <w:ind w:left="-135" w:right="-108"/>
              <w:rPr>
                <w:rFonts w:ascii="CordiaUPC" w:hAnsi="CordiaUPC" w:cs="CordiaUPC"/>
                <w:sz w:val="26"/>
                <w:szCs w:val="26"/>
                <w:lang w:bidi="th-TH"/>
              </w:rPr>
            </w:pPr>
            <w:r w:rsidRPr="007F079E">
              <w:rPr>
                <w:rFonts w:ascii="CordiaUPC" w:hAnsi="CordiaUPC" w:cs="CordiaUPC" w:hint="cs"/>
                <w:sz w:val="26"/>
                <w:szCs w:val="26"/>
                <w:cs/>
              </w:rPr>
              <w:t>-</w:t>
            </w:r>
          </w:p>
        </w:tc>
        <w:tc>
          <w:tcPr>
            <w:tcW w:w="236" w:type="dxa"/>
            <w:vAlign w:val="bottom"/>
          </w:tcPr>
          <w:p w14:paraId="4FC888D9"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31" w:type="dxa"/>
            <w:vAlign w:val="bottom"/>
          </w:tcPr>
          <w:p w14:paraId="5B36DBCD" w14:textId="77777777" w:rsidR="006E64CE" w:rsidRPr="007F079E" w:rsidRDefault="006E64CE" w:rsidP="006D0ACA">
            <w:pPr>
              <w:tabs>
                <w:tab w:val="decimal" w:pos="615"/>
              </w:tabs>
              <w:spacing w:line="240" w:lineRule="exact"/>
              <w:ind w:left="-135" w:right="-108"/>
              <w:rPr>
                <w:rFonts w:ascii="CordiaUPC" w:hAnsi="CordiaUPC" w:cs="CordiaUPC"/>
                <w:sz w:val="26"/>
                <w:szCs w:val="26"/>
                <w:lang w:bidi="th-TH"/>
              </w:rPr>
            </w:pPr>
            <w:r w:rsidRPr="007F079E">
              <w:rPr>
                <w:rFonts w:ascii="CordiaUPC" w:hAnsi="CordiaUPC" w:cs="CordiaUPC" w:hint="cs"/>
                <w:sz w:val="26"/>
                <w:szCs w:val="26"/>
                <w:cs/>
              </w:rPr>
              <w:t>-</w:t>
            </w:r>
          </w:p>
        </w:tc>
        <w:tc>
          <w:tcPr>
            <w:tcW w:w="240" w:type="dxa"/>
            <w:vAlign w:val="bottom"/>
          </w:tcPr>
          <w:p w14:paraId="629B21AF"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975" w:type="dxa"/>
            <w:vAlign w:val="bottom"/>
          </w:tcPr>
          <w:p w14:paraId="74682B16" w14:textId="77777777" w:rsidR="006E64CE" w:rsidRPr="007F079E" w:rsidRDefault="006E64CE" w:rsidP="006D0ACA">
            <w:pPr>
              <w:tabs>
                <w:tab w:val="decimal" w:pos="700"/>
              </w:tabs>
              <w:spacing w:line="240" w:lineRule="exact"/>
              <w:ind w:left="-135" w:right="-108"/>
              <w:rPr>
                <w:rFonts w:ascii="CordiaUPC" w:hAnsi="CordiaUPC" w:cs="CordiaUPC"/>
                <w:sz w:val="26"/>
                <w:szCs w:val="26"/>
                <w:lang w:bidi="th-TH"/>
              </w:rPr>
            </w:pPr>
            <w:r w:rsidRPr="007F079E">
              <w:rPr>
                <w:rFonts w:ascii="CordiaUPC" w:hAnsi="CordiaUPC" w:cs="CordiaUPC" w:hint="cs"/>
                <w:sz w:val="26"/>
                <w:szCs w:val="26"/>
                <w:cs/>
              </w:rPr>
              <w:t>-</w:t>
            </w:r>
          </w:p>
        </w:tc>
        <w:tc>
          <w:tcPr>
            <w:tcW w:w="238" w:type="dxa"/>
            <w:vAlign w:val="bottom"/>
          </w:tcPr>
          <w:p w14:paraId="5B49D623"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80" w:type="dxa"/>
            <w:vAlign w:val="bottom"/>
          </w:tcPr>
          <w:p w14:paraId="3AA8F354" w14:textId="77777777" w:rsidR="006E64CE" w:rsidRPr="007F079E" w:rsidRDefault="006E64CE" w:rsidP="006D0ACA">
            <w:pPr>
              <w:tabs>
                <w:tab w:val="decimal" w:pos="700"/>
              </w:tabs>
              <w:spacing w:line="240" w:lineRule="exact"/>
              <w:ind w:left="-135" w:right="-108"/>
              <w:rPr>
                <w:rFonts w:ascii="CordiaUPC" w:hAnsi="CordiaUPC" w:cs="CordiaUPC"/>
                <w:sz w:val="26"/>
                <w:szCs w:val="26"/>
                <w:lang w:bidi="th-TH"/>
              </w:rPr>
            </w:pPr>
            <w:r w:rsidRPr="007F079E">
              <w:rPr>
                <w:rFonts w:ascii="CordiaUPC" w:hAnsi="CordiaUPC" w:cs="CordiaUPC"/>
                <w:sz w:val="26"/>
                <w:szCs w:val="26"/>
                <w:cs/>
              </w:rPr>
              <w:t>16</w:t>
            </w:r>
            <w:r w:rsidRPr="007F079E">
              <w:rPr>
                <w:rFonts w:ascii="CordiaUPC" w:hAnsi="CordiaUPC" w:cs="CordiaUPC"/>
                <w:sz w:val="26"/>
                <w:szCs w:val="26"/>
              </w:rPr>
              <w:t>,</w:t>
            </w:r>
            <w:r w:rsidRPr="007F079E">
              <w:rPr>
                <w:rFonts w:ascii="CordiaUPC" w:hAnsi="CordiaUPC" w:cs="CordiaUPC"/>
                <w:sz w:val="26"/>
                <w:szCs w:val="26"/>
                <w:cs/>
              </w:rPr>
              <w:t>011</w:t>
            </w:r>
          </w:p>
        </w:tc>
        <w:tc>
          <w:tcPr>
            <w:tcW w:w="236" w:type="dxa"/>
            <w:vAlign w:val="bottom"/>
          </w:tcPr>
          <w:p w14:paraId="7E8BA598"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4E5CAE61"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cs/>
              </w:rPr>
              <w:t>16</w:t>
            </w:r>
            <w:r w:rsidRPr="007F079E">
              <w:rPr>
                <w:rFonts w:ascii="CordiaUPC" w:hAnsi="CordiaUPC" w:cs="CordiaUPC"/>
                <w:sz w:val="26"/>
                <w:szCs w:val="26"/>
              </w:rPr>
              <w:t>,</w:t>
            </w:r>
            <w:r w:rsidRPr="007F079E">
              <w:rPr>
                <w:rFonts w:ascii="CordiaUPC" w:hAnsi="CordiaUPC" w:cs="CordiaUPC"/>
                <w:sz w:val="26"/>
                <w:szCs w:val="26"/>
                <w:cs/>
              </w:rPr>
              <w:t>011</w:t>
            </w:r>
          </w:p>
        </w:tc>
      </w:tr>
      <w:tr w:rsidR="006E64CE" w:rsidRPr="007F079E" w14:paraId="7334B1BD" w14:textId="77777777" w:rsidTr="006D0ACA">
        <w:trPr>
          <w:cantSplit/>
        </w:trPr>
        <w:tc>
          <w:tcPr>
            <w:tcW w:w="2782" w:type="dxa"/>
          </w:tcPr>
          <w:p w14:paraId="4C848831" w14:textId="77777777" w:rsidR="006E64CE" w:rsidRPr="007F079E" w:rsidRDefault="006E64CE" w:rsidP="006D0ACA">
            <w:pPr>
              <w:tabs>
                <w:tab w:val="left" w:pos="356"/>
              </w:tabs>
              <w:spacing w:line="240" w:lineRule="exact"/>
              <w:ind w:right="9"/>
              <w:rPr>
                <w:rFonts w:ascii="CordiaUPC" w:hAnsi="CordiaUPC" w:cs="CordiaUPC"/>
                <w:sz w:val="26"/>
                <w:szCs w:val="26"/>
                <w:lang w:val="en-US"/>
              </w:rPr>
            </w:pPr>
            <w:r w:rsidRPr="007F079E">
              <w:rPr>
                <w:rFonts w:ascii="CordiaUPC" w:hAnsi="CordiaUPC" w:cs="CordiaUPC" w:hint="cs"/>
                <w:spacing w:val="-6"/>
                <w:sz w:val="26"/>
                <w:szCs w:val="26"/>
                <w:lang w:val="en-US"/>
              </w:rPr>
              <w:t xml:space="preserve">Interbank and money market items </w:t>
            </w:r>
          </w:p>
        </w:tc>
        <w:tc>
          <w:tcPr>
            <w:tcW w:w="995" w:type="dxa"/>
            <w:vAlign w:val="bottom"/>
          </w:tcPr>
          <w:p w14:paraId="1369A46F" w14:textId="77777777" w:rsidR="006E64CE" w:rsidRPr="007F079E" w:rsidRDefault="006E64CE" w:rsidP="006D0ACA">
            <w:pPr>
              <w:tabs>
                <w:tab w:val="decimal" w:pos="779"/>
              </w:tabs>
              <w:spacing w:line="240" w:lineRule="exact"/>
              <w:ind w:left="-135" w:right="-135"/>
              <w:rPr>
                <w:rFonts w:ascii="CordiaUPC" w:hAnsi="CordiaUPC" w:cs="CordiaUPC"/>
                <w:sz w:val="26"/>
                <w:szCs w:val="26"/>
              </w:rPr>
            </w:pPr>
          </w:p>
        </w:tc>
        <w:tc>
          <w:tcPr>
            <w:tcW w:w="243" w:type="dxa"/>
            <w:vAlign w:val="bottom"/>
          </w:tcPr>
          <w:p w14:paraId="56D5E7A0" w14:textId="77777777" w:rsidR="006E64CE" w:rsidRPr="007F079E" w:rsidRDefault="006E64CE" w:rsidP="006D0ACA">
            <w:pPr>
              <w:tabs>
                <w:tab w:val="decimal" w:pos="710"/>
              </w:tabs>
              <w:spacing w:line="240" w:lineRule="exact"/>
              <w:ind w:left="-135" w:right="162"/>
              <w:rPr>
                <w:rFonts w:ascii="CordiaUPC" w:hAnsi="CordiaUPC" w:cs="CordiaUPC"/>
                <w:sz w:val="26"/>
                <w:szCs w:val="26"/>
              </w:rPr>
            </w:pPr>
          </w:p>
        </w:tc>
        <w:tc>
          <w:tcPr>
            <w:tcW w:w="915" w:type="dxa"/>
            <w:vAlign w:val="bottom"/>
          </w:tcPr>
          <w:p w14:paraId="6723D2E5" w14:textId="77777777" w:rsidR="006E64CE" w:rsidRPr="007F079E" w:rsidRDefault="006E64CE" w:rsidP="006D0ACA">
            <w:pPr>
              <w:tabs>
                <w:tab w:val="decimal" w:pos="642"/>
              </w:tabs>
              <w:spacing w:line="240" w:lineRule="exact"/>
              <w:ind w:left="-135" w:right="-108"/>
              <w:rPr>
                <w:rFonts w:ascii="CordiaUPC" w:hAnsi="CordiaUPC" w:cs="CordiaUPC"/>
                <w:sz w:val="26"/>
                <w:szCs w:val="26"/>
              </w:rPr>
            </w:pPr>
          </w:p>
        </w:tc>
        <w:tc>
          <w:tcPr>
            <w:tcW w:w="236" w:type="dxa"/>
            <w:vAlign w:val="bottom"/>
          </w:tcPr>
          <w:p w14:paraId="645E7900" w14:textId="77777777" w:rsidR="006E64CE" w:rsidRPr="007F079E" w:rsidRDefault="006E64CE" w:rsidP="006D0ACA">
            <w:pPr>
              <w:tabs>
                <w:tab w:val="decimal" w:pos="642"/>
              </w:tabs>
              <w:spacing w:line="240" w:lineRule="exact"/>
              <w:ind w:left="-135" w:right="162"/>
              <w:rPr>
                <w:rFonts w:ascii="CordiaUPC" w:hAnsi="CordiaUPC" w:cs="CordiaUPC"/>
                <w:sz w:val="26"/>
                <w:szCs w:val="26"/>
              </w:rPr>
            </w:pPr>
          </w:p>
        </w:tc>
        <w:tc>
          <w:tcPr>
            <w:tcW w:w="831" w:type="dxa"/>
            <w:vAlign w:val="bottom"/>
          </w:tcPr>
          <w:p w14:paraId="1754DEBA" w14:textId="77777777" w:rsidR="006E64CE" w:rsidRPr="007F079E" w:rsidRDefault="006E64CE" w:rsidP="006D0ACA">
            <w:pPr>
              <w:tabs>
                <w:tab w:val="decimal" w:pos="615"/>
                <w:tab w:val="decimal" w:pos="642"/>
              </w:tabs>
              <w:spacing w:line="240" w:lineRule="exact"/>
              <w:ind w:left="-135" w:right="-18"/>
              <w:rPr>
                <w:rFonts w:ascii="CordiaUPC" w:hAnsi="CordiaUPC" w:cs="CordiaUPC"/>
                <w:sz w:val="26"/>
                <w:szCs w:val="26"/>
              </w:rPr>
            </w:pPr>
          </w:p>
        </w:tc>
        <w:tc>
          <w:tcPr>
            <w:tcW w:w="240" w:type="dxa"/>
            <w:vAlign w:val="bottom"/>
          </w:tcPr>
          <w:p w14:paraId="2DF1445D" w14:textId="77777777" w:rsidR="006E64CE" w:rsidRPr="007F079E" w:rsidRDefault="006E64CE" w:rsidP="006D0ACA">
            <w:pPr>
              <w:tabs>
                <w:tab w:val="decimal" w:pos="710"/>
              </w:tabs>
              <w:spacing w:line="240" w:lineRule="exact"/>
              <w:ind w:left="-135" w:right="162"/>
              <w:rPr>
                <w:rFonts w:ascii="CordiaUPC" w:hAnsi="CordiaUPC" w:cs="CordiaUPC"/>
                <w:sz w:val="26"/>
                <w:szCs w:val="26"/>
                <w:lang w:val="en-US"/>
              </w:rPr>
            </w:pPr>
          </w:p>
        </w:tc>
        <w:tc>
          <w:tcPr>
            <w:tcW w:w="975" w:type="dxa"/>
            <w:vAlign w:val="bottom"/>
          </w:tcPr>
          <w:p w14:paraId="1BD85F81" w14:textId="77777777" w:rsidR="006E64CE" w:rsidRPr="007F079E" w:rsidRDefault="006E64CE" w:rsidP="006D0ACA">
            <w:pPr>
              <w:tabs>
                <w:tab w:val="decimal" w:pos="710"/>
              </w:tabs>
              <w:spacing w:line="240" w:lineRule="exact"/>
              <w:ind w:left="-135" w:right="-18"/>
              <w:rPr>
                <w:rFonts w:ascii="CordiaUPC" w:hAnsi="CordiaUPC" w:cs="CordiaUPC"/>
                <w:sz w:val="26"/>
                <w:szCs w:val="26"/>
              </w:rPr>
            </w:pPr>
          </w:p>
        </w:tc>
        <w:tc>
          <w:tcPr>
            <w:tcW w:w="238" w:type="dxa"/>
            <w:vAlign w:val="bottom"/>
          </w:tcPr>
          <w:p w14:paraId="56D4A8C9" w14:textId="77777777" w:rsidR="006E64CE" w:rsidRPr="007F079E" w:rsidRDefault="006E64CE" w:rsidP="006D0ACA">
            <w:pPr>
              <w:tabs>
                <w:tab w:val="decimal" w:pos="695"/>
              </w:tabs>
              <w:spacing w:line="240" w:lineRule="exact"/>
              <w:ind w:left="-135" w:right="162"/>
              <w:rPr>
                <w:rFonts w:ascii="CordiaUPC" w:hAnsi="CordiaUPC" w:cs="CordiaUPC"/>
                <w:sz w:val="26"/>
                <w:szCs w:val="26"/>
                <w:lang w:val="en-US"/>
              </w:rPr>
            </w:pPr>
          </w:p>
        </w:tc>
        <w:tc>
          <w:tcPr>
            <w:tcW w:w="880" w:type="dxa"/>
            <w:vAlign w:val="bottom"/>
          </w:tcPr>
          <w:p w14:paraId="375C0774" w14:textId="77777777" w:rsidR="006E64CE" w:rsidRPr="007F079E" w:rsidRDefault="006E64CE" w:rsidP="006D0ACA">
            <w:pPr>
              <w:tabs>
                <w:tab w:val="decimal" w:pos="695"/>
              </w:tabs>
              <w:spacing w:line="240" w:lineRule="exact"/>
              <w:ind w:left="-135"/>
              <w:rPr>
                <w:rFonts w:ascii="CordiaUPC" w:hAnsi="CordiaUPC" w:cs="CordiaUPC"/>
                <w:sz w:val="26"/>
                <w:szCs w:val="26"/>
              </w:rPr>
            </w:pPr>
          </w:p>
        </w:tc>
        <w:tc>
          <w:tcPr>
            <w:tcW w:w="236" w:type="dxa"/>
            <w:vAlign w:val="bottom"/>
          </w:tcPr>
          <w:p w14:paraId="6096BE36" w14:textId="77777777" w:rsidR="006E64CE" w:rsidRPr="007F079E" w:rsidRDefault="006E64CE" w:rsidP="006D0ACA">
            <w:pPr>
              <w:tabs>
                <w:tab w:val="decimal" w:pos="695"/>
              </w:tabs>
              <w:spacing w:line="240" w:lineRule="exact"/>
              <w:ind w:left="-135" w:right="162"/>
              <w:rPr>
                <w:rFonts w:ascii="CordiaUPC" w:hAnsi="CordiaUPC" w:cs="CordiaUPC"/>
                <w:i/>
                <w:sz w:val="26"/>
                <w:szCs w:val="26"/>
                <w:lang w:val="en-US" w:eastAsia="x-none"/>
              </w:rPr>
            </w:pPr>
          </w:p>
        </w:tc>
        <w:tc>
          <w:tcPr>
            <w:tcW w:w="879" w:type="dxa"/>
            <w:gridSpan w:val="2"/>
            <w:vAlign w:val="bottom"/>
          </w:tcPr>
          <w:p w14:paraId="120C0BFD" w14:textId="77777777" w:rsidR="006E64CE" w:rsidRPr="007F079E" w:rsidRDefault="006E64CE" w:rsidP="006D0ACA">
            <w:pPr>
              <w:tabs>
                <w:tab w:val="decimal" w:pos="695"/>
              </w:tabs>
              <w:spacing w:line="240" w:lineRule="exact"/>
              <w:ind w:left="-135"/>
              <w:rPr>
                <w:rFonts w:ascii="CordiaUPC" w:hAnsi="CordiaUPC" w:cs="CordiaUPC"/>
                <w:sz w:val="26"/>
                <w:szCs w:val="26"/>
              </w:rPr>
            </w:pPr>
          </w:p>
        </w:tc>
      </w:tr>
      <w:tr w:rsidR="006E64CE" w:rsidRPr="007F079E" w14:paraId="59E0591D" w14:textId="77777777" w:rsidTr="006D0ACA">
        <w:trPr>
          <w:cantSplit/>
        </w:trPr>
        <w:tc>
          <w:tcPr>
            <w:tcW w:w="2782" w:type="dxa"/>
          </w:tcPr>
          <w:p w14:paraId="47938EC7" w14:textId="77777777" w:rsidR="006E64CE" w:rsidRPr="007F079E" w:rsidRDefault="006E64CE" w:rsidP="006D0ACA">
            <w:pPr>
              <w:tabs>
                <w:tab w:val="left" w:pos="356"/>
              </w:tabs>
              <w:spacing w:line="240" w:lineRule="exact"/>
              <w:ind w:left="-18" w:right="-108"/>
              <w:rPr>
                <w:rFonts w:ascii="CordiaUPC" w:hAnsi="CordiaUPC" w:cs="CordiaUPC"/>
                <w:spacing w:val="-6"/>
                <w:sz w:val="26"/>
                <w:szCs w:val="26"/>
                <w:lang w:val="en-US"/>
              </w:rPr>
            </w:pPr>
            <w:r w:rsidRPr="007F079E">
              <w:rPr>
                <w:rFonts w:ascii="CordiaUPC" w:hAnsi="CordiaUPC" w:cs="CordiaUPC" w:hint="cs"/>
                <w:sz w:val="26"/>
                <w:szCs w:val="26"/>
                <w:lang w:val="en-US"/>
              </w:rPr>
              <w:t xml:space="preserve">   </w:t>
            </w:r>
            <w:r w:rsidRPr="007F079E">
              <w:rPr>
                <w:rFonts w:ascii="CordiaUPC" w:hAnsi="CordiaUPC" w:cs="CordiaUPC" w:hint="cs"/>
                <w:spacing w:val="-6"/>
                <w:sz w:val="26"/>
                <w:szCs w:val="26"/>
                <w:lang w:val="en-US"/>
              </w:rPr>
              <w:t>net of</w:t>
            </w:r>
            <w:r w:rsidRPr="007F079E">
              <w:rPr>
                <w:rFonts w:ascii="CordiaUPC" w:hAnsi="CordiaUPC" w:cs="CordiaUPC" w:hint="cs"/>
                <w:sz w:val="26"/>
                <w:szCs w:val="26"/>
                <w:lang w:val="en-US"/>
              </w:rPr>
              <w:t xml:space="preserve"> deferred revenue</w:t>
            </w:r>
          </w:p>
        </w:tc>
        <w:tc>
          <w:tcPr>
            <w:tcW w:w="995" w:type="dxa"/>
            <w:vAlign w:val="bottom"/>
          </w:tcPr>
          <w:p w14:paraId="02D95086" w14:textId="77777777" w:rsidR="006E64CE" w:rsidRPr="007F079E" w:rsidRDefault="006E64CE" w:rsidP="006D0ACA">
            <w:pPr>
              <w:tabs>
                <w:tab w:val="decimal" w:pos="779"/>
              </w:tabs>
              <w:spacing w:line="240" w:lineRule="exact"/>
              <w:ind w:left="-135" w:right="-108"/>
              <w:rPr>
                <w:rFonts w:ascii="CordiaUPC" w:hAnsi="CordiaUPC" w:cs="CordiaUPC"/>
                <w:sz w:val="26"/>
                <w:szCs w:val="26"/>
              </w:rPr>
            </w:pPr>
            <w:r w:rsidRPr="007F079E">
              <w:rPr>
                <w:rFonts w:ascii="CordiaUPC" w:hAnsi="CordiaUPC" w:cs="CordiaUPC"/>
                <w:sz w:val="26"/>
                <w:szCs w:val="26"/>
                <w:cs/>
              </w:rPr>
              <w:t>136</w:t>
            </w:r>
            <w:r w:rsidRPr="007F079E">
              <w:rPr>
                <w:rFonts w:ascii="CordiaUPC" w:hAnsi="CordiaUPC" w:cs="CordiaUPC"/>
                <w:sz w:val="26"/>
                <w:szCs w:val="26"/>
              </w:rPr>
              <w:t>,</w:t>
            </w:r>
            <w:r w:rsidRPr="007F079E">
              <w:rPr>
                <w:rFonts w:ascii="CordiaUPC" w:hAnsi="CordiaUPC" w:cs="CordiaUPC"/>
                <w:sz w:val="26"/>
                <w:szCs w:val="26"/>
                <w:cs/>
              </w:rPr>
              <w:t>45</w:t>
            </w:r>
            <w:r w:rsidRPr="007F079E">
              <w:rPr>
                <w:rFonts w:ascii="CordiaUPC" w:hAnsi="CordiaUPC" w:cs="CordiaUPC" w:hint="cs"/>
                <w:sz w:val="26"/>
                <w:szCs w:val="26"/>
                <w:cs/>
              </w:rPr>
              <w:t>3</w:t>
            </w:r>
          </w:p>
        </w:tc>
        <w:tc>
          <w:tcPr>
            <w:tcW w:w="243" w:type="dxa"/>
            <w:vAlign w:val="bottom"/>
          </w:tcPr>
          <w:p w14:paraId="65F2CB31"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915" w:type="dxa"/>
            <w:vAlign w:val="bottom"/>
          </w:tcPr>
          <w:p w14:paraId="2E69FE95"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cs/>
              </w:rPr>
              <w:t>171</w:t>
            </w:r>
          </w:p>
        </w:tc>
        <w:tc>
          <w:tcPr>
            <w:tcW w:w="236" w:type="dxa"/>
            <w:vAlign w:val="bottom"/>
          </w:tcPr>
          <w:p w14:paraId="33585433"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31" w:type="dxa"/>
            <w:vAlign w:val="bottom"/>
          </w:tcPr>
          <w:p w14:paraId="5EA2F999" w14:textId="77777777" w:rsidR="006E64CE" w:rsidRPr="007F079E" w:rsidRDefault="006E64CE" w:rsidP="006D0ACA">
            <w:pPr>
              <w:tabs>
                <w:tab w:val="decimal" w:pos="615"/>
              </w:tabs>
              <w:spacing w:line="240" w:lineRule="exact"/>
              <w:ind w:left="-135" w:right="-108"/>
              <w:rPr>
                <w:rFonts w:ascii="CordiaUPC" w:hAnsi="CordiaUPC" w:cs="CordiaUPC"/>
                <w:sz w:val="26"/>
                <w:szCs w:val="26"/>
              </w:rPr>
            </w:pPr>
            <w:r w:rsidRPr="007F079E">
              <w:rPr>
                <w:rFonts w:ascii="CordiaUPC" w:hAnsi="CordiaUPC" w:cs="CordiaUPC" w:hint="cs"/>
                <w:sz w:val="26"/>
                <w:szCs w:val="26"/>
                <w:cs/>
              </w:rPr>
              <w:t>-</w:t>
            </w:r>
          </w:p>
        </w:tc>
        <w:tc>
          <w:tcPr>
            <w:tcW w:w="240" w:type="dxa"/>
            <w:vAlign w:val="bottom"/>
          </w:tcPr>
          <w:p w14:paraId="2D4E50F4"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975" w:type="dxa"/>
            <w:vAlign w:val="bottom"/>
          </w:tcPr>
          <w:p w14:paraId="30846979"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hint="cs"/>
                <w:sz w:val="26"/>
                <w:szCs w:val="26"/>
                <w:cs/>
              </w:rPr>
              <w:t>-</w:t>
            </w:r>
          </w:p>
        </w:tc>
        <w:tc>
          <w:tcPr>
            <w:tcW w:w="238" w:type="dxa"/>
            <w:vAlign w:val="bottom"/>
          </w:tcPr>
          <w:p w14:paraId="62CF0FB6"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80" w:type="dxa"/>
            <w:vAlign w:val="bottom"/>
          </w:tcPr>
          <w:p w14:paraId="3C9AA145"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cs/>
              </w:rPr>
              <w:t>22</w:t>
            </w:r>
            <w:r w:rsidRPr="007F079E">
              <w:rPr>
                <w:rFonts w:ascii="CordiaUPC" w:hAnsi="CordiaUPC" w:cs="CordiaUPC"/>
                <w:sz w:val="26"/>
                <w:szCs w:val="26"/>
              </w:rPr>
              <w:t>,</w:t>
            </w:r>
            <w:r w:rsidRPr="007F079E">
              <w:rPr>
                <w:rFonts w:ascii="CordiaUPC" w:hAnsi="CordiaUPC" w:cs="CordiaUPC"/>
                <w:sz w:val="26"/>
                <w:szCs w:val="26"/>
                <w:cs/>
              </w:rPr>
              <w:t>258</w:t>
            </w:r>
          </w:p>
        </w:tc>
        <w:tc>
          <w:tcPr>
            <w:tcW w:w="236" w:type="dxa"/>
            <w:vAlign w:val="bottom"/>
          </w:tcPr>
          <w:p w14:paraId="132999FA"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3E04D15B"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cs/>
              </w:rPr>
              <w:t>158</w:t>
            </w:r>
            <w:r w:rsidRPr="007F079E">
              <w:rPr>
                <w:rFonts w:ascii="CordiaUPC" w:hAnsi="CordiaUPC" w:cs="CordiaUPC"/>
                <w:sz w:val="26"/>
                <w:szCs w:val="26"/>
              </w:rPr>
              <w:t>,</w:t>
            </w:r>
            <w:r w:rsidRPr="007F079E">
              <w:rPr>
                <w:rFonts w:ascii="CordiaUPC" w:hAnsi="CordiaUPC" w:cs="CordiaUPC"/>
                <w:sz w:val="26"/>
                <w:szCs w:val="26"/>
                <w:cs/>
              </w:rPr>
              <w:t>882</w:t>
            </w:r>
          </w:p>
        </w:tc>
      </w:tr>
      <w:tr w:rsidR="006E64CE" w:rsidRPr="007F079E" w14:paraId="6DB0ABBE" w14:textId="77777777" w:rsidTr="006D0ACA">
        <w:trPr>
          <w:cantSplit/>
        </w:trPr>
        <w:tc>
          <w:tcPr>
            <w:tcW w:w="2782" w:type="dxa"/>
          </w:tcPr>
          <w:p w14:paraId="0EC78B33" w14:textId="77777777" w:rsidR="006E64CE" w:rsidRPr="007F079E" w:rsidRDefault="006E64CE" w:rsidP="006D0ACA">
            <w:pPr>
              <w:tabs>
                <w:tab w:val="left" w:pos="356"/>
              </w:tabs>
              <w:spacing w:line="240" w:lineRule="exact"/>
              <w:ind w:left="145" w:right="-108" w:hanging="163"/>
              <w:rPr>
                <w:rFonts w:ascii="CordiaUPC" w:hAnsi="CordiaUPC" w:cs="CordiaUPC"/>
                <w:sz w:val="26"/>
                <w:szCs w:val="26"/>
                <w:lang w:val="en-US"/>
              </w:rPr>
            </w:pPr>
            <w:r w:rsidRPr="007F079E">
              <w:rPr>
                <w:rFonts w:ascii="CordiaUPC" w:hAnsi="CordiaUPC" w:cs="CordiaUPC" w:hint="cs"/>
                <w:sz w:val="26"/>
                <w:szCs w:val="26"/>
                <w:lang w:val="en-US"/>
              </w:rPr>
              <w:t>Financial assets measured at fair value through profit or loss</w:t>
            </w:r>
          </w:p>
        </w:tc>
        <w:tc>
          <w:tcPr>
            <w:tcW w:w="995" w:type="dxa"/>
            <w:vAlign w:val="bottom"/>
          </w:tcPr>
          <w:p w14:paraId="1833D8F4" w14:textId="77777777" w:rsidR="006E64CE" w:rsidRPr="007F079E" w:rsidRDefault="006E64CE" w:rsidP="006D0ACA">
            <w:pPr>
              <w:tabs>
                <w:tab w:val="decimal" w:pos="779"/>
              </w:tabs>
              <w:spacing w:line="240" w:lineRule="exact"/>
              <w:ind w:left="-135" w:right="-108"/>
              <w:rPr>
                <w:rFonts w:ascii="CordiaUPC" w:hAnsi="CordiaUPC" w:cs="CordiaUPC"/>
                <w:sz w:val="26"/>
                <w:szCs w:val="26"/>
              </w:rPr>
            </w:pPr>
            <w:r w:rsidRPr="007F079E">
              <w:rPr>
                <w:rFonts w:ascii="CordiaUPC" w:hAnsi="CordiaUPC" w:cs="CordiaUPC"/>
                <w:sz w:val="26"/>
                <w:szCs w:val="26"/>
                <w:cs/>
              </w:rPr>
              <w:t>1</w:t>
            </w:r>
            <w:r w:rsidRPr="007F079E">
              <w:rPr>
                <w:rFonts w:ascii="CordiaUPC" w:hAnsi="CordiaUPC" w:cs="CordiaUPC"/>
                <w:sz w:val="26"/>
                <w:szCs w:val="26"/>
              </w:rPr>
              <w:t>,</w:t>
            </w:r>
            <w:r w:rsidRPr="007F079E">
              <w:rPr>
                <w:rFonts w:ascii="CordiaUPC" w:hAnsi="CordiaUPC" w:cs="CordiaUPC"/>
                <w:sz w:val="26"/>
                <w:szCs w:val="26"/>
                <w:cs/>
              </w:rPr>
              <w:t>043</w:t>
            </w:r>
          </w:p>
        </w:tc>
        <w:tc>
          <w:tcPr>
            <w:tcW w:w="243" w:type="dxa"/>
            <w:vAlign w:val="bottom"/>
          </w:tcPr>
          <w:p w14:paraId="1816CFAD"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915" w:type="dxa"/>
            <w:vAlign w:val="bottom"/>
          </w:tcPr>
          <w:p w14:paraId="3E29DAD1"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hint="cs"/>
                <w:sz w:val="26"/>
                <w:szCs w:val="26"/>
                <w:cs/>
              </w:rPr>
              <w:t>-</w:t>
            </w:r>
          </w:p>
        </w:tc>
        <w:tc>
          <w:tcPr>
            <w:tcW w:w="236" w:type="dxa"/>
            <w:vAlign w:val="bottom"/>
          </w:tcPr>
          <w:p w14:paraId="66BC5BE4"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31" w:type="dxa"/>
            <w:vAlign w:val="bottom"/>
          </w:tcPr>
          <w:p w14:paraId="631E1D1B" w14:textId="77777777" w:rsidR="006E64CE" w:rsidRPr="007F079E" w:rsidRDefault="006E64CE" w:rsidP="006D0ACA">
            <w:pPr>
              <w:tabs>
                <w:tab w:val="decimal" w:pos="615"/>
              </w:tabs>
              <w:spacing w:line="240" w:lineRule="exact"/>
              <w:ind w:left="-135" w:right="-108"/>
              <w:rPr>
                <w:rFonts w:ascii="CordiaUPC" w:hAnsi="CordiaUPC" w:cs="CordiaUPC"/>
                <w:sz w:val="26"/>
                <w:szCs w:val="26"/>
              </w:rPr>
            </w:pPr>
            <w:r w:rsidRPr="007F079E">
              <w:rPr>
                <w:rFonts w:ascii="CordiaUPC" w:hAnsi="CordiaUPC" w:cs="CordiaUPC" w:hint="cs"/>
                <w:sz w:val="26"/>
                <w:szCs w:val="26"/>
                <w:cs/>
              </w:rPr>
              <w:t>-</w:t>
            </w:r>
          </w:p>
        </w:tc>
        <w:tc>
          <w:tcPr>
            <w:tcW w:w="240" w:type="dxa"/>
            <w:vAlign w:val="bottom"/>
          </w:tcPr>
          <w:p w14:paraId="154F8880"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975" w:type="dxa"/>
            <w:vAlign w:val="bottom"/>
          </w:tcPr>
          <w:p w14:paraId="27345B5C"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hint="cs"/>
                <w:sz w:val="26"/>
                <w:szCs w:val="26"/>
                <w:cs/>
              </w:rPr>
              <w:t>-</w:t>
            </w:r>
          </w:p>
        </w:tc>
        <w:tc>
          <w:tcPr>
            <w:tcW w:w="238" w:type="dxa"/>
            <w:vAlign w:val="bottom"/>
          </w:tcPr>
          <w:p w14:paraId="1EA1AF7E"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80" w:type="dxa"/>
            <w:vAlign w:val="bottom"/>
          </w:tcPr>
          <w:p w14:paraId="3BD62ACC"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cs/>
              </w:rPr>
              <w:t>378</w:t>
            </w:r>
          </w:p>
        </w:tc>
        <w:tc>
          <w:tcPr>
            <w:tcW w:w="236" w:type="dxa"/>
            <w:vAlign w:val="bottom"/>
          </w:tcPr>
          <w:p w14:paraId="2234AC87"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59CB7768"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cs/>
              </w:rPr>
              <w:t>1</w:t>
            </w:r>
            <w:r w:rsidRPr="007F079E">
              <w:rPr>
                <w:rFonts w:ascii="CordiaUPC" w:hAnsi="CordiaUPC" w:cs="CordiaUPC"/>
                <w:sz w:val="26"/>
                <w:szCs w:val="26"/>
              </w:rPr>
              <w:t>,</w:t>
            </w:r>
            <w:r w:rsidRPr="007F079E">
              <w:rPr>
                <w:rFonts w:ascii="CordiaUPC" w:hAnsi="CordiaUPC" w:cs="CordiaUPC"/>
                <w:sz w:val="26"/>
                <w:szCs w:val="26"/>
                <w:cs/>
              </w:rPr>
              <w:t>421</w:t>
            </w:r>
          </w:p>
        </w:tc>
      </w:tr>
      <w:tr w:rsidR="006E64CE" w:rsidRPr="007F079E" w14:paraId="60923313" w14:textId="77777777" w:rsidTr="006D0ACA">
        <w:trPr>
          <w:cantSplit/>
        </w:trPr>
        <w:tc>
          <w:tcPr>
            <w:tcW w:w="2782" w:type="dxa"/>
          </w:tcPr>
          <w:p w14:paraId="2DB9857F" w14:textId="77777777" w:rsidR="006E64CE" w:rsidRPr="007F079E" w:rsidRDefault="006E64CE" w:rsidP="006D0ACA">
            <w:pPr>
              <w:tabs>
                <w:tab w:val="left" w:pos="266"/>
              </w:tabs>
              <w:spacing w:line="240" w:lineRule="exact"/>
              <w:ind w:left="-18" w:right="9"/>
              <w:rPr>
                <w:rFonts w:ascii="CordiaUPC" w:hAnsi="CordiaUPC" w:cs="CordiaUPC"/>
                <w:sz w:val="26"/>
                <w:szCs w:val="26"/>
                <w:lang w:val="en-US"/>
              </w:rPr>
            </w:pPr>
            <w:r w:rsidRPr="007F079E">
              <w:rPr>
                <w:rFonts w:ascii="CordiaUPC" w:hAnsi="CordiaUPC" w:cs="CordiaUPC" w:hint="cs"/>
                <w:color w:val="000000"/>
                <w:sz w:val="26"/>
                <w:szCs w:val="26"/>
              </w:rPr>
              <w:t xml:space="preserve">Investments, net </w:t>
            </w:r>
          </w:p>
        </w:tc>
        <w:tc>
          <w:tcPr>
            <w:tcW w:w="995" w:type="dxa"/>
            <w:vAlign w:val="bottom"/>
          </w:tcPr>
          <w:p w14:paraId="41431B26" w14:textId="77777777" w:rsidR="006E64CE" w:rsidRPr="007F079E" w:rsidRDefault="006E64CE" w:rsidP="006D0ACA">
            <w:pPr>
              <w:tabs>
                <w:tab w:val="decimal" w:pos="779"/>
              </w:tabs>
              <w:spacing w:line="240" w:lineRule="exact"/>
              <w:ind w:left="-135" w:right="-108"/>
              <w:rPr>
                <w:rFonts w:ascii="CordiaUPC" w:hAnsi="CordiaUPC" w:cs="CordiaUPC"/>
                <w:sz w:val="26"/>
                <w:szCs w:val="26"/>
              </w:rPr>
            </w:pPr>
            <w:r w:rsidRPr="007F079E">
              <w:rPr>
                <w:rFonts w:ascii="CordiaUPC" w:hAnsi="CordiaUPC" w:cs="CordiaUPC"/>
                <w:sz w:val="26"/>
                <w:szCs w:val="26"/>
                <w:cs/>
              </w:rPr>
              <w:t>28</w:t>
            </w:r>
            <w:r w:rsidRPr="007F079E">
              <w:rPr>
                <w:rFonts w:ascii="CordiaUPC" w:hAnsi="CordiaUPC" w:cs="CordiaUPC"/>
                <w:sz w:val="26"/>
                <w:szCs w:val="26"/>
              </w:rPr>
              <w:t>,</w:t>
            </w:r>
            <w:r w:rsidRPr="007F079E">
              <w:rPr>
                <w:rFonts w:ascii="CordiaUPC" w:hAnsi="CordiaUPC" w:cs="CordiaUPC"/>
                <w:sz w:val="26"/>
                <w:szCs w:val="26"/>
                <w:cs/>
              </w:rPr>
              <w:t>575</w:t>
            </w:r>
          </w:p>
        </w:tc>
        <w:tc>
          <w:tcPr>
            <w:tcW w:w="243" w:type="dxa"/>
            <w:vAlign w:val="bottom"/>
          </w:tcPr>
          <w:p w14:paraId="46755B9E"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915" w:type="dxa"/>
            <w:vAlign w:val="bottom"/>
          </w:tcPr>
          <w:p w14:paraId="1F489BEF"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cs/>
              </w:rPr>
              <w:t>19</w:t>
            </w:r>
            <w:r w:rsidRPr="007F079E">
              <w:rPr>
                <w:rFonts w:ascii="CordiaUPC" w:hAnsi="CordiaUPC" w:cs="CordiaUPC"/>
                <w:sz w:val="26"/>
                <w:szCs w:val="26"/>
              </w:rPr>
              <w:t>,</w:t>
            </w:r>
            <w:r w:rsidRPr="007F079E">
              <w:rPr>
                <w:rFonts w:ascii="CordiaUPC" w:hAnsi="CordiaUPC" w:cs="CordiaUPC"/>
                <w:sz w:val="26"/>
                <w:szCs w:val="26"/>
                <w:cs/>
              </w:rPr>
              <w:t>904</w:t>
            </w:r>
          </w:p>
        </w:tc>
        <w:tc>
          <w:tcPr>
            <w:tcW w:w="236" w:type="dxa"/>
            <w:vAlign w:val="bottom"/>
          </w:tcPr>
          <w:p w14:paraId="3F92EA01"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31" w:type="dxa"/>
            <w:vAlign w:val="bottom"/>
          </w:tcPr>
          <w:p w14:paraId="0227FB76" w14:textId="77777777" w:rsidR="006E64CE" w:rsidRPr="007F079E" w:rsidRDefault="006E64CE" w:rsidP="006D0ACA">
            <w:pPr>
              <w:tabs>
                <w:tab w:val="decimal" w:pos="615"/>
              </w:tabs>
              <w:spacing w:line="240" w:lineRule="exact"/>
              <w:ind w:left="-135" w:right="-108"/>
              <w:rPr>
                <w:rFonts w:ascii="CordiaUPC" w:hAnsi="CordiaUPC" w:cs="CordiaUPC"/>
                <w:sz w:val="26"/>
                <w:szCs w:val="26"/>
              </w:rPr>
            </w:pPr>
            <w:r w:rsidRPr="007F079E">
              <w:rPr>
                <w:rFonts w:ascii="CordiaUPC" w:hAnsi="CordiaUPC" w:cs="CordiaUPC"/>
                <w:sz w:val="26"/>
                <w:szCs w:val="26"/>
                <w:cs/>
              </w:rPr>
              <w:t>128</w:t>
            </w:r>
            <w:r w:rsidRPr="007F079E">
              <w:rPr>
                <w:rFonts w:ascii="CordiaUPC" w:hAnsi="CordiaUPC" w:cs="CordiaUPC"/>
                <w:sz w:val="26"/>
                <w:szCs w:val="26"/>
              </w:rPr>
              <w:t>,</w:t>
            </w:r>
            <w:r w:rsidRPr="007F079E">
              <w:rPr>
                <w:rFonts w:ascii="CordiaUPC" w:hAnsi="CordiaUPC" w:cs="CordiaUPC"/>
                <w:sz w:val="26"/>
                <w:szCs w:val="26"/>
                <w:cs/>
              </w:rPr>
              <w:t>859</w:t>
            </w:r>
          </w:p>
        </w:tc>
        <w:tc>
          <w:tcPr>
            <w:tcW w:w="240" w:type="dxa"/>
            <w:vAlign w:val="bottom"/>
          </w:tcPr>
          <w:p w14:paraId="52E6A233"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975" w:type="dxa"/>
            <w:vAlign w:val="bottom"/>
          </w:tcPr>
          <w:p w14:paraId="74E9718B"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hint="cs"/>
                <w:sz w:val="26"/>
                <w:szCs w:val="26"/>
                <w:cs/>
              </w:rPr>
              <w:t>-</w:t>
            </w:r>
          </w:p>
        </w:tc>
        <w:tc>
          <w:tcPr>
            <w:tcW w:w="238" w:type="dxa"/>
            <w:vAlign w:val="bottom"/>
          </w:tcPr>
          <w:p w14:paraId="3AB5CB5F"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80" w:type="dxa"/>
            <w:vAlign w:val="bottom"/>
          </w:tcPr>
          <w:p w14:paraId="6B47C850"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cs/>
              </w:rPr>
              <w:t>2</w:t>
            </w:r>
            <w:r w:rsidRPr="007F079E">
              <w:rPr>
                <w:rFonts w:ascii="CordiaUPC" w:hAnsi="CordiaUPC" w:cs="CordiaUPC"/>
                <w:sz w:val="26"/>
                <w:szCs w:val="26"/>
              </w:rPr>
              <w:t>,</w:t>
            </w:r>
            <w:r w:rsidRPr="007F079E">
              <w:rPr>
                <w:rFonts w:ascii="CordiaUPC" w:hAnsi="CordiaUPC" w:cs="CordiaUPC"/>
                <w:sz w:val="26"/>
                <w:szCs w:val="26"/>
                <w:cs/>
              </w:rPr>
              <w:t>89</w:t>
            </w:r>
            <w:r w:rsidRPr="007F079E">
              <w:rPr>
                <w:rFonts w:ascii="CordiaUPC" w:hAnsi="CordiaUPC" w:cs="CordiaUPC"/>
                <w:sz w:val="26"/>
                <w:szCs w:val="26"/>
              </w:rPr>
              <w:t>1</w:t>
            </w:r>
          </w:p>
        </w:tc>
        <w:tc>
          <w:tcPr>
            <w:tcW w:w="236" w:type="dxa"/>
            <w:vAlign w:val="bottom"/>
          </w:tcPr>
          <w:p w14:paraId="3BDC85DF"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16088991"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cs/>
              </w:rPr>
              <w:t>180</w:t>
            </w:r>
            <w:r w:rsidRPr="007F079E">
              <w:rPr>
                <w:rFonts w:ascii="CordiaUPC" w:hAnsi="CordiaUPC" w:cs="CordiaUPC"/>
                <w:sz w:val="26"/>
                <w:szCs w:val="26"/>
              </w:rPr>
              <w:t>,</w:t>
            </w:r>
            <w:r w:rsidRPr="007F079E">
              <w:rPr>
                <w:rFonts w:ascii="CordiaUPC" w:hAnsi="CordiaUPC" w:cs="CordiaUPC"/>
                <w:sz w:val="26"/>
                <w:szCs w:val="26"/>
                <w:cs/>
              </w:rPr>
              <w:t>22</w:t>
            </w:r>
            <w:r w:rsidRPr="007F079E">
              <w:rPr>
                <w:rFonts w:ascii="CordiaUPC" w:hAnsi="CordiaUPC" w:cs="CordiaUPC"/>
                <w:sz w:val="26"/>
                <w:szCs w:val="26"/>
              </w:rPr>
              <w:t>9</w:t>
            </w:r>
          </w:p>
        </w:tc>
      </w:tr>
      <w:tr w:rsidR="006E64CE" w:rsidRPr="007F079E" w14:paraId="2734F367" w14:textId="77777777" w:rsidTr="006D0ACA">
        <w:trPr>
          <w:cantSplit/>
        </w:trPr>
        <w:tc>
          <w:tcPr>
            <w:tcW w:w="2782" w:type="dxa"/>
          </w:tcPr>
          <w:p w14:paraId="63BE50F8" w14:textId="77777777" w:rsidR="006E64CE" w:rsidRPr="007F079E" w:rsidRDefault="006E64CE" w:rsidP="006D0ACA">
            <w:pPr>
              <w:tabs>
                <w:tab w:val="left" w:pos="266"/>
              </w:tabs>
              <w:spacing w:line="240" w:lineRule="exact"/>
              <w:ind w:left="-18" w:right="9"/>
              <w:rPr>
                <w:rFonts w:ascii="CordiaUPC" w:hAnsi="CordiaUPC" w:cs="CordiaUPC"/>
                <w:color w:val="000000"/>
                <w:sz w:val="26"/>
                <w:szCs w:val="26"/>
              </w:rPr>
            </w:pPr>
            <w:r w:rsidRPr="007F079E">
              <w:rPr>
                <w:rFonts w:ascii="CordiaUPC" w:hAnsi="CordiaUPC" w:cs="CordiaUPC" w:hint="cs"/>
                <w:color w:val="000000"/>
                <w:sz w:val="26"/>
                <w:szCs w:val="26"/>
              </w:rPr>
              <w:t xml:space="preserve">Investments in subsidiaries and  </w:t>
            </w:r>
          </w:p>
          <w:p w14:paraId="1735179B" w14:textId="77777777" w:rsidR="006E64CE" w:rsidRPr="007F079E" w:rsidRDefault="006E64CE" w:rsidP="006D0ACA">
            <w:pPr>
              <w:tabs>
                <w:tab w:val="left" w:pos="266"/>
              </w:tabs>
              <w:spacing w:line="240" w:lineRule="exact"/>
              <w:ind w:left="-18" w:right="9"/>
              <w:rPr>
                <w:rFonts w:ascii="CordiaUPC" w:hAnsi="CordiaUPC" w:cs="CordiaUPC"/>
                <w:color w:val="000000"/>
                <w:sz w:val="26"/>
                <w:szCs w:val="26"/>
              </w:rPr>
            </w:pPr>
            <w:r w:rsidRPr="007F079E">
              <w:rPr>
                <w:rFonts w:ascii="CordiaUPC" w:hAnsi="CordiaUPC" w:cs="CordiaUPC" w:hint="cs"/>
                <w:color w:val="000000"/>
                <w:sz w:val="26"/>
                <w:szCs w:val="26"/>
              </w:rPr>
              <w:t xml:space="preserve">    associate</w:t>
            </w:r>
            <w:r w:rsidRPr="007F079E">
              <w:rPr>
                <w:rFonts w:ascii="CordiaUPC" w:hAnsi="CordiaUPC" w:cs="CordiaUPC"/>
                <w:color w:val="000000"/>
                <w:sz w:val="26"/>
                <w:szCs w:val="26"/>
              </w:rPr>
              <w:t>s</w:t>
            </w:r>
            <w:r w:rsidRPr="007F079E">
              <w:rPr>
                <w:rFonts w:ascii="CordiaUPC" w:hAnsi="CordiaUPC" w:cs="CordiaUPC" w:hint="cs"/>
                <w:color w:val="000000"/>
                <w:sz w:val="26"/>
                <w:szCs w:val="26"/>
              </w:rPr>
              <w:t>, net</w:t>
            </w:r>
          </w:p>
        </w:tc>
        <w:tc>
          <w:tcPr>
            <w:tcW w:w="995" w:type="dxa"/>
            <w:vAlign w:val="bottom"/>
          </w:tcPr>
          <w:p w14:paraId="6AD76328" w14:textId="77777777" w:rsidR="006E64CE" w:rsidRPr="007F079E" w:rsidRDefault="006E64CE" w:rsidP="006D0ACA">
            <w:pPr>
              <w:tabs>
                <w:tab w:val="decimal" w:pos="779"/>
              </w:tabs>
              <w:spacing w:line="240" w:lineRule="exact"/>
              <w:ind w:left="-135" w:right="-108"/>
              <w:rPr>
                <w:rFonts w:ascii="CordiaUPC" w:hAnsi="CordiaUPC" w:cs="CordiaUPC"/>
                <w:sz w:val="26"/>
                <w:szCs w:val="26"/>
              </w:rPr>
            </w:pPr>
            <w:r w:rsidRPr="007F079E">
              <w:rPr>
                <w:rFonts w:ascii="CordiaUPC" w:hAnsi="CordiaUPC" w:cs="CordiaUPC" w:hint="cs"/>
                <w:sz w:val="26"/>
                <w:szCs w:val="26"/>
                <w:cs/>
              </w:rPr>
              <w:t>-</w:t>
            </w:r>
          </w:p>
        </w:tc>
        <w:tc>
          <w:tcPr>
            <w:tcW w:w="243" w:type="dxa"/>
            <w:vAlign w:val="bottom"/>
          </w:tcPr>
          <w:p w14:paraId="6403EB2B"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915" w:type="dxa"/>
            <w:vAlign w:val="bottom"/>
          </w:tcPr>
          <w:p w14:paraId="0561B15B"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hint="cs"/>
                <w:sz w:val="26"/>
                <w:szCs w:val="26"/>
                <w:cs/>
              </w:rPr>
              <w:t>-</w:t>
            </w:r>
          </w:p>
        </w:tc>
        <w:tc>
          <w:tcPr>
            <w:tcW w:w="236" w:type="dxa"/>
            <w:vAlign w:val="bottom"/>
          </w:tcPr>
          <w:p w14:paraId="0FDDB6A5"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31" w:type="dxa"/>
            <w:vAlign w:val="bottom"/>
          </w:tcPr>
          <w:p w14:paraId="47B48F77" w14:textId="77777777" w:rsidR="006E64CE" w:rsidRPr="007F079E" w:rsidRDefault="006E64CE" w:rsidP="006D0ACA">
            <w:pPr>
              <w:tabs>
                <w:tab w:val="decimal" w:pos="615"/>
              </w:tabs>
              <w:spacing w:line="240" w:lineRule="exact"/>
              <w:ind w:left="-135" w:right="-108"/>
              <w:rPr>
                <w:rFonts w:ascii="CordiaUPC" w:hAnsi="CordiaUPC" w:cs="CordiaUPC"/>
                <w:sz w:val="26"/>
                <w:szCs w:val="26"/>
              </w:rPr>
            </w:pPr>
            <w:r w:rsidRPr="007F079E">
              <w:rPr>
                <w:rFonts w:ascii="CordiaUPC" w:hAnsi="CordiaUPC" w:cs="CordiaUPC" w:hint="cs"/>
                <w:sz w:val="26"/>
                <w:szCs w:val="26"/>
                <w:cs/>
              </w:rPr>
              <w:t>-</w:t>
            </w:r>
          </w:p>
        </w:tc>
        <w:tc>
          <w:tcPr>
            <w:tcW w:w="240" w:type="dxa"/>
            <w:vAlign w:val="bottom"/>
          </w:tcPr>
          <w:p w14:paraId="74F0928E"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975" w:type="dxa"/>
            <w:vAlign w:val="bottom"/>
          </w:tcPr>
          <w:p w14:paraId="4C3358FB"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hint="cs"/>
                <w:sz w:val="26"/>
                <w:szCs w:val="26"/>
                <w:cs/>
              </w:rPr>
              <w:t>-</w:t>
            </w:r>
          </w:p>
        </w:tc>
        <w:tc>
          <w:tcPr>
            <w:tcW w:w="238" w:type="dxa"/>
            <w:vAlign w:val="bottom"/>
          </w:tcPr>
          <w:p w14:paraId="68E977B6"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80" w:type="dxa"/>
            <w:vAlign w:val="bottom"/>
          </w:tcPr>
          <w:p w14:paraId="5FA27BD9"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cs/>
              </w:rPr>
              <w:t>5</w:t>
            </w:r>
            <w:r w:rsidRPr="007F079E">
              <w:rPr>
                <w:rFonts w:ascii="CordiaUPC" w:hAnsi="CordiaUPC" w:cs="CordiaUPC"/>
                <w:sz w:val="26"/>
                <w:szCs w:val="26"/>
              </w:rPr>
              <w:t>,</w:t>
            </w:r>
            <w:r w:rsidRPr="007F079E">
              <w:rPr>
                <w:rFonts w:ascii="CordiaUPC" w:hAnsi="CordiaUPC" w:cs="CordiaUPC"/>
                <w:sz w:val="26"/>
                <w:szCs w:val="26"/>
                <w:cs/>
              </w:rPr>
              <w:t>114</w:t>
            </w:r>
          </w:p>
        </w:tc>
        <w:tc>
          <w:tcPr>
            <w:tcW w:w="236" w:type="dxa"/>
            <w:vAlign w:val="bottom"/>
          </w:tcPr>
          <w:p w14:paraId="777621E6"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09FF6E3E"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cs/>
              </w:rPr>
              <w:t>5</w:t>
            </w:r>
            <w:r w:rsidRPr="007F079E">
              <w:rPr>
                <w:rFonts w:ascii="CordiaUPC" w:hAnsi="CordiaUPC" w:cs="CordiaUPC"/>
                <w:sz w:val="26"/>
                <w:szCs w:val="26"/>
              </w:rPr>
              <w:t>,</w:t>
            </w:r>
            <w:r w:rsidRPr="007F079E">
              <w:rPr>
                <w:rFonts w:ascii="CordiaUPC" w:hAnsi="CordiaUPC" w:cs="CordiaUPC"/>
                <w:sz w:val="26"/>
                <w:szCs w:val="26"/>
                <w:cs/>
              </w:rPr>
              <w:t>114</w:t>
            </w:r>
          </w:p>
        </w:tc>
      </w:tr>
      <w:tr w:rsidR="006E64CE" w:rsidRPr="007F079E" w14:paraId="2268C896" w14:textId="77777777" w:rsidTr="006D0ACA">
        <w:trPr>
          <w:cantSplit/>
        </w:trPr>
        <w:tc>
          <w:tcPr>
            <w:tcW w:w="2782" w:type="dxa"/>
          </w:tcPr>
          <w:p w14:paraId="356A76B5" w14:textId="77777777" w:rsidR="006E64CE" w:rsidRPr="007F079E" w:rsidRDefault="006E64CE" w:rsidP="006D0ACA">
            <w:pPr>
              <w:tabs>
                <w:tab w:val="left" w:pos="356"/>
              </w:tabs>
              <w:spacing w:line="240" w:lineRule="exact"/>
              <w:ind w:right="9"/>
              <w:rPr>
                <w:rFonts w:ascii="CordiaUPC" w:hAnsi="CordiaUPC" w:cs="CordiaUPC"/>
                <w:sz w:val="26"/>
                <w:szCs w:val="26"/>
                <w:lang w:val="en-US"/>
              </w:rPr>
            </w:pPr>
            <w:r w:rsidRPr="007F079E">
              <w:rPr>
                <w:rFonts w:ascii="CordiaUPC" w:hAnsi="CordiaUPC" w:cs="CordiaUPC" w:hint="cs"/>
                <w:sz w:val="26"/>
                <w:szCs w:val="26"/>
                <w:lang w:val="en-US"/>
              </w:rPr>
              <w:t>Loans to customers net of</w:t>
            </w:r>
          </w:p>
          <w:p w14:paraId="5058D1BF" w14:textId="77777777" w:rsidR="006E64CE" w:rsidRPr="007F079E" w:rsidRDefault="006E64CE" w:rsidP="006D0ACA">
            <w:pPr>
              <w:tabs>
                <w:tab w:val="left" w:pos="356"/>
              </w:tabs>
              <w:spacing w:line="240" w:lineRule="exact"/>
              <w:ind w:right="9"/>
              <w:rPr>
                <w:rFonts w:ascii="CordiaUPC" w:hAnsi="CordiaUPC" w:cs="CordiaUPC"/>
                <w:sz w:val="26"/>
                <w:szCs w:val="26"/>
                <w:lang w:val="en-US"/>
              </w:rPr>
            </w:pPr>
            <w:r w:rsidRPr="007F079E">
              <w:rPr>
                <w:rFonts w:ascii="CordiaUPC" w:hAnsi="CordiaUPC" w:cs="CordiaUPC" w:hint="cs"/>
                <w:sz w:val="26"/>
                <w:szCs w:val="26"/>
                <w:lang w:val="en-US"/>
              </w:rPr>
              <w:t xml:space="preserve">   deferred revenue</w:t>
            </w:r>
          </w:p>
        </w:tc>
        <w:tc>
          <w:tcPr>
            <w:tcW w:w="995" w:type="dxa"/>
            <w:vAlign w:val="bottom"/>
          </w:tcPr>
          <w:p w14:paraId="7A737DFA" w14:textId="77777777" w:rsidR="006E64CE" w:rsidRPr="007F079E" w:rsidRDefault="006E64CE" w:rsidP="006D0ACA">
            <w:pPr>
              <w:tabs>
                <w:tab w:val="decimal" w:pos="779"/>
              </w:tabs>
              <w:spacing w:line="240" w:lineRule="exact"/>
              <w:ind w:left="-135" w:right="-108"/>
              <w:rPr>
                <w:rFonts w:ascii="CordiaUPC" w:hAnsi="CordiaUPC" w:cs="CordiaUPC"/>
                <w:sz w:val="26"/>
                <w:szCs w:val="26"/>
              </w:rPr>
            </w:pPr>
            <w:r w:rsidRPr="007F079E">
              <w:rPr>
                <w:rFonts w:ascii="CordiaUPC" w:hAnsi="CordiaUPC" w:cs="CordiaUPC"/>
                <w:sz w:val="26"/>
                <w:szCs w:val="26"/>
                <w:cs/>
              </w:rPr>
              <w:t>777</w:t>
            </w:r>
            <w:r w:rsidRPr="007F079E">
              <w:rPr>
                <w:rFonts w:ascii="CordiaUPC" w:hAnsi="CordiaUPC" w:cs="CordiaUPC"/>
                <w:sz w:val="26"/>
                <w:szCs w:val="26"/>
              </w:rPr>
              <w:t>,</w:t>
            </w:r>
            <w:r w:rsidRPr="007F079E">
              <w:rPr>
                <w:rFonts w:ascii="CordiaUPC" w:hAnsi="CordiaUPC" w:cs="CordiaUPC"/>
                <w:sz w:val="26"/>
                <w:szCs w:val="26"/>
                <w:cs/>
              </w:rPr>
              <w:t>862</w:t>
            </w:r>
          </w:p>
        </w:tc>
        <w:tc>
          <w:tcPr>
            <w:tcW w:w="243" w:type="dxa"/>
            <w:vAlign w:val="bottom"/>
          </w:tcPr>
          <w:p w14:paraId="3BB4C7BF"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915" w:type="dxa"/>
            <w:vAlign w:val="bottom"/>
          </w:tcPr>
          <w:p w14:paraId="215FC1D5"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cs/>
              </w:rPr>
              <w:t>159</w:t>
            </w:r>
            <w:r w:rsidRPr="007F079E">
              <w:rPr>
                <w:rFonts w:ascii="CordiaUPC" w:hAnsi="CordiaUPC" w:cs="CordiaUPC"/>
                <w:sz w:val="26"/>
                <w:szCs w:val="26"/>
              </w:rPr>
              <w:t>,</w:t>
            </w:r>
            <w:r w:rsidRPr="007F079E">
              <w:rPr>
                <w:rFonts w:ascii="CordiaUPC" w:hAnsi="CordiaUPC" w:cs="CordiaUPC"/>
                <w:sz w:val="26"/>
                <w:szCs w:val="26"/>
                <w:cs/>
              </w:rPr>
              <w:t>301</w:t>
            </w:r>
          </w:p>
        </w:tc>
        <w:tc>
          <w:tcPr>
            <w:tcW w:w="236" w:type="dxa"/>
            <w:vAlign w:val="bottom"/>
          </w:tcPr>
          <w:p w14:paraId="719BBAE1"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31" w:type="dxa"/>
            <w:vAlign w:val="bottom"/>
          </w:tcPr>
          <w:p w14:paraId="7E5D33E8" w14:textId="77777777" w:rsidR="006E64CE" w:rsidRPr="007F079E" w:rsidRDefault="006E64CE" w:rsidP="006D0ACA">
            <w:pPr>
              <w:tabs>
                <w:tab w:val="decimal" w:pos="615"/>
              </w:tabs>
              <w:spacing w:line="240" w:lineRule="exact"/>
              <w:ind w:left="-135" w:right="-108"/>
              <w:rPr>
                <w:rFonts w:ascii="CordiaUPC" w:hAnsi="CordiaUPC" w:cs="CordiaUPC"/>
                <w:sz w:val="26"/>
                <w:szCs w:val="26"/>
              </w:rPr>
            </w:pPr>
            <w:r w:rsidRPr="007F079E">
              <w:rPr>
                <w:rFonts w:ascii="CordiaUPC" w:hAnsi="CordiaUPC" w:cs="CordiaUPC"/>
                <w:sz w:val="26"/>
                <w:szCs w:val="26"/>
                <w:cs/>
              </w:rPr>
              <w:t>373</w:t>
            </w:r>
            <w:r w:rsidRPr="007F079E">
              <w:rPr>
                <w:rFonts w:ascii="CordiaUPC" w:hAnsi="CordiaUPC" w:cs="CordiaUPC"/>
                <w:sz w:val="26"/>
                <w:szCs w:val="26"/>
              </w:rPr>
              <w:t>,</w:t>
            </w:r>
            <w:r w:rsidRPr="007F079E">
              <w:rPr>
                <w:rFonts w:ascii="CordiaUPC" w:hAnsi="CordiaUPC" w:cs="CordiaUPC" w:hint="cs"/>
                <w:sz w:val="26"/>
                <w:szCs w:val="26"/>
                <w:cs/>
              </w:rPr>
              <w:t>908</w:t>
            </w:r>
          </w:p>
        </w:tc>
        <w:tc>
          <w:tcPr>
            <w:tcW w:w="240" w:type="dxa"/>
            <w:vAlign w:val="bottom"/>
          </w:tcPr>
          <w:p w14:paraId="589D5A51"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975" w:type="dxa"/>
            <w:vAlign w:val="bottom"/>
          </w:tcPr>
          <w:p w14:paraId="279ECC30"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cs/>
              </w:rPr>
              <w:t>41</w:t>
            </w:r>
            <w:r w:rsidRPr="007F079E">
              <w:rPr>
                <w:rFonts w:ascii="CordiaUPC" w:hAnsi="CordiaUPC" w:cs="CordiaUPC"/>
                <w:sz w:val="26"/>
                <w:szCs w:val="26"/>
              </w:rPr>
              <w:t>,</w:t>
            </w:r>
            <w:r w:rsidRPr="007F079E">
              <w:rPr>
                <w:rFonts w:ascii="CordiaUPC" w:hAnsi="CordiaUPC" w:cs="CordiaUPC" w:hint="cs"/>
                <w:sz w:val="26"/>
                <w:szCs w:val="26"/>
                <w:cs/>
              </w:rPr>
              <w:t>368</w:t>
            </w:r>
          </w:p>
        </w:tc>
        <w:tc>
          <w:tcPr>
            <w:tcW w:w="238" w:type="dxa"/>
            <w:vAlign w:val="bottom"/>
          </w:tcPr>
          <w:p w14:paraId="120C2375"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80" w:type="dxa"/>
            <w:vAlign w:val="bottom"/>
          </w:tcPr>
          <w:p w14:paraId="76B9070F"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cs/>
              </w:rPr>
              <w:t>18</w:t>
            </w:r>
            <w:r w:rsidRPr="007F079E">
              <w:rPr>
                <w:rFonts w:ascii="CordiaUPC" w:hAnsi="CordiaUPC" w:cs="CordiaUPC"/>
                <w:sz w:val="26"/>
                <w:szCs w:val="26"/>
              </w:rPr>
              <w:t>,</w:t>
            </w:r>
            <w:r w:rsidRPr="007F079E">
              <w:rPr>
                <w:rFonts w:ascii="CordiaUPC" w:hAnsi="CordiaUPC" w:cs="CordiaUPC" w:hint="cs"/>
                <w:sz w:val="26"/>
                <w:szCs w:val="26"/>
                <w:cs/>
              </w:rPr>
              <w:t>112</w:t>
            </w:r>
          </w:p>
        </w:tc>
        <w:tc>
          <w:tcPr>
            <w:tcW w:w="236" w:type="dxa"/>
            <w:vAlign w:val="bottom"/>
          </w:tcPr>
          <w:p w14:paraId="3350B632"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3A6A7DCC"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cs/>
              </w:rPr>
              <w:t>1</w:t>
            </w:r>
            <w:r w:rsidRPr="007F079E">
              <w:rPr>
                <w:rFonts w:ascii="CordiaUPC" w:hAnsi="CordiaUPC" w:cs="CordiaUPC"/>
                <w:sz w:val="26"/>
                <w:szCs w:val="26"/>
              </w:rPr>
              <w:t>,</w:t>
            </w:r>
            <w:r w:rsidRPr="007F079E">
              <w:rPr>
                <w:rFonts w:ascii="CordiaUPC" w:hAnsi="CordiaUPC" w:cs="CordiaUPC" w:hint="cs"/>
                <w:sz w:val="26"/>
                <w:szCs w:val="26"/>
                <w:cs/>
              </w:rPr>
              <w:t>370</w:t>
            </w:r>
            <w:r w:rsidRPr="007F079E">
              <w:rPr>
                <w:rFonts w:ascii="CordiaUPC" w:hAnsi="CordiaUPC" w:cs="CordiaUPC"/>
                <w:sz w:val="26"/>
                <w:szCs w:val="26"/>
              </w:rPr>
              <w:t>,</w:t>
            </w:r>
            <w:r w:rsidRPr="007F079E">
              <w:rPr>
                <w:rFonts w:ascii="CordiaUPC" w:hAnsi="CordiaUPC" w:cs="CordiaUPC" w:hint="cs"/>
                <w:sz w:val="26"/>
                <w:szCs w:val="26"/>
                <w:cs/>
              </w:rPr>
              <w:t>551</w:t>
            </w:r>
          </w:p>
        </w:tc>
      </w:tr>
      <w:tr w:rsidR="006E64CE" w:rsidRPr="007F079E" w14:paraId="12F7E988" w14:textId="77777777" w:rsidTr="006D0ACA">
        <w:trPr>
          <w:cantSplit/>
        </w:trPr>
        <w:tc>
          <w:tcPr>
            <w:tcW w:w="2782" w:type="dxa"/>
          </w:tcPr>
          <w:p w14:paraId="28E3F54A" w14:textId="77777777" w:rsidR="006E64CE" w:rsidRPr="007F079E" w:rsidRDefault="006E64CE" w:rsidP="006D0ACA">
            <w:pPr>
              <w:tabs>
                <w:tab w:val="left" w:pos="356"/>
              </w:tabs>
              <w:spacing w:line="240" w:lineRule="exact"/>
              <w:ind w:right="9"/>
              <w:rPr>
                <w:rFonts w:ascii="CordiaUPC" w:hAnsi="CordiaUPC" w:cs="CordiaUPC"/>
                <w:sz w:val="26"/>
                <w:szCs w:val="26"/>
                <w:lang w:val="en-US" w:eastAsia="zh-CN" w:bidi="th-TH"/>
              </w:rPr>
            </w:pPr>
            <w:r w:rsidRPr="007F079E">
              <w:rPr>
                <w:rFonts w:ascii="CordiaUPC" w:hAnsi="CordiaUPC" w:cs="CordiaUPC" w:hint="cs"/>
                <w:sz w:val="26"/>
                <w:szCs w:val="26"/>
                <w:lang w:val="en-US"/>
              </w:rPr>
              <w:t>Other financial assets - net</w:t>
            </w:r>
          </w:p>
        </w:tc>
        <w:tc>
          <w:tcPr>
            <w:tcW w:w="995" w:type="dxa"/>
            <w:vAlign w:val="bottom"/>
          </w:tcPr>
          <w:p w14:paraId="4C45E6B5" w14:textId="77777777" w:rsidR="006E64CE" w:rsidRPr="007F079E" w:rsidRDefault="006E64CE" w:rsidP="006D0ACA">
            <w:pPr>
              <w:tabs>
                <w:tab w:val="decimal" w:pos="779"/>
              </w:tabs>
              <w:spacing w:line="240" w:lineRule="exact"/>
              <w:ind w:left="-130" w:right="-86"/>
              <w:rPr>
                <w:rFonts w:ascii="CordiaUPC" w:hAnsi="CordiaUPC" w:cs="CordiaUPC"/>
                <w:sz w:val="26"/>
                <w:szCs w:val="26"/>
                <w:lang w:val="en-US"/>
              </w:rPr>
            </w:pPr>
            <w:r w:rsidRPr="007F079E">
              <w:rPr>
                <w:rFonts w:ascii="CordiaUPC" w:hAnsi="CordiaUPC" w:cs="CordiaUPC"/>
                <w:sz w:val="26"/>
                <w:szCs w:val="26"/>
              </w:rPr>
              <w:t>1,864</w:t>
            </w:r>
          </w:p>
        </w:tc>
        <w:tc>
          <w:tcPr>
            <w:tcW w:w="243" w:type="dxa"/>
            <w:vAlign w:val="bottom"/>
          </w:tcPr>
          <w:p w14:paraId="30B08AE4" w14:textId="77777777" w:rsidR="006E64CE" w:rsidRPr="007F079E" w:rsidRDefault="006E64CE" w:rsidP="006D0ACA">
            <w:pPr>
              <w:tabs>
                <w:tab w:val="decimal" w:pos="700"/>
              </w:tabs>
              <w:spacing w:line="240" w:lineRule="exact"/>
              <w:ind w:left="-130" w:right="-86"/>
              <w:rPr>
                <w:rFonts w:ascii="CordiaUPC" w:hAnsi="CordiaUPC" w:cs="CordiaUPC"/>
                <w:sz w:val="26"/>
                <w:szCs w:val="26"/>
                <w:lang w:val="en-US"/>
              </w:rPr>
            </w:pPr>
          </w:p>
        </w:tc>
        <w:tc>
          <w:tcPr>
            <w:tcW w:w="915" w:type="dxa"/>
            <w:vAlign w:val="bottom"/>
          </w:tcPr>
          <w:p w14:paraId="7FCD1E32" w14:textId="77777777" w:rsidR="006E64CE" w:rsidRPr="007F079E" w:rsidRDefault="006E64CE" w:rsidP="006D0ACA">
            <w:pPr>
              <w:tabs>
                <w:tab w:val="decimal" w:pos="700"/>
              </w:tabs>
              <w:spacing w:line="240" w:lineRule="exact"/>
              <w:ind w:left="-130" w:right="-86"/>
              <w:rPr>
                <w:rFonts w:ascii="CordiaUPC" w:hAnsi="CordiaUPC" w:cs="CordiaUPC"/>
                <w:sz w:val="26"/>
                <w:szCs w:val="26"/>
                <w:lang w:val="en-US"/>
              </w:rPr>
            </w:pPr>
            <w:r w:rsidRPr="007F079E">
              <w:rPr>
                <w:rFonts w:ascii="CordiaUPC" w:hAnsi="CordiaUPC" w:cs="CordiaUPC"/>
                <w:sz w:val="26"/>
                <w:szCs w:val="26"/>
              </w:rPr>
              <w:t>-</w:t>
            </w:r>
          </w:p>
        </w:tc>
        <w:tc>
          <w:tcPr>
            <w:tcW w:w="236" w:type="dxa"/>
            <w:vAlign w:val="bottom"/>
          </w:tcPr>
          <w:p w14:paraId="7B0C6E67" w14:textId="77777777" w:rsidR="006E64CE" w:rsidRPr="007F079E" w:rsidRDefault="006E64CE" w:rsidP="006D0ACA">
            <w:pPr>
              <w:tabs>
                <w:tab w:val="decimal" w:pos="700"/>
              </w:tabs>
              <w:spacing w:line="240" w:lineRule="exact"/>
              <w:ind w:left="-130" w:right="-86"/>
              <w:rPr>
                <w:rFonts w:ascii="CordiaUPC" w:hAnsi="CordiaUPC" w:cs="CordiaUPC"/>
                <w:sz w:val="26"/>
                <w:szCs w:val="26"/>
                <w:lang w:val="en-US"/>
              </w:rPr>
            </w:pPr>
          </w:p>
        </w:tc>
        <w:tc>
          <w:tcPr>
            <w:tcW w:w="831" w:type="dxa"/>
            <w:vAlign w:val="bottom"/>
          </w:tcPr>
          <w:p w14:paraId="26F46A91" w14:textId="77777777" w:rsidR="006E64CE" w:rsidRPr="007F079E" w:rsidRDefault="006E64CE" w:rsidP="006D0ACA">
            <w:pPr>
              <w:tabs>
                <w:tab w:val="decimal" w:pos="615"/>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40" w:type="dxa"/>
            <w:vAlign w:val="bottom"/>
          </w:tcPr>
          <w:p w14:paraId="09A90DFA" w14:textId="77777777" w:rsidR="006E64CE" w:rsidRPr="007F079E" w:rsidRDefault="006E64CE" w:rsidP="006D0ACA">
            <w:pPr>
              <w:tabs>
                <w:tab w:val="decimal" w:pos="700"/>
              </w:tabs>
              <w:spacing w:line="240" w:lineRule="exact"/>
              <w:ind w:left="-130" w:right="-86"/>
              <w:rPr>
                <w:rFonts w:ascii="CordiaUPC" w:hAnsi="CordiaUPC" w:cs="CordiaUPC"/>
                <w:sz w:val="26"/>
                <w:szCs w:val="26"/>
                <w:lang w:val="en-US"/>
              </w:rPr>
            </w:pPr>
          </w:p>
        </w:tc>
        <w:tc>
          <w:tcPr>
            <w:tcW w:w="975" w:type="dxa"/>
            <w:vAlign w:val="bottom"/>
          </w:tcPr>
          <w:p w14:paraId="3589E65E" w14:textId="77777777" w:rsidR="006E64CE" w:rsidRPr="007F079E" w:rsidRDefault="006E64CE" w:rsidP="006D0ACA">
            <w:pPr>
              <w:tabs>
                <w:tab w:val="decimal" w:pos="700"/>
              </w:tabs>
              <w:spacing w:line="240" w:lineRule="exact"/>
              <w:ind w:left="-130" w:right="-86"/>
              <w:rPr>
                <w:rFonts w:ascii="CordiaUPC" w:hAnsi="CordiaUPC" w:cs="CordiaUPC"/>
                <w:sz w:val="26"/>
                <w:szCs w:val="26"/>
                <w:lang w:val="en-US"/>
              </w:rPr>
            </w:pPr>
            <w:r w:rsidRPr="007F079E">
              <w:rPr>
                <w:rFonts w:ascii="CordiaUPC" w:hAnsi="CordiaUPC" w:cs="CordiaUPC"/>
                <w:sz w:val="26"/>
                <w:szCs w:val="26"/>
              </w:rPr>
              <w:t>-</w:t>
            </w:r>
          </w:p>
        </w:tc>
        <w:tc>
          <w:tcPr>
            <w:tcW w:w="238" w:type="dxa"/>
            <w:vAlign w:val="bottom"/>
          </w:tcPr>
          <w:p w14:paraId="065786FC" w14:textId="77777777" w:rsidR="006E64CE" w:rsidRPr="007F079E" w:rsidRDefault="006E64CE" w:rsidP="006D0ACA">
            <w:pPr>
              <w:tabs>
                <w:tab w:val="decimal" w:pos="700"/>
              </w:tabs>
              <w:spacing w:line="240" w:lineRule="exact"/>
              <w:ind w:left="-130" w:right="-86"/>
              <w:rPr>
                <w:rFonts w:ascii="CordiaUPC" w:hAnsi="CordiaUPC" w:cs="CordiaUPC"/>
                <w:sz w:val="26"/>
                <w:szCs w:val="26"/>
                <w:lang w:val="en-US"/>
              </w:rPr>
            </w:pPr>
          </w:p>
        </w:tc>
        <w:tc>
          <w:tcPr>
            <w:tcW w:w="880" w:type="dxa"/>
            <w:vAlign w:val="bottom"/>
          </w:tcPr>
          <w:p w14:paraId="66E21510" w14:textId="77777777" w:rsidR="006E64CE" w:rsidRPr="007F079E" w:rsidRDefault="006E64CE" w:rsidP="006D0ACA">
            <w:pPr>
              <w:tabs>
                <w:tab w:val="decimal" w:pos="700"/>
              </w:tabs>
              <w:spacing w:line="240" w:lineRule="exact"/>
              <w:ind w:left="-130" w:right="-86"/>
              <w:rPr>
                <w:rFonts w:ascii="CordiaUPC" w:hAnsi="CordiaUPC" w:cs="CordiaUPC"/>
                <w:sz w:val="26"/>
                <w:szCs w:val="26"/>
                <w:lang w:val="en-US"/>
              </w:rPr>
            </w:pPr>
            <w:r w:rsidRPr="007F079E">
              <w:rPr>
                <w:rFonts w:ascii="CordiaUPC" w:hAnsi="CordiaUPC" w:cs="CordiaUPC"/>
                <w:sz w:val="26"/>
                <w:szCs w:val="26"/>
              </w:rPr>
              <w:t>5,56</w:t>
            </w:r>
            <w:r w:rsidRPr="007F079E">
              <w:rPr>
                <w:rFonts w:ascii="CordiaUPC" w:hAnsi="CordiaUPC" w:cs="CordiaUPC" w:hint="cs"/>
                <w:sz w:val="26"/>
                <w:szCs w:val="26"/>
                <w:cs/>
              </w:rPr>
              <w:t>6</w:t>
            </w:r>
          </w:p>
        </w:tc>
        <w:tc>
          <w:tcPr>
            <w:tcW w:w="236" w:type="dxa"/>
            <w:vAlign w:val="bottom"/>
          </w:tcPr>
          <w:p w14:paraId="0A4EE467" w14:textId="77777777" w:rsidR="006E64CE" w:rsidRPr="007F079E" w:rsidRDefault="006E64CE" w:rsidP="006D0ACA">
            <w:pPr>
              <w:tabs>
                <w:tab w:val="decimal" w:pos="700"/>
              </w:tabs>
              <w:spacing w:line="240" w:lineRule="exact"/>
              <w:ind w:left="-130" w:right="-86"/>
              <w:rPr>
                <w:rFonts w:ascii="CordiaUPC" w:hAnsi="CordiaUPC" w:cs="CordiaUPC"/>
                <w:sz w:val="26"/>
                <w:szCs w:val="26"/>
                <w:lang w:val="en-US"/>
              </w:rPr>
            </w:pPr>
          </w:p>
        </w:tc>
        <w:tc>
          <w:tcPr>
            <w:tcW w:w="879" w:type="dxa"/>
            <w:gridSpan w:val="2"/>
            <w:vAlign w:val="bottom"/>
          </w:tcPr>
          <w:p w14:paraId="0F9CF1E0" w14:textId="77777777" w:rsidR="006E64CE" w:rsidRPr="007F079E" w:rsidRDefault="006E64CE" w:rsidP="006D0ACA">
            <w:pPr>
              <w:tabs>
                <w:tab w:val="decimal" w:pos="700"/>
              </w:tabs>
              <w:spacing w:line="240" w:lineRule="exact"/>
              <w:ind w:left="-130" w:right="-86"/>
              <w:rPr>
                <w:rFonts w:ascii="CordiaUPC" w:hAnsi="CordiaUPC" w:cs="CordiaUPC"/>
                <w:sz w:val="26"/>
                <w:szCs w:val="26"/>
                <w:lang w:val="en-US"/>
              </w:rPr>
            </w:pPr>
            <w:r w:rsidRPr="007F079E">
              <w:rPr>
                <w:rFonts w:ascii="CordiaUPC" w:hAnsi="CordiaUPC" w:cs="CordiaUPC"/>
                <w:sz w:val="26"/>
                <w:szCs w:val="26"/>
              </w:rPr>
              <w:t>7,43</w:t>
            </w:r>
            <w:r w:rsidRPr="007F079E">
              <w:rPr>
                <w:rFonts w:ascii="CordiaUPC" w:hAnsi="CordiaUPC" w:cs="CordiaUPC" w:hint="cs"/>
                <w:sz w:val="26"/>
                <w:szCs w:val="26"/>
                <w:cs/>
              </w:rPr>
              <w:t>0</w:t>
            </w:r>
          </w:p>
        </w:tc>
      </w:tr>
      <w:tr w:rsidR="006E64CE" w:rsidRPr="007F079E" w14:paraId="06498269" w14:textId="77777777" w:rsidTr="006D0ACA">
        <w:trPr>
          <w:cantSplit/>
        </w:trPr>
        <w:tc>
          <w:tcPr>
            <w:tcW w:w="2782" w:type="dxa"/>
          </w:tcPr>
          <w:p w14:paraId="4BC6C100" w14:textId="77777777" w:rsidR="006E64CE" w:rsidRPr="007F079E" w:rsidRDefault="006E64CE" w:rsidP="006D0ACA">
            <w:pPr>
              <w:tabs>
                <w:tab w:val="left" w:pos="266"/>
              </w:tabs>
              <w:spacing w:line="240" w:lineRule="exact"/>
              <w:ind w:left="-18" w:right="9"/>
              <w:rPr>
                <w:rFonts w:ascii="CordiaUPC" w:hAnsi="CordiaUPC" w:cs="CordiaUPC"/>
                <w:sz w:val="26"/>
                <w:szCs w:val="26"/>
                <w:lang w:val="en-US"/>
              </w:rPr>
            </w:pPr>
            <w:r w:rsidRPr="007F079E">
              <w:rPr>
                <w:rFonts w:ascii="CordiaUPC" w:hAnsi="CordiaUPC" w:cs="CordiaUPC" w:hint="cs"/>
                <w:b/>
                <w:bCs/>
                <w:color w:val="000000"/>
                <w:sz w:val="26"/>
                <w:szCs w:val="26"/>
                <w:lang w:val="en-US"/>
              </w:rPr>
              <w:t>Total financial assets</w:t>
            </w:r>
          </w:p>
        </w:tc>
        <w:tc>
          <w:tcPr>
            <w:tcW w:w="995" w:type="dxa"/>
            <w:tcBorders>
              <w:top w:val="single" w:sz="4" w:space="0" w:color="auto"/>
              <w:bottom w:val="double" w:sz="4" w:space="0" w:color="auto"/>
            </w:tcBorders>
            <w:vAlign w:val="bottom"/>
          </w:tcPr>
          <w:p w14:paraId="22E6F87D" w14:textId="77777777" w:rsidR="006E64CE" w:rsidRPr="007F079E" w:rsidRDefault="006E64CE" w:rsidP="006D0ACA">
            <w:pPr>
              <w:tabs>
                <w:tab w:val="decimal" w:pos="779"/>
              </w:tabs>
              <w:spacing w:line="240" w:lineRule="exact"/>
              <w:ind w:left="-130" w:right="-86"/>
              <w:rPr>
                <w:rFonts w:ascii="CordiaUPC" w:hAnsi="CordiaUPC" w:cs="CordiaUPC"/>
                <w:b/>
                <w:bCs/>
                <w:sz w:val="26"/>
                <w:szCs w:val="26"/>
                <w:lang w:val="en-US"/>
              </w:rPr>
            </w:pPr>
            <w:r w:rsidRPr="007F079E">
              <w:rPr>
                <w:rFonts w:ascii="CordiaUPC" w:hAnsi="CordiaUPC" w:cs="CordiaUPC"/>
                <w:b/>
                <w:bCs/>
                <w:sz w:val="26"/>
                <w:szCs w:val="26"/>
              </w:rPr>
              <w:t>945,797</w:t>
            </w:r>
          </w:p>
        </w:tc>
        <w:tc>
          <w:tcPr>
            <w:tcW w:w="243" w:type="dxa"/>
            <w:vAlign w:val="bottom"/>
          </w:tcPr>
          <w:p w14:paraId="11D7A4EF" w14:textId="77777777" w:rsidR="006E64CE" w:rsidRPr="007F079E" w:rsidRDefault="006E64CE" w:rsidP="006D0ACA">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vAlign w:val="bottom"/>
          </w:tcPr>
          <w:p w14:paraId="18DF3048" w14:textId="77777777" w:rsidR="006E64CE" w:rsidRPr="007F079E" w:rsidRDefault="006E64CE" w:rsidP="006D0ACA">
            <w:pPr>
              <w:tabs>
                <w:tab w:val="decimal" w:pos="700"/>
              </w:tabs>
              <w:spacing w:line="240" w:lineRule="exact"/>
              <w:ind w:left="-130" w:right="-86"/>
              <w:rPr>
                <w:rFonts w:ascii="CordiaUPC" w:hAnsi="CordiaUPC" w:cs="CordiaUPC"/>
                <w:b/>
                <w:bCs/>
                <w:sz w:val="26"/>
                <w:szCs w:val="26"/>
                <w:lang w:val="en-US"/>
              </w:rPr>
            </w:pPr>
            <w:r w:rsidRPr="007F079E">
              <w:rPr>
                <w:rFonts w:ascii="CordiaUPC" w:hAnsi="CordiaUPC" w:cs="CordiaUPC"/>
                <w:b/>
                <w:bCs/>
                <w:sz w:val="26"/>
                <w:szCs w:val="26"/>
              </w:rPr>
              <w:t>179,376</w:t>
            </w:r>
          </w:p>
        </w:tc>
        <w:tc>
          <w:tcPr>
            <w:tcW w:w="236" w:type="dxa"/>
            <w:vAlign w:val="bottom"/>
          </w:tcPr>
          <w:p w14:paraId="454BEA43" w14:textId="77777777" w:rsidR="006E64CE" w:rsidRPr="007F079E" w:rsidRDefault="006E64CE" w:rsidP="006D0ACA">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vAlign w:val="bottom"/>
          </w:tcPr>
          <w:p w14:paraId="0C66D759" w14:textId="77777777" w:rsidR="006E64CE" w:rsidRPr="007F079E" w:rsidRDefault="006E64CE" w:rsidP="006D0ACA">
            <w:pPr>
              <w:tabs>
                <w:tab w:val="decimal" w:pos="615"/>
              </w:tabs>
              <w:spacing w:line="240" w:lineRule="exact"/>
              <w:ind w:left="-130" w:right="-86"/>
              <w:rPr>
                <w:rFonts w:ascii="CordiaUPC" w:hAnsi="CordiaUPC" w:cs="CordiaUPC"/>
                <w:b/>
                <w:bCs/>
                <w:sz w:val="26"/>
                <w:szCs w:val="26"/>
                <w:lang w:val="en-US"/>
              </w:rPr>
            </w:pPr>
            <w:r w:rsidRPr="007F079E">
              <w:rPr>
                <w:rFonts w:ascii="CordiaUPC" w:hAnsi="CordiaUPC" w:cs="CordiaUPC"/>
                <w:b/>
                <w:bCs/>
                <w:sz w:val="26"/>
                <w:szCs w:val="26"/>
              </w:rPr>
              <w:t>502,767</w:t>
            </w:r>
          </w:p>
        </w:tc>
        <w:tc>
          <w:tcPr>
            <w:tcW w:w="240" w:type="dxa"/>
            <w:vAlign w:val="bottom"/>
          </w:tcPr>
          <w:p w14:paraId="60601DFD" w14:textId="77777777" w:rsidR="006E64CE" w:rsidRPr="007F079E" w:rsidRDefault="006E64CE" w:rsidP="006D0ACA">
            <w:pPr>
              <w:tabs>
                <w:tab w:val="decimal" w:pos="700"/>
              </w:tabs>
              <w:spacing w:line="240" w:lineRule="exact"/>
              <w:ind w:left="-130" w:right="-86"/>
              <w:rPr>
                <w:rFonts w:ascii="CordiaUPC" w:hAnsi="CordiaUPC" w:cs="CordiaUPC"/>
                <w:b/>
                <w:bCs/>
                <w:sz w:val="26"/>
                <w:szCs w:val="26"/>
                <w:lang w:val="en-US"/>
              </w:rPr>
            </w:pPr>
          </w:p>
        </w:tc>
        <w:tc>
          <w:tcPr>
            <w:tcW w:w="975" w:type="dxa"/>
            <w:tcBorders>
              <w:top w:val="single" w:sz="4" w:space="0" w:color="auto"/>
              <w:bottom w:val="double" w:sz="4" w:space="0" w:color="auto"/>
            </w:tcBorders>
            <w:vAlign w:val="bottom"/>
          </w:tcPr>
          <w:p w14:paraId="626B56A3" w14:textId="77777777" w:rsidR="006E64CE" w:rsidRPr="007F079E" w:rsidRDefault="006E64CE" w:rsidP="006D0ACA">
            <w:pPr>
              <w:tabs>
                <w:tab w:val="decimal" w:pos="700"/>
              </w:tabs>
              <w:spacing w:line="240" w:lineRule="exact"/>
              <w:ind w:left="-130" w:right="-86"/>
              <w:rPr>
                <w:rFonts w:ascii="CordiaUPC" w:hAnsi="CordiaUPC" w:cs="CordiaUPC"/>
                <w:b/>
                <w:bCs/>
                <w:sz w:val="26"/>
                <w:szCs w:val="26"/>
                <w:lang w:val="en-US"/>
              </w:rPr>
            </w:pPr>
            <w:r w:rsidRPr="007F079E">
              <w:rPr>
                <w:rFonts w:ascii="CordiaUPC" w:hAnsi="CordiaUPC" w:cs="CordiaUPC"/>
                <w:b/>
                <w:bCs/>
                <w:sz w:val="26"/>
                <w:szCs w:val="26"/>
              </w:rPr>
              <w:t>41,368</w:t>
            </w:r>
          </w:p>
        </w:tc>
        <w:tc>
          <w:tcPr>
            <w:tcW w:w="238" w:type="dxa"/>
            <w:vAlign w:val="bottom"/>
          </w:tcPr>
          <w:p w14:paraId="4AE7A25A" w14:textId="77777777" w:rsidR="006E64CE" w:rsidRPr="007F079E" w:rsidRDefault="006E64CE" w:rsidP="006D0ACA">
            <w:pPr>
              <w:tabs>
                <w:tab w:val="decimal" w:pos="700"/>
              </w:tabs>
              <w:spacing w:line="24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vAlign w:val="bottom"/>
          </w:tcPr>
          <w:p w14:paraId="334C2931" w14:textId="77777777" w:rsidR="006E64CE" w:rsidRPr="007F079E" w:rsidRDefault="006E64CE" w:rsidP="006D0ACA">
            <w:pPr>
              <w:tabs>
                <w:tab w:val="decimal" w:pos="700"/>
              </w:tabs>
              <w:spacing w:line="240" w:lineRule="exact"/>
              <w:ind w:left="-130" w:right="-86"/>
              <w:rPr>
                <w:rFonts w:ascii="CordiaUPC" w:hAnsi="CordiaUPC" w:cs="CordiaUPC"/>
                <w:b/>
                <w:bCs/>
                <w:sz w:val="26"/>
                <w:szCs w:val="26"/>
                <w:lang w:val="en-US"/>
              </w:rPr>
            </w:pPr>
            <w:r w:rsidRPr="007F079E">
              <w:rPr>
                <w:rFonts w:ascii="CordiaUPC" w:hAnsi="CordiaUPC" w:cs="CordiaUPC"/>
                <w:b/>
                <w:bCs/>
                <w:sz w:val="26"/>
                <w:szCs w:val="26"/>
              </w:rPr>
              <w:t>70,330</w:t>
            </w:r>
          </w:p>
        </w:tc>
        <w:tc>
          <w:tcPr>
            <w:tcW w:w="236" w:type="dxa"/>
            <w:vAlign w:val="bottom"/>
          </w:tcPr>
          <w:p w14:paraId="0BD5161E" w14:textId="77777777" w:rsidR="006E64CE" w:rsidRPr="007F079E" w:rsidRDefault="006E64CE" w:rsidP="006D0ACA">
            <w:pPr>
              <w:tabs>
                <w:tab w:val="decimal" w:pos="700"/>
              </w:tabs>
              <w:spacing w:line="24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vAlign w:val="bottom"/>
          </w:tcPr>
          <w:p w14:paraId="08BE4429" w14:textId="77777777" w:rsidR="006E64CE" w:rsidRPr="007F079E" w:rsidRDefault="006E64CE" w:rsidP="006D0ACA">
            <w:pPr>
              <w:tabs>
                <w:tab w:val="decimal" w:pos="700"/>
              </w:tabs>
              <w:spacing w:line="240" w:lineRule="exact"/>
              <w:ind w:left="-130" w:right="-86"/>
              <w:rPr>
                <w:rFonts w:ascii="CordiaUPC" w:hAnsi="CordiaUPC" w:cs="CordiaUPC"/>
                <w:b/>
                <w:bCs/>
                <w:sz w:val="26"/>
                <w:szCs w:val="26"/>
                <w:lang w:val="en-US"/>
              </w:rPr>
            </w:pPr>
            <w:r w:rsidRPr="007F079E">
              <w:rPr>
                <w:rFonts w:ascii="CordiaUPC" w:hAnsi="CordiaUPC" w:cs="CordiaUPC"/>
                <w:b/>
                <w:bCs/>
                <w:sz w:val="26"/>
                <w:szCs w:val="26"/>
              </w:rPr>
              <w:t>1,739,638</w:t>
            </w:r>
          </w:p>
        </w:tc>
      </w:tr>
      <w:tr w:rsidR="006E64CE" w:rsidRPr="007F079E" w14:paraId="40A52728" w14:textId="77777777" w:rsidTr="006D0ACA">
        <w:trPr>
          <w:cantSplit/>
        </w:trPr>
        <w:tc>
          <w:tcPr>
            <w:tcW w:w="2782" w:type="dxa"/>
          </w:tcPr>
          <w:p w14:paraId="4D1C9B62" w14:textId="77777777" w:rsidR="006E64CE" w:rsidRPr="007F079E" w:rsidRDefault="006E64CE" w:rsidP="006D0ACA">
            <w:pPr>
              <w:tabs>
                <w:tab w:val="left" w:pos="266"/>
              </w:tabs>
              <w:spacing w:line="240" w:lineRule="exact"/>
              <w:ind w:left="-18" w:right="9"/>
              <w:rPr>
                <w:rFonts w:ascii="CordiaUPC" w:hAnsi="CordiaUPC" w:cs="CordiaUPC"/>
                <w:sz w:val="26"/>
                <w:szCs w:val="26"/>
                <w:lang w:val="en-US"/>
              </w:rPr>
            </w:pPr>
          </w:p>
        </w:tc>
        <w:tc>
          <w:tcPr>
            <w:tcW w:w="995" w:type="dxa"/>
            <w:tcBorders>
              <w:top w:val="double" w:sz="4" w:space="0" w:color="auto"/>
            </w:tcBorders>
            <w:vAlign w:val="bottom"/>
          </w:tcPr>
          <w:p w14:paraId="5D81E301" w14:textId="77777777" w:rsidR="006E64CE" w:rsidRPr="007F079E" w:rsidRDefault="006E64CE" w:rsidP="006D0ACA">
            <w:pPr>
              <w:tabs>
                <w:tab w:val="decimal" w:pos="779"/>
              </w:tabs>
              <w:spacing w:line="240" w:lineRule="exact"/>
              <w:ind w:left="-135" w:right="-90"/>
              <w:rPr>
                <w:rFonts w:ascii="CordiaUPC" w:hAnsi="CordiaUPC" w:cs="CordiaUPC"/>
                <w:sz w:val="26"/>
                <w:szCs w:val="26"/>
                <w:lang w:val="en-US"/>
              </w:rPr>
            </w:pPr>
          </w:p>
        </w:tc>
        <w:tc>
          <w:tcPr>
            <w:tcW w:w="243" w:type="dxa"/>
          </w:tcPr>
          <w:p w14:paraId="5AEE867D" w14:textId="77777777" w:rsidR="006E64CE" w:rsidRPr="007F079E" w:rsidRDefault="006E64CE" w:rsidP="006D0ACA">
            <w:pPr>
              <w:tabs>
                <w:tab w:val="decimal" w:pos="710"/>
              </w:tabs>
              <w:spacing w:line="240" w:lineRule="exact"/>
              <w:ind w:left="-135" w:right="-90"/>
              <w:rPr>
                <w:rFonts w:ascii="CordiaUPC" w:hAnsi="CordiaUPC" w:cs="CordiaUPC"/>
                <w:sz w:val="26"/>
                <w:szCs w:val="26"/>
                <w:lang w:val="en-US"/>
              </w:rPr>
            </w:pPr>
          </w:p>
        </w:tc>
        <w:tc>
          <w:tcPr>
            <w:tcW w:w="915" w:type="dxa"/>
            <w:tcBorders>
              <w:top w:val="double" w:sz="4" w:space="0" w:color="auto"/>
            </w:tcBorders>
            <w:vAlign w:val="bottom"/>
          </w:tcPr>
          <w:p w14:paraId="0BAA3D2F" w14:textId="77777777" w:rsidR="006E64CE" w:rsidRPr="007F079E" w:rsidRDefault="006E64CE" w:rsidP="006D0ACA">
            <w:pPr>
              <w:tabs>
                <w:tab w:val="decimal" w:pos="642"/>
              </w:tabs>
              <w:spacing w:line="240" w:lineRule="exact"/>
              <w:ind w:left="-135" w:right="-90"/>
              <w:rPr>
                <w:rFonts w:ascii="CordiaUPC" w:hAnsi="CordiaUPC" w:cs="CordiaUPC"/>
                <w:sz w:val="26"/>
                <w:szCs w:val="26"/>
                <w:lang w:val="en-US"/>
              </w:rPr>
            </w:pPr>
          </w:p>
        </w:tc>
        <w:tc>
          <w:tcPr>
            <w:tcW w:w="236" w:type="dxa"/>
          </w:tcPr>
          <w:p w14:paraId="1CF9EA66" w14:textId="77777777" w:rsidR="006E64CE" w:rsidRPr="007F079E" w:rsidRDefault="006E64CE" w:rsidP="006D0ACA">
            <w:pPr>
              <w:tabs>
                <w:tab w:val="decimal" w:pos="642"/>
              </w:tabs>
              <w:spacing w:line="240" w:lineRule="exact"/>
              <w:ind w:left="-135" w:right="-90"/>
              <w:rPr>
                <w:rFonts w:ascii="CordiaUPC" w:hAnsi="CordiaUPC" w:cs="CordiaUPC"/>
                <w:sz w:val="26"/>
                <w:szCs w:val="26"/>
                <w:lang w:val="en-US"/>
              </w:rPr>
            </w:pPr>
          </w:p>
        </w:tc>
        <w:tc>
          <w:tcPr>
            <w:tcW w:w="831" w:type="dxa"/>
            <w:tcBorders>
              <w:top w:val="double" w:sz="4" w:space="0" w:color="auto"/>
            </w:tcBorders>
            <w:vAlign w:val="bottom"/>
          </w:tcPr>
          <w:p w14:paraId="3AA218FB" w14:textId="77777777" w:rsidR="006E64CE" w:rsidRPr="007F079E" w:rsidRDefault="006E64CE" w:rsidP="006D0ACA">
            <w:pPr>
              <w:tabs>
                <w:tab w:val="decimal" w:pos="615"/>
                <w:tab w:val="decimal" w:pos="642"/>
              </w:tabs>
              <w:spacing w:line="240" w:lineRule="exact"/>
              <w:ind w:left="-135" w:right="-90"/>
              <w:rPr>
                <w:rFonts w:ascii="CordiaUPC" w:hAnsi="CordiaUPC" w:cs="CordiaUPC"/>
                <w:sz w:val="26"/>
                <w:szCs w:val="26"/>
                <w:lang w:val="en-US"/>
              </w:rPr>
            </w:pPr>
          </w:p>
        </w:tc>
        <w:tc>
          <w:tcPr>
            <w:tcW w:w="240" w:type="dxa"/>
          </w:tcPr>
          <w:p w14:paraId="77A52B6C" w14:textId="77777777" w:rsidR="006E64CE" w:rsidRPr="007F079E" w:rsidRDefault="006E64CE" w:rsidP="006D0ACA">
            <w:pPr>
              <w:tabs>
                <w:tab w:val="decimal" w:pos="710"/>
              </w:tabs>
              <w:spacing w:line="240" w:lineRule="exact"/>
              <w:ind w:left="-135" w:right="-90"/>
              <w:rPr>
                <w:rFonts w:ascii="CordiaUPC" w:hAnsi="CordiaUPC" w:cs="CordiaUPC"/>
                <w:sz w:val="26"/>
                <w:szCs w:val="26"/>
                <w:lang w:val="en-US"/>
              </w:rPr>
            </w:pPr>
          </w:p>
        </w:tc>
        <w:tc>
          <w:tcPr>
            <w:tcW w:w="975" w:type="dxa"/>
            <w:tcBorders>
              <w:top w:val="double" w:sz="4" w:space="0" w:color="auto"/>
            </w:tcBorders>
          </w:tcPr>
          <w:p w14:paraId="167FD110" w14:textId="77777777" w:rsidR="006E64CE" w:rsidRPr="007F079E" w:rsidRDefault="006E64CE" w:rsidP="006D0ACA">
            <w:pPr>
              <w:tabs>
                <w:tab w:val="decimal" w:pos="710"/>
              </w:tabs>
              <w:spacing w:line="240" w:lineRule="exact"/>
              <w:ind w:left="-135" w:right="-90"/>
              <w:rPr>
                <w:rFonts w:ascii="CordiaUPC" w:hAnsi="CordiaUPC" w:cs="CordiaUPC"/>
                <w:sz w:val="26"/>
                <w:szCs w:val="26"/>
                <w:lang w:val="en-US"/>
              </w:rPr>
            </w:pPr>
          </w:p>
        </w:tc>
        <w:tc>
          <w:tcPr>
            <w:tcW w:w="238" w:type="dxa"/>
          </w:tcPr>
          <w:p w14:paraId="40840BFC" w14:textId="77777777" w:rsidR="006E64CE" w:rsidRPr="007F079E" w:rsidRDefault="006E64CE" w:rsidP="006D0ACA">
            <w:pPr>
              <w:tabs>
                <w:tab w:val="decimal" w:pos="695"/>
              </w:tabs>
              <w:spacing w:line="240" w:lineRule="exact"/>
              <w:ind w:left="-135" w:right="-90"/>
              <w:rPr>
                <w:rFonts w:ascii="CordiaUPC" w:hAnsi="CordiaUPC" w:cs="CordiaUPC"/>
                <w:sz w:val="26"/>
                <w:szCs w:val="26"/>
                <w:lang w:val="en-US"/>
              </w:rPr>
            </w:pPr>
          </w:p>
        </w:tc>
        <w:tc>
          <w:tcPr>
            <w:tcW w:w="880" w:type="dxa"/>
            <w:tcBorders>
              <w:top w:val="double" w:sz="4" w:space="0" w:color="auto"/>
            </w:tcBorders>
            <w:vAlign w:val="bottom"/>
          </w:tcPr>
          <w:p w14:paraId="24CC8CBA" w14:textId="77777777" w:rsidR="006E64CE" w:rsidRPr="007F079E" w:rsidRDefault="006E64CE" w:rsidP="006D0ACA">
            <w:pPr>
              <w:tabs>
                <w:tab w:val="decimal" w:pos="695"/>
              </w:tabs>
              <w:spacing w:line="240" w:lineRule="exact"/>
              <w:ind w:left="-135" w:right="-90"/>
              <w:rPr>
                <w:rFonts w:ascii="CordiaUPC" w:hAnsi="CordiaUPC" w:cs="CordiaUPC"/>
                <w:sz w:val="26"/>
                <w:szCs w:val="26"/>
                <w:lang w:val="en-US"/>
              </w:rPr>
            </w:pPr>
          </w:p>
        </w:tc>
        <w:tc>
          <w:tcPr>
            <w:tcW w:w="236" w:type="dxa"/>
          </w:tcPr>
          <w:p w14:paraId="563F8EAA" w14:textId="77777777" w:rsidR="006E64CE" w:rsidRPr="007F079E" w:rsidRDefault="006E64CE" w:rsidP="006D0ACA">
            <w:pPr>
              <w:tabs>
                <w:tab w:val="decimal" w:pos="695"/>
              </w:tabs>
              <w:spacing w:line="240" w:lineRule="exact"/>
              <w:ind w:left="-135" w:right="-90"/>
              <w:rPr>
                <w:rFonts w:ascii="CordiaUPC" w:hAnsi="CordiaUPC" w:cs="CordiaUPC"/>
                <w:sz w:val="26"/>
                <w:szCs w:val="26"/>
                <w:lang w:val="en-US"/>
              </w:rPr>
            </w:pPr>
          </w:p>
        </w:tc>
        <w:tc>
          <w:tcPr>
            <w:tcW w:w="879" w:type="dxa"/>
            <w:gridSpan w:val="2"/>
            <w:tcBorders>
              <w:top w:val="double" w:sz="4" w:space="0" w:color="auto"/>
            </w:tcBorders>
            <w:vAlign w:val="bottom"/>
          </w:tcPr>
          <w:p w14:paraId="5F50FA74" w14:textId="77777777" w:rsidR="006E64CE" w:rsidRPr="007F079E" w:rsidRDefault="006E64CE" w:rsidP="006D0ACA">
            <w:pPr>
              <w:tabs>
                <w:tab w:val="decimal" w:pos="695"/>
              </w:tabs>
              <w:spacing w:line="240" w:lineRule="exact"/>
              <w:ind w:left="-135" w:right="-90"/>
              <w:rPr>
                <w:rFonts w:ascii="CordiaUPC" w:hAnsi="CordiaUPC" w:cs="CordiaUPC"/>
                <w:sz w:val="26"/>
                <w:szCs w:val="26"/>
                <w:lang w:val="en-US"/>
              </w:rPr>
            </w:pPr>
          </w:p>
        </w:tc>
      </w:tr>
      <w:tr w:rsidR="006E64CE" w:rsidRPr="007F079E" w14:paraId="6D26C4C1" w14:textId="77777777" w:rsidTr="006D0ACA">
        <w:trPr>
          <w:cantSplit/>
        </w:trPr>
        <w:tc>
          <w:tcPr>
            <w:tcW w:w="2782" w:type="dxa"/>
          </w:tcPr>
          <w:p w14:paraId="1ADBFC68" w14:textId="77777777" w:rsidR="006E64CE" w:rsidRPr="007F079E" w:rsidRDefault="006E64CE" w:rsidP="006D0ACA">
            <w:pPr>
              <w:tabs>
                <w:tab w:val="left" w:pos="266"/>
              </w:tabs>
              <w:spacing w:line="240" w:lineRule="exact"/>
              <w:ind w:left="-18" w:right="9"/>
              <w:rPr>
                <w:rFonts w:ascii="CordiaUPC" w:hAnsi="CordiaUPC" w:cs="CordiaUPC"/>
                <w:sz w:val="26"/>
                <w:szCs w:val="26"/>
                <w:lang w:val="en-US"/>
              </w:rPr>
            </w:pPr>
            <w:r w:rsidRPr="007F079E">
              <w:rPr>
                <w:rFonts w:ascii="CordiaUPC" w:hAnsi="CordiaUPC" w:cs="CordiaUPC" w:hint="cs"/>
                <w:b/>
                <w:bCs/>
                <w:i/>
                <w:iCs/>
                <w:color w:val="000000"/>
                <w:sz w:val="26"/>
                <w:szCs w:val="26"/>
                <w:lang w:val="en-US"/>
              </w:rPr>
              <w:t>Financial liabilities</w:t>
            </w:r>
          </w:p>
        </w:tc>
        <w:tc>
          <w:tcPr>
            <w:tcW w:w="995" w:type="dxa"/>
            <w:vAlign w:val="bottom"/>
          </w:tcPr>
          <w:p w14:paraId="046ED137" w14:textId="77777777" w:rsidR="006E64CE" w:rsidRPr="007F079E" w:rsidRDefault="006E64CE" w:rsidP="006D0ACA">
            <w:pPr>
              <w:tabs>
                <w:tab w:val="decimal" w:pos="779"/>
              </w:tabs>
              <w:spacing w:line="240" w:lineRule="exact"/>
              <w:ind w:left="-135" w:right="-90"/>
              <w:rPr>
                <w:rFonts w:ascii="CordiaUPC" w:hAnsi="CordiaUPC" w:cs="CordiaUPC"/>
                <w:sz w:val="26"/>
                <w:szCs w:val="26"/>
              </w:rPr>
            </w:pPr>
          </w:p>
        </w:tc>
        <w:tc>
          <w:tcPr>
            <w:tcW w:w="243" w:type="dxa"/>
          </w:tcPr>
          <w:p w14:paraId="2A5CDDA2" w14:textId="77777777" w:rsidR="006E64CE" w:rsidRPr="007F079E" w:rsidRDefault="006E64CE" w:rsidP="006D0ACA">
            <w:pPr>
              <w:tabs>
                <w:tab w:val="decimal" w:pos="710"/>
              </w:tabs>
              <w:spacing w:line="240" w:lineRule="exact"/>
              <w:ind w:left="-135" w:right="-90"/>
              <w:rPr>
                <w:rFonts w:ascii="CordiaUPC" w:hAnsi="CordiaUPC" w:cs="CordiaUPC"/>
                <w:sz w:val="26"/>
                <w:szCs w:val="26"/>
              </w:rPr>
            </w:pPr>
          </w:p>
        </w:tc>
        <w:tc>
          <w:tcPr>
            <w:tcW w:w="915" w:type="dxa"/>
            <w:vAlign w:val="bottom"/>
          </w:tcPr>
          <w:p w14:paraId="47AF6199" w14:textId="77777777" w:rsidR="006E64CE" w:rsidRPr="007F079E" w:rsidRDefault="006E64CE" w:rsidP="006D0ACA">
            <w:pPr>
              <w:tabs>
                <w:tab w:val="decimal" w:pos="642"/>
              </w:tabs>
              <w:spacing w:line="240" w:lineRule="exact"/>
              <w:ind w:left="-135" w:right="-90"/>
              <w:rPr>
                <w:rFonts w:ascii="CordiaUPC" w:hAnsi="CordiaUPC" w:cs="CordiaUPC"/>
                <w:sz w:val="26"/>
                <w:szCs w:val="26"/>
              </w:rPr>
            </w:pPr>
          </w:p>
        </w:tc>
        <w:tc>
          <w:tcPr>
            <w:tcW w:w="236" w:type="dxa"/>
          </w:tcPr>
          <w:p w14:paraId="2E400AF1" w14:textId="77777777" w:rsidR="006E64CE" w:rsidRPr="007F079E" w:rsidRDefault="006E64CE" w:rsidP="006D0ACA">
            <w:pPr>
              <w:tabs>
                <w:tab w:val="decimal" w:pos="642"/>
              </w:tabs>
              <w:spacing w:line="240" w:lineRule="exact"/>
              <w:ind w:left="-135" w:right="-90"/>
              <w:rPr>
                <w:rFonts w:ascii="CordiaUPC" w:hAnsi="CordiaUPC" w:cs="CordiaUPC"/>
                <w:sz w:val="26"/>
                <w:szCs w:val="26"/>
              </w:rPr>
            </w:pPr>
          </w:p>
        </w:tc>
        <w:tc>
          <w:tcPr>
            <w:tcW w:w="831" w:type="dxa"/>
          </w:tcPr>
          <w:p w14:paraId="69F089A7" w14:textId="77777777" w:rsidR="006E64CE" w:rsidRPr="007F079E" w:rsidRDefault="006E64CE" w:rsidP="006D0ACA">
            <w:pPr>
              <w:tabs>
                <w:tab w:val="decimal" w:pos="615"/>
                <w:tab w:val="decimal" w:pos="642"/>
              </w:tabs>
              <w:spacing w:line="240" w:lineRule="exact"/>
              <w:ind w:left="-135" w:right="-90"/>
              <w:rPr>
                <w:rFonts w:ascii="CordiaUPC" w:hAnsi="CordiaUPC" w:cs="CordiaUPC"/>
                <w:sz w:val="26"/>
                <w:szCs w:val="26"/>
              </w:rPr>
            </w:pPr>
          </w:p>
        </w:tc>
        <w:tc>
          <w:tcPr>
            <w:tcW w:w="240" w:type="dxa"/>
          </w:tcPr>
          <w:p w14:paraId="4BDDBE28" w14:textId="77777777" w:rsidR="006E64CE" w:rsidRPr="007F079E" w:rsidRDefault="006E64CE" w:rsidP="006D0ACA">
            <w:pPr>
              <w:tabs>
                <w:tab w:val="decimal" w:pos="710"/>
              </w:tabs>
              <w:spacing w:line="240" w:lineRule="exact"/>
              <w:ind w:left="-135" w:right="-90"/>
              <w:rPr>
                <w:rFonts w:ascii="CordiaUPC" w:hAnsi="CordiaUPC" w:cs="CordiaUPC"/>
                <w:sz w:val="26"/>
                <w:szCs w:val="26"/>
              </w:rPr>
            </w:pPr>
          </w:p>
        </w:tc>
        <w:tc>
          <w:tcPr>
            <w:tcW w:w="975" w:type="dxa"/>
          </w:tcPr>
          <w:p w14:paraId="14D4F35A" w14:textId="77777777" w:rsidR="006E64CE" w:rsidRPr="007F079E" w:rsidRDefault="006E64CE" w:rsidP="006D0ACA">
            <w:pPr>
              <w:tabs>
                <w:tab w:val="decimal" w:pos="710"/>
              </w:tabs>
              <w:spacing w:line="240" w:lineRule="exact"/>
              <w:ind w:left="-135" w:right="-90"/>
              <w:rPr>
                <w:rFonts w:ascii="CordiaUPC" w:hAnsi="CordiaUPC" w:cs="CordiaUPC"/>
                <w:sz w:val="26"/>
                <w:szCs w:val="26"/>
              </w:rPr>
            </w:pPr>
          </w:p>
        </w:tc>
        <w:tc>
          <w:tcPr>
            <w:tcW w:w="238" w:type="dxa"/>
          </w:tcPr>
          <w:p w14:paraId="48888FF9" w14:textId="77777777" w:rsidR="006E64CE" w:rsidRPr="007F079E" w:rsidRDefault="006E64CE" w:rsidP="006D0ACA">
            <w:pPr>
              <w:tabs>
                <w:tab w:val="decimal" w:pos="695"/>
              </w:tabs>
              <w:spacing w:line="240" w:lineRule="exact"/>
              <w:ind w:left="-135" w:right="-90"/>
              <w:rPr>
                <w:rFonts w:ascii="CordiaUPC" w:hAnsi="CordiaUPC" w:cs="CordiaUPC"/>
                <w:sz w:val="26"/>
                <w:szCs w:val="26"/>
              </w:rPr>
            </w:pPr>
          </w:p>
        </w:tc>
        <w:tc>
          <w:tcPr>
            <w:tcW w:w="880" w:type="dxa"/>
            <w:vAlign w:val="bottom"/>
          </w:tcPr>
          <w:p w14:paraId="3A0819DA" w14:textId="77777777" w:rsidR="006E64CE" w:rsidRPr="007F079E" w:rsidRDefault="006E64CE" w:rsidP="006D0ACA">
            <w:pPr>
              <w:tabs>
                <w:tab w:val="decimal" w:pos="695"/>
              </w:tabs>
              <w:spacing w:line="240" w:lineRule="exact"/>
              <w:ind w:left="-135" w:right="-90"/>
              <w:rPr>
                <w:rFonts w:ascii="CordiaUPC" w:hAnsi="CordiaUPC" w:cs="CordiaUPC"/>
                <w:sz w:val="26"/>
                <w:szCs w:val="26"/>
              </w:rPr>
            </w:pPr>
          </w:p>
        </w:tc>
        <w:tc>
          <w:tcPr>
            <w:tcW w:w="236" w:type="dxa"/>
          </w:tcPr>
          <w:p w14:paraId="63D4843A" w14:textId="77777777" w:rsidR="006E64CE" w:rsidRPr="007F079E" w:rsidRDefault="006E64CE" w:rsidP="006D0ACA">
            <w:pPr>
              <w:tabs>
                <w:tab w:val="decimal" w:pos="695"/>
              </w:tabs>
              <w:spacing w:line="240" w:lineRule="exact"/>
              <w:ind w:left="-135" w:right="-90"/>
              <w:rPr>
                <w:rFonts w:ascii="CordiaUPC" w:hAnsi="CordiaUPC" w:cs="CordiaUPC"/>
                <w:sz w:val="26"/>
                <w:szCs w:val="26"/>
              </w:rPr>
            </w:pPr>
          </w:p>
        </w:tc>
        <w:tc>
          <w:tcPr>
            <w:tcW w:w="879" w:type="dxa"/>
            <w:gridSpan w:val="2"/>
            <w:vAlign w:val="bottom"/>
          </w:tcPr>
          <w:p w14:paraId="6AE1A293" w14:textId="77777777" w:rsidR="006E64CE" w:rsidRPr="007F079E" w:rsidRDefault="006E64CE" w:rsidP="006D0ACA">
            <w:pPr>
              <w:tabs>
                <w:tab w:val="decimal" w:pos="695"/>
              </w:tabs>
              <w:spacing w:line="240" w:lineRule="exact"/>
              <w:ind w:left="-135" w:right="-90"/>
              <w:rPr>
                <w:rFonts w:ascii="CordiaUPC" w:hAnsi="CordiaUPC" w:cs="CordiaUPC"/>
                <w:sz w:val="26"/>
                <w:szCs w:val="26"/>
              </w:rPr>
            </w:pPr>
          </w:p>
        </w:tc>
      </w:tr>
      <w:tr w:rsidR="006E64CE" w:rsidRPr="007F079E" w14:paraId="287DD150" w14:textId="77777777" w:rsidTr="006D0ACA">
        <w:trPr>
          <w:cantSplit/>
        </w:trPr>
        <w:tc>
          <w:tcPr>
            <w:tcW w:w="2782" w:type="dxa"/>
          </w:tcPr>
          <w:p w14:paraId="03571AED" w14:textId="77777777" w:rsidR="006E64CE" w:rsidRPr="007F079E" w:rsidRDefault="006E64CE" w:rsidP="006D0ACA">
            <w:pPr>
              <w:tabs>
                <w:tab w:val="left" w:pos="266"/>
              </w:tabs>
              <w:spacing w:line="240" w:lineRule="exact"/>
              <w:ind w:left="-18" w:right="9"/>
              <w:rPr>
                <w:rFonts w:ascii="CordiaUPC" w:hAnsi="CordiaUPC" w:cs="CordiaUPC"/>
                <w:sz w:val="26"/>
                <w:szCs w:val="26"/>
                <w:lang w:val="en-US"/>
              </w:rPr>
            </w:pPr>
            <w:r w:rsidRPr="007F079E">
              <w:rPr>
                <w:rFonts w:ascii="CordiaUPC" w:hAnsi="CordiaUPC" w:cs="CordiaUPC" w:hint="cs"/>
                <w:sz w:val="26"/>
                <w:szCs w:val="26"/>
                <w:lang w:val="en-US"/>
              </w:rPr>
              <w:t xml:space="preserve">Deposits </w:t>
            </w:r>
          </w:p>
        </w:tc>
        <w:tc>
          <w:tcPr>
            <w:tcW w:w="995" w:type="dxa"/>
            <w:vAlign w:val="bottom"/>
          </w:tcPr>
          <w:p w14:paraId="3FB09E7C" w14:textId="77777777" w:rsidR="006E64CE" w:rsidRPr="007F079E" w:rsidRDefault="006E64CE" w:rsidP="006D0ACA">
            <w:pPr>
              <w:tabs>
                <w:tab w:val="decimal" w:pos="779"/>
              </w:tabs>
              <w:spacing w:line="240" w:lineRule="exact"/>
              <w:ind w:left="-135" w:right="-108"/>
              <w:rPr>
                <w:rFonts w:ascii="CordiaUPC" w:hAnsi="CordiaUPC" w:cs="CordiaUPC"/>
                <w:sz w:val="26"/>
                <w:szCs w:val="26"/>
              </w:rPr>
            </w:pPr>
            <w:r w:rsidRPr="007F079E">
              <w:rPr>
                <w:rFonts w:ascii="CordiaUPC" w:hAnsi="CordiaUPC" w:cs="CordiaUPC"/>
                <w:sz w:val="26"/>
                <w:szCs w:val="26"/>
              </w:rPr>
              <w:t>1,196,456</w:t>
            </w:r>
          </w:p>
        </w:tc>
        <w:tc>
          <w:tcPr>
            <w:tcW w:w="243" w:type="dxa"/>
            <w:vAlign w:val="bottom"/>
          </w:tcPr>
          <w:p w14:paraId="75BCD136"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915" w:type="dxa"/>
            <w:vAlign w:val="bottom"/>
          </w:tcPr>
          <w:p w14:paraId="67B30079"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58,467</w:t>
            </w:r>
          </w:p>
        </w:tc>
        <w:tc>
          <w:tcPr>
            <w:tcW w:w="236" w:type="dxa"/>
            <w:vAlign w:val="bottom"/>
          </w:tcPr>
          <w:p w14:paraId="59260589"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31" w:type="dxa"/>
            <w:vAlign w:val="bottom"/>
          </w:tcPr>
          <w:p w14:paraId="22AF41F9" w14:textId="77777777" w:rsidR="006E64CE" w:rsidRPr="007F079E" w:rsidRDefault="006E64CE" w:rsidP="006D0ACA">
            <w:pPr>
              <w:tabs>
                <w:tab w:val="decimal" w:pos="615"/>
              </w:tabs>
              <w:spacing w:line="240" w:lineRule="exact"/>
              <w:ind w:left="-135" w:right="-108"/>
              <w:rPr>
                <w:rFonts w:ascii="CordiaUPC" w:hAnsi="CordiaUPC" w:cs="CordiaUPC"/>
                <w:sz w:val="26"/>
                <w:szCs w:val="26"/>
              </w:rPr>
            </w:pPr>
            <w:r w:rsidRPr="007F079E">
              <w:rPr>
                <w:rFonts w:ascii="CordiaUPC" w:hAnsi="CordiaUPC" w:cs="CordiaUPC"/>
                <w:sz w:val="26"/>
                <w:szCs w:val="26"/>
              </w:rPr>
              <w:t>44,37</w:t>
            </w:r>
            <w:r w:rsidRPr="007F079E">
              <w:rPr>
                <w:rFonts w:ascii="CordiaUPC" w:hAnsi="CordiaUPC" w:cs="CordiaUPC" w:hint="cs"/>
                <w:sz w:val="26"/>
                <w:szCs w:val="26"/>
                <w:cs/>
              </w:rPr>
              <w:t>4</w:t>
            </w:r>
          </w:p>
        </w:tc>
        <w:tc>
          <w:tcPr>
            <w:tcW w:w="240" w:type="dxa"/>
            <w:vAlign w:val="bottom"/>
          </w:tcPr>
          <w:p w14:paraId="3882A1D5"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975" w:type="dxa"/>
            <w:vAlign w:val="bottom"/>
          </w:tcPr>
          <w:p w14:paraId="068740F3"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 xml:space="preserve"> -</w:t>
            </w:r>
          </w:p>
        </w:tc>
        <w:tc>
          <w:tcPr>
            <w:tcW w:w="238" w:type="dxa"/>
            <w:vAlign w:val="bottom"/>
          </w:tcPr>
          <w:p w14:paraId="0DD35238"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80" w:type="dxa"/>
            <w:vAlign w:val="bottom"/>
          </w:tcPr>
          <w:p w14:paraId="7F05DAB3"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44,431</w:t>
            </w:r>
          </w:p>
        </w:tc>
        <w:tc>
          <w:tcPr>
            <w:tcW w:w="236" w:type="dxa"/>
            <w:vAlign w:val="bottom"/>
          </w:tcPr>
          <w:p w14:paraId="1EA3F340"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12B79939"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1,343,72</w:t>
            </w:r>
            <w:r w:rsidRPr="007F079E">
              <w:rPr>
                <w:rFonts w:ascii="CordiaUPC" w:hAnsi="CordiaUPC" w:cs="CordiaUPC" w:hint="cs"/>
                <w:sz w:val="26"/>
                <w:szCs w:val="26"/>
                <w:cs/>
              </w:rPr>
              <w:t>8</w:t>
            </w:r>
          </w:p>
        </w:tc>
      </w:tr>
      <w:tr w:rsidR="006E64CE" w:rsidRPr="007F079E" w14:paraId="0F27D985" w14:textId="77777777" w:rsidTr="006D0ACA">
        <w:trPr>
          <w:cantSplit/>
        </w:trPr>
        <w:tc>
          <w:tcPr>
            <w:tcW w:w="2782" w:type="dxa"/>
          </w:tcPr>
          <w:p w14:paraId="7DD3A6FA" w14:textId="77777777" w:rsidR="006E64CE" w:rsidRPr="007F079E" w:rsidRDefault="006E64CE" w:rsidP="006D0ACA">
            <w:pPr>
              <w:tabs>
                <w:tab w:val="left" w:pos="266"/>
              </w:tabs>
              <w:spacing w:line="240" w:lineRule="exact"/>
              <w:ind w:left="-18" w:right="9"/>
              <w:rPr>
                <w:rFonts w:ascii="CordiaUPC" w:hAnsi="CordiaUPC" w:cs="CordiaUPC"/>
                <w:spacing w:val="-6"/>
                <w:sz w:val="26"/>
                <w:szCs w:val="26"/>
                <w:lang w:val="en-US"/>
              </w:rPr>
            </w:pPr>
            <w:r w:rsidRPr="007F079E">
              <w:rPr>
                <w:rFonts w:ascii="CordiaUPC" w:hAnsi="CordiaUPC" w:cs="CordiaUPC" w:hint="cs"/>
                <w:spacing w:val="-6"/>
                <w:sz w:val="26"/>
                <w:szCs w:val="26"/>
                <w:lang w:val="en-US"/>
              </w:rPr>
              <w:t>Interbank and money market items</w:t>
            </w:r>
          </w:p>
        </w:tc>
        <w:tc>
          <w:tcPr>
            <w:tcW w:w="995" w:type="dxa"/>
            <w:vAlign w:val="bottom"/>
          </w:tcPr>
          <w:p w14:paraId="3BB9B883" w14:textId="77777777" w:rsidR="006E64CE" w:rsidRPr="007F079E" w:rsidRDefault="006E64CE" w:rsidP="006D0ACA">
            <w:pPr>
              <w:tabs>
                <w:tab w:val="decimal" w:pos="779"/>
              </w:tabs>
              <w:spacing w:line="240" w:lineRule="exact"/>
              <w:ind w:left="-135" w:right="-108"/>
              <w:rPr>
                <w:rFonts w:ascii="CordiaUPC" w:hAnsi="CordiaUPC" w:cs="CordiaUPC"/>
                <w:sz w:val="26"/>
                <w:szCs w:val="26"/>
              </w:rPr>
            </w:pPr>
            <w:r w:rsidRPr="007F079E">
              <w:rPr>
                <w:rFonts w:ascii="CordiaUPC" w:hAnsi="CordiaUPC" w:cs="CordiaUPC"/>
                <w:sz w:val="26"/>
                <w:szCs w:val="26"/>
              </w:rPr>
              <w:t>60,856</w:t>
            </w:r>
          </w:p>
        </w:tc>
        <w:tc>
          <w:tcPr>
            <w:tcW w:w="243" w:type="dxa"/>
            <w:vAlign w:val="bottom"/>
          </w:tcPr>
          <w:p w14:paraId="5EE83E73"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915" w:type="dxa"/>
            <w:vAlign w:val="bottom"/>
          </w:tcPr>
          <w:p w14:paraId="0EB098D9"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10,344</w:t>
            </w:r>
          </w:p>
        </w:tc>
        <w:tc>
          <w:tcPr>
            <w:tcW w:w="236" w:type="dxa"/>
            <w:vAlign w:val="bottom"/>
          </w:tcPr>
          <w:p w14:paraId="27E472DB"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31" w:type="dxa"/>
            <w:vAlign w:val="bottom"/>
          </w:tcPr>
          <w:p w14:paraId="021713FA" w14:textId="77777777" w:rsidR="006E64CE" w:rsidRPr="007F079E" w:rsidRDefault="006E64CE" w:rsidP="006D0ACA">
            <w:pPr>
              <w:tabs>
                <w:tab w:val="decimal" w:pos="615"/>
              </w:tabs>
              <w:spacing w:line="240" w:lineRule="exact"/>
              <w:ind w:left="-135" w:right="-108"/>
              <w:rPr>
                <w:rFonts w:ascii="CordiaUPC" w:hAnsi="CordiaUPC" w:cs="CordiaUPC"/>
                <w:sz w:val="26"/>
                <w:szCs w:val="26"/>
              </w:rPr>
            </w:pPr>
            <w:r w:rsidRPr="007F079E">
              <w:rPr>
                <w:rFonts w:ascii="CordiaUPC" w:hAnsi="CordiaUPC" w:cs="CordiaUPC"/>
                <w:sz w:val="26"/>
                <w:szCs w:val="26"/>
              </w:rPr>
              <w:t>9,741</w:t>
            </w:r>
          </w:p>
        </w:tc>
        <w:tc>
          <w:tcPr>
            <w:tcW w:w="240" w:type="dxa"/>
            <w:vAlign w:val="bottom"/>
          </w:tcPr>
          <w:p w14:paraId="4A661E2F"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975" w:type="dxa"/>
            <w:vAlign w:val="bottom"/>
          </w:tcPr>
          <w:p w14:paraId="4AA0CC0A"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38" w:type="dxa"/>
            <w:vAlign w:val="bottom"/>
          </w:tcPr>
          <w:p w14:paraId="15C079BF"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80" w:type="dxa"/>
            <w:vAlign w:val="bottom"/>
          </w:tcPr>
          <w:p w14:paraId="140B4D43"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4,376</w:t>
            </w:r>
          </w:p>
        </w:tc>
        <w:tc>
          <w:tcPr>
            <w:tcW w:w="236" w:type="dxa"/>
            <w:vAlign w:val="bottom"/>
          </w:tcPr>
          <w:p w14:paraId="109FB1A6"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596EEA85"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85,317</w:t>
            </w:r>
          </w:p>
        </w:tc>
      </w:tr>
      <w:tr w:rsidR="006E64CE" w:rsidRPr="007F079E" w14:paraId="72F71F95" w14:textId="77777777" w:rsidTr="006D0ACA">
        <w:trPr>
          <w:cantSplit/>
        </w:trPr>
        <w:tc>
          <w:tcPr>
            <w:tcW w:w="2782" w:type="dxa"/>
          </w:tcPr>
          <w:p w14:paraId="06D077B2" w14:textId="77777777" w:rsidR="006E64CE" w:rsidRPr="007F079E" w:rsidRDefault="006E64CE" w:rsidP="006D0ACA">
            <w:pPr>
              <w:tabs>
                <w:tab w:val="left" w:pos="266"/>
              </w:tabs>
              <w:spacing w:line="240" w:lineRule="exact"/>
              <w:ind w:left="-18" w:right="9"/>
              <w:rPr>
                <w:rFonts w:ascii="CordiaUPC" w:hAnsi="CordiaUPC" w:cs="CordiaUPC"/>
                <w:sz w:val="26"/>
                <w:szCs w:val="26"/>
                <w:lang w:val="en-US"/>
              </w:rPr>
            </w:pPr>
            <w:r w:rsidRPr="007F079E">
              <w:rPr>
                <w:rFonts w:ascii="CordiaUPC" w:hAnsi="CordiaUPC" w:cs="CordiaUPC" w:hint="cs"/>
                <w:color w:val="000000"/>
                <w:sz w:val="26"/>
                <w:szCs w:val="26"/>
                <w:lang w:val="en-US"/>
              </w:rPr>
              <w:t>Liabilities payable</w:t>
            </w:r>
            <w:r w:rsidRPr="007F079E" w:rsidDel="00E37C0F">
              <w:rPr>
                <w:rFonts w:ascii="CordiaUPC" w:hAnsi="CordiaUPC" w:cs="CordiaUPC" w:hint="cs"/>
                <w:sz w:val="26"/>
                <w:szCs w:val="26"/>
                <w:lang w:val="en-US"/>
              </w:rPr>
              <w:t xml:space="preserve"> </w:t>
            </w:r>
            <w:r w:rsidRPr="007F079E">
              <w:rPr>
                <w:rFonts w:ascii="CordiaUPC" w:hAnsi="CordiaUPC" w:cs="CordiaUPC" w:hint="cs"/>
                <w:color w:val="000000"/>
                <w:sz w:val="26"/>
                <w:szCs w:val="26"/>
                <w:lang w:val="en-US"/>
              </w:rPr>
              <w:t>on demand</w:t>
            </w:r>
            <w:r w:rsidRPr="007F079E" w:rsidDel="00E37C0F">
              <w:rPr>
                <w:rFonts w:ascii="CordiaUPC" w:hAnsi="CordiaUPC" w:cs="CordiaUPC" w:hint="cs"/>
                <w:sz w:val="26"/>
                <w:szCs w:val="26"/>
                <w:lang w:val="en-US"/>
              </w:rPr>
              <w:t xml:space="preserve"> </w:t>
            </w:r>
          </w:p>
        </w:tc>
        <w:tc>
          <w:tcPr>
            <w:tcW w:w="995" w:type="dxa"/>
            <w:vAlign w:val="bottom"/>
          </w:tcPr>
          <w:p w14:paraId="068C99DF" w14:textId="77777777" w:rsidR="006E64CE" w:rsidRPr="007F079E" w:rsidRDefault="006E64CE" w:rsidP="006D0ACA">
            <w:pPr>
              <w:tabs>
                <w:tab w:val="decimal" w:pos="779"/>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43" w:type="dxa"/>
            <w:vAlign w:val="bottom"/>
          </w:tcPr>
          <w:p w14:paraId="5AF7A7F2"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915" w:type="dxa"/>
            <w:vAlign w:val="bottom"/>
          </w:tcPr>
          <w:p w14:paraId="69F2E7FF"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36" w:type="dxa"/>
            <w:vAlign w:val="bottom"/>
          </w:tcPr>
          <w:p w14:paraId="26BB0FDC"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31" w:type="dxa"/>
            <w:vAlign w:val="bottom"/>
          </w:tcPr>
          <w:p w14:paraId="715C25D0" w14:textId="77777777" w:rsidR="006E64CE" w:rsidRPr="007F079E" w:rsidRDefault="006E64CE" w:rsidP="006D0ACA">
            <w:pPr>
              <w:tabs>
                <w:tab w:val="decimal" w:pos="615"/>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40" w:type="dxa"/>
            <w:vAlign w:val="bottom"/>
          </w:tcPr>
          <w:p w14:paraId="772393EC"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975" w:type="dxa"/>
            <w:vAlign w:val="bottom"/>
          </w:tcPr>
          <w:p w14:paraId="2AEEAC36"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38" w:type="dxa"/>
            <w:vAlign w:val="bottom"/>
          </w:tcPr>
          <w:p w14:paraId="2151679D"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80" w:type="dxa"/>
            <w:vAlign w:val="bottom"/>
          </w:tcPr>
          <w:p w14:paraId="4B00BD43"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5,325</w:t>
            </w:r>
          </w:p>
        </w:tc>
        <w:tc>
          <w:tcPr>
            <w:tcW w:w="236" w:type="dxa"/>
            <w:vAlign w:val="bottom"/>
          </w:tcPr>
          <w:p w14:paraId="76699B43"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4C765712"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5,325</w:t>
            </w:r>
          </w:p>
        </w:tc>
      </w:tr>
      <w:tr w:rsidR="006E64CE" w:rsidRPr="007F079E" w14:paraId="3E500D67" w14:textId="77777777" w:rsidTr="006D0ACA">
        <w:trPr>
          <w:cantSplit/>
        </w:trPr>
        <w:tc>
          <w:tcPr>
            <w:tcW w:w="2782" w:type="dxa"/>
          </w:tcPr>
          <w:p w14:paraId="0D83935D" w14:textId="77777777" w:rsidR="006E64CE" w:rsidRPr="007F079E" w:rsidRDefault="006E64CE" w:rsidP="006D0ACA">
            <w:pPr>
              <w:tabs>
                <w:tab w:val="left" w:pos="266"/>
              </w:tabs>
              <w:spacing w:line="240" w:lineRule="exact"/>
              <w:ind w:left="-18" w:right="9"/>
              <w:rPr>
                <w:rFonts w:ascii="CordiaUPC" w:hAnsi="CordiaUPC" w:cs="CordiaUPC"/>
                <w:sz w:val="26"/>
                <w:szCs w:val="26"/>
                <w:lang w:val="en-US"/>
              </w:rPr>
            </w:pPr>
            <w:r w:rsidRPr="007F079E">
              <w:rPr>
                <w:rFonts w:ascii="CordiaUPC" w:hAnsi="CordiaUPC" w:cs="CordiaUPC" w:hint="cs"/>
                <w:sz w:val="26"/>
                <w:szCs w:val="26"/>
                <w:lang w:val="en-US"/>
              </w:rPr>
              <w:t>Financial liabilities measured</w:t>
            </w:r>
            <w:r w:rsidRPr="007F079E">
              <w:rPr>
                <w:rFonts w:ascii="CordiaUPC" w:hAnsi="CordiaUPC" w:cs="CordiaUPC"/>
                <w:sz w:val="26"/>
                <w:szCs w:val="26"/>
                <w:lang w:val="en-US"/>
              </w:rPr>
              <w:t xml:space="preserve"> </w:t>
            </w:r>
            <w:r w:rsidRPr="007F079E">
              <w:rPr>
                <w:rFonts w:ascii="CordiaUPC" w:hAnsi="CordiaUPC" w:cs="CordiaUPC" w:hint="cs"/>
                <w:sz w:val="26"/>
                <w:szCs w:val="26"/>
                <w:lang w:val="en-US"/>
              </w:rPr>
              <w:t>at</w:t>
            </w:r>
          </w:p>
          <w:p w14:paraId="0BB9108F" w14:textId="77777777" w:rsidR="006E64CE" w:rsidRPr="007F079E" w:rsidRDefault="006E64CE" w:rsidP="006D0ACA">
            <w:pPr>
              <w:tabs>
                <w:tab w:val="left" w:pos="266"/>
              </w:tabs>
              <w:spacing w:line="240" w:lineRule="exact"/>
              <w:ind w:left="-18" w:right="9"/>
              <w:rPr>
                <w:rFonts w:ascii="CordiaUPC" w:hAnsi="CordiaUPC" w:cs="CordiaUPC"/>
                <w:sz w:val="26"/>
                <w:szCs w:val="26"/>
                <w:lang w:val="en-US"/>
              </w:rPr>
            </w:pPr>
            <w:r w:rsidRPr="007F079E">
              <w:rPr>
                <w:rFonts w:ascii="CordiaUPC" w:hAnsi="CordiaUPC" w:cs="CordiaUPC" w:hint="cs"/>
                <w:sz w:val="26"/>
                <w:szCs w:val="26"/>
                <w:lang w:val="en-US"/>
              </w:rPr>
              <w:t xml:space="preserve">   fair value through profit or loss</w:t>
            </w:r>
          </w:p>
        </w:tc>
        <w:tc>
          <w:tcPr>
            <w:tcW w:w="995" w:type="dxa"/>
            <w:vAlign w:val="bottom"/>
          </w:tcPr>
          <w:p w14:paraId="55BCF326" w14:textId="77777777" w:rsidR="006E64CE" w:rsidRPr="007F079E" w:rsidRDefault="006E64CE" w:rsidP="006D0ACA">
            <w:pPr>
              <w:tabs>
                <w:tab w:val="decimal" w:pos="779"/>
              </w:tabs>
              <w:spacing w:line="240" w:lineRule="exact"/>
              <w:ind w:left="-135" w:right="-108"/>
              <w:rPr>
                <w:rFonts w:ascii="CordiaUPC" w:hAnsi="CordiaUPC" w:cs="CordiaUPC"/>
                <w:sz w:val="26"/>
                <w:szCs w:val="26"/>
              </w:rPr>
            </w:pPr>
            <w:r w:rsidRPr="007F079E">
              <w:rPr>
                <w:rFonts w:ascii="CordiaUPC" w:hAnsi="CordiaUPC" w:cs="CordiaUPC"/>
                <w:sz w:val="26"/>
                <w:szCs w:val="26"/>
              </w:rPr>
              <w:t>437</w:t>
            </w:r>
          </w:p>
        </w:tc>
        <w:tc>
          <w:tcPr>
            <w:tcW w:w="243" w:type="dxa"/>
            <w:vAlign w:val="bottom"/>
          </w:tcPr>
          <w:p w14:paraId="4CC8D14B"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915" w:type="dxa"/>
            <w:vAlign w:val="bottom"/>
          </w:tcPr>
          <w:p w14:paraId="4F1217F1"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36" w:type="dxa"/>
            <w:vAlign w:val="bottom"/>
          </w:tcPr>
          <w:p w14:paraId="042D4F66"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31" w:type="dxa"/>
            <w:vAlign w:val="bottom"/>
          </w:tcPr>
          <w:p w14:paraId="594B9D2C" w14:textId="77777777" w:rsidR="006E64CE" w:rsidRPr="007F079E" w:rsidRDefault="006E64CE" w:rsidP="006D0ACA">
            <w:pPr>
              <w:tabs>
                <w:tab w:val="decimal" w:pos="615"/>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40" w:type="dxa"/>
            <w:vAlign w:val="bottom"/>
          </w:tcPr>
          <w:p w14:paraId="44D985C3"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975" w:type="dxa"/>
            <w:vAlign w:val="bottom"/>
          </w:tcPr>
          <w:p w14:paraId="67ED6F71"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38" w:type="dxa"/>
            <w:vAlign w:val="bottom"/>
          </w:tcPr>
          <w:p w14:paraId="1AD92795"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80" w:type="dxa"/>
            <w:vAlign w:val="bottom"/>
          </w:tcPr>
          <w:p w14:paraId="17D03754"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36" w:type="dxa"/>
            <w:vAlign w:val="bottom"/>
          </w:tcPr>
          <w:p w14:paraId="29E74DD6"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29A1C6B0"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437</w:t>
            </w:r>
          </w:p>
        </w:tc>
      </w:tr>
      <w:tr w:rsidR="006E64CE" w:rsidRPr="007F079E" w14:paraId="4C401B44" w14:textId="77777777" w:rsidTr="006D0ACA">
        <w:trPr>
          <w:cantSplit/>
        </w:trPr>
        <w:tc>
          <w:tcPr>
            <w:tcW w:w="2782" w:type="dxa"/>
            <w:vAlign w:val="bottom"/>
          </w:tcPr>
          <w:p w14:paraId="201EFC7D" w14:textId="77777777" w:rsidR="006E64CE" w:rsidRPr="007F079E" w:rsidRDefault="006E64CE" w:rsidP="006D0ACA">
            <w:pPr>
              <w:tabs>
                <w:tab w:val="left" w:pos="266"/>
              </w:tabs>
              <w:spacing w:line="240" w:lineRule="exact"/>
              <w:ind w:left="-18" w:right="9"/>
              <w:rPr>
                <w:rFonts w:ascii="CordiaUPC" w:hAnsi="CordiaUPC" w:cs="CordiaUPC"/>
                <w:sz w:val="26"/>
                <w:szCs w:val="26"/>
                <w:lang w:val="en-US"/>
              </w:rPr>
            </w:pPr>
            <w:r w:rsidRPr="007F079E">
              <w:rPr>
                <w:rFonts w:ascii="CordiaUPC" w:hAnsi="CordiaUPC" w:cs="CordiaUPC" w:hint="cs"/>
                <w:sz w:val="26"/>
                <w:szCs w:val="26"/>
                <w:lang w:val="en-US"/>
              </w:rPr>
              <w:t>Debts issued and borrowings</w:t>
            </w:r>
          </w:p>
        </w:tc>
        <w:tc>
          <w:tcPr>
            <w:tcW w:w="995" w:type="dxa"/>
            <w:vAlign w:val="bottom"/>
          </w:tcPr>
          <w:p w14:paraId="5FC9199B" w14:textId="77777777" w:rsidR="006E64CE" w:rsidRPr="007F079E" w:rsidRDefault="006E64CE" w:rsidP="006D0ACA">
            <w:pPr>
              <w:tabs>
                <w:tab w:val="decimal" w:pos="779"/>
              </w:tabs>
              <w:spacing w:line="240" w:lineRule="exact"/>
              <w:ind w:left="-135" w:right="-108"/>
              <w:rPr>
                <w:rFonts w:ascii="CordiaUPC" w:hAnsi="CordiaUPC" w:cs="CordiaUPC"/>
                <w:sz w:val="26"/>
                <w:szCs w:val="26"/>
              </w:rPr>
            </w:pPr>
            <w:r w:rsidRPr="007F079E">
              <w:rPr>
                <w:rFonts w:ascii="CordiaUPC" w:hAnsi="CordiaUPC" w:cs="CordiaUPC"/>
                <w:sz w:val="26"/>
                <w:szCs w:val="26"/>
              </w:rPr>
              <w:t>10</w:t>
            </w:r>
          </w:p>
        </w:tc>
        <w:tc>
          <w:tcPr>
            <w:tcW w:w="243" w:type="dxa"/>
            <w:vAlign w:val="bottom"/>
          </w:tcPr>
          <w:p w14:paraId="40E8331D"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915" w:type="dxa"/>
            <w:vAlign w:val="bottom"/>
          </w:tcPr>
          <w:p w14:paraId="26FDB747"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13,770</w:t>
            </w:r>
          </w:p>
        </w:tc>
        <w:tc>
          <w:tcPr>
            <w:tcW w:w="236" w:type="dxa"/>
            <w:vAlign w:val="bottom"/>
          </w:tcPr>
          <w:p w14:paraId="6E6CED2A"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31" w:type="dxa"/>
            <w:vAlign w:val="bottom"/>
          </w:tcPr>
          <w:p w14:paraId="63D3644F" w14:textId="77777777" w:rsidR="006E64CE" w:rsidRPr="007F079E" w:rsidRDefault="006E64CE" w:rsidP="006D0ACA">
            <w:pPr>
              <w:tabs>
                <w:tab w:val="decimal" w:pos="615"/>
              </w:tabs>
              <w:spacing w:line="240" w:lineRule="exact"/>
              <w:ind w:left="-135" w:right="-108"/>
              <w:rPr>
                <w:rFonts w:ascii="CordiaUPC" w:hAnsi="CordiaUPC" w:cs="CordiaUPC"/>
                <w:sz w:val="26"/>
                <w:szCs w:val="26"/>
              </w:rPr>
            </w:pPr>
            <w:r w:rsidRPr="007F079E">
              <w:rPr>
                <w:rFonts w:ascii="CordiaUPC" w:hAnsi="CordiaUPC" w:cs="CordiaUPC"/>
                <w:sz w:val="26"/>
                <w:szCs w:val="26"/>
              </w:rPr>
              <w:t>49,299</w:t>
            </w:r>
          </w:p>
        </w:tc>
        <w:tc>
          <w:tcPr>
            <w:tcW w:w="240" w:type="dxa"/>
            <w:vAlign w:val="bottom"/>
          </w:tcPr>
          <w:p w14:paraId="3FBC14DF"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975" w:type="dxa"/>
            <w:vAlign w:val="bottom"/>
          </w:tcPr>
          <w:p w14:paraId="2D79979D"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38" w:type="dxa"/>
            <w:vAlign w:val="bottom"/>
          </w:tcPr>
          <w:p w14:paraId="2CBA2B64"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80" w:type="dxa"/>
            <w:vAlign w:val="bottom"/>
          </w:tcPr>
          <w:p w14:paraId="7D1F6E7F"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19</w:t>
            </w:r>
          </w:p>
        </w:tc>
        <w:tc>
          <w:tcPr>
            <w:tcW w:w="236" w:type="dxa"/>
            <w:vAlign w:val="bottom"/>
          </w:tcPr>
          <w:p w14:paraId="39DEEFCE"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38A27A71" w14:textId="77777777" w:rsidR="006E64CE" w:rsidRPr="007F079E" w:rsidRDefault="006E64CE" w:rsidP="006D0ACA">
            <w:pPr>
              <w:tabs>
                <w:tab w:val="decimal" w:pos="700"/>
              </w:tabs>
              <w:spacing w:line="240" w:lineRule="exact"/>
              <w:ind w:left="-135" w:right="-108"/>
              <w:rPr>
                <w:rFonts w:ascii="CordiaUPC" w:hAnsi="CordiaUPC" w:cs="CordiaUPC"/>
                <w:sz w:val="26"/>
                <w:szCs w:val="26"/>
              </w:rPr>
            </w:pPr>
            <w:r w:rsidRPr="007F079E">
              <w:rPr>
                <w:rFonts w:ascii="CordiaUPC" w:hAnsi="CordiaUPC" w:cs="CordiaUPC"/>
                <w:sz w:val="26"/>
                <w:szCs w:val="26"/>
              </w:rPr>
              <w:t>63,098</w:t>
            </w:r>
          </w:p>
        </w:tc>
      </w:tr>
      <w:tr w:rsidR="006E64CE" w:rsidRPr="007F079E" w14:paraId="403472DD" w14:textId="77777777" w:rsidTr="006D0ACA">
        <w:trPr>
          <w:cantSplit/>
        </w:trPr>
        <w:tc>
          <w:tcPr>
            <w:tcW w:w="2782" w:type="dxa"/>
            <w:vAlign w:val="bottom"/>
          </w:tcPr>
          <w:p w14:paraId="5262CDDA" w14:textId="77777777" w:rsidR="006E64CE" w:rsidRPr="007F079E" w:rsidRDefault="006E64CE" w:rsidP="006D0ACA">
            <w:pPr>
              <w:tabs>
                <w:tab w:val="left" w:pos="356"/>
              </w:tabs>
              <w:spacing w:line="240" w:lineRule="exact"/>
              <w:ind w:right="9"/>
              <w:rPr>
                <w:rFonts w:ascii="CordiaUPC" w:hAnsi="CordiaUPC" w:cs="CordiaUPC"/>
                <w:color w:val="000000"/>
                <w:sz w:val="26"/>
                <w:szCs w:val="26"/>
                <w:lang w:val="en-US"/>
              </w:rPr>
            </w:pPr>
            <w:r w:rsidRPr="007F079E">
              <w:rPr>
                <w:rFonts w:ascii="CordiaUPC" w:hAnsi="CordiaUPC" w:cs="CordiaUPC" w:hint="cs"/>
                <w:sz w:val="26"/>
                <w:szCs w:val="26"/>
                <w:lang w:val="en-US"/>
              </w:rPr>
              <w:t>Other financial liabilities</w:t>
            </w:r>
          </w:p>
        </w:tc>
        <w:tc>
          <w:tcPr>
            <w:tcW w:w="995" w:type="dxa"/>
            <w:tcBorders>
              <w:bottom w:val="single" w:sz="4" w:space="0" w:color="auto"/>
            </w:tcBorders>
            <w:vAlign w:val="bottom"/>
          </w:tcPr>
          <w:p w14:paraId="33800F58" w14:textId="77777777" w:rsidR="006E64CE" w:rsidRPr="007F079E" w:rsidRDefault="006E64CE" w:rsidP="006D0ACA">
            <w:pPr>
              <w:tabs>
                <w:tab w:val="decimal" w:pos="779"/>
              </w:tabs>
              <w:spacing w:line="240" w:lineRule="exact"/>
              <w:ind w:left="-130" w:right="-86"/>
              <w:rPr>
                <w:rFonts w:ascii="CordiaUPC" w:hAnsi="CordiaUPC" w:cs="CordiaUPC"/>
                <w:sz w:val="26"/>
                <w:szCs w:val="26"/>
                <w:lang w:val="en-US"/>
              </w:rPr>
            </w:pPr>
            <w:r w:rsidRPr="007F079E">
              <w:rPr>
                <w:rFonts w:ascii="CordiaUPC" w:hAnsi="CordiaUPC" w:cs="CordiaUPC"/>
                <w:sz w:val="26"/>
                <w:szCs w:val="26"/>
              </w:rPr>
              <w:t>96</w:t>
            </w:r>
            <w:r w:rsidRPr="007F079E">
              <w:rPr>
                <w:rFonts w:ascii="CordiaUPC" w:hAnsi="CordiaUPC" w:cs="CordiaUPC" w:hint="cs"/>
                <w:sz w:val="26"/>
                <w:szCs w:val="26"/>
                <w:cs/>
              </w:rPr>
              <w:t>3</w:t>
            </w:r>
          </w:p>
        </w:tc>
        <w:tc>
          <w:tcPr>
            <w:tcW w:w="243" w:type="dxa"/>
            <w:vAlign w:val="bottom"/>
          </w:tcPr>
          <w:p w14:paraId="52D97311" w14:textId="77777777" w:rsidR="006E64CE" w:rsidRPr="007F079E" w:rsidRDefault="006E64CE" w:rsidP="006D0ACA">
            <w:pPr>
              <w:tabs>
                <w:tab w:val="decimal" w:pos="700"/>
              </w:tabs>
              <w:spacing w:line="240" w:lineRule="exact"/>
              <w:ind w:left="-130" w:right="-86"/>
              <w:rPr>
                <w:rFonts w:ascii="CordiaUPC" w:hAnsi="CordiaUPC" w:cs="CordiaUPC"/>
                <w:sz w:val="26"/>
                <w:szCs w:val="26"/>
                <w:lang w:val="en-US"/>
              </w:rPr>
            </w:pPr>
          </w:p>
        </w:tc>
        <w:tc>
          <w:tcPr>
            <w:tcW w:w="915" w:type="dxa"/>
            <w:tcBorders>
              <w:bottom w:val="single" w:sz="4" w:space="0" w:color="auto"/>
            </w:tcBorders>
            <w:vAlign w:val="bottom"/>
          </w:tcPr>
          <w:p w14:paraId="7B2033AE" w14:textId="77777777" w:rsidR="006E64CE" w:rsidRPr="007F079E" w:rsidRDefault="006E64CE" w:rsidP="006D0ACA">
            <w:pPr>
              <w:tabs>
                <w:tab w:val="decimal" w:pos="700"/>
              </w:tabs>
              <w:spacing w:line="240" w:lineRule="exact"/>
              <w:ind w:left="-130" w:right="-86"/>
              <w:rPr>
                <w:rFonts w:ascii="CordiaUPC" w:hAnsi="CordiaUPC" w:cs="CordiaUPC"/>
                <w:sz w:val="26"/>
                <w:szCs w:val="26"/>
                <w:lang w:val="en-US"/>
              </w:rPr>
            </w:pPr>
            <w:r w:rsidRPr="007F079E">
              <w:rPr>
                <w:rFonts w:ascii="CordiaUPC" w:hAnsi="CordiaUPC" w:cs="CordiaUPC"/>
                <w:sz w:val="26"/>
                <w:szCs w:val="26"/>
              </w:rPr>
              <w:t>-</w:t>
            </w:r>
          </w:p>
        </w:tc>
        <w:tc>
          <w:tcPr>
            <w:tcW w:w="236" w:type="dxa"/>
            <w:vAlign w:val="bottom"/>
          </w:tcPr>
          <w:p w14:paraId="1D6B989E" w14:textId="77777777" w:rsidR="006E64CE" w:rsidRPr="007F079E" w:rsidRDefault="006E64CE" w:rsidP="006D0ACA">
            <w:pPr>
              <w:tabs>
                <w:tab w:val="decimal" w:pos="700"/>
              </w:tabs>
              <w:spacing w:line="240" w:lineRule="exact"/>
              <w:ind w:left="-130" w:right="-86"/>
              <w:rPr>
                <w:rFonts w:ascii="CordiaUPC" w:hAnsi="CordiaUPC" w:cs="CordiaUPC"/>
                <w:sz w:val="26"/>
                <w:szCs w:val="26"/>
                <w:lang w:val="en-US"/>
              </w:rPr>
            </w:pPr>
          </w:p>
        </w:tc>
        <w:tc>
          <w:tcPr>
            <w:tcW w:w="831" w:type="dxa"/>
            <w:tcBorders>
              <w:bottom w:val="single" w:sz="4" w:space="0" w:color="auto"/>
            </w:tcBorders>
            <w:vAlign w:val="bottom"/>
          </w:tcPr>
          <w:p w14:paraId="43CAA95C" w14:textId="77777777" w:rsidR="006E64CE" w:rsidRPr="007F079E" w:rsidRDefault="006E64CE" w:rsidP="006D0ACA">
            <w:pPr>
              <w:tabs>
                <w:tab w:val="decimal" w:pos="615"/>
              </w:tabs>
              <w:spacing w:line="240" w:lineRule="exact"/>
              <w:ind w:left="-135" w:right="-108"/>
              <w:rPr>
                <w:rFonts w:ascii="CordiaUPC" w:hAnsi="CordiaUPC" w:cs="CordiaUPC"/>
                <w:sz w:val="26"/>
                <w:szCs w:val="26"/>
              </w:rPr>
            </w:pPr>
            <w:r w:rsidRPr="007F079E">
              <w:rPr>
                <w:rFonts w:ascii="CordiaUPC" w:hAnsi="CordiaUPC" w:cs="CordiaUPC"/>
                <w:sz w:val="26"/>
                <w:szCs w:val="26"/>
              </w:rPr>
              <w:t>-</w:t>
            </w:r>
          </w:p>
        </w:tc>
        <w:tc>
          <w:tcPr>
            <w:tcW w:w="240" w:type="dxa"/>
            <w:vAlign w:val="bottom"/>
          </w:tcPr>
          <w:p w14:paraId="50CFFE98" w14:textId="77777777" w:rsidR="006E64CE" w:rsidRPr="007F079E" w:rsidRDefault="006E64CE" w:rsidP="006D0ACA">
            <w:pPr>
              <w:tabs>
                <w:tab w:val="decimal" w:pos="700"/>
              </w:tabs>
              <w:spacing w:line="240" w:lineRule="exact"/>
              <w:ind w:left="-130" w:right="-86"/>
              <w:rPr>
                <w:rFonts w:ascii="CordiaUPC" w:hAnsi="CordiaUPC" w:cs="CordiaUPC"/>
                <w:sz w:val="26"/>
                <w:szCs w:val="26"/>
                <w:lang w:val="en-US"/>
              </w:rPr>
            </w:pPr>
          </w:p>
        </w:tc>
        <w:tc>
          <w:tcPr>
            <w:tcW w:w="975" w:type="dxa"/>
            <w:tcBorders>
              <w:bottom w:val="single" w:sz="4" w:space="0" w:color="auto"/>
            </w:tcBorders>
            <w:vAlign w:val="bottom"/>
          </w:tcPr>
          <w:p w14:paraId="5666F4B2" w14:textId="77777777" w:rsidR="006E64CE" w:rsidRPr="007F079E" w:rsidRDefault="006E64CE" w:rsidP="006D0ACA">
            <w:pPr>
              <w:tabs>
                <w:tab w:val="decimal" w:pos="700"/>
              </w:tabs>
              <w:spacing w:line="240" w:lineRule="exact"/>
              <w:ind w:left="-130" w:right="-86"/>
              <w:rPr>
                <w:rFonts w:ascii="CordiaUPC" w:hAnsi="CordiaUPC" w:cs="CordiaUPC"/>
                <w:sz w:val="26"/>
                <w:szCs w:val="26"/>
                <w:lang w:val="en-US"/>
              </w:rPr>
            </w:pPr>
            <w:r w:rsidRPr="007F079E">
              <w:rPr>
                <w:rFonts w:ascii="CordiaUPC" w:hAnsi="CordiaUPC" w:cs="CordiaUPC"/>
                <w:sz w:val="26"/>
                <w:szCs w:val="26"/>
              </w:rPr>
              <w:t>-</w:t>
            </w:r>
          </w:p>
        </w:tc>
        <w:tc>
          <w:tcPr>
            <w:tcW w:w="238" w:type="dxa"/>
            <w:vAlign w:val="bottom"/>
          </w:tcPr>
          <w:p w14:paraId="46C62495" w14:textId="77777777" w:rsidR="006E64CE" w:rsidRPr="007F079E" w:rsidRDefault="006E64CE" w:rsidP="006D0ACA">
            <w:pPr>
              <w:tabs>
                <w:tab w:val="decimal" w:pos="700"/>
              </w:tabs>
              <w:spacing w:line="240" w:lineRule="exact"/>
              <w:ind w:left="-130" w:right="-86"/>
              <w:rPr>
                <w:rFonts w:ascii="CordiaUPC" w:hAnsi="CordiaUPC" w:cs="CordiaUPC"/>
                <w:sz w:val="26"/>
                <w:szCs w:val="26"/>
                <w:lang w:val="en-US"/>
              </w:rPr>
            </w:pPr>
          </w:p>
        </w:tc>
        <w:tc>
          <w:tcPr>
            <w:tcW w:w="880" w:type="dxa"/>
            <w:tcBorders>
              <w:bottom w:val="single" w:sz="4" w:space="0" w:color="auto"/>
            </w:tcBorders>
            <w:vAlign w:val="bottom"/>
          </w:tcPr>
          <w:p w14:paraId="3A7652C1" w14:textId="77777777" w:rsidR="006E64CE" w:rsidRPr="007F079E" w:rsidRDefault="006E64CE" w:rsidP="006D0ACA">
            <w:pPr>
              <w:tabs>
                <w:tab w:val="decimal" w:pos="700"/>
              </w:tabs>
              <w:spacing w:line="240" w:lineRule="exact"/>
              <w:ind w:left="-130" w:right="-86"/>
              <w:rPr>
                <w:rFonts w:ascii="CordiaUPC" w:hAnsi="CordiaUPC" w:cs="CordiaUPC"/>
                <w:sz w:val="26"/>
                <w:szCs w:val="26"/>
                <w:lang w:val="en-US"/>
              </w:rPr>
            </w:pPr>
            <w:r w:rsidRPr="007F079E">
              <w:rPr>
                <w:rFonts w:ascii="CordiaUPC" w:hAnsi="CordiaUPC" w:cs="CordiaUPC"/>
                <w:sz w:val="26"/>
                <w:szCs w:val="26"/>
              </w:rPr>
              <w:t>15,1</w:t>
            </w:r>
            <w:r w:rsidRPr="007F079E">
              <w:rPr>
                <w:rFonts w:ascii="CordiaUPC" w:hAnsi="CordiaUPC" w:cs="CordiaUPC" w:hint="cs"/>
                <w:sz w:val="26"/>
                <w:szCs w:val="26"/>
                <w:cs/>
              </w:rPr>
              <w:t>30</w:t>
            </w:r>
          </w:p>
        </w:tc>
        <w:tc>
          <w:tcPr>
            <w:tcW w:w="236" w:type="dxa"/>
            <w:vAlign w:val="bottom"/>
          </w:tcPr>
          <w:p w14:paraId="68517BCB" w14:textId="77777777" w:rsidR="006E64CE" w:rsidRPr="007F079E" w:rsidRDefault="006E64CE" w:rsidP="006D0ACA">
            <w:pPr>
              <w:tabs>
                <w:tab w:val="decimal" w:pos="700"/>
              </w:tabs>
              <w:spacing w:line="240" w:lineRule="exact"/>
              <w:ind w:left="-130" w:right="-86"/>
              <w:rPr>
                <w:rFonts w:ascii="CordiaUPC" w:hAnsi="CordiaUPC" w:cs="CordiaUPC"/>
                <w:sz w:val="26"/>
                <w:szCs w:val="26"/>
                <w:lang w:val="en-US"/>
              </w:rPr>
            </w:pPr>
          </w:p>
        </w:tc>
        <w:tc>
          <w:tcPr>
            <w:tcW w:w="879" w:type="dxa"/>
            <w:gridSpan w:val="2"/>
            <w:tcBorders>
              <w:bottom w:val="single" w:sz="4" w:space="0" w:color="auto"/>
            </w:tcBorders>
            <w:vAlign w:val="bottom"/>
          </w:tcPr>
          <w:p w14:paraId="1907181B" w14:textId="77777777" w:rsidR="006E64CE" w:rsidRPr="007F079E" w:rsidRDefault="006E64CE" w:rsidP="006D0ACA">
            <w:pPr>
              <w:tabs>
                <w:tab w:val="decimal" w:pos="700"/>
              </w:tabs>
              <w:spacing w:line="240" w:lineRule="exact"/>
              <w:ind w:left="-130" w:right="-86"/>
              <w:rPr>
                <w:rFonts w:ascii="CordiaUPC" w:hAnsi="CordiaUPC" w:cs="CordiaUPC"/>
                <w:sz w:val="26"/>
                <w:szCs w:val="26"/>
                <w:lang w:val="en-US"/>
              </w:rPr>
            </w:pPr>
            <w:r w:rsidRPr="007F079E">
              <w:rPr>
                <w:rFonts w:ascii="CordiaUPC" w:hAnsi="CordiaUPC" w:cs="CordiaUPC"/>
                <w:sz w:val="26"/>
                <w:szCs w:val="26"/>
              </w:rPr>
              <w:t>16,093</w:t>
            </w:r>
          </w:p>
        </w:tc>
      </w:tr>
      <w:tr w:rsidR="006E64CE" w:rsidRPr="007F079E" w14:paraId="78E19151" w14:textId="77777777" w:rsidTr="006D0ACA">
        <w:trPr>
          <w:cantSplit/>
        </w:trPr>
        <w:tc>
          <w:tcPr>
            <w:tcW w:w="2782" w:type="dxa"/>
          </w:tcPr>
          <w:p w14:paraId="372764D3" w14:textId="77777777" w:rsidR="006E64CE" w:rsidRPr="007F079E" w:rsidRDefault="006E64CE" w:rsidP="006D0ACA">
            <w:pPr>
              <w:tabs>
                <w:tab w:val="left" w:pos="266"/>
              </w:tabs>
              <w:spacing w:line="240" w:lineRule="exact"/>
              <w:ind w:left="-18" w:right="9"/>
              <w:rPr>
                <w:rFonts w:ascii="CordiaUPC" w:hAnsi="CordiaUPC" w:cs="CordiaUPC"/>
                <w:sz w:val="26"/>
                <w:szCs w:val="26"/>
                <w:lang w:val="en-US"/>
              </w:rPr>
            </w:pPr>
            <w:r w:rsidRPr="007F079E">
              <w:rPr>
                <w:rFonts w:ascii="CordiaUPC" w:hAnsi="CordiaUPC" w:cs="CordiaUPC" w:hint="cs"/>
                <w:b/>
                <w:bCs/>
                <w:color w:val="000000"/>
                <w:sz w:val="26"/>
                <w:szCs w:val="26"/>
                <w:lang w:val="en-US"/>
              </w:rPr>
              <w:t>Total financial liabilities</w:t>
            </w:r>
          </w:p>
        </w:tc>
        <w:tc>
          <w:tcPr>
            <w:tcW w:w="995" w:type="dxa"/>
            <w:tcBorders>
              <w:top w:val="single" w:sz="4" w:space="0" w:color="auto"/>
              <w:bottom w:val="double" w:sz="4" w:space="0" w:color="auto"/>
            </w:tcBorders>
            <w:vAlign w:val="bottom"/>
          </w:tcPr>
          <w:p w14:paraId="7D53B2A3" w14:textId="77777777" w:rsidR="006E64CE" w:rsidRPr="007F079E" w:rsidRDefault="006E64CE" w:rsidP="006D0ACA">
            <w:pPr>
              <w:tabs>
                <w:tab w:val="decimal" w:pos="779"/>
              </w:tabs>
              <w:spacing w:line="240" w:lineRule="exact"/>
              <w:ind w:left="-130" w:right="-86"/>
              <w:rPr>
                <w:rFonts w:ascii="CordiaUPC" w:hAnsi="CordiaUPC" w:cs="CordiaUPC"/>
                <w:b/>
                <w:bCs/>
                <w:sz w:val="26"/>
                <w:szCs w:val="26"/>
                <w:lang w:val="en-US"/>
              </w:rPr>
            </w:pPr>
            <w:r w:rsidRPr="007F079E">
              <w:rPr>
                <w:rFonts w:ascii="CordiaUPC" w:hAnsi="CordiaUPC" w:cs="CordiaUPC"/>
                <w:b/>
                <w:bCs/>
                <w:sz w:val="26"/>
                <w:szCs w:val="26"/>
              </w:rPr>
              <w:t>1,258,722</w:t>
            </w:r>
          </w:p>
        </w:tc>
        <w:tc>
          <w:tcPr>
            <w:tcW w:w="243" w:type="dxa"/>
            <w:vAlign w:val="bottom"/>
          </w:tcPr>
          <w:p w14:paraId="0EF91C11" w14:textId="77777777" w:rsidR="006E64CE" w:rsidRPr="007F079E" w:rsidRDefault="006E64CE" w:rsidP="006D0ACA">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vAlign w:val="bottom"/>
          </w:tcPr>
          <w:p w14:paraId="05B66D9B" w14:textId="77777777" w:rsidR="006E64CE" w:rsidRPr="007F079E" w:rsidRDefault="006E64CE" w:rsidP="006D0ACA">
            <w:pPr>
              <w:tabs>
                <w:tab w:val="decimal" w:pos="700"/>
              </w:tabs>
              <w:spacing w:line="240" w:lineRule="exact"/>
              <w:ind w:left="-130" w:right="-86"/>
              <w:rPr>
                <w:rFonts w:ascii="CordiaUPC" w:hAnsi="CordiaUPC" w:cs="CordiaUPC"/>
                <w:b/>
                <w:bCs/>
                <w:sz w:val="26"/>
                <w:szCs w:val="26"/>
                <w:lang w:val="en-US"/>
              </w:rPr>
            </w:pPr>
            <w:r w:rsidRPr="007F079E">
              <w:rPr>
                <w:rFonts w:ascii="CordiaUPC" w:hAnsi="CordiaUPC" w:cs="CordiaUPC"/>
                <w:b/>
                <w:bCs/>
                <w:sz w:val="26"/>
                <w:szCs w:val="26"/>
              </w:rPr>
              <w:t>82,581</w:t>
            </w:r>
          </w:p>
        </w:tc>
        <w:tc>
          <w:tcPr>
            <w:tcW w:w="236" w:type="dxa"/>
            <w:vAlign w:val="bottom"/>
          </w:tcPr>
          <w:p w14:paraId="429773FA" w14:textId="77777777" w:rsidR="006E64CE" w:rsidRPr="007F079E" w:rsidRDefault="006E64CE" w:rsidP="006D0ACA">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vAlign w:val="bottom"/>
          </w:tcPr>
          <w:p w14:paraId="47491F27" w14:textId="77777777" w:rsidR="006E64CE" w:rsidRPr="007F079E" w:rsidRDefault="006E64CE" w:rsidP="006D0ACA">
            <w:pPr>
              <w:tabs>
                <w:tab w:val="decimal" w:pos="615"/>
              </w:tabs>
              <w:spacing w:line="240" w:lineRule="exact"/>
              <w:ind w:left="-135" w:right="-108"/>
              <w:rPr>
                <w:rFonts w:ascii="CordiaUPC" w:hAnsi="CordiaUPC" w:cs="CordiaUPC"/>
                <w:b/>
                <w:bCs/>
                <w:sz w:val="26"/>
                <w:szCs w:val="26"/>
              </w:rPr>
            </w:pPr>
            <w:r w:rsidRPr="007F079E">
              <w:rPr>
                <w:rFonts w:ascii="CordiaUPC" w:hAnsi="CordiaUPC" w:cs="CordiaUPC"/>
                <w:b/>
                <w:bCs/>
                <w:sz w:val="26"/>
                <w:szCs w:val="26"/>
              </w:rPr>
              <w:t>103,414</w:t>
            </w:r>
          </w:p>
        </w:tc>
        <w:tc>
          <w:tcPr>
            <w:tcW w:w="240" w:type="dxa"/>
            <w:vAlign w:val="bottom"/>
          </w:tcPr>
          <w:p w14:paraId="5B3CF322" w14:textId="77777777" w:rsidR="006E64CE" w:rsidRPr="007F079E" w:rsidRDefault="006E64CE" w:rsidP="006D0ACA">
            <w:pPr>
              <w:tabs>
                <w:tab w:val="decimal" w:pos="615"/>
              </w:tabs>
              <w:spacing w:line="240" w:lineRule="exact"/>
              <w:ind w:left="-135" w:right="-108"/>
              <w:rPr>
                <w:rFonts w:ascii="CordiaUPC" w:hAnsi="CordiaUPC" w:cs="CordiaUPC"/>
                <w:sz w:val="26"/>
                <w:szCs w:val="26"/>
              </w:rPr>
            </w:pPr>
          </w:p>
        </w:tc>
        <w:tc>
          <w:tcPr>
            <w:tcW w:w="975" w:type="dxa"/>
            <w:tcBorders>
              <w:top w:val="single" w:sz="4" w:space="0" w:color="auto"/>
              <w:bottom w:val="double" w:sz="4" w:space="0" w:color="auto"/>
            </w:tcBorders>
            <w:vAlign w:val="bottom"/>
          </w:tcPr>
          <w:p w14:paraId="4C4842A2" w14:textId="77777777" w:rsidR="006E64CE" w:rsidRPr="007F079E" w:rsidRDefault="006E64CE" w:rsidP="006D0ACA">
            <w:pPr>
              <w:tabs>
                <w:tab w:val="decimal" w:pos="700"/>
              </w:tabs>
              <w:spacing w:line="240" w:lineRule="exact"/>
              <w:ind w:left="-130" w:right="-86"/>
              <w:rPr>
                <w:rFonts w:ascii="CordiaUPC" w:hAnsi="CordiaUPC" w:cs="CordiaUPC"/>
                <w:b/>
                <w:bCs/>
                <w:sz w:val="26"/>
                <w:szCs w:val="26"/>
                <w:lang w:val="en-US"/>
              </w:rPr>
            </w:pPr>
            <w:r w:rsidRPr="007F079E">
              <w:rPr>
                <w:rFonts w:ascii="CordiaUPC" w:hAnsi="CordiaUPC" w:cs="CordiaUPC"/>
                <w:b/>
                <w:bCs/>
                <w:sz w:val="26"/>
                <w:szCs w:val="26"/>
              </w:rPr>
              <w:t>-</w:t>
            </w:r>
          </w:p>
        </w:tc>
        <w:tc>
          <w:tcPr>
            <w:tcW w:w="238" w:type="dxa"/>
            <w:vAlign w:val="bottom"/>
          </w:tcPr>
          <w:p w14:paraId="0B310E2E" w14:textId="77777777" w:rsidR="006E64CE" w:rsidRPr="007F079E" w:rsidRDefault="006E64CE" w:rsidP="006D0ACA">
            <w:pPr>
              <w:tabs>
                <w:tab w:val="decimal" w:pos="700"/>
              </w:tabs>
              <w:spacing w:line="24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vAlign w:val="bottom"/>
          </w:tcPr>
          <w:p w14:paraId="73F9BF91" w14:textId="77777777" w:rsidR="006E64CE" w:rsidRPr="007F079E" w:rsidRDefault="006E64CE" w:rsidP="006D0ACA">
            <w:pPr>
              <w:tabs>
                <w:tab w:val="decimal" w:pos="700"/>
              </w:tabs>
              <w:spacing w:line="240" w:lineRule="exact"/>
              <w:ind w:left="-130" w:right="-86"/>
              <w:rPr>
                <w:rFonts w:ascii="CordiaUPC" w:hAnsi="CordiaUPC" w:cs="CordiaUPC"/>
                <w:b/>
                <w:bCs/>
                <w:sz w:val="26"/>
                <w:szCs w:val="26"/>
                <w:lang w:val="en-US"/>
              </w:rPr>
            </w:pPr>
            <w:r w:rsidRPr="007F079E">
              <w:rPr>
                <w:rFonts w:ascii="CordiaUPC" w:hAnsi="CordiaUPC" w:cs="CordiaUPC"/>
                <w:b/>
                <w:bCs/>
                <w:sz w:val="26"/>
                <w:szCs w:val="26"/>
              </w:rPr>
              <w:t>69,281</w:t>
            </w:r>
          </w:p>
        </w:tc>
        <w:tc>
          <w:tcPr>
            <w:tcW w:w="236" w:type="dxa"/>
            <w:vAlign w:val="bottom"/>
          </w:tcPr>
          <w:p w14:paraId="4F371B1B" w14:textId="77777777" w:rsidR="006E64CE" w:rsidRPr="007F079E" w:rsidRDefault="006E64CE" w:rsidP="006D0ACA">
            <w:pPr>
              <w:tabs>
                <w:tab w:val="decimal" w:pos="700"/>
              </w:tabs>
              <w:spacing w:line="24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vAlign w:val="bottom"/>
          </w:tcPr>
          <w:p w14:paraId="1017B759" w14:textId="77777777" w:rsidR="006E64CE" w:rsidRPr="007F079E" w:rsidRDefault="006E64CE" w:rsidP="006D0ACA">
            <w:pPr>
              <w:tabs>
                <w:tab w:val="decimal" w:pos="700"/>
              </w:tabs>
              <w:spacing w:line="240" w:lineRule="exact"/>
              <w:ind w:left="-130" w:right="-86"/>
              <w:rPr>
                <w:rFonts w:ascii="CordiaUPC" w:hAnsi="CordiaUPC" w:cs="CordiaUPC"/>
                <w:b/>
                <w:bCs/>
                <w:sz w:val="26"/>
                <w:szCs w:val="26"/>
                <w:lang w:val="en-US"/>
              </w:rPr>
            </w:pPr>
            <w:r w:rsidRPr="007F079E">
              <w:rPr>
                <w:rFonts w:ascii="CordiaUPC" w:hAnsi="CordiaUPC" w:cs="CordiaUPC"/>
                <w:b/>
                <w:bCs/>
                <w:sz w:val="26"/>
                <w:szCs w:val="26"/>
                <w:cs/>
              </w:rPr>
              <w:t>1</w:t>
            </w:r>
            <w:r w:rsidRPr="007F079E">
              <w:rPr>
                <w:rFonts w:ascii="CordiaUPC" w:hAnsi="CordiaUPC" w:cs="CordiaUPC"/>
                <w:b/>
                <w:bCs/>
                <w:sz w:val="26"/>
                <w:szCs w:val="26"/>
              </w:rPr>
              <w:t>,</w:t>
            </w:r>
            <w:r w:rsidRPr="007F079E">
              <w:rPr>
                <w:rFonts w:ascii="CordiaUPC" w:hAnsi="CordiaUPC" w:cs="CordiaUPC"/>
                <w:b/>
                <w:bCs/>
                <w:sz w:val="26"/>
                <w:szCs w:val="26"/>
                <w:cs/>
              </w:rPr>
              <w:t>513</w:t>
            </w:r>
            <w:r w:rsidRPr="007F079E">
              <w:rPr>
                <w:rFonts w:ascii="CordiaUPC" w:hAnsi="CordiaUPC" w:cs="CordiaUPC"/>
                <w:b/>
                <w:bCs/>
                <w:sz w:val="26"/>
                <w:szCs w:val="26"/>
              </w:rPr>
              <w:t>,</w:t>
            </w:r>
            <w:r w:rsidRPr="007F079E">
              <w:rPr>
                <w:rFonts w:ascii="CordiaUPC" w:hAnsi="CordiaUPC" w:cs="CordiaUPC"/>
                <w:b/>
                <w:bCs/>
                <w:sz w:val="26"/>
                <w:szCs w:val="26"/>
                <w:cs/>
              </w:rPr>
              <w:t>998</w:t>
            </w:r>
          </w:p>
        </w:tc>
      </w:tr>
    </w:tbl>
    <w:p w14:paraId="0090D547" w14:textId="77777777" w:rsidR="006E64CE" w:rsidRPr="007F079E" w:rsidRDefault="006E64CE" w:rsidP="006E64CE">
      <w:pPr>
        <w:autoSpaceDE w:val="0"/>
        <w:autoSpaceDN w:val="0"/>
        <w:adjustRightInd w:val="0"/>
        <w:spacing w:line="240" w:lineRule="exact"/>
        <w:ind w:left="540" w:hanging="540"/>
        <w:jc w:val="thaiDistribute"/>
        <w:rPr>
          <w:rFonts w:ascii="CordiaUPC" w:hAnsi="CordiaUPC" w:cs="CordiaUPC"/>
          <w:color w:val="000000"/>
          <w:sz w:val="26"/>
          <w:szCs w:val="26"/>
          <w:lang w:val="en-US" w:bidi="th-TH"/>
        </w:rPr>
      </w:pPr>
    </w:p>
    <w:p w14:paraId="4F52BA37" w14:textId="77777777" w:rsidR="006E64CE" w:rsidRPr="007F079E" w:rsidRDefault="006E64CE" w:rsidP="006E64CE">
      <w:pPr>
        <w:autoSpaceDE w:val="0"/>
        <w:autoSpaceDN w:val="0"/>
        <w:adjustRightInd w:val="0"/>
        <w:spacing w:line="240" w:lineRule="exact"/>
        <w:ind w:left="540" w:hanging="540"/>
        <w:jc w:val="thaiDistribute"/>
        <w:rPr>
          <w:rFonts w:ascii="CordiaUPC" w:hAnsi="CordiaUPC" w:cs="CordiaUPC"/>
          <w:i/>
          <w:iCs/>
          <w:color w:val="000000"/>
          <w:sz w:val="26"/>
          <w:szCs w:val="26"/>
          <w:lang w:val="en-US" w:bidi="th-TH"/>
        </w:rPr>
      </w:pPr>
      <w:r w:rsidRPr="007F079E">
        <w:rPr>
          <w:rFonts w:ascii="CordiaUPC" w:hAnsi="CordiaUPC" w:cs="CordiaUPC"/>
          <w:i/>
          <w:iCs/>
          <w:color w:val="000000"/>
          <w:sz w:val="26"/>
          <w:szCs w:val="26"/>
          <w:lang w:val="en-US" w:bidi="th-TH"/>
        </w:rPr>
        <w:t>4</w:t>
      </w:r>
      <w:r w:rsidRPr="007F079E">
        <w:rPr>
          <w:rFonts w:ascii="CordiaUPC" w:hAnsi="CordiaUPC" w:cs="CordiaUPC" w:hint="cs"/>
          <w:i/>
          <w:iCs/>
          <w:color w:val="000000"/>
          <w:sz w:val="26"/>
          <w:szCs w:val="26"/>
          <w:lang w:val="en-US" w:bidi="th-TH"/>
        </w:rPr>
        <w:t>.2.2</w:t>
      </w:r>
      <w:r w:rsidRPr="007F079E">
        <w:rPr>
          <w:rFonts w:ascii="CordiaUPC" w:hAnsi="CordiaUPC" w:cs="CordiaUPC" w:hint="cs"/>
          <w:i/>
          <w:iCs/>
          <w:color w:val="000000"/>
          <w:sz w:val="26"/>
          <w:szCs w:val="26"/>
          <w:lang w:val="en-US" w:bidi="th-TH"/>
        </w:rPr>
        <w:tab/>
        <w:t>Foreign exchange risk</w:t>
      </w:r>
    </w:p>
    <w:p w14:paraId="33BEBD61" w14:textId="77777777" w:rsidR="006E64CE" w:rsidRPr="007F079E" w:rsidRDefault="006E64CE" w:rsidP="006E64CE">
      <w:pPr>
        <w:autoSpaceDE w:val="0"/>
        <w:autoSpaceDN w:val="0"/>
        <w:adjustRightInd w:val="0"/>
        <w:spacing w:line="240" w:lineRule="exact"/>
        <w:ind w:left="540" w:hanging="540"/>
        <w:contextualSpacing/>
        <w:jc w:val="thaiDistribute"/>
        <w:rPr>
          <w:rFonts w:ascii="CordiaUPC" w:hAnsi="CordiaUPC" w:cs="CordiaUPC"/>
          <w:color w:val="000000"/>
          <w:sz w:val="26"/>
          <w:szCs w:val="26"/>
          <w:lang w:val="en-US" w:bidi="th-TH"/>
        </w:rPr>
      </w:pPr>
    </w:p>
    <w:p w14:paraId="3773F8AC" w14:textId="77777777" w:rsidR="006E64CE" w:rsidRPr="007F079E" w:rsidRDefault="006E64CE" w:rsidP="006E64CE">
      <w:pPr>
        <w:autoSpaceDE w:val="0"/>
        <w:autoSpaceDN w:val="0"/>
        <w:adjustRightInd w:val="0"/>
        <w:spacing w:line="240" w:lineRule="exact"/>
        <w:ind w:left="540" w:hanging="540"/>
        <w:jc w:val="thaiDistribute"/>
        <w:rPr>
          <w:rFonts w:ascii="CordiaUPC" w:hAnsi="CordiaUPC" w:cs="CordiaUPC"/>
          <w:color w:val="000000"/>
          <w:sz w:val="26"/>
          <w:szCs w:val="26"/>
          <w:lang w:val="en-US" w:bidi="th-TH"/>
        </w:rPr>
      </w:pPr>
      <w:r w:rsidRPr="007F079E">
        <w:rPr>
          <w:rFonts w:ascii="CordiaUPC" w:hAnsi="CordiaUPC" w:cs="CordiaUPC" w:hint="cs"/>
          <w:color w:val="000000"/>
          <w:sz w:val="26"/>
          <w:szCs w:val="26"/>
          <w:lang w:val="en-US" w:bidi="th-TH"/>
        </w:rPr>
        <w:tab/>
        <w:t>Foreign exchange risk is the risk that the value of the financial instruments will be affected by changes in foreign exchange rates.</w:t>
      </w:r>
    </w:p>
    <w:p w14:paraId="7717AE6E" w14:textId="77777777" w:rsidR="006E64CE" w:rsidRPr="007F079E" w:rsidRDefault="006E64CE" w:rsidP="006E64CE">
      <w:pPr>
        <w:autoSpaceDE w:val="0"/>
        <w:autoSpaceDN w:val="0"/>
        <w:adjustRightInd w:val="0"/>
        <w:spacing w:line="240" w:lineRule="exact"/>
        <w:ind w:left="540" w:hanging="540"/>
        <w:jc w:val="thaiDistribute"/>
        <w:rPr>
          <w:rFonts w:ascii="CordiaUPC" w:hAnsi="CordiaUPC" w:cs="CordiaUPC"/>
          <w:color w:val="000000"/>
          <w:sz w:val="26"/>
          <w:szCs w:val="26"/>
          <w:lang w:val="en-US" w:bidi="th-TH"/>
        </w:rPr>
      </w:pPr>
    </w:p>
    <w:p w14:paraId="628BAAE5" w14:textId="77777777" w:rsidR="006E64CE" w:rsidRPr="007F079E" w:rsidRDefault="006E64CE" w:rsidP="006E64CE">
      <w:pPr>
        <w:autoSpaceDE w:val="0"/>
        <w:autoSpaceDN w:val="0"/>
        <w:adjustRightInd w:val="0"/>
        <w:spacing w:line="240" w:lineRule="exact"/>
        <w:ind w:left="540" w:hanging="540"/>
        <w:jc w:val="thaiDistribute"/>
        <w:rPr>
          <w:rFonts w:ascii="CordiaUPC" w:hAnsi="CordiaUPC" w:cs="CordiaUPC"/>
          <w:color w:val="000000"/>
          <w:sz w:val="26"/>
          <w:szCs w:val="26"/>
          <w:lang w:val="en-US" w:bidi="th-TH"/>
        </w:rPr>
      </w:pPr>
      <w:r w:rsidRPr="007F079E">
        <w:rPr>
          <w:rFonts w:ascii="CordiaUPC" w:hAnsi="CordiaUPC" w:cs="CordiaUPC" w:hint="cs"/>
          <w:color w:val="000000"/>
          <w:sz w:val="26"/>
          <w:szCs w:val="26"/>
          <w:lang w:val="en-US" w:bidi="th-TH"/>
        </w:rPr>
        <w:tab/>
        <w:t xml:space="preserve">In addition to the financial assets and liabilities denominated in foreign currencies already disclosed in the relevant notes to the financial statements, as at 31 December </w:t>
      </w:r>
      <w:r w:rsidRPr="007F079E">
        <w:rPr>
          <w:rFonts w:ascii="CordiaUPC" w:hAnsi="CordiaUPC" w:cs="CordiaUPC"/>
          <w:color w:val="000000"/>
          <w:sz w:val="26"/>
          <w:szCs w:val="26"/>
          <w:lang w:val="en-US" w:bidi="th-TH"/>
        </w:rPr>
        <w:t xml:space="preserve">2022 and </w:t>
      </w:r>
      <w:r w:rsidRPr="007F079E">
        <w:rPr>
          <w:rFonts w:ascii="CordiaUPC" w:hAnsi="CordiaUPC" w:cs="CordiaUPC" w:hint="cs"/>
          <w:color w:val="000000"/>
          <w:sz w:val="26"/>
          <w:szCs w:val="26"/>
          <w:lang w:val="en-US" w:bidi="th-TH"/>
        </w:rPr>
        <w:t>202</w:t>
      </w:r>
      <w:r w:rsidRPr="007F079E">
        <w:rPr>
          <w:rFonts w:ascii="CordiaUPC" w:hAnsi="CordiaUPC" w:cs="CordiaUPC"/>
          <w:color w:val="000000"/>
          <w:sz w:val="26"/>
          <w:szCs w:val="26"/>
          <w:lang w:val="en-US" w:bidi="th-TH"/>
        </w:rPr>
        <w:t>1</w:t>
      </w:r>
      <w:r w:rsidRPr="007F079E">
        <w:rPr>
          <w:rFonts w:ascii="CordiaUPC" w:hAnsi="CordiaUPC" w:cs="CordiaUPC" w:hint="cs"/>
          <w:color w:val="000000"/>
          <w:sz w:val="26"/>
          <w:szCs w:val="26"/>
          <w:lang w:val="en-US" w:bidi="th-TH"/>
        </w:rPr>
        <w:t>, the Bank and its subsidiaries’ net foreign currency positions categorised by major foreign currencies were as follows:</w:t>
      </w:r>
    </w:p>
    <w:p w14:paraId="2327F3A0" w14:textId="77777777" w:rsidR="006E64CE" w:rsidRPr="007F079E" w:rsidRDefault="006E64CE" w:rsidP="006E64CE">
      <w:pPr>
        <w:autoSpaceDE w:val="0"/>
        <w:autoSpaceDN w:val="0"/>
        <w:adjustRightInd w:val="0"/>
        <w:spacing w:line="240" w:lineRule="exact"/>
        <w:ind w:left="567"/>
        <w:jc w:val="thaiDistribute"/>
        <w:rPr>
          <w:rFonts w:ascii="CordiaUPC" w:hAnsi="CordiaUPC" w:cs="CordiaUPC"/>
          <w:color w:val="000000"/>
          <w:sz w:val="26"/>
          <w:szCs w:val="26"/>
          <w:lang w:val="en-US" w:bidi="th-TH"/>
        </w:rPr>
      </w:pPr>
    </w:p>
    <w:tbl>
      <w:tblPr>
        <w:tblW w:w="9476" w:type="dxa"/>
        <w:tblInd w:w="378" w:type="dxa"/>
        <w:tblBorders>
          <w:top w:val="single" w:sz="4" w:space="0" w:color="auto"/>
          <w:bottom w:val="double" w:sz="4" w:space="0" w:color="auto"/>
        </w:tblBorders>
        <w:tblLayout w:type="fixed"/>
        <w:tblLook w:val="01E0" w:firstRow="1" w:lastRow="1" w:firstColumn="1" w:lastColumn="1" w:noHBand="0" w:noVBand="0"/>
      </w:tblPr>
      <w:tblGrid>
        <w:gridCol w:w="2790"/>
        <w:gridCol w:w="900"/>
        <w:gridCol w:w="241"/>
        <w:gridCol w:w="839"/>
        <w:gridCol w:w="236"/>
        <w:gridCol w:w="1047"/>
        <w:gridCol w:w="248"/>
        <w:gridCol w:w="832"/>
        <w:gridCol w:w="236"/>
        <w:gridCol w:w="844"/>
        <w:gridCol w:w="270"/>
        <w:gridCol w:w="993"/>
      </w:tblGrid>
      <w:tr w:rsidR="006E64CE" w:rsidRPr="007F079E" w14:paraId="16F6AE9A" w14:textId="77777777" w:rsidTr="006D0ACA">
        <w:trPr>
          <w:trHeight w:val="137"/>
        </w:trPr>
        <w:tc>
          <w:tcPr>
            <w:tcW w:w="2790" w:type="dxa"/>
            <w:tcBorders>
              <w:top w:val="nil"/>
              <w:bottom w:val="nil"/>
            </w:tcBorders>
          </w:tcPr>
          <w:p w14:paraId="4EBA1232" w14:textId="77777777" w:rsidR="006E64CE" w:rsidRPr="007F079E" w:rsidRDefault="006E64CE" w:rsidP="006D0ACA">
            <w:pPr>
              <w:spacing w:line="240" w:lineRule="exact"/>
              <w:ind w:right="-81"/>
              <w:rPr>
                <w:rFonts w:ascii="CordiaUPC" w:hAnsi="CordiaUPC" w:cs="CordiaUPC"/>
                <w:b/>
                <w:bCs/>
                <w:i/>
                <w:iCs/>
                <w:color w:val="000000"/>
                <w:sz w:val="26"/>
                <w:szCs w:val="26"/>
                <w:lang w:val="en-US"/>
              </w:rPr>
            </w:pPr>
            <w:r w:rsidRPr="007F079E">
              <w:rPr>
                <w:rFonts w:ascii="CordiaUPC" w:hAnsi="CordiaUPC" w:cs="CordiaUPC" w:hint="cs"/>
                <w:sz w:val="26"/>
                <w:szCs w:val="26"/>
              </w:rPr>
              <w:br w:type="page"/>
            </w:r>
          </w:p>
        </w:tc>
        <w:tc>
          <w:tcPr>
            <w:tcW w:w="6686" w:type="dxa"/>
            <w:gridSpan w:val="11"/>
            <w:tcBorders>
              <w:top w:val="nil"/>
              <w:bottom w:val="nil"/>
            </w:tcBorders>
          </w:tcPr>
          <w:p w14:paraId="5358F688" w14:textId="77777777" w:rsidR="006E64CE" w:rsidRPr="007F079E" w:rsidRDefault="006E64CE" w:rsidP="006D0ACA">
            <w:pPr>
              <w:spacing w:line="240" w:lineRule="exact"/>
              <w:ind w:left="-108" w:right="66"/>
              <w:jc w:val="center"/>
              <w:rPr>
                <w:rFonts w:ascii="CordiaUPC" w:hAnsi="CordiaUPC" w:cs="CordiaUPC"/>
                <w:i/>
                <w:iCs/>
                <w:color w:val="000000"/>
                <w:sz w:val="26"/>
                <w:szCs w:val="26"/>
                <w:lang w:val="en-US"/>
              </w:rPr>
            </w:pPr>
            <w:r w:rsidRPr="007F079E">
              <w:rPr>
                <w:rFonts w:ascii="CordiaUPC" w:hAnsi="CordiaUPC" w:cs="CordiaUPC" w:hint="cs"/>
                <w:b/>
                <w:bCs/>
                <w:sz w:val="26"/>
                <w:szCs w:val="26"/>
              </w:rPr>
              <w:t>Consolidated</w:t>
            </w:r>
            <w:r w:rsidRPr="007F079E">
              <w:rPr>
                <w:rFonts w:ascii="CordiaUPC" w:hAnsi="CordiaUPC" w:cs="CordiaUPC"/>
                <w:b/>
                <w:bCs/>
                <w:sz w:val="26"/>
                <w:szCs w:val="26"/>
              </w:rPr>
              <w:t xml:space="preserve"> </w:t>
            </w:r>
            <w:r w:rsidRPr="007F079E">
              <w:rPr>
                <w:rFonts w:ascii="CordiaUPC" w:hAnsi="CordiaUPC" w:cs="CordiaUPC"/>
                <w:b/>
                <w:bCs/>
                <w:sz w:val="26"/>
                <w:szCs w:val="26"/>
                <w:lang w:val="en-US"/>
              </w:rPr>
              <w:t xml:space="preserve">and </w:t>
            </w:r>
            <w:r w:rsidRPr="007F079E">
              <w:rPr>
                <w:rFonts w:ascii="CordiaUPC" w:hAnsi="CordiaUPC" w:cs="CordiaUPC"/>
                <w:b/>
                <w:bCs/>
                <w:sz w:val="26"/>
                <w:szCs w:val="26"/>
              </w:rPr>
              <w:t>Bank only</w:t>
            </w:r>
          </w:p>
        </w:tc>
      </w:tr>
      <w:tr w:rsidR="006E64CE" w:rsidRPr="007F079E" w14:paraId="79DC94A9" w14:textId="77777777" w:rsidTr="006D0ACA">
        <w:trPr>
          <w:trHeight w:val="137"/>
        </w:trPr>
        <w:tc>
          <w:tcPr>
            <w:tcW w:w="2790" w:type="dxa"/>
            <w:tcBorders>
              <w:top w:val="nil"/>
            </w:tcBorders>
          </w:tcPr>
          <w:p w14:paraId="109512B4" w14:textId="77777777" w:rsidR="006E64CE" w:rsidRPr="007F079E" w:rsidRDefault="006E64CE" w:rsidP="006D0ACA">
            <w:pPr>
              <w:spacing w:line="240" w:lineRule="exact"/>
              <w:ind w:right="-81"/>
              <w:rPr>
                <w:rFonts w:ascii="CordiaUPC" w:hAnsi="CordiaUPC" w:cs="CordiaUPC"/>
                <w:b/>
                <w:bCs/>
                <w:i/>
                <w:iCs/>
                <w:color w:val="000000"/>
                <w:sz w:val="26"/>
                <w:szCs w:val="26"/>
                <w:lang w:val="en-US"/>
              </w:rPr>
            </w:pPr>
          </w:p>
        </w:tc>
        <w:tc>
          <w:tcPr>
            <w:tcW w:w="3263" w:type="dxa"/>
            <w:gridSpan w:val="5"/>
            <w:tcBorders>
              <w:top w:val="nil"/>
            </w:tcBorders>
          </w:tcPr>
          <w:p w14:paraId="41FB452E" w14:textId="77777777" w:rsidR="006E64CE" w:rsidRPr="007F079E" w:rsidRDefault="006E64CE" w:rsidP="006D0ACA">
            <w:pPr>
              <w:spacing w:line="240" w:lineRule="exact"/>
              <w:ind w:left="-108" w:right="-108"/>
              <w:jc w:val="center"/>
              <w:rPr>
                <w:rFonts w:ascii="CordiaUPC" w:hAnsi="CordiaUPC" w:cs="CordiaUPC"/>
                <w:snapToGrid w:val="0"/>
                <w:sz w:val="26"/>
                <w:szCs w:val="26"/>
                <w:lang w:val="en-US" w:eastAsia="th-TH" w:bidi="th-TH"/>
              </w:rPr>
            </w:pPr>
            <w:r w:rsidRPr="007F079E">
              <w:rPr>
                <w:rFonts w:ascii="CordiaUPC" w:hAnsi="CordiaUPC" w:cs="CordiaUPC" w:hint="cs"/>
                <w:color w:val="000000"/>
                <w:sz w:val="26"/>
                <w:szCs w:val="26"/>
                <w:lang w:val="en-US" w:bidi="th-TH"/>
              </w:rPr>
              <w:t>202</w:t>
            </w:r>
            <w:r w:rsidRPr="007F079E">
              <w:rPr>
                <w:rFonts w:ascii="CordiaUPC" w:hAnsi="CordiaUPC" w:cs="CordiaUPC"/>
                <w:color w:val="000000"/>
                <w:sz w:val="26"/>
                <w:szCs w:val="26"/>
                <w:lang w:val="en-US" w:bidi="th-TH"/>
              </w:rPr>
              <w:t>2</w:t>
            </w:r>
          </w:p>
        </w:tc>
        <w:tc>
          <w:tcPr>
            <w:tcW w:w="248" w:type="dxa"/>
            <w:tcBorders>
              <w:top w:val="nil"/>
            </w:tcBorders>
          </w:tcPr>
          <w:p w14:paraId="5F99BB9E" w14:textId="77777777" w:rsidR="006E64CE" w:rsidRPr="007F079E" w:rsidRDefault="006E64CE" w:rsidP="006D0ACA">
            <w:pPr>
              <w:spacing w:line="240" w:lineRule="exact"/>
              <w:ind w:left="-108" w:right="-108"/>
              <w:jc w:val="center"/>
              <w:rPr>
                <w:rFonts w:ascii="CordiaUPC" w:hAnsi="CordiaUPC" w:cs="CordiaUPC"/>
                <w:snapToGrid w:val="0"/>
                <w:sz w:val="26"/>
                <w:szCs w:val="26"/>
                <w:lang w:val="en-US" w:eastAsia="th-TH" w:bidi="th-TH"/>
              </w:rPr>
            </w:pPr>
          </w:p>
        </w:tc>
        <w:tc>
          <w:tcPr>
            <w:tcW w:w="3175" w:type="dxa"/>
            <w:gridSpan w:val="5"/>
            <w:tcBorders>
              <w:top w:val="nil"/>
            </w:tcBorders>
          </w:tcPr>
          <w:p w14:paraId="27BF884C" w14:textId="77777777" w:rsidR="006E64CE" w:rsidRPr="007F079E" w:rsidRDefault="006E64CE" w:rsidP="006D0ACA">
            <w:pPr>
              <w:spacing w:line="240" w:lineRule="exact"/>
              <w:ind w:left="-108" w:right="-108"/>
              <w:jc w:val="center"/>
              <w:rPr>
                <w:rFonts w:ascii="CordiaUPC" w:hAnsi="CordiaUPC" w:cs="CordiaUPC"/>
                <w:snapToGrid w:val="0"/>
                <w:sz w:val="26"/>
                <w:szCs w:val="26"/>
                <w:lang w:val="en-US" w:eastAsia="th-TH" w:bidi="th-TH"/>
              </w:rPr>
            </w:pPr>
            <w:r w:rsidRPr="007F079E">
              <w:rPr>
                <w:rFonts w:ascii="CordiaUPC" w:hAnsi="CordiaUPC" w:cs="CordiaUPC"/>
                <w:color w:val="000000"/>
                <w:sz w:val="26"/>
                <w:szCs w:val="26"/>
                <w:lang w:val="en-US" w:bidi="th-TH"/>
              </w:rPr>
              <w:t>2021</w:t>
            </w:r>
          </w:p>
        </w:tc>
      </w:tr>
      <w:tr w:rsidR="006E64CE" w:rsidRPr="007F079E" w14:paraId="29D66F57" w14:textId="77777777" w:rsidTr="006D0ACA">
        <w:trPr>
          <w:trHeight w:val="227"/>
        </w:trPr>
        <w:tc>
          <w:tcPr>
            <w:tcW w:w="2790" w:type="dxa"/>
          </w:tcPr>
          <w:p w14:paraId="1E401B6C" w14:textId="77777777" w:rsidR="006E64CE" w:rsidRPr="007F079E" w:rsidRDefault="006E64CE" w:rsidP="006D0ACA">
            <w:pPr>
              <w:spacing w:line="240" w:lineRule="exact"/>
              <w:ind w:right="-81"/>
              <w:rPr>
                <w:rFonts w:ascii="CordiaUPC" w:hAnsi="CordiaUPC" w:cs="CordiaUPC"/>
                <w:b/>
                <w:bCs/>
                <w:i/>
                <w:iCs/>
                <w:color w:val="000000"/>
                <w:sz w:val="26"/>
                <w:szCs w:val="26"/>
                <w:lang w:val="en-US"/>
              </w:rPr>
            </w:pPr>
          </w:p>
        </w:tc>
        <w:tc>
          <w:tcPr>
            <w:tcW w:w="900" w:type="dxa"/>
            <w:vAlign w:val="bottom"/>
          </w:tcPr>
          <w:p w14:paraId="1C68B3D0" w14:textId="77777777" w:rsidR="006E64CE" w:rsidRPr="007F079E" w:rsidRDefault="006E64CE" w:rsidP="006D0ACA">
            <w:pPr>
              <w:spacing w:line="240" w:lineRule="exact"/>
              <w:ind w:right="-108"/>
              <w:jc w:val="center"/>
              <w:rPr>
                <w:rFonts w:ascii="CordiaUPC" w:hAnsi="CordiaUPC" w:cs="CordiaUPC"/>
                <w:snapToGrid w:val="0"/>
                <w:sz w:val="26"/>
                <w:szCs w:val="26"/>
                <w:lang w:val="en-US" w:eastAsia="th-TH" w:bidi="th-TH"/>
              </w:rPr>
            </w:pPr>
            <w:r w:rsidRPr="007F079E">
              <w:rPr>
                <w:rFonts w:ascii="CordiaUPC" w:hAnsi="CordiaUPC" w:cs="CordiaUPC" w:hint="cs"/>
                <w:snapToGrid w:val="0"/>
                <w:sz w:val="26"/>
                <w:szCs w:val="26"/>
                <w:lang w:val="en-US" w:eastAsia="th-TH" w:bidi="th-TH"/>
              </w:rPr>
              <w:t>USD</w:t>
            </w:r>
          </w:p>
        </w:tc>
        <w:tc>
          <w:tcPr>
            <w:tcW w:w="241" w:type="dxa"/>
            <w:vAlign w:val="bottom"/>
          </w:tcPr>
          <w:p w14:paraId="77C6E12A" w14:textId="77777777" w:rsidR="006E64CE" w:rsidRPr="007F079E" w:rsidRDefault="006E64CE" w:rsidP="006D0ACA">
            <w:pPr>
              <w:spacing w:line="240" w:lineRule="exact"/>
              <w:ind w:left="-108" w:right="-108"/>
              <w:jc w:val="center"/>
              <w:rPr>
                <w:rFonts w:ascii="CordiaUPC" w:hAnsi="CordiaUPC" w:cs="CordiaUPC"/>
                <w:snapToGrid w:val="0"/>
                <w:sz w:val="26"/>
                <w:szCs w:val="26"/>
                <w:lang w:val="en-US" w:eastAsia="th-TH" w:bidi="th-TH"/>
              </w:rPr>
            </w:pPr>
          </w:p>
        </w:tc>
        <w:tc>
          <w:tcPr>
            <w:tcW w:w="839" w:type="dxa"/>
            <w:vAlign w:val="bottom"/>
          </w:tcPr>
          <w:p w14:paraId="23B907B7" w14:textId="77777777" w:rsidR="006E64CE" w:rsidRPr="007F079E" w:rsidRDefault="006E64CE" w:rsidP="006D0ACA">
            <w:pPr>
              <w:spacing w:line="240" w:lineRule="exact"/>
              <w:ind w:right="-108"/>
              <w:jc w:val="center"/>
              <w:rPr>
                <w:rFonts w:ascii="CordiaUPC" w:hAnsi="CordiaUPC" w:cs="CordiaUPC"/>
                <w:snapToGrid w:val="0"/>
                <w:sz w:val="26"/>
                <w:szCs w:val="26"/>
                <w:lang w:val="en-US" w:eastAsia="th-TH" w:bidi="th-TH"/>
              </w:rPr>
            </w:pPr>
            <w:r w:rsidRPr="007F079E">
              <w:rPr>
                <w:rFonts w:ascii="CordiaUPC" w:hAnsi="CordiaUPC" w:cs="CordiaUPC" w:hint="cs"/>
                <w:snapToGrid w:val="0"/>
                <w:sz w:val="26"/>
                <w:szCs w:val="26"/>
                <w:lang w:val="en-US" w:eastAsia="th-TH" w:bidi="th-TH"/>
              </w:rPr>
              <w:t xml:space="preserve">Euro </w:t>
            </w:r>
            <w:r w:rsidRPr="007F079E">
              <w:rPr>
                <w:rFonts w:ascii="CordiaUPC" w:hAnsi="CordiaUPC" w:cs="CordiaUPC" w:hint="cs"/>
                <w:snapToGrid w:val="0"/>
                <w:sz w:val="26"/>
                <w:szCs w:val="26"/>
                <w:vertAlign w:val="superscript"/>
                <w:lang w:val="en-US" w:eastAsia="th-TH" w:bidi="th-TH"/>
              </w:rPr>
              <w:t>(*)</w:t>
            </w:r>
          </w:p>
        </w:tc>
        <w:tc>
          <w:tcPr>
            <w:tcW w:w="236" w:type="dxa"/>
            <w:vAlign w:val="bottom"/>
          </w:tcPr>
          <w:p w14:paraId="0C69A9E9" w14:textId="77777777" w:rsidR="006E64CE" w:rsidRPr="007F079E" w:rsidRDefault="006E64CE" w:rsidP="006D0ACA">
            <w:pPr>
              <w:spacing w:line="240" w:lineRule="exact"/>
              <w:ind w:left="-108" w:right="-108"/>
              <w:jc w:val="center"/>
              <w:rPr>
                <w:rFonts w:ascii="CordiaUPC" w:hAnsi="CordiaUPC" w:cs="CordiaUPC"/>
                <w:snapToGrid w:val="0"/>
                <w:sz w:val="26"/>
                <w:szCs w:val="26"/>
                <w:lang w:val="en-US" w:eastAsia="th-TH" w:bidi="th-TH"/>
              </w:rPr>
            </w:pPr>
          </w:p>
        </w:tc>
        <w:tc>
          <w:tcPr>
            <w:tcW w:w="1047" w:type="dxa"/>
            <w:vAlign w:val="bottom"/>
          </w:tcPr>
          <w:p w14:paraId="4CA80C7C" w14:textId="77777777" w:rsidR="006E64CE" w:rsidRPr="007F079E" w:rsidRDefault="006E64CE" w:rsidP="006D0ACA">
            <w:pPr>
              <w:spacing w:line="240" w:lineRule="exact"/>
              <w:ind w:left="-108" w:right="-108"/>
              <w:jc w:val="center"/>
              <w:rPr>
                <w:rFonts w:ascii="CordiaUPC" w:hAnsi="CordiaUPC" w:cs="CordiaUPC"/>
                <w:snapToGrid w:val="0"/>
                <w:sz w:val="26"/>
                <w:szCs w:val="26"/>
                <w:lang w:val="en-US" w:eastAsia="th-TH" w:bidi="th-TH"/>
              </w:rPr>
            </w:pPr>
            <w:r w:rsidRPr="007F079E">
              <w:rPr>
                <w:rFonts w:ascii="CordiaUPC" w:hAnsi="CordiaUPC" w:cs="CordiaUPC" w:hint="cs"/>
                <w:snapToGrid w:val="0"/>
                <w:sz w:val="26"/>
                <w:szCs w:val="26"/>
                <w:lang w:val="en-US" w:eastAsia="th-TH" w:bidi="th-TH"/>
              </w:rPr>
              <w:t xml:space="preserve">Other currencies </w:t>
            </w:r>
            <w:r w:rsidRPr="007F079E">
              <w:rPr>
                <w:rFonts w:ascii="CordiaUPC" w:hAnsi="CordiaUPC" w:cs="CordiaUPC" w:hint="cs"/>
                <w:snapToGrid w:val="0"/>
                <w:sz w:val="26"/>
                <w:szCs w:val="26"/>
                <w:vertAlign w:val="superscript"/>
                <w:lang w:val="en-US" w:eastAsia="th-TH" w:bidi="th-TH"/>
              </w:rPr>
              <w:t>(*)</w:t>
            </w:r>
          </w:p>
        </w:tc>
        <w:tc>
          <w:tcPr>
            <w:tcW w:w="248" w:type="dxa"/>
            <w:vAlign w:val="bottom"/>
          </w:tcPr>
          <w:p w14:paraId="65F3DDC4" w14:textId="77777777" w:rsidR="006E64CE" w:rsidRPr="007F079E" w:rsidRDefault="006E64CE" w:rsidP="006D0ACA">
            <w:pPr>
              <w:tabs>
                <w:tab w:val="decimal" w:pos="1062"/>
              </w:tabs>
              <w:spacing w:line="240" w:lineRule="exact"/>
              <w:ind w:left="-108" w:right="-108"/>
              <w:jc w:val="center"/>
              <w:rPr>
                <w:rFonts w:ascii="CordiaUPC" w:hAnsi="CordiaUPC" w:cs="CordiaUPC"/>
                <w:snapToGrid w:val="0"/>
                <w:sz w:val="26"/>
                <w:szCs w:val="26"/>
                <w:lang w:val="en-US" w:eastAsia="th-TH" w:bidi="th-TH"/>
              </w:rPr>
            </w:pPr>
          </w:p>
        </w:tc>
        <w:tc>
          <w:tcPr>
            <w:tcW w:w="832" w:type="dxa"/>
            <w:vAlign w:val="bottom"/>
          </w:tcPr>
          <w:p w14:paraId="578F978C" w14:textId="77777777" w:rsidR="006E64CE" w:rsidRPr="007F079E" w:rsidRDefault="006E64CE" w:rsidP="006D0ACA">
            <w:pPr>
              <w:spacing w:line="240" w:lineRule="exact"/>
              <w:ind w:left="-108" w:right="-108"/>
              <w:jc w:val="center"/>
              <w:rPr>
                <w:rFonts w:ascii="CordiaUPC" w:hAnsi="CordiaUPC" w:cs="CordiaUPC"/>
                <w:snapToGrid w:val="0"/>
                <w:sz w:val="26"/>
                <w:szCs w:val="26"/>
                <w:lang w:val="en-US" w:eastAsia="th-TH" w:bidi="th-TH"/>
              </w:rPr>
            </w:pPr>
            <w:r w:rsidRPr="007F079E">
              <w:rPr>
                <w:rFonts w:ascii="CordiaUPC" w:hAnsi="CordiaUPC" w:cs="CordiaUPC" w:hint="cs"/>
                <w:snapToGrid w:val="0"/>
                <w:sz w:val="26"/>
                <w:szCs w:val="26"/>
                <w:lang w:val="en-US" w:eastAsia="th-TH" w:bidi="th-TH"/>
              </w:rPr>
              <w:t>USD</w:t>
            </w:r>
          </w:p>
        </w:tc>
        <w:tc>
          <w:tcPr>
            <w:tcW w:w="236" w:type="dxa"/>
            <w:vAlign w:val="bottom"/>
          </w:tcPr>
          <w:p w14:paraId="3AB5AC8D" w14:textId="77777777" w:rsidR="006E64CE" w:rsidRPr="007F079E" w:rsidRDefault="006E64CE" w:rsidP="006D0ACA">
            <w:pPr>
              <w:spacing w:line="240" w:lineRule="exact"/>
              <w:ind w:left="-108" w:right="-108"/>
              <w:jc w:val="center"/>
              <w:rPr>
                <w:rFonts w:ascii="CordiaUPC" w:hAnsi="CordiaUPC" w:cs="CordiaUPC"/>
                <w:snapToGrid w:val="0"/>
                <w:sz w:val="26"/>
                <w:szCs w:val="26"/>
                <w:lang w:val="en-US" w:eastAsia="th-TH" w:bidi="th-TH"/>
              </w:rPr>
            </w:pPr>
          </w:p>
        </w:tc>
        <w:tc>
          <w:tcPr>
            <w:tcW w:w="844" w:type="dxa"/>
            <w:vAlign w:val="bottom"/>
          </w:tcPr>
          <w:p w14:paraId="66A97D21" w14:textId="77777777" w:rsidR="006E64CE" w:rsidRPr="007F079E" w:rsidRDefault="006E64CE" w:rsidP="006D0ACA">
            <w:pPr>
              <w:spacing w:line="240" w:lineRule="exact"/>
              <w:ind w:left="-108" w:right="-108"/>
              <w:jc w:val="center"/>
              <w:rPr>
                <w:rFonts w:ascii="CordiaUPC" w:hAnsi="CordiaUPC" w:cs="CordiaUPC"/>
                <w:snapToGrid w:val="0"/>
                <w:sz w:val="26"/>
                <w:szCs w:val="26"/>
                <w:lang w:val="en-US" w:eastAsia="th-TH" w:bidi="th-TH"/>
              </w:rPr>
            </w:pPr>
            <w:r w:rsidRPr="007F079E">
              <w:rPr>
                <w:rFonts w:ascii="CordiaUPC" w:hAnsi="CordiaUPC" w:cs="CordiaUPC" w:hint="cs"/>
                <w:snapToGrid w:val="0"/>
                <w:sz w:val="26"/>
                <w:szCs w:val="26"/>
                <w:lang w:val="en-US" w:eastAsia="th-TH" w:bidi="th-TH"/>
              </w:rPr>
              <w:t xml:space="preserve">Euro </w:t>
            </w:r>
            <w:r w:rsidRPr="007F079E">
              <w:rPr>
                <w:rFonts w:ascii="CordiaUPC" w:hAnsi="CordiaUPC" w:cs="CordiaUPC" w:hint="cs"/>
                <w:snapToGrid w:val="0"/>
                <w:sz w:val="26"/>
                <w:szCs w:val="26"/>
                <w:vertAlign w:val="superscript"/>
                <w:lang w:val="en-US" w:eastAsia="th-TH" w:bidi="th-TH"/>
              </w:rPr>
              <w:t>(*)</w:t>
            </w:r>
          </w:p>
        </w:tc>
        <w:tc>
          <w:tcPr>
            <w:tcW w:w="270" w:type="dxa"/>
            <w:vAlign w:val="bottom"/>
          </w:tcPr>
          <w:p w14:paraId="0F324803" w14:textId="77777777" w:rsidR="006E64CE" w:rsidRPr="007F079E" w:rsidRDefault="006E64CE" w:rsidP="006D0ACA">
            <w:pPr>
              <w:spacing w:line="240" w:lineRule="exact"/>
              <w:ind w:left="-108" w:right="-108"/>
              <w:jc w:val="center"/>
              <w:rPr>
                <w:rFonts w:ascii="CordiaUPC" w:hAnsi="CordiaUPC" w:cs="CordiaUPC"/>
                <w:snapToGrid w:val="0"/>
                <w:sz w:val="26"/>
                <w:szCs w:val="26"/>
                <w:lang w:val="en-US" w:eastAsia="th-TH" w:bidi="th-TH"/>
              </w:rPr>
            </w:pPr>
          </w:p>
        </w:tc>
        <w:tc>
          <w:tcPr>
            <w:tcW w:w="993" w:type="dxa"/>
            <w:vAlign w:val="bottom"/>
          </w:tcPr>
          <w:p w14:paraId="17015995" w14:textId="77777777" w:rsidR="006E64CE" w:rsidRPr="007F079E" w:rsidRDefault="006E64CE" w:rsidP="006D0ACA">
            <w:pPr>
              <w:spacing w:line="240" w:lineRule="exact"/>
              <w:ind w:left="-108" w:right="-108"/>
              <w:jc w:val="center"/>
              <w:rPr>
                <w:rFonts w:ascii="CordiaUPC" w:hAnsi="CordiaUPC" w:cs="CordiaUPC"/>
                <w:snapToGrid w:val="0"/>
                <w:sz w:val="26"/>
                <w:szCs w:val="26"/>
                <w:lang w:val="en-US" w:eastAsia="th-TH" w:bidi="th-TH"/>
              </w:rPr>
            </w:pPr>
            <w:r w:rsidRPr="007F079E">
              <w:rPr>
                <w:rFonts w:ascii="CordiaUPC" w:hAnsi="CordiaUPC" w:cs="CordiaUPC" w:hint="cs"/>
                <w:snapToGrid w:val="0"/>
                <w:sz w:val="26"/>
                <w:szCs w:val="26"/>
                <w:lang w:val="en-US" w:eastAsia="th-TH" w:bidi="th-TH"/>
              </w:rPr>
              <w:t xml:space="preserve">Other currencies </w:t>
            </w:r>
            <w:r w:rsidRPr="007F079E">
              <w:rPr>
                <w:rFonts w:ascii="CordiaUPC" w:hAnsi="CordiaUPC" w:cs="CordiaUPC" w:hint="cs"/>
                <w:snapToGrid w:val="0"/>
                <w:sz w:val="26"/>
                <w:szCs w:val="26"/>
                <w:vertAlign w:val="superscript"/>
                <w:lang w:val="en-US" w:eastAsia="th-TH" w:bidi="th-TH"/>
              </w:rPr>
              <w:t>(*)</w:t>
            </w:r>
          </w:p>
        </w:tc>
      </w:tr>
      <w:tr w:rsidR="006E64CE" w:rsidRPr="007F079E" w14:paraId="6FFD7551" w14:textId="77777777" w:rsidTr="006D0ACA">
        <w:trPr>
          <w:trHeight w:val="70"/>
        </w:trPr>
        <w:tc>
          <w:tcPr>
            <w:tcW w:w="2790" w:type="dxa"/>
          </w:tcPr>
          <w:p w14:paraId="227A17A7" w14:textId="77777777" w:rsidR="006E64CE" w:rsidRPr="007F079E" w:rsidRDefault="006E64CE" w:rsidP="006D0ACA">
            <w:pPr>
              <w:spacing w:line="240" w:lineRule="exact"/>
              <w:ind w:right="-81"/>
              <w:rPr>
                <w:rFonts w:ascii="CordiaUPC" w:hAnsi="CordiaUPC" w:cs="CordiaUPC"/>
                <w:b/>
                <w:bCs/>
                <w:i/>
                <w:iCs/>
                <w:color w:val="000000"/>
                <w:sz w:val="26"/>
                <w:szCs w:val="26"/>
                <w:lang w:val="en-US"/>
              </w:rPr>
            </w:pPr>
          </w:p>
        </w:tc>
        <w:tc>
          <w:tcPr>
            <w:tcW w:w="6686" w:type="dxa"/>
            <w:gridSpan w:val="11"/>
          </w:tcPr>
          <w:p w14:paraId="40EA1A3D" w14:textId="77777777" w:rsidR="006E64CE" w:rsidRPr="007F079E" w:rsidRDefault="006E64CE" w:rsidP="006D0ACA">
            <w:pPr>
              <w:spacing w:line="240" w:lineRule="exact"/>
              <w:ind w:left="-108" w:right="-108"/>
              <w:jc w:val="center"/>
              <w:rPr>
                <w:rFonts w:ascii="CordiaUPC" w:hAnsi="CordiaUPC" w:cs="CordiaUPC"/>
                <w:i/>
                <w:iCs/>
                <w:snapToGrid w:val="0"/>
                <w:sz w:val="26"/>
                <w:szCs w:val="26"/>
                <w:lang w:val="en-US" w:eastAsia="th-TH" w:bidi="th-TH"/>
              </w:rPr>
            </w:pPr>
            <w:r w:rsidRPr="007F079E">
              <w:rPr>
                <w:rFonts w:ascii="CordiaUPC" w:hAnsi="CordiaUPC" w:cs="CordiaUPC" w:hint="cs"/>
                <w:i/>
                <w:iCs/>
                <w:color w:val="000000"/>
                <w:sz w:val="26"/>
                <w:szCs w:val="26"/>
                <w:lang w:val="en-US"/>
              </w:rPr>
              <w:t>(in USD million)</w:t>
            </w:r>
          </w:p>
        </w:tc>
      </w:tr>
      <w:tr w:rsidR="006E64CE" w:rsidRPr="007F079E" w14:paraId="03A3D2B1" w14:textId="77777777" w:rsidTr="006D0ACA">
        <w:trPr>
          <w:trHeight w:val="137"/>
        </w:trPr>
        <w:tc>
          <w:tcPr>
            <w:tcW w:w="2790" w:type="dxa"/>
          </w:tcPr>
          <w:p w14:paraId="698A987D" w14:textId="77777777" w:rsidR="006E64CE" w:rsidRPr="007F079E" w:rsidRDefault="006E64CE" w:rsidP="006D0ACA">
            <w:pPr>
              <w:spacing w:line="240" w:lineRule="exact"/>
              <w:ind w:left="57" w:right="-81"/>
              <w:rPr>
                <w:rFonts w:ascii="CordiaUPC" w:hAnsi="CordiaUPC" w:cs="CordiaUPC"/>
                <w:color w:val="000000"/>
                <w:sz w:val="26"/>
                <w:szCs w:val="26"/>
                <w:lang w:val="en-US"/>
              </w:rPr>
            </w:pPr>
            <w:r w:rsidRPr="007F079E">
              <w:rPr>
                <w:rFonts w:ascii="CordiaUPC" w:hAnsi="CordiaUPC" w:cs="CordiaUPC" w:hint="cs"/>
                <w:color w:val="000000"/>
                <w:sz w:val="26"/>
                <w:szCs w:val="26"/>
                <w:lang w:val="en-US"/>
              </w:rPr>
              <w:t>Spot</w:t>
            </w:r>
          </w:p>
        </w:tc>
        <w:tc>
          <w:tcPr>
            <w:tcW w:w="900" w:type="dxa"/>
          </w:tcPr>
          <w:p w14:paraId="0508DB31" w14:textId="692ECBDE" w:rsidR="006E64CE" w:rsidRPr="007F079E" w:rsidRDefault="00E50D01" w:rsidP="006D0ACA">
            <w:pPr>
              <w:tabs>
                <w:tab w:val="decimal" w:pos="612"/>
              </w:tabs>
              <w:spacing w:line="240" w:lineRule="exact"/>
              <w:ind w:left="-115" w:right="-108"/>
              <w:rPr>
                <w:rFonts w:ascii="CordiaUPC" w:hAnsi="CordiaUPC" w:cs="CordiaUPC"/>
                <w:snapToGrid w:val="0"/>
                <w:sz w:val="26"/>
                <w:szCs w:val="26"/>
                <w:lang w:val="en-US" w:eastAsia="th-TH" w:bidi="th-TH"/>
              </w:rPr>
            </w:pPr>
            <w:r w:rsidRPr="007F079E">
              <w:rPr>
                <w:rFonts w:ascii="CordiaUPC" w:hAnsi="CordiaUPC" w:cs="CordiaUPC" w:hint="cs"/>
                <w:snapToGrid w:val="0"/>
                <w:sz w:val="26"/>
                <w:szCs w:val="26"/>
                <w:cs/>
                <w:lang w:val="en-US" w:eastAsia="th-TH" w:bidi="th-TH"/>
              </w:rPr>
              <w:t>217</w:t>
            </w:r>
          </w:p>
        </w:tc>
        <w:tc>
          <w:tcPr>
            <w:tcW w:w="241" w:type="dxa"/>
          </w:tcPr>
          <w:p w14:paraId="3FCD89DE" w14:textId="77777777" w:rsidR="006E64CE" w:rsidRPr="007F079E" w:rsidRDefault="006E64CE" w:rsidP="006D0ACA">
            <w:pPr>
              <w:tabs>
                <w:tab w:val="decimal" w:pos="612"/>
              </w:tabs>
              <w:spacing w:line="240" w:lineRule="exact"/>
              <w:ind w:left="-115" w:right="-108"/>
              <w:rPr>
                <w:rFonts w:ascii="CordiaUPC" w:hAnsi="CordiaUPC" w:cs="CordiaUPC"/>
                <w:snapToGrid w:val="0"/>
                <w:sz w:val="26"/>
                <w:szCs w:val="26"/>
                <w:lang w:val="en-US" w:eastAsia="th-TH" w:bidi="th-TH"/>
              </w:rPr>
            </w:pPr>
          </w:p>
        </w:tc>
        <w:tc>
          <w:tcPr>
            <w:tcW w:w="839" w:type="dxa"/>
          </w:tcPr>
          <w:p w14:paraId="4B2EE3C9" w14:textId="1C294440" w:rsidR="006E64CE" w:rsidRPr="007F079E" w:rsidRDefault="00E50D01" w:rsidP="006D0ACA">
            <w:pPr>
              <w:tabs>
                <w:tab w:val="decimal" w:pos="612"/>
              </w:tabs>
              <w:spacing w:line="240" w:lineRule="exact"/>
              <w:ind w:left="-115" w:right="-108"/>
              <w:rPr>
                <w:rFonts w:ascii="CordiaUPC" w:hAnsi="CordiaUPC" w:cs="CordiaUPC"/>
                <w:snapToGrid w:val="0"/>
                <w:sz w:val="26"/>
                <w:szCs w:val="26"/>
                <w:lang w:val="en-US" w:eastAsia="th-TH" w:bidi="th-TH"/>
              </w:rPr>
            </w:pPr>
            <w:r w:rsidRPr="007F079E">
              <w:rPr>
                <w:rFonts w:ascii="CordiaUPC" w:hAnsi="CordiaUPC" w:cs="CordiaUPC"/>
                <w:snapToGrid w:val="0"/>
                <w:sz w:val="26"/>
                <w:szCs w:val="26"/>
                <w:lang w:val="en-US" w:eastAsia="th-TH" w:bidi="th-TH"/>
              </w:rPr>
              <w:t>(176)</w:t>
            </w:r>
          </w:p>
        </w:tc>
        <w:tc>
          <w:tcPr>
            <w:tcW w:w="236" w:type="dxa"/>
          </w:tcPr>
          <w:p w14:paraId="60E58390" w14:textId="77777777" w:rsidR="006E64CE" w:rsidRPr="007F079E" w:rsidRDefault="006E64CE" w:rsidP="006D0ACA">
            <w:pPr>
              <w:tabs>
                <w:tab w:val="decimal" w:pos="612"/>
              </w:tabs>
              <w:spacing w:line="240" w:lineRule="exact"/>
              <w:ind w:left="-115" w:right="-108"/>
              <w:rPr>
                <w:rFonts w:ascii="CordiaUPC" w:hAnsi="CordiaUPC" w:cs="CordiaUPC"/>
                <w:snapToGrid w:val="0"/>
                <w:sz w:val="26"/>
                <w:szCs w:val="26"/>
                <w:lang w:val="en-US" w:eastAsia="th-TH" w:bidi="th-TH"/>
              </w:rPr>
            </w:pPr>
          </w:p>
        </w:tc>
        <w:tc>
          <w:tcPr>
            <w:tcW w:w="1047" w:type="dxa"/>
          </w:tcPr>
          <w:p w14:paraId="5FF51A94" w14:textId="71A9BFA9" w:rsidR="006E64CE" w:rsidRPr="007F079E" w:rsidRDefault="00E50D01" w:rsidP="006D0ACA">
            <w:pPr>
              <w:tabs>
                <w:tab w:val="decimal" w:pos="612"/>
              </w:tabs>
              <w:spacing w:line="240" w:lineRule="exact"/>
              <w:ind w:left="-115"/>
              <w:rPr>
                <w:rFonts w:ascii="CordiaUPC" w:hAnsi="CordiaUPC" w:cs="CordiaUPC"/>
                <w:snapToGrid w:val="0"/>
                <w:sz w:val="26"/>
                <w:szCs w:val="26"/>
                <w:lang w:val="en-US" w:eastAsia="th-TH" w:bidi="th-TH"/>
              </w:rPr>
            </w:pPr>
            <w:r w:rsidRPr="007F079E">
              <w:rPr>
                <w:rFonts w:ascii="CordiaUPC" w:hAnsi="CordiaUPC" w:cs="CordiaUPC" w:hint="cs"/>
                <w:snapToGrid w:val="0"/>
                <w:sz w:val="26"/>
                <w:szCs w:val="26"/>
                <w:cs/>
                <w:lang w:val="en-US" w:eastAsia="th-TH" w:bidi="th-TH"/>
              </w:rPr>
              <w:t>302</w:t>
            </w:r>
          </w:p>
        </w:tc>
        <w:tc>
          <w:tcPr>
            <w:tcW w:w="248" w:type="dxa"/>
          </w:tcPr>
          <w:p w14:paraId="590995DA" w14:textId="77777777" w:rsidR="006E64CE" w:rsidRPr="007F079E" w:rsidRDefault="006E64CE" w:rsidP="006D0ACA">
            <w:pPr>
              <w:tabs>
                <w:tab w:val="decimal" w:pos="612"/>
              </w:tabs>
              <w:spacing w:line="240" w:lineRule="exact"/>
              <w:ind w:left="-115" w:right="-108"/>
              <w:rPr>
                <w:rFonts w:ascii="CordiaUPC" w:hAnsi="CordiaUPC" w:cs="CordiaUPC"/>
                <w:color w:val="000000"/>
                <w:sz w:val="26"/>
                <w:szCs w:val="26"/>
                <w:lang w:val="en-US"/>
              </w:rPr>
            </w:pPr>
          </w:p>
        </w:tc>
        <w:tc>
          <w:tcPr>
            <w:tcW w:w="832" w:type="dxa"/>
          </w:tcPr>
          <w:p w14:paraId="5FC6B039" w14:textId="77777777" w:rsidR="006E64CE" w:rsidRPr="007F079E" w:rsidRDefault="006E64CE" w:rsidP="006D0ACA">
            <w:pPr>
              <w:tabs>
                <w:tab w:val="decimal" w:pos="612"/>
              </w:tabs>
              <w:spacing w:line="240" w:lineRule="exact"/>
              <w:ind w:left="-115" w:right="-108"/>
              <w:rPr>
                <w:rFonts w:ascii="CordiaUPC" w:hAnsi="CordiaUPC" w:cs="CordiaUPC"/>
                <w:snapToGrid w:val="0"/>
                <w:sz w:val="26"/>
                <w:szCs w:val="26"/>
                <w:lang w:val="en-US" w:eastAsia="th-TH" w:bidi="th-TH"/>
              </w:rPr>
            </w:pPr>
            <w:r w:rsidRPr="007F079E">
              <w:rPr>
                <w:rFonts w:ascii="CordiaUPC" w:hAnsi="CordiaUPC" w:cs="CordiaUPC"/>
                <w:snapToGrid w:val="0"/>
                <w:sz w:val="26"/>
                <w:szCs w:val="26"/>
                <w:lang w:eastAsia="th-TH"/>
              </w:rPr>
              <w:t>253</w:t>
            </w:r>
          </w:p>
        </w:tc>
        <w:tc>
          <w:tcPr>
            <w:tcW w:w="236" w:type="dxa"/>
          </w:tcPr>
          <w:p w14:paraId="6463675A" w14:textId="77777777" w:rsidR="006E64CE" w:rsidRPr="007F079E" w:rsidRDefault="006E64CE" w:rsidP="006D0ACA">
            <w:pPr>
              <w:tabs>
                <w:tab w:val="decimal" w:pos="612"/>
              </w:tabs>
              <w:spacing w:line="240" w:lineRule="exact"/>
              <w:ind w:left="-115" w:right="-108"/>
              <w:rPr>
                <w:rFonts w:ascii="CordiaUPC" w:hAnsi="CordiaUPC" w:cs="CordiaUPC"/>
                <w:snapToGrid w:val="0"/>
                <w:sz w:val="26"/>
                <w:szCs w:val="26"/>
                <w:lang w:val="en-US" w:eastAsia="th-TH" w:bidi="th-TH"/>
              </w:rPr>
            </w:pPr>
          </w:p>
        </w:tc>
        <w:tc>
          <w:tcPr>
            <w:tcW w:w="844" w:type="dxa"/>
          </w:tcPr>
          <w:p w14:paraId="5480D012" w14:textId="77777777" w:rsidR="006E64CE" w:rsidRPr="007F079E" w:rsidRDefault="006E64CE" w:rsidP="006D0ACA">
            <w:pPr>
              <w:tabs>
                <w:tab w:val="decimal" w:pos="612"/>
              </w:tabs>
              <w:spacing w:line="240" w:lineRule="exact"/>
              <w:ind w:left="-115" w:right="-108"/>
              <w:rPr>
                <w:rFonts w:ascii="CordiaUPC" w:hAnsi="CordiaUPC" w:cs="CordiaUPC"/>
                <w:snapToGrid w:val="0"/>
                <w:sz w:val="26"/>
                <w:szCs w:val="26"/>
                <w:lang w:val="en-US" w:eastAsia="th-TH" w:bidi="th-TH"/>
              </w:rPr>
            </w:pPr>
            <w:r w:rsidRPr="007F079E">
              <w:rPr>
                <w:rFonts w:ascii="CordiaUPC" w:hAnsi="CordiaUPC" w:cs="CordiaUPC"/>
                <w:snapToGrid w:val="0"/>
                <w:sz w:val="26"/>
                <w:szCs w:val="26"/>
                <w:lang w:eastAsia="th-TH"/>
              </w:rPr>
              <w:t>(238)</w:t>
            </w:r>
          </w:p>
        </w:tc>
        <w:tc>
          <w:tcPr>
            <w:tcW w:w="270" w:type="dxa"/>
          </w:tcPr>
          <w:p w14:paraId="6CBB1D5A" w14:textId="77777777" w:rsidR="006E64CE" w:rsidRPr="007F079E" w:rsidRDefault="006E64CE" w:rsidP="006D0ACA">
            <w:pPr>
              <w:tabs>
                <w:tab w:val="decimal" w:pos="612"/>
              </w:tabs>
              <w:spacing w:line="240" w:lineRule="exact"/>
              <w:ind w:left="-115" w:right="-108"/>
              <w:rPr>
                <w:rFonts w:ascii="CordiaUPC" w:hAnsi="CordiaUPC" w:cs="CordiaUPC"/>
                <w:snapToGrid w:val="0"/>
                <w:sz w:val="26"/>
                <w:szCs w:val="26"/>
                <w:lang w:val="en-US" w:eastAsia="th-TH" w:bidi="th-TH"/>
              </w:rPr>
            </w:pPr>
          </w:p>
        </w:tc>
        <w:tc>
          <w:tcPr>
            <w:tcW w:w="993" w:type="dxa"/>
          </w:tcPr>
          <w:p w14:paraId="6161E53A" w14:textId="77777777" w:rsidR="006E64CE" w:rsidRPr="007F079E" w:rsidRDefault="006E64CE" w:rsidP="006D0ACA">
            <w:pPr>
              <w:tabs>
                <w:tab w:val="decimal" w:pos="612"/>
              </w:tabs>
              <w:spacing w:line="240" w:lineRule="exact"/>
              <w:ind w:left="-115"/>
              <w:rPr>
                <w:rFonts w:ascii="CordiaUPC" w:hAnsi="CordiaUPC" w:cs="CordiaUPC"/>
                <w:snapToGrid w:val="0"/>
                <w:sz w:val="26"/>
                <w:szCs w:val="26"/>
                <w:lang w:val="en-US" w:eastAsia="th-TH" w:bidi="th-TH"/>
              </w:rPr>
            </w:pPr>
            <w:r w:rsidRPr="007F079E">
              <w:rPr>
                <w:rFonts w:ascii="CordiaUPC" w:hAnsi="CordiaUPC" w:cs="CordiaUPC"/>
                <w:snapToGrid w:val="0"/>
                <w:sz w:val="26"/>
                <w:szCs w:val="26"/>
                <w:lang w:eastAsia="th-TH"/>
              </w:rPr>
              <w:t>345</w:t>
            </w:r>
          </w:p>
        </w:tc>
      </w:tr>
      <w:tr w:rsidR="006E64CE" w:rsidRPr="007F079E" w14:paraId="5FBC985C" w14:textId="77777777" w:rsidTr="006D0ACA">
        <w:trPr>
          <w:trHeight w:val="162"/>
        </w:trPr>
        <w:tc>
          <w:tcPr>
            <w:tcW w:w="2790" w:type="dxa"/>
          </w:tcPr>
          <w:p w14:paraId="3ED68400" w14:textId="77777777" w:rsidR="006E64CE" w:rsidRPr="007F079E" w:rsidRDefault="006E64CE" w:rsidP="006D0ACA">
            <w:pPr>
              <w:spacing w:line="240" w:lineRule="exact"/>
              <w:ind w:left="57" w:right="-81"/>
              <w:rPr>
                <w:rFonts w:ascii="CordiaUPC" w:hAnsi="CordiaUPC" w:cs="CordiaUPC"/>
                <w:color w:val="000000"/>
                <w:sz w:val="26"/>
                <w:szCs w:val="26"/>
                <w:lang w:val="en-US"/>
              </w:rPr>
            </w:pPr>
            <w:r w:rsidRPr="007F079E">
              <w:rPr>
                <w:rFonts w:ascii="CordiaUPC" w:hAnsi="CordiaUPC" w:cs="CordiaUPC" w:hint="cs"/>
                <w:color w:val="000000"/>
                <w:sz w:val="26"/>
                <w:szCs w:val="26"/>
                <w:lang w:val="en-US"/>
              </w:rPr>
              <w:t>Forward</w:t>
            </w:r>
          </w:p>
        </w:tc>
        <w:tc>
          <w:tcPr>
            <w:tcW w:w="900" w:type="dxa"/>
            <w:tcBorders>
              <w:bottom w:val="nil"/>
            </w:tcBorders>
          </w:tcPr>
          <w:p w14:paraId="4692DA94" w14:textId="712E7CA9" w:rsidR="006E64CE" w:rsidRPr="007F079E" w:rsidRDefault="00E50D01" w:rsidP="006D0ACA">
            <w:pPr>
              <w:tabs>
                <w:tab w:val="decimal" w:pos="612"/>
              </w:tabs>
              <w:spacing w:line="240" w:lineRule="exact"/>
              <w:ind w:left="-115" w:right="-108"/>
              <w:rPr>
                <w:rFonts w:ascii="CordiaUPC" w:hAnsi="CordiaUPC" w:cs="CordiaUPC"/>
                <w:snapToGrid w:val="0"/>
                <w:sz w:val="26"/>
                <w:szCs w:val="26"/>
                <w:cs/>
                <w:lang w:val="en-US" w:eastAsia="th-TH" w:bidi="th-TH"/>
              </w:rPr>
            </w:pPr>
            <w:r w:rsidRPr="007F079E">
              <w:rPr>
                <w:rFonts w:ascii="CordiaUPC" w:hAnsi="CordiaUPC" w:cs="CordiaUPC" w:hint="cs"/>
                <w:snapToGrid w:val="0"/>
                <w:sz w:val="26"/>
                <w:szCs w:val="26"/>
                <w:cs/>
                <w:lang w:val="en-US" w:eastAsia="th-TH" w:bidi="th-TH"/>
              </w:rPr>
              <w:t>(202)</w:t>
            </w:r>
          </w:p>
        </w:tc>
        <w:tc>
          <w:tcPr>
            <w:tcW w:w="241" w:type="dxa"/>
            <w:tcBorders>
              <w:bottom w:val="nil"/>
            </w:tcBorders>
          </w:tcPr>
          <w:p w14:paraId="0AD82CCC" w14:textId="77777777" w:rsidR="006E64CE" w:rsidRPr="007F079E" w:rsidRDefault="006E64CE" w:rsidP="006D0ACA">
            <w:pPr>
              <w:tabs>
                <w:tab w:val="decimal" w:pos="612"/>
              </w:tabs>
              <w:spacing w:line="240" w:lineRule="exact"/>
              <w:ind w:left="-115" w:right="-108"/>
              <w:rPr>
                <w:rFonts w:ascii="CordiaUPC" w:hAnsi="CordiaUPC" w:cs="CordiaUPC"/>
                <w:snapToGrid w:val="0"/>
                <w:sz w:val="26"/>
                <w:szCs w:val="26"/>
                <w:lang w:val="en-US" w:eastAsia="th-TH" w:bidi="th-TH"/>
              </w:rPr>
            </w:pPr>
          </w:p>
        </w:tc>
        <w:tc>
          <w:tcPr>
            <w:tcW w:w="839" w:type="dxa"/>
            <w:tcBorders>
              <w:bottom w:val="nil"/>
            </w:tcBorders>
          </w:tcPr>
          <w:p w14:paraId="223B3719" w14:textId="1BB53577" w:rsidR="006E64CE" w:rsidRPr="007F079E" w:rsidRDefault="00E50D01" w:rsidP="006D0ACA">
            <w:pPr>
              <w:tabs>
                <w:tab w:val="decimal" w:pos="612"/>
              </w:tabs>
              <w:spacing w:line="240" w:lineRule="exact"/>
              <w:ind w:left="-115" w:right="-108"/>
              <w:rPr>
                <w:rFonts w:ascii="CordiaUPC" w:hAnsi="CordiaUPC" w:cs="CordiaUPC"/>
                <w:snapToGrid w:val="0"/>
                <w:sz w:val="26"/>
                <w:szCs w:val="26"/>
                <w:lang w:val="en-US" w:eastAsia="th-TH" w:bidi="th-TH"/>
              </w:rPr>
            </w:pPr>
            <w:r w:rsidRPr="007F079E">
              <w:rPr>
                <w:rFonts w:ascii="CordiaUPC" w:hAnsi="CordiaUPC" w:cs="CordiaUPC"/>
                <w:snapToGrid w:val="0"/>
                <w:sz w:val="26"/>
                <w:szCs w:val="26"/>
                <w:lang w:val="en-US" w:eastAsia="th-TH" w:bidi="th-TH"/>
              </w:rPr>
              <w:t>173</w:t>
            </w:r>
          </w:p>
        </w:tc>
        <w:tc>
          <w:tcPr>
            <w:tcW w:w="236" w:type="dxa"/>
            <w:tcBorders>
              <w:bottom w:val="nil"/>
            </w:tcBorders>
          </w:tcPr>
          <w:p w14:paraId="54BD7B45" w14:textId="77777777" w:rsidR="006E64CE" w:rsidRPr="007F079E" w:rsidRDefault="006E64CE" w:rsidP="006D0ACA">
            <w:pPr>
              <w:tabs>
                <w:tab w:val="decimal" w:pos="612"/>
              </w:tabs>
              <w:spacing w:line="240" w:lineRule="exact"/>
              <w:ind w:left="-115" w:right="-108"/>
              <w:rPr>
                <w:rFonts w:ascii="CordiaUPC" w:hAnsi="CordiaUPC" w:cs="CordiaUPC"/>
                <w:snapToGrid w:val="0"/>
                <w:sz w:val="26"/>
                <w:szCs w:val="26"/>
                <w:lang w:val="en-US" w:eastAsia="th-TH" w:bidi="th-TH"/>
              </w:rPr>
            </w:pPr>
          </w:p>
        </w:tc>
        <w:tc>
          <w:tcPr>
            <w:tcW w:w="1047" w:type="dxa"/>
            <w:tcBorders>
              <w:bottom w:val="single" w:sz="4" w:space="0" w:color="auto"/>
            </w:tcBorders>
          </w:tcPr>
          <w:p w14:paraId="042EE0F5" w14:textId="1D246290" w:rsidR="006E64CE" w:rsidRPr="007F079E" w:rsidRDefault="00E50D01" w:rsidP="006D0ACA">
            <w:pPr>
              <w:tabs>
                <w:tab w:val="decimal" w:pos="612"/>
              </w:tabs>
              <w:spacing w:line="240" w:lineRule="exact"/>
              <w:ind w:left="-115"/>
              <w:rPr>
                <w:rFonts w:ascii="CordiaUPC" w:hAnsi="CordiaUPC" w:cs="CordiaUPC"/>
                <w:snapToGrid w:val="0"/>
                <w:sz w:val="26"/>
                <w:szCs w:val="26"/>
                <w:lang w:val="en-US" w:eastAsia="th-TH" w:bidi="th-TH"/>
              </w:rPr>
            </w:pPr>
            <w:r w:rsidRPr="007F079E">
              <w:rPr>
                <w:rFonts w:ascii="CordiaUPC" w:hAnsi="CordiaUPC" w:cs="CordiaUPC" w:hint="cs"/>
                <w:snapToGrid w:val="0"/>
                <w:sz w:val="26"/>
                <w:szCs w:val="26"/>
                <w:cs/>
                <w:lang w:val="en-US" w:eastAsia="th-TH" w:bidi="th-TH"/>
              </w:rPr>
              <w:t>(306)</w:t>
            </w:r>
          </w:p>
        </w:tc>
        <w:tc>
          <w:tcPr>
            <w:tcW w:w="248" w:type="dxa"/>
            <w:tcBorders>
              <w:bottom w:val="nil"/>
            </w:tcBorders>
          </w:tcPr>
          <w:p w14:paraId="1578D725" w14:textId="77777777" w:rsidR="006E64CE" w:rsidRPr="007F079E" w:rsidRDefault="006E64CE" w:rsidP="006D0ACA">
            <w:pPr>
              <w:tabs>
                <w:tab w:val="decimal" w:pos="612"/>
              </w:tabs>
              <w:spacing w:line="240" w:lineRule="exact"/>
              <w:ind w:left="-115" w:right="-108"/>
              <w:rPr>
                <w:rFonts w:ascii="CordiaUPC" w:hAnsi="CordiaUPC" w:cs="CordiaUPC"/>
                <w:snapToGrid w:val="0"/>
                <w:sz w:val="26"/>
                <w:szCs w:val="26"/>
                <w:lang w:val="en-US" w:eastAsia="th-TH" w:bidi="th-TH"/>
              </w:rPr>
            </w:pPr>
          </w:p>
        </w:tc>
        <w:tc>
          <w:tcPr>
            <w:tcW w:w="832" w:type="dxa"/>
            <w:tcBorders>
              <w:bottom w:val="nil"/>
            </w:tcBorders>
          </w:tcPr>
          <w:p w14:paraId="57E26C80" w14:textId="77777777" w:rsidR="006E64CE" w:rsidRPr="007F079E" w:rsidRDefault="006E64CE" w:rsidP="006D0ACA">
            <w:pPr>
              <w:tabs>
                <w:tab w:val="decimal" w:pos="612"/>
              </w:tabs>
              <w:spacing w:line="240" w:lineRule="exact"/>
              <w:ind w:left="-115" w:right="-108"/>
              <w:rPr>
                <w:rFonts w:ascii="CordiaUPC" w:hAnsi="CordiaUPC" w:cs="CordiaUPC"/>
                <w:snapToGrid w:val="0"/>
                <w:sz w:val="26"/>
                <w:szCs w:val="26"/>
                <w:lang w:val="en-US" w:eastAsia="th-TH" w:bidi="th-TH"/>
              </w:rPr>
            </w:pPr>
            <w:r w:rsidRPr="007F079E">
              <w:rPr>
                <w:rFonts w:ascii="CordiaUPC" w:hAnsi="CordiaUPC" w:cs="CordiaUPC"/>
                <w:snapToGrid w:val="0"/>
                <w:sz w:val="26"/>
                <w:szCs w:val="26"/>
                <w:lang w:eastAsia="th-TH"/>
              </w:rPr>
              <w:t>(255)</w:t>
            </w:r>
          </w:p>
        </w:tc>
        <w:tc>
          <w:tcPr>
            <w:tcW w:w="236" w:type="dxa"/>
            <w:tcBorders>
              <w:bottom w:val="nil"/>
            </w:tcBorders>
          </w:tcPr>
          <w:p w14:paraId="24693DF9" w14:textId="77777777" w:rsidR="006E64CE" w:rsidRPr="007F079E" w:rsidRDefault="006E64CE" w:rsidP="006D0ACA">
            <w:pPr>
              <w:tabs>
                <w:tab w:val="decimal" w:pos="612"/>
              </w:tabs>
              <w:spacing w:line="240" w:lineRule="exact"/>
              <w:ind w:left="-115" w:right="-108"/>
              <w:rPr>
                <w:rFonts w:ascii="CordiaUPC" w:hAnsi="CordiaUPC" w:cs="CordiaUPC"/>
                <w:snapToGrid w:val="0"/>
                <w:sz w:val="26"/>
                <w:szCs w:val="26"/>
                <w:lang w:val="en-US" w:eastAsia="th-TH" w:bidi="th-TH"/>
              </w:rPr>
            </w:pPr>
          </w:p>
        </w:tc>
        <w:tc>
          <w:tcPr>
            <w:tcW w:w="844" w:type="dxa"/>
            <w:tcBorders>
              <w:bottom w:val="nil"/>
            </w:tcBorders>
          </w:tcPr>
          <w:p w14:paraId="747B3A44" w14:textId="77777777" w:rsidR="006E64CE" w:rsidRPr="007F079E" w:rsidRDefault="006E64CE" w:rsidP="006D0ACA">
            <w:pPr>
              <w:tabs>
                <w:tab w:val="decimal" w:pos="612"/>
              </w:tabs>
              <w:spacing w:line="240" w:lineRule="exact"/>
              <w:ind w:left="-115" w:right="-108"/>
              <w:rPr>
                <w:rFonts w:ascii="CordiaUPC" w:hAnsi="CordiaUPC" w:cs="CordiaUPC"/>
                <w:snapToGrid w:val="0"/>
                <w:sz w:val="26"/>
                <w:szCs w:val="26"/>
                <w:lang w:val="en-US" w:eastAsia="th-TH" w:bidi="th-TH"/>
              </w:rPr>
            </w:pPr>
            <w:r w:rsidRPr="007F079E">
              <w:rPr>
                <w:rFonts w:ascii="CordiaUPC" w:hAnsi="CordiaUPC" w:cs="CordiaUPC"/>
                <w:snapToGrid w:val="0"/>
                <w:sz w:val="26"/>
                <w:szCs w:val="26"/>
                <w:lang w:eastAsia="th-TH"/>
              </w:rPr>
              <w:t>238</w:t>
            </w:r>
          </w:p>
        </w:tc>
        <w:tc>
          <w:tcPr>
            <w:tcW w:w="270" w:type="dxa"/>
            <w:tcBorders>
              <w:bottom w:val="nil"/>
            </w:tcBorders>
          </w:tcPr>
          <w:p w14:paraId="3677477A" w14:textId="77777777" w:rsidR="006E64CE" w:rsidRPr="007F079E" w:rsidRDefault="006E64CE" w:rsidP="006D0ACA">
            <w:pPr>
              <w:tabs>
                <w:tab w:val="decimal" w:pos="612"/>
              </w:tabs>
              <w:spacing w:line="240" w:lineRule="exact"/>
              <w:ind w:left="-115" w:right="-108"/>
              <w:rPr>
                <w:rFonts w:ascii="CordiaUPC" w:hAnsi="CordiaUPC" w:cs="CordiaUPC"/>
                <w:snapToGrid w:val="0"/>
                <w:sz w:val="26"/>
                <w:szCs w:val="26"/>
                <w:lang w:val="en-US" w:eastAsia="th-TH" w:bidi="th-TH"/>
              </w:rPr>
            </w:pPr>
          </w:p>
        </w:tc>
        <w:tc>
          <w:tcPr>
            <w:tcW w:w="993" w:type="dxa"/>
            <w:tcBorders>
              <w:bottom w:val="single" w:sz="4" w:space="0" w:color="auto"/>
            </w:tcBorders>
          </w:tcPr>
          <w:p w14:paraId="18FDE811" w14:textId="77777777" w:rsidR="006E64CE" w:rsidRPr="007F079E" w:rsidRDefault="006E64CE" w:rsidP="006D0ACA">
            <w:pPr>
              <w:tabs>
                <w:tab w:val="decimal" w:pos="612"/>
              </w:tabs>
              <w:spacing w:line="240" w:lineRule="exact"/>
              <w:ind w:left="-115"/>
              <w:rPr>
                <w:rFonts w:ascii="CordiaUPC" w:hAnsi="CordiaUPC" w:cs="CordiaUPC"/>
                <w:snapToGrid w:val="0"/>
                <w:sz w:val="26"/>
                <w:szCs w:val="26"/>
                <w:lang w:val="en-US" w:eastAsia="th-TH" w:bidi="th-TH"/>
              </w:rPr>
            </w:pPr>
            <w:r w:rsidRPr="007F079E">
              <w:rPr>
                <w:rFonts w:ascii="CordiaUPC" w:hAnsi="CordiaUPC" w:cs="CordiaUPC"/>
                <w:snapToGrid w:val="0"/>
                <w:sz w:val="26"/>
                <w:szCs w:val="26"/>
                <w:lang w:eastAsia="th-TH"/>
              </w:rPr>
              <w:t>(347)</w:t>
            </w:r>
          </w:p>
        </w:tc>
      </w:tr>
      <w:tr w:rsidR="006E64CE" w:rsidRPr="007F079E" w14:paraId="4596928E" w14:textId="77777777" w:rsidTr="006D0ACA">
        <w:trPr>
          <w:trHeight w:val="137"/>
        </w:trPr>
        <w:tc>
          <w:tcPr>
            <w:tcW w:w="2790" w:type="dxa"/>
            <w:tcBorders>
              <w:bottom w:val="nil"/>
            </w:tcBorders>
          </w:tcPr>
          <w:p w14:paraId="612DE680" w14:textId="77777777" w:rsidR="006E64CE" w:rsidRPr="007F079E" w:rsidRDefault="006E64CE" w:rsidP="006D0ACA">
            <w:pPr>
              <w:spacing w:line="240" w:lineRule="exact"/>
              <w:ind w:left="57" w:right="-81"/>
              <w:rPr>
                <w:rFonts w:ascii="CordiaUPC" w:hAnsi="CordiaUPC" w:cs="CordiaUPC"/>
                <w:b/>
                <w:bCs/>
                <w:color w:val="000000"/>
                <w:sz w:val="26"/>
                <w:szCs w:val="26"/>
                <w:lang w:val="en-US"/>
              </w:rPr>
            </w:pPr>
            <w:r w:rsidRPr="007F079E">
              <w:rPr>
                <w:rFonts w:ascii="CordiaUPC" w:hAnsi="CordiaUPC" w:cs="CordiaUPC" w:hint="cs"/>
                <w:b/>
                <w:bCs/>
                <w:color w:val="000000"/>
                <w:sz w:val="26"/>
                <w:szCs w:val="26"/>
                <w:lang w:val="en-US"/>
              </w:rPr>
              <w:t>Net position</w:t>
            </w:r>
          </w:p>
        </w:tc>
        <w:tc>
          <w:tcPr>
            <w:tcW w:w="900" w:type="dxa"/>
            <w:tcBorders>
              <w:top w:val="single" w:sz="4" w:space="0" w:color="auto"/>
              <w:bottom w:val="double" w:sz="4" w:space="0" w:color="auto"/>
            </w:tcBorders>
          </w:tcPr>
          <w:p w14:paraId="38F0979D" w14:textId="3A75AA97" w:rsidR="006E64CE" w:rsidRPr="007F079E" w:rsidRDefault="00E50D01" w:rsidP="006D0ACA">
            <w:pPr>
              <w:tabs>
                <w:tab w:val="decimal" w:pos="612"/>
              </w:tabs>
              <w:spacing w:line="240" w:lineRule="exact"/>
              <w:ind w:left="-115" w:right="-108"/>
              <w:rPr>
                <w:rFonts w:ascii="CordiaUPC" w:hAnsi="CordiaUPC" w:cs="CordiaUPC"/>
                <w:b/>
                <w:bCs/>
                <w:snapToGrid w:val="0"/>
                <w:sz w:val="26"/>
                <w:szCs w:val="26"/>
                <w:lang w:val="en-US" w:eastAsia="th-TH" w:bidi="th-TH"/>
              </w:rPr>
            </w:pPr>
            <w:r w:rsidRPr="007F079E">
              <w:rPr>
                <w:rFonts w:ascii="CordiaUPC" w:hAnsi="CordiaUPC" w:cs="CordiaUPC" w:hint="cs"/>
                <w:b/>
                <w:bCs/>
                <w:snapToGrid w:val="0"/>
                <w:sz w:val="26"/>
                <w:szCs w:val="26"/>
                <w:cs/>
                <w:lang w:val="en-US" w:eastAsia="th-TH" w:bidi="th-TH"/>
              </w:rPr>
              <w:t>15</w:t>
            </w:r>
          </w:p>
        </w:tc>
        <w:tc>
          <w:tcPr>
            <w:tcW w:w="241" w:type="dxa"/>
            <w:tcBorders>
              <w:bottom w:val="nil"/>
            </w:tcBorders>
          </w:tcPr>
          <w:p w14:paraId="00F53715" w14:textId="77777777" w:rsidR="006E64CE" w:rsidRPr="007F079E" w:rsidRDefault="006E64CE" w:rsidP="006D0ACA">
            <w:pPr>
              <w:tabs>
                <w:tab w:val="decimal" w:pos="612"/>
              </w:tabs>
              <w:spacing w:line="240" w:lineRule="exact"/>
              <w:ind w:left="-115" w:right="-108"/>
              <w:rPr>
                <w:rFonts w:ascii="CordiaUPC" w:hAnsi="CordiaUPC" w:cs="CordiaUPC"/>
                <w:b/>
                <w:bCs/>
                <w:snapToGrid w:val="0"/>
                <w:sz w:val="26"/>
                <w:szCs w:val="26"/>
                <w:lang w:val="en-US" w:eastAsia="th-TH" w:bidi="th-TH"/>
              </w:rPr>
            </w:pPr>
          </w:p>
        </w:tc>
        <w:tc>
          <w:tcPr>
            <w:tcW w:w="839" w:type="dxa"/>
            <w:tcBorders>
              <w:top w:val="single" w:sz="4" w:space="0" w:color="auto"/>
              <w:bottom w:val="double" w:sz="4" w:space="0" w:color="auto"/>
            </w:tcBorders>
          </w:tcPr>
          <w:p w14:paraId="5A4EDA53" w14:textId="120CF958" w:rsidR="006E64CE" w:rsidRPr="007F079E" w:rsidRDefault="00E50D01" w:rsidP="006D0ACA">
            <w:pPr>
              <w:tabs>
                <w:tab w:val="decimal" w:pos="612"/>
              </w:tabs>
              <w:spacing w:line="240" w:lineRule="exact"/>
              <w:ind w:left="-115" w:right="-108"/>
              <w:rPr>
                <w:rFonts w:ascii="CordiaUPC" w:hAnsi="CordiaUPC" w:cs="CordiaUPC"/>
                <w:b/>
                <w:bCs/>
                <w:snapToGrid w:val="0"/>
                <w:sz w:val="26"/>
                <w:szCs w:val="26"/>
                <w:lang w:val="en-US" w:eastAsia="th-TH" w:bidi="th-TH"/>
              </w:rPr>
            </w:pPr>
            <w:r w:rsidRPr="007F079E">
              <w:rPr>
                <w:rFonts w:ascii="CordiaUPC" w:hAnsi="CordiaUPC" w:cs="CordiaUPC"/>
                <w:b/>
                <w:bCs/>
                <w:snapToGrid w:val="0"/>
                <w:sz w:val="26"/>
                <w:szCs w:val="26"/>
                <w:lang w:val="en-US" w:eastAsia="th-TH" w:bidi="th-TH"/>
              </w:rPr>
              <w:t>(3)</w:t>
            </w:r>
          </w:p>
        </w:tc>
        <w:tc>
          <w:tcPr>
            <w:tcW w:w="236" w:type="dxa"/>
            <w:tcBorders>
              <w:bottom w:val="nil"/>
              <w:right w:val="single" w:sz="4" w:space="0" w:color="FFFFFF"/>
            </w:tcBorders>
          </w:tcPr>
          <w:p w14:paraId="1E1A76C0" w14:textId="77777777" w:rsidR="006E64CE" w:rsidRPr="007F079E" w:rsidRDefault="006E64CE" w:rsidP="006D0ACA">
            <w:pPr>
              <w:tabs>
                <w:tab w:val="decimal" w:pos="612"/>
              </w:tabs>
              <w:spacing w:line="240" w:lineRule="exact"/>
              <w:ind w:left="-115" w:right="-108"/>
              <w:rPr>
                <w:rFonts w:ascii="CordiaUPC" w:hAnsi="CordiaUPC" w:cs="CordiaUPC"/>
                <w:snapToGrid w:val="0"/>
                <w:sz w:val="26"/>
                <w:szCs w:val="26"/>
                <w:lang w:val="en-US" w:eastAsia="th-TH" w:bidi="th-TH"/>
              </w:rPr>
            </w:pPr>
          </w:p>
        </w:tc>
        <w:tc>
          <w:tcPr>
            <w:tcW w:w="1047" w:type="dxa"/>
            <w:tcBorders>
              <w:top w:val="single" w:sz="4" w:space="0" w:color="auto"/>
              <w:left w:val="single" w:sz="4" w:space="0" w:color="FFFFFF"/>
            </w:tcBorders>
          </w:tcPr>
          <w:p w14:paraId="784A6576" w14:textId="2EDB2AD6" w:rsidR="006E64CE" w:rsidRPr="007F079E" w:rsidRDefault="00E50D01" w:rsidP="006D0ACA">
            <w:pPr>
              <w:tabs>
                <w:tab w:val="decimal" w:pos="612"/>
              </w:tabs>
              <w:spacing w:line="240" w:lineRule="exact"/>
              <w:ind w:left="-115"/>
              <w:rPr>
                <w:rFonts w:ascii="CordiaUPC" w:hAnsi="CordiaUPC" w:cs="CordiaUPC"/>
                <w:b/>
                <w:bCs/>
                <w:snapToGrid w:val="0"/>
                <w:sz w:val="26"/>
                <w:szCs w:val="26"/>
                <w:lang w:val="en-US" w:eastAsia="th-TH" w:bidi="th-TH"/>
              </w:rPr>
            </w:pPr>
            <w:r w:rsidRPr="007F079E">
              <w:rPr>
                <w:rFonts w:ascii="CordiaUPC" w:hAnsi="CordiaUPC" w:cs="CordiaUPC" w:hint="cs"/>
                <w:b/>
                <w:bCs/>
                <w:snapToGrid w:val="0"/>
                <w:sz w:val="26"/>
                <w:szCs w:val="26"/>
                <w:cs/>
                <w:lang w:val="en-US" w:eastAsia="th-TH" w:bidi="th-TH"/>
              </w:rPr>
              <w:t>(4)</w:t>
            </w:r>
          </w:p>
        </w:tc>
        <w:tc>
          <w:tcPr>
            <w:tcW w:w="248" w:type="dxa"/>
            <w:tcBorders>
              <w:bottom w:val="nil"/>
            </w:tcBorders>
          </w:tcPr>
          <w:p w14:paraId="5923452B" w14:textId="77777777" w:rsidR="006E64CE" w:rsidRPr="007F079E" w:rsidRDefault="006E64CE" w:rsidP="006D0ACA">
            <w:pPr>
              <w:tabs>
                <w:tab w:val="decimal" w:pos="612"/>
              </w:tabs>
              <w:spacing w:line="240" w:lineRule="exact"/>
              <w:ind w:left="-115" w:right="-108"/>
              <w:rPr>
                <w:rFonts w:ascii="CordiaUPC" w:hAnsi="CordiaUPC" w:cs="CordiaUPC"/>
                <w:b/>
                <w:bCs/>
                <w:color w:val="000000"/>
                <w:sz w:val="26"/>
                <w:szCs w:val="26"/>
                <w:lang w:val="en-US"/>
              </w:rPr>
            </w:pPr>
          </w:p>
        </w:tc>
        <w:tc>
          <w:tcPr>
            <w:tcW w:w="832" w:type="dxa"/>
            <w:tcBorders>
              <w:top w:val="single" w:sz="4" w:space="0" w:color="auto"/>
              <w:bottom w:val="double" w:sz="4" w:space="0" w:color="auto"/>
            </w:tcBorders>
          </w:tcPr>
          <w:p w14:paraId="392172A4" w14:textId="77777777" w:rsidR="006E64CE" w:rsidRPr="007F079E" w:rsidRDefault="006E64CE" w:rsidP="006D0ACA">
            <w:pPr>
              <w:tabs>
                <w:tab w:val="decimal" w:pos="612"/>
              </w:tabs>
              <w:spacing w:line="240" w:lineRule="exact"/>
              <w:ind w:left="-115" w:right="-108"/>
              <w:rPr>
                <w:rFonts w:ascii="CordiaUPC" w:hAnsi="CordiaUPC" w:cs="CordiaUPC"/>
                <w:b/>
                <w:bCs/>
                <w:snapToGrid w:val="0"/>
                <w:sz w:val="26"/>
                <w:szCs w:val="26"/>
                <w:lang w:val="en-US" w:eastAsia="th-TH" w:bidi="th-TH"/>
              </w:rPr>
            </w:pPr>
            <w:r w:rsidRPr="007F079E">
              <w:rPr>
                <w:rFonts w:ascii="CordiaUPC" w:hAnsi="CordiaUPC" w:cs="CordiaUPC"/>
                <w:b/>
                <w:bCs/>
                <w:snapToGrid w:val="0"/>
                <w:sz w:val="26"/>
                <w:szCs w:val="26"/>
                <w:lang w:eastAsia="th-TH"/>
              </w:rPr>
              <w:t>(2)</w:t>
            </w:r>
          </w:p>
        </w:tc>
        <w:tc>
          <w:tcPr>
            <w:tcW w:w="236" w:type="dxa"/>
            <w:tcBorders>
              <w:bottom w:val="nil"/>
            </w:tcBorders>
          </w:tcPr>
          <w:p w14:paraId="5337C642" w14:textId="77777777" w:rsidR="006E64CE" w:rsidRPr="007F079E" w:rsidRDefault="006E64CE" w:rsidP="006D0ACA">
            <w:pPr>
              <w:tabs>
                <w:tab w:val="decimal" w:pos="612"/>
              </w:tabs>
              <w:spacing w:line="240" w:lineRule="exact"/>
              <w:ind w:left="-115" w:right="-108"/>
              <w:rPr>
                <w:rFonts w:ascii="CordiaUPC" w:hAnsi="CordiaUPC" w:cs="CordiaUPC"/>
                <w:b/>
                <w:bCs/>
                <w:snapToGrid w:val="0"/>
                <w:sz w:val="26"/>
                <w:szCs w:val="26"/>
                <w:lang w:val="en-US" w:eastAsia="th-TH" w:bidi="th-TH"/>
              </w:rPr>
            </w:pPr>
          </w:p>
        </w:tc>
        <w:tc>
          <w:tcPr>
            <w:tcW w:w="844" w:type="dxa"/>
            <w:tcBorders>
              <w:top w:val="single" w:sz="4" w:space="0" w:color="auto"/>
              <w:bottom w:val="double" w:sz="4" w:space="0" w:color="auto"/>
            </w:tcBorders>
          </w:tcPr>
          <w:p w14:paraId="1DBDB329" w14:textId="77777777" w:rsidR="006E64CE" w:rsidRPr="007F079E" w:rsidRDefault="006E64CE" w:rsidP="006D0ACA">
            <w:pPr>
              <w:tabs>
                <w:tab w:val="decimal" w:pos="612"/>
              </w:tabs>
              <w:spacing w:line="240" w:lineRule="exact"/>
              <w:ind w:left="-115" w:right="-108"/>
              <w:rPr>
                <w:rFonts w:ascii="CordiaUPC" w:hAnsi="CordiaUPC" w:cs="CordiaUPC"/>
                <w:b/>
                <w:bCs/>
                <w:snapToGrid w:val="0"/>
                <w:sz w:val="26"/>
                <w:szCs w:val="26"/>
                <w:lang w:val="en-US" w:eastAsia="th-TH" w:bidi="th-TH"/>
              </w:rPr>
            </w:pPr>
            <w:r w:rsidRPr="007F079E">
              <w:rPr>
                <w:rFonts w:ascii="CordiaUPC" w:hAnsi="CordiaUPC" w:cs="CordiaUPC"/>
                <w:b/>
                <w:bCs/>
                <w:snapToGrid w:val="0"/>
                <w:sz w:val="26"/>
                <w:szCs w:val="26"/>
                <w:lang w:eastAsia="th-TH"/>
              </w:rPr>
              <w:t>-</w:t>
            </w:r>
          </w:p>
        </w:tc>
        <w:tc>
          <w:tcPr>
            <w:tcW w:w="270" w:type="dxa"/>
            <w:tcBorders>
              <w:bottom w:val="nil"/>
              <w:right w:val="single" w:sz="4" w:space="0" w:color="FFFFFF"/>
            </w:tcBorders>
          </w:tcPr>
          <w:p w14:paraId="118EF5ED" w14:textId="77777777" w:rsidR="006E64CE" w:rsidRPr="007F079E" w:rsidRDefault="006E64CE" w:rsidP="006D0ACA">
            <w:pPr>
              <w:tabs>
                <w:tab w:val="decimal" w:pos="612"/>
              </w:tabs>
              <w:spacing w:line="240" w:lineRule="exact"/>
              <w:ind w:left="-115" w:right="-108"/>
              <w:rPr>
                <w:rFonts w:ascii="CordiaUPC" w:hAnsi="CordiaUPC" w:cs="CordiaUPC"/>
                <w:snapToGrid w:val="0"/>
                <w:sz w:val="26"/>
                <w:szCs w:val="26"/>
                <w:lang w:val="en-US" w:eastAsia="th-TH" w:bidi="th-TH"/>
              </w:rPr>
            </w:pPr>
          </w:p>
        </w:tc>
        <w:tc>
          <w:tcPr>
            <w:tcW w:w="993" w:type="dxa"/>
            <w:tcBorders>
              <w:top w:val="single" w:sz="4" w:space="0" w:color="auto"/>
              <w:left w:val="single" w:sz="4" w:space="0" w:color="FFFFFF"/>
            </w:tcBorders>
          </w:tcPr>
          <w:p w14:paraId="347D4A42" w14:textId="77777777" w:rsidR="006E64CE" w:rsidRPr="007F079E" w:rsidRDefault="006E64CE" w:rsidP="006D0ACA">
            <w:pPr>
              <w:tabs>
                <w:tab w:val="decimal" w:pos="612"/>
              </w:tabs>
              <w:spacing w:line="240" w:lineRule="exact"/>
              <w:ind w:left="-115"/>
              <w:rPr>
                <w:rFonts w:ascii="CordiaUPC" w:hAnsi="CordiaUPC" w:cs="CordiaUPC"/>
                <w:b/>
                <w:bCs/>
                <w:snapToGrid w:val="0"/>
                <w:sz w:val="26"/>
                <w:szCs w:val="26"/>
                <w:lang w:val="en-US" w:eastAsia="th-TH" w:bidi="th-TH"/>
              </w:rPr>
            </w:pPr>
            <w:r w:rsidRPr="007F079E">
              <w:rPr>
                <w:rFonts w:ascii="CordiaUPC" w:hAnsi="CordiaUPC" w:cs="CordiaUPC"/>
                <w:b/>
                <w:bCs/>
                <w:snapToGrid w:val="0"/>
                <w:sz w:val="26"/>
                <w:szCs w:val="26"/>
                <w:lang w:eastAsia="th-TH"/>
              </w:rPr>
              <w:t>(2)</w:t>
            </w:r>
          </w:p>
        </w:tc>
      </w:tr>
    </w:tbl>
    <w:p w14:paraId="3C811D7D" w14:textId="77777777" w:rsidR="006E64CE" w:rsidRPr="007F079E" w:rsidRDefault="006E64CE" w:rsidP="006E64CE">
      <w:pPr>
        <w:autoSpaceDE w:val="0"/>
        <w:autoSpaceDN w:val="0"/>
        <w:adjustRightInd w:val="0"/>
        <w:spacing w:line="240" w:lineRule="exact"/>
        <w:ind w:left="900" w:hanging="360"/>
        <w:jc w:val="thaiDistribute"/>
        <w:rPr>
          <w:rFonts w:ascii="CordiaUPC" w:hAnsi="CordiaUPC" w:cs="CordiaUPC"/>
          <w:color w:val="000000"/>
          <w:szCs w:val="22"/>
          <w:lang w:val="en-US" w:bidi="th-TH"/>
        </w:rPr>
      </w:pPr>
      <w:r w:rsidRPr="007F079E">
        <w:rPr>
          <w:rFonts w:ascii="CordiaUPC" w:hAnsi="CordiaUPC" w:cs="CordiaUPC" w:hint="cs"/>
          <w:color w:val="000000"/>
          <w:szCs w:val="22"/>
          <w:vertAlign w:val="superscript"/>
          <w:lang w:val="en-US" w:bidi="th-TH"/>
        </w:rPr>
        <w:t>(*)</w:t>
      </w:r>
      <w:r w:rsidRPr="007F079E">
        <w:rPr>
          <w:rFonts w:ascii="CordiaUPC" w:hAnsi="CordiaUPC" w:cs="CordiaUPC" w:hint="cs"/>
          <w:color w:val="000000"/>
          <w:szCs w:val="22"/>
          <w:lang w:val="en-US" w:bidi="th-TH"/>
        </w:rPr>
        <w:tab/>
        <w:t>Balance denominated in Euro and other currencies are stated in USD equivalents.</w:t>
      </w:r>
    </w:p>
    <w:p w14:paraId="40551E53" w14:textId="77777777" w:rsidR="006E64CE" w:rsidRPr="007F079E" w:rsidRDefault="006E64CE" w:rsidP="006E64CE">
      <w:pPr>
        <w:rPr>
          <w:cs/>
          <w:lang w:bidi="th-TH"/>
        </w:rPr>
      </w:pPr>
      <w:r w:rsidRPr="007F079E">
        <w:br w:type="page"/>
      </w:r>
    </w:p>
    <w:p w14:paraId="1C792ECC" w14:textId="77777777" w:rsidR="006E64CE" w:rsidRPr="007F079E" w:rsidRDefault="006E64CE" w:rsidP="006E64CE">
      <w:pPr>
        <w:autoSpaceDE w:val="0"/>
        <w:autoSpaceDN w:val="0"/>
        <w:adjustRightInd w:val="0"/>
        <w:spacing w:line="240" w:lineRule="exact"/>
        <w:ind w:left="540" w:hanging="459"/>
        <w:jc w:val="thaiDistribute"/>
        <w:rPr>
          <w:rFonts w:ascii="CordiaUPC" w:hAnsi="CordiaUPC" w:cs="CordiaUPC"/>
          <w:i/>
          <w:iCs/>
          <w:color w:val="000000"/>
          <w:sz w:val="26"/>
          <w:szCs w:val="26"/>
          <w:lang w:val="en-US" w:bidi="th-TH"/>
        </w:rPr>
      </w:pPr>
      <w:r w:rsidRPr="007F079E">
        <w:rPr>
          <w:rFonts w:ascii="CordiaUPC" w:hAnsi="CordiaUPC" w:cs="CordiaUPC"/>
          <w:i/>
          <w:iCs/>
          <w:color w:val="000000"/>
          <w:sz w:val="26"/>
          <w:szCs w:val="26"/>
          <w:lang w:val="en-US" w:bidi="th-TH"/>
        </w:rPr>
        <w:lastRenderedPageBreak/>
        <w:t>4</w:t>
      </w:r>
      <w:r w:rsidRPr="007F079E">
        <w:rPr>
          <w:rFonts w:ascii="CordiaUPC" w:hAnsi="CordiaUPC" w:cs="CordiaUPC" w:hint="cs"/>
          <w:i/>
          <w:iCs/>
          <w:color w:val="000000"/>
          <w:sz w:val="26"/>
          <w:szCs w:val="26"/>
          <w:lang w:val="en-US" w:bidi="th-TH"/>
        </w:rPr>
        <w:t>.2.3</w:t>
      </w:r>
      <w:r w:rsidRPr="007F079E">
        <w:rPr>
          <w:rFonts w:ascii="CordiaUPC" w:hAnsi="CordiaUPC" w:cs="CordiaUPC" w:hint="cs"/>
          <w:i/>
          <w:iCs/>
          <w:color w:val="000000"/>
          <w:sz w:val="26"/>
          <w:szCs w:val="26"/>
          <w:lang w:val="en-US" w:bidi="th-TH"/>
        </w:rPr>
        <w:tab/>
      </w:r>
      <w:r w:rsidRPr="007F079E">
        <w:rPr>
          <w:rFonts w:ascii="CordiaUPC" w:hAnsi="CordiaUPC" w:cs="CordiaUPC" w:hint="cs"/>
          <w:i/>
          <w:iCs/>
          <w:color w:val="000000"/>
          <w:sz w:val="26"/>
          <w:szCs w:val="26"/>
          <w:lang w:val="en-US" w:bidi="th-TH"/>
        </w:rPr>
        <w:tab/>
        <w:t>Equity price risk</w:t>
      </w:r>
    </w:p>
    <w:p w14:paraId="7004F703" w14:textId="77777777" w:rsidR="006E64CE" w:rsidRPr="007F079E" w:rsidRDefault="006E64CE" w:rsidP="006E64CE">
      <w:pPr>
        <w:autoSpaceDE w:val="0"/>
        <w:autoSpaceDN w:val="0"/>
        <w:adjustRightInd w:val="0"/>
        <w:spacing w:line="240" w:lineRule="exact"/>
        <w:ind w:left="540" w:hanging="459"/>
        <w:contextualSpacing/>
        <w:jc w:val="thaiDistribute"/>
        <w:rPr>
          <w:rFonts w:ascii="CordiaUPC" w:hAnsi="CordiaUPC" w:cs="CordiaUPC"/>
          <w:color w:val="000000"/>
          <w:sz w:val="26"/>
          <w:szCs w:val="26"/>
          <w:lang w:val="en-US" w:bidi="th-TH"/>
        </w:rPr>
      </w:pPr>
    </w:p>
    <w:p w14:paraId="0985230E" w14:textId="77777777" w:rsidR="006E64CE" w:rsidRPr="007F079E" w:rsidRDefault="006E64CE" w:rsidP="006E64CE">
      <w:pPr>
        <w:autoSpaceDE w:val="0"/>
        <w:autoSpaceDN w:val="0"/>
        <w:adjustRightInd w:val="0"/>
        <w:spacing w:line="240" w:lineRule="exact"/>
        <w:ind w:left="540" w:hanging="459"/>
        <w:jc w:val="thaiDistribute"/>
        <w:rPr>
          <w:rFonts w:ascii="CordiaUPC" w:hAnsi="CordiaUPC" w:cs="CordiaUPC"/>
          <w:color w:val="000000"/>
          <w:sz w:val="26"/>
          <w:szCs w:val="26"/>
          <w:lang w:val="en-US" w:bidi="th-TH"/>
        </w:rPr>
      </w:pPr>
      <w:r w:rsidRPr="007F079E">
        <w:rPr>
          <w:rFonts w:ascii="CordiaUPC" w:hAnsi="CordiaUPC" w:cs="CordiaUPC" w:hint="cs"/>
          <w:color w:val="000000"/>
          <w:sz w:val="26"/>
          <w:szCs w:val="26"/>
          <w:lang w:val="en-US" w:bidi="th-TH"/>
        </w:rPr>
        <w:tab/>
        <w:t>Equity price risk is the risk that the Bank and its subsidiaries’ earnings or value of financial assets may fluctuate due to changes in the price of equities.</w:t>
      </w:r>
    </w:p>
    <w:p w14:paraId="539E9864" w14:textId="77777777" w:rsidR="006E64CE" w:rsidRPr="007F079E" w:rsidRDefault="006E64CE" w:rsidP="006E64CE">
      <w:pPr>
        <w:autoSpaceDE w:val="0"/>
        <w:autoSpaceDN w:val="0"/>
        <w:adjustRightInd w:val="0"/>
        <w:spacing w:line="240" w:lineRule="exact"/>
        <w:ind w:left="540" w:hanging="459"/>
        <w:jc w:val="thaiDistribute"/>
        <w:rPr>
          <w:rFonts w:ascii="CordiaUPC" w:hAnsi="CordiaUPC" w:cs="CordiaUPC"/>
          <w:color w:val="000000"/>
          <w:sz w:val="26"/>
          <w:szCs w:val="26"/>
          <w:lang w:val="en-US" w:bidi="th-TH"/>
        </w:rPr>
      </w:pPr>
    </w:p>
    <w:p w14:paraId="06491909" w14:textId="77777777" w:rsidR="006E64CE" w:rsidRPr="007F079E" w:rsidRDefault="006E64CE" w:rsidP="006E64CE">
      <w:pPr>
        <w:autoSpaceDE w:val="0"/>
        <w:autoSpaceDN w:val="0"/>
        <w:adjustRightInd w:val="0"/>
        <w:spacing w:line="240" w:lineRule="exact"/>
        <w:ind w:left="540" w:hanging="459"/>
        <w:jc w:val="thaiDistribute"/>
        <w:rPr>
          <w:rFonts w:ascii="CordiaUPC" w:hAnsi="CordiaUPC" w:cs="CordiaUPC"/>
          <w:strike/>
          <w:sz w:val="26"/>
          <w:szCs w:val="26"/>
          <w:lang w:val="en-US" w:bidi="th-TH"/>
        </w:rPr>
      </w:pPr>
      <w:r w:rsidRPr="007F079E">
        <w:rPr>
          <w:rFonts w:ascii="CordiaUPC" w:hAnsi="CordiaUPC" w:cs="CordiaUPC" w:hint="cs"/>
          <w:color w:val="000000"/>
          <w:sz w:val="26"/>
          <w:szCs w:val="26"/>
          <w:lang w:val="en-US" w:bidi="th-TH"/>
        </w:rPr>
        <w:tab/>
        <w:t xml:space="preserve">The equity portfolio of the Bank and its subsidiaries are managed by specific units depending on the strategy, the types of business of the issuers of underlying securities, and the objectives for holding such equities. The equity investment management is under the supervision of the Asset and Liability Management Committee (ALCO) and/or the </w:t>
      </w:r>
      <w:r w:rsidRPr="007F079E">
        <w:rPr>
          <w:rFonts w:ascii="CordiaUPC" w:hAnsi="CordiaUPC" w:cs="CordiaUPC" w:hint="cs"/>
          <w:sz w:val="26"/>
          <w:szCs w:val="26"/>
          <w:lang w:val="en-US" w:bidi="th-TH"/>
        </w:rPr>
        <w:t xml:space="preserve">Chief Executive Committee (CEC) and/or Board of Executive Directors (BoED). All equity investments must comply with the bank-wide investment policy and framework, and related risk policies. </w:t>
      </w:r>
      <w:r w:rsidRPr="007F079E">
        <w:rPr>
          <w:rFonts w:ascii="CordiaUPC" w:hAnsi="CordiaUPC" w:cs="CordiaUPC" w:hint="cs"/>
          <w:sz w:val="26"/>
          <w:szCs w:val="26"/>
        </w:rPr>
        <w:t xml:space="preserve">The </w:t>
      </w:r>
      <w:r w:rsidRPr="007F079E">
        <w:rPr>
          <w:rFonts w:ascii="CordiaUPC" w:hAnsi="CordiaUPC" w:cs="CordiaUPC" w:hint="cs"/>
          <w:color w:val="000000"/>
          <w:sz w:val="26"/>
          <w:szCs w:val="26"/>
          <w:lang w:val="en-US" w:bidi="th-TH"/>
        </w:rPr>
        <w:t>Bank and its subsidiaries</w:t>
      </w:r>
      <w:r w:rsidRPr="007F079E">
        <w:rPr>
          <w:rFonts w:ascii="CordiaUPC" w:hAnsi="CordiaUPC" w:cs="CordiaUPC" w:hint="cs"/>
          <w:sz w:val="26"/>
          <w:szCs w:val="26"/>
        </w:rPr>
        <w:t xml:space="preserve"> have a policy to manage market risk by setting</w:t>
      </w:r>
      <w:r w:rsidRPr="007F079E">
        <w:rPr>
          <w:rFonts w:ascii="CordiaUPC" w:hAnsi="CordiaUPC" w:cs="CordiaUPC" w:hint="cs"/>
          <w:sz w:val="26"/>
          <w:szCs w:val="26"/>
          <w:cs/>
          <w:lang w:bidi="th-TH"/>
        </w:rPr>
        <w:t xml:space="preserve"> </w:t>
      </w:r>
      <w:r w:rsidRPr="007F079E">
        <w:rPr>
          <w:rFonts w:ascii="CordiaUPC" w:hAnsi="CordiaUPC" w:cs="CordiaUPC" w:hint="cs"/>
          <w:sz w:val="26"/>
          <w:szCs w:val="26"/>
        </w:rPr>
        <w:t>manageable limits on transactions, such as position limit and loss limits</w:t>
      </w:r>
      <w:r w:rsidRPr="007F079E">
        <w:rPr>
          <w:rFonts w:ascii="CordiaUPC" w:hAnsi="CordiaUPC" w:cs="CordiaUPC" w:hint="cs"/>
          <w:sz w:val="26"/>
          <w:szCs w:val="26"/>
          <w:cs/>
        </w:rPr>
        <w:t xml:space="preserve">. </w:t>
      </w:r>
      <w:r w:rsidRPr="007F079E">
        <w:rPr>
          <w:rFonts w:ascii="CordiaUPC" w:hAnsi="CordiaUPC" w:cs="CordiaUPC" w:hint="cs"/>
          <w:sz w:val="26"/>
          <w:szCs w:val="26"/>
        </w:rPr>
        <w:t>The Risk</w:t>
      </w:r>
      <w:r w:rsidRPr="007F079E">
        <w:rPr>
          <w:rFonts w:ascii="CordiaUPC" w:hAnsi="CordiaUPC" w:cs="CordiaUPC" w:hint="cs"/>
          <w:sz w:val="26"/>
          <w:szCs w:val="26"/>
          <w:cs/>
          <w:lang w:bidi="th-TH"/>
        </w:rPr>
        <w:t xml:space="preserve"> </w:t>
      </w:r>
      <w:r w:rsidRPr="007F079E">
        <w:rPr>
          <w:rFonts w:ascii="CordiaUPC" w:hAnsi="CordiaUPC" w:cs="CordiaUPC" w:hint="cs"/>
          <w:sz w:val="26"/>
          <w:szCs w:val="26"/>
        </w:rPr>
        <w:t>Control Unit, which is separated from front office and back office functions, is</w:t>
      </w:r>
      <w:r w:rsidRPr="007F079E">
        <w:rPr>
          <w:rFonts w:ascii="CordiaUPC" w:hAnsi="CordiaUPC" w:cs="CordiaUPC" w:hint="cs"/>
          <w:sz w:val="26"/>
          <w:szCs w:val="26"/>
          <w:cs/>
          <w:lang w:bidi="th-TH"/>
        </w:rPr>
        <w:t xml:space="preserve"> </w:t>
      </w:r>
      <w:r w:rsidRPr="007F079E">
        <w:rPr>
          <w:rFonts w:ascii="CordiaUPC" w:hAnsi="CordiaUPC" w:cs="CordiaUPC" w:hint="cs"/>
          <w:sz w:val="26"/>
          <w:szCs w:val="26"/>
        </w:rPr>
        <w:t>responsible for control of risk and reporting on compliance with the various limits to the</w:t>
      </w:r>
      <w:r w:rsidRPr="007F079E">
        <w:rPr>
          <w:rFonts w:ascii="CordiaUPC" w:hAnsi="CordiaUPC" w:cs="CordiaUPC" w:hint="cs"/>
          <w:sz w:val="26"/>
          <w:szCs w:val="26"/>
          <w:cs/>
          <w:lang w:bidi="th-TH"/>
        </w:rPr>
        <w:t xml:space="preserve"> </w:t>
      </w:r>
      <w:r w:rsidRPr="007F079E">
        <w:rPr>
          <w:rFonts w:ascii="CordiaUPC" w:hAnsi="CordiaUPC" w:cs="CordiaUPC" w:hint="cs"/>
          <w:sz w:val="26"/>
          <w:szCs w:val="26"/>
        </w:rPr>
        <w:t>related business unit and related management, in order to facilitate</w:t>
      </w:r>
      <w:r w:rsidRPr="007F079E">
        <w:rPr>
          <w:rFonts w:ascii="CordiaUPC" w:hAnsi="CordiaUPC" w:cs="CordiaUPC" w:hint="cs"/>
          <w:sz w:val="26"/>
          <w:szCs w:val="26"/>
          <w:cs/>
          <w:lang w:bidi="th-TH"/>
        </w:rPr>
        <w:t xml:space="preserve"> </w:t>
      </w:r>
      <w:r w:rsidRPr="007F079E">
        <w:rPr>
          <w:rFonts w:ascii="CordiaUPC" w:hAnsi="CordiaUPC" w:cs="CordiaUPC" w:hint="cs"/>
          <w:sz w:val="26"/>
          <w:szCs w:val="26"/>
        </w:rPr>
        <w:t>responsive risk management.</w:t>
      </w:r>
      <w:r w:rsidRPr="007F079E">
        <w:rPr>
          <w:rFonts w:ascii="CordiaUPC" w:hAnsi="CordiaUPC" w:cs="CordiaUPC" w:hint="cs"/>
          <w:sz w:val="26"/>
          <w:szCs w:val="26"/>
          <w:cs/>
          <w:lang w:bidi="th-TH"/>
        </w:rPr>
        <w:t xml:space="preserve"> </w:t>
      </w:r>
    </w:p>
    <w:p w14:paraId="3D52268B" w14:textId="77777777" w:rsidR="006E64CE" w:rsidRPr="007F079E" w:rsidRDefault="006E64CE" w:rsidP="006E64CE">
      <w:pPr>
        <w:pStyle w:val="block"/>
        <w:spacing w:after="0" w:line="240" w:lineRule="exact"/>
        <w:ind w:left="540" w:hanging="459"/>
        <w:jc w:val="both"/>
        <w:rPr>
          <w:rFonts w:ascii="CordiaUPC" w:hAnsi="CordiaUPC" w:cs="CordiaUPC"/>
          <w:i/>
          <w:iCs/>
          <w:sz w:val="26"/>
          <w:szCs w:val="26"/>
          <w:lang w:val="en-US"/>
        </w:rPr>
      </w:pPr>
    </w:p>
    <w:p w14:paraId="139D65C9" w14:textId="3B9CEB07" w:rsidR="006E64CE" w:rsidRPr="007F079E" w:rsidRDefault="006E64CE" w:rsidP="006E64CE">
      <w:pPr>
        <w:pStyle w:val="block"/>
        <w:spacing w:after="0" w:line="240" w:lineRule="exact"/>
        <w:ind w:left="540" w:hanging="459"/>
        <w:jc w:val="both"/>
        <w:rPr>
          <w:rFonts w:ascii="CordiaUPC" w:hAnsi="CordiaUPC" w:cs="CordiaUPC"/>
          <w:sz w:val="26"/>
          <w:szCs w:val="26"/>
          <w:lang w:val="en-US" w:bidi="th-TH"/>
        </w:rPr>
      </w:pPr>
      <w:r w:rsidRPr="007F079E">
        <w:rPr>
          <w:rFonts w:ascii="CordiaUPC" w:hAnsi="CordiaUPC" w:cs="CordiaUPC" w:hint="cs"/>
          <w:sz w:val="26"/>
          <w:szCs w:val="26"/>
          <w:lang w:val="en-US"/>
        </w:rPr>
        <w:tab/>
        <w:t xml:space="preserve">As at </w:t>
      </w:r>
      <w:r w:rsidRPr="007F079E">
        <w:rPr>
          <w:rFonts w:ascii="CordiaUPC" w:hAnsi="CordiaUPC" w:cs="CordiaUPC"/>
          <w:sz w:val="26"/>
          <w:szCs w:val="26"/>
          <w:lang w:val="en-US"/>
        </w:rPr>
        <w:t>31 December 2022</w:t>
      </w:r>
      <w:r w:rsidRPr="007F079E">
        <w:rPr>
          <w:rFonts w:ascii="CordiaUPC" w:hAnsi="CordiaUPC" w:cs="CordiaUPC" w:hint="cs"/>
          <w:sz w:val="26"/>
          <w:szCs w:val="26"/>
          <w:lang w:val="en-US"/>
        </w:rPr>
        <w:t xml:space="preserve">, </w:t>
      </w:r>
      <w:r w:rsidRPr="007F079E">
        <w:rPr>
          <w:rFonts w:ascii="CordiaUPC" w:hAnsi="CordiaUPC" w:cs="CordiaUPC"/>
          <w:sz w:val="26"/>
          <w:szCs w:val="26"/>
          <w:lang w:val="en-US"/>
        </w:rPr>
        <w:t>the Bank</w:t>
      </w:r>
      <w:r w:rsidRPr="007F079E">
        <w:rPr>
          <w:rFonts w:ascii="CordiaUPC" w:hAnsi="CordiaUPC" w:cs="CordiaUPC" w:hint="cs"/>
          <w:sz w:val="26"/>
          <w:szCs w:val="26"/>
          <w:lang w:val="en-US"/>
        </w:rPr>
        <w:t xml:space="preserve"> had equity investments are listed on Stock Exchange of Thailand</w:t>
      </w:r>
      <w:r w:rsidRPr="007F079E">
        <w:rPr>
          <w:rFonts w:ascii="CordiaUPC" w:hAnsi="CordiaUPC" w:cs="CordiaUPC" w:hint="cs"/>
          <w:sz w:val="26"/>
          <w:szCs w:val="26"/>
          <w:cs/>
          <w:lang w:val="en-US" w:bidi="th-TH"/>
        </w:rPr>
        <w:t xml:space="preserve"> </w:t>
      </w:r>
      <w:r w:rsidRPr="007F079E">
        <w:rPr>
          <w:rFonts w:ascii="CordiaUPC" w:hAnsi="CordiaUPC" w:cs="CordiaUPC" w:hint="cs"/>
          <w:sz w:val="26"/>
          <w:szCs w:val="26"/>
          <w:lang w:val="en-US" w:bidi="th-TH"/>
        </w:rPr>
        <w:t xml:space="preserve">at Baht </w:t>
      </w:r>
      <w:r w:rsidR="00431132" w:rsidRPr="007F079E">
        <w:rPr>
          <w:rFonts w:ascii="CordiaUPC" w:eastAsia="Times New Roman" w:hAnsi="CordiaUPC" w:cs="CordiaUPC"/>
          <w:color w:val="000000" w:themeColor="text1"/>
          <w:spacing w:val="-2"/>
          <w:sz w:val="26"/>
          <w:szCs w:val="26"/>
          <w:lang w:val="en-GB"/>
        </w:rPr>
        <w:t>2</w:t>
      </w:r>
      <w:r w:rsidR="00606BBD" w:rsidRPr="007F079E">
        <w:rPr>
          <w:rFonts w:ascii="CordiaUPC" w:eastAsia="Times New Roman" w:hAnsi="CordiaUPC" w:cs="CordiaUPC"/>
          <w:color w:val="000000" w:themeColor="text1"/>
          <w:spacing w:val="-2"/>
          <w:sz w:val="26"/>
          <w:szCs w:val="26"/>
          <w:lang w:val="en-GB"/>
        </w:rPr>
        <w:t>30</w:t>
      </w:r>
      <w:r w:rsidRPr="007F079E">
        <w:rPr>
          <w:rFonts w:ascii="CordiaUPC" w:hAnsi="CordiaUPC" w:cs="CordiaUPC" w:hint="cs"/>
          <w:sz w:val="26"/>
          <w:szCs w:val="26"/>
          <w:lang w:val="en-US" w:bidi="th-TH"/>
        </w:rPr>
        <w:t xml:space="preserve"> million</w:t>
      </w:r>
      <w:r w:rsidRPr="007F079E">
        <w:rPr>
          <w:rFonts w:ascii="CordiaUPC" w:hAnsi="CordiaUPC" w:cs="CordiaUPC"/>
          <w:sz w:val="26"/>
          <w:szCs w:val="26"/>
          <w:lang w:val="en-US" w:bidi="th-TH"/>
        </w:rPr>
        <w:t xml:space="preserve"> </w:t>
      </w:r>
      <w:r w:rsidRPr="007F079E">
        <w:rPr>
          <w:rFonts w:ascii="CordiaUPC" w:hAnsi="CordiaUPC" w:cs="CordiaUPC"/>
          <w:i/>
          <w:iCs/>
          <w:sz w:val="26"/>
          <w:szCs w:val="26"/>
          <w:lang w:val="en-US" w:bidi="th-TH"/>
        </w:rPr>
        <w:t>(2021: Baht 227 million)</w:t>
      </w:r>
      <w:r w:rsidRPr="007F079E">
        <w:rPr>
          <w:rFonts w:ascii="CordiaUPC" w:hAnsi="CordiaUPC" w:cs="CordiaUPC"/>
          <w:sz w:val="26"/>
          <w:szCs w:val="26"/>
          <w:lang w:val="en-US" w:bidi="th-TH"/>
        </w:rPr>
        <w:t xml:space="preserve"> </w:t>
      </w:r>
      <w:r w:rsidRPr="007F079E">
        <w:rPr>
          <w:rFonts w:ascii="CordiaUPC" w:hAnsi="CordiaUPC" w:cs="CordiaUPC" w:hint="cs"/>
          <w:sz w:val="26"/>
          <w:szCs w:val="26"/>
          <w:lang w:val="en-US" w:bidi="th-TH"/>
        </w:rPr>
        <w:t xml:space="preserve">with the mark to market value at Baht </w:t>
      </w:r>
      <w:r w:rsidR="00431132" w:rsidRPr="007F079E">
        <w:rPr>
          <w:rFonts w:ascii="CordiaUPC" w:hAnsi="CordiaUPC" w:cs="CordiaUPC"/>
          <w:sz w:val="26"/>
          <w:szCs w:val="26"/>
          <w:lang w:val="en-GB" w:bidi="th-TH"/>
        </w:rPr>
        <w:t>1</w:t>
      </w:r>
      <w:r w:rsidR="00606BBD" w:rsidRPr="007F079E">
        <w:rPr>
          <w:rFonts w:ascii="CordiaUPC" w:hAnsi="CordiaUPC" w:cs="CordiaUPC"/>
          <w:sz w:val="26"/>
          <w:szCs w:val="26"/>
          <w:lang w:val="en-GB" w:bidi="th-TH"/>
        </w:rPr>
        <w:t>97</w:t>
      </w:r>
      <w:r w:rsidRPr="007F079E">
        <w:rPr>
          <w:rFonts w:ascii="CordiaUPC" w:hAnsi="CordiaUPC" w:cs="CordiaUPC" w:hint="cs"/>
          <w:sz w:val="26"/>
          <w:szCs w:val="26"/>
          <w:cs/>
          <w:lang w:val="en-US" w:bidi="th-TH"/>
        </w:rPr>
        <w:t xml:space="preserve"> </w:t>
      </w:r>
      <w:r w:rsidRPr="007F079E">
        <w:rPr>
          <w:rFonts w:ascii="CordiaUPC" w:hAnsi="CordiaUPC" w:cs="CordiaUPC" w:hint="cs"/>
          <w:sz w:val="26"/>
          <w:szCs w:val="26"/>
          <w:lang w:val="en-US" w:bidi="th-TH"/>
        </w:rPr>
        <w:t>million</w:t>
      </w:r>
      <w:r w:rsidRPr="007F079E">
        <w:rPr>
          <w:rFonts w:ascii="CordiaUPC" w:hAnsi="CordiaUPC" w:cs="CordiaUPC"/>
          <w:sz w:val="26"/>
          <w:szCs w:val="26"/>
          <w:lang w:val="en-US" w:bidi="th-TH"/>
        </w:rPr>
        <w:t xml:space="preserve"> </w:t>
      </w:r>
      <w:r w:rsidRPr="007F079E">
        <w:rPr>
          <w:rFonts w:ascii="CordiaUPC" w:hAnsi="CordiaUPC" w:cs="CordiaUPC"/>
          <w:i/>
          <w:iCs/>
          <w:sz w:val="26"/>
          <w:szCs w:val="26"/>
          <w:lang w:val="en-US" w:bidi="th-TH"/>
        </w:rPr>
        <w:t>(2021: Baht 197 million)</w:t>
      </w:r>
      <w:r w:rsidRPr="007F079E">
        <w:rPr>
          <w:rFonts w:ascii="CordiaUPC" w:hAnsi="CordiaUPC" w:cs="CordiaUPC" w:hint="cs"/>
          <w:sz w:val="26"/>
          <w:szCs w:val="26"/>
          <w:lang w:val="en-US" w:bidi="th-TH"/>
        </w:rPr>
        <w:t>.</w:t>
      </w:r>
    </w:p>
    <w:p w14:paraId="185687D8" w14:textId="77777777" w:rsidR="006E64CE" w:rsidRPr="007F079E" w:rsidRDefault="006E64CE" w:rsidP="006E64CE">
      <w:pPr>
        <w:pStyle w:val="block"/>
        <w:spacing w:after="0" w:line="240" w:lineRule="exact"/>
        <w:ind w:left="540" w:hanging="459"/>
        <w:jc w:val="both"/>
        <w:rPr>
          <w:rFonts w:ascii="CordiaUPC" w:hAnsi="CordiaUPC" w:cs="CordiaUPC"/>
          <w:sz w:val="26"/>
          <w:szCs w:val="26"/>
          <w:lang w:val="en-US" w:bidi="th-TH"/>
        </w:rPr>
      </w:pPr>
    </w:p>
    <w:p w14:paraId="4AA6294F" w14:textId="77777777" w:rsidR="006E64CE" w:rsidRPr="007F079E" w:rsidRDefault="006E64CE" w:rsidP="006E64CE">
      <w:pPr>
        <w:autoSpaceDE w:val="0"/>
        <w:autoSpaceDN w:val="0"/>
        <w:adjustRightInd w:val="0"/>
        <w:spacing w:line="240" w:lineRule="exact"/>
        <w:ind w:left="540" w:hanging="459"/>
        <w:jc w:val="thaiDistribute"/>
        <w:rPr>
          <w:rFonts w:ascii="CordiaUPC" w:hAnsi="CordiaUPC" w:cs="CordiaUPC"/>
          <w:i/>
          <w:iCs/>
          <w:color w:val="000000"/>
          <w:sz w:val="26"/>
          <w:szCs w:val="26"/>
          <w:lang w:val="en-US" w:bidi="th-TH"/>
        </w:rPr>
      </w:pPr>
      <w:r w:rsidRPr="007F079E">
        <w:rPr>
          <w:rFonts w:ascii="CordiaUPC" w:hAnsi="CordiaUPC" w:cs="CordiaUPC"/>
          <w:i/>
          <w:iCs/>
          <w:color w:val="000000"/>
          <w:sz w:val="26"/>
          <w:szCs w:val="26"/>
          <w:lang w:val="en-US" w:bidi="th-TH"/>
        </w:rPr>
        <w:t>4</w:t>
      </w:r>
      <w:r w:rsidRPr="007F079E">
        <w:rPr>
          <w:rFonts w:ascii="CordiaUPC" w:hAnsi="CordiaUPC" w:cs="CordiaUPC" w:hint="cs"/>
          <w:i/>
          <w:iCs/>
          <w:color w:val="000000"/>
          <w:sz w:val="26"/>
          <w:szCs w:val="26"/>
          <w:lang w:val="en-US" w:bidi="th-TH"/>
        </w:rPr>
        <w:t>.2.4</w:t>
      </w:r>
      <w:r w:rsidRPr="007F079E">
        <w:rPr>
          <w:rFonts w:ascii="CordiaUPC" w:hAnsi="CordiaUPC" w:cs="CordiaUPC" w:hint="cs"/>
          <w:i/>
          <w:iCs/>
          <w:color w:val="000000"/>
          <w:sz w:val="26"/>
          <w:szCs w:val="26"/>
          <w:lang w:val="en-US" w:bidi="th-TH"/>
        </w:rPr>
        <w:tab/>
        <w:t>Sensitivity analysis</w:t>
      </w:r>
    </w:p>
    <w:p w14:paraId="638B8C3F" w14:textId="77777777" w:rsidR="006E64CE" w:rsidRPr="007F079E" w:rsidRDefault="006E64CE" w:rsidP="006E64CE">
      <w:pPr>
        <w:suppressAutoHyphens/>
        <w:spacing w:line="240" w:lineRule="exact"/>
        <w:ind w:left="540" w:hanging="459"/>
        <w:rPr>
          <w:rFonts w:ascii="CordiaUPC" w:eastAsia="Times New Roman" w:hAnsi="CordiaUPC" w:cs="CordiaUPC"/>
          <w:sz w:val="26"/>
          <w:szCs w:val="26"/>
          <w:lang w:eastAsia="zh-CN"/>
        </w:rPr>
      </w:pPr>
    </w:p>
    <w:p w14:paraId="7B9030D6" w14:textId="77777777" w:rsidR="006E64CE" w:rsidRPr="007F079E" w:rsidRDefault="006E64CE" w:rsidP="006E64CE">
      <w:pPr>
        <w:spacing w:line="240" w:lineRule="exact"/>
        <w:ind w:left="540" w:hanging="459"/>
        <w:jc w:val="thaiDistribute"/>
        <w:rPr>
          <w:rFonts w:ascii="CordiaUPC" w:hAnsi="CordiaUPC" w:cs="CordiaUPC"/>
          <w:i/>
          <w:iCs/>
          <w:sz w:val="26"/>
          <w:szCs w:val="26"/>
        </w:rPr>
      </w:pPr>
      <w:r w:rsidRPr="007F079E">
        <w:rPr>
          <w:rFonts w:ascii="CordiaUPC" w:hAnsi="CordiaUPC" w:cs="CordiaUPC" w:hint="cs"/>
          <w:i/>
          <w:iCs/>
          <w:sz w:val="26"/>
          <w:szCs w:val="26"/>
        </w:rPr>
        <w:tab/>
        <w:t>Market risk in the trading book</w:t>
      </w:r>
    </w:p>
    <w:p w14:paraId="65AE8DC8" w14:textId="77777777" w:rsidR="006E64CE" w:rsidRPr="007F079E" w:rsidRDefault="006E64CE" w:rsidP="006E64CE">
      <w:pPr>
        <w:spacing w:line="240" w:lineRule="exact"/>
        <w:ind w:left="540" w:hanging="459"/>
        <w:jc w:val="thaiDistribute"/>
        <w:rPr>
          <w:rFonts w:ascii="CordiaUPC" w:hAnsi="CordiaUPC" w:cs="CordiaUPC"/>
          <w:sz w:val="26"/>
          <w:szCs w:val="26"/>
        </w:rPr>
      </w:pPr>
    </w:p>
    <w:p w14:paraId="74821E39" w14:textId="77777777" w:rsidR="006E64CE" w:rsidRPr="007F079E" w:rsidRDefault="006E64CE" w:rsidP="006E64CE">
      <w:pPr>
        <w:spacing w:line="240" w:lineRule="exact"/>
        <w:ind w:left="540" w:hanging="459"/>
        <w:jc w:val="thaiDistribute"/>
        <w:rPr>
          <w:rFonts w:ascii="CordiaUPC" w:hAnsi="CordiaUPC" w:cs="CordiaUPC"/>
          <w:sz w:val="26"/>
          <w:szCs w:val="26"/>
        </w:rPr>
      </w:pPr>
      <w:r w:rsidRPr="007F079E">
        <w:rPr>
          <w:rFonts w:ascii="CordiaUPC" w:hAnsi="CordiaUPC" w:cs="CordiaUPC" w:hint="cs"/>
          <w:sz w:val="26"/>
          <w:szCs w:val="26"/>
        </w:rPr>
        <w:tab/>
        <w:t>The Bank and its subsidiaries use a number of sensitivity measurements to monitor the market risk in a trading book. The key measurements are PV01 and FX Delta. PV01 is used to monitor interest rate risk in which it measures the impact on portfolio value due to the increase in interest rate of 1 basis point. FX Delta is the rate of change of the portfolio value with respect to changes of foreign currency. FX Delta is used to monitor the foreign exchange risk of each currency.</w:t>
      </w:r>
    </w:p>
    <w:p w14:paraId="3ECE787A" w14:textId="77777777" w:rsidR="006E64CE" w:rsidRPr="007F079E" w:rsidRDefault="006E64CE" w:rsidP="006E64CE">
      <w:pPr>
        <w:spacing w:line="240" w:lineRule="exact"/>
        <w:ind w:left="540" w:hanging="459"/>
        <w:rPr>
          <w:rFonts w:ascii="CordiaUPC" w:hAnsi="CordiaUPC" w:cs="CordiaUPC"/>
          <w:sz w:val="26"/>
          <w:szCs w:val="26"/>
        </w:rPr>
      </w:pPr>
      <w:r w:rsidRPr="007F079E">
        <w:rPr>
          <w:rFonts w:ascii="CordiaUPC" w:hAnsi="CordiaUPC" w:cs="CordiaUPC" w:hint="cs"/>
          <w:sz w:val="26"/>
          <w:szCs w:val="26"/>
        </w:rPr>
        <w:t> </w:t>
      </w:r>
    </w:p>
    <w:p w14:paraId="11F0BF42" w14:textId="77777777" w:rsidR="006E64CE" w:rsidRPr="007F079E" w:rsidRDefault="006E64CE" w:rsidP="006E64CE">
      <w:pPr>
        <w:spacing w:line="240" w:lineRule="exact"/>
        <w:ind w:left="540" w:hanging="459"/>
        <w:jc w:val="thaiDistribute"/>
        <w:rPr>
          <w:rFonts w:ascii="CordiaUPC" w:hAnsi="CordiaUPC" w:cs="CordiaUPC"/>
          <w:sz w:val="26"/>
          <w:szCs w:val="26"/>
        </w:rPr>
      </w:pPr>
      <w:r w:rsidRPr="007F079E">
        <w:rPr>
          <w:rFonts w:ascii="CordiaUPC" w:hAnsi="CordiaUPC" w:cs="CordiaUPC" w:hint="cs"/>
          <w:sz w:val="26"/>
          <w:szCs w:val="26"/>
        </w:rPr>
        <w:t xml:space="preserve"> </w:t>
      </w:r>
      <w:r w:rsidRPr="007F079E">
        <w:rPr>
          <w:rFonts w:ascii="CordiaUPC" w:hAnsi="CordiaUPC" w:cs="CordiaUPC"/>
          <w:sz w:val="26"/>
          <w:szCs w:val="26"/>
        </w:rPr>
        <w:tab/>
      </w:r>
      <w:r w:rsidRPr="007F079E">
        <w:rPr>
          <w:rFonts w:ascii="CordiaUPC" w:hAnsi="CordiaUPC" w:cs="CordiaUPC" w:hint="cs"/>
          <w:sz w:val="26"/>
          <w:szCs w:val="26"/>
        </w:rPr>
        <w:t>As at</w:t>
      </w:r>
      <w:r w:rsidRPr="007F079E">
        <w:rPr>
          <w:rFonts w:ascii="CordiaUPC" w:hAnsi="CordiaUPC" w:cs="CordiaUPC"/>
          <w:sz w:val="26"/>
          <w:szCs w:val="26"/>
        </w:rPr>
        <w:t xml:space="preserve"> </w:t>
      </w:r>
      <w:r w:rsidRPr="007F079E">
        <w:rPr>
          <w:rFonts w:ascii="CordiaUPC" w:hAnsi="CordiaUPC" w:cs="CordiaUPC" w:hint="cs"/>
          <w:sz w:val="26"/>
          <w:szCs w:val="26"/>
          <w:cs/>
          <w:lang w:bidi="th-TH"/>
        </w:rPr>
        <w:t xml:space="preserve">31 </w:t>
      </w:r>
      <w:r w:rsidRPr="007F079E">
        <w:rPr>
          <w:rFonts w:ascii="CordiaUPC" w:hAnsi="CordiaUPC" w:cs="CordiaUPC"/>
          <w:sz w:val="26"/>
          <w:szCs w:val="26"/>
        </w:rPr>
        <w:t>December 2022 and 2021</w:t>
      </w:r>
      <w:r w:rsidRPr="007F079E">
        <w:rPr>
          <w:rFonts w:ascii="CordiaUPC" w:hAnsi="CordiaUPC" w:cs="CordiaUPC" w:hint="cs"/>
          <w:sz w:val="26"/>
          <w:szCs w:val="26"/>
        </w:rPr>
        <w:t>, the key sensitivities are as follow</w:t>
      </w:r>
      <w:r w:rsidRPr="007F079E">
        <w:rPr>
          <w:rFonts w:ascii="CordiaUPC" w:hAnsi="CordiaUPC" w:cs="CordiaUPC"/>
          <w:sz w:val="26"/>
          <w:szCs w:val="26"/>
        </w:rPr>
        <w:t>s</w:t>
      </w:r>
      <w:r w:rsidRPr="007F079E">
        <w:rPr>
          <w:rFonts w:ascii="CordiaUPC" w:hAnsi="CordiaUPC" w:cs="CordiaUPC" w:hint="cs"/>
          <w:sz w:val="26"/>
          <w:szCs w:val="26"/>
        </w:rPr>
        <w:t xml:space="preserve">: </w:t>
      </w:r>
    </w:p>
    <w:p w14:paraId="5BE5FFC5" w14:textId="77777777" w:rsidR="006E64CE" w:rsidRPr="007F079E" w:rsidRDefault="006E64CE" w:rsidP="006E64CE">
      <w:pPr>
        <w:spacing w:line="240" w:lineRule="exact"/>
        <w:ind w:left="540" w:hanging="459"/>
        <w:jc w:val="thaiDistribute"/>
        <w:rPr>
          <w:rFonts w:ascii="CordiaUPC" w:hAnsi="CordiaUPC" w:cs="CordiaUPC"/>
          <w:sz w:val="12"/>
          <w:szCs w:val="12"/>
        </w:rPr>
      </w:pPr>
    </w:p>
    <w:tbl>
      <w:tblPr>
        <w:tblW w:w="9180" w:type="dxa"/>
        <w:tblInd w:w="450" w:type="dxa"/>
        <w:tblLook w:val="04A0" w:firstRow="1" w:lastRow="0" w:firstColumn="1" w:lastColumn="0" w:noHBand="0" w:noVBand="1"/>
      </w:tblPr>
      <w:tblGrid>
        <w:gridCol w:w="3727"/>
        <w:gridCol w:w="1861"/>
        <w:gridCol w:w="1615"/>
        <w:gridCol w:w="269"/>
        <w:gridCol w:w="1708"/>
      </w:tblGrid>
      <w:tr w:rsidR="006E64CE" w:rsidRPr="007F079E" w14:paraId="6DF62EAC" w14:textId="77777777" w:rsidTr="006D0ACA">
        <w:tc>
          <w:tcPr>
            <w:tcW w:w="3776" w:type="dxa"/>
          </w:tcPr>
          <w:p w14:paraId="21921CA2" w14:textId="77777777" w:rsidR="006E64CE" w:rsidRPr="007F079E" w:rsidRDefault="006E64CE" w:rsidP="006D0ACA">
            <w:pPr>
              <w:tabs>
                <w:tab w:val="left" w:pos="770"/>
              </w:tabs>
              <w:spacing w:line="240" w:lineRule="exact"/>
              <w:ind w:left="161" w:hanging="161"/>
              <w:rPr>
                <w:rFonts w:ascii="CordiaUPC" w:hAnsi="CordiaUPC" w:cs="CordiaUPC"/>
                <w:i/>
                <w:iCs/>
                <w:sz w:val="26"/>
                <w:szCs w:val="26"/>
              </w:rPr>
            </w:pPr>
          </w:p>
        </w:tc>
        <w:tc>
          <w:tcPr>
            <w:tcW w:w="1894" w:type="dxa"/>
          </w:tcPr>
          <w:p w14:paraId="7D613430" w14:textId="77777777" w:rsidR="006E64CE" w:rsidRPr="007F079E" w:rsidRDefault="006E64CE" w:rsidP="006D0ACA">
            <w:pPr>
              <w:spacing w:line="240" w:lineRule="exact"/>
              <w:ind w:left="-99" w:right="-107"/>
              <w:jc w:val="center"/>
              <w:rPr>
                <w:rFonts w:ascii="CordiaUPC" w:hAnsi="CordiaUPC" w:cs="CordiaUPC"/>
                <w:i/>
                <w:iCs/>
                <w:sz w:val="26"/>
                <w:szCs w:val="26"/>
              </w:rPr>
            </w:pPr>
          </w:p>
        </w:tc>
        <w:tc>
          <w:tcPr>
            <w:tcW w:w="3510" w:type="dxa"/>
            <w:gridSpan w:val="3"/>
          </w:tcPr>
          <w:p w14:paraId="151BFE44" w14:textId="77777777" w:rsidR="006E64CE" w:rsidRPr="007F079E" w:rsidRDefault="006E64CE" w:rsidP="006D0ACA">
            <w:pPr>
              <w:spacing w:line="240" w:lineRule="exact"/>
              <w:ind w:right="-111"/>
              <w:jc w:val="center"/>
              <w:rPr>
                <w:rFonts w:ascii="CordiaUPC" w:hAnsi="CordiaUPC" w:cs="CordiaUPC"/>
                <w:b/>
                <w:bCs/>
                <w:sz w:val="26"/>
                <w:szCs w:val="26"/>
              </w:rPr>
            </w:pPr>
            <w:r w:rsidRPr="007F079E">
              <w:rPr>
                <w:rFonts w:ascii="CordiaUPC" w:hAnsi="CordiaUPC" w:cs="CordiaUPC" w:hint="cs"/>
                <w:b/>
                <w:bCs/>
                <w:sz w:val="26"/>
                <w:szCs w:val="26"/>
              </w:rPr>
              <w:t>Consolidated</w:t>
            </w:r>
            <w:r w:rsidRPr="007F079E">
              <w:rPr>
                <w:rFonts w:ascii="CordiaUPC" w:hAnsi="CordiaUPC" w:cs="CordiaUPC"/>
                <w:b/>
                <w:bCs/>
                <w:sz w:val="26"/>
                <w:szCs w:val="26"/>
              </w:rPr>
              <w:t xml:space="preserve"> </w:t>
            </w:r>
            <w:r w:rsidRPr="007F079E">
              <w:rPr>
                <w:rFonts w:ascii="CordiaUPC" w:hAnsi="CordiaUPC" w:cs="CordiaUPC"/>
                <w:b/>
                <w:bCs/>
                <w:sz w:val="26"/>
                <w:szCs w:val="26"/>
                <w:lang w:val="en-US"/>
              </w:rPr>
              <w:t xml:space="preserve">and </w:t>
            </w:r>
            <w:r w:rsidRPr="007F079E">
              <w:rPr>
                <w:rFonts w:ascii="CordiaUPC" w:hAnsi="CordiaUPC" w:cs="CordiaUPC"/>
                <w:b/>
                <w:bCs/>
                <w:sz w:val="26"/>
                <w:szCs w:val="26"/>
              </w:rPr>
              <w:t>Bank only</w:t>
            </w:r>
          </w:p>
        </w:tc>
      </w:tr>
      <w:tr w:rsidR="006E64CE" w:rsidRPr="007F079E" w14:paraId="632A1E9D" w14:textId="77777777" w:rsidTr="006D0ACA">
        <w:tc>
          <w:tcPr>
            <w:tcW w:w="3776" w:type="dxa"/>
          </w:tcPr>
          <w:p w14:paraId="186970A0" w14:textId="77777777" w:rsidR="006E64CE" w:rsidRPr="007F079E" w:rsidRDefault="006E64CE" w:rsidP="006D0ACA">
            <w:pPr>
              <w:tabs>
                <w:tab w:val="left" w:pos="770"/>
              </w:tabs>
              <w:spacing w:line="240" w:lineRule="exact"/>
              <w:ind w:left="161" w:hanging="161"/>
              <w:rPr>
                <w:rFonts w:ascii="CordiaUPC" w:hAnsi="CordiaUPC" w:cs="CordiaUPC"/>
                <w:i/>
                <w:iCs/>
                <w:sz w:val="26"/>
                <w:szCs w:val="26"/>
                <w:cs/>
                <w:lang w:bidi="th-TH"/>
              </w:rPr>
            </w:pPr>
          </w:p>
        </w:tc>
        <w:tc>
          <w:tcPr>
            <w:tcW w:w="1894" w:type="dxa"/>
          </w:tcPr>
          <w:p w14:paraId="20127295" w14:textId="77777777" w:rsidR="006E64CE" w:rsidRPr="007F079E" w:rsidRDefault="006E64CE" w:rsidP="006D0ACA">
            <w:pPr>
              <w:spacing w:line="240" w:lineRule="exact"/>
              <w:ind w:left="-99" w:right="-107"/>
              <w:jc w:val="center"/>
              <w:rPr>
                <w:rFonts w:ascii="CordiaUPC" w:hAnsi="CordiaUPC" w:cs="CordiaUPC"/>
                <w:i/>
                <w:iCs/>
                <w:sz w:val="26"/>
                <w:szCs w:val="26"/>
              </w:rPr>
            </w:pPr>
          </w:p>
        </w:tc>
        <w:tc>
          <w:tcPr>
            <w:tcW w:w="1530" w:type="dxa"/>
          </w:tcPr>
          <w:p w14:paraId="7EC28A67" w14:textId="77777777" w:rsidR="006E64CE" w:rsidRPr="007F079E" w:rsidRDefault="006E64CE" w:rsidP="006D0ACA">
            <w:pPr>
              <w:spacing w:line="240" w:lineRule="exact"/>
              <w:ind w:left="-99" w:right="-107"/>
              <w:jc w:val="center"/>
              <w:rPr>
                <w:rFonts w:ascii="CordiaUPC" w:hAnsi="CordiaUPC" w:cs="CordiaUPC"/>
                <w:i/>
                <w:iCs/>
                <w:sz w:val="26"/>
                <w:szCs w:val="26"/>
                <w:lang w:bidi="th-TH"/>
              </w:rPr>
            </w:pPr>
            <w:r w:rsidRPr="007F079E">
              <w:rPr>
                <w:rFonts w:ascii="CordiaUPC" w:hAnsi="CordiaUPC" w:cs="CordiaUPC"/>
                <w:sz w:val="26"/>
                <w:szCs w:val="26"/>
              </w:rPr>
              <w:t>2022</w:t>
            </w:r>
          </w:p>
        </w:tc>
        <w:tc>
          <w:tcPr>
            <w:tcW w:w="270" w:type="dxa"/>
          </w:tcPr>
          <w:p w14:paraId="08448E2D" w14:textId="77777777" w:rsidR="006E64CE" w:rsidRPr="007F079E" w:rsidRDefault="006E64CE" w:rsidP="006D0ACA">
            <w:pPr>
              <w:spacing w:line="240" w:lineRule="exact"/>
              <w:ind w:right="-111"/>
              <w:jc w:val="center"/>
              <w:rPr>
                <w:rFonts w:ascii="CordiaUPC" w:hAnsi="CordiaUPC" w:cs="CordiaUPC"/>
                <w:sz w:val="26"/>
                <w:szCs w:val="26"/>
              </w:rPr>
            </w:pPr>
          </w:p>
        </w:tc>
        <w:tc>
          <w:tcPr>
            <w:tcW w:w="1710" w:type="dxa"/>
          </w:tcPr>
          <w:p w14:paraId="490F1875" w14:textId="77777777" w:rsidR="006E64CE" w:rsidRPr="007F079E" w:rsidRDefault="006E64CE" w:rsidP="006D0ACA">
            <w:pPr>
              <w:spacing w:line="240" w:lineRule="exact"/>
              <w:ind w:right="-111"/>
              <w:jc w:val="center"/>
              <w:rPr>
                <w:rFonts w:ascii="CordiaUPC" w:hAnsi="CordiaUPC" w:cs="CordiaUPC"/>
                <w:sz w:val="26"/>
                <w:szCs w:val="26"/>
                <w:lang w:bidi="th-TH"/>
              </w:rPr>
            </w:pPr>
            <w:r w:rsidRPr="007F079E">
              <w:rPr>
                <w:rFonts w:ascii="CordiaUPC" w:hAnsi="CordiaUPC" w:cs="CordiaUPC"/>
                <w:sz w:val="26"/>
                <w:szCs w:val="26"/>
              </w:rPr>
              <w:t>2021</w:t>
            </w:r>
          </w:p>
        </w:tc>
      </w:tr>
      <w:tr w:rsidR="006E64CE" w:rsidRPr="007F079E" w14:paraId="371D2C93" w14:textId="77777777" w:rsidTr="006D0ACA">
        <w:tc>
          <w:tcPr>
            <w:tcW w:w="3776" w:type="dxa"/>
          </w:tcPr>
          <w:p w14:paraId="61E54C44" w14:textId="77777777" w:rsidR="006E64CE" w:rsidRPr="007F079E" w:rsidRDefault="006E64CE" w:rsidP="006D0ACA">
            <w:pPr>
              <w:tabs>
                <w:tab w:val="left" w:pos="770"/>
              </w:tabs>
              <w:spacing w:line="240" w:lineRule="exact"/>
              <w:ind w:left="161" w:hanging="161"/>
              <w:rPr>
                <w:rFonts w:ascii="CordiaUPC" w:hAnsi="CordiaUPC" w:cs="CordiaUPC"/>
                <w:i/>
                <w:iCs/>
                <w:sz w:val="26"/>
                <w:szCs w:val="26"/>
                <w:cs/>
                <w:lang w:bidi="th-TH"/>
              </w:rPr>
            </w:pPr>
          </w:p>
        </w:tc>
        <w:tc>
          <w:tcPr>
            <w:tcW w:w="1894" w:type="dxa"/>
          </w:tcPr>
          <w:p w14:paraId="34ABC7BD" w14:textId="77777777" w:rsidR="006E64CE" w:rsidRPr="007F079E" w:rsidRDefault="006E64CE" w:rsidP="006D0ACA">
            <w:pPr>
              <w:spacing w:line="240" w:lineRule="exact"/>
              <w:ind w:left="-99" w:right="-107"/>
              <w:jc w:val="center"/>
              <w:rPr>
                <w:rFonts w:ascii="CordiaUPC" w:hAnsi="CordiaUPC" w:cs="CordiaUPC"/>
                <w:i/>
                <w:iCs/>
                <w:sz w:val="26"/>
                <w:szCs w:val="26"/>
              </w:rPr>
            </w:pPr>
          </w:p>
        </w:tc>
        <w:tc>
          <w:tcPr>
            <w:tcW w:w="3510" w:type="dxa"/>
            <w:gridSpan w:val="3"/>
          </w:tcPr>
          <w:p w14:paraId="3D1A5AE1" w14:textId="77777777" w:rsidR="006E64CE" w:rsidRPr="007F079E" w:rsidRDefault="006E64CE" w:rsidP="006D0ACA">
            <w:pPr>
              <w:spacing w:line="240" w:lineRule="exact"/>
              <w:ind w:right="-111"/>
              <w:jc w:val="center"/>
              <w:rPr>
                <w:rFonts w:ascii="CordiaUPC" w:hAnsi="CordiaUPC" w:cs="CordiaUPC"/>
                <w:sz w:val="26"/>
                <w:szCs w:val="26"/>
                <w:lang w:val="en-US"/>
              </w:rPr>
            </w:pPr>
            <w:r w:rsidRPr="007F079E">
              <w:rPr>
                <w:rFonts w:ascii="CordiaUPC" w:hAnsi="CordiaUPC" w:cs="CordiaUPC" w:hint="cs"/>
                <w:i/>
                <w:iCs/>
                <w:sz w:val="26"/>
                <w:szCs w:val="26"/>
              </w:rPr>
              <w:t>(in thousand Baht)</w:t>
            </w:r>
          </w:p>
        </w:tc>
      </w:tr>
      <w:tr w:rsidR="006E64CE" w:rsidRPr="007F079E" w14:paraId="4D36D26D" w14:textId="77777777" w:rsidTr="006D0ACA">
        <w:tc>
          <w:tcPr>
            <w:tcW w:w="3776" w:type="dxa"/>
            <w:hideMark/>
          </w:tcPr>
          <w:p w14:paraId="7543DE23" w14:textId="77777777" w:rsidR="006E64CE" w:rsidRPr="007F079E" w:rsidRDefault="006E64CE" w:rsidP="006D0ACA">
            <w:pPr>
              <w:tabs>
                <w:tab w:val="left" w:pos="770"/>
              </w:tabs>
              <w:spacing w:line="240" w:lineRule="exact"/>
              <w:ind w:left="161" w:hanging="161"/>
              <w:rPr>
                <w:rFonts w:ascii="CordiaUPC" w:hAnsi="CordiaUPC" w:cs="CordiaUPC"/>
                <w:i/>
                <w:iCs/>
                <w:sz w:val="26"/>
                <w:szCs w:val="26"/>
              </w:rPr>
            </w:pPr>
            <w:r w:rsidRPr="007F079E">
              <w:rPr>
                <w:rFonts w:ascii="CordiaUPC" w:hAnsi="CordiaUPC" w:cs="CordiaUPC"/>
                <w:i/>
                <w:iCs/>
                <w:sz w:val="26"/>
                <w:szCs w:val="26"/>
              </w:rPr>
              <w:t>Interest rate sensitivities (PV01)</w:t>
            </w:r>
          </w:p>
        </w:tc>
        <w:tc>
          <w:tcPr>
            <w:tcW w:w="1894" w:type="dxa"/>
          </w:tcPr>
          <w:p w14:paraId="47ADE3A5" w14:textId="77777777" w:rsidR="006E64CE" w:rsidRPr="007F079E" w:rsidRDefault="006E64CE" w:rsidP="006D0ACA">
            <w:pPr>
              <w:spacing w:line="240" w:lineRule="exact"/>
              <w:ind w:left="-99" w:right="-107"/>
              <w:jc w:val="center"/>
              <w:rPr>
                <w:rFonts w:ascii="CordiaUPC" w:hAnsi="CordiaUPC" w:cs="CordiaUPC"/>
                <w:i/>
                <w:iCs/>
                <w:sz w:val="26"/>
                <w:szCs w:val="26"/>
              </w:rPr>
            </w:pPr>
          </w:p>
        </w:tc>
        <w:tc>
          <w:tcPr>
            <w:tcW w:w="1530" w:type="dxa"/>
          </w:tcPr>
          <w:p w14:paraId="7502FF63" w14:textId="77777777" w:rsidR="006E64CE" w:rsidRPr="007F079E" w:rsidRDefault="006E64CE" w:rsidP="006D0ACA">
            <w:pPr>
              <w:spacing w:line="240" w:lineRule="exact"/>
              <w:ind w:left="-99" w:right="-107"/>
              <w:jc w:val="center"/>
              <w:rPr>
                <w:rFonts w:ascii="CordiaUPC" w:hAnsi="CordiaUPC" w:cs="CordiaUPC"/>
                <w:i/>
                <w:iCs/>
                <w:sz w:val="26"/>
                <w:szCs w:val="26"/>
              </w:rPr>
            </w:pPr>
          </w:p>
        </w:tc>
        <w:tc>
          <w:tcPr>
            <w:tcW w:w="270" w:type="dxa"/>
          </w:tcPr>
          <w:p w14:paraId="0F0C7FFD" w14:textId="77777777" w:rsidR="006E64CE" w:rsidRPr="007F079E" w:rsidRDefault="006E64CE" w:rsidP="006D0ACA">
            <w:pPr>
              <w:spacing w:line="240" w:lineRule="exact"/>
              <w:ind w:right="-111"/>
              <w:jc w:val="center"/>
              <w:rPr>
                <w:rFonts w:ascii="CordiaUPC" w:hAnsi="CordiaUPC" w:cs="CordiaUPC"/>
                <w:sz w:val="26"/>
                <w:szCs w:val="26"/>
              </w:rPr>
            </w:pPr>
          </w:p>
        </w:tc>
        <w:tc>
          <w:tcPr>
            <w:tcW w:w="1710" w:type="dxa"/>
          </w:tcPr>
          <w:p w14:paraId="6D96CCAC" w14:textId="77777777" w:rsidR="006E64CE" w:rsidRPr="007F079E" w:rsidRDefault="006E64CE" w:rsidP="006D0ACA">
            <w:pPr>
              <w:spacing w:line="240" w:lineRule="exact"/>
              <w:ind w:right="-111"/>
              <w:jc w:val="center"/>
              <w:rPr>
                <w:rFonts w:ascii="CordiaUPC" w:hAnsi="CordiaUPC" w:cs="CordiaUPC"/>
                <w:sz w:val="26"/>
                <w:szCs w:val="26"/>
              </w:rPr>
            </w:pPr>
          </w:p>
        </w:tc>
      </w:tr>
      <w:tr w:rsidR="00575E4B" w:rsidRPr="007F079E" w14:paraId="1003CFBB" w14:textId="77777777" w:rsidTr="00BF05A7">
        <w:trPr>
          <w:trHeight w:val="203"/>
        </w:trPr>
        <w:tc>
          <w:tcPr>
            <w:tcW w:w="3776" w:type="dxa"/>
          </w:tcPr>
          <w:p w14:paraId="4B3387D3" w14:textId="77777777" w:rsidR="00575E4B" w:rsidRPr="007F079E" w:rsidRDefault="00575E4B" w:rsidP="00575E4B">
            <w:pPr>
              <w:tabs>
                <w:tab w:val="left" w:pos="770"/>
              </w:tabs>
              <w:spacing w:line="240" w:lineRule="exact"/>
              <w:rPr>
                <w:rFonts w:ascii="CordiaUPC" w:hAnsi="CordiaUPC" w:cs="CordiaUPC"/>
                <w:sz w:val="26"/>
                <w:szCs w:val="26"/>
              </w:rPr>
            </w:pPr>
            <w:r w:rsidRPr="007F079E">
              <w:rPr>
                <w:rFonts w:ascii="CordiaUPC" w:hAnsi="CordiaUPC" w:cs="CordiaUPC" w:hint="cs"/>
                <w:sz w:val="26"/>
                <w:szCs w:val="26"/>
              </w:rPr>
              <w:t>THB</w:t>
            </w:r>
            <w:r w:rsidRPr="007F079E">
              <w:rPr>
                <w:rFonts w:ascii="CordiaUPC" w:hAnsi="CordiaUPC" w:cs="CordiaUPC" w:hint="cs"/>
                <w:sz w:val="26"/>
                <w:szCs w:val="26"/>
                <w:cs/>
              </w:rPr>
              <w:t xml:space="preserve">   </w:t>
            </w:r>
          </w:p>
        </w:tc>
        <w:tc>
          <w:tcPr>
            <w:tcW w:w="1894" w:type="dxa"/>
          </w:tcPr>
          <w:p w14:paraId="12EE7688" w14:textId="77777777" w:rsidR="00575E4B" w:rsidRPr="007F079E" w:rsidRDefault="00575E4B" w:rsidP="00575E4B">
            <w:pPr>
              <w:spacing w:line="240" w:lineRule="exact"/>
              <w:ind w:left="-99" w:right="-107" w:hanging="180"/>
              <w:jc w:val="center"/>
              <w:rPr>
                <w:rFonts w:ascii="CordiaUPC" w:hAnsi="CordiaUPC" w:cs="CordiaUPC"/>
                <w:i/>
                <w:iCs/>
                <w:sz w:val="26"/>
                <w:szCs w:val="26"/>
              </w:rPr>
            </w:pPr>
          </w:p>
        </w:tc>
        <w:tc>
          <w:tcPr>
            <w:tcW w:w="1530" w:type="dxa"/>
            <w:shd w:val="clear" w:color="auto" w:fill="auto"/>
            <w:vAlign w:val="bottom"/>
          </w:tcPr>
          <w:p w14:paraId="614600D1" w14:textId="40F69BB6" w:rsidR="00575E4B" w:rsidRPr="007F079E" w:rsidRDefault="00575E4B" w:rsidP="00575E4B">
            <w:pPr>
              <w:tabs>
                <w:tab w:val="decimal" w:pos="1003"/>
              </w:tabs>
              <w:spacing w:line="240" w:lineRule="exact"/>
              <w:ind w:left="341" w:right="339" w:hanging="180"/>
              <w:jc w:val="right"/>
              <w:rPr>
                <w:rFonts w:ascii="CordiaUPC" w:hAnsi="CordiaUPC" w:cs="CordiaUPC"/>
                <w:sz w:val="26"/>
                <w:szCs w:val="26"/>
                <w:lang w:bidi="th-TH"/>
              </w:rPr>
            </w:pPr>
            <w:r w:rsidRPr="007F079E">
              <w:rPr>
                <w:rFonts w:ascii="CordiaUPC" w:hAnsi="CordiaUPC" w:cs="CordiaUPC"/>
                <w:sz w:val="26"/>
                <w:szCs w:val="26"/>
                <w:lang w:bidi="th-TH"/>
              </w:rPr>
              <w:t>(144)</w:t>
            </w:r>
          </w:p>
        </w:tc>
        <w:tc>
          <w:tcPr>
            <w:tcW w:w="270" w:type="dxa"/>
            <w:vAlign w:val="bottom"/>
          </w:tcPr>
          <w:p w14:paraId="559A41B8" w14:textId="77777777" w:rsidR="00575E4B" w:rsidRPr="007F079E" w:rsidRDefault="00575E4B" w:rsidP="00575E4B">
            <w:pPr>
              <w:tabs>
                <w:tab w:val="decimal" w:pos="1003"/>
              </w:tabs>
              <w:spacing w:line="240" w:lineRule="exact"/>
              <w:ind w:left="341" w:right="252" w:hanging="180"/>
              <w:jc w:val="right"/>
              <w:rPr>
                <w:rFonts w:ascii="CordiaUPC" w:hAnsi="CordiaUPC" w:cs="CordiaUPC"/>
                <w:sz w:val="26"/>
                <w:szCs w:val="26"/>
              </w:rPr>
            </w:pPr>
          </w:p>
        </w:tc>
        <w:tc>
          <w:tcPr>
            <w:tcW w:w="1710" w:type="dxa"/>
            <w:vAlign w:val="bottom"/>
          </w:tcPr>
          <w:p w14:paraId="19D809FC" w14:textId="77777777" w:rsidR="00575E4B" w:rsidRPr="007F079E" w:rsidRDefault="00575E4B" w:rsidP="00575E4B">
            <w:pPr>
              <w:tabs>
                <w:tab w:val="decimal" w:pos="1003"/>
              </w:tabs>
              <w:spacing w:line="240" w:lineRule="exact"/>
              <w:ind w:left="341" w:right="339" w:hanging="180"/>
              <w:jc w:val="right"/>
              <w:rPr>
                <w:rFonts w:ascii="CordiaUPC" w:hAnsi="CordiaUPC" w:cs="CordiaUPC"/>
                <w:sz w:val="26"/>
                <w:szCs w:val="26"/>
              </w:rPr>
            </w:pPr>
            <w:r w:rsidRPr="007F079E">
              <w:rPr>
                <w:rFonts w:ascii="CordiaUPC" w:hAnsi="CordiaUPC" w:cs="CordiaUPC"/>
                <w:sz w:val="26"/>
                <w:szCs w:val="26"/>
                <w:lang w:bidi="th-TH"/>
              </w:rPr>
              <w:t>193</w:t>
            </w:r>
          </w:p>
        </w:tc>
      </w:tr>
      <w:tr w:rsidR="00575E4B" w:rsidRPr="007F079E" w14:paraId="2E64AD75" w14:textId="77777777" w:rsidTr="00BF05A7">
        <w:tc>
          <w:tcPr>
            <w:tcW w:w="3776" w:type="dxa"/>
          </w:tcPr>
          <w:p w14:paraId="7D4501D6" w14:textId="77777777" w:rsidR="00575E4B" w:rsidRPr="007F079E" w:rsidRDefault="00575E4B" w:rsidP="00575E4B">
            <w:pPr>
              <w:tabs>
                <w:tab w:val="left" w:pos="770"/>
              </w:tabs>
              <w:spacing w:line="240" w:lineRule="exact"/>
              <w:rPr>
                <w:rFonts w:ascii="CordiaUPC" w:hAnsi="CordiaUPC" w:cs="CordiaUPC"/>
                <w:sz w:val="26"/>
                <w:szCs w:val="26"/>
              </w:rPr>
            </w:pPr>
            <w:r w:rsidRPr="007F079E">
              <w:rPr>
                <w:rFonts w:ascii="CordiaUPC" w:hAnsi="CordiaUPC" w:cs="CordiaUPC" w:hint="cs"/>
                <w:sz w:val="26"/>
                <w:szCs w:val="26"/>
              </w:rPr>
              <w:t>USD</w:t>
            </w:r>
            <w:r w:rsidRPr="007F079E">
              <w:rPr>
                <w:rFonts w:ascii="CordiaUPC" w:hAnsi="CordiaUPC" w:cs="CordiaUPC" w:hint="cs"/>
                <w:sz w:val="26"/>
                <w:szCs w:val="26"/>
                <w:cs/>
              </w:rPr>
              <w:t xml:space="preserve">   </w:t>
            </w:r>
          </w:p>
        </w:tc>
        <w:tc>
          <w:tcPr>
            <w:tcW w:w="1894" w:type="dxa"/>
          </w:tcPr>
          <w:p w14:paraId="5B6464D4" w14:textId="77777777" w:rsidR="00575E4B" w:rsidRPr="007F079E" w:rsidRDefault="00575E4B" w:rsidP="00575E4B">
            <w:pPr>
              <w:spacing w:line="240" w:lineRule="exact"/>
              <w:ind w:left="-99" w:right="-107"/>
              <w:jc w:val="center"/>
              <w:rPr>
                <w:rFonts w:ascii="CordiaUPC" w:hAnsi="CordiaUPC" w:cs="CordiaUPC"/>
                <w:i/>
                <w:iCs/>
                <w:sz w:val="26"/>
                <w:szCs w:val="26"/>
                <w:rtl/>
                <w:cs/>
              </w:rPr>
            </w:pPr>
          </w:p>
        </w:tc>
        <w:tc>
          <w:tcPr>
            <w:tcW w:w="1530" w:type="dxa"/>
            <w:shd w:val="clear" w:color="auto" w:fill="auto"/>
            <w:vAlign w:val="bottom"/>
          </w:tcPr>
          <w:p w14:paraId="357CFD0C" w14:textId="4FC07148" w:rsidR="00575E4B" w:rsidRPr="007F079E" w:rsidRDefault="00575E4B" w:rsidP="00575E4B">
            <w:pPr>
              <w:tabs>
                <w:tab w:val="decimal" w:pos="1003"/>
              </w:tabs>
              <w:spacing w:line="240" w:lineRule="exact"/>
              <w:ind w:left="341" w:right="339" w:hanging="180"/>
              <w:jc w:val="right"/>
              <w:rPr>
                <w:rFonts w:ascii="CordiaUPC" w:hAnsi="CordiaUPC" w:cs="CordiaUPC"/>
                <w:sz w:val="26"/>
                <w:szCs w:val="26"/>
                <w:rtl/>
                <w:cs/>
              </w:rPr>
            </w:pPr>
            <w:r w:rsidRPr="007F079E">
              <w:rPr>
                <w:rFonts w:ascii="CordiaUPC" w:hAnsi="CordiaUPC" w:cs="CordiaUPC"/>
                <w:sz w:val="26"/>
                <w:szCs w:val="26"/>
                <w:lang w:bidi="th-TH"/>
              </w:rPr>
              <w:t>41</w:t>
            </w:r>
          </w:p>
        </w:tc>
        <w:tc>
          <w:tcPr>
            <w:tcW w:w="270" w:type="dxa"/>
            <w:vAlign w:val="bottom"/>
          </w:tcPr>
          <w:p w14:paraId="17047BA5" w14:textId="77777777" w:rsidR="00575E4B" w:rsidRPr="007F079E" w:rsidRDefault="00575E4B" w:rsidP="00575E4B">
            <w:pPr>
              <w:tabs>
                <w:tab w:val="decimal" w:pos="1003"/>
              </w:tabs>
              <w:spacing w:line="240" w:lineRule="exact"/>
              <w:ind w:right="252"/>
              <w:jc w:val="right"/>
              <w:rPr>
                <w:rFonts w:ascii="CordiaUPC" w:hAnsi="CordiaUPC" w:cs="CordiaUPC"/>
                <w:sz w:val="26"/>
                <w:szCs w:val="26"/>
              </w:rPr>
            </w:pPr>
          </w:p>
        </w:tc>
        <w:tc>
          <w:tcPr>
            <w:tcW w:w="1710" w:type="dxa"/>
            <w:vAlign w:val="bottom"/>
          </w:tcPr>
          <w:p w14:paraId="22082AF5" w14:textId="77777777" w:rsidR="00575E4B" w:rsidRPr="007F079E" w:rsidRDefault="00575E4B" w:rsidP="00575E4B">
            <w:pPr>
              <w:tabs>
                <w:tab w:val="decimal" w:pos="1003"/>
              </w:tabs>
              <w:spacing w:line="240" w:lineRule="exact"/>
              <w:ind w:right="339"/>
              <w:jc w:val="right"/>
              <w:rPr>
                <w:rFonts w:ascii="CordiaUPC" w:hAnsi="CordiaUPC" w:cs="CordiaUPC"/>
                <w:sz w:val="26"/>
                <w:szCs w:val="26"/>
              </w:rPr>
            </w:pPr>
            <w:r w:rsidRPr="007F079E">
              <w:rPr>
                <w:rFonts w:ascii="CordiaUPC" w:hAnsi="CordiaUPC" w:cs="CordiaUPC"/>
                <w:sz w:val="26"/>
                <w:szCs w:val="26"/>
              </w:rPr>
              <w:t>441</w:t>
            </w:r>
          </w:p>
        </w:tc>
      </w:tr>
      <w:tr w:rsidR="00575E4B" w:rsidRPr="007F079E" w14:paraId="5FC09243" w14:textId="77777777" w:rsidTr="00BF05A7">
        <w:tc>
          <w:tcPr>
            <w:tcW w:w="3776" w:type="dxa"/>
          </w:tcPr>
          <w:p w14:paraId="675F1AAC" w14:textId="77777777" w:rsidR="00575E4B" w:rsidRPr="007F079E" w:rsidRDefault="00575E4B" w:rsidP="00575E4B">
            <w:pPr>
              <w:tabs>
                <w:tab w:val="left" w:pos="770"/>
              </w:tabs>
              <w:spacing w:line="240" w:lineRule="exact"/>
              <w:ind w:left="161" w:right="-292" w:hanging="161"/>
              <w:rPr>
                <w:rFonts w:ascii="CordiaUPC" w:hAnsi="CordiaUPC" w:cs="CordiaUPC"/>
                <w:sz w:val="26"/>
                <w:szCs w:val="26"/>
                <w:lang w:val="en-US" w:bidi="th-TH"/>
              </w:rPr>
            </w:pPr>
            <w:r w:rsidRPr="007F079E">
              <w:rPr>
                <w:rFonts w:ascii="CordiaUPC" w:hAnsi="CordiaUPC" w:cs="CordiaUPC" w:hint="cs"/>
                <w:sz w:val="26"/>
                <w:szCs w:val="26"/>
              </w:rPr>
              <w:t>Other currencies</w:t>
            </w:r>
          </w:p>
        </w:tc>
        <w:tc>
          <w:tcPr>
            <w:tcW w:w="1894" w:type="dxa"/>
          </w:tcPr>
          <w:p w14:paraId="468F2907" w14:textId="77777777" w:rsidR="00575E4B" w:rsidRPr="007F079E" w:rsidRDefault="00575E4B" w:rsidP="00575E4B">
            <w:pPr>
              <w:spacing w:line="240" w:lineRule="exact"/>
              <w:ind w:left="-99" w:right="-107"/>
              <w:jc w:val="center"/>
              <w:rPr>
                <w:rFonts w:ascii="CordiaUPC" w:hAnsi="CordiaUPC" w:cs="CordiaUPC"/>
                <w:i/>
                <w:iCs/>
                <w:sz w:val="26"/>
                <w:szCs w:val="26"/>
                <w:rtl/>
                <w:cs/>
              </w:rPr>
            </w:pPr>
          </w:p>
        </w:tc>
        <w:tc>
          <w:tcPr>
            <w:tcW w:w="1530" w:type="dxa"/>
            <w:tcBorders>
              <w:bottom w:val="single" w:sz="4" w:space="0" w:color="auto"/>
            </w:tcBorders>
            <w:shd w:val="clear" w:color="auto" w:fill="auto"/>
            <w:vAlign w:val="bottom"/>
          </w:tcPr>
          <w:p w14:paraId="7D25C4A3" w14:textId="24C6B1AC" w:rsidR="00575E4B" w:rsidRPr="007F079E" w:rsidRDefault="00575E4B" w:rsidP="00575E4B">
            <w:pPr>
              <w:tabs>
                <w:tab w:val="decimal" w:pos="1003"/>
              </w:tabs>
              <w:spacing w:line="240" w:lineRule="exact"/>
              <w:ind w:left="341" w:right="339" w:hanging="180"/>
              <w:jc w:val="right"/>
              <w:rPr>
                <w:rFonts w:ascii="CordiaUPC" w:hAnsi="CordiaUPC" w:cs="CordiaUPC"/>
                <w:sz w:val="26"/>
                <w:szCs w:val="26"/>
                <w:rtl/>
                <w:cs/>
              </w:rPr>
            </w:pPr>
            <w:r w:rsidRPr="007F079E">
              <w:rPr>
                <w:rFonts w:ascii="CordiaUPC" w:hAnsi="CordiaUPC" w:cs="CordiaUPC"/>
                <w:sz w:val="26"/>
                <w:szCs w:val="26"/>
                <w:lang w:bidi="th-TH"/>
              </w:rPr>
              <w:t>-</w:t>
            </w:r>
          </w:p>
        </w:tc>
        <w:tc>
          <w:tcPr>
            <w:tcW w:w="270" w:type="dxa"/>
            <w:vAlign w:val="bottom"/>
          </w:tcPr>
          <w:p w14:paraId="2CF58BEA" w14:textId="77777777" w:rsidR="00575E4B" w:rsidRPr="007F079E" w:rsidRDefault="00575E4B" w:rsidP="00575E4B">
            <w:pPr>
              <w:tabs>
                <w:tab w:val="decimal" w:pos="1003"/>
              </w:tabs>
              <w:spacing w:line="240" w:lineRule="exact"/>
              <w:ind w:right="252"/>
              <w:jc w:val="right"/>
              <w:rPr>
                <w:rFonts w:ascii="CordiaUPC" w:hAnsi="CordiaUPC" w:cs="CordiaUPC"/>
                <w:sz w:val="26"/>
                <w:szCs w:val="26"/>
              </w:rPr>
            </w:pPr>
          </w:p>
        </w:tc>
        <w:tc>
          <w:tcPr>
            <w:tcW w:w="1710" w:type="dxa"/>
            <w:tcBorders>
              <w:bottom w:val="single" w:sz="4" w:space="0" w:color="auto"/>
            </w:tcBorders>
            <w:vAlign w:val="bottom"/>
          </w:tcPr>
          <w:p w14:paraId="63055CA8" w14:textId="77777777" w:rsidR="00575E4B" w:rsidRPr="007F079E" w:rsidRDefault="00575E4B" w:rsidP="00575E4B">
            <w:pPr>
              <w:tabs>
                <w:tab w:val="decimal" w:pos="1003"/>
              </w:tabs>
              <w:spacing w:line="240" w:lineRule="exact"/>
              <w:ind w:right="339"/>
              <w:jc w:val="right"/>
              <w:rPr>
                <w:rFonts w:ascii="CordiaUPC" w:hAnsi="CordiaUPC" w:cs="CordiaUPC"/>
                <w:sz w:val="26"/>
                <w:szCs w:val="26"/>
              </w:rPr>
            </w:pPr>
            <w:r w:rsidRPr="007F079E">
              <w:rPr>
                <w:rFonts w:ascii="CordiaUPC" w:hAnsi="CordiaUPC" w:cs="CordiaUPC"/>
                <w:sz w:val="26"/>
                <w:szCs w:val="26"/>
              </w:rPr>
              <w:t>(65)</w:t>
            </w:r>
          </w:p>
        </w:tc>
      </w:tr>
      <w:tr w:rsidR="00575E4B" w:rsidRPr="007F079E" w14:paraId="37C4F0BE" w14:textId="77777777" w:rsidTr="00BF05A7">
        <w:tc>
          <w:tcPr>
            <w:tcW w:w="3776" w:type="dxa"/>
          </w:tcPr>
          <w:p w14:paraId="79B8107E" w14:textId="77777777" w:rsidR="00575E4B" w:rsidRPr="007F079E" w:rsidRDefault="00575E4B" w:rsidP="00575E4B">
            <w:pPr>
              <w:tabs>
                <w:tab w:val="left" w:pos="770"/>
              </w:tabs>
              <w:spacing w:line="240" w:lineRule="exact"/>
              <w:ind w:left="161" w:right="-292" w:hanging="161"/>
              <w:rPr>
                <w:rFonts w:ascii="CordiaUPC" w:hAnsi="CordiaUPC" w:cs="CordiaUPC"/>
                <w:b/>
                <w:bCs/>
                <w:sz w:val="26"/>
                <w:szCs w:val="26"/>
              </w:rPr>
            </w:pPr>
            <w:r w:rsidRPr="007F079E">
              <w:rPr>
                <w:rFonts w:ascii="CordiaUPC" w:hAnsi="CordiaUPC" w:cs="CordiaUPC" w:hint="cs"/>
                <w:b/>
                <w:bCs/>
                <w:sz w:val="26"/>
                <w:szCs w:val="26"/>
              </w:rPr>
              <w:t>Total</w:t>
            </w:r>
          </w:p>
        </w:tc>
        <w:tc>
          <w:tcPr>
            <w:tcW w:w="1894" w:type="dxa"/>
          </w:tcPr>
          <w:p w14:paraId="255DB127" w14:textId="77777777" w:rsidR="00575E4B" w:rsidRPr="007F079E" w:rsidRDefault="00575E4B" w:rsidP="00575E4B">
            <w:pPr>
              <w:spacing w:line="240" w:lineRule="exact"/>
              <w:ind w:left="-99" w:right="-107"/>
              <w:jc w:val="center"/>
              <w:rPr>
                <w:rFonts w:ascii="CordiaUPC" w:hAnsi="CordiaUPC" w:cs="CordiaUPC"/>
                <w:i/>
                <w:iCs/>
                <w:sz w:val="26"/>
                <w:szCs w:val="26"/>
                <w:rtl/>
                <w:cs/>
              </w:rPr>
            </w:pPr>
          </w:p>
        </w:tc>
        <w:tc>
          <w:tcPr>
            <w:tcW w:w="1530" w:type="dxa"/>
            <w:tcBorders>
              <w:top w:val="single" w:sz="4" w:space="0" w:color="auto"/>
              <w:bottom w:val="double" w:sz="4" w:space="0" w:color="auto"/>
            </w:tcBorders>
            <w:shd w:val="clear" w:color="auto" w:fill="auto"/>
            <w:vAlign w:val="bottom"/>
          </w:tcPr>
          <w:p w14:paraId="1661F6EB" w14:textId="759AD724" w:rsidR="00575E4B" w:rsidRPr="007F079E" w:rsidRDefault="00575E4B" w:rsidP="00575E4B">
            <w:pPr>
              <w:tabs>
                <w:tab w:val="decimal" w:pos="1003"/>
              </w:tabs>
              <w:spacing w:line="240" w:lineRule="exact"/>
              <w:ind w:left="341" w:right="339" w:hanging="180"/>
              <w:jc w:val="right"/>
              <w:rPr>
                <w:rFonts w:ascii="CordiaUPC" w:hAnsi="CordiaUPC" w:cs="CordiaUPC"/>
                <w:b/>
                <w:bCs/>
                <w:sz w:val="26"/>
                <w:szCs w:val="26"/>
                <w:rtl/>
                <w:cs/>
              </w:rPr>
            </w:pPr>
            <w:r w:rsidRPr="007F079E">
              <w:rPr>
                <w:rFonts w:ascii="CordiaUPC" w:hAnsi="CordiaUPC" w:cs="CordiaUPC"/>
                <w:sz w:val="26"/>
                <w:szCs w:val="26"/>
                <w:lang w:bidi="th-TH"/>
              </w:rPr>
              <w:t xml:space="preserve">        </w:t>
            </w:r>
            <w:r w:rsidRPr="007F079E">
              <w:rPr>
                <w:rFonts w:ascii="CordiaUPC" w:hAnsi="CordiaUPC" w:cs="CordiaUPC"/>
                <w:b/>
                <w:bCs/>
                <w:sz w:val="26"/>
                <w:szCs w:val="26"/>
                <w:lang w:bidi="th-TH"/>
              </w:rPr>
              <w:t>(103)</w:t>
            </w:r>
          </w:p>
        </w:tc>
        <w:tc>
          <w:tcPr>
            <w:tcW w:w="270" w:type="dxa"/>
            <w:vAlign w:val="bottom"/>
          </w:tcPr>
          <w:p w14:paraId="474A4F5E" w14:textId="77777777" w:rsidR="00575E4B" w:rsidRPr="007F079E" w:rsidRDefault="00575E4B" w:rsidP="00575E4B">
            <w:pPr>
              <w:tabs>
                <w:tab w:val="decimal" w:pos="1003"/>
              </w:tabs>
              <w:spacing w:line="240" w:lineRule="exact"/>
              <w:ind w:right="-111"/>
              <w:rPr>
                <w:rFonts w:ascii="CordiaUPC" w:hAnsi="CordiaUPC" w:cs="CordiaUPC"/>
                <w:b/>
                <w:bCs/>
                <w:sz w:val="26"/>
                <w:szCs w:val="26"/>
                <w:cs/>
                <w:lang w:bidi="th-TH"/>
              </w:rPr>
            </w:pPr>
          </w:p>
        </w:tc>
        <w:tc>
          <w:tcPr>
            <w:tcW w:w="1710" w:type="dxa"/>
            <w:tcBorders>
              <w:top w:val="single" w:sz="4" w:space="0" w:color="auto"/>
              <w:bottom w:val="double" w:sz="4" w:space="0" w:color="auto"/>
            </w:tcBorders>
            <w:vAlign w:val="bottom"/>
          </w:tcPr>
          <w:p w14:paraId="08D39342" w14:textId="77777777" w:rsidR="00575E4B" w:rsidRPr="007F079E" w:rsidRDefault="00575E4B" w:rsidP="00575E4B">
            <w:pPr>
              <w:tabs>
                <w:tab w:val="decimal" w:pos="1155"/>
              </w:tabs>
              <w:spacing w:line="240" w:lineRule="exact"/>
              <w:ind w:right="-111"/>
              <w:rPr>
                <w:rFonts w:ascii="CordiaUPC" w:hAnsi="CordiaUPC" w:cs="CordiaUPC"/>
                <w:b/>
                <w:bCs/>
                <w:sz w:val="26"/>
                <w:szCs w:val="26"/>
              </w:rPr>
            </w:pPr>
            <w:r w:rsidRPr="007F079E">
              <w:rPr>
                <w:rFonts w:ascii="CordiaUPC" w:hAnsi="CordiaUPC" w:cs="CordiaUPC"/>
                <w:b/>
                <w:bCs/>
                <w:sz w:val="26"/>
                <w:szCs w:val="26"/>
              </w:rPr>
              <w:t>569</w:t>
            </w:r>
          </w:p>
        </w:tc>
      </w:tr>
    </w:tbl>
    <w:p w14:paraId="1954717B" w14:textId="77777777" w:rsidR="006E64CE" w:rsidRPr="007F079E" w:rsidRDefault="006E64CE" w:rsidP="006E64CE">
      <w:pPr>
        <w:spacing w:line="240" w:lineRule="auto"/>
        <w:rPr>
          <w:rFonts w:ascii="CordiaUPC" w:hAnsi="CordiaUPC" w:cs="CordiaUPC"/>
          <w:sz w:val="12"/>
          <w:szCs w:val="12"/>
        </w:rPr>
      </w:pPr>
    </w:p>
    <w:p w14:paraId="579247F6" w14:textId="77777777" w:rsidR="006E64CE" w:rsidRPr="007F079E" w:rsidRDefault="006E64CE" w:rsidP="006E64CE">
      <w:pPr>
        <w:spacing w:line="240" w:lineRule="exact"/>
        <w:ind w:left="540" w:hanging="459"/>
        <w:jc w:val="thaiDistribute"/>
        <w:rPr>
          <w:rFonts w:ascii="CordiaUPC" w:hAnsi="CordiaUPC" w:cs="CordiaUPC"/>
          <w:sz w:val="12"/>
          <w:szCs w:val="12"/>
          <w:cs/>
          <w:lang w:bidi="th-TH"/>
        </w:rPr>
      </w:pPr>
    </w:p>
    <w:tbl>
      <w:tblPr>
        <w:tblW w:w="9180" w:type="dxa"/>
        <w:tblInd w:w="450" w:type="dxa"/>
        <w:tblLook w:val="04A0" w:firstRow="1" w:lastRow="0" w:firstColumn="1" w:lastColumn="0" w:noHBand="0" w:noVBand="1"/>
      </w:tblPr>
      <w:tblGrid>
        <w:gridCol w:w="3692"/>
        <w:gridCol w:w="1838"/>
        <w:gridCol w:w="1670"/>
        <w:gridCol w:w="268"/>
        <w:gridCol w:w="1712"/>
      </w:tblGrid>
      <w:tr w:rsidR="006E64CE" w:rsidRPr="007F079E" w14:paraId="533CC54F" w14:textId="77777777" w:rsidTr="006B24D3">
        <w:tc>
          <w:tcPr>
            <w:tcW w:w="3692" w:type="dxa"/>
          </w:tcPr>
          <w:p w14:paraId="21DF7EC3" w14:textId="77777777" w:rsidR="006E64CE" w:rsidRPr="007F079E" w:rsidRDefault="006E64CE" w:rsidP="006D0ACA">
            <w:pPr>
              <w:tabs>
                <w:tab w:val="left" w:pos="770"/>
              </w:tabs>
              <w:spacing w:line="240" w:lineRule="exact"/>
              <w:ind w:left="161" w:hanging="161"/>
              <w:rPr>
                <w:rFonts w:ascii="CordiaUPC" w:hAnsi="CordiaUPC" w:cs="CordiaUPC"/>
                <w:i/>
                <w:iCs/>
                <w:sz w:val="26"/>
                <w:szCs w:val="26"/>
              </w:rPr>
            </w:pPr>
          </w:p>
        </w:tc>
        <w:tc>
          <w:tcPr>
            <w:tcW w:w="1838" w:type="dxa"/>
          </w:tcPr>
          <w:p w14:paraId="160EC2E1" w14:textId="77777777" w:rsidR="006E64CE" w:rsidRPr="007F079E" w:rsidRDefault="006E64CE" w:rsidP="006D0ACA">
            <w:pPr>
              <w:spacing w:line="240" w:lineRule="exact"/>
              <w:ind w:left="-99" w:right="-107"/>
              <w:jc w:val="center"/>
              <w:rPr>
                <w:rFonts w:ascii="CordiaUPC" w:hAnsi="CordiaUPC" w:cs="CordiaUPC"/>
                <w:i/>
                <w:iCs/>
                <w:sz w:val="26"/>
                <w:szCs w:val="26"/>
              </w:rPr>
            </w:pPr>
          </w:p>
        </w:tc>
        <w:tc>
          <w:tcPr>
            <w:tcW w:w="3650" w:type="dxa"/>
            <w:gridSpan w:val="3"/>
          </w:tcPr>
          <w:p w14:paraId="4F56E284" w14:textId="77777777" w:rsidR="006E64CE" w:rsidRPr="007F079E" w:rsidRDefault="006E64CE" w:rsidP="006D0ACA">
            <w:pPr>
              <w:spacing w:line="240" w:lineRule="exact"/>
              <w:ind w:right="-111"/>
              <w:jc w:val="center"/>
              <w:rPr>
                <w:rFonts w:ascii="CordiaUPC" w:hAnsi="CordiaUPC" w:cs="CordiaUPC"/>
                <w:b/>
                <w:bCs/>
                <w:sz w:val="26"/>
                <w:szCs w:val="26"/>
              </w:rPr>
            </w:pPr>
            <w:r w:rsidRPr="007F079E">
              <w:rPr>
                <w:rFonts w:ascii="CordiaUPC" w:hAnsi="CordiaUPC" w:cs="CordiaUPC" w:hint="cs"/>
                <w:b/>
                <w:bCs/>
                <w:sz w:val="26"/>
                <w:szCs w:val="26"/>
              </w:rPr>
              <w:t>Consolidated</w:t>
            </w:r>
            <w:r w:rsidRPr="007F079E">
              <w:rPr>
                <w:rFonts w:ascii="CordiaUPC" w:hAnsi="CordiaUPC" w:cs="CordiaUPC"/>
                <w:b/>
                <w:bCs/>
                <w:sz w:val="26"/>
                <w:szCs w:val="26"/>
              </w:rPr>
              <w:t xml:space="preserve"> </w:t>
            </w:r>
            <w:r w:rsidRPr="007F079E">
              <w:rPr>
                <w:rFonts w:ascii="CordiaUPC" w:hAnsi="CordiaUPC" w:cs="CordiaUPC"/>
                <w:b/>
                <w:bCs/>
                <w:sz w:val="26"/>
                <w:szCs w:val="26"/>
                <w:lang w:val="en-US"/>
              </w:rPr>
              <w:t xml:space="preserve">and </w:t>
            </w:r>
            <w:r w:rsidRPr="007F079E">
              <w:rPr>
                <w:rFonts w:ascii="CordiaUPC" w:hAnsi="CordiaUPC" w:cs="CordiaUPC"/>
                <w:b/>
                <w:bCs/>
                <w:sz w:val="26"/>
                <w:szCs w:val="26"/>
              </w:rPr>
              <w:t>Bank only</w:t>
            </w:r>
          </w:p>
        </w:tc>
      </w:tr>
      <w:tr w:rsidR="006E64CE" w:rsidRPr="007F079E" w14:paraId="0918A2B1" w14:textId="77777777" w:rsidTr="006B24D3">
        <w:tc>
          <w:tcPr>
            <w:tcW w:w="3692" w:type="dxa"/>
          </w:tcPr>
          <w:p w14:paraId="5D6A3BFE" w14:textId="77777777" w:rsidR="006E64CE" w:rsidRPr="007F079E" w:rsidRDefault="006E64CE" w:rsidP="006D0ACA">
            <w:pPr>
              <w:tabs>
                <w:tab w:val="left" w:pos="770"/>
              </w:tabs>
              <w:spacing w:line="240" w:lineRule="exact"/>
              <w:ind w:left="161" w:hanging="161"/>
              <w:rPr>
                <w:rFonts w:ascii="CordiaUPC" w:hAnsi="CordiaUPC" w:cs="CordiaUPC"/>
                <w:i/>
                <w:iCs/>
                <w:sz w:val="26"/>
                <w:szCs w:val="26"/>
              </w:rPr>
            </w:pPr>
          </w:p>
        </w:tc>
        <w:tc>
          <w:tcPr>
            <w:tcW w:w="1838" w:type="dxa"/>
          </w:tcPr>
          <w:p w14:paraId="4F8C6660" w14:textId="77777777" w:rsidR="006E64CE" w:rsidRPr="007F079E" w:rsidRDefault="006E64CE" w:rsidP="006D0ACA">
            <w:pPr>
              <w:spacing w:line="240" w:lineRule="exact"/>
              <w:ind w:left="-99" w:right="-107"/>
              <w:jc w:val="center"/>
              <w:rPr>
                <w:rFonts w:ascii="CordiaUPC" w:hAnsi="CordiaUPC" w:cs="CordiaUPC"/>
                <w:i/>
                <w:iCs/>
                <w:sz w:val="26"/>
                <w:szCs w:val="26"/>
              </w:rPr>
            </w:pPr>
          </w:p>
        </w:tc>
        <w:tc>
          <w:tcPr>
            <w:tcW w:w="1670" w:type="dxa"/>
          </w:tcPr>
          <w:p w14:paraId="58404851" w14:textId="77777777" w:rsidR="006E64CE" w:rsidRPr="007F079E" w:rsidRDefault="006E64CE" w:rsidP="006D0ACA">
            <w:pPr>
              <w:spacing w:line="240" w:lineRule="exact"/>
              <w:ind w:left="-99" w:right="-107"/>
              <w:jc w:val="center"/>
              <w:rPr>
                <w:rFonts w:ascii="CordiaUPC" w:hAnsi="CordiaUPC" w:cs="CordiaUPC"/>
                <w:i/>
                <w:iCs/>
                <w:sz w:val="26"/>
                <w:szCs w:val="26"/>
                <w:lang w:bidi="th-TH"/>
              </w:rPr>
            </w:pPr>
            <w:r w:rsidRPr="007F079E">
              <w:rPr>
                <w:rFonts w:ascii="CordiaUPC" w:hAnsi="CordiaUPC" w:cs="CordiaUPC"/>
                <w:sz w:val="26"/>
                <w:szCs w:val="26"/>
              </w:rPr>
              <w:t>2022</w:t>
            </w:r>
          </w:p>
        </w:tc>
        <w:tc>
          <w:tcPr>
            <w:tcW w:w="268" w:type="dxa"/>
          </w:tcPr>
          <w:p w14:paraId="3523244B" w14:textId="77777777" w:rsidR="006E64CE" w:rsidRPr="007F079E" w:rsidRDefault="006E64CE" w:rsidP="006D0ACA">
            <w:pPr>
              <w:spacing w:line="240" w:lineRule="exact"/>
              <w:ind w:right="-111"/>
              <w:jc w:val="center"/>
              <w:rPr>
                <w:rFonts w:ascii="CordiaUPC" w:hAnsi="CordiaUPC" w:cs="CordiaUPC"/>
                <w:sz w:val="26"/>
                <w:szCs w:val="26"/>
              </w:rPr>
            </w:pPr>
          </w:p>
        </w:tc>
        <w:tc>
          <w:tcPr>
            <w:tcW w:w="1712" w:type="dxa"/>
          </w:tcPr>
          <w:p w14:paraId="2034150F" w14:textId="77777777" w:rsidR="006E64CE" w:rsidRPr="007F079E" w:rsidRDefault="006E64CE" w:rsidP="006D0ACA">
            <w:pPr>
              <w:spacing w:line="240" w:lineRule="exact"/>
              <w:ind w:right="-111"/>
              <w:jc w:val="center"/>
              <w:rPr>
                <w:rFonts w:ascii="CordiaUPC" w:hAnsi="CordiaUPC" w:cs="CordiaUPC"/>
                <w:sz w:val="26"/>
                <w:szCs w:val="26"/>
                <w:lang w:bidi="th-TH"/>
              </w:rPr>
            </w:pPr>
            <w:r w:rsidRPr="007F079E">
              <w:rPr>
                <w:rFonts w:ascii="CordiaUPC" w:hAnsi="CordiaUPC" w:cs="CordiaUPC"/>
                <w:sz w:val="26"/>
                <w:szCs w:val="26"/>
              </w:rPr>
              <w:t>2021</w:t>
            </w:r>
          </w:p>
        </w:tc>
      </w:tr>
      <w:tr w:rsidR="006E64CE" w:rsidRPr="007F079E" w14:paraId="36CF29F4" w14:textId="77777777" w:rsidTr="006B24D3">
        <w:tc>
          <w:tcPr>
            <w:tcW w:w="3692" w:type="dxa"/>
          </w:tcPr>
          <w:p w14:paraId="1126034C" w14:textId="77777777" w:rsidR="006E64CE" w:rsidRPr="007F079E" w:rsidRDefault="006E64CE" w:rsidP="006D0ACA">
            <w:pPr>
              <w:tabs>
                <w:tab w:val="left" w:pos="770"/>
              </w:tabs>
              <w:spacing w:line="240" w:lineRule="exact"/>
              <w:ind w:left="161" w:hanging="161"/>
              <w:rPr>
                <w:rFonts w:ascii="CordiaUPC" w:hAnsi="CordiaUPC" w:cs="CordiaUPC"/>
                <w:i/>
                <w:iCs/>
                <w:sz w:val="26"/>
                <w:szCs w:val="26"/>
              </w:rPr>
            </w:pPr>
          </w:p>
        </w:tc>
        <w:tc>
          <w:tcPr>
            <w:tcW w:w="1838" w:type="dxa"/>
          </w:tcPr>
          <w:p w14:paraId="7A59276A" w14:textId="77777777" w:rsidR="006E64CE" w:rsidRPr="007F079E" w:rsidRDefault="006E64CE" w:rsidP="006D0ACA">
            <w:pPr>
              <w:spacing w:line="240" w:lineRule="exact"/>
              <w:ind w:left="-99" w:right="-107"/>
              <w:jc w:val="center"/>
              <w:rPr>
                <w:rFonts w:ascii="CordiaUPC" w:hAnsi="CordiaUPC" w:cs="CordiaUPC"/>
                <w:i/>
                <w:iCs/>
                <w:sz w:val="26"/>
                <w:szCs w:val="26"/>
              </w:rPr>
            </w:pPr>
          </w:p>
        </w:tc>
        <w:tc>
          <w:tcPr>
            <w:tcW w:w="3650" w:type="dxa"/>
            <w:gridSpan w:val="3"/>
          </w:tcPr>
          <w:p w14:paraId="4949FF2C" w14:textId="77777777" w:rsidR="006E64CE" w:rsidRPr="007F079E" w:rsidRDefault="006E64CE" w:rsidP="006D0ACA">
            <w:pPr>
              <w:spacing w:line="240" w:lineRule="exact"/>
              <w:ind w:right="-111"/>
              <w:jc w:val="center"/>
              <w:rPr>
                <w:rFonts w:ascii="CordiaUPC" w:hAnsi="CordiaUPC" w:cs="CordiaUPC"/>
                <w:sz w:val="26"/>
                <w:szCs w:val="26"/>
                <w:lang w:val="en-US"/>
              </w:rPr>
            </w:pPr>
            <w:r w:rsidRPr="007F079E">
              <w:rPr>
                <w:rFonts w:ascii="CordiaUPC" w:hAnsi="CordiaUPC" w:cs="CordiaUPC" w:hint="cs"/>
                <w:i/>
                <w:iCs/>
                <w:sz w:val="26"/>
                <w:szCs w:val="26"/>
              </w:rPr>
              <w:t xml:space="preserve">(in thousand </w:t>
            </w:r>
            <w:r w:rsidRPr="007F079E">
              <w:rPr>
                <w:rFonts w:ascii="CordiaUPC" w:hAnsi="CordiaUPC" w:cs="CordiaUPC"/>
                <w:i/>
                <w:iCs/>
                <w:sz w:val="26"/>
                <w:szCs w:val="26"/>
              </w:rPr>
              <w:t>USD</w:t>
            </w:r>
            <w:r w:rsidRPr="007F079E">
              <w:rPr>
                <w:rFonts w:ascii="CordiaUPC" w:hAnsi="CordiaUPC" w:cs="CordiaUPC" w:hint="cs"/>
                <w:i/>
                <w:iCs/>
                <w:sz w:val="26"/>
                <w:szCs w:val="26"/>
              </w:rPr>
              <w:t>)</w:t>
            </w:r>
          </w:p>
        </w:tc>
      </w:tr>
      <w:tr w:rsidR="006E64CE" w:rsidRPr="007F079E" w14:paraId="51722C68" w14:textId="77777777" w:rsidTr="006B24D3">
        <w:tc>
          <w:tcPr>
            <w:tcW w:w="3692" w:type="dxa"/>
            <w:hideMark/>
          </w:tcPr>
          <w:p w14:paraId="44894FDB" w14:textId="77777777" w:rsidR="006E64CE" w:rsidRPr="007F079E" w:rsidRDefault="006E64CE" w:rsidP="006D0ACA">
            <w:pPr>
              <w:tabs>
                <w:tab w:val="left" w:pos="770"/>
              </w:tabs>
              <w:spacing w:line="240" w:lineRule="exact"/>
              <w:ind w:left="161" w:hanging="161"/>
              <w:rPr>
                <w:rFonts w:ascii="CordiaUPC" w:hAnsi="CordiaUPC" w:cs="CordiaUPC"/>
                <w:i/>
                <w:iCs/>
                <w:sz w:val="26"/>
                <w:szCs w:val="26"/>
              </w:rPr>
            </w:pPr>
            <w:r w:rsidRPr="007F079E">
              <w:rPr>
                <w:rFonts w:ascii="CordiaUPC" w:hAnsi="CordiaUPC" w:cs="CordiaUPC"/>
                <w:i/>
                <w:iCs/>
                <w:sz w:val="26"/>
                <w:szCs w:val="26"/>
              </w:rPr>
              <w:t>Exchange rate sensitivities (FX Delta)</w:t>
            </w:r>
          </w:p>
        </w:tc>
        <w:tc>
          <w:tcPr>
            <w:tcW w:w="1838" w:type="dxa"/>
          </w:tcPr>
          <w:p w14:paraId="62C952B5" w14:textId="77777777" w:rsidR="006E64CE" w:rsidRPr="007F079E" w:rsidRDefault="006E64CE" w:rsidP="006D0ACA">
            <w:pPr>
              <w:spacing w:line="240" w:lineRule="exact"/>
              <w:ind w:left="-99" w:right="-107"/>
              <w:jc w:val="center"/>
              <w:rPr>
                <w:rFonts w:ascii="CordiaUPC" w:hAnsi="CordiaUPC" w:cs="CordiaUPC"/>
                <w:i/>
                <w:iCs/>
                <w:sz w:val="26"/>
                <w:szCs w:val="26"/>
                <w:cs/>
                <w:lang w:bidi="th-TH"/>
              </w:rPr>
            </w:pPr>
          </w:p>
        </w:tc>
        <w:tc>
          <w:tcPr>
            <w:tcW w:w="1670" w:type="dxa"/>
          </w:tcPr>
          <w:p w14:paraId="6076D4E6" w14:textId="77777777" w:rsidR="006E64CE" w:rsidRPr="007F079E" w:rsidRDefault="006E64CE" w:rsidP="006D0ACA">
            <w:pPr>
              <w:spacing w:line="240" w:lineRule="exact"/>
              <w:ind w:left="-99" w:right="-107"/>
              <w:jc w:val="center"/>
              <w:rPr>
                <w:rFonts w:ascii="CordiaUPC" w:hAnsi="CordiaUPC" w:cs="CordiaUPC"/>
                <w:i/>
                <w:iCs/>
                <w:sz w:val="26"/>
                <w:szCs w:val="26"/>
              </w:rPr>
            </w:pPr>
          </w:p>
        </w:tc>
        <w:tc>
          <w:tcPr>
            <w:tcW w:w="268" w:type="dxa"/>
          </w:tcPr>
          <w:p w14:paraId="49D27204" w14:textId="77777777" w:rsidR="006E64CE" w:rsidRPr="007F079E" w:rsidRDefault="006E64CE" w:rsidP="006D0ACA">
            <w:pPr>
              <w:spacing w:line="240" w:lineRule="exact"/>
              <w:ind w:right="-111"/>
              <w:jc w:val="center"/>
              <w:rPr>
                <w:rFonts w:ascii="CordiaUPC" w:hAnsi="CordiaUPC" w:cs="CordiaUPC"/>
                <w:sz w:val="26"/>
                <w:szCs w:val="26"/>
              </w:rPr>
            </w:pPr>
          </w:p>
        </w:tc>
        <w:tc>
          <w:tcPr>
            <w:tcW w:w="1712" w:type="dxa"/>
          </w:tcPr>
          <w:p w14:paraId="296CE3F6" w14:textId="77777777" w:rsidR="006E64CE" w:rsidRPr="007F079E" w:rsidRDefault="006E64CE" w:rsidP="006D0ACA">
            <w:pPr>
              <w:spacing w:line="240" w:lineRule="exact"/>
              <w:ind w:right="-111"/>
              <w:jc w:val="center"/>
              <w:rPr>
                <w:rFonts w:ascii="CordiaUPC" w:hAnsi="CordiaUPC" w:cs="CordiaUPC"/>
                <w:sz w:val="26"/>
                <w:szCs w:val="26"/>
              </w:rPr>
            </w:pPr>
          </w:p>
        </w:tc>
      </w:tr>
      <w:tr w:rsidR="00D211D0" w:rsidRPr="007F079E" w14:paraId="191B97B8" w14:textId="77777777" w:rsidTr="006B24D3">
        <w:trPr>
          <w:trHeight w:val="203"/>
        </w:trPr>
        <w:tc>
          <w:tcPr>
            <w:tcW w:w="3692" w:type="dxa"/>
          </w:tcPr>
          <w:p w14:paraId="241E7C08" w14:textId="77777777" w:rsidR="00D211D0" w:rsidRPr="007F079E" w:rsidRDefault="00D211D0" w:rsidP="00D211D0">
            <w:pPr>
              <w:tabs>
                <w:tab w:val="left" w:pos="770"/>
              </w:tabs>
              <w:spacing w:line="240" w:lineRule="exact"/>
              <w:rPr>
                <w:rFonts w:ascii="CordiaUPC" w:hAnsi="CordiaUPC" w:cs="CordiaUPC"/>
                <w:sz w:val="26"/>
                <w:szCs w:val="26"/>
              </w:rPr>
            </w:pPr>
            <w:r w:rsidRPr="007F079E">
              <w:rPr>
                <w:rFonts w:ascii="CordiaUPC" w:hAnsi="CordiaUPC" w:cs="CordiaUPC" w:hint="cs"/>
                <w:sz w:val="26"/>
                <w:szCs w:val="26"/>
              </w:rPr>
              <w:t>USD</w:t>
            </w:r>
            <w:r w:rsidRPr="007F079E">
              <w:rPr>
                <w:rFonts w:ascii="CordiaUPC" w:hAnsi="CordiaUPC" w:cs="CordiaUPC" w:hint="cs"/>
                <w:sz w:val="26"/>
                <w:szCs w:val="26"/>
                <w:cs/>
              </w:rPr>
              <w:t xml:space="preserve"> </w:t>
            </w:r>
          </w:p>
        </w:tc>
        <w:tc>
          <w:tcPr>
            <w:tcW w:w="1838" w:type="dxa"/>
          </w:tcPr>
          <w:p w14:paraId="4089081D" w14:textId="77777777" w:rsidR="00D211D0" w:rsidRPr="007F079E" w:rsidRDefault="00D211D0" w:rsidP="00D211D0">
            <w:pPr>
              <w:spacing w:line="240" w:lineRule="exact"/>
              <w:ind w:left="-99" w:right="-107" w:hanging="180"/>
              <w:jc w:val="center"/>
              <w:rPr>
                <w:rFonts w:ascii="CordiaUPC" w:hAnsi="CordiaUPC" w:cs="CordiaUPC"/>
                <w:i/>
                <w:iCs/>
                <w:sz w:val="26"/>
                <w:szCs w:val="26"/>
              </w:rPr>
            </w:pPr>
          </w:p>
        </w:tc>
        <w:tc>
          <w:tcPr>
            <w:tcW w:w="1670" w:type="dxa"/>
          </w:tcPr>
          <w:p w14:paraId="640905C4" w14:textId="003F0104" w:rsidR="00D211D0" w:rsidRPr="007F079E" w:rsidRDefault="00D211D0" w:rsidP="00D211D0">
            <w:pPr>
              <w:tabs>
                <w:tab w:val="decimal" w:pos="1003"/>
              </w:tabs>
              <w:spacing w:line="240" w:lineRule="exact"/>
              <w:ind w:left="341" w:right="252" w:hanging="180"/>
              <w:jc w:val="right"/>
              <w:rPr>
                <w:rFonts w:ascii="CordiaUPC" w:hAnsi="CordiaUPC" w:cs="CordiaUPC"/>
                <w:sz w:val="26"/>
                <w:szCs w:val="26"/>
              </w:rPr>
            </w:pPr>
            <w:r w:rsidRPr="007F079E">
              <w:rPr>
                <w:rFonts w:ascii="CordiaUPC" w:hAnsi="CordiaUPC" w:cs="CordiaUPC"/>
                <w:sz w:val="26"/>
                <w:szCs w:val="26"/>
              </w:rPr>
              <w:t xml:space="preserve">     4,226</w:t>
            </w:r>
          </w:p>
        </w:tc>
        <w:tc>
          <w:tcPr>
            <w:tcW w:w="268" w:type="dxa"/>
            <w:vAlign w:val="bottom"/>
          </w:tcPr>
          <w:p w14:paraId="492F2A1C" w14:textId="77777777" w:rsidR="00D211D0" w:rsidRPr="007F079E" w:rsidRDefault="00D211D0" w:rsidP="00D211D0">
            <w:pPr>
              <w:tabs>
                <w:tab w:val="decimal" w:pos="1003"/>
              </w:tabs>
              <w:spacing w:line="240" w:lineRule="exact"/>
              <w:ind w:left="341" w:right="252" w:hanging="180"/>
              <w:jc w:val="right"/>
              <w:rPr>
                <w:rFonts w:ascii="CordiaUPC" w:hAnsi="CordiaUPC" w:cs="CordiaUPC"/>
                <w:sz w:val="26"/>
                <w:szCs w:val="26"/>
              </w:rPr>
            </w:pPr>
          </w:p>
        </w:tc>
        <w:tc>
          <w:tcPr>
            <w:tcW w:w="1712" w:type="dxa"/>
          </w:tcPr>
          <w:p w14:paraId="316F6251" w14:textId="77777777" w:rsidR="00D211D0" w:rsidRPr="007F079E" w:rsidRDefault="00D211D0" w:rsidP="00D211D0">
            <w:pPr>
              <w:tabs>
                <w:tab w:val="decimal" w:pos="1003"/>
              </w:tabs>
              <w:spacing w:line="240" w:lineRule="exact"/>
              <w:ind w:left="341" w:right="252" w:hanging="180"/>
              <w:jc w:val="right"/>
              <w:rPr>
                <w:rFonts w:ascii="CordiaUPC" w:hAnsi="CordiaUPC" w:cs="CordiaUPC"/>
                <w:sz w:val="26"/>
                <w:szCs w:val="26"/>
              </w:rPr>
            </w:pPr>
            <w:r w:rsidRPr="007F079E">
              <w:rPr>
                <w:rFonts w:ascii="CordiaUPC" w:hAnsi="CordiaUPC" w:cs="CordiaUPC"/>
                <w:sz w:val="26"/>
                <w:szCs w:val="26"/>
              </w:rPr>
              <w:t>(2,463)</w:t>
            </w:r>
          </w:p>
        </w:tc>
      </w:tr>
      <w:tr w:rsidR="00D211D0" w:rsidRPr="007F079E" w14:paraId="3458D737" w14:textId="77777777" w:rsidTr="006B24D3">
        <w:tc>
          <w:tcPr>
            <w:tcW w:w="3692" w:type="dxa"/>
          </w:tcPr>
          <w:p w14:paraId="353F9F86" w14:textId="3816DF19" w:rsidR="00D211D0" w:rsidRPr="007F079E" w:rsidRDefault="00D211D0" w:rsidP="00D211D0">
            <w:pPr>
              <w:tabs>
                <w:tab w:val="left" w:pos="770"/>
              </w:tabs>
              <w:spacing w:line="240" w:lineRule="exact"/>
              <w:rPr>
                <w:rFonts w:ascii="CordiaUPC" w:hAnsi="CordiaUPC" w:cs="CordiaUPC"/>
                <w:sz w:val="26"/>
                <w:szCs w:val="26"/>
              </w:rPr>
            </w:pPr>
            <w:r w:rsidRPr="007F079E">
              <w:rPr>
                <w:rFonts w:ascii="CordiaUPC" w:hAnsi="CordiaUPC" w:cs="CordiaUPC"/>
                <w:sz w:val="26"/>
                <w:szCs w:val="26"/>
              </w:rPr>
              <w:t>EUR</w:t>
            </w:r>
          </w:p>
        </w:tc>
        <w:tc>
          <w:tcPr>
            <w:tcW w:w="1838" w:type="dxa"/>
          </w:tcPr>
          <w:p w14:paraId="64D7A8FA" w14:textId="77777777" w:rsidR="00D211D0" w:rsidRPr="007F079E" w:rsidRDefault="00D211D0" w:rsidP="00D211D0">
            <w:pPr>
              <w:spacing w:line="240" w:lineRule="exact"/>
              <w:ind w:left="-99" w:right="-107"/>
              <w:jc w:val="center"/>
              <w:rPr>
                <w:rFonts w:ascii="CordiaUPC" w:hAnsi="CordiaUPC" w:cs="CordiaUPC"/>
                <w:i/>
                <w:iCs/>
                <w:sz w:val="26"/>
                <w:szCs w:val="26"/>
                <w:rtl/>
                <w:cs/>
              </w:rPr>
            </w:pPr>
          </w:p>
        </w:tc>
        <w:tc>
          <w:tcPr>
            <w:tcW w:w="1670" w:type="dxa"/>
          </w:tcPr>
          <w:p w14:paraId="407A5BBB" w14:textId="59CA406E" w:rsidR="00D211D0" w:rsidRPr="007F079E" w:rsidRDefault="00D211D0" w:rsidP="00D211D0">
            <w:pPr>
              <w:tabs>
                <w:tab w:val="decimal" w:pos="1003"/>
              </w:tabs>
              <w:spacing w:line="240" w:lineRule="exact"/>
              <w:ind w:left="341" w:right="252" w:hanging="180"/>
              <w:jc w:val="right"/>
              <w:rPr>
                <w:rFonts w:ascii="CordiaUPC" w:hAnsi="CordiaUPC" w:cs="CordiaUPC"/>
                <w:sz w:val="26"/>
                <w:szCs w:val="26"/>
                <w:rtl/>
                <w:cs/>
              </w:rPr>
            </w:pPr>
            <w:r w:rsidRPr="007F079E">
              <w:rPr>
                <w:rFonts w:ascii="CordiaUPC" w:hAnsi="CordiaUPC" w:cs="CordiaUPC"/>
                <w:sz w:val="26"/>
                <w:szCs w:val="26"/>
              </w:rPr>
              <w:t xml:space="preserve">    (1,348)</w:t>
            </w:r>
          </w:p>
        </w:tc>
        <w:tc>
          <w:tcPr>
            <w:tcW w:w="268" w:type="dxa"/>
            <w:vAlign w:val="bottom"/>
          </w:tcPr>
          <w:p w14:paraId="311DF7C4" w14:textId="77777777" w:rsidR="00D211D0" w:rsidRPr="007F079E" w:rsidRDefault="00D211D0" w:rsidP="00D211D0">
            <w:pPr>
              <w:tabs>
                <w:tab w:val="decimal" w:pos="1003"/>
              </w:tabs>
              <w:spacing w:line="240" w:lineRule="exact"/>
              <w:ind w:right="252"/>
              <w:jc w:val="right"/>
              <w:rPr>
                <w:rFonts w:ascii="CordiaUPC" w:hAnsi="CordiaUPC" w:cs="CordiaUPC"/>
                <w:sz w:val="26"/>
                <w:szCs w:val="26"/>
              </w:rPr>
            </w:pPr>
          </w:p>
        </w:tc>
        <w:tc>
          <w:tcPr>
            <w:tcW w:w="1712" w:type="dxa"/>
          </w:tcPr>
          <w:p w14:paraId="65B6E415" w14:textId="4675A3F5" w:rsidR="00D211D0" w:rsidRPr="007F079E" w:rsidRDefault="008D654B" w:rsidP="00D211D0">
            <w:pPr>
              <w:tabs>
                <w:tab w:val="decimal" w:pos="1003"/>
              </w:tabs>
              <w:spacing w:line="240" w:lineRule="exact"/>
              <w:ind w:right="252"/>
              <w:jc w:val="right"/>
              <w:rPr>
                <w:rFonts w:ascii="CordiaUPC" w:hAnsi="CordiaUPC" w:cs="CordiaUPC"/>
                <w:sz w:val="26"/>
                <w:szCs w:val="26"/>
              </w:rPr>
            </w:pPr>
            <w:r w:rsidRPr="007F079E">
              <w:rPr>
                <w:rFonts w:ascii="CordiaUPC" w:hAnsi="CordiaUPC" w:cs="CordiaUPC"/>
                <w:sz w:val="26"/>
                <w:szCs w:val="26"/>
                <w:lang w:val="en-US"/>
              </w:rPr>
              <w:t>(160)</w:t>
            </w:r>
          </w:p>
        </w:tc>
      </w:tr>
      <w:tr w:rsidR="00D211D0" w:rsidRPr="007F079E" w14:paraId="7BB6B6AF" w14:textId="77777777" w:rsidTr="006B24D3">
        <w:tc>
          <w:tcPr>
            <w:tcW w:w="3692" w:type="dxa"/>
          </w:tcPr>
          <w:p w14:paraId="4F452DCC" w14:textId="77777777" w:rsidR="00D211D0" w:rsidRPr="007F079E" w:rsidRDefault="00D211D0" w:rsidP="00D211D0">
            <w:pPr>
              <w:tabs>
                <w:tab w:val="left" w:pos="770"/>
              </w:tabs>
              <w:spacing w:line="240" w:lineRule="exact"/>
              <w:ind w:left="161" w:right="-292" w:hanging="161"/>
              <w:rPr>
                <w:rFonts w:ascii="CordiaUPC" w:hAnsi="CordiaUPC" w:cs="CordiaUPC"/>
                <w:sz w:val="26"/>
                <w:szCs w:val="26"/>
                <w:lang w:val="en-US" w:bidi="th-TH"/>
              </w:rPr>
            </w:pPr>
            <w:r w:rsidRPr="007F079E">
              <w:rPr>
                <w:rFonts w:ascii="CordiaUPC" w:hAnsi="CordiaUPC" w:cs="CordiaUPC" w:hint="cs"/>
                <w:sz w:val="26"/>
                <w:szCs w:val="26"/>
              </w:rPr>
              <w:t>Other currencies</w:t>
            </w:r>
          </w:p>
        </w:tc>
        <w:tc>
          <w:tcPr>
            <w:tcW w:w="1838" w:type="dxa"/>
          </w:tcPr>
          <w:p w14:paraId="2BFADCA1" w14:textId="77777777" w:rsidR="00D211D0" w:rsidRPr="007F079E" w:rsidRDefault="00D211D0" w:rsidP="00D211D0">
            <w:pPr>
              <w:spacing w:line="240" w:lineRule="exact"/>
              <w:ind w:left="-99" w:right="-107"/>
              <w:jc w:val="center"/>
              <w:rPr>
                <w:rFonts w:ascii="CordiaUPC" w:hAnsi="CordiaUPC" w:cs="CordiaUPC"/>
                <w:i/>
                <w:iCs/>
                <w:sz w:val="26"/>
                <w:szCs w:val="26"/>
                <w:rtl/>
                <w:cs/>
              </w:rPr>
            </w:pPr>
          </w:p>
        </w:tc>
        <w:tc>
          <w:tcPr>
            <w:tcW w:w="1670" w:type="dxa"/>
            <w:tcBorders>
              <w:bottom w:val="single" w:sz="4" w:space="0" w:color="auto"/>
            </w:tcBorders>
          </w:tcPr>
          <w:p w14:paraId="51EEC715" w14:textId="4942EB78" w:rsidR="00D211D0" w:rsidRPr="007F079E" w:rsidRDefault="00D211D0" w:rsidP="00D211D0">
            <w:pPr>
              <w:tabs>
                <w:tab w:val="decimal" w:pos="1003"/>
              </w:tabs>
              <w:spacing w:line="240" w:lineRule="exact"/>
              <w:ind w:left="341" w:right="252" w:hanging="180"/>
              <w:jc w:val="right"/>
              <w:rPr>
                <w:rFonts w:ascii="CordiaUPC" w:hAnsi="CordiaUPC" w:cs="CordiaUPC"/>
                <w:sz w:val="26"/>
                <w:szCs w:val="26"/>
                <w:rtl/>
                <w:lang w:val="en-US" w:bidi="th-TH"/>
              </w:rPr>
            </w:pPr>
            <w:r w:rsidRPr="007F079E">
              <w:rPr>
                <w:rFonts w:ascii="CordiaUPC" w:hAnsi="CordiaUPC" w:cs="CordiaUPC"/>
                <w:sz w:val="26"/>
                <w:szCs w:val="26"/>
              </w:rPr>
              <w:t xml:space="preserve">        87</w:t>
            </w:r>
            <w:r w:rsidR="008D654B" w:rsidRPr="007F079E">
              <w:rPr>
                <w:rFonts w:ascii="CordiaUPC" w:hAnsi="CordiaUPC" w:cs="CordiaUPC" w:hint="cs"/>
                <w:sz w:val="26"/>
                <w:szCs w:val="26"/>
                <w:cs/>
                <w:lang w:bidi="th-TH"/>
              </w:rPr>
              <w:t>0</w:t>
            </w:r>
          </w:p>
        </w:tc>
        <w:tc>
          <w:tcPr>
            <w:tcW w:w="268" w:type="dxa"/>
            <w:vAlign w:val="bottom"/>
          </w:tcPr>
          <w:p w14:paraId="50584C1E" w14:textId="77777777" w:rsidR="00D211D0" w:rsidRPr="007F079E" w:rsidRDefault="00D211D0" w:rsidP="00D211D0">
            <w:pPr>
              <w:tabs>
                <w:tab w:val="decimal" w:pos="1003"/>
              </w:tabs>
              <w:spacing w:line="240" w:lineRule="exact"/>
              <w:ind w:right="252"/>
              <w:jc w:val="right"/>
              <w:rPr>
                <w:rFonts w:ascii="CordiaUPC" w:hAnsi="CordiaUPC" w:cs="CordiaUPC"/>
                <w:sz w:val="26"/>
                <w:szCs w:val="26"/>
              </w:rPr>
            </w:pPr>
          </w:p>
        </w:tc>
        <w:tc>
          <w:tcPr>
            <w:tcW w:w="1712" w:type="dxa"/>
            <w:tcBorders>
              <w:bottom w:val="single" w:sz="4" w:space="0" w:color="auto"/>
            </w:tcBorders>
          </w:tcPr>
          <w:p w14:paraId="666CEC6B" w14:textId="5CA0F6C3" w:rsidR="00D211D0" w:rsidRPr="007F079E" w:rsidRDefault="008D654B" w:rsidP="00D211D0">
            <w:pPr>
              <w:tabs>
                <w:tab w:val="decimal" w:pos="1003"/>
              </w:tabs>
              <w:spacing w:line="240" w:lineRule="exact"/>
              <w:ind w:right="252"/>
              <w:jc w:val="right"/>
              <w:rPr>
                <w:rFonts w:ascii="CordiaUPC" w:hAnsi="CordiaUPC" w:cs="CordiaUPC"/>
                <w:sz w:val="26"/>
                <w:szCs w:val="26"/>
              </w:rPr>
            </w:pPr>
            <w:r w:rsidRPr="007F079E">
              <w:rPr>
                <w:rFonts w:ascii="CordiaUPC" w:hAnsi="CordiaUPC" w:cs="CordiaUPC"/>
                <w:sz w:val="26"/>
                <w:szCs w:val="26"/>
              </w:rPr>
              <w:t>334</w:t>
            </w:r>
          </w:p>
        </w:tc>
      </w:tr>
      <w:tr w:rsidR="00D211D0" w:rsidRPr="007F079E" w14:paraId="055C4830" w14:textId="77777777" w:rsidTr="006B24D3">
        <w:tc>
          <w:tcPr>
            <w:tcW w:w="3692" w:type="dxa"/>
          </w:tcPr>
          <w:p w14:paraId="2B8B5468" w14:textId="77777777" w:rsidR="00D211D0" w:rsidRPr="007F079E" w:rsidRDefault="00D211D0" w:rsidP="00D211D0">
            <w:pPr>
              <w:tabs>
                <w:tab w:val="left" w:pos="770"/>
              </w:tabs>
              <w:spacing w:line="240" w:lineRule="exact"/>
              <w:ind w:left="161" w:right="-292" w:hanging="161"/>
              <w:rPr>
                <w:rFonts w:ascii="CordiaUPC" w:hAnsi="CordiaUPC" w:cs="CordiaUPC"/>
                <w:b/>
                <w:bCs/>
                <w:sz w:val="26"/>
                <w:szCs w:val="26"/>
              </w:rPr>
            </w:pPr>
            <w:r w:rsidRPr="007F079E">
              <w:rPr>
                <w:rFonts w:ascii="CordiaUPC" w:hAnsi="CordiaUPC" w:cs="CordiaUPC" w:hint="cs"/>
                <w:b/>
                <w:bCs/>
                <w:sz w:val="26"/>
                <w:szCs w:val="26"/>
              </w:rPr>
              <w:t>Total</w:t>
            </w:r>
          </w:p>
        </w:tc>
        <w:tc>
          <w:tcPr>
            <w:tcW w:w="1838" w:type="dxa"/>
          </w:tcPr>
          <w:p w14:paraId="1B31E4F0" w14:textId="77777777" w:rsidR="00D211D0" w:rsidRPr="007F079E" w:rsidRDefault="00D211D0" w:rsidP="00D211D0">
            <w:pPr>
              <w:spacing w:line="240" w:lineRule="exact"/>
              <w:ind w:left="-99" w:right="-107"/>
              <w:jc w:val="center"/>
              <w:rPr>
                <w:rFonts w:ascii="CordiaUPC" w:hAnsi="CordiaUPC" w:cs="CordiaUPC"/>
                <w:i/>
                <w:iCs/>
                <w:sz w:val="26"/>
                <w:szCs w:val="26"/>
                <w:rtl/>
                <w:cs/>
              </w:rPr>
            </w:pPr>
          </w:p>
        </w:tc>
        <w:tc>
          <w:tcPr>
            <w:tcW w:w="1670" w:type="dxa"/>
            <w:tcBorders>
              <w:top w:val="single" w:sz="4" w:space="0" w:color="auto"/>
              <w:bottom w:val="double" w:sz="4" w:space="0" w:color="auto"/>
            </w:tcBorders>
            <w:vAlign w:val="bottom"/>
          </w:tcPr>
          <w:p w14:paraId="642885C8" w14:textId="77942D72" w:rsidR="00D211D0" w:rsidRPr="007F079E" w:rsidRDefault="00D211D0" w:rsidP="00D211D0">
            <w:pPr>
              <w:tabs>
                <w:tab w:val="decimal" w:pos="1003"/>
              </w:tabs>
              <w:spacing w:line="240" w:lineRule="exact"/>
              <w:ind w:left="341" w:right="252" w:hanging="180"/>
              <w:jc w:val="right"/>
              <w:rPr>
                <w:rFonts w:ascii="CordiaUPC" w:hAnsi="CordiaUPC" w:cs="CordiaUPC"/>
                <w:b/>
                <w:bCs/>
                <w:sz w:val="26"/>
                <w:szCs w:val="26"/>
                <w:rtl/>
                <w:cs/>
              </w:rPr>
            </w:pPr>
            <w:r w:rsidRPr="007F079E">
              <w:rPr>
                <w:rFonts w:ascii="CordiaUPC" w:hAnsi="CordiaUPC" w:cs="CordiaUPC"/>
                <w:b/>
                <w:bCs/>
                <w:sz w:val="26"/>
                <w:szCs w:val="26"/>
              </w:rPr>
              <w:t>3,748</w:t>
            </w:r>
          </w:p>
        </w:tc>
        <w:tc>
          <w:tcPr>
            <w:tcW w:w="268" w:type="dxa"/>
            <w:vAlign w:val="bottom"/>
          </w:tcPr>
          <w:p w14:paraId="01A12526" w14:textId="77777777" w:rsidR="00D211D0" w:rsidRPr="007F079E" w:rsidRDefault="00D211D0" w:rsidP="00D211D0">
            <w:pPr>
              <w:tabs>
                <w:tab w:val="decimal" w:pos="1003"/>
              </w:tabs>
              <w:spacing w:line="240" w:lineRule="exact"/>
              <w:ind w:right="-111"/>
              <w:rPr>
                <w:rFonts w:ascii="CordiaUPC" w:hAnsi="CordiaUPC" w:cs="CordiaUPC"/>
                <w:b/>
                <w:bCs/>
                <w:sz w:val="26"/>
                <w:szCs w:val="26"/>
                <w:cs/>
                <w:lang w:bidi="th-TH"/>
              </w:rPr>
            </w:pPr>
          </w:p>
        </w:tc>
        <w:tc>
          <w:tcPr>
            <w:tcW w:w="1712" w:type="dxa"/>
            <w:tcBorders>
              <w:top w:val="single" w:sz="4" w:space="0" w:color="auto"/>
              <w:bottom w:val="double" w:sz="4" w:space="0" w:color="auto"/>
            </w:tcBorders>
          </w:tcPr>
          <w:p w14:paraId="1E1ACDF7" w14:textId="77777777" w:rsidR="00D211D0" w:rsidRPr="007F079E" w:rsidRDefault="00D211D0" w:rsidP="00D211D0">
            <w:pPr>
              <w:tabs>
                <w:tab w:val="decimal" w:pos="1245"/>
              </w:tabs>
              <w:spacing w:line="240" w:lineRule="exact"/>
              <w:ind w:right="-111"/>
              <w:rPr>
                <w:rFonts w:ascii="CordiaUPC" w:hAnsi="CordiaUPC" w:cs="CordiaUPC"/>
                <w:b/>
                <w:bCs/>
                <w:sz w:val="26"/>
                <w:szCs w:val="26"/>
              </w:rPr>
            </w:pPr>
            <w:r w:rsidRPr="007F079E">
              <w:rPr>
                <w:rFonts w:ascii="CordiaUPC" w:hAnsi="CordiaUPC" w:cs="CordiaUPC"/>
                <w:b/>
                <w:bCs/>
                <w:sz w:val="26"/>
                <w:szCs w:val="26"/>
              </w:rPr>
              <w:t>(2,289)</w:t>
            </w:r>
          </w:p>
        </w:tc>
      </w:tr>
    </w:tbl>
    <w:p w14:paraId="404A150B" w14:textId="77777777" w:rsidR="006E64CE" w:rsidRPr="007F079E" w:rsidRDefault="006E64CE" w:rsidP="006E64CE">
      <w:pPr>
        <w:spacing w:line="240" w:lineRule="exact"/>
        <w:ind w:left="540" w:hanging="114"/>
        <w:jc w:val="thaiDistribute"/>
        <w:rPr>
          <w:rFonts w:ascii="CordiaUPC" w:hAnsi="CordiaUPC" w:cs="CordiaUPC"/>
          <w:i/>
          <w:iCs/>
          <w:sz w:val="16"/>
          <w:szCs w:val="16"/>
          <w:cs/>
          <w:lang w:bidi="th-TH"/>
        </w:rPr>
      </w:pPr>
    </w:p>
    <w:p w14:paraId="751620A5" w14:textId="77777777" w:rsidR="006E64CE" w:rsidRPr="007F079E" w:rsidRDefault="006E64CE" w:rsidP="006E64CE">
      <w:pPr>
        <w:spacing w:line="240" w:lineRule="auto"/>
        <w:rPr>
          <w:rFonts w:ascii="CordiaUPC" w:hAnsi="CordiaUPC" w:cs="CordiaUPC"/>
          <w:i/>
          <w:iCs/>
          <w:sz w:val="26"/>
          <w:szCs w:val="26"/>
          <w:cs/>
          <w:lang w:bidi="th-TH"/>
        </w:rPr>
      </w:pPr>
      <w:r w:rsidRPr="007F079E">
        <w:rPr>
          <w:rFonts w:ascii="CordiaUPC" w:hAnsi="CordiaUPC" w:cs="CordiaUPC"/>
          <w:i/>
          <w:iCs/>
          <w:sz w:val="26"/>
          <w:szCs w:val="26"/>
        </w:rPr>
        <w:br w:type="page"/>
      </w:r>
    </w:p>
    <w:p w14:paraId="6CEF53C6" w14:textId="77777777" w:rsidR="006E64CE" w:rsidRPr="007F079E" w:rsidRDefault="006E64CE" w:rsidP="006E64CE">
      <w:pPr>
        <w:spacing w:line="240" w:lineRule="exact"/>
        <w:ind w:left="540"/>
        <w:jc w:val="thaiDistribute"/>
        <w:rPr>
          <w:rFonts w:ascii="CordiaUPC" w:hAnsi="CordiaUPC" w:cs="CordiaUPC"/>
          <w:i/>
          <w:iCs/>
          <w:sz w:val="26"/>
          <w:szCs w:val="26"/>
          <w:cs/>
          <w:lang w:bidi="th-TH"/>
        </w:rPr>
      </w:pPr>
      <w:r w:rsidRPr="007F079E">
        <w:rPr>
          <w:rFonts w:ascii="CordiaUPC" w:hAnsi="CordiaUPC" w:cs="CordiaUPC" w:hint="cs"/>
          <w:i/>
          <w:iCs/>
          <w:sz w:val="26"/>
          <w:szCs w:val="26"/>
        </w:rPr>
        <w:lastRenderedPageBreak/>
        <w:t>Market risk in the banking book</w:t>
      </w:r>
    </w:p>
    <w:p w14:paraId="346DBA42" w14:textId="77777777" w:rsidR="006E64CE" w:rsidRPr="007F079E" w:rsidRDefault="006E64CE" w:rsidP="006E64CE">
      <w:pPr>
        <w:spacing w:line="240" w:lineRule="exact"/>
        <w:ind w:left="540"/>
        <w:jc w:val="thaiDistribute"/>
        <w:rPr>
          <w:rFonts w:ascii="CordiaUPC" w:hAnsi="CordiaUPC" w:cs="CordiaUPC"/>
          <w:sz w:val="16"/>
          <w:szCs w:val="16"/>
          <w:cs/>
          <w:lang w:bidi="th-TH"/>
        </w:rPr>
      </w:pPr>
    </w:p>
    <w:p w14:paraId="708F3C08" w14:textId="77777777" w:rsidR="006E64CE" w:rsidRPr="007F079E" w:rsidRDefault="006E64CE" w:rsidP="006E64CE">
      <w:pPr>
        <w:spacing w:line="240" w:lineRule="exact"/>
        <w:ind w:left="540"/>
        <w:jc w:val="thaiDistribute"/>
        <w:rPr>
          <w:rFonts w:ascii="CordiaUPC" w:hAnsi="CordiaUPC" w:cs="CordiaUPC"/>
          <w:sz w:val="26"/>
          <w:szCs w:val="26"/>
        </w:rPr>
      </w:pPr>
      <w:r w:rsidRPr="007F079E">
        <w:rPr>
          <w:rFonts w:ascii="CordiaUPC" w:hAnsi="CordiaUPC" w:cs="CordiaUPC" w:hint="cs"/>
          <w:sz w:val="26"/>
          <w:szCs w:val="26"/>
        </w:rPr>
        <w:t xml:space="preserve">The Bank and its subsidiaries use the repricing gap approach to determine the impact of interest rate changes on net interest income and economic value of equity on a monthly basis. The repricing gap uses the remaining term or next repricing date as stipulated in the contract. There are established interest rate risk limits to monitor and control the impact of interest rate changes on the net interest income and economic value. </w:t>
      </w:r>
      <w:r w:rsidRPr="007F079E">
        <w:rPr>
          <w:rFonts w:ascii="CordiaUPC" w:hAnsi="CordiaUPC" w:cs="CordiaUPC"/>
          <w:sz w:val="26"/>
          <w:szCs w:val="26"/>
        </w:rPr>
        <w:t>Impacts on</w:t>
      </w:r>
      <w:r w:rsidRPr="007F079E">
        <w:rPr>
          <w:rFonts w:ascii="CordiaUPC" w:hAnsi="CordiaUPC" w:cs="CordiaUPC" w:hint="cs"/>
          <w:sz w:val="26"/>
          <w:szCs w:val="26"/>
        </w:rPr>
        <w:t xml:space="preserve"> the net interest income and economic value are computed assuming different size shocks in interest rate yield curves. As at </w:t>
      </w:r>
      <w:r w:rsidRPr="007F079E">
        <w:rPr>
          <w:rFonts w:ascii="CordiaUPC" w:hAnsi="CordiaUPC" w:cs="CordiaUPC" w:hint="cs"/>
          <w:color w:val="000000"/>
          <w:sz w:val="26"/>
          <w:szCs w:val="26"/>
          <w:cs/>
          <w:lang w:val="en-US" w:bidi="th-TH"/>
        </w:rPr>
        <w:t xml:space="preserve">31 </w:t>
      </w:r>
      <w:r w:rsidRPr="007F079E">
        <w:rPr>
          <w:rFonts w:ascii="CordiaUPC" w:hAnsi="CordiaUPC" w:cs="CordiaUPC"/>
          <w:color w:val="000000"/>
          <w:sz w:val="26"/>
          <w:szCs w:val="26"/>
          <w:lang w:val="en-US" w:bidi="th-TH"/>
        </w:rPr>
        <w:t xml:space="preserve">December 2022 and </w:t>
      </w:r>
      <w:r w:rsidRPr="007F079E">
        <w:rPr>
          <w:rFonts w:ascii="CordiaUPC" w:hAnsi="CordiaUPC" w:cs="CordiaUPC" w:hint="cs"/>
          <w:color w:val="000000"/>
          <w:sz w:val="26"/>
          <w:szCs w:val="26"/>
          <w:lang w:val="en-US" w:bidi="th-TH"/>
        </w:rPr>
        <w:t>202</w:t>
      </w:r>
      <w:r w:rsidRPr="007F079E">
        <w:rPr>
          <w:rFonts w:ascii="CordiaUPC" w:hAnsi="CordiaUPC" w:cs="CordiaUPC"/>
          <w:color w:val="000000"/>
          <w:sz w:val="26"/>
          <w:szCs w:val="26"/>
          <w:lang w:val="en-US" w:bidi="th-TH"/>
        </w:rPr>
        <w:t>1,</w:t>
      </w:r>
      <w:r w:rsidRPr="007F079E">
        <w:rPr>
          <w:rFonts w:ascii="CordiaUPC" w:hAnsi="CordiaUPC" w:cs="CordiaUPC" w:hint="cs"/>
          <w:sz w:val="26"/>
          <w:szCs w:val="26"/>
        </w:rPr>
        <w:t xml:space="preserve"> the </w:t>
      </w:r>
      <w:r w:rsidRPr="007F079E">
        <w:rPr>
          <w:rFonts w:ascii="CordiaUPC" w:hAnsi="CordiaUPC" w:cs="CordiaUPC"/>
          <w:sz w:val="26"/>
          <w:szCs w:val="26"/>
        </w:rPr>
        <w:t>effect</w:t>
      </w:r>
      <w:r w:rsidRPr="007F079E">
        <w:rPr>
          <w:rFonts w:ascii="CordiaUPC" w:hAnsi="CordiaUPC" w:cs="CordiaUPC" w:hint="cs"/>
          <w:sz w:val="26"/>
          <w:szCs w:val="26"/>
        </w:rPr>
        <w:t xml:space="preserve"> of changes in interest rates to earnings (net) by 100 bps parallel </w:t>
      </w:r>
      <w:r w:rsidRPr="007F079E">
        <w:rPr>
          <w:rFonts w:ascii="CordiaUPC" w:hAnsi="CordiaUPC" w:cs="CordiaUPC"/>
          <w:sz w:val="26"/>
          <w:szCs w:val="26"/>
        </w:rPr>
        <w:t xml:space="preserve">shift </w:t>
      </w:r>
      <w:r w:rsidRPr="007F079E">
        <w:rPr>
          <w:rFonts w:ascii="CordiaUPC" w:hAnsi="CordiaUPC" w:cs="CordiaUPC" w:hint="cs"/>
          <w:sz w:val="26"/>
          <w:szCs w:val="26"/>
        </w:rPr>
        <w:t>in the next 1 year were as follo</w:t>
      </w:r>
      <w:r w:rsidRPr="007F079E">
        <w:rPr>
          <w:rFonts w:ascii="CordiaUPC" w:hAnsi="CordiaUPC" w:cs="CordiaUPC"/>
          <w:sz w:val="26"/>
          <w:szCs w:val="26"/>
        </w:rPr>
        <w:t>ws</w:t>
      </w:r>
      <w:r w:rsidRPr="007F079E">
        <w:rPr>
          <w:rFonts w:ascii="CordiaUPC" w:hAnsi="CordiaUPC" w:cs="CordiaUPC" w:hint="cs"/>
          <w:sz w:val="26"/>
          <w:szCs w:val="26"/>
        </w:rPr>
        <w:t>:</w:t>
      </w:r>
    </w:p>
    <w:p w14:paraId="41FEF8BD" w14:textId="77777777" w:rsidR="006E64CE" w:rsidRPr="007F079E" w:rsidRDefault="006E64CE" w:rsidP="006E64CE">
      <w:pPr>
        <w:spacing w:line="240" w:lineRule="exact"/>
        <w:jc w:val="thaiDistribute"/>
        <w:rPr>
          <w:rFonts w:ascii="CordiaUPC" w:hAnsi="CordiaUPC" w:cs="CordiaUPC"/>
          <w:sz w:val="16"/>
          <w:szCs w:val="16"/>
        </w:rPr>
      </w:pPr>
    </w:p>
    <w:tbl>
      <w:tblPr>
        <w:tblW w:w="9182" w:type="dxa"/>
        <w:tblInd w:w="450" w:type="dxa"/>
        <w:tblLayout w:type="fixed"/>
        <w:tblLook w:val="00A0" w:firstRow="1" w:lastRow="0" w:firstColumn="1" w:lastColumn="0" w:noHBand="0" w:noVBand="0"/>
      </w:tblPr>
      <w:tblGrid>
        <w:gridCol w:w="4770"/>
        <w:gridCol w:w="473"/>
        <w:gridCol w:w="697"/>
        <w:gridCol w:w="1440"/>
        <w:gridCol w:w="270"/>
        <w:gridCol w:w="1532"/>
      </w:tblGrid>
      <w:tr w:rsidR="006E64CE" w:rsidRPr="007F079E" w14:paraId="1AA8FD67" w14:textId="77777777" w:rsidTr="006D0ACA">
        <w:tc>
          <w:tcPr>
            <w:tcW w:w="4770" w:type="dxa"/>
          </w:tcPr>
          <w:p w14:paraId="6D9951FC" w14:textId="77777777" w:rsidR="006E64CE" w:rsidRPr="007F079E" w:rsidRDefault="006E64CE" w:rsidP="006D0ACA">
            <w:pPr>
              <w:spacing w:line="240" w:lineRule="exact"/>
              <w:ind w:right="-104"/>
              <w:rPr>
                <w:rFonts w:ascii="CordiaUPC" w:hAnsi="CordiaUPC" w:cs="CordiaUPC"/>
                <w:sz w:val="26"/>
                <w:szCs w:val="26"/>
              </w:rPr>
            </w:pPr>
          </w:p>
        </w:tc>
        <w:tc>
          <w:tcPr>
            <w:tcW w:w="473" w:type="dxa"/>
          </w:tcPr>
          <w:p w14:paraId="2DEB1CE5" w14:textId="77777777" w:rsidR="006E64CE" w:rsidRPr="007F079E" w:rsidRDefault="006E64CE" w:rsidP="006D0ACA">
            <w:pPr>
              <w:spacing w:line="240" w:lineRule="exact"/>
              <w:ind w:left="-102" w:right="-111"/>
              <w:jc w:val="center"/>
              <w:rPr>
                <w:rFonts w:ascii="CordiaUPC" w:hAnsi="CordiaUPC" w:cs="CordiaUPC"/>
                <w:sz w:val="26"/>
                <w:szCs w:val="26"/>
              </w:rPr>
            </w:pPr>
          </w:p>
        </w:tc>
        <w:tc>
          <w:tcPr>
            <w:tcW w:w="697" w:type="dxa"/>
          </w:tcPr>
          <w:p w14:paraId="2FC049D8" w14:textId="77777777" w:rsidR="006E64CE" w:rsidRPr="007F079E" w:rsidRDefault="006E64CE" w:rsidP="006D0ACA">
            <w:pPr>
              <w:spacing w:line="240" w:lineRule="exact"/>
              <w:ind w:left="-102" w:right="-111"/>
              <w:jc w:val="center"/>
              <w:rPr>
                <w:rFonts w:ascii="CordiaUPC" w:hAnsi="CordiaUPC" w:cs="CordiaUPC"/>
                <w:sz w:val="26"/>
                <w:szCs w:val="26"/>
              </w:rPr>
            </w:pPr>
          </w:p>
        </w:tc>
        <w:tc>
          <w:tcPr>
            <w:tcW w:w="3242" w:type="dxa"/>
            <w:gridSpan w:val="3"/>
          </w:tcPr>
          <w:p w14:paraId="7EDDB656" w14:textId="77777777" w:rsidR="006E64CE" w:rsidRPr="007F079E" w:rsidRDefault="006E64CE" w:rsidP="006D0ACA">
            <w:pPr>
              <w:spacing w:line="240" w:lineRule="exact"/>
              <w:ind w:left="-102" w:right="-111"/>
              <w:jc w:val="center"/>
              <w:rPr>
                <w:rFonts w:ascii="CordiaUPC" w:hAnsi="CordiaUPC" w:cs="CordiaUPC"/>
                <w:b/>
                <w:bCs/>
                <w:color w:val="000000"/>
                <w:sz w:val="26"/>
                <w:szCs w:val="26"/>
                <w:lang w:val="en-US" w:bidi="th-TH"/>
              </w:rPr>
            </w:pPr>
            <w:r w:rsidRPr="007F079E">
              <w:rPr>
                <w:rFonts w:ascii="CordiaUPC" w:hAnsi="CordiaUPC" w:cs="CordiaUPC" w:hint="cs"/>
                <w:b/>
                <w:bCs/>
                <w:sz w:val="26"/>
                <w:szCs w:val="26"/>
              </w:rPr>
              <w:t>Consolidated</w:t>
            </w:r>
          </w:p>
        </w:tc>
      </w:tr>
      <w:tr w:rsidR="006E64CE" w:rsidRPr="007F079E" w14:paraId="5205C010" w14:textId="77777777" w:rsidTr="006D0ACA">
        <w:tc>
          <w:tcPr>
            <w:tcW w:w="4770" w:type="dxa"/>
          </w:tcPr>
          <w:p w14:paraId="600E0B25" w14:textId="77777777" w:rsidR="006E64CE" w:rsidRPr="007F079E" w:rsidRDefault="006E64CE" w:rsidP="006D0ACA">
            <w:pPr>
              <w:spacing w:line="240" w:lineRule="exact"/>
              <w:ind w:left="180" w:right="-104" w:hanging="180"/>
              <w:rPr>
                <w:rFonts w:ascii="CordiaUPC" w:hAnsi="CordiaUPC" w:cs="CordiaUPC"/>
                <w:sz w:val="26"/>
                <w:szCs w:val="26"/>
                <w:cs/>
                <w:lang w:bidi="th-TH"/>
              </w:rPr>
            </w:pPr>
          </w:p>
        </w:tc>
        <w:tc>
          <w:tcPr>
            <w:tcW w:w="473" w:type="dxa"/>
          </w:tcPr>
          <w:p w14:paraId="15CE6329" w14:textId="77777777" w:rsidR="006E64CE" w:rsidRPr="007F079E" w:rsidRDefault="006E64CE" w:rsidP="006D0ACA">
            <w:pPr>
              <w:spacing w:line="240" w:lineRule="exact"/>
              <w:ind w:left="-102" w:right="-111"/>
              <w:jc w:val="center"/>
              <w:rPr>
                <w:rFonts w:ascii="CordiaUPC" w:hAnsi="CordiaUPC" w:cs="CordiaUPC"/>
                <w:sz w:val="26"/>
                <w:szCs w:val="26"/>
              </w:rPr>
            </w:pPr>
          </w:p>
        </w:tc>
        <w:tc>
          <w:tcPr>
            <w:tcW w:w="697" w:type="dxa"/>
          </w:tcPr>
          <w:p w14:paraId="29BED1C5" w14:textId="77777777" w:rsidR="006E64CE" w:rsidRPr="007F079E" w:rsidRDefault="006E64CE" w:rsidP="006D0ACA">
            <w:pPr>
              <w:spacing w:line="240" w:lineRule="exact"/>
              <w:ind w:left="-102" w:right="-111"/>
              <w:jc w:val="center"/>
              <w:rPr>
                <w:rFonts w:ascii="CordiaUPC" w:hAnsi="CordiaUPC" w:cs="CordiaUPC"/>
                <w:sz w:val="26"/>
                <w:szCs w:val="26"/>
              </w:rPr>
            </w:pPr>
          </w:p>
        </w:tc>
        <w:tc>
          <w:tcPr>
            <w:tcW w:w="1440" w:type="dxa"/>
          </w:tcPr>
          <w:p w14:paraId="18823D0C" w14:textId="77777777" w:rsidR="006E64CE" w:rsidRPr="007F079E" w:rsidRDefault="006E64CE" w:rsidP="006D0ACA">
            <w:pPr>
              <w:spacing w:line="240" w:lineRule="exact"/>
              <w:ind w:left="-102" w:right="-111"/>
              <w:jc w:val="center"/>
              <w:rPr>
                <w:rFonts w:ascii="CordiaUPC" w:hAnsi="CordiaUPC" w:cs="CordiaUPC"/>
                <w:sz w:val="26"/>
                <w:szCs w:val="26"/>
              </w:rPr>
            </w:pPr>
            <w:r w:rsidRPr="007F079E">
              <w:rPr>
                <w:rFonts w:ascii="CordiaUPC" w:hAnsi="CordiaUPC" w:cs="CordiaUPC"/>
                <w:sz w:val="26"/>
                <w:szCs w:val="26"/>
              </w:rPr>
              <w:t>2022</w:t>
            </w:r>
          </w:p>
        </w:tc>
        <w:tc>
          <w:tcPr>
            <w:tcW w:w="270" w:type="dxa"/>
          </w:tcPr>
          <w:p w14:paraId="576CBDF7" w14:textId="77777777" w:rsidR="006E64CE" w:rsidRPr="007F079E" w:rsidRDefault="006E64CE" w:rsidP="006D0ACA">
            <w:pPr>
              <w:spacing w:line="240" w:lineRule="exact"/>
              <w:ind w:left="-102" w:right="-111"/>
              <w:jc w:val="center"/>
              <w:rPr>
                <w:rFonts w:ascii="CordiaUPC" w:hAnsi="CordiaUPC" w:cs="CordiaUPC"/>
                <w:sz w:val="26"/>
                <w:szCs w:val="26"/>
              </w:rPr>
            </w:pPr>
          </w:p>
        </w:tc>
        <w:tc>
          <w:tcPr>
            <w:tcW w:w="1532" w:type="dxa"/>
          </w:tcPr>
          <w:p w14:paraId="01C086F3" w14:textId="77777777" w:rsidR="006E64CE" w:rsidRPr="007F079E" w:rsidRDefault="006E64CE" w:rsidP="006D0ACA">
            <w:pPr>
              <w:spacing w:line="240" w:lineRule="exact"/>
              <w:ind w:left="-102" w:right="-111"/>
              <w:jc w:val="center"/>
              <w:rPr>
                <w:rFonts w:ascii="CordiaUPC" w:hAnsi="CordiaUPC" w:cs="CordiaUPC"/>
                <w:color w:val="000000"/>
                <w:sz w:val="26"/>
                <w:szCs w:val="26"/>
                <w:lang w:val="en-US" w:bidi="th-TH"/>
              </w:rPr>
            </w:pPr>
            <w:r w:rsidRPr="007F079E">
              <w:rPr>
                <w:rFonts w:ascii="CordiaUPC" w:hAnsi="CordiaUPC" w:cs="CordiaUPC"/>
                <w:sz w:val="26"/>
                <w:szCs w:val="26"/>
              </w:rPr>
              <w:t>2021</w:t>
            </w:r>
          </w:p>
        </w:tc>
      </w:tr>
      <w:tr w:rsidR="006E64CE" w:rsidRPr="007F079E" w14:paraId="6E18BDC0" w14:textId="77777777" w:rsidTr="006D0ACA">
        <w:tc>
          <w:tcPr>
            <w:tcW w:w="4770" w:type="dxa"/>
          </w:tcPr>
          <w:p w14:paraId="41A610F6" w14:textId="77777777" w:rsidR="006E64CE" w:rsidRPr="007F079E" w:rsidRDefault="006E64CE" w:rsidP="006D0ACA">
            <w:pPr>
              <w:spacing w:line="240" w:lineRule="exact"/>
              <w:ind w:left="180" w:right="-104" w:hanging="180"/>
              <w:rPr>
                <w:rFonts w:ascii="CordiaUPC" w:hAnsi="CordiaUPC" w:cs="CordiaUPC"/>
                <w:sz w:val="26"/>
                <w:szCs w:val="26"/>
              </w:rPr>
            </w:pPr>
          </w:p>
        </w:tc>
        <w:tc>
          <w:tcPr>
            <w:tcW w:w="473" w:type="dxa"/>
          </w:tcPr>
          <w:p w14:paraId="1AE59479" w14:textId="77777777" w:rsidR="006E64CE" w:rsidRPr="007F079E" w:rsidRDefault="006E64CE" w:rsidP="006D0ACA">
            <w:pPr>
              <w:spacing w:line="240" w:lineRule="exact"/>
              <w:ind w:left="-102" w:right="-111"/>
              <w:jc w:val="center"/>
              <w:rPr>
                <w:rFonts w:ascii="CordiaUPC" w:hAnsi="CordiaUPC" w:cs="CordiaUPC"/>
                <w:sz w:val="26"/>
                <w:szCs w:val="26"/>
              </w:rPr>
            </w:pPr>
          </w:p>
        </w:tc>
        <w:tc>
          <w:tcPr>
            <w:tcW w:w="697" w:type="dxa"/>
          </w:tcPr>
          <w:p w14:paraId="747D9708" w14:textId="77777777" w:rsidR="006E64CE" w:rsidRPr="007F079E" w:rsidRDefault="006E64CE" w:rsidP="006D0ACA">
            <w:pPr>
              <w:spacing w:line="240" w:lineRule="exact"/>
              <w:ind w:left="-102" w:right="-111"/>
              <w:jc w:val="center"/>
              <w:rPr>
                <w:rFonts w:ascii="CordiaUPC" w:hAnsi="CordiaUPC" w:cs="CordiaUPC"/>
                <w:sz w:val="26"/>
                <w:szCs w:val="26"/>
              </w:rPr>
            </w:pPr>
          </w:p>
        </w:tc>
        <w:tc>
          <w:tcPr>
            <w:tcW w:w="1440" w:type="dxa"/>
          </w:tcPr>
          <w:p w14:paraId="11180D23" w14:textId="77777777" w:rsidR="006E64CE" w:rsidRPr="007F079E" w:rsidRDefault="006E64CE" w:rsidP="006D0ACA">
            <w:pPr>
              <w:spacing w:line="240" w:lineRule="exact"/>
              <w:ind w:left="-102" w:right="-111"/>
              <w:jc w:val="center"/>
              <w:rPr>
                <w:rFonts w:ascii="CordiaUPC" w:hAnsi="CordiaUPC" w:cs="CordiaUPC"/>
                <w:sz w:val="26"/>
                <w:szCs w:val="26"/>
              </w:rPr>
            </w:pPr>
            <w:r w:rsidRPr="007F079E">
              <w:rPr>
                <w:rFonts w:ascii="CordiaUPC" w:hAnsi="CordiaUPC" w:cs="CordiaUPC" w:hint="cs"/>
                <w:sz w:val="26"/>
                <w:szCs w:val="26"/>
              </w:rPr>
              <w:t xml:space="preserve">Upward </w:t>
            </w:r>
          </w:p>
          <w:p w14:paraId="62BCBBAC" w14:textId="77777777" w:rsidR="006E64CE" w:rsidRPr="007F079E" w:rsidRDefault="006E64CE" w:rsidP="006D0ACA">
            <w:pPr>
              <w:spacing w:line="240" w:lineRule="exact"/>
              <w:ind w:left="-102" w:right="-111"/>
              <w:jc w:val="center"/>
              <w:rPr>
                <w:rFonts w:ascii="CordiaUPC" w:hAnsi="CordiaUPC" w:cs="CordiaUPC"/>
                <w:sz w:val="26"/>
                <w:szCs w:val="26"/>
              </w:rPr>
            </w:pPr>
            <w:r w:rsidRPr="007F079E">
              <w:rPr>
                <w:rFonts w:ascii="CordiaUPC" w:hAnsi="CordiaUPC" w:cs="CordiaUPC" w:hint="cs"/>
                <w:sz w:val="26"/>
                <w:szCs w:val="26"/>
              </w:rPr>
              <w:t>shift 100 bps</w:t>
            </w:r>
          </w:p>
        </w:tc>
        <w:tc>
          <w:tcPr>
            <w:tcW w:w="270" w:type="dxa"/>
          </w:tcPr>
          <w:p w14:paraId="7D78AC04" w14:textId="77777777" w:rsidR="006E64CE" w:rsidRPr="007F079E" w:rsidRDefault="006E64CE" w:rsidP="006D0ACA">
            <w:pPr>
              <w:spacing w:line="240" w:lineRule="exact"/>
              <w:ind w:left="-102" w:right="-111"/>
              <w:jc w:val="center"/>
              <w:rPr>
                <w:rFonts w:ascii="CordiaUPC" w:hAnsi="CordiaUPC" w:cs="CordiaUPC"/>
                <w:sz w:val="26"/>
                <w:szCs w:val="26"/>
              </w:rPr>
            </w:pPr>
          </w:p>
        </w:tc>
        <w:tc>
          <w:tcPr>
            <w:tcW w:w="1532" w:type="dxa"/>
          </w:tcPr>
          <w:p w14:paraId="196C234C" w14:textId="77777777" w:rsidR="006E64CE" w:rsidRPr="007F079E" w:rsidRDefault="006E64CE" w:rsidP="006D0ACA">
            <w:pPr>
              <w:spacing w:line="240" w:lineRule="exact"/>
              <w:ind w:left="-102" w:right="-111"/>
              <w:jc w:val="center"/>
              <w:rPr>
                <w:rFonts w:ascii="CordiaUPC" w:hAnsi="CordiaUPC" w:cs="CordiaUPC"/>
                <w:sz w:val="26"/>
                <w:szCs w:val="26"/>
              </w:rPr>
            </w:pPr>
            <w:r w:rsidRPr="007F079E">
              <w:rPr>
                <w:rFonts w:ascii="CordiaUPC" w:hAnsi="CordiaUPC" w:cs="CordiaUPC" w:hint="cs"/>
                <w:sz w:val="26"/>
                <w:szCs w:val="26"/>
              </w:rPr>
              <w:t xml:space="preserve">Upward </w:t>
            </w:r>
          </w:p>
          <w:p w14:paraId="6492C83D" w14:textId="77777777" w:rsidR="006E64CE" w:rsidRPr="007F079E" w:rsidRDefault="006E64CE" w:rsidP="006D0ACA">
            <w:pPr>
              <w:spacing w:line="240" w:lineRule="exact"/>
              <w:ind w:left="-102" w:right="-111"/>
              <w:jc w:val="center"/>
              <w:rPr>
                <w:rFonts w:ascii="CordiaUPC" w:hAnsi="CordiaUPC" w:cs="CordiaUPC"/>
                <w:sz w:val="26"/>
                <w:szCs w:val="26"/>
              </w:rPr>
            </w:pPr>
            <w:r w:rsidRPr="007F079E">
              <w:rPr>
                <w:rFonts w:ascii="CordiaUPC" w:hAnsi="CordiaUPC" w:cs="CordiaUPC" w:hint="cs"/>
                <w:sz w:val="26"/>
                <w:szCs w:val="26"/>
              </w:rPr>
              <w:t>shift 100 bps</w:t>
            </w:r>
          </w:p>
        </w:tc>
      </w:tr>
      <w:tr w:rsidR="006E64CE" w:rsidRPr="007F079E" w14:paraId="6202CC8C" w14:textId="77777777" w:rsidTr="006D0ACA">
        <w:tc>
          <w:tcPr>
            <w:tcW w:w="4770" w:type="dxa"/>
            <w:vAlign w:val="center"/>
            <w:hideMark/>
          </w:tcPr>
          <w:p w14:paraId="463456AD" w14:textId="77777777" w:rsidR="006E64CE" w:rsidRPr="007F079E" w:rsidRDefault="006E64CE" w:rsidP="006D0ACA">
            <w:pPr>
              <w:spacing w:line="240" w:lineRule="exact"/>
              <w:rPr>
                <w:rFonts w:ascii="CordiaUPC" w:hAnsi="CordiaUPC" w:cs="CordiaUPC"/>
                <w:sz w:val="26"/>
                <w:szCs w:val="26"/>
                <w:cs/>
                <w:lang w:bidi="th-TH"/>
              </w:rPr>
            </w:pPr>
          </w:p>
        </w:tc>
        <w:tc>
          <w:tcPr>
            <w:tcW w:w="473" w:type="dxa"/>
            <w:vAlign w:val="center"/>
          </w:tcPr>
          <w:p w14:paraId="60EE024A" w14:textId="77777777" w:rsidR="006E64CE" w:rsidRPr="007F079E" w:rsidRDefault="006E64CE" w:rsidP="006D0ACA">
            <w:pPr>
              <w:tabs>
                <w:tab w:val="decimal" w:pos="857"/>
              </w:tabs>
              <w:spacing w:line="240" w:lineRule="exact"/>
              <w:ind w:left="-104" w:right="-136" w:firstLine="104"/>
              <w:rPr>
                <w:rFonts w:ascii="CordiaUPC" w:hAnsi="CordiaUPC" w:cs="CordiaUPC"/>
                <w:sz w:val="26"/>
                <w:szCs w:val="26"/>
              </w:rPr>
            </w:pPr>
          </w:p>
        </w:tc>
        <w:tc>
          <w:tcPr>
            <w:tcW w:w="697" w:type="dxa"/>
          </w:tcPr>
          <w:p w14:paraId="25DAA9C0" w14:textId="77777777" w:rsidR="006E64CE" w:rsidRPr="007F079E" w:rsidRDefault="006E64CE" w:rsidP="006D0ACA">
            <w:pPr>
              <w:tabs>
                <w:tab w:val="decimal" w:pos="857"/>
              </w:tabs>
              <w:spacing w:line="240" w:lineRule="exact"/>
              <w:ind w:left="-104" w:right="-136" w:firstLine="104"/>
              <w:rPr>
                <w:rFonts w:ascii="CordiaUPC" w:hAnsi="CordiaUPC" w:cs="CordiaUPC"/>
                <w:sz w:val="26"/>
                <w:szCs w:val="26"/>
              </w:rPr>
            </w:pPr>
          </w:p>
        </w:tc>
        <w:tc>
          <w:tcPr>
            <w:tcW w:w="3242" w:type="dxa"/>
            <w:gridSpan w:val="3"/>
            <w:vAlign w:val="center"/>
          </w:tcPr>
          <w:p w14:paraId="50AEEE8F" w14:textId="77777777" w:rsidR="006E64CE" w:rsidRPr="007F079E" w:rsidRDefault="006E64CE" w:rsidP="006D0ACA">
            <w:pPr>
              <w:spacing w:line="240" w:lineRule="exact"/>
              <w:ind w:left="-104" w:right="-136" w:firstLine="104"/>
              <w:jc w:val="center"/>
              <w:rPr>
                <w:rFonts w:ascii="CordiaUPC" w:hAnsi="CordiaUPC" w:cs="CordiaUPC"/>
                <w:sz w:val="26"/>
                <w:szCs w:val="26"/>
              </w:rPr>
            </w:pPr>
            <w:r w:rsidRPr="007F079E">
              <w:rPr>
                <w:rFonts w:ascii="CordiaUPC" w:hAnsi="CordiaUPC" w:cs="CordiaUPC" w:hint="cs"/>
                <w:i/>
                <w:iCs/>
                <w:sz w:val="26"/>
                <w:szCs w:val="26"/>
                <w:lang w:val="th-TH" w:bidi="th-TH"/>
              </w:rPr>
              <w:t>(in million Baht)</w:t>
            </w:r>
          </w:p>
        </w:tc>
      </w:tr>
      <w:tr w:rsidR="006E64CE" w:rsidRPr="007F079E" w14:paraId="3ECB26D4" w14:textId="77777777" w:rsidTr="006D0ACA">
        <w:tc>
          <w:tcPr>
            <w:tcW w:w="4770" w:type="dxa"/>
            <w:vAlign w:val="center"/>
          </w:tcPr>
          <w:p w14:paraId="206E0694" w14:textId="77777777" w:rsidR="006E64CE" w:rsidRPr="007F079E" w:rsidRDefault="006E64CE" w:rsidP="006D0ACA">
            <w:pPr>
              <w:spacing w:line="240" w:lineRule="exact"/>
              <w:rPr>
                <w:rFonts w:ascii="CordiaUPC" w:hAnsi="CordiaUPC" w:cs="CordiaUPC"/>
                <w:sz w:val="26"/>
                <w:szCs w:val="26"/>
                <w:cs/>
                <w:lang w:bidi="th-TH"/>
              </w:rPr>
            </w:pPr>
            <w:r w:rsidRPr="007F079E">
              <w:rPr>
                <w:rFonts w:ascii="CordiaUPC" w:hAnsi="CordiaUPC" w:cs="CordiaUPC" w:hint="cs"/>
                <w:sz w:val="26"/>
                <w:szCs w:val="26"/>
              </w:rPr>
              <w:t>THB</w:t>
            </w:r>
          </w:p>
        </w:tc>
        <w:tc>
          <w:tcPr>
            <w:tcW w:w="473" w:type="dxa"/>
            <w:vAlign w:val="center"/>
          </w:tcPr>
          <w:p w14:paraId="37FF2EF0" w14:textId="77777777" w:rsidR="006E64CE" w:rsidRPr="007F079E" w:rsidRDefault="006E64CE" w:rsidP="006D0ACA">
            <w:pPr>
              <w:tabs>
                <w:tab w:val="decimal" w:pos="857"/>
              </w:tabs>
              <w:spacing w:line="240" w:lineRule="exact"/>
              <w:ind w:left="-104" w:right="-136" w:firstLine="104"/>
              <w:rPr>
                <w:rFonts w:ascii="CordiaUPC" w:hAnsi="CordiaUPC" w:cs="CordiaUPC"/>
                <w:sz w:val="26"/>
                <w:szCs w:val="26"/>
              </w:rPr>
            </w:pPr>
          </w:p>
        </w:tc>
        <w:tc>
          <w:tcPr>
            <w:tcW w:w="697" w:type="dxa"/>
          </w:tcPr>
          <w:p w14:paraId="53B8787D" w14:textId="77777777" w:rsidR="006E64CE" w:rsidRPr="007F079E" w:rsidRDefault="006E64CE" w:rsidP="006D0ACA">
            <w:pPr>
              <w:tabs>
                <w:tab w:val="decimal" w:pos="857"/>
              </w:tabs>
              <w:spacing w:line="240" w:lineRule="exact"/>
              <w:ind w:left="-104" w:right="-136" w:firstLine="104"/>
              <w:rPr>
                <w:rFonts w:ascii="CordiaUPC" w:hAnsi="CordiaUPC" w:cs="CordiaUPC"/>
                <w:sz w:val="26"/>
                <w:szCs w:val="26"/>
              </w:rPr>
            </w:pPr>
          </w:p>
        </w:tc>
        <w:tc>
          <w:tcPr>
            <w:tcW w:w="1440" w:type="dxa"/>
            <w:vAlign w:val="center"/>
          </w:tcPr>
          <w:p w14:paraId="66F3424D" w14:textId="58F57231" w:rsidR="006E64CE" w:rsidRPr="007F079E" w:rsidRDefault="00E660C0" w:rsidP="006D0ACA">
            <w:pPr>
              <w:tabs>
                <w:tab w:val="decimal" w:pos="1102"/>
              </w:tabs>
              <w:spacing w:line="240" w:lineRule="exact"/>
              <w:ind w:left="-104" w:right="-136" w:firstLine="104"/>
              <w:rPr>
                <w:rFonts w:ascii="CordiaUPC" w:hAnsi="CordiaUPC" w:cs="CordiaUPC"/>
                <w:sz w:val="26"/>
                <w:szCs w:val="26"/>
                <w:lang w:val="en-US" w:bidi="th-TH"/>
              </w:rPr>
            </w:pPr>
            <w:r w:rsidRPr="007F079E">
              <w:rPr>
                <w:rFonts w:ascii="CordiaUPC" w:hAnsi="CordiaUPC" w:cs="CordiaUPC"/>
                <w:sz w:val="26"/>
                <w:szCs w:val="26"/>
                <w:lang w:val="en-US" w:bidi="th-TH"/>
              </w:rPr>
              <w:t>(</w:t>
            </w:r>
            <w:r w:rsidRPr="007F079E">
              <w:rPr>
                <w:rFonts w:ascii="CordiaUPC" w:hAnsi="CordiaUPC" w:cs="CordiaUPC" w:hint="cs"/>
                <w:sz w:val="26"/>
                <w:szCs w:val="26"/>
                <w:cs/>
                <w:lang w:bidi="th-TH"/>
              </w:rPr>
              <w:t>2,332</w:t>
            </w:r>
            <w:r w:rsidRPr="007F079E">
              <w:rPr>
                <w:rFonts w:ascii="CordiaUPC" w:hAnsi="CordiaUPC" w:cs="CordiaUPC"/>
                <w:sz w:val="26"/>
                <w:szCs w:val="26"/>
                <w:lang w:val="en-US" w:bidi="th-TH"/>
              </w:rPr>
              <w:t>)</w:t>
            </w:r>
          </w:p>
        </w:tc>
        <w:tc>
          <w:tcPr>
            <w:tcW w:w="270" w:type="dxa"/>
          </w:tcPr>
          <w:p w14:paraId="1D437D95" w14:textId="77777777" w:rsidR="006E64CE" w:rsidRPr="007F079E" w:rsidRDefault="006E64CE" w:rsidP="006D0ACA">
            <w:pPr>
              <w:tabs>
                <w:tab w:val="decimal" w:pos="857"/>
              </w:tabs>
              <w:spacing w:line="240" w:lineRule="exact"/>
              <w:ind w:left="-104" w:right="-136" w:firstLine="104"/>
              <w:rPr>
                <w:rFonts w:ascii="CordiaUPC" w:hAnsi="CordiaUPC" w:cs="CordiaUPC"/>
                <w:sz w:val="26"/>
                <w:szCs w:val="26"/>
              </w:rPr>
            </w:pPr>
          </w:p>
        </w:tc>
        <w:tc>
          <w:tcPr>
            <w:tcW w:w="1532" w:type="dxa"/>
            <w:vAlign w:val="center"/>
          </w:tcPr>
          <w:p w14:paraId="41358F67" w14:textId="77777777" w:rsidR="006E64CE" w:rsidRPr="007F079E" w:rsidRDefault="006E64CE" w:rsidP="006D0ACA">
            <w:pPr>
              <w:tabs>
                <w:tab w:val="decimal" w:pos="1060"/>
              </w:tabs>
              <w:spacing w:line="240" w:lineRule="exact"/>
              <w:ind w:left="-104" w:right="-136" w:firstLine="104"/>
              <w:rPr>
                <w:rFonts w:ascii="CordiaUPC" w:hAnsi="CordiaUPC" w:cs="CordiaUPC"/>
                <w:sz w:val="26"/>
                <w:szCs w:val="26"/>
              </w:rPr>
            </w:pPr>
            <w:r w:rsidRPr="007F079E">
              <w:rPr>
                <w:rFonts w:ascii="CordiaUPC" w:hAnsi="CordiaUPC" w:cs="CordiaUPC"/>
                <w:color w:val="000000"/>
                <w:sz w:val="26"/>
                <w:szCs w:val="26"/>
                <w:cs/>
              </w:rPr>
              <w:t>(2</w:t>
            </w:r>
            <w:r w:rsidRPr="007F079E">
              <w:rPr>
                <w:rFonts w:ascii="CordiaUPC" w:hAnsi="CordiaUPC" w:cs="CordiaUPC"/>
                <w:color w:val="000000"/>
                <w:sz w:val="26"/>
                <w:szCs w:val="26"/>
              </w:rPr>
              <w:t>,</w:t>
            </w:r>
            <w:r w:rsidRPr="007F079E">
              <w:rPr>
                <w:rFonts w:ascii="CordiaUPC" w:hAnsi="CordiaUPC" w:cs="CordiaUPC" w:hint="cs"/>
                <w:color w:val="000000"/>
                <w:sz w:val="26"/>
                <w:szCs w:val="26"/>
                <w:cs/>
              </w:rPr>
              <w:t>794)</w:t>
            </w:r>
          </w:p>
        </w:tc>
      </w:tr>
      <w:tr w:rsidR="006E64CE" w:rsidRPr="007F079E" w14:paraId="0FB14CD1" w14:textId="77777777" w:rsidTr="006D0ACA">
        <w:tc>
          <w:tcPr>
            <w:tcW w:w="4770" w:type="dxa"/>
            <w:vAlign w:val="center"/>
            <w:hideMark/>
          </w:tcPr>
          <w:p w14:paraId="129D66A4" w14:textId="77777777" w:rsidR="006E64CE" w:rsidRPr="007F079E" w:rsidRDefault="006E64CE" w:rsidP="006D0ACA">
            <w:pPr>
              <w:spacing w:line="240" w:lineRule="exact"/>
              <w:rPr>
                <w:rFonts w:ascii="CordiaUPC" w:hAnsi="CordiaUPC" w:cs="CordiaUPC"/>
                <w:sz w:val="26"/>
                <w:szCs w:val="26"/>
              </w:rPr>
            </w:pPr>
            <w:r w:rsidRPr="007F079E">
              <w:rPr>
                <w:rFonts w:ascii="CordiaUPC" w:hAnsi="CordiaUPC" w:cs="CordiaUPC" w:hint="cs"/>
                <w:sz w:val="26"/>
                <w:szCs w:val="26"/>
              </w:rPr>
              <w:t>USD</w:t>
            </w:r>
          </w:p>
        </w:tc>
        <w:tc>
          <w:tcPr>
            <w:tcW w:w="473" w:type="dxa"/>
            <w:vAlign w:val="center"/>
          </w:tcPr>
          <w:p w14:paraId="3B7749F7" w14:textId="77777777" w:rsidR="006E64CE" w:rsidRPr="007F079E" w:rsidRDefault="006E64CE" w:rsidP="006D0ACA">
            <w:pPr>
              <w:tabs>
                <w:tab w:val="decimal" w:pos="857"/>
              </w:tabs>
              <w:spacing w:line="240" w:lineRule="exact"/>
              <w:ind w:left="-104" w:right="-136" w:firstLine="104"/>
              <w:rPr>
                <w:rFonts w:ascii="CordiaUPC" w:hAnsi="CordiaUPC" w:cs="CordiaUPC"/>
                <w:sz w:val="26"/>
                <w:szCs w:val="26"/>
              </w:rPr>
            </w:pPr>
          </w:p>
        </w:tc>
        <w:tc>
          <w:tcPr>
            <w:tcW w:w="697" w:type="dxa"/>
          </w:tcPr>
          <w:p w14:paraId="6A5D5EE5" w14:textId="77777777" w:rsidR="006E64CE" w:rsidRPr="007F079E" w:rsidRDefault="006E64CE" w:rsidP="006D0ACA">
            <w:pPr>
              <w:tabs>
                <w:tab w:val="decimal" w:pos="857"/>
              </w:tabs>
              <w:spacing w:line="240" w:lineRule="exact"/>
              <w:ind w:left="-104" w:right="-136" w:firstLine="104"/>
              <w:rPr>
                <w:rFonts w:ascii="CordiaUPC" w:hAnsi="CordiaUPC" w:cs="CordiaUPC"/>
                <w:sz w:val="26"/>
                <w:szCs w:val="26"/>
              </w:rPr>
            </w:pPr>
          </w:p>
        </w:tc>
        <w:tc>
          <w:tcPr>
            <w:tcW w:w="1440" w:type="dxa"/>
            <w:vAlign w:val="center"/>
          </w:tcPr>
          <w:p w14:paraId="1B0E730D" w14:textId="17A4D9D0" w:rsidR="006E64CE" w:rsidRPr="007F079E" w:rsidRDefault="00E660C0" w:rsidP="006D0ACA">
            <w:pPr>
              <w:tabs>
                <w:tab w:val="decimal" w:pos="1102"/>
              </w:tabs>
              <w:spacing w:line="240" w:lineRule="exact"/>
              <w:ind w:left="-104" w:right="-136" w:firstLine="104"/>
              <w:rPr>
                <w:rFonts w:ascii="CordiaUPC" w:hAnsi="CordiaUPC" w:cs="CordiaUPC"/>
                <w:sz w:val="26"/>
                <w:szCs w:val="26"/>
                <w:lang w:bidi="th-TH"/>
              </w:rPr>
            </w:pPr>
            <w:r w:rsidRPr="007F079E">
              <w:rPr>
                <w:rFonts w:ascii="CordiaUPC" w:hAnsi="CordiaUPC" w:cs="CordiaUPC" w:hint="cs"/>
                <w:sz w:val="26"/>
                <w:szCs w:val="26"/>
                <w:cs/>
                <w:lang w:bidi="th-TH"/>
              </w:rPr>
              <w:t>89</w:t>
            </w:r>
          </w:p>
        </w:tc>
        <w:tc>
          <w:tcPr>
            <w:tcW w:w="270" w:type="dxa"/>
          </w:tcPr>
          <w:p w14:paraId="146076DE" w14:textId="77777777" w:rsidR="006E64CE" w:rsidRPr="007F079E" w:rsidRDefault="006E64CE" w:rsidP="006D0ACA">
            <w:pPr>
              <w:tabs>
                <w:tab w:val="decimal" w:pos="857"/>
              </w:tabs>
              <w:spacing w:line="240" w:lineRule="exact"/>
              <w:ind w:left="-104" w:right="-136" w:firstLine="104"/>
              <w:rPr>
                <w:rFonts w:ascii="CordiaUPC" w:hAnsi="CordiaUPC" w:cs="CordiaUPC"/>
                <w:sz w:val="26"/>
                <w:szCs w:val="26"/>
              </w:rPr>
            </w:pPr>
          </w:p>
        </w:tc>
        <w:tc>
          <w:tcPr>
            <w:tcW w:w="1532" w:type="dxa"/>
            <w:vAlign w:val="center"/>
          </w:tcPr>
          <w:p w14:paraId="53BCDE84" w14:textId="77777777" w:rsidR="006E64CE" w:rsidRPr="007F079E" w:rsidRDefault="006E64CE" w:rsidP="006D0ACA">
            <w:pPr>
              <w:tabs>
                <w:tab w:val="decimal" w:pos="1060"/>
              </w:tabs>
              <w:spacing w:line="240" w:lineRule="exact"/>
              <w:ind w:left="-104" w:right="-136" w:firstLine="104"/>
              <w:rPr>
                <w:rFonts w:ascii="CordiaUPC" w:hAnsi="CordiaUPC" w:cs="CordiaUPC"/>
                <w:sz w:val="26"/>
                <w:szCs w:val="26"/>
              </w:rPr>
            </w:pPr>
            <w:r w:rsidRPr="007F079E">
              <w:rPr>
                <w:rFonts w:ascii="CordiaUPC" w:hAnsi="CordiaUPC" w:cs="CordiaUPC"/>
                <w:color w:val="000000"/>
                <w:sz w:val="26"/>
                <w:szCs w:val="26"/>
                <w:cs/>
              </w:rPr>
              <w:t>124</w:t>
            </w:r>
          </w:p>
        </w:tc>
      </w:tr>
      <w:tr w:rsidR="006E64CE" w:rsidRPr="007F079E" w14:paraId="6989481B" w14:textId="77777777" w:rsidTr="006D0ACA">
        <w:tc>
          <w:tcPr>
            <w:tcW w:w="4770" w:type="dxa"/>
            <w:vAlign w:val="center"/>
            <w:hideMark/>
          </w:tcPr>
          <w:p w14:paraId="1FDC9FC1" w14:textId="77777777" w:rsidR="006E64CE" w:rsidRPr="007F079E" w:rsidRDefault="006E64CE" w:rsidP="006D0ACA">
            <w:pPr>
              <w:spacing w:line="240" w:lineRule="exact"/>
              <w:rPr>
                <w:rFonts w:ascii="CordiaUPC" w:hAnsi="CordiaUPC" w:cs="CordiaUPC"/>
                <w:sz w:val="26"/>
                <w:szCs w:val="26"/>
              </w:rPr>
            </w:pPr>
            <w:r w:rsidRPr="007F079E">
              <w:rPr>
                <w:rFonts w:ascii="CordiaUPC" w:hAnsi="CordiaUPC" w:cs="CordiaUPC" w:hint="cs"/>
                <w:sz w:val="26"/>
                <w:szCs w:val="26"/>
              </w:rPr>
              <w:t>Others</w:t>
            </w:r>
          </w:p>
        </w:tc>
        <w:tc>
          <w:tcPr>
            <w:tcW w:w="473" w:type="dxa"/>
            <w:tcBorders>
              <w:top w:val="nil"/>
              <w:left w:val="nil"/>
              <w:right w:val="nil"/>
            </w:tcBorders>
            <w:vAlign w:val="center"/>
          </w:tcPr>
          <w:p w14:paraId="6DE980EF" w14:textId="77777777" w:rsidR="006E64CE" w:rsidRPr="007F079E" w:rsidRDefault="006E64CE" w:rsidP="006D0ACA">
            <w:pPr>
              <w:tabs>
                <w:tab w:val="decimal" w:pos="857"/>
              </w:tabs>
              <w:spacing w:line="240" w:lineRule="exact"/>
              <w:ind w:left="-104" w:right="-136" w:firstLine="104"/>
              <w:rPr>
                <w:rFonts w:ascii="CordiaUPC" w:hAnsi="CordiaUPC" w:cs="CordiaUPC"/>
                <w:sz w:val="26"/>
                <w:szCs w:val="26"/>
              </w:rPr>
            </w:pPr>
          </w:p>
        </w:tc>
        <w:tc>
          <w:tcPr>
            <w:tcW w:w="697" w:type="dxa"/>
          </w:tcPr>
          <w:p w14:paraId="32043827" w14:textId="77777777" w:rsidR="006E64CE" w:rsidRPr="007F079E" w:rsidRDefault="006E64CE" w:rsidP="006D0ACA">
            <w:pPr>
              <w:tabs>
                <w:tab w:val="decimal" w:pos="857"/>
              </w:tabs>
              <w:spacing w:line="240" w:lineRule="exact"/>
              <w:ind w:left="-104" w:right="-136" w:firstLine="104"/>
              <w:rPr>
                <w:rFonts w:ascii="CordiaUPC" w:hAnsi="CordiaUPC" w:cs="CordiaUPC"/>
                <w:sz w:val="26"/>
                <w:szCs w:val="26"/>
              </w:rPr>
            </w:pPr>
          </w:p>
        </w:tc>
        <w:tc>
          <w:tcPr>
            <w:tcW w:w="1440" w:type="dxa"/>
            <w:tcBorders>
              <w:top w:val="nil"/>
              <w:left w:val="nil"/>
              <w:bottom w:val="single" w:sz="4" w:space="0" w:color="auto"/>
              <w:right w:val="nil"/>
            </w:tcBorders>
            <w:vAlign w:val="center"/>
          </w:tcPr>
          <w:p w14:paraId="66EAF639" w14:textId="6A512C08" w:rsidR="006E64CE" w:rsidRPr="007F079E" w:rsidRDefault="00E660C0" w:rsidP="006D0ACA">
            <w:pPr>
              <w:tabs>
                <w:tab w:val="decimal" w:pos="1102"/>
              </w:tabs>
              <w:spacing w:line="240" w:lineRule="exact"/>
              <w:ind w:left="-104" w:right="-136" w:firstLine="104"/>
              <w:rPr>
                <w:rFonts w:ascii="CordiaUPC" w:hAnsi="CordiaUPC" w:cs="CordiaUPC"/>
                <w:sz w:val="26"/>
                <w:szCs w:val="26"/>
              </w:rPr>
            </w:pPr>
            <w:r w:rsidRPr="007F079E">
              <w:rPr>
                <w:rFonts w:ascii="CordiaUPC" w:hAnsi="CordiaUPC" w:cs="CordiaUPC"/>
                <w:color w:val="000000"/>
                <w:sz w:val="26"/>
                <w:szCs w:val="26"/>
                <w:cs/>
              </w:rPr>
              <w:t>(</w:t>
            </w:r>
            <w:r w:rsidRPr="007F079E">
              <w:rPr>
                <w:rFonts w:ascii="CordiaUPC" w:hAnsi="CordiaUPC" w:cs="CordiaUPC" w:hint="cs"/>
                <w:color w:val="000000"/>
                <w:sz w:val="26"/>
                <w:szCs w:val="26"/>
                <w:cs/>
                <w:lang w:bidi="th-TH"/>
              </w:rPr>
              <w:t>6</w:t>
            </w:r>
            <w:r w:rsidRPr="007F079E">
              <w:rPr>
                <w:rFonts w:ascii="CordiaUPC" w:hAnsi="CordiaUPC" w:cs="CordiaUPC"/>
                <w:color w:val="000000"/>
                <w:sz w:val="26"/>
                <w:szCs w:val="26"/>
                <w:cs/>
              </w:rPr>
              <w:t>)</w:t>
            </w:r>
          </w:p>
        </w:tc>
        <w:tc>
          <w:tcPr>
            <w:tcW w:w="270" w:type="dxa"/>
          </w:tcPr>
          <w:p w14:paraId="5EF4E28A" w14:textId="77777777" w:rsidR="006E64CE" w:rsidRPr="007F079E" w:rsidRDefault="006E64CE" w:rsidP="006D0ACA">
            <w:pPr>
              <w:tabs>
                <w:tab w:val="decimal" w:pos="857"/>
              </w:tabs>
              <w:spacing w:line="240" w:lineRule="exact"/>
              <w:ind w:left="-104" w:right="-136" w:firstLine="104"/>
              <w:rPr>
                <w:rFonts w:ascii="CordiaUPC" w:hAnsi="CordiaUPC" w:cs="CordiaUPC"/>
                <w:sz w:val="26"/>
                <w:szCs w:val="26"/>
              </w:rPr>
            </w:pPr>
          </w:p>
        </w:tc>
        <w:tc>
          <w:tcPr>
            <w:tcW w:w="1532" w:type="dxa"/>
            <w:tcBorders>
              <w:top w:val="nil"/>
              <w:left w:val="nil"/>
              <w:bottom w:val="single" w:sz="4" w:space="0" w:color="auto"/>
              <w:right w:val="nil"/>
            </w:tcBorders>
            <w:vAlign w:val="center"/>
          </w:tcPr>
          <w:p w14:paraId="73A3AF4E" w14:textId="77777777" w:rsidR="006E64CE" w:rsidRPr="007F079E" w:rsidRDefault="006E64CE" w:rsidP="006D0ACA">
            <w:pPr>
              <w:tabs>
                <w:tab w:val="decimal" w:pos="1060"/>
              </w:tabs>
              <w:spacing w:line="240" w:lineRule="exact"/>
              <w:ind w:left="-104" w:right="-136" w:firstLine="104"/>
              <w:rPr>
                <w:rFonts w:ascii="CordiaUPC" w:hAnsi="CordiaUPC" w:cs="CordiaUPC"/>
                <w:sz w:val="26"/>
                <w:szCs w:val="26"/>
              </w:rPr>
            </w:pPr>
            <w:r w:rsidRPr="007F079E">
              <w:rPr>
                <w:rFonts w:ascii="CordiaUPC" w:hAnsi="CordiaUPC" w:cs="CordiaUPC"/>
                <w:color w:val="000000"/>
                <w:sz w:val="26"/>
                <w:szCs w:val="26"/>
                <w:cs/>
              </w:rPr>
              <w:t>(7)</w:t>
            </w:r>
          </w:p>
        </w:tc>
      </w:tr>
      <w:tr w:rsidR="006E64CE" w:rsidRPr="007F079E" w14:paraId="1FC6820A" w14:textId="77777777" w:rsidTr="006D0ACA">
        <w:tc>
          <w:tcPr>
            <w:tcW w:w="4770" w:type="dxa"/>
            <w:vAlign w:val="bottom"/>
            <w:hideMark/>
          </w:tcPr>
          <w:p w14:paraId="52A02EEA" w14:textId="77777777" w:rsidR="006E64CE" w:rsidRPr="007F079E" w:rsidRDefault="006E64CE" w:rsidP="006D0ACA">
            <w:pPr>
              <w:spacing w:line="240" w:lineRule="exact"/>
              <w:ind w:right="-104"/>
              <w:rPr>
                <w:rFonts w:ascii="CordiaUPC" w:hAnsi="CordiaUPC" w:cs="CordiaUPC"/>
                <w:b/>
                <w:bCs/>
                <w:sz w:val="26"/>
                <w:szCs w:val="26"/>
              </w:rPr>
            </w:pPr>
            <w:r w:rsidRPr="007F079E">
              <w:rPr>
                <w:rFonts w:ascii="CordiaUPC" w:hAnsi="CordiaUPC" w:cs="CordiaUPC" w:hint="cs"/>
                <w:b/>
                <w:bCs/>
                <w:sz w:val="26"/>
                <w:szCs w:val="26"/>
              </w:rPr>
              <w:t xml:space="preserve">Total effect of change in interest rate </w:t>
            </w:r>
          </w:p>
        </w:tc>
        <w:tc>
          <w:tcPr>
            <w:tcW w:w="473" w:type="dxa"/>
            <w:tcBorders>
              <w:left w:val="nil"/>
              <w:right w:val="nil"/>
            </w:tcBorders>
            <w:vAlign w:val="center"/>
          </w:tcPr>
          <w:p w14:paraId="6634B18E" w14:textId="77777777" w:rsidR="006E64CE" w:rsidRPr="007F079E" w:rsidRDefault="006E64CE" w:rsidP="006D0ACA">
            <w:pPr>
              <w:tabs>
                <w:tab w:val="decimal" w:pos="857"/>
              </w:tabs>
              <w:spacing w:line="240" w:lineRule="exact"/>
              <w:ind w:left="-104" w:right="-136" w:firstLine="104"/>
              <w:rPr>
                <w:rFonts w:ascii="CordiaUPC" w:hAnsi="CordiaUPC" w:cs="CordiaUPC"/>
                <w:b/>
                <w:bCs/>
                <w:sz w:val="26"/>
                <w:szCs w:val="26"/>
              </w:rPr>
            </w:pPr>
          </w:p>
        </w:tc>
        <w:tc>
          <w:tcPr>
            <w:tcW w:w="697" w:type="dxa"/>
          </w:tcPr>
          <w:p w14:paraId="0E8C79AB" w14:textId="77777777" w:rsidR="006E64CE" w:rsidRPr="007F079E" w:rsidRDefault="006E64CE" w:rsidP="006D0ACA">
            <w:pPr>
              <w:tabs>
                <w:tab w:val="decimal" w:pos="857"/>
              </w:tabs>
              <w:spacing w:line="240" w:lineRule="exact"/>
              <w:ind w:left="-104" w:right="-136" w:firstLine="104"/>
              <w:rPr>
                <w:rFonts w:ascii="CordiaUPC" w:hAnsi="CordiaUPC" w:cs="CordiaUPC"/>
                <w:b/>
                <w:bCs/>
                <w:sz w:val="26"/>
                <w:szCs w:val="26"/>
              </w:rPr>
            </w:pPr>
          </w:p>
        </w:tc>
        <w:tc>
          <w:tcPr>
            <w:tcW w:w="1440" w:type="dxa"/>
            <w:tcBorders>
              <w:top w:val="single" w:sz="4" w:space="0" w:color="auto"/>
              <w:left w:val="nil"/>
              <w:bottom w:val="double" w:sz="4" w:space="0" w:color="auto"/>
              <w:right w:val="nil"/>
            </w:tcBorders>
            <w:vAlign w:val="bottom"/>
          </w:tcPr>
          <w:p w14:paraId="3E2449DF" w14:textId="71A9D318" w:rsidR="006E64CE" w:rsidRPr="007F079E" w:rsidRDefault="00C66198" w:rsidP="006D0ACA">
            <w:pPr>
              <w:tabs>
                <w:tab w:val="decimal" w:pos="1102"/>
              </w:tabs>
              <w:spacing w:line="240" w:lineRule="exact"/>
              <w:ind w:left="-104" w:right="-136" w:firstLine="104"/>
              <w:rPr>
                <w:rFonts w:ascii="CordiaUPC" w:hAnsi="CordiaUPC" w:cs="CordiaUPC"/>
                <w:b/>
                <w:bCs/>
                <w:sz w:val="26"/>
                <w:szCs w:val="26"/>
                <w:cs/>
                <w:lang w:bidi="th-TH"/>
              </w:rPr>
            </w:pPr>
            <w:r w:rsidRPr="007F079E">
              <w:rPr>
                <w:rFonts w:ascii="CordiaUPC" w:hAnsi="CordiaUPC" w:cs="CordiaUPC" w:hint="cs"/>
                <w:b/>
                <w:bCs/>
                <w:sz w:val="26"/>
                <w:szCs w:val="26"/>
                <w:cs/>
                <w:lang w:bidi="th-TH"/>
              </w:rPr>
              <w:t>(</w:t>
            </w:r>
            <w:r w:rsidR="00E660C0" w:rsidRPr="007F079E">
              <w:rPr>
                <w:rFonts w:ascii="CordiaUPC" w:hAnsi="CordiaUPC" w:cs="CordiaUPC" w:hint="cs"/>
                <w:b/>
                <w:bCs/>
                <w:sz w:val="26"/>
                <w:szCs w:val="26"/>
                <w:cs/>
                <w:lang w:bidi="th-TH"/>
              </w:rPr>
              <w:t>2</w:t>
            </w:r>
            <w:r w:rsidR="00E660C0" w:rsidRPr="007F079E">
              <w:rPr>
                <w:rFonts w:ascii="CordiaUPC" w:hAnsi="CordiaUPC" w:cs="CordiaUPC" w:hint="cs"/>
                <w:b/>
                <w:bCs/>
                <w:sz w:val="26"/>
                <w:szCs w:val="26"/>
                <w:cs/>
                <w:lang w:val="en-US" w:bidi="th-TH"/>
              </w:rPr>
              <w:t>,</w:t>
            </w:r>
            <w:r w:rsidR="00E660C0" w:rsidRPr="007F079E">
              <w:rPr>
                <w:rFonts w:ascii="CordiaUPC" w:hAnsi="CordiaUPC" w:cs="CordiaUPC" w:hint="cs"/>
                <w:b/>
                <w:bCs/>
                <w:sz w:val="26"/>
                <w:szCs w:val="26"/>
                <w:cs/>
                <w:lang w:bidi="th-TH"/>
              </w:rPr>
              <w:t>249</w:t>
            </w:r>
            <w:r w:rsidRPr="007F079E">
              <w:rPr>
                <w:rFonts w:ascii="CordiaUPC" w:hAnsi="CordiaUPC" w:cs="CordiaUPC" w:hint="cs"/>
                <w:b/>
                <w:bCs/>
                <w:sz w:val="26"/>
                <w:szCs w:val="26"/>
                <w:cs/>
                <w:lang w:bidi="th-TH"/>
              </w:rPr>
              <w:t>)</w:t>
            </w:r>
          </w:p>
        </w:tc>
        <w:tc>
          <w:tcPr>
            <w:tcW w:w="270" w:type="dxa"/>
          </w:tcPr>
          <w:p w14:paraId="1132C50F" w14:textId="77777777" w:rsidR="006E64CE" w:rsidRPr="007F079E" w:rsidRDefault="006E64CE" w:rsidP="006D0ACA">
            <w:pPr>
              <w:tabs>
                <w:tab w:val="decimal" w:pos="857"/>
              </w:tabs>
              <w:spacing w:line="240" w:lineRule="exact"/>
              <w:ind w:left="-104" w:right="-136" w:firstLine="104"/>
              <w:rPr>
                <w:rFonts w:ascii="CordiaUPC" w:hAnsi="CordiaUPC" w:cs="CordiaUPC"/>
                <w:b/>
                <w:bCs/>
                <w:sz w:val="26"/>
                <w:szCs w:val="26"/>
              </w:rPr>
            </w:pPr>
          </w:p>
        </w:tc>
        <w:tc>
          <w:tcPr>
            <w:tcW w:w="1532" w:type="dxa"/>
            <w:tcBorders>
              <w:top w:val="single" w:sz="4" w:space="0" w:color="auto"/>
              <w:left w:val="nil"/>
              <w:bottom w:val="double" w:sz="4" w:space="0" w:color="auto"/>
              <w:right w:val="nil"/>
            </w:tcBorders>
            <w:vAlign w:val="bottom"/>
          </w:tcPr>
          <w:p w14:paraId="63BE8A24" w14:textId="77777777" w:rsidR="006E64CE" w:rsidRPr="007F079E" w:rsidRDefault="006E64CE" w:rsidP="006D0ACA">
            <w:pPr>
              <w:tabs>
                <w:tab w:val="decimal" w:pos="1060"/>
              </w:tabs>
              <w:spacing w:line="240" w:lineRule="exact"/>
              <w:ind w:left="-104" w:right="-136" w:firstLine="104"/>
              <w:rPr>
                <w:rFonts w:ascii="CordiaUPC" w:hAnsi="CordiaUPC" w:cs="CordiaUPC"/>
                <w:b/>
                <w:bCs/>
                <w:sz w:val="26"/>
                <w:szCs w:val="26"/>
              </w:rPr>
            </w:pPr>
            <w:r w:rsidRPr="007F079E">
              <w:rPr>
                <w:rFonts w:ascii="CordiaUPC" w:hAnsi="CordiaUPC" w:cs="CordiaUPC"/>
                <w:b/>
                <w:bCs/>
                <w:color w:val="000000"/>
                <w:sz w:val="26"/>
                <w:szCs w:val="26"/>
                <w:cs/>
              </w:rPr>
              <w:t>(2</w:t>
            </w:r>
            <w:r w:rsidRPr="007F079E">
              <w:rPr>
                <w:rFonts w:ascii="CordiaUPC" w:hAnsi="CordiaUPC" w:cs="CordiaUPC"/>
                <w:b/>
                <w:bCs/>
                <w:color w:val="000000"/>
                <w:sz w:val="26"/>
                <w:szCs w:val="26"/>
              </w:rPr>
              <w:t>,</w:t>
            </w:r>
            <w:r w:rsidRPr="007F079E">
              <w:rPr>
                <w:rFonts w:ascii="CordiaUPC" w:hAnsi="CordiaUPC" w:cs="CordiaUPC" w:hint="cs"/>
                <w:b/>
                <w:bCs/>
                <w:color w:val="000000"/>
                <w:sz w:val="26"/>
                <w:szCs w:val="26"/>
                <w:cs/>
              </w:rPr>
              <w:t>677)</w:t>
            </w:r>
          </w:p>
        </w:tc>
      </w:tr>
    </w:tbl>
    <w:p w14:paraId="1D776FE2" w14:textId="77777777" w:rsidR="006E64CE" w:rsidRPr="007F079E" w:rsidRDefault="006E64CE" w:rsidP="006E64CE">
      <w:pPr>
        <w:tabs>
          <w:tab w:val="left" w:pos="540"/>
        </w:tabs>
        <w:spacing w:line="240" w:lineRule="exact"/>
        <w:jc w:val="both"/>
        <w:rPr>
          <w:rFonts w:ascii="CordiaUPC" w:hAnsi="CordiaUPC" w:cs="CordiaUPC"/>
          <w:b/>
          <w:bCs/>
          <w:color w:val="000000"/>
          <w:sz w:val="26"/>
          <w:szCs w:val="26"/>
          <w:lang w:val="en-US" w:bidi="th-TH"/>
        </w:rPr>
      </w:pPr>
    </w:p>
    <w:tbl>
      <w:tblPr>
        <w:tblW w:w="9180" w:type="dxa"/>
        <w:tblInd w:w="450" w:type="dxa"/>
        <w:tblLayout w:type="fixed"/>
        <w:tblLook w:val="00A0" w:firstRow="1" w:lastRow="0" w:firstColumn="1" w:lastColumn="0" w:noHBand="0" w:noVBand="0"/>
      </w:tblPr>
      <w:tblGrid>
        <w:gridCol w:w="4767"/>
        <w:gridCol w:w="473"/>
        <w:gridCol w:w="700"/>
        <w:gridCol w:w="1440"/>
        <w:gridCol w:w="270"/>
        <w:gridCol w:w="1530"/>
      </w:tblGrid>
      <w:tr w:rsidR="006E64CE" w:rsidRPr="007F079E" w14:paraId="14DC3378" w14:textId="77777777" w:rsidTr="006D0ACA">
        <w:tc>
          <w:tcPr>
            <w:tcW w:w="4767" w:type="dxa"/>
          </w:tcPr>
          <w:p w14:paraId="0A0BF810" w14:textId="77777777" w:rsidR="006E64CE" w:rsidRPr="007F079E" w:rsidRDefault="006E64CE" w:rsidP="006D0ACA">
            <w:pPr>
              <w:spacing w:line="240" w:lineRule="exact"/>
              <w:ind w:left="180" w:right="-104" w:hanging="180"/>
              <w:rPr>
                <w:rFonts w:ascii="CordiaUPC" w:hAnsi="CordiaUPC" w:cs="CordiaUPC"/>
                <w:sz w:val="26"/>
                <w:szCs w:val="26"/>
              </w:rPr>
            </w:pPr>
          </w:p>
        </w:tc>
        <w:tc>
          <w:tcPr>
            <w:tcW w:w="473" w:type="dxa"/>
          </w:tcPr>
          <w:p w14:paraId="083831D1" w14:textId="77777777" w:rsidR="006E64CE" w:rsidRPr="007F079E" w:rsidRDefault="006E64CE" w:rsidP="006D0ACA">
            <w:pPr>
              <w:spacing w:line="240" w:lineRule="exact"/>
              <w:ind w:left="-102" w:right="-111"/>
              <w:jc w:val="center"/>
              <w:rPr>
                <w:rFonts w:ascii="CordiaUPC" w:hAnsi="CordiaUPC" w:cs="CordiaUPC"/>
                <w:sz w:val="26"/>
                <w:szCs w:val="26"/>
              </w:rPr>
            </w:pPr>
          </w:p>
        </w:tc>
        <w:tc>
          <w:tcPr>
            <w:tcW w:w="700" w:type="dxa"/>
          </w:tcPr>
          <w:p w14:paraId="6EDBD4A6" w14:textId="77777777" w:rsidR="006E64CE" w:rsidRPr="007F079E" w:rsidRDefault="006E64CE" w:rsidP="006D0ACA">
            <w:pPr>
              <w:spacing w:line="240" w:lineRule="exact"/>
              <w:ind w:left="-102" w:right="-111"/>
              <w:jc w:val="center"/>
              <w:rPr>
                <w:rFonts w:ascii="CordiaUPC" w:hAnsi="CordiaUPC" w:cs="CordiaUPC"/>
                <w:sz w:val="26"/>
                <w:szCs w:val="26"/>
              </w:rPr>
            </w:pPr>
          </w:p>
        </w:tc>
        <w:tc>
          <w:tcPr>
            <w:tcW w:w="3240" w:type="dxa"/>
            <w:gridSpan w:val="3"/>
          </w:tcPr>
          <w:p w14:paraId="0279C737" w14:textId="77777777" w:rsidR="006E64CE" w:rsidRPr="007F079E" w:rsidRDefault="006E64CE" w:rsidP="006D0ACA">
            <w:pPr>
              <w:spacing w:line="240" w:lineRule="exact"/>
              <w:ind w:left="-102" w:right="-111"/>
              <w:jc w:val="center"/>
              <w:rPr>
                <w:rFonts w:ascii="CordiaUPC" w:hAnsi="CordiaUPC" w:cs="CordiaUPC"/>
                <w:b/>
                <w:bCs/>
                <w:color w:val="000000"/>
                <w:sz w:val="26"/>
                <w:szCs w:val="26"/>
                <w:lang w:val="en-US" w:bidi="th-TH"/>
              </w:rPr>
            </w:pPr>
            <w:r w:rsidRPr="007F079E">
              <w:rPr>
                <w:rFonts w:ascii="CordiaUPC" w:hAnsi="CordiaUPC" w:cs="CordiaUPC" w:hint="cs"/>
                <w:b/>
                <w:bCs/>
                <w:sz w:val="26"/>
                <w:szCs w:val="26"/>
              </w:rPr>
              <w:t>Bank only</w:t>
            </w:r>
          </w:p>
        </w:tc>
      </w:tr>
      <w:tr w:rsidR="006E64CE" w:rsidRPr="007F079E" w14:paraId="5FE367F1" w14:textId="77777777" w:rsidTr="006D0ACA">
        <w:tc>
          <w:tcPr>
            <w:tcW w:w="4767" w:type="dxa"/>
          </w:tcPr>
          <w:p w14:paraId="5EAF35B2" w14:textId="77777777" w:rsidR="006E64CE" w:rsidRPr="007F079E" w:rsidRDefault="006E64CE" w:rsidP="006D0ACA">
            <w:pPr>
              <w:spacing w:line="240" w:lineRule="exact"/>
              <w:ind w:left="180" w:right="-104" w:hanging="180"/>
              <w:rPr>
                <w:rFonts w:ascii="CordiaUPC" w:hAnsi="CordiaUPC" w:cs="CordiaUPC"/>
                <w:sz w:val="26"/>
                <w:szCs w:val="26"/>
              </w:rPr>
            </w:pPr>
          </w:p>
        </w:tc>
        <w:tc>
          <w:tcPr>
            <w:tcW w:w="473" w:type="dxa"/>
          </w:tcPr>
          <w:p w14:paraId="02ABD9DD" w14:textId="77777777" w:rsidR="006E64CE" w:rsidRPr="007F079E" w:rsidRDefault="006E64CE" w:rsidP="006D0ACA">
            <w:pPr>
              <w:spacing w:line="240" w:lineRule="exact"/>
              <w:ind w:left="-102" w:right="-111"/>
              <w:jc w:val="center"/>
              <w:rPr>
                <w:rFonts w:ascii="CordiaUPC" w:hAnsi="CordiaUPC" w:cs="CordiaUPC"/>
                <w:sz w:val="26"/>
                <w:szCs w:val="26"/>
              </w:rPr>
            </w:pPr>
          </w:p>
        </w:tc>
        <w:tc>
          <w:tcPr>
            <w:tcW w:w="700" w:type="dxa"/>
          </w:tcPr>
          <w:p w14:paraId="15D1B1DA" w14:textId="77777777" w:rsidR="006E64CE" w:rsidRPr="007F079E" w:rsidRDefault="006E64CE" w:rsidP="006D0ACA">
            <w:pPr>
              <w:spacing w:line="240" w:lineRule="exact"/>
              <w:ind w:left="-102" w:right="-111"/>
              <w:jc w:val="center"/>
              <w:rPr>
                <w:rFonts w:ascii="CordiaUPC" w:hAnsi="CordiaUPC" w:cs="CordiaUPC"/>
                <w:sz w:val="26"/>
                <w:szCs w:val="26"/>
              </w:rPr>
            </w:pPr>
          </w:p>
        </w:tc>
        <w:tc>
          <w:tcPr>
            <w:tcW w:w="1440" w:type="dxa"/>
          </w:tcPr>
          <w:p w14:paraId="28A0C560" w14:textId="77777777" w:rsidR="006E64CE" w:rsidRPr="007F079E" w:rsidRDefault="006E64CE" w:rsidP="006D0ACA">
            <w:pPr>
              <w:spacing w:line="240" w:lineRule="exact"/>
              <w:ind w:left="-102" w:right="-111"/>
              <w:jc w:val="center"/>
              <w:rPr>
                <w:rFonts w:ascii="CordiaUPC" w:hAnsi="CordiaUPC" w:cs="CordiaUPC"/>
                <w:b/>
                <w:bCs/>
                <w:sz w:val="26"/>
                <w:szCs w:val="26"/>
              </w:rPr>
            </w:pPr>
            <w:r w:rsidRPr="007F079E">
              <w:rPr>
                <w:rFonts w:ascii="CordiaUPC" w:hAnsi="CordiaUPC" w:cs="CordiaUPC"/>
                <w:sz w:val="26"/>
                <w:szCs w:val="26"/>
              </w:rPr>
              <w:t>2022</w:t>
            </w:r>
          </w:p>
        </w:tc>
        <w:tc>
          <w:tcPr>
            <w:tcW w:w="270" w:type="dxa"/>
          </w:tcPr>
          <w:p w14:paraId="3AC0C1CD" w14:textId="77777777" w:rsidR="006E64CE" w:rsidRPr="007F079E" w:rsidRDefault="006E64CE" w:rsidP="006D0ACA">
            <w:pPr>
              <w:spacing w:line="240" w:lineRule="exact"/>
              <w:ind w:left="-102" w:right="-111"/>
              <w:jc w:val="center"/>
              <w:rPr>
                <w:rFonts w:ascii="CordiaUPC" w:hAnsi="CordiaUPC" w:cs="CordiaUPC"/>
                <w:b/>
                <w:bCs/>
                <w:sz w:val="26"/>
                <w:szCs w:val="26"/>
              </w:rPr>
            </w:pPr>
          </w:p>
        </w:tc>
        <w:tc>
          <w:tcPr>
            <w:tcW w:w="1530" w:type="dxa"/>
          </w:tcPr>
          <w:p w14:paraId="0FD7ABB8" w14:textId="77777777" w:rsidR="006E64CE" w:rsidRPr="007F079E" w:rsidRDefault="006E64CE" w:rsidP="006D0ACA">
            <w:pPr>
              <w:spacing w:line="240" w:lineRule="exact"/>
              <w:ind w:left="-102" w:right="-111"/>
              <w:jc w:val="center"/>
              <w:rPr>
                <w:rFonts w:ascii="CordiaUPC" w:hAnsi="CordiaUPC" w:cs="CordiaUPC"/>
                <w:b/>
                <w:bCs/>
                <w:sz w:val="26"/>
                <w:szCs w:val="26"/>
              </w:rPr>
            </w:pPr>
            <w:r w:rsidRPr="007F079E">
              <w:rPr>
                <w:rFonts w:ascii="CordiaUPC" w:hAnsi="CordiaUPC" w:cs="CordiaUPC"/>
                <w:sz w:val="26"/>
                <w:szCs w:val="26"/>
              </w:rPr>
              <w:t>2021</w:t>
            </w:r>
          </w:p>
        </w:tc>
      </w:tr>
      <w:tr w:rsidR="006E64CE" w:rsidRPr="007F079E" w14:paraId="05627282" w14:textId="77777777" w:rsidTr="006D0ACA">
        <w:tc>
          <w:tcPr>
            <w:tcW w:w="4767" w:type="dxa"/>
          </w:tcPr>
          <w:p w14:paraId="321767F0" w14:textId="77777777" w:rsidR="006E64CE" w:rsidRPr="007F079E" w:rsidRDefault="006E64CE" w:rsidP="006D0ACA">
            <w:pPr>
              <w:spacing w:line="240" w:lineRule="exact"/>
              <w:ind w:left="180" w:right="-104" w:hanging="180"/>
              <w:rPr>
                <w:rFonts w:ascii="CordiaUPC" w:hAnsi="CordiaUPC" w:cs="CordiaUPC"/>
                <w:sz w:val="26"/>
                <w:szCs w:val="26"/>
              </w:rPr>
            </w:pPr>
          </w:p>
        </w:tc>
        <w:tc>
          <w:tcPr>
            <w:tcW w:w="473" w:type="dxa"/>
          </w:tcPr>
          <w:p w14:paraId="46FB1E6E" w14:textId="77777777" w:rsidR="006E64CE" w:rsidRPr="007F079E" w:rsidRDefault="006E64CE" w:rsidP="006D0ACA">
            <w:pPr>
              <w:spacing w:line="240" w:lineRule="exact"/>
              <w:ind w:left="-102" w:right="-111"/>
              <w:jc w:val="center"/>
              <w:rPr>
                <w:rFonts w:ascii="CordiaUPC" w:hAnsi="CordiaUPC" w:cs="CordiaUPC"/>
                <w:sz w:val="26"/>
                <w:szCs w:val="26"/>
              </w:rPr>
            </w:pPr>
          </w:p>
        </w:tc>
        <w:tc>
          <w:tcPr>
            <w:tcW w:w="700" w:type="dxa"/>
          </w:tcPr>
          <w:p w14:paraId="2ACB3D4D" w14:textId="77777777" w:rsidR="006E64CE" w:rsidRPr="007F079E" w:rsidRDefault="006E64CE" w:rsidP="006D0ACA">
            <w:pPr>
              <w:spacing w:line="240" w:lineRule="exact"/>
              <w:ind w:left="-102" w:right="-111"/>
              <w:jc w:val="center"/>
              <w:rPr>
                <w:rFonts w:ascii="CordiaUPC" w:hAnsi="CordiaUPC" w:cs="CordiaUPC"/>
                <w:sz w:val="26"/>
                <w:szCs w:val="26"/>
              </w:rPr>
            </w:pPr>
          </w:p>
        </w:tc>
        <w:tc>
          <w:tcPr>
            <w:tcW w:w="1440" w:type="dxa"/>
          </w:tcPr>
          <w:p w14:paraId="51FB768F" w14:textId="77777777" w:rsidR="006E64CE" w:rsidRPr="007F079E" w:rsidRDefault="006E64CE" w:rsidP="006D0ACA">
            <w:pPr>
              <w:spacing w:line="240" w:lineRule="exact"/>
              <w:ind w:left="-102" w:right="-111"/>
              <w:jc w:val="center"/>
              <w:rPr>
                <w:rFonts w:ascii="CordiaUPC" w:hAnsi="CordiaUPC" w:cs="CordiaUPC"/>
                <w:sz w:val="26"/>
                <w:szCs w:val="26"/>
              </w:rPr>
            </w:pPr>
            <w:r w:rsidRPr="007F079E">
              <w:rPr>
                <w:rFonts w:ascii="CordiaUPC" w:hAnsi="CordiaUPC" w:cs="CordiaUPC" w:hint="cs"/>
                <w:sz w:val="26"/>
                <w:szCs w:val="26"/>
              </w:rPr>
              <w:t xml:space="preserve">Upward </w:t>
            </w:r>
          </w:p>
          <w:p w14:paraId="37001FA5" w14:textId="77777777" w:rsidR="006E64CE" w:rsidRPr="007F079E" w:rsidRDefault="006E64CE" w:rsidP="006D0ACA">
            <w:pPr>
              <w:spacing w:line="240" w:lineRule="exact"/>
              <w:ind w:left="-102" w:right="-111"/>
              <w:jc w:val="center"/>
              <w:rPr>
                <w:rFonts w:ascii="CordiaUPC" w:hAnsi="CordiaUPC" w:cs="CordiaUPC"/>
                <w:sz w:val="26"/>
                <w:szCs w:val="26"/>
              </w:rPr>
            </w:pPr>
            <w:r w:rsidRPr="007F079E">
              <w:rPr>
                <w:rFonts w:ascii="CordiaUPC" w:hAnsi="CordiaUPC" w:cs="CordiaUPC" w:hint="cs"/>
                <w:sz w:val="26"/>
                <w:szCs w:val="26"/>
              </w:rPr>
              <w:t>shift 100 bps</w:t>
            </w:r>
          </w:p>
        </w:tc>
        <w:tc>
          <w:tcPr>
            <w:tcW w:w="270" w:type="dxa"/>
          </w:tcPr>
          <w:p w14:paraId="1ACAD2A9" w14:textId="77777777" w:rsidR="006E64CE" w:rsidRPr="007F079E" w:rsidRDefault="006E64CE" w:rsidP="006D0ACA">
            <w:pPr>
              <w:spacing w:line="240" w:lineRule="exact"/>
              <w:ind w:left="-102" w:right="-111"/>
              <w:jc w:val="center"/>
              <w:rPr>
                <w:rFonts w:ascii="CordiaUPC" w:hAnsi="CordiaUPC" w:cs="CordiaUPC"/>
                <w:sz w:val="26"/>
                <w:szCs w:val="26"/>
              </w:rPr>
            </w:pPr>
          </w:p>
        </w:tc>
        <w:tc>
          <w:tcPr>
            <w:tcW w:w="1530" w:type="dxa"/>
          </w:tcPr>
          <w:p w14:paraId="72006F70" w14:textId="77777777" w:rsidR="006E64CE" w:rsidRPr="007F079E" w:rsidRDefault="006E64CE" w:rsidP="006D0ACA">
            <w:pPr>
              <w:spacing w:line="240" w:lineRule="exact"/>
              <w:ind w:left="-102" w:right="-111"/>
              <w:jc w:val="center"/>
              <w:rPr>
                <w:rFonts w:ascii="CordiaUPC" w:hAnsi="CordiaUPC" w:cs="CordiaUPC"/>
                <w:sz w:val="26"/>
                <w:szCs w:val="26"/>
              </w:rPr>
            </w:pPr>
            <w:r w:rsidRPr="007F079E">
              <w:rPr>
                <w:rFonts w:ascii="CordiaUPC" w:hAnsi="CordiaUPC" w:cs="CordiaUPC" w:hint="cs"/>
                <w:sz w:val="26"/>
                <w:szCs w:val="26"/>
              </w:rPr>
              <w:t xml:space="preserve">Upward </w:t>
            </w:r>
          </w:p>
          <w:p w14:paraId="15C017EC" w14:textId="77777777" w:rsidR="006E64CE" w:rsidRPr="007F079E" w:rsidRDefault="006E64CE" w:rsidP="006D0ACA">
            <w:pPr>
              <w:spacing w:line="240" w:lineRule="exact"/>
              <w:ind w:left="-102" w:right="-111"/>
              <w:jc w:val="center"/>
              <w:rPr>
                <w:rFonts w:ascii="CordiaUPC" w:hAnsi="CordiaUPC" w:cs="CordiaUPC"/>
                <w:sz w:val="26"/>
                <w:szCs w:val="26"/>
              </w:rPr>
            </w:pPr>
            <w:r w:rsidRPr="007F079E">
              <w:rPr>
                <w:rFonts w:ascii="CordiaUPC" w:hAnsi="CordiaUPC" w:cs="CordiaUPC" w:hint="cs"/>
                <w:sz w:val="26"/>
                <w:szCs w:val="26"/>
              </w:rPr>
              <w:t>shift 100 bps</w:t>
            </w:r>
          </w:p>
        </w:tc>
      </w:tr>
      <w:tr w:rsidR="006E64CE" w:rsidRPr="007F079E" w14:paraId="2533BF24" w14:textId="77777777" w:rsidTr="006D0ACA">
        <w:tc>
          <w:tcPr>
            <w:tcW w:w="4767" w:type="dxa"/>
            <w:vAlign w:val="center"/>
            <w:hideMark/>
          </w:tcPr>
          <w:p w14:paraId="2CCF9A6D" w14:textId="77777777" w:rsidR="006E64CE" w:rsidRPr="007F079E" w:rsidRDefault="006E64CE" w:rsidP="006D0ACA">
            <w:pPr>
              <w:spacing w:line="240" w:lineRule="exact"/>
              <w:rPr>
                <w:rFonts w:ascii="CordiaUPC" w:hAnsi="CordiaUPC" w:cs="CordiaUPC"/>
                <w:sz w:val="26"/>
                <w:szCs w:val="26"/>
              </w:rPr>
            </w:pPr>
          </w:p>
        </w:tc>
        <w:tc>
          <w:tcPr>
            <w:tcW w:w="473" w:type="dxa"/>
            <w:vAlign w:val="center"/>
          </w:tcPr>
          <w:p w14:paraId="33642017" w14:textId="77777777" w:rsidR="006E64CE" w:rsidRPr="007F079E" w:rsidRDefault="006E64CE" w:rsidP="006D0ACA">
            <w:pPr>
              <w:tabs>
                <w:tab w:val="decimal" w:pos="857"/>
              </w:tabs>
              <w:spacing w:line="240" w:lineRule="exact"/>
              <w:ind w:left="-104" w:right="-136" w:firstLine="104"/>
              <w:rPr>
                <w:rFonts w:ascii="CordiaUPC" w:hAnsi="CordiaUPC" w:cs="CordiaUPC"/>
                <w:sz w:val="26"/>
                <w:szCs w:val="26"/>
              </w:rPr>
            </w:pPr>
          </w:p>
        </w:tc>
        <w:tc>
          <w:tcPr>
            <w:tcW w:w="700" w:type="dxa"/>
          </w:tcPr>
          <w:p w14:paraId="232FD9B0" w14:textId="77777777" w:rsidR="006E64CE" w:rsidRPr="007F079E" w:rsidRDefault="006E64CE" w:rsidP="006D0ACA">
            <w:pPr>
              <w:tabs>
                <w:tab w:val="decimal" w:pos="857"/>
              </w:tabs>
              <w:spacing w:line="240" w:lineRule="exact"/>
              <w:ind w:left="-104" w:right="-136" w:firstLine="104"/>
              <w:rPr>
                <w:rFonts w:ascii="CordiaUPC" w:hAnsi="CordiaUPC" w:cs="CordiaUPC"/>
                <w:sz w:val="26"/>
                <w:szCs w:val="26"/>
              </w:rPr>
            </w:pPr>
          </w:p>
        </w:tc>
        <w:tc>
          <w:tcPr>
            <w:tcW w:w="3240" w:type="dxa"/>
            <w:gridSpan w:val="3"/>
            <w:vAlign w:val="center"/>
          </w:tcPr>
          <w:p w14:paraId="7DBF0BC7" w14:textId="77777777" w:rsidR="006E64CE" w:rsidRPr="007F079E" w:rsidRDefault="006E64CE" w:rsidP="006D0ACA">
            <w:pPr>
              <w:spacing w:line="240" w:lineRule="exact"/>
              <w:ind w:left="-104" w:right="-136" w:firstLine="104"/>
              <w:jc w:val="center"/>
              <w:rPr>
                <w:rFonts w:ascii="CordiaUPC" w:hAnsi="CordiaUPC" w:cs="CordiaUPC"/>
                <w:sz w:val="26"/>
                <w:szCs w:val="26"/>
              </w:rPr>
            </w:pPr>
            <w:r w:rsidRPr="007F079E">
              <w:rPr>
                <w:rFonts w:ascii="CordiaUPC" w:hAnsi="CordiaUPC" w:cs="CordiaUPC" w:hint="cs"/>
                <w:i/>
                <w:iCs/>
                <w:sz w:val="26"/>
                <w:szCs w:val="26"/>
                <w:lang w:val="th-TH" w:bidi="th-TH"/>
              </w:rPr>
              <w:t>(in million Baht)</w:t>
            </w:r>
          </w:p>
        </w:tc>
      </w:tr>
      <w:tr w:rsidR="00E660C0" w:rsidRPr="007F079E" w14:paraId="1B7F8FFA" w14:textId="77777777" w:rsidTr="006D0ACA">
        <w:tc>
          <w:tcPr>
            <w:tcW w:w="4767" w:type="dxa"/>
            <w:vAlign w:val="center"/>
          </w:tcPr>
          <w:p w14:paraId="4D3886A5" w14:textId="77777777" w:rsidR="00E660C0" w:rsidRPr="007F079E" w:rsidRDefault="00E660C0" w:rsidP="00E660C0">
            <w:pPr>
              <w:spacing w:line="240" w:lineRule="exact"/>
              <w:rPr>
                <w:rFonts w:ascii="CordiaUPC" w:hAnsi="CordiaUPC" w:cs="CordiaUPC"/>
                <w:sz w:val="26"/>
                <w:szCs w:val="26"/>
                <w:cs/>
                <w:lang w:bidi="th-TH"/>
              </w:rPr>
            </w:pPr>
            <w:r w:rsidRPr="007F079E">
              <w:rPr>
                <w:rFonts w:ascii="CordiaUPC" w:hAnsi="CordiaUPC" w:cs="CordiaUPC" w:hint="cs"/>
                <w:sz w:val="26"/>
                <w:szCs w:val="26"/>
              </w:rPr>
              <w:t>THB</w:t>
            </w:r>
          </w:p>
        </w:tc>
        <w:tc>
          <w:tcPr>
            <w:tcW w:w="473" w:type="dxa"/>
            <w:vAlign w:val="center"/>
          </w:tcPr>
          <w:p w14:paraId="0C92351F" w14:textId="77777777" w:rsidR="00E660C0" w:rsidRPr="007F079E" w:rsidRDefault="00E660C0" w:rsidP="00E660C0">
            <w:pPr>
              <w:tabs>
                <w:tab w:val="decimal" w:pos="857"/>
              </w:tabs>
              <w:spacing w:line="240" w:lineRule="exact"/>
              <w:ind w:left="-104" w:right="-136" w:firstLine="104"/>
              <w:rPr>
                <w:rFonts w:ascii="CordiaUPC" w:hAnsi="CordiaUPC" w:cs="CordiaUPC"/>
                <w:sz w:val="26"/>
                <w:szCs w:val="26"/>
              </w:rPr>
            </w:pPr>
          </w:p>
        </w:tc>
        <w:tc>
          <w:tcPr>
            <w:tcW w:w="700" w:type="dxa"/>
          </w:tcPr>
          <w:p w14:paraId="600C9D2F" w14:textId="77777777" w:rsidR="00E660C0" w:rsidRPr="007F079E" w:rsidRDefault="00E660C0" w:rsidP="00E660C0">
            <w:pPr>
              <w:tabs>
                <w:tab w:val="decimal" w:pos="857"/>
              </w:tabs>
              <w:spacing w:line="240" w:lineRule="exact"/>
              <w:ind w:left="-104" w:right="-136" w:firstLine="104"/>
              <w:rPr>
                <w:rFonts w:ascii="CordiaUPC" w:hAnsi="CordiaUPC" w:cs="CordiaUPC"/>
                <w:sz w:val="26"/>
                <w:szCs w:val="26"/>
              </w:rPr>
            </w:pPr>
          </w:p>
        </w:tc>
        <w:tc>
          <w:tcPr>
            <w:tcW w:w="1440" w:type="dxa"/>
            <w:vAlign w:val="center"/>
          </w:tcPr>
          <w:p w14:paraId="5EF6F362" w14:textId="7E7E47E6" w:rsidR="00E660C0" w:rsidRPr="007F079E" w:rsidRDefault="00E660C0" w:rsidP="00E660C0">
            <w:pPr>
              <w:tabs>
                <w:tab w:val="decimal" w:pos="1102"/>
              </w:tabs>
              <w:spacing w:line="240" w:lineRule="exact"/>
              <w:ind w:left="-104" w:right="-136" w:firstLine="104"/>
              <w:rPr>
                <w:rFonts w:ascii="CordiaUPC" w:hAnsi="CordiaUPC" w:cs="CordiaUPC"/>
                <w:sz w:val="26"/>
                <w:szCs w:val="26"/>
                <w:lang w:val="en-US"/>
              </w:rPr>
            </w:pPr>
            <w:r w:rsidRPr="007F079E">
              <w:rPr>
                <w:rFonts w:ascii="CordiaUPC" w:hAnsi="CordiaUPC" w:cs="CordiaUPC"/>
                <w:sz w:val="26"/>
                <w:szCs w:val="26"/>
                <w:lang w:val="en-US" w:bidi="th-TH"/>
              </w:rPr>
              <w:t>(</w:t>
            </w:r>
            <w:r w:rsidRPr="007F079E">
              <w:rPr>
                <w:rFonts w:ascii="CordiaUPC" w:hAnsi="CordiaUPC" w:cs="CordiaUPC" w:hint="cs"/>
                <w:sz w:val="26"/>
                <w:szCs w:val="26"/>
                <w:cs/>
                <w:lang w:bidi="th-TH"/>
              </w:rPr>
              <w:t>2,312</w:t>
            </w:r>
            <w:r w:rsidRPr="007F079E">
              <w:rPr>
                <w:rFonts w:ascii="CordiaUPC" w:hAnsi="CordiaUPC" w:cs="CordiaUPC"/>
                <w:sz w:val="26"/>
                <w:szCs w:val="26"/>
                <w:lang w:val="en-US" w:bidi="th-TH"/>
              </w:rPr>
              <w:t>)</w:t>
            </w:r>
          </w:p>
        </w:tc>
        <w:tc>
          <w:tcPr>
            <w:tcW w:w="270" w:type="dxa"/>
          </w:tcPr>
          <w:p w14:paraId="42E3D23D" w14:textId="77777777" w:rsidR="00E660C0" w:rsidRPr="007F079E" w:rsidRDefault="00E660C0" w:rsidP="00E660C0">
            <w:pPr>
              <w:tabs>
                <w:tab w:val="decimal" w:pos="857"/>
              </w:tabs>
              <w:spacing w:line="240" w:lineRule="exact"/>
              <w:ind w:left="-104" w:right="-136" w:firstLine="104"/>
              <w:rPr>
                <w:rFonts w:ascii="CordiaUPC" w:hAnsi="CordiaUPC" w:cs="CordiaUPC"/>
                <w:sz w:val="26"/>
                <w:szCs w:val="26"/>
              </w:rPr>
            </w:pPr>
          </w:p>
        </w:tc>
        <w:tc>
          <w:tcPr>
            <w:tcW w:w="1530" w:type="dxa"/>
            <w:vAlign w:val="center"/>
          </w:tcPr>
          <w:p w14:paraId="39054D9F" w14:textId="77777777" w:rsidR="00E660C0" w:rsidRPr="007F079E" w:rsidRDefault="00E660C0" w:rsidP="00E660C0">
            <w:pPr>
              <w:tabs>
                <w:tab w:val="decimal" w:pos="1060"/>
              </w:tabs>
              <w:spacing w:line="240" w:lineRule="exact"/>
              <w:ind w:left="-104" w:right="-136" w:firstLine="104"/>
              <w:rPr>
                <w:rFonts w:ascii="CordiaUPC" w:hAnsi="CordiaUPC" w:cs="CordiaUPC"/>
                <w:sz w:val="26"/>
                <w:szCs w:val="26"/>
              </w:rPr>
            </w:pPr>
            <w:r w:rsidRPr="007F079E">
              <w:rPr>
                <w:rFonts w:ascii="CordiaUPC" w:hAnsi="CordiaUPC" w:cs="CordiaUPC"/>
                <w:color w:val="000000"/>
                <w:sz w:val="26"/>
                <w:szCs w:val="26"/>
                <w:cs/>
              </w:rPr>
              <w:t>(2</w:t>
            </w:r>
            <w:r w:rsidRPr="007F079E">
              <w:rPr>
                <w:rFonts w:ascii="CordiaUPC" w:hAnsi="CordiaUPC" w:cs="CordiaUPC"/>
                <w:color w:val="000000"/>
                <w:sz w:val="26"/>
                <w:szCs w:val="26"/>
              </w:rPr>
              <w:t>,</w:t>
            </w:r>
            <w:r w:rsidRPr="007F079E">
              <w:rPr>
                <w:rFonts w:ascii="CordiaUPC" w:hAnsi="CordiaUPC" w:cs="CordiaUPC" w:hint="cs"/>
                <w:color w:val="000000"/>
                <w:sz w:val="26"/>
                <w:szCs w:val="26"/>
                <w:cs/>
              </w:rPr>
              <w:t>796)</w:t>
            </w:r>
          </w:p>
        </w:tc>
      </w:tr>
      <w:tr w:rsidR="00E660C0" w:rsidRPr="007F079E" w14:paraId="6A545F56" w14:textId="77777777" w:rsidTr="006D0ACA">
        <w:tc>
          <w:tcPr>
            <w:tcW w:w="4767" w:type="dxa"/>
            <w:vAlign w:val="center"/>
            <w:hideMark/>
          </w:tcPr>
          <w:p w14:paraId="07C31AAD" w14:textId="77777777" w:rsidR="00E660C0" w:rsidRPr="007F079E" w:rsidRDefault="00E660C0" w:rsidP="00E660C0">
            <w:pPr>
              <w:spacing w:line="240" w:lineRule="exact"/>
              <w:rPr>
                <w:rFonts w:ascii="CordiaUPC" w:hAnsi="CordiaUPC" w:cs="CordiaUPC"/>
                <w:sz w:val="26"/>
                <w:szCs w:val="26"/>
              </w:rPr>
            </w:pPr>
            <w:r w:rsidRPr="007F079E">
              <w:rPr>
                <w:rFonts w:ascii="CordiaUPC" w:hAnsi="CordiaUPC" w:cs="CordiaUPC" w:hint="cs"/>
                <w:sz w:val="26"/>
                <w:szCs w:val="26"/>
              </w:rPr>
              <w:t>USD</w:t>
            </w:r>
          </w:p>
        </w:tc>
        <w:tc>
          <w:tcPr>
            <w:tcW w:w="473" w:type="dxa"/>
            <w:vAlign w:val="center"/>
          </w:tcPr>
          <w:p w14:paraId="62E322CE" w14:textId="77777777" w:rsidR="00E660C0" w:rsidRPr="007F079E" w:rsidRDefault="00E660C0" w:rsidP="00E660C0">
            <w:pPr>
              <w:tabs>
                <w:tab w:val="decimal" w:pos="857"/>
              </w:tabs>
              <w:spacing w:line="240" w:lineRule="exact"/>
              <w:ind w:left="-104" w:right="-136" w:firstLine="104"/>
              <w:rPr>
                <w:rFonts w:ascii="CordiaUPC" w:hAnsi="CordiaUPC" w:cs="CordiaUPC"/>
                <w:sz w:val="26"/>
                <w:szCs w:val="26"/>
              </w:rPr>
            </w:pPr>
          </w:p>
        </w:tc>
        <w:tc>
          <w:tcPr>
            <w:tcW w:w="700" w:type="dxa"/>
          </w:tcPr>
          <w:p w14:paraId="3EBB2F5F" w14:textId="77777777" w:rsidR="00E660C0" w:rsidRPr="007F079E" w:rsidRDefault="00E660C0" w:rsidP="00E660C0">
            <w:pPr>
              <w:tabs>
                <w:tab w:val="decimal" w:pos="857"/>
              </w:tabs>
              <w:spacing w:line="240" w:lineRule="exact"/>
              <w:ind w:left="-104" w:right="-136" w:firstLine="104"/>
              <w:rPr>
                <w:rFonts w:ascii="CordiaUPC" w:hAnsi="CordiaUPC" w:cs="CordiaUPC"/>
                <w:sz w:val="26"/>
                <w:szCs w:val="26"/>
              </w:rPr>
            </w:pPr>
          </w:p>
        </w:tc>
        <w:tc>
          <w:tcPr>
            <w:tcW w:w="1440" w:type="dxa"/>
            <w:vAlign w:val="center"/>
          </w:tcPr>
          <w:p w14:paraId="2E1536FD" w14:textId="50BBD436" w:rsidR="00E660C0" w:rsidRPr="007F079E" w:rsidRDefault="00E660C0" w:rsidP="00E660C0">
            <w:pPr>
              <w:tabs>
                <w:tab w:val="decimal" w:pos="1102"/>
              </w:tabs>
              <w:spacing w:line="240" w:lineRule="exact"/>
              <w:ind w:left="-104" w:right="-136" w:firstLine="104"/>
              <w:rPr>
                <w:rFonts w:ascii="CordiaUPC" w:hAnsi="CordiaUPC" w:cs="CordiaUPC"/>
                <w:sz w:val="26"/>
                <w:szCs w:val="26"/>
              </w:rPr>
            </w:pPr>
            <w:r w:rsidRPr="007F079E">
              <w:rPr>
                <w:rFonts w:ascii="CordiaUPC" w:hAnsi="CordiaUPC" w:cs="CordiaUPC" w:hint="cs"/>
                <w:sz w:val="26"/>
                <w:szCs w:val="26"/>
                <w:cs/>
                <w:lang w:bidi="th-TH"/>
              </w:rPr>
              <w:t>89</w:t>
            </w:r>
          </w:p>
        </w:tc>
        <w:tc>
          <w:tcPr>
            <w:tcW w:w="270" w:type="dxa"/>
          </w:tcPr>
          <w:p w14:paraId="7EEB5BD4" w14:textId="77777777" w:rsidR="00E660C0" w:rsidRPr="007F079E" w:rsidRDefault="00E660C0" w:rsidP="00E660C0">
            <w:pPr>
              <w:tabs>
                <w:tab w:val="decimal" w:pos="857"/>
              </w:tabs>
              <w:spacing w:line="240" w:lineRule="exact"/>
              <w:ind w:left="-104" w:right="-136" w:firstLine="104"/>
              <w:rPr>
                <w:rFonts w:ascii="CordiaUPC" w:hAnsi="CordiaUPC" w:cs="CordiaUPC"/>
                <w:sz w:val="26"/>
                <w:szCs w:val="26"/>
              </w:rPr>
            </w:pPr>
          </w:p>
        </w:tc>
        <w:tc>
          <w:tcPr>
            <w:tcW w:w="1530" w:type="dxa"/>
            <w:vAlign w:val="center"/>
          </w:tcPr>
          <w:p w14:paraId="262EBEA4" w14:textId="77777777" w:rsidR="00E660C0" w:rsidRPr="007F079E" w:rsidRDefault="00E660C0" w:rsidP="00E660C0">
            <w:pPr>
              <w:tabs>
                <w:tab w:val="decimal" w:pos="1060"/>
              </w:tabs>
              <w:spacing w:line="240" w:lineRule="exact"/>
              <w:ind w:left="-104" w:right="-136" w:firstLine="104"/>
              <w:rPr>
                <w:rFonts w:ascii="CordiaUPC" w:hAnsi="CordiaUPC" w:cs="CordiaUPC"/>
                <w:sz w:val="26"/>
                <w:szCs w:val="26"/>
              </w:rPr>
            </w:pPr>
            <w:r w:rsidRPr="007F079E">
              <w:rPr>
                <w:rFonts w:ascii="CordiaUPC" w:hAnsi="CordiaUPC" w:cs="CordiaUPC"/>
                <w:color w:val="000000"/>
                <w:sz w:val="26"/>
                <w:szCs w:val="26"/>
                <w:cs/>
              </w:rPr>
              <w:t>124</w:t>
            </w:r>
          </w:p>
        </w:tc>
      </w:tr>
      <w:tr w:rsidR="00E660C0" w:rsidRPr="007F079E" w14:paraId="6692A2CA" w14:textId="77777777" w:rsidTr="006D0ACA">
        <w:tc>
          <w:tcPr>
            <w:tcW w:w="4767" w:type="dxa"/>
            <w:vAlign w:val="center"/>
            <w:hideMark/>
          </w:tcPr>
          <w:p w14:paraId="41DA4434" w14:textId="77777777" w:rsidR="00E660C0" w:rsidRPr="007F079E" w:rsidRDefault="00E660C0" w:rsidP="00E660C0">
            <w:pPr>
              <w:spacing w:line="240" w:lineRule="exact"/>
              <w:rPr>
                <w:rFonts w:ascii="CordiaUPC" w:hAnsi="CordiaUPC" w:cs="CordiaUPC"/>
                <w:sz w:val="26"/>
                <w:szCs w:val="26"/>
              </w:rPr>
            </w:pPr>
            <w:r w:rsidRPr="007F079E">
              <w:rPr>
                <w:rFonts w:ascii="CordiaUPC" w:hAnsi="CordiaUPC" w:cs="CordiaUPC" w:hint="cs"/>
                <w:sz w:val="26"/>
                <w:szCs w:val="26"/>
              </w:rPr>
              <w:t>Others</w:t>
            </w:r>
          </w:p>
        </w:tc>
        <w:tc>
          <w:tcPr>
            <w:tcW w:w="473" w:type="dxa"/>
            <w:tcBorders>
              <w:top w:val="nil"/>
              <w:left w:val="nil"/>
              <w:right w:val="nil"/>
            </w:tcBorders>
            <w:vAlign w:val="center"/>
          </w:tcPr>
          <w:p w14:paraId="6D77502F" w14:textId="77777777" w:rsidR="00E660C0" w:rsidRPr="007F079E" w:rsidRDefault="00E660C0" w:rsidP="00E660C0">
            <w:pPr>
              <w:tabs>
                <w:tab w:val="decimal" w:pos="857"/>
              </w:tabs>
              <w:spacing w:line="240" w:lineRule="exact"/>
              <w:ind w:left="-104" w:right="-136" w:firstLine="104"/>
              <w:rPr>
                <w:rFonts w:ascii="CordiaUPC" w:hAnsi="CordiaUPC" w:cs="CordiaUPC"/>
                <w:sz w:val="26"/>
                <w:szCs w:val="26"/>
              </w:rPr>
            </w:pPr>
          </w:p>
        </w:tc>
        <w:tc>
          <w:tcPr>
            <w:tcW w:w="700" w:type="dxa"/>
          </w:tcPr>
          <w:p w14:paraId="154C1E5A" w14:textId="77777777" w:rsidR="00E660C0" w:rsidRPr="007F079E" w:rsidRDefault="00E660C0" w:rsidP="00E660C0">
            <w:pPr>
              <w:tabs>
                <w:tab w:val="decimal" w:pos="857"/>
              </w:tabs>
              <w:spacing w:line="240" w:lineRule="exact"/>
              <w:ind w:left="-104" w:right="-136" w:firstLine="104"/>
              <w:rPr>
                <w:rFonts w:ascii="CordiaUPC" w:hAnsi="CordiaUPC" w:cs="CordiaUPC"/>
                <w:sz w:val="26"/>
                <w:szCs w:val="26"/>
              </w:rPr>
            </w:pPr>
          </w:p>
        </w:tc>
        <w:tc>
          <w:tcPr>
            <w:tcW w:w="1440" w:type="dxa"/>
            <w:tcBorders>
              <w:top w:val="nil"/>
              <w:left w:val="nil"/>
              <w:bottom w:val="single" w:sz="4" w:space="0" w:color="auto"/>
              <w:right w:val="nil"/>
            </w:tcBorders>
            <w:vAlign w:val="center"/>
          </w:tcPr>
          <w:p w14:paraId="24351F2A" w14:textId="50C90783" w:rsidR="00E660C0" w:rsidRPr="007F079E" w:rsidRDefault="00E660C0" w:rsidP="00E660C0">
            <w:pPr>
              <w:tabs>
                <w:tab w:val="decimal" w:pos="1102"/>
              </w:tabs>
              <w:spacing w:line="240" w:lineRule="exact"/>
              <w:ind w:left="-104" w:right="-136" w:firstLine="104"/>
              <w:rPr>
                <w:rFonts w:ascii="CordiaUPC" w:hAnsi="CordiaUPC" w:cs="CordiaUPC"/>
                <w:sz w:val="26"/>
                <w:szCs w:val="26"/>
              </w:rPr>
            </w:pPr>
            <w:r w:rsidRPr="007F079E">
              <w:rPr>
                <w:rFonts w:ascii="CordiaUPC" w:hAnsi="CordiaUPC" w:cs="CordiaUPC"/>
                <w:color w:val="000000"/>
                <w:sz w:val="26"/>
                <w:szCs w:val="26"/>
                <w:cs/>
              </w:rPr>
              <w:t>(</w:t>
            </w:r>
            <w:r w:rsidRPr="007F079E">
              <w:rPr>
                <w:rFonts w:ascii="CordiaUPC" w:hAnsi="CordiaUPC" w:cs="CordiaUPC" w:hint="cs"/>
                <w:color w:val="000000"/>
                <w:sz w:val="26"/>
                <w:szCs w:val="26"/>
                <w:cs/>
                <w:lang w:bidi="th-TH"/>
              </w:rPr>
              <w:t>6</w:t>
            </w:r>
            <w:r w:rsidRPr="007F079E">
              <w:rPr>
                <w:rFonts w:ascii="CordiaUPC" w:hAnsi="CordiaUPC" w:cs="CordiaUPC"/>
                <w:color w:val="000000"/>
                <w:sz w:val="26"/>
                <w:szCs w:val="26"/>
                <w:cs/>
              </w:rPr>
              <w:t>)</w:t>
            </w:r>
          </w:p>
        </w:tc>
        <w:tc>
          <w:tcPr>
            <w:tcW w:w="270" w:type="dxa"/>
          </w:tcPr>
          <w:p w14:paraId="24F95824" w14:textId="77777777" w:rsidR="00E660C0" w:rsidRPr="007F079E" w:rsidRDefault="00E660C0" w:rsidP="00E660C0">
            <w:pPr>
              <w:tabs>
                <w:tab w:val="decimal" w:pos="857"/>
              </w:tabs>
              <w:spacing w:line="240" w:lineRule="exact"/>
              <w:ind w:left="-104" w:right="-136" w:firstLine="104"/>
              <w:rPr>
                <w:rFonts w:ascii="CordiaUPC" w:hAnsi="CordiaUPC" w:cs="CordiaUPC"/>
                <w:sz w:val="26"/>
                <w:szCs w:val="26"/>
              </w:rPr>
            </w:pPr>
          </w:p>
        </w:tc>
        <w:tc>
          <w:tcPr>
            <w:tcW w:w="1530" w:type="dxa"/>
            <w:tcBorders>
              <w:top w:val="nil"/>
              <w:left w:val="nil"/>
              <w:bottom w:val="single" w:sz="4" w:space="0" w:color="auto"/>
              <w:right w:val="nil"/>
            </w:tcBorders>
            <w:vAlign w:val="center"/>
          </w:tcPr>
          <w:p w14:paraId="0CB7144E" w14:textId="77777777" w:rsidR="00E660C0" w:rsidRPr="007F079E" w:rsidRDefault="00E660C0" w:rsidP="00E660C0">
            <w:pPr>
              <w:tabs>
                <w:tab w:val="decimal" w:pos="1060"/>
              </w:tabs>
              <w:spacing w:line="240" w:lineRule="exact"/>
              <w:ind w:left="-104" w:right="-136" w:firstLine="104"/>
              <w:rPr>
                <w:rFonts w:ascii="CordiaUPC" w:hAnsi="CordiaUPC" w:cs="CordiaUPC"/>
                <w:sz w:val="26"/>
                <w:szCs w:val="26"/>
              </w:rPr>
            </w:pPr>
            <w:r w:rsidRPr="007F079E">
              <w:rPr>
                <w:rFonts w:ascii="CordiaUPC" w:hAnsi="CordiaUPC" w:cs="CordiaUPC"/>
                <w:color w:val="000000"/>
                <w:sz w:val="26"/>
                <w:szCs w:val="26"/>
                <w:cs/>
              </w:rPr>
              <w:t>(7)</w:t>
            </w:r>
          </w:p>
        </w:tc>
      </w:tr>
      <w:tr w:rsidR="00E660C0" w:rsidRPr="007F079E" w14:paraId="18A6DFC6" w14:textId="77777777" w:rsidTr="006D0ACA">
        <w:tc>
          <w:tcPr>
            <w:tcW w:w="4767" w:type="dxa"/>
            <w:vAlign w:val="bottom"/>
            <w:hideMark/>
          </w:tcPr>
          <w:p w14:paraId="227C10E7" w14:textId="77777777" w:rsidR="00E660C0" w:rsidRPr="007F079E" w:rsidRDefault="00E660C0" w:rsidP="00E660C0">
            <w:pPr>
              <w:spacing w:line="240" w:lineRule="exact"/>
              <w:ind w:right="-104"/>
              <w:rPr>
                <w:rFonts w:ascii="CordiaUPC" w:hAnsi="CordiaUPC" w:cs="CordiaUPC"/>
                <w:b/>
                <w:bCs/>
                <w:sz w:val="26"/>
                <w:szCs w:val="26"/>
              </w:rPr>
            </w:pPr>
            <w:r w:rsidRPr="007F079E">
              <w:rPr>
                <w:rFonts w:ascii="CordiaUPC" w:hAnsi="CordiaUPC" w:cs="CordiaUPC" w:hint="cs"/>
                <w:b/>
                <w:bCs/>
                <w:sz w:val="26"/>
                <w:szCs w:val="26"/>
              </w:rPr>
              <w:t xml:space="preserve">Total effect of change in interest rate </w:t>
            </w:r>
          </w:p>
        </w:tc>
        <w:tc>
          <w:tcPr>
            <w:tcW w:w="473" w:type="dxa"/>
            <w:tcBorders>
              <w:left w:val="nil"/>
              <w:right w:val="nil"/>
            </w:tcBorders>
            <w:vAlign w:val="center"/>
          </w:tcPr>
          <w:p w14:paraId="0CA12884" w14:textId="77777777" w:rsidR="00E660C0" w:rsidRPr="007F079E" w:rsidRDefault="00E660C0" w:rsidP="00E660C0">
            <w:pPr>
              <w:tabs>
                <w:tab w:val="decimal" w:pos="857"/>
              </w:tabs>
              <w:spacing w:line="240" w:lineRule="exact"/>
              <w:ind w:left="-104" w:right="-136" w:firstLine="104"/>
              <w:rPr>
                <w:rFonts w:ascii="CordiaUPC" w:hAnsi="CordiaUPC" w:cs="CordiaUPC"/>
                <w:b/>
                <w:bCs/>
                <w:sz w:val="26"/>
                <w:szCs w:val="26"/>
              </w:rPr>
            </w:pPr>
          </w:p>
        </w:tc>
        <w:tc>
          <w:tcPr>
            <w:tcW w:w="700" w:type="dxa"/>
          </w:tcPr>
          <w:p w14:paraId="1D9C0514" w14:textId="77777777" w:rsidR="00E660C0" w:rsidRPr="007F079E" w:rsidRDefault="00E660C0" w:rsidP="00E660C0">
            <w:pPr>
              <w:tabs>
                <w:tab w:val="decimal" w:pos="857"/>
              </w:tabs>
              <w:spacing w:line="240" w:lineRule="exact"/>
              <w:ind w:left="-104" w:right="-136" w:firstLine="104"/>
              <w:rPr>
                <w:rFonts w:ascii="CordiaUPC" w:hAnsi="CordiaUPC" w:cs="CordiaUPC"/>
                <w:b/>
                <w:bCs/>
                <w:sz w:val="26"/>
                <w:szCs w:val="26"/>
              </w:rPr>
            </w:pPr>
          </w:p>
        </w:tc>
        <w:tc>
          <w:tcPr>
            <w:tcW w:w="1440" w:type="dxa"/>
            <w:tcBorders>
              <w:top w:val="single" w:sz="4" w:space="0" w:color="auto"/>
              <w:left w:val="nil"/>
              <w:bottom w:val="double" w:sz="4" w:space="0" w:color="auto"/>
              <w:right w:val="nil"/>
            </w:tcBorders>
            <w:vAlign w:val="bottom"/>
          </w:tcPr>
          <w:p w14:paraId="057BA1CB" w14:textId="3D0D049F" w:rsidR="00E660C0" w:rsidRPr="007F079E" w:rsidRDefault="00C66198" w:rsidP="00E660C0">
            <w:pPr>
              <w:tabs>
                <w:tab w:val="decimal" w:pos="1102"/>
              </w:tabs>
              <w:spacing w:line="240" w:lineRule="exact"/>
              <w:ind w:left="-104" w:right="-136" w:firstLine="104"/>
              <w:rPr>
                <w:rFonts w:ascii="CordiaUPC" w:hAnsi="CordiaUPC" w:cs="CordiaUPC"/>
                <w:b/>
                <w:bCs/>
                <w:sz w:val="26"/>
                <w:szCs w:val="26"/>
                <w:lang w:bidi="th-TH"/>
              </w:rPr>
            </w:pPr>
            <w:r w:rsidRPr="007F079E">
              <w:rPr>
                <w:rFonts w:ascii="CordiaUPC" w:hAnsi="CordiaUPC" w:cs="CordiaUPC" w:hint="cs"/>
                <w:b/>
                <w:bCs/>
                <w:sz w:val="26"/>
                <w:szCs w:val="26"/>
                <w:cs/>
                <w:lang w:val="en-US" w:bidi="th-TH"/>
              </w:rPr>
              <w:t>(</w:t>
            </w:r>
            <w:r w:rsidR="00E660C0" w:rsidRPr="007F079E">
              <w:rPr>
                <w:rFonts w:ascii="CordiaUPC" w:hAnsi="CordiaUPC" w:cs="CordiaUPC" w:hint="cs"/>
                <w:b/>
                <w:bCs/>
                <w:sz w:val="26"/>
                <w:szCs w:val="26"/>
                <w:cs/>
                <w:lang w:bidi="th-TH"/>
              </w:rPr>
              <w:t>2,229</w:t>
            </w:r>
            <w:r w:rsidRPr="007F079E">
              <w:rPr>
                <w:rFonts w:ascii="CordiaUPC" w:hAnsi="CordiaUPC" w:cs="CordiaUPC" w:hint="cs"/>
                <w:b/>
                <w:bCs/>
                <w:sz w:val="26"/>
                <w:szCs w:val="26"/>
                <w:cs/>
                <w:lang w:bidi="th-TH"/>
              </w:rPr>
              <w:t>)</w:t>
            </w:r>
          </w:p>
        </w:tc>
        <w:tc>
          <w:tcPr>
            <w:tcW w:w="270" w:type="dxa"/>
          </w:tcPr>
          <w:p w14:paraId="72FA8DD5" w14:textId="77777777" w:rsidR="00E660C0" w:rsidRPr="007F079E" w:rsidRDefault="00E660C0" w:rsidP="00E660C0">
            <w:pPr>
              <w:tabs>
                <w:tab w:val="decimal" w:pos="857"/>
              </w:tabs>
              <w:spacing w:line="240" w:lineRule="exact"/>
              <w:ind w:left="-104" w:right="-136" w:firstLine="104"/>
              <w:rPr>
                <w:rFonts w:ascii="CordiaUPC" w:hAnsi="CordiaUPC" w:cs="CordiaUPC"/>
                <w:b/>
                <w:bCs/>
                <w:sz w:val="26"/>
                <w:szCs w:val="26"/>
              </w:rPr>
            </w:pPr>
          </w:p>
        </w:tc>
        <w:tc>
          <w:tcPr>
            <w:tcW w:w="1530" w:type="dxa"/>
            <w:tcBorders>
              <w:top w:val="single" w:sz="4" w:space="0" w:color="auto"/>
              <w:left w:val="nil"/>
              <w:bottom w:val="double" w:sz="4" w:space="0" w:color="auto"/>
              <w:right w:val="nil"/>
            </w:tcBorders>
            <w:vAlign w:val="bottom"/>
          </w:tcPr>
          <w:p w14:paraId="11202136" w14:textId="77777777" w:rsidR="00E660C0" w:rsidRPr="007F079E" w:rsidRDefault="00E660C0" w:rsidP="00E660C0">
            <w:pPr>
              <w:tabs>
                <w:tab w:val="decimal" w:pos="1060"/>
              </w:tabs>
              <w:spacing w:line="240" w:lineRule="exact"/>
              <w:ind w:left="-104" w:right="-136" w:firstLine="104"/>
              <w:rPr>
                <w:rFonts w:ascii="CordiaUPC" w:hAnsi="CordiaUPC" w:cs="CordiaUPC"/>
                <w:b/>
                <w:bCs/>
                <w:sz w:val="26"/>
                <w:szCs w:val="26"/>
              </w:rPr>
            </w:pPr>
            <w:r w:rsidRPr="007F079E">
              <w:rPr>
                <w:rFonts w:ascii="CordiaUPC" w:hAnsi="CordiaUPC" w:cs="CordiaUPC"/>
                <w:b/>
                <w:bCs/>
                <w:color w:val="000000"/>
                <w:sz w:val="26"/>
                <w:szCs w:val="26"/>
                <w:cs/>
              </w:rPr>
              <w:t>(2</w:t>
            </w:r>
            <w:r w:rsidRPr="007F079E">
              <w:rPr>
                <w:rFonts w:ascii="CordiaUPC" w:hAnsi="CordiaUPC" w:cs="CordiaUPC"/>
                <w:b/>
                <w:bCs/>
                <w:color w:val="000000"/>
                <w:sz w:val="26"/>
                <w:szCs w:val="26"/>
              </w:rPr>
              <w:t>,</w:t>
            </w:r>
            <w:r w:rsidRPr="007F079E">
              <w:rPr>
                <w:rFonts w:ascii="CordiaUPC" w:hAnsi="CordiaUPC" w:cs="CordiaUPC" w:hint="cs"/>
                <w:b/>
                <w:bCs/>
                <w:color w:val="000000"/>
                <w:sz w:val="26"/>
                <w:szCs w:val="26"/>
                <w:cs/>
              </w:rPr>
              <w:t>679)</w:t>
            </w:r>
          </w:p>
        </w:tc>
      </w:tr>
    </w:tbl>
    <w:p w14:paraId="54E36986" w14:textId="77777777" w:rsidR="006E64CE" w:rsidRPr="007F079E" w:rsidRDefault="006E64CE" w:rsidP="006E64CE">
      <w:pPr>
        <w:spacing w:line="240" w:lineRule="exact"/>
        <w:rPr>
          <w:rFonts w:ascii="CordiaUPC" w:hAnsi="CordiaUPC" w:cs="CordiaUPC"/>
          <w:b/>
          <w:bCs/>
          <w:color w:val="000000"/>
          <w:sz w:val="16"/>
          <w:szCs w:val="16"/>
          <w:lang w:bidi="th-TH"/>
        </w:rPr>
      </w:pPr>
    </w:p>
    <w:p w14:paraId="3354152B" w14:textId="77777777" w:rsidR="006E64CE" w:rsidRPr="007F079E" w:rsidRDefault="006E64CE" w:rsidP="006E64CE">
      <w:pPr>
        <w:tabs>
          <w:tab w:val="left" w:pos="540"/>
        </w:tabs>
        <w:spacing w:line="240" w:lineRule="exact"/>
        <w:jc w:val="both"/>
        <w:rPr>
          <w:rFonts w:ascii="CordiaUPC" w:hAnsi="CordiaUPC" w:cs="CordiaUPC"/>
          <w:b/>
          <w:bCs/>
          <w:color w:val="000000"/>
          <w:sz w:val="26"/>
          <w:szCs w:val="26"/>
          <w:lang w:val="en-US" w:bidi="th-TH"/>
        </w:rPr>
      </w:pPr>
      <w:r w:rsidRPr="007F079E">
        <w:rPr>
          <w:rFonts w:ascii="CordiaUPC" w:hAnsi="CordiaUPC" w:cs="CordiaUPC"/>
          <w:b/>
          <w:bCs/>
          <w:color w:val="000000"/>
          <w:sz w:val="26"/>
          <w:szCs w:val="26"/>
          <w:lang w:val="en-US" w:bidi="th-TH"/>
        </w:rPr>
        <w:t>4</w:t>
      </w:r>
      <w:r w:rsidRPr="007F079E">
        <w:rPr>
          <w:rFonts w:ascii="CordiaUPC" w:hAnsi="CordiaUPC" w:cs="CordiaUPC" w:hint="cs"/>
          <w:b/>
          <w:bCs/>
          <w:color w:val="000000"/>
          <w:sz w:val="26"/>
          <w:szCs w:val="26"/>
          <w:lang w:val="en-US" w:bidi="th-TH"/>
        </w:rPr>
        <w:t>.3</w:t>
      </w:r>
      <w:r w:rsidRPr="007F079E">
        <w:rPr>
          <w:rFonts w:ascii="CordiaUPC" w:hAnsi="CordiaUPC" w:cs="CordiaUPC" w:hint="cs"/>
          <w:b/>
          <w:bCs/>
          <w:color w:val="000000"/>
          <w:sz w:val="26"/>
          <w:szCs w:val="26"/>
          <w:lang w:val="en-US" w:bidi="th-TH"/>
        </w:rPr>
        <w:tab/>
        <w:t>Liquidity risk</w:t>
      </w:r>
    </w:p>
    <w:p w14:paraId="3BBCE425" w14:textId="77777777" w:rsidR="006E64CE" w:rsidRPr="007F079E" w:rsidRDefault="006E64CE" w:rsidP="006E64CE">
      <w:pPr>
        <w:autoSpaceDE w:val="0"/>
        <w:autoSpaceDN w:val="0"/>
        <w:adjustRightInd w:val="0"/>
        <w:spacing w:line="240" w:lineRule="exact"/>
        <w:ind w:left="518"/>
        <w:jc w:val="thaiDistribute"/>
        <w:rPr>
          <w:rFonts w:ascii="CordiaUPC" w:hAnsi="CordiaUPC" w:cs="CordiaUPC"/>
          <w:color w:val="000000"/>
          <w:sz w:val="16"/>
          <w:szCs w:val="16"/>
          <w:lang w:val="en-US" w:bidi="th-TH"/>
        </w:rPr>
      </w:pPr>
    </w:p>
    <w:p w14:paraId="58892AE5" w14:textId="77777777" w:rsidR="006E64CE" w:rsidRPr="007F079E"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7F079E">
        <w:rPr>
          <w:rFonts w:ascii="CordiaUPC" w:hAnsi="CordiaUPC" w:cs="CordiaUPC" w:hint="cs"/>
          <w:color w:val="000000"/>
          <w:sz w:val="26"/>
          <w:szCs w:val="26"/>
          <w:lang w:val="en-US" w:bidi="th-TH"/>
        </w:rPr>
        <w:t>Liquidity risk refers to the risk that the Bank and its subsidiaries fail to meet its obligations as and when they fall due as a result of an inability to liquidate assets into cash in time or is unable to raise funds necessary for its operations, causing damage to the Bank.</w:t>
      </w:r>
    </w:p>
    <w:p w14:paraId="213F69A9" w14:textId="77777777" w:rsidR="006E64CE" w:rsidRPr="007F079E" w:rsidRDefault="006E64CE" w:rsidP="006E64CE">
      <w:pPr>
        <w:autoSpaceDE w:val="0"/>
        <w:autoSpaceDN w:val="0"/>
        <w:adjustRightInd w:val="0"/>
        <w:spacing w:line="240" w:lineRule="exact"/>
        <w:ind w:left="518"/>
        <w:jc w:val="thaiDistribute"/>
        <w:rPr>
          <w:rFonts w:ascii="CordiaUPC" w:hAnsi="CordiaUPC" w:cs="CordiaUPC"/>
          <w:color w:val="000000"/>
          <w:sz w:val="16"/>
          <w:szCs w:val="16"/>
          <w:lang w:val="en-US" w:bidi="th-TH"/>
        </w:rPr>
      </w:pPr>
    </w:p>
    <w:p w14:paraId="18C54367" w14:textId="77777777" w:rsidR="006E64CE" w:rsidRPr="007F079E"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7F079E">
        <w:rPr>
          <w:rFonts w:ascii="CordiaUPC" w:hAnsi="CordiaUPC" w:cs="CordiaUPC" w:hint="cs"/>
          <w:color w:val="000000"/>
          <w:sz w:val="26"/>
          <w:szCs w:val="26"/>
          <w:lang w:val="en-US" w:bidi="th-TH"/>
        </w:rPr>
        <w:t>The ALCO is responsible for assisting the BOD and the ROC in supervising the liquidity risk management of the Bank in compliance with the BoT’s regulations and ensuring that the Bank has sufficient liquidity for its operations in both normal and crisis situations. In addition, the ALCO is responsible for ensuring that appropriate funding sources are secured in line with the changing market environment.</w:t>
      </w:r>
    </w:p>
    <w:p w14:paraId="62B77313" w14:textId="77777777" w:rsidR="006E64CE" w:rsidRPr="007F079E"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32C683A2" w14:textId="77777777" w:rsidR="006E64CE" w:rsidRPr="007F079E"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7F079E">
        <w:rPr>
          <w:rFonts w:ascii="CordiaUPC" w:hAnsi="CordiaUPC" w:cs="CordiaUPC" w:hint="cs"/>
          <w:color w:val="000000"/>
          <w:spacing w:val="-2"/>
          <w:sz w:val="26"/>
          <w:szCs w:val="26"/>
          <w:lang w:val="en-US" w:bidi="th-TH"/>
        </w:rPr>
        <w:t>The Balance Sheet Management unit is responsible for overall liquidity management. The Global Markets and</w:t>
      </w:r>
      <w:r w:rsidRPr="007F079E">
        <w:rPr>
          <w:rFonts w:ascii="CordiaUPC" w:hAnsi="CordiaUPC" w:cs="CordiaUPC"/>
          <w:color w:val="000000"/>
          <w:sz w:val="26"/>
          <w:szCs w:val="26"/>
          <w:lang w:val="en-US" w:bidi="th-TH"/>
        </w:rPr>
        <w:t xml:space="preserve"> </w:t>
      </w:r>
      <w:r w:rsidRPr="007F079E">
        <w:rPr>
          <w:rFonts w:ascii="CordiaUPC" w:hAnsi="CordiaUPC" w:cs="CordiaUPC"/>
          <w:color w:val="000000"/>
          <w:spacing w:val="-2"/>
          <w:sz w:val="26"/>
          <w:szCs w:val="26"/>
          <w:lang w:val="en-US" w:bidi="th-TH"/>
        </w:rPr>
        <w:t xml:space="preserve">International </w:t>
      </w:r>
      <w:r w:rsidRPr="007F079E">
        <w:rPr>
          <w:rFonts w:ascii="CordiaUPC" w:hAnsi="CordiaUPC" w:cs="CordiaUPC" w:hint="cs"/>
          <w:color w:val="000000"/>
          <w:spacing w:val="-2"/>
          <w:sz w:val="26"/>
          <w:szCs w:val="26"/>
          <w:lang w:val="en-US" w:bidi="th-TH"/>
        </w:rPr>
        <w:t>Transaction Banking unit is responsible for day-to-day liquidity management. Additionally, the</w:t>
      </w:r>
      <w:r w:rsidRPr="007F079E">
        <w:rPr>
          <w:rFonts w:ascii="CordiaUPC" w:hAnsi="CordiaUPC" w:cs="CordiaUPC"/>
          <w:color w:val="000000"/>
          <w:spacing w:val="-2"/>
          <w:sz w:val="26"/>
          <w:szCs w:val="26"/>
          <w:lang w:val="en-US" w:bidi="th-TH"/>
        </w:rPr>
        <w:t xml:space="preserve"> </w:t>
      </w:r>
      <w:r w:rsidRPr="007F079E">
        <w:rPr>
          <w:rFonts w:ascii="CordiaUPC" w:hAnsi="CordiaUPC" w:cs="CordiaUPC" w:hint="cs"/>
          <w:color w:val="000000"/>
          <w:sz w:val="26"/>
          <w:szCs w:val="26"/>
          <w:lang w:val="en-US" w:bidi="th-TH"/>
        </w:rPr>
        <w:t xml:space="preserve">responsibilities of the Balance Sheet Management </w:t>
      </w:r>
      <w:r w:rsidRPr="007F079E">
        <w:rPr>
          <w:rFonts w:ascii="CordiaUPC" w:hAnsi="CordiaUPC" w:cs="CordiaUPC"/>
          <w:color w:val="000000"/>
          <w:sz w:val="26"/>
          <w:szCs w:val="26"/>
          <w:lang w:val="en-US" w:bidi="th-TH"/>
        </w:rPr>
        <w:t>u</w:t>
      </w:r>
      <w:r w:rsidRPr="007F079E">
        <w:rPr>
          <w:rFonts w:ascii="CordiaUPC" w:hAnsi="CordiaUPC" w:cs="CordiaUPC" w:hint="cs"/>
          <w:color w:val="000000"/>
          <w:sz w:val="26"/>
          <w:szCs w:val="26"/>
          <w:lang w:val="en-US" w:bidi="th-TH"/>
        </w:rPr>
        <w:t xml:space="preserve">nit include liquidity risk measurement and reporting the performance of the liquidity management to the ALCO. The Market Risk Management </w:t>
      </w:r>
      <w:r w:rsidRPr="007F079E">
        <w:rPr>
          <w:rFonts w:ascii="CordiaUPC" w:hAnsi="CordiaUPC" w:cs="CordiaUPC"/>
          <w:color w:val="000000"/>
          <w:sz w:val="26"/>
          <w:szCs w:val="26"/>
          <w:lang w:val="en-US" w:bidi="th-TH"/>
        </w:rPr>
        <w:t>u</w:t>
      </w:r>
      <w:r w:rsidRPr="007F079E">
        <w:rPr>
          <w:rFonts w:ascii="CordiaUPC" w:hAnsi="CordiaUPC" w:cs="CordiaUPC" w:hint="cs"/>
          <w:color w:val="000000"/>
          <w:sz w:val="26"/>
          <w:szCs w:val="26"/>
          <w:lang w:val="en-US" w:bidi="th-TH"/>
        </w:rPr>
        <w:t>nit is responsible for identifying, monitoring and controlling the liquidity risk. The Bank has the Liquidity Risk Management Policy, which is reviewed at least once a year or when necessary, to ensure that it is appropriate with the prevailing environment. The Bank and each company in the Bank’s financial business group manage their liquidity risk separately.</w:t>
      </w:r>
    </w:p>
    <w:p w14:paraId="04B4AEA1" w14:textId="77777777" w:rsidR="006E64CE" w:rsidRPr="007F079E" w:rsidRDefault="006E64CE" w:rsidP="006E64CE">
      <w:pPr>
        <w:autoSpaceDE w:val="0"/>
        <w:autoSpaceDN w:val="0"/>
        <w:adjustRightInd w:val="0"/>
        <w:spacing w:line="240" w:lineRule="exact"/>
        <w:ind w:left="518"/>
        <w:jc w:val="thaiDistribute"/>
        <w:rPr>
          <w:rFonts w:ascii="CordiaUPC" w:hAnsi="CordiaUPC" w:cs="CordiaUPC"/>
          <w:color w:val="000000"/>
          <w:sz w:val="16"/>
          <w:szCs w:val="16"/>
          <w:lang w:val="en-US" w:bidi="th-TH"/>
        </w:rPr>
      </w:pPr>
    </w:p>
    <w:p w14:paraId="229C02A0" w14:textId="77777777" w:rsidR="006E64CE" w:rsidRPr="007F079E"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7F079E">
        <w:rPr>
          <w:rFonts w:ascii="CordiaUPC" w:hAnsi="CordiaUPC" w:cs="CordiaUPC" w:hint="cs"/>
          <w:color w:val="000000"/>
          <w:sz w:val="26"/>
          <w:szCs w:val="26"/>
          <w:lang w:val="en-US" w:bidi="th-TH"/>
        </w:rPr>
        <w:t>In order to manage liquidity, the Bank and its subsidiaries continually monitor its funding sources and access to capital markets. Derivatives are use</w:t>
      </w:r>
      <w:r w:rsidRPr="007F079E">
        <w:rPr>
          <w:rFonts w:ascii="CordiaUPC" w:hAnsi="CordiaUPC" w:cs="CordiaUPC"/>
          <w:color w:val="000000"/>
          <w:sz w:val="26"/>
          <w:szCs w:val="26"/>
          <w:lang w:val="en-US" w:bidi="th-TH"/>
        </w:rPr>
        <w:t>d</w:t>
      </w:r>
      <w:r w:rsidRPr="007F079E">
        <w:rPr>
          <w:rFonts w:ascii="CordiaUPC" w:hAnsi="CordiaUPC" w:cs="CordiaUPC" w:hint="cs"/>
          <w:color w:val="000000"/>
          <w:sz w:val="26"/>
          <w:szCs w:val="26"/>
          <w:lang w:val="en-US" w:bidi="th-TH"/>
        </w:rPr>
        <w:t xml:space="preserve"> for balance sheet management to hedge the portfolio of loans, deposits and debts issued and borrowings. The Bank and its subsidiaries recognise the importance of holding highly liquid assets that can be quickly converted into cash or used as collateral for raising funds. </w:t>
      </w:r>
    </w:p>
    <w:p w14:paraId="561D6713" w14:textId="77777777" w:rsidR="006E64CE" w:rsidRPr="007F079E" w:rsidRDefault="006E64CE" w:rsidP="006E64CE">
      <w:pPr>
        <w:autoSpaceDE w:val="0"/>
        <w:autoSpaceDN w:val="0"/>
        <w:adjustRightInd w:val="0"/>
        <w:spacing w:line="240" w:lineRule="exact"/>
        <w:ind w:left="518"/>
        <w:jc w:val="thaiDistribute"/>
        <w:rPr>
          <w:rFonts w:ascii="CordiaUPC" w:hAnsi="CordiaUPC" w:cs="CordiaUPC"/>
          <w:color w:val="000000"/>
          <w:sz w:val="16"/>
          <w:szCs w:val="16"/>
          <w:lang w:val="en-US" w:bidi="th-TH"/>
        </w:rPr>
      </w:pPr>
    </w:p>
    <w:p w14:paraId="41083186" w14:textId="77777777" w:rsidR="006E64CE" w:rsidRPr="007F079E" w:rsidRDefault="006E64CE" w:rsidP="006E64CE">
      <w:pPr>
        <w:spacing w:line="240" w:lineRule="auto"/>
        <w:rPr>
          <w:rFonts w:ascii="CordiaUPC" w:hAnsi="CordiaUPC" w:cs="CordiaUPC"/>
          <w:color w:val="000000"/>
          <w:sz w:val="26"/>
          <w:szCs w:val="26"/>
          <w:lang w:val="en-US" w:bidi="th-TH"/>
        </w:rPr>
      </w:pPr>
      <w:r w:rsidRPr="007F079E">
        <w:rPr>
          <w:rFonts w:ascii="CordiaUPC" w:hAnsi="CordiaUPC" w:cs="CordiaUPC"/>
          <w:color w:val="000000"/>
          <w:sz w:val="26"/>
          <w:szCs w:val="26"/>
          <w:lang w:val="en-US" w:bidi="th-TH"/>
        </w:rPr>
        <w:br w:type="page"/>
      </w:r>
    </w:p>
    <w:p w14:paraId="7260B18D" w14:textId="77777777" w:rsidR="006E64CE" w:rsidRPr="007F079E"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7F079E">
        <w:rPr>
          <w:rFonts w:ascii="CordiaUPC" w:hAnsi="CordiaUPC" w:cs="CordiaUPC" w:hint="cs"/>
          <w:color w:val="000000"/>
          <w:sz w:val="26"/>
          <w:szCs w:val="26"/>
          <w:lang w:val="en-US" w:bidi="th-TH"/>
        </w:rPr>
        <w:lastRenderedPageBreak/>
        <w:t>Risk indicators are used as tools to measure and monitor liquidity risk</w:t>
      </w:r>
      <w:r w:rsidRPr="007F079E">
        <w:rPr>
          <w:rFonts w:ascii="CordiaUPC" w:hAnsi="CordiaUPC" w:cs="CordiaUPC" w:hint="cs"/>
          <w:color w:val="000000"/>
          <w:sz w:val="26"/>
          <w:szCs w:val="26"/>
          <w:cs/>
          <w:lang w:val="en-US" w:bidi="th-TH"/>
        </w:rPr>
        <w:t xml:space="preserve">. </w:t>
      </w:r>
      <w:r w:rsidRPr="007F079E">
        <w:rPr>
          <w:rFonts w:ascii="CordiaUPC" w:hAnsi="CordiaUPC" w:cs="CordiaUPC" w:hint="cs"/>
          <w:color w:val="000000"/>
          <w:sz w:val="26"/>
          <w:szCs w:val="26"/>
          <w:lang w:val="en-US" w:bidi="th-TH"/>
        </w:rPr>
        <w:t xml:space="preserve">These comprise financial ratios such as Loans to Deposits Ratio </w:t>
      </w:r>
      <w:r w:rsidRPr="007F079E">
        <w:rPr>
          <w:rFonts w:ascii="CordiaUPC" w:hAnsi="CordiaUPC" w:cs="CordiaUPC" w:hint="cs"/>
          <w:color w:val="000000"/>
          <w:sz w:val="26"/>
          <w:szCs w:val="26"/>
          <w:cs/>
          <w:lang w:val="en-US" w:bidi="th-TH"/>
        </w:rPr>
        <w:t>(</w:t>
      </w:r>
      <w:r w:rsidRPr="007F079E">
        <w:rPr>
          <w:rFonts w:ascii="CordiaUPC" w:hAnsi="CordiaUPC" w:cs="CordiaUPC" w:hint="cs"/>
          <w:color w:val="000000"/>
          <w:sz w:val="26"/>
          <w:szCs w:val="26"/>
          <w:lang w:val="en-US" w:bidi="th-TH"/>
        </w:rPr>
        <w:t>LDR</w:t>
      </w:r>
      <w:r w:rsidRPr="007F079E">
        <w:rPr>
          <w:rFonts w:ascii="CordiaUPC" w:hAnsi="CordiaUPC" w:cs="CordiaUPC" w:hint="cs"/>
          <w:color w:val="000000"/>
          <w:sz w:val="26"/>
          <w:szCs w:val="26"/>
          <w:cs/>
          <w:lang w:val="en-US" w:bidi="th-TH"/>
        </w:rPr>
        <w:t>)</w:t>
      </w:r>
      <w:r w:rsidRPr="007F079E">
        <w:rPr>
          <w:rFonts w:ascii="CordiaUPC" w:hAnsi="CordiaUPC" w:cs="CordiaUPC" w:hint="cs"/>
          <w:color w:val="000000"/>
          <w:sz w:val="26"/>
          <w:szCs w:val="26"/>
          <w:lang w:val="en-US" w:bidi="th-TH"/>
        </w:rPr>
        <w:t>, Liquidity Coverage Ratio (LCR), and Net Stable Funding Ratio (NSFR), as well as cash flow models incorporating Contractual Liquidity Gap and Behavioral Liquidity Gap</w:t>
      </w:r>
      <w:r w:rsidRPr="007F079E">
        <w:rPr>
          <w:rFonts w:ascii="CordiaUPC" w:hAnsi="CordiaUPC" w:cs="CordiaUPC" w:hint="cs"/>
          <w:color w:val="000000"/>
          <w:sz w:val="26"/>
          <w:szCs w:val="26"/>
          <w:cs/>
          <w:lang w:val="en-US" w:bidi="th-TH"/>
        </w:rPr>
        <w:t xml:space="preserve">. </w:t>
      </w:r>
      <w:r w:rsidRPr="007F079E">
        <w:rPr>
          <w:rFonts w:ascii="CordiaUPC" w:hAnsi="CordiaUPC" w:cs="CordiaUPC" w:hint="cs"/>
          <w:color w:val="000000"/>
          <w:sz w:val="26"/>
          <w:szCs w:val="26"/>
          <w:lang w:val="en-US" w:bidi="th-TH"/>
        </w:rPr>
        <w:t>The Bank and its subsidiaries set risk limits and indicators in order to maintain its liquidity risk within the Bank and its subsidiaries’ approved risk appetite</w:t>
      </w:r>
      <w:r w:rsidRPr="007F079E">
        <w:rPr>
          <w:rFonts w:ascii="CordiaUPC" w:hAnsi="CordiaUPC" w:cs="CordiaUPC" w:hint="cs"/>
          <w:color w:val="000000"/>
          <w:sz w:val="26"/>
          <w:szCs w:val="26"/>
          <w:cs/>
          <w:lang w:val="en-US" w:bidi="th-TH"/>
        </w:rPr>
        <w:t xml:space="preserve">. </w:t>
      </w:r>
      <w:r w:rsidRPr="007F079E">
        <w:rPr>
          <w:rFonts w:ascii="CordiaUPC" w:hAnsi="CordiaUPC" w:cs="CordiaUPC" w:hint="cs"/>
          <w:color w:val="000000"/>
          <w:sz w:val="26"/>
          <w:szCs w:val="26"/>
          <w:lang w:val="en-US" w:bidi="th-TH"/>
        </w:rPr>
        <w:t>The liquidity position is monitored and reported on daily and monthly basis to the ALCO</w:t>
      </w:r>
      <w:r w:rsidRPr="007F079E">
        <w:rPr>
          <w:rFonts w:ascii="CordiaUPC" w:hAnsi="CordiaUPC" w:cs="CordiaUPC" w:hint="cs"/>
          <w:color w:val="000000"/>
          <w:sz w:val="26"/>
          <w:szCs w:val="26"/>
          <w:cs/>
          <w:lang w:val="en-US" w:bidi="th-TH"/>
        </w:rPr>
        <w:t>.</w:t>
      </w:r>
    </w:p>
    <w:p w14:paraId="02886031" w14:textId="77777777" w:rsidR="006E64CE" w:rsidRPr="007F079E" w:rsidRDefault="006E64CE" w:rsidP="006E64CE">
      <w:pPr>
        <w:spacing w:line="240" w:lineRule="exact"/>
        <w:rPr>
          <w:rFonts w:ascii="CordiaUPC" w:hAnsi="CordiaUPC" w:cs="CordiaUPC"/>
          <w:color w:val="000000"/>
          <w:sz w:val="16"/>
          <w:szCs w:val="16"/>
          <w:lang w:val="en-US" w:bidi="th-TH"/>
        </w:rPr>
      </w:pPr>
    </w:p>
    <w:p w14:paraId="44DEF5EB" w14:textId="77777777" w:rsidR="006E64CE" w:rsidRPr="007F079E"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7F079E">
        <w:rPr>
          <w:rFonts w:ascii="CordiaUPC" w:hAnsi="CordiaUPC" w:cs="CordiaUPC" w:hint="cs"/>
          <w:color w:val="000000"/>
          <w:sz w:val="26"/>
          <w:szCs w:val="26"/>
          <w:lang w:val="en-US" w:bidi="th-TH"/>
        </w:rPr>
        <w:t>Stress tests are performed under various scenarios, in accordance with the BoT’s guidelines, in order to assess the Bank and its subsidiaries’ ability to withstand a crisis. In addition, the liquidity contingency plan is prepared for various crisis situations, whereby the roles of the relevant responsible units are defined, as well as funding plans and communication plans to customers, etc.</w:t>
      </w:r>
    </w:p>
    <w:p w14:paraId="388D021B" w14:textId="77777777" w:rsidR="006E64CE" w:rsidRPr="007F079E"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1496861A" w14:textId="77777777" w:rsidR="006E64CE" w:rsidRPr="007F079E"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7F079E">
        <w:rPr>
          <w:rFonts w:ascii="CordiaUPC" w:hAnsi="CordiaUPC" w:cs="CordiaUPC" w:hint="cs"/>
          <w:color w:val="000000"/>
          <w:sz w:val="26"/>
          <w:szCs w:val="26"/>
          <w:lang w:val="en-US" w:bidi="th-TH"/>
        </w:rPr>
        <w:t>The Bank</w:t>
      </w:r>
      <w:r w:rsidRPr="007F079E">
        <w:rPr>
          <w:rFonts w:ascii="CordiaUPC" w:hAnsi="CordiaUPC" w:cs="CordiaUPC"/>
          <w:color w:val="000000"/>
          <w:sz w:val="26"/>
          <w:szCs w:val="26"/>
          <w:lang w:val="en-US" w:bidi="th-TH"/>
        </w:rPr>
        <w:t xml:space="preserve"> will</w:t>
      </w:r>
      <w:r w:rsidRPr="007F079E">
        <w:rPr>
          <w:rFonts w:ascii="CordiaUPC" w:hAnsi="CordiaUPC" w:cs="CordiaUPC" w:hint="cs"/>
          <w:color w:val="000000"/>
          <w:sz w:val="26"/>
          <w:szCs w:val="26"/>
          <w:lang w:val="en-US" w:bidi="th-TH"/>
        </w:rPr>
        <w:t xml:space="preserve"> disclose Liquidity Coverage Ratio (LCR)</w:t>
      </w:r>
      <w:r w:rsidRPr="007F079E">
        <w:rPr>
          <w:rFonts w:ascii="CordiaUPC" w:hAnsi="CordiaUPC" w:cs="CordiaUPC" w:hint="cs"/>
          <w:color w:val="000000"/>
          <w:sz w:val="26"/>
          <w:szCs w:val="26"/>
          <w:cs/>
          <w:lang w:val="en-US" w:bidi="th-TH"/>
        </w:rPr>
        <w:t xml:space="preserve"> </w:t>
      </w:r>
      <w:r w:rsidRPr="007F079E">
        <w:rPr>
          <w:rFonts w:ascii="CordiaUPC" w:hAnsi="CordiaUPC" w:cs="CordiaUPC" w:hint="cs"/>
          <w:color w:val="000000"/>
          <w:sz w:val="26"/>
          <w:szCs w:val="26"/>
          <w:lang w:val="en-US" w:bidi="th-TH"/>
        </w:rPr>
        <w:t>information</w:t>
      </w:r>
      <w:r w:rsidRPr="007F079E">
        <w:rPr>
          <w:rFonts w:ascii="CordiaUPC" w:hAnsi="CordiaUPC" w:cs="CordiaUPC"/>
          <w:color w:val="000000"/>
          <w:sz w:val="26"/>
          <w:szCs w:val="26"/>
          <w:lang w:val="en-US" w:bidi="th-TH"/>
        </w:rPr>
        <w:t xml:space="preserve"> of statements of financial position, as at 31 December 2022</w:t>
      </w:r>
      <w:r w:rsidRPr="007F079E">
        <w:rPr>
          <w:rFonts w:ascii="CordiaUPC" w:hAnsi="CordiaUPC" w:cs="CordiaUPC" w:hint="cs"/>
          <w:color w:val="000000"/>
          <w:sz w:val="26"/>
          <w:szCs w:val="26"/>
          <w:lang w:val="en-US" w:bidi="th-TH"/>
        </w:rPr>
        <w:t xml:space="preserve"> on the Bank’s website</w:t>
      </w:r>
      <w:r w:rsidRPr="007F079E">
        <w:rPr>
          <w:rFonts w:ascii="CordiaUPC" w:hAnsi="CordiaUPC" w:cs="CordiaUPC"/>
          <w:color w:val="000000"/>
          <w:sz w:val="26"/>
          <w:szCs w:val="26"/>
          <w:lang w:val="en-US" w:bidi="th-TH"/>
        </w:rPr>
        <w:t xml:space="preserve"> </w:t>
      </w:r>
      <w:r w:rsidRPr="007F079E">
        <w:rPr>
          <w:rFonts w:ascii="CordiaUPC" w:eastAsia="AngsanaNew" w:hAnsi="CordiaUPC" w:cs="CordiaUPC"/>
          <w:sz w:val="26"/>
          <w:szCs w:val="26"/>
          <w:cs/>
        </w:rPr>
        <w:t>(</w:t>
      </w:r>
      <w:r w:rsidRPr="007F079E">
        <w:rPr>
          <w:rFonts w:ascii="CordiaUPC" w:eastAsia="AngsanaNew" w:hAnsi="CordiaUPC" w:cs="CordiaUPC"/>
          <w:sz w:val="26"/>
          <w:szCs w:val="26"/>
        </w:rPr>
        <w:t>www.ttbbank.com/en/ir/financial-information/lcr)</w:t>
      </w:r>
      <w:r w:rsidRPr="007F079E">
        <w:rPr>
          <w:rFonts w:ascii="CordiaUPC" w:eastAsia="AngsanaNew" w:hAnsi="CordiaUPC" w:cs="CordiaUPC"/>
          <w:sz w:val="26"/>
          <w:szCs w:val="26"/>
          <w:cs/>
        </w:rPr>
        <w:t xml:space="preserve"> </w:t>
      </w:r>
      <w:r w:rsidRPr="007F079E">
        <w:rPr>
          <w:rFonts w:ascii="CordiaUPC" w:hAnsi="CordiaUPC" w:cs="CordiaUPC"/>
          <w:color w:val="000000"/>
          <w:sz w:val="26"/>
          <w:szCs w:val="26"/>
          <w:lang w:val="en-US" w:bidi="th-TH"/>
        </w:rPr>
        <w:t>within</w:t>
      </w:r>
      <w:r w:rsidRPr="007F079E">
        <w:rPr>
          <w:rFonts w:ascii="CordiaUPC" w:hAnsi="CordiaUPC" w:cs="CordiaUPC" w:hint="cs"/>
          <w:color w:val="000000"/>
          <w:sz w:val="26"/>
          <w:szCs w:val="26"/>
          <w:cs/>
          <w:lang w:val="en-US" w:bidi="th-TH"/>
        </w:rPr>
        <w:t xml:space="preserve"> </w:t>
      </w:r>
      <w:r w:rsidRPr="007F079E">
        <w:rPr>
          <w:rFonts w:ascii="CordiaUPC" w:hAnsi="CordiaUPC" w:cs="CordiaUPC"/>
          <w:color w:val="000000"/>
          <w:sz w:val="26"/>
          <w:szCs w:val="26"/>
          <w:lang w:val="en-US" w:bidi="th-TH"/>
        </w:rPr>
        <w:t>April 2023</w:t>
      </w:r>
    </w:p>
    <w:p w14:paraId="6DA34113" w14:textId="77777777" w:rsidR="006E64CE" w:rsidRPr="007F079E" w:rsidRDefault="006E64CE" w:rsidP="006E64CE">
      <w:pPr>
        <w:autoSpaceDE w:val="0"/>
        <w:autoSpaceDN w:val="0"/>
        <w:adjustRightInd w:val="0"/>
        <w:spacing w:line="240" w:lineRule="exact"/>
        <w:jc w:val="thaiDistribute"/>
        <w:rPr>
          <w:rFonts w:ascii="CordiaUPC" w:hAnsi="CordiaUPC" w:cs="CordiaUPC"/>
          <w:color w:val="000000"/>
          <w:sz w:val="26"/>
          <w:szCs w:val="26"/>
          <w:lang w:val="en-US" w:bidi="th-TH"/>
        </w:rPr>
      </w:pPr>
    </w:p>
    <w:p w14:paraId="2B04677F" w14:textId="2F75A27C" w:rsidR="006E64CE" w:rsidRPr="007F079E"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7F079E">
        <w:rPr>
          <w:rFonts w:ascii="CordiaUPC" w:hAnsi="CordiaUPC" w:cs="CordiaUPC" w:hint="cs"/>
          <w:color w:val="000000"/>
          <w:sz w:val="26"/>
          <w:szCs w:val="26"/>
          <w:lang w:val="en-US" w:bidi="th-TH"/>
        </w:rPr>
        <w:t>The significant financial assets and liabilities classified by remaining periods to maturity, counted from the date of</w:t>
      </w:r>
      <w:r w:rsidRPr="007F079E">
        <w:rPr>
          <w:rFonts w:ascii="CordiaUPC" w:hAnsi="CordiaUPC" w:cs="CordiaUPC"/>
          <w:color w:val="000000"/>
          <w:sz w:val="26"/>
          <w:szCs w:val="26"/>
          <w:lang w:val="en-US" w:bidi="th-TH"/>
        </w:rPr>
        <w:t xml:space="preserve"> </w:t>
      </w:r>
      <w:r w:rsidRPr="007F079E">
        <w:rPr>
          <w:rFonts w:ascii="CordiaUPC" w:hAnsi="CordiaUPC" w:cs="CordiaUPC" w:hint="cs"/>
          <w:color w:val="000000"/>
          <w:sz w:val="26"/>
          <w:szCs w:val="26"/>
          <w:lang w:val="en-US" w:bidi="th-TH"/>
        </w:rPr>
        <w:t xml:space="preserve">statements of financial position, as at 31 December </w:t>
      </w:r>
      <w:r w:rsidRPr="007F079E">
        <w:rPr>
          <w:rFonts w:ascii="CordiaUPC" w:hAnsi="CordiaUPC" w:cs="CordiaUPC"/>
          <w:color w:val="000000"/>
          <w:sz w:val="26"/>
          <w:szCs w:val="26"/>
          <w:lang w:val="en-US" w:bidi="th-TH"/>
        </w:rPr>
        <w:t xml:space="preserve">2022 and </w:t>
      </w:r>
      <w:r w:rsidRPr="007F079E">
        <w:rPr>
          <w:rFonts w:ascii="CordiaUPC" w:hAnsi="CordiaUPC" w:cs="CordiaUPC" w:hint="cs"/>
          <w:color w:val="000000"/>
          <w:sz w:val="26"/>
          <w:szCs w:val="26"/>
          <w:lang w:val="en-US" w:bidi="th-TH"/>
        </w:rPr>
        <w:t>202</w:t>
      </w:r>
      <w:r w:rsidRPr="007F079E">
        <w:rPr>
          <w:rFonts w:ascii="CordiaUPC" w:hAnsi="CordiaUPC" w:cs="CordiaUPC"/>
          <w:color w:val="000000"/>
          <w:sz w:val="26"/>
          <w:szCs w:val="26"/>
          <w:lang w:val="en-US" w:bidi="th-TH"/>
        </w:rPr>
        <w:t>1</w:t>
      </w:r>
      <w:r w:rsidRPr="007F079E">
        <w:rPr>
          <w:rFonts w:ascii="CordiaUPC" w:hAnsi="CordiaUPC" w:cs="CordiaUPC" w:hint="cs"/>
          <w:color w:val="000000"/>
          <w:sz w:val="26"/>
          <w:szCs w:val="26"/>
          <w:lang w:val="en-US" w:bidi="th-TH"/>
        </w:rPr>
        <w:t xml:space="preserve"> were summarised as follows:</w:t>
      </w:r>
    </w:p>
    <w:p w14:paraId="4EE73CD2" w14:textId="181532F6" w:rsidR="006B24D3" w:rsidRPr="007F079E" w:rsidRDefault="006B24D3"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0050C5B6" w14:textId="35BD8F64" w:rsidR="006B24D3" w:rsidRPr="007F079E" w:rsidRDefault="006B24D3"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4432B29E" w14:textId="67FB1D9B" w:rsidR="006B24D3" w:rsidRPr="007F079E" w:rsidRDefault="006B24D3"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27ABA4B8" w14:textId="7EDADF69" w:rsidR="006B24D3" w:rsidRPr="007F079E" w:rsidRDefault="006B24D3"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2DB9C4AB" w14:textId="4ABAA1F9" w:rsidR="006B24D3" w:rsidRPr="007F079E" w:rsidRDefault="006B24D3"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74E49CBA" w14:textId="015D9285" w:rsidR="006B24D3" w:rsidRPr="007F079E" w:rsidRDefault="006B24D3"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7DCAB109" w14:textId="63F6935D" w:rsidR="006B24D3" w:rsidRPr="007F079E" w:rsidRDefault="006B24D3"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05804E26" w14:textId="2642C8D8" w:rsidR="006B24D3" w:rsidRPr="007F079E" w:rsidRDefault="006B24D3"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6B1FD36B" w14:textId="3EFE9E9E" w:rsidR="006B24D3" w:rsidRPr="007F079E" w:rsidRDefault="006B24D3"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4917D8DB" w14:textId="32E73202" w:rsidR="006B24D3" w:rsidRPr="007F079E" w:rsidRDefault="006B24D3"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6A765881" w14:textId="592E4EA3" w:rsidR="006B24D3" w:rsidRPr="007F079E" w:rsidRDefault="006B24D3"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608BB421" w14:textId="6A8A4BEC" w:rsidR="006B24D3" w:rsidRPr="007F079E" w:rsidRDefault="006B24D3"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568F9930" w14:textId="5DF4BB53" w:rsidR="006B24D3" w:rsidRPr="007F079E" w:rsidRDefault="006B24D3"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10C346C8" w14:textId="2E7F2227" w:rsidR="006B24D3" w:rsidRPr="007F079E" w:rsidRDefault="006B24D3"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5E4DEE2F" w14:textId="6EB76DDE" w:rsidR="006B24D3" w:rsidRPr="007F079E" w:rsidRDefault="006B24D3"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0DFED3F7" w14:textId="04165704" w:rsidR="006B24D3" w:rsidRPr="007F079E" w:rsidRDefault="006B24D3"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6814F557" w14:textId="0714EFFD" w:rsidR="006B24D3" w:rsidRPr="007F079E" w:rsidRDefault="006B24D3"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4947672B" w14:textId="534DC78B" w:rsidR="006B24D3" w:rsidRPr="007F079E" w:rsidRDefault="006B24D3"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69ED010D" w14:textId="444E3C98" w:rsidR="006B24D3" w:rsidRPr="007F079E" w:rsidRDefault="006B24D3"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08776A24" w14:textId="682F8F2A" w:rsidR="006B24D3" w:rsidRPr="007F079E" w:rsidRDefault="006B24D3"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03941EEB" w14:textId="6472DCFC" w:rsidR="006B24D3" w:rsidRPr="007F079E" w:rsidRDefault="006B24D3"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2594918E" w14:textId="4FA0BE8A" w:rsidR="006B24D3" w:rsidRPr="007F079E" w:rsidRDefault="006B24D3"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64BA98AF" w14:textId="658068A2" w:rsidR="006B24D3" w:rsidRPr="007F079E" w:rsidRDefault="006B24D3"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0A3B00BF" w14:textId="14985676" w:rsidR="006B24D3" w:rsidRPr="007F079E" w:rsidRDefault="006B24D3"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3339B3C0" w14:textId="47B1A025" w:rsidR="006B24D3" w:rsidRPr="007F079E" w:rsidRDefault="006B24D3"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04598BA7" w14:textId="7A4F41D5" w:rsidR="006B24D3" w:rsidRPr="007F079E" w:rsidRDefault="006B24D3"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4D9D831C" w14:textId="2EBBB765" w:rsidR="006B24D3" w:rsidRPr="007F079E" w:rsidRDefault="006B24D3"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72775895" w14:textId="678E437D" w:rsidR="006B24D3" w:rsidRPr="007F079E" w:rsidRDefault="006B24D3"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57BFF9E3" w14:textId="7AE24D62" w:rsidR="006B24D3" w:rsidRPr="007F079E" w:rsidRDefault="006B24D3"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56BF9339" w14:textId="0E7FDDD5" w:rsidR="006B24D3" w:rsidRPr="007F079E" w:rsidRDefault="006B24D3"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5A6DEBF9" w14:textId="4602A71E" w:rsidR="006B24D3" w:rsidRPr="007F079E" w:rsidRDefault="006B24D3"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6ED206CF" w14:textId="0A5C1609" w:rsidR="006B24D3" w:rsidRPr="007F079E" w:rsidRDefault="006B24D3"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09C5FADD" w14:textId="0B35AE7B" w:rsidR="006B24D3" w:rsidRPr="007F079E" w:rsidRDefault="006B24D3"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25734F05" w14:textId="53AB3E58" w:rsidR="006B24D3" w:rsidRPr="007F079E" w:rsidRDefault="006B24D3"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6B839367" w14:textId="77777777" w:rsidR="006B24D3" w:rsidRPr="007F079E" w:rsidRDefault="006B24D3"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630334B2" w14:textId="77777777" w:rsidR="006E64CE" w:rsidRPr="007F079E"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tbl>
      <w:tblPr>
        <w:tblW w:w="9797" w:type="dxa"/>
        <w:tblInd w:w="270" w:type="dxa"/>
        <w:tblLayout w:type="fixed"/>
        <w:tblLook w:val="0000" w:firstRow="0" w:lastRow="0" w:firstColumn="0" w:lastColumn="0" w:noHBand="0" w:noVBand="0"/>
      </w:tblPr>
      <w:tblGrid>
        <w:gridCol w:w="2700"/>
        <w:gridCol w:w="1001"/>
        <w:gridCol w:w="268"/>
        <w:gridCol w:w="866"/>
        <w:gridCol w:w="236"/>
        <w:gridCol w:w="898"/>
        <w:gridCol w:w="284"/>
        <w:gridCol w:w="992"/>
        <w:gridCol w:w="284"/>
        <w:gridCol w:w="1008"/>
        <w:gridCol w:w="236"/>
        <w:gridCol w:w="1024"/>
      </w:tblGrid>
      <w:tr w:rsidR="006E64CE" w:rsidRPr="007F079E" w14:paraId="56D98AC9" w14:textId="77777777" w:rsidTr="006D0ACA">
        <w:trPr>
          <w:cantSplit/>
          <w:tblHeader/>
        </w:trPr>
        <w:tc>
          <w:tcPr>
            <w:tcW w:w="2700" w:type="dxa"/>
          </w:tcPr>
          <w:p w14:paraId="0D098E66" w14:textId="77777777" w:rsidR="006E64CE" w:rsidRPr="007F079E" w:rsidRDefault="006E64CE" w:rsidP="006D0ACA">
            <w:pPr>
              <w:spacing w:line="240" w:lineRule="exact"/>
              <w:ind w:left="-18" w:right="-270"/>
              <w:rPr>
                <w:rFonts w:ascii="CordiaUPC" w:hAnsi="CordiaUPC" w:cs="CordiaUPC"/>
                <w:sz w:val="24"/>
                <w:szCs w:val="24"/>
                <w:cs/>
                <w:lang w:val="th-TH" w:bidi="th-TH"/>
              </w:rPr>
            </w:pPr>
          </w:p>
        </w:tc>
        <w:tc>
          <w:tcPr>
            <w:tcW w:w="7097" w:type="dxa"/>
            <w:gridSpan w:val="11"/>
          </w:tcPr>
          <w:p w14:paraId="42A88A97" w14:textId="77777777" w:rsidR="006E64CE" w:rsidRPr="007F079E" w:rsidRDefault="006E64CE" w:rsidP="006D0ACA">
            <w:pPr>
              <w:spacing w:line="240" w:lineRule="exact"/>
              <w:ind w:left="-18" w:right="-270"/>
              <w:jc w:val="center"/>
              <w:rPr>
                <w:rFonts w:ascii="CordiaUPC" w:hAnsi="CordiaUPC" w:cs="CordiaUPC"/>
                <w:b/>
                <w:bCs/>
                <w:sz w:val="24"/>
                <w:szCs w:val="24"/>
                <w:cs/>
                <w:lang w:val="en-US" w:bidi="th-TH"/>
              </w:rPr>
            </w:pPr>
            <w:r w:rsidRPr="007F079E">
              <w:rPr>
                <w:rFonts w:ascii="CordiaUPC" w:hAnsi="CordiaUPC" w:cs="CordiaUPC" w:hint="cs"/>
                <w:b/>
                <w:bCs/>
                <w:sz w:val="24"/>
                <w:szCs w:val="24"/>
                <w:lang w:val="en-US" w:bidi="th-TH"/>
              </w:rPr>
              <w:t>Consolidate</w:t>
            </w:r>
            <w:r w:rsidRPr="007F079E">
              <w:rPr>
                <w:rFonts w:ascii="CordiaUPC" w:hAnsi="CordiaUPC" w:cs="CordiaUPC"/>
                <w:b/>
                <w:bCs/>
                <w:sz w:val="24"/>
                <w:szCs w:val="24"/>
                <w:lang w:val="en-US" w:bidi="th-TH"/>
              </w:rPr>
              <w:t>d</w:t>
            </w:r>
          </w:p>
        </w:tc>
      </w:tr>
      <w:tr w:rsidR="006E64CE" w:rsidRPr="007F079E" w14:paraId="754F7AC3" w14:textId="77777777" w:rsidTr="006D0ACA">
        <w:trPr>
          <w:cantSplit/>
          <w:tblHeader/>
        </w:trPr>
        <w:tc>
          <w:tcPr>
            <w:tcW w:w="2700" w:type="dxa"/>
          </w:tcPr>
          <w:p w14:paraId="72AE293E" w14:textId="77777777" w:rsidR="006E64CE" w:rsidRPr="007F079E" w:rsidRDefault="006E64CE" w:rsidP="006D0ACA">
            <w:pPr>
              <w:spacing w:line="240" w:lineRule="exact"/>
              <w:ind w:left="-18" w:right="-270"/>
              <w:rPr>
                <w:rFonts w:ascii="CordiaUPC" w:hAnsi="CordiaUPC" w:cs="CordiaUPC"/>
                <w:sz w:val="24"/>
                <w:szCs w:val="24"/>
                <w:cs/>
                <w:lang w:val="th-TH" w:bidi="th-TH"/>
              </w:rPr>
            </w:pPr>
          </w:p>
        </w:tc>
        <w:tc>
          <w:tcPr>
            <w:tcW w:w="7097" w:type="dxa"/>
            <w:gridSpan w:val="11"/>
          </w:tcPr>
          <w:p w14:paraId="1E7122C4" w14:textId="77777777" w:rsidR="006E64CE" w:rsidRPr="007F079E" w:rsidRDefault="006E64CE" w:rsidP="006D0ACA">
            <w:pPr>
              <w:spacing w:line="240" w:lineRule="exact"/>
              <w:ind w:left="-18" w:right="-270"/>
              <w:jc w:val="center"/>
              <w:rPr>
                <w:rFonts w:ascii="CordiaUPC" w:hAnsi="CordiaUPC" w:cs="CordiaUPC"/>
                <w:color w:val="000000"/>
                <w:sz w:val="24"/>
                <w:szCs w:val="24"/>
                <w:lang w:val="en-US" w:bidi="th-TH"/>
              </w:rPr>
            </w:pPr>
            <w:r w:rsidRPr="007F079E">
              <w:rPr>
                <w:rFonts w:ascii="CordiaUPC" w:hAnsi="CordiaUPC" w:cs="CordiaUPC"/>
                <w:color w:val="000000"/>
                <w:sz w:val="24"/>
                <w:szCs w:val="24"/>
                <w:lang w:val="en-US" w:bidi="th-TH"/>
              </w:rPr>
              <w:t>2022</w:t>
            </w:r>
          </w:p>
        </w:tc>
      </w:tr>
      <w:tr w:rsidR="006E64CE" w:rsidRPr="007F079E" w14:paraId="3406E1C4" w14:textId="77777777" w:rsidTr="006D0ACA">
        <w:trPr>
          <w:cantSplit/>
          <w:tblHeader/>
        </w:trPr>
        <w:tc>
          <w:tcPr>
            <w:tcW w:w="2700" w:type="dxa"/>
          </w:tcPr>
          <w:p w14:paraId="05258893" w14:textId="77777777" w:rsidR="006E64CE" w:rsidRPr="007F079E" w:rsidRDefault="006E64CE" w:rsidP="006D0ACA">
            <w:pPr>
              <w:spacing w:line="240" w:lineRule="exact"/>
              <w:ind w:left="-18" w:right="-270"/>
              <w:rPr>
                <w:rFonts w:ascii="CordiaUPC" w:hAnsi="CordiaUPC" w:cs="CordiaUPC"/>
                <w:sz w:val="24"/>
                <w:szCs w:val="24"/>
                <w:cs/>
                <w:lang w:val="th-TH" w:bidi="th-TH"/>
              </w:rPr>
            </w:pPr>
          </w:p>
        </w:tc>
        <w:tc>
          <w:tcPr>
            <w:tcW w:w="1001" w:type="dxa"/>
            <w:vAlign w:val="bottom"/>
          </w:tcPr>
          <w:p w14:paraId="0BF51B17" w14:textId="77777777" w:rsidR="006E64CE" w:rsidRPr="007F079E" w:rsidRDefault="006E64CE" w:rsidP="006D0ACA">
            <w:pPr>
              <w:spacing w:line="240" w:lineRule="exact"/>
              <w:ind w:left="-117" w:right="-108"/>
              <w:jc w:val="center"/>
              <w:rPr>
                <w:rFonts w:ascii="CordiaUPC" w:hAnsi="CordiaUPC" w:cs="CordiaUPC"/>
                <w:sz w:val="24"/>
                <w:szCs w:val="24"/>
              </w:rPr>
            </w:pPr>
          </w:p>
        </w:tc>
        <w:tc>
          <w:tcPr>
            <w:tcW w:w="268" w:type="dxa"/>
          </w:tcPr>
          <w:p w14:paraId="551CF0DC" w14:textId="77777777" w:rsidR="006E64CE" w:rsidRPr="007F079E" w:rsidRDefault="006E64CE" w:rsidP="006D0ACA">
            <w:pPr>
              <w:spacing w:line="240" w:lineRule="exact"/>
              <w:ind w:left="-117" w:right="-90"/>
              <w:jc w:val="center"/>
              <w:rPr>
                <w:rFonts w:ascii="CordiaUPC" w:hAnsi="CordiaUPC" w:cs="CordiaUPC"/>
                <w:sz w:val="24"/>
                <w:szCs w:val="24"/>
                <w:lang w:val="en-US"/>
              </w:rPr>
            </w:pPr>
          </w:p>
        </w:tc>
        <w:tc>
          <w:tcPr>
            <w:tcW w:w="866" w:type="dxa"/>
            <w:vAlign w:val="bottom"/>
          </w:tcPr>
          <w:p w14:paraId="525107E7" w14:textId="77777777" w:rsidR="006E64CE" w:rsidRPr="007F079E" w:rsidRDefault="006E64CE" w:rsidP="006D0ACA">
            <w:pPr>
              <w:spacing w:line="240" w:lineRule="exact"/>
              <w:ind w:left="-117" w:right="-90"/>
              <w:jc w:val="center"/>
              <w:rPr>
                <w:rFonts w:ascii="CordiaUPC" w:hAnsi="CordiaUPC" w:cs="CordiaUPC"/>
                <w:sz w:val="24"/>
                <w:szCs w:val="24"/>
              </w:rPr>
            </w:pPr>
            <w:r w:rsidRPr="007F079E">
              <w:rPr>
                <w:rFonts w:ascii="CordiaUPC" w:hAnsi="CordiaUPC" w:cs="CordiaUPC" w:hint="cs"/>
                <w:sz w:val="24"/>
                <w:szCs w:val="24"/>
              </w:rPr>
              <w:t>Within</w:t>
            </w:r>
          </w:p>
        </w:tc>
        <w:tc>
          <w:tcPr>
            <w:tcW w:w="236" w:type="dxa"/>
          </w:tcPr>
          <w:p w14:paraId="09A91CE9" w14:textId="77777777" w:rsidR="006E64CE" w:rsidRPr="007F079E" w:rsidRDefault="006E64CE" w:rsidP="006D0ACA">
            <w:pPr>
              <w:spacing w:line="240" w:lineRule="exact"/>
              <w:ind w:left="-117" w:right="-90"/>
              <w:jc w:val="center"/>
              <w:rPr>
                <w:rFonts w:ascii="CordiaUPC" w:hAnsi="CordiaUPC" w:cs="CordiaUPC"/>
                <w:sz w:val="24"/>
                <w:szCs w:val="24"/>
                <w:lang w:val="en-US"/>
              </w:rPr>
            </w:pPr>
          </w:p>
        </w:tc>
        <w:tc>
          <w:tcPr>
            <w:tcW w:w="898" w:type="dxa"/>
            <w:vAlign w:val="bottom"/>
          </w:tcPr>
          <w:p w14:paraId="37C6D104" w14:textId="77777777" w:rsidR="006E64CE" w:rsidRPr="007F079E" w:rsidRDefault="006E64CE" w:rsidP="006D0ACA">
            <w:pPr>
              <w:spacing w:line="240" w:lineRule="exact"/>
              <w:ind w:left="-117" w:right="-90"/>
              <w:jc w:val="center"/>
              <w:rPr>
                <w:rFonts w:ascii="CordiaUPC" w:hAnsi="CordiaUPC" w:cs="CordiaUPC"/>
                <w:sz w:val="24"/>
                <w:szCs w:val="24"/>
              </w:rPr>
            </w:pPr>
          </w:p>
        </w:tc>
        <w:tc>
          <w:tcPr>
            <w:tcW w:w="284" w:type="dxa"/>
          </w:tcPr>
          <w:p w14:paraId="614D4D09" w14:textId="77777777" w:rsidR="006E64CE" w:rsidRPr="007F079E" w:rsidRDefault="006E64CE" w:rsidP="006D0ACA">
            <w:pPr>
              <w:spacing w:line="240" w:lineRule="exact"/>
              <w:ind w:left="-396" w:right="-90"/>
              <w:jc w:val="center"/>
              <w:rPr>
                <w:rFonts w:ascii="CordiaUPC" w:hAnsi="CordiaUPC" w:cs="CordiaUPC"/>
                <w:sz w:val="24"/>
                <w:szCs w:val="24"/>
                <w:lang w:val="en-US"/>
              </w:rPr>
            </w:pPr>
          </w:p>
        </w:tc>
        <w:tc>
          <w:tcPr>
            <w:tcW w:w="992" w:type="dxa"/>
          </w:tcPr>
          <w:p w14:paraId="6D913027" w14:textId="77777777" w:rsidR="006E64CE" w:rsidRPr="007F079E" w:rsidRDefault="006E64CE" w:rsidP="006D0ACA">
            <w:pPr>
              <w:spacing w:line="240" w:lineRule="exact"/>
              <w:ind w:left="-117" w:right="-90"/>
              <w:jc w:val="center"/>
              <w:rPr>
                <w:rFonts w:ascii="CordiaUPC" w:hAnsi="CordiaUPC" w:cs="CordiaUPC"/>
                <w:sz w:val="24"/>
                <w:szCs w:val="24"/>
                <w:lang w:val="en-US"/>
              </w:rPr>
            </w:pPr>
          </w:p>
        </w:tc>
        <w:tc>
          <w:tcPr>
            <w:tcW w:w="284" w:type="dxa"/>
          </w:tcPr>
          <w:p w14:paraId="75F138DB" w14:textId="77777777" w:rsidR="006E64CE" w:rsidRPr="007F079E" w:rsidRDefault="006E64CE" w:rsidP="006D0ACA">
            <w:pPr>
              <w:spacing w:line="240" w:lineRule="exact"/>
              <w:ind w:left="-117" w:right="-90"/>
              <w:jc w:val="center"/>
              <w:rPr>
                <w:rFonts w:ascii="CordiaUPC" w:hAnsi="CordiaUPC" w:cs="CordiaUPC"/>
                <w:sz w:val="24"/>
                <w:szCs w:val="24"/>
                <w:lang w:val="en-US"/>
              </w:rPr>
            </w:pPr>
          </w:p>
        </w:tc>
        <w:tc>
          <w:tcPr>
            <w:tcW w:w="1008" w:type="dxa"/>
          </w:tcPr>
          <w:p w14:paraId="421F30F4" w14:textId="77777777" w:rsidR="006E64CE" w:rsidRPr="007F079E" w:rsidRDefault="006E64CE" w:rsidP="006D0ACA">
            <w:pPr>
              <w:spacing w:line="240" w:lineRule="exact"/>
              <w:ind w:left="-117" w:right="-90"/>
              <w:jc w:val="center"/>
              <w:rPr>
                <w:rFonts w:ascii="CordiaUPC" w:hAnsi="CordiaUPC" w:cs="CordiaUPC"/>
                <w:sz w:val="24"/>
                <w:szCs w:val="24"/>
                <w:lang w:val="en-US"/>
              </w:rPr>
            </w:pPr>
            <w:r w:rsidRPr="007F079E">
              <w:rPr>
                <w:rFonts w:ascii="CordiaUPC" w:hAnsi="CordiaUPC" w:cs="CordiaUPC" w:hint="cs"/>
                <w:sz w:val="24"/>
                <w:szCs w:val="24"/>
                <w:lang w:val="en-US"/>
              </w:rPr>
              <w:t>No</w:t>
            </w:r>
          </w:p>
        </w:tc>
        <w:tc>
          <w:tcPr>
            <w:tcW w:w="236" w:type="dxa"/>
          </w:tcPr>
          <w:p w14:paraId="41A5E32C" w14:textId="77777777" w:rsidR="006E64CE" w:rsidRPr="007F079E" w:rsidRDefault="006E64CE" w:rsidP="006D0ACA">
            <w:pPr>
              <w:spacing w:line="240" w:lineRule="exact"/>
              <w:ind w:left="-117" w:right="-90"/>
              <w:jc w:val="center"/>
              <w:rPr>
                <w:rFonts w:ascii="CordiaUPC" w:hAnsi="CordiaUPC" w:cs="CordiaUPC"/>
                <w:sz w:val="24"/>
                <w:szCs w:val="24"/>
                <w:lang w:val="en-US"/>
              </w:rPr>
            </w:pPr>
          </w:p>
        </w:tc>
        <w:tc>
          <w:tcPr>
            <w:tcW w:w="1024" w:type="dxa"/>
          </w:tcPr>
          <w:p w14:paraId="1408E35B" w14:textId="77777777" w:rsidR="006E64CE" w:rsidRPr="007F079E" w:rsidRDefault="006E64CE" w:rsidP="006D0ACA">
            <w:pPr>
              <w:spacing w:line="240" w:lineRule="exact"/>
              <w:ind w:left="-117" w:right="-90"/>
              <w:jc w:val="center"/>
              <w:rPr>
                <w:rFonts w:ascii="CordiaUPC" w:hAnsi="CordiaUPC" w:cs="CordiaUPC"/>
                <w:sz w:val="24"/>
                <w:szCs w:val="24"/>
                <w:lang w:val="en-US"/>
              </w:rPr>
            </w:pPr>
          </w:p>
        </w:tc>
      </w:tr>
      <w:tr w:rsidR="006E64CE" w:rsidRPr="007F079E" w14:paraId="4739B5D5" w14:textId="77777777" w:rsidTr="006D0ACA">
        <w:trPr>
          <w:cantSplit/>
          <w:tblHeader/>
        </w:trPr>
        <w:tc>
          <w:tcPr>
            <w:tcW w:w="2700" w:type="dxa"/>
          </w:tcPr>
          <w:p w14:paraId="070FEF87" w14:textId="77777777" w:rsidR="006E64CE" w:rsidRPr="007F079E" w:rsidRDefault="006E64CE" w:rsidP="006D0ACA">
            <w:pPr>
              <w:spacing w:line="240" w:lineRule="exact"/>
              <w:ind w:left="-18" w:right="-270"/>
              <w:rPr>
                <w:rFonts w:ascii="CordiaUPC" w:hAnsi="CordiaUPC" w:cs="CordiaUPC"/>
                <w:sz w:val="24"/>
                <w:szCs w:val="24"/>
                <w:cs/>
                <w:lang w:val="th-TH" w:bidi="th-TH"/>
              </w:rPr>
            </w:pPr>
          </w:p>
        </w:tc>
        <w:tc>
          <w:tcPr>
            <w:tcW w:w="1001" w:type="dxa"/>
            <w:vAlign w:val="bottom"/>
          </w:tcPr>
          <w:p w14:paraId="0964C0EC" w14:textId="77777777" w:rsidR="006E64CE" w:rsidRPr="007F079E" w:rsidRDefault="006E64CE" w:rsidP="006D0ACA">
            <w:pPr>
              <w:spacing w:line="240" w:lineRule="exact"/>
              <w:ind w:left="-117" w:right="-108"/>
              <w:jc w:val="center"/>
              <w:rPr>
                <w:rFonts w:ascii="CordiaUPC" w:hAnsi="CordiaUPC" w:cs="CordiaUPC"/>
                <w:sz w:val="24"/>
                <w:szCs w:val="24"/>
              </w:rPr>
            </w:pPr>
            <w:r w:rsidRPr="007F079E">
              <w:rPr>
                <w:rFonts w:ascii="CordiaUPC" w:hAnsi="CordiaUPC" w:cs="CordiaUPC" w:hint="cs"/>
                <w:sz w:val="24"/>
                <w:szCs w:val="24"/>
              </w:rPr>
              <w:t xml:space="preserve">At call </w:t>
            </w:r>
            <w:r w:rsidRPr="007F079E">
              <w:rPr>
                <w:rFonts w:ascii="CordiaUPC" w:hAnsi="CordiaUPC" w:cs="CordiaUPC" w:hint="cs"/>
                <w:sz w:val="24"/>
                <w:szCs w:val="24"/>
                <w:vertAlign w:val="superscript"/>
              </w:rPr>
              <w:t>(1)</w:t>
            </w:r>
          </w:p>
        </w:tc>
        <w:tc>
          <w:tcPr>
            <w:tcW w:w="268" w:type="dxa"/>
          </w:tcPr>
          <w:p w14:paraId="7949DE05" w14:textId="77777777" w:rsidR="006E64CE" w:rsidRPr="007F079E" w:rsidRDefault="006E64CE" w:rsidP="006D0ACA">
            <w:pPr>
              <w:spacing w:line="240" w:lineRule="exact"/>
              <w:ind w:left="-117" w:right="-90"/>
              <w:jc w:val="center"/>
              <w:rPr>
                <w:rFonts w:ascii="CordiaUPC" w:hAnsi="CordiaUPC" w:cs="CordiaUPC"/>
                <w:sz w:val="24"/>
                <w:szCs w:val="24"/>
                <w:lang w:val="en-US"/>
              </w:rPr>
            </w:pPr>
          </w:p>
        </w:tc>
        <w:tc>
          <w:tcPr>
            <w:tcW w:w="866" w:type="dxa"/>
            <w:vAlign w:val="bottom"/>
          </w:tcPr>
          <w:p w14:paraId="21D7602D" w14:textId="77777777" w:rsidR="006E64CE" w:rsidRPr="007F079E" w:rsidRDefault="006E64CE" w:rsidP="006D0ACA">
            <w:pPr>
              <w:spacing w:line="240" w:lineRule="exact"/>
              <w:ind w:left="-117" w:right="-90"/>
              <w:jc w:val="center"/>
              <w:rPr>
                <w:rFonts w:ascii="CordiaUPC" w:hAnsi="CordiaUPC" w:cs="CordiaUPC"/>
                <w:sz w:val="24"/>
                <w:szCs w:val="24"/>
                <w:cs/>
                <w:lang w:bidi="th-TH"/>
              </w:rPr>
            </w:pPr>
            <w:r w:rsidRPr="007F079E">
              <w:rPr>
                <w:rFonts w:ascii="CordiaUPC" w:hAnsi="CordiaUPC" w:cs="CordiaUPC" w:hint="cs"/>
                <w:sz w:val="24"/>
                <w:szCs w:val="24"/>
              </w:rPr>
              <w:t>1 year</w:t>
            </w:r>
          </w:p>
        </w:tc>
        <w:tc>
          <w:tcPr>
            <w:tcW w:w="236" w:type="dxa"/>
          </w:tcPr>
          <w:p w14:paraId="5E9169A6" w14:textId="77777777" w:rsidR="006E64CE" w:rsidRPr="007F079E" w:rsidRDefault="006E64CE" w:rsidP="006D0ACA">
            <w:pPr>
              <w:spacing w:line="240" w:lineRule="exact"/>
              <w:ind w:left="-117" w:right="-90"/>
              <w:jc w:val="center"/>
              <w:rPr>
                <w:rFonts w:ascii="CordiaUPC" w:hAnsi="CordiaUPC" w:cs="CordiaUPC"/>
                <w:sz w:val="24"/>
                <w:szCs w:val="24"/>
              </w:rPr>
            </w:pPr>
          </w:p>
        </w:tc>
        <w:tc>
          <w:tcPr>
            <w:tcW w:w="898" w:type="dxa"/>
            <w:vAlign w:val="bottom"/>
          </w:tcPr>
          <w:p w14:paraId="0B8EF434" w14:textId="77777777" w:rsidR="006E64CE" w:rsidRPr="007F079E" w:rsidRDefault="006E64CE" w:rsidP="006D0ACA">
            <w:pPr>
              <w:spacing w:line="240" w:lineRule="exact"/>
              <w:ind w:left="-117" w:right="-90"/>
              <w:jc w:val="center"/>
              <w:rPr>
                <w:rFonts w:ascii="CordiaUPC" w:hAnsi="CordiaUPC" w:cs="CordiaUPC"/>
                <w:sz w:val="24"/>
                <w:szCs w:val="24"/>
              </w:rPr>
            </w:pPr>
            <w:r w:rsidRPr="007F079E">
              <w:rPr>
                <w:rFonts w:ascii="CordiaUPC" w:hAnsi="CordiaUPC" w:cs="CordiaUPC" w:hint="cs"/>
                <w:sz w:val="24"/>
                <w:szCs w:val="24"/>
              </w:rPr>
              <w:t xml:space="preserve">1 - 5 year </w:t>
            </w:r>
          </w:p>
        </w:tc>
        <w:tc>
          <w:tcPr>
            <w:tcW w:w="284" w:type="dxa"/>
          </w:tcPr>
          <w:p w14:paraId="063B1BC7" w14:textId="77777777" w:rsidR="006E64CE" w:rsidRPr="007F079E" w:rsidRDefault="006E64CE" w:rsidP="006D0ACA">
            <w:pPr>
              <w:spacing w:line="240" w:lineRule="exact"/>
              <w:ind w:left="-117" w:right="-90"/>
              <w:jc w:val="center"/>
              <w:rPr>
                <w:rFonts w:ascii="CordiaUPC" w:hAnsi="CordiaUPC" w:cs="CordiaUPC"/>
                <w:sz w:val="24"/>
                <w:szCs w:val="24"/>
              </w:rPr>
            </w:pPr>
          </w:p>
        </w:tc>
        <w:tc>
          <w:tcPr>
            <w:tcW w:w="992" w:type="dxa"/>
          </w:tcPr>
          <w:p w14:paraId="24A54D34" w14:textId="77777777" w:rsidR="006E64CE" w:rsidRPr="007F079E" w:rsidRDefault="006E64CE" w:rsidP="006D0ACA">
            <w:pPr>
              <w:spacing w:line="240" w:lineRule="exact"/>
              <w:ind w:left="-117" w:right="-90"/>
              <w:jc w:val="center"/>
              <w:rPr>
                <w:rFonts w:ascii="CordiaUPC" w:hAnsi="CordiaUPC" w:cs="CordiaUPC"/>
                <w:sz w:val="24"/>
                <w:szCs w:val="24"/>
              </w:rPr>
            </w:pPr>
            <w:r w:rsidRPr="007F079E">
              <w:rPr>
                <w:rFonts w:ascii="CordiaUPC" w:hAnsi="CordiaUPC" w:cs="CordiaUPC" w:hint="cs"/>
                <w:sz w:val="24"/>
                <w:szCs w:val="24"/>
              </w:rPr>
              <w:t>Over 5 year</w:t>
            </w:r>
            <w:r w:rsidRPr="007F079E">
              <w:rPr>
                <w:rFonts w:ascii="CordiaUPC" w:hAnsi="CordiaUPC" w:cs="CordiaUPC"/>
                <w:sz w:val="24"/>
                <w:szCs w:val="24"/>
              </w:rPr>
              <w:t>s</w:t>
            </w:r>
          </w:p>
        </w:tc>
        <w:tc>
          <w:tcPr>
            <w:tcW w:w="284" w:type="dxa"/>
          </w:tcPr>
          <w:p w14:paraId="748F884C" w14:textId="77777777" w:rsidR="006E64CE" w:rsidRPr="007F079E" w:rsidRDefault="006E64CE" w:rsidP="006D0ACA">
            <w:pPr>
              <w:spacing w:line="240" w:lineRule="exact"/>
              <w:ind w:left="-117" w:right="-90"/>
              <w:jc w:val="center"/>
              <w:rPr>
                <w:rFonts w:ascii="CordiaUPC" w:hAnsi="CordiaUPC" w:cs="CordiaUPC"/>
                <w:sz w:val="24"/>
                <w:szCs w:val="24"/>
              </w:rPr>
            </w:pPr>
          </w:p>
        </w:tc>
        <w:tc>
          <w:tcPr>
            <w:tcW w:w="1008" w:type="dxa"/>
          </w:tcPr>
          <w:p w14:paraId="416CC598" w14:textId="77777777" w:rsidR="006E64CE" w:rsidRPr="007F079E" w:rsidRDefault="006E64CE" w:rsidP="006D0ACA">
            <w:pPr>
              <w:spacing w:line="240" w:lineRule="exact"/>
              <w:ind w:left="-117" w:right="-90"/>
              <w:jc w:val="center"/>
              <w:rPr>
                <w:rFonts w:ascii="CordiaUPC" w:hAnsi="CordiaUPC" w:cs="CordiaUPC"/>
                <w:sz w:val="24"/>
                <w:szCs w:val="24"/>
              </w:rPr>
            </w:pPr>
            <w:r w:rsidRPr="007F079E">
              <w:rPr>
                <w:rFonts w:ascii="CordiaUPC" w:hAnsi="CordiaUPC" w:cs="CordiaUPC" w:hint="cs"/>
                <w:sz w:val="24"/>
                <w:szCs w:val="24"/>
                <w:lang w:val="en-US"/>
              </w:rPr>
              <w:t>maturity</w:t>
            </w:r>
          </w:p>
        </w:tc>
        <w:tc>
          <w:tcPr>
            <w:tcW w:w="236" w:type="dxa"/>
          </w:tcPr>
          <w:p w14:paraId="04E526F9" w14:textId="77777777" w:rsidR="006E64CE" w:rsidRPr="007F079E" w:rsidRDefault="006E64CE" w:rsidP="006D0ACA">
            <w:pPr>
              <w:spacing w:line="240" w:lineRule="exact"/>
              <w:ind w:left="-117" w:right="-90"/>
              <w:jc w:val="center"/>
              <w:rPr>
                <w:rFonts w:ascii="CordiaUPC" w:hAnsi="CordiaUPC" w:cs="CordiaUPC"/>
                <w:sz w:val="24"/>
                <w:szCs w:val="24"/>
              </w:rPr>
            </w:pPr>
          </w:p>
        </w:tc>
        <w:tc>
          <w:tcPr>
            <w:tcW w:w="1024" w:type="dxa"/>
          </w:tcPr>
          <w:p w14:paraId="6614CE42" w14:textId="77777777" w:rsidR="006E64CE" w:rsidRPr="007F079E" w:rsidRDefault="006E64CE" w:rsidP="006D0ACA">
            <w:pPr>
              <w:spacing w:line="240" w:lineRule="exact"/>
              <w:ind w:left="-117" w:right="-90"/>
              <w:jc w:val="center"/>
              <w:rPr>
                <w:rFonts w:ascii="CordiaUPC" w:hAnsi="CordiaUPC" w:cs="CordiaUPC"/>
                <w:sz w:val="24"/>
                <w:szCs w:val="24"/>
              </w:rPr>
            </w:pPr>
            <w:r w:rsidRPr="007F079E">
              <w:rPr>
                <w:rFonts w:ascii="CordiaUPC" w:hAnsi="CordiaUPC" w:cs="CordiaUPC" w:hint="cs"/>
                <w:sz w:val="24"/>
                <w:szCs w:val="24"/>
              </w:rPr>
              <w:t>Total</w:t>
            </w:r>
          </w:p>
        </w:tc>
      </w:tr>
      <w:tr w:rsidR="0095235F" w:rsidRPr="007F079E" w14:paraId="049FF105" w14:textId="77777777" w:rsidTr="00626532">
        <w:trPr>
          <w:cantSplit/>
          <w:tblHeader/>
        </w:trPr>
        <w:tc>
          <w:tcPr>
            <w:tcW w:w="2700" w:type="dxa"/>
          </w:tcPr>
          <w:p w14:paraId="0C018FE3" w14:textId="77777777" w:rsidR="0095235F" w:rsidRPr="007F079E" w:rsidRDefault="0095235F" w:rsidP="006D0ACA">
            <w:pPr>
              <w:spacing w:line="240" w:lineRule="exact"/>
              <w:ind w:left="-18" w:right="-270"/>
              <w:rPr>
                <w:rFonts w:ascii="CordiaUPC" w:hAnsi="CordiaUPC" w:cs="CordiaUPC"/>
                <w:sz w:val="24"/>
                <w:szCs w:val="24"/>
                <w:cs/>
                <w:lang w:val="th-TH" w:bidi="th-TH"/>
              </w:rPr>
            </w:pPr>
          </w:p>
        </w:tc>
        <w:tc>
          <w:tcPr>
            <w:tcW w:w="7097" w:type="dxa"/>
            <w:gridSpan w:val="11"/>
          </w:tcPr>
          <w:p w14:paraId="2CAD04DA" w14:textId="2AD6F0AB" w:rsidR="0095235F" w:rsidRPr="007F079E" w:rsidRDefault="0095235F" w:rsidP="006D0ACA">
            <w:pPr>
              <w:spacing w:line="240" w:lineRule="exact"/>
              <w:ind w:left="-18" w:right="-270"/>
              <w:jc w:val="center"/>
              <w:rPr>
                <w:rFonts w:ascii="CordiaUPC" w:hAnsi="CordiaUPC" w:cs="CordiaUPC"/>
                <w:i/>
                <w:iCs/>
                <w:sz w:val="24"/>
                <w:szCs w:val="24"/>
                <w:lang w:val="th-TH" w:bidi="th-TH"/>
              </w:rPr>
            </w:pPr>
            <w:r w:rsidRPr="007F079E">
              <w:rPr>
                <w:rFonts w:ascii="CordiaUPC" w:hAnsi="CordiaUPC" w:cs="CordiaUPC" w:hint="cs"/>
                <w:i/>
                <w:iCs/>
                <w:sz w:val="24"/>
                <w:szCs w:val="24"/>
                <w:lang w:val="th-TH" w:bidi="th-TH"/>
              </w:rPr>
              <w:t>(in million Baht)</w:t>
            </w:r>
          </w:p>
        </w:tc>
      </w:tr>
      <w:tr w:rsidR="006E64CE" w:rsidRPr="007F079E" w14:paraId="533EE492" w14:textId="77777777" w:rsidTr="006D0ACA">
        <w:trPr>
          <w:cantSplit/>
        </w:trPr>
        <w:tc>
          <w:tcPr>
            <w:tcW w:w="2700" w:type="dxa"/>
          </w:tcPr>
          <w:p w14:paraId="06EE0DC8" w14:textId="77777777" w:rsidR="006E64CE" w:rsidRPr="007F079E" w:rsidRDefault="006E64CE" w:rsidP="006D0ACA">
            <w:pPr>
              <w:spacing w:line="240" w:lineRule="exact"/>
              <w:ind w:left="-18" w:right="-270"/>
              <w:rPr>
                <w:rFonts w:ascii="CordiaUPC" w:hAnsi="CordiaUPC" w:cs="CordiaUPC"/>
                <w:b/>
                <w:bCs/>
                <w:i/>
                <w:iCs/>
                <w:sz w:val="24"/>
                <w:szCs w:val="24"/>
                <w:lang w:val="th-TH" w:bidi="th-TH"/>
              </w:rPr>
            </w:pPr>
            <w:r w:rsidRPr="007F079E">
              <w:rPr>
                <w:rFonts w:ascii="CordiaUPC" w:hAnsi="CordiaUPC" w:cs="CordiaUPC" w:hint="cs"/>
                <w:b/>
                <w:bCs/>
                <w:i/>
                <w:iCs/>
                <w:sz w:val="24"/>
                <w:szCs w:val="24"/>
                <w:lang w:val="th-TH" w:bidi="th-TH"/>
              </w:rPr>
              <w:t>Financial assets</w:t>
            </w:r>
          </w:p>
        </w:tc>
        <w:tc>
          <w:tcPr>
            <w:tcW w:w="1001" w:type="dxa"/>
            <w:vAlign w:val="bottom"/>
          </w:tcPr>
          <w:p w14:paraId="759377A3" w14:textId="77777777" w:rsidR="006E64CE" w:rsidRPr="007F079E" w:rsidRDefault="006E64CE" w:rsidP="006D0ACA">
            <w:pPr>
              <w:spacing w:line="240" w:lineRule="exact"/>
              <w:ind w:left="-18" w:right="-270"/>
              <w:rPr>
                <w:rFonts w:ascii="CordiaUPC" w:hAnsi="CordiaUPC" w:cs="CordiaUPC"/>
                <w:sz w:val="24"/>
                <w:szCs w:val="24"/>
                <w:cs/>
                <w:lang w:val="th-TH" w:bidi="th-TH"/>
              </w:rPr>
            </w:pPr>
          </w:p>
        </w:tc>
        <w:tc>
          <w:tcPr>
            <w:tcW w:w="268" w:type="dxa"/>
          </w:tcPr>
          <w:p w14:paraId="35619B15" w14:textId="77777777" w:rsidR="006E64CE" w:rsidRPr="007F079E" w:rsidRDefault="006E64CE" w:rsidP="006D0ACA">
            <w:pPr>
              <w:spacing w:line="240" w:lineRule="exact"/>
              <w:ind w:left="-18" w:right="-270"/>
              <w:rPr>
                <w:rFonts w:ascii="CordiaUPC" w:hAnsi="CordiaUPC" w:cs="CordiaUPC"/>
                <w:sz w:val="24"/>
                <w:szCs w:val="24"/>
                <w:lang w:val="th-TH" w:bidi="th-TH"/>
              </w:rPr>
            </w:pPr>
          </w:p>
        </w:tc>
        <w:tc>
          <w:tcPr>
            <w:tcW w:w="866" w:type="dxa"/>
            <w:vAlign w:val="bottom"/>
          </w:tcPr>
          <w:p w14:paraId="7C8739A2" w14:textId="77777777" w:rsidR="006E64CE" w:rsidRPr="007F079E" w:rsidRDefault="006E64CE" w:rsidP="006D0ACA">
            <w:pPr>
              <w:spacing w:line="240" w:lineRule="exact"/>
              <w:ind w:left="-18" w:right="-270"/>
              <w:rPr>
                <w:rFonts w:ascii="CordiaUPC" w:hAnsi="CordiaUPC" w:cs="CordiaUPC"/>
                <w:sz w:val="24"/>
                <w:szCs w:val="24"/>
                <w:lang w:val="th-TH" w:bidi="th-TH"/>
              </w:rPr>
            </w:pPr>
          </w:p>
        </w:tc>
        <w:tc>
          <w:tcPr>
            <w:tcW w:w="236" w:type="dxa"/>
          </w:tcPr>
          <w:p w14:paraId="6ABB0737" w14:textId="77777777" w:rsidR="006E64CE" w:rsidRPr="007F079E" w:rsidRDefault="006E64CE" w:rsidP="006D0ACA">
            <w:pPr>
              <w:spacing w:line="240" w:lineRule="exact"/>
              <w:ind w:left="-18" w:right="-270"/>
              <w:rPr>
                <w:rFonts w:ascii="CordiaUPC" w:hAnsi="CordiaUPC" w:cs="CordiaUPC"/>
                <w:sz w:val="24"/>
                <w:szCs w:val="24"/>
                <w:lang w:val="th-TH" w:bidi="th-TH"/>
              </w:rPr>
            </w:pPr>
          </w:p>
        </w:tc>
        <w:tc>
          <w:tcPr>
            <w:tcW w:w="898" w:type="dxa"/>
            <w:vAlign w:val="bottom"/>
          </w:tcPr>
          <w:p w14:paraId="2410C37E" w14:textId="77777777" w:rsidR="006E64CE" w:rsidRPr="007F079E" w:rsidRDefault="006E64CE" w:rsidP="006D0ACA">
            <w:pPr>
              <w:spacing w:line="240" w:lineRule="exact"/>
              <w:ind w:left="-18" w:right="-112"/>
              <w:rPr>
                <w:rFonts w:ascii="CordiaUPC" w:hAnsi="CordiaUPC" w:cs="CordiaUPC"/>
                <w:sz w:val="24"/>
                <w:szCs w:val="24"/>
                <w:cs/>
                <w:lang w:val="th-TH" w:bidi="th-TH"/>
              </w:rPr>
            </w:pPr>
          </w:p>
        </w:tc>
        <w:tc>
          <w:tcPr>
            <w:tcW w:w="284" w:type="dxa"/>
          </w:tcPr>
          <w:p w14:paraId="32286B93" w14:textId="77777777" w:rsidR="006E64CE" w:rsidRPr="007F079E" w:rsidRDefault="006E64CE" w:rsidP="006D0ACA">
            <w:pPr>
              <w:spacing w:line="240" w:lineRule="exact"/>
              <w:ind w:left="-18" w:right="-270"/>
              <w:rPr>
                <w:rFonts w:ascii="CordiaUPC" w:hAnsi="CordiaUPC" w:cs="CordiaUPC"/>
                <w:sz w:val="24"/>
                <w:szCs w:val="24"/>
                <w:lang w:val="th-TH" w:bidi="th-TH"/>
              </w:rPr>
            </w:pPr>
          </w:p>
        </w:tc>
        <w:tc>
          <w:tcPr>
            <w:tcW w:w="992" w:type="dxa"/>
            <w:vAlign w:val="bottom"/>
          </w:tcPr>
          <w:p w14:paraId="53B3C616" w14:textId="77777777" w:rsidR="006E64CE" w:rsidRPr="007F079E" w:rsidRDefault="006E64CE" w:rsidP="006D0ACA">
            <w:pPr>
              <w:spacing w:line="240" w:lineRule="exact"/>
              <w:ind w:left="-18" w:right="-270"/>
              <w:rPr>
                <w:rFonts w:ascii="CordiaUPC" w:hAnsi="CordiaUPC" w:cs="CordiaUPC"/>
                <w:sz w:val="24"/>
                <w:szCs w:val="24"/>
                <w:lang w:val="th-TH" w:bidi="th-TH"/>
              </w:rPr>
            </w:pPr>
          </w:p>
        </w:tc>
        <w:tc>
          <w:tcPr>
            <w:tcW w:w="284" w:type="dxa"/>
          </w:tcPr>
          <w:p w14:paraId="32C3121C" w14:textId="77777777" w:rsidR="006E64CE" w:rsidRPr="007F079E" w:rsidRDefault="006E64CE" w:rsidP="006D0ACA">
            <w:pPr>
              <w:spacing w:line="240" w:lineRule="exact"/>
              <w:ind w:left="-18" w:right="-270"/>
              <w:rPr>
                <w:rFonts w:ascii="CordiaUPC" w:hAnsi="CordiaUPC" w:cs="CordiaUPC"/>
                <w:sz w:val="24"/>
                <w:szCs w:val="24"/>
                <w:lang w:val="th-TH" w:bidi="th-TH"/>
              </w:rPr>
            </w:pPr>
          </w:p>
        </w:tc>
        <w:tc>
          <w:tcPr>
            <w:tcW w:w="1008" w:type="dxa"/>
          </w:tcPr>
          <w:p w14:paraId="009A8708" w14:textId="77777777" w:rsidR="006E64CE" w:rsidRPr="007F079E" w:rsidRDefault="006E64CE" w:rsidP="006D0ACA">
            <w:pPr>
              <w:spacing w:line="240" w:lineRule="exact"/>
              <w:ind w:left="-18" w:right="-270"/>
              <w:rPr>
                <w:rFonts w:ascii="CordiaUPC" w:hAnsi="CordiaUPC" w:cs="CordiaUPC"/>
                <w:sz w:val="24"/>
                <w:szCs w:val="24"/>
                <w:cs/>
                <w:lang w:val="th-TH" w:bidi="th-TH"/>
              </w:rPr>
            </w:pPr>
          </w:p>
        </w:tc>
        <w:tc>
          <w:tcPr>
            <w:tcW w:w="236" w:type="dxa"/>
          </w:tcPr>
          <w:p w14:paraId="433ADCA1" w14:textId="77777777" w:rsidR="006E64CE" w:rsidRPr="007F079E" w:rsidRDefault="006E64CE" w:rsidP="006D0ACA">
            <w:pPr>
              <w:spacing w:line="240" w:lineRule="exact"/>
              <w:ind w:left="-18" w:right="-270"/>
              <w:rPr>
                <w:rFonts w:ascii="CordiaUPC" w:hAnsi="CordiaUPC" w:cs="CordiaUPC"/>
                <w:sz w:val="24"/>
                <w:szCs w:val="24"/>
                <w:cs/>
                <w:lang w:val="th-TH" w:bidi="th-TH"/>
              </w:rPr>
            </w:pPr>
          </w:p>
        </w:tc>
        <w:tc>
          <w:tcPr>
            <w:tcW w:w="1024" w:type="dxa"/>
          </w:tcPr>
          <w:p w14:paraId="442ED219" w14:textId="77777777" w:rsidR="006E64CE" w:rsidRPr="007F079E" w:rsidRDefault="006E64CE" w:rsidP="006D0ACA">
            <w:pPr>
              <w:spacing w:line="240" w:lineRule="exact"/>
              <w:ind w:left="-18" w:right="-270"/>
              <w:rPr>
                <w:rFonts w:ascii="CordiaUPC" w:hAnsi="CordiaUPC" w:cs="CordiaUPC"/>
                <w:sz w:val="24"/>
                <w:szCs w:val="24"/>
                <w:cs/>
                <w:lang w:val="th-TH" w:bidi="th-TH"/>
              </w:rPr>
            </w:pPr>
          </w:p>
        </w:tc>
      </w:tr>
      <w:tr w:rsidR="00945694" w:rsidRPr="007F079E" w14:paraId="0736262F" w14:textId="77777777" w:rsidTr="006D0ACA">
        <w:trPr>
          <w:cantSplit/>
        </w:trPr>
        <w:tc>
          <w:tcPr>
            <w:tcW w:w="2700" w:type="dxa"/>
          </w:tcPr>
          <w:p w14:paraId="2ED38690" w14:textId="77777777" w:rsidR="00945694" w:rsidRPr="007F079E" w:rsidRDefault="00945694" w:rsidP="00945694">
            <w:pPr>
              <w:spacing w:line="240" w:lineRule="exact"/>
              <w:ind w:left="-18" w:right="-270"/>
              <w:rPr>
                <w:rFonts w:ascii="CordiaUPC" w:hAnsi="CordiaUPC" w:cs="CordiaUPC"/>
                <w:sz w:val="24"/>
                <w:szCs w:val="24"/>
                <w:cs/>
                <w:lang w:val="th-TH" w:bidi="th-TH"/>
              </w:rPr>
            </w:pPr>
            <w:r w:rsidRPr="007F079E">
              <w:rPr>
                <w:rFonts w:ascii="CordiaUPC" w:hAnsi="CordiaUPC" w:cs="CordiaUPC" w:hint="cs"/>
                <w:sz w:val="24"/>
                <w:szCs w:val="24"/>
                <w:lang w:val="th-TH" w:bidi="th-TH"/>
              </w:rPr>
              <w:t xml:space="preserve">Cash </w:t>
            </w:r>
          </w:p>
        </w:tc>
        <w:tc>
          <w:tcPr>
            <w:tcW w:w="1001" w:type="dxa"/>
          </w:tcPr>
          <w:p w14:paraId="03DE0DC5" w14:textId="1290635C" w:rsidR="00945694" w:rsidRPr="007F079E" w:rsidRDefault="00945694" w:rsidP="00945694">
            <w:pPr>
              <w:tabs>
                <w:tab w:val="decimal" w:pos="752"/>
              </w:tabs>
              <w:spacing w:line="240" w:lineRule="exact"/>
              <w:ind w:left="-130" w:right="-108"/>
              <w:rPr>
                <w:rFonts w:ascii="CordiaUPC" w:hAnsi="CordiaUPC" w:cs="CordiaUPC"/>
                <w:sz w:val="24"/>
                <w:szCs w:val="24"/>
                <w:lang w:val="en-US"/>
              </w:rPr>
            </w:pPr>
            <w:r w:rsidRPr="007F079E">
              <w:rPr>
                <w:rFonts w:ascii="CordiaUPC" w:hAnsi="CordiaUPC" w:cs="CordiaUPC"/>
                <w:szCs w:val="22"/>
              </w:rPr>
              <w:t>-</w:t>
            </w:r>
          </w:p>
        </w:tc>
        <w:tc>
          <w:tcPr>
            <w:tcW w:w="268" w:type="dxa"/>
          </w:tcPr>
          <w:p w14:paraId="78C2EEAB" w14:textId="77777777" w:rsidR="00945694" w:rsidRPr="007F079E" w:rsidRDefault="00945694" w:rsidP="00945694">
            <w:pPr>
              <w:tabs>
                <w:tab w:val="decimal" w:pos="1107"/>
              </w:tabs>
              <w:spacing w:line="240" w:lineRule="exact"/>
              <w:ind w:left="-135" w:right="-18"/>
              <w:rPr>
                <w:rFonts w:ascii="CordiaUPC" w:hAnsi="CordiaUPC" w:cs="CordiaUPC"/>
                <w:sz w:val="24"/>
                <w:szCs w:val="24"/>
              </w:rPr>
            </w:pPr>
          </w:p>
        </w:tc>
        <w:tc>
          <w:tcPr>
            <w:tcW w:w="866" w:type="dxa"/>
          </w:tcPr>
          <w:p w14:paraId="694B077C" w14:textId="48408B5A" w:rsidR="00945694" w:rsidRPr="007F079E" w:rsidRDefault="00945694" w:rsidP="00945694">
            <w:pPr>
              <w:tabs>
                <w:tab w:val="decimal" w:pos="616"/>
              </w:tabs>
              <w:spacing w:line="240" w:lineRule="exact"/>
              <w:ind w:left="-130" w:right="-108"/>
              <w:rPr>
                <w:rFonts w:ascii="CordiaUPC" w:hAnsi="CordiaUPC" w:cs="CordiaUPC"/>
                <w:sz w:val="24"/>
                <w:szCs w:val="24"/>
              </w:rPr>
            </w:pPr>
            <w:r w:rsidRPr="007F079E">
              <w:rPr>
                <w:rFonts w:ascii="CordiaUPC" w:hAnsi="CordiaUPC" w:cs="CordiaUPC"/>
                <w:szCs w:val="22"/>
              </w:rPr>
              <w:t>-</w:t>
            </w:r>
          </w:p>
        </w:tc>
        <w:tc>
          <w:tcPr>
            <w:tcW w:w="236" w:type="dxa"/>
          </w:tcPr>
          <w:p w14:paraId="7E6B1981" w14:textId="77777777" w:rsidR="00945694" w:rsidRPr="007F079E" w:rsidRDefault="00945694" w:rsidP="00945694">
            <w:pPr>
              <w:tabs>
                <w:tab w:val="decimal" w:pos="1107"/>
              </w:tabs>
              <w:spacing w:line="240" w:lineRule="exact"/>
              <w:ind w:left="-135" w:right="-18"/>
              <w:rPr>
                <w:rFonts w:ascii="CordiaUPC" w:hAnsi="CordiaUPC" w:cs="CordiaUPC"/>
                <w:sz w:val="24"/>
                <w:szCs w:val="24"/>
              </w:rPr>
            </w:pPr>
          </w:p>
        </w:tc>
        <w:tc>
          <w:tcPr>
            <w:tcW w:w="898" w:type="dxa"/>
          </w:tcPr>
          <w:p w14:paraId="6DBE548F" w14:textId="6F2EC7BF" w:rsidR="00945694" w:rsidRPr="007F079E" w:rsidRDefault="00945694" w:rsidP="00945694">
            <w:pPr>
              <w:tabs>
                <w:tab w:val="decimal" w:pos="648"/>
              </w:tabs>
              <w:spacing w:line="240" w:lineRule="exact"/>
              <w:ind w:left="-130" w:right="-108"/>
              <w:rPr>
                <w:rFonts w:ascii="CordiaUPC" w:hAnsi="CordiaUPC" w:cs="CordiaUPC"/>
                <w:sz w:val="24"/>
                <w:szCs w:val="24"/>
              </w:rPr>
            </w:pPr>
            <w:r w:rsidRPr="007F079E">
              <w:rPr>
                <w:rFonts w:ascii="CordiaUPC" w:hAnsi="CordiaUPC" w:cs="CordiaUPC"/>
                <w:szCs w:val="22"/>
              </w:rPr>
              <w:t>-</w:t>
            </w:r>
          </w:p>
        </w:tc>
        <w:tc>
          <w:tcPr>
            <w:tcW w:w="284" w:type="dxa"/>
          </w:tcPr>
          <w:p w14:paraId="39BEE4F7" w14:textId="77777777" w:rsidR="00945694" w:rsidRPr="007F079E" w:rsidRDefault="00945694" w:rsidP="00945694">
            <w:pPr>
              <w:tabs>
                <w:tab w:val="decimal" w:pos="1107"/>
              </w:tabs>
              <w:spacing w:line="240" w:lineRule="exact"/>
              <w:ind w:left="-135" w:right="-18"/>
              <w:rPr>
                <w:rFonts w:ascii="CordiaUPC" w:hAnsi="CordiaUPC" w:cs="CordiaUPC"/>
                <w:sz w:val="24"/>
                <w:szCs w:val="24"/>
              </w:rPr>
            </w:pPr>
          </w:p>
        </w:tc>
        <w:tc>
          <w:tcPr>
            <w:tcW w:w="992" w:type="dxa"/>
          </w:tcPr>
          <w:p w14:paraId="6B62AAAC" w14:textId="70B1D23C" w:rsidR="00945694" w:rsidRPr="007F079E" w:rsidRDefault="00945694" w:rsidP="00945694">
            <w:pPr>
              <w:tabs>
                <w:tab w:val="decimal" w:pos="745"/>
              </w:tabs>
              <w:spacing w:line="240" w:lineRule="exact"/>
              <w:ind w:left="-130"/>
              <w:rPr>
                <w:rFonts w:ascii="CordiaUPC" w:hAnsi="CordiaUPC" w:cs="CordiaUPC"/>
                <w:sz w:val="24"/>
                <w:szCs w:val="24"/>
              </w:rPr>
            </w:pPr>
            <w:r w:rsidRPr="007F079E">
              <w:rPr>
                <w:rFonts w:ascii="CordiaUPC" w:hAnsi="CordiaUPC" w:cs="CordiaUPC"/>
                <w:szCs w:val="22"/>
              </w:rPr>
              <w:t>-</w:t>
            </w:r>
          </w:p>
        </w:tc>
        <w:tc>
          <w:tcPr>
            <w:tcW w:w="284" w:type="dxa"/>
          </w:tcPr>
          <w:p w14:paraId="433A8B9C" w14:textId="77777777" w:rsidR="00945694" w:rsidRPr="007F079E" w:rsidRDefault="00945694" w:rsidP="00945694">
            <w:pPr>
              <w:tabs>
                <w:tab w:val="decimal" w:pos="1107"/>
              </w:tabs>
              <w:spacing w:line="240" w:lineRule="exact"/>
              <w:ind w:left="-135" w:right="-18"/>
              <w:rPr>
                <w:rFonts w:ascii="CordiaUPC" w:hAnsi="CordiaUPC" w:cs="CordiaUPC"/>
                <w:sz w:val="24"/>
                <w:szCs w:val="24"/>
              </w:rPr>
            </w:pPr>
          </w:p>
        </w:tc>
        <w:tc>
          <w:tcPr>
            <w:tcW w:w="1008" w:type="dxa"/>
          </w:tcPr>
          <w:p w14:paraId="380AB4B7" w14:textId="70DB3EB5" w:rsidR="00945694" w:rsidRPr="007F079E" w:rsidRDefault="00945694" w:rsidP="00945694">
            <w:pPr>
              <w:tabs>
                <w:tab w:val="decimal" w:pos="737"/>
              </w:tabs>
              <w:spacing w:line="240" w:lineRule="exact"/>
              <w:ind w:left="-130" w:right="-108"/>
              <w:rPr>
                <w:rFonts w:ascii="CordiaUPC" w:hAnsi="CordiaUPC" w:cs="CordiaUPC"/>
                <w:sz w:val="24"/>
                <w:szCs w:val="24"/>
              </w:rPr>
            </w:pPr>
            <w:r w:rsidRPr="007F079E">
              <w:rPr>
                <w:rFonts w:ascii="CordiaUPC" w:hAnsi="CordiaUPC" w:cs="CordiaUPC"/>
                <w:szCs w:val="22"/>
              </w:rPr>
              <w:t>15,506</w:t>
            </w:r>
          </w:p>
        </w:tc>
        <w:tc>
          <w:tcPr>
            <w:tcW w:w="236" w:type="dxa"/>
          </w:tcPr>
          <w:p w14:paraId="0DC3B08B" w14:textId="77777777" w:rsidR="00945694" w:rsidRPr="007F079E" w:rsidRDefault="00945694" w:rsidP="00945694">
            <w:pPr>
              <w:tabs>
                <w:tab w:val="decimal" w:pos="884"/>
              </w:tabs>
              <w:spacing w:line="240" w:lineRule="exact"/>
              <w:ind w:left="-130" w:right="-108"/>
              <w:rPr>
                <w:rFonts w:ascii="CordiaUPC" w:hAnsi="CordiaUPC" w:cs="CordiaUPC"/>
                <w:sz w:val="24"/>
                <w:szCs w:val="24"/>
              </w:rPr>
            </w:pPr>
          </w:p>
        </w:tc>
        <w:tc>
          <w:tcPr>
            <w:tcW w:w="1024" w:type="dxa"/>
          </w:tcPr>
          <w:p w14:paraId="275872BB" w14:textId="260189C9" w:rsidR="00945694" w:rsidRPr="007F079E" w:rsidRDefault="00945694" w:rsidP="00945694">
            <w:pPr>
              <w:tabs>
                <w:tab w:val="decimal" w:pos="750"/>
              </w:tabs>
              <w:spacing w:line="240" w:lineRule="exact"/>
              <w:ind w:left="-130" w:right="-108"/>
              <w:rPr>
                <w:rFonts w:ascii="CordiaUPC" w:hAnsi="CordiaUPC" w:cs="CordiaUPC"/>
                <w:sz w:val="24"/>
                <w:szCs w:val="24"/>
                <w:lang w:val="en-US"/>
              </w:rPr>
            </w:pPr>
            <w:r w:rsidRPr="007F079E">
              <w:rPr>
                <w:rFonts w:ascii="CordiaUPC" w:hAnsi="CordiaUPC" w:cs="CordiaUPC"/>
                <w:szCs w:val="22"/>
              </w:rPr>
              <w:t>15,506</w:t>
            </w:r>
          </w:p>
        </w:tc>
      </w:tr>
      <w:tr w:rsidR="00945694" w:rsidRPr="007F079E" w14:paraId="5B314523" w14:textId="77777777" w:rsidTr="00616379">
        <w:trPr>
          <w:cantSplit/>
        </w:trPr>
        <w:tc>
          <w:tcPr>
            <w:tcW w:w="2700" w:type="dxa"/>
          </w:tcPr>
          <w:p w14:paraId="4363A008" w14:textId="77777777" w:rsidR="00945694" w:rsidRPr="007F079E" w:rsidRDefault="00945694" w:rsidP="00945694">
            <w:pPr>
              <w:spacing w:line="240" w:lineRule="exact"/>
              <w:ind w:left="-18" w:right="-270"/>
              <w:rPr>
                <w:rFonts w:ascii="CordiaUPC" w:hAnsi="CordiaUPC" w:cs="CordiaUPC"/>
                <w:sz w:val="24"/>
                <w:szCs w:val="24"/>
                <w:lang w:val="en-US" w:bidi="th-TH"/>
              </w:rPr>
            </w:pPr>
            <w:r w:rsidRPr="007F079E">
              <w:rPr>
                <w:rFonts w:ascii="CordiaUPC" w:hAnsi="CordiaUPC" w:cs="CordiaUPC" w:hint="cs"/>
                <w:sz w:val="24"/>
                <w:szCs w:val="24"/>
                <w:lang w:val="en-US" w:bidi="th-TH"/>
              </w:rPr>
              <w:t xml:space="preserve">Interbank and money market </w:t>
            </w:r>
            <w:r w:rsidRPr="007F079E">
              <w:rPr>
                <w:rFonts w:ascii="CordiaUPC" w:hAnsi="CordiaUPC" w:cs="CordiaUPC"/>
                <w:sz w:val="24"/>
                <w:szCs w:val="24"/>
                <w:lang w:val="en-US" w:bidi="th-TH"/>
              </w:rPr>
              <w:t>items</w:t>
            </w:r>
          </w:p>
          <w:p w14:paraId="5FFF2D45" w14:textId="77777777" w:rsidR="00945694" w:rsidRPr="007F079E" w:rsidRDefault="00945694" w:rsidP="00945694">
            <w:pPr>
              <w:spacing w:line="240" w:lineRule="exact"/>
              <w:ind w:left="-18" w:right="-270"/>
              <w:rPr>
                <w:rFonts w:ascii="CordiaUPC" w:hAnsi="CordiaUPC" w:cs="CordiaUPC"/>
                <w:sz w:val="24"/>
                <w:szCs w:val="24"/>
                <w:lang w:val="en-US" w:bidi="th-TH"/>
              </w:rPr>
            </w:pPr>
            <w:r w:rsidRPr="007F079E">
              <w:rPr>
                <w:rFonts w:ascii="CordiaUPC" w:hAnsi="CordiaUPC" w:cs="CordiaUPC" w:hint="cs"/>
                <w:sz w:val="24"/>
                <w:szCs w:val="24"/>
                <w:lang w:val="en-US" w:bidi="th-TH"/>
              </w:rPr>
              <w:t xml:space="preserve">   net of deferred revenue</w:t>
            </w:r>
          </w:p>
        </w:tc>
        <w:tc>
          <w:tcPr>
            <w:tcW w:w="1001" w:type="dxa"/>
            <w:vAlign w:val="bottom"/>
          </w:tcPr>
          <w:p w14:paraId="5B788C27" w14:textId="496EC3E0" w:rsidR="00945694" w:rsidRPr="007F079E" w:rsidRDefault="00945694" w:rsidP="00945694">
            <w:pPr>
              <w:tabs>
                <w:tab w:val="decimal" w:pos="752"/>
              </w:tabs>
              <w:spacing w:line="240" w:lineRule="exact"/>
              <w:ind w:left="-130" w:right="-108"/>
              <w:rPr>
                <w:rFonts w:ascii="CordiaUPC" w:hAnsi="CordiaUPC" w:cs="CordiaUPC"/>
                <w:sz w:val="24"/>
                <w:szCs w:val="24"/>
                <w:lang w:val="en-US"/>
              </w:rPr>
            </w:pPr>
            <w:r w:rsidRPr="007F079E">
              <w:rPr>
                <w:rFonts w:ascii="CordiaUPC" w:hAnsi="CordiaUPC" w:cs="CordiaUPC"/>
                <w:szCs w:val="22"/>
              </w:rPr>
              <w:t>29,029</w:t>
            </w:r>
          </w:p>
        </w:tc>
        <w:tc>
          <w:tcPr>
            <w:tcW w:w="268" w:type="dxa"/>
          </w:tcPr>
          <w:p w14:paraId="3AA59713" w14:textId="77777777" w:rsidR="00945694" w:rsidRPr="007F079E" w:rsidRDefault="00945694" w:rsidP="00945694">
            <w:pPr>
              <w:tabs>
                <w:tab w:val="decimal" w:pos="1032"/>
              </w:tabs>
              <w:spacing w:line="240" w:lineRule="exact"/>
              <w:ind w:left="-18" w:right="-270"/>
              <w:jc w:val="center"/>
              <w:rPr>
                <w:rFonts w:ascii="CordiaUPC" w:hAnsi="CordiaUPC" w:cs="CordiaUPC"/>
                <w:sz w:val="24"/>
                <w:szCs w:val="24"/>
                <w:lang w:val="en-US" w:bidi="th-TH"/>
              </w:rPr>
            </w:pPr>
          </w:p>
        </w:tc>
        <w:tc>
          <w:tcPr>
            <w:tcW w:w="866" w:type="dxa"/>
            <w:vAlign w:val="bottom"/>
          </w:tcPr>
          <w:p w14:paraId="7DA184BF" w14:textId="395D3361" w:rsidR="00945694" w:rsidRPr="007F079E" w:rsidRDefault="00945694" w:rsidP="00945694">
            <w:pPr>
              <w:tabs>
                <w:tab w:val="decimal" w:pos="616"/>
              </w:tabs>
              <w:spacing w:line="240" w:lineRule="exact"/>
              <w:ind w:left="-130" w:right="-108"/>
              <w:rPr>
                <w:rFonts w:ascii="CordiaUPC" w:hAnsi="CordiaUPC" w:cs="CordiaUPC"/>
                <w:sz w:val="24"/>
                <w:szCs w:val="24"/>
                <w:lang w:val="en-US"/>
              </w:rPr>
            </w:pPr>
            <w:r w:rsidRPr="007F079E">
              <w:rPr>
                <w:rFonts w:ascii="CordiaUPC" w:hAnsi="CordiaUPC" w:cs="CordiaUPC"/>
                <w:szCs w:val="22"/>
              </w:rPr>
              <w:t>158,049</w:t>
            </w:r>
          </w:p>
        </w:tc>
        <w:tc>
          <w:tcPr>
            <w:tcW w:w="236" w:type="dxa"/>
          </w:tcPr>
          <w:p w14:paraId="386E9337" w14:textId="77777777" w:rsidR="00945694" w:rsidRPr="007F079E" w:rsidRDefault="00945694" w:rsidP="00945694">
            <w:pPr>
              <w:tabs>
                <w:tab w:val="decimal" w:pos="1032"/>
              </w:tabs>
              <w:spacing w:line="240" w:lineRule="exact"/>
              <w:ind w:left="-18" w:right="-270"/>
              <w:jc w:val="center"/>
              <w:rPr>
                <w:rFonts w:ascii="CordiaUPC" w:hAnsi="CordiaUPC" w:cs="CordiaUPC"/>
                <w:sz w:val="24"/>
                <w:szCs w:val="24"/>
                <w:lang w:val="en-US" w:bidi="th-TH"/>
              </w:rPr>
            </w:pPr>
          </w:p>
        </w:tc>
        <w:tc>
          <w:tcPr>
            <w:tcW w:w="898" w:type="dxa"/>
            <w:vAlign w:val="bottom"/>
          </w:tcPr>
          <w:p w14:paraId="05127A54" w14:textId="4788E342" w:rsidR="00945694" w:rsidRPr="007F079E" w:rsidRDefault="00945694" w:rsidP="00945694">
            <w:pPr>
              <w:tabs>
                <w:tab w:val="decimal" w:pos="648"/>
              </w:tabs>
              <w:spacing w:line="240" w:lineRule="exact"/>
              <w:ind w:left="-130" w:right="-108"/>
              <w:rPr>
                <w:rFonts w:ascii="CordiaUPC" w:hAnsi="CordiaUPC" w:cs="CordiaUPC"/>
                <w:sz w:val="24"/>
                <w:szCs w:val="24"/>
                <w:lang w:val="en-US"/>
              </w:rPr>
            </w:pPr>
            <w:r w:rsidRPr="007F079E">
              <w:rPr>
                <w:rFonts w:ascii="CordiaUPC" w:hAnsi="CordiaUPC" w:cs="CordiaUPC"/>
                <w:szCs w:val="22"/>
              </w:rPr>
              <w:t>518</w:t>
            </w:r>
          </w:p>
        </w:tc>
        <w:tc>
          <w:tcPr>
            <w:tcW w:w="284" w:type="dxa"/>
          </w:tcPr>
          <w:p w14:paraId="30EB97B9" w14:textId="77777777" w:rsidR="00945694" w:rsidRPr="007F079E" w:rsidRDefault="00945694" w:rsidP="00945694">
            <w:pPr>
              <w:tabs>
                <w:tab w:val="decimal" w:pos="1032"/>
              </w:tabs>
              <w:spacing w:line="240" w:lineRule="exact"/>
              <w:ind w:left="-18" w:right="-270"/>
              <w:jc w:val="center"/>
              <w:rPr>
                <w:rFonts w:ascii="CordiaUPC" w:hAnsi="CordiaUPC" w:cs="CordiaUPC"/>
                <w:sz w:val="24"/>
                <w:szCs w:val="24"/>
                <w:lang w:val="en-US" w:bidi="th-TH"/>
              </w:rPr>
            </w:pPr>
          </w:p>
        </w:tc>
        <w:tc>
          <w:tcPr>
            <w:tcW w:w="992" w:type="dxa"/>
          </w:tcPr>
          <w:p w14:paraId="69833EB4" w14:textId="77777777" w:rsidR="00945694" w:rsidRPr="007F079E" w:rsidRDefault="00945694" w:rsidP="00945694">
            <w:pPr>
              <w:tabs>
                <w:tab w:val="decimal" w:pos="632"/>
              </w:tabs>
              <w:spacing w:line="240" w:lineRule="auto"/>
              <w:ind w:left="-135" w:right="35"/>
              <w:rPr>
                <w:rFonts w:ascii="CordiaUPC" w:hAnsi="CordiaUPC" w:cs="CordiaUPC"/>
                <w:szCs w:val="22"/>
              </w:rPr>
            </w:pPr>
          </w:p>
          <w:p w14:paraId="59285851" w14:textId="6B097686" w:rsidR="00945694" w:rsidRPr="007F079E" w:rsidRDefault="00945694" w:rsidP="00945694">
            <w:pPr>
              <w:tabs>
                <w:tab w:val="decimal" w:pos="745"/>
              </w:tabs>
              <w:spacing w:line="240" w:lineRule="exact"/>
              <w:ind w:left="-130" w:right="-108"/>
              <w:rPr>
                <w:rFonts w:ascii="CordiaUPC" w:hAnsi="CordiaUPC" w:cs="CordiaUPC"/>
                <w:sz w:val="24"/>
                <w:szCs w:val="24"/>
                <w:lang w:val="en-US"/>
              </w:rPr>
            </w:pPr>
            <w:r w:rsidRPr="007F079E">
              <w:rPr>
                <w:rFonts w:ascii="CordiaUPC" w:hAnsi="CordiaUPC" w:cs="CordiaUPC"/>
                <w:szCs w:val="22"/>
              </w:rPr>
              <w:t>-</w:t>
            </w:r>
          </w:p>
        </w:tc>
        <w:tc>
          <w:tcPr>
            <w:tcW w:w="284" w:type="dxa"/>
          </w:tcPr>
          <w:p w14:paraId="7BD0F988" w14:textId="77777777" w:rsidR="00945694" w:rsidRPr="007F079E" w:rsidRDefault="00945694" w:rsidP="00945694">
            <w:pPr>
              <w:tabs>
                <w:tab w:val="decimal" w:pos="1032"/>
              </w:tabs>
              <w:spacing w:line="240" w:lineRule="exact"/>
              <w:ind w:left="-18" w:right="-270"/>
              <w:jc w:val="center"/>
              <w:rPr>
                <w:rFonts w:ascii="CordiaUPC" w:hAnsi="CordiaUPC" w:cs="CordiaUPC"/>
                <w:sz w:val="24"/>
                <w:szCs w:val="24"/>
                <w:lang w:val="en-US" w:bidi="th-TH"/>
              </w:rPr>
            </w:pPr>
          </w:p>
        </w:tc>
        <w:tc>
          <w:tcPr>
            <w:tcW w:w="1008" w:type="dxa"/>
          </w:tcPr>
          <w:p w14:paraId="6514EB89" w14:textId="77777777" w:rsidR="00945694" w:rsidRPr="007F079E" w:rsidRDefault="00945694" w:rsidP="00945694">
            <w:pPr>
              <w:tabs>
                <w:tab w:val="decimal" w:pos="648"/>
              </w:tabs>
              <w:spacing w:line="240" w:lineRule="auto"/>
              <w:ind w:left="-135" w:right="24"/>
              <w:rPr>
                <w:rFonts w:ascii="CordiaUPC" w:hAnsi="CordiaUPC" w:cs="CordiaUPC"/>
                <w:szCs w:val="22"/>
              </w:rPr>
            </w:pPr>
          </w:p>
          <w:p w14:paraId="1B01DC02" w14:textId="6E9CE685" w:rsidR="00945694" w:rsidRPr="007F079E" w:rsidRDefault="00945694" w:rsidP="00945694">
            <w:pPr>
              <w:tabs>
                <w:tab w:val="decimal" w:pos="737"/>
              </w:tabs>
              <w:spacing w:line="240" w:lineRule="exact"/>
              <w:ind w:left="-130" w:right="-108"/>
              <w:rPr>
                <w:rFonts w:ascii="CordiaUPC" w:hAnsi="CordiaUPC" w:cs="CordiaUPC"/>
                <w:sz w:val="24"/>
                <w:szCs w:val="24"/>
                <w:lang w:val="en-US"/>
              </w:rPr>
            </w:pPr>
            <w:r w:rsidRPr="007F079E">
              <w:rPr>
                <w:rFonts w:ascii="CordiaUPC" w:hAnsi="CordiaUPC" w:cs="CordiaUPC"/>
                <w:szCs w:val="22"/>
              </w:rPr>
              <w:t>-</w:t>
            </w:r>
          </w:p>
        </w:tc>
        <w:tc>
          <w:tcPr>
            <w:tcW w:w="236" w:type="dxa"/>
          </w:tcPr>
          <w:p w14:paraId="3161E71C" w14:textId="77777777" w:rsidR="00945694" w:rsidRPr="007F079E" w:rsidRDefault="00945694" w:rsidP="00945694">
            <w:pPr>
              <w:tabs>
                <w:tab w:val="decimal" w:pos="884"/>
              </w:tabs>
              <w:spacing w:line="240" w:lineRule="exact"/>
              <w:ind w:left="-130" w:right="-108"/>
              <w:rPr>
                <w:rFonts w:ascii="CordiaUPC" w:hAnsi="CordiaUPC" w:cs="CordiaUPC"/>
                <w:sz w:val="24"/>
                <w:szCs w:val="24"/>
                <w:lang w:val="en-US"/>
              </w:rPr>
            </w:pPr>
          </w:p>
        </w:tc>
        <w:tc>
          <w:tcPr>
            <w:tcW w:w="1024" w:type="dxa"/>
            <w:vAlign w:val="bottom"/>
          </w:tcPr>
          <w:p w14:paraId="13EBE15C" w14:textId="144470E8" w:rsidR="00945694" w:rsidRPr="007F079E" w:rsidRDefault="00945694" w:rsidP="00945694">
            <w:pPr>
              <w:tabs>
                <w:tab w:val="decimal" w:pos="750"/>
              </w:tabs>
              <w:spacing w:line="240" w:lineRule="exact"/>
              <w:ind w:left="-130" w:right="-108"/>
              <w:rPr>
                <w:rFonts w:ascii="CordiaUPC" w:hAnsi="CordiaUPC" w:cs="CordiaUPC"/>
                <w:sz w:val="24"/>
                <w:szCs w:val="24"/>
                <w:lang w:val="en-US"/>
              </w:rPr>
            </w:pPr>
            <w:r w:rsidRPr="007F079E">
              <w:rPr>
                <w:rFonts w:ascii="CordiaUPC" w:hAnsi="CordiaUPC" w:cs="CordiaUPC"/>
                <w:szCs w:val="22"/>
              </w:rPr>
              <w:t>187,596</w:t>
            </w:r>
          </w:p>
        </w:tc>
      </w:tr>
      <w:tr w:rsidR="005B214A" w:rsidRPr="007F079E" w14:paraId="510EA0A8" w14:textId="77777777" w:rsidTr="00616379">
        <w:trPr>
          <w:cantSplit/>
        </w:trPr>
        <w:tc>
          <w:tcPr>
            <w:tcW w:w="2700" w:type="dxa"/>
          </w:tcPr>
          <w:p w14:paraId="0C362AD5" w14:textId="77777777" w:rsidR="005B214A" w:rsidRPr="007F079E" w:rsidRDefault="005B214A" w:rsidP="005B214A">
            <w:pPr>
              <w:spacing w:line="240" w:lineRule="exact"/>
              <w:ind w:left="192" w:right="-270" w:hanging="210"/>
              <w:rPr>
                <w:rFonts w:ascii="CordiaUPC" w:hAnsi="CordiaUPC" w:cs="CordiaUPC"/>
                <w:sz w:val="24"/>
                <w:szCs w:val="24"/>
                <w:lang w:val="en-US"/>
              </w:rPr>
            </w:pPr>
            <w:r w:rsidRPr="007F079E">
              <w:rPr>
                <w:rFonts w:ascii="CordiaUPC" w:hAnsi="CordiaUPC" w:cs="CordiaUPC" w:hint="cs"/>
                <w:sz w:val="24"/>
                <w:szCs w:val="24"/>
                <w:lang w:val="en-US"/>
              </w:rPr>
              <w:t xml:space="preserve">Financial assets measured at </w:t>
            </w:r>
          </w:p>
          <w:p w14:paraId="1515DC10" w14:textId="77777777" w:rsidR="005B214A" w:rsidRPr="007F079E" w:rsidRDefault="005B214A" w:rsidP="005B214A">
            <w:pPr>
              <w:spacing w:line="240" w:lineRule="exact"/>
              <w:ind w:left="192" w:right="-270" w:hanging="210"/>
              <w:rPr>
                <w:rFonts w:ascii="CordiaUPC" w:hAnsi="CordiaUPC" w:cs="CordiaUPC"/>
                <w:sz w:val="24"/>
                <w:szCs w:val="24"/>
                <w:lang w:val="en-US" w:bidi="th-TH"/>
              </w:rPr>
            </w:pPr>
            <w:r w:rsidRPr="007F079E">
              <w:rPr>
                <w:rFonts w:ascii="CordiaUPC" w:hAnsi="CordiaUPC" w:cs="CordiaUPC"/>
                <w:sz w:val="24"/>
                <w:szCs w:val="24"/>
                <w:lang w:val="en-US"/>
              </w:rPr>
              <w:t xml:space="preserve">   </w:t>
            </w:r>
            <w:r w:rsidRPr="007F079E">
              <w:rPr>
                <w:rFonts w:ascii="CordiaUPC" w:hAnsi="CordiaUPC" w:cs="CordiaUPC" w:hint="cs"/>
                <w:sz w:val="24"/>
                <w:szCs w:val="24"/>
                <w:lang w:val="en-US"/>
              </w:rPr>
              <w:t>fair value through profit or loss</w:t>
            </w:r>
          </w:p>
        </w:tc>
        <w:tc>
          <w:tcPr>
            <w:tcW w:w="1001" w:type="dxa"/>
          </w:tcPr>
          <w:p w14:paraId="1023D815" w14:textId="77777777" w:rsidR="005B214A" w:rsidRPr="007F079E" w:rsidRDefault="005B214A" w:rsidP="005B214A">
            <w:pPr>
              <w:tabs>
                <w:tab w:val="decimal" w:pos="752"/>
              </w:tabs>
              <w:spacing w:line="240" w:lineRule="auto"/>
              <w:ind w:left="-135" w:right="-18"/>
              <w:rPr>
                <w:rFonts w:ascii="CordiaUPC" w:hAnsi="CordiaUPC" w:cs="CordiaUPC"/>
                <w:szCs w:val="22"/>
              </w:rPr>
            </w:pPr>
          </w:p>
          <w:p w14:paraId="02A80B83" w14:textId="4A25451E" w:rsidR="005B214A" w:rsidRPr="007F079E" w:rsidRDefault="005B214A" w:rsidP="005B214A">
            <w:pPr>
              <w:tabs>
                <w:tab w:val="decimal" w:pos="752"/>
              </w:tabs>
              <w:spacing w:line="240" w:lineRule="exact"/>
              <w:ind w:left="-130" w:right="-108"/>
              <w:rPr>
                <w:rFonts w:ascii="CordiaUPC" w:hAnsi="CordiaUPC" w:cs="CordiaUPC"/>
                <w:sz w:val="24"/>
                <w:szCs w:val="24"/>
                <w:lang w:val="en-US"/>
              </w:rPr>
            </w:pPr>
            <w:r w:rsidRPr="007F079E">
              <w:rPr>
                <w:rFonts w:ascii="CordiaUPC" w:hAnsi="CordiaUPC" w:cs="CordiaUPC"/>
                <w:szCs w:val="22"/>
              </w:rPr>
              <w:t>-</w:t>
            </w:r>
          </w:p>
        </w:tc>
        <w:tc>
          <w:tcPr>
            <w:tcW w:w="268" w:type="dxa"/>
          </w:tcPr>
          <w:p w14:paraId="03CE4ED3" w14:textId="77777777" w:rsidR="005B214A" w:rsidRPr="007F079E" w:rsidRDefault="005B214A" w:rsidP="005B214A">
            <w:pPr>
              <w:tabs>
                <w:tab w:val="decimal" w:pos="1032"/>
              </w:tabs>
              <w:spacing w:line="240" w:lineRule="exact"/>
              <w:ind w:left="-18" w:right="-270"/>
              <w:jc w:val="center"/>
              <w:rPr>
                <w:rFonts w:ascii="CordiaUPC" w:hAnsi="CordiaUPC" w:cs="CordiaUPC"/>
                <w:sz w:val="24"/>
                <w:szCs w:val="24"/>
                <w:lang w:val="en-US" w:bidi="th-TH"/>
              </w:rPr>
            </w:pPr>
          </w:p>
        </w:tc>
        <w:tc>
          <w:tcPr>
            <w:tcW w:w="866" w:type="dxa"/>
          </w:tcPr>
          <w:p w14:paraId="4985EE34" w14:textId="77777777" w:rsidR="005B214A" w:rsidRPr="007F079E" w:rsidRDefault="005B214A" w:rsidP="005B214A">
            <w:pPr>
              <w:tabs>
                <w:tab w:val="decimal" w:pos="904"/>
              </w:tabs>
              <w:spacing w:line="240" w:lineRule="auto"/>
              <w:ind w:left="-135" w:right="-18"/>
              <w:rPr>
                <w:rFonts w:ascii="CordiaUPC" w:hAnsi="CordiaUPC" w:cs="CordiaUPC"/>
                <w:szCs w:val="22"/>
              </w:rPr>
            </w:pPr>
          </w:p>
          <w:p w14:paraId="1CB2AAE8" w14:textId="32101B55" w:rsidR="005B214A" w:rsidRPr="007F079E" w:rsidRDefault="005B214A" w:rsidP="005B214A">
            <w:pPr>
              <w:tabs>
                <w:tab w:val="decimal" w:pos="616"/>
              </w:tabs>
              <w:spacing w:line="240" w:lineRule="exact"/>
              <w:ind w:left="-130" w:right="-108"/>
              <w:rPr>
                <w:rFonts w:ascii="CordiaUPC" w:hAnsi="CordiaUPC" w:cs="CordiaUPC"/>
                <w:sz w:val="24"/>
                <w:szCs w:val="24"/>
                <w:lang w:val="en-US"/>
              </w:rPr>
            </w:pPr>
            <w:r w:rsidRPr="007F079E">
              <w:rPr>
                <w:rFonts w:ascii="CordiaUPC" w:hAnsi="CordiaUPC" w:cs="CordiaUPC"/>
                <w:szCs w:val="22"/>
              </w:rPr>
              <w:t>1,106</w:t>
            </w:r>
          </w:p>
        </w:tc>
        <w:tc>
          <w:tcPr>
            <w:tcW w:w="236" w:type="dxa"/>
          </w:tcPr>
          <w:p w14:paraId="0D533DDF" w14:textId="77777777" w:rsidR="005B214A" w:rsidRPr="007F079E" w:rsidRDefault="005B214A" w:rsidP="005B214A">
            <w:pPr>
              <w:tabs>
                <w:tab w:val="decimal" w:pos="1032"/>
              </w:tabs>
              <w:spacing w:line="240" w:lineRule="exact"/>
              <w:ind w:left="-18" w:right="-270"/>
              <w:jc w:val="center"/>
              <w:rPr>
                <w:rFonts w:ascii="CordiaUPC" w:hAnsi="CordiaUPC" w:cs="CordiaUPC"/>
                <w:sz w:val="24"/>
                <w:szCs w:val="24"/>
                <w:lang w:val="en-US" w:bidi="th-TH"/>
              </w:rPr>
            </w:pPr>
          </w:p>
        </w:tc>
        <w:tc>
          <w:tcPr>
            <w:tcW w:w="898" w:type="dxa"/>
            <w:vAlign w:val="bottom"/>
          </w:tcPr>
          <w:p w14:paraId="4D79560F" w14:textId="12EDE7D4" w:rsidR="005B214A" w:rsidRPr="007F079E" w:rsidRDefault="005B214A" w:rsidP="005B214A">
            <w:pPr>
              <w:tabs>
                <w:tab w:val="decimal" w:pos="648"/>
              </w:tabs>
              <w:spacing w:line="240" w:lineRule="exact"/>
              <w:ind w:left="-130" w:right="-108"/>
              <w:rPr>
                <w:rFonts w:ascii="CordiaUPC" w:hAnsi="CordiaUPC" w:cs="CordiaUPC"/>
                <w:sz w:val="24"/>
                <w:szCs w:val="24"/>
                <w:lang w:val="en-US"/>
              </w:rPr>
            </w:pPr>
            <w:r w:rsidRPr="007F079E">
              <w:rPr>
                <w:rFonts w:ascii="CordiaUPC" w:hAnsi="CordiaUPC" w:cs="CordiaUPC"/>
                <w:szCs w:val="22"/>
              </w:rPr>
              <w:t>-</w:t>
            </w:r>
          </w:p>
        </w:tc>
        <w:tc>
          <w:tcPr>
            <w:tcW w:w="284" w:type="dxa"/>
          </w:tcPr>
          <w:p w14:paraId="42E76EEE" w14:textId="77777777" w:rsidR="005B214A" w:rsidRPr="007F079E" w:rsidRDefault="005B214A" w:rsidP="005B214A">
            <w:pPr>
              <w:tabs>
                <w:tab w:val="decimal" w:pos="1032"/>
              </w:tabs>
              <w:spacing w:line="240" w:lineRule="exact"/>
              <w:ind w:left="-18" w:right="-270"/>
              <w:jc w:val="center"/>
              <w:rPr>
                <w:rFonts w:ascii="CordiaUPC" w:hAnsi="CordiaUPC" w:cs="CordiaUPC"/>
                <w:sz w:val="24"/>
                <w:szCs w:val="24"/>
                <w:lang w:val="en-US" w:bidi="th-TH"/>
              </w:rPr>
            </w:pPr>
          </w:p>
        </w:tc>
        <w:tc>
          <w:tcPr>
            <w:tcW w:w="992" w:type="dxa"/>
            <w:vAlign w:val="bottom"/>
          </w:tcPr>
          <w:p w14:paraId="43976ACA" w14:textId="6C221951" w:rsidR="005B214A" w:rsidRPr="007F079E" w:rsidRDefault="005B214A" w:rsidP="005B214A">
            <w:pPr>
              <w:tabs>
                <w:tab w:val="decimal" w:pos="745"/>
              </w:tabs>
              <w:spacing w:line="240" w:lineRule="exact"/>
              <w:ind w:left="-130" w:right="-108"/>
              <w:rPr>
                <w:rFonts w:ascii="CordiaUPC" w:hAnsi="CordiaUPC" w:cs="CordiaUPC"/>
                <w:sz w:val="24"/>
                <w:szCs w:val="24"/>
                <w:lang w:val="en-US"/>
              </w:rPr>
            </w:pPr>
            <w:r w:rsidRPr="007F079E">
              <w:rPr>
                <w:rFonts w:ascii="CordiaUPC" w:hAnsi="CordiaUPC" w:cs="CordiaUPC"/>
                <w:szCs w:val="22"/>
              </w:rPr>
              <w:t>-</w:t>
            </w:r>
          </w:p>
        </w:tc>
        <w:tc>
          <w:tcPr>
            <w:tcW w:w="284" w:type="dxa"/>
          </w:tcPr>
          <w:p w14:paraId="22E8A86B" w14:textId="77777777" w:rsidR="005B214A" w:rsidRPr="007F079E" w:rsidRDefault="005B214A" w:rsidP="005B214A">
            <w:pPr>
              <w:tabs>
                <w:tab w:val="decimal" w:pos="1032"/>
              </w:tabs>
              <w:spacing w:line="240" w:lineRule="exact"/>
              <w:ind w:left="-18" w:right="-270"/>
              <w:jc w:val="center"/>
              <w:rPr>
                <w:rFonts w:ascii="CordiaUPC" w:hAnsi="CordiaUPC" w:cs="CordiaUPC"/>
                <w:sz w:val="24"/>
                <w:szCs w:val="24"/>
                <w:lang w:val="en-US" w:bidi="th-TH"/>
              </w:rPr>
            </w:pPr>
          </w:p>
        </w:tc>
        <w:tc>
          <w:tcPr>
            <w:tcW w:w="1008" w:type="dxa"/>
            <w:vAlign w:val="bottom"/>
          </w:tcPr>
          <w:p w14:paraId="5291CCF6" w14:textId="3AFB1728" w:rsidR="005B214A" w:rsidRPr="007F079E" w:rsidRDefault="004F4FCB" w:rsidP="005B214A">
            <w:pPr>
              <w:tabs>
                <w:tab w:val="decimal" w:pos="737"/>
              </w:tabs>
              <w:spacing w:line="240" w:lineRule="exact"/>
              <w:ind w:left="-130" w:right="-108"/>
              <w:rPr>
                <w:rFonts w:ascii="CordiaUPC" w:hAnsi="CordiaUPC" w:cs="CordiaUPC"/>
                <w:sz w:val="24"/>
                <w:szCs w:val="24"/>
                <w:cs/>
                <w:lang w:val="en-US" w:bidi="th-TH"/>
              </w:rPr>
            </w:pPr>
            <w:r w:rsidRPr="007F079E">
              <w:rPr>
                <w:rFonts w:ascii="CordiaUPC" w:hAnsi="CordiaUPC" w:cs="CordiaUPC"/>
                <w:szCs w:val="22"/>
              </w:rPr>
              <w:t>427</w:t>
            </w:r>
            <w:r w:rsidRPr="007F079E">
              <w:rPr>
                <w:rFonts w:ascii="CordiaUPC" w:hAnsi="CordiaUPC" w:cs="CordiaUPC"/>
                <w:szCs w:val="22"/>
                <w:vertAlign w:val="superscript"/>
              </w:rPr>
              <w:t>(2)</w:t>
            </w:r>
          </w:p>
        </w:tc>
        <w:tc>
          <w:tcPr>
            <w:tcW w:w="236" w:type="dxa"/>
          </w:tcPr>
          <w:p w14:paraId="3E70ED22" w14:textId="77777777" w:rsidR="005B214A" w:rsidRPr="007F079E" w:rsidRDefault="005B214A" w:rsidP="005B214A">
            <w:pPr>
              <w:tabs>
                <w:tab w:val="decimal" w:pos="884"/>
              </w:tabs>
              <w:spacing w:line="240" w:lineRule="exact"/>
              <w:ind w:left="-130" w:right="-108"/>
              <w:rPr>
                <w:rFonts w:ascii="CordiaUPC" w:hAnsi="CordiaUPC" w:cs="CordiaUPC"/>
                <w:sz w:val="24"/>
                <w:szCs w:val="24"/>
                <w:lang w:val="en-US"/>
              </w:rPr>
            </w:pPr>
          </w:p>
        </w:tc>
        <w:tc>
          <w:tcPr>
            <w:tcW w:w="1024" w:type="dxa"/>
            <w:vAlign w:val="bottom"/>
          </w:tcPr>
          <w:p w14:paraId="0D45FD2F" w14:textId="756FAB09" w:rsidR="005B214A" w:rsidRPr="007F079E" w:rsidRDefault="005B214A" w:rsidP="005B214A">
            <w:pPr>
              <w:tabs>
                <w:tab w:val="decimal" w:pos="750"/>
              </w:tabs>
              <w:spacing w:line="240" w:lineRule="exact"/>
              <w:ind w:left="-130" w:right="-108"/>
              <w:rPr>
                <w:rFonts w:ascii="CordiaUPC" w:hAnsi="CordiaUPC" w:cs="CordiaUPC"/>
                <w:sz w:val="24"/>
                <w:szCs w:val="24"/>
                <w:lang w:val="en-US"/>
              </w:rPr>
            </w:pPr>
            <w:r w:rsidRPr="007F079E">
              <w:rPr>
                <w:rFonts w:ascii="CordiaUPC" w:hAnsi="CordiaUPC" w:cs="CordiaUPC"/>
                <w:szCs w:val="22"/>
              </w:rPr>
              <w:t>1,533</w:t>
            </w:r>
          </w:p>
        </w:tc>
      </w:tr>
      <w:tr w:rsidR="00945694" w:rsidRPr="007F079E" w14:paraId="1C934618" w14:textId="77777777" w:rsidTr="006D0ACA">
        <w:trPr>
          <w:cantSplit/>
        </w:trPr>
        <w:tc>
          <w:tcPr>
            <w:tcW w:w="2700" w:type="dxa"/>
          </w:tcPr>
          <w:p w14:paraId="393629CB" w14:textId="77777777" w:rsidR="00945694" w:rsidRPr="007F079E" w:rsidRDefault="00945694" w:rsidP="00945694">
            <w:pPr>
              <w:spacing w:line="240" w:lineRule="exact"/>
              <w:ind w:left="-18" w:right="-270"/>
              <w:rPr>
                <w:rFonts w:ascii="CordiaUPC" w:hAnsi="CordiaUPC" w:cs="CordiaUPC"/>
                <w:sz w:val="24"/>
                <w:szCs w:val="24"/>
                <w:lang w:val="th-TH" w:bidi="th-TH"/>
              </w:rPr>
            </w:pPr>
            <w:r w:rsidRPr="007F079E">
              <w:rPr>
                <w:rFonts w:ascii="CordiaUPC" w:hAnsi="CordiaUPC" w:cs="CordiaUPC" w:hint="cs"/>
                <w:sz w:val="24"/>
                <w:szCs w:val="24"/>
                <w:lang w:val="th-TH" w:bidi="th-TH"/>
              </w:rPr>
              <w:t>Investments, net</w:t>
            </w:r>
          </w:p>
        </w:tc>
        <w:tc>
          <w:tcPr>
            <w:tcW w:w="1001" w:type="dxa"/>
            <w:vAlign w:val="bottom"/>
          </w:tcPr>
          <w:p w14:paraId="6DEE25A3" w14:textId="77777777" w:rsidR="00945694" w:rsidRPr="007F079E" w:rsidRDefault="00945694" w:rsidP="00945694">
            <w:pPr>
              <w:tabs>
                <w:tab w:val="decimal" w:pos="752"/>
              </w:tabs>
              <w:spacing w:line="240" w:lineRule="exact"/>
              <w:ind w:left="-130" w:right="-108"/>
              <w:rPr>
                <w:rFonts w:ascii="CordiaUPC" w:hAnsi="CordiaUPC" w:cs="CordiaUPC"/>
                <w:sz w:val="24"/>
                <w:szCs w:val="24"/>
                <w:lang w:val="en-US"/>
              </w:rPr>
            </w:pPr>
          </w:p>
        </w:tc>
        <w:tc>
          <w:tcPr>
            <w:tcW w:w="268" w:type="dxa"/>
          </w:tcPr>
          <w:p w14:paraId="6426D6B3" w14:textId="77777777" w:rsidR="00945694" w:rsidRPr="007F079E" w:rsidRDefault="00945694" w:rsidP="00945694">
            <w:pPr>
              <w:tabs>
                <w:tab w:val="decimal" w:pos="1032"/>
              </w:tabs>
              <w:spacing w:line="240" w:lineRule="exact"/>
              <w:ind w:left="-18" w:right="-270"/>
              <w:jc w:val="center"/>
              <w:rPr>
                <w:rFonts w:ascii="CordiaUPC" w:hAnsi="CordiaUPC" w:cs="CordiaUPC"/>
                <w:sz w:val="24"/>
                <w:szCs w:val="24"/>
                <w:cs/>
                <w:lang w:val="th-TH" w:bidi="th-TH"/>
              </w:rPr>
            </w:pPr>
          </w:p>
        </w:tc>
        <w:tc>
          <w:tcPr>
            <w:tcW w:w="866" w:type="dxa"/>
            <w:vAlign w:val="bottom"/>
          </w:tcPr>
          <w:p w14:paraId="41076DDD" w14:textId="77777777" w:rsidR="00945694" w:rsidRPr="007F079E" w:rsidRDefault="00945694" w:rsidP="00945694">
            <w:pPr>
              <w:tabs>
                <w:tab w:val="decimal" w:pos="616"/>
              </w:tabs>
              <w:spacing w:line="240" w:lineRule="exact"/>
              <w:ind w:left="-130" w:right="-108"/>
              <w:rPr>
                <w:rFonts w:ascii="CordiaUPC" w:hAnsi="CordiaUPC" w:cs="CordiaUPC"/>
                <w:sz w:val="24"/>
                <w:szCs w:val="24"/>
                <w:lang w:val="en-US"/>
              </w:rPr>
            </w:pPr>
          </w:p>
        </w:tc>
        <w:tc>
          <w:tcPr>
            <w:tcW w:w="236" w:type="dxa"/>
          </w:tcPr>
          <w:p w14:paraId="550E9325" w14:textId="77777777" w:rsidR="00945694" w:rsidRPr="007F079E" w:rsidRDefault="00945694" w:rsidP="00945694">
            <w:pPr>
              <w:tabs>
                <w:tab w:val="decimal" w:pos="1032"/>
              </w:tabs>
              <w:spacing w:line="240" w:lineRule="exact"/>
              <w:ind w:left="-18" w:right="-270"/>
              <w:jc w:val="center"/>
              <w:rPr>
                <w:rFonts w:ascii="CordiaUPC" w:hAnsi="CordiaUPC" w:cs="CordiaUPC"/>
                <w:sz w:val="24"/>
                <w:szCs w:val="24"/>
                <w:cs/>
                <w:lang w:val="th-TH" w:bidi="th-TH"/>
              </w:rPr>
            </w:pPr>
          </w:p>
        </w:tc>
        <w:tc>
          <w:tcPr>
            <w:tcW w:w="898" w:type="dxa"/>
            <w:vAlign w:val="bottom"/>
          </w:tcPr>
          <w:p w14:paraId="2B2FE6CE" w14:textId="77777777" w:rsidR="00945694" w:rsidRPr="007F079E" w:rsidRDefault="00945694" w:rsidP="00945694">
            <w:pPr>
              <w:tabs>
                <w:tab w:val="decimal" w:pos="648"/>
              </w:tabs>
              <w:spacing w:line="240" w:lineRule="exact"/>
              <w:ind w:left="-130" w:right="-108"/>
              <w:rPr>
                <w:rFonts w:ascii="CordiaUPC" w:hAnsi="CordiaUPC" w:cs="CordiaUPC"/>
                <w:sz w:val="24"/>
                <w:szCs w:val="24"/>
                <w:lang w:val="en-US"/>
              </w:rPr>
            </w:pPr>
          </w:p>
        </w:tc>
        <w:tc>
          <w:tcPr>
            <w:tcW w:w="284" w:type="dxa"/>
          </w:tcPr>
          <w:p w14:paraId="67B64A0B" w14:textId="77777777" w:rsidR="00945694" w:rsidRPr="007F079E" w:rsidRDefault="00945694" w:rsidP="00945694">
            <w:pPr>
              <w:tabs>
                <w:tab w:val="decimal" w:pos="1032"/>
              </w:tabs>
              <w:spacing w:line="240" w:lineRule="exact"/>
              <w:ind w:left="-18" w:right="-270"/>
              <w:jc w:val="center"/>
              <w:rPr>
                <w:rFonts w:ascii="CordiaUPC" w:hAnsi="CordiaUPC" w:cs="CordiaUPC"/>
                <w:sz w:val="24"/>
                <w:szCs w:val="24"/>
                <w:cs/>
                <w:lang w:val="th-TH" w:bidi="th-TH"/>
              </w:rPr>
            </w:pPr>
          </w:p>
        </w:tc>
        <w:tc>
          <w:tcPr>
            <w:tcW w:w="992" w:type="dxa"/>
            <w:vAlign w:val="bottom"/>
          </w:tcPr>
          <w:p w14:paraId="574386B3" w14:textId="77777777" w:rsidR="00945694" w:rsidRPr="007F079E" w:rsidRDefault="00945694" w:rsidP="00945694">
            <w:pPr>
              <w:tabs>
                <w:tab w:val="decimal" w:pos="745"/>
              </w:tabs>
              <w:spacing w:line="240" w:lineRule="exact"/>
              <w:ind w:left="-130" w:right="-108"/>
              <w:rPr>
                <w:rFonts w:ascii="CordiaUPC" w:hAnsi="CordiaUPC" w:cs="CordiaUPC"/>
                <w:sz w:val="24"/>
                <w:szCs w:val="24"/>
                <w:lang w:val="en-US"/>
              </w:rPr>
            </w:pPr>
          </w:p>
        </w:tc>
        <w:tc>
          <w:tcPr>
            <w:tcW w:w="284" w:type="dxa"/>
          </w:tcPr>
          <w:p w14:paraId="549360C9" w14:textId="77777777" w:rsidR="00945694" w:rsidRPr="007F079E" w:rsidRDefault="00945694" w:rsidP="00945694">
            <w:pPr>
              <w:tabs>
                <w:tab w:val="decimal" w:pos="1032"/>
              </w:tabs>
              <w:spacing w:line="240" w:lineRule="exact"/>
              <w:ind w:left="-18" w:right="-270"/>
              <w:jc w:val="center"/>
              <w:rPr>
                <w:rFonts w:ascii="CordiaUPC" w:hAnsi="CordiaUPC" w:cs="CordiaUPC"/>
                <w:sz w:val="24"/>
                <w:szCs w:val="24"/>
                <w:cs/>
                <w:lang w:val="th-TH" w:bidi="th-TH"/>
              </w:rPr>
            </w:pPr>
          </w:p>
        </w:tc>
        <w:tc>
          <w:tcPr>
            <w:tcW w:w="1008" w:type="dxa"/>
            <w:vAlign w:val="bottom"/>
          </w:tcPr>
          <w:p w14:paraId="34F4DE1B" w14:textId="77777777" w:rsidR="00945694" w:rsidRPr="007F079E" w:rsidRDefault="00945694" w:rsidP="00945694">
            <w:pPr>
              <w:tabs>
                <w:tab w:val="decimal" w:pos="737"/>
              </w:tabs>
              <w:spacing w:line="240" w:lineRule="exact"/>
              <w:ind w:left="-130" w:right="-108"/>
              <w:rPr>
                <w:rFonts w:ascii="CordiaUPC" w:hAnsi="CordiaUPC" w:cs="CordiaUPC"/>
                <w:sz w:val="24"/>
                <w:szCs w:val="24"/>
                <w:lang w:val="en-US"/>
              </w:rPr>
            </w:pPr>
          </w:p>
        </w:tc>
        <w:tc>
          <w:tcPr>
            <w:tcW w:w="236" w:type="dxa"/>
          </w:tcPr>
          <w:p w14:paraId="30F9788B" w14:textId="77777777" w:rsidR="00945694" w:rsidRPr="007F079E" w:rsidRDefault="00945694" w:rsidP="00945694">
            <w:pPr>
              <w:tabs>
                <w:tab w:val="decimal" w:pos="884"/>
              </w:tabs>
              <w:spacing w:line="240" w:lineRule="exact"/>
              <w:ind w:left="-130" w:right="-108"/>
              <w:rPr>
                <w:rFonts w:ascii="CordiaUPC" w:hAnsi="CordiaUPC" w:cs="CordiaUPC"/>
                <w:sz w:val="24"/>
                <w:szCs w:val="24"/>
                <w:lang w:val="en-US"/>
              </w:rPr>
            </w:pPr>
          </w:p>
        </w:tc>
        <w:tc>
          <w:tcPr>
            <w:tcW w:w="1024" w:type="dxa"/>
            <w:vAlign w:val="bottom"/>
          </w:tcPr>
          <w:p w14:paraId="6D9231F4" w14:textId="77777777" w:rsidR="00945694" w:rsidRPr="007F079E" w:rsidRDefault="00945694" w:rsidP="00945694">
            <w:pPr>
              <w:tabs>
                <w:tab w:val="decimal" w:pos="750"/>
              </w:tabs>
              <w:spacing w:line="240" w:lineRule="exact"/>
              <w:ind w:left="-130" w:right="-108"/>
              <w:rPr>
                <w:rFonts w:ascii="CordiaUPC" w:hAnsi="CordiaUPC" w:cs="CordiaUPC"/>
                <w:sz w:val="24"/>
                <w:szCs w:val="24"/>
                <w:lang w:val="en-US"/>
              </w:rPr>
            </w:pPr>
          </w:p>
        </w:tc>
      </w:tr>
      <w:tr w:rsidR="005B214A" w:rsidRPr="007F079E" w14:paraId="488E6023" w14:textId="77777777" w:rsidTr="006D0ACA">
        <w:trPr>
          <w:cantSplit/>
        </w:trPr>
        <w:tc>
          <w:tcPr>
            <w:tcW w:w="2700" w:type="dxa"/>
          </w:tcPr>
          <w:p w14:paraId="58F4C249" w14:textId="15C9E909" w:rsidR="005B214A" w:rsidRPr="007F079E" w:rsidRDefault="005B214A" w:rsidP="005B214A">
            <w:pPr>
              <w:tabs>
                <w:tab w:val="left" w:pos="347"/>
              </w:tabs>
              <w:spacing w:line="240" w:lineRule="exact"/>
              <w:ind w:left="345" w:right="-270" w:hanging="180"/>
              <w:rPr>
                <w:rFonts w:ascii="CordiaUPC" w:eastAsia="Times New Roman" w:hAnsi="CordiaUPC" w:cs="CordiaUPC"/>
                <w:sz w:val="24"/>
                <w:szCs w:val="24"/>
                <w:lang w:eastAsia="zh-CN"/>
              </w:rPr>
            </w:pPr>
            <w:r w:rsidRPr="007F079E">
              <w:rPr>
                <w:rFonts w:ascii="CordiaUPC" w:eastAsia="Times New Roman" w:hAnsi="CordiaUPC" w:cs="CordiaUPC"/>
                <w:sz w:val="24"/>
                <w:szCs w:val="24"/>
                <w:lang w:eastAsia="zh-CN"/>
              </w:rPr>
              <w:t>Investments in debt instruments measured at AMC</w:t>
            </w:r>
            <w:r w:rsidR="006B24D3" w:rsidRPr="007F079E">
              <w:rPr>
                <w:rFonts w:ascii="CordiaUPC" w:hAnsi="CordiaUPC" w:cs="CordiaUPC" w:hint="cs"/>
                <w:sz w:val="24"/>
                <w:szCs w:val="24"/>
                <w:vertAlign w:val="superscript"/>
              </w:rPr>
              <w:t>(</w:t>
            </w:r>
            <w:r w:rsidR="006B24D3" w:rsidRPr="007F079E">
              <w:rPr>
                <w:rFonts w:ascii="CordiaUPC" w:hAnsi="CordiaUPC" w:cs="CordiaUPC"/>
                <w:sz w:val="24"/>
                <w:szCs w:val="24"/>
                <w:vertAlign w:val="superscript"/>
              </w:rPr>
              <w:t>4</w:t>
            </w:r>
            <w:r w:rsidR="006B24D3" w:rsidRPr="007F079E">
              <w:rPr>
                <w:rFonts w:ascii="CordiaUPC" w:hAnsi="CordiaUPC" w:cs="CordiaUPC" w:hint="cs"/>
                <w:sz w:val="24"/>
                <w:szCs w:val="24"/>
                <w:vertAlign w:val="superscript"/>
              </w:rPr>
              <w:t>)</w:t>
            </w:r>
          </w:p>
        </w:tc>
        <w:tc>
          <w:tcPr>
            <w:tcW w:w="1001" w:type="dxa"/>
            <w:vAlign w:val="bottom"/>
          </w:tcPr>
          <w:p w14:paraId="40CE53DE" w14:textId="1E42FABE" w:rsidR="005B214A" w:rsidRPr="007F079E" w:rsidRDefault="005B214A" w:rsidP="005B214A">
            <w:pPr>
              <w:tabs>
                <w:tab w:val="decimal" w:pos="752"/>
              </w:tabs>
              <w:spacing w:line="240" w:lineRule="exact"/>
              <w:ind w:left="-130" w:right="-108"/>
              <w:rPr>
                <w:rFonts w:ascii="CordiaUPC" w:hAnsi="CordiaUPC" w:cs="CordiaUPC"/>
                <w:sz w:val="24"/>
                <w:szCs w:val="24"/>
                <w:lang w:val="en-US"/>
              </w:rPr>
            </w:pPr>
            <w:r w:rsidRPr="007F079E">
              <w:rPr>
                <w:rFonts w:ascii="CordiaUPC" w:hAnsi="CordiaUPC" w:cs="CordiaUPC"/>
                <w:szCs w:val="22"/>
              </w:rPr>
              <w:t>-</w:t>
            </w:r>
          </w:p>
        </w:tc>
        <w:tc>
          <w:tcPr>
            <w:tcW w:w="268" w:type="dxa"/>
          </w:tcPr>
          <w:p w14:paraId="46745453" w14:textId="77777777" w:rsidR="005B214A" w:rsidRPr="007F079E" w:rsidRDefault="005B214A" w:rsidP="005B214A">
            <w:pPr>
              <w:tabs>
                <w:tab w:val="decimal" w:pos="1107"/>
              </w:tabs>
              <w:spacing w:line="240" w:lineRule="exact"/>
              <w:ind w:left="-135" w:right="-18"/>
              <w:rPr>
                <w:rFonts w:ascii="CordiaUPC" w:hAnsi="CordiaUPC" w:cs="CordiaUPC"/>
                <w:sz w:val="24"/>
                <w:szCs w:val="24"/>
              </w:rPr>
            </w:pPr>
          </w:p>
        </w:tc>
        <w:tc>
          <w:tcPr>
            <w:tcW w:w="866" w:type="dxa"/>
            <w:vAlign w:val="bottom"/>
          </w:tcPr>
          <w:p w14:paraId="77D3C479" w14:textId="0A9A083E" w:rsidR="005B214A" w:rsidRPr="007F079E" w:rsidRDefault="005B214A" w:rsidP="005B214A">
            <w:pPr>
              <w:tabs>
                <w:tab w:val="decimal" w:pos="616"/>
              </w:tabs>
              <w:spacing w:line="240" w:lineRule="exact"/>
              <w:ind w:left="-130" w:right="-108"/>
              <w:rPr>
                <w:rFonts w:ascii="CordiaUPC" w:hAnsi="CordiaUPC" w:cs="CordiaUPC"/>
                <w:sz w:val="24"/>
                <w:szCs w:val="24"/>
              </w:rPr>
            </w:pPr>
            <w:r w:rsidRPr="007F079E">
              <w:rPr>
                <w:rFonts w:ascii="CordiaUPC" w:hAnsi="CordiaUPC" w:cs="CordiaUPC"/>
                <w:szCs w:val="22"/>
              </w:rPr>
              <w:t>-</w:t>
            </w:r>
          </w:p>
        </w:tc>
        <w:tc>
          <w:tcPr>
            <w:tcW w:w="236" w:type="dxa"/>
          </w:tcPr>
          <w:p w14:paraId="12254B5F" w14:textId="77777777" w:rsidR="005B214A" w:rsidRPr="007F079E" w:rsidRDefault="005B214A" w:rsidP="005B214A">
            <w:pPr>
              <w:tabs>
                <w:tab w:val="decimal" w:pos="1107"/>
              </w:tabs>
              <w:spacing w:line="240" w:lineRule="exact"/>
              <w:ind w:left="-135" w:right="-18"/>
              <w:rPr>
                <w:rFonts w:ascii="CordiaUPC" w:hAnsi="CordiaUPC" w:cs="CordiaUPC"/>
                <w:sz w:val="24"/>
                <w:szCs w:val="24"/>
              </w:rPr>
            </w:pPr>
          </w:p>
        </w:tc>
        <w:tc>
          <w:tcPr>
            <w:tcW w:w="898" w:type="dxa"/>
            <w:vAlign w:val="bottom"/>
          </w:tcPr>
          <w:p w14:paraId="3BC94744" w14:textId="5026AF00" w:rsidR="005B214A" w:rsidRPr="007F079E" w:rsidRDefault="005B214A" w:rsidP="005B214A">
            <w:pPr>
              <w:tabs>
                <w:tab w:val="decimal" w:pos="648"/>
              </w:tabs>
              <w:spacing w:line="240" w:lineRule="exact"/>
              <w:ind w:left="-130" w:right="-108"/>
              <w:rPr>
                <w:rFonts w:ascii="CordiaUPC" w:hAnsi="CordiaUPC" w:cs="CordiaUPC"/>
                <w:sz w:val="24"/>
                <w:szCs w:val="24"/>
                <w:lang w:bidi="th-TH"/>
              </w:rPr>
            </w:pPr>
            <w:r w:rsidRPr="007F079E">
              <w:rPr>
                <w:rFonts w:ascii="CordiaUPC" w:hAnsi="CordiaUPC" w:cs="CordiaUPC"/>
                <w:color w:val="000000" w:themeColor="text1"/>
                <w:szCs w:val="22"/>
              </w:rPr>
              <w:t>11,158</w:t>
            </w:r>
          </w:p>
        </w:tc>
        <w:tc>
          <w:tcPr>
            <w:tcW w:w="284" w:type="dxa"/>
          </w:tcPr>
          <w:p w14:paraId="33BFC7AE" w14:textId="77777777" w:rsidR="005B214A" w:rsidRPr="007F079E" w:rsidRDefault="005B214A" w:rsidP="005B214A">
            <w:pPr>
              <w:tabs>
                <w:tab w:val="decimal" w:pos="1107"/>
              </w:tabs>
              <w:spacing w:line="240" w:lineRule="exact"/>
              <w:ind w:left="-135" w:right="-18"/>
              <w:rPr>
                <w:rFonts w:ascii="CordiaUPC" w:hAnsi="CordiaUPC" w:cs="CordiaUPC"/>
                <w:sz w:val="24"/>
                <w:szCs w:val="24"/>
              </w:rPr>
            </w:pPr>
          </w:p>
        </w:tc>
        <w:tc>
          <w:tcPr>
            <w:tcW w:w="992" w:type="dxa"/>
            <w:vAlign w:val="bottom"/>
          </w:tcPr>
          <w:p w14:paraId="5F5C3F17" w14:textId="6788EFCA" w:rsidR="005B214A" w:rsidRPr="007F079E" w:rsidRDefault="005B214A" w:rsidP="005B214A">
            <w:pPr>
              <w:tabs>
                <w:tab w:val="decimal" w:pos="745"/>
              </w:tabs>
              <w:spacing w:line="240" w:lineRule="exact"/>
              <w:ind w:left="-130" w:right="-108"/>
              <w:rPr>
                <w:rFonts w:ascii="CordiaUPC" w:hAnsi="CordiaUPC" w:cs="CordiaUPC"/>
                <w:sz w:val="24"/>
                <w:szCs w:val="24"/>
              </w:rPr>
            </w:pPr>
            <w:r w:rsidRPr="007F079E">
              <w:rPr>
                <w:rFonts w:ascii="CordiaUPC" w:hAnsi="CordiaUPC" w:cs="CordiaUPC"/>
                <w:color w:val="000000" w:themeColor="text1"/>
                <w:szCs w:val="22"/>
              </w:rPr>
              <w:t>37,968</w:t>
            </w:r>
          </w:p>
        </w:tc>
        <w:tc>
          <w:tcPr>
            <w:tcW w:w="284" w:type="dxa"/>
            <w:vAlign w:val="bottom"/>
          </w:tcPr>
          <w:p w14:paraId="70ED503C" w14:textId="77777777" w:rsidR="005B214A" w:rsidRPr="007F079E" w:rsidRDefault="005B214A" w:rsidP="005B214A">
            <w:pPr>
              <w:tabs>
                <w:tab w:val="decimal" w:pos="1107"/>
              </w:tabs>
              <w:spacing w:line="240" w:lineRule="exact"/>
              <w:ind w:left="-135" w:right="-18"/>
              <w:rPr>
                <w:rFonts w:ascii="CordiaUPC" w:hAnsi="CordiaUPC" w:cs="CordiaUPC"/>
                <w:sz w:val="24"/>
                <w:szCs w:val="24"/>
              </w:rPr>
            </w:pPr>
          </w:p>
        </w:tc>
        <w:tc>
          <w:tcPr>
            <w:tcW w:w="1008" w:type="dxa"/>
            <w:vAlign w:val="bottom"/>
          </w:tcPr>
          <w:p w14:paraId="5B2C09CD" w14:textId="187D9646" w:rsidR="005B214A" w:rsidRPr="007F079E" w:rsidRDefault="005B214A" w:rsidP="005B214A">
            <w:pPr>
              <w:tabs>
                <w:tab w:val="decimal" w:pos="737"/>
              </w:tabs>
              <w:spacing w:line="240" w:lineRule="exact"/>
              <w:ind w:left="-130" w:right="-108"/>
              <w:rPr>
                <w:rFonts w:ascii="CordiaUPC" w:hAnsi="CordiaUPC" w:cs="CordiaUPC"/>
                <w:sz w:val="24"/>
                <w:szCs w:val="24"/>
              </w:rPr>
            </w:pPr>
            <w:r w:rsidRPr="007F079E">
              <w:rPr>
                <w:rFonts w:ascii="CordiaUPC" w:hAnsi="CordiaUPC" w:cs="CordiaUPC"/>
                <w:szCs w:val="22"/>
              </w:rPr>
              <w:t>-</w:t>
            </w:r>
          </w:p>
        </w:tc>
        <w:tc>
          <w:tcPr>
            <w:tcW w:w="236" w:type="dxa"/>
            <w:vAlign w:val="bottom"/>
          </w:tcPr>
          <w:p w14:paraId="4380EEFD" w14:textId="77777777" w:rsidR="005B214A" w:rsidRPr="007F079E" w:rsidRDefault="005B214A" w:rsidP="005B214A">
            <w:pPr>
              <w:tabs>
                <w:tab w:val="decimal" w:pos="884"/>
              </w:tabs>
              <w:spacing w:line="240" w:lineRule="exact"/>
              <w:ind w:left="-130" w:right="-108"/>
              <w:rPr>
                <w:rFonts w:ascii="CordiaUPC" w:hAnsi="CordiaUPC" w:cs="CordiaUPC"/>
                <w:sz w:val="24"/>
                <w:szCs w:val="24"/>
              </w:rPr>
            </w:pPr>
          </w:p>
        </w:tc>
        <w:tc>
          <w:tcPr>
            <w:tcW w:w="1024" w:type="dxa"/>
            <w:vAlign w:val="bottom"/>
          </w:tcPr>
          <w:p w14:paraId="445D40DE" w14:textId="403D0A25" w:rsidR="005B214A" w:rsidRPr="007F079E" w:rsidRDefault="005B214A" w:rsidP="005B214A">
            <w:pPr>
              <w:tabs>
                <w:tab w:val="decimal" w:pos="750"/>
              </w:tabs>
              <w:spacing w:line="240" w:lineRule="exact"/>
              <w:ind w:left="-130" w:right="-108"/>
              <w:rPr>
                <w:rFonts w:ascii="CordiaUPC" w:hAnsi="CordiaUPC" w:cs="CordiaUPC"/>
                <w:sz w:val="24"/>
                <w:szCs w:val="24"/>
              </w:rPr>
            </w:pPr>
            <w:r w:rsidRPr="007F079E">
              <w:rPr>
                <w:rFonts w:ascii="CordiaUPC" w:hAnsi="CordiaUPC" w:cs="CordiaUPC"/>
                <w:szCs w:val="22"/>
              </w:rPr>
              <w:t>49,126</w:t>
            </w:r>
          </w:p>
        </w:tc>
      </w:tr>
      <w:tr w:rsidR="00945694" w:rsidRPr="007F079E" w14:paraId="3F1EBF22" w14:textId="77777777" w:rsidTr="006D0ACA">
        <w:trPr>
          <w:cantSplit/>
        </w:trPr>
        <w:tc>
          <w:tcPr>
            <w:tcW w:w="2700" w:type="dxa"/>
          </w:tcPr>
          <w:p w14:paraId="190AF03D" w14:textId="77777777" w:rsidR="00945694" w:rsidRPr="007F079E" w:rsidRDefault="00945694" w:rsidP="00945694">
            <w:pPr>
              <w:tabs>
                <w:tab w:val="left" w:pos="347"/>
              </w:tabs>
              <w:spacing w:line="240" w:lineRule="exact"/>
              <w:ind w:left="192" w:right="-270" w:hanging="210"/>
              <w:rPr>
                <w:rFonts w:ascii="CordiaUPC" w:hAnsi="CordiaUPC" w:cs="CordiaUPC"/>
                <w:sz w:val="24"/>
                <w:szCs w:val="24"/>
                <w:lang w:val="en-US" w:bidi="th-TH"/>
              </w:rPr>
            </w:pPr>
            <w:r w:rsidRPr="007F079E">
              <w:rPr>
                <w:rFonts w:ascii="CordiaUPC" w:eastAsia="Times New Roman" w:hAnsi="CordiaUPC" w:cs="CordiaUPC" w:hint="cs"/>
                <w:sz w:val="24"/>
                <w:szCs w:val="24"/>
                <w:lang w:eastAsia="zh-CN"/>
              </w:rPr>
              <w:tab/>
              <w:t xml:space="preserve">Investments in debt instruments </w:t>
            </w:r>
            <w:r w:rsidRPr="007F079E">
              <w:rPr>
                <w:rFonts w:ascii="CordiaUPC" w:eastAsia="Times New Roman" w:hAnsi="CordiaUPC" w:cs="CordiaUPC" w:hint="cs"/>
                <w:sz w:val="24"/>
                <w:szCs w:val="24"/>
                <w:lang w:eastAsia="zh-CN"/>
              </w:rPr>
              <w:tab/>
              <w:t>measured at FVOCI</w:t>
            </w:r>
          </w:p>
        </w:tc>
        <w:tc>
          <w:tcPr>
            <w:tcW w:w="1001" w:type="dxa"/>
            <w:vAlign w:val="bottom"/>
          </w:tcPr>
          <w:p w14:paraId="53AF1F9D" w14:textId="5E5F03DB" w:rsidR="00945694" w:rsidRPr="007F079E" w:rsidRDefault="00945694" w:rsidP="00945694">
            <w:pPr>
              <w:tabs>
                <w:tab w:val="decimal" w:pos="752"/>
              </w:tabs>
              <w:spacing w:line="240" w:lineRule="exact"/>
              <w:ind w:left="-130" w:right="-108"/>
              <w:rPr>
                <w:rFonts w:ascii="CordiaUPC" w:hAnsi="CordiaUPC" w:cs="CordiaUPC"/>
                <w:sz w:val="24"/>
                <w:szCs w:val="24"/>
              </w:rPr>
            </w:pPr>
            <w:r w:rsidRPr="007F079E">
              <w:rPr>
                <w:rFonts w:ascii="CordiaUPC" w:hAnsi="CordiaUPC" w:cs="CordiaUPC"/>
                <w:szCs w:val="22"/>
              </w:rPr>
              <w:t>-</w:t>
            </w:r>
          </w:p>
        </w:tc>
        <w:tc>
          <w:tcPr>
            <w:tcW w:w="268" w:type="dxa"/>
          </w:tcPr>
          <w:p w14:paraId="005CA082" w14:textId="77777777" w:rsidR="00945694" w:rsidRPr="007F079E" w:rsidRDefault="00945694" w:rsidP="00945694">
            <w:pPr>
              <w:tabs>
                <w:tab w:val="decimal" w:pos="1107"/>
              </w:tabs>
              <w:spacing w:line="240" w:lineRule="exact"/>
              <w:ind w:left="-135" w:right="-18"/>
              <w:rPr>
                <w:rFonts w:ascii="CordiaUPC" w:hAnsi="CordiaUPC" w:cs="CordiaUPC"/>
                <w:sz w:val="24"/>
                <w:szCs w:val="24"/>
              </w:rPr>
            </w:pPr>
          </w:p>
        </w:tc>
        <w:tc>
          <w:tcPr>
            <w:tcW w:w="866" w:type="dxa"/>
            <w:vAlign w:val="bottom"/>
          </w:tcPr>
          <w:p w14:paraId="7C863FDD" w14:textId="7E23DCB2" w:rsidR="00945694" w:rsidRPr="007F079E" w:rsidRDefault="00945694" w:rsidP="00945694">
            <w:pPr>
              <w:tabs>
                <w:tab w:val="decimal" w:pos="616"/>
              </w:tabs>
              <w:spacing w:line="240" w:lineRule="exact"/>
              <w:ind w:left="-130" w:right="-108"/>
              <w:rPr>
                <w:rFonts w:ascii="CordiaUPC" w:hAnsi="CordiaUPC" w:cs="CordiaUPC"/>
                <w:sz w:val="24"/>
                <w:szCs w:val="24"/>
              </w:rPr>
            </w:pPr>
            <w:r w:rsidRPr="007F079E">
              <w:rPr>
                <w:rFonts w:ascii="CordiaUPC" w:hAnsi="CordiaUPC" w:cs="CordiaUPC"/>
                <w:szCs w:val="22"/>
              </w:rPr>
              <w:t>67,153</w:t>
            </w:r>
          </w:p>
        </w:tc>
        <w:tc>
          <w:tcPr>
            <w:tcW w:w="236" w:type="dxa"/>
          </w:tcPr>
          <w:p w14:paraId="454CFAAC" w14:textId="77777777" w:rsidR="00945694" w:rsidRPr="007F079E" w:rsidRDefault="00945694" w:rsidP="00945694">
            <w:pPr>
              <w:tabs>
                <w:tab w:val="decimal" w:pos="1107"/>
              </w:tabs>
              <w:spacing w:line="240" w:lineRule="exact"/>
              <w:ind w:left="-135" w:right="-18"/>
              <w:rPr>
                <w:rFonts w:ascii="CordiaUPC" w:hAnsi="CordiaUPC" w:cs="CordiaUPC"/>
                <w:sz w:val="24"/>
                <w:szCs w:val="24"/>
              </w:rPr>
            </w:pPr>
          </w:p>
        </w:tc>
        <w:tc>
          <w:tcPr>
            <w:tcW w:w="898" w:type="dxa"/>
            <w:vAlign w:val="bottom"/>
          </w:tcPr>
          <w:p w14:paraId="3539643D" w14:textId="40D68755" w:rsidR="00945694" w:rsidRPr="007F079E" w:rsidRDefault="00945694" w:rsidP="00945694">
            <w:pPr>
              <w:tabs>
                <w:tab w:val="decimal" w:pos="648"/>
              </w:tabs>
              <w:spacing w:line="240" w:lineRule="exact"/>
              <w:ind w:left="-130" w:right="-108"/>
              <w:rPr>
                <w:rFonts w:ascii="CordiaUPC" w:hAnsi="CordiaUPC" w:cs="CordiaUPC"/>
                <w:sz w:val="24"/>
                <w:szCs w:val="24"/>
                <w:lang w:bidi="th-TH"/>
              </w:rPr>
            </w:pPr>
            <w:r w:rsidRPr="007F079E">
              <w:rPr>
                <w:rFonts w:ascii="CordiaUPC" w:hAnsi="CordiaUPC" w:cs="CordiaUPC"/>
                <w:szCs w:val="22"/>
              </w:rPr>
              <w:t>82,343</w:t>
            </w:r>
          </w:p>
        </w:tc>
        <w:tc>
          <w:tcPr>
            <w:tcW w:w="284" w:type="dxa"/>
          </w:tcPr>
          <w:p w14:paraId="75C74422" w14:textId="77777777" w:rsidR="00945694" w:rsidRPr="007F079E" w:rsidRDefault="00945694" w:rsidP="00945694">
            <w:pPr>
              <w:tabs>
                <w:tab w:val="decimal" w:pos="1107"/>
              </w:tabs>
              <w:spacing w:line="240" w:lineRule="exact"/>
              <w:ind w:left="-135" w:right="-18"/>
              <w:rPr>
                <w:rFonts w:ascii="CordiaUPC" w:hAnsi="CordiaUPC" w:cs="CordiaUPC"/>
                <w:sz w:val="24"/>
                <w:szCs w:val="24"/>
              </w:rPr>
            </w:pPr>
          </w:p>
        </w:tc>
        <w:tc>
          <w:tcPr>
            <w:tcW w:w="992" w:type="dxa"/>
            <w:vAlign w:val="bottom"/>
          </w:tcPr>
          <w:p w14:paraId="788DD398" w14:textId="0112ACA9" w:rsidR="00945694" w:rsidRPr="007F079E" w:rsidRDefault="00945694" w:rsidP="00945694">
            <w:pPr>
              <w:tabs>
                <w:tab w:val="decimal" w:pos="745"/>
              </w:tabs>
              <w:spacing w:line="240" w:lineRule="exact"/>
              <w:ind w:left="-130" w:right="-108"/>
              <w:rPr>
                <w:rFonts w:ascii="CordiaUPC" w:hAnsi="CordiaUPC" w:cs="CordiaUPC"/>
                <w:sz w:val="24"/>
                <w:szCs w:val="24"/>
              </w:rPr>
            </w:pPr>
            <w:r w:rsidRPr="007F079E">
              <w:rPr>
                <w:rFonts w:ascii="CordiaUPC" w:hAnsi="CordiaUPC" w:cs="CordiaUPC"/>
                <w:szCs w:val="22"/>
              </w:rPr>
              <w:t>9,659</w:t>
            </w:r>
          </w:p>
        </w:tc>
        <w:tc>
          <w:tcPr>
            <w:tcW w:w="284" w:type="dxa"/>
            <w:vAlign w:val="bottom"/>
          </w:tcPr>
          <w:p w14:paraId="73FB692C" w14:textId="77777777" w:rsidR="00945694" w:rsidRPr="007F079E" w:rsidRDefault="00945694" w:rsidP="00945694">
            <w:pPr>
              <w:tabs>
                <w:tab w:val="decimal" w:pos="1107"/>
              </w:tabs>
              <w:spacing w:line="240" w:lineRule="exact"/>
              <w:ind w:left="-135" w:right="-18"/>
              <w:rPr>
                <w:rFonts w:ascii="CordiaUPC" w:hAnsi="CordiaUPC" w:cs="CordiaUPC"/>
                <w:sz w:val="24"/>
                <w:szCs w:val="24"/>
              </w:rPr>
            </w:pPr>
          </w:p>
        </w:tc>
        <w:tc>
          <w:tcPr>
            <w:tcW w:w="1008" w:type="dxa"/>
            <w:vAlign w:val="bottom"/>
          </w:tcPr>
          <w:p w14:paraId="0EFEC00A" w14:textId="44768EA2" w:rsidR="00945694" w:rsidRPr="007F079E" w:rsidRDefault="00945694" w:rsidP="00945694">
            <w:pPr>
              <w:tabs>
                <w:tab w:val="decimal" w:pos="737"/>
              </w:tabs>
              <w:spacing w:line="240" w:lineRule="exact"/>
              <w:ind w:left="-130" w:right="-108"/>
              <w:rPr>
                <w:rFonts w:ascii="CordiaUPC" w:hAnsi="CordiaUPC" w:cs="CordiaUPC"/>
                <w:sz w:val="24"/>
                <w:szCs w:val="24"/>
              </w:rPr>
            </w:pPr>
            <w:r w:rsidRPr="007F079E">
              <w:rPr>
                <w:rFonts w:ascii="CordiaUPC" w:hAnsi="CordiaUPC" w:cs="CordiaUPC"/>
                <w:szCs w:val="22"/>
              </w:rPr>
              <w:t>315</w:t>
            </w:r>
          </w:p>
        </w:tc>
        <w:tc>
          <w:tcPr>
            <w:tcW w:w="236" w:type="dxa"/>
            <w:vAlign w:val="bottom"/>
          </w:tcPr>
          <w:p w14:paraId="5E19E745" w14:textId="77777777" w:rsidR="00945694" w:rsidRPr="007F079E" w:rsidRDefault="00945694" w:rsidP="00945694">
            <w:pPr>
              <w:tabs>
                <w:tab w:val="decimal" w:pos="884"/>
              </w:tabs>
              <w:spacing w:line="240" w:lineRule="exact"/>
              <w:ind w:left="-130" w:right="-108"/>
              <w:rPr>
                <w:rFonts w:ascii="CordiaUPC" w:hAnsi="CordiaUPC" w:cs="CordiaUPC"/>
                <w:sz w:val="24"/>
                <w:szCs w:val="24"/>
              </w:rPr>
            </w:pPr>
          </w:p>
        </w:tc>
        <w:tc>
          <w:tcPr>
            <w:tcW w:w="1024" w:type="dxa"/>
            <w:vAlign w:val="bottom"/>
          </w:tcPr>
          <w:p w14:paraId="22CA1F48" w14:textId="134AC262" w:rsidR="00945694" w:rsidRPr="007F079E" w:rsidRDefault="00945694" w:rsidP="00945694">
            <w:pPr>
              <w:tabs>
                <w:tab w:val="decimal" w:pos="750"/>
              </w:tabs>
              <w:spacing w:line="240" w:lineRule="exact"/>
              <w:ind w:left="-130" w:right="-108"/>
              <w:rPr>
                <w:rFonts w:ascii="CordiaUPC" w:hAnsi="CordiaUPC" w:cs="CordiaUPC"/>
                <w:sz w:val="24"/>
                <w:szCs w:val="24"/>
              </w:rPr>
            </w:pPr>
            <w:r w:rsidRPr="007F079E">
              <w:rPr>
                <w:rFonts w:ascii="CordiaUPC" w:hAnsi="CordiaUPC" w:cs="CordiaUPC"/>
                <w:szCs w:val="22"/>
              </w:rPr>
              <w:t>159,470</w:t>
            </w:r>
          </w:p>
        </w:tc>
      </w:tr>
      <w:tr w:rsidR="004F4FCB" w:rsidRPr="007F079E" w14:paraId="36267FFE" w14:textId="77777777" w:rsidTr="006D0ACA">
        <w:trPr>
          <w:cantSplit/>
        </w:trPr>
        <w:tc>
          <w:tcPr>
            <w:tcW w:w="2700" w:type="dxa"/>
          </w:tcPr>
          <w:p w14:paraId="19975B1D" w14:textId="77777777" w:rsidR="004F4FCB" w:rsidRPr="007F079E" w:rsidRDefault="004F4FCB" w:rsidP="004F4FCB">
            <w:pPr>
              <w:tabs>
                <w:tab w:val="left" w:pos="347"/>
              </w:tabs>
              <w:spacing w:line="240" w:lineRule="exact"/>
              <w:ind w:left="192" w:right="-270" w:hanging="210"/>
              <w:rPr>
                <w:rFonts w:ascii="CordiaUPC" w:hAnsi="CordiaUPC" w:cs="CordiaUPC"/>
                <w:sz w:val="24"/>
                <w:szCs w:val="24"/>
                <w:lang w:val="en-US" w:bidi="th-TH"/>
              </w:rPr>
            </w:pPr>
            <w:r w:rsidRPr="007F079E">
              <w:rPr>
                <w:rFonts w:ascii="CordiaUPC" w:eastAsia="Times New Roman" w:hAnsi="CordiaUPC" w:cs="CordiaUPC" w:hint="cs"/>
                <w:sz w:val="24"/>
                <w:szCs w:val="24"/>
                <w:lang w:eastAsia="zh-CN"/>
              </w:rPr>
              <w:tab/>
              <w:t xml:space="preserve">Investments in equity instruments </w:t>
            </w:r>
            <w:r w:rsidRPr="007F079E">
              <w:rPr>
                <w:rFonts w:ascii="CordiaUPC" w:eastAsia="Times New Roman" w:hAnsi="CordiaUPC" w:cs="CordiaUPC" w:hint="cs"/>
                <w:sz w:val="24"/>
                <w:szCs w:val="24"/>
                <w:lang w:eastAsia="zh-CN"/>
              </w:rPr>
              <w:tab/>
              <w:t>designated at FVOCI</w:t>
            </w:r>
          </w:p>
        </w:tc>
        <w:tc>
          <w:tcPr>
            <w:tcW w:w="1001" w:type="dxa"/>
            <w:vAlign w:val="bottom"/>
          </w:tcPr>
          <w:p w14:paraId="5E8F2041" w14:textId="5E5753A7" w:rsidR="004F4FCB" w:rsidRPr="007F079E" w:rsidRDefault="004F4FCB" w:rsidP="004F4FCB">
            <w:pPr>
              <w:tabs>
                <w:tab w:val="decimal" w:pos="752"/>
              </w:tabs>
              <w:spacing w:line="240" w:lineRule="exact"/>
              <w:ind w:left="-130" w:right="-108"/>
              <w:rPr>
                <w:rFonts w:ascii="CordiaUPC" w:hAnsi="CordiaUPC" w:cs="CordiaUPC"/>
                <w:sz w:val="24"/>
                <w:szCs w:val="24"/>
                <w:lang w:val="en-US"/>
              </w:rPr>
            </w:pPr>
            <w:r w:rsidRPr="007F079E">
              <w:rPr>
                <w:rFonts w:ascii="CordiaUPC" w:hAnsi="CordiaUPC" w:cs="CordiaUPC"/>
                <w:szCs w:val="22"/>
              </w:rPr>
              <w:t>-</w:t>
            </w:r>
          </w:p>
        </w:tc>
        <w:tc>
          <w:tcPr>
            <w:tcW w:w="268" w:type="dxa"/>
          </w:tcPr>
          <w:p w14:paraId="33D54AB6" w14:textId="77777777" w:rsidR="004F4FCB" w:rsidRPr="007F079E" w:rsidRDefault="004F4FCB" w:rsidP="004F4FCB">
            <w:pPr>
              <w:tabs>
                <w:tab w:val="decimal" w:pos="1107"/>
              </w:tabs>
              <w:spacing w:line="240" w:lineRule="exact"/>
              <w:ind w:left="-135" w:right="-18"/>
              <w:rPr>
                <w:rFonts w:ascii="CordiaUPC" w:hAnsi="CordiaUPC" w:cs="CordiaUPC"/>
                <w:sz w:val="24"/>
                <w:szCs w:val="24"/>
              </w:rPr>
            </w:pPr>
          </w:p>
        </w:tc>
        <w:tc>
          <w:tcPr>
            <w:tcW w:w="866" w:type="dxa"/>
            <w:vAlign w:val="bottom"/>
          </w:tcPr>
          <w:p w14:paraId="189FED94" w14:textId="57310782" w:rsidR="004F4FCB" w:rsidRPr="007F079E" w:rsidRDefault="004F4FCB" w:rsidP="004F4FCB">
            <w:pPr>
              <w:tabs>
                <w:tab w:val="decimal" w:pos="616"/>
              </w:tabs>
              <w:spacing w:line="240" w:lineRule="exact"/>
              <w:ind w:left="-130" w:right="-108"/>
              <w:rPr>
                <w:rFonts w:ascii="CordiaUPC" w:hAnsi="CordiaUPC" w:cs="CordiaUPC"/>
                <w:sz w:val="24"/>
                <w:szCs w:val="24"/>
              </w:rPr>
            </w:pPr>
            <w:r w:rsidRPr="007F079E">
              <w:rPr>
                <w:rFonts w:ascii="CordiaUPC" w:hAnsi="CordiaUPC" w:cs="CordiaUPC"/>
                <w:szCs w:val="22"/>
              </w:rPr>
              <w:t>-</w:t>
            </w:r>
          </w:p>
        </w:tc>
        <w:tc>
          <w:tcPr>
            <w:tcW w:w="236" w:type="dxa"/>
          </w:tcPr>
          <w:p w14:paraId="4A6A08DA" w14:textId="77777777" w:rsidR="004F4FCB" w:rsidRPr="007F079E" w:rsidRDefault="004F4FCB" w:rsidP="004F4FCB">
            <w:pPr>
              <w:tabs>
                <w:tab w:val="decimal" w:pos="1107"/>
              </w:tabs>
              <w:spacing w:line="240" w:lineRule="exact"/>
              <w:ind w:left="-135" w:right="-18"/>
              <w:rPr>
                <w:rFonts w:ascii="CordiaUPC" w:hAnsi="CordiaUPC" w:cs="CordiaUPC"/>
                <w:sz w:val="24"/>
                <w:szCs w:val="24"/>
              </w:rPr>
            </w:pPr>
          </w:p>
        </w:tc>
        <w:tc>
          <w:tcPr>
            <w:tcW w:w="898" w:type="dxa"/>
            <w:vAlign w:val="bottom"/>
          </w:tcPr>
          <w:p w14:paraId="60E274FA" w14:textId="0EF9D7E7" w:rsidR="004F4FCB" w:rsidRPr="007F079E" w:rsidRDefault="004F4FCB" w:rsidP="004F4FCB">
            <w:pPr>
              <w:tabs>
                <w:tab w:val="decimal" w:pos="648"/>
              </w:tabs>
              <w:spacing w:line="240" w:lineRule="exact"/>
              <w:ind w:left="-130" w:right="-108"/>
              <w:rPr>
                <w:rFonts w:ascii="CordiaUPC" w:hAnsi="CordiaUPC" w:cs="CordiaUPC"/>
                <w:sz w:val="24"/>
                <w:szCs w:val="24"/>
              </w:rPr>
            </w:pPr>
            <w:r w:rsidRPr="007F079E">
              <w:rPr>
                <w:rFonts w:ascii="CordiaUPC" w:hAnsi="CordiaUPC" w:cs="CordiaUPC"/>
                <w:szCs w:val="22"/>
              </w:rPr>
              <w:t>-</w:t>
            </w:r>
          </w:p>
        </w:tc>
        <w:tc>
          <w:tcPr>
            <w:tcW w:w="284" w:type="dxa"/>
          </w:tcPr>
          <w:p w14:paraId="6AAE763B" w14:textId="77777777" w:rsidR="004F4FCB" w:rsidRPr="007F079E" w:rsidRDefault="004F4FCB" w:rsidP="004F4FCB">
            <w:pPr>
              <w:tabs>
                <w:tab w:val="decimal" w:pos="1107"/>
              </w:tabs>
              <w:spacing w:line="240" w:lineRule="exact"/>
              <w:ind w:left="-135" w:right="-18"/>
              <w:rPr>
                <w:rFonts w:ascii="CordiaUPC" w:hAnsi="CordiaUPC" w:cs="CordiaUPC"/>
                <w:sz w:val="24"/>
                <w:szCs w:val="24"/>
              </w:rPr>
            </w:pPr>
          </w:p>
        </w:tc>
        <w:tc>
          <w:tcPr>
            <w:tcW w:w="992" w:type="dxa"/>
            <w:vAlign w:val="bottom"/>
          </w:tcPr>
          <w:p w14:paraId="41FAA65A" w14:textId="21DC6BF2" w:rsidR="004F4FCB" w:rsidRPr="007F079E" w:rsidRDefault="004F4FCB" w:rsidP="004F4FCB">
            <w:pPr>
              <w:tabs>
                <w:tab w:val="decimal" w:pos="745"/>
              </w:tabs>
              <w:spacing w:line="240" w:lineRule="exact"/>
              <w:ind w:left="-130" w:right="-108"/>
              <w:rPr>
                <w:rFonts w:ascii="CordiaUPC" w:hAnsi="CordiaUPC" w:cs="CordiaUPC"/>
                <w:sz w:val="24"/>
                <w:szCs w:val="24"/>
              </w:rPr>
            </w:pPr>
            <w:r w:rsidRPr="007F079E">
              <w:rPr>
                <w:rFonts w:ascii="CordiaUPC" w:hAnsi="CordiaUPC" w:cs="CordiaUPC"/>
                <w:szCs w:val="22"/>
              </w:rPr>
              <w:t>-</w:t>
            </w:r>
          </w:p>
        </w:tc>
        <w:tc>
          <w:tcPr>
            <w:tcW w:w="284" w:type="dxa"/>
            <w:vAlign w:val="bottom"/>
          </w:tcPr>
          <w:p w14:paraId="47CC9A45" w14:textId="77777777" w:rsidR="004F4FCB" w:rsidRPr="007F079E" w:rsidRDefault="004F4FCB" w:rsidP="004F4FCB">
            <w:pPr>
              <w:tabs>
                <w:tab w:val="decimal" w:pos="1107"/>
              </w:tabs>
              <w:spacing w:line="240" w:lineRule="exact"/>
              <w:ind w:left="-135" w:right="-18"/>
              <w:rPr>
                <w:rFonts w:ascii="CordiaUPC" w:hAnsi="CordiaUPC" w:cs="CordiaUPC"/>
                <w:sz w:val="24"/>
                <w:szCs w:val="24"/>
              </w:rPr>
            </w:pPr>
          </w:p>
        </w:tc>
        <w:tc>
          <w:tcPr>
            <w:tcW w:w="1008" w:type="dxa"/>
            <w:vAlign w:val="bottom"/>
          </w:tcPr>
          <w:p w14:paraId="0F471F2A" w14:textId="00967376" w:rsidR="004F4FCB" w:rsidRPr="007F079E" w:rsidRDefault="004F4FCB" w:rsidP="004F4FCB">
            <w:pPr>
              <w:tabs>
                <w:tab w:val="decimal" w:pos="737"/>
              </w:tabs>
              <w:spacing w:line="240" w:lineRule="exact"/>
              <w:ind w:left="-130" w:right="-108"/>
              <w:rPr>
                <w:rFonts w:ascii="CordiaUPC" w:hAnsi="CordiaUPC" w:cs="CordiaUPC"/>
                <w:sz w:val="24"/>
                <w:szCs w:val="24"/>
              </w:rPr>
            </w:pPr>
            <w:r w:rsidRPr="007F079E">
              <w:rPr>
                <w:rFonts w:ascii="CordiaUPC" w:hAnsi="CordiaUPC" w:cs="CordiaUPC"/>
                <w:szCs w:val="22"/>
              </w:rPr>
              <w:t>2,856</w:t>
            </w:r>
            <w:r w:rsidRPr="007F079E">
              <w:rPr>
                <w:rFonts w:ascii="CordiaUPC" w:hAnsi="CordiaUPC" w:cs="CordiaUPC"/>
                <w:szCs w:val="22"/>
                <w:vertAlign w:val="superscript"/>
              </w:rPr>
              <w:t>(2)</w:t>
            </w:r>
          </w:p>
        </w:tc>
        <w:tc>
          <w:tcPr>
            <w:tcW w:w="236" w:type="dxa"/>
            <w:vAlign w:val="bottom"/>
          </w:tcPr>
          <w:p w14:paraId="3683366C" w14:textId="77777777" w:rsidR="004F4FCB" w:rsidRPr="007F079E" w:rsidRDefault="004F4FCB" w:rsidP="004F4FCB">
            <w:pPr>
              <w:tabs>
                <w:tab w:val="decimal" w:pos="884"/>
              </w:tabs>
              <w:spacing w:line="240" w:lineRule="exact"/>
              <w:ind w:left="-130" w:right="-108"/>
              <w:rPr>
                <w:rFonts w:ascii="CordiaUPC" w:hAnsi="CordiaUPC" w:cs="CordiaUPC"/>
                <w:sz w:val="24"/>
                <w:szCs w:val="24"/>
              </w:rPr>
            </w:pPr>
          </w:p>
        </w:tc>
        <w:tc>
          <w:tcPr>
            <w:tcW w:w="1024" w:type="dxa"/>
            <w:vAlign w:val="bottom"/>
          </w:tcPr>
          <w:p w14:paraId="62CB8E7F" w14:textId="6F48F576" w:rsidR="004F4FCB" w:rsidRPr="007F079E" w:rsidRDefault="004F4FCB" w:rsidP="004F4FCB">
            <w:pPr>
              <w:tabs>
                <w:tab w:val="decimal" w:pos="750"/>
              </w:tabs>
              <w:spacing w:line="240" w:lineRule="exact"/>
              <w:ind w:left="-130" w:right="-108"/>
              <w:rPr>
                <w:rFonts w:ascii="CordiaUPC" w:hAnsi="CordiaUPC" w:cs="CordiaUPC"/>
                <w:sz w:val="24"/>
                <w:szCs w:val="24"/>
              </w:rPr>
            </w:pPr>
            <w:r w:rsidRPr="007F079E">
              <w:rPr>
                <w:rFonts w:ascii="CordiaUPC" w:hAnsi="CordiaUPC" w:cs="CordiaUPC"/>
                <w:szCs w:val="22"/>
              </w:rPr>
              <w:t>2,856</w:t>
            </w:r>
          </w:p>
        </w:tc>
      </w:tr>
      <w:tr w:rsidR="004F4FCB" w:rsidRPr="007F079E" w14:paraId="59BCF018" w14:textId="77777777" w:rsidTr="006D0ACA">
        <w:trPr>
          <w:cantSplit/>
        </w:trPr>
        <w:tc>
          <w:tcPr>
            <w:tcW w:w="2700" w:type="dxa"/>
          </w:tcPr>
          <w:p w14:paraId="7E0915A7" w14:textId="77777777" w:rsidR="004F4FCB" w:rsidRPr="007F079E" w:rsidRDefault="004F4FCB" w:rsidP="004F4FCB">
            <w:pPr>
              <w:spacing w:line="240" w:lineRule="exact"/>
              <w:ind w:right="-270"/>
              <w:rPr>
                <w:rFonts w:ascii="CordiaUPC" w:hAnsi="CordiaUPC" w:cs="CordiaUPC"/>
                <w:sz w:val="24"/>
                <w:szCs w:val="24"/>
                <w:lang w:val="en-US" w:bidi="th-TH"/>
              </w:rPr>
            </w:pPr>
            <w:r w:rsidRPr="007F079E">
              <w:rPr>
                <w:rFonts w:ascii="CordiaUPC" w:hAnsi="CordiaUPC" w:cs="CordiaUPC" w:hint="cs"/>
                <w:sz w:val="24"/>
                <w:szCs w:val="24"/>
                <w:lang w:val="en-US" w:bidi="th-TH"/>
              </w:rPr>
              <w:t xml:space="preserve">Investments in subsidiaries and </w:t>
            </w:r>
          </w:p>
          <w:p w14:paraId="3D909477" w14:textId="77777777" w:rsidR="004F4FCB" w:rsidRPr="007F079E" w:rsidRDefault="004F4FCB" w:rsidP="004F4FCB">
            <w:pPr>
              <w:spacing w:line="240" w:lineRule="exact"/>
              <w:ind w:left="-18" w:right="-270"/>
              <w:rPr>
                <w:rFonts w:ascii="CordiaUPC" w:hAnsi="CordiaUPC" w:cs="CordiaUPC"/>
                <w:sz w:val="24"/>
                <w:szCs w:val="24"/>
                <w:lang w:val="en-US" w:bidi="th-TH"/>
              </w:rPr>
            </w:pPr>
            <w:r w:rsidRPr="007F079E">
              <w:rPr>
                <w:rFonts w:ascii="CordiaUPC" w:hAnsi="CordiaUPC" w:cs="CordiaUPC" w:hint="cs"/>
                <w:sz w:val="24"/>
                <w:szCs w:val="24"/>
                <w:lang w:val="en-US" w:bidi="th-TH"/>
              </w:rPr>
              <w:t xml:space="preserve">   associate</w:t>
            </w:r>
            <w:r w:rsidRPr="007F079E">
              <w:rPr>
                <w:rFonts w:ascii="CordiaUPC" w:hAnsi="CordiaUPC" w:cs="CordiaUPC"/>
                <w:sz w:val="24"/>
                <w:szCs w:val="24"/>
                <w:lang w:val="en-US" w:bidi="th-TH"/>
              </w:rPr>
              <w:t>s</w:t>
            </w:r>
            <w:r w:rsidRPr="007F079E">
              <w:rPr>
                <w:rFonts w:ascii="CordiaUPC" w:hAnsi="CordiaUPC" w:cs="CordiaUPC" w:hint="cs"/>
                <w:sz w:val="24"/>
                <w:szCs w:val="24"/>
                <w:lang w:val="en-US" w:bidi="th-TH"/>
              </w:rPr>
              <w:t>, net</w:t>
            </w:r>
          </w:p>
        </w:tc>
        <w:tc>
          <w:tcPr>
            <w:tcW w:w="1001" w:type="dxa"/>
            <w:vAlign w:val="bottom"/>
          </w:tcPr>
          <w:p w14:paraId="6E9C692D" w14:textId="4DF0BE8B" w:rsidR="004F4FCB" w:rsidRPr="007F079E" w:rsidRDefault="004F4FCB" w:rsidP="004F4FCB">
            <w:pPr>
              <w:tabs>
                <w:tab w:val="decimal" w:pos="752"/>
              </w:tabs>
              <w:spacing w:line="240" w:lineRule="exact"/>
              <w:ind w:left="-130" w:right="-108"/>
              <w:rPr>
                <w:rFonts w:ascii="CordiaUPC" w:hAnsi="CordiaUPC" w:cs="CordiaUPC"/>
                <w:sz w:val="24"/>
                <w:szCs w:val="24"/>
                <w:cs/>
                <w:lang w:bidi="th-TH"/>
              </w:rPr>
            </w:pPr>
            <w:r w:rsidRPr="007F079E">
              <w:rPr>
                <w:rFonts w:ascii="CordiaUPC" w:hAnsi="CordiaUPC" w:cs="CordiaUPC"/>
                <w:szCs w:val="22"/>
              </w:rPr>
              <w:t>-</w:t>
            </w:r>
          </w:p>
        </w:tc>
        <w:tc>
          <w:tcPr>
            <w:tcW w:w="268" w:type="dxa"/>
            <w:vAlign w:val="bottom"/>
          </w:tcPr>
          <w:p w14:paraId="017BDC49" w14:textId="77777777" w:rsidR="004F4FCB" w:rsidRPr="007F079E" w:rsidRDefault="004F4FCB" w:rsidP="004F4FCB">
            <w:pPr>
              <w:tabs>
                <w:tab w:val="decimal" w:pos="1107"/>
              </w:tabs>
              <w:spacing w:line="240" w:lineRule="exact"/>
              <w:ind w:left="-135" w:right="-18"/>
              <w:rPr>
                <w:rFonts w:ascii="CordiaUPC" w:hAnsi="CordiaUPC" w:cs="CordiaUPC"/>
                <w:sz w:val="24"/>
                <w:szCs w:val="24"/>
              </w:rPr>
            </w:pPr>
          </w:p>
        </w:tc>
        <w:tc>
          <w:tcPr>
            <w:tcW w:w="866" w:type="dxa"/>
            <w:vAlign w:val="bottom"/>
          </w:tcPr>
          <w:p w14:paraId="07BE9698" w14:textId="27CABEAD" w:rsidR="004F4FCB" w:rsidRPr="007F079E" w:rsidRDefault="004F4FCB" w:rsidP="004F4FCB">
            <w:pPr>
              <w:tabs>
                <w:tab w:val="decimal" w:pos="616"/>
              </w:tabs>
              <w:spacing w:line="240" w:lineRule="exact"/>
              <w:ind w:left="-130" w:right="-108"/>
              <w:rPr>
                <w:rFonts w:ascii="CordiaUPC" w:hAnsi="CordiaUPC" w:cs="CordiaUPC"/>
                <w:sz w:val="24"/>
                <w:szCs w:val="24"/>
              </w:rPr>
            </w:pPr>
            <w:r w:rsidRPr="007F079E">
              <w:rPr>
                <w:rFonts w:ascii="CordiaUPC" w:hAnsi="CordiaUPC" w:cs="CordiaUPC"/>
                <w:szCs w:val="22"/>
              </w:rPr>
              <w:t>-</w:t>
            </w:r>
          </w:p>
        </w:tc>
        <w:tc>
          <w:tcPr>
            <w:tcW w:w="236" w:type="dxa"/>
            <w:vAlign w:val="bottom"/>
          </w:tcPr>
          <w:p w14:paraId="35A3EFEE" w14:textId="77777777" w:rsidR="004F4FCB" w:rsidRPr="007F079E" w:rsidRDefault="004F4FCB" w:rsidP="004F4FCB">
            <w:pPr>
              <w:tabs>
                <w:tab w:val="decimal" w:pos="1107"/>
              </w:tabs>
              <w:spacing w:line="240" w:lineRule="exact"/>
              <w:ind w:left="-135" w:right="-18"/>
              <w:rPr>
                <w:rFonts w:ascii="CordiaUPC" w:hAnsi="CordiaUPC" w:cs="CordiaUPC"/>
                <w:sz w:val="24"/>
                <w:szCs w:val="24"/>
              </w:rPr>
            </w:pPr>
          </w:p>
        </w:tc>
        <w:tc>
          <w:tcPr>
            <w:tcW w:w="898" w:type="dxa"/>
            <w:vAlign w:val="bottom"/>
          </w:tcPr>
          <w:p w14:paraId="6D3850F7" w14:textId="2801C712" w:rsidR="004F4FCB" w:rsidRPr="007F079E" w:rsidRDefault="004F4FCB" w:rsidP="004F4FCB">
            <w:pPr>
              <w:tabs>
                <w:tab w:val="decimal" w:pos="648"/>
              </w:tabs>
              <w:spacing w:line="240" w:lineRule="exact"/>
              <w:ind w:left="-130" w:right="-108"/>
              <w:rPr>
                <w:rFonts w:ascii="CordiaUPC" w:hAnsi="CordiaUPC" w:cs="CordiaUPC"/>
                <w:sz w:val="24"/>
                <w:szCs w:val="24"/>
              </w:rPr>
            </w:pPr>
            <w:r w:rsidRPr="007F079E">
              <w:rPr>
                <w:rFonts w:ascii="CordiaUPC" w:hAnsi="CordiaUPC" w:cs="CordiaUPC"/>
                <w:szCs w:val="22"/>
              </w:rPr>
              <w:t>-</w:t>
            </w:r>
          </w:p>
        </w:tc>
        <w:tc>
          <w:tcPr>
            <w:tcW w:w="284" w:type="dxa"/>
            <w:vAlign w:val="bottom"/>
          </w:tcPr>
          <w:p w14:paraId="2487119D" w14:textId="77777777" w:rsidR="004F4FCB" w:rsidRPr="007F079E" w:rsidRDefault="004F4FCB" w:rsidP="004F4FCB">
            <w:pPr>
              <w:tabs>
                <w:tab w:val="decimal" w:pos="1107"/>
              </w:tabs>
              <w:spacing w:line="240" w:lineRule="exact"/>
              <w:ind w:left="-135" w:right="-18"/>
              <w:rPr>
                <w:rFonts w:ascii="CordiaUPC" w:hAnsi="CordiaUPC" w:cs="CordiaUPC"/>
                <w:sz w:val="24"/>
                <w:szCs w:val="24"/>
              </w:rPr>
            </w:pPr>
          </w:p>
        </w:tc>
        <w:tc>
          <w:tcPr>
            <w:tcW w:w="992" w:type="dxa"/>
            <w:vAlign w:val="bottom"/>
          </w:tcPr>
          <w:p w14:paraId="6CBB6D81" w14:textId="673EB74F" w:rsidR="004F4FCB" w:rsidRPr="007F079E" w:rsidRDefault="004F4FCB" w:rsidP="004F4FCB">
            <w:pPr>
              <w:tabs>
                <w:tab w:val="decimal" w:pos="745"/>
              </w:tabs>
              <w:spacing w:line="240" w:lineRule="exact"/>
              <w:ind w:left="-130" w:right="-108"/>
              <w:rPr>
                <w:rFonts w:ascii="CordiaUPC" w:hAnsi="CordiaUPC" w:cs="CordiaUPC"/>
                <w:sz w:val="24"/>
                <w:szCs w:val="24"/>
              </w:rPr>
            </w:pPr>
            <w:r w:rsidRPr="007F079E">
              <w:rPr>
                <w:rFonts w:ascii="CordiaUPC" w:hAnsi="CordiaUPC" w:cs="CordiaUPC"/>
                <w:szCs w:val="22"/>
              </w:rPr>
              <w:t>-</w:t>
            </w:r>
          </w:p>
        </w:tc>
        <w:tc>
          <w:tcPr>
            <w:tcW w:w="284" w:type="dxa"/>
            <w:vAlign w:val="bottom"/>
          </w:tcPr>
          <w:p w14:paraId="6D64D3EA" w14:textId="77777777" w:rsidR="004F4FCB" w:rsidRPr="007F079E" w:rsidRDefault="004F4FCB" w:rsidP="004F4FCB">
            <w:pPr>
              <w:tabs>
                <w:tab w:val="decimal" w:pos="1107"/>
              </w:tabs>
              <w:spacing w:line="240" w:lineRule="exact"/>
              <w:ind w:left="-135" w:right="-18"/>
              <w:rPr>
                <w:rFonts w:ascii="CordiaUPC" w:hAnsi="CordiaUPC" w:cs="CordiaUPC"/>
                <w:sz w:val="24"/>
                <w:szCs w:val="24"/>
              </w:rPr>
            </w:pPr>
          </w:p>
        </w:tc>
        <w:tc>
          <w:tcPr>
            <w:tcW w:w="1008" w:type="dxa"/>
            <w:vAlign w:val="bottom"/>
          </w:tcPr>
          <w:p w14:paraId="5022A122" w14:textId="4AFC6611" w:rsidR="004F4FCB" w:rsidRPr="007F079E" w:rsidRDefault="004F4FCB" w:rsidP="004F4FCB">
            <w:pPr>
              <w:tabs>
                <w:tab w:val="decimal" w:pos="737"/>
              </w:tabs>
              <w:spacing w:line="240" w:lineRule="exact"/>
              <w:ind w:left="-130" w:right="-108"/>
              <w:rPr>
                <w:rFonts w:ascii="CordiaUPC" w:hAnsi="CordiaUPC" w:cs="CordiaUPC"/>
                <w:sz w:val="24"/>
                <w:szCs w:val="24"/>
              </w:rPr>
            </w:pPr>
            <w:r w:rsidRPr="007F079E">
              <w:rPr>
                <w:rFonts w:ascii="CordiaUPC" w:hAnsi="CordiaUPC" w:cs="CordiaUPC"/>
                <w:szCs w:val="22"/>
              </w:rPr>
              <w:t>8,574</w:t>
            </w:r>
            <w:r w:rsidRPr="007F079E">
              <w:rPr>
                <w:rFonts w:ascii="CordiaUPC" w:hAnsi="CordiaUPC" w:cs="CordiaUPC"/>
                <w:szCs w:val="22"/>
                <w:vertAlign w:val="superscript"/>
              </w:rPr>
              <w:t>(2)</w:t>
            </w:r>
          </w:p>
        </w:tc>
        <w:tc>
          <w:tcPr>
            <w:tcW w:w="236" w:type="dxa"/>
            <w:vAlign w:val="bottom"/>
          </w:tcPr>
          <w:p w14:paraId="5B8C6932" w14:textId="77777777" w:rsidR="004F4FCB" w:rsidRPr="007F079E" w:rsidRDefault="004F4FCB" w:rsidP="004F4FCB">
            <w:pPr>
              <w:tabs>
                <w:tab w:val="decimal" w:pos="884"/>
              </w:tabs>
              <w:spacing w:line="240" w:lineRule="exact"/>
              <w:ind w:left="-130" w:right="-108"/>
              <w:rPr>
                <w:rFonts w:ascii="CordiaUPC" w:hAnsi="CordiaUPC" w:cs="CordiaUPC"/>
                <w:sz w:val="24"/>
                <w:szCs w:val="24"/>
              </w:rPr>
            </w:pPr>
          </w:p>
        </w:tc>
        <w:tc>
          <w:tcPr>
            <w:tcW w:w="1024" w:type="dxa"/>
            <w:vAlign w:val="bottom"/>
          </w:tcPr>
          <w:p w14:paraId="34AC86D2" w14:textId="03D43BD6" w:rsidR="004F4FCB" w:rsidRPr="007F079E" w:rsidRDefault="004F4FCB" w:rsidP="004F4FCB">
            <w:pPr>
              <w:tabs>
                <w:tab w:val="decimal" w:pos="750"/>
              </w:tabs>
              <w:spacing w:line="240" w:lineRule="exact"/>
              <w:ind w:left="-130" w:right="-108"/>
              <w:rPr>
                <w:rFonts w:ascii="CordiaUPC" w:hAnsi="CordiaUPC" w:cs="CordiaUPC"/>
                <w:sz w:val="24"/>
                <w:szCs w:val="24"/>
              </w:rPr>
            </w:pPr>
            <w:r w:rsidRPr="007F079E">
              <w:rPr>
                <w:rFonts w:ascii="CordiaUPC" w:hAnsi="CordiaUPC" w:cs="CordiaUPC"/>
                <w:szCs w:val="22"/>
              </w:rPr>
              <w:t>8,574</w:t>
            </w:r>
          </w:p>
        </w:tc>
      </w:tr>
      <w:tr w:rsidR="004F4FCB" w:rsidRPr="007F079E" w14:paraId="1EDE4BF6" w14:textId="77777777" w:rsidTr="006D0ACA">
        <w:trPr>
          <w:cantSplit/>
        </w:trPr>
        <w:tc>
          <w:tcPr>
            <w:tcW w:w="2700" w:type="dxa"/>
          </w:tcPr>
          <w:p w14:paraId="40539F56" w14:textId="77777777" w:rsidR="004F4FCB" w:rsidRPr="007F079E" w:rsidRDefault="004F4FCB" w:rsidP="004F4FCB">
            <w:pPr>
              <w:spacing w:line="240" w:lineRule="exact"/>
              <w:ind w:left="191" w:right="-270" w:hanging="209"/>
              <w:rPr>
                <w:rFonts w:ascii="CordiaUPC" w:hAnsi="CordiaUPC" w:cs="CordiaUPC"/>
                <w:sz w:val="24"/>
                <w:szCs w:val="24"/>
                <w:lang w:val="en-US" w:bidi="th-TH"/>
              </w:rPr>
            </w:pPr>
            <w:r w:rsidRPr="007F079E">
              <w:rPr>
                <w:rFonts w:ascii="CordiaUPC" w:hAnsi="CordiaUPC" w:cs="CordiaUPC" w:hint="cs"/>
                <w:sz w:val="24"/>
                <w:szCs w:val="24"/>
                <w:lang w:val="en-US" w:bidi="th-TH"/>
              </w:rPr>
              <w:t xml:space="preserve">Loans to customers net of </w:t>
            </w:r>
          </w:p>
          <w:p w14:paraId="63147F2E" w14:textId="77777777" w:rsidR="004F4FCB" w:rsidRPr="007F079E" w:rsidRDefault="004F4FCB" w:rsidP="004F4FCB">
            <w:pPr>
              <w:spacing w:line="240" w:lineRule="exact"/>
              <w:ind w:left="191" w:right="-270" w:hanging="209"/>
              <w:rPr>
                <w:rFonts w:ascii="CordiaUPC" w:hAnsi="CordiaUPC" w:cs="CordiaUPC"/>
                <w:sz w:val="24"/>
                <w:szCs w:val="24"/>
                <w:cs/>
                <w:lang w:val="en-US" w:bidi="th-TH"/>
              </w:rPr>
            </w:pPr>
            <w:r w:rsidRPr="007F079E">
              <w:rPr>
                <w:rFonts w:ascii="CordiaUPC" w:hAnsi="CordiaUPC" w:cs="CordiaUPC"/>
                <w:sz w:val="24"/>
                <w:szCs w:val="24"/>
                <w:lang w:val="en-US" w:bidi="th-TH"/>
              </w:rPr>
              <w:t xml:space="preserve">   </w:t>
            </w:r>
            <w:r w:rsidRPr="007F079E">
              <w:rPr>
                <w:rFonts w:ascii="CordiaUPC" w:hAnsi="CordiaUPC" w:cs="CordiaUPC" w:hint="cs"/>
                <w:sz w:val="24"/>
                <w:szCs w:val="24"/>
                <w:lang w:val="en-US" w:bidi="th-TH"/>
              </w:rPr>
              <w:t>deferred revenue</w:t>
            </w:r>
          </w:p>
        </w:tc>
        <w:tc>
          <w:tcPr>
            <w:tcW w:w="1001" w:type="dxa"/>
            <w:vAlign w:val="bottom"/>
          </w:tcPr>
          <w:p w14:paraId="245FF8DB" w14:textId="731044D5" w:rsidR="004F4FCB" w:rsidRPr="007F079E" w:rsidRDefault="004F4FCB" w:rsidP="004F4FCB">
            <w:pPr>
              <w:tabs>
                <w:tab w:val="decimal" w:pos="752"/>
              </w:tabs>
              <w:spacing w:line="240" w:lineRule="exact"/>
              <w:ind w:left="-130" w:right="-108"/>
              <w:rPr>
                <w:rFonts w:ascii="CordiaUPC" w:hAnsi="CordiaUPC" w:cs="CordiaUPC"/>
                <w:sz w:val="24"/>
                <w:szCs w:val="24"/>
                <w:cs/>
                <w:lang w:bidi="th-TH"/>
              </w:rPr>
            </w:pPr>
            <w:r w:rsidRPr="007F079E">
              <w:rPr>
                <w:rFonts w:ascii="CordiaUPC" w:hAnsi="CordiaUPC" w:cs="CordiaUPC"/>
                <w:szCs w:val="22"/>
              </w:rPr>
              <w:t>113,855</w:t>
            </w:r>
          </w:p>
        </w:tc>
        <w:tc>
          <w:tcPr>
            <w:tcW w:w="268" w:type="dxa"/>
            <w:vAlign w:val="bottom"/>
          </w:tcPr>
          <w:p w14:paraId="10DAA7AD" w14:textId="77777777" w:rsidR="004F4FCB" w:rsidRPr="007F079E" w:rsidRDefault="004F4FCB" w:rsidP="004F4FCB">
            <w:pPr>
              <w:tabs>
                <w:tab w:val="decimal" w:pos="1107"/>
              </w:tabs>
              <w:spacing w:line="240" w:lineRule="exact"/>
              <w:ind w:left="-135" w:right="-18"/>
              <w:rPr>
                <w:rFonts w:ascii="CordiaUPC" w:hAnsi="CordiaUPC" w:cs="CordiaUPC"/>
                <w:sz w:val="24"/>
                <w:szCs w:val="24"/>
              </w:rPr>
            </w:pPr>
          </w:p>
        </w:tc>
        <w:tc>
          <w:tcPr>
            <w:tcW w:w="866" w:type="dxa"/>
            <w:vAlign w:val="bottom"/>
          </w:tcPr>
          <w:p w14:paraId="2F5F6194" w14:textId="3958DF6F" w:rsidR="004F4FCB" w:rsidRPr="007F079E" w:rsidRDefault="004F4FCB" w:rsidP="004F4FCB">
            <w:pPr>
              <w:tabs>
                <w:tab w:val="decimal" w:pos="616"/>
              </w:tabs>
              <w:spacing w:line="240" w:lineRule="exact"/>
              <w:ind w:left="-130" w:right="-108"/>
              <w:rPr>
                <w:rFonts w:ascii="CordiaUPC" w:hAnsi="CordiaUPC" w:cs="CordiaUPC"/>
                <w:sz w:val="24"/>
                <w:szCs w:val="24"/>
                <w:cs/>
                <w:lang w:bidi="th-TH"/>
              </w:rPr>
            </w:pPr>
            <w:r w:rsidRPr="007F079E">
              <w:rPr>
                <w:rFonts w:ascii="CordiaUPC" w:hAnsi="CordiaUPC" w:cs="CordiaUPC"/>
                <w:szCs w:val="22"/>
              </w:rPr>
              <w:t>383,336</w:t>
            </w:r>
          </w:p>
        </w:tc>
        <w:tc>
          <w:tcPr>
            <w:tcW w:w="236" w:type="dxa"/>
            <w:vAlign w:val="bottom"/>
          </w:tcPr>
          <w:p w14:paraId="792F3A69" w14:textId="77777777" w:rsidR="004F4FCB" w:rsidRPr="007F079E" w:rsidRDefault="004F4FCB" w:rsidP="004F4FCB">
            <w:pPr>
              <w:tabs>
                <w:tab w:val="decimal" w:pos="1107"/>
              </w:tabs>
              <w:spacing w:line="240" w:lineRule="exact"/>
              <w:ind w:left="-135" w:right="-18"/>
              <w:rPr>
                <w:rFonts w:ascii="CordiaUPC" w:hAnsi="CordiaUPC" w:cs="CordiaUPC"/>
                <w:sz w:val="24"/>
                <w:szCs w:val="24"/>
              </w:rPr>
            </w:pPr>
          </w:p>
        </w:tc>
        <w:tc>
          <w:tcPr>
            <w:tcW w:w="898" w:type="dxa"/>
            <w:vAlign w:val="bottom"/>
          </w:tcPr>
          <w:p w14:paraId="23E0D192" w14:textId="5861EE06" w:rsidR="004F4FCB" w:rsidRPr="007F079E" w:rsidRDefault="004F4FCB" w:rsidP="004F4FCB">
            <w:pPr>
              <w:tabs>
                <w:tab w:val="decimal" w:pos="648"/>
              </w:tabs>
              <w:spacing w:line="240" w:lineRule="exact"/>
              <w:ind w:left="-130" w:right="-108"/>
              <w:rPr>
                <w:rFonts w:ascii="CordiaUPC" w:hAnsi="CordiaUPC" w:cs="CordiaUPC"/>
                <w:sz w:val="24"/>
                <w:szCs w:val="24"/>
                <w:cs/>
                <w:lang w:bidi="th-TH"/>
              </w:rPr>
            </w:pPr>
            <w:r w:rsidRPr="007F079E">
              <w:rPr>
                <w:rFonts w:ascii="CordiaUPC" w:hAnsi="CordiaUPC" w:cs="CordiaUPC"/>
                <w:szCs w:val="22"/>
              </w:rPr>
              <w:t>484,854</w:t>
            </w:r>
          </w:p>
        </w:tc>
        <w:tc>
          <w:tcPr>
            <w:tcW w:w="284" w:type="dxa"/>
            <w:vAlign w:val="bottom"/>
          </w:tcPr>
          <w:p w14:paraId="02D49899" w14:textId="77777777" w:rsidR="004F4FCB" w:rsidRPr="007F079E" w:rsidRDefault="004F4FCB" w:rsidP="004F4FCB">
            <w:pPr>
              <w:tabs>
                <w:tab w:val="decimal" w:pos="1107"/>
              </w:tabs>
              <w:spacing w:line="240" w:lineRule="exact"/>
              <w:ind w:left="-135" w:right="-18"/>
              <w:rPr>
                <w:rFonts w:ascii="CordiaUPC" w:hAnsi="CordiaUPC" w:cs="CordiaUPC"/>
                <w:sz w:val="24"/>
                <w:szCs w:val="24"/>
              </w:rPr>
            </w:pPr>
          </w:p>
        </w:tc>
        <w:tc>
          <w:tcPr>
            <w:tcW w:w="992" w:type="dxa"/>
            <w:vAlign w:val="bottom"/>
          </w:tcPr>
          <w:p w14:paraId="30EECECB" w14:textId="3B294436" w:rsidR="004F4FCB" w:rsidRPr="007F079E" w:rsidRDefault="004F4FCB" w:rsidP="004F4FCB">
            <w:pPr>
              <w:tabs>
                <w:tab w:val="decimal" w:pos="745"/>
              </w:tabs>
              <w:spacing w:line="240" w:lineRule="exact"/>
              <w:ind w:left="-130" w:right="-108"/>
              <w:rPr>
                <w:rFonts w:ascii="CordiaUPC" w:hAnsi="CordiaUPC" w:cs="CordiaUPC"/>
                <w:sz w:val="24"/>
                <w:szCs w:val="24"/>
                <w:lang w:bidi="th-TH"/>
              </w:rPr>
            </w:pPr>
            <w:r w:rsidRPr="007F079E">
              <w:rPr>
                <w:rFonts w:ascii="CordiaUPC" w:hAnsi="CordiaUPC" w:cs="CordiaUPC"/>
                <w:szCs w:val="22"/>
              </w:rPr>
              <w:t>352,366</w:t>
            </w:r>
          </w:p>
        </w:tc>
        <w:tc>
          <w:tcPr>
            <w:tcW w:w="284" w:type="dxa"/>
            <w:vAlign w:val="bottom"/>
          </w:tcPr>
          <w:p w14:paraId="548017D7" w14:textId="77777777" w:rsidR="004F4FCB" w:rsidRPr="007F079E" w:rsidRDefault="004F4FCB" w:rsidP="004F4FCB">
            <w:pPr>
              <w:tabs>
                <w:tab w:val="decimal" w:pos="1107"/>
              </w:tabs>
              <w:spacing w:line="240" w:lineRule="exact"/>
              <w:ind w:left="-135" w:right="-18"/>
              <w:rPr>
                <w:rFonts w:ascii="CordiaUPC" w:hAnsi="CordiaUPC" w:cs="CordiaUPC"/>
                <w:sz w:val="24"/>
                <w:szCs w:val="24"/>
              </w:rPr>
            </w:pPr>
          </w:p>
        </w:tc>
        <w:tc>
          <w:tcPr>
            <w:tcW w:w="1008" w:type="dxa"/>
            <w:vAlign w:val="bottom"/>
          </w:tcPr>
          <w:p w14:paraId="511F78A2" w14:textId="1576F57C" w:rsidR="004F4FCB" w:rsidRPr="007F079E" w:rsidRDefault="004F4FCB" w:rsidP="004F4FCB">
            <w:pPr>
              <w:tabs>
                <w:tab w:val="decimal" w:pos="737"/>
              </w:tabs>
              <w:spacing w:line="240" w:lineRule="exact"/>
              <w:ind w:left="-130" w:right="-108"/>
              <w:rPr>
                <w:rFonts w:ascii="CordiaUPC" w:hAnsi="CordiaUPC" w:cs="CordiaUPC"/>
                <w:sz w:val="24"/>
                <w:szCs w:val="24"/>
                <w:cs/>
                <w:lang w:bidi="th-TH"/>
              </w:rPr>
            </w:pPr>
            <w:r w:rsidRPr="007F079E">
              <w:rPr>
                <w:rFonts w:ascii="CordiaUPC" w:hAnsi="CordiaUPC" w:cs="CordiaUPC"/>
                <w:szCs w:val="22"/>
              </w:rPr>
              <w:t>41,707</w:t>
            </w:r>
            <w:r w:rsidRPr="007F079E">
              <w:rPr>
                <w:rFonts w:ascii="CordiaUPC" w:eastAsia="AngsanaNew" w:hAnsi="CordiaUPC" w:cs="CordiaUPC"/>
                <w:sz w:val="20"/>
                <w:vertAlign w:val="superscript"/>
              </w:rPr>
              <w:t>(3)</w:t>
            </w:r>
          </w:p>
        </w:tc>
        <w:tc>
          <w:tcPr>
            <w:tcW w:w="236" w:type="dxa"/>
            <w:vAlign w:val="bottom"/>
          </w:tcPr>
          <w:p w14:paraId="3F63BD69" w14:textId="77777777" w:rsidR="004F4FCB" w:rsidRPr="007F079E" w:rsidRDefault="004F4FCB" w:rsidP="004F4FCB">
            <w:pPr>
              <w:tabs>
                <w:tab w:val="decimal" w:pos="884"/>
              </w:tabs>
              <w:spacing w:line="240" w:lineRule="exact"/>
              <w:ind w:left="-130" w:right="-108"/>
              <w:rPr>
                <w:rFonts w:ascii="CordiaUPC" w:hAnsi="CordiaUPC" w:cs="CordiaUPC"/>
                <w:sz w:val="24"/>
                <w:szCs w:val="24"/>
                <w:cs/>
                <w:lang w:bidi="th-TH"/>
              </w:rPr>
            </w:pPr>
          </w:p>
        </w:tc>
        <w:tc>
          <w:tcPr>
            <w:tcW w:w="1024" w:type="dxa"/>
            <w:vAlign w:val="bottom"/>
          </w:tcPr>
          <w:p w14:paraId="706647D3" w14:textId="1A0BF13C" w:rsidR="004F4FCB" w:rsidRPr="007F079E" w:rsidRDefault="004F4FCB" w:rsidP="004F4FCB">
            <w:pPr>
              <w:tabs>
                <w:tab w:val="decimal" w:pos="750"/>
              </w:tabs>
              <w:spacing w:line="240" w:lineRule="exact"/>
              <w:ind w:left="-130" w:right="-108"/>
              <w:rPr>
                <w:rFonts w:ascii="CordiaUPC" w:hAnsi="CordiaUPC" w:cs="CordiaUPC"/>
                <w:sz w:val="24"/>
                <w:szCs w:val="24"/>
                <w:cs/>
                <w:lang w:bidi="th-TH"/>
              </w:rPr>
            </w:pPr>
            <w:r w:rsidRPr="007F079E">
              <w:rPr>
                <w:rFonts w:ascii="CordiaUPC" w:hAnsi="CordiaUPC" w:cs="CordiaUPC"/>
                <w:szCs w:val="22"/>
              </w:rPr>
              <w:t>1,376,118</w:t>
            </w:r>
          </w:p>
        </w:tc>
      </w:tr>
      <w:tr w:rsidR="004F4FCB" w:rsidRPr="007F079E" w14:paraId="7E855231" w14:textId="77777777" w:rsidTr="006D0ACA">
        <w:trPr>
          <w:cantSplit/>
        </w:trPr>
        <w:tc>
          <w:tcPr>
            <w:tcW w:w="2700" w:type="dxa"/>
          </w:tcPr>
          <w:p w14:paraId="5114DBD5" w14:textId="77777777" w:rsidR="004F4FCB" w:rsidRPr="007F079E" w:rsidRDefault="004F4FCB" w:rsidP="004F4FCB">
            <w:pPr>
              <w:spacing w:line="240" w:lineRule="exact"/>
              <w:ind w:left="-18" w:right="-270"/>
              <w:rPr>
                <w:rFonts w:ascii="CordiaUPC" w:hAnsi="CordiaUPC" w:cs="CordiaUPC"/>
                <w:sz w:val="24"/>
                <w:szCs w:val="24"/>
                <w:lang w:val="en-US" w:bidi="th-TH"/>
              </w:rPr>
            </w:pPr>
            <w:r w:rsidRPr="007F079E">
              <w:rPr>
                <w:rFonts w:ascii="CordiaUPC" w:hAnsi="CordiaUPC" w:cs="CordiaUPC" w:hint="cs"/>
                <w:sz w:val="24"/>
                <w:szCs w:val="24"/>
                <w:lang w:val="en-US" w:bidi="th-TH"/>
              </w:rPr>
              <w:t>Other financial assets - net</w:t>
            </w:r>
          </w:p>
        </w:tc>
        <w:tc>
          <w:tcPr>
            <w:tcW w:w="1001" w:type="dxa"/>
            <w:tcBorders>
              <w:bottom w:val="single" w:sz="4" w:space="0" w:color="auto"/>
            </w:tcBorders>
            <w:vAlign w:val="bottom"/>
          </w:tcPr>
          <w:p w14:paraId="28424E73" w14:textId="65B43511" w:rsidR="004F4FCB" w:rsidRPr="007F079E" w:rsidRDefault="004F4FCB" w:rsidP="004F4FCB">
            <w:pPr>
              <w:tabs>
                <w:tab w:val="decimal" w:pos="752"/>
              </w:tabs>
              <w:spacing w:line="240" w:lineRule="exact"/>
              <w:ind w:left="-130" w:right="-108"/>
              <w:rPr>
                <w:rFonts w:ascii="CordiaUPC" w:hAnsi="CordiaUPC" w:cs="CordiaUPC"/>
                <w:sz w:val="24"/>
                <w:szCs w:val="24"/>
                <w:cs/>
                <w:lang w:bidi="th-TH"/>
              </w:rPr>
            </w:pPr>
            <w:r w:rsidRPr="007F079E">
              <w:rPr>
                <w:rFonts w:ascii="CordiaUPC" w:hAnsi="CordiaUPC" w:cs="CordiaUPC"/>
                <w:szCs w:val="22"/>
              </w:rPr>
              <w:t>463</w:t>
            </w:r>
          </w:p>
        </w:tc>
        <w:tc>
          <w:tcPr>
            <w:tcW w:w="268" w:type="dxa"/>
            <w:vAlign w:val="bottom"/>
          </w:tcPr>
          <w:p w14:paraId="12C863FA" w14:textId="77777777" w:rsidR="004F4FCB" w:rsidRPr="007F079E" w:rsidRDefault="004F4FCB" w:rsidP="004F4FCB">
            <w:pPr>
              <w:tabs>
                <w:tab w:val="decimal" w:pos="1107"/>
              </w:tabs>
              <w:spacing w:line="240" w:lineRule="exact"/>
              <w:ind w:left="-135" w:right="-18"/>
              <w:rPr>
                <w:rFonts w:ascii="CordiaUPC" w:hAnsi="CordiaUPC" w:cs="CordiaUPC"/>
                <w:sz w:val="24"/>
                <w:szCs w:val="24"/>
              </w:rPr>
            </w:pPr>
          </w:p>
        </w:tc>
        <w:tc>
          <w:tcPr>
            <w:tcW w:w="866" w:type="dxa"/>
            <w:tcBorders>
              <w:bottom w:val="single" w:sz="4" w:space="0" w:color="auto"/>
            </w:tcBorders>
            <w:vAlign w:val="bottom"/>
          </w:tcPr>
          <w:p w14:paraId="2CB02B43" w14:textId="4D64BFE4" w:rsidR="004F4FCB" w:rsidRPr="007F079E" w:rsidRDefault="004F4FCB" w:rsidP="004F4FCB">
            <w:pPr>
              <w:tabs>
                <w:tab w:val="decimal" w:pos="616"/>
              </w:tabs>
              <w:spacing w:line="240" w:lineRule="exact"/>
              <w:ind w:left="-130" w:right="-108"/>
              <w:rPr>
                <w:rFonts w:ascii="CordiaUPC" w:hAnsi="CordiaUPC" w:cs="CordiaUPC"/>
                <w:sz w:val="24"/>
                <w:szCs w:val="24"/>
                <w:cs/>
                <w:lang w:bidi="th-TH"/>
              </w:rPr>
            </w:pPr>
            <w:r w:rsidRPr="007F079E">
              <w:rPr>
                <w:rFonts w:ascii="CordiaUPC" w:hAnsi="CordiaUPC" w:cs="CordiaUPC"/>
                <w:szCs w:val="22"/>
              </w:rPr>
              <w:t>574</w:t>
            </w:r>
          </w:p>
        </w:tc>
        <w:tc>
          <w:tcPr>
            <w:tcW w:w="236" w:type="dxa"/>
            <w:vAlign w:val="bottom"/>
          </w:tcPr>
          <w:p w14:paraId="7D788114" w14:textId="77777777" w:rsidR="004F4FCB" w:rsidRPr="007F079E" w:rsidRDefault="004F4FCB" w:rsidP="004F4FCB">
            <w:pPr>
              <w:tabs>
                <w:tab w:val="decimal" w:pos="1107"/>
              </w:tabs>
              <w:spacing w:line="240" w:lineRule="exact"/>
              <w:ind w:left="-135" w:right="-18"/>
              <w:rPr>
                <w:rFonts w:ascii="CordiaUPC" w:hAnsi="CordiaUPC" w:cs="CordiaUPC"/>
                <w:sz w:val="24"/>
                <w:szCs w:val="24"/>
              </w:rPr>
            </w:pPr>
          </w:p>
        </w:tc>
        <w:tc>
          <w:tcPr>
            <w:tcW w:w="898" w:type="dxa"/>
            <w:tcBorders>
              <w:bottom w:val="single" w:sz="4" w:space="0" w:color="auto"/>
            </w:tcBorders>
            <w:vAlign w:val="bottom"/>
          </w:tcPr>
          <w:p w14:paraId="12FCD102" w14:textId="2D226B31" w:rsidR="004F4FCB" w:rsidRPr="007F079E" w:rsidRDefault="004F4FCB" w:rsidP="004F4FCB">
            <w:pPr>
              <w:tabs>
                <w:tab w:val="decimal" w:pos="648"/>
              </w:tabs>
              <w:spacing w:line="240" w:lineRule="exact"/>
              <w:ind w:left="-130" w:right="-108"/>
              <w:rPr>
                <w:rFonts w:ascii="CordiaUPC" w:hAnsi="CordiaUPC" w:cs="CordiaUPC"/>
                <w:sz w:val="24"/>
                <w:szCs w:val="24"/>
                <w:cs/>
                <w:lang w:bidi="th-TH"/>
              </w:rPr>
            </w:pPr>
            <w:r w:rsidRPr="007F079E">
              <w:rPr>
                <w:rFonts w:ascii="CordiaUPC" w:hAnsi="CordiaUPC" w:cs="CordiaUPC"/>
                <w:szCs w:val="22"/>
              </w:rPr>
              <w:t>-</w:t>
            </w:r>
          </w:p>
        </w:tc>
        <w:tc>
          <w:tcPr>
            <w:tcW w:w="284" w:type="dxa"/>
            <w:vAlign w:val="bottom"/>
          </w:tcPr>
          <w:p w14:paraId="07EAED35" w14:textId="77777777" w:rsidR="004F4FCB" w:rsidRPr="007F079E" w:rsidRDefault="004F4FCB" w:rsidP="004F4FCB">
            <w:pPr>
              <w:tabs>
                <w:tab w:val="decimal" w:pos="1107"/>
              </w:tabs>
              <w:spacing w:line="240" w:lineRule="exact"/>
              <w:ind w:left="-135" w:right="-18"/>
              <w:rPr>
                <w:rFonts w:ascii="CordiaUPC" w:hAnsi="CordiaUPC" w:cs="CordiaUPC"/>
                <w:sz w:val="24"/>
                <w:szCs w:val="24"/>
              </w:rPr>
            </w:pPr>
          </w:p>
        </w:tc>
        <w:tc>
          <w:tcPr>
            <w:tcW w:w="992" w:type="dxa"/>
            <w:tcBorders>
              <w:bottom w:val="single" w:sz="4" w:space="0" w:color="auto"/>
            </w:tcBorders>
            <w:vAlign w:val="bottom"/>
          </w:tcPr>
          <w:p w14:paraId="5A9AB590" w14:textId="1C76F6B8" w:rsidR="004F4FCB" w:rsidRPr="007F079E" w:rsidRDefault="004F4FCB" w:rsidP="004F4FCB">
            <w:pPr>
              <w:tabs>
                <w:tab w:val="decimal" w:pos="745"/>
              </w:tabs>
              <w:spacing w:line="240" w:lineRule="exact"/>
              <w:ind w:left="-130" w:right="-108"/>
              <w:rPr>
                <w:rFonts w:ascii="CordiaUPC" w:hAnsi="CordiaUPC" w:cs="CordiaUPC"/>
                <w:sz w:val="24"/>
                <w:szCs w:val="24"/>
                <w:cs/>
                <w:lang w:bidi="th-TH"/>
              </w:rPr>
            </w:pPr>
            <w:r w:rsidRPr="007F079E">
              <w:rPr>
                <w:rFonts w:ascii="CordiaUPC" w:hAnsi="CordiaUPC" w:cs="CordiaUPC"/>
                <w:szCs w:val="22"/>
              </w:rPr>
              <w:t>369</w:t>
            </w:r>
          </w:p>
        </w:tc>
        <w:tc>
          <w:tcPr>
            <w:tcW w:w="284" w:type="dxa"/>
            <w:vAlign w:val="bottom"/>
          </w:tcPr>
          <w:p w14:paraId="7C342EB3" w14:textId="77777777" w:rsidR="004F4FCB" w:rsidRPr="007F079E" w:rsidRDefault="004F4FCB" w:rsidP="004F4FCB">
            <w:pPr>
              <w:tabs>
                <w:tab w:val="decimal" w:pos="1107"/>
              </w:tabs>
              <w:spacing w:line="240" w:lineRule="exact"/>
              <w:ind w:left="-135" w:right="-18"/>
              <w:rPr>
                <w:rFonts w:ascii="CordiaUPC" w:hAnsi="CordiaUPC" w:cs="CordiaUPC"/>
                <w:sz w:val="24"/>
                <w:szCs w:val="24"/>
              </w:rPr>
            </w:pPr>
          </w:p>
        </w:tc>
        <w:tc>
          <w:tcPr>
            <w:tcW w:w="1008" w:type="dxa"/>
            <w:tcBorders>
              <w:bottom w:val="single" w:sz="4" w:space="0" w:color="auto"/>
            </w:tcBorders>
            <w:vAlign w:val="bottom"/>
          </w:tcPr>
          <w:p w14:paraId="78F07D9D" w14:textId="1AE3A200" w:rsidR="004F4FCB" w:rsidRPr="007F079E" w:rsidRDefault="004F4FCB" w:rsidP="004F4FCB">
            <w:pPr>
              <w:tabs>
                <w:tab w:val="decimal" w:pos="737"/>
              </w:tabs>
              <w:spacing w:line="240" w:lineRule="exact"/>
              <w:ind w:left="-130" w:right="-108"/>
              <w:rPr>
                <w:rFonts w:ascii="CordiaUPC" w:hAnsi="CordiaUPC" w:cs="CordiaUPC"/>
                <w:sz w:val="24"/>
                <w:szCs w:val="24"/>
                <w:cs/>
                <w:lang w:bidi="th-TH"/>
              </w:rPr>
            </w:pPr>
            <w:r w:rsidRPr="007F079E">
              <w:rPr>
                <w:rFonts w:ascii="CordiaUPC" w:hAnsi="CordiaUPC" w:cs="CordiaUPC"/>
                <w:szCs w:val="22"/>
              </w:rPr>
              <w:t>6,339</w:t>
            </w:r>
          </w:p>
        </w:tc>
        <w:tc>
          <w:tcPr>
            <w:tcW w:w="236" w:type="dxa"/>
            <w:vAlign w:val="bottom"/>
          </w:tcPr>
          <w:p w14:paraId="3D0FE227" w14:textId="77777777" w:rsidR="004F4FCB" w:rsidRPr="007F079E" w:rsidRDefault="004F4FCB" w:rsidP="004F4FCB">
            <w:pPr>
              <w:tabs>
                <w:tab w:val="decimal" w:pos="884"/>
              </w:tabs>
              <w:spacing w:line="240" w:lineRule="exact"/>
              <w:ind w:left="-130" w:right="-108"/>
              <w:rPr>
                <w:rFonts w:ascii="CordiaUPC" w:hAnsi="CordiaUPC" w:cs="CordiaUPC"/>
                <w:sz w:val="24"/>
                <w:szCs w:val="24"/>
                <w:cs/>
                <w:lang w:bidi="th-TH"/>
              </w:rPr>
            </w:pPr>
          </w:p>
        </w:tc>
        <w:tc>
          <w:tcPr>
            <w:tcW w:w="1024" w:type="dxa"/>
            <w:tcBorders>
              <w:bottom w:val="single" w:sz="4" w:space="0" w:color="auto"/>
            </w:tcBorders>
            <w:vAlign w:val="bottom"/>
          </w:tcPr>
          <w:p w14:paraId="2563BE39" w14:textId="29CA9379" w:rsidR="004F4FCB" w:rsidRPr="007F079E" w:rsidRDefault="004F4FCB" w:rsidP="004F4FCB">
            <w:pPr>
              <w:tabs>
                <w:tab w:val="decimal" w:pos="750"/>
              </w:tabs>
              <w:spacing w:line="240" w:lineRule="exact"/>
              <w:ind w:left="-130" w:right="-108"/>
              <w:rPr>
                <w:rFonts w:ascii="CordiaUPC" w:hAnsi="CordiaUPC" w:cs="CordiaUPC"/>
                <w:sz w:val="24"/>
                <w:szCs w:val="24"/>
                <w:cs/>
                <w:lang w:bidi="th-TH"/>
              </w:rPr>
            </w:pPr>
            <w:r w:rsidRPr="007F079E">
              <w:rPr>
                <w:rFonts w:ascii="CordiaUPC" w:hAnsi="CordiaUPC" w:cs="CordiaUPC"/>
                <w:szCs w:val="22"/>
              </w:rPr>
              <w:t>7,745</w:t>
            </w:r>
          </w:p>
        </w:tc>
      </w:tr>
      <w:tr w:rsidR="004F4FCB" w:rsidRPr="007F079E" w14:paraId="46106A33" w14:textId="77777777" w:rsidTr="006D0ACA">
        <w:trPr>
          <w:cantSplit/>
        </w:trPr>
        <w:tc>
          <w:tcPr>
            <w:tcW w:w="2700" w:type="dxa"/>
          </w:tcPr>
          <w:p w14:paraId="5BAF1890" w14:textId="77777777" w:rsidR="004F4FCB" w:rsidRPr="007F079E" w:rsidRDefault="004F4FCB" w:rsidP="004F4FCB">
            <w:pPr>
              <w:spacing w:line="240" w:lineRule="exact"/>
              <w:ind w:left="-18" w:right="-270"/>
              <w:rPr>
                <w:rFonts w:ascii="CordiaUPC" w:hAnsi="CordiaUPC" w:cs="CordiaUPC"/>
                <w:b/>
                <w:bCs/>
                <w:sz w:val="24"/>
                <w:szCs w:val="24"/>
                <w:lang w:val="en-US" w:bidi="th-TH"/>
              </w:rPr>
            </w:pPr>
            <w:r w:rsidRPr="007F079E">
              <w:rPr>
                <w:rFonts w:ascii="CordiaUPC" w:hAnsi="CordiaUPC" w:cs="CordiaUPC" w:hint="cs"/>
                <w:b/>
                <w:bCs/>
                <w:sz w:val="24"/>
                <w:szCs w:val="24"/>
                <w:lang w:val="en-US" w:bidi="th-TH"/>
              </w:rPr>
              <w:t>Total financial assets</w:t>
            </w:r>
          </w:p>
        </w:tc>
        <w:tc>
          <w:tcPr>
            <w:tcW w:w="1001" w:type="dxa"/>
            <w:tcBorders>
              <w:top w:val="single" w:sz="4" w:space="0" w:color="auto"/>
              <w:bottom w:val="single" w:sz="4" w:space="0" w:color="auto"/>
            </w:tcBorders>
          </w:tcPr>
          <w:p w14:paraId="674E2267" w14:textId="373D3236" w:rsidR="004F4FCB" w:rsidRPr="007F079E" w:rsidRDefault="004F4FCB" w:rsidP="004F4FCB">
            <w:pPr>
              <w:tabs>
                <w:tab w:val="decimal" w:pos="752"/>
              </w:tabs>
              <w:spacing w:line="240" w:lineRule="exact"/>
              <w:ind w:left="-130" w:right="-108"/>
              <w:rPr>
                <w:rFonts w:ascii="CordiaUPC" w:hAnsi="CordiaUPC" w:cs="CordiaUPC"/>
                <w:b/>
                <w:bCs/>
                <w:sz w:val="24"/>
                <w:szCs w:val="24"/>
                <w:lang w:val="en-US"/>
              </w:rPr>
            </w:pPr>
            <w:r w:rsidRPr="007F079E">
              <w:rPr>
                <w:rFonts w:ascii="CordiaUPC" w:hAnsi="CordiaUPC" w:cs="CordiaUPC"/>
                <w:b/>
                <w:bCs/>
                <w:szCs w:val="22"/>
              </w:rPr>
              <w:t>143,347</w:t>
            </w:r>
          </w:p>
        </w:tc>
        <w:tc>
          <w:tcPr>
            <w:tcW w:w="268" w:type="dxa"/>
          </w:tcPr>
          <w:p w14:paraId="3B8ABE4F" w14:textId="77777777" w:rsidR="004F4FCB" w:rsidRPr="007F079E" w:rsidRDefault="004F4FCB" w:rsidP="004F4FCB">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54B39DF6" w14:textId="273E0F4E" w:rsidR="004F4FCB" w:rsidRPr="007F079E" w:rsidRDefault="004F4FCB" w:rsidP="004F4FCB">
            <w:pPr>
              <w:tabs>
                <w:tab w:val="decimal" w:pos="616"/>
              </w:tabs>
              <w:spacing w:line="240" w:lineRule="exact"/>
              <w:ind w:left="-130" w:right="-108"/>
              <w:rPr>
                <w:rFonts w:ascii="CordiaUPC" w:hAnsi="CordiaUPC" w:cs="CordiaUPC"/>
                <w:b/>
                <w:bCs/>
                <w:sz w:val="24"/>
                <w:szCs w:val="24"/>
                <w:lang w:val="en-US"/>
              </w:rPr>
            </w:pPr>
            <w:r w:rsidRPr="007F079E">
              <w:rPr>
                <w:rFonts w:ascii="CordiaUPC" w:hAnsi="CordiaUPC" w:cs="CordiaUPC"/>
                <w:b/>
                <w:bCs/>
                <w:szCs w:val="22"/>
              </w:rPr>
              <w:t>610,218</w:t>
            </w:r>
          </w:p>
        </w:tc>
        <w:tc>
          <w:tcPr>
            <w:tcW w:w="236" w:type="dxa"/>
          </w:tcPr>
          <w:p w14:paraId="09BFC83A" w14:textId="77777777" w:rsidR="004F4FCB" w:rsidRPr="007F079E" w:rsidRDefault="004F4FCB" w:rsidP="004F4FCB">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tcPr>
          <w:p w14:paraId="1D711517" w14:textId="68BF5F18" w:rsidR="004F4FCB" w:rsidRPr="007F079E" w:rsidRDefault="004F4FCB" w:rsidP="004F4FCB">
            <w:pPr>
              <w:tabs>
                <w:tab w:val="decimal" w:pos="648"/>
              </w:tabs>
              <w:spacing w:line="240" w:lineRule="exact"/>
              <w:ind w:left="-130" w:right="-108"/>
              <w:rPr>
                <w:rFonts w:ascii="CordiaUPC" w:hAnsi="CordiaUPC" w:cs="CordiaUPC"/>
                <w:b/>
                <w:bCs/>
                <w:sz w:val="24"/>
                <w:szCs w:val="24"/>
                <w:lang w:val="en-US"/>
              </w:rPr>
            </w:pPr>
            <w:r w:rsidRPr="007F079E">
              <w:rPr>
                <w:rFonts w:ascii="CordiaUPC" w:hAnsi="CordiaUPC" w:cs="CordiaUPC"/>
                <w:b/>
                <w:bCs/>
                <w:szCs w:val="22"/>
              </w:rPr>
              <w:t>578,873</w:t>
            </w:r>
          </w:p>
        </w:tc>
        <w:tc>
          <w:tcPr>
            <w:tcW w:w="284" w:type="dxa"/>
          </w:tcPr>
          <w:p w14:paraId="1642D9CA" w14:textId="77777777" w:rsidR="004F4FCB" w:rsidRPr="007F079E" w:rsidRDefault="004F4FCB" w:rsidP="004F4FCB">
            <w:pPr>
              <w:tabs>
                <w:tab w:val="decimal" w:pos="1002"/>
              </w:tabs>
              <w:spacing w:line="240" w:lineRule="exact"/>
              <w:ind w:left="-135" w:right="-18"/>
              <w:rPr>
                <w:rFonts w:ascii="CordiaUPC" w:hAnsi="CordiaUPC" w:cs="CordiaUPC"/>
                <w:b/>
                <w:bCs/>
                <w:sz w:val="24"/>
                <w:szCs w:val="24"/>
                <w:lang w:val="en-US"/>
              </w:rPr>
            </w:pPr>
          </w:p>
        </w:tc>
        <w:tc>
          <w:tcPr>
            <w:tcW w:w="992" w:type="dxa"/>
            <w:tcBorders>
              <w:top w:val="single" w:sz="4" w:space="0" w:color="auto"/>
              <w:bottom w:val="single" w:sz="4" w:space="0" w:color="auto"/>
            </w:tcBorders>
          </w:tcPr>
          <w:p w14:paraId="1DA9EA55" w14:textId="4F629BF3" w:rsidR="004F4FCB" w:rsidRPr="007F079E" w:rsidRDefault="004F4FCB" w:rsidP="004F4FCB">
            <w:pPr>
              <w:tabs>
                <w:tab w:val="decimal" w:pos="745"/>
              </w:tabs>
              <w:spacing w:line="240" w:lineRule="exact"/>
              <w:ind w:left="-130" w:right="-108"/>
              <w:rPr>
                <w:rFonts w:ascii="CordiaUPC" w:hAnsi="CordiaUPC" w:cs="CordiaUPC"/>
                <w:b/>
                <w:bCs/>
                <w:sz w:val="24"/>
                <w:szCs w:val="24"/>
                <w:lang w:val="en-US" w:bidi="th-TH"/>
              </w:rPr>
            </w:pPr>
            <w:r w:rsidRPr="007F079E">
              <w:rPr>
                <w:rFonts w:ascii="CordiaUPC" w:hAnsi="CordiaUPC" w:cs="CordiaUPC"/>
                <w:b/>
                <w:bCs/>
                <w:szCs w:val="22"/>
              </w:rPr>
              <w:t>400,362</w:t>
            </w:r>
          </w:p>
        </w:tc>
        <w:tc>
          <w:tcPr>
            <w:tcW w:w="284" w:type="dxa"/>
          </w:tcPr>
          <w:p w14:paraId="1A8F9174" w14:textId="77777777" w:rsidR="004F4FCB" w:rsidRPr="007F079E" w:rsidRDefault="004F4FCB" w:rsidP="004F4FCB">
            <w:pPr>
              <w:tabs>
                <w:tab w:val="decimal" w:pos="1002"/>
              </w:tabs>
              <w:spacing w:line="240" w:lineRule="exact"/>
              <w:ind w:left="-135" w:right="-18"/>
              <w:rPr>
                <w:rFonts w:ascii="CordiaUPC" w:hAnsi="CordiaUPC" w:cs="CordiaUPC"/>
                <w:b/>
                <w:bCs/>
                <w:sz w:val="24"/>
                <w:szCs w:val="24"/>
                <w:lang w:val="en-US"/>
              </w:rPr>
            </w:pPr>
          </w:p>
        </w:tc>
        <w:tc>
          <w:tcPr>
            <w:tcW w:w="1008" w:type="dxa"/>
            <w:tcBorders>
              <w:top w:val="single" w:sz="4" w:space="0" w:color="auto"/>
              <w:bottom w:val="single" w:sz="4" w:space="0" w:color="auto"/>
            </w:tcBorders>
          </w:tcPr>
          <w:p w14:paraId="10CBC910" w14:textId="119C1B11" w:rsidR="004F4FCB" w:rsidRPr="007F079E" w:rsidRDefault="004F4FCB" w:rsidP="004F4FCB">
            <w:pPr>
              <w:tabs>
                <w:tab w:val="decimal" w:pos="737"/>
              </w:tabs>
              <w:spacing w:line="240" w:lineRule="exact"/>
              <w:ind w:left="-130" w:right="-108"/>
              <w:rPr>
                <w:rFonts w:ascii="CordiaUPC" w:hAnsi="CordiaUPC" w:cs="CordiaUPC"/>
                <w:b/>
                <w:bCs/>
                <w:sz w:val="24"/>
                <w:szCs w:val="24"/>
                <w:lang w:val="en-US"/>
              </w:rPr>
            </w:pPr>
            <w:r w:rsidRPr="007F079E">
              <w:rPr>
                <w:rFonts w:ascii="CordiaUPC" w:hAnsi="CordiaUPC" w:cs="CordiaUPC"/>
                <w:b/>
                <w:bCs/>
                <w:szCs w:val="22"/>
              </w:rPr>
              <w:t>75,724</w:t>
            </w:r>
          </w:p>
        </w:tc>
        <w:tc>
          <w:tcPr>
            <w:tcW w:w="236" w:type="dxa"/>
          </w:tcPr>
          <w:p w14:paraId="74ED2DF2" w14:textId="77777777" w:rsidR="004F4FCB" w:rsidRPr="007F079E" w:rsidRDefault="004F4FCB" w:rsidP="004F4FCB">
            <w:pPr>
              <w:tabs>
                <w:tab w:val="decimal" w:pos="884"/>
              </w:tabs>
              <w:spacing w:line="240" w:lineRule="exact"/>
              <w:ind w:left="-130" w:right="-108"/>
              <w:rPr>
                <w:rFonts w:ascii="CordiaUPC" w:hAnsi="CordiaUPC" w:cs="CordiaUPC"/>
                <w:b/>
                <w:bCs/>
                <w:sz w:val="24"/>
                <w:szCs w:val="24"/>
                <w:lang w:val="en-US"/>
              </w:rPr>
            </w:pPr>
          </w:p>
        </w:tc>
        <w:tc>
          <w:tcPr>
            <w:tcW w:w="1024" w:type="dxa"/>
            <w:tcBorders>
              <w:top w:val="single" w:sz="4" w:space="0" w:color="auto"/>
              <w:bottom w:val="single" w:sz="4" w:space="0" w:color="auto"/>
            </w:tcBorders>
          </w:tcPr>
          <w:p w14:paraId="4A089386" w14:textId="6AE615B6" w:rsidR="004F4FCB" w:rsidRPr="007F079E" w:rsidRDefault="004F4FCB" w:rsidP="004F4FCB">
            <w:pPr>
              <w:tabs>
                <w:tab w:val="decimal" w:pos="750"/>
              </w:tabs>
              <w:spacing w:line="240" w:lineRule="exact"/>
              <w:ind w:left="-130" w:right="-108"/>
              <w:rPr>
                <w:rFonts w:ascii="CordiaUPC" w:hAnsi="CordiaUPC" w:cs="CordiaUPC"/>
                <w:b/>
                <w:bCs/>
                <w:sz w:val="24"/>
                <w:szCs w:val="24"/>
                <w:lang w:val="en-US"/>
              </w:rPr>
            </w:pPr>
            <w:r w:rsidRPr="007F079E">
              <w:rPr>
                <w:rFonts w:ascii="CordiaUPC" w:hAnsi="CordiaUPC" w:cs="CordiaUPC"/>
                <w:b/>
                <w:bCs/>
                <w:szCs w:val="22"/>
              </w:rPr>
              <w:t>1,808,524</w:t>
            </w:r>
          </w:p>
        </w:tc>
      </w:tr>
      <w:tr w:rsidR="004F4FCB" w:rsidRPr="007F079E" w14:paraId="1052E3AB" w14:textId="77777777" w:rsidTr="006D0ACA">
        <w:trPr>
          <w:cantSplit/>
        </w:trPr>
        <w:tc>
          <w:tcPr>
            <w:tcW w:w="2700" w:type="dxa"/>
          </w:tcPr>
          <w:p w14:paraId="7EC6FD4A" w14:textId="77777777" w:rsidR="004F4FCB" w:rsidRPr="007F079E" w:rsidRDefault="004F4FCB" w:rsidP="004F4FCB">
            <w:pPr>
              <w:spacing w:line="240" w:lineRule="exact"/>
              <w:ind w:left="-18" w:right="-270"/>
              <w:rPr>
                <w:rFonts w:ascii="CordiaUPC" w:hAnsi="CordiaUPC" w:cs="CordiaUPC"/>
                <w:b/>
                <w:bCs/>
                <w:i/>
                <w:iCs/>
                <w:sz w:val="24"/>
                <w:szCs w:val="24"/>
                <w:lang w:val="th-TH" w:bidi="th-TH"/>
              </w:rPr>
            </w:pPr>
          </w:p>
        </w:tc>
        <w:tc>
          <w:tcPr>
            <w:tcW w:w="1001" w:type="dxa"/>
            <w:vAlign w:val="bottom"/>
          </w:tcPr>
          <w:p w14:paraId="32F00D20" w14:textId="77777777" w:rsidR="004F4FCB" w:rsidRPr="007F079E" w:rsidRDefault="004F4FCB" w:rsidP="004F4FCB">
            <w:pPr>
              <w:tabs>
                <w:tab w:val="decimal" w:pos="752"/>
              </w:tabs>
              <w:spacing w:line="240" w:lineRule="exact"/>
              <w:ind w:left="-130" w:right="-108"/>
              <w:rPr>
                <w:rFonts w:ascii="CordiaUPC" w:hAnsi="CordiaUPC" w:cs="CordiaUPC"/>
                <w:sz w:val="24"/>
                <w:szCs w:val="24"/>
                <w:lang w:val="en-US"/>
              </w:rPr>
            </w:pPr>
          </w:p>
        </w:tc>
        <w:tc>
          <w:tcPr>
            <w:tcW w:w="268" w:type="dxa"/>
          </w:tcPr>
          <w:p w14:paraId="3E34473D" w14:textId="77777777" w:rsidR="004F4FCB" w:rsidRPr="007F079E" w:rsidRDefault="004F4FCB" w:rsidP="004F4FCB">
            <w:pPr>
              <w:tabs>
                <w:tab w:val="decimal" w:pos="1032"/>
              </w:tabs>
              <w:spacing w:line="240" w:lineRule="exact"/>
              <w:ind w:left="-18" w:right="-270"/>
              <w:jc w:val="center"/>
              <w:rPr>
                <w:rFonts w:ascii="CordiaUPC" w:hAnsi="CordiaUPC" w:cs="CordiaUPC"/>
                <w:sz w:val="24"/>
                <w:szCs w:val="24"/>
                <w:lang w:val="th-TH" w:bidi="th-TH"/>
              </w:rPr>
            </w:pPr>
          </w:p>
        </w:tc>
        <w:tc>
          <w:tcPr>
            <w:tcW w:w="866" w:type="dxa"/>
            <w:vAlign w:val="bottom"/>
          </w:tcPr>
          <w:p w14:paraId="769DB4FE" w14:textId="77777777" w:rsidR="004F4FCB" w:rsidRPr="007F079E" w:rsidRDefault="004F4FCB" w:rsidP="004F4FCB">
            <w:pPr>
              <w:tabs>
                <w:tab w:val="decimal" w:pos="616"/>
              </w:tabs>
              <w:spacing w:line="240" w:lineRule="exact"/>
              <w:ind w:left="-130" w:right="-108"/>
              <w:rPr>
                <w:rFonts w:ascii="CordiaUPC" w:hAnsi="CordiaUPC" w:cs="CordiaUPC"/>
                <w:sz w:val="24"/>
                <w:szCs w:val="24"/>
                <w:lang w:val="en-US"/>
              </w:rPr>
            </w:pPr>
          </w:p>
        </w:tc>
        <w:tc>
          <w:tcPr>
            <w:tcW w:w="236" w:type="dxa"/>
          </w:tcPr>
          <w:p w14:paraId="1B355934" w14:textId="77777777" w:rsidR="004F4FCB" w:rsidRPr="007F079E" w:rsidRDefault="004F4FCB" w:rsidP="004F4FCB">
            <w:pPr>
              <w:tabs>
                <w:tab w:val="decimal" w:pos="1032"/>
              </w:tabs>
              <w:spacing w:line="240" w:lineRule="exact"/>
              <w:ind w:left="-18" w:right="-270"/>
              <w:jc w:val="center"/>
              <w:rPr>
                <w:rFonts w:ascii="CordiaUPC" w:hAnsi="CordiaUPC" w:cs="CordiaUPC"/>
                <w:sz w:val="24"/>
                <w:szCs w:val="24"/>
                <w:lang w:val="th-TH" w:bidi="th-TH"/>
              </w:rPr>
            </w:pPr>
          </w:p>
        </w:tc>
        <w:tc>
          <w:tcPr>
            <w:tcW w:w="898" w:type="dxa"/>
            <w:vAlign w:val="bottom"/>
          </w:tcPr>
          <w:p w14:paraId="68ABED24" w14:textId="77777777" w:rsidR="004F4FCB" w:rsidRPr="007F079E" w:rsidRDefault="004F4FCB" w:rsidP="004F4FCB">
            <w:pPr>
              <w:tabs>
                <w:tab w:val="decimal" w:pos="648"/>
              </w:tabs>
              <w:spacing w:line="240" w:lineRule="exact"/>
              <w:ind w:left="-130" w:right="-108"/>
              <w:rPr>
                <w:rFonts w:ascii="CordiaUPC" w:hAnsi="CordiaUPC" w:cs="CordiaUPC"/>
                <w:sz w:val="24"/>
                <w:szCs w:val="24"/>
                <w:lang w:val="en-US"/>
              </w:rPr>
            </w:pPr>
          </w:p>
        </w:tc>
        <w:tc>
          <w:tcPr>
            <w:tcW w:w="284" w:type="dxa"/>
          </w:tcPr>
          <w:p w14:paraId="26B56256" w14:textId="77777777" w:rsidR="004F4FCB" w:rsidRPr="007F079E" w:rsidRDefault="004F4FCB" w:rsidP="004F4FCB">
            <w:pPr>
              <w:tabs>
                <w:tab w:val="decimal" w:pos="1032"/>
              </w:tabs>
              <w:spacing w:line="240" w:lineRule="exact"/>
              <w:ind w:left="-18" w:right="-270"/>
              <w:jc w:val="center"/>
              <w:rPr>
                <w:rFonts w:ascii="CordiaUPC" w:hAnsi="CordiaUPC" w:cs="CordiaUPC"/>
                <w:sz w:val="24"/>
                <w:szCs w:val="24"/>
                <w:lang w:val="th-TH" w:bidi="th-TH"/>
              </w:rPr>
            </w:pPr>
          </w:p>
        </w:tc>
        <w:tc>
          <w:tcPr>
            <w:tcW w:w="992" w:type="dxa"/>
            <w:vAlign w:val="bottom"/>
          </w:tcPr>
          <w:p w14:paraId="178A3212" w14:textId="77777777" w:rsidR="004F4FCB" w:rsidRPr="007F079E" w:rsidRDefault="004F4FCB" w:rsidP="004F4FCB">
            <w:pPr>
              <w:tabs>
                <w:tab w:val="decimal" w:pos="745"/>
              </w:tabs>
              <w:spacing w:line="240" w:lineRule="exact"/>
              <w:ind w:left="-130" w:right="-108"/>
              <w:rPr>
                <w:rFonts w:ascii="CordiaUPC" w:hAnsi="CordiaUPC" w:cs="CordiaUPC"/>
                <w:sz w:val="24"/>
                <w:szCs w:val="24"/>
                <w:lang w:val="en-US"/>
              </w:rPr>
            </w:pPr>
          </w:p>
        </w:tc>
        <w:tc>
          <w:tcPr>
            <w:tcW w:w="284" w:type="dxa"/>
          </w:tcPr>
          <w:p w14:paraId="2BAF9230" w14:textId="77777777" w:rsidR="004F4FCB" w:rsidRPr="007F079E" w:rsidRDefault="004F4FCB" w:rsidP="004F4FCB">
            <w:pPr>
              <w:tabs>
                <w:tab w:val="decimal" w:pos="1032"/>
              </w:tabs>
              <w:spacing w:line="240" w:lineRule="exact"/>
              <w:ind w:left="-18" w:right="-270"/>
              <w:jc w:val="center"/>
              <w:rPr>
                <w:rFonts w:ascii="CordiaUPC" w:hAnsi="CordiaUPC" w:cs="CordiaUPC"/>
                <w:sz w:val="24"/>
                <w:szCs w:val="24"/>
                <w:lang w:val="th-TH" w:bidi="th-TH"/>
              </w:rPr>
            </w:pPr>
          </w:p>
        </w:tc>
        <w:tc>
          <w:tcPr>
            <w:tcW w:w="1008" w:type="dxa"/>
            <w:vAlign w:val="bottom"/>
          </w:tcPr>
          <w:p w14:paraId="09881761" w14:textId="77777777" w:rsidR="004F4FCB" w:rsidRPr="007F079E" w:rsidRDefault="004F4FCB" w:rsidP="004F4FCB">
            <w:pPr>
              <w:tabs>
                <w:tab w:val="decimal" w:pos="737"/>
              </w:tabs>
              <w:spacing w:line="240" w:lineRule="exact"/>
              <w:ind w:left="-130" w:right="-108"/>
              <w:rPr>
                <w:rFonts w:ascii="CordiaUPC" w:hAnsi="CordiaUPC" w:cs="CordiaUPC"/>
                <w:sz w:val="24"/>
                <w:szCs w:val="24"/>
                <w:lang w:val="en-US"/>
              </w:rPr>
            </w:pPr>
          </w:p>
        </w:tc>
        <w:tc>
          <w:tcPr>
            <w:tcW w:w="236" w:type="dxa"/>
          </w:tcPr>
          <w:p w14:paraId="44F592D8" w14:textId="77777777" w:rsidR="004F4FCB" w:rsidRPr="007F079E" w:rsidRDefault="004F4FCB" w:rsidP="004F4FCB">
            <w:pPr>
              <w:tabs>
                <w:tab w:val="decimal" w:pos="884"/>
              </w:tabs>
              <w:spacing w:line="240" w:lineRule="exact"/>
              <w:ind w:left="-130" w:right="-108"/>
              <w:rPr>
                <w:rFonts w:ascii="CordiaUPC" w:hAnsi="CordiaUPC" w:cs="CordiaUPC"/>
                <w:sz w:val="24"/>
                <w:szCs w:val="24"/>
                <w:lang w:val="en-US"/>
              </w:rPr>
            </w:pPr>
          </w:p>
        </w:tc>
        <w:tc>
          <w:tcPr>
            <w:tcW w:w="1024" w:type="dxa"/>
          </w:tcPr>
          <w:p w14:paraId="1C0F4190" w14:textId="77777777" w:rsidR="004F4FCB" w:rsidRPr="007F079E" w:rsidRDefault="004F4FCB" w:rsidP="004F4FCB">
            <w:pPr>
              <w:tabs>
                <w:tab w:val="decimal" w:pos="750"/>
              </w:tabs>
              <w:spacing w:line="240" w:lineRule="exact"/>
              <w:ind w:left="-130" w:right="-108"/>
              <w:rPr>
                <w:rFonts w:ascii="CordiaUPC" w:hAnsi="CordiaUPC" w:cs="CordiaUPC"/>
                <w:sz w:val="24"/>
                <w:szCs w:val="24"/>
                <w:lang w:val="en-US"/>
              </w:rPr>
            </w:pPr>
          </w:p>
        </w:tc>
      </w:tr>
      <w:tr w:rsidR="004F4FCB" w:rsidRPr="007F079E" w14:paraId="1D9A50F2" w14:textId="77777777" w:rsidTr="006D0ACA">
        <w:trPr>
          <w:cantSplit/>
        </w:trPr>
        <w:tc>
          <w:tcPr>
            <w:tcW w:w="2700" w:type="dxa"/>
          </w:tcPr>
          <w:p w14:paraId="56F4CCFE" w14:textId="77777777" w:rsidR="004F4FCB" w:rsidRPr="007F079E" w:rsidRDefault="004F4FCB" w:rsidP="004F4FCB">
            <w:pPr>
              <w:spacing w:line="240" w:lineRule="exact"/>
              <w:ind w:left="-18" w:right="-270"/>
              <w:rPr>
                <w:rFonts w:ascii="CordiaUPC" w:hAnsi="CordiaUPC" w:cs="CordiaUPC"/>
                <w:b/>
                <w:bCs/>
                <w:i/>
                <w:iCs/>
                <w:sz w:val="24"/>
                <w:szCs w:val="24"/>
                <w:lang w:val="th-TH" w:bidi="th-TH"/>
              </w:rPr>
            </w:pPr>
            <w:r w:rsidRPr="007F079E">
              <w:rPr>
                <w:rFonts w:ascii="CordiaUPC" w:hAnsi="CordiaUPC" w:cs="CordiaUPC" w:hint="cs"/>
                <w:b/>
                <w:bCs/>
                <w:i/>
                <w:iCs/>
                <w:sz w:val="24"/>
                <w:szCs w:val="24"/>
                <w:lang w:val="th-TH" w:bidi="th-TH"/>
              </w:rPr>
              <w:t>Financial liabilities</w:t>
            </w:r>
          </w:p>
        </w:tc>
        <w:tc>
          <w:tcPr>
            <w:tcW w:w="1001" w:type="dxa"/>
            <w:vAlign w:val="bottom"/>
          </w:tcPr>
          <w:p w14:paraId="08691D1F" w14:textId="77777777" w:rsidR="004F4FCB" w:rsidRPr="007F079E" w:rsidRDefault="004F4FCB" w:rsidP="004F4FCB">
            <w:pPr>
              <w:tabs>
                <w:tab w:val="decimal" w:pos="752"/>
              </w:tabs>
              <w:spacing w:line="240" w:lineRule="exact"/>
              <w:ind w:left="-130" w:right="-108"/>
              <w:rPr>
                <w:rFonts w:ascii="CordiaUPC" w:hAnsi="CordiaUPC" w:cs="CordiaUPC"/>
                <w:sz w:val="24"/>
                <w:szCs w:val="24"/>
                <w:lang w:val="en-US"/>
              </w:rPr>
            </w:pPr>
          </w:p>
        </w:tc>
        <w:tc>
          <w:tcPr>
            <w:tcW w:w="268" w:type="dxa"/>
          </w:tcPr>
          <w:p w14:paraId="438ED081" w14:textId="77777777" w:rsidR="004F4FCB" w:rsidRPr="007F079E" w:rsidRDefault="004F4FCB" w:rsidP="004F4FCB">
            <w:pPr>
              <w:tabs>
                <w:tab w:val="decimal" w:pos="1032"/>
              </w:tabs>
              <w:spacing w:line="240" w:lineRule="exact"/>
              <w:ind w:left="-18" w:right="-270"/>
              <w:jc w:val="center"/>
              <w:rPr>
                <w:rFonts w:ascii="CordiaUPC" w:hAnsi="CordiaUPC" w:cs="CordiaUPC"/>
                <w:sz w:val="24"/>
                <w:szCs w:val="24"/>
                <w:lang w:val="th-TH" w:bidi="th-TH"/>
              </w:rPr>
            </w:pPr>
          </w:p>
        </w:tc>
        <w:tc>
          <w:tcPr>
            <w:tcW w:w="866" w:type="dxa"/>
            <w:vAlign w:val="bottom"/>
          </w:tcPr>
          <w:p w14:paraId="58E1BF13" w14:textId="77777777" w:rsidR="004F4FCB" w:rsidRPr="007F079E" w:rsidRDefault="004F4FCB" w:rsidP="004F4FCB">
            <w:pPr>
              <w:tabs>
                <w:tab w:val="decimal" w:pos="616"/>
              </w:tabs>
              <w:spacing w:line="240" w:lineRule="exact"/>
              <w:ind w:left="-130" w:right="-108"/>
              <w:rPr>
                <w:rFonts w:ascii="CordiaUPC" w:hAnsi="CordiaUPC" w:cs="CordiaUPC"/>
                <w:sz w:val="24"/>
                <w:szCs w:val="24"/>
                <w:lang w:val="en-US"/>
              </w:rPr>
            </w:pPr>
          </w:p>
        </w:tc>
        <w:tc>
          <w:tcPr>
            <w:tcW w:w="236" w:type="dxa"/>
          </w:tcPr>
          <w:p w14:paraId="676C306A" w14:textId="77777777" w:rsidR="004F4FCB" w:rsidRPr="007F079E" w:rsidRDefault="004F4FCB" w:rsidP="004F4FCB">
            <w:pPr>
              <w:tabs>
                <w:tab w:val="decimal" w:pos="1032"/>
              </w:tabs>
              <w:spacing w:line="240" w:lineRule="exact"/>
              <w:ind w:left="-18" w:right="-270"/>
              <w:jc w:val="center"/>
              <w:rPr>
                <w:rFonts w:ascii="CordiaUPC" w:hAnsi="CordiaUPC" w:cs="CordiaUPC"/>
                <w:sz w:val="24"/>
                <w:szCs w:val="24"/>
                <w:lang w:val="th-TH" w:bidi="th-TH"/>
              </w:rPr>
            </w:pPr>
          </w:p>
        </w:tc>
        <w:tc>
          <w:tcPr>
            <w:tcW w:w="898" w:type="dxa"/>
            <w:vAlign w:val="bottom"/>
          </w:tcPr>
          <w:p w14:paraId="3C8A3DA8" w14:textId="77777777" w:rsidR="004F4FCB" w:rsidRPr="007F079E" w:rsidRDefault="004F4FCB" w:rsidP="004F4FCB">
            <w:pPr>
              <w:tabs>
                <w:tab w:val="decimal" w:pos="648"/>
              </w:tabs>
              <w:spacing w:line="240" w:lineRule="exact"/>
              <w:ind w:left="-130" w:right="-108"/>
              <w:rPr>
                <w:rFonts w:ascii="CordiaUPC" w:hAnsi="CordiaUPC" w:cs="CordiaUPC"/>
                <w:sz w:val="24"/>
                <w:szCs w:val="24"/>
                <w:lang w:val="en-US"/>
              </w:rPr>
            </w:pPr>
          </w:p>
        </w:tc>
        <w:tc>
          <w:tcPr>
            <w:tcW w:w="284" w:type="dxa"/>
          </w:tcPr>
          <w:p w14:paraId="1E6C2622" w14:textId="77777777" w:rsidR="004F4FCB" w:rsidRPr="007F079E" w:rsidRDefault="004F4FCB" w:rsidP="004F4FCB">
            <w:pPr>
              <w:tabs>
                <w:tab w:val="decimal" w:pos="1032"/>
              </w:tabs>
              <w:spacing w:line="240" w:lineRule="exact"/>
              <w:ind w:left="-18" w:right="-270"/>
              <w:jc w:val="center"/>
              <w:rPr>
                <w:rFonts w:ascii="CordiaUPC" w:hAnsi="CordiaUPC" w:cs="CordiaUPC"/>
                <w:sz w:val="24"/>
                <w:szCs w:val="24"/>
                <w:lang w:val="th-TH" w:bidi="th-TH"/>
              </w:rPr>
            </w:pPr>
          </w:p>
        </w:tc>
        <w:tc>
          <w:tcPr>
            <w:tcW w:w="992" w:type="dxa"/>
            <w:vAlign w:val="bottom"/>
          </w:tcPr>
          <w:p w14:paraId="35FFA07F" w14:textId="77777777" w:rsidR="004F4FCB" w:rsidRPr="007F079E" w:rsidRDefault="004F4FCB" w:rsidP="004F4FCB">
            <w:pPr>
              <w:tabs>
                <w:tab w:val="decimal" w:pos="745"/>
              </w:tabs>
              <w:spacing w:line="240" w:lineRule="exact"/>
              <w:ind w:left="-130" w:right="-108"/>
              <w:rPr>
                <w:rFonts w:ascii="CordiaUPC" w:hAnsi="CordiaUPC" w:cs="CordiaUPC"/>
                <w:sz w:val="24"/>
                <w:szCs w:val="24"/>
                <w:lang w:val="en-US"/>
              </w:rPr>
            </w:pPr>
          </w:p>
        </w:tc>
        <w:tc>
          <w:tcPr>
            <w:tcW w:w="284" w:type="dxa"/>
          </w:tcPr>
          <w:p w14:paraId="2ABD002E" w14:textId="77777777" w:rsidR="004F4FCB" w:rsidRPr="007F079E" w:rsidRDefault="004F4FCB" w:rsidP="004F4FCB">
            <w:pPr>
              <w:tabs>
                <w:tab w:val="decimal" w:pos="1032"/>
              </w:tabs>
              <w:spacing w:line="240" w:lineRule="exact"/>
              <w:ind w:left="-18" w:right="-270"/>
              <w:jc w:val="center"/>
              <w:rPr>
                <w:rFonts w:ascii="CordiaUPC" w:hAnsi="CordiaUPC" w:cs="CordiaUPC"/>
                <w:sz w:val="24"/>
                <w:szCs w:val="24"/>
                <w:lang w:val="th-TH" w:bidi="th-TH"/>
              </w:rPr>
            </w:pPr>
          </w:p>
        </w:tc>
        <w:tc>
          <w:tcPr>
            <w:tcW w:w="1008" w:type="dxa"/>
            <w:vAlign w:val="bottom"/>
          </w:tcPr>
          <w:p w14:paraId="2FBCA899" w14:textId="77777777" w:rsidR="004F4FCB" w:rsidRPr="007F079E" w:rsidRDefault="004F4FCB" w:rsidP="004F4FCB">
            <w:pPr>
              <w:tabs>
                <w:tab w:val="decimal" w:pos="737"/>
              </w:tabs>
              <w:spacing w:line="240" w:lineRule="exact"/>
              <w:ind w:left="-130" w:right="-108"/>
              <w:rPr>
                <w:rFonts w:ascii="CordiaUPC" w:hAnsi="CordiaUPC" w:cs="CordiaUPC"/>
                <w:sz w:val="24"/>
                <w:szCs w:val="24"/>
                <w:lang w:val="en-US"/>
              </w:rPr>
            </w:pPr>
          </w:p>
        </w:tc>
        <w:tc>
          <w:tcPr>
            <w:tcW w:w="236" w:type="dxa"/>
          </w:tcPr>
          <w:p w14:paraId="739CBEC9" w14:textId="77777777" w:rsidR="004F4FCB" w:rsidRPr="007F079E" w:rsidRDefault="004F4FCB" w:rsidP="004F4FCB">
            <w:pPr>
              <w:tabs>
                <w:tab w:val="decimal" w:pos="884"/>
              </w:tabs>
              <w:spacing w:line="240" w:lineRule="exact"/>
              <w:ind w:left="-130" w:right="-108"/>
              <w:rPr>
                <w:rFonts w:ascii="CordiaUPC" w:hAnsi="CordiaUPC" w:cs="CordiaUPC"/>
                <w:sz w:val="24"/>
                <w:szCs w:val="24"/>
                <w:lang w:val="en-US"/>
              </w:rPr>
            </w:pPr>
          </w:p>
        </w:tc>
        <w:tc>
          <w:tcPr>
            <w:tcW w:w="1024" w:type="dxa"/>
          </w:tcPr>
          <w:p w14:paraId="5F50109D" w14:textId="77777777" w:rsidR="004F4FCB" w:rsidRPr="007F079E" w:rsidRDefault="004F4FCB" w:rsidP="004F4FCB">
            <w:pPr>
              <w:tabs>
                <w:tab w:val="decimal" w:pos="750"/>
              </w:tabs>
              <w:spacing w:line="240" w:lineRule="exact"/>
              <w:ind w:left="-130" w:right="-108"/>
              <w:rPr>
                <w:rFonts w:ascii="CordiaUPC" w:hAnsi="CordiaUPC" w:cs="CordiaUPC"/>
                <w:sz w:val="24"/>
                <w:szCs w:val="24"/>
                <w:lang w:val="en-US"/>
              </w:rPr>
            </w:pPr>
          </w:p>
        </w:tc>
      </w:tr>
      <w:tr w:rsidR="004F4FCB" w:rsidRPr="007F079E" w14:paraId="7DEBBA06" w14:textId="77777777" w:rsidTr="006D0ACA">
        <w:trPr>
          <w:cantSplit/>
        </w:trPr>
        <w:tc>
          <w:tcPr>
            <w:tcW w:w="2700" w:type="dxa"/>
          </w:tcPr>
          <w:p w14:paraId="44201BB2" w14:textId="77777777" w:rsidR="004F4FCB" w:rsidRPr="007F079E" w:rsidRDefault="004F4FCB" w:rsidP="004F4FCB">
            <w:pPr>
              <w:spacing w:line="240" w:lineRule="exact"/>
              <w:ind w:left="-18" w:right="-270"/>
              <w:rPr>
                <w:rFonts w:ascii="CordiaUPC" w:hAnsi="CordiaUPC" w:cs="CordiaUPC"/>
                <w:sz w:val="24"/>
                <w:szCs w:val="24"/>
                <w:lang w:val="th-TH" w:bidi="th-TH"/>
              </w:rPr>
            </w:pPr>
            <w:r w:rsidRPr="007F079E">
              <w:rPr>
                <w:rFonts w:ascii="CordiaUPC" w:hAnsi="CordiaUPC" w:cs="CordiaUPC" w:hint="cs"/>
                <w:sz w:val="24"/>
                <w:szCs w:val="24"/>
                <w:lang w:val="th-TH" w:bidi="th-TH"/>
              </w:rPr>
              <w:t xml:space="preserve">Deposits </w:t>
            </w:r>
          </w:p>
        </w:tc>
        <w:tc>
          <w:tcPr>
            <w:tcW w:w="1001" w:type="dxa"/>
          </w:tcPr>
          <w:p w14:paraId="1ED355F4" w14:textId="6E2C458A" w:rsidR="004F4FCB" w:rsidRPr="007F079E" w:rsidRDefault="004F4FCB" w:rsidP="004F4FCB">
            <w:pPr>
              <w:tabs>
                <w:tab w:val="decimal" w:pos="752"/>
              </w:tabs>
              <w:spacing w:line="240" w:lineRule="exact"/>
              <w:ind w:left="-130" w:right="-108"/>
              <w:rPr>
                <w:rFonts w:ascii="CordiaUPC" w:hAnsi="CordiaUPC" w:cs="CordiaUPC"/>
                <w:sz w:val="24"/>
                <w:szCs w:val="24"/>
              </w:rPr>
            </w:pPr>
            <w:r w:rsidRPr="007F079E">
              <w:rPr>
                <w:rFonts w:ascii="CordiaUPC" w:hAnsi="CordiaUPC" w:cs="CordiaUPC"/>
                <w:szCs w:val="22"/>
              </w:rPr>
              <w:t>1,168,017</w:t>
            </w:r>
          </w:p>
        </w:tc>
        <w:tc>
          <w:tcPr>
            <w:tcW w:w="268" w:type="dxa"/>
          </w:tcPr>
          <w:p w14:paraId="2C9546C3" w14:textId="77777777" w:rsidR="004F4FCB" w:rsidRPr="007F079E" w:rsidRDefault="004F4FCB" w:rsidP="004F4FCB">
            <w:pPr>
              <w:tabs>
                <w:tab w:val="decimal" w:pos="1107"/>
              </w:tabs>
              <w:spacing w:line="240" w:lineRule="exact"/>
              <w:ind w:left="-135" w:right="-18"/>
              <w:rPr>
                <w:rFonts w:ascii="CordiaUPC" w:hAnsi="CordiaUPC" w:cs="CordiaUPC"/>
                <w:sz w:val="24"/>
                <w:szCs w:val="24"/>
              </w:rPr>
            </w:pPr>
          </w:p>
        </w:tc>
        <w:tc>
          <w:tcPr>
            <w:tcW w:w="866" w:type="dxa"/>
          </w:tcPr>
          <w:p w14:paraId="75C86780" w14:textId="3374C063" w:rsidR="004F4FCB" w:rsidRPr="007F079E" w:rsidRDefault="004F4FCB" w:rsidP="004F4FCB">
            <w:pPr>
              <w:tabs>
                <w:tab w:val="decimal" w:pos="616"/>
              </w:tabs>
              <w:spacing w:line="240" w:lineRule="exact"/>
              <w:ind w:right="-108"/>
              <w:rPr>
                <w:rFonts w:ascii="CordiaUPC" w:hAnsi="CordiaUPC" w:cs="CordiaUPC"/>
                <w:sz w:val="24"/>
                <w:szCs w:val="24"/>
              </w:rPr>
            </w:pPr>
            <w:r w:rsidRPr="007F079E">
              <w:rPr>
                <w:rFonts w:ascii="CordiaUPC" w:hAnsi="CordiaUPC" w:cs="CordiaUPC"/>
                <w:szCs w:val="22"/>
              </w:rPr>
              <w:t>153,760</w:t>
            </w:r>
          </w:p>
        </w:tc>
        <w:tc>
          <w:tcPr>
            <w:tcW w:w="236" w:type="dxa"/>
          </w:tcPr>
          <w:p w14:paraId="24379057" w14:textId="77777777" w:rsidR="004F4FCB" w:rsidRPr="007F079E" w:rsidRDefault="004F4FCB" w:rsidP="004F4FCB">
            <w:pPr>
              <w:tabs>
                <w:tab w:val="decimal" w:pos="1107"/>
              </w:tabs>
              <w:spacing w:line="240" w:lineRule="exact"/>
              <w:ind w:left="-135" w:right="-18"/>
              <w:rPr>
                <w:rFonts w:ascii="CordiaUPC" w:hAnsi="CordiaUPC" w:cs="CordiaUPC"/>
                <w:sz w:val="24"/>
                <w:szCs w:val="24"/>
              </w:rPr>
            </w:pPr>
          </w:p>
        </w:tc>
        <w:tc>
          <w:tcPr>
            <w:tcW w:w="898" w:type="dxa"/>
          </w:tcPr>
          <w:p w14:paraId="02A91062" w14:textId="071C116C" w:rsidR="004F4FCB" w:rsidRPr="007F079E" w:rsidRDefault="004F4FCB" w:rsidP="004F4FCB">
            <w:pPr>
              <w:tabs>
                <w:tab w:val="decimal" w:pos="648"/>
              </w:tabs>
              <w:spacing w:line="240" w:lineRule="exact"/>
              <w:ind w:left="-130" w:right="-108"/>
              <w:rPr>
                <w:rFonts w:ascii="CordiaUPC" w:hAnsi="CordiaUPC" w:cs="CordiaUPC"/>
                <w:sz w:val="24"/>
                <w:szCs w:val="24"/>
              </w:rPr>
            </w:pPr>
            <w:r w:rsidRPr="007F079E">
              <w:rPr>
                <w:rFonts w:ascii="CordiaUPC" w:hAnsi="CordiaUPC" w:cs="CordiaUPC"/>
                <w:szCs w:val="22"/>
              </w:rPr>
              <w:t>77,470</w:t>
            </w:r>
          </w:p>
        </w:tc>
        <w:tc>
          <w:tcPr>
            <w:tcW w:w="284" w:type="dxa"/>
          </w:tcPr>
          <w:p w14:paraId="2AE62A9D" w14:textId="77777777" w:rsidR="004F4FCB" w:rsidRPr="007F079E" w:rsidRDefault="004F4FCB" w:rsidP="004F4FCB">
            <w:pPr>
              <w:tabs>
                <w:tab w:val="decimal" w:pos="1107"/>
              </w:tabs>
              <w:spacing w:line="240" w:lineRule="exact"/>
              <w:ind w:left="-135" w:right="-18"/>
              <w:rPr>
                <w:rFonts w:ascii="CordiaUPC" w:hAnsi="CordiaUPC" w:cs="CordiaUPC"/>
                <w:sz w:val="24"/>
                <w:szCs w:val="24"/>
              </w:rPr>
            </w:pPr>
          </w:p>
        </w:tc>
        <w:tc>
          <w:tcPr>
            <w:tcW w:w="992" w:type="dxa"/>
          </w:tcPr>
          <w:p w14:paraId="5AFD868D" w14:textId="3BB4402F" w:rsidR="004F4FCB" w:rsidRPr="007F079E" w:rsidRDefault="004F4FCB" w:rsidP="004F4FCB">
            <w:pPr>
              <w:tabs>
                <w:tab w:val="decimal" w:pos="745"/>
              </w:tabs>
              <w:spacing w:line="240" w:lineRule="exact"/>
              <w:ind w:left="-130" w:right="-108"/>
              <w:rPr>
                <w:rFonts w:ascii="CordiaUPC" w:hAnsi="CordiaUPC" w:cs="CordiaUPC"/>
                <w:sz w:val="24"/>
                <w:szCs w:val="24"/>
              </w:rPr>
            </w:pPr>
            <w:r w:rsidRPr="007F079E">
              <w:rPr>
                <w:rFonts w:ascii="CordiaUPC" w:hAnsi="CordiaUPC" w:cs="CordiaUPC"/>
                <w:szCs w:val="22"/>
              </w:rPr>
              <w:t>-</w:t>
            </w:r>
          </w:p>
        </w:tc>
        <w:tc>
          <w:tcPr>
            <w:tcW w:w="284" w:type="dxa"/>
          </w:tcPr>
          <w:p w14:paraId="4B1FC4EF" w14:textId="77777777" w:rsidR="004F4FCB" w:rsidRPr="007F079E" w:rsidRDefault="004F4FCB" w:rsidP="004F4FCB">
            <w:pPr>
              <w:tabs>
                <w:tab w:val="decimal" w:pos="1107"/>
              </w:tabs>
              <w:spacing w:line="240" w:lineRule="exact"/>
              <w:ind w:left="-135" w:right="-18"/>
              <w:rPr>
                <w:rFonts w:ascii="CordiaUPC" w:hAnsi="CordiaUPC" w:cs="CordiaUPC"/>
                <w:sz w:val="24"/>
                <w:szCs w:val="24"/>
              </w:rPr>
            </w:pPr>
          </w:p>
        </w:tc>
        <w:tc>
          <w:tcPr>
            <w:tcW w:w="1008" w:type="dxa"/>
          </w:tcPr>
          <w:p w14:paraId="1CD2EC61" w14:textId="6544F502" w:rsidR="004F4FCB" w:rsidRPr="007F079E" w:rsidRDefault="004F4FCB" w:rsidP="004F4FCB">
            <w:pPr>
              <w:tabs>
                <w:tab w:val="decimal" w:pos="737"/>
              </w:tabs>
              <w:spacing w:line="240" w:lineRule="exact"/>
              <w:ind w:left="-130" w:right="-108"/>
              <w:rPr>
                <w:rFonts w:ascii="CordiaUPC" w:hAnsi="CordiaUPC" w:cs="CordiaUPC"/>
                <w:sz w:val="24"/>
                <w:szCs w:val="24"/>
              </w:rPr>
            </w:pPr>
            <w:r w:rsidRPr="007F079E">
              <w:rPr>
                <w:rFonts w:ascii="CordiaUPC" w:hAnsi="CordiaUPC" w:cs="CordiaUPC"/>
                <w:szCs w:val="22"/>
              </w:rPr>
              <w:t>-</w:t>
            </w:r>
          </w:p>
        </w:tc>
        <w:tc>
          <w:tcPr>
            <w:tcW w:w="236" w:type="dxa"/>
          </w:tcPr>
          <w:p w14:paraId="62C2F9C3" w14:textId="77777777" w:rsidR="004F4FCB" w:rsidRPr="007F079E" w:rsidRDefault="004F4FCB" w:rsidP="004F4FCB">
            <w:pPr>
              <w:tabs>
                <w:tab w:val="decimal" w:pos="884"/>
              </w:tabs>
              <w:spacing w:line="240" w:lineRule="exact"/>
              <w:ind w:left="-130" w:right="-108"/>
              <w:rPr>
                <w:rFonts w:ascii="CordiaUPC" w:hAnsi="CordiaUPC" w:cs="CordiaUPC"/>
                <w:sz w:val="24"/>
                <w:szCs w:val="24"/>
              </w:rPr>
            </w:pPr>
          </w:p>
        </w:tc>
        <w:tc>
          <w:tcPr>
            <w:tcW w:w="1024" w:type="dxa"/>
          </w:tcPr>
          <w:p w14:paraId="6CF49457" w14:textId="21783548" w:rsidR="004F4FCB" w:rsidRPr="007F079E" w:rsidRDefault="004F4FCB" w:rsidP="004F4FCB">
            <w:pPr>
              <w:tabs>
                <w:tab w:val="decimal" w:pos="750"/>
              </w:tabs>
              <w:spacing w:line="240" w:lineRule="exact"/>
              <w:ind w:left="-130" w:right="-108"/>
              <w:rPr>
                <w:rFonts w:ascii="CordiaUPC" w:hAnsi="CordiaUPC" w:cs="CordiaUPC"/>
                <w:sz w:val="24"/>
                <w:szCs w:val="24"/>
              </w:rPr>
            </w:pPr>
            <w:r w:rsidRPr="007F079E">
              <w:rPr>
                <w:rFonts w:ascii="CordiaUPC" w:hAnsi="CordiaUPC" w:cs="CordiaUPC"/>
                <w:szCs w:val="22"/>
              </w:rPr>
              <w:t>1,399,247</w:t>
            </w:r>
          </w:p>
        </w:tc>
      </w:tr>
      <w:tr w:rsidR="004F4FCB" w:rsidRPr="007F079E" w14:paraId="78BD4296" w14:textId="77777777" w:rsidTr="006D0ACA">
        <w:trPr>
          <w:cantSplit/>
        </w:trPr>
        <w:tc>
          <w:tcPr>
            <w:tcW w:w="2700" w:type="dxa"/>
          </w:tcPr>
          <w:p w14:paraId="574C7216" w14:textId="77777777" w:rsidR="004F4FCB" w:rsidRPr="007F079E" w:rsidRDefault="004F4FCB" w:rsidP="004F4FCB">
            <w:pPr>
              <w:spacing w:line="240" w:lineRule="exact"/>
              <w:ind w:left="-18" w:right="-270"/>
              <w:rPr>
                <w:rFonts w:ascii="CordiaUPC" w:hAnsi="CordiaUPC" w:cs="CordiaUPC"/>
                <w:sz w:val="24"/>
                <w:szCs w:val="24"/>
                <w:lang w:val="en-US" w:bidi="th-TH"/>
              </w:rPr>
            </w:pPr>
            <w:r w:rsidRPr="007F079E">
              <w:rPr>
                <w:rFonts w:ascii="CordiaUPC" w:hAnsi="CordiaUPC" w:cs="CordiaUPC" w:hint="cs"/>
                <w:sz w:val="24"/>
                <w:szCs w:val="24"/>
                <w:lang w:val="en-US" w:bidi="th-TH"/>
              </w:rPr>
              <w:t>Interbank and money market items</w:t>
            </w:r>
          </w:p>
        </w:tc>
        <w:tc>
          <w:tcPr>
            <w:tcW w:w="1001" w:type="dxa"/>
            <w:vAlign w:val="bottom"/>
          </w:tcPr>
          <w:p w14:paraId="2AC1A437" w14:textId="12AD0715" w:rsidR="004F4FCB" w:rsidRPr="007F079E" w:rsidRDefault="004F4FCB" w:rsidP="004F4FCB">
            <w:pPr>
              <w:tabs>
                <w:tab w:val="decimal" w:pos="752"/>
              </w:tabs>
              <w:spacing w:line="240" w:lineRule="exact"/>
              <w:ind w:left="-130" w:right="-108"/>
              <w:rPr>
                <w:rFonts w:ascii="CordiaUPC" w:hAnsi="CordiaUPC" w:cs="CordiaUPC"/>
                <w:sz w:val="24"/>
                <w:szCs w:val="24"/>
              </w:rPr>
            </w:pPr>
            <w:r w:rsidRPr="007F079E">
              <w:rPr>
                <w:rFonts w:ascii="CordiaUPC" w:hAnsi="CordiaUPC" w:cs="CordiaUPC"/>
                <w:szCs w:val="22"/>
              </w:rPr>
              <w:t>13,376</w:t>
            </w:r>
          </w:p>
        </w:tc>
        <w:tc>
          <w:tcPr>
            <w:tcW w:w="268" w:type="dxa"/>
            <w:vAlign w:val="bottom"/>
          </w:tcPr>
          <w:p w14:paraId="61C58CDF" w14:textId="77777777" w:rsidR="004F4FCB" w:rsidRPr="007F079E" w:rsidRDefault="004F4FCB" w:rsidP="004F4FCB">
            <w:pPr>
              <w:tabs>
                <w:tab w:val="decimal" w:pos="1107"/>
              </w:tabs>
              <w:spacing w:line="240" w:lineRule="exact"/>
              <w:ind w:left="-135" w:right="-18"/>
              <w:rPr>
                <w:rFonts w:ascii="CordiaUPC" w:hAnsi="CordiaUPC" w:cs="CordiaUPC"/>
                <w:sz w:val="24"/>
                <w:szCs w:val="24"/>
              </w:rPr>
            </w:pPr>
          </w:p>
        </w:tc>
        <w:tc>
          <w:tcPr>
            <w:tcW w:w="866" w:type="dxa"/>
            <w:vAlign w:val="bottom"/>
          </w:tcPr>
          <w:p w14:paraId="72BA3E5F" w14:textId="12F56A54" w:rsidR="004F4FCB" w:rsidRPr="007F079E" w:rsidRDefault="004F4FCB" w:rsidP="004F4FCB">
            <w:pPr>
              <w:tabs>
                <w:tab w:val="decimal" w:pos="616"/>
              </w:tabs>
              <w:spacing w:line="240" w:lineRule="exact"/>
              <w:ind w:left="-130" w:right="-108"/>
              <w:rPr>
                <w:rFonts w:ascii="CordiaUPC" w:hAnsi="CordiaUPC" w:cs="CordiaUPC"/>
                <w:sz w:val="24"/>
                <w:szCs w:val="24"/>
              </w:rPr>
            </w:pPr>
            <w:r w:rsidRPr="007F079E">
              <w:rPr>
                <w:rFonts w:ascii="CordiaUPC" w:hAnsi="CordiaUPC" w:cs="CordiaUPC"/>
                <w:szCs w:val="22"/>
              </w:rPr>
              <w:t>55,568</w:t>
            </w:r>
          </w:p>
        </w:tc>
        <w:tc>
          <w:tcPr>
            <w:tcW w:w="236" w:type="dxa"/>
            <w:vAlign w:val="bottom"/>
          </w:tcPr>
          <w:p w14:paraId="6DF7A9E9" w14:textId="77777777" w:rsidR="004F4FCB" w:rsidRPr="007F079E" w:rsidRDefault="004F4FCB" w:rsidP="004F4FCB">
            <w:pPr>
              <w:tabs>
                <w:tab w:val="decimal" w:pos="1107"/>
              </w:tabs>
              <w:spacing w:line="240" w:lineRule="exact"/>
              <w:ind w:left="-135" w:right="-18"/>
              <w:rPr>
                <w:rFonts w:ascii="CordiaUPC" w:hAnsi="CordiaUPC" w:cs="CordiaUPC"/>
                <w:sz w:val="24"/>
                <w:szCs w:val="24"/>
              </w:rPr>
            </w:pPr>
          </w:p>
        </w:tc>
        <w:tc>
          <w:tcPr>
            <w:tcW w:w="898" w:type="dxa"/>
            <w:vAlign w:val="bottom"/>
          </w:tcPr>
          <w:p w14:paraId="513E42F5" w14:textId="6BFCC6BE" w:rsidR="004F4FCB" w:rsidRPr="007F079E" w:rsidRDefault="004F4FCB" w:rsidP="004F4FCB">
            <w:pPr>
              <w:tabs>
                <w:tab w:val="decimal" w:pos="648"/>
              </w:tabs>
              <w:spacing w:line="240" w:lineRule="exact"/>
              <w:ind w:left="-130" w:right="-108"/>
              <w:rPr>
                <w:rFonts w:ascii="CordiaUPC" w:hAnsi="CordiaUPC" w:cs="CordiaUPC"/>
                <w:sz w:val="24"/>
                <w:szCs w:val="24"/>
              </w:rPr>
            </w:pPr>
            <w:r w:rsidRPr="007F079E">
              <w:rPr>
                <w:rFonts w:ascii="CordiaUPC" w:hAnsi="CordiaUPC" w:cs="CordiaUPC"/>
                <w:szCs w:val="22"/>
              </w:rPr>
              <w:t>15,819</w:t>
            </w:r>
          </w:p>
        </w:tc>
        <w:tc>
          <w:tcPr>
            <w:tcW w:w="284" w:type="dxa"/>
            <w:vAlign w:val="bottom"/>
          </w:tcPr>
          <w:p w14:paraId="5C9B9FD2" w14:textId="77777777" w:rsidR="004F4FCB" w:rsidRPr="007F079E" w:rsidRDefault="004F4FCB" w:rsidP="004F4FCB">
            <w:pPr>
              <w:tabs>
                <w:tab w:val="decimal" w:pos="1107"/>
              </w:tabs>
              <w:spacing w:line="240" w:lineRule="exact"/>
              <w:ind w:left="-135" w:right="-18"/>
              <w:rPr>
                <w:rFonts w:ascii="CordiaUPC" w:hAnsi="CordiaUPC" w:cs="CordiaUPC"/>
                <w:sz w:val="24"/>
                <w:szCs w:val="24"/>
              </w:rPr>
            </w:pPr>
          </w:p>
        </w:tc>
        <w:tc>
          <w:tcPr>
            <w:tcW w:w="992" w:type="dxa"/>
            <w:vAlign w:val="bottom"/>
          </w:tcPr>
          <w:p w14:paraId="594F2DEE" w14:textId="5B6169FF" w:rsidR="004F4FCB" w:rsidRPr="007F079E" w:rsidRDefault="004F4FCB" w:rsidP="004F4FCB">
            <w:pPr>
              <w:tabs>
                <w:tab w:val="decimal" w:pos="745"/>
              </w:tabs>
              <w:spacing w:line="240" w:lineRule="exact"/>
              <w:ind w:left="-130" w:right="-108"/>
              <w:rPr>
                <w:rFonts w:ascii="CordiaUPC" w:hAnsi="CordiaUPC" w:cs="CordiaUPC"/>
                <w:sz w:val="24"/>
                <w:szCs w:val="24"/>
              </w:rPr>
            </w:pPr>
            <w:r w:rsidRPr="007F079E">
              <w:rPr>
                <w:rFonts w:ascii="CordiaUPC" w:hAnsi="CordiaUPC" w:cs="CordiaUPC"/>
                <w:szCs w:val="22"/>
              </w:rPr>
              <w:t>7</w:t>
            </w:r>
          </w:p>
        </w:tc>
        <w:tc>
          <w:tcPr>
            <w:tcW w:w="284" w:type="dxa"/>
            <w:vAlign w:val="bottom"/>
          </w:tcPr>
          <w:p w14:paraId="4DA1D9DA" w14:textId="77777777" w:rsidR="004F4FCB" w:rsidRPr="007F079E" w:rsidRDefault="004F4FCB" w:rsidP="004F4FCB">
            <w:pPr>
              <w:tabs>
                <w:tab w:val="decimal" w:pos="1107"/>
              </w:tabs>
              <w:spacing w:line="240" w:lineRule="exact"/>
              <w:ind w:left="-135" w:right="-18"/>
              <w:rPr>
                <w:rFonts w:ascii="CordiaUPC" w:hAnsi="CordiaUPC" w:cs="CordiaUPC"/>
                <w:sz w:val="24"/>
                <w:szCs w:val="24"/>
              </w:rPr>
            </w:pPr>
          </w:p>
        </w:tc>
        <w:tc>
          <w:tcPr>
            <w:tcW w:w="1008" w:type="dxa"/>
            <w:vAlign w:val="bottom"/>
          </w:tcPr>
          <w:p w14:paraId="552F6A98" w14:textId="432C48F5" w:rsidR="004F4FCB" w:rsidRPr="007F079E" w:rsidRDefault="004F4FCB" w:rsidP="004F4FCB">
            <w:pPr>
              <w:tabs>
                <w:tab w:val="decimal" w:pos="737"/>
              </w:tabs>
              <w:spacing w:line="240" w:lineRule="exact"/>
              <w:ind w:left="-130" w:right="-108"/>
              <w:rPr>
                <w:rFonts w:ascii="CordiaUPC" w:hAnsi="CordiaUPC" w:cs="CordiaUPC"/>
                <w:sz w:val="24"/>
                <w:szCs w:val="24"/>
              </w:rPr>
            </w:pPr>
            <w:r w:rsidRPr="007F079E">
              <w:rPr>
                <w:rFonts w:ascii="CordiaUPC" w:hAnsi="CordiaUPC" w:cs="CordiaUPC"/>
                <w:szCs w:val="22"/>
              </w:rPr>
              <w:t>-</w:t>
            </w:r>
          </w:p>
        </w:tc>
        <w:tc>
          <w:tcPr>
            <w:tcW w:w="236" w:type="dxa"/>
            <w:vAlign w:val="bottom"/>
          </w:tcPr>
          <w:p w14:paraId="1719205D" w14:textId="77777777" w:rsidR="004F4FCB" w:rsidRPr="007F079E" w:rsidRDefault="004F4FCB" w:rsidP="004F4FCB">
            <w:pPr>
              <w:tabs>
                <w:tab w:val="decimal" w:pos="884"/>
              </w:tabs>
              <w:spacing w:line="240" w:lineRule="exact"/>
              <w:ind w:left="-130" w:right="-108"/>
              <w:rPr>
                <w:rFonts w:ascii="CordiaUPC" w:hAnsi="CordiaUPC" w:cs="CordiaUPC"/>
                <w:sz w:val="24"/>
                <w:szCs w:val="24"/>
              </w:rPr>
            </w:pPr>
          </w:p>
        </w:tc>
        <w:tc>
          <w:tcPr>
            <w:tcW w:w="1024" w:type="dxa"/>
            <w:vAlign w:val="bottom"/>
          </w:tcPr>
          <w:p w14:paraId="39FB4CC7" w14:textId="14F7B95F" w:rsidR="004F4FCB" w:rsidRPr="007F079E" w:rsidRDefault="004F4FCB" w:rsidP="004F4FCB">
            <w:pPr>
              <w:tabs>
                <w:tab w:val="decimal" w:pos="750"/>
              </w:tabs>
              <w:spacing w:line="240" w:lineRule="exact"/>
              <w:ind w:left="-130" w:right="-108"/>
              <w:rPr>
                <w:rFonts w:ascii="CordiaUPC" w:hAnsi="CordiaUPC" w:cs="CordiaUPC"/>
                <w:sz w:val="24"/>
                <w:szCs w:val="24"/>
              </w:rPr>
            </w:pPr>
            <w:r w:rsidRPr="007F079E">
              <w:rPr>
                <w:rFonts w:ascii="CordiaUPC" w:hAnsi="CordiaUPC" w:cs="CordiaUPC"/>
                <w:szCs w:val="22"/>
              </w:rPr>
              <w:t>84,770</w:t>
            </w:r>
          </w:p>
        </w:tc>
      </w:tr>
      <w:tr w:rsidR="004F4FCB" w:rsidRPr="007F079E" w14:paraId="09EA0F92" w14:textId="77777777" w:rsidTr="006D0ACA">
        <w:trPr>
          <w:cantSplit/>
        </w:trPr>
        <w:tc>
          <w:tcPr>
            <w:tcW w:w="2700" w:type="dxa"/>
          </w:tcPr>
          <w:p w14:paraId="0FB05B99" w14:textId="77777777" w:rsidR="004F4FCB" w:rsidRPr="007F079E" w:rsidRDefault="004F4FCB" w:rsidP="004F4FCB">
            <w:pPr>
              <w:spacing w:line="240" w:lineRule="exact"/>
              <w:ind w:left="-18" w:right="-270"/>
              <w:rPr>
                <w:rFonts w:ascii="CordiaUPC" w:hAnsi="CordiaUPC" w:cs="CordiaUPC"/>
                <w:sz w:val="24"/>
                <w:szCs w:val="24"/>
                <w:lang w:val="th-TH" w:bidi="th-TH"/>
              </w:rPr>
            </w:pPr>
            <w:r w:rsidRPr="007F079E">
              <w:rPr>
                <w:rFonts w:ascii="CordiaUPC" w:hAnsi="CordiaUPC" w:cs="CordiaUPC" w:hint="cs"/>
                <w:sz w:val="24"/>
                <w:szCs w:val="24"/>
                <w:lang w:val="th-TH" w:bidi="th-TH"/>
              </w:rPr>
              <w:t>Liabilities payable</w:t>
            </w:r>
            <w:r w:rsidRPr="007F079E" w:rsidDel="00E37C0F">
              <w:rPr>
                <w:rFonts w:ascii="CordiaUPC" w:hAnsi="CordiaUPC" w:cs="CordiaUPC" w:hint="cs"/>
                <w:sz w:val="24"/>
                <w:szCs w:val="24"/>
                <w:lang w:val="th-TH" w:bidi="th-TH"/>
              </w:rPr>
              <w:t xml:space="preserve"> </w:t>
            </w:r>
            <w:r w:rsidRPr="007F079E">
              <w:rPr>
                <w:rFonts w:ascii="CordiaUPC" w:hAnsi="CordiaUPC" w:cs="CordiaUPC" w:hint="cs"/>
                <w:sz w:val="24"/>
                <w:szCs w:val="24"/>
                <w:lang w:val="th-TH" w:bidi="th-TH"/>
              </w:rPr>
              <w:t>on demand</w:t>
            </w:r>
            <w:r w:rsidRPr="007F079E" w:rsidDel="00E37C0F">
              <w:rPr>
                <w:rFonts w:ascii="CordiaUPC" w:hAnsi="CordiaUPC" w:cs="CordiaUPC" w:hint="cs"/>
                <w:sz w:val="24"/>
                <w:szCs w:val="24"/>
                <w:lang w:val="th-TH" w:bidi="th-TH"/>
              </w:rPr>
              <w:t xml:space="preserve"> </w:t>
            </w:r>
          </w:p>
        </w:tc>
        <w:tc>
          <w:tcPr>
            <w:tcW w:w="1001" w:type="dxa"/>
            <w:vAlign w:val="bottom"/>
          </w:tcPr>
          <w:p w14:paraId="7BB6ADA8" w14:textId="053AA4FE" w:rsidR="004F4FCB" w:rsidRPr="007F079E" w:rsidRDefault="004F4FCB" w:rsidP="004F4FCB">
            <w:pPr>
              <w:tabs>
                <w:tab w:val="decimal" w:pos="752"/>
              </w:tabs>
              <w:spacing w:line="240" w:lineRule="exact"/>
              <w:ind w:left="-130" w:right="-108"/>
              <w:rPr>
                <w:rFonts w:ascii="CordiaUPC" w:hAnsi="CordiaUPC" w:cs="CordiaUPC"/>
                <w:sz w:val="24"/>
                <w:szCs w:val="24"/>
              </w:rPr>
            </w:pPr>
            <w:r w:rsidRPr="007F079E">
              <w:rPr>
                <w:rFonts w:ascii="CordiaUPC" w:hAnsi="CordiaUPC" w:cs="CordiaUPC"/>
                <w:szCs w:val="22"/>
              </w:rPr>
              <w:t>5,586</w:t>
            </w:r>
          </w:p>
        </w:tc>
        <w:tc>
          <w:tcPr>
            <w:tcW w:w="268" w:type="dxa"/>
            <w:vAlign w:val="bottom"/>
          </w:tcPr>
          <w:p w14:paraId="2A310543" w14:textId="77777777" w:rsidR="004F4FCB" w:rsidRPr="007F079E" w:rsidRDefault="004F4FCB" w:rsidP="004F4FCB">
            <w:pPr>
              <w:tabs>
                <w:tab w:val="decimal" w:pos="1107"/>
              </w:tabs>
              <w:spacing w:line="240" w:lineRule="exact"/>
              <w:ind w:left="-135" w:right="-18"/>
              <w:rPr>
                <w:rFonts w:ascii="CordiaUPC" w:hAnsi="CordiaUPC" w:cs="CordiaUPC"/>
                <w:sz w:val="24"/>
                <w:szCs w:val="24"/>
              </w:rPr>
            </w:pPr>
          </w:p>
        </w:tc>
        <w:tc>
          <w:tcPr>
            <w:tcW w:w="866" w:type="dxa"/>
            <w:vAlign w:val="bottom"/>
          </w:tcPr>
          <w:p w14:paraId="35A39F4D" w14:textId="35D8598C" w:rsidR="004F4FCB" w:rsidRPr="007F079E" w:rsidRDefault="004F4FCB" w:rsidP="004F4FCB">
            <w:pPr>
              <w:tabs>
                <w:tab w:val="decimal" w:pos="616"/>
              </w:tabs>
              <w:spacing w:line="240" w:lineRule="exact"/>
              <w:ind w:left="-130" w:right="-108"/>
              <w:rPr>
                <w:rFonts w:ascii="CordiaUPC" w:hAnsi="CordiaUPC" w:cs="CordiaUPC"/>
                <w:sz w:val="24"/>
                <w:szCs w:val="24"/>
              </w:rPr>
            </w:pPr>
            <w:r w:rsidRPr="007F079E">
              <w:rPr>
                <w:rFonts w:ascii="CordiaUPC" w:hAnsi="CordiaUPC" w:cs="CordiaUPC"/>
                <w:szCs w:val="22"/>
              </w:rPr>
              <w:t>-</w:t>
            </w:r>
          </w:p>
        </w:tc>
        <w:tc>
          <w:tcPr>
            <w:tcW w:w="236" w:type="dxa"/>
            <w:vAlign w:val="bottom"/>
          </w:tcPr>
          <w:p w14:paraId="61231D25" w14:textId="77777777" w:rsidR="004F4FCB" w:rsidRPr="007F079E" w:rsidRDefault="004F4FCB" w:rsidP="004F4FCB">
            <w:pPr>
              <w:tabs>
                <w:tab w:val="decimal" w:pos="1107"/>
              </w:tabs>
              <w:spacing w:line="240" w:lineRule="exact"/>
              <w:ind w:left="-135" w:right="-18"/>
              <w:rPr>
                <w:rFonts w:ascii="CordiaUPC" w:hAnsi="CordiaUPC" w:cs="CordiaUPC"/>
                <w:sz w:val="24"/>
                <w:szCs w:val="24"/>
              </w:rPr>
            </w:pPr>
          </w:p>
        </w:tc>
        <w:tc>
          <w:tcPr>
            <w:tcW w:w="898" w:type="dxa"/>
            <w:vAlign w:val="bottom"/>
          </w:tcPr>
          <w:p w14:paraId="1B21FBEC" w14:textId="47F02F51" w:rsidR="004F4FCB" w:rsidRPr="007F079E" w:rsidRDefault="004F4FCB" w:rsidP="004F4FCB">
            <w:pPr>
              <w:tabs>
                <w:tab w:val="decimal" w:pos="648"/>
              </w:tabs>
              <w:spacing w:line="240" w:lineRule="exact"/>
              <w:ind w:left="-130" w:right="-108"/>
              <w:rPr>
                <w:rFonts w:ascii="CordiaUPC" w:hAnsi="CordiaUPC" w:cs="CordiaUPC"/>
                <w:sz w:val="24"/>
                <w:szCs w:val="24"/>
              </w:rPr>
            </w:pPr>
            <w:r w:rsidRPr="007F079E">
              <w:rPr>
                <w:rFonts w:ascii="CordiaUPC" w:hAnsi="CordiaUPC" w:cs="CordiaUPC"/>
                <w:szCs w:val="22"/>
              </w:rPr>
              <w:t>-</w:t>
            </w:r>
          </w:p>
        </w:tc>
        <w:tc>
          <w:tcPr>
            <w:tcW w:w="284" w:type="dxa"/>
            <w:vAlign w:val="bottom"/>
          </w:tcPr>
          <w:p w14:paraId="01CA3A4B" w14:textId="77777777" w:rsidR="004F4FCB" w:rsidRPr="007F079E" w:rsidRDefault="004F4FCB" w:rsidP="004F4FCB">
            <w:pPr>
              <w:tabs>
                <w:tab w:val="decimal" w:pos="1107"/>
              </w:tabs>
              <w:spacing w:line="240" w:lineRule="exact"/>
              <w:ind w:left="-135" w:right="-18"/>
              <w:rPr>
                <w:rFonts w:ascii="CordiaUPC" w:hAnsi="CordiaUPC" w:cs="CordiaUPC"/>
                <w:sz w:val="24"/>
                <w:szCs w:val="24"/>
              </w:rPr>
            </w:pPr>
          </w:p>
        </w:tc>
        <w:tc>
          <w:tcPr>
            <w:tcW w:w="992" w:type="dxa"/>
            <w:vAlign w:val="bottom"/>
          </w:tcPr>
          <w:p w14:paraId="462B1381" w14:textId="64541FFF" w:rsidR="004F4FCB" w:rsidRPr="007F079E" w:rsidRDefault="004F4FCB" w:rsidP="004F4FCB">
            <w:pPr>
              <w:tabs>
                <w:tab w:val="decimal" w:pos="745"/>
              </w:tabs>
              <w:spacing w:line="240" w:lineRule="exact"/>
              <w:ind w:left="-130" w:right="-108"/>
              <w:rPr>
                <w:rFonts w:ascii="CordiaUPC" w:hAnsi="CordiaUPC" w:cs="CordiaUPC"/>
                <w:sz w:val="24"/>
                <w:szCs w:val="24"/>
              </w:rPr>
            </w:pPr>
            <w:r w:rsidRPr="007F079E">
              <w:rPr>
                <w:rFonts w:ascii="CordiaUPC" w:hAnsi="CordiaUPC" w:cs="CordiaUPC"/>
                <w:szCs w:val="22"/>
              </w:rPr>
              <w:t>-</w:t>
            </w:r>
          </w:p>
        </w:tc>
        <w:tc>
          <w:tcPr>
            <w:tcW w:w="284" w:type="dxa"/>
            <w:vAlign w:val="bottom"/>
          </w:tcPr>
          <w:p w14:paraId="7D9827E9" w14:textId="77777777" w:rsidR="004F4FCB" w:rsidRPr="007F079E" w:rsidRDefault="004F4FCB" w:rsidP="004F4FCB">
            <w:pPr>
              <w:tabs>
                <w:tab w:val="decimal" w:pos="1107"/>
              </w:tabs>
              <w:spacing w:line="240" w:lineRule="exact"/>
              <w:ind w:left="-135" w:right="-18"/>
              <w:rPr>
                <w:rFonts w:ascii="CordiaUPC" w:hAnsi="CordiaUPC" w:cs="CordiaUPC"/>
                <w:sz w:val="24"/>
                <w:szCs w:val="24"/>
              </w:rPr>
            </w:pPr>
          </w:p>
        </w:tc>
        <w:tc>
          <w:tcPr>
            <w:tcW w:w="1008" w:type="dxa"/>
            <w:vAlign w:val="bottom"/>
          </w:tcPr>
          <w:p w14:paraId="514003A3" w14:textId="0A5C7738" w:rsidR="004F4FCB" w:rsidRPr="007F079E" w:rsidRDefault="004F4FCB" w:rsidP="004F4FCB">
            <w:pPr>
              <w:tabs>
                <w:tab w:val="decimal" w:pos="737"/>
              </w:tabs>
              <w:spacing w:line="240" w:lineRule="exact"/>
              <w:ind w:left="-130" w:right="-108"/>
              <w:rPr>
                <w:rFonts w:ascii="CordiaUPC" w:hAnsi="CordiaUPC" w:cs="CordiaUPC"/>
                <w:sz w:val="24"/>
                <w:szCs w:val="24"/>
              </w:rPr>
            </w:pPr>
            <w:r w:rsidRPr="007F079E">
              <w:rPr>
                <w:rFonts w:ascii="CordiaUPC" w:hAnsi="CordiaUPC" w:cs="CordiaUPC"/>
                <w:szCs w:val="22"/>
              </w:rPr>
              <w:t>-</w:t>
            </w:r>
          </w:p>
        </w:tc>
        <w:tc>
          <w:tcPr>
            <w:tcW w:w="236" w:type="dxa"/>
            <w:vAlign w:val="bottom"/>
          </w:tcPr>
          <w:p w14:paraId="1FD876EF" w14:textId="77777777" w:rsidR="004F4FCB" w:rsidRPr="007F079E" w:rsidRDefault="004F4FCB" w:rsidP="004F4FCB">
            <w:pPr>
              <w:tabs>
                <w:tab w:val="decimal" w:pos="884"/>
              </w:tabs>
              <w:spacing w:line="240" w:lineRule="exact"/>
              <w:ind w:left="-130" w:right="-108"/>
              <w:rPr>
                <w:rFonts w:ascii="CordiaUPC" w:hAnsi="CordiaUPC" w:cs="CordiaUPC"/>
                <w:sz w:val="24"/>
                <w:szCs w:val="24"/>
              </w:rPr>
            </w:pPr>
          </w:p>
        </w:tc>
        <w:tc>
          <w:tcPr>
            <w:tcW w:w="1024" w:type="dxa"/>
            <w:vAlign w:val="bottom"/>
          </w:tcPr>
          <w:p w14:paraId="4E5765D2" w14:textId="1856634E" w:rsidR="004F4FCB" w:rsidRPr="007F079E" w:rsidRDefault="004F4FCB" w:rsidP="004F4FCB">
            <w:pPr>
              <w:tabs>
                <w:tab w:val="decimal" w:pos="750"/>
              </w:tabs>
              <w:spacing w:line="240" w:lineRule="exact"/>
              <w:ind w:left="-130" w:right="-108"/>
              <w:rPr>
                <w:rFonts w:ascii="CordiaUPC" w:hAnsi="CordiaUPC" w:cs="CordiaUPC"/>
                <w:sz w:val="24"/>
                <w:szCs w:val="24"/>
              </w:rPr>
            </w:pPr>
            <w:r w:rsidRPr="007F079E">
              <w:rPr>
                <w:rFonts w:ascii="CordiaUPC" w:hAnsi="CordiaUPC" w:cs="CordiaUPC"/>
                <w:szCs w:val="22"/>
              </w:rPr>
              <w:t>5,586</w:t>
            </w:r>
          </w:p>
        </w:tc>
      </w:tr>
      <w:tr w:rsidR="004F4FCB" w:rsidRPr="007F079E" w14:paraId="10C5C5C8" w14:textId="77777777" w:rsidTr="006D0ACA">
        <w:trPr>
          <w:cantSplit/>
        </w:trPr>
        <w:tc>
          <w:tcPr>
            <w:tcW w:w="2700" w:type="dxa"/>
          </w:tcPr>
          <w:p w14:paraId="73640530" w14:textId="77777777" w:rsidR="004F4FCB" w:rsidRPr="007F079E" w:rsidRDefault="004F4FCB" w:rsidP="004F4FCB">
            <w:pPr>
              <w:spacing w:line="240" w:lineRule="exact"/>
              <w:ind w:left="-18" w:right="-270"/>
              <w:rPr>
                <w:rFonts w:ascii="CordiaUPC" w:hAnsi="CordiaUPC" w:cs="CordiaUPC"/>
                <w:sz w:val="24"/>
                <w:szCs w:val="24"/>
                <w:lang w:val="en-US" w:bidi="th-TH"/>
              </w:rPr>
            </w:pPr>
            <w:r w:rsidRPr="007F079E">
              <w:rPr>
                <w:rFonts w:ascii="CordiaUPC" w:hAnsi="CordiaUPC" w:cs="CordiaUPC" w:hint="cs"/>
                <w:sz w:val="24"/>
                <w:szCs w:val="24"/>
                <w:lang w:val="en-US" w:bidi="th-TH"/>
              </w:rPr>
              <w:t>Financial liabilities measured</w:t>
            </w:r>
            <w:r w:rsidRPr="007F079E">
              <w:rPr>
                <w:rFonts w:ascii="CordiaUPC" w:hAnsi="CordiaUPC" w:cs="CordiaUPC"/>
                <w:sz w:val="24"/>
                <w:szCs w:val="24"/>
                <w:lang w:val="en-US" w:bidi="th-TH"/>
              </w:rPr>
              <w:t xml:space="preserve"> </w:t>
            </w:r>
            <w:r w:rsidRPr="007F079E">
              <w:rPr>
                <w:rFonts w:ascii="CordiaUPC" w:hAnsi="CordiaUPC" w:cs="CordiaUPC" w:hint="cs"/>
                <w:sz w:val="24"/>
                <w:szCs w:val="24"/>
                <w:lang w:val="en-US" w:bidi="th-TH"/>
              </w:rPr>
              <w:t xml:space="preserve">at </w:t>
            </w:r>
          </w:p>
          <w:p w14:paraId="5F2808A2" w14:textId="77777777" w:rsidR="004F4FCB" w:rsidRPr="007F079E" w:rsidRDefault="004F4FCB" w:rsidP="004F4FCB">
            <w:pPr>
              <w:spacing w:line="240" w:lineRule="exact"/>
              <w:ind w:left="-18" w:right="-270"/>
              <w:rPr>
                <w:rFonts w:ascii="CordiaUPC" w:hAnsi="CordiaUPC" w:cs="CordiaUPC"/>
                <w:sz w:val="24"/>
                <w:szCs w:val="24"/>
                <w:lang w:val="en-US" w:bidi="th-TH"/>
              </w:rPr>
            </w:pPr>
            <w:r w:rsidRPr="007F079E">
              <w:rPr>
                <w:rFonts w:ascii="CordiaUPC" w:hAnsi="CordiaUPC" w:cs="CordiaUPC" w:hint="cs"/>
                <w:sz w:val="24"/>
                <w:szCs w:val="24"/>
                <w:lang w:val="en-US" w:bidi="th-TH"/>
              </w:rPr>
              <w:t xml:space="preserve">   fair value through profit or loss</w:t>
            </w:r>
          </w:p>
        </w:tc>
        <w:tc>
          <w:tcPr>
            <w:tcW w:w="1001" w:type="dxa"/>
            <w:vAlign w:val="bottom"/>
          </w:tcPr>
          <w:p w14:paraId="1DE014FB" w14:textId="0FFF306F" w:rsidR="004F4FCB" w:rsidRPr="007F079E" w:rsidRDefault="004F4FCB" w:rsidP="004F4FCB">
            <w:pPr>
              <w:tabs>
                <w:tab w:val="decimal" w:pos="752"/>
              </w:tabs>
              <w:spacing w:line="240" w:lineRule="exact"/>
              <w:ind w:left="-130" w:right="-108"/>
              <w:rPr>
                <w:rFonts w:ascii="CordiaUPC" w:hAnsi="CordiaUPC" w:cs="CordiaUPC"/>
                <w:sz w:val="24"/>
                <w:szCs w:val="24"/>
              </w:rPr>
            </w:pPr>
            <w:r w:rsidRPr="007F079E">
              <w:rPr>
                <w:rFonts w:ascii="CordiaUPC" w:hAnsi="CordiaUPC" w:cs="CordiaUPC"/>
                <w:szCs w:val="22"/>
              </w:rPr>
              <w:t>-</w:t>
            </w:r>
          </w:p>
        </w:tc>
        <w:tc>
          <w:tcPr>
            <w:tcW w:w="268" w:type="dxa"/>
            <w:vAlign w:val="bottom"/>
          </w:tcPr>
          <w:p w14:paraId="3891AAC4" w14:textId="77777777" w:rsidR="004F4FCB" w:rsidRPr="007F079E" w:rsidRDefault="004F4FCB" w:rsidP="004F4FCB">
            <w:pPr>
              <w:tabs>
                <w:tab w:val="decimal" w:pos="1107"/>
              </w:tabs>
              <w:spacing w:line="240" w:lineRule="exact"/>
              <w:ind w:left="-135" w:right="-18"/>
              <w:rPr>
                <w:rFonts w:ascii="CordiaUPC" w:hAnsi="CordiaUPC" w:cs="CordiaUPC"/>
                <w:sz w:val="24"/>
                <w:szCs w:val="24"/>
              </w:rPr>
            </w:pPr>
          </w:p>
        </w:tc>
        <w:tc>
          <w:tcPr>
            <w:tcW w:w="866" w:type="dxa"/>
            <w:vAlign w:val="bottom"/>
          </w:tcPr>
          <w:p w14:paraId="4750E2EA" w14:textId="1A7CEF2F" w:rsidR="004F4FCB" w:rsidRPr="007F079E" w:rsidRDefault="004F4FCB" w:rsidP="004F4FCB">
            <w:pPr>
              <w:tabs>
                <w:tab w:val="decimal" w:pos="616"/>
              </w:tabs>
              <w:spacing w:line="240" w:lineRule="exact"/>
              <w:ind w:left="-130" w:right="-108"/>
              <w:rPr>
                <w:rFonts w:ascii="CordiaUPC" w:hAnsi="CordiaUPC" w:cs="CordiaUPC"/>
                <w:sz w:val="24"/>
                <w:szCs w:val="24"/>
              </w:rPr>
            </w:pPr>
            <w:r w:rsidRPr="007F079E">
              <w:rPr>
                <w:rFonts w:ascii="CordiaUPC" w:hAnsi="CordiaUPC" w:cs="CordiaUPC"/>
                <w:szCs w:val="22"/>
              </w:rPr>
              <w:t>438</w:t>
            </w:r>
          </w:p>
        </w:tc>
        <w:tc>
          <w:tcPr>
            <w:tcW w:w="236" w:type="dxa"/>
            <w:vAlign w:val="bottom"/>
          </w:tcPr>
          <w:p w14:paraId="051E1051" w14:textId="77777777" w:rsidR="004F4FCB" w:rsidRPr="007F079E" w:rsidRDefault="004F4FCB" w:rsidP="004F4FCB">
            <w:pPr>
              <w:tabs>
                <w:tab w:val="decimal" w:pos="1107"/>
              </w:tabs>
              <w:spacing w:line="240" w:lineRule="exact"/>
              <w:ind w:left="-135" w:right="-18"/>
              <w:rPr>
                <w:rFonts w:ascii="CordiaUPC" w:hAnsi="CordiaUPC" w:cs="CordiaUPC"/>
                <w:sz w:val="24"/>
                <w:szCs w:val="24"/>
              </w:rPr>
            </w:pPr>
          </w:p>
        </w:tc>
        <w:tc>
          <w:tcPr>
            <w:tcW w:w="898" w:type="dxa"/>
            <w:vAlign w:val="bottom"/>
          </w:tcPr>
          <w:p w14:paraId="6D6496B7" w14:textId="3CAD161F" w:rsidR="004F4FCB" w:rsidRPr="007F079E" w:rsidRDefault="004F4FCB" w:rsidP="004F4FCB">
            <w:pPr>
              <w:tabs>
                <w:tab w:val="decimal" w:pos="648"/>
              </w:tabs>
              <w:spacing w:line="240" w:lineRule="exact"/>
              <w:ind w:left="-130" w:right="-108"/>
              <w:rPr>
                <w:rFonts w:ascii="CordiaUPC" w:hAnsi="CordiaUPC" w:cs="CordiaUPC"/>
                <w:sz w:val="24"/>
                <w:szCs w:val="24"/>
              </w:rPr>
            </w:pPr>
            <w:r w:rsidRPr="007F079E">
              <w:rPr>
                <w:rFonts w:ascii="CordiaUPC" w:hAnsi="CordiaUPC" w:cs="CordiaUPC"/>
                <w:szCs w:val="22"/>
              </w:rPr>
              <w:t>-</w:t>
            </w:r>
          </w:p>
        </w:tc>
        <w:tc>
          <w:tcPr>
            <w:tcW w:w="284" w:type="dxa"/>
            <w:vAlign w:val="bottom"/>
          </w:tcPr>
          <w:p w14:paraId="46F6D986" w14:textId="77777777" w:rsidR="004F4FCB" w:rsidRPr="007F079E" w:rsidRDefault="004F4FCB" w:rsidP="004F4FCB">
            <w:pPr>
              <w:tabs>
                <w:tab w:val="decimal" w:pos="1107"/>
              </w:tabs>
              <w:spacing w:line="240" w:lineRule="exact"/>
              <w:ind w:left="-135" w:right="-18"/>
              <w:rPr>
                <w:rFonts w:ascii="CordiaUPC" w:hAnsi="CordiaUPC" w:cs="CordiaUPC"/>
                <w:sz w:val="24"/>
                <w:szCs w:val="24"/>
              </w:rPr>
            </w:pPr>
          </w:p>
        </w:tc>
        <w:tc>
          <w:tcPr>
            <w:tcW w:w="992" w:type="dxa"/>
            <w:vAlign w:val="bottom"/>
          </w:tcPr>
          <w:p w14:paraId="0703CB04" w14:textId="62166CD9" w:rsidR="004F4FCB" w:rsidRPr="007F079E" w:rsidRDefault="004F4FCB" w:rsidP="004F4FCB">
            <w:pPr>
              <w:tabs>
                <w:tab w:val="decimal" w:pos="745"/>
              </w:tabs>
              <w:spacing w:line="240" w:lineRule="exact"/>
              <w:ind w:left="-130" w:right="-108"/>
              <w:rPr>
                <w:rFonts w:ascii="CordiaUPC" w:hAnsi="CordiaUPC" w:cs="CordiaUPC"/>
                <w:sz w:val="24"/>
                <w:szCs w:val="24"/>
              </w:rPr>
            </w:pPr>
            <w:r w:rsidRPr="007F079E">
              <w:rPr>
                <w:rFonts w:ascii="CordiaUPC" w:hAnsi="CordiaUPC" w:cs="CordiaUPC"/>
                <w:szCs w:val="22"/>
              </w:rPr>
              <w:t>-</w:t>
            </w:r>
          </w:p>
        </w:tc>
        <w:tc>
          <w:tcPr>
            <w:tcW w:w="284" w:type="dxa"/>
            <w:vAlign w:val="bottom"/>
          </w:tcPr>
          <w:p w14:paraId="37900A0E" w14:textId="77777777" w:rsidR="004F4FCB" w:rsidRPr="007F079E" w:rsidRDefault="004F4FCB" w:rsidP="004F4FCB">
            <w:pPr>
              <w:tabs>
                <w:tab w:val="decimal" w:pos="1107"/>
              </w:tabs>
              <w:spacing w:line="240" w:lineRule="exact"/>
              <w:ind w:left="-135" w:right="-18"/>
              <w:rPr>
                <w:rFonts w:ascii="CordiaUPC" w:hAnsi="CordiaUPC" w:cs="CordiaUPC"/>
                <w:sz w:val="24"/>
                <w:szCs w:val="24"/>
              </w:rPr>
            </w:pPr>
          </w:p>
        </w:tc>
        <w:tc>
          <w:tcPr>
            <w:tcW w:w="1008" w:type="dxa"/>
            <w:vAlign w:val="bottom"/>
          </w:tcPr>
          <w:p w14:paraId="2BDE9E5E" w14:textId="3B81DF5A" w:rsidR="004F4FCB" w:rsidRPr="007F079E" w:rsidRDefault="004F4FCB" w:rsidP="004F4FCB">
            <w:pPr>
              <w:tabs>
                <w:tab w:val="decimal" w:pos="737"/>
              </w:tabs>
              <w:spacing w:line="240" w:lineRule="exact"/>
              <w:ind w:left="-130" w:right="-108"/>
              <w:rPr>
                <w:rFonts w:ascii="CordiaUPC" w:hAnsi="CordiaUPC" w:cs="CordiaUPC"/>
                <w:sz w:val="24"/>
                <w:szCs w:val="24"/>
              </w:rPr>
            </w:pPr>
            <w:r w:rsidRPr="007F079E">
              <w:rPr>
                <w:rFonts w:ascii="CordiaUPC" w:hAnsi="CordiaUPC" w:cs="CordiaUPC"/>
                <w:szCs w:val="22"/>
              </w:rPr>
              <w:t>-</w:t>
            </w:r>
          </w:p>
        </w:tc>
        <w:tc>
          <w:tcPr>
            <w:tcW w:w="236" w:type="dxa"/>
            <w:vAlign w:val="bottom"/>
          </w:tcPr>
          <w:p w14:paraId="166E497A" w14:textId="77777777" w:rsidR="004F4FCB" w:rsidRPr="007F079E" w:rsidRDefault="004F4FCB" w:rsidP="004F4FCB">
            <w:pPr>
              <w:tabs>
                <w:tab w:val="decimal" w:pos="884"/>
              </w:tabs>
              <w:spacing w:line="240" w:lineRule="exact"/>
              <w:ind w:left="-130" w:right="-108"/>
              <w:rPr>
                <w:rFonts w:ascii="CordiaUPC" w:hAnsi="CordiaUPC" w:cs="CordiaUPC"/>
                <w:sz w:val="24"/>
                <w:szCs w:val="24"/>
              </w:rPr>
            </w:pPr>
          </w:p>
        </w:tc>
        <w:tc>
          <w:tcPr>
            <w:tcW w:w="1024" w:type="dxa"/>
            <w:vAlign w:val="bottom"/>
          </w:tcPr>
          <w:p w14:paraId="2005922F" w14:textId="00624D8D" w:rsidR="004F4FCB" w:rsidRPr="007F079E" w:rsidRDefault="004F4FCB" w:rsidP="004F4FCB">
            <w:pPr>
              <w:tabs>
                <w:tab w:val="decimal" w:pos="750"/>
              </w:tabs>
              <w:spacing w:line="240" w:lineRule="exact"/>
              <w:ind w:left="-130" w:right="-108"/>
              <w:rPr>
                <w:rFonts w:ascii="CordiaUPC" w:hAnsi="CordiaUPC" w:cs="CordiaUPC"/>
                <w:sz w:val="24"/>
                <w:szCs w:val="24"/>
              </w:rPr>
            </w:pPr>
            <w:r w:rsidRPr="007F079E">
              <w:rPr>
                <w:rFonts w:ascii="CordiaUPC" w:hAnsi="CordiaUPC" w:cs="CordiaUPC"/>
                <w:szCs w:val="22"/>
              </w:rPr>
              <w:t>438</w:t>
            </w:r>
          </w:p>
        </w:tc>
      </w:tr>
      <w:tr w:rsidR="004F4FCB" w:rsidRPr="007F079E" w14:paraId="63912D55" w14:textId="77777777" w:rsidTr="006D0ACA">
        <w:trPr>
          <w:cantSplit/>
        </w:trPr>
        <w:tc>
          <w:tcPr>
            <w:tcW w:w="2700" w:type="dxa"/>
          </w:tcPr>
          <w:p w14:paraId="0E413FAF" w14:textId="77777777" w:rsidR="004F4FCB" w:rsidRPr="007F079E" w:rsidRDefault="004F4FCB" w:rsidP="004F4FCB">
            <w:pPr>
              <w:spacing w:line="240" w:lineRule="exact"/>
              <w:ind w:left="-18" w:right="-270"/>
              <w:rPr>
                <w:rFonts w:ascii="CordiaUPC" w:hAnsi="CordiaUPC" w:cs="CordiaUPC"/>
                <w:sz w:val="24"/>
                <w:szCs w:val="24"/>
                <w:lang w:val="en-US" w:bidi="th-TH"/>
              </w:rPr>
            </w:pPr>
            <w:r w:rsidRPr="007F079E">
              <w:rPr>
                <w:rFonts w:ascii="CordiaUPC" w:hAnsi="CordiaUPC" w:cs="CordiaUPC" w:hint="cs"/>
                <w:sz w:val="24"/>
                <w:szCs w:val="24"/>
                <w:lang w:val="th-TH" w:bidi="th-TH"/>
              </w:rPr>
              <w:t>Debt</w:t>
            </w:r>
            <w:r w:rsidRPr="007F079E">
              <w:rPr>
                <w:rFonts w:ascii="CordiaUPC" w:hAnsi="CordiaUPC" w:cs="CordiaUPC" w:hint="cs"/>
                <w:sz w:val="24"/>
                <w:szCs w:val="24"/>
                <w:cs/>
                <w:lang w:val="th-TH" w:bidi="th-TH"/>
              </w:rPr>
              <w:t>s</w:t>
            </w:r>
            <w:r w:rsidRPr="007F079E">
              <w:rPr>
                <w:rFonts w:ascii="CordiaUPC" w:hAnsi="CordiaUPC" w:cs="CordiaUPC" w:hint="cs"/>
                <w:sz w:val="24"/>
                <w:szCs w:val="24"/>
                <w:lang w:val="th-TH" w:bidi="th-TH"/>
              </w:rPr>
              <w:t xml:space="preserve"> issued and borrowings</w:t>
            </w:r>
            <w:r w:rsidRPr="007F079E" w:rsidDel="00E37C0F">
              <w:rPr>
                <w:rFonts w:ascii="CordiaUPC" w:hAnsi="CordiaUPC" w:cs="CordiaUPC" w:hint="cs"/>
                <w:sz w:val="24"/>
                <w:szCs w:val="24"/>
                <w:lang w:val="th-TH" w:bidi="th-TH"/>
              </w:rPr>
              <w:t xml:space="preserve"> </w:t>
            </w:r>
          </w:p>
        </w:tc>
        <w:tc>
          <w:tcPr>
            <w:tcW w:w="1001" w:type="dxa"/>
          </w:tcPr>
          <w:p w14:paraId="7834CEA0" w14:textId="17DFAE10" w:rsidR="004F4FCB" w:rsidRPr="007F079E" w:rsidRDefault="004F4FCB" w:rsidP="004F4FCB">
            <w:pPr>
              <w:tabs>
                <w:tab w:val="decimal" w:pos="752"/>
              </w:tabs>
              <w:spacing w:line="240" w:lineRule="exact"/>
              <w:ind w:left="-130" w:right="-108"/>
              <w:rPr>
                <w:rFonts w:ascii="CordiaUPC" w:hAnsi="CordiaUPC" w:cs="CordiaUPC"/>
                <w:sz w:val="24"/>
                <w:szCs w:val="24"/>
              </w:rPr>
            </w:pPr>
            <w:r w:rsidRPr="007F079E">
              <w:rPr>
                <w:rFonts w:ascii="CordiaUPC" w:hAnsi="CordiaUPC" w:cs="CordiaUPC"/>
                <w:szCs w:val="22"/>
              </w:rPr>
              <w:t>5</w:t>
            </w:r>
          </w:p>
        </w:tc>
        <w:tc>
          <w:tcPr>
            <w:tcW w:w="268" w:type="dxa"/>
          </w:tcPr>
          <w:p w14:paraId="1CE7B6DB" w14:textId="77777777" w:rsidR="004F4FCB" w:rsidRPr="007F079E" w:rsidRDefault="004F4FCB" w:rsidP="004F4FCB">
            <w:pPr>
              <w:tabs>
                <w:tab w:val="decimal" w:pos="1107"/>
              </w:tabs>
              <w:spacing w:line="240" w:lineRule="exact"/>
              <w:ind w:left="-135" w:right="-18"/>
              <w:rPr>
                <w:rFonts w:ascii="CordiaUPC" w:hAnsi="CordiaUPC" w:cs="CordiaUPC"/>
                <w:sz w:val="24"/>
                <w:szCs w:val="24"/>
              </w:rPr>
            </w:pPr>
          </w:p>
        </w:tc>
        <w:tc>
          <w:tcPr>
            <w:tcW w:w="866" w:type="dxa"/>
          </w:tcPr>
          <w:p w14:paraId="005EA43D" w14:textId="7B254A1D" w:rsidR="004F4FCB" w:rsidRPr="007F079E" w:rsidRDefault="004F4FCB" w:rsidP="004F4FCB">
            <w:pPr>
              <w:tabs>
                <w:tab w:val="decimal" w:pos="616"/>
              </w:tabs>
              <w:spacing w:line="240" w:lineRule="exact"/>
              <w:ind w:left="-130" w:right="-108"/>
              <w:rPr>
                <w:rFonts w:ascii="CordiaUPC" w:hAnsi="CordiaUPC" w:cs="CordiaUPC"/>
                <w:sz w:val="24"/>
                <w:szCs w:val="24"/>
              </w:rPr>
            </w:pPr>
            <w:r w:rsidRPr="007F079E">
              <w:rPr>
                <w:rFonts w:ascii="CordiaUPC" w:hAnsi="CordiaUPC" w:cs="CordiaUPC"/>
                <w:szCs w:val="22"/>
              </w:rPr>
              <w:t>5,020</w:t>
            </w:r>
          </w:p>
        </w:tc>
        <w:tc>
          <w:tcPr>
            <w:tcW w:w="236" w:type="dxa"/>
          </w:tcPr>
          <w:p w14:paraId="49CF5FDF" w14:textId="77777777" w:rsidR="004F4FCB" w:rsidRPr="007F079E" w:rsidRDefault="004F4FCB" w:rsidP="004F4FCB">
            <w:pPr>
              <w:tabs>
                <w:tab w:val="decimal" w:pos="1107"/>
              </w:tabs>
              <w:spacing w:line="240" w:lineRule="exact"/>
              <w:ind w:left="-135" w:right="-18"/>
              <w:rPr>
                <w:rFonts w:ascii="CordiaUPC" w:hAnsi="CordiaUPC" w:cs="CordiaUPC"/>
                <w:sz w:val="24"/>
                <w:szCs w:val="24"/>
              </w:rPr>
            </w:pPr>
          </w:p>
        </w:tc>
        <w:tc>
          <w:tcPr>
            <w:tcW w:w="898" w:type="dxa"/>
          </w:tcPr>
          <w:p w14:paraId="339DD232" w14:textId="6099447A" w:rsidR="004F4FCB" w:rsidRPr="007F079E" w:rsidRDefault="004F4FCB" w:rsidP="004F4FCB">
            <w:pPr>
              <w:tabs>
                <w:tab w:val="decimal" w:pos="648"/>
              </w:tabs>
              <w:spacing w:line="240" w:lineRule="exact"/>
              <w:ind w:left="-130" w:right="-108"/>
              <w:rPr>
                <w:rFonts w:ascii="CordiaUPC" w:hAnsi="CordiaUPC" w:cs="CordiaUPC"/>
                <w:sz w:val="24"/>
                <w:szCs w:val="24"/>
              </w:rPr>
            </w:pPr>
            <w:r w:rsidRPr="007F079E">
              <w:rPr>
                <w:rFonts w:ascii="CordiaUPC" w:hAnsi="CordiaUPC" w:cs="CordiaUPC"/>
                <w:szCs w:val="22"/>
              </w:rPr>
              <w:t>54,595</w:t>
            </w:r>
          </w:p>
        </w:tc>
        <w:tc>
          <w:tcPr>
            <w:tcW w:w="284" w:type="dxa"/>
          </w:tcPr>
          <w:p w14:paraId="48958468" w14:textId="77777777" w:rsidR="004F4FCB" w:rsidRPr="007F079E" w:rsidRDefault="004F4FCB" w:rsidP="004F4FCB">
            <w:pPr>
              <w:tabs>
                <w:tab w:val="decimal" w:pos="1107"/>
              </w:tabs>
              <w:spacing w:line="240" w:lineRule="exact"/>
              <w:ind w:left="-135" w:right="-18"/>
              <w:rPr>
                <w:rFonts w:ascii="CordiaUPC" w:hAnsi="CordiaUPC" w:cs="CordiaUPC"/>
                <w:sz w:val="24"/>
                <w:szCs w:val="24"/>
              </w:rPr>
            </w:pPr>
          </w:p>
        </w:tc>
        <w:tc>
          <w:tcPr>
            <w:tcW w:w="992" w:type="dxa"/>
          </w:tcPr>
          <w:p w14:paraId="2B05651F" w14:textId="72E4E597" w:rsidR="004F4FCB" w:rsidRPr="007F079E" w:rsidRDefault="004F4FCB" w:rsidP="004F4FCB">
            <w:pPr>
              <w:tabs>
                <w:tab w:val="decimal" w:pos="745"/>
              </w:tabs>
              <w:spacing w:line="240" w:lineRule="exact"/>
              <w:ind w:left="-130" w:right="-108"/>
              <w:rPr>
                <w:rFonts w:ascii="CordiaUPC" w:hAnsi="CordiaUPC" w:cs="CordiaUPC"/>
                <w:sz w:val="24"/>
                <w:szCs w:val="24"/>
              </w:rPr>
            </w:pPr>
            <w:r w:rsidRPr="007F079E">
              <w:rPr>
                <w:rFonts w:ascii="CordiaUPC" w:hAnsi="CordiaUPC" w:cs="CordiaUPC"/>
                <w:szCs w:val="22"/>
              </w:rPr>
              <w:t>24</w:t>
            </w:r>
          </w:p>
        </w:tc>
        <w:tc>
          <w:tcPr>
            <w:tcW w:w="284" w:type="dxa"/>
          </w:tcPr>
          <w:p w14:paraId="090519DA" w14:textId="77777777" w:rsidR="004F4FCB" w:rsidRPr="007F079E" w:rsidRDefault="004F4FCB" w:rsidP="004F4FCB">
            <w:pPr>
              <w:tabs>
                <w:tab w:val="decimal" w:pos="1107"/>
              </w:tabs>
              <w:spacing w:line="240" w:lineRule="exact"/>
              <w:ind w:left="-135" w:right="-18"/>
              <w:rPr>
                <w:rFonts w:ascii="CordiaUPC" w:hAnsi="CordiaUPC" w:cs="CordiaUPC"/>
                <w:sz w:val="24"/>
                <w:szCs w:val="24"/>
              </w:rPr>
            </w:pPr>
          </w:p>
        </w:tc>
        <w:tc>
          <w:tcPr>
            <w:tcW w:w="1008" w:type="dxa"/>
          </w:tcPr>
          <w:p w14:paraId="23BD6D87" w14:textId="5248D9ED" w:rsidR="004F4FCB" w:rsidRPr="007F079E" w:rsidRDefault="004F4FCB" w:rsidP="004F4FCB">
            <w:pPr>
              <w:tabs>
                <w:tab w:val="decimal" w:pos="737"/>
              </w:tabs>
              <w:spacing w:line="240" w:lineRule="exact"/>
              <w:ind w:left="-130" w:right="-108"/>
              <w:rPr>
                <w:rFonts w:ascii="CordiaUPC" w:hAnsi="CordiaUPC" w:cs="CordiaUPC"/>
                <w:sz w:val="24"/>
                <w:szCs w:val="24"/>
              </w:rPr>
            </w:pPr>
            <w:r w:rsidRPr="007F079E">
              <w:rPr>
                <w:rFonts w:ascii="CordiaUPC" w:hAnsi="CordiaUPC" w:cs="CordiaUPC"/>
                <w:szCs w:val="22"/>
              </w:rPr>
              <w:t>-</w:t>
            </w:r>
          </w:p>
        </w:tc>
        <w:tc>
          <w:tcPr>
            <w:tcW w:w="236" w:type="dxa"/>
          </w:tcPr>
          <w:p w14:paraId="351FA9C3" w14:textId="77777777" w:rsidR="004F4FCB" w:rsidRPr="007F079E" w:rsidRDefault="004F4FCB" w:rsidP="004F4FCB">
            <w:pPr>
              <w:tabs>
                <w:tab w:val="decimal" w:pos="884"/>
              </w:tabs>
              <w:spacing w:line="240" w:lineRule="exact"/>
              <w:ind w:left="-130" w:right="-108"/>
              <w:rPr>
                <w:rFonts w:ascii="CordiaUPC" w:hAnsi="CordiaUPC" w:cs="CordiaUPC"/>
                <w:sz w:val="24"/>
                <w:szCs w:val="24"/>
              </w:rPr>
            </w:pPr>
          </w:p>
        </w:tc>
        <w:tc>
          <w:tcPr>
            <w:tcW w:w="1024" w:type="dxa"/>
          </w:tcPr>
          <w:p w14:paraId="1AC06FE4" w14:textId="4FDD2D8B" w:rsidR="004F4FCB" w:rsidRPr="007F079E" w:rsidRDefault="004F4FCB" w:rsidP="004F4FCB">
            <w:pPr>
              <w:tabs>
                <w:tab w:val="decimal" w:pos="750"/>
              </w:tabs>
              <w:spacing w:line="240" w:lineRule="exact"/>
              <w:ind w:left="-130" w:right="-108"/>
              <w:rPr>
                <w:rFonts w:ascii="CordiaUPC" w:hAnsi="CordiaUPC" w:cs="CordiaUPC"/>
                <w:sz w:val="24"/>
                <w:szCs w:val="24"/>
              </w:rPr>
            </w:pPr>
            <w:r w:rsidRPr="007F079E">
              <w:rPr>
                <w:rFonts w:ascii="CordiaUPC" w:hAnsi="CordiaUPC" w:cs="CordiaUPC"/>
                <w:szCs w:val="22"/>
              </w:rPr>
              <w:t>59,644</w:t>
            </w:r>
          </w:p>
        </w:tc>
      </w:tr>
      <w:tr w:rsidR="004F4FCB" w:rsidRPr="007F079E" w14:paraId="34333CDF" w14:textId="77777777" w:rsidTr="006D0ACA">
        <w:trPr>
          <w:cantSplit/>
        </w:trPr>
        <w:tc>
          <w:tcPr>
            <w:tcW w:w="2700" w:type="dxa"/>
            <w:vAlign w:val="bottom"/>
          </w:tcPr>
          <w:p w14:paraId="5384F5DC" w14:textId="77777777" w:rsidR="004F4FCB" w:rsidRPr="007F079E" w:rsidRDefault="004F4FCB" w:rsidP="004F4FCB">
            <w:pPr>
              <w:spacing w:line="240" w:lineRule="exact"/>
              <w:ind w:left="-18" w:right="-270"/>
              <w:rPr>
                <w:rFonts w:ascii="CordiaUPC" w:hAnsi="CordiaUPC" w:cs="CordiaUPC"/>
                <w:sz w:val="24"/>
                <w:szCs w:val="24"/>
                <w:cs/>
                <w:lang w:val="th-TH" w:bidi="th-TH"/>
              </w:rPr>
            </w:pPr>
            <w:r w:rsidRPr="007F079E">
              <w:rPr>
                <w:rFonts w:ascii="CordiaUPC" w:hAnsi="CordiaUPC" w:cs="CordiaUPC" w:hint="cs"/>
                <w:sz w:val="24"/>
                <w:szCs w:val="24"/>
                <w:lang w:val="th-TH" w:bidi="th-TH"/>
              </w:rPr>
              <w:t>Other financial liabilities</w:t>
            </w:r>
          </w:p>
        </w:tc>
        <w:tc>
          <w:tcPr>
            <w:tcW w:w="1001" w:type="dxa"/>
          </w:tcPr>
          <w:p w14:paraId="2ED8ECEA" w14:textId="786CD129" w:rsidR="004F4FCB" w:rsidRPr="007F079E" w:rsidRDefault="004F4FCB" w:rsidP="004F4FCB">
            <w:pPr>
              <w:tabs>
                <w:tab w:val="decimal" w:pos="752"/>
              </w:tabs>
              <w:spacing w:line="240" w:lineRule="exact"/>
              <w:ind w:left="-130" w:right="-108"/>
              <w:rPr>
                <w:rFonts w:ascii="CordiaUPC" w:hAnsi="CordiaUPC" w:cs="CordiaUPC"/>
                <w:sz w:val="24"/>
                <w:szCs w:val="24"/>
              </w:rPr>
            </w:pPr>
            <w:r w:rsidRPr="007F079E">
              <w:rPr>
                <w:rFonts w:ascii="CordiaUPC" w:hAnsi="CordiaUPC" w:cs="CordiaUPC"/>
                <w:szCs w:val="22"/>
              </w:rPr>
              <w:t>1,131</w:t>
            </w:r>
          </w:p>
        </w:tc>
        <w:tc>
          <w:tcPr>
            <w:tcW w:w="268" w:type="dxa"/>
          </w:tcPr>
          <w:p w14:paraId="53058760" w14:textId="77777777" w:rsidR="004F4FCB" w:rsidRPr="007F079E" w:rsidRDefault="004F4FCB" w:rsidP="004F4FCB">
            <w:pPr>
              <w:tabs>
                <w:tab w:val="decimal" w:pos="1107"/>
              </w:tabs>
              <w:spacing w:line="240" w:lineRule="exact"/>
              <w:ind w:left="-135" w:right="-18"/>
              <w:rPr>
                <w:rFonts w:ascii="CordiaUPC" w:hAnsi="CordiaUPC" w:cs="CordiaUPC"/>
                <w:sz w:val="24"/>
                <w:szCs w:val="24"/>
              </w:rPr>
            </w:pPr>
          </w:p>
        </w:tc>
        <w:tc>
          <w:tcPr>
            <w:tcW w:w="866" w:type="dxa"/>
          </w:tcPr>
          <w:p w14:paraId="16275AD3" w14:textId="01A1158C" w:rsidR="004F4FCB" w:rsidRPr="007F079E" w:rsidRDefault="004F4FCB" w:rsidP="004F4FCB">
            <w:pPr>
              <w:tabs>
                <w:tab w:val="decimal" w:pos="616"/>
              </w:tabs>
              <w:spacing w:line="240" w:lineRule="exact"/>
              <w:ind w:left="-130" w:right="-108"/>
              <w:rPr>
                <w:rFonts w:ascii="CordiaUPC" w:hAnsi="CordiaUPC" w:cs="CordiaUPC"/>
                <w:sz w:val="24"/>
                <w:szCs w:val="24"/>
              </w:rPr>
            </w:pPr>
            <w:r w:rsidRPr="007F079E">
              <w:rPr>
                <w:rFonts w:ascii="CordiaUPC" w:hAnsi="CordiaUPC" w:cs="CordiaUPC"/>
                <w:szCs w:val="22"/>
              </w:rPr>
              <w:t>6,345</w:t>
            </w:r>
          </w:p>
        </w:tc>
        <w:tc>
          <w:tcPr>
            <w:tcW w:w="236" w:type="dxa"/>
          </w:tcPr>
          <w:p w14:paraId="7ED4082C" w14:textId="77777777" w:rsidR="004F4FCB" w:rsidRPr="007F079E" w:rsidRDefault="004F4FCB" w:rsidP="004F4FCB">
            <w:pPr>
              <w:tabs>
                <w:tab w:val="decimal" w:pos="1107"/>
              </w:tabs>
              <w:spacing w:line="240" w:lineRule="exact"/>
              <w:ind w:left="-135" w:right="-18"/>
              <w:rPr>
                <w:rFonts w:ascii="CordiaUPC" w:hAnsi="CordiaUPC" w:cs="CordiaUPC"/>
                <w:sz w:val="24"/>
                <w:szCs w:val="24"/>
              </w:rPr>
            </w:pPr>
          </w:p>
        </w:tc>
        <w:tc>
          <w:tcPr>
            <w:tcW w:w="898" w:type="dxa"/>
          </w:tcPr>
          <w:p w14:paraId="274A70AE" w14:textId="1BC454E2" w:rsidR="004F4FCB" w:rsidRPr="007F079E" w:rsidRDefault="004F4FCB" w:rsidP="004F4FCB">
            <w:pPr>
              <w:tabs>
                <w:tab w:val="decimal" w:pos="648"/>
              </w:tabs>
              <w:spacing w:line="240" w:lineRule="exact"/>
              <w:ind w:left="-130" w:right="-108"/>
              <w:rPr>
                <w:rFonts w:ascii="CordiaUPC" w:hAnsi="CordiaUPC" w:cs="CordiaUPC"/>
                <w:sz w:val="24"/>
                <w:szCs w:val="24"/>
              </w:rPr>
            </w:pPr>
            <w:r w:rsidRPr="007F079E">
              <w:rPr>
                <w:rFonts w:ascii="CordiaUPC" w:hAnsi="CordiaUPC" w:cs="CordiaUPC"/>
                <w:szCs w:val="22"/>
              </w:rPr>
              <w:t>845</w:t>
            </w:r>
          </w:p>
        </w:tc>
        <w:tc>
          <w:tcPr>
            <w:tcW w:w="284" w:type="dxa"/>
          </w:tcPr>
          <w:p w14:paraId="6DD17DE1" w14:textId="77777777" w:rsidR="004F4FCB" w:rsidRPr="007F079E" w:rsidRDefault="004F4FCB" w:rsidP="004F4FCB">
            <w:pPr>
              <w:tabs>
                <w:tab w:val="decimal" w:pos="1107"/>
              </w:tabs>
              <w:spacing w:line="240" w:lineRule="exact"/>
              <w:ind w:left="-135" w:right="-18"/>
              <w:rPr>
                <w:rFonts w:ascii="CordiaUPC" w:hAnsi="CordiaUPC" w:cs="CordiaUPC"/>
                <w:sz w:val="24"/>
                <w:szCs w:val="24"/>
              </w:rPr>
            </w:pPr>
          </w:p>
        </w:tc>
        <w:tc>
          <w:tcPr>
            <w:tcW w:w="992" w:type="dxa"/>
          </w:tcPr>
          <w:p w14:paraId="18D70332" w14:textId="55F91E58" w:rsidR="004F4FCB" w:rsidRPr="007F079E" w:rsidRDefault="004F4FCB" w:rsidP="004F4FCB">
            <w:pPr>
              <w:tabs>
                <w:tab w:val="decimal" w:pos="745"/>
              </w:tabs>
              <w:spacing w:line="240" w:lineRule="exact"/>
              <w:ind w:left="-130" w:right="-108"/>
              <w:rPr>
                <w:rFonts w:ascii="CordiaUPC" w:hAnsi="CordiaUPC" w:cs="CordiaUPC"/>
                <w:sz w:val="24"/>
                <w:szCs w:val="24"/>
              </w:rPr>
            </w:pPr>
            <w:r w:rsidRPr="007F079E">
              <w:rPr>
                <w:rFonts w:ascii="CordiaUPC" w:hAnsi="CordiaUPC" w:cs="CordiaUPC"/>
                <w:szCs w:val="22"/>
              </w:rPr>
              <w:t>-</w:t>
            </w:r>
          </w:p>
        </w:tc>
        <w:tc>
          <w:tcPr>
            <w:tcW w:w="284" w:type="dxa"/>
          </w:tcPr>
          <w:p w14:paraId="0BA262B8" w14:textId="77777777" w:rsidR="004F4FCB" w:rsidRPr="007F079E" w:rsidRDefault="004F4FCB" w:rsidP="004F4FCB">
            <w:pPr>
              <w:tabs>
                <w:tab w:val="decimal" w:pos="1107"/>
              </w:tabs>
              <w:spacing w:line="240" w:lineRule="exact"/>
              <w:ind w:left="-135" w:right="-18"/>
              <w:rPr>
                <w:rFonts w:ascii="CordiaUPC" w:hAnsi="CordiaUPC" w:cs="CordiaUPC"/>
                <w:sz w:val="24"/>
                <w:szCs w:val="24"/>
              </w:rPr>
            </w:pPr>
          </w:p>
        </w:tc>
        <w:tc>
          <w:tcPr>
            <w:tcW w:w="1008" w:type="dxa"/>
          </w:tcPr>
          <w:p w14:paraId="6FB1E03E" w14:textId="510DFCCF" w:rsidR="004F4FCB" w:rsidRPr="007F079E" w:rsidRDefault="004F4FCB" w:rsidP="004F4FCB">
            <w:pPr>
              <w:tabs>
                <w:tab w:val="decimal" w:pos="737"/>
              </w:tabs>
              <w:spacing w:line="240" w:lineRule="exact"/>
              <w:ind w:left="-130" w:right="-108"/>
              <w:rPr>
                <w:rFonts w:ascii="CordiaUPC" w:hAnsi="CordiaUPC" w:cs="CordiaUPC"/>
                <w:sz w:val="24"/>
                <w:szCs w:val="24"/>
              </w:rPr>
            </w:pPr>
            <w:r w:rsidRPr="007F079E">
              <w:rPr>
                <w:rFonts w:ascii="CordiaUPC" w:hAnsi="CordiaUPC" w:cs="CordiaUPC"/>
                <w:szCs w:val="22"/>
              </w:rPr>
              <w:t>15,281</w:t>
            </w:r>
          </w:p>
        </w:tc>
        <w:tc>
          <w:tcPr>
            <w:tcW w:w="236" w:type="dxa"/>
          </w:tcPr>
          <w:p w14:paraId="15F49B98" w14:textId="77777777" w:rsidR="004F4FCB" w:rsidRPr="007F079E" w:rsidRDefault="004F4FCB" w:rsidP="004F4FCB">
            <w:pPr>
              <w:tabs>
                <w:tab w:val="decimal" w:pos="884"/>
              </w:tabs>
              <w:spacing w:line="240" w:lineRule="exact"/>
              <w:ind w:left="-130" w:right="-108"/>
              <w:rPr>
                <w:rFonts w:ascii="CordiaUPC" w:hAnsi="CordiaUPC" w:cs="CordiaUPC"/>
                <w:sz w:val="24"/>
                <w:szCs w:val="24"/>
              </w:rPr>
            </w:pPr>
          </w:p>
        </w:tc>
        <w:tc>
          <w:tcPr>
            <w:tcW w:w="1024" w:type="dxa"/>
          </w:tcPr>
          <w:p w14:paraId="6401CD70" w14:textId="20A86379" w:rsidR="004F4FCB" w:rsidRPr="007F079E" w:rsidRDefault="004F4FCB" w:rsidP="004F4FCB">
            <w:pPr>
              <w:tabs>
                <w:tab w:val="decimal" w:pos="750"/>
              </w:tabs>
              <w:spacing w:line="240" w:lineRule="exact"/>
              <w:ind w:left="-130" w:right="-108"/>
              <w:rPr>
                <w:rFonts w:ascii="CordiaUPC" w:hAnsi="CordiaUPC" w:cs="CordiaUPC"/>
                <w:sz w:val="24"/>
                <w:szCs w:val="24"/>
              </w:rPr>
            </w:pPr>
            <w:r w:rsidRPr="007F079E">
              <w:rPr>
                <w:rFonts w:ascii="CordiaUPC" w:hAnsi="CordiaUPC" w:cs="CordiaUPC"/>
                <w:szCs w:val="22"/>
              </w:rPr>
              <w:t>23,602</w:t>
            </w:r>
          </w:p>
        </w:tc>
      </w:tr>
      <w:tr w:rsidR="004F4FCB" w:rsidRPr="007F079E" w14:paraId="20914A1B" w14:textId="77777777" w:rsidTr="006D0ACA">
        <w:trPr>
          <w:cantSplit/>
        </w:trPr>
        <w:tc>
          <w:tcPr>
            <w:tcW w:w="2700" w:type="dxa"/>
          </w:tcPr>
          <w:p w14:paraId="2CB3022B" w14:textId="77777777" w:rsidR="004F4FCB" w:rsidRPr="007F079E" w:rsidRDefault="004F4FCB" w:rsidP="004F4FCB">
            <w:pPr>
              <w:spacing w:line="240" w:lineRule="exact"/>
              <w:ind w:left="-18" w:right="-270"/>
              <w:rPr>
                <w:rFonts w:ascii="CordiaUPC" w:hAnsi="CordiaUPC" w:cs="CordiaUPC"/>
                <w:sz w:val="24"/>
                <w:szCs w:val="24"/>
                <w:lang w:val="th-TH" w:bidi="th-TH"/>
              </w:rPr>
            </w:pPr>
            <w:r w:rsidRPr="007F079E">
              <w:rPr>
                <w:rFonts w:ascii="CordiaUPC" w:hAnsi="CordiaUPC" w:cs="CordiaUPC" w:hint="cs"/>
                <w:b/>
                <w:bCs/>
                <w:sz w:val="24"/>
                <w:szCs w:val="24"/>
                <w:lang w:val="th-TH" w:bidi="th-TH"/>
              </w:rPr>
              <w:t>Total financial liabilities</w:t>
            </w:r>
          </w:p>
        </w:tc>
        <w:tc>
          <w:tcPr>
            <w:tcW w:w="1001" w:type="dxa"/>
            <w:tcBorders>
              <w:top w:val="single" w:sz="4" w:space="0" w:color="auto"/>
              <w:bottom w:val="single" w:sz="4" w:space="0" w:color="auto"/>
            </w:tcBorders>
          </w:tcPr>
          <w:p w14:paraId="6A66E636" w14:textId="599082FF" w:rsidR="004F4FCB" w:rsidRPr="007F079E" w:rsidRDefault="004F4FCB" w:rsidP="004F4FCB">
            <w:pPr>
              <w:tabs>
                <w:tab w:val="decimal" w:pos="752"/>
              </w:tabs>
              <w:spacing w:line="240" w:lineRule="exact"/>
              <w:ind w:left="-130" w:right="-108"/>
              <w:rPr>
                <w:rFonts w:ascii="CordiaUPC" w:hAnsi="CordiaUPC" w:cs="CordiaUPC"/>
                <w:sz w:val="24"/>
                <w:szCs w:val="24"/>
                <w:lang w:val="en-US"/>
              </w:rPr>
            </w:pPr>
            <w:r w:rsidRPr="007F079E">
              <w:rPr>
                <w:rFonts w:ascii="CordiaUPC" w:hAnsi="CordiaUPC" w:cs="CordiaUPC"/>
                <w:b/>
                <w:bCs/>
                <w:szCs w:val="22"/>
              </w:rPr>
              <w:t>1,188,115</w:t>
            </w:r>
          </w:p>
        </w:tc>
        <w:tc>
          <w:tcPr>
            <w:tcW w:w="268" w:type="dxa"/>
          </w:tcPr>
          <w:p w14:paraId="089AA779" w14:textId="77777777" w:rsidR="004F4FCB" w:rsidRPr="007F079E" w:rsidRDefault="004F4FCB" w:rsidP="004F4FCB">
            <w:pPr>
              <w:tabs>
                <w:tab w:val="decimal" w:pos="1107"/>
              </w:tabs>
              <w:spacing w:line="240" w:lineRule="exact"/>
              <w:ind w:left="-135" w:right="-18"/>
              <w:rPr>
                <w:rFonts w:ascii="CordiaUPC" w:hAnsi="CordiaUPC" w:cs="CordiaUPC"/>
                <w:sz w:val="24"/>
                <w:szCs w:val="24"/>
              </w:rPr>
            </w:pPr>
          </w:p>
        </w:tc>
        <w:tc>
          <w:tcPr>
            <w:tcW w:w="866" w:type="dxa"/>
            <w:tcBorders>
              <w:top w:val="single" w:sz="4" w:space="0" w:color="auto"/>
              <w:bottom w:val="single" w:sz="4" w:space="0" w:color="auto"/>
            </w:tcBorders>
          </w:tcPr>
          <w:p w14:paraId="3017781E" w14:textId="11D04DAC" w:rsidR="004F4FCB" w:rsidRPr="007F079E" w:rsidRDefault="004F4FCB" w:rsidP="004F4FCB">
            <w:pPr>
              <w:tabs>
                <w:tab w:val="decimal" w:pos="616"/>
              </w:tabs>
              <w:spacing w:line="240" w:lineRule="exact"/>
              <w:ind w:left="-130" w:right="-108"/>
              <w:rPr>
                <w:rFonts w:ascii="CordiaUPC" w:hAnsi="CordiaUPC" w:cs="CordiaUPC"/>
                <w:sz w:val="24"/>
                <w:szCs w:val="24"/>
                <w:lang w:val="en-US"/>
              </w:rPr>
            </w:pPr>
            <w:r w:rsidRPr="007F079E">
              <w:rPr>
                <w:rFonts w:ascii="CordiaUPC" w:hAnsi="CordiaUPC" w:cs="CordiaUPC"/>
                <w:b/>
                <w:bCs/>
                <w:szCs w:val="22"/>
              </w:rPr>
              <w:t>221,131</w:t>
            </w:r>
          </w:p>
        </w:tc>
        <w:tc>
          <w:tcPr>
            <w:tcW w:w="236" w:type="dxa"/>
          </w:tcPr>
          <w:p w14:paraId="0F67E25B" w14:textId="77777777" w:rsidR="004F4FCB" w:rsidRPr="007F079E" w:rsidRDefault="004F4FCB" w:rsidP="004F4FCB">
            <w:pPr>
              <w:tabs>
                <w:tab w:val="decimal" w:pos="1107"/>
              </w:tabs>
              <w:spacing w:line="240" w:lineRule="exact"/>
              <w:ind w:left="-135" w:right="-18"/>
              <w:rPr>
                <w:rFonts w:ascii="CordiaUPC" w:hAnsi="CordiaUPC" w:cs="CordiaUPC"/>
                <w:sz w:val="24"/>
                <w:szCs w:val="24"/>
              </w:rPr>
            </w:pPr>
          </w:p>
        </w:tc>
        <w:tc>
          <w:tcPr>
            <w:tcW w:w="898" w:type="dxa"/>
            <w:tcBorders>
              <w:top w:val="single" w:sz="4" w:space="0" w:color="auto"/>
              <w:bottom w:val="single" w:sz="4" w:space="0" w:color="auto"/>
            </w:tcBorders>
          </w:tcPr>
          <w:p w14:paraId="1F636D2A" w14:textId="65259472" w:rsidR="004F4FCB" w:rsidRPr="007F079E" w:rsidRDefault="004F4FCB" w:rsidP="004F4FCB">
            <w:pPr>
              <w:tabs>
                <w:tab w:val="decimal" w:pos="648"/>
              </w:tabs>
              <w:spacing w:line="240" w:lineRule="exact"/>
              <w:ind w:left="-130" w:right="-108"/>
              <w:rPr>
                <w:rFonts w:ascii="CordiaUPC" w:hAnsi="CordiaUPC" w:cs="CordiaUPC"/>
                <w:sz w:val="24"/>
                <w:szCs w:val="24"/>
                <w:lang w:val="en-US"/>
              </w:rPr>
            </w:pPr>
            <w:r w:rsidRPr="007F079E">
              <w:rPr>
                <w:rFonts w:ascii="CordiaUPC" w:hAnsi="CordiaUPC" w:cs="CordiaUPC"/>
                <w:b/>
                <w:bCs/>
                <w:szCs w:val="22"/>
              </w:rPr>
              <w:t>148,729</w:t>
            </w:r>
          </w:p>
        </w:tc>
        <w:tc>
          <w:tcPr>
            <w:tcW w:w="284" w:type="dxa"/>
          </w:tcPr>
          <w:p w14:paraId="445FAF43" w14:textId="77777777" w:rsidR="004F4FCB" w:rsidRPr="007F079E" w:rsidRDefault="004F4FCB" w:rsidP="004F4FCB">
            <w:pPr>
              <w:tabs>
                <w:tab w:val="decimal" w:pos="1107"/>
              </w:tabs>
              <w:spacing w:line="240" w:lineRule="exact"/>
              <w:ind w:left="-135" w:right="-18"/>
              <w:rPr>
                <w:rFonts w:ascii="CordiaUPC" w:hAnsi="CordiaUPC" w:cs="CordiaUPC"/>
                <w:sz w:val="24"/>
                <w:szCs w:val="24"/>
              </w:rPr>
            </w:pPr>
          </w:p>
        </w:tc>
        <w:tc>
          <w:tcPr>
            <w:tcW w:w="992" w:type="dxa"/>
            <w:tcBorders>
              <w:top w:val="single" w:sz="4" w:space="0" w:color="auto"/>
              <w:bottom w:val="single" w:sz="4" w:space="0" w:color="auto"/>
            </w:tcBorders>
          </w:tcPr>
          <w:p w14:paraId="25D3705D" w14:textId="7E93EF7C" w:rsidR="004F4FCB" w:rsidRPr="007F079E" w:rsidRDefault="004F4FCB" w:rsidP="004F4FCB">
            <w:pPr>
              <w:tabs>
                <w:tab w:val="decimal" w:pos="745"/>
              </w:tabs>
              <w:spacing w:line="240" w:lineRule="exact"/>
              <w:ind w:left="-130" w:right="-108"/>
              <w:rPr>
                <w:rFonts w:ascii="CordiaUPC" w:hAnsi="CordiaUPC" w:cs="CordiaUPC"/>
                <w:sz w:val="24"/>
                <w:szCs w:val="24"/>
                <w:lang w:val="en-US"/>
              </w:rPr>
            </w:pPr>
            <w:r w:rsidRPr="007F079E">
              <w:rPr>
                <w:rFonts w:ascii="CordiaUPC" w:hAnsi="CordiaUPC" w:cs="CordiaUPC"/>
                <w:b/>
                <w:bCs/>
                <w:szCs w:val="22"/>
              </w:rPr>
              <w:t>31</w:t>
            </w:r>
          </w:p>
        </w:tc>
        <w:tc>
          <w:tcPr>
            <w:tcW w:w="284" w:type="dxa"/>
          </w:tcPr>
          <w:p w14:paraId="3B8A5D27" w14:textId="77777777" w:rsidR="004F4FCB" w:rsidRPr="007F079E" w:rsidRDefault="004F4FCB" w:rsidP="004F4FCB">
            <w:pPr>
              <w:tabs>
                <w:tab w:val="decimal" w:pos="1107"/>
              </w:tabs>
              <w:spacing w:line="240" w:lineRule="exact"/>
              <w:ind w:left="-135" w:right="-18"/>
              <w:rPr>
                <w:rFonts w:ascii="CordiaUPC" w:hAnsi="CordiaUPC" w:cs="CordiaUPC"/>
                <w:sz w:val="24"/>
                <w:szCs w:val="24"/>
              </w:rPr>
            </w:pPr>
          </w:p>
        </w:tc>
        <w:tc>
          <w:tcPr>
            <w:tcW w:w="1008" w:type="dxa"/>
            <w:tcBorders>
              <w:top w:val="single" w:sz="4" w:space="0" w:color="auto"/>
              <w:bottom w:val="single" w:sz="4" w:space="0" w:color="auto"/>
            </w:tcBorders>
          </w:tcPr>
          <w:p w14:paraId="462471F1" w14:textId="6AAE05A4" w:rsidR="004F4FCB" w:rsidRPr="007F079E" w:rsidRDefault="004F4FCB" w:rsidP="004F4FCB">
            <w:pPr>
              <w:tabs>
                <w:tab w:val="decimal" w:pos="737"/>
              </w:tabs>
              <w:spacing w:line="240" w:lineRule="exact"/>
              <w:ind w:left="-130" w:right="-108"/>
              <w:rPr>
                <w:rFonts w:ascii="CordiaUPC" w:hAnsi="CordiaUPC" w:cs="CordiaUPC"/>
                <w:b/>
                <w:bCs/>
                <w:sz w:val="24"/>
                <w:szCs w:val="24"/>
                <w:lang w:val="en-US"/>
              </w:rPr>
            </w:pPr>
            <w:r w:rsidRPr="007F079E">
              <w:rPr>
                <w:rFonts w:ascii="CordiaUPC" w:hAnsi="CordiaUPC" w:cs="CordiaUPC"/>
                <w:b/>
                <w:bCs/>
                <w:szCs w:val="22"/>
              </w:rPr>
              <w:t>15,281</w:t>
            </w:r>
          </w:p>
        </w:tc>
        <w:tc>
          <w:tcPr>
            <w:tcW w:w="236" w:type="dxa"/>
          </w:tcPr>
          <w:p w14:paraId="7F33FD0B" w14:textId="77777777" w:rsidR="004F4FCB" w:rsidRPr="007F079E" w:rsidRDefault="004F4FCB" w:rsidP="004F4FCB">
            <w:pPr>
              <w:tabs>
                <w:tab w:val="decimal" w:pos="884"/>
              </w:tabs>
              <w:spacing w:line="240" w:lineRule="exact"/>
              <w:ind w:left="-130" w:right="-108"/>
              <w:rPr>
                <w:rFonts w:ascii="CordiaUPC" w:hAnsi="CordiaUPC" w:cs="CordiaUPC"/>
                <w:sz w:val="24"/>
                <w:szCs w:val="24"/>
                <w:lang w:val="en-US"/>
              </w:rPr>
            </w:pPr>
          </w:p>
        </w:tc>
        <w:tc>
          <w:tcPr>
            <w:tcW w:w="1024" w:type="dxa"/>
            <w:tcBorders>
              <w:top w:val="single" w:sz="4" w:space="0" w:color="auto"/>
              <w:bottom w:val="single" w:sz="4" w:space="0" w:color="auto"/>
            </w:tcBorders>
          </w:tcPr>
          <w:p w14:paraId="087F8EAD" w14:textId="311B4A7B" w:rsidR="004F4FCB" w:rsidRPr="007F079E" w:rsidRDefault="004F4FCB" w:rsidP="004F4FCB">
            <w:pPr>
              <w:tabs>
                <w:tab w:val="decimal" w:pos="750"/>
              </w:tabs>
              <w:spacing w:line="240" w:lineRule="exact"/>
              <w:ind w:left="-130" w:right="-108"/>
              <w:rPr>
                <w:rFonts w:ascii="CordiaUPC" w:hAnsi="CordiaUPC" w:cs="CordiaUPC"/>
                <w:sz w:val="24"/>
                <w:szCs w:val="24"/>
                <w:lang w:val="en-US"/>
              </w:rPr>
            </w:pPr>
            <w:r w:rsidRPr="007F079E">
              <w:rPr>
                <w:rFonts w:ascii="CordiaUPC" w:hAnsi="CordiaUPC" w:cs="CordiaUPC"/>
                <w:b/>
                <w:bCs/>
                <w:szCs w:val="22"/>
              </w:rPr>
              <w:t>1,573,287</w:t>
            </w:r>
          </w:p>
        </w:tc>
      </w:tr>
      <w:tr w:rsidR="004F4FCB" w:rsidRPr="007F079E" w14:paraId="2FF9A69B" w14:textId="77777777" w:rsidTr="006D0ACA">
        <w:trPr>
          <w:cantSplit/>
        </w:trPr>
        <w:tc>
          <w:tcPr>
            <w:tcW w:w="2700" w:type="dxa"/>
          </w:tcPr>
          <w:p w14:paraId="00D4BDB0" w14:textId="77777777" w:rsidR="004F4FCB" w:rsidRPr="007F079E" w:rsidRDefault="004F4FCB" w:rsidP="004F4FCB">
            <w:pPr>
              <w:spacing w:line="240" w:lineRule="exact"/>
              <w:ind w:left="-18" w:right="-270"/>
              <w:rPr>
                <w:rFonts w:ascii="CordiaUPC" w:hAnsi="CordiaUPC" w:cs="CordiaUPC"/>
                <w:b/>
                <w:bCs/>
                <w:sz w:val="24"/>
                <w:szCs w:val="24"/>
                <w:cs/>
                <w:lang w:val="th-TH" w:bidi="th-TH"/>
              </w:rPr>
            </w:pPr>
            <w:r w:rsidRPr="007F079E">
              <w:rPr>
                <w:rFonts w:ascii="CordiaUPC" w:hAnsi="CordiaUPC" w:cs="CordiaUPC" w:hint="cs"/>
                <w:b/>
                <w:bCs/>
                <w:sz w:val="24"/>
                <w:szCs w:val="24"/>
                <w:lang w:val="th-TH" w:bidi="th-TH"/>
              </w:rPr>
              <w:t>Net liquidity gap</w:t>
            </w:r>
          </w:p>
        </w:tc>
        <w:tc>
          <w:tcPr>
            <w:tcW w:w="1001" w:type="dxa"/>
            <w:tcBorders>
              <w:top w:val="single" w:sz="4" w:space="0" w:color="auto"/>
              <w:bottom w:val="double" w:sz="4" w:space="0" w:color="auto"/>
            </w:tcBorders>
          </w:tcPr>
          <w:p w14:paraId="7C7DAE2C" w14:textId="718DEEBA" w:rsidR="004F4FCB" w:rsidRPr="007F079E" w:rsidRDefault="004F4FCB" w:rsidP="004F4FCB">
            <w:pPr>
              <w:tabs>
                <w:tab w:val="decimal" w:pos="752"/>
              </w:tabs>
              <w:spacing w:line="240" w:lineRule="exact"/>
              <w:ind w:left="-130" w:right="-108"/>
              <w:rPr>
                <w:rFonts w:ascii="CordiaUPC" w:hAnsi="CordiaUPC" w:cs="CordiaUPC"/>
                <w:b/>
                <w:bCs/>
                <w:sz w:val="24"/>
                <w:szCs w:val="24"/>
                <w:lang w:val="en-US"/>
              </w:rPr>
            </w:pPr>
            <w:r w:rsidRPr="007F079E">
              <w:rPr>
                <w:rFonts w:ascii="CordiaUPC" w:hAnsi="CordiaUPC" w:cs="CordiaUPC"/>
                <w:b/>
                <w:bCs/>
                <w:szCs w:val="22"/>
              </w:rPr>
              <w:t>(1,044,768)</w:t>
            </w:r>
          </w:p>
        </w:tc>
        <w:tc>
          <w:tcPr>
            <w:tcW w:w="268" w:type="dxa"/>
          </w:tcPr>
          <w:p w14:paraId="7C8FD8C0" w14:textId="77777777" w:rsidR="004F4FCB" w:rsidRPr="007F079E" w:rsidRDefault="004F4FCB" w:rsidP="004F4FCB">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double" w:sz="4" w:space="0" w:color="auto"/>
            </w:tcBorders>
          </w:tcPr>
          <w:p w14:paraId="357B326A" w14:textId="0EEE4085" w:rsidR="004F4FCB" w:rsidRPr="007F079E" w:rsidRDefault="004F4FCB" w:rsidP="004F4FCB">
            <w:pPr>
              <w:tabs>
                <w:tab w:val="decimal" w:pos="616"/>
              </w:tabs>
              <w:spacing w:line="240" w:lineRule="exact"/>
              <w:ind w:left="-130" w:right="-108"/>
              <w:rPr>
                <w:rFonts w:ascii="CordiaUPC" w:hAnsi="CordiaUPC" w:cs="CordiaUPC"/>
                <w:b/>
                <w:bCs/>
                <w:sz w:val="24"/>
                <w:szCs w:val="24"/>
                <w:lang w:val="en-US"/>
              </w:rPr>
            </w:pPr>
            <w:r w:rsidRPr="007F079E">
              <w:rPr>
                <w:rFonts w:ascii="CordiaUPC" w:hAnsi="CordiaUPC" w:cs="CordiaUPC"/>
                <w:b/>
                <w:bCs/>
                <w:szCs w:val="22"/>
              </w:rPr>
              <w:t>389,087</w:t>
            </w:r>
          </w:p>
        </w:tc>
        <w:tc>
          <w:tcPr>
            <w:tcW w:w="236" w:type="dxa"/>
          </w:tcPr>
          <w:p w14:paraId="5249DF4E" w14:textId="77777777" w:rsidR="004F4FCB" w:rsidRPr="007F079E" w:rsidRDefault="004F4FCB" w:rsidP="004F4FCB">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double" w:sz="4" w:space="0" w:color="auto"/>
            </w:tcBorders>
          </w:tcPr>
          <w:p w14:paraId="77088228" w14:textId="2C951669" w:rsidR="004F4FCB" w:rsidRPr="007F079E" w:rsidRDefault="004F4FCB" w:rsidP="004F4FCB">
            <w:pPr>
              <w:tabs>
                <w:tab w:val="decimal" w:pos="648"/>
              </w:tabs>
              <w:spacing w:line="240" w:lineRule="exact"/>
              <w:ind w:left="-130" w:right="-108"/>
              <w:rPr>
                <w:rFonts w:ascii="CordiaUPC" w:hAnsi="CordiaUPC" w:cs="CordiaUPC"/>
                <w:b/>
                <w:bCs/>
                <w:sz w:val="24"/>
                <w:szCs w:val="24"/>
                <w:lang w:val="en-US"/>
              </w:rPr>
            </w:pPr>
            <w:r w:rsidRPr="007F079E">
              <w:rPr>
                <w:rFonts w:ascii="CordiaUPC" w:hAnsi="CordiaUPC" w:cs="CordiaUPC"/>
                <w:b/>
                <w:bCs/>
                <w:szCs w:val="22"/>
              </w:rPr>
              <w:t>430,144</w:t>
            </w:r>
          </w:p>
        </w:tc>
        <w:tc>
          <w:tcPr>
            <w:tcW w:w="284" w:type="dxa"/>
          </w:tcPr>
          <w:p w14:paraId="1C763C08" w14:textId="77777777" w:rsidR="004F4FCB" w:rsidRPr="007F079E" w:rsidRDefault="004F4FCB" w:rsidP="004F4FCB">
            <w:pPr>
              <w:tabs>
                <w:tab w:val="decimal" w:pos="1002"/>
              </w:tabs>
              <w:spacing w:line="240" w:lineRule="exact"/>
              <w:ind w:left="-135" w:right="-18"/>
              <w:rPr>
                <w:rFonts w:ascii="CordiaUPC" w:hAnsi="CordiaUPC" w:cs="CordiaUPC"/>
                <w:b/>
                <w:bCs/>
                <w:sz w:val="24"/>
                <w:szCs w:val="24"/>
                <w:lang w:val="en-US"/>
              </w:rPr>
            </w:pPr>
          </w:p>
        </w:tc>
        <w:tc>
          <w:tcPr>
            <w:tcW w:w="992" w:type="dxa"/>
            <w:tcBorders>
              <w:top w:val="single" w:sz="4" w:space="0" w:color="auto"/>
              <w:bottom w:val="double" w:sz="4" w:space="0" w:color="auto"/>
            </w:tcBorders>
          </w:tcPr>
          <w:p w14:paraId="7EE9D05A" w14:textId="2D07F2DA" w:rsidR="004F4FCB" w:rsidRPr="007F079E" w:rsidRDefault="004F4FCB" w:rsidP="004F4FCB">
            <w:pPr>
              <w:tabs>
                <w:tab w:val="decimal" w:pos="745"/>
              </w:tabs>
              <w:spacing w:line="240" w:lineRule="exact"/>
              <w:ind w:left="-130" w:right="-108"/>
              <w:rPr>
                <w:rFonts w:ascii="CordiaUPC" w:hAnsi="CordiaUPC" w:cs="CordiaUPC"/>
                <w:b/>
                <w:bCs/>
                <w:sz w:val="24"/>
                <w:szCs w:val="24"/>
                <w:lang w:val="en-US"/>
              </w:rPr>
            </w:pPr>
            <w:r w:rsidRPr="007F079E">
              <w:rPr>
                <w:rFonts w:ascii="CordiaUPC" w:hAnsi="CordiaUPC" w:cs="CordiaUPC"/>
                <w:b/>
                <w:bCs/>
                <w:szCs w:val="22"/>
              </w:rPr>
              <w:t>400,331</w:t>
            </w:r>
          </w:p>
        </w:tc>
        <w:tc>
          <w:tcPr>
            <w:tcW w:w="284" w:type="dxa"/>
          </w:tcPr>
          <w:p w14:paraId="6AEAF78A" w14:textId="77777777" w:rsidR="004F4FCB" w:rsidRPr="007F079E" w:rsidRDefault="004F4FCB" w:rsidP="004F4FCB">
            <w:pPr>
              <w:tabs>
                <w:tab w:val="decimal" w:pos="1002"/>
              </w:tabs>
              <w:spacing w:line="240" w:lineRule="exact"/>
              <w:ind w:left="-135" w:right="-18"/>
              <w:rPr>
                <w:rFonts w:ascii="CordiaUPC" w:hAnsi="CordiaUPC" w:cs="CordiaUPC"/>
                <w:b/>
                <w:bCs/>
                <w:sz w:val="24"/>
                <w:szCs w:val="24"/>
                <w:lang w:val="en-US"/>
              </w:rPr>
            </w:pPr>
          </w:p>
        </w:tc>
        <w:tc>
          <w:tcPr>
            <w:tcW w:w="1008" w:type="dxa"/>
            <w:tcBorders>
              <w:top w:val="single" w:sz="4" w:space="0" w:color="auto"/>
              <w:bottom w:val="double" w:sz="4" w:space="0" w:color="auto"/>
            </w:tcBorders>
          </w:tcPr>
          <w:p w14:paraId="53276A3C" w14:textId="12234349" w:rsidR="004F4FCB" w:rsidRPr="007F079E" w:rsidRDefault="004F4FCB" w:rsidP="004F4FCB">
            <w:pPr>
              <w:tabs>
                <w:tab w:val="decimal" w:pos="737"/>
              </w:tabs>
              <w:spacing w:line="240" w:lineRule="exact"/>
              <w:ind w:left="-130" w:right="-108"/>
              <w:rPr>
                <w:rFonts w:ascii="CordiaUPC" w:hAnsi="CordiaUPC" w:cs="CordiaUPC"/>
                <w:b/>
                <w:bCs/>
                <w:sz w:val="24"/>
                <w:szCs w:val="24"/>
                <w:lang w:val="en-US"/>
              </w:rPr>
            </w:pPr>
            <w:r w:rsidRPr="007F079E">
              <w:rPr>
                <w:rFonts w:ascii="CordiaUPC" w:hAnsi="CordiaUPC" w:cs="CordiaUPC"/>
                <w:b/>
                <w:bCs/>
                <w:szCs w:val="22"/>
              </w:rPr>
              <w:t>60,443</w:t>
            </w:r>
          </w:p>
        </w:tc>
        <w:tc>
          <w:tcPr>
            <w:tcW w:w="236" w:type="dxa"/>
          </w:tcPr>
          <w:p w14:paraId="2A235870" w14:textId="77777777" w:rsidR="004F4FCB" w:rsidRPr="007F079E" w:rsidRDefault="004F4FCB" w:rsidP="004F4FCB">
            <w:pPr>
              <w:tabs>
                <w:tab w:val="decimal" w:pos="884"/>
              </w:tabs>
              <w:spacing w:line="240" w:lineRule="exact"/>
              <w:ind w:left="-130" w:right="-108"/>
              <w:rPr>
                <w:rFonts w:ascii="CordiaUPC" w:hAnsi="CordiaUPC" w:cs="CordiaUPC"/>
                <w:b/>
                <w:bCs/>
                <w:sz w:val="24"/>
                <w:szCs w:val="24"/>
                <w:lang w:val="en-US"/>
              </w:rPr>
            </w:pPr>
          </w:p>
        </w:tc>
        <w:tc>
          <w:tcPr>
            <w:tcW w:w="1024" w:type="dxa"/>
            <w:tcBorders>
              <w:top w:val="single" w:sz="4" w:space="0" w:color="auto"/>
              <w:bottom w:val="double" w:sz="4" w:space="0" w:color="auto"/>
            </w:tcBorders>
          </w:tcPr>
          <w:p w14:paraId="290495F5" w14:textId="3AA5BD57" w:rsidR="004F4FCB" w:rsidRPr="007F079E" w:rsidRDefault="004F4FCB" w:rsidP="004F4FCB">
            <w:pPr>
              <w:tabs>
                <w:tab w:val="decimal" w:pos="750"/>
              </w:tabs>
              <w:spacing w:line="240" w:lineRule="exact"/>
              <w:ind w:left="-130" w:right="-108"/>
              <w:rPr>
                <w:rFonts w:ascii="CordiaUPC" w:hAnsi="CordiaUPC" w:cs="CordiaUPC"/>
                <w:b/>
                <w:bCs/>
                <w:sz w:val="24"/>
                <w:szCs w:val="24"/>
                <w:lang w:val="en-US"/>
              </w:rPr>
            </w:pPr>
            <w:r w:rsidRPr="007F079E">
              <w:rPr>
                <w:rFonts w:ascii="CordiaUPC" w:hAnsi="CordiaUPC" w:cs="CordiaUPC"/>
                <w:b/>
                <w:bCs/>
                <w:szCs w:val="22"/>
              </w:rPr>
              <w:t>235,237</w:t>
            </w:r>
          </w:p>
        </w:tc>
      </w:tr>
      <w:tr w:rsidR="004F4FCB" w:rsidRPr="007F079E" w14:paraId="2D9C4A32" w14:textId="77777777" w:rsidTr="006D0ACA">
        <w:trPr>
          <w:cantSplit/>
          <w:trHeight w:val="165"/>
        </w:trPr>
        <w:tc>
          <w:tcPr>
            <w:tcW w:w="2700" w:type="dxa"/>
          </w:tcPr>
          <w:p w14:paraId="1779508B" w14:textId="77777777" w:rsidR="004F4FCB" w:rsidRPr="007F079E" w:rsidRDefault="004F4FCB" w:rsidP="004F4FCB">
            <w:pPr>
              <w:spacing w:line="240" w:lineRule="exact"/>
              <w:ind w:left="-18" w:right="-270"/>
              <w:rPr>
                <w:rFonts w:ascii="CordiaUPC" w:hAnsi="CordiaUPC" w:cs="CordiaUPC"/>
                <w:sz w:val="24"/>
                <w:szCs w:val="24"/>
                <w:cs/>
                <w:lang w:val="th-TH" w:bidi="th-TH"/>
              </w:rPr>
            </w:pPr>
          </w:p>
        </w:tc>
        <w:tc>
          <w:tcPr>
            <w:tcW w:w="1001" w:type="dxa"/>
            <w:tcBorders>
              <w:top w:val="double" w:sz="4" w:space="0" w:color="auto"/>
            </w:tcBorders>
          </w:tcPr>
          <w:p w14:paraId="24139BDF" w14:textId="77777777" w:rsidR="004F4FCB" w:rsidRPr="007F079E" w:rsidRDefault="004F4FCB" w:rsidP="004F4FCB">
            <w:pPr>
              <w:tabs>
                <w:tab w:val="decimal" w:pos="752"/>
              </w:tabs>
              <w:spacing w:line="240" w:lineRule="exact"/>
              <w:ind w:left="-130" w:right="-108"/>
              <w:rPr>
                <w:rFonts w:ascii="CordiaUPC" w:hAnsi="CordiaUPC" w:cs="CordiaUPC"/>
                <w:sz w:val="24"/>
                <w:szCs w:val="24"/>
              </w:rPr>
            </w:pPr>
          </w:p>
        </w:tc>
        <w:tc>
          <w:tcPr>
            <w:tcW w:w="268" w:type="dxa"/>
            <w:vAlign w:val="bottom"/>
          </w:tcPr>
          <w:p w14:paraId="1F4F7668" w14:textId="77777777" w:rsidR="004F4FCB" w:rsidRPr="007F079E" w:rsidRDefault="004F4FCB" w:rsidP="004F4FCB">
            <w:pPr>
              <w:tabs>
                <w:tab w:val="decimal" w:pos="1032"/>
              </w:tabs>
              <w:spacing w:line="240" w:lineRule="exact"/>
              <w:ind w:left="-18" w:right="-270"/>
              <w:jc w:val="center"/>
              <w:rPr>
                <w:rFonts w:ascii="CordiaUPC" w:hAnsi="CordiaUPC" w:cs="CordiaUPC"/>
                <w:sz w:val="24"/>
                <w:szCs w:val="24"/>
                <w:lang w:val="th-TH" w:bidi="th-TH"/>
              </w:rPr>
            </w:pPr>
          </w:p>
        </w:tc>
        <w:tc>
          <w:tcPr>
            <w:tcW w:w="866" w:type="dxa"/>
            <w:tcBorders>
              <w:top w:val="double" w:sz="4" w:space="0" w:color="auto"/>
            </w:tcBorders>
          </w:tcPr>
          <w:p w14:paraId="467E36B1" w14:textId="77777777" w:rsidR="004F4FCB" w:rsidRPr="007F079E" w:rsidRDefault="004F4FCB" w:rsidP="004F4FCB">
            <w:pPr>
              <w:tabs>
                <w:tab w:val="decimal" w:pos="616"/>
              </w:tabs>
              <w:spacing w:line="240" w:lineRule="exact"/>
              <w:ind w:left="-130" w:right="-108"/>
              <w:rPr>
                <w:rFonts w:ascii="CordiaUPC" w:hAnsi="CordiaUPC" w:cs="CordiaUPC"/>
                <w:sz w:val="24"/>
                <w:szCs w:val="24"/>
              </w:rPr>
            </w:pPr>
          </w:p>
        </w:tc>
        <w:tc>
          <w:tcPr>
            <w:tcW w:w="236" w:type="dxa"/>
          </w:tcPr>
          <w:p w14:paraId="73050601" w14:textId="77777777" w:rsidR="004F4FCB" w:rsidRPr="007F079E" w:rsidRDefault="004F4FCB" w:rsidP="004F4FCB">
            <w:pPr>
              <w:tabs>
                <w:tab w:val="decimal" w:pos="1032"/>
              </w:tabs>
              <w:spacing w:line="240" w:lineRule="exact"/>
              <w:ind w:left="-18" w:right="-270"/>
              <w:jc w:val="center"/>
              <w:rPr>
                <w:rFonts w:ascii="CordiaUPC" w:hAnsi="CordiaUPC" w:cs="CordiaUPC"/>
                <w:sz w:val="24"/>
                <w:szCs w:val="24"/>
                <w:lang w:val="th-TH" w:bidi="th-TH"/>
              </w:rPr>
            </w:pPr>
          </w:p>
        </w:tc>
        <w:tc>
          <w:tcPr>
            <w:tcW w:w="898" w:type="dxa"/>
            <w:tcBorders>
              <w:top w:val="double" w:sz="4" w:space="0" w:color="auto"/>
            </w:tcBorders>
          </w:tcPr>
          <w:p w14:paraId="22C44F2C" w14:textId="77777777" w:rsidR="004F4FCB" w:rsidRPr="007F079E" w:rsidRDefault="004F4FCB" w:rsidP="004F4FCB">
            <w:pPr>
              <w:tabs>
                <w:tab w:val="decimal" w:pos="648"/>
              </w:tabs>
              <w:spacing w:line="240" w:lineRule="exact"/>
              <w:ind w:left="-130" w:right="-108"/>
              <w:rPr>
                <w:rFonts w:ascii="CordiaUPC" w:hAnsi="CordiaUPC" w:cs="CordiaUPC"/>
                <w:sz w:val="24"/>
                <w:szCs w:val="24"/>
              </w:rPr>
            </w:pPr>
          </w:p>
        </w:tc>
        <w:tc>
          <w:tcPr>
            <w:tcW w:w="284" w:type="dxa"/>
          </w:tcPr>
          <w:p w14:paraId="601E19BB" w14:textId="77777777" w:rsidR="004F4FCB" w:rsidRPr="007F079E" w:rsidRDefault="004F4FCB" w:rsidP="004F4FCB">
            <w:pPr>
              <w:tabs>
                <w:tab w:val="decimal" w:pos="1032"/>
              </w:tabs>
              <w:spacing w:line="240" w:lineRule="exact"/>
              <w:ind w:left="-18" w:right="-270"/>
              <w:jc w:val="center"/>
              <w:rPr>
                <w:rFonts w:ascii="CordiaUPC" w:hAnsi="CordiaUPC" w:cs="CordiaUPC"/>
                <w:sz w:val="24"/>
                <w:szCs w:val="24"/>
                <w:lang w:val="th-TH" w:bidi="th-TH"/>
              </w:rPr>
            </w:pPr>
          </w:p>
        </w:tc>
        <w:tc>
          <w:tcPr>
            <w:tcW w:w="992" w:type="dxa"/>
            <w:tcBorders>
              <w:top w:val="double" w:sz="4" w:space="0" w:color="auto"/>
            </w:tcBorders>
          </w:tcPr>
          <w:p w14:paraId="7DCE1776" w14:textId="77777777" w:rsidR="004F4FCB" w:rsidRPr="007F079E" w:rsidRDefault="004F4FCB" w:rsidP="004F4FCB">
            <w:pPr>
              <w:tabs>
                <w:tab w:val="decimal" w:pos="745"/>
              </w:tabs>
              <w:spacing w:line="240" w:lineRule="exact"/>
              <w:ind w:left="-130" w:right="-108"/>
              <w:rPr>
                <w:rFonts w:ascii="CordiaUPC" w:hAnsi="CordiaUPC" w:cs="CordiaUPC"/>
                <w:sz w:val="24"/>
                <w:szCs w:val="24"/>
              </w:rPr>
            </w:pPr>
          </w:p>
        </w:tc>
        <w:tc>
          <w:tcPr>
            <w:tcW w:w="284" w:type="dxa"/>
          </w:tcPr>
          <w:p w14:paraId="666705B9" w14:textId="77777777" w:rsidR="004F4FCB" w:rsidRPr="007F079E" w:rsidRDefault="004F4FCB" w:rsidP="004F4FCB">
            <w:pPr>
              <w:tabs>
                <w:tab w:val="decimal" w:pos="1032"/>
              </w:tabs>
              <w:spacing w:line="240" w:lineRule="exact"/>
              <w:ind w:left="-18" w:right="-270"/>
              <w:jc w:val="center"/>
              <w:rPr>
                <w:rFonts w:ascii="CordiaUPC" w:hAnsi="CordiaUPC" w:cs="CordiaUPC"/>
                <w:sz w:val="24"/>
                <w:szCs w:val="24"/>
                <w:lang w:val="th-TH" w:bidi="th-TH"/>
              </w:rPr>
            </w:pPr>
          </w:p>
        </w:tc>
        <w:tc>
          <w:tcPr>
            <w:tcW w:w="1008" w:type="dxa"/>
            <w:tcBorders>
              <w:top w:val="double" w:sz="4" w:space="0" w:color="auto"/>
            </w:tcBorders>
          </w:tcPr>
          <w:p w14:paraId="19536DCA" w14:textId="77777777" w:rsidR="004F4FCB" w:rsidRPr="007F079E" w:rsidRDefault="004F4FCB" w:rsidP="004F4FCB">
            <w:pPr>
              <w:tabs>
                <w:tab w:val="decimal" w:pos="884"/>
              </w:tabs>
              <w:spacing w:line="240" w:lineRule="exact"/>
              <w:ind w:left="-130" w:right="-108"/>
              <w:rPr>
                <w:rFonts w:ascii="CordiaUPC" w:hAnsi="CordiaUPC" w:cs="CordiaUPC"/>
                <w:sz w:val="24"/>
                <w:szCs w:val="24"/>
              </w:rPr>
            </w:pPr>
          </w:p>
        </w:tc>
        <w:tc>
          <w:tcPr>
            <w:tcW w:w="236" w:type="dxa"/>
          </w:tcPr>
          <w:p w14:paraId="30A7A138" w14:textId="77777777" w:rsidR="004F4FCB" w:rsidRPr="007F079E" w:rsidRDefault="004F4FCB" w:rsidP="004F4FCB">
            <w:pPr>
              <w:tabs>
                <w:tab w:val="decimal" w:pos="884"/>
              </w:tabs>
              <w:spacing w:line="240" w:lineRule="exact"/>
              <w:ind w:left="-130" w:right="-108"/>
              <w:rPr>
                <w:rFonts w:ascii="CordiaUPC" w:hAnsi="CordiaUPC" w:cs="CordiaUPC"/>
                <w:sz w:val="24"/>
                <w:szCs w:val="24"/>
              </w:rPr>
            </w:pPr>
          </w:p>
        </w:tc>
        <w:tc>
          <w:tcPr>
            <w:tcW w:w="1024" w:type="dxa"/>
            <w:tcBorders>
              <w:top w:val="double" w:sz="4" w:space="0" w:color="auto"/>
            </w:tcBorders>
          </w:tcPr>
          <w:p w14:paraId="29E0BC15" w14:textId="77777777" w:rsidR="004F4FCB" w:rsidRPr="007F079E" w:rsidRDefault="004F4FCB" w:rsidP="004F4FCB">
            <w:pPr>
              <w:tabs>
                <w:tab w:val="decimal" w:pos="884"/>
              </w:tabs>
              <w:spacing w:line="240" w:lineRule="exact"/>
              <w:ind w:left="-130" w:right="-108"/>
              <w:rPr>
                <w:rFonts w:ascii="CordiaUPC" w:hAnsi="CordiaUPC" w:cs="CordiaUPC"/>
                <w:sz w:val="24"/>
                <w:szCs w:val="24"/>
              </w:rPr>
            </w:pPr>
          </w:p>
        </w:tc>
      </w:tr>
    </w:tbl>
    <w:p w14:paraId="5FD72E76" w14:textId="77777777" w:rsidR="006E64CE" w:rsidRPr="007F079E" w:rsidRDefault="006E64CE" w:rsidP="006E64CE">
      <w:pPr>
        <w:autoSpaceDE w:val="0"/>
        <w:autoSpaceDN w:val="0"/>
        <w:adjustRightInd w:val="0"/>
        <w:spacing w:line="240" w:lineRule="exact"/>
        <w:ind w:left="360"/>
        <w:jc w:val="thaiDistribute"/>
        <w:rPr>
          <w:rFonts w:ascii="CordiaUPC" w:hAnsi="CordiaUPC" w:cs="CordiaUPC"/>
          <w:color w:val="000000"/>
          <w:sz w:val="20"/>
          <w:lang w:val="en-US" w:bidi="th-TH"/>
        </w:rPr>
      </w:pPr>
      <w:r w:rsidRPr="007F079E">
        <w:rPr>
          <w:rFonts w:ascii="CordiaUPC" w:hAnsi="CordiaUPC" w:cs="CordiaUPC" w:hint="cs"/>
          <w:color w:val="000000"/>
          <w:sz w:val="20"/>
          <w:vertAlign w:val="superscript"/>
          <w:lang w:val="en-US" w:bidi="th-TH"/>
        </w:rPr>
        <w:t>(1)</w:t>
      </w:r>
      <w:r w:rsidRPr="007F079E">
        <w:rPr>
          <w:rFonts w:ascii="CordiaUPC" w:hAnsi="CordiaUPC" w:cs="CordiaUPC" w:hint="cs"/>
          <w:color w:val="000000"/>
          <w:sz w:val="20"/>
          <w:lang w:val="en-US" w:bidi="th-TH"/>
        </w:rPr>
        <w:t xml:space="preserve"> Including transactions with 1-day term.</w:t>
      </w:r>
    </w:p>
    <w:p w14:paraId="5D1E5DF3" w14:textId="77777777" w:rsidR="006E64CE" w:rsidRPr="007F079E" w:rsidRDefault="006E64CE" w:rsidP="006E64CE">
      <w:pPr>
        <w:autoSpaceDE w:val="0"/>
        <w:autoSpaceDN w:val="0"/>
        <w:adjustRightInd w:val="0"/>
        <w:spacing w:line="240" w:lineRule="exact"/>
        <w:ind w:left="360"/>
        <w:jc w:val="thaiDistribute"/>
        <w:rPr>
          <w:rFonts w:ascii="CordiaUPC" w:hAnsi="CordiaUPC" w:cs="CordiaUPC"/>
          <w:color w:val="000000"/>
          <w:sz w:val="20"/>
          <w:lang w:val="en-US" w:bidi="th-TH"/>
        </w:rPr>
      </w:pPr>
      <w:r w:rsidRPr="007F079E">
        <w:rPr>
          <w:rFonts w:ascii="CordiaUPC" w:hAnsi="CordiaUPC" w:cs="CordiaUPC" w:hint="cs"/>
          <w:color w:val="000000"/>
          <w:sz w:val="20"/>
          <w:vertAlign w:val="superscript"/>
          <w:lang w:val="en-US" w:bidi="th-TH"/>
        </w:rPr>
        <w:t>(2)</w:t>
      </w:r>
      <w:r w:rsidRPr="007F079E">
        <w:rPr>
          <w:rFonts w:ascii="CordiaUPC" w:hAnsi="CordiaUPC" w:cs="CordiaUPC" w:hint="cs"/>
          <w:color w:val="000000"/>
          <w:sz w:val="20"/>
          <w:lang w:val="en-US" w:bidi="th-TH"/>
        </w:rPr>
        <w:t xml:space="preserve"> Investment in equity securities.</w:t>
      </w:r>
    </w:p>
    <w:p w14:paraId="7107217F" w14:textId="7758CC94" w:rsidR="006E64CE" w:rsidRPr="007F079E" w:rsidRDefault="006E64CE" w:rsidP="006E64CE">
      <w:pPr>
        <w:autoSpaceDE w:val="0"/>
        <w:autoSpaceDN w:val="0"/>
        <w:adjustRightInd w:val="0"/>
        <w:spacing w:line="240" w:lineRule="exact"/>
        <w:ind w:left="360"/>
        <w:jc w:val="thaiDistribute"/>
        <w:rPr>
          <w:rFonts w:ascii="CordiaUPC" w:hAnsi="CordiaUPC" w:cs="CordiaUPC"/>
          <w:color w:val="000000"/>
          <w:sz w:val="20"/>
          <w:lang w:val="en-US" w:bidi="th-TH"/>
        </w:rPr>
      </w:pPr>
      <w:r w:rsidRPr="007F079E">
        <w:rPr>
          <w:rFonts w:ascii="CordiaUPC" w:hAnsi="CordiaUPC" w:cs="CordiaUPC" w:hint="cs"/>
          <w:color w:val="000000"/>
          <w:sz w:val="20"/>
          <w:vertAlign w:val="superscript"/>
          <w:lang w:val="en-US" w:bidi="th-TH"/>
        </w:rPr>
        <w:t>(3)</w:t>
      </w:r>
      <w:r w:rsidRPr="007F079E">
        <w:rPr>
          <w:rFonts w:ascii="CordiaUPC" w:hAnsi="CordiaUPC" w:cs="CordiaUPC"/>
          <w:color w:val="000000"/>
          <w:sz w:val="20"/>
          <w:vertAlign w:val="superscript"/>
          <w:lang w:val="en-US" w:bidi="th-TH"/>
        </w:rPr>
        <w:t xml:space="preserve"> </w:t>
      </w:r>
      <w:r w:rsidRPr="007F079E">
        <w:rPr>
          <w:rFonts w:ascii="CordiaUPC" w:hAnsi="CordiaUPC" w:cs="CordiaUPC" w:hint="cs"/>
          <w:color w:val="000000"/>
          <w:sz w:val="20"/>
          <w:lang w:val="en-US" w:bidi="th-TH"/>
        </w:rPr>
        <w:t>Non-performing loans.</w:t>
      </w:r>
    </w:p>
    <w:p w14:paraId="39AE3530" w14:textId="76C7D833" w:rsidR="006B24D3" w:rsidRPr="007F079E" w:rsidRDefault="006B24D3" w:rsidP="006B24D3">
      <w:pPr>
        <w:autoSpaceDE w:val="0"/>
        <w:autoSpaceDN w:val="0"/>
        <w:adjustRightInd w:val="0"/>
        <w:spacing w:line="240" w:lineRule="exact"/>
        <w:ind w:left="360"/>
        <w:jc w:val="thaiDistribute"/>
        <w:rPr>
          <w:rFonts w:ascii="CordiaUPC" w:hAnsi="CordiaUPC" w:cs="CordiaUPC"/>
          <w:color w:val="000000"/>
          <w:sz w:val="20"/>
          <w:lang w:val="en-US" w:bidi="th-TH"/>
        </w:rPr>
      </w:pPr>
      <w:r w:rsidRPr="007F079E">
        <w:rPr>
          <w:rFonts w:ascii="CordiaUPC" w:hAnsi="CordiaUPC" w:cs="CordiaUPC" w:hint="cs"/>
          <w:color w:val="000000"/>
          <w:sz w:val="20"/>
          <w:vertAlign w:val="superscript"/>
          <w:lang w:val="en-US" w:bidi="th-TH"/>
        </w:rPr>
        <w:t>(</w:t>
      </w:r>
      <w:r w:rsidRPr="007F079E">
        <w:rPr>
          <w:rFonts w:ascii="CordiaUPC" w:hAnsi="CordiaUPC" w:cs="CordiaUPC" w:hint="cs"/>
          <w:color w:val="000000"/>
          <w:sz w:val="20"/>
          <w:vertAlign w:val="superscript"/>
          <w:cs/>
          <w:lang w:val="en-US" w:bidi="th-TH"/>
        </w:rPr>
        <w:t>4</w:t>
      </w:r>
      <w:r w:rsidRPr="007F079E">
        <w:rPr>
          <w:rFonts w:ascii="CordiaUPC" w:hAnsi="CordiaUPC" w:cs="CordiaUPC" w:hint="cs"/>
          <w:color w:val="000000"/>
          <w:sz w:val="20"/>
          <w:vertAlign w:val="superscript"/>
          <w:lang w:val="en-US" w:bidi="th-TH"/>
        </w:rPr>
        <w:t>)</w:t>
      </w:r>
      <w:r w:rsidRPr="007F079E">
        <w:rPr>
          <w:rFonts w:ascii="CordiaUPC" w:hAnsi="CordiaUPC" w:cs="CordiaUPC"/>
          <w:color w:val="000000"/>
          <w:sz w:val="20"/>
          <w:vertAlign w:val="superscript"/>
          <w:lang w:val="en-US" w:bidi="th-TH"/>
        </w:rPr>
        <w:t xml:space="preserve"> </w:t>
      </w:r>
      <w:r w:rsidRPr="007F079E">
        <w:rPr>
          <w:rFonts w:ascii="CordiaUPC" w:hAnsi="CordiaUPC" w:cs="CordiaUPC"/>
          <w:color w:val="000000"/>
          <w:sz w:val="20"/>
          <w:lang w:val="en-US" w:bidi="th-TH"/>
        </w:rPr>
        <w:t>The presented investments were not deducted by allowance for expected credit loss.</w:t>
      </w:r>
      <w:r w:rsidRPr="007F079E">
        <w:rPr>
          <w:rFonts w:ascii="CordiaUPC" w:eastAsia="AngsanaNew" w:hAnsi="CordiaUPC" w:cs="CordiaUPC"/>
          <w:sz w:val="20"/>
        </w:rPr>
        <w:br w:type="page"/>
      </w:r>
    </w:p>
    <w:p w14:paraId="64F1244D" w14:textId="77777777" w:rsidR="006B24D3" w:rsidRPr="007F079E" w:rsidRDefault="006B24D3" w:rsidP="006E64CE">
      <w:pPr>
        <w:autoSpaceDE w:val="0"/>
        <w:autoSpaceDN w:val="0"/>
        <w:adjustRightInd w:val="0"/>
        <w:spacing w:line="240" w:lineRule="exact"/>
        <w:ind w:left="360"/>
        <w:jc w:val="thaiDistribute"/>
        <w:rPr>
          <w:rFonts w:ascii="CordiaUPC" w:hAnsi="CordiaUPC" w:cs="CordiaUPC"/>
          <w:color w:val="000000"/>
          <w:sz w:val="20"/>
          <w:lang w:val="en-US" w:bidi="th-TH"/>
        </w:rPr>
      </w:pPr>
    </w:p>
    <w:tbl>
      <w:tblPr>
        <w:tblW w:w="9797" w:type="dxa"/>
        <w:tblInd w:w="270" w:type="dxa"/>
        <w:tblLayout w:type="fixed"/>
        <w:tblLook w:val="0000" w:firstRow="0" w:lastRow="0" w:firstColumn="0" w:lastColumn="0" w:noHBand="0" w:noVBand="0"/>
      </w:tblPr>
      <w:tblGrid>
        <w:gridCol w:w="2700"/>
        <w:gridCol w:w="1001"/>
        <w:gridCol w:w="268"/>
        <w:gridCol w:w="866"/>
        <w:gridCol w:w="239"/>
        <w:gridCol w:w="895"/>
        <w:gridCol w:w="284"/>
        <w:gridCol w:w="992"/>
        <w:gridCol w:w="284"/>
        <w:gridCol w:w="1008"/>
        <w:gridCol w:w="236"/>
        <w:gridCol w:w="1024"/>
      </w:tblGrid>
      <w:tr w:rsidR="006E64CE" w:rsidRPr="007F079E" w14:paraId="4664E414" w14:textId="77777777" w:rsidTr="006D0ACA">
        <w:trPr>
          <w:cantSplit/>
          <w:tblHeader/>
        </w:trPr>
        <w:tc>
          <w:tcPr>
            <w:tcW w:w="2700" w:type="dxa"/>
          </w:tcPr>
          <w:p w14:paraId="399CE665" w14:textId="77777777" w:rsidR="006E64CE" w:rsidRPr="007F079E" w:rsidRDefault="006E64CE" w:rsidP="006D0ACA">
            <w:pPr>
              <w:spacing w:line="240" w:lineRule="exact"/>
              <w:ind w:left="-18" w:right="-270"/>
              <w:rPr>
                <w:rFonts w:ascii="CordiaUPC" w:hAnsi="CordiaUPC" w:cs="CordiaUPC"/>
                <w:sz w:val="24"/>
                <w:szCs w:val="24"/>
                <w:cs/>
                <w:lang w:val="th-TH" w:bidi="th-TH"/>
              </w:rPr>
            </w:pPr>
          </w:p>
        </w:tc>
        <w:tc>
          <w:tcPr>
            <w:tcW w:w="7097" w:type="dxa"/>
            <w:gridSpan w:val="11"/>
          </w:tcPr>
          <w:p w14:paraId="533F81D7" w14:textId="77777777" w:rsidR="006E64CE" w:rsidRPr="007F079E" w:rsidRDefault="006E64CE" w:rsidP="006D0ACA">
            <w:pPr>
              <w:spacing w:line="240" w:lineRule="exact"/>
              <w:ind w:left="-18" w:right="-270"/>
              <w:jc w:val="center"/>
              <w:rPr>
                <w:rFonts w:ascii="CordiaUPC" w:hAnsi="CordiaUPC" w:cs="CordiaUPC"/>
                <w:b/>
                <w:bCs/>
                <w:sz w:val="24"/>
                <w:szCs w:val="24"/>
                <w:cs/>
                <w:lang w:val="en-US" w:bidi="th-TH"/>
              </w:rPr>
            </w:pPr>
            <w:r w:rsidRPr="007F079E">
              <w:rPr>
                <w:rFonts w:ascii="CordiaUPC" w:hAnsi="CordiaUPC" w:cs="CordiaUPC" w:hint="cs"/>
                <w:b/>
                <w:bCs/>
                <w:sz w:val="24"/>
                <w:szCs w:val="24"/>
                <w:lang w:val="en-US" w:bidi="th-TH"/>
              </w:rPr>
              <w:t>Consolidated</w:t>
            </w:r>
          </w:p>
        </w:tc>
      </w:tr>
      <w:tr w:rsidR="006E64CE" w:rsidRPr="007F079E" w14:paraId="7C0F88EC" w14:textId="77777777" w:rsidTr="006D0ACA">
        <w:trPr>
          <w:cantSplit/>
          <w:tblHeader/>
        </w:trPr>
        <w:tc>
          <w:tcPr>
            <w:tcW w:w="2700" w:type="dxa"/>
          </w:tcPr>
          <w:p w14:paraId="278EBE57" w14:textId="77777777" w:rsidR="006E64CE" w:rsidRPr="007F079E" w:rsidRDefault="006E64CE" w:rsidP="006D0ACA">
            <w:pPr>
              <w:spacing w:line="240" w:lineRule="exact"/>
              <w:ind w:left="-18" w:right="-270"/>
              <w:rPr>
                <w:rFonts w:ascii="CordiaUPC" w:hAnsi="CordiaUPC" w:cs="CordiaUPC"/>
                <w:sz w:val="24"/>
                <w:szCs w:val="24"/>
                <w:cs/>
                <w:lang w:val="th-TH" w:bidi="th-TH"/>
              </w:rPr>
            </w:pPr>
          </w:p>
        </w:tc>
        <w:tc>
          <w:tcPr>
            <w:tcW w:w="7097" w:type="dxa"/>
            <w:gridSpan w:val="11"/>
          </w:tcPr>
          <w:p w14:paraId="2A28D8BD" w14:textId="77777777" w:rsidR="006E64CE" w:rsidRPr="007F079E" w:rsidRDefault="006E64CE" w:rsidP="006D0ACA">
            <w:pPr>
              <w:spacing w:line="240" w:lineRule="exact"/>
              <w:ind w:left="-18" w:right="-270"/>
              <w:jc w:val="center"/>
              <w:rPr>
                <w:rFonts w:ascii="CordiaUPC" w:hAnsi="CordiaUPC" w:cs="CordiaUPC"/>
                <w:color w:val="000000"/>
                <w:sz w:val="24"/>
                <w:szCs w:val="24"/>
                <w:lang w:val="en-US" w:bidi="th-TH"/>
              </w:rPr>
            </w:pPr>
            <w:r w:rsidRPr="007F079E">
              <w:rPr>
                <w:rFonts w:ascii="CordiaUPC" w:hAnsi="CordiaUPC" w:cs="CordiaUPC"/>
                <w:color w:val="000000"/>
                <w:sz w:val="26"/>
                <w:szCs w:val="26"/>
                <w:lang w:val="en-US" w:bidi="th-TH"/>
              </w:rPr>
              <w:t>2021</w:t>
            </w:r>
          </w:p>
        </w:tc>
      </w:tr>
      <w:tr w:rsidR="006E64CE" w:rsidRPr="007F079E" w14:paraId="4F36DE7E" w14:textId="77777777" w:rsidTr="006D0ACA">
        <w:trPr>
          <w:cantSplit/>
          <w:tblHeader/>
        </w:trPr>
        <w:tc>
          <w:tcPr>
            <w:tcW w:w="2700" w:type="dxa"/>
          </w:tcPr>
          <w:p w14:paraId="7B04C3C3" w14:textId="77777777" w:rsidR="006E64CE" w:rsidRPr="007F079E" w:rsidRDefault="006E64CE" w:rsidP="006D0ACA">
            <w:pPr>
              <w:spacing w:line="240" w:lineRule="exact"/>
              <w:ind w:left="-18" w:right="-270"/>
              <w:rPr>
                <w:rFonts w:ascii="CordiaUPC" w:hAnsi="CordiaUPC" w:cs="CordiaUPC"/>
                <w:sz w:val="24"/>
                <w:szCs w:val="24"/>
                <w:cs/>
                <w:lang w:val="th-TH" w:bidi="th-TH"/>
              </w:rPr>
            </w:pPr>
          </w:p>
        </w:tc>
        <w:tc>
          <w:tcPr>
            <w:tcW w:w="1001" w:type="dxa"/>
            <w:vAlign w:val="bottom"/>
          </w:tcPr>
          <w:p w14:paraId="00D6FDC4" w14:textId="77777777" w:rsidR="006E64CE" w:rsidRPr="007F079E" w:rsidRDefault="006E64CE" w:rsidP="006D0ACA">
            <w:pPr>
              <w:spacing w:line="240" w:lineRule="exact"/>
              <w:ind w:left="-117" w:right="-108"/>
              <w:jc w:val="center"/>
              <w:rPr>
                <w:rFonts w:ascii="CordiaUPC" w:hAnsi="CordiaUPC" w:cs="CordiaUPC"/>
                <w:sz w:val="24"/>
                <w:szCs w:val="24"/>
              </w:rPr>
            </w:pPr>
          </w:p>
        </w:tc>
        <w:tc>
          <w:tcPr>
            <w:tcW w:w="268" w:type="dxa"/>
          </w:tcPr>
          <w:p w14:paraId="52D1E74C" w14:textId="77777777" w:rsidR="006E64CE" w:rsidRPr="007F079E" w:rsidRDefault="006E64CE" w:rsidP="006D0ACA">
            <w:pPr>
              <w:spacing w:line="240" w:lineRule="exact"/>
              <w:ind w:left="-117" w:right="-90"/>
              <w:jc w:val="center"/>
              <w:rPr>
                <w:rFonts w:ascii="CordiaUPC" w:hAnsi="CordiaUPC" w:cs="CordiaUPC"/>
                <w:sz w:val="24"/>
                <w:szCs w:val="24"/>
                <w:lang w:val="en-US"/>
              </w:rPr>
            </w:pPr>
          </w:p>
        </w:tc>
        <w:tc>
          <w:tcPr>
            <w:tcW w:w="866" w:type="dxa"/>
            <w:vAlign w:val="bottom"/>
          </w:tcPr>
          <w:p w14:paraId="59A3370F" w14:textId="77777777" w:rsidR="006E64CE" w:rsidRPr="007F079E" w:rsidRDefault="006E64CE" w:rsidP="006D0ACA">
            <w:pPr>
              <w:spacing w:line="240" w:lineRule="exact"/>
              <w:ind w:left="-117" w:right="-90"/>
              <w:jc w:val="center"/>
              <w:rPr>
                <w:rFonts w:ascii="CordiaUPC" w:hAnsi="CordiaUPC" w:cs="CordiaUPC"/>
                <w:sz w:val="24"/>
                <w:szCs w:val="24"/>
              </w:rPr>
            </w:pPr>
            <w:r w:rsidRPr="007F079E">
              <w:rPr>
                <w:rFonts w:ascii="CordiaUPC" w:hAnsi="CordiaUPC" w:cs="CordiaUPC" w:hint="cs"/>
                <w:sz w:val="24"/>
                <w:szCs w:val="24"/>
              </w:rPr>
              <w:t>Within</w:t>
            </w:r>
          </w:p>
        </w:tc>
        <w:tc>
          <w:tcPr>
            <w:tcW w:w="239" w:type="dxa"/>
          </w:tcPr>
          <w:p w14:paraId="658427B1" w14:textId="77777777" w:rsidR="006E64CE" w:rsidRPr="007F079E" w:rsidRDefault="006E64CE" w:rsidP="006D0ACA">
            <w:pPr>
              <w:spacing w:line="240" w:lineRule="exact"/>
              <w:ind w:left="-117" w:right="-90"/>
              <w:jc w:val="center"/>
              <w:rPr>
                <w:rFonts w:ascii="CordiaUPC" w:hAnsi="CordiaUPC" w:cs="CordiaUPC"/>
                <w:sz w:val="24"/>
                <w:szCs w:val="24"/>
                <w:lang w:val="en-US"/>
              </w:rPr>
            </w:pPr>
          </w:p>
        </w:tc>
        <w:tc>
          <w:tcPr>
            <w:tcW w:w="895" w:type="dxa"/>
            <w:vAlign w:val="bottom"/>
          </w:tcPr>
          <w:p w14:paraId="19F3AB10" w14:textId="77777777" w:rsidR="006E64CE" w:rsidRPr="007F079E" w:rsidRDefault="006E64CE" w:rsidP="006D0ACA">
            <w:pPr>
              <w:spacing w:line="240" w:lineRule="exact"/>
              <w:ind w:left="-117" w:right="-90"/>
              <w:jc w:val="center"/>
              <w:rPr>
                <w:rFonts w:ascii="CordiaUPC" w:hAnsi="CordiaUPC" w:cs="CordiaUPC"/>
                <w:sz w:val="24"/>
                <w:szCs w:val="24"/>
              </w:rPr>
            </w:pPr>
          </w:p>
        </w:tc>
        <w:tc>
          <w:tcPr>
            <w:tcW w:w="284" w:type="dxa"/>
          </w:tcPr>
          <w:p w14:paraId="33F63EA9" w14:textId="77777777" w:rsidR="006E64CE" w:rsidRPr="007F079E" w:rsidRDefault="006E64CE" w:rsidP="006D0ACA">
            <w:pPr>
              <w:spacing w:line="240" w:lineRule="exact"/>
              <w:ind w:left="-396" w:right="-90"/>
              <w:jc w:val="center"/>
              <w:rPr>
                <w:rFonts w:ascii="CordiaUPC" w:hAnsi="CordiaUPC" w:cs="CordiaUPC"/>
                <w:sz w:val="24"/>
                <w:szCs w:val="24"/>
                <w:lang w:val="en-US"/>
              </w:rPr>
            </w:pPr>
          </w:p>
        </w:tc>
        <w:tc>
          <w:tcPr>
            <w:tcW w:w="992" w:type="dxa"/>
          </w:tcPr>
          <w:p w14:paraId="08CE9591" w14:textId="77777777" w:rsidR="006E64CE" w:rsidRPr="007F079E" w:rsidRDefault="006E64CE" w:rsidP="006D0ACA">
            <w:pPr>
              <w:spacing w:line="240" w:lineRule="exact"/>
              <w:ind w:left="-117" w:right="-90"/>
              <w:jc w:val="center"/>
              <w:rPr>
                <w:rFonts w:ascii="CordiaUPC" w:hAnsi="CordiaUPC" w:cs="CordiaUPC"/>
                <w:sz w:val="24"/>
                <w:szCs w:val="24"/>
                <w:lang w:val="en-US"/>
              </w:rPr>
            </w:pPr>
          </w:p>
        </w:tc>
        <w:tc>
          <w:tcPr>
            <w:tcW w:w="284" w:type="dxa"/>
          </w:tcPr>
          <w:p w14:paraId="784C89AE" w14:textId="77777777" w:rsidR="006E64CE" w:rsidRPr="007F079E" w:rsidRDefault="006E64CE" w:rsidP="006D0ACA">
            <w:pPr>
              <w:spacing w:line="240" w:lineRule="exact"/>
              <w:ind w:left="-117" w:right="-90"/>
              <w:jc w:val="center"/>
              <w:rPr>
                <w:rFonts w:ascii="CordiaUPC" w:hAnsi="CordiaUPC" w:cs="CordiaUPC"/>
                <w:sz w:val="24"/>
                <w:szCs w:val="24"/>
                <w:lang w:val="en-US"/>
              </w:rPr>
            </w:pPr>
          </w:p>
        </w:tc>
        <w:tc>
          <w:tcPr>
            <w:tcW w:w="1008" w:type="dxa"/>
          </w:tcPr>
          <w:p w14:paraId="2B4AC648" w14:textId="77777777" w:rsidR="006E64CE" w:rsidRPr="007F079E" w:rsidRDefault="006E64CE" w:rsidP="006D0ACA">
            <w:pPr>
              <w:spacing w:line="240" w:lineRule="exact"/>
              <w:ind w:left="-117" w:right="-90"/>
              <w:jc w:val="center"/>
              <w:rPr>
                <w:rFonts w:ascii="CordiaUPC" w:hAnsi="CordiaUPC" w:cs="CordiaUPC"/>
                <w:sz w:val="24"/>
                <w:szCs w:val="24"/>
                <w:lang w:val="en-US"/>
              </w:rPr>
            </w:pPr>
            <w:r w:rsidRPr="007F079E">
              <w:rPr>
                <w:rFonts w:ascii="CordiaUPC" w:hAnsi="CordiaUPC" w:cs="CordiaUPC" w:hint="cs"/>
                <w:sz w:val="24"/>
                <w:szCs w:val="24"/>
                <w:lang w:val="en-US"/>
              </w:rPr>
              <w:t>No</w:t>
            </w:r>
          </w:p>
        </w:tc>
        <w:tc>
          <w:tcPr>
            <w:tcW w:w="236" w:type="dxa"/>
          </w:tcPr>
          <w:p w14:paraId="6EA58B8D" w14:textId="77777777" w:rsidR="006E64CE" w:rsidRPr="007F079E" w:rsidRDefault="006E64CE" w:rsidP="006D0ACA">
            <w:pPr>
              <w:spacing w:line="240" w:lineRule="exact"/>
              <w:ind w:left="-117" w:right="-90"/>
              <w:jc w:val="center"/>
              <w:rPr>
                <w:rFonts w:ascii="CordiaUPC" w:hAnsi="CordiaUPC" w:cs="CordiaUPC"/>
                <w:sz w:val="24"/>
                <w:szCs w:val="24"/>
                <w:lang w:val="en-US"/>
              </w:rPr>
            </w:pPr>
          </w:p>
        </w:tc>
        <w:tc>
          <w:tcPr>
            <w:tcW w:w="1024" w:type="dxa"/>
          </w:tcPr>
          <w:p w14:paraId="5FE7806E" w14:textId="77777777" w:rsidR="006E64CE" w:rsidRPr="007F079E" w:rsidRDefault="006E64CE" w:rsidP="006D0ACA">
            <w:pPr>
              <w:spacing w:line="240" w:lineRule="exact"/>
              <w:ind w:left="-117" w:right="-90"/>
              <w:jc w:val="center"/>
              <w:rPr>
                <w:rFonts w:ascii="CordiaUPC" w:hAnsi="CordiaUPC" w:cs="CordiaUPC"/>
                <w:sz w:val="24"/>
                <w:szCs w:val="24"/>
                <w:lang w:val="en-US"/>
              </w:rPr>
            </w:pPr>
          </w:p>
        </w:tc>
      </w:tr>
      <w:tr w:rsidR="006E64CE" w:rsidRPr="007F079E" w14:paraId="1E8C7E0C" w14:textId="77777777" w:rsidTr="006D0ACA">
        <w:trPr>
          <w:cantSplit/>
          <w:tblHeader/>
        </w:trPr>
        <w:tc>
          <w:tcPr>
            <w:tcW w:w="2700" w:type="dxa"/>
          </w:tcPr>
          <w:p w14:paraId="07025C26" w14:textId="77777777" w:rsidR="006E64CE" w:rsidRPr="007F079E" w:rsidRDefault="006E64CE" w:rsidP="006D0ACA">
            <w:pPr>
              <w:spacing w:line="240" w:lineRule="exact"/>
              <w:ind w:left="-18" w:right="-270"/>
              <w:rPr>
                <w:rFonts w:ascii="CordiaUPC" w:hAnsi="CordiaUPC" w:cs="CordiaUPC"/>
                <w:sz w:val="24"/>
                <w:szCs w:val="24"/>
                <w:cs/>
                <w:lang w:val="th-TH" w:bidi="th-TH"/>
              </w:rPr>
            </w:pPr>
          </w:p>
        </w:tc>
        <w:tc>
          <w:tcPr>
            <w:tcW w:w="1001" w:type="dxa"/>
            <w:vAlign w:val="bottom"/>
          </w:tcPr>
          <w:p w14:paraId="0095BF27" w14:textId="77777777" w:rsidR="006E64CE" w:rsidRPr="007F079E" w:rsidRDefault="006E64CE" w:rsidP="006D0ACA">
            <w:pPr>
              <w:spacing w:line="240" w:lineRule="exact"/>
              <w:ind w:left="-117" w:right="-108"/>
              <w:jc w:val="center"/>
              <w:rPr>
                <w:rFonts w:ascii="CordiaUPC" w:hAnsi="CordiaUPC" w:cs="CordiaUPC"/>
                <w:sz w:val="24"/>
                <w:szCs w:val="24"/>
              </w:rPr>
            </w:pPr>
            <w:r w:rsidRPr="007F079E">
              <w:rPr>
                <w:rFonts w:ascii="CordiaUPC" w:hAnsi="CordiaUPC" w:cs="CordiaUPC" w:hint="cs"/>
                <w:sz w:val="24"/>
                <w:szCs w:val="24"/>
              </w:rPr>
              <w:t xml:space="preserve">At call </w:t>
            </w:r>
            <w:r w:rsidRPr="007F079E">
              <w:rPr>
                <w:rFonts w:ascii="CordiaUPC" w:hAnsi="CordiaUPC" w:cs="CordiaUPC" w:hint="cs"/>
                <w:sz w:val="24"/>
                <w:szCs w:val="24"/>
                <w:vertAlign w:val="superscript"/>
              </w:rPr>
              <w:t>(1)</w:t>
            </w:r>
          </w:p>
        </w:tc>
        <w:tc>
          <w:tcPr>
            <w:tcW w:w="268" w:type="dxa"/>
          </w:tcPr>
          <w:p w14:paraId="0BD2E821" w14:textId="77777777" w:rsidR="006E64CE" w:rsidRPr="007F079E" w:rsidRDefault="006E64CE" w:rsidP="006D0ACA">
            <w:pPr>
              <w:spacing w:line="240" w:lineRule="exact"/>
              <w:ind w:left="-117" w:right="-90"/>
              <w:jc w:val="center"/>
              <w:rPr>
                <w:rFonts w:ascii="CordiaUPC" w:hAnsi="CordiaUPC" w:cs="CordiaUPC"/>
                <w:sz w:val="24"/>
                <w:szCs w:val="24"/>
                <w:lang w:val="en-US"/>
              </w:rPr>
            </w:pPr>
          </w:p>
        </w:tc>
        <w:tc>
          <w:tcPr>
            <w:tcW w:w="866" w:type="dxa"/>
            <w:vAlign w:val="bottom"/>
          </w:tcPr>
          <w:p w14:paraId="351FECDE" w14:textId="77777777" w:rsidR="006E64CE" w:rsidRPr="007F079E" w:rsidRDefault="006E64CE" w:rsidP="006D0ACA">
            <w:pPr>
              <w:spacing w:line="240" w:lineRule="exact"/>
              <w:ind w:left="-117" w:right="-90"/>
              <w:jc w:val="center"/>
              <w:rPr>
                <w:rFonts w:ascii="CordiaUPC" w:hAnsi="CordiaUPC" w:cs="CordiaUPC"/>
                <w:sz w:val="24"/>
                <w:szCs w:val="24"/>
                <w:cs/>
                <w:lang w:bidi="th-TH"/>
              </w:rPr>
            </w:pPr>
            <w:r w:rsidRPr="007F079E">
              <w:rPr>
                <w:rFonts w:ascii="CordiaUPC" w:hAnsi="CordiaUPC" w:cs="CordiaUPC" w:hint="cs"/>
                <w:sz w:val="24"/>
                <w:szCs w:val="24"/>
              </w:rPr>
              <w:t>1 year</w:t>
            </w:r>
          </w:p>
        </w:tc>
        <w:tc>
          <w:tcPr>
            <w:tcW w:w="239" w:type="dxa"/>
          </w:tcPr>
          <w:p w14:paraId="24CECC71" w14:textId="77777777" w:rsidR="006E64CE" w:rsidRPr="007F079E" w:rsidRDefault="006E64CE" w:rsidP="006D0ACA">
            <w:pPr>
              <w:spacing w:line="240" w:lineRule="exact"/>
              <w:ind w:left="-117" w:right="-90"/>
              <w:jc w:val="center"/>
              <w:rPr>
                <w:rFonts w:ascii="CordiaUPC" w:hAnsi="CordiaUPC" w:cs="CordiaUPC"/>
                <w:sz w:val="24"/>
                <w:szCs w:val="24"/>
              </w:rPr>
            </w:pPr>
          </w:p>
        </w:tc>
        <w:tc>
          <w:tcPr>
            <w:tcW w:w="895" w:type="dxa"/>
            <w:vAlign w:val="bottom"/>
          </w:tcPr>
          <w:p w14:paraId="2C85C755" w14:textId="77777777" w:rsidR="006E64CE" w:rsidRPr="007F079E" w:rsidRDefault="006E64CE" w:rsidP="006D0ACA">
            <w:pPr>
              <w:spacing w:line="240" w:lineRule="exact"/>
              <w:ind w:left="-117" w:right="-90"/>
              <w:jc w:val="center"/>
              <w:rPr>
                <w:rFonts w:ascii="CordiaUPC" w:hAnsi="CordiaUPC" w:cs="CordiaUPC"/>
                <w:sz w:val="24"/>
                <w:szCs w:val="24"/>
              </w:rPr>
            </w:pPr>
            <w:r w:rsidRPr="007F079E">
              <w:rPr>
                <w:rFonts w:ascii="CordiaUPC" w:hAnsi="CordiaUPC" w:cs="CordiaUPC" w:hint="cs"/>
                <w:sz w:val="24"/>
                <w:szCs w:val="24"/>
              </w:rPr>
              <w:t xml:space="preserve">1 - 5 year </w:t>
            </w:r>
          </w:p>
        </w:tc>
        <w:tc>
          <w:tcPr>
            <w:tcW w:w="284" w:type="dxa"/>
          </w:tcPr>
          <w:p w14:paraId="233CD385" w14:textId="77777777" w:rsidR="006E64CE" w:rsidRPr="007F079E" w:rsidRDefault="006E64CE" w:rsidP="006D0ACA">
            <w:pPr>
              <w:spacing w:line="240" w:lineRule="exact"/>
              <w:ind w:left="-117" w:right="-90"/>
              <w:jc w:val="center"/>
              <w:rPr>
                <w:rFonts w:ascii="CordiaUPC" w:hAnsi="CordiaUPC" w:cs="CordiaUPC"/>
                <w:sz w:val="24"/>
                <w:szCs w:val="24"/>
              </w:rPr>
            </w:pPr>
          </w:p>
        </w:tc>
        <w:tc>
          <w:tcPr>
            <w:tcW w:w="992" w:type="dxa"/>
          </w:tcPr>
          <w:p w14:paraId="6F8B6A05" w14:textId="77777777" w:rsidR="006E64CE" w:rsidRPr="007F079E" w:rsidRDefault="006E64CE" w:rsidP="006D0ACA">
            <w:pPr>
              <w:spacing w:line="240" w:lineRule="exact"/>
              <w:ind w:left="-117" w:right="-90"/>
              <w:jc w:val="center"/>
              <w:rPr>
                <w:rFonts w:ascii="CordiaUPC" w:hAnsi="CordiaUPC" w:cs="CordiaUPC"/>
                <w:sz w:val="24"/>
                <w:szCs w:val="24"/>
              </w:rPr>
            </w:pPr>
            <w:r w:rsidRPr="007F079E">
              <w:rPr>
                <w:rFonts w:ascii="CordiaUPC" w:hAnsi="CordiaUPC" w:cs="CordiaUPC" w:hint="cs"/>
                <w:sz w:val="24"/>
                <w:szCs w:val="24"/>
              </w:rPr>
              <w:t>Over 5 year</w:t>
            </w:r>
            <w:r w:rsidRPr="007F079E">
              <w:rPr>
                <w:rFonts w:ascii="CordiaUPC" w:hAnsi="CordiaUPC" w:cs="CordiaUPC"/>
                <w:sz w:val="24"/>
                <w:szCs w:val="24"/>
              </w:rPr>
              <w:t>s</w:t>
            </w:r>
          </w:p>
        </w:tc>
        <w:tc>
          <w:tcPr>
            <w:tcW w:w="284" w:type="dxa"/>
          </w:tcPr>
          <w:p w14:paraId="526F3C10" w14:textId="77777777" w:rsidR="006E64CE" w:rsidRPr="007F079E" w:rsidRDefault="006E64CE" w:rsidP="006D0ACA">
            <w:pPr>
              <w:spacing w:line="240" w:lineRule="exact"/>
              <w:ind w:left="-117" w:right="-90"/>
              <w:jc w:val="center"/>
              <w:rPr>
                <w:rFonts w:ascii="CordiaUPC" w:hAnsi="CordiaUPC" w:cs="CordiaUPC"/>
                <w:sz w:val="24"/>
                <w:szCs w:val="24"/>
              </w:rPr>
            </w:pPr>
          </w:p>
        </w:tc>
        <w:tc>
          <w:tcPr>
            <w:tcW w:w="1008" w:type="dxa"/>
          </w:tcPr>
          <w:p w14:paraId="106005CF" w14:textId="77777777" w:rsidR="006E64CE" w:rsidRPr="007F079E" w:rsidRDefault="006E64CE" w:rsidP="006D0ACA">
            <w:pPr>
              <w:spacing w:line="240" w:lineRule="exact"/>
              <w:ind w:left="-117" w:right="-90"/>
              <w:jc w:val="center"/>
              <w:rPr>
                <w:rFonts w:ascii="CordiaUPC" w:hAnsi="CordiaUPC" w:cs="CordiaUPC"/>
                <w:sz w:val="24"/>
                <w:szCs w:val="24"/>
              </w:rPr>
            </w:pPr>
            <w:r w:rsidRPr="007F079E">
              <w:rPr>
                <w:rFonts w:ascii="CordiaUPC" w:hAnsi="CordiaUPC" w:cs="CordiaUPC" w:hint="cs"/>
                <w:sz w:val="24"/>
                <w:szCs w:val="24"/>
                <w:lang w:val="en-US"/>
              </w:rPr>
              <w:t>maturity</w:t>
            </w:r>
          </w:p>
        </w:tc>
        <w:tc>
          <w:tcPr>
            <w:tcW w:w="236" w:type="dxa"/>
          </w:tcPr>
          <w:p w14:paraId="4ECBA16D" w14:textId="77777777" w:rsidR="006E64CE" w:rsidRPr="007F079E" w:rsidRDefault="006E64CE" w:rsidP="006D0ACA">
            <w:pPr>
              <w:spacing w:line="240" w:lineRule="exact"/>
              <w:ind w:left="-117" w:right="-90"/>
              <w:jc w:val="center"/>
              <w:rPr>
                <w:rFonts w:ascii="CordiaUPC" w:hAnsi="CordiaUPC" w:cs="CordiaUPC"/>
                <w:sz w:val="24"/>
                <w:szCs w:val="24"/>
              </w:rPr>
            </w:pPr>
          </w:p>
        </w:tc>
        <w:tc>
          <w:tcPr>
            <w:tcW w:w="1024" w:type="dxa"/>
          </w:tcPr>
          <w:p w14:paraId="74FCBA85" w14:textId="77777777" w:rsidR="006E64CE" w:rsidRPr="007F079E" w:rsidRDefault="006E64CE" w:rsidP="006D0ACA">
            <w:pPr>
              <w:spacing w:line="240" w:lineRule="exact"/>
              <w:ind w:left="-117" w:right="-90"/>
              <w:jc w:val="center"/>
              <w:rPr>
                <w:rFonts w:ascii="CordiaUPC" w:hAnsi="CordiaUPC" w:cs="CordiaUPC"/>
                <w:sz w:val="24"/>
                <w:szCs w:val="24"/>
              </w:rPr>
            </w:pPr>
            <w:r w:rsidRPr="007F079E">
              <w:rPr>
                <w:rFonts w:ascii="CordiaUPC" w:hAnsi="CordiaUPC" w:cs="CordiaUPC" w:hint="cs"/>
                <w:sz w:val="24"/>
                <w:szCs w:val="24"/>
              </w:rPr>
              <w:t>Total</w:t>
            </w:r>
          </w:p>
        </w:tc>
      </w:tr>
      <w:tr w:rsidR="0095235F" w:rsidRPr="007F079E" w14:paraId="2B49AAF6" w14:textId="77777777" w:rsidTr="00BF4904">
        <w:trPr>
          <w:cantSplit/>
          <w:tblHeader/>
        </w:trPr>
        <w:tc>
          <w:tcPr>
            <w:tcW w:w="2700" w:type="dxa"/>
          </w:tcPr>
          <w:p w14:paraId="0ECC6469" w14:textId="77777777" w:rsidR="0095235F" w:rsidRPr="007F079E" w:rsidRDefault="0095235F" w:rsidP="006D0ACA">
            <w:pPr>
              <w:spacing w:line="240" w:lineRule="exact"/>
              <w:ind w:left="-18" w:right="-270"/>
              <w:rPr>
                <w:rFonts w:ascii="CordiaUPC" w:hAnsi="CordiaUPC" w:cs="CordiaUPC"/>
                <w:sz w:val="24"/>
                <w:szCs w:val="24"/>
                <w:cs/>
                <w:lang w:val="th-TH" w:bidi="th-TH"/>
              </w:rPr>
            </w:pPr>
          </w:p>
        </w:tc>
        <w:tc>
          <w:tcPr>
            <w:tcW w:w="7097" w:type="dxa"/>
            <w:gridSpan w:val="11"/>
          </w:tcPr>
          <w:p w14:paraId="0FBB9B83" w14:textId="5A7D25B7" w:rsidR="0095235F" w:rsidRPr="007F079E" w:rsidRDefault="0095235F" w:rsidP="006D0ACA">
            <w:pPr>
              <w:spacing w:line="240" w:lineRule="exact"/>
              <w:ind w:left="-18" w:right="-270"/>
              <w:jc w:val="center"/>
              <w:rPr>
                <w:rFonts w:ascii="CordiaUPC" w:hAnsi="CordiaUPC" w:cs="CordiaUPC"/>
                <w:i/>
                <w:iCs/>
                <w:sz w:val="24"/>
                <w:szCs w:val="24"/>
                <w:lang w:val="th-TH" w:bidi="th-TH"/>
              </w:rPr>
            </w:pPr>
            <w:r w:rsidRPr="007F079E">
              <w:rPr>
                <w:rFonts w:ascii="CordiaUPC" w:hAnsi="CordiaUPC" w:cs="CordiaUPC" w:hint="cs"/>
                <w:i/>
                <w:iCs/>
                <w:sz w:val="24"/>
                <w:szCs w:val="24"/>
                <w:lang w:val="th-TH" w:bidi="th-TH"/>
              </w:rPr>
              <w:t>(in million Baht)</w:t>
            </w:r>
          </w:p>
        </w:tc>
      </w:tr>
      <w:tr w:rsidR="006E64CE" w:rsidRPr="007F079E" w14:paraId="24A5077D" w14:textId="77777777" w:rsidTr="006D0ACA">
        <w:trPr>
          <w:cantSplit/>
        </w:trPr>
        <w:tc>
          <w:tcPr>
            <w:tcW w:w="2700" w:type="dxa"/>
          </w:tcPr>
          <w:p w14:paraId="443065F3" w14:textId="77777777" w:rsidR="006E64CE" w:rsidRPr="007F079E" w:rsidRDefault="006E64CE" w:rsidP="006D0ACA">
            <w:pPr>
              <w:spacing w:line="240" w:lineRule="exact"/>
              <w:ind w:left="-18" w:right="-270"/>
              <w:rPr>
                <w:rFonts w:ascii="CordiaUPC" w:hAnsi="CordiaUPC" w:cs="CordiaUPC"/>
                <w:b/>
                <w:bCs/>
                <w:i/>
                <w:iCs/>
                <w:sz w:val="24"/>
                <w:szCs w:val="24"/>
                <w:lang w:val="th-TH" w:bidi="th-TH"/>
              </w:rPr>
            </w:pPr>
            <w:r w:rsidRPr="007F079E">
              <w:rPr>
                <w:rFonts w:ascii="CordiaUPC" w:hAnsi="CordiaUPC" w:cs="CordiaUPC" w:hint="cs"/>
                <w:b/>
                <w:bCs/>
                <w:i/>
                <w:iCs/>
                <w:sz w:val="24"/>
                <w:szCs w:val="24"/>
                <w:lang w:val="th-TH" w:bidi="th-TH"/>
              </w:rPr>
              <w:t>Financial assets</w:t>
            </w:r>
          </w:p>
        </w:tc>
        <w:tc>
          <w:tcPr>
            <w:tcW w:w="1001" w:type="dxa"/>
            <w:vAlign w:val="bottom"/>
          </w:tcPr>
          <w:p w14:paraId="0FC3F92A" w14:textId="77777777" w:rsidR="006E64CE" w:rsidRPr="007F079E" w:rsidRDefault="006E64CE" w:rsidP="006D0ACA">
            <w:pPr>
              <w:spacing w:line="240" w:lineRule="exact"/>
              <w:ind w:left="-18" w:right="-270"/>
              <w:rPr>
                <w:rFonts w:ascii="CordiaUPC" w:hAnsi="CordiaUPC" w:cs="CordiaUPC"/>
                <w:sz w:val="24"/>
                <w:szCs w:val="24"/>
                <w:cs/>
                <w:lang w:val="th-TH" w:bidi="th-TH"/>
              </w:rPr>
            </w:pPr>
          </w:p>
        </w:tc>
        <w:tc>
          <w:tcPr>
            <w:tcW w:w="268" w:type="dxa"/>
          </w:tcPr>
          <w:p w14:paraId="6C3A8A96" w14:textId="77777777" w:rsidR="006E64CE" w:rsidRPr="007F079E" w:rsidRDefault="006E64CE" w:rsidP="006D0ACA">
            <w:pPr>
              <w:spacing w:line="240" w:lineRule="exact"/>
              <w:ind w:left="-18" w:right="-270"/>
              <w:rPr>
                <w:rFonts w:ascii="CordiaUPC" w:hAnsi="CordiaUPC" w:cs="CordiaUPC"/>
                <w:sz w:val="24"/>
                <w:szCs w:val="24"/>
                <w:lang w:val="th-TH" w:bidi="th-TH"/>
              </w:rPr>
            </w:pPr>
          </w:p>
        </w:tc>
        <w:tc>
          <w:tcPr>
            <w:tcW w:w="866" w:type="dxa"/>
            <w:vAlign w:val="bottom"/>
          </w:tcPr>
          <w:p w14:paraId="1CE37D87" w14:textId="77777777" w:rsidR="006E64CE" w:rsidRPr="007F079E" w:rsidRDefault="006E64CE" w:rsidP="006D0ACA">
            <w:pPr>
              <w:spacing w:line="240" w:lineRule="exact"/>
              <w:ind w:left="-18" w:right="-270"/>
              <w:rPr>
                <w:rFonts w:ascii="CordiaUPC" w:hAnsi="CordiaUPC" w:cs="CordiaUPC"/>
                <w:sz w:val="24"/>
                <w:szCs w:val="24"/>
                <w:lang w:val="th-TH" w:bidi="th-TH"/>
              </w:rPr>
            </w:pPr>
          </w:p>
        </w:tc>
        <w:tc>
          <w:tcPr>
            <w:tcW w:w="239" w:type="dxa"/>
          </w:tcPr>
          <w:p w14:paraId="5E536035" w14:textId="77777777" w:rsidR="006E64CE" w:rsidRPr="007F079E" w:rsidRDefault="006E64CE" w:rsidP="006D0ACA">
            <w:pPr>
              <w:spacing w:line="240" w:lineRule="exact"/>
              <w:ind w:left="-18" w:right="-270"/>
              <w:rPr>
                <w:rFonts w:ascii="CordiaUPC" w:hAnsi="CordiaUPC" w:cs="CordiaUPC"/>
                <w:sz w:val="24"/>
                <w:szCs w:val="24"/>
                <w:lang w:val="th-TH" w:bidi="th-TH"/>
              </w:rPr>
            </w:pPr>
          </w:p>
        </w:tc>
        <w:tc>
          <w:tcPr>
            <w:tcW w:w="895" w:type="dxa"/>
            <w:vAlign w:val="bottom"/>
          </w:tcPr>
          <w:p w14:paraId="3F9ECBFD" w14:textId="77777777" w:rsidR="006E64CE" w:rsidRPr="007F079E" w:rsidRDefault="006E64CE" w:rsidP="006D0ACA">
            <w:pPr>
              <w:spacing w:line="240" w:lineRule="exact"/>
              <w:ind w:left="-18" w:right="-112"/>
              <w:rPr>
                <w:rFonts w:ascii="CordiaUPC" w:hAnsi="CordiaUPC" w:cs="CordiaUPC"/>
                <w:sz w:val="24"/>
                <w:szCs w:val="24"/>
                <w:cs/>
                <w:lang w:val="th-TH" w:bidi="th-TH"/>
              </w:rPr>
            </w:pPr>
          </w:p>
        </w:tc>
        <w:tc>
          <w:tcPr>
            <w:tcW w:w="284" w:type="dxa"/>
          </w:tcPr>
          <w:p w14:paraId="4A04709E" w14:textId="77777777" w:rsidR="006E64CE" w:rsidRPr="007F079E" w:rsidRDefault="006E64CE" w:rsidP="006D0ACA">
            <w:pPr>
              <w:spacing w:line="240" w:lineRule="exact"/>
              <w:ind w:left="-18" w:right="-270"/>
              <w:rPr>
                <w:rFonts w:ascii="CordiaUPC" w:hAnsi="CordiaUPC" w:cs="CordiaUPC"/>
                <w:sz w:val="24"/>
                <w:szCs w:val="24"/>
                <w:lang w:val="th-TH" w:bidi="th-TH"/>
              </w:rPr>
            </w:pPr>
          </w:p>
        </w:tc>
        <w:tc>
          <w:tcPr>
            <w:tcW w:w="992" w:type="dxa"/>
            <w:vAlign w:val="bottom"/>
          </w:tcPr>
          <w:p w14:paraId="276130B8" w14:textId="77777777" w:rsidR="006E64CE" w:rsidRPr="007F079E" w:rsidRDefault="006E64CE" w:rsidP="006D0ACA">
            <w:pPr>
              <w:spacing w:line="240" w:lineRule="exact"/>
              <w:ind w:left="-18" w:right="-270"/>
              <w:rPr>
                <w:rFonts w:ascii="CordiaUPC" w:hAnsi="CordiaUPC" w:cs="CordiaUPC"/>
                <w:sz w:val="24"/>
                <w:szCs w:val="24"/>
                <w:lang w:val="th-TH" w:bidi="th-TH"/>
              </w:rPr>
            </w:pPr>
          </w:p>
        </w:tc>
        <w:tc>
          <w:tcPr>
            <w:tcW w:w="284" w:type="dxa"/>
          </w:tcPr>
          <w:p w14:paraId="5696DC15" w14:textId="77777777" w:rsidR="006E64CE" w:rsidRPr="007F079E" w:rsidRDefault="006E64CE" w:rsidP="006D0ACA">
            <w:pPr>
              <w:spacing w:line="240" w:lineRule="exact"/>
              <w:ind w:left="-18" w:right="-270"/>
              <w:rPr>
                <w:rFonts w:ascii="CordiaUPC" w:hAnsi="CordiaUPC" w:cs="CordiaUPC"/>
                <w:sz w:val="24"/>
                <w:szCs w:val="24"/>
                <w:lang w:val="th-TH" w:bidi="th-TH"/>
              </w:rPr>
            </w:pPr>
          </w:p>
        </w:tc>
        <w:tc>
          <w:tcPr>
            <w:tcW w:w="1008" w:type="dxa"/>
          </w:tcPr>
          <w:p w14:paraId="7485F847" w14:textId="77777777" w:rsidR="006E64CE" w:rsidRPr="007F079E" w:rsidRDefault="006E64CE" w:rsidP="006D0ACA">
            <w:pPr>
              <w:spacing w:line="240" w:lineRule="exact"/>
              <w:ind w:left="-18" w:right="-270"/>
              <w:rPr>
                <w:rFonts w:ascii="CordiaUPC" w:hAnsi="CordiaUPC" w:cs="CordiaUPC"/>
                <w:sz w:val="24"/>
                <w:szCs w:val="24"/>
                <w:cs/>
                <w:lang w:val="th-TH" w:bidi="th-TH"/>
              </w:rPr>
            </w:pPr>
          </w:p>
        </w:tc>
        <w:tc>
          <w:tcPr>
            <w:tcW w:w="236" w:type="dxa"/>
          </w:tcPr>
          <w:p w14:paraId="5292B626" w14:textId="77777777" w:rsidR="006E64CE" w:rsidRPr="007F079E" w:rsidRDefault="006E64CE" w:rsidP="006D0ACA">
            <w:pPr>
              <w:spacing w:line="240" w:lineRule="exact"/>
              <w:ind w:left="-18" w:right="-270"/>
              <w:rPr>
                <w:rFonts w:ascii="CordiaUPC" w:hAnsi="CordiaUPC" w:cs="CordiaUPC"/>
                <w:sz w:val="24"/>
                <w:szCs w:val="24"/>
                <w:cs/>
                <w:lang w:val="th-TH" w:bidi="th-TH"/>
              </w:rPr>
            </w:pPr>
          </w:p>
        </w:tc>
        <w:tc>
          <w:tcPr>
            <w:tcW w:w="1024" w:type="dxa"/>
          </w:tcPr>
          <w:p w14:paraId="6162C178" w14:textId="77777777" w:rsidR="006E64CE" w:rsidRPr="007F079E" w:rsidRDefault="006E64CE" w:rsidP="006D0ACA">
            <w:pPr>
              <w:spacing w:line="240" w:lineRule="exact"/>
              <w:ind w:left="-18" w:right="-270"/>
              <w:rPr>
                <w:rFonts w:ascii="CordiaUPC" w:hAnsi="CordiaUPC" w:cs="CordiaUPC"/>
                <w:sz w:val="24"/>
                <w:szCs w:val="24"/>
                <w:cs/>
                <w:lang w:val="th-TH" w:bidi="th-TH"/>
              </w:rPr>
            </w:pPr>
          </w:p>
        </w:tc>
      </w:tr>
      <w:tr w:rsidR="006E64CE" w:rsidRPr="007F079E" w14:paraId="1237EF04" w14:textId="77777777" w:rsidTr="006D0ACA">
        <w:trPr>
          <w:cantSplit/>
        </w:trPr>
        <w:tc>
          <w:tcPr>
            <w:tcW w:w="2700" w:type="dxa"/>
          </w:tcPr>
          <w:p w14:paraId="6A1D19A7" w14:textId="77777777" w:rsidR="006E64CE" w:rsidRPr="007F079E" w:rsidRDefault="006E64CE" w:rsidP="006D0ACA">
            <w:pPr>
              <w:spacing w:line="240" w:lineRule="exact"/>
              <w:ind w:left="-18" w:right="-270"/>
              <w:rPr>
                <w:rFonts w:ascii="CordiaUPC" w:hAnsi="CordiaUPC" w:cs="CordiaUPC"/>
                <w:sz w:val="24"/>
                <w:szCs w:val="24"/>
                <w:cs/>
                <w:lang w:val="th-TH" w:bidi="th-TH"/>
              </w:rPr>
            </w:pPr>
            <w:r w:rsidRPr="007F079E">
              <w:rPr>
                <w:rFonts w:ascii="CordiaUPC" w:hAnsi="CordiaUPC" w:cs="CordiaUPC" w:hint="cs"/>
                <w:sz w:val="24"/>
                <w:szCs w:val="24"/>
                <w:lang w:val="th-TH" w:bidi="th-TH"/>
              </w:rPr>
              <w:t xml:space="preserve">Cash </w:t>
            </w:r>
          </w:p>
        </w:tc>
        <w:tc>
          <w:tcPr>
            <w:tcW w:w="1001" w:type="dxa"/>
          </w:tcPr>
          <w:p w14:paraId="796E144D" w14:textId="77777777" w:rsidR="006E64CE" w:rsidRPr="007F079E" w:rsidRDefault="006E64CE" w:rsidP="006D0ACA">
            <w:pPr>
              <w:tabs>
                <w:tab w:val="decimal" w:pos="752"/>
              </w:tabs>
              <w:spacing w:line="240" w:lineRule="exact"/>
              <w:ind w:left="-130" w:right="-108"/>
              <w:rPr>
                <w:rFonts w:ascii="CordiaUPC" w:hAnsi="CordiaUPC" w:cs="CordiaUPC"/>
                <w:sz w:val="24"/>
                <w:szCs w:val="24"/>
              </w:rPr>
            </w:pPr>
            <w:r w:rsidRPr="007F079E">
              <w:rPr>
                <w:rFonts w:ascii="CordiaUPC" w:hAnsi="CordiaUPC" w:cs="CordiaUPC"/>
                <w:sz w:val="24"/>
                <w:szCs w:val="24"/>
              </w:rPr>
              <w:t>-</w:t>
            </w:r>
          </w:p>
        </w:tc>
        <w:tc>
          <w:tcPr>
            <w:tcW w:w="268" w:type="dxa"/>
          </w:tcPr>
          <w:p w14:paraId="0F0DB8C0"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866" w:type="dxa"/>
          </w:tcPr>
          <w:p w14:paraId="1C754B16" w14:textId="77777777" w:rsidR="006E64CE" w:rsidRPr="007F079E" w:rsidRDefault="006E64CE" w:rsidP="006D0ACA">
            <w:pPr>
              <w:tabs>
                <w:tab w:val="decimal" w:pos="616"/>
              </w:tabs>
              <w:spacing w:line="240" w:lineRule="exact"/>
              <w:ind w:left="-130" w:right="-108"/>
              <w:rPr>
                <w:rFonts w:ascii="CordiaUPC" w:hAnsi="CordiaUPC" w:cs="CordiaUPC"/>
                <w:sz w:val="24"/>
                <w:szCs w:val="24"/>
              </w:rPr>
            </w:pPr>
            <w:r w:rsidRPr="007F079E">
              <w:rPr>
                <w:rFonts w:ascii="CordiaUPC" w:hAnsi="CordiaUPC" w:cs="CordiaUPC"/>
                <w:sz w:val="24"/>
                <w:szCs w:val="24"/>
              </w:rPr>
              <w:t>-</w:t>
            </w:r>
          </w:p>
        </w:tc>
        <w:tc>
          <w:tcPr>
            <w:tcW w:w="239" w:type="dxa"/>
          </w:tcPr>
          <w:p w14:paraId="5ACE3A58"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895" w:type="dxa"/>
          </w:tcPr>
          <w:p w14:paraId="34A13A61" w14:textId="77777777" w:rsidR="006E64CE" w:rsidRPr="007F079E" w:rsidRDefault="006E64CE" w:rsidP="006D0ACA">
            <w:pPr>
              <w:tabs>
                <w:tab w:val="decimal" w:pos="648"/>
              </w:tabs>
              <w:spacing w:line="240" w:lineRule="exact"/>
              <w:ind w:left="-130" w:right="-108"/>
              <w:rPr>
                <w:rFonts w:ascii="CordiaUPC" w:hAnsi="CordiaUPC" w:cs="CordiaUPC"/>
                <w:sz w:val="24"/>
                <w:szCs w:val="24"/>
              </w:rPr>
            </w:pPr>
            <w:r w:rsidRPr="007F079E">
              <w:rPr>
                <w:rFonts w:ascii="CordiaUPC" w:hAnsi="CordiaUPC" w:cs="CordiaUPC"/>
                <w:sz w:val="24"/>
                <w:szCs w:val="24"/>
              </w:rPr>
              <w:t>-</w:t>
            </w:r>
          </w:p>
        </w:tc>
        <w:tc>
          <w:tcPr>
            <w:tcW w:w="284" w:type="dxa"/>
          </w:tcPr>
          <w:p w14:paraId="2849711C"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992" w:type="dxa"/>
          </w:tcPr>
          <w:p w14:paraId="2484F8CB" w14:textId="77777777" w:rsidR="006E64CE" w:rsidRPr="007F079E" w:rsidRDefault="006E64CE" w:rsidP="006D0ACA">
            <w:pPr>
              <w:tabs>
                <w:tab w:val="decimal" w:pos="745"/>
              </w:tabs>
              <w:spacing w:line="240" w:lineRule="exact"/>
              <w:ind w:left="-130"/>
              <w:rPr>
                <w:rFonts w:ascii="CordiaUPC" w:hAnsi="CordiaUPC" w:cs="CordiaUPC"/>
                <w:sz w:val="24"/>
                <w:szCs w:val="24"/>
              </w:rPr>
            </w:pPr>
            <w:r w:rsidRPr="007F079E">
              <w:rPr>
                <w:rFonts w:ascii="CordiaUPC" w:hAnsi="CordiaUPC" w:cs="CordiaUPC"/>
                <w:sz w:val="24"/>
                <w:szCs w:val="24"/>
              </w:rPr>
              <w:t>-</w:t>
            </w:r>
          </w:p>
        </w:tc>
        <w:tc>
          <w:tcPr>
            <w:tcW w:w="284" w:type="dxa"/>
          </w:tcPr>
          <w:p w14:paraId="1C495160"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1008" w:type="dxa"/>
          </w:tcPr>
          <w:p w14:paraId="43C38A3F" w14:textId="77777777" w:rsidR="006E64CE" w:rsidRPr="007F079E" w:rsidRDefault="006E64CE" w:rsidP="006D0ACA">
            <w:pPr>
              <w:tabs>
                <w:tab w:val="decimal" w:pos="737"/>
              </w:tabs>
              <w:spacing w:line="240" w:lineRule="exact"/>
              <w:ind w:left="-130" w:right="-108"/>
              <w:rPr>
                <w:rFonts w:ascii="CordiaUPC" w:hAnsi="CordiaUPC" w:cs="CordiaUPC"/>
                <w:sz w:val="24"/>
                <w:szCs w:val="24"/>
              </w:rPr>
            </w:pPr>
            <w:r w:rsidRPr="007F079E">
              <w:rPr>
                <w:rFonts w:ascii="CordiaUPC" w:hAnsi="CordiaUPC" w:cs="CordiaUPC"/>
                <w:sz w:val="24"/>
                <w:szCs w:val="24"/>
              </w:rPr>
              <w:t>16,011</w:t>
            </w:r>
          </w:p>
        </w:tc>
        <w:tc>
          <w:tcPr>
            <w:tcW w:w="236" w:type="dxa"/>
          </w:tcPr>
          <w:p w14:paraId="3F9B5978" w14:textId="77777777" w:rsidR="006E64CE" w:rsidRPr="007F079E" w:rsidRDefault="006E64CE" w:rsidP="006D0ACA">
            <w:pPr>
              <w:tabs>
                <w:tab w:val="decimal" w:pos="884"/>
              </w:tabs>
              <w:spacing w:line="240" w:lineRule="exact"/>
              <w:ind w:left="-130" w:right="-108"/>
              <w:rPr>
                <w:rFonts w:ascii="CordiaUPC" w:hAnsi="CordiaUPC" w:cs="CordiaUPC"/>
                <w:sz w:val="24"/>
                <w:szCs w:val="24"/>
              </w:rPr>
            </w:pPr>
          </w:p>
        </w:tc>
        <w:tc>
          <w:tcPr>
            <w:tcW w:w="1024" w:type="dxa"/>
          </w:tcPr>
          <w:p w14:paraId="45C42E7B" w14:textId="77777777" w:rsidR="006E64CE" w:rsidRPr="007F079E" w:rsidRDefault="006E64CE" w:rsidP="006D0ACA">
            <w:pPr>
              <w:tabs>
                <w:tab w:val="decimal" w:pos="750"/>
              </w:tabs>
              <w:spacing w:line="240" w:lineRule="exact"/>
              <w:ind w:left="-130" w:right="-108"/>
              <w:rPr>
                <w:rFonts w:ascii="CordiaUPC" w:hAnsi="CordiaUPC" w:cs="CordiaUPC"/>
                <w:sz w:val="24"/>
                <w:szCs w:val="24"/>
              </w:rPr>
            </w:pPr>
            <w:r w:rsidRPr="007F079E">
              <w:rPr>
                <w:rFonts w:ascii="CordiaUPC" w:hAnsi="CordiaUPC" w:cs="CordiaUPC"/>
                <w:sz w:val="24"/>
                <w:szCs w:val="24"/>
              </w:rPr>
              <w:t>16,011</w:t>
            </w:r>
          </w:p>
        </w:tc>
      </w:tr>
      <w:tr w:rsidR="006E64CE" w:rsidRPr="007F079E" w14:paraId="3FCBFD56" w14:textId="77777777" w:rsidTr="006D0ACA">
        <w:trPr>
          <w:cantSplit/>
        </w:trPr>
        <w:tc>
          <w:tcPr>
            <w:tcW w:w="2700" w:type="dxa"/>
          </w:tcPr>
          <w:p w14:paraId="06D92720" w14:textId="77777777" w:rsidR="006E64CE" w:rsidRPr="007F079E" w:rsidRDefault="006E64CE" w:rsidP="006D0ACA">
            <w:pPr>
              <w:spacing w:line="240" w:lineRule="exact"/>
              <w:ind w:left="-18" w:right="-270"/>
              <w:rPr>
                <w:rFonts w:ascii="CordiaUPC" w:hAnsi="CordiaUPC" w:cs="CordiaUPC"/>
                <w:sz w:val="24"/>
                <w:szCs w:val="24"/>
                <w:lang w:val="en-US" w:bidi="th-TH"/>
              </w:rPr>
            </w:pPr>
            <w:r w:rsidRPr="007F079E">
              <w:rPr>
                <w:rFonts w:ascii="CordiaUPC" w:hAnsi="CordiaUPC" w:cs="CordiaUPC" w:hint="cs"/>
                <w:sz w:val="24"/>
                <w:szCs w:val="24"/>
                <w:lang w:val="en-US" w:bidi="th-TH"/>
              </w:rPr>
              <w:t xml:space="preserve">Interbank and money market </w:t>
            </w:r>
            <w:r w:rsidRPr="007F079E">
              <w:rPr>
                <w:rFonts w:ascii="CordiaUPC" w:hAnsi="CordiaUPC" w:cs="CordiaUPC"/>
                <w:sz w:val="24"/>
                <w:szCs w:val="24"/>
                <w:lang w:val="en-US" w:bidi="th-TH"/>
              </w:rPr>
              <w:t>items</w:t>
            </w:r>
          </w:p>
          <w:p w14:paraId="53BEB2B7" w14:textId="77777777" w:rsidR="006E64CE" w:rsidRPr="007F079E" w:rsidRDefault="006E64CE" w:rsidP="006D0ACA">
            <w:pPr>
              <w:spacing w:line="240" w:lineRule="exact"/>
              <w:ind w:left="-18" w:right="-270"/>
              <w:rPr>
                <w:rFonts w:ascii="CordiaUPC" w:hAnsi="CordiaUPC" w:cs="CordiaUPC"/>
                <w:sz w:val="24"/>
                <w:szCs w:val="24"/>
                <w:lang w:val="en-US" w:bidi="th-TH"/>
              </w:rPr>
            </w:pPr>
            <w:r w:rsidRPr="007F079E">
              <w:rPr>
                <w:rFonts w:ascii="CordiaUPC" w:hAnsi="CordiaUPC" w:cs="CordiaUPC" w:hint="cs"/>
                <w:sz w:val="24"/>
                <w:szCs w:val="24"/>
                <w:lang w:val="en-US" w:bidi="th-TH"/>
              </w:rPr>
              <w:t xml:space="preserve">   net of deferred revenue</w:t>
            </w:r>
          </w:p>
        </w:tc>
        <w:tc>
          <w:tcPr>
            <w:tcW w:w="1001" w:type="dxa"/>
            <w:vAlign w:val="bottom"/>
          </w:tcPr>
          <w:p w14:paraId="55DB0A3E" w14:textId="77777777" w:rsidR="006E64CE" w:rsidRPr="007F079E" w:rsidRDefault="006E64CE" w:rsidP="006D0ACA">
            <w:pPr>
              <w:tabs>
                <w:tab w:val="decimal" w:pos="752"/>
              </w:tabs>
              <w:spacing w:line="240" w:lineRule="exact"/>
              <w:ind w:left="-130" w:right="-108"/>
              <w:rPr>
                <w:rFonts w:ascii="CordiaUPC" w:hAnsi="CordiaUPC" w:cs="CordiaUPC"/>
                <w:sz w:val="24"/>
                <w:szCs w:val="24"/>
                <w:lang w:val="en-US"/>
              </w:rPr>
            </w:pPr>
            <w:r w:rsidRPr="007F079E">
              <w:rPr>
                <w:rFonts w:ascii="CordiaUPC" w:hAnsi="CordiaUPC" w:cs="CordiaUPC"/>
                <w:sz w:val="24"/>
                <w:szCs w:val="24"/>
                <w:cs/>
              </w:rPr>
              <w:t>31</w:t>
            </w:r>
            <w:r w:rsidRPr="007F079E">
              <w:rPr>
                <w:rFonts w:ascii="CordiaUPC" w:hAnsi="CordiaUPC" w:cs="CordiaUPC"/>
                <w:sz w:val="24"/>
                <w:szCs w:val="24"/>
              </w:rPr>
              <w:t>,</w:t>
            </w:r>
            <w:r w:rsidRPr="007F079E">
              <w:rPr>
                <w:rFonts w:ascii="CordiaUPC" w:hAnsi="CordiaUPC" w:cs="CordiaUPC"/>
                <w:sz w:val="24"/>
                <w:szCs w:val="24"/>
                <w:cs/>
              </w:rPr>
              <w:t>168</w:t>
            </w:r>
          </w:p>
        </w:tc>
        <w:tc>
          <w:tcPr>
            <w:tcW w:w="268" w:type="dxa"/>
          </w:tcPr>
          <w:p w14:paraId="4F24DEB7" w14:textId="77777777" w:rsidR="006E64CE" w:rsidRPr="007F079E" w:rsidRDefault="006E64CE" w:rsidP="006D0ACA">
            <w:pPr>
              <w:tabs>
                <w:tab w:val="decimal" w:pos="1032"/>
              </w:tabs>
              <w:spacing w:line="240" w:lineRule="exact"/>
              <w:ind w:left="-18" w:right="-270"/>
              <w:jc w:val="center"/>
              <w:rPr>
                <w:rFonts w:ascii="CordiaUPC" w:hAnsi="CordiaUPC" w:cs="CordiaUPC"/>
                <w:sz w:val="24"/>
                <w:szCs w:val="24"/>
                <w:lang w:val="en-US" w:bidi="th-TH"/>
              </w:rPr>
            </w:pPr>
          </w:p>
        </w:tc>
        <w:tc>
          <w:tcPr>
            <w:tcW w:w="866" w:type="dxa"/>
            <w:vAlign w:val="bottom"/>
          </w:tcPr>
          <w:p w14:paraId="5480E56D" w14:textId="77777777" w:rsidR="006E64CE" w:rsidRPr="007F079E" w:rsidRDefault="006E64CE" w:rsidP="006D0ACA">
            <w:pPr>
              <w:tabs>
                <w:tab w:val="decimal" w:pos="616"/>
              </w:tabs>
              <w:spacing w:line="240" w:lineRule="exact"/>
              <w:ind w:left="-130" w:right="-108"/>
              <w:rPr>
                <w:rFonts w:ascii="CordiaUPC" w:hAnsi="CordiaUPC" w:cs="CordiaUPC"/>
                <w:sz w:val="24"/>
                <w:szCs w:val="24"/>
                <w:lang w:val="en-US"/>
              </w:rPr>
            </w:pPr>
            <w:r w:rsidRPr="007F079E">
              <w:rPr>
                <w:rFonts w:ascii="CordiaUPC" w:hAnsi="CordiaUPC" w:cs="CordiaUPC"/>
                <w:sz w:val="24"/>
                <w:szCs w:val="24"/>
                <w:cs/>
              </w:rPr>
              <w:t>127</w:t>
            </w:r>
            <w:r w:rsidRPr="007F079E">
              <w:rPr>
                <w:rFonts w:ascii="CordiaUPC" w:hAnsi="CordiaUPC" w:cs="CordiaUPC"/>
                <w:sz w:val="24"/>
                <w:szCs w:val="24"/>
              </w:rPr>
              <w:t>,</w:t>
            </w:r>
            <w:r w:rsidRPr="007F079E">
              <w:rPr>
                <w:rFonts w:ascii="CordiaUPC" w:hAnsi="CordiaUPC" w:cs="CordiaUPC"/>
                <w:sz w:val="24"/>
                <w:szCs w:val="24"/>
                <w:cs/>
              </w:rPr>
              <w:t>291</w:t>
            </w:r>
          </w:p>
        </w:tc>
        <w:tc>
          <w:tcPr>
            <w:tcW w:w="239" w:type="dxa"/>
          </w:tcPr>
          <w:p w14:paraId="6FEE635B" w14:textId="77777777" w:rsidR="006E64CE" w:rsidRPr="007F079E" w:rsidRDefault="006E64CE" w:rsidP="006D0ACA">
            <w:pPr>
              <w:tabs>
                <w:tab w:val="decimal" w:pos="1032"/>
              </w:tabs>
              <w:spacing w:line="240" w:lineRule="exact"/>
              <w:ind w:left="-18" w:right="-270"/>
              <w:jc w:val="center"/>
              <w:rPr>
                <w:rFonts w:ascii="CordiaUPC" w:hAnsi="CordiaUPC" w:cs="CordiaUPC"/>
                <w:sz w:val="24"/>
                <w:szCs w:val="24"/>
                <w:lang w:val="en-US" w:bidi="th-TH"/>
              </w:rPr>
            </w:pPr>
          </w:p>
        </w:tc>
        <w:tc>
          <w:tcPr>
            <w:tcW w:w="895" w:type="dxa"/>
            <w:vAlign w:val="bottom"/>
          </w:tcPr>
          <w:p w14:paraId="27669551" w14:textId="77777777" w:rsidR="006E64CE" w:rsidRPr="007F079E" w:rsidRDefault="006E64CE" w:rsidP="006D0ACA">
            <w:pPr>
              <w:tabs>
                <w:tab w:val="decimal" w:pos="648"/>
              </w:tabs>
              <w:spacing w:line="240" w:lineRule="exact"/>
              <w:ind w:left="-130" w:right="-108"/>
              <w:rPr>
                <w:rFonts w:ascii="CordiaUPC" w:hAnsi="CordiaUPC" w:cs="CordiaUPC"/>
                <w:sz w:val="24"/>
                <w:szCs w:val="24"/>
                <w:lang w:val="en-US"/>
              </w:rPr>
            </w:pPr>
            <w:r w:rsidRPr="007F079E">
              <w:rPr>
                <w:rFonts w:ascii="CordiaUPC" w:hAnsi="CordiaUPC" w:cs="CordiaUPC"/>
                <w:sz w:val="24"/>
                <w:szCs w:val="24"/>
                <w:cs/>
              </w:rPr>
              <w:t>433</w:t>
            </w:r>
          </w:p>
        </w:tc>
        <w:tc>
          <w:tcPr>
            <w:tcW w:w="284" w:type="dxa"/>
          </w:tcPr>
          <w:p w14:paraId="257B16A0" w14:textId="77777777" w:rsidR="006E64CE" w:rsidRPr="007F079E" w:rsidRDefault="006E64CE" w:rsidP="006D0ACA">
            <w:pPr>
              <w:tabs>
                <w:tab w:val="decimal" w:pos="1032"/>
              </w:tabs>
              <w:spacing w:line="240" w:lineRule="exact"/>
              <w:ind w:left="-18" w:right="-270"/>
              <w:jc w:val="center"/>
              <w:rPr>
                <w:rFonts w:ascii="CordiaUPC" w:hAnsi="CordiaUPC" w:cs="CordiaUPC"/>
                <w:sz w:val="24"/>
                <w:szCs w:val="24"/>
                <w:lang w:val="en-US" w:bidi="th-TH"/>
              </w:rPr>
            </w:pPr>
          </w:p>
        </w:tc>
        <w:tc>
          <w:tcPr>
            <w:tcW w:w="992" w:type="dxa"/>
            <w:vAlign w:val="bottom"/>
          </w:tcPr>
          <w:p w14:paraId="7E1FB590" w14:textId="77777777" w:rsidR="006E64CE" w:rsidRPr="007F079E" w:rsidRDefault="006E64CE" w:rsidP="006D0ACA">
            <w:pPr>
              <w:tabs>
                <w:tab w:val="decimal" w:pos="745"/>
              </w:tabs>
              <w:spacing w:line="240" w:lineRule="exact"/>
              <w:ind w:left="-130" w:right="-108"/>
              <w:rPr>
                <w:rFonts w:ascii="CordiaUPC" w:hAnsi="CordiaUPC" w:cs="CordiaUPC"/>
                <w:sz w:val="24"/>
                <w:szCs w:val="24"/>
                <w:lang w:val="en-US"/>
              </w:rPr>
            </w:pPr>
            <w:r w:rsidRPr="007F079E">
              <w:rPr>
                <w:rFonts w:ascii="CordiaUPC" w:hAnsi="CordiaUPC" w:cs="CordiaUPC" w:hint="cs"/>
                <w:sz w:val="24"/>
                <w:szCs w:val="24"/>
                <w:cs/>
              </w:rPr>
              <w:t>-</w:t>
            </w:r>
          </w:p>
        </w:tc>
        <w:tc>
          <w:tcPr>
            <w:tcW w:w="284" w:type="dxa"/>
          </w:tcPr>
          <w:p w14:paraId="2185536B" w14:textId="77777777" w:rsidR="006E64CE" w:rsidRPr="007F079E" w:rsidRDefault="006E64CE" w:rsidP="006D0ACA">
            <w:pPr>
              <w:tabs>
                <w:tab w:val="decimal" w:pos="1032"/>
              </w:tabs>
              <w:spacing w:line="240" w:lineRule="exact"/>
              <w:ind w:left="-18" w:right="-270"/>
              <w:jc w:val="center"/>
              <w:rPr>
                <w:rFonts w:ascii="CordiaUPC" w:hAnsi="CordiaUPC" w:cs="CordiaUPC"/>
                <w:sz w:val="24"/>
                <w:szCs w:val="24"/>
                <w:lang w:val="en-US" w:bidi="th-TH"/>
              </w:rPr>
            </w:pPr>
          </w:p>
        </w:tc>
        <w:tc>
          <w:tcPr>
            <w:tcW w:w="1008" w:type="dxa"/>
            <w:vAlign w:val="bottom"/>
          </w:tcPr>
          <w:p w14:paraId="12DDFE53" w14:textId="77777777" w:rsidR="006E64CE" w:rsidRPr="007F079E" w:rsidRDefault="006E64CE" w:rsidP="006D0ACA">
            <w:pPr>
              <w:tabs>
                <w:tab w:val="decimal" w:pos="737"/>
              </w:tabs>
              <w:spacing w:line="240" w:lineRule="exact"/>
              <w:ind w:left="-130" w:right="-108"/>
              <w:rPr>
                <w:rFonts w:ascii="CordiaUPC" w:hAnsi="CordiaUPC" w:cs="CordiaUPC"/>
                <w:sz w:val="24"/>
                <w:szCs w:val="24"/>
                <w:lang w:val="en-US"/>
              </w:rPr>
            </w:pPr>
            <w:r w:rsidRPr="007F079E">
              <w:rPr>
                <w:rFonts w:ascii="CordiaUPC" w:hAnsi="CordiaUPC" w:cs="CordiaUPC" w:hint="cs"/>
                <w:sz w:val="24"/>
                <w:szCs w:val="24"/>
                <w:cs/>
              </w:rPr>
              <w:t>-</w:t>
            </w:r>
          </w:p>
        </w:tc>
        <w:tc>
          <w:tcPr>
            <w:tcW w:w="236" w:type="dxa"/>
          </w:tcPr>
          <w:p w14:paraId="69727072" w14:textId="77777777" w:rsidR="006E64CE" w:rsidRPr="007F079E" w:rsidRDefault="006E64CE" w:rsidP="006D0ACA">
            <w:pPr>
              <w:tabs>
                <w:tab w:val="decimal" w:pos="884"/>
              </w:tabs>
              <w:spacing w:line="240" w:lineRule="exact"/>
              <w:ind w:left="-130" w:right="-108"/>
              <w:rPr>
                <w:rFonts w:ascii="CordiaUPC" w:hAnsi="CordiaUPC" w:cs="CordiaUPC"/>
                <w:sz w:val="24"/>
                <w:szCs w:val="24"/>
                <w:lang w:val="en-US"/>
              </w:rPr>
            </w:pPr>
          </w:p>
        </w:tc>
        <w:tc>
          <w:tcPr>
            <w:tcW w:w="1024" w:type="dxa"/>
            <w:vAlign w:val="bottom"/>
          </w:tcPr>
          <w:p w14:paraId="6650AB64" w14:textId="77777777" w:rsidR="006E64CE" w:rsidRPr="007F079E" w:rsidRDefault="006E64CE" w:rsidP="006D0ACA">
            <w:pPr>
              <w:tabs>
                <w:tab w:val="decimal" w:pos="750"/>
              </w:tabs>
              <w:spacing w:line="240" w:lineRule="exact"/>
              <w:ind w:left="-130" w:right="-108"/>
              <w:rPr>
                <w:rFonts w:ascii="CordiaUPC" w:hAnsi="CordiaUPC" w:cs="CordiaUPC"/>
                <w:sz w:val="24"/>
                <w:szCs w:val="24"/>
                <w:lang w:val="en-US"/>
              </w:rPr>
            </w:pPr>
            <w:r w:rsidRPr="007F079E">
              <w:rPr>
                <w:rFonts w:ascii="CordiaUPC" w:hAnsi="CordiaUPC" w:cs="CordiaUPC"/>
                <w:sz w:val="24"/>
                <w:szCs w:val="24"/>
                <w:cs/>
              </w:rPr>
              <w:t>158</w:t>
            </w:r>
            <w:r w:rsidRPr="007F079E">
              <w:rPr>
                <w:rFonts w:ascii="CordiaUPC" w:hAnsi="CordiaUPC" w:cs="CordiaUPC"/>
                <w:sz w:val="24"/>
                <w:szCs w:val="24"/>
              </w:rPr>
              <w:t>,</w:t>
            </w:r>
            <w:r w:rsidRPr="007F079E">
              <w:rPr>
                <w:rFonts w:ascii="CordiaUPC" w:hAnsi="CordiaUPC" w:cs="CordiaUPC"/>
                <w:sz w:val="24"/>
                <w:szCs w:val="24"/>
                <w:cs/>
              </w:rPr>
              <w:t>892</w:t>
            </w:r>
          </w:p>
        </w:tc>
      </w:tr>
      <w:tr w:rsidR="001F1FF4" w:rsidRPr="007F079E" w14:paraId="1EFB0C4F" w14:textId="77777777" w:rsidTr="006D0ACA">
        <w:trPr>
          <w:cantSplit/>
        </w:trPr>
        <w:tc>
          <w:tcPr>
            <w:tcW w:w="2700" w:type="dxa"/>
          </w:tcPr>
          <w:p w14:paraId="0FC29633" w14:textId="77777777" w:rsidR="001F1FF4" w:rsidRPr="007F079E" w:rsidRDefault="001F1FF4" w:rsidP="001F1FF4">
            <w:pPr>
              <w:spacing w:line="240" w:lineRule="exact"/>
              <w:ind w:left="192" w:right="-270" w:hanging="210"/>
              <w:rPr>
                <w:rFonts w:ascii="CordiaUPC" w:hAnsi="CordiaUPC" w:cs="CordiaUPC"/>
                <w:sz w:val="24"/>
                <w:szCs w:val="24"/>
                <w:lang w:val="en-US"/>
              </w:rPr>
            </w:pPr>
            <w:r w:rsidRPr="007F079E">
              <w:rPr>
                <w:rFonts w:ascii="CordiaUPC" w:hAnsi="CordiaUPC" w:cs="CordiaUPC" w:hint="cs"/>
                <w:sz w:val="24"/>
                <w:szCs w:val="24"/>
                <w:lang w:val="en-US"/>
              </w:rPr>
              <w:t xml:space="preserve">Financial assets measured at </w:t>
            </w:r>
          </w:p>
          <w:p w14:paraId="3708E0B8" w14:textId="77777777" w:rsidR="001F1FF4" w:rsidRPr="007F079E" w:rsidRDefault="001F1FF4" w:rsidP="001F1FF4">
            <w:pPr>
              <w:spacing w:line="240" w:lineRule="exact"/>
              <w:ind w:left="192" w:right="-270" w:hanging="210"/>
              <w:rPr>
                <w:rFonts w:ascii="CordiaUPC" w:hAnsi="CordiaUPC" w:cs="CordiaUPC"/>
                <w:sz w:val="24"/>
                <w:szCs w:val="24"/>
                <w:lang w:val="en-US" w:bidi="th-TH"/>
              </w:rPr>
            </w:pPr>
            <w:r w:rsidRPr="007F079E">
              <w:rPr>
                <w:rFonts w:ascii="CordiaUPC" w:hAnsi="CordiaUPC" w:cs="CordiaUPC"/>
                <w:sz w:val="24"/>
                <w:szCs w:val="24"/>
                <w:lang w:val="en-US"/>
              </w:rPr>
              <w:t xml:space="preserve">   </w:t>
            </w:r>
            <w:r w:rsidRPr="007F079E">
              <w:rPr>
                <w:rFonts w:ascii="CordiaUPC" w:hAnsi="CordiaUPC" w:cs="CordiaUPC" w:hint="cs"/>
                <w:sz w:val="24"/>
                <w:szCs w:val="24"/>
                <w:lang w:val="en-US"/>
              </w:rPr>
              <w:t>fair value through profit or loss</w:t>
            </w:r>
          </w:p>
        </w:tc>
        <w:tc>
          <w:tcPr>
            <w:tcW w:w="1001" w:type="dxa"/>
            <w:vAlign w:val="bottom"/>
          </w:tcPr>
          <w:p w14:paraId="6AA1C38A" w14:textId="77777777" w:rsidR="001F1FF4" w:rsidRPr="007F079E" w:rsidRDefault="001F1FF4" w:rsidP="001F1FF4">
            <w:pPr>
              <w:tabs>
                <w:tab w:val="decimal" w:pos="752"/>
              </w:tabs>
              <w:spacing w:line="240" w:lineRule="exact"/>
              <w:ind w:left="-130" w:right="-108"/>
              <w:rPr>
                <w:rFonts w:ascii="CordiaUPC" w:hAnsi="CordiaUPC" w:cs="CordiaUPC"/>
                <w:sz w:val="24"/>
                <w:szCs w:val="24"/>
                <w:lang w:val="en-US"/>
              </w:rPr>
            </w:pPr>
            <w:r w:rsidRPr="007F079E">
              <w:rPr>
                <w:rFonts w:ascii="CordiaUPC" w:hAnsi="CordiaUPC" w:cs="CordiaUPC" w:hint="cs"/>
                <w:sz w:val="24"/>
                <w:szCs w:val="24"/>
                <w:cs/>
              </w:rPr>
              <w:t>-</w:t>
            </w:r>
          </w:p>
        </w:tc>
        <w:tc>
          <w:tcPr>
            <w:tcW w:w="268" w:type="dxa"/>
          </w:tcPr>
          <w:p w14:paraId="5AD77706" w14:textId="77777777" w:rsidR="001F1FF4" w:rsidRPr="007F079E" w:rsidRDefault="001F1FF4" w:rsidP="001F1FF4">
            <w:pPr>
              <w:tabs>
                <w:tab w:val="decimal" w:pos="1032"/>
              </w:tabs>
              <w:spacing w:line="240" w:lineRule="exact"/>
              <w:ind w:left="-18" w:right="-270"/>
              <w:jc w:val="center"/>
              <w:rPr>
                <w:rFonts w:ascii="CordiaUPC" w:hAnsi="CordiaUPC" w:cs="CordiaUPC"/>
                <w:sz w:val="24"/>
                <w:szCs w:val="24"/>
                <w:lang w:val="en-US" w:bidi="th-TH"/>
              </w:rPr>
            </w:pPr>
          </w:p>
        </w:tc>
        <w:tc>
          <w:tcPr>
            <w:tcW w:w="866" w:type="dxa"/>
            <w:vAlign w:val="bottom"/>
          </w:tcPr>
          <w:p w14:paraId="16FDFE9E" w14:textId="23888919" w:rsidR="001F1FF4" w:rsidRPr="007F079E" w:rsidRDefault="001F1FF4" w:rsidP="001F1FF4">
            <w:pPr>
              <w:tabs>
                <w:tab w:val="decimal" w:pos="616"/>
              </w:tabs>
              <w:spacing w:line="240" w:lineRule="exact"/>
              <w:ind w:left="-130" w:right="-108"/>
              <w:rPr>
                <w:rFonts w:ascii="CordiaUPC" w:hAnsi="CordiaUPC" w:cs="CordiaUPC"/>
                <w:sz w:val="24"/>
                <w:szCs w:val="24"/>
              </w:rPr>
            </w:pPr>
            <w:r w:rsidRPr="007F079E">
              <w:rPr>
                <w:rFonts w:ascii="CordiaUPC" w:hAnsi="CordiaUPC" w:cs="CordiaUPC" w:hint="cs"/>
                <w:sz w:val="24"/>
                <w:szCs w:val="24"/>
                <w:cs/>
              </w:rPr>
              <w:t>1,043</w:t>
            </w:r>
          </w:p>
        </w:tc>
        <w:tc>
          <w:tcPr>
            <w:tcW w:w="239" w:type="dxa"/>
          </w:tcPr>
          <w:p w14:paraId="291DBA48" w14:textId="77777777" w:rsidR="001F1FF4" w:rsidRPr="007F079E" w:rsidRDefault="001F1FF4" w:rsidP="001F1FF4">
            <w:pPr>
              <w:tabs>
                <w:tab w:val="decimal" w:pos="1032"/>
              </w:tabs>
              <w:spacing w:line="240" w:lineRule="exact"/>
              <w:ind w:left="-18" w:right="-270"/>
              <w:jc w:val="center"/>
              <w:rPr>
                <w:rFonts w:ascii="CordiaUPC" w:hAnsi="CordiaUPC" w:cs="CordiaUPC"/>
                <w:sz w:val="24"/>
                <w:szCs w:val="24"/>
              </w:rPr>
            </w:pPr>
          </w:p>
        </w:tc>
        <w:tc>
          <w:tcPr>
            <w:tcW w:w="895" w:type="dxa"/>
            <w:vAlign w:val="bottom"/>
          </w:tcPr>
          <w:p w14:paraId="74802F8C" w14:textId="4B5D5AC0" w:rsidR="001F1FF4" w:rsidRPr="007F079E" w:rsidRDefault="001F1FF4" w:rsidP="001F1FF4">
            <w:pPr>
              <w:tabs>
                <w:tab w:val="decimal" w:pos="648"/>
              </w:tabs>
              <w:spacing w:line="240" w:lineRule="exact"/>
              <w:ind w:left="-130" w:right="-108"/>
              <w:rPr>
                <w:rFonts w:ascii="CordiaUPC" w:hAnsi="CordiaUPC" w:cs="CordiaUPC"/>
                <w:sz w:val="24"/>
                <w:szCs w:val="24"/>
              </w:rPr>
            </w:pPr>
            <w:r w:rsidRPr="007F079E">
              <w:rPr>
                <w:rFonts w:ascii="CordiaUPC" w:hAnsi="CordiaUPC" w:cs="CordiaUPC" w:hint="cs"/>
                <w:sz w:val="24"/>
                <w:szCs w:val="24"/>
                <w:cs/>
              </w:rPr>
              <w:t>-</w:t>
            </w:r>
          </w:p>
        </w:tc>
        <w:tc>
          <w:tcPr>
            <w:tcW w:w="284" w:type="dxa"/>
          </w:tcPr>
          <w:p w14:paraId="74AD146D" w14:textId="77777777" w:rsidR="001F1FF4" w:rsidRPr="007F079E" w:rsidRDefault="001F1FF4" w:rsidP="001F1FF4">
            <w:pPr>
              <w:tabs>
                <w:tab w:val="decimal" w:pos="1032"/>
              </w:tabs>
              <w:spacing w:line="240" w:lineRule="exact"/>
              <w:ind w:left="-18" w:right="-270"/>
              <w:jc w:val="center"/>
              <w:rPr>
                <w:rFonts w:ascii="CordiaUPC" w:hAnsi="CordiaUPC" w:cs="CordiaUPC"/>
                <w:sz w:val="24"/>
                <w:szCs w:val="24"/>
              </w:rPr>
            </w:pPr>
          </w:p>
        </w:tc>
        <w:tc>
          <w:tcPr>
            <w:tcW w:w="992" w:type="dxa"/>
            <w:vAlign w:val="bottom"/>
          </w:tcPr>
          <w:p w14:paraId="2EF5A27E" w14:textId="199B5C14" w:rsidR="001F1FF4" w:rsidRPr="007F079E" w:rsidRDefault="001F1FF4" w:rsidP="001F1FF4">
            <w:pPr>
              <w:tabs>
                <w:tab w:val="decimal" w:pos="745"/>
              </w:tabs>
              <w:spacing w:line="240" w:lineRule="exact"/>
              <w:ind w:left="-130" w:right="-108"/>
              <w:rPr>
                <w:rFonts w:ascii="CordiaUPC" w:hAnsi="CordiaUPC" w:cs="CordiaUPC"/>
                <w:sz w:val="24"/>
                <w:szCs w:val="24"/>
              </w:rPr>
            </w:pPr>
            <w:r w:rsidRPr="007F079E">
              <w:rPr>
                <w:rFonts w:ascii="CordiaUPC" w:hAnsi="CordiaUPC" w:cs="CordiaUPC" w:hint="cs"/>
                <w:sz w:val="24"/>
                <w:szCs w:val="24"/>
                <w:cs/>
              </w:rPr>
              <w:t>-</w:t>
            </w:r>
          </w:p>
        </w:tc>
        <w:tc>
          <w:tcPr>
            <w:tcW w:w="284" w:type="dxa"/>
          </w:tcPr>
          <w:p w14:paraId="20679038" w14:textId="77777777" w:rsidR="001F1FF4" w:rsidRPr="007F079E" w:rsidRDefault="001F1FF4" w:rsidP="001F1FF4">
            <w:pPr>
              <w:tabs>
                <w:tab w:val="decimal" w:pos="1032"/>
              </w:tabs>
              <w:spacing w:line="240" w:lineRule="exact"/>
              <w:ind w:left="-18" w:right="-270"/>
              <w:jc w:val="center"/>
              <w:rPr>
                <w:rFonts w:ascii="CordiaUPC" w:hAnsi="CordiaUPC" w:cs="CordiaUPC"/>
                <w:sz w:val="24"/>
                <w:szCs w:val="24"/>
                <w:lang w:val="en-US" w:bidi="th-TH"/>
              </w:rPr>
            </w:pPr>
          </w:p>
        </w:tc>
        <w:tc>
          <w:tcPr>
            <w:tcW w:w="1008" w:type="dxa"/>
            <w:vAlign w:val="bottom"/>
          </w:tcPr>
          <w:p w14:paraId="40148305" w14:textId="77777777" w:rsidR="001F1FF4" w:rsidRPr="007F079E" w:rsidRDefault="001F1FF4" w:rsidP="001F1FF4">
            <w:pPr>
              <w:tabs>
                <w:tab w:val="decimal" w:pos="737"/>
              </w:tabs>
              <w:spacing w:line="240" w:lineRule="exact"/>
              <w:ind w:left="-130" w:right="-108"/>
              <w:rPr>
                <w:rFonts w:ascii="CordiaUPC" w:hAnsi="CordiaUPC" w:cs="CordiaUPC"/>
                <w:sz w:val="24"/>
                <w:szCs w:val="24"/>
                <w:lang w:val="en-US"/>
              </w:rPr>
            </w:pPr>
            <w:r w:rsidRPr="007F079E">
              <w:rPr>
                <w:rFonts w:ascii="CordiaUPC" w:hAnsi="CordiaUPC" w:cs="CordiaUPC"/>
                <w:sz w:val="24"/>
                <w:szCs w:val="24"/>
                <w:cs/>
              </w:rPr>
              <w:t>378</w:t>
            </w:r>
            <w:r w:rsidRPr="007F079E">
              <w:rPr>
                <w:rFonts w:ascii="CordiaUPC" w:hAnsi="CordiaUPC" w:cs="CordiaUPC"/>
                <w:sz w:val="24"/>
                <w:szCs w:val="24"/>
                <w:vertAlign w:val="superscript"/>
              </w:rPr>
              <w:t>(2)</w:t>
            </w:r>
          </w:p>
        </w:tc>
        <w:tc>
          <w:tcPr>
            <w:tcW w:w="236" w:type="dxa"/>
          </w:tcPr>
          <w:p w14:paraId="6DF32603" w14:textId="77777777" w:rsidR="001F1FF4" w:rsidRPr="007F079E" w:rsidRDefault="001F1FF4" w:rsidP="001F1FF4">
            <w:pPr>
              <w:tabs>
                <w:tab w:val="decimal" w:pos="884"/>
              </w:tabs>
              <w:spacing w:line="240" w:lineRule="exact"/>
              <w:ind w:left="-130" w:right="-108"/>
              <w:rPr>
                <w:rFonts w:ascii="CordiaUPC" w:hAnsi="CordiaUPC" w:cs="CordiaUPC"/>
                <w:sz w:val="24"/>
                <w:szCs w:val="24"/>
                <w:lang w:val="en-US"/>
              </w:rPr>
            </w:pPr>
          </w:p>
        </w:tc>
        <w:tc>
          <w:tcPr>
            <w:tcW w:w="1024" w:type="dxa"/>
            <w:vAlign w:val="bottom"/>
          </w:tcPr>
          <w:p w14:paraId="24064112" w14:textId="77777777" w:rsidR="001F1FF4" w:rsidRPr="007F079E" w:rsidRDefault="001F1FF4" w:rsidP="001F1FF4">
            <w:pPr>
              <w:tabs>
                <w:tab w:val="decimal" w:pos="750"/>
              </w:tabs>
              <w:spacing w:line="240" w:lineRule="exact"/>
              <w:ind w:left="-130" w:right="-108"/>
              <w:rPr>
                <w:rFonts w:ascii="CordiaUPC" w:hAnsi="CordiaUPC" w:cs="CordiaUPC"/>
                <w:sz w:val="24"/>
                <w:szCs w:val="24"/>
                <w:lang w:val="en-US"/>
              </w:rPr>
            </w:pPr>
            <w:r w:rsidRPr="007F079E">
              <w:rPr>
                <w:rFonts w:ascii="CordiaUPC" w:hAnsi="CordiaUPC" w:cs="CordiaUPC"/>
                <w:sz w:val="24"/>
                <w:szCs w:val="24"/>
                <w:cs/>
              </w:rPr>
              <w:t>1</w:t>
            </w:r>
            <w:r w:rsidRPr="007F079E">
              <w:rPr>
                <w:rFonts w:ascii="CordiaUPC" w:hAnsi="CordiaUPC" w:cs="CordiaUPC"/>
                <w:sz w:val="24"/>
                <w:szCs w:val="24"/>
              </w:rPr>
              <w:t>,</w:t>
            </w:r>
            <w:r w:rsidRPr="007F079E">
              <w:rPr>
                <w:rFonts w:ascii="CordiaUPC" w:hAnsi="CordiaUPC" w:cs="CordiaUPC"/>
                <w:sz w:val="24"/>
                <w:szCs w:val="24"/>
                <w:cs/>
              </w:rPr>
              <w:t>421</w:t>
            </w:r>
          </w:p>
        </w:tc>
      </w:tr>
      <w:tr w:rsidR="006E64CE" w:rsidRPr="007F079E" w14:paraId="2F970867" w14:textId="77777777" w:rsidTr="006D0ACA">
        <w:trPr>
          <w:cantSplit/>
        </w:trPr>
        <w:tc>
          <w:tcPr>
            <w:tcW w:w="2700" w:type="dxa"/>
          </w:tcPr>
          <w:p w14:paraId="2013F217" w14:textId="77777777" w:rsidR="006E64CE" w:rsidRPr="007F079E" w:rsidRDefault="006E64CE" w:rsidP="006D0ACA">
            <w:pPr>
              <w:spacing w:line="240" w:lineRule="exact"/>
              <w:ind w:left="-18" w:right="-270"/>
              <w:rPr>
                <w:rFonts w:ascii="CordiaUPC" w:hAnsi="CordiaUPC" w:cs="CordiaUPC"/>
                <w:sz w:val="24"/>
                <w:szCs w:val="24"/>
                <w:cs/>
                <w:lang w:val="th-TH" w:bidi="th-TH"/>
              </w:rPr>
            </w:pPr>
            <w:r w:rsidRPr="007F079E">
              <w:rPr>
                <w:rFonts w:ascii="CordiaUPC" w:hAnsi="CordiaUPC" w:cs="CordiaUPC" w:hint="cs"/>
                <w:sz w:val="24"/>
                <w:szCs w:val="24"/>
                <w:lang w:val="th-TH" w:bidi="th-TH"/>
              </w:rPr>
              <w:t>Investments, net</w:t>
            </w:r>
          </w:p>
        </w:tc>
        <w:tc>
          <w:tcPr>
            <w:tcW w:w="1001" w:type="dxa"/>
            <w:vAlign w:val="bottom"/>
          </w:tcPr>
          <w:p w14:paraId="383B2975" w14:textId="77777777" w:rsidR="006E64CE" w:rsidRPr="007F079E" w:rsidRDefault="006E64CE" w:rsidP="006D0ACA">
            <w:pPr>
              <w:tabs>
                <w:tab w:val="decimal" w:pos="752"/>
              </w:tabs>
              <w:spacing w:line="240" w:lineRule="exact"/>
              <w:ind w:left="-130" w:right="-108"/>
              <w:rPr>
                <w:rFonts w:ascii="CordiaUPC" w:hAnsi="CordiaUPC" w:cs="CordiaUPC"/>
                <w:sz w:val="24"/>
                <w:szCs w:val="24"/>
                <w:lang w:val="en-US"/>
              </w:rPr>
            </w:pPr>
          </w:p>
        </w:tc>
        <w:tc>
          <w:tcPr>
            <w:tcW w:w="268" w:type="dxa"/>
          </w:tcPr>
          <w:p w14:paraId="50B243D2" w14:textId="77777777" w:rsidR="006E64CE" w:rsidRPr="007F079E" w:rsidRDefault="006E64CE" w:rsidP="006D0ACA">
            <w:pPr>
              <w:tabs>
                <w:tab w:val="decimal" w:pos="1032"/>
              </w:tabs>
              <w:spacing w:line="240" w:lineRule="exact"/>
              <w:ind w:left="-18" w:right="-270"/>
              <w:jc w:val="center"/>
              <w:rPr>
                <w:rFonts w:ascii="CordiaUPC" w:hAnsi="CordiaUPC" w:cs="CordiaUPC"/>
                <w:sz w:val="24"/>
                <w:szCs w:val="24"/>
                <w:cs/>
                <w:lang w:val="th-TH" w:bidi="th-TH"/>
              </w:rPr>
            </w:pPr>
          </w:p>
        </w:tc>
        <w:tc>
          <w:tcPr>
            <w:tcW w:w="866" w:type="dxa"/>
            <w:vAlign w:val="bottom"/>
          </w:tcPr>
          <w:p w14:paraId="61E0B2B8" w14:textId="77777777" w:rsidR="006E64CE" w:rsidRPr="007F079E" w:rsidRDefault="006E64CE" w:rsidP="006D0ACA">
            <w:pPr>
              <w:tabs>
                <w:tab w:val="decimal" w:pos="616"/>
              </w:tabs>
              <w:spacing w:line="240" w:lineRule="exact"/>
              <w:ind w:left="-130" w:right="-108"/>
              <w:rPr>
                <w:rFonts w:ascii="CordiaUPC" w:hAnsi="CordiaUPC" w:cs="CordiaUPC"/>
                <w:sz w:val="24"/>
                <w:szCs w:val="24"/>
              </w:rPr>
            </w:pPr>
          </w:p>
        </w:tc>
        <w:tc>
          <w:tcPr>
            <w:tcW w:w="239" w:type="dxa"/>
          </w:tcPr>
          <w:p w14:paraId="0435181C" w14:textId="77777777" w:rsidR="006E64CE" w:rsidRPr="007F079E" w:rsidRDefault="006E64CE" w:rsidP="006D0ACA">
            <w:pPr>
              <w:tabs>
                <w:tab w:val="decimal" w:pos="1032"/>
              </w:tabs>
              <w:spacing w:line="240" w:lineRule="exact"/>
              <w:ind w:left="-18" w:right="-270"/>
              <w:jc w:val="center"/>
              <w:rPr>
                <w:rFonts w:ascii="CordiaUPC" w:hAnsi="CordiaUPC" w:cs="CordiaUPC"/>
                <w:sz w:val="24"/>
                <w:szCs w:val="24"/>
                <w:cs/>
                <w:lang w:bidi="th-TH"/>
              </w:rPr>
            </w:pPr>
          </w:p>
        </w:tc>
        <w:tc>
          <w:tcPr>
            <w:tcW w:w="895" w:type="dxa"/>
            <w:vAlign w:val="bottom"/>
          </w:tcPr>
          <w:p w14:paraId="03EAA6CB" w14:textId="77777777" w:rsidR="006E64CE" w:rsidRPr="007F079E" w:rsidRDefault="006E64CE" w:rsidP="006D0ACA">
            <w:pPr>
              <w:tabs>
                <w:tab w:val="decimal" w:pos="648"/>
              </w:tabs>
              <w:spacing w:line="240" w:lineRule="exact"/>
              <w:ind w:left="-130" w:right="-108"/>
              <w:rPr>
                <w:rFonts w:ascii="CordiaUPC" w:hAnsi="CordiaUPC" w:cs="CordiaUPC"/>
                <w:sz w:val="24"/>
                <w:szCs w:val="24"/>
              </w:rPr>
            </w:pPr>
          </w:p>
        </w:tc>
        <w:tc>
          <w:tcPr>
            <w:tcW w:w="284" w:type="dxa"/>
          </w:tcPr>
          <w:p w14:paraId="5C0D6B33" w14:textId="77777777" w:rsidR="006E64CE" w:rsidRPr="007F079E" w:rsidRDefault="006E64CE" w:rsidP="006D0ACA">
            <w:pPr>
              <w:tabs>
                <w:tab w:val="decimal" w:pos="1032"/>
              </w:tabs>
              <w:spacing w:line="240" w:lineRule="exact"/>
              <w:ind w:left="-18" w:right="-270"/>
              <w:jc w:val="center"/>
              <w:rPr>
                <w:rFonts w:ascii="CordiaUPC" w:hAnsi="CordiaUPC" w:cs="CordiaUPC"/>
                <w:sz w:val="24"/>
                <w:szCs w:val="24"/>
                <w:cs/>
                <w:lang w:bidi="th-TH"/>
              </w:rPr>
            </w:pPr>
          </w:p>
        </w:tc>
        <w:tc>
          <w:tcPr>
            <w:tcW w:w="992" w:type="dxa"/>
            <w:vAlign w:val="bottom"/>
          </w:tcPr>
          <w:p w14:paraId="09D658E0" w14:textId="77777777" w:rsidR="006E64CE" w:rsidRPr="007F079E" w:rsidRDefault="006E64CE" w:rsidP="006D0ACA">
            <w:pPr>
              <w:tabs>
                <w:tab w:val="decimal" w:pos="745"/>
              </w:tabs>
              <w:spacing w:line="240" w:lineRule="exact"/>
              <w:ind w:left="-130" w:right="-108"/>
              <w:rPr>
                <w:rFonts w:ascii="CordiaUPC" w:hAnsi="CordiaUPC" w:cs="CordiaUPC"/>
                <w:sz w:val="24"/>
                <w:szCs w:val="24"/>
              </w:rPr>
            </w:pPr>
          </w:p>
        </w:tc>
        <w:tc>
          <w:tcPr>
            <w:tcW w:w="284" w:type="dxa"/>
          </w:tcPr>
          <w:p w14:paraId="7F1C3894" w14:textId="77777777" w:rsidR="006E64CE" w:rsidRPr="007F079E" w:rsidRDefault="006E64CE" w:rsidP="006D0ACA">
            <w:pPr>
              <w:tabs>
                <w:tab w:val="decimal" w:pos="1032"/>
              </w:tabs>
              <w:spacing w:line="240" w:lineRule="exact"/>
              <w:ind w:left="-18" w:right="-270"/>
              <w:jc w:val="center"/>
              <w:rPr>
                <w:rFonts w:ascii="CordiaUPC" w:hAnsi="CordiaUPC" w:cs="CordiaUPC"/>
                <w:sz w:val="24"/>
                <w:szCs w:val="24"/>
                <w:cs/>
                <w:lang w:val="th-TH" w:bidi="th-TH"/>
              </w:rPr>
            </w:pPr>
          </w:p>
        </w:tc>
        <w:tc>
          <w:tcPr>
            <w:tcW w:w="1008" w:type="dxa"/>
            <w:vAlign w:val="bottom"/>
          </w:tcPr>
          <w:p w14:paraId="78B3703C" w14:textId="77777777" w:rsidR="006E64CE" w:rsidRPr="007F079E" w:rsidRDefault="006E64CE" w:rsidP="006D0ACA">
            <w:pPr>
              <w:tabs>
                <w:tab w:val="decimal" w:pos="737"/>
              </w:tabs>
              <w:spacing w:line="240" w:lineRule="exact"/>
              <w:ind w:left="-130" w:right="-108"/>
              <w:rPr>
                <w:rFonts w:ascii="CordiaUPC" w:hAnsi="CordiaUPC" w:cs="CordiaUPC"/>
                <w:sz w:val="24"/>
                <w:szCs w:val="24"/>
                <w:lang w:val="en-US"/>
              </w:rPr>
            </w:pPr>
          </w:p>
        </w:tc>
        <w:tc>
          <w:tcPr>
            <w:tcW w:w="236" w:type="dxa"/>
          </w:tcPr>
          <w:p w14:paraId="16E5B259" w14:textId="77777777" w:rsidR="006E64CE" w:rsidRPr="007F079E" w:rsidRDefault="006E64CE" w:rsidP="006D0ACA">
            <w:pPr>
              <w:tabs>
                <w:tab w:val="decimal" w:pos="884"/>
              </w:tabs>
              <w:spacing w:line="240" w:lineRule="exact"/>
              <w:ind w:left="-130" w:right="-108"/>
              <w:rPr>
                <w:rFonts w:ascii="CordiaUPC" w:hAnsi="CordiaUPC" w:cs="CordiaUPC"/>
                <w:sz w:val="24"/>
                <w:szCs w:val="24"/>
                <w:lang w:val="en-US"/>
              </w:rPr>
            </w:pPr>
          </w:p>
        </w:tc>
        <w:tc>
          <w:tcPr>
            <w:tcW w:w="1024" w:type="dxa"/>
            <w:vAlign w:val="bottom"/>
          </w:tcPr>
          <w:p w14:paraId="04F7C040" w14:textId="77777777" w:rsidR="006E64CE" w:rsidRPr="007F079E" w:rsidRDefault="006E64CE" w:rsidP="006D0ACA">
            <w:pPr>
              <w:tabs>
                <w:tab w:val="decimal" w:pos="750"/>
              </w:tabs>
              <w:spacing w:line="240" w:lineRule="exact"/>
              <w:ind w:left="-130" w:right="-108"/>
              <w:rPr>
                <w:rFonts w:ascii="CordiaUPC" w:hAnsi="CordiaUPC" w:cs="CordiaUPC"/>
                <w:sz w:val="24"/>
                <w:szCs w:val="24"/>
                <w:lang w:val="en-US"/>
              </w:rPr>
            </w:pPr>
          </w:p>
        </w:tc>
      </w:tr>
      <w:tr w:rsidR="006E64CE" w:rsidRPr="007F079E" w14:paraId="3DC6F0AA" w14:textId="77777777" w:rsidTr="006D0ACA">
        <w:trPr>
          <w:cantSplit/>
        </w:trPr>
        <w:tc>
          <w:tcPr>
            <w:tcW w:w="2700" w:type="dxa"/>
          </w:tcPr>
          <w:p w14:paraId="502A3740" w14:textId="77777777" w:rsidR="006E64CE" w:rsidRPr="007F079E" w:rsidRDefault="006E64CE" w:rsidP="006D0ACA">
            <w:pPr>
              <w:tabs>
                <w:tab w:val="left" w:pos="347"/>
              </w:tabs>
              <w:spacing w:line="240" w:lineRule="exact"/>
              <w:ind w:left="192" w:right="-270" w:hanging="210"/>
              <w:rPr>
                <w:rFonts w:ascii="CordiaUPC" w:hAnsi="CordiaUPC" w:cs="CordiaUPC"/>
                <w:sz w:val="24"/>
                <w:szCs w:val="24"/>
                <w:lang w:val="en-US" w:bidi="th-TH"/>
              </w:rPr>
            </w:pPr>
            <w:r w:rsidRPr="007F079E">
              <w:rPr>
                <w:rFonts w:ascii="CordiaUPC" w:eastAsia="Times New Roman" w:hAnsi="CordiaUPC" w:cs="CordiaUPC" w:hint="cs"/>
                <w:sz w:val="24"/>
                <w:szCs w:val="24"/>
                <w:lang w:eastAsia="zh-CN"/>
              </w:rPr>
              <w:tab/>
              <w:t xml:space="preserve">Investments in debt instruments </w:t>
            </w:r>
            <w:r w:rsidRPr="007F079E">
              <w:rPr>
                <w:rFonts w:ascii="CordiaUPC" w:eastAsia="Times New Roman" w:hAnsi="CordiaUPC" w:cs="CordiaUPC" w:hint="cs"/>
                <w:sz w:val="24"/>
                <w:szCs w:val="24"/>
                <w:lang w:eastAsia="zh-CN"/>
              </w:rPr>
              <w:tab/>
              <w:t>measured at FVOCI</w:t>
            </w:r>
          </w:p>
        </w:tc>
        <w:tc>
          <w:tcPr>
            <w:tcW w:w="1001" w:type="dxa"/>
            <w:vAlign w:val="bottom"/>
          </w:tcPr>
          <w:p w14:paraId="7E96784D" w14:textId="77777777" w:rsidR="006E64CE" w:rsidRPr="007F079E" w:rsidRDefault="006E64CE" w:rsidP="006D0ACA">
            <w:pPr>
              <w:tabs>
                <w:tab w:val="decimal" w:pos="752"/>
              </w:tabs>
              <w:spacing w:line="240" w:lineRule="exact"/>
              <w:ind w:left="-130" w:right="-108"/>
              <w:rPr>
                <w:rFonts w:ascii="CordiaUPC" w:hAnsi="CordiaUPC" w:cs="CordiaUPC"/>
                <w:sz w:val="24"/>
                <w:szCs w:val="24"/>
              </w:rPr>
            </w:pPr>
            <w:r w:rsidRPr="007F079E">
              <w:rPr>
                <w:rFonts w:ascii="CordiaUPC" w:hAnsi="CordiaUPC" w:cs="CordiaUPC" w:hint="cs"/>
                <w:sz w:val="24"/>
                <w:szCs w:val="24"/>
                <w:cs/>
              </w:rPr>
              <w:t>-</w:t>
            </w:r>
          </w:p>
        </w:tc>
        <w:tc>
          <w:tcPr>
            <w:tcW w:w="268" w:type="dxa"/>
          </w:tcPr>
          <w:p w14:paraId="6D920AF2"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866" w:type="dxa"/>
            <w:vAlign w:val="bottom"/>
          </w:tcPr>
          <w:p w14:paraId="16BAD230" w14:textId="77777777" w:rsidR="006E64CE" w:rsidRPr="007F079E" w:rsidRDefault="006E64CE" w:rsidP="006D0ACA">
            <w:pPr>
              <w:tabs>
                <w:tab w:val="decimal" w:pos="616"/>
              </w:tabs>
              <w:spacing w:line="240" w:lineRule="exact"/>
              <w:ind w:left="-130" w:right="-108"/>
              <w:rPr>
                <w:rFonts w:ascii="CordiaUPC" w:hAnsi="CordiaUPC" w:cs="CordiaUPC"/>
                <w:sz w:val="24"/>
                <w:szCs w:val="24"/>
              </w:rPr>
            </w:pPr>
            <w:r w:rsidRPr="007F079E">
              <w:rPr>
                <w:rFonts w:ascii="CordiaUPC" w:hAnsi="CordiaUPC" w:cs="CordiaUPC"/>
                <w:sz w:val="24"/>
                <w:szCs w:val="24"/>
                <w:cs/>
              </w:rPr>
              <w:t>27</w:t>
            </w:r>
            <w:r w:rsidRPr="007F079E">
              <w:rPr>
                <w:rFonts w:ascii="CordiaUPC" w:hAnsi="CordiaUPC" w:cs="CordiaUPC"/>
                <w:sz w:val="24"/>
                <w:szCs w:val="24"/>
              </w:rPr>
              <w:t>,</w:t>
            </w:r>
            <w:r w:rsidRPr="007F079E">
              <w:rPr>
                <w:rFonts w:ascii="CordiaUPC" w:hAnsi="CordiaUPC" w:cs="CordiaUPC"/>
                <w:sz w:val="24"/>
                <w:szCs w:val="24"/>
                <w:cs/>
              </w:rPr>
              <w:t>864</w:t>
            </w:r>
          </w:p>
        </w:tc>
        <w:tc>
          <w:tcPr>
            <w:tcW w:w="239" w:type="dxa"/>
          </w:tcPr>
          <w:p w14:paraId="181E410C"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895" w:type="dxa"/>
            <w:vAlign w:val="bottom"/>
          </w:tcPr>
          <w:p w14:paraId="5BB23962" w14:textId="77777777" w:rsidR="006E64CE" w:rsidRPr="007F079E" w:rsidRDefault="006E64CE" w:rsidP="006D0ACA">
            <w:pPr>
              <w:tabs>
                <w:tab w:val="decimal" w:pos="648"/>
              </w:tabs>
              <w:spacing w:line="240" w:lineRule="exact"/>
              <w:ind w:left="-130" w:right="-108"/>
              <w:rPr>
                <w:rFonts w:ascii="CordiaUPC" w:hAnsi="CordiaUPC" w:cs="CordiaUPC"/>
                <w:sz w:val="24"/>
                <w:szCs w:val="24"/>
              </w:rPr>
            </w:pPr>
            <w:r w:rsidRPr="007F079E">
              <w:rPr>
                <w:rFonts w:ascii="CordiaUPC" w:hAnsi="CordiaUPC" w:cs="CordiaUPC"/>
                <w:sz w:val="24"/>
                <w:szCs w:val="24"/>
                <w:cs/>
              </w:rPr>
              <w:t>130</w:t>
            </w:r>
            <w:r w:rsidRPr="007F079E">
              <w:rPr>
                <w:rFonts w:ascii="CordiaUPC" w:hAnsi="CordiaUPC" w:cs="CordiaUPC"/>
                <w:sz w:val="24"/>
                <w:szCs w:val="24"/>
              </w:rPr>
              <w:t>,</w:t>
            </w:r>
            <w:r w:rsidRPr="007F079E">
              <w:rPr>
                <w:rFonts w:ascii="CordiaUPC" w:hAnsi="CordiaUPC" w:cs="CordiaUPC"/>
                <w:sz w:val="24"/>
                <w:szCs w:val="24"/>
                <w:cs/>
              </w:rPr>
              <w:t>793</w:t>
            </w:r>
          </w:p>
        </w:tc>
        <w:tc>
          <w:tcPr>
            <w:tcW w:w="284" w:type="dxa"/>
          </w:tcPr>
          <w:p w14:paraId="5F503E24"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992" w:type="dxa"/>
            <w:vAlign w:val="bottom"/>
          </w:tcPr>
          <w:p w14:paraId="246CC73E" w14:textId="77777777" w:rsidR="006E64CE" w:rsidRPr="007F079E" w:rsidRDefault="006E64CE" w:rsidP="006D0ACA">
            <w:pPr>
              <w:tabs>
                <w:tab w:val="decimal" w:pos="745"/>
              </w:tabs>
              <w:spacing w:line="240" w:lineRule="exact"/>
              <w:ind w:left="-130" w:right="-108"/>
              <w:rPr>
                <w:rFonts w:ascii="CordiaUPC" w:hAnsi="CordiaUPC" w:cs="CordiaUPC"/>
                <w:sz w:val="24"/>
                <w:szCs w:val="24"/>
              </w:rPr>
            </w:pPr>
            <w:r w:rsidRPr="007F079E">
              <w:rPr>
                <w:rFonts w:ascii="CordiaUPC" w:hAnsi="CordiaUPC" w:cs="CordiaUPC"/>
                <w:sz w:val="24"/>
                <w:szCs w:val="24"/>
                <w:cs/>
              </w:rPr>
              <w:t>18</w:t>
            </w:r>
            <w:r w:rsidRPr="007F079E">
              <w:rPr>
                <w:rFonts w:ascii="CordiaUPC" w:hAnsi="CordiaUPC" w:cs="CordiaUPC"/>
                <w:sz w:val="24"/>
                <w:szCs w:val="24"/>
              </w:rPr>
              <w:t>,</w:t>
            </w:r>
            <w:r w:rsidRPr="007F079E">
              <w:rPr>
                <w:rFonts w:ascii="CordiaUPC" w:hAnsi="CordiaUPC" w:cs="CordiaUPC"/>
                <w:sz w:val="24"/>
                <w:szCs w:val="24"/>
                <w:cs/>
              </w:rPr>
              <w:t>367</w:t>
            </w:r>
          </w:p>
        </w:tc>
        <w:tc>
          <w:tcPr>
            <w:tcW w:w="284" w:type="dxa"/>
            <w:vAlign w:val="bottom"/>
          </w:tcPr>
          <w:p w14:paraId="7C245908"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1008" w:type="dxa"/>
            <w:vAlign w:val="bottom"/>
          </w:tcPr>
          <w:p w14:paraId="19787B00" w14:textId="77777777" w:rsidR="006E64CE" w:rsidRPr="007F079E" w:rsidRDefault="006E64CE" w:rsidP="006D0ACA">
            <w:pPr>
              <w:tabs>
                <w:tab w:val="decimal" w:pos="737"/>
              </w:tabs>
              <w:spacing w:line="240" w:lineRule="exact"/>
              <w:ind w:left="-130" w:right="-108"/>
              <w:rPr>
                <w:rFonts w:ascii="CordiaUPC" w:hAnsi="CordiaUPC" w:cs="CordiaUPC"/>
                <w:sz w:val="24"/>
                <w:szCs w:val="24"/>
              </w:rPr>
            </w:pPr>
            <w:r w:rsidRPr="007F079E">
              <w:rPr>
                <w:rFonts w:ascii="CordiaUPC" w:hAnsi="CordiaUPC" w:cs="CordiaUPC"/>
                <w:sz w:val="24"/>
                <w:szCs w:val="24"/>
                <w:cs/>
              </w:rPr>
              <w:t>315</w:t>
            </w:r>
          </w:p>
        </w:tc>
        <w:tc>
          <w:tcPr>
            <w:tcW w:w="236" w:type="dxa"/>
            <w:vAlign w:val="bottom"/>
          </w:tcPr>
          <w:p w14:paraId="3E13627A" w14:textId="77777777" w:rsidR="006E64CE" w:rsidRPr="007F079E" w:rsidRDefault="006E64CE" w:rsidP="006D0ACA">
            <w:pPr>
              <w:tabs>
                <w:tab w:val="decimal" w:pos="884"/>
              </w:tabs>
              <w:spacing w:line="240" w:lineRule="exact"/>
              <w:ind w:left="-130" w:right="-108"/>
              <w:rPr>
                <w:rFonts w:ascii="CordiaUPC" w:hAnsi="CordiaUPC" w:cs="CordiaUPC"/>
                <w:sz w:val="24"/>
                <w:szCs w:val="24"/>
              </w:rPr>
            </w:pPr>
          </w:p>
        </w:tc>
        <w:tc>
          <w:tcPr>
            <w:tcW w:w="1024" w:type="dxa"/>
            <w:vAlign w:val="bottom"/>
          </w:tcPr>
          <w:p w14:paraId="08B5B3FF" w14:textId="77777777" w:rsidR="006E64CE" w:rsidRPr="007F079E" w:rsidRDefault="006E64CE" w:rsidP="006D0ACA">
            <w:pPr>
              <w:tabs>
                <w:tab w:val="decimal" w:pos="750"/>
              </w:tabs>
              <w:spacing w:line="240" w:lineRule="exact"/>
              <w:ind w:left="-130" w:right="-108"/>
              <w:rPr>
                <w:rFonts w:ascii="CordiaUPC" w:hAnsi="CordiaUPC" w:cs="CordiaUPC"/>
                <w:sz w:val="24"/>
                <w:szCs w:val="24"/>
              </w:rPr>
            </w:pPr>
            <w:r w:rsidRPr="007F079E">
              <w:rPr>
                <w:rFonts w:ascii="CordiaUPC" w:hAnsi="CordiaUPC" w:cs="CordiaUPC"/>
                <w:sz w:val="24"/>
                <w:szCs w:val="24"/>
                <w:cs/>
              </w:rPr>
              <w:t>177</w:t>
            </w:r>
            <w:r w:rsidRPr="007F079E">
              <w:rPr>
                <w:rFonts w:ascii="CordiaUPC" w:hAnsi="CordiaUPC" w:cs="CordiaUPC"/>
                <w:sz w:val="24"/>
                <w:szCs w:val="24"/>
              </w:rPr>
              <w:t>,</w:t>
            </w:r>
            <w:r w:rsidRPr="007F079E">
              <w:rPr>
                <w:rFonts w:ascii="CordiaUPC" w:hAnsi="CordiaUPC" w:cs="CordiaUPC"/>
                <w:sz w:val="24"/>
                <w:szCs w:val="24"/>
                <w:cs/>
              </w:rPr>
              <w:t>339</w:t>
            </w:r>
          </w:p>
        </w:tc>
      </w:tr>
      <w:tr w:rsidR="006E64CE" w:rsidRPr="007F079E" w14:paraId="37C9C104" w14:textId="77777777" w:rsidTr="006D0ACA">
        <w:trPr>
          <w:cantSplit/>
        </w:trPr>
        <w:tc>
          <w:tcPr>
            <w:tcW w:w="2700" w:type="dxa"/>
          </w:tcPr>
          <w:p w14:paraId="140B77FC" w14:textId="77777777" w:rsidR="006E64CE" w:rsidRPr="007F079E" w:rsidRDefault="006E64CE" w:rsidP="006D0ACA">
            <w:pPr>
              <w:tabs>
                <w:tab w:val="left" w:pos="347"/>
              </w:tabs>
              <w:spacing w:line="240" w:lineRule="exact"/>
              <w:ind w:left="192" w:right="-270" w:hanging="210"/>
              <w:rPr>
                <w:rFonts w:ascii="CordiaUPC" w:hAnsi="CordiaUPC" w:cs="CordiaUPC"/>
                <w:sz w:val="24"/>
                <w:szCs w:val="24"/>
                <w:lang w:val="en-US" w:bidi="th-TH"/>
              </w:rPr>
            </w:pPr>
            <w:r w:rsidRPr="007F079E">
              <w:rPr>
                <w:rFonts w:ascii="CordiaUPC" w:eastAsia="Times New Roman" w:hAnsi="CordiaUPC" w:cs="CordiaUPC" w:hint="cs"/>
                <w:sz w:val="24"/>
                <w:szCs w:val="24"/>
                <w:lang w:eastAsia="zh-CN"/>
              </w:rPr>
              <w:tab/>
              <w:t xml:space="preserve">Investments in equity instruments </w:t>
            </w:r>
            <w:r w:rsidRPr="007F079E">
              <w:rPr>
                <w:rFonts w:ascii="CordiaUPC" w:eastAsia="Times New Roman" w:hAnsi="CordiaUPC" w:cs="CordiaUPC" w:hint="cs"/>
                <w:sz w:val="24"/>
                <w:szCs w:val="24"/>
                <w:lang w:eastAsia="zh-CN"/>
              </w:rPr>
              <w:tab/>
              <w:t>designated at FVOCI</w:t>
            </w:r>
          </w:p>
        </w:tc>
        <w:tc>
          <w:tcPr>
            <w:tcW w:w="1001" w:type="dxa"/>
            <w:vAlign w:val="bottom"/>
          </w:tcPr>
          <w:p w14:paraId="1706CA4D" w14:textId="77777777" w:rsidR="006E64CE" w:rsidRPr="007F079E" w:rsidRDefault="006E64CE" w:rsidP="006D0ACA">
            <w:pPr>
              <w:tabs>
                <w:tab w:val="decimal" w:pos="752"/>
              </w:tabs>
              <w:spacing w:line="240" w:lineRule="exact"/>
              <w:ind w:left="-130" w:right="-108"/>
              <w:rPr>
                <w:rFonts w:ascii="CordiaUPC" w:hAnsi="CordiaUPC" w:cs="CordiaUPC"/>
                <w:sz w:val="24"/>
                <w:szCs w:val="24"/>
              </w:rPr>
            </w:pPr>
            <w:r w:rsidRPr="007F079E">
              <w:rPr>
                <w:rFonts w:ascii="CordiaUPC" w:hAnsi="CordiaUPC" w:cs="CordiaUPC" w:hint="cs"/>
                <w:sz w:val="24"/>
                <w:szCs w:val="24"/>
                <w:cs/>
              </w:rPr>
              <w:t>-</w:t>
            </w:r>
          </w:p>
        </w:tc>
        <w:tc>
          <w:tcPr>
            <w:tcW w:w="268" w:type="dxa"/>
          </w:tcPr>
          <w:p w14:paraId="7A8BB7F2"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866" w:type="dxa"/>
            <w:vAlign w:val="bottom"/>
          </w:tcPr>
          <w:p w14:paraId="5D1CC628" w14:textId="77777777" w:rsidR="006E64CE" w:rsidRPr="007F079E" w:rsidRDefault="006E64CE" w:rsidP="006D0ACA">
            <w:pPr>
              <w:tabs>
                <w:tab w:val="decimal" w:pos="616"/>
              </w:tabs>
              <w:spacing w:line="240" w:lineRule="exact"/>
              <w:ind w:left="-130" w:right="-108"/>
              <w:rPr>
                <w:rFonts w:ascii="CordiaUPC" w:hAnsi="CordiaUPC" w:cs="CordiaUPC"/>
                <w:sz w:val="24"/>
                <w:szCs w:val="24"/>
              </w:rPr>
            </w:pPr>
            <w:r w:rsidRPr="007F079E">
              <w:rPr>
                <w:rFonts w:ascii="CordiaUPC" w:hAnsi="CordiaUPC" w:cs="CordiaUPC" w:hint="cs"/>
                <w:sz w:val="24"/>
                <w:szCs w:val="24"/>
                <w:cs/>
              </w:rPr>
              <w:t>-</w:t>
            </w:r>
          </w:p>
        </w:tc>
        <w:tc>
          <w:tcPr>
            <w:tcW w:w="239" w:type="dxa"/>
          </w:tcPr>
          <w:p w14:paraId="33EAE77D"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895" w:type="dxa"/>
            <w:vAlign w:val="bottom"/>
          </w:tcPr>
          <w:p w14:paraId="55BF8305" w14:textId="77777777" w:rsidR="006E64CE" w:rsidRPr="007F079E" w:rsidRDefault="006E64CE" w:rsidP="006D0ACA">
            <w:pPr>
              <w:tabs>
                <w:tab w:val="decimal" w:pos="648"/>
              </w:tabs>
              <w:spacing w:line="240" w:lineRule="exact"/>
              <w:ind w:left="-130" w:right="-108"/>
              <w:rPr>
                <w:rFonts w:ascii="CordiaUPC" w:hAnsi="CordiaUPC" w:cs="CordiaUPC"/>
                <w:sz w:val="24"/>
                <w:szCs w:val="24"/>
              </w:rPr>
            </w:pPr>
            <w:r w:rsidRPr="007F079E">
              <w:rPr>
                <w:rFonts w:ascii="CordiaUPC" w:hAnsi="CordiaUPC" w:cs="CordiaUPC" w:hint="cs"/>
                <w:sz w:val="24"/>
                <w:szCs w:val="24"/>
                <w:cs/>
              </w:rPr>
              <w:t>-</w:t>
            </w:r>
          </w:p>
        </w:tc>
        <w:tc>
          <w:tcPr>
            <w:tcW w:w="284" w:type="dxa"/>
          </w:tcPr>
          <w:p w14:paraId="2F124423"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992" w:type="dxa"/>
            <w:vAlign w:val="bottom"/>
          </w:tcPr>
          <w:p w14:paraId="6ACCCD13" w14:textId="77777777" w:rsidR="006E64CE" w:rsidRPr="007F079E" w:rsidRDefault="006E64CE" w:rsidP="006D0ACA">
            <w:pPr>
              <w:tabs>
                <w:tab w:val="decimal" w:pos="745"/>
              </w:tabs>
              <w:spacing w:line="240" w:lineRule="exact"/>
              <w:ind w:left="-130" w:right="-108"/>
              <w:rPr>
                <w:rFonts w:ascii="CordiaUPC" w:hAnsi="CordiaUPC" w:cs="CordiaUPC"/>
                <w:sz w:val="24"/>
                <w:szCs w:val="24"/>
              </w:rPr>
            </w:pPr>
            <w:r w:rsidRPr="007F079E">
              <w:rPr>
                <w:rFonts w:ascii="CordiaUPC" w:hAnsi="CordiaUPC" w:cs="CordiaUPC" w:hint="cs"/>
                <w:sz w:val="24"/>
                <w:szCs w:val="24"/>
                <w:cs/>
              </w:rPr>
              <w:t>-</w:t>
            </w:r>
          </w:p>
        </w:tc>
        <w:tc>
          <w:tcPr>
            <w:tcW w:w="284" w:type="dxa"/>
            <w:vAlign w:val="bottom"/>
          </w:tcPr>
          <w:p w14:paraId="4DE4545A"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1008" w:type="dxa"/>
            <w:vAlign w:val="bottom"/>
          </w:tcPr>
          <w:p w14:paraId="4B84E3AD" w14:textId="77777777" w:rsidR="006E64CE" w:rsidRPr="007F079E" w:rsidRDefault="006E64CE" w:rsidP="006D0ACA">
            <w:pPr>
              <w:tabs>
                <w:tab w:val="decimal" w:pos="737"/>
              </w:tabs>
              <w:spacing w:line="240" w:lineRule="exact"/>
              <w:ind w:left="-130" w:right="-108"/>
              <w:rPr>
                <w:rFonts w:ascii="CordiaUPC" w:hAnsi="CordiaUPC" w:cs="CordiaUPC"/>
                <w:sz w:val="24"/>
                <w:szCs w:val="24"/>
              </w:rPr>
            </w:pPr>
            <w:r w:rsidRPr="007F079E">
              <w:rPr>
                <w:rFonts w:ascii="CordiaUPC" w:hAnsi="CordiaUPC" w:cs="CordiaUPC"/>
                <w:sz w:val="24"/>
                <w:szCs w:val="24"/>
                <w:cs/>
              </w:rPr>
              <w:t>2</w:t>
            </w:r>
            <w:r w:rsidRPr="007F079E">
              <w:rPr>
                <w:rFonts w:ascii="CordiaUPC" w:hAnsi="CordiaUPC" w:cs="CordiaUPC"/>
                <w:sz w:val="24"/>
                <w:szCs w:val="24"/>
              </w:rPr>
              <w:t>,</w:t>
            </w:r>
            <w:r w:rsidRPr="007F079E">
              <w:rPr>
                <w:rFonts w:ascii="CordiaUPC" w:hAnsi="CordiaUPC" w:cs="CordiaUPC"/>
                <w:sz w:val="24"/>
                <w:szCs w:val="24"/>
                <w:cs/>
              </w:rPr>
              <w:t>890</w:t>
            </w:r>
            <w:r w:rsidRPr="007F079E">
              <w:rPr>
                <w:rFonts w:ascii="CordiaUPC" w:hAnsi="CordiaUPC" w:cs="CordiaUPC"/>
                <w:sz w:val="24"/>
                <w:szCs w:val="24"/>
                <w:vertAlign w:val="superscript"/>
              </w:rPr>
              <w:t>(2)</w:t>
            </w:r>
          </w:p>
        </w:tc>
        <w:tc>
          <w:tcPr>
            <w:tcW w:w="236" w:type="dxa"/>
            <w:vAlign w:val="bottom"/>
          </w:tcPr>
          <w:p w14:paraId="441F3BAA" w14:textId="77777777" w:rsidR="006E64CE" w:rsidRPr="007F079E" w:rsidRDefault="006E64CE" w:rsidP="006D0ACA">
            <w:pPr>
              <w:tabs>
                <w:tab w:val="decimal" w:pos="884"/>
              </w:tabs>
              <w:spacing w:line="240" w:lineRule="exact"/>
              <w:ind w:left="-130" w:right="-108"/>
              <w:rPr>
                <w:rFonts w:ascii="CordiaUPC" w:hAnsi="CordiaUPC" w:cs="CordiaUPC"/>
                <w:sz w:val="24"/>
                <w:szCs w:val="24"/>
              </w:rPr>
            </w:pPr>
          </w:p>
        </w:tc>
        <w:tc>
          <w:tcPr>
            <w:tcW w:w="1024" w:type="dxa"/>
            <w:vAlign w:val="bottom"/>
          </w:tcPr>
          <w:p w14:paraId="7D40BE19" w14:textId="77777777" w:rsidR="006E64CE" w:rsidRPr="007F079E" w:rsidRDefault="006E64CE" w:rsidP="006D0ACA">
            <w:pPr>
              <w:tabs>
                <w:tab w:val="decimal" w:pos="750"/>
              </w:tabs>
              <w:spacing w:line="240" w:lineRule="exact"/>
              <w:ind w:left="-130" w:right="-108"/>
              <w:rPr>
                <w:rFonts w:ascii="CordiaUPC" w:hAnsi="CordiaUPC" w:cs="CordiaUPC"/>
                <w:sz w:val="24"/>
                <w:szCs w:val="24"/>
              </w:rPr>
            </w:pPr>
            <w:r w:rsidRPr="007F079E">
              <w:rPr>
                <w:rFonts w:ascii="CordiaUPC" w:hAnsi="CordiaUPC" w:cs="CordiaUPC"/>
                <w:sz w:val="24"/>
                <w:szCs w:val="24"/>
                <w:cs/>
              </w:rPr>
              <w:t>2</w:t>
            </w:r>
            <w:r w:rsidRPr="007F079E">
              <w:rPr>
                <w:rFonts w:ascii="CordiaUPC" w:hAnsi="CordiaUPC" w:cs="CordiaUPC"/>
                <w:sz w:val="24"/>
                <w:szCs w:val="24"/>
              </w:rPr>
              <w:t>,</w:t>
            </w:r>
            <w:r w:rsidRPr="007F079E">
              <w:rPr>
                <w:rFonts w:ascii="CordiaUPC" w:hAnsi="CordiaUPC" w:cs="CordiaUPC"/>
                <w:sz w:val="24"/>
                <w:szCs w:val="24"/>
                <w:cs/>
              </w:rPr>
              <w:t>890</w:t>
            </w:r>
          </w:p>
        </w:tc>
      </w:tr>
      <w:tr w:rsidR="006E64CE" w:rsidRPr="007F079E" w14:paraId="7D452CE8" w14:textId="77777777" w:rsidTr="006D0ACA">
        <w:trPr>
          <w:cantSplit/>
        </w:trPr>
        <w:tc>
          <w:tcPr>
            <w:tcW w:w="2700" w:type="dxa"/>
          </w:tcPr>
          <w:p w14:paraId="51FE7AB6" w14:textId="77777777" w:rsidR="006E64CE" w:rsidRPr="007F079E" w:rsidRDefault="006E64CE" w:rsidP="006D0ACA">
            <w:pPr>
              <w:spacing w:line="240" w:lineRule="exact"/>
              <w:ind w:right="-270"/>
              <w:rPr>
                <w:rFonts w:ascii="CordiaUPC" w:hAnsi="CordiaUPC" w:cs="CordiaUPC"/>
                <w:sz w:val="24"/>
                <w:szCs w:val="24"/>
                <w:lang w:val="en-US" w:bidi="th-TH"/>
              </w:rPr>
            </w:pPr>
            <w:r w:rsidRPr="007F079E">
              <w:rPr>
                <w:rFonts w:ascii="CordiaUPC" w:hAnsi="CordiaUPC" w:cs="CordiaUPC" w:hint="cs"/>
                <w:sz w:val="24"/>
                <w:szCs w:val="24"/>
                <w:lang w:val="en-US" w:bidi="th-TH"/>
              </w:rPr>
              <w:t xml:space="preserve">Investments in subsidiaries and </w:t>
            </w:r>
          </w:p>
          <w:p w14:paraId="2AB6842A" w14:textId="77777777" w:rsidR="006E64CE" w:rsidRPr="007F079E" w:rsidRDefault="006E64CE" w:rsidP="006D0ACA">
            <w:pPr>
              <w:spacing w:line="240" w:lineRule="exact"/>
              <w:ind w:left="-18" w:right="-270"/>
              <w:rPr>
                <w:rFonts w:ascii="CordiaUPC" w:hAnsi="CordiaUPC" w:cs="CordiaUPC"/>
                <w:sz w:val="24"/>
                <w:szCs w:val="24"/>
                <w:lang w:val="en-US" w:bidi="th-TH"/>
              </w:rPr>
            </w:pPr>
            <w:r w:rsidRPr="007F079E">
              <w:rPr>
                <w:rFonts w:ascii="CordiaUPC" w:hAnsi="CordiaUPC" w:cs="CordiaUPC" w:hint="cs"/>
                <w:sz w:val="24"/>
                <w:szCs w:val="24"/>
                <w:lang w:val="en-US" w:bidi="th-TH"/>
              </w:rPr>
              <w:t xml:space="preserve">   associate</w:t>
            </w:r>
            <w:r w:rsidRPr="007F079E">
              <w:rPr>
                <w:rFonts w:ascii="CordiaUPC" w:hAnsi="CordiaUPC" w:cs="CordiaUPC"/>
                <w:sz w:val="24"/>
                <w:szCs w:val="24"/>
                <w:lang w:val="en-US" w:bidi="th-TH"/>
              </w:rPr>
              <w:t>s</w:t>
            </w:r>
            <w:r w:rsidRPr="007F079E">
              <w:rPr>
                <w:rFonts w:ascii="CordiaUPC" w:hAnsi="CordiaUPC" w:cs="CordiaUPC" w:hint="cs"/>
                <w:sz w:val="24"/>
                <w:szCs w:val="24"/>
                <w:lang w:val="en-US" w:bidi="th-TH"/>
              </w:rPr>
              <w:t>, net</w:t>
            </w:r>
          </w:p>
        </w:tc>
        <w:tc>
          <w:tcPr>
            <w:tcW w:w="1001" w:type="dxa"/>
            <w:vAlign w:val="bottom"/>
          </w:tcPr>
          <w:p w14:paraId="36F91640" w14:textId="77777777" w:rsidR="006E64CE" w:rsidRPr="007F079E" w:rsidRDefault="006E64CE" w:rsidP="006D0ACA">
            <w:pPr>
              <w:tabs>
                <w:tab w:val="decimal" w:pos="752"/>
              </w:tabs>
              <w:spacing w:line="240" w:lineRule="exact"/>
              <w:ind w:left="-130" w:right="-108"/>
              <w:rPr>
                <w:rFonts w:ascii="CordiaUPC" w:hAnsi="CordiaUPC" w:cs="CordiaUPC"/>
                <w:sz w:val="24"/>
                <w:szCs w:val="24"/>
              </w:rPr>
            </w:pPr>
            <w:r w:rsidRPr="007F079E">
              <w:rPr>
                <w:rFonts w:ascii="CordiaUPC" w:hAnsi="CordiaUPC" w:cs="CordiaUPC" w:hint="cs"/>
                <w:sz w:val="24"/>
                <w:szCs w:val="24"/>
                <w:cs/>
              </w:rPr>
              <w:t>-</w:t>
            </w:r>
          </w:p>
        </w:tc>
        <w:tc>
          <w:tcPr>
            <w:tcW w:w="268" w:type="dxa"/>
            <w:vAlign w:val="bottom"/>
          </w:tcPr>
          <w:p w14:paraId="0CD76AAC"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866" w:type="dxa"/>
            <w:vAlign w:val="bottom"/>
          </w:tcPr>
          <w:p w14:paraId="3F23FEA8" w14:textId="77777777" w:rsidR="006E64CE" w:rsidRPr="007F079E" w:rsidRDefault="006E64CE" w:rsidP="006D0ACA">
            <w:pPr>
              <w:tabs>
                <w:tab w:val="decimal" w:pos="616"/>
              </w:tabs>
              <w:spacing w:line="240" w:lineRule="exact"/>
              <w:ind w:left="-130" w:right="-108"/>
              <w:rPr>
                <w:rFonts w:ascii="CordiaUPC" w:hAnsi="CordiaUPC" w:cs="CordiaUPC"/>
                <w:sz w:val="24"/>
                <w:szCs w:val="24"/>
              </w:rPr>
            </w:pPr>
            <w:r w:rsidRPr="007F079E">
              <w:rPr>
                <w:rFonts w:ascii="CordiaUPC" w:hAnsi="CordiaUPC" w:cs="CordiaUPC" w:hint="cs"/>
                <w:sz w:val="24"/>
                <w:szCs w:val="24"/>
                <w:cs/>
              </w:rPr>
              <w:t>-</w:t>
            </w:r>
          </w:p>
        </w:tc>
        <w:tc>
          <w:tcPr>
            <w:tcW w:w="239" w:type="dxa"/>
            <w:vAlign w:val="bottom"/>
          </w:tcPr>
          <w:p w14:paraId="62ED5962" w14:textId="77777777" w:rsidR="006E64CE" w:rsidRPr="007F079E" w:rsidRDefault="006E64CE" w:rsidP="006D0ACA">
            <w:pPr>
              <w:tabs>
                <w:tab w:val="decimal" w:pos="1107"/>
              </w:tabs>
              <w:spacing w:line="240" w:lineRule="exact"/>
              <w:ind w:left="-135" w:right="-18"/>
              <w:rPr>
                <w:rFonts w:ascii="CordiaUPC" w:hAnsi="CordiaUPC" w:cs="CordiaUPC"/>
                <w:sz w:val="24"/>
                <w:szCs w:val="24"/>
                <w:cs/>
                <w:lang w:bidi="th-TH"/>
              </w:rPr>
            </w:pPr>
          </w:p>
        </w:tc>
        <w:tc>
          <w:tcPr>
            <w:tcW w:w="895" w:type="dxa"/>
            <w:vAlign w:val="bottom"/>
          </w:tcPr>
          <w:p w14:paraId="468AE316" w14:textId="77777777" w:rsidR="006E64CE" w:rsidRPr="007F079E" w:rsidRDefault="006E64CE" w:rsidP="006D0ACA">
            <w:pPr>
              <w:tabs>
                <w:tab w:val="decimal" w:pos="648"/>
              </w:tabs>
              <w:spacing w:line="240" w:lineRule="exact"/>
              <w:ind w:left="-130" w:right="-108"/>
              <w:rPr>
                <w:rFonts w:ascii="CordiaUPC" w:hAnsi="CordiaUPC" w:cs="CordiaUPC"/>
                <w:sz w:val="24"/>
                <w:szCs w:val="24"/>
              </w:rPr>
            </w:pPr>
            <w:r w:rsidRPr="007F079E">
              <w:rPr>
                <w:rFonts w:ascii="CordiaUPC" w:hAnsi="CordiaUPC" w:cs="CordiaUPC" w:hint="cs"/>
                <w:sz w:val="24"/>
                <w:szCs w:val="24"/>
                <w:cs/>
              </w:rPr>
              <w:t>-</w:t>
            </w:r>
          </w:p>
        </w:tc>
        <w:tc>
          <w:tcPr>
            <w:tcW w:w="284" w:type="dxa"/>
            <w:vAlign w:val="bottom"/>
          </w:tcPr>
          <w:p w14:paraId="59369EB4"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992" w:type="dxa"/>
            <w:vAlign w:val="bottom"/>
          </w:tcPr>
          <w:p w14:paraId="1F7345D2" w14:textId="77777777" w:rsidR="006E64CE" w:rsidRPr="007F079E" w:rsidRDefault="006E64CE" w:rsidP="006D0ACA">
            <w:pPr>
              <w:tabs>
                <w:tab w:val="decimal" w:pos="745"/>
              </w:tabs>
              <w:spacing w:line="240" w:lineRule="exact"/>
              <w:ind w:left="-130" w:right="-108"/>
              <w:rPr>
                <w:rFonts w:ascii="CordiaUPC" w:hAnsi="CordiaUPC" w:cs="CordiaUPC"/>
                <w:sz w:val="24"/>
                <w:szCs w:val="24"/>
              </w:rPr>
            </w:pPr>
            <w:r w:rsidRPr="007F079E">
              <w:rPr>
                <w:rFonts w:ascii="CordiaUPC" w:hAnsi="CordiaUPC" w:cs="CordiaUPC" w:hint="cs"/>
                <w:sz w:val="24"/>
                <w:szCs w:val="24"/>
                <w:cs/>
              </w:rPr>
              <w:t>-</w:t>
            </w:r>
          </w:p>
        </w:tc>
        <w:tc>
          <w:tcPr>
            <w:tcW w:w="284" w:type="dxa"/>
            <w:vAlign w:val="bottom"/>
          </w:tcPr>
          <w:p w14:paraId="244A4861"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1008" w:type="dxa"/>
            <w:vAlign w:val="bottom"/>
          </w:tcPr>
          <w:p w14:paraId="50C788D4" w14:textId="77777777" w:rsidR="006E64CE" w:rsidRPr="007F079E" w:rsidRDefault="006E64CE" w:rsidP="006D0ACA">
            <w:pPr>
              <w:tabs>
                <w:tab w:val="decimal" w:pos="737"/>
              </w:tabs>
              <w:spacing w:line="240" w:lineRule="exact"/>
              <w:ind w:left="-130" w:right="-108"/>
              <w:rPr>
                <w:rFonts w:ascii="CordiaUPC" w:hAnsi="CordiaUPC" w:cs="CordiaUPC"/>
                <w:sz w:val="24"/>
                <w:szCs w:val="24"/>
              </w:rPr>
            </w:pPr>
            <w:r w:rsidRPr="007F079E">
              <w:rPr>
                <w:rFonts w:ascii="CordiaUPC" w:hAnsi="CordiaUPC" w:cs="CordiaUPC"/>
                <w:sz w:val="24"/>
                <w:szCs w:val="24"/>
                <w:cs/>
              </w:rPr>
              <w:t>8</w:t>
            </w:r>
            <w:r w:rsidRPr="007F079E">
              <w:rPr>
                <w:rFonts w:ascii="CordiaUPC" w:hAnsi="CordiaUPC" w:cs="CordiaUPC"/>
                <w:sz w:val="24"/>
                <w:szCs w:val="24"/>
              </w:rPr>
              <w:t>,</w:t>
            </w:r>
            <w:r w:rsidRPr="007F079E">
              <w:rPr>
                <w:rFonts w:ascii="CordiaUPC" w:hAnsi="CordiaUPC" w:cs="CordiaUPC"/>
                <w:sz w:val="24"/>
                <w:szCs w:val="24"/>
                <w:cs/>
              </w:rPr>
              <w:t>620</w:t>
            </w:r>
            <w:r w:rsidRPr="007F079E">
              <w:rPr>
                <w:rFonts w:ascii="CordiaUPC" w:hAnsi="CordiaUPC" w:cs="CordiaUPC"/>
                <w:sz w:val="24"/>
                <w:szCs w:val="24"/>
                <w:vertAlign w:val="superscript"/>
              </w:rPr>
              <w:t>(2)</w:t>
            </w:r>
          </w:p>
        </w:tc>
        <w:tc>
          <w:tcPr>
            <w:tcW w:w="236" w:type="dxa"/>
            <w:vAlign w:val="bottom"/>
          </w:tcPr>
          <w:p w14:paraId="11D913D2" w14:textId="77777777" w:rsidR="006E64CE" w:rsidRPr="007F079E" w:rsidRDefault="006E64CE" w:rsidP="006D0ACA">
            <w:pPr>
              <w:tabs>
                <w:tab w:val="decimal" w:pos="884"/>
              </w:tabs>
              <w:spacing w:line="240" w:lineRule="exact"/>
              <w:ind w:left="-130" w:right="-108"/>
              <w:rPr>
                <w:rFonts w:ascii="CordiaUPC" w:hAnsi="CordiaUPC" w:cs="CordiaUPC"/>
                <w:sz w:val="24"/>
                <w:szCs w:val="24"/>
              </w:rPr>
            </w:pPr>
          </w:p>
        </w:tc>
        <w:tc>
          <w:tcPr>
            <w:tcW w:w="1024" w:type="dxa"/>
            <w:vAlign w:val="bottom"/>
          </w:tcPr>
          <w:p w14:paraId="4FDA1ADB" w14:textId="77777777" w:rsidR="006E64CE" w:rsidRPr="007F079E" w:rsidRDefault="006E64CE" w:rsidP="006D0ACA">
            <w:pPr>
              <w:tabs>
                <w:tab w:val="decimal" w:pos="750"/>
              </w:tabs>
              <w:spacing w:line="240" w:lineRule="exact"/>
              <w:ind w:left="-130" w:right="-108"/>
              <w:rPr>
                <w:rFonts w:ascii="CordiaUPC" w:hAnsi="CordiaUPC" w:cs="CordiaUPC"/>
                <w:sz w:val="24"/>
                <w:szCs w:val="24"/>
              </w:rPr>
            </w:pPr>
            <w:r w:rsidRPr="007F079E">
              <w:rPr>
                <w:rFonts w:ascii="CordiaUPC" w:hAnsi="CordiaUPC" w:cs="CordiaUPC"/>
                <w:sz w:val="24"/>
                <w:szCs w:val="24"/>
                <w:cs/>
              </w:rPr>
              <w:t>8</w:t>
            </w:r>
            <w:r w:rsidRPr="007F079E">
              <w:rPr>
                <w:rFonts w:ascii="CordiaUPC" w:hAnsi="CordiaUPC" w:cs="CordiaUPC"/>
                <w:sz w:val="24"/>
                <w:szCs w:val="24"/>
              </w:rPr>
              <w:t>,</w:t>
            </w:r>
            <w:r w:rsidRPr="007F079E">
              <w:rPr>
                <w:rFonts w:ascii="CordiaUPC" w:hAnsi="CordiaUPC" w:cs="CordiaUPC"/>
                <w:sz w:val="24"/>
                <w:szCs w:val="24"/>
                <w:cs/>
              </w:rPr>
              <w:t>620</w:t>
            </w:r>
          </w:p>
        </w:tc>
      </w:tr>
      <w:tr w:rsidR="006E64CE" w:rsidRPr="007F079E" w14:paraId="399BEDEE" w14:textId="77777777" w:rsidTr="006D0ACA">
        <w:trPr>
          <w:cantSplit/>
        </w:trPr>
        <w:tc>
          <w:tcPr>
            <w:tcW w:w="2700" w:type="dxa"/>
          </w:tcPr>
          <w:p w14:paraId="61D8A8F4" w14:textId="77777777" w:rsidR="006E64CE" w:rsidRPr="007F079E" w:rsidRDefault="006E64CE" w:rsidP="006D0ACA">
            <w:pPr>
              <w:spacing w:line="240" w:lineRule="exact"/>
              <w:ind w:left="191" w:right="-270" w:hanging="209"/>
              <w:rPr>
                <w:rFonts w:ascii="CordiaUPC" w:hAnsi="CordiaUPC" w:cs="CordiaUPC"/>
                <w:sz w:val="24"/>
                <w:szCs w:val="24"/>
                <w:lang w:val="en-US" w:bidi="th-TH"/>
              </w:rPr>
            </w:pPr>
            <w:r w:rsidRPr="007F079E">
              <w:rPr>
                <w:rFonts w:ascii="CordiaUPC" w:hAnsi="CordiaUPC" w:cs="CordiaUPC" w:hint="cs"/>
                <w:sz w:val="24"/>
                <w:szCs w:val="24"/>
                <w:lang w:val="en-US" w:bidi="th-TH"/>
              </w:rPr>
              <w:t xml:space="preserve">Loans to customers net of </w:t>
            </w:r>
          </w:p>
          <w:p w14:paraId="4FD68F67" w14:textId="77777777" w:rsidR="006E64CE" w:rsidRPr="007F079E" w:rsidRDefault="006E64CE" w:rsidP="006D0ACA">
            <w:pPr>
              <w:spacing w:line="240" w:lineRule="exact"/>
              <w:ind w:left="191" w:right="-270" w:hanging="209"/>
              <w:rPr>
                <w:rFonts w:ascii="CordiaUPC" w:hAnsi="CordiaUPC" w:cs="CordiaUPC"/>
                <w:sz w:val="24"/>
                <w:szCs w:val="24"/>
                <w:cs/>
                <w:lang w:val="en-US" w:bidi="th-TH"/>
              </w:rPr>
            </w:pPr>
            <w:r w:rsidRPr="007F079E">
              <w:rPr>
                <w:rFonts w:ascii="CordiaUPC" w:hAnsi="CordiaUPC" w:cs="CordiaUPC"/>
                <w:sz w:val="24"/>
                <w:szCs w:val="24"/>
                <w:lang w:val="en-US" w:bidi="th-TH"/>
              </w:rPr>
              <w:t xml:space="preserve">   </w:t>
            </w:r>
            <w:r w:rsidRPr="007F079E">
              <w:rPr>
                <w:rFonts w:ascii="CordiaUPC" w:hAnsi="CordiaUPC" w:cs="CordiaUPC" w:hint="cs"/>
                <w:sz w:val="24"/>
                <w:szCs w:val="24"/>
                <w:lang w:val="en-US" w:bidi="th-TH"/>
              </w:rPr>
              <w:t>deferred revenue</w:t>
            </w:r>
          </w:p>
        </w:tc>
        <w:tc>
          <w:tcPr>
            <w:tcW w:w="1001" w:type="dxa"/>
            <w:vAlign w:val="bottom"/>
          </w:tcPr>
          <w:p w14:paraId="7548386F" w14:textId="77777777" w:rsidR="006E64CE" w:rsidRPr="007F079E" w:rsidRDefault="006E64CE" w:rsidP="006D0ACA">
            <w:pPr>
              <w:tabs>
                <w:tab w:val="decimal" w:pos="752"/>
              </w:tabs>
              <w:spacing w:line="240" w:lineRule="exact"/>
              <w:ind w:left="-130" w:right="-108"/>
              <w:rPr>
                <w:rFonts w:ascii="CordiaUPC" w:hAnsi="CordiaUPC" w:cs="CordiaUPC"/>
                <w:sz w:val="24"/>
                <w:szCs w:val="24"/>
                <w:cs/>
                <w:lang w:bidi="th-TH"/>
              </w:rPr>
            </w:pPr>
            <w:r w:rsidRPr="007F079E">
              <w:rPr>
                <w:rFonts w:ascii="CordiaUPC" w:hAnsi="CordiaUPC" w:cs="CordiaUPC"/>
                <w:sz w:val="24"/>
                <w:szCs w:val="24"/>
                <w:cs/>
              </w:rPr>
              <w:t>133</w:t>
            </w:r>
            <w:r w:rsidRPr="007F079E">
              <w:rPr>
                <w:rFonts w:ascii="CordiaUPC" w:hAnsi="CordiaUPC" w:cs="CordiaUPC"/>
                <w:sz w:val="24"/>
                <w:szCs w:val="24"/>
              </w:rPr>
              <w:t>,</w:t>
            </w:r>
            <w:r w:rsidRPr="007F079E">
              <w:rPr>
                <w:rFonts w:ascii="CordiaUPC" w:hAnsi="CordiaUPC" w:cs="CordiaUPC"/>
                <w:sz w:val="24"/>
                <w:szCs w:val="24"/>
                <w:cs/>
              </w:rPr>
              <w:t>518</w:t>
            </w:r>
          </w:p>
        </w:tc>
        <w:tc>
          <w:tcPr>
            <w:tcW w:w="268" w:type="dxa"/>
            <w:vAlign w:val="bottom"/>
          </w:tcPr>
          <w:p w14:paraId="6EA9E83E"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866" w:type="dxa"/>
            <w:vAlign w:val="bottom"/>
          </w:tcPr>
          <w:p w14:paraId="073F7E59" w14:textId="77777777" w:rsidR="006E64CE" w:rsidRPr="007F079E" w:rsidRDefault="006E64CE" w:rsidP="006D0ACA">
            <w:pPr>
              <w:tabs>
                <w:tab w:val="decimal" w:pos="616"/>
              </w:tabs>
              <w:spacing w:line="240" w:lineRule="exact"/>
              <w:ind w:left="-130" w:right="-108"/>
              <w:rPr>
                <w:rFonts w:ascii="CordiaUPC" w:hAnsi="CordiaUPC" w:cs="CordiaUPC"/>
                <w:sz w:val="24"/>
                <w:szCs w:val="24"/>
                <w:cs/>
                <w:lang w:bidi="th-TH"/>
              </w:rPr>
            </w:pPr>
            <w:r w:rsidRPr="007F079E">
              <w:rPr>
                <w:rFonts w:ascii="CordiaUPC" w:hAnsi="CordiaUPC" w:cs="CordiaUPC"/>
                <w:sz w:val="24"/>
                <w:szCs w:val="24"/>
                <w:cs/>
              </w:rPr>
              <w:t>372</w:t>
            </w:r>
            <w:r w:rsidRPr="007F079E">
              <w:rPr>
                <w:rFonts w:ascii="CordiaUPC" w:hAnsi="CordiaUPC" w:cs="CordiaUPC"/>
                <w:sz w:val="24"/>
                <w:szCs w:val="24"/>
              </w:rPr>
              <w:t>,031</w:t>
            </w:r>
          </w:p>
        </w:tc>
        <w:tc>
          <w:tcPr>
            <w:tcW w:w="239" w:type="dxa"/>
            <w:vAlign w:val="bottom"/>
          </w:tcPr>
          <w:p w14:paraId="29DEDE7F"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895" w:type="dxa"/>
            <w:vAlign w:val="bottom"/>
          </w:tcPr>
          <w:p w14:paraId="660A7085" w14:textId="77777777" w:rsidR="006E64CE" w:rsidRPr="007F079E" w:rsidRDefault="006E64CE" w:rsidP="006D0ACA">
            <w:pPr>
              <w:tabs>
                <w:tab w:val="decimal" w:pos="648"/>
              </w:tabs>
              <w:spacing w:line="240" w:lineRule="exact"/>
              <w:ind w:left="-130" w:right="-108"/>
              <w:rPr>
                <w:rFonts w:ascii="CordiaUPC" w:hAnsi="CordiaUPC" w:cs="CordiaUPC"/>
                <w:sz w:val="24"/>
                <w:szCs w:val="24"/>
                <w:cs/>
                <w:lang w:bidi="th-TH"/>
              </w:rPr>
            </w:pPr>
            <w:r w:rsidRPr="007F079E">
              <w:rPr>
                <w:rFonts w:ascii="CordiaUPC" w:hAnsi="CordiaUPC" w:cs="CordiaUPC"/>
                <w:sz w:val="24"/>
                <w:szCs w:val="24"/>
                <w:cs/>
              </w:rPr>
              <w:t>462</w:t>
            </w:r>
            <w:r w:rsidRPr="007F079E">
              <w:rPr>
                <w:rFonts w:ascii="CordiaUPC" w:hAnsi="CordiaUPC" w:cs="CordiaUPC"/>
                <w:sz w:val="24"/>
                <w:szCs w:val="24"/>
              </w:rPr>
              <w:t>,</w:t>
            </w:r>
            <w:r w:rsidRPr="007F079E">
              <w:rPr>
                <w:rFonts w:ascii="CordiaUPC" w:hAnsi="CordiaUPC" w:cs="CordiaUPC"/>
                <w:sz w:val="24"/>
                <w:szCs w:val="24"/>
                <w:cs/>
              </w:rPr>
              <w:t>145</w:t>
            </w:r>
          </w:p>
        </w:tc>
        <w:tc>
          <w:tcPr>
            <w:tcW w:w="284" w:type="dxa"/>
            <w:vAlign w:val="bottom"/>
          </w:tcPr>
          <w:p w14:paraId="398B9BF9"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992" w:type="dxa"/>
            <w:vAlign w:val="bottom"/>
          </w:tcPr>
          <w:p w14:paraId="3BEB6A63" w14:textId="77777777" w:rsidR="006E64CE" w:rsidRPr="007F079E" w:rsidRDefault="006E64CE" w:rsidP="006D0ACA">
            <w:pPr>
              <w:tabs>
                <w:tab w:val="decimal" w:pos="745"/>
              </w:tabs>
              <w:spacing w:line="240" w:lineRule="exact"/>
              <w:ind w:left="-130" w:right="-108"/>
              <w:rPr>
                <w:rFonts w:ascii="CordiaUPC" w:hAnsi="CordiaUPC" w:cs="CordiaUPC"/>
                <w:sz w:val="24"/>
                <w:szCs w:val="24"/>
              </w:rPr>
            </w:pPr>
            <w:r w:rsidRPr="007F079E">
              <w:rPr>
                <w:rFonts w:ascii="CordiaUPC" w:hAnsi="CordiaUPC" w:cs="CordiaUPC"/>
                <w:sz w:val="24"/>
                <w:szCs w:val="24"/>
                <w:cs/>
              </w:rPr>
              <w:t>361</w:t>
            </w:r>
            <w:r w:rsidRPr="007F079E">
              <w:rPr>
                <w:rFonts w:ascii="CordiaUPC" w:hAnsi="CordiaUPC" w:cs="CordiaUPC"/>
                <w:sz w:val="24"/>
                <w:szCs w:val="24"/>
              </w:rPr>
              <w:t>,490</w:t>
            </w:r>
          </w:p>
        </w:tc>
        <w:tc>
          <w:tcPr>
            <w:tcW w:w="284" w:type="dxa"/>
            <w:vAlign w:val="bottom"/>
          </w:tcPr>
          <w:p w14:paraId="515D2404"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1008" w:type="dxa"/>
            <w:vAlign w:val="bottom"/>
          </w:tcPr>
          <w:p w14:paraId="7D3B954D" w14:textId="77777777" w:rsidR="006E64CE" w:rsidRPr="007F079E" w:rsidRDefault="006E64CE" w:rsidP="006D0ACA">
            <w:pPr>
              <w:tabs>
                <w:tab w:val="decimal" w:pos="737"/>
              </w:tabs>
              <w:spacing w:line="240" w:lineRule="exact"/>
              <w:ind w:left="-130" w:right="-108"/>
              <w:rPr>
                <w:rFonts w:ascii="CordiaUPC" w:hAnsi="CordiaUPC" w:cs="CordiaUPC"/>
                <w:sz w:val="24"/>
                <w:szCs w:val="24"/>
                <w:cs/>
                <w:lang w:bidi="th-TH"/>
              </w:rPr>
            </w:pPr>
            <w:r w:rsidRPr="007F079E">
              <w:rPr>
                <w:rFonts w:ascii="CordiaUPC" w:hAnsi="CordiaUPC" w:cs="CordiaUPC"/>
                <w:sz w:val="24"/>
                <w:szCs w:val="24"/>
              </w:rPr>
              <w:t>42,120</w:t>
            </w:r>
            <w:r w:rsidRPr="007F079E">
              <w:rPr>
                <w:rFonts w:ascii="CordiaUPC" w:hAnsi="CordiaUPC" w:cs="CordiaUPC"/>
                <w:sz w:val="24"/>
                <w:szCs w:val="24"/>
                <w:vertAlign w:val="superscript"/>
              </w:rPr>
              <w:t>(3)</w:t>
            </w:r>
          </w:p>
        </w:tc>
        <w:tc>
          <w:tcPr>
            <w:tcW w:w="236" w:type="dxa"/>
            <w:vAlign w:val="bottom"/>
          </w:tcPr>
          <w:p w14:paraId="71DBA1BB" w14:textId="77777777" w:rsidR="006E64CE" w:rsidRPr="007F079E" w:rsidRDefault="006E64CE" w:rsidP="006D0ACA">
            <w:pPr>
              <w:tabs>
                <w:tab w:val="decimal" w:pos="884"/>
              </w:tabs>
              <w:spacing w:line="240" w:lineRule="exact"/>
              <w:ind w:left="-130" w:right="-108"/>
              <w:rPr>
                <w:rFonts w:ascii="CordiaUPC" w:hAnsi="CordiaUPC" w:cs="CordiaUPC"/>
                <w:sz w:val="24"/>
                <w:szCs w:val="24"/>
                <w:cs/>
                <w:lang w:bidi="th-TH"/>
              </w:rPr>
            </w:pPr>
          </w:p>
        </w:tc>
        <w:tc>
          <w:tcPr>
            <w:tcW w:w="1024" w:type="dxa"/>
            <w:vAlign w:val="bottom"/>
          </w:tcPr>
          <w:p w14:paraId="11D87F65" w14:textId="77777777" w:rsidR="006E64CE" w:rsidRPr="007F079E" w:rsidRDefault="006E64CE" w:rsidP="006D0ACA">
            <w:pPr>
              <w:tabs>
                <w:tab w:val="decimal" w:pos="750"/>
              </w:tabs>
              <w:spacing w:line="240" w:lineRule="exact"/>
              <w:ind w:left="-130" w:right="-108"/>
              <w:rPr>
                <w:rFonts w:ascii="CordiaUPC" w:hAnsi="CordiaUPC" w:cs="CordiaUPC"/>
                <w:sz w:val="24"/>
                <w:szCs w:val="24"/>
                <w:cs/>
                <w:lang w:bidi="th-TH"/>
              </w:rPr>
            </w:pPr>
            <w:r w:rsidRPr="007F079E">
              <w:rPr>
                <w:rFonts w:ascii="CordiaUPC" w:hAnsi="CordiaUPC" w:cs="CordiaUPC"/>
                <w:sz w:val="24"/>
                <w:szCs w:val="24"/>
                <w:cs/>
              </w:rPr>
              <w:t>1</w:t>
            </w:r>
            <w:r w:rsidRPr="007F079E">
              <w:rPr>
                <w:rFonts w:ascii="CordiaUPC" w:hAnsi="CordiaUPC" w:cs="CordiaUPC"/>
                <w:sz w:val="24"/>
                <w:szCs w:val="24"/>
              </w:rPr>
              <w:t>,</w:t>
            </w:r>
            <w:r w:rsidRPr="007F079E">
              <w:rPr>
                <w:rFonts w:ascii="CordiaUPC" w:hAnsi="CordiaUPC" w:cs="CordiaUPC"/>
                <w:sz w:val="24"/>
                <w:szCs w:val="24"/>
                <w:cs/>
              </w:rPr>
              <w:t>371</w:t>
            </w:r>
            <w:r w:rsidRPr="007F079E">
              <w:rPr>
                <w:rFonts w:ascii="CordiaUPC" w:hAnsi="CordiaUPC" w:cs="CordiaUPC"/>
                <w:sz w:val="24"/>
                <w:szCs w:val="24"/>
              </w:rPr>
              <w:t>,</w:t>
            </w:r>
            <w:r w:rsidRPr="007F079E">
              <w:rPr>
                <w:rFonts w:ascii="CordiaUPC" w:hAnsi="CordiaUPC" w:cs="CordiaUPC"/>
                <w:sz w:val="24"/>
                <w:szCs w:val="24"/>
                <w:cs/>
              </w:rPr>
              <w:t>304</w:t>
            </w:r>
          </w:p>
        </w:tc>
      </w:tr>
      <w:tr w:rsidR="006E64CE" w:rsidRPr="007F079E" w14:paraId="73DC040D" w14:textId="77777777" w:rsidTr="006D0ACA">
        <w:trPr>
          <w:cantSplit/>
        </w:trPr>
        <w:tc>
          <w:tcPr>
            <w:tcW w:w="2700" w:type="dxa"/>
          </w:tcPr>
          <w:p w14:paraId="2E038BB1" w14:textId="77777777" w:rsidR="006E64CE" w:rsidRPr="007F079E" w:rsidRDefault="006E64CE" w:rsidP="006D0ACA">
            <w:pPr>
              <w:spacing w:line="240" w:lineRule="exact"/>
              <w:ind w:left="-18" w:right="-270"/>
              <w:rPr>
                <w:rFonts w:ascii="CordiaUPC" w:hAnsi="CordiaUPC" w:cs="CordiaUPC"/>
                <w:sz w:val="24"/>
                <w:szCs w:val="24"/>
                <w:lang w:val="en-US" w:bidi="th-TH"/>
              </w:rPr>
            </w:pPr>
            <w:r w:rsidRPr="007F079E">
              <w:rPr>
                <w:rFonts w:ascii="CordiaUPC" w:hAnsi="CordiaUPC" w:cs="CordiaUPC" w:hint="cs"/>
                <w:sz w:val="24"/>
                <w:szCs w:val="24"/>
                <w:lang w:val="en-US" w:bidi="th-TH"/>
              </w:rPr>
              <w:t>Other financial assets - net</w:t>
            </w:r>
          </w:p>
        </w:tc>
        <w:tc>
          <w:tcPr>
            <w:tcW w:w="1001" w:type="dxa"/>
            <w:tcBorders>
              <w:bottom w:val="single" w:sz="4" w:space="0" w:color="auto"/>
            </w:tcBorders>
            <w:vAlign w:val="bottom"/>
          </w:tcPr>
          <w:p w14:paraId="5912E309" w14:textId="77777777" w:rsidR="006E64CE" w:rsidRPr="007F079E" w:rsidRDefault="006E64CE" w:rsidP="006D0ACA">
            <w:pPr>
              <w:tabs>
                <w:tab w:val="decimal" w:pos="752"/>
              </w:tabs>
              <w:spacing w:line="240" w:lineRule="exact"/>
              <w:ind w:left="-130" w:right="-108"/>
              <w:rPr>
                <w:rFonts w:ascii="CordiaUPC" w:hAnsi="CordiaUPC" w:cs="CordiaUPC"/>
                <w:sz w:val="24"/>
                <w:szCs w:val="24"/>
                <w:cs/>
                <w:lang w:bidi="th-TH"/>
              </w:rPr>
            </w:pPr>
            <w:r w:rsidRPr="007F079E">
              <w:rPr>
                <w:rFonts w:ascii="CordiaUPC" w:hAnsi="CordiaUPC" w:cs="CordiaUPC"/>
                <w:sz w:val="24"/>
                <w:szCs w:val="24"/>
                <w:cs/>
              </w:rPr>
              <w:t>587</w:t>
            </w:r>
          </w:p>
        </w:tc>
        <w:tc>
          <w:tcPr>
            <w:tcW w:w="268" w:type="dxa"/>
            <w:vAlign w:val="bottom"/>
          </w:tcPr>
          <w:p w14:paraId="449CB306"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866" w:type="dxa"/>
            <w:tcBorders>
              <w:bottom w:val="single" w:sz="4" w:space="0" w:color="auto"/>
            </w:tcBorders>
            <w:vAlign w:val="bottom"/>
          </w:tcPr>
          <w:p w14:paraId="4A8CD674" w14:textId="77777777" w:rsidR="006E64CE" w:rsidRPr="007F079E" w:rsidRDefault="006E64CE" w:rsidP="006D0ACA">
            <w:pPr>
              <w:tabs>
                <w:tab w:val="decimal" w:pos="616"/>
              </w:tabs>
              <w:spacing w:line="240" w:lineRule="exact"/>
              <w:ind w:left="-130" w:right="-108"/>
              <w:rPr>
                <w:rFonts w:ascii="CordiaUPC" w:hAnsi="CordiaUPC" w:cs="CordiaUPC"/>
                <w:sz w:val="24"/>
                <w:szCs w:val="24"/>
                <w:cs/>
                <w:lang w:bidi="th-TH"/>
              </w:rPr>
            </w:pPr>
            <w:r w:rsidRPr="007F079E">
              <w:rPr>
                <w:rFonts w:ascii="CordiaUPC" w:hAnsi="CordiaUPC" w:cs="CordiaUPC"/>
                <w:sz w:val="24"/>
                <w:szCs w:val="24"/>
                <w:cs/>
              </w:rPr>
              <w:t>1</w:t>
            </w:r>
            <w:r w:rsidRPr="007F079E">
              <w:rPr>
                <w:rFonts w:ascii="CordiaUPC" w:hAnsi="CordiaUPC" w:cs="CordiaUPC"/>
                <w:sz w:val="24"/>
                <w:szCs w:val="24"/>
              </w:rPr>
              <w:t>,</w:t>
            </w:r>
            <w:r w:rsidRPr="007F079E">
              <w:rPr>
                <w:rFonts w:ascii="CordiaUPC" w:hAnsi="CordiaUPC" w:cs="CordiaUPC"/>
                <w:sz w:val="24"/>
                <w:szCs w:val="24"/>
                <w:cs/>
              </w:rPr>
              <w:t>479</w:t>
            </w:r>
          </w:p>
        </w:tc>
        <w:tc>
          <w:tcPr>
            <w:tcW w:w="239" w:type="dxa"/>
            <w:vAlign w:val="bottom"/>
          </w:tcPr>
          <w:p w14:paraId="180C01DA"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895" w:type="dxa"/>
            <w:tcBorders>
              <w:bottom w:val="single" w:sz="4" w:space="0" w:color="auto"/>
            </w:tcBorders>
            <w:vAlign w:val="bottom"/>
          </w:tcPr>
          <w:p w14:paraId="1FAFB647" w14:textId="0EC05CCC" w:rsidR="006E64CE" w:rsidRPr="007F079E" w:rsidRDefault="00087267" w:rsidP="006D0ACA">
            <w:pPr>
              <w:tabs>
                <w:tab w:val="decimal" w:pos="648"/>
              </w:tabs>
              <w:spacing w:line="240" w:lineRule="exact"/>
              <w:ind w:left="-130" w:right="-108"/>
              <w:rPr>
                <w:rFonts w:ascii="CordiaUPC" w:hAnsi="CordiaUPC" w:cs="CordiaUPC"/>
                <w:sz w:val="24"/>
                <w:szCs w:val="24"/>
                <w:cs/>
                <w:lang w:bidi="th-TH"/>
              </w:rPr>
            </w:pPr>
            <w:r w:rsidRPr="007F079E">
              <w:rPr>
                <w:rFonts w:ascii="CordiaUPC" w:hAnsi="CordiaUPC" w:cs="CordiaUPC" w:hint="cs"/>
                <w:sz w:val="24"/>
                <w:szCs w:val="24"/>
                <w:cs/>
              </w:rPr>
              <w:t>-</w:t>
            </w:r>
          </w:p>
        </w:tc>
        <w:tc>
          <w:tcPr>
            <w:tcW w:w="284" w:type="dxa"/>
            <w:vAlign w:val="bottom"/>
          </w:tcPr>
          <w:p w14:paraId="32F09078"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992" w:type="dxa"/>
            <w:tcBorders>
              <w:bottom w:val="single" w:sz="4" w:space="0" w:color="auto"/>
            </w:tcBorders>
            <w:vAlign w:val="bottom"/>
          </w:tcPr>
          <w:p w14:paraId="51E31ACB" w14:textId="77777777" w:rsidR="006E64CE" w:rsidRPr="007F079E" w:rsidRDefault="006E64CE" w:rsidP="006D0ACA">
            <w:pPr>
              <w:tabs>
                <w:tab w:val="decimal" w:pos="745"/>
              </w:tabs>
              <w:spacing w:line="240" w:lineRule="exact"/>
              <w:ind w:left="-130" w:right="-108"/>
              <w:rPr>
                <w:rFonts w:ascii="CordiaUPC" w:hAnsi="CordiaUPC" w:cs="CordiaUPC"/>
                <w:sz w:val="24"/>
                <w:szCs w:val="24"/>
                <w:cs/>
                <w:lang w:bidi="th-TH"/>
              </w:rPr>
            </w:pPr>
            <w:r w:rsidRPr="007F079E">
              <w:rPr>
                <w:rFonts w:ascii="CordiaUPC" w:hAnsi="CordiaUPC" w:cs="CordiaUPC"/>
                <w:sz w:val="24"/>
                <w:szCs w:val="24"/>
                <w:cs/>
              </w:rPr>
              <w:t>399</w:t>
            </w:r>
          </w:p>
        </w:tc>
        <w:tc>
          <w:tcPr>
            <w:tcW w:w="284" w:type="dxa"/>
            <w:vAlign w:val="bottom"/>
          </w:tcPr>
          <w:p w14:paraId="1087B75D"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1008" w:type="dxa"/>
            <w:tcBorders>
              <w:bottom w:val="single" w:sz="4" w:space="0" w:color="auto"/>
            </w:tcBorders>
            <w:vAlign w:val="bottom"/>
          </w:tcPr>
          <w:p w14:paraId="4192278D" w14:textId="77777777" w:rsidR="006E64CE" w:rsidRPr="007F079E" w:rsidRDefault="006E64CE" w:rsidP="006D0ACA">
            <w:pPr>
              <w:tabs>
                <w:tab w:val="decimal" w:pos="737"/>
              </w:tabs>
              <w:spacing w:line="240" w:lineRule="exact"/>
              <w:ind w:left="-130" w:right="-108"/>
              <w:rPr>
                <w:rFonts w:ascii="CordiaUPC" w:hAnsi="CordiaUPC" w:cs="CordiaUPC"/>
                <w:sz w:val="24"/>
                <w:szCs w:val="24"/>
                <w:cs/>
                <w:lang w:bidi="th-TH"/>
              </w:rPr>
            </w:pPr>
            <w:r w:rsidRPr="007F079E">
              <w:rPr>
                <w:rFonts w:ascii="CordiaUPC" w:hAnsi="CordiaUPC" w:cs="CordiaUPC"/>
                <w:sz w:val="24"/>
                <w:szCs w:val="24"/>
                <w:cs/>
              </w:rPr>
              <w:t>5</w:t>
            </w:r>
            <w:r w:rsidRPr="007F079E">
              <w:rPr>
                <w:rFonts w:ascii="CordiaUPC" w:hAnsi="CordiaUPC" w:cs="CordiaUPC"/>
                <w:sz w:val="24"/>
                <w:szCs w:val="24"/>
              </w:rPr>
              <w:t>,</w:t>
            </w:r>
            <w:r w:rsidRPr="007F079E">
              <w:rPr>
                <w:rFonts w:ascii="CordiaUPC" w:hAnsi="CordiaUPC" w:cs="CordiaUPC"/>
                <w:sz w:val="24"/>
                <w:szCs w:val="24"/>
                <w:cs/>
              </w:rPr>
              <w:t>110</w:t>
            </w:r>
          </w:p>
        </w:tc>
        <w:tc>
          <w:tcPr>
            <w:tcW w:w="236" w:type="dxa"/>
            <w:vAlign w:val="bottom"/>
          </w:tcPr>
          <w:p w14:paraId="1F0431FA" w14:textId="77777777" w:rsidR="006E64CE" w:rsidRPr="007F079E" w:rsidRDefault="006E64CE" w:rsidP="006D0ACA">
            <w:pPr>
              <w:tabs>
                <w:tab w:val="decimal" w:pos="884"/>
              </w:tabs>
              <w:spacing w:line="240" w:lineRule="exact"/>
              <w:ind w:left="-130" w:right="-108"/>
              <w:rPr>
                <w:rFonts w:ascii="CordiaUPC" w:hAnsi="CordiaUPC" w:cs="CordiaUPC"/>
                <w:sz w:val="24"/>
                <w:szCs w:val="24"/>
                <w:cs/>
                <w:lang w:bidi="th-TH"/>
              </w:rPr>
            </w:pPr>
          </w:p>
        </w:tc>
        <w:tc>
          <w:tcPr>
            <w:tcW w:w="1024" w:type="dxa"/>
            <w:tcBorders>
              <w:bottom w:val="single" w:sz="4" w:space="0" w:color="auto"/>
            </w:tcBorders>
            <w:vAlign w:val="bottom"/>
          </w:tcPr>
          <w:p w14:paraId="7EFE10EB" w14:textId="77777777" w:rsidR="006E64CE" w:rsidRPr="007F079E" w:rsidRDefault="006E64CE" w:rsidP="006D0ACA">
            <w:pPr>
              <w:tabs>
                <w:tab w:val="decimal" w:pos="750"/>
              </w:tabs>
              <w:spacing w:line="240" w:lineRule="exact"/>
              <w:ind w:left="-130" w:right="-108"/>
              <w:rPr>
                <w:rFonts w:ascii="CordiaUPC" w:hAnsi="CordiaUPC" w:cs="CordiaUPC"/>
                <w:sz w:val="24"/>
                <w:szCs w:val="24"/>
                <w:cs/>
                <w:lang w:bidi="th-TH"/>
              </w:rPr>
            </w:pPr>
            <w:r w:rsidRPr="007F079E">
              <w:rPr>
                <w:rFonts w:ascii="CordiaUPC" w:hAnsi="CordiaUPC" w:cs="CordiaUPC"/>
                <w:sz w:val="24"/>
                <w:szCs w:val="24"/>
                <w:cs/>
              </w:rPr>
              <w:t>7</w:t>
            </w:r>
            <w:r w:rsidRPr="007F079E">
              <w:rPr>
                <w:rFonts w:ascii="CordiaUPC" w:hAnsi="CordiaUPC" w:cs="CordiaUPC"/>
                <w:sz w:val="24"/>
                <w:szCs w:val="24"/>
              </w:rPr>
              <w:t>,</w:t>
            </w:r>
            <w:r w:rsidRPr="007F079E">
              <w:rPr>
                <w:rFonts w:ascii="CordiaUPC" w:hAnsi="CordiaUPC" w:cs="CordiaUPC"/>
                <w:sz w:val="24"/>
                <w:szCs w:val="24"/>
                <w:cs/>
              </w:rPr>
              <w:t>575</w:t>
            </w:r>
          </w:p>
        </w:tc>
      </w:tr>
      <w:tr w:rsidR="001F1FF4" w:rsidRPr="007F079E" w14:paraId="1A4097FD" w14:textId="77777777" w:rsidTr="006D0ACA">
        <w:trPr>
          <w:cantSplit/>
        </w:trPr>
        <w:tc>
          <w:tcPr>
            <w:tcW w:w="2700" w:type="dxa"/>
          </w:tcPr>
          <w:p w14:paraId="5A944A27" w14:textId="77777777" w:rsidR="001F1FF4" w:rsidRPr="007F079E" w:rsidRDefault="001F1FF4" w:rsidP="001F1FF4">
            <w:pPr>
              <w:spacing w:line="240" w:lineRule="exact"/>
              <w:ind w:left="-18" w:right="-270"/>
              <w:rPr>
                <w:rFonts w:ascii="CordiaUPC" w:hAnsi="CordiaUPC" w:cs="CordiaUPC"/>
                <w:b/>
                <w:bCs/>
                <w:sz w:val="24"/>
                <w:szCs w:val="24"/>
                <w:lang w:val="en-US" w:bidi="th-TH"/>
              </w:rPr>
            </w:pPr>
            <w:r w:rsidRPr="007F079E">
              <w:rPr>
                <w:rFonts w:ascii="CordiaUPC" w:hAnsi="CordiaUPC" w:cs="CordiaUPC" w:hint="cs"/>
                <w:b/>
                <w:bCs/>
                <w:sz w:val="24"/>
                <w:szCs w:val="24"/>
                <w:lang w:val="en-US" w:bidi="th-TH"/>
              </w:rPr>
              <w:t>Total financial assets</w:t>
            </w:r>
          </w:p>
        </w:tc>
        <w:tc>
          <w:tcPr>
            <w:tcW w:w="1001" w:type="dxa"/>
            <w:tcBorders>
              <w:top w:val="single" w:sz="4" w:space="0" w:color="auto"/>
              <w:bottom w:val="single" w:sz="4" w:space="0" w:color="auto"/>
            </w:tcBorders>
          </w:tcPr>
          <w:p w14:paraId="05ED9582" w14:textId="77777777" w:rsidR="001F1FF4" w:rsidRPr="007F079E" w:rsidRDefault="001F1FF4" w:rsidP="001F1FF4">
            <w:pPr>
              <w:tabs>
                <w:tab w:val="decimal" w:pos="752"/>
              </w:tabs>
              <w:spacing w:line="240" w:lineRule="exact"/>
              <w:ind w:left="-130" w:right="-108"/>
              <w:rPr>
                <w:rFonts w:ascii="CordiaUPC" w:hAnsi="CordiaUPC" w:cs="CordiaUPC"/>
                <w:b/>
                <w:bCs/>
                <w:sz w:val="24"/>
                <w:szCs w:val="24"/>
                <w:lang w:val="en-US"/>
              </w:rPr>
            </w:pPr>
            <w:r w:rsidRPr="007F079E">
              <w:rPr>
                <w:rFonts w:ascii="CordiaUPC" w:hAnsi="CordiaUPC" w:cs="CordiaUPC"/>
                <w:b/>
                <w:bCs/>
                <w:sz w:val="24"/>
                <w:szCs w:val="24"/>
                <w:cs/>
              </w:rPr>
              <w:t>165</w:t>
            </w:r>
            <w:r w:rsidRPr="007F079E">
              <w:rPr>
                <w:rFonts w:ascii="CordiaUPC" w:hAnsi="CordiaUPC" w:cs="CordiaUPC"/>
                <w:b/>
                <w:bCs/>
                <w:sz w:val="24"/>
                <w:szCs w:val="24"/>
              </w:rPr>
              <w:t>,</w:t>
            </w:r>
            <w:r w:rsidRPr="007F079E">
              <w:rPr>
                <w:rFonts w:ascii="CordiaUPC" w:hAnsi="CordiaUPC" w:cs="CordiaUPC"/>
                <w:b/>
                <w:bCs/>
                <w:sz w:val="24"/>
                <w:szCs w:val="24"/>
                <w:cs/>
              </w:rPr>
              <w:t>273</w:t>
            </w:r>
          </w:p>
        </w:tc>
        <w:tc>
          <w:tcPr>
            <w:tcW w:w="268" w:type="dxa"/>
          </w:tcPr>
          <w:p w14:paraId="068D5FD1" w14:textId="77777777" w:rsidR="001F1FF4" w:rsidRPr="007F079E" w:rsidRDefault="001F1FF4" w:rsidP="001F1FF4">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78A18241" w14:textId="19856A56" w:rsidR="001F1FF4" w:rsidRPr="007F079E" w:rsidRDefault="001F1FF4" w:rsidP="00087267">
            <w:pPr>
              <w:tabs>
                <w:tab w:val="decimal" w:pos="616"/>
              </w:tabs>
              <w:spacing w:line="240" w:lineRule="exact"/>
              <w:ind w:left="-130" w:right="-108"/>
              <w:rPr>
                <w:rFonts w:ascii="CordiaUPC" w:hAnsi="CordiaUPC" w:cs="CordiaUPC"/>
                <w:b/>
                <w:bCs/>
                <w:sz w:val="24"/>
                <w:szCs w:val="24"/>
              </w:rPr>
            </w:pPr>
            <w:r w:rsidRPr="007F079E">
              <w:rPr>
                <w:rFonts w:ascii="CordiaUPC" w:hAnsi="CordiaUPC" w:cs="CordiaUPC"/>
                <w:b/>
                <w:bCs/>
                <w:sz w:val="24"/>
                <w:szCs w:val="24"/>
              </w:rPr>
              <w:t>529,708</w:t>
            </w:r>
          </w:p>
        </w:tc>
        <w:tc>
          <w:tcPr>
            <w:tcW w:w="239" w:type="dxa"/>
          </w:tcPr>
          <w:p w14:paraId="670EF3B1" w14:textId="77777777" w:rsidR="001F1FF4" w:rsidRPr="007F079E" w:rsidRDefault="001F1FF4" w:rsidP="00087267">
            <w:pPr>
              <w:tabs>
                <w:tab w:val="decimal" w:pos="616"/>
              </w:tabs>
              <w:spacing w:line="240" w:lineRule="exact"/>
              <w:ind w:left="-130" w:right="-108"/>
              <w:jc w:val="center"/>
              <w:rPr>
                <w:rFonts w:ascii="CordiaUPC" w:hAnsi="CordiaUPC" w:cs="CordiaUPC"/>
                <w:b/>
                <w:bCs/>
                <w:sz w:val="24"/>
                <w:szCs w:val="24"/>
              </w:rPr>
            </w:pPr>
          </w:p>
        </w:tc>
        <w:tc>
          <w:tcPr>
            <w:tcW w:w="895" w:type="dxa"/>
            <w:tcBorders>
              <w:top w:val="single" w:sz="4" w:space="0" w:color="auto"/>
              <w:bottom w:val="single" w:sz="4" w:space="0" w:color="auto"/>
            </w:tcBorders>
          </w:tcPr>
          <w:p w14:paraId="43A7C5B6" w14:textId="6CEA868A" w:rsidR="001F1FF4" w:rsidRPr="007F079E" w:rsidRDefault="00C966E1" w:rsidP="00087267">
            <w:pPr>
              <w:tabs>
                <w:tab w:val="decimal" w:pos="616"/>
                <w:tab w:val="decimal" w:pos="648"/>
              </w:tabs>
              <w:spacing w:line="240" w:lineRule="exact"/>
              <w:ind w:left="-130" w:right="-108"/>
              <w:jc w:val="center"/>
              <w:rPr>
                <w:rFonts w:ascii="CordiaUPC" w:hAnsi="CordiaUPC" w:cs="CordiaUPC"/>
                <w:b/>
                <w:bCs/>
                <w:sz w:val="24"/>
                <w:szCs w:val="24"/>
              </w:rPr>
            </w:pPr>
            <w:r w:rsidRPr="007F079E">
              <w:rPr>
                <w:rFonts w:ascii="CordiaUPC" w:hAnsi="CordiaUPC" w:cs="CordiaUPC" w:hint="cs"/>
                <w:b/>
                <w:bCs/>
                <w:sz w:val="24"/>
                <w:szCs w:val="24"/>
                <w:cs/>
                <w:lang w:bidi="th-TH"/>
              </w:rPr>
              <w:t xml:space="preserve"> </w:t>
            </w:r>
            <w:r w:rsidR="001F1FF4" w:rsidRPr="007F079E">
              <w:rPr>
                <w:rFonts w:ascii="CordiaUPC" w:hAnsi="CordiaUPC" w:cs="CordiaUPC"/>
                <w:b/>
                <w:bCs/>
                <w:sz w:val="24"/>
                <w:szCs w:val="24"/>
                <w:cs/>
              </w:rPr>
              <w:t>59</w:t>
            </w:r>
            <w:r w:rsidR="001F1FF4" w:rsidRPr="007F079E">
              <w:rPr>
                <w:rFonts w:ascii="CordiaUPC" w:hAnsi="CordiaUPC" w:cs="CordiaUPC" w:hint="cs"/>
                <w:b/>
                <w:bCs/>
                <w:sz w:val="24"/>
                <w:szCs w:val="24"/>
                <w:cs/>
              </w:rPr>
              <w:t>3</w:t>
            </w:r>
            <w:r w:rsidR="001F1FF4" w:rsidRPr="007F079E">
              <w:rPr>
                <w:rFonts w:ascii="CordiaUPC" w:hAnsi="CordiaUPC" w:cs="CordiaUPC"/>
                <w:b/>
                <w:bCs/>
                <w:sz w:val="24"/>
                <w:szCs w:val="24"/>
              </w:rPr>
              <w:t>,371</w:t>
            </w:r>
          </w:p>
        </w:tc>
        <w:tc>
          <w:tcPr>
            <w:tcW w:w="284" w:type="dxa"/>
          </w:tcPr>
          <w:p w14:paraId="1658ACFD" w14:textId="77777777" w:rsidR="001F1FF4" w:rsidRPr="007F079E" w:rsidRDefault="001F1FF4" w:rsidP="008F04BB">
            <w:pPr>
              <w:tabs>
                <w:tab w:val="decimal" w:pos="752"/>
                <w:tab w:val="decimal" w:pos="1002"/>
              </w:tabs>
              <w:spacing w:line="240" w:lineRule="exact"/>
              <w:ind w:left="-135" w:right="-18"/>
              <w:rPr>
                <w:rFonts w:ascii="CordiaUPC" w:hAnsi="CordiaUPC" w:cs="CordiaUPC"/>
                <w:b/>
                <w:bCs/>
                <w:sz w:val="24"/>
                <w:szCs w:val="24"/>
              </w:rPr>
            </w:pPr>
          </w:p>
        </w:tc>
        <w:tc>
          <w:tcPr>
            <w:tcW w:w="992" w:type="dxa"/>
            <w:tcBorders>
              <w:top w:val="single" w:sz="4" w:space="0" w:color="auto"/>
              <w:bottom w:val="single" w:sz="4" w:space="0" w:color="auto"/>
            </w:tcBorders>
          </w:tcPr>
          <w:p w14:paraId="62F11F87" w14:textId="0C19E716" w:rsidR="001F1FF4" w:rsidRPr="007F079E" w:rsidRDefault="001F1FF4" w:rsidP="008F04BB">
            <w:pPr>
              <w:tabs>
                <w:tab w:val="decimal" w:pos="752"/>
              </w:tabs>
              <w:spacing w:line="240" w:lineRule="exact"/>
              <w:ind w:left="-130" w:right="-108"/>
              <w:rPr>
                <w:rFonts w:ascii="CordiaUPC" w:hAnsi="CordiaUPC" w:cs="CordiaUPC"/>
                <w:b/>
                <w:bCs/>
                <w:sz w:val="24"/>
                <w:szCs w:val="24"/>
              </w:rPr>
            </w:pPr>
            <w:r w:rsidRPr="007F079E">
              <w:rPr>
                <w:rFonts w:ascii="CordiaUPC" w:hAnsi="CordiaUPC" w:cs="CordiaUPC"/>
                <w:b/>
                <w:bCs/>
                <w:sz w:val="24"/>
                <w:szCs w:val="24"/>
                <w:cs/>
              </w:rPr>
              <w:t>380</w:t>
            </w:r>
            <w:r w:rsidRPr="007F079E">
              <w:rPr>
                <w:rFonts w:ascii="CordiaUPC" w:hAnsi="CordiaUPC" w:cs="CordiaUPC"/>
                <w:b/>
                <w:bCs/>
                <w:sz w:val="24"/>
                <w:szCs w:val="24"/>
              </w:rPr>
              <w:t>,256</w:t>
            </w:r>
          </w:p>
        </w:tc>
        <w:tc>
          <w:tcPr>
            <w:tcW w:w="284" w:type="dxa"/>
          </w:tcPr>
          <w:p w14:paraId="57537208" w14:textId="77777777" w:rsidR="001F1FF4" w:rsidRPr="007F079E" w:rsidRDefault="001F1FF4" w:rsidP="001F1FF4">
            <w:pPr>
              <w:tabs>
                <w:tab w:val="decimal" w:pos="1002"/>
              </w:tabs>
              <w:spacing w:line="240" w:lineRule="exact"/>
              <w:ind w:left="-135" w:right="-18"/>
              <w:rPr>
                <w:rFonts w:ascii="CordiaUPC" w:hAnsi="CordiaUPC" w:cs="CordiaUPC"/>
                <w:b/>
                <w:bCs/>
                <w:sz w:val="24"/>
                <w:szCs w:val="24"/>
                <w:lang w:val="en-US"/>
              </w:rPr>
            </w:pPr>
          </w:p>
        </w:tc>
        <w:tc>
          <w:tcPr>
            <w:tcW w:w="1008" w:type="dxa"/>
            <w:tcBorders>
              <w:top w:val="single" w:sz="4" w:space="0" w:color="auto"/>
              <w:bottom w:val="single" w:sz="4" w:space="0" w:color="auto"/>
            </w:tcBorders>
          </w:tcPr>
          <w:p w14:paraId="374A7DA4" w14:textId="77777777" w:rsidR="001F1FF4" w:rsidRPr="007F079E" w:rsidRDefault="001F1FF4" w:rsidP="001F1FF4">
            <w:pPr>
              <w:tabs>
                <w:tab w:val="decimal" w:pos="737"/>
              </w:tabs>
              <w:spacing w:line="240" w:lineRule="exact"/>
              <w:ind w:left="-130" w:right="-108"/>
              <w:rPr>
                <w:rFonts w:ascii="CordiaUPC" w:hAnsi="CordiaUPC" w:cs="CordiaUPC"/>
                <w:b/>
                <w:bCs/>
                <w:sz w:val="24"/>
                <w:szCs w:val="24"/>
                <w:lang w:val="en-US"/>
              </w:rPr>
            </w:pPr>
            <w:r w:rsidRPr="007F079E">
              <w:rPr>
                <w:rFonts w:ascii="CordiaUPC" w:hAnsi="CordiaUPC" w:cs="CordiaUPC"/>
                <w:b/>
                <w:bCs/>
                <w:sz w:val="24"/>
                <w:szCs w:val="24"/>
              </w:rPr>
              <w:t>75,444</w:t>
            </w:r>
          </w:p>
        </w:tc>
        <w:tc>
          <w:tcPr>
            <w:tcW w:w="236" w:type="dxa"/>
          </w:tcPr>
          <w:p w14:paraId="3FC2C329" w14:textId="77777777" w:rsidR="001F1FF4" w:rsidRPr="007F079E" w:rsidRDefault="001F1FF4" w:rsidP="001F1FF4">
            <w:pPr>
              <w:tabs>
                <w:tab w:val="decimal" w:pos="884"/>
              </w:tabs>
              <w:spacing w:line="240" w:lineRule="exact"/>
              <w:ind w:left="-130" w:right="-108"/>
              <w:rPr>
                <w:rFonts w:ascii="CordiaUPC" w:hAnsi="CordiaUPC" w:cs="CordiaUPC"/>
                <w:b/>
                <w:bCs/>
                <w:sz w:val="24"/>
                <w:szCs w:val="24"/>
                <w:lang w:val="en-US"/>
              </w:rPr>
            </w:pPr>
          </w:p>
        </w:tc>
        <w:tc>
          <w:tcPr>
            <w:tcW w:w="1024" w:type="dxa"/>
            <w:tcBorders>
              <w:top w:val="single" w:sz="4" w:space="0" w:color="auto"/>
              <w:bottom w:val="single" w:sz="4" w:space="0" w:color="auto"/>
            </w:tcBorders>
          </w:tcPr>
          <w:p w14:paraId="2DC5D9C8" w14:textId="77777777" w:rsidR="001F1FF4" w:rsidRPr="007F079E" w:rsidRDefault="001F1FF4" w:rsidP="001F1FF4">
            <w:pPr>
              <w:tabs>
                <w:tab w:val="decimal" w:pos="750"/>
              </w:tabs>
              <w:spacing w:line="240" w:lineRule="exact"/>
              <w:ind w:left="-130" w:right="-108"/>
              <w:rPr>
                <w:rFonts w:ascii="CordiaUPC" w:hAnsi="CordiaUPC" w:cs="CordiaUPC"/>
                <w:b/>
                <w:bCs/>
                <w:sz w:val="24"/>
                <w:szCs w:val="24"/>
                <w:lang w:val="en-US"/>
              </w:rPr>
            </w:pPr>
            <w:r w:rsidRPr="007F079E">
              <w:rPr>
                <w:rFonts w:ascii="CordiaUPC" w:hAnsi="CordiaUPC" w:cs="CordiaUPC"/>
                <w:b/>
                <w:bCs/>
                <w:sz w:val="24"/>
                <w:szCs w:val="24"/>
                <w:cs/>
              </w:rPr>
              <w:t>1</w:t>
            </w:r>
            <w:r w:rsidRPr="007F079E">
              <w:rPr>
                <w:rFonts w:ascii="CordiaUPC" w:hAnsi="CordiaUPC" w:cs="CordiaUPC"/>
                <w:b/>
                <w:bCs/>
                <w:sz w:val="24"/>
                <w:szCs w:val="24"/>
              </w:rPr>
              <w:t>,</w:t>
            </w:r>
            <w:r w:rsidRPr="007F079E">
              <w:rPr>
                <w:rFonts w:ascii="CordiaUPC" w:hAnsi="CordiaUPC" w:cs="CordiaUPC"/>
                <w:b/>
                <w:bCs/>
                <w:sz w:val="24"/>
                <w:szCs w:val="24"/>
                <w:cs/>
              </w:rPr>
              <w:t>744</w:t>
            </w:r>
            <w:r w:rsidRPr="007F079E">
              <w:rPr>
                <w:rFonts w:ascii="CordiaUPC" w:hAnsi="CordiaUPC" w:cs="CordiaUPC"/>
                <w:b/>
                <w:bCs/>
                <w:sz w:val="24"/>
                <w:szCs w:val="24"/>
              </w:rPr>
              <w:t>,</w:t>
            </w:r>
            <w:r w:rsidRPr="007F079E">
              <w:rPr>
                <w:rFonts w:ascii="CordiaUPC" w:hAnsi="CordiaUPC" w:cs="CordiaUPC"/>
                <w:b/>
                <w:bCs/>
                <w:sz w:val="24"/>
                <w:szCs w:val="24"/>
                <w:cs/>
              </w:rPr>
              <w:t>052</w:t>
            </w:r>
          </w:p>
        </w:tc>
      </w:tr>
      <w:tr w:rsidR="006E64CE" w:rsidRPr="007F079E" w14:paraId="03C4E0B8" w14:textId="77777777" w:rsidTr="006D0ACA">
        <w:trPr>
          <w:cantSplit/>
        </w:trPr>
        <w:tc>
          <w:tcPr>
            <w:tcW w:w="2700" w:type="dxa"/>
          </w:tcPr>
          <w:p w14:paraId="3B137F94" w14:textId="77777777" w:rsidR="006E64CE" w:rsidRPr="007F079E" w:rsidRDefault="006E64CE" w:rsidP="006D0ACA">
            <w:pPr>
              <w:spacing w:line="240" w:lineRule="exact"/>
              <w:ind w:left="-18" w:right="-270"/>
              <w:rPr>
                <w:rFonts w:ascii="CordiaUPC" w:hAnsi="CordiaUPC" w:cs="CordiaUPC"/>
                <w:b/>
                <w:bCs/>
                <w:i/>
                <w:iCs/>
                <w:sz w:val="24"/>
                <w:szCs w:val="24"/>
                <w:lang w:val="th-TH" w:bidi="th-TH"/>
              </w:rPr>
            </w:pPr>
          </w:p>
        </w:tc>
        <w:tc>
          <w:tcPr>
            <w:tcW w:w="1001" w:type="dxa"/>
            <w:vAlign w:val="bottom"/>
          </w:tcPr>
          <w:p w14:paraId="76123338" w14:textId="77777777" w:rsidR="006E64CE" w:rsidRPr="007F079E" w:rsidRDefault="006E64CE" w:rsidP="006D0ACA">
            <w:pPr>
              <w:tabs>
                <w:tab w:val="decimal" w:pos="752"/>
              </w:tabs>
              <w:spacing w:line="240" w:lineRule="exact"/>
              <w:ind w:left="-130" w:right="-108"/>
              <w:rPr>
                <w:rFonts w:ascii="CordiaUPC" w:hAnsi="CordiaUPC" w:cs="CordiaUPC"/>
                <w:sz w:val="24"/>
                <w:szCs w:val="24"/>
                <w:lang w:val="en-US"/>
              </w:rPr>
            </w:pPr>
          </w:p>
        </w:tc>
        <w:tc>
          <w:tcPr>
            <w:tcW w:w="268" w:type="dxa"/>
          </w:tcPr>
          <w:p w14:paraId="3343DF1C" w14:textId="77777777" w:rsidR="006E64CE" w:rsidRPr="007F079E" w:rsidRDefault="006E64CE" w:rsidP="006D0ACA">
            <w:pPr>
              <w:tabs>
                <w:tab w:val="decimal" w:pos="1032"/>
              </w:tabs>
              <w:spacing w:line="240" w:lineRule="exact"/>
              <w:ind w:left="-18" w:right="-270"/>
              <w:jc w:val="center"/>
              <w:rPr>
                <w:rFonts w:ascii="CordiaUPC" w:hAnsi="CordiaUPC" w:cs="CordiaUPC"/>
                <w:sz w:val="24"/>
                <w:szCs w:val="24"/>
                <w:lang w:val="th-TH" w:bidi="th-TH"/>
              </w:rPr>
            </w:pPr>
          </w:p>
        </w:tc>
        <w:tc>
          <w:tcPr>
            <w:tcW w:w="866" w:type="dxa"/>
            <w:vAlign w:val="bottom"/>
          </w:tcPr>
          <w:p w14:paraId="4DD30113" w14:textId="77777777" w:rsidR="006E64CE" w:rsidRPr="007F079E" w:rsidRDefault="006E64CE" w:rsidP="006D0ACA">
            <w:pPr>
              <w:tabs>
                <w:tab w:val="decimal" w:pos="616"/>
              </w:tabs>
              <w:spacing w:line="240" w:lineRule="exact"/>
              <w:ind w:left="-130" w:right="-108"/>
              <w:rPr>
                <w:rFonts w:ascii="CordiaUPC" w:hAnsi="CordiaUPC" w:cs="CordiaUPC"/>
                <w:sz w:val="24"/>
                <w:szCs w:val="24"/>
                <w:lang w:val="en-US"/>
              </w:rPr>
            </w:pPr>
          </w:p>
        </w:tc>
        <w:tc>
          <w:tcPr>
            <w:tcW w:w="239" w:type="dxa"/>
          </w:tcPr>
          <w:p w14:paraId="32DD0FD1" w14:textId="77777777" w:rsidR="006E64CE" w:rsidRPr="007F079E" w:rsidRDefault="006E64CE" w:rsidP="006D0ACA">
            <w:pPr>
              <w:tabs>
                <w:tab w:val="decimal" w:pos="1032"/>
              </w:tabs>
              <w:spacing w:line="240" w:lineRule="exact"/>
              <w:ind w:left="-18" w:right="-270"/>
              <w:jc w:val="center"/>
              <w:rPr>
                <w:rFonts w:ascii="CordiaUPC" w:hAnsi="CordiaUPC" w:cs="CordiaUPC"/>
                <w:sz w:val="24"/>
                <w:szCs w:val="24"/>
                <w:lang w:val="th-TH" w:bidi="th-TH"/>
              </w:rPr>
            </w:pPr>
          </w:p>
        </w:tc>
        <w:tc>
          <w:tcPr>
            <w:tcW w:w="895" w:type="dxa"/>
            <w:vAlign w:val="bottom"/>
          </w:tcPr>
          <w:p w14:paraId="65B49D90" w14:textId="77777777" w:rsidR="006E64CE" w:rsidRPr="007F079E" w:rsidRDefault="006E64CE" w:rsidP="006D0ACA">
            <w:pPr>
              <w:tabs>
                <w:tab w:val="decimal" w:pos="648"/>
              </w:tabs>
              <w:spacing w:line="240" w:lineRule="exact"/>
              <w:ind w:left="-130" w:right="-108"/>
              <w:rPr>
                <w:rFonts w:ascii="CordiaUPC" w:hAnsi="CordiaUPC" w:cs="CordiaUPC"/>
                <w:sz w:val="24"/>
                <w:szCs w:val="24"/>
                <w:lang w:val="en-US"/>
              </w:rPr>
            </w:pPr>
          </w:p>
        </w:tc>
        <w:tc>
          <w:tcPr>
            <w:tcW w:w="284" w:type="dxa"/>
          </w:tcPr>
          <w:p w14:paraId="5D0D98F1" w14:textId="77777777" w:rsidR="006E64CE" w:rsidRPr="007F079E" w:rsidRDefault="006E64CE" w:rsidP="006D0ACA">
            <w:pPr>
              <w:tabs>
                <w:tab w:val="decimal" w:pos="1032"/>
              </w:tabs>
              <w:spacing w:line="240" w:lineRule="exact"/>
              <w:ind w:left="-18" w:right="-270"/>
              <w:jc w:val="center"/>
              <w:rPr>
                <w:rFonts w:ascii="CordiaUPC" w:hAnsi="CordiaUPC" w:cs="CordiaUPC"/>
                <w:sz w:val="24"/>
                <w:szCs w:val="24"/>
                <w:lang w:val="th-TH" w:bidi="th-TH"/>
              </w:rPr>
            </w:pPr>
          </w:p>
        </w:tc>
        <w:tc>
          <w:tcPr>
            <w:tcW w:w="992" w:type="dxa"/>
            <w:vAlign w:val="bottom"/>
          </w:tcPr>
          <w:p w14:paraId="6DB14A83" w14:textId="77777777" w:rsidR="006E64CE" w:rsidRPr="007F079E" w:rsidRDefault="006E64CE" w:rsidP="006D0ACA">
            <w:pPr>
              <w:tabs>
                <w:tab w:val="decimal" w:pos="745"/>
              </w:tabs>
              <w:spacing w:line="240" w:lineRule="exact"/>
              <w:ind w:left="-130" w:right="-108"/>
              <w:rPr>
                <w:rFonts w:ascii="CordiaUPC" w:hAnsi="CordiaUPC" w:cs="CordiaUPC"/>
                <w:sz w:val="24"/>
                <w:szCs w:val="24"/>
                <w:lang w:val="en-US"/>
              </w:rPr>
            </w:pPr>
          </w:p>
        </w:tc>
        <w:tc>
          <w:tcPr>
            <w:tcW w:w="284" w:type="dxa"/>
          </w:tcPr>
          <w:p w14:paraId="4584722F" w14:textId="77777777" w:rsidR="006E64CE" w:rsidRPr="007F079E" w:rsidRDefault="006E64CE" w:rsidP="006D0ACA">
            <w:pPr>
              <w:tabs>
                <w:tab w:val="decimal" w:pos="1032"/>
              </w:tabs>
              <w:spacing w:line="240" w:lineRule="exact"/>
              <w:ind w:left="-18" w:right="-270"/>
              <w:jc w:val="center"/>
              <w:rPr>
                <w:rFonts w:ascii="CordiaUPC" w:hAnsi="CordiaUPC" w:cs="CordiaUPC"/>
                <w:sz w:val="24"/>
                <w:szCs w:val="24"/>
                <w:lang w:val="th-TH" w:bidi="th-TH"/>
              </w:rPr>
            </w:pPr>
          </w:p>
        </w:tc>
        <w:tc>
          <w:tcPr>
            <w:tcW w:w="1008" w:type="dxa"/>
            <w:vAlign w:val="bottom"/>
          </w:tcPr>
          <w:p w14:paraId="051D52D0" w14:textId="77777777" w:rsidR="006E64CE" w:rsidRPr="007F079E" w:rsidRDefault="006E64CE" w:rsidP="006D0ACA">
            <w:pPr>
              <w:tabs>
                <w:tab w:val="decimal" w:pos="737"/>
              </w:tabs>
              <w:spacing w:line="240" w:lineRule="exact"/>
              <w:ind w:left="-130" w:right="-108"/>
              <w:rPr>
                <w:rFonts w:ascii="CordiaUPC" w:hAnsi="CordiaUPC" w:cs="CordiaUPC"/>
                <w:sz w:val="24"/>
                <w:szCs w:val="24"/>
                <w:lang w:val="en-US"/>
              </w:rPr>
            </w:pPr>
          </w:p>
        </w:tc>
        <w:tc>
          <w:tcPr>
            <w:tcW w:w="236" w:type="dxa"/>
          </w:tcPr>
          <w:p w14:paraId="50FEB1F4" w14:textId="77777777" w:rsidR="006E64CE" w:rsidRPr="007F079E" w:rsidRDefault="006E64CE" w:rsidP="006D0ACA">
            <w:pPr>
              <w:tabs>
                <w:tab w:val="decimal" w:pos="884"/>
              </w:tabs>
              <w:spacing w:line="240" w:lineRule="exact"/>
              <w:ind w:left="-130" w:right="-108"/>
              <w:rPr>
                <w:rFonts w:ascii="CordiaUPC" w:hAnsi="CordiaUPC" w:cs="CordiaUPC"/>
                <w:sz w:val="24"/>
                <w:szCs w:val="24"/>
                <w:lang w:val="en-US"/>
              </w:rPr>
            </w:pPr>
          </w:p>
        </w:tc>
        <w:tc>
          <w:tcPr>
            <w:tcW w:w="1024" w:type="dxa"/>
          </w:tcPr>
          <w:p w14:paraId="55FDC6EA" w14:textId="77777777" w:rsidR="006E64CE" w:rsidRPr="007F079E" w:rsidRDefault="006E64CE" w:rsidP="006D0ACA">
            <w:pPr>
              <w:tabs>
                <w:tab w:val="decimal" w:pos="750"/>
              </w:tabs>
              <w:spacing w:line="240" w:lineRule="exact"/>
              <w:ind w:left="-130" w:right="-108"/>
              <w:rPr>
                <w:rFonts w:ascii="CordiaUPC" w:hAnsi="CordiaUPC" w:cs="CordiaUPC"/>
                <w:sz w:val="24"/>
                <w:szCs w:val="24"/>
                <w:lang w:val="en-US"/>
              </w:rPr>
            </w:pPr>
          </w:p>
        </w:tc>
      </w:tr>
      <w:tr w:rsidR="006E64CE" w:rsidRPr="007F079E" w14:paraId="47AFEFC3" w14:textId="77777777" w:rsidTr="006D0ACA">
        <w:trPr>
          <w:cantSplit/>
        </w:trPr>
        <w:tc>
          <w:tcPr>
            <w:tcW w:w="2700" w:type="dxa"/>
          </w:tcPr>
          <w:p w14:paraId="32EDA0ED" w14:textId="77777777" w:rsidR="006E64CE" w:rsidRPr="007F079E" w:rsidRDefault="006E64CE" w:rsidP="006D0ACA">
            <w:pPr>
              <w:spacing w:line="240" w:lineRule="exact"/>
              <w:ind w:left="-18" w:right="-270"/>
              <w:rPr>
                <w:rFonts w:ascii="CordiaUPC" w:hAnsi="CordiaUPC" w:cs="CordiaUPC"/>
                <w:b/>
                <w:bCs/>
                <w:i/>
                <w:iCs/>
                <w:sz w:val="24"/>
                <w:szCs w:val="24"/>
                <w:lang w:val="th-TH" w:bidi="th-TH"/>
              </w:rPr>
            </w:pPr>
            <w:r w:rsidRPr="007F079E">
              <w:rPr>
                <w:rFonts w:ascii="CordiaUPC" w:hAnsi="CordiaUPC" w:cs="CordiaUPC" w:hint="cs"/>
                <w:b/>
                <w:bCs/>
                <w:i/>
                <w:iCs/>
                <w:sz w:val="24"/>
                <w:szCs w:val="24"/>
                <w:lang w:val="th-TH" w:bidi="th-TH"/>
              </w:rPr>
              <w:t>Financial liabilities</w:t>
            </w:r>
          </w:p>
        </w:tc>
        <w:tc>
          <w:tcPr>
            <w:tcW w:w="1001" w:type="dxa"/>
            <w:vAlign w:val="bottom"/>
          </w:tcPr>
          <w:p w14:paraId="614372C5" w14:textId="77777777" w:rsidR="006E64CE" w:rsidRPr="007F079E" w:rsidRDefault="006E64CE" w:rsidP="006D0ACA">
            <w:pPr>
              <w:tabs>
                <w:tab w:val="decimal" w:pos="752"/>
              </w:tabs>
              <w:spacing w:line="240" w:lineRule="exact"/>
              <w:ind w:left="-130" w:right="-108"/>
              <w:rPr>
                <w:rFonts w:ascii="CordiaUPC" w:hAnsi="CordiaUPC" w:cs="CordiaUPC"/>
                <w:sz w:val="24"/>
                <w:szCs w:val="24"/>
                <w:lang w:val="en-US"/>
              </w:rPr>
            </w:pPr>
          </w:p>
        </w:tc>
        <w:tc>
          <w:tcPr>
            <w:tcW w:w="268" w:type="dxa"/>
          </w:tcPr>
          <w:p w14:paraId="7396E520" w14:textId="77777777" w:rsidR="006E64CE" w:rsidRPr="007F079E" w:rsidRDefault="006E64CE" w:rsidP="006D0ACA">
            <w:pPr>
              <w:tabs>
                <w:tab w:val="decimal" w:pos="1032"/>
              </w:tabs>
              <w:spacing w:line="240" w:lineRule="exact"/>
              <w:ind w:left="-18" w:right="-270"/>
              <w:jc w:val="center"/>
              <w:rPr>
                <w:rFonts w:ascii="CordiaUPC" w:hAnsi="CordiaUPC" w:cs="CordiaUPC"/>
                <w:sz w:val="24"/>
                <w:szCs w:val="24"/>
                <w:lang w:val="th-TH" w:bidi="th-TH"/>
              </w:rPr>
            </w:pPr>
          </w:p>
        </w:tc>
        <w:tc>
          <w:tcPr>
            <w:tcW w:w="866" w:type="dxa"/>
            <w:vAlign w:val="bottom"/>
          </w:tcPr>
          <w:p w14:paraId="7EE0FC99" w14:textId="77777777" w:rsidR="006E64CE" w:rsidRPr="007F079E" w:rsidRDefault="006E64CE" w:rsidP="006D0ACA">
            <w:pPr>
              <w:tabs>
                <w:tab w:val="decimal" w:pos="616"/>
              </w:tabs>
              <w:spacing w:line="240" w:lineRule="exact"/>
              <w:ind w:left="-130" w:right="-108"/>
              <w:rPr>
                <w:rFonts w:ascii="CordiaUPC" w:hAnsi="CordiaUPC" w:cs="CordiaUPC"/>
                <w:sz w:val="24"/>
                <w:szCs w:val="24"/>
                <w:lang w:val="en-US"/>
              </w:rPr>
            </w:pPr>
          </w:p>
        </w:tc>
        <w:tc>
          <w:tcPr>
            <w:tcW w:w="239" w:type="dxa"/>
          </w:tcPr>
          <w:p w14:paraId="18478314" w14:textId="77777777" w:rsidR="006E64CE" w:rsidRPr="007F079E" w:rsidRDefault="006E64CE" w:rsidP="006D0ACA">
            <w:pPr>
              <w:tabs>
                <w:tab w:val="decimal" w:pos="1032"/>
              </w:tabs>
              <w:spacing w:line="240" w:lineRule="exact"/>
              <w:ind w:left="-18" w:right="-270"/>
              <w:jc w:val="center"/>
              <w:rPr>
                <w:rFonts w:ascii="CordiaUPC" w:hAnsi="CordiaUPC" w:cs="CordiaUPC"/>
                <w:sz w:val="24"/>
                <w:szCs w:val="24"/>
                <w:lang w:val="th-TH" w:bidi="th-TH"/>
              </w:rPr>
            </w:pPr>
          </w:p>
        </w:tc>
        <w:tc>
          <w:tcPr>
            <w:tcW w:w="895" w:type="dxa"/>
            <w:vAlign w:val="bottom"/>
          </w:tcPr>
          <w:p w14:paraId="0A7C55BC" w14:textId="77777777" w:rsidR="006E64CE" w:rsidRPr="007F079E" w:rsidRDefault="006E64CE" w:rsidP="006D0ACA">
            <w:pPr>
              <w:tabs>
                <w:tab w:val="decimal" w:pos="648"/>
              </w:tabs>
              <w:spacing w:line="240" w:lineRule="exact"/>
              <w:ind w:left="-130" w:right="-108"/>
              <w:rPr>
                <w:rFonts w:ascii="CordiaUPC" w:hAnsi="CordiaUPC" w:cs="CordiaUPC"/>
                <w:sz w:val="24"/>
                <w:szCs w:val="24"/>
                <w:lang w:val="en-US"/>
              </w:rPr>
            </w:pPr>
          </w:p>
        </w:tc>
        <w:tc>
          <w:tcPr>
            <w:tcW w:w="284" w:type="dxa"/>
          </w:tcPr>
          <w:p w14:paraId="5EF1BB00" w14:textId="77777777" w:rsidR="006E64CE" w:rsidRPr="007F079E" w:rsidRDefault="006E64CE" w:rsidP="006D0ACA">
            <w:pPr>
              <w:tabs>
                <w:tab w:val="decimal" w:pos="1032"/>
              </w:tabs>
              <w:spacing w:line="240" w:lineRule="exact"/>
              <w:ind w:left="-18" w:right="-270"/>
              <w:jc w:val="center"/>
              <w:rPr>
                <w:rFonts w:ascii="CordiaUPC" w:hAnsi="CordiaUPC" w:cs="CordiaUPC"/>
                <w:sz w:val="24"/>
                <w:szCs w:val="24"/>
                <w:lang w:val="th-TH" w:bidi="th-TH"/>
              </w:rPr>
            </w:pPr>
          </w:p>
        </w:tc>
        <w:tc>
          <w:tcPr>
            <w:tcW w:w="992" w:type="dxa"/>
            <w:vAlign w:val="bottom"/>
          </w:tcPr>
          <w:p w14:paraId="7A9FE78E" w14:textId="77777777" w:rsidR="006E64CE" w:rsidRPr="007F079E" w:rsidRDefault="006E64CE" w:rsidP="006D0ACA">
            <w:pPr>
              <w:tabs>
                <w:tab w:val="decimal" w:pos="745"/>
              </w:tabs>
              <w:spacing w:line="240" w:lineRule="exact"/>
              <w:ind w:left="-130" w:right="-108"/>
              <w:rPr>
                <w:rFonts w:ascii="CordiaUPC" w:hAnsi="CordiaUPC" w:cs="CordiaUPC"/>
                <w:sz w:val="24"/>
                <w:szCs w:val="24"/>
                <w:lang w:val="en-US"/>
              </w:rPr>
            </w:pPr>
          </w:p>
        </w:tc>
        <w:tc>
          <w:tcPr>
            <w:tcW w:w="284" w:type="dxa"/>
          </w:tcPr>
          <w:p w14:paraId="63833CC0" w14:textId="77777777" w:rsidR="006E64CE" w:rsidRPr="007F079E" w:rsidRDefault="006E64CE" w:rsidP="006D0ACA">
            <w:pPr>
              <w:tabs>
                <w:tab w:val="decimal" w:pos="1032"/>
              </w:tabs>
              <w:spacing w:line="240" w:lineRule="exact"/>
              <w:ind w:left="-18" w:right="-270"/>
              <w:jc w:val="center"/>
              <w:rPr>
                <w:rFonts w:ascii="CordiaUPC" w:hAnsi="CordiaUPC" w:cs="CordiaUPC"/>
                <w:sz w:val="24"/>
                <w:szCs w:val="24"/>
                <w:lang w:val="th-TH" w:bidi="th-TH"/>
              </w:rPr>
            </w:pPr>
          </w:p>
        </w:tc>
        <w:tc>
          <w:tcPr>
            <w:tcW w:w="1008" w:type="dxa"/>
            <w:vAlign w:val="bottom"/>
          </w:tcPr>
          <w:p w14:paraId="3CBE8FDB" w14:textId="77777777" w:rsidR="006E64CE" w:rsidRPr="007F079E" w:rsidRDefault="006E64CE" w:rsidP="006D0ACA">
            <w:pPr>
              <w:tabs>
                <w:tab w:val="decimal" w:pos="737"/>
              </w:tabs>
              <w:spacing w:line="240" w:lineRule="exact"/>
              <w:ind w:left="-130" w:right="-108"/>
              <w:rPr>
                <w:rFonts w:ascii="CordiaUPC" w:hAnsi="CordiaUPC" w:cs="CordiaUPC"/>
                <w:sz w:val="24"/>
                <w:szCs w:val="24"/>
                <w:lang w:val="en-US"/>
              </w:rPr>
            </w:pPr>
          </w:p>
        </w:tc>
        <w:tc>
          <w:tcPr>
            <w:tcW w:w="236" w:type="dxa"/>
          </w:tcPr>
          <w:p w14:paraId="75A192EE" w14:textId="77777777" w:rsidR="006E64CE" w:rsidRPr="007F079E" w:rsidRDefault="006E64CE" w:rsidP="006D0ACA">
            <w:pPr>
              <w:tabs>
                <w:tab w:val="decimal" w:pos="884"/>
              </w:tabs>
              <w:spacing w:line="240" w:lineRule="exact"/>
              <w:ind w:left="-130" w:right="-108"/>
              <w:rPr>
                <w:rFonts w:ascii="CordiaUPC" w:hAnsi="CordiaUPC" w:cs="CordiaUPC"/>
                <w:sz w:val="24"/>
                <w:szCs w:val="24"/>
                <w:lang w:val="en-US"/>
              </w:rPr>
            </w:pPr>
          </w:p>
        </w:tc>
        <w:tc>
          <w:tcPr>
            <w:tcW w:w="1024" w:type="dxa"/>
          </w:tcPr>
          <w:p w14:paraId="528EB483" w14:textId="77777777" w:rsidR="006E64CE" w:rsidRPr="007F079E" w:rsidRDefault="006E64CE" w:rsidP="006D0ACA">
            <w:pPr>
              <w:tabs>
                <w:tab w:val="decimal" w:pos="750"/>
              </w:tabs>
              <w:spacing w:line="240" w:lineRule="exact"/>
              <w:ind w:left="-130" w:right="-108"/>
              <w:rPr>
                <w:rFonts w:ascii="CordiaUPC" w:hAnsi="CordiaUPC" w:cs="CordiaUPC"/>
                <w:sz w:val="24"/>
                <w:szCs w:val="24"/>
                <w:lang w:val="en-US"/>
              </w:rPr>
            </w:pPr>
          </w:p>
        </w:tc>
      </w:tr>
      <w:tr w:rsidR="001F1FF4" w:rsidRPr="007F079E" w14:paraId="0A535A82" w14:textId="77777777" w:rsidTr="006D0ACA">
        <w:trPr>
          <w:cantSplit/>
        </w:trPr>
        <w:tc>
          <w:tcPr>
            <w:tcW w:w="2700" w:type="dxa"/>
          </w:tcPr>
          <w:p w14:paraId="438DF471" w14:textId="77777777" w:rsidR="001F1FF4" w:rsidRPr="007F079E" w:rsidRDefault="001F1FF4" w:rsidP="001F1FF4">
            <w:pPr>
              <w:spacing w:line="240" w:lineRule="exact"/>
              <w:ind w:left="-18" w:right="-270"/>
              <w:rPr>
                <w:rFonts w:ascii="CordiaUPC" w:hAnsi="CordiaUPC" w:cs="CordiaUPC"/>
                <w:sz w:val="24"/>
                <w:szCs w:val="24"/>
                <w:lang w:val="th-TH" w:bidi="th-TH"/>
              </w:rPr>
            </w:pPr>
            <w:r w:rsidRPr="007F079E">
              <w:rPr>
                <w:rFonts w:ascii="CordiaUPC" w:hAnsi="CordiaUPC" w:cs="CordiaUPC" w:hint="cs"/>
                <w:sz w:val="24"/>
                <w:szCs w:val="24"/>
                <w:lang w:val="th-TH" w:bidi="th-TH"/>
              </w:rPr>
              <w:t xml:space="preserve">Deposits </w:t>
            </w:r>
          </w:p>
        </w:tc>
        <w:tc>
          <w:tcPr>
            <w:tcW w:w="1001" w:type="dxa"/>
          </w:tcPr>
          <w:p w14:paraId="37E75C68" w14:textId="34D5C703" w:rsidR="001F1FF4" w:rsidRPr="007F079E" w:rsidRDefault="001F1FF4" w:rsidP="00484D81">
            <w:pPr>
              <w:tabs>
                <w:tab w:val="decimal" w:pos="774"/>
              </w:tabs>
              <w:spacing w:line="240" w:lineRule="exact"/>
              <w:ind w:left="-130" w:right="-108"/>
              <w:rPr>
                <w:rFonts w:ascii="CordiaUPC" w:hAnsi="CordiaUPC" w:cs="CordiaUPC"/>
                <w:sz w:val="24"/>
                <w:szCs w:val="24"/>
              </w:rPr>
            </w:pPr>
            <w:r w:rsidRPr="007F079E">
              <w:rPr>
                <w:rFonts w:ascii="CordiaUPC" w:hAnsi="CordiaUPC" w:cs="CordiaUPC"/>
                <w:sz w:val="24"/>
                <w:szCs w:val="24"/>
                <w:cs/>
              </w:rPr>
              <w:t>1</w:t>
            </w:r>
            <w:r w:rsidRPr="007F079E">
              <w:rPr>
                <w:rFonts w:ascii="CordiaUPC" w:hAnsi="CordiaUPC" w:cs="CordiaUPC"/>
                <w:sz w:val="24"/>
                <w:szCs w:val="24"/>
              </w:rPr>
              <w:t>,</w:t>
            </w:r>
            <w:r w:rsidRPr="007F079E">
              <w:rPr>
                <w:rFonts w:ascii="CordiaUPC" w:hAnsi="CordiaUPC" w:cs="CordiaUPC"/>
                <w:sz w:val="24"/>
                <w:szCs w:val="24"/>
                <w:cs/>
              </w:rPr>
              <w:t>18</w:t>
            </w:r>
            <w:r w:rsidRPr="007F079E">
              <w:rPr>
                <w:rFonts w:ascii="CordiaUPC" w:hAnsi="CordiaUPC" w:cs="CordiaUPC" w:hint="cs"/>
                <w:sz w:val="24"/>
                <w:szCs w:val="24"/>
                <w:cs/>
              </w:rPr>
              <w:t>1</w:t>
            </w:r>
            <w:r w:rsidRPr="007F079E">
              <w:rPr>
                <w:rFonts w:ascii="CordiaUPC" w:hAnsi="CordiaUPC" w:cs="CordiaUPC"/>
                <w:sz w:val="24"/>
                <w:szCs w:val="24"/>
              </w:rPr>
              <w:t>,489</w:t>
            </w:r>
          </w:p>
        </w:tc>
        <w:tc>
          <w:tcPr>
            <w:tcW w:w="268" w:type="dxa"/>
          </w:tcPr>
          <w:p w14:paraId="41D0D4F4" w14:textId="77777777" w:rsidR="001F1FF4" w:rsidRPr="007F079E" w:rsidRDefault="001F1FF4" w:rsidP="001F1FF4">
            <w:pPr>
              <w:tabs>
                <w:tab w:val="decimal" w:pos="616"/>
                <w:tab w:val="decimal" w:pos="1107"/>
              </w:tabs>
              <w:spacing w:line="240" w:lineRule="exact"/>
              <w:ind w:left="-135" w:right="-18"/>
              <w:rPr>
                <w:rFonts w:ascii="CordiaUPC" w:hAnsi="CordiaUPC" w:cs="CordiaUPC"/>
                <w:sz w:val="24"/>
                <w:szCs w:val="24"/>
              </w:rPr>
            </w:pPr>
          </w:p>
        </w:tc>
        <w:tc>
          <w:tcPr>
            <w:tcW w:w="866" w:type="dxa"/>
          </w:tcPr>
          <w:p w14:paraId="03865FF3" w14:textId="4CB75BF2" w:rsidR="001F1FF4" w:rsidRPr="007F079E" w:rsidRDefault="001F1FF4" w:rsidP="001F1FF4">
            <w:pPr>
              <w:tabs>
                <w:tab w:val="decimal" w:pos="616"/>
              </w:tabs>
              <w:spacing w:line="240" w:lineRule="exact"/>
              <w:ind w:right="-108"/>
              <w:rPr>
                <w:rFonts w:ascii="CordiaUPC" w:hAnsi="CordiaUPC" w:cs="CordiaUPC"/>
                <w:sz w:val="24"/>
                <w:szCs w:val="24"/>
                <w:cs/>
                <w:lang w:bidi="th-TH"/>
              </w:rPr>
            </w:pPr>
            <w:r w:rsidRPr="007F079E">
              <w:rPr>
                <w:rFonts w:ascii="CordiaUPC" w:hAnsi="CordiaUPC" w:cs="CordiaUPC"/>
                <w:sz w:val="24"/>
                <w:szCs w:val="24"/>
                <w:cs/>
              </w:rPr>
              <w:t>1</w:t>
            </w:r>
            <w:r w:rsidRPr="007F079E">
              <w:rPr>
                <w:rFonts w:ascii="CordiaUPC" w:hAnsi="CordiaUPC" w:cs="CordiaUPC" w:hint="cs"/>
                <w:sz w:val="24"/>
                <w:szCs w:val="24"/>
                <w:cs/>
              </w:rPr>
              <w:t>13</w:t>
            </w:r>
            <w:r w:rsidRPr="007F079E">
              <w:rPr>
                <w:rFonts w:ascii="CordiaUPC" w:hAnsi="CordiaUPC" w:cs="CordiaUPC"/>
                <w:sz w:val="24"/>
                <w:szCs w:val="24"/>
              </w:rPr>
              <w:t>,289</w:t>
            </w:r>
          </w:p>
        </w:tc>
        <w:tc>
          <w:tcPr>
            <w:tcW w:w="239" w:type="dxa"/>
          </w:tcPr>
          <w:p w14:paraId="551B8F72" w14:textId="77777777" w:rsidR="001F1FF4" w:rsidRPr="007F079E" w:rsidRDefault="001F1FF4" w:rsidP="001F1FF4">
            <w:pPr>
              <w:tabs>
                <w:tab w:val="decimal" w:pos="1107"/>
              </w:tabs>
              <w:spacing w:line="240" w:lineRule="exact"/>
              <w:ind w:left="-135" w:right="-18"/>
              <w:rPr>
                <w:rFonts w:ascii="CordiaUPC" w:hAnsi="CordiaUPC" w:cs="CordiaUPC"/>
                <w:sz w:val="24"/>
                <w:szCs w:val="24"/>
              </w:rPr>
            </w:pPr>
          </w:p>
        </w:tc>
        <w:tc>
          <w:tcPr>
            <w:tcW w:w="895" w:type="dxa"/>
          </w:tcPr>
          <w:p w14:paraId="1D5ADBA9" w14:textId="77777777" w:rsidR="001F1FF4" w:rsidRPr="007F079E" w:rsidRDefault="001F1FF4" w:rsidP="001F1FF4">
            <w:pPr>
              <w:tabs>
                <w:tab w:val="decimal" w:pos="648"/>
              </w:tabs>
              <w:spacing w:line="240" w:lineRule="exact"/>
              <w:ind w:left="-130" w:right="-108"/>
              <w:rPr>
                <w:rFonts w:ascii="CordiaUPC" w:hAnsi="CordiaUPC" w:cs="CordiaUPC"/>
                <w:sz w:val="24"/>
                <w:szCs w:val="24"/>
              </w:rPr>
            </w:pPr>
            <w:r w:rsidRPr="007F079E">
              <w:rPr>
                <w:rFonts w:ascii="CordiaUPC" w:hAnsi="CordiaUPC" w:cs="CordiaUPC"/>
                <w:sz w:val="24"/>
                <w:szCs w:val="24"/>
                <w:cs/>
              </w:rPr>
              <w:t>44</w:t>
            </w:r>
            <w:r w:rsidRPr="007F079E">
              <w:rPr>
                <w:rFonts w:ascii="CordiaUPC" w:hAnsi="CordiaUPC" w:cs="CordiaUPC"/>
                <w:sz w:val="24"/>
                <w:szCs w:val="24"/>
              </w:rPr>
              <w:t>,</w:t>
            </w:r>
            <w:r w:rsidRPr="007F079E">
              <w:rPr>
                <w:rFonts w:ascii="CordiaUPC" w:hAnsi="CordiaUPC" w:cs="CordiaUPC"/>
                <w:sz w:val="24"/>
                <w:szCs w:val="24"/>
                <w:cs/>
              </w:rPr>
              <w:t>417</w:t>
            </w:r>
          </w:p>
        </w:tc>
        <w:tc>
          <w:tcPr>
            <w:tcW w:w="284" w:type="dxa"/>
          </w:tcPr>
          <w:p w14:paraId="41A9B4AB" w14:textId="77777777" w:rsidR="001F1FF4" w:rsidRPr="007F079E" w:rsidRDefault="001F1FF4" w:rsidP="001F1FF4">
            <w:pPr>
              <w:tabs>
                <w:tab w:val="decimal" w:pos="1107"/>
              </w:tabs>
              <w:spacing w:line="240" w:lineRule="exact"/>
              <w:ind w:left="-135" w:right="-18"/>
              <w:rPr>
                <w:rFonts w:ascii="CordiaUPC" w:hAnsi="CordiaUPC" w:cs="CordiaUPC"/>
                <w:sz w:val="24"/>
                <w:szCs w:val="24"/>
              </w:rPr>
            </w:pPr>
          </w:p>
        </w:tc>
        <w:tc>
          <w:tcPr>
            <w:tcW w:w="992" w:type="dxa"/>
          </w:tcPr>
          <w:p w14:paraId="2684C888" w14:textId="77777777" w:rsidR="001F1FF4" w:rsidRPr="007F079E" w:rsidRDefault="001F1FF4" w:rsidP="001F1FF4">
            <w:pPr>
              <w:tabs>
                <w:tab w:val="decimal" w:pos="745"/>
              </w:tabs>
              <w:spacing w:line="240" w:lineRule="exact"/>
              <w:ind w:left="-130" w:right="-108"/>
              <w:rPr>
                <w:rFonts w:ascii="CordiaUPC" w:hAnsi="CordiaUPC" w:cs="CordiaUPC"/>
                <w:sz w:val="24"/>
                <w:szCs w:val="24"/>
              </w:rPr>
            </w:pPr>
            <w:r w:rsidRPr="007F079E">
              <w:rPr>
                <w:rFonts w:ascii="CordiaUPC" w:hAnsi="CordiaUPC" w:cs="CordiaUPC" w:hint="cs"/>
                <w:sz w:val="24"/>
                <w:szCs w:val="24"/>
                <w:cs/>
              </w:rPr>
              <w:t>-</w:t>
            </w:r>
          </w:p>
        </w:tc>
        <w:tc>
          <w:tcPr>
            <w:tcW w:w="284" w:type="dxa"/>
          </w:tcPr>
          <w:p w14:paraId="4F0DDD07" w14:textId="77777777" w:rsidR="001F1FF4" w:rsidRPr="007F079E" w:rsidRDefault="001F1FF4" w:rsidP="001F1FF4">
            <w:pPr>
              <w:tabs>
                <w:tab w:val="decimal" w:pos="1107"/>
              </w:tabs>
              <w:spacing w:line="240" w:lineRule="exact"/>
              <w:ind w:left="-135" w:right="-18"/>
              <w:rPr>
                <w:rFonts w:ascii="CordiaUPC" w:hAnsi="CordiaUPC" w:cs="CordiaUPC"/>
                <w:sz w:val="24"/>
                <w:szCs w:val="24"/>
              </w:rPr>
            </w:pPr>
          </w:p>
        </w:tc>
        <w:tc>
          <w:tcPr>
            <w:tcW w:w="1008" w:type="dxa"/>
          </w:tcPr>
          <w:p w14:paraId="61E5244A" w14:textId="77777777" w:rsidR="001F1FF4" w:rsidRPr="007F079E" w:rsidRDefault="001F1FF4" w:rsidP="001F1FF4">
            <w:pPr>
              <w:tabs>
                <w:tab w:val="decimal" w:pos="737"/>
              </w:tabs>
              <w:spacing w:line="240" w:lineRule="exact"/>
              <w:ind w:left="-130" w:right="-108"/>
              <w:rPr>
                <w:rFonts w:ascii="CordiaUPC" w:hAnsi="CordiaUPC" w:cs="CordiaUPC"/>
                <w:sz w:val="24"/>
                <w:szCs w:val="24"/>
              </w:rPr>
            </w:pPr>
            <w:r w:rsidRPr="007F079E">
              <w:rPr>
                <w:rFonts w:ascii="CordiaUPC" w:hAnsi="CordiaUPC" w:cs="CordiaUPC" w:hint="cs"/>
                <w:sz w:val="24"/>
                <w:szCs w:val="24"/>
                <w:cs/>
              </w:rPr>
              <w:t>-</w:t>
            </w:r>
          </w:p>
        </w:tc>
        <w:tc>
          <w:tcPr>
            <w:tcW w:w="236" w:type="dxa"/>
          </w:tcPr>
          <w:p w14:paraId="2EAE276A" w14:textId="77777777" w:rsidR="001F1FF4" w:rsidRPr="007F079E" w:rsidRDefault="001F1FF4" w:rsidP="001F1FF4">
            <w:pPr>
              <w:tabs>
                <w:tab w:val="decimal" w:pos="884"/>
              </w:tabs>
              <w:spacing w:line="240" w:lineRule="exact"/>
              <w:ind w:left="-130" w:right="-108"/>
              <w:rPr>
                <w:rFonts w:ascii="CordiaUPC" w:hAnsi="CordiaUPC" w:cs="CordiaUPC"/>
                <w:sz w:val="24"/>
                <w:szCs w:val="24"/>
              </w:rPr>
            </w:pPr>
          </w:p>
        </w:tc>
        <w:tc>
          <w:tcPr>
            <w:tcW w:w="1024" w:type="dxa"/>
          </w:tcPr>
          <w:p w14:paraId="6A2AE300" w14:textId="77777777" w:rsidR="001F1FF4" w:rsidRPr="007F079E" w:rsidRDefault="001F1FF4" w:rsidP="001F1FF4">
            <w:pPr>
              <w:tabs>
                <w:tab w:val="decimal" w:pos="750"/>
              </w:tabs>
              <w:spacing w:line="240" w:lineRule="exact"/>
              <w:ind w:left="-130" w:right="-108"/>
              <w:rPr>
                <w:rFonts w:ascii="CordiaUPC" w:hAnsi="CordiaUPC" w:cs="CordiaUPC"/>
                <w:sz w:val="24"/>
                <w:szCs w:val="24"/>
              </w:rPr>
            </w:pPr>
            <w:r w:rsidRPr="007F079E">
              <w:rPr>
                <w:rFonts w:ascii="CordiaUPC" w:hAnsi="CordiaUPC" w:cs="CordiaUPC"/>
                <w:sz w:val="24"/>
                <w:szCs w:val="24"/>
                <w:cs/>
              </w:rPr>
              <w:t>1</w:t>
            </w:r>
            <w:r w:rsidRPr="007F079E">
              <w:rPr>
                <w:rFonts w:ascii="CordiaUPC" w:hAnsi="CordiaUPC" w:cs="CordiaUPC"/>
                <w:sz w:val="24"/>
                <w:szCs w:val="24"/>
              </w:rPr>
              <w:t>,</w:t>
            </w:r>
            <w:r w:rsidRPr="007F079E">
              <w:rPr>
                <w:rFonts w:ascii="CordiaUPC" w:hAnsi="CordiaUPC" w:cs="CordiaUPC"/>
                <w:sz w:val="24"/>
                <w:szCs w:val="24"/>
                <w:cs/>
              </w:rPr>
              <w:t>339</w:t>
            </w:r>
            <w:r w:rsidRPr="007F079E">
              <w:rPr>
                <w:rFonts w:ascii="CordiaUPC" w:hAnsi="CordiaUPC" w:cs="CordiaUPC"/>
                <w:sz w:val="24"/>
                <w:szCs w:val="24"/>
              </w:rPr>
              <w:t>,</w:t>
            </w:r>
            <w:r w:rsidRPr="007F079E">
              <w:rPr>
                <w:rFonts w:ascii="CordiaUPC" w:hAnsi="CordiaUPC" w:cs="CordiaUPC"/>
                <w:sz w:val="24"/>
                <w:szCs w:val="24"/>
                <w:cs/>
              </w:rPr>
              <w:t>195</w:t>
            </w:r>
          </w:p>
        </w:tc>
      </w:tr>
      <w:tr w:rsidR="006E64CE" w:rsidRPr="007F079E" w14:paraId="6589F046" w14:textId="77777777" w:rsidTr="006D0ACA">
        <w:trPr>
          <w:cantSplit/>
        </w:trPr>
        <w:tc>
          <w:tcPr>
            <w:tcW w:w="2700" w:type="dxa"/>
          </w:tcPr>
          <w:p w14:paraId="3AC3E918" w14:textId="77777777" w:rsidR="006E64CE" w:rsidRPr="007F079E" w:rsidRDefault="006E64CE" w:rsidP="006D0ACA">
            <w:pPr>
              <w:spacing w:line="240" w:lineRule="exact"/>
              <w:ind w:left="-18" w:right="-270"/>
              <w:rPr>
                <w:rFonts w:ascii="CordiaUPC" w:hAnsi="CordiaUPC" w:cs="CordiaUPC"/>
                <w:sz w:val="24"/>
                <w:szCs w:val="24"/>
                <w:lang w:val="en-US" w:bidi="th-TH"/>
              </w:rPr>
            </w:pPr>
            <w:r w:rsidRPr="007F079E">
              <w:rPr>
                <w:rFonts w:ascii="CordiaUPC" w:hAnsi="CordiaUPC" w:cs="CordiaUPC" w:hint="cs"/>
                <w:sz w:val="24"/>
                <w:szCs w:val="24"/>
                <w:lang w:val="en-US" w:bidi="th-TH"/>
              </w:rPr>
              <w:t>Interbank and money market items</w:t>
            </w:r>
          </w:p>
        </w:tc>
        <w:tc>
          <w:tcPr>
            <w:tcW w:w="1001" w:type="dxa"/>
            <w:vAlign w:val="bottom"/>
          </w:tcPr>
          <w:p w14:paraId="08D21C95" w14:textId="77777777" w:rsidR="006E64CE" w:rsidRPr="007F079E" w:rsidRDefault="006E64CE" w:rsidP="006D0ACA">
            <w:pPr>
              <w:tabs>
                <w:tab w:val="decimal" w:pos="752"/>
              </w:tabs>
              <w:spacing w:line="240" w:lineRule="exact"/>
              <w:ind w:left="-130" w:right="-108"/>
              <w:rPr>
                <w:rFonts w:ascii="CordiaUPC" w:hAnsi="CordiaUPC" w:cs="CordiaUPC"/>
                <w:sz w:val="24"/>
                <w:szCs w:val="24"/>
              </w:rPr>
            </w:pPr>
            <w:r w:rsidRPr="007F079E">
              <w:rPr>
                <w:rFonts w:ascii="CordiaUPC" w:hAnsi="CordiaUPC" w:cs="CordiaUPC"/>
                <w:sz w:val="24"/>
                <w:szCs w:val="24"/>
                <w:cs/>
              </w:rPr>
              <w:t>17</w:t>
            </w:r>
            <w:r w:rsidRPr="007F079E">
              <w:rPr>
                <w:rFonts w:ascii="CordiaUPC" w:hAnsi="CordiaUPC" w:cs="CordiaUPC"/>
                <w:sz w:val="24"/>
                <w:szCs w:val="24"/>
              </w:rPr>
              <w:t>,</w:t>
            </w:r>
            <w:r w:rsidRPr="007F079E">
              <w:rPr>
                <w:rFonts w:ascii="CordiaUPC" w:hAnsi="CordiaUPC" w:cs="CordiaUPC"/>
                <w:sz w:val="24"/>
                <w:szCs w:val="24"/>
                <w:cs/>
              </w:rPr>
              <w:t>455</w:t>
            </w:r>
          </w:p>
        </w:tc>
        <w:tc>
          <w:tcPr>
            <w:tcW w:w="268" w:type="dxa"/>
            <w:vAlign w:val="bottom"/>
          </w:tcPr>
          <w:p w14:paraId="7F9F31F4"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866" w:type="dxa"/>
            <w:vAlign w:val="bottom"/>
          </w:tcPr>
          <w:p w14:paraId="194C55D4" w14:textId="77777777" w:rsidR="006E64CE" w:rsidRPr="007F079E" w:rsidRDefault="006E64CE" w:rsidP="006D0ACA">
            <w:pPr>
              <w:tabs>
                <w:tab w:val="decimal" w:pos="616"/>
              </w:tabs>
              <w:spacing w:line="240" w:lineRule="exact"/>
              <w:ind w:left="-130" w:right="-108"/>
              <w:rPr>
                <w:rFonts w:ascii="CordiaUPC" w:hAnsi="CordiaUPC" w:cs="CordiaUPC"/>
                <w:sz w:val="24"/>
                <w:szCs w:val="24"/>
              </w:rPr>
            </w:pPr>
            <w:r w:rsidRPr="007F079E">
              <w:rPr>
                <w:rFonts w:ascii="CordiaUPC" w:hAnsi="CordiaUPC" w:cs="CordiaUPC"/>
                <w:sz w:val="24"/>
                <w:szCs w:val="24"/>
                <w:cs/>
              </w:rPr>
              <w:t>57</w:t>
            </w:r>
            <w:r w:rsidRPr="007F079E">
              <w:rPr>
                <w:rFonts w:ascii="CordiaUPC" w:hAnsi="CordiaUPC" w:cs="CordiaUPC"/>
                <w:sz w:val="24"/>
                <w:szCs w:val="24"/>
              </w:rPr>
              <w:t>,</w:t>
            </w:r>
            <w:r w:rsidRPr="007F079E">
              <w:rPr>
                <w:rFonts w:ascii="CordiaUPC" w:hAnsi="CordiaUPC" w:cs="CordiaUPC"/>
                <w:sz w:val="24"/>
                <w:szCs w:val="24"/>
                <w:cs/>
              </w:rPr>
              <w:t>770</w:t>
            </w:r>
          </w:p>
        </w:tc>
        <w:tc>
          <w:tcPr>
            <w:tcW w:w="239" w:type="dxa"/>
            <w:vAlign w:val="bottom"/>
          </w:tcPr>
          <w:p w14:paraId="208566FB"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895" w:type="dxa"/>
            <w:vAlign w:val="bottom"/>
          </w:tcPr>
          <w:p w14:paraId="38CC712B" w14:textId="77777777" w:rsidR="006E64CE" w:rsidRPr="007F079E" w:rsidRDefault="006E64CE" w:rsidP="006D0ACA">
            <w:pPr>
              <w:tabs>
                <w:tab w:val="decimal" w:pos="648"/>
              </w:tabs>
              <w:spacing w:line="240" w:lineRule="exact"/>
              <w:ind w:left="-130" w:right="-108"/>
              <w:rPr>
                <w:rFonts w:ascii="CordiaUPC" w:hAnsi="CordiaUPC" w:cs="CordiaUPC"/>
                <w:sz w:val="24"/>
                <w:szCs w:val="24"/>
              </w:rPr>
            </w:pPr>
            <w:r w:rsidRPr="007F079E">
              <w:rPr>
                <w:rFonts w:ascii="CordiaUPC" w:hAnsi="CordiaUPC" w:cs="CordiaUPC"/>
                <w:sz w:val="24"/>
                <w:szCs w:val="24"/>
                <w:cs/>
              </w:rPr>
              <w:t>9</w:t>
            </w:r>
            <w:r w:rsidRPr="007F079E">
              <w:rPr>
                <w:rFonts w:ascii="CordiaUPC" w:hAnsi="CordiaUPC" w:cs="CordiaUPC"/>
                <w:sz w:val="24"/>
                <w:szCs w:val="24"/>
              </w:rPr>
              <w:t>,</w:t>
            </w:r>
            <w:r w:rsidRPr="007F079E">
              <w:rPr>
                <w:rFonts w:ascii="CordiaUPC" w:hAnsi="CordiaUPC" w:cs="CordiaUPC"/>
                <w:sz w:val="24"/>
                <w:szCs w:val="24"/>
                <w:cs/>
              </w:rPr>
              <w:t>704</w:t>
            </w:r>
          </w:p>
        </w:tc>
        <w:tc>
          <w:tcPr>
            <w:tcW w:w="284" w:type="dxa"/>
            <w:vAlign w:val="bottom"/>
          </w:tcPr>
          <w:p w14:paraId="161E4B20"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992" w:type="dxa"/>
            <w:vAlign w:val="bottom"/>
          </w:tcPr>
          <w:p w14:paraId="2334CF90" w14:textId="77777777" w:rsidR="006E64CE" w:rsidRPr="007F079E" w:rsidRDefault="006E64CE" w:rsidP="006D0ACA">
            <w:pPr>
              <w:tabs>
                <w:tab w:val="decimal" w:pos="745"/>
              </w:tabs>
              <w:spacing w:line="240" w:lineRule="exact"/>
              <w:ind w:left="-130" w:right="-108"/>
              <w:rPr>
                <w:rFonts w:ascii="CordiaUPC" w:hAnsi="CordiaUPC" w:cs="CordiaUPC"/>
                <w:sz w:val="24"/>
                <w:szCs w:val="24"/>
              </w:rPr>
            </w:pPr>
            <w:r w:rsidRPr="007F079E">
              <w:rPr>
                <w:rFonts w:ascii="CordiaUPC" w:hAnsi="CordiaUPC" w:cs="CordiaUPC"/>
                <w:sz w:val="24"/>
                <w:szCs w:val="24"/>
                <w:cs/>
              </w:rPr>
              <w:t>37</w:t>
            </w:r>
          </w:p>
        </w:tc>
        <w:tc>
          <w:tcPr>
            <w:tcW w:w="284" w:type="dxa"/>
            <w:vAlign w:val="bottom"/>
          </w:tcPr>
          <w:p w14:paraId="3C0B7EFC"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1008" w:type="dxa"/>
            <w:vAlign w:val="bottom"/>
          </w:tcPr>
          <w:p w14:paraId="201361D1" w14:textId="77777777" w:rsidR="006E64CE" w:rsidRPr="007F079E" w:rsidRDefault="006E64CE" w:rsidP="006D0ACA">
            <w:pPr>
              <w:tabs>
                <w:tab w:val="decimal" w:pos="737"/>
              </w:tabs>
              <w:spacing w:line="240" w:lineRule="exact"/>
              <w:ind w:left="-130" w:right="-108"/>
              <w:rPr>
                <w:rFonts w:ascii="CordiaUPC" w:hAnsi="CordiaUPC" w:cs="CordiaUPC"/>
                <w:sz w:val="24"/>
                <w:szCs w:val="24"/>
              </w:rPr>
            </w:pPr>
            <w:r w:rsidRPr="007F079E">
              <w:rPr>
                <w:rFonts w:ascii="CordiaUPC" w:hAnsi="CordiaUPC" w:cs="CordiaUPC" w:hint="cs"/>
                <w:sz w:val="24"/>
                <w:szCs w:val="24"/>
                <w:cs/>
              </w:rPr>
              <w:t>-</w:t>
            </w:r>
          </w:p>
        </w:tc>
        <w:tc>
          <w:tcPr>
            <w:tcW w:w="236" w:type="dxa"/>
            <w:vAlign w:val="bottom"/>
          </w:tcPr>
          <w:p w14:paraId="229C415B" w14:textId="77777777" w:rsidR="006E64CE" w:rsidRPr="007F079E" w:rsidRDefault="006E64CE" w:rsidP="006D0ACA">
            <w:pPr>
              <w:tabs>
                <w:tab w:val="decimal" w:pos="884"/>
              </w:tabs>
              <w:spacing w:line="240" w:lineRule="exact"/>
              <w:ind w:left="-130" w:right="-108"/>
              <w:rPr>
                <w:rFonts w:ascii="CordiaUPC" w:hAnsi="CordiaUPC" w:cs="CordiaUPC"/>
                <w:sz w:val="24"/>
                <w:szCs w:val="24"/>
              </w:rPr>
            </w:pPr>
          </w:p>
        </w:tc>
        <w:tc>
          <w:tcPr>
            <w:tcW w:w="1024" w:type="dxa"/>
            <w:vAlign w:val="bottom"/>
          </w:tcPr>
          <w:p w14:paraId="5F83FCE6" w14:textId="77777777" w:rsidR="006E64CE" w:rsidRPr="007F079E" w:rsidRDefault="006E64CE" w:rsidP="006D0ACA">
            <w:pPr>
              <w:tabs>
                <w:tab w:val="decimal" w:pos="750"/>
              </w:tabs>
              <w:spacing w:line="240" w:lineRule="exact"/>
              <w:ind w:left="-130" w:right="-108"/>
              <w:rPr>
                <w:rFonts w:ascii="CordiaUPC" w:hAnsi="CordiaUPC" w:cs="CordiaUPC"/>
                <w:sz w:val="24"/>
                <w:szCs w:val="24"/>
              </w:rPr>
            </w:pPr>
            <w:r w:rsidRPr="007F079E">
              <w:rPr>
                <w:rFonts w:ascii="CordiaUPC" w:hAnsi="CordiaUPC" w:cs="CordiaUPC"/>
                <w:sz w:val="24"/>
                <w:szCs w:val="24"/>
                <w:cs/>
              </w:rPr>
              <w:t>84</w:t>
            </w:r>
            <w:r w:rsidRPr="007F079E">
              <w:rPr>
                <w:rFonts w:ascii="CordiaUPC" w:hAnsi="CordiaUPC" w:cs="CordiaUPC"/>
                <w:sz w:val="24"/>
                <w:szCs w:val="24"/>
              </w:rPr>
              <w:t>,</w:t>
            </w:r>
            <w:r w:rsidRPr="007F079E">
              <w:rPr>
                <w:rFonts w:ascii="CordiaUPC" w:hAnsi="CordiaUPC" w:cs="CordiaUPC"/>
                <w:sz w:val="24"/>
                <w:szCs w:val="24"/>
                <w:cs/>
              </w:rPr>
              <w:t>966</w:t>
            </w:r>
          </w:p>
        </w:tc>
      </w:tr>
      <w:tr w:rsidR="006E64CE" w:rsidRPr="007F079E" w14:paraId="47D843CE" w14:textId="77777777" w:rsidTr="006D0ACA">
        <w:trPr>
          <w:cantSplit/>
        </w:trPr>
        <w:tc>
          <w:tcPr>
            <w:tcW w:w="2700" w:type="dxa"/>
          </w:tcPr>
          <w:p w14:paraId="77D39CC5" w14:textId="77777777" w:rsidR="006E64CE" w:rsidRPr="007F079E" w:rsidRDefault="006E64CE" w:rsidP="006D0ACA">
            <w:pPr>
              <w:spacing w:line="240" w:lineRule="exact"/>
              <w:ind w:left="-18" w:right="-270"/>
              <w:rPr>
                <w:rFonts w:ascii="CordiaUPC" w:hAnsi="CordiaUPC" w:cs="CordiaUPC"/>
                <w:sz w:val="24"/>
                <w:szCs w:val="24"/>
                <w:lang w:val="th-TH" w:bidi="th-TH"/>
              </w:rPr>
            </w:pPr>
            <w:r w:rsidRPr="007F079E">
              <w:rPr>
                <w:rFonts w:ascii="CordiaUPC" w:hAnsi="CordiaUPC" w:cs="CordiaUPC" w:hint="cs"/>
                <w:sz w:val="24"/>
                <w:szCs w:val="24"/>
                <w:lang w:val="th-TH" w:bidi="th-TH"/>
              </w:rPr>
              <w:t>Liabilities payable</w:t>
            </w:r>
            <w:r w:rsidRPr="007F079E" w:rsidDel="00E37C0F">
              <w:rPr>
                <w:rFonts w:ascii="CordiaUPC" w:hAnsi="CordiaUPC" w:cs="CordiaUPC" w:hint="cs"/>
                <w:sz w:val="24"/>
                <w:szCs w:val="24"/>
                <w:lang w:val="th-TH" w:bidi="th-TH"/>
              </w:rPr>
              <w:t xml:space="preserve"> </w:t>
            </w:r>
            <w:r w:rsidRPr="007F079E">
              <w:rPr>
                <w:rFonts w:ascii="CordiaUPC" w:hAnsi="CordiaUPC" w:cs="CordiaUPC" w:hint="cs"/>
                <w:sz w:val="24"/>
                <w:szCs w:val="24"/>
                <w:lang w:val="th-TH" w:bidi="th-TH"/>
              </w:rPr>
              <w:t>on demand</w:t>
            </w:r>
            <w:r w:rsidRPr="007F079E" w:rsidDel="00E37C0F">
              <w:rPr>
                <w:rFonts w:ascii="CordiaUPC" w:hAnsi="CordiaUPC" w:cs="CordiaUPC" w:hint="cs"/>
                <w:sz w:val="24"/>
                <w:szCs w:val="24"/>
                <w:lang w:val="th-TH" w:bidi="th-TH"/>
              </w:rPr>
              <w:t xml:space="preserve"> </w:t>
            </w:r>
          </w:p>
        </w:tc>
        <w:tc>
          <w:tcPr>
            <w:tcW w:w="1001" w:type="dxa"/>
            <w:vAlign w:val="bottom"/>
          </w:tcPr>
          <w:p w14:paraId="0C322EA0" w14:textId="77777777" w:rsidR="006E64CE" w:rsidRPr="007F079E" w:rsidRDefault="006E64CE" w:rsidP="006D0ACA">
            <w:pPr>
              <w:tabs>
                <w:tab w:val="decimal" w:pos="752"/>
              </w:tabs>
              <w:spacing w:line="240" w:lineRule="exact"/>
              <w:ind w:left="-130" w:right="-108"/>
              <w:rPr>
                <w:rFonts w:ascii="CordiaUPC" w:hAnsi="CordiaUPC" w:cs="CordiaUPC"/>
                <w:sz w:val="24"/>
                <w:szCs w:val="24"/>
              </w:rPr>
            </w:pPr>
            <w:r w:rsidRPr="007F079E">
              <w:rPr>
                <w:rFonts w:ascii="CordiaUPC" w:hAnsi="CordiaUPC" w:cs="CordiaUPC"/>
                <w:sz w:val="24"/>
                <w:szCs w:val="24"/>
                <w:cs/>
              </w:rPr>
              <w:t>5</w:t>
            </w:r>
            <w:r w:rsidRPr="007F079E">
              <w:rPr>
                <w:rFonts w:ascii="CordiaUPC" w:hAnsi="CordiaUPC" w:cs="CordiaUPC"/>
                <w:sz w:val="24"/>
                <w:szCs w:val="24"/>
              </w:rPr>
              <w:t>,</w:t>
            </w:r>
            <w:r w:rsidRPr="007F079E">
              <w:rPr>
                <w:rFonts w:ascii="CordiaUPC" w:hAnsi="CordiaUPC" w:cs="CordiaUPC"/>
                <w:sz w:val="24"/>
                <w:szCs w:val="24"/>
                <w:cs/>
              </w:rPr>
              <w:t>325</w:t>
            </w:r>
          </w:p>
        </w:tc>
        <w:tc>
          <w:tcPr>
            <w:tcW w:w="268" w:type="dxa"/>
            <w:vAlign w:val="bottom"/>
          </w:tcPr>
          <w:p w14:paraId="7C3369BE"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866" w:type="dxa"/>
            <w:vAlign w:val="bottom"/>
          </w:tcPr>
          <w:p w14:paraId="5B6C9203" w14:textId="77777777" w:rsidR="006E64CE" w:rsidRPr="007F079E" w:rsidRDefault="006E64CE" w:rsidP="006D0ACA">
            <w:pPr>
              <w:tabs>
                <w:tab w:val="decimal" w:pos="616"/>
              </w:tabs>
              <w:spacing w:line="240" w:lineRule="exact"/>
              <w:ind w:left="-130" w:right="-108"/>
              <w:rPr>
                <w:rFonts w:ascii="CordiaUPC" w:hAnsi="CordiaUPC" w:cs="CordiaUPC"/>
                <w:sz w:val="24"/>
                <w:szCs w:val="24"/>
              </w:rPr>
            </w:pPr>
            <w:r w:rsidRPr="007F079E">
              <w:rPr>
                <w:rFonts w:ascii="CordiaUPC" w:hAnsi="CordiaUPC" w:cs="CordiaUPC" w:hint="cs"/>
                <w:sz w:val="24"/>
                <w:szCs w:val="24"/>
                <w:cs/>
              </w:rPr>
              <w:t>-</w:t>
            </w:r>
          </w:p>
        </w:tc>
        <w:tc>
          <w:tcPr>
            <w:tcW w:w="239" w:type="dxa"/>
            <w:vAlign w:val="bottom"/>
          </w:tcPr>
          <w:p w14:paraId="6F2A5DD2"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895" w:type="dxa"/>
            <w:vAlign w:val="bottom"/>
          </w:tcPr>
          <w:p w14:paraId="475E2E3C" w14:textId="77777777" w:rsidR="006E64CE" w:rsidRPr="007F079E" w:rsidRDefault="006E64CE" w:rsidP="006D0ACA">
            <w:pPr>
              <w:tabs>
                <w:tab w:val="decimal" w:pos="648"/>
              </w:tabs>
              <w:spacing w:line="240" w:lineRule="exact"/>
              <w:ind w:left="-130" w:right="-108"/>
              <w:rPr>
                <w:rFonts w:ascii="CordiaUPC" w:hAnsi="CordiaUPC" w:cs="CordiaUPC"/>
                <w:sz w:val="24"/>
                <w:szCs w:val="24"/>
              </w:rPr>
            </w:pPr>
            <w:r w:rsidRPr="007F079E">
              <w:rPr>
                <w:rFonts w:ascii="CordiaUPC" w:hAnsi="CordiaUPC" w:cs="CordiaUPC" w:hint="cs"/>
                <w:sz w:val="24"/>
                <w:szCs w:val="24"/>
                <w:cs/>
              </w:rPr>
              <w:t>-</w:t>
            </w:r>
          </w:p>
        </w:tc>
        <w:tc>
          <w:tcPr>
            <w:tcW w:w="284" w:type="dxa"/>
            <w:vAlign w:val="bottom"/>
          </w:tcPr>
          <w:p w14:paraId="032091D6"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992" w:type="dxa"/>
            <w:vAlign w:val="bottom"/>
          </w:tcPr>
          <w:p w14:paraId="138770A6" w14:textId="77777777" w:rsidR="006E64CE" w:rsidRPr="007F079E" w:rsidRDefault="006E64CE" w:rsidP="006D0ACA">
            <w:pPr>
              <w:tabs>
                <w:tab w:val="decimal" w:pos="745"/>
              </w:tabs>
              <w:spacing w:line="240" w:lineRule="exact"/>
              <w:ind w:left="-130" w:right="-108"/>
              <w:rPr>
                <w:rFonts w:ascii="CordiaUPC" w:hAnsi="CordiaUPC" w:cs="CordiaUPC"/>
                <w:sz w:val="24"/>
                <w:szCs w:val="24"/>
              </w:rPr>
            </w:pPr>
            <w:r w:rsidRPr="007F079E">
              <w:rPr>
                <w:rFonts w:ascii="CordiaUPC" w:hAnsi="CordiaUPC" w:cs="CordiaUPC" w:hint="cs"/>
                <w:sz w:val="24"/>
                <w:szCs w:val="24"/>
                <w:cs/>
              </w:rPr>
              <w:t>-</w:t>
            </w:r>
          </w:p>
        </w:tc>
        <w:tc>
          <w:tcPr>
            <w:tcW w:w="284" w:type="dxa"/>
            <w:vAlign w:val="bottom"/>
          </w:tcPr>
          <w:p w14:paraId="4DF942BC"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1008" w:type="dxa"/>
            <w:vAlign w:val="bottom"/>
          </w:tcPr>
          <w:p w14:paraId="6E81FA24" w14:textId="77777777" w:rsidR="006E64CE" w:rsidRPr="007F079E" w:rsidRDefault="006E64CE" w:rsidP="006D0ACA">
            <w:pPr>
              <w:tabs>
                <w:tab w:val="decimal" w:pos="737"/>
              </w:tabs>
              <w:spacing w:line="240" w:lineRule="exact"/>
              <w:ind w:left="-130" w:right="-108"/>
              <w:rPr>
                <w:rFonts w:ascii="CordiaUPC" w:hAnsi="CordiaUPC" w:cs="CordiaUPC"/>
                <w:sz w:val="24"/>
                <w:szCs w:val="24"/>
              </w:rPr>
            </w:pPr>
            <w:r w:rsidRPr="007F079E">
              <w:rPr>
                <w:rFonts w:ascii="CordiaUPC" w:hAnsi="CordiaUPC" w:cs="CordiaUPC" w:hint="cs"/>
                <w:sz w:val="24"/>
                <w:szCs w:val="24"/>
                <w:cs/>
              </w:rPr>
              <w:t>-</w:t>
            </w:r>
          </w:p>
        </w:tc>
        <w:tc>
          <w:tcPr>
            <w:tcW w:w="236" w:type="dxa"/>
            <w:vAlign w:val="bottom"/>
          </w:tcPr>
          <w:p w14:paraId="0B661ABC" w14:textId="77777777" w:rsidR="006E64CE" w:rsidRPr="007F079E" w:rsidRDefault="006E64CE" w:rsidP="006D0ACA">
            <w:pPr>
              <w:tabs>
                <w:tab w:val="decimal" w:pos="884"/>
              </w:tabs>
              <w:spacing w:line="240" w:lineRule="exact"/>
              <w:ind w:left="-130" w:right="-108"/>
              <w:rPr>
                <w:rFonts w:ascii="CordiaUPC" w:hAnsi="CordiaUPC" w:cs="CordiaUPC"/>
                <w:sz w:val="24"/>
                <w:szCs w:val="24"/>
              </w:rPr>
            </w:pPr>
          </w:p>
        </w:tc>
        <w:tc>
          <w:tcPr>
            <w:tcW w:w="1024" w:type="dxa"/>
            <w:vAlign w:val="bottom"/>
          </w:tcPr>
          <w:p w14:paraId="671C6840" w14:textId="77777777" w:rsidR="006E64CE" w:rsidRPr="007F079E" w:rsidRDefault="006E64CE" w:rsidP="006D0ACA">
            <w:pPr>
              <w:tabs>
                <w:tab w:val="decimal" w:pos="750"/>
              </w:tabs>
              <w:spacing w:line="240" w:lineRule="exact"/>
              <w:ind w:left="-130" w:right="-108"/>
              <w:rPr>
                <w:rFonts w:ascii="CordiaUPC" w:hAnsi="CordiaUPC" w:cs="CordiaUPC"/>
                <w:sz w:val="24"/>
                <w:szCs w:val="24"/>
              </w:rPr>
            </w:pPr>
            <w:r w:rsidRPr="007F079E">
              <w:rPr>
                <w:rFonts w:ascii="CordiaUPC" w:hAnsi="CordiaUPC" w:cs="CordiaUPC"/>
                <w:sz w:val="24"/>
                <w:szCs w:val="24"/>
                <w:cs/>
              </w:rPr>
              <w:t>5</w:t>
            </w:r>
            <w:r w:rsidRPr="007F079E">
              <w:rPr>
                <w:rFonts w:ascii="CordiaUPC" w:hAnsi="CordiaUPC" w:cs="CordiaUPC"/>
                <w:sz w:val="24"/>
                <w:szCs w:val="24"/>
              </w:rPr>
              <w:t>,</w:t>
            </w:r>
            <w:r w:rsidRPr="007F079E">
              <w:rPr>
                <w:rFonts w:ascii="CordiaUPC" w:hAnsi="CordiaUPC" w:cs="CordiaUPC"/>
                <w:sz w:val="24"/>
                <w:szCs w:val="24"/>
                <w:cs/>
              </w:rPr>
              <w:t>325</w:t>
            </w:r>
          </w:p>
        </w:tc>
      </w:tr>
      <w:tr w:rsidR="001F1FF4" w:rsidRPr="007F079E" w14:paraId="05FD3E48" w14:textId="77777777" w:rsidTr="006D0ACA">
        <w:trPr>
          <w:cantSplit/>
        </w:trPr>
        <w:tc>
          <w:tcPr>
            <w:tcW w:w="2700" w:type="dxa"/>
          </w:tcPr>
          <w:p w14:paraId="4EAE0688" w14:textId="77777777" w:rsidR="001F1FF4" w:rsidRPr="007F079E" w:rsidRDefault="001F1FF4" w:rsidP="001F1FF4">
            <w:pPr>
              <w:spacing w:line="240" w:lineRule="exact"/>
              <w:ind w:left="-18" w:right="-270"/>
              <w:rPr>
                <w:rFonts w:ascii="CordiaUPC" w:hAnsi="CordiaUPC" w:cs="CordiaUPC"/>
                <w:sz w:val="24"/>
                <w:szCs w:val="24"/>
                <w:lang w:val="en-US" w:bidi="th-TH"/>
              </w:rPr>
            </w:pPr>
            <w:r w:rsidRPr="007F079E">
              <w:rPr>
                <w:rFonts w:ascii="CordiaUPC" w:hAnsi="CordiaUPC" w:cs="CordiaUPC" w:hint="cs"/>
                <w:sz w:val="24"/>
                <w:szCs w:val="24"/>
                <w:lang w:val="en-US" w:bidi="th-TH"/>
              </w:rPr>
              <w:t>Financial liabilities measured</w:t>
            </w:r>
            <w:r w:rsidRPr="007F079E">
              <w:rPr>
                <w:rFonts w:ascii="CordiaUPC" w:hAnsi="CordiaUPC" w:cs="CordiaUPC"/>
                <w:sz w:val="24"/>
                <w:szCs w:val="24"/>
                <w:lang w:val="en-US" w:bidi="th-TH"/>
              </w:rPr>
              <w:t xml:space="preserve"> </w:t>
            </w:r>
            <w:r w:rsidRPr="007F079E">
              <w:rPr>
                <w:rFonts w:ascii="CordiaUPC" w:hAnsi="CordiaUPC" w:cs="CordiaUPC" w:hint="cs"/>
                <w:sz w:val="24"/>
                <w:szCs w:val="24"/>
                <w:lang w:val="en-US" w:bidi="th-TH"/>
              </w:rPr>
              <w:t xml:space="preserve">at </w:t>
            </w:r>
          </w:p>
          <w:p w14:paraId="053D814D" w14:textId="77777777" w:rsidR="001F1FF4" w:rsidRPr="007F079E" w:rsidRDefault="001F1FF4" w:rsidP="001F1FF4">
            <w:pPr>
              <w:spacing w:line="240" w:lineRule="exact"/>
              <w:ind w:left="-18" w:right="-270"/>
              <w:rPr>
                <w:rFonts w:ascii="CordiaUPC" w:hAnsi="CordiaUPC" w:cs="CordiaUPC"/>
                <w:sz w:val="24"/>
                <w:szCs w:val="24"/>
                <w:lang w:val="en-US" w:bidi="th-TH"/>
              </w:rPr>
            </w:pPr>
            <w:r w:rsidRPr="007F079E">
              <w:rPr>
                <w:rFonts w:ascii="CordiaUPC" w:hAnsi="CordiaUPC" w:cs="CordiaUPC" w:hint="cs"/>
                <w:sz w:val="24"/>
                <w:szCs w:val="24"/>
                <w:lang w:val="en-US" w:bidi="th-TH"/>
              </w:rPr>
              <w:t xml:space="preserve">   fair value through profit or loss</w:t>
            </w:r>
          </w:p>
        </w:tc>
        <w:tc>
          <w:tcPr>
            <w:tcW w:w="1001" w:type="dxa"/>
            <w:vAlign w:val="bottom"/>
          </w:tcPr>
          <w:p w14:paraId="23961E0C" w14:textId="77777777" w:rsidR="001F1FF4" w:rsidRPr="007F079E" w:rsidRDefault="001F1FF4" w:rsidP="001F1FF4">
            <w:pPr>
              <w:tabs>
                <w:tab w:val="decimal" w:pos="752"/>
              </w:tabs>
              <w:spacing w:line="240" w:lineRule="exact"/>
              <w:ind w:left="-130" w:right="-108"/>
              <w:rPr>
                <w:rFonts w:ascii="CordiaUPC" w:hAnsi="CordiaUPC" w:cs="CordiaUPC"/>
                <w:sz w:val="24"/>
                <w:szCs w:val="24"/>
              </w:rPr>
            </w:pPr>
            <w:r w:rsidRPr="007F079E">
              <w:rPr>
                <w:rFonts w:ascii="CordiaUPC" w:hAnsi="CordiaUPC" w:cs="CordiaUPC" w:hint="cs"/>
                <w:sz w:val="24"/>
                <w:szCs w:val="24"/>
                <w:cs/>
              </w:rPr>
              <w:t>-</w:t>
            </w:r>
          </w:p>
        </w:tc>
        <w:tc>
          <w:tcPr>
            <w:tcW w:w="268" w:type="dxa"/>
            <w:vAlign w:val="bottom"/>
          </w:tcPr>
          <w:p w14:paraId="510B793E" w14:textId="77777777" w:rsidR="001F1FF4" w:rsidRPr="007F079E" w:rsidRDefault="001F1FF4" w:rsidP="001F1FF4">
            <w:pPr>
              <w:tabs>
                <w:tab w:val="decimal" w:pos="1107"/>
              </w:tabs>
              <w:spacing w:line="240" w:lineRule="exact"/>
              <w:ind w:left="-135" w:right="-18"/>
              <w:rPr>
                <w:rFonts w:ascii="CordiaUPC" w:hAnsi="CordiaUPC" w:cs="CordiaUPC"/>
                <w:sz w:val="24"/>
                <w:szCs w:val="24"/>
              </w:rPr>
            </w:pPr>
          </w:p>
        </w:tc>
        <w:tc>
          <w:tcPr>
            <w:tcW w:w="866" w:type="dxa"/>
            <w:vAlign w:val="bottom"/>
          </w:tcPr>
          <w:p w14:paraId="403712EB" w14:textId="77777777" w:rsidR="001F1FF4" w:rsidRPr="007F079E" w:rsidRDefault="001F1FF4" w:rsidP="001F1FF4">
            <w:pPr>
              <w:tabs>
                <w:tab w:val="decimal" w:pos="616"/>
              </w:tabs>
              <w:spacing w:line="240" w:lineRule="exact"/>
              <w:ind w:left="-130" w:right="-108"/>
              <w:rPr>
                <w:rFonts w:ascii="CordiaUPC" w:hAnsi="CordiaUPC" w:cs="CordiaUPC"/>
                <w:sz w:val="24"/>
                <w:szCs w:val="24"/>
              </w:rPr>
            </w:pPr>
            <w:r w:rsidRPr="007F079E">
              <w:rPr>
                <w:rFonts w:ascii="CordiaUPC" w:hAnsi="CordiaUPC" w:cs="CordiaUPC" w:hint="cs"/>
                <w:sz w:val="24"/>
                <w:szCs w:val="24"/>
                <w:cs/>
              </w:rPr>
              <w:t>-</w:t>
            </w:r>
          </w:p>
        </w:tc>
        <w:tc>
          <w:tcPr>
            <w:tcW w:w="239" w:type="dxa"/>
            <w:vAlign w:val="bottom"/>
          </w:tcPr>
          <w:p w14:paraId="1BDDA195" w14:textId="77777777" w:rsidR="001F1FF4" w:rsidRPr="007F079E" w:rsidRDefault="001F1FF4" w:rsidP="001F1FF4">
            <w:pPr>
              <w:tabs>
                <w:tab w:val="decimal" w:pos="1107"/>
              </w:tabs>
              <w:spacing w:line="240" w:lineRule="exact"/>
              <w:ind w:left="-135" w:right="-18"/>
              <w:rPr>
                <w:rFonts w:ascii="CordiaUPC" w:hAnsi="CordiaUPC" w:cs="CordiaUPC"/>
                <w:sz w:val="24"/>
                <w:szCs w:val="24"/>
              </w:rPr>
            </w:pPr>
          </w:p>
        </w:tc>
        <w:tc>
          <w:tcPr>
            <w:tcW w:w="895" w:type="dxa"/>
            <w:vAlign w:val="bottom"/>
          </w:tcPr>
          <w:p w14:paraId="208C8D4C" w14:textId="18D30422" w:rsidR="001F1FF4" w:rsidRPr="007F079E" w:rsidRDefault="001F1FF4" w:rsidP="001F1FF4">
            <w:pPr>
              <w:tabs>
                <w:tab w:val="decimal" w:pos="648"/>
              </w:tabs>
              <w:spacing w:line="240" w:lineRule="exact"/>
              <w:ind w:left="-130" w:right="-108"/>
              <w:rPr>
                <w:rFonts w:ascii="CordiaUPC" w:hAnsi="CordiaUPC" w:cs="CordiaUPC"/>
                <w:sz w:val="24"/>
                <w:szCs w:val="24"/>
              </w:rPr>
            </w:pPr>
            <w:r w:rsidRPr="007F079E">
              <w:rPr>
                <w:rFonts w:ascii="CordiaUPC" w:hAnsi="CordiaUPC" w:cs="CordiaUPC"/>
                <w:sz w:val="24"/>
                <w:szCs w:val="24"/>
              </w:rPr>
              <w:t>437</w:t>
            </w:r>
          </w:p>
        </w:tc>
        <w:tc>
          <w:tcPr>
            <w:tcW w:w="284" w:type="dxa"/>
            <w:vAlign w:val="bottom"/>
          </w:tcPr>
          <w:p w14:paraId="4B1570FA" w14:textId="77777777" w:rsidR="001F1FF4" w:rsidRPr="007F079E" w:rsidRDefault="001F1FF4" w:rsidP="001F1FF4">
            <w:pPr>
              <w:tabs>
                <w:tab w:val="decimal" w:pos="1107"/>
              </w:tabs>
              <w:spacing w:line="240" w:lineRule="exact"/>
              <w:ind w:left="-135" w:right="-18"/>
              <w:rPr>
                <w:rFonts w:ascii="CordiaUPC" w:hAnsi="CordiaUPC" w:cs="CordiaUPC"/>
                <w:sz w:val="24"/>
                <w:szCs w:val="24"/>
              </w:rPr>
            </w:pPr>
          </w:p>
        </w:tc>
        <w:tc>
          <w:tcPr>
            <w:tcW w:w="992" w:type="dxa"/>
            <w:vAlign w:val="bottom"/>
          </w:tcPr>
          <w:p w14:paraId="109C14E5" w14:textId="19EC663E" w:rsidR="001F1FF4" w:rsidRPr="007F079E" w:rsidRDefault="001F1FF4" w:rsidP="001F1FF4">
            <w:pPr>
              <w:tabs>
                <w:tab w:val="decimal" w:pos="745"/>
              </w:tabs>
              <w:spacing w:line="240" w:lineRule="exact"/>
              <w:ind w:left="-130" w:right="-108"/>
              <w:rPr>
                <w:rFonts w:ascii="CordiaUPC" w:hAnsi="CordiaUPC" w:cs="CordiaUPC"/>
                <w:sz w:val="24"/>
                <w:szCs w:val="24"/>
              </w:rPr>
            </w:pPr>
            <w:r w:rsidRPr="007F079E">
              <w:rPr>
                <w:rFonts w:ascii="CordiaUPC" w:hAnsi="CordiaUPC" w:cs="CordiaUPC"/>
                <w:sz w:val="24"/>
                <w:szCs w:val="24"/>
              </w:rPr>
              <w:t>-</w:t>
            </w:r>
          </w:p>
        </w:tc>
        <w:tc>
          <w:tcPr>
            <w:tcW w:w="284" w:type="dxa"/>
            <w:vAlign w:val="bottom"/>
          </w:tcPr>
          <w:p w14:paraId="4EDA4226" w14:textId="77777777" w:rsidR="001F1FF4" w:rsidRPr="007F079E" w:rsidRDefault="001F1FF4" w:rsidP="001F1FF4">
            <w:pPr>
              <w:tabs>
                <w:tab w:val="decimal" w:pos="1107"/>
              </w:tabs>
              <w:spacing w:line="240" w:lineRule="exact"/>
              <w:ind w:left="-135" w:right="-18"/>
              <w:rPr>
                <w:rFonts w:ascii="CordiaUPC" w:hAnsi="CordiaUPC" w:cs="CordiaUPC"/>
                <w:sz w:val="24"/>
                <w:szCs w:val="24"/>
              </w:rPr>
            </w:pPr>
          </w:p>
        </w:tc>
        <w:tc>
          <w:tcPr>
            <w:tcW w:w="1008" w:type="dxa"/>
            <w:vAlign w:val="bottom"/>
          </w:tcPr>
          <w:p w14:paraId="2628850C" w14:textId="77777777" w:rsidR="001F1FF4" w:rsidRPr="007F079E" w:rsidRDefault="001F1FF4" w:rsidP="001F1FF4">
            <w:pPr>
              <w:tabs>
                <w:tab w:val="decimal" w:pos="737"/>
              </w:tabs>
              <w:spacing w:line="240" w:lineRule="exact"/>
              <w:ind w:left="-130" w:right="-108"/>
              <w:rPr>
                <w:rFonts w:ascii="CordiaUPC" w:hAnsi="CordiaUPC" w:cs="CordiaUPC"/>
                <w:sz w:val="24"/>
                <w:szCs w:val="24"/>
              </w:rPr>
            </w:pPr>
            <w:r w:rsidRPr="007F079E">
              <w:rPr>
                <w:rFonts w:ascii="CordiaUPC" w:hAnsi="CordiaUPC" w:cs="CordiaUPC" w:hint="cs"/>
                <w:sz w:val="24"/>
                <w:szCs w:val="24"/>
                <w:cs/>
              </w:rPr>
              <w:t>-</w:t>
            </w:r>
          </w:p>
        </w:tc>
        <w:tc>
          <w:tcPr>
            <w:tcW w:w="236" w:type="dxa"/>
            <w:vAlign w:val="bottom"/>
          </w:tcPr>
          <w:p w14:paraId="7B84DDA5" w14:textId="77777777" w:rsidR="001F1FF4" w:rsidRPr="007F079E" w:rsidRDefault="001F1FF4" w:rsidP="001F1FF4">
            <w:pPr>
              <w:tabs>
                <w:tab w:val="decimal" w:pos="884"/>
              </w:tabs>
              <w:spacing w:line="240" w:lineRule="exact"/>
              <w:ind w:left="-130" w:right="-108"/>
              <w:rPr>
                <w:rFonts w:ascii="CordiaUPC" w:hAnsi="CordiaUPC" w:cs="CordiaUPC"/>
                <w:sz w:val="24"/>
                <w:szCs w:val="24"/>
              </w:rPr>
            </w:pPr>
          </w:p>
        </w:tc>
        <w:tc>
          <w:tcPr>
            <w:tcW w:w="1024" w:type="dxa"/>
            <w:vAlign w:val="bottom"/>
          </w:tcPr>
          <w:p w14:paraId="3337FD4D" w14:textId="77777777" w:rsidR="001F1FF4" w:rsidRPr="007F079E" w:rsidRDefault="001F1FF4" w:rsidP="001F1FF4">
            <w:pPr>
              <w:tabs>
                <w:tab w:val="decimal" w:pos="750"/>
              </w:tabs>
              <w:spacing w:line="240" w:lineRule="exact"/>
              <w:ind w:left="-130" w:right="-108"/>
              <w:rPr>
                <w:rFonts w:ascii="CordiaUPC" w:hAnsi="CordiaUPC" w:cs="CordiaUPC"/>
                <w:sz w:val="24"/>
                <w:szCs w:val="24"/>
              </w:rPr>
            </w:pPr>
            <w:r w:rsidRPr="007F079E">
              <w:rPr>
                <w:rFonts w:ascii="CordiaUPC" w:hAnsi="CordiaUPC" w:cs="CordiaUPC" w:hint="cs"/>
                <w:sz w:val="24"/>
                <w:szCs w:val="24"/>
                <w:cs/>
              </w:rPr>
              <w:t>437</w:t>
            </w:r>
          </w:p>
        </w:tc>
      </w:tr>
      <w:tr w:rsidR="006E64CE" w:rsidRPr="007F079E" w14:paraId="2277E2F5" w14:textId="77777777" w:rsidTr="006D0ACA">
        <w:trPr>
          <w:cantSplit/>
        </w:trPr>
        <w:tc>
          <w:tcPr>
            <w:tcW w:w="2700" w:type="dxa"/>
          </w:tcPr>
          <w:p w14:paraId="5F4AF252" w14:textId="77777777" w:rsidR="006E64CE" w:rsidRPr="007F079E" w:rsidRDefault="006E64CE" w:rsidP="006D0ACA">
            <w:pPr>
              <w:spacing w:line="240" w:lineRule="exact"/>
              <w:ind w:left="-18" w:right="-270"/>
              <w:rPr>
                <w:rFonts w:ascii="CordiaUPC" w:hAnsi="CordiaUPC" w:cs="CordiaUPC"/>
                <w:sz w:val="24"/>
                <w:szCs w:val="24"/>
                <w:lang w:val="en-US" w:bidi="th-TH"/>
              </w:rPr>
            </w:pPr>
            <w:r w:rsidRPr="007F079E">
              <w:rPr>
                <w:rFonts w:ascii="CordiaUPC" w:hAnsi="CordiaUPC" w:cs="CordiaUPC" w:hint="cs"/>
                <w:sz w:val="24"/>
                <w:szCs w:val="24"/>
                <w:lang w:val="th-TH" w:bidi="th-TH"/>
              </w:rPr>
              <w:t>Debt</w:t>
            </w:r>
            <w:r w:rsidRPr="007F079E">
              <w:rPr>
                <w:rFonts w:ascii="CordiaUPC" w:hAnsi="CordiaUPC" w:cs="CordiaUPC" w:hint="cs"/>
                <w:sz w:val="24"/>
                <w:szCs w:val="24"/>
                <w:cs/>
                <w:lang w:val="th-TH" w:bidi="th-TH"/>
              </w:rPr>
              <w:t>s</w:t>
            </w:r>
            <w:r w:rsidRPr="007F079E">
              <w:rPr>
                <w:rFonts w:ascii="CordiaUPC" w:hAnsi="CordiaUPC" w:cs="CordiaUPC" w:hint="cs"/>
                <w:sz w:val="24"/>
                <w:szCs w:val="24"/>
                <w:lang w:val="th-TH" w:bidi="th-TH"/>
              </w:rPr>
              <w:t xml:space="preserve"> issued and borrowings</w:t>
            </w:r>
            <w:r w:rsidRPr="007F079E" w:rsidDel="00E37C0F">
              <w:rPr>
                <w:rFonts w:ascii="CordiaUPC" w:hAnsi="CordiaUPC" w:cs="CordiaUPC" w:hint="cs"/>
                <w:sz w:val="24"/>
                <w:szCs w:val="24"/>
                <w:lang w:val="th-TH" w:bidi="th-TH"/>
              </w:rPr>
              <w:t xml:space="preserve"> </w:t>
            </w:r>
          </w:p>
        </w:tc>
        <w:tc>
          <w:tcPr>
            <w:tcW w:w="1001" w:type="dxa"/>
          </w:tcPr>
          <w:p w14:paraId="593F2D65" w14:textId="77777777" w:rsidR="006E64CE" w:rsidRPr="007F079E" w:rsidRDefault="006E64CE" w:rsidP="006D0ACA">
            <w:pPr>
              <w:tabs>
                <w:tab w:val="decimal" w:pos="752"/>
              </w:tabs>
              <w:spacing w:line="240" w:lineRule="exact"/>
              <w:ind w:left="-130" w:right="-108"/>
              <w:rPr>
                <w:rFonts w:ascii="CordiaUPC" w:hAnsi="CordiaUPC" w:cs="CordiaUPC"/>
                <w:sz w:val="24"/>
                <w:szCs w:val="24"/>
              </w:rPr>
            </w:pPr>
            <w:r w:rsidRPr="007F079E">
              <w:rPr>
                <w:rFonts w:ascii="CordiaUPC" w:hAnsi="CordiaUPC" w:cs="CordiaUPC" w:hint="cs"/>
                <w:sz w:val="24"/>
                <w:szCs w:val="24"/>
                <w:cs/>
              </w:rPr>
              <w:t>5</w:t>
            </w:r>
          </w:p>
        </w:tc>
        <w:tc>
          <w:tcPr>
            <w:tcW w:w="268" w:type="dxa"/>
          </w:tcPr>
          <w:p w14:paraId="67BD7453"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866" w:type="dxa"/>
          </w:tcPr>
          <w:p w14:paraId="6A247EEC" w14:textId="77777777" w:rsidR="006E64CE" w:rsidRPr="007F079E" w:rsidRDefault="006E64CE" w:rsidP="006D0ACA">
            <w:pPr>
              <w:tabs>
                <w:tab w:val="decimal" w:pos="616"/>
              </w:tabs>
              <w:spacing w:line="240" w:lineRule="exact"/>
              <w:ind w:left="-130" w:right="-108"/>
              <w:rPr>
                <w:rFonts w:ascii="CordiaUPC" w:hAnsi="CordiaUPC" w:cs="CordiaUPC"/>
                <w:sz w:val="24"/>
                <w:szCs w:val="24"/>
              </w:rPr>
            </w:pPr>
            <w:r w:rsidRPr="007F079E">
              <w:rPr>
                <w:rFonts w:ascii="CordiaUPC" w:hAnsi="CordiaUPC" w:cs="CordiaUPC"/>
                <w:sz w:val="24"/>
                <w:szCs w:val="24"/>
                <w:cs/>
              </w:rPr>
              <w:t>14</w:t>
            </w:r>
            <w:r w:rsidRPr="007F079E">
              <w:rPr>
                <w:rFonts w:ascii="CordiaUPC" w:hAnsi="CordiaUPC" w:cs="CordiaUPC"/>
                <w:sz w:val="24"/>
                <w:szCs w:val="24"/>
              </w:rPr>
              <w:t>,</w:t>
            </w:r>
            <w:r w:rsidRPr="007F079E">
              <w:rPr>
                <w:rFonts w:ascii="CordiaUPC" w:hAnsi="CordiaUPC" w:cs="CordiaUPC"/>
                <w:sz w:val="24"/>
                <w:szCs w:val="24"/>
                <w:cs/>
              </w:rPr>
              <w:t>071</w:t>
            </w:r>
          </w:p>
        </w:tc>
        <w:tc>
          <w:tcPr>
            <w:tcW w:w="239" w:type="dxa"/>
          </w:tcPr>
          <w:p w14:paraId="15261DB8"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895" w:type="dxa"/>
          </w:tcPr>
          <w:p w14:paraId="724EEA97" w14:textId="77777777" w:rsidR="006E64CE" w:rsidRPr="007F079E" w:rsidRDefault="006E64CE" w:rsidP="006D0ACA">
            <w:pPr>
              <w:tabs>
                <w:tab w:val="decimal" w:pos="648"/>
              </w:tabs>
              <w:spacing w:line="240" w:lineRule="exact"/>
              <w:ind w:left="-130" w:right="-108"/>
              <w:rPr>
                <w:rFonts w:ascii="CordiaUPC" w:hAnsi="CordiaUPC" w:cs="CordiaUPC"/>
                <w:sz w:val="24"/>
                <w:szCs w:val="24"/>
              </w:rPr>
            </w:pPr>
            <w:r w:rsidRPr="007F079E">
              <w:rPr>
                <w:rFonts w:ascii="CordiaUPC" w:hAnsi="CordiaUPC" w:cs="CordiaUPC"/>
                <w:sz w:val="24"/>
                <w:szCs w:val="24"/>
                <w:cs/>
              </w:rPr>
              <w:t>54</w:t>
            </w:r>
            <w:r w:rsidRPr="007F079E">
              <w:rPr>
                <w:rFonts w:ascii="CordiaUPC" w:hAnsi="CordiaUPC" w:cs="CordiaUPC"/>
                <w:sz w:val="24"/>
                <w:szCs w:val="24"/>
              </w:rPr>
              <w:t>,</w:t>
            </w:r>
            <w:r w:rsidRPr="007F079E">
              <w:rPr>
                <w:rFonts w:ascii="CordiaUPC" w:hAnsi="CordiaUPC" w:cs="CordiaUPC"/>
                <w:sz w:val="24"/>
                <w:szCs w:val="24"/>
                <w:cs/>
              </w:rPr>
              <w:t>291</w:t>
            </w:r>
          </w:p>
        </w:tc>
        <w:tc>
          <w:tcPr>
            <w:tcW w:w="284" w:type="dxa"/>
          </w:tcPr>
          <w:p w14:paraId="588A9F63"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992" w:type="dxa"/>
          </w:tcPr>
          <w:p w14:paraId="59116E9B" w14:textId="77777777" w:rsidR="006E64CE" w:rsidRPr="007F079E" w:rsidRDefault="006E64CE" w:rsidP="006D0ACA">
            <w:pPr>
              <w:tabs>
                <w:tab w:val="decimal" w:pos="745"/>
              </w:tabs>
              <w:spacing w:line="240" w:lineRule="exact"/>
              <w:ind w:left="-130" w:right="-108"/>
              <w:rPr>
                <w:rFonts w:ascii="CordiaUPC" w:hAnsi="CordiaUPC" w:cs="CordiaUPC"/>
                <w:sz w:val="24"/>
                <w:szCs w:val="24"/>
              </w:rPr>
            </w:pPr>
            <w:r w:rsidRPr="007F079E">
              <w:rPr>
                <w:rFonts w:ascii="CordiaUPC" w:hAnsi="CordiaUPC" w:cs="CordiaUPC"/>
                <w:sz w:val="24"/>
                <w:szCs w:val="24"/>
                <w:cs/>
              </w:rPr>
              <w:t>31</w:t>
            </w:r>
          </w:p>
        </w:tc>
        <w:tc>
          <w:tcPr>
            <w:tcW w:w="284" w:type="dxa"/>
          </w:tcPr>
          <w:p w14:paraId="0CCD21C1"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1008" w:type="dxa"/>
          </w:tcPr>
          <w:p w14:paraId="34949CBD" w14:textId="77777777" w:rsidR="006E64CE" w:rsidRPr="007F079E" w:rsidRDefault="006E64CE" w:rsidP="006D0ACA">
            <w:pPr>
              <w:tabs>
                <w:tab w:val="decimal" w:pos="737"/>
              </w:tabs>
              <w:spacing w:line="240" w:lineRule="exact"/>
              <w:ind w:left="-130" w:right="-108"/>
              <w:rPr>
                <w:rFonts w:ascii="CordiaUPC" w:hAnsi="CordiaUPC" w:cs="CordiaUPC"/>
                <w:sz w:val="24"/>
                <w:szCs w:val="24"/>
              </w:rPr>
            </w:pPr>
            <w:r w:rsidRPr="007F079E">
              <w:rPr>
                <w:rFonts w:ascii="CordiaUPC" w:hAnsi="CordiaUPC" w:cs="CordiaUPC" w:hint="cs"/>
                <w:sz w:val="24"/>
                <w:szCs w:val="24"/>
                <w:cs/>
              </w:rPr>
              <w:t>-</w:t>
            </w:r>
          </w:p>
        </w:tc>
        <w:tc>
          <w:tcPr>
            <w:tcW w:w="236" w:type="dxa"/>
          </w:tcPr>
          <w:p w14:paraId="444DDE45" w14:textId="77777777" w:rsidR="006E64CE" w:rsidRPr="007F079E" w:rsidRDefault="006E64CE" w:rsidP="006D0ACA">
            <w:pPr>
              <w:tabs>
                <w:tab w:val="decimal" w:pos="884"/>
              </w:tabs>
              <w:spacing w:line="240" w:lineRule="exact"/>
              <w:ind w:left="-130" w:right="-108"/>
              <w:rPr>
                <w:rFonts w:ascii="CordiaUPC" w:hAnsi="CordiaUPC" w:cs="CordiaUPC"/>
                <w:sz w:val="24"/>
                <w:szCs w:val="24"/>
              </w:rPr>
            </w:pPr>
          </w:p>
        </w:tc>
        <w:tc>
          <w:tcPr>
            <w:tcW w:w="1024" w:type="dxa"/>
          </w:tcPr>
          <w:p w14:paraId="7A54CE36" w14:textId="77777777" w:rsidR="006E64CE" w:rsidRPr="007F079E" w:rsidRDefault="006E64CE" w:rsidP="006D0ACA">
            <w:pPr>
              <w:tabs>
                <w:tab w:val="decimal" w:pos="750"/>
              </w:tabs>
              <w:spacing w:line="240" w:lineRule="exact"/>
              <w:ind w:left="-130" w:right="-108"/>
              <w:rPr>
                <w:rFonts w:ascii="CordiaUPC" w:hAnsi="CordiaUPC" w:cs="CordiaUPC"/>
                <w:sz w:val="24"/>
                <w:szCs w:val="24"/>
              </w:rPr>
            </w:pPr>
            <w:r w:rsidRPr="007F079E">
              <w:rPr>
                <w:rFonts w:ascii="CordiaUPC" w:hAnsi="CordiaUPC" w:cs="CordiaUPC"/>
                <w:sz w:val="24"/>
                <w:szCs w:val="24"/>
                <w:cs/>
              </w:rPr>
              <w:t>68</w:t>
            </w:r>
            <w:r w:rsidRPr="007F079E">
              <w:rPr>
                <w:rFonts w:ascii="CordiaUPC" w:hAnsi="CordiaUPC" w:cs="CordiaUPC"/>
                <w:sz w:val="24"/>
                <w:szCs w:val="24"/>
              </w:rPr>
              <w:t>,</w:t>
            </w:r>
            <w:r w:rsidRPr="007F079E">
              <w:rPr>
                <w:rFonts w:ascii="CordiaUPC" w:hAnsi="CordiaUPC" w:cs="CordiaUPC"/>
                <w:sz w:val="24"/>
                <w:szCs w:val="24"/>
                <w:cs/>
              </w:rPr>
              <w:t>398</w:t>
            </w:r>
          </w:p>
        </w:tc>
      </w:tr>
      <w:tr w:rsidR="006E64CE" w:rsidRPr="007F079E" w14:paraId="68DE863F" w14:textId="77777777" w:rsidTr="006D0ACA">
        <w:trPr>
          <w:cantSplit/>
        </w:trPr>
        <w:tc>
          <w:tcPr>
            <w:tcW w:w="2700" w:type="dxa"/>
            <w:vAlign w:val="bottom"/>
          </w:tcPr>
          <w:p w14:paraId="6C4A95DC" w14:textId="77777777" w:rsidR="006E64CE" w:rsidRPr="007F079E" w:rsidRDefault="006E64CE" w:rsidP="006D0ACA">
            <w:pPr>
              <w:spacing w:line="240" w:lineRule="exact"/>
              <w:ind w:left="-18" w:right="-270"/>
              <w:rPr>
                <w:rFonts w:ascii="CordiaUPC" w:hAnsi="CordiaUPC" w:cs="CordiaUPC"/>
                <w:sz w:val="24"/>
                <w:szCs w:val="24"/>
                <w:cs/>
                <w:lang w:val="th-TH" w:bidi="th-TH"/>
              </w:rPr>
            </w:pPr>
            <w:r w:rsidRPr="007F079E">
              <w:rPr>
                <w:rFonts w:ascii="CordiaUPC" w:hAnsi="CordiaUPC" w:cs="CordiaUPC" w:hint="cs"/>
                <w:sz w:val="24"/>
                <w:szCs w:val="24"/>
                <w:lang w:val="th-TH" w:bidi="th-TH"/>
              </w:rPr>
              <w:t>Other financial liabilities</w:t>
            </w:r>
          </w:p>
        </w:tc>
        <w:tc>
          <w:tcPr>
            <w:tcW w:w="1001" w:type="dxa"/>
          </w:tcPr>
          <w:p w14:paraId="0464165B" w14:textId="77777777" w:rsidR="006E64CE" w:rsidRPr="007F079E" w:rsidRDefault="006E64CE" w:rsidP="006D0ACA">
            <w:pPr>
              <w:tabs>
                <w:tab w:val="decimal" w:pos="752"/>
              </w:tabs>
              <w:spacing w:line="240" w:lineRule="exact"/>
              <w:ind w:left="-130" w:right="-108"/>
              <w:rPr>
                <w:rFonts w:ascii="CordiaUPC" w:hAnsi="CordiaUPC" w:cs="CordiaUPC"/>
                <w:sz w:val="24"/>
                <w:szCs w:val="24"/>
              </w:rPr>
            </w:pPr>
            <w:r w:rsidRPr="007F079E">
              <w:rPr>
                <w:rFonts w:ascii="CordiaUPC" w:hAnsi="CordiaUPC" w:cs="CordiaUPC"/>
                <w:sz w:val="24"/>
                <w:szCs w:val="24"/>
                <w:cs/>
              </w:rPr>
              <w:t>1</w:t>
            </w:r>
            <w:r w:rsidRPr="007F079E">
              <w:rPr>
                <w:rFonts w:ascii="CordiaUPC" w:hAnsi="CordiaUPC" w:cs="CordiaUPC"/>
                <w:sz w:val="24"/>
                <w:szCs w:val="24"/>
              </w:rPr>
              <w:t>,</w:t>
            </w:r>
            <w:r w:rsidRPr="007F079E">
              <w:rPr>
                <w:rFonts w:ascii="CordiaUPC" w:hAnsi="CordiaUPC" w:cs="CordiaUPC"/>
                <w:sz w:val="24"/>
                <w:szCs w:val="24"/>
                <w:cs/>
              </w:rPr>
              <w:t>124</w:t>
            </w:r>
          </w:p>
        </w:tc>
        <w:tc>
          <w:tcPr>
            <w:tcW w:w="268" w:type="dxa"/>
          </w:tcPr>
          <w:p w14:paraId="0EBA573C"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866" w:type="dxa"/>
          </w:tcPr>
          <w:p w14:paraId="1DB158CA" w14:textId="77777777" w:rsidR="006E64CE" w:rsidRPr="007F079E" w:rsidRDefault="006E64CE" w:rsidP="006D0ACA">
            <w:pPr>
              <w:tabs>
                <w:tab w:val="decimal" w:pos="616"/>
              </w:tabs>
              <w:spacing w:line="240" w:lineRule="exact"/>
              <w:ind w:left="-130" w:right="-108"/>
              <w:rPr>
                <w:rFonts w:ascii="CordiaUPC" w:hAnsi="CordiaUPC" w:cs="CordiaUPC"/>
                <w:sz w:val="24"/>
                <w:szCs w:val="24"/>
              </w:rPr>
            </w:pPr>
            <w:r w:rsidRPr="007F079E">
              <w:rPr>
                <w:rFonts w:ascii="CordiaUPC" w:hAnsi="CordiaUPC" w:cs="CordiaUPC"/>
                <w:sz w:val="24"/>
                <w:szCs w:val="24"/>
                <w:cs/>
              </w:rPr>
              <w:t>1</w:t>
            </w:r>
            <w:r w:rsidRPr="007F079E">
              <w:rPr>
                <w:rFonts w:ascii="CordiaUPC" w:hAnsi="CordiaUPC" w:cs="CordiaUPC"/>
                <w:sz w:val="24"/>
                <w:szCs w:val="24"/>
              </w:rPr>
              <w:t>,</w:t>
            </w:r>
            <w:r w:rsidRPr="007F079E">
              <w:rPr>
                <w:rFonts w:ascii="CordiaUPC" w:hAnsi="CordiaUPC" w:cs="CordiaUPC"/>
                <w:sz w:val="24"/>
                <w:szCs w:val="24"/>
                <w:cs/>
              </w:rPr>
              <w:t>901</w:t>
            </w:r>
          </w:p>
        </w:tc>
        <w:tc>
          <w:tcPr>
            <w:tcW w:w="239" w:type="dxa"/>
          </w:tcPr>
          <w:p w14:paraId="37A7F581"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895" w:type="dxa"/>
          </w:tcPr>
          <w:p w14:paraId="41823193" w14:textId="77777777" w:rsidR="006E64CE" w:rsidRPr="007F079E" w:rsidRDefault="006E64CE" w:rsidP="006D0ACA">
            <w:pPr>
              <w:tabs>
                <w:tab w:val="decimal" w:pos="648"/>
              </w:tabs>
              <w:spacing w:line="240" w:lineRule="exact"/>
              <w:ind w:left="-130" w:right="-108"/>
              <w:rPr>
                <w:rFonts w:ascii="CordiaUPC" w:hAnsi="CordiaUPC" w:cs="CordiaUPC"/>
                <w:sz w:val="24"/>
                <w:szCs w:val="24"/>
              </w:rPr>
            </w:pPr>
            <w:r w:rsidRPr="007F079E">
              <w:rPr>
                <w:rFonts w:ascii="CordiaUPC" w:hAnsi="CordiaUPC" w:cs="CordiaUPC"/>
                <w:sz w:val="24"/>
                <w:szCs w:val="24"/>
                <w:cs/>
              </w:rPr>
              <w:t xml:space="preserve">- </w:t>
            </w:r>
          </w:p>
        </w:tc>
        <w:tc>
          <w:tcPr>
            <w:tcW w:w="284" w:type="dxa"/>
          </w:tcPr>
          <w:p w14:paraId="3AB4BAD4"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992" w:type="dxa"/>
          </w:tcPr>
          <w:p w14:paraId="42703C78" w14:textId="77777777" w:rsidR="006E64CE" w:rsidRPr="007F079E" w:rsidRDefault="006E64CE" w:rsidP="006D0ACA">
            <w:pPr>
              <w:tabs>
                <w:tab w:val="decimal" w:pos="745"/>
              </w:tabs>
              <w:spacing w:line="240" w:lineRule="exact"/>
              <w:ind w:left="-130" w:right="-108"/>
              <w:rPr>
                <w:rFonts w:ascii="CordiaUPC" w:hAnsi="CordiaUPC" w:cs="CordiaUPC"/>
                <w:sz w:val="24"/>
                <w:szCs w:val="24"/>
              </w:rPr>
            </w:pPr>
            <w:r w:rsidRPr="007F079E">
              <w:rPr>
                <w:rFonts w:ascii="CordiaUPC" w:hAnsi="CordiaUPC" w:cs="CordiaUPC"/>
                <w:sz w:val="24"/>
                <w:szCs w:val="24"/>
                <w:cs/>
              </w:rPr>
              <w:t>386</w:t>
            </w:r>
          </w:p>
        </w:tc>
        <w:tc>
          <w:tcPr>
            <w:tcW w:w="284" w:type="dxa"/>
          </w:tcPr>
          <w:p w14:paraId="66CC9F2F"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1008" w:type="dxa"/>
          </w:tcPr>
          <w:p w14:paraId="5303B4E0" w14:textId="77777777" w:rsidR="006E64CE" w:rsidRPr="007F079E" w:rsidRDefault="006E64CE" w:rsidP="006D0ACA">
            <w:pPr>
              <w:tabs>
                <w:tab w:val="decimal" w:pos="737"/>
              </w:tabs>
              <w:spacing w:line="240" w:lineRule="exact"/>
              <w:ind w:left="-130" w:right="-108"/>
              <w:rPr>
                <w:rFonts w:ascii="CordiaUPC" w:hAnsi="CordiaUPC" w:cs="CordiaUPC"/>
                <w:sz w:val="24"/>
                <w:szCs w:val="24"/>
              </w:rPr>
            </w:pPr>
            <w:r w:rsidRPr="007F079E">
              <w:rPr>
                <w:rFonts w:ascii="CordiaUPC" w:hAnsi="CordiaUPC" w:cs="CordiaUPC"/>
                <w:sz w:val="24"/>
                <w:szCs w:val="24"/>
                <w:cs/>
              </w:rPr>
              <w:t>13</w:t>
            </w:r>
            <w:r w:rsidRPr="007F079E">
              <w:rPr>
                <w:rFonts w:ascii="CordiaUPC" w:hAnsi="CordiaUPC" w:cs="CordiaUPC"/>
                <w:sz w:val="24"/>
                <w:szCs w:val="24"/>
              </w:rPr>
              <w:t>,</w:t>
            </w:r>
            <w:r w:rsidRPr="007F079E">
              <w:rPr>
                <w:rFonts w:ascii="CordiaUPC" w:hAnsi="CordiaUPC" w:cs="CordiaUPC"/>
                <w:sz w:val="24"/>
                <w:szCs w:val="24"/>
                <w:cs/>
              </w:rPr>
              <w:t>024</w:t>
            </w:r>
          </w:p>
        </w:tc>
        <w:tc>
          <w:tcPr>
            <w:tcW w:w="236" w:type="dxa"/>
          </w:tcPr>
          <w:p w14:paraId="503ED74E" w14:textId="77777777" w:rsidR="006E64CE" w:rsidRPr="007F079E" w:rsidRDefault="006E64CE" w:rsidP="006D0ACA">
            <w:pPr>
              <w:tabs>
                <w:tab w:val="decimal" w:pos="884"/>
              </w:tabs>
              <w:spacing w:line="240" w:lineRule="exact"/>
              <w:ind w:left="-130" w:right="-108"/>
              <w:rPr>
                <w:rFonts w:ascii="CordiaUPC" w:hAnsi="CordiaUPC" w:cs="CordiaUPC"/>
                <w:sz w:val="24"/>
                <w:szCs w:val="24"/>
              </w:rPr>
            </w:pPr>
          </w:p>
        </w:tc>
        <w:tc>
          <w:tcPr>
            <w:tcW w:w="1024" w:type="dxa"/>
          </w:tcPr>
          <w:p w14:paraId="15D6B4B0" w14:textId="77777777" w:rsidR="006E64CE" w:rsidRPr="007F079E" w:rsidRDefault="006E64CE" w:rsidP="006D0ACA">
            <w:pPr>
              <w:tabs>
                <w:tab w:val="decimal" w:pos="750"/>
              </w:tabs>
              <w:spacing w:line="240" w:lineRule="exact"/>
              <w:ind w:left="-130" w:right="-108"/>
              <w:rPr>
                <w:rFonts w:ascii="CordiaUPC" w:hAnsi="CordiaUPC" w:cs="CordiaUPC"/>
                <w:sz w:val="24"/>
                <w:szCs w:val="24"/>
              </w:rPr>
            </w:pPr>
            <w:r w:rsidRPr="007F079E">
              <w:rPr>
                <w:rFonts w:ascii="CordiaUPC" w:hAnsi="CordiaUPC" w:cs="CordiaUPC"/>
                <w:sz w:val="24"/>
                <w:szCs w:val="24"/>
                <w:cs/>
              </w:rPr>
              <w:t>16</w:t>
            </w:r>
            <w:r w:rsidRPr="007F079E">
              <w:rPr>
                <w:rFonts w:ascii="CordiaUPC" w:hAnsi="CordiaUPC" w:cs="CordiaUPC"/>
                <w:sz w:val="24"/>
                <w:szCs w:val="24"/>
              </w:rPr>
              <w:t>,</w:t>
            </w:r>
            <w:r w:rsidRPr="007F079E">
              <w:rPr>
                <w:rFonts w:ascii="CordiaUPC" w:hAnsi="CordiaUPC" w:cs="CordiaUPC"/>
                <w:sz w:val="24"/>
                <w:szCs w:val="24"/>
                <w:cs/>
              </w:rPr>
              <w:t>435</w:t>
            </w:r>
          </w:p>
        </w:tc>
      </w:tr>
      <w:tr w:rsidR="001F1FF4" w:rsidRPr="007F079E" w14:paraId="6AF0DECF" w14:textId="77777777" w:rsidTr="006D0ACA">
        <w:trPr>
          <w:cantSplit/>
        </w:trPr>
        <w:tc>
          <w:tcPr>
            <w:tcW w:w="2700" w:type="dxa"/>
          </w:tcPr>
          <w:p w14:paraId="3BD11593" w14:textId="77777777" w:rsidR="001F1FF4" w:rsidRPr="007F079E" w:rsidRDefault="001F1FF4" w:rsidP="001F1FF4">
            <w:pPr>
              <w:spacing w:line="240" w:lineRule="exact"/>
              <w:ind w:left="-18" w:right="-270"/>
              <w:rPr>
                <w:rFonts w:ascii="CordiaUPC" w:hAnsi="CordiaUPC" w:cs="CordiaUPC"/>
                <w:sz w:val="24"/>
                <w:szCs w:val="24"/>
                <w:cs/>
                <w:lang w:val="th-TH" w:bidi="th-TH"/>
              </w:rPr>
            </w:pPr>
            <w:r w:rsidRPr="007F079E">
              <w:rPr>
                <w:rFonts w:ascii="CordiaUPC" w:hAnsi="CordiaUPC" w:cs="CordiaUPC" w:hint="cs"/>
                <w:b/>
                <w:bCs/>
                <w:sz w:val="24"/>
                <w:szCs w:val="24"/>
                <w:lang w:val="th-TH" w:bidi="th-TH"/>
              </w:rPr>
              <w:t>Total financial liabilities</w:t>
            </w:r>
          </w:p>
        </w:tc>
        <w:tc>
          <w:tcPr>
            <w:tcW w:w="1001" w:type="dxa"/>
            <w:tcBorders>
              <w:top w:val="single" w:sz="4" w:space="0" w:color="auto"/>
              <w:bottom w:val="single" w:sz="4" w:space="0" w:color="auto"/>
            </w:tcBorders>
          </w:tcPr>
          <w:p w14:paraId="5F357773" w14:textId="73983BCF" w:rsidR="001F1FF4" w:rsidRPr="007F079E" w:rsidRDefault="001F1FF4" w:rsidP="001F1FF4">
            <w:pPr>
              <w:tabs>
                <w:tab w:val="decimal" w:pos="752"/>
              </w:tabs>
              <w:spacing w:line="240" w:lineRule="exact"/>
              <w:ind w:left="-130" w:right="-108"/>
              <w:rPr>
                <w:rFonts w:ascii="CordiaUPC" w:hAnsi="CordiaUPC" w:cs="CordiaUPC"/>
                <w:b/>
                <w:bCs/>
                <w:sz w:val="24"/>
                <w:szCs w:val="24"/>
              </w:rPr>
            </w:pPr>
            <w:r w:rsidRPr="007F079E">
              <w:rPr>
                <w:rFonts w:ascii="CordiaUPC" w:hAnsi="CordiaUPC" w:cs="CordiaUPC"/>
                <w:b/>
                <w:bCs/>
                <w:sz w:val="24"/>
                <w:szCs w:val="24"/>
                <w:cs/>
              </w:rPr>
              <w:t>1</w:t>
            </w:r>
            <w:r w:rsidRPr="007F079E">
              <w:rPr>
                <w:rFonts w:ascii="CordiaUPC" w:hAnsi="CordiaUPC" w:cs="CordiaUPC" w:hint="cs"/>
                <w:b/>
                <w:bCs/>
                <w:sz w:val="24"/>
                <w:szCs w:val="24"/>
                <w:cs/>
              </w:rPr>
              <w:t>,</w:t>
            </w:r>
            <w:r w:rsidRPr="007F079E">
              <w:rPr>
                <w:rFonts w:ascii="CordiaUPC" w:hAnsi="CordiaUPC" w:cs="CordiaUPC"/>
                <w:b/>
                <w:bCs/>
                <w:sz w:val="24"/>
                <w:szCs w:val="24"/>
                <w:cs/>
              </w:rPr>
              <w:t>205</w:t>
            </w:r>
            <w:r w:rsidRPr="007F079E">
              <w:rPr>
                <w:rFonts w:ascii="CordiaUPC" w:hAnsi="CordiaUPC" w:cs="CordiaUPC" w:hint="cs"/>
                <w:b/>
                <w:bCs/>
                <w:sz w:val="24"/>
                <w:szCs w:val="24"/>
                <w:cs/>
              </w:rPr>
              <w:t>,</w:t>
            </w:r>
            <w:r w:rsidRPr="007F079E">
              <w:rPr>
                <w:rFonts w:ascii="CordiaUPC" w:hAnsi="CordiaUPC" w:cs="CordiaUPC"/>
                <w:b/>
                <w:bCs/>
                <w:sz w:val="24"/>
                <w:szCs w:val="24"/>
                <w:cs/>
              </w:rPr>
              <w:t>398</w:t>
            </w:r>
          </w:p>
        </w:tc>
        <w:tc>
          <w:tcPr>
            <w:tcW w:w="268" w:type="dxa"/>
          </w:tcPr>
          <w:p w14:paraId="213468D2" w14:textId="77777777" w:rsidR="001F1FF4" w:rsidRPr="007F079E" w:rsidRDefault="001F1FF4" w:rsidP="001F1FF4">
            <w:pPr>
              <w:tabs>
                <w:tab w:val="decimal" w:pos="1107"/>
              </w:tabs>
              <w:spacing w:line="240" w:lineRule="exact"/>
              <w:ind w:left="-135" w:right="-18"/>
              <w:rPr>
                <w:rFonts w:ascii="CordiaUPC" w:hAnsi="CordiaUPC" w:cs="CordiaUPC"/>
                <w:b/>
                <w:bCs/>
                <w:sz w:val="24"/>
                <w:szCs w:val="24"/>
              </w:rPr>
            </w:pPr>
          </w:p>
        </w:tc>
        <w:tc>
          <w:tcPr>
            <w:tcW w:w="866" w:type="dxa"/>
            <w:tcBorders>
              <w:top w:val="single" w:sz="4" w:space="0" w:color="auto"/>
              <w:bottom w:val="single" w:sz="4" w:space="0" w:color="auto"/>
            </w:tcBorders>
          </w:tcPr>
          <w:p w14:paraId="72A6054C" w14:textId="2C6676C1" w:rsidR="001F1FF4" w:rsidRPr="007F079E" w:rsidRDefault="001F1FF4" w:rsidP="001F1FF4">
            <w:pPr>
              <w:tabs>
                <w:tab w:val="decimal" w:pos="616"/>
              </w:tabs>
              <w:spacing w:line="240" w:lineRule="exact"/>
              <w:ind w:left="-130" w:right="-108"/>
              <w:rPr>
                <w:rFonts w:ascii="CordiaUPC" w:hAnsi="CordiaUPC" w:cs="CordiaUPC"/>
                <w:b/>
                <w:bCs/>
                <w:sz w:val="24"/>
                <w:szCs w:val="24"/>
              </w:rPr>
            </w:pPr>
            <w:r w:rsidRPr="007F079E">
              <w:rPr>
                <w:rFonts w:ascii="CordiaUPC" w:hAnsi="CordiaUPC" w:cs="CordiaUPC"/>
                <w:b/>
                <w:bCs/>
                <w:sz w:val="24"/>
                <w:szCs w:val="24"/>
                <w:cs/>
              </w:rPr>
              <w:t>187</w:t>
            </w:r>
            <w:r w:rsidRPr="007F079E">
              <w:rPr>
                <w:rFonts w:ascii="CordiaUPC" w:hAnsi="CordiaUPC" w:cs="CordiaUPC" w:hint="cs"/>
                <w:b/>
                <w:bCs/>
                <w:sz w:val="24"/>
                <w:szCs w:val="24"/>
                <w:cs/>
              </w:rPr>
              <w:t>,</w:t>
            </w:r>
            <w:r w:rsidRPr="007F079E">
              <w:rPr>
                <w:rFonts w:ascii="CordiaUPC" w:hAnsi="CordiaUPC" w:cs="CordiaUPC"/>
                <w:b/>
                <w:bCs/>
                <w:sz w:val="24"/>
                <w:szCs w:val="24"/>
                <w:cs/>
              </w:rPr>
              <w:t>031</w:t>
            </w:r>
          </w:p>
        </w:tc>
        <w:tc>
          <w:tcPr>
            <w:tcW w:w="239" w:type="dxa"/>
          </w:tcPr>
          <w:p w14:paraId="6626199C" w14:textId="77777777" w:rsidR="001F1FF4" w:rsidRPr="007F079E" w:rsidRDefault="001F1FF4" w:rsidP="001F1FF4">
            <w:pPr>
              <w:tabs>
                <w:tab w:val="decimal" w:pos="1107"/>
              </w:tabs>
              <w:spacing w:line="240" w:lineRule="exact"/>
              <w:ind w:left="-135" w:right="-18"/>
              <w:rPr>
                <w:rFonts w:ascii="CordiaUPC" w:hAnsi="CordiaUPC" w:cs="CordiaUPC"/>
                <w:b/>
                <w:bCs/>
                <w:sz w:val="24"/>
                <w:szCs w:val="24"/>
              </w:rPr>
            </w:pPr>
          </w:p>
        </w:tc>
        <w:tc>
          <w:tcPr>
            <w:tcW w:w="895" w:type="dxa"/>
            <w:tcBorders>
              <w:top w:val="single" w:sz="4" w:space="0" w:color="auto"/>
              <w:bottom w:val="single" w:sz="4" w:space="0" w:color="auto"/>
            </w:tcBorders>
          </w:tcPr>
          <w:p w14:paraId="5EB1702E" w14:textId="36E7C7ED" w:rsidR="001F1FF4" w:rsidRPr="007F079E" w:rsidRDefault="001F1FF4" w:rsidP="001F1FF4">
            <w:pPr>
              <w:tabs>
                <w:tab w:val="decimal" w:pos="648"/>
              </w:tabs>
              <w:spacing w:line="240" w:lineRule="exact"/>
              <w:ind w:left="-130" w:right="-108"/>
              <w:rPr>
                <w:rFonts w:ascii="CordiaUPC" w:hAnsi="CordiaUPC" w:cs="CordiaUPC"/>
                <w:b/>
                <w:bCs/>
                <w:sz w:val="24"/>
                <w:szCs w:val="24"/>
              </w:rPr>
            </w:pPr>
            <w:r w:rsidRPr="007F079E">
              <w:rPr>
                <w:rFonts w:ascii="CordiaUPC" w:hAnsi="CordiaUPC" w:cs="CordiaUPC"/>
                <w:b/>
                <w:bCs/>
                <w:sz w:val="24"/>
                <w:szCs w:val="24"/>
                <w:cs/>
              </w:rPr>
              <w:t>108</w:t>
            </w:r>
            <w:r w:rsidRPr="007F079E">
              <w:rPr>
                <w:rFonts w:ascii="CordiaUPC" w:hAnsi="CordiaUPC" w:cs="CordiaUPC" w:hint="cs"/>
                <w:b/>
                <w:bCs/>
                <w:sz w:val="24"/>
                <w:szCs w:val="24"/>
                <w:cs/>
              </w:rPr>
              <w:t>,</w:t>
            </w:r>
            <w:r w:rsidRPr="007F079E">
              <w:rPr>
                <w:rFonts w:ascii="CordiaUPC" w:hAnsi="CordiaUPC" w:cs="CordiaUPC"/>
                <w:b/>
                <w:bCs/>
                <w:sz w:val="24"/>
                <w:szCs w:val="24"/>
                <w:cs/>
              </w:rPr>
              <w:t>849</w:t>
            </w:r>
          </w:p>
        </w:tc>
        <w:tc>
          <w:tcPr>
            <w:tcW w:w="284" w:type="dxa"/>
          </w:tcPr>
          <w:p w14:paraId="58296DE0" w14:textId="77777777" w:rsidR="001F1FF4" w:rsidRPr="007F079E" w:rsidRDefault="001F1FF4" w:rsidP="001F1FF4">
            <w:pPr>
              <w:tabs>
                <w:tab w:val="decimal" w:pos="1107"/>
              </w:tabs>
              <w:spacing w:line="240" w:lineRule="exact"/>
              <w:ind w:left="-135" w:right="-18"/>
              <w:rPr>
                <w:rFonts w:ascii="CordiaUPC" w:hAnsi="CordiaUPC" w:cs="CordiaUPC"/>
                <w:b/>
                <w:bCs/>
                <w:sz w:val="24"/>
                <w:szCs w:val="24"/>
                <w:cs/>
                <w:lang w:bidi="th-TH"/>
              </w:rPr>
            </w:pPr>
          </w:p>
        </w:tc>
        <w:tc>
          <w:tcPr>
            <w:tcW w:w="992" w:type="dxa"/>
            <w:tcBorders>
              <w:top w:val="single" w:sz="4" w:space="0" w:color="auto"/>
              <w:bottom w:val="single" w:sz="4" w:space="0" w:color="auto"/>
            </w:tcBorders>
          </w:tcPr>
          <w:p w14:paraId="48690A0F" w14:textId="5D348853" w:rsidR="001F1FF4" w:rsidRPr="007F079E" w:rsidRDefault="001F1FF4" w:rsidP="001F1FF4">
            <w:pPr>
              <w:tabs>
                <w:tab w:val="decimal" w:pos="745"/>
              </w:tabs>
              <w:spacing w:line="240" w:lineRule="exact"/>
              <w:ind w:left="-130" w:right="-108"/>
              <w:rPr>
                <w:rFonts w:ascii="CordiaUPC" w:hAnsi="CordiaUPC" w:cs="CordiaUPC"/>
                <w:b/>
                <w:bCs/>
                <w:sz w:val="24"/>
                <w:szCs w:val="24"/>
              </w:rPr>
            </w:pPr>
            <w:r w:rsidRPr="007F079E">
              <w:rPr>
                <w:rFonts w:ascii="CordiaUPC" w:hAnsi="CordiaUPC" w:cs="CordiaUPC"/>
                <w:b/>
                <w:bCs/>
                <w:sz w:val="24"/>
                <w:szCs w:val="24"/>
                <w:cs/>
              </w:rPr>
              <w:t>454</w:t>
            </w:r>
          </w:p>
        </w:tc>
        <w:tc>
          <w:tcPr>
            <w:tcW w:w="284" w:type="dxa"/>
          </w:tcPr>
          <w:p w14:paraId="00B3B992" w14:textId="77777777" w:rsidR="001F1FF4" w:rsidRPr="007F079E" w:rsidRDefault="001F1FF4" w:rsidP="001F1FF4">
            <w:pPr>
              <w:tabs>
                <w:tab w:val="decimal" w:pos="1107"/>
              </w:tabs>
              <w:spacing w:line="240" w:lineRule="exact"/>
              <w:ind w:left="-135" w:right="-18"/>
              <w:rPr>
                <w:rFonts w:ascii="CordiaUPC" w:hAnsi="CordiaUPC" w:cs="CordiaUPC"/>
                <w:sz w:val="24"/>
                <w:szCs w:val="24"/>
              </w:rPr>
            </w:pPr>
          </w:p>
        </w:tc>
        <w:tc>
          <w:tcPr>
            <w:tcW w:w="1008" w:type="dxa"/>
            <w:tcBorders>
              <w:top w:val="single" w:sz="4" w:space="0" w:color="auto"/>
              <w:bottom w:val="single" w:sz="4" w:space="0" w:color="auto"/>
            </w:tcBorders>
          </w:tcPr>
          <w:p w14:paraId="09E2BA88" w14:textId="77777777" w:rsidR="001F1FF4" w:rsidRPr="007F079E" w:rsidRDefault="001F1FF4" w:rsidP="001F1FF4">
            <w:pPr>
              <w:tabs>
                <w:tab w:val="decimal" w:pos="737"/>
              </w:tabs>
              <w:spacing w:line="240" w:lineRule="exact"/>
              <w:ind w:left="-130" w:right="-108"/>
              <w:rPr>
                <w:rFonts w:ascii="CordiaUPC" w:hAnsi="CordiaUPC" w:cs="CordiaUPC"/>
                <w:b/>
                <w:bCs/>
                <w:sz w:val="24"/>
                <w:szCs w:val="24"/>
                <w:lang w:val="en-US"/>
              </w:rPr>
            </w:pPr>
            <w:r w:rsidRPr="007F079E">
              <w:rPr>
                <w:rFonts w:ascii="CordiaUPC" w:hAnsi="CordiaUPC" w:cs="CordiaUPC"/>
                <w:b/>
                <w:bCs/>
                <w:sz w:val="24"/>
                <w:szCs w:val="24"/>
                <w:cs/>
              </w:rPr>
              <w:t>13</w:t>
            </w:r>
            <w:r w:rsidRPr="007F079E">
              <w:rPr>
                <w:rFonts w:ascii="CordiaUPC" w:hAnsi="CordiaUPC" w:cs="CordiaUPC"/>
                <w:b/>
                <w:bCs/>
                <w:sz w:val="24"/>
                <w:szCs w:val="24"/>
              </w:rPr>
              <w:t>,</w:t>
            </w:r>
            <w:r w:rsidRPr="007F079E">
              <w:rPr>
                <w:rFonts w:ascii="CordiaUPC" w:hAnsi="CordiaUPC" w:cs="CordiaUPC"/>
                <w:b/>
                <w:bCs/>
                <w:sz w:val="24"/>
                <w:szCs w:val="24"/>
                <w:cs/>
              </w:rPr>
              <w:t>024</w:t>
            </w:r>
          </w:p>
        </w:tc>
        <w:tc>
          <w:tcPr>
            <w:tcW w:w="236" w:type="dxa"/>
          </w:tcPr>
          <w:p w14:paraId="5A1AB87D" w14:textId="77777777" w:rsidR="001F1FF4" w:rsidRPr="007F079E" w:rsidRDefault="001F1FF4" w:rsidP="001F1FF4">
            <w:pPr>
              <w:tabs>
                <w:tab w:val="decimal" w:pos="884"/>
              </w:tabs>
              <w:spacing w:line="240" w:lineRule="exact"/>
              <w:ind w:left="-130" w:right="-108"/>
              <w:rPr>
                <w:rFonts w:ascii="CordiaUPC" w:hAnsi="CordiaUPC" w:cs="CordiaUPC"/>
                <w:sz w:val="24"/>
                <w:szCs w:val="24"/>
                <w:lang w:val="en-US"/>
              </w:rPr>
            </w:pPr>
          </w:p>
        </w:tc>
        <w:tc>
          <w:tcPr>
            <w:tcW w:w="1024" w:type="dxa"/>
            <w:tcBorders>
              <w:top w:val="single" w:sz="4" w:space="0" w:color="auto"/>
              <w:bottom w:val="single" w:sz="4" w:space="0" w:color="auto"/>
            </w:tcBorders>
          </w:tcPr>
          <w:p w14:paraId="4E248AE2" w14:textId="77777777" w:rsidR="001F1FF4" w:rsidRPr="007F079E" w:rsidRDefault="001F1FF4" w:rsidP="001F1FF4">
            <w:pPr>
              <w:tabs>
                <w:tab w:val="decimal" w:pos="750"/>
              </w:tabs>
              <w:spacing w:line="240" w:lineRule="exact"/>
              <w:ind w:left="-130" w:right="-108"/>
              <w:rPr>
                <w:rFonts w:ascii="CordiaUPC" w:hAnsi="CordiaUPC" w:cs="CordiaUPC"/>
                <w:sz w:val="24"/>
                <w:szCs w:val="24"/>
                <w:lang w:val="en-US"/>
              </w:rPr>
            </w:pPr>
            <w:r w:rsidRPr="007F079E">
              <w:rPr>
                <w:rFonts w:ascii="CordiaUPC" w:hAnsi="CordiaUPC" w:cs="CordiaUPC"/>
                <w:b/>
                <w:bCs/>
                <w:sz w:val="24"/>
                <w:szCs w:val="24"/>
                <w:cs/>
              </w:rPr>
              <w:t>1</w:t>
            </w:r>
            <w:r w:rsidRPr="007F079E">
              <w:rPr>
                <w:rFonts w:ascii="CordiaUPC" w:hAnsi="CordiaUPC" w:cs="CordiaUPC"/>
                <w:b/>
                <w:bCs/>
                <w:sz w:val="24"/>
                <w:szCs w:val="24"/>
              </w:rPr>
              <w:t>,</w:t>
            </w:r>
            <w:r w:rsidRPr="007F079E">
              <w:rPr>
                <w:rFonts w:ascii="CordiaUPC" w:hAnsi="CordiaUPC" w:cs="CordiaUPC"/>
                <w:b/>
                <w:bCs/>
                <w:sz w:val="24"/>
                <w:szCs w:val="24"/>
                <w:cs/>
              </w:rPr>
              <w:t>514</w:t>
            </w:r>
            <w:r w:rsidRPr="007F079E">
              <w:rPr>
                <w:rFonts w:ascii="CordiaUPC" w:hAnsi="CordiaUPC" w:cs="CordiaUPC"/>
                <w:b/>
                <w:bCs/>
                <w:sz w:val="24"/>
                <w:szCs w:val="24"/>
              </w:rPr>
              <w:t>,</w:t>
            </w:r>
            <w:r w:rsidRPr="007F079E">
              <w:rPr>
                <w:rFonts w:ascii="CordiaUPC" w:hAnsi="CordiaUPC" w:cs="CordiaUPC"/>
                <w:b/>
                <w:bCs/>
                <w:sz w:val="24"/>
                <w:szCs w:val="24"/>
                <w:cs/>
              </w:rPr>
              <w:t>756</w:t>
            </w:r>
          </w:p>
        </w:tc>
      </w:tr>
      <w:tr w:rsidR="001F1FF4" w:rsidRPr="007F079E" w14:paraId="11E57C0E" w14:textId="77777777" w:rsidTr="006D0ACA">
        <w:trPr>
          <w:cantSplit/>
        </w:trPr>
        <w:tc>
          <w:tcPr>
            <w:tcW w:w="2700" w:type="dxa"/>
          </w:tcPr>
          <w:p w14:paraId="35A09BD1" w14:textId="77777777" w:rsidR="001F1FF4" w:rsidRPr="007F079E" w:rsidRDefault="001F1FF4" w:rsidP="001F1FF4">
            <w:pPr>
              <w:spacing w:line="240" w:lineRule="exact"/>
              <w:ind w:left="-18" w:right="-270"/>
              <w:rPr>
                <w:rFonts w:ascii="CordiaUPC" w:hAnsi="CordiaUPC" w:cs="CordiaUPC"/>
                <w:b/>
                <w:bCs/>
                <w:sz w:val="24"/>
                <w:szCs w:val="24"/>
                <w:cs/>
                <w:lang w:val="th-TH" w:bidi="th-TH"/>
              </w:rPr>
            </w:pPr>
            <w:r w:rsidRPr="007F079E">
              <w:rPr>
                <w:rFonts w:ascii="CordiaUPC" w:hAnsi="CordiaUPC" w:cs="CordiaUPC" w:hint="cs"/>
                <w:b/>
                <w:bCs/>
                <w:sz w:val="24"/>
                <w:szCs w:val="24"/>
                <w:lang w:val="th-TH" w:bidi="th-TH"/>
              </w:rPr>
              <w:t>Net liquidity gap</w:t>
            </w:r>
          </w:p>
        </w:tc>
        <w:tc>
          <w:tcPr>
            <w:tcW w:w="1001" w:type="dxa"/>
            <w:tcBorders>
              <w:top w:val="single" w:sz="4" w:space="0" w:color="auto"/>
              <w:bottom w:val="double" w:sz="4" w:space="0" w:color="auto"/>
            </w:tcBorders>
          </w:tcPr>
          <w:p w14:paraId="6D867B10" w14:textId="2249B5AC" w:rsidR="001F1FF4" w:rsidRPr="007F079E" w:rsidRDefault="001F1FF4" w:rsidP="001F1FF4">
            <w:pPr>
              <w:tabs>
                <w:tab w:val="decimal" w:pos="752"/>
              </w:tabs>
              <w:spacing w:line="240" w:lineRule="exact"/>
              <w:ind w:left="-130" w:right="-108"/>
              <w:rPr>
                <w:rFonts w:ascii="CordiaUPC" w:hAnsi="CordiaUPC" w:cs="CordiaUPC"/>
                <w:b/>
                <w:bCs/>
                <w:sz w:val="24"/>
                <w:szCs w:val="24"/>
              </w:rPr>
            </w:pPr>
            <w:r w:rsidRPr="007F079E">
              <w:rPr>
                <w:rFonts w:ascii="CordiaUPC" w:hAnsi="CordiaUPC" w:cs="CordiaUPC"/>
                <w:b/>
                <w:bCs/>
                <w:sz w:val="24"/>
                <w:szCs w:val="24"/>
                <w:cs/>
              </w:rPr>
              <w:t>(1</w:t>
            </w:r>
            <w:r w:rsidRPr="007F079E">
              <w:rPr>
                <w:rFonts w:ascii="CordiaUPC" w:hAnsi="CordiaUPC" w:cs="CordiaUPC" w:hint="cs"/>
                <w:b/>
                <w:bCs/>
                <w:sz w:val="24"/>
                <w:szCs w:val="24"/>
                <w:cs/>
              </w:rPr>
              <w:t>,</w:t>
            </w:r>
            <w:r w:rsidRPr="007F079E">
              <w:rPr>
                <w:rFonts w:ascii="CordiaUPC" w:hAnsi="CordiaUPC" w:cs="CordiaUPC"/>
                <w:b/>
                <w:bCs/>
                <w:sz w:val="24"/>
                <w:szCs w:val="24"/>
                <w:cs/>
              </w:rPr>
              <w:t>040</w:t>
            </w:r>
            <w:r w:rsidRPr="007F079E">
              <w:rPr>
                <w:rFonts w:ascii="CordiaUPC" w:hAnsi="CordiaUPC" w:cs="CordiaUPC" w:hint="cs"/>
                <w:b/>
                <w:bCs/>
                <w:sz w:val="24"/>
                <w:szCs w:val="24"/>
                <w:cs/>
              </w:rPr>
              <w:t>,</w:t>
            </w:r>
            <w:r w:rsidRPr="007F079E">
              <w:rPr>
                <w:rFonts w:ascii="CordiaUPC" w:hAnsi="CordiaUPC" w:cs="CordiaUPC"/>
                <w:b/>
                <w:bCs/>
                <w:sz w:val="24"/>
                <w:szCs w:val="24"/>
                <w:cs/>
              </w:rPr>
              <w:t>125)</w:t>
            </w:r>
          </w:p>
        </w:tc>
        <w:tc>
          <w:tcPr>
            <w:tcW w:w="268" w:type="dxa"/>
          </w:tcPr>
          <w:p w14:paraId="5B2C025B" w14:textId="77777777" w:rsidR="001F1FF4" w:rsidRPr="007F079E" w:rsidRDefault="001F1FF4" w:rsidP="001F1FF4">
            <w:pPr>
              <w:tabs>
                <w:tab w:val="decimal" w:pos="1002"/>
              </w:tabs>
              <w:spacing w:line="240" w:lineRule="exact"/>
              <w:ind w:left="-135" w:right="-18"/>
              <w:rPr>
                <w:rFonts w:ascii="CordiaUPC" w:hAnsi="CordiaUPC" w:cs="CordiaUPC"/>
                <w:b/>
                <w:bCs/>
                <w:sz w:val="24"/>
                <w:szCs w:val="24"/>
              </w:rPr>
            </w:pPr>
          </w:p>
        </w:tc>
        <w:tc>
          <w:tcPr>
            <w:tcW w:w="866" w:type="dxa"/>
            <w:tcBorders>
              <w:top w:val="single" w:sz="4" w:space="0" w:color="auto"/>
              <w:bottom w:val="double" w:sz="4" w:space="0" w:color="auto"/>
            </w:tcBorders>
          </w:tcPr>
          <w:p w14:paraId="42634C7A" w14:textId="12EEDB05" w:rsidR="001F1FF4" w:rsidRPr="007F079E" w:rsidRDefault="001F1FF4" w:rsidP="001F1FF4">
            <w:pPr>
              <w:tabs>
                <w:tab w:val="decimal" w:pos="616"/>
              </w:tabs>
              <w:spacing w:line="240" w:lineRule="exact"/>
              <w:ind w:left="-130" w:right="-108"/>
              <w:rPr>
                <w:rFonts w:ascii="CordiaUPC" w:hAnsi="CordiaUPC" w:cs="CordiaUPC"/>
                <w:b/>
                <w:bCs/>
                <w:sz w:val="24"/>
                <w:szCs w:val="24"/>
              </w:rPr>
            </w:pPr>
            <w:r w:rsidRPr="007F079E">
              <w:rPr>
                <w:rFonts w:ascii="CordiaUPC" w:hAnsi="CordiaUPC" w:cs="CordiaUPC"/>
                <w:b/>
                <w:bCs/>
                <w:sz w:val="24"/>
                <w:szCs w:val="24"/>
                <w:cs/>
              </w:rPr>
              <w:t>34</w:t>
            </w:r>
            <w:r w:rsidRPr="007F079E">
              <w:rPr>
                <w:rFonts w:ascii="CordiaUPC" w:hAnsi="CordiaUPC" w:cs="CordiaUPC" w:hint="cs"/>
                <w:b/>
                <w:bCs/>
                <w:sz w:val="24"/>
                <w:szCs w:val="24"/>
                <w:cs/>
              </w:rPr>
              <w:t>2,677</w:t>
            </w:r>
          </w:p>
        </w:tc>
        <w:tc>
          <w:tcPr>
            <w:tcW w:w="239" w:type="dxa"/>
          </w:tcPr>
          <w:p w14:paraId="7679C1FA" w14:textId="77777777" w:rsidR="001F1FF4" w:rsidRPr="007F079E" w:rsidRDefault="001F1FF4" w:rsidP="001F1FF4">
            <w:pPr>
              <w:tabs>
                <w:tab w:val="decimal" w:pos="1002"/>
              </w:tabs>
              <w:spacing w:line="240" w:lineRule="exact"/>
              <w:ind w:left="-135" w:right="-18"/>
              <w:rPr>
                <w:rFonts w:ascii="CordiaUPC" w:hAnsi="CordiaUPC" w:cs="CordiaUPC"/>
                <w:b/>
                <w:bCs/>
                <w:sz w:val="24"/>
                <w:szCs w:val="24"/>
              </w:rPr>
            </w:pPr>
          </w:p>
        </w:tc>
        <w:tc>
          <w:tcPr>
            <w:tcW w:w="895" w:type="dxa"/>
            <w:tcBorders>
              <w:top w:val="single" w:sz="4" w:space="0" w:color="auto"/>
              <w:bottom w:val="double" w:sz="4" w:space="0" w:color="auto"/>
            </w:tcBorders>
          </w:tcPr>
          <w:p w14:paraId="381395F9" w14:textId="0A9BB986" w:rsidR="001F1FF4" w:rsidRPr="007F079E" w:rsidRDefault="001F1FF4" w:rsidP="001F1FF4">
            <w:pPr>
              <w:tabs>
                <w:tab w:val="decimal" w:pos="648"/>
              </w:tabs>
              <w:spacing w:line="240" w:lineRule="exact"/>
              <w:ind w:left="-130" w:right="-108"/>
              <w:rPr>
                <w:rFonts w:ascii="CordiaUPC" w:hAnsi="CordiaUPC" w:cs="CordiaUPC"/>
                <w:b/>
                <w:bCs/>
                <w:sz w:val="24"/>
                <w:szCs w:val="24"/>
              </w:rPr>
            </w:pPr>
            <w:r w:rsidRPr="007F079E">
              <w:rPr>
                <w:rFonts w:ascii="CordiaUPC" w:hAnsi="CordiaUPC" w:cs="CordiaUPC"/>
                <w:b/>
                <w:bCs/>
                <w:sz w:val="24"/>
                <w:szCs w:val="24"/>
                <w:cs/>
              </w:rPr>
              <w:t>484</w:t>
            </w:r>
            <w:r w:rsidRPr="007F079E">
              <w:rPr>
                <w:rFonts w:ascii="CordiaUPC" w:hAnsi="CordiaUPC" w:cs="CordiaUPC" w:hint="cs"/>
                <w:b/>
                <w:bCs/>
                <w:sz w:val="24"/>
                <w:szCs w:val="24"/>
                <w:cs/>
              </w:rPr>
              <w:t>,</w:t>
            </w:r>
            <w:r w:rsidRPr="007F079E">
              <w:rPr>
                <w:rFonts w:ascii="CordiaUPC" w:hAnsi="CordiaUPC" w:cs="CordiaUPC"/>
                <w:b/>
                <w:bCs/>
                <w:sz w:val="24"/>
                <w:szCs w:val="24"/>
                <w:cs/>
              </w:rPr>
              <w:t>522</w:t>
            </w:r>
          </w:p>
        </w:tc>
        <w:tc>
          <w:tcPr>
            <w:tcW w:w="284" w:type="dxa"/>
          </w:tcPr>
          <w:p w14:paraId="626D3890" w14:textId="77777777" w:rsidR="001F1FF4" w:rsidRPr="007F079E" w:rsidRDefault="001F1FF4" w:rsidP="001F1FF4">
            <w:pPr>
              <w:tabs>
                <w:tab w:val="decimal" w:pos="1002"/>
              </w:tabs>
              <w:spacing w:line="240" w:lineRule="exact"/>
              <w:ind w:left="-135" w:right="-18"/>
              <w:rPr>
                <w:rFonts w:ascii="CordiaUPC" w:hAnsi="CordiaUPC" w:cs="CordiaUPC"/>
                <w:b/>
                <w:bCs/>
                <w:sz w:val="24"/>
                <w:szCs w:val="24"/>
              </w:rPr>
            </w:pPr>
          </w:p>
        </w:tc>
        <w:tc>
          <w:tcPr>
            <w:tcW w:w="992" w:type="dxa"/>
            <w:tcBorders>
              <w:top w:val="single" w:sz="4" w:space="0" w:color="auto"/>
              <w:bottom w:val="double" w:sz="4" w:space="0" w:color="auto"/>
            </w:tcBorders>
          </w:tcPr>
          <w:p w14:paraId="131FD49E" w14:textId="26ACF765" w:rsidR="001F1FF4" w:rsidRPr="007F079E" w:rsidRDefault="001F1FF4" w:rsidP="001F1FF4">
            <w:pPr>
              <w:tabs>
                <w:tab w:val="decimal" w:pos="745"/>
              </w:tabs>
              <w:spacing w:line="240" w:lineRule="exact"/>
              <w:ind w:left="-130" w:right="-108"/>
              <w:rPr>
                <w:rFonts w:ascii="CordiaUPC" w:hAnsi="CordiaUPC" w:cs="CordiaUPC"/>
                <w:b/>
                <w:bCs/>
                <w:sz w:val="24"/>
                <w:szCs w:val="24"/>
                <w:cs/>
                <w:lang w:bidi="th-TH"/>
              </w:rPr>
            </w:pPr>
            <w:r w:rsidRPr="007F079E">
              <w:rPr>
                <w:rFonts w:ascii="CordiaUPC" w:hAnsi="CordiaUPC" w:cs="CordiaUPC"/>
                <w:b/>
                <w:bCs/>
                <w:sz w:val="24"/>
                <w:szCs w:val="24"/>
              </w:rPr>
              <w:t>379,802</w:t>
            </w:r>
          </w:p>
        </w:tc>
        <w:tc>
          <w:tcPr>
            <w:tcW w:w="284" w:type="dxa"/>
          </w:tcPr>
          <w:p w14:paraId="472C5EE1" w14:textId="77777777" w:rsidR="001F1FF4" w:rsidRPr="007F079E" w:rsidRDefault="001F1FF4" w:rsidP="001F1FF4">
            <w:pPr>
              <w:tabs>
                <w:tab w:val="decimal" w:pos="1002"/>
              </w:tabs>
              <w:spacing w:line="240" w:lineRule="exact"/>
              <w:ind w:left="-135" w:right="-18"/>
              <w:rPr>
                <w:rFonts w:ascii="CordiaUPC" w:hAnsi="CordiaUPC" w:cs="CordiaUPC"/>
                <w:b/>
                <w:bCs/>
                <w:sz w:val="24"/>
                <w:szCs w:val="24"/>
                <w:lang w:val="en-US"/>
              </w:rPr>
            </w:pPr>
          </w:p>
        </w:tc>
        <w:tc>
          <w:tcPr>
            <w:tcW w:w="1008" w:type="dxa"/>
            <w:tcBorders>
              <w:top w:val="single" w:sz="4" w:space="0" w:color="auto"/>
              <w:bottom w:val="double" w:sz="4" w:space="0" w:color="auto"/>
            </w:tcBorders>
          </w:tcPr>
          <w:p w14:paraId="0C40C165" w14:textId="77777777" w:rsidR="001F1FF4" w:rsidRPr="007F079E" w:rsidRDefault="001F1FF4" w:rsidP="001F1FF4">
            <w:pPr>
              <w:tabs>
                <w:tab w:val="decimal" w:pos="737"/>
              </w:tabs>
              <w:spacing w:line="240" w:lineRule="exact"/>
              <w:ind w:left="-130" w:right="-108"/>
              <w:rPr>
                <w:rFonts w:ascii="CordiaUPC" w:hAnsi="CordiaUPC" w:cs="CordiaUPC"/>
                <w:b/>
                <w:bCs/>
                <w:sz w:val="24"/>
                <w:szCs w:val="24"/>
                <w:lang w:val="en-US"/>
              </w:rPr>
            </w:pPr>
            <w:r w:rsidRPr="007F079E">
              <w:rPr>
                <w:rFonts w:ascii="CordiaUPC" w:hAnsi="CordiaUPC" w:cs="CordiaUPC"/>
                <w:b/>
                <w:bCs/>
                <w:sz w:val="24"/>
                <w:szCs w:val="24"/>
              </w:rPr>
              <w:t>62,420</w:t>
            </w:r>
          </w:p>
        </w:tc>
        <w:tc>
          <w:tcPr>
            <w:tcW w:w="236" w:type="dxa"/>
          </w:tcPr>
          <w:p w14:paraId="2B48097F" w14:textId="77777777" w:rsidR="001F1FF4" w:rsidRPr="007F079E" w:rsidRDefault="001F1FF4" w:rsidP="001F1FF4">
            <w:pPr>
              <w:tabs>
                <w:tab w:val="decimal" w:pos="884"/>
              </w:tabs>
              <w:spacing w:line="240" w:lineRule="exact"/>
              <w:ind w:left="-130" w:right="-108"/>
              <w:rPr>
                <w:rFonts w:ascii="CordiaUPC" w:hAnsi="CordiaUPC" w:cs="CordiaUPC"/>
                <w:b/>
                <w:bCs/>
                <w:sz w:val="24"/>
                <w:szCs w:val="24"/>
                <w:lang w:val="en-US"/>
              </w:rPr>
            </w:pPr>
          </w:p>
        </w:tc>
        <w:tc>
          <w:tcPr>
            <w:tcW w:w="1024" w:type="dxa"/>
            <w:tcBorders>
              <w:top w:val="single" w:sz="4" w:space="0" w:color="auto"/>
              <w:bottom w:val="double" w:sz="4" w:space="0" w:color="auto"/>
            </w:tcBorders>
          </w:tcPr>
          <w:p w14:paraId="05A123C2" w14:textId="77777777" w:rsidR="001F1FF4" w:rsidRPr="007F079E" w:rsidRDefault="001F1FF4" w:rsidP="001F1FF4">
            <w:pPr>
              <w:tabs>
                <w:tab w:val="decimal" w:pos="750"/>
              </w:tabs>
              <w:spacing w:line="240" w:lineRule="exact"/>
              <w:ind w:left="-130" w:right="-108"/>
              <w:rPr>
                <w:rFonts w:ascii="CordiaUPC" w:hAnsi="CordiaUPC" w:cs="CordiaUPC"/>
                <w:b/>
                <w:bCs/>
                <w:sz w:val="24"/>
                <w:szCs w:val="24"/>
                <w:lang w:val="en-US"/>
              </w:rPr>
            </w:pPr>
            <w:r w:rsidRPr="007F079E">
              <w:rPr>
                <w:rFonts w:ascii="CordiaUPC" w:hAnsi="CordiaUPC" w:cs="CordiaUPC"/>
                <w:b/>
                <w:bCs/>
                <w:sz w:val="24"/>
                <w:szCs w:val="24"/>
                <w:cs/>
              </w:rPr>
              <w:t>229</w:t>
            </w:r>
            <w:r w:rsidRPr="007F079E">
              <w:rPr>
                <w:rFonts w:ascii="CordiaUPC" w:hAnsi="CordiaUPC" w:cs="CordiaUPC"/>
                <w:b/>
                <w:bCs/>
                <w:sz w:val="24"/>
                <w:szCs w:val="24"/>
              </w:rPr>
              <w:t>,</w:t>
            </w:r>
            <w:r w:rsidRPr="007F079E">
              <w:rPr>
                <w:rFonts w:ascii="CordiaUPC" w:hAnsi="CordiaUPC" w:cs="CordiaUPC"/>
                <w:b/>
                <w:bCs/>
                <w:sz w:val="24"/>
                <w:szCs w:val="24"/>
                <w:cs/>
              </w:rPr>
              <w:t>296</w:t>
            </w:r>
          </w:p>
        </w:tc>
      </w:tr>
      <w:tr w:rsidR="006E64CE" w:rsidRPr="007F079E" w14:paraId="59E52D16" w14:textId="77777777" w:rsidTr="006D0ACA">
        <w:trPr>
          <w:cantSplit/>
          <w:trHeight w:val="165"/>
        </w:trPr>
        <w:tc>
          <w:tcPr>
            <w:tcW w:w="2700" w:type="dxa"/>
          </w:tcPr>
          <w:p w14:paraId="2BD4EFDE" w14:textId="77777777" w:rsidR="006E64CE" w:rsidRPr="007F079E" w:rsidRDefault="006E64CE" w:rsidP="006D0ACA">
            <w:pPr>
              <w:spacing w:line="240" w:lineRule="exact"/>
              <w:ind w:left="-18" w:right="-270"/>
              <w:rPr>
                <w:rFonts w:ascii="CordiaUPC" w:hAnsi="CordiaUPC" w:cs="CordiaUPC"/>
                <w:sz w:val="24"/>
                <w:szCs w:val="24"/>
                <w:cs/>
                <w:lang w:val="th-TH" w:bidi="th-TH"/>
              </w:rPr>
            </w:pPr>
          </w:p>
        </w:tc>
        <w:tc>
          <w:tcPr>
            <w:tcW w:w="1001" w:type="dxa"/>
            <w:tcBorders>
              <w:top w:val="double" w:sz="4" w:space="0" w:color="auto"/>
            </w:tcBorders>
          </w:tcPr>
          <w:p w14:paraId="2302D5C4" w14:textId="77777777" w:rsidR="006E64CE" w:rsidRPr="007F079E" w:rsidRDefault="006E64CE" w:rsidP="006D0ACA">
            <w:pPr>
              <w:tabs>
                <w:tab w:val="decimal" w:pos="752"/>
              </w:tabs>
              <w:spacing w:line="240" w:lineRule="exact"/>
              <w:ind w:left="-130" w:right="-108"/>
              <w:rPr>
                <w:rFonts w:ascii="CordiaUPC" w:hAnsi="CordiaUPC" w:cs="CordiaUPC"/>
                <w:sz w:val="24"/>
                <w:szCs w:val="24"/>
              </w:rPr>
            </w:pPr>
          </w:p>
        </w:tc>
        <w:tc>
          <w:tcPr>
            <w:tcW w:w="268" w:type="dxa"/>
            <w:vAlign w:val="bottom"/>
          </w:tcPr>
          <w:p w14:paraId="3ECF89EF" w14:textId="77777777" w:rsidR="006E64CE" w:rsidRPr="007F079E" w:rsidRDefault="006E64CE" w:rsidP="006D0ACA">
            <w:pPr>
              <w:tabs>
                <w:tab w:val="decimal" w:pos="1032"/>
              </w:tabs>
              <w:spacing w:line="240" w:lineRule="exact"/>
              <w:ind w:left="-18" w:right="-270"/>
              <w:jc w:val="center"/>
              <w:rPr>
                <w:rFonts w:ascii="CordiaUPC" w:hAnsi="CordiaUPC" w:cs="CordiaUPC"/>
                <w:sz w:val="24"/>
                <w:szCs w:val="24"/>
                <w:lang w:val="th-TH" w:bidi="th-TH"/>
              </w:rPr>
            </w:pPr>
          </w:p>
        </w:tc>
        <w:tc>
          <w:tcPr>
            <w:tcW w:w="866" w:type="dxa"/>
            <w:tcBorders>
              <w:top w:val="double" w:sz="4" w:space="0" w:color="auto"/>
            </w:tcBorders>
          </w:tcPr>
          <w:p w14:paraId="3AEB6579" w14:textId="77777777" w:rsidR="006E64CE" w:rsidRPr="007F079E" w:rsidRDefault="006E64CE" w:rsidP="006D0ACA">
            <w:pPr>
              <w:tabs>
                <w:tab w:val="decimal" w:pos="616"/>
              </w:tabs>
              <w:spacing w:line="240" w:lineRule="exact"/>
              <w:ind w:left="-130" w:right="-108"/>
              <w:rPr>
                <w:rFonts w:ascii="CordiaUPC" w:hAnsi="CordiaUPC" w:cs="CordiaUPC"/>
                <w:sz w:val="24"/>
                <w:szCs w:val="24"/>
              </w:rPr>
            </w:pPr>
          </w:p>
        </w:tc>
        <w:tc>
          <w:tcPr>
            <w:tcW w:w="239" w:type="dxa"/>
          </w:tcPr>
          <w:p w14:paraId="73A0B004" w14:textId="77777777" w:rsidR="006E64CE" w:rsidRPr="007F079E" w:rsidRDefault="006E64CE" w:rsidP="006D0ACA">
            <w:pPr>
              <w:tabs>
                <w:tab w:val="decimal" w:pos="1032"/>
              </w:tabs>
              <w:spacing w:line="240" w:lineRule="exact"/>
              <w:ind w:left="-18" w:right="-270"/>
              <w:jc w:val="center"/>
              <w:rPr>
                <w:rFonts w:ascii="CordiaUPC" w:hAnsi="CordiaUPC" w:cs="CordiaUPC"/>
                <w:sz w:val="24"/>
                <w:szCs w:val="24"/>
                <w:lang w:val="th-TH" w:bidi="th-TH"/>
              </w:rPr>
            </w:pPr>
          </w:p>
        </w:tc>
        <w:tc>
          <w:tcPr>
            <w:tcW w:w="895" w:type="dxa"/>
            <w:tcBorders>
              <w:top w:val="double" w:sz="4" w:space="0" w:color="auto"/>
            </w:tcBorders>
          </w:tcPr>
          <w:p w14:paraId="768D7A38" w14:textId="77777777" w:rsidR="006E64CE" w:rsidRPr="007F079E" w:rsidRDefault="006E64CE" w:rsidP="006D0ACA">
            <w:pPr>
              <w:tabs>
                <w:tab w:val="decimal" w:pos="648"/>
              </w:tabs>
              <w:spacing w:line="240" w:lineRule="exact"/>
              <w:ind w:left="-130" w:right="-108"/>
              <w:rPr>
                <w:rFonts w:ascii="CordiaUPC" w:hAnsi="CordiaUPC" w:cs="CordiaUPC"/>
                <w:sz w:val="24"/>
                <w:szCs w:val="24"/>
              </w:rPr>
            </w:pPr>
          </w:p>
        </w:tc>
        <w:tc>
          <w:tcPr>
            <w:tcW w:w="284" w:type="dxa"/>
          </w:tcPr>
          <w:p w14:paraId="2C969E6C" w14:textId="77777777" w:rsidR="006E64CE" w:rsidRPr="007F079E" w:rsidRDefault="006E64CE" w:rsidP="006D0ACA">
            <w:pPr>
              <w:tabs>
                <w:tab w:val="decimal" w:pos="1032"/>
              </w:tabs>
              <w:spacing w:line="240" w:lineRule="exact"/>
              <w:ind w:left="-18" w:right="-270"/>
              <w:jc w:val="center"/>
              <w:rPr>
                <w:rFonts w:ascii="CordiaUPC" w:hAnsi="CordiaUPC" w:cs="CordiaUPC"/>
                <w:sz w:val="24"/>
                <w:szCs w:val="24"/>
                <w:lang w:val="th-TH" w:bidi="th-TH"/>
              </w:rPr>
            </w:pPr>
          </w:p>
        </w:tc>
        <w:tc>
          <w:tcPr>
            <w:tcW w:w="992" w:type="dxa"/>
            <w:tcBorders>
              <w:top w:val="double" w:sz="4" w:space="0" w:color="auto"/>
            </w:tcBorders>
          </w:tcPr>
          <w:p w14:paraId="29485440" w14:textId="77777777" w:rsidR="006E64CE" w:rsidRPr="007F079E" w:rsidRDefault="006E64CE" w:rsidP="006D0ACA">
            <w:pPr>
              <w:tabs>
                <w:tab w:val="decimal" w:pos="745"/>
              </w:tabs>
              <w:spacing w:line="240" w:lineRule="exact"/>
              <w:ind w:left="-130" w:right="-108"/>
              <w:rPr>
                <w:rFonts w:ascii="CordiaUPC" w:hAnsi="CordiaUPC" w:cs="CordiaUPC"/>
                <w:sz w:val="24"/>
                <w:szCs w:val="24"/>
              </w:rPr>
            </w:pPr>
          </w:p>
        </w:tc>
        <w:tc>
          <w:tcPr>
            <w:tcW w:w="284" w:type="dxa"/>
          </w:tcPr>
          <w:p w14:paraId="56D4EBDF" w14:textId="77777777" w:rsidR="006E64CE" w:rsidRPr="007F079E" w:rsidRDefault="006E64CE" w:rsidP="006D0ACA">
            <w:pPr>
              <w:tabs>
                <w:tab w:val="decimal" w:pos="1032"/>
              </w:tabs>
              <w:spacing w:line="240" w:lineRule="exact"/>
              <w:ind w:left="-18" w:right="-270"/>
              <w:jc w:val="center"/>
              <w:rPr>
                <w:rFonts w:ascii="CordiaUPC" w:hAnsi="CordiaUPC" w:cs="CordiaUPC"/>
                <w:sz w:val="24"/>
                <w:szCs w:val="24"/>
                <w:lang w:val="th-TH" w:bidi="th-TH"/>
              </w:rPr>
            </w:pPr>
          </w:p>
        </w:tc>
        <w:tc>
          <w:tcPr>
            <w:tcW w:w="1008" w:type="dxa"/>
            <w:tcBorders>
              <w:top w:val="double" w:sz="4" w:space="0" w:color="auto"/>
            </w:tcBorders>
          </w:tcPr>
          <w:p w14:paraId="4169B4EF" w14:textId="77777777" w:rsidR="006E64CE" w:rsidRPr="007F079E" w:rsidRDefault="006E64CE" w:rsidP="006D0ACA">
            <w:pPr>
              <w:tabs>
                <w:tab w:val="decimal" w:pos="884"/>
              </w:tabs>
              <w:spacing w:line="240" w:lineRule="exact"/>
              <w:ind w:left="-130" w:right="-108"/>
              <w:rPr>
                <w:rFonts w:ascii="CordiaUPC" w:hAnsi="CordiaUPC" w:cs="CordiaUPC"/>
                <w:sz w:val="24"/>
                <w:szCs w:val="24"/>
              </w:rPr>
            </w:pPr>
          </w:p>
        </w:tc>
        <w:tc>
          <w:tcPr>
            <w:tcW w:w="236" w:type="dxa"/>
          </w:tcPr>
          <w:p w14:paraId="0F4F1662" w14:textId="77777777" w:rsidR="006E64CE" w:rsidRPr="007F079E" w:rsidRDefault="006E64CE" w:rsidP="006D0ACA">
            <w:pPr>
              <w:tabs>
                <w:tab w:val="decimal" w:pos="884"/>
              </w:tabs>
              <w:spacing w:line="240" w:lineRule="exact"/>
              <w:ind w:left="-130" w:right="-108"/>
              <w:rPr>
                <w:rFonts w:ascii="CordiaUPC" w:hAnsi="CordiaUPC" w:cs="CordiaUPC"/>
                <w:sz w:val="24"/>
                <w:szCs w:val="24"/>
              </w:rPr>
            </w:pPr>
          </w:p>
        </w:tc>
        <w:tc>
          <w:tcPr>
            <w:tcW w:w="1024" w:type="dxa"/>
            <w:tcBorders>
              <w:top w:val="double" w:sz="4" w:space="0" w:color="auto"/>
            </w:tcBorders>
          </w:tcPr>
          <w:p w14:paraId="681A741B" w14:textId="77777777" w:rsidR="006E64CE" w:rsidRPr="007F079E" w:rsidRDefault="006E64CE" w:rsidP="006D0ACA">
            <w:pPr>
              <w:tabs>
                <w:tab w:val="decimal" w:pos="884"/>
              </w:tabs>
              <w:spacing w:line="240" w:lineRule="exact"/>
              <w:ind w:left="-130" w:right="-108"/>
              <w:rPr>
                <w:rFonts w:ascii="CordiaUPC" w:hAnsi="CordiaUPC" w:cs="CordiaUPC"/>
                <w:sz w:val="24"/>
                <w:szCs w:val="24"/>
              </w:rPr>
            </w:pPr>
          </w:p>
        </w:tc>
      </w:tr>
    </w:tbl>
    <w:p w14:paraId="47FF99CE" w14:textId="77777777" w:rsidR="006E64CE" w:rsidRPr="007F079E" w:rsidRDefault="006E64CE" w:rsidP="006E64CE">
      <w:pPr>
        <w:autoSpaceDE w:val="0"/>
        <w:autoSpaceDN w:val="0"/>
        <w:adjustRightInd w:val="0"/>
        <w:spacing w:line="240" w:lineRule="exact"/>
        <w:ind w:left="360"/>
        <w:jc w:val="thaiDistribute"/>
        <w:rPr>
          <w:rFonts w:ascii="CordiaUPC" w:hAnsi="CordiaUPC" w:cs="CordiaUPC"/>
          <w:color w:val="000000"/>
          <w:sz w:val="20"/>
          <w:lang w:val="en-US" w:bidi="th-TH"/>
        </w:rPr>
      </w:pPr>
      <w:r w:rsidRPr="007F079E">
        <w:rPr>
          <w:rFonts w:ascii="CordiaUPC" w:hAnsi="CordiaUPC" w:cs="CordiaUPC" w:hint="cs"/>
          <w:color w:val="000000"/>
          <w:sz w:val="20"/>
          <w:vertAlign w:val="superscript"/>
          <w:lang w:val="en-US" w:bidi="th-TH"/>
        </w:rPr>
        <w:t>(1)</w:t>
      </w:r>
      <w:r w:rsidRPr="007F079E">
        <w:rPr>
          <w:rFonts w:ascii="CordiaUPC" w:hAnsi="CordiaUPC" w:cs="CordiaUPC" w:hint="cs"/>
          <w:color w:val="000000"/>
          <w:sz w:val="20"/>
          <w:lang w:val="en-US" w:bidi="th-TH"/>
        </w:rPr>
        <w:t xml:space="preserve"> Including transactions with 1-day term.</w:t>
      </w:r>
    </w:p>
    <w:p w14:paraId="33BC547F" w14:textId="77777777" w:rsidR="006E64CE" w:rsidRPr="007F079E" w:rsidRDefault="006E64CE" w:rsidP="006E64CE">
      <w:pPr>
        <w:autoSpaceDE w:val="0"/>
        <w:autoSpaceDN w:val="0"/>
        <w:adjustRightInd w:val="0"/>
        <w:spacing w:line="240" w:lineRule="exact"/>
        <w:ind w:left="360"/>
        <w:jc w:val="thaiDistribute"/>
        <w:rPr>
          <w:rFonts w:ascii="CordiaUPC" w:hAnsi="CordiaUPC" w:cs="CordiaUPC"/>
          <w:color w:val="000000"/>
          <w:sz w:val="20"/>
          <w:lang w:val="en-US" w:bidi="th-TH"/>
        </w:rPr>
      </w:pPr>
      <w:r w:rsidRPr="007F079E">
        <w:rPr>
          <w:rFonts w:ascii="CordiaUPC" w:hAnsi="CordiaUPC" w:cs="CordiaUPC" w:hint="cs"/>
          <w:color w:val="000000"/>
          <w:sz w:val="20"/>
          <w:vertAlign w:val="superscript"/>
          <w:lang w:val="en-US" w:bidi="th-TH"/>
        </w:rPr>
        <w:t>(2)</w:t>
      </w:r>
      <w:r w:rsidRPr="007F079E">
        <w:rPr>
          <w:rFonts w:ascii="CordiaUPC" w:hAnsi="CordiaUPC" w:cs="CordiaUPC" w:hint="cs"/>
          <w:color w:val="000000"/>
          <w:sz w:val="20"/>
          <w:lang w:val="en-US" w:bidi="th-TH"/>
        </w:rPr>
        <w:t xml:space="preserve"> Investment in equity securities.</w:t>
      </w:r>
    </w:p>
    <w:p w14:paraId="5B024BC0" w14:textId="77777777" w:rsidR="006E64CE" w:rsidRPr="007F079E" w:rsidRDefault="006E64CE" w:rsidP="006E64CE">
      <w:pPr>
        <w:autoSpaceDE w:val="0"/>
        <w:autoSpaceDN w:val="0"/>
        <w:adjustRightInd w:val="0"/>
        <w:spacing w:line="240" w:lineRule="exact"/>
        <w:ind w:left="360"/>
        <w:jc w:val="thaiDistribute"/>
        <w:rPr>
          <w:rFonts w:ascii="CordiaUPC" w:hAnsi="CordiaUPC" w:cs="CordiaUPC"/>
          <w:color w:val="000000"/>
          <w:sz w:val="20"/>
          <w:lang w:val="en-US" w:bidi="th-TH"/>
        </w:rPr>
      </w:pPr>
      <w:r w:rsidRPr="007F079E">
        <w:rPr>
          <w:rFonts w:ascii="CordiaUPC" w:hAnsi="CordiaUPC" w:cs="CordiaUPC" w:hint="cs"/>
          <w:color w:val="000000"/>
          <w:sz w:val="20"/>
          <w:vertAlign w:val="superscript"/>
          <w:lang w:val="en-US" w:bidi="th-TH"/>
        </w:rPr>
        <w:t>(3)</w:t>
      </w:r>
      <w:r w:rsidRPr="007F079E">
        <w:rPr>
          <w:rFonts w:ascii="CordiaUPC" w:hAnsi="CordiaUPC" w:cs="CordiaUPC"/>
          <w:color w:val="000000"/>
          <w:sz w:val="20"/>
          <w:vertAlign w:val="superscript"/>
          <w:lang w:val="en-US" w:bidi="th-TH"/>
        </w:rPr>
        <w:t xml:space="preserve"> </w:t>
      </w:r>
      <w:r w:rsidRPr="007F079E">
        <w:rPr>
          <w:rFonts w:ascii="CordiaUPC" w:hAnsi="CordiaUPC" w:cs="CordiaUPC" w:hint="cs"/>
          <w:color w:val="000000"/>
          <w:sz w:val="20"/>
          <w:lang w:val="en-US" w:bidi="th-TH"/>
        </w:rPr>
        <w:t>Non-performing loans.</w:t>
      </w:r>
    </w:p>
    <w:p w14:paraId="0220E6C3" w14:textId="77777777" w:rsidR="006E64CE" w:rsidRPr="007F079E" w:rsidRDefault="006E64CE" w:rsidP="006E64CE">
      <w:pPr>
        <w:autoSpaceDE w:val="0"/>
        <w:autoSpaceDN w:val="0"/>
        <w:adjustRightInd w:val="0"/>
        <w:spacing w:line="240" w:lineRule="exact"/>
        <w:ind w:left="518"/>
        <w:jc w:val="thaiDistribute"/>
        <w:rPr>
          <w:rFonts w:ascii="CordiaUPC" w:hAnsi="CordiaUPC" w:cs="CordiaUPC"/>
          <w:color w:val="000000"/>
          <w:sz w:val="24"/>
          <w:szCs w:val="24"/>
          <w:lang w:val="en-US" w:bidi="th-TH"/>
        </w:rPr>
      </w:pPr>
    </w:p>
    <w:p w14:paraId="43416A6E" w14:textId="77777777" w:rsidR="006E64CE" w:rsidRPr="007F079E" w:rsidRDefault="006E64CE" w:rsidP="006E64CE">
      <w:pPr>
        <w:spacing w:line="240" w:lineRule="exact"/>
        <w:rPr>
          <w:rFonts w:cs="Times New Roman"/>
          <w:color w:val="000000"/>
          <w:sz w:val="18"/>
          <w:szCs w:val="18"/>
          <w:lang w:val="en-US" w:bidi="th-TH"/>
        </w:rPr>
      </w:pPr>
      <w:r w:rsidRPr="007F079E">
        <w:rPr>
          <w:rFonts w:cs="Times New Roman"/>
          <w:color w:val="000000"/>
          <w:sz w:val="18"/>
          <w:szCs w:val="18"/>
          <w:lang w:val="en-US" w:bidi="th-TH"/>
        </w:rPr>
        <w:br w:type="page"/>
      </w:r>
    </w:p>
    <w:tbl>
      <w:tblPr>
        <w:tblpPr w:leftFromText="180" w:rightFromText="180" w:vertAnchor="text" w:tblpX="270" w:tblpY="1"/>
        <w:tblOverlap w:val="never"/>
        <w:tblW w:w="9809" w:type="dxa"/>
        <w:tblLayout w:type="fixed"/>
        <w:tblLook w:val="0000" w:firstRow="0" w:lastRow="0" w:firstColumn="0" w:lastColumn="0" w:noHBand="0" w:noVBand="0"/>
      </w:tblPr>
      <w:tblGrid>
        <w:gridCol w:w="2700"/>
        <w:gridCol w:w="1001"/>
        <w:gridCol w:w="268"/>
        <w:gridCol w:w="866"/>
        <w:gridCol w:w="236"/>
        <w:gridCol w:w="898"/>
        <w:gridCol w:w="284"/>
        <w:gridCol w:w="1037"/>
        <w:gridCol w:w="284"/>
        <w:gridCol w:w="975"/>
        <w:gridCol w:w="236"/>
        <w:gridCol w:w="1024"/>
      </w:tblGrid>
      <w:tr w:rsidR="006E64CE" w:rsidRPr="007F079E" w14:paraId="3306F47E" w14:textId="77777777" w:rsidTr="006D0ACA">
        <w:trPr>
          <w:cantSplit/>
        </w:trPr>
        <w:tc>
          <w:tcPr>
            <w:tcW w:w="2700" w:type="dxa"/>
          </w:tcPr>
          <w:p w14:paraId="3F9CE284" w14:textId="77777777" w:rsidR="006E64CE" w:rsidRPr="007F079E" w:rsidRDefault="006E64CE" w:rsidP="006D0ACA">
            <w:pPr>
              <w:spacing w:line="240" w:lineRule="exact"/>
              <w:ind w:left="-18" w:right="-270"/>
              <w:rPr>
                <w:rFonts w:ascii="CordiaUPC" w:hAnsi="CordiaUPC" w:cs="CordiaUPC"/>
                <w:sz w:val="24"/>
                <w:szCs w:val="24"/>
                <w:cs/>
                <w:lang w:val="th-TH" w:bidi="th-TH"/>
              </w:rPr>
            </w:pPr>
          </w:p>
        </w:tc>
        <w:tc>
          <w:tcPr>
            <w:tcW w:w="7109" w:type="dxa"/>
            <w:gridSpan w:val="11"/>
          </w:tcPr>
          <w:p w14:paraId="00AAC9A8" w14:textId="77777777" w:rsidR="006E64CE" w:rsidRPr="007F079E" w:rsidRDefault="006E64CE" w:rsidP="006D0ACA">
            <w:pPr>
              <w:spacing w:line="240" w:lineRule="exact"/>
              <w:ind w:left="-18" w:right="-270"/>
              <w:jc w:val="center"/>
              <w:rPr>
                <w:rFonts w:ascii="CordiaUPC" w:hAnsi="CordiaUPC" w:cs="CordiaUPC"/>
                <w:b/>
                <w:bCs/>
                <w:sz w:val="24"/>
                <w:szCs w:val="24"/>
                <w:cs/>
                <w:lang w:val="th-TH" w:bidi="th-TH"/>
              </w:rPr>
            </w:pPr>
            <w:r w:rsidRPr="007F079E">
              <w:rPr>
                <w:rFonts w:ascii="CordiaUPC" w:hAnsi="CordiaUPC" w:cs="CordiaUPC" w:hint="cs"/>
                <w:b/>
                <w:bCs/>
                <w:sz w:val="24"/>
                <w:szCs w:val="24"/>
                <w:lang w:val="th-TH" w:bidi="th-TH"/>
              </w:rPr>
              <w:t>Bank only</w:t>
            </w:r>
          </w:p>
        </w:tc>
      </w:tr>
      <w:tr w:rsidR="006E64CE" w:rsidRPr="007F079E" w14:paraId="101B2BD8" w14:textId="77777777" w:rsidTr="006D0ACA">
        <w:trPr>
          <w:cantSplit/>
        </w:trPr>
        <w:tc>
          <w:tcPr>
            <w:tcW w:w="2700" w:type="dxa"/>
          </w:tcPr>
          <w:p w14:paraId="2CDE6409" w14:textId="77777777" w:rsidR="006E64CE" w:rsidRPr="007F079E" w:rsidRDefault="006E64CE" w:rsidP="006D0ACA">
            <w:pPr>
              <w:spacing w:line="240" w:lineRule="exact"/>
              <w:ind w:left="-18" w:right="-270"/>
              <w:rPr>
                <w:rFonts w:ascii="CordiaUPC" w:hAnsi="CordiaUPC" w:cs="CordiaUPC"/>
                <w:sz w:val="24"/>
                <w:szCs w:val="24"/>
                <w:cs/>
                <w:lang w:val="th-TH" w:bidi="th-TH"/>
              </w:rPr>
            </w:pPr>
          </w:p>
        </w:tc>
        <w:tc>
          <w:tcPr>
            <w:tcW w:w="7109" w:type="dxa"/>
            <w:gridSpan w:val="11"/>
          </w:tcPr>
          <w:p w14:paraId="6AB07F93" w14:textId="77777777" w:rsidR="006E64CE" w:rsidRPr="007F079E" w:rsidRDefault="006E64CE" w:rsidP="006D0ACA">
            <w:pPr>
              <w:spacing w:line="240" w:lineRule="exact"/>
              <w:ind w:left="-18" w:right="-270"/>
              <w:jc w:val="center"/>
              <w:rPr>
                <w:rFonts w:ascii="CordiaUPC" w:hAnsi="CordiaUPC" w:cs="CordiaUPC"/>
                <w:color w:val="000000"/>
                <w:sz w:val="24"/>
                <w:szCs w:val="24"/>
                <w:lang w:val="en-US" w:bidi="th-TH"/>
              </w:rPr>
            </w:pPr>
            <w:r w:rsidRPr="007F079E">
              <w:rPr>
                <w:rFonts w:ascii="CordiaUPC" w:hAnsi="CordiaUPC" w:cs="CordiaUPC"/>
                <w:color w:val="000000"/>
                <w:sz w:val="26"/>
                <w:szCs w:val="26"/>
                <w:lang w:val="en-US" w:bidi="th-TH"/>
              </w:rPr>
              <w:t>2022</w:t>
            </w:r>
          </w:p>
        </w:tc>
      </w:tr>
      <w:tr w:rsidR="006E64CE" w:rsidRPr="007F079E" w14:paraId="0EEC011E" w14:textId="77777777" w:rsidTr="006D0ACA">
        <w:trPr>
          <w:cantSplit/>
        </w:trPr>
        <w:tc>
          <w:tcPr>
            <w:tcW w:w="2700" w:type="dxa"/>
          </w:tcPr>
          <w:p w14:paraId="7D6DBBCE" w14:textId="77777777" w:rsidR="006E64CE" w:rsidRPr="007F079E" w:rsidRDefault="006E64CE" w:rsidP="006D0ACA">
            <w:pPr>
              <w:spacing w:line="240" w:lineRule="exact"/>
              <w:ind w:left="-18" w:right="-270"/>
              <w:rPr>
                <w:rFonts w:ascii="CordiaUPC" w:hAnsi="CordiaUPC" w:cs="CordiaUPC"/>
                <w:sz w:val="24"/>
                <w:szCs w:val="24"/>
                <w:cs/>
                <w:lang w:val="th-TH" w:bidi="th-TH"/>
              </w:rPr>
            </w:pPr>
          </w:p>
        </w:tc>
        <w:tc>
          <w:tcPr>
            <w:tcW w:w="1001" w:type="dxa"/>
            <w:vAlign w:val="bottom"/>
          </w:tcPr>
          <w:p w14:paraId="75CAD2D5" w14:textId="77777777" w:rsidR="006E64CE" w:rsidRPr="007F079E" w:rsidRDefault="006E64CE" w:rsidP="006D0ACA">
            <w:pPr>
              <w:spacing w:line="240" w:lineRule="exact"/>
              <w:ind w:left="-117" w:right="-108"/>
              <w:jc w:val="center"/>
              <w:rPr>
                <w:rFonts w:ascii="CordiaUPC" w:hAnsi="CordiaUPC" w:cs="CordiaUPC"/>
                <w:sz w:val="24"/>
                <w:szCs w:val="24"/>
              </w:rPr>
            </w:pPr>
          </w:p>
        </w:tc>
        <w:tc>
          <w:tcPr>
            <w:tcW w:w="268" w:type="dxa"/>
          </w:tcPr>
          <w:p w14:paraId="01071F1B" w14:textId="77777777" w:rsidR="006E64CE" w:rsidRPr="007F079E" w:rsidRDefault="006E64CE" w:rsidP="006D0ACA">
            <w:pPr>
              <w:spacing w:line="240" w:lineRule="exact"/>
              <w:ind w:left="-117" w:right="-90"/>
              <w:jc w:val="center"/>
              <w:rPr>
                <w:rFonts w:ascii="CordiaUPC" w:hAnsi="CordiaUPC" w:cs="CordiaUPC"/>
                <w:sz w:val="24"/>
                <w:szCs w:val="24"/>
                <w:lang w:val="en-US"/>
              </w:rPr>
            </w:pPr>
          </w:p>
        </w:tc>
        <w:tc>
          <w:tcPr>
            <w:tcW w:w="866" w:type="dxa"/>
            <w:vAlign w:val="bottom"/>
          </w:tcPr>
          <w:p w14:paraId="09410DAD" w14:textId="77777777" w:rsidR="006E64CE" w:rsidRPr="007F079E" w:rsidRDefault="006E64CE" w:rsidP="006D0ACA">
            <w:pPr>
              <w:spacing w:line="240" w:lineRule="exact"/>
              <w:ind w:left="-117" w:right="-90"/>
              <w:jc w:val="center"/>
              <w:rPr>
                <w:rFonts w:ascii="CordiaUPC" w:hAnsi="CordiaUPC" w:cs="CordiaUPC"/>
                <w:sz w:val="24"/>
                <w:szCs w:val="24"/>
              </w:rPr>
            </w:pPr>
            <w:r w:rsidRPr="007F079E">
              <w:rPr>
                <w:rFonts w:ascii="CordiaUPC" w:hAnsi="CordiaUPC" w:cs="CordiaUPC" w:hint="cs"/>
                <w:sz w:val="24"/>
                <w:szCs w:val="24"/>
              </w:rPr>
              <w:t>Within</w:t>
            </w:r>
          </w:p>
        </w:tc>
        <w:tc>
          <w:tcPr>
            <w:tcW w:w="236" w:type="dxa"/>
          </w:tcPr>
          <w:p w14:paraId="1FB6688A" w14:textId="77777777" w:rsidR="006E64CE" w:rsidRPr="007F079E" w:rsidRDefault="006E64CE" w:rsidP="006D0ACA">
            <w:pPr>
              <w:spacing w:line="240" w:lineRule="exact"/>
              <w:ind w:left="-117" w:right="-90"/>
              <w:jc w:val="center"/>
              <w:rPr>
                <w:rFonts w:ascii="CordiaUPC" w:hAnsi="CordiaUPC" w:cs="CordiaUPC"/>
                <w:sz w:val="24"/>
                <w:szCs w:val="24"/>
                <w:lang w:val="en-US"/>
              </w:rPr>
            </w:pPr>
          </w:p>
        </w:tc>
        <w:tc>
          <w:tcPr>
            <w:tcW w:w="898" w:type="dxa"/>
            <w:vAlign w:val="bottom"/>
          </w:tcPr>
          <w:p w14:paraId="33D52813" w14:textId="77777777" w:rsidR="006E64CE" w:rsidRPr="007F079E" w:rsidRDefault="006E64CE" w:rsidP="006D0ACA">
            <w:pPr>
              <w:spacing w:line="240" w:lineRule="exact"/>
              <w:ind w:left="-117" w:right="-90"/>
              <w:jc w:val="center"/>
              <w:rPr>
                <w:rFonts w:ascii="CordiaUPC" w:hAnsi="CordiaUPC" w:cs="CordiaUPC"/>
                <w:sz w:val="24"/>
                <w:szCs w:val="24"/>
              </w:rPr>
            </w:pPr>
          </w:p>
        </w:tc>
        <w:tc>
          <w:tcPr>
            <w:tcW w:w="284" w:type="dxa"/>
          </w:tcPr>
          <w:p w14:paraId="136F29FF" w14:textId="77777777" w:rsidR="006E64CE" w:rsidRPr="007F079E" w:rsidRDefault="006E64CE" w:rsidP="006D0ACA">
            <w:pPr>
              <w:spacing w:line="240" w:lineRule="exact"/>
              <w:ind w:left="-396" w:right="-90"/>
              <w:jc w:val="center"/>
              <w:rPr>
                <w:rFonts w:ascii="CordiaUPC" w:hAnsi="CordiaUPC" w:cs="CordiaUPC"/>
                <w:sz w:val="24"/>
                <w:szCs w:val="24"/>
                <w:lang w:val="en-US"/>
              </w:rPr>
            </w:pPr>
          </w:p>
        </w:tc>
        <w:tc>
          <w:tcPr>
            <w:tcW w:w="1037" w:type="dxa"/>
          </w:tcPr>
          <w:p w14:paraId="2AAAE99A" w14:textId="77777777" w:rsidR="006E64CE" w:rsidRPr="007F079E" w:rsidRDefault="006E64CE" w:rsidP="006D0ACA">
            <w:pPr>
              <w:spacing w:line="240" w:lineRule="exact"/>
              <w:ind w:left="-117" w:right="-90"/>
              <w:jc w:val="center"/>
              <w:rPr>
                <w:rFonts w:ascii="CordiaUPC" w:hAnsi="CordiaUPC" w:cs="CordiaUPC"/>
                <w:sz w:val="24"/>
                <w:szCs w:val="24"/>
                <w:lang w:val="en-US"/>
              </w:rPr>
            </w:pPr>
          </w:p>
        </w:tc>
        <w:tc>
          <w:tcPr>
            <w:tcW w:w="284" w:type="dxa"/>
          </w:tcPr>
          <w:p w14:paraId="79D07F7D" w14:textId="77777777" w:rsidR="006E64CE" w:rsidRPr="007F079E" w:rsidRDefault="006E64CE" w:rsidP="006D0ACA">
            <w:pPr>
              <w:spacing w:line="240" w:lineRule="exact"/>
              <w:ind w:left="-117" w:right="-90"/>
              <w:jc w:val="center"/>
              <w:rPr>
                <w:rFonts w:ascii="CordiaUPC" w:hAnsi="CordiaUPC" w:cs="CordiaUPC"/>
                <w:sz w:val="24"/>
                <w:szCs w:val="24"/>
                <w:lang w:val="en-US"/>
              </w:rPr>
            </w:pPr>
          </w:p>
        </w:tc>
        <w:tc>
          <w:tcPr>
            <w:tcW w:w="975" w:type="dxa"/>
          </w:tcPr>
          <w:p w14:paraId="4EB7CBFE" w14:textId="77777777" w:rsidR="006E64CE" w:rsidRPr="007F079E" w:rsidRDefault="006E64CE" w:rsidP="006D0ACA">
            <w:pPr>
              <w:spacing w:line="240" w:lineRule="exact"/>
              <w:ind w:left="-117" w:right="-90"/>
              <w:jc w:val="center"/>
              <w:rPr>
                <w:rFonts w:ascii="CordiaUPC" w:hAnsi="CordiaUPC" w:cs="CordiaUPC"/>
                <w:sz w:val="24"/>
                <w:szCs w:val="24"/>
                <w:lang w:val="en-US"/>
              </w:rPr>
            </w:pPr>
            <w:r w:rsidRPr="007F079E">
              <w:rPr>
                <w:rFonts w:ascii="CordiaUPC" w:hAnsi="CordiaUPC" w:cs="CordiaUPC" w:hint="cs"/>
                <w:sz w:val="24"/>
                <w:szCs w:val="24"/>
                <w:lang w:val="en-US"/>
              </w:rPr>
              <w:t>No</w:t>
            </w:r>
          </w:p>
        </w:tc>
        <w:tc>
          <w:tcPr>
            <w:tcW w:w="236" w:type="dxa"/>
          </w:tcPr>
          <w:p w14:paraId="7C19AEF4" w14:textId="77777777" w:rsidR="006E64CE" w:rsidRPr="007F079E" w:rsidRDefault="006E64CE" w:rsidP="006D0ACA">
            <w:pPr>
              <w:spacing w:line="240" w:lineRule="exact"/>
              <w:ind w:left="-117" w:right="-90"/>
              <w:jc w:val="center"/>
              <w:rPr>
                <w:rFonts w:ascii="CordiaUPC" w:hAnsi="CordiaUPC" w:cs="CordiaUPC"/>
                <w:sz w:val="24"/>
                <w:szCs w:val="24"/>
                <w:lang w:val="en-US"/>
              </w:rPr>
            </w:pPr>
          </w:p>
        </w:tc>
        <w:tc>
          <w:tcPr>
            <w:tcW w:w="1024" w:type="dxa"/>
          </w:tcPr>
          <w:p w14:paraId="0059C520" w14:textId="77777777" w:rsidR="006E64CE" w:rsidRPr="007F079E" w:rsidRDefault="006E64CE" w:rsidP="006D0ACA">
            <w:pPr>
              <w:spacing w:line="240" w:lineRule="exact"/>
              <w:ind w:left="-117" w:right="-90"/>
              <w:jc w:val="center"/>
              <w:rPr>
                <w:rFonts w:ascii="CordiaUPC" w:hAnsi="CordiaUPC" w:cs="CordiaUPC"/>
                <w:sz w:val="24"/>
                <w:szCs w:val="24"/>
                <w:lang w:val="en-US"/>
              </w:rPr>
            </w:pPr>
          </w:p>
        </w:tc>
      </w:tr>
      <w:tr w:rsidR="006E64CE" w:rsidRPr="007F079E" w14:paraId="69E0695E" w14:textId="77777777" w:rsidTr="006D0ACA">
        <w:trPr>
          <w:cantSplit/>
        </w:trPr>
        <w:tc>
          <w:tcPr>
            <w:tcW w:w="2700" w:type="dxa"/>
          </w:tcPr>
          <w:p w14:paraId="0EF3A0FD" w14:textId="77777777" w:rsidR="006E64CE" w:rsidRPr="007F079E" w:rsidRDefault="006E64CE" w:rsidP="006D0ACA">
            <w:pPr>
              <w:spacing w:line="240" w:lineRule="exact"/>
              <w:ind w:left="-18" w:right="-270"/>
              <w:rPr>
                <w:rFonts w:ascii="CordiaUPC" w:hAnsi="CordiaUPC" w:cs="CordiaUPC"/>
                <w:sz w:val="24"/>
                <w:szCs w:val="24"/>
                <w:cs/>
                <w:lang w:val="th-TH" w:bidi="th-TH"/>
              </w:rPr>
            </w:pPr>
          </w:p>
        </w:tc>
        <w:tc>
          <w:tcPr>
            <w:tcW w:w="1001" w:type="dxa"/>
            <w:vAlign w:val="bottom"/>
          </w:tcPr>
          <w:p w14:paraId="3373B786" w14:textId="77777777" w:rsidR="006E64CE" w:rsidRPr="007F079E" w:rsidRDefault="006E64CE" w:rsidP="006D0ACA">
            <w:pPr>
              <w:spacing w:line="240" w:lineRule="exact"/>
              <w:ind w:left="-117" w:right="-108"/>
              <w:jc w:val="center"/>
              <w:rPr>
                <w:rFonts w:ascii="CordiaUPC" w:hAnsi="CordiaUPC" w:cs="CordiaUPC"/>
                <w:sz w:val="24"/>
                <w:szCs w:val="24"/>
              </w:rPr>
            </w:pPr>
            <w:r w:rsidRPr="007F079E">
              <w:rPr>
                <w:rFonts w:ascii="CordiaUPC" w:hAnsi="CordiaUPC" w:cs="CordiaUPC" w:hint="cs"/>
                <w:sz w:val="24"/>
                <w:szCs w:val="24"/>
              </w:rPr>
              <w:t xml:space="preserve">At call </w:t>
            </w:r>
            <w:r w:rsidRPr="007F079E">
              <w:rPr>
                <w:rFonts w:ascii="CordiaUPC" w:hAnsi="CordiaUPC" w:cs="CordiaUPC" w:hint="cs"/>
                <w:sz w:val="24"/>
                <w:szCs w:val="24"/>
                <w:vertAlign w:val="superscript"/>
              </w:rPr>
              <w:t>(1)</w:t>
            </w:r>
          </w:p>
        </w:tc>
        <w:tc>
          <w:tcPr>
            <w:tcW w:w="268" w:type="dxa"/>
          </w:tcPr>
          <w:p w14:paraId="795462C1" w14:textId="77777777" w:rsidR="006E64CE" w:rsidRPr="007F079E" w:rsidRDefault="006E64CE" w:rsidP="006D0ACA">
            <w:pPr>
              <w:spacing w:line="240" w:lineRule="exact"/>
              <w:ind w:left="-117" w:right="-90"/>
              <w:jc w:val="center"/>
              <w:rPr>
                <w:rFonts w:ascii="CordiaUPC" w:hAnsi="CordiaUPC" w:cs="CordiaUPC"/>
                <w:sz w:val="24"/>
                <w:szCs w:val="24"/>
                <w:lang w:val="en-US"/>
              </w:rPr>
            </w:pPr>
          </w:p>
        </w:tc>
        <w:tc>
          <w:tcPr>
            <w:tcW w:w="866" w:type="dxa"/>
            <w:vAlign w:val="bottom"/>
          </w:tcPr>
          <w:p w14:paraId="355D78AE" w14:textId="77777777" w:rsidR="006E64CE" w:rsidRPr="007F079E" w:rsidRDefault="006E64CE" w:rsidP="006D0ACA">
            <w:pPr>
              <w:spacing w:line="240" w:lineRule="exact"/>
              <w:ind w:left="-117" w:right="-90"/>
              <w:jc w:val="center"/>
              <w:rPr>
                <w:rFonts w:ascii="CordiaUPC" w:hAnsi="CordiaUPC" w:cs="CordiaUPC"/>
                <w:sz w:val="24"/>
                <w:szCs w:val="24"/>
                <w:cs/>
                <w:lang w:bidi="th-TH"/>
              </w:rPr>
            </w:pPr>
            <w:r w:rsidRPr="007F079E">
              <w:rPr>
                <w:rFonts w:ascii="CordiaUPC" w:hAnsi="CordiaUPC" w:cs="CordiaUPC" w:hint="cs"/>
                <w:sz w:val="24"/>
                <w:szCs w:val="24"/>
              </w:rPr>
              <w:t>1 year</w:t>
            </w:r>
          </w:p>
        </w:tc>
        <w:tc>
          <w:tcPr>
            <w:tcW w:w="236" w:type="dxa"/>
          </w:tcPr>
          <w:p w14:paraId="5DEB7AB5" w14:textId="77777777" w:rsidR="006E64CE" w:rsidRPr="007F079E" w:rsidRDefault="006E64CE" w:rsidP="006D0ACA">
            <w:pPr>
              <w:spacing w:line="240" w:lineRule="exact"/>
              <w:ind w:left="-117" w:right="-90"/>
              <w:jc w:val="center"/>
              <w:rPr>
                <w:rFonts w:ascii="CordiaUPC" w:hAnsi="CordiaUPC" w:cs="CordiaUPC"/>
                <w:sz w:val="24"/>
                <w:szCs w:val="24"/>
              </w:rPr>
            </w:pPr>
          </w:p>
        </w:tc>
        <w:tc>
          <w:tcPr>
            <w:tcW w:w="898" w:type="dxa"/>
            <w:vAlign w:val="bottom"/>
          </w:tcPr>
          <w:p w14:paraId="2DCF673E" w14:textId="77777777" w:rsidR="006E64CE" w:rsidRPr="007F079E" w:rsidRDefault="006E64CE" w:rsidP="006D0ACA">
            <w:pPr>
              <w:spacing w:line="240" w:lineRule="exact"/>
              <w:ind w:left="-117" w:right="-90"/>
              <w:jc w:val="center"/>
              <w:rPr>
                <w:rFonts w:ascii="CordiaUPC" w:hAnsi="CordiaUPC" w:cs="CordiaUPC"/>
                <w:sz w:val="24"/>
                <w:szCs w:val="24"/>
              </w:rPr>
            </w:pPr>
            <w:r w:rsidRPr="007F079E">
              <w:rPr>
                <w:rFonts w:ascii="CordiaUPC" w:hAnsi="CordiaUPC" w:cs="CordiaUPC" w:hint="cs"/>
                <w:sz w:val="24"/>
                <w:szCs w:val="24"/>
              </w:rPr>
              <w:t xml:space="preserve">1 - 5 year </w:t>
            </w:r>
          </w:p>
        </w:tc>
        <w:tc>
          <w:tcPr>
            <w:tcW w:w="284" w:type="dxa"/>
          </w:tcPr>
          <w:p w14:paraId="08B8882C" w14:textId="77777777" w:rsidR="006E64CE" w:rsidRPr="007F079E" w:rsidRDefault="006E64CE" w:rsidP="006D0ACA">
            <w:pPr>
              <w:spacing w:line="240" w:lineRule="exact"/>
              <w:ind w:left="-117" w:right="-90"/>
              <w:jc w:val="center"/>
              <w:rPr>
                <w:rFonts w:ascii="CordiaUPC" w:hAnsi="CordiaUPC" w:cs="CordiaUPC"/>
                <w:sz w:val="24"/>
                <w:szCs w:val="24"/>
              </w:rPr>
            </w:pPr>
          </w:p>
        </w:tc>
        <w:tc>
          <w:tcPr>
            <w:tcW w:w="1037" w:type="dxa"/>
          </w:tcPr>
          <w:p w14:paraId="2A4CC0E0" w14:textId="77777777" w:rsidR="006E64CE" w:rsidRPr="007F079E" w:rsidRDefault="006E64CE" w:rsidP="006D0ACA">
            <w:pPr>
              <w:spacing w:line="240" w:lineRule="exact"/>
              <w:ind w:left="-117" w:right="-90"/>
              <w:jc w:val="center"/>
              <w:rPr>
                <w:rFonts w:ascii="CordiaUPC" w:hAnsi="CordiaUPC" w:cs="CordiaUPC"/>
                <w:sz w:val="24"/>
                <w:szCs w:val="24"/>
              </w:rPr>
            </w:pPr>
            <w:r w:rsidRPr="007F079E">
              <w:rPr>
                <w:rFonts w:ascii="CordiaUPC" w:hAnsi="CordiaUPC" w:cs="CordiaUPC" w:hint="cs"/>
                <w:sz w:val="24"/>
                <w:szCs w:val="24"/>
              </w:rPr>
              <w:t>Over 5 year</w:t>
            </w:r>
            <w:r w:rsidRPr="007F079E">
              <w:rPr>
                <w:rFonts w:ascii="CordiaUPC" w:hAnsi="CordiaUPC" w:cs="CordiaUPC"/>
                <w:sz w:val="24"/>
                <w:szCs w:val="24"/>
              </w:rPr>
              <w:t>s</w:t>
            </w:r>
          </w:p>
        </w:tc>
        <w:tc>
          <w:tcPr>
            <w:tcW w:w="284" w:type="dxa"/>
          </w:tcPr>
          <w:p w14:paraId="5D901063" w14:textId="77777777" w:rsidR="006E64CE" w:rsidRPr="007F079E" w:rsidRDefault="006E64CE" w:rsidP="006D0ACA">
            <w:pPr>
              <w:spacing w:line="240" w:lineRule="exact"/>
              <w:ind w:left="-117" w:right="-90"/>
              <w:jc w:val="center"/>
              <w:rPr>
                <w:rFonts w:ascii="CordiaUPC" w:hAnsi="CordiaUPC" w:cs="CordiaUPC"/>
                <w:sz w:val="24"/>
                <w:szCs w:val="24"/>
              </w:rPr>
            </w:pPr>
          </w:p>
        </w:tc>
        <w:tc>
          <w:tcPr>
            <w:tcW w:w="975" w:type="dxa"/>
          </w:tcPr>
          <w:p w14:paraId="7AD19CF3" w14:textId="77777777" w:rsidR="006E64CE" w:rsidRPr="007F079E" w:rsidRDefault="006E64CE" w:rsidP="006D0ACA">
            <w:pPr>
              <w:spacing w:line="240" w:lineRule="exact"/>
              <w:ind w:left="-117" w:right="-90"/>
              <w:jc w:val="center"/>
              <w:rPr>
                <w:rFonts w:ascii="CordiaUPC" w:hAnsi="CordiaUPC" w:cs="CordiaUPC"/>
                <w:sz w:val="24"/>
                <w:szCs w:val="24"/>
              </w:rPr>
            </w:pPr>
            <w:r w:rsidRPr="007F079E">
              <w:rPr>
                <w:rFonts w:ascii="CordiaUPC" w:hAnsi="CordiaUPC" w:cs="CordiaUPC" w:hint="cs"/>
                <w:sz w:val="24"/>
                <w:szCs w:val="24"/>
                <w:lang w:val="en-US"/>
              </w:rPr>
              <w:t>maturity</w:t>
            </w:r>
          </w:p>
        </w:tc>
        <w:tc>
          <w:tcPr>
            <w:tcW w:w="236" w:type="dxa"/>
          </w:tcPr>
          <w:p w14:paraId="567F0133" w14:textId="77777777" w:rsidR="006E64CE" w:rsidRPr="007F079E" w:rsidRDefault="006E64CE" w:rsidP="006D0ACA">
            <w:pPr>
              <w:spacing w:line="240" w:lineRule="exact"/>
              <w:ind w:left="-117" w:right="-90"/>
              <w:jc w:val="center"/>
              <w:rPr>
                <w:rFonts w:ascii="CordiaUPC" w:hAnsi="CordiaUPC" w:cs="CordiaUPC"/>
                <w:sz w:val="24"/>
                <w:szCs w:val="24"/>
              </w:rPr>
            </w:pPr>
          </w:p>
        </w:tc>
        <w:tc>
          <w:tcPr>
            <w:tcW w:w="1024" w:type="dxa"/>
          </w:tcPr>
          <w:p w14:paraId="615DE328" w14:textId="77777777" w:rsidR="006E64CE" w:rsidRPr="007F079E" w:rsidRDefault="006E64CE" w:rsidP="006D0ACA">
            <w:pPr>
              <w:spacing w:line="240" w:lineRule="exact"/>
              <w:ind w:left="-117" w:right="-90"/>
              <w:jc w:val="center"/>
              <w:rPr>
                <w:rFonts w:ascii="CordiaUPC" w:hAnsi="CordiaUPC" w:cs="CordiaUPC"/>
                <w:sz w:val="24"/>
                <w:szCs w:val="24"/>
              </w:rPr>
            </w:pPr>
            <w:r w:rsidRPr="007F079E">
              <w:rPr>
                <w:rFonts w:ascii="CordiaUPC" w:hAnsi="CordiaUPC" w:cs="CordiaUPC" w:hint="cs"/>
                <w:sz w:val="24"/>
                <w:szCs w:val="24"/>
              </w:rPr>
              <w:t>Total</w:t>
            </w:r>
          </w:p>
        </w:tc>
      </w:tr>
      <w:tr w:rsidR="0095235F" w:rsidRPr="007F079E" w14:paraId="507DE4A3" w14:textId="77777777" w:rsidTr="00B05D44">
        <w:trPr>
          <w:cantSplit/>
        </w:trPr>
        <w:tc>
          <w:tcPr>
            <w:tcW w:w="2700" w:type="dxa"/>
          </w:tcPr>
          <w:p w14:paraId="6137344E" w14:textId="77777777" w:rsidR="0095235F" w:rsidRPr="007F079E" w:rsidRDefault="0095235F" w:rsidP="006D0ACA">
            <w:pPr>
              <w:spacing w:line="240" w:lineRule="exact"/>
              <w:ind w:left="-18" w:right="-270"/>
              <w:rPr>
                <w:rFonts w:ascii="CordiaUPC" w:hAnsi="CordiaUPC" w:cs="CordiaUPC"/>
                <w:sz w:val="24"/>
                <w:szCs w:val="24"/>
                <w:cs/>
                <w:lang w:val="th-TH" w:bidi="th-TH"/>
              </w:rPr>
            </w:pPr>
          </w:p>
        </w:tc>
        <w:tc>
          <w:tcPr>
            <w:tcW w:w="7109" w:type="dxa"/>
            <w:gridSpan w:val="11"/>
          </w:tcPr>
          <w:p w14:paraId="4FC8414C" w14:textId="41E547B7" w:rsidR="0095235F" w:rsidRPr="007F079E" w:rsidRDefault="0095235F" w:rsidP="006D0ACA">
            <w:pPr>
              <w:spacing w:line="240" w:lineRule="exact"/>
              <w:ind w:left="-18" w:right="-270"/>
              <w:jc w:val="center"/>
              <w:rPr>
                <w:rFonts w:ascii="CordiaUPC" w:hAnsi="CordiaUPC" w:cs="CordiaUPC"/>
                <w:i/>
                <w:iCs/>
                <w:sz w:val="24"/>
                <w:szCs w:val="24"/>
                <w:lang w:val="th-TH" w:bidi="th-TH"/>
              </w:rPr>
            </w:pPr>
            <w:r w:rsidRPr="007F079E">
              <w:rPr>
                <w:rFonts w:ascii="CordiaUPC" w:hAnsi="CordiaUPC" w:cs="CordiaUPC" w:hint="cs"/>
                <w:i/>
                <w:iCs/>
                <w:sz w:val="24"/>
                <w:szCs w:val="24"/>
                <w:lang w:val="th-TH" w:bidi="th-TH"/>
              </w:rPr>
              <w:t>(in million Baht)</w:t>
            </w:r>
          </w:p>
        </w:tc>
      </w:tr>
      <w:tr w:rsidR="006E64CE" w:rsidRPr="007F079E" w14:paraId="72CAD030" w14:textId="77777777" w:rsidTr="006D0ACA">
        <w:trPr>
          <w:cantSplit/>
        </w:trPr>
        <w:tc>
          <w:tcPr>
            <w:tcW w:w="2700" w:type="dxa"/>
          </w:tcPr>
          <w:p w14:paraId="08B92DDD" w14:textId="77777777" w:rsidR="006E64CE" w:rsidRPr="007F079E" w:rsidRDefault="006E64CE" w:rsidP="006D0ACA">
            <w:pPr>
              <w:spacing w:line="240" w:lineRule="exact"/>
              <w:ind w:left="-18" w:right="-270"/>
              <w:rPr>
                <w:rFonts w:ascii="CordiaUPC" w:hAnsi="CordiaUPC" w:cs="CordiaUPC"/>
                <w:b/>
                <w:bCs/>
                <w:i/>
                <w:iCs/>
                <w:sz w:val="24"/>
                <w:szCs w:val="24"/>
                <w:lang w:val="th-TH" w:bidi="th-TH"/>
              </w:rPr>
            </w:pPr>
            <w:r w:rsidRPr="007F079E">
              <w:rPr>
                <w:rFonts w:ascii="CordiaUPC" w:hAnsi="CordiaUPC" w:cs="CordiaUPC" w:hint="cs"/>
                <w:b/>
                <w:bCs/>
                <w:i/>
                <w:iCs/>
                <w:sz w:val="24"/>
                <w:szCs w:val="24"/>
                <w:lang w:val="th-TH" w:bidi="th-TH"/>
              </w:rPr>
              <w:t>Financial assets</w:t>
            </w:r>
          </w:p>
        </w:tc>
        <w:tc>
          <w:tcPr>
            <w:tcW w:w="1001" w:type="dxa"/>
            <w:vAlign w:val="bottom"/>
          </w:tcPr>
          <w:p w14:paraId="4321394C" w14:textId="77777777" w:rsidR="006E64CE" w:rsidRPr="007F079E" w:rsidRDefault="006E64CE" w:rsidP="006D0ACA">
            <w:pPr>
              <w:spacing w:line="240" w:lineRule="exact"/>
              <w:ind w:left="-18" w:right="-270"/>
              <w:rPr>
                <w:rFonts w:ascii="CordiaUPC" w:hAnsi="CordiaUPC" w:cs="CordiaUPC"/>
                <w:sz w:val="24"/>
                <w:szCs w:val="24"/>
                <w:cs/>
                <w:lang w:val="th-TH" w:bidi="th-TH"/>
              </w:rPr>
            </w:pPr>
          </w:p>
        </w:tc>
        <w:tc>
          <w:tcPr>
            <w:tcW w:w="268" w:type="dxa"/>
          </w:tcPr>
          <w:p w14:paraId="6C9FF36C" w14:textId="77777777" w:rsidR="006E64CE" w:rsidRPr="007F079E" w:rsidRDefault="006E64CE" w:rsidP="006D0ACA">
            <w:pPr>
              <w:spacing w:line="240" w:lineRule="exact"/>
              <w:ind w:left="-18" w:right="-270"/>
              <w:rPr>
                <w:rFonts w:ascii="CordiaUPC" w:hAnsi="CordiaUPC" w:cs="CordiaUPC"/>
                <w:sz w:val="24"/>
                <w:szCs w:val="24"/>
                <w:lang w:val="th-TH" w:bidi="th-TH"/>
              </w:rPr>
            </w:pPr>
          </w:p>
        </w:tc>
        <w:tc>
          <w:tcPr>
            <w:tcW w:w="866" w:type="dxa"/>
            <w:vAlign w:val="bottom"/>
          </w:tcPr>
          <w:p w14:paraId="4F4A55C4" w14:textId="77777777" w:rsidR="006E64CE" w:rsidRPr="007F079E" w:rsidRDefault="006E64CE" w:rsidP="006D0ACA">
            <w:pPr>
              <w:spacing w:line="240" w:lineRule="exact"/>
              <w:ind w:left="-18" w:right="-270"/>
              <w:rPr>
                <w:rFonts w:ascii="CordiaUPC" w:hAnsi="CordiaUPC" w:cs="CordiaUPC"/>
                <w:sz w:val="24"/>
                <w:szCs w:val="24"/>
                <w:lang w:val="th-TH" w:bidi="th-TH"/>
              </w:rPr>
            </w:pPr>
          </w:p>
        </w:tc>
        <w:tc>
          <w:tcPr>
            <w:tcW w:w="236" w:type="dxa"/>
          </w:tcPr>
          <w:p w14:paraId="71C930D1" w14:textId="77777777" w:rsidR="006E64CE" w:rsidRPr="007F079E" w:rsidRDefault="006E64CE" w:rsidP="006D0ACA">
            <w:pPr>
              <w:spacing w:line="240" w:lineRule="exact"/>
              <w:ind w:left="-18" w:right="-270"/>
              <w:rPr>
                <w:rFonts w:ascii="CordiaUPC" w:hAnsi="CordiaUPC" w:cs="CordiaUPC"/>
                <w:sz w:val="24"/>
                <w:szCs w:val="24"/>
                <w:lang w:val="th-TH" w:bidi="th-TH"/>
              </w:rPr>
            </w:pPr>
          </w:p>
        </w:tc>
        <w:tc>
          <w:tcPr>
            <w:tcW w:w="898" w:type="dxa"/>
            <w:vAlign w:val="bottom"/>
          </w:tcPr>
          <w:p w14:paraId="4E62C25A" w14:textId="77777777" w:rsidR="006E64CE" w:rsidRPr="007F079E" w:rsidRDefault="006E64CE" w:rsidP="006D0ACA">
            <w:pPr>
              <w:spacing w:line="240" w:lineRule="exact"/>
              <w:ind w:left="-18" w:right="-112"/>
              <w:rPr>
                <w:rFonts w:ascii="CordiaUPC" w:hAnsi="CordiaUPC" w:cs="CordiaUPC"/>
                <w:sz w:val="24"/>
                <w:szCs w:val="24"/>
                <w:cs/>
                <w:lang w:val="th-TH" w:bidi="th-TH"/>
              </w:rPr>
            </w:pPr>
          </w:p>
        </w:tc>
        <w:tc>
          <w:tcPr>
            <w:tcW w:w="284" w:type="dxa"/>
          </w:tcPr>
          <w:p w14:paraId="3DC6DD6C" w14:textId="77777777" w:rsidR="006E64CE" w:rsidRPr="007F079E" w:rsidRDefault="006E64CE" w:rsidP="006D0ACA">
            <w:pPr>
              <w:spacing w:line="240" w:lineRule="exact"/>
              <w:ind w:left="-18" w:right="-270"/>
              <w:rPr>
                <w:rFonts w:ascii="CordiaUPC" w:hAnsi="CordiaUPC" w:cs="CordiaUPC"/>
                <w:sz w:val="24"/>
                <w:szCs w:val="24"/>
                <w:lang w:val="th-TH" w:bidi="th-TH"/>
              </w:rPr>
            </w:pPr>
          </w:p>
        </w:tc>
        <w:tc>
          <w:tcPr>
            <w:tcW w:w="1037" w:type="dxa"/>
            <w:vAlign w:val="bottom"/>
          </w:tcPr>
          <w:p w14:paraId="11295333" w14:textId="77777777" w:rsidR="006E64CE" w:rsidRPr="007F079E" w:rsidRDefault="006E64CE" w:rsidP="006D0ACA">
            <w:pPr>
              <w:spacing w:line="240" w:lineRule="exact"/>
              <w:ind w:left="-18" w:right="-270"/>
              <w:rPr>
                <w:rFonts w:ascii="CordiaUPC" w:hAnsi="CordiaUPC" w:cs="CordiaUPC"/>
                <w:sz w:val="24"/>
                <w:szCs w:val="24"/>
                <w:lang w:val="th-TH" w:bidi="th-TH"/>
              </w:rPr>
            </w:pPr>
          </w:p>
        </w:tc>
        <w:tc>
          <w:tcPr>
            <w:tcW w:w="284" w:type="dxa"/>
          </w:tcPr>
          <w:p w14:paraId="796992A2" w14:textId="77777777" w:rsidR="006E64CE" w:rsidRPr="007F079E" w:rsidRDefault="006E64CE" w:rsidP="006D0ACA">
            <w:pPr>
              <w:spacing w:line="240" w:lineRule="exact"/>
              <w:ind w:left="-18" w:right="-270"/>
              <w:rPr>
                <w:rFonts w:ascii="CordiaUPC" w:hAnsi="CordiaUPC" w:cs="CordiaUPC"/>
                <w:sz w:val="24"/>
                <w:szCs w:val="24"/>
                <w:lang w:val="th-TH" w:bidi="th-TH"/>
              </w:rPr>
            </w:pPr>
          </w:p>
        </w:tc>
        <w:tc>
          <w:tcPr>
            <w:tcW w:w="975" w:type="dxa"/>
          </w:tcPr>
          <w:p w14:paraId="622B3926" w14:textId="77777777" w:rsidR="006E64CE" w:rsidRPr="007F079E" w:rsidRDefault="006E64CE" w:rsidP="006D0ACA">
            <w:pPr>
              <w:spacing w:line="240" w:lineRule="exact"/>
              <w:ind w:left="-18" w:right="-270"/>
              <w:rPr>
                <w:rFonts w:ascii="CordiaUPC" w:hAnsi="CordiaUPC" w:cs="CordiaUPC"/>
                <w:sz w:val="24"/>
                <w:szCs w:val="24"/>
                <w:cs/>
                <w:lang w:val="th-TH" w:bidi="th-TH"/>
              </w:rPr>
            </w:pPr>
          </w:p>
        </w:tc>
        <w:tc>
          <w:tcPr>
            <w:tcW w:w="236" w:type="dxa"/>
          </w:tcPr>
          <w:p w14:paraId="2F3C6104" w14:textId="77777777" w:rsidR="006E64CE" w:rsidRPr="007F079E" w:rsidRDefault="006E64CE" w:rsidP="006D0ACA">
            <w:pPr>
              <w:spacing w:line="240" w:lineRule="exact"/>
              <w:ind w:left="-18" w:right="-270"/>
              <w:rPr>
                <w:rFonts w:ascii="CordiaUPC" w:hAnsi="CordiaUPC" w:cs="CordiaUPC"/>
                <w:sz w:val="24"/>
                <w:szCs w:val="24"/>
                <w:cs/>
                <w:lang w:val="th-TH" w:bidi="th-TH"/>
              </w:rPr>
            </w:pPr>
          </w:p>
        </w:tc>
        <w:tc>
          <w:tcPr>
            <w:tcW w:w="1024" w:type="dxa"/>
          </w:tcPr>
          <w:p w14:paraId="3A6293BF" w14:textId="77777777" w:rsidR="006E64CE" w:rsidRPr="007F079E" w:rsidRDefault="006E64CE" w:rsidP="006D0ACA">
            <w:pPr>
              <w:spacing w:line="240" w:lineRule="exact"/>
              <w:ind w:left="-18" w:right="-270"/>
              <w:rPr>
                <w:rFonts w:ascii="CordiaUPC" w:hAnsi="CordiaUPC" w:cs="CordiaUPC"/>
                <w:sz w:val="24"/>
                <w:szCs w:val="24"/>
                <w:cs/>
                <w:lang w:val="th-TH" w:bidi="th-TH"/>
              </w:rPr>
            </w:pPr>
          </w:p>
        </w:tc>
      </w:tr>
      <w:tr w:rsidR="00B13074" w:rsidRPr="007F079E" w14:paraId="2900206C" w14:textId="77777777" w:rsidTr="006D0ACA">
        <w:trPr>
          <w:cantSplit/>
        </w:trPr>
        <w:tc>
          <w:tcPr>
            <w:tcW w:w="2700" w:type="dxa"/>
          </w:tcPr>
          <w:p w14:paraId="69A1BE6A" w14:textId="77777777" w:rsidR="00B13074" w:rsidRPr="007F079E" w:rsidRDefault="00B13074" w:rsidP="00B13074">
            <w:pPr>
              <w:spacing w:line="240" w:lineRule="exact"/>
              <w:ind w:left="-18" w:right="-270"/>
              <w:rPr>
                <w:rFonts w:ascii="CordiaUPC" w:hAnsi="CordiaUPC" w:cs="CordiaUPC"/>
                <w:sz w:val="24"/>
                <w:szCs w:val="24"/>
                <w:cs/>
                <w:lang w:val="th-TH" w:bidi="th-TH"/>
              </w:rPr>
            </w:pPr>
            <w:r w:rsidRPr="007F079E">
              <w:rPr>
                <w:rFonts w:ascii="CordiaUPC" w:hAnsi="CordiaUPC" w:cs="CordiaUPC" w:hint="cs"/>
                <w:sz w:val="24"/>
                <w:szCs w:val="24"/>
                <w:lang w:val="th-TH" w:bidi="th-TH"/>
              </w:rPr>
              <w:t xml:space="preserve">Cash </w:t>
            </w:r>
          </w:p>
        </w:tc>
        <w:tc>
          <w:tcPr>
            <w:tcW w:w="1001" w:type="dxa"/>
          </w:tcPr>
          <w:p w14:paraId="7D12E7CF" w14:textId="2AE75E5C" w:rsidR="00B13074" w:rsidRPr="007F079E" w:rsidRDefault="00B13074" w:rsidP="00B13074">
            <w:pPr>
              <w:tabs>
                <w:tab w:val="decimal" w:pos="752"/>
              </w:tabs>
              <w:spacing w:line="240" w:lineRule="exact"/>
              <w:ind w:left="-130" w:right="-108"/>
              <w:rPr>
                <w:rFonts w:ascii="CordiaUPC" w:hAnsi="CordiaUPC" w:cs="CordiaUPC"/>
                <w:sz w:val="24"/>
                <w:szCs w:val="24"/>
                <w:lang w:val="en-US" w:bidi="th-TH"/>
              </w:rPr>
            </w:pPr>
            <w:r w:rsidRPr="007F079E">
              <w:rPr>
                <w:rFonts w:ascii="CordiaUPC" w:hAnsi="CordiaUPC" w:cs="CordiaUPC"/>
                <w:szCs w:val="22"/>
              </w:rPr>
              <w:t>-</w:t>
            </w:r>
          </w:p>
        </w:tc>
        <w:tc>
          <w:tcPr>
            <w:tcW w:w="268" w:type="dxa"/>
          </w:tcPr>
          <w:p w14:paraId="5953E157" w14:textId="77777777" w:rsidR="00B13074" w:rsidRPr="007F079E" w:rsidRDefault="00B13074" w:rsidP="00B13074">
            <w:pPr>
              <w:tabs>
                <w:tab w:val="decimal" w:pos="1107"/>
              </w:tabs>
              <w:spacing w:line="240" w:lineRule="exact"/>
              <w:ind w:left="-135" w:right="-18"/>
              <w:rPr>
                <w:rFonts w:ascii="CordiaUPC" w:hAnsi="CordiaUPC" w:cs="CordiaUPC"/>
                <w:sz w:val="24"/>
                <w:szCs w:val="24"/>
              </w:rPr>
            </w:pPr>
          </w:p>
        </w:tc>
        <w:tc>
          <w:tcPr>
            <w:tcW w:w="866" w:type="dxa"/>
          </w:tcPr>
          <w:p w14:paraId="01F8AB3D" w14:textId="091BA6DF" w:rsidR="00B13074" w:rsidRPr="007F079E" w:rsidRDefault="00B13074" w:rsidP="00B13074">
            <w:pPr>
              <w:tabs>
                <w:tab w:val="decimal" w:pos="616"/>
              </w:tabs>
              <w:spacing w:line="240" w:lineRule="exact"/>
              <w:ind w:left="-130" w:right="-108"/>
              <w:rPr>
                <w:rFonts w:ascii="CordiaUPC" w:hAnsi="CordiaUPC" w:cs="CordiaUPC"/>
                <w:sz w:val="24"/>
                <w:szCs w:val="24"/>
              </w:rPr>
            </w:pPr>
            <w:r w:rsidRPr="007F079E">
              <w:rPr>
                <w:rFonts w:ascii="CordiaUPC" w:hAnsi="CordiaUPC" w:cs="CordiaUPC"/>
                <w:szCs w:val="22"/>
              </w:rPr>
              <w:t>-</w:t>
            </w:r>
          </w:p>
        </w:tc>
        <w:tc>
          <w:tcPr>
            <w:tcW w:w="236" w:type="dxa"/>
          </w:tcPr>
          <w:p w14:paraId="3BCDF477" w14:textId="77777777" w:rsidR="00B13074" w:rsidRPr="007F079E" w:rsidRDefault="00B13074" w:rsidP="00B13074">
            <w:pPr>
              <w:tabs>
                <w:tab w:val="decimal" w:pos="1107"/>
              </w:tabs>
              <w:spacing w:line="240" w:lineRule="exact"/>
              <w:ind w:left="-135" w:right="-18"/>
              <w:rPr>
                <w:rFonts w:ascii="CordiaUPC" w:hAnsi="CordiaUPC" w:cs="CordiaUPC"/>
                <w:sz w:val="24"/>
                <w:szCs w:val="24"/>
              </w:rPr>
            </w:pPr>
          </w:p>
        </w:tc>
        <w:tc>
          <w:tcPr>
            <w:tcW w:w="898" w:type="dxa"/>
          </w:tcPr>
          <w:p w14:paraId="672840A3" w14:textId="04DD7C60" w:rsidR="00B13074" w:rsidRPr="007F079E" w:rsidRDefault="00B13074" w:rsidP="00B13074">
            <w:pPr>
              <w:tabs>
                <w:tab w:val="decimal" w:pos="648"/>
              </w:tabs>
              <w:spacing w:line="240" w:lineRule="exact"/>
              <w:ind w:left="-130" w:right="-108"/>
              <w:rPr>
                <w:rFonts w:ascii="CordiaUPC" w:hAnsi="CordiaUPC" w:cs="CordiaUPC"/>
                <w:sz w:val="24"/>
                <w:szCs w:val="24"/>
              </w:rPr>
            </w:pPr>
            <w:r w:rsidRPr="007F079E">
              <w:rPr>
                <w:rFonts w:ascii="CordiaUPC" w:hAnsi="CordiaUPC" w:cs="CordiaUPC"/>
                <w:szCs w:val="22"/>
              </w:rPr>
              <w:t>-</w:t>
            </w:r>
          </w:p>
        </w:tc>
        <w:tc>
          <w:tcPr>
            <w:tcW w:w="284" w:type="dxa"/>
          </w:tcPr>
          <w:p w14:paraId="0E44A208" w14:textId="77777777" w:rsidR="00B13074" w:rsidRPr="007F079E" w:rsidRDefault="00B13074" w:rsidP="00B13074">
            <w:pPr>
              <w:tabs>
                <w:tab w:val="decimal" w:pos="1107"/>
              </w:tabs>
              <w:spacing w:line="240" w:lineRule="exact"/>
              <w:ind w:left="-135" w:right="-18"/>
              <w:rPr>
                <w:rFonts w:ascii="CordiaUPC" w:hAnsi="CordiaUPC" w:cs="CordiaUPC"/>
                <w:sz w:val="24"/>
                <w:szCs w:val="24"/>
              </w:rPr>
            </w:pPr>
          </w:p>
        </w:tc>
        <w:tc>
          <w:tcPr>
            <w:tcW w:w="1037" w:type="dxa"/>
          </w:tcPr>
          <w:p w14:paraId="7A08C732" w14:textId="3FF92DAA" w:rsidR="00B13074" w:rsidRPr="007F079E" w:rsidRDefault="00B13074" w:rsidP="00B13074">
            <w:pPr>
              <w:tabs>
                <w:tab w:val="decimal" w:pos="803"/>
              </w:tabs>
              <w:spacing w:line="240" w:lineRule="exact"/>
              <w:ind w:left="-130" w:right="-112"/>
              <w:rPr>
                <w:rFonts w:ascii="CordiaUPC" w:hAnsi="CordiaUPC" w:cs="CordiaUPC"/>
                <w:sz w:val="24"/>
                <w:szCs w:val="24"/>
              </w:rPr>
            </w:pPr>
            <w:r w:rsidRPr="007F079E">
              <w:rPr>
                <w:rFonts w:ascii="CordiaUPC" w:hAnsi="CordiaUPC" w:cs="CordiaUPC"/>
                <w:szCs w:val="22"/>
              </w:rPr>
              <w:t>-</w:t>
            </w:r>
          </w:p>
        </w:tc>
        <w:tc>
          <w:tcPr>
            <w:tcW w:w="284" w:type="dxa"/>
          </w:tcPr>
          <w:p w14:paraId="3DCED581" w14:textId="77777777" w:rsidR="00B13074" w:rsidRPr="007F079E" w:rsidRDefault="00B13074" w:rsidP="00B13074">
            <w:pPr>
              <w:tabs>
                <w:tab w:val="decimal" w:pos="1107"/>
              </w:tabs>
              <w:spacing w:line="240" w:lineRule="exact"/>
              <w:ind w:left="-135" w:right="-18"/>
              <w:rPr>
                <w:rFonts w:ascii="CordiaUPC" w:hAnsi="CordiaUPC" w:cs="CordiaUPC"/>
                <w:sz w:val="24"/>
                <w:szCs w:val="24"/>
              </w:rPr>
            </w:pPr>
          </w:p>
        </w:tc>
        <w:tc>
          <w:tcPr>
            <w:tcW w:w="975" w:type="dxa"/>
          </w:tcPr>
          <w:p w14:paraId="42E197F2" w14:textId="5559B4D7" w:rsidR="00B13074" w:rsidRPr="007F079E" w:rsidRDefault="00B13074" w:rsidP="00B13074">
            <w:pPr>
              <w:tabs>
                <w:tab w:val="decimal" w:pos="700"/>
              </w:tabs>
              <w:spacing w:line="240" w:lineRule="exact"/>
              <w:ind w:left="-130" w:right="-108"/>
              <w:rPr>
                <w:rFonts w:ascii="CordiaUPC" w:hAnsi="CordiaUPC" w:cs="CordiaUPC"/>
                <w:sz w:val="24"/>
                <w:szCs w:val="24"/>
              </w:rPr>
            </w:pPr>
            <w:r w:rsidRPr="007F079E">
              <w:rPr>
                <w:rFonts w:ascii="CordiaUPC" w:hAnsi="CordiaUPC" w:cs="CordiaUPC"/>
                <w:szCs w:val="22"/>
              </w:rPr>
              <w:t>15,506</w:t>
            </w:r>
          </w:p>
        </w:tc>
        <w:tc>
          <w:tcPr>
            <w:tcW w:w="236" w:type="dxa"/>
          </w:tcPr>
          <w:p w14:paraId="638EEFD6" w14:textId="77777777" w:rsidR="00B13074" w:rsidRPr="007F079E" w:rsidRDefault="00B13074" w:rsidP="00B13074">
            <w:pPr>
              <w:tabs>
                <w:tab w:val="decimal" w:pos="884"/>
              </w:tabs>
              <w:spacing w:line="240" w:lineRule="exact"/>
              <w:ind w:left="-130" w:right="-108"/>
              <w:rPr>
                <w:rFonts w:ascii="CordiaUPC" w:hAnsi="CordiaUPC" w:cs="CordiaUPC"/>
                <w:sz w:val="24"/>
                <w:szCs w:val="24"/>
              </w:rPr>
            </w:pPr>
          </w:p>
        </w:tc>
        <w:tc>
          <w:tcPr>
            <w:tcW w:w="1024" w:type="dxa"/>
          </w:tcPr>
          <w:p w14:paraId="7D93C52C" w14:textId="6D7B6D07" w:rsidR="00B13074" w:rsidRPr="007F079E" w:rsidRDefault="00B13074" w:rsidP="00B13074">
            <w:pPr>
              <w:tabs>
                <w:tab w:val="decimal" w:pos="740"/>
              </w:tabs>
              <w:spacing w:line="240" w:lineRule="exact"/>
              <w:ind w:left="-130" w:right="-108"/>
              <w:rPr>
                <w:rFonts w:ascii="CordiaUPC" w:hAnsi="CordiaUPC" w:cs="CordiaUPC"/>
                <w:sz w:val="24"/>
                <w:szCs w:val="24"/>
              </w:rPr>
            </w:pPr>
            <w:r w:rsidRPr="007F079E">
              <w:rPr>
                <w:rFonts w:ascii="CordiaUPC" w:hAnsi="CordiaUPC" w:cs="CordiaUPC"/>
                <w:szCs w:val="22"/>
              </w:rPr>
              <w:t>15,506</w:t>
            </w:r>
          </w:p>
        </w:tc>
      </w:tr>
      <w:tr w:rsidR="00B13074" w:rsidRPr="007F079E" w14:paraId="309A33B0" w14:textId="77777777" w:rsidTr="006D0ACA">
        <w:trPr>
          <w:cantSplit/>
        </w:trPr>
        <w:tc>
          <w:tcPr>
            <w:tcW w:w="2700" w:type="dxa"/>
          </w:tcPr>
          <w:p w14:paraId="04E89765" w14:textId="77777777" w:rsidR="00B13074" w:rsidRPr="007F079E" w:rsidRDefault="00B13074" w:rsidP="00B13074">
            <w:pPr>
              <w:spacing w:line="240" w:lineRule="exact"/>
              <w:ind w:left="-18" w:right="-270"/>
              <w:rPr>
                <w:rFonts w:ascii="CordiaUPC" w:hAnsi="CordiaUPC" w:cs="CordiaUPC"/>
                <w:sz w:val="24"/>
                <w:szCs w:val="24"/>
                <w:lang w:val="en-US" w:bidi="th-TH"/>
              </w:rPr>
            </w:pPr>
            <w:r w:rsidRPr="007F079E">
              <w:rPr>
                <w:rFonts w:ascii="CordiaUPC" w:hAnsi="CordiaUPC" w:cs="CordiaUPC" w:hint="cs"/>
                <w:sz w:val="24"/>
                <w:szCs w:val="24"/>
                <w:lang w:val="en-US" w:bidi="th-TH"/>
              </w:rPr>
              <w:t>Interbank and money market</w:t>
            </w:r>
            <w:r w:rsidRPr="007F079E">
              <w:rPr>
                <w:rFonts w:ascii="CordiaUPC" w:hAnsi="CordiaUPC" w:cs="CordiaUPC"/>
                <w:sz w:val="24"/>
                <w:szCs w:val="24"/>
                <w:lang w:val="en-US" w:bidi="th-TH"/>
              </w:rPr>
              <w:t xml:space="preserve"> items</w:t>
            </w:r>
            <w:r w:rsidRPr="007F079E">
              <w:rPr>
                <w:rFonts w:ascii="CordiaUPC" w:hAnsi="CordiaUPC" w:cs="CordiaUPC" w:hint="cs"/>
                <w:sz w:val="24"/>
                <w:szCs w:val="24"/>
                <w:lang w:val="en-US" w:bidi="th-TH"/>
              </w:rPr>
              <w:t xml:space="preserve"> </w:t>
            </w:r>
          </w:p>
          <w:p w14:paraId="6A04AE18" w14:textId="77777777" w:rsidR="00B13074" w:rsidRPr="007F079E" w:rsidRDefault="00B13074" w:rsidP="00B13074">
            <w:pPr>
              <w:spacing w:line="240" w:lineRule="exact"/>
              <w:ind w:left="-18" w:right="-270"/>
              <w:rPr>
                <w:rFonts w:ascii="CordiaUPC" w:hAnsi="CordiaUPC" w:cs="CordiaUPC"/>
                <w:sz w:val="24"/>
                <w:szCs w:val="24"/>
                <w:lang w:val="en-US" w:bidi="th-TH"/>
              </w:rPr>
            </w:pPr>
            <w:r w:rsidRPr="007F079E">
              <w:rPr>
                <w:rFonts w:ascii="CordiaUPC" w:hAnsi="CordiaUPC" w:cs="CordiaUPC" w:hint="cs"/>
                <w:sz w:val="24"/>
                <w:szCs w:val="24"/>
                <w:lang w:val="en-US" w:bidi="th-TH"/>
              </w:rPr>
              <w:t xml:space="preserve">   net of deferred revenue</w:t>
            </w:r>
          </w:p>
        </w:tc>
        <w:tc>
          <w:tcPr>
            <w:tcW w:w="1001" w:type="dxa"/>
            <w:vAlign w:val="bottom"/>
          </w:tcPr>
          <w:p w14:paraId="5097B598" w14:textId="0E94BE2E" w:rsidR="00B13074" w:rsidRPr="007F079E" w:rsidRDefault="00B13074" w:rsidP="00B13074">
            <w:pPr>
              <w:tabs>
                <w:tab w:val="decimal" w:pos="752"/>
              </w:tabs>
              <w:spacing w:line="240" w:lineRule="exact"/>
              <w:ind w:left="-130" w:right="-108"/>
              <w:rPr>
                <w:rFonts w:ascii="CordiaUPC" w:hAnsi="CordiaUPC" w:cs="CordiaUPC"/>
                <w:sz w:val="24"/>
                <w:szCs w:val="24"/>
                <w:lang w:val="en-US"/>
              </w:rPr>
            </w:pPr>
            <w:r w:rsidRPr="007F079E">
              <w:rPr>
                <w:rFonts w:ascii="CordiaUPC" w:hAnsi="CordiaUPC" w:cs="CordiaUPC"/>
                <w:szCs w:val="22"/>
              </w:rPr>
              <w:t>29,011</w:t>
            </w:r>
          </w:p>
        </w:tc>
        <w:tc>
          <w:tcPr>
            <w:tcW w:w="268" w:type="dxa"/>
          </w:tcPr>
          <w:p w14:paraId="671E711E" w14:textId="77777777" w:rsidR="00B13074" w:rsidRPr="007F079E" w:rsidRDefault="00B13074" w:rsidP="00B13074">
            <w:pPr>
              <w:tabs>
                <w:tab w:val="decimal" w:pos="1032"/>
              </w:tabs>
              <w:spacing w:line="240" w:lineRule="exact"/>
              <w:ind w:left="-18" w:right="-270"/>
              <w:jc w:val="center"/>
              <w:rPr>
                <w:rFonts w:ascii="CordiaUPC" w:hAnsi="CordiaUPC" w:cs="CordiaUPC"/>
                <w:sz w:val="24"/>
                <w:szCs w:val="24"/>
                <w:lang w:val="en-US" w:bidi="th-TH"/>
              </w:rPr>
            </w:pPr>
          </w:p>
        </w:tc>
        <w:tc>
          <w:tcPr>
            <w:tcW w:w="866" w:type="dxa"/>
            <w:vAlign w:val="bottom"/>
          </w:tcPr>
          <w:p w14:paraId="15E67121" w14:textId="7B50ADEB" w:rsidR="00B13074" w:rsidRPr="007F079E" w:rsidRDefault="00B13074" w:rsidP="00B13074">
            <w:pPr>
              <w:tabs>
                <w:tab w:val="decimal" w:pos="616"/>
              </w:tabs>
              <w:spacing w:line="240" w:lineRule="exact"/>
              <w:ind w:left="-130" w:right="-108"/>
              <w:rPr>
                <w:rFonts w:ascii="CordiaUPC" w:hAnsi="CordiaUPC" w:cs="CordiaUPC"/>
                <w:sz w:val="24"/>
                <w:szCs w:val="24"/>
                <w:lang w:val="en-US"/>
              </w:rPr>
            </w:pPr>
            <w:r w:rsidRPr="007F079E">
              <w:rPr>
                <w:rFonts w:ascii="CordiaUPC" w:hAnsi="CordiaUPC" w:cs="CordiaUPC"/>
                <w:szCs w:val="22"/>
              </w:rPr>
              <w:t>158,049</w:t>
            </w:r>
          </w:p>
        </w:tc>
        <w:tc>
          <w:tcPr>
            <w:tcW w:w="236" w:type="dxa"/>
          </w:tcPr>
          <w:p w14:paraId="448EC1AD" w14:textId="77777777" w:rsidR="00B13074" w:rsidRPr="007F079E" w:rsidRDefault="00B13074" w:rsidP="00B13074">
            <w:pPr>
              <w:tabs>
                <w:tab w:val="decimal" w:pos="1032"/>
              </w:tabs>
              <w:spacing w:line="240" w:lineRule="exact"/>
              <w:ind w:left="-18" w:right="-270"/>
              <w:jc w:val="center"/>
              <w:rPr>
                <w:rFonts w:ascii="CordiaUPC" w:hAnsi="CordiaUPC" w:cs="CordiaUPC"/>
                <w:sz w:val="24"/>
                <w:szCs w:val="24"/>
                <w:lang w:val="en-US" w:bidi="th-TH"/>
              </w:rPr>
            </w:pPr>
          </w:p>
        </w:tc>
        <w:tc>
          <w:tcPr>
            <w:tcW w:w="898" w:type="dxa"/>
            <w:vAlign w:val="bottom"/>
          </w:tcPr>
          <w:p w14:paraId="33A8D6A6" w14:textId="612D0DF3" w:rsidR="00B13074" w:rsidRPr="007F079E" w:rsidRDefault="00B13074" w:rsidP="00B13074">
            <w:pPr>
              <w:tabs>
                <w:tab w:val="decimal" w:pos="648"/>
              </w:tabs>
              <w:spacing w:line="240" w:lineRule="exact"/>
              <w:ind w:left="-130" w:right="-108"/>
              <w:rPr>
                <w:rFonts w:ascii="CordiaUPC" w:hAnsi="CordiaUPC" w:cs="CordiaUPC"/>
                <w:sz w:val="24"/>
                <w:szCs w:val="24"/>
                <w:lang w:val="en-US"/>
              </w:rPr>
            </w:pPr>
            <w:r w:rsidRPr="007F079E">
              <w:rPr>
                <w:rFonts w:ascii="CordiaUPC" w:hAnsi="CordiaUPC" w:cs="CordiaUPC"/>
                <w:szCs w:val="22"/>
              </w:rPr>
              <w:t>518</w:t>
            </w:r>
          </w:p>
        </w:tc>
        <w:tc>
          <w:tcPr>
            <w:tcW w:w="284" w:type="dxa"/>
          </w:tcPr>
          <w:p w14:paraId="6F3F7F1C" w14:textId="77777777" w:rsidR="00B13074" w:rsidRPr="007F079E" w:rsidRDefault="00B13074" w:rsidP="00B13074">
            <w:pPr>
              <w:tabs>
                <w:tab w:val="decimal" w:pos="1032"/>
              </w:tabs>
              <w:spacing w:line="240" w:lineRule="exact"/>
              <w:ind w:left="-18" w:right="-270"/>
              <w:jc w:val="center"/>
              <w:rPr>
                <w:rFonts w:ascii="CordiaUPC" w:hAnsi="CordiaUPC" w:cs="CordiaUPC"/>
                <w:sz w:val="24"/>
                <w:szCs w:val="24"/>
                <w:lang w:val="en-US" w:bidi="th-TH"/>
              </w:rPr>
            </w:pPr>
          </w:p>
        </w:tc>
        <w:tc>
          <w:tcPr>
            <w:tcW w:w="1037" w:type="dxa"/>
            <w:vAlign w:val="bottom"/>
          </w:tcPr>
          <w:p w14:paraId="71FC4915" w14:textId="187D0D9A" w:rsidR="00B13074" w:rsidRPr="007F079E" w:rsidRDefault="00B13074" w:rsidP="00B13074">
            <w:pPr>
              <w:tabs>
                <w:tab w:val="decimal" w:pos="803"/>
              </w:tabs>
              <w:spacing w:line="240" w:lineRule="exact"/>
              <w:ind w:left="-130" w:right="-112"/>
              <w:rPr>
                <w:rFonts w:ascii="CordiaUPC" w:hAnsi="CordiaUPC" w:cs="CordiaUPC"/>
                <w:sz w:val="24"/>
                <w:szCs w:val="24"/>
                <w:lang w:val="en-US"/>
              </w:rPr>
            </w:pPr>
            <w:r w:rsidRPr="007F079E">
              <w:rPr>
                <w:rFonts w:ascii="CordiaUPC" w:hAnsi="CordiaUPC" w:cs="CordiaUPC"/>
                <w:szCs w:val="22"/>
              </w:rPr>
              <w:t>-</w:t>
            </w:r>
          </w:p>
        </w:tc>
        <w:tc>
          <w:tcPr>
            <w:tcW w:w="284" w:type="dxa"/>
          </w:tcPr>
          <w:p w14:paraId="768CAAD4" w14:textId="77777777" w:rsidR="00B13074" w:rsidRPr="007F079E" w:rsidRDefault="00B13074" w:rsidP="00B13074">
            <w:pPr>
              <w:tabs>
                <w:tab w:val="decimal" w:pos="1032"/>
              </w:tabs>
              <w:spacing w:line="240" w:lineRule="exact"/>
              <w:ind w:left="-18" w:right="-270"/>
              <w:jc w:val="center"/>
              <w:rPr>
                <w:rFonts w:ascii="CordiaUPC" w:hAnsi="CordiaUPC" w:cs="CordiaUPC"/>
                <w:sz w:val="24"/>
                <w:szCs w:val="24"/>
                <w:lang w:val="en-US" w:bidi="th-TH"/>
              </w:rPr>
            </w:pPr>
          </w:p>
        </w:tc>
        <w:tc>
          <w:tcPr>
            <w:tcW w:w="975" w:type="dxa"/>
            <w:vAlign w:val="bottom"/>
          </w:tcPr>
          <w:p w14:paraId="0D827F21" w14:textId="107F9D1F" w:rsidR="00B13074" w:rsidRPr="007F079E" w:rsidRDefault="00B13074" w:rsidP="00B13074">
            <w:pPr>
              <w:tabs>
                <w:tab w:val="decimal" w:pos="700"/>
              </w:tabs>
              <w:spacing w:line="240" w:lineRule="exact"/>
              <w:ind w:left="-130" w:right="-108"/>
              <w:rPr>
                <w:rFonts w:ascii="CordiaUPC" w:hAnsi="CordiaUPC" w:cs="CordiaUPC"/>
                <w:sz w:val="24"/>
                <w:szCs w:val="24"/>
                <w:lang w:val="en-US"/>
              </w:rPr>
            </w:pPr>
            <w:r w:rsidRPr="007F079E">
              <w:rPr>
                <w:rFonts w:ascii="CordiaUPC" w:hAnsi="CordiaUPC" w:cs="CordiaUPC"/>
                <w:szCs w:val="22"/>
              </w:rPr>
              <w:t>-</w:t>
            </w:r>
          </w:p>
        </w:tc>
        <w:tc>
          <w:tcPr>
            <w:tcW w:w="236" w:type="dxa"/>
          </w:tcPr>
          <w:p w14:paraId="6253CF0E" w14:textId="77777777" w:rsidR="00B13074" w:rsidRPr="007F079E" w:rsidRDefault="00B13074" w:rsidP="00B13074">
            <w:pPr>
              <w:tabs>
                <w:tab w:val="decimal" w:pos="884"/>
              </w:tabs>
              <w:spacing w:line="240" w:lineRule="exact"/>
              <w:ind w:left="-130" w:right="-108"/>
              <w:rPr>
                <w:rFonts w:ascii="CordiaUPC" w:hAnsi="CordiaUPC" w:cs="CordiaUPC"/>
                <w:sz w:val="24"/>
                <w:szCs w:val="24"/>
                <w:lang w:val="en-US"/>
              </w:rPr>
            </w:pPr>
          </w:p>
        </w:tc>
        <w:tc>
          <w:tcPr>
            <w:tcW w:w="1024" w:type="dxa"/>
            <w:vAlign w:val="bottom"/>
          </w:tcPr>
          <w:p w14:paraId="443B4386" w14:textId="0ABB6F61" w:rsidR="00B13074" w:rsidRPr="007F079E" w:rsidRDefault="00B13074" w:rsidP="00B13074">
            <w:pPr>
              <w:tabs>
                <w:tab w:val="decimal" w:pos="740"/>
              </w:tabs>
              <w:spacing w:line="240" w:lineRule="exact"/>
              <w:ind w:left="-130" w:right="-108"/>
              <w:rPr>
                <w:rFonts w:ascii="CordiaUPC" w:hAnsi="CordiaUPC" w:cs="CordiaUPC"/>
                <w:sz w:val="24"/>
                <w:szCs w:val="24"/>
                <w:lang w:val="en-US"/>
              </w:rPr>
            </w:pPr>
            <w:r w:rsidRPr="007F079E">
              <w:rPr>
                <w:rFonts w:ascii="CordiaUPC" w:hAnsi="CordiaUPC" w:cs="CordiaUPC"/>
                <w:szCs w:val="22"/>
              </w:rPr>
              <w:t>187,578</w:t>
            </w:r>
          </w:p>
        </w:tc>
      </w:tr>
      <w:tr w:rsidR="001F1FF4" w:rsidRPr="007F079E" w14:paraId="66BBE5BD" w14:textId="77777777" w:rsidTr="00616379">
        <w:trPr>
          <w:cantSplit/>
        </w:trPr>
        <w:tc>
          <w:tcPr>
            <w:tcW w:w="2700" w:type="dxa"/>
          </w:tcPr>
          <w:p w14:paraId="26BDAFC5" w14:textId="77777777" w:rsidR="001F1FF4" w:rsidRPr="007F079E" w:rsidRDefault="001F1FF4" w:rsidP="001F1FF4">
            <w:pPr>
              <w:spacing w:line="240" w:lineRule="exact"/>
              <w:ind w:left="192" w:right="-270" w:hanging="210"/>
              <w:rPr>
                <w:rFonts w:ascii="CordiaUPC" w:hAnsi="CordiaUPC" w:cs="CordiaUPC"/>
                <w:sz w:val="24"/>
                <w:szCs w:val="24"/>
                <w:lang w:val="en-US"/>
              </w:rPr>
            </w:pPr>
            <w:r w:rsidRPr="007F079E">
              <w:rPr>
                <w:rFonts w:ascii="CordiaUPC" w:hAnsi="CordiaUPC" w:cs="CordiaUPC" w:hint="cs"/>
                <w:sz w:val="24"/>
                <w:szCs w:val="24"/>
                <w:lang w:val="en-US"/>
              </w:rPr>
              <w:t xml:space="preserve">Financial assets measured at </w:t>
            </w:r>
          </w:p>
          <w:p w14:paraId="560CE152" w14:textId="77777777" w:rsidR="001F1FF4" w:rsidRPr="007F079E" w:rsidRDefault="001F1FF4" w:rsidP="001F1FF4">
            <w:pPr>
              <w:spacing w:line="240" w:lineRule="exact"/>
              <w:ind w:left="192" w:right="-270" w:hanging="210"/>
              <w:rPr>
                <w:rFonts w:ascii="CordiaUPC" w:hAnsi="CordiaUPC" w:cs="CordiaUPC"/>
                <w:sz w:val="24"/>
                <w:szCs w:val="24"/>
                <w:lang w:val="en-US" w:bidi="th-TH"/>
              </w:rPr>
            </w:pPr>
            <w:r w:rsidRPr="007F079E">
              <w:rPr>
                <w:rFonts w:ascii="CordiaUPC" w:hAnsi="CordiaUPC" w:cs="CordiaUPC"/>
                <w:sz w:val="24"/>
                <w:szCs w:val="24"/>
                <w:lang w:val="en-US"/>
              </w:rPr>
              <w:t xml:space="preserve">   </w:t>
            </w:r>
            <w:r w:rsidRPr="007F079E">
              <w:rPr>
                <w:rFonts w:ascii="CordiaUPC" w:hAnsi="CordiaUPC" w:cs="CordiaUPC" w:hint="cs"/>
                <w:sz w:val="24"/>
                <w:szCs w:val="24"/>
                <w:lang w:val="en-US"/>
              </w:rPr>
              <w:t>fair value through profit or loss</w:t>
            </w:r>
          </w:p>
        </w:tc>
        <w:tc>
          <w:tcPr>
            <w:tcW w:w="1001" w:type="dxa"/>
            <w:vAlign w:val="bottom"/>
          </w:tcPr>
          <w:p w14:paraId="472CEEF0" w14:textId="009C5D30" w:rsidR="001F1FF4" w:rsidRPr="007F079E" w:rsidRDefault="001F1FF4" w:rsidP="001F1FF4">
            <w:pPr>
              <w:tabs>
                <w:tab w:val="decimal" w:pos="752"/>
              </w:tabs>
              <w:spacing w:line="240" w:lineRule="exact"/>
              <w:ind w:left="-130" w:right="-108"/>
              <w:rPr>
                <w:rFonts w:ascii="CordiaUPC" w:hAnsi="CordiaUPC" w:cs="CordiaUPC"/>
                <w:sz w:val="24"/>
                <w:szCs w:val="24"/>
                <w:lang w:val="en-US"/>
              </w:rPr>
            </w:pPr>
            <w:r w:rsidRPr="007F079E">
              <w:rPr>
                <w:rFonts w:ascii="CordiaUPC" w:hAnsi="CordiaUPC" w:cs="CordiaUPC"/>
                <w:szCs w:val="22"/>
              </w:rPr>
              <w:t>-</w:t>
            </w:r>
          </w:p>
        </w:tc>
        <w:tc>
          <w:tcPr>
            <w:tcW w:w="268" w:type="dxa"/>
          </w:tcPr>
          <w:p w14:paraId="21D75976" w14:textId="77777777" w:rsidR="001F1FF4" w:rsidRPr="007F079E" w:rsidRDefault="001F1FF4" w:rsidP="001F1FF4">
            <w:pPr>
              <w:tabs>
                <w:tab w:val="decimal" w:pos="1032"/>
              </w:tabs>
              <w:spacing w:line="240" w:lineRule="exact"/>
              <w:ind w:left="-18" w:right="-270"/>
              <w:jc w:val="center"/>
              <w:rPr>
                <w:rFonts w:ascii="CordiaUPC" w:hAnsi="CordiaUPC" w:cs="CordiaUPC"/>
                <w:sz w:val="24"/>
                <w:szCs w:val="24"/>
                <w:lang w:val="en-US" w:bidi="th-TH"/>
              </w:rPr>
            </w:pPr>
          </w:p>
        </w:tc>
        <w:tc>
          <w:tcPr>
            <w:tcW w:w="866" w:type="dxa"/>
          </w:tcPr>
          <w:p w14:paraId="25A7CE8E" w14:textId="77777777" w:rsidR="001F1FF4" w:rsidRPr="007F079E" w:rsidRDefault="001F1FF4" w:rsidP="001F1FF4">
            <w:pPr>
              <w:tabs>
                <w:tab w:val="decimal" w:pos="904"/>
              </w:tabs>
              <w:spacing w:line="240" w:lineRule="auto"/>
              <w:ind w:left="-135" w:right="-18"/>
              <w:rPr>
                <w:rFonts w:ascii="CordiaUPC" w:hAnsi="CordiaUPC" w:cs="CordiaUPC"/>
                <w:szCs w:val="22"/>
              </w:rPr>
            </w:pPr>
          </w:p>
          <w:p w14:paraId="5D8FC966" w14:textId="31ABEA04" w:rsidR="001F1FF4" w:rsidRPr="007F079E" w:rsidRDefault="001F1FF4" w:rsidP="001F1FF4">
            <w:pPr>
              <w:tabs>
                <w:tab w:val="decimal" w:pos="616"/>
              </w:tabs>
              <w:spacing w:line="240" w:lineRule="exact"/>
              <w:ind w:left="-130" w:right="-108"/>
              <w:rPr>
                <w:rFonts w:ascii="CordiaUPC" w:hAnsi="CordiaUPC" w:cs="CordiaUPC"/>
                <w:sz w:val="24"/>
                <w:szCs w:val="24"/>
                <w:lang w:val="en-US"/>
              </w:rPr>
            </w:pPr>
            <w:r w:rsidRPr="007F079E">
              <w:rPr>
                <w:rFonts w:ascii="CordiaUPC" w:hAnsi="CordiaUPC" w:cs="CordiaUPC"/>
                <w:szCs w:val="22"/>
              </w:rPr>
              <w:t>1,106</w:t>
            </w:r>
          </w:p>
        </w:tc>
        <w:tc>
          <w:tcPr>
            <w:tcW w:w="236" w:type="dxa"/>
          </w:tcPr>
          <w:p w14:paraId="702E3D78" w14:textId="77777777" w:rsidR="001F1FF4" w:rsidRPr="007F079E" w:rsidRDefault="001F1FF4" w:rsidP="001F1FF4">
            <w:pPr>
              <w:tabs>
                <w:tab w:val="decimal" w:pos="1032"/>
              </w:tabs>
              <w:spacing w:line="240" w:lineRule="exact"/>
              <w:ind w:left="-18" w:right="-270"/>
              <w:jc w:val="center"/>
              <w:rPr>
                <w:rFonts w:ascii="CordiaUPC" w:hAnsi="CordiaUPC" w:cs="CordiaUPC"/>
                <w:sz w:val="24"/>
                <w:szCs w:val="24"/>
                <w:lang w:val="en-US" w:bidi="th-TH"/>
              </w:rPr>
            </w:pPr>
          </w:p>
        </w:tc>
        <w:tc>
          <w:tcPr>
            <w:tcW w:w="898" w:type="dxa"/>
            <w:vAlign w:val="bottom"/>
          </w:tcPr>
          <w:p w14:paraId="38F9289E" w14:textId="6B9C4006" w:rsidR="001F1FF4" w:rsidRPr="007F079E" w:rsidRDefault="001F1FF4" w:rsidP="001F1FF4">
            <w:pPr>
              <w:tabs>
                <w:tab w:val="decimal" w:pos="648"/>
              </w:tabs>
              <w:spacing w:line="240" w:lineRule="exact"/>
              <w:ind w:left="-130" w:right="-108"/>
              <w:rPr>
                <w:rFonts w:ascii="CordiaUPC" w:hAnsi="CordiaUPC" w:cs="CordiaUPC"/>
                <w:sz w:val="24"/>
                <w:szCs w:val="24"/>
                <w:lang w:val="en-US"/>
              </w:rPr>
            </w:pPr>
            <w:r w:rsidRPr="007F079E">
              <w:rPr>
                <w:rFonts w:ascii="CordiaUPC" w:hAnsi="CordiaUPC" w:cs="CordiaUPC"/>
                <w:szCs w:val="22"/>
              </w:rPr>
              <w:t>-</w:t>
            </w:r>
          </w:p>
        </w:tc>
        <w:tc>
          <w:tcPr>
            <w:tcW w:w="284" w:type="dxa"/>
          </w:tcPr>
          <w:p w14:paraId="49981156" w14:textId="77777777" w:rsidR="001F1FF4" w:rsidRPr="007F079E" w:rsidRDefault="001F1FF4" w:rsidP="001F1FF4">
            <w:pPr>
              <w:tabs>
                <w:tab w:val="decimal" w:pos="1032"/>
              </w:tabs>
              <w:spacing w:line="240" w:lineRule="exact"/>
              <w:ind w:left="-18" w:right="-270"/>
              <w:jc w:val="center"/>
              <w:rPr>
                <w:rFonts w:ascii="CordiaUPC" w:hAnsi="CordiaUPC" w:cs="CordiaUPC"/>
                <w:sz w:val="24"/>
                <w:szCs w:val="24"/>
                <w:lang w:val="en-US" w:bidi="th-TH"/>
              </w:rPr>
            </w:pPr>
          </w:p>
        </w:tc>
        <w:tc>
          <w:tcPr>
            <w:tcW w:w="1037" w:type="dxa"/>
            <w:vAlign w:val="bottom"/>
          </w:tcPr>
          <w:p w14:paraId="69DDE535" w14:textId="17EF92B7" w:rsidR="001F1FF4" w:rsidRPr="007F079E" w:rsidRDefault="001F1FF4" w:rsidP="001F1FF4">
            <w:pPr>
              <w:tabs>
                <w:tab w:val="decimal" w:pos="803"/>
              </w:tabs>
              <w:spacing w:line="240" w:lineRule="exact"/>
              <w:ind w:left="-130" w:right="-112"/>
              <w:rPr>
                <w:rFonts w:ascii="CordiaUPC" w:hAnsi="CordiaUPC" w:cs="CordiaUPC"/>
                <w:sz w:val="24"/>
                <w:szCs w:val="24"/>
                <w:lang w:val="en-US"/>
              </w:rPr>
            </w:pPr>
            <w:r w:rsidRPr="007F079E">
              <w:rPr>
                <w:rFonts w:ascii="CordiaUPC" w:hAnsi="CordiaUPC" w:cs="CordiaUPC"/>
                <w:szCs w:val="22"/>
              </w:rPr>
              <w:t>-</w:t>
            </w:r>
          </w:p>
        </w:tc>
        <w:tc>
          <w:tcPr>
            <w:tcW w:w="284" w:type="dxa"/>
          </w:tcPr>
          <w:p w14:paraId="00AF21B6" w14:textId="77777777" w:rsidR="001F1FF4" w:rsidRPr="007F079E" w:rsidRDefault="001F1FF4" w:rsidP="001F1FF4">
            <w:pPr>
              <w:tabs>
                <w:tab w:val="decimal" w:pos="1032"/>
              </w:tabs>
              <w:spacing w:line="240" w:lineRule="exact"/>
              <w:ind w:left="-18" w:right="-270"/>
              <w:jc w:val="center"/>
              <w:rPr>
                <w:rFonts w:ascii="CordiaUPC" w:hAnsi="CordiaUPC" w:cs="CordiaUPC"/>
                <w:sz w:val="24"/>
                <w:szCs w:val="24"/>
                <w:lang w:val="en-US" w:bidi="th-TH"/>
              </w:rPr>
            </w:pPr>
          </w:p>
        </w:tc>
        <w:tc>
          <w:tcPr>
            <w:tcW w:w="975" w:type="dxa"/>
            <w:vAlign w:val="bottom"/>
          </w:tcPr>
          <w:p w14:paraId="59ACF578" w14:textId="6B5C9963" w:rsidR="001F1FF4" w:rsidRPr="007F079E" w:rsidRDefault="001F1FF4" w:rsidP="001F1FF4">
            <w:pPr>
              <w:tabs>
                <w:tab w:val="decimal" w:pos="700"/>
              </w:tabs>
              <w:spacing w:line="240" w:lineRule="exact"/>
              <w:ind w:left="-130" w:right="-108"/>
              <w:rPr>
                <w:rFonts w:ascii="CordiaUPC" w:hAnsi="CordiaUPC" w:cs="CordiaUPC"/>
                <w:sz w:val="24"/>
                <w:szCs w:val="24"/>
                <w:lang w:val="en-US"/>
              </w:rPr>
            </w:pPr>
            <w:r w:rsidRPr="007F079E">
              <w:rPr>
                <w:rFonts w:ascii="CordiaUPC" w:hAnsi="CordiaUPC" w:cs="CordiaUPC"/>
                <w:szCs w:val="22"/>
              </w:rPr>
              <w:t>427</w:t>
            </w:r>
            <w:r w:rsidRPr="007F079E">
              <w:rPr>
                <w:rFonts w:ascii="CordiaUPC" w:hAnsi="CordiaUPC" w:cs="CordiaUPC"/>
                <w:szCs w:val="22"/>
                <w:vertAlign w:val="superscript"/>
              </w:rPr>
              <w:t>(2)</w:t>
            </w:r>
          </w:p>
        </w:tc>
        <w:tc>
          <w:tcPr>
            <w:tcW w:w="236" w:type="dxa"/>
          </w:tcPr>
          <w:p w14:paraId="5B51D8D5" w14:textId="77777777" w:rsidR="001F1FF4" w:rsidRPr="007F079E" w:rsidRDefault="001F1FF4" w:rsidP="001F1FF4">
            <w:pPr>
              <w:tabs>
                <w:tab w:val="decimal" w:pos="884"/>
              </w:tabs>
              <w:spacing w:line="240" w:lineRule="exact"/>
              <w:ind w:left="-130" w:right="-108"/>
              <w:rPr>
                <w:rFonts w:ascii="CordiaUPC" w:hAnsi="CordiaUPC" w:cs="CordiaUPC"/>
                <w:sz w:val="24"/>
                <w:szCs w:val="24"/>
                <w:lang w:val="en-US"/>
              </w:rPr>
            </w:pPr>
          </w:p>
        </w:tc>
        <w:tc>
          <w:tcPr>
            <w:tcW w:w="1024" w:type="dxa"/>
            <w:vAlign w:val="bottom"/>
          </w:tcPr>
          <w:p w14:paraId="6DF83952" w14:textId="0A94A5B6" w:rsidR="001F1FF4" w:rsidRPr="007F079E" w:rsidRDefault="001F1FF4" w:rsidP="001F1FF4">
            <w:pPr>
              <w:tabs>
                <w:tab w:val="decimal" w:pos="740"/>
              </w:tabs>
              <w:spacing w:line="240" w:lineRule="exact"/>
              <w:ind w:left="-130" w:right="-108"/>
              <w:rPr>
                <w:rFonts w:ascii="CordiaUPC" w:hAnsi="CordiaUPC" w:cs="CordiaUPC"/>
                <w:sz w:val="24"/>
                <w:szCs w:val="24"/>
                <w:lang w:val="en-US"/>
              </w:rPr>
            </w:pPr>
            <w:r w:rsidRPr="007F079E">
              <w:rPr>
                <w:rFonts w:ascii="CordiaUPC" w:hAnsi="CordiaUPC" w:cs="CordiaUPC"/>
                <w:szCs w:val="22"/>
              </w:rPr>
              <w:t>1,533</w:t>
            </w:r>
          </w:p>
        </w:tc>
      </w:tr>
      <w:tr w:rsidR="00B13074" w:rsidRPr="007F079E" w14:paraId="400B0293" w14:textId="77777777" w:rsidTr="006D0ACA">
        <w:trPr>
          <w:cantSplit/>
        </w:trPr>
        <w:tc>
          <w:tcPr>
            <w:tcW w:w="2700" w:type="dxa"/>
          </w:tcPr>
          <w:p w14:paraId="516973AD" w14:textId="77777777" w:rsidR="00B13074" w:rsidRPr="007F079E" w:rsidRDefault="00B13074" w:rsidP="00B13074">
            <w:pPr>
              <w:spacing w:line="240" w:lineRule="exact"/>
              <w:ind w:left="-18" w:right="-270"/>
              <w:rPr>
                <w:rFonts w:ascii="CordiaUPC" w:hAnsi="CordiaUPC" w:cs="CordiaUPC"/>
                <w:sz w:val="24"/>
                <w:szCs w:val="24"/>
                <w:lang w:val="th-TH" w:bidi="th-TH"/>
              </w:rPr>
            </w:pPr>
            <w:r w:rsidRPr="007F079E">
              <w:rPr>
                <w:rFonts w:ascii="CordiaUPC" w:hAnsi="CordiaUPC" w:cs="CordiaUPC" w:hint="cs"/>
                <w:sz w:val="24"/>
                <w:szCs w:val="24"/>
                <w:lang w:val="th-TH" w:bidi="th-TH"/>
              </w:rPr>
              <w:t>Investments, net</w:t>
            </w:r>
          </w:p>
        </w:tc>
        <w:tc>
          <w:tcPr>
            <w:tcW w:w="1001" w:type="dxa"/>
            <w:vAlign w:val="bottom"/>
          </w:tcPr>
          <w:p w14:paraId="5587A2E4" w14:textId="77777777" w:rsidR="00B13074" w:rsidRPr="007F079E" w:rsidRDefault="00B13074" w:rsidP="00B13074">
            <w:pPr>
              <w:tabs>
                <w:tab w:val="decimal" w:pos="752"/>
              </w:tabs>
              <w:spacing w:line="240" w:lineRule="exact"/>
              <w:ind w:left="-130" w:right="-108"/>
              <w:rPr>
                <w:rFonts w:ascii="CordiaUPC" w:hAnsi="CordiaUPC" w:cs="CordiaUPC"/>
                <w:sz w:val="24"/>
                <w:szCs w:val="24"/>
                <w:lang w:val="en-US"/>
              </w:rPr>
            </w:pPr>
          </w:p>
        </w:tc>
        <w:tc>
          <w:tcPr>
            <w:tcW w:w="268" w:type="dxa"/>
          </w:tcPr>
          <w:p w14:paraId="4F80E602" w14:textId="77777777" w:rsidR="00B13074" w:rsidRPr="007F079E" w:rsidRDefault="00B13074" w:rsidP="00B13074">
            <w:pPr>
              <w:tabs>
                <w:tab w:val="decimal" w:pos="1032"/>
              </w:tabs>
              <w:spacing w:line="240" w:lineRule="exact"/>
              <w:ind w:left="-18" w:right="-270"/>
              <w:jc w:val="center"/>
              <w:rPr>
                <w:rFonts w:ascii="CordiaUPC" w:hAnsi="CordiaUPC" w:cs="CordiaUPC"/>
                <w:sz w:val="24"/>
                <w:szCs w:val="24"/>
                <w:cs/>
                <w:lang w:val="th-TH" w:bidi="th-TH"/>
              </w:rPr>
            </w:pPr>
          </w:p>
        </w:tc>
        <w:tc>
          <w:tcPr>
            <w:tcW w:w="866" w:type="dxa"/>
            <w:vAlign w:val="bottom"/>
          </w:tcPr>
          <w:p w14:paraId="1F04CB1F" w14:textId="77777777" w:rsidR="00B13074" w:rsidRPr="007F079E" w:rsidRDefault="00B13074" w:rsidP="00B13074">
            <w:pPr>
              <w:tabs>
                <w:tab w:val="decimal" w:pos="616"/>
              </w:tabs>
              <w:spacing w:line="240" w:lineRule="exact"/>
              <w:ind w:left="-130" w:right="-108"/>
              <w:rPr>
                <w:rFonts w:ascii="CordiaUPC" w:hAnsi="CordiaUPC" w:cs="CordiaUPC"/>
                <w:sz w:val="24"/>
                <w:szCs w:val="24"/>
                <w:lang w:val="en-US"/>
              </w:rPr>
            </w:pPr>
          </w:p>
        </w:tc>
        <w:tc>
          <w:tcPr>
            <w:tcW w:w="236" w:type="dxa"/>
          </w:tcPr>
          <w:p w14:paraId="15F1296C" w14:textId="77777777" w:rsidR="00B13074" w:rsidRPr="007F079E" w:rsidRDefault="00B13074" w:rsidP="00B13074">
            <w:pPr>
              <w:tabs>
                <w:tab w:val="decimal" w:pos="1032"/>
              </w:tabs>
              <w:spacing w:line="240" w:lineRule="exact"/>
              <w:ind w:left="-18" w:right="-270"/>
              <w:jc w:val="center"/>
              <w:rPr>
                <w:rFonts w:ascii="CordiaUPC" w:hAnsi="CordiaUPC" w:cs="CordiaUPC"/>
                <w:sz w:val="24"/>
                <w:szCs w:val="24"/>
                <w:cs/>
                <w:lang w:val="th-TH" w:bidi="th-TH"/>
              </w:rPr>
            </w:pPr>
          </w:p>
        </w:tc>
        <w:tc>
          <w:tcPr>
            <w:tcW w:w="898" w:type="dxa"/>
            <w:vAlign w:val="bottom"/>
          </w:tcPr>
          <w:p w14:paraId="5FCEE0CF" w14:textId="77777777" w:rsidR="00B13074" w:rsidRPr="007F079E" w:rsidRDefault="00B13074" w:rsidP="00B13074">
            <w:pPr>
              <w:tabs>
                <w:tab w:val="decimal" w:pos="648"/>
              </w:tabs>
              <w:spacing w:line="240" w:lineRule="exact"/>
              <w:ind w:left="-130" w:right="-108"/>
              <w:rPr>
                <w:rFonts w:ascii="CordiaUPC" w:hAnsi="CordiaUPC" w:cs="CordiaUPC"/>
                <w:sz w:val="24"/>
                <w:szCs w:val="24"/>
                <w:lang w:val="en-US"/>
              </w:rPr>
            </w:pPr>
          </w:p>
        </w:tc>
        <w:tc>
          <w:tcPr>
            <w:tcW w:w="284" w:type="dxa"/>
          </w:tcPr>
          <w:p w14:paraId="1E935778" w14:textId="77777777" w:rsidR="00B13074" w:rsidRPr="007F079E" w:rsidRDefault="00B13074" w:rsidP="00B13074">
            <w:pPr>
              <w:tabs>
                <w:tab w:val="decimal" w:pos="1032"/>
              </w:tabs>
              <w:spacing w:line="240" w:lineRule="exact"/>
              <w:ind w:left="-18" w:right="-270"/>
              <w:jc w:val="center"/>
              <w:rPr>
                <w:rFonts w:ascii="CordiaUPC" w:hAnsi="CordiaUPC" w:cs="CordiaUPC"/>
                <w:sz w:val="24"/>
                <w:szCs w:val="24"/>
                <w:cs/>
                <w:lang w:val="th-TH" w:bidi="th-TH"/>
              </w:rPr>
            </w:pPr>
          </w:p>
        </w:tc>
        <w:tc>
          <w:tcPr>
            <w:tcW w:w="1037" w:type="dxa"/>
            <w:vAlign w:val="bottom"/>
          </w:tcPr>
          <w:p w14:paraId="158F4A26" w14:textId="77777777" w:rsidR="00B13074" w:rsidRPr="007F079E" w:rsidRDefault="00B13074" w:rsidP="00B13074">
            <w:pPr>
              <w:tabs>
                <w:tab w:val="decimal" w:pos="803"/>
              </w:tabs>
              <w:spacing w:line="240" w:lineRule="exact"/>
              <w:ind w:left="-130" w:right="-112"/>
              <w:rPr>
                <w:rFonts w:ascii="CordiaUPC" w:hAnsi="CordiaUPC" w:cs="CordiaUPC"/>
                <w:sz w:val="24"/>
                <w:szCs w:val="24"/>
                <w:lang w:val="en-US"/>
              </w:rPr>
            </w:pPr>
          </w:p>
        </w:tc>
        <w:tc>
          <w:tcPr>
            <w:tcW w:w="284" w:type="dxa"/>
          </w:tcPr>
          <w:p w14:paraId="351C4615" w14:textId="77777777" w:rsidR="00B13074" w:rsidRPr="007F079E" w:rsidRDefault="00B13074" w:rsidP="00B13074">
            <w:pPr>
              <w:tabs>
                <w:tab w:val="decimal" w:pos="1032"/>
              </w:tabs>
              <w:spacing w:line="240" w:lineRule="exact"/>
              <w:ind w:left="-18" w:right="-270"/>
              <w:jc w:val="center"/>
              <w:rPr>
                <w:rFonts w:ascii="CordiaUPC" w:hAnsi="CordiaUPC" w:cs="CordiaUPC"/>
                <w:sz w:val="24"/>
                <w:szCs w:val="24"/>
                <w:cs/>
                <w:lang w:val="th-TH" w:bidi="th-TH"/>
              </w:rPr>
            </w:pPr>
          </w:p>
        </w:tc>
        <w:tc>
          <w:tcPr>
            <w:tcW w:w="975" w:type="dxa"/>
            <w:vAlign w:val="bottom"/>
          </w:tcPr>
          <w:p w14:paraId="18B968E6" w14:textId="77777777" w:rsidR="00B13074" w:rsidRPr="007F079E" w:rsidRDefault="00B13074" w:rsidP="00B13074">
            <w:pPr>
              <w:tabs>
                <w:tab w:val="decimal" w:pos="700"/>
              </w:tabs>
              <w:spacing w:line="240" w:lineRule="exact"/>
              <w:ind w:left="-130" w:right="-108"/>
              <w:rPr>
                <w:rFonts w:ascii="CordiaUPC" w:hAnsi="CordiaUPC" w:cs="CordiaUPC"/>
                <w:sz w:val="24"/>
                <w:szCs w:val="24"/>
                <w:lang w:val="en-US"/>
              </w:rPr>
            </w:pPr>
          </w:p>
        </w:tc>
        <w:tc>
          <w:tcPr>
            <w:tcW w:w="236" w:type="dxa"/>
          </w:tcPr>
          <w:p w14:paraId="1BFA0E28" w14:textId="77777777" w:rsidR="00B13074" w:rsidRPr="007F079E" w:rsidRDefault="00B13074" w:rsidP="00B13074">
            <w:pPr>
              <w:tabs>
                <w:tab w:val="decimal" w:pos="884"/>
              </w:tabs>
              <w:spacing w:line="240" w:lineRule="exact"/>
              <w:ind w:left="-130" w:right="-108"/>
              <w:rPr>
                <w:rFonts w:ascii="CordiaUPC" w:hAnsi="CordiaUPC" w:cs="CordiaUPC"/>
                <w:sz w:val="24"/>
                <w:szCs w:val="24"/>
                <w:lang w:val="en-US"/>
              </w:rPr>
            </w:pPr>
          </w:p>
        </w:tc>
        <w:tc>
          <w:tcPr>
            <w:tcW w:w="1024" w:type="dxa"/>
            <w:vAlign w:val="bottom"/>
          </w:tcPr>
          <w:p w14:paraId="62FDDCC3" w14:textId="77777777" w:rsidR="00B13074" w:rsidRPr="007F079E" w:rsidRDefault="00B13074" w:rsidP="00B13074">
            <w:pPr>
              <w:tabs>
                <w:tab w:val="decimal" w:pos="740"/>
              </w:tabs>
              <w:spacing w:line="240" w:lineRule="exact"/>
              <w:ind w:left="-130" w:right="-108"/>
              <w:rPr>
                <w:rFonts w:ascii="CordiaUPC" w:hAnsi="CordiaUPC" w:cs="CordiaUPC"/>
                <w:sz w:val="24"/>
                <w:szCs w:val="24"/>
                <w:lang w:val="en-US"/>
              </w:rPr>
            </w:pPr>
          </w:p>
        </w:tc>
      </w:tr>
      <w:tr w:rsidR="001F1FF4" w:rsidRPr="007F079E" w14:paraId="622E1750" w14:textId="77777777" w:rsidTr="00616379">
        <w:trPr>
          <w:cantSplit/>
        </w:trPr>
        <w:tc>
          <w:tcPr>
            <w:tcW w:w="2700" w:type="dxa"/>
          </w:tcPr>
          <w:p w14:paraId="016EA429" w14:textId="3D073E67" w:rsidR="001F1FF4" w:rsidRPr="007F079E" w:rsidRDefault="001F1FF4" w:rsidP="001F1FF4">
            <w:pPr>
              <w:tabs>
                <w:tab w:val="left" w:pos="347"/>
              </w:tabs>
              <w:spacing w:line="240" w:lineRule="exact"/>
              <w:ind w:left="345" w:right="-270" w:hanging="180"/>
              <w:rPr>
                <w:rFonts w:ascii="CordiaUPC" w:eastAsia="Times New Roman" w:hAnsi="CordiaUPC" w:cs="CordiaUPC"/>
                <w:sz w:val="24"/>
                <w:szCs w:val="24"/>
                <w:lang w:eastAsia="zh-CN"/>
              </w:rPr>
            </w:pPr>
            <w:r w:rsidRPr="007F079E">
              <w:rPr>
                <w:rFonts w:ascii="CordiaUPC" w:eastAsia="Times New Roman" w:hAnsi="CordiaUPC" w:cs="CordiaUPC"/>
                <w:sz w:val="24"/>
                <w:szCs w:val="24"/>
                <w:lang w:eastAsia="zh-CN"/>
              </w:rPr>
              <w:t>Investments in debt instruments measured at AMC</w:t>
            </w:r>
            <w:r w:rsidR="006B24D3" w:rsidRPr="007F079E">
              <w:rPr>
                <w:rFonts w:ascii="CordiaUPC" w:hAnsi="CordiaUPC" w:cs="CordiaUPC" w:hint="cs"/>
                <w:sz w:val="24"/>
                <w:szCs w:val="24"/>
                <w:vertAlign w:val="superscript"/>
              </w:rPr>
              <w:t>(</w:t>
            </w:r>
            <w:r w:rsidR="006B24D3" w:rsidRPr="007F079E">
              <w:rPr>
                <w:rFonts w:ascii="CordiaUPC" w:hAnsi="CordiaUPC" w:cs="CordiaUPC"/>
                <w:sz w:val="24"/>
                <w:szCs w:val="24"/>
                <w:vertAlign w:val="superscript"/>
              </w:rPr>
              <w:t>4</w:t>
            </w:r>
            <w:r w:rsidR="006B24D3" w:rsidRPr="007F079E">
              <w:rPr>
                <w:rFonts w:ascii="CordiaUPC" w:hAnsi="CordiaUPC" w:cs="CordiaUPC" w:hint="cs"/>
                <w:sz w:val="24"/>
                <w:szCs w:val="24"/>
                <w:vertAlign w:val="superscript"/>
              </w:rPr>
              <w:t>)</w:t>
            </w:r>
          </w:p>
        </w:tc>
        <w:tc>
          <w:tcPr>
            <w:tcW w:w="1001" w:type="dxa"/>
            <w:vAlign w:val="bottom"/>
          </w:tcPr>
          <w:p w14:paraId="0C9C7BCF" w14:textId="6627D750" w:rsidR="001F1FF4" w:rsidRPr="007F079E" w:rsidRDefault="001F1FF4" w:rsidP="001F1FF4">
            <w:pPr>
              <w:tabs>
                <w:tab w:val="decimal" w:pos="752"/>
              </w:tabs>
              <w:spacing w:line="240" w:lineRule="exact"/>
              <w:ind w:left="-130" w:right="-108"/>
              <w:rPr>
                <w:rFonts w:ascii="CordiaUPC" w:hAnsi="CordiaUPC" w:cs="CordiaUPC"/>
                <w:sz w:val="24"/>
                <w:szCs w:val="24"/>
              </w:rPr>
            </w:pPr>
            <w:r w:rsidRPr="007F079E">
              <w:rPr>
                <w:rFonts w:ascii="CordiaUPC" w:hAnsi="CordiaUPC" w:cs="CordiaUPC"/>
                <w:szCs w:val="22"/>
              </w:rPr>
              <w:t>-</w:t>
            </w:r>
          </w:p>
        </w:tc>
        <w:tc>
          <w:tcPr>
            <w:tcW w:w="268" w:type="dxa"/>
          </w:tcPr>
          <w:p w14:paraId="6A466F8B" w14:textId="77777777" w:rsidR="001F1FF4" w:rsidRPr="007F079E" w:rsidRDefault="001F1FF4" w:rsidP="001F1FF4">
            <w:pPr>
              <w:tabs>
                <w:tab w:val="decimal" w:pos="1107"/>
              </w:tabs>
              <w:spacing w:line="240" w:lineRule="exact"/>
              <w:ind w:left="-135" w:right="-18"/>
              <w:rPr>
                <w:rFonts w:ascii="CordiaUPC" w:hAnsi="CordiaUPC" w:cs="CordiaUPC"/>
                <w:sz w:val="24"/>
                <w:szCs w:val="24"/>
              </w:rPr>
            </w:pPr>
          </w:p>
        </w:tc>
        <w:tc>
          <w:tcPr>
            <w:tcW w:w="866" w:type="dxa"/>
            <w:vAlign w:val="bottom"/>
          </w:tcPr>
          <w:p w14:paraId="2B320772" w14:textId="217C1592" w:rsidR="001F1FF4" w:rsidRPr="007F079E" w:rsidRDefault="001F1FF4" w:rsidP="001F1FF4">
            <w:pPr>
              <w:tabs>
                <w:tab w:val="decimal" w:pos="616"/>
              </w:tabs>
              <w:spacing w:line="240" w:lineRule="exact"/>
              <w:ind w:left="-130" w:right="-108"/>
              <w:rPr>
                <w:rFonts w:ascii="CordiaUPC" w:hAnsi="CordiaUPC" w:cs="CordiaUPC"/>
                <w:sz w:val="24"/>
                <w:szCs w:val="24"/>
              </w:rPr>
            </w:pPr>
            <w:r w:rsidRPr="007F079E">
              <w:rPr>
                <w:rFonts w:ascii="CordiaUPC" w:hAnsi="CordiaUPC" w:cs="CordiaUPC"/>
                <w:szCs w:val="22"/>
              </w:rPr>
              <w:t>-</w:t>
            </w:r>
          </w:p>
        </w:tc>
        <w:tc>
          <w:tcPr>
            <w:tcW w:w="236" w:type="dxa"/>
          </w:tcPr>
          <w:p w14:paraId="3954576A" w14:textId="77777777" w:rsidR="001F1FF4" w:rsidRPr="007F079E" w:rsidRDefault="001F1FF4" w:rsidP="001F1FF4">
            <w:pPr>
              <w:tabs>
                <w:tab w:val="decimal" w:pos="1107"/>
              </w:tabs>
              <w:spacing w:line="240" w:lineRule="exact"/>
              <w:ind w:left="-135" w:right="-18"/>
              <w:rPr>
                <w:rFonts w:ascii="CordiaUPC" w:hAnsi="CordiaUPC" w:cs="CordiaUPC"/>
                <w:sz w:val="24"/>
                <w:szCs w:val="24"/>
              </w:rPr>
            </w:pPr>
          </w:p>
        </w:tc>
        <w:tc>
          <w:tcPr>
            <w:tcW w:w="898" w:type="dxa"/>
            <w:vAlign w:val="bottom"/>
          </w:tcPr>
          <w:p w14:paraId="73AA3D6B" w14:textId="229323DD" w:rsidR="001F1FF4" w:rsidRPr="007F079E" w:rsidRDefault="001F1FF4" w:rsidP="001F1FF4">
            <w:pPr>
              <w:tabs>
                <w:tab w:val="decimal" w:pos="648"/>
              </w:tabs>
              <w:spacing w:line="240" w:lineRule="exact"/>
              <w:ind w:right="-108"/>
              <w:rPr>
                <w:rFonts w:ascii="CordiaUPC" w:hAnsi="CordiaUPC" w:cs="CordiaUPC"/>
                <w:sz w:val="24"/>
                <w:szCs w:val="24"/>
                <w:lang w:bidi="th-TH"/>
              </w:rPr>
            </w:pPr>
            <w:r w:rsidRPr="007F079E">
              <w:rPr>
                <w:rFonts w:ascii="CordiaUPC" w:hAnsi="CordiaUPC" w:cs="CordiaUPC"/>
                <w:color w:val="000000" w:themeColor="text1"/>
                <w:szCs w:val="22"/>
              </w:rPr>
              <w:t>11,158</w:t>
            </w:r>
          </w:p>
        </w:tc>
        <w:tc>
          <w:tcPr>
            <w:tcW w:w="284" w:type="dxa"/>
          </w:tcPr>
          <w:p w14:paraId="65032FC0" w14:textId="77777777" w:rsidR="001F1FF4" w:rsidRPr="007F079E" w:rsidRDefault="001F1FF4" w:rsidP="001F1FF4">
            <w:pPr>
              <w:tabs>
                <w:tab w:val="decimal" w:pos="1107"/>
              </w:tabs>
              <w:spacing w:line="240" w:lineRule="exact"/>
              <w:ind w:left="-135" w:right="-18"/>
              <w:rPr>
                <w:rFonts w:ascii="CordiaUPC" w:hAnsi="CordiaUPC" w:cs="CordiaUPC"/>
                <w:sz w:val="24"/>
                <w:szCs w:val="24"/>
              </w:rPr>
            </w:pPr>
          </w:p>
        </w:tc>
        <w:tc>
          <w:tcPr>
            <w:tcW w:w="1037" w:type="dxa"/>
            <w:vAlign w:val="bottom"/>
          </w:tcPr>
          <w:p w14:paraId="464BB895" w14:textId="2EA20AF0" w:rsidR="001F1FF4" w:rsidRPr="007F079E" w:rsidRDefault="001F1FF4" w:rsidP="001F1FF4">
            <w:pPr>
              <w:tabs>
                <w:tab w:val="decimal" w:pos="803"/>
              </w:tabs>
              <w:spacing w:line="240" w:lineRule="exact"/>
              <w:ind w:left="-130" w:right="-112"/>
              <w:rPr>
                <w:rFonts w:ascii="CordiaUPC" w:hAnsi="CordiaUPC" w:cs="CordiaUPC"/>
                <w:sz w:val="24"/>
                <w:szCs w:val="24"/>
              </w:rPr>
            </w:pPr>
            <w:r w:rsidRPr="007F079E">
              <w:rPr>
                <w:rFonts w:ascii="CordiaUPC" w:hAnsi="CordiaUPC" w:cs="CordiaUPC"/>
                <w:color w:val="000000" w:themeColor="text1"/>
                <w:szCs w:val="22"/>
              </w:rPr>
              <w:t>37,968</w:t>
            </w:r>
          </w:p>
        </w:tc>
        <w:tc>
          <w:tcPr>
            <w:tcW w:w="284" w:type="dxa"/>
            <w:vAlign w:val="bottom"/>
          </w:tcPr>
          <w:p w14:paraId="61F5122E" w14:textId="77777777" w:rsidR="001F1FF4" w:rsidRPr="007F079E" w:rsidRDefault="001F1FF4" w:rsidP="001F1FF4">
            <w:pPr>
              <w:tabs>
                <w:tab w:val="decimal" w:pos="1107"/>
              </w:tabs>
              <w:spacing w:line="240" w:lineRule="exact"/>
              <w:ind w:left="-135" w:right="-18"/>
              <w:rPr>
                <w:rFonts w:ascii="CordiaUPC" w:hAnsi="CordiaUPC" w:cs="CordiaUPC"/>
                <w:sz w:val="24"/>
                <w:szCs w:val="24"/>
              </w:rPr>
            </w:pPr>
          </w:p>
        </w:tc>
        <w:tc>
          <w:tcPr>
            <w:tcW w:w="975" w:type="dxa"/>
            <w:vAlign w:val="bottom"/>
          </w:tcPr>
          <w:p w14:paraId="11C757B0" w14:textId="70183475" w:rsidR="001F1FF4" w:rsidRPr="007F079E" w:rsidRDefault="001F1FF4" w:rsidP="001F1FF4">
            <w:pPr>
              <w:tabs>
                <w:tab w:val="decimal" w:pos="700"/>
              </w:tabs>
              <w:spacing w:line="240" w:lineRule="exact"/>
              <w:ind w:left="-130" w:right="-108"/>
              <w:rPr>
                <w:rFonts w:ascii="CordiaUPC" w:hAnsi="CordiaUPC" w:cs="CordiaUPC"/>
                <w:sz w:val="24"/>
                <w:szCs w:val="24"/>
              </w:rPr>
            </w:pPr>
            <w:r w:rsidRPr="007F079E">
              <w:rPr>
                <w:rFonts w:ascii="CordiaUPC" w:hAnsi="CordiaUPC" w:cs="CordiaUPC"/>
                <w:szCs w:val="22"/>
              </w:rPr>
              <w:t>-</w:t>
            </w:r>
          </w:p>
        </w:tc>
        <w:tc>
          <w:tcPr>
            <w:tcW w:w="236" w:type="dxa"/>
            <w:vAlign w:val="bottom"/>
          </w:tcPr>
          <w:p w14:paraId="277BC0C6" w14:textId="77777777" w:rsidR="001F1FF4" w:rsidRPr="007F079E" w:rsidRDefault="001F1FF4" w:rsidP="001F1FF4">
            <w:pPr>
              <w:tabs>
                <w:tab w:val="decimal" w:pos="884"/>
              </w:tabs>
              <w:spacing w:line="240" w:lineRule="exact"/>
              <w:ind w:left="-130" w:right="-108"/>
              <w:rPr>
                <w:rFonts w:ascii="CordiaUPC" w:hAnsi="CordiaUPC" w:cs="CordiaUPC"/>
                <w:sz w:val="24"/>
                <w:szCs w:val="24"/>
              </w:rPr>
            </w:pPr>
          </w:p>
        </w:tc>
        <w:tc>
          <w:tcPr>
            <w:tcW w:w="1024" w:type="dxa"/>
            <w:vAlign w:val="bottom"/>
          </w:tcPr>
          <w:p w14:paraId="519F2A7E" w14:textId="26D7BB57" w:rsidR="001F1FF4" w:rsidRPr="007F079E" w:rsidRDefault="001F1FF4" w:rsidP="001F1FF4">
            <w:pPr>
              <w:tabs>
                <w:tab w:val="decimal" w:pos="740"/>
              </w:tabs>
              <w:spacing w:line="240" w:lineRule="exact"/>
              <w:ind w:left="-130" w:right="-108"/>
              <w:rPr>
                <w:rFonts w:ascii="CordiaUPC" w:hAnsi="CordiaUPC" w:cs="CordiaUPC"/>
                <w:sz w:val="24"/>
                <w:szCs w:val="24"/>
                <w:lang w:bidi="th-TH"/>
              </w:rPr>
            </w:pPr>
            <w:r w:rsidRPr="007F079E">
              <w:rPr>
                <w:rFonts w:ascii="CordiaUPC" w:hAnsi="CordiaUPC" w:cs="CordiaUPC"/>
                <w:szCs w:val="22"/>
              </w:rPr>
              <w:t>49,126</w:t>
            </w:r>
          </w:p>
        </w:tc>
      </w:tr>
      <w:tr w:rsidR="00B13074" w:rsidRPr="007F079E" w14:paraId="22A6EE79" w14:textId="77777777" w:rsidTr="006D0ACA">
        <w:trPr>
          <w:cantSplit/>
        </w:trPr>
        <w:tc>
          <w:tcPr>
            <w:tcW w:w="2700" w:type="dxa"/>
          </w:tcPr>
          <w:p w14:paraId="1D41355A" w14:textId="77777777" w:rsidR="00B13074" w:rsidRPr="007F079E" w:rsidRDefault="00B13074" w:rsidP="00B13074">
            <w:pPr>
              <w:tabs>
                <w:tab w:val="left" w:pos="347"/>
              </w:tabs>
              <w:spacing w:line="240" w:lineRule="exact"/>
              <w:ind w:left="192" w:right="-270" w:hanging="210"/>
              <w:rPr>
                <w:rFonts w:ascii="CordiaUPC" w:hAnsi="CordiaUPC" w:cs="CordiaUPC"/>
                <w:sz w:val="24"/>
                <w:szCs w:val="24"/>
                <w:lang w:val="en-US" w:bidi="th-TH"/>
              </w:rPr>
            </w:pPr>
            <w:r w:rsidRPr="007F079E">
              <w:rPr>
                <w:rFonts w:ascii="CordiaUPC" w:eastAsia="Times New Roman" w:hAnsi="CordiaUPC" w:cs="CordiaUPC" w:hint="cs"/>
                <w:sz w:val="24"/>
                <w:szCs w:val="24"/>
                <w:lang w:eastAsia="zh-CN"/>
              </w:rPr>
              <w:tab/>
              <w:t xml:space="preserve">Investments in debt instruments </w:t>
            </w:r>
            <w:r w:rsidRPr="007F079E">
              <w:rPr>
                <w:rFonts w:ascii="CordiaUPC" w:eastAsia="Times New Roman" w:hAnsi="CordiaUPC" w:cs="CordiaUPC" w:hint="cs"/>
                <w:sz w:val="24"/>
                <w:szCs w:val="24"/>
                <w:lang w:eastAsia="zh-CN"/>
              </w:rPr>
              <w:tab/>
              <w:t>measured at FVOCI</w:t>
            </w:r>
          </w:p>
        </w:tc>
        <w:tc>
          <w:tcPr>
            <w:tcW w:w="1001" w:type="dxa"/>
            <w:vAlign w:val="bottom"/>
          </w:tcPr>
          <w:p w14:paraId="69A876A3" w14:textId="5871BA52" w:rsidR="00B13074" w:rsidRPr="007F079E" w:rsidRDefault="00B13074" w:rsidP="00B13074">
            <w:pPr>
              <w:tabs>
                <w:tab w:val="decimal" w:pos="752"/>
              </w:tabs>
              <w:spacing w:line="240" w:lineRule="exact"/>
              <w:ind w:left="-130" w:right="-108"/>
              <w:rPr>
                <w:rFonts w:ascii="CordiaUPC" w:hAnsi="CordiaUPC" w:cs="CordiaUPC"/>
                <w:sz w:val="24"/>
                <w:szCs w:val="24"/>
              </w:rPr>
            </w:pPr>
            <w:r w:rsidRPr="007F079E">
              <w:rPr>
                <w:rFonts w:ascii="CordiaUPC" w:hAnsi="CordiaUPC" w:cs="CordiaUPC"/>
                <w:szCs w:val="22"/>
              </w:rPr>
              <w:t>-</w:t>
            </w:r>
          </w:p>
        </w:tc>
        <w:tc>
          <w:tcPr>
            <w:tcW w:w="268" w:type="dxa"/>
          </w:tcPr>
          <w:p w14:paraId="7EDC4D36" w14:textId="77777777" w:rsidR="00B13074" w:rsidRPr="007F079E" w:rsidRDefault="00B13074" w:rsidP="00B13074">
            <w:pPr>
              <w:tabs>
                <w:tab w:val="decimal" w:pos="1107"/>
              </w:tabs>
              <w:spacing w:line="240" w:lineRule="exact"/>
              <w:ind w:left="-135" w:right="-18"/>
              <w:rPr>
                <w:rFonts w:ascii="CordiaUPC" w:hAnsi="CordiaUPC" w:cs="CordiaUPC"/>
                <w:sz w:val="24"/>
                <w:szCs w:val="24"/>
              </w:rPr>
            </w:pPr>
          </w:p>
        </w:tc>
        <w:tc>
          <w:tcPr>
            <w:tcW w:w="866" w:type="dxa"/>
            <w:vAlign w:val="bottom"/>
          </w:tcPr>
          <w:p w14:paraId="648B1670" w14:textId="1E05BCE6" w:rsidR="00B13074" w:rsidRPr="007F079E" w:rsidRDefault="00B13074" w:rsidP="00B13074">
            <w:pPr>
              <w:tabs>
                <w:tab w:val="decimal" w:pos="616"/>
              </w:tabs>
              <w:spacing w:line="240" w:lineRule="exact"/>
              <w:ind w:left="-130" w:right="-108"/>
              <w:rPr>
                <w:rFonts w:ascii="CordiaUPC" w:hAnsi="CordiaUPC" w:cs="CordiaUPC"/>
                <w:sz w:val="24"/>
                <w:szCs w:val="24"/>
              </w:rPr>
            </w:pPr>
            <w:r w:rsidRPr="007F079E">
              <w:rPr>
                <w:rFonts w:ascii="CordiaUPC" w:hAnsi="CordiaUPC" w:cs="CordiaUPC"/>
                <w:szCs w:val="22"/>
              </w:rPr>
              <w:t>67,153</w:t>
            </w:r>
          </w:p>
        </w:tc>
        <w:tc>
          <w:tcPr>
            <w:tcW w:w="236" w:type="dxa"/>
          </w:tcPr>
          <w:p w14:paraId="46E8B069" w14:textId="77777777" w:rsidR="00B13074" w:rsidRPr="007F079E" w:rsidRDefault="00B13074" w:rsidP="00B13074">
            <w:pPr>
              <w:tabs>
                <w:tab w:val="decimal" w:pos="1107"/>
              </w:tabs>
              <w:spacing w:line="240" w:lineRule="exact"/>
              <w:ind w:left="-135" w:right="-18"/>
              <w:rPr>
                <w:rFonts w:ascii="CordiaUPC" w:hAnsi="CordiaUPC" w:cs="CordiaUPC"/>
                <w:sz w:val="24"/>
                <w:szCs w:val="24"/>
              </w:rPr>
            </w:pPr>
          </w:p>
        </w:tc>
        <w:tc>
          <w:tcPr>
            <w:tcW w:w="898" w:type="dxa"/>
            <w:vAlign w:val="bottom"/>
          </w:tcPr>
          <w:p w14:paraId="67C4914C" w14:textId="5D2C869D" w:rsidR="00B13074" w:rsidRPr="007F079E" w:rsidRDefault="00B13074" w:rsidP="00B13074">
            <w:pPr>
              <w:tabs>
                <w:tab w:val="decimal" w:pos="648"/>
              </w:tabs>
              <w:spacing w:line="240" w:lineRule="exact"/>
              <w:ind w:right="-108"/>
              <w:rPr>
                <w:rFonts w:ascii="CordiaUPC" w:hAnsi="CordiaUPC" w:cs="CordiaUPC"/>
                <w:sz w:val="24"/>
                <w:szCs w:val="24"/>
                <w:lang w:bidi="th-TH"/>
              </w:rPr>
            </w:pPr>
            <w:r w:rsidRPr="007F079E">
              <w:rPr>
                <w:rFonts w:ascii="CordiaUPC" w:hAnsi="CordiaUPC" w:cs="CordiaUPC"/>
                <w:szCs w:val="22"/>
              </w:rPr>
              <w:t>82,343</w:t>
            </w:r>
          </w:p>
        </w:tc>
        <w:tc>
          <w:tcPr>
            <w:tcW w:w="284" w:type="dxa"/>
          </w:tcPr>
          <w:p w14:paraId="7B06F2B0" w14:textId="77777777" w:rsidR="00B13074" w:rsidRPr="007F079E" w:rsidRDefault="00B13074" w:rsidP="00B13074">
            <w:pPr>
              <w:tabs>
                <w:tab w:val="decimal" w:pos="1107"/>
              </w:tabs>
              <w:spacing w:line="240" w:lineRule="exact"/>
              <w:ind w:left="-135" w:right="-18"/>
              <w:rPr>
                <w:rFonts w:ascii="CordiaUPC" w:hAnsi="CordiaUPC" w:cs="CordiaUPC"/>
                <w:sz w:val="24"/>
                <w:szCs w:val="24"/>
              </w:rPr>
            </w:pPr>
          </w:p>
        </w:tc>
        <w:tc>
          <w:tcPr>
            <w:tcW w:w="1037" w:type="dxa"/>
            <w:vAlign w:val="bottom"/>
          </w:tcPr>
          <w:p w14:paraId="54994139" w14:textId="103524AE" w:rsidR="00B13074" w:rsidRPr="007F079E" w:rsidRDefault="00B13074" w:rsidP="00B13074">
            <w:pPr>
              <w:tabs>
                <w:tab w:val="decimal" w:pos="803"/>
              </w:tabs>
              <w:spacing w:line="240" w:lineRule="exact"/>
              <w:ind w:left="-130" w:right="-112"/>
              <w:rPr>
                <w:rFonts w:ascii="CordiaUPC" w:hAnsi="CordiaUPC" w:cs="CordiaUPC"/>
                <w:sz w:val="24"/>
                <w:szCs w:val="24"/>
              </w:rPr>
            </w:pPr>
            <w:r w:rsidRPr="007F079E">
              <w:rPr>
                <w:rFonts w:ascii="CordiaUPC" w:hAnsi="CordiaUPC" w:cs="CordiaUPC"/>
                <w:szCs w:val="22"/>
              </w:rPr>
              <w:t>9,659</w:t>
            </w:r>
          </w:p>
        </w:tc>
        <w:tc>
          <w:tcPr>
            <w:tcW w:w="284" w:type="dxa"/>
            <w:vAlign w:val="bottom"/>
          </w:tcPr>
          <w:p w14:paraId="16680825" w14:textId="77777777" w:rsidR="00B13074" w:rsidRPr="007F079E" w:rsidRDefault="00B13074" w:rsidP="00B13074">
            <w:pPr>
              <w:tabs>
                <w:tab w:val="decimal" w:pos="1107"/>
              </w:tabs>
              <w:spacing w:line="240" w:lineRule="exact"/>
              <w:ind w:left="-135" w:right="-18"/>
              <w:rPr>
                <w:rFonts w:ascii="CordiaUPC" w:hAnsi="CordiaUPC" w:cs="CordiaUPC"/>
                <w:sz w:val="24"/>
                <w:szCs w:val="24"/>
              </w:rPr>
            </w:pPr>
          </w:p>
        </w:tc>
        <w:tc>
          <w:tcPr>
            <w:tcW w:w="975" w:type="dxa"/>
            <w:vAlign w:val="bottom"/>
          </w:tcPr>
          <w:p w14:paraId="300D1E27" w14:textId="61CCF369" w:rsidR="00B13074" w:rsidRPr="007F079E" w:rsidRDefault="00B13074" w:rsidP="00B13074">
            <w:pPr>
              <w:tabs>
                <w:tab w:val="decimal" w:pos="700"/>
              </w:tabs>
              <w:spacing w:line="240" w:lineRule="exact"/>
              <w:ind w:left="-130" w:right="-108"/>
              <w:rPr>
                <w:rFonts w:ascii="CordiaUPC" w:hAnsi="CordiaUPC" w:cs="CordiaUPC"/>
                <w:sz w:val="24"/>
                <w:szCs w:val="24"/>
              </w:rPr>
            </w:pPr>
            <w:r w:rsidRPr="007F079E">
              <w:rPr>
                <w:rFonts w:ascii="CordiaUPC" w:hAnsi="CordiaUPC" w:cs="CordiaUPC"/>
                <w:szCs w:val="22"/>
              </w:rPr>
              <w:t>315</w:t>
            </w:r>
          </w:p>
        </w:tc>
        <w:tc>
          <w:tcPr>
            <w:tcW w:w="236" w:type="dxa"/>
            <w:vAlign w:val="bottom"/>
          </w:tcPr>
          <w:p w14:paraId="024A862E" w14:textId="77777777" w:rsidR="00B13074" w:rsidRPr="007F079E" w:rsidRDefault="00B13074" w:rsidP="00B13074">
            <w:pPr>
              <w:tabs>
                <w:tab w:val="decimal" w:pos="884"/>
              </w:tabs>
              <w:spacing w:line="240" w:lineRule="exact"/>
              <w:ind w:left="-130" w:right="-108"/>
              <w:rPr>
                <w:rFonts w:ascii="CordiaUPC" w:hAnsi="CordiaUPC" w:cs="CordiaUPC"/>
                <w:sz w:val="24"/>
                <w:szCs w:val="24"/>
              </w:rPr>
            </w:pPr>
          </w:p>
        </w:tc>
        <w:tc>
          <w:tcPr>
            <w:tcW w:w="1024" w:type="dxa"/>
            <w:vAlign w:val="bottom"/>
          </w:tcPr>
          <w:p w14:paraId="000A352F" w14:textId="0EA2F8EF" w:rsidR="00B13074" w:rsidRPr="007F079E" w:rsidRDefault="00B13074" w:rsidP="00B13074">
            <w:pPr>
              <w:tabs>
                <w:tab w:val="decimal" w:pos="740"/>
              </w:tabs>
              <w:spacing w:line="240" w:lineRule="exact"/>
              <w:ind w:left="-130" w:right="-108"/>
              <w:rPr>
                <w:rFonts w:ascii="CordiaUPC" w:hAnsi="CordiaUPC" w:cs="CordiaUPC"/>
                <w:sz w:val="24"/>
                <w:szCs w:val="24"/>
                <w:lang w:bidi="th-TH"/>
              </w:rPr>
            </w:pPr>
            <w:r w:rsidRPr="007F079E">
              <w:rPr>
                <w:rFonts w:ascii="CordiaUPC" w:hAnsi="CordiaUPC" w:cs="CordiaUPC"/>
                <w:szCs w:val="22"/>
              </w:rPr>
              <w:t>159,470</w:t>
            </w:r>
          </w:p>
        </w:tc>
      </w:tr>
      <w:tr w:rsidR="001F1FF4" w:rsidRPr="007F079E" w14:paraId="153EB297" w14:textId="77777777" w:rsidTr="006D0ACA">
        <w:trPr>
          <w:cantSplit/>
        </w:trPr>
        <w:tc>
          <w:tcPr>
            <w:tcW w:w="2700" w:type="dxa"/>
          </w:tcPr>
          <w:p w14:paraId="79174A60" w14:textId="77777777" w:rsidR="001F1FF4" w:rsidRPr="007F079E" w:rsidRDefault="001F1FF4" w:rsidP="001F1FF4">
            <w:pPr>
              <w:tabs>
                <w:tab w:val="left" w:pos="347"/>
              </w:tabs>
              <w:spacing w:line="240" w:lineRule="exact"/>
              <w:ind w:left="192" w:right="-270" w:hanging="210"/>
              <w:rPr>
                <w:rFonts w:ascii="CordiaUPC" w:hAnsi="CordiaUPC" w:cs="CordiaUPC"/>
                <w:sz w:val="24"/>
                <w:szCs w:val="24"/>
                <w:lang w:val="en-US" w:bidi="th-TH"/>
              </w:rPr>
            </w:pPr>
            <w:r w:rsidRPr="007F079E">
              <w:rPr>
                <w:rFonts w:ascii="CordiaUPC" w:eastAsia="Times New Roman" w:hAnsi="CordiaUPC" w:cs="CordiaUPC" w:hint="cs"/>
                <w:sz w:val="24"/>
                <w:szCs w:val="24"/>
                <w:cs/>
                <w:lang w:eastAsia="zh-CN"/>
              </w:rPr>
              <w:tab/>
            </w:r>
            <w:r w:rsidRPr="007F079E">
              <w:rPr>
                <w:rFonts w:ascii="CordiaUPC" w:eastAsia="Times New Roman" w:hAnsi="CordiaUPC" w:cs="CordiaUPC" w:hint="cs"/>
                <w:sz w:val="24"/>
                <w:szCs w:val="24"/>
                <w:lang w:eastAsia="zh-CN"/>
              </w:rPr>
              <w:t xml:space="preserve">Investments in equity instruments </w:t>
            </w:r>
            <w:r w:rsidRPr="007F079E">
              <w:rPr>
                <w:rFonts w:ascii="CordiaUPC" w:eastAsia="Times New Roman" w:hAnsi="CordiaUPC" w:cs="CordiaUPC" w:hint="cs"/>
                <w:sz w:val="24"/>
                <w:szCs w:val="24"/>
                <w:cs/>
                <w:lang w:eastAsia="zh-CN"/>
              </w:rPr>
              <w:tab/>
            </w:r>
            <w:r w:rsidRPr="007F079E">
              <w:rPr>
                <w:rFonts w:ascii="CordiaUPC" w:eastAsia="Times New Roman" w:hAnsi="CordiaUPC" w:cs="CordiaUPC" w:hint="cs"/>
                <w:sz w:val="24"/>
                <w:szCs w:val="24"/>
                <w:lang w:eastAsia="zh-CN"/>
              </w:rPr>
              <w:t>designated at FVOCI</w:t>
            </w:r>
          </w:p>
        </w:tc>
        <w:tc>
          <w:tcPr>
            <w:tcW w:w="1001" w:type="dxa"/>
            <w:vAlign w:val="bottom"/>
          </w:tcPr>
          <w:p w14:paraId="0D8D3D7A" w14:textId="4DB9E93C" w:rsidR="001F1FF4" w:rsidRPr="007F079E" w:rsidRDefault="001F1FF4" w:rsidP="001F1FF4">
            <w:pPr>
              <w:tabs>
                <w:tab w:val="decimal" w:pos="752"/>
              </w:tabs>
              <w:spacing w:line="240" w:lineRule="exact"/>
              <w:ind w:left="-130" w:right="-108"/>
              <w:rPr>
                <w:rFonts w:ascii="CordiaUPC" w:hAnsi="CordiaUPC" w:cs="CordiaUPC"/>
                <w:sz w:val="24"/>
                <w:szCs w:val="24"/>
              </w:rPr>
            </w:pPr>
            <w:r w:rsidRPr="007F079E">
              <w:rPr>
                <w:rFonts w:ascii="CordiaUPC" w:hAnsi="CordiaUPC" w:cs="CordiaUPC"/>
                <w:szCs w:val="22"/>
              </w:rPr>
              <w:t>-</w:t>
            </w:r>
          </w:p>
        </w:tc>
        <w:tc>
          <w:tcPr>
            <w:tcW w:w="268" w:type="dxa"/>
          </w:tcPr>
          <w:p w14:paraId="7E7C1F19" w14:textId="77777777" w:rsidR="001F1FF4" w:rsidRPr="007F079E" w:rsidRDefault="001F1FF4" w:rsidP="001F1FF4">
            <w:pPr>
              <w:tabs>
                <w:tab w:val="decimal" w:pos="1107"/>
              </w:tabs>
              <w:spacing w:line="240" w:lineRule="exact"/>
              <w:ind w:left="-135" w:right="-18"/>
              <w:rPr>
                <w:rFonts w:ascii="CordiaUPC" w:hAnsi="CordiaUPC" w:cs="CordiaUPC"/>
                <w:sz w:val="24"/>
                <w:szCs w:val="24"/>
              </w:rPr>
            </w:pPr>
          </w:p>
        </w:tc>
        <w:tc>
          <w:tcPr>
            <w:tcW w:w="866" w:type="dxa"/>
            <w:vAlign w:val="bottom"/>
          </w:tcPr>
          <w:p w14:paraId="7AC2019B" w14:textId="70358001" w:rsidR="001F1FF4" w:rsidRPr="007F079E" w:rsidRDefault="001F1FF4" w:rsidP="001F1FF4">
            <w:pPr>
              <w:tabs>
                <w:tab w:val="decimal" w:pos="616"/>
              </w:tabs>
              <w:spacing w:line="240" w:lineRule="exact"/>
              <w:ind w:left="-130" w:right="-108"/>
              <w:rPr>
                <w:rFonts w:ascii="CordiaUPC" w:hAnsi="CordiaUPC" w:cs="CordiaUPC"/>
                <w:sz w:val="24"/>
                <w:szCs w:val="24"/>
              </w:rPr>
            </w:pPr>
            <w:r w:rsidRPr="007F079E">
              <w:rPr>
                <w:rFonts w:ascii="CordiaUPC" w:hAnsi="CordiaUPC" w:cs="CordiaUPC"/>
                <w:szCs w:val="22"/>
              </w:rPr>
              <w:t>-</w:t>
            </w:r>
          </w:p>
        </w:tc>
        <w:tc>
          <w:tcPr>
            <w:tcW w:w="236" w:type="dxa"/>
          </w:tcPr>
          <w:p w14:paraId="7FC49D80" w14:textId="77777777" w:rsidR="001F1FF4" w:rsidRPr="007F079E" w:rsidRDefault="001F1FF4" w:rsidP="001F1FF4">
            <w:pPr>
              <w:tabs>
                <w:tab w:val="decimal" w:pos="1107"/>
              </w:tabs>
              <w:spacing w:line="240" w:lineRule="exact"/>
              <w:ind w:left="-135" w:right="-18"/>
              <w:rPr>
                <w:rFonts w:ascii="CordiaUPC" w:hAnsi="CordiaUPC" w:cs="CordiaUPC"/>
                <w:sz w:val="24"/>
                <w:szCs w:val="24"/>
              </w:rPr>
            </w:pPr>
          </w:p>
        </w:tc>
        <w:tc>
          <w:tcPr>
            <w:tcW w:w="898" w:type="dxa"/>
            <w:vAlign w:val="bottom"/>
          </w:tcPr>
          <w:p w14:paraId="34DB43FE" w14:textId="4F7CA511" w:rsidR="001F1FF4" w:rsidRPr="007F079E" w:rsidRDefault="001F1FF4" w:rsidP="001F1FF4">
            <w:pPr>
              <w:tabs>
                <w:tab w:val="decimal" w:pos="648"/>
              </w:tabs>
              <w:spacing w:line="240" w:lineRule="exact"/>
              <w:ind w:left="-130" w:right="-108"/>
              <w:rPr>
                <w:rFonts w:ascii="CordiaUPC" w:hAnsi="CordiaUPC" w:cs="CordiaUPC"/>
                <w:sz w:val="24"/>
                <w:szCs w:val="24"/>
              </w:rPr>
            </w:pPr>
            <w:r w:rsidRPr="007F079E">
              <w:rPr>
                <w:rFonts w:ascii="CordiaUPC" w:hAnsi="CordiaUPC" w:cs="CordiaUPC"/>
                <w:szCs w:val="22"/>
              </w:rPr>
              <w:t>-</w:t>
            </w:r>
          </w:p>
        </w:tc>
        <w:tc>
          <w:tcPr>
            <w:tcW w:w="284" w:type="dxa"/>
          </w:tcPr>
          <w:p w14:paraId="5ACC30ED" w14:textId="77777777" w:rsidR="001F1FF4" w:rsidRPr="007F079E" w:rsidRDefault="001F1FF4" w:rsidP="001F1FF4">
            <w:pPr>
              <w:tabs>
                <w:tab w:val="decimal" w:pos="1107"/>
              </w:tabs>
              <w:spacing w:line="240" w:lineRule="exact"/>
              <w:ind w:left="-135" w:right="-18"/>
              <w:rPr>
                <w:rFonts w:ascii="CordiaUPC" w:hAnsi="CordiaUPC" w:cs="CordiaUPC"/>
                <w:sz w:val="24"/>
                <w:szCs w:val="24"/>
              </w:rPr>
            </w:pPr>
          </w:p>
        </w:tc>
        <w:tc>
          <w:tcPr>
            <w:tcW w:w="1037" w:type="dxa"/>
            <w:vAlign w:val="bottom"/>
          </w:tcPr>
          <w:p w14:paraId="667DE324" w14:textId="7BD55D01" w:rsidR="001F1FF4" w:rsidRPr="007F079E" w:rsidRDefault="001F1FF4" w:rsidP="001F1FF4">
            <w:pPr>
              <w:tabs>
                <w:tab w:val="decimal" w:pos="803"/>
              </w:tabs>
              <w:spacing w:line="240" w:lineRule="exact"/>
              <w:ind w:left="-130" w:right="-112"/>
              <w:rPr>
                <w:rFonts w:ascii="CordiaUPC" w:hAnsi="CordiaUPC" w:cs="CordiaUPC"/>
                <w:sz w:val="24"/>
                <w:szCs w:val="24"/>
              </w:rPr>
            </w:pPr>
            <w:r w:rsidRPr="007F079E">
              <w:rPr>
                <w:rFonts w:ascii="CordiaUPC" w:hAnsi="CordiaUPC" w:cs="CordiaUPC"/>
                <w:szCs w:val="22"/>
              </w:rPr>
              <w:t>-</w:t>
            </w:r>
          </w:p>
        </w:tc>
        <w:tc>
          <w:tcPr>
            <w:tcW w:w="284" w:type="dxa"/>
            <w:vAlign w:val="bottom"/>
          </w:tcPr>
          <w:p w14:paraId="067FBD44" w14:textId="77777777" w:rsidR="001F1FF4" w:rsidRPr="007F079E" w:rsidRDefault="001F1FF4" w:rsidP="001F1FF4">
            <w:pPr>
              <w:tabs>
                <w:tab w:val="decimal" w:pos="1107"/>
              </w:tabs>
              <w:spacing w:line="240" w:lineRule="exact"/>
              <w:ind w:left="-135" w:right="-18"/>
              <w:rPr>
                <w:rFonts w:ascii="CordiaUPC" w:hAnsi="CordiaUPC" w:cs="CordiaUPC"/>
                <w:sz w:val="24"/>
                <w:szCs w:val="24"/>
              </w:rPr>
            </w:pPr>
          </w:p>
        </w:tc>
        <w:tc>
          <w:tcPr>
            <w:tcW w:w="975" w:type="dxa"/>
            <w:vAlign w:val="bottom"/>
          </w:tcPr>
          <w:p w14:paraId="6D8C7D5E" w14:textId="214265B5" w:rsidR="001F1FF4" w:rsidRPr="007F079E" w:rsidRDefault="001F1FF4" w:rsidP="001F1FF4">
            <w:pPr>
              <w:tabs>
                <w:tab w:val="decimal" w:pos="700"/>
              </w:tabs>
              <w:spacing w:line="240" w:lineRule="exact"/>
              <w:ind w:left="-130" w:right="-108"/>
              <w:rPr>
                <w:rFonts w:ascii="CordiaUPC" w:hAnsi="CordiaUPC" w:cs="CordiaUPC"/>
                <w:sz w:val="24"/>
                <w:szCs w:val="24"/>
              </w:rPr>
            </w:pPr>
            <w:r w:rsidRPr="007F079E">
              <w:rPr>
                <w:rFonts w:ascii="CordiaUPC" w:hAnsi="CordiaUPC" w:cs="CordiaUPC"/>
                <w:szCs w:val="22"/>
              </w:rPr>
              <w:t>2,856</w:t>
            </w:r>
            <w:r w:rsidRPr="007F079E">
              <w:rPr>
                <w:rFonts w:ascii="CordiaUPC" w:hAnsi="CordiaUPC" w:cs="CordiaUPC"/>
                <w:szCs w:val="22"/>
                <w:vertAlign w:val="superscript"/>
              </w:rPr>
              <w:t>(2)</w:t>
            </w:r>
          </w:p>
        </w:tc>
        <w:tc>
          <w:tcPr>
            <w:tcW w:w="236" w:type="dxa"/>
            <w:vAlign w:val="bottom"/>
          </w:tcPr>
          <w:p w14:paraId="41B26AAC" w14:textId="77777777" w:rsidR="001F1FF4" w:rsidRPr="007F079E" w:rsidRDefault="001F1FF4" w:rsidP="001F1FF4">
            <w:pPr>
              <w:tabs>
                <w:tab w:val="decimal" w:pos="884"/>
              </w:tabs>
              <w:spacing w:line="240" w:lineRule="exact"/>
              <w:ind w:left="-130" w:right="-108"/>
              <w:rPr>
                <w:rFonts w:ascii="CordiaUPC" w:hAnsi="CordiaUPC" w:cs="CordiaUPC"/>
                <w:sz w:val="24"/>
                <w:szCs w:val="24"/>
              </w:rPr>
            </w:pPr>
          </w:p>
        </w:tc>
        <w:tc>
          <w:tcPr>
            <w:tcW w:w="1024" w:type="dxa"/>
            <w:vAlign w:val="bottom"/>
          </w:tcPr>
          <w:p w14:paraId="74B31522" w14:textId="0790EA6C" w:rsidR="001F1FF4" w:rsidRPr="007F079E" w:rsidRDefault="001F1FF4" w:rsidP="001F1FF4">
            <w:pPr>
              <w:tabs>
                <w:tab w:val="decimal" w:pos="740"/>
              </w:tabs>
              <w:spacing w:line="240" w:lineRule="exact"/>
              <w:ind w:left="-130" w:right="-108"/>
              <w:rPr>
                <w:rFonts w:ascii="CordiaUPC" w:hAnsi="CordiaUPC" w:cs="CordiaUPC"/>
                <w:sz w:val="24"/>
                <w:szCs w:val="24"/>
              </w:rPr>
            </w:pPr>
            <w:r w:rsidRPr="007F079E">
              <w:rPr>
                <w:rFonts w:ascii="CordiaUPC" w:hAnsi="CordiaUPC" w:cs="CordiaUPC"/>
                <w:szCs w:val="22"/>
              </w:rPr>
              <w:t>2,856</w:t>
            </w:r>
          </w:p>
        </w:tc>
      </w:tr>
      <w:tr w:rsidR="001F1FF4" w:rsidRPr="007F079E" w14:paraId="523A621C" w14:textId="77777777" w:rsidTr="006D0ACA">
        <w:trPr>
          <w:cantSplit/>
        </w:trPr>
        <w:tc>
          <w:tcPr>
            <w:tcW w:w="2700" w:type="dxa"/>
          </w:tcPr>
          <w:p w14:paraId="2155FA70" w14:textId="77777777" w:rsidR="001F1FF4" w:rsidRPr="007F079E" w:rsidRDefault="001F1FF4" w:rsidP="001F1FF4">
            <w:pPr>
              <w:tabs>
                <w:tab w:val="left" w:pos="165"/>
              </w:tabs>
              <w:spacing w:line="240" w:lineRule="exact"/>
              <w:ind w:left="-15" w:right="-270"/>
              <w:rPr>
                <w:rFonts w:ascii="CordiaUPC" w:hAnsi="CordiaUPC" w:cs="CordiaUPC"/>
                <w:sz w:val="24"/>
                <w:szCs w:val="24"/>
                <w:lang w:val="en-US" w:bidi="th-TH"/>
              </w:rPr>
            </w:pPr>
            <w:r w:rsidRPr="007F079E">
              <w:rPr>
                <w:rFonts w:ascii="CordiaUPC" w:hAnsi="CordiaUPC" w:cs="CordiaUPC" w:hint="cs"/>
                <w:sz w:val="24"/>
                <w:szCs w:val="24"/>
                <w:lang w:val="en-US" w:bidi="th-TH"/>
              </w:rPr>
              <w:t xml:space="preserve">Investments in subsidiaries and </w:t>
            </w:r>
          </w:p>
          <w:p w14:paraId="7A755B46" w14:textId="77777777" w:rsidR="001F1FF4" w:rsidRPr="007F079E" w:rsidRDefault="001F1FF4" w:rsidP="001F1FF4">
            <w:pPr>
              <w:tabs>
                <w:tab w:val="left" w:pos="347"/>
              </w:tabs>
              <w:spacing w:line="240" w:lineRule="exact"/>
              <w:ind w:left="129" w:right="-270"/>
              <w:rPr>
                <w:rFonts w:ascii="CordiaUPC" w:hAnsi="CordiaUPC" w:cs="CordiaUPC"/>
                <w:sz w:val="24"/>
                <w:szCs w:val="24"/>
                <w:lang w:val="en-US" w:bidi="th-TH"/>
              </w:rPr>
            </w:pPr>
            <w:r w:rsidRPr="007F079E">
              <w:rPr>
                <w:rFonts w:ascii="CordiaUPC" w:hAnsi="CordiaUPC" w:cs="CordiaUPC" w:hint="cs"/>
                <w:sz w:val="24"/>
                <w:szCs w:val="24"/>
                <w:lang w:val="en-US" w:bidi="th-TH"/>
              </w:rPr>
              <w:t>associate</w:t>
            </w:r>
            <w:r w:rsidRPr="007F079E">
              <w:rPr>
                <w:rFonts w:ascii="CordiaUPC" w:hAnsi="CordiaUPC" w:cs="CordiaUPC"/>
                <w:sz w:val="24"/>
                <w:szCs w:val="24"/>
                <w:lang w:val="en-US" w:bidi="th-TH"/>
              </w:rPr>
              <w:t>s</w:t>
            </w:r>
            <w:r w:rsidRPr="007F079E">
              <w:rPr>
                <w:rFonts w:ascii="CordiaUPC" w:hAnsi="CordiaUPC" w:cs="CordiaUPC" w:hint="cs"/>
                <w:sz w:val="24"/>
                <w:szCs w:val="24"/>
                <w:lang w:val="en-US" w:bidi="th-TH"/>
              </w:rPr>
              <w:t>, net</w:t>
            </w:r>
          </w:p>
        </w:tc>
        <w:tc>
          <w:tcPr>
            <w:tcW w:w="1001" w:type="dxa"/>
            <w:vAlign w:val="bottom"/>
          </w:tcPr>
          <w:p w14:paraId="033B7C4D" w14:textId="3A8B3C9B" w:rsidR="001F1FF4" w:rsidRPr="007F079E" w:rsidRDefault="001F1FF4" w:rsidP="001F1FF4">
            <w:pPr>
              <w:tabs>
                <w:tab w:val="decimal" w:pos="752"/>
              </w:tabs>
              <w:spacing w:line="240" w:lineRule="exact"/>
              <w:ind w:left="-130" w:right="-108"/>
              <w:rPr>
                <w:rFonts w:ascii="CordiaUPC" w:hAnsi="CordiaUPC" w:cs="CordiaUPC"/>
                <w:sz w:val="24"/>
                <w:szCs w:val="24"/>
              </w:rPr>
            </w:pPr>
            <w:r w:rsidRPr="007F079E">
              <w:rPr>
                <w:rFonts w:ascii="CordiaUPC" w:hAnsi="CordiaUPC" w:cs="CordiaUPC"/>
                <w:szCs w:val="22"/>
              </w:rPr>
              <w:t>-</w:t>
            </w:r>
          </w:p>
        </w:tc>
        <w:tc>
          <w:tcPr>
            <w:tcW w:w="268" w:type="dxa"/>
            <w:vAlign w:val="bottom"/>
          </w:tcPr>
          <w:p w14:paraId="1C1C50CB" w14:textId="77777777" w:rsidR="001F1FF4" w:rsidRPr="007F079E" w:rsidRDefault="001F1FF4" w:rsidP="001F1FF4">
            <w:pPr>
              <w:tabs>
                <w:tab w:val="decimal" w:pos="1107"/>
              </w:tabs>
              <w:spacing w:line="240" w:lineRule="exact"/>
              <w:ind w:left="-135" w:right="-18"/>
              <w:rPr>
                <w:rFonts w:ascii="CordiaUPC" w:hAnsi="CordiaUPC" w:cs="CordiaUPC"/>
                <w:sz w:val="24"/>
                <w:szCs w:val="24"/>
              </w:rPr>
            </w:pPr>
          </w:p>
        </w:tc>
        <w:tc>
          <w:tcPr>
            <w:tcW w:w="866" w:type="dxa"/>
            <w:vAlign w:val="bottom"/>
          </w:tcPr>
          <w:p w14:paraId="055445C8" w14:textId="0AA0D057" w:rsidR="001F1FF4" w:rsidRPr="007F079E" w:rsidRDefault="001F1FF4" w:rsidP="001F1FF4">
            <w:pPr>
              <w:tabs>
                <w:tab w:val="decimal" w:pos="616"/>
              </w:tabs>
              <w:spacing w:line="240" w:lineRule="exact"/>
              <w:ind w:left="-130" w:right="-108"/>
              <w:rPr>
                <w:rFonts w:ascii="CordiaUPC" w:hAnsi="CordiaUPC" w:cs="CordiaUPC"/>
                <w:sz w:val="24"/>
                <w:szCs w:val="24"/>
              </w:rPr>
            </w:pPr>
            <w:r w:rsidRPr="007F079E">
              <w:rPr>
                <w:rFonts w:ascii="CordiaUPC" w:hAnsi="CordiaUPC" w:cs="CordiaUPC"/>
                <w:szCs w:val="22"/>
              </w:rPr>
              <w:t>-</w:t>
            </w:r>
          </w:p>
        </w:tc>
        <w:tc>
          <w:tcPr>
            <w:tcW w:w="236" w:type="dxa"/>
            <w:vAlign w:val="bottom"/>
          </w:tcPr>
          <w:p w14:paraId="0D05BF75" w14:textId="77777777" w:rsidR="001F1FF4" w:rsidRPr="007F079E" w:rsidRDefault="001F1FF4" w:rsidP="001F1FF4">
            <w:pPr>
              <w:tabs>
                <w:tab w:val="decimal" w:pos="1107"/>
              </w:tabs>
              <w:spacing w:line="240" w:lineRule="exact"/>
              <w:ind w:left="-135" w:right="-18"/>
              <w:rPr>
                <w:rFonts w:ascii="CordiaUPC" w:hAnsi="CordiaUPC" w:cs="CordiaUPC"/>
                <w:sz w:val="24"/>
                <w:szCs w:val="24"/>
              </w:rPr>
            </w:pPr>
          </w:p>
        </w:tc>
        <w:tc>
          <w:tcPr>
            <w:tcW w:w="898" w:type="dxa"/>
            <w:vAlign w:val="bottom"/>
          </w:tcPr>
          <w:p w14:paraId="308EAF04" w14:textId="56655EC3" w:rsidR="001F1FF4" w:rsidRPr="007F079E" w:rsidRDefault="001F1FF4" w:rsidP="001F1FF4">
            <w:pPr>
              <w:tabs>
                <w:tab w:val="decimal" w:pos="648"/>
              </w:tabs>
              <w:spacing w:line="240" w:lineRule="exact"/>
              <w:ind w:left="-130" w:right="-108"/>
              <w:rPr>
                <w:rFonts w:ascii="CordiaUPC" w:hAnsi="CordiaUPC" w:cs="CordiaUPC"/>
                <w:sz w:val="24"/>
                <w:szCs w:val="24"/>
              </w:rPr>
            </w:pPr>
            <w:r w:rsidRPr="007F079E">
              <w:rPr>
                <w:rFonts w:ascii="CordiaUPC" w:hAnsi="CordiaUPC" w:cs="CordiaUPC"/>
                <w:szCs w:val="22"/>
              </w:rPr>
              <w:t>-</w:t>
            </w:r>
          </w:p>
        </w:tc>
        <w:tc>
          <w:tcPr>
            <w:tcW w:w="284" w:type="dxa"/>
            <w:vAlign w:val="bottom"/>
          </w:tcPr>
          <w:p w14:paraId="6CDCF92D" w14:textId="77777777" w:rsidR="001F1FF4" w:rsidRPr="007F079E" w:rsidRDefault="001F1FF4" w:rsidP="001F1FF4">
            <w:pPr>
              <w:tabs>
                <w:tab w:val="decimal" w:pos="1107"/>
              </w:tabs>
              <w:spacing w:line="240" w:lineRule="exact"/>
              <w:ind w:left="-135" w:right="-18"/>
              <w:rPr>
                <w:rFonts w:ascii="CordiaUPC" w:hAnsi="CordiaUPC" w:cs="CordiaUPC"/>
                <w:sz w:val="24"/>
                <w:szCs w:val="24"/>
              </w:rPr>
            </w:pPr>
          </w:p>
        </w:tc>
        <w:tc>
          <w:tcPr>
            <w:tcW w:w="1037" w:type="dxa"/>
            <w:vAlign w:val="bottom"/>
          </w:tcPr>
          <w:p w14:paraId="7450338C" w14:textId="09F151C9" w:rsidR="001F1FF4" w:rsidRPr="007F079E" w:rsidRDefault="001F1FF4" w:rsidP="001F1FF4">
            <w:pPr>
              <w:tabs>
                <w:tab w:val="decimal" w:pos="803"/>
              </w:tabs>
              <w:spacing w:line="240" w:lineRule="exact"/>
              <w:ind w:left="-130" w:right="-112"/>
              <w:rPr>
                <w:rFonts w:ascii="CordiaUPC" w:hAnsi="CordiaUPC" w:cs="CordiaUPC"/>
                <w:sz w:val="24"/>
                <w:szCs w:val="24"/>
              </w:rPr>
            </w:pPr>
            <w:r w:rsidRPr="007F079E">
              <w:rPr>
                <w:rFonts w:ascii="CordiaUPC" w:hAnsi="CordiaUPC" w:cs="CordiaUPC"/>
                <w:szCs w:val="22"/>
              </w:rPr>
              <w:t>-</w:t>
            </w:r>
          </w:p>
        </w:tc>
        <w:tc>
          <w:tcPr>
            <w:tcW w:w="284" w:type="dxa"/>
            <w:vAlign w:val="bottom"/>
          </w:tcPr>
          <w:p w14:paraId="43D679F8" w14:textId="77777777" w:rsidR="001F1FF4" w:rsidRPr="007F079E" w:rsidRDefault="001F1FF4" w:rsidP="001F1FF4">
            <w:pPr>
              <w:tabs>
                <w:tab w:val="decimal" w:pos="1107"/>
              </w:tabs>
              <w:spacing w:line="240" w:lineRule="exact"/>
              <w:ind w:left="-135" w:right="-18"/>
              <w:rPr>
                <w:rFonts w:ascii="CordiaUPC" w:hAnsi="CordiaUPC" w:cs="CordiaUPC"/>
                <w:sz w:val="24"/>
                <w:szCs w:val="24"/>
              </w:rPr>
            </w:pPr>
          </w:p>
        </w:tc>
        <w:tc>
          <w:tcPr>
            <w:tcW w:w="975" w:type="dxa"/>
            <w:vAlign w:val="bottom"/>
          </w:tcPr>
          <w:p w14:paraId="1611FF88" w14:textId="625491C8" w:rsidR="001F1FF4" w:rsidRPr="007F079E" w:rsidRDefault="001F1FF4" w:rsidP="001F1FF4">
            <w:pPr>
              <w:tabs>
                <w:tab w:val="decimal" w:pos="700"/>
              </w:tabs>
              <w:spacing w:line="240" w:lineRule="exact"/>
              <w:ind w:left="-130" w:right="-108"/>
              <w:rPr>
                <w:rFonts w:ascii="CordiaUPC" w:hAnsi="CordiaUPC" w:cs="CordiaUPC"/>
                <w:sz w:val="24"/>
                <w:szCs w:val="24"/>
              </w:rPr>
            </w:pPr>
            <w:r w:rsidRPr="007F079E">
              <w:rPr>
                <w:rFonts w:ascii="CordiaUPC" w:hAnsi="CordiaUPC" w:cs="CordiaUPC"/>
                <w:szCs w:val="22"/>
              </w:rPr>
              <w:t>5,144</w:t>
            </w:r>
            <w:r w:rsidRPr="007F079E">
              <w:rPr>
                <w:rFonts w:ascii="CordiaUPC" w:hAnsi="CordiaUPC" w:cs="CordiaUPC"/>
                <w:szCs w:val="22"/>
                <w:vertAlign w:val="superscript"/>
              </w:rPr>
              <w:t>(2)</w:t>
            </w:r>
          </w:p>
        </w:tc>
        <w:tc>
          <w:tcPr>
            <w:tcW w:w="236" w:type="dxa"/>
            <w:vAlign w:val="bottom"/>
          </w:tcPr>
          <w:p w14:paraId="4B84AF1D" w14:textId="77777777" w:rsidR="001F1FF4" w:rsidRPr="007F079E" w:rsidRDefault="001F1FF4" w:rsidP="001F1FF4">
            <w:pPr>
              <w:tabs>
                <w:tab w:val="decimal" w:pos="884"/>
              </w:tabs>
              <w:spacing w:line="240" w:lineRule="exact"/>
              <w:ind w:left="-130" w:right="-108"/>
              <w:rPr>
                <w:rFonts w:ascii="CordiaUPC" w:hAnsi="CordiaUPC" w:cs="CordiaUPC"/>
                <w:sz w:val="24"/>
                <w:szCs w:val="24"/>
              </w:rPr>
            </w:pPr>
          </w:p>
        </w:tc>
        <w:tc>
          <w:tcPr>
            <w:tcW w:w="1024" w:type="dxa"/>
            <w:vAlign w:val="bottom"/>
          </w:tcPr>
          <w:p w14:paraId="3C3ED9E8" w14:textId="390914DD" w:rsidR="001F1FF4" w:rsidRPr="007F079E" w:rsidRDefault="001F1FF4" w:rsidP="001F1FF4">
            <w:pPr>
              <w:tabs>
                <w:tab w:val="decimal" w:pos="740"/>
              </w:tabs>
              <w:spacing w:line="240" w:lineRule="exact"/>
              <w:ind w:left="-130" w:right="-108"/>
              <w:rPr>
                <w:rFonts w:ascii="CordiaUPC" w:hAnsi="CordiaUPC" w:cs="CordiaUPC"/>
                <w:sz w:val="24"/>
                <w:szCs w:val="24"/>
              </w:rPr>
            </w:pPr>
            <w:r w:rsidRPr="007F079E">
              <w:rPr>
                <w:rFonts w:ascii="CordiaUPC" w:hAnsi="CordiaUPC" w:cs="CordiaUPC"/>
                <w:szCs w:val="22"/>
              </w:rPr>
              <w:t>5,144</w:t>
            </w:r>
          </w:p>
        </w:tc>
      </w:tr>
      <w:tr w:rsidR="001F1FF4" w:rsidRPr="007F079E" w14:paraId="6E753A7B" w14:textId="77777777" w:rsidTr="006D0ACA">
        <w:trPr>
          <w:cantSplit/>
        </w:trPr>
        <w:tc>
          <w:tcPr>
            <w:tcW w:w="2700" w:type="dxa"/>
          </w:tcPr>
          <w:p w14:paraId="24D2BB4B" w14:textId="77777777" w:rsidR="001F1FF4" w:rsidRPr="007F079E" w:rsidRDefault="001F1FF4" w:rsidP="001F1FF4">
            <w:pPr>
              <w:spacing w:line="240" w:lineRule="exact"/>
              <w:ind w:left="191" w:right="-270" w:hanging="209"/>
              <w:rPr>
                <w:rFonts w:ascii="CordiaUPC" w:hAnsi="CordiaUPC" w:cs="CordiaUPC"/>
                <w:sz w:val="24"/>
                <w:szCs w:val="24"/>
                <w:lang w:val="en-US" w:bidi="th-TH"/>
              </w:rPr>
            </w:pPr>
            <w:r w:rsidRPr="007F079E">
              <w:rPr>
                <w:rFonts w:ascii="CordiaUPC" w:hAnsi="CordiaUPC" w:cs="CordiaUPC" w:hint="cs"/>
                <w:sz w:val="24"/>
                <w:szCs w:val="24"/>
                <w:lang w:val="en-US" w:bidi="th-TH"/>
              </w:rPr>
              <w:t xml:space="preserve">Loans to customers net of </w:t>
            </w:r>
          </w:p>
          <w:p w14:paraId="4367EE09" w14:textId="77777777" w:rsidR="001F1FF4" w:rsidRPr="007F079E" w:rsidRDefault="001F1FF4" w:rsidP="001F1FF4">
            <w:pPr>
              <w:spacing w:line="240" w:lineRule="exact"/>
              <w:ind w:left="191" w:right="-270" w:hanging="209"/>
              <w:rPr>
                <w:rFonts w:ascii="CordiaUPC" w:hAnsi="CordiaUPC" w:cs="CordiaUPC"/>
                <w:sz w:val="24"/>
                <w:szCs w:val="24"/>
                <w:cs/>
                <w:lang w:val="en-US" w:bidi="th-TH"/>
              </w:rPr>
            </w:pPr>
            <w:r w:rsidRPr="007F079E">
              <w:rPr>
                <w:rFonts w:ascii="CordiaUPC" w:hAnsi="CordiaUPC" w:cs="CordiaUPC"/>
                <w:sz w:val="24"/>
                <w:szCs w:val="24"/>
                <w:lang w:val="en-US" w:bidi="th-TH"/>
              </w:rPr>
              <w:t xml:space="preserve">   </w:t>
            </w:r>
            <w:r w:rsidRPr="007F079E">
              <w:rPr>
                <w:rFonts w:ascii="CordiaUPC" w:hAnsi="CordiaUPC" w:cs="CordiaUPC" w:hint="cs"/>
                <w:sz w:val="24"/>
                <w:szCs w:val="24"/>
                <w:lang w:val="en-US" w:bidi="th-TH"/>
              </w:rPr>
              <w:t>deferred revenue</w:t>
            </w:r>
          </w:p>
        </w:tc>
        <w:tc>
          <w:tcPr>
            <w:tcW w:w="1001" w:type="dxa"/>
            <w:vAlign w:val="bottom"/>
          </w:tcPr>
          <w:p w14:paraId="0523952E" w14:textId="40935524" w:rsidR="001F1FF4" w:rsidRPr="007F079E" w:rsidRDefault="001F1FF4" w:rsidP="001F1FF4">
            <w:pPr>
              <w:tabs>
                <w:tab w:val="decimal" w:pos="752"/>
              </w:tabs>
              <w:spacing w:line="240" w:lineRule="exact"/>
              <w:ind w:left="-130" w:right="-108"/>
              <w:rPr>
                <w:rFonts w:ascii="CordiaUPC" w:hAnsi="CordiaUPC" w:cs="CordiaUPC"/>
                <w:sz w:val="24"/>
                <w:szCs w:val="24"/>
                <w:cs/>
                <w:lang w:bidi="th-TH"/>
              </w:rPr>
            </w:pPr>
            <w:r w:rsidRPr="007F079E">
              <w:rPr>
                <w:rFonts w:ascii="CordiaUPC" w:hAnsi="CordiaUPC" w:cs="CordiaUPC"/>
                <w:szCs w:val="22"/>
              </w:rPr>
              <w:t>113,995</w:t>
            </w:r>
          </w:p>
        </w:tc>
        <w:tc>
          <w:tcPr>
            <w:tcW w:w="268" w:type="dxa"/>
            <w:vAlign w:val="bottom"/>
          </w:tcPr>
          <w:p w14:paraId="411ECB3F" w14:textId="77777777" w:rsidR="001F1FF4" w:rsidRPr="007F079E" w:rsidRDefault="001F1FF4" w:rsidP="001F1FF4">
            <w:pPr>
              <w:tabs>
                <w:tab w:val="decimal" w:pos="1107"/>
              </w:tabs>
              <w:spacing w:line="240" w:lineRule="exact"/>
              <w:ind w:left="-135" w:right="-18"/>
              <w:rPr>
                <w:rFonts w:ascii="CordiaUPC" w:hAnsi="CordiaUPC" w:cs="CordiaUPC"/>
                <w:sz w:val="24"/>
                <w:szCs w:val="24"/>
              </w:rPr>
            </w:pPr>
          </w:p>
        </w:tc>
        <w:tc>
          <w:tcPr>
            <w:tcW w:w="866" w:type="dxa"/>
            <w:vAlign w:val="bottom"/>
          </w:tcPr>
          <w:p w14:paraId="5567F8F1" w14:textId="6F361A5F" w:rsidR="001F1FF4" w:rsidRPr="007F079E" w:rsidRDefault="001F1FF4" w:rsidP="001F1FF4">
            <w:pPr>
              <w:tabs>
                <w:tab w:val="decimal" w:pos="616"/>
              </w:tabs>
              <w:spacing w:line="240" w:lineRule="exact"/>
              <w:ind w:left="-130" w:right="-108"/>
              <w:rPr>
                <w:rFonts w:ascii="CordiaUPC" w:hAnsi="CordiaUPC" w:cs="CordiaUPC"/>
                <w:sz w:val="24"/>
                <w:szCs w:val="24"/>
                <w:cs/>
                <w:lang w:bidi="th-TH"/>
              </w:rPr>
            </w:pPr>
            <w:r w:rsidRPr="007F079E">
              <w:rPr>
                <w:rFonts w:ascii="CordiaUPC" w:hAnsi="CordiaUPC" w:cs="CordiaUPC"/>
                <w:szCs w:val="22"/>
              </w:rPr>
              <w:t>383,336</w:t>
            </w:r>
          </w:p>
        </w:tc>
        <w:tc>
          <w:tcPr>
            <w:tcW w:w="236" w:type="dxa"/>
            <w:vAlign w:val="bottom"/>
          </w:tcPr>
          <w:p w14:paraId="10C61337" w14:textId="77777777" w:rsidR="001F1FF4" w:rsidRPr="007F079E" w:rsidRDefault="001F1FF4" w:rsidP="001F1FF4">
            <w:pPr>
              <w:tabs>
                <w:tab w:val="decimal" w:pos="1107"/>
              </w:tabs>
              <w:spacing w:line="240" w:lineRule="exact"/>
              <w:ind w:left="-135" w:right="-18"/>
              <w:rPr>
                <w:rFonts w:ascii="CordiaUPC" w:hAnsi="CordiaUPC" w:cs="CordiaUPC"/>
                <w:sz w:val="24"/>
                <w:szCs w:val="24"/>
              </w:rPr>
            </w:pPr>
          </w:p>
        </w:tc>
        <w:tc>
          <w:tcPr>
            <w:tcW w:w="898" w:type="dxa"/>
            <w:vAlign w:val="bottom"/>
          </w:tcPr>
          <w:p w14:paraId="19DBDA68" w14:textId="099E959E" w:rsidR="001F1FF4" w:rsidRPr="007F079E" w:rsidRDefault="001F1FF4" w:rsidP="001F1FF4">
            <w:pPr>
              <w:tabs>
                <w:tab w:val="decimal" w:pos="648"/>
              </w:tabs>
              <w:spacing w:line="240" w:lineRule="exact"/>
              <w:ind w:left="-130" w:right="-108"/>
              <w:rPr>
                <w:rFonts w:ascii="CordiaUPC" w:hAnsi="CordiaUPC" w:cs="CordiaUPC"/>
                <w:sz w:val="24"/>
                <w:szCs w:val="24"/>
                <w:cs/>
                <w:lang w:bidi="th-TH"/>
              </w:rPr>
            </w:pPr>
            <w:r w:rsidRPr="007F079E">
              <w:rPr>
                <w:rFonts w:ascii="CordiaUPC" w:hAnsi="CordiaUPC" w:cs="CordiaUPC"/>
                <w:szCs w:val="22"/>
              </w:rPr>
              <w:t>484,854</w:t>
            </w:r>
          </w:p>
        </w:tc>
        <w:tc>
          <w:tcPr>
            <w:tcW w:w="284" w:type="dxa"/>
            <w:vAlign w:val="bottom"/>
          </w:tcPr>
          <w:p w14:paraId="22568ED1" w14:textId="77777777" w:rsidR="001F1FF4" w:rsidRPr="007F079E" w:rsidRDefault="001F1FF4" w:rsidP="001F1FF4">
            <w:pPr>
              <w:tabs>
                <w:tab w:val="decimal" w:pos="1107"/>
              </w:tabs>
              <w:spacing w:line="240" w:lineRule="exact"/>
              <w:ind w:left="-135" w:right="-18"/>
              <w:rPr>
                <w:rFonts w:ascii="CordiaUPC" w:hAnsi="CordiaUPC" w:cs="CordiaUPC"/>
                <w:sz w:val="24"/>
                <w:szCs w:val="24"/>
              </w:rPr>
            </w:pPr>
          </w:p>
        </w:tc>
        <w:tc>
          <w:tcPr>
            <w:tcW w:w="1037" w:type="dxa"/>
            <w:vAlign w:val="bottom"/>
          </w:tcPr>
          <w:p w14:paraId="6DB1A2E4" w14:textId="5645756A" w:rsidR="001F1FF4" w:rsidRPr="007F079E" w:rsidRDefault="001F1FF4" w:rsidP="001F1FF4">
            <w:pPr>
              <w:tabs>
                <w:tab w:val="decimal" w:pos="803"/>
              </w:tabs>
              <w:spacing w:line="240" w:lineRule="exact"/>
              <w:ind w:left="-130" w:right="-112"/>
              <w:rPr>
                <w:rFonts w:ascii="CordiaUPC" w:hAnsi="CordiaUPC" w:cs="CordiaUPC"/>
                <w:sz w:val="24"/>
                <w:szCs w:val="24"/>
              </w:rPr>
            </w:pPr>
            <w:r w:rsidRPr="007F079E">
              <w:rPr>
                <w:rFonts w:ascii="CordiaUPC" w:hAnsi="CordiaUPC" w:cs="CordiaUPC"/>
                <w:szCs w:val="22"/>
              </w:rPr>
              <w:t>352,363</w:t>
            </w:r>
          </w:p>
        </w:tc>
        <w:tc>
          <w:tcPr>
            <w:tcW w:w="284" w:type="dxa"/>
            <w:vAlign w:val="bottom"/>
          </w:tcPr>
          <w:p w14:paraId="52C30328" w14:textId="77777777" w:rsidR="001F1FF4" w:rsidRPr="007F079E" w:rsidRDefault="001F1FF4" w:rsidP="001F1FF4">
            <w:pPr>
              <w:tabs>
                <w:tab w:val="decimal" w:pos="1107"/>
              </w:tabs>
              <w:spacing w:line="240" w:lineRule="exact"/>
              <w:ind w:left="-135" w:right="-18"/>
              <w:rPr>
                <w:rFonts w:ascii="CordiaUPC" w:hAnsi="CordiaUPC" w:cs="CordiaUPC"/>
                <w:sz w:val="24"/>
                <w:szCs w:val="24"/>
              </w:rPr>
            </w:pPr>
          </w:p>
        </w:tc>
        <w:tc>
          <w:tcPr>
            <w:tcW w:w="975" w:type="dxa"/>
            <w:vAlign w:val="bottom"/>
          </w:tcPr>
          <w:p w14:paraId="1E5CF8F7" w14:textId="0B44A401" w:rsidR="001F1FF4" w:rsidRPr="007F079E" w:rsidRDefault="001F1FF4" w:rsidP="001F1FF4">
            <w:pPr>
              <w:tabs>
                <w:tab w:val="decimal" w:pos="700"/>
              </w:tabs>
              <w:spacing w:line="240" w:lineRule="exact"/>
              <w:ind w:left="-130" w:right="-108"/>
              <w:rPr>
                <w:rFonts w:ascii="CordiaUPC" w:hAnsi="CordiaUPC" w:cs="CordiaUPC"/>
                <w:sz w:val="24"/>
                <w:szCs w:val="24"/>
                <w:cs/>
                <w:lang w:bidi="th-TH"/>
              </w:rPr>
            </w:pPr>
            <w:r w:rsidRPr="007F079E">
              <w:rPr>
                <w:rFonts w:ascii="CordiaUPC" w:hAnsi="CordiaUPC" w:cs="CordiaUPC"/>
                <w:szCs w:val="22"/>
              </w:rPr>
              <w:t>37,208</w:t>
            </w:r>
            <w:r w:rsidRPr="007F079E">
              <w:rPr>
                <w:rFonts w:ascii="CordiaUPC" w:eastAsia="AngsanaNew" w:hAnsi="CordiaUPC" w:cs="CordiaUPC"/>
                <w:sz w:val="20"/>
                <w:vertAlign w:val="superscript"/>
              </w:rPr>
              <w:t xml:space="preserve"> (3)</w:t>
            </w:r>
          </w:p>
        </w:tc>
        <w:tc>
          <w:tcPr>
            <w:tcW w:w="236" w:type="dxa"/>
            <w:vAlign w:val="bottom"/>
          </w:tcPr>
          <w:p w14:paraId="6FC7D0A1" w14:textId="77777777" w:rsidR="001F1FF4" w:rsidRPr="007F079E" w:rsidRDefault="001F1FF4" w:rsidP="001F1FF4">
            <w:pPr>
              <w:tabs>
                <w:tab w:val="decimal" w:pos="884"/>
              </w:tabs>
              <w:spacing w:line="240" w:lineRule="exact"/>
              <w:ind w:left="-130" w:right="-108"/>
              <w:rPr>
                <w:rFonts w:ascii="CordiaUPC" w:hAnsi="CordiaUPC" w:cs="CordiaUPC"/>
                <w:sz w:val="24"/>
                <w:szCs w:val="24"/>
                <w:cs/>
                <w:lang w:bidi="th-TH"/>
              </w:rPr>
            </w:pPr>
          </w:p>
        </w:tc>
        <w:tc>
          <w:tcPr>
            <w:tcW w:w="1024" w:type="dxa"/>
            <w:vAlign w:val="bottom"/>
          </w:tcPr>
          <w:p w14:paraId="5F9B9378" w14:textId="42BDA93F" w:rsidR="001F1FF4" w:rsidRPr="007F079E" w:rsidRDefault="001F1FF4" w:rsidP="001F1FF4">
            <w:pPr>
              <w:tabs>
                <w:tab w:val="decimal" w:pos="740"/>
              </w:tabs>
              <w:spacing w:line="240" w:lineRule="exact"/>
              <w:ind w:left="-130" w:right="-108"/>
              <w:rPr>
                <w:rFonts w:ascii="CordiaUPC" w:hAnsi="CordiaUPC" w:cs="CordiaUPC"/>
                <w:sz w:val="24"/>
                <w:szCs w:val="24"/>
                <w:cs/>
                <w:lang w:bidi="th-TH"/>
              </w:rPr>
            </w:pPr>
            <w:r w:rsidRPr="007F079E">
              <w:rPr>
                <w:rFonts w:ascii="CordiaUPC" w:hAnsi="CordiaUPC" w:cs="CordiaUPC"/>
                <w:szCs w:val="22"/>
              </w:rPr>
              <w:t>1,371,756</w:t>
            </w:r>
          </w:p>
        </w:tc>
      </w:tr>
      <w:tr w:rsidR="00B13074" w:rsidRPr="007F079E" w14:paraId="77664BDE" w14:textId="77777777" w:rsidTr="006D0ACA">
        <w:trPr>
          <w:cantSplit/>
        </w:trPr>
        <w:tc>
          <w:tcPr>
            <w:tcW w:w="2700" w:type="dxa"/>
            <w:vAlign w:val="bottom"/>
          </w:tcPr>
          <w:p w14:paraId="2251835C" w14:textId="77777777" w:rsidR="00B13074" w:rsidRPr="007F079E" w:rsidRDefault="00B13074" w:rsidP="00B13074">
            <w:pPr>
              <w:spacing w:line="240" w:lineRule="exact"/>
              <w:ind w:left="-18" w:right="-270"/>
              <w:rPr>
                <w:rFonts w:ascii="CordiaUPC" w:hAnsi="CordiaUPC" w:cs="CordiaUPC"/>
                <w:sz w:val="24"/>
                <w:szCs w:val="24"/>
                <w:lang w:val="en-US" w:bidi="th-TH"/>
              </w:rPr>
            </w:pPr>
            <w:r w:rsidRPr="007F079E">
              <w:rPr>
                <w:rFonts w:ascii="CordiaUPC" w:hAnsi="CordiaUPC" w:cs="CordiaUPC" w:hint="cs"/>
                <w:sz w:val="24"/>
                <w:szCs w:val="24"/>
                <w:lang w:val="en-US" w:bidi="th-TH"/>
              </w:rPr>
              <w:t>Other financial assets - net</w:t>
            </w:r>
          </w:p>
        </w:tc>
        <w:tc>
          <w:tcPr>
            <w:tcW w:w="1001" w:type="dxa"/>
            <w:tcBorders>
              <w:bottom w:val="single" w:sz="4" w:space="0" w:color="auto"/>
            </w:tcBorders>
            <w:vAlign w:val="bottom"/>
          </w:tcPr>
          <w:p w14:paraId="2C2931DF" w14:textId="3B610EA4" w:rsidR="00B13074" w:rsidRPr="007F079E" w:rsidRDefault="00B13074" w:rsidP="00B13074">
            <w:pPr>
              <w:tabs>
                <w:tab w:val="decimal" w:pos="752"/>
              </w:tabs>
              <w:spacing w:line="240" w:lineRule="exact"/>
              <w:ind w:left="-130" w:right="-108"/>
              <w:rPr>
                <w:rFonts w:ascii="CordiaUPC" w:hAnsi="CordiaUPC" w:cs="CordiaUPC"/>
                <w:sz w:val="24"/>
                <w:szCs w:val="24"/>
                <w:cs/>
                <w:lang w:bidi="th-TH"/>
              </w:rPr>
            </w:pPr>
            <w:r w:rsidRPr="007F079E">
              <w:rPr>
                <w:rFonts w:ascii="CordiaUPC" w:hAnsi="CordiaUPC" w:cs="CordiaUPC"/>
                <w:szCs w:val="22"/>
              </w:rPr>
              <w:t>463</w:t>
            </w:r>
          </w:p>
        </w:tc>
        <w:tc>
          <w:tcPr>
            <w:tcW w:w="268" w:type="dxa"/>
            <w:vAlign w:val="bottom"/>
          </w:tcPr>
          <w:p w14:paraId="436AFC7F" w14:textId="77777777" w:rsidR="00B13074" w:rsidRPr="007F079E" w:rsidRDefault="00B13074" w:rsidP="00B13074">
            <w:pPr>
              <w:tabs>
                <w:tab w:val="decimal" w:pos="1107"/>
              </w:tabs>
              <w:spacing w:line="240" w:lineRule="exact"/>
              <w:ind w:left="-135" w:right="-18"/>
              <w:rPr>
                <w:rFonts w:ascii="CordiaUPC" w:hAnsi="CordiaUPC" w:cs="CordiaUPC"/>
                <w:sz w:val="24"/>
                <w:szCs w:val="24"/>
              </w:rPr>
            </w:pPr>
          </w:p>
        </w:tc>
        <w:tc>
          <w:tcPr>
            <w:tcW w:w="866" w:type="dxa"/>
            <w:tcBorders>
              <w:bottom w:val="single" w:sz="4" w:space="0" w:color="auto"/>
            </w:tcBorders>
            <w:vAlign w:val="bottom"/>
          </w:tcPr>
          <w:p w14:paraId="7A656EB9" w14:textId="157B8A04" w:rsidR="00B13074" w:rsidRPr="007F079E" w:rsidRDefault="00B13074" w:rsidP="00B13074">
            <w:pPr>
              <w:tabs>
                <w:tab w:val="decimal" w:pos="616"/>
              </w:tabs>
              <w:spacing w:line="240" w:lineRule="exact"/>
              <w:ind w:left="-130" w:right="-108"/>
              <w:rPr>
                <w:rFonts w:ascii="CordiaUPC" w:hAnsi="CordiaUPC" w:cs="CordiaUPC"/>
                <w:sz w:val="24"/>
                <w:szCs w:val="24"/>
                <w:cs/>
                <w:lang w:bidi="th-TH"/>
              </w:rPr>
            </w:pPr>
            <w:r w:rsidRPr="007F079E">
              <w:rPr>
                <w:rFonts w:ascii="CordiaUPC" w:hAnsi="CordiaUPC" w:cs="CordiaUPC"/>
                <w:szCs w:val="22"/>
              </w:rPr>
              <w:t>565</w:t>
            </w:r>
          </w:p>
        </w:tc>
        <w:tc>
          <w:tcPr>
            <w:tcW w:w="236" w:type="dxa"/>
            <w:vAlign w:val="bottom"/>
          </w:tcPr>
          <w:p w14:paraId="2055A033" w14:textId="77777777" w:rsidR="00B13074" w:rsidRPr="007F079E" w:rsidRDefault="00B13074" w:rsidP="00B13074">
            <w:pPr>
              <w:tabs>
                <w:tab w:val="decimal" w:pos="1107"/>
              </w:tabs>
              <w:spacing w:line="240" w:lineRule="exact"/>
              <w:ind w:left="-135" w:right="-18"/>
              <w:rPr>
                <w:rFonts w:ascii="CordiaUPC" w:hAnsi="CordiaUPC" w:cs="CordiaUPC"/>
                <w:sz w:val="24"/>
                <w:szCs w:val="24"/>
              </w:rPr>
            </w:pPr>
          </w:p>
        </w:tc>
        <w:tc>
          <w:tcPr>
            <w:tcW w:w="898" w:type="dxa"/>
            <w:tcBorders>
              <w:bottom w:val="single" w:sz="4" w:space="0" w:color="auto"/>
            </w:tcBorders>
            <w:vAlign w:val="bottom"/>
          </w:tcPr>
          <w:p w14:paraId="0FEF9B13" w14:textId="3F6A662A" w:rsidR="00B13074" w:rsidRPr="007F079E" w:rsidRDefault="00B13074" w:rsidP="00B13074">
            <w:pPr>
              <w:tabs>
                <w:tab w:val="decimal" w:pos="648"/>
              </w:tabs>
              <w:spacing w:line="240" w:lineRule="exact"/>
              <w:ind w:left="-130" w:right="-108"/>
              <w:rPr>
                <w:rFonts w:ascii="CordiaUPC" w:hAnsi="CordiaUPC" w:cs="CordiaUPC"/>
                <w:sz w:val="24"/>
                <w:szCs w:val="24"/>
                <w:cs/>
                <w:lang w:bidi="th-TH"/>
              </w:rPr>
            </w:pPr>
            <w:r w:rsidRPr="007F079E">
              <w:rPr>
                <w:rFonts w:ascii="CordiaUPC" w:hAnsi="CordiaUPC" w:cs="CordiaUPC"/>
                <w:szCs w:val="22"/>
              </w:rPr>
              <w:t>-</w:t>
            </w:r>
          </w:p>
        </w:tc>
        <w:tc>
          <w:tcPr>
            <w:tcW w:w="284" w:type="dxa"/>
            <w:vAlign w:val="bottom"/>
          </w:tcPr>
          <w:p w14:paraId="761CD382" w14:textId="77777777" w:rsidR="00B13074" w:rsidRPr="007F079E" w:rsidRDefault="00B13074" w:rsidP="00B13074">
            <w:pPr>
              <w:tabs>
                <w:tab w:val="decimal" w:pos="1107"/>
              </w:tabs>
              <w:spacing w:line="240" w:lineRule="exact"/>
              <w:ind w:left="-135" w:right="-18"/>
              <w:rPr>
                <w:rFonts w:ascii="CordiaUPC" w:hAnsi="CordiaUPC" w:cs="CordiaUPC"/>
                <w:sz w:val="24"/>
                <w:szCs w:val="24"/>
              </w:rPr>
            </w:pPr>
          </w:p>
        </w:tc>
        <w:tc>
          <w:tcPr>
            <w:tcW w:w="1037" w:type="dxa"/>
            <w:tcBorders>
              <w:bottom w:val="single" w:sz="4" w:space="0" w:color="auto"/>
            </w:tcBorders>
            <w:vAlign w:val="bottom"/>
          </w:tcPr>
          <w:p w14:paraId="4AEB177D" w14:textId="6FDE2143" w:rsidR="00B13074" w:rsidRPr="007F079E" w:rsidRDefault="00B13074" w:rsidP="00B13074">
            <w:pPr>
              <w:tabs>
                <w:tab w:val="decimal" w:pos="803"/>
              </w:tabs>
              <w:spacing w:line="240" w:lineRule="exact"/>
              <w:ind w:right="-112"/>
              <w:rPr>
                <w:rFonts w:ascii="CordiaUPC" w:hAnsi="CordiaUPC" w:cs="CordiaUPC"/>
                <w:sz w:val="24"/>
                <w:szCs w:val="24"/>
                <w:cs/>
                <w:lang w:bidi="th-TH"/>
              </w:rPr>
            </w:pPr>
            <w:r w:rsidRPr="007F079E">
              <w:rPr>
                <w:rFonts w:ascii="CordiaUPC" w:hAnsi="CordiaUPC" w:cs="CordiaUPC"/>
                <w:szCs w:val="22"/>
              </w:rPr>
              <w:t>369</w:t>
            </w:r>
          </w:p>
        </w:tc>
        <w:tc>
          <w:tcPr>
            <w:tcW w:w="284" w:type="dxa"/>
            <w:vAlign w:val="bottom"/>
          </w:tcPr>
          <w:p w14:paraId="37F0FA97" w14:textId="77777777" w:rsidR="00B13074" w:rsidRPr="007F079E" w:rsidRDefault="00B13074" w:rsidP="00B13074">
            <w:pPr>
              <w:tabs>
                <w:tab w:val="decimal" w:pos="1107"/>
              </w:tabs>
              <w:spacing w:line="240" w:lineRule="exact"/>
              <w:ind w:left="-135" w:right="-18"/>
              <w:rPr>
                <w:rFonts w:ascii="CordiaUPC" w:hAnsi="CordiaUPC" w:cs="CordiaUPC"/>
                <w:sz w:val="24"/>
                <w:szCs w:val="24"/>
              </w:rPr>
            </w:pPr>
          </w:p>
        </w:tc>
        <w:tc>
          <w:tcPr>
            <w:tcW w:w="975" w:type="dxa"/>
            <w:tcBorders>
              <w:bottom w:val="single" w:sz="4" w:space="0" w:color="auto"/>
            </w:tcBorders>
            <w:vAlign w:val="bottom"/>
          </w:tcPr>
          <w:p w14:paraId="32CA4713" w14:textId="37AEF689" w:rsidR="00B13074" w:rsidRPr="007F079E" w:rsidRDefault="00B13074" w:rsidP="00B13074">
            <w:pPr>
              <w:tabs>
                <w:tab w:val="decimal" w:pos="700"/>
              </w:tabs>
              <w:spacing w:line="240" w:lineRule="exact"/>
              <w:ind w:left="-130" w:right="-108"/>
              <w:rPr>
                <w:rFonts w:ascii="CordiaUPC" w:hAnsi="CordiaUPC" w:cs="CordiaUPC"/>
                <w:sz w:val="24"/>
                <w:szCs w:val="24"/>
                <w:cs/>
                <w:lang w:bidi="th-TH"/>
              </w:rPr>
            </w:pPr>
            <w:r w:rsidRPr="007F079E">
              <w:rPr>
                <w:rFonts w:ascii="CordiaUPC" w:hAnsi="CordiaUPC" w:cs="CordiaUPC"/>
                <w:szCs w:val="22"/>
              </w:rPr>
              <w:t>5,949</w:t>
            </w:r>
          </w:p>
        </w:tc>
        <w:tc>
          <w:tcPr>
            <w:tcW w:w="236" w:type="dxa"/>
            <w:vAlign w:val="bottom"/>
          </w:tcPr>
          <w:p w14:paraId="1515840A" w14:textId="77777777" w:rsidR="00B13074" w:rsidRPr="007F079E" w:rsidRDefault="00B13074" w:rsidP="00B13074">
            <w:pPr>
              <w:tabs>
                <w:tab w:val="decimal" w:pos="884"/>
              </w:tabs>
              <w:spacing w:line="240" w:lineRule="exact"/>
              <w:ind w:left="-130" w:right="-108"/>
              <w:rPr>
                <w:rFonts w:ascii="CordiaUPC" w:hAnsi="CordiaUPC" w:cs="CordiaUPC"/>
                <w:sz w:val="24"/>
                <w:szCs w:val="24"/>
                <w:cs/>
                <w:lang w:bidi="th-TH"/>
              </w:rPr>
            </w:pPr>
          </w:p>
        </w:tc>
        <w:tc>
          <w:tcPr>
            <w:tcW w:w="1024" w:type="dxa"/>
            <w:tcBorders>
              <w:bottom w:val="single" w:sz="4" w:space="0" w:color="auto"/>
            </w:tcBorders>
            <w:vAlign w:val="bottom"/>
          </w:tcPr>
          <w:p w14:paraId="757728D4" w14:textId="4E34AE86" w:rsidR="00B13074" w:rsidRPr="007F079E" w:rsidRDefault="00B13074" w:rsidP="00B13074">
            <w:pPr>
              <w:tabs>
                <w:tab w:val="decimal" w:pos="740"/>
              </w:tabs>
              <w:spacing w:line="240" w:lineRule="exact"/>
              <w:ind w:left="-130" w:right="-108"/>
              <w:rPr>
                <w:rFonts w:ascii="CordiaUPC" w:hAnsi="CordiaUPC" w:cs="CordiaUPC"/>
                <w:sz w:val="24"/>
                <w:szCs w:val="24"/>
                <w:cs/>
                <w:lang w:bidi="th-TH"/>
              </w:rPr>
            </w:pPr>
            <w:r w:rsidRPr="007F079E">
              <w:rPr>
                <w:rFonts w:ascii="CordiaUPC" w:hAnsi="CordiaUPC" w:cs="CordiaUPC"/>
                <w:szCs w:val="22"/>
              </w:rPr>
              <w:t>7,346</w:t>
            </w:r>
          </w:p>
        </w:tc>
      </w:tr>
      <w:tr w:rsidR="001F1FF4" w:rsidRPr="007F079E" w14:paraId="19B541CA" w14:textId="77777777" w:rsidTr="006D0ACA">
        <w:trPr>
          <w:cantSplit/>
        </w:trPr>
        <w:tc>
          <w:tcPr>
            <w:tcW w:w="2700" w:type="dxa"/>
          </w:tcPr>
          <w:p w14:paraId="2A79716C" w14:textId="77777777" w:rsidR="001F1FF4" w:rsidRPr="007F079E" w:rsidRDefault="001F1FF4" w:rsidP="001F1FF4">
            <w:pPr>
              <w:spacing w:line="240" w:lineRule="exact"/>
              <w:ind w:left="-18" w:right="-270"/>
              <w:rPr>
                <w:rFonts w:ascii="CordiaUPC" w:hAnsi="CordiaUPC" w:cs="CordiaUPC"/>
                <w:b/>
                <w:bCs/>
                <w:sz w:val="24"/>
                <w:szCs w:val="24"/>
                <w:lang w:val="en-US" w:bidi="th-TH"/>
              </w:rPr>
            </w:pPr>
            <w:r w:rsidRPr="007F079E">
              <w:rPr>
                <w:rFonts w:ascii="CordiaUPC" w:hAnsi="CordiaUPC" w:cs="CordiaUPC" w:hint="cs"/>
                <w:b/>
                <w:bCs/>
                <w:sz w:val="24"/>
                <w:szCs w:val="24"/>
                <w:lang w:val="en-US" w:bidi="th-TH"/>
              </w:rPr>
              <w:t>Total financial assets</w:t>
            </w:r>
          </w:p>
        </w:tc>
        <w:tc>
          <w:tcPr>
            <w:tcW w:w="1001" w:type="dxa"/>
            <w:tcBorders>
              <w:top w:val="single" w:sz="4" w:space="0" w:color="auto"/>
              <w:bottom w:val="single" w:sz="4" w:space="0" w:color="auto"/>
            </w:tcBorders>
          </w:tcPr>
          <w:p w14:paraId="1000F3C2" w14:textId="42870A01" w:rsidR="001F1FF4" w:rsidRPr="007F079E" w:rsidRDefault="001F1FF4" w:rsidP="001F1FF4">
            <w:pPr>
              <w:tabs>
                <w:tab w:val="decimal" w:pos="752"/>
              </w:tabs>
              <w:spacing w:line="240" w:lineRule="exact"/>
              <w:ind w:left="-130" w:right="-108"/>
              <w:rPr>
                <w:rFonts w:ascii="CordiaUPC" w:hAnsi="CordiaUPC" w:cs="CordiaUPC"/>
                <w:b/>
                <w:bCs/>
                <w:sz w:val="24"/>
                <w:szCs w:val="24"/>
                <w:lang w:val="en-US"/>
              </w:rPr>
            </w:pPr>
            <w:r w:rsidRPr="007F079E">
              <w:rPr>
                <w:rFonts w:ascii="CordiaUPC" w:hAnsi="CordiaUPC" w:cs="CordiaUPC"/>
                <w:b/>
                <w:bCs/>
                <w:szCs w:val="22"/>
              </w:rPr>
              <w:t>143,469</w:t>
            </w:r>
          </w:p>
        </w:tc>
        <w:tc>
          <w:tcPr>
            <w:tcW w:w="268" w:type="dxa"/>
          </w:tcPr>
          <w:p w14:paraId="0F9423CF" w14:textId="77777777" w:rsidR="001F1FF4" w:rsidRPr="007F079E" w:rsidRDefault="001F1FF4" w:rsidP="001F1FF4">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412E76DE" w14:textId="561426C9" w:rsidR="001F1FF4" w:rsidRPr="007F079E" w:rsidRDefault="001F1FF4" w:rsidP="001F1FF4">
            <w:pPr>
              <w:tabs>
                <w:tab w:val="decimal" w:pos="616"/>
              </w:tabs>
              <w:spacing w:line="240" w:lineRule="exact"/>
              <w:ind w:left="-130" w:right="-108"/>
              <w:rPr>
                <w:rFonts w:ascii="CordiaUPC" w:hAnsi="CordiaUPC" w:cs="CordiaUPC"/>
                <w:b/>
                <w:bCs/>
                <w:sz w:val="24"/>
                <w:szCs w:val="24"/>
                <w:lang w:val="en-US"/>
              </w:rPr>
            </w:pPr>
            <w:r w:rsidRPr="007F079E">
              <w:rPr>
                <w:rFonts w:ascii="CordiaUPC" w:hAnsi="CordiaUPC" w:cs="CordiaUPC"/>
                <w:b/>
                <w:bCs/>
                <w:szCs w:val="22"/>
              </w:rPr>
              <w:t>610,209</w:t>
            </w:r>
          </w:p>
        </w:tc>
        <w:tc>
          <w:tcPr>
            <w:tcW w:w="236" w:type="dxa"/>
          </w:tcPr>
          <w:p w14:paraId="2E93051B" w14:textId="77777777" w:rsidR="001F1FF4" w:rsidRPr="007F079E" w:rsidRDefault="001F1FF4" w:rsidP="001F1FF4">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tcPr>
          <w:p w14:paraId="5937AA35" w14:textId="2BEF66C8" w:rsidR="001F1FF4" w:rsidRPr="007F079E" w:rsidRDefault="001F1FF4" w:rsidP="001F1FF4">
            <w:pPr>
              <w:tabs>
                <w:tab w:val="decimal" w:pos="648"/>
              </w:tabs>
              <w:spacing w:line="240" w:lineRule="exact"/>
              <w:ind w:left="-130" w:right="-108"/>
              <w:rPr>
                <w:rFonts w:ascii="CordiaUPC" w:hAnsi="CordiaUPC" w:cs="CordiaUPC"/>
                <w:b/>
                <w:bCs/>
                <w:sz w:val="24"/>
                <w:szCs w:val="24"/>
                <w:lang w:val="en-US"/>
              </w:rPr>
            </w:pPr>
            <w:r w:rsidRPr="007F079E">
              <w:rPr>
                <w:rFonts w:ascii="CordiaUPC" w:hAnsi="CordiaUPC" w:cs="CordiaUPC"/>
                <w:b/>
                <w:bCs/>
                <w:szCs w:val="22"/>
              </w:rPr>
              <w:t>578,873</w:t>
            </w:r>
          </w:p>
        </w:tc>
        <w:tc>
          <w:tcPr>
            <w:tcW w:w="284" w:type="dxa"/>
          </w:tcPr>
          <w:p w14:paraId="4789A572" w14:textId="77777777" w:rsidR="001F1FF4" w:rsidRPr="007F079E" w:rsidRDefault="001F1FF4" w:rsidP="001F1FF4">
            <w:pPr>
              <w:tabs>
                <w:tab w:val="decimal" w:pos="1002"/>
              </w:tabs>
              <w:spacing w:line="240" w:lineRule="exact"/>
              <w:ind w:left="-135" w:right="-18"/>
              <w:rPr>
                <w:rFonts w:ascii="CordiaUPC" w:hAnsi="CordiaUPC" w:cs="CordiaUPC"/>
                <w:b/>
                <w:bCs/>
                <w:sz w:val="24"/>
                <w:szCs w:val="24"/>
                <w:lang w:val="en-US"/>
              </w:rPr>
            </w:pPr>
          </w:p>
        </w:tc>
        <w:tc>
          <w:tcPr>
            <w:tcW w:w="1037" w:type="dxa"/>
            <w:tcBorders>
              <w:top w:val="single" w:sz="4" w:space="0" w:color="auto"/>
              <w:bottom w:val="single" w:sz="4" w:space="0" w:color="auto"/>
            </w:tcBorders>
          </w:tcPr>
          <w:p w14:paraId="069CD95D" w14:textId="2C41B842" w:rsidR="001F1FF4" w:rsidRPr="007F079E" w:rsidRDefault="001F1FF4" w:rsidP="001F1FF4">
            <w:pPr>
              <w:tabs>
                <w:tab w:val="decimal" w:pos="803"/>
              </w:tabs>
              <w:spacing w:line="240" w:lineRule="exact"/>
              <w:ind w:left="-130" w:right="-112"/>
              <w:rPr>
                <w:rFonts w:ascii="CordiaUPC" w:hAnsi="CordiaUPC" w:cs="CordiaUPC"/>
                <w:b/>
                <w:bCs/>
                <w:sz w:val="24"/>
                <w:szCs w:val="24"/>
                <w:lang w:val="en-US"/>
              </w:rPr>
            </w:pPr>
            <w:r w:rsidRPr="007F079E">
              <w:rPr>
                <w:rFonts w:ascii="CordiaUPC" w:hAnsi="CordiaUPC" w:cs="CordiaUPC"/>
                <w:b/>
                <w:bCs/>
                <w:szCs w:val="22"/>
              </w:rPr>
              <w:t>400,359</w:t>
            </w:r>
          </w:p>
        </w:tc>
        <w:tc>
          <w:tcPr>
            <w:tcW w:w="284" w:type="dxa"/>
          </w:tcPr>
          <w:p w14:paraId="4A4B7B2F" w14:textId="77777777" w:rsidR="001F1FF4" w:rsidRPr="007F079E" w:rsidRDefault="001F1FF4" w:rsidP="001F1FF4">
            <w:pPr>
              <w:tabs>
                <w:tab w:val="decimal" w:pos="1002"/>
              </w:tabs>
              <w:spacing w:line="240" w:lineRule="exact"/>
              <w:ind w:left="-135" w:right="-18"/>
              <w:rPr>
                <w:rFonts w:ascii="CordiaUPC" w:hAnsi="CordiaUPC" w:cs="CordiaUPC"/>
                <w:b/>
                <w:bCs/>
                <w:sz w:val="24"/>
                <w:szCs w:val="24"/>
                <w:lang w:val="en-US"/>
              </w:rPr>
            </w:pPr>
          </w:p>
        </w:tc>
        <w:tc>
          <w:tcPr>
            <w:tcW w:w="975" w:type="dxa"/>
            <w:tcBorders>
              <w:top w:val="single" w:sz="4" w:space="0" w:color="auto"/>
              <w:bottom w:val="single" w:sz="4" w:space="0" w:color="auto"/>
            </w:tcBorders>
          </w:tcPr>
          <w:p w14:paraId="4CC18EF8" w14:textId="5D339883" w:rsidR="001F1FF4" w:rsidRPr="007F079E" w:rsidRDefault="001F1FF4" w:rsidP="001F1FF4">
            <w:pPr>
              <w:tabs>
                <w:tab w:val="decimal" w:pos="700"/>
              </w:tabs>
              <w:spacing w:line="240" w:lineRule="exact"/>
              <w:ind w:left="-130" w:right="-108"/>
              <w:rPr>
                <w:rFonts w:ascii="CordiaUPC" w:hAnsi="CordiaUPC" w:cs="CordiaUPC"/>
                <w:b/>
                <w:bCs/>
                <w:sz w:val="24"/>
                <w:szCs w:val="24"/>
                <w:lang w:val="en-US"/>
              </w:rPr>
            </w:pPr>
            <w:r w:rsidRPr="007F079E">
              <w:rPr>
                <w:rFonts w:ascii="CordiaUPC" w:hAnsi="CordiaUPC" w:cs="CordiaUPC"/>
                <w:b/>
                <w:bCs/>
                <w:szCs w:val="22"/>
              </w:rPr>
              <w:t>67,405</w:t>
            </w:r>
          </w:p>
        </w:tc>
        <w:tc>
          <w:tcPr>
            <w:tcW w:w="236" w:type="dxa"/>
          </w:tcPr>
          <w:p w14:paraId="38969237" w14:textId="77777777" w:rsidR="001F1FF4" w:rsidRPr="007F079E" w:rsidRDefault="001F1FF4" w:rsidP="001F1FF4">
            <w:pPr>
              <w:tabs>
                <w:tab w:val="decimal" w:pos="884"/>
              </w:tabs>
              <w:spacing w:line="240" w:lineRule="exact"/>
              <w:ind w:left="-130" w:right="-108"/>
              <w:rPr>
                <w:rFonts w:ascii="CordiaUPC" w:hAnsi="CordiaUPC" w:cs="CordiaUPC"/>
                <w:b/>
                <w:bCs/>
                <w:sz w:val="24"/>
                <w:szCs w:val="24"/>
                <w:lang w:val="en-US"/>
              </w:rPr>
            </w:pPr>
          </w:p>
        </w:tc>
        <w:tc>
          <w:tcPr>
            <w:tcW w:w="1024" w:type="dxa"/>
            <w:tcBorders>
              <w:top w:val="single" w:sz="4" w:space="0" w:color="auto"/>
              <w:bottom w:val="single" w:sz="4" w:space="0" w:color="auto"/>
            </w:tcBorders>
          </w:tcPr>
          <w:p w14:paraId="037424D2" w14:textId="77F43174" w:rsidR="001F1FF4" w:rsidRPr="007F079E" w:rsidRDefault="001F1FF4" w:rsidP="001F1FF4">
            <w:pPr>
              <w:tabs>
                <w:tab w:val="decimal" w:pos="740"/>
              </w:tabs>
              <w:spacing w:line="240" w:lineRule="exact"/>
              <w:ind w:left="-130" w:right="-108"/>
              <w:rPr>
                <w:rFonts w:ascii="CordiaUPC" w:hAnsi="CordiaUPC" w:cs="CordiaUPC"/>
                <w:b/>
                <w:bCs/>
                <w:sz w:val="24"/>
                <w:szCs w:val="24"/>
                <w:lang w:val="en-US"/>
              </w:rPr>
            </w:pPr>
            <w:r w:rsidRPr="007F079E">
              <w:rPr>
                <w:rFonts w:ascii="CordiaUPC" w:hAnsi="CordiaUPC" w:cs="CordiaUPC"/>
                <w:b/>
                <w:bCs/>
                <w:szCs w:val="22"/>
              </w:rPr>
              <w:t>1,800,315</w:t>
            </w:r>
          </w:p>
        </w:tc>
      </w:tr>
      <w:tr w:rsidR="00B13074" w:rsidRPr="007F079E" w14:paraId="1CDB785E" w14:textId="77777777" w:rsidTr="006D0ACA">
        <w:trPr>
          <w:cantSplit/>
          <w:trHeight w:val="136"/>
        </w:trPr>
        <w:tc>
          <w:tcPr>
            <w:tcW w:w="2700" w:type="dxa"/>
          </w:tcPr>
          <w:p w14:paraId="59A9B062" w14:textId="77777777" w:rsidR="00B13074" w:rsidRPr="007F079E" w:rsidRDefault="00B13074" w:rsidP="00B13074">
            <w:pPr>
              <w:spacing w:line="240" w:lineRule="exact"/>
              <w:ind w:left="-18" w:right="-270"/>
              <w:rPr>
                <w:rFonts w:ascii="CordiaUPC" w:hAnsi="CordiaUPC" w:cs="CordiaUPC"/>
                <w:sz w:val="24"/>
                <w:szCs w:val="24"/>
                <w:cs/>
                <w:lang w:val="th-TH" w:bidi="th-TH"/>
              </w:rPr>
            </w:pPr>
          </w:p>
        </w:tc>
        <w:tc>
          <w:tcPr>
            <w:tcW w:w="1001" w:type="dxa"/>
            <w:tcBorders>
              <w:top w:val="single" w:sz="4" w:space="0" w:color="auto"/>
            </w:tcBorders>
            <w:vAlign w:val="bottom"/>
          </w:tcPr>
          <w:p w14:paraId="5DE07CD0" w14:textId="77777777" w:rsidR="00B13074" w:rsidRPr="007F079E" w:rsidRDefault="00B13074" w:rsidP="00B13074">
            <w:pPr>
              <w:tabs>
                <w:tab w:val="decimal" w:pos="752"/>
              </w:tabs>
              <w:spacing w:line="240" w:lineRule="exact"/>
              <w:ind w:left="-130" w:right="-108"/>
              <w:rPr>
                <w:rFonts w:ascii="CordiaUPC" w:hAnsi="CordiaUPC" w:cs="CordiaUPC"/>
                <w:sz w:val="24"/>
                <w:szCs w:val="24"/>
                <w:lang w:val="en-US"/>
              </w:rPr>
            </w:pPr>
          </w:p>
        </w:tc>
        <w:tc>
          <w:tcPr>
            <w:tcW w:w="268" w:type="dxa"/>
          </w:tcPr>
          <w:p w14:paraId="08210FE8" w14:textId="77777777" w:rsidR="00B13074" w:rsidRPr="007F079E" w:rsidRDefault="00B13074" w:rsidP="00B13074">
            <w:pPr>
              <w:tabs>
                <w:tab w:val="decimal" w:pos="1032"/>
              </w:tabs>
              <w:spacing w:line="240" w:lineRule="exact"/>
              <w:ind w:left="-18" w:right="-270"/>
              <w:jc w:val="center"/>
              <w:rPr>
                <w:rFonts w:ascii="CordiaUPC" w:hAnsi="CordiaUPC" w:cs="CordiaUPC"/>
                <w:sz w:val="24"/>
                <w:szCs w:val="24"/>
                <w:lang w:val="th-TH" w:bidi="th-TH"/>
              </w:rPr>
            </w:pPr>
          </w:p>
        </w:tc>
        <w:tc>
          <w:tcPr>
            <w:tcW w:w="866" w:type="dxa"/>
            <w:tcBorders>
              <w:top w:val="single" w:sz="4" w:space="0" w:color="auto"/>
            </w:tcBorders>
            <w:vAlign w:val="bottom"/>
          </w:tcPr>
          <w:p w14:paraId="776BF0AC" w14:textId="77777777" w:rsidR="00B13074" w:rsidRPr="007F079E" w:rsidRDefault="00B13074" w:rsidP="00B13074">
            <w:pPr>
              <w:tabs>
                <w:tab w:val="decimal" w:pos="616"/>
              </w:tabs>
              <w:spacing w:line="240" w:lineRule="exact"/>
              <w:ind w:left="-130" w:right="-108"/>
              <w:rPr>
                <w:rFonts w:ascii="CordiaUPC" w:hAnsi="CordiaUPC" w:cs="CordiaUPC"/>
                <w:sz w:val="24"/>
                <w:szCs w:val="24"/>
                <w:lang w:val="en-US"/>
              </w:rPr>
            </w:pPr>
          </w:p>
        </w:tc>
        <w:tc>
          <w:tcPr>
            <w:tcW w:w="236" w:type="dxa"/>
          </w:tcPr>
          <w:p w14:paraId="02FCFBF0" w14:textId="77777777" w:rsidR="00B13074" w:rsidRPr="007F079E" w:rsidRDefault="00B13074" w:rsidP="00B13074">
            <w:pPr>
              <w:tabs>
                <w:tab w:val="decimal" w:pos="1032"/>
              </w:tabs>
              <w:spacing w:line="240" w:lineRule="exact"/>
              <w:ind w:left="-18" w:right="-270"/>
              <w:jc w:val="center"/>
              <w:rPr>
                <w:rFonts w:ascii="CordiaUPC" w:hAnsi="CordiaUPC" w:cs="CordiaUPC"/>
                <w:sz w:val="24"/>
                <w:szCs w:val="24"/>
                <w:lang w:val="th-TH" w:bidi="th-TH"/>
              </w:rPr>
            </w:pPr>
          </w:p>
        </w:tc>
        <w:tc>
          <w:tcPr>
            <w:tcW w:w="898" w:type="dxa"/>
            <w:tcBorders>
              <w:top w:val="single" w:sz="4" w:space="0" w:color="auto"/>
            </w:tcBorders>
            <w:vAlign w:val="bottom"/>
          </w:tcPr>
          <w:p w14:paraId="3E59C6A2" w14:textId="77777777" w:rsidR="00B13074" w:rsidRPr="007F079E" w:rsidRDefault="00B13074" w:rsidP="00B13074">
            <w:pPr>
              <w:tabs>
                <w:tab w:val="decimal" w:pos="648"/>
              </w:tabs>
              <w:spacing w:line="240" w:lineRule="exact"/>
              <w:ind w:left="-130" w:right="-108"/>
              <w:rPr>
                <w:rFonts w:ascii="CordiaUPC" w:hAnsi="CordiaUPC" w:cs="CordiaUPC"/>
                <w:sz w:val="24"/>
                <w:szCs w:val="24"/>
                <w:lang w:val="en-US"/>
              </w:rPr>
            </w:pPr>
          </w:p>
        </w:tc>
        <w:tc>
          <w:tcPr>
            <w:tcW w:w="284" w:type="dxa"/>
          </w:tcPr>
          <w:p w14:paraId="15260149" w14:textId="77777777" w:rsidR="00B13074" w:rsidRPr="007F079E" w:rsidRDefault="00B13074" w:rsidP="00B13074">
            <w:pPr>
              <w:tabs>
                <w:tab w:val="decimal" w:pos="1032"/>
              </w:tabs>
              <w:spacing w:line="240" w:lineRule="exact"/>
              <w:ind w:left="-18" w:right="-270"/>
              <w:jc w:val="center"/>
              <w:rPr>
                <w:rFonts w:ascii="CordiaUPC" w:hAnsi="CordiaUPC" w:cs="CordiaUPC"/>
                <w:sz w:val="24"/>
                <w:szCs w:val="24"/>
                <w:lang w:val="th-TH" w:bidi="th-TH"/>
              </w:rPr>
            </w:pPr>
          </w:p>
        </w:tc>
        <w:tc>
          <w:tcPr>
            <w:tcW w:w="1037" w:type="dxa"/>
            <w:tcBorders>
              <w:top w:val="single" w:sz="4" w:space="0" w:color="auto"/>
            </w:tcBorders>
            <w:vAlign w:val="bottom"/>
          </w:tcPr>
          <w:p w14:paraId="6E0BFC1F" w14:textId="77777777" w:rsidR="00B13074" w:rsidRPr="007F079E" w:rsidRDefault="00B13074" w:rsidP="00B13074">
            <w:pPr>
              <w:tabs>
                <w:tab w:val="decimal" w:pos="803"/>
              </w:tabs>
              <w:spacing w:line="240" w:lineRule="exact"/>
              <w:ind w:left="-130" w:right="-112"/>
              <w:rPr>
                <w:rFonts w:ascii="CordiaUPC" w:hAnsi="CordiaUPC" w:cs="CordiaUPC"/>
                <w:sz w:val="24"/>
                <w:szCs w:val="24"/>
                <w:lang w:val="en-US"/>
              </w:rPr>
            </w:pPr>
          </w:p>
        </w:tc>
        <w:tc>
          <w:tcPr>
            <w:tcW w:w="284" w:type="dxa"/>
          </w:tcPr>
          <w:p w14:paraId="5CD430B7" w14:textId="77777777" w:rsidR="00B13074" w:rsidRPr="007F079E" w:rsidRDefault="00B13074" w:rsidP="00B13074">
            <w:pPr>
              <w:tabs>
                <w:tab w:val="decimal" w:pos="1032"/>
              </w:tabs>
              <w:spacing w:line="240" w:lineRule="exact"/>
              <w:ind w:left="-18" w:right="-270"/>
              <w:jc w:val="center"/>
              <w:rPr>
                <w:rFonts w:ascii="CordiaUPC" w:hAnsi="CordiaUPC" w:cs="CordiaUPC"/>
                <w:sz w:val="24"/>
                <w:szCs w:val="24"/>
                <w:lang w:val="th-TH" w:bidi="th-TH"/>
              </w:rPr>
            </w:pPr>
          </w:p>
        </w:tc>
        <w:tc>
          <w:tcPr>
            <w:tcW w:w="975" w:type="dxa"/>
            <w:tcBorders>
              <w:top w:val="single" w:sz="4" w:space="0" w:color="auto"/>
            </w:tcBorders>
            <w:vAlign w:val="bottom"/>
          </w:tcPr>
          <w:p w14:paraId="535DB545" w14:textId="77777777" w:rsidR="00B13074" w:rsidRPr="007F079E" w:rsidRDefault="00B13074" w:rsidP="00B13074">
            <w:pPr>
              <w:tabs>
                <w:tab w:val="decimal" w:pos="700"/>
              </w:tabs>
              <w:spacing w:line="240" w:lineRule="exact"/>
              <w:ind w:left="-130" w:right="-108"/>
              <w:rPr>
                <w:rFonts w:ascii="CordiaUPC" w:hAnsi="CordiaUPC" w:cs="CordiaUPC"/>
                <w:sz w:val="24"/>
                <w:szCs w:val="24"/>
                <w:lang w:val="en-US"/>
              </w:rPr>
            </w:pPr>
          </w:p>
        </w:tc>
        <w:tc>
          <w:tcPr>
            <w:tcW w:w="236" w:type="dxa"/>
          </w:tcPr>
          <w:p w14:paraId="4CFFFB45" w14:textId="77777777" w:rsidR="00B13074" w:rsidRPr="007F079E" w:rsidRDefault="00B13074" w:rsidP="00B13074">
            <w:pPr>
              <w:tabs>
                <w:tab w:val="decimal" w:pos="884"/>
              </w:tabs>
              <w:spacing w:line="240" w:lineRule="exact"/>
              <w:ind w:left="-130" w:right="-108"/>
              <w:rPr>
                <w:rFonts w:ascii="CordiaUPC" w:hAnsi="CordiaUPC" w:cs="CordiaUPC"/>
                <w:sz w:val="24"/>
                <w:szCs w:val="24"/>
                <w:lang w:val="en-US"/>
              </w:rPr>
            </w:pPr>
          </w:p>
        </w:tc>
        <w:tc>
          <w:tcPr>
            <w:tcW w:w="1024" w:type="dxa"/>
            <w:tcBorders>
              <w:top w:val="single" w:sz="4" w:space="0" w:color="auto"/>
            </w:tcBorders>
          </w:tcPr>
          <w:p w14:paraId="135772CA" w14:textId="77777777" w:rsidR="00B13074" w:rsidRPr="007F079E" w:rsidRDefault="00B13074" w:rsidP="00B13074">
            <w:pPr>
              <w:tabs>
                <w:tab w:val="decimal" w:pos="740"/>
              </w:tabs>
              <w:spacing w:line="240" w:lineRule="exact"/>
              <w:ind w:left="-130" w:right="-108"/>
              <w:rPr>
                <w:rFonts w:ascii="CordiaUPC" w:hAnsi="CordiaUPC" w:cs="CordiaUPC"/>
                <w:sz w:val="24"/>
                <w:szCs w:val="24"/>
                <w:lang w:val="en-US"/>
              </w:rPr>
            </w:pPr>
          </w:p>
        </w:tc>
      </w:tr>
      <w:tr w:rsidR="00B13074" w:rsidRPr="007F079E" w14:paraId="73E9B368" w14:textId="77777777" w:rsidTr="006D0ACA">
        <w:trPr>
          <w:cantSplit/>
        </w:trPr>
        <w:tc>
          <w:tcPr>
            <w:tcW w:w="2700" w:type="dxa"/>
          </w:tcPr>
          <w:p w14:paraId="2AA55E7B" w14:textId="77777777" w:rsidR="00B13074" w:rsidRPr="007F079E" w:rsidRDefault="00B13074" w:rsidP="00B13074">
            <w:pPr>
              <w:spacing w:line="240" w:lineRule="exact"/>
              <w:ind w:left="-18" w:right="-270"/>
              <w:rPr>
                <w:rFonts w:ascii="CordiaUPC" w:hAnsi="CordiaUPC" w:cs="CordiaUPC"/>
                <w:b/>
                <w:bCs/>
                <w:i/>
                <w:iCs/>
                <w:sz w:val="24"/>
                <w:szCs w:val="24"/>
                <w:lang w:val="th-TH" w:bidi="th-TH"/>
              </w:rPr>
            </w:pPr>
            <w:r w:rsidRPr="007F079E">
              <w:rPr>
                <w:rFonts w:ascii="CordiaUPC" w:hAnsi="CordiaUPC" w:cs="CordiaUPC" w:hint="cs"/>
                <w:b/>
                <w:bCs/>
                <w:i/>
                <w:iCs/>
                <w:sz w:val="24"/>
                <w:szCs w:val="24"/>
                <w:lang w:val="th-TH" w:bidi="th-TH"/>
              </w:rPr>
              <w:t>Financial liabilities</w:t>
            </w:r>
          </w:p>
        </w:tc>
        <w:tc>
          <w:tcPr>
            <w:tcW w:w="1001" w:type="dxa"/>
            <w:vAlign w:val="bottom"/>
          </w:tcPr>
          <w:p w14:paraId="25264E3B" w14:textId="77777777" w:rsidR="00B13074" w:rsidRPr="007F079E" w:rsidRDefault="00B13074" w:rsidP="00B13074">
            <w:pPr>
              <w:tabs>
                <w:tab w:val="decimal" w:pos="752"/>
              </w:tabs>
              <w:spacing w:line="240" w:lineRule="exact"/>
              <w:ind w:left="-130" w:right="-108"/>
              <w:rPr>
                <w:rFonts w:ascii="CordiaUPC" w:hAnsi="CordiaUPC" w:cs="CordiaUPC"/>
                <w:sz w:val="24"/>
                <w:szCs w:val="24"/>
                <w:lang w:val="en-US"/>
              </w:rPr>
            </w:pPr>
          </w:p>
        </w:tc>
        <w:tc>
          <w:tcPr>
            <w:tcW w:w="268" w:type="dxa"/>
          </w:tcPr>
          <w:p w14:paraId="4993F417" w14:textId="77777777" w:rsidR="00B13074" w:rsidRPr="007F079E" w:rsidRDefault="00B13074" w:rsidP="00B13074">
            <w:pPr>
              <w:tabs>
                <w:tab w:val="decimal" w:pos="1032"/>
              </w:tabs>
              <w:spacing w:line="240" w:lineRule="exact"/>
              <w:ind w:left="-18" w:right="-270"/>
              <w:jc w:val="center"/>
              <w:rPr>
                <w:rFonts w:ascii="CordiaUPC" w:hAnsi="CordiaUPC" w:cs="CordiaUPC"/>
                <w:sz w:val="24"/>
                <w:szCs w:val="24"/>
                <w:lang w:val="th-TH" w:bidi="th-TH"/>
              </w:rPr>
            </w:pPr>
          </w:p>
        </w:tc>
        <w:tc>
          <w:tcPr>
            <w:tcW w:w="866" w:type="dxa"/>
            <w:vAlign w:val="bottom"/>
          </w:tcPr>
          <w:p w14:paraId="4C07FB35" w14:textId="77777777" w:rsidR="00B13074" w:rsidRPr="007F079E" w:rsidRDefault="00B13074" w:rsidP="00B13074">
            <w:pPr>
              <w:tabs>
                <w:tab w:val="decimal" w:pos="616"/>
              </w:tabs>
              <w:spacing w:line="240" w:lineRule="exact"/>
              <w:ind w:left="-130" w:right="-108"/>
              <w:rPr>
                <w:rFonts w:ascii="CordiaUPC" w:hAnsi="CordiaUPC" w:cs="CordiaUPC"/>
                <w:sz w:val="24"/>
                <w:szCs w:val="24"/>
                <w:lang w:val="en-US"/>
              </w:rPr>
            </w:pPr>
          </w:p>
        </w:tc>
        <w:tc>
          <w:tcPr>
            <w:tcW w:w="236" w:type="dxa"/>
          </w:tcPr>
          <w:p w14:paraId="693D0CD3" w14:textId="77777777" w:rsidR="00B13074" w:rsidRPr="007F079E" w:rsidRDefault="00B13074" w:rsidP="00B13074">
            <w:pPr>
              <w:tabs>
                <w:tab w:val="decimal" w:pos="1032"/>
              </w:tabs>
              <w:spacing w:line="240" w:lineRule="exact"/>
              <w:ind w:left="-18" w:right="-270"/>
              <w:jc w:val="center"/>
              <w:rPr>
                <w:rFonts w:ascii="CordiaUPC" w:hAnsi="CordiaUPC" w:cs="CordiaUPC"/>
                <w:sz w:val="24"/>
                <w:szCs w:val="24"/>
                <w:lang w:val="th-TH" w:bidi="th-TH"/>
              </w:rPr>
            </w:pPr>
          </w:p>
        </w:tc>
        <w:tc>
          <w:tcPr>
            <w:tcW w:w="898" w:type="dxa"/>
            <w:vAlign w:val="bottom"/>
          </w:tcPr>
          <w:p w14:paraId="6621DC0F" w14:textId="77777777" w:rsidR="00B13074" w:rsidRPr="007F079E" w:rsidRDefault="00B13074" w:rsidP="00B13074">
            <w:pPr>
              <w:tabs>
                <w:tab w:val="decimal" w:pos="648"/>
              </w:tabs>
              <w:spacing w:line="240" w:lineRule="exact"/>
              <w:ind w:left="-130" w:right="-108"/>
              <w:rPr>
                <w:rFonts w:ascii="CordiaUPC" w:hAnsi="CordiaUPC" w:cs="CordiaUPC"/>
                <w:sz w:val="24"/>
                <w:szCs w:val="24"/>
                <w:lang w:val="en-US"/>
              </w:rPr>
            </w:pPr>
          </w:p>
        </w:tc>
        <w:tc>
          <w:tcPr>
            <w:tcW w:w="284" w:type="dxa"/>
          </w:tcPr>
          <w:p w14:paraId="3C040A62" w14:textId="77777777" w:rsidR="00B13074" w:rsidRPr="007F079E" w:rsidRDefault="00B13074" w:rsidP="00B13074">
            <w:pPr>
              <w:tabs>
                <w:tab w:val="decimal" w:pos="1032"/>
              </w:tabs>
              <w:spacing w:line="240" w:lineRule="exact"/>
              <w:ind w:left="-18" w:right="-270"/>
              <w:jc w:val="center"/>
              <w:rPr>
                <w:rFonts w:ascii="CordiaUPC" w:hAnsi="CordiaUPC" w:cs="CordiaUPC"/>
                <w:sz w:val="24"/>
                <w:szCs w:val="24"/>
                <w:lang w:val="th-TH" w:bidi="th-TH"/>
              </w:rPr>
            </w:pPr>
          </w:p>
        </w:tc>
        <w:tc>
          <w:tcPr>
            <w:tcW w:w="1037" w:type="dxa"/>
            <w:vAlign w:val="bottom"/>
          </w:tcPr>
          <w:p w14:paraId="020F30C4" w14:textId="77777777" w:rsidR="00B13074" w:rsidRPr="007F079E" w:rsidRDefault="00B13074" w:rsidP="00B13074">
            <w:pPr>
              <w:tabs>
                <w:tab w:val="decimal" w:pos="803"/>
              </w:tabs>
              <w:spacing w:line="240" w:lineRule="exact"/>
              <w:ind w:left="-130" w:right="-112"/>
              <w:rPr>
                <w:rFonts w:ascii="CordiaUPC" w:hAnsi="CordiaUPC" w:cs="CordiaUPC"/>
                <w:sz w:val="24"/>
                <w:szCs w:val="24"/>
                <w:lang w:val="en-US"/>
              </w:rPr>
            </w:pPr>
          </w:p>
        </w:tc>
        <w:tc>
          <w:tcPr>
            <w:tcW w:w="284" w:type="dxa"/>
          </w:tcPr>
          <w:p w14:paraId="1BCE768B" w14:textId="77777777" w:rsidR="00B13074" w:rsidRPr="007F079E" w:rsidRDefault="00B13074" w:rsidP="00B13074">
            <w:pPr>
              <w:tabs>
                <w:tab w:val="decimal" w:pos="1032"/>
              </w:tabs>
              <w:spacing w:line="240" w:lineRule="exact"/>
              <w:ind w:left="-18" w:right="-270"/>
              <w:jc w:val="center"/>
              <w:rPr>
                <w:rFonts w:ascii="CordiaUPC" w:hAnsi="CordiaUPC" w:cs="CordiaUPC"/>
                <w:sz w:val="24"/>
                <w:szCs w:val="24"/>
                <w:lang w:val="th-TH" w:bidi="th-TH"/>
              </w:rPr>
            </w:pPr>
          </w:p>
        </w:tc>
        <w:tc>
          <w:tcPr>
            <w:tcW w:w="975" w:type="dxa"/>
            <w:vAlign w:val="bottom"/>
          </w:tcPr>
          <w:p w14:paraId="5AA673D6" w14:textId="77777777" w:rsidR="00B13074" w:rsidRPr="007F079E" w:rsidRDefault="00B13074" w:rsidP="00B13074">
            <w:pPr>
              <w:tabs>
                <w:tab w:val="decimal" w:pos="700"/>
              </w:tabs>
              <w:spacing w:line="240" w:lineRule="exact"/>
              <w:ind w:left="-130" w:right="-108"/>
              <w:rPr>
                <w:rFonts w:ascii="CordiaUPC" w:hAnsi="CordiaUPC" w:cs="CordiaUPC"/>
                <w:sz w:val="24"/>
                <w:szCs w:val="24"/>
                <w:lang w:val="en-US"/>
              </w:rPr>
            </w:pPr>
          </w:p>
        </w:tc>
        <w:tc>
          <w:tcPr>
            <w:tcW w:w="236" w:type="dxa"/>
          </w:tcPr>
          <w:p w14:paraId="3EB6B235" w14:textId="77777777" w:rsidR="00B13074" w:rsidRPr="007F079E" w:rsidRDefault="00B13074" w:rsidP="00B13074">
            <w:pPr>
              <w:tabs>
                <w:tab w:val="decimal" w:pos="884"/>
              </w:tabs>
              <w:spacing w:line="240" w:lineRule="exact"/>
              <w:ind w:left="-130" w:right="-108"/>
              <w:rPr>
                <w:rFonts w:ascii="CordiaUPC" w:hAnsi="CordiaUPC" w:cs="CordiaUPC"/>
                <w:sz w:val="24"/>
                <w:szCs w:val="24"/>
                <w:lang w:val="en-US"/>
              </w:rPr>
            </w:pPr>
          </w:p>
        </w:tc>
        <w:tc>
          <w:tcPr>
            <w:tcW w:w="1024" w:type="dxa"/>
          </w:tcPr>
          <w:p w14:paraId="01DF7074" w14:textId="77777777" w:rsidR="00B13074" w:rsidRPr="007F079E" w:rsidRDefault="00B13074" w:rsidP="00B13074">
            <w:pPr>
              <w:tabs>
                <w:tab w:val="decimal" w:pos="740"/>
              </w:tabs>
              <w:spacing w:line="240" w:lineRule="exact"/>
              <w:ind w:left="-130" w:right="-108"/>
              <w:rPr>
                <w:rFonts w:ascii="CordiaUPC" w:hAnsi="CordiaUPC" w:cs="CordiaUPC"/>
                <w:sz w:val="24"/>
                <w:szCs w:val="24"/>
                <w:lang w:val="en-US"/>
              </w:rPr>
            </w:pPr>
          </w:p>
        </w:tc>
      </w:tr>
      <w:tr w:rsidR="001F1FF4" w:rsidRPr="007F079E" w14:paraId="184AE5B1" w14:textId="77777777" w:rsidTr="006D0ACA">
        <w:trPr>
          <w:cantSplit/>
        </w:trPr>
        <w:tc>
          <w:tcPr>
            <w:tcW w:w="2700" w:type="dxa"/>
          </w:tcPr>
          <w:p w14:paraId="67948F7F" w14:textId="77777777" w:rsidR="001F1FF4" w:rsidRPr="007F079E" w:rsidRDefault="001F1FF4" w:rsidP="001F1FF4">
            <w:pPr>
              <w:spacing w:line="240" w:lineRule="exact"/>
              <w:ind w:left="-18" w:right="-270"/>
              <w:rPr>
                <w:rFonts w:ascii="CordiaUPC" w:hAnsi="CordiaUPC" w:cs="CordiaUPC"/>
                <w:sz w:val="24"/>
                <w:szCs w:val="24"/>
                <w:lang w:val="th-TH" w:bidi="th-TH"/>
              </w:rPr>
            </w:pPr>
            <w:r w:rsidRPr="007F079E">
              <w:rPr>
                <w:rFonts w:ascii="CordiaUPC" w:hAnsi="CordiaUPC" w:cs="CordiaUPC" w:hint="cs"/>
                <w:sz w:val="24"/>
                <w:szCs w:val="24"/>
                <w:lang w:val="th-TH" w:bidi="th-TH"/>
              </w:rPr>
              <w:t xml:space="preserve">Deposits </w:t>
            </w:r>
          </w:p>
        </w:tc>
        <w:tc>
          <w:tcPr>
            <w:tcW w:w="1001" w:type="dxa"/>
          </w:tcPr>
          <w:p w14:paraId="4951EF80" w14:textId="06B2EDEC" w:rsidR="001F1FF4" w:rsidRPr="007F079E" w:rsidRDefault="001F1FF4" w:rsidP="001F1FF4">
            <w:pPr>
              <w:tabs>
                <w:tab w:val="decimal" w:pos="752"/>
              </w:tabs>
              <w:spacing w:line="240" w:lineRule="exact"/>
              <w:ind w:left="-130" w:right="-108"/>
              <w:rPr>
                <w:rFonts w:ascii="CordiaUPC" w:hAnsi="CordiaUPC" w:cs="CordiaUPC"/>
                <w:sz w:val="24"/>
                <w:szCs w:val="24"/>
              </w:rPr>
            </w:pPr>
            <w:r w:rsidRPr="007F079E">
              <w:rPr>
                <w:rFonts w:ascii="CordiaUPC" w:hAnsi="CordiaUPC" w:cs="CordiaUPC"/>
                <w:szCs w:val="22"/>
              </w:rPr>
              <w:t>1,168,848</w:t>
            </w:r>
          </w:p>
        </w:tc>
        <w:tc>
          <w:tcPr>
            <w:tcW w:w="268" w:type="dxa"/>
          </w:tcPr>
          <w:p w14:paraId="675DDEB5" w14:textId="77777777" w:rsidR="001F1FF4" w:rsidRPr="007F079E" w:rsidRDefault="001F1FF4" w:rsidP="001F1FF4">
            <w:pPr>
              <w:tabs>
                <w:tab w:val="decimal" w:pos="1107"/>
              </w:tabs>
              <w:spacing w:line="240" w:lineRule="exact"/>
              <w:ind w:left="-135" w:right="-18"/>
              <w:rPr>
                <w:rFonts w:ascii="CordiaUPC" w:hAnsi="CordiaUPC" w:cs="CordiaUPC"/>
                <w:sz w:val="24"/>
                <w:szCs w:val="24"/>
              </w:rPr>
            </w:pPr>
          </w:p>
        </w:tc>
        <w:tc>
          <w:tcPr>
            <w:tcW w:w="866" w:type="dxa"/>
          </w:tcPr>
          <w:p w14:paraId="1735C476" w14:textId="195E3B26" w:rsidR="001F1FF4" w:rsidRPr="007F079E" w:rsidRDefault="001F1FF4" w:rsidP="001F1FF4">
            <w:pPr>
              <w:tabs>
                <w:tab w:val="decimal" w:pos="616"/>
              </w:tabs>
              <w:spacing w:line="240" w:lineRule="exact"/>
              <w:ind w:left="-130" w:right="-108"/>
              <w:rPr>
                <w:rFonts w:ascii="CordiaUPC" w:hAnsi="CordiaUPC" w:cs="CordiaUPC"/>
                <w:sz w:val="24"/>
                <w:szCs w:val="24"/>
              </w:rPr>
            </w:pPr>
            <w:r w:rsidRPr="007F079E">
              <w:rPr>
                <w:rFonts w:ascii="CordiaUPC" w:hAnsi="CordiaUPC" w:cs="CordiaUPC"/>
                <w:szCs w:val="22"/>
              </w:rPr>
              <w:t>153,760</w:t>
            </w:r>
          </w:p>
        </w:tc>
        <w:tc>
          <w:tcPr>
            <w:tcW w:w="236" w:type="dxa"/>
          </w:tcPr>
          <w:p w14:paraId="04BE9C44" w14:textId="77777777" w:rsidR="001F1FF4" w:rsidRPr="007F079E" w:rsidRDefault="001F1FF4" w:rsidP="001F1FF4">
            <w:pPr>
              <w:tabs>
                <w:tab w:val="decimal" w:pos="1107"/>
              </w:tabs>
              <w:spacing w:line="240" w:lineRule="exact"/>
              <w:ind w:left="-135" w:right="-18"/>
              <w:rPr>
                <w:rFonts w:ascii="CordiaUPC" w:hAnsi="CordiaUPC" w:cs="CordiaUPC"/>
                <w:sz w:val="24"/>
                <w:szCs w:val="24"/>
              </w:rPr>
            </w:pPr>
          </w:p>
        </w:tc>
        <w:tc>
          <w:tcPr>
            <w:tcW w:w="898" w:type="dxa"/>
          </w:tcPr>
          <w:p w14:paraId="1F7D956D" w14:textId="21F0BBF2" w:rsidR="001F1FF4" w:rsidRPr="007F079E" w:rsidRDefault="001F1FF4" w:rsidP="001F1FF4">
            <w:pPr>
              <w:tabs>
                <w:tab w:val="decimal" w:pos="648"/>
              </w:tabs>
              <w:spacing w:line="240" w:lineRule="exact"/>
              <w:ind w:left="-130" w:right="-108"/>
              <w:rPr>
                <w:rFonts w:ascii="CordiaUPC" w:hAnsi="CordiaUPC" w:cs="CordiaUPC"/>
                <w:sz w:val="24"/>
                <w:szCs w:val="24"/>
              </w:rPr>
            </w:pPr>
            <w:r w:rsidRPr="007F079E">
              <w:rPr>
                <w:rFonts w:ascii="CordiaUPC" w:hAnsi="CordiaUPC" w:cs="CordiaUPC"/>
                <w:szCs w:val="22"/>
              </w:rPr>
              <w:t>77,470</w:t>
            </w:r>
          </w:p>
        </w:tc>
        <w:tc>
          <w:tcPr>
            <w:tcW w:w="284" w:type="dxa"/>
          </w:tcPr>
          <w:p w14:paraId="2FDA3D55" w14:textId="77777777" w:rsidR="001F1FF4" w:rsidRPr="007F079E" w:rsidRDefault="001F1FF4" w:rsidP="001F1FF4">
            <w:pPr>
              <w:tabs>
                <w:tab w:val="decimal" w:pos="1107"/>
              </w:tabs>
              <w:spacing w:line="240" w:lineRule="exact"/>
              <w:ind w:left="-135" w:right="-18"/>
              <w:rPr>
                <w:rFonts w:ascii="CordiaUPC" w:hAnsi="CordiaUPC" w:cs="CordiaUPC"/>
                <w:sz w:val="24"/>
                <w:szCs w:val="24"/>
              </w:rPr>
            </w:pPr>
          </w:p>
        </w:tc>
        <w:tc>
          <w:tcPr>
            <w:tcW w:w="1037" w:type="dxa"/>
          </w:tcPr>
          <w:p w14:paraId="626FAB56" w14:textId="2708ABD6" w:rsidR="001F1FF4" w:rsidRPr="007F079E" w:rsidRDefault="001F1FF4" w:rsidP="001F1FF4">
            <w:pPr>
              <w:tabs>
                <w:tab w:val="decimal" w:pos="803"/>
              </w:tabs>
              <w:spacing w:line="240" w:lineRule="exact"/>
              <w:ind w:left="-130" w:right="-112"/>
              <w:rPr>
                <w:rFonts w:ascii="CordiaUPC" w:hAnsi="CordiaUPC" w:cs="CordiaUPC"/>
                <w:sz w:val="24"/>
                <w:szCs w:val="24"/>
              </w:rPr>
            </w:pPr>
            <w:r w:rsidRPr="007F079E">
              <w:rPr>
                <w:rFonts w:ascii="CordiaUPC" w:hAnsi="CordiaUPC" w:cs="CordiaUPC"/>
                <w:szCs w:val="22"/>
              </w:rPr>
              <w:t>-</w:t>
            </w:r>
          </w:p>
        </w:tc>
        <w:tc>
          <w:tcPr>
            <w:tcW w:w="284" w:type="dxa"/>
          </w:tcPr>
          <w:p w14:paraId="710CEAB1" w14:textId="77777777" w:rsidR="001F1FF4" w:rsidRPr="007F079E" w:rsidRDefault="001F1FF4" w:rsidP="001F1FF4">
            <w:pPr>
              <w:tabs>
                <w:tab w:val="decimal" w:pos="1107"/>
              </w:tabs>
              <w:spacing w:line="240" w:lineRule="exact"/>
              <w:ind w:left="-135" w:right="-18"/>
              <w:rPr>
                <w:rFonts w:ascii="CordiaUPC" w:hAnsi="CordiaUPC" w:cs="CordiaUPC"/>
                <w:sz w:val="24"/>
                <w:szCs w:val="24"/>
              </w:rPr>
            </w:pPr>
          </w:p>
        </w:tc>
        <w:tc>
          <w:tcPr>
            <w:tcW w:w="975" w:type="dxa"/>
          </w:tcPr>
          <w:p w14:paraId="17946A16" w14:textId="21DF0C7B" w:rsidR="001F1FF4" w:rsidRPr="007F079E" w:rsidRDefault="001F1FF4" w:rsidP="001F1FF4">
            <w:pPr>
              <w:tabs>
                <w:tab w:val="decimal" w:pos="700"/>
              </w:tabs>
              <w:spacing w:line="240" w:lineRule="exact"/>
              <w:ind w:left="-130" w:right="-108"/>
              <w:rPr>
                <w:rFonts w:ascii="CordiaUPC" w:hAnsi="CordiaUPC" w:cs="CordiaUPC"/>
                <w:sz w:val="24"/>
                <w:szCs w:val="24"/>
              </w:rPr>
            </w:pPr>
            <w:r w:rsidRPr="007F079E">
              <w:rPr>
                <w:rFonts w:ascii="CordiaUPC" w:hAnsi="CordiaUPC" w:cs="CordiaUPC"/>
                <w:szCs w:val="22"/>
              </w:rPr>
              <w:t>-</w:t>
            </w:r>
          </w:p>
        </w:tc>
        <w:tc>
          <w:tcPr>
            <w:tcW w:w="236" w:type="dxa"/>
          </w:tcPr>
          <w:p w14:paraId="33B6831E" w14:textId="77777777" w:rsidR="001F1FF4" w:rsidRPr="007F079E" w:rsidRDefault="001F1FF4" w:rsidP="001F1FF4">
            <w:pPr>
              <w:tabs>
                <w:tab w:val="decimal" w:pos="884"/>
              </w:tabs>
              <w:spacing w:line="240" w:lineRule="exact"/>
              <w:ind w:left="-130" w:right="-108"/>
              <w:rPr>
                <w:rFonts w:ascii="CordiaUPC" w:hAnsi="CordiaUPC" w:cs="CordiaUPC"/>
                <w:sz w:val="24"/>
                <w:szCs w:val="24"/>
              </w:rPr>
            </w:pPr>
          </w:p>
        </w:tc>
        <w:tc>
          <w:tcPr>
            <w:tcW w:w="1024" w:type="dxa"/>
          </w:tcPr>
          <w:p w14:paraId="7BD0E76B" w14:textId="04EEA02E" w:rsidR="001F1FF4" w:rsidRPr="007F079E" w:rsidRDefault="001F1FF4" w:rsidP="001F1FF4">
            <w:pPr>
              <w:tabs>
                <w:tab w:val="decimal" w:pos="740"/>
              </w:tabs>
              <w:spacing w:line="240" w:lineRule="exact"/>
              <w:ind w:left="-130" w:right="-108"/>
              <w:rPr>
                <w:rFonts w:ascii="CordiaUPC" w:hAnsi="CordiaUPC" w:cs="CordiaUPC"/>
                <w:sz w:val="24"/>
                <w:szCs w:val="24"/>
              </w:rPr>
            </w:pPr>
            <w:r w:rsidRPr="007F079E">
              <w:rPr>
                <w:rFonts w:ascii="CordiaUPC" w:hAnsi="CordiaUPC" w:cs="CordiaUPC"/>
                <w:szCs w:val="22"/>
              </w:rPr>
              <w:t>1,400,078</w:t>
            </w:r>
          </w:p>
        </w:tc>
      </w:tr>
      <w:tr w:rsidR="00B13074" w:rsidRPr="007F079E" w14:paraId="1FF53CA6" w14:textId="77777777" w:rsidTr="006D0ACA">
        <w:trPr>
          <w:cantSplit/>
        </w:trPr>
        <w:tc>
          <w:tcPr>
            <w:tcW w:w="2700" w:type="dxa"/>
          </w:tcPr>
          <w:p w14:paraId="0C5A677C" w14:textId="77777777" w:rsidR="00B13074" w:rsidRPr="007F079E" w:rsidRDefault="00B13074" w:rsidP="00B13074">
            <w:pPr>
              <w:spacing w:line="240" w:lineRule="exact"/>
              <w:ind w:left="-18" w:right="-270"/>
              <w:rPr>
                <w:rFonts w:ascii="CordiaUPC" w:hAnsi="CordiaUPC" w:cs="CordiaUPC"/>
                <w:sz w:val="24"/>
                <w:szCs w:val="24"/>
                <w:lang w:val="en-US" w:bidi="th-TH"/>
              </w:rPr>
            </w:pPr>
            <w:r w:rsidRPr="007F079E">
              <w:rPr>
                <w:rFonts w:ascii="CordiaUPC" w:hAnsi="CordiaUPC" w:cs="CordiaUPC" w:hint="cs"/>
                <w:sz w:val="24"/>
                <w:szCs w:val="24"/>
                <w:lang w:val="en-US" w:bidi="th-TH"/>
              </w:rPr>
              <w:t>Interbank and money market</w:t>
            </w:r>
            <w:r w:rsidRPr="007F079E">
              <w:rPr>
                <w:rFonts w:ascii="CordiaUPC" w:hAnsi="CordiaUPC" w:cs="CordiaUPC"/>
                <w:sz w:val="24"/>
                <w:szCs w:val="24"/>
                <w:lang w:val="en-US" w:bidi="th-TH"/>
              </w:rPr>
              <w:t xml:space="preserve"> </w:t>
            </w:r>
            <w:r w:rsidRPr="007F079E">
              <w:rPr>
                <w:rFonts w:ascii="CordiaUPC" w:hAnsi="CordiaUPC" w:cs="CordiaUPC" w:hint="cs"/>
                <w:sz w:val="24"/>
                <w:szCs w:val="24"/>
                <w:lang w:val="en-US" w:bidi="th-TH"/>
              </w:rPr>
              <w:t>items</w:t>
            </w:r>
          </w:p>
        </w:tc>
        <w:tc>
          <w:tcPr>
            <w:tcW w:w="1001" w:type="dxa"/>
            <w:vAlign w:val="bottom"/>
          </w:tcPr>
          <w:p w14:paraId="0340ABA9" w14:textId="6B13EEDF" w:rsidR="00B13074" w:rsidRPr="007F079E" w:rsidRDefault="00B13074" w:rsidP="00B13074">
            <w:pPr>
              <w:tabs>
                <w:tab w:val="decimal" w:pos="752"/>
              </w:tabs>
              <w:spacing w:line="240" w:lineRule="exact"/>
              <w:ind w:left="-130" w:right="-108"/>
              <w:rPr>
                <w:rFonts w:ascii="CordiaUPC" w:hAnsi="CordiaUPC" w:cs="CordiaUPC"/>
                <w:sz w:val="24"/>
                <w:szCs w:val="24"/>
              </w:rPr>
            </w:pPr>
            <w:r w:rsidRPr="007F079E">
              <w:rPr>
                <w:rFonts w:ascii="CordiaUPC" w:hAnsi="CordiaUPC" w:cs="CordiaUPC"/>
                <w:szCs w:val="22"/>
              </w:rPr>
              <w:t>13,376</w:t>
            </w:r>
          </w:p>
        </w:tc>
        <w:tc>
          <w:tcPr>
            <w:tcW w:w="268" w:type="dxa"/>
            <w:vAlign w:val="bottom"/>
          </w:tcPr>
          <w:p w14:paraId="63061AEE" w14:textId="77777777" w:rsidR="00B13074" w:rsidRPr="007F079E" w:rsidRDefault="00B13074" w:rsidP="00B13074">
            <w:pPr>
              <w:tabs>
                <w:tab w:val="decimal" w:pos="1107"/>
              </w:tabs>
              <w:spacing w:line="240" w:lineRule="exact"/>
              <w:ind w:left="-135" w:right="-18"/>
              <w:rPr>
                <w:rFonts w:ascii="CordiaUPC" w:hAnsi="CordiaUPC" w:cs="CordiaUPC"/>
                <w:sz w:val="24"/>
                <w:szCs w:val="24"/>
              </w:rPr>
            </w:pPr>
          </w:p>
        </w:tc>
        <w:tc>
          <w:tcPr>
            <w:tcW w:w="866" w:type="dxa"/>
            <w:vAlign w:val="bottom"/>
          </w:tcPr>
          <w:p w14:paraId="7C440090" w14:textId="76BFE3FC" w:rsidR="00B13074" w:rsidRPr="007F079E" w:rsidRDefault="00B13074" w:rsidP="00B13074">
            <w:pPr>
              <w:tabs>
                <w:tab w:val="decimal" w:pos="616"/>
              </w:tabs>
              <w:spacing w:line="240" w:lineRule="exact"/>
              <w:ind w:left="-130" w:right="-108"/>
              <w:rPr>
                <w:rFonts w:ascii="CordiaUPC" w:hAnsi="CordiaUPC" w:cs="CordiaUPC"/>
                <w:sz w:val="24"/>
                <w:szCs w:val="24"/>
              </w:rPr>
            </w:pPr>
            <w:r w:rsidRPr="007F079E">
              <w:rPr>
                <w:rFonts w:ascii="CordiaUPC" w:hAnsi="CordiaUPC" w:cs="CordiaUPC"/>
                <w:szCs w:val="22"/>
              </w:rPr>
              <w:t>55,568</w:t>
            </w:r>
          </w:p>
        </w:tc>
        <w:tc>
          <w:tcPr>
            <w:tcW w:w="236" w:type="dxa"/>
            <w:vAlign w:val="bottom"/>
          </w:tcPr>
          <w:p w14:paraId="57D69EEE" w14:textId="77777777" w:rsidR="00B13074" w:rsidRPr="007F079E" w:rsidRDefault="00B13074" w:rsidP="00B13074">
            <w:pPr>
              <w:tabs>
                <w:tab w:val="decimal" w:pos="1107"/>
              </w:tabs>
              <w:spacing w:line="240" w:lineRule="exact"/>
              <w:ind w:left="-135" w:right="-18"/>
              <w:rPr>
                <w:rFonts w:ascii="CordiaUPC" w:hAnsi="CordiaUPC" w:cs="CordiaUPC"/>
                <w:sz w:val="24"/>
                <w:szCs w:val="24"/>
              </w:rPr>
            </w:pPr>
          </w:p>
        </w:tc>
        <w:tc>
          <w:tcPr>
            <w:tcW w:w="898" w:type="dxa"/>
            <w:vAlign w:val="bottom"/>
          </w:tcPr>
          <w:p w14:paraId="5F9BEBCC" w14:textId="3A9A27DE" w:rsidR="00B13074" w:rsidRPr="007F079E" w:rsidRDefault="00B13074" w:rsidP="00B13074">
            <w:pPr>
              <w:tabs>
                <w:tab w:val="decimal" w:pos="648"/>
              </w:tabs>
              <w:spacing w:line="240" w:lineRule="exact"/>
              <w:ind w:left="-130" w:right="-108"/>
              <w:rPr>
                <w:rFonts w:ascii="CordiaUPC" w:hAnsi="CordiaUPC" w:cs="CordiaUPC"/>
                <w:sz w:val="24"/>
                <w:szCs w:val="24"/>
              </w:rPr>
            </w:pPr>
            <w:r w:rsidRPr="007F079E">
              <w:rPr>
                <w:rFonts w:ascii="CordiaUPC" w:hAnsi="CordiaUPC" w:cs="CordiaUPC"/>
                <w:szCs w:val="22"/>
              </w:rPr>
              <w:t>15,819</w:t>
            </w:r>
          </w:p>
        </w:tc>
        <w:tc>
          <w:tcPr>
            <w:tcW w:w="284" w:type="dxa"/>
            <w:vAlign w:val="bottom"/>
          </w:tcPr>
          <w:p w14:paraId="7BB1DB0E" w14:textId="77777777" w:rsidR="00B13074" w:rsidRPr="007F079E" w:rsidRDefault="00B13074" w:rsidP="00B13074">
            <w:pPr>
              <w:tabs>
                <w:tab w:val="decimal" w:pos="1107"/>
              </w:tabs>
              <w:spacing w:line="240" w:lineRule="exact"/>
              <w:ind w:left="-135" w:right="-18"/>
              <w:rPr>
                <w:rFonts w:ascii="CordiaUPC" w:hAnsi="CordiaUPC" w:cs="CordiaUPC"/>
                <w:sz w:val="24"/>
                <w:szCs w:val="24"/>
              </w:rPr>
            </w:pPr>
          </w:p>
        </w:tc>
        <w:tc>
          <w:tcPr>
            <w:tcW w:w="1037" w:type="dxa"/>
            <w:vAlign w:val="bottom"/>
          </w:tcPr>
          <w:p w14:paraId="712DA224" w14:textId="46F84A16" w:rsidR="00B13074" w:rsidRPr="007F079E" w:rsidRDefault="00B13074" w:rsidP="00B13074">
            <w:pPr>
              <w:tabs>
                <w:tab w:val="decimal" w:pos="803"/>
              </w:tabs>
              <w:spacing w:line="240" w:lineRule="exact"/>
              <w:ind w:left="-130" w:right="-112"/>
              <w:rPr>
                <w:rFonts w:ascii="CordiaUPC" w:hAnsi="CordiaUPC" w:cs="CordiaUPC"/>
                <w:sz w:val="24"/>
                <w:szCs w:val="24"/>
              </w:rPr>
            </w:pPr>
            <w:r w:rsidRPr="007F079E">
              <w:rPr>
                <w:rFonts w:ascii="CordiaUPC" w:hAnsi="CordiaUPC" w:cs="CordiaUPC"/>
                <w:szCs w:val="22"/>
              </w:rPr>
              <w:t>7</w:t>
            </w:r>
          </w:p>
        </w:tc>
        <w:tc>
          <w:tcPr>
            <w:tcW w:w="284" w:type="dxa"/>
            <w:vAlign w:val="bottom"/>
          </w:tcPr>
          <w:p w14:paraId="7EB23B3B" w14:textId="77777777" w:rsidR="00B13074" w:rsidRPr="007F079E" w:rsidRDefault="00B13074" w:rsidP="00B13074">
            <w:pPr>
              <w:tabs>
                <w:tab w:val="decimal" w:pos="1107"/>
              </w:tabs>
              <w:spacing w:line="240" w:lineRule="exact"/>
              <w:ind w:left="-135" w:right="-18"/>
              <w:rPr>
                <w:rFonts w:ascii="CordiaUPC" w:hAnsi="CordiaUPC" w:cs="CordiaUPC"/>
                <w:sz w:val="24"/>
                <w:szCs w:val="24"/>
              </w:rPr>
            </w:pPr>
          </w:p>
        </w:tc>
        <w:tc>
          <w:tcPr>
            <w:tcW w:w="975" w:type="dxa"/>
            <w:vAlign w:val="bottom"/>
          </w:tcPr>
          <w:p w14:paraId="169745E4" w14:textId="3E3F110C" w:rsidR="00B13074" w:rsidRPr="007F079E" w:rsidRDefault="00B13074" w:rsidP="00B13074">
            <w:pPr>
              <w:tabs>
                <w:tab w:val="decimal" w:pos="700"/>
              </w:tabs>
              <w:spacing w:line="240" w:lineRule="exact"/>
              <w:ind w:left="-130" w:right="-108"/>
              <w:rPr>
                <w:rFonts w:ascii="CordiaUPC" w:hAnsi="CordiaUPC" w:cs="CordiaUPC"/>
                <w:sz w:val="24"/>
                <w:szCs w:val="24"/>
              </w:rPr>
            </w:pPr>
            <w:r w:rsidRPr="007F079E">
              <w:rPr>
                <w:rFonts w:ascii="CordiaUPC" w:hAnsi="CordiaUPC" w:cs="CordiaUPC"/>
                <w:szCs w:val="22"/>
              </w:rPr>
              <w:t>-</w:t>
            </w:r>
          </w:p>
        </w:tc>
        <w:tc>
          <w:tcPr>
            <w:tcW w:w="236" w:type="dxa"/>
            <w:vAlign w:val="bottom"/>
          </w:tcPr>
          <w:p w14:paraId="4460EE41" w14:textId="77777777" w:rsidR="00B13074" w:rsidRPr="007F079E" w:rsidRDefault="00B13074" w:rsidP="00B13074">
            <w:pPr>
              <w:tabs>
                <w:tab w:val="decimal" w:pos="884"/>
              </w:tabs>
              <w:spacing w:line="240" w:lineRule="exact"/>
              <w:ind w:left="-130" w:right="-108"/>
              <w:rPr>
                <w:rFonts w:ascii="CordiaUPC" w:hAnsi="CordiaUPC" w:cs="CordiaUPC"/>
                <w:sz w:val="24"/>
                <w:szCs w:val="24"/>
              </w:rPr>
            </w:pPr>
          </w:p>
        </w:tc>
        <w:tc>
          <w:tcPr>
            <w:tcW w:w="1024" w:type="dxa"/>
            <w:vAlign w:val="bottom"/>
          </w:tcPr>
          <w:p w14:paraId="55A116D1" w14:textId="147DD826" w:rsidR="00B13074" w:rsidRPr="007F079E" w:rsidRDefault="00B13074" w:rsidP="00B13074">
            <w:pPr>
              <w:tabs>
                <w:tab w:val="decimal" w:pos="740"/>
              </w:tabs>
              <w:spacing w:line="240" w:lineRule="exact"/>
              <w:ind w:left="-130" w:right="-108"/>
              <w:rPr>
                <w:rFonts w:ascii="CordiaUPC" w:hAnsi="CordiaUPC" w:cs="CordiaUPC"/>
                <w:sz w:val="24"/>
                <w:szCs w:val="24"/>
              </w:rPr>
            </w:pPr>
            <w:r w:rsidRPr="007F079E">
              <w:rPr>
                <w:rFonts w:ascii="CordiaUPC" w:hAnsi="CordiaUPC" w:cs="CordiaUPC"/>
                <w:szCs w:val="22"/>
              </w:rPr>
              <w:t>84,770</w:t>
            </w:r>
          </w:p>
        </w:tc>
      </w:tr>
      <w:tr w:rsidR="00B13074" w:rsidRPr="007F079E" w14:paraId="3B09F453" w14:textId="77777777" w:rsidTr="006D0ACA">
        <w:trPr>
          <w:cantSplit/>
        </w:trPr>
        <w:tc>
          <w:tcPr>
            <w:tcW w:w="2700" w:type="dxa"/>
          </w:tcPr>
          <w:p w14:paraId="1E24754A" w14:textId="77777777" w:rsidR="00B13074" w:rsidRPr="007F079E" w:rsidRDefault="00B13074" w:rsidP="00B13074">
            <w:pPr>
              <w:spacing w:line="240" w:lineRule="exact"/>
              <w:ind w:left="-18" w:right="-270"/>
              <w:rPr>
                <w:rFonts w:ascii="CordiaUPC" w:hAnsi="CordiaUPC" w:cs="CordiaUPC"/>
                <w:sz w:val="24"/>
                <w:szCs w:val="24"/>
                <w:lang w:val="th-TH" w:bidi="th-TH"/>
              </w:rPr>
            </w:pPr>
            <w:r w:rsidRPr="007F079E">
              <w:rPr>
                <w:rFonts w:ascii="CordiaUPC" w:hAnsi="CordiaUPC" w:cs="CordiaUPC" w:hint="cs"/>
                <w:sz w:val="24"/>
                <w:szCs w:val="24"/>
                <w:lang w:val="th-TH" w:bidi="th-TH"/>
              </w:rPr>
              <w:t>Liabilities payable</w:t>
            </w:r>
            <w:r w:rsidRPr="007F079E" w:rsidDel="00E37C0F">
              <w:rPr>
                <w:rFonts w:ascii="CordiaUPC" w:hAnsi="CordiaUPC" w:cs="CordiaUPC" w:hint="cs"/>
                <w:sz w:val="24"/>
                <w:szCs w:val="24"/>
                <w:lang w:val="th-TH" w:bidi="th-TH"/>
              </w:rPr>
              <w:t xml:space="preserve"> </w:t>
            </w:r>
            <w:r w:rsidRPr="007F079E">
              <w:rPr>
                <w:rFonts w:ascii="CordiaUPC" w:hAnsi="CordiaUPC" w:cs="CordiaUPC" w:hint="cs"/>
                <w:sz w:val="24"/>
                <w:szCs w:val="24"/>
                <w:lang w:val="th-TH" w:bidi="th-TH"/>
              </w:rPr>
              <w:t>on demand</w:t>
            </w:r>
            <w:r w:rsidRPr="007F079E" w:rsidDel="00E37C0F">
              <w:rPr>
                <w:rFonts w:ascii="CordiaUPC" w:hAnsi="CordiaUPC" w:cs="CordiaUPC" w:hint="cs"/>
                <w:sz w:val="24"/>
                <w:szCs w:val="24"/>
                <w:lang w:val="th-TH" w:bidi="th-TH"/>
              </w:rPr>
              <w:t xml:space="preserve"> </w:t>
            </w:r>
          </w:p>
        </w:tc>
        <w:tc>
          <w:tcPr>
            <w:tcW w:w="1001" w:type="dxa"/>
            <w:vAlign w:val="bottom"/>
          </w:tcPr>
          <w:p w14:paraId="77B44835" w14:textId="49659297" w:rsidR="00B13074" w:rsidRPr="007F079E" w:rsidRDefault="00B13074" w:rsidP="00B13074">
            <w:pPr>
              <w:tabs>
                <w:tab w:val="decimal" w:pos="752"/>
              </w:tabs>
              <w:spacing w:line="240" w:lineRule="exact"/>
              <w:ind w:left="-130" w:right="-108"/>
              <w:rPr>
                <w:rFonts w:ascii="CordiaUPC" w:hAnsi="CordiaUPC" w:cs="CordiaUPC"/>
                <w:sz w:val="24"/>
                <w:szCs w:val="24"/>
              </w:rPr>
            </w:pPr>
            <w:r w:rsidRPr="007F079E">
              <w:rPr>
                <w:rFonts w:ascii="CordiaUPC" w:hAnsi="CordiaUPC" w:cs="CordiaUPC"/>
                <w:szCs w:val="22"/>
              </w:rPr>
              <w:t>5,586</w:t>
            </w:r>
          </w:p>
        </w:tc>
        <w:tc>
          <w:tcPr>
            <w:tcW w:w="268" w:type="dxa"/>
            <w:vAlign w:val="bottom"/>
          </w:tcPr>
          <w:p w14:paraId="5A431F86" w14:textId="77777777" w:rsidR="00B13074" w:rsidRPr="007F079E" w:rsidRDefault="00B13074" w:rsidP="00B13074">
            <w:pPr>
              <w:tabs>
                <w:tab w:val="decimal" w:pos="1107"/>
              </w:tabs>
              <w:spacing w:line="240" w:lineRule="exact"/>
              <w:ind w:left="-135" w:right="-18"/>
              <w:rPr>
                <w:rFonts w:ascii="CordiaUPC" w:hAnsi="CordiaUPC" w:cs="CordiaUPC"/>
                <w:sz w:val="24"/>
                <w:szCs w:val="24"/>
              </w:rPr>
            </w:pPr>
          </w:p>
        </w:tc>
        <w:tc>
          <w:tcPr>
            <w:tcW w:w="866" w:type="dxa"/>
            <w:vAlign w:val="bottom"/>
          </w:tcPr>
          <w:p w14:paraId="5C1D44B3" w14:textId="58B5885D" w:rsidR="00B13074" w:rsidRPr="007F079E" w:rsidRDefault="00B13074" w:rsidP="00B13074">
            <w:pPr>
              <w:tabs>
                <w:tab w:val="decimal" w:pos="616"/>
              </w:tabs>
              <w:spacing w:line="240" w:lineRule="exact"/>
              <w:ind w:left="-130" w:right="-108"/>
              <w:rPr>
                <w:rFonts w:ascii="CordiaUPC" w:hAnsi="CordiaUPC" w:cs="CordiaUPC"/>
                <w:sz w:val="24"/>
                <w:szCs w:val="24"/>
              </w:rPr>
            </w:pPr>
            <w:r w:rsidRPr="007F079E">
              <w:rPr>
                <w:rFonts w:ascii="CordiaUPC" w:hAnsi="CordiaUPC" w:cs="CordiaUPC"/>
                <w:szCs w:val="22"/>
              </w:rPr>
              <w:t>-</w:t>
            </w:r>
          </w:p>
        </w:tc>
        <w:tc>
          <w:tcPr>
            <w:tcW w:w="236" w:type="dxa"/>
            <w:vAlign w:val="bottom"/>
          </w:tcPr>
          <w:p w14:paraId="69E16BE1" w14:textId="77777777" w:rsidR="00B13074" w:rsidRPr="007F079E" w:rsidRDefault="00B13074" w:rsidP="00B13074">
            <w:pPr>
              <w:tabs>
                <w:tab w:val="decimal" w:pos="1107"/>
              </w:tabs>
              <w:spacing w:line="240" w:lineRule="exact"/>
              <w:ind w:left="-135" w:right="-18"/>
              <w:rPr>
                <w:rFonts w:ascii="CordiaUPC" w:hAnsi="CordiaUPC" w:cs="CordiaUPC"/>
                <w:sz w:val="24"/>
                <w:szCs w:val="24"/>
              </w:rPr>
            </w:pPr>
          </w:p>
        </w:tc>
        <w:tc>
          <w:tcPr>
            <w:tcW w:w="898" w:type="dxa"/>
            <w:vAlign w:val="bottom"/>
          </w:tcPr>
          <w:p w14:paraId="07F48350" w14:textId="473D4C00" w:rsidR="00B13074" w:rsidRPr="007F079E" w:rsidRDefault="00B13074" w:rsidP="00B13074">
            <w:pPr>
              <w:tabs>
                <w:tab w:val="decimal" w:pos="648"/>
              </w:tabs>
              <w:spacing w:line="240" w:lineRule="exact"/>
              <w:ind w:left="-130" w:right="-108"/>
              <w:rPr>
                <w:rFonts w:ascii="CordiaUPC" w:hAnsi="CordiaUPC" w:cs="CordiaUPC"/>
                <w:sz w:val="24"/>
                <w:szCs w:val="24"/>
              </w:rPr>
            </w:pPr>
            <w:r w:rsidRPr="007F079E">
              <w:rPr>
                <w:rFonts w:ascii="CordiaUPC" w:hAnsi="CordiaUPC" w:cs="CordiaUPC"/>
                <w:szCs w:val="22"/>
              </w:rPr>
              <w:t>-</w:t>
            </w:r>
          </w:p>
        </w:tc>
        <w:tc>
          <w:tcPr>
            <w:tcW w:w="284" w:type="dxa"/>
            <w:vAlign w:val="bottom"/>
          </w:tcPr>
          <w:p w14:paraId="4A5E4F1B" w14:textId="77777777" w:rsidR="00B13074" w:rsidRPr="007F079E" w:rsidRDefault="00B13074" w:rsidP="00B13074">
            <w:pPr>
              <w:tabs>
                <w:tab w:val="decimal" w:pos="1107"/>
              </w:tabs>
              <w:spacing w:line="240" w:lineRule="exact"/>
              <w:ind w:left="-135" w:right="-18"/>
              <w:rPr>
                <w:rFonts w:ascii="CordiaUPC" w:hAnsi="CordiaUPC" w:cs="CordiaUPC"/>
                <w:sz w:val="24"/>
                <w:szCs w:val="24"/>
              </w:rPr>
            </w:pPr>
          </w:p>
        </w:tc>
        <w:tc>
          <w:tcPr>
            <w:tcW w:w="1037" w:type="dxa"/>
            <w:vAlign w:val="bottom"/>
          </w:tcPr>
          <w:p w14:paraId="1F0D9DBF" w14:textId="15996B47" w:rsidR="00B13074" w:rsidRPr="007F079E" w:rsidRDefault="00B13074" w:rsidP="00B13074">
            <w:pPr>
              <w:tabs>
                <w:tab w:val="decimal" w:pos="803"/>
              </w:tabs>
              <w:spacing w:line="240" w:lineRule="exact"/>
              <w:ind w:left="-130" w:right="-112"/>
              <w:rPr>
                <w:rFonts w:ascii="CordiaUPC" w:hAnsi="CordiaUPC" w:cs="CordiaUPC"/>
                <w:sz w:val="24"/>
                <w:szCs w:val="24"/>
              </w:rPr>
            </w:pPr>
            <w:r w:rsidRPr="007F079E">
              <w:rPr>
                <w:rFonts w:ascii="CordiaUPC" w:hAnsi="CordiaUPC" w:cs="CordiaUPC"/>
                <w:szCs w:val="22"/>
              </w:rPr>
              <w:t>-</w:t>
            </w:r>
          </w:p>
        </w:tc>
        <w:tc>
          <w:tcPr>
            <w:tcW w:w="284" w:type="dxa"/>
            <w:vAlign w:val="bottom"/>
          </w:tcPr>
          <w:p w14:paraId="6869612E" w14:textId="77777777" w:rsidR="00B13074" w:rsidRPr="007F079E" w:rsidRDefault="00B13074" w:rsidP="00B13074">
            <w:pPr>
              <w:tabs>
                <w:tab w:val="decimal" w:pos="1107"/>
              </w:tabs>
              <w:spacing w:line="240" w:lineRule="exact"/>
              <w:ind w:left="-135" w:right="-18"/>
              <w:rPr>
                <w:rFonts w:ascii="CordiaUPC" w:hAnsi="CordiaUPC" w:cs="CordiaUPC"/>
                <w:sz w:val="24"/>
                <w:szCs w:val="24"/>
              </w:rPr>
            </w:pPr>
          </w:p>
        </w:tc>
        <w:tc>
          <w:tcPr>
            <w:tcW w:w="975" w:type="dxa"/>
            <w:vAlign w:val="bottom"/>
          </w:tcPr>
          <w:p w14:paraId="2DC215C7" w14:textId="39B53D03" w:rsidR="00B13074" w:rsidRPr="007F079E" w:rsidRDefault="00B13074" w:rsidP="00B13074">
            <w:pPr>
              <w:tabs>
                <w:tab w:val="decimal" w:pos="700"/>
              </w:tabs>
              <w:spacing w:line="240" w:lineRule="exact"/>
              <w:ind w:left="-130" w:right="-108"/>
              <w:rPr>
                <w:rFonts w:ascii="CordiaUPC" w:hAnsi="CordiaUPC" w:cs="CordiaUPC"/>
                <w:sz w:val="24"/>
                <w:szCs w:val="24"/>
              </w:rPr>
            </w:pPr>
            <w:r w:rsidRPr="007F079E">
              <w:rPr>
                <w:rFonts w:ascii="CordiaUPC" w:hAnsi="CordiaUPC" w:cs="CordiaUPC"/>
                <w:szCs w:val="22"/>
              </w:rPr>
              <w:t>-</w:t>
            </w:r>
          </w:p>
        </w:tc>
        <w:tc>
          <w:tcPr>
            <w:tcW w:w="236" w:type="dxa"/>
            <w:vAlign w:val="bottom"/>
          </w:tcPr>
          <w:p w14:paraId="09CA34A2" w14:textId="77777777" w:rsidR="00B13074" w:rsidRPr="007F079E" w:rsidRDefault="00B13074" w:rsidP="00B13074">
            <w:pPr>
              <w:tabs>
                <w:tab w:val="decimal" w:pos="884"/>
              </w:tabs>
              <w:spacing w:line="240" w:lineRule="exact"/>
              <w:ind w:left="-130" w:right="-108"/>
              <w:rPr>
                <w:rFonts w:ascii="CordiaUPC" w:hAnsi="CordiaUPC" w:cs="CordiaUPC"/>
                <w:sz w:val="24"/>
                <w:szCs w:val="24"/>
              </w:rPr>
            </w:pPr>
          </w:p>
        </w:tc>
        <w:tc>
          <w:tcPr>
            <w:tcW w:w="1024" w:type="dxa"/>
            <w:vAlign w:val="bottom"/>
          </w:tcPr>
          <w:p w14:paraId="2D51ED50" w14:textId="78F27B19" w:rsidR="00B13074" w:rsidRPr="007F079E" w:rsidRDefault="00B13074" w:rsidP="00B13074">
            <w:pPr>
              <w:tabs>
                <w:tab w:val="decimal" w:pos="740"/>
              </w:tabs>
              <w:spacing w:line="240" w:lineRule="exact"/>
              <w:ind w:left="-130" w:right="-108"/>
              <w:rPr>
                <w:rFonts w:ascii="CordiaUPC" w:hAnsi="CordiaUPC" w:cs="CordiaUPC"/>
                <w:sz w:val="24"/>
                <w:szCs w:val="24"/>
              </w:rPr>
            </w:pPr>
            <w:r w:rsidRPr="007F079E">
              <w:rPr>
                <w:rFonts w:ascii="CordiaUPC" w:hAnsi="CordiaUPC" w:cs="CordiaUPC"/>
                <w:szCs w:val="22"/>
              </w:rPr>
              <w:t>5,586</w:t>
            </w:r>
          </w:p>
        </w:tc>
      </w:tr>
      <w:tr w:rsidR="001F1FF4" w:rsidRPr="007F079E" w14:paraId="4019EC0D" w14:textId="77777777" w:rsidTr="006D0ACA">
        <w:trPr>
          <w:cantSplit/>
        </w:trPr>
        <w:tc>
          <w:tcPr>
            <w:tcW w:w="2700" w:type="dxa"/>
          </w:tcPr>
          <w:p w14:paraId="07EEDAF7" w14:textId="77777777" w:rsidR="001F1FF4" w:rsidRPr="007F079E" w:rsidRDefault="001F1FF4" w:rsidP="001F1FF4">
            <w:pPr>
              <w:spacing w:line="240" w:lineRule="exact"/>
              <w:ind w:left="-18" w:right="-270"/>
              <w:rPr>
                <w:rFonts w:ascii="CordiaUPC" w:hAnsi="CordiaUPC" w:cs="CordiaUPC"/>
                <w:sz w:val="24"/>
                <w:szCs w:val="24"/>
                <w:lang w:val="en-US" w:bidi="th-TH"/>
              </w:rPr>
            </w:pPr>
            <w:r w:rsidRPr="007F079E">
              <w:rPr>
                <w:rFonts w:ascii="CordiaUPC" w:hAnsi="CordiaUPC" w:cs="CordiaUPC" w:hint="cs"/>
                <w:sz w:val="24"/>
                <w:szCs w:val="24"/>
                <w:lang w:val="en-US" w:bidi="th-TH"/>
              </w:rPr>
              <w:t>Financial liabilities measured</w:t>
            </w:r>
            <w:r w:rsidRPr="007F079E">
              <w:rPr>
                <w:rFonts w:ascii="CordiaUPC" w:hAnsi="CordiaUPC" w:cs="CordiaUPC"/>
                <w:sz w:val="24"/>
                <w:szCs w:val="24"/>
                <w:lang w:val="en-US" w:bidi="th-TH"/>
              </w:rPr>
              <w:t xml:space="preserve"> </w:t>
            </w:r>
            <w:r w:rsidRPr="007F079E">
              <w:rPr>
                <w:rFonts w:ascii="CordiaUPC" w:hAnsi="CordiaUPC" w:cs="CordiaUPC" w:hint="cs"/>
                <w:sz w:val="24"/>
                <w:szCs w:val="24"/>
                <w:lang w:val="en-US" w:bidi="th-TH"/>
              </w:rPr>
              <w:t xml:space="preserve">at </w:t>
            </w:r>
          </w:p>
          <w:p w14:paraId="7152DBCB" w14:textId="77777777" w:rsidR="001F1FF4" w:rsidRPr="007F079E" w:rsidRDefault="001F1FF4" w:rsidP="001F1FF4">
            <w:pPr>
              <w:spacing w:line="240" w:lineRule="exact"/>
              <w:ind w:left="-18" w:right="-270"/>
              <w:rPr>
                <w:rFonts w:ascii="CordiaUPC" w:hAnsi="CordiaUPC" w:cs="CordiaUPC"/>
                <w:sz w:val="24"/>
                <w:szCs w:val="24"/>
                <w:lang w:val="en-US" w:bidi="th-TH"/>
              </w:rPr>
            </w:pPr>
            <w:r w:rsidRPr="007F079E">
              <w:rPr>
                <w:rFonts w:ascii="CordiaUPC" w:hAnsi="CordiaUPC" w:cs="CordiaUPC" w:hint="cs"/>
                <w:sz w:val="24"/>
                <w:szCs w:val="24"/>
                <w:lang w:val="en-US" w:bidi="th-TH"/>
              </w:rPr>
              <w:t xml:space="preserve">   fair value through profit or loss</w:t>
            </w:r>
          </w:p>
        </w:tc>
        <w:tc>
          <w:tcPr>
            <w:tcW w:w="1001" w:type="dxa"/>
            <w:vAlign w:val="bottom"/>
          </w:tcPr>
          <w:p w14:paraId="12C6DF14" w14:textId="2D5D1BD1" w:rsidR="001F1FF4" w:rsidRPr="007F079E" w:rsidRDefault="001F1FF4" w:rsidP="001F1FF4">
            <w:pPr>
              <w:tabs>
                <w:tab w:val="decimal" w:pos="752"/>
              </w:tabs>
              <w:spacing w:line="240" w:lineRule="exact"/>
              <w:ind w:left="-130" w:right="-108"/>
              <w:rPr>
                <w:rFonts w:ascii="CordiaUPC" w:hAnsi="CordiaUPC" w:cs="CordiaUPC"/>
                <w:sz w:val="24"/>
                <w:szCs w:val="24"/>
                <w:lang w:val="en-US"/>
              </w:rPr>
            </w:pPr>
            <w:r w:rsidRPr="007F079E">
              <w:rPr>
                <w:rFonts w:ascii="CordiaUPC" w:hAnsi="CordiaUPC" w:cs="CordiaUPC"/>
                <w:szCs w:val="22"/>
              </w:rPr>
              <w:t>-</w:t>
            </w:r>
          </w:p>
        </w:tc>
        <w:tc>
          <w:tcPr>
            <w:tcW w:w="268" w:type="dxa"/>
            <w:vAlign w:val="bottom"/>
          </w:tcPr>
          <w:p w14:paraId="7268BE21" w14:textId="77777777" w:rsidR="001F1FF4" w:rsidRPr="007F079E" w:rsidRDefault="001F1FF4" w:rsidP="001F1FF4">
            <w:pPr>
              <w:tabs>
                <w:tab w:val="decimal" w:pos="1107"/>
              </w:tabs>
              <w:spacing w:line="240" w:lineRule="exact"/>
              <w:ind w:left="-135" w:right="-18"/>
              <w:rPr>
                <w:rFonts w:ascii="CordiaUPC" w:hAnsi="CordiaUPC" w:cs="CordiaUPC"/>
                <w:sz w:val="24"/>
                <w:szCs w:val="24"/>
              </w:rPr>
            </w:pPr>
          </w:p>
        </w:tc>
        <w:tc>
          <w:tcPr>
            <w:tcW w:w="866" w:type="dxa"/>
            <w:vAlign w:val="bottom"/>
          </w:tcPr>
          <w:p w14:paraId="3752FD36" w14:textId="1ABA43A2" w:rsidR="001F1FF4" w:rsidRPr="007F079E" w:rsidRDefault="001F1FF4" w:rsidP="001F1FF4">
            <w:pPr>
              <w:tabs>
                <w:tab w:val="decimal" w:pos="616"/>
              </w:tabs>
              <w:spacing w:line="240" w:lineRule="exact"/>
              <w:ind w:left="-130" w:right="-108"/>
              <w:rPr>
                <w:rFonts w:ascii="CordiaUPC" w:hAnsi="CordiaUPC" w:cs="CordiaUPC"/>
                <w:sz w:val="24"/>
                <w:szCs w:val="24"/>
              </w:rPr>
            </w:pPr>
            <w:r w:rsidRPr="007F079E">
              <w:rPr>
                <w:rFonts w:ascii="CordiaUPC" w:hAnsi="CordiaUPC" w:cs="CordiaUPC"/>
                <w:szCs w:val="22"/>
              </w:rPr>
              <w:t>438</w:t>
            </w:r>
          </w:p>
        </w:tc>
        <w:tc>
          <w:tcPr>
            <w:tcW w:w="236" w:type="dxa"/>
            <w:vAlign w:val="bottom"/>
          </w:tcPr>
          <w:p w14:paraId="05C8D8F6" w14:textId="77777777" w:rsidR="001F1FF4" w:rsidRPr="007F079E" w:rsidRDefault="001F1FF4" w:rsidP="001F1FF4">
            <w:pPr>
              <w:tabs>
                <w:tab w:val="decimal" w:pos="1107"/>
              </w:tabs>
              <w:spacing w:line="240" w:lineRule="exact"/>
              <w:ind w:left="-135" w:right="-18"/>
              <w:rPr>
                <w:rFonts w:ascii="CordiaUPC" w:hAnsi="CordiaUPC" w:cs="CordiaUPC"/>
                <w:sz w:val="24"/>
                <w:szCs w:val="24"/>
              </w:rPr>
            </w:pPr>
          </w:p>
        </w:tc>
        <w:tc>
          <w:tcPr>
            <w:tcW w:w="898" w:type="dxa"/>
            <w:vAlign w:val="bottom"/>
          </w:tcPr>
          <w:p w14:paraId="05380EC4" w14:textId="749B6FAE" w:rsidR="001F1FF4" w:rsidRPr="007F079E" w:rsidRDefault="001F1FF4" w:rsidP="001F1FF4">
            <w:pPr>
              <w:tabs>
                <w:tab w:val="decimal" w:pos="648"/>
              </w:tabs>
              <w:spacing w:line="240" w:lineRule="exact"/>
              <w:ind w:right="-108"/>
              <w:rPr>
                <w:rFonts w:ascii="CordiaUPC" w:hAnsi="CordiaUPC" w:cs="CordiaUPC"/>
                <w:sz w:val="24"/>
                <w:szCs w:val="24"/>
              </w:rPr>
            </w:pPr>
            <w:r w:rsidRPr="007F079E">
              <w:rPr>
                <w:rFonts w:ascii="CordiaUPC" w:hAnsi="CordiaUPC" w:cs="CordiaUPC"/>
                <w:szCs w:val="22"/>
              </w:rPr>
              <w:t>-</w:t>
            </w:r>
          </w:p>
        </w:tc>
        <w:tc>
          <w:tcPr>
            <w:tcW w:w="284" w:type="dxa"/>
            <w:vAlign w:val="bottom"/>
          </w:tcPr>
          <w:p w14:paraId="529B2DEC" w14:textId="77777777" w:rsidR="001F1FF4" w:rsidRPr="007F079E" w:rsidRDefault="001F1FF4" w:rsidP="001F1FF4">
            <w:pPr>
              <w:tabs>
                <w:tab w:val="decimal" w:pos="1107"/>
              </w:tabs>
              <w:spacing w:line="240" w:lineRule="exact"/>
              <w:ind w:left="-135" w:right="-18"/>
              <w:rPr>
                <w:rFonts w:ascii="CordiaUPC" w:hAnsi="CordiaUPC" w:cs="CordiaUPC"/>
                <w:sz w:val="24"/>
                <w:szCs w:val="24"/>
              </w:rPr>
            </w:pPr>
          </w:p>
        </w:tc>
        <w:tc>
          <w:tcPr>
            <w:tcW w:w="1037" w:type="dxa"/>
            <w:vAlign w:val="bottom"/>
          </w:tcPr>
          <w:p w14:paraId="263DA3D5" w14:textId="642C4D1E" w:rsidR="001F1FF4" w:rsidRPr="007F079E" w:rsidRDefault="001F1FF4" w:rsidP="001F1FF4">
            <w:pPr>
              <w:tabs>
                <w:tab w:val="decimal" w:pos="803"/>
              </w:tabs>
              <w:spacing w:line="240" w:lineRule="exact"/>
              <w:ind w:left="-130" w:right="-112"/>
              <w:rPr>
                <w:rFonts w:ascii="CordiaUPC" w:hAnsi="CordiaUPC" w:cs="CordiaUPC"/>
                <w:sz w:val="24"/>
                <w:szCs w:val="24"/>
              </w:rPr>
            </w:pPr>
            <w:r w:rsidRPr="007F079E">
              <w:rPr>
                <w:rFonts w:ascii="CordiaUPC" w:hAnsi="CordiaUPC" w:cs="CordiaUPC"/>
                <w:szCs w:val="22"/>
              </w:rPr>
              <w:t>-</w:t>
            </w:r>
          </w:p>
        </w:tc>
        <w:tc>
          <w:tcPr>
            <w:tcW w:w="284" w:type="dxa"/>
            <w:vAlign w:val="bottom"/>
          </w:tcPr>
          <w:p w14:paraId="25C2E7D7" w14:textId="77777777" w:rsidR="001F1FF4" w:rsidRPr="007F079E" w:rsidRDefault="001F1FF4" w:rsidP="001F1FF4">
            <w:pPr>
              <w:tabs>
                <w:tab w:val="decimal" w:pos="1107"/>
              </w:tabs>
              <w:spacing w:line="240" w:lineRule="exact"/>
              <w:ind w:left="-135" w:right="-18"/>
              <w:rPr>
                <w:rFonts w:ascii="CordiaUPC" w:hAnsi="CordiaUPC" w:cs="CordiaUPC"/>
                <w:sz w:val="24"/>
                <w:szCs w:val="24"/>
              </w:rPr>
            </w:pPr>
          </w:p>
        </w:tc>
        <w:tc>
          <w:tcPr>
            <w:tcW w:w="975" w:type="dxa"/>
            <w:vAlign w:val="bottom"/>
          </w:tcPr>
          <w:p w14:paraId="4144E531" w14:textId="0ED8823E" w:rsidR="001F1FF4" w:rsidRPr="007F079E" w:rsidRDefault="001F1FF4" w:rsidP="001F1FF4">
            <w:pPr>
              <w:tabs>
                <w:tab w:val="decimal" w:pos="700"/>
              </w:tabs>
              <w:spacing w:line="240" w:lineRule="exact"/>
              <w:ind w:left="-130" w:right="-108"/>
              <w:rPr>
                <w:rFonts w:ascii="CordiaUPC" w:hAnsi="CordiaUPC" w:cs="CordiaUPC"/>
                <w:sz w:val="24"/>
                <w:szCs w:val="24"/>
              </w:rPr>
            </w:pPr>
            <w:r w:rsidRPr="007F079E">
              <w:rPr>
                <w:rFonts w:ascii="CordiaUPC" w:hAnsi="CordiaUPC" w:cs="CordiaUPC"/>
                <w:szCs w:val="22"/>
              </w:rPr>
              <w:t>-</w:t>
            </w:r>
          </w:p>
        </w:tc>
        <w:tc>
          <w:tcPr>
            <w:tcW w:w="236" w:type="dxa"/>
            <w:vAlign w:val="bottom"/>
          </w:tcPr>
          <w:p w14:paraId="0B196A96" w14:textId="77777777" w:rsidR="001F1FF4" w:rsidRPr="007F079E" w:rsidRDefault="001F1FF4" w:rsidP="001F1FF4">
            <w:pPr>
              <w:tabs>
                <w:tab w:val="decimal" w:pos="884"/>
              </w:tabs>
              <w:spacing w:line="240" w:lineRule="exact"/>
              <w:ind w:left="-130" w:right="-108"/>
              <w:rPr>
                <w:rFonts w:ascii="CordiaUPC" w:hAnsi="CordiaUPC" w:cs="CordiaUPC"/>
                <w:sz w:val="24"/>
                <w:szCs w:val="24"/>
              </w:rPr>
            </w:pPr>
          </w:p>
        </w:tc>
        <w:tc>
          <w:tcPr>
            <w:tcW w:w="1024" w:type="dxa"/>
            <w:vAlign w:val="bottom"/>
          </w:tcPr>
          <w:p w14:paraId="691AB18A" w14:textId="23094231" w:rsidR="001F1FF4" w:rsidRPr="007F079E" w:rsidRDefault="001F1FF4" w:rsidP="001F1FF4">
            <w:pPr>
              <w:tabs>
                <w:tab w:val="decimal" w:pos="740"/>
              </w:tabs>
              <w:spacing w:line="240" w:lineRule="exact"/>
              <w:ind w:left="-130" w:right="-108"/>
              <w:rPr>
                <w:rFonts w:ascii="CordiaUPC" w:hAnsi="CordiaUPC" w:cs="CordiaUPC"/>
                <w:sz w:val="24"/>
                <w:szCs w:val="24"/>
              </w:rPr>
            </w:pPr>
            <w:r w:rsidRPr="007F079E">
              <w:rPr>
                <w:rFonts w:ascii="CordiaUPC" w:hAnsi="CordiaUPC" w:cs="CordiaUPC"/>
                <w:szCs w:val="22"/>
              </w:rPr>
              <w:t>438</w:t>
            </w:r>
          </w:p>
        </w:tc>
      </w:tr>
      <w:tr w:rsidR="00B13074" w:rsidRPr="007F079E" w14:paraId="07A52FE9" w14:textId="77777777" w:rsidTr="006D0ACA">
        <w:trPr>
          <w:cantSplit/>
        </w:trPr>
        <w:tc>
          <w:tcPr>
            <w:tcW w:w="2700" w:type="dxa"/>
          </w:tcPr>
          <w:p w14:paraId="3D817E4C" w14:textId="77777777" w:rsidR="00B13074" w:rsidRPr="007F079E" w:rsidRDefault="00B13074" w:rsidP="00B13074">
            <w:pPr>
              <w:spacing w:line="240" w:lineRule="exact"/>
              <w:ind w:left="-18" w:right="-270"/>
              <w:rPr>
                <w:rFonts w:ascii="CordiaUPC" w:hAnsi="CordiaUPC" w:cs="CordiaUPC"/>
                <w:sz w:val="24"/>
                <w:szCs w:val="24"/>
                <w:cs/>
                <w:lang w:val="th-TH" w:bidi="th-TH"/>
              </w:rPr>
            </w:pPr>
            <w:r w:rsidRPr="007F079E">
              <w:rPr>
                <w:rFonts w:ascii="CordiaUPC" w:hAnsi="CordiaUPC" w:cs="CordiaUPC" w:hint="cs"/>
                <w:sz w:val="24"/>
                <w:szCs w:val="24"/>
                <w:lang w:val="th-TH" w:bidi="th-TH"/>
              </w:rPr>
              <w:t>Debt</w:t>
            </w:r>
            <w:r w:rsidRPr="007F079E">
              <w:rPr>
                <w:rFonts w:ascii="CordiaUPC" w:hAnsi="CordiaUPC" w:cs="CordiaUPC" w:hint="cs"/>
                <w:sz w:val="24"/>
                <w:szCs w:val="24"/>
                <w:cs/>
                <w:lang w:val="th-TH" w:bidi="th-TH"/>
              </w:rPr>
              <w:t>s</w:t>
            </w:r>
            <w:r w:rsidRPr="007F079E">
              <w:rPr>
                <w:rFonts w:ascii="CordiaUPC" w:hAnsi="CordiaUPC" w:cs="CordiaUPC" w:hint="cs"/>
                <w:sz w:val="24"/>
                <w:szCs w:val="24"/>
                <w:lang w:val="th-TH" w:bidi="th-TH"/>
              </w:rPr>
              <w:t xml:space="preserve"> issued and borrowings</w:t>
            </w:r>
            <w:r w:rsidRPr="007F079E" w:rsidDel="00E37C0F">
              <w:rPr>
                <w:rFonts w:ascii="CordiaUPC" w:hAnsi="CordiaUPC" w:cs="CordiaUPC" w:hint="cs"/>
                <w:sz w:val="24"/>
                <w:szCs w:val="24"/>
                <w:lang w:val="th-TH" w:bidi="th-TH"/>
              </w:rPr>
              <w:t xml:space="preserve"> </w:t>
            </w:r>
          </w:p>
        </w:tc>
        <w:tc>
          <w:tcPr>
            <w:tcW w:w="1001" w:type="dxa"/>
          </w:tcPr>
          <w:p w14:paraId="2BD6FFB4" w14:textId="3EE9F222" w:rsidR="00B13074" w:rsidRPr="007F079E" w:rsidRDefault="00B13074" w:rsidP="00B13074">
            <w:pPr>
              <w:tabs>
                <w:tab w:val="decimal" w:pos="752"/>
              </w:tabs>
              <w:spacing w:line="240" w:lineRule="exact"/>
              <w:ind w:left="-130" w:right="-108"/>
              <w:rPr>
                <w:rFonts w:ascii="CordiaUPC" w:hAnsi="CordiaUPC" w:cs="CordiaUPC"/>
                <w:sz w:val="24"/>
                <w:szCs w:val="24"/>
              </w:rPr>
            </w:pPr>
            <w:r w:rsidRPr="007F079E">
              <w:rPr>
                <w:rFonts w:ascii="CordiaUPC" w:hAnsi="CordiaUPC" w:cs="CordiaUPC"/>
                <w:szCs w:val="22"/>
              </w:rPr>
              <w:t>5</w:t>
            </w:r>
          </w:p>
        </w:tc>
        <w:tc>
          <w:tcPr>
            <w:tcW w:w="268" w:type="dxa"/>
          </w:tcPr>
          <w:p w14:paraId="721C6AEA" w14:textId="77777777" w:rsidR="00B13074" w:rsidRPr="007F079E" w:rsidRDefault="00B13074" w:rsidP="00B13074">
            <w:pPr>
              <w:tabs>
                <w:tab w:val="decimal" w:pos="1107"/>
              </w:tabs>
              <w:spacing w:line="240" w:lineRule="exact"/>
              <w:ind w:left="-135" w:right="-18"/>
              <w:rPr>
                <w:rFonts w:ascii="CordiaUPC" w:hAnsi="CordiaUPC" w:cs="CordiaUPC"/>
                <w:sz w:val="24"/>
                <w:szCs w:val="24"/>
              </w:rPr>
            </w:pPr>
          </w:p>
        </w:tc>
        <w:tc>
          <w:tcPr>
            <w:tcW w:w="866" w:type="dxa"/>
          </w:tcPr>
          <w:p w14:paraId="473E7AA2" w14:textId="2FFAE722" w:rsidR="00B13074" w:rsidRPr="007F079E" w:rsidRDefault="00B13074" w:rsidP="00B13074">
            <w:pPr>
              <w:tabs>
                <w:tab w:val="decimal" w:pos="616"/>
              </w:tabs>
              <w:spacing w:line="240" w:lineRule="exact"/>
              <w:ind w:left="-130" w:right="-108"/>
              <w:rPr>
                <w:rFonts w:ascii="CordiaUPC" w:hAnsi="CordiaUPC" w:cs="CordiaUPC"/>
                <w:sz w:val="24"/>
                <w:szCs w:val="24"/>
              </w:rPr>
            </w:pPr>
            <w:r w:rsidRPr="007F079E">
              <w:rPr>
                <w:rFonts w:ascii="CordiaUPC" w:hAnsi="CordiaUPC" w:cs="CordiaUPC"/>
                <w:szCs w:val="22"/>
              </w:rPr>
              <w:t>20</w:t>
            </w:r>
          </w:p>
        </w:tc>
        <w:tc>
          <w:tcPr>
            <w:tcW w:w="236" w:type="dxa"/>
          </w:tcPr>
          <w:p w14:paraId="42F37AC8" w14:textId="77777777" w:rsidR="00B13074" w:rsidRPr="007F079E" w:rsidRDefault="00B13074" w:rsidP="00B13074">
            <w:pPr>
              <w:tabs>
                <w:tab w:val="decimal" w:pos="1107"/>
              </w:tabs>
              <w:spacing w:line="240" w:lineRule="exact"/>
              <w:ind w:left="-135" w:right="-18"/>
              <w:rPr>
                <w:rFonts w:ascii="CordiaUPC" w:hAnsi="CordiaUPC" w:cs="CordiaUPC"/>
                <w:sz w:val="24"/>
                <w:szCs w:val="24"/>
              </w:rPr>
            </w:pPr>
          </w:p>
        </w:tc>
        <w:tc>
          <w:tcPr>
            <w:tcW w:w="898" w:type="dxa"/>
          </w:tcPr>
          <w:p w14:paraId="11BA3402" w14:textId="4781C297" w:rsidR="00B13074" w:rsidRPr="007F079E" w:rsidRDefault="00B13074" w:rsidP="00B13074">
            <w:pPr>
              <w:tabs>
                <w:tab w:val="decimal" w:pos="648"/>
              </w:tabs>
              <w:spacing w:line="240" w:lineRule="exact"/>
              <w:ind w:left="-130" w:right="-108"/>
              <w:rPr>
                <w:rFonts w:ascii="CordiaUPC" w:hAnsi="CordiaUPC" w:cs="CordiaUPC"/>
                <w:sz w:val="24"/>
                <w:szCs w:val="24"/>
              </w:rPr>
            </w:pPr>
            <w:r w:rsidRPr="007F079E">
              <w:rPr>
                <w:rFonts w:ascii="CordiaUPC" w:hAnsi="CordiaUPC" w:cs="CordiaUPC"/>
                <w:szCs w:val="22"/>
              </w:rPr>
              <w:t>54,595</w:t>
            </w:r>
          </w:p>
        </w:tc>
        <w:tc>
          <w:tcPr>
            <w:tcW w:w="284" w:type="dxa"/>
          </w:tcPr>
          <w:p w14:paraId="2F69F30A" w14:textId="77777777" w:rsidR="00B13074" w:rsidRPr="007F079E" w:rsidRDefault="00B13074" w:rsidP="00B13074">
            <w:pPr>
              <w:tabs>
                <w:tab w:val="decimal" w:pos="1107"/>
              </w:tabs>
              <w:spacing w:line="240" w:lineRule="exact"/>
              <w:ind w:left="-135" w:right="-18"/>
              <w:rPr>
                <w:rFonts w:ascii="CordiaUPC" w:hAnsi="CordiaUPC" w:cs="CordiaUPC"/>
                <w:sz w:val="24"/>
                <w:szCs w:val="24"/>
              </w:rPr>
            </w:pPr>
          </w:p>
        </w:tc>
        <w:tc>
          <w:tcPr>
            <w:tcW w:w="1037" w:type="dxa"/>
          </w:tcPr>
          <w:p w14:paraId="0E9D96F6" w14:textId="58130062" w:rsidR="00B13074" w:rsidRPr="007F079E" w:rsidRDefault="00B13074" w:rsidP="00B13074">
            <w:pPr>
              <w:tabs>
                <w:tab w:val="decimal" w:pos="803"/>
              </w:tabs>
              <w:spacing w:line="240" w:lineRule="exact"/>
              <w:ind w:left="-130" w:right="-112"/>
              <w:rPr>
                <w:rFonts w:ascii="CordiaUPC" w:hAnsi="CordiaUPC" w:cs="CordiaUPC"/>
                <w:sz w:val="24"/>
                <w:szCs w:val="24"/>
              </w:rPr>
            </w:pPr>
            <w:r w:rsidRPr="007F079E">
              <w:rPr>
                <w:rFonts w:ascii="CordiaUPC" w:hAnsi="CordiaUPC" w:cs="CordiaUPC"/>
                <w:szCs w:val="22"/>
              </w:rPr>
              <w:t>24</w:t>
            </w:r>
          </w:p>
        </w:tc>
        <w:tc>
          <w:tcPr>
            <w:tcW w:w="284" w:type="dxa"/>
          </w:tcPr>
          <w:p w14:paraId="4EB5040D" w14:textId="77777777" w:rsidR="00B13074" w:rsidRPr="007F079E" w:rsidRDefault="00B13074" w:rsidP="00B13074">
            <w:pPr>
              <w:tabs>
                <w:tab w:val="decimal" w:pos="1107"/>
              </w:tabs>
              <w:spacing w:line="240" w:lineRule="exact"/>
              <w:ind w:left="-135" w:right="-18"/>
              <w:rPr>
                <w:rFonts w:ascii="CordiaUPC" w:hAnsi="CordiaUPC" w:cs="CordiaUPC"/>
                <w:sz w:val="24"/>
                <w:szCs w:val="24"/>
              </w:rPr>
            </w:pPr>
          </w:p>
        </w:tc>
        <w:tc>
          <w:tcPr>
            <w:tcW w:w="975" w:type="dxa"/>
          </w:tcPr>
          <w:p w14:paraId="116958C4" w14:textId="6C028E29" w:rsidR="00B13074" w:rsidRPr="007F079E" w:rsidRDefault="00B13074" w:rsidP="00B13074">
            <w:pPr>
              <w:tabs>
                <w:tab w:val="decimal" w:pos="700"/>
              </w:tabs>
              <w:spacing w:line="240" w:lineRule="exact"/>
              <w:ind w:left="-130" w:right="-108"/>
              <w:rPr>
                <w:rFonts w:ascii="CordiaUPC" w:hAnsi="CordiaUPC" w:cs="CordiaUPC"/>
                <w:sz w:val="24"/>
                <w:szCs w:val="24"/>
              </w:rPr>
            </w:pPr>
            <w:r w:rsidRPr="007F079E">
              <w:rPr>
                <w:rFonts w:ascii="CordiaUPC" w:hAnsi="CordiaUPC" w:cs="CordiaUPC"/>
                <w:szCs w:val="22"/>
              </w:rPr>
              <w:t>-</w:t>
            </w:r>
          </w:p>
        </w:tc>
        <w:tc>
          <w:tcPr>
            <w:tcW w:w="236" w:type="dxa"/>
          </w:tcPr>
          <w:p w14:paraId="117F1C37" w14:textId="77777777" w:rsidR="00B13074" w:rsidRPr="007F079E" w:rsidRDefault="00B13074" w:rsidP="00B13074">
            <w:pPr>
              <w:tabs>
                <w:tab w:val="decimal" w:pos="884"/>
              </w:tabs>
              <w:spacing w:line="240" w:lineRule="exact"/>
              <w:ind w:left="-130" w:right="-108"/>
              <w:rPr>
                <w:rFonts w:ascii="CordiaUPC" w:hAnsi="CordiaUPC" w:cs="CordiaUPC"/>
                <w:sz w:val="24"/>
                <w:szCs w:val="24"/>
              </w:rPr>
            </w:pPr>
          </w:p>
        </w:tc>
        <w:tc>
          <w:tcPr>
            <w:tcW w:w="1024" w:type="dxa"/>
          </w:tcPr>
          <w:p w14:paraId="546A289F" w14:textId="39149D93" w:rsidR="00B13074" w:rsidRPr="007F079E" w:rsidRDefault="00B13074" w:rsidP="00B13074">
            <w:pPr>
              <w:tabs>
                <w:tab w:val="decimal" w:pos="740"/>
              </w:tabs>
              <w:spacing w:line="240" w:lineRule="exact"/>
              <w:ind w:left="-130" w:right="-108"/>
              <w:rPr>
                <w:rFonts w:ascii="CordiaUPC" w:hAnsi="CordiaUPC" w:cs="CordiaUPC"/>
                <w:sz w:val="24"/>
                <w:szCs w:val="24"/>
              </w:rPr>
            </w:pPr>
            <w:r w:rsidRPr="007F079E">
              <w:rPr>
                <w:rFonts w:ascii="CordiaUPC" w:hAnsi="CordiaUPC" w:cs="CordiaUPC"/>
                <w:szCs w:val="22"/>
              </w:rPr>
              <w:t>54,644</w:t>
            </w:r>
          </w:p>
        </w:tc>
      </w:tr>
      <w:tr w:rsidR="00B13074" w:rsidRPr="007F079E" w14:paraId="79560749" w14:textId="77777777" w:rsidTr="006D0ACA">
        <w:trPr>
          <w:cantSplit/>
        </w:trPr>
        <w:tc>
          <w:tcPr>
            <w:tcW w:w="2700" w:type="dxa"/>
            <w:vAlign w:val="bottom"/>
          </w:tcPr>
          <w:p w14:paraId="672BB072" w14:textId="77777777" w:rsidR="00B13074" w:rsidRPr="007F079E" w:rsidRDefault="00B13074" w:rsidP="00B13074">
            <w:pPr>
              <w:spacing w:line="240" w:lineRule="exact"/>
              <w:ind w:left="-18" w:right="-270"/>
              <w:rPr>
                <w:rFonts w:ascii="CordiaUPC" w:hAnsi="CordiaUPC" w:cs="CordiaUPC"/>
                <w:sz w:val="24"/>
                <w:szCs w:val="24"/>
                <w:lang w:val="th-TH" w:bidi="th-TH"/>
              </w:rPr>
            </w:pPr>
            <w:r w:rsidRPr="007F079E">
              <w:rPr>
                <w:rFonts w:ascii="CordiaUPC" w:hAnsi="CordiaUPC" w:cs="CordiaUPC" w:hint="cs"/>
                <w:sz w:val="24"/>
                <w:szCs w:val="24"/>
                <w:lang w:val="th-TH" w:bidi="th-TH"/>
              </w:rPr>
              <w:t>Other financial liabilities</w:t>
            </w:r>
          </w:p>
        </w:tc>
        <w:tc>
          <w:tcPr>
            <w:tcW w:w="1001" w:type="dxa"/>
          </w:tcPr>
          <w:p w14:paraId="121CE51A" w14:textId="54D92531" w:rsidR="00B13074" w:rsidRPr="007F079E" w:rsidRDefault="00B13074" w:rsidP="00B13074">
            <w:pPr>
              <w:tabs>
                <w:tab w:val="decimal" w:pos="752"/>
              </w:tabs>
              <w:spacing w:line="240" w:lineRule="exact"/>
              <w:ind w:left="-130" w:right="-108"/>
              <w:rPr>
                <w:rFonts w:ascii="CordiaUPC" w:hAnsi="CordiaUPC" w:cs="CordiaUPC"/>
                <w:sz w:val="24"/>
                <w:szCs w:val="24"/>
                <w:lang w:val="en-US"/>
              </w:rPr>
            </w:pPr>
            <w:r w:rsidRPr="007F079E">
              <w:rPr>
                <w:rFonts w:ascii="CordiaUPC" w:hAnsi="CordiaUPC" w:cs="CordiaUPC"/>
                <w:szCs w:val="22"/>
              </w:rPr>
              <w:t>1,131</w:t>
            </w:r>
          </w:p>
        </w:tc>
        <w:tc>
          <w:tcPr>
            <w:tcW w:w="268" w:type="dxa"/>
          </w:tcPr>
          <w:p w14:paraId="798DC832" w14:textId="77777777" w:rsidR="00B13074" w:rsidRPr="007F079E" w:rsidRDefault="00B13074" w:rsidP="00B13074">
            <w:pPr>
              <w:tabs>
                <w:tab w:val="decimal" w:pos="1107"/>
              </w:tabs>
              <w:spacing w:line="240" w:lineRule="exact"/>
              <w:ind w:left="-135" w:right="-18"/>
              <w:rPr>
                <w:rFonts w:ascii="CordiaUPC" w:hAnsi="CordiaUPC" w:cs="CordiaUPC"/>
                <w:sz w:val="24"/>
                <w:szCs w:val="24"/>
              </w:rPr>
            </w:pPr>
          </w:p>
        </w:tc>
        <w:tc>
          <w:tcPr>
            <w:tcW w:w="866" w:type="dxa"/>
          </w:tcPr>
          <w:p w14:paraId="4F461761" w14:textId="2974A018" w:rsidR="00B13074" w:rsidRPr="007F079E" w:rsidRDefault="00B13074" w:rsidP="00B13074">
            <w:pPr>
              <w:tabs>
                <w:tab w:val="decimal" w:pos="616"/>
              </w:tabs>
              <w:spacing w:line="240" w:lineRule="exact"/>
              <w:ind w:left="-130" w:right="-108"/>
              <w:rPr>
                <w:rFonts w:ascii="CordiaUPC" w:hAnsi="CordiaUPC" w:cs="CordiaUPC"/>
                <w:sz w:val="24"/>
                <w:szCs w:val="24"/>
                <w:lang w:val="en-US"/>
              </w:rPr>
            </w:pPr>
            <w:r w:rsidRPr="007F079E">
              <w:rPr>
                <w:rFonts w:ascii="CordiaUPC" w:hAnsi="CordiaUPC" w:cs="CordiaUPC"/>
                <w:szCs w:val="22"/>
              </w:rPr>
              <w:t>6,271</w:t>
            </w:r>
          </w:p>
        </w:tc>
        <w:tc>
          <w:tcPr>
            <w:tcW w:w="236" w:type="dxa"/>
          </w:tcPr>
          <w:p w14:paraId="4EFBCFC3" w14:textId="77777777" w:rsidR="00B13074" w:rsidRPr="007F079E" w:rsidRDefault="00B13074" w:rsidP="00B13074">
            <w:pPr>
              <w:tabs>
                <w:tab w:val="decimal" w:pos="1107"/>
              </w:tabs>
              <w:spacing w:line="240" w:lineRule="exact"/>
              <w:ind w:left="-135" w:right="-18"/>
              <w:rPr>
                <w:rFonts w:ascii="CordiaUPC" w:hAnsi="CordiaUPC" w:cs="CordiaUPC"/>
                <w:sz w:val="24"/>
                <w:szCs w:val="24"/>
              </w:rPr>
            </w:pPr>
          </w:p>
        </w:tc>
        <w:tc>
          <w:tcPr>
            <w:tcW w:w="898" w:type="dxa"/>
          </w:tcPr>
          <w:p w14:paraId="2D5E386B" w14:textId="7A2E83A5" w:rsidR="00B13074" w:rsidRPr="007F079E" w:rsidRDefault="00B13074" w:rsidP="00B13074">
            <w:pPr>
              <w:tabs>
                <w:tab w:val="decimal" w:pos="648"/>
              </w:tabs>
              <w:spacing w:line="240" w:lineRule="exact"/>
              <w:ind w:left="-130" w:right="-108"/>
              <w:rPr>
                <w:rFonts w:ascii="CordiaUPC" w:hAnsi="CordiaUPC" w:cs="CordiaUPC"/>
                <w:sz w:val="24"/>
                <w:szCs w:val="24"/>
                <w:lang w:val="en-US"/>
              </w:rPr>
            </w:pPr>
            <w:r w:rsidRPr="007F079E">
              <w:rPr>
                <w:rFonts w:ascii="CordiaUPC" w:hAnsi="CordiaUPC" w:cs="CordiaUPC"/>
                <w:szCs w:val="22"/>
              </w:rPr>
              <w:t>845</w:t>
            </w:r>
          </w:p>
        </w:tc>
        <w:tc>
          <w:tcPr>
            <w:tcW w:w="284" w:type="dxa"/>
          </w:tcPr>
          <w:p w14:paraId="12A72CC7" w14:textId="77777777" w:rsidR="00B13074" w:rsidRPr="007F079E" w:rsidRDefault="00B13074" w:rsidP="00B13074">
            <w:pPr>
              <w:tabs>
                <w:tab w:val="decimal" w:pos="1107"/>
              </w:tabs>
              <w:spacing w:line="240" w:lineRule="exact"/>
              <w:ind w:left="-135" w:right="-18"/>
              <w:rPr>
                <w:rFonts w:ascii="CordiaUPC" w:hAnsi="CordiaUPC" w:cs="CordiaUPC"/>
                <w:sz w:val="24"/>
                <w:szCs w:val="24"/>
              </w:rPr>
            </w:pPr>
          </w:p>
        </w:tc>
        <w:tc>
          <w:tcPr>
            <w:tcW w:w="1037" w:type="dxa"/>
          </w:tcPr>
          <w:p w14:paraId="326D81D8" w14:textId="657D435B" w:rsidR="00B13074" w:rsidRPr="007F079E" w:rsidRDefault="00B13074" w:rsidP="00B13074">
            <w:pPr>
              <w:tabs>
                <w:tab w:val="decimal" w:pos="803"/>
              </w:tabs>
              <w:spacing w:line="240" w:lineRule="exact"/>
              <w:ind w:left="-130" w:right="-112"/>
              <w:rPr>
                <w:rFonts w:ascii="CordiaUPC" w:hAnsi="CordiaUPC" w:cs="CordiaUPC"/>
                <w:sz w:val="24"/>
                <w:szCs w:val="24"/>
                <w:lang w:val="en-US"/>
              </w:rPr>
            </w:pPr>
            <w:r w:rsidRPr="007F079E">
              <w:rPr>
                <w:rFonts w:ascii="CordiaUPC" w:hAnsi="CordiaUPC" w:cs="CordiaUPC"/>
                <w:szCs w:val="22"/>
              </w:rPr>
              <w:t>-</w:t>
            </w:r>
          </w:p>
        </w:tc>
        <w:tc>
          <w:tcPr>
            <w:tcW w:w="284" w:type="dxa"/>
          </w:tcPr>
          <w:p w14:paraId="2E1B141C" w14:textId="77777777" w:rsidR="00B13074" w:rsidRPr="007F079E" w:rsidRDefault="00B13074" w:rsidP="00B13074">
            <w:pPr>
              <w:tabs>
                <w:tab w:val="decimal" w:pos="1107"/>
              </w:tabs>
              <w:spacing w:line="240" w:lineRule="exact"/>
              <w:ind w:left="-135" w:right="-18"/>
              <w:rPr>
                <w:rFonts w:ascii="CordiaUPC" w:hAnsi="CordiaUPC" w:cs="CordiaUPC"/>
                <w:sz w:val="24"/>
                <w:szCs w:val="24"/>
              </w:rPr>
            </w:pPr>
          </w:p>
        </w:tc>
        <w:tc>
          <w:tcPr>
            <w:tcW w:w="975" w:type="dxa"/>
          </w:tcPr>
          <w:p w14:paraId="5FDF4B70" w14:textId="118DE1FD" w:rsidR="00B13074" w:rsidRPr="007F079E" w:rsidRDefault="00B13074" w:rsidP="00B13074">
            <w:pPr>
              <w:tabs>
                <w:tab w:val="decimal" w:pos="700"/>
              </w:tabs>
              <w:spacing w:line="240" w:lineRule="exact"/>
              <w:ind w:left="-130" w:right="-108"/>
              <w:rPr>
                <w:rFonts w:ascii="CordiaUPC" w:hAnsi="CordiaUPC" w:cs="CordiaUPC"/>
                <w:sz w:val="24"/>
                <w:szCs w:val="24"/>
                <w:lang w:val="en-US"/>
              </w:rPr>
            </w:pPr>
            <w:r w:rsidRPr="007F079E">
              <w:rPr>
                <w:rFonts w:ascii="CordiaUPC" w:hAnsi="CordiaUPC" w:cs="CordiaUPC"/>
                <w:szCs w:val="22"/>
              </w:rPr>
              <w:t>14,993</w:t>
            </w:r>
          </w:p>
        </w:tc>
        <w:tc>
          <w:tcPr>
            <w:tcW w:w="236" w:type="dxa"/>
          </w:tcPr>
          <w:p w14:paraId="145DFCA7" w14:textId="77777777" w:rsidR="00B13074" w:rsidRPr="007F079E" w:rsidRDefault="00B13074" w:rsidP="00B13074">
            <w:pPr>
              <w:tabs>
                <w:tab w:val="decimal" w:pos="884"/>
              </w:tabs>
              <w:spacing w:line="240" w:lineRule="exact"/>
              <w:ind w:left="-130" w:right="-108"/>
              <w:rPr>
                <w:rFonts w:ascii="CordiaUPC" w:hAnsi="CordiaUPC" w:cs="CordiaUPC"/>
                <w:sz w:val="24"/>
                <w:szCs w:val="24"/>
                <w:lang w:val="en-US"/>
              </w:rPr>
            </w:pPr>
          </w:p>
        </w:tc>
        <w:tc>
          <w:tcPr>
            <w:tcW w:w="1024" w:type="dxa"/>
          </w:tcPr>
          <w:p w14:paraId="74B25AE5" w14:textId="0B2357EB" w:rsidR="00B13074" w:rsidRPr="007F079E" w:rsidRDefault="00B13074" w:rsidP="00B13074">
            <w:pPr>
              <w:tabs>
                <w:tab w:val="decimal" w:pos="740"/>
              </w:tabs>
              <w:spacing w:line="240" w:lineRule="exact"/>
              <w:ind w:left="-130" w:right="-108"/>
              <w:rPr>
                <w:rFonts w:ascii="CordiaUPC" w:hAnsi="CordiaUPC" w:cs="CordiaUPC"/>
                <w:sz w:val="24"/>
                <w:szCs w:val="24"/>
                <w:lang w:val="en-US"/>
              </w:rPr>
            </w:pPr>
            <w:r w:rsidRPr="007F079E">
              <w:rPr>
                <w:rFonts w:ascii="CordiaUPC" w:hAnsi="CordiaUPC" w:cs="CordiaUPC"/>
                <w:szCs w:val="22"/>
              </w:rPr>
              <w:t>23,240</w:t>
            </w:r>
          </w:p>
        </w:tc>
      </w:tr>
      <w:tr w:rsidR="001F1FF4" w:rsidRPr="007F079E" w14:paraId="00C15A39" w14:textId="77777777" w:rsidTr="006D0ACA">
        <w:trPr>
          <w:cantSplit/>
        </w:trPr>
        <w:tc>
          <w:tcPr>
            <w:tcW w:w="2700" w:type="dxa"/>
          </w:tcPr>
          <w:p w14:paraId="746284B6" w14:textId="77777777" w:rsidR="001F1FF4" w:rsidRPr="007F079E" w:rsidRDefault="001F1FF4" w:rsidP="001F1FF4">
            <w:pPr>
              <w:spacing w:line="240" w:lineRule="exact"/>
              <w:ind w:left="-18" w:right="-270"/>
              <w:rPr>
                <w:rFonts w:ascii="CordiaUPC" w:hAnsi="CordiaUPC" w:cs="CordiaUPC"/>
                <w:b/>
                <w:bCs/>
                <w:sz w:val="24"/>
                <w:szCs w:val="24"/>
                <w:lang w:val="th-TH" w:bidi="th-TH"/>
              </w:rPr>
            </w:pPr>
            <w:r w:rsidRPr="007F079E">
              <w:rPr>
                <w:rFonts w:ascii="CordiaUPC" w:hAnsi="CordiaUPC" w:cs="CordiaUPC" w:hint="cs"/>
                <w:b/>
                <w:bCs/>
                <w:sz w:val="24"/>
                <w:szCs w:val="24"/>
                <w:lang w:val="th-TH" w:bidi="th-TH"/>
              </w:rPr>
              <w:t>Total financial liabilities</w:t>
            </w:r>
          </w:p>
        </w:tc>
        <w:tc>
          <w:tcPr>
            <w:tcW w:w="1001" w:type="dxa"/>
            <w:tcBorders>
              <w:top w:val="single" w:sz="4" w:space="0" w:color="auto"/>
              <w:bottom w:val="single" w:sz="4" w:space="0" w:color="auto"/>
            </w:tcBorders>
          </w:tcPr>
          <w:p w14:paraId="028A2A70" w14:textId="01C236F5" w:rsidR="001F1FF4" w:rsidRPr="007F079E" w:rsidRDefault="001F1FF4" w:rsidP="001F1FF4">
            <w:pPr>
              <w:tabs>
                <w:tab w:val="decimal" w:pos="752"/>
              </w:tabs>
              <w:spacing w:line="240" w:lineRule="exact"/>
              <w:ind w:left="-130" w:right="-108"/>
              <w:rPr>
                <w:rFonts w:ascii="CordiaUPC" w:hAnsi="CordiaUPC" w:cs="CordiaUPC"/>
                <w:b/>
                <w:bCs/>
                <w:sz w:val="24"/>
                <w:szCs w:val="24"/>
                <w:lang w:val="en-US"/>
              </w:rPr>
            </w:pPr>
            <w:r w:rsidRPr="007F079E">
              <w:rPr>
                <w:rFonts w:ascii="CordiaUPC" w:hAnsi="CordiaUPC" w:cs="CordiaUPC"/>
                <w:b/>
                <w:bCs/>
                <w:szCs w:val="22"/>
              </w:rPr>
              <w:t>1,188,946</w:t>
            </w:r>
          </w:p>
        </w:tc>
        <w:tc>
          <w:tcPr>
            <w:tcW w:w="268" w:type="dxa"/>
          </w:tcPr>
          <w:p w14:paraId="098AC8F5" w14:textId="77777777" w:rsidR="001F1FF4" w:rsidRPr="007F079E" w:rsidRDefault="001F1FF4" w:rsidP="001F1FF4">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2C4C1050" w14:textId="10850691" w:rsidR="001F1FF4" w:rsidRPr="007F079E" w:rsidRDefault="001F1FF4" w:rsidP="001F1FF4">
            <w:pPr>
              <w:tabs>
                <w:tab w:val="decimal" w:pos="616"/>
              </w:tabs>
              <w:spacing w:line="240" w:lineRule="exact"/>
              <w:ind w:left="-130" w:right="-108"/>
              <w:rPr>
                <w:rFonts w:ascii="CordiaUPC" w:hAnsi="CordiaUPC" w:cs="CordiaUPC"/>
                <w:b/>
                <w:bCs/>
                <w:sz w:val="24"/>
                <w:szCs w:val="24"/>
                <w:lang w:val="en-US"/>
              </w:rPr>
            </w:pPr>
            <w:r w:rsidRPr="007F079E">
              <w:rPr>
                <w:rFonts w:ascii="CordiaUPC" w:hAnsi="CordiaUPC" w:cs="CordiaUPC"/>
                <w:b/>
                <w:bCs/>
                <w:szCs w:val="22"/>
              </w:rPr>
              <w:t>216,057</w:t>
            </w:r>
          </w:p>
        </w:tc>
        <w:tc>
          <w:tcPr>
            <w:tcW w:w="236" w:type="dxa"/>
          </w:tcPr>
          <w:p w14:paraId="7D1A8519" w14:textId="77777777" w:rsidR="001F1FF4" w:rsidRPr="007F079E" w:rsidRDefault="001F1FF4" w:rsidP="001F1FF4">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tcPr>
          <w:p w14:paraId="7D70FBF0" w14:textId="397DC4B7" w:rsidR="001F1FF4" w:rsidRPr="007F079E" w:rsidRDefault="001F1FF4" w:rsidP="001F1FF4">
            <w:pPr>
              <w:tabs>
                <w:tab w:val="decimal" w:pos="648"/>
              </w:tabs>
              <w:spacing w:line="240" w:lineRule="exact"/>
              <w:ind w:left="-130" w:right="-108"/>
              <w:rPr>
                <w:rFonts w:ascii="CordiaUPC" w:hAnsi="CordiaUPC" w:cs="CordiaUPC"/>
                <w:b/>
                <w:bCs/>
                <w:sz w:val="24"/>
                <w:szCs w:val="24"/>
                <w:lang w:val="en-US"/>
              </w:rPr>
            </w:pPr>
            <w:r w:rsidRPr="007F079E">
              <w:rPr>
                <w:rFonts w:ascii="CordiaUPC" w:hAnsi="CordiaUPC" w:cs="CordiaUPC"/>
                <w:b/>
                <w:bCs/>
                <w:szCs w:val="22"/>
              </w:rPr>
              <w:t>148,729</w:t>
            </w:r>
          </w:p>
        </w:tc>
        <w:tc>
          <w:tcPr>
            <w:tcW w:w="284" w:type="dxa"/>
          </w:tcPr>
          <w:p w14:paraId="727E2557" w14:textId="77777777" w:rsidR="001F1FF4" w:rsidRPr="007F079E" w:rsidRDefault="001F1FF4" w:rsidP="001F1FF4">
            <w:pPr>
              <w:tabs>
                <w:tab w:val="decimal" w:pos="1002"/>
              </w:tabs>
              <w:spacing w:line="240" w:lineRule="exact"/>
              <w:ind w:left="-135" w:right="-18"/>
              <w:rPr>
                <w:rFonts w:ascii="CordiaUPC" w:hAnsi="CordiaUPC" w:cs="CordiaUPC"/>
                <w:b/>
                <w:bCs/>
                <w:sz w:val="24"/>
                <w:szCs w:val="24"/>
                <w:lang w:val="en-US"/>
              </w:rPr>
            </w:pPr>
          </w:p>
        </w:tc>
        <w:tc>
          <w:tcPr>
            <w:tcW w:w="1037" w:type="dxa"/>
            <w:tcBorders>
              <w:top w:val="single" w:sz="4" w:space="0" w:color="auto"/>
              <w:bottom w:val="single" w:sz="4" w:space="0" w:color="auto"/>
            </w:tcBorders>
          </w:tcPr>
          <w:p w14:paraId="6C6B5DE2" w14:textId="28C8B90C" w:rsidR="001F1FF4" w:rsidRPr="007F079E" w:rsidRDefault="001F1FF4" w:rsidP="001F1FF4">
            <w:pPr>
              <w:tabs>
                <w:tab w:val="decimal" w:pos="803"/>
              </w:tabs>
              <w:spacing w:line="240" w:lineRule="exact"/>
              <w:ind w:left="-130" w:right="-112"/>
              <w:rPr>
                <w:rFonts w:ascii="CordiaUPC" w:hAnsi="CordiaUPC" w:cs="CordiaUPC"/>
                <w:b/>
                <w:bCs/>
                <w:sz w:val="24"/>
                <w:szCs w:val="24"/>
                <w:lang w:val="en-US"/>
              </w:rPr>
            </w:pPr>
            <w:r w:rsidRPr="007F079E">
              <w:rPr>
                <w:rFonts w:ascii="CordiaUPC" w:hAnsi="CordiaUPC" w:cs="CordiaUPC"/>
                <w:b/>
                <w:bCs/>
                <w:szCs w:val="22"/>
              </w:rPr>
              <w:t>31</w:t>
            </w:r>
          </w:p>
        </w:tc>
        <w:tc>
          <w:tcPr>
            <w:tcW w:w="284" w:type="dxa"/>
          </w:tcPr>
          <w:p w14:paraId="6DFD9ADD" w14:textId="77777777" w:rsidR="001F1FF4" w:rsidRPr="007F079E" w:rsidRDefault="001F1FF4" w:rsidP="001F1FF4">
            <w:pPr>
              <w:tabs>
                <w:tab w:val="decimal" w:pos="1002"/>
              </w:tabs>
              <w:spacing w:line="240" w:lineRule="exact"/>
              <w:ind w:left="-135" w:right="-18"/>
              <w:rPr>
                <w:rFonts w:ascii="CordiaUPC" w:hAnsi="CordiaUPC" w:cs="CordiaUPC"/>
                <w:b/>
                <w:bCs/>
                <w:sz w:val="24"/>
                <w:szCs w:val="24"/>
                <w:lang w:val="en-US"/>
              </w:rPr>
            </w:pPr>
          </w:p>
        </w:tc>
        <w:tc>
          <w:tcPr>
            <w:tcW w:w="975" w:type="dxa"/>
            <w:tcBorders>
              <w:top w:val="single" w:sz="4" w:space="0" w:color="auto"/>
              <w:bottom w:val="single" w:sz="4" w:space="0" w:color="auto"/>
            </w:tcBorders>
          </w:tcPr>
          <w:p w14:paraId="352B028D" w14:textId="59509E06" w:rsidR="001F1FF4" w:rsidRPr="007F079E" w:rsidRDefault="001F1FF4" w:rsidP="001F1FF4">
            <w:pPr>
              <w:tabs>
                <w:tab w:val="decimal" w:pos="700"/>
              </w:tabs>
              <w:spacing w:line="240" w:lineRule="exact"/>
              <w:ind w:left="-130" w:right="-108"/>
              <w:rPr>
                <w:rFonts w:ascii="CordiaUPC" w:hAnsi="CordiaUPC" w:cs="CordiaUPC"/>
                <w:b/>
                <w:bCs/>
                <w:sz w:val="24"/>
                <w:szCs w:val="24"/>
                <w:lang w:val="en-US"/>
              </w:rPr>
            </w:pPr>
            <w:r w:rsidRPr="007F079E">
              <w:rPr>
                <w:rFonts w:ascii="CordiaUPC" w:hAnsi="CordiaUPC" w:cs="CordiaUPC"/>
                <w:b/>
                <w:bCs/>
                <w:szCs w:val="22"/>
              </w:rPr>
              <w:t>14,993</w:t>
            </w:r>
          </w:p>
        </w:tc>
        <w:tc>
          <w:tcPr>
            <w:tcW w:w="236" w:type="dxa"/>
          </w:tcPr>
          <w:p w14:paraId="4E0DB536" w14:textId="77777777" w:rsidR="001F1FF4" w:rsidRPr="007F079E" w:rsidRDefault="001F1FF4" w:rsidP="001F1FF4">
            <w:pPr>
              <w:tabs>
                <w:tab w:val="decimal" w:pos="884"/>
              </w:tabs>
              <w:spacing w:line="240" w:lineRule="exact"/>
              <w:ind w:left="-130" w:right="-108"/>
              <w:rPr>
                <w:rFonts w:ascii="CordiaUPC" w:hAnsi="CordiaUPC" w:cs="CordiaUPC"/>
                <w:b/>
                <w:bCs/>
                <w:sz w:val="24"/>
                <w:szCs w:val="24"/>
                <w:lang w:val="en-US"/>
              </w:rPr>
            </w:pPr>
          </w:p>
        </w:tc>
        <w:tc>
          <w:tcPr>
            <w:tcW w:w="1024" w:type="dxa"/>
            <w:tcBorders>
              <w:top w:val="single" w:sz="4" w:space="0" w:color="auto"/>
              <w:bottom w:val="single" w:sz="4" w:space="0" w:color="auto"/>
            </w:tcBorders>
          </w:tcPr>
          <w:p w14:paraId="7EEDB839" w14:textId="04CB22BA" w:rsidR="001F1FF4" w:rsidRPr="007F079E" w:rsidRDefault="001F1FF4" w:rsidP="001F1FF4">
            <w:pPr>
              <w:tabs>
                <w:tab w:val="decimal" w:pos="740"/>
              </w:tabs>
              <w:spacing w:line="240" w:lineRule="exact"/>
              <w:ind w:left="-130" w:right="-108"/>
              <w:rPr>
                <w:rFonts w:ascii="CordiaUPC" w:hAnsi="CordiaUPC" w:cs="CordiaUPC"/>
                <w:b/>
                <w:bCs/>
                <w:sz w:val="24"/>
                <w:szCs w:val="24"/>
                <w:lang w:val="en-US"/>
              </w:rPr>
            </w:pPr>
            <w:r w:rsidRPr="007F079E">
              <w:rPr>
                <w:rFonts w:ascii="CordiaUPC" w:hAnsi="CordiaUPC" w:cs="CordiaUPC"/>
                <w:b/>
                <w:bCs/>
                <w:szCs w:val="22"/>
              </w:rPr>
              <w:t>1,568,756</w:t>
            </w:r>
          </w:p>
        </w:tc>
      </w:tr>
      <w:tr w:rsidR="001F1FF4" w:rsidRPr="007F079E" w14:paraId="22B022AA" w14:textId="77777777" w:rsidTr="006D0ACA">
        <w:trPr>
          <w:cantSplit/>
        </w:trPr>
        <w:tc>
          <w:tcPr>
            <w:tcW w:w="2700" w:type="dxa"/>
          </w:tcPr>
          <w:p w14:paraId="14AEE565" w14:textId="77777777" w:rsidR="001F1FF4" w:rsidRPr="007F079E" w:rsidRDefault="001F1FF4" w:rsidP="001F1FF4">
            <w:pPr>
              <w:spacing w:line="240" w:lineRule="exact"/>
              <w:ind w:left="-18" w:right="-270"/>
              <w:rPr>
                <w:rFonts w:ascii="CordiaUPC" w:hAnsi="CordiaUPC" w:cs="CordiaUPC"/>
                <w:b/>
                <w:bCs/>
                <w:sz w:val="24"/>
                <w:szCs w:val="24"/>
                <w:cs/>
                <w:lang w:val="th-TH" w:bidi="th-TH"/>
              </w:rPr>
            </w:pPr>
            <w:r w:rsidRPr="007F079E">
              <w:rPr>
                <w:rFonts w:ascii="CordiaUPC" w:hAnsi="CordiaUPC" w:cs="CordiaUPC" w:hint="cs"/>
                <w:b/>
                <w:bCs/>
                <w:sz w:val="24"/>
                <w:szCs w:val="24"/>
                <w:lang w:val="th-TH" w:bidi="th-TH"/>
              </w:rPr>
              <w:t>Net liquidity gap</w:t>
            </w:r>
          </w:p>
        </w:tc>
        <w:tc>
          <w:tcPr>
            <w:tcW w:w="1001" w:type="dxa"/>
            <w:tcBorders>
              <w:top w:val="single" w:sz="4" w:space="0" w:color="auto"/>
              <w:bottom w:val="double" w:sz="4" w:space="0" w:color="auto"/>
            </w:tcBorders>
          </w:tcPr>
          <w:p w14:paraId="14A31F60" w14:textId="4AA90C9B" w:rsidR="001F1FF4" w:rsidRPr="007F079E" w:rsidRDefault="001F1FF4" w:rsidP="001F1FF4">
            <w:pPr>
              <w:tabs>
                <w:tab w:val="decimal" w:pos="752"/>
              </w:tabs>
              <w:spacing w:line="240" w:lineRule="exact"/>
              <w:ind w:left="-130" w:right="-108"/>
              <w:rPr>
                <w:rFonts w:ascii="CordiaUPC" w:hAnsi="CordiaUPC" w:cs="CordiaUPC"/>
                <w:b/>
                <w:bCs/>
                <w:sz w:val="24"/>
                <w:szCs w:val="24"/>
                <w:lang w:val="en-US"/>
              </w:rPr>
            </w:pPr>
            <w:r w:rsidRPr="007F079E">
              <w:rPr>
                <w:rFonts w:ascii="CordiaUPC" w:hAnsi="CordiaUPC" w:cs="CordiaUPC"/>
                <w:b/>
                <w:bCs/>
                <w:szCs w:val="22"/>
              </w:rPr>
              <w:t>(1,045,477)</w:t>
            </w:r>
          </w:p>
        </w:tc>
        <w:tc>
          <w:tcPr>
            <w:tcW w:w="268" w:type="dxa"/>
          </w:tcPr>
          <w:p w14:paraId="50F75005" w14:textId="77777777" w:rsidR="001F1FF4" w:rsidRPr="007F079E" w:rsidRDefault="001F1FF4" w:rsidP="001F1FF4">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double" w:sz="4" w:space="0" w:color="auto"/>
            </w:tcBorders>
          </w:tcPr>
          <w:p w14:paraId="3AC5C378" w14:textId="54901ADE" w:rsidR="001F1FF4" w:rsidRPr="007F079E" w:rsidRDefault="001F1FF4" w:rsidP="001F1FF4">
            <w:pPr>
              <w:tabs>
                <w:tab w:val="decimal" w:pos="616"/>
              </w:tabs>
              <w:spacing w:line="240" w:lineRule="exact"/>
              <w:ind w:left="-130" w:right="-108"/>
              <w:rPr>
                <w:rFonts w:ascii="CordiaUPC" w:hAnsi="CordiaUPC" w:cs="CordiaUPC"/>
                <w:b/>
                <w:bCs/>
                <w:sz w:val="24"/>
                <w:szCs w:val="24"/>
                <w:lang w:val="en-US"/>
              </w:rPr>
            </w:pPr>
            <w:r w:rsidRPr="007F079E">
              <w:rPr>
                <w:rFonts w:ascii="CordiaUPC" w:hAnsi="CordiaUPC" w:cs="CordiaUPC"/>
                <w:b/>
                <w:bCs/>
                <w:szCs w:val="22"/>
              </w:rPr>
              <w:t>394,152</w:t>
            </w:r>
          </w:p>
        </w:tc>
        <w:tc>
          <w:tcPr>
            <w:tcW w:w="236" w:type="dxa"/>
          </w:tcPr>
          <w:p w14:paraId="4FE8A71D" w14:textId="77777777" w:rsidR="001F1FF4" w:rsidRPr="007F079E" w:rsidRDefault="001F1FF4" w:rsidP="001F1FF4">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double" w:sz="4" w:space="0" w:color="auto"/>
            </w:tcBorders>
          </w:tcPr>
          <w:p w14:paraId="2B5FD92E" w14:textId="04EF5774" w:rsidR="001F1FF4" w:rsidRPr="007F079E" w:rsidRDefault="001F1FF4" w:rsidP="001F1FF4">
            <w:pPr>
              <w:tabs>
                <w:tab w:val="decimal" w:pos="648"/>
              </w:tabs>
              <w:spacing w:line="240" w:lineRule="exact"/>
              <w:ind w:left="-130" w:right="-108"/>
              <w:rPr>
                <w:rFonts w:ascii="CordiaUPC" w:hAnsi="CordiaUPC" w:cs="CordiaUPC"/>
                <w:b/>
                <w:bCs/>
                <w:sz w:val="24"/>
                <w:szCs w:val="24"/>
                <w:lang w:val="en-US"/>
              </w:rPr>
            </w:pPr>
            <w:r w:rsidRPr="007F079E">
              <w:rPr>
                <w:rFonts w:ascii="CordiaUPC" w:hAnsi="CordiaUPC" w:cs="CordiaUPC"/>
                <w:b/>
                <w:bCs/>
                <w:szCs w:val="22"/>
              </w:rPr>
              <w:t>430,144</w:t>
            </w:r>
          </w:p>
        </w:tc>
        <w:tc>
          <w:tcPr>
            <w:tcW w:w="284" w:type="dxa"/>
          </w:tcPr>
          <w:p w14:paraId="171B84CB" w14:textId="77777777" w:rsidR="001F1FF4" w:rsidRPr="007F079E" w:rsidRDefault="001F1FF4" w:rsidP="001F1FF4">
            <w:pPr>
              <w:tabs>
                <w:tab w:val="decimal" w:pos="1002"/>
              </w:tabs>
              <w:spacing w:line="240" w:lineRule="exact"/>
              <w:ind w:left="-135" w:right="-18"/>
              <w:rPr>
                <w:rFonts w:ascii="CordiaUPC" w:hAnsi="CordiaUPC" w:cs="CordiaUPC"/>
                <w:b/>
                <w:bCs/>
                <w:sz w:val="24"/>
                <w:szCs w:val="24"/>
                <w:lang w:val="en-US"/>
              </w:rPr>
            </w:pPr>
          </w:p>
        </w:tc>
        <w:tc>
          <w:tcPr>
            <w:tcW w:w="1037" w:type="dxa"/>
            <w:tcBorders>
              <w:top w:val="single" w:sz="4" w:space="0" w:color="auto"/>
              <w:bottom w:val="double" w:sz="4" w:space="0" w:color="auto"/>
            </w:tcBorders>
          </w:tcPr>
          <w:p w14:paraId="15C21360" w14:textId="66C6E10B" w:rsidR="001F1FF4" w:rsidRPr="007F079E" w:rsidRDefault="001F1FF4" w:rsidP="001F1FF4">
            <w:pPr>
              <w:tabs>
                <w:tab w:val="decimal" w:pos="803"/>
              </w:tabs>
              <w:spacing w:line="240" w:lineRule="exact"/>
              <w:ind w:left="-130" w:right="-112"/>
              <w:rPr>
                <w:rFonts w:ascii="CordiaUPC" w:hAnsi="CordiaUPC" w:cs="CordiaUPC"/>
                <w:b/>
                <w:bCs/>
                <w:sz w:val="24"/>
                <w:szCs w:val="24"/>
                <w:lang w:val="en-US"/>
              </w:rPr>
            </w:pPr>
            <w:r w:rsidRPr="007F079E">
              <w:rPr>
                <w:rFonts w:ascii="CordiaUPC" w:hAnsi="CordiaUPC" w:cs="CordiaUPC"/>
                <w:b/>
                <w:bCs/>
                <w:szCs w:val="22"/>
              </w:rPr>
              <w:t>400,328</w:t>
            </w:r>
          </w:p>
        </w:tc>
        <w:tc>
          <w:tcPr>
            <w:tcW w:w="284" w:type="dxa"/>
          </w:tcPr>
          <w:p w14:paraId="516E031F" w14:textId="77777777" w:rsidR="001F1FF4" w:rsidRPr="007F079E" w:rsidRDefault="001F1FF4" w:rsidP="001F1FF4">
            <w:pPr>
              <w:tabs>
                <w:tab w:val="decimal" w:pos="1002"/>
              </w:tabs>
              <w:spacing w:line="240" w:lineRule="exact"/>
              <w:ind w:left="-135" w:right="-18"/>
              <w:rPr>
                <w:rFonts w:ascii="CordiaUPC" w:hAnsi="CordiaUPC" w:cs="CordiaUPC"/>
                <w:b/>
                <w:bCs/>
                <w:sz w:val="24"/>
                <w:szCs w:val="24"/>
                <w:lang w:val="en-US"/>
              </w:rPr>
            </w:pPr>
          </w:p>
        </w:tc>
        <w:tc>
          <w:tcPr>
            <w:tcW w:w="975" w:type="dxa"/>
            <w:tcBorders>
              <w:top w:val="single" w:sz="4" w:space="0" w:color="auto"/>
              <w:bottom w:val="double" w:sz="4" w:space="0" w:color="auto"/>
            </w:tcBorders>
          </w:tcPr>
          <w:p w14:paraId="047A8D6A" w14:textId="3D40DEE4" w:rsidR="001F1FF4" w:rsidRPr="007F079E" w:rsidRDefault="001F1FF4" w:rsidP="001F1FF4">
            <w:pPr>
              <w:tabs>
                <w:tab w:val="decimal" w:pos="700"/>
              </w:tabs>
              <w:spacing w:line="240" w:lineRule="exact"/>
              <w:ind w:left="-130" w:right="-108"/>
              <w:rPr>
                <w:rFonts w:ascii="CordiaUPC" w:hAnsi="CordiaUPC" w:cs="CordiaUPC"/>
                <w:b/>
                <w:bCs/>
                <w:sz w:val="24"/>
                <w:szCs w:val="24"/>
                <w:lang w:val="en-US"/>
              </w:rPr>
            </w:pPr>
            <w:r w:rsidRPr="007F079E">
              <w:rPr>
                <w:rFonts w:ascii="CordiaUPC" w:hAnsi="CordiaUPC" w:cs="CordiaUPC"/>
                <w:b/>
                <w:bCs/>
                <w:szCs w:val="22"/>
              </w:rPr>
              <w:t>52,412</w:t>
            </w:r>
          </w:p>
        </w:tc>
        <w:tc>
          <w:tcPr>
            <w:tcW w:w="236" w:type="dxa"/>
          </w:tcPr>
          <w:p w14:paraId="6C8FC41E" w14:textId="77777777" w:rsidR="001F1FF4" w:rsidRPr="007F079E" w:rsidRDefault="001F1FF4" w:rsidP="001F1FF4">
            <w:pPr>
              <w:tabs>
                <w:tab w:val="decimal" w:pos="884"/>
              </w:tabs>
              <w:spacing w:line="240" w:lineRule="exact"/>
              <w:ind w:left="-130" w:right="-108"/>
              <w:rPr>
                <w:rFonts w:ascii="CordiaUPC" w:hAnsi="CordiaUPC" w:cs="CordiaUPC"/>
                <w:b/>
                <w:bCs/>
                <w:sz w:val="24"/>
                <w:szCs w:val="24"/>
                <w:lang w:val="en-US"/>
              </w:rPr>
            </w:pPr>
          </w:p>
        </w:tc>
        <w:tc>
          <w:tcPr>
            <w:tcW w:w="1024" w:type="dxa"/>
            <w:tcBorders>
              <w:top w:val="single" w:sz="4" w:space="0" w:color="auto"/>
              <w:bottom w:val="double" w:sz="4" w:space="0" w:color="auto"/>
            </w:tcBorders>
          </w:tcPr>
          <w:p w14:paraId="62639DF8" w14:textId="14060F87" w:rsidR="001F1FF4" w:rsidRPr="007F079E" w:rsidRDefault="001F1FF4" w:rsidP="001F1FF4">
            <w:pPr>
              <w:tabs>
                <w:tab w:val="decimal" w:pos="740"/>
              </w:tabs>
              <w:spacing w:line="240" w:lineRule="exact"/>
              <w:ind w:left="-130" w:right="-108"/>
              <w:rPr>
                <w:rFonts w:ascii="CordiaUPC" w:hAnsi="CordiaUPC" w:cs="CordiaUPC"/>
                <w:b/>
                <w:bCs/>
                <w:sz w:val="24"/>
                <w:szCs w:val="24"/>
                <w:lang w:val="en-US"/>
              </w:rPr>
            </w:pPr>
            <w:r w:rsidRPr="007F079E">
              <w:rPr>
                <w:rFonts w:ascii="CordiaUPC" w:hAnsi="CordiaUPC" w:cs="CordiaUPC"/>
                <w:b/>
                <w:bCs/>
                <w:szCs w:val="22"/>
              </w:rPr>
              <w:t>231,559</w:t>
            </w:r>
          </w:p>
        </w:tc>
      </w:tr>
      <w:tr w:rsidR="00B13074" w:rsidRPr="007F079E" w14:paraId="5ECC69F7" w14:textId="77777777" w:rsidTr="006D0ACA">
        <w:trPr>
          <w:cantSplit/>
          <w:trHeight w:val="165"/>
        </w:trPr>
        <w:tc>
          <w:tcPr>
            <w:tcW w:w="2700" w:type="dxa"/>
          </w:tcPr>
          <w:p w14:paraId="5A2E98FE" w14:textId="77777777" w:rsidR="00B13074" w:rsidRPr="007F079E" w:rsidRDefault="00B13074" w:rsidP="00B13074">
            <w:pPr>
              <w:spacing w:line="240" w:lineRule="exact"/>
              <w:ind w:left="-18" w:right="-270"/>
              <w:rPr>
                <w:rFonts w:ascii="CordiaUPC" w:hAnsi="CordiaUPC" w:cs="CordiaUPC"/>
                <w:sz w:val="24"/>
                <w:szCs w:val="24"/>
                <w:cs/>
                <w:lang w:val="th-TH" w:bidi="th-TH"/>
              </w:rPr>
            </w:pPr>
          </w:p>
        </w:tc>
        <w:tc>
          <w:tcPr>
            <w:tcW w:w="1001" w:type="dxa"/>
            <w:tcBorders>
              <w:top w:val="double" w:sz="4" w:space="0" w:color="auto"/>
            </w:tcBorders>
          </w:tcPr>
          <w:p w14:paraId="48B01BD1" w14:textId="77777777" w:rsidR="00B13074" w:rsidRPr="007F079E" w:rsidRDefault="00B13074" w:rsidP="00B13074">
            <w:pPr>
              <w:tabs>
                <w:tab w:val="decimal" w:pos="752"/>
              </w:tabs>
              <w:spacing w:line="240" w:lineRule="exact"/>
              <w:ind w:left="-130" w:right="-108"/>
              <w:rPr>
                <w:rFonts w:ascii="CordiaUPC" w:hAnsi="CordiaUPC" w:cs="CordiaUPC"/>
                <w:sz w:val="24"/>
                <w:szCs w:val="24"/>
              </w:rPr>
            </w:pPr>
          </w:p>
        </w:tc>
        <w:tc>
          <w:tcPr>
            <w:tcW w:w="268" w:type="dxa"/>
            <w:vAlign w:val="bottom"/>
          </w:tcPr>
          <w:p w14:paraId="27280F12" w14:textId="77777777" w:rsidR="00B13074" w:rsidRPr="007F079E" w:rsidRDefault="00B13074" w:rsidP="00B13074">
            <w:pPr>
              <w:tabs>
                <w:tab w:val="decimal" w:pos="1032"/>
              </w:tabs>
              <w:spacing w:line="240" w:lineRule="exact"/>
              <w:ind w:left="-18" w:right="-270"/>
              <w:jc w:val="center"/>
              <w:rPr>
                <w:rFonts w:ascii="CordiaUPC" w:hAnsi="CordiaUPC" w:cs="CordiaUPC"/>
                <w:sz w:val="24"/>
                <w:szCs w:val="24"/>
                <w:lang w:val="th-TH" w:bidi="th-TH"/>
              </w:rPr>
            </w:pPr>
          </w:p>
        </w:tc>
        <w:tc>
          <w:tcPr>
            <w:tcW w:w="866" w:type="dxa"/>
            <w:tcBorders>
              <w:top w:val="double" w:sz="4" w:space="0" w:color="auto"/>
            </w:tcBorders>
          </w:tcPr>
          <w:p w14:paraId="46D6FFD4" w14:textId="77777777" w:rsidR="00B13074" w:rsidRPr="007F079E" w:rsidRDefault="00B13074" w:rsidP="00B13074">
            <w:pPr>
              <w:tabs>
                <w:tab w:val="decimal" w:pos="616"/>
              </w:tabs>
              <w:spacing w:line="240" w:lineRule="exact"/>
              <w:ind w:left="-130" w:right="-108"/>
              <w:rPr>
                <w:rFonts w:ascii="CordiaUPC" w:hAnsi="CordiaUPC" w:cs="CordiaUPC"/>
                <w:sz w:val="24"/>
                <w:szCs w:val="24"/>
              </w:rPr>
            </w:pPr>
          </w:p>
        </w:tc>
        <w:tc>
          <w:tcPr>
            <w:tcW w:w="236" w:type="dxa"/>
          </w:tcPr>
          <w:p w14:paraId="41213D22" w14:textId="77777777" w:rsidR="00B13074" w:rsidRPr="007F079E" w:rsidRDefault="00B13074" w:rsidP="00B13074">
            <w:pPr>
              <w:tabs>
                <w:tab w:val="decimal" w:pos="1032"/>
              </w:tabs>
              <w:spacing w:line="240" w:lineRule="exact"/>
              <w:ind w:left="-18" w:right="-270"/>
              <w:jc w:val="center"/>
              <w:rPr>
                <w:rFonts w:ascii="CordiaUPC" w:hAnsi="CordiaUPC" w:cs="CordiaUPC"/>
                <w:sz w:val="24"/>
                <w:szCs w:val="24"/>
                <w:lang w:val="th-TH" w:bidi="th-TH"/>
              </w:rPr>
            </w:pPr>
          </w:p>
        </w:tc>
        <w:tc>
          <w:tcPr>
            <w:tcW w:w="898" w:type="dxa"/>
            <w:tcBorders>
              <w:top w:val="double" w:sz="4" w:space="0" w:color="auto"/>
            </w:tcBorders>
          </w:tcPr>
          <w:p w14:paraId="33332861" w14:textId="77777777" w:rsidR="00B13074" w:rsidRPr="007F079E" w:rsidRDefault="00B13074" w:rsidP="00B13074">
            <w:pPr>
              <w:tabs>
                <w:tab w:val="decimal" w:pos="648"/>
              </w:tabs>
              <w:spacing w:line="240" w:lineRule="exact"/>
              <w:ind w:left="-130" w:right="-108"/>
              <w:rPr>
                <w:rFonts w:ascii="CordiaUPC" w:hAnsi="CordiaUPC" w:cs="CordiaUPC"/>
                <w:sz w:val="24"/>
                <w:szCs w:val="24"/>
              </w:rPr>
            </w:pPr>
          </w:p>
        </w:tc>
        <w:tc>
          <w:tcPr>
            <w:tcW w:w="284" w:type="dxa"/>
          </w:tcPr>
          <w:p w14:paraId="4CA0E1B6" w14:textId="77777777" w:rsidR="00B13074" w:rsidRPr="007F079E" w:rsidRDefault="00B13074" w:rsidP="00B13074">
            <w:pPr>
              <w:tabs>
                <w:tab w:val="decimal" w:pos="1032"/>
              </w:tabs>
              <w:spacing w:line="240" w:lineRule="exact"/>
              <w:ind w:left="-18" w:right="-270"/>
              <w:jc w:val="center"/>
              <w:rPr>
                <w:rFonts w:ascii="CordiaUPC" w:hAnsi="CordiaUPC" w:cs="CordiaUPC"/>
                <w:sz w:val="24"/>
                <w:szCs w:val="24"/>
                <w:lang w:val="th-TH" w:bidi="th-TH"/>
              </w:rPr>
            </w:pPr>
          </w:p>
        </w:tc>
        <w:tc>
          <w:tcPr>
            <w:tcW w:w="1037" w:type="dxa"/>
            <w:tcBorders>
              <w:top w:val="double" w:sz="4" w:space="0" w:color="auto"/>
            </w:tcBorders>
          </w:tcPr>
          <w:p w14:paraId="52FFE01A" w14:textId="77777777" w:rsidR="00B13074" w:rsidRPr="007F079E" w:rsidRDefault="00B13074" w:rsidP="00B13074">
            <w:pPr>
              <w:tabs>
                <w:tab w:val="decimal" w:pos="745"/>
              </w:tabs>
              <w:spacing w:line="240" w:lineRule="exact"/>
              <w:ind w:left="-130" w:right="-108"/>
              <w:rPr>
                <w:rFonts w:ascii="CordiaUPC" w:hAnsi="CordiaUPC" w:cs="CordiaUPC"/>
                <w:sz w:val="24"/>
                <w:szCs w:val="24"/>
              </w:rPr>
            </w:pPr>
          </w:p>
        </w:tc>
        <w:tc>
          <w:tcPr>
            <w:tcW w:w="284" w:type="dxa"/>
          </w:tcPr>
          <w:p w14:paraId="3D452F3F" w14:textId="77777777" w:rsidR="00B13074" w:rsidRPr="007F079E" w:rsidRDefault="00B13074" w:rsidP="00B13074">
            <w:pPr>
              <w:tabs>
                <w:tab w:val="decimal" w:pos="1032"/>
              </w:tabs>
              <w:spacing w:line="240" w:lineRule="exact"/>
              <w:ind w:left="-18" w:right="-270"/>
              <w:jc w:val="center"/>
              <w:rPr>
                <w:rFonts w:ascii="CordiaUPC" w:hAnsi="CordiaUPC" w:cs="CordiaUPC"/>
                <w:sz w:val="24"/>
                <w:szCs w:val="24"/>
                <w:lang w:val="th-TH" w:bidi="th-TH"/>
              </w:rPr>
            </w:pPr>
          </w:p>
        </w:tc>
        <w:tc>
          <w:tcPr>
            <w:tcW w:w="975" w:type="dxa"/>
            <w:tcBorders>
              <w:top w:val="double" w:sz="4" w:space="0" w:color="auto"/>
            </w:tcBorders>
          </w:tcPr>
          <w:p w14:paraId="223249A6" w14:textId="77777777" w:rsidR="00B13074" w:rsidRPr="007F079E" w:rsidRDefault="00B13074" w:rsidP="00B13074">
            <w:pPr>
              <w:tabs>
                <w:tab w:val="decimal" w:pos="884"/>
              </w:tabs>
              <w:spacing w:line="240" w:lineRule="exact"/>
              <w:ind w:left="-130" w:right="-108"/>
              <w:rPr>
                <w:rFonts w:ascii="CordiaUPC" w:hAnsi="CordiaUPC" w:cs="CordiaUPC"/>
                <w:sz w:val="24"/>
                <w:szCs w:val="24"/>
              </w:rPr>
            </w:pPr>
          </w:p>
        </w:tc>
        <w:tc>
          <w:tcPr>
            <w:tcW w:w="236" w:type="dxa"/>
          </w:tcPr>
          <w:p w14:paraId="7E401CE6" w14:textId="77777777" w:rsidR="00B13074" w:rsidRPr="007F079E" w:rsidRDefault="00B13074" w:rsidP="00B13074">
            <w:pPr>
              <w:tabs>
                <w:tab w:val="decimal" w:pos="884"/>
              </w:tabs>
              <w:spacing w:line="240" w:lineRule="exact"/>
              <w:ind w:left="-130" w:right="-108"/>
              <w:rPr>
                <w:rFonts w:ascii="CordiaUPC" w:hAnsi="CordiaUPC" w:cs="CordiaUPC"/>
                <w:sz w:val="24"/>
                <w:szCs w:val="24"/>
              </w:rPr>
            </w:pPr>
          </w:p>
        </w:tc>
        <w:tc>
          <w:tcPr>
            <w:tcW w:w="1024" w:type="dxa"/>
            <w:tcBorders>
              <w:top w:val="double" w:sz="4" w:space="0" w:color="auto"/>
            </w:tcBorders>
          </w:tcPr>
          <w:p w14:paraId="7CA19B36" w14:textId="77777777" w:rsidR="00B13074" w:rsidRPr="007F079E" w:rsidRDefault="00B13074" w:rsidP="00B13074">
            <w:pPr>
              <w:tabs>
                <w:tab w:val="decimal" w:pos="884"/>
              </w:tabs>
              <w:spacing w:line="240" w:lineRule="exact"/>
              <w:ind w:left="-130" w:right="-108"/>
              <w:rPr>
                <w:rFonts w:ascii="CordiaUPC" w:hAnsi="CordiaUPC" w:cs="CordiaUPC"/>
                <w:sz w:val="24"/>
                <w:szCs w:val="24"/>
              </w:rPr>
            </w:pPr>
          </w:p>
        </w:tc>
      </w:tr>
    </w:tbl>
    <w:p w14:paraId="630A129A" w14:textId="77777777" w:rsidR="006E64CE" w:rsidRPr="007F079E" w:rsidRDefault="006E64CE" w:rsidP="006E64CE">
      <w:pPr>
        <w:autoSpaceDE w:val="0"/>
        <w:autoSpaceDN w:val="0"/>
        <w:adjustRightInd w:val="0"/>
        <w:spacing w:line="240" w:lineRule="exact"/>
        <w:ind w:left="360"/>
        <w:jc w:val="thaiDistribute"/>
        <w:rPr>
          <w:rFonts w:ascii="CordiaUPC" w:hAnsi="CordiaUPC" w:cs="CordiaUPC"/>
          <w:color w:val="000000"/>
          <w:sz w:val="20"/>
          <w:lang w:val="en-US" w:bidi="th-TH"/>
        </w:rPr>
      </w:pPr>
      <w:r w:rsidRPr="007F079E">
        <w:rPr>
          <w:rFonts w:ascii="CordiaUPC" w:hAnsi="CordiaUPC" w:cs="CordiaUPC" w:hint="cs"/>
          <w:color w:val="000000"/>
          <w:sz w:val="20"/>
          <w:vertAlign w:val="superscript"/>
          <w:lang w:val="en-US" w:bidi="th-TH"/>
        </w:rPr>
        <w:t>(1)</w:t>
      </w:r>
      <w:r w:rsidRPr="007F079E">
        <w:rPr>
          <w:rFonts w:ascii="CordiaUPC" w:hAnsi="CordiaUPC" w:cs="CordiaUPC" w:hint="cs"/>
          <w:color w:val="000000"/>
          <w:sz w:val="20"/>
          <w:lang w:val="en-US" w:bidi="th-TH"/>
        </w:rPr>
        <w:t xml:space="preserve"> Including transactions with 1-day term.</w:t>
      </w:r>
    </w:p>
    <w:p w14:paraId="1478910A" w14:textId="77777777" w:rsidR="006E64CE" w:rsidRPr="007F079E" w:rsidRDefault="006E64CE" w:rsidP="006E64CE">
      <w:pPr>
        <w:autoSpaceDE w:val="0"/>
        <w:autoSpaceDN w:val="0"/>
        <w:adjustRightInd w:val="0"/>
        <w:spacing w:line="240" w:lineRule="exact"/>
        <w:ind w:left="360"/>
        <w:jc w:val="thaiDistribute"/>
        <w:rPr>
          <w:rFonts w:ascii="CordiaUPC" w:hAnsi="CordiaUPC" w:cs="CordiaUPC"/>
          <w:color w:val="000000"/>
          <w:sz w:val="20"/>
          <w:lang w:val="en-US" w:bidi="th-TH"/>
        </w:rPr>
      </w:pPr>
      <w:r w:rsidRPr="007F079E">
        <w:rPr>
          <w:rFonts w:ascii="CordiaUPC" w:hAnsi="CordiaUPC" w:cs="CordiaUPC" w:hint="cs"/>
          <w:color w:val="000000"/>
          <w:sz w:val="20"/>
          <w:vertAlign w:val="superscript"/>
          <w:lang w:val="en-US" w:bidi="th-TH"/>
        </w:rPr>
        <w:t>(2)</w:t>
      </w:r>
      <w:r w:rsidRPr="007F079E">
        <w:rPr>
          <w:rFonts w:ascii="CordiaUPC" w:hAnsi="CordiaUPC" w:cs="CordiaUPC" w:hint="cs"/>
          <w:color w:val="000000"/>
          <w:sz w:val="20"/>
          <w:lang w:val="en-US" w:bidi="th-TH"/>
        </w:rPr>
        <w:t xml:space="preserve"> Investment in equity securities.</w:t>
      </w:r>
    </w:p>
    <w:p w14:paraId="7060E01B" w14:textId="4E972DF9" w:rsidR="006E64CE" w:rsidRPr="007F079E" w:rsidRDefault="006E64CE" w:rsidP="006E64CE">
      <w:pPr>
        <w:autoSpaceDE w:val="0"/>
        <w:autoSpaceDN w:val="0"/>
        <w:adjustRightInd w:val="0"/>
        <w:spacing w:line="240" w:lineRule="exact"/>
        <w:ind w:left="360"/>
        <w:jc w:val="thaiDistribute"/>
        <w:rPr>
          <w:rFonts w:ascii="CordiaUPC" w:hAnsi="CordiaUPC" w:cs="CordiaUPC"/>
          <w:color w:val="000000"/>
          <w:sz w:val="20"/>
          <w:lang w:val="en-US" w:bidi="th-TH"/>
        </w:rPr>
      </w:pPr>
      <w:r w:rsidRPr="007F079E">
        <w:rPr>
          <w:rFonts w:ascii="CordiaUPC" w:hAnsi="CordiaUPC" w:cs="CordiaUPC" w:hint="cs"/>
          <w:color w:val="000000"/>
          <w:sz w:val="20"/>
          <w:vertAlign w:val="superscript"/>
          <w:lang w:val="en-US" w:bidi="th-TH"/>
        </w:rPr>
        <w:t xml:space="preserve">(3) </w:t>
      </w:r>
      <w:r w:rsidRPr="007F079E">
        <w:rPr>
          <w:rFonts w:ascii="CordiaUPC" w:hAnsi="CordiaUPC" w:cs="CordiaUPC" w:hint="cs"/>
          <w:color w:val="000000"/>
          <w:sz w:val="20"/>
          <w:lang w:val="en-US" w:bidi="th-TH"/>
        </w:rPr>
        <w:t>Non-performing loans.</w:t>
      </w:r>
    </w:p>
    <w:p w14:paraId="18CB7596" w14:textId="506AC3F2" w:rsidR="006B24D3" w:rsidRPr="007F079E" w:rsidRDefault="006B24D3" w:rsidP="006E64CE">
      <w:pPr>
        <w:autoSpaceDE w:val="0"/>
        <w:autoSpaceDN w:val="0"/>
        <w:adjustRightInd w:val="0"/>
        <w:spacing w:line="240" w:lineRule="exact"/>
        <w:ind w:left="360"/>
        <w:jc w:val="thaiDistribute"/>
        <w:rPr>
          <w:rFonts w:ascii="CordiaUPC" w:hAnsi="CordiaUPC" w:cs="CordiaUPC"/>
          <w:color w:val="000000"/>
          <w:sz w:val="20"/>
          <w:lang w:val="en-US" w:bidi="th-TH"/>
        </w:rPr>
      </w:pPr>
      <w:r w:rsidRPr="007F079E">
        <w:rPr>
          <w:rFonts w:ascii="CordiaUPC" w:hAnsi="CordiaUPC" w:cs="CordiaUPC" w:hint="cs"/>
          <w:color w:val="000000"/>
          <w:sz w:val="20"/>
          <w:vertAlign w:val="superscript"/>
          <w:lang w:val="en-US" w:bidi="th-TH"/>
        </w:rPr>
        <w:t>(</w:t>
      </w:r>
      <w:r w:rsidRPr="007F079E">
        <w:rPr>
          <w:rFonts w:ascii="CordiaUPC" w:hAnsi="CordiaUPC" w:cs="CordiaUPC" w:hint="cs"/>
          <w:color w:val="000000"/>
          <w:sz w:val="20"/>
          <w:vertAlign w:val="superscript"/>
          <w:cs/>
          <w:lang w:val="en-US" w:bidi="th-TH"/>
        </w:rPr>
        <w:t>4</w:t>
      </w:r>
      <w:r w:rsidRPr="007F079E">
        <w:rPr>
          <w:rFonts w:ascii="CordiaUPC" w:hAnsi="CordiaUPC" w:cs="CordiaUPC" w:hint="cs"/>
          <w:color w:val="000000"/>
          <w:sz w:val="20"/>
          <w:vertAlign w:val="superscript"/>
          <w:lang w:val="en-US" w:bidi="th-TH"/>
        </w:rPr>
        <w:t>)</w:t>
      </w:r>
      <w:r w:rsidRPr="007F079E">
        <w:rPr>
          <w:rFonts w:ascii="CordiaUPC" w:hAnsi="CordiaUPC" w:cs="CordiaUPC"/>
          <w:color w:val="000000"/>
          <w:sz w:val="20"/>
          <w:vertAlign w:val="superscript"/>
          <w:lang w:val="en-US" w:bidi="th-TH"/>
        </w:rPr>
        <w:t xml:space="preserve"> </w:t>
      </w:r>
      <w:r w:rsidRPr="007F079E">
        <w:rPr>
          <w:rFonts w:ascii="CordiaUPC" w:hAnsi="CordiaUPC" w:cs="CordiaUPC"/>
          <w:color w:val="000000"/>
          <w:sz w:val="20"/>
          <w:lang w:val="en-US" w:bidi="th-TH"/>
        </w:rPr>
        <w:t>The presented investments were not deducted by allowance for expected credit loss.</w:t>
      </w:r>
    </w:p>
    <w:p w14:paraId="4F8263D8" w14:textId="77777777" w:rsidR="006E64CE" w:rsidRPr="007F079E" w:rsidRDefault="006E64CE" w:rsidP="006E64CE">
      <w:pPr>
        <w:autoSpaceDE w:val="0"/>
        <w:autoSpaceDN w:val="0"/>
        <w:adjustRightInd w:val="0"/>
        <w:spacing w:line="240" w:lineRule="exact"/>
        <w:ind w:left="518" w:firstLine="112"/>
        <w:jc w:val="thaiDistribute"/>
        <w:rPr>
          <w:rFonts w:ascii="CordiaUPC" w:hAnsi="CordiaUPC" w:cs="CordiaUPC"/>
          <w:color w:val="000000"/>
          <w:sz w:val="24"/>
          <w:szCs w:val="24"/>
          <w:lang w:val="en-US" w:bidi="th-TH"/>
        </w:rPr>
      </w:pPr>
    </w:p>
    <w:p w14:paraId="583D2F02" w14:textId="77777777" w:rsidR="006E64CE" w:rsidRPr="007F079E" w:rsidRDefault="006E64CE" w:rsidP="006E64CE">
      <w:pPr>
        <w:spacing w:line="240" w:lineRule="exact"/>
        <w:rPr>
          <w:cs/>
          <w:lang w:bidi="th-TH"/>
        </w:rPr>
      </w:pPr>
      <w:r w:rsidRPr="007F079E">
        <w:br w:type="page"/>
      </w:r>
    </w:p>
    <w:tbl>
      <w:tblPr>
        <w:tblpPr w:leftFromText="180" w:rightFromText="180" w:vertAnchor="text" w:tblpX="270" w:tblpY="1"/>
        <w:tblOverlap w:val="never"/>
        <w:tblW w:w="9809" w:type="dxa"/>
        <w:tblLayout w:type="fixed"/>
        <w:tblLook w:val="0000" w:firstRow="0" w:lastRow="0" w:firstColumn="0" w:lastColumn="0" w:noHBand="0" w:noVBand="0"/>
      </w:tblPr>
      <w:tblGrid>
        <w:gridCol w:w="2700"/>
        <w:gridCol w:w="1001"/>
        <w:gridCol w:w="268"/>
        <w:gridCol w:w="866"/>
        <w:gridCol w:w="236"/>
        <w:gridCol w:w="898"/>
        <w:gridCol w:w="284"/>
        <w:gridCol w:w="1037"/>
        <w:gridCol w:w="284"/>
        <w:gridCol w:w="975"/>
        <w:gridCol w:w="236"/>
        <w:gridCol w:w="1024"/>
      </w:tblGrid>
      <w:tr w:rsidR="006E64CE" w:rsidRPr="007F079E" w14:paraId="01409F56" w14:textId="77777777" w:rsidTr="006D0ACA">
        <w:trPr>
          <w:cantSplit/>
        </w:trPr>
        <w:tc>
          <w:tcPr>
            <w:tcW w:w="2700" w:type="dxa"/>
          </w:tcPr>
          <w:p w14:paraId="3E413BE4" w14:textId="77777777" w:rsidR="006E64CE" w:rsidRPr="007F079E" w:rsidRDefault="006E64CE" w:rsidP="006D0ACA">
            <w:pPr>
              <w:spacing w:line="240" w:lineRule="exact"/>
              <w:ind w:left="-18" w:right="-270"/>
              <w:rPr>
                <w:rFonts w:ascii="CordiaUPC" w:hAnsi="CordiaUPC" w:cs="CordiaUPC"/>
                <w:sz w:val="24"/>
                <w:szCs w:val="24"/>
                <w:cs/>
                <w:lang w:val="th-TH" w:bidi="th-TH"/>
              </w:rPr>
            </w:pPr>
          </w:p>
        </w:tc>
        <w:tc>
          <w:tcPr>
            <w:tcW w:w="7109" w:type="dxa"/>
            <w:gridSpan w:val="11"/>
          </w:tcPr>
          <w:p w14:paraId="67A35D56" w14:textId="77777777" w:rsidR="006E64CE" w:rsidRPr="007F079E" w:rsidRDefault="006E64CE" w:rsidP="006D0ACA">
            <w:pPr>
              <w:spacing w:line="240" w:lineRule="exact"/>
              <w:ind w:left="-18" w:right="-270"/>
              <w:jc w:val="center"/>
              <w:rPr>
                <w:rFonts w:ascii="CordiaUPC" w:hAnsi="CordiaUPC" w:cs="CordiaUPC"/>
                <w:b/>
                <w:bCs/>
                <w:sz w:val="24"/>
                <w:szCs w:val="24"/>
                <w:lang w:val="th-TH" w:bidi="th-TH"/>
              </w:rPr>
            </w:pPr>
            <w:r w:rsidRPr="007F079E">
              <w:rPr>
                <w:rFonts w:ascii="CordiaUPC" w:hAnsi="CordiaUPC" w:cs="CordiaUPC" w:hint="cs"/>
                <w:b/>
                <w:bCs/>
                <w:sz w:val="24"/>
                <w:szCs w:val="24"/>
                <w:lang w:val="th-TH" w:bidi="th-TH"/>
              </w:rPr>
              <w:t>Bank only</w:t>
            </w:r>
          </w:p>
        </w:tc>
      </w:tr>
      <w:tr w:rsidR="006E64CE" w:rsidRPr="007F079E" w14:paraId="1BF4E1D9" w14:textId="77777777" w:rsidTr="006D0ACA">
        <w:trPr>
          <w:cantSplit/>
        </w:trPr>
        <w:tc>
          <w:tcPr>
            <w:tcW w:w="2700" w:type="dxa"/>
          </w:tcPr>
          <w:p w14:paraId="272D59B8" w14:textId="77777777" w:rsidR="006E64CE" w:rsidRPr="007F079E" w:rsidRDefault="006E64CE" w:rsidP="006D0ACA">
            <w:pPr>
              <w:spacing w:line="240" w:lineRule="exact"/>
              <w:ind w:left="-18" w:right="-270"/>
              <w:rPr>
                <w:rFonts w:ascii="CordiaUPC" w:hAnsi="CordiaUPC" w:cs="CordiaUPC"/>
                <w:sz w:val="24"/>
                <w:szCs w:val="24"/>
                <w:cs/>
                <w:lang w:val="th-TH" w:bidi="th-TH"/>
              </w:rPr>
            </w:pPr>
          </w:p>
        </w:tc>
        <w:tc>
          <w:tcPr>
            <w:tcW w:w="7109" w:type="dxa"/>
            <w:gridSpan w:val="11"/>
          </w:tcPr>
          <w:p w14:paraId="11D7B985" w14:textId="77777777" w:rsidR="006E64CE" w:rsidRPr="007F079E" w:rsidRDefault="006E64CE" w:rsidP="006D0ACA">
            <w:pPr>
              <w:spacing w:line="240" w:lineRule="exact"/>
              <w:ind w:left="-18" w:right="-270"/>
              <w:jc w:val="center"/>
              <w:rPr>
                <w:rFonts w:ascii="CordiaUPC" w:hAnsi="CordiaUPC" w:cs="CordiaUPC"/>
                <w:color w:val="000000"/>
                <w:sz w:val="24"/>
                <w:szCs w:val="24"/>
                <w:lang w:val="en-US" w:bidi="th-TH"/>
              </w:rPr>
            </w:pPr>
            <w:r w:rsidRPr="007F079E">
              <w:rPr>
                <w:rFonts w:ascii="CordiaUPC" w:hAnsi="CordiaUPC" w:cs="CordiaUPC" w:hint="cs"/>
                <w:color w:val="000000"/>
                <w:sz w:val="24"/>
                <w:szCs w:val="24"/>
                <w:lang w:val="en-US" w:bidi="th-TH"/>
              </w:rPr>
              <w:t>202</w:t>
            </w:r>
            <w:r w:rsidRPr="007F079E">
              <w:rPr>
                <w:rFonts w:ascii="CordiaUPC" w:hAnsi="CordiaUPC" w:cs="CordiaUPC"/>
                <w:color w:val="000000"/>
                <w:sz w:val="24"/>
                <w:szCs w:val="24"/>
                <w:lang w:val="en-US" w:bidi="th-TH"/>
              </w:rPr>
              <w:t>1</w:t>
            </w:r>
          </w:p>
        </w:tc>
      </w:tr>
      <w:tr w:rsidR="006E64CE" w:rsidRPr="007F079E" w14:paraId="73CD24C7" w14:textId="77777777" w:rsidTr="006D0ACA">
        <w:trPr>
          <w:cantSplit/>
        </w:trPr>
        <w:tc>
          <w:tcPr>
            <w:tcW w:w="2700" w:type="dxa"/>
          </w:tcPr>
          <w:p w14:paraId="1C88F858" w14:textId="77777777" w:rsidR="006E64CE" w:rsidRPr="007F079E" w:rsidRDefault="006E64CE" w:rsidP="006D0ACA">
            <w:pPr>
              <w:spacing w:line="240" w:lineRule="exact"/>
              <w:ind w:left="-18" w:right="-270"/>
              <w:rPr>
                <w:rFonts w:ascii="CordiaUPC" w:hAnsi="CordiaUPC" w:cs="CordiaUPC"/>
                <w:sz w:val="24"/>
                <w:szCs w:val="24"/>
                <w:cs/>
                <w:lang w:val="th-TH" w:bidi="th-TH"/>
              </w:rPr>
            </w:pPr>
          </w:p>
        </w:tc>
        <w:tc>
          <w:tcPr>
            <w:tcW w:w="1001" w:type="dxa"/>
            <w:vAlign w:val="bottom"/>
          </w:tcPr>
          <w:p w14:paraId="4DAC1422" w14:textId="77777777" w:rsidR="006E64CE" w:rsidRPr="007F079E" w:rsidRDefault="006E64CE" w:rsidP="006D0ACA">
            <w:pPr>
              <w:spacing w:line="240" w:lineRule="exact"/>
              <w:ind w:left="-117" w:right="-108"/>
              <w:jc w:val="center"/>
              <w:rPr>
                <w:rFonts w:ascii="CordiaUPC" w:hAnsi="CordiaUPC" w:cs="CordiaUPC"/>
                <w:sz w:val="24"/>
                <w:szCs w:val="24"/>
              </w:rPr>
            </w:pPr>
          </w:p>
        </w:tc>
        <w:tc>
          <w:tcPr>
            <w:tcW w:w="268" w:type="dxa"/>
          </w:tcPr>
          <w:p w14:paraId="5D8D3B79" w14:textId="77777777" w:rsidR="006E64CE" w:rsidRPr="007F079E" w:rsidRDefault="006E64CE" w:rsidP="006D0ACA">
            <w:pPr>
              <w:spacing w:line="240" w:lineRule="exact"/>
              <w:ind w:left="-117" w:right="-90"/>
              <w:jc w:val="center"/>
              <w:rPr>
                <w:rFonts w:ascii="CordiaUPC" w:hAnsi="CordiaUPC" w:cs="CordiaUPC"/>
                <w:sz w:val="24"/>
                <w:szCs w:val="24"/>
                <w:lang w:val="en-US"/>
              </w:rPr>
            </w:pPr>
          </w:p>
        </w:tc>
        <w:tc>
          <w:tcPr>
            <w:tcW w:w="866" w:type="dxa"/>
            <w:vAlign w:val="bottom"/>
          </w:tcPr>
          <w:p w14:paraId="0E2F6E52" w14:textId="77777777" w:rsidR="006E64CE" w:rsidRPr="007F079E" w:rsidRDefault="006E64CE" w:rsidP="006D0ACA">
            <w:pPr>
              <w:spacing w:line="240" w:lineRule="exact"/>
              <w:ind w:left="-117" w:right="-90"/>
              <w:jc w:val="center"/>
              <w:rPr>
                <w:rFonts w:ascii="CordiaUPC" w:hAnsi="CordiaUPC" w:cs="CordiaUPC"/>
                <w:sz w:val="24"/>
                <w:szCs w:val="24"/>
              </w:rPr>
            </w:pPr>
            <w:r w:rsidRPr="007F079E">
              <w:rPr>
                <w:rFonts w:ascii="CordiaUPC" w:hAnsi="CordiaUPC" w:cs="CordiaUPC" w:hint="cs"/>
                <w:sz w:val="24"/>
                <w:szCs w:val="24"/>
              </w:rPr>
              <w:t>Within</w:t>
            </w:r>
          </w:p>
        </w:tc>
        <w:tc>
          <w:tcPr>
            <w:tcW w:w="236" w:type="dxa"/>
          </w:tcPr>
          <w:p w14:paraId="4CA7FFB4" w14:textId="77777777" w:rsidR="006E64CE" w:rsidRPr="007F079E" w:rsidRDefault="006E64CE" w:rsidP="006D0ACA">
            <w:pPr>
              <w:spacing w:line="240" w:lineRule="exact"/>
              <w:ind w:left="-117" w:right="-90"/>
              <w:jc w:val="center"/>
              <w:rPr>
                <w:rFonts w:ascii="CordiaUPC" w:hAnsi="CordiaUPC" w:cs="CordiaUPC"/>
                <w:sz w:val="24"/>
                <w:szCs w:val="24"/>
                <w:lang w:val="en-US"/>
              </w:rPr>
            </w:pPr>
          </w:p>
        </w:tc>
        <w:tc>
          <w:tcPr>
            <w:tcW w:w="898" w:type="dxa"/>
            <w:vAlign w:val="bottom"/>
          </w:tcPr>
          <w:p w14:paraId="640973E8" w14:textId="77777777" w:rsidR="006E64CE" w:rsidRPr="007F079E" w:rsidRDefault="006E64CE" w:rsidP="006D0ACA">
            <w:pPr>
              <w:spacing w:line="240" w:lineRule="exact"/>
              <w:ind w:left="-117" w:right="-90"/>
              <w:jc w:val="center"/>
              <w:rPr>
                <w:rFonts w:ascii="CordiaUPC" w:hAnsi="CordiaUPC" w:cs="CordiaUPC"/>
                <w:sz w:val="24"/>
                <w:szCs w:val="24"/>
              </w:rPr>
            </w:pPr>
          </w:p>
        </w:tc>
        <w:tc>
          <w:tcPr>
            <w:tcW w:w="284" w:type="dxa"/>
          </w:tcPr>
          <w:p w14:paraId="59B06B1D" w14:textId="77777777" w:rsidR="006E64CE" w:rsidRPr="007F079E" w:rsidRDefault="006E64CE" w:rsidP="006D0ACA">
            <w:pPr>
              <w:spacing w:line="240" w:lineRule="exact"/>
              <w:ind w:left="-396" w:right="-90"/>
              <w:jc w:val="center"/>
              <w:rPr>
                <w:rFonts w:ascii="CordiaUPC" w:hAnsi="CordiaUPC" w:cs="CordiaUPC"/>
                <w:sz w:val="24"/>
                <w:szCs w:val="24"/>
                <w:lang w:val="en-US"/>
              </w:rPr>
            </w:pPr>
          </w:p>
        </w:tc>
        <w:tc>
          <w:tcPr>
            <w:tcW w:w="1037" w:type="dxa"/>
          </w:tcPr>
          <w:p w14:paraId="600A1D96" w14:textId="77777777" w:rsidR="006E64CE" w:rsidRPr="007F079E" w:rsidRDefault="006E64CE" w:rsidP="006D0ACA">
            <w:pPr>
              <w:spacing w:line="240" w:lineRule="exact"/>
              <w:ind w:left="-117" w:right="-90"/>
              <w:jc w:val="center"/>
              <w:rPr>
                <w:rFonts w:ascii="CordiaUPC" w:hAnsi="CordiaUPC" w:cs="CordiaUPC"/>
                <w:sz w:val="24"/>
                <w:szCs w:val="24"/>
                <w:lang w:val="en-US"/>
              </w:rPr>
            </w:pPr>
          </w:p>
        </w:tc>
        <w:tc>
          <w:tcPr>
            <w:tcW w:w="284" w:type="dxa"/>
          </w:tcPr>
          <w:p w14:paraId="7F1DEC77" w14:textId="77777777" w:rsidR="006E64CE" w:rsidRPr="007F079E" w:rsidRDefault="006E64CE" w:rsidP="006D0ACA">
            <w:pPr>
              <w:spacing w:line="240" w:lineRule="exact"/>
              <w:ind w:left="-117" w:right="-90"/>
              <w:jc w:val="center"/>
              <w:rPr>
                <w:rFonts w:ascii="CordiaUPC" w:hAnsi="CordiaUPC" w:cs="CordiaUPC"/>
                <w:sz w:val="24"/>
                <w:szCs w:val="24"/>
                <w:lang w:val="en-US"/>
              </w:rPr>
            </w:pPr>
          </w:p>
        </w:tc>
        <w:tc>
          <w:tcPr>
            <w:tcW w:w="975" w:type="dxa"/>
          </w:tcPr>
          <w:p w14:paraId="3A057D6D" w14:textId="77777777" w:rsidR="006E64CE" w:rsidRPr="007F079E" w:rsidRDefault="006E64CE" w:rsidP="006D0ACA">
            <w:pPr>
              <w:spacing w:line="240" w:lineRule="exact"/>
              <w:ind w:left="-117" w:right="-90"/>
              <w:jc w:val="center"/>
              <w:rPr>
                <w:rFonts w:ascii="CordiaUPC" w:hAnsi="CordiaUPC" w:cs="CordiaUPC"/>
                <w:sz w:val="24"/>
                <w:szCs w:val="24"/>
                <w:lang w:val="en-US"/>
              </w:rPr>
            </w:pPr>
            <w:r w:rsidRPr="007F079E">
              <w:rPr>
                <w:rFonts w:ascii="CordiaUPC" w:hAnsi="CordiaUPC" w:cs="CordiaUPC" w:hint="cs"/>
                <w:sz w:val="24"/>
                <w:szCs w:val="24"/>
                <w:lang w:val="en-US"/>
              </w:rPr>
              <w:t>No</w:t>
            </w:r>
          </w:p>
        </w:tc>
        <w:tc>
          <w:tcPr>
            <w:tcW w:w="236" w:type="dxa"/>
          </w:tcPr>
          <w:p w14:paraId="7FA9A386" w14:textId="77777777" w:rsidR="006E64CE" w:rsidRPr="007F079E" w:rsidRDefault="006E64CE" w:rsidP="006D0ACA">
            <w:pPr>
              <w:spacing w:line="240" w:lineRule="exact"/>
              <w:ind w:left="-117" w:right="-90"/>
              <w:jc w:val="center"/>
              <w:rPr>
                <w:rFonts w:ascii="CordiaUPC" w:hAnsi="CordiaUPC" w:cs="CordiaUPC"/>
                <w:sz w:val="24"/>
                <w:szCs w:val="24"/>
                <w:lang w:val="en-US"/>
              </w:rPr>
            </w:pPr>
          </w:p>
        </w:tc>
        <w:tc>
          <w:tcPr>
            <w:tcW w:w="1024" w:type="dxa"/>
          </w:tcPr>
          <w:p w14:paraId="29F33F39" w14:textId="77777777" w:rsidR="006E64CE" w:rsidRPr="007F079E" w:rsidRDefault="006E64CE" w:rsidP="006D0ACA">
            <w:pPr>
              <w:spacing w:line="240" w:lineRule="exact"/>
              <w:ind w:left="-117" w:right="-90"/>
              <w:jc w:val="center"/>
              <w:rPr>
                <w:rFonts w:ascii="CordiaUPC" w:hAnsi="CordiaUPC" w:cs="CordiaUPC"/>
                <w:sz w:val="24"/>
                <w:szCs w:val="24"/>
                <w:lang w:val="en-US"/>
              </w:rPr>
            </w:pPr>
          </w:p>
        </w:tc>
      </w:tr>
      <w:tr w:rsidR="006E64CE" w:rsidRPr="007F079E" w14:paraId="68915F80" w14:textId="77777777" w:rsidTr="006D0ACA">
        <w:trPr>
          <w:cantSplit/>
        </w:trPr>
        <w:tc>
          <w:tcPr>
            <w:tcW w:w="2700" w:type="dxa"/>
          </w:tcPr>
          <w:p w14:paraId="2008D38A" w14:textId="77777777" w:rsidR="006E64CE" w:rsidRPr="007F079E" w:rsidRDefault="006E64CE" w:rsidP="006D0ACA">
            <w:pPr>
              <w:spacing w:line="240" w:lineRule="exact"/>
              <w:ind w:left="-18" w:right="-270"/>
              <w:rPr>
                <w:rFonts w:ascii="CordiaUPC" w:hAnsi="CordiaUPC" w:cs="CordiaUPC"/>
                <w:sz w:val="24"/>
                <w:szCs w:val="24"/>
                <w:cs/>
                <w:lang w:val="th-TH" w:bidi="th-TH"/>
              </w:rPr>
            </w:pPr>
          </w:p>
        </w:tc>
        <w:tc>
          <w:tcPr>
            <w:tcW w:w="1001" w:type="dxa"/>
            <w:vAlign w:val="bottom"/>
          </w:tcPr>
          <w:p w14:paraId="0DA828AE" w14:textId="77777777" w:rsidR="006E64CE" w:rsidRPr="007F079E" w:rsidRDefault="006E64CE" w:rsidP="006D0ACA">
            <w:pPr>
              <w:spacing w:line="240" w:lineRule="exact"/>
              <w:ind w:left="-117" w:right="-108"/>
              <w:jc w:val="center"/>
              <w:rPr>
                <w:rFonts w:ascii="CordiaUPC" w:hAnsi="CordiaUPC" w:cs="CordiaUPC"/>
                <w:sz w:val="24"/>
                <w:szCs w:val="24"/>
              </w:rPr>
            </w:pPr>
            <w:r w:rsidRPr="007F079E">
              <w:rPr>
                <w:rFonts w:ascii="CordiaUPC" w:hAnsi="CordiaUPC" w:cs="CordiaUPC" w:hint="cs"/>
                <w:sz w:val="24"/>
                <w:szCs w:val="24"/>
              </w:rPr>
              <w:t xml:space="preserve">At call </w:t>
            </w:r>
            <w:r w:rsidRPr="007F079E">
              <w:rPr>
                <w:rFonts w:ascii="CordiaUPC" w:hAnsi="CordiaUPC" w:cs="CordiaUPC" w:hint="cs"/>
                <w:sz w:val="24"/>
                <w:szCs w:val="24"/>
                <w:vertAlign w:val="superscript"/>
              </w:rPr>
              <w:t>(1)</w:t>
            </w:r>
          </w:p>
        </w:tc>
        <w:tc>
          <w:tcPr>
            <w:tcW w:w="268" w:type="dxa"/>
          </w:tcPr>
          <w:p w14:paraId="072D62FF" w14:textId="77777777" w:rsidR="006E64CE" w:rsidRPr="007F079E" w:rsidRDefault="006E64CE" w:rsidP="006D0ACA">
            <w:pPr>
              <w:spacing w:line="240" w:lineRule="exact"/>
              <w:ind w:left="-117" w:right="-90"/>
              <w:jc w:val="center"/>
              <w:rPr>
                <w:rFonts w:ascii="CordiaUPC" w:hAnsi="CordiaUPC" w:cs="CordiaUPC"/>
                <w:sz w:val="24"/>
                <w:szCs w:val="24"/>
                <w:lang w:val="en-US"/>
              </w:rPr>
            </w:pPr>
          </w:p>
        </w:tc>
        <w:tc>
          <w:tcPr>
            <w:tcW w:w="866" w:type="dxa"/>
            <w:vAlign w:val="bottom"/>
          </w:tcPr>
          <w:p w14:paraId="733B848F" w14:textId="77777777" w:rsidR="006E64CE" w:rsidRPr="007F079E" w:rsidRDefault="006E64CE" w:rsidP="006D0ACA">
            <w:pPr>
              <w:spacing w:line="240" w:lineRule="exact"/>
              <w:ind w:left="-117" w:right="-90"/>
              <w:jc w:val="center"/>
              <w:rPr>
                <w:rFonts w:ascii="CordiaUPC" w:hAnsi="CordiaUPC" w:cs="CordiaUPC"/>
                <w:sz w:val="24"/>
                <w:szCs w:val="24"/>
                <w:cs/>
                <w:lang w:bidi="th-TH"/>
              </w:rPr>
            </w:pPr>
            <w:r w:rsidRPr="007F079E">
              <w:rPr>
                <w:rFonts w:ascii="CordiaUPC" w:hAnsi="CordiaUPC" w:cs="CordiaUPC" w:hint="cs"/>
                <w:sz w:val="24"/>
                <w:szCs w:val="24"/>
              </w:rPr>
              <w:t>1 year</w:t>
            </w:r>
          </w:p>
        </w:tc>
        <w:tc>
          <w:tcPr>
            <w:tcW w:w="236" w:type="dxa"/>
          </w:tcPr>
          <w:p w14:paraId="4D595D6E" w14:textId="77777777" w:rsidR="006E64CE" w:rsidRPr="007F079E" w:rsidRDefault="006E64CE" w:rsidP="006D0ACA">
            <w:pPr>
              <w:spacing w:line="240" w:lineRule="exact"/>
              <w:ind w:left="-117" w:right="-90"/>
              <w:jc w:val="center"/>
              <w:rPr>
                <w:rFonts w:ascii="CordiaUPC" w:hAnsi="CordiaUPC" w:cs="CordiaUPC"/>
                <w:sz w:val="24"/>
                <w:szCs w:val="24"/>
              </w:rPr>
            </w:pPr>
          </w:p>
        </w:tc>
        <w:tc>
          <w:tcPr>
            <w:tcW w:w="898" w:type="dxa"/>
            <w:vAlign w:val="bottom"/>
          </w:tcPr>
          <w:p w14:paraId="78622BFC" w14:textId="77777777" w:rsidR="006E64CE" w:rsidRPr="007F079E" w:rsidRDefault="006E64CE" w:rsidP="006D0ACA">
            <w:pPr>
              <w:spacing w:line="240" w:lineRule="exact"/>
              <w:ind w:left="-117" w:right="-90"/>
              <w:jc w:val="center"/>
              <w:rPr>
                <w:rFonts w:ascii="CordiaUPC" w:hAnsi="CordiaUPC" w:cs="CordiaUPC"/>
                <w:sz w:val="24"/>
                <w:szCs w:val="24"/>
              </w:rPr>
            </w:pPr>
            <w:r w:rsidRPr="007F079E">
              <w:rPr>
                <w:rFonts w:ascii="CordiaUPC" w:hAnsi="CordiaUPC" w:cs="CordiaUPC" w:hint="cs"/>
                <w:sz w:val="24"/>
                <w:szCs w:val="24"/>
              </w:rPr>
              <w:t xml:space="preserve">1 - 5 year </w:t>
            </w:r>
          </w:p>
        </w:tc>
        <w:tc>
          <w:tcPr>
            <w:tcW w:w="284" w:type="dxa"/>
          </w:tcPr>
          <w:p w14:paraId="693E5962" w14:textId="77777777" w:rsidR="006E64CE" w:rsidRPr="007F079E" w:rsidRDefault="006E64CE" w:rsidP="006D0ACA">
            <w:pPr>
              <w:spacing w:line="240" w:lineRule="exact"/>
              <w:ind w:left="-117" w:right="-90"/>
              <w:jc w:val="center"/>
              <w:rPr>
                <w:rFonts w:ascii="CordiaUPC" w:hAnsi="CordiaUPC" w:cs="CordiaUPC"/>
                <w:sz w:val="24"/>
                <w:szCs w:val="24"/>
              </w:rPr>
            </w:pPr>
          </w:p>
        </w:tc>
        <w:tc>
          <w:tcPr>
            <w:tcW w:w="1037" w:type="dxa"/>
          </w:tcPr>
          <w:p w14:paraId="17F7E1BD" w14:textId="77777777" w:rsidR="006E64CE" w:rsidRPr="007F079E" w:rsidRDefault="006E64CE" w:rsidP="006D0ACA">
            <w:pPr>
              <w:spacing w:line="240" w:lineRule="exact"/>
              <w:ind w:left="-117" w:right="-90"/>
              <w:jc w:val="center"/>
              <w:rPr>
                <w:rFonts w:ascii="CordiaUPC" w:hAnsi="CordiaUPC" w:cs="CordiaUPC"/>
                <w:sz w:val="24"/>
                <w:szCs w:val="24"/>
              </w:rPr>
            </w:pPr>
            <w:r w:rsidRPr="007F079E">
              <w:rPr>
                <w:rFonts w:ascii="CordiaUPC" w:hAnsi="CordiaUPC" w:cs="CordiaUPC" w:hint="cs"/>
                <w:sz w:val="24"/>
                <w:szCs w:val="24"/>
              </w:rPr>
              <w:t>Over 5 year</w:t>
            </w:r>
            <w:r w:rsidRPr="007F079E">
              <w:rPr>
                <w:rFonts w:ascii="CordiaUPC" w:hAnsi="CordiaUPC" w:cs="CordiaUPC"/>
                <w:sz w:val="24"/>
                <w:szCs w:val="24"/>
              </w:rPr>
              <w:t>s</w:t>
            </w:r>
          </w:p>
        </w:tc>
        <w:tc>
          <w:tcPr>
            <w:tcW w:w="284" w:type="dxa"/>
          </w:tcPr>
          <w:p w14:paraId="1B9BE109" w14:textId="77777777" w:rsidR="006E64CE" w:rsidRPr="007F079E" w:rsidRDefault="006E64CE" w:rsidP="006D0ACA">
            <w:pPr>
              <w:spacing w:line="240" w:lineRule="exact"/>
              <w:ind w:left="-117" w:right="-90"/>
              <w:jc w:val="center"/>
              <w:rPr>
                <w:rFonts w:ascii="CordiaUPC" w:hAnsi="CordiaUPC" w:cs="CordiaUPC"/>
                <w:sz w:val="24"/>
                <w:szCs w:val="24"/>
              </w:rPr>
            </w:pPr>
          </w:p>
        </w:tc>
        <w:tc>
          <w:tcPr>
            <w:tcW w:w="975" w:type="dxa"/>
          </w:tcPr>
          <w:p w14:paraId="4614D3C9" w14:textId="77777777" w:rsidR="006E64CE" w:rsidRPr="007F079E" w:rsidRDefault="006E64CE" w:rsidP="006D0ACA">
            <w:pPr>
              <w:spacing w:line="240" w:lineRule="exact"/>
              <w:ind w:left="-117" w:right="-90"/>
              <w:jc w:val="center"/>
              <w:rPr>
                <w:rFonts w:ascii="CordiaUPC" w:hAnsi="CordiaUPC" w:cs="CordiaUPC"/>
                <w:sz w:val="24"/>
                <w:szCs w:val="24"/>
              </w:rPr>
            </w:pPr>
            <w:r w:rsidRPr="007F079E">
              <w:rPr>
                <w:rFonts w:ascii="CordiaUPC" w:hAnsi="CordiaUPC" w:cs="CordiaUPC" w:hint="cs"/>
                <w:sz w:val="24"/>
                <w:szCs w:val="24"/>
                <w:lang w:val="en-US"/>
              </w:rPr>
              <w:t>maturity</w:t>
            </w:r>
          </w:p>
        </w:tc>
        <w:tc>
          <w:tcPr>
            <w:tcW w:w="236" w:type="dxa"/>
          </w:tcPr>
          <w:p w14:paraId="280DA4BB" w14:textId="77777777" w:rsidR="006E64CE" w:rsidRPr="007F079E" w:rsidRDefault="006E64CE" w:rsidP="006D0ACA">
            <w:pPr>
              <w:spacing w:line="240" w:lineRule="exact"/>
              <w:ind w:left="-117" w:right="-90"/>
              <w:jc w:val="center"/>
              <w:rPr>
                <w:rFonts w:ascii="CordiaUPC" w:hAnsi="CordiaUPC" w:cs="CordiaUPC"/>
                <w:sz w:val="24"/>
                <w:szCs w:val="24"/>
              </w:rPr>
            </w:pPr>
          </w:p>
        </w:tc>
        <w:tc>
          <w:tcPr>
            <w:tcW w:w="1024" w:type="dxa"/>
          </w:tcPr>
          <w:p w14:paraId="2E756430" w14:textId="77777777" w:rsidR="006E64CE" w:rsidRPr="007F079E" w:rsidRDefault="006E64CE" w:rsidP="006D0ACA">
            <w:pPr>
              <w:spacing w:line="240" w:lineRule="exact"/>
              <w:ind w:left="-117" w:right="-90"/>
              <w:jc w:val="center"/>
              <w:rPr>
                <w:rFonts w:ascii="CordiaUPC" w:hAnsi="CordiaUPC" w:cs="CordiaUPC"/>
                <w:sz w:val="24"/>
                <w:szCs w:val="24"/>
              </w:rPr>
            </w:pPr>
            <w:r w:rsidRPr="007F079E">
              <w:rPr>
                <w:rFonts w:ascii="CordiaUPC" w:hAnsi="CordiaUPC" w:cs="CordiaUPC" w:hint="cs"/>
                <w:sz w:val="24"/>
                <w:szCs w:val="24"/>
              </w:rPr>
              <w:t>Total</w:t>
            </w:r>
          </w:p>
        </w:tc>
      </w:tr>
      <w:tr w:rsidR="0095235F" w:rsidRPr="007F079E" w14:paraId="105E1675" w14:textId="77777777" w:rsidTr="00CF4A65">
        <w:trPr>
          <w:cantSplit/>
        </w:trPr>
        <w:tc>
          <w:tcPr>
            <w:tcW w:w="2700" w:type="dxa"/>
          </w:tcPr>
          <w:p w14:paraId="2C099814" w14:textId="77777777" w:rsidR="0095235F" w:rsidRPr="007F079E" w:rsidRDefault="0095235F" w:rsidP="006D0ACA">
            <w:pPr>
              <w:spacing w:line="240" w:lineRule="exact"/>
              <w:ind w:left="-18" w:right="-270"/>
              <w:rPr>
                <w:rFonts w:ascii="CordiaUPC" w:hAnsi="CordiaUPC" w:cs="CordiaUPC"/>
                <w:sz w:val="24"/>
                <w:szCs w:val="24"/>
                <w:cs/>
                <w:lang w:val="th-TH" w:bidi="th-TH"/>
              </w:rPr>
            </w:pPr>
          </w:p>
        </w:tc>
        <w:tc>
          <w:tcPr>
            <w:tcW w:w="7109" w:type="dxa"/>
            <w:gridSpan w:val="11"/>
          </w:tcPr>
          <w:p w14:paraId="449B2EC5" w14:textId="3B142F17" w:rsidR="0095235F" w:rsidRPr="007F079E" w:rsidRDefault="0095235F" w:rsidP="006D0ACA">
            <w:pPr>
              <w:spacing w:line="240" w:lineRule="exact"/>
              <w:ind w:left="-18" w:right="-270"/>
              <w:jc w:val="center"/>
              <w:rPr>
                <w:rFonts w:ascii="CordiaUPC" w:hAnsi="CordiaUPC" w:cs="CordiaUPC"/>
                <w:i/>
                <w:iCs/>
                <w:sz w:val="24"/>
                <w:szCs w:val="24"/>
                <w:lang w:val="th-TH" w:bidi="th-TH"/>
              </w:rPr>
            </w:pPr>
            <w:r w:rsidRPr="007F079E">
              <w:rPr>
                <w:rFonts w:ascii="CordiaUPC" w:hAnsi="CordiaUPC" w:cs="CordiaUPC" w:hint="cs"/>
                <w:i/>
                <w:iCs/>
                <w:sz w:val="24"/>
                <w:szCs w:val="24"/>
                <w:lang w:val="th-TH" w:bidi="th-TH"/>
              </w:rPr>
              <w:t>(in million Baht)</w:t>
            </w:r>
          </w:p>
        </w:tc>
      </w:tr>
      <w:tr w:rsidR="006E64CE" w:rsidRPr="007F079E" w14:paraId="3C9C7775" w14:textId="77777777" w:rsidTr="006D0ACA">
        <w:trPr>
          <w:cantSplit/>
        </w:trPr>
        <w:tc>
          <w:tcPr>
            <w:tcW w:w="2700" w:type="dxa"/>
          </w:tcPr>
          <w:p w14:paraId="049046A5" w14:textId="77777777" w:rsidR="006E64CE" w:rsidRPr="007F079E" w:rsidRDefault="006E64CE" w:rsidP="006D0ACA">
            <w:pPr>
              <w:spacing w:line="240" w:lineRule="exact"/>
              <w:ind w:left="-18" w:right="-270"/>
              <w:rPr>
                <w:rFonts w:ascii="CordiaUPC" w:hAnsi="CordiaUPC" w:cs="CordiaUPC"/>
                <w:b/>
                <w:bCs/>
                <w:i/>
                <w:iCs/>
                <w:sz w:val="24"/>
                <w:szCs w:val="24"/>
                <w:lang w:val="th-TH" w:bidi="th-TH"/>
              </w:rPr>
            </w:pPr>
            <w:r w:rsidRPr="007F079E">
              <w:rPr>
                <w:rFonts w:ascii="CordiaUPC" w:hAnsi="CordiaUPC" w:cs="CordiaUPC" w:hint="cs"/>
                <w:b/>
                <w:bCs/>
                <w:i/>
                <w:iCs/>
                <w:sz w:val="24"/>
                <w:szCs w:val="24"/>
                <w:lang w:val="th-TH" w:bidi="th-TH"/>
              </w:rPr>
              <w:t>Financial assets</w:t>
            </w:r>
          </w:p>
        </w:tc>
        <w:tc>
          <w:tcPr>
            <w:tcW w:w="1001" w:type="dxa"/>
            <w:vAlign w:val="bottom"/>
          </w:tcPr>
          <w:p w14:paraId="2DF2EE00" w14:textId="77777777" w:rsidR="006E64CE" w:rsidRPr="007F079E" w:rsidRDefault="006E64CE" w:rsidP="006D0ACA">
            <w:pPr>
              <w:spacing w:line="240" w:lineRule="exact"/>
              <w:ind w:left="-18" w:right="-270"/>
              <w:rPr>
                <w:rFonts w:ascii="CordiaUPC" w:hAnsi="CordiaUPC" w:cs="CordiaUPC"/>
                <w:sz w:val="24"/>
                <w:szCs w:val="24"/>
                <w:cs/>
                <w:lang w:val="th-TH" w:bidi="th-TH"/>
              </w:rPr>
            </w:pPr>
          </w:p>
        </w:tc>
        <w:tc>
          <w:tcPr>
            <w:tcW w:w="268" w:type="dxa"/>
          </w:tcPr>
          <w:p w14:paraId="5BA14978" w14:textId="77777777" w:rsidR="006E64CE" w:rsidRPr="007F079E" w:rsidRDefault="006E64CE" w:rsidP="006D0ACA">
            <w:pPr>
              <w:spacing w:line="240" w:lineRule="exact"/>
              <w:ind w:left="-18" w:right="-270"/>
              <w:rPr>
                <w:rFonts w:ascii="CordiaUPC" w:hAnsi="CordiaUPC" w:cs="CordiaUPC"/>
                <w:sz w:val="24"/>
                <w:szCs w:val="24"/>
                <w:lang w:val="th-TH" w:bidi="th-TH"/>
              </w:rPr>
            </w:pPr>
          </w:p>
        </w:tc>
        <w:tc>
          <w:tcPr>
            <w:tcW w:w="866" w:type="dxa"/>
            <w:vAlign w:val="bottom"/>
          </w:tcPr>
          <w:p w14:paraId="558C67C5" w14:textId="77777777" w:rsidR="006E64CE" w:rsidRPr="007F079E" w:rsidRDefault="006E64CE" w:rsidP="006D0ACA">
            <w:pPr>
              <w:spacing w:line="240" w:lineRule="exact"/>
              <w:ind w:left="-18" w:right="-270"/>
              <w:rPr>
                <w:rFonts w:ascii="CordiaUPC" w:hAnsi="CordiaUPC" w:cs="CordiaUPC"/>
                <w:sz w:val="24"/>
                <w:szCs w:val="24"/>
                <w:lang w:val="th-TH" w:bidi="th-TH"/>
              </w:rPr>
            </w:pPr>
          </w:p>
        </w:tc>
        <w:tc>
          <w:tcPr>
            <w:tcW w:w="236" w:type="dxa"/>
          </w:tcPr>
          <w:p w14:paraId="0675CEFB" w14:textId="77777777" w:rsidR="006E64CE" w:rsidRPr="007F079E" w:rsidRDefault="006E64CE" w:rsidP="006D0ACA">
            <w:pPr>
              <w:spacing w:line="240" w:lineRule="exact"/>
              <w:ind w:left="-18" w:right="-270"/>
              <w:rPr>
                <w:rFonts w:ascii="CordiaUPC" w:hAnsi="CordiaUPC" w:cs="CordiaUPC"/>
                <w:sz w:val="24"/>
                <w:szCs w:val="24"/>
                <w:lang w:val="th-TH" w:bidi="th-TH"/>
              </w:rPr>
            </w:pPr>
          </w:p>
        </w:tc>
        <w:tc>
          <w:tcPr>
            <w:tcW w:w="898" w:type="dxa"/>
            <w:vAlign w:val="bottom"/>
          </w:tcPr>
          <w:p w14:paraId="70922190" w14:textId="77777777" w:rsidR="006E64CE" w:rsidRPr="007F079E" w:rsidRDefault="006E64CE" w:rsidP="006D0ACA">
            <w:pPr>
              <w:spacing w:line="240" w:lineRule="exact"/>
              <w:ind w:left="-18" w:right="-112"/>
              <w:rPr>
                <w:rFonts w:ascii="CordiaUPC" w:hAnsi="CordiaUPC" w:cs="CordiaUPC"/>
                <w:sz w:val="24"/>
                <w:szCs w:val="24"/>
                <w:cs/>
                <w:lang w:val="th-TH" w:bidi="th-TH"/>
              </w:rPr>
            </w:pPr>
          </w:p>
        </w:tc>
        <w:tc>
          <w:tcPr>
            <w:tcW w:w="284" w:type="dxa"/>
          </w:tcPr>
          <w:p w14:paraId="311E7BDD" w14:textId="77777777" w:rsidR="006E64CE" w:rsidRPr="007F079E" w:rsidRDefault="006E64CE" w:rsidP="006D0ACA">
            <w:pPr>
              <w:spacing w:line="240" w:lineRule="exact"/>
              <w:ind w:left="-18" w:right="-270"/>
              <w:rPr>
                <w:rFonts w:ascii="CordiaUPC" w:hAnsi="CordiaUPC" w:cs="CordiaUPC"/>
                <w:sz w:val="24"/>
                <w:szCs w:val="24"/>
                <w:lang w:val="th-TH" w:bidi="th-TH"/>
              </w:rPr>
            </w:pPr>
          </w:p>
        </w:tc>
        <w:tc>
          <w:tcPr>
            <w:tcW w:w="1037" w:type="dxa"/>
            <w:vAlign w:val="bottom"/>
          </w:tcPr>
          <w:p w14:paraId="79828C26" w14:textId="77777777" w:rsidR="006E64CE" w:rsidRPr="007F079E" w:rsidRDefault="006E64CE" w:rsidP="006D0ACA">
            <w:pPr>
              <w:spacing w:line="240" w:lineRule="exact"/>
              <w:ind w:left="-18" w:right="-270"/>
              <w:rPr>
                <w:rFonts w:ascii="CordiaUPC" w:hAnsi="CordiaUPC" w:cs="CordiaUPC"/>
                <w:sz w:val="24"/>
                <w:szCs w:val="24"/>
                <w:lang w:val="th-TH" w:bidi="th-TH"/>
              </w:rPr>
            </w:pPr>
          </w:p>
        </w:tc>
        <w:tc>
          <w:tcPr>
            <w:tcW w:w="284" w:type="dxa"/>
          </w:tcPr>
          <w:p w14:paraId="204776DB" w14:textId="77777777" w:rsidR="006E64CE" w:rsidRPr="007F079E" w:rsidRDefault="006E64CE" w:rsidP="006D0ACA">
            <w:pPr>
              <w:spacing w:line="240" w:lineRule="exact"/>
              <w:ind w:left="-18" w:right="-270"/>
              <w:rPr>
                <w:rFonts w:ascii="CordiaUPC" w:hAnsi="CordiaUPC" w:cs="CordiaUPC"/>
                <w:sz w:val="24"/>
                <w:szCs w:val="24"/>
                <w:lang w:val="th-TH" w:bidi="th-TH"/>
              </w:rPr>
            </w:pPr>
          </w:p>
        </w:tc>
        <w:tc>
          <w:tcPr>
            <w:tcW w:w="975" w:type="dxa"/>
          </w:tcPr>
          <w:p w14:paraId="70A77C82" w14:textId="77777777" w:rsidR="006E64CE" w:rsidRPr="007F079E" w:rsidRDefault="006E64CE" w:rsidP="006D0ACA">
            <w:pPr>
              <w:spacing w:line="240" w:lineRule="exact"/>
              <w:ind w:left="-18" w:right="-270"/>
              <w:rPr>
                <w:rFonts w:ascii="CordiaUPC" w:hAnsi="CordiaUPC" w:cs="CordiaUPC"/>
                <w:sz w:val="24"/>
                <w:szCs w:val="24"/>
                <w:cs/>
                <w:lang w:val="th-TH" w:bidi="th-TH"/>
              </w:rPr>
            </w:pPr>
          </w:p>
        </w:tc>
        <w:tc>
          <w:tcPr>
            <w:tcW w:w="236" w:type="dxa"/>
          </w:tcPr>
          <w:p w14:paraId="646075F8" w14:textId="77777777" w:rsidR="006E64CE" w:rsidRPr="007F079E" w:rsidRDefault="006E64CE" w:rsidP="006D0ACA">
            <w:pPr>
              <w:spacing w:line="240" w:lineRule="exact"/>
              <w:ind w:left="-18" w:right="-270"/>
              <w:rPr>
                <w:rFonts w:ascii="CordiaUPC" w:hAnsi="CordiaUPC" w:cs="CordiaUPC"/>
                <w:sz w:val="24"/>
                <w:szCs w:val="24"/>
                <w:cs/>
                <w:lang w:val="th-TH" w:bidi="th-TH"/>
              </w:rPr>
            </w:pPr>
          </w:p>
        </w:tc>
        <w:tc>
          <w:tcPr>
            <w:tcW w:w="1024" w:type="dxa"/>
          </w:tcPr>
          <w:p w14:paraId="639A96EA" w14:textId="77777777" w:rsidR="006E64CE" w:rsidRPr="007F079E" w:rsidRDefault="006E64CE" w:rsidP="006D0ACA">
            <w:pPr>
              <w:spacing w:line="240" w:lineRule="exact"/>
              <w:ind w:left="-18" w:right="-270"/>
              <w:rPr>
                <w:rFonts w:ascii="CordiaUPC" w:hAnsi="CordiaUPC" w:cs="CordiaUPC"/>
                <w:sz w:val="24"/>
                <w:szCs w:val="24"/>
                <w:cs/>
                <w:lang w:val="th-TH" w:bidi="th-TH"/>
              </w:rPr>
            </w:pPr>
          </w:p>
        </w:tc>
      </w:tr>
      <w:tr w:rsidR="006E64CE" w:rsidRPr="007F079E" w14:paraId="59911F41" w14:textId="77777777" w:rsidTr="006D0ACA">
        <w:trPr>
          <w:cantSplit/>
        </w:trPr>
        <w:tc>
          <w:tcPr>
            <w:tcW w:w="2700" w:type="dxa"/>
          </w:tcPr>
          <w:p w14:paraId="599FA549" w14:textId="77777777" w:rsidR="006E64CE" w:rsidRPr="007F079E" w:rsidRDefault="006E64CE" w:rsidP="006D0ACA">
            <w:pPr>
              <w:spacing w:line="240" w:lineRule="exact"/>
              <w:ind w:left="-18" w:right="-270"/>
              <w:rPr>
                <w:rFonts w:ascii="CordiaUPC" w:hAnsi="CordiaUPC" w:cs="CordiaUPC"/>
                <w:sz w:val="24"/>
                <w:szCs w:val="24"/>
                <w:cs/>
                <w:lang w:val="th-TH" w:bidi="th-TH"/>
              </w:rPr>
            </w:pPr>
            <w:r w:rsidRPr="007F079E">
              <w:rPr>
                <w:rFonts w:ascii="CordiaUPC" w:hAnsi="CordiaUPC" w:cs="CordiaUPC" w:hint="cs"/>
                <w:sz w:val="24"/>
                <w:szCs w:val="24"/>
                <w:lang w:val="th-TH" w:bidi="th-TH"/>
              </w:rPr>
              <w:t xml:space="preserve">Cash </w:t>
            </w:r>
          </w:p>
        </w:tc>
        <w:tc>
          <w:tcPr>
            <w:tcW w:w="1001" w:type="dxa"/>
          </w:tcPr>
          <w:p w14:paraId="5C94BCEE" w14:textId="77777777" w:rsidR="006E64CE" w:rsidRPr="007F079E" w:rsidRDefault="006E64CE" w:rsidP="006D0ACA">
            <w:pPr>
              <w:tabs>
                <w:tab w:val="decimal" w:pos="752"/>
              </w:tabs>
              <w:spacing w:line="240" w:lineRule="exact"/>
              <w:ind w:left="-130" w:right="-108"/>
              <w:rPr>
                <w:rFonts w:ascii="CordiaUPC" w:hAnsi="CordiaUPC" w:cs="CordiaUPC"/>
                <w:sz w:val="24"/>
                <w:szCs w:val="24"/>
                <w:lang w:val="en-US" w:bidi="th-TH"/>
              </w:rPr>
            </w:pPr>
            <w:r w:rsidRPr="007F079E">
              <w:rPr>
                <w:rFonts w:ascii="CordiaUPC" w:hAnsi="CordiaUPC" w:cs="CordiaUPC"/>
                <w:sz w:val="24"/>
                <w:szCs w:val="24"/>
              </w:rPr>
              <w:t>-</w:t>
            </w:r>
          </w:p>
        </w:tc>
        <w:tc>
          <w:tcPr>
            <w:tcW w:w="268" w:type="dxa"/>
          </w:tcPr>
          <w:p w14:paraId="5120E761"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866" w:type="dxa"/>
          </w:tcPr>
          <w:p w14:paraId="765943CF" w14:textId="77777777" w:rsidR="006E64CE" w:rsidRPr="007F079E" w:rsidRDefault="006E64CE" w:rsidP="006D0ACA">
            <w:pPr>
              <w:tabs>
                <w:tab w:val="decimal" w:pos="616"/>
              </w:tabs>
              <w:spacing w:line="240" w:lineRule="exact"/>
              <w:ind w:left="-130" w:right="-108"/>
              <w:rPr>
                <w:rFonts w:ascii="CordiaUPC" w:hAnsi="CordiaUPC" w:cs="CordiaUPC"/>
                <w:sz w:val="24"/>
                <w:szCs w:val="24"/>
              </w:rPr>
            </w:pPr>
            <w:r w:rsidRPr="007F079E">
              <w:rPr>
                <w:rFonts w:ascii="CordiaUPC" w:hAnsi="CordiaUPC" w:cs="CordiaUPC"/>
                <w:sz w:val="24"/>
                <w:szCs w:val="24"/>
              </w:rPr>
              <w:t>-</w:t>
            </w:r>
          </w:p>
        </w:tc>
        <w:tc>
          <w:tcPr>
            <w:tcW w:w="236" w:type="dxa"/>
          </w:tcPr>
          <w:p w14:paraId="598B58A7"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898" w:type="dxa"/>
          </w:tcPr>
          <w:p w14:paraId="51D4F3A1" w14:textId="77777777" w:rsidR="006E64CE" w:rsidRPr="007F079E" w:rsidRDefault="006E64CE" w:rsidP="006D0ACA">
            <w:pPr>
              <w:tabs>
                <w:tab w:val="decimal" w:pos="648"/>
              </w:tabs>
              <w:spacing w:line="240" w:lineRule="exact"/>
              <w:ind w:left="-130" w:right="-108"/>
              <w:rPr>
                <w:rFonts w:ascii="CordiaUPC" w:hAnsi="CordiaUPC" w:cs="CordiaUPC"/>
                <w:sz w:val="24"/>
                <w:szCs w:val="24"/>
              </w:rPr>
            </w:pPr>
            <w:r w:rsidRPr="007F079E">
              <w:rPr>
                <w:rFonts w:ascii="CordiaUPC" w:hAnsi="CordiaUPC" w:cs="CordiaUPC"/>
                <w:sz w:val="24"/>
                <w:szCs w:val="24"/>
              </w:rPr>
              <w:t>-</w:t>
            </w:r>
          </w:p>
        </w:tc>
        <w:tc>
          <w:tcPr>
            <w:tcW w:w="284" w:type="dxa"/>
          </w:tcPr>
          <w:p w14:paraId="71935614"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1037" w:type="dxa"/>
          </w:tcPr>
          <w:p w14:paraId="3C5A415D" w14:textId="77777777" w:rsidR="006E64CE" w:rsidRPr="007F079E" w:rsidRDefault="006E64CE" w:rsidP="006D0ACA">
            <w:pPr>
              <w:tabs>
                <w:tab w:val="decimal" w:pos="803"/>
              </w:tabs>
              <w:spacing w:line="240" w:lineRule="exact"/>
              <w:ind w:left="-130" w:right="-112"/>
              <w:rPr>
                <w:rFonts w:ascii="CordiaUPC" w:hAnsi="CordiaUPC" w:cs="CordiaUPC"/>
                <w:sz w:val="24"/>
                <w:szCs w:val="24"/>
              </w:rPr>
            </w:pPr>
            <w:r w:rsidRPr="007F079E">
              <w:rPr>
                <w:rFonts w:ascii="CordiaUPC" w:hAnsi="CordiaUPC" w:cs="CordiaUPC"/>
                <w:sz w:val="24"/>
                <w:szCs w:val="24"/>
              </w:rPr>
              <w:t>-</w:t>
            </w:r>
          </w:p>
        </w:tc>
        <w:tc>
          <w:tcPr>
            <w:tcW w:w="284" w:type="dxa"/>
          </w:tcPr>
          <w:p w14:paraId="6D8A6F9D"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975" w:type="dxa"/>
          </w:tcPr>
          <w:p w14:paraId="72E8CA46" w14:textId="77777777" w:rsidR="006E64CE" w:rsidRPr="007F079E" w:rsidRDefault="006E64CE" w:rsidP="006D0ACA">
            <w:pPr>
              <w:tabs>
                <w:tab w:val="decimal" w:pos="700"/>
              </w:tabs>
              <w:spacing w:line="240" w:lineRule="exact"/>
              <w:ind w:left="-130" w:right="-108"/>
              <w:rPr>
                <w:rFonts w:ascii="CordiaUPC" w:hAnsi="CordiaUPC" w:cs="CordiaUPC"/>
                <w:sz w:val="24"/>
                <w:szCs w:val="24"/>
              </w:rPr>
            </w:pPr>
            <w:r w:rsidRPr="007F079E">
              <w:rPr>
                <w:rFonts w:ascii="CordiaUPC" w:hAnsi="CordiaUPC" w:cs="CordiaUPC"/>
                <w:sz w:val="24"/>
                <w:szCs w:val="24"/>
              </w:rPr>
              <w:t>16,011</w:t>
            </w:r>
          </w:p>
        </w:tc>
        <w:tc>
          <w:tcPr>
            <w:tcW w:w="236" w:type="dxa"/>
          </w:tcPr>
          <w:p w14:paraId="67A4E387" w14:textId="77777777" w:rsidR="006E64CE" w:rsidRPr="007F079E" w:rsidRDefault="006E64CE" w:rsidP="006D0ACA">
            <w:pPr>
              <w:tabs>
                <w:tab w:val="decimal" w:pos="884"/>
              </w:tabs>
              <w:spacing w:line="240" w:lineRule="exact"/>
              <w:ind w:left="-130" w:right="-108"/>
              <w:rPr>
                <w:rFonts w:ascii="CordiaUPC" w:hAnsi="CordiaUPC" w:cs="CordiaUPC"/>
                <w:sz w:val="24"/>
                <w:szCs w:val="24"/>
              </w:rPr>
            </w:pPr>
          </w:p>
        </w:tc>
        <w:tc>
          <w:tcPr>
            <w:tcW w:w="1024" w:type="dxa"/>
          </w:tcPr>
          <w:p w14:paraId="3BB994E0" w14:textId="77777777" w:rsidR="006E64CE" w:rsidRPr="007F079E" w:rsidRDefault="006E64CE" w:rsidP="006D0ACA">
            <w:pPr>
              <w:tabs>
                <w:tab w:val="decimal" w:pos="740"/>
              </w:tabs>
              <w:spacing w:line="240" w:lineRule="exact"/>
              <w:ind w:left="-130" w:right="-108"/>
              <w:rPr>
                <w:rFonts w:ascii="CordiaUPC" w:hAnsi="CordiaUPC" w:cs="CordiaUPC"/>
                <w:sz w:val="24"/>
                <w:szCs w:val="24"/>
              </w:rPr>
            </w:pPr>
            <w:r w:rsidRPr="007F079E">
              <w:rPr>
                <w:rFonts w:ascii="CordiaUPC" w:hAnsi="CordiaUPC" w:cs="CordiaUPC"/>
                <w:sz w:val="24"/>
                <w:szCs w:val="24"/>
              </w:rPr>
              <w:t>16,011</w:t>
            </w:r>
          </w:p>
        </w:tc>
      </w:tr>
      <w:tr w:rsidR="006E64CE" w:rsidRPr="007F079E" w14:paraId="7470A07B" w14:textId="77777777" w:rsidTr="006D0ACA">
        <w:trPr>
          <w:cantSplit/>
        </w:trPr>
        <w:tc>
          <w:tcPr>
            <w:tcW w:w="2700" w:type="dxa"/>
          </w:tcPr>
          <w:p w14:paraId="2F68DE33" w14:textId="77777777" w:rsidR="006E64CE" w:rsidRPr="007F079E" w:rsidRDefault="006E64CE" w:rsidP="006D0ACA">
            <w:pPr>
              <w:spacing w:line="240" w:lineRule="exact"/>
              <w:ind w:left="-18" w:right="-270"/>
              <w:rPr>
                <w:rFonts w:ascii="CordiaUPC" w:hAnsi="CordiaUPC" w:cs="CordiaUPC"/>
                <w:sz w:val="24"/>
                <w:szCs w:val="24"/>
                <w:lang w:val="en-US" w:bidi="th-TH"/>
              </w:rPr>
            </w:pPr>
            <w:r w:rsidRPr="007F079E">
              <w:rPr>
                <w:rFonts w:ascii="CordiaUPC" w:hAnsi="CordiaUPC" w:cs="CordiaUPC" w:hint="cs"/>
                <w:sz w:val="24"/>
                <w:szCs w:val="24"/>
                <w:lang w:val="en-US" w:bidi="th-TH"/>
              </w:rPr>
              <w:t>Interbank and money market</w:t>
            </w:r>
            <w:r w:rsidRPr="007F079E">
              <w:rPr>
                <w:rFonts w:ascii="CordiaUPC" w:hAnsi="CordiaUPC" w:cs="CordiaUPC"/>
                <w:sz w:val="24"/>
                <w:szCs w:val="24"/>
                <w:lang w:val="en-US" w:bidi="th-TH"/>
              </w:rPr>
              <w:t xml:space="preserve"> items</w:t>
            </w:r>
            <w:r w:rsidRPr="007F079E">
              <w:rPr>
                <w:rFonts w:ascii="CordiaUPC" w:hAnsi="CordiaUPC" w:cs="CordiaUPC" w:hint="cs"/>
                <w:sz w:val="24"/>
                <w:szCs w:val="24"/>
                <w:lang w:val="en-US" w:bidi="th-TH"/>
              </w:rPr>
              <w:t xml:space="preserve"> </w:t>
            </w:r>
          </w:p>
          <w:p w14:paraId="65211F58" w14:textId="77777777" w:rsidR="006E64CE" w:rsidRPr="007F079E" w:rsidRDefault="006E64CE" w:rsidP="006D0ACA">
            <w:pPr>
              <w:spacing w:line="240" w:lineRule="exact"/>
              <w:ind w:left="-18" w:right="-270"/>
              <w:rPr>
                <w:rFonts w:ascii="CordiaUPC" w:hAnsi="CordiaUPC" w:cs="CordiaUPC"/>
                <w:sz w:val="24"/>
                <w:szCs w:val="24"/>
                <w:lang w:val="en-US" w:bidi="th-TH"/>
              </w:rPr>
            </w:pPr>
            <w:r w:rsidRPr="007F079E">
              <w:rPr>
                <w:rFonts w:ascii="CordiaUPC" w:hAnsi="CordiaUPC" w:cs="CordiaUPC" w:hint="cs"/>
                <w:sz w:val="24"/>
                <w:szCs w:val="24"/>
                <w:lang w:val="en-US" w:bidi="th-TH"/>
              </w:rPr>
              <w:t xml:space="preserve">   net of deferred revenue</w:t>
            </w:r>
          </w:p>
        </w:tc>
        <w:tc>
          <w:tcPr>
            <w:tcW w:w="1001" w:type="dxa"/>
            <w:vAlign w:val="bottom"/>
          </w:tcPr>
          <w:p w14:paraId="42BC647C" w14:textId="77777777" w:rsidR="006E64CE" w:rsidRPr="007F079E" w:rsidRDefault="006E64CE" w:rsidP="006D0ACA">
            <w:pPr>
              <w:tabs>
                <w:tab w:val="decimal" w:pos="752"/>
              </w:tabs>
              <w:spacing w:line="240" w:lineRule="exact"/>
              <w:ind w:left="-130" w:right="-108"/>
              <w:rPr>
                <w:rFonts w:ascii="CordiaUPC" w:hAnsi="CordiaUPC" w:cs="CordiaUPC"/>
                <w:sz w:val="24"/>
                <w:szCs w:val="24"/>
                <w:lang w:val="en-US"/>
              </w:rPr>
            </w:pPr>
            <w:r w:rsidRPr="007F079E">
              <w:rPr>
                <w:rFonts w:ascii="CordiaUPC" w:hAnsi="CordiaUPC" w:cs="CordiaUPC"/>
                <w:sz w:val="24"/>
                <w:szCs w:val="24"/>
                <w:cs/>
              </w:rPr>
              <w:t>31</w:t>
            </w:r>
            <w:r w:rsidRPr="007F079E">
              <w:rPr>
                <w:rFonts w:ascii="CordiaUPC" w:hAnsi="CordiaUPC" w:cs="CordiaUPC"/>
                <w:sz w:val="24"/>
                <w:szCs w:val="24"/>
              </w:rPr>
              <w:t>,</w:t>
            </w:r>
            <w:r w:rsidRPr="007F079E">
              <w:rPr>
                <w:rFonts w:ascii="CordiaUPC" w:hAnsi="CordiaUPC" w:cs="CordiaUPC"/>
                <w:sz w:val="24"/>
                <w:szCs w:val="24"/>
                <w:cs/>
              </w:rPr>
              <w:t>158</w:t>
            </w:r>
          </w:p>
        </w:tc>
        <w:tc>
          <w:tcPr>
            <w:tcW w:w="268" w:type="dxa"/>
          </w:tcPr>
          <w:p w14:paraId="5067CA01" w14:textId="77777777" w:rsidR="006E64CE" w:rsidRPr="007F079E" w:rsidRDefault="006E64CE" w:rsidP="006D0ACA">
            <w:pPr>
              <w:tabs>
                <w:tab w:val="decimal" w:pos="1032"/>
              </w:tabs>
              <w:spacing w:line="240" w:lineRule="exact"/>
              <w:ind w:left="-18" w:right="-270"/>
              <w:jc w:val="center"/>
              <w:rPr>
                <w:rFonts w:ascii="CordiaUPC" w:hAnsi="CordiaUPC" w:cs="CordiaUPC"/>
                <w:sz w:val="24"/>
                <w:szCs w:val="24"/>
                <w:lang w:val="en-US" w:bidi="th-TH"/>
              </w:rPr>
            </w:pPr>
          </w:p>
        </w:tc>
        <w:tc>
          <w:tcPr>
            <w:tcW w:w="866" w:type="dxa"/>
            <w:vAlign w:val="bottom"/>
          </w:tcPr>
          <w:p w14:paraId="38BD63DA" w14:textId="77777777" w:rsidR="006E64CE" w:rsidRPr="007F079E" w:rsidRDefault="006E64CE" w:rsidP="006D0ACA">
            <w:pPr>
              <w:tabs>
                <w:tab w:val="decimal" w:pos="616"/>
              </w:tabs>
              <w:spacing w:line="240" w:lineRule="exact"/>
              <w:ind w:left="-130" w:right="-108"/>
              <w:rPr>
                <w:rFonts w:ascii="CordiaUPC" w:hAnsi="CordiaUPC" w:cs="CordiaUPC"/>
                <w:sz w:val="24"/>
                <w:szCs w:val="24"/>
                <w:lang w:val="en-US"/>
              </w:rPr>
            </w:pPr>
            <w:r w:rsidRPr="007F079E">
              <w:rPr>
                <w:rFonts w:ascii="CordiaUPC" w:hAnsi="CordiaUPC" w:cs="CordiaUPC"/>
                <w:sz w:val="24"/>
                <w:szCs w:val="24"/>
                <w:cs/>
              </w:rPr>
              <w:t>127</w:t>
            </w:r>
            <w:r w:rsidRPr="007F079E">
              <w:rPr>
                <w:rFonts w:ascii="CordiaUPC" w:hAnsi="CordiaUPC" w:cs="CordiaUPC"/>
                <w:sz w:val="24"/>
                <w:szCs w:val="24"/>
              </w:rPr>
              <w:t>,</w:t>
            </w:r>
            <w:r w:rsidRPr="007F079E">
              <w:rPr>
                <w:rFonts w:ascii="CordiaUPC" w:hAnsi="CordiaUPC" w:cs="CordiaUPC"/>
                <w:sz w:val="24"/>
                <w:szCs w:val="24"/>
                <w:cs/>
              </w:rPr>
              <w:t>291</w:t>
            </w:r>
          </w:p>
        </w:tc>
        <w:tc>
          <w:tcPr>
            <w:tcW w:w="236" w:type="dxa"/>
          </w:tcPr>
          <w:p w14:paraId="54AC73B7" w14:textId="77777777" w:rsidR="006E64CE" w:rsidRPr="007F079E" w:rsidRDefault="006E64CE" w:rsidP="006D0ACA">
            <w:pPr>
              <w:tabs>
                <w:tab w:val="decimal" w:pos="1032"/>
              </w:tabs>
              <w:spacing w:line="240" w:lineRule="exact"/>
              <w:ind w:left="-18" w:right="-270"/>
              <w:jc w:val="center"/>
              <w:rPr>
                <w:rFonts w:ascii="CordiaUPC" w:hAnsi="CordiaUPC" w:cs="CordiaUPC"/>
                <w:sz w:val="24"/>
                <w:szCs w:val="24"/>
                <w:lang w:val="en-US" w:bidi="th-TH"/>
              </w:rPr>
            </w:pPr>
          </w:p>
        </w:tc>
        <w:tc>
          <w:tcPr>
            <w:tcW w:w="898" w:type="dxa"/>
            <w:vAlign w:val="bottom"/>
          </w:tcPr>
          <w:p w14:paraId="76E0254B" w14:textId="77777777" w:rsidR="006E64CE" w:rsidRPr="007F079E" w:rsidRDefault="006E64CE" w:rsidP="006D0ACA">
            <w:pPr>
              <w:tabs>
                <w:tab w:val="decimal" w:pos="648"/>
              </w:tabs>
              <w:spacing w:line="240" w:lineRule="exact"/>
              <w:ind w:left="-130" w:right="-108"/>
              <w:rPr>
                <w:rFonts w:ascii="CordiaUPC" w:hAnsi="CordiaUPC" w:cs="CordiaUPC"/>
                <w:sz w:val="24"/>
                <w:szCs w:val="24"/>
                <w:lang w:val="en-US"/>
              </w:rPr>
            </w:pPr>
            <w:r w:rsidRPr="007F079E">
              <w:rPr>
                <w:rFonts w:ascii="CordiaUPC" w:hAnsi="CordiaUPC" w:cs="CordiaUPC"/>
                <w:sz w:val="24"/>
                <w:szCs w:val="24"/>
                <w:cs/>
              </w:rPr>
              <w:t>433</w:t>
            </w:r>
          </w:p>
        </w:tc>
        <w:tc>
          <w:tcPr>
            <w:tcW w:w="284" w:type="dxa"/>
          </w:tcPr>
          <w:p w14:paraId="1003AB14" w14:textId="77777777" w:rsidR="006E64CE" w:rsidRPr="007F079E" w:rsidRDefault="006E64CE" w:rsidP="006D0ACA">
            <w:pPr>
              <w:tabs>
                <w:tab w:val="decimal" w:pos="1032"/>
              </w:tabs>
              <w:spacing w:line="240" w:lineRule="exact"/>
              <w:ind w:left="-18" w:right="-270"/>
              <w:jc w:val="center"/>
              <w:rPr>
                <w:rFonts w:ascii="CordiaUPC" w:hAnsi="CordiaUPC" w:cs="CordiaUPC"/>
                <w:sz w:val="24"/>
                <w:szCs w:val="24"/>
                <w:lang w:val="en-US" w:bidi="th-TH"/>
              </w:rPr>
            </w:pPr>
          </w:p>
        </w:tc>
        <w:tc>
          <w:tcPr>
            <w:tcW w:w="1037" w:type="dxa"/>
            <w:vAlign w:val="bottom"/>
          </w:tcPr>
          <w:p w14:paraId="77C6E96A" w14:textId="77777777" w:rsidR="006E64CE" w:rsidRPr="007F079E" w:rsidRDefault="006E64CE" w:rsidP="006D0ACA">
            <w:pPr>
              <w:tabs>
                <w:tab w:val="decimal" w:pos="803"/>
              </w:tabs>
              <w:spacing w:line="240" w:lineRule="exact"/>
              <w:ind w:left="-130" w:right="-112"/>
              <w:rPr>
                <w:rFonts w:ascii="CordiaUPC" w:hAnsi="CordiaUPC" w:cs="CordiaUPC"/>
                <w:sz w:val="24"/>
                <w:szCs w:val="24"/>
                <w:lang w:val="en-US"/>
              </w:rPr>
            </w:pPr>
            <w:r w:rsidRPr="007F079E">
              <w:rPr>
                <w:rFonts w:ascii="CordiaUPC" w:hAnsi="CordiaUPC" w:cs="CordiaUPC" w:hint="cs"/>
                <w:sz w:val="24"/>
                <w:szCs w:val="24"/>
                <w:cs/>
              </w:rPr>
              <w:t>-</w:t>
            </w:r>
          </w:p>
        </w:tc>
        <w:tc>
          <w:tcPr>
            <w:tcW w:w="284" w:type="dxa"/>
          </w:tcPr>
          <w:p w14:paraId="24F58ED5" w14:textId="77777777" w:rsidR="006E64CE" w:rsidRPr="007F079E" w:rsidRDefault="006E64CE" w:rsidP="006D0ACA">
            <w:pPr>
              <w:tabs>
                <w:tab w:val="decimal" w:pos="1032"/>
              </w:tabs>
              <w:spacing w:line="240" w:lineRule="exact"/>
              <w:ind w:left="-18" w:right="-270"/>
              <w:jc w:val="center"/>
              <w:rPr>
                <w:rFonts w:ascii="CordiaUPC" w:hAnsi="CordiaUPC" w:cs="CordiaUPC"/>
                <w:sz w:val="24"/>
                <w:szCs w:val="24"/>
                <w:lang w:val="en-US" w:bidi="th-TH"/>
              </w:rPr>
            </w:pPr>
          </w:p>
        </w:tc>
        <w:tc>
          <w:tcPr>
            <w:tcW w:w="975" w:type="dxa"/>
            <w:vAlign w:val="bottom"/>
          </w:tcPr>
          <w:p w14:paraId="7B7536A6" w14:textId="77777777" w:rsidR="006E64CE" w:rsidRPr="007F079E" w:rsidRDefault="006E64CE" w:rsidP="006D0ACA">
            <w:pPr>
              <w:tabs>
                <w:tab w:val="decimal" w:pos="700"/>
              </w:tabs>
              <w:spacing w:line="240" w:lineRule="exact"/>
              <w:ind w:left="-130" w:right="-108"/>
              <w:rPr>
                <w:rFonts w:ascii="CordiaUPC" w:hAnsi="CordiaUPC" w:cs="CordiaUPC"/>
                <w:sz w:val="24"/>
                <w:szCs w:val="24"/>
                <w:lang w:val="en-US"/>
              </w:rPr>
            </w:pPr>
            <w:r w:rsidRPr="007F079E">
              <w:rPr>
                <w:rFonts w:ascii="CordiaUPC" w:hAnsi="CordiaUPC" w:cs="CordiaUPC" w:hint="cs"/>
                <w:sz w:val="24"/>
                <w:szCs w:val="24"/>
                <w:cs/>
              </w:rPr>
              <w:t>-</w:t>
            </w:r>
          </w:p>
        </w:tc>
        <w:tc>
          <w:tcPr>
            <w:tcW w:w="236" w:type="dxa"/>
          </w:tcPr>
          <w:p w14:paraId="5ABE8420" w14:textId="77777777" w:rsidR="006E64CE" w:rsidRPr="007F079E" w:rsidRDefault="006E64CE" w:rsidP="006D0ACA">
            <w:pPr>
              <w:tabs>
                <w:tab w:val="decimal" w:pos="884"/>
              </w:tabs>
              <w:spacing w:line="240" w:lineRule="exact"/>
              <w:ind w:left="-130" w:right="-108"/>
              <w:rPr>
                <w:rFonts w:ascii="CordiaUPC" w:hAnsi="CordiaUPC" w:cs="CordiaUPC"/>
                <w:sz w:val="24"/>
                <w:szCs w:val="24"/>
                <w:lang w:val="en-US"/>
              </w:rPr>
            </w:pPr>
          </w:p>
        </w:tc>
        <w:tc>
          <w:tcPr>
            <w:tcW w:w="1024" w:type="dxa"/>
            <w:vAlign w:val="bottom"/>
          </w:tcPr>
          <w:p w14:paraId="59DFA959" w14:textId="77777777" w:rsidR="006E64CE" w:rsidRPr="007F079E" w:rsidRDefault="006E64CE" w:rsidP="006D0ACA">
            <w:pPr>
              <w:tabs>
                <w:tab w:val="decimal" w:pos="740"/>
              </w:tabs>
              <w:spacing w:line="240" w:lineRule="exact"/>
              <w:ind w:left="-130" w:right="-108"/>
              <w:rPr>
                <w:rFonts w:ascii="CordiaUPC" w:hAnsi="CordiaUPC" w:cs="CordiaUPC"/>
                <w:sz w:val="24"/>
                <w:szCs w:val="24"/>
                <w:lang w:val="en-US"/>
              </w:rPr>
            </w:pPr>
            <w:r w:rsidRPr="007F079E">
              <w:rPr>
                <w:rFonts w:ascii="CordiaUPC" w:hAnsi="CordiaUPC" w:cs="CordiaUPC"/>
                <w:sz w:val="24"/>
                <w:szCs w:val="24"/>
                <w:cs/>
              </w:rPr>
              <w:t>158</w:t>
            </w:r>
            <w:r w:rsidRPr="007F079E">
              <w:rPr>
                <w:rFonts w:ascii="CordiaUPC" w:hAnsi="CordiaUPC" w:cs="CordiaUPC"/>
                <w:sz w:val="24"/>
                <w:szCs w:val="24"/>
              </w:rPr>
              <w:t>,</w:t>
            </w:r>
            <w:r w:rsidRPr="007F079E">
              <w:rPr>
                <w:rFonts w:ascii="CordiaUPC" w:hAnsi="CordiaUPC" w:cs="CordiaUPC"/>
                <w:sz w:val="24"/>
                <w:szCs w:val="24"/>
                <w:cs/>
              </w:rPr>
              <w:t>882</w:t>
            </w:r>
          </w:p>
        </w:tc>
      </w:tr>
      <w:tr w:rsidR="00D74F91" w:rsidRPr="007F079E" w14:paraId="4E87C716" w14:textId="77777777" w:rsidTr="006D0ACA">
        <w:trPr>
          <w:cantSplit/>
        </w:trPr>
        <w:tc>
          <w:tcPr>
            <w:tcW w:w="2700" w:type="dxa"/>
          </w:tcPr>
          <w:p w14:paraId="1FC99721" w14:textId="77777777" w:rsidR="00D74F91" w:rsidRPr="007F079E" w:rsidRDefault="00D74F91" w:rsidP="00D74F91">
            <w:pPr>
              <w:spacing w:line="240" w:lineRule="exact"/>
              <w:ind w:left="192" w:right="-270" w:hanging="210"/>
              <w:rPr>
                <w:rFonts w:ascii="CordiaUPC" w:hAnsi="CordiaUPC" w:cs="CordiaUPC"/>
                <w:sz w:val="24"/>
                <w:szCs w:val="24"/>
                <w:lang w:val="en-US"/>
              </w:rPr>
            </w:pPr>
            <w:r w:rsidRPr="007F079E">
              <w:rPr>
                <w:rFonts w:ascii="CordiaUPC" w:hAnsi="CordiaUPC" w:cs="CordiaUPC" w:hint="cs"/>
                <w:sz w:val="24"/>
                <w:szCs w:val="24"/>
                <w:lang w:val="en-US"/>
              </w:rPr>
              <w:t xml:space="preserve">Financial assets measured at </w:t>
            </w:r>
          </w:p>
          <w:p w14:paraId="13B79DFD" w14:textId="77777777" w:rsidR="00D74F91" w:rsidRPr="007F079E" w:rsidRDefault="00D74F91" w:rsidP="00D74F91">
            <w:pPr>
              <w:spacing w:line="240" w:lineRule="exact"/>
              <w:ind w:left="192" w:right="-270" w:hanging="210"/>
              <w:rPr>
                <w:rFonts w:ascii="CordiaUPC" w:hAnsi="CordiaUPC" w:cs="CordiaUPC"/>
                <w:sz w:val="24"/>
                <w:szCs w:val="24"/>
                <w:lang w:val="en-US" w:bidi="th-TH"/>
              </w:rPr>
            </w:pPr>
            <w:r w:rsidRPr="007F079E">
              <w:rPr>
                <w:rFonts w:ascii="CordiaUPC" w:hAnsi="CordiaUPC" w:cs="CordiaUPC"/>
                <w:sz w:val="24"/>
                <w:szCs w:val="24"/>
                <w:lang w:val="en-US"/>
              </w:rPr>
              <w:t xml:space="preserve">   </w:t>
            </w:r>
            <w:r w:rsidRPr="007F079E">
              <w:rPr>
                <w:rFonts w:ascii="CordiaUPC" w:hAnsi="CordiaUPC" w:cs="CordiaUPC" w:hint="cs"/>
                <w:sz w:val="24"/>
                <w:szCs w:val="24"/>
                <w:lang w:val="en-US"/>
              </w:rPr>
              <w:t>fair value through profit or loss</w:t>
            </w:r>
          </w:p>
        </w:tc>
        <w:tc>
          <w:tcPr>
            <w:tcW w:w="1001" w:type="dxa"/>
            <w:vAlign w:val="bottom"/>
          </w:tcPr>
          <w:p w14:paraId="0634B3F4" w14:textId="77777777" w:rsidR="00D74F91" w:rsidRPr="007F079E" w:rsidRDefault="00D74F91" w:rsidP="00D74F91">
            <w:pPr>
              <w:tabs>
                <w:tab w:val="decimal" w:pos="752"/>
              </w:tabs>
              <w:spacing w:line="240" w:lineRule="exact"/>
              <w:ind w:left="-130" w:right="-108"/>
              <w:rPr>
                <w:rFonts w:ascii="CordiaUPC" w:hAnsi="CordiaUPC" w:cs="CordiaUPC"/>
                <w:sz w:val="24"/>
                <w:szCs w:val="24"/>
                <w:lang w:val="en-US"/>
              </w:rPr>
            </w:pPr>
            <w:r w:rsidRPr="007F079E">
              <w:rPr>
                <w:rFonts w:ascii="CordiaUPC" w:hAnsi="CordiaUPC" w:cs="CordiaUPC" w:hint="cs"/>
                <w:sz w:val="24"/>
                <w:szCs w:val="24"/>
                <w:cs/>
              </w:rPr>
              <w:t>-</w:t>
            </w:r>
          </w:p>
        </w:tc>
        <w:tc>
          <w:tcPr>
            <w:tcW w:w="268" w:type="dxa"/>
          </w:tcPr>
          <w:p w14:paraId="2EE83E3B" w14:textId="77777777" w:rsidR="00D74F91" w:rsidRPr="007F079E" w:rsidRDefault="00D74F91" w:rsidP="00D74F91">
            <w:pPr>
              <w:tabs>
                <w:tab w:val="decimal" w:pos="1032"/>
              </w:tabs>
              <w:spacing w:line="240" w:lineRule="exact"/>
              <w:ind w:left="-18" w:right="-270"/>
              <w:jc w:val="center"/>
              <w:rPr>
                <w:rFonts w:ascii="CordiaUPC" w:hAnsi="CordiaUPC" w:cs="CordiaUPC"/>
                <w:sz w:val="24"/>
                <w:szCs w:val="24"/>
                <w:lang w:val="en-US" w:bidi="th-TH"/>
              </w:rPr>
            </w:pPr>
          </w:p>
        </w:tc>
        <w:tc>
          <w:tcPr>
            <w:tcW w:w="866" w:type="dxa"/>
            <w:vAlign w:val="bottom"/>
          </w:tcPr>
          <w:p w14:paraId="1EA825D1" w14:textId="65B253E9" w:rsidR="00D74F91" w:rsidRPr="007F079E" w:rsidRDefault="00D74F91" w:rsidP="00D74F91">
            <w:pPr>
              <w:tabs>
                <w:tab w:val="decimal" w:pos="616"/>
              </w:tabs>
              <w:spacing w:line="240" w:lineRule="exact"/>
              <w:ind w:left="-130" w:right="-108"/>
              <w:rPr>
                <w:rFonts w:ascii="CordiaUPC" w:hAnsi="CordiaUPC" w:cs="CordiaUPC"/>
                <w:sz w:val="24"/>
                <w:szCs w:val="24"/>
              </w:rPr>
            </w:pPr>
            <w:r w:rsidRPr="007F079E">
              <w:rPr>
                <w:rFonts w:ascii="CordiaUPC" w:hAnsi="CordiaUPC" w:cs="CordiaUPC"/>
                <w:sz w:val="24"/>
                <w:szCs w:val="24"/>
              </w:rPr>
              <w:t>1,043</w:t>
            </w:r>
          </w:p>
        </w:tc>
        <w:tc>
          <w:tcPr>
            <w:tcW w:w="236" w:type="dxa"/>
          </w:tcPr>
          <w:p w14:paraId="33BF883C" w14:textId="77777777" w:rsidR="00D74F91" w:rsidRPr="007F079E" w:rsidRDefault="00D74F91" w:rsidP="00D74F91">
            <w:pPr>
              <w:tabs>
                <w:tab w:val="decimal" w:pos="1032"/>
              </w:tabs>
              <w:spacing w:line="240" w:lineRule="exact"/>
              <w:ind w:left="-18" w:right="-270"/>
              <w:jc w:val="center"/>
              <w:rPr>
                <w:rFonts w:ascii="CordiaUPC" w:hAnsi="CordiaUPC" w:cs="CordiaUPC"/>
                <w:sz w:val="24"/>
                <w:szCs w:val="24"/>
              </w:rPr>
            </w:pPr>
          </w:p>
        </w:tc>
        <w:tc>
          <w:tcPr>
            <w:tcW w:w="898" w:type="dxa"/>
            <w:vAlign w:val="bottom"/>
          </w:tcPr>
          <w:p w14:paraId="55DA404F" w14:textId="039BDA87" w:rsidR="00D74F91" w:rsidRPr="007F079E" w:rsidRDefault="00D74F91" w:rsidP="00D74F91">
            <w:pPr>
              <w:tabs>
                <w:tab w:val="decimal" w:pos="648"/>
              </w:tabs>
              <w:spacing w:line="240" w:lineRule="exact"/>
              <w:ind w:left="-130" w:right="-108"/>
              <w:rPr>
                <w:rFonts w:ascii="CordiaUPC" w:hAnsi="CordiaUPC" w:cs="CordiaUPC"/>
                <w:sz w:val="24"/>
                <w:szCs w:val="24"/>
              </w:rPr>
            </w:pPr>
            <w:r w:rsidRPr="007F079E">
              <w:rPr>
                <w:rFonts w:ascii="CordiaUPC" w:hAnsi="CordiaUPC" w:cs="CordiaUPC"/>
                <w:sz w:val="24"/>
                <w:szCs w:val="24"/>
              </w:rPr>
              <w:t>-</w:t>
            </w:r>
          </w:p>
        </w:tc>
        <w:tc>
          <w:tcPr>
            <w:tcW w:w="284" w:type="dxa"/>
          </w:tcPr>
          <w:p w14:paraId="30E200B9" w14:textId="77777777" w:rsidR="00D74F91" w:rsidRPr="007F079E" w:rsidRDefault="00D74F91" w:rsidP="00D74F91">
            <w:pPr>
              <w:tabs>
                <w:tab w:val="decimal" w:pos="1032"/>
              </w:tabs>
              <w:spacing w:line="240" w:lineRule="exact"/>
              <w:ind w:left="-18" w:right="-270"/>
              <w:jc w:val="center"/>
              <w:rPr>
                <w:rFonts w:ascii="CordiaUPC" w:hAnsi="CordiaUPC" w:cs="CordiaUPC"/>
                <w:sz w:val="24"/>
                <w:szCs w:val="24"/>
              </w:rPr>
            </w:pPr>
          </w:p>
        </w:tc>
        <w:tc>
          <w:tcPr>
            <w:tcW w:w="1037" w:type="dxa"/>
            <w:vAlign w:val="bottom"/>
          </w:tcPr>
          <w:p w14:paraId="694293DE" w14:textId="655C58BE" w:rsidR="00D74F91" w:rsidRPr="007F079E" w:rsidRDefault="00D74F91" w:rsidP="00D74F91">
            <w:pPr>
              <w:tabs>
                <w:tab w:val="decimal" w:pos="803"/>
              </w:tabs>
              <w:spacing w:line="240" w:lineRule="exact"/>
              <w:ind w:left="-130" w:right="-112"/>
              <w:rPr>
                <w:rFonts w:ascii="CordiaUPC" w:hAnsi="CordiaUPC" w:cs="CordiaUPC"/>
                <w:sz w:val="24"/>
                <w:szCs w:val="24"/>
              </w:rPr>
            </w:pPr>
            <w:r w:rsidRPr="007F079E">
              <w:rPr>
                <w:rFonts w:ascii="CordiaUPC" w:hAnsi="CordiaUPC" w:cs="CordiaUPC" w:hint="cs"/>
                <w:sz w:val="24"/>
                <w:szCs w:val="24"/>
                <w:cs/>
              </w:rPr>
              <w:t>-</w:t>
            </w:r>
          </w:p>
        </w:tc>
        <w:tc>
          <w:tcPr>
            <w:tcW w:w="284" w:type="dxa"/>
          </w:tcPr>
          <w:p w14:paraId="3A2FA39C" w14:textId="77777777" w:rsidR="00D74F91" w:rsidRPr="007F079E" w:rsidRDefault="00D74F91" w:rsidP="00D74F91">
            <w:pPr>
              <w:tabs>
                <w:tab w:val="decimal" w:pos="1032"/>
              </w:tabs>
              <w:spacing w:line="240" w:lineRule="exact"/>
              <w:ind w:left="-18" w:right="-270"/>
              <w:jc w:val="center"/>
              <w:rPr>
                <w:rFonts w:ascii="CordiaUPC" w:hAnsi="CordiaUPC" w:cs="CordiaUPC"/>
                <w:sz w:val="24"/>
                <w:szCs w:val="24"/>
                <w:lang w:val="en-US" w:bidi="th-TH"/>
              </w:rPr>
            </w:pPr>
          </w:p>
        </w:tc>
        <w:tc>
          <w:tcPr>
            <w:tcW w:w="975" w:type="dxa"/>
            <w:vAlign w:val="bottom"/>
          </w:tcPr>
          <w:p w14:paraId="50A46A18" w14:textId="77777777" w:rsidR="00D74F91" w:rsidRPr="007F079E" w:rsidRDefault="00D74F91" w:rsidP="002232A1">
            <w:pPr>
              <w:tabs>
                <w:tab w:val="decimal" w:pos="700"/>
              </w:tabs>
              <w:spacing w:line="240" w:lineRule="exact"/>
              <w:ind w:left="-130" w:right="-108"/>
              <w:rPr>
                <w:rFonts w:ascii="CordiaUPC" w:hAnsi="CordiaUPC" w:cs="CordiaUPC"/>
                <w:sz w:val="24"/>
                <w:szCs w:val="24"/>
                <w:lang w:val="en-US"/>
              </w:rPr>
            </w:pPr>
            <w:r w:rsidRPr="007F079E">
              <w:rPr>
                <w:rFonts w:ascii="CordiaUPC" w:hAnsi="CordiaUPC" w:cs="CordiaUPC"/>
                <w:sz w:val="24"/>
                <w:szCs w:val="24"/>
                <w:cs/>
              </w:rPr>
              <w:t>37</w:t>
            </w:r>
            <w:r w:rsidRPr="007F079E">
              <w:rPr>
                <w:rFonts w:ascii="CordiaUPC" w:hAnsi="CordiaUPC" w:cs="CordiaUPC" w:hint="cs"/>
                <w:sz w:val="24"/>
                <w:szCs w:val="24"/>
                <w:cs/>
              </w:rPr>
              <w:t>8</w:t>
            </w:r>
            <w:r w:rsidRPr="007F079E">
              <w:rPr>
                <w:rFonts w:ascii="CordiaUPC" w:hAnsi="CordiaUPC" w:cs="CordiaUPC"/>
                <w:sz w:val="24"/>
                <w:szCs w:val="24"/>
                <w:vertAlign w:val="superscript"/>
              </w:rPr>
              <w:t>(2)</w:t>
            </w:r>
          </w:p>
        </w:tc>
        <w:tc>
          <w:tcPr>
            <w:tcW w:w="236" w:type="dxa"/>
          </w:tcPr>
          <w:p w14:paraId="4E86ED10" w14:textId="77777777" w:rsidR="00D74F91" w:rsidRPr="007F079E" w:rsidRDefault="00D74F91" w:rsidP="00D74F91">
            <w:pPr>
              <w:tabs>
                <w:tab w:val="decimal" w:pos="884"/>
              </w:tabs>
              <w:spacing w:line="240" w:lineRule="exact"/>
              <w:ind w:left="-130" w:right="-108"/>
              <w:rPr>
                <w:rFonts w:ascii="CordiaUPC" w:hAnsi="CordiaUPC" w:cs="CordiaUPC"/>
                <w:sz w:val="24"/>
                <w:szCs w:val="24"/>
                <w:lang w:val="en-US"/>
              </w:rPr>
            </w:pPr>
          </w:p>
        </w:tc>
        <w:tc>
          <w:tcPr>
            <w:tcW w:w="1024" w:type="dxa"/>
            <w:vAlign w:val="bottom"/>
          </w:tcPr>
          <w:p w14:paraId="2941708E" w14:textId="77777777" w:rsidR="00D74F91" w:rsidRPr="007F079E" w:rsidRDefault="00D74F91" w:rsidP="00D74F91">
            <w:pPr>
              <w:tabs>
                <w:tab w:val="decimal" w:pos="740"/>
              </w:tabs>
              <w:spacing w:line="240" w:lineRule="exact"/>
              <w:ind w:left="-130" w:right="-108"/>
              <w:rPr>
                <w:rFonts w:ascii="CordiaUPC" w:hAnsi="CordiaUPC" w:cs="CordiaUPC"/>
                <w:sz w:val="24"/>
                <w:szCs w:val="24"/>
                <w:lang w:val="en-US"/>
              </w:rPr>
            </w:pPr>
            <w:r w:rsidRPr="007F079E">
              <w:rPr>
                <w:rFonts w:ascii="CordiaUPC" w:hAnsi="CordiaUPC" w:cs="CordiaUPC"/>
                <w:sz w:val="24"/>
                <w:szCs w:val="24"/>
                <w:cs/>
              </w:rPr>
              <w:t>1</w:t>
            </w:r>
            <w:r w:rsidRPr="007F079E">
              <w:rPr>
                <w:rFonts w:ascii="CordiaUPC" w:hAnsi="CordiaUPC" w:cs="CordiaUPC"/>
                <w:sz w:val="24"/>
                <w:szCs w:val="24"/>
              </w:rPr>
              <w:t>,</w:t>
            </w:r>
            <w:r w:rsidRPr="007F079E">
              <w:rPr>
                <w:rFonts w:ascii="CordiaUPC" w:hAnsi="CordiaUPC" w:cs="CordiaUPC"/>
                <w:sz w:val="24"/>
                <w:szCs w:val="24"/>
                <w:cs/>
              </w:rPr>
              <w:t>421</w:t>
            </w:r>
          </w:p>
        </w:tc>
      </w:tr>
      <w:tr w:rsidR="006E64CE" w:rsidRPr="007F079E" w14:paraId="0A021E29" w14:textId="77777777" w:rsidTr="006D0ACA">
        <w:trPr>
          <w:cantSplit/>
        </w:trPr>
        <w:tc>
          <w:tcPr>
            <w:tcW w:w="2700" w:type="dxa"/>
          </w:tcPr>
          <w:p w14:paraId="49ED661E" w14:textId="77777777" w:rsidR="006E64CE" w:rsidRPr="007F079E" w:rsidRDefault="006E64CE" w:rsidP="006D0ACA">
            <w:pPr>
              <w:spacing w:line="240" w:lineRule="exact"/>
              <w:ind w:left="-18" w:right="-270"/>
              <w:rPr>
                <w:rFonts w:ascii="CordiaUPC" w:hAnsi="CordiaUPC" w:cs="CordiaUPC"/>
                <w:sz w:val="24"/>
                <w:szCs w:val="24"/>
                <w:lang w:val="th-TH" w:bidi="th-TH"/>
              </w:rPr>
            </w:pPr>
            <w:r w:rsidRPr="007F079E">
              <w:rPr>
                <w:rFonts w:ascii="CordiaUPC" w:hAnsi="CordiaUPC" w:cs="CordiaUPC" w:hint="cs"/>
                <w:sz w:val="24"/>
                <w:szCs w:val="24"/>
                <w:lang w:val="th-TH" w:bidi="th-TH"/>
              </w:rPr>
              <w:t>Investments, net</w:t>
            </w:r>
          </w:p>
        </w:tc>
        <w:tc>
          <w:tcPr>
            <w:tcW w:w="1001" w:type="dxa"/>
            <w:vAlign w:val="bottom"/>
          </w:tcPr>
          <w:p w14:paraId="33735F8C" w14:textId="77777777" w:rsidR="006E64CE" w:rsidRPr="007F079E" w:rsidRDefault="006E64CE" w:rsidP="006D0ACA">
            <w:pPr>
              <w:tabs>
                <w:tab w:val="decimal" w:pos="752"/>
              </w:tabs>
              <w:spacing w:line="240" w:lineRule="exact"/>
              <w:ind w:left="-130" w:right="-108"/>
              <w:rPr>
                <w:rFonts w:ascii="CordiaUPC" w:hAnsi="CordiaUPC" w:cs="CordiaUPC"/>
                <w:sz w:val="24"/>
                <w:szCs w:val="24"/>
                <w:lang w:val="en-US"/>
              </w:rPr>
            </w:pPr>
          </w:p>
        </w:tc>
        <w:tc>
          <w:tcPr>
            <w:tcW w:w="268" w:type="dxa"/>
          </w:tcPr>
          <w:p w14:paraId="6C253EBF" w14:textId="77777777" w:rsidR="006E64CE" w:rsidRPr="007F079E" w:rsidRDefault="006E64CE" w:rsidP="006D0ACA">
            <w:pPr>
              <w:tabs>
                <w:tab w:val="decimal" w:pos="1032"/>
              </w:tabs>
              <w:spacing w:line="240" w:lineRule="exact"/>
              <w:ind w:left="-18" w:right="-270"/>
              <w:jc w:val="center"/>
              <w:rPr>
                <w:rFonts w:ascii="CordiaUPC" w:hAnsi="CordiaUPC" w:cs="CordiaUPC"/>
                <w:sz w:val="24"/>
                <w:szCs w:val="24"/>
                <w:cs/>
                <w:lang w:val="th-TH" w:bidi="th-TH"/>
              </w:rPr>
            </w:pPr>
          </w:p>
        </w:tc>
        <w:tc>
          <w:tcPr>
            <w:tcW w:w="866" w:type="dxa"/>
            <w:vAlign w:val="bottom"/>
          </w:tcPr>
          <w:p w14:paraId="6BE50AC3" w14:textId="77777777" w:rsidR="006E64CE" w:rsidRPr="007F079E" w:rsidRDefault="006E64CE" w:rsidP="006D0ACA">
            <w:pPr>
              <w:tabs>
                <w:tab w:val="decimal" w:pos="616"/>
              </w:tabs>
              <w:spacing w:line="240" w:lineRule="exact"/>
              <w:ind w:left="-130" w:right="-108"/>
              <w:rPr>
                <w:rFonts w:ascii="CordiaUPC" w:hAnsi="CordiaUPC" w:cs="CordiaUPC"/>
                <w:sz w:val="24"/>
                <w:szCs w:val="24"/>
              </w:rPr>
            </w:pPr>
          </w:p>
        </w:tc>
        <w:tc>
          <w:tcPr>
            <w:tcW w:w="236" w:type="dxa"/>
          </w:tcPr>
          <w:p w14:paraId="4CDAD1E7" w14:textId="77777777" w:rsidR="006E64CE" w:rsidRPr="007F079E" w:rsidRDefault="006E64CE" w:rsidP="006D0ACA">
            <w:pPr>
              <w:tabs>
                <w:tab w:val="decimal" w:pos="1032"/>
              </w:tabs>
              <w:spacing w:line="240" w:lineRule="exact"/>
              <w:ind w:left="-18" w:right="-270"/>
              <w:jc w:val="center"/>
              <w:rPr>
                <w:rFonts w:ascii="CordiaUPC" w:hAnsi="CordiaUPC" w:cs="CordiaUPC"/>
                <w:sz w:val="24"/>
                <w:szCs w:val="24"/>
                <w:cs/>
                <w:lang w:bidi="th-TH"/>
              </w:rPr>
            </w:pPr>
          </w:p>
        </w:tc>
        <w:tc>
          <w:tcPr>
            <w:tcW w:w="898" w:type="dxa"/>
            <w:vAlign w:val="bottom"/>
          </w:tcPr>
          <w:p w14:paraId="01B35686" w14:textId="77777777" w:rsidR="006E64CE" w:rsidRPr="007F079E" w:rsidRDefault="006E64CE" w:rsidP="006D0ACA">
            <w:pPr>
              <w:tabs>
                <w:tab w:val="decimal" w:pos="648"/>
              </w:tabs>
              <w:spacing w:line="240" w:lineRule="exact"/>
              <w:ind w:left="-130" w:right="-108"/>
              <w:rPr>
                <w:rFonts w:ascii="CordiaUPC" w:hAnsi="CordiaUPC" w:cs="CordiaUPC"/>
                <w:sz w:val="24"/>
                <w:szCs w:val="24"/>
              </w:rPr>
            </w:pPr>
          </w:p>
        </w:tc>
        <w:tc>
          <w:tcPr>
            <w:tcW w:w="284" w:type="dxa"/>
          </w:tcPr>
          <w:p w14:paraId="580B10B8" w14:textId="77777777" w:rsidR="006E64CE" w:rsidRPr="007F079E" w:rsidRDefault="006E64CE" w:rsidP="006D0ACA">
            <w:pPr>
              <w:tabs>
                <w:tab w:val="decimal" w:pos="1032"/>
              </w:tabs>
              <w:spacing w:line="240" w:lineRule="exact"/>
              <w:ind w:left="-18" w:right="-270"/>
              <w:jc w:val="center"/>
              <w:rPr>
                <w:rFonts w:ascii="CordiaUPC" w:hAnsi="CordiaUPC" w:cs="CordiaUPC"/>
                <w:sz w:val="24"/>
                <w:szCs w:val="24"/>
                <w:cs/>
                <w:lang w:bidi="th-TH"/>
              </w:rPr>
            </w:pPr>
          </w:p>
        </w:tc>
        <w:tc>
          <w:tcPr>
            <w:tcW w:w="1037" w:type="dxa"/>
            <w:vAlign w:val="bottom"/>
          </w:tcPr>
          <w:p w14:paraId="3B8D4BF9" w14:textId="77777777" w:rsidR="006E64CE" w:rsidRPr="007F079E" w:rsidRDefault="006E64CE" w:rsidP="006D0ACA">
            <w:pPr>
              <w:tabs>
                <w:tab w:val="decimal" w:pos="803"/>
              </w:tabs>
              <w:spacing w:line="240" w:lineRule="exact"/>
              <w:ind w:left="-130" w:right="-112"/>
              <w:rPr>
                <w:rFonts w:ascii="CordiaUPC" w:hAnsi="CordiaUPC" w:cs="CordiaUPC"/>
                <w:sz w:val="24"/>
                <w:szCs w:val="24"/>
                <w:cs/>
                <w:lang w:bidi="th-TH"/>
              </w:rPr>
            </w:pPr>
          </w:p>
        </w:tc>
        <w:tc>
          <w:tcPr>
            <w:tcW w:w="284" w:type="dxa"/>
          </w:tcPr>
          <w:p w14:paraId="36A853DE" w14:textId="77777777" w:rsidR="006E64CE" w:rsidRPr="007F079E" w:rsidRDefault="006E64CE" w:rsidP="006D0ACA">
            <w:pPr>
              <w:tabs>
                <w:tab w:val="decimal" w:pos="1032"/>
              </w:tabs>
              <w:spacing w:line="240" w:lineRule="exact"/>
              <w:ind w:left="-18" w:right="-270"/>
              <w:jc w:val="center"/>
              <w:rPr>
                <w:rFonts w:ascii="CordiaUPC" w:hAnsi="CordiaUPC" w:cs="CordiaUPC"/>
                <w:sz w:val="24"/>
                <w:szCs w:val="24"/>
                <w:cs/>
                <w:lang w:val="th-TH" w:bidi="th-TH"/>
              </w:rPr>
            </w:pPr>
          </w:p>
        </w:tc>
        <w:tc>
          <w:tcPr>
            <w:tcW w:w="975" w:type="dxa"/>
            <w:vAlign w:val="bottom"/>
          </w:tcPr>
          <w:p w14:paraId="72A63F44" w14:textId="77777777" w:rsidR="006E64CE" w:rsidRPr="007F079E" w:rsidRDefault="006E64CE" w:rsidP="006D0ACA">
            <w:pPr>
              <w:tabs>
                <w:tab w:val="decimal" w:pos="700"/>
              </w:tabs>
              <w:spacing w:line="240" w:lineRule="exact"/>
              <w:ind w:left="-130" w:right="-108"/>
              <w:rPr>
                <w:rFonts w:ascii="CordiaUPC" w:hAnsi="CordiaUPC" w:cs="CordiaUPC"/>
                <w:sz w:val="24"/>
                <w:szCs w:val="24"/>
                <w:lang w:val="en-US"/>
              </w:rPr>
            </w:pPr>
          </w:p>
        </w:tc>
        <w:tc>
          <w:tcPr>
            <w:tcW w:w="236" w:type="dxa"/>
          </w:tcPr>
          <w:p w14:paraId="6ED608D0" w14:textId="77777777" w:rsidR="006E64CE" w:rsidRPr="007F079E" w:rsidRDefault="006E64CE" w:rsidP="006D0ACA">
            <w:pPr>
              <w:tabs>
                <w:tab w:val="decimal" w:pos="884"/>
              </w:tabs>
              <w:spacing w:line="240" w:lineRule="exact"/>
              <w:ind w:left="-130" w:right="-108"/>
              <w:rPr>
                <w:rFonts w:ascii="CordiaUPC" w:hAnsi="CordiaUPC" w:cs="CordiaUPC"/>
                <w:sz w:val="24"/>
                <w:szCs w:val="24"/>
                <w:lang w:val="en-US"/>
              </w:rPr>
            </w:pPr>
          </w:p>
        </w:tc>
        <w:tc>
          <w:tcPr>
            <w:tcW w:w="1024" w:type="dxa"/>
          </w:tcPr>
          <w:p w14:paraId="241D102C" w14:textId="77777777" w:rsidR="006E64CE" w:rsidRPr="007F079E" w:rsidRDefault="006E64CE" w:rsidP="006D0ACA">
            <w:pPr>
              <w:tabs>
                <w:tab w:val="decimal" w:pos="740"/>
              </w:tabs>
              <w:spacing w:line="240" w:lineRule="exact"/>
              <w:ind w:left="-130" w:right="-108"/>
              <w:rPr>
                <w:rFonts w:ascii="CordiaUPC" w:hAnsi="CordiaUPC" w:cs="CordiaUPC"/>
                <w:sz w:val="24"/>
                <w:szCs w:val="24"/>
                <w:lang w:val="en-US"/>
              </w:rPr>
            </w:pPr>
          </w:p>
        </w:tc>
      </w:tr>
      <w:tr w:rsidR="006E64CE" w:rsidRPr="007F079E" w14:paraId="33E5C92A" w14:textId="77777777" w:rsidTr="006D0ACA">
        <w:trPr>
          <w:cantSplit/>
        </w:trPr>
        <w:tc>
          <w:tcPr>
            <w:tcW w:w="2700" w:type="dxa"/>
          </w:tcPr>
          <w:p w14:paraId="0E4BCAE3" w14:textId="77777777" w:rsidR="006E64CE" w:rsidRPr="007F079E" w:rsidRDefault="006E64CE" w:rsidP="006D0ACA">
            <w:pPr>
              <w:tabs>
                <w:tab w:val="left" w:pos="347"/>
              </w:tabs>
              <w:spacing w:line="240" w:lineRule="exact"/>
              <w:ind w:left="192" w:right="-270" w:hanging="210"/>
              <w:rPr>
                <w:rFonts w:ascii="CordiaUPC" w:hAnsi="CordiaUPC" w:cs="CordiaUPC"/>
                <w:sz w:val="24"/>
                <w:szCs w:val="24"/>
                <w:lang w:val="en-US" w:bidi="th-TH"/>
              </w:rPr>
            </w:pPr>
            <w:r w:rsidRPr="007F079E">
              <w:rPr>
                <w:rFonts w:ascii="CordiaUPC" w:eastAsia="Times New Roman" w:hAnsi="CordiaUPC" w:cs="CordiaUPC" w:hint="cs"/>
                <w:sz w:val="24"/>
                <w:szCs w:val="24"/>
                <w:lang w:eastAsia="zh-CN"/>
              </w:rPr>
              <w:tab/>
              <w:t xml:space="preserve">Investments in debt instruments </w:t>
            </w:r>
            <w:r w:rsidRPr="007F079E">
              <w:rPr>
                <w:rFonts w:ascii="CordiaUPC" w:eastAsia="Times New Roman" w:hAnsi="CordiaUPC" w:cs="CordiaUPC" w:hint="cs"/>
                <w:sz w:val="24"/>
                <w:szCs w:val="24"/>
                <w:lang w:eastAsia="zh-CN"/>
              </w:rPr>
              <w:tab/>
              <w:t>measured at FVOCI</w:t>
            </w:r>
          </w:p>
        </w:tc>
        <w:tc>
          <w:tcPr>
            <w:tcW w:w="1001" w:type="dxa"/>
            <w:vAlign w:val="bottom"/>
          </w:tcPr>
          <w:p w14:paraId="0CB31E97" w14:textId="77777777" w:rsidR="006E64CE" w:rsidRPr="007F079E" w:rsidRDefault="006E64CE" w:rsidP="006D0ACA">
            <w:pPr>
              <w:tabs>
                <w:tab w:val="decimal" w:pos="752"/>
              </w:tabs>
              <w:spacing w:line="240" w:lineRule="exact"/>
              <w:ind w:left="-130" w:right="-108"/>
              <w:rPr>
                <w:rFonts w:ascii="CordiaUPC" w:hAnsi="CordiaUPC" w:cs="CordiaUPC"/>
                <w:sz w:val="24"/>
                <w:szCs w:val="24"/>
              </w:rPr>
            </w:pPr>
            <w:r w:rsidRPr="007F079E">
              <w:rPr>
                <w:rFonts w:ascii="CordiaUPC" w:hAnsi="CordiaUPC" w:cs="CordiaUPC" w:hint="cs"/>
                <w:sz w:val="24"/>
                <w:szCs w:val="24"/>
                <w:cs/>
              </w:rPr>
              <w:t>-</w:t>
            </w:r>
          </w:p>
        </w:tc>
        <w:tc>
          <w:tcPr>
            <w:tcW w:w="268" w:type="dxa"/>
          </w:tcPr>
          <w:p w14:paraId="4EA93C34"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866" w:type="dxa"/>
            <w:vAlign w:val="bottom"/>
          </w:tcPr>
          <w:p w14:paraId="4D777D51" w14:textId="77777777" w:rsidR="006E64CE" w:rsidRPr="007F079E" w:rsidRDefault="006E64CE" w:rsidP="006D0ACA">
            <w:pPr>
              <w:tabs>
                <w:tab w:val="decimal" w:pos="616"/>
              </w:tabs>
              <w:spacing w:line="240" w:lineRule="exact"/>
              <w:ind w:left="-130" w:right="-108"/>
              <w:rPr>
                <w:rFonts w:ascii="CordiaUPC" w:hAnsi="CordiaUPC" w:cs="CordiaUPC"/>
                <w:sz w:val="24"/>
                <w:szCs w:val="24"/>
              </w:rPr>
            </w:pPr>
            <w:r w:rsidRPr="007F079E">
              <w:rPr>
                <w:rFonts w:ascii="CordiaUPC" w:hAnsi="CordiaUPC" w:cs="CordiaUPC"/>
                <w:sz w:val="24"/>
                <w:szCs w:val="24"/>
                <w:cs/>
              </w:rPr>
              <w:t>27</w:t>
            </w:r>
            <w:r w:rsidRPr="007F079E">
              <w:rPr>
                <w:rFonts w:ascii="CordiaUPC" w:hAnsi="CordiaUPC" w:cs="CordiaUPC"/>
                <w:sz w:val="24"/>
                <w:szCs w:val="24"/>
              </w:rPr>
              <w:t>,</w:t>
            </w:r>
            <w:r w:rsidRPr="007F079E">
              <w:rPr>
                <w:rFonts w:ascii="CordiaUPC" w:hAnsi="CordiaUPC" w:cs="CordiaUPC"/>
                <w:sz w:val="24"/>
                <w:szCs w:val="24"/>
                <w:cs/>
              </w:rPr>
              <w:t>864</w:t>
            </w:r>
          </w:p>
        </w:tc>
        <w:tc>
          <w:tcPr>
            <w:tcW w:w="236" w:type="dxa"/>
          </w:tcPr>
          <w:p w14:paraId="7C0F71E0"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898" w:type="dxa"/>
            <w:vAlign w:val="bottom"/>
          </w:tcPr>
          <w:p w14:paraId="77909C54" w14:textId="77777777" w:rsidR="006E64CE" w:rsidRPr="007F079E" w:rsidRDefault="006E64CE" w:rsidP="002232A1">
            <w:pPr>
              <w:tabs>
                <w:tab w:val="decimal" w:pos="648"/>
              </w:tabs>
              <w:spacing w:line="240" w:lineRule="exact"/>
              <w:ind w:right="-108"/>
              <w:rPr>
                <w:rFonts w:ascii="CordiaUPC" w:hAnsi="CordiaUPC" w:cs="CordiaUPC"/>
                <w:sz w:val="24"/>
                <w:szCs w:val="24"/>
              </w:rPr>
            </w:pPr>
            <w:r w:rsidRPr="007F079E">
              <w:rPr>
                <w:rFonts w:ascii="CordiaUPC" w:hAnsi="CordiaUPC" w:cs="CordiaUPC"/>
                <w:sz w:val="24"/>
                <w:szCs w:val="24"/>
                <w:cs/>
              </w:rPr>
              <w:t>130</w:t>
            </w:r>
            <w:r w:rsidRPr="007F079E">
              <w:rPr>
                <w:rFonts w:ascii="CordiaUPC" w:hAnsi="CordiaUPC" w:cs="CordiaUPC"/>
                <w:sz w:val="24"/>
                <w:szCs w:val="24"/>
              </w:rPr>
              <w:t>,</w:t>
            </w:r>
            <w:r w:rsidRPr="007F079E">
              <w:rPr>
                <w:rFonts w:ascii="CordiaUPC" w:hAnsi="CordiaUPC" w:cs="CordiaUPC"/>
                <w:sz w:val="24"/>
                <w:szCs w:val="24"/>
                <w:cs/>
              </w:rPr>
              <w:t>793</w:t>
            </w:r>
          </w:p>
        </w:tc>
        <w:tc>
          <w:tcPr>
            <w:tcW w:w="284" w:type="dxa"/>
          </w:tcPr>
          <w:p w14:paraId="01CA2965"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1037" w:type="dxa"/>
            <w:vAlign w:val="bottom"/>
          </w:tcPr>
          <w:p w14:paraId="43A2CA4E" w14:textId="77777777" w:rsidR="006E64CE" w:rsidRPr="007F079E" w:rsidRDefault="006E64CE" w:rsidP="002232A1">
            <w:pPr>
              <w:tabs>
                <w:tab w:val="decimal" w:pos="803"/>
              </w:tabs>
              <w:spacing w:line="240" w:lineRule="exact"/>
              <w:ind w:left="-130" w:right="-112"/>
              <w:rPr>
                <w:rFonts w:ascii="CordiaUPC" w:hAnsi="CordiaUPC" w:cs="CordiaUPC"/>
                <w:sz w:val="24"/>
                <w:szCs w:val="24"/>
              </w:rPr>
            </w:pPr>
            <w:r w:rsidRPr="007F079E">
              <w:rPr>
                <w:rFonts w:ascii="CordiaUPC" w:hAnsi="CordiaUPC" w:cs="CordiaUPC"/>
                <w:sz w:val="24"/>
                <w:szCs w:val="24"/>
                <w:cs/>
              </w:rPr>
              <w:t>18</w:t>
            </w:r>
            <w:r w:rsidRPr="007F079E">
              <w:rPr>
                <w:rFonts w:ascii="CordiaUPC" w:hAnsi="CordiaUPC" w:cs="CordiaUPC"/>
                <w:sz w:val="24"/>
                <w:szCs w:val="24"/>
              </w:rPr>
              <w:t>,</w:t>
            </w:r>
            <w:r w:rsidRPr="007F079E">
              <w:rPr>
                <w:rFonts w:ascii="CordiaUPC" w:hAnsi="CordiaUPC" w:cs="CordiaUPC"/>
                <w:sz w:val="24"/>
                <w:szCs w:val="24"/>
                <w:cs/>
              </w:rPr>
              <w:t>367</w:t>
            </w:r>
          </w:p>
        </w:tc>
        <w:tc>
          <w:tcPr>
            <w:tcW w:w="284" w:type="dxa"/>
            <w:vAlign w:val="bottom"/>
          </w:tcPr>
          <w:p w14:paraId="5737D82C"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975" w:type="dxa"/>
            <w:vAlign w:val="bottom"/>
          </w:tcPr>
          <w:p w14:paraId="146CE58E" w14:textId="77777777" w:rsidR="006E64CE" w:rsidRPr="007F079E" w:rsidRDefault="006E64CE" w:rsidP="006D0ACA">
            <w:pPr>
              <w:tabs>
                <w:tab w:val="decimal" w:pos="700"/>
              </w:tabs>
              <w:spacing w:line="240" w:lineRule="exact"/>
              <w:ind w:left="-130" w:right="-108"/>
              <w:rPr>
                <w:rFonts w:ascii="CordiaUPC" w:hAnsi="CordiaUPC" w:cs="CordiaUPC"/>
                <w:sz w:val="24"/>
                <w:szCs w:val="24"/>
              </w:rPr>
            </w:pPr>
            <w:r w:rsidRPr="007F079E">
              <w:rPr>
                <w:rFonts w:ascii="CordiaUPC" w:hAnsi="CordiaUPC" w:cs="CordiaUPC"/>
                <w:sz w:val="24"/>
                <w:szCs w:val="24"/>
                <w:cs/>
              </w:rPr>
              <w:t>315</w:t>
            </w:r>
          </w:p>
        </w:tc>
        <w:tc>
          <w:tcPr>
            <w:tcW w:w="236" w:type="dxa"/>
            <w:vAlign w:val="bottom"/>
          </w:tcPr>
          <w:p w14:paraId="30AF3CB2" w14:textId="77777777" w:rsidR="006E64CE" w:rsidRPr="007F079E" w:rsidRDefault="006E64CE" w:rsidP="006D0ACA">
            <w:pPr>
              <w:tabs>
                <w:tab w:val="decimal" w:pos="884"/>
              </w:tabs>
              <w:spacing w:line="240" w:lineRule="exact"/>
              <w:ind w:left="-130" w:right="-108"/>
              <w:rPr>
                <w:rFonts w:ascii="CordiaUPC" w:hAnsi="CordiaUPC" w:cs="CordiaUPC"/>
                <w:sz w:val="24"/>
                <w:szCs w:val="24"/>
              </w:rPr>
            </w:pPr>
          </w:p>
        </w:tc>
        <w:tc>
          <w:tcPr>
            <w:tcW w:w="1024" w:type="dxa"/>
            <w:vAlign w:val="bottom"/>
          </w:tcPr>
          <w:p w14:paraId="4DB856C6" w14:textId="77777777" w:rsidR="006E64CE" w:rsidRPr="007F079E" w:rsidRDefault="006E64CE" w:rsidP="006D0ACA">
            <w:pPr>
              <w:tabs>
                <w:tab w:val="decimal" w:pos="740"/>
              </w:tabs>
              <w:spacing w:line="240" w:lineRule="exact"/>
              <w:ind w:left="-130" w:right="-108"/>
              <w:rPr>
                <w:rFonts w:ascii="CordiaUPC" w:hAnsi="CordiaUPC" w:cs="CordiaUPC"/>
                <w:sz w:val="24"/>
                <w:szCs w:val="24"/>
              </w:rPr>
            </w:pPr>
            <w:r w:rsidRPr="007F079E">
              <w:rPr>
                <w:rFonts w:ascii="CordiaUPC" w:hAnsi="CordiaUPC" w:cs="CordiaUPC"/>
                <w:sz w:val="24"/>
                <w:szCs w:val="24"/>
                <w:cs/>
              </w:rPr>
              <w:t>177</w:t>
            </w:r>
            <w:r w:rsidRPr="007F079E">
              <w:rPr>
                <w:rFonts w:ascii="CordiaUPC" w:hAnsi="CordiaUPC" w:cs="CordiaUPC"/>
                <w:sz w:val="24"/>
                <w:szCs w:val="24"/>
              </w:rPr>
              <w:t>,</w:t>
            </w:r>
            <w:r w:rsidRPr="007F079E">
              <w:rPr>
                <w:rFonts w:ascii="CordiaUPC" w:hAnsi="CordiaUPC" w:cs="CordiaUPC"/>
                <w:sz w:val="24"/>
                <w:szCs w:val="24"/>
                <w:cs/>
              </w:rPr>
              <w:t>339</w:t>
            </w:r>
          </w:p>
        </w:tc>
      </w:tr>
      <w:tr w:rsidR="006E64CE" w:rsidRPr="007F079E" w14:paraId="4980E65C" w14:textId="77777777" w:rsidTr="006D0ACA">
        <w:trPr>
          <w:cantSplit/>
        </w:trPr>
        <w:tc>
          <w:tcPr>
            <w:tcW w:w="2700" w:type="dxa"/>
          </w:tcPr>
          <w:p w14:paraId="116324EE" w14:textId="77777777" w:rsidR="006E64CE" w:rsidRPr="007F079E" w:rsidRDefault="006E64CE" w:rsidP="006D0ACA">
            <w:pPr>
              <w:tabs>
                <w:tab w:val="left" w:pos="347"/>
              </w:tabs>
              <w:spacing w:line="240" w:lineRule="exact"/>
              <w:ind w:left="192" w:right="-270" w:hanging="210"/>
              <w:rPr>
                <w:rFonts w:ascii="CordiaUPC" w:hAnsi="CordiaUPC" w:cs="CordiaUPC"/>
                <w:sz w:val="24"/>
                <w:szCs w:val="24"/>
                <w:lang w:val="en-US" w:bidi="th-TH"/>
              </w:rPr>
            </w:pPr>
            <w:r w:rsidRPr="007F079E">
              <w:rPr>
                <w:rFonts w:ascii="CordiaUPC" w:eastAsia="Times New Roman" w:hAnsi="CordiaUPC" w:cs="CordiaUPC" w:hint="cs"/>
                <w:sz w:val="24"/>
                <w:szCs w:val="24"/>
                <w:cs/>
                <w:lang w:eastAsia="zh-CN"/>
              </w:rPr>
              <w:tab/>
            </w:r>
            <w:r w:rsidRPr="007F079E">
              <w:rPr>
                <w:rFonts w:ascii="CordiaUPC" w:eastAsia="Times New Roman" w:hAnsi="CordiaUPC" w:cs="CordiaUPC" w:hint="cs"/>
                <w:sz w:val="24"/>
                <w:szCs w:val="24"/>
                <w:lang w:eastAsia="zh-CN"/>
              </w:rPr>
              <w:t xml:space="preserve">Investments in equity instruments </w:t>
            </w:r>
            <w:r w:rsidRPr="007F079E">
              <w:rPr>
                <w:rFonts w:ascii="CordiaUPC" w:eastAsia="Times New Roman" w:hAnsi="CordiaUPC" w:cs="CordiaUPC" w:hint="cs"/>
                <w:sz w:val="24"/>
                <w:szCs w:val="24"/>
                <w:cs/>
                <w:lang w:eastAsia="zh-CN"/>
              </w:rPr>
              <w:tab/>
            </w:r>
            <w:r w:rsidRPr="007F079E">
              <w:rPr>
                <w:rFonts w:ascii="CordiaUPC" w:eastAsia="Times New Roman" w:hAnsi="CordiaUPC" w:cs="CordiaUPC" w:hint="cs"/>
                <w:sz w:val="24"/>
                <w:szCs w:val="24"/>
                <w:lang w:eastAsia="zh-CN"/>
              </w:rPr>
              <w:t>designated at FVOCI</w:t>
            </w:r>
          </w:p>
        </w:tc>
        <w:tc>
          <w:tcPr>
            <w:tcW w:w="1001" w:type="dxa"/>
            <w:vAlign w:val="bottom"/>
          </w:tcPr>
          <w:p w14:paraId="238C7BAE" w14:textId="77777777" w:rsidR="006E64CE" w:rsidRPr="007F079E" w:rsidRDefault="006E64CE" w:rsidP="006D0ACA">
            <w:pPr>
              <w:tabs>
                <w:tab w:val="decimal" w:pos="752"/>
              </w:tabs>
              <w:spacing w:line="240" w:lineRule="exact"/>
              <w:ind w:left="-130" w:right="-108"/>
              <w:rPr>
                <w:rFonts w:ascii="CordiaUPC" w:hAnsi="CordiaUPC" w:cs="CordiaUPC"/>
                <w:sz w:val="24"/>
                <w:szCs w:val="24"/>
              </w:rPr>
            </w:pPr>
            <w:r w:rsidRPr="007F079E">
              <w:rPr>
                <w:rFonts w:ascii="CordiaUPC" w:hAnsi="CordiaUPC" w:cs="CordiaUPC" w:hint="cs"/>
                <w:sz w:val="24"/>
                <w:szCs w:val="24"/>
                <w:cs/>
              </w:rPr>
              <w:t>-</w:t>
            </w:r>
          </w:p>
        </w:tc>
        <w:tc>
          <w:tcPr>
            <w:tcW w:w="268" w:type="dxa"/>
          </w:tcPr>
          <w:p w14:paraId="5F71850C"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866" w:type="dxa"/>
            <w:vAlign w:val="bottom"/>
          </w:tcPr>
          <w:p w14:paraId="2109F81A" w14:textId="77777777" w:rsidR="006E64CE" w:rsidRPr="007F079E" w:rsidRDefault="006E64CE" w:rsidP="006D0ACA">
            <w:pPr>
              <w:tabs>
                <w:tab w:val="decimal" w:pos="616"/>
              </w:tabs>
              <w:spacing w:line="240" w:lineRule="exact"/>
              <w:ind w:left="-130" w:right="-108"/>
              <w:rPr>
                <w:rFonts w:ascii="CordiaUPC" w:hAnsi="CordiaUPC" w:cs="CordiaUPC"/>
                <w:sz w:val="24"/>
                <w:szCs w:val="24"/>
              </w:rPr>
            </w:pPr>
            <w:r w:rsidRPr="007F079E">
              <w:rPr>
                <w:rFonts w:ascii="CordiaUPC" w:hAnsi="CordiaUPC" w:cs="CordiaUPC" w:hint="cs"/>
                <w:sz w:val="24"/>
                <w:szCs w:val="24"/>
                <w:cs/>
              </w:rPr>
              <w:t>-</w:t>
            </w:r>
          </w:p>
        </w:tc>
        <w:tc>
          <w:tcPr>
            <w:tcW w:w="236" w:type="dxa"/>
          </w:tcPr>
          <w:p w14:paraId="167FAFA6"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898" w:type="dxa"/>
            <w:vAlign w:val="bottom"/>
          </w:tcPr>
          <w:p w14:paraId="3B82419B" w14:textId="77777777" w:rsidR="006E64CE" w:rsidRPr="007F079E" w:rsidRDefault="006E64CE" w:rsidP="006D0ACA">
            <w:pPr>
              <w:tabs>
                <w:tab w:val="decimal" w:pos="648"/>
              </w:tabs>
              <w:spacing w:line="240" w:lineRule="exact"/>
              <w:ind w:left="-130" w:right="-108"/>
              <w:rPr>
                <w:rFonts w:ascii="CordiaUPC" w:hAnsi="CordiaUPC" w:cs="CordiaUPC"/>
                <w:sz w:val="24"/>
                <w:szCs w:val="24"/>
              </w:rPr>
            </w:pPr>
            <w:r w:rsidRPr="007F079E">
              <w:rPr>
                <w:rFonts w:ascii="CordiaUPC" w:hAnsi="CordiaUPC" w:cs="CordiaUPC" w:hint="cs"/>
                <w:sz w:val="24"/>
                <w:szCs w:val="24"/>
                <w:cs/>
              </w:rPr>
              <w:t>-</w:t>
            </w:r>
          </w:p>
        </w:tc>
        <w:tc>
          <w:tcPr>
            <w:tcW w:w="284" w:type="dxa"/>
          </w:tcPr>
          <w:p w14:paraId="0F1BAA08"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1037" w:type="dxa"/>
            <w:vAlign w:val="bottom"/>
          </w:tcPr>
          <w:p w14:paraId="3356BCC3" w14:textId="77777777" w:rsidR="006E64CE" w:rsidRPr="007F079E" w:rsidRDefault="006E64CE" w:rsidP="006D0ACA">
            <w:pPr>
              <w:tabs>
                <w:tab w:val="decimal" w:pos="803"/>
              </w:tabs>
              <w:spacing w:line="240" w:lineRule="exact"/>
              <w:ind w:left="-130" w:right="-112"/>
              <w:rPr>
                <w:rFonts w:ascii="CordiaUPC" w:hAnsi="CordiaUPC" w:cs="CordiaUPC"/>
                <w:sz w:val="24"/>
                <w:szCs w:val="24"/>
              </w:rPr>
            </w:pPr>
            <w:r w:rsidRPr="007F079E">
              <w:rPr>
                <w:rFonts w:ascii="CordiaUPC" w:hAnsi="CordiaUPC" w:cs="CordiaUPC" w:hint="cs"/>
                <w:sz w:val="24"/>
                <w:szCs w:val="24"/>
                <w:cs/>
              </w:rPr>
              <w:t>-</w:t>
            </w:r>
          </w:p>
        </w:tc>
        <w:tc>
          <w:tcPr>
            <w:tcW w:w="284" w:type="dxa"/>
            <w:vAlign w:val="bottom"/>
          </w:tcPr>
          <w:p w14:paraId="21946619"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975" w:type="dxa"/>
            <w:vAlign w:val="bottom"/>
          </w:tcPr>
          <w:p w14:paraId="551D9E14" w14:textId="77777777" w:rsidR="006E64CE" w:rsidRPr="007F079E" w:rsidRDefault="006E64CE" w:rsidP="006D0ACA">
            <w:pPr>
              <w:tabs>
                <w:tab w:val="decimal" w:pos="700"/>
              </w:tabs>
              <w:spacing w:line="240" w:lineRule="exact"/>
              <w:ind w:left="-130" w:right="-108"/>
              <w:rPr>
                <w:rFonts w:ascii="CordiaUPC" w:hAnsi="CordiaUPC" w:cs="CordiaUPC"/>
                <w:sz w:val="24"/>
                <w:szCs w:val="24"/>
              </w:rPr>
            </w:pPr>
            <w:r w:rsidRPr="007F079E">
              <w:rPr>
                <w:rFonts w:ascii="CordiaUPC" w:hAnsi="CordiaUPC" w:cs="CordiaUPC"/>
                <w:sz w:val="24"/>
                <w:szCs w:val="24"/>
                <w:cs/>
              </w:rPr>
              <w:t>2</w:t>
            </w:r>
            <w:r w:rsidRPr="007F079E">
              <w:rPr>
                <w:rFonts w:ascii="CordiaUPC" w:hAnsi="CordiaUPC" w:cs="CordiaUPC"/>
                <w:sz w:val="24"/>
                <w:szCs w:val="24"/>
              </w:rPr>
              <w:t>,</w:t>
            </w:r>
            <w:r w:rsidRPr="007F079E">
              <w:rPr>
                <w:rFonts w:ascii="CordiaUPC" w:hAnsi="CordiaUPC" w:cs="CordiaUPC"/>
                <w:sz w:val="24"/>
                <w:szCs w:val="24"/>
                <w:cs/>
              </w:rPr>
              <w:t>890</w:t>
            </w:r>
            <w:r w:rsidRPr="007F079E">
              <w:rPr>
                <w:rFonts w:ascii="CordiaUPC" w:hAnsi="CordiaUPC" w:cs="CordiaUPC"/>
                <w:sz w:val="24"/>
                <w:szCs w:val="24"/>
                <w:vertAlign w:val="superscript"/>
              </w:rPr>
              <w:t>(2)</w:t>
            </w:r>
          </w:p>
        </w:tc>
        <w:tc>
          <w:tcPr>
            <w:tcW w:w="236" w:type="dxa"/>
            <w:vAlign w:val="bottom"/>
          </w:tcPr>
          <w:p w14:paraId="6C464CAA" w14:textId="77777777" w:rsidR="006E64CE" w:rsidRPr="007F079E" w:rsidRDefault="006E64CE" w:rsidP="006D0ACA">
            <w:pPr>
              <w:tabs>
                <w:tab w:val="decimal" w:pos="884"/>
              </w:tabs>
              <w:spacing w:line="240" w:lineRule="exact"/>
              <w:ind w:left="-130" w:right="-108"/>
              <w:rPr>
                <w:rFonts w:ascii="CordiaUPC" w:hAnsi="CordiaUPC" w:cs="CordiaUPC"/>
                <w:sz w:val="24"/>
                <w:szCs w:val="24"/>
              </w:rPr>
            </w:pPr>
          </w:p>
        </w:tc>
        <w:tc>
          <w:tcPr>
            <w:tcW w:w="1024" w:type="dxa"/>
            <w:vAlign w:val="bottom"/>
          </w:tcPr>
          <w:p w14:paraId="5FF80912" w14:textId="77777777" w:rsidR="006E64CE" w:rsidRPr="007F079E" w:rsidRDefault="006E64CE" w:rsidP="006D0ACA">
            <w:pPr>
              <w:tabs>
                <w:tab w:val="decimal" w:pos="740"/>
              </w:tabs>
              <w:spacing w:line="240" w:lineRule="exact"/>
              <w:ind w:left="-130" w:right="-108"/>
              <w:rPr>
                <w:rFonts w:ascii="CordiaUPC" w:hAnsi="CordiaUPC" w:cs="CordiaUPC"/>
                <w:sz w:val="24"/>
                <w:szCs w:val="24"/>
              </w:rPr>
            </w:pPr>
            <w:r w:rsidRPr="007F079E">
              <w:rPr>
                <w:rFonts w:ascii="CordiaUPC" w:hAnsi="CordiaUPC" w:cs="CordiaUPC"/>
                <w:sz w:val="24"/>
                <w:szCs w:val="24"/>
                <w:cs/>
              </w:rPr>
              <w:t>2</w:t>
            </w:r>
            <w:r w:rsidRPr="007F079E">
              <w:rPr>
                <w:rFonts w:ascii="CordiaUPC" w:hAnsi="CordiaUPC" w:cs="CordiaUPC"/>
                <w:sz w:val="24"/>
                <w:szCs w:val="24"/>
              </w:rPr>
              <w:t>,</w:t>
            </w:r>
            <w:r w:rsidRPr="007F079E">
              <w:rPr>
                <w:rFonts w:ascii="CordiaUPC" w:hAnsi="CordiaUPC" w:cs="CordiaUPC"/>
                <w:sz w:val="24"/>
                <w:szCs w:val="24"/>
                <w:cs/>
              </w:rPr>
              <w:t>890</w:t>
            </w:r>
          </w:p>
        </w:tc>
      </w:tr>
      <w:tr w:rsidR="006E64CE" w:rsidRPr="007F079E" w14:paraId="25DA1E2A" w14:textId="77777777" w:rsidTr="006D0ACA">
        <w:trPr>
          <w:cantSplit/>
        </w:trPr>
        <w:tc>
          <w:tcPr>
            <w:tcW w:w="2700" w:type="dxa"/>
          </w:tcPr>
          <w:p w14:paraId="711223B2" w14:textId="77777777" w:rsidR="006E64CE" w:rsidRPr="007F079E" w:rsidRDefault="006E64CE" w:rsidP="006D0ACA">
            <w:pPr>
              <w:tabs>
                <w:tab w:val="left" w:pos="347"/>
              </w:tabs>
              <w:spacing w:line="240" w:lineRule="exact"/>
              <w:ind w:left="-15" w:right="-270"/>
              <w:rPr>
                <w:rFonts w:ascii="CordiaUPC" w:hAnsi="CordiaUPC" w:cs="CordiaUPC"/>
                <w:sz w:val="24"/>
                <w:szCs w:val="24"/>
                <w:lang w:val="en-US" w:bidi="th-TH"/>
              </w:rPr>
            </w:pPr>
            <w:r w:rsidRPr="007F079E">
              <w:rPr>
                <w:rFonts w:ascii="CordiaUPC" w:hAnsi="CordiaUPC" w:cs="CordiaUPC" w:hint="cs"/>
                <w:sz w:val="24"/>
                <w:szCs w:val="24"/>
                <w:lang w:val="en-US" w:bidi="th-TH"/>
              </w:rPr>
              <w:t xml:space="preserve">Investments in subsidiaries and </w:t>
            </w:r>
          </w:p>
          <w:p w14:paraId="5FF0606B" w14:textId="77777777" w:rsidR="006E64CE" w:rsidRPr="007F079E" w:rsidRDefault="006E64CE" w:rsidP="006D0ACA">
            <w:pPr>
              <w:tabs>
                <w:tab w:val="left" w:pos="347"/>
              </w:tabs>
              <w:spacing w:line="240" w:lineRule="exact"/>
              <w:ind w:left="138" w:right="-270"/>
              <w:rPr>
                <w:rFonts w:ascii="CordiaUPC" w:hAnsi="CordiaUPC" w:cs="CordiaUPC"/>
                <w:sz w:val="24"/>
                <w:szCs w:val="24"/>
                <w:lang w:val="en-US" w:bidi="th-TH"/>
              </w:rPr>
            </w:pPr>
            <w:r w:rsidRPr="007F079E">
              <w:rPr>
                <w:rFonts w:ascii="CordiaUPC" w:hAnsi="CordiaUPC" w:cs="CordiaUPC" w:hint="cs"/>
                <w:sz w:val="24"/>
                <w:szCs w:val="24"/>
                <w:lang w:val="en-US" w:bidi="th-TH"/>
              </w:rPr>
              <w:t>associate</w:t>
            </w:r>
            <w:r w:rsidRPr="007F079E">
              <w:rPr>
                <w:rFonts w:ascii="CordiaUPC" w:hAnsi="CordiaUPC" w:cs="CordiaUPC"/>
                <w:sz w:val="24"/>
                <w:szCs w:val="24"/>
                <w:lang w:val="en-US" w:bidi="th-TH"/>
              </w:rPr>
              <w:t>s</w:t>
            </w:r>
            <w:r w:rsidRPr="007F079E">
              <w:rPr>
                <w:rFonts w:ascii="CordiaUPC" w:hAnsi="CordiaUPC" w:cs="CordiaUPC" w:hint="cs"/>
                <w:sz w:val="24"/>
                <w:szCs w:val="24"/>
                <w:lang w:val="en-US" w:bidi="th-TH"/>
              </w:rPr>
              <w:t>, net</w:t>
            </w:r>
          </w:p>
        </w:tc>
        <w:tc>
          <w:tcPr>
            <w:tcW w:w="1001" w:type="dxa"/>
            <w:vAlign w:val="bottom"/>
          </w:tcPr>
          <w:p w14:paraId="23AFD359" w14:textId="77777777" w:rsidR="006E64CE" w:rsidRPr="007F079E" w:rsidRDefault="006E64CE" w:rsidP="006D0ACA">
            <w:pPr>
              <w:tabs>
                <w:tab w:val="decimal" w:pos="752"/>
              </w:tabs>
              <w:spacing w:line="240" w:lineRule="exact"/>
              <w:ind w:left="-130" w:right="-108"/>
              <w:rPr>
                <w:rFonts w:ascii="CordiaUPC" w:hAnsi="CordiaUPC" w:cs="CordiaUPC"/>
                <w:sz w:val="24"/>
                <w:szCs w:val="24"/>
              </w:rPr>
            </w:pPr>
            <w:r w:rsidRPr="007F079E">
              <w:rPr>
                <w:rFonts w:ascii="CordiaUPC" w:hAnsi="CordiaUPC" w:cs="CordiaUPC" w:hint="cs"/>
                <w:sz w:val="24"/>
                <w:szCs w:val="24"/>
                <w:cs/>
              </w:rPr>
              <w:t>-</w:t>
            </w:r>
          </w:p>
        </w:tc>
        <w:tc>
          <w:tcPr>
            <w:tcW w:w="268" w:type="dxa"/>
            <w:vAlign w:val="bottom"/>
          </w:tcPr>
          <w:p w14:paraId="2B4BB515"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866" w:type="dxa"/>
            <w:vAlign w:val="bottom"/>
          </w:tcPr>
          <w:p w14:paraId="126E9F81" w14:textId="77777777" w:rsidR="006E64CE" w:rsidRPr="007F079E" w:rsidRDefault="006E64CE" w:rsidP="006D0ACA">
            <w:pPr>
              <w:tabs>
                <w:tab w:val="decimal" w:pos="616"/>
              </w:tabs>
              <w:spacing w:line="240" w:lineRule="exact"/>
              <w:ind w:left="-130" w:right="-108"/>
              <w:rPr>
                <w:rFonts w:ascii="CordiaUPC" w:hAnsi="CordiaUPC" w:cs="CordiaUPC"/>
                <w:sz w:val="24"/>
                <w:szCs w:val="24"/>
              </w:rPr>
            </w:pPr>
            <w:r w:rsidRPr="007F079E">
              <w:rPr>
                <w:rFonts w:ascii="CordiaUPC" w:hAnsi="CordiaUPC" w:cs="CordiaUPC" w:hint="cs"/>
                <w:sz w:val="24"/>
                <w:szCs w:val="24"/>
                <w:cs/>
              </w:rPr>
              <w:t>-</w:t>
            </w:r>
          </w:p>
        </w:tc>
        <w:tc>
          <w:tcPr>
            <w:tcW w:w="236" w:type="dxa"/>
            <w:vAlign w:val="bottom"/>
          </w:tcPr>
          <w:p w14:paraId="38E9C62B"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898" w:type="dxa"/>
            <w:vAlign w:val="bottom"/>
          </w:tcPr>
          <w:p w14:paraId="7B644333" w14:textId="77777777" w:rsidR="006E64CE" w:rsidRPr="007F079E" w:rsidRDefault="006E64CE" w:rsidP="006D0ACA">
            <w:pPr>
              <w:tabs>
                <w:tab w:val="decimal" w:pos="648"/>
              </w:tabs>
              <w:spacing w:line="240" w:lineRule="exact"/>
              <w:ind w:left="-130" w:right="-108"/>
              <w:rPr>
                <w:rFonts w:ascii="CordiaUPC" w:hAnsi="CordiaUPC" w:cs="CordiaUPC"/>
                <w:sz w:val="24"/>
                <w:szCs w:val="24"/>
              </w:rPr>
            </w:pPr>
            <w:r w:rsidRPr="007F079E">
              <w:rPr>
                <w:rFonts w:ascii="CordiaUPC" w:hAnsi="CordiaUPC" w:cs="CordiaUPC" w:hint="cs"/>
                <w:sz w:val="24"/>
                <w:szCs w:val="24"/>
                <w:cs/>
              </w:rPr>
              <w:t>-</w:t>
            </w:r>
          </w:p>
        </w:tc>
        <w:tc>
          <w:tcPr>
            <w:tcW w:w="284" w:type="dxa"/>
            <w:vAlign w:val="bottom"/>
          </w:tcPr>
          <w:p w14:paraId="5072E4BA"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1037" w:type="dxa"/>
            <w:vAlign w:val="bottom"/>
          </w:tcPr>
          <w:p w14:paraId="62BD8E4F" w14:textId="77777777" w:rsidR="006E64CE" w:rsidRPr="007F079E" w:rsidRDefault="006E64CE" w:rsidP="006D0ACA">
            <w:pPr>
              <w:tabs>
                <w:tab w:val="decimal" w:pos="803"/>
              </w:tabs>
              <w:spacing w:line="240" w:lineRule="exact"/>
              <w:ind w:left="-130" w:right="-112"/>
              <w:rPr>
                <w:rFonts w:ascii="CordiaUPC" w:hAnsi="CordiaUPC" w:cs="CordiaUPC"/>
                <w:sz w:val="24"/>
                <w:szCs w:val="24"/>
              </w:rPr>
            </w:pPr>
            <w:r w:rsidRPr="007F079E">
              <w:rPr>
                <w:rFonts w:ascii="CordiaUPC" w:hAnsi="CordiaUPC" w:cs="CordiaUPC" w:hint="cs"/>
                <w:sz w:val="24"/>
                <w:szCs w:val="24"/>
                <w:cs/>
              </w:rPr>
              <w:t>-</w:t>
            </w:r>
          </w:p>
        </w:tc>
        <w:tc>
          <w:tcPr>
            <w:tcW w:w="284" w:type="dxa"/>
            <w:vAlign w:val="bottom"/>
          </w:tcPr>
          <w:p w14:paraId="1D094544"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975" w:type="dxa"/>
            <w:vAlign w:val="bottom"/>
          </w:tcPr>
          <w:p w14:paraId="07B31002" w14:textId="77777777" w:rsidR="006E64CE" w:rsidRPr="007F079E" w:rsidRDefault="006E64CE" w:rsidP="006D0ACA">
            <w:pPr>
              <w:tabs>
                <w:tab w:val="decimal" w:pos="700"/>
              </w:tabs>
              <w:spacing w:line="240" w:lineRule="exact"/>
              <w:ind w:left="-130" w:right="-108"/>
              <w:rPr>
                <w:rFonts w:ascii="CordiaUPC" w:hAnsi="CordiaUPC" w:cs="CordiaUPC"/>
                <w:sz w:val="24"/>
                <w:szCs w:val="24"/>
              </w:rPr>
            </w:pPr>
            <w:r w:rsidRPr="007F079E">
              <w:rPr>
                <w:rFonts w:ascii="CordiaUPC" w:hAnsi="CordiaUPC" w:cs="CordiaUPC"/>
                <w:sz w:val="24"/>
                <w:szCs w:val="24"/>
                <w:cs/>
              </w:rPr>
              <w:t>5</w:t>
            </w:r>
            <w:r w:rsidRPr="007F079E">
              <w:rPr>
                <w:rFonts w:ascii="CordiaUPC" w:hAnsi="CordiaUPC" w:cs="CordiaUPC"/>
                <w:sz w:val="24"/>
                <w:szCs w:val="24"/>
              </w:rPr>
              <w:t>,</w:t>
            </w:r>
            <w:r w:rsidRPr="007F079E">
              <w:rPr>
                <w:rFonts w:ascii="CordiaUPC" w:hAnsi="CordiaUPC" w:cs="CordiaUPC"/>
                <w:sz w:val="24"/>
                <w:szCs w:val="24"/>
                <w:cs/>
              </w:rPr>
              <w:t>114</w:t>
            </w:r>
            <w:r w:rsidRPr="007F079E">
              <w:rPr>
                <w:rFonts w:ascii="CordiaUPC" w:hAnsi="CordiaUPC" w:cs="CordiaUPC"/>
                <w:sz w:val="24"/>
                <w:szCs w:val="24"/>
                <w:vertAlign w:val="superscript"/>
              </w:rPr>
              <w:t>(2)</w:t>
            </w:r>
          </w:p>
        </w:tc>
        <w:tc>
          <w:tcPr>
            <w:tcW w:w="236" w:type="dxa"/>
            <w:vAlign w:val="bottom"/>
          </w:tcPr>
          <w:p w14:paraId="7B79C915" w14:textId="77777777" w:rsidR="006E64CE" w:rsidRPr="007F079E" w:rsidRDefault="006E64CE" w:rsidP="006D0ACA">
            <w:pPr>
              <w:tabs>
                <w:tab w:val="decimal" w:pos="884"/>
              </w:tabs>
              <w:spacing w:line="240" w:lineRule="exact"/>
              <w:ind w:left="-130" w:right="-108"/>
              <w:rPr>
                <w:rFonts w:ascii="CordiaUPC" w:hAnsi="CordiaUPC" w:cs="CordiaUPC"/>
                <w:sz w:val="24"/>
                <w:szCs w:val="24"/>
              </w:rPr>
            </w:pPr>
          </w:p>
        </w:tc>
        <w:tc>
          <w:tcPr>
            <w:tcW w:w="1024" w:type="dxa"/>
            <w:vAlign w:val="bottom"/>
          </w:tcPr>
          <w:p w14:paraId="0A2418DA" w14:textId="77777777" w:rsidR="006E64CE" w:rsidRPr="007F079E" w:rsidRDefault="006E64CE" w:rsidP="006D0ACA">
            <w:pPr>
              <w:tabs>
                <w:tab w:val="decimal" w:pos="740"/>
              </w:tabs>
              <w:spacing w:line="240" w:lineRule="exact"/>
              <w:ind w:left="-130" w:right="-108"/>
              <w:rPr>
                <w:rFonts w:ascii="CordiaUPC" w:hAnsi="CordiaUPC" w:cs="CordiaUPC"/>
                <w:sz w:val="24"/>
                <w:szCs w:val="24"/>
              </w:rPr>
            </w:pPr>
            <w:r w:rsidRPr="007F079E">
              <w:rPr>
                <w:rFonts w:ascii="CordiaUPC" w:hAnsi="CordiaUPC" w:cs="CordiaUPC"/>
                <w:sz w:val="24"/>
                <w:szCs w:val="24"/>
                <w:cs/>
              </w:rPr>
              <w:t>5</w:t>
            </w:r>
            <w:r w:rsidRPr="007F079E">
              <w:rPr>
                <w:rFonts w:ascii="CordiaUPC" w:hAnsi="CordiaUPC" w:cs="CordiaUPC"/>
                <w:sz w:val="24"/>
                <w:szCs w:val="24"/>
              </w:rPr>
              <w:t>,</w:t>
            </w:r>
            <w:r w:rsidRPr="007F079E">
              <w:rPr>
                <w:rFonts w:ascii="CordiaUPC" w:hAnsi="CordiaUPC" w:cs="CordiaUPC"/>
                <w:sz w:val="24"/>
                <w:szCs w:val="24"/>
                <w:cs/>
              </w:rPr>
              <w:t>114</w:t>
            </w:r>
          </w:p>
        </w:tc>
      </w:tr>
      <w:tr w:rsidR="006E64CE" w:rsidRPr="007F079E" w14:paraId="79D8B954" w14:textId="77777777" w:rsidTr="006D0ACA">
        <w:trPr>
          <w:cantSplit/>
        </w:trPr>
        <w:tc>
          <w:tcPr>
            <w:tcW w:w="2700" w:type="dxa"/>
          </w:tcPr>
          <w:p w14:paraId="3BC40939" w14:textId="77777777" w:rsidR="006E64CE" w:rsidRPr="007F079E" w:rsidRDefault="006E64CE" w:rsidP="006D0ACA">
            <w:pPr>
              <w:spacing w:line="240" w:lineRule="exact"/>
              <w:ind w:left="191" w:right="-270" w:hanging="209"/>
              <w:rPr>
                <w:rFonts w:ascii="CordiaUPC" w:hAnsi="CordiaUPC" w:cs="CordiaUPC"/>
                <w:sz w:val="24"/>
                <w:szCs w:val="24"/>
                <w:lang w:val="en-US" w:bidi="th-TH"/>
              </w:rPr>
            </w:pPr>
            <w:r w:rsidRPr="007F079E">
              <w:rPr>
                <w:rFonts w:ascii="CordiaUPC" w:hAnsi="CordiaUPC" w:cs="CordiaUPC" w:hint="cs"/>
                <w:sz w:val="24"/>
                <w:szCs w:val="24"/>
                <w:lang w:val="en-US" w:bidi="th-TH"/>
              </w:rPr>
              <w:t xml:space="preserve">Loans to customers net of </w:t>
            </w:r>
          </w:p>
          <w:p w14:paraId="6AA2B2FC" w14:textId="77777777" w:rsidR="006E64CE" w:rsidRPr="007F079E" w:rsidRDefault="006E64CE" w:rsidP="006D0ACA">
            <w:pPr>
              <w:spacing w:line="240" w:lineRule="exact"/>
              <w:ind w:left="191" w:right="-270" w:hanging="209"/>
              <w:rPr>
                <w:rFonts w:ascii="CordiaUPC" w:hAnsi="CordiaUPC" w:cs="CordiaUPC"/>
                <w:sz w:val="24"/>
                <w:szCs w:val="24"/>
                <w:cs/>
                <w:lang w:val="en-US" w:bidi="th-TH"/>
              </w:rPr>
            </w:pPr>
            <w:r w:rsidRPr="007F079E">
              <w:rPr>
                <w:rFonts w:ascii="CordiaUPC" w:hAnsi="CordiaUPC" w:cs="CordiaUPC"/>
                <w:sz w:val="24"/>
                <w:szCs w:val="24"/>
                <w:lang w:val="en-US" w:bidi="th-TH"/>
              </w:rPr>
              <w:t xml:space="preserve">   </w:t>
            </w:r>
            <w:r w:rsidRPr="007F079E">
              <w:rPr>
                <w:rFonts w:ascii="CordiaUPC" w:hAnsi="CordiaUPC" w:cs="CordiaUPC" w:hint="cs"/>
                <w:sz w:val="24"/>
                <w:szCs w:val="24"/>
                <w:lang w:val="en-US" w:bidi="th-TH"/>
              </w:rPr>
              <w:t>deferred revenue</w:t>
            </w:r>
          </w:p>
        </w:tc>
        <w:tc>
          <w:tcPr>
            <w:tcW w:w="1001" w:type="dxa"/>
            <w:vAlign w:val="bottom"/>
          </w:tcPr>
          <w:p w14:paraId="7EB9613C" w14:textId="77777777" w:rsidR="006E64CE" w:rsidRPr="007F079E" w:rsidRDefault="006E64CE" w:rsidP="006D0ACA">
            <w:pPr>
              <w:tabs>
                <w:tab w:val="decimal" w:pos="752"/>
              </w:tabs>
              <w:spacing w:line="240" w:lineRule="exact"/>
              <w:ind w:left="-130" w:right="-108"/>
              <w:rPr>
                <w:rFonts w:ascii="CordiaUPC" w:hAnsi="CordiaUPC" w:cs="CordiaUPC"/>
                <w:sz w:val="24"/>
                <w:szCs w:val="24"/>
                <w:cs/>
                <w:lang w:bidi="th-TH"/>
              </w:rPr>
            </w:pPr>
            <w:r w:rsidRPr="007F079E">
              <w:rPr>
                <w:rFonts w:ascii="CordiaUPC" w:hAnsi="CordiaUPC" w:cs="CordiaUPC"/>
                <w:sz w:val="24"/>
                <w:szCs w:val="24"/>
                <w:cs/>
              </w:rPr>
              <w:t>133</w:t>
            </w:r>
            <w:r w:rsidRPr="007F079E">
              <w:rPr>
                <w:rFonts w:ascii="CordiaUPC" w:hAnsi="CordiaUPC" w:cs="CordiaUPC"/>
                <w:sz w:val="24"/>
                <w:szCs w:val="24"/>
              </w:rPr>
              <w:t>,</w:t>
            </w:r>
            <w:r w:rsidRPr="007F079E">
              <w:rPr>
                <w:rFonts w:ascii="CordiaUPC" w:hAnsi="CordiaUPC" w:cs="CordiaUPC"/>
                <w:sz w:val="24"/>
                <w:szCs w:val="24"/>
                <w:cs/>
              </w:rPr>
              <w:t>518</w:t>
            </w:r>
          </w:p>
        </w:tc>
        <w:tc>
          <w:tcPr>
            <w:tcW w:w="268" w:type="dxa"/>
            <w:vAlign w:val="bottom"/>
          </w:tcPr>
          <w:p w14:paraId="28D42605"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866" w:type="dxa"/>
            <w:vAlign w:val="bottom"/>
          </w:tcPr>
          <w:p w14:paraId="6DC364F5" w14:textId="77777777" w:rsidR="006E64CE" w:rsidRPr="007F079E" w:rsidRDefault="006E64CE" w:rsidP="006D0ACA">
            <w:pPr>
              <w:tabs>
                <w:tab w:val="decimal" w:pos="616"/>
              </w:tabs>
              <w:spacing w:line="240" w:lineRule="exact"/>
              <w:ind w:left="-130" w:right="-108"/>
              <w:rPr>
                <w:rFonts w:ascii="CordiaUPC" w:hAnsi="CordiaUPC" w:cs="CordiaUPC"/>
                <w:sz w:val="24"/>
                <w:szCs w:val="24"/>
                <w:cs/>
                <w:lang w:bidi="th-TH"/>
              </w:rPr>
            </w:pPr>
            <w:r w:rsidRPr="007F079E">
              <w:rPr>
                <w:rFonts w:ascii="CordiaUPC" w:hAnsi="CordiaUPC" w:cs="CordiaUPC"/>
                <w:sz w:val="24"/>
                <w:szCs w:val="24"/>
                <w:cs/>
              </w:rPr>
              <w:t>372</w:t>
            </w:r>
            <w:r w:rsidRPr="007F079E">
              <w:rPr>
                <w:rFonts w:ascii="CordiaUPC" w:hAnsi="CordiaUPC" w:cs="CordiaUPC"/>
                <w:sz w:val="24"/>
                <w:szCs w:val="24"/>
              </w:rPr>
              <w:t>,</w:t>
            </w:r>
            <w:r w:rsidRPr="007F079E">
              <w:rPr>
                <w:rFonts w:ascii="CordiaUPC" w:hAnsi="CordiaUPC" w:cs="CordiaUPC"/>
                <w:sz w:val="24"/>
                <w:szCs w:val="24"/>
                <w:cs/>
              </w:rPr>
              <w:t>031</w:t>
            </w:r>
          </w:p>
        </w:tc>
        <w:tc>
          <w:tcPr>
            <w:tcW w:w="236" w:type="dxa"/>
            <w:vAlign w:val="bottom"/>
          </w:tcPr>
          <w:p w14:paraId="7C04EE5B"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898" w:type="dxa"/>
            <w:vAlign w:val="bottom"/>
          </w:tcPr>
          <w:p w14:paraId="643913DD" w14:textId="77777777" w:rsidR="006E64CE" w:rsidRPr="007F079E" w:rsidRDefault="006E64CE" w:rsidP="006F2B53">
            <w:pPr>
              <w:tabs>
                <w:tab w:val="decimal" w:pos="648"/>
              </w:tabs>
              <w:spacing w:line="240" w:lineRule="exact"/>
              <w:ind w:left="-130" w:right="-108"/>
              <w:rPr>
                <w:rFonts w:ascii="CordiaUPC" w:hAnsi="CordiaUPC" w:cs="CordiaUPC"/>
                <w:sz w:val="24"/>
                <w:szCs w:val="24"/>
                <w:cs/>
                <w:lang w:bidi="th-TH"/>
              </w:rPr>
            </w:pPr>
            <w:r w:rsidRPr="007F079E">
              <w:rPr>
                <w:rFonts w:ascii="CordiaUPC" w:hAnsi="CordiaUPC" w:cs="CordiaUPC"/>
                <w:sz w:val="24"/>
                <w:szCs w:val="24"/>
                <w:cs/>
              </w:rPr>
              <w:t>462</w:t>
            </w:r>
            <w:r w:rsidRPr="007F079E">
              <w:rPr>
                <w:rFonts w:ascii="CordiaUPC" w:hAnsi="CordiaUPC" w:cs="CordiaUPC"/>
                <w:sz w:val="24"/>
                <w:szCs w:val="24"/>
              </w:rPr>
              <w:t>,</w:t>
            </w:r>
            <w:r w:rsidRPr="007F079E">
              <w:rPr>
                <w:rFonts w:ascii="CordiaUPC" w:hAnsi="CordiaUPC" w:cs="CordiaUPC"/>
                <w:sz w:val="24"/>
                <w:szCs w:val="24"/>
                <w:cs/>
              </w:rPr>
              <w:t>145</w:t>
            </w:r>
          </w:p>
        </w:tc>
        <w:tc>
          <w:tcPr>
            <w:tcW w:w="284" w:type="dxa"/>
            <w:vAlign w:val="bottom"/>
          </w:tcPr>
          <w:p w14:paraId="7CBBFA65"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1037" w:type="dxa"/>
            <w:vAlign w:val="bottom"/>
          </w:tcPr>
          <w:p w14:paraId="5281F139" w14:textId="77777777" w:rsidR="006E64CE" w:rsidRPr="007F079E" w:rsidRDefault="006E64CE" w:rsidP="006D0ACA">
            <w:pPr>
              <w:tabs>
                <w:tab w:val="decimal" w:pos="803"/>
              </w:tabs>
              <w:spacing w:line="240" w:lineRule="exact"/>
              <w:ind w:left="-130" w:right="-112"/>
              <w:rPr>
                <w:rFonts w:ascii="CordiaUPC" w:hAnsi="CordiaUPC" w:cs="CordiaUPC"/>
                <w:sz w:val="24"/>
                <w:szCs w:val="24"/>
              </w:rPr>
            </w:pPr>
            <w:r w:rsidRPr="007F079E">
              <w:rPr>
                <w:rFonts w:ascii="CordiaUPC" w:hAnsi="CordiaUPC" w:cs="CordiaUPC"/>
                <w:sz w:val="24"/>
                <w:szCs w:val="24"/>
                <w:cs/>
              </w:rPr>
              <w:t>361</w:t>
            </w:r>
            <w:r w:rsidRPr="007F079E">
              <w:rPr>
                <w:rFonts w:ascii="CordiaUPC" w:hAnsi="CordiaUPC" w:cs="CordiaUPC"/>
                <w:sz w:val="24"/>
                <w:szCs w:val="24"/>
              </w:rPr>
              <w:t>,489</w:t>
            </w:r>
          </w:p>
        </w:tc>
        <w:tc>
          <w:tcPr>
            <w:tcW w:w="284" w:type="dxa"/>
            <w:vAlign w:val="bottom"/>
          </w:tcPr>
          <w:p w14:paraId="5E0FED59"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975" w:type="dxa"/>
            <w:vAlign w:val="bottom"/>
          </w:tcPr>
          <w:p w14:paraId="241160C7" w14:textId="77777777" w:rsidR="006E64CE" w:rsidRPr="007F079E" w:rsidRDefault="006E64CE" w:rsidP="006D0ACA">
            <w:pPr>
              <w:tabs>
                <w:tab w:val="decimal" w:pos="700"/>
              </w:tabs>
              <w:spacing w:line="240" w:lineRule="exact"/>
              <w:ind w:left="-130" w:right="-108"/>
              <w:rPr>
                <w:rFonts w:ascii="CordiaUPC" w:hAnsi="CordiaUPC" w:cs="CordiaUPC"/>
                <w:sz w:val="24"/>
                <w:szCs w:val="24"/>
                <w:cs/>
                <w:lang w:bidi="th-TH"/>
              </w:rPr>
            </w:pPr>
            <w:r w:rsidRPr="007F079E">
              <w:rPr>
                <w:rFonts w:ascii="CordiaUPC" w:hAnsi="CordiaUPC" w:cs="CordiaUPC"/>
                <w:sz w:val="24"/>
                <w:szCs w:val="24"/>
                <w:cs/>
              </w:rPr>
              <w:t>41</w:t>
            </w:r>
            <w:r w:rsidRPr="007F079E">
              <w:rPr>
                <w:rFonts w:ascii="CordiaUPC" w:hAnsi="CordiaUPC" w:cs="CordiaUPC"/>
                <w:sz w:val="24"/>
                <w:szCs w:val="24"/>
              </w:rPr>
              <w:t>,368</w:t>
            </w:r>
            <w:r w:rsidRPr="007F079E">
              <w:rPr>
                <w:rFonts w:ascii="CordiaUPC" w:hAnsi="CordiaUPC" w:cs="CordiaUPC"/>
                <w:sz w:val="24"/>
                <w:szCs w:val="24"/>
                <w:vertAlign w:val="superscript"/>
              </w:rPr>
              <w:t>(3)</w:t>
            </w:r>
          </w:p>
        </w:tc>
        <w:tc>
          <w:tcPr>
            <w:tcW w:w="236" w:type="dxa"/>
            <w:vAlign w:val="bottom"/>
          </w:tcPr>
          <w:p w14:paraId="49BA65EB" w14:textId="77777777" w:rsidR="006E64CE" w:rsidRPr="007F079E" w:rsidRDefault="006E64CE" w:rsidP="006D0ACA">
            <w:pPr>
              <w:tabs>
                <w:tab w:val="decimal" w:pos="884"/>
              </w:tabs>
              <w:spacing w:line="240" w:lineRule="exact"/>
              <w:ind w:left="-130" w:right="-108"/>
              <w:rPr>
                <w:rFonts w:ascii="CordiaUPC" w:hAnsi="CordiaUPC" w:cs="CordiaUPC"/>
                <w:sz w:val="24"/>
                <w:szCs w:val="24"/>
                <w:cs/>
                <w:lang w:bidi="th-TH"/>
              </w:rPr>
            </w:pPr>
          </w:p>
        </w:tc>
        <w:tc>
          <w:tcPr>
            <w:tcW w:w="1024" w:type="dxa"/>
            <w:vAlign w:val="bottom"/>
          </w:tcPr>
          <w:p w14:paraId="0EE4C7FC" w14:textId="77777777" w:rsidR="006E64CE" w:rsidRPr="007F079E" w:rsidRDefault="006E64CE" w:rsidP="006D0ACA">
            <w:pPr>
              <w:tabs>
                <w:tab w:val="decimal" w:pos="740"/>
              </w:tabs>
              <w:spacing w:line="240" w:lineRule="exact"/>
              <w:ind w:left="-130" w:right="-108"/>
              <w:rPr>
                <w:rFonts w:ascii="CordiaUPC" w:hAnsi="CordiaUPC" w:cs="CordiaUPC"/>
                <w:sz w:val="24"/>
                <w:szCs w:val="24"/>
                <w:cs/>
                <w:lang w:bidi="th-TH"/>
              </w:rPr>
            </w:pPr>
            <w:r w:rsidRPr="007F079E">
              <w:rPr>
                <w:rFonts w:ascii="CordiaUPC" w:hAnsi="CordiaUPC" w:cs="CordiaUPC"/>
                <w:sz w:val="24"/>
                <w:szCs w:val="24"/>
                <w:cs/>
              </w:rPr>
              <w:t>1</w:t>
            </w:r>
            <w:r w:rsidRPr="007F079E">
              <w:rPr>
                <w:rFonts w:ascii="CordiaUPC" w:hAnsi="CordiaUPC" w:cs="CordiaUPC"/>
                <w:sz w:val="24"/>
                <w:szCs w:val="24"/>
              </w:rPr>
              <w:t>,</w:t>
            </w:r>
            <w:r w:rsidRPr="007F079E">
              <w:rPr>
                <w:rFonts w:ascii="CordiaUPC" w:hAnsi="CordiaUPC" w:cs="CordiaUPC"/>
                <w:sz w:val="24"/>
                <w:szCs w:val="24"/>
                <w:cs/>
              </w:rPr>
              <w:t>370</w:t>
            </w:r>
            <w:r w:rsidRPr="007F079E">
              <w:rPr>
                <w:rFonts w:ascii="CordiaUPC" w:hAnsi="CordiaUPC" w:cs="CordiaUPC"/>
                <w:sz w:val="24"/>
                <w:szCs w:val="24"/>
              </w:rPr>
              <w:t>,</w:t>
            </w:r>
            <w:r w:rsidRPr="007F079E">
              <w:rPr>
                <w:rFonts w:ascii="CordiaUPC" w:hAnsi="CordiaUPC" w:cs="CordiaUPC"/>
                <w:sz w:val="24"/>
                <w:szCs w:val="24"/>
                <w:cs/>
              </w:rPr>
              <w:t>551</w:t>
            </w:r>
          </w:p>
        </w:tc>
      </w:tr>
      <w:tr w:rsidR="006E64CE" w:rsidRPr="007F079E" w14:paraId="57A9074D" w14:textId="77777777" w:rsidTr="006D0ACA">
        <w:trPr>
          <w:cantSplit/>
        </w:trPr>
        <w:tc>
          <w:tcPr>
            <w:tcW w:w="2700" w:type="dxa"/>
            <w:vAlign w:val="bottom"/>
          </w:tcPr>
          <w:p w14:paraId="0A4AC0DB" w14:textId="77777777" w:rsidR="006E64CE" w:rsidRPr="007F079E" w:rsidRDefault="006E64CE" w:rsidP="006D0ACA">
            <w:pPr>
              <w:spacing w:line="240" w:lineRule="exact"/>
              <w:ind w:left="-18" w:right="-270"/>
              <w:rPr>
                <w:rFonts w:ascii="CordiaUPC" w:hAnsi="CordiaUPC" w:cs="CordiaUPC"/>
                <w:sz w:val="24"/>
                <w:szCs w:val="24"/>
                <w:lang w:val="en-US" w:bidi="th-TH"/>
              </w:rPr>
            </w:pPr>
            <w:r w:rsidRPr="007F079E">
              <w:rPr>
                <w:rFonts w:ascii="CordiaUPC" w:hAnsi="CordiaUPC" w:cs="CordiaUPC" w:hint="cs"/>
                <w:sz w:val="24"/>
                <w:szCs w:val="24"/>
                <w:lang w:val="en-US" w:bidi="th-TH"/>
              </w:rPr>
              <w:t>Other financial assets - net</w:t>
            </w:r>
          </w:p>
        </w:tc>
        <w:tc>
          <w:tcPr>
            <w:tcW w:w="1001" w:type="dxa"/>
            <w:tcBorders>
              <w:bottom w:val="single" w:sz="4" w:space="0" w:color="auto"/>
            </w:tcBorders>
            <w:vAlign w:val="bottom"/>
          </w:tcPr>
          <w:p w14:paraId="70D5566A" w14:textId="77777777" w:rsidR="006E64CE" w:rsidRPr="007F079E" w:rsidRDefault="006E64CE" w:rsidP="002232A1">
            <w:pPr>
              <w:tabs>
                <w:tab w:val="decimal" w:pos="752"/>
              </w:tabs>
              <w:spacing w:line="240" w:lineRule="exact"/>
              <w:ind w:left="-130" w:right="-108"/>
              <w:rPr>
                <w:rFonts w:ascii="CordiaUPC" w:hAnsi="CordiaUPC" w:cs="CordiaUPC"/>
                <w:sz w:val="24"/>
                <w:szCs w:val="24"/>
                <w:cs/>
                <w:lang w:bidi="th-TH"/>
              </w:rPr>
            </w:pPr>
            <w:r w:rsidRPr="007F079E">
              <w:rPr>
                <w:rFonts w:ascii="CordiaUPC" w:hAnsi="CordiaUPC" w:cs="CordiaUPC"/>
                <w:sz w:val="24"/>
                <w:szCs w:val="24"/>
                <w:cs/>
              </w:rPr>
              <w:t>587</w:t>
            </w:r>
          </w:p>
        </w:tc>
        <w:tc>
          <w:tcPr>
            <w:tcW w:w="268" w:type="dxa"/>
            <w:vAlign w:val="bottom"/>
          </w:tcPr>
          <w:p w14:paraId="43611DF0"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866" w:type="dxa"/>
            <w:tcBorders>
              <w:bottom w:val="single" w:sz="4" w:space="0" w:color="auto"/>
            </w:tcBorders>
            <w:vAlign w:val="bottom"/>
          </w:tcPr>
          <w:p w14:paraId="7FC65CB8" w14:textId="77777777" w:rsidR="006E64CE" w:rsidRPr="007F079E" w:rsidRDefault="006E64CE" w:rsidP="002232A1">
            <w:pPr>
              <w:tabs>
                <w:tab w:val="decimal" w:pos="606"/>
              </w:tabs>
              <w:spacing w:line="240" w:lineRule="exact"/>
              <w:ind w:left="-130" w:right="-108"/>
              <w:rPr>
                <w:rFonts w:ascii="CordiaUPC" w:hAnsi="CordiaUPC" w:cs="CordiaUPC"/>
                <w:sz w:val="24"/>
                <w:szCs w:val="24"/>
                <w:cs/>
                <w:lang w:bidi="th-TH"/>
              </w:rPr>
            </w:pPr>
            <w:r w:rsidRPr="007F079E">
              <w:rPr>
                <w:rFonts w:ascii="CordiaUPC" w:hAnsi="CordiaUPC" w:cs="CordiaUPC"/>
                <w:sz w:val="24"/>
                <w:szCs w:val="24"/>
                <w:cs/>
              </w:rPr>
              <w:t>1</w:t>
            </w:r>
            <w:r w:rsidRPr="007F079E">
              <w:rPr>
                <w:rFonts w:ascii="CordiaUPC" w:hAnsi="CordiaUPC" w:cs="CordiaUPC"/>
                <w:sz w:val="24"/>
                <w:szCs w:val="24"/>
              </w:rPr>
              <w:t>,</w:t>
            </w:r>
            <w:r w:rsidRPr="007F079E">
              <w:rPr>
                <w:rFonts w:ascii="CordiaUPC" w:hAnsi="CordiaUPC" w:cs="CordiaUPC"/>
                <w:sz w:val="24"/>
                <w:szCs w:val="24"/>
                <w:cs/>
              </w:rPr>
              <w:t>479</w:t>
            </w:r>
          </w:p>
        </w:tc>
        <w:tc>
          <w:tcPr>
            <w:tcW w:w="236" w:type="dxa"/>
            <w:vAlign w:val="bottom"/>
          </w:tcPr>
          <w:p w14:paraId="77E00B8E"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898" w:type="dxa"/>
            <w:tcBorders>
              <w:bottom w:val="single" w:sz="4" w:space="0" w:color="auto"/>
            </w:tcBorders>
            <w:vAlign w:val="bottom"/>
          </w:tcPr>
          <w:p w14:paraId="69284B95" w14:textId="77777777" w:rsidR="006E64CE" w:rsidRPr="007F079E" w:rsidRDefault="006E64CE" w:rsidP="006D0ACA">
            <w:pPr>
              <w:tabs>
                <w:tab w:val="decimal" w:pos="648"/>
              </w:tabs>
              <w:spacing w:line="240" w:lineRule="exact"/>
              <w:ind w:left="-130" w:right="-108"/>
              <w:rPr>
                <w:rFonts w:ascii="CordiaUPC" w:hAnsi="CordiaUPC" w:cs="CordiaUPC"/>
                <w:sz w:val="24"/>
                <w:szCs w:val="24"/>
                <w:cs/>
                <w:lang w:bidi="th-TH"/>
              </w:rPr>
            </w:pPr>
            <w:r w:rsidRPr="007F079E">
              <w:rPr>
                <w:rFonts w:ascii="CordiaUPC" w:hAnsi="CordiaUPC" w:cs="CordiaUPC" w:hint="cs"/>
                <w:sz w:val="24"/>
                <w:szCs w:val="24"/>
                <w:cs/>
              </w:rPr>
              <w:t>-</w:t>
            </w:r>
          </w:p>
        </w:tc>
        <w:tc>
          <w:tcPr>
            <w:tcW w:w="284" w:type="dxa"/>
            <w:vAlign w:val="bottom"/>
          </w:tcPr>
          <w:p w14:paraId="49E87CDA"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1037" w:type="dxa"/>
            <w:tcBorders>
              <w:bottom w:val="single" w:sz="4" w:space="0" w:color="auto"/>
            </w:tcBorders>
            <w:vAlign w:val="bottom"/>
          </w:tcPr>
          <w:p w14:paraId="770A9C58" w14:textId="77777777" w:rsidR="006E64CE" w:rsidRPr="007F079E" w:rsidRDefault="006E64CE" w:rsidP="006D0ACA">
            <w:pPr>
              <w:tabs>
                <w:tab w:val="decimal" w:pos="803"/>
              </w:tabs>
              <w:spacing w:line="240" w:lineRule="exact"/>
              <w:ind w:right="-112"/>
              <w:rPr>
                <w:rFonts w:ascii="CordiaUPC" w:hAnsi="CordiaUPC" w:cs="CordiaUPC"/>
                <w:sz w:val="24"/>
                <w:szCs w:val="24"/>
                <w:cs/>
                <w:lang w:bidi="th-TH"/>
              </w:rPr>
            </w:pPr>
            <w:r w:rsidRPr="007F079E">
              <w:rPr>
                <w:rFonts w:ascii="CordiaUPC" w:hAnsi="CordiaUPC" w:cs="CordiaUPC"/>
                <w:sz w:val="24"/>
                <w:szCs w:val="24"/>
                <w:cs/>
              </w:rPr>
              <w:t>399</w:t>
            </w:r>
          </w:p>
        </w:tc>
        <w:tc>
          <w:tcPr>
            <w:tcW w:w="284" w:type="dxa"/>
            <w:vAlign w:val="bottom"/>
          </w:tcPr>
          <w:p w14:paraId="6D1CE469"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975" w:type="dxa"/>
            <w:tcBorders>
              <w:bottom w:val="single" w:sz="4" w:space="0" w:color="auto"/>
            </w:tcBorders>
            <w:vAlign w:val="bottom"/>
          </w:tcPr>
          <w:p w14:paraId="08738782" w14:textId="77777777" w:rsidR="006E64CE" w:rsidRPr="007F079E" w:rsidRDefault="006E64CE" w:rsidP="006D0ACA">
            <w:pPr>
              <w:tabs>
                <w:tab w:val="decimal" w:pos="700"/>
              </w:tabs>
              <w:spacing w:line="240" w:lineRule="exact"/>
              <w:ind w:left="-130" w:right="-108"/>
              <w:rPr>
                <w:rFonts w:ascii="CordiaUPC" w:hAnsi="CordiaUPC" w:cs="CordiaUPC"/>
                <w:sz w:val="24"/>
                <w:szCs w:val="24"/>
                <w:cs/>
                <w:lang w:bidi="th-TH"/>
              </w:rPr>
            </w:pPr>
            <w:r w:rsidRPr="007F079E">
              <w:rPr>
                <w:rFonts w:ascii="CordiaUPC" w:hAnsi="CordiaUPC" w:cs="CordiaUPC"/>
                <w:sz w:val="24"/>
                <w:szCs w:val="24"/>
                <w:cs/>
              </w:rPr>
              <w:t>4</w:t>
            </w:r>
            <w:r w:rsidRPr="007F079E">
              <w:rPr>
                <w:rFonts w:ascii="CordiaUPC" w:hAnsi="CordiaUPC" w:cs="CordiaUPC"/>
                <w:sz w:val="24"/>
                <w:szCs w:val="24"/>
              </w:rPr>
              <w:t>,</w:t>
            </w:r>
            <w:r w:rsidRPr="007F079E">
              <w:rPr>
                <w:rFonts w:ascii="CordiaUPC" w:hAnsi="CordiaUPC" w:cs="CordiaUPC"/>
                <w:sz w:val="24"/>
                <w:szCs w:val="24"/>
                <w:cs/>
              </w:rPr>
              <w:t>965</w:t>
            </w:r>
          </w:p>
        </w:tc>
        <w:tc>
          <w:tcPr>
            <w:tcW w:w="236" w:type="dxa"/>
            <w:vAlign w:val="bottom"/>
          </w:tcPr>
          <w:p w14:paraId="53224757" w14:textId="77777777" w:rsidR="006E64CE" w:rsidRPr="007F079E" w:rsidRDefault="006E64CE" w:rsidP="006D0ACA">
            <w:pPr>
              <w:tabs>
                <w:tab w:val="decimal" w:pos="884"/>
              </w:tabs>
              <w:spacing w:line="240" w:lineRule="exact"/>
              <w:ind w:left="-130" w:right="-108"/>
              <w:rPr>
                <w:rFonts w:ascii="CordiaUPC" w:hAnsi="CordiaUPC" w:cs="CordiaUPC"/>
                <w:sz w:val="24"/>
                <w:szCs w:val="24"/>
                <w:cs/>
                <w:lang w:bidi="th-TH"/>
              </w:rPr>
            </w:pPr>
          </w:p>
        </w:tc>
        <w:tc>
          <w:tcPr>
            <w:tcW w:w="1024" w:type="dxa"/>
            <w:tcBorders>
              <w:bottom w:val="single" w:sz="4" w:space="0" w:color="auto"/>
            </w:tcBorders>
            <w:vAlign w:val="bottom"/>
          </w:tcPr>
          <w:p w14:paraId="6517A886" w14:textId="77777777" w:rsidR="006E64CE" w:rsidRPr="007F079E" w:rsidRDefault="006E64CE" w:rsidP="006D0ACA">
            <w:pPr>
              <w:tabs>
                <w:tab w:val="decimal" w:pos="740"/>
              </w:tabs>
              <w:spacing w:line="240" w:lineRule="exact"/>
              <w:ind w:left="-130" w:right="-108"/>
              <w:rPr>
                <w:rFonts w:ascii="CordiaUPC" w:hAnsi="CordiaUPC" w:cs="CordiaUPC"/>
                <w:sz w:val="24"/>
                <w:szCs w:val="24"/>
                <w:cs/>
                <w:lang w:bidi="th-TH"/>
              </w:rPr>
            </w:pPr>
            <w:r w:rsidRPr="007F079E">
              <w:rPr>
                <w:rFonts w:ascii="CordiaUPC" w:hAnsi="CordiaUPC" w:cs="CordiaUPC"/>
                <w:sz w:val="24"/>
                <w:szCs w:val="24"/>
                <w:cs/>
              </w:rPr>
              <w:t>7</w:t>
            </w:r>
            <w:r w:rsidRPr="007F079E">
              <w:rPr>
                <w:rFonts w:ascii="CordiaUPC" w:hAnsi="CordiaUPC" w:cs="CordiaUPC"/>
                <w:sz w:val="24"/>
                <w:szCs w:val="24"/>
              </w:rPr>
              <w:t>,</w:t>
            </w:r>
            <w:r w:rsidRPr="007F079E">
              <w:rPr>
                <w:rFonts w:ascii="CordiaUPC" w:hAnsi="CordiaUPC" w:cs="CordiaUPC"/>
                <w:sz w:val="24"/>
                <w:szCs w:val="24"/>
                <w:cs/>
              </w:rPr>
              <w:t>430</w:t>
            </w:r>
          </w:p>
        </w:tc>
      </w:tr>
      <w:tr w:rsidR="00D74F91" w:rsidRPr="007F079E" w14:paraId="335B96D1" w14:textId="77777777" w:rsidTr="006D0ACA">
        <w:trPr>
          <w:cantSplit/>
        </w:trPr>
        <w:tc>
          <w:tcPr>
            <w:tcW w:w="2700" w:type="dxa"/>
          </w:tcPr>
          <w:p w14:paraId="0A8A0106" w14:textId="77777777" w:rsidR="00D74F91" w:rsidRPr="007F079E" w:rsidRDefault="00D74F91" w:rsidP="00D74F91">
            <w:pPr>
              <w:spacing w:line="240" w:lineRule="exact"/>
              <w:ind w:left="-18" w:right="-270"/>
              <w:rPr>
                <w:rFonts w:ascii="CordiaUPC" w:hAnsi="CordiaUPC" w:cs="CordiaUPC"/>
                <w:b/>
                <w:bCs/>
                <w:sz w:val="24"/>
                <w:szCs w:val="24"/>
                <w:lang w:val="en-US" w:bidi="th-TH"/>
              </w:rPr>
            </w:pPr>
            <w:r w:rsidRPr="007F079E">
              <w:rPr>
                <w:rFonts w:ascii="CordiaUPC" w:hAnsi="CordiaUPC" w:cs="CordiaUPC" w:hint="cs"/>
                <w:b/>
                <w:bCs/>
                <w:sz w:val="24"/>
                <w:szCs w:val="24"/>
                <w:lang w:val="en-US" w:bidi="th-TH"/>
              </w:rPr>
              <w:t>Total financial assets</w:t>
            </w:r>
          </w:p>
        </w:tc>
        <w:tc>
          <w:tcPr>
            <w:tcW w:w="1001" w:type="dxa"/>
            <w:tcBorders>
              <w:top w:val="single" w:sz="4" w:space="0" w:color="auto"/>
              <w:bottom w:val="single" w:sz="4" w:space="0" w:color="auto"/>
            </w:tcBorders>
          </w:tcPr>
          <w:p w14:paraId="6B55F3CE" w14:textId="77777777" w:rsidR="00D74F91" w:rsidRPr="007F079E" w:rsidRDefault="00D74F91" w:rsidP="00D74F91">
            <w:pPr>
              <w:tabs>
                <w:tab w:val="decimal" w:pos="752"/>
              </w:tabs>
              <w:spacing w:line="240" w:lineRule="exact"/>
              <w:ind w:left="-130" w:right="-108"/>
              <w:rPr>
                <w:rFonts w:ascii="CordiaUPC" w:hAnsi="CordiaUPC" w:cs="CordiaUPC"/>
                <w:b/>
                <w:bCs/>
                <w:sz w:val="24"/>
                <w:szCs w:val="24"/>
                <w:lang w:val="en-US"/>
              </w:rPr>
            </w:pPr>
            <w:r w:rsidRPr="007F079E">
              <w:rPr>
                <w:rFonts w:ascii="CordiaUPC" w:hAnsi="CordiaUPC" w:cs="CordiaUPC"/>
                <w:b/>
                <w:bCs/>
                <w:sz w:val="24"/>
                <w:szCs w:val="24"/>
                <w:cs/>
              </w:rPr>
              <w:t>165</w:t>
            </w:r>
            <w:r w:rsidRPr="007F079E">
              <w:rPr>
                <w:rFonts w:ascii="CordiaUPC" w:hAnsi="CordiaUPC" w:cs="CordiaUPC"/>
                <w:b/>
                <w:bCs/>
                <w:sz w:val="24"/>
                <w:szCs w:val="24"/>
              </w:rPr>
              <w:t>,</w:t>
            </w:r>
            <w:r w:rsidRPr="007F079E">
              <w:rPr>
                <w:rFonts w:ascii="CordiaUPC" w:hAnsi="CordiaUPC" w:cs="CordiaUPC"/>
                <w:b/>
                <w:bCs/>
                <w:sz w:val="24"/>
                <w:szCs w:val="24"/>
                <w:cs/>
              </w:rPr>
              <w:t>263</w:t>
            </w:r>
          </w:p>
        </w:tc>
        <w:tc>
          <w:tcPr>
            <w:tcW w:w="268" w:type="dxa"/>
          </w:tcPr>
          <w:p w14:paraId="5B77219E" w14:textId="77777777" w:rsidR="00D74F91" w:rsidRPr="007F079E" w:rsidRDefault="00D74F91" w:rsidP="00D74F91">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045186F0" w14:textId="4516A7E5" w:rsidR="00D74F91" w:rsidRPr="007F079E" w:rsidRDefault="00D74F91" w:rsidP="002232A1">
            <w:pPr>
              <w:tabs>
                <w:tab w:val="left" w:pos="606"/>
                <w:tab w:val="decimal" w:pos="752"/>
                <w:tab w:val="decimal" w:pos="803"/>
              </w:tabs>
              <w:spacing w:line="240" w:lineRule="exact"/>
              <w:ind w:left="-130" w:right="-112"/>
              <w:jc w:val="center"/>
              <w:rPr>
                <w:rFonts w:ascii="CordiaUPC" w:hAnsi="CordiaUPC" w:cs="CordiaUPC"/>
                <w:b/>
                <w:bCs/>
                <w:sz w:val="24"/>
                <w:szCs w:val="24"/>
              </w:rPr>
            </w:pPr>
            <w:r w:rsidRPr="007F079E">
              <w:rPr>
                <w:rFonts w:ascii="CordiaUPC" w:hAnsi="CordiaUPC" w:cs="CordiaUPC"/>
                <w:b/>
                <w:bCs/>
                <w:sz w:val="24"/>
                <w:szCs w:val="24"/>
                <w:cs/>
              </w:rPr>
              <w:t>529</w:t>
            </w:r>
            <w:r w:rsidRPr="007F079E">
              <w:rPr>
                <w:rFonts w:ascii="CordiaUPC" w:hAnsi="CordiaUPC" w:cs="CordiaUPC" w:hint="cs"/>
                <w:b/>
                <w:bCs/>
                <w:sz w:val="24"/>
                <w:szCs w:val="24"/>
                <w:cs/>
              </w:rPr>
              <w:t>,</w:t>
            </w:r>
            <w:r w:rsidRPr="007F079E">
              <w:rPr>
                <w:rFonts w:ascii="CordiaUPC" w:hAnsi="CordiaUPC" w:cs="CordiaUPC"/>
                <w:b/>
                <w:bCs/>
                <w:sz w:val="24"/>
                <w:szCs w:val="24"/>
                <w:cs/>
              </w:rPr>
              <w:t>708</w:t>
            </w:r>
          </w:p>
        </w:tc>
        <w:tc>
          <w:tcPr>
            <w:tcW w:w="236" w:type="dxa"/>
          </w:tcPr>
          <w:p w14:paraId="46B2652D" w14:textId="77777777" w:rsidR="00D74F91" w:rsidRPr="007F079E" w:rsidRDefault="00D74F91" w:rsidP="00D74F91">
            <w:pPr>
              <w:tabs>
                <w:tab w:val="decimal" w:pos="752"/>
                <w:tab w:val="decimal" w:pos="1002"/>
              </w:tabs>
              <w:spacing w:line="240" w:lineRule="exact"/>
              <w:ind w:left="-135" w:right="-18"/>
              <w:rPr>
                <w:rFonts w:ascii="CordiaUPC" w:hAnsi="CordiaUPC" w:cs="CordiaUPC"/>
                <w:b/>
                <w:bCs/>
                <w:sz w:val="24"/>
                <w:szCs w:val="24"/>
              </w:rPr>
            </w:pPr>
          </w:p>
        </w:tc>
        <w:tc>
          <w:tcPr>
            <w:tcW w:w="898" w:type="dxa"/>
            <w:tcBorders>
              <w:top w:val="single" w:sz="4" w:space="0" w:color="auto"/>
              <w:bottom w:val="single" w:sz="4" w:space="0" w:color="auto"/>
            </w:tcBorders>
          </w:tcPr>
          <w:p w14:paraId="44E04DD5" w14:textId="09C9C38F" w:rsidR="00D74F91" w:rsidRPr="007F079E" w:rsidRDefault="00D74F91" w:rsidP="002232A1">
            <w:pPr>
              <w:tabs>
                <w:tab w:val="decimal" w:pos="674"/>
              </w:tabs>
              <w:spacing w:line="240" w:lineRule="exact"/>
              <w:ind w:left="-130" w:right="-108"/>
              <w:rPr>
                <w:rFonts w:ascii="CordiaUPC" w:hAnsi="CordiaUPC" w:cs="CordiaUPC"/>
                <w:b/>
                <w:bCs/>
                <w:sz w:val="24"/>
                <w:szCs w:val="24"/>
              </w:rPr>
            </w:pPr>
            <w:r w:rsidRPr="007F079E">
              <w:rPr>
                <w:rFonts w:ascii="CordiaUPC" w:hAnsi="CordiaUPC" w:cs="CordiaUPC"/>
                <w:b/>
                <w:bCs/>
                <w:sz w:val="24"/>
                <w:szCs w:val="24"/>
                <w:cs/>
              </w:rPr>
              <w:t>593</w:t>
            </w:r>
            <w:r w:rsidRPr="007F079E">
              <w:rPr>
                <w:rFonts w:ascii="CordiaUPC" w:hAnsi="CordiaUPC" w:cs="CordiaUPC" w:hint="cs"/>
                <w:b/>
                <w:bCs/>
                <w:sz w:val="24"/>
                <w:szCs w:val="24"/>
                <w:cs/>
              </w:rPr>
              <w:t>,</w:t>
            </w:r>
            <w:r w:rsidRPr="007F079E">
              <w:rPr>
                <w:rFonts w:ascii="CordiaUPC" w:hAnsi="CordiaUPC" w:cs="CordiaUPC"/>
                <w:b/>
                <w:bCs/>
                <w:sz w:val="24"/>
                <w:szCs w:val="24"/>
                <w:cs/>
              </w:rPr>
              <w:t>371</w:t>
            </w:r>
          </w:p>
        </w:tc>
        <w:tc>
          <w:tcPr>
            <w:tcW w:w="284" w:type="dxa"/>
          </w:tcPr>
          <w:p w14:paraId="6C16C017" w14:textId="77777777" w:rsidR="00D74F91" w:rsidRPr="007F079E" w:rsidRDefault="00D74F91" w:rsidP="00D74F91">
            <w:pPr>
              <w:tabs>
                <w:tab w:val="decimal" w:pos="752"/>
                <w:tab w:val="decimal" w:pos="1002"/>
              </w:tabs>
              <w:spacing w:line="240" w:lineRule="exact"/>
              <w:ind w:left="-135" w:right="-18"/>
              <w:rPr>
                <w:rFonts w:ascii="CordiaUPC" w:hAnsi="CordiaUPC" w:cs="CordiaUPC"/>
                <w:b/>
                <w:bCs/>
                <w:sz w:val="24"/>
                <w:szCs w:val="24"/>
              </w:rPr>
            </w:pPr>
          </w:p>
        </w:tc>
        <w:tc>
          <w:tcPr>
            <w:tcW w:w="1037" w:type="dxa"/>
            <w:tcBorders>
              <w:top w:val="single" w:sz="4" w:space="0" w:color="auto"/>
              <w:bottom w:val="single" w:sz="4" w:space="0" w:color="auto"/>
            </w:tcBorders>
          </w:tcPr>
          <w:p w14:paraId="3FD418C8" w14:textId="2AFAC60D" w:rsidR="00D74F91" w:rsidRPr="007F079E" w:rsidRDefault="00D74F91" w:rsidP="00D74F91">
            <w:pPr>
              <w:tabs>
                <w:tab w:val="decimal" w:pos="700"/>
              </w:tabs>
              <w:spacing w:line="240" w:lineRule="exact"/>
              <w:ind w:left="-130" w:right="-108"/>
              <w:jc w:val="center"/>
              <w:rPr>
                <w:rFonts w:ascii="CordiaUPC" w:hAnsi="CordiaUPC" w:cs="CordiaUPC"/>
                <w:b/>
                <w:bCs/>
                <w:sz w:val="24"/>
                <w:szCs w:val="24"/>
              </w:rPr>
            </w:pPr>
            <w:r w:rsidRPr="007F079E">
              <w:rPr>
                <w:rFonts w:ascii="CordiaUPC" w:hAnsi="CordiaUPC" w:cs="CordiaUPC"/>
                <w:b/>
                <w:bCs/>
                <w:sz w:val="24"/>
                <w:szCs w:val="24"/>
                <w:cs/>
              </w:rPr>
              <w:t>380</w:t>
            </w:r>
            <w:r w:rsidRPr="007F079E">
              <w:rPr>
                <w:rFonts w:ascii="CordiaUPC" w:hAnsi="CordiaUPC" w:cs="CordiaUPC" w:hint="cs"/>
                <w:b/>
                <w:bCs/>
                <w:sz w:val="24"/>
                <w:szCs w:val="24"/>
                <w:cs/>
              </w:rPr>
              <w:t>,</w:t>
            </w:r>
            <w:r w:rsidRPr="007F079E">
              <w:rPr>
                <w:rFonts w:ascii="CordiaUPC" w:hAnsi="CordiaUPC" w:cs="CordiaUPC"/>
                <w:b/>
                <w:bCs/>
                <w:sz w:val="24"/>
                <w:szCs w:val="24"/>
                <w:cs/>
              </w:rPr>
              <w:t>255</w:t>
            </w:r>
          </w:p>
        </w:tc>
        <w:tc>
          <w:tcPr>
            <w:tcW w:w="284" w:type="dxa"/>
          </w:tcPr>
          <w:p w14:paraId="46C7962F" w14:textId="77777777" w:rsidR="00D74F91" w:rsidRPr="007F079E" w:rsidRDefault="00D74F91" w:rsidP="00D74F91">
            <w:pPr>
              <w:tabs>
                <w:tab w:val="decimal" w:pos="1002"/>
              </w:tabs>
              <w:spacing w:line="240" w:lineRule="exact"/>
              <w:ind w:left="-135" w:right="-18"/>
              <w:rPr>
                <w:rFonts w:ascii="CordiaUPC" w:hAnsi="CordiaUPC" w:cs="CordiaUPC"/>
                <w:b/>
                <w:bCs/>
                <w:sz w:val="24"/>
                <w:szCs w:val="24"/>
                <w:lang w:val="en-US"/>
              </w:rPr>
            </w:pPr>
          </w:p>
        </w:tc>
        <w:tc>
          <w:tcPr>
            <w:tcW w:w="975" w:type="dxa"/>
            <w:tcBorders>
              <w:top w:val="single" w:sz="4" w:space="0" w:color="auto"/>
              <w:bottom w:val="single" w:sz="4" w:space="0" w:color="auto"/>
            </w:tcBorders>
          </w:tcPr>
          <w:p w14:paraId="71D967A2" w14:textId="77777777" w:rsidR="00D74F91" w:rsidRPr="007F079E" w:rsidRDefault="00D74F91" w:rsidP="00D74F91">
            <w:pPr>
              <w:tabs>
                <w:tab w:val="decimal" w:pos="700"/>
              </w:tabs>
              <w:spacing w:line="240" w:lineRule="exact"/>
              <w:ind w:left="-130" w:right="-108"/>
              <w:rPr>
                <w:rFonts w:ascii="CordiaUPC" w:hAnsi="CordiaUPC" w:cs="CordiaUPC"/>
                <w:b/>
                <w:bCs/>
                <w:sz w:val="24"/>
                <w:szCs w:val="24"/>
                <w:lang w:val="en-US"/>
              </w:rPr>
            </w:pPr>
            <w:r w:rsidRPr="007F079E">
              <w:rPr>
                <w:rFonts w:ascii="CordiaUPC" w:hAnsi="CordiaUPC" w:cs="CordiaUPC"/>
                <w:b/>
                <w:bCs/>
                <w:sz w:val="24"/>
                <w:szCs w:val="24"/>
                <w:cs/>
              </w:rPr>
              <w:t>71</w:t>
            </w:r>
            <w:r w:rsidRPr="007F079E">
              <w:rPr>
                <w:rFonts w:ascii="CordiaUPC" w:hAnsi="CordiaUPC" w:cs="CordiaUPC"/>
                <w:b/>
                <w:bCs/>
                <w:sz w:val="24"/>
                <w:szCs w:val="24"/>
              </w:rPr>
              <w:t>,041</w:t>
            </w:r>
          </w:p>
        </w:tc>
        <w:tc>
          <w:tcPr>
            <w:tcW w:w="236" w:type="dxa"/>
          </w:tcPr>
          <w:p w14:paraId="3C699488" w14:textId="77777777" w:rsidR="00D74F91" w:rsidRPr="007F079E" w:rsidRDefault="00D74F91" w:rsidP="00D74F91">
            <w:pPr>
              <w:tabs>
                <w:tab w:val="decimal" w:pos="884"/>
              </w:tabs>
              <w:spacing w:line="240" w:lineRule="exact"/>
              <w:ind w:left="-130" w:right="-108"/>
              <w:rPr>
                <w:rFonts w:ascii="CordiaUPC" w:hAnsi="CordiaUPC" w:cs="CordiaUPC"/>
                <w:b/>
                <w:bCs/>
                <w:sz w:val="24"/>
                <w:szCs w:val="24"/>
                <w:lang w:val="en-US"/>
              </w:rPr>
            </w:pPr>
          </w:p>
        </w:tc>
        <w:tc>
          <w:tcPr>
            <w:tcW w:w="1024" w:type="dxa"/>
            <w:tcBorders>
              <w:top w:val="single" w:sz="4" w:space="0" w:color="auto"/>
              <w:bottom w:val="single" w:sz="4" w:space="0" w:color="auto"/>
            </w:tcBorders>
          </w:tcPr>
          <w:p w14:paraId="397407CA" w14:textId="77777777" w:rsidR="00D74F91" w:rsidRPr="007F079E" w:rsidRDefault="00D74F91" w:rsidP="00D74F91">
            <w:pPr>
              <w:tabs>
                <w:tab w:val="decimal" w:pos="740"/>
              </w:tabs>
              <w:spacing w:line="240" w:lineRule="exact"/>
              <w:ind w:left="-130" w:right="-108"/>
              <w:rPr>
                <w:rFonts w:ascii="CordiaUPC" w:hAnsi="CordiaUPC" w:cs="CordiaUPC"/>
                <w:b/>
                <w:bCs/>
                <w:sz w:val="24"/>
                <w:szCs w:val="24"/>
                <w:lang w:val="en-US"/>
              </w:rPr>
            </w:pPr>
            <w:r w:rsidRPr="007F079E">
              <w:rPr>
                <w:rFonts w:ascii="CordiaUPC" w:hAnsi="CordiaUPC" w:cs="CordiaUPC"/>
                <w:b/>
                <w:bCs/>
                <w:sz w:val="24"/>
                <w:szCs w:val="24"/>
                <w:cs/>
              </w:rPr>
              <w:t>1</w:t>
            </w:r>
            <w:r w:rsidRPr="007F079E">
              <w:rPr>
                <w:rFonts w:ascii="CordiaUPC" w:hAnsi="CordiaUPC" w:cs="CordiaUPC"/>
                <w:b/>
                <w:bCs/>
                <w:sz w:val="24"/>
                <w:szCs w:val="24"/>
              </w:rPr>
              <w:t>,</w:t>
            </w:r>
            <w:r w:rsidRPr="007F079E">
              <w:rPr>
                <w:rFonts w:ascii="CordiaUPC" w:hAnsi="CordiaUPC" w:cs="CordiaUPC"/>
                <w:b/>
                <w:bCs/>
                <w:sz w:val="24"/>
                <w:szCs w:val="24"/>
                <w:cs/>
              </w:rPr>
              <w:t>739</w:t>
            </w:r>
            <w:r w:rsidRPr="007F079E">
              <w:rPr>
                <w:rFonts w:ascii="CordiaUPC" w:hAnsi="CordiaUPC" w:cs="CordiaUPC"/>
                <w:b/>
                <w:bCs/>
                <w:sz w:val="24"/>
                <w:szCs w:val="24"/>
              </w:rPr>
              <w:t>,</w:t>
            </w:r>
            <w:r w:rsidRPr="007F079E">
              <w:rPr>
                <w:rFonts w:ascii="CordiaUPC" w:hAnsi="CordiaUPC" w:cs="CordiaUPC"/>
                <w:b/>
                <w:bCs/>
                <w:sz w:val="24"/>
                <w:szCs w:val="24"/>
                <w:cs/>
              </w:rPr>
              <w:t>638</w:t>
            </w:r>
          </w:p>
        </w:tc>
      </w:tr>
      <w:tr w:rsidR="006E64CE" w:rsidRPr="007F079E" w14:paraId="28FFA97C" w14:textId="77777777" w:rsidTr="006D0ACA">
        <w:trPr>
          <w:cantSplit/>
          <w:trHeight w:val="136"/>
        </w:trPr>
        <w:tc>
          <w:tcPr>
            <w:tcW w:w="2700" w:type="dxa"/>
          </w:tcPr>
          <w:p w14:paraId="5BB59FDF" w14:textId="77777777" w:rsidR="006E64CE" w:rsidRPr="007F079E" w:rsidRDefault="006E64CE" w:rsidP="006D0ACA">
            <w:pPr>
              <w:spacing w:line="240" w:lineRule="exact"/>
              <w:ind w:left="-18" w:right="-270"/>
              <w:rPr>
                <w:rFonts w:ascii="CordiaUPC" w:hAnsi="CordiaUPC" w:cs="CordiaUPC"/>
                <w:sz w:val="24"/>
                <w:szCs w:val="24"/>
                <w:cs/>
                <w:lang w:val="th-TH" w:bidi="th-TH"/>
              </w:rPr>
            </w:pPr>
          </w:p>
        </w:tc>
        <w:tc>
          <w:tcPr>
            <w:tcW w:w="1001" w:type="dxa"/>
            <w:tcBorders>
              <w:top w:val="single" w:sz="4" w:space="0" w:color="auto"/>
            </w:tcBorders>
            <w:vAlign w:val="bottom"/>
          </w:tcPr>
          <w:p w14:paraId="61C326F2" w14:textId="77777777" w:rsidR="006E64CE" w:rsidRPr="007F079E" w:rsidRDefault="006E64CE" w:rsidP="006D0ACA">
            <w:pPr>
              <w:tabs>
                <w:tab w:val="decimal" w:pos="752"/>
              </w:tabs>
              <w:spacing w:line="240" w:lineRule="exact"/>
              <w:ind w:left="-130" w:right="-108"/>
              <w:rPr>
                <w:rFonts w:ascii="CordiaUPC" w:hAnsi="CordiaUPC" w:cs="CordiaUPC"/>
                <w:sz w:val="24"/>
                <w:szCs w:val="24"/>
                <w:lang w:val="en-US"/>
              </w:rPr>
            </w:pPr>
          </w:p>
        </w:tc>
        <w:tc>
          <w:tcPr>
            <w:tcW w:w="268" w:type="dxa"/>
          </w:tcPr>
          <w:p w14:paraId="16B9F233" w14:textId="77777777" w:rsidR="006E64CE" w:rsidRPr="007F079E" w:rsidRDefault="006E64CE" w:rsidP="006D0ACA">
            <w:pPr>
              <w:tabs>
                <w:tab w:val="decimal" w:pos="1032"/>
              </w:tabs>
              <w:spacing w:line="240" w:lineRule="exact"/>
              <w:ind w:left="-18" w:right="-270"/>
              <w:jc w:val="center"/>
              <w:rPr>
                <w:rFonts w:ascii="CordiaUPC" w:hAnsi="CordiaUPC" w:cs="CordiaUPC"/>
                <w:sz w:val="24"/>
                <w:szCs w:val="24"/>
                <w:lang w:val="th-TH" w:bidi="th-TH"/>
              </w:rPr>
            </w:pPr>
          </w:p>
        </w:tc>
        <w:tc>
          <w:tcPr>
            <w:tcW w:w="866" w:type="dxa"/>
            <w:tcBorders>
              <w:top w:val="single" w:sz="4" w:space="0" w:color="auto"/>
            </w:tcBorders>
            <w:vAlign w:val="bottom"/>
          </w:tcPr>
          <w:p w14:paraId="768D51A9" w14:textId="77777777" w:rsidR="006E64CE" w:rsidRPr="007F079E" w:rsidRDefault="006E64CE" w:rsidP="006D0ACA">
            <w:pPr>
              <w:tabs>
                <w:tab w:val="decimal" w:pos="616"/>
              </w:tabs>
              <w:spacing w:line="240" w:lineRule="exact"/>
              <w:ind w:left="-130" w:right="-108"/>
              <w:rPr>
                <w:rFonts w:ascii="CordiaUPC" w:hAnsi="CordiaUPC" w:cs="CordiaUPC"/>
                <w:sz w:val="24"/>
                <w:szCs w:val="24"/>
                <w:lang w:val="en-US"/>
              </w:rPr>
            </w:pPr>
          </w:p>
        </w:tc>
        <w:tc>
          <w:tcPr>
            <w:tcW w:w="236" w:type="dxa"/>
          </w:tcPr>
          <w:p w14:paraId="2682B702" w14:textId="77777777" w:rsidR="006E64CE" w:rsidRPr="007F079E" w:rsidRDefault="006E64CE" w:rsidP="006D0ACA">
            <w:pPr>
              <w:tabs>
                <w:tab w:val="decimal" w:pos="1032"/>
              </w:tabs>
              <w:spacing w:line="240" w:lineRule="exact"/>
              <w:ind w:left="-18" w:right="-270"/>
              <w:jc w:val="center"/>
              <w:rPr>
                <w:rFonts w:ascii="CordiaUPC" w:hAnsi="CordiaUPC" w:cs="CordiaUPC"/>
                <w:sz w:val="24"/>
                <w:szCs w:val="24"/>
                <w:lang w:val="th-TH" w:bidi="th-TH"/>
              </w:rPr>
            </w:pPr>
          </w:p>
        </w:tc>
        <w:tc>
          <w:tcPr>
            <w:tcW w:w="898" w:type="dxa"/>
            <w:tcBorders>
              <w:top w:val="single" w:sz="4" w:space="0" w:color="auto"/>
            </w:tcBorders>
            <w:vAlign w:val="bottom"/>
          </w:tcPr>
          <w:p w14:paraId="7FB38FE1" w14:textId="77777777" w:rsidR="006E64CE" w:rsidRPr="007F079E" w:rsidRDefault="006E64CE" w:rsidP="006D0ACA">
            <w:pPr>
              <w:tabs>
                <w:tab w:val="decimal" w:pos="648"/>
              </w:tabs>
              <w:spacing w:line="240" w:lineRule="exact"/>
              <w:ind w:left="-130" w:right="-108"/>
              <w:rPr>
                <w:rFonts w:ascii="CordiaUPC" w:hAnsi="CordiaUPC" w:cs="CordiaUPC"/>
                <w:sz w:val="24"/>
                <w:szCs w:val="24"/>
                <w:lang w:val="en-US"/>
              </w:rPr>
            </w:pPr>
          </w:p>
        </w:tc>
        <w:tc>
          <w:tcPr>
            <w:tcW w:w="284" w:type="dxa"/>
          </w:tcPr>
          <w:p w14:paraId="26A3A7DF" w14:textId="77777777" w:rsidR="006E64CE" w:rsidRPr="007F079E" w:rsidRDefault="006E64CE" w:rsidP="006D0ACA">
            <w:pPr>
              <w:tabs>
                <w:tab w:val="decimal" w:pos="1032"/>
              </w:tabs>
              <w:spacing w:line="240" w:lineRule="exact"/>
              <w:ind w:left="-18" w:right="-270"/>
              <w:jc w:val="center"/>
              <w:rPr>
                <w:rFonts w:ascii="CordiaUPC" w:hAnsi="CordiaUPC" w:cs="CordiaUPC"/>
                <w:sz w:val="24"/>
                <w:szCs w:val="24"/>
                <w:lang w:val="th-TH" w:bidi="th-TH"/>
              </w:rPr>
            </w:pPr>
          </w:p>
        </w:tc>
        <w:tc>
          <w:tcPr>
            <w:tcW w:w="1037" w:type="dxa"/>
            <w:tcBorders>
              <w:top w:val="single" w:sz="4" w:space="0" w:color="auto"/>
            </w:tcBorders>
            <w:vAlign w:val="bottom"/>
          </w:tcPr>
          <w:p w14:paraId="6F6BD6AC" w14:textId="77777777" w:rsidR="006E64CE" w:rsidRPr="007F079E" w:rsidRDefault="006E64CE" w:rsidP="006D0ACA">
            <w:pPr>
              <w:tabs>
                <w:tab w:val="decimal" w:pos="803"/>
              </w:tabs>
              <w:spacing w:line="240" w:lineRule="exact"/>
              <w:ind w:left="-130" w:right="-112"/>
              <w:rPr>
                <w:rFonts w:ascii="CordiaUPC" w:hAnsi="CordiaUPC" w:cs="CordiaUPC"/>
                <w:sz w:val="24"/>
                <w:szCs w:val="24"/>
                <w:lang w:val="en-US"/>
              </w:rPr>
            </w:pPr>
          </w:p>
        </w:tc>
        <w:tc>
          <w:tcPr>
            <w:tcW w:w="284" w:type="dxa"/>
          </w:tcPr>
          <w:p w14:paraId="17177B53" w14:textId="77777777" w:rsidR="006E64CE" w:rsidRPr="007F079E" w:rsidRDefault="006E64CE" w:rsidP="006D0ACA">
            <w:pPr>
              <w:tabs>
                <w:tab w:val="decimal" w:pos="1032"/>
              </w:tabs>
              <w:spacing w:line="240" w:lineRule="exact"/>
              <w:ind w:left="-18" w:right="-270"/>
              <w:jc w:val="center"/>
              <w:rPr>
                <w:rFonts w:ascii="CordiaUPC" w:hAnsi="CordiaUPC" w:cs="CordiaUPC"/>
                <w:sz w:val="24"/>
                <w:szCs w:val="24"/>
                <w:lang w:val="th-TH" w:bidi="th-TH"/>
              </w:rPr>
            </w:pPr>
          </w:p>
        </w:tc>
        <w:tc>
          <w:tcPr>
            <w:tcW w:w="975" w:type="dxa"/>
            <w:tcBorders>
              <w:top w:val="single" w:sz="4" w:space="0" w:color="auto"/>
            </w:tcBorders>
            <w:vAlign w:val="bottom"/>
          </w:tcPr>
          <w:p w14:paraId="7AE2D5EC" w14:textId="77777777" w:rsidR="006E64CE" w:rsidRPr="007F079E" w:rsidRDefault="006E64CE" w:rsidP="006D0ACA">
            <w:pPr>
              <w:tabs>
                <w:tab w:val="decimal" w:pos="700"/>
              </w:tabs>
              <w:spacing w:line="240" w:lineRule="exact"/>
              <w:ind w:left="-130" w:right="-108"/>
              <w:rPr>
                <w:rFonts w:ascii="CordiaUPC" w:hAnsi="CordiaUPC" w:cs="CordiaUPC"/>
                <w:sz w:val="24"/>
                <w:szCs w:val="24"/>
                <w:lang w:val="en-US"/>
              </w:rPr>
            </w:pPr>
          </w:p>
        </w:tc>
        <w:tc>
          <w:tcPr>
            <w:tcW w:w="236" w:type="dxa"/>
          </w:tcPr>
          <w:p w14:paraId="6B35B678" w14:textId="77777777" w:rsidR="006E64CE" w:rsidRPr="007F079E" w:rsidRDefault="006E64CE" w:rsidP="006D0ACA">
            <w:pPr>
              <w:tabs>
                <w:tab w:val="decimal" w:pos="884"/>
              </w:tabs>
              <w:spacing w:line="240" w:lineRule="exact"/>
              <w:ind w:left="-130" w:right="-108"/>
              <w:rPr>
                <w:rFonts w:ascii="CordiaUPC" w:hAnsi="CordiaUPC" w:cs="CordiaUPC"/>
                <w:sz w:val="24"/>
                <w:szCs w:val="24"/>
                <w:lang w:val="en-US"/>
              </w:rPr>
            </w:pPr>
          </w:p>
        </w:tc>
        <w:tc>
          <w:tcPr>
            <w:tcW w:w="1024" w:type="dxa"/>
            <w:tcBorders>
              <w:top w:val="single" w:sz="4" w:space="0" w:color="auto"/>
            </w:tcBorders>
          </w:tcPr>
          <w:p w14:paraId="06A5FDA0" w14:textId="77777777" w:rsidR="006E64CE" w:rsidRPr="007F079E" w:rsidRDefault="006E64CE" w:rsidP="006D0ACA">
            <w:pPr>
              <w:tabs>
                <w:tab w:val="decimal" w:pos="740"/>
              </w:tabs>
              <w:spacing w:line="240" w:lineRule="exact"/>
              <w:ind w:left="-130" w:right="-108"/>
              <w:rPr>
                <w:rFonts w:ascii="CordiaUPC" w:hAnsi="CordiaUPC" w:cs="CordiaUPC"/>
                <w:sz w:val="24"/>
                <w:szCs w:val="24"/>
                <w:lang w:val="en-US"/>
              </w:rPr>
            </w:pPr>
          </w:p>
        </w:tc>
      </w:tr>
      <w:tr w:rsidR="006E64CE" w:rsidRPr="007F079E" w14:paraId="0035F4A0" w14:textId="77777777" w:rsidTr="006D0ACA">
        <w:trPr>
          <w:cantSplit/>
        </w:trPr>
        <w:tc>
          <w:tcPr>
            <w:tcW w:w="2700" w:type="dxa"/>
          </w:tcPr>
          <w:p w14:paraId="7315C306" w14:textId="77777777" w:rsidR="006E64CE" w:rsidRPr="007F079E" w:rsidRDefault="006E64CE" w:rsidP="006D0ACA">
            <w:pPr>
              <w:spacing w:line="240" w:lineRule="exact"/>
              <w:ind w:left="-18" w:right="-270"/>
              <w:rPr>
                <w:rFonts w:ascii="CordiaUPC" w:hAnsi="CordiaUPC" w:cs="CordiaUPC"/>
                <w:b/>
                <w:bCs/>
                <w:i/>
                <w:iCs/>
                <w:sz w:val="24"/>
                <w:szCs w:val="24"/>
                <w:lang w:val="th-TH" w:bidi="th-TH"/>
              </w:rPr>
            </w:pPr>
            <w:r w:rsidRPr="007F079E">
              <w:rPr>
                <w:rFonts w:ascii="CordiaUPC" w:hAnsi="CordiaUPC" w:cs="CordiaUPC" w:hint="cs"/>
                <w:b/>
                <w:bCs/>
                <w:i/>
                <w:iCs/>
                <w:sz w:val="24"/>
                <w:szCs w:val="24"/>
                <w:lang w:val="th-TH" w:bidi="th-TH"/>
              </w:rPr>
              <w:t>Financial liabilities</w:t>
            </w:r>
          </w:p>
        </w:tc>
        <w:tc>
          <w:tcPr>
            <w:tcW w:w="1001" w:type="dxa"/>
            <w:vAlign w:val="bottom"/>
          </w:tcPr>
          <w:p w14:paraId="24E7BA3D" w14:textId="77777777" w:rsidR="006E64CE" w:rsidRPr="007F079E" w:rsidRDefault="006E64CE" w:rsidP="006D0ACA">
            <w:pPr>
              <w:tabs>
                <w:tab w:val="decimal" w:pos="752"/>
              </w:tabs>
              <w:spacing w:line="240" w:lineRule="exact"/>
              <w:ind w:left="-130" w:right="-108"/>
              <w:rPr>
                <w:rFonts w:ascii="CordiaUPC" w:hAnsi="CordiaUPC" w:cs="CordiaUPC"/>
                <w:sz w:val="24"/>
                <w:szCs w:val="24"/>
                <w:lang w:val="en-US"/>
              </w:rPr>
            </w:pPr>
          </w:p>
        </w:tc>
        <w:tc>
          <w:tcPr>
            <w:tcW w:w="268" w:type="dxa"/>
          </w:tcPr>
          <w:p w14:paraId="68E06FC7" w14:textId="77777777" w:rsidR="006E64CE" w:rsidRPr="007F079E" w:rsidRDefault="006E64CE" w:rsidP="006D0ACA">
            <w:pPr>
              <w:tabs>
                <w:tab w:val="decimal" w:pos="1032"/>
              </w:tabs>
              <w:spacing w:line="240" w:lineRule="exact"/>
              <w:ind w:left="-18" w:right="-270"/>
              <w:jc w:val="center"/>
              <w:rPr>
                <w:rFonts w:ascii="CordiaUPC" w:hAnsi="CordiaUPC" w:cs="CordiaUPC"/>
                <w:sz w:val="24"/>
                <w:szCs w:val="24"/>
                <w:lang w:val="th-TH" w:bidi="th-TH"/>
              </w:rPr>
            </w:pPr>
          </w:p>
        </w:tc>
        <w:tc>
          <w:tcPr>
            <w:tcW w:w="866" w:type="dxa"/>
            <w:vAlign w:val="bottom"/>
          </w:tcPr>
          <w:p w14:paraId="052D1949" w14:textId="77777777" w:rsidR="006E64CE" w:rsidRPr="007F079E" w:rsidRDefault="006E64CE" w:rsidP="006D0ACA">
            <w:pPr>
              <w:tabs>
                <w:tab w:val="decimal" w:pos="616"/>
              </w:tabs>
              <w:spacing w:line="240" w:lineRule="exact"/>
              <w:ind w:left="-130" w:right="-108"/>
              <w:rPr>
                <w:rFonts w:ascii="CordiaUPC" w:hAnsi="CordiaUPC" w:cs="CordiaUPC"/>
                <w:sz w:val="24"/>
                <w:szCs w:val="24"/>
                <w:lang w:val="en-US"/>
              </w:rPr>
            </w:pPr>
          </w:p>
        </w:tc>
        <w:tc>
          <w:tcPr>
            <w:tcW w:w="236" w:type="dxa"/>
          </w:tcPr>
          <w:p w14:paraId="2E2FBFE4" w14:textId="77777777" w:rsidR="006E64CE" w:rsidRPr="007F079E" w:rsidRDefault="006E64CE" w:rsidP="006D0ACA">
            <w:pPr>
              <w:tabs>
                <w:tab w:val="decimal" w:pos="1032"/>
              </w:tabs>
              <w:spacing w:line="240" w:lineRule="exact"/>
              <w:ind w:left="-18" w:right="-270"/>
              <w:jc w:val="center"/>
              <w:rPr>
                <w:rFonts w:ascii="CordiaUPC" w:hAnsi="CordiaUPC" w:cs="CordiaUPC"/>
                <w:sz w:val="24"/>
                <w:szCs w:val="24"/>
                <w:lang w:val="th-TH" w:bidi="th-TH"/>
              </w:rPr>
            </w:pPr>
          </w:p>
        </w:tc>
        <w:tc>
          <w:tcPr>
            <w:tcW w:w="898" w:type="dxa"/>
            <w:vAlign w:val="bottom"/>
          </w:tcPr>
          <w:p w14:paraId="78E15468" w14:textId="77777777" w:rsidR="006E64CE" w:rsidRPr="007F079E" w:rsidRDefault="006E64CE" w:rsidP="006D0ACA">
            <w:pPr>
              <w:tabs>
                <w:tab w:val="decimal" w:pos="648"/>
              </w:tabs>
              <w:spacing w:line="240" w:lineRule="exact"/>
              <w:ind w:left="-130" w:right="-108"/>
              <w:rPr>
                <w:rFonts w:ascii="CordiaUPC" w:hAnsi="CordiaUPC" w:cs="CordiaUPC"/>
                <w:sz w:val="24"/>
                <w:szCs w:val="24"/>
                <w:lang w:val="en-US"/>
              </w:rPr>
            </w:pPr>
          </w:p>
        </w:tc>
        <w:tc>
          <w:tcPr>
            <w:tcW w:w="284" w:type="dxa"/>
          </w:tcPr>
          <w:p w14:paraId="77701E07" w14:textId="77777777" w:rsidR="006E64CE" w:rsidRPr="007F079E" w:rsidRDefault="006E64CE" w:rsidP="006D0ACA">
            <w:pPr>
              <w:tabs>
                <w:tab w:val="decimal" w:pos="1032"/>
              </w:tabs>
              <w:spacing w:line="240" w:lineRule="exact"/>
              <w:ind w:left="-18" w:right="-270"/>
              <w:jc w:val="center"/>
              <w:rPr>
                <w:rFonts w:ascii="CordiaUPC" w:hAnsi="CordiaUPC" w:cs="CordiaUPC"/>
                <w:sz w:val="24"/>
                <w:szCs w:val="24"/>
                <w:lang w:val="th-TH" w:bidi="th-TH"/>
              </w:rPr>
            </w:pPr>
          </w:p>
        </w:tc>
        <w:tc>
          <w:tcPr>
            <w:tcW w:w="1037" w:type="dxa"/>
            <w:vAlign w:val="bottom"/>
          </w:tcPr>
          <w:p w14:paraId="233CE350" w14:textId="77777777" w:rsidR="006E64CE" w:rsidRPr="007F079E" w:rsidRDefault="006E64CE" w:rsidP="006D0ACA">
            <w:pPr>
              <w:tabs>
                <w:tab w:val="decimal" w:pos="803"/>
              </w:tabs>
              <w:spacing w:line="240" w:lineRule="exact"/>
              <w:ind w:left="-130" w:right="-112"/>
              <w:rPr>
                <w:rFonts w:ascii="CordiaUPC" w:hAnsi="CordiaUPC" w:cs="CordiaUPC"/>
                <w:sz w:val="24"/>
                <w:szCs w:val="24"/>
                <w:lang w:val="en-US"/>
              </w:rPr>
            </w:pPr>
          </w:p>
        </w:tc>
        <w:tc>
          <w:tcPr>
            <w:tcW w:w="284" w:type="dxa"/>
          </w:tcPr>
          <w:p w14:paraId="71E935C6" w14:textId="77777777" w:rsidR="006E64CE" w:rsidRPr="007F079E" w:rsidRDefault="006E64CE" w:rsidP="006D0ACA">
            <w:pPr>
              <w:tabs>
                <w:tab w:val="decimal" w:pos="1032"/>
              </w:tabs>
              <w:spacing w:line="240" w:lineRule="exact"/>
              <w:ind w:left="-18" w:right="-270"/>
              <w:jc w:val="center"/>
              <w:rPr>
                <w:rFonts w:ascii="CordiaUPC" w:hAnsi="CordiaUPC" w:cs="CordiaUPC"/>
                <w:sz w:val="24"/>
                <w:szCs w:val="24"/>
                <w:lang w:val="th-TH" w:bidi="th-TH"/>
              </w:rPr>
            </w:pPr>
          </w:p>
        </w:tc>
        <w:tc>
          <w:tcPr>
            <w:tcW w:w="975" w:type="dxa"/>
            <w:vAlign w:val="bottom"/>
          </w:tcPr>
          <w:p w14:paraId="1AC0D23C" w14:textId="77777777" w:rsidR="006E64CE" w:rsidRPr="007F079E" w:rsidRDefault="006E64CE" w:rsidP="006D0ACA">
            <w:pPr>
              <w:tabs>
                <w:tab w:val="decimal" w:pos="700"/>
              </w:tabs>
              <w:spacing w:line="240" w:lineRule="exact"/>
              <w:ind w:left="-130" w:right="-108"/>
              <w:rPr>
                <w:rFonts w:ascii="CordiaUPC" w:hAnsi="CordiaUPC" w:cs="CordiaUPC"/>
                <w:sz w:val="24"/>
                <w:szCs w:val="24"/>
                <w:lang w:val="en-US"/>
              </w:rPr>
            </w:pPr>
          </w:p>
        </w:tc>
        <w:tc>
          <w:tcPr>
            <w:tcW w:w="236" w:type="dxa"/>
          </w:tcPr>
          <w:p w14:paraId="724E1173" w14:textId="77777777" w:rsidR="006E64CE" w:rsidRPr="007F079E" w:rsidRDefault="006E64CE" w:rsidP="006D0ACA">
            <w:pPr>
              <w:tabs>
                <w:tab w:val="decimal" w:pos="884"/>
              </w:tabs>
              <w:spacing w:line="240" w:lineRule="exact"/>
              <w:ind w:left="-130" w:right="-108"/>
              <w:rPr>
                <w:rFonts w:ascii="CordiaUPC" w:hAnsi="CordiaUPC" w:cs="CordiaUPC"/>
                <w:sz w:val="24"/>
                <w:szCs w:val="24"/>
                <w:lang w:val="en-US"/>
              </w:rPr>
            </w:pPr>
          </w:p>
        </w:tc>
        <w:tc>
          <w:tcPr>
            <w:tcW w:w="1024" w:type="dxa"/>
          </w:tcPr>
          <w:p w14:paraId="380057D2" w14:textId="77777777" w:rsidR="006E64CE" w:rsidRPr="007F079E" w:rsidRDefault="006E64CE" w:rsidP="006D0ACA">
            <w:pPr>
              <w:tabs>
                <w:tab w:val="decimal" w:pos="740"/>
              </w:tabs>
              <w:spacing w:line="240" w:lineRule="exact"/>
              <w:ind w:left="-130" w:right="-108"/>
              <w:rPr>
                <w:rFonts w:ascii="CordiaUPC" w:hAnsi="CordiaUPC" w:cs="CordiaUPC"/>
                <w:sz w:val="24"/>
                <w:szCs w:val="24"/>
                <w:lang w:val="en-US"/>
              </w:rPr>
            </w:pPr>
          </w:p>
        </w:tc>
      </w:tr>
      <w:tr w:rsidR="006E64CE" w:rsidRPr="007F079E" w14:paraId="3D8C3CDE" w14:textId="77777777" w:rsidTr="006D0ACA">
        <w:trPr>
          <w:cantSplit/>
        </w:trPr>
        <w:tc>
          <w:tcPr>
            <w:tcW w:w="2700" w:type="dxa"/>
          </w:tcPr>
          <w:p w14:paraId="30F64FBB" w14:textId="77777777" w:rsidR="006E64CE" w:rsidRPr="007F079E" w:rsidRDefault="006E64CE" w:rsidP="006D0ACA">
            <w:pPr>
              <w:spacing w:line="240" w:lineRule="exact"/>
              <w:ind w:left="-18" w:right="-270"/>
              <w:rPr>
                <w:rFonts w:ascii="CordiaUPC" w:hAnsi="CordiaUPC" w:cs="CordiaUPC"/>
                <w:sz w:val="24"/>
                <w:szCs w:val="24"/>
                <w:lang w:val="th-TH" w:bidi="th-TH"/>
              </w:rPr>
            </w:pPr>
            <w:r w:rsidRPr="007F079E">
              <w:rPr>
                <w:rFonts w:ascii="CordiaUPC" w:hAnsi="CordiaUPC" w:cs="CordiaUPC" w:hint="cs"/>
                <w:sz w:val="24"/>
                <w:szCs w:val="24"/>
                <w:lang w:val="th-TH" w:bidi="th-TH"/>
              </w:rPr>
              <w:t xml:space="preserve">Deposits </w:t>
            </w:r>
          </w:p>
        </w:tc>
        <w:tc>
          <w:tcPr>
            <w:tcW w:w="1001" w:type="dxa"/>
          </w:tcPr>
          <w:p w14:paraId="745D75D9" w14:textId="77777777" w:rsidR="006E64CE" w:rsidRPr="007F079E" w:rsidRDefault="006E64CE" w:rsidP="006D0ACA">
            <w:pPr>
              <w:tabs>
                <w:tab w:val="decimal" w:pos="752"/>
              </w:tabs>
              <w:spacing w:line="240" w:lineRule="exact"/>
              <w:ind w:left="-130" w:right="-108"/>
              <w:rPr>
                <w:rFonts w:ascii="CordiaUPC" w:hAnsi="CordiaUPC" w:cs="CordiaUPC"/>
                <w:sz w:val="24"/>
                <w:szCs w:val="24"/>
              </w:rPr>
            </w:pPr>
            <w:r w:rsidRPr="007F079E">
              <w:rPr>
                <w:rFonts w:ascii="CordiaUPC" w:hAnsi="CordiaUPC" w:cs="CordiaUPC"/>
                <w:sz w:val="24"/>
                <w:szCs w:val="24"/>
                <w:cs/>
              </w:rPr>
              <w:t>1</w:t>
            </w:r>
            <w:r w:rsidRPr="007F079E">
              <w:rPr>
                <w:rFonts w:ascii="CordiaUPC" w:hAnsi="CordiaUPC" w:cs="CordiaUPC"/>
                <w:sz w:val="24"/>
                <w:szCs w:val="24"/>
              </w:rPr>
              <w:t>,</w:t>
            </w:r>
            <w:r w:rsidRPr="007F079E">
              <w:rPr>
                <w:rFonts w:ascii="CordiaUPC" w:hAnsi="CordiaUPC" w:cs="CordiaUPC"/>
                <w:sz w:val="24"/>
                <w:szCs w:val="24"/>
                <w:cs/>
              </w:rPr>
              <w:t>185</w:t>
            </w:r>
            <w:r w:rsidRPr="007F079E">
              <w:rPr>
                <w:rFonts w:ascii="CordiaUPC" w:hAnsi="CordiaUPC" w:cs="CordiaUPC"/>
                <w:sz w:val="24"/>
                <w:szCs w:val="24"/>
              </w:rPr>
              <w:t>,</w:t>
            </w:r>
            <w:r w:rsidRPr="007F079E">
              <w:rPr>
                <w:rFonts w:ascii="CordiaUPC" w:hAnsi="CordiaUPC" w:cs="CordiaUPC"/>
                <w:sz w:val="24"/>
                <w:szCs w:val="24"/>
                <w:cs/>
              </w:rPr>
              <w:t>922</w:t>
            </w:r>
          </w:p>
        </w:tc>
        <w:tc>
          <w:tcPr>
            <w:tcW w:w="268" w:type="dxa"/>
          </w:tcPr>
          <w:p w14:paraId="407F07E8"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866" w:type="dxa"/>
          </w:tcPr>
          <w:p w14:paraId="645F35B5" w14:textId="77777777" w:rsidR="006E64CE" w:rsidRPr="007F079E" w:rsidRDefault="006E64CE" w:rsidP="006D0ACA">
            <w:pPr>
              <w:tabs>
                <w:tab w:val="decimal" w:pos="616"/>
              </w:tabs>
              <w:spacing w:line="240" w:lineRule="exact"/>
              <w:ind w:left="-130" w:right="-108"/>
              <w:rPr>
                <w:rFonts w:ascii="CordiaUPC" w:hAnsi="CordiaUPC" w:cs="CordiaUPC"/>
                <w:sz w:val="24"/>
                <w:szCs w:val="24"/>
              </w:rPr>
            </w:pPr>
            <w:r w:rsidRPr="007F079E">
              <w:rPr>
                <w:rFonts w:ascii="CordiaUPC" w:hAnsi="CordiaUPC" w:cs="CordiaUPC"/>
                <w:sz w:val="24"/>
                <w:szCs w:val="24"/>
                <w:cs/>
              </w:rPr>
              <w:t>113</w:t>
            </w:r>
            <w:r w:rsidRPr="007F079E">
              <w:rPr>
                <w:rFonts w:ascii="CordiaUPC" w:hAnsi="CordiaUPC" w:cs="CordiaUPC"/>
                <w:sz w:val="24"/>
                <w:szCs w:val="24"/>
              </w:rPr>
              <w:t>,</w:t>
            </w:r>
            <w:r w:rsidRPr="007F079E">
              <w:rPr>
                <w:rFonts w:ascii="CordiaUPC" w:hAnsi="CordiaUPC" w:cs="CordiaUPC"/>
                <w:sz w:val="24"/>
                <w:szCs w:val="24"/>
                <w:cs/>
              </w:rPr>
              <w:t>389</w:t>
            </w:r>
          </w:p>
        </w:tc>
        <w:tc>
          <w:tcPr>
            <w:tcW w:w="236" w:type="dxa"/>
          </w:tcPr>
          <w:p w14:paraId="339C4635"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898" w:type="dxa"/>
          </w:tcPr>
          <w:p w14:paraId="0D3E36D9" w14:textId="77777777" w:rsidR="006E64CE" w:rsidRPr="007F079E" w:rsidRDefault="006E64CE" w:rsidP="006D0ACA">
            <w:pPr>
              <w:tabs>
                <w:tab w:val="decimal" w:pos="648"/>
              </w:tabs>
              <w:spacing w:line="240" w:lineRule="exact"/>
              <w:ind w:left="-130" w:right="-108"/>
              <w:rPr>
                <w:rFonts w:ascii="CordiaUPC" w:hAnsi="CordiaUPC" w:cs="CordiaUPC"/>
                <w:sz w:val="24"/>
                <w:szCs w:val="24"/>
              </w:rPr>
            </w:pPr>
            <w:r w:rsidRPr="007F079E">
              <w:rPr>
                <w:rFonts w:ascii="CordiaUPC" w:hAnsi="CordiaUPC" w:cs="CordiaUPC"/>
                <w:sz w:val="24"/>
                <w:szCs w:val="24"/>
                <w:cs/>
              </w:rPr>
              <w:t>44</w:t>
            </w:r>
            <w:r w:rsidRPr="007F079E">
              <w:rPr>
                <w:rFonts w:ascii="CordiaUPC" w:hAnsi="CordiaUPC" w:cs="CordiaUPC"/>
                <w:sz w:val="24"/>
                <w:szCs w:val="24"/>
              </w:rPr>
              <w:t>,</w:t>
            </w:r>
            <w:r w:rsidRPr="007F079E">
              <w:rPr>
                <w:rFonts w:ascii="CordiaUPC" w:hAnsi="CordiaUPC" w:cs="CordiaUPC"/>
                <w:sz w:val="24"/>
                <w:szCs w:val="24"/>
                <w:cs/>
              </w:rPr>
              <w:t>417</w:t>
            </w:r>
          </w:p>
        </w:tc>
        <w:tc>
          <w:tcPr>
            <w:tcW w:w="284" w:type="dxa"/>
          </w:tcPr>
          <w:p w14:paraId="26CAE346"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1037" w:type="dxa"/>
          </w:tcPr>
          <w:p w14:paraId="507DAFFF" w14:textId="77777777" w:rsidR="006E64CE" w:rsidRPr="007F079E" w:rsidRDefault="006E64CE" w:rsidP="006D0ACA">
            <w:pPr>
              <w:tabs>
                <w:tab w:val="decimal" w:pos="803"/>
              </w:tabs>
              <w:spacing w:line="240" w:lineRule="exact"/>
              <w:ind w:left="-130" w:right="-112"/>
              <w:rPr>
                <w:rFonts w:ascii="CordiaUPC" w:hAnsi="CordiaUPC" w:cs="CordiaUPC"/>
                <w:sz w:val="24"/>
                <w:szCs w:val="24"/>
              </w:rPr>
            </w:pPr>
            <w:r w:rsidRPr="007F079E">
              <w:rPr>
                <w:rFonts w:ascii="CordiaUPC" w:hAnsi="CordiaUPC" w:cs="CordiaUPC" w:hint="cs"/>
                <w:sz w:val="24"/>
                <w:szCs w:val="24"/>
                <w:cs/>
              </w:rPr>
              <w:t>-</w:t>
            </w:r>
          </w:p>
        </w:tc>
        <w:tc>
          <w:tcPr>
            <w:tcW w:w="284" w:type="dxa"/>
          </w:tcPr>
          <w:p w14:paraId="00D5B2FD"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975" w:type="dxa"/>
          </w:tcPr>
          <w:p w14:paraId="21405639" w14:textId="77777777" w:rsidR="006E64CE" w:rsidRPr="007F079E" w:rsidRDefault="006E64CE" w:rsidP="006D0ACA">
            <w:pPr>
              <w:tabs>
                <w:tab w:val="decimal" w:pos="700"/>
              </w:tabs>
              <w:spacing w:line="240" w:lineRule="exact"/>
              <w:ind w:left="-130" w:right="-108"/>
              <w:rPr>
                <w:rFonts w:ascii="CordiaUPC" w:hAnsi="CordiaUPC" w:cs="CordiaUPC"/>
                <w:sz w:val="24"/>
                <w:szCs w:val="24"/>
              </w:rPr>
            </w:pPr>
            <w:r w:rsidRPr="007F079E">
              <w:rPr>
                <w:rFonts w:ascii="CordiaUPC" w:hAnsi="CordiaUPC" w:cs="CordiaUPC" w:hint="cs"/>
                <w:sz w:val="24"/>
                <w:szCs w:val="24"/>
                <w:cs/>
              </w:rPr>
              <w:t>-</w:t>
            </w:r>
          </w:p>
        </w:tc>
        <w:tc>
          <w:tcPr>
            <w:tcW w:w="236" w:type="dxa"/>
          </w:tcPr>
          <w:p w14:paraId="3C389908" w14:textId="77777777" w:rsidR="006E64CE" w:rsidRPr="007F079E" w:rsidRDefault="006E64CE" w:rsidP="006D0ACA">
            <w:pPr>
              <w:tabs>
                <w:tab w:val="decimal" w:pos="884"/>
              </w:tabs>
              <w:spacing w:line="240" w:lineRule="exact"/>
              <w:ind w:left="-130" w:right="-108"/>
              <w:rPr>
                <w:rFonts w:ascii="CordiaUPC" w:hAnsi="CordiaUPC" w:cs="CordiaUPC"/>
                <w:sz w:val="24"/>
                <w:szCs w:val="24"/>
              </w:rPr>
            </w:pPr>
          </w:p>
        </w:tc>
        <w:tc>
          <w:tcPr>
            <w:tcW w:w="1024" w:type="dxa"/>
          </w:tcPr>
          <w:p w14:paraId="6253A275" w14:textId="77777777" w:rsidR="006E64CE" w:rsidRPr="007F079E" w:rsidRDefault="006E64CE" w:rsidP="006D0ACA">
            <w:pPr>
              <w:tabs>
                <w:tab w:val="decimal" w:pos="740"/>
              </w:tabs>
              <w:spacing w:line="240" w:lineRule="exact"/>
              <w:ind w:left="-130" w:right="-108"/>
              <w:rPr>
                <w:rFonts w:ascii="CordiaUPC" w:hAnsi="CordiaUPC" w:cs="CordiaUPC"/>
                <w:sz w:val="24"/>
                <w:szCs w:val="24"/>
              </w:rPr>
            </w:pPr>
            <w:r w:rsidRPr="007F079E">
              <w:rPr>
                <w:rFonts w:ascii="CordiaUPC" w:hAnsi="CordiaUPC" w:cs="CordiaUPC"/>
                <w:sz w:val="24"/>
                <w:szCs w:val="24"/>
                <w:cs/>
              </w:rPr>
              <w:t>1</w:t>
            </w:r>
            <w:r w:rsidRPr="007F079E">
              <w:rPr>
                <w:rFonts w:ascii="CordiaUPC" w:hAnsi="CordiaUPC" w:cs="CordiaUPC"/>
                <w:sz w:val="24"/>
                <w:szCs w:val="24"/>
              </w:rPr>
              <w:t>,</w:t>
            </w:r>
            <w:r w:rsidRPr="007F079E">
              <w:rPr>
                <w:rFonts w:ascii="CordiaUPC" w:hAnsi="CordiaUPC" w:cs="CordiaUPC"/>
                <w:sz w:val="24"/>
                <w:szCs w:val="24"/>
                <w:cs/>
              </w:rPr>
              <w:t>343</w:t>
            </w:r>
            <w:r w:rsidRPr="007F079E">
              <w:rPr>
                <w:rFonts w:ascii="CordiaUPC" w:hAnsi="CordiaUPC" w:cs="CordiaUPC"/>
                <w:sz w:val="24"/>
                <w:szCs w:val="24"/>
              </w:rPr>
              <w:t>,</w:t>
            </w:r>
            <w:r w:rsidRPr="007F079E">
              <w:rPr>
                <w:rFonts w:ascii="CordiaUPC" w:hAnsi="CordiaUPC" w:cs="CordiaUPC"/>
                <w:sz w:val="24"/>
                <w:szCs w:val="24"/>
                <w:cs/>
              </w:rPr>
              <w:t>728</w:t>
            </w:r>
          </w:p>
        </w:tc>
      </w:tr>
      <w:tr w:rsidR="006E64CE" w:rsidRPr="007F079E" w14:paraId="57E14F5E" w14:textId="77777777" w:rsidTr="006D0ACA">
        <w:trPr>
          <w:cantSplit/>
        </w:trPr>
        <w:tc>
          <w:tcPr>
            <w:tcW w:w="2700" w:type="dxa"/>
          </w:tcPr>
          <w:p w14:paraId="4807ECBC" w14:textId="77777777" w:rsidR="006E64CE" w:rsidRPr="007F079E" w:rsidRDefault="006E64CE" w:rsidP="006D0ACA">
            <w:pPr>
              <w:spacing w:line="240" w:lineRule="exact"/>
              <w:ind w:left="-18" w:right="-270"/>
              <w:rPr>
                <w:rFonts w:ascii="CordiaUPC" w:hAnsi="CordiaUPC" w:cs="CordiaUPC"/>
                <w:sz w:val="24"/>
                <w:szCs w:val="24"/>
                <w:lang w:val="en-US" w:bidi="th-TH"/>
              </w:rPr>
            </w:pPr>
            <w:r w:rsidRPr="007F079E">
              <w:rPr>
                <w:rFonts w:ascii="CordiaUPC" w:hAnsi="CordiaUPC" w:cs="CordiaUPC" w:hint="cs"/>
                <w:sz w:val="24"/>
                <w:szCs w:val="24"/>
                <w:lang w:val="en-US" w:bidi="th-TH"/>
              </w:rPr>
              <w:t>Interbank and money market</w:t>
            </w:r>
            <w:r w:rsidRPr="007F079E">
              <w:rPr>
                <w:rFonts w:ascii="CordiaUPC" w:hAnsi="CordiaUPC" w:cs="CordiaUPC"/>
                <w:sz w:val="24"/>
                <w:szCs w:val="24"/>
                <w:lang w:val="en-US" w:bidi="th-TH"/>
              </w:rPr>
              <w:t xml:space="preserve"> </w:t>
            </w:r>
            <w:r w:rsidRPr="007F079E">
              <w:rPr>
                <w:rFonts w:ascii="CordiaUPC" w:hAnsi="CordiaUPC" w:cs="CordiaUPC" w:hint="cs"/>
                <w:sz w:val="24"/>
                <w:szCs w:val="24"/>
                <w:lang w:val="en-US" w:bidi="th-TH"/>
              </w:rPr>
              <w:t>items</w:t>
            </w:r>
          </w:p>
        </w:tc>
        <w:tc>
          <w:tcPr>
            <w:tcW w:w="1001" w:type="dxa"/>
            <w:vAlign w:val="bottom"/>
          </w:tcPr>
          <w:p w14:paraId="7311CB33" w14:textId="77777777" w:rsidR="006E64CE" w:rsidRPr="007F079E" w:rsidRDefault="006E64CE" w:rsidP="006D0ACA">
            <w:pPr>
              <w:tabs>
                <w:tab w:val="decimal" w:pos="752"/>
              </w:tabs>
              <w:spacing w:line="240" w:lineRule="exact"/>
              <w:ind w:left="-130" w:right="-108"/>
              <w:rPr>
                <w:rFonts w:ascii="CordiaUPC" w:hAnsi="CordiaUPC" w:cs="CordiaUPC"/>
                <w:sz w:val="24"/>
                <w:szCs w:val="24"/>
              </w:rPr>
            </w:pPr>
            <w:r w:rsidRPr="007F079E">
              <w:rPr>
                <w:rFonts w:ascii="CordiaUPC" w:hAnsi="CordiaUPC" w:cs="CordiaUPC"/>
                <w:sz w:val="24"/>
                <w:szCs w:val="24"/>
                <w:cs/>
              </w:rPr>
              <w:t>17</w:t>
            </w:r>
            <w:r w:rsidRPr="007F079E">
              <w:rPr>
                <w:rFonts w:ascii="CordiaUPC" w:hAnsi="CordiaUPC" w:cs="CordiaUPC"/>
                <w:sz w:val="24"/>
                <w:szCs w:val="24"/>
              </w:rPr>
              <w:t>,</w:t>
            </w:r>
            <w:r w:rsidRPr="007F079E">
              <w:rPr>
                <w:rFonts w:ascii="CordiaUPC" w:hAnsi="CordiaUPC" w:cs="CordiaUPC"/>
                <w:sz w:val="24"/>
                <w:szCs w:val="24"/>
                <w:cs/>
              </w:rPr>
              <w:t>455</w:t>
            </w:r>
          </w:p>
        </w:tc>
        <w:tc>
          <w:tcPr>
            <w:tcW w:w="268" w:type="dxa"/>
            <w:vAlign w:val="bottom"/>
          </w:tcPr>
          <w:p w14:paraId="0CAD5ABE"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866" w:type="dxa"/>
            <w:vAlign w:val="bottom"/>
          </w:tcPr>
          <w:p w14:paraId="717EDE32" w14:textId="77777777" w:rsidR="006E64CE" w:rsidRPr="007F079E" w:rsidRDefault="006E64CE" w:rsidP="006D0ACA">
            <w:pPr>
              <w:tabs>
                <w:tab w:val="decimal" w:pos="616"/>
              </w:tabs>
              <w:spacing w:line="240" w:lineRule="exact"/>
              <w:ind w:left="-130" w:right="-108"/>
              <w:rPr>
                <w:rFonts w:ascii="CordiaUPC" w:hAnsi="CordiaUPC" w:cs="CordiaUPC"/>
                <w:sz w:val="24"/>
                <w:szCs w:val="24"/>
              </w:rPr>
            </w:pPr>
            <w:r w:rsidRPr="007F079E">
              <w:rPr>
                <w:rFonts w:ascii="CordiaUPC" w:hAnsi="CordiaUPC" w:cs="CordiaUPC"/>
                <w:sz w:val="24"/>
                <w:szCs w:val="24"/>
                <w:cs/>
              </w:rPr>
              <w:t>58</w:t>
            </w:r>
            <w:r w:rsidRPr="007F079E">
              <w:rPr>
                <w:rFonts w:ascii="CordiaUPC" w:hAnsi="CordiaUPC" w:cs="CordiaUPC"/>
                <w:sz w:val="24"/>
                <w:szCs w:val="24"/>
              </w:rPr>
              <w:t>,</w:t>
            </w:r>
            <w:r w:rsidRPr="007F079E">
              <w:rPr>
                <w:rFonts w:ascii="CordiaUPC" w:hAnsi="CordiaUPC" w:cs="CordiaUPC"/>
                <w:sz w:val="24"/>
                <w:szCs w:val="24"/>
                <w:cs/>
              </w:rPr>
              <w:t>121</w:t>
            </w:r>
          </w:p>
        </w:tc>
        <w:tc>
          <w:tcPr>
            <w:tcW w:w="236" w:type="dxa"/>
            <w:vAlign w:val="bottom"/>
          </w:tcPr>
          <w:p w14:paraId="2B1F26B1"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898" w:type="dxa"/>
            <w:vAlign w:val="bottom"/>
          </w:tcPr>
          <w:p w14:paraId="651C17F6" w14:textId="77777777" w:rsidR="006E64CE" w:rsidRPr="007F079E" w:rsidRDefault="006E64CE" w:rsidP="00DB077D">
            <w:pPr>
              <w:tabs>
                <w:tab w:val="decimal" w:pos="648"/>
              </w:tabs>
              <w:spacing w:line="240" w:lineRule="exact"/>
              <w:ind w:left="-130" w:right="-108"/>
              <w:rPr>
                <w:rFonts w:ascii="CordiaUPC" w:hAnsi="CordiaUPC" w:cs="CordiaUPC"/>
                <w:sz w:val="24"/>
                <w:szCs w:val="24"/>
              </w:rPr>
            </w:pPr>
            <w:r w:rsidRPr="007F079E">
              <w:rPr>
                <w:rFonts w:ascii="CordiaUPC" w:hAnsi="CordiaUPC" w:cs="CordiaUPC"/>
                <w:sz w:val="24"/>
                <w:szCs w:val="24"/>
                <w:cs/>
              </w:rPr>
              <w:t>9</w:t>
            </w:r>
            <w:r w:rsidRPr="007F079E">
              <w:rPr>
                <w:rFonts w:ascii="CordiaUPC" w:hAnsi="CordiaUPC" w:cs="CordiaUPC"/>
                <w:sz w:val="24"/>
                <w:szCs w:val="24"/>
              </w:rPr>
              <w:t>,</w:t>
            </w:r>
            <w:r w:rsidRPr="007F079E">
              <w:rPr>
                <w:rFonts w:ascii="CordiaUPC" w:hAnsi="CordiaUPC" w:cs="CordiaUPC"/>
                <w:sz w:val="24"/>
                <w:szCs w:val="24"/>
                <w:cs/>
              </w:rPr>
              <w:t>704</w:t>
            </w:r>
          </w:p>
        </w:tc>
        <w:tc>
          <w:tcPr>
            <w:tcW w:w="284" w:type="dxa"/>
            <w:vAlign w:val="bottom"/>
          </w:tcPr>
          <w:p w14:paraId="01D01309"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1037" w:type="dxa"/>
            <w:vAlign w:val="bottom"/>
          </w:tcPr>
          <w:p w14:paraId="2676EB81" w14:textId="77777777" w:rsidR="006E64CE" w:rsidRPr="007F079E" w:rsidRDefault="006E64CE" w:rsidP="006F2B53">
            <w:pPr>
              <w:tabs>
                <w:tab w:val="decimal" w:pos="803"/>
              </w:tabs>
              <w:spacing w:line="240" w:lineRule="exact"/>
              <w:ind w:left="-130" w:right="-112"/>
              <w:rPr>
                <w:rFonts w:ascii="CordiaUPC" w:hAnsi="CordiaUPC" w:cs="CordiaUPC"/>
                <w:sz w:val="24"/>
                <w:szCs w:val="24"/>
              </w:rPr>
            </w:pPr>
            <w:r w:rsidRPr="007F079E">
              <w:rPr>
                <w:rFonts w:ascii="CordiaUPC" w:hAnsi="CordiaUPC" w:cs="CordiaUPC"/>
                <w:sz w:val="24"/>
                <w:szCs w:val="24"/>
                <w:cs/>
              </w:rPr>
              <w:t>37</w:t>
            </w:r>
          </w:p>
        </w:tc>
        <w:tc>
          <w:tcPr>
            <w:tcW w:w="284" w:type="dxa"/>
            <w:vAlign w:val="bottom"/>
          </w:tcPr>
          <w:p w14:paraId="3B35864A"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975" w:type="dxa"/>
            <w:vAlign w:val="bottom"/>
          </w:tcPr>
          <w:p w14:paraId="0F6D87DF" w14:textId="77777777" w:rsidR="006E64CE" w:rsidRPr="007F079E" w:rsidRDefault="006E64CE" w:rsidP="006D0ACA">
            <w:pPr>
              <w:tabs>
                <w:tab w:val="decimal" w:pos="700"/>
              </w:tabs>
              <w:spacing w:line="240" w:lineRule="exact"/>
              <w:ind w:left="-130" w:right="-108"/>
              <w:rPr>
                <w:rFonts w:ascii="CordiaUPC" w:hAnsi="CordiaUPC" w:cs="CordiaUPC"/>
                <w:sz w:val="24"/>
                <w:szCs w:val="24"/>
              </w:rPr>
            </w:pPr>
            <w:r w:rsidRPr="007F079E">
              <w:rPr>
                <w:rFonts w:ascii="CordiaUPC" w:hAnsi="CordiaUPC" w:cs="CordiaUPC" w:hint="cs"/>
                <w:sz w:val="24"/>
                <w:szCs w:val="24"/>
                <w:cs/>
              </w:rPr>
              <w:t>-</w:t>
            </w:r>
          </w:p>
        </w:tc>
        <w:tc>
          <w:tcPr>
            <w:tcW w:w="236" w:type="dxa"/>
            <w:vAlign w:val="bottom"/>
          </w:tcPr>
          <w:p w14:paraId="78023852" w14:textId="77777777" w:rsidR="006E64CE" w:rsidRPr="007F079E" w:rsidRDefault="006E64CE" w:rsidP="006D0ACA">
            <w:pPr>
              <w:tabs>
                <w:tab w:val="decimal" w:pos="884"/>
              </w:tabs>
              <w:spacing w:line="240" w:lineRule="exact"/>
              <w:ind w:left="-130" w:right="-108"/>
              <w:rPr>
                <w:rFonts w:ascii="CordiaUPC" w:hAnsi="CordiaUPC" w:cs="CordiaUPC"/>
                <w:sz w:val="24"/>
                <w:szCs w:val="24"/>
              </w:rPr>
            </w:pPr>
          </w:p>
        </w:tc>
        <w:tc>
          <w:tcPr>
            <w:tcW w:w="1024" w:type="dxa"/>
            <w:vAlign w:val="bottom"/>
          </w:tcPr>
          <w:p w14:paraId="0837987B" w14:textId="77777777" w:rsidR="006E64CE" w:rsidRPr="007F079E" w:rsidRDefault="006E64CE" w:rsidP="006D0ACA">
            <w:pPr>
              <w:tabs>
                <w:tab w:val="decimal" w:pos="740"/>
              </w:tabs>
              <w:spacing w:line="240" w:lineRule="exact"/>
              <w:ind w:left="-130" w:right="-108"/>
              <w:rPr>
                <w:rFonts w:ascii="CordiaUPC" w:hAnsi="CordiaUPC" w:cs="CordiaUPC"/>
                <w:sz w:val="24"/>
                <w:szCs w:val="24"/>
              </w:rPr>
            </w:pPr>
            <w:r w:rsidRPr="007F079E">
              <w:rPr>
                <w:rFonts w:ascii="CordiaUPC" w:hAnsi="CordiaUPC" w:cs="CordiaUPC"/>
                <w:sz w:val="24"/>
                <w:szCs w:val="24"/>
                <w:cs/>
              </w:rPr>
              <w:t>85</w:t>
            </w:r>
            <w:r w:rsidRPr="007F079E">
              <w:rPr>
                <w:rFonts w:ascii="CordiaUPC" w:hAnsi="CordiaUPC" w:cs="CordiaUPC"/>
                <w:sz w:val="24"/>
                <w:szCs w:val="24"/>
              </w:rPr>
              <w:t>,</w:t>
            </w:r>
            <w:r w:rsidRPr="007F079E">
              <w:rPr>
                <w:rFonts w:ascii="CordiaUPC" w:hAnsi="CordiaUPC" w:cs="CordiaUPC"/>
                <w:sz w:val="24"/>
                <w:szCs w:val="24"/>
                <w:cs/>
              </w:rPr>
              <w:t>317</w:t>
            </w:r>
          </w:p>
        </w:tc>
      </w:tr>
      <w:tr w:rsidR="006E64CE" w:rsidRPr="007F079E" w14:paraId="08F37148" w14:textId="77777777" w:rsidTr="006D0ACA">
        <w:trPr>
          <w:cantSplit/>
        </w:trPr>
        <w:tc>
          <w:tcPr>
            <w:tcW w:w="2700" w:type="dxa"/>
          </w:tcPr>
          <w:p w14:paraId="79AEBB30" w14:textId="77777777" w:rsidR="006E64CE" w:rsidRPr="007F079E" w:rsidRDefault="006E64CE" w:rsidP="006D0ACA">
            <w:pPr>
              <w:spacing w:line="240" w:lineRule="exact"/>
              <w:ind w:left="-18" w:right="-270"/>
              <w:rPr>
                <w:rFonts w:ascii="CordiaUPC" w:hAnsi="CordiaUPC" w:cs="CordiaUPC"/>
                <w:sz w:val="24"/>
                <w:szCs w:val="24"/>
                <w:lang w:val="th-TH" w:bidi="th-TH"/>
              </w:rPr>
            </w:pPr>
            <w:r w:rsidRPr="007F079E">
              <w:rPr>
                <w:rFonts w:ascii="CordiaUPC" w:hAnsi="CordiaUPC" w:cs="CordiaUPC" w:hint="cs"/>
                <w:sz w:val="24"/>
                <w:szCs w:val="24"/>
                <w:lang w:val="th-TH" w:bidi="th-TH"/>
              </w:rPr>
              <w:t>Liabilities payable</w:t>
            </w:r>
            <w:r w:rsidRPr="007F079E" w:rsidDel="00E37C0F">
              <w:rPr>
                <w:rFonts w:ascii="CordiaUPC" w:hAnsi="CordiaUPC" w:cs="CordiaUPC" w:hint="cs"/>
                <w:sz w:val="24"/>
                <w:szCs w:val="24"/>
                <w:lang w:val="th-TH" w:bidi="th-TH"/>
              </w:rPr>
              <w:t xml:space="preserve"> </w:t>
            </w:r>
            <w:r w:rsidRPr="007F079E">
              <w:rPr>
                <w:rFonts w:ascii="CordiaUPC" w:hAnsi="CordiaUPC" w:cs="CordiaUPC" w:hint="cs"/>
                <w:sz w:val="24"/>
                <w:szCs w:val="24"/>
                <w:lang w:val="th-TH" w:bidi="th-TH"/>
              </w:rPr>
              <w:t>on demand</w:t>
            </w:r>
            <w:r w:rsidRPr="007F079E" w:rsidDel="00E37C0F">
              <w:rPr>
                <w:rFonts w:ascii="CordiaUPC" w:hAnsi="CordiaUPC" w:cs="CordiaUPC" w:hint="cs"/>
                <w:sz w:val="24"/>
                <w:szCs w:val="24"/>
                <w:lang w:val="th-TH" w:bidi="th-TH"/>
              </w:rPr>
              <w:t xml:space="preserve"> </w:t>
            </w:r>
          </w:p>
        </w:tc>
        <w:tc>
          <w:tcPr>
            <w:tcW w:w="1001" w:type="dxa"/>
            <w:vAlign w:val="bottom"/>
          </w:tcPr>
          <w:p w14:paraId="3F500BCF" w14:textId="77777777" w:rsidR="006E64CE" w:rsidRPr="007F079E" w:rsidRDefault="006E64CE" w:rsidP="006D0ACA">
            <w:pPr>
              <w:tabs>
                <w:tab w:val="decimal" w:pos="752"/>
              </w:tabs>
              <w:spacing w:line="240" w:lineRule="exact"/>
              <w:ind w:left="-130" w:right="-108"/>
              <w:rPr>
                <w:rFonts w:ascii="CordiaUPC" w:hAnsi="CordiaUPC" w:cs="CordiaUPC"/>
                <w:sz w:val="24"/>
                <w:szCs w:val="24"/>
              </w:rPr>
            </w:pPr>
            <w:r w:rsidRPr="007F079E">
              <w:rPr>
                <w:rFonts w:ascii="CordiaUPC" w:hAnsi="CordiaUPC" w:cs="CordiaUPC"/>
                <w:sz w:val="24"/>
                <w:szCs w:val="24"/>
                <w:cs/>
              </w:rPr>
              <w:t>5</w:t>
            </w:r>
            <w:r w:rsidRPr="007F079E">
              <w:rPr>
                <w:rFonts w:ascii="CordiaUPC" w:hAnsi="CordiaUPC" w:cs="CordiaUPC"/>
                <w:sz w:val="24"/>
                <w:szCs w:val="24"/>
              </w:rPr>
              <w:t>,</w:t>
            </w:r>
            <w:r w:rsidRPr="007F079E">
              <w:rPr>
                <w:rFonts w:ascii="CordiaUPC" w:hAnsi="CordiaUPC" w:cs="CordiaUPC"/>
                <w:sz w:val="24"/>
                <w:szCs w:val="24"/>
                <w:cs/>
              </w:rPr>
              <w:t>325</w:t>
            </w:r>
          </w:p>
        </w:tc>
        <w:tc>
          <w:tcPr>
            <w:tcW w:w="268" w:type="dxa"/>
            <w:vAlign w:val="bottom"/>
          </w:tcPr>
          <w:p w14:paraId="7CE1E946"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866" w:type="dxa"/>
            <w:vAlign w:val="bottom"/>
          </w:tcPr>
          <w:p w14:paraId="01BF23E9" w14:textId="77777777" w:rsidR="006E64CE" w:rsidRPr="007F079E" w:rsidRDefault="006E64CE" w:rsidP="006D0ACA">
            <w:pPr>
              <w:tabs>
                <w:tab w:val="decimal" w:pos="616"/>
              </w:tabs>
              <w:spacing w:line="240" w:lineRule="exact"/>
              <w:ind w:left="-130" w:right="-108"/>
              <w:rPr>
                <w:rFonts w:ascii="CordiaUPC" w:hAnsi="CordiaUPC" w:cs="CordiaUPC"/>
                <w:sz w:val="24"/>
                <w:szCs w:val="24"/>
              </w:rPr>
            </w:pPr>
            <w:r w:rsidRPr="007F079E">
              <w:rPr>
                <w:rFonts w:ascii="CordiaUPC" w:hAnsi="CordiaUPC" w:cs="CordiaUPC" w:hint="cs"/>
                <w:sz w:val="24"/>
                <w:szCs w:val="24"/>
                <w:cs/>
              </w:rPr>
              <w:t>-</w:t>
            </w:r>
          </w:p>
        </w:tc>
        <w:tc>
          <w:tcPr>
            <w:tcW w:w="236" w:type="dxa"/>
            <w:vAlign w:val="bottom"/>
          </w:tcPr>
          <w:p w14:paraId="1CD15054"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898" w:type="dxa"/>
            <w:vAlign w:val="bottom"/>
          </w:tcPr>
          <w:p w14:paraId="25036037" w14:textId="77777777" w:rsidR="006E64CE" w:rsidRPr="007F079E" w:rsidRDefault="006E64CE" w:rsidP="006D0ACA">
            <w:pPr>
              <w:tabs>
                <w:tab w:val="decimal" w:pos="648"/>
              </w:tabs>
              <w:spacing w:line="240" w:lineRule="exact"/>
              <w:ind w:left="-130" w:right="-108"/>
              <w:rPr>
                <w:rFonts w:ascii="CordiaUPC" w:hAnsi="CordiaUPC" w:cs="CordiaUPC"/>
                <w:sz w:val="24"/>
                <w:szCs w:val="24"/>
              </w:rPr>
            </w:pPr>
            <w:r w:rsidRPr="007F079E">
              <w:rPr>
                <w:rFonts w:ascii="CordiaUPC" w:hAnsi="CordiaUPC" w:cs="CordiaUPC" w:hint="cs"/>
                <w:sz w:val="24"/>
                <w:szCs w:val="24"/>
                <w:cs/>
              </w:rPr>
              <w:t>-</w:t>
            </w:r>
          </w:p>
        </w:tc>
        <w:tc>
          <w:tcPr>
            <w:tcW w:w="284" w:type="dxa"/>
            <w:vAlign w:val="bottom"/>
          </w:tcPr>
          <w:p w14:paraId="0D8EE338"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1037" w:type="dxa"/>
            <w:vAlign w:val="bottom"/>
          </w:tcPr>
          <w:p w14:paraId="3DAF8887" w14:textId="77777777" w:rsidR="006E64CE" w:rsidRPr="007F079E" w:rsidRDefault="006E64CE" w:rsidP="006D0ACA">
            <w:pPr>
              <w:tabs>
                <w:tab w:val="decimal" w:pos="803"/>
              </w:tabs>
              <w:spacing w:line="240" w:lineRule="exact"/>
              <w:ind w:left="-130" w:right="-112"/>
              <w:rPr>
                <w:rFonts w:ascii="CordiaUPC" w:hAnsi="CordiaUPC" w:cs="CordiaUPC"/>
                <w:sz w:val="24"/>
                <w:szCs w:val="24"/>
              </w:rPr>
            </w:pPr>
            <w:r w:rsidRPr="007F079E">
              <w:rPr>
                <w:rFonts w:ascii="CordiaUPC" w:hAnsi="CordiaUPC" w:cs="CordiaUPC" w:hint="cs"/>
                <w:sz w:val="24"/>
                <w:szCs w:val="24"/>
                <w:cs/>
              </w:rPr>
              <w:t>-</w:t>
            </w:r>
          </w:p>
        </w:tc>
        <w:tc>
          <w:tcPr>
            <w:tcW w:w="284" w:type="dxa"/>
            <w:vAlign w:val="bottom"/>
          </w:tcPr>
          <w:p w14:paraId="12156AD4"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975" w:type="dxa"/>
            <w:vAlign w:val="bottom"/>
          </w:tcPr>
          <w:p w14:paraId="5AAFFAF1" w14:textId="77777777" w:rsidR="006E64CE" w:rsidRPr="007F079E" w:rsidRDefault="006E64CE" w:rsidP="006D0ACA">
            <w:pPr>
              <w:tabs>
                <w:tab w:val="decimal" w:pos="700"/>
              </w:tabs>
              <w:spacing w:line="240" w:lineRule="exact"/>
              <w:ind w:left="-130" w:right="-108"/>
              <w:rPr>
                <w:rFonts w:ascii="CordiaUPC" w:hAnsi="CordiaUPC" w:cs="CordiaUPC"/>
                <w:sz w:val="24"/>
                <w:szCs w:val="24"/>
              </w:rPr>
            </w:pPr>
            <w:r w:rsidRPr="007F079E">
              <w:rPr>
                <w:rFonts w:ascii="CordiaUPC" w:hAnsi="CordiaUPC" w:cs="CordiaUPC" w:hint="cs"/>
                <w:sz w:val="24"/>
                <w:szCs w:val="24"/>
                <w:cs/>
              </w:rPr>
              <w:t>-</w:t>
            </w:r>
          </w:p>
        </w:tc>
        <w:tc>
          <w:tcPr>
            <w:tcW w:w="236" w:type="dxa"/>
            <w:vAlign w:val="bottom"/>
          </w:tcPr>
          <w:p w14:paraId="2C3AC4AC" w14:textId="77777777" w:rsidR="006E64CE" w:rsidRPr="007F079E" w:rsidRDefault="006E64CE" w:rsidP="006D0ACA">
            <w:pPr>
              <w:tabs>
                <w:tab w:val="decimal" w:pos="884"/>
              </w:tabs>
              <w:spacing w:line="240" w:lineRule="exact"/>
              <w:ind w:left="-130" w:right="-108"/>
              <w:rPr>
                <w:rFonts w:ascii="CordiaUPC" w:hAnsi="CordiaUPC" w:cs="CordiaUPC"/>
                <w:sz w:val="24"/>
                <w:szCs w:val="24"/>
              </w:rPr>
            </w:pPr>
          </w:p>
        </w:tc>
        <w:tc>
          <w:tcPr>
            <w:tcW w:w="1024" w:type="dxa"/>
            <w:vAlign w:val="bottom"/>
          </w:tcPr>
          <w:p w14:paraId="6597BB25" w14:textId="77777777" w:rsidR="006E64CE" w:rsidRPr="007F079E" w:rsidRDefault="006E64CE" w:rsidP="006D0ACA">
            <w:pPr>
              <w:tabs>
                <w:tab w:val="decimal" w:pos="740"/>
              </w:tabs>
              <w:spacing w:line="240" w:lineRule="exact"/>
              <w:ind w:left="-130" w:right="-108"/>
              <w:rPr>
                <w:rFonts w:ascii="CordiaUPC" w:hAnsi="CordiaUPC" w:cs="CordiaUPC"/>
                <w:sz w:val="24"/>
                <w:szCs w:val="24"/>
              </w:rPr>
            </w:pPr>
            <w:r w:rsidRPr="007F079E">
              <w:rPr>
                <w:rFonts w:ascii="CordiaUPC" w:hAnsi="CordiaUPC" w:cs="CordiaUPC"/>
                <w:sz w:val="24"/>
                <w:szCs w:val="24"/>
                <w:cs/>
              </w:rPr>
              <w:t>5</w:t>
            </w:r>
            <w:r w:rsidRPr="007F079E">
              <w:rPr>
                <w:rFonts w:ascii="CordiaUPC" w:hAnsi="CordiaUPC" w:cs="CordiaUPC"/>
                <w:sz w:val="24"/>
                <w:szCs w:val="24"/>
              </w:rPr>
              <w:t>,</w:t>
            </w:r>
            <w:r w:rsidRPr="007F079E">
              <w:rPr>
                <w:rFonts w:ascii="CordiaUPC" w:hAnsi="CordiaUPC" w:cs="CordiaUPC"/>
                <w:sz w:val="24"/>
                <w:szCs w:val="24"/>
                <w:cs/>
              </w:rPr>
              <w:t>325</w:t>
            </w:r>
          </w:p>
        </w:tc>
      </w:tr>
      <w:tr w:rsidR="00D74F91" w:rsidRPr="007F079E" w14:paraId="3287A6B9" w14:textId="77777777" w:rsidTr="006D0ACA">
        <w:trPr>
          <w:cantSplit/>
        </w:trPr>
        <w:tc>
          <w:tcPr>
            <w:tcW w:w="2700" w:type="dxa"/>
          </w:tcPr>
          <w:p w14:paraId="7E4D8DC7" w14:textId="77777777" w:rsidR="00D74F91" w:rsidRPr="007F079E" w:rsidRDefault="00D74F91" w:rsidP="00D74F91">
            <w:pPr>
              <w:spacing w:line="240" w:lineRule="exact"/>
              <w:ind w:left="-18" w:right="-270"/>
              <w:rPr>
                <w:rFonts w:ascii="CordiaUPC" w:hAnsi="CordiaUPC" w:cs="CordiaUPC"/>
                <w:sz w:val="24"/>
                <w:szCs w:val="24"/>
                <w:lang w:val="en-US" w:bidi="th-TH"/>
              </w:rPr>
            </w:pPr>
            <w:r w:rsidRPr="007F079E">
              <w:rPr>
                <w:rFonts w:ascii="CordiaUPC" w:hAnsi="CordiaUPC" w:cs="CordiaUPC" w:hint="cs"/>
                <w:sz w:val="24"/>
                <w:szCs w:val="24"/>
                <w:lang w:val="en-US" w:bidi="th-TH"/>
              </w:rPr>
              <w:t>Financial liabilities measured</w:t>
            </w:r>
            <w:r w:rsidRPr="007F079E">
              <w:rPr>
                <w:rFonts w:ascii="CordiaUPC" w:hAnsi="CordiaUPC" w:cs="CordiaUPC"/>
                <w:sz w:val="24"/>
                <w:szCs w:val="24"/>
                <w:lang w:val="en-US" w:bidi="th-TH"/>
              </w:rPr>
              <w:t xml:space="preserve"> </w:t>
            </w:r>
            <w:r w:rsidRPr="007F079E">
              <w:rPr>
                <w:rFonts w:ascii="CordiaUPC" w:hAnsi="CordiaUPC" w:cs="CordiaUPC" w:hint="cs"/>
                <w:sz w:val="24"/>
                <w:szCs w:val="24"/>
                <w:lang w:val="en-US" w:bidi="th-TH"/>
              </w:rPr>
              <w:t xml:space="preserve">at </w:t>
            </w:r>
          </w:p>
          <w:p w14:paraId="0044F519" w14:textId="77777777" w:rsidR="00D74F91" w:rsidRPr="007F079E" w:rsidRDefault="00D74F91" w:rsidP="00D74F91">
            <w:pPr>
              <w:spacing w:line="240" w:lineRule="exact"/>
              <w:ind w:left="-18" w:right="-270"/>
              <w:rPr>
                <w:rFonts w:ascii="CordiaUPC" w:hAnsi="CordiaUPC" w:cs="CordiaUPC"/>
                <w:sz w:val="24"/>
                <w:szCs w:val="24"/>
                <w:lang w:val="en-US" w:bidi="th-TH"/>
              </w:rPr>
            </w:pPr>
            <w:r w:rsidRPr="007F079E">
              <w:rPr>
                <w:rFonts w:ascii="CordiaUPC" w:hAnsi="CordiaUPC" w:cs="CordiaUPC" w:hint="cs"/>
                <w:sz w:val="24"/>
                <w:szCs w:val="24"/>
                <w:lang w:val="en-US" w:bidi="th-TH"/>
              </w:rPr>
              <w:t xml:space="preserve">   fair value through profit or loss</w:t>
            </w:r>
          </w:p>
        </w:tc>
        <w:tc>
          <w:tcPr>
            <w:tcW w:w="1001" w:type="dxa"/>
            <w:vAlign w:val="bottom"/>
          </w:tcPr>
          <w:p w14:paraId="707B5F79" w14:textId="77777777" w:rsidR="00D74F91" w:rsidRPr="007F079E" w:rsidRDefault="00D74F91" w:rsidP="00D74F91">
            <w:pPr>
              <w:tabs>
                <w:tab w:val="decimal" w:pos="752"/>
              </w:tabs>
              <w:spacing w:line="240" w:lineRule="exact"/>
              <w:ind w:left="-130" w:right="-108"/>
              <w:rPr>
                <w:rFonts w:ascii="CordiaUPC" w:hAnsi="CordiaUPC" w:cs="CordiaUPC"/>
                <w:sz w:val="24"/>
                <w:szCs w:val="24"/>
              </w:rPr>
            </w:pPr>
            <w:r w:rsidRPr="007F079E">
              <w:rPr>
                <w:rFonts w:ascii="CordiaUPC" w:hAnsi="CordiaUPC" w:cs="CordiaUPC" w:hint="cs"/>
                <w:sz w:val="24"/>
                <w:szCs w:val="24"/>
                <w:cs/>
              </w:rPr>
              <w:t>-</w:t>
            </w:r>
          </w:p>
        </w:tc>
        <w:tc>
          <w:tcPr>
            <w:tcW w:w="268" w:type="dxa"/>
            <w:vAlign w:val="bottom"/>
          </w:tcPr>
          <w:p w14:paraId="480AA948" w14:textId="77777777" w:rsidR="00D74F91" w:rsidRPr="007F079E" w:rsidRDefault="00D74F91" w:rsidP="00D74F91">
            <w:pPr>
              <w:tabs>
                <w:tab w:val="decimal" w:pos="1107"/>
              </w:tabs>
              <w:spacing w:line="240" w:lineRule="exact"/>
              <w:ind w:left="-135" w:right="-18"/>
              <w:rPr>
                <w:rFonts w:ascii="CordiaUPC" w:hAnsi="CordiaUPC" w:cs="CordiaUPC"/>
                <w:sz w:val="24"/>
                <w:szCs w:val="24"/>
              </w:rPr>
            </w:pPr>
          </w:p>
        </w:tc>
        <w:tc>
          <w:tcPr>
            <w:tcW w:w="866" w:type="dxa"/>
            <w:vAlign w:val="bottom"/>
          </w:tcPr>
          <w:p w14:paraId="5C0D0ED7" w14:textId="0B650DD7" w:rsidR="00D74F91" w:rsidRPr="007F079E" w:rsidRDefault="00D74F91" w:rsidP="002232A1">
            <w:pPr>
              <w:tabs>
                <w:tab w:val="decimal" w:pos="606"/>
              </w:tabs>
              <w:spacing w:line="240" w:lineRule="exact"/>
              <w:ind w:left="-130" w:right="-108"/>
              <w:rPr>
                <w:rFonts w:ascii="CordiaUPC" w:hAnsi="CordiaUPC" w:cs="CordiaUPC"/>
                <w:sz w:val="24"/>
                <w:szCs w:val="24"/>
              </w:rPr>
            </w:pPr>
            <w:r w:rsidRPr="007F079E">
              <w:rPr>
                <w:rFonts w:ascii="CordiaUPC" w:hAnsi="CordiaUPC" w:cs="CordiaUPC" w:hint="cs"/>
                <w:sz w:val="24"/>
                <w:szCs w:val="24"/>
                <w:cs/>
              </w:rPr>
              <w:t>437</w:t>
            </w:r>
          </w:p>
        </w:tc>
        <w:tc>
          <w:tcPr>
            <w:tcW w:w="236" w:type="dxa"/>
            <w:vAlign w:val="bottom"/>
          </w:tcPr>
          <w:p w14:paraId="7BFF2638" w14:textId="77777777" w:rsidR="00D74F91" w:rsidRPr="007F079E" w:rsidRDefault="00D74F91" w:rsidP="00D74F91">
            <w:pPr>
              <w:tabs>
                <w:tab w:val="decimal" w:pos="1107"/>
              </w:tabs>
              <w:spacing w:line="240" w:lineRule="exact"/>
              <w:ind w:left="-135" w:right="-18"/>
              <w:rPr>
                <w:rFonts w:ascii="CordiaUPC" w:hAnsi="CordiaUPC" w:cs="CordiaUPC"/>
                <w:sz w:val="24"/>
                <w:szCs w:val="24"/>
              </w:rPr>
            </w:pPr>
          </w:p>
        </w:tc>
        <w:tc>
          <w:tcPr>
            <w:tcW w:w="898" w:type="dxa"/>
            <w:vAlign w:val="bottom"/>
          </w:tcPr>
          <w:p w14:paraId="066A2390" w14:textId="66C7E878" w:rsidR="00D74F91" w:rsidRPr="007F079E" w:rsidRDefault="00D74F91" w:rsidP="00D74F91">
            <w:pPr>
              <w:tabs>
                <w:tab w:val="decimal" w:pos="648"/>
              </w:tabs>
              <w:spacing w:line="240" w:lineRule="exact"/>
              <w:ind w:right="-108"/>
              <w:rPr>
                <w:rFonts w:ascii="CordiaUPC" w:hAnsi="CordiaUPC" w:cs="CordiaUPC"/>
                <w:sz w:val="24"/>
                <w:szCs w:val="24"/>
              </w:rPr>
            </w:pPr>
            <w:r w:rsidRPr="007F079E">
              <w:rPr>
                <w:rFonts w:ascii="CordiaUPC" w:hAnsi="CordiaUPC" w:cs="CordiaUPC" w:hint="cs"/>
                <w:sz w:val="24"/>
                <w:szCs w:val="24"/>
                <w:cs/>
              </w:rPr>
              <w:t>-</w:t>
            </w:r>
          </w:p>
        </w:tc>
        <w:tc>
          <w:tcPr>
            <w:tcW w:w="284" w:type="dxa"/>
            <w:vAlign w:val="bottom"/>
          </w:tcPr>
          <w:p w14:paraId="30E31079" w14:textId="77777777" w:rsidR="00D74F91" w:rsidRPr="007F079E" w:rsidRDefault="00D74F91" w:rsidP="00D74F91">
            <w:pPr>
              <w:tabs>
                <w:tab w:val="decimal" w:pos="1107"/>
              </w:tabs>
              <w:spacing w:line="240" w:lineRule="exact"/>
              <w:ind w:left="-135" w:right="-18"/>
              <w:rPr>
                <w:rFonts w:ascii="CordiaUPC" w:hAnsi="CordiaUPC" w:cs="CordiaUPC"/>
                <w:sz w:val="24"/>
                <w:szCs w:val="24"/>
              </w:rPr>
            </w:pPr>
          </w:p>
        </w:tc>
        <w:tc>
          <w:tcPr>
            <w:tcW w:w="1037" w:type="dxa"/>
            <w:vAlign w:val="bottom"/>
          </w:tcPr>
          <w:p w14:paraId="11FBBE89" w14:textId="6D95D5AE" w:rsidR="00D74F91" w:rsidRPr="007F079E" w:rsidRDefault="00D74F91" w:rsidP="00D74F91">
            <w:pPr>
              <w:tabs>
                <w:tab w:val="decimal" w:pos="803"/>
              </w:tabs>
              <w:spacing w:line="240" w:lineRule="exact"/>
              <w:ind w:left="-130" w:right="-112"/>
              <w:rPr>
                <w:rFonts w:ascii="CordiaUPC" w:hAnsi="CordiaUPC" w:cs="CordiaUPC"/>
                <w:sz w:val="24"/>
                <w:szCs w:val="24"/>
              </w:rPr>
            </w:pPr>
            <w:r w:rsidRPr="007F079E">
              <w:rPr>
                <w:rFonts w:ascii="CordiaUPC" w:hAnsi="CordiaUPC" w:cs="CordiaUPC"/>
                <w:sz w:val="24"/>
                <w:szCs w:val="24"/>
              </w:rPr>
              <w:t>-</w:t>
            </w:r>
          </w:p>
        </w:tc>
        <w:tc>
          <w:tcPr>
            <w:tcW w:w="284" w:type="dxa"/>
            <w:vAlign w:val="bottom"/>
          </w:tcPr>
          <w:p w14:paraId="01C959AD" w14:textId="77777777" w:rsidR="00D74F91" w:rsidRPr="007F079E" w:rsidRDefault="00D74F91" w:rsidP="00D74F91">
            <w:pPr>
              <w:tabs>
                <w:tab w:val="decimal" w:pos="1107"/>
              </w:tabs>
              <w:spacing w:line="240" w:lineRule="exact"/>
              <w:ind w:left="-135" w:right="-18"/>
              <w:rPr>
                <w:rFonts w:ascii="CordiaUPC" w:hAnsi="CordiaUPC" w:cs="CordiaUPC"/>
                <w:sz w:val="24"/>
                <w:szCs w:val="24"/>
              </w:rPr>
            </w:pPr>
          </w:p>
        </w:tc>
        <w:tc>
          <w:tcPr>
            <w:tcW w:w="975" w:type="dxa"/>
            <w:vAlign w:val="bottom"/>
          </w:tcPr>
          <w:p w14:paraId="2481F566" w14:textId="77777777" w:rsidR="00D74F91" w:rsidRPr="007F079E" w:rsidRDefault="00D74F91" w:rsidP="00D74F91">
            <w:pPr>
              <w:tabs>
                <w:tab w:val="decimal" w:pos="700"/>
              </w:tabs>
              <w:spacing w:line="240" w:lineRule="exact"/>
              <w:ind w:left="-130" w:right="-108"/>
              <w:rPr>
                <w:rFonts w:ascii="CordiaUPC" w:hAnsi="CordiaUPC" w:cs="CordiaUPC"/>
                <w:sz w:val="24"/>
                <w:szCs w:val="24"/>
              </w:rPr>
            </w:pPr>
            <w:r w:rsidRPr="007F079E">
              <w:rPr>
                <w:rFonts w:ascii="CordiaUPC" w:hAnsi="CordiaUPC" w:cs="CordiaUPC" w:hint="cs"/>
                <w:sz w:val="24"/>
                <w:szCs w:val="24"/>
                <w:cs/>
              </w:rPr>
              <w:t>-</w:t>
            </w:r>
          </w:p>
        </w:tc>
        <w:tc>
          <w:tcPr>
            <w:tcW w:w="236" w:type="dxa"/>
            <w:vAlign w:val="bottom"/>
          </w:tcPr>
          <w:p w14:paraId="28B022B3" w14:textId="77777777" w:rsidR="00D74F91" w:rsidRPr="007F079E" w:rsidRDefault="00D74F91" w:rsidP="00D74F91">
            <w:pPr>
              <w:tabs>
                <w:tab w:val="decimal" w:pos="884"/>
              </w:tabs>
              <w:spacing w:line="240" w:lineRule="exact"/>
              <w:ind w:left="-130" w:right="-108"/>
              <w:rPr>
                <w:rFonts w:ascii="CordiaUPC" w:hAnsi="CordiaUPC" w:cs="CordiaUPC"/>
                <w:sz w:val="24"/>
                <w:szCs w:val="24"/>
              </w:rPr>
            </w:pPr>
          </w:p>
        </w:tc>
        <w:tc>
          <w:tcPr>
            <w:tcW w:w="1024" w:type="dxa"/>
            <w:vAlign w:val="bottom"/>
          </w:tcPr>
          <w:p w14:paraId="082FF2F0" w14:textId="77777777" w:rsidR="00D74F91" w:rsidRPr="007F079E" w:rsidRDefault="00D74F91" w:rsidP="00D74F91">
            <w:pPr>
              <w:tabs>
                <w:tab w:val="decimal" w:pos="740"/>
              </w:tabs>
              <w:spacing w:line="240" w:lineRule="exact"/>
              <w:ind w:left="-130" w:right="-108"/>
              <w:rPr>
                <w:rFonts w:ascii="CordiaUPC" w:hAnsi="CordiaUPC" w:cs="CordiaUPC"/>
                <w:sz w:val="24"/>
                <w:szCs w:val="24"/>
              </w:rPr>
            </w:pPr>
            <w:r w:rsidRPr="007F079E">
              <w:rPr>
                <w:rFonts w:ascii="CordiaUPC" w:hAnsi="CordiaUPC" w:cs="CordiaUPC" w:hint="cs"/>
                <w:sz w:val="24"/>
                <w:szCs w:val="24"/>
                <w:cs/>
              </w:rPr>
              <w:t>437</w:t>
            </w:r>
          </w:p>
        </w:tc>
      </w:tr>
      <w:tr w:rsidR="006E64CE" w:rsidRPr="007F079E" w14:paraId="65F7FB0C" w14:textId="77777777" w:rsidTr="006D0ACA">
        <w:trPr>
          <w:cantSplit/>
        </w:trPr>
        <w:tc>
          <w:tcPr>
            <w:tcW w:w="2700" w:type="dxa"/>
          </w:tcPr>
          <w:p w14:paraId="1913D044" w14:textId="77777777" w:rsidR="006E64CE" w:rsidRPr="007F079E" w:rsidRDefault="006E64CE" w:rsidP="006D0ACA">
            <w:pPr>
              <w:spacing w:line="240" w:lineRule="exact"/>
              <w:ind w:left="-18" w:right="-270"/>
              <w:rPr>
                <w:rFonts w:ascii="CordiaUPC" w:hAnsi="CordiaUPC" w:cs="CordiaUPC"/>
                <w:sz w:val="24"/>
                <w:szCs w:val="24"/>
                <w:cs/>
                <w:lang w:val="th-TH" w:bidi="th-TH"/>
              </w:rPr>
            </w:pPr>
            <w:r w:rsidRPr="007F079E">
              <w:rPr>
                <w:rFonts w:ascii="CordiaUPC" w:hAnsi="CordiaUPC" w:cs="CordiaUPC" w:hint="cs"/>
                <w:sz w:val="24"/>
                <w:szCs w:val="24"/>
                <w:lang w:val="th-TH" w:bidi="th-TH"/>
              </w:rPr>
              <w:t>Debt</w:t>
            </w:r>
            <w:r w:rsidRPr="007F079E">
              <w:rPr>
                <w:rFonts w:ascii="CordiaUPC" w:hAnsi="CordiaUPC" w:cs="CordiaUPC" w:hint="cs"/>
                <w:sz w:val="24"/>
                <w:szCs w:val="24"/>
                <w:cs/>
                <w:lang w:val="th-TH" w:bidi="th-TH"/>
              </w:rPr>
              <w:t>s</w:t>
            </w:r>
            <w:r w:rsidRPr="007F079E">
              <w:rPr>
                <w:rFonts w:ascii="CordiaUPC" w:hAnsi="CordiaUPC" w:cs="CordiaUPC" w:hint="cs"/>
                <w:sz w:val="24"/>
                <w:szCs w:val="24"/>
                <w:lang w:val="th-TH" w:bidi="th-TH"/>
              </w:rPr>
              <w:t xml:space="preserve"> issued and borrowings</w:t>
            </w:r>
            <w:r w:rsidRPr="007F079E" w:rsidDel="00E37C0F">
              <w:rPr>
                <w:rFonts w:ascii="CordiaUPC" w:hAnsi="CordiaUPC" w:cs="CordiaUPC" w:hint="cs"/>
                <w:sz w:val="24"/>
                <w:szCs w:val="24"/>
                <w:lang w:val="th-TH" w:bidi="th-TH"/>
              </w:rPr>
              <w:t xml:space="preserve"> </w:t>
            </w:r>
          </w:p>
        </w:tc>
        <w:tc>
          <w:tcPr>
            <w:tcW w:w="1001" w:type="dxa"/>
          </w:tcPr>
          <w:p w14:paraId="28297801" w14:textId="77777777" w:rsidR="006E64CE" w:rsidRPr="007F079E" w:rsidRDefault="006E64CE" w:rsidP="006D0ACA">
            <w:pPr>
              <w:tabs>
                <w:tab w:val="decimal" w:pos="752"/>
              </w:tabs>
              <w:spacing w:line="240" w:lineRule="exact"/>
              <w:ind w:left="-130" w:right="-108"/>
              <w:rPr>
                <w:rFonts w:ascii="CordiaUPC" w:hAnsi="CordiaUPC" w:cs="CordiaUPC"/>
                <w:sz w:val="24"/>
                <w:szCs w:val="24"/>
              </w:rPr>
            </w:pPr>
            <w:r w:rsidRPr="007F079E">
              <w:rPr>
                <w:rFonts w:ascii="CordiaUPC" w:hAnsi="CordiaUPC" w:cs="CordiaUPC" w:hint="cs"/>
                <w:sz w:val="24"/>
                <w:szCs w:val="24"/>
                <w:cs/>
              </w:rPr>
              <w:t>5</w:t>
            </w:r>
          </w:p>
        </w:tc>
        <w:tc>
          <w:tcPr>
            <w:tcW w:w="268" w:type="dxa"/>
          </w:tcPr>
          <w:p w14:paraId="59ED73C9"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866" w:type="dxa"/>
          </w:tcPr>
          <w:p w14:paraId="057FD36B" w14:textId="77777777" w:rsidR="006E64CE" w:rsidRPr="007F079E" w:rsidRDefault="006E64CE" w:rsidP="002232A1">
            <w:pPr>
              <w:tabs>
                <w:tab w:val="decimal" w:pos="606"/>
              </w:tabs>
              <w:spacing w:line="240" w:lineRule="exact"/>
              <w:ind w:left="-130" w:right="-108"/>
              <w:rPr>
                <w:rFonts w:ascii="CordiaUPC" w:hAnsi="CordiaUPC" w:cs="CordiaUPC"/>
                <w:sz w:val="24"/>
                <w:szCs w:val="24"/>
              </w:rPr>
            </w:pPr>
            <w:r w:rsidRPr="007F079E">
              <w:rPr>
                <w:rFonts w:ascii="CordiaUPC" w:hAnsi="CordiaUPC" w:cs="CordiaUPC"/>
                <w:sz w:val="24"/>
                <w:szCs w:val="24"/>
                <w:cs/>
              </w:rPr>
              <w:t>8</w:t>
            </w:r>
            <w:r w:rsidRPr="007F079E">
              <w:rPr>
                <w:rFonts w:ascii="CordiaUPC" w:hAnsi="CordiaUPC" w:cs="CordiaUPC"/>
                <w:sz w:val="24"/>
                <w:szCs w:val="24"/>
              </w:rPr>
              <w:t>,</w:t>
            </w:r>
            <w:r w:rsidRPr="007F079E">
              <w:rPr>
                <w:rFonts w:ascii="CordiaUPC" w:hAnsi="CordiaUPC" w:cs="CordiaUPC"/>
                <w:sz w:val="24"/>
                <w:szCs w:val="24"/>
                <w:cs/>
              </w:rPr>
              <w:t>771</w:t>
            </w:r>
          </w:p>
        </w:tc>
        <w:tc>
          <w:tcPr>
            <w:tcW w:w="236" w:type="dxa"/>
          </w:tcPr>
          <w:p w14:paraId="13DE6AD8"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898" w:type="dxa"/>
          </w:tcPr>
          <w:p w14:paraId="56B59212" w14:textId="77777777" w:rsidR="006E64CE" w:rsidRPr="007F079E" w:rsidRDefault="006E64CE" w:rsidP="006D0ACA">
            <w:pPr>
              <w:tabs>
                <w:tab w:val="decimal" w:pos="648"/>
              </w:tabs>
              <w:spacing w:line="240" w:lineRule="exact"/>
              <w:ind w:left="-130" w:right="-108"/>
              <w:rPr>
                <w:rFonts w:ascii="CordiaUPC" w:hAnsi="CordiaUPC" w:cs="CordiaUPC"/>
                <w:sz w:val="24"/>
                <w:szCs w:val="24"/>
              </w:rPr>
            </w:pPr>
            <w:r w:rsidRPr="007F079E">
              <w:rPr>
                <w:rFonts w:ascii="CordiaUPC" w:hAnsi="CordiaUPC" w:cs="CordiaUPC"/>
                <w:sz w:val="24"/>
                <w:szCs w:val="24"/>
                <w:cs/>
              </w:rPr>
              <w:t>54</w:t>
            </w:r>
            <w:r w:rsidRPr="007F079E">
              <w:rPr>
                <w:rFonts w:ascii="CordiaUPC" w:hAnsi="CordiaUPC" w:cs="CordiaUPC"/>
                <w:sz w:val="24"/>
                <w:szCs w:val="24"/>
              </w:rPr>
              <w:t>,</w:t>
            </w:r>
            <w:r w:rsidRPr="007F079E">
              <w:rPr>
                <w:rFonts w:ascii="CordiaUPC" w:hAnsi="CordiaUPC" w:cs="CordiaUPC"/>
                <w:sz w:val="24"/>
                <w:szCs w:val="24"/>
                <w:cs/>
              </w:rPr>
              <w:t>291</w:t>
            </w:r>
          </w:p>
        </w:tc>
        <w:tc>
          <w:tcPr>
            <w:tcW w:w="284" w:type="dxa"/>
          </w:tcPr>
          <w:p w14:paraId="0EB19FD3"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1037" w:type="dxa"/>
          </w:tcPr>
          <w:p w14:paraId="4F4D089D" w14:textId="77777777" w:rsidR="006E64CE" w:rsidRPr="007F079E" w:rsidRDefault="006E64CE" w:rsidP="006D0ACA">
            <w:pPr>
              <w:tabs>
                <w:tab w:val="decimal" w:pos="803"/>
              </w:tabs>
              <w:spacing w:line="240" w:lineRule="exact"/>
              <w:ind w:left="-130" w:right="-112"/>
              <w:rPr>
                <w:rFonts w:ascii="CordiaUPC" w:hAnsi="CordiaUPC" w:cs="CordiaUPC"/>
                <w:sz w:val="24"/>
                <w:szCs w:val="24"/>
              </w:rPr>
            </w:pPr>
            <w:r w:rsidRPr="007F079E">
              <w:rPr>
                <w:rFonts w:ascii="CordiaUPC" w:hAnsi="CordiaUPC" w:cs="CordiaUPC"/>
                <w:sz w:val="24"/>
                <w:szCs w:val="24"/>
                <w:cs/>
              </w:rPr>
              <w:t>31</w:t>
            </w:r>
          </w:p>
        </w:tc>
        <w:tc>
          <w:tcPr>
            <w:tcW w:w="284" w:type="dxa"/>
          </w:tcPr>
          <w:p w14:paraId="59505A42"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975" w:type="dxa"/>
          </w:tcPr>
          <w:p w14:paraId="7AA36D0A" w14:textId="77777777" w:rsidR="006E64CE" w:rsidRPr="007F079E" w:rsidRDefault="006E64CE" w:rsidP="006D0ACA">
            <w:pPr>
              <w:tabs>
                <w:tab w:val="decimal" w:pos="700"/>
              </w:tabs>
              <w:spacing w:line="240" w:lineRule="exact"/>
              <w:ind w:left="-130" w:right="-108"/>
              <w:rPr>
                <w:rFonts w:ascii="CordiaUPC" w:hAnsi="CordiaUPC" w:cs="CordiaUPC"/>
                <w:sz w:val="24"/>
                <w:szCs w:val="24"/>
              </w:rPr>
            </w:pPr>
            <w:r w:rsidRPr="007F079E">
              <w:rPr>
                <w:rFonts w:ascii="CordiaUPC" w:hAnsi="CordiaUPC" w:cs="CordiaUPC"/>
                <w:sz w:val="24"/>
                <w:szCs w:val="24"/>
                <w:cs/>
              </w:rPr>
              <w:t>-</w:t>
            </w:r>
          </w:p>
        </w:tc>
        <w:tc>
          <w:tcPr>
            <w:tcW w:w="236" w:type="dxa"/>
          </w:tcPr>
          <w:p w14:paraId="6A9B1B61" w14:textId="77777777" w:rsidR="006E64CE" w:rsidRPr="007F079E" w:rsidRDefault="006E64CE" w:rsidP="006D0ACA">
            <w:pPr>
              <w:tabs>
                <w:tab w:val="decimal" w:pos="884"/>
              </w:tabs>
              <w:spacing w:line="240" w:lineRule="exact"/>
              <w:ind w:left="-130" w:right="-108"/>
              <w:rPr>
                <w:rFonts w:ascii="CordiaUPC" w:hAnsi="CordiaUPC" w:cs="CordiaUPC"/>
                <w:sz w:val="24"/>
                <w:szCs w:val="24"/>
              </w:rPr>
            </w:pPr>
          </w:p>
        </w:tc>
        <w:tc>
          <w:tcPr>
            <w:tcW w:w="1024" w:type="dxa"/>
          </w:tcPr>
          <w:p w14:paraId="5B765717" w14:textId="77777777" w:rsidR="006E64CE" w:rsidRPr="007F079E" w:rsidRDefault="006E64CE" w:rsidP="006D0ACA">
            <w:pPr>
              <w:tabs>
                <w:tab w:val="decimal" w:pos="740"/>
              </w:tabs>
              <w:spacing w:line="240" w:lineRule="exact"/>
              <w:ind w:left="-130" w:right="-108"/>
              <w:rPr>
                <w:rFonts w:ascii="CordiaUPC" w:hAnsi="CordiaUPC" w:cs="CordiaUPC"/>
                <w:sz w:val="24"/>
                <w:szCs w:val="24"/>
              </w:rPr>
            </w:pPr>
            <w:r w:rsidRPr="007F079E">
              <w:rPr>
                <w:rFonts w:ascii="CordiaUPC" w:hAnsi="CordiaUPC" w:cs="CordiaUPC"/>
                <w:sz w:val="24"/>
                <w:szCs w:val="24"/>
                <w:cs/>
              </w:rPr>
              <w:t>63</w:t>
            </w:r>
            <w:r w:rsidRPr="007F079E">
              <w:rPr>
                <w:rFonts w:ascii="CordiaUPC" w:hAnsi="CordiaUPC" w:cs="CordiaUPC"/>
                <w:sz w:val="24"/>
                <w:szCs w:val="24"/>
              </w:rPr>
              <w:t>,</w:t>
            </w:r>
            <w:r w:rsidRPr="007F079E">
              <w:rPr>
                <w:rFonts w:ascii="CordiaUPC" w:hAnsi="CordiaUPC" w:cs="CordiaUPC"/>
                <w:sz w:val="24"/>
                <w:szCs w:val="24"/>
                <w:cs/>
              </w:rPr>
              <w:t>098</w:t>
            </w:r>
          </w:p>
        </w:tc>
      </w:tr>
      <w:tr w:rsidR="006E64CE" w:rsidRPr="007F079E" w14:paraId="57BCD105" w14:textId="77777777" w:rsidTr="006D0ACA">
        <w:trPr>
          <w:cantSplit/>
        </w:trPr>
        <w:tc>
          <w:tcPr>
            <w:tcW w:w="2700" w:type="dxa"/>
            <w:vAlign w:val="bottom"/>
          </w:tcPr>
          <w:p w14:paraId="7566F890" w14:textId="77777777" w:rsidR="006E64CE" w:rsidRPr="007F079E" w:rsidRDefault="006E64CE" w:rsidP="006D0ACA">
            <w:pPr>
              <w:spacing w:line="240" w:lineRule="exact"/>
              <w:ind w:left="-18" w:right="-270"/>
              <w:rPr>
                <w:rFonts w:ascii="CordiaUPC" w:hAnsi="CordiaUPC" w:cs="CordiaUPC"/>
                <w:sz w:val="24"/>
                <w:szCs w:val="24"/>
                <w:lang w:val="th-TH" w:bidi="th-TH"/>
              </w:rPr>
            </w:pPr>
            <w:r w:rsidRPr="007F079E">
              <w:rPr>
                <w:rFonts w:ascii="CordiaUPC" w:hAnsi="CordiaUPC" w:cs="CordiaUPC" w:hint="cs"/>
                <w:sz w:val="24"/>
                <w:szCs w:val="24"/>
                <w:lang w:val="th-TH" w:bidi="th-TH"/>
              </w:rPr>
              <w:t>Other financial liabilities</w:t>
            </w:r>
          </w:p>
        </w:tc>
        <w:tc>
          <w:tcPr>
            <w:tcW w:w="1001" w:type="dxa"/>
          </w:tcPr>
          <w:p w14:paraId="0A5A9A29" w14:textId="77777777" w:rsidR="006E64CE" w:rsidRPr="007F079E" w:rsidRDefault="006E64CE" w:rsidP="006D0ACA">
            <w:pPr>
              <w:tabs>
                <w:tab w:val="decimal" w:pos="752"/>
              </w:tabs>
              <w:spacing w:line="240" w:lineRule="exact"/>
              <w:ind w:left="-130" w:right="-108"/>
              <w:rPr>
                <w:rFonts w:ascii="CordiaUPC" w:hAnsi="CordiaUPC" w:cs="CordiaUPC"/>
                <w:sz w:val="24"/>
                <w:szCs w:val="24"/>
                <w:lang w:val="en-US"/>
              </w:rPr>
            </w:pPr>
            <w:r w:rsidRPr="007F079E">
              <w:rPr>
                <w:rFonts w:ascii="CordiaUPC" w:hAnsi="CordiaUPC" w:cs="CordiaUPC"/>
                <w:sz w:val="24"/>
                <w:szCs w:val="24"/>
                <w:cs/>
              </w:rPr>
              <w:t>1</w:t>
            </w:r>
            <w:r w:rsidRPr="007F079E">
              <w:rPr>
                <w:rFonts w:ascii="CordiaUPC" w:hAnsi="CordiaUPC" w:cs="CordiaUPC"/>
                <w:sz w:val="24"/>
                <w:szCs w:val="24"/>
              </w:rPr>
              <w:t>,</w:t>
            </w:r>
            <w:r w:rsidRPr="007F079E">
              <w:rPr>
                <w:rFonts w:ascii="CordiaUPC" w:hAnsi="CordiaUPC" w:cs="CordiaUPC"/>
                <w:sz w:val="24"/>
                <w:szCs w:val="24"/>
                <w:cs/>
              </w:rPr>
              <w:t>124</w:t>
            </w:r>
          </w:p>
        </w:tc>
        <w:tc>
          <w:tcPr>
            <w:tcW w:w="268" w:type="dxa"/>
          </w:tcPr>
          <w:p w14:paraId="50D8D575"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866" w:type="dxa"/>
          </w:tcPr>
          <w:p w14:paraId="2981DD0C" w14:textId="77777777" w:rsidR="006E64CE" w:rsidRPr="007F079E" w:rsidRDefault="006E64CE" w:rsidP="002232A1">
            <w:pPr>
              <w:tabs>
                <w:tab w:val="decimal" w:pos="606"/>
              </w:tabs>
              <w:spacing w:line="240" w:lineRule="exact"/>
              <w:ind w:left="-130" w:right="-108"/>
              <w:rPr>
                <w:rFonts w:ascii="CordiaUPC" w:hAnsi="CordiaUPC" w:cs="CordiaUPC"/>
                <w:sz w:val="24"/>
                <w:szCs w:val="24"/>
                <w:lang w:val="en-US"/>
              </w:rPr>
            </w:pPr>
            <w:r w:rsidRPr="007F079E">
              <w:rPr>
                <w:rFonts w:ascii="CordiaUPC" w:hAnsi="CordiaUPC" w:cs="CordiaUPC"/>
                <w:sz w:val="24"/>
                <w:szCs w:val="24"/>
                <w:cs/>
              </w:rPr>
              <w:t>1</w:t>
            </w:r>
            <w:r w:rsidRPr="007F079E">
              <w:rPr>
                <w:rFonts w:ascii="CordiaUPC" w:hAnsi="CordiaUPC" w:cs="CordiaUPC"/>
                <w:sz w:val="24"/>
                <w:szCs w:val="24"/>
              </w:rPr>
              <w:t>,</w:t>
            </w:r>
            <w:r w:rsidRPr="007F079E">
              <w:rPr>
                <w:rFonts w:ascii="CordiaUPC" w:hAnsi="CordiaUPC" w:cs="CordiaUPC"/>
                <w:sz w:val="24"/>
                <w:szCs w:val="24"/>
                <w:cs/>
              </w:rPr>
              <w:t>892</w:t>
            </w:r>
          </w:p>
        </w:tc>
        <w:tc>
          <w:tcPr>
            <w:tcW w:w="236" w:type="dxa"/>
          </w:tcPr>
          <w:p w14:paraId="7609CC47"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898" w:type="dxa"/>
          </w:tcPr>
          <w:p w14:paraId="70EEC576" w14:textId="77777777" w:rsidR="006E64CE" w:rsidRPr="007F079E" w:rsidRDefault="006E64CE" w:rsidP="006D0ACA">
            <w:pPr>
              <w:tabs>
                <w:tab w:val="decimal" w:pos="648"/>
              </w:tabs>
              <w:spacing w:line="240" w:lineRule="exact"/>
              <w:ind w:left="-130" w:right="-108"/>
              <w:rPr>
                <w:rFonts w:ascii="CordiaUPC" w:hAnsi="CordiaUPC" w:cs="CordiaUPC"/>
                <w:sz w:val="24"/>
                <w:szCs w:val="24"/>
                <w:lang w:val="en-US"/>
              </w:rPr>
            </w:pPr>
            <w:r w:rsidRPr="007F079E">
              <w:rPr>
                <w:rFonts w:ascii="CordiaUPC" w:hAnsi="CordiaUPC" w:cs="CordiaUPC" w:hint="cs"/>
                <w:sz w:val="24"/>
                <w:szCs w:val="24"/>
                <w:cs/>
              </w:rPr>
              <w:t>-</w:t>
            </w:r>
          </w:p>
        </w:tc>
        <w:tc>
          <w:tcPr>
            <w:tcW w:w="284" w:type="dxa"/>
          </w:tcPr>
          <w:p w14:paraId="131A41DF"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1037" w:type="dxa"/>
          </w:tcPr>
          <w:p w14:paraId="715DC12E" w14:textId="77777777" w:rsidR="006E64CE" w:rsidRPr="007F079E" w:rsidRDefault="006E64CE" w:rsidP="006D0ACA">
            <w:pPr>
              <w:tabs>
                <w:tab w:val="decimal" w:pos="803"/>
              </w:tabs>
              <w:spacing w:line="240" w:lineRule="exact"/>
              <w:ind w:left="-130" w:right="-112"/>
              <w:rPr>
                <w:rFonts w:ascii="CordiaUPC" w:hAnsi="CordiaUPC" w:cs="CordiaUPC"/>
                <w:sz w:val="24"/>
                <w:szCs w:val="24"/>
                <w:lang w:val="en-US"/>
              </w:rPr>
            </w:pPr>
            <w:r w:rsidRPr="007F079E">
              <w:rPr>
                <w:rFonts w:ascii="CordiaUPC" w:hAnsi="CordiaUPC" w:cs="CordiaUPC"/>
                <w:sz w:val="24"/>
                <w:szCs w:val="24"/>
                <w:cs/>
              </w:rPr>
              <w:t>386</w:t>
            </w:r>
          </w:p>
        </w:tc>
        <w:tc>
          <w:tcPr>
            <w:tcW w:w="284" w:type="dxa"/>
          </w:tcPr>
          <w:p w14:paraId="34C8F241" w14:textId="77777777" w:rsidR="006E64CE" w:rsidRPr="007F079E" w:rsidRDefault="006E64CE" w:rsidP="006D0ACA">
            <w:pPr>
              <w:tabs>
                <w:tab w:val="decimal" w:pos="1107"/>
              </w:tabs>
              <w:spacing w:line="240" w:lineRule="exact"/>
              <w:ind w:left="-135" w:right="-18"/>
              <w:rPr>
                <w:rFonts w:ascii="CordiaUPC" w:hAnsi="CordiaUPC" w:cs="CordiaUPC"/>
                <w:sz w:val="24"/>
                <w:szCs w:val="24"/>
              </w:rPr>
            </w:pPr>
          </w:p>
        </w:tc>
        <w:tc>
          <w:tcPr>
            <w:tcW w:w="975" w:type="dxa"/>
          </w:tcPr>
          <w:p w14:paraId="1C027ADC" w14:textId="77777777" w:rsidR="006E64CE" w:rsidRPr="007F079E" w:rsidRDefault="006E64CE" w:rsidP="006D0ACA">
            <w:pPr>
              <w:tabs>
                <w:tab w:val="decimal" w:pos="700"/>
              </w:tabs>
              <w:spacing w:line="240" w:lineRule="exact"/>
              <w:ind w:left="-130" w:right="-108"/>
              <w:rPr>
                <w:rFonts w:ascii="CordiaUPC" w:hAnsi="CordiaUPC" w:cs="CordiaUPC"/>
                <w:sz w:val="24"/>
                <w:szCs w:val="24"/>
                <w:lang w:val="en-US"/>
              </w:rPr>
            </w:pPr>
            <w:r w:rsidRPr="007F079E">
              <w:rPr>
                <w:rFonts w:ascii="CordiaUPC" w:hAnsi="CordiaUPC" w:cs="CordiaUPC"/>
                <w:sz w:val="24"/>
                <w:szCs w:val="24"/>
                <w:cs/>
              </w:rPr>
              <w:t>12</w:t>
            </w:r>
            <w:r w:rsidRPr="007F079E">
              <w:rPr>
                <w:rFonts w:ascii="CordiaUPC" w:hAnsi="CordiaUPC" w:cs="CordiaUPC"/>
                <w:sz w:val="24"/>
                <w:szCs w:val="24"/>
              </w:rPr>
              <w:t>,</w:t>
            </w:r>
            <w:r w:rsidRPr="007F079E">
              <w:rPr>
                <w:rFonts w:ascii="CordiaUPC" w:hAnsi="CordiaUPC" w:cs="CordiaUPC"/>
                <w:sz w:val="24"/>
                <w:szCs w:val="24"/>
                <w:cs/>
              </w:rPr>
              <w:t>691</w:t>
            </w:r>
          </w:p>
        </w:tc>
        <w:tc>
          <w:tcPr>
            <w:tcW w:w="236" w:type="dxa"/>
          </w:tcPr>
          <w:p w14:paraId="26301C32" w14:textId="77777777" w:rsidR="006E64CE" w:rsidRPr="007F079E" w:rsidRDefault="006E64CE" w:rsidP="006D0ACA">
            <w:pPr>
              <w:tabs>
                <w:tab w:val="decimal" w:pos="884"/>
              </w:tabs>
              <w:spacing w:line="240" w:lineRule="exact"/>
              <w:ind w:left="-130" w:right="-108"/>
              <w:rPr>
                <w:rFonts w:ascii="CordiaUPC" w:hAnsi="CordiaUPC" w:cs="CordiaUPC"/>
                <w:sz w:val="24"/>
                <w:szCs w:val="24"/>
                <w:lang w:val="en-US"/>
              </w:rPr>
            </w:pPr>
          </w:p>
        </w:tc>
        <w:tc>
          <w:tcPr>
            <w:tcW w:w="1024" w:type="dxa"/>
          </w:tcPr>
          <w:p w14:paraId="1EB66E93" w14:textId="77777777" w:rsidR="006E64CE" w:rsidRPr="007F079E" w:rsidRDefault="006E64CE" w:rsidP="006D0ACA">
            <w:pPr>
              <w:tabs>
                <w:tab w:val="decimal" w:pos="740"/>
              </w:tabs>
              <w:spacing w:line="240" w:lineRule="exact"/>
              <w:ind w:left="-130" w:right="-108"/>
              <w:rPr>
                <w:rFonts w:ascii="CordiaUPC" w:hAnsi="CordiaUPC" w:cs="CordiaUPC"/>
                <w:sz w:val="24"/>
                <w:szCs w:val="24"/>
                <w:lang w:val="en-US"/>
              </w:rPr>
            </w:pPr>
            <w:r w:rsidRPr="007F079E">
              <w:rPr>
                <w:rFonts w:ascii="CordiaUPC" w:hAnsi="CordiaUPC" w:cs="CordiaUPC"/>
                <w:sz w:val="24"/>
                <w:szCs w:val="24"/>
                <w:cs/>
              </w:rPr>
              <w:t>16</w:t>
            </w:r>
            <w:r w:rsidRPr="007F079E">
              <w:rPr>
                <w:rFonts w:ascii="CordiaUPC" w:hAnsi="CordiaUPC" w:cs="CordiaUPC"/>
                <w:sz w:val="24"/>
                <w:szCs w:val="24"/>
              </w:rPr>
              <w:t>,</w:t>
            </w:r>
            <w:r w:rsidRPr="007F079E">
              <w:rPr>
                <w:rFonts w:ascii="CordiaUPC" w:hAnsi="CordiaUPC" w:cs="CordiaUPC"/>
                <w:sz w:val="24"/>
                <w:szCs w:val="24"/>
                <w:cs/>
              </w:rPr>
              <w:t>093</w:t>
            </w:r>
          </w:p>
        </w:tc>
      </w:tr>
      <w:tr w:rsidR="00D74F91" w:rsidRPr="007F079E" w14:paraId="3C26811A" w14:textId="77777777" w:rsidTr="006D0ACA">
        <w:trPr>
          <w:cantSplit/>
        </w:trPr>
        <w:tc>
          <w:tcPr>
            <w:tcW w:w="2700" w:type="dxa"/>
          </w:tcPr>
          <w:p w14:paraId="01ABA1EF" w14:textId="77777777" w:rsidR="00D74F91" w:rsidRPr="007F079E" w:rsidRDefault="00D74F91" w:rsidP="00D74F91">
            <w:pPr>
              <w:spacing w:line="240" w:lineRule="exact"/>
              <w:ind w:left="-18" w:right="-270"/>
              <w:rPr>
                <w:rFonts w:ascii="CordiaUPC" w:hAnsi="CordiaUPC" w:cs="CordiaUPC"/>
                <w:b/>
                <w:bCs/>
                <w:sz w:val="24"/>
                <w:szCs w:val="24"/>
                <w:lang w:val="th-TH" w:bidi="th-TH"/>
              </w:rPr>
            </w:pPr>
            <w:r w:rsidRPr="007F079E">
              <w:rPr>
                <w:rFonts w:ascii="CordiaUPC" w:hAnsi="CordiaUPC" w:cs="CordiaUPC" w:hint="cs"/>
                <w:b/>
                <w:bCs/>
                <w:sz w:val="24"/>
                <w:szCs w:val="24"/>
                <w:lang w:val="th-TH" w:bidi="th-TH"/>
              </w:rPr>
              <w:t>Total financial liabilities</w:t>
            </w:r>
          </w:p>
        </w:tc>
        <w:tc>
          <w:tcPr>
            <w:tcW w:w="1001" w:type="dxa"/>
            <w:tcBorders>
              <w:top w:val="single" w:sz="4" w:space="0" w:color="auto"/>
              <w:bottom w:val="single" w:sz="4" w:space="0" w:color="auto"/>
            </w:tcBorders>
          </w:tcPr>
          <w:p w14:paraId="306FFDA1" w14:textId="77777777" w:rsidR="00D74F91" w:rsidRPr="007F079E" w:rsidRDefault="00D74F91" w:rsidP="00D74F91">
            <w:pPr>
              <w:tabs>
                <w:tab w:val="decimal" w:pos="752"/>
              </w:tabs>
              <w:spacing w:line="240" w:lineRule="exact"/>
              <w:ind w:left="-130" w:right="-108"/>
              <w:rPr>
                <w:rFonts w:ascii="CordiaUPC" w:hAnsi="CordiaUPC" w:cs="CordiaUPC"/>
                <w:b/>
                <w:bCs/>
                <w:sz w:val="24"/>
                <w:szCs w:val="24"/>
                <w:lang w:val="en-US"/>
              </w:rPr>
            </w:pPr>
            <w:r w:rsidRPr="007F079E">
              <w:rPr>
                <w:rFonts w:ascii="CordiaUPC" w:hAnsi="CordiaUPC" w:cs="CordiaUPC"/>
                <w:b/>
                <w:bCs/>
                <w:sz w:val="24"/>
                <w:szCs w:val="24"/>
                <w:cs/>
              </w:rPr>
              <w:t>1</w:t>
            </w:r>
            <w:r w:rsidRPr="007F079E">
              <w:rPr>
                <w:rFonts w:ascii="CordiaUPC" w:hAnsi="CordiaUPC" w:cs="CordiaUPC"/>
                <w:b/>
                <w:bCs/>
                <w:sz w:val="24"/>
                <w:szCs w:val="24"/>
              </w:rPr>
              <w:t>,</w:t>
            </w:r>
            <w:r w:rsidRPr="007F079E">
              <w:rPr>
                <w:rFonts w:ascii="CordiaUPC" w:hAnsi="CordiaUPC" w:cs="CordiaUPC"/>
                <w:b/>
                <w:bCs/>
                <w:sz w:val="24"/>
                <w:szCs w:val="24"/>
                <w:cs/>
              </w:rPr>
              <w:t>209</w:t>
            </w:r>
            <w:r w:rsidRPr="007F079E">
              <w:rPr>
                <w:rFonts w:ascii="CordiaUPC" w:hAnsi="CordiaUPC" w:cs="CordiaUPC"/>
                <w:b/>
                <w:bCs/>
                <w:sz w:val="24"/>
                <w:szCs w:val="24"/>
              </w:rPr>
              <w:t>,</w:t>
            </w:r>
            <w:r w:rsidRPr="007F079E">
              <w:rPr>
                <w:rFonts w:ascii="CordiaUPC" w:hAnsi="CordiaUPC" w:cs="CordiaUPC"/>
                <w:b/>
                <w:bCs/>
                <w:sz w:val="24"/>
                <w:szCs w:val="24"/>
                <w:cs/>
              </w:rPr>
              <w:t>831</w:t>
            </w:r>
          </w:p>
        </w:tc>
        <w:tc>
          <w:tcPr>
            <w:tcW w:w="268" w:type="dxa"/>
          </w:tcPr>
          <w:p w14:paraId="5361DEFC" w14:textId="77777777" w:rsidR="00D74F91" w:rsidRPr="007F079E" w:rsidRDefault="00D74F91" w:rsidP="00D74F91">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6CB43DB0" w14:textId="25B8F1C5" w:rsidR="00D74F91" w:rsidRPr="007F079E" w:rsidRDefault="00D74F91" w:rsidP="00DB077D">
            <w:pPr>
              <w:tabs>
                <w:tab w:val="decimal" w:pos="752"/>
                <w:tab w:val="decimal" w:pos="803"/>
              </w:tabs>
              <w:spacing w:line="240" w:lineRule="exact"/>
              <w:ind w:left="-130" w:right="-112"/>
              <w:jc w:val="center"/>
              <w:rPr>
                <w:rFonts w:ascii="CordiaUPC" w:hAnsi="CordiaUPC" w:cs="CordiaUPC"/>
                <w:b/>
                <w:bCs/>
                <w:sz w:val="24"/>
                <w:szCs w:val="24"/>
              </w:rPr>
            </w:pPr>
            <w:r w:rsidRPr="007F079E">
              <w:rPr>
                <w:rFonts w:ascii="CordiaUPC" w:hAnsi="CordiaUPC" w:cs="CordiaUPC"/>
                <w:b/>
                <w:bCs/>
                <w:sz w:val="24"/>
                <w:szCs w:val="24"/>
                <w:cs/>
              </w:rPr>
              <w:t>182</w:t>
            </w:r>
            <w:r w:rsidRPr="007F079E">
              <w:rPr>
                <w:rFonts w:ascii="CordiaUPC" w:hAnsi="CordiaUPC" w:cs="CordiaUPC" w:hint="cs"/>
                <w:b/>
                <w:bCs/>
                <w:sz w:val="24"/>
                <w:szCs w:val="24"/>
                <w:cs/>
              </w:rPr>
              <w:t>,</w:t>
            </w:r>
            <w:r w:rsidRPr="007F079E">
              <w:rPr>
                <w:rFonts w:ascii="CordiaUPC" w:hAnsi="CordiaUPC" w:cs="CordiaUPC"/>
                <w:b/>
                <w:bCs/>
                <w:sz w:val="24"/>
                <w:szCs w:val="24"/>
                <w:cs/>
              </w:rPr>
              <w:t>610</w:t>
            </w:r>
          </w:p>
        </w:tc>
        <w:tc>
          <w:tcPr>
            <w:tcW w:w="236" w:type="dxa"/>
          </w:tcPr>
          <w:p w14:paraId="59AF8877" w14:textId="77777777" w:rsidR="00D74F91" w:rsidRPr="007F079E" w:rsidRDefault="00D74F91" w:rsidP="00D74F91">
            <w:pPr>
              <w:tabs>
                <w:tab w:val="decimal" w:pos="700"/>
                <w:tab w:val="decimal" w:pos="1002"/>
              </w:tabs>
              <w:spacing w:line="240" w:lineRule="exact"/>
              <w:ind w:left="-135" w:right="-18"/>
              <w:rPr>
                <w:rFonts w:ascii="CordiaUPC" w:hAnsi="CordiaUPC" w:cs="CordiaUPC"/>
                <w:b/>
                <w:bCs/>
                <w:sz w:val="24"/>
                <w:szCs w:val="24"/>
              </w:rPr>
            </w:pPr>
          </w:p>
        </w:tc>
        <w:tc>
          <w:tcPr>
            <w:tcW w:w="898" w:type="dxa"/>
            <w:tcBorders>
              <w:top w:val="single" w:sz="4" w:space="0" w:color="auto"/>
              <w:bottom w:val="single" w:sz="4" w:space="0" w:color="auto"/>
            </w:tcBorders>
          </w:tcPr>
          <w:p w14:paraId="3E131D10" w14:textId="36257859" w:rsidR="00D74F91" w:rsidRPr="007F079E" w:rsidRDefault="00D74F91" w:rsidP="002232A1">
            <w:pPr>
              <w:spacing w:line="240" w:lineRule="exact"/>
              <w:ind w:left="-130" w:right="-169"/>
              <w:jc w:val="center"/>
              <w:rPr>
                <w:rFonts w:ascii="CordiaUPC" w:hAnsi="CordiaUPC" w:cs="CordiaUPC"/>
                <w:b/>
                <w:bCs/>
                <w:sz w:val="24"/>
                <w:szCs w:val="24"/>
              </w:rPr>
            </w:pPr>
            <w:r w:rsidRPr="007F079E">
              <w:rPr>
                <w:rFonts w:ascii="CordiaUPC" w:hAnsi="CordiaUPC" w:cs="CordiaUPC"/>
                <w:b/>
                <w:bCs/>
                <w:sz w:val="24"/>
                <w:szCs w:val="24"/>
                <w:cs/>
              </w:rPr>
              <w:t>108</w:t>
            </w:r>
            <w:r w:rsidRPr="007F079E">
              <w:rPr>
                <w:rFonts w:ascii="CordiaUPC" w:hAnsi="CordiaUPC" w:cs="CordiaUPC"/>
                <w:b/>
                <w:bCs/>
                <w:sz w:val="24"/>
                <w:szCs w:val="24"/>
              </w:rPr>
              <w:t>,4</w:t>
            </w:r>
            <w:r w:rsidRPr="007F079E">
              <w:rPr>
                <w:rFonts w:ascii="CordiaUPC" w:hAnsi="CordiaUPC" w:cs="CordiaUPC"/>
                <w:b/>
                <w:bCs/>
                <w:sz w:val="24"/>
                <w:szCs w:val="24"/>
                <w:cs/>
              </w:rPr>
              <w:t>12</w:t>
            </w:r>
          </w:p>
        </w:tc>
        <w:tc>
          <w:tcPr>
            <w:tcW w:w="284" w:type="dxa"/>
          </w:tcPr>
          <w:p w14:paraId="7E4ED4DD" w14:textId="77777777" w:rsidR="00D74F91" w:rsidRPr="007F079E" w:rsidRDefault="00D74F91" w:rsidP="00D74F91">
            <w:pPr>
              <w:tabs>
                <w:tab w:val="decimal" w:pos="700"/>
                <w:tab w:val="decimal" w:pos="1002"/>
              </w:tabs>
              <w:spacing w:line="240" w:lineRule="exact"/>
              <w:ind w:left="-135" w:right="-18"/>
              <w:jc w:val="center"/>
              <w:rPr>
                <w:rFonts w:ascii="CordiaUPC" w:hAnsi="CordiaUPC" w:cs="CordiaUPC"/>
                <w:b/>
                <w:bCs/>
                <w:sz w:val="24"/>
                <w:szCs w:val="24"/>
              </w:rPr>
            </w:pPr>
          </w:p>
        </w:tc>
        <w:tc>
          <w:tcPr>
            <w:tcW w:w="1037" w:type="dxa"/>
            <w:tcBorders>
              <w:top w:val="single" w:sz="4" w:space="0" w:color="auto"/>
              <w:bottom w:val="single" w:sz="4" w:space="0" w:color="auto"/>
            </w:tcBorders>
          </w:tcPr>
          <w:p w14:paraId="31490B43" w14:textId="0B49F6B4" w:rsidR="00D74F91" w:rsidRPr="007F079E" w:rsidRDefault="00D74F91" w:rsidP="002232A1">
            <w:pPr>
              <w:tabs>
                <w:tab w:val="decimal" w:pos="828"/>
              </w:tabs>
              <w:spacing w:line="240" w:lineRule="exact"/>
              <w:ind w:left="-130" w:right="-108"/>
              <w:rPr>
                <w:rFonts w:ascii="CordiaUPC" w:hAnsi="CordiaUPC" w:cs="CordiaUPC"/>
                <w:b/>
                <w:bCs/>
                <w:sz w:val="24"/>
                <w:szCs w:val="24"/>
              </w:rPr>
            </w:pPr>
            <w:r w:rsidRPr="007F079E">
              <w:rPr>
                <w:rFonts w:ascii="CordiaUPC" w:hAnsi="CordiaUPC" w:cs="CordiaUPC"/>
                <w:b/>
                <w:bCs/>
                <w:sz w:val="24"/>
                <w:szCs w:val="24"/>
              </w:rPr>
              <w:t>454</w:t>
            </w:r>
          </w:p>
        </w:tc>
        <w:tc>
          <w:tcPr>
            <w:tcW w:w="284" w:type="dxa"/>
          </w:tcPr>
          <w:p w14:paraId="5A41CF3F" w14:textId="77777777" w:rsidR="00D74F91" w:rsidRPr="007F079E" w:rsidRDefault="00D74F91" w:rsidP="00D74F91">
            <w:pPr>
              <w:tabs>
                <w:tab w:val="decimal" w:pos="1002"/>
              </w:tabs>
              <w:spacing w:line="240" w:lineRule="exact"/>
              <w:ind w:left="-135" w:right="-18"/>
              <w:rPr>
                <w:rFonts w:ascii="CordiaUPC" w:hAnsi="CordiaUPC" w:cs="CordiaUPC"/>
                <w:b/>
                <w:bCs/>
                <w:sz w:val="24"/>
                <w:szCs w:val="24"/>
                <w:lang w:val="en-US"/>
              </w:rPr>
            </w:pPr>
          </w:p>
        </w:tc>
        <w:tc>
          <w:tcPr>
            <w:tcW w:w="975" w:type="dxa"/>
            <w:tcBorders>
              <w:top w:val="single" w:sz="4" w:space="0" w:color="auto"/>
              <w:bottom w:val="single" w:sz="4" w:space="0" w:color="auto"/>
            </w:tcBorders>
          </w:tcPr>
          <w:p w14:paraId="29B88FC9" w14:textId="77777777" w:rsidR="00D74F91" w:rsidRPr="007F079E" w:rsidRDefault="00D74F91" w:rsidP="00D74F91">
            <w:pPr>
              <w:tabs>
                <w:tab w:val="decimal" w:pos="700"/>
              </w:tabs>
              <w:spacing w:line="240" w:lineRule="exact"/>
              <w:ind w:left="-130" w:right="-108"/>
              <w:rPr>
                <w:rFonts w:ascii="CordiaUPC" w:hAnsi="CordiaUPC" w:cs="CordiaUPC"/>
                <w:b/>
                <w:bCs/>
                <w:sz w:val="24"/>
                <w:szCs w:val="24"/>
                <w:lang w:val="en-US"/>
              </w:rPr>
            </w:pPr>
            <w:r w:rsidRPr="007F079E">
              <w:rPr>
                <w:rFonts w:ascii="CordiaUPC" w:hAnsi="CordiaUPC" w:cs="CordiaUPC"/>
                <w:b/>
                <w:bCs/>
                <w:sz w:val="24"/>
                <w:szCs w:val="24"/>
                <w:cs/>
              </w:rPr>
              <w:t>12</w:t>
            </w:r>
            <w:r w:rsidRPr="007F079E">
              <w:rPr>
                <w:rFonts w:ascii="CordiaUPC" w:hAnsi="CordiaUPC" w:cs="CordiaUPC"/>
                <w:b/>
                <w:bCs/>
                <w:sz w:val="24"/>
                <w:szCs w:val="24"/>
              </w:rPr>
              <w:t>,</w:t>
            </w:r>
            <w:r w:rsidRPr="007F079E">
              <w:rPr>
                <w:rFonts w:ascii="CordiaUPC" w:hAnsi="CordiaUPC" w:cs="CordiaUPC"/>
                <w:b/>
                <w:bCs/>
                <w:sz w:val="24"/>
                <w:szCs w:val="24"/>
                <w:cs/>
              </w:rPr>
              <w:t>691</w:t>
            </w:r>
          </w:p>
        </w:tc>
        <w:tc>
          <w:tcPr>
            <w:tcW w:w="236" w:type="dxa"/>
          </w:tcPr>
          <w:p w14:paraId="2870DB14" w14:textId="77777777" w:rsidR="00D74F91" w:rsidRPr="007F079E" w:rsidRDefault="00D74F91" w:rsidP="00D74F91">
            <w:pPr>
              <w:tabs>
                <w:tab w:val="decimal" w:pos="884"/>
              </w:tabs>
              <w:spacing w:line="240" w:lineRule="exact"/>
              <w:ind w:left="-130" w:right="-108"/>
              <w:rPr>
                <w:rFonts w:ascii="CordiaUPC" w:hAnsi="CordiaUPC" w:cs="CordiaUPC"/>
                <w:b/>
                <w:bCs/>
                <w:sz w:val="24"/>
                <w:szCs w:val="24"/>
                <w:lang w:val="en-US"/>
              </w:rPr>
            </w:pPr>
          </w:p>
        </w:tc>
        <w:tc>
          <w:tcPr>
            <w:tcW w:w="1024" w:type="dxa"/>
            <w:tcBorders>
              <w:top w:val="single" w:sz="4" w:space="0" w:color="auto"/>
              <w:bottom w:val="single" w:sz="4" w:space="0" w:color="auto"/>
            </w:tcBorders>
          </w:tcPr>
          <w:p w14:paraId="0C914591" w14:textId="77777777" w:rsidR="00D74F91" w:rsidRPr="007F079E" w:rsidRDefault="00D74F91" w:rsidP="00D74F91">
            <w:pPr>
              <w:tabs>
                <w:tab w:val="decimal" w:pos="740"/>
              </w:tabs>
              <w:spacing w:line="240" w:lineRule="exact"/>
              <w:ind w:left="-130" w:right="-108"/>
              <w:rPr>
                <w:rFonts w:ascii="CordiaUPC" w:hAnsi="CordiaUPC" w:cs="CordiaUPC"/>
                <w:b/>
                <w:bCs/>
                <w:sz w:val="24"/>
                <w:szCs w:val="24"/>
                <w:lang w:val="en-US"/>
              </w:rPr>
            </w:pPr>
            <w:r w:rsidRPr="007F079E">
              <w:rPr>
                <w:rFonts w:ascii="CordiaUPC" w:hAnsi="CordiaUPC" w:cs="CordiaUPC"/>
                <w:b/>
                <w:bCs/>
                <w:sz w:val="24"/>
                <w:szCs w:val="24"/>
                <w:cs/>
              </w:rPr>
              <w:t>1</w:t>
            </w:r>
            <w:r w:rsidRPr="007F079E">
              <w:rPr>
                <w:rFonts w:ascii="CordiaUPC" w:hAnsi="CordiaUPC" w:cs="CordiaUPC"/>
                <w:b/>
                <w:bCs/>
                <w:sz w:val="24"/>
                <w:szCs w:val="24"/>
              </w:rPr>
              <w:t>,</w:t>
            </w:r>
            <w:r w:rsidRPr="007F079E">
              <w:rPr>
                <w:rFonts w:ascii="CordiaUPC" w:hAnsi="CordiaUPC" w:cs="CordiaUPC"/>
                <w:b/>
                <w:bCs/>
                <w:sz w:val="24"/>
                <w:szCs w:val="24"/>
                <w:cs/>
              </w:rPr>
              <w:t>513</w:t>
            </w:r>
            <w:r w:rsidRPr="007F079E">
              <w:rPr>
                <w:rFonts w:ascii="CordiaUPC" w:hAnsi="CordiaUPC" w:cs="CordiaUPC"/>
                <w:b/>
                <w:bCs/>
                <w:sz w:val="24"/>
                <w:szCs w:val="24"/>
              </w:rPr>
              <w:t>,</w:t>
            </w:r>
            <w:r w:rsidRPr="007F079E">
              <w:rPr>
                <w:rFonts w:ascii="CordiaUPC" w:hAnsi="CordiaUPC" w:cs="CordiaUPC"/>
                <w:b/>
                <w:bCs/>
                <w:sz w:val="24"/>
                <w:szCs w:val="24"/>
                <w:cs/>
              </w:rPr>
              <w:t>998</w:t>
            </w:r>
          </w:p>
        </w:tc>
      </w:tr>
      <w:tr w:rsidR="00D74F91" w:rsidRPr="007F079E" w14:paraId="4393A91D" w14:textId="77777777" w:rsidTr="006D0ACA">
        <w:trPr>
          <w:cantSplit/>
        </w:trPr>
        <w:tc>
          <w:tcPr>
            <w:tcW w:w="2700" w:type="dxa"/>
          </w:tcPr>
          <w:p w14:paraId="2C33897B" w14:textId="77777777" w:rsidR="00D74F91" w:rsidRPr="007F079E" w:rsidRDefault="00D74F91" w:rsidP="00D74F91">
            <w:pPr>
              <w:spacing w:line="240" w:lineRule="exact"/>
              <w:ind w:left="-18" w:right="-270"/>
              <w:rPr>
                <w:rFonts w:ascii="CordiaUPC" w:hAnsi="CordiaUPC" w:cs="CordiaUPC"/>
                <w:b/>
                <w:bCs/>
                <w:sz w:val="24"/>
                <w:szCs w:val="24"/>
                <w:cs/>
                <w:lang w:val="th-TH" w:bidi="th-TH"/>
              </w:rPr>
            </w:pPr>
            <w:r w:rsidRPr="007F079E">
              <w:rPr>
                <w:rFonts w:ascii="CordiaUPC" w:hAnsi="CordiaUPC" w:cs="CordiaUPC" w:hint="cs"/>
                <w:b/>
                <w:bCs/>
                <w:sz w:val="24"/>
                <w:szCs w:val="24"/>
                <w:lang w:val="th-TH" w:bidi="th-TH"/>
              </w:rPr>
              <w:t>Net liquidity gap</w:t>
            </w:r>
          </w:p>
        </w:tc>
        <w:tc>
          <w:tcPr>
            <w:tcW w:w="1001" w:type="dxa"/>
            <w:tcBorders>
              <w:top w:val="single" w:sz="4" w:space="0" w:color="auto"/>
              <w:bottom w:val="double" w:sz="4" w:space="0" w:color="auto"/>
            </w:tcBorders>
          </w:tcPr>
          <w:p w14:paraId="502DEEA7" w14:textId="77777777" w:rsidR="00D74F91" w:rsidRPr="007F079E" w:rsidRDefault="00D74F91" w:rsidP="00D74F91">
            <w:pPr>
              <w:tabs>
                <w:tab w:val="decimal" w:pos="752"/>
              </w:tabs>
              <w:spacing w:line="240" w:lineRule="exact"/>
              <w:ind w:left="-130" w:right="-108"/>
              <w:rPr>
                <w:rFonts w:ascii="CordiaUPC" w:hAnsi="CordiaUPC" w:cs="CordiaUPC"/>
                <w:b/>
                <w:bCs/>
                <w:sz w:val="24"/>
                <w:szCs w:val="24"/>
                <w:lang w:val="en-US"/>
              </w:rPr>
            </w:pPr>
            <w:r w:rsidRPr="007F079E">
              <w:rPr>
                <w:rFonts w:ascii="CordiaUPC" w:hAnsi="CordiaUPC" w:cs="CordiaUPC"/>
                <w:b/>
                <w:bCs/>
                <w:sz w:val="24"/>
                <w:szCs w:val="24"/>
                <w:cs/>
              </w:rPr>
              <w:t>(1</w:t>
            </w:r>
            <w:r w:rsidRPr="007F079E">
              <w:rPr>
                <w:rFonts w:ascii="CordiaUPC" w:hAnsi="CordiaUPC" w:cs="CordiaUPC"/>
                <w:b/>
                <w:bCs/>
                <w:sz w:val="24"/>
                <w:szCs w:val="24"/>
              </w:rPr>
              <w:t>,</w:t>
            </w:r>
            <w:r w:rsidRPr="007F079E">
              <w:rPr>
                <w:rFonts w:ascii="CordiaUPC" w:hAnsi="CordiaUPC" w:cs="CordiaUPC"/>
                <w:b/>
                <w:bCs/>
                <w:sz w:val="24"/>
                <w:szCs w:val="24"/>
                <w:cs/>
              </w:rPr>
              <w:t>044</w:t>
            </w:r>
            <w:r w:rsidRPr="007F079E">
              <w:rPr>
                <w:rFonts w:ascii="CordiaUPC" w:hAnsi="CordiaUPC" w:cs="CordiaUPC"/>
                <w:b/>
                <w:bCs/>
                <w:sz w:val="24"/>
                <w:szCs w:val="24"/>
              </w:rPr>
              <w:t>,</w:t>
            </w:r>
            <w:r w:rsidRPr="007F079E">
              <w:rPr>
                <w:rFonts w:ascii="CordiaUPC" w:hAnsi="CordiaUPC" w:cs="CordiaUPC"/>
                <w:b/>
                <w:bCs/>
                <w:sz w:val="24"/>
                <w:szCs w:val="24"/>
                <w:cs/>
              </w:rPr>
              <w:t>568)</w:t>
            </w:r>
          </w:p>
        </w:tc>
        <w:tc>
          <w:tcPr>
            <w:tcW w:w="268" w:type="dxa"/>
          </w:tcPr>
          <w:p w14:paraId="0D2954A3" w14:textId="77777777" w:rsidR="00D74F91" w:rsidRPr="007F079E" w:rsidRDefault="00D74F91" w:rsidP="00D74F91">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double" w:sz="4" w:space="0" w:color="auto"/>
            </w:tcBorders>
          </w:tcPr>
          <w:p w14:paraId="05A0AE23" w14:textId="5ED54C8D" w:rsidR="00D74F91" w:rsidRPr="007F079E" w:rsidRDefault="00D74F91" w:rsidP="00DB077D">
            <w:pPr>
              <w:tabs>
                <w:tab w:val="decimal" w:pos="752"/>
                <w:tab w:val="decimal" w:pos="803"/>
              </w:tabs>
              <w:spacing w:line="240" w:lineRule="exact"/>
              <w:ind w:left="-130" w:right="-112"/>
              <w:jc w:val="center"/>
              <w:rPr>
                <w:rFonts w:ascii="CordiaUPC" w:hAnsi="CordiaUPC" w:cs="CordiaUPC"/>
                <w:b/>
                <w:bCs/>
                <w:sz w:val="24"/>
                <w:szCs w:val="24"/>
              </w:rPr>
            </w:pPr>
            <w:r w:rsidRPr="007F079E">
              <w:rPr>
                <w:rFonts w:ascii="CordiaUPC" w:hAnsi="CordiaUPC" w:cs="CordiaUPC"/>
                <w:b/>
                <w:bCs/>
                <w:sz w:val="24"/>
                <w:szCs w:val="24"/>
                <w:cs/>
              </w:rPr>
              <w:t>347</w:t>
            </w:r>
            <w:r w:rsidRPr="007F079E">
              <w:rPr>
                <w:rFonts w:ascii="CordiaUPC" w:hAnsi="CordiaUPC" w:cs="CordiaUPC" w:hint="cs"/>
                <w:b/>
                <w:bCs/>
                <w:sz w:val="24"/>
                <w:szCs w:val="24"/>
                <w:cs/>
              </w:rPr>
              <w:t>,098</w:t>
            </w:r>
          </w:p>
        </w:tc>
        <w:tc>
          <w:tcPr>
            <w:tcW w:w="236" w:type="dxa"/>
          </w:tcPr>
          <w:p w14:paraId="00451BAF" w14:textId="77777777" w:rsidR="00D74F91" w:rsidRPr="007F079E" w:rsidRDefault="00D74F91" w:rsidP="00D74F91">
            <w:pPr>
              <w:tabs>
                <w:tab w:val="decimal" w:pos="700"/>
                <w:tab w:val="decimal" w:pos="1002"/>
              </w:tabs>
              <w:spacing w:line="240" w:lineRule="exact"/>
              <w:ind w:left="-135" w:right="-18"/>
              <w:rPr>
                <w:rFonts w:ascii="CordiaUPC" w:hAnsi="CordiaUPC" w:cs="CordiaUPC"/>
                <w:b/>
                <w:bCs/>
                <w:sz w:val="24"/>
                <w:szCs w:val="24"/>
              </w:rPr>
            </w:pPr>
          </w:p>
        </w:tc>
        <w:tc>
          <w:tcPr>
            <w:tcW w:w="898" w:type="dxa"/>
            <w:tcBorders>
              <w:top w:val="single" w:sz="4" w:space="0" w:color="auto"/>
              <w:bottom w:val="double" w:sz="4" w:space="0" w:color="auto"/>
            </w:tcBorders>
          </w:tcPr>
          <w:p w14:paraId="7643A711" w14:textId="25776464" w:rsidR="00D74F91" w:rsidRPr="007F079E" w:rsidRDefault="00D74F91" w:rsidP="002232A1">
            <w:pPr>
              <w:spacing w:line="240" w:lineRule="exact"/>
              <w:ind w:left="-130" w:right="-169"/>
              <w:jc w:val="center"/>
              <w:rPr>
                <w:rFonts w:ascii="CordiaUPC" w:hAnsi="CordiaUPC" w:cs="CordiaUPC"/>
                <w:b/>
                <w:bCs/>
                <w:sz w:val="24"/>
                <w:szCs w:val="24"/>
              </w:rPr>
            </w:pPr>
            <w:r w:rsidRPr="007F079E">
              <w:rPr>
                <w:rFonts w:ascii="CordiaUPC" w:hAnsi="CordiaUPC" w:cs="CordiaUPC"/>
                <w:b/>
                <w:bCs/>
                <w:sz w:val="24"/>
                <w:szCs w:val="24"/>
                <w:cs/>
              </w:rPr>
              <w:t>48</w:t>
            </w:r>
            <w:r w:rsidRPr="007F079E">
              <w:rPr>
                <w:rFonts w:ascii="CordiaUPC" w:hAnsi="CordiaUPC" w:cs="CordiaUPC" w:hint="cs"/>
                <w:b/>
                <w:bCs/>
                <w:sz w:val="24"/>
                <w:szCs w:val="24"/>
                <w:cs/>
              </w:rPr>
              <w:t>4</w:t>
            </w:r>
            <w:r w:rsidRPr="007F079E">
              <w:rPr>
                <w:rFonts w:ascii="CordiaUPC" w:hAnsi="CordiaUPC" w:cs="CordiaUPC"/>
                <w:b/>
                <w:bCs/>
                <w:sz w:val="24"/>
                <w:szCs w:val="24"/>
              </w:rPr>
              <w:t>,</w:t>
            </w:r>
            <w:r w:rsidRPr="007F079E">
              <w:rPr>
                <w:rFonts w:ascii="CordiaUPC" w:hAnsi="CordiaUPC" w:cs="CordiaUPC" w:hint="cs"/>
                <w:b/>
                <w:bCs/>
                <w:sz w:val="24"/>
                <w:szCs w:val="24"/>
                <w:cs/>
              </w:rPr>
              <w:t>959</w:t>
            </w:r>
          </w:p>
        </w:tc>
        <w:tc>
          <w:tcPr>
            <w:tcW w:w="284" w:type="dxa"/>
          </w:tcPr>
          <w:p w14:paraId="1C6D349C" w14:textId="77777777" w:rsidR="00D74F91" w:rsidRPr="007F079E" w:rsidRDefault="00D74F91" w:rsidP="00D74F91">
            <w:pPr>
              <w:tabs>
                <w:tab w:val="decimal" w:pos="700"/>
                <w:tab w:val="decimal" w:pos="1002"/>
              </w:tabs>
              <w:spacing w:line="240" w:lineRule="exact"/>
              <w:ind w:left="-135" w:right="-18"/>
              <w:rPr>
                <w:rFonts w:ascii="CordiaUPC" w:hAnsi="CordiaUPC" w:cs="CordiaUPC"/>
                <w:b/>
                <w:bCs/>
                <w:sz w:val="24"/>
                <w:szCs w:val="24"/>
              </w:rPr>
            </w:pPr>
          </w:p>
        </w:tc>
        <w:tc>
          <w:tcPr>
            <w:tcW w:w="1037" w:type="dxa"/>
            <w:tcBorders>
              <w:top w:val="single" w:sz="4" w:space="0" w:color="auto"/>
              <w:bottom w:val="double" w:sz="4" w:space="0" w:color="auto"/>
            </w:tcBorders>
          </w:tcPr>
          <w:p w14:paraId="24880915" w14:textId="3D60D504" w:rsidR="00D74F91" w:rsidRPr="007F079E" w:rsidRDefault="00D74F91" w:rsidP="00484D81">
            <w:pPr>
              <w:tabs>
                <w:tab w:val="decimal" w:pos="828"/>
              </w:tabs>
              <w:spacing w:line="240" w:lineRule="exact"/>
              <w:ind w:left="-130" w:right="-108"/>
              <w:rPr>
                <w:rFonts w:ascii="CordiaUPC" w:hAnsi="CordiaUPC" w:cs="CordiaUPC"/>
                <w:b/>
                <w:bCs/>
                <w:sz w:val="24"/>
                <w:szCs w:val="24"/>
              </w:rPr>
            </w:pPr>
            <w:r w:rsidRPr="007F079E">
              <w:rPr>
                <w:rFonts w:ascii="CordiaUPC" w:hAnsi="CordiaUPC" w:cs="CordiaUPC"/>
                <w:b/>
                <w:bCs/>
                <w:sz w:val="24"/>
                <w:szCs w:val="24"/>
              </w:rPr>
              <w:t>379,801</w:t>
            </w:r>
          </w:p>
        </w:tc>
        <w:tc>
          <w:tcPr>
            <w:tcW w:w="284" w:type="dxa"/>
          </w:tcPr>
          <w:p w14:paraId="11D13E41" w14:textId="77777777" w:rsidR="00D74F91" w:rsidRPr="007F079E" w:rsidRDefault="00D74F91" w:rsidP="00D74F91">
            <w:pPr>
              <w:tabs>
                <w:tab w:val="decimal" w:pos="1002"/>
              </w:tabs>
              <w:spacing w:line="240" w:lineRule="exact"/>
              <w:ind w:left="-135" w:right="-18"/>
              <w:rPr>
                <w:rFonts w:ascii="CordiaUPC" w:hAnsi="CordiaUPC" w:cs="CordiaUPC"/>
                <w:b/>
                <w:bCs/>
                <w:sz w:val="24"/>
                <w:szCs w:val="24"/>
                <w:lang w:val="en-US"/>
              </w:rPr>
            </w:pPr>
          </w:p>
        </w:tc>
        <w:tc>
          <w:tcPr>
            <w:tcW w:w="975" w:type="dxa"/>
            <w:tcBorders>
              <w:top w:val="single" w:sz="4" w:space="0" w:color="auto"/>
              <w:bottom w:val="double" w:sz="4" w:space="0" w:color="auto"/>
            </w:tcBorders>
          </w:tcPr>
          <w:p w14:paraId="234DEC00" w14:textId="77777777" w:rsidR="00D74F91" w:rsidRPr="007F079E" w:rsidRDefault="00D74F91" w:rsidP="00D74F91">
            <w:pPr>
              <w:tabs>
                <w:tab w:val="decimal" w:pos="700"/>
              </w:tabs>
              <w:spacing w:line="240" w:lineRule="exact"/>
              <w:ind w:left="-130" w:right="-108"/>
              <w:rPr>
                <w:rFonts w:ascii="CordiaUPC" w:hAnsi="CordiaUPC" w:cs="CordiaUPC"/>
                <w:b/>
                <w:bCs/>
                <w:sz w:val="24"/>
                <w:szCs w:val="24"/>
                <w:lang w:val="en-US"/>
              </w:rPr>
            </w:pPr>
            <w:r w:rsidRPr="007F079E">
              <w:rPr>
                <w:rFonts w:ascii="CordiaUPC" w:hAnsi="CordiaUPC" w:cs="CordiaUPC"/>
                <w:b/>
                <w:bCs/>
                <w:sz w:val="24"/>
                <w:szCs w:val="24"/>
                <w:cs/>
              </w:rPr>
              <w:t>58</w:t>
            </w:r>
            <w:r w:rsidRPr="007F079E">
              <w:rPr>
                <w:rFonts w:ascii="CordiaUPC" w:hAnsi="CordiaUPC" w:cs="CordiaUPC"/>
                <w:b/>
                <w:bCs/>
                <w:sz w:val="24"/>
                <w:szCs w:val="24"/>
              </w:rPr>
              <w:t>,350</w:t>
            </w:r>
          </w:p>
        </w:tc>
        <w:tc>
          <w:tcPr>
            <w:tcW w:w="236" w:type="dxa"/>
          </w:tcPr>
          <w:p w14:paraId="7F63922A" w14:textId="77777777" w:rsidR="00D74F91" w:rsidRPr="007F079E" w:rsidRDefault="00D74F91" w:rsidP="00D74F91">
            <w:pPr>
              <w:tabs>
                <w:tab w:val="decimal" w:pos="884"/>
              </w:tabs>
              <w:spacing w:line="240" w:lineRule="exact"/>
              <w:ind w:left="-130" w:right="-108"/>
              <w:rPr>
                <w:rFonts w:ascii="CordiaUPC" w:hAnsi="CordiaUPC" w:cs="CordiaUPC"/>
                <w:b/>
                <w:bCs/>
                <w:sz w:val="24"/>
                <w:szCs w:val="24"/>
                <w:lang w:val="en-US"/>
              </w:rPr>
            </w:pPr>
          </w:p>
        </w:tc>
        <w:tc>
          <w:tcPr>
            <w:tcW w:w="1024" w:type="dxa"/>
            <w:tcBorders>
              <w:top w:val="single" w:sz="4" w:space="0" w:color="auto"/>
              <w:bottom w:val="double" w:sz="4" w:space="0" w:color="auto"/>
            </w:tcBorders>
          </w:tcPr>
          <w:p w14:paraId="29EB511E" w14:textId="77777777" w:rsidR="00D74F91" w:rsidRPr="007F079E" w:rsidRDefault="00D74F91" w:rsidP="00D74F91">
            <w:pPr>
              <w:tabs>
                <w:tab w:val="decimal" w:pos="740"/>
              </w:tabs>
              <w:spacing w:line="240" w:lineRule="exact"/>
              <w:ind w:left="-130" w:right="-108"/>
              <w:rPr>
                <w:rFonts w:ascii="CordiaUPC" w:hAnsi="CordiaUPC" w:cs="CordiaUPC"/>
                <w:b/>
                <w:bCs/>
                <w:sz w:val="24"/>
                <w:szCs w:val="24"/>
                <w:lang w:val="en-US"/>
              </w:rPr>
            </w:pPr>
            <w:r w:rsidRPr="007F079E">
              <w:rPr>
                <w:rFonts w:ascii="CordiaUPC" w:hAnsi="CordiaUPC" w:cs="CordiaUPC"/>
                <w:b/>
                <w:bCs/>
                <w:sz w:val="24"/>
                <w:szCs w:val="24"/>
                <w:cs/>
              </w:rPr>
              <w:t>225</w:t>
            </w:r>
            <w:r w:rsidRPr="007F079E">
              <w:rPr>
                <w:rFonts w:ascii="CordiaUPC" w:hAnsi="CordiaUPC" w:cs="CordiaUPC"/>
                <w:b/>
                <w:bCs/>
                <w:sz w:val="24"/>
                <w:szCs w:val="24"/>
              </w:rPr>
              <w:t>,</w:t>
            </w:r>
            <w:r w:rsidRPr="007F079E">
              <w:rPr>
                <w:rFonts w:ascii="CordiaUPC" w:hAnsi="CordiaUPC" w:cs="CordiaUPC"/>
                <w:b/>
                <w:bCs/>
                <w:sz w:val="24"/>
                <w:szCs w:val="24"/>
                <w:cs/>
              </w:rPr>
              <w:t>640</w:t>
            </w:r>
          </w:p>
        </w:tc>
      </w:tr>
      <w:tr w:rsidR="006E64CE" w:rsidRPr="007F079E" w14:paraId="2F243538" w14:textId="77777777" w:rsidTr="006D0ACA">
        <w:trPr>
          <w:cantSplit/>
          <w:trHeight w:val="165"/>
        </w:trPr>
        <w:tc>
          <w:tcPr>
            <w:tcW w:w="2700" w:type="dxa"/>
          </w:tcPr>
          <w:p w14:paraId="12CBA6BD" w14:textId="77777777" w:rsidR="006E64CE" w:rsidRPr="007F079E" w:rsidRDefault="006E64CE" w:rsidP="006D0ACA">
            <w:pPr>
              <w:spacing w:line="240" w:lineRule="exact"/>
              <w:ind w:left="-18" w:right="-270"/>
              <w:rPr>
                <w:rFonts w:ascii="CordiaUPC" w:hAnsi="CordiaUPC" w:cs="CordiaUPC"/>
                <w:sz w:val="24"/>
                <w:szCs w:val="24"/>
                <w:cs/>
                <w:lang w:val="th-TH" w:bidi="th-TH"/>
              </w:rPr>
            </w:pPr>
          </w:p>
        </w:tc>
        <w:tc>
          <w:tcPr>
            <w:tcW w:w="1001" w:type="dxa"/>
            <w:tcBorders>
              <w:top w:val="double" w:sz="4" w:space="0" w:color="auto"/>
            </w:tcBorders>
          </w:tcPr>
          <w:p w14:paraId="29C85509" w14:textId="77777777" w:rsidR="006E64CE" w:rsidRPr="007F079E" w:rsidRDefault="006E64CE" w:rsidP="006D0ACA">
            <w:pPr>
              <w:tabs>
                <w:tab w:val="decimal" w:pos="752"/>
              </w:tabs>
              <w:spacing w:line="240" w:lineRule="exact"/>
              <w:ind w:left="-130" w:right="-108"/>
              <w:rPr>
                <w:rFonts w:ascii="CordiaUPC" w:hAnsi="CordiaUPC" w:cs="CordiaUPC"/>
                <w:sz w:val="24"/>
                <w:szCs w:val="24"/>
              </w:rPr>
            </w:pPr>
          </w:p>
        </w:tc>
        <w:tc>
          <w:tcPr>
            <w:tcW w:w="268" w:type="dxa"/>
            <w:vAlign w:val="bottom"/>
          </w:tcPr>
          <w:p w14:paraId="057312D7" w14:textId="77777777" w:rsidR="006E64CE" w:rsidRPr="007F079E" w:rsidRDefault="006E64CE" w:rsidP="006D0ACA">
            <w:pPr>
              <w:tabs>
                <w:tab w:val="decimal" w:pos="1032"/>
              </w:tabs>
              <w:spacing w:line="240" w:lineRule="exact"/>
              <w:ind w:left="-18" w:right="-270"/>
              <w:jc w:val="center"/>
              <w:rPr>
                <w:rFonts w:ascii="CordiaUPC" w:hAnsi="CordiaUPC" w:cs="CordiaUPC"/>
                <w:sz w:val="24"/>
                <w:szCs w:val="24"/>
                <w:lang w:val="th-TH" w:bidi="th-TH"/>
              </w:rPr>
            </w:pPr>
          </w:p>
        </w:tc>
        <w:tc>
          <w:tcPr>
            <w:tcW w:w="866" w:type="dxa"/>
            <w:tcBorders>
              <w:top w:val="double" w:sz="4" w:space="0" w:color="auto"/>
            </w:tcBorders>
          </w:tcPr>
          <w:p w14:paraId="2AA66A0B" w14:textId="77777777" w:rsidR="006E64CE" w:rsidRPr="007F079E" w:rsidRDefault="006E64CE" w:rsidP="006D0ACA">
            <w:pPr>
              <w:tabs>
                <w:tab w:val="decimal" w:pos="616"/>
              </w:tabs>
              <w:spacing w:line="240" w:lineRule="exact"/>
              <w:ind w:left="-130" w:right="-108"/>
              <w:rPr>
                <w:rFonts w:ascii="CordiaUPC" w:hAnsi="CordiaUPC" w:cs="CordiaUPC"/>
                <w:sz w:val="24"/>
                <w:szCs w:val="24"/>
              </w:rPr>
            </w:pPr>
          </w:p>
        </w:tc>
        <w:tc>
          <w:tcPr>
            <w:tcW w:w="236" w:type="dxa"/>
          </w:tcPr>
          <w:p w14:paraId="4D3EFAB7" w14:textId="77777777" w:rsidR="006E64CE" w:rsidRPr="007F079E" w:rsidRDefault="006E64CE" w:rsidP="006D0ACA">
            <w:pPr>
              <w:tabs>
                <w:tab w:val="decimal" w:pos="1032"/>
              </w:tabs>
              <w:spacing w:line="240" w:lineRule="exact"/>
              <w:ind w:left="-18" w:right="-270"/>
              <w:jc w:val="center"/>
              <w:rPr>
                <w:rFonts w:ascii="CordiaUPC" w:hAnsi="CordiaUPC" w:cs="CordiaUPC"/>
                <w:sz w:val="24"/>
                <w:szCs w:val="24"/>
                <w:lang w:val="th-TH" w:bidi="th-TH"/>
              </w:rPr>
            </w:pPr>
          </w:p>
        </w:tc>
        <w:tc>
          <w:tcPr>
            <w:tcW w:w="898" w:type="dxa"/>
            <w:tcBorders>
              <w:top w:val="double" w:sz="4" w:space="0" w:color="auto"/>
            </w:tcBorders>
          </w:tcPr>
          <w:p w14:paraId="04252CB4" w14:textId="77777777" w:rsidR="006E64CE" w:rsidRPr="007F079E" w:rsidRDefault="006E64CE" w:rsidP="002232A1">
            <w:pPr>
              <w:tabs>
                <w:tab w:val="decimal" w:pos="752"/>
                <w:tab w:val="decimal" w:pos="803"/>
              </w:tabs>
              <w:spacing w:line="240" w:lineRule="exact"/>
              <w:ind w:left="-130" w:right="-112"/>
              <w:jc w:val="center"/>
              <w:rPr>
                <w:rFonts w:ascii="CordiaUPC" w:hAnsi="CordiaUPC" w:cs="CordiaUPC"/>
                <w:b/>
                <w:bCs/>
                <w:sz w:val="24"/>
                <w:szCs w:val="24"/>
              </w:rPr>
            </w:pPr>
          </w:p>
        </w:tc>
        <w:tc>
          <w:tcPr>
            <w:tcW w:w="284" w:type="dxa"/>
          </w:tcPr>
          <w:p w14:paraId="2130B049" w14:textId="77777777" w:rsidR="006E64CE" w:rsidRPr="007F079E" w:rsidRDefault="006E64CE" w:rsidP="006D0ACA">
            <w:pPr>
              <w:tabs>
                <w:tab w:val="decimal" w:pos="1032"/>
              </w:tabs>
              <w:spacing w:line="240" w:lineRule="exact"/>
              <w:ind w:left="-18" w:right="-270"/>
              <w:jc w:val="center"/>
              <w:rPr>
                <w:rFonts w:ascii="CordiaUPC" w:hAnsi="CordiaUPC" w:cs="CordiaUPC"/>
                <w:sz w:val="24"/>
                <w:szCs w:val="24"/>
                <w:lang w:val="th-TH" w:bidi="th-TH"/>
              </w:rPr>
            </w:pPr>
          </w:p>
        </w:tc>
        <w:tc>
          <w:tcPr>
            <w:tcW w:w="1037" w:type="dxa"/>
            <w:tcBorders>
              <w:top w:val="double" w:sz="4" w:space="0" w:color="auto"/>
            </w:tcBorders>
          </w:tcPr>
          <w:p w14:paraId="63E7B184" w14:textId="77777777" w:rsidR="006E64CE" w:rsidRPr="007F079E" w:rsidRDefault="006E64CE" w:rsidP="006D0ACA">
            <w:pPr>
              <w:tabs>
                <w:tab w:val="decimal" w:pos="745"/>
              </w:tabs>
              <w:spacing w:line="240" w:lineRule="exact"/>
              <w:ind w:left="-130" w:right="-108"/>
              <w:rPr>
                <w:rFonts w:ascii="CordiaUPC" w:hAnsi="CordiaUPC" w:cs="CordiaUPC"/>
                <w:sz w:val="24"/>
                <w:szCs w:val="24"/>
              </w:rPr>
            </w:pPr>
          </w:p>
        </w:tc>
        <w:tc>
          <w:tcPr>
            <w:tcW w:w="284" w:type="dxa"/>
          </w:tcPr>
          <w:p w14:paraId="4A91FC5B" w14:textId="77777777" w:rsidR="006E64CE" w:rsidRPr="007F079E" w:rsidRDefault="006E64CE" w:rsidP="006D0ACA">
            <w:pPr>
              <w:tabs>
                <w:tab w:val="decimal" w:pos="1032"/>
              </w:tabs>
              <w:spacing w:line="240" w:lineRule="exact"/>
              <w:ind w:left="-18" w:right="-270"/>
              <w:jc w:val="center"/>
              <w:rPr>
                <w:rFonts w:ascii="CordiaUPC" w:hAnsi="CordiaUPC" w:cs="CordiaUPC"/>
                <w:sz w:val="24"/>
                <w:szCs w:val="24"/>
                <w:lang w:val="th-TH" w:bidi="th-TH"/>
              </w:rPr>
            </w:pPr>
          </w:p>
        </w:tc>
        <w:tc>
          <w:tcPr>
            <w:tcW w:w="975" w:type="dxa"/>
            <w:tcBorders>
              <w:top w:val="double" w:sz="4" w:space="0" w:color="auto"/>
            </w:tcBorders>
          </w:tcPr>
          <w:p w14:paraId="5D8AFC02" w14:textId="77777777" w:rsidR="006E64CE" w:rsidRPr="007F079E" w:rsidRDefault="006E64CE" w:rsidP="006D0ACA">
            <w:pPr>
              <w:tabs>
                <w:tab w:val="decimal" w:pos="884"/>
              </w:tabs>
              <w:spacing w:line="240" w:lineRule="exact"/>
              <w:ind w:left="-130" w:right="-108"/>
              <w:rPr>
                <w:rFonts w:ascii="CordiaUPC" w:hAnsi="CordiaUPC" w:cs="CordiaUPC"/>
                <w:sz w:val="24"/>
                <w:szCs w:val="24"/>
              </w:rPr>
            </w:pPr>
          </w:p>
        </w:tc>
        <w:tc>
          <w:tcPr>
            <w:tcW w:w="236" w:type="dxa"/>
          </w:tcPr>
          <w:p w14:paraId="37F2C779" w14:textId="77777777" w:rsidR="006E64CE" w:rsidRPr="007F079E" w:rsidRDefault="006E64CE" w:rsidP="006D0ACA">
            <w:pPr>
              <w:tabs>
                <w:tab w:val="decimal" w:pos="884"/>
              </w:tabs>
              <w:spacing w:line="240" w:lineRule="exact"/>
              <w:ind w:left="-130" w:right="-108"/>
              <w:rPr>
                <w:rFonts w:ascii="CordiaUPC" w:hAnsi="CordiaUPC" w:cs="CordiaUPC"/>
                <w:sz w:val="24"/>
                <w:szCs w:val="24"/>
              </w:rPr>
            </w:pPr>
          </w:p>
        </w:tc>
        <w:tc>
          <w:tcPr>
            <w:tcW w:w="1024" w:type="dxa"/>
            <w:tcBorders>
              <w:top w:val="double" w:sz="4" w:space="0" w:color="auto"/>
            </w:tcBorders>
          </w:tcPr>
          <w:p w14:paraId="77DB3243" w14:textId="77777777" w:rsidR="006E64CE" w:rsidRPr="007F079E" w:rsidRDefault="006E64CE" w:rsidP="006D0ACA">
            <w:pPr>
              <w:tabs>
                <w:tab w:val="decimal" w:pos="884"/>
              </w:tabs>
              <w:spacing w:line="240" w:lineRule="exact"/>
              <w:ind w:left="-130" w:right="-108"/>
              <w:rPr>
                <w:rFonts w:ascii="CordiaUPC" w:hAnsi="CordiaUPC" w:cs="CordiaUPC"/>
                <w:sz w:val="24"/>
                <w:szCs w:val="24"/>
              </w:rPr>
            </w:pPr>
          </w:p>
        </w:tc>
      </w:tr>
    </w:tbl>
    <w:p w14:paraId="1B1A6902" w14:textId="77777777" w:rsidR="006E64CE" w:rsidRPr="007F079E" w:rsidRDefault="006E64CE" w:rsidP="006E64CE">
      <w:pPr>
        <w:autoSpaceDE w:val="0"/>
        <w:autoSpaceDN w:val="0"/>
        <w:adjustRightInd w:val="0"/>
        <w:spacing w:line="240" w:lineRule="exact"/>
        <w:ind w:left="360"/>
        <w:jc w:val="thaiDistribute"/>
        <w:rPr>
          <w:rFonts w:ascii="CordiaUPC" w:hAnsi="CordiaUPC" w:cs="CordiaUPC"/>
          <w:color w:val="000000"/>
          <w:sz w:val="20"/>
          <w:lang w:val="en-US" w:bidi="th-TH"/>
        </w:rPr>
      </w:pPr>
      <w:r w:rsidRPr="007F079E">
        <w:rPr>
          <w:rFonts w:ascii="CordiaUPC" w:hAnsi="CordiaUPC" w:cs="CordiaUPC" w:hint="cs"/>
          <w:color w:val="000000"/>
          <w:sz w:val="20"/>
          <w:vertAlign w:val="superscript"/>
          <w:lang w:val="en-US" w:bidi="th-TH"/>
        </w:rPr>
        <w:t>(1)</w:t>
      </w:r>
      <w:r w:rsidRPr="007F079E">
        <w:rPr>
          <w:rFonts w:ascii="CordiaUPC" w:hAnsi="CordiaUPC" w:cs="CordiaUPC" w:hint="cs"/>
          <w:color w:val="000000"/>
          <w:sz w:val="20"/>
          <w:lang w:val="en-US" w:bidi="th-TH"/>
        </w:rPr>
        <w:t xml:space="preserve"> Including transactions with 1-day term.</w:t>
      </w:r>
    </w:p>
    <w:p w14:paraId="5F3B2606" w14:textId="77777777" w:rsidR="006E64CE" w:rsidRPr="007F079E" w:rsidRDefault="006E64CE" w:rsidP="006E64CE">
      <w:pPr>
        <w:autoSpaceDE w:val="0"/>
        <w:autoSpaceDN w:val="0"/>
        <w:adjustRightInd w:val="0"/>
        <w:spacing w:line="240" w:lineRule="exact"/>
        <w:ind w:left="360"/>
        <w:jc w:val="thaiDistribute"/>
        <w:rPr>
          <w:rFonts w:ascii="CordiaUPC" w:hAnsi="CordiaUPC" w:cs="CordiaUPC"/>
          <w:color w:val="000000"/>
          <w:sz w:val="20"/>
          <w:lang w:val="en-US" w:bidi="th-TH"/>
        </w:rPr>
      </w:pPr>
      <w:r w:rsidRPr="007F079E">
        <w:rPr>
          <w:rFonts w:ascii="CordiaUPC" w:hAnsi="CordiaUPC" w:cs="CordiaUPC" w:hint="cs"/>
          <w:color w:val="000000"/>
          <w:sz w:val="20"/>
          <w:vertAlign w:val="superscript"/>
          <w:lang w:val="en-US" w:bidi="th-TH"/>
        </w:rPr>
        <w:t>(2)</w:t>
      </w:r>
      <w:r w:rsidRPr="007F079E">
        <w:rPr>
          <w:rFonts w:ascii="CordiaUPC" w:hAnsi="CordiaUPC" w:cs="CordiaUPC" w:hint="cs"/>
          <w:color w:val="000000"/>
          <w:sz w:val="20"/>
          <w:lang w:val="en-US" w:bidi="th-TH"/>
        </w:rPr>
        <w:t xml:space="preserve"> Investment in equity securities.</w:t>
      </w:r>
    </w:p>
    <w:p w14:paraId="7B2EAC23" w14:textId="77777777" w:rsidR="006E64CE" w:rsidRPr="007F079E" w:rsidRDefault="006E64CE" w:rsidP="006E64CE">
      <w:pPr>
        <w:autoSpaceDE w:val="0"/>
        <w:autoSpaceDN w:val="0"/>
        <w:adjustRightInd w:val="0"/>
        <w:spacing w:line="240" w:lineRule="exact"/>
        <w:ind w:left="360"/>
        <w:jc w:val="thaiDistribute"/>
        <w:rPr>
          <w:rFonts w:ascii="CordiaUPC" w:hAnsi="CordiaUPC" w:cs="CordiaUPC"/>
          <w:color w:val="000000"/>
          <w:sz w:val="20"/>
          <w:lang w:val="en-US" w:bidi="th-TH"/>
        </w:rPr>
      </w:pPr>
      <w:r w:rsidRPr="007F079E">
        <w:rPr>
          <w:rFonts w:ascii="CordiaUPC" w:hAnsi="CordiaUPC" w:cs="CordiaUPC" w:hint="cs"/>
          <w:color w:val="000000"/>
          <w:sz w:val="20"/>
          <w:vertAlign w:val="superscript"/>
          <w:lang w:val="en-US" w:bidi="th-TH"/>
        </w:rPr>
        <w:t xml:space="preserve">(3) </w:t>
      </w:r>
      <w:r w:rsidRPr="007F079E">
        <w:rPr>
          <w:rFonts w:ascii="CordiaUPC" w:hAnsi="CordiaUPC" w:cs="CordiaUPC" w:hint="cs"/>
          <w:color w:val="000000"/>
          <w:sz w:val="20"/>
          <w:lang w:val="en-US" w:bidi="th-TH"/>
        </w:rPr>
        <w:t>Non-performing loans.</w:t>
      </w:r>
    </w:p>
    <w:p w14:paraId="488EB380" w14:textId="77777777" w:rsidR="006E64CE" w:rsidRPr="007F079E" w:rsidRDefault="006E64CE" w:rsidP="006E64CE">
      <w:pPr>
        <w:spacing w:line="240" w:lineRule="exact"/>
        <w:rPr>
          <w:rFonts w:cstheme="minorBidi"/>
          <w:b/>
          <w:iCs/>
          <w:szCs w:val="28"/>
          <w:cs/>
          <w:lang w:bidi="th-TH"/>
        </w:rPr>
      </w:pPr>
      <w:r w:rsidRPr="007F079E">
        <w:rPr>
          <w:rFonts w:cs="Times New Roman"/>
          <w:i/>
          <w:iCs/>
          <w:szCs w:val="22"/>
        </w:rPr>
        <w:br w:type="page"/>
      </w:r>
    </w:p>
    <w:p w14:paraId="258907D9" w14:textId="77777777" w:rsidR="006E64CE" w:rsidRPr="007F079E" w:rsidRDefault="006E64CE" w:rsidP="006E64CE">
      <w:pPr>
        <w:pStyle w:val="Heading1"/>
        <w:numPr>
          <w:ilvl w:val="0"/>
          <w:numId w:val="0"/>
        </w:numPr>
        <w:spacing w:before="0" w:after="0" w:line="240" w:lineRule="exact"/>
        <w:ind w:left="540" w:hanging="540"/>
        <w:rPr>
          <w:rFonts w:ascii="CordiaUPC" w:hAnsi="CordiaUPC" w:cs="CordiaUPC"/>
          <w:i w:val="0"/>
          <w:iCs/>
          <w:sz w:val="28"/>
          <w:szCs w:val="28"/>
          <w:lang w:val="en-US"/>
        </w:rPr>
      </w:pPr>
      <w:r w:rsidRPr="007F079E">
        <w:rPr>
          <w:rFonts w:ascii="CordiaUPC" w:hAnsi="CordiaUPC" w:cs="CordiaUPC"/>
          <w:i w:val="0"/>
          <w:iCs/>
          <w:sz w:val="28"/>
          <w:szCs w:val="28"/>
        </w:rPr>
        <w:lastRenderedPageBreak/>
        <w:t>5</w:t>
      </w:r>
      <w:r w:rsidRPr="007F079E">
        <w:rPr>
          <w:rFonts w:ascii="CordiaUPC" w:hAnsi="CordiaUPC" w:cs="CordiaUPC" w:hint="cs"/>
          <w:i w:val="0"/>
          <w:iCs/>
          <w:sz w:val="28"/>
          <w:szCs w:val="28"/>
        </w:rPr>
        <w:tab/>
        <w:t>Fair value of financial assets and financial liabilities</w:t>
      </w:r>
    </w:p>
    <w:p w14:paraId="14FEDB36" w14:textId="77777777" w:rsidR="006E64CE" w:rsidRPr="007F079E" w:rsidRDefault="006E64CE" w:rsidP="006E64CE">
      <w:pPr>
        <w:pStyle w:val="BodyText"/>
        <w:spacing w:after="0" w:line="240" w:lineRule="exact"/>
        <w:ind w:left="520"/>
        <w:jc w:val="both"/>
        <w:rPr>
          <w:rFonts w:ascii="CordiaUPC" w:hAnsi="CordiaUPC" w:cs="CordiaUPC"/>
          <w:sz w:val="26"/>
          <w:szCs w:val="26"/>
          <w:lang w:val="en-GB"/>
        </w:rPr>
      </w:pPr>
    </w:p>
    <w:p w14:paraId="102C761F" w14:textId="77777777" w:rsidR="006E64CE" w:rsidRPr="007F079E" w:rsidRDefault="006E64CE" w:rsidP="006E64CE">
      <w:pPr>
        <w:suppressAutoHyphens/>
        <w:spacing w:line="240" w:lineRule="exact"/>
        <w:ind w:left="540"/>
        <w:jc w:val="thaiDistribute"/>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The following table shows the carrying amounts and fair values of financial assets and financial</w:t>
      </w:r>
      <w:r w:rsidRPr="007F079E">
        <w:rPr>
          <w:rFonts w:ascii="CordiaUPC" w:eastAsia="Times New Roman" w:hAnsi="CordiaUPC" w:cs="CordiaUPC" w:hint="cs"/>
          <w:sz w:val="26"/>
          <w:szCs w:val="26"/>
          <w:cs/>
          <w:lang w:eastAsia="zh-CN"/>
        </w:rPr>
        <w:t xml:space="preserve"> </w:t>
      </w:r>
      <w:r w:rsidRPr="007F079E">
        <w:rPr>
          <w:rFonts w:ascii="CordiaUPC" w:eastAsia="Times New Roman" w:hAnsi="CordiaUPC" w:cs="CordiaUPC" w:hint="cs"/>
          <w:sz w:val="26"/>
          <w:szCs w:val="26"/>
          <w:lang w:eastAsia="zh-CN"/>
        </w:rPr>
        <w:t xml:space="preserve">liabilities, including their levels in the fair value hierarchy for the financial instruments measured at fair value as at </w:t>
      </w:r>
      <w:r w:rsidRPr="007F079E">
        <w:rPr>
          <w:rFonts w:ascii="CordiaUPC" w:hAnsi="CordiaUPC" w:cs="CordiaUPC" w:hint="cs"/>
          <w:color w:val="000000"/>
          <w:sz w:val="26"/>
          <w:szCs w:val="26"/>
          <w:lang w:val="en-US" w:bidi="th-TH"/>
        </w:rPr>
        <w:t>31 December</w:t>
      </w:r>
      <w:r w:rsidRPr="007F079E">
        <w:rPr>
          <w:rFonts w:ascii="CordiaUPC" w:hAnsi="CordiaUPC" w:cs="CordiaUPC"/>
          <w:color w:val="000000"/>
          <w:sz w:val="26"/>
          <w:szCs w:val="26"/>
          <w:lang w:val="en-US" w:bidi="th-TH"/>
        </w:rPr>
        <w:t xml:space="preserve"> 2022 and</w:t>
      </w:r>
      <w:r w:rsidRPr="007F079E">
        <w:rPr>
          <w:rFonts w:ascii="CordiaUPC" w:hAnsi="CordiaUPC" w:cs="CordiaUPC" w:hint="cs"/>
          <w:color w:val="000000"/>
          <w:sz w:val="26"/>
          <w:szCs w:val="26"/>
          <w:lang w:val="en-US" w:bidi="th-TH"/>
        </w:rPr>
        <w:t xml:space="preserve"> </w:t>
      </w:r>
      <w:r w:rsidRPr="007F079E">
        <w:rPr>
          <w:rFonts w:ascii="CordiaUPC" w:eastAsia="Times New Roman" w:hAnsi="CordiaUPC" w:cs="CordiaUPC"/>
          <w:sz w:val="26"/>
          <w:szCs w:val="26"/>
          <w:lang w:eastAsia="zh-CN"/>
        </w:rPr>
        <w:t>2021</w:t>
      </w:r>
      <w:r w:rsidRPr="007F079E">
        <w:rPr>
          <w:rFonts w:ascii="CordiaUPC" w:eastAsia="Times New Roman" w:hAnsi="CordiaUPC" w:cs="CordiaUPC" w:hint="cs"/>
          <w:sz w:val="26"/>
          <w:szCs w:val="26"/>
          <w:cs/>
          <w:lang w:eastAsia="zh-CN"/>
        </w:rPr>
        <w:t xml:space="preserve">. </w:t>
      </w:r>
    </w:p>
    <w:p w14:paraId="14BC2C07" w14:textId="77777777" w:rsidR="006E64CE" w:rsidRPr="007F079E" w:rsidRDefault="006E64CE" w:rsidP="006E64CE">
      <w:pPr>
        <w:suppressAutoHyphens/>
        <w:spacing w:line="240" w:lineRule="exact"/>
        <w:ind w:left="540"/>
        <w:jc w:val="thaiDistribute"/>
        <w:rPr>
          <w:rFonts w:ascii="CordiaUPC" w:eastAsia="Times New Roman" w:hAnsi="CordiaUPC" w:cs="CordiaUPC"/>
          <w:sz w:val="26"/>
          <w:szCs w:val="26"/>
          <w:lang w:val="en-US" w:eastAsia="zh-CN"/>
        </w:rPr>
      </w:pPr>
    </w:p>
    <w:tbl>
      <w:tblPr>
        <w:tblW w:w="9357" w:type="dxa"/>
        <w:tblInd w:w="450" w:type="dxa"/>
        <w:tblLayout w:type="fixed"/>
        <w:tblLook w:val="04A0" w:firstRow="1" w:lastRow="0" w:firstColumn="1" w:lastColumn="0" w:noHBand="0" w:noVBand="1"/>
      </w:tblPr>
      <w:tblGrid>
        <w:gridCol w:w="3420"/>
        <w:gridCol w:w="1080"/>
        <w:gridCol w:w="270"/>
        <w:gridCol w:w="900"/>
        <w:gridCol w:w="270"/>
        <w:gridCol w:w="990"/>
        <w:gridCol w:w="270"/>
        <w:gridCol w:w="900"/>
        <w:gridCol w:w="270"/>
        <w:gridCol w:w="987"/>
      </w:tblGrid>
      <w:tr w:rsidR="006E64CE" w:rsidRPr="007F079E" w14:paraId="6AC4284B" w14:textId="77777777" w:rsidTr="006D0ACA">
        <w:trPr>
          <w:trHeight w:val="256"/>
          <w:tblHeader/>
        </w:trPr>
        <w:tc>
          <w:tcPr>
            <w:tcW w:w="3420" w:type="dxa"/>
          </w:tcPr>
          <w:p w14:paraId="11F1B4D4" w14:textId="77777777" w:rsidR="006E64CE" w:rsidRPr="007F079E" w:rsidRDefault="006E64CE" w:rsidP="006D0ACA">
            <w:pPr>
              <w:suppressAutoHyphens/>
              <w:spacing w:line="240" w:lineRule="exact"/>
              <w:ind w:left="-14" w:right="-90"/>
              <w:rPr>
                <w:rFonts w:ascii="CordiaUPC" w:eastAsia="Times New Roman" w:hAnsi="CordiaUPC" w:cs="CordiaUPC"/>
                <w:b/>
                <w:bCs/>
                <w:i/>
                <w:iCs/>
                <w:sz w:val="26"/>
                <w:szCs w:val="26"/>
                <w:lang w:eastAsia="zh-CN"/>
              </w:rPr>
            </w:pPr>
          </w:p>
        </w:tc>
        <w:tc>
          <w:tcPr>
            <w:tcW w:w="5937" w:type="dxa"/>
            <w:gridSpan w:val="9"/>
            <w:hideMark/>
          </w:tcPr>
          <w:p w14:paraId="00B2E9E8" w14:textId="77777777" w:rsidR="006E64CE" w:rsidRPr="007F079E" w:rsidRDefault="006E64CE" w:rsidP="006D0ACA">
            <w:pPr>
              <w:tabs>
                <w:tab w:val="decimal" w:pos="595"/>
              </w:tabs>
              <w:suppressAutoHyphens/>
              <w:spacing w:line="240" w:lineRule="exact"/>
              <w:ind w:left="-14" w:right="-86"/>
              <w:jc w:val="center"/>
              <w:rPr>
                <w:rFonts w:ascii="CordiaUPC" w:eastAsia="Times New Roman" w:hAnsi="CordiaUPC" w:cs="CordiaUPC"/>
                <w:sz w:val="26"/>
                <w:szCs w:val="26"/>
                <w:lang w:val="en-US" w:eastAsia="zh-CN"/>
              </w:rPr>
            </w:pPr>
            <w:r w:rsidRPr="007F079E">
              <w:rPr>
                <w:rFonts w:ascii="CordiaUPC" w:eastAsia="Times New Roman" w:hAnsi="CordiaUPC" w:cs="CordiaUPC" w:hint="cs"/>
                <w:b/>
                <w:bCs/>
                <w:sz w:val="26"/>
                <w:szCs w:val="26"/>
                <w:lang w:eastAsia="zh-CN"/>
              </w:rPr>
              <w:t>Consolidated</w:t>
            </w:r>
          </w:p>
        </w:tc>
      </w:tr>
      <w:tr w:rsidR="006E64CE" w:rsidRPr="007F079E" w14:paraId="14C3A7DD" w14:textId="77777777" w:rsidTr="006D0ACA">
        <w:trPr>
          <w:trHeight w:val="256"/>
          <w:tblHeader/>
        </w:trPr>
        <w:tc>
          <w:tcPr>
            <w:tcW w:w="3420" w:type="dxa"/>
          </w:tcPr>
          <w:p w14:paraId="024ABC3D" w14:textId="77777777" w:rsidR="006E64CE" w:rsidRPr="007F079E" w:rsidRDefault="006E64CE" w:rsidP="006D0ACA">
            <w:pPr>
              <w:suppressAutoHyphens/>
              <w:spacing w:line="240" w:lineRule="exact"/>
              <w:ind w:left="-14" w:right="-90"/>
              <w:rPr>
                <w:rFonts w:ascii="CordiaUPC" w:eastAsia="Times New Roman" w:hAnsi="CordiaUPC" w:cs="CordiaUPC"/>
                <w:b/>
                <w:bCs/>
                <w:i/>
                <w:iCs/>
                <w:sz w:val="26"/>
                <w:szCs w:val="26"/>
                <w:cs/>
                <w:lang w:eastAsia="zh-CN" w:bidi="th-TH"/>
              </w:rPr>
            </w:pPr>
          </w:p>
        </w:tc>
        <w:tc>
          <w:tcPr>
            <w:tcW w:w="1080" w:type="dxa"/>
            <w:hideMark/>
          </w:tcPr>
          <w:p w14:paraId="082419E6" w14:textId="77777777" w:rsidR="006E64CE" w:rsidRPr="007F079E" w:rsidRDefault="006E64CE" w:rsidP="006D0ACA">
            <w:pPr>
              <w:suppressAutoHyphens/>
              <w:spacing w:line="240" w:lineRule="exact"/>
              <w:ind w:left="-112" w:right="-86"/>
              <w:jc w:val="center"/>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Carrying</w:t>
            </w:r>
          </w:p>
        </w:tc>
        <w:tc>
          <w:tcPr>
            <w:tcW w:w="270" w:type="dxa"/>
          </w:tcPr>
          <w:p w14:paraId="6C0246B3" w14:textId="77777777" w:rsidR="006E64CE" w:rsidRPr="007F079E" w:rsidRDefault="006E64CE" w:rsidP="006D0ACA">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7" w:type="dxa"/>
            <w:gridSpan w:val="7"/>
            <w:hideMark/>
          </w:tcPr>
          <w:p w14:paraId="2E5F3010" w14:textId="77777777" w:rsidR="006E64CE" w:rsidRPr="007F079E" w:rsidRDefault="006E64CE" w:rsidP="006D0ACA">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Fair value</w:t>
            </w:r>
          </w:p>
        </w:tc>
      </w:tr>
      <w:tr w:rsidR="006E64CE" w:rsidRPr="007F079E" w14:paraId="3CF2E23C" w14:textId="77777777" w:rsidTr="006D0ACA">
        <w:trPr>
          <w:trHeight w:val="200"/>
          <w:tblHeader/>
        </w:trPr>
        <w:tc>
          <w:tcPr>
            <w:tcW w:w="3420" w:type="dxa"/>
          </w:tcPr>
          <w:p w14:paraId="310B78CA" w14:textId="77777777" w:rsidR="006E64CE" w:rsidRPr="007F079E" w:rsidRDefault="006E64CE" w:rsidP="006D0ACA">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2025BD5E" w14:textId="77777777" w:rsidR="006E64CE" w:rsidRPr="007F079E" w:rsidRDefault="006E64CE" w:rsidP="006D0ACA">
            <w:pPr>
              <w:suppressAutoHyphens/>
              <w:spacing w:line="240" w:lineRule="exact"/>
              <w:ind w:left="-112" w:right="-86"/>
              <w:jc w:val="center"/>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amount</w:t>
            </w:r>
          </w:p>
        </w:tc>
        <w:tc>
          <w:tcPr>
            <w:tcW w:w="270" w:type="dxa"/>
          </w:tcPr>
          <w:p w14:paraId="62DE8CC6" w14:textId="77777777" w:rsidR="006E64CE" w:rsidRPr="007F079E" w:rsidRDefault="006E64CE" w:rsidP="006D0ACA">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0ECB68AA" w14:textId="77777777" w:rsidR="006E64CE" w:rsidRPr="007F079E" w:rsidRDefault="006E64CE" w:rsidP="006D0ACA">
            <w:pPr>
              <w:tabs>
                <w:tab w:val="decimal" w:pos="615"/>
              </w:tabs>
              <w:suppressAutoHyphens/>
              <w:spacing w:line="240" w:lineRule="exact"/>
              <w:ind w:left="-14" w:right="-86"/>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Level 1</w:t>
            </w:r>
          </w:p>
        </w:tc>
        <w:tc>
          <w:tcPr>
            <w:tcW w:w="270" w:type="dxa"/>
          </w:tcPr>
          <w:p w14:paraId="2C7B0857" w14:textId="77777777" w:rsidR="006E64CE" w:rsidRPr="007F079E" w:rsidRDefault="006E64CE" w:rsidP="006D0ACA">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06FBCF7F" w14:textId="77777777" w:rsidR="006E64CE" w:rsidRPr="007F079E" w:rsidRDefault="006E64CE" w:rsidP="006D0ACA">
            <w:pPr>
              <w:tabs>
                <w:tab w:val="decimal" w:pos="658"/>
              </w:tabs>
              <w:suppressAutoHyphens/>
              <w:spacing w:line="240" w:lineRule="exact"/>
              <w:ind w:left="-14" w:right="-86"/>
              <w:rPr>
                <w:rFonts w:ascii="CordiaUPC" w:eastAsia="Times New Roman" w:hAnsi="CordiaUPC" w:cs="CordiaUPC"/>
                <w:sz w:val="26"/>
                <w:szCs w:val="26"/>
                <w:rtl/>
                <w:cs/>
                <w:lang w:eastAsia="zh-CN"/>
              </w:rPr>
            </w:pPr>
            <w:r w:rsidRPr="007F079E">
              <w:rPr>
                <w:rFonts w:ascii="CordiaUPC" w:eastAsia="Times New Roman" w:hAnsi="CordiaUPC" w:cs="CordiaUPC" w:hint="cs"/>
                <w:sz w:val="26"/>
                <w:szCs w:val="26"/>
                <w:lang w:eastAsia="zh-CN"/>
              </w:rPr>
              <w:t>Level 2</w:t>
            </w:r>
          </w:p>
        </w:tc>
        <w:tc>
          <w:tcPr>
            <w:tcW w:w="270" w:type="dxa"/>
          </w:tcPr>
          <w:p w14:paraId="0553DF1B" w14:textId="77777777" w:rsidR="006E64CE" w:rsidRPr="007F079E" w:rsidRDefault="006E64CE" w:rsidP="006D0ACA">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7DA2C979" w14:textId="77777777" w:rsidR="006E64CE" w:rsidRPr="007F079E" w:rsidRDefault="006E64CE" w:rsidP="006D0ACA">
            <w:pPr>
              <w:tabs>
                <w:tab w:val="decimal" w:pos="658"/>
              </w:tabs>
              <w:suppressAutoHyphens/>
              <w:spacing w:line="240" w:lineRule="exact"/>
              <w:ind w:left="-14" w:right="-86"/>
              <w:rPr>
                <w:rFonts w:ascii="CordiaUPC" w:eastAsia="Times New Roman" w:hAnsi="CordiaUPC" w:cs="CordiaUPC"/>
                <w:sz w:val="26"/>
                <w:szCs w:val="26"/>
                <w:rtl/>
                <w:cs/>
                <w:lang w:eastAsia="zh-CN"/>
              </w:rPr>
            </w:pPr>
            <w:r w:rsidRPr="007F079E">
              <w:rPr>
                <w:rFonts w:ascii="CordiaUPC" w:eastAsia="Times New Roman" w:hAnsi="CordiaUPC" w:cs="CordiaUPC" w:hint="cs"/>
                <w:sz w:val="26"/>
                <w:szCs w:val="26"/>
                <w:lang w:eastAsia="zh-CN"/>
              </w:rPr>
              <w:t>Level 3</w:t>
            </w:r>
          </w:p>
        </w:tc>
        <w:tc>
          <w:tcPr>
            <w:tcW w:w="270" w:type="dxa"/>
          </w:tcPr>
          <w:p w14:paraId="69182FC6" w14:textId="77777777" w:rsidR="006E64CE" w:rsidRPr="007F079E" w:rsidRDefault="006E64CE" w:rsidP="006D0ACA">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7" w:type="dxa"/>
            <w:vAlign w:val="bottom"/>
            <w:hideMark/>
          </w:tcPr>
          <w:p w14:paraId="5FEDB2D8" w14:textId="77777777" w:rsidR="006E64CE" w:rsidRPr="007F079E" w:rsidRDefault="006E64CE" w:rsidP="006D0ACA">
            <w:pPr>
              <w:tabs>
                <w:tab w:val="decimal" w:pos="658"/>
              </w:tabs>
              <w:suppressAutoHyphens/>
              <w:spacing w:line="240" w:lineRule="exact"/>
              <w:ind w:left="-14" w:right="-86"/>
              <w:rPr>
                <w:rFonts w:ascii="CordiaUPC" w:eastAsia="Times New Roman" w:hAnsi="CordiaUPC" w:cs="CordiaUPC"/>
                <w:sz w:val="26"/>
                <w:szCs w:val="26"/>
                <w:rtl/>
                <w:cs/>
                <w:lang w:eastAsia="zh-CN"/>
              </w:rPr>
            </w:pPr>
            <w:r w:rsidRPr="007F079E">
              <w:rPr>
                <w:rFonts w:ascii="CordiaUPC" w:eastAsia="Times New Roman" w:hAnsi="CordiaUPC" w:cs="CordiaUPC" w:hint="cs"/>
                <w:sz w:val="26"/>
                <w:szCs w:val="26"/>
                <w:lang w:eastAsia="zh-CN"/>
              </w:rPr>
              <w:t>Total</w:t>
            </w:r>
          </w:p>
        </w:tc>
      </w:tr>
      <w:tr w:rsidR="006E64CE" w:rsidRPr="007F079E" w14:paraId="7F8A0EF0" w14:textId="77777777" w:rsidTr="006D0ACA">
        <w:trPr>
          <w:trHeight w:val="256"/>
          <w:tblHeader/>
        </w:trPr>
        <w:tc>
          <w:tcPr>
            <w:tcW w:w="3420" w:type="dxa"/>
          </w:tcPr>
          <w:p w14:paraId="4CDDE280" w14:textId="77777777" w:rsidR="006E64CE" w:rsidRPr="007F079E" w:rsidRDefault="006E64CE" w:rsidP="006D0ACA">
            <w:pPr>
              <w:suppressAutoHyphens/>
              <w:spacing w:line="240" w:lineRule="exact"/>
              <w:ind w:left="-14" w:right="-90" w:hanging="180"/>
              <w:rPr>
                <w:rFonts w:ascii="CordiaUPC" w:eastAsia="Times New Roman" w:hAnsi="CordiaUPC" w:cs="CordiaUPC"/>
                <w:sz w:val="26"/>
                <w:szCs w:val="26"/>
                <w:lang w:eastAsia="zh-CN"/>
              </w:rPr>
            </w:pPr>
          </w:p>
        </w:tc>
        <w:tc>
          <w:tcPr>
            <w:tcW w:w="5937" w:type="dxa"/>
            <w:gridSpan w:val="9"/>
            <w:hideMark/>
          </w:tcPr>
          <w:p w14:paraId="77472602" w14:textId="77777777" w:rsidR="006E64CE" w:rsidRPr="007F079E" w:rsidRDefault="006E64CE" w:rsidP="006D0ACA">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7F079E">
              <w:rPr>
                <w:rFonts w:ascii="CordiaUPC" w:eastAsia="Times New Roman" w:hAnsi="CordiaUPC" w:cs="CordiaUPC" w:hint="cs"/>
                <w:i/>
                <w:iCs/>
                <w:sz w:val="26"/>
                <w:szCs w:val="26"/>
                <w:cs/>
                <w:lang w:eastAsia="zh-CN"/>
              </w:rPr>
              <w:t>(</w:t>
            </w:r>
            <w:r w:rsidRPr="007F079E">
              <w:rPr>
                <w:rFonts w:ascii="CordiaUPC" w:eastAsia="Times New Roman" w:hAnsi="CordiaUPC" w:cs="CordiaUPC" w:hint="cs"/>
                <w:i/>
                <w:iCs/>
                <w:sz w:val="26"/>
                <w:szCs w:val="26"/>
                <w:lang w:eastAsia="zh-CN"/>
              </w:rPr>
              <w:t>in million Baht</w:t>
            </w:r>
            <w:r w:rsidRPr="007F079E">
              <w:rPr>
                <w:rFonts w:ascii="CordiaUPC" w:eastAsia="Times New Roman" w:hAnsi="CordiaUPC" w:cs="CordiaUPC" w:hint="cs"/>
                <w:i/>
                <w:iCs/>
                <w:sz w:val="26"/>
                <w:szCs w:val="26"/>
                <w:cs/>
                <w:lang w:eastAsia="zh-CN"/>
              </w:rPr>
              <w:t>)</w:t>
            </w:r>
          </w:p>
        </w:tc>
      </w:tr>
      <w:tr w:rsidR="006E64CE" w:rsidRPr="007F079E" w14:paraId="69583A93" w14:textId="77777777" w:rsidTr="006D0ACA">
        <w:trPr>
          <w:trHeight w:val="256"/>
        </w:trPr>
        <w:tc>
          <w:tcPr>
            <w:tcW w:w="3420" w:type="dxa"/>
            <w:hideMark/>
          </w:tcPr>
          <w:p w14:paraId="6E6C02E6" w14:textId="77777777" w:rsidR="006E64CE" w:rsidRPr="007F079E" w:rsidRDefault="006E64CE" w:rsidP="006D0ACA">
            <w:pPr>
              <w:suppressAutoHyphens/>
              <w:spacing w:line="240" w:lineRule="exact"/>
              <w:ind w:left="164" w:right="-90" w:hanging="164"/>
              <w:rPr>
                <w:rFonts w:ascii="CordiaUPC" w:eastAsia="Times New Roman" w:hAnsi="CordiaUPC" w:cs="CordiaUPC"/>
                <w:sz w:val="26"/>
                <w:szCs w:val="26"/>
                <w:lang w:eastAsia="zh-CN"/>
              </w:rPr>
            </w:pPr>
            <w:r w:rsidRPr="007F079E">
              <w:rPr>
                <w:rFonts w:ascii="CordiaUPC" w:eastAsia="Times New Roman" w:hAnsi="CordiaUPC" w:cs="CordiaUPC" w:hint="cs"/>
                <w:b/>
                <w:bCs/>
                <w:i/>
                <w:iCs/>
                <w:sz w:val="26"/>
                <w:szCs w:val="26"/>
                <w:lang w:eastAsia="zh-CN"/>
              </w:rPr>
              <w:t xml:space="preserve">At </w:t>
            </w:r>
            <w:r w:rsidRPr="007F079E">
              <w:rPr>
                <w:rFonts w:ascii="CordiaUPC" w:hAnsi="CordiaUPC" w:cs="CordiaUPC"/>
                <w:b/>
                <w:bCs/>
                <w:i/>
                <w:iCs/>
                <w:color w:val="000000"/>
                <w:sz w:val="26"/>
                <w:szCs w:val="26"/>
                <w:lang w:val="en-US" w:bidi="th-TH"/>
              </w:rPr>
              <w:t>31 December 2022</w:t>
            </w:r>
          </w:p>
        </w:tc>
        <w:tc>
          <w:tcPr>
            <w:tcW w:w="1080" w:type="dxa"/>
          </w:tcPr>
          <w:p w14:paraId="40B8192E" w14:textId="77777777" w:rsidR="006E64CE" w:rsidRPr="007F079E" w:rsidRDefault="006E64CE" w:rsidP="006D0ACA">
            <w:pPr>
              <w:tabs>
                <w:tab w:val="decimal" w:pos="658"/>
              </w:tabs>
              <w:suppressAutoHyphens/>
              <w:spacing w:line="240" w:lineRule="exact"/>
              <w:ind w:left="-14" w:right="-86"/>
              <w:jc w:val="right"/>
              <w:rPr>
                <w:rFonts w:ascii="CordiaUPC" w:eastAsia="Times New Roman" w:hAnsi="CordiaUPC" w:cs="CordiaUPC"/>
                <w:sz w:val="26"/>
                <w:szCs w:val="26"/>
                <w:rtl/>
                <w:cs/>
                <w:lang w:eastAsia="zh-CN"/>
              </w:rPr>
            </w:pPr>
          </w:p>
        </w:tc>
        <w:tc>
          <w:tcPr>
            <w:tcW w:w="270" w:type="dxa"/>
          </w:tcPr>
          <w:p w14:paraId="71AADBA4" w14:textId="77777777" w:rsidR="006E64CE" w:rsidRPr="007F079E" w:rsidRDefault="006E64CE" w:rsidP="006D0ACA">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42B90BED" w14:textId="77777777" w:rsidR="006E64CE" w:rsidRPr="007F079E" w:rsidRDefault="006E64CE" w:rsidP="006D0ACA">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500B6BEC" w14:textId="77777777" w:rsidR="006E64CE" w:rsidRPr="007F079E" w:rsidRDefault="006E64CE" w:rsidP="006D0ACA">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61381AFE" w14:textId="77777777" w:rsidR="006E64CE" w:rsidRPr="007F079E" w:rsidRDefault="006E64CE" w:rsidP="006D0ACA">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0706F72" w14:textId="77777777" w:rsidR="006E64CE" w:rsidRPr="007F079E" w:rsidRDefault="006E64CE" w:rsidP="006D0ACA">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347034D8" w14:textId="77777777" w:rsidR="006E64CE" w:rsidRPr="007F079E" w:rsidRDefault="006E64CE" w:rsidP="006D0ACA">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FA8006F" w14:textId="77777777" w:rsidR="006E64CE" w:rsidRPr="007F079E" w:rsidRDefault="006E64CE" w:rsidP="006D0ACA">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7B25847A" w14:textId="77777777" w:rsidR="006E64CE" w:rsidRPr="007F079E" w:rsidRDefault="006E64CE" w:rsidP="006D0ACA">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6E64CE" w:rsidRPr="007F079E" w14:paraId="73CFBB79" w14:textId="77777777" w:rsidTr="006D0ACA">
        <w:trPr>
          <w:trHeight w:val="256"/>
        </w:trPr>
        <w:tc>
          <w:tcPr>
            <w:tcW w:w="3420" w:type="dxa"/>
            <w:hideMark/>
          </w:tcPr>
          <w:p w14:paraId="78CBF5C9" w14:textId="77777777" w:rsidR="006E64CE" w:rsidRPr="007F079E" w:rsidRDefault="006E64CE" w:rsidP="006D0ACA">
            <w:pPr>
              <w:suppressAutoHyphens/>
              <w:spacing w:line="240" w:lineRule="exact"/>
              <w:ind w:left="164" w:right="-90" w:hanging="164"/>
              <w:rPr>
                <w:rFonts w:ascii="CordiaUPC" w:eastAsia="Times New Roman" w:hAnsi="CordiaUPC" w:cs="CordiaUPC"/>
                <w:b/>
                <w:bCs/>
                <w:i/>
                <w:iCs/>
                <w:sz w:val="26"/>
                <w:szCs w:val="26"/>
                <w:lang w:eastAsia="zh-CN"/>
              </w:rPr>
            </w:pPr>
            <w:r w:rsidRPr="007F079E">
              <w:rPr>
                <w:rFonts w:ascii="CordiaUPC" w:eastAsia="Times New Roman" w:hAnsi="CordiaUPC" w:cs="CordiaUPC" w:hint="cs"/>
                <w:b/>
                <w:bCs/>
                <w:i/>
                <w:iCs/>
                <w:sz w:val="26"/>
                <w:szCs w:val="26"/>
                <w:lang w:eastAsia="zh-CN"/>
              </w:rPr>
              <w:t>Financial assets</w:t>
            </w:r>
          </w:p>
        </w:tc>
        <w:tc>
          <w:tcPr>
            <w:tcW w:w="1080" w:type="dxa"/>
          </w:tcPr>
          <w:p w14:paraId="43A11ECC" w14:textId="77777777" w:rsidR="006E64CE" w:rsidRPr="007F079E" w:rsidRDefault="006E64CE" w:rsidP="006D0ACA">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17275ED7" w14:textId="77777777" w:rsidR="006E64CE" w:rsidRPr="007F079E" w:rsidRDefault="006E64CE" w:rsidP="006D0ACA">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5C6E12B4" w14:textId="77777777" w:rsidR="006E64CE" w:rsidRPr="007F079E" w:rsidRDefault="006E64CE" w:rsidP="006D0ACA">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05D070DD" w14:textId="77777777" w:rsidR="006E64CE" w:rsidRPr="007F079E" w:rsidRDefault="006E64CE" w:rsidP="006D0ACA">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28869039" w14:textId="77777777" w:rsidR="006E64CE" w:rsidRPr="007F079E" w:rsidRDefault="006E64CE" w:rsidP="006D0ACA">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D57AE8D" w14:textId="77777777" w:rsidR="006E64CE" w:rsidRPr="007F079E" w:rsidRDefault="006E64CE" w:rsidP="006D0ACA">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37D03AE1" w14:textId="77777777" w:rsidR="006E64CE" w:rsidRPr="007F079E" w:rsidRDefault="006E64CE" w:rsidP="006D0ACA">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A6F938B" w14:textId="77777777" w:rsidR="006E64CE" w:rsidRPr="007F079E" w:rsidRDefault="006E64CE" w:rsidP="006D0ACA">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357C121D" w14:textId="77777777" w:rsidR="006E64CE" w:rsidRPr="007F079E" w:rsidRDefault="006E64CE" w:rsidP="006D0ACA">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4A778C" w:rsidRPr="007F079E" w14:paraId="2B6F6A2D" w14:textId="77777777" w:rsidTr="00D522E3">
        <w:trPr>
          <w:trHeight w:val="256"/>
        </w:trPr>
        <w:tc>
          <w:tcPr>
            <w:tcW w:w="3420" w:type="dxa"/>
            <w:hideMark/>
          </w:tcPr>
          <w:p w14:paraId="0358021A" w14:textId="77777777" w:rsidR="004A778C" w:rsidRPr="007F079E" w:rsidRDefault="004A778C" w:rsidP="004A778C">
            <w:pPr>
              <w:suppressAutoHyphens/>
              <w:spacing w:line="240" w:lineRule="exact"/>
              <w:ind w:left="164" w:right="-90" w:hanging="164"/>
              <w:rPr>
                <w:rFonts w:ascii="CordiaUPC" w:eastAsia="Times New Roman" w:hAnsi="CordiaUPC" w:cs="CordiaUPC"/>
                <w:b/>
                <w:bCs/>
                <w:sz w:val="26"/>
                <w:szCs w:val="26"/>
                <w:lang w:eastAsia="zh-CN"/>
              </w:rPr>
            </w:pPr>
            <w:r w:rsidRPr="007F079E">
              <w:rPr>
                <w:rFonts w:ascii="CordiaUPC" w:eastAsia="Times New Roman" w:hAnsi="CordiaUPC" w:cs="CordiaUPC" w:hint="cs"/>
                <w:b/>
                <w:bCs/>
                <w:sz w:val="26"/>
                <w:szCs w:val="26"/>
                <w:lang w:eastAsia="zh-CN"/>
              </w:rPr>
              <w:t>Financial assets measured at FVTPL</w:t>
            </w:r>
          </w:p>
        </w:tc>
        <w:tc>
          <w:tcPr>
            <w:tcW w:w="1080" w:type="dxa"/>
            <w:vAlign w:val="bottom"/>
          </w:tcPr>
          <w:p w14:paraId="62555DB5" w14:textId="47B089CF" w:rsidR="004A778C" w:rsidRPr="007F079E" w:rsidRDefault="004A778C" w:rsidP="004A778C">
            <w:pPr>
              <w:pStyle w:val="acctfourfigures"/>
              <w:tabs>
                <w:tab w:val="clear" w:pos="765"/>
                <w:tab w:val="decimal" w:pos="841"/>
              </w:tabs>
              <w:spacing w:line="240" w:lineRule="exact"/>
              <w:ind w:left="-43" w:right="-86"/>
              <w:rPr>
                <w:rFonts w:ascii="CordiaUPC" w:eastAsia="Times New Roman" w:hAnsi="CordiaUPC" w:cs="CordiaUPC"/>
                <w:b/>
                <w:bCs/>
                <w:sz w:val="26"/>
                <w:szCs w:val="26"/>
                <w:cs/>
                <w:lang w:eastAsia="zh-CN" w:bidi="th-TH"/>
              </w:rPr>
            </w:pPr>
            <w:r w:rsidRPr="007F079E">
              <w:rPr>
                <w:rFonts w:ascii="CordiaUPC" w:hAnsi="CordiaUPC" w:cs="CordiaUPC"/>
                <w:b/>
                <w:bCs/>
                <w:sz w:val="26"/>
                <w:szCs w:val="26"/>
                <w:lang w:val="en-US" w:bidi="th-TH"/>
              </w:rPr>
              <w:t>1,533</w:t>
            </w:r>
          </w:p>
        </w:tc>
        <w:tc>
          <w:tcPr>
            <w:tcW w:w="270" w:type="dxa"/>
            <w:vAlign w:val="bottom"/>
          </w:tcPr>
          <w:p w14:paraId="7FF8E6C8" w14:textId="77777777" w:rsidR="004A778C" w:rsidRPr="007F079E" w:rsidRDefault="004A778C" w:rsidP="004A778C">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0ABA746E" w14:textId="5AA39CD8" w:rsidR="004A778C" w:rsidRPr="007F079E" w:rsidRDefault="004A778C" w:rsidP="004A778C">
            <w:pPr>
              <w:tabs>
                <w:tab w:val="decimal" w:pos="703"/>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sz w:val="26"/>
                <w:szCs w:val="26"/>
              </w:rPr>
              <w:t>23</w:t>
            </w:r>
          </w:p>
        </w:tc>
        <w:tc>
          <w:tcPr>
            <w:tcW w:w="270" w:type="dxa"/>
            <w:vAlign w:val="bottom"/>
          </w:tcPr>
          <w:p w14:paraId="2E11577C" w14:textId="77777777" w:rsidR="004A778C" w:rsidRPr="007F079E" w:rsidRDefault="004A778C" w:rsidP="004A778C">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6A55FA60" w14:textId="51C4F1B8" w:rsidR="004A778C" w:rsidRPr="007F079E" w:rsidRDefault="004A778C" w:rsidP="004A778C">
            <w:pPr>
              <w:tabs>
                <w:tab w:val="decimal" w:pos="769"/>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sz w:val="26"/>
                <w:szCs w:val="26"/>
                <w:lang w:val="en-US"/>
              </w:rPr>
              <w:t>1,106</w:t>
            </w:r>
          </w:p>
        </w:tc>
        <w:tc>
          <w:tcPr>
            <w:tcW w:w="270" w:type="dxa"/>
            <w:vAlign w:val="bottom"/>
          </w:tcPr>
          <w:p w14:paraId="7F7315E7" w14:textId="77777777" w:rsidR="004A778C" w:rsidRPr="007F079E" w:rsidRDefault="004A778C" w:rsidP="004A778C">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7D1C47BC" w14:textId="0B7A053A" w:rsidR="004A778C" w:rsidRPr="007F079E" w:rsidRDefault="004A778C" w:rsidP="004A778C">
            <w:pPr>
              <w:tabs>
                <w:tab w:val="decimal" w:pos="703"/>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sz w:val="26"/>
                <w:szCs w:val="26"/>
              </w:rPr>
              <w:t>404</w:t>
            </w:r>
          </w:p>
        </w:tc>
        <w:tc>
          <w:tcPr>
            <w:tcW w:w="270" w:type="dxa"/>
            <w:vAlign w:val="bottom"/>
          </w:tcPr>
          <w:p w14:paraId="40F8EB36" w14:textId="77777777" w:rsidR="004A778C" w:rsidRPr="007F079E" w:rsidRDefault="004A778C" w:rsidP="004A778C">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vAlign w:val="bottom"/>
          </w:tcPr>
          <w:p w14:paraId="28645075" w14:textId="63272C54" w:rsidR="004A778C" w:rsidRPr="007F079E" w:rsidRDefault="004A778C" w:rsidP="004A778C">
            <w:pPr>
              <w:tabs>
                <w:tab w:val="decimal" w:pos="750"/>
              </w:tabs>
              <w:suppressAutoHyphens/>
              <w:spacing w:line="240" w:lineRule="exact"/>
              <w:ind w:right="-36"/>
              <w:rPr>
                <w:rFonts w:ascii="CordiaUPC" w:hAnsi="CordiaUPC" w:cs="CordiaUPC"/>
                <w:b/>
                <w:bCs/>
                <w:sz w:val="26"/>
                <w:szCs w:val="26"/>
              </w:rPr>
            </w:pPr>
            <w:r w:rsidRPr="007F079E">
              <w:rPr>
                <w:rFonts w:ascii="CordiaUPC" w:hAnsi="CordiaUPC" w:cs="CordiaUPC"/>
                <w:b/>
                <w:bCs/>
                <w:sz w:val="26"/>
                <w:szCs w:val="26"/>
                <w:lang w:val="en-US"/>
              </w:rPr>
              <w:t>1,533</w:t>
            </w:r>
          </w:p>
        </w:tc>
      </w:tr>
      <w:tr w:rsidR="004A778C" w:rsidRPr="007F079E" w14:paraId="1BC6827D" w14:textId="77777777" w:rsidTr="00D522E3">
        <w:trPr>
          <w:trHeight w:val="256"/>
        </w:trPr>
        <w:tc>
          <w:tcPr>
            <w:tcW w:w="3420" w:type="dxa"/>
            <w:hideMark/>
          </w:tcPr>
          <w:p w14:paraId="6C4919BC" w14:textId="77777777" w:rsidR="004A778C" w:rsidRPr="007F079E" w:rsidRDefault="004A778C" w:rsidP="004A778C">
            <w:pPr>
              <w:suppressAutoHyphens/>
              <w:spacing w:line="240" w:lineRule="exact"/>
              <w:ind w:left="164" w:right="-90" w:hanging="164"/>
              <w:rPr>
                <w:rFonts w:ascii="CordiaUPC" w:eastAsia="Times New Roman" w:hAnsi="CordiaUPC" w:cs="CordiaUPC"/>
                <w:b/>
                <w:bCs/>
                <w:sz w:val="26"/>
                <w:szCs w:val="26"/>
                <w:lang w:eastAsia="zh-CN"/>
              </w:rPr>
            </w:pPr>
            <w:r w:rsidRPr="007F079E">
              <w:rPr>
                <w:rFonts w:ascii="CordiaUPC" w:eastAsia="Times New Roman" w:hAnsi="CordiaUPC" w:cs="CordiaUPC" w:hint="cs"/>
                <w:b/>
                <w:bCs/>
                <w:sz w:val="26"/>
                <w:szCs w:val="26"/>
                <w:lang w:eastAsia="zh-CN"/>
              </w:rPr>
              <w:t>Derivative assets</w:t>
            </w:r>
          </w:p>
        </w:tc>
        <w:tc>
          <w:tcPr>
            <w:tcW w:w="1080" w:type="dxa"/>
            <w:vAlign w:val="bottom"/>
          </w:tcPr>
          <w:p w14:paraId="4B6D35E3" w14:textId="77777777" w:rsidR="004A778C" w:rsidRPr="007F079E" w:rsidRDefault="004A778C" w:rsidP="004A778C">
            <w:pPr>
              <w:tabs>
                <w:tab w:val="decimal" w:pos="881"/>
              </w:tabs>
              <w:suppressAutoHyphens/>
              <w:spacing w:line="240" w:lineRule="exact"/>
              <w:ind w:left="-14" w:right="-86"/>
              <w:rPr>
                <w:rFonts w:ascii="CordiaUPC" w:eastAsia="Times New Roman" w:hAnsi="CordiaUPC" w:cs="CordiaUPC"/>
                <w:b/>
                <w:bCs/>
                <w:sz w:val="26"/>
                <w:szCs w:val="26"/>
                <w:rtl/>
                <w:cs/>
                <w:lang w:eastAsia="zh-CN"/>
              </w:rPr>
            </w:pPr>
          </w:p>
        </w:tc>
        <w:tc>
          <w:tcPr>
            <w:tcW w:w="270" w:type="dxa"/>
            <w:vAlign w:val="bottom"/>
          </w:tcPr>
          <w:p w14:paraId="37B91138" w14:textId="77777777" w:rsidR="004A778C" w:rsidRPr="007F079E" w:rsidRDefault="004A778C" w:rsidP="004A778C">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51D65D52" w14:textId="77777777" w:rsidR="004A778C" w:rsidRPr="007F079E" w:rsidRDefault="004A778C" w:rsidP="004A778C">
            <w:pPr>
              <w:tabs>
                <w:tab w:val="decimal" w:pos="703"/>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27C6F3AC" w14:textId="77777777" w:rsidR="004A778C" w:rsidRPr="007F079E" w:rsidRDefault="004A778C" w:rsidP="004A778C">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167EE202" w14:textId="77777777" w:rsidR="004A778C" w:rsidRPr="007F079E" w:rsidRDefault="004A778C" w:rsidP="004A778C">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1CB11602" w14:textId="77777777" w:rsidR="004A778C" w:rsidRPr="007F079E" w:rsidRDefault="004A778C" w:rsidP="004A778C">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50A615CE" w14:textId="77777777" w:rsidR="004A778C" w:rsidRPr="007F079E" w:rsidRDefault="004A778C" w:rsidP="004A778C">
            <w:pPr>
              <w:tabs>
                <w:tab w:val="decimal" w:pos="703"/>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0E9F59D4" w14:textId="77777777" w:rsidR="004A778C" w:rsidRPr="007F079E" w:rsidRDefault="004A778C" w:rsidP="004A778C">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vAlign w:val="bottom"/>
          </w:tcPr>
          <w:p w14:paraId="1245D344" w14:textId="77777777" w:rsidR="004A778C" w:rsidRPr="007F079E" w:rsidRDefault="004A778C" w:rsidP="004A778C">
            <w:pPr>
              <w:suppressAutoHyphens/>
              <w:spacing w:line="240" w:lineRule="exact"/>
              <w:ind w:left="-14" w:right="-36"/>
              <w:rPr>
                <w:rFonts w:ascii="CordiaUPC" w:eastAsia="Times New Roman" w:hAnsi="CordiaUPC" w:cs="CordiaUPC"/>
                <w:b/>
                <w:bCs/>
                <w:sz w:val="26"/>
                <w:szCs w:val="26"/>
                <w:lang w:eastAsia="zh-CN"/>
              </w:rPr>
            </w:pPr>
          </w:p>
        </w:tc>
      </w:tr>
      <w:tr w:rsidR="004A778C" w:rsidRPr="007F079E" w14:paraId="6D312802" w14:textId="77777777" w:rsidTr="00D522E3">
        <w:trPr>
          <w:trHeight w:val="256"/>
        </w:trPr>
        <w:tc>
          <w:tcPr>
            <w:tcW w:w="3420" w:type="dxa"/>
            <w:hideMark/>
          </w:tcPr>
          <w:p w14:paraId="2988C463" w14:textId="77777777" w:rsidR="004A778C" w:rsidRPr="007F079E" w:rsidRDefault="004A778C" w:rsidP="004A778C">
            <w:pPr>
              <w:suppressAutoHyphens/>
              <w:spacing w:line="240" w:lineRule="exact"/>
              <w:ind w:left="164" w:right="-90" w:hanging="1"/>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Foreign exchange rate</w:t>
            </w:r>
          </w:p>
        </w:tc>
        <w:tc>
          <w:tcPr>
            <w:tcW w:w="1080" w:type="dxa"/>
            <w:vAlign w:val="bottom"/>
          </w:tcPr>
          <w:p w14:paraId="7EE2CEAC" w14:textId="70DC7D70" w:rsidR="004A778C" w:rsidRPr="007F079E" w:rsidRDefault="004A778C" w:rsidP="004A778C">
            <w:pPr>
              <w:tabs>
                <w:tab w:val="decimal" w:pos="881"/>
              </w:tabs>
              <w:suppressAutoHyphens/>
              <w:spacing w:line="240" w:lineRule="exact"/>
              <w:ind w:left="-14" w:right="-86"/>
              <w:rPr>
                <w:rFonts w:ascii="CordiaUPC" w:hAnsi="CordiaUPC" w:cs="CordiaUPC"/>
                <w:sz w:val="26"/>
                <w:szCs w:val="26"/>
                <w:lang w:val="en-US" w:bidi="th-TH"/>
              </w:rPr>
            </w:pPr>
            <w:r w:rsidRPr="007F079E">
              <w:rPr>
                <w:rFonts w:ascii="CordiaUPC" w:hAnsi="CordiaUPC" w:cs="CordiaUPC"/>
                <w:sz w:val="26"/>
                <w:szCs w:val="26"/>
                <w:lang w:val="en-US" w:bidi="th-TH"/>
              </w:rPr>
              <w:t>9,507</w:t>
            </w:r>
          </w:p>
        </w:tc>
        <w:tc>
          <w:tcPr>
            <w:tcW w:w="270" w:type="dxa"/>
            <w:vAlign w:val="bottom"/>
          </w:tcPr>
          <w:p w14:paraId="5E1F8BFA" w14:textId="77777777" w:rsidR="004A778C" w:rsidRPr="007F079E" w:rsidRDefault="004A778C" w:rsidP="004A778C">
            <w:pPr>
              <w:tabs>
                <w:tab w:val="decimal" w:pos="881"/>
              </w:tabs>
              <w:suppressAutoHyphens/>
              <w:spacing w:line="240" w:lineRule="exact"/>
              <w:ind w:left="-14" w:right="-86"/>
              <w:rPr>
                <w:rFonts w:ascii="CordiaUPC" w:hAnsi="CordiaUPC" w:cs="CordiaUPC"/>
                <w:sz w:val="26"/>
                <w:szCs w:val="26"/>
                <w:lang w:val="en-US" w:bidi="th-TH"/>
              </w:rPr>
            </w:pPr>
          </w:p>
        </w:tc>
        <w:tc>
          <w:tcPr>
            <w:tcW w:w="900" w:type="dxa"/>
            <w:vAlign w:val="bottom"/>
          </w:tcPr>
          <w:p w14:paraId="7B49DA72" w14:textId="55C5133E" w:rsidR="004A778C" w:rsidRPr="007F079E" w:rsidRDefault="004A778C" w:rsidP="004A778C">
            <w:pPr>
              <w:tabs>
                <w:tab w:val="decimal" w:pos="703"/>
              </w:tabs>
              <w:suppressAutoHyphens/>
              <w:spacing w:line="240" w:lineRule="exact"/>
              <w:ind w:left="-14" w:right="-86"/>
              <w:rPr>
                <w:rFonts w:ascii="CordiaUPC" w:hAnsi="CordiaUPC" w:cs="CordiaUPC"/>
                <w:sz w:val="26"/>
                <w:szCs w:val="26"/>
                <w:lang w:val="en-US" w:bidi="th-TH"/>
              </w:rPr>
            </w:pPr>
            <w:r w:rsidRPr="007F079E">
              <w:rPr>
                <w:rFonts w:ascii="CordiaUPC" w:hAnsi="CordiaUPC" w:cs="CordiaUPC"/>
                <w:sz w:val="26"/>
                <w:szCs w:val="26"/>
              </w:rPr>
              <w:t>-</w:t>
            </w:r>
          </w:p>
        </w:tc>
        <w:tc>
          <w:tcPr>
            <w:tcW w:w="270" w:type="dxa"/>
            <w:vAlign w:val="bottom"/>
          </w:tcPr>
          <w:p w14:paraId="5B4E4571" w14:textId="77777777" w:rsidR="004A778C" w:rsidRPr="007F079E" w:rsidRDefault="004A778C" w:rsidP="004A778C">
            <w:pPr>
              <w:tabs>
                <w:tab w:val="decimal" w:pos="769"/>
              </w:tabs>
              <w:suppressAutoHyphens/>
              <w:spacing w:line="240" w:lineRule="exact"/>
              <w:ind w:left="-14" w:right="-86"/>
              <w:rPr>
                <w:rFonts w:ascii="CordiaUPC" w:hAnsi="CordiaUPC" w:cs="CordiaUPC"/>
                <w:sz w:val="26"/>
                <w:szCs w:val="26"/>
                <w:lang w:val="en-US" w:bidi="th-TH"/>
              </w:rPr>
            </w:pPr>
          </w:p>
        </w:tc>
        <w:tc>
          <w:tcPr>
            <w:tcW w:w="990" w:type="dxa"/>
            <w:vAlign w:val="bottom"/>
          </w:tcPr>
          <w:p w14:paraId="64CAEDF8" w14:textId="04801E8C" w:rsidR="004A778C" w:rsidRPr="007F079E" w:rsidRDefault="004A778C" w:rsidP="004A778C">
            <w:pPr>
              <w:tabs>
                <w:tab w:val="decimal" w:pos="769"/>
              </w:tabs>
              <w:suppressAutoHyphens/>
              <w:spacing w:line="240" w:lineRule="exact"/>
              <w:ind w:left="-14" w:right="-86"/>
              <w:rPr>
                <w:rFonts w:ascii="CordiaUPC" w:hAnsi="CordiaUPC" w:cs="CordiaUPC"/>
                <w:sz w:val="26"/>
                <w:szCs w:val="26"/>
                <w:lang w:val="en-US" w:bidi="th-TH"/>
              </w:rPr>
            </w:pPr>
            <w:r w:rsidRPr="007F079E">
              <w:rPr>
                <w:rFonts w:ascii="CordiaUPC" w:hAnsi="CordiaUPC" w:cs="CordiaUPC"/>
                <w:sz w:val="26"/>
                <w:szCs w:val="26"/>
                <w:lang w:val="en-US"/>
              </w:rPr>
              <w:t>9,507</w:t>
            </w:r>
          </w:p>
        </w:tc>
        <w:tc>
          <w:tcPr>
            <w:tcW w:w="270" w:type="dxa"/>
            <w:vAlign w:val="bottom"/>
          </w:tcPr>
          <w:p w14:paraId="58182ED7" w14:textId="77777777" w:rsidR="004A778C" w:rsidRPr="007F079E" w:rsidRDefault="004A778C" w:rsidP="004A778C">
            <w:pPr>
              <w:tabs>
                <w:tab w:val="decimal" w:pos="769"/>
              </w:tabs>
              <w:suppressAutoHyphens/>
              <w:spacing w:line="240" w:lineRule="exact"/>
              <w:ind w:left="-14" w:right="-86"/>
              <w:rPr>
                <w:rFonts w:ascii="CordiaUPC" w:hAnsi="CordiaUPC" w:cs="CordiaUPC"/>
                <w:sz w:val="26"/>
                <w:szCs w:val="26"/>
                <w:lang w:val="en-US" w:bidi="th-TH"/>
              </w:rPr>
            </w:pPr>
          </w:p>
        </w:tc>
        <w:tc>
          <w:tcPr>
            <w:tcW w:w="900" w:type="dxa"/>
            <w:vAlign w:val="bottom"/>
          </w:tcPr>
          <w:p w14:paraId="32C9CF97" w14:textId="42209F5A" w:rsidR="004A778C" w:rsidRPr="007F079E" w:rsidRDefault="004A778C" w:rsidP="004A778C">
            <w:pPr>
              <w:tabs>
                <w:tab w:val="decimal" w:pos="703"/>
              </w:tabs>
              <w:suppressAutoHyphens/>
              <w:spacing w:line="240" w:lineRule="exact"/>
              <w:ind w:left="-14" w:right="-86"/>
              <w:rPr>
                <w:rFonts w:ascii="CordiaUPC" w:hAnsi="CordiaUPC" w:cs="CordiaUPC"/>
                <w:sz w:val="26"/>
                <w:szCs w:val="26"/>
                <w:lang w:val="en-US" w:bidi="th-TH"/>
              </w:rPr>
            </w:pPr>
            <w:r w:rsidRPr="007F079E">
              <w:rPr>
                <w:rFonts w:ascii="CordiaUPC" w:hAnsi="CordiaUPC" w:cs="CordiaUPC"/>
                <w:sz w:val="26"/>
                <w:szCs w:val="26"/>
              </w:rPr>
              <w:t>-</w:t>
            </w:r>
          </w:p>
        </w:tc>
        <w:tc>
          <w:tcPr>
            <w:tcW w:w="270" w:type="dxa"/>
            <w:vAlign w:val="bottom"/>
          </w:tcPr>
          <w:p w14:paraId="032D9366" w14:textId="77777777" w:rsidR="004A778C" w:rsidRPr="007F079E" w:rsidRDefault="004A778C" w:rsidP="004A778C">
            <w:pPr>
              <w:tabs>
                <w:tab w:val="decimal" w:pos="710"/>
              </w:tabs>
              <w:suppressAutoHyphens/>
              <w:spacing w:line="240" w:lineRule="exact"/>
              <w:ind w:left="-14" w:right="-86"/>
              <w:jc w:val="right"/>
              <w:rPr>
                <w:rFonts w:ascii="CordiaUPC" w:hAnsi="CordiaUPC" w:cs="CordiaUPC"/>
                <w:sz w:val="26"/>
                <w:szCs w:val="26"/>
                <w:lang w:val="en-US" w:bidi="th-TH"/>
              </w:rPr>
            </w:pPr>
          </w:p>
        </w:tc>
        <w:tc>
          <w:tcPr>
            <w:tcW w:w="987" w:type="dxa"/>
            <w:vAlign w:val="bottom"/>
          </w:tcPr>
          <w:p w14:paraId="067C64BC" w14:textId="788E05E6" w:rsidR="004A778C" w:rsidRPr="007F079E" w:rsidRDefault="004A778C" w:rsidP="004A778C">
            <w:pPr>
              <w:tabs>
                <w:tab w:val="decimal" w:pos="750"/>
              </w:tabs>
              <w:suppressAutoHyphens/>
              <w:spacing w:line="240" w:lineRule="exact"/>
              <w:ind w:right="-36"/>
              <w:rPr>
                <w:rFonts w:ascii="CordiaUPC" w:hAnsi="CordiaUPC" w:cs="CordiaUPC"/>
                <w:sz w:val="26"/>
                <w:szCs w:val="26"/>
                <w:lang w:val="en-US" w:bidi="th-TH"/>
              </w:rPr>
            </w:pPr>
            <w:r w:rsidRPr="007F079E">
              <w:rPr>
                <w:rFonts w:ascii="CordiaUPC" w:hAnsi="CordiaUPC" w:cs="CordiaUPC"/>
                <w:sz w:val="26"/>
                <w:szCs w:val="26"/>
                <w:lang w:val="en-US"/>
              </w:rPr>
              <w:t>9,507</w:t>
            </w:r>
          </w:p>
        </w:tc>
      </w:tr>
      <w:tr w:rsidR="004A778C" w:rsidRPr="007F079E" w14:paraId="01356A15" w14:textId="77777777" w:rsidTr="00D522E3">
        <w:trPr>
          <w:trHeight w:val="256"/>
        </w:trPr>
        <w:tc>
          <w:tcPr>
            <w:tcW w:w="3420" w:type="dxa"/>
            <w:hideMark/>
          </w:tcPr>
          <w:p w14:paraId="11D8CFE7" w14:textId="77777777" w:rsidR="004A778C" w:rsidRPr="007F079E" w:rsidRDefault="004A778C" w:rsidP="004A778C">
            <w:pPr>
              <w:suppressAutoHyphens/>
              <w:spacing w:line="240" w:lineRule="exact"/>
              <w:ind w:left="164" w:right="-90" w:hanging="1"/>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Interest rate</w:t>
            </w:r>
          </w:p>
        </w:tc>
        <w:tc>
          <w:tcPr>
            <w:tcW w:w="1080" w:type="dxa"/>
            <w:vAlign w:val="bottom"/>
          </w:tcPr>
          <w:p w14:paraId="45AC8CEF" w14:textId="7B855052" w:rsidR="004A778C" w:rsidRPr="007F079E" w:rsidRDefault="004A778C" w:rsidP="004A778C">
            <w:pPr>
              <w:tabs>
                <w:tab w:val="decimal" w:pos="881"/>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sz w:val="26"/>
                <w:szCs w:val="26"/>
                <w:lang w:val="en-US" w:bidi="th-TH"/>
              </w:rPr>
              <w:t>869</w:t>
            </w:r>
          </w:p>
        </w:tc>
        <w:tc>
          <w:tcPr>
            <w:tcW w:w="270" w:type="dxa"/>
            <w:vAlign w:val="bottom"/>
          </w:tcPr>
          <w:p w14:paraId="07A799A0" w14:textId="77777777" w:rsidR="004A778C" w:rsidRPr="007F079E" w:rsidRDefault="004A778C" w:rsidP="004A778C">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43BD38B6" w14:textId="44675F16" w:rsidR="004A778C" w:rsidRPr="007F079E" w:rsidRDefault="004A778C" w:rsidP="004A778C">
            <w:pPr>
              <w:tabs>
                <w:tab w:val="decimal" w:pos="703"/>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sz w:val="26"/>
                <w:szCs w:val="26"/>
              </w:rPr>
              <w:t>-</w:t>
            </w:r>
          </w:p>
        </w:tc>
        <w:tc>
          <w:tcPr>
            <w:tcW w:w="270" w:type="dxa"/>
            <w:vAlign w:val="bottom"/>
          </w:tcPr>
          <w:p w14:paraId="4D3570B0" w14:textId="77777777" w:rsidR="004A778C" w:rsidRPr="007F079E" w:rsidRDefault="004A778C" w:rsidP="004A77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1630F039" w14:textId="4CB7AE3A" w:rsidR="004A778C" w:rsidRPr="007F079E" w:rsidRDefault="004A778C" w:rsidP="004A778C">
            <w:pPr>
              <w:tabs>
                <w:tab w:val="decimal" w:pos="769"/>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sz w:val="26"/>
                <w:szCs w:val="26"/>
                <w:lang w:val="en-US"/>
              </w:rPr>
              <w:t>869</w:t>
            </w:r>
          </w:p>
        </w:tc>
        <w:tc>
          <w:tcPr>
            <w:tcW w:w="270" w:type="dxa"/>
            <w:vAlign w:val="bottom"/>
          </w:tcPr>
          <w:p w14:paraId="6E7C7DD7" w14:textId="77777777" w:rsidR="004A778C" w:rsidRPr="007F079E" w:rsidRDefault="004A778C" w:rsidP="004A77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38F497B8" w14:textId="3DA3BBBD" w:rsidR="004A778C" w:rsidRPr="007F079E" w:rsidRDefault="004A778C" w:rsidP="004A778C">
            <w:pPr>
              <w:tabs>
                <w:tab w:val="decimal" w:pos="703"/>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sz w:val="26"/>
                <w:szCs w:val="26"/>
              </w:rPr>
              <w:t>-</w:t>
            </w:r>
          </w:p>
        </w:tc>
        <w:tc>
          <w:tcPr>
            <w:tcW w:w="270" w:type="dxa"/>
            <w:vAlign w:val="bottom"/>
          </w:tcPr>
          <w:p w14:paraId="1A6D3601" w14:textId="77777777" w:rsidR="004A778C" w:rsidRPr="007F079E" w:rsidRDefault="004A778C" w:rsidP="004A778C">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6ABD74C4" w14:textId="4D66253D" w:rsidR="004A778C" w:rsidRPr="007F079E" w:rsidRDefault="004A778C" w:rsidP="004A778C">
            <w:pPr>
              <w:tabs>
                <w:tab w:val="decimal" w:pos="750"/>
              </w:tabs>
              <w:suppressAutoHyphens/>
              <w:spacing w:line="240" w:lineRule="exact"/>
              <w:ind w:right="-36"/>
              <w:rPr>
                <w:rFonts w:ascii="CordiaUPC" w:hAnsi="CordiaUPC" w:cs="CordiaUPC"/>
                <w:sz w:val="26"/>
                <w:szCs w:val="26"/>
              </w:rPr>
            </w:pPr>
            <w:r w:rsidRPr="007F079E">
              <w:rPr>
                <w:rFonts w:ascii="CordiaUPC" w:hAnsi="CordiaUPC" w:cs="CordiaUPC"/>
                <w:sz w:val="26"/>
                <w:szCs w:val="26"/>
                <w:lang w:val="en-US"/>
              </w:rPr>
              <w:t>869</w:t>
            </w:r>
          </w:p>
        </w:tc>
      </w:tr>
      <w:tr w:rsidR="004A778C" w:rsidRPr="007F079E" w14:paraId="3EC64ECF" w14:textId="77777777" w:rsidTr="00D522E3">
        <w:trPr>
          <w:trHeight w:val="256"/>
        </w:trPr>
        <w:tc>
          <w:tcPr>
            <w:tcW w:w="3420" w:type="dxa"/>
            <w:hideMark/>
          </w:tcPr>
          <w:p w14:paraId="79336A29" w14:textId="77777777" w:rsidR="004A778C" w:rsidRPr="007F079E" w:rsidRDefault="004A778C" w:rsidP="004A778C">
            <w:pPr>
              <w:suppressAutoHyphens/>
              <w:spacing w:line="240" w:lineRule="exact"/>
              <w:ind w:left="164" w:right="-90" w:hanging="164"/>
              <w:rPr>
                <w:rFonts w:ascii="CordiaUPC" w:eastAsia="Times New Roman" w:hAnsi="CordiaUPC" w:cs="CordiaUPC"/>
                <w:b/>
                <w:bCs/>
                <w:sz w:val="26"/>
                <w:szCs w:val="26"/>
                <w:lang w:eastAsia="zh-CN"/>
              </w:rPr>
            </w:pPr>
            <w:r w:rsidRPr="007F079E">
              <w:rPr>
                <w:rFonts w:ascii="CordiaUPC" w:eastAsia="Times New Roman" w:hAnsi="CordiaUPC" w:cs="CordiaUPC" w:hint="cs"/>
                <w:b/>
                <w:bCs/>
                <w:sz w:val="26"/>
                <w:szCs w:val="26"/>
                <w:lang w:eastAsia="zh-CN"/>
              </w:rPr>
              <w:t xml:space="preserve">Total </w:t>
            </w:r>
          </w:p>
        </w:tc>
        <w:tc>
          <w:tcPr>
            <w:tcW w:w="1080" w:type="dxa"/>
            <w:tcBorders>
              <w:top w:val="single" w:sz="4" w:space="0" w:color="auto"/>
              <w:left w:val="nil"/>
              <w:bottom w:val="single" w:sz="4" w:space="0" w:color="auto"/>
              <w:right w:val="nil"/>
            </w:tcBorders>
            <w:vAlign w:val="bottom"/>
          </w:tcPr>
          <w:p w14:paraId="447CB27D" w14:textId="62AF7E5C" w:rsidR="004A778C" w:rsidRPr="007F079E" w:rsidRDefault="004A778C" w:rsidP="004A778C">
            <w:pPr>
              <w:tabs>
                <w:tab w:val="decimal" w:pos="881"/>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sz w:val="26"/>
                <w:szCs w:val="26"/>
                <w:lang w:val="en-US"/>
              </w:rPr>
              <w:t>10,376</w:t>
            </w:r>
          </w:p>
        </w:tc>
        <w:tc>
          <w:tcPr>
            <w:tcW w:w="270" w:type="dxa"/>
            <w:vAlign w:val="bottom"/>
          </w:tcPr>
          <w:p w14:paraId="7ED833B5" w14:textId="77777777" w:rsidR="004A778C" w:rsidRPr="007F079E" w:rsidRDefault="004A778C" w:rsidP="004A778C">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vAlign w:val="bottom"/>
          </w:tcPr>
          <w:p w14:paraId="47449FD7" w14:textId="018F6A2A" w:rsidR="004A778C" w:rsidRPr="007F079E" w:rsidRDefault="004A778C" w:rsidP="004A778C">
            <w:pPr>
              <w:tabs>
                <w:tab w:val="decimal" w:pos="703"/>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sz w:val="26"/>
                <w:szCs w:val="26"/>
              </w:rPr>
              <w:t>-</w:t>
            </w:r>
          </w:p>
        </w:tc>
        <w:tc>
          <w:tcPr>
            <w:tcW w:w="270" w:type="dxa"/>
            <w:vAlign w:val="bottom"/>
          </w:tcPr>
          <w:p w14:paraId="2EB4C2F7" w14:textId="77777777" w:rsidR="004A778C" w:rsidRPr="007F079E" w:rsidRDefault="004A778C" w:rsidP="004A778C">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single" w:sz="4" w:space="0" w:color="auto"/>
              <w:right w:val="nil"/>
            </w:tcBorders>
            <w:vAlign w:val="bottom"/>
          </w:tcPr>
          <w:p w14:paraId="67A8389F" w14:textId="75E87F75" w:rsidR="004A778C" w:rsidRPr="007F079E" w:rsidRDefault="004A778C" w:rsidP="004A778C">
            <w:pPr>
              <w:tabs>
                <w:tab w:val="decimal" w:pos="769"/>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sz w:val="26"/>
                <w:szCs w:val="26"/>
                <w:lang w:val="en-US"/>
              </w:rPr>
              <w:t>10,376</w:t>
            </w:r>
          </w:p>
        </w:tc>
        <w:tc>
          <w:tcPr>
            <w:tcW w:w="270" w:type="dxa"/>
            <w:vAlign w:val="bottom"/>
          </w:tcPr>
          <w:p w14:paraId="3B912320" w14:textId="77777777" w:rsidR="004A778C" w:rsidRPr="007F079E" w:rsidRDefault="004A778C" w:rsidP="004A778C">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vAlign w:val="bottom"/>
          </w:tcPr>
          <w:p w14:paraId="49FD43AA" w14:textId="736EA02A" w:rsidR="004A778C" w:rsidRPr="007F079E" w:rsidRDefault="004A778C" w:rsidP="004A778C">
            <w:pPr>
              <w:tabs>
                <w:tab w:val="decimal" w:pos="703"/>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sz w:val="26"/>
                <w:szCs w:val="26"/>
              </w:rPr>
              <w:t>-</w:t>
            </w:r>
          </w:p>
        </w:tc>
        <w:tc>
          <w:tcPr>
            <w:tcW w:w="270" w:type="dxa"/>
            <w:vAlign w:val="bottom"/>
          </w:tcPr>
          <w:p w14:paraId="14199DB6" w14:textId="77777777" w:rsidR="004A778C" w:rsidRPr="007F079E" w:rsidRDefault="004A778C" w:rsidP="004A778C">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single" w:sz="4" w:space="0" w:color="auto"/>
              <w:right w:val="nil"/>
            </w:tcBorders>
            <w:vAlign w:val="bottom"/>
          </w:tcPr>
          <w:p w14:paraId="35C41780" w14:textId="76036FF4" w:rsidR="004A778C" w:rsidRPr="007F079E" w:rsidRDefault="004A778C" w:rsidP="004A778C">
            <w:pPr>
              <w:tabs>
                <w:tab w:val="decimal" w:pos="750"/>
              </w:tabs>
              <w:suppressAutoHyphens/>
              <w:spacing w:line="240" w:lineRule="exact"/>
              <w:ind w:right="-36"/>
              <w:rPr>
                <w:rFonts w:ascii="CordiaUPC" w:hAnsi="CordiaUPC" w:cs="CordiaUPC"/>
                <w:b/>
                <w:bCs/>
                <w:sz w:val="26"/>
                <w:szCs w:val="26"/>
              </w:rPr>
            </w:pPr>
            <w:r w:rsidRPr="007F079E">
              <w:rPr>
                <w:rFonts w:ascii="CordiaUPC" w:hAnsi="CordiaUPC" w:cs="CordiaUPC"/>
                <w:b/>
                <w:bCs/>
                <w:sz w:val="26"/>
                <w:szCs w:val="26"/>
                <w:lang w:val="en-US"/>
              </w:rPr>
              <w:t>10,376</w:t>
            </w:r>
          </w:p>
        </w:tc>
      </w:tr>
      <w:tr w:rsidR="006E64CE" w:rsidRPr="007F079E" w14:paraId="144B3EEF" w14:textId="77777777" w:rsidTr="006D0ACA">
        <w:trPr>
          <w:trHeight w:val="256"/>
        </w:trPr>
        <w:tc>
          <w:tcPr>
            <w:tcW w:w="3420" w:type="dxa"/>
            <w:hideMark/>
          </w:tcPr>
          <w:p w14:paraId="58CA35B6" w14:textId="77777777" w:rsidR="006E64CE" w:rsidRPr="007F079E" w:rsidRDefault="006E64CE" w:rsidP="006D0ACA">
            <w:pPr>
              <w:suppressAutoHyphens/>
              <w:spacing w:line="240" w:lineRule="exact"/>
              <w:ind w:left="164" w:right="-90" w:hanging="164"/>
              <w:rPr>
                <w:rFonts w:ascii="CordiaUPC" w:eastAsia="Times New Roman" w:hAnsi="CordiaUPC" w:cs="CordiaUPC"/>
                <w:b/>
                <w:bCs/>
                <w:sz w:val="26"/>
                <w:szCs w:val="26"/>
                <w:lang w:eastAsia="zh-CN"/>
              </w:rPr>
            </w:pPr>
            <w:r w:rsidRPr="007F079E">
              <w:rPr>
                <w:rFonts w:ascii="CordiaUPC" w:eastAsia="Times New Roman" w:hAnsi="CordiaUPC" w:cs="CordiaUPC" w:hint="cs"/>
                <w:b/>
                <w:bCs/>
                <w:sz w:val="26"/>
                <w:szCs w:val="26"/>
                <w:lang w:eastAsia="zh-CN"/>
              </w:rPr>
              <w:t>Investments, net</w:t>
            </w:r>
          </w:p>
        </w:tc>
        <w:tc>
          <w:tcPr>
            <w:tcW w:w="1080" w:type="dxa"/>
            <w:tcBorders>
              <w:top w:val="single" w:sz="4" w:space="0" w:color="auto"/>
              <w:left w:val="nil"/>
              <w:bottom w:val="nil"/>
              <w:right w:val="nil"/>
            </w:tcBorders>
          </w:tcPr>
          <w:p w14:paraId="607B7124" w14:textId="77777777" w:rsidR="006E64CE" w:rsidRPr="007F079E" w:rsidRDefault="006E64CE" w:rsidP="006D0AC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7AB04CBD" w14:textId="77777777" w:rsidR="006E64CE" w:rsidRPr="007F079E" w:rsidRDefault="006E64CE" w:rsidP="006D0AC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top w:val="single" w:sz="4" w:space="0" w:color="auto"/>
              <w:left w:val="nil"/>
              <w:bottom w:val="nil"/>
              <w:right w:val="nil"/>
            </w:tcBorders>
          </w:tcPr>
          <w:p w14:paraId="587CE69F" w14:textId="77777777" w:rsidR="006E64CE" w:rsidRPr="007F079E" w:rsidRDefault="006E64CE" w:rsidP="006D0ACA">
            <w:pPr>
              <w:tabs>
                <w:tab w:val="decimal" w:pos="703"/>
              </w:tabs>
              <w:suppressAutoHyphens/>
              <w:spacing w:line="240" w:lineRule="exact"/>
              <w:ind w:left="-14" w:right="-86"/>
              <w:rPr>
                <w:rFonts w:ascii="CordiaUPC" w:eastAsia="Times New Roman" w:hAnsi="CordiaUPC" w:cs="CordiaUPC"/>
                <w:sz w:val="26"/>
                <w:szCs w:val="26"/>
                <w:cs/>
                <w:lang w:eastAsia="zh-CN" w:bidi="th-TH"/>
              </w:rPr>
            </w:pPr>
          </w:p>
        </w:tc>
        <w:tc>
          <w:tcPr>
            <w:tcW w:w="270" w:type="dxa"/>
          </w:tcPr>
          <w:p w14:paraId="4AA83442"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top w:val="single" w:sz="4" w:space="0" w:color="auto"/>
              <w:left w:val="nil"/>
              <w:bottom w:val="nil"/>
              <w:right w:val="nil"/>
            </w:tcBorders>
          </w:tcPr>
          <w:p w14:paraId="31E9A14B"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6ADD8180"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top w:val="single" w:sz="4" w:space="0" w:color="auto"/>
              <w:left w:val="nil"/>
              <w:bottom w:val="nil"/>
              <w:right w:val="nil"/>
            </w:tcBorders>
          </w:tcPr>
          <w:p w14:paraId="4EBE01BC" w14:textId="77777777" w:rsidR="006E64CE" w:rsidRPr="007F079E" w:rsidRDefault="006E64CE" w:rsidP="006D0ACA">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6A557B69" w14:textId="77777777" w:rsidR="006E64CE" w:rsidRPr="007F079E" w:rsidRDefault="006E64CE" w:rsidP="006D0ACA">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top w:val="single" w:sz="4" w:space="0" w:color="auto"/>
              <w:left w:val="nil"/>
              <w:bottom w:val="nil"/>
              <w:right w:val="nil"/>
            </w:tcBorders>
          </w:tcPr>
          <w:p w14:paraId="6C6C5D7C" w14:textId="77777777" w:rsidR="006E64CE" w:rsidRPr="007F079E" w:rsidRDefault="006E64CE" w:rsidP="006D0ACA">
            <w:pPr>
              <w:tabs>
                <w:tab w:val="decimal" w:pos="750"/>
              </w:tabs>
              <w:suppressAutoHyphens/>
              <w:spacing w:line="240" w:lineRule="exact"/>
              <w:ind w:left="-14" w:right="-36"/>
              <w:rPr>
                <w:rFonts w:ascii="CordiaUPC" w:eastAsia="Times New Roman" w:hAnsi="CordiaUPC" w:cs="CordiaUPC"/>
                <w:sz w:val="26"/>
                <w:szCs w:val="26"/>
                <w:lang w:eastAsia="zh-CN"/>
              </w:rPr>
            </w:pPr>
          </w:p>
        </w:tc>
      </w:tr>
      <w:tr w:rsidR="004A778C" w:rsidRPr="007F079E" w14:paraId="2975F1EA" w14:textId="77777777" w:rsidTr="00D522E3">
        <w:trPr>
          <w:trHeight w:val="269"/>
        </w:trPr>
        <w:tc>
          <w:tcPr>
            <w:tcW w:w="3420" w:type="dxa"/>
          </w:tcPr>
          <w:p w14:paraId="25BA050F" w14:textId="77777777" w:rsidR="004A778C" w:rsidRPr="007F079E" w:rsidRDefault="004A778C" w:rsidP="004A778C">
            <w:pPr>
              <w:suppressAutoHyphens/>
              <w:spacing w:line="240" w:lineRule="exact"/>
              <w:ind w:left="346" w:right="-9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Investments in debt instruments measured at AMC</w:t>
            </w:r>
          </w:p>
        </w:tc>
        <w:tc>
          <w:tcPr>
            <w:tcW w:w="1080" w:type="dxa"/>
            <w:vAlign w:val="bottom"/>
          </w:tcPr>
          <w:p w14:paraId="6C60C6B2" w14:textId="20E25FA4" w:rsidR="004A778C" w:rsidRPr="007F079E" w:rsidRDefault="004A778C" w:rsidP="004A778C">
            <w:pPr>
              <w:tabs>
                <w:tab w:val="decimal" w:pos="881"/>
              </w:tabs>
              <w:suppressAutoHyphens/>
              <w:spacing w:line="240" w:lineRule="exact"/>
              <w:ind w:left="-14" w:right="-86"/>
              <w:rPr>
                <w:rFonts w:ascii="CordiaUPC" w:eastAsia="Times New Roman" w:hAnsi="CordiaUPC" w:cs="CordiaUPC"/>
                <w:sz w:val="26"/>
                <w:szCs w:val="26"/>
                <w:cs/>
                <w:lang w:eastAsia="zh-CN" w:bidi="th-TH"/>
              </w:rPr>
            </w:pPr>
            <w:r w:rsidRPr="007F079E">
              <w:rPr>
                <w:rFonts w:ascii="CordiaUPC" w:hAnsi="CordiaUPC" w:cs="CordiaUPC"/>
                <w:sz w:val="26"/>
                <w:szCs w:val="26"/>
                <w:lang w:val="en-US"/>
              </w:rPr>
              <w:t>49,106</w:t>
            </w:r>
          </w:p>
        </w:tc>
        <w:tc>
          <w:tcPr>
            <w:tcW w:w="270" w:type="dxa"/>
            <w:vAlign w:val="bottom"/>
          </w:tcPr>
          <w:p w14:paraId="57B387FC" w14:textId="77777777" w:rsidR="004A778C" w:rsidRPr="007F079E" w:rsidRDefault="004A778C" w:rsidP="004A778C">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1D74A8FD" w14:textId="277BC9C2" w:rsidR="004A778C" w:rsidRPr="007F079E" w:rsidRDefault="004A778C" w:rsidP="004A778C">
            <w:pPr>
              <w:tabs>
                <w:tab w:val="decimal" w:pos="703"/>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sz w:val="26"/>
                <w:szCs w:val="26"/>
              </w:rPr>
              <w:t>-</w:t>
            </w:r>
          </w:p>
        </w:tc>
        <w:tc>
          <w:tcPr>
            <w:tcW w:w="270" w:type="dxa"/>
            <w:vAlign w:val="bottom"/>
          </w:tcPr>
          <w:p w14:paraId="1F83AE9B" w14:textId="77777777" w:rsidR="004A778C" w:rsidRPr="007F079E" w:rsidRDefault="004A778C" w:rsidP="004A77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19CE28BB" w14:textId="52F7CD46" w:rsidR="004A778C" w:rsidRPr="007F079E" w:rsidRDefault="004A778C" w:rsidP="004A778C">
            <w:pPr>
              <w:tabs>
                <w:tab w:val="decimal" w:pos="769"/>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sz w:val="26"/>
                <w:szCs w:val="26"/>
              </w:rPr>
              <w:t>48,367</w:t>
            </w:r>
          </w:p>
        </w:tc>
        <w:tc>
          <w:tcPr>
            <w:tcW w:w="270" w:type="dxa"/>
            <w:vAlign w:val="bottom"/>
          </w:tcPr>
          <w:p w14:paraId="14FD5F29" w14:textId="77777777" w:rsidR="004A778C" w:rsidRPr="007F079E" w:rsidRDefault="004A778C" w:rsidP="004A77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57385779" w14:textId="078AE04F" w:rsidR="004A778C" w:rsidRPr="007F079E" w:rsidRDefault="004A778C" w:rsidP="004A778C">
            <w:pPr>
              <w:tabs>
                <w:tab w:val="decimal" w:pos="703"/>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sz w:val="26"/>
                <w:szCs w:val="26"/>
              </w:rPr>
              <w:t>-</w:t>
            </w:r>
          </w:p>
        </w:tc>
        <w:tc>
          <w:tcPr>
            <w:tcW w:w="270" w:type="dxa"/>
            <w:vAlign w:val="bottom"/>
          </w:tcPr>
          <w:p w14:paraId="2780A3E9" w14:textId="77777777" w:rsidR="004A778C" w:rsidRPr="007F079E" w:rsidRDefault="004A778C" w:rsidP="004A778C">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0D1CEB27" w14:textId="75CBDD0F" w:rsidR="004A778C" w:rsidRPr="007F079E" w:rsidRDefault="004A778C" w:rsidP="004A778C">
            <w:pPr>
              <w:tabs>
                <w:tab w:val="decimal" w:pos="750"/>
              </w:tabs>
              <w:suppressAutoHyphens/>
              <w:spacing w:line="240" w:lineRule="exact"/>
              <w:ind w:right="-36"/>
              <w:rPr>
                <w:rFonts w:ascii="CordiaUPC" w:hAnsi="CordiaUPC" w:cs="CordiaUPC"/>
                <w:sz w:val="26"/>
                <w:szCs w:val="26"/>
              </w:rPr>
            </w:pPr>
            <w:r w:rsidRPr="007F079E">
              <w:rPr>
                <w:rFonts w:ascii="CordiaUPC" w:hAnsi="CordiaUPC" w:cs="CordiaUPC"/>
                <w:sz w:val="26"/>
                <w:szCs w:val="26"/>
              </w:rPr>
              <w:t>48,367</w:t>
            </w:r>
          </w:p>
        </w:tc>
      </w:tr>
      <w:tr w:rsidR="004A778C" w:rsidRPr="007F079E" w14:paraId="73F3BBF8" w14:textId="77777777" w:rsidTr="00D522E3">
        <w:trPr>
          <w:trHeight w:val="269"/>
        </w:trPr>
        <w:tc>
          <w:tcPr>
            <w:tcW w:w="3420" w:type="dxa"/>
            <w:hideMark/>
          </w:tcPr>
          <w:p w14:paraId="2CCE6112" w14:textId="77777777" w:rsidR="004A778C" w:rsidRPr="007F079E" w:rsidRDefault="004A778C" w:rsidP="004A778C">
            <w:pPr>
              <w:suppressAutoHyphens/>
              <w:spacing w:line="240" w:lineRule="exact"/>
              <w:ind w:left="346" w:right="-9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Investments in debt instruments measured at FVOCI</w:t>
            </w:r>
          </w:p>
        </w:tc>
        <w:tc>
          <w:tcPr>
            <w:tcW w:w="1080" w:type="dxa"/>
            <w:vAlign w:val="bottom"/>
          </w:tcPr>
          <w:p w14:paraId="046EB8D3" w14:textId="28EC88A7" w:rsidR="004A778C" w:rsidRPr="007F079E" w:rsidRDefault="004A778C" w:rsidP="004A778C">
            <w:pPr>
              <w:tabs>
                <w:tab w:val="decimal" w:pos="881"/>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sz w:val="26"/>
                <w:szCs w:val="26"/>
              </w:rPr>
              <w:t>159,470</w:t>
            </w:r>
          </w:p>
        </w:tc>
        <w:tc>
          <w:tcPr>
            <w:tcW w:w="270" w:type="dxa"/>
            <w:vAlign w:val="bottom"/>
          </w:tcPr>
          <w:p w14:paraId="26B51C7E" w14:textId="77777777" w:rsidR="004A778C" w:rsidRPr="007F079E" w:rsidRDefault="004A778C" w:rsidP="004A778C">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0D12DD33" w14:textId="1543406B" w:rsidR="004A778C" w:rsidRPr="007F079E" w:rsidRDefault="004A778C" w:rsidP="004A778C">
            <w:pPr>
              <w:tabs>
                <w:tab w:val="decimal" w:pos="703"/>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sz w:val="26"/>
                <w:szCs w:val="26"/>
              </w:rPr>
              <w:t>-</w:t>
            </w:r>
          </w:p>
        </w:tc>
        <w:tc>
          <w:tcPr>
            <w:tcW w:w="270" w:type="dxa"/>
            <w:vAlign w:val="bottom"/>
          </w:tcPr>
          <w:p w14:paraId="27BCB5AF" w14:textId="77777777" w:rsidR="004A778C" w:rsidRPr="007F079E" w:rsidRDefault="004A778C" w:rsidP="004A77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0D92D158" w14:textId="500B02DD" w:rsidR="004A778C" w:rsidRPr="007F079E" w:rsidRDefault="004A778C" w:rsidP="004A778C">
            <w:pPr>
              <w:tabs>
                <w:tab w:val="decimal" w:pos="769"/>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sz w:val="26"/>
                <w:szCs w:val="26"/>
              </w:rPr>
              <w:t>159,155</w:t>
            </w:r>
          </w:p>
        </w:tc>
        <w:tc>
          <w:tcPr>
            <w:tcW w:w="270" w:type="dxa"/>
            <w:vAlign w:val="bottom"/>
          </w:tcPr>
          <w:p w14:paraId="5475DD7B" w14:textId="77777777" w:rsidR="004A778C" w:rsidRPr="007F079E" w:rsidRDefault="004A778C" w:rsidP="004A77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48BEA095" w14:textId="5179C8C0" w:rsidR="004A778C" w:rsidRPr="007F079E" w:rsidRDefault="004A778C" w:rsidP="004A778C">
            <w:pPr>
              <w:tabs>
                <w:tab w:val="decimal" w:pos="703"/>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sz w:val="26"/>
                <w:szCs w:val="26"/>
              </w:rPr>
              <w:t>315</w:t>
            </w:r>
          </w:p>
        </w:tc>
        <w:tc>
          <w:tcPr>
            <w:tcW w:w="270" w:type="dxa"/>
            <w:vAlign w:val="bottom"/>
          </w:tcPr>
          <w:p w14:paraId="5423595B" w14:textId="77777777" w:rsidR="004A778C" w:rsidRPr="007F079E" w:rsidRDefault="004A778C" w:rsidP="004A778C">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6B27E11B" w14:textId="4817603E" w:rsidR="004A778C" w:rsidRPr="007F079E" w:rsidRDefault="004A778C" w:rsidP="004A778C">
            <w:pPr>
              <w:tabs>
                <w:tab w:val="decimal" w:pos="750"/>
              </w:tabs>
              <w:suppressAutoHyphens/>
              <w:spacing w:line="240" w:lineRule="exact"/>
              <w:ind w:right="-36"/>
              <w:rPr>
                <w:rFonts w:ascii="CordiaUPC" w:hAnsi="CordiaUPC" w:cs="CordiaUPC"/>
                <w:sz w:val="26"/>
                <w:szCs w:val="26"/>
              </w:rPr>
            </w:pPr>
            <w:r w:rsidRPr="007F079E">
              <w:rPr>
                <w:rFonts w:ascii="CordiaUPC" w:hAnsi="CordiaUPC" w:cs="CordiaUPC"/>
                <w:sz w:val="26"/>
                <w:szCs w:val="26"/>
              </w:rPr>
              <w:t>159,470</w:t>
            </w:r>
          </w:p>
        </w:tc>
      </w:tr>
      <w:tr w:rsidR="004A778C" w:rsidRPr="007F079E" w14:paraId="463F386F" w14:textId="77777777" w:rsidTr="00D522E3">
        <w:trPr>
          <w:trHeight w:val="256"/>
        </w:trPr>
        <w:tc>
          <w:tcPr>
            <w:tcW w:w="3420" w:type="dxa"/>
            <w:hideMark/>
          </w:tcPr>
          <w:p w14:paraId="687F2056" w14:textId="77777777" w:rsidR="004A778C" w:rsidRPr="007F079E" w:rsidRDefault="004A778C" w:rsidP="004A778C">
            <w:pPr>
              <w:suppressAutoHyphens/>
              <w:spacing w:line="240" w:lineRule="exact"/>
              <w:ind w:left="346" w:right="-9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Investments in equity instruments designated at FVOCI</w:t>
            </w:r>
          </w:p>
        </w:tc>
        <w:tc>
          <w:tcPr>
            <w:tcW w:w="1080" w:type="dxa"/>
            <w:tcBorders>
              <w:top w:val="nil"/>
              <w:left w:val="nil"/>
              <w:bottom w:val="single" w:sz="4" w:space="0" w:color="auto"/>
              <w:right w:val="nil"/>
            </w:tcBorders>
            <w:vAlign w:val="bottom"/>
          </w:tcPr>
          <w:p w14:paraId="70087E32" w14:textId="43D3F2FB" w:rsidR="004A778C" w:rsidRPr="007F079E" w:rsidRDefault="004A778C" w:rsidP="004A778C">
            <w:pPr>
              <w:tabs>
                <w:tab w:val="decimal" w:pos="881"/>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color w:val="000000"/>
                <w:sz w:val="26"/>
                <w:szCs w:val="26"/>
              </w:rPr>
              <w:t>2,856</w:t>
            </w:r>
          </w:p>
        </w:tc>
        <w:tc>
          <w:tcPr>
            <w:tcW w:w="270" w:type="dxa"/>
            <w:vAlign w:val="bottom"/>
          </w:tcPr>
          <w:p w14:paraId="10DE4724" w14:textId="77777777" w:rsidR="004A778C" w:rsidRPr="007F079E" w:rsidRDefault="004A778C" w:rsidP="004A778C">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top w:val="nil"/>
              <w:left w:val="nil"/>
              <w:bottom w:val="single" w:sz="4" w:space="0" w:color="auto"/>
              <w:right w:val="nil"/>
            </w:tcBorders>
            <w:vAlign w:val="bottom"/>
          </w:tcPr>
          <w:p w14:paraId="3A5BF709" w14:textId="351D5376" w:rsidR="004A778C" w:rsidRPr="007F079E" w:rsidRDefault="004A778C" w:rsidP="004A778C">
            <w:pPr>
              <w:tabs>
                <w:tab w:val="decimal" w:pos="703"/>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color w:val="000000"/>
                <w:sz w:val="26"/>
                <w:szCs w:val="26"/>
                <w:lang w:val="en-US" w:bidi="th-TH"/>
              </w:rPr>
              <w:t>174</w:t>
            </w:r>
          </w:p>
        </w:tc>
        <w:tc>
          <w:tcPr>
            <w:tcW w:w="270" w:type="dxa"/>
            <w:vAlign w:val="bottom"/>
          </w:tcPr>
          <w:p w14:paraId="7520EEA1" w14:textId="77777777" w:rsidR="004A778C" w:rsidRPr="007F079E" w:rsidRDefault="004A778C" w:rsidP="004A77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top w:val="nil"/>
              <w:left w:val="nil"/>
              <w:bottom w:val="single" w:sz="4" w:space="0" w:color="auto"/>
              <w:right w:val="nil"/>
            </w:tcBorders>
            <w:vAlign w:val="bottom"/>
          </w:tcPr>
          <w:p w14:paraId="0B6F98F1" w14:textId="4117AC43" w:rsidR="004A778C" w:rsidRPr="007F079E" w:rsidRDefault="004A778C" w:rsidP="004A778C">
            <w:pPr>
              <w:tabs>
                <w:tab w:val="decimal" w:pos="769"/>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color w:val="000000"/>
                <w:sz w:val="26"/>
                <w:szCs w:val="26"/>
              </w:rPr>
              <w:t>-</w:t>
            </w:r>
          </w:p>
        </w:tc>
        <w:tc>
          <w:tcPr>
            <w:tcW w:w="270" w:type="dxa"/>
            <w:vAlign w:val="bottom"/>
          </w:tcPr>
          <w:p w14:paraId="534B122B" w14:textId="77777777" w:rsidR="004A778C" w:rsidRPr="007F079E" w:rsidRDefault="004A778C" w:rsidP="004A77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top w:val="nil"/>
              <w:left w:val="nil"/>
              <w:bottom w:val="single" w:sz="4" w:space="0" w:color="auto"/>
              <w:right w:val="nil"/>
            </w:tcBorders>
            <w:vAlign w:val="bottom"/>
          </w:tcPr>
          <w:p w14:paraId="0204D371" w14:textId="44384A60" w:rsidR="004A778C" w:rsidRPr="007F079E" w:rsidRDefault="004A778C" w:rsidP="004A778C">
            <w:pPr>
              <w:tabs>
                <w:tab w:val="decimal" w:pos="703"/>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color w:val="000000"/>
                <w:sz w:val="26"/>
                <w:szCs w:val="26"/>
              </w:rPr>
              <w:t>2,682</w:t>
            </w:r>
          </w:p>
        </w:tc>
        <w:tc>
          <w:tcPr>
            <w:tcW w:w="270" w:type="dxa"/>
            <w:vAlign w:val="bottom"/>
          </w:tcPr>
          <w:p w14:paraId="0E304509" w14:textId="77777777" w:rsidR="004A778C" w:rsidRPr="007F079E" w:rsidRDefault="004A778C" w:rsidP="004A778C">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top w:val="nil"/>
              <w:left w:val="nil"/>
              <w:bottom w:val="single" w:sz="4" w:space="0" w:color="auto"/>
              <w:right w:val="nil"/>
            </w:tcBorders>
            <w:vAlign w:val="bottom"/>
          </w:tcPr>
          <w:p w14:paraId="6CD51979" w14:textId="3E8A1C04" w:rsidR="004A778C" w:rsidRPr="007F079E" w:rsidRDefault="004A778C" w:rsidP="004A778C">
            <w:pPr>
              <w:tabs>
                <w:tab w:val="decimal" w:pos="750"/>
              </w:tabs>
              <w:suppressAutoHyphens/>
              <w:spacing w:line="240" w:lineRule="exact"/>
              <w:ind w:right="-36"/>
              <w:rPr>
                <w:rFonts w:ascii="CordiaUPC" w:hAnsi="CordiaUPC" w:cs="CordiaUPC"/>
                <w:sz w:val="26"/>
                <w:szCs w:val="26"/>
              </w:rPr>
            </w:pPr>
            <w:r w:rsidRPr="007F079E">
              <w:rPr>
                <w:rFonts w:ascii="CordiaUPC" w:hAnsi="CordiaUPC" w:cs="CordiaUPC"/>
                <w:color w:val="000000"/>
                <w:sz w:val="26"/>
                <w:szCs w:val="26"/>
              </w:rPr>
              <w:t>2,856</w:t>
            </w:r>
          </w:p>
        </w:tc>
      </w:tr>
      <w:tr w:rsidR="004A778C" w:rsidRPr="007F079E" w14:paraId="43484D10" w14:textId="77777777" w:rsidTr="00D522E3">
        <w:trPr>
          <w:trHeight w:val="145"/>
        </w:trPr>
        <w:tc>
          <w:tcPr>
            <w:tcW w:w="3420" w:type="dxa"/>
            <w:hideMark/>
          </w:tcPr>
          <w:p w14:paraId="0264CF5F" w14:textId="77777777" w:rsidR="004A778C" w:rsidRPr="007F079E" w:rsidRDefault="004A778C" w:rsidP="004A778C">
            <w:pPr>
              <w:suppressAutoHyphens/>
              <w:spacing w:line="240" w:lineRule="exact"/>
              <w:ind w:left="164" w:right="-90" w:hanging="164"/>
              <w:rPr>
                <w:rFonts w:ascii="CordiaUPC" w:eastAsia="Times New Roman" w:hAnsi="CordiaUPC" w:cs="CordiaUPC"/>
                <w:b/>
                <w:bCs/>
                <w:sz w:val="26"/>
                <w:szCs w:val="26"/>
                <w:lang w:eastAsia="zh-CN"/>
              </w:rPr>
            </w:pPr>
            <w:r w:rsidRPr="007F079E">
              <w:rPr>
                <w:rFonts w:ascii="CordiaUPC" w:eastAsia="Times New Roman" w:hAnsi="CordiaUPC" w:cs="CordiaUPC" w:hint="cs"/>
                <w:b/>
                <w:bCs/>
                <w:sz w:val="26"/>
                <w:szCs w:val="26"/>
                <w:lang w:eastAsia="zh-CN"/>
              </w:rPr>
              <w:t>Total</w:t>
            </w:r>
          </w:p>
        </w:tc>
        <w:tc>
          <w:tcPr>
            <w:tcW w:w="1080" w:type="dxa"/>
            <w:tcBorders>
              <w:top w:val="single" w:sz="4" w:space="0" w:color="auto"/>
              <w:left w:val="nil"/>
              <w:bottom w:val="single" w:sz="4" w:space="0" w:color="auto"/>
              <w:right w:val="nil"/>
            </w:tcBorders>
            <w:vAlign w:val="bottom"/>
          </w:tcPr>
          <w:p w14:paraId="70742934" w14:textId="33F862E0" w:rsidR="004A778C" w:rsidRPr="007F079E" w:rsidRDefault="004A778C" w:rsidP="004A778C">
            <w:pPr>
              <w:tabs>
                <w:tab w:val="decimal" w:pos="881"/>
              </w:tabs>
              <w:suppressAutoHyphens/>
              <w:spacing w:line="240" w:lineRule="exact"/>
              <w:ind w:left="-14" w:right="-86"/>
              <w:rPr>
                <w:rFonts w:ascii="CordiaUPC" w:eastAsia="Times New Roman" w:hAnsi="CordiaUPC" w:cs="CordiaUPC"/>
                <w:b/>
                <w:bCs/>
                <w:sz w:val="26"/>
                <w:szCs w:val="26"/>
                <w:rtl/>
                <w:cs/>
                <w:lang w:eastAsia="zh-CN" w:bidi="th-TH"/>
              </w:rPr>
            </w:pPr>
            <w:r w:rsidRPr="007F079E">
              <w:rPr>
                <w:rFonts w:ascii="CordiaUPC" w:hAnsi="CordiaUPC" w:cs="CordiaUPC"/>
                <w:b/>
                <w:bCs/>
                <w:color w:val="000000"/>
                <w:sz w:val="26"/>
                <w:szCs w:val="26"/>
                <w:lang w:val="en-US"/>
              </w:rPr>
              <w:t>211,432</w:t>
            </w:r>
          </w:p>
        </w:tc>
        <w:tc>
          <w:tcPr>
            <w:tcW w:w="270" w:type="dxa"/>
            <w:vAlign w:val="bottom"/>
          </w:tcPr>
          <w:p w14:paraId="335DAADA" w14:textId="77777777" w:rsidR="004A778C" w:rsidRPr="007F079E" w:rsidRDefault="004A778C" w:rsidP="004A778C">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vAlign w:val="bottom"/>
          </w:tcPr>
          <w:p w14:paraId="2B703A73" w14:textId="5AF5F2A1" w:rsidR="004A778C" w:rsidRPr="007F079E" w:rsidRDefault="004A778C" w:rsidP="004A778C">
            <w:pPr>
              <w:tabs>
                <w:tab w:val="decimal" w:pos="703"/>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174</w:t>
            </w:r>
          </w:p>
        </w:tc>
        <w:tc>
          <w:tcPr>
            <w:tcW w:w="270" w:type="dxa"/>
            <w:vAlign w:val="bottom"/>
          </w:tcPr>
          <w:p w14:paraId="0B7F0BAC" w14:textId="77777777" w:rsidR="004A778C" w:rsidRPr="007F079E" w:rsidRDefault="004A778C" w:rsidP="004A778C">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single" w:sz="4" w:space="0" w:color="auto"/>
              <w:right w:val="nil"/>
            </w:tcBorders>
            <w:vAlign w:val="bottom"/>
          </w:tcPr>
          <w:p w14:paraId="23EF7A50" w14:textId="286A00BA" w:rsidR="004A778C" w:rsidRPr="007F079E" w:rsidRDefault="004A778C" w:rsidP="004A778C">
            <w:pPr>
              <w:tabs>
                <w:tab w:val="decimal" w:pos="769"/>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207,522</w:t>
            </w:r>
          </w:p>
        </w:tc>
        <w:tc>
          <w:tcPr>
            <w:tcW w:w="270" w:type="dxa"/>
            <w:vAlign w:val="bottom"/>
          </w:tcPr>
          <w:p w14:paraId="353404B6" w14:textId="77777777" w:rsidR="004A778C" w:rsidRPr="007F079E" w:rsidRDefault="004A778C" w:rsidP="004A778C">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vAlign w:val="bottom"/>
          </w:tcPr>
          <w:p w14:paraId="27A5960E" w14:textId="05AAAB2D" w:rsidR="004A778C" w:rsidRPr="007F079E" w:rsidRDefault="004A778C" w:rsidP="004A778C">
            <w:pPr>
              <w:tabs>
                <w:tab w:val="decimal" w:pos="703"/>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2,997</w:t>
            </w:r>
          </w:p>
        </w:tc>
        <w:tc>
          <w:tcPr>
            <w:tcW w:w="270" w:type="dxa"/>
            <w:vAlign w:val="bottom"/>
          </w:tcPr>
          <w:p w14:paraId="167A6C0F" w14:textId="77777777" w:rsidR="004A778C" w:rsidRPr="007F079E" w:rsidRDefault="004A778C" w:rsidP="004A778C">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single" w:sz="4" w:space="0" w:color="auto"/>
              <w:right w:val="nil"/>
            </w:tcBorders>
            <w:vAlign w:val="bottom"/>
          </w:tcPr>
          <w:p w14:paraId="71902E2C" w14:textId="7F759B62" w:rsidR="004A778C" w:rsidRPr="007F079E" w:rsidRDefault="004A778C" w:rsidP="004A778C">
            <w:pPr>
              <w:tabs>
                <w:tab w:val="decimal" w:pos="750"/>
              </w:tabs>
              <w:suppressAutoHyphens/>
              <w:spacing w:line="240" w:lineRule="exact"/>
              <w:ind w:right="-36"/>
              <w:rPr>
                <w:rFonts w:ascii="CordiaUPC" w:hAnsi="CordiaUPC" w:cs="CordiaUPC"/>
                <w:b/>
                <w:bCs/>
                <w:sz w:val="26"/>
                <w:szCs w:val="26"/>
              </w:rPr>
            </w:pPr>
            <w:r w:rsidRPr="007F079E">
              <w:rPr>
                <w:rFonts w:ascii="CordiaUPC" w:hAnsi="CordiaUPC" w:cs="CordiaUPC"/>
                <w:b/>
                <w:bCs/>
                <w:color w:val="000000"/>
                <w:sz w:val="26"/>
                <w:szCs w:val="26"/>
                <w:lang w:val="en-US"/>
              </w:rPr>
              <w:t>210,693</w:t>
            </w:r>
          </w:p>
        </w:tc>
      </w:tr>
      <w:tr w:rsidR="004A778C" w:rsidRPr="007F079E" w14:paraId="1E3D2C88" w14:textId="77777777" w:rsidTr="00D522E3">
        <w:trPr>
          <w:trHeight w:val="145"/>
        </w:trPr>
        <w:tc>
          <w:tcPr>
            <w:tcW w:w="3420" w:type="dxa"/>
          </w:tcPr>
          <w:p w14:paraId="47C13B0D" w14:textId="77777777" w:rsidR="004A778C" w:rsidRPr="007F079E" w:rsidRDefault="004A778C" w:rsidP="004A778C">
            <w:pPr>
              <w:suppressAutoHyphens/>
              <w:spacing w:line="240" w:lineRule="exact"/>
              <w:ind w:left="164" w:right="-90" w:hanging="164"/>
              <w:rPr>
                <w:rFonts w:ascii="CordiaUPC" w:eastAsia="Times New Roman" w:hAnsi="CordiaUPC" w:cs="CordiaUPC"/>
                <w:b/>
                <w:bCs/>
                <w:sz w:val="26"/>
                <w:szCs w:val="26"/>
                <w:lang w:eastAsia="zh-CN"/>
              </w:rPr>
            </w:pPr>
            <w:r w:rsidRPr="007F079E">
              <w:rPr>
                <w:rFonts w:ascii="CordiaUPC" w:eastAsia="Times New Roman" w:hAnsi="CordiaUPC" w:cs="CordiaUPC" w:hint="cs"/>
                <w:b/>
                <w:bCs/>
                <w:sz w:val="26"/>
                <w:szCs w:val="26"/>
                <w:lang w:eastAsia="zh-CN"/>
              </w:rPr>
              <w:t>Loans to customers and accrued interest receivables, net</w:t>
            </w:r>
          </w:p>
        </w:tc>
        <w:tc>
          <w:tcPr>
            <w:tcW w:w="1080" w:type="dxa"/>
            <w:tcBorders>
              <w:top w:val="single" w:sz="4" w:space="0" w:color="auto"/>
              <w:left w:val="nil"/>
              <w:bottom w:val="single" w:sz="4" w:space="0" w:color="auto"/>
              <w:right w:val="nil"/>
            </w:tcBorders>
            <w:vAlign w:val="bottom"/>
          </w:tcPr>
          <w:p w14:paraId="5B032C33" w14:textId="5DD70E16" w:rsidR="004A778C" w:rsidRPr="007F079E" w:rsidRDefault="004A778C" w:rsidP="004A778C">
            <w:pPr>
              <w:tabs>
                <w:tab w:val="decimal" w:pos="881"/>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1,326,505</w:t>
            </w:r>
          </w:p>
        </w:tc>
        <w:tc>
          <w:tcPr>
            <w:tcW w:w="270" w:type="dxa"/>
            <w:vAlign w:val="bottom"/>
          </w:tcPr>
          <w:p w14:paraId="23C38F80" w14:textId="77777777" w:rsidR="004A778C" w:rsidRPr="007F079E" w:rsidRDefault="004A778C" w:rsidP="004A778C">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vAlign w:val="bottom"/>
          </w:tcPr>
          <w:p w14:paraId="2064D55A" w14:textId="1E445C34" w:rsidR="004A778C" w:rsidRPr="007F079E" w:rsidRDefault="004A778C" w:rsidP="004A778C">
            <w:pPr>
              <w:tabs>
                <w:tab w:val="decimal" w:pos="703"/>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lang w:val="en-US"/>
              </w:rPr>
              <w:t>-</w:t>
            </w:r>
          </w:p>
        </w:tc>
        <w:tc>
          <w:tcPr>
            <w:tcW w:w="270" w:type="dxa"/>
            <w:vAlign w:val="bottom"/>
          </w:tcPr>
          <w:p w14:paraId="5759ABD8" w14:textId="77777777" w:rsidR="004A778C" w:rsidRPr="007F079E" w:rsidRDefault="004A778C" w:rsidP="004A778C">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single" w:sz="4" w:space="0" w:color="auto"/>
              <w:right w:val="nil"/>
            </w:tcBorders>
            <w:vAlign w:val="bottom"/>
          </w:tcPr>
          <w:p w14:paraId="2622689E" w14:textId="20277040" w:rsidR="004A778C" w:rsidRPr="007F079E" w:rsidRDefault="004A778C" w:rsidP="004A778C">
            <w:pPr>
              <w:tabs>
                <w:tab w:val="decimal" w:pos="769"/>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925,51</w:t>
            </w:r>
            <w:r w:rsidR="005974FC" w:rsidRPr="007F079E">
              <w:rPr>
                <w:rFonts w:ascii="CordiaUPC" w:hAnsi="CordiaUPC" w:cs="CordiaUPC"/>
                <w:b/>
                <w:bCs/>
                <w:color w:val="000000"/>
                <w:sz w:val="26"/>
                <w:szCs w:val="26"/>
              </w:rPr>
              <w:t>5</w:t>
            </w:r>
          </w:p>
        </w:tc>
        <w:tc>
          <w:tcPr>
            <w:tcW w:w="270" w:type="dxa"/>
            <w:vAlign w:val="bottom"/>
          </w:tcPr>
          <w:p w14:paraId="11144580" w14:textId="77777777" w:rsidR="004A778C" w:rsidRPr="007F079E" w:rsidRDefault="004A778C" w:rsidP="004A778C">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vAlign w:val="bottom"/>
          </w:tcPr>
          <w:p w14:paraId="51BAF9A5" w14:textId="5D5178E1" w:rsidR="004A778C" w:rsidRPr="007F079E" w:rsidRDefault="004A778C" w:rsidP="004A778C">
            <w:pPr>
              <w:tabs>
                <w:tab w:val="decimal" w:pos="703"/>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404,643</w:t>
            </w:r>
          </w:p>
        </w:tc>
        <w:tc>
          <w:tcPr>
            <w:tcW w:w="270" w:type="dxa"/>
            <w:vAlign w:val="bottom"/>
          </w:tcPr>
          <w:p w14:paraId="0D0806FC" w14:textId="77777777" w:rsidR="004A778C" w:rsidRPr="007F079E" w:rsidRDefault="004A778C" w:rsidP="004A778C">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single" w:sz="4" w:space="0" w:color="auto"/>
              <w:right w:val="nil"/>
            </w:tcBorders>
            <w:vAlign w:val="bottom"/>
          </w:tcPr>
          <w:p w14:paraId="0800B570" w14:textId="5FC8F5B6" w:rsidR="004A778C" w:rsidRPr="007F079E" w:rsidRDefault="004A778C" w:rsidP="004A778C">
            <w:pPr>
              <w:tabs>
                <w:tab w:val="decimal" w:pos="750"/>
              </w:tabs>
              <w:suppressAutoHyphens/>
              <w:spacing w:line="240" w:lineRule="exact"/>
              <w:ind w:right="-36"/>
              <w:rPr>
                <w:rFonts w:ascii="CordiaUPC" w:hAnsi="CordiaUPC" w:cs="CordiaUPC"/>
                <w:b/>
                <w:bCs/>
                <w:sz w:val="26"/>
                <w:szCs w:val="26"/>
              </w:rPr>
            </w:pPr>
            <w:r w:rsidRPr="007F079E">
              <w:rPr>
                <w:rFonts w:ascii="CordiaUPC" w:hAnsi="CordiaUPC" w:cs="CordiaUPC"/>
                <w:b/>
                <w:bCs/>
                <w:color w:val="000000"/>
                <w:sz w:val="26"/>
                <w:szCs w:val="26"/>
              </w:rPr>
              <w:t>1,330,15</w:t>
            </w:r>
            <w:r w:rsidR="00902B90" w:rsidRPr="007F079E">
              <w:rPr>
                <w:rFonts w:ascii="CordiaUPC" w:hAnsi="CordiaUPC" w:cs="CordiaUPC"/>
                <w:b/>
                <w:bCs/>
                <w:color w:val="000000"/>
                <w:sz w:val="26"/>
                <w:szCs w:val="26"/>
              </w:rPr>
              <w:t>8</w:t>
            </w:r>
          </w:p>
        </w:tc>
      </w:tr>
      <w:tr w:rsidR="004A778C" w:rsidRPr="007F079E" w14:paraId="3F628DE1" w14:textId="77777777" w:rsidTr="00D522E3">
        <w:trPr>
          <w:trHeight w:val="256"/>
        </w:trPr>
        <w:tc>
          <w:tcPr>
            <w:tcW w:w="3420" w:type="dxa"/>
            <w:hideMark/>
          </w:tcPr>
          <w:p w14:paraId="2BE222A4" w14:textId="77777777" w:rsidR="004A778C" w:rsidRPr="007F079E" w:rsidRDefault="004A778C" w:rsidP="004A778C">
            <w:pPr>
              <w:suppressAutoHyphens/>
              <w:spacing w:line="240" w:lineRule="exact"/>
              <w:ind w:left="164" w:right="-90" w:hanging="164"/>
              <w:rPr>
                <w:rFonts w:ascii="CordiaUPC" w:eastAsia="Times New Roman" w:hAnsi="CordiaUPC" w:cs="CordiaUPC"/>
                <w:b/>
                <w:bCs/>
                <w:sz w:val="26"/>
                <w:szCs w:val="26"/>
                <w:lang w:eastAsia="zh-CN"/>
              </w:rPr>
            </w:pPr>
            <w:r w:rsidRPr="007F079E">
              <w:rPr>
                <w:rFonts w:ascii="CordiaUPC" w:eastAsia="Times New Roman" w:hAnsi="CordiaUPC" w:cs="CordiaUPC" w:hint="cs"/>
                <w:b/>
                <w:bCs/>
                <w:sz w:val="26"/>
                <w:szCs w:val="26"/>
                <w:lang w:eastAsia="zh-CN"/>
              </w:rPr>
              <w:t>Total financial assets</w:t>
            </w:r>
          </w:p>
        </w:tc>
        <w:tc>
          <w:tcPr>
            <w:tcW w:w="1080" w:type="dxa"/>
            <w:tcBorders>
              <w:top w:val="single" w:sz="4" w:space="0" w:color="auto"/>
              <w:left w:val="nil"/>
              <w:bottom w:val="double" w:sz="4" w:space="0" w:color="auto"/>
              <w:right w:val="nil"/>
            </w:tcBorders>
            <w:vAlign w:val="bottom"/>
          </w:tcPr>
          <w:p w14:paraId="1D57C120" w14:textId="56A749FF" w:rsidR="004A778C" w:rsidRPr="007F079E" w:rsidRDefault="004A778C" w:rsidP="004A778C">
            <w:pPr>
              <w:tabs>
                <w:tab w:val="decimal" w:pos="881"/>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sz w:val="26"/>
                <w:szCs w:val="26"/>
              </w:rPr>
              <w:t>1,549,846</w:t>
            </w:r>
          </w:p>
        </w:tc>
        <w:tc>
          <w:tcPr>
            <w:tcW w:w="270" w:type="dxa"/>
            <w:vAlign w:val="bottom"/>
          </w:tcPr>
          <w:p w14:paraId="4A98B068" w14:textId="77777777" w:rsidR="004A778C" w:rsidRPr="007F079E" w:rsidRDefault="004A778C" w:rsidP="004A778C">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double" w:sz="4" w:space="0" w:color="auto"/>
              <w:right w:val="nil"/>
            </w:tcBorders>
            <w:vAlign w:val="bottom"/>
          </w:tcPr>
          <w:p w14:paraId="5EB46011" w14:textId="6ACEACC7" w:rsidR="004A778C" w:rsidRPr="007F079E" w:rsidRDefault="004A778C" w:rsidP="004A778C">
            <w:pPr>
              <w:tabs>
                <w:tab w:val="decimal" w:pos="703"/>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sz w:val="26"/>
                <w:szCs w:val="26"/>
              </w:rPr>
              <w:t>197</w:t>
            </w:r>
          </w:p>
        </w:tc>
        <w:tc>
          <w:tcPr>
            <w:tcW w:w="270" w:type="dxa"/>
            <w:vAlign w:val="bottom"/>
          </w:tcPr>
          <w:p w14:paraId="48D667A8" w14:textId="77777777" w:rsidR="004A778C" w:rsidRPr="007F079E" w:rsidRDefault="004A778C" w:rsidP="004A778C">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double" w:sz="4" w:space="0" w:color="auto"/>
              <w:right w:val="nil"/>
            </w:tcBorders>
            <w:vAlign w:val="bottom"/>
          </w:tcPr>
          <w:p w14:paraId="64537F0E" w14:textId="77618EB2" w:rsidR="004A778C" w:rsidRPr="007F079E" w:rsidRDefault="004A778C" w:rsidP="004A778C">
            <w:pPr>
              <w:tabs>
                <w:tab w:val="decimal" w:pos="769"/>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sz w:val="26"/>
                <w:szCs w:val="26"/>
                <w:lang w:bidi="th-TH"/>
              </w:rPr>
              <w:t>1,144,51</w:t>
            </w:r>
            <w:r w:rsidR="00336817" w:rsidRPr="007F079E">
              <w:rPr>
                <w:rFonts w:ascii="CordiaUPC" w:hAnsi="CordiaUPC" w:cs="CordiaUPC"/>
                <w:b/>
                <w:bCs/>
                <w:sz w:val="26"/>
                <w:szCs w:val="26"/>
                <w:lang w:bidi="th-TH"/>
              </w:rPr>
              <w:t>9</w:t>
            </w:r>
          </w:p>
        </w:tc>
        <w:tc>
          <w:tcPr>
            <w:tcW w:w="270" w:type="dxa"/>
            <w:vAlign w:val="bottom"/>
          </w:tcPr>
          <w:p w14:paraId="723E32EB" w14:textId="77777777" w:rsidR="004A778C" w:rsidRPr="007F079E" w:rsidRDefault="004A778C" w:rsidP="004A778C">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double" w:sz="4" w:space="0" w:color="auto"/>
              <w:right w:val="nil"/>
            </w:tcBorders>
            <w:vAlign w:val="bottom"/>
          </w:tcPr>
          <w:p w14:paraId="573464B8" w14:textId="15F39FBD" w:rsidR="004A778C" w:rsidRPr="007F079E" w:rsidRDefault="004A778C" w:rsidP="004A778C">
            <w:pPr>
              <w:tabs>
                <w:tab w:val="decimal" w:pos="703"/>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sz w:val="26"/>
                <w:szCs w:val="26"/>
              </w:rPr>
              <w:t>408,044</w:t>
            </w:r>
          </w:p>
        </w:tc>
        <w:tc>
          <w:tcPr>
            <w:tcW w:w="270" w:type="dxa"/>
            <w:vAlign w:val="bottom"/>
          </w:tcPr>
          <w:p w14:paraId="1008D0B8" w14:textId="77777777" w:rsidR="004A778C" w:rsidRPr="007F079E" w:rsidRDefault="004A778C" w:rsidP="004A778C">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double" w:sz="4" w:space="0" w:color="auto"/>
              <w:right w:val="nil"/>
            </w:tcBorders>
            <w:vAlign w:val="bottom"/>
          </w:tcPr>
          <w:p w14:paraId="3D3BEF92" w14:textId="23037EA4" w:rsidR="004A778C" w:rsidRPr="007F079E" w:rsidRDefault="004A778C" w:rsidP="004A778C">
            <w:pPr>
              <w:suppressAutoHyphens/>
              <w:spacing w:line="240" w:lineRule="exact"/>
              <w:ind w:left="-14" w:right="-36"/>
              <w:rPr>
                <w:rFonts w:ascii="CordiaUPC" w:eastAsia="Times New Roman" w:hAnsi="CordiaUPC" w:cs="CordiaUPC"/>
                <w:b/>
                <w:bCs/>
                <w:sz w:val="26"/>
                <w:szCs w:val="26"/>
                <w:lang w:eastAsia="zh-CN"/>
              </w:rPr>
            </w:pPr>
            <w:r w:rsidRPr="007F079E">
              <w:rPr>
                <w:rFonts w:ascii="CordiaUPC" w:hAnsi="CordiaUPC" w:cs="CordiaUPC"/>
                <w:b/>
                <w:bCs/>
                <w:sz w:val="26"/>
                <w:szCs w:val="26"/>
              </w:rPr>
              <w:t>1,552,7</w:t>
            </w:r>
            <w:r w:rsidR="001D116F" w:rsidRPr="007F079E">
              <w:rPr>
                <w:rFonts w:ascii="CordiaUPC" w:hAnsi="CordiaUPC" w:cs="CordiaUPC"/>
                <w:b/>
                <w:bCs/>
                <w:sz w:val="26"/>
                <w:szCs w:val="26"/>
              </w:rPr>
              <w:t>60</w:t>
            </w:r>
          </w:p>
        </w:tc>
      </w:tr>
      <w:tr w:rsidR="006E64CE" w:rsidRPr="007F079E" w14:paraId="15088956" w14:textId="77777777" w:rsidTr="006D0ACA">
        <w:trPr>
          <w:trHeight w:val="256"/>
        </w:trPr>
        <w:tc>
          <w:tcPr>
            <w:tcW w:w="3420" w:type="dxa"/>
            <w:vAlign w:val="bottom"/>
          </w:tcPr>
          <w:p w14:paraId="42E9C269" w14:textId="77777777" w:rsidR="006E64CE" w:rsidRPr="007F079E" w:rsidRDefault="006E64CE" w:rsidP="006D0ACA">
            <w:pPr>
              <w:suppressAutoHyphens/>
              <w:spacing w:line="240" w:lineRule="exact"/>
              <w:ind w:left="164" w:right="-90" w:hanging="164"/>
              <w:rPr>
                <w:rFonts w:ascii="CordiaUPC" w:eastAsia="Times New Roman" w:hAnsi="CordiaUPC" w:cs="CordiaUPC"/>
                <w:b/>
                <w:bCs/>
                <w:i/>
                <w:iCs/>
                <w:sz w:val="26"/>
                <w:szCs w:val="26"/>
                <w:lang w:eastAsia="zh-CN"/>
              </w:rPr>
            </w:pPr>
          </w:p>
        </w:tc>
        <w:tc>
          <w:tcPr>
            <w:tcW w:w="1080" w:type="dxa"/>
          </w:tcPr>
          <w:p w14:paraId="1CD40F89" w14:textId="77777777" w:rsidR="006E64CE" w:rsidRPr="007F079E" w:rsidRDefault="006E64CE" w:rsidP="006D0AC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0E64C8FF" w14:textId="77777777" w:rsidR="006E64CE" w:rsidRPr="007F079E" w:rsidRDefault="006E64CE" w:rsidP="006D0AC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4B7FAA64" w14:textId="77777777" w:rsidR="006E64CE" w:rsidRPr="007F079E" w:rsidRDefault="006E64CE" w:rsidP="006D0ACA">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7BB88A4D"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719EB337"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704E3FEF"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Pr>
          <w:p w14:paraId="04F7B6E1" w14:textId="77777777" w:rsidR="006E64CE" w:rsidRPr="007F079E" w:rsidRDefault="006E64CE" w:rsidP="006D0ACA">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2E2F7D60" w14:textId="77777777" w:rsidR="006E64CE" w:rsidRPr="007F079E" w:rsidRDefault="006E64CE" w:rsidP="006D0ACA">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6EE9A915" w14:textId="77777777" w:rsidR="006E64CE" w:rsidRPr="007F079E" w:rsidRDefault="006E64CE" w:rsidP="006D0ACA">
            <w:pPr>
              <w:tabs>
                <w:tab w:val="decimal" w:pos="750"/>
              </w:tabs>
              <w:suppressAutoHyphens/>
              <w:spacing w:line="240" w:lineRule="exact"/>
              <w:ind w:left="-14" w:right="-36"/>
              <w:rPr>
                <w:rFonts w:ascii="CordiaUPC" w:eastAsia="Times New Roman" w:hAnsi="CordiaUPC" w:cs="CordiaUPC"/>
                <w:sz w:val="26"/>
                <w:szCs w:val="26"/>
                <w:lang w:eastAsia="zh-CN"/>
              </w:rPr>
            </w:pPr>
          </w:p>
        </w:tc>
      </w:tr>
      <w:tr w:rsidR="006E64CE" w:rsidRPr="007F079E" w14:paraId="48987571" w14:textId="77777777" w:rsidTr="006D0ACA">
        <w:trPr>
          <w:trHeight w:val="256"/>
        </w:trPr>
        <w:tc>
          <w:tcPr>
            <w:tcW w:w="3420" w:type="dxa"/>
            <w:vAlign w:val="bottom"/>
            <w:hideMark/>
          </w:tcPr>
          <w:p w14:paraId="038961B7" w14:textId="77777777" w:rsidR="006E64CE" w:rsidRPr="007F079E" w:rsidRDefault="006E64CE" w:rsidP="006D0ACA">
            <w:pPr>
              <w:suppressAutoHyphens/>
              <w:spacing w:line="240" w:lineRule="exact"/>
              <w:ind w:left="164" w:right="-90" w:hanging="164"/>
              <w:rPr>
                <w:rFonts w:ascii="CordiaUPC" w:eastAsia="Times New Roman" w:hAnsi="CordiaUPC" w:cs="CordiaUPC"/>
                <w:b/>
                <w:bCs/>
                <w:i/>
                <w:iCs/>
                <w:sz w:val="26"/>
                <w:szCs w:val="26"/>
                <w:lang w:eastAsia="zh-CN"/>
              </w:rPr>
            </w:pPr>
            <w:r w:rsidRPr="007F079E">
              <w:rPr>
                <w:rFonts w:ascii="CordiaUPC" w:eastAsia="Times New Roman" w:hAnsi="CordiaUPC" w:cs="CordiaUPC" w:hint="cs"/>
                <w:b/>
                <w:bCs/>
                <w:i/>
                <w:iCs/>
                <w:sz w:val="26"/>
                <w:szCs w:val="26"/>
                <w:lang w:eastAsia="zh-CN"/>
              </w:rPr>
              <w:t>Financial liabilities</w:t>
            </w:r>
          </w:p>
        </w:tc>
        <w:tc>
          <w:tcPr>
            <w:tcW w:w="1080" w:type="dxa"/>
          </w:tcPr>
          <w:p w14:paraId="4876692B" w14:textId="77777777" w:rsidR="006E64CE" w:rsidRPr="007F079E" w:rsidRDefault="006E64CE" w:rsidP="006D0AC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01AD7F9A" w14:textId="77777777" w:rsidR="006E64CE" w:rsidRPr="007F079E" w:rsidRDefault="006E64CE" w:rsidP="006D0AC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7804D669" w14:textId="77777777" w:rsidR="006E64CE" w:rsidRPr="007F079E" w:rsidRDefault="006E64CE" w:rsidP="006D0ACA">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6CA28570"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31E5FDDE"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5F4901F1"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Pr>
          <w:p w14:paraId="0EDC61A8" w14:textId="77777777" w:rsidR="006E64CE" w:rsidRPr="007F079E" w:rsidRDefault="006E64CE" w:rsidP="006D0ACA">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379B1B1C" w14:textId="77777777" w:rsidR="006E64CE" w:rsidRPr="007F079E" w:rsidRDefault="006E64CE" w:rsidP="006D0ACA">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546BDA09" w14:textId="77777777" w:rsidR="006E64CE" w:rsidRPr="007F079E" w:rsidRDefault="006E64CE" w:rsidP="006D0ACA">
            <w:pPr>
              <w:tabs>
                <w:tab w:val="decimal" w:pos="750"/>
              </w:tabs>
              <w:suppressAutoHyphens/>
              <w:spacing w:line="240" w:lineRule="exact"/>
              <w:ind w:left="-14" w:right="-36"/>
              <w:rPr>
                <w:rFonts w:ascii="CordiaUPC" w:eastAsia="Times New Roman" w:hAnsi="CordiaUPC" w:cs="CordiaUPC"/>
                <w:sz w:val="26"/>
                <w:szCs w:val="26"/>
                <w:lang w:eastAsia="zh-CN"/>
              </w:rPr>
            </w:pPr>
          </w:p>
        </w:tc>
      </w:tr>
      <w:tr w:rsidR="004A778C" w:rsidRPr="007F079E" w14:paraId="577A3AE0" w14:textId="77777777" w:rsidTr="00D522E3">
        <w:trPr>
          <w:trHeight w:val="256"/>
        </w:trPr>
        <w:tc>
          <w:tcPr>
            <w:tcW w:w="3420" w:type="dxa"/>
            <w:vAlign w:val="bottom"/>
          </w:tcPr>
          <w:p w14:paraId="1BDE58A7" w14:textId="77777777" w:rsidR="004A778C" w:rsidRPr="007F079E" w:rsidRDefault="004A778C" w:rsidP="004A778C">
            <w:pPr>
              <w:suppressAutoHyphens/>
              <w:spacing w:line="240" w:lineRule="exact"/>
              <w:ind w:left="164" w:right="-90" w:hanging="164"/>
              <w:rPr>
                <w:rFonts w:ascii="CordiaUPC" w:eastAsia="Times New Roman" w:hAnsi="CordiaUPC" w:cs="CordiaUPC"/>
                <w:b/>
                <w:bCs/>
                <w:sz w:val="26"/>
                <w:szCs w:val="26"/>
                <w:lang w:eastAsia="zh-CN"/>
              </w:rPr>
            </w:pPr>
            <w:r w:rsidRPr="007F079E">
              <w:rPr>
                <w:rFonts w:ascii="CordiaUPC" w:eastAsia="Times New Roman" w:hAnsi="CordiaUPC" w:cs="CordiaUPC" w:hint="cs"/>
                <w:b/>
                <w:bCs/>
                <w:sz w:val="26"/>
                <w:szCs w:val="26"/>
                <w:lang w:eastAsia="zh-CN"/>
              </w:rPr>
              <w:t>Deposits</w:t>
            </w:r>
          </w:p>
        </w:tc>
        <w:tc>
          <w:tcPr>
            <w:tcW w:w="1080" w:type="dxa"/>
            <w:vAlign w:val="bottom"/>
          </w:tcPr>
          <w:p w14:paraId="3BFBC806" w14:textId="10F76686" w:rsidR="004A778C" w:rsidRPr="007F079E" w:rsidRDefault="004A778C" w:rsidP="004A778C">
            <w:pPr>
              <w:tabs>
                <w:tab w:val="decimal" w:pos="881"/>
              </w:tabs>
              <w:suppressAutoHyphens/>
              <w:spacing w:line="240" w:lineRule="exact"/>
              <w:ind w:right="-86"/>
              <w:rPr>
                <w:rFonts w:ascii="CordiaUPC" w:eastAsia="Times New Roman" w:hAnsi="CordiaUPC" w:cs="CordiaUPC"/>
                <w:sz w:val="26"/>
                <w:szCs w:val="26"/>
                <w:lang w:eastAsia="zh-CN"/>
              </w:rPr>
            </w:pPr>
            <w:r w:rsidRPr="007F079E">
              <w:rPr>
                <w:rFonts w:ascii="CordiaUPC" w:hAnsi="CordiaUPC" w:cs="CordiaUPC"/>
                <w:b/>
                <w:bCs/>
                <w:sz w:val="26"/>
                <w:szCs w:val="26"/>
                <w:lang w:val="en-US"/>
              </w:rPr>
              <w:t>1,399,247</w:t>
            </w:r>
          </w:p>
        </w:tc>
        <w:tc>
          <w:tcPr>
            <w:tcW w:w="270" w:type="dxa"/>
            <w:vAlign w:val="bottom"/>
          </w:tcPr>
          <w:p w14:paraId="4535615A" w14:textId="77777777" w:rsidR="004A778C" w:rsidRPr="007F079E" w:rsidRDefault="004A778C" w:rsidP="004A778C">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2BE48500" w14:textId="7E24D1CE" w:rsidR="004A778C" w:rsidRPr="007F079E" w:rsidRDefault="004A778C" w:rsidP="004A778C">
            <w:pPr>
              <w:tabs>
                <w:tab w:val="decimal" w:pos="703"/>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b/>
                <w:bCs/>
                <w:sz w:val="26"/>
                <w:szCs w:val="26"/>
                <w:lang w:val="en-US"/>
              </w:rPr>
              <w:t>-</w:t>
            </w:r>
          </w:p>
        </w:tc>
        <w:tc>
          <w:tcPr>
            <w:tcW w:w="270" w:type="dxa"/>
            <w:vAlign w:val="bottom"/>
          </w:tcPr>
          <w:p w14:paraId="78CF1987" w14:textId="77777777" w:rsidR="004A778C" w:rsidRPr="007F079E" w:rsidRDefault="004A778C" w:rsidP="004A77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3C1349A7" w14:textId="6591D5B4" w:rsidR="004A778C" w:rsidRPr="007F079E" w:rsidRDefault="004A778C" w:rsidP="004A778C">
            <w:pPr>
              <w:tabs>
                <w:tab w:val="decimal" w:pos="769"/>
              </w:tabs>
              <w:suppressAutoHyphens/>
              <w:spacing w:line="240" w:lineRule="exact"/>
              <w:ind w:right="-86"/>
              <w:rPr>
                <w:rFonts w:ascii="CordiaUPC" w:eastAsia="Times New Roman" w:hAnsi="CordiaUPC" w:cs="CordiaUPC"/>
                <w:sz w:val="26"/>
                <w:szCs w:val="26"/>
                <w:lang w:eastAsia="zh-CN"/>
              </w:rPr>
            </w:pPr>
            <w:r w:rsidRPr="007F079E">
              <w:rPr>
                <w:rFonts w:ascii="CordiaUPC" w:hAnsi="CordiaUPC" w:cs="CordiaUPC"/>
                <w:b/>
                <w:bCs/>
                <w:sz w:val="26"/>
                <w:szCs w:val="26"/>
              </w:rPr>
              <w:t>1,399,489</w:t>
            </w:r>
          </w:p>
        </w:tc>
        <w:tc>
          <w:tcPr>
            <w:tcW w:w="270" w:type="dxa"/>
            <w:vAlign w:val="bottom"/>
          </w:tcPr>
          <w:p w14:paraId="4AFD5E04" w14:textId="77777777" w:rsidR="004A778C" w:rsidRPr="007F079E" w:rsidRDefault="004A778C" w:rsidP="004A77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750C8AD4" w14:textId="26C03CA0" w:rsidR="004A778C" w:rsidRPr="007F079E" w:rsidRDefault="004A778C" w:rsidP="004A778C">
            <w:pPr>
              <w:tabs>
                <w:tab w:val="decimal" w:pos="703"/>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b/>
                <w:bCs/>
                <w:sz w:val="26"/>
                <w:szCs w:val="26"/>
              </w:rPr>
              <w:t>-</w:t>
            </w:r>
          </w:p>
        </w:tc>
        <w:tc>
          <w:tcPr>
            <w:tcW w:w="270" w:type="dxa"/>
            <w:vAlign w:val="bottom"/>
          </w:tcPr>
          <w:p w14:paraId="7D36DCE0" w14:textId="77777777" w:rsidR="004A778C" w:rsidRPr="007F079E" w:rsidRDefault="004A778C" w:rsidP="004A778C">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3CC472F0" w14:textId="37E27E9F" w:rsidR="004A778C" w:rsidRPr="007F079E" w:rsidRDefault="004A778C" w:rsidP="004A778C">
            <w:pPr>
              <w:tabs>
                <w:tab w:val="decimal" w:pos="750"/>
              </w:tabs>
              <w:suppressAutoHyphens/>
              <w:spacing w:line="240" w:lineRule="exact"/>
              <w:ind w:right="-36"/>
              <w:rPr>
                <w:rFonts w:ascii="CordiaUPC" w:eastAsia="Times New Roman" w:hAnsi="CordiaUPC" w:cs="CordiaUPC"/>
                <w:sz w:val="26"/>
                <w:szCs w:val="26"/>
                <w:lang w:eastAsia="zh-CN"/>
              </w:rPr>
            </w:pPr>
            <w:r w:rsidRPr="007F079E">
              <w:rPr>
                <w:rFonts w:ascii="CordiaUPC" w:hAnsi="CordiaUPC" w:cs="CordiaUPC"/>
                <w:b/>
                <w:bCs/>
                <w:sz w:val="26"/>
                <w:szCs w:val="26"/>
              </w:rPr>
              <w:t>1,399,489</w:t>
            </w:r>
          </w:p>
        </w:tc>
      </w:tr>
      <w:tr w:rsidR="004A778C" w:rsidRPr="007F079E" w14:paraId="290E0DE2" w14:textId="77777777" w:rsidTr="00D522E3">
        <w:trPr>
          <w:trHeight w:val="269"/>
        </w:trPr>
        <w:tc>
          <w:tcPr>
            <w:tcW w:w="3420" w:type="dxa"/>
            <w:vAlign w:val="bottom"/>
            <w:hideMark/>
          </w:tcPr>
          <w:p w14:paraId="07318D7A" w14:textId="77777777" w:rsidR="004A778C" w:rsidRPr="007F079E" w:rsidRDefault="004A778C" w:rsidP="004A778C">
            <w:pPr>
              <w:suppressAutoHyphens/>
              <w:spacing w:line="240" w:lineRule="exact"/>
              <w:ind w:right="-90"/>
              <w:rPr>
                <w:rFonts w:ascii="CordiaUPC" w:eastAsia="Times New Roman" w:hAnsi="CordiaUPC" w:cs="CordiaUPC"/>
                <w:b/>
                <w:bCs/>
                <w:sz w:val="26"/>
                <w:szCs w:val="26"/>
                <w:lang w:eastAsia="zh-CN"/>
              </w:rPr>
            </w:pPr>
            <w:r w:rsidRPr="007F079E">
              <w:rPr>
                <w:rFonts w:ascii="CordiaUPC" w:eastAsia="Times New Roman" w:hAnsi="CordiaUPC" w:cs="CordiaUPC" w:hint="cs"/>
                <w:b/>
                <w:bCs/>
                <w:sz w:val="26"/>
                <w:szCs w:val="26"/>
                <w:lang w:eastAsia="zh-CN"/>
              </w:rPr>
              <w:t>Financial liabilities measured at FVTPL</w:t>
            </w:r>
          </w:p>
        </w:tc>
        <w:tc>
          <w:tcPr>
            <w:tcW w:w="1080" w:type="dxa"/>
            <w:vAlign w:val="bottom"/>
          </w:tcPr>
          <w:p w14:paraId="130D3C97" w14:textId="4399E763" w:rsidR="004A778C" w:rsidRPr="007F079E" w:rsidRDefault="004A778C" w:rsidP="004A778C">
            <w:pPr>
              <w:tabs>
                <w:tab w:val="decimal" w:pos="881"/>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438</w:t>
            </w:r>
          </w:p>
        </w:tc>
        <w:tc>
          <w:tcPr>
            <w:tcW w:w="270" w:type="dxa"/>
            <w:vAlign w:val="bottom"/>
          </w:tcPr>
          <w:p w14:paraId="7DDA3A54" w14:textId="77777777" w:rsidR="004A778C" w:rsidRPr="007F079E" w:rsidRDefault="004A778C" w:rsidP="004A778C">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37FCA1AD" w14:textId="024E9FFA" w:rsidR="004A778C" w:rsidRPr="007F079E" w:rsidRDefault="004A778C" w:rsidP="004A778C">
            <w:pPr>
              <w:tabs>
                <w:tab w:val="decimal" w:pos="703"/>
              </w:tabs>
              <w:suppressAutoHyphens/>
              <w:spacing w:line="240" w:lineRule="exact"/>
              <w:ind w:left="-25"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w:t>
            </w:r>
          </w:p>
        </w:tc>
        <w:tc>
          <w:tcPr>
            <w:tcW w:w="270" w:type="dxa"/>
            <w:vAlign w:val="bottom"/>
          </w:tcPr>
          <w:p w14:paraId="71D338BF" w14:textId="77777777" w:rsidR="004A778C" w:rsidRPr="007F079E" w:rsidRDefault="004A778C" w:rsidP="004A778C">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4F34DB7E" w14:textId="1D5BF996" w:rsidR="004A778C" w:rsidRPr="007F079E" w:rsidRDefault="004A778C" w:rsidP="004A778C">
            <w:pPr>
              <w:tabs>
                <w:tab w:val="decimal" w:pos="769"/>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438</w:t>
            </w:r>
          </w:p>
        </w:tc>
        <w:tc>
          <w:tcPr>
            <w:tcW w:w="270" w:type="dxa"/>
            <w:vAlign w:val="bottom"/>
          </w:tcPr>
          <w:p w14:paraId="39D53E06" w14:textId="77777777" w:rsidR="004A778C" w:rsidRPr="007F079E" w:rsidRDefault="004A778C" w:rsidP="004A778C">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44B9506F" w14:textId="6C82B912" w:rsidR="004A778C" w:rsidRPr="007F079E" w:rsidRDefault="004A778C" w:rsidP="004A778C">
            <w:pPr>
              <w:tabs>
                <w:tab w:val="decimal" w:pos="703"/>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w:t>
            </w:r>
          </w:p>
        </w:tc>
        <w:tc>
          <w:tcPr>
            <w:tcW w:w="270" w:type="dxa"/>
            <w:vAlign w:val="bottom"/>
          </w:tcPr>
          <w:p w14:paraId="144F8D84" w14:textId="77777777" w:rsidR="004A778C" w:rsidRPr="007F079E" w:rsidRDefault="004A778C" w:rsidP="004A778C">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vAlign w:val="bottom"/>
          </w:tcPr>
          <w:p w14:paraId="4AF4B69A" w14:textId="6E02E69D" w:rsidR="004A778C" w:rsidRPr="007F079E" w:rsidRDefault="004A778C" w:rsidP="004A778C">
            <w:pPr>
              <w:tabs>
                <w:tab w:val="decimal" w:pos="750"/>
              </w:tabs>
              <w:suppressAutoHyphens/>
              <w:spacing w:line="240" w:lineRule="exact"/>
              <w:ind w:left="-14" w:right="-36"/>
              <w:rPr>
                <w:rFonts w:ascii="CordiaUPC" w:eastAsia="Times New Roman" w:hAnsi="CordiaUPC" w:cs="CordiaUPC"/>
                <w:b/>
                <w:bCs/>
                <w:sz w:val="26"/>
                <w:szCs w:val="26"/>
                <w:lang w:eastAsia="zh-CN"/>
              </w:rPr>
            </w:pPr>
            <w:r w:rsidRPr="007F079E">
              <w:rPr>
                <w:rFonts w:ascii="CordiaUPC" w:hAnsi="CordiaUPC" w:cs="CordiaUPC"/>
                <w:b/>
                <w:bCs/>
                <w:color w:val="000000"/>
                <w:sz w:val="26"/>
                <w:szCs w:val="26"/>
                <w:lang w:bidi="th-TH"/>
              </w:rPr>
              <w:t>438</w:t>
            </w:r>
          </w:p>
        </w:tc>
      </w:tr>
      <w:tr w:rsidR="004A778C" w:rsidRPr="007F079E" w14:paraId="08A3C74A" w14:textId="77777777" w:rsidTr="00D522E3">
        <w:trPr>
          <w:trHeight w:val="269"/>
        </w:trPr>
        <w:tc>
          <w:tcPr>
            <w:tcW w:w="3420" w:type="dxa"/>
            <w:vAlign w:val="bottom"/>
            <w:hideMark/>
          </w:tcPr>
          <w:p w14:paraId="1B376C13" w14:textId="77777777" w:rsidR="004A778C" w:rsidRPr="007F079E" w:rsidRDefault="004A778C" w:rsidP="004A778C">
            <w:pPr>
              <w:suppressAutoHyphens/>
              <w:spacing w:line="240" w:lineRule="exact"/>
              <w:ind w:left="164" w:right="-90" w:hanging="164"/>
              <w:rPr>
                <w:rFonts w:ascii="CordiaUPC" w:eastAsia="Times New Roman" w:hAnsi="CordiaUPC" w:cs="CordiaUPC"/>
                <w:b/>
                <w:bCs/>
                <w:sz w:val="26"/>
                <w:szCs w:val="26"/>
                <w:lang w:eastAsia="zh-CN"/>
              </w:rPr>
            </w:pPr>
            <w:r w:rsidRPr="007F079E">
              <w:rPr>
                <w:rFonts w:ascii="CordiaUPC" w:eastAsia="Times New Roman" w:hAnsi="CordiaUPC" w:cs="CordiaUPC" w:hint="cs"/>
                <w:b/>
                <w:bCs/>
                <w:sz w:val="26"/>
                <w:szCs w:val="26"/>
                <w:lang w:eastAsia="zh-CN"/>
              </w:rPr>
              <w:t>Derivative liabilities</w:t>
            </w:r>
          </w:p>
        </w:tc>
        <w:tc>
          <w:tcPr>
            <w:tcW w:w="1080" w:type="dxa"/>
            <w:vAlign w:val="bottom"/>
          </w:tcPr>
          <w:p w14:paraId="3839C7A1" w14:textId="77777777" w:rsidR="004A778C" w:rsidRPr="007F079E" w:rsidRDefault="004A778C" w:rsidP="004A778C">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1BAC4435" w14:textId="77777777" w:rsidR="004A778C" w:rsidRPr="007F079E" w:rsidRDefault="004A778C" w:rsidP="004A778C">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3AC15B21" w14:textId="77777777" w:rsidR="004A778C" w:rsidRPr="007F079E" w:rsidRDefault="004A778C" w:rsidP="004A778C">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26D1CB78" w14:textId="77777777" w:rsidR="004A778C" w:rsidRPr="007F079E" w:rsidRDefault="004A778C" w:rsidP="004A77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59778333" w14:textId="77777777" w:rsidR="004A778C" w:rsidRPr="007F079E" w:rsidRDefault="004A778C" w:rsidP="004A77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58F115BD" w14:textId="77777777" w:rsidR="004A778C" w:rsidRPr="007F079E" w:rsidRDefault="004A778C" w:rsidP="004A77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33DBE82D" w14:textId="77777777" w:rsidR="004A778C" w:rsidRPr="007F079E" w:rsidRDefault="004A778C" w:rsidP="004A778C">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1666CB22" w14:textId="77777777" w:rsidR="004A778C" w:rsidRPr="007F079E" w:rsidRDefault="004A778C" w:rsidP="004A778C">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008BA774" w14:textId="77777777" w:rsidR="004A778C" w:rsidRPr="007F079E" w:rsidRDefault="004A778C" w:rsidP="004A778C">
            <w:pPr>
              <w:tabs>
                <w:tab w:val="decimal" w:pos="750"/>
              </w:tabs>
              <w:suppressAutoHyphens/>
              <w:spacing w:line="240" w:lineRule="exact"/>
              <w:ind w:left="-14" w:right="-36"/>
              <w:rPr>
                <w:rFonts w:ascii="CordiaUPC" w:eastAsia="Times New Roman" w:hAnsi="CordiaUPC" w:cs="CordiaUPC"/>
                <w:sz w:val="26"/>
                <w:szCs w:val="26"/>
                <w:lang w:eastAsia="zh-CN"/>
              </w:rPr>
            </w:pPr>
          </w:p>
        </w:tc>
      </w:tr>
      <w:tr w:rsidR="004A778C" w:rsidRPr="007F079E" w14:paraId="46522E36" w14:textId="77777777" w:rsidTr="00D522E3">
        <w:trPr>
          <w:trHeight w:val="256"/>
        </w:trPr>
        <w:tc>
          <w:tcPr>
            <w:tcW w:w="3420" w:type="dxa"/>
            <w:vAlign w:val="bottom"/>
            <w:hideMark/>
          </w:tcPr>
          <w:p w14:paraId="0E211391" w14:textId="77777777" w:rsidR="004A778C" w:rsidRPr="007F079E" w:rsidRDefault="004A778C" w:rsidP="004A778C">
            <w:pPr>
              <w:suppressAutoHyphens/>
              <w:spacing w:line="240" w:lineRule="exact"/>
              <w:ind w:left="164" w:right="-9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Foreign exchange rate</w:t>
            </w:r>
          </w:p>
        </w:tc>
        <w:tc>
          <w:tcPr>
            <w:tcW w:w="1080" w:type="dxa"/>
            <w:vAlign w:val="bottom"/>
          </w:tcPr>
          <w:p w14:paraId="25F84AB3" w14:textId="005617A4" w:rsidR="004A778C" w:rsidRPr="007F079E" w:rsidRDefault="004A778C" w:rsidP="004A778C">
            <w:pPr>
              <w:tabs>
                <w:tab w:val="decimal" w:pos="881"/>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color w:val="000000"/>
                <w:sz w:val="26"/>
                <w:szCs w:val="26"/>
                <w:lang w:val="en-US"/>
              </w:rPr>
              <w:t>8,727</w:t>
            </w:r>
          </w:p>
        </w:tc>
        <w:tc>
          <w:tcPr>
            <w:tcW w:w="270" w:type="dxa"/>
            <w:vAlign w:val="bottom"/>
          </w:tcPr>
          <w:p w14:paraId="41568CE2" w14:textId="77777777" w:rsidR="004A778C" w:rsidRPr="007F079E" w:rsidRDefault="004A778C" w:rsidP="004A778C">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30677FC0" w14:textId="01D592C6" w:rsidR="004A778C" w:rsidRPr="007F079E" w:rsidRDefault="004A778C" w:rsidP="004A778C">
            <w:pPr>
              <w:tabs>
                <w:tab w:val="decimal" w:pos="703"/>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color w:val="000000"/>
                <w:sz w:val="26"/>
                <w:szCs w:val="26"/>
              </w:rPr>
              <w:t>-</w:t>
            </w:r>
          </w:p>
        </w:tc>
        <w:tc>
          <w:tcPr>
            <w:tcW w:w="270" w:type="dxa"/>
            <w:vAlign w:val="bottom"/>
          </w:tcPr>
          <w:p w14:paraId="0D9CA90B" w14:textId="77777777" w:rsidR="004A778C" w:rsidRPr="007F079E" w:rsidRDefault="004A778C" w:rsidP="004A77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4E0DB8A0" w14:textId="796C5F23" w:rsidR="004A778C" w:rsidRPr="007F079E" w:rsidRDefault="004A778C" w:rsidP="004A778C">
            <w:pPr>
              <w:tabs>
                <w:tab w:val="decimal" w:pos="769"/>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color w:val="000000"/>
                <w:sz w:val="26"/>
                <w:szCs w:val="26"/>
                <w:lang w:val="en-US"/>
              </w:rPr>
              <w:t>8,727</w:t>
            </w:r>
          </w:p>
        </w:tc>
        <w:tc>
          <w:tcPr>
            <w:tcW w:w="270" w:type="dxa"/>
            <w:vAlign w:val="bottom"/>
          </w:tcPr>
          <w:p w14:paraId="7F70C3B6" w14:textId="77777777" w:rsidR="004A778C" w:rsidRPr="007F079E" w:rsidRDefault="004A778C" w:rsidP="004A77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24112B68" w14:textId="4D8ACC8B" w:rsidR="004A778C" w:rsidRPr="007F079E" w:rsidRDefault="004A778C" w:rsidP="004A778C">
            <w:pPr>
              <w:tabs>
                <w:tab w:val="decimal" w:pos="703"/>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color w:val="000000"/>
                <w:sz w:val="26"/>
                <w:szCs w:val="26"/>
              </w:rPr>
              <w:t>-</w:t>
            </w:r>
          </w:p>
        </w:tc>
        <w:tc>
          <w:tcPr>
            <w:tcW w:w="270" w:type="dxa"/>
            <w:vAlign w:val="bottom"/>
          </w:tcPr>
          <w:p w14:paraId="41BB0C39" w14:textId="77777777" w:rsidR="004A778C" w:rsidRPr="007F079E" w:rsidRDefault="004A778C" w:rsidP="004A778C">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3FD0BF93" w14:textId="60D5E0D0" w:rsidR="004A778C" w:rsidRPr="007F079E" w:rsidRDefault="004A778C" w:rsidP="004A778C">
            <w:pPr>
              <w:tabs>
                <w:tab w:val="decimal" w:pos="750"/>
              </w:tabs>
              <w:suppressAutoHyphens/>
              <w:spacing w:line="240" w:lineRule="exact"/>
              <w:ind w:left="-14" w:right="-36"/>
              <w:rPr>
                <w:rFonts w:ascii="CordiaUPC" w:eastAsia="Times New Roman" w:hAnsi="CordiaUPC" w:cs="CordiaUPC"/>
                <w:sz w:val="26"/>
                <w:szCs w:val="26"/>
                <w:lang w:eastAsia="zh-CN"/>
              </w:rPr>
            </w:pPr>
            <w:r w:rsidRPr="007F079E">
              <w:rPr>
                <w:rFonts w:ascii="CordiaUPC" w:hAnsi="CordiaUPC" w:cs="CordiaUPC"/>
                <w:color w:val="000000"/>
                <w:sz w:val="26"/>
                <w:szCs w:val="26"/>
                <w:lang w:val="en-US"/>
              </w:rPr>
              <w:t>8,727</w:t>
            </w:r>
          </w:p>
        </w:tc>
      </w:tr>
      <w:tr w:rsidR="004A778C" w:rsidRPr="007F079E" w14:paraId="20D28709" w14:textId="77777777" w:rsidTr="00D522E3">
        <w:trPr>
          <w:trHeight w:val="256"/>
        </w:trPr>
        <w:tc>
          <w:tcPr>
            <w:tcW w:w="3420" w:type="dxa"/>
            <w:vAlign w:val="bottom"/>
            <w:hideMark/>
          </w:tcPr>
          <w:p w14:paraId="59C3B637" w14:textId="77777777" w:rsidR="004A778C" w:rsidRPr="007F079E" w:rsidRDefault="004A778C" w:rsidP="004A778C">
            <w:pPr>
              <w:suppressAutoHyphens/>
              <w:spacing w:line="240" w:lineRule="exact"/>
              <w:ind w:left="164" w:right="-9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Interest rate</w:t>
            </w:r>
          </w:p>
        </w:tc>
        <w:tc>
          <w:tcPr>
            <w:tcW w:w="1080" w:type="dxa"/>
            <w:tcBorders>
              <w:top w:val="nil"/>
              <w:left w:val="nil"/>
              <w:bottom w:val="single" w:sz="4" w:space="0" w:color="auto"/>
              <w:right w:val="nil"/>
            </w:tcBorders>
            <w:vAlign w:val="bottom"/>
          </w:tcPr>
          <w:p w14:paraId="44324BB3" w14:textId="081E701F" w:rsidR="004A778C" w:rsidRPr="007F079E" w:rsidRDefault="004A778C" w:rsidP="004A778C">
            <w:pPr>
              <w:tabs>
                <w:tab w:val="decimal" w:pos="881"/>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color w:val="000000"/>
                <w:sz w:val="26"/>
                <w:szCs w:val="26"/>
              </w:rPr>
              <w:t>772</w:t>
            </w:r>
          </w:p>
        </w:tc>
        <w:tc>
          <w:tcPr>
            <w:tcW w:w="270" w:type="dxa"/>
            <w:vAlign w:val="bottom"/>
          </w:tcPr>
          <w:p w14:paraId="588EE532" w14:textId="77777777" w:rsidR="004A778C" w:rsidRPr="007F079E" w:rsidRDefault="004A778C" w:rsidP="004A778C">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top w:val="nil"/>
              <w:left w:val="nil"/>
              <w:bottom w:val="single" w:sz="4" w:space="0" w:color="auto"/>
              <w:right w:val="nil"/>
            </w:tcBorders>
            <w:vAlign w:val="bottom"/>
          </w:tcPr>
          <w:p w14:paraId="7CFBA0D4" w14:textId="12BFFF99" w:rsidR="004A778C" w:rsidRPr="007F079E" w:rsidRDefault="004A778C" w:rsidP="004A778C">
            <w:pPr>
              <w:tabs>
                <w:tab w:val="decimal" w:pos="703"/>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color w:val="000000"/>
                <w:sz w:val="26"/>
                <w:szCs w:val="26"/>
              </w:rPr>
              <w:t>-</w:t>
            </w:r>
          </w:p>
        </w:tc>
        <w:tc>
          <w:tcPr>
            <w:tcW w:w="270" w:type="dxa"/>
            <w:vAlign w:val="bottom"/>
          </w:tcPr>
          <w:p w14:paraId="5C55D3E8" w14:textId="77777777" w:rsidR="004A778C" w:rsidRPr="007F079E" w:rsidRDefault="004A778C" w:rsidP="004A77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top w:val="nil"/>
              <w:left w:val="nil"/>
              <w:bottom w:val="single" w:sz="4" w:space="0" w:color="auto"/>
              <w:right w:val="nil"/>
            </w:tcBorders>
            <w:vAlign w:val="bottom"/>
          </w:tcPr>
          <w:p w14:paraId="63AF64E3" w14:textId="6ABD5C1C" w:rsidR="004A778C" w:rsidRPr="007F079E" w:rsidRDefault="004A778C" w:rsidP="004A778C">
            <w:pPr>
              <w:tabs>
                <w:tab w:val="decimal" w:pos="769"/>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color w:val="000000"/>
                <w:sz w:val="26"/>
                <w:szCs w:val="26"/>
              </w:rPr>
              <w:t>772</w:t>
            </w:r>
          </w:p>
        </w:tc>
        <w:tc>
          <w:tcPr>
            <w:tcW w:w="270" w:type="dxa"/>
            <w:vAlign w:val="bottom"/>
          </w:tcPr>
          <w:p w14:paraId="5ABE5119" w14:textId="77777777" w:rsidR="004A778C" w:rsidRPr="007F079E" w:rsidRDefault="004A778C" w:rsidP="004A77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top w:val="nil"/>
              <w:left w:val="nil"/>
              <w:bottom w:val="single" w:sz="4" w:space="0" w:color="auto"/>
              <w:right w:val="nil"/>
            </w:tcBorders>
            <w:vAlign w:val="bottom"/>
          </w:tcPr>
          <w:p w14:paraId="523A16DB" w14:textId="7D837B9B" w:rsidR="004A778C" w:rsidRPr="007F079E" w:rsidRDefault="004A778C" w:rsidP="004A778C">
            <w:pPr>
              <w:tabs>
                <w:tab w:val="decimal" w:pos="703"/>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color w:val="000000"/>
                <w:sz w:val="26"/>
                <w:szCs w:val="26"/>
              </w:rPr>
              <w:t>-</w:t>
            </w:r>
          </w:p>
        </w:tc>
        <w:tc>
          <w:tcPr>
            <w:tcW w:w="270" w:type="dxa"/>
            <w:vAlign w:val="bottom"/>
          </w:tcPr>
          <w:p w14:paraId="198BA32E" w14:textId="77777777" w:rsidR="004A778C" w:rsidRPr="007F079E" w:rsidRDefault="004A778C" w:rsidP="004A778C">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top w:val="nil"/>
              <w:left w:val="nil"/>
              <w:bottom w:val="single" w:sz="4" w:space="0" w:color="auto"/>
              <w:right w:val="nil"/>
            </w:tcBorders>
            <w:vAlign w:val="bottom"/>
          </w:tcPr>
          <w:p w14:paraId="1CFFEA77" w14:textId="3829D68E" w:rsidR="004A778C" w:rsidRPr="007F079E" w:rsidRDefault="004A778C" w:rsidP="004A778C">
            <w:pPr>
              <w:tabs>
                <w:tab w:val="decimal" w:pos="750"/>
              </w:tabs>
              <w:suppressAutoHyphens/>
              <w:spacing w:line="240" w:lineRule="exact"/>
              <w:ind w:left="-14" w:right="-36"/>
              <w:rPr>
                <w:rFonts w:ascii="CordiaUPC" w:eastAsia="Times New Roman" w:hAnsi="CordiaUPC" w:cs="CordiaUPC"/>
                <w:sz w:val="26"/>
                <w:szCs w:val="26"/>
                <w:lang w:eastAsia="zh-CN"/>
              </w:rPr>
            </w:pPr>
            <w:r w:rsidRPr="007F079E">
              <w:rPr>
                <w:rFonts w:ascii="CordiaUPC" w:hAnsi="CordiaUPC" w:cs="CordiaUPC"/>
                <w:color w:val="000000"/>
                <w:sz w:val="26"/>
                <w:szCs w:val="26"/>
              </w:rPr>
              <w:t>772</w:t>
            </w:r>
          </w:p>
        </w:tc>
      </w:tr>
      <w:tr w:rsidR="004A778C" w:rsidRPr="007F079E" w14:paraId="4BC1A740" w14:textId="77777777" w:rsidTr="00D522E3">
        <w:trPr>
          <w:trHeight w:val="256"/>
        </w:trPr>
        <w:tc>
          <w:tcPr>
            <w:tcW w:w="3420" w:type="dxa"/>
            <w:vAlign w:val="bottom"/>
            <w:hideMark/>
          </w:tcPr>
          <w:p w14:paraId="479339C3" w14:textId="77777777" w:rsidR="004A778C" w:rsidRPr="007F079E" w:rsidRDefault="004A778C" w:rsidP="004A778C">
            <w:pPr>
              <w:suppressAutoHyphens/>
              <w:spacing w:line="240" w:lineRule="exact"/>
              <w:ind w:right="-90"/>
              <w:rPr>
                <w:rFonts w:ascii="CordiaUPC" w:eastAsia="Times New Roman" w:hAnsi="CordiaUPC" w:cs="CordiaUPC"/>
                <w:sz w:val="26"/>
                <w:szCs w:val="26"/>
                <w:lang w:eastAsia="zh-CN"/>
              </w:rPr>
            </w:pPr>
            <w:r w:rsidRPr="007F079E">
              <w:rPr>
                <w:rFonts w:ascii="CordiaUPC" w:eastAsia="Times New Roman" w:hAnsi="CordiaUPC" w:cs="CordiaUPC" w:hint="cs"/>
                <w:b/>
                <w:bCs/>
                <w:sz w:val="26"/>
                <w:szCs w:val="26"/>
                <w:lang w:eastAsia="zh-CN"/>
              </w:rPr>
              <w:t>Total</w:t>
            </w:r>
          </w:p>
        </w:tc>
        <w:tc>
          <w:tcPr>
            <w:tcW w:w="1080" w:type="dxa"/>
            <w:tcBorders>
              <w:top w:val="single" w:sz="4" w:space="0" w:color="auto"/>
              <w:left w:val="nil"/>
              <w:bottom w:val="single" w:sz="4" w:space="0" w:color="auto"/>
              <w:right w:val="nil"/>
            </w:tcBorders>
            <w:vAlign w:val="bottom"/>
          </w:tcPr>
          <w:p w14:paraId="761BD157" w14:textId="3818D922" w:rsidR="004A778C" w:rsidRPr="007F079E" w:rsidRDefault="004A778C" w:rsidP="004A778C">
            <w:pPr>
              <w:tabs>
                <w:tab w:val="decimal" w:pos="881"/>
              </w:tabs>
              <w:suppressAutoHyphens/>
              <w:spacing w:line="240" w:lineRule="exact"/>
              <w:ind w:left="-14" w:right="-86"/>
              <w:rPr>
                <w:rFonts w:ascii="CordiaUPC" w:eastAsia="Times New Roman" w:hAnsi="CordiaUPC" w:cs="CordiaUPC"/>
                <w:sz w:val="26"/>
                <w:szCs w:val="26"/>
                <w:rtl/>
                <w:cs/>
                <w:lang w:eastAsia="zh-CN"/>
              </w:rPr>
            </w:pPr>
            <w:r w:rsidRPr="007F079E">
              <w:rPr>
                <w:rFonts w:ascii="CordiaUPC" w:hAnsi="CordiaUPC" w:cs="CordiaUPC"/>
                <w:b/>
                <w:bCs/>
                <w:color w:val="000000"/>
                <w:sz w:val="26"/>
                <w:szCs w:val="26"/>
              </w:rPr>
              <w:t>9,499</w:t>
            </w:r>
          </w:p>
        </w:tc>
        <w:tc>
          <w:tcPr>
            <w:tcW w:w="270" w:type="dxa"/>
            <w:vAlign w:val="bottom"/>
          </w:tcPr>
          <w:p w14:paraId="243AFF34" w14:textId="77777777" w:rsidR="004A778C" w:rsidRPr="007F079E" w:rsidRDefault="004A778C" w:rsidP="004A778C">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top w:val="single" w:sz="4" w:space="0" w:color="auto"/>
              <w:left w:val="nil"/>
              <w:bottom w:val="single" w:sz="4" w:space="0" w:color="auto"/>
              <w:right w:val="nil"/>
            </w:tcBorders>
            <w:vAlign w:val="bottom"/>
          </w:tcPr>
          <w:p w14:paraId="065D2677" w14:textId="2C4EB522" w:rsidR="004A778C" w:rsidRPr="007F079E" w:rsidRDefault="004A778C" w:rsidP="004A778C">
            <w:pPr>
              <w:tabs>
                <w:tab w:val="decimal" w:pos="703"/>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b/>
                <w:bCs/>
                <w:color w:val="000000"/>
                <w:sz w:val="26"/>
                <w:szCs w:val="26"/>
              </w:rPr>
              <w:t>-</w:t>
            </w:r>
          </w:p>
        </w:tc>
        <w:tc>
          <w:tcPr>
            <w:tcW w:w="270" w:type="dxa"/>
            <w:vAlign w:val="bottom"/>
          </w:tcPr>
          <w:p w14:paraId="3E995C07" w14:textId="77777777" w:rsidR="004A778C" w:rsidRPr="007F079E" w:rsidRDefault="004A778C" w:rsidP="004A77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top w:val="single" w:sz="4" w:space="0" w:color="auto"/>
              <w:left w:val="nil"/>
              <w:bottom w:val="single" w:sz="4" w:space="0" w:color="auto"/>
              <w:right w:val="nil"/>
            </w:tcBorders>
            <w:vAlign w:val="bottom"/>
          </w:tcPr>
          <w:p w14:paraId="1C6C463F" w14:textId="6287B3A3" w:rsidR="004A778C" w:rsidRPr="007F079E" w:rsidRDefault="004A778C" w:rsidP="004A778C">
            <w:pPr>
              <w:tabs>
                <w:tab w:val="decimal" w:pos="769"/>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b/>
                <w:bCs/>
                <w:color w:val="000000"/>
                <w:sz w:val="26"/>
                <w:szCs w:val="26"/>
              </w:rPr>
              <w:t>9,499</w:t>
            </w:r>
          </w:p>
        </w:tc>
        <w:tc>
          <w:tcPr>
            <w:tcW w:w="270" w:type="dxa"/>
            <w:vAlign w:val="bottom"/>
          </w:tcPr>
          <w:p w14:paraId="00CFA03A" w14:textId="77777777" w:rsidR="004A778C" w:rsidRPr="007F079E" w:rsidRDefault="004A778C" w:rsidP="004A77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top w:val="single" w:sz="4" w:space="0" w:color="auto"/>
              <w:left w:val="nil"/>
              <w:bottom w:val="single" w:sz="4" w:space="0" w:color="auto"/>
              <w:right w:val="nil"/>
            </w:tcBorders>
            <w:vAlign w:val="bottom"/>
          </w:tcPr>
          <w:p w14:paraId="38429388" w14:textId="0B036FB3" w:rsidR="004A778C" w:rsidRPr="007F079E" w:rsidRDefault="004A778C" w:rsidP="004A778C">
            <w:pPr>
              <w:tabs>
                <w:tab w:val="decimal" w:pos="703"/>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b/>
                <w:bCs/>
                <w:color w:val="000000"/>
                <w:sz w:val="26"/>
                <w:szCs w:val="26"/>
              </w:rPr>
              <w:t>-</w:t>
            </w:r>
          </w:p>
        </w:tc>
        <w:tc>
          <w:tcPr>
            <w:tcW w:w="270" w:type="dxa"/>
            <w:vAlign w:val="bottom"/>
          </w:tcPr>
          <w:p w14:paraId="6D22A6AA" w14:textId="77777777" w:rsidR="004A778C" w:rsidRPr="007F079E" w:rsidRDefault="004A778C" w:rsidP="004A778C">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top w:val="single" w:sz="4" w:space="0" w:color="auto"/>
              <w:left w:val="nil"/>
              <w:bottom w:val="single" w:sz="4" w:space="0" w:color="auto"/>
              <w:right w:val="nil"/>
            </w:tcBorders>
            <w:vAlign w:val="bottom"/>
          </w:tcPr>
          <w:p w14:paraId="6560C064" w14:textId="1DE0E6B1" w:rsidR="004A778C" w:rsidRPr="007F079E" w:rsidRDefault="004A778C" w:rsidP="004A778C">
            <w:pPr>
              <w:tabs>
                <w:tab w:val="decimal" w:pos="750"/>
              </w:tabs>
              <w:suppressAutoHyphens/>
              <w:spacing w:line="240" w:lineRule="exact"/>
              <w:ind w:left="-14" w:right="-36"/>
              <w:rPr>
                <w:rFonts w:ascii="CordiaUPC" w:eastAsia="Times New Roman" w:hAnsi="CordiaUPC" w:cs="CordiaUPC"/>
                <w:sz w:val="26"/>
                <w:szCs w:val="26"/>
                <w:lang w:eastAsia="zh-CN"/>
              </w:rPr>
            </w:pPr>
            <w:r w:rsidRPr="007F079E">
              <w:rPr>
                <w:rFonts w:ascii="CordiaUPC" w:hAnsi="CordiaUPC" w:cs="CordiaUPC"/>
                <w:b/>
                <w:bCs/>
                <w:color w:val="000000"/>
                <w:sz w:val="26"/>
                <w:szCs w:val="26"/>
              </w:rPr>
              <w:t>9,499</w:t>
            </w:r>
          </w:p>
        </w:tc>
      </w:tr>
      <w:tr w:rsidR="004A778C" w:rsidRPr="007F079E" w14:paraId="787374E6" w14:textId="77777777" w:rsidTr="00D522E3">
        <w:trPr>
          <w:trHeight w:val="256"/>
        </w:trPr>
        <w:tc>
          <w:tcPr>
            <w:tcW w:w="3420" w:type="dxa"/>
            <w:vAlign w:val="bottom"/>
          </w:tcPr>
          <w:p w14:paraId="5F3A23CE" w14:textId="77777777" w:rsidR="004A778C" w:rsidRPr="007F079E" w:rsidRDefault="004A778C" w:rsidP="004A778C">
            <w:pPr>
              <w:suppressAutoHyphens/>
              <w:spacing w:line="240" w:lineRule="exact"/>
              <w:ind w:right="-90"/>
              <w:rPr>
                <w:rFonts w:ascii="CordiaUPC" w:eastAsia="Times New Roman" w:hAnsi="CordiaUPC" w:cs="CordiaUPC"/>
                <w:b/>
                <w:bCs/>
                <w:sz w:val="26"/>
                <w:szCs w:val="26"/>
                <w:lang w:eastAsia="zh-CN"/>
              </w:rPr>
            </w:pPr>
            <w:r w:rsidRPr="007F079E">
              <w:rPr>
                <w:rFonts w:ascii="CordiaUPC" w:eastAsia="Times New Roman" w:hAnsi="CordiaUPC" w:cs="CordiaUPC" w:hint="cs"/>
                <w:b/>
                <w:bCs/>
                <w:sz w:val="26"/>
                <w:szCs w:val="26"/>
                <w:lang w:eastAsia="zh-CN"/>
              </w:rPr>
              <w:t>Debts issued and borrowings</w:t>
            </w:r>
          </w:p>
        </w:tc>
        <w:tc>
          <w:tcPr>
            <w:tcW w:w="1080" w:type="dxa"/>
            <w:tcBorders>
              <w:top w:val="single" w:sz="4" w:space="0" w:color="auto"/>
              <w:left w:val="nil"/>
              <w:bottom w:val="single" w:sz="4" w:space="0" w:color="auto"/>
              <w:right w:val="nil"/>
            </w:tcBorders>
            <w:vAlign w:val="bottom"/>
          </w:tcPr>
          <w:p w14:paraId="547C82B5" w14:textId="57FEE4C6" w:rsidR="004A778C" w:rsidRPr="007F079E" w:rsidRDefault="004A778C" w:rsidP="004A778C">
            <w:pPr>
              <w:tabs>
                <w:tab w:val="decimal" w:pos="881"/>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59,644</w:t>
            </w:r>
          </w:p>
        </w:tc>
        <w:tc>
          <w:tcPr>
            <w:tcW w:w="270" w:type="dxa"/>
            <w:vAlign w:val="bottom"/>
          </w:tcPr>
          <w:p w14:paraId="47AF30AC" w14:textId="77777777" w:rsidR="004A778C" w:rsidRPr="007F079E" w:rsidRDefault="004A778C" w:rsidP="004A778C">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vAlign w:val="bottom"/>
          </w:tcPr>
          <w:p w14:paraId="26EB04F0" w14:textId="689B5CEA" w:rsidR="004A778C" w:rsidRPr="007F079E" w:rsidRDefault="004A778C" w:rsidP="004A778C">
            <w:pPr>
              <w:tabs>
                <w:tab w:val="decimal" w:pos="703"/>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w:t>
            </w:r>
          </w:p>
        </w:tc>
        <w:tc>
          <w:tcPr>
            <w:tcW w:w="270" w:type="dxa"/>
            <w:vAlign w:val="bottom"/>
          </w:tcPr>
          <w:p w14:paraId="2129257C" w14:textId="77777777" w:rsidR="004A778C" w:rsidRPr="007F079E" w:rsidRDefault="004A778C" w:rsidP="004A778C">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single" w:sz="4" w:space="0" w:color="auto"/>
              <w:right w:val="nil"/>
            </w:tcBorders>
            <w:vAlign w:val="bottom"/>
          </w:tcPr>
          <w:p w14:paraId="428FC5A9" w14:textId="2B4866CF" w:rsidR="004A778C" w:rsidRPr="007F079E" w:rsidRDefault="004A778C" w:rsidP="004A778C">
            <w:pPr>
              <w:tabs>
                <w:tab w:val="decimal" w:pos="769"/>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59,185</w:t>
            </w:r>
          </w:p>
        </w:tc>
        <w:tc>
          <w:tcPr>
            <w:tcW w:w="270" w:type="dxa"/>
            <w:vAlign w:val="bottom"/>
          </w:tcPr>
          <w:p w14:paraId="209EC667" w14:textId="77777777" w:rsidR="004A778C" w:rsidRPr="007F079E" w:rsidRDefault="004A778C" w:rsidP="004A778C">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vAlign w:val="bottom"/>
          </w:tcPr>
          <w:p w14:paraId="062E2760" w14:textId="139CD8F6" w:rsidR="004A778C" w:rsidRPr="007F079E" w:rsidRDefault="004A778C" w:rsidP="004A778C">
            <w:pPr>
              <w:tabs>
                <w:tab w:val="decimal" w:pos="703"/>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w:t>
            </w:r>
          </w:p>
        </w:tc>
        <w:tc>
          <w:tcPr>
            <w:tcW w:w="270" w:type="dxa"/>
            <w:vAlign w:val="bottom"/>
          </w:tcPr>
          <w:p w14:paraId="33A94C11" w14:textId="77777777" w:rsidR="004A778C" w:rsidRPr="007F079E" w:rsidRDefault="004A778C" w:rsidP="004A778C">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single" w:sz="4" w:space="0" w:color="auto"/>
              <w:right w:val="nil"/>
            </w:tcBorders>
            <w:vAlign w:val="bottom"/>
          </w:tcPr>
          <w:p w14:paraId="00D7F8E1" w14:textId="033C0CF8" w:rsidR="004A778C" w:rsidRPr="007F079E" w:rsidRDefault="004A778C" w:rsidP="004A778C">
            <w:pPr>
              <w:tabs>
                <w:tab w:val="decimal" w:pos="750"/>
              </w:tabs>
              <w:suppressAutoHyphens/>
              <w:spacing w:line="240" w:lineRule="exact"/>
              <w:ind w:left="-14" w:right="-3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59,185</w:t>
            </w:r>
          </w:p>
        </w:tc>
      </w:tr>
      <w:tr w:rsidR="004A778C" w:rsidRPr="007F079E" w14:paraId="32480871" w14:textId="77777777" w:rsidTr="00D522E3">
        <w:trPr>
          <w:trHeight w:val="256"/>
        </w:trPr>
        <w:tc>
          <w:tcPr>
            <w:tcW w:w="3420" w:type="dxa"/>
            <w:vAlign w:val="bottom"/>
            <w:hideMark/>
          </w:tcPr>
          <w:p w14:paraId="00589F5C" w14:textId="77777777" w:rsidR="004A778C" w:rsidRPr="007F079E" w:rsidRDefault="004A778C" w:rsidP="004A778C">
            <w:pPr>
              <w:suppressAutoHyphens/>
              <w:spacing w:line="240" w:lineRule="exact"/>
              <w:ind w:left="164" w:right="-90" w:hanging="164"/>
              <w:rPr>
                <w:rFonts w:ascii="CordiaUPC" w:eastAsia="Times New Roman" w:hAnsi="CordiaUPC" w:cs="CordiaUPC"/>
                <w:b/>
                <w:bCs/>
                <w:sz w:val="26"/>
                <w:szCs w:val="26"/>
                <w:lang w:eastAsia="zh-CN"/>
              </w:rPr>
            </w:pPr>
            <w:r w:rsidRPr="007F079E">
              <w:rPr>
                <w:rFonts w:ascii="CordiaUPC" w:eastAsia="Times New Roman" w:hAnsi="CordiaUPC" w:cs="CordiaUPC" w:hint="cs"/>
                <w:b/>
                <w:bCs/>
                <w:sz w:val="26"/>
                <w:szCs w:val="26"/>
                <w:lang w:eastAsia="zh-CN"/>
              </w:rPr>
              <w:t>Total financial liabilities</w:t>
            </w:r>
          </w:p>
        </w:tc>
        <w:tc>
          <w:tcPr>
            <w:tcW w:w="1080" w:type="dxa"/>
            <w:tcBorders>
              <w:top w:val="single" w:sz="4" w:space="0" w:color="auto"/>
              <w:left w:val="nil"/>
              <w:bottom w:val="double" w:sz="4" w:space="0" w:color="auto"/>
              <w:right w:val="nil"/>
            </w:tcBorders>
            <w:vAlign w:val="bottom"/>
          </w:tcPr>
          <w:p w14:paraId="62E6388E" w14:textId="31CA3107" w:rsidR="004A778C" w:rsidRPr="007F079E" w:rsidRDefault="004A778C" w:rsidP="004A778C">
            <w:pPr>
              <w:tabs>
                <w:tab w:val="decimal" w:pos="881"/>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1,468,828</w:t>
            </w:r>
          </w:p>
        </w:tc>
        <w:tc>
          <w:tcPr>
            <w:tcW w:w="270" w:type="dxa"/>
            <w:vAlign w:val="bottom"/>
          </w:tcPr>
          <w:p w14:paraId="351478E7" w14:textId="77777777" w:rsidR="004A778C" w:rsidRPr="007F079E" w:rsidRDefault="004A778C" w:rsidP="004A778C">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double" w:sz="4" w:space="0" w:color="auto"/>
              <w:right w:val="nil"/>
            </w:tcBorders>
            <w:vAlign w:val="bottom"/>
          </w:tcPr>
          <w:p w14:paraId="6D6F0B8F" w14:textId="34C7B675" w:rsidR="004A778C" w:rsidRPr="007F079E" w:rsidRDefault="004A778C" w:rsidP="004A778C">
            <w:pPr>
              <w:tabs>
                <w:tab w:val="decimal" w:pos="703"/>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b/>
                <w:bCs/>
                <w:color w:val="000000"/>
                <w:sz w:val="26"/>
                <w:szCs w:val="26"/>
              </w:rPr>
              <w:t>-</w:t>
            </w:r>
          </w:p>
        </w:tc>
        <w:tc>
          <w:tcPr>
            <w:tcW w:w="270" w:type="dxa"/>
            <w:vAlign w:val="bottom"/>
          </w:tcPr>
          <w:p w14:paraId="581B5E64" w14:textId="77777777" w:rsidR="004A778C" w:rsidRPr="007F079E" w:rsidRDefault="004A778C" w:rsidP="004A778C">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double" w:sz="4" w:space="0" w:color="auto"/>
              <w:right w:val="nil"/>
            </w:tcBorders>
            <w:vAlign w:val="bottom"/>
          </w:tcPr>
          <w:p w14:paraId="2D00FC78" w14:textId="6CAF79F9" w:rsidR="004A778C" w:rsidRPr="007F079E" w:rsidRDefault="004A778C" w:rsidP="004A778C">
            <w:pPr>
              <w:tabs>
                <w:tab w:val="decimal" w:pos="769"/>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1,468,611</w:t>
            </w:r>
          </w:p>
        </w:tc>
        <w:tc>
          <w:tcPr>
            <w:tcW w:w="270" w:type="dxa"/>
            <w:vAlign w:val="bottom"/>
          </w:tcPr>
          <w:p w14:paraId="19E24EC7" w14:textId="77777777" w:rsidR="004A778C" w:rsidRPr="007F079E" w:rsidRDefault="004A778C" w:rsidP="004A778C">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double" w:sz="4" w:space="0" w:color="auto"/>
              <w:right w:val="nil"/>
            </w:tcBorders>
            <w:vAlign w:val="bottom"/>
          </w:tcPr>
          <w:p w14:paraId="19F4F133" w14:textId="22E72CA3" w:rsidR="004A778C" w:rsidRPr="007F079E" w:rsidRDefault="004A778C" w:rsidP="004A778C">
            <w:pPr>
              <w:tabs>
                <w:tab w:val="decimal" w:pos="703"/>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b/>
                <w:bCs/>
                <w:color w:val="000000"/>
                <w:sz w:val="26"/>
                <w:szCs w:val="26"/>
              </w:rPr>
              <w:t>-</w:t>
            </w:r>
          </w:p>
        </w:tc>
        <w:tc>
          <w:tcPr>
            <w:tcW w:w="270" w:type="dxa"/>
            <w:vAlign w:val="bottom"/>
          </w:tcPr>
          <w:p w14:paraId="64D60140" w14:textId="77777777" w:rsidR="004A778C" w:rsidRPr="007F079E" w:rsidRDefault="004A778C" w:rsidP="004A778C">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double" w:sz="4" w:space="0" w:color="auto"/>
              <w:right w:val="nil"/>
            </w:tcBorders>
            <w:vAlign w:val="bottom"/>
          </w:tcPr>
          <w:p w14:paraId="00FAD849" w14:textId="19A82157" w:rsidR="004A778C" w:rsidRPr="007F079E" w:rsidRDefault="004A778C" w:rsidP="004A778C">
            <w:pPr>
              <w:tabs>
                <w:tab w:val="decimal" w:pos="750"/>
              </w:tabs>
              <w:suppressAutoHyphens/>
              <w:spacing w:line="240" w:lineRule="exact"/>
              <w:ind w:left="-14" w:right="-3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1,468,611</w:t>
            </w:r>
          </w:p>
        </w:tc>
      </w:tr>
      <w:tr w:rsidR="004A778C" w:rsidRPr="007F079E" w14:paraId="708669C2" w14:textId="77777777" w:rsidTr="006D0ACA">
        <w:trPr>
          <w:trHeight w:val="269"/>
        </w:trPr>
        <w:tc>
          <w:tcPr>
            <w:tcW w:w="3420" w:type="dxa"/>
            <w:vAlign w:val="bottom"/>
          </w:tcPr>
          <w:p w14:paraId="10789911" w14:textId="77777777" w:rsidR="004A778C" w:rsidRPr="007F079E" w:rsidRDefault="004A778C" w:rsidP="004A778C">
            <w:pPr>
              <w:suppressAutoHyphens/>
              <w:spacing w:line="240" w:lineRule="exact"/>
              <w:ind w:left="164" w:right="-90" w:hanging="164"/>
              <w:rPr>
                <w:rFonts w:ascii="CordiaUPC" w:eastAsia="Times New Roman" w:hAnsi="CordiaUPC" w:cs="CordiaUPC"/>
                <w:b/>
                <w:bCs/>
                <w:sz w:val="26"/>
                <w:szCs w:val="26"/>
                <w:lang w:eastAsia="zh-CN"/>
              </w:rPr>
            </w:pPr>
          </w:p>
        </w:tc>
        <w:tc>
          <w:tcPr>
            <w:tcW w:w="1080" w:type="dxa"/>
            <w:tcBorders>
              <w:top w:val="double" w:sz="4" w:space="0" w:color="auto"/>
              <w:left w:val="nil"/>
              <w:right w:val="nil"/>
            </w:tcBorders>
            <w:vAlign w:val="bottom"/>
          </w:tcPr>
          <w:p w14:paraId="7D94E120" w14:textId="77777777" w:rsidR="004A778C" w:rsidRPr="007F079E" w:rsidRDefault="004A778C" w:rsidP="004A778C">
            <w:pPr>
              <w:tabs>
                <w:tab w:val="decimal" w:pos="802"/>
                <w:tab w:val="decimal" w:pos="881"/>
              </w:tabs>
              <w:suppressAutoHyphens/>
              <w:spacing w:line="240" w:lineRule="exact"/>
              <w:ind w:left="-14" w:right="-86"/>
              <w:jc w:val="right"/>
              <w:rPr>
                <w:rFonts w:ascii="CordiaUPC" w:eastAsia="Times New Roman" w:hAnsi="CordiaUPC" w:cs="CordiaUPC"/>
                <w:b/>
                <w:bCs/>
                <w:sz w:val="26"/>
                <w:szCs w:val="26"/>
                <w:rtl/>
                <w:cs/>
                <w:lang w:eastAsia="zh-CN"/>
              </w:rPr>
            </w:pPr>
          </w:p>
        </w:tc>
        <w:tc>
          <w:tcPr>
            <w:tcW w:w="270" w:type="dxa"/>
          </w:tcPr>
          <w:p w14:paraId="538D76CE" w14:textId="77777777" w:rsidR="004A778C" w:rsidRPr="007F079E" w:rsidRDefault="004A778C" w:rsidP="004A778C">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00" w:type="dxa"/>
            <w:tcBorders>
              <w:top w:val="double" w:sz="4" w:space="0" w:color="auto"/>
              <w:left w:val="nil"/>
              <w:right w:val="nil"/>
            </w:tcBorders>
            <w:vAlign w:val="bottom"/>
          </w:tcPr>
          <w:p w14:paraId="7513ADE6" w14:textId="77777777" w:rsidR="004A778C" w:rsidRPr="007F079E" w:rsidRDefault="004A778C" w:rsidP="004A778C">
            <w:pPr>
              <w:tabs>
                <w:tab w:val="decimal" w:pos="706"/>
              </w:tabs>
              <w:suppressAutoHyphens/>
              <w:spacing w:line="240" w:lineRule="exact"/>
              <w:ind w:left="-14" w:right="-86"/>
              <w:jc w:val="right"/>
              <w:rPr>
                <w:rFonts w:ascii="CordiaUPC" w:eastAsia="Times New Roman" w:hAnsi="CordiaUPC" w:cs="CordiaUPC"/>
                <w:b/>
                <w:bCs/>
                <w:sz w:val="26"/>
                <w:szCs w:val="26"/>
                <w:lang w:eastAsia="zh-CN"/>
              </w:rPr>
            </w:pPr>
          </w:p>
        </w:tc>
        <w:tc>
          <w:tcPr>
            <w:tcW w:w="270" w:type="dxa"/>
          </w:tcPr>
          <w:p w14:paraId="0F03546F" w14:textId="77777777" w:rsidR="004A778C" w:rsidRPr="007F079E" w:rsidRDefault="004A778C" w:rsidP="004A778C">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0" w:type="dxa"/>
            <w:tcBorders>
              <w:top w:val="double" w:sz="4" w:space="0" w:color="auto"/>
              <w:left w:val="nil"/>
              <w:right w:val="nil"/>
            </w:tcBorders>
            <w:vAlign w:val="bottom"/>
          </w:tcPr>
          <w:p w14:paraId="0DCACDD1" w14:textId="77777777" w:rsidR="004A778C" w:rsidRPr="007F079E" w:rsidRDefault="004A778C" w:rsidP="004A778C">
            <w:pPr>
              <w:tabs>
                <w:tab w:val="decimal" w:pos="777"/>
              </w:tabs>
              <w:suppressAutoHyphens/>
              <w:spacing w:line="240" w:lineRule="exact"/>
              <w:ind w:left="-14" w:right="-86"/>
              <w:jc w:val="right"/>
              <w:rPr>
                <w:rFonts w:ascii="CordiaUPC" w:eastAsia="Times New Roman" w:hAnsi="CordiaUPC" w:cs="CordiaUPC"/>
                <w:b/>
                <w:bCs/>
                <w:sz w:val="26"/>
                <w:szCs w:val="26"/>
                <w:lang w:eastAsia="zh-CN"/>
              </w:rPr>
            </w:pPr>
          </w:p>
        </w:tc>
        <w:tc>
          <w:tcPr>
            <w:tcW w:w="270" w:type="dxa"/>
          </w:tcPr>
          <w:p w14:paraId="384673D6" w14:textId="77777777" w:rsidR="004A778C" w:rsidRPr="007F079E" w:rsidRDefault="004A778C" w:rsidP="004A778C">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00" w:type="dxa"/>
            <w:tcBorders>
              <w:top w:val="double" w:sz="4" w:space="0" w:color="auto"/>
              <w:left w:val="nil"/>
              <w:right w:val="nil"/>
            </w:tcBorders>
          </w:tcPr>
          <w:p w14:paraId="01D6B954" w14:textId="77777777" w:rsidR="004A778C" w:rsidRPr="007F079E" w:rsidRDefault="004A778C" w:rsidP="004A778C">
            <w:pPr>
              <w:tabs>
                <w:tab w:val="decimal" w:pos="512"/>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2590842A" w14:textId="77777777" w:rsidR="004A778C" w:rsidRPr="007F079E" w:rsidRDefault="004A778C" w:rsidP="004A778C">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double" w:sz="4" w:space="0" w:color="auto"/>
              <w:left w:val="nil"/>
              <w:right w:val="nil"/>
            </w:tcBorders>
            <w:vAlign w:val="bottom"/>
          </w:tcPr>
          <w:p w14:paraId="342AFF06" w14:textId="77777777" w:rsidR="004A778C" w:rsidRPr="007F079E" w:rsidRDefault="004A778C" w:rsidP="004A778C">
            <w:pPr>
              <w:tabs>
                <w:tab w:val="decimal" w:pos="743"/>
              </w:tabs>
              <w:suppressAutoHyphens/>
              <w:spacing w:line="240" w:lineRule="exact"/>
              <w:ind w:left="-14" w:right="-86"/>
              <w:jc w:val="right"/>
              <w:rPr>
                <w:rFonts w:ascii="CordiaUPC" w:eastAsia="Times New Roman" w:hAnsi="CordiaUPC" w:cs="CordiaUPC"/>
                <w:b/>
                <w:bCs/>
                <w:sz w:val="26"/>
                <w:szCs w:val="26"/>
                <w:lang w:eastAsia="zh-CN"/>
              </w:rPr>
            </w:pPr>
          </w:p>
        </w:tc>
      </w:tr>
    </w:tbl>
    <w:p w14:paraId="6F943CD9" w14:textId="77777777" w:rsidR="006E64CE" w:rsidRPr="007F079E" w:rsidRDefault="006E64CE" w:rsidP="006E64CE">
      <w:pPr>
        <w:suppressAutoHyphens/>
        <w:spacing w:line="240" w:lineRule="exact"/>
        <w:ind w:left="540"/>
        <w:jc w:val="thaiDistribute"/>
        <w:rPr>
          <w:rFonts w:ascii="CordiaUPC" w:eastAsia="Times New Roman" w:hAnsi="CordiaUPC" w:cs="CordiaUPC"/>
          <w:sz w:val="26"/>
          <w:szCs w:val="26"/>
          <w:lang w:eastAsia="zh-CN"/>
        </w:rPr>
      </w:pPr>
    </w:p>
    <w:p w14:paraId="24EF36F6" w14:textId="77777777" w:rsidR="006E64CE" w:rsidRPr="007F079E" w:rsidRDefault="006E64CE" w:rsidP="006E64CE">
      <w:pPr>
        <w:suppressAutoHyphens/>
        <w:spacing w:line="240" w:lineRule="exact"/>
        <w:ind w:left="540"/>
        <w:jc w:val="thaiDistribute"/>
        <w:rPr>
          <w:rFonts w:ascii="CordiaUPC" w:eastAsia="Times New Roman" w:hAnsi="CordiaUPC" w:cs="CordiaUPC"/>
          <w:sz w:val="26"/>
          <w:szCs w:val="26"/>
          <w:lang w:eastAsia="zh-CN"/>
        </w:rPr>
      </w:pPr>
    </w:p>
    <w:p w14:paraId="081C4507" w14:textId="77777777" w:rsidR="006E64CE" w:rsidRPr="007F079E" w:rsidRDefault="006E64CE" w:rsidP="006E64CE">
      <w:pPr>
        <w:suppressAutoHyphens/>
        <w:spacing w:line="240" w:lineRule="exact"/>
        <w:ind w:left="540"/>
        <w:jc w:val="thaiDistribute"/>
        <w:rPr>
          <w:rFonts w:ascii="CordiaUPC" w:eastAsia="Times New Roman" w:hAnsi="CordiaUPC" w:cs="CordiaUPC"/>
          <w:sz w:val="26"/>
          <w:szCs w:val="26"/>
          <w:lang w:eastAsia="zh-CN"/>
        </w:rPr>
      </w:pPr>
    </w:p>
    <w:p w14:paraId="3F90BFDC" w14:textId="77777777" w:rsidR="006E64CE" w:rsidRPr="007F079E" w:rsidRDefault="006E64CE" w:rsidP="006E64CE">
      <w:pPr>
        <w:suppressAutoHyphens/>
        <w:spacing w:line="240" w:lineRule="exact"/>
        <w:ind w:left="540"/>
        <w:jc w:val="thaiDistribute"/>
        <w:rPr>
          <w:rFonts w:ascii="CordiaUPC" w:eastAsia="Times New Roman" w:hAnsi="CordiaUPC" w:cs="CordiaUPC"/>
          <w:sz w:val="26"/>
          <w:szCs w:val="26"/>
          <w:lang w:eastAsia="zh-CN"/>
        </w:rPr>
      </w:pPr>
    </w:p>
    <w:p w14:paraId="2F1D3C1B" w14:textId="77777777" w:rsidR="006E64CE" w:rsidRPr="007F079E" w:rsidRDefault="006E64CE" w:rsidP="006E64CE">
      <w:pPr>
        <w:suppressAutoHyphens/>
        <w:spacing w:line="240" w:lineRule="exact"/>
        <w:ind w:left="540"/>
        <w:jc w:val="thaiDistribute"/>
        <w:rPr>
          <w:rFonts w:ascii="CordiaUPC" w:eastAsia="Times New Roman" w:hAnsi="CordiaUPC" w:cs="CordiaUPC"/>
          <w:sz w:val="26"/>
          <w:szCs w:val="26"/>
          <w:lang w:eastAsia="zh-CN"/>
        </w:rPr>
      </w:pPr>
    </w:p>
    <w:p w14:paraId="0F97A1D7" w14:textId="77777777" w:rsidR="006E64CE" w:rsidRPr="007F079E" w:rsidRDefault="006E64CE" w:rsidP="006E64CE">
      <w:pPr>
        <w:suppressAutoHyphens/>
        <w:spacing w:line="240" w:lineRule="exact"/>
        <w:ind w:left="540"/>
        <w:jc w:val="thaiDistribute"/>
        <w:rPr>
          <w:rFonts w:ascii="CordiaUPC" w:eastAsia="Times New Roman" w:hAnsi="CordiaUPC" w:cs="CordiaUPC"/>
          <w:sz w:val="26"/>
          <w:szCs w:val="26"/>
          <w:cs/>
          <w:lang w:eastAsia="zh-CN" w:bidi="th-TH"/>
        </w:rPr>
      </w:pPr>
    </w:p>
    <w:p w14:paraId="47287A44" w14:textId="77777777" w:rsidR="006E64CE" w:rsidRPr="007F079E" w:rsidRDefault="006E64CE" w:rsidP="006E64CE">
      <w:pPr>
        <w:suppressAutoHyphens/>
        <w:spacing w:line="240" w:lineRule="exact"/>
        <w:ind w:left="540"/>
        <w:jc w:val="thaiDistribute"/>
        <w:rPr>
          <w:rFonts w:ascii="CordiaUPC" w:eastAsia="Times New Roman" w:hAnsi="CordiaUPC" w:cs="CordiaUPC"/>
          <w:sz w:val="26"/>
          <w:szCs w:val="26"/>
          <w:lang w:eastAsia="zh-CN"/>
        </w:rPr>
      </w:pPr>
    </w:p>
    <w:p w14:paraId="76E74F47" w14:textId="77777777" w:rsidR="006E64CE" w:rsidRPr="007F079E" w:rsidRDefault="006E64CE" w:rsidP="006E64CE">
      <w:pPr>
        <w:suppressAutoHyphens/>
        <w:spacing w:line="240" w:lineRule="exact"/>
        <w:ind w:left="540"/>
        <w:jc w:val="thaiDistribute"/>
        <w:rPr>
          <w:rFonts w:ascii="CordiaUPC" w:eastAsia="Times New Roman" w:hAnsi="CordiaUPC" w:cs="CordiaUPC"/>
          <w:sz w:val="26"/>
          <w:szCs w:val="26"/>
          <w:lang w:eastAsia="zh-CN"/>
        </w:rPr>
      </w:pPr>
    </w:p>
    <w:p w14:paraId="22D94910" w14:textId="77777777" w:rsidR="006E64CE" w:rsidRPr="007F079E" w:rsidRDefault="006E64CE" w:rsidP="006E64CE">
      <w:pPr>
        <w:suppressAutoHyphens/>
        <w:spacing w:line="240" w:lineRule="exact"/>
        <w:ind w:left="540"/>
        <w:jc w:val="thaiDistribute"/>
        <w:rPr>
          <w:rFonts w:ascii="CordiaUPC" w:eastAsia="Times New Roman" w:hAnsi="CordiaUPC" w:cs="CordiaUPC"/>
          <w:sz w:val="26"/>
          <w:szCs w:val="26"/>
          <w:lang w:eastAsia="zh-CN"/>
        </w:rPr>
      </w:pPr>
    </w:p>
    <w:p w14:paraId="04D49E71" w14:textId="77777777" w:rsidR="006E64CE" w:rsidRPr="007F079E" w:rsidRDefault="006E64CE" w:rsidP="006E64CE">
      <w:pPr>
        <w:suppressAutoHyphens/>
        <w:spacing w:line="240" w:lineRule="exact"/>
        <w:ind w:left="540"/>
        <w:jc w:val="thaiDistribute"/>
        <w:rPr>
          <w:rFonts w:ascii="CordiaUPC" w:eastAsia="Times New Roman" w:hAnsi="CordiaUPC" w:cs="CordiaUPC"/>
          <w:sz w:val="26"/>
          <w:szCs w:val="26"/>
          <w:lang w:eastAsia="zh-CN"/>
        </w:rPr>
      </w:pPr>
    </w:p>
    <w:p w14:paraId="6BCF0E4B" w14:textId="77777777" w:rsidR="006E64CE" w:rsidRPr="007F079E" w:rsidRDefault="006E64CE" w:rsidP="006E64CE">
      <w:pPr>
        <w:suppressAutoHyphens/>
        <w:spacing w:line="240" w:lineRule="exact"/>
        <w:ind w:left="540"/>
        <w:jc w:val="thaiDistribute"/>
        <w:rPr>
          <w:rFonts w:ascii="CordiaUPC" w:eastAsia="Times New Roman" w:hAnsi="CordiaUPC" w:cs="CordiaUPC"/>
          <w:sz w:val="26"/>
          <w:szCs w:val="26"/>
          <w:lang w:eastAsia="zh-CN"/>
        </w:rPr>
      </w:pPr>
    </w:p>
    <w:p w14:paraId="01644AC3" w14:textId="77777777" w:rsidR="006E64CE" w:rsidRPr="007F079E" w:rsidRDefault="006E64CE" w:rsidP="006E64CE">
      <w:pPr>
        <w:suppressAutoHyphens/>
        <w:spacing w:line="240" w:lineRule="exact"/>
        <w:ind w:left="540"/>
        <w:jc w:val="thaiDistribute"/>
        <w:rPr>
          <w:rFonts w:ascii="CordiaUPC" w:eastAsia="Times New Roman" w:hAnsi="CordiaUPC" w:cs="CordiaUPC"/>
          <w:sz w:val="26"/>
          <w:szCs w:val="26"/>
          <w:lang w:eastAsia="zh-CN"/>
        </w:rPr>
      </w:pPr>
    </w:p>
    <w:p w14:paraId="7F94C386" w14:textId="77777777" w:rsidR="006E64CE" w:rsidRPr="007F079E" w:rsidRDefault="006E64CE" w:rsidP="006E64CE">
      <w:pPr>
        <w:suppressAutoHyphens/>
        <w:spacing w:line="240" w:lineRule="exact"/>
        <w:ind w:left="540"/>
        <w:jc w:val="thaiDistribute"/>
        <w:rPr>
          <w:rFonts w:ascii="CordiaUPC" w:eastAsia="Times New Roman" w:hAnsi="CordiaUPC" w:cs="CordiaUPC"/>
          <w:sz w:val="26"/>
          <w:szCs w:val="26"/>
          <w:lang w:eastAsia="zh-CN"/>
        </w:rPr>
      </w:pPr>
    </w:p>
    <w:p w14:paraId="091DDDBA" w14:textId="77777777" w:rsidR="006E64CE" w:rsidRPr="007F079E" w:rsidRDefault="006E64CE" w:rsidP="006E64CE">
      <w:pPr>
        <w:suppressAutoHyphens/>
        <w:spacing w:line="240" w:lineRule="exact"/>
        <w:ind w:left="540"/>
        <w:jc w:val="thaiDistribute"/>
        <w:rPr>
          <w:rFonts w:ascii="CordiaUPC" w:eastAsia="Times New Roman" w:hAnsi="CordiaUPC" w:cs="CordiaUPC"/>
          <w:sz w:val="26"/>
          <w:szCs w:val="26"/>
          <w:lang w:eastAsia="zh-CN"/>
        </w:rPr>
      </w:pPr>
    </w:p>
    <w:p w14:paraId="59CFD2C1" w14:textId="77777777" w:rsidR="006E64CE" w:rsidRPr="007F079E" w:rsidRDefault="006E64CE" w:rsidP="006E64CE">
      <w:pPr>
        <w:suppressAutoHyphens/>
        <w:spacing w:line="240" w:lineRule="exact"/>
        <w:ind w:left="540"/>
        <w:jc w:val="thaiDistribute"/>
        <w:rPr>
          <w:rFonts w:ascii="CordiaUPC" w:eastAsia="Times New Roman" w:hAnsi="CordiaUPC" w:cs="CordiaUPC"/>
          <w:sz w:val="26"/>
          <w:szCs w:val="26"/>
          <w:lang w:eastAsia="zh-CN"/>
        </w:rPr>
      </w:pPr>
    </w:p>
    <w:tbl>
      <w:tblPr>
        <w:tblW w:w="9364" w:type="dxa"/>
        <w:tblInd w:w="450" w:type="dxa"/>
        <w:tblLayout w:type="fixed"/>
        <w:tblLook w:val="04A0" w:firstRow="1" w:lastRow="0" w:firstColumn="1" w:lastColumn="0" w:noHBand="0" w:noVBand="1"/>
      </w:tblPr>
      <w:tblGrid>
        <w:gridCol w:w="3416"/>
        <w:gridCol w:w="1084"/>
        <w:gridCol w:w="270"/>
        <w:gridCol w:w="810"/>
        <w:gridCol w:w="270"/>
        <w:gridCol w:w="1080"/>
        <w:gridCol w:w="273"/>
        <w:gridCol w:w="897"/>
        <w:gridCol w:w="270"/>
        <w:gridCol w:w="994"/>
      </w:tblGrid>
      <w:tr w:rsidR="006E64CE" w:rsidRPr="007F079E" w14:paraId="50130EB1" w14:textId="77777777" w:rsidTr="006D0ACA">
        <w:trPr>
          <w:trHeight w:val="256"/>
          <w:tblHeader/>
        </w:trPr>
        <w:tc>
          <w:tcPr>
            <w:tcW w:w="3416" w:type="dxa"/>
          </w:tcPr>
          <w:p w14:paraId="14D51A12" w14:textId="77777777" w:rsidR="006E64CE" w:rsidRPr="007F079E" w:rsidRDefault="006E64CE" w:rsidP="006D0ACA">
            <w:pPr>
              <w:suppressAutoHyphens/>
              <w:spacing w:line="240" w:lineRule="exact"/>
              <w:ind w:left="-14" w:right="-90"/>
              <w:rPr>
                <w:rFonts w:ascii="CordiaUPC" w:eastAsia="Times New Roman" w:hAnsi="CordiaUPC" w:cs="CordiaUPC"/>
                <w:b/>
                <w:bCs/>
                <w:i/>
                <w:iCs/>
                <w:sz w:val="26"/>
                <w:szCs w:val="26"/>
                <w:lang w:eastAsia="zh-CN"/>
              </w:rPr>
            </w:pPr>
          </w:p>
        </w:tc>
        <w:tc>
          <w:tcPr>
            <w:tcW w:w="5948" w:type="dxa"/>
            <w:gridSpan w:val="9"/>
            <w:hideMark/>
          </w:tcPr>
          <w:p w14:paraId="4E55E3DA" w14:textId="77777777" w:rsidR="006E64CE" w:rsidRPr="007F079E" w:rsidRDefault="006E64CE" w:rsidP="006D0ACA">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7F079E">
              <w:rPr>
                <w:rFonts w:ascii="CordiaUPC" w:eastAsia="Times New Roman" w:hAnsi="CordiaUPC" w:cs="CordiaUPC" w:hint="cs"/>
                <w:b/>
                <w:bCs/>
                <w:sz w:val="26"/>
                <w:szCs w:val="26"/>
                <w:lang w:eastAsia="zh-CN"/>
              </w:rPr>
              <w:t>Consolidated</w:t>
            </w:r>
          </w:p>
        </w:tc>
      </w:tr>
      <w:tr w:rsidR="006E64CE" w:rsidRPr="007F079E" w14:paraId="729AF90A" w14:textId="77777777" w:rsidTr="006D0ACA">
        <w:trPr>
          <w:trHeight w:val="256"/>
          <w:tblHeader/>
        </w:trPr>
        <w:tc>
          <w:tcPr>
            <w:tcW w:w="3416" w:type="dxa"/>
          </w:tcPr>
          <w:p w14:paraId="062776BE" w14:textId="77777777" w:rsidR="006E64CE" w:rsidRPr="007F079E" w:rsidRDefault="006E64CE" w:rsidP="006D0ACA">
            <w:pPr>
              <w:suppressAutoHyphens/>
              <w:spacing w:line="240" w:lineRule="exact"/>
              <w:ind w:left="-14" w:right="-90"/>
              <w:rPr>
                <w:rFonts w:ascii="CordiaUPC" w:eastAsia="Times New Roman" w:hAnsi="CordiaUPC" w:cs="CordiaUPC"/>
                <w:b/>
                <w:bCs/>
                <w:i/>
                <w:iCs/>
                <w:sz w:val="26"/>
                <w:szCs w:val="26"/>
                <w:lang w:eastAsia="zh-CN"/>
              </w:rPr>
            </w:pPr>
          </w:p>
        </w:tc>
        <w:tc>
          <w:tcPr>
            <w:tcW w:w="1084" w:type="dxa"/>
            <w:hideMark/>
          </w:tcPr>
          <w:p w14:paraId="330313B7" w14:textId="77777777" w:rsidR="006E64CE" w:rsidRPr="007F079E" w:rsidRDefault="006E64CE" w:rsidP="006D0ACA">
            <w:pPr>
              <w:tabs>
                <w:tab w:val="decimal" w:pos="-112"/>
              </w:tabs>
              <w:suppressAutoHyphens/>
              <w:spacing w:line="240" w:lineRule="exact"/>
              <w:ind w:left="-112" w:right="-86"/>
              <w:jc w:val="center"/>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Carrying</w:t>
            </w:r>
          </w:p>
        </w:tc>
        <w:tc>
          <w:tcPr>
            <w:tcW w:w="270" w:type="dxa"/>
          </w:tcPr>
          <w:p w14:paraId="18183244" w14:textId="77777777" w:rsidR="006E64CE" w:rsidRPr="007F079E" w:rsidRDefault="006E64CE" w:rsidP="006D0ACA">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94" w:type="dxa"/>
            <w:gridSpan w:val="7"/>
            <w:hideMark/>
          </w:tcPr>
          <w:p w14:paraId="734D2BEC" w14:textId="77777777" w:rsidR="006E64CE" w:rsidRPr="007F079E" w:rsidRDefault="006E64CE" w:rsidP="006D0ACA">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Fair value</w:t>
            </w:r>
          </w:p>
        </w:tc>
      </w:tr>
      <w:tr w:rsidR="006E64CE" w:rsidRPr="007F079E" w14:paraId="561FE68A" w14:textId="77777777" w:rsidTr="006D0ACA">
        <w:trPr>
          <w:trHeight w:val="200"/>
          <w:tblHeader/>
        </w:trPr>
        <w:tc>
          <w:tcPr>
            <w:tcW w:w="3416" w:type="dxa"/>
          </w:tcPr>
          <w:p w14:paraId="3E50DBA9" w14:textId="77777777" w:rsidR="006E64CE" w:rsidRPr="007F079E" w:rsidRDefault="006E64CE" w:rsidP="006D0ACA">
            <w:pPr>
              <w:suppressAutoHyphens/>
              <w:spacing w:line="240" w:lineRule="exact"/>
              <w:ind w:left="-14" w:right="-90"/>
              <w:rPr>
                <w:rFonts w:ascii="CordiaUPC" w:eastAsia="Times New Roman" w:hAnsi="CordiaUPC" w:cs="CordiaUPC"/>
                <w:b/>
                <w:bCs/>
                <w:i/>
                <w:iCs/>
                <w:sz w:val="26"/>
                <w:szCs w:val="26"/>
                <w:lang w:eastAsia="zh-CN"/>
              </w:rPr>
            </w:pPr>
          </w:p>
        </w:tc>
        <w:tc>
          <w:tcPr>
            <w:tcW w:w="1084" w:type="dxa"/>
            <w:hideMark/>
          </w:tcPr>
          <w:p w14:paraId="3F07B2F1" w14:textId="77777777" w:rsidR="006E64CE" w:rsidRPr="007F079E" w:rsidRDefault="006E64CE" w:rsidP="006D0ACA">
            <w:pPr>
              <w:tabs>
                <w:tab w:val="decimal" w:pos="-112"/>
              </w:tabs>
              <w:suppressAutoHyphens/>
              <w:spacing w:line="240" w:lineRule="exact"/>
              <w:ind w:left="-112" w:right="-86"/>
              <w:jc w:val="center"/>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amount</w:t>
            </w:r>
          </w:p>
        </w:tc>
        <w:tc>
          <w:tcPr>
            <w:tcW w:w="270" w:type="dxa"/>
          </w:tcPr>
          <w:p w14:paraId="2568AB82" w14:textId="77777777" w:rsidR="006E64CE" w:rsidRPr="007F079E" w:rsidRDefault="006E64CE" w:rsidP="006D0ACA">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810" w:type="dxa"/>
            <w:vAlign w:val="bottom"/>
            <w:hideMark/>
          </w:tcPr>
          <w:p w14:paraId="3B88598B" w14:textId="77777777" w:rsidR="006E64CE" w:rsidRPr="007F079E" w:rsidRDefault="006E64CE" w:rsidP="006D0ACA">
            <w:pPr>
              <w:tabs>
                <w:tab w:val="decimal" w:pos="615"/>
              </w:tabs>
              <w:suppressAutoHyphens/>
              <w:spacing w:line="240" w:lineRule="exact"/>
              <w:ind w:left="-14" w:right="-86"/>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Level 1</w:t>
            </w:r>
          </w:p>
        </w:tc>
        <w:tc>
          <w:tcPr>
            <w:tcW w:w="270" w:type="dxa"/>
          </w:tcPr>
          <w:p w14:paraId="78DFEFA0" w14:textId="77777777" w:rsidR="006E64CE" w:rsidRPr="007F079E" w:rsidRDefault="006E64CE" w:rsidP="006D0ACA">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1080" w:type="dxa"/>
            <w:vAlign w:val="bottom"/>
            <w:hideMark/>
          </w:tcPr>
          <w:p w14:paraId="41F8CDED" w14:textId="77777777" w:rsidR="006E64CE" w:rsidRPr="007F079E" w:rsidRDefault="006E64CE" w:rsidP="006D0ACA">
            <w:pPr>
              <w:tabs>
                <w:tab w:val="decimal" w:pos="658"/>
              </w:tabs>
              <w:suppressAutoHyphens/>
              <w:spacing w:line="240" w:lineRule="exact"/>
              <w:ind w:left="-14" w:right="-86"/>
              <w:rPr>
                <w:rFonts w:ascii="CordiaUPC" w:eastAsia="Times New Roman" w:hAnsi="CordiaUPC" w:cs="CordiaUPC"/>
                <w:sz w:val="26"/>
                <w:szCs w:val="26"/>
                <w:rtl/>
                <w:cs/>
                <w:lang w:eastAsia="zh-CN"/>
              </w:rPr>
            </w:pPr>
            <w:r w:rsidRPr="007F079E">
              <w:rPr>
                <w:rFonts w:ascii="CordiaUPC" w:eastAsia="Times New Roman" w:hAnsi="CordiaUPC" w:cs="CordiaUPC" w:hint="cs"/>
                <w:sz w:val="26"/>
                <w:szCs w:val="26"/>
                <w:lang w:eastAsia="zh-CN"/>
              </w:rPr>
              <w:t>Level 2</w:t>
            </w:r>
          </w:p>
        </w:tc>
        <w:tc>
          <w:tcPr>
            <w:tcW w:w="273" w:type="dxa"/>
          </w:tcPr>
          <w:p w14:paraId="0100E03B" w14:textId="77777777" w:rsidR="006E64CE" w:rsidRPr="007F079E" w:rsidRDefault="006E64CE" w:rsidP="006D0ACA">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897" w:type="dxa"/>
            <w:vAlign w:val="bottom"/>
            <w:hideMark/>
          </w:tcPr>
          <w:p w14:paraId="19A6F6D3" w14:textId="77777777" w:rsidR="006E64CE" w:rsidRPr="007F079E" w:rsidRDefault="006E64CE" w:rsidP="006D0ACA">
            <w:pPr>
              <w:tabs>
                <w:tab w:val="decimal" w:pos="658"/>
              </w:tabs>
              <w:suppressAutoHyphens/>
              <w:spacing w:line="240" w:lineRule="exact"/>
              <w:ind w:left="-14" w:right="-86"/>
              <w:rPr>
                <w:rFonts w:ascii="CordiaUPC" w:eastAsia="Times New Roman" w:hAnsi="CordiaUPC" w:cs="CordiaUPC"/>
                <w:sz w:val="26"/>
                <w:szCs w:val="26"/>
                <w:rtl/>
                <w:cs/>
                <w:lang w:eastAsia="zh-CN"/>
              </w:rPr>
            </w:pPr>
            <w:r w:rsidRPr="007F079E">
              <w:rPr>
                <w:rFonts w:ascii="CordiaUPC" w:eastAsia="Times New Roman" w:hAnsi="CordiaUPC" w:cs="CordiaUPC" w:hint="cs"/>
                <w:sz w:val="26"/>
                <w:szCs w:val="26"/>
                <w:lang w:eastAsia="zh-CN"/>
              </w:rPr>
              <w:t>Level 3</w:t>
            </w:r>
          </w:p>
        </w:tc>
        <w:tc>
          <w:tcPr>
            <w:tcW w:w="270" w:type="dxa"/>
          </w:tcPr>
          <w:p w14:paraId="3557C9C1" w14:textId="77777777" w:rsidR="006E64CE" w:rsidRPr="007F079E" w:rsidRDefault="006E64CE" w:rsidP="006D0ACA">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4" w:type="dxa"/>
            <w:vAlign w:val="bottom"/>
            <w:hideMark/>
          </w:tcPr>
          <w:p w14:paraId="03E3D2F0" w14:textId="77777777" w:rsidR="006E64CE" w:rsidRPr="007F079E" w:rsidRDefault="006E64CE" w:rsidP="006D0ACA">
            <w:pPr>
              <w:tabs>
                <w:tab w:val="decimal" w:pos="532"/>
              </w:tabs>
              <w:suppressAutoHyphens/>
              <w:spacing w:line="240" w:lineRule="exact"/>
              <w:ind w:left="-14" w:right="-86"/>
              <w:rPr>
                <w:rFonts w:ascii="CordiaUPC" w:eastAsia="Times New Roman" w:hAnsi="CordiaUPC" w:cs="CordiaUPC"/>
                <w:sz w:val="26"/>
                <w:szCs w:val="26"/>
                <w:rtl/>
                <w:cs/>
                <w:lang w:eastAsia="zh-CN"/>
              </w:rPr>
            </w:pPr>
            <w:r w:rsidRPr="007F079E">
              <w:rPr>
                <w:rFonts w:ascii="CordiaUPC" w:eastAsia="Times New Roman" w:hAnsi="CordiaUPC" w:cs="CordiaUPC" w:hint="cs"/>
                <w:sz w:val="26"/>
                <w:szCs w:val="26"/>
                <w:lang w:eastAsia="zh-CN"/>
              </w:rPr>
              <w:t>Total</w:t>
            </w:r>
          </w:p>
        </w:tc>
      </w:tr>
      <w:tr w:rsidR="006E64CE" w:rsidRPr="007F079E" w14:paraId="6E5D54C3" w14:textId="77777777" w:rsidTr="006D0ACA">
        <w:trPr>
          <w:trHeight w:val="256"/>
          <w:tblHeader/>
        </w:trPr>
        <w:tc>
          <w:tcPr>
            <w:tcW w:w="3416" w:type="dxa"/>
          </w:tcPr>
          <w:p w14:paraId="20DC17CF" w14:textId="77777777" w:rsidR="006E64CE" w:rsidRPr="007F079E" w:rsidRDefault="006E64CE" w:rsidP="006D0ACA">
            <w:pPr>
              <w:suppressAutoHyphens/>
              <w:spacing w:line="240" w:lineRule="exact"/>
              <w:ind w:left="-14" w:right="-90" w:hanging="180"/>
              <w:rPr>
                <w:rFonts w:ascii="CordiaUPC" w:eastAsia="Times New Roman" w:hAnsi="CordiaUPC" w:cs="CordiaUPC"/>
                <w:sz w:val="26"/>
                <w:szCs w:val="26"/>
                <w:lang w:eastAsia="zh-CN"/>
              </w:rPr>
            </w:pPr>
          </w:p>
        </w:tc>
        <w:tc>
          <w:tcPr>
            <w:tcW w:w="5948" w:type="dxa"/>
            <w:gridSpan w:val="9"/>
            <w:hideMark/>
          </w:tcPr>
          <w:p w14:paraId="368A2FEC" w14:textId="77777777" w:rsidR="006E64CE" w:rsidRPr="007F079E" w:rsidRDefault="006E64CE" w:rsidP="006D0ACA">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7F079E">
              <w:rPr>
                <w:rFonts w:ascii="CordiaUPC" w:eastAsia="Times New Roman" w:hAnsi="CordiaUPC" w:cs="CordiaUPC" w:hint="cs"/>
                <w:i/>
                <w:iCs/>
                <w:sz w:val="26"/>
                <w:szCs w:val="26"/>
                <w:cs/>
                <w:lang w:eastAsia="zh-CN"/>
              </w:rPr>
              <w:t>(</w:t>
            </w:r>
            <w:r w:rsidRPr="007F079E">
              <w:rPr>
                <w:rFonts w:ascii="CordiaUPC" w:eastAsia="Times New Roman" w:hAnsi="CordiaUPC" w:cs="CordiaUPC" w:hint="cs"/>
                <w:i/>
                <w:iCs/>
                <w:sz w:val="26"/>
                <w:szCs w:val="26"/>
                <w:lang w:eastAsia="zh-CN"/>
              </w:rPr>
              <w:t>in million Baht</w:t>
            </w:r>
            <w:r w:rsidRPr="007F079E">
              <w:rPr>
                <w:rFonts w:ascii="CordiaUPC" w:eastAsia="Times New Roman" w:hAnsi="CordiaUPC" w:cs="CordiaUPC" w:hint="cs"/>
                <w:i/>
                <w:iCs/>
                <w:sz w:val="26"/>
                <w:szCs w:val="26"/>
                <w:cs/>
                <w:lang w:eastAsia="zh-CN"/>
              </w:rPr>
              <w:t>)</w:t>
            </w:r>
          </w:p>
        </w:tc>
      </w:tr>
      <w:tr w:rsidR="006E64CE" w:rsidRPr="007F079E" w14:paraId="173FF3CB" w14:textId="77777777" w:rsidTr="006D0ACA">
        <w:trPr>
          <w:trHeight w:val="256"/>
        </w:trPr>
        <w:tc>
          <w:tcPr>
            <w:tcW w:w="3416" w:type="dxa"/>
            <w:hideMark/>
          </w:tcPr>
          <w:p w14:paraId="0D89A97D" w14:textId="77777777" w:rsidR="006E64CE" w:rsidRPr="007F079E" w:rsidRDefault="006E64CE" w:rsidP="006D0ACA">
            <w:pPr>
              <w:suppressAutoHyphens/>
              <w:spacing w:line="240" w:lineRule="exact"/>
              <w:ind w:left="164" w:right="-90" w:hanging="164"/>
              <w:rPr>
                <w:rFonts w:ascii="CordiaUPC" w:eastAsia="Times New Roman" w:hAnsi="CordiaUPC" w:cs="CordiaUPC"/>
                <w:sz w:val="26"/>
                <w:szCs w:val="26"/>
                <w:lang w:eastAsia="zh-CN"/>
              </w:rPr>
            </w:pPr>
            <w:r w:rsidRPr="007F079E">
              <w:rPr>
                <w:rFonts w:ascii="CordiaUPC" w:eastAsia="Times New Roman" w:hAnsi="CordiaUPC" w:cs="CordiaUPC" w:hint="cs"/>
                <w:b/>
                <w:bCs/>
                <w:i/>
                <w:iCs/>
                <w:sz w:val="26"/>
                <w:szCs w:val="26"/>
                <w:lang w:eastAsia="zh-CN"/>
              </w:rPr>
              <w:t xml:space="preserve">At </w:t>
            </w:r>
            <w:r w:rsidRPr="007F079E">
              <w:rPr>
                <w:rFonts w:ascii="CordiaUPC" w:hAnsi="CordiaUPC" w:cs="CordiaUPC" w:hint="cs"/>
                <w:b/>
                <w:bCs/>
                <w:i/>
                <w:iCs/>
                <w:color w:val="000000"/>
                <w:sz w:val="26"/>
                <w:szCs w:val="26"/>
                <w:lang w:val="en-US" w:bidi="th-TH"/>
              </w:rPr>
              <w:t>3</w:t>
            </w:r>
            <w:r w:rsidRPr="007F079E">
              <w:rPr>
                <w:rFonts w:ascii="CordiaUPC" w:hAnsi="CordiaUPC" w:cs="CordiaUPC"/>
                <w:b/>
                <w:bCs/>
                <w:i/>
                <w:iCs/>
                <w:color w:val="000000"/>
                <w:sz w:val="26"/>
                <w:szCs w:val="26"/>
                <w:lang w:val="en-US" w:bidi="th-TH"/>
              </w:rPr>
              <w:t>1 December 2021</w:t>
            </w:r>
          </w:p>
        </w:tc>
        <w:tc>
          <w:tcPr>
            <w:tcW w:w="1084" w:type="dxa"/>
          </w:tcPr>
          <w:p w14:paraId="7537E292" w14:textId="77777777" w:rsidR="006E64CE" w:rsidRPr="007F079E" w:rsidRDefault="006E64CE" w:rsidP="006D0ACA">
            <w:pPr>
              <w:tabs>
                <w:tab w:val="decimal" w:pos="658"/>
              </w:tabs>
              <w:suppressAutoHyphens/>
              <w:spacing w:line="240" w:lineRule="exact"/>
              <w:ind w:left="-14" w:right="-86"/>
              <w:jc w:val="right"/>
              <w:rPr>
                <w:rFonts w:ascii="CordiaUPC" w:eastAsia="Times New Roman" w:hAnsi="CordiaUPC" w:cs="CordiaUPC"/>
                <w:sz w:val="26"/>
                <w:szCs w:val="26"/>
                <w:rtl/>
                <w:cs/>
                <w:lang w:eastAsia="zh-CN"/>
              </w:rPr>
            </w:pPr>
          </w:p>
        </w:tc>
        <w:tc>
          <w:tcPr>
            <w:tcW w:w="270" w:type="dxa"/>
          </w:tcPr>
          <w:p w14:paraId="7BFBE3C9" w14:textId="77777777" w:rsidR="006E64CE" w:rsidRPr="007F079E" w:rsidRDefault="006E64CE" w:rsidP="006D0ACA">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10" w:type="dxa"/>
          </w:tcPr>
          <w:p w14:paraId="095E93D4" w14:textId="77777777" w:rsidR="006E64CE" w:rsidRPr="007F079E" w:rsidRDefault="006E64CE" w:rsidP="006D0ACA">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0C59DE99" w14:textId="77777777" w:rsidR="006E64CE" w:rsidRPr="007F079E" w:rsidRDefault="006E64CE" w:rsidP="006D0ACA">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1080" w:type="dxa"/>
          </w:tcPr>
          <w:p w14:paraId="6EBD37FF" w14:textId="77777777" w:rsidR="006E64CE" w:rsidRPr="007F079E" w:rsidRDefault="006E64CE" w:rsidP="006D0ACA">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3" w:type="dxa"/>
          </w:tcPr>
          <w:p w14:paraId="6C1A161D" w14:textId="77777777" w:rsidR="006E64CE" w:rsidRPr="007F079E" w:rsidRDefault="006E64CE" w:rsidP="006D0ACA">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7" w:type="dxa"/>
          </w:tcPr>
          <w:p w14:paraId="3FCF46B4" w14:textId="77777777" w:rsidR="006E64CE" w:rsidRPr="007F079E" w:rsidRDefault="006E64CE" w:rsidP="006D0ACA">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0DD83E16" w14:textId="77777777" w:rsidR="006E64CE" w:rsidRPr="007F079E" w:rsidRDefault="006E64CE" w:rsidP="006D0ACA">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4" w:type="dxa"/>
          </w:tcPr>
          <w:p w14:paraId="3BD28B8A" w14:textId="77777777" w:rsidR="006E64CE" w:rsidRPr="007F079E" w:rsidRDefault="006E64CE" w:rsidP="006D0ACA">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6E64CE" w:rsidRPr="007F079E" w14:paraId="1AC999C1" w14:textId="77777777" w:rsidTr="006D0ACA">
        <w:trPr>
          <w:trHeight w:val="256"/>
        </w:trPr>
        <w:tc>
          <w:tcPr>
            <w:tcW w:w="3416" w:type="dxa"/>
            <w:hideMark/>
          </w:tcPr>
          <w:p w14:paraId="0B78713D" w14:textId="77777777" w:rsidR="006E64CE" w:rsidRPr="007F079E" w:rsidRDefault="006E64CE" w:rsidP="006D0ACA">
            <w:pPr>
              <w:suppressAutoHyphens/>
              <w:spacing w:line="240" w:lineRule="exact"/>
              <w:ind w:left="164" w:right="-90" w:hanging="164"/>
              <w:rPr>
                <w:rFonts w:ascii="CordiaUPC" w:eastAsia="Times New Roman" w:hAnsi="CordiaUPC" w:cs="CordiaUPC"/>
                <w:b/>
                <w:bCs/>
                <w:i/>
                <w:iCs/>
                <w:sz w:val="26"/>
                <w:szCs w:val="26"/>
                <w:lang w:eastAsia="zh-CN"/>
              </w:rPr>
            </w:pPr>
            <w:r w:rsidRPr="007F079E">
              <w:rPr>
                <w:rFonts w:ascii="CordiaUPC" w:eastAsia="Times New Roman" w:hAnsi="CordiaUPC" w:cs="CordiaUPC" w:hint="cs"/>
                <w:b/>
                <w:bCs/>
                <w:i/>
                <w:iCs/>
                <w:sz w:val="26"/>
                <w:szCs w:val="26"/>
                <w:lang w:eastAsia="zh-CN"/>
              </w:rPr>
              <w:t>Financial assets</w:t>
            </w:r>
          </w:p>
        </w:tc>
        <w:tc>
          <w:tcPr>
            <w:tcW w:w="1084" w:type="dxa"/>
          </w:tcPr>
          <w:p w14:paraId="269CF75F" w14:textId="77777777" w:rsidR="006E64CE" w:rsidRPr="007F079E" w:rsidRDefault="006E64CE" w:rsidP="006D0ACA">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ECAB28D" w14:textId="77777777" w:rsidR="006E64CE" w:rsidRPr="007F079E" w:rsidRDefault="006E64CE" w:rsidP="006D0ACA">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10" w:type="dxa"/>
          </w:tcPr>
          <w:p w14:paraId="7130D084" w14:textId="77777777" w:rsidR="006E64CE" w:rsidRPr="007F079E" w:rsidRDefault="006E64CE" w:rsidP="006D0ACA">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78BC5D8C" w14:textId="77777777" w:rsidR="006E64CE" w:rsidRPr="007F079E" w:rsidRDefault="006E64CE" w:rsidP="006D0ACA">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1080" w:type="dxa"/>
          </w:tcPr>
          <w:p w14:paraId="6D5DBEF7" w14:textId="77777777" w:rsidR="006E64CE" w:rsidRPr="007F079E" w:rsidRDefault="006E64CE" w:rsidP="006D0ACA">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3" w:type="dxa"/>
          </w:tcPr>
          <w:p w14:paraId="4073F45B" w14:textId="77777777" w:rsidR="006E64CE" w:rsidRPr="007F079E" w:rsidRDefault="006E64CE" w:rsidP="006D0ACA">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7" w:type="dxa"/>
          </w:tcPr>
          <w:p w14:paraId="3B720CD1" w14:textId="77777777" w:rsidR="006E64CE" w:rsidRPr="007F079E" w:rsidRDefault="006E64CE" w:rsidP="006D0ACA">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21628BE3" w14:textId="77777777" w:rsidR="006E64CE" w:rsidRPr="007F079E" w:rsidRDefault="006E64CE" w:rsidP="006D0ACA">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4" w:type="dxa"/>
          </w:tcPr>
          <w:p w14:paraId="5C9D54C3" w14:textId="77777777" w:rsidR="006E64CE" w:rsidRPr="007F079E" w:rsidRDefault="006E64CE" w:rsidP="006D0ACA">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6E64CE" w:rsidRPr="007F079E" w14:paraId="33D9EAA8" w14:textId="77777777" w:rsidTr="006D0ACA">
        <w:trPr>
          <w:trHeight w:val="256"/>
        </w:trPr>
        <w:tc>
          <w:tcPr>
            <w:tcW w:w="3416" w:type="dxa"/>
            <w:hideMark/>
          </w:tcPr>
          <w:p w14:paraId="431C3D95" w14:textId="77777777" w:rsidR="006E64CE" w:rsidRPr="007F079E" w:rsidRDefault="006E64CE" w:rsidP="006D0ACA">
            <w:pPr>
              <w:suppressAutoHyphens/>
              <w:spacing w:line="240" w:lineRule="exact"/>
              <w:ind w:left="164" w:right="-90" w:hanging="164"/>
              <w:rPr>
                <w:rFonts w:ascii="CordiaUPC" w:eastAsia="Times New Roman" w:hAnsi="CordiaUPC" w:cs="CordiaUPC"/>
                <w:b/>
                <w:bCs/>
                <w:sz w:val="26"/>
                <w:szCs w:val="26"/>
                <w:lang w:eastAsia="zh-CN"/>
              </w:rPr>
            </w:pPr>
            <w:r w:rsidRPr="007F079E">
              <w:rPr>
                <w:rFonts w:ascii="CordiaUPC" w:eastAsia="Times New Roman" w:hAnsi="CordiaUPC" w:cs="CordiaUPC" w:hint="cs"/>
                <w:b/>
                <w:bCs/>
                <w:sz w:val="26"/>
                <w:szCs w:val="26"/>
                <w:lang w:eastAsia="zh-CN"/>
              </w:rPr>
              <w:t>Financial assets measured at FVTPL</w:t>
            </w:r>
          </w:p>
        </w:tc>
        <w:tc>
          <w:tcPr>
            <w:tcW w:w="1084" w:type="dxa"/>
            <w:shd w:val="clear" w:color="auto" w:fill="auto"/>
            <w:vAlign w:val="bottom"/>
          </w:tcPr>
          <w:p w14:paraId="2D734702" w14:textId="77777777" w:rsidR="006E64CE" w:rsidRPr="007F079E" w:rsidRDefault="006E64CE" w:rsidP="006D0ACA">
            <w:pPr>
              <w:pStyle w:val="acctfourfigures"/>
              <w:tabs>
                <w:tab w:val="clear" w:pos="765"/>
                <w:tab w:val="decimal" w:pos="841"/>
              </w:tabs>
              <w:spacing w:line="240" w:lineRule="exact"/>
              <w:ind w:left="-43" w:right="-86"/>
              <w:rPr>
                <w:rFonts w:ascii="CordiaUPC" w:eastAsia="Times New Roman" w:hAnsi="CordiaUPC" w:cs="CordiaUPC"/>
                <w:b/>
                <w:bCs/>
                <w:sz w:val="26"/>
                <w:szCs w:val="26"/>
                <w:cs/>
                <w:lang w:eastAsia="zh-CN" w:bidi="th-TH"/>
              </w:rPr>
            </w:pPr>
            <w:r w:rsidRPr="007F079E">
              <w:rPr>
                <w:rFonts w:ascii="CordiaUPC" w:hAnsi="CordiaUPC" w:cs="CordiaUPC"/>
                <w:b/>
                <w:bCs/>
                <w:sz w:val="26"/>
                <w:szCs w:val="26"/>
                <w:lang w:val="en-US" w:bidi="th-TH"/>
              </w:rPr>
              <w:t>1,421</w:t>
            </w:r>
          </w:p>
        </w:tc>
        <w:tc>
          <w:tcPr>
            <w:tcW w:w="270" w:type="dxa"/>
            <w:vAlign w:val="bottom"/>
          </w:tcPr>
          <w:p w14:paraId="3A77F550" w14:textId="77777777" w:rsidR="006E64CE" w:rsidRPr="007F079E" w:rsidRDefault="006E64CE" w:rsidP="006D0ACA">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10" w:type="dxa"/>
            <w:vAlign w:val="bottom"/>
          </w:tcPr>
          <w:p w14:paraId="270AD2E2" w14:textId="77777777" w:rsidR="006E64CE" w:rsidRPr="007F079E" w:rsidRDefault="006E64CE" w:rsidP="006D0ACA">
            <w:pPr>
              <w:tabs>
                <w:tab w:val="decimal" w:pos="604"/>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sz w:val="26"/>
                <w:szCs w:val="26"/>
              </w:rPr>
              <w:t>-</w:t>
            </w:r>
          </w:p>
        </w:tc>
        <w:tc>
          <w:tcPr>
            <w:tcW w:w="270" w:type="dxa"/>
            <w:vAlign w:val="bottom"/>
          </w:tcPr>
          <w:p w14:paraId="6548F341"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1080" w:type="dxa"/>
            <w:vAlign w:val="bottom"/>
          </w:tcPr>
          <w:p w14:paraId="3AA8E592"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sz w:val="26"/>
                <w:szCs w:val="26"/>
                <w:lang w:val="en-US"/>
              </w:rPr>
              <w:t>1,043</w:t>
            </w:r>
          </w:p>
        </w:tc>
        <w:tc>
          <w:tcPr>
            <w:tcW w:w="273" w:type="dxa"/>
            <w:vAlign w:val="bottom"/>
          </w:tcPr>
          <w:p w14:paraId="7C7BED86"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39542591" w14:textId="77777777" w:rsidR="006E64CE" w:rsidRPr="007F079E" w:rsidRDefault="006E64CE" w:rsidP="006D0ACA">
            <w:pPr>
              <w:tabs>
                <w:tab w:val="decimal" w:pos="703"/>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sz w:val="26"/>
                <w:szCs w:val="26"/>
              </w:rPr>
              <w:t>378</w:t>
            </w:r>
          </w:p>
        </w:tc>
        <w:tc>
          <w:tcPr>
            <w:tcW w:w="270" w:type="dxa"/>
            <w:vAlign w:val="bottom"/>
          </w:tcPr>
          <w:p w14:paraId="6C31F720" w14:textId="77777777" w:rsidR="006E64CE" w:rsidRPr="007F079E" w:rsidRDefault="006E64CE" w:rsidP="006D0ACA">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4" w:type="dxa"/>
            <w:shd w:val="clear" w:color="auto" w:fill="auto"/>
            <w:vAlign w:val="bottom"/>
          </w:tcPr>
          <w:p w14:paraId="53E28374" w14:textId="77777777" w:rsidR="006E64CE" w:rsidRPr="007F079E" w:rsidRDefault="006E64CE" w:rsidP="006D0ACA">
            <w:pPr>
              <w:tabs>
                <w:tab w:val="decimal" w:pos="787"/>
              </w:tabs>
              <w:suppressAutoHyphens/>
              <w:spacing w:line="240" w:lineRule="exact"/>
              <w:ind w:right="-36"/>
              <w:rPr>
                <w:rFonts w:ascii="CordiaUPC" w:hAnsi="CordiaUPC" w:cs="CordiaUPC"/>
                <w:b/>
                <w:bCs/>
                <w:sz w:val="26"/>
                <w:szCs w:val="26"/>
              </w:rPr>
            </w:pPr>
            <w:r w:rsidRPr="007F079E">
              <w:rPr>
                <w:rFonts w:ascii="CordiaUPC" w:hAnsi="CordiaUPC" w:cs="CordiaUPC"/>
                <w:b/>
                <w:bCs/>
                <w:sz w:val="26"/>
                <w:szCs w:val="26"/>
                <w:lang w:val="en-US"/>
              </w:rPr>
              <w:t>1,421</w:t>
            </w:r>
          </w:p>
        </w:tc>
      </w:tr>
      <w:tr w:rsidR="006E64CE" w:rsidRPr="007F079E" w14:paraId="6174A2E2" w14:textId="77777777" w:rsidTr="006D0ACA">
        <w:trPr>
          <w:trHeight w:val="256"/>
        </w:trPr>
        <w:tc>
          <w:tcPr>
            <w:tcW w:w="3416" w:type="dxa"/>
            <w:hideMark/>
          </w:tcPr>
          <w:p w14:paraId="4A0C0FFD" w14:textId="77777777" w:rsidR="006E64CE" w:rsidRPr="007F079E" w:rsidRDefault="006E64CE" w:rsidP="006D0ACA">
            <w:pPr>
              <w:suppressAutoHyphens/>
              <w:spacing w:line="240" w:lineRule="exact"/>
              <w:ind w:left="164" w:right="-90" w:hanging="164"/>
              <w:rPr>
                <w:rFonts w:ascii="CordiaUPC" w:eastAsia="Times New Roman" w:hAnsi="CordiaUPC" w:cs="CordiaUPC"/>
                <w:b/>
                <w:bCs/>
                <w:sz w:val="26"/>
                <w:szCs w:val="26"/>
                <w:lang w:eastAsia="zh-CN"/>
              </w:rPr>
            </w:pPr>
            <w:r w:rsidRPr="007F079E">
              <w:rPr>
                <w:rFonts w:ascii="CordiaUPC" w:eastAsia="Times New Roman" w:hAnsi="CordiaUPC" w:cs="CordiaUPC" w:hint="cs"/>
                <w:b/>
                <w:bCs/>
                <w:sz w:val="26"/>
                <w:szCs w:val="26"/>
                <w:lang w:eastAsia="zh-CN"/>
              </w:rPr>
              <w:t>Derivative assets</w:t>
            </w:r>
          </w:p>
        </w:tc>
        <w:tc>
          <w:tcPr>
            <w:tcW w:w="1084" w:type="dxa"/>
            <w:shd w:val="clear" w:color="auto" w:fill="auto"/>
            <w:vAlign w:val="bottom"/>
          </w:tcPr>
          <w:p w14:paraId="4BCE3866" w14:textId="77777777" w:rsidR="006E64CE" w:rsidRPr="007F079E" w:rsidRDefault="006E64CE" w:rsidP="006D0ACA">
            <w:pPr>
              <w:tabs>
                <w:tab w:val="decimal" w:pos="881"/>
              </w:tabs>
              <w:suppressAutoHyphens/>
              <w:spacing w:line="240" w:lineRule="exact"/>
              <w:ind w:left="-14" w:right="-86"/>
              <w:rPr>
                <w:rFonts w:ascii="CordiaUPC" w:eastAsia="Times New Roman" w:hAnsi="CordiaUPC" w:cs="CordiaUPC"/>
                <w:b/>
                <w:bCs/>
                <w:sz w:val="26"/>
                <w:szCs w:val="26"/>
                <w:rtl/>
                <w:cs/>
                <w:lang w:eastAsia="zh-CN"/>
              </w:rPr>
            </w:pPr>
          </w:p>
        </w:tc>
        <w:tc>
          <w:tcPr>
            <w:tcW w:w="270" w:type="dxa"/>
            <w:vAlign w:val="bottom"/>
          </w:tcPr>
          <w:p w14:paraId="41567294" w14:textId="77777777" w:rsidR="006E64CE" w:rsidRPr="007F079E" w:rsidRDefault="006E64CE" w:rsidP="006D0ACA">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10" w:type="dxa"/>
            <w:vAlign w:val="bottom"/>
          </w:tcPr>
          <w:p w14:paraId="2C766338" w14:textId="77777777" w:rsidR="006E64CE" w:rsidRPr="007F079E" w:rsidRDefault="006E64CE" w:rsidP="006D0ACA">
            <w:pPr>
              <w:tabs>
                <w:tab w:val="decimal" w:pos="604"/>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54C931CF"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1080" w:type="dxa"/>
            <w:vAlign w:val="bottom"/>
          </w:tcPr>
          <w:p w14:paraId="4588C391"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3" w:type="dxa"/>
            <w:vAlign w:val="bottom"/>
          </w:tcPr>
          <w:p w14:paraId="2AC364B3"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24FAE465" w14:textId="77777777" w:rsidR="006E64CE" w:rsidRPr="007F079E" w:rsidRDefault="006E64CE" w:rsidP="006D0ACA">
            <w:pPr>
              <w:tabs>
                <w:tab w:val="decimal" w:pos="703"/>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4818C777" w14:textId="77777777" w:rsidR="006E64CE" w:rsidRPr="007F079E" w:rsidRDefault="006E64CE" w:rsidP="006D0ACA">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4" w:type="dxa"/>
            <w:shd w:val="clear" w:color="auto" w:fill="auto"/>
            <w:vAlign w:val="bottom"/>
          </w:tcPr>
          <w:p w14:paraId="79A8F2B9" w14:textId="77777777" w:rsidR="006E64CE" w:rsidRPr="007F079E" w:rsidRDefault="006E64CE" w:rsidP="006D0ACA">
            <w:pPr>
              <w:tabs>
                <w:tab w:val="decimal" w:pos="787"/>
              </w:tabs>
              <w:suppressAutoHyphens/>
              <w:spacing w:line="240" w:lineRule="exact"/>
              <w:ind w:left="-14" w:right="-36"/>
              <w:rPr>
                <w:rFonts w:ascii="CordiaUPC" w:eastAsia="Times New Roman" w:hAnsi="CordiaUPC" w:cs="CordiaUPC"/>
                <w:b/>
                <w:bCs/>
                <w:sz w:val="26"/>
                <w:szCs w:val="26"/>
                <w:cs/>
                <w:lang w:val="en-US" w:eastAsia="zh-CN" w:bidi="th-TH"/>
              </w:rPr>
            </w:pPr>
          </w:p>
        </w:tc>
      </w:tr>
      <w:tr w:rsidR="006E64CE" w:rsidRPr="007F079E" w14:paraId="2FE43799" w14:textId="77777777" w:rsidTr="006D0ACA">
        <w:trPr>
          <w:trHeight w:val="256"/>
        </w:trPr>
        <w:tc>
          <w:tcPr>
            <w:tcW w:w="3416" w:type="dxa"/>
            <w:hideMark/>
          </w:tcPr>
          <w:p w14:paraId="5299A5B9" w14:textId="77777777" w:rsidR="006E64CE" w:rsidRPr="007F079E" w:rsidRDefault="006E64CE" w:rsidP="006D0ACA">
            <w:pPr>
              <w:suppressAutoHyphens/>
              <w:spacing w:line="240" w:lineRule="exact"/>
              <w:ind w:left="164" w:right="-90" w:hanging="1"/>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Foreign exchange rate</w:t>
            </w:r>
          </w:p>
        </w:tc>
        <w:tc>
          <w:tcPr>
            <w:tcW w:w="1084" w:type="dxa"/>
            <w:shd w:val="clear" w:color="auto" w:fill="auto"/>
            <w:vAlign w:val="bottom"/>
          </w:tcPr>
          <w:p w14:paraId="6B777A14" w14:textId="77777777" w:rsidR="006E64CE" w:rsidRPr="007F079E" w:rsidRDefault="006E64CE" w:rsidP="006D0ACA">
            <w:pPr>
              <w:tabs>
                <w:tab w:val="decimal" w:pos="881"/>
              </w:tabs>
              <w:suppressAutoHyphens/>
              <w:spacing w:line="240" w:lineRule="exact"/>
              <w:ind w:left="-14" w:right="-86"/>
              <w:rPr>
                <w:rFonts w:ascii="CordiaUPC" w:hAnsi="CordiaUPC" w:cs="CordiaUPC"/>
                <w:sz w:val="26"/>
                <w:szCs w:val="26"/>
                <w:lang w:val="en-US" w:bidi="th-TH"/>
              </w:rPr>
            </w:pPr>
            <w:r w:rsidRPr="007F079E">
              <w:rPr>
                <w:rFonts w:ascii="CordiaUPC" w:hAnsi="CordiaUPC" w:cs="CordiaUPC"/>
                <w:sz w:val="26"/>
                <w:szCs w:val="26"/>
                <w:lang w:val="en-US" w:bidi="th-TH"/>
              </w:rPr>
              <w:t>4,503</w:t>
            </w:r>
          </w:p>
        </w:tc>
        <w:tc>
          <w:tcPr>
            <w:tcW w:w="270" w:type="dxa"/>
            <w:vAlign w:val="bottom"/>
          </w:tcPr>
          <w:p w14:paraId="6193433B" w14:textId="77777777" w:rsidR="006E64CE" w:rsidRPr="007F079E" w:rsidRDefault="006E64CE" w:rsidP="006D0ACA">
            <w:pPr>
              <w:tabs>
                <w:tab w:val="decimal" w:pos="881"/>
              </w:tabs>
              <w:suppressAutoHyphens/>
              <w:spacing w:line="240" w:lineRule="exact"/>
              <w:ind w:left="-14" w:right="-86"/>
              <w:rPr>
                <w:rFonts w:ascii="CordiaUPC" w:hAnsi="CordiaUPC" w:cs="CordiaUPC"/>
                <w:sz w:val="26"/>
                <w:szCs w:val="26"/>
                <w:lang w:val="en-US" w:bidi="th-TH"/>
              </w:rPr>
            </w:pPr>
          </w:p>
        </w:tc>
        <w:tc>
          <w:tcPr>
            <w:tcW w:w="810" w:type="dxa"/>
            <w:vAlign w:val="bottom"/>
          </w:tcPr>
          <w:p w14:paraId="698712E9" w14:textId="77777777" w:rsidR="006E64CE" w:rsidRPr="007F079E" w:rsidRDefault="006E64CE" w:rsidP="006D0ACA">
            <w:pPr>
              <w:tabs>
                <w:tab w:val="decimal" w:pos="604"/>
              </w:tabs>
              <w:suppressAutoHyphens/>
              <w:spacing w:line="240" w:lineRule="exact"/>
              <w:ind w:left="-14" w:right="-86"/>
              <w:rPr>
                <w:rFonts w:ascii="CordiaUPC" w:hAnsi="CordiaUPC" w:cs="CordiaUPC"/>
                <w:sz w:val="26"/>
                <w:szCs w:val="26"/>
                <w:lang w:val="en-US" w:bidi="th-TH"/>
              </w:rPr>
            </w:pPr>
            <w:r w:rsidRPr="007F079E">
              <w:rPr>
                <w:rFonts w:ascii="CordiaUPC" w:hAnsi="CordiaUPC" w:cs="CordiaUPC"/>
                <w:sz w:val="26"/>
                <w:szCs w:val="26"/>
                <w:lang w:val="en-US" w:bidi="th-TH"/>
              </w:rPr>
              <w:t>-</w:t>
            </w:r>
          </w:p>
        </w:tc>
        <w:tc>
          <w:tcPr>
            <w:tcW w:w="270" w:type="dxa"/>
            <w:vAlign w:val="bottom"/>
          </w:tcPr>
          <w:p w14:paraId="7DED64BC" w14:textId="77777777" w:rsidR="006E64CE" w:rsidRPr="007F079E" w:rsidRDefault="006E64CE" w:rsidP="006D0ACA">
            <w:pPr>
              <w:tabs>
                <w:tab w:val="decimal" w:pos="769"/>
              </w:tabs>
              <w:suppressAutoHyphens/>
              <w:spacing w:line="240" w:lineRule="exact"/>
              <w:ind w:left="-14" w:right="-86"/>
              <w:rPr>
                <w:rFonts w:ascii="CordiaUPC" w:hAnsi="CordiaUPC" w:cs="CordiaUPC"/>
                <w:sz w:val="26"/>
                <w:szCs w:val="26"/>
                <w:lang w:val="en-US" w:bidi="th-TH"/>
              </w:rPr>
            </w:pPr>
          </w:p>
        </w:tc>
        <w:tc>
          <w:tcPr>
            <w:tcW w:w="1080" w:type="dxa"/>
            <w:shd w:val="clear" w:color="auto" w:fill="auto"/>
            <w:vAlign w:val="bottom"/>
          </w:tcPr>
          <w:p w14:paraId="173E7650" w14:textId="77777777" w:rsidR="006E64CE" w:rsidRPr="007F079E" w:rsidRDefault="006E64CE" w:rsidP="006D0ACA">
            <w:pPr>
              <w:tabs>
                <w:tab w:val="decimal" w:pos="769"/>
              </w:tabs>
              <w:suppressAutoHyphens/>
              <w:spacing w:line="240" w:lineRule="exact"/>
              <w:ind w:left="-14" w:right="-86"/>
              <w:rPr>
                <w:rFonts w:ascii="CordiaUPC" w:hAnsi="CordiaUPC" w:cs="CordiaUPC"/>
                <w:sz w:val="26"/>
                <w:szCs w:val="26"/>
                <w:lang w:val="en-US" w:bidi="th-TH"/>
              </w:rPr>
            </w:pPr>
            <w:r w:rsidRPr="007F079E">
              <w:rPr>
                <w:rFonts w:ascii="CordiaUPC" w:hAnsi="CordiaUPC" w:cs="CordiaUPC"/>
                <w:sz w:val="26"/>
                <w:szCs w:val="26"/>
                <w:lang w:val="en-US" w:bidi="th-TH"/>
              </w:rPr>
              <w:t>4,503</w:t>
            </w:r>
          </w:p>
        </w:tc>
        <w:tc>
          <w:tcPr>
            <w:tcW w:w="273" w:type="dxa"/>
            <w:vAlign w:val="bottom"/>
          </w:tcPr>
          <w:p w14:paraId="524D91D6" w14:textId="77777777" w:rsidR="006E64CE" w:rsidRPr="007F079E" w:rsidRDefault="006E64CE" w:rsidP="006D0ACA">
            <w:pPr>
              <w:tabs>
                <w:tab w:val="decimal" w:pos="769"/>
              </w:tabs>
              <w:suppressAutoHyphens/>
              <w:spacing w:line="240" w:lineRule="exact"/>
              <w:ind w:left="-14" w:right="-86"/>
              <w:rPr>
                <w:rFonts w:ascii="CordiaUPC" w:hAnsi="CordiaUPC" w:cs="CordiaUPC"/>
                <w:sz w:val="26"/>
                <w:szCs w:val="26"/>
                <w:lang w:val="en-US" w:bidi="th-TH"/>
              </w:rPr>
            </w:pPr>
          </w:p>
        </w:tc>
        <w:tc>
          <w:tcPr>
            <w:tcW w:w="897" w:type="dxa"/>
            <w:vAlign w:val="bottom"/>
          </w:tcPr>
          <w:p w14:paraId="04E0901E" w14:textId="77777777" w:rsidR="006E64CE" w:rsidRPr="007F079E" w:rsidRDefault="006E64CE" w:rsidP="006D0ACA">
            <w:pPr>
              <w:tabs>
                <w:tab w:val="decimal" w:pos="703"/>
              </w:tabs>
              <w:suppressAutoHyphens/>
              <w:spacing w:line="240" w:lineRule="exact"/>
              <w:ind w:left="-14" w:right="-86"/>
              <w:rPr>
                <w:rFonts w:ascii="CordiaUPC" w:hAnsi="CordiaUPC" w:cs="CordiaUPC"/>
                <w:sz w:val="26"/>
                <w:szCs w:val="26"/>
                <w:lang w:val="en-US" w:bidi="th-TH"/>
              </w:rPr>
            </w:pPr>
            <w:r w:rsidRPr="007F079E">
              <w:rPr>
                <w:rFonts w:ascii="CordiaUPC" w:hAnsi="CordiaUPC" w:cs="CordiaUPC"/>
                <w:sz w:val="26"/>
                <w:szCs w:val="26"/>
                <w:lang w:val="en-US" w:bidi="th-TH"/>
              </w:rPr>
              <w:t>-</w:t>
            </w:r>
          </w:p>
        </w:tc>
        <w:tc>
          <w:tcPr>
            <w:tcW w:w="270" w:type="dxa"/>
            <w:vAlign w:val="bottom"/>
          </w:tcPr>
          <w:p w14:paraId="36058C6A" w14:textId="77777777" w:rsidR="006E64CE" w:rsidRPr="007F079E" w:rsidRDefault="006E64CE" w:rsidP="006D0ACA">
            <w:pPr>
              <w:tabs>
                <w:tab w:val="decimal" w:pos="710"/>
              </w:tabs>
              <w:suppressAutoHyphens/>
              <w:spacing w:line="240" w:lineRule="exact"/>
              <w:ind w:left="-14" w:right="-86"/>
              <w:jc w:val="right"/>
              <w:rPr>
                <w:rFonts w:ascii="CordiaUPC" w:hAnsi="CordiaUPC" w:cs="CordiaUPC"/>
                <w:sz w:val="26"/>
                <w:szCs w:val="26"/>
                <w:lang w:val="en-US" w:bidi="th-TH"/>
              </w:rPr>
            </w:pPr>
          </w:p>
        </w:tc>
        <w:tc>
          <w:tcPr>
            <w:tcW w:w="994" w:type="dxa"/>
            <w:shd w:val="clear" w:color="auto" w:fill="auto"/>
            <w:vAlign w:val="bottom"/>
          </w:tcPr>
          <w:p w14:paraId="0DE89D38" w14:textId="77777777" w:rsidR="006E64CE" w:rsidRPr="007F079E" w:rsidRDefault="006E64CE" w:rsidP="006D0ACA">
            <w:pPr>
              <w:tabs>
                <w:tab w:val="decimal" w:pos="787"/>
              </w:tabs>
              <w:suppressAutoHyphens/>
              <w:spacing w:line="240" w:lineRule="exact"/>
              <w:ind w:right="-36"/>
              <w:rPr>
                <w:rFonts w:ascii="CordiaUPC" w:hAnsi="CordiaUPC" w:cs="CordiaUPC"/>
                <w:sz w:val="26"/>
                <w:szCs w:val="26"/>
                <w:lang w:val="en-US" w:bidi="th-TH"/>
              </w:rPr>
            </w:pPr>
            <w:r w:rsidRPr="007F079E">
              <w:rPr>
                <w:rFonts w:ascii="CordiaUPC" w:hAnsi="CordiaUPC" w:cs="CordiaUPC"/>
                <w:sz w:val="26"/>
                <w:szCs w:val="26"/>
                <w:lang w:val="en-US" w:bidi="th-TH"/>
              </w:rPr>
              <w:t>4,503</w:t>
            </w:r>
          </w:p>
        </w:tc>
      </w:tr>
      <w:tr w:rsidR="006E64CE" w:rsidRPr="007F079E" w14:paraId="5CF69827" w14:textId="77777777" w:rsidTr="006D0ACA">
        <w:trPr>
          <w:trHeight w:val="256"/>
        </w:trPr>
        <w:tc>
          <w:tcPr>
            <w:tcW w:w="3416" w:type="dxa"/>
            <w:hideMark/>
          </w:tcPr>
          <w:p w14:paraId="6135C2A5" w14:textId="77777777" w:rsidR="006E64CE" w:rsidRPr="007F079E" w:rsidRDefault="006E64CE" w:rsidP="006D0ACA">
            <w:pPr>
              <w:suppressAutoHyphens/>
              <w:spacing w:line="240" w:lineRule="exact"/>
              <w:ind w:left="164" w:right="-90" w:hanging="1"/>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Interest rate</w:t>
            </w:r>
          </w:p>
        </w:tc>
        <w:tc>
          <w:tcPr>
            <w:tcW w:w="1084" w:type="dxa"/>
            <w:shd w:val="clear" w:color="auto" w:fill="auto"/>
            <w:vAlign w:val="bottom"/>
          </w:tcPr>
          <w:p w14:paraId="66791A84" w14:textId="77777777" w:rsidR="006E64CE" w:rsidRPr="007F079E" w:rsidRDefault="006E64CE" w:rsidP="006D0ACA">
            <w:pPr>
              <w:tabs>
                <w:tab w:val="decimal" w:pos="881"/>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sz w:val="26"/>
                <w:szCs w:val="26"/>
                <w:lang w:val="en-US" w:bidi="th-TH"/>
              </w:rPr>
              <w:t>2,410</w:t>
            </w:r>
          </w:p>
        </w:tc>
        <w:tc>
          <w:tcPr>
            <w:tcW w:w="270" w:type="dxa"/>
            <w:vAlign w:val="bottom"/>
          </w:tcPr>
          <w:p w14:paraId="4EFB2D58" w14:textId="77777777" w:rsidR="006E64CE" w:rsidRPr="007F079E" w:rsidRDefault="006E64CE" w:rsidP="006D0AC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vAlign w:val="bottom"/>
          </w:tcPr>
          <w:p w14:paraId="15075852" w14:textId="77777777" w:rsidR="006E64CE" w:rsidRPr="007F079E" w:rsidRDefault="006E64CE" w:rsidP="006D0ACA">
            <w:pPr>
              <w:tabs>
                <w:tab w:val="decimal" w:pos="604"/>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sz w:val="26"/>
                <w:szCs w:val="26"/>
              </w:rPr>
              <w:t>-</w:t>
            </w:r>
          </w:p>
        </w:tc>
        <w:tc>
          <w:tcPr>
            <w:tcW w:w="270" w:type="dxa"/>
            <w:vAlign w:val="bottom"/>
          </w:tcPr>
          <w:p w14:paraId="55D402FA"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1080" w:type="dxa"/>
            <w:shd w:val="clear" w:color="auto" w:fill="auto"/>
            <w:vAlign w:val="bottom"/>
          </w:tcPr>
          <w:p w14:paraId="41830BB5"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sz w:val="26"/>
                <w:szCs w:val="26"/>
                <w:lang w:val="en-US" w:bidi="th-TH"/>
              </w:rPr>
              <w:t>2,410</w:t>
            </w:r>
          </w:p>
        </w:tc>
        <w:tc>
          <w:tcPr>
            <w:tcW w:w="273" w:type="dxa"/>
            <w:vAlign w:val="bottom"/>
          </w:tcPr>
          <w:p w14:paraId="5B650541"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4D877B09" w14:textId="77777777" w:rsidR="006E64CE" w:rsidRPr="007F079E" w:rsidRDefault="006E64CE" w:rsidP="006D0ACA">
            <w:pPr>
              <w:tabs>
                <w:tab w:val="decimal" w:pos="703"/>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sz w:val="26"/>
                <w:szCs w:val="26"/>
              </w:rPr>
              <w:t>-</w:t>
            </w:r>
          </w:p>
        </w:tc>
        <w:tc>
          <w:tcPr>
            <w:tcW w:w="270" w:type="dxa"/>
            <w:vAlign w:val="bottom"/>
          </w:tcPr>
          <w:p w14:paraId="6187DBBD" w14:textId="77777777" w:rsidR="006E64CE" w:rsidRPr="007F079E" w:rsidRDefault="006E64CE" w:rsidP="006D0ACA">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4" w:type="dxa"/>
            <w:shd w:val="clear" w:color="auto" w:fill="auto"/>
            <w:vAlign w:val="bottom"/>
          </w:tcPr>
          <w:p w14:paraId="3405C8D6" w14:textId="77777777" w:rsidR="006E64CE" w:rsidRPr="007F079E" w:rsidRDefault="006E64CE" w:rsidP="006D0ACA">
            <w:pPr>
              <w:tabs>
                <w:tab w:val="decimal" w:pos="787"/>
              </w:tabs>
              <w:suppressAutoHyphens/>
              <w:spacing w:line="240" w:lineRule="exact"/>
              <w:ind w:right="-36"/>
              <w:rPr>
                <w:rFonts w:ascii="CordiaUPC" w:hAnsi="CordiaUPC" w:cs="CordiaUPC"/>
                <w:sz w:val="26"/>
                <w:szCs w:val="26"/>
              </w:rPr>
            </w:pPr>
            <w:r w:rsidRPr="007F079E">
              <w:rPr>
                <w:rFonts w:ascii="CordiaUPC" w:hAnsi="CordiaUPC" w:cs="CordiaUPC"/>
                <w:sz w:val="26"/>
                <w:szCs w:val="26"/>
                <w:lang w:val="en-US" w:bidi="th-TH"/>
              </w:rPr>
              <w:t>2,410</w:t>
            </w:r>
          </w:p>
        </w:tc>
      </w:tr>
      <w:tr w:rsidR="006E64CE" w:rsidRPr="007F079E" w14:paraId="1FF852D6" w14:textId="77777777" w:rsidTr="006D0ACA">
        <w:trPr>
          <w:trHeight w:val="256"/>
        </w:trPr>
        <w:tc>
          <w:tcPr>
            <w:tcW w:w="3416" w:type="dxa"/>
            <w:hideMark/>
          </w:tcPr>
          <w:p w14:paraId="7B37E4E9" w14:textId="77777777" w:rsidR="006E64CE" w:rsidRPr="007F079E" w:rsidRDefault="006E64CE" w:rsidP="006D0ACA">
            <w:pPr>
              <w:suppressAutoHyphens/>
              <w:spacing w:line="240" w:lineRule="exact"/>
              <w:ind w:left="164" w:right="-90" w:hanging="164"/>
              <w:rPr>
                <w:rFonts w:ascii="CordiaUPC" w:eastAsia="Times New Roman" w:hAnsi="CordiaUPC" w:cs="CordiaUPC"/>
                <w:b/>
                <w:bCs/>
                <w:sz w:val="26"/>
                <w:szCs w:val="26"/>
                <w:lang w:eastAsia="zh-CN"/>
              </w:rPr>
            </w:pPr>
            <w:r w:rsidRPr="007F079E">
              <w:rPr>
                <w:rFonts w:ascii="CordiaUPC" w:eastAsia="Times New Roman" w:hAnsi="CordiaUPC" w:cs="CordiaUPC" w:hint="cs"/>
                <w:b/>
                <w:bCs/>
                <w:sz w:val="26"/>
                <w:szCs w:val="26"/>
                <w:lang w:eastAsia="zh-CN"/>
              </w:rPr>
              <w:t xml:space="preserve">Total </w:t>
            </w:r>
          </w:p>
        </w:tc>
        <w:tc>
          <w:tcPr>
            <w:tcW w:w="1084" w:type="dxa"/>
            <w:tcBorders>
              <w:top w:val="single" w:sz="4" w:space="0" w:color="auto"/>
              <w:bottom w:val="single" w:sz="4" w:space="0" w:color="auto"/>
            </w:tcBorders>
            <w:shd w:val="clear" w:color="auto" w:fill="auto"/>
            <w:vAlign w:val="bottom"/>
          </w:tcPr>
          <w:p w14:paraId="2A55A932" w14:textId="77777777" w:rsidR="006E64CE" w:rsidRPr="007F079E" w:rsidRDefault="006E64CE" w:rsidP="006D0ACA">
            <w:pPr>
              <w:tabs>
                <w:tab w:val="decimal" w:pos="881"/>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sz w:val="26"/>
                <w:szCs w:val="26"/>
                <w:lang w:val="en-US"/>
              </w:rPr>
              <w:t>6,913</w:t>
            </w:r>
          </w:p>
        </w:tc>
        <w:tc>
          <w:tcPr>
            <w:tcW w:w="270" w:type="dxa"/>
            <w:vAlign w:val="bottom"/>
          </w:tcPr>
          <w:p w14:paraId="3348A208" w14:textId="77777777" w:rsidR="006E64CE" w:rsidRPr="007F079E" w:rsidRDefault="006E64CE" w:rsidP="006D0ACA">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10" w:type="dxa"/>
            <w:tcBorders>
              <w:top w:val="single" w:sz="4" w:space="0" w:color="auto"/>
              <w:bottom w:val="single" w:sz="4" w:space="0" w:color="auto"/>
            </w:tcBorders>
            <w:vAlign w:val="bottom"/>
          </w:tcPr>
          <w:p w14:paraId="047CCF99" w14:textId="77777777" w:rsidR="006E64CE" w:rsidRPr="007F079E" w:rsidRDefault="006E64CE" w:rsidP="006D0ACA">
            <w:pPr>
              <w:tabs>
                <w:tab w:val="decimal" w:pos="604"/>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sz w:val="26"/>
                <w:szCs w:val="26"/>
              </w:rPr>
              <w:t>-</w:t>
            </w:r>
          </w:p>
        </w:tc>
        <w:tc>
          <w:tcPr>
            <w:tcW w:w="270" w:type="dxa"/>
            <w:vAlign w:val="bottom"/>
          </w:tcPr>
          <w:p w14:paraId="4334C705"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1080" w:type="dxa"/>
            <w:tcBorders>
              <w:top w:val="single" w:sz="4" w:space="0" w:color="auto"/>
              <w:bottom w:val="single" w:sz="4" w:space="0" w:color="auto"/>
            </w:tcBorders>
            <w:shd w:val="clear" w:color="auto" w:fill="auto"/>
            <w:vAlign w:val="bottom"/>
          </w:tcPr>
          <w:p w14:paraId="5AC3EB9F"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sz w:val="26"/>
                <w:szCs w:val="26"/>
                <w:lang w:val="en-US"/>
              </w:rPr>
              <w:t>6,913</w:t>
            </w:r>
          </w:p>
        </w:tc>
        <w:tc>
          <w:tcPr>
            <w:tcW w:w="273" w:type="dxa"/>
            <w:vAlign w:val="bottom"/>
          </w:tcPr>
          <w:p w14:paraId="293326AD"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vAlign w:val="bottom"/>
          </w:tcPr>
          <w:p w14:paraId="2A5F949D" w14:textId="77777777" w:rsidR="006E64CE" w:rsidRPr="007F079E" w:rsidRDefault="006E64CE" w:rsidP="006D0ACA">
            <w:pPr>
              <w:tabs>
                <w:tab w:val="decimal" w:pos="703"/>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sz w:val="26"/>
                <w:szCs w:val="26"/>
              </w:rPr>
              <w:t>-</w:t>
            </w:r>
          </w:p>
        </w:tc>
        <w:tc>
          <w:tcPr>
            <w:tcW w:w="270" w:type="dxa"/>
            <w:vAlign w:val="bottom"/>
          </w:tcPr>
          <w:p w14:paraId="2FD515BD" w14:textId="77777777" w:rsidR="006E64CE" w:rsidRPr="007F079E" w:rsidRDefault="006E64CE" w:rsidP="006D0ACA">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4" w:type="dxa"/>
            <w:tcBorders>
              <w:top w:val="single" w:sz="4" w:space="0" w:color="auto"/>
              <w:bottom w:val="single" w:sz="4" w:space="0" w:color="auto"/>
            </w:tcBorders>
            <w:shd w:val="clear" w:color="auto" w:fill="auto"/>
            <w:vAlign w:val="bottom"/>
          </w:tcPr>
          <w:p w14:paraId="1CAFD12C" w14:textId="77777777" w:rsidR="006E64CE" w:rsidRPr="007F079E" w:rsidRDefault="006E64CE" w:rsidP="006D0ACA">
            <w:pPr>
              <w:tabs>
                <w:tab w:val="decimal" w:pos="787"/>
              </w:tabs>
              <w:suppressAutoHyphens/>
              <w:spacing w:line="240" w:lineRule="exact"/>
              <w:ind w:right="-36"/>
              <w:rPr>
                <w:rFonts w:ascii="CordiaUPC" w:hAnsi="CordiaUPC" w:cs="CordiaUPC"/>
                <w:b/>
                <w:bCs/>
                <w:sz w:val="26"/>
                <w:szCs w:val="26"/>
              </w:rPr>
            </w:pPr>
            <w:r w:rsidRPr="007F079E">
              <w:rPr>
                <w:rFonts w:ascii="CordiaUPC" w:hAnsi="CordiaUPC" w:cs="CordiaUPC"/>
                <w:b/>
                <w:bCs/>
                <w:sz w:val="26"/>
                <w:szCs w:val="26"/>
                <w:lang w:val="en-US"/>
              </w:rPr>
              <w:t>6,913</w:t>
            </w:r>
          </w:p>
        </w:tc>
      </w:tr>
      <w:tr w:rsidR="006E64CE" w:rsidRPr="007F079E" w14:paraId="78CCEE3C" w14:textId="77777777" w:rsidTr="006D0ACA">
        <w:trPr>
          <w:trHeight w:val="256"/>
        </w:trPr>
        <w:tc>
          <w:tcPr>
            <w:tcW w:w="3416" w:type="dxa"/>
            <w:hideMark/>
          </w:tcPr>
          <w:p w14:paraId="148EAB05" w14:textId="77777777" w:rsidR="006E64CE" w:rsidRPr="007F079E" w:rsidRDefault="006E64CE" w:rsidP="006D0ACA">
            <w:pPr>
              <w:suppressAutoHyphens/>
              <w:spacing w:line="240" w:lineRule="exact"/>
              <w:ind w:left="164" w:right="-90" w:hanging="164"/>
              <w:rPr>
                <w:rFonts w:ascii="CordiaUPC" w:eastAsia="Times New Roman" w:hAnsi="CordiaUPC" w:cs="CordiaUPC"/>
                <w:b/>
                <w:bCs/>
                <w:sz w:val="26"/>
                <w:szCs w:val="26"/>
                <w:lang w:eastAsia="zh-CN"/>
              </w:rPr>
            </w:pPr>
            <w:r w:rsidRPr="007F079E">
              <w:rPr>
                <w:rFonts w:ascii="CordiaUPC" w:eastAsia="Times New Roman" w:hAnsi="CordiaUPC" w:cs="CordiaUPC" w:hint="cs"/>
                <w:b/>
                <w:bCs/>
                <w:sz w:val="26"/>
                <w:szCs w:val="26"/>
                <w:lang w:eastAsia="zh-CN"/>
              </w:rPr>
              <w:t>Investments, net</w:t>
            </w:r>
          </w:p>
        </w:tc>
        <w:tc>
          <w:tcPr>
            <w:tcW w:w="1084" w:type="dxa"/>
            <w:tcBorders>
              <w:left w:val="nil"/>
              <w:right w:val="nil"/>
            </w:tcBorders>
          </w:tcPr>
          <w:p w14:paraId="40439909" w14:textId="77777777" w:rsidR="006E64CE" w:rsidRPr="007F079E" w:rsidRDefault="006E64CE" w:rsidP="006D0AC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7C52CD46" w14:textId="77777777" w:rsidR="006E64CE" w:rsidRPr="007F079E" w:rsidRDefault="006E64CE" w:rsidP="006D0AC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tcBorders>
              <w:left w:val="nil"/>
              <w:right w:val="nil"/>
            </w:tcBorders>
          </w:tcPr>
          <w:p w14:paraId="0F9A02EC" w14:textId="77777777" w:rsidR="006E64CE" w:rsidRPr="007F079E" w:rsidRDefault="006E64CE" w:rsidP="006D0ACA">
            <w:pPr>
              <w:tabs>
                <w:tab w:val="decimal" w:pos="604"/>
              </w:tabs>
              <w:suppressAutoHyphens/>
              <w:spacing w:line="240" w:lineRule="exact"/>
              <w:ind w:left="-14" w:right="-86"/>
              <w:rPr>
                <w:rFonts w:ascii="CordiaUPC" w:eastAsia="Times New Roman" w:hAnsi="CordiaUPC" w:cs="CordiaUPC"/>
                <w:sz w:val="26"/>
                <w:szCs w:val="26"/>
                <w:lang w:eastAsia="zh-CN"/>
              </w:rPr>
            </w:pPr>
          </w:p>
        </w:tc>
        <w:tc>
          <w:tcPr>
            <w:tcW w:w="270" w:type="dxa"/>
          </w:tcPr>
          <w:p w14:paraId="226EE164"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1080" w:type="dxa"/>
            <w:tcBorders>
              <w:left w:val="nil"/>
              <w:right w:val="nil"/>
            </w:tcBorders>
          </w:tcPr>
          <w:p w14:paraId="12C98203"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tcPr>
          <w:p w14:paraId="578D67E8"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left w:val="nil"/>
              <w:right w:val="nil"/>
            </w:tcBorders>
          </w:tcPr>
          <w:p w14:paraId="66D81FAC" w14:textId="77777777" w:rsidR="006E64CE" w:rsidRPr="007F079E" w:rsidRDefault="006E64CE" w:rsidP="006D0ACA">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0C43F503" w14:textId="77777777" w:rsidR="006E64CE" w:rsidRPr="007F079E" w:rsidRDefault="006E64CE" w:rsidP="006D0ACA">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4" w:type="dxa"/>
            <w:tcBorders>
              <w:left w:val="nil"/>
              <w:right w:val="nil"/>
            </w:tcBorders>
          </w:tcPr>
          <w:p w14:paraId="261B1A4E" w14:textId="77777777" w:rsidR="006E64CE" w:rsidRPr="007F079E" w:rsidRDefault="006E64CE" w:rsidP="006D0ACA">
            <w:pPr>
              <w:tabs>
                <w:tab w:val="decimal" w:pos="787"/>
              </w:tabs>
              <w:suppressAutoHyphens/>
              <w:spacing w:line="240" w:lineRule="exact"/>
              <w:ind w:left="-14" w:right="-36"/>
              <w:rPr>
                <w:rFonts w:ascii="CordiaUPC" w:eastAsia="Times New Roman" w:hAnsi="CordiaUPC" w:cs="CordiaUPC"/>
                <w:sz w:val="26"/>
                <w:szCs w:val="26"/>
                <w:lang w:eastAsia="zh-CN"/>
              </w:rPr>
            </w:pPr>
          </w:p>
        </w:tc>
      </w:tr>
      <w:tr w:rsidR="006E64CE" w:rsidRPr="007F079E" w14:paraId="451E690F" w14:textId="77777777" w:rsidTr="006D0ACA">
        <w:trPr>
          <w:trHeight w:val="269"/>
        </w:trPr>
        <w:tc>
          <w:tcPr>
            <w:tcW w:w="3416" w:type="dxa"/>
            <w:hideMark/>
          </w:tcPr>
          <w:p w14:paraId="68DC7412" w14:textId="77777777" w:rsidR="006E64CE" w:rsidRPr="007F079E" w:rsidRDefault="006E64CE" w:rsidP="006D0ACA">
            <w:pPr>
              <w:suppressAutoHyphens/>
              <w:spacing w:line="240" w:lineRule="exact"/>
              <w:ind w:left="346" w:right="-9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Investments in debt instruments measured at FVOCI</w:t>
            </w:r>
          </w:p>
        </w:tc>
        <w:tc>
          <w:tcPr>
            <w:tcW w:w="1084" w:type="dxa"/>
            <w:shd w:val="clear" w:color="auto" w:fill="auto"/>
            <w:vAlign w:val="bottom"/>
          </w:tcPr>
          <w:p w14:paraId="6C5DD58A" w14:textId="77777777" w:rsidR="006E64CE" w:rsidRPr="007F079E" w:rsidRDefault="006E64CE" w:rsidP="006D0ACA">
            <w:pPr>
              <w:tabs>
                <w:tab w:val="decimal" w:pos="881"/>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sz w:val="26"/>
                <w:szCs w:val="26"/>
              </w:rPr>
              <w:t>177,339</w:t>
            </w:r>
          </w:p>
        </w:tc>
        <w:tc>
          <w:tcPr>
            <w:tcW w:w="270" w:type="dxa"/>
            <w:vAlign w:val="bottom"/>
          </w:tcPr>
          <w:p w14:paraId="66D60AC3" w14:textId="77777777" w:rsidR="006E64CE" w:rsidRPr="007F079E" w:rsidRDefault="006E64CE" w:rsidP="006D0AC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vAlign w:val="bottom"/>
          </w:tcPr>
          <w:p w14:paraId="3C67CFF4" w14:textId="77777777" w:rsidR="006E64CE" w:rsidRPr="007F079E" w:rsidRDefault="006E64CE" w:rsidP="006D0ACA">
            <w:pPr>
              <w:tabs>
                <w:tab w:val="decimal" w:pos="604"/>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sz w:val="26"/>
                <w:szCs w:val="26"/>
              </w:rPr>
              <w:t>-</w:t>
            </w:r>
          </w:p>
        </w:tc>
        <w:tc>
          <w:tcPr>
            <w:tcW w:w="270" w:type="dxa"/>
            <w:vAlign w:val="bottom"/>
          </w:tcPr>
          <w:p w14:paraId="75A199CE"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1080" w:type="dxa"/>
            <w:vAlign w:val="bottom"/>
          </w:tcPr>
          <w:p w14:paraId="53966FB1"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sz w:val="26"/>
                <w:szCs w:val="26"/>
              </w:rPr>
              <w:t>177,024</w:t>
            </w:r>
          </w:p>
        </w:tc>
        <w:tc>
          <w:tcPr>
            <w:tcW w:w="273" w:type="dxa"/>
            <w:vAlign w:val="bottom"/>
          </w:tcPr>
          <w:p w14:paraId="4D47BCE1"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5425ECF0" w14:textId="77777777" w:rsidR="006E64CE" w:rsidRPr="007F079E" w:rsidRDefault="006E64CE" w:rsidP="006D0ACA">
            <w:pPr>
              <w:tabs>
                <w:tab w:val="decimal" w:pos="703"/>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sz w:val="26"/>
                <w:szCs w:val="26"/>
              </w:rPr>
              <w:t>315</w:t>
            </w:r>
          </w:p>
        </w:tc>
        <w:tc>
          <w:tcPr>
            <w:tcW w:w="270" w:type="dxa"/>
            <w:vAlign w:val="bottom"/>
          </w:tcPr>
          <w:p w14:paraId="4DFF8DED" w14:textId="77777777" w:rsidR="006E64CE" w:rsidRPr="007F079E" w:rsidRDefault="006E64CE" w:rsidP="006D0ACA">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4" w:type="dxa"/>
            <w:shd w:val="clear" w:color="auto" w:fill="auto"/>
            <w:vAlign w:val="bottom"/>
          </w:tcPr>
          <w:p w14:paraId="5FF495A9" w14:textId="77777777" w:rsidR="006E64CE" w:rsidRPr="007F079E" w:rsidRDefault="006E64CE" w:rsidP="006D0ACA">
            <w:pPr>
              <w:tabs>
                <w:tab w:val="decimal" w:pos="787"/>
              </w:tabs>
              <w:suppressAutoHyphens/>
              <w:spacing w:line="240" w:lineRule="exact"/>
              <w:ind w:right="-36"/>
              <w:rPr>
                <w:rFonts w:ascii="CordiaUPC" w:hAnsi="CordiaUPC" w:cs="CordiaUPC"/>
                <w:sz w:val="26"/>
                <w:szCs w:val="26"/>
              </w:rPr>
            </w:pPr>
            <w:r w:rsidRPr="007F079E">
              <w:rPr>
                <w:rFonts w:ascii="CordiaUPC" w:hAnsi="CordiaUPC" w:cs="CordiaUPC"/>
                <w:sz w:val="26"/>
                <w:szCs w:val="26"/>
              </w:rPr>
              <w:t>177,339</w:t>
            </w:r>
          </w:p>
        </w:tc>
      </w:tr>
      <w:tr w:rsidR="006E64CE" w:rsidRPr="007F079E" w14:paraId="03581939" w14:textId="77777777" w:rsidTr="006D0ACA">
        <w:trPr>
          <w:trHeight w:val="256"/>
        </w:trPr>
        <w:tc>
          <w:tcPr>
            <w:tcW w:w="3416" w:type="dxa"/>
            <w:hideMark/>
          </w:tcPr>
          <w:p w14:paraId="3AB1372C" w14:textId="77777777" w:rsidR="006E64CE" w:rsidRPr="007F079E" w:rsidRDefault="006E64CE" w:rsidP="006D0ACA">
            <w:pPr>
              <w:suppressAutoHyphens/>
              <w:spacing w:line="240" w:lineRule="exact"/>
              <w:ind w:left="346" w:right="-9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Investments in equity instruments designated at FVOCI</w:t>
            </w:r>
          </w:p>
        </w:tc>
        <w:tc>
          <w:tcPr>
            <w:tcW w:w="1084" w:type="dxa"/>
            <w:tcBorders>
              <w:bottom w:val="single" w:sz="4" w:space="0" w:color="auto"/>
            </w:tcBorders>
            <w:shd w:val="clear" w:color="auto" w:fill="auto"/>
            <w:vAlign w:val="bottom"/>
          </w:tcPr>
          <w:p w14:paraId="3B9E5AD7" w14:textId="77777777" w:rsidR="006E64CE" w:rsidRPr="007F079E" w:rsidRDefault="006E64CE" w:rsidP="006D0ACA">
            <w:pPr>
              <w:tabs>
                <w:tab w:val="decimal" w:pos="881"/>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color w:val="000000"/>
                <w:sz w:val="26"/>
                <w:szCs w:val="26"/>
              </w:rPr>
              <w:t>2,890</w:t>
            </w:r>
          </w:p>
        </w:tc>
        <w:tc>
          <w:tcPr>
            <w:tcW w:w="270" w:type="dxa"/>
            <w:vAlign w:val="bottom"/>
          </w:tcPr>
          <w:p w14:paraId="450FCB5D" w14:textId="77777777" w:rsidR="006E64CE" w:rsidRPr="007F079E" w:rsidRDefault="006E64CE" w:rsidP="006D0AC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tcBorders>
              <w:bottom w:val="single" w:sz="4" w:space="0" w:color="auto"/>
            </w:tcBorders>
            <w:vAlign w:val="bottom"/>
          </w:tcPr>
          <w:p w14:paraId="09F97FC9" w14:textId="77777777" w:rsidR="006E64CE" w:rsidRPr="007F079E" w:rsidRDefault="006E64CE" w:rsidP="006D0ACA">
            <w:pPr>
              <w:tabs>
                <w:tab w:val="decimal" w:pos="604"/>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color w:val="000000"/>
                <w:sz w:val="26"/>
                <w:szCs w:val="26"/>
              </w:rPr>
              <w:t>197</w:t>
            </w:r>
          </w:p>
        </w:tc>
        <w:tc>
          <w:tcPr>
            <w:tcW w:w="270" w:type="dxa"/>
            <w:vAlign w:val="bottom"/>
          </w:tcPr>
          <w:p w14:paraId="43A8030F"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1080" w:type="dxa"/>
            <w:tcBorders>
              <w:bottom w:val="single" w:sz="4" w:space="0" w:color="auto"/>
            </w:tcBorders>
            <w:vAlign w:val="bottom"/>
          </w:tcPr>
          <w:p w14:paraId="1F8A2367"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color w:val="000000"/>
                <w:sz w:val="26"/>
                <w:szCs w:val="26"/>
              </w:rPr>
              <w:t>-</w:t>
            </w:r>
          </w:p>
        </w:tc>
        <w:tc>
          <w:tcPr>
            <w:tcW w:w="273" w:type="dxa"/>
            <w:vAlign w:val="bottom"/>
          </w:tcPr>
          <w:p w14:paraId="117CEECD"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bottom w:val="single" w:sz="4" w:space="0" w:color="auto"/>
            </w:tcBorders>
            <w:vAlign w:val="bottom"/>
          </w:tcPr>
          <w:p w14:paraId="00E1F3C9" w14:textId="77777777" w:rsidR="006E64CE" w:rsidRPr="007F079E" w:rsidRDefault="006E64CE" w:rsidP="006D0ACA">
            <w:pPr>
              <w:tabs>
                <w:tab w:val="decimal" w:pos="703"/>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color w:val="000000"/>
                <w:sz w:val="26"/>
                <w:szCs w:val="26"/>
              </w:rPr>
              <w:t>2,693</w:t>
            </w:r>
          </w:p>
        </w:tc>
        <w:tc>
          <w:tcPr>
            <w:tcW w:w="270" w:type="dxa"/>
            <w:vAlign w:val="bottom"/>
          </w:tcPr>
          <w:p w14:paraId="77521A2B" w14:textId="77777777" w:rsidR="006E64CE" w:rsidRPr="007F079E" w:rsidRDefault="006E64CE" w:rsidP="006D0ACA">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4" w:type="dxa"/>
            <w:tcBorders>
              <w:bottom w:val="single" w:sz="4" w:space="0" w:color="auto"/>
            </w:tcBorders>
            <w:shd w:val="clear" w:color="auto" w:fill="auto"/>
            <w:vAlign w:val="bottom"/>
          </w:tcPr>
          <w:p w14:paraId="23C2CDA6" w14:textId="77777777" w:rsidR="006E64CE" w:rsidRPr="007F079E" w:rsidRDefault="006E64CE" w:rsidP="006D0ACA">
            <w:pPr>
              <w:tabs>
                <w:tab w:val="decimal" w:pos="787"/>
              </w:tabs>
              <w:suppressAutoHyphens/>
              <w:spacing w:line="240" w:lineRule="exact"/>
              <w:ind w:right="-36"/>
              <w:rPr>
                <w:rFonts w:ascii="CordiaUPC" w:hAnsi="CordiaUPC" w:cs="CordiaUPC"/>
                <w:sz w:val="26"/>
                <w:szCs w:val="26"/>
              </w:rPr>
            </w:pPr>
            <w:r w:rsidRPr="007F079E">
              <w:rPr>
                <w:rFonts w:ascii="CordiaUPC" w:hAnsi="CordiaUPC" w:cs="CordiaUPC"/>
                <w:color w:val="000000"/>
                <w:sz w:val="26"/>
                <w:szCs w:val="26"/>
              </w:rPr>
              <w:t>2,890</w:t>
            </w:r>
          </w:p>
        </w:tc>
      </w:tr>
      <w:tr w:rsidR="006E64CE" w:rsidRPr="007F079E" w14:paraId="4E173EED" w14:textId="77777777" w:rsidTr="006D0ACA">
        <w:trPr>
          <w:trHeight w:val="145"/>
        </w:trPr>
        <w:tc>
          <w:tcPr>
            <w:tcW w:w="3416" w:type="dxa"/>
            <w:hideMark/>
          </w:tcPr>
          <w:p w14:paraId="65CC50DC" w14:textId="77777777" w:rsidR="006E64CE" w:rsidRPr="007F079E" w:rsidRDefault="006E64CE" w:rsidP="006D0ACA">
            <w:pPr>
              <w:suppressAutoHyphens/>
              <w:spacing w:line="240" w:lineRule="exact"/>
              <w:ind w:left="164" w:right="-90" w:hanging="164"/>
              <w:rPr>
                <w:rFonts w:ascii="CordiaUPC" w:eastAsia="Times New Roman" w:hAnsi="CordiaUPC" w:cs="CordiaUPC"/>
                <w:b/>
                <w:bCs/>
                <w:sz w:val="26"/>
                <w:szCs w:val="26"/>
                <w:lang w:eastAsia="zh-CN"/>
              </w:rPr>
            </w:pPr>
            <w:r w:rsidRPr="007F079E">
              <w:rPr>
                <w:rFonts w:ascii="CordiaUPC" w:eastAsia="Times New Roman" w:hAnsi="CordiaUPC" w:cs="CordiaUPC" w:hint="cs"/>
                <w:b/>
                <w:bCs/>
                <w:sz w:val="26"/>
                <w:szCs w:val="26"/>
                <w:lang w:eastAsia="zh-CN"/>
              </w:rPr>
              <w:t>Total</w:t>
            </w:r>
          </w:p>
        </w:tc>
        <w:tc>
          <w:tcPr>
            <w:tcW w:w="1084" w:type="dxa"/>
            <w:tcBorders>
              <w:top w:val="single" w:sz="4" w:space="0" w:color="auto"/>
              <w:bottom w:val="single" w:sz="4" w:space="0" w:color="auto"/>
            </w:tcBorders>
            <w:shd w:val="clear" w:color="auto" w:fill="auto"/>
            <w:vAlign w:val="bottom"/>
          </w:tcPr>
          <w:p w14:paraId="6A46E7C1" w14:textId="77777777" w:rsidR="006E64CE" w:rsidRPr="007F079E" w:rsidRDefault="006E64CE" w:rsidP="006D0ACA">
            <w:pPr>
              <w:tabs>
                <w:tab w:val="decimal" w:pos="881"/>
              </w:tabs>
              <w:suppressAutoHyphens/>
              <w:spacing w:line="240" w:lineRule="exact"/>
              <w:ind w:left="-14" w:right="-86"/>
              <w:rPr>
                <w:rFonts w:ascii="CordiaUPC" w:eastAsia="Times New Roman" w:hAnsi="CordiaUPC" w:cs="CordiaUPC"/>
                <w:b/>
                <w:bCs/>
                <w:sz w:val="26"/>
                <w:szCs w:val="26"/>
                <w:rtl/>
                <w:cs/>
                <w:lang w:eastAsia="zh-CN"/>
              </w:rPr>
            </w:pPr>
            <w:r w:rsidRPr="007F079E">
              <w:rPr>
                <w:rFonts w:ascii="CordiaUPC" w:hAnsi="CordiaUPC" w:cs="CordiaUPC"/>
                <w:b/>
                <w:bCs/>
                <w:color w:val="000000"/>
                <w:sz w:val="26"/>
                <w:szCs w:val="26"/>
              </w:rPr>
              <w:t>180,229</w:t>
            </w:r>
          </w:p>
        </w:tc>
        <w:tc>
          <w:tcPr>
            <w:tcW w:w="270" w:type="dxa"/>
            <w:vAlign w:val="bottom"/>
          </w:tcPr>
          <w:p w14:paraId="3D35BD2B" w14:textId="77777777" w:rsidR="006E64CE" w:rsidRPr="007F079E" w:rsidRDefault="006E64CE" w:rsidP="006D0ACA">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10" w:type="dxa"/>
            <w:tcBorders>
              <w:top w:val="single" w:sz="4" w:space="0" w:color="auto"/>
              <w:bottom w:val="single" w:sz="4" w:space="0" w:color="auto"/>
            </w:tcBorders>
            <w:vAlign w:val="bottom"/>
          </w:tcPr>
          <w:p w14:paraId="51A6DD3B" w14:textId="77777777" w:rsidR="006E64CE" w:rsidRPr="007F079E" w:rsidRDefault="006E64CE" w:rsidP="006D0ACA">
            <w:pPr>
              <w:tabs>
                <w:tab w:val="decimal" w:pos="604"/>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197</w:t>
            </w:r>
          </w:p>
        </w:tc>
        <w:tc>
          <w:tcPr>
            <w:tcW w:w="270" w:type="dxa"/>
            <w:vAlign w:val="bottom"/>
          </w:tcPr>
          <w:p w14:paraId="09820CA2"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1080" w:type="dxa"/>
            <w:tcBorders>
              <w:top w:val="single" w:sz="4" w:space="0" w:color="auto"/>
              <w:bottom w:val="single" w:sz="4" w:space="0" w:color="auto"/>
            </w:tcBorders>
            <w:vAlign w:val="bottom"/>
          </w:tcPr>
          <w:p w14:paraId="5D2B616A"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177,024</w:t>
            </w:r>
          </w:p>
        </w:tc>
        <w:tc>
          <w:tcPr>
            <w:tcW w:w="273" w:type="dxa"/>
            <w:vAlign w:val="bottom"/>
          </w:tcPr>
          <w:p w14:paraId="6445130C"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vAlign w:val="bottom"/>
          </w:tcPr>
          <w:p w14:paraId="48F890A5" w14:textId="77777777" w:rsidR="006E64CE" w:rsidRPr="007F079E" w:rsidRDefault="006E64CE" w:rsidP="006D0ACA">
            <w:pPr>
              <w:tabs>
                <w:tab w:val="decimal" w:pos="703"/>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3,008</w:t>
            </w:r>
          </w:p>
        </w:tc>
        <w:tc>
          <w:tcPr>
            <w:tcW w:w="270" w:type="dxa"/>
            <w:vAlign w:val="bottom"/>
          </w:tcPr>
          <w:p w14:paraId="02D1E941" w14:textId="77777777" w:rsidR="006E64CE" w:rsidRPr="007F079E" w:rsidRDefault="006E64CE" w:rsidP="006D0ACA">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4" w:type="dxa"/>
            <w:tcBorders>
              <w:top w:val="single" w:sz="4" w:space="0" w:color="auto"/>
              <w:bottom w:val="single" w:sz="4" w:space="0" w:color="auto"/>
            </w:tcBorders>
            <w:shd w:val="clear" w:color="auto" w:fill="auto"/>
            <w:vAlign w:val="bottom"/>
          </w:tcPr>
          <w:p w14:paraId="49EE17E3" w14:textId="77777777" w:rsidR="006E64CE" w:rsidRPr="007F079E" w:rsidRDefault="006E64CE" w:rsidP="006D0ACA">
            <w:pPr>
              <w:tabs>
                <w:tab w:val="decimal" w:pos="787"/>
              </w:tabs>
              <w:suppressAutoHyphens/>
              <w:spacing w:line="240" w:lineRule="exact"/>
              <w:ind w:right="-36"/>
              <w:rPr>
                <w:rFonts w:ascii="CordiaUPC" w:hAnsi="CordiaUPC" w:cs="CordiaUPC"/>
                <w:b/>
                <w:bCs/>
                <w:sz w:val="26"/>
                <w:szCs w:val="26"/>
              </w:rPr>
            </w:pPr>
            <w:r w:rsidRPr="007F079E">
              <w:rPr>
                <w:rFonts w:ascii="CordiaUPC" w:hAnsi="CordiaUPC" w:cs="CordiaUPC"/>
                <w:b/>
                <w:bCs/>
                <w:color w:val="000000"/>
                <w:sz w:val="26"/>
                <w:szCs w:val="26"/>
              </w:rPr>
              <w:t>180,229</w:t>
            </w:r>
          </w:p>
        </w:tc>
      </w:tr>
      <w:tr w:rsidR="006E64CE" w:rsidRPr="007F079E" w14:paraId="4DEA4B0C" w14:textId="77777777" w:rsidTr="006D0ACA">
        <w:trPr>
          <w:trHeight w:val="145"/>
        </w:trPr>
        <w:tc>
          <w:tcPr>
            <w:tcW w:w="3416" w:type="dxa"/>
          </w:tcPr>
          <w:p w14:paraId="6CD5E44F" w14:textId="77777777" w:rsidR="006E64CE" w:rsidRPr="007F079E" w:rsidRDefault="006E64CE" w:rsidP="006D0ACA">
            <w:pPr>
              <w:suppressAutoHyphens/>
              <w:spacing w:line="240" w:lineRule="exact"/>
              <w:ind w:left="164" w:right="-90" w:hanging="164"/>
              <w:rPr>
                <w:rFonts w:ascii="CordiaUPC" w:eastAsia="Times New Roman" w:hAnsi="CordiaUPC" w:cs="CordiaUPC"/>
                <w:b/>
                <w:bCs/>
                <w:sz w:val="26"/>
                <w:szCs w:val="26"/>
                <w:lang w:eastAsia="zh-CN"/>
              </w:rPr>
            </w:pPr>
            <w:r w:rsidRPr="007F079E">
              <w:rPr>
                <w:rFonts w:ascii="CordiaUPC" w:eastAsia="Times New Roman" w:hAnsi="CordiaUPC" w:cs="CordiaUPC" w:hint="cs"/>
                <w:b/>
                <w:bCs/>
                <w:sz w:val="26"/>
                <w:szCs w:val="26"/>
                <w:lang w:eastAsia="zh-CN"/>
              </w:rPr>
              <w:t>Loans to customers and accrued interest receivables, net</w:t>
            </w:r>
          </w:p>
        </w:tc>
        <w:tc>
          <w:tcPr>
            <w:tcW w:w="1084" w:type="dxa"/>
            <w:tcBorders>
              <w:top w:val="single" w:sz="4" w:space="0" w:color="auto"/>
              <w:bottom w:val="single" w:sz="4" w:space="0" w:color="auto"/>
            </w:tcBorders>
            <w:shd w:val="clear" w:color="auto" w:fill="auto"/>
            <w:vAlign w:val="bottom"/>
          </w:tcPr>
          <w:p w14:paraId="64A49F36" w14:textId="77777777" w:rsidR="006E64CE" w:rsidRPr="007F079E" w:rsidRDefault="006E64CE" w:rsidP="006D0ACA">
            <w:pPr>
              <w:tabs>
                <w:tab w:val="decimal" w:pos="881"/>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1,324,201</w:t>
            </w:r>
          </w:p>
        </w:tc>
        <w:tc>
          <w:tcPr>
            <w:tcW w:w="270" w:type="dxa"/>
            <w:vAlign w:val="bottom"/>
          </w:tcPr>
          <w:p w14:paraId="1A7CC5D8" w14:textId="77777777" w:rsidR="006E64CE" w:rsidRPr="007F079E" w:rsidRDefault="006E64CE" w:rsidP="006D0ACA">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10" w:type="dxa"/>
            <w:tcBorders>
              <w:top w:val="single" w:sz="4" w:space="0" w:color="auto"/>
              <w:bottom w:val="single" w:sz="4" w:space="0" w:color="auto"/>
            </w:tcBorders>
            <w:vAlign w:val="bottom"/>
          </w:tcPr>
          <w:p w14:paraId="3FBEA02C" w14:textId="77777777" w:rsidR="006E64CE" w:rsidRPr="007F079E" w:rsidRDefault="006E64CE" w:rsidP="006D0ACA">
            <w:pPr>
              <w:tabs>
                <w:tab w:val="decimal" w:pos="604"/>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w:t>
            </w:r>
          </w:p>
        </w:tc>
        <w:tc>
          <w:tcPr>
            <w:tcW w:w="270" w:type="dxa"/>
            <w:vAlign w:val="bottom"/>
          </w:tcPr>
          <w:p w14:paraId="0F139460"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1080" w:type="dxa"/>
            <w:tcBorders>
              <w:top w:val="single" w:sz="4" w:space="0" w:color="auto"/>
              <w:bottom w:val="single" w:sz="4" w:space="0" w:color="auto"/>
            </w:tcBorders>
            <w:vAlign w:val="bottom"/>
          </w:tcPr>
          <w:p w14:paraId="7D2FD8EC"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938,734</w:t>
            </w:r>
          </w:p>
        </w:tc>
        <w:tc>
          <w:tcPr>
            <w:tcW w:w="273" w:type="dxa"/>
            <w:vAlign w:val="bottom"/>
          </w:tcPr>
          <w:p w14:paraId="2FA1E2D3"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vAlign w:val="bottom"/>
          </w:tcPr>
          <w:p w14:paraId="708793B0" w14:textId="77777777" w:rsidR="006E64CE" w:rsidRPr="007F079E" w:rsidRDefault="006E64CE" w:rsidP="006D0ACA">
            <w:pPr>
              <w:tabs>
                <w:tab w:val="decimal" w:pos="703"/>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389,564</w:t>
            </w:r>
          </w:p>
        </w:tc>
        <w:tc>
          <w:tcPr>
            <w:tcW w:w="270" w:type="dxa"/>
            <w:vAlign w:val="bottom"/>
          </w:tcPr>
          <w:p w14:paraId="1C39BB61" w14:textId="77777777" w:rsidR="006E64CE" w:rsidRPr="007F079E" w:rsidRDefault="006E64CE" w:rsidP="006D0ACA">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4" w:type="dxa"/>
            <w:tcBorders>
              <w:top w:val="single" w:sz="4" w:space="0" w:color="auto"/>
              <w:bottom w:val="single" w:sz="4" w:space="0" w:color="auto"/>
            </w:tcBorders>
            <w:shd w:val="clear" w:color="auto" w:fill="auto"/>
            <w:vAlign w:val="bottom"/>
          </w:tcPr>
          <w:p w14:paraId="6DD63634" w14:textId="77777777" w:rsidR="006E64CE" w:rsidRPr="007F079E" w:rsidRDefault="006E64CE" w:rsidP="006D0ACA">
            <w:pPr>
              <w:tabs>
                <w:tab w:val="decimal" w:pos="787"/>
              </w:tabs>
              <w:suppressAutoHyphens/>
              <w:spacing w:line="240" w:lineRule="exact"/>
              <w:ind w:right="-36"/>
              <w:rPr>
                <w:rFonts w:ascii="CordiaUPC" w:hAnsi="CordiaUPC" w:cs="CordiaUPC"/>
                <w:b/>
                <w:bCs/>
                <w:sz w:val="26"/>
                <w:szCs w:val="26"/>
              </w:rPr>
            </w:pPr>
            <w:r w:rsidRPr="007F079E">
              <w:rPr>
                <w:rFonts w:ascii="CordiaUPC" w:hAnsi="CordiaUPC" w:cs="CordiaUPC"/>
                <w:b/>
                <w:bCs/>
                <w:color w:val="000000"/>
                <w:sz w:val="26"/>
                <w:szCs w:val="26"/>
              </w:rPr>
              <w:t>1,328,298</w:t>
            </w:r>
          </w:p>
        </w:tc>
      </w:tr>
      <w:tr w:rsidR="006E64CE" w:rsidRPr="007F079E" w14:paraId="7B9D5D9B" w14:textId="77777777" w:rsidTr="006D0ACA">
        <w:trPr>
          <w:trHeight w:val="256"/>
        </w:trPr>
        <w:tc>
          <w:tcPr>
            <w:tcW w:w="3416" w:type="dxa"/>
            <w:hideMark/>
          </w:tcPr>
          <w:p w14:paraId="304DE367" w14:textId="77777777" w:rsidR="006E64CE" w:rsidRPr="007F079E" w:rsidRDefault="006E64CE" w:rsidP="006D0ACA">
            <w:pPr>
              <w:suppressAutoHyphens/>
              <w:spacing w:line="240" w:lineRule="exact"/>
              <w:ind w:left="164" w:right="-90" w:hanging="164"/>
              <w:rPr>
                <w:rFonts w:ascii="CordiaUPC" w:eastAsia="Times New Roman" w:hAnsi="CordiaUPC" w:cs="CordiaUPC"/>
                <w:b/>
                <w:bCs/>
                <w:sz w:val="26"/>
                <w:szCs w:val="26"/>
                <w:lang w:eastAsia="zh-CN"/>
              </w:rPr>
            </w:pPr>
            <w:r w:rsidRPr="007F079E">
              <w:rPr>
                <w:rFonts w:ascii="CordiaUPC" w:eastAsia="Times New Roman" w:hAnsi="CordiaUPC" w:cs="CordiaUPC" w:hint="cs"/>
                <w:b/>
                <w:bCs/>
                <w:sz w:val="26"/>
                <w:szCs w:val="26"/>
                <w:lang w:eastAsia="zh-CN"/>
              </w:rPr>
              <w:t>Total financial assets</w:t>
            </w:r>
          </w:p>
        </w:tc>
        <w:tc>
          <w:tcPr>
            <w:tcW w:w="1084" w:type="dxa"/>
            <w:tcBorders>
              <w:top w:val="single" w:sz="4" w:space="0" w:color="auto"/>
              <w:bottom w:val="double" w:sz="4" w:space="0" w:color="auto"/>
            </w:tcBorders>
            <w:shd w:val="clear" w:color="auto" w:fill="auto"/>
            <w:vAlign w:val="bottom"/>
          </w:tcPr>
          <w:p w14:paraId="3719AA4E" w14:textId="77777777" w:rsidR="006E64CE" w:rsidRPr="007F079E" w:rsidRDefault="006E64CE" w:rsidP="006D0ACA">
            <w:pPr>
              <w:tabs>
                <w:tab w:val="decimal" w:pos="881"/>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sz w:val="26"/>
                <w:szCs w:val="26"/>
              </w:rPr>
              <w:t>1,512,764</w:t>
            </w:r>
          </w:p>
        </w:tc>
        <w:tc>
          <w:tcPr>
            <w:tcW w:w="270" w:type="dxa"/>
            <w:vAlign w:val="bottom"/>
          </w:tcPr>
          <w:p w14:paraId="6EA73B8A" w14:textId="77777777" w:rsidR="006E64CE" w:rsidRPr="007F079E" w:rsidRDefault="006E64CE" w:rsidP="006D0ACA">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10" w:type="dxa"/>
            <w:tcBorders>
              <w:top w:val="single" w:sz="4" w:space="0" w:color="auto"/>
              <w:bottom w:val="double" w:sz="4" w:space="0" w:color="auto"/>
            </w:tcBorders>
            <w:vAlign w:val="bottom"/>
          </w:tcPr>
          <w:p w14:paraId="20A408BB" w14:textId="77777777" w:rsidR="006E64CE" w:rsidRPr="007F079E" w:rsidRDefault="006E64CE" w:rsidP="006D0ACA">
            <w:pPr>
              <w:tabs>
                <w:tab w:val="decimal" w:pos="604"/>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sz w:val="26"/>
                <w:szCs w:val="26"/>
              </w:rPr>
              <w:t>197</w:t>
            </w:r>
          </w:p>
        </w:tc>
        <w:tc>
          <w:tcPr>
            <w:tcW w:w="270" w:type="dxa"/>
            <w:vAlign w:val="bottom"/>
          </w:tcPr>
          <w:p w14:paraId="4FEFC17A"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1080" w:type="dxa"/>
            <w:tcBorders>
              <w:top w:val="single" w:sz="4" w:space="0" w:color="auto"/>
              <w:bottom w:val="double" w:sz="4" w:space="0" w:color="auto"/>
            </w:tcBorders>
            <w:vAlign w:val="bottom"/>
          </w:tcPr>
          <w:p w14:paraId="3BDE5377"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sz w:val="26"/>
                <w:szCs w:val="26"/>
              </w:rPr>
              <w:t>1,123,714</w:t>
            </w:r>
          </w:p>
        </w:tc>
        <w:tc>
          <w:tcPr>
            <w:tcW w:w="273" w:type="dxa"/>
            <w:vAlign w:val="bottom"/>
          </w:tcPr>
          <w:p w14:paraId="5B34D685"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double" w:sz="4" w:space="0" w:color="auto"/>
            </w:tcBorders>
            <w:vAlign w:val="bottom"/>
          </w:tcPr>
          <w:p w14:paraId="15168170" w14:textId="77777777" w:rsidR="006E64CE" w:rsidRPr="007F079E" w:rsidRDefault="006E64CE" w:rsidP="006D0ACA">
            <w:pPr>
              <w:tabs>
                <w:tab w:val="decimal" w:pos="703"/>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sz w:val="26"/>
                <w:szCs w:val="26"/>
              </w:rPr>
              <w:t>392,950</w:t>
            </w:r>
          </w:p>
        </w:tc>
        <w:tc>
          <w:tcPr>
            <w:tcW w:w="270" w:type="dxa"/>
            <w:vAlign w:val="bottom"/>
          </w:tcPr>
          <w:p w14:paraId="1B70665A" w14:textId="77777777" w:rsidR="006E64CE" w:rsidRPr="007F079E" w:rsidRDefault="006E64CE" w:rsidP="006D0ACA">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4" w:type="dxa"/>
            <w:tcBorders>
              <w:top w:val="single" w:sz="4" w:space="0" w:color="auto"/>
              <w:bottom w:val="double" w:sz="4" w:space="0" w:color="auto"/>
            </w:tcBorders>
            <w:shd w:val="clear" w:color="auto" w:fill="auto"/>
            <w:vAlign w:val="bottom"/>
          </w:tcPr>
          <w:p w14:paraId="42135B2B" w14:textId="77777777" w:rsidR="006E64CE" w:rsidRPr="007F079E" w:rsidRDefault="006E64CE" w:rsidP="006D0ACA">
            <w:pPr>
              <w:tabs>
                <w:tab w:val="decimal" w:pos="787"/>
              </w:tabs>
              <w:suppressAutoHyphens/>
              <w:spacing w:line="240" w:lineRule="exact"/>
              <w:ind w:left="-14" w:right="-36"/>
              <w:rPr>
                <w:rFonts w:ascii="CordiaUPC" w:eastAsia="Times New Roman" w:hAnsi="CordiaUPC" w:cs="CordiaUPC"/>
                <w:b/>
                <w:bCs/>
                <w:sz w:val="26"/>
                <w:szCs w:val="26"/>
                <w:lang w:eastAsia="zh-CN"/>
              </w:rPr>
            </w:pPr>
            <w:r w:rsidRPr="007F079E">
              <w:rPr>
                <w:rFonts w:ascii="CordiaUPC" w:hAnsi="CordiaUPC" w:cs="CordiaUPC"/>
                <w:b/>
                <w:bCs/>
                <w:sz w:val="26"/>
                <w:szCs w:val="26"/>
              </w:rPr>
              <w:t>1,516,861</w:t>
            </w:r>
          </w:p>
        </w:tc>
      </w:tr>
      <w:tr w:rsidR="006E64CE" w:rsidRPr="007F079E" w14:paraId="71CD79A6" w14:textId="77777777" w:rsidTr="006D0ACA">
        <w:trPr>
          <w:trHeight w:val="256"/>
        </w:trPr>
        <w:tc>
          <w:tcPr>
            <w:tcW w:w="3416" w:type="dxa"/>
            <w:vAlign w:val="bottom"/>
          </w:tcPr>
          <w:p w14:paraId="5F1CED1B" w14:textId="77777777" w:rsidR="006E64CE" w:rsidRPr="007F079E" w:rsidRDefault="006E64CE" w:rsidP="006D0ACA">
            <w:pPr>
              <w:suppressAutoHyphens/>
              <w:spacing w:line="240" w:lineRule="exact"/>
              <w:ind w:left="164" w:right="-90" w:hanging="164"/>
              <w:rPr>
                <w:rFonts w:ascii="CordiaUPC" w:eastAsia="Times New Roman" w:hAnsi="CordiaUPC" w:cs="CordiaUPC"/>
                <w:b/>
                <w:bCs/>
                <w:i/>
                <w:iCs/>
                <w:sz w:val="26"/>
                <w:szCs w:val="26"/>
                <w:lang w:eastAsia="zh-CN"/>
              </w:rPr>
            </w:pPr>
          </w:p>
        </w:tc>
        <w:tc>
          <w:tcPr>
            <w:tcW w:w="1084" w:type="dxa"/>
          </w:tcPr>
          <w:p w14:paraId="73C110ED" w14:textId="77777777" w:rsidR="006E64CE" w:rsidRPr="007F079E" w:rsidRDefault="006E64CE" w:rsidP="006D0AC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50B3586C" w14:textId="77777777" w:rsidR="006E64CE" w:rsidRPr="007F079E" w:rsidRDefault="006E64CE" w:rsidP="006D0AC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tcPr>
          <w:p w14:paraId="0B53F8AF" w14:textId="77777777" w:rsidR="006E64CE" w:rsidRPr="007F079E" w:rsidRDefault="006E64CE" w:rsidP="006D0ACA">
            <w:pPr>
              <w:tabs>
                <w:tab w:val="decimal" w:pos="604"/>
              </w:tabs>
              <w:suppressAutoHyphens/>
              <w:spacing w:line="240" w:lineRule="exact"/>
              <w:ind w:left="-14" w:right="-86"/>
              <w:rPr>
                <w:rFonts w:ascii="CordiaUPC" w:eastAsia="Times New Roman" w:hAnsi="CordiaUPC" w:cs="CordiaUPC"/>
                <w:sz w:val="26"/>
                <w:szCs w:val="26"/>
                <w:lang w:eastAsia="zh-CN"/>
              </w:rPr>
            </w:pPr>
          </w:p>
        </w:tc>
        <w:tc>
          <w:tcPr>
            <w:tcW w:w="270" w:type="dxa"/>
          </w:tcPr>
          <w:p w14:paraId="2F78160F"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1080" w:type="dxa"/>
          </w:tcPr>
          <w:p w14:paraId="2CF3180A"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tcPr>
          <w:p w14:paraId="04EE0244"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Pr>
          <w:p w14:paraId="39D99AE2" w14:textId="77777777" w:rsidR="006E64CE" w:rsidRPr="007F079E" w:rsidRDefault="006E64CE" w:rsidP="006D0ACA">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6C17A212" w14:textId="77777777" w:rsidR="006E64CE" w:rsidRPr="007F079E" w:rsidRDefault="006E64CE" w:rsidP="006D0ACA">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4" w:type="dxa"/>
          </w:tcPr>
          <w:p w14:paraId="61B181CD" w14:textId="77777777" w:rsidR="006E64CE" w:rsidRPr="007F079E" w:rsidRDefault="006E64CE" w:rsidP="006D0ACA">
            <w:pPr>
              <w:tabs>
                <w:tab w:val="decimal" w:pos="750"/>
                <w:tab w:val="decimal" w:pos="787"/>
              </w:tabs>
              <w:suppressAutoHyphens/>
              <w:spacing w:line="240" w:lineRule="exact"/>
              <w:ind w:left="-14" w:right="-36"/>
              <w:rPr>
                <w:rFonts w:ascii="CordiaUPC" w:eastAsia="Times New Roman" w:hAnsi="CordiaUPC" w:cs="CordiaUPC"/>
                <w:sz w:val="26"/>
                <w:szCs w:val="26"/>
                <w:lang w:eastAsia="zh-CN"/>
              </w:rPr>
            </w:pPr>
          </w:p>
        </w:tc>
      </w:tr>
      <w:tr w:rsidR="006E64CE" w:rsidRPr="007F079E" w14:paraId="47E7157E" w14:textId="77777777" w:rsidTr="006D0ACA">
        <w:trPr>
          <w:trHeight w:val="256"/>
        </w:trPr>
        <w:tc>
          <w:tcPr>
            <w:tcW w:w="3416" w:type="dxa"/>
            <w:vAlign w:val="bottom"/>
            <w:hideMark/>
          </w:tcPr>
          <w:p w14:paraId="72C0CFE2" w14:textId="77777777" w:rsidR="006E64CE" w:rsidRPr="007F079E" w:rsidRDefault="006E64CE" w:rsidP="006D0ACA">
            <w:pPr>
              <w:suppressAutoHyphens/>
              <w:spacing w:line="240" w:lineRule="exact"/>
              <w:ind w:left="164" w:right="-90" w:hanging="164"/>
              <w:rPr>
                <w:rFonts w:ascii="CordiaUPC" w:eastAsia="Times New Roman" w:hAnsi="CordiaUPC" w:cs="CordiaUPC"/>
                <w:b/>
                <w:bCs/>
                <w:i/>
                <w:iCs/>
                <w:sz w:val="26"/>
                <w:szCs w:val="26"/>
                <w:lang w:eastAsia="zh-CN"/>
              </w:rPr>
            </w:pPr>
            <w:r w:rsidRPr="007F079E">
              <w:rPr>
                <w:rFonts w:ascii="CordiaUPC" w:eastAsia="Times New Roman" w:hAnsi="CordiaUPC" w:cs="CordiaUPC" w:hint="cs"/>
                <w:b/>
                <w:bCs/>
                <w:i/>
                <w:iCs/>
                <w:sz w:val="26"/>
                <w:szCs w:val="26"/>
                <w:lang w:eastAsia="zh-CN"/>
              </w:rPr>
              <w:t>Financial liabilities</w:t>
            </w:r>
          </w:p>
        </w:tc>
        <w:tc>
          <w:tcPr>
            <w:tcW w:w="1084" w:type="dxa"/>
          </w:tcPr>
          <w:p w14:paraId="69F41798" w14:textId="77777777" w:rsidR="006E64CE" w:rsidRPr="007F079E" w:rsidRDefault="006E64CE" w:rsidP="006D0ACA">
            <w:pPr>
              <w:tabs>
                <w:tab w:val="decimal" w:pos="881"/>
              </w:tabs>
              <w:suppressAutoHyphens/>
              <w:spacing w:line="240" w:lineRule="exact"/>
              <w:ind w:left="-14" w:right="-86"/>
              <w:rPr>
                <w:rFonts w:ascii="CordiaUPC" w:eastAsia="Times New Roman" w:hAnsi="CordiaUPC" w:cs="CordiaUPC"/>
                <w:sz w:val="26"/>
                <w:szCs w:val="26"/>
                <w:cs/>
                <w:lang w:eastAsia="zh-CN" w:bidi="th-TH"/>
              </w:rPr>
            </w:pPr>
          </w:p>
        </w:tc>
        <w:tc>
          <w:tcPr>
            <w:tcW w:w="270" w:type="dxa"/>
          </w:tcPr>
          <w:p w14:paraId="543A2438" w14:textId="77777777" w:rsidR="006E64CE" w:rsidRPr="007F079E" w:rsidRDefault="006E64CE" w:rsidP="006D0AC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tcPr>
          <w:p w14:paraId="558C57CD" w14:textId="77777777" w:rsidR="006E64CE" w:rsidRPr="007F079E" w:rsidRDefault="006E64CE" w:rsidP="006D0ACA">
            <w:pPr>
              <w:tabs>
                <w:tab w:val="decimal" w:pos="604"/>
              </w:tabs>
              <w:suppressAutoHyphens/>
              <w:spacing w:line="240" w:lineRule="exact"/>
              <w:ind w:left="-14" w:right="-86"/>
              <w:rPr>
                <w:rFonts w:ascii="CordiaUPC" w:eastAsia="Times New Roman" w:hAnsi="CordiaUPC" w:cs="CordiaUPC"/>
                <w:sz w:val="26"/>
                <w:szCs w:val="26"/>
                <w:lang w:eastAsia="zh-CN"/>
              </w:rPr>
            </w:pPr>
          </w:p>
        </w:tc>
        <w:tc>
          <w:tcPr>
            <w:tcW w:w="270" w:type="dxa"/>
          </w:tcPr>
          <w:p w14:paraId="04113D0D"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1080" w:type="dxa"/>
          </w:tcPr>
          <w:p w14:paraId="245FCC94"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tcPr>
          <w:p w14:paraId="0A380DBB"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Pr>
          <w:p w14:paraId="237368BF" w14:textId="77777777" w:rsidR="006E64CE" w:rsidRPr="007F079E" w:rsidRDefault="006E64CE" w:rsidP="006D0ACA">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1D862880" w14:textId="77777777" w:rsidR="006E64CE" w:rsidRPr="007F079E" w:rsidRDefault="006E64CE" w:rsidP="006D0ACA">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4" w:type="dxa"/>
          </w:tcPr>
          <w:p w14:paraId="3ECC8A6C" w14:textId="77777777" w:rsidR="006E64CE" w:rsidRPr="007F079E" w:rsidRDefault="006E64CE" w:rsidP="006D0ACA">
            <w:pPr>
              <w:tabs>
                <w:tab w:val="decimal" w:pos="750"/>
                <w:tab w:val="decimal" w:pos="787"/>
              </w:tabs>
              <w:suppressAutoHyphens/>
              <w:spacing w:line="240" w:lineRule="exact"/>
              <w:ind w:left="-14" w:right="-36"/>
              <w:jc w:val="right"/>
              <w:rPr>
                <w:rFonts w:ascii="CordiaUPC" w:eastAsia="Times New Roman" w:hAnsi="CordiaUPC" w:cs="CordiaUPC"/>
                <w:sz w:val="26"/>
                <w:szCs w:val="26"/>
                <w:lang w:eastAsia="zh-CN"/>
              </w:rPr>
            </w:pPr>
          </w:p>
        </w:tc>
      </w:tr>
      <w:tr w:rsidR="006E64CE" w:rsidRPr="007F079E" w14:paraId="2557CABA" w14:textId="77777777" w:rsidTr="006D0ACA">
        <w:trPr>
          <w:trHeight w:val="256"/>
        </w:trPr>
        <w:tc>
          <w:tcPr>
            <w:tcW w:w="3416" w:type="dxa"/>
            <w:vAlign w:val="bottom"/>
          </w:tcPr>
          <w:p w14:paraId="07306ED3" w14:textId="77777777" w:rsidR="006E64CE" w:rsidRPr="007F079E" w:rsidRDefault="006E64CE" w:rsidP="006D0ACA">
            <w:pPr>
              <w:suppressAutoHyphens/>
              <w:spacing w:line="240" w:lineRule="exact"/>
              <w:ind w:left="164" w:right="-90" w:hanging="164"/>
              <w:rPr>
                <w:rFonts w:ascii="CordiaUPC" w:eastAsia="Times New Roman" w:hAnsi="CordiaUPC" w:cs="CordiaUPC"/>
                <w:b/>
                <w:bCs/>
                <w:sz w:val="26"/>
                <w:szCs w:val="26"/>
                <w:lang w:eastAsia="zh-CN"/>
              </w:rPr>
            </w:pPr>
            <w:r w:rsidRPr="007F079E">
              <w:rPr>
                <w:rFonts w:ascii="CordiaUPC" w:eastAsia="Times New Roman" w:hAnsi="CordiaUPC" w:cs="CordiaUPC" w:hint="cs"/>
                <w:b/>
                <w:bCs/>
                <w:sz w:val="26"/>
                <w:szCs w:val="26"/>
                <w:lang w:eastAsia="zh-CN"/>
              </w:rPr>
              <w:t>Deposits</w:t>
            </w:r>
          </w:p>
        </w:tc>
        <w:tc>
          <w:tcPr>
            <w:tcW w:w="1084" w:type="dxa"/>
            <w:shd w:val="clear" w:color="auto" w:fill="auto"/>
            <w:vAlign w:val="bottom"/>
          </w:tcPr>
          <w:p w14:paraId="68184547" w14:textId="77777777" w:rsidR="006E64CE" w:rsidRPr="007F079E" w:rsidRDefault="006E64CE" w:rsidP="006D0ACA">
            <w:pPr>
              <w:tabs>
                <w:tab w:val="decimal" w:pos="881"/>
              </w:tabs>
              <w:suppressAutoHyphens/>
              <w:spacing w:line="240" w:lineRule="exact"/>
              <w:ind w:right="-86"/>
              <w:rPr>
                <w:rFonts w:ascii="CordiaUPC" w:eastAsia="Times New Roman" w:hAnsi="CordiaUPC" w:cs="CordiaUPC"/>
                <w:b/>
                <w:bCs/>
                <w:sz w:val="26"/>
                <w:szCs w:val="26"/>
                <w:lang w:eastAsia="zh-CN"/>
              </w:rPr>
            </w:pPr>
            <w:r w:rsidRPr="007F079E">
              <w:rPr>
                <w:rFonts w:ascii="CordiaUPC" w:hAnsi="CordiaUPC" w:cs="CordiaUPC"/>
                <w:b/>
                <w:bCs/>
                <w:sz w:val="26"/>
                <w:szCs w:val="26"/>
              </w:rPr>
              <w:t>1,339,195</w:t>
            </w:r>
          </w:p>
        </w:tc>
        <w:tc>
          <w:tcPr>
            <w:tcW w:w="270" w:type="dxa"/>
            <w:shd w:val="clear" w:color="auto" w:fill="auto"/>
            <w:vAlign w:val="bottom"/>
          </w:tcPr>
          <w:p w14:paraId="0626B094" w14:textId="77777777" w:rsidR="006E64CE" w:rsidRPr="007F079E" w:rsidRDefault="006E64CE" w:rsidP="006D0ACA">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10" w:type="dxa"/>
            <w:shd w:val="clear" w:color="auto" w:fill="auto"/>
            <w:vAlign w:val="bottom"/>
          </w:tcPr>
          <w:p w14:paraId="1550D3F1" w14:textId="77777777" w:rsidR="006E64CE" w:rsidRPr="007F079E" w:rsidRDefault="006E64CE" w:rsidP="006D0ACA">
            <w:pPr>
              <w:tabs>
                <w:tab w:val="decimal" w:pos="604"/>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sz w:val="26"/>
                <w:szCs w:val="26"/>
                <w:lang w:val="en-US"/>
              </w:rPr>
              <w:t>-</w:t>
            </w:r>
          </w:p>
        </w:tc>
        <w:tc>
          <w:tcPr>
            <w:tcW w:w="270" w:type="dxa"/>
            <w:shd w:val="clear" w:color="auto" w:fill="auto"/>
            <w:vAlign w:val="bottom"/>
          </w:tcPr>
          <w:p w14:paraId="58DF848A"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1080" w:type="dxa"/>
            <w:vAlign w:val="bottom"/>
          </w:tcPr>
          <w:p w14:paraId="11EC809F" w14:textId="77777777" w:rsidR="006E64CE" w:rsidRPr="007F079E" w:rsidRDefault="006E64CE" w:rsidP="006D0ACA">
            <w:pPr>
              <w:tabs>
                <w:tab w:val="decimal" w:pos="769"/>
              </w:tabs>
              <w:suppressAutoHyphens/>
              <w:spacing w:line="240" w:lineRule="exact"/>
              <w:ind w:right="-86"/>
              <w:rPr>
                <w:rFonts w:ascii="CordiaUPC" w:eastAsia="Times New Roman" w:hAnsi="CordiaUPC" w:cs="CordiaUPC"/>
                <w:b/>
                <w:bCs/>
                <w:sz w:val="26"/>
                <w:szCs w:val="26"/>
                <w:lang w:eastAsia="zh-CN"/>
              </w:rPr>
            </w:pPr>
            <w:r w:rsidRPr="007F079E">
              <w:rPr>
                <w:rFonts w:ascii="CordiaUPC" w:hAnsi="CordiaUPC" w:cs="CordiaUPC"/>
                <w:b/>
                <w:bCs/>
                <w:sz w:val="26"/>
                <w:szCs w:val="26"/>
              </w:rPr>
              <w:t>1,339,235</w:t>
            </w:r>
          </w:p>
        </w:tc>
        <w:tc>
          <w:tcPr>
            <w:tcW w:w="273" w:type="dxa"/>
            <w:vAlign w:val="bottom"/>
          </w:tcPr>
          <w:p w14:paraId="390F091D"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10DD5D9A" w14:textId="77777777" w:rsidR="006E64CE" w:rsidRPr="007F079E" w:rsidRDefault="006E64CE" w:rsidP="006D0ACA">
            <w:pPr>
              <w:tabs>
                <w:tab w:val="decimal" w:pos="703"/>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sz w:val="26"/>
                <w:szCs w:val="26"/>
              </w:rPr>
              <w:t>-</w:t>
            </w:r>
          </w:p>
        </w:tc>
        <w:tc>
          <w:tcPr>
            <w:tcW w:w="270" w:type="dxa"/>
            <w:vAlign w:val="bottom"/>
          </w:tcPr>
          <w:p w14:paraId="175C9C0A" w14:textId="77777777" w:rsidR="006E64CE" w:rsidRPr="007F079E" w:rsidRDefault="006E64CE" w:rsidP="006D0ACA">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4" w:type="dxa"/>
            <w:vAlign w:val="bottom"/>
          </w:tcPr>
          <w:p w14:paraId="56DADCDC" w14:textId="77777777" w:rsidR="006E64CE" w:rsidRPr="007F079E" w:rsidRDefault="006E64CE" w:rsidP="006D0ACA">
            <w:pPr>
              <w:tabs>
                <w:tab w:val="decimal" w:pos="697"/>
                <w:tab w:val="decimal" w:pos="787"/>
              </w:tabs>
              <w:suppressAutoHyphens/>
              <w:spacing w:line="240" w:lineRule="exact"/>
              <w:ind w:right="-36"/>
              <w:jc w:val="right"/>
              <w:rPr>
                <w:rFonts w:ascii="CordiaUPC" w:eastAsia="Times New Roman" w:hAnsi="CordiaUPC" w:cs="CordiaUPC"/>
                <w:b/>
                <w:bCs/>
                <w:sz w:val="26"/>
                <w:szCs w:val="26"/>
                <w:lang w:eastAsia="zh-CN"/>
              </w:rPr>
            </w:pPr>
            <w:r w:rsidRPr="007F079E">
              <w:rPr>
                <w:rFonts w:ascii="CordiaUPC" w:hAnsi="CordiaUPC" w:cs="CordiaUPC"/>
                <w:b/>
                <w:bCs/>
                <w:sz w:val="26"/>
                <w:szCs w:val="26"/>
              </w:rPr>
              <w:t>1,339,235</w:t>
            </w:r>
          </w:p>
        </w:tc>
      </w:tr>
      <w:tr w:rsidR="006E64CE" w:rsidRPr="007F079E" w14:paraId="51B69D4B" w14:textId="77777777" w:rsidTr="006D0ACA">
        <w:trPr>
          <w:trHeight w:val="269"/>
        </w:trPr>
        <w:tc>
          <w:tcPr>
            <w:tcW w:w="3416" w:type="dxa"/>
            <w:vAlign w:val="bottom"/>
            <w:hideMark/>
          </w:tcPr>
          <w:p w14:paraId="3408FD24" w14:textId="77777777" w:rsidR="006E64CE" w:rsidRPr="007F079E" w:rsidRDefault="006E64CE" w:rsidP="006D0ACA">
            <w:pPr>
              <w:suppressAutoHyphens/>
              <w:spacing w:line="240" w:lineRule="exact"/>
              <w:ind w:right="-90"/>
              <w:rPr>
                <w:rFonts w:ascii="CordiaUPC" w:eastAsia="Times New Roman" w:hAnsi="CordiaUPC" w:cs="CordiaUPC"/>
                <w:b/>
                <w:bCs/>
                <w:sz w:val="26"/>
                <w:szCs w:val="26"/>
                <w:lang w:eastAsia="zh-CN"/>
              </w:rPr>
            </w:pPr>
            <w:r w:rsidRPr="007F079E">
              <w:rPr>
                <w:rFonts w:ascii="CordiaUPC" w:eastAsia="Times New Roman" w:hAnsi="CordiaUPC" w:cs="CordiaUPC" w:hint="cs"/>
                <w:b/>
                <w:bCs/>
                <w:sz w:val="26"/>
                <w:szCs w:val="26"/>
                <w:lang w:eastAsia="zh-CN"/>
              </w:rPr>
              <w:t>Financial liabilities measured at FVTPL</w:t>
            </w:r>
          </w:p>
        </w:tc>
        <w:tc>
          <w:tcPr>
            <w:tcW w:w="1084" w:type="dxa"/>
            <w:tcBorders>
              <w:top w:val="nil"/>
              <w:left w:val="nil"/>
              <w:right w:val="nil"/>
            </w:tcBorders>
            <w:vAlign w:val="bottom"/>
          </w:tcPr>
          <w:p w14:paraId="57E41110" w14:textId="77777777" w:rsidR="006E64CE" w:rsidRPr="007F079E" w:rsidRDefault="006E64CE" w:rsidP="006D0ACA">
            <w:pPr>
              <w:tabs>
                <w:tab w:val="decimal" w:pos="881"/>
              </w:tabs>
              <w:suppressAutoHyphens/>
              <w:spacing w:line="240" w:lineRule="exact"/>
              <w:ind w:left="-14" w:right="-86"/>
              <w:rPr>
                <w:rFonts w:ascii="CordiaUPC" w:eastAsia="Times New Roman" w:hAnsi="CordiaUPC" w:cs="CordiaUPC"/>
                <w:b/>
                <w:bCs/>
                <w:sz w:val="26"/>
                <w:szCs w:val="26"/>
                <w:lang w:val="en-US" w:eastAsia="zh-CN" w:bidi="th-TH"/>
              </w:rPr>
            </w:pPr>
            <w:r w:rsidRPr="007F079E">
              <w:rPr>
                <w:rFonts w:ascii="CordiaUPC" w:hAnsi="CordiaUPC" w:cs="CordiaUPC"/>
                <w:b/>
                <w:bCs/>
                <w:color w:val="000000"/>
                <w:sz w:val="26"/>
                <w:szCs w:val="26"/>
              </w:rPr>
              <w:t>437</w:t>
            </w:r>
          </w:p>
        </w:tc>
        <w:tc>
          <w:tcPr>
            <w:tcW w:w="270" w:type="dxa"/>
            <w:vAlign w:val="bottom"/>
          </w:tcPr>
          <w:p w14:paraId="636F7B7C" w14:textId="77777777" w:rsidR="006E64CE" w:rsidRPr="007F079E" w:rsidRDefault="006E64CE" w:rsidP="006D0AC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tcBorders>
              <w:top w:val="nil"/>
              <w:left w:val="nil"/>
              <w:right w:val="nil"/>
            </w:tcBorders>
            <w:vAlign w:val="bottom"/>
          </w:tcPr>
          <w:p w14:paraId="46E13ABC" w14:textId="77777777" w:rsidR="006E64CE" w:rsidRPr="007F079E" w:rsidRDefault="006E64CE" w:rsidP="006D0ACA">
            <w:pPr>
              <w:tabs>
                <w:tab w:val="decimal" w:pos="604"/>
              </w:tabs>
              <w:suppressAutoHyphens/>
              <w:spacing w:line="240" w:lineRule="exact"/>
              <w:ind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w:t>
            </w:r>
          </w:p>
        </w:tc>
        <w:tc>
          <w:tcPr>
            <w:tcW w:w="270" w:type="dxa"/>
            <w:vAlign w:val="bottom"/>
          </w:tcPr>
          <w:p w14:paraId="49970D59"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1080" w:type="dxa"/>
            <w:vAlign w:val="bottom"/>
          </w:tcPr>
          <w:p w14:paraId="42E7DB02"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437</w:t>
            </w:r>
          </w:p>
        </w:tc>
        <w:tc>
          <w:tcPr>
            <w:tcW w:w="273" w:type="dxa"/>
            <w:vAlign w:val="bottom"/>
          </w:tcPr>
          <w:p w14:paraId="53C9C719"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7EE7EF15" w14:textId="77777777" w:rsidR="006E64CE" w:rsidRPr="007F079E" w:rsidRDefault="006E64CE" w:rsidP="006D0ACA">
            <w:pPr>
              <w:tabs>
                <w:tab w:val="decimal" w:pos="703"/>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w:t>
            </w:r>
          </w:p>
        </w:tc>
        <w:tc>
          <w:tcPr>
            <w:tcW w:w="270" w:type="dxa"/>
            <w:vAlign w:val="bottom"/>
          </w:tcPr>
          <w:p w14:paraId="22CBF324" w14:textId="77777777" w:rsidR="006E64CE" w:rsidRPr="007F079E" w:rsidRDefault="006E64CE" w:rsidP="006D0ACA">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4" w:type="dxa"/>
            <w:vAlign w:val="bottom"/>
          </w:tcPr>
          <w:p w14:paraId="053B5EF5" w14:textId="77777777" w:rsidR="006E64CE" w:rsidRPr="007F079E" w:rsidRDefault="006E64CE" w:rsidP="006D0ACA">
            <w:pPr>
              <w:tabs>
                <w:tab w:val="decimal" w:pos="697"/>
                <w:tab w:val="decimal" w:pos="787"/>
              </w:tabs>
              <w:suppressAutoHyphens/>
              <w:spacing w:line="240" w:lineRule="exact"/>
              <w:ind w:left="-14" w:right="-36"/>
              <w:jc w:val="right"/>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437</w:t>
            </w:r>
          </w:p>
        </w:tc>
      </w:tr>
      <w:tr w:rsidR="006E64CE" w:rsidRPr="007F079E" w14:paraId="4EA20B29" w14:textId="77777777" w:rsidTr="006D0ACA">
        <w:trPr>
          <w:trHeight w:val="269"/>
        </w:trPr>
        <w:tc>
          <w:tcPr>
            <w:tcW w:w="3416" w:type="dxa"/>
            <w:vAlign w:val="bottom"/>
            <w:hideMark/>
          </w:tcPr>
          <w:p w14:paraId="65BD1A3D" w14:textId="77777777" w:rsidR="006E64CE" w:rsidRPr="007F079E" w:rsidRDefault="006E64CE" w:rsidP="006D0ACA">
            <w:pPr>
              <w:suppressAutoHyphens/>
              <w:spacing w:line="240" w:lineRule="exact"/>
              <w:ind w:left="164" w:right="-90" w:hanging="164"/>
              <w:rPr>
                <w:rFonts w:ascii="CordiaUPC" w:eastAsia="Times New Roman" w:hAnsi="CordiaUPC" w:cs="CordiaUPC"/>
                <w:b/>
                <w:bCs/>
                <w:sz w:val="26"/>
                <w:szCs w:val="26"/>
                <w:lang w:eastAsia="zh-CN"/>
              </w:rPr>
            </w:pPr>
            <w:r w:rsidRPr="007F079E">
              <w:rPr>
                <w:rFonts w:ascii="CordiaUPC" w:eastAsia="Times New Roman" w:hAnsi="CordiaUPC" w:cs="CordiaUPC" w:hint="cs"/>
                <w:b/>
                <w:bCs/>
                <w:sz w:val="26"/>
                <w:szCs w:val="26"/>
                <w:lang w:eastAsia="zh-CN"/>
              </w:rPr>
              <w:t>Derivative liabilities</w:t>
            </w:r>
          </w:p>
        </w:tc>
        <w:tc>
          <w:tcPr>
            <w:tcW w:w="1084" w:type="dxa"/>
            <w:tcBorders>
              <w:left w:val="nil"/>
              <w:bottom w:val="nil"/>
              <w:right w:val="nil"/>
            </w:tcBorders>
            <w:vAlign w:val="bottom"/>
          </w:tcPr>
          <w:p w14:paraId="22A487C1" w14:textId="77777777" w:rsidR="006E64CE" w:rsidRPr="007F079E" w:rsidRDefault="006E64CE" w:rsidP="006D0AC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1CF8B8AE" w14:textId="77777777" w:rsidR="006E64CE" w:rsidRPr="007F079E" w:rsidRDefault="006E64CE" w:rsidP="006D0AC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tcBorders>
              <w:left w:val="nil"/>
              <w:bottom w:val="nil"/>
              <w:right w:val="nil"/>
            </w:tcBorders>
            <w:vAlign w:val="bottom"/>
          </w:tcPr>
          <w:p w14:paraId="0CD19C38" w14:textId="77777777" w:rsidR="006E64CE" w:rsidRPr="007F079E" w:rsidRDefault="006E64CE" w:rsidP="006D0ACA">
            <w:pPr>
              <w:tabs>
                <w:tab w:val="decimal" w:pos="604"/>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6062BBE0"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1080" w:type="dxa"/>
            <w:vAlign w:val="bottom"/>
          </w:tcPr>
          <w:p w14:paraId="46CE6EAB"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vAlign w:val="bottom"/>
          </w:tcPr>
          <w:p w14:paraId="78787E58"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4193E935" w14:textId="77777777" w:rsidR="006E64CE" w:rsidRPr="007F079E" w:rsidRDefault="006E64CE" w:rsidP="006D0ACA">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62667E2D" w14:textId="77777777" w:rsidR="006E64CE" w:rsidRPr="007F079E" w:rsidRDefault="006E64CE" w:rsidP="006D0ACA">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4" w:type="dxa"/>
            <w:vAlign w:val="bottom"/>
          </w:tcPr>
          <w:p w14:paraId="11038215" w14:textId="77777777" w:rsidR="006E64CE" w:rsidRPr="007F079E" w:rsidRDefault="006E64CE" w:rsidP="006D0ACA">
            <w:pPr>
              <w:tabs>
                <w:tab w:val="decimal" w:pos="697"/>
                <w:tab w:val="decimal" w:pos="787"/>
              </w:tabs>
              <w:suppressAutoHyphens/>
              <w:spacing w:line="240" w:lineRule="exact"/>
              <w:ind w:left="-14" w:right="-36"/>
              <w:jc w:val="right"/>
              <w:rPr>
                <w:rFonts w:ascii="CordiaUPC" w:eastAsia="Times New Roman" w:hAnsi="CordiaUPC" w:cs="CordiaUPC"/>
                <w:sz w:val="26"/>
                <w:szCs w:val="26"/>
                <w:lang w:eastAsia="zh-CN"/>
              </w:rPr>
            </w:pPr>
          </w:p>
        </w:tc>
      </w:tr>
      <w:tr w:rsidR="006E64CE" w:rsidRPr="007F079E" w14:paraId="5A28BB9F" w14:textId="77777777" w:rsidTr="006D0ACA">
        <w:trPr>
          <w:trHeight w:val="256"/>
        </w:trPr>
        <w:tc>
          <w:tcPr>
            <w:tcW w:w="3416" w:type="dxa"/>
            <w:vAlign w:val="bottom"/>
            <w:hideMark/>
          </w:tcPr>
          <w:p w14:paraId="39931231" w14:textId="77777777" w:rsidR="006E64CE" w:rsidRPr="007F079E" w:rsidRDefault="006E64CE" w:rsidP="006D0ACA">
            <w:pPr>
              <w:suppressAutoHyphens/>
              <w:spacing w:line="240" w:lineRule="exact"/>
              <w:ind w:left="164" w:right="-9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Foreign exchange rate</w:t>
            </w:r>
          </w:p>
        </w:tc>
        <w:tc>
          <w:tcPr>
            <w:tcW w:w="1084" w:type="dxa"/>
            <w:shd w:val="clear" w:color="auto" w:fill="auto"/>
            <w:vAlign w:val="bottom"/>
          </w:tcPr>
          <w:p w14:paraId="5A2DA3A9" w14:textId="77777777" w:rsidR="006E64CE" w:rsidRPr="007F079E" w:rsidRDefault="006E64CE" w:rsidP="006D0ACA">
            <w:pPr>
              <w:tabs>
                <w:tab w:val="decimal" w:pos="881"/>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color w:val="000000"/>
                <w:sz w:val="26"/>
                <w:szCs w:val="26"/>
              </w:rPr>
              <w:t>4,269</w:t>
            </w:r>
          </w:p>
        </w:tc>
        <w:tc>
          <w:tcPr>
            <w:tcW w:w="270" w:type="dxa"/>
            <w:shd w:val="clear" w:color="auto" w:fill="auto"/>
            <w:vAlign w:val="bottom"/>
          </w:tcPr>
          <w:p w14:paraId="23EC7DA3" w14:textId="77777777" w:rsidR="006E64CE" w:rsidRPr="007F079E" w:rsidRDefault="006E64CE" w:rsidP="006D0AC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vAlign w:val="bottom"/>
          </w:tcPr>
          <w:p w14:paraId="429C97A1" w14:textId="77777777" w:rsidR="006E64CE" w:rsidRPr="007F079E" w:rsidRDefault="006E64CE" w:rsidP="006D0ACA">
            <w:pPr>
              <w:tabs>
                <w:tab w:val="decimal" w:pos="604"/>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color w:val="000000"/>
                <w:sz w:val="26"/>
                <w:szCs w:val="26"/>
              </w:rPr>
              <w:t>-</w:t>
            </w:r>
          </w:p>
        </w:tc>
        <w:tc>
          <w:tcPr>
            <w:tcW w:w="270" w:type="dxa"/>
            <w:vAlign w:val="bottom"/>
          </w:tcPr>
          <w:p w14:paraId="0C71C4EC"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1080" w:type="dxa"/>
            <w:vAlign w:val="bottom"/>
          </w:tcPr>
          <w:p w14:paraId="039C4584"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color w:val="000000"/>
                <w:sz w:val="26"/>
                <w:szCs w:val="26"/>
              </w:rPr>
              <w:t>4,269</w:t>
            </w:r>
          </w:p>
        </w:tc>
        <w:tc>
          <w:tcPr>
            <w:tcW w:w="273" w:type="dxa"/>
            <w:vAlign w:val="bottom"/>
          </w:tcPr>
          <w:p w14:paraId="1D2379C6"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750369D5" w14:textId="77777777" w:rsidR="006E64CE" w:rsidRPr="007F079E" w:rsidRDefault="006E64CE" w:rsidP="006D0ACA">
            <w:pPr>
              <w:tabs>
                <w:tab w:val="decimal" w:pos="703"/>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color w:val="000000"/>
                <w:sz w:val="26"/>
                <w:szCs w:val="26"/>
              </w:rPr>
              <w:t>-</w:t>
            </w:r>
          </w:p>
        </w:tc>
        <w:tc>
          <w:tcPr>
            <w:tcW w:w="270" w:type="dxa"/>
            <w:vAlign w:val="bottom"/>
          </w:tcPr>
          <w:p w14:paraId="1F000678" w14:textId="77777777" w:rsidR="006E64CE" w:rsidRPr="007F079E" w:rsidRDefault="006E64CE" w:rsidP="006D0ACA">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4" w:type="dxa"/>
            <w:vAlign w:val="bottom"/>
          </w:tcPr>
          <w:p w14:paraId="5F04E742" w14:textId="77777777" w:rsidR="006E64CE" w:rsidRPr="007F079E" w:rsidRDefault="006E64CE" w:rsidP="006D0ACA">
            <w:pPr>
              <w:tabs>
                <w:tab w:val="decimal" w:pos="697"/>
                <w:tab w:val="decimal" w:pos="787"/>
              </w:tabs>
              <w:suppressAutoHyphens/>
              <w:spacing w:line="240" w:lineRule="exact"/>
              <w:ind w:left="-14" w:right="-36"/>
              <w:jc w:val="right"/>
              <w:rPr>
                <w:rFonts w:ascii="CordiaUPC" w:eastAsia="Times New Roman" w:hAnsi="CordiaUPC" w:cs="CordiaUPC"/>
                <w:sz w:val="26"/>
                <w:szCs w:val="26"/>
                <w:lang w:eastAsia="zh-CN"/>
              </w:rPr>
            </w:pPr>
            <w:r w:rsidRPr="007F079E">
              <w:rPr>
                <w:rFonts w:ascii="CordiaUPC" w:hAnsi="CordiaUPC" w:cs="CordiaUPC"/>
                <w:color w:val="000000"/>
                <w:sz w:val="26"/>
                <w:szCs w:val="26"/>
              </w:rPr>
              <w:t>4,269</w:t>
            </w:r>
          </w:p>
        </w:tc>
      </w:tr>
      <w:tr w:rsidR="006E64CE" w:rsidRPr="007F079E" w14:paraId="39317765" w14:textId="77777777" w:rsidTr="006D0ACA">
        <w:trPr>
          <w:trHeight w:val="256"/>
        </w:trPr>
        <w:tc>
          <w:tcPr>
            <w:tcW w:w="3416" w:type="dxa"/>
            <w:vAlign w:val="bottom"/>
            <w:hideMark/>
          </w:tcPr>
          <w:p w14:paraId="67B2AB22" w14:textId="77777777" w:rsidR="006E64CE" w:rsidRPr="007F079E" w:rsidRDefault="006E64CE" w:rsidP="006D0ACA">
            <w:pPr>
              <w:suppressAutoHyphens/>
              <w:spacing w:line="240" w:lineRule="exact"/>
              <w:ind w:left="164" w:right="-9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Interest rate</w:t>
            </w:r>
          </w:p>
        </w:tc>
        <w:tc>
          <w:tcPr>
            <w:tcW w:w="1084" w:type="dxa"/>
            <w:tcBorders>
              <w:bottom w:val="single" w:sz="4" w:space="0" w:color="auto"/>
            </w:tcBorders>
            <w:shd w:val="clear" w:color="auto" w:fill="auto"/>
            <w:vAlign w:val="bottom"/>
          </w:tcPr>
          <w:p w14:paraId="4C5C3887" w14:textId="77777777" w:rsidR="006E64CE" w:rsidRPr="007F079E" w:rsidRDefault="006E64CE" w:rsidP="006D0ACA">
            <w:pPr>
              <w:tabs>
                <w:tab w:val="decimal" w:pos="881"/>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color w:val="000000"/>
                <w:sz w:val="26"/>
                <w:szCs w:val="26"/>
              </w:rPr>
              <w:t>2,326</w:t>
            </w:r>
          </w:p>
        </w:tc>
        <w:tc>
          <w:tcPr>
            <w:tcW w:w="270" w:type="dxa"/>
            <w:shd w:val="clear" w:color="auto" w:fill="auto"/>
            <w:vAlign w:val="bottom"/>
          </w:tcPr>
          <w:p w14:paraId="08F17295" w14:textId="77777777" w:rsidR="006E64CE" w:rsidRPr="007F079E" w:rsidRDefault="006E64CE" w:rsidP="006D0AC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tcBorders>
              <w:bottom w:val="single" w:sz="4" w:space="0" w:color="auto"/>
            </w:tcBorders>
            <w:vAlign w:val="bottom"/>
          </w:tcPr>
          <w:p w14:paraId="31C561F2" w14:textId="77777777" w:rsidR="006E64CE" w:rsidRPr="007F079E" w:rsidRDefault="006E64CE" w:rsidP="006D0ACA">
            <w:pPr>
              <w:tabs>
                <w:tab w:val="decimal" w:pos="604"/>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color w:val="000000"/>
                <w:sz w:val="26"/>
                <w:szCs w:val="26"/>
              </w:rPr>
              <w:t>-</w:t>
            </w:r>
          </w:p>
        </w:tc>
        <w:tc>
          <w:tcPr>
            <w:tcW w:w="270" w:type="dxa"/>
            <w:vAlign w:val="bottom"/>
          </w:tcPr>
          <w:p w14:paraId="7C4B5402"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1080" w:type="dxa"/>
            <w:tcBorders>
              <w:top w:val="nil"/>
              <w:left w:val="nil"/>
              <w:bottom w:val="single" w:sz="4" w:space="0" w:color="auto"/>
              <w:right w:val="nil"/>
            </w:tcBorders>
            <w:vAlign w:val="bottom"/>
          </w:tcPr>
          <w:p w14:paraId="70E2BB6C"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color w:val="000000"/>
                <w:sz w:val="26"/>
                <w:szCs w:val="26"/>
              </w:rPr>
              <w:t>2,326</w:t>
            </w:r>
          </w:p>
        </w:tc>
        <w:tc>
          <w:tcPr>
            <w:tcW w:w="273" w:type="dxa"/>
            <w:vAlign w:val="bottom"/>
          </w:tcPr>
          <w:p w14:paraId="453D1140"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top w:val="nil"/>
              <w:left w:val="nil"/>
              <w:bottom w:val="single" w:sz="4" w:space="0" w:color="auto"/>
              <w:right w:val="nil"/>
            </w:tcBorders>
            <w:vAlign w:val="bottom"/>
          </w:tcPr>
          <w:p w14:paraId="52CB9732" w14:textId="77777777" w:rsidR="006E64CE" w:rsidRPr="007F079E" w:rsidRDefault="006E64CE" w:rsidP="006D0ACA">
            <w:pPr>
              <w:tabs>
                <w:tab w:val="decimal" w:pos="703"/>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color w:val="000000"/>
                <w:sz w:val="26"/>
                <w:szCs w:val="26"/>
              </w:rPr>
              <w:t>-</w:t>
            </w:r>
          </w:p>
        </w:tc>
        <w:tc>
          <w:tcPr>
            <w:tcW w:w="270" w:type="dxa"/>
            <w:vAlign w:val="bottom"/>
          </w:tcPr>
          <w:p w14:paraId="677435EC" w14:textId="77777777" w:rsidR="006E64CE" w:rsidRPr="007F079E" w:rsidRDefault="006E64CE" w:rsidP="006D0ACA">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4" w:type="dxa"/>
            <w:tcBorders>
              <w:top w:val="nil"/>
              <w:left w:val="nil"/>
              <w:bottom w:val="single" w:sz="4" w:space="0" w:color="auto"/>
              <w:right w:val="nil"/>
            </w:tcBorders>
            <w:vAlign w:val="bottom"/>
          </w:tcPr>
          <w:p w14:paraId="704599FD" w14:textId="77777777" w:rsidR="006E64CE" w:rsidRPr="007F079E" w:rsidRDefault="006E64CE" w:rsidP="006D0ACA">
            <w:pPr>
              <w:tabs>
                <w:tab w:val="decimal" w:pos="697"/>
                <w:tab w:val="decimal" w:pos="787"/>
              </w:tabs>
              <w:suppressAutoHyphens/>
              <w:spacing w:line="240" w:lineRule="exact"/>
              <w:ind w:left="-14" w:right="-36"/>
              <w:jc w:val="right"/>
              <w:rPr>
                <w:rFonts w:ascii="CordiaUPC" w:eastAsia="Times New Roman" w:hAnsi="CordiaUPC" w:cs="CordiaUPC"/>
                <w:sz w:val="26"/>
                <w:szCs w:val="26"/>
                <w:lang w:eastAsia="zh-CN"/>
              </w:rPr>
            </w:pPr>
            <w:r w:rsidRPr="007F079E">
              <w:rPr>
                <w:rFonts w:ascii="CordiaUPC" w:hAnsi="CordiaUPC" w:cs="CordiaUPC"/>
                <w:color w:val="000000"/>
                <w:sz w:val="26"/>
                <w:szCs w:val="26"/>
              </w:rPr>
              <w:t>2,326</w:t>
            </w:r>
          </w:p>
        </w:tc>
      </w:tr>
      <w:tr w:rsidR="006E64CE" w:rsidRPr="007F079E" w14:paraId="6B2411DC" w14:textId="77777777" w:rsidTr="006D0ACA">
        <w:trPr>
          <w:trHeight w:val="256"/>
        </w:trPr>
        <w:tc>
          <w:tcPr>
            <w:tcW w:w="3416" w:type="dxa"/>
            <w:vAlign w:val="bottom"/>
            <w:hideMark/>
          </w:tcPr>
          <w:p w14:paraId="39BE3A87" w14:textId="77777777" w:rsidR="006E64CE" w:rsidRPr="007F079E" w:rsidRDefault="006E64CE" w:rsidP="006D0ACA">
            <w:pPr>
              <w:suppressAutoHyphens/>
              <w:spacing w:line="240" w:lineRule="exact"/>
              <w:ind w:right="-90"/>
              <w:rPr>
                <w:rFonts w:ascii="CordiaUPC" w:eastAsia="Times New Roman" w:hAnsi="CordiaUPC" w:cs="CordiaUPC"/>
                <w:sz w:val="26"/>
                <w:szCs w:val="26"/>
                <w:lang w:eastAsia="zh-CN"/>
              </w:rPr>
            </w:pPr>
            <w:r w:rsidRPr="007F079E">
              <w:rPr>
                <w:rFonts w:ascii="CordiaUPC" w:eastAsia="Times New Roman" w:hAnsi="CordiaUPC" w:cs="CordiaUPC" w:hint="cs"/>
                <w:b/>
                <w:bCs/>
                <w:sz w:val="26"/>
                <w:szCs w:val="26"/>
                <w:lang w:eastAsia="zh-CN"/>
              </w:rPr>
              <w:t>Total</w:t>
            </w:r>
          </w:p>
        </w:tc>
        <w:tc>
          <w:tcPr>
            <w:tcW w:w="1084" w:type="dxa"/>
            <w:tcBorders>
              <w:top w:val="single" w:sz="4" w:space="0" w:color="auto"/>
              <w:bottom w:val="single" w:sz="4" w:space="0" w:color="auto"/>
            </w:tcBorders>
            <w:shd w:val="clear" w:color="auto" w:fill="auto"/>
            <w:vAlign w:val="bottom"/>
          </w:tcPr>
          <w:p w14:paraId="51D828E7" w14:textId="77777777" w:rsidR="006E64CE" w:rsidRPr="007F079E" w:rsidRDefault="006E64CE" w:rsidP="006D0ACA">
            <w:pPr>
              <w:tabs>
                <w:tab w:val="decimal" w:pos="881"/>
              </w:tabs>
              <w:suppressAutoHyphens/>
              <w:spacing w:line="240" w:lineRule="exact"/>
              <w:ind w:left="-14" w:right="-86"/>
              <w:rPr>
                <w:rFonts w:ascii="CordiaUPC" w:eastAsia="Times New Roman" w:hAnsi="CordiaUPC" w:cs="CordiaUPC"/>
                <w:b/>
                <w:bCs/>
                <w:sz w:val="26"/>
                <w:szCs w:val="26"/>
                <w:rtl/>
                <w:cs/>
                <w:lang w:eastAsia="zh-CN"/>
              </w:rPr>
            </w:pPr>
            <w:r w:rsidRPr="007F079E">
              <w:rPr>
                <w:rFonts w:ascii="CordiaUPC" w:hAnsi="CordiaUPC" w:cs="CordiaUPC"/>
                <w:b/>
                <w:bCs/>
                <w:color w:val="000000"/>
                <w:sz w:val="26"/>
                <w:szCs w:val="26"/>
              </w:rPr>
              <w:t>6,595</w:t>
            </w:r>
          </w:p>
        </w:tc>
        <w:tc>
          <w:tcPr>
            <w:tcW w:w="270" w:type="dxa"/>
            <w:shd w:val="clear" w:color="auto" w:fill="auto"/>
            <w:vAlign w:val="bottom"/>
          </w:tcPr>
          <w:p w14:paraId="6CA61A47" w14:textId="77777777" w:rsidR="006E64CE" w:rsidRPr="007F079E" w:rsidRDefault="006E64CE" w:rsidP="006D0AC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tcBorders>
              <w:top w:val="single" w:sz="4" w:space="0" w:color="auto"/>
              <w:bottom w:val="single" w:sz="4" w:space="0" w:color="auto"/>
            </w:tcBorders>
            <w:shd w:val="clear" w:color="auto" w:fill="auto"/>
            <w:vAlign w:val="bottom"/>
          </w:tcPr>
          <w:p w14:paraId="3B4B195E" w14:textId="77777777" w:rsidR="006E64CE" w:rsidRPr="007F079E" w:rsidRDefault="006E64CE" w:rsidP="006D0ACA">
            <w:pPr>
              <w:tabs>
                <w:tab w:val="decimal" w:pos="604"/>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b/>
                <w:bCs/>
                <w:color w:val="000000"/>
                <w:sz w:val="26"/>
                <w:szCs w:val="26"/>
              </w:rPr>
              <w:t>-</w:t>
            </w:r>
          </w:p>
        </w:tc>
        <w:tc>
          <w:tcPr>
            <w:tcW w:w="270" w:type="dxa"/>
            <w:shd w:val="clear" w:color="auto" w:fill="auto"/>
            <w:vAlign w:val="bottom"/>
          </w:tcPr>
          <w:p w14:paraId="4B19037D"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1080" w:type="dxa"/>
            <w:tcBorders>
              <w:top w:val="single" w:sz="4" w:space="0" w:color="auto"/>
              <w:left w:val="nil"/>
              <w:bottom w:val="single" w:sz="4" w:space="0" w:color="auto"/>
              <w:right w:val="nil"/>
            </w:tcBorders>
            <w:vAlign w:val="bottom"/>
          </w:tcPr>
          <w:p w14:paraId="19A7B22C"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b/>
                <w:bCs/>
                <w:color w:val="000000"/>
                <w:sz w:val="26"/>
                <w:szCs w:val="26"/>
              </w:rPr>
              <w:t>6,595</w:t>
            </w:r>
          </w:p>
        </w:tc>
        <w:tc>
          <w:tcPr>
            <w:tcW w:w="273" w:type="dxa"/>
            <w:vAlign w:val="bottom"/>
          </w:tcPr>
          <w:p w14:paraId="516AFAB4"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top w:val="single" w:sz="4" w:space="0" w:color="auto"/>
              <w:left w:val="nil"/>
              <w:bottom w:val="single" w:sz="4" w:space="0" w:color="auto"/>
              <w:right w:val="nil"/>
            </w:tcBorders>
            <w:vAlign w:val="bottom"/>
          </w:tcPr>
          <w:p w14:paraId="1020B87D" w14:textId="77777777" w:rsidR="006E64CE" w:rsidRPr="007F079E" w:rsidRDefault="006E64CE" w:rsidP="006D0ACA">
            <w:pPr>
              <w:tabs>
                <w:tab w:val="decimal" w:pos="703"/>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b/>
                <w:bCs/>
                <w:color w:val="000000"/>
                <w:sz w:val="26"/>
                <w:szCs w:val="26"/>
              </w:rPr>
              <w:t>-</w:t>
            </w:r>
          </w:p>
        </w:tc>
        <w:tc>
          <w:tcPr>
            <w:tcW w:w="270" w:type="dxa"/>
            <w:vAlign w:val="bottom"/>
          </w:tcPr>
          <w:p w14:paraId="525258DE" w14:textId="77777777" w:rsidR="006E64CE" w:rsidRPr="007F079E" w:rsidRDefault="006E64CE" w:rsidP="006D0ACA">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4" w:type="dxa"/>
            <w:tcBorders>
              <w:top w:val="single" w:sz="4" w:space="0" w:color="auto"/>
              <w:left w:val="nil"/>
              <w:bottom w:val="single" w:sz="4" w:space="0" w:color="auto"/>
              <w:right w:val="nil"/>
            </w:tcBorders>
            <w:vAlign w:val="bottom"/>
          </w:tcPr>
          <w:p w14:paraId="3C282519" w14:textId="77777777" w:rsidR="006E64CE" w:rsidRPr="007F079E" w:rsidRDefault="006E64CE" w:rsidP="006D0ACA">
            <w:pPr>
              <w:tabs>
                <w:tab w:val="decimal" w:pos="697"/>
                <w:tab w:val="decimal" w:pos="787"/>
              </w:tabs>
              <w:suppressAutoHyphens/>
              <w:spacing w:line="240" w:lineRule="exact"/>
              <w:ind w:left="-14" w:right="-36"/>
              <w:jc w:val="right"/>
              <w:rPr>
                <w:rFonts w:ascii="CordiaUPC" w:eastAsia="Times New Roman" w:hAnsi="CordiaUPC" w:cs="CordiaUPC"/>
                <w:sz w:val="26"/>
                <w:szCs w:val="26"/>
                <w:lang w:eastAsia="zh-CN"/>
              </w:rPr>
            </w:pPr>
            <w:r w:rsidRPr="007F079E">
              <w:rPr>
                <w:rFonts w:ascii="CordiaUPC" w:hAnsi="CordiaUPC" w:cs="CordiaUPC"/>
                <w:b/>
                <w:bCs/>
                <w:color w:val="000000"/>
                <w:sz w:val="26"/>
                <w:szCs w:val="26"/>
              </w:rPr>
              <w:t>6,595</w:t>
            </w:r>
          </w:p>
        </w:tc>
      </w:tr>
      <w:tr w:rsidR="006E64CE" w:rsidRPr="007F079E" w14:paraId="49A43217" w14:textId="77777777" w:rsidTr="006D0ACA">
        <w:trPr>
          <w:trHeight w:val="256"/>
        </w:trPr>
        <w:tc>
          <w:tcPr>
            <w:tcW w:w="3416" w:type="dxa"/>
            <w:vAlign w:val="bottom"/>
          </w:tcPr>
          <w:p w14:paraId="61CE26B2" w14:textId="77777777" w:rsidR="006E64CE" w:rsidRPr="007F079E" w:rsidRDefault="006E64CE" w:rsidP="006D0ACA">
            <w:pPr>
              <w:suppressAutoHyphens/>
              <w:spacing w:line="240" w:lineRule="exact"/>
              <w:ind w:right="-90"/>
              <w:rPr>
                <w:rFonts w:ascii="CordiaUPC" w:eastAsia="Times New Roman" w:hAnsi="CordiaUPC" w:cs="CordiaUPC"/>
                <w:b/>
                <w:bCs/>
                <w:sz w:val="26"/>
                <w:szCs w:val="26"/>
                <w:lang w:eastAsia="zh-CN"/>
              </w:rPr>
            </w:pPr>
            <w:r w:rsidRPr="007F079E">
              <w:rPr>
                <w:rFonts w:ascii="CordiaUPC" w:eastAsia="Times New Roman" w:hAnsi="CordiaUPC" w:cs="CordiaUPC" w:hint="cs"/>
                <w:b/>
                <w:bCs/>
                <w:sz w:val="26"/>
                <w:szCs w:val="26"/>
                <w:lang w:eastAsia="zh-CN"/>
              </w:rPr>
              <w:t>Debts issued and borrowings</w:t>
            </w:r>
          </w:p>
        </w:tc>
        <w:tc>
          <w:tcPr>
            <w:tcW w:w="1084" w:type="dxa"/>
            <w:tcBorders>
              <w:top w:val="single" w:sz="4" w:space="0" w:color="auto"/>
              <w:bottom w:val="single" w:sz="4" w:space="0" w:color="auto"/>
            </w:tcBorders>
            <w:shd w:val="clear" w:color="auto" w:fill="auto"/>
            <w:vAlign w:val="bottom"/>
          </w:tcPr>
          <w:p w14:paraId="3CAF6B95" w14:textId="77777777" w:rsidR="006E64CE" w:rsidRPr="007F079E" w:rsidRDefault="006E64CE" w:rsidP="006D0ACA">
            <w:pPr>
              <w:tabs>
                <w:tab w:val="decimal" w:pos="881"/>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68,398</w:t>
            </w:r>
          </w:p>
        </w:tc>
        <w:tc>
          <w:tcPr>
            <w:tcW w:w="270" w:type="dxa"/>
            <w:shd w:val="clear" w:color="auto" w:fill="auto"/>
            <w:vAlign w:val="bottom"/>
          </w:tcPr>
          <w:p w14:paraId="30BF02B4" w14:textId="77777777" w:rsidR="006E64CE" w:rsidRPr="007F079E" w:rsidRDefault="006E64CE" w:rsidP="006D0ACA">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10" w:type="dxa"/>
            <w:tcBorders>
              <w:top w:val="single" w:sz="4" w:space="0" w:color="auto"/>
              <w:bottom w:val="single" w:sz="4" w:space="0" w:color="auto"/>
            </w:tcBorders>
            <w:shd w:val="clear" w:color="auto" w:fill="auto"/>
            <w:vAlign w:val="bottom"/>
          </w:tcPr>
          <w:p w14:paraId="2AD7897C" w14:textId="77777777" w:rsidR="006E64CE" w:rsidRPr="007F079E" w:rsidRDefault="006E64CE" w:rsidP="006D0ACA">
            <w:pPr>
              <w:tabs>
                <w:tab w:val="decimal" w:pos="604"/>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w:t>
            </w:r>
          </w:p>
        </w:tc>
        <w:tc>
          <w:tcPr>
            <w:tcW w:w="270" w:type="dxa"/>
            <w:shd w:val="clear" w:color="auto" w:fill="auto"/>
            <w:vAlign w:val="bottom"/>
          </w:tcPr>
          <w:p w14:paraId="29C22893"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1080" w:type="dxa"/>
            <w:tcBorders>
              <w:top w:val="single" w:sz="4" w:space="0" w:color="auto"/>
              <w:left w:val="nil"/>
              <w:bottom w:val="single" w:sz="4" w:space="0" w:color="auto"/>
              <w:right w:val="nil"/>
            </w:tcBorders>
            <w:vAlign w:val="bottom"/>
          </w:tcPr>
          <w:p w14:paraId="189B50AB"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70,468</w:t>
            </w:r>
          </w:p>
        </w:tc>
        <w:tc>
          <w:tcPr>
            <w:tcW w:w="273" w:type="dxa"/>
            <w:vAlign w:val="bottom"/>
          </w:tcPr>
          <w:p w14:paraId="19726B9E"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left w:val="nil"/>
              <w:bottom w:val="single" w:sz="4" w:space="0" w:color="auto"/>
              <w:right w:val="nil"/>
            </w:tcBorders>
            <w:vAlign w:val="bottom"/>
          </w:tcPr>
          <w:p w14:paraId="5597486A" w14:textId="77777777" w:rsidR="006E64CE" w:rsidRPr="007F079E" w:rsidRDefault="006E64CE" w:rsidP="006D0ACA">
            <w:pPr>
              <w:tabs>
                <w:tab w:val="decimal" w:pos="703"/>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w:t>
            </w:r>
          </w:p>
        </w:tc>
        <w:tc>
          <w:tcPr>
            <w:tcW w:w="270" w:type="dxa"/>
            <w:vAlign w:val="bottom"/>
          </w:tcPr>
          <w:p w14:paraId="27C1F74E" w14:textId="77777777" w:rsidR="006E64CE" w:rsidRPr="007F079E" w:rsidRDefault="006E64CE" w:rsidP="006D0ACA">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4" w:type="dxa"/>
            <w:tcBorders>
              <w:top w:val="single" w:sz="4" w:space="0" w:color="auto"/>
              <w:left w:val="nil"/>
              <w:bottom w:val="single" w:sz="4" w:space="0" w:color="auto"/>
              <w:right w:val="nil"/>
            </w:tcBorders>
            <w:vAlign w:val="bottom"/>
          </w:tcPr>
          <w:p w14:paraId="57393B49" w14:textId="77777777" w:rsidR="006E64CE" w:rsidRPr="007F079E" w:rsidRDefault="006E64CE" w:rsidP="006D0ACA">
            <w:pPr>
              <w:tabs>
                <w:tab w:val="decimal" w:pos="697"/>
                <w:tab w:val="decimal" w:pos="787"/>
              </w:tabs>
              <w:suppressAutoHyphens/>
              <w:spacing w:line="240" w:lineRule="exact"/>
              <w:ind w:left="-14" w:right="-36"/>
              <w:jc w:val="right"/>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70,468</w:t>
            </w:r>
          </w:p>
        </w:tc>
      </w:tr>
      <w:tr w:rsidR="006E64CE" w:rsidRPr="007F079E" w14:paraId="6AE721DF" w14:textId="77777777" w:rsidTr="006D0ACA">
        <w:trPr>
          <w:trHeight w:val="256"/>
        </w:trPr>
        <w:tc>
          <w:tcPr>
            <w:tcW w:w="3416" w:type="dxa"/>
            <w:vAlign w:val="bottom"/>
            <w:hideMark/>
          </w:tcPr>
          <w:p w14:paraId="3B227CA4" w14:textId="77777777" w:rsidR="006E64CE" w:rsidRPr="007F079E" w:rsidRDefault="006E64CE" w:rsidP="006D0ACA">
            <w:pPr>
              <w:suppressAutoHyphens/>
              <w:spacing w:line="240" w:lineRule="exact"/>
              <w:ind w:left="164" w:right="-90" w:hanging="164"/>
              <w:rPr>
                <w:rFonts w:ascii="CordiaUPC" w:eastAsia="Times New Roman" w:hAnsi="CordiaUPC" w:cs="CordiaUPC"/>
                <w:b/>
                <w:bCs/>
                <w:sz w:val="26"/>
                <w:szCs w:val="26"/>
                <w:lang w:eastAsia="zh-CN"/>
              </w:rPr>
            </w:pPr>
            <w:r w:rsidRPr="007F079E">
              <w:rPr>
                <w:rFonts w:ascii="CordiaUPC" w:eastAsia="Times New Roman" w:hAnsi="CordiaUPC" w:cs="CordiaUPC" w:hint="cs"/>
                <w:b/>
                <w:bCs/>
                <w:sz w:val="26"/>
                <w:szCs w:val="26"/>
                <w:lang w:eastAsia="zh-CN"/>
              </w:rPr>
              <w:t>Total financial liabilities</w:t>
            </w:r>
          </w:p>
        </w:tc>
        <w:tc>
          <w:tcPr>
            <w:tcW w:w="1084" w:type="dxa"/>
            <w:tcBorders>
              <w:top w:val="single" w:sz="4" w:space="0" w:color="auto"/>
              <w:bottom w:val="double" w:sz="4" w:space="0" w:color="auto"/>
            </w:tcBorders>
            <w:shd w:val="clear" w:color="auto" w:fill="auto"/>
            <w:vAlign w:val="bottom"/>
          </w:tcPr>
          <w:p w14:paraId="351462B7" w14:textId="77777777" w:rsidR="006E64CE" w:rsidRPr="007F079E" w:rsidRDefault="006E64CE" w:rsidP="006D0ACA">
            <w:pPr>
              <w:tabs>
                <w:tab w:val="decimal" w:pos="881"/>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1,414,625</w:t>
            </w:r>
          </w:p>
        </w:tc>
        <w:tc>
          <w:tcPr>
            <w:tcW w:w="270" w:type="dxa"/>
            <w:shd w:val="clear" w:color="auto" w:fill="auto"/>
            <w:vAlign w:val="bottom"/>
          </w:tcPr>
          <w:p w14:paraId="6A1BD6BA" w14:textId="77777777" w:rsidR="006E64CE" w:rsidRPr="007F079E" w:rsidRDefault="006E64CE" w:rsidP="006D0ACA">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10" w:type="dxa"/>
            <w:tcBorders>
              <w:top w:val="single" w:sz="4" w:space="0" w:color="auto"/>
              <w:bottom w:val="double" w:sz="4" w:space="0" w:color="auto"/>
            </w:tcBorders>
            <w:shd w:val="clear" w:color="auto" w:fill="auto"/>
            <w:vAlign w:val="bottom"/>
          </w:tcPr>
          <w:p w14:paraId="49098C04" w14:textId="77777777" w:rsidR="006E64CE" w:rsidRPr="007F079E" w:rsidRDefault="006E64CE" w:rsidP="006D0ACA">
            <w:pPr>
              <w:tabs>
                <w:tab w:val="decimal" w:pos="604"/>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b/>
                <w:bCs/>
                <w:color w:val="000000"/>
                <w:sz w:val="26"/>
                <w:szCs w:val="26"/>
              </w:rPr>
              <w:t>-</w:t>
            </w:r>
          </w:p>
        </w:tc>
        <w:tc>
          <w:tcPr>
            <w:tcW w:w="270" w:type="dxa"/>
            <w:shd w:val="clear" w:color="auto" w:fill="auto"/>
            <w:vAlign w:val="bottom"/>
          </w:tcPr>
          <w:p w14:paraId="0E4D4541"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1080" w:type="dxa"/>
            <w:tcBorders>
              <w:top w:val="single" w:sz="4" w:space="0" w:color="auto"/>
              <w:left w:val="nil"/>
              <w:bottom w:val="double" w:sz="4" w:space="0" w:color="auto"/>
              <w:right w:val="nil"/>
            </w:tcBorders>
            <w:vAlign w:val="bottom"/>
          </w:tcPr>
          <w:p w14:paraId="4566933F"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1,416,735</w:t>
            </w:r>
          </w:p>
        </w:tc>
        <w:tc>
          <w:tcPr>
            <w:tcW w:w="273" w:type="dxa"/>
            <w:vAlign w:val="bottom"/>
          </w:tcPr>
          <w:p w14:paraId="0B2BC06A" w14:textId="77777777" w:rsidR="006E64CE" w:rsidRPr="007F079E" w:rsidRDefault="006E64CE" w:rsidP="006D0AC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left w:val="nil"/>
              <w:bottom w:val="double" w:sz="4" w:space="0" w:color="auto"/>
              <w:right w:val="nil"/>
            </w:tcBorders>
            <w:vAlign w:val="bottom"/>
          </w:tcPr>
          <w:p w14:paraId="288164E5" w14:textId="77777777" w:rsidR="006E64CE" w:rsidRPr="007F079E" w:rsidRDefault="006E64CE" w:rsidP="006D0ACA">
            <w:pPr>
              <w:tabs>
                <w:tab w:val="decimal" w:pos="703"/>
              </w:tabs>
              <w:suppressAutoHyphens/>
              <w:spacing w:line="240" w:lineRule="exact"/>
              <w:ind w:left="-14" w:right="-86"/>
              <w:rPr>
                <w:rFonts w:ascii="CordiaUPC" w:eastAsia="Times New Roman" w:hAnsi="CordiaUPC" w:cs="CordiaUPC"/>
                <w:sz w:val="26"/>
                <w:szCs w:val="26"/>
                <w:lang w:eastAsia="zh-CN"/>
              </w:rPr>
            </w:pPr>
            <w:r w:rsidRPr="007F079E">
              <w:rPr>
                <w:rFonts w:ascii="CordiaUPC" w:hAnsi="CordiaUPC" w:cs="CordiaUPC"/>
                <w:b/>
                <w:bCs/>
                <w:color w:val="000000"/>
                <w:sz w:val="26"/>
                <w:szCs w:val="26"/>
              </w:rPr>
              <w:t>-</w:t>
            </w:r>
          </w:p>
        </w:tc>
        <w:tc>
          <w:tcPr>
            <w:tcW w:w="270" w:type="dxa"/>
            <w:vAlign w:val="bottom"/>
          </w:tcPr>
          <w:p w14:paraId="07087C7D" w14:textId="77777777" w:rsidR="006E64CE" w:rsidRPr="007F079E" w:rsidRDefault="006E64CE" w:rsidP="006D0ACA">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4" w:type="dxa"/>
            <w:tcBorders>
              <w:top w:val="single" w:sz="4" w:space="0" w:color="auto"/>
              <w:left w:val="nil"/>
              <w:bottom w:val="double" w:sz="4" w:space="0" w:color="auto"/>
              <w:right w:val="nil"/>
            </w:tcBorders>
            <w:vAlign w:val="bottom"/>
          </w:tcPr>
          <w:p w14:paraId="6B9C6BF9" w14:textId="77777777" w:rsidR="006E64CE" w:rsidRPr="007F079E" w:rsidRDefault="006E64CE" w:rsidP="006D0ACA">
            <w:pPr>
              <w:tabs>
                <w:tab w:val="decimal" w:pos="697"/>
                <w:tab w:val="decimal" w:pos="787"/>
              </w:tabs>
              <w:suppressAutoHyphens/>
              <w:spacing w:line="240" w:lineRule="exact"/>
              <w:ind w:left="-14" w:right="-36"/>
              <w:jc w:val="right"/>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1,416,735</w:t>
            </w:r>
          </w:p>
        </w:tc>
      </w:tr>
    </w:tbl>
    <w:p w14:paraId="400B4FF0" w14:textId="77777777" w:rsidR="006E64CE" w:rsidRPr="007F079E" w:rsidRDefault="006E64CE" w:rsidP="006E64CE">
      <w:pPr>
        <w:spacing w:line="240" w:lineRule="exact"/>
        <w:rPr>
          <w:rFonts w:ascii="CordiaUPC" w:eastAsia="Times New Roman" w:hAnsi="CordiaUPC" w:cs="CordiaUPC"/>
          <w:sz w:val="26"/>
          <w:szCs w:val="26"/>
          <w:lang w:eastAsia="zh-CN"/>
        </w:rPr>
      </w:pPr>
      <w:r w:rsidRPr="007F079E">
        <w:rPr>
          <w:rFonts w:ascii="CordiaUPC" w:eastAsia="Times New Roman" w:hAnsi="CordiaUPC" w:cs="CordiaUPC"/>
          <w:sz w:val="26"/>
          <w:szCs w:val="26"/>
          <w:lang w:eastAsia="zh-CN"/>
        </w:rPr>
        <w:br w:type="page"/>
      </w:r>
    </w:p>
    <w:tbl>
      <w:tblPr>
        <w:tblW w:w="9354" w:type="dxa"/>
        <w:tblInd w:w="450" w:type="dxa"/>
        <w:tblLayout w:type="fixed"/>
        <w:tblLook w:val="04A0" w:firstRow="1" w:lastRow="0" w:firstColumn="1" w:lastColumn="0" w:noHBand="0" w:noVBand="1"/>
      </w:tblPr>
      <w:tblGrid>
        <w:gridCol w:w="3422"/>
        <w:gridCol w:w="1078"/>
        <w:gridCol w:w="274"/>
        <w:gridCol w:w="903"/>
        <w:gridCol w:w="273"/>
        <w:gridCol w:w="984"/>
        <w:gridCol w:w="274"/>
        <w:gridCol w:w="886"/>
        <w:gridCol w:w="270"/>
        <w:gridCol w:w="990"/>
      </w:tblGrid>
      <w:tr w:rsidR="006E64CE" w:rsidRPr="007F079E" w14:paraId="3AD724DF" w14:textId="77777777" w:rsidTr="006D0ACA">
        <w:trPr>
          <w:tblHeader/>
        </w:trPr>
        <w:tc>
          <w:tcPr>
            <w:tcW w:w="3422" w:type="dxa"/>
          </w:tcPr>
          <w:p w14:paraId="0D0681A2" w14:textId="77777777" w:rsidR="006E64CE" w:rsidRPr="007F079E" w:rsidRDefault="006E64CE" w:rsidP="006D0ACA">
            <w:pPr>
              <w:suppressAutoHyphens/>
              <w:spacing w:line="240" w:lineRule="exact"/>
              <w:ind w:left="-14" w:right="-90"/>
              <w:rPr>
                <w:rFonts w:ascii="CordiaUPC" w:eastAsia="Times New Roman" w:hAnsi="CordiaUPC" w:cs="CordiaUPC"/>
                <w:b/>
                <w:bCs/>
                <w:i/>
                <w:iCs/>
                <w:sz w:val="26"/>
                <w:szCs w:val="26"/>
                <w:lang w:eastAsia="zh-CN"/>
              </w:rPr>
            </w:pPr>
            <w:r w:rsidRPr="007F079E">
              <w:rPr>
                <w:rFonts w:ascii="CordiaUPC" w:eastAsia="Times New Roman" w:hAnsi="CordiaUPC" w:cs="CordiaUPC" w:hint="cs"/>
                <w:sz w:val="26"/>
                <w:szCs w:val="26"/>
                <w:cs/>
                <w:lang w:eastAsia="zh-CN"/>
              </w:rPr>
              <w:lastRenderedPageBreak/>
              <w:br w:type="page"/>
            </w:r>
          </w:p>
        </w:tc>
        <w:tc>
          <w:tcPr>
            <w:tcW w:w="5932" w:type="dxa"/>
            <w:gridSpan w:val="9"/>
            <w:hideMark/>
          </w:tcPr>
          <w:p w14:paraId="4DA7D65A" w14:textId="77777777" w:rsidR="006E64CE" w:rsidRPr="007F079E" w:rsidRDefault="006E64CE" w:rsidP="006D0ACA">
            <w:pPr>
              <w:tabs>
                <w:tab w:val="decimal" w:pos="595"/>
              </w:tabs>
              <w:suppressAutoHyphens/>
              <w:spacing w:line="240" w:lineRule="exact"/>
              <w:ind w:left="-43" w:right="-86"/>
              <w:jc w:val="center"/>
              <w:rPr>
                <w:rFonts w:ascii="CordiaUPC" w:eastAsia="Times New Roman" w:hAnsi="CordiaUPC" w:cs="CordiaUPC"/>
                <w:b/>
                <w:bCs/>
                <w:sz w:val="26"/>
                <w:szCs w:val="26"/>
                <w:lang w:eastAsia="zh-CN"/>
              </w:rPr>
            </w:pPr>
            <w:r w:rsidRPr="007F079E">
              <w:rPr>
                <w:rFonts w:ascii="CordiaUPC" w:hAnsi="CordiaUPC" w:cs="CordiaUPC" w:hint="cs"/>
                <w:b/>
                <w:bCs/>
                <w:sz w:val="26"/>
                <w:szCs w:val="26"/>
              </w:rPr>
              <w:t>Bank only</w:t>
            </w:r>
          </w:p>
        </w:tc>
      </w:tr>
      <w:tr w:rsidR="006E64CE" w:rsidRPr="007F079E" w14:paraId="2EC18D71" w14:textId="77777777" w:rsidTr="006D0ACA">
        <w:trPr>
          <w:tblHeader/>
        </w:trPr>
        <w:tc>
          <w:tcPr>
            <w:tcW w:w="3422" w:type="dxa"/>
          </w:tcPr>
          <w:p w14:paraId="6AAE413F" w14:textId="77777777" w:rsidR="006E64CE" w:rsidRPr="007F079E" w:rsidRDefault="006E64CE" w:rsidP="006D0ACA">
            <w:pPr>
              <w:suppressAutoHyphens/>
              <w:spacing w:line="240" w:lineRule="exact"/>
              <w:ind w:left="-14" w:right="-90"/>
              <w:rPr>
                <w:rFonts w:ascii="CordiaUPC" w:eastAsia="Times New Roman" w:hAnsi="CordiaUPC" w:cs="CordiaUPC"/>
                <w:b/>
                <w:bCs/>
                <w:i/>
                <w:iCs/>
                <w:sz w:val="26"/>
                <w:szCs w:val="26"/>
                <w:lang w:eastAsia="zh-CN"/>
              </w:rPr>
            </w:pPr>
          </w:p>
        </w:tc>
        <w:tc>
          <w:tcPr>
            <w:tcW w:w="1078" w:type="dxa"/>
            <w:hideMark/>
          </w:tcPr>
          <w:p w14:paraId="3A09FD9B" w14:textId="77777777" w:rsidR="006E64CE" w:rsidRPr="007F079E" w:rsidRDefault="006E64CE" w:rsidP="006D0ACA">
            <w:pPr>
              <w:tabs>
                <w:tab w:val="decimal" w:pos="519"/>
              </w:tabs>
              <w:suppressAutoHyphens/>
              <w:spacing w:line="240" w:lineRule="exact"/>
              <w:ind w:left="-112" w:right="-108"/>
              <w:jc w:val="center"/>
              <w:rPr>
                <w:rFonts w:ascii="CordiaUPC" w:eastAsia="Times New Roman" w:hAnsi="CordiaUPC" w:cs="CordiaUPC"/>
                <w:sz w:val="26"/>
                <w:szCs w:val="26"/>
                <w:lang w:eastAsia="zh-CN"/>
              </w:rPr>
            </w:pPr>
            <w:r w:rsidRPr="007F079E">
              <w:rPr>
                <w:rFonts w:ascii="CordiaUPC" w:eastAsia="Times New Roman" w:hAnsi="CordiaUPC" w:cs="CordiaUPC"/>
                <w:sz w:val="26"/>
                <w:szCs w:val="26"/>
                <w:lang w:eastAsia="zh-CN"/>
              </w:rPr>
              <w:t xml:space="preserve"> </w:t>
            </w:r>
            <w:r w:rsidRPr="007F079E">
              <w:rPr>
                <w:rFonts w:ascii="CordiaUPC" w:eastAsia="Times New Roman" w:hAnsi="CordiaUPC" w:cs="CordiaUPC" w:hint="cs"/>
                <w:sz w:val="26"/>
                <w:szCs w:val="26"/>
                <w:lang w:eastAsia="zh-CN"/>
              </w:rPr>
              <w:t>Carrying</w:t>
            </w:r>
          </w:p>
        </w:tc>
        <w:tc>
          <w:tcPr>
            <w:tcW w:w="274" w:type="dxa"/>
          </w:tcPr>
          <w:p w14:paraId="2C52F67B" w14:textId="77777777" w:rsidR="006E64CE" w:rsidRPr="007F079E" w:rsidRDefault="006E64CE" w:rsidP="006D0ACA">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4580" w:type="dxa"/>
            <w:gridSpan w:val="7"/>
            <w:hideMark/>
          </w:tcPr>
          <w:p w14:paraId="05C697FE" w14:textId="77777777" w:rsidR="006E64CE" w:rsidRPr="007F079E" w:rsidRDefault="006E64CE" w:rsidP="006D0ACA">
            <w:pPr>
              <w:tabs>
                <w:tab w:val="decimal" w:pos="595"/>
              </w:tabs>
              <w:suppressAutoHyphens/>
              <w:spacing w:line="240" w:lineRule="exact"/>
              <w:ind w:left="-43" w:right="-86"/>
              <w:jc w:val="center"/>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Fair value</w:t>
            </w:r>
          </w:p>
        </w:tc>
      </w:tr>
      <w:tr w:rsidR="006E64CE" w:rsidRPr="007F079E" w14:paraId="6AE3C81F" w14:textId="77777777" w:rsidTr="006D0ACA">
        <w:trPr>
          <w:tblHeader/>
        </w:trPr>
        <w:tc>
          <w:tcPr>
            <w:tcW w:w="3422" w:type="dxa"/>
          </w:tcPr>
          <w:p w14:paraId="525BFB4C" w14:textId="77777777" w:rsidR="006E64CE" w:rsidRPr="007F079E" w:rsidRDefault="006E64CE" w:rsidP="006D0ACA">
            <w:pPr>
              <w:suppressAutoHyphens/>
              <w:spacing w:line="240" w:lineRule="exact"/>
              <w:ind w:left="-14" w:right="-90"/>
              <w:rPr>
                <w:rFonts w:ascii="CordiaUPC" w:eastAsia="Times New Roman" w:hAnsi="CordiaUPC" w:cs="CordiaUPC"/>
                <w:b/>
                <w:bCs/>
                <w:i/>
                <w:iCs/>
                <w:sz w:val="26"/>
                <w:szCs w:val="26"/>
                <w:lang w:eastAsia="zh-CN"/>
              </w:rPr>
            </w:pPr>
          </w:p>
        </w:tc>
        <w:tc>
          <w:tcPr>
            <w:tcW w:w="1078" w:type="dxa"/>
            <w:hideMark/>
          </w:tcPr>
          <w:p w14:paraId="2DC464E2" w14:textId="77777777" w:rsidR="006E64CE" w:rsidRPr="007F079E" w:rsidRDefault="006E64CE" w:rsidP="006D0ACA">
            <w:pPr>
              <w:tabs>
                <w:tab w:val="decimal" w:pos="519"/>
              </w:tabs>
              <w:suppressAutoHyphens/>
              <w:spacing w:line="240" w:lineRule="exact"/>
              <w:ind w:left="-112" w:right="-108"/>
              <w:jc w:val="center"/>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amount</w:t>
            </w:r>
          </w:p>
        </w:tc>
        <w:tc>
          <w:tcPr>
            <w:tcW w:w="274" w:type="dxa"/>
          </w:tcPr>
          <w:p w14:paraId="625EF682" w14:textId="77777777" w:rsidR="006E64CE" w:rsidRPr="007F079E" w:rsidRDefault="006E64CE" w:rsidP="006D0ACA">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03" w:type="dxa"/>
            <w:vAlign w:val="bottom"/>
            <w:hideMark/>
          </w:tcPr>
          <w:p w14:paraId="7023D335" w14:textId="77777777" w:rsidR="006E64CE" w:rsidRPr="007F079E" w:rsidRDefault="006E64CE" w:rsidP="006D0ACA">
            <w:pPr>
              <w:suppressAutoHyphens/>
              <w:spacing w:line="240" w:lineRule="exact"/>
              <w:ind w:left="-43" w:right="-86"/>
              <w:jc w:val="center"/>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Level 1</w:t>
            </w:r>
          </w:p>
        </w:tc>
        <w:tc>
          <w:tcPr>
            <w:tcW w:w="273" w:type="dxa"/>
          </w:tcPr>
          <w:p w14:paraId="296A8D5E" w14:textId="77777777" w:rsidR="006E64CE" w:rsidRPr="007F079E" w:rsidRDefault="006E64CE" w:rsidP="006D0ACA">
            <w:pPr>
              <w:suppressAutoHyphens/>
              <w:spacing w:line="240" w:lineRule="exact"/>
              <w:ind w:left="-43" w:right="-86"/>
              <w:jc w:val="center"/>
              <w:rPr>
                <w:rFonts w:ascii="CordiaUPC" w:eastAsia="Times New Roman" w:hAnsi="CordiaUPC" w:cs="CordiaUPC"/>
                <w:sz w:val="26"/>
                <w:szCs w:val="26"/>
                <w:lang w:eastAsia="zh-CN"/>
              </w:rPr>
            </w:pPr>
          </w:p>
        </w:tc>
        <w:tc>
          <w:tcPr>
            <w:tcW w:w="984" w:type="dxa"/>
            <w:vAlign w:val="bottom"/>
            <w:hideMark/>
          </w:tcPr>
          <w:p w14:paraId="77BE2563" w14:textId="77777777" w:rsidR="006E64CE" w:rsidRPr="007F079E" w:rsidRDefault="006E64CE" w:rsidP="006D0ACA">
            <w:pPr>
              <w:suppressAutoHyphens/>
              <w:spacing w:line="240" w:lineRule="exact"/>
              <w:ind w:left="-43" w:right="-86"/>
              <w:jc w:val="center"/>
              <w:rPr>
                <w:rFonts w:ascii="CordiaUPC" w:eastAsia="Times New Roman" w:hAnsi="CordiaUPC" w:cs="CordiaUPC"/>
                <w:sz w:val="26"/>
                <w:szCs w:val="26"/>
                <w:cs/>
                <w:lang w:eastAsia="zh-CN"/>
              </w:rPr>
            </w:pPr>
            <w:r w:rsidRPr="007F079E">
              <w:rPr>
                <w:rFonts w:ascii="CordiaUPC" w:eastAsia="Times New Roman" w:hAnsi="CordiaUPC" w:cs="CordiaUPC" w:hint="cs"/>
                <w:sz w:val="26"/>
                <w:szCs w:val="26"/>
                <w:lang w:eastAsia="zh-CN"/>
              </w:rPr>
              <w:t>Level 2</w:t>
            </w:r>
          </w:p>
        </w:tc>
        <w:tc>
          <w:tcPr>
            <w:tcW w:w="274" w:type="dxa"/>
          </w:tcPr>
          <w:p w14:paraId="54AD49CA" w14:textId="77777777" w:rsidR="006E64CE" w:rsidRPr="007F079E" w:rsidRDefault="006E64CE" w:rsidP="006D0ACA">
            <w:pPr>
              <w:suppressAutoHyphens/>
              <w:spacing w:line="240" w:lineRule="exact"/>
              <w:ind w:left="-43" w:right="-86"/>
              <w:jc w:val="center"/>
              <w:rPr>
                <w:rFonts w:ascii="CordiaUPC" w:eastAsia="Times New Roman" w:hAnsi="CordiaUPC" w:cs="CordiaUPC"/>
                <w:sz w:val="26"/>
                <w:szCs w:val="26"/>
                <w:lang w:eastAsia="zh-CN"/>
              </w:rPr>
            </w:pPr>
          </w:p>
        </w:tc>
        <w:tc>
          <w:tcPr>
            <w:tcW w:w="886" w:type="dxa"/>
            <w:vAlign w:val="bottom"/>
            <w:hideMark/>
          </w:tcPr>
          <w:p w14:paraId="16F4A9EB" w14:textId="77777777" w:rsidR="006E64CE" w:rsidRPr="007F079E" w:rsidRDefault="006E64CE" w:rsidP="006D0ACA">
            <w:pPr>
              <w:suppressAutoHyphens/>
              <w:spacing w:line="240" w:lineRule="exact"/>
              <w:ind w:left="-43" w:right="-86"/>
              <w:jc w:val="center"/>
              <w:rPr>
                <w:rFonts w:ascii="CordiaUPC" w:eastAsia="Times New Roman" w:hAnsi="CordiaUPC" w:cs="CordiaUPC"/>
                <w:sz w:val="26"/>
                <w:szCs w:val="26"/>
                <w:cs/>
                <w:lang w:eastAsia="zh-CN"/>
              </w:rPr>
            </w:pPr>
            <w:r w:rsidRPr="007F079E">
              <w:rPr>
                <w:rFonts w:ascii="CordiaUPC" w:eastAsia="Times New Roman" w:hAnsi="CordiaUPC" w:cs="CordiaUPC" w:hint="cs"/>
                <w:sz w:val="26"/>
                <w:szCs w:val="26"/>
                <w:lang w:eastAsia="zh-CN"/>
              </w:rPr>
              <w:t>Level 3</w:t>
            </w:r>
          </w:p>
        </w:tc>
        <w:tc>
          <w:tcPr>
            <w:tcW w:w="270" w:type="dxa"/>
          </w:tcPr>
          <w:p w14:paraId="4327668D" w14:textId="77777777" w:rsidR="006E64CE" w:rsidRPr="007F079E" w:rsidRDefault="006E64CE" w:rsidP="006D0ACA">
            <w:pPr>
              <w:suppressAutoHyphens/>
              <w:spacing w:line="240" w:lineRule="exact"/>
              <w:ind w:left="-43" w:right="-86"/>
              <w:jc w:val="center"/>
              <w:rPr>
                <w:rFonts w:ascii="CordiaUPC" w:eastAsia="Times New Roman" w:hAnsi="CordiaUPC" w:cs="CordiaUPC"/>
                <w:sz w:val="26"/>
                <w:szCs w:val="26"/>
                <w:lang w:eastAsia="zh-CN"/>
              </w:rPr>
            </w:pPr>
          </w:p>
        </w:tc>
        <w:tc>
          <w:tcPr>
            <w:tcW w:w="990" w:type="dxa"/>
            <w:vAlign w:val="bottom"/>
            <w:hideMark/>
          </w:tcPr>
          <w:p w14:paraId="59960251" w14:textId="77777777" w:rsidR="006E64CE" w:rsidRPr="007F079E" w:rsidRDefault="006E64CE" w:rsidP="006D0ACA">
            <w:pPr>
              <w:suppressAutoHyphens/>
              <w:spacing w:line="240" w:lineRule="exact"/>
              <w:ind w:left="-43" w:right="-86"/>
              <w:jc w:val="center"/>
              <w:rPr>
                <w:rFonts w:ascii="CordiaUPC" w:eastAsia="Times New Roman" w:hAnsi="CordiaUPC" w:cs="CordiaUPC"/>
                <w:sz w:val="26"/>
                <w:szCs w:val="26"/>
                <w:cs/>
                <w:lang w:eastAsia="zh-CN"/>
              </w:rPr>
            </w:pPr>
            <w:r w:rsidRPr="007F079E">
              <w:rPr>
                <w:rFonts w:ascii="CordiaUPC" w:eastAsia="Times New Roman" w:hAnsi="CordiaUPC" w:cs="CordiaUPC" w:hint="cs"/>
                <w:sz w:val="26"/>
                <w:szCs w:val="26"/>
                <w:lang w:eastAsia="zh-CN"/>
              </w:rPr>
              <w:t>Total</w:t>
            </w:r>
          </w:p>
        </w:tc>
      </w:tr>
      <w:tr w:rsidR="006E64CE" w:rsidRPr="007F079E" w14:paraId="76EE4D6B" w14:textId="77777777" w:rsidTr="006D0ACA">
        <w:trPr>
          <w:tblHeader/>
        </w:trPr>
        <w:tc>
          <w:tcPr>
            <w:tcW w:w="3422" w:type="dxa"/>
          </w:tcPr>
          <w:p w14:paraId="3F814047" w14:textId="77777777" w:rsidR="006E64CE" w:rsidRPr="007F079E" w:rsidRDefault="006E64CE" w:rsidP="006D0ACA">
            <w:pPr>
              <w:suppressAutoHyphens/>
              <w:spacing w:line="240" w:lineRule="exact"/>
              <w:ind w:left="160" w:right="-90" w:hanging="180"/>
              <w:rPr>
                <w:rFonts w:ascii="CordiaUPC" w:eastAsia="Times New Roman" w:hAnsi="CordiaUPC" w:cs="CordiaUPC"/>
                <w:sz w:val="26"/>
                <w:szCs w:val="26"/>
                <w:lang w:eastAsia="zh-CN"/>
              </w:rPr>
            </w:pPr>
          </w:p>
        </w:tc>
        <w:tc>
          <w:tcPr>
            <w:tcW w:w="5932" w:type="dxa"/>
            <w:gridSpan w:val="9"/>
            <w:hideMark/>
          </w:tcPr>
          <w:p w14:paraId="5C8BB6BD" w14:textId="77777777" w:rsidR="006E64CE" w:rsidRPr="007F079E" w:rsidRDefault="006E64CE" w:rsidP="006D0ACA">
            <w:pPr>
              <w:tabs>
                <w:tab w:val="decimal" w:pos="595"/>
              </w:tabs>
              <w:suppressAutoHyphens/>
              <w:spacing w:line="240" w:lineRule="exact"/>
              <w:ind w:left="-43" w:right="-86"/>
              <w:jc w:val="center"/>
              <w:rPr>
                <w:rFonts w:ascii="CordiaUPC" w:eastAsia="Times New Roman" w:hAnsi="CordiaUPC" w:cs="CordiaUPC"/>
                <w:sz w:val="26"/>
                <w:szCs w:val="26"/>
                <w:lang w:eastAsia="zh-CN"/>
              </w:rPr>
            </w:pPr>
            <w:r w:rsidRPr="007F079E">
              <w:rPr>
                <w:rFonts w:ascii="CordiaUPC" w:eastAsia="Times New Roman" w:hAnsi="CordiaUPC" w:cs="CordiaUPC" w:hint="cs"/>
                <w:i/>
                <w:iCs/>
                <w:sz w:val="26"/>
                <w:szCs w:val="26"/>
                <w:cs/>
                <w:lang w:eastAsia="zh-CN"/>
              </w:rPr>
              <w:t>(</w:t>
            </w:r>
            <w:r w:rsidRPr="007F079E">
              <w:rPr>
                <w:rFonts w:ascii="CordiaUPC" w:eastAsia="Times New Roman" w:hAnsi="CordiaUPC" w:cs="CordiaUPC" w:hint="cs"/>
                <w:i/>
                <w:iCs/>
                <w:sz w:val="26"/>
                <w:szCs w:val="26"/>
                <w:lang w:eastAsia="zh-CN"/>
              </w:rPr>
              <w:t>in million Baht</w:t>
            </w:r>
            <w:r w:rsidRPr="007F079E">
              <w:rPr>
                <w:rFonts w:ascii="CordiaUPC" w:eastAsia="Times New Roman" w:hAnsi="CordiaUPC" w:cs="CordiaUPC" w:hint="cs"/>
                <w:i/>
                <w:iCs/>
                <w:sz w:val="26"/>
                <w:szCs w:val="26"/>
                <w:cs/>
                <w:lang w:eastAsia="zh-CN"/>
              </w:rPr>
              <w:t>)</w:t>
            </w:r>
          </w:p>
        </w:tc>
      </w:tr>
      <w:tr w:rsidR="006E64CE" w:rsidRPr="007F079E" w14:paraId="116807B4" w14:textId="77777777" w:rsidTr="006D0ACA">
        <w:tc>
          <w:tcPr>
            <w:tcW w:w="3422" w:type="dxa"/>
            <w:hideMark/>
          </w:tcPr>
          <w:p w14:paraId="2F1CFD21" w14:textId="77777777" w:rsidR="006E64CE" w:rsidRPr="007F079E" w:rsidRDefault="006E64CE" w:rsidP="006D0ACA">
            <w:pPr>
              <w:suppressAutoHyphens/>
              <w:spacing w:line="240" w:lineRule="exact"/>
              <w:ind w:left="160" w:right="-90" w:hanging="180"/>
              <w:rPr>
                <w:rFonts w:ascii="CordiaUPC" w:eastAsia="Times New Roman" w:hAnsi="CordiaUPC" w:cs="CordiaUPC"/>
                <w:sz w:val="26"/>
                <w:szCs w:val="26"/>
                <w:lang w:eastAsia="zh-CN"/>
              </w:rPr>
            </w:pPr>
            <w:r w:rsidRPr="007F079E">
              <w:rPr>
                <w:rFonts w:ascii="CordiaUPC" w:eastAsia="Times New Roman" w:hAnsi="CordiaUPC" w:cs="CordiaUPC" w:hint="cs"/>
                <w:b/>
                <w:bCs/>
                <w:i/>
                <w:iCs/>
                <w:sz w:val="26"/>
                <w:szCs w:val="26"/>
                <w:lang w:eastAsia="zh-CN"/>
              </w:rPr>
              <w:t xml:space="preserve">At </w:t>
            </w:r>
            <w:r w:rsidRPr="007F079E">
              <w:rPr>
                <w:rFonts w:ascii="CordiaUPC" w:hAnsi="CordiaUPC" w:cs="CordiaUPC" w:hint="cs"/>
                <w:b/>
                <w:bCs/>
                <w:i/>
                <w:iCs/>
                <w:color w:val="000000"/>
                <w:sz w:val="26"/>
                <w:szCs w:val="26"/>
                <w:lang w:val="en-US" w:bidi="th-TH"/>
              </w:rPr>
              <w:t>3</w:t>
            </w:r>
            <w:r w:rsidRPr="007F079E">
              <w:rPr>
                <w:rFonts w:ascii="CordiaUPC" w:hAnsi="CordiaUPC" w:cs="CordiaUPC"/>
                <w:b/>
                <w:bCs/>
                <w:i/>
                <w:iCs/>
                <w:color w:val="000000"/>
                <w:sz w:val="26"/>
                <w:szCs w:val="26"/>
                <w:lang w:val="en-US" w:bidi="th-TH"/>
              </w:rPr>
              <w:t>1 December 2022</w:t>
            </w:r>
          </w:p>
        </w:tc>
        <w:tc>
          <w:tcPr>
            <w:tcW w:w="1078" w:type="dxa"/>
          </w:tcPr>
          <w:p w14:paraId="0627AD30" w14:textId="77777777" w:rsidR="006E64CE" w:rsidRPr="007F079E" w:rsidRDefault="006E64CE" w:rsidP="006D0ACA">
            <w:pPr>
              <w:tabs>
                <w:tab w:val="decimal" w:pos="658"/>
              </w:tabs>
              <w:suppressAutoHyphens/>
              <w:spacing w:line="240" w:lineRule="exact"/>
              <w:ind w:left="-43" w:right="-86"/>
              <w:rPr>
                <w:rFonts w:ascii="CordiaUPC" w:eastAsia="Times New Roman" w:hAnsi="CordiaUPC" w:cs="CordiaUPC"/>
                <w:sz w:val="26"/>
                <w:szCs w:val="26"/>
                <w:rtl/>
                <w:cs/>
                <w:lang w:eastAsia="zh-CN"/>
              </w:rPr>
            </w:pPr>
          </w:p>
        </w:tc>
        <w:tc>
          <w:tcPr>
            <w:tcW w:w="274" w:type="dxa"/>
          </w:tcPr>
          <w:p w14:paraId="3B2BC7E1" w14:textId="77777777" w:rsidR="006E64CE" w:rsidRPr="007F079E" w:rsidRDefault="006E64CE" w:rsidP="006D0ACA">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03" w:type="dxa"/>
          </w:tcPr>
          <w:p w14:paraId="199FDA7B" w14:textId="77777777" w:rsidR="006E64CE" w:rsidRPr="007F079E" w:rsidRDefault="006E64CE" w:rsidP="006D0ACA">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3" w:type="dxa"/>
          </w:tcPr>
          <w:p w14:paraId="248D6F10" w14:textId="77777777" w:rsidR="006E64CE" w:rsidRPr="007F079E" w:rsidRDefault="006E64CE" w:rsidP="006D0ACA">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84" w:type="dxa"/>
          </w:tcPr>
          <w:p w14:paraId="60EA6C23" w14:textId="77777777" w:rsidR="006E64CE" w:rsidRPr="007F079E" w:rsidRDefault="006E64CE" w:rsidP="006D0ACA">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tcPr>
          <w:p w14:paraId="1C4364D1" w14:textId="77777777" w:rsidR="006E64CE" w:rsidRPr="007F079E" w:rsidRDefault="006E64CE" w:rsidP="006D0ACA">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886" w:type="dxa"/>
          </w:tcPr>
          <w:p w14:paraId="607F6131" w14:textId="77777777" w:rsidR="006E64CE" w:rsidRPr="007F079E" w:rsidRDefault="006E64CE" w:rsidP="006D0ACA">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270" w:type="dxa"/>
          </w:tcPr>
          <w:p w14:paraId="11C088A5" w14:textId="77777777" w:rsidR="006E64CE" w:rsidRPr="007F079E" w:rsidRDefault="006E64CE" w:rsidP="006D0ACA">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90" w:type="dxa"/>
          </w:tcPr>
          <w:p w14:paraId="2246CE60" w14:textId="77777777" w:rsidR="006E64CE" w:rsidRPr="007F079E" w:rsidRDefault="006E64CE" w:rsidP="006D0ACA">
            <w:pPr>
              <w:tabs>
                <w:tab w:val="decimal" w:pos="595"/>
              </w:tabs>
              <w:suppressAutoHyphens/>
              <w:spacing w:line="240" w:lineRule="exact"/>
              <w:ind w:left="-43" w:right="-86"/>
              <w:rPr>
                <w:rFonts w:ascii="CordiaUPC" w:eastAsia="Times New Roman" w:hAnsi="CordiaUPC" w:cs="CordiaUPC"/>
                <w:sz w:val="26"/>
                <w:szCs w:val="26"/>
                <w:lang w:eastAsia="zh-CN"/>
              </w:rPr>
            </w:pPr>
          </w:p>
        </w:tc>
      </w:tr>
      <w:tr w:rsidR="006E64CE" w:rsidRPr="007F079E" w14:paraId="55C13B4F" w14:textId="77777777" w:rsidTr="006D0ACA">
        <w:tc>
          <w:tcPr>
            <w:tcW w:w="3422" w:type="dxa"/>
            <w:hideMark/>
          </w:tcPr>
          <w:p w14:paraId="5EFC3B29" w14:textId="77777777" w:rsidR="006E64CE" w:rsidRPr="007F079E" w:rsidRDefault="006E64CE" w:rsidP="006D0ACA">
            <w:pPr>
              <w:suppressAutoHyphens/>
              <w:spacing w:line="240" w:lineRule="exact"/>
              <w:ind w:left="160" w:right="-90" w:hanging="180"/>
              <w:rPr>
                <w:rFonts w:ascii="CordiaUPC" w:eastAsia="Times New Roman" w:hAnsi="CordiaUPC" w:cs="CordiaUPC"/>
                <w:b/>
                <w:bCs/>
                <w:i/>
                <w:iCs/>
                <w:sz w:val="26"/>
                <w:szCs w:val="26"/>
                <w:lang w:eastAsia="zh-CN"/>
              </w:rPr>
            </w:pPr>
            <w:r w:rsidRPr="007F079E">
              <w:rPr>
                <w:rFonts w:ascii="CordiaUPC" w:eastAsia="Times New Roman" w:hAnsi="CordiaUPC" w:cs="CordiaUPC" w:hint="cs"/>
                <w:b/>
                <w:bCs/>
                <w:i/>
                <w:iCs/>
                <w:sz w:val="26"/>
                <w:szCs w:val="26"/>
                <w:lang w:eastAsia="zh-CN"/>
              </w:rPr>
              <w:t>Financial assets</w:t>
            </w:r>
          </w:p>
        </w:tc>
        <w:tc>
          <w:tcPr>
            <w:tcW w:w="1078" w:type="dxa"/>
          </w:tcPr>
          <w:p w14:paraId="0D768BA2" w14:textId="77777777" w:rsidR="006E64CE" w:rsidRPr="007F079E" w:rsidRDefault="006E64CE" w:rsidP="006D0ACA">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tcPr>
          <w:p w14:paraId="17D7835F" w14:textId="77777777" w:rsidR="006E64CE" w:rsidRPr="007F079E" w:rsidRDefault="006E64CE" w:rsidP="006D0ACA">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03" w:type="dxa"/>
          </w:tcPr>
          <w:p w14:paraId="41D78BDC" w14:textId="77777777" w:rsidR="006E64CE" w:rsidRPr="007F079E" w:rsidRDefault="006E64CE" w:rsidP="006D0ACA">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3" w:type="dxa"/>
          </w:tcPr>
          <w:p w14:paraId="051D412E" w14:textId="77777777" w:rsidR="006E64CE" w:rsidRPr="007F079E" w:rsidRDefault="006E64CE" w:rsidP="006D0ACA">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984" w:type="dxa"/>
          </w:tcPr>
          <w:p w14:paraId="4E5A3569" w14:textId="77777777" w:rsidR="006E64CE" w:rsidRPr="007F079E" w:rsidRDefault="006E64CE" w:rsidP="006D0ACA">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tcPr>
          <w:p w14:paraId="75BFE3B8" w14:textId="77777777" w:rsidR="006E64CE" w:rsidRPr="007F079E" w:rsidRDefault="006E64CE" w:rsidP="006D0ACA">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886" w:type="dxa"/>
          </w:tcPr>
          <w:p w14:paraId="5D8FFD3B" w14:textId="77777777" w:rsidR="006E64CE" w:rsidRPr="007F079E" w:rsidRDefault="006E64CE" w:rsidP="006D0ACA">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270" w:type="dxa"/>
          </w:tcPr>
          <w:p w14:paraId="77F2B625" w14:textId="77777777" w:rsidR="006E64CE" w:rsidRPr="007F079E" w:rsidRDefault="006E64CE" w:rsidP="006D0ACA">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90" w:type="dxa"/>
          </w:tcPr>
          <w:p w14:paraId="354290FE" w14:textId="77777777" w:rsidR="006E64CE" w:rsidRPr="007F079E" w:rsidRDefault="006E64CE" w:rsidP="006D0ACA">
            <w:pPr>
              <w:tabs>
                <w:tab w:val="decimal" w:pos="595"/>
              </w:tabs>
              <w:suppressAutoHyphens/>
              <w:spacing w:line="240" w:lineRule="exact"/>
              <w:ind w:left="-43" w:right="-86"/>
              <w:rPr>
                <w:rFonts w:ascii="CordiaUPC" w:eastAsia="Times New Roman" w:hAnsi="CordiaUPC" w:cs="CordiaUPC"/>
                <w:sz w:val="26"/>
                <w:szCs w:val="26"/>
                <w:lang w:eastAsia="zh-CN"/>
              </w:rPr>
            </w:pPr>
          </w:p>
        </w:tc>
      </w:tr>
      <w:tr w:rsidR="004A778C" w:rsidRPr="007F079E" w14:paraId="6E47EDCE" w14:textId="77777777" w:rsidTr="00D522E3">
        <w:tc>
          <w:tcPr>
            <w:tcW w:w="3422" w:type="dxa"/>
            <w:hideMark/>
          </w:tcPr>
          <w:p w14:paraId="710D3A23" w14:textId="77777777" w:rsidR="004A778C" w:rsidRPr="007F079E" w:rsidRDefault="004A778C" w:rsidP="004A778C">
            <w:pPr>
              <w:suppressAutoHyphens/>
              <w:spacing w:line="240" w:lineRule="exact"/>
              <w:ind w:left="160" w:right="-90" w:hanging="180"/>
              <w:rPr>
                <w:rFonts w:ascii="CordiaUPC" w:eastAsia="Times New Roman" w:hAnsi="CordiaUPC" w:cs="CordiaUPC"/>
                <w:b/>
                <w:bCs/>
                <w:sz w:val="26"/>
                <w:szCs w:val="26"/>
                <w:lang w:eastAsia="zh-CN"/>
              </w:rPr>
            </w:pPr>
            <w:r w:rsidRPr="007F079E">
              <w:rPr>
                <w:rFonts w:ascii="CordiaUPC" w:eastAsia="Times New Roman" w:hAnsi="CordiaUPC" w:cs="CordiaUPC" w:hint="cs"/>
                <w:b/>
                <w:bCs/>
                <w:sz w:val="26"/>
                <w:szCs w:val="26"/>
                <w:lang w:eastAsia="zh-CN"/>
              </w:rPr>
              <w:t>Financial assets measured at FVTPL</w:t>
            </w:r>
          </w:p>
        </w:tc>
        <w:tc>
          <w:tcPr>
            <w:tcW w:w="1078" w:type="dxa"/>
            <w:vAlign w:val="bottom"/>
          </w:tcPr>
          <w:p w14:paraId="237C34E5" w14:textId="473E9FC7" w:rsidR="004A778C" w:rsidRPr="007F079E" w:rsidRDefault="004A778C" w:rsidP="004A778C">
            <w:pPr>
              <w:tabs>
                <w:tab w:val="decimal" w:pos="858"/>
              </w:tabs>
              <w:suppressAutoHyphens/>
              <w:spacing w:line="240" w:lineRule="exact"/>
              <w:ind w:left="-43" w:right="-86"/>
              <w:rPr>
                <w:rFonts w:ascii="CordiaUPC" w:eastAsia="Times New Roman" w:hAnsi="CordiaUPC" w:cs="CordiaUPC"/>
                <w:b/>
                <w:bCs/>
                <w:sz w:val="26"/>
                <w:szCs w:val="26"/>
                <w:lang w:eastAsia="zh-CN"/>
              </w:rPr>
            </w:pPr>
            <w:r w:rsidRPr="007F079E">
              <w:rPr>
                <w:rFonts w:ascii="CordiaUPC" w:hAnsi="CordiaUPC" w:cs="CordiaUPC"/>
                <w:b/>
                <w:bCs/>
                <w:sz w:val="26"/>
                <w:szCs w:val="26"/>
                <w:lang w:val="en-US" w:bidi="th-TH"/>
              </w:rPr>
              <w:t>1,533</w:t>
            </w:r>
          </w:p>
        </w:tc>
        <w:tc>
          <w:tcPr>
            <w:tcW w:w="274" w:type="dxa"/>
            <w:vAlign w:val="bottom"/>
          </w:tcPr>
          <w:p w14:paraId="6F06097C" w14:textId="77777777" w:rsidR="004A778C" w:rsidRPr="007F079E" w:rsidRDefault="004A778C" w:rsidP="004A778C">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vAlign w:val="bottom"/>
          </w:tcPr>
          <w:p w14:paraId="55A6C126" w14:textId="488466D1" w:rsidR="004A778C" w:rsidRPr="007F079E" w:rsidRDefault="004A778C" w:rsidP="004A778C">
            <w:pPr>
              <w:tabs>
                <w:tab w:val="decimal" w:pos="699"/>
              </w:tabs>
              <w:suppressAutoHyphens/>
              <w:spacing w:line="240" w:lineRule="exact"/>
              <w:ind w:left="-25" w:right="-86"/>
              <w:rPr>
                <w:rFonts w:ascii="CordiaUPC" w:eastAsia="Times New Roman" w:hAnsi="CordiaUPC" w:cs="CordiaUPC"/>
                <w:b/>
                <w:bCs/>
                <w:sz w:val="26"/>
                <w:szCs w:val="26"/>
                <w:lang w:eastAsia="zh-CN"/>
              </w:rPr>
            </w:pPr>
            <w:r w:rsidRPr="007F079E">
              <w:rPr>
                <w:rFonts w:ascii="CordiaUPC" w:hAnsi="CordiaUPC" w:cs="CordiaUPC"/>
                <w:b/>
                <w:bCs/>
                <w:sz w:val="26"/>
                <w:szCs w:val="26"/>
              </w:rPr>
              <w:t>23</w:t>
            </w:r>
          </w:p>
        </w:tc>
        <w:tc>
          <w:tcPr>
            <w:tcW w:w="273" w:type="dxa"/>
            <w:vAlign w:val="bottom"/>
          </w:tcPr>
          <w:p w14:paraId="794CA63E"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vAlign w:val="bottom"/>
          </w:tcPr>
          <w:p w14:paraId="0C9297C1" w14:textId="1A692B62" w:rsidR="004A778C" w:rsidRPr="007F079E" w:rsidRDefault="004A778C" w:rsidP="004A778C">
            <w:pPr>
              <w:tabs>
                <w:tab w:val="decimal" w:pos="766"/>
              </w:tabs>
              <w:suppressAutoHyphens/>
              <w:spacing w:line="240" w:lineRule="exact"/>
              <w:ind w:left="-43" w:right="-86"/>
              <w:rPr>
                <w:rFonts w:ascii="CordiaUPC" w:eastAsia="Times New Roman" w:hAnsi="CordiaUPC" w:cs="CordiaUPC"/>
                <w:b/>
                <w:bCs/>
                <w:sz w:val="26"/>
                <w:szCs w:val="26"/>
                <w:lang w:eastAsia="zh-CN"/>
              </w:rPr>
            </w:pPr>
            <w:r w:rsidRPr="007F079E">
              <w:rPr>
                <w:rFonts w:ascii="CordiaUPC" w:hAnsi="CordiaUPC" w:cs="CordiaUPC"/>
                <w:b/>
                <w:bCs/>
                <w:sz w:val="26"/>
                <w:szCs w:val="26"/>
                <w:lang w:val="en-US"/>
              </w:rPr>
              <w:t>1,106</w:t>
            </w:r>
          </w:p>
        </w:tc>
        <w:tc>
          <w:tcPr>
            <w:tcW w:w="274" w:type="dxa"/>
            <w:vAlign w:val="bottom"/>
          </w:tcPr>
          <w:p w14:paraId="6ED48B12"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vAlign w:val="bottom"/>
          </w:tcPr>
          <w:p w14:paraId="6AE82813" w14:textId="4FB1FEB4" w:rsidR="004A778C" w:rsidRPr="007F079E" w:rsidRDefault="004A778C" w:rsidP="004A778C">
            <w:pPr>
              <w:tabs>
                <w:tab w:val="decimal" w:pos="699"/>
              </w:tabs>
              <w:suppressAutoHyphens/>
              <w:spacing w:line="240" w:lineRule="exact"/>
              <w:ind w:left="-43" w:right="-86"/>
              <w:rPr>
                <w:rFonts w:ascii="CordiaUPC" w:eastAsia="Times New Roman" w:hAnsi="CordiaUPC" w:cs="CordiaUPC"/>
                <w:b/>
                <w:bCs/>
                <w:sz w:val="26"/>
                <w:szCs w:val="26"/>
                <w:lang w:eastAsia="zh-CN"/>
              </w:rPr>
            </w:pPr>
            <w:r w:rsidRPr="007F079E">
              <w:rPr>
                <w:rFonts w:ascii="CordiaUPC" w:hAnsi="CordiaUPC" w:cs="CordiaUPC"/>
                <w:b/>
                <w:bCs/>
                <w:sz w:val="26"/>
                <w:szCs w:val="26"/>
              </w:rPr>
              <w:t>404</w:t>
            </w:r>
          </w:p>
        </w:tc>
        <w:tc>
          <w:tcPr>
            <w:tcW w:w="270" w:type="dxa"/>
            <w:vAlign w:val="bottom"/>
          </w:tcPr>
          <w:p w14:paraId="67564887"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vAlign w:val="bottom"/>
          </w:tcPr>
          <w:p w14:paraId="742944F9" w14:textId="7A8530C1" w:rsidR="004A778C" w:rsidRPr="007F079E" w:rsidRDefault="004A778C" w:rsidP="004A778C">
            <w:pPr>
              <w:tabs>
                <w:tab w:val="decimal" w:pos="776"/>
              </w:tabs>
              <w:suppressAutoHyphens/>
              <w:spacing w:line="240" w:lineRule="exact"/>
              <w:ind w:left="-43" w:right="-86"/>
              <w:rPr>
                <w:rFonts w:ascii="CordiaUPC" w:eastAsia="Times New Roman" w:hAnsi="CordiaUPC" w:cs="CordiaUPC"/>
                <w:b/>
                <w:bCs/>
                <w:sz w:val="26"/>
                <w:szCs w:val="26"/>
                <w:lang w:eastAsia="zh-CN"/>
              </w:rPr>
            </w:pPr>
            <w:r w:rsidRPr="007F079E">
              <w:rPr>
                <w:rFonts w:ascii="CordiaUPC" w:hAnsi="CordiaUPC" w:cs="CordiaUPC"/>
                <w:b/>
                <w:bCs/>
                <w:sz w:val="26"/>
                <w:szCs w:val="26"/>
                <w:lang w:val="en-US"/>
              </w:rPr>
              <w:t>1,533</w:t>
            </w:r>
          </w:p>
        </w:tc>
      </w:tr>
      <w:tr w:rsidR="004A778C" w:rsidRPr="007F079E" w14:paraId="0356347C" w14:textId="77777777" w:rsidTr="00D522E3">
        <w:tc>
          <w:tcPr>
            <w:tcW w:w="3422" w:type="dxa"/>
            <w:hideMark/>
          </w:tcPr>
          <w:p w14:paraId="587AE0A9" w14:textId="77777777" w:rsidR="004A778C" w:rsidRPr="007F079E" w:rsidRDefault="004A778C" w:rsidP="004A778C">
            <w:pPr>
              <w:suppressAutoHyphens/>
              <w:spacing w:line="240" w:lineRule="exact"/>
              <w:ind w:left="160" w:right="-90" w:hanging="180"/>
              <w:rPr>
                <w:rFonts w:ascii="CordiaUPC" w:eastAsia="Times New Roman" w:hAnsi="CordiaUPC" w:cs="CordiaUPC"/>
                <w:b/>
                <w:bCs/>
                <w:sz w:val="26"/>
                <w:szCs w:val="26"/>
                <w:lang w:eastAsia="zh-CN"/>
              </w:rPr>
            </w:pPr>
            <w:r w:rsidRPr="007F079E">
              <w:rPr>
                <w:rFonts w:ascii="CordiaUPC" w:eastAsia="Times New Roman" w:hAnsi="CordiaUPC" w:cs="CordiaUPC" w:hint="cs"/>
                <w:b/>
                <w:bCs/>
                <w:sz w:val="26"/>
                <w:szCs w:val="26"/>
                <w:lang w:eastAsia="zh-CN"/>
              </w:rPr>
              <w:t>Derivative assets</w:t>
            </w:r>
          </w:p>
        </w:tc>
        <w:tc>
          <w:tcPr>
            <w:tcW w:w="1078" w:type="dxa"/>
            <w:vAlign w:val="bottom"/>
          </w:tcPr>
          <w:p w14:paraId="7D0991BA" w14:textId="77777777" w:rsidR="004A778C" w:rsidRPr="007F079E" w:rsidRDefault="004A778C" w:rsidP="004A778C">
            <w:pPr>
              <w:tabs>
                <w:tab w:val="decimal" w:pos="858"/>
              </w:tabs>
              <w:suppressAutoHyphens/>
              <w:spacing w:line="240" w:lineRule="exact"/>
              <w:ind w:left="-43" w:right="-86"/>
              <w:rPr>
                <w:rFonts w:ascii="CordiaUPC" w:eastAsia="Times New Roman" w:hAnsi="CordiaUPC" w:cs="CordiaUPC"/>
                <w:sz w:val="26"/>
                <w:szCs w:val="26"/>
                <w:rtl/>
                <w:cs/>
                <w:lang w:eastAsia="zh-CN"/>
              </w:rPr>
            </w:pPr>
          </w:p>
        </w:tc>
        <w:tc>
          <w:tcPr>
            <w:tcW w:w="274" w:type="dxa"/>
            <w:vAlign w:val="bottom"/>
          </w:tcPr>
          <w:p w14:paraId="732880B5" w14:textId="77777777" w:rsidR="004A778C" w:rsidRPr="007F079E" w:rsidRDefault="004A778C" w:rsidP="004A778C">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73DE8E92"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3" w:type="dxa"/>
            <w:vAlign w:val="bottom"/>
          </w:tcPr>
          <w:p w14:paraId="3C1069C1"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vAlign w:val="bottom"/>
          </w:tcPr>
          <w:p w14:paraId="5CB5EE8C" w14:textId="77777777" w:rsidR="004A778C" w:rsidRPr="007F079E" w:rsidRDefault="004A778C" w:rsidP="004A778C">
            <w:pPr>
              <w:tabs>
                <w:tab w:val="decimal" w:pos="766"/>
              </w:tabs>
              <w:suppressAutoHyphens/>
              <w:spacing w:line="240" w:lineRule="exact"/>
              <w:ind w:left="-43" w:right="-86"/>
              <w:rPr>
                <w:rFonts w:ascii="CordiaUPC" w:eastAsia="Times New Roman" w:hAnsi="CordiaUPC" w:cs="CordiaUPC"/>
                <w:sz w:val="26"/>
                <w:szCs w:val="26"/>
                <w:lang w:eastAsia="zh-CN"/>
              </w:rPr>
            </w:pPr>
          </w:p>
        </w:tc>
        <w:tc>
          <w:tcPr>
            <w:tcW w:w="274" w:type="dxa"/>
            <w:vAlign w:val="bottom"/>
          </w:tcPr>
          <w:p w14:paraId="4A8D5E1B"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2C600535"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0" w:type="dxa"/>
            <w:vAlign w:val="bottom"/>
          </w:tcPr>
          <w:p w14:paraId="7AB47C18"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vAlign w:val="bottom"/>
          </w:tcPr>
          <w:p w14:paraId="7909AD9C" w14:textId="77777777" w:rsidR="004A778C" w:rsidRPr="007F079E" w:rsidRDefault="004A778C" w:rsidP="004A778C">
            <w:pPr>
              <w:tabs>
                <w:tab w:val="decimal" w:pos="776"/>
              </w:tabs>
              <w:suppressAutoHyphens/>
              <w:spacing w:line="240" w:lineRule="exact"/>
              <w:ind w:left="-43" w:right="-86"/>
              <w:rPr>
                <w:rFonts w:ascii="CordiaUPC" w:eastAsia="Times New Roman" w:hAnsi="CordiaUPC" w:cs="CordiaUPC"/>
                <w:sz w:val="26"/>
                <w:szCs w:val="26"/>
                <w:lang w:eastAsia="zh-CN"/>
              </w:rPr>
            </w:pPr>
          </w:p>
        </w:tc>
      </w:tr>
      <w:tr w:rsidR="004A778C" w:rsidRPr="007F079E" w14:paraId="04442AC3" w14:textId="77777777" w:rsidTr="00D522E3">
        <w:tc>
          <w:tcPr>
            <w:tcW w:w="3422" w:type="dxa"/>
            <w:hideMark/>
          </w:tcPr>
          <w:p w14:paraId="1D282170" w14:textId="77777777" w:rsidR="004A778C" w:rsidRPr="007F079E" w:rsidRDefault="004A778C" w:rsidP="004A778C">
            <w:pPr>
              <w:suppressAutoHyphens/>
              <w:spacing w:line="240" w:lineRule="exact"/>
              <w:ind w:left="160" w:right="-90" w:firstLine="6"/>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Foreign exchange rate</w:t>
            </w:r>
          </w:p>
        </w:tc>
        <w:tc>
          <w:tcPr>
            <w:tcW w:w="1078" w:type="dxa"/>
            <w:vAlign w:val="bottom"/>
          </w:tcPr>
          <w:p w14:paraId="2797757E" w14:textId="62AC557F" w:rsidR="004A778C" w:rsidRPr="007F079E" w:rsidRDefault="004A778C" w:rsidP="004A778C">
            <w:pPr>
              <w:tabs>
                <w:tab w:val="decimal" w:pos="858"/>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sz w:val="26"/>
                <w:szCs w:val="26"/>
                <w:lang w:val="en-US" w:bidi="th-TH"/>
              </w:rPr>
              <w:t>9,507</w:t>
            </w:r>
          </w:p>
        </w:tc>
        <w:tc>
          <w:tcPr>
            <w:tcW w:w="274" w:type="dxa"/>
            <w:vAlign w:val="bottom"/>
          </w:tcPr>
          <w:p w14:paraId="78833843" w14:textId="77777777" w:rsidR="004A778C" w:rsidRPr="007F079E" w:rsidRDefault="004A778C" w:rsidP="004A778C">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5D126C35" w14:textId="0858CCDF"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sz w:val="26"/>
                <w:szCs w:val="26"/>
              </w:rPr>
              <w:t>-</w:t>
            </w:r>
          </w:p>
        </w:tc>
        <w:tc>
          <w:tcPr>
            <w:tcW w:w="273" w:type="dxa"/>
            <w:vAlign w:val="bottom"/>
          </w:tcPr>
          <w:p w14:paraId="26CE0F7D"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vAlign w:val="bottom"/>
          </w:tcPr>
          <w:p w14:paraId="4A34E6E8" w14:textId="51B8316C" w:rsidR="004A778C" w:rsidRPr="007F079E" w:rsidRDefault="004A778C" w:rsidP="004A778C">
            <w:pPr>
              <w:tabs>
                <w:tab w:val="decimal" w:pos="766"/>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sz w:val="26"/>
                <w:szCs w:val="26"/>
                <w:lang w:val="en-US"/>
              </w:rPr>
              <w:t>9,507</w:t>
            </w:r>
          </w:p>
        </w:tc>
        <w:tc>
          <w:tcPr>
            <w:tcW w:w="274" w:type="dxa"/>
            <w:vAlign w:val="bottom"/>
          </w:tcPr>
          <w:p w14:paraId="6A8B2A78"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77E935C7" w14:textId="224CCEBC"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sz w:val="26"/>
                <w:szCs w:val="26"/>
              </w:rPr>
              <w:t>-</w:t>
            </w:r>
          </w:p>
        </w:tc>
        <w:tc>
          <w:tcPr>
            <w:tcW w:w="270" w:type="dxa"/>
            <w:vAlign w:val="bottom"/>
          </w:tcPr>
          <w:p w14:paraId="48C0FA9E"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vAlign w:val="bottom"/>
          </w:tcPr>
          <w:p w14:paraId="2E5B6BD2" w14:textId="77A3B53F" w:rsidR="004A778C" w:rsidRPr="007F079E" w:rsidRDefault="004A778C" w:rsidP="004A778C">
            <w:pPr>
              <w:tabs>
                <w:tab w:val="decimal" w:pos="776"/>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sz w:val="26"/>
                <w:szCs w:val="26"/>
                <w:lang w:val="en-US"/>
              </w:rPr>
              <w:t>9,507</w:t>
            </w:r>
          </w:p>
        </w:tc>
      </w:tr>
      <w:tr w:rsidR="004A778C" w:rsidRPr="007F079E" w14:paraId="6696605A" w14:textId="77777777" w:rsidTr="00D522E3">
        <w:tc>
          <w:tcPr>
            <w:tcW w:w="3422" w:type="dxa"/>
            <w:hideMark/>
          </w:tcPr>
          <w:p w14:paraId="46293BA7" w14:textId="77777777" w:rsidR="004A778C" w:rsidRPr="007F079E" w:rsidRDefault="004A778C" w:rsidP="004A778C">
            <w:pPr>
              <w:suppressAutoHyphens/>
              <w:spacing w:line="240" w:lineRule="exact"/>
              <w:ind w:left="160" w:right="-90" w:firstLine="6"/>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Interest rate</w:t>
            </w:r>
          </w:p>
        </w:tc>
        <w:tc>
          <w:tcPr>
            <w:tcW w:w="1078" w:type="dxa"/>
            <w:vAlign w:val="bottom"/>
          </w:tcPr>
          <w:p w14:paraId="36E25414" w14:textId="5E6D1F81" w:rsidR="004A778C" w:rsidRPr="007F079E" w:rsidRDefault="004A778C" w:rsidP="004A778C">
            <w:pPr>
              <w:tabs>
                <w:tab w:val="decimal" w:pos="858"/>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sz w:val="26"/>
                <w:szCs w:val="26"/>
                <w:lang w:val="en-US" w:bidi="th-TH"/>
              </w:rPr>
              <w:t>869</w:t>
            </w:r>
          </w:p>
        </w:tc>
        <w:tc>
          <w:tcPr>
            <w:tcW w:w="274" w:type="dxa"/>
            <w:vAlign w:val="bottom"/>
          </w:tcPr>
          <w:p w14:paraId="23C05803" w14:textId="77777777" w:rsidR="004A778C" w:rsidRPr="007F079E" w:rsidRDefault="004A778C" w:rsidP="004A778C">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24FD2F47" w14:textId="1B5E8E2D"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sz w:val="26"/>
                <w:szCs w:val="26"/>
              </w:rPr>
              <w:t>-</w:t>
            </w:r>
          </w:p>
        </w:tc>
        <w:tc>
          <w:tcPr>
            <w:tcW w:w="273" w:type="dxa"/>
            <w:vAlign w:val="bottom"/>
          </w:tcPr>
          <w:p w14:paraId="200B7583"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vAlign w:val="bottom"/>
          </w:tcPr>
          <w:p w14:paraId="72A7D756" w14:textId="158126EC" w:rsidR="004A778C" w:rsidRPr="007F079E" w:rsidRDefault="004A778C" w:rsidP="004A778C">
            <w:pPr>
              <w:tabs>
                <w:tab w:val="decimal" w:pos="766"/>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sz w:val="26"/>
                <w:szCs w:val="26"/>
                <w:lang w:val="en-US"/>
              </w:rPr>
              <w:t>869</w:t>
            </w:r>
          </w:p>
        </w:tc>
        <w:tc>
          <w:tcPr>
            <w:tcW w:w="274" w:type="dxa"/>
            <w:vAlign w:val="bottom"/>
          </w:tcPr>
          <w:p w14:paraId="2BFCF9A7"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23023571" w14:textId="16BEE5A8"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sz w:val="26"/>
                <w:szCs w:val="26"/>
              </w:rPr>
              <w:t>-</w:t>
            </w:r>
          </w:p>
        </w:tc>
        <w:tc>
          <w:tcPr>
            <w:tcW w:w="270" w:type="dxa"/>
            <w:vAlign w:val="bottom"/>
          </w:tcPr>
          <w:p w14:paraId="26C8E540"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vAlign w:val="bottom"/>
          </w:tcPr>
          <w:p w14:paraId="040FA0BF" w14:textId="347D212B" w:rsidR="004A778C" w:rsidRPr="007F079E" w:rsidRDefault="004A778C" w:rsidP="004A778C">
            <w:pPr>
              <w:tabs>
                <w:tab w:val="decimal" w:pos="776"/>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sz w:val="26"/>
                <w:szCs w:val="26"/>
                <w:lang w:val="en-US"/>
              </w:rPr>
              <w:t>869</w:t>
            </w:r>
          </w:p>
        </w:tc>
      </w:tr>
      <w:tr w:rsidR="004A778C" w:rsidRPr="007F079E" w14:paraId="6BC11F21" w14:textId="77777777" w:rsidTr="00D522E3">
        <w:tc>
          <w:tcPr>
            <w:tcW w:w="3422" w:type="dxa"/>
            <w:hideMark/>
          </w:tcPr>
          <w:p w14:paraId="31FB59E7" w14:textId="77777777" w:rsidR="004A778C" w:rsidRPr="007F079E" w:rsidRDefault="004A778C" w:rsidP="004A778C">
            <w:pPr>
              <w:suppressAutoHyphens/>
              <w:spacing w:line="240" w:lineRule="exact"/>
              <w:ind w:right="-90"/>
              <w:rPr>
                <w:rFonts w:ascii="CordiaUPC" w:eastAsia="Times New Roman" w:hAnsi="CordiaUPC" w:cs="CordiaUPC"/>
                <w:sz w:val="26"/>
                <w:szCs w:val="26"/>
                <w:lang w:eastAsia="zh-CN"/>
              </w:rPr>
            </w:pPr>
            <w:r w:rsidRPr="007F079E">
              <w:rPr>
                <w:rFonts w:ascii="CordiaUPC" w:eastAsia="Times New Roman" w:hAnsi="CordiaUPC" w:cs="CordiaUPC" w:hint="cs"/>
                <w:b/>
                <w:bCs/>
                <w:sz w:val="26"/>
                <w:szCs w:val="26"/>
                <w:lang w:eastAsia="zh-CN"/>
              </w:rPr>
              <w:t xml:space="preserve">Total </w:t>
            </w:r>
          </w:p>
        </w:tc>
        <w:tc>
          <w:tcPr>
            <w:tcW w:w="1078" w:type="dxa"/>
            <w:tcBorders>
              <w:top w:val="single" w:sz="4" w:space="0" w:color="auto"/>
              <w:left w:val="nil"/>
              <w:bottom w:val="single" w:sz="4" w:space="0" w:color="auto"/>
              <w:right w:val="nil"/>
            </w:tcBorders>
            <w:vAlign w:val="bottom"/>
          </w:tcPr>
          <w:p w14:paraId="12B4BA67" w14:textId="3F6E3EDF" w:rsidR="004A778C" w:rsidRPr="007F079E" w:rsidRDefault="004A778C" w:rsidP="004A778C">
            <w:pPr>
              <w:tabs>
                <w:tab w:val="decimal" w:pos="858"/>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b/>
                <w:bCs/>
                <w:sz w:val="26"/>
                <w:szCs w:val="26"/>
                <w:lang w:val="en-US"/>
              </w:rPr>
              <w:t>10,376</w:t>
            </w:r>
          </w:p>
        </w:tc>
        <w:tc>
          <w:tcPr>
            <w:tcW w:w="274" w:type="dxa"/>
            <w:vAlign w:val="bottom"/>
          </w:tcPr>
          <w:p w14:paraId="3A5FBFD5" w14:textId="77777777" w:rsidR="004A778C" w:rsidRPr="007F079E" w:rsidRDefault="004A778C" w:rsidP="004A778C">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left w:val="nil"/>
              <w:bottom w:val="single" w:sz="4" w:space="0" w:color="auto"/>
              <w:right w:val="nil"/>
            </w:tcBorders>
            <w:vAlign w:val="bottom"/>
          </w:tcPr>
          <w:p w14:paraId="064F33FC" w14:textId="036EB919" w:rsidR="004A778C" w:rsidRPr="007F079E" w:rsidRDefault="004A778C" w:rsidP="004A778C">
            <w:pPr>
              <w:tabs>
                <w:tab w:val="decimal" w:pos="699"/>
              </w:tabs>
              <w:suppressAutoHyphens/>
              <w:spacing w:line="240" w:lineRule="exact"/>
              <w:ind w:left="-43" w:right="-86"/>
              <w:rPr>
                <w:rFonts w:ascii="CordiaUPC" w:eastAsia="Times New Roman" w:hAnsi="CordiaUPC" w:cs="CordiaUPC"/>
                <w:b/>
                <w:bCs/>
                <w:sz w:val="26"/>
                <w:szCs w:val="26"/>
                <w:lang w:eastAsia="zh-CN"/>
              </w:rPr>
            </w:pPr>
            <w:r w:rsidRPr="007F079E">
              <w:rPr>
                <w:rFonts w:ascii="CordiaUPC" w:hAnsi="CordiaUPC" w:cs="CordiaUPC"/>
                <w:b/>
                <w:bCs/>
                <w:sz w:val="26"/>
                <w:szCs w:val="26"/>
              </w:rPr>
              <w:t>-</w:t>
            </w:r>
          </w:p>
        </w:tc>
        <w:tc>
          <w:tcPr>
            <w:tcW w:w="273" w:type="dxa"/>
            <w:vAlign w:val="bottom"/>
          </w:tcPr>
          <w:p w14:paraId="278A09B7"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top w:val="single" w:sz="4" w:space="0" w:color="auto"/>
              <w:left w:val="nil"/>
              <w:bottom w:val="single" w:sz="4" w:space="0" w:color="auto"/>
              <w:right w:val="nil"/>
            </w:tcBorders>
            <w:vAlign w:val="bottom"/>
          </w:tcPr>
          <w:p w14:paraId="75A369AC" w14:textId="49BF9D84" w:rsidR="004A778C" w:rsidRPr="007F079E" w:rsidRDefault="004A778C" w:rsidP="004A778C">
            <w:pPr>
              <w:tabs>
                <w:tab w:val="decimal" w:pos="766"/>
              </w:tabs>
              <w:suppressAutoHyphens/>
              <w:spacing w:line="240" w:lineRule="exact"/>
              <w:ind w:left="-43" w:right="-86"/>
              <w:rPr>
                <w:rFonts w:ascii="CordiaUPC" w:eastAsia="Times New Roman" w:hAnsi="CordiaUPC" w:cs="CordiaUPC"/>
                <w:b/>
                <w:bCs/>
                <w:sz w:val="26"/>
                <w:szCs w:val="26"/>
                <w:lang w:eastAsia="zh-CN"/>
              </w:rPr>
            </w:pPr>
            <w:r w:rsidRPr="007F079E">
              <w:rPr>
                <w:rFonts w:ascii="CordiaUPC" w:hAnsi="CordiaUPC" w:cs="CordiaUPC"/>
                <w:b/>
                <w:bCs/>
                <w:sz w:val="26"/>
                <w:szCs w:val="26"/>
                <w:lang w:val="en-US"/>
              </w:rPr>
              <w:t>10,376</w:t>
            </w:r>
          </w:p>
        </w:tc>
        <w:tc>
          <w:tcPr>
            <w:tcW w:w="274" w:type="dxa"/>
            <w:vAlign w:val="bottom"/>
          </w:tcPr>
          <w:p w14:paraId="1919F488"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left w:val="nil"/>
              <w:bottom w:val="single" w:sz="4" w:space="0" w:color="auto"/>
              <w:right w:val="nil"/>
            </w:tcBorders>
            <w:vAlign w:val="bottom"/>
          </w:tcPr>
          <w:p w14:paraId="13C6C16D" w14:textId="570ABBF3" w:rsidR="004A778C" w:rsidRPr="007F079E" w:rsidRDefault="004A778C" w:rsidP="004A778C">
            <w:pPr>
              <w:tabs>
                <w:tab w:val="decimal" w:pos="699"/>
              </w:tabs>
              <w:suppressAutoHyphens/>
              <w:spacing w:line="240" w:lineRule="exact"/>
              <w:ind w:left="-43" w:right="-86"/>
              <w:rPr>
                <w:rFonts w:ascii="CordiaUPC" w:eastAsia="Times New Roman" w:hAnsi="CordiaUPC" w:cs="CordiaUPC"/>
                <w:b/>
                <w:bCs/>
                <w:sz w:val="26"/>
                <w:szCs w:val="26"/>
                <w:lang w:eastAsia="zh-CN"/>
              </w:rPr>
            </w:pPr>
            <w:r w:rsidRPr="007F079E">
              <w:rPr>
                <w:rFonts w:ascii="CordiaUPC" w:hAnsi="CordiaUPC" w:cs="CordiaUPC"/>
                <w:b/>
                <w:bCs/>
                <w:sz w:val="26"/>
                <w:szCs w:val="26"/>
              </w:rPr>
              <w:t>-</w:t>
            </w:r>
          </w:p>
        </w:tc>
        <w:tc>
          <w:tcPr>
            <w:tcW w:w="270" w:type="dxa"/>
            <w:vAlign w:val="bottom"/>
          </w:tcPr>
          <w:p w14:paraId="4AF73908"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Borders>
              <w:top w:val="single" w:sz="4" w:space="0" w:color="auto"/>
              <w:left w:val="nil"/>
              <w:bottom w:val="single" w:sz="4" w:space="0" w:color="auto"/>
              <w:right w:val="nil"/>
            </w:tcBorders>
            <w:vAlign w:val="bottom"/>
          </w:tcPr>
          <w:p w14:paraId="0953B7DC" w14:textId="51D941CD" w:rsidR="004A778C" w:rsidRPr="007F079E" w:rsidRDefault="004A778C" w:rsidP="004A778C">
            <w:pPr>
              <w:tabs>
                <w:tab w:val="decimal" w:pos="776"/>
              </w:tabs>
              <w:suppressAutoHyphens/>
              <w:spacing w:line="240" w:lineRule="exact"/>
              <w:ind w:left="-43" w:right="-86"/>
              <w:rPr>
                <w:rFonts w:ascii="CordiaUPC" w:eastAsia="Times New Roman" w:hAnsi="CordiaUPC" w:cs="CordiaUPC"/>
                <w:b/>
                <w:bCs/>
                <w:sz w:val="26"/>
                <w:szCs w:val="26"/>
                <w:lang w:eastAsia="zh-CN"/>
              </w:rPr>
            </w:pPr>
            <w:r w:rsidRPr="007F079E">
              <w:rPr>
                <w:rFonts w:ascii="CordiaUPC" w:hAnsi="CordiaUPC" w:cs="CordiaUPC"/>
                <w:b/>
                <w:bCs/>
                <w:sz w:val="26"/>
                <w:szCs w:val="26"/>
                <w:lang w:val="en-US"/>
              </w:rPr>
              <w:t>10,376</w:t>
            </w:r>
          </w:p>
        </w:tc>
      </w:tr>
      <w:tr w:rsidR="004A778C" w:rsidRPr="007F079E" w14:paraId="464AE354" w14:textId="77777777" w:rsidTr="006D0ACA">
        <w:tc>
          <w:tcPr>
            <w:tcW w:w="3422" w:type="dxa"/>
            <w:hideMark/>
          </w:tcPr>
          <w:p w14:paraId="6AD41545" w14:textId="77777777" w:rsidR="004A778C" w:rsidRPr="007F079E" w:rsidRDefault="004A778C" w:rsidP="004A778C">
            <w:pPr>
              <w:suppressAutoHyphens/>
              <w:spacing w:line="240" w:lineRule="exact"/>
              <w:ind w:right="-90" w:firstLine="6"/>
              <w:rPr>
                <w:rFonts w:ascii="CordiaUPC" w:eastAsia="Times New Roman" w:hAnsi="CordiaUPC" w:cs="CordiaUPC"/>
                <w:sz w:val="26"/>
                <w:szCs w:val="26"/>
                <w:lang w:eastAsia="zh-CN"/>
              </w:rPr>
            </w:pPr>
            <w:r w:rsidRPr="007F079E">
              <w:rPr>
                <w:rFonts w:ascii="CordiaUPC" w:eastAsia="Times New Roman" w:hAnsi="CordiaUPC" w:cs="CordiaUPC" w:hint="cs"/>
                <w:b/>
                <w:bCs/>
                <w:sz w:val="26"/>
                <w:szCs w:val="26"/>
                <w:lang w:eastAsia="zh-CN"/>
              </w:rPr>
              <w:t>Investments, net</w:t>
            </w:r>
          </w:p>
        </w:tc>
        <w:tc>
          <w:tcPr>
            <w:tcW w:w="1078" w:type="dxa"/>
            <w:tcBorders>
              <w:top w:val="single" w:sz="4" w:space="0" w:color="auto"/>
              <w:left w:val="nil"/>
              <w:bottom w:val="nil"/>
              <w:right w:val="nil"/>
            </w:tcBorders>
          </w:tcPr>
          <w:p w14:paraId="6540E1A3" w14:textId="77777777" w:rsidR="004A778C" w:rsidRPr="007F079E" w:rsidRDefault="004A778C" w:rsidP="004A778C">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051D27E0" w14:textId="77777777" w:rsidR="004A778C" w:rsidRPr="007F079E" w:rsidRDefault="004A778C" w:rsidP="004A778C">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top w:val="single" w:sz="4" w:space="0" w:color="auto"/>
              <w:left w:val="nil"/>
              <w:bottom w:val="nil"/>
              <w:right w:val="nil"/>
            </w:tcBorders>
          </w:tcPr>
          <w:p w14:paraId="4A8F60F1"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3" w:type="dxa"/>
          </w:tcPr>
          <w:p w14:paraId="7986C99A" w14:textId="77777777" w:rsidR="004A778C" w:rsidRPr="007F079E" w:rsidRDefault="004A778C" w:rsidP="004A778C">
            <w:pPr>
              <w:tabs>
                <w:tab w:val="decimal" w:pos="699"/>
              </w:tabs>
              <w:suppressAutoHyphens/>
              <w:spacing w:line="240" w:lineRule="exact"/>
              <w:ind w:left="-14" w:right="-86"/>
              <w:rPr>
                <w:rFonts w:ascii="CordiaUPC" w:eastAsia="Times New Roman" w:hAnsi="CordiaUPC" w:cs="CordiaUPC"/>
                <w:b/>
                <w:bCs/>
                <w:sz w:val="26"/>
                <w:szCs w:val="26"/>
                <w:lang w:eastAsia="zh-CN"/>
              </w:rPr>
            </w:pPr>
          </w:p>
        </w:tc>
        <w:tc>
          <w:tcPr>
            <w:tcW w:w="984" w:type="dxa"/>
            <w:tcBorders>
              <w:top w:val="single" w:sz="4" w:space="0" w:color="auto"/>
              <w:left w:val="nil"/>
              <w:bottom w:val="nil"/>
              <w:right w:val="nil"/>
            </w:tcBorders>
          </w:tcPr>
          <w:p w14:paraId="42F100CC" w14:textId="77777777" w:rsidR="004A778C" w:rsidRPr="007F079E" w:rsidRDefault="004A778C" w:rsidP="004A778C">
            <w:pPr>
              <w:tabs>
                <w:tab w:val="decimal" w:pos="766"/>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32B862A9"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left w:val="nil"/>
              <w:bottom w:val="nil"/>
              <w:right w:val="nil"/>
            </w:tcBorders>
          </w:tcPr>
          <w:p w14:paraId="66ADAAFC"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2F856B3A" w14:textId="77777777" w:rsidR="004A778C" w:rsidRPr="007F079E" w:rsidRDefault="004A778C" w:rsidP="004A778C">
            <w:pPr>
              <w:tabs>
                <w:tab w:val="decimal" w:pos="69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nil"/>
              <w:right w:val="nil"/>
            </w:tcBorders>
          </w:tcPr>
          <w:p w14:paraId="2C6F5634" w14:textId="77777777" w:rsidR="004A778C" w:rsidRPr="007F079E" w:rsidRDefault="004A778C" w:rsidP="004A778C">
            <w:pPr>
              <w:tabs>
                <w:tab w:val="decimal" w:pos="776"/>
              </w:tabs>
              <w:suppressAutoHyphens/>
              <w:spacing w:line="240" w:lineRule="exact"/>
              <w:ind w:left="-43" w:right="-86"/>
              <w:rPr>
                <w:rFonts w:ascii="CordiaUPC" w:eastAsia="Times New Roman" w:hAnsi="CordiaUPC" w:cs="CordiaUPC"/>
                <w:b/>
                <w:bCs/>
                <w:sz w:val="26"/>
                <w:szCs w:val="26"/>
                <w:lang w:eastAsia="zh-CN"/>
              </w:rPr>
            </w:pPr>
          </w:p>
        </w:tc>
      </w:tr>
      <w:tr w:rsidR="004A778C" w:rsidRPr="007F079E" w14:paraId="12FD1413" w14:textId="77777777" w:rsidTr="00D522E3">
        <w:tc>
          <w:tcPr>
            <w:tcW w:w="3422" w:type="dxa"/>
          </w:tcPr>
          <w:p w14:paraId="41FFF092" w14:textId="77777777" w:rsidR="004A778C" w:rsidRPr="007F079E" w:rsidRDefault="004A778C" w:rsidP="004A778C">
            <w:pPr>
              <w:suppressAutoHyphens/>
              <w:spacing w:line="240" w:lineRule="exact"/>
              <w:ind w:left="344" w:right="-90" w:hanging="16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Investments in debt instruments measured at AMC</w:t>
            </w:r>
          </w:p>
        </w:tc>
        <w:tc>
          <w:tcPr>
            <w:tcW w:w="1078" w:type="dxa"/>
            <w:vAlign w:val="bottom"/>
          </w:tcPr>
          <w:p w14:paraId="12BCEFD4" w14:textId="75650733" w:rsidR="004A778C" w:rsidRPr="007F079E" w:rsidRDefault="004A778C" w:rsidP="004A778C">
            <w:pPr>
              <w:tabs>
                <w:tab w:val="decimal" w:pos="858"/>
              </w:tabs>
              <w:suppressAutoHyphens/>
              <w:spacing w:line="240" w:lineRule="exact"/>
              <w:ind w:left="-43" w:right="-86"/>
              <w:rPr>
                <w:rFonts w:ascii="CordiaUPC" w:eastAsia="Times New Roman" w:hAnsi="CordiaUPC" w:cs="CordiaUPC"/>
                <w:sz w:val="26"/>
                <w:szCs w:val="26"/>
                <w:rtl/>
                <w:cs/>
                <w:lang w:eastAsia="zh-CN"/>
              </w:rPr>
            </w:pPr>
            <w:r w:rsidRPr="007F079E">
              <w:rPr>
                <w:rFonts w:ascii="CordiaUPC" w:hAnsi="CordiaUPC" w:cs="CordiaUPC"/>
                <w:sz w:val="26"/>
                <w:szCs w:val="26"/>
                <w:lang w:val="en-US"/>
              </w:rPr>
              <w:t>49,106</w:t>
            </w:r>
          </w:p>
        </w:tc>
        <w:tc>
          <w:tcPr>
            <w:tcW w:w="274" w:type="dxa"/>
            <w:vAlign w:val="bottom"/>
          </w:tcPr>
          <w:p w14:paraId="754942DF" w14:textId="77777777" w:rsidR="004A778C" w:rsidRPr="007F079E" w:rsidRDefault="004A778C" w:rsidP="004A778C">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16976152" w14:textId="3FD21C19"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sz w:val="26"/>
                <w:szCs w:val="26"/>
              </w:rPr>
              <w:t>-</w:t>
            </w:r>
          </w:p>
        </w:tc>
        <w:tc>
          <w:tcPr>
            <w:tcW w:w="273" w:type="dxa"/>
            <w:vAlign w:val="bottom"/>
          </w:tcPr>
          <w:p w14:paraId="487D4774"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vAlign w:val="bottom"/>
          </w:tcPr>
          <w:p w14:paraId="092AFD9E" w14:textId="7A8CCC8F" w:rsidR="004A778C" w:rsidRPr="007F079E" w:rsidRDefault="004A778C" w:rsidP="004A778C">
            <w:pPr>
              <w:tabs>
                <w:tab w:val="decimal" w:pos="766"/>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sz w:val="26"/>
                <w:szCs w:val="26"/>
              </w:rPr>
              <w:t>48,367</w:t>
            </w:r>
          </w:p>
        </w:tc>
        <w:tc>
          <w:tcPr>
            <w:tcW w:w="274" w:type="dxa"/>
            <w:vAlign w:val="bottom"/>
          </w:tcPr>
          <w:p w14:paraId="51504D05"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10A7A29E" w14:textId="06909638"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sz w:val="26"/>
                <w:szCs w:val="26"/>
              </w:rPr>
              <w:t>-</w:t>
            </w:r>
          </w:p>
        </w:tc>
        <w:tc>
          <w:tcPr>
            <w:tcW w:w="270" w:type="dxa"/>
            <w:vAlign w:val="bottom"/>
          </w:tcPr>
          <w:p w14:paraId="0A164D29"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vAlign w:val="bottom"/>
          </w:tcPr>
          <w:p w14:paraId="149AD57F" w14:textId="73DF9704" w:rsidR="004A778C" w:rsidRPr="007F079E" w:rsidRDefault="004A778C" w:rsidP="004A778C">
            <w:pPr>
              <w:tabs>
                <w:tab w:val="decimal" w:pos="776"/>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sz w:val="26"/>
                <w:szCs w:val="26"/>
              </w:rPr>
              <w:t>48,367</w:t>
            </w:r>
          </w:p>
        </w:tc>
      </w:tr>
      <w:tr w:rsidR="004A778C" w:rsidRPr="007F079E" w14:paraId="5F1930E0" w14:textId="77777777" w:rsidTr="00D522E3">
        <w:tc>
          <w:tcPr>
            <w:tcW w:w="3422" w:type="dxa"/>
            <w:hideMark/>
          </w:tcPr>
          <w:p w14:paraId="11F7D374" w14:textId="77777777" w:rsidR="004A778C" w:rsidRPr="007F079E" w:rsidRDefault="004A778C" w:rsidP="004A778C">
            <w:pPr>
              <w:suppressAutoHyphens/>
              <w:spacing w:line="240" w:lineRule="exact"/>
              <w:ind w:left="344" w:right="-90" w:hanging="160"/>
              <w:rPr>
                <w:rFonts w:ascii="CordiaUPC" w:eastAsia="Times New Roman" w:hAnsi="CordiaUPC" w:cs="CordiaUPC"/>
                <w:b/>
                <w:bCs/>
                <w:sz w:val="26"/>
                <w:szCs w:val="26"/>
                <w:lang w:eastAsia="zh-CN"/>
              </w:rPr>
            </w:pPr>
            <w:r w:rsidRPr="007F079E">
              <w:rPr>
                <w:rFonts w:ascii="CordiaUPC" w:eastAsia="Times New Roman" w:hAnsi="CordiaUPC" w:cs="CordiaUPC" w:hint="cs"/>
                <w:sz w:val="26"/>
                <w:szCs w:val="26"/>
                <w:lang w:eastAsia="zh-CN"/>
              </w:rPr>
              <w:t>Investments in debt instruments     measured at FVOCI</w:t>
            </w:r>
          </w:p>
        </w:tc>
        <w:tc>
          <w:tcPr>
            <w:tcW w:w="1078" w:type="dxa"/>
            <w:vAlign w:val="bottom"/>
          </w:tcPr>
          <w:p w14:paraId="6B77C59B" w14:textId="63B168E4" w:rsidR="004A778C" w:rsidRPr="007F079E" w:rsidRDefault="004A778C" w:rsidP="004A778C">
            <w:pPr>
              <w:tabs>
                <w:tab w:val="decimal" w:pos="858"/>
              </w:tabs>
              <w:suppressAutoHyphens/>
              <w:spacing w:line="240" w:lineRule="exact"/>
              <w:ind w:left="-43" w:right="-86"/>
              <w:rPr>
                <w:rFonts w:ascii="CordiaUPC" w:eastAsia="Times New Roman" w:hAnsi="CordiaUPC" w:cs="CordiaUPC"/>
                <w:sz w:val="26"/>
                <w:szCs w:val="26"/>
                <w:rtl/>
                <w:cs/>
                <w:lang w:eastAsia="zh-CN"/>
              </w:rPr>
            </w:pPr>
            <w:r w:rsidRPr="007F079E">
              <w:rPr>
                <w:rFonts w:ascii="CordiaUPC" w:hAnsi="CordiaUPC" w:cs="CordiaUPC"/>
                <w:sz w:val="26"/>
                <w:szCs w:val="26"/>
              </w:rPr>
              <w:t>159,470</w:t>
            </w:r>
          </w:p>
        </w:tc>
        <w:tc>
          <w:tcPr>
            <w:tcW w:w="274" w:type="dxa"/>
            <w:vAlign w:val="bottom"/>
          </w:tcPr>
          <w:p w14:paraId="6CE4BB8C" w14:textId="77777777" w:rsidR="004A778C" w:rsidRPr="007F079E" w:rsidRDefault="004A778C" w:rsidP="004A778C">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1DFBEDF6" w14:textId="2811D729"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sz w:val="26"/>
                <w:szCs w:val="26"/>
              </w:rPr>
              <w:t>-</w:t>
            </w:r>
          </w:p>
        </w:tc>
        <w:tc>
          <w:tcPr>
            <w:tcW w:w="273" w:type="dxa"/>
            <w:vAlign w:val="bottom"/>
          </w:tcPr>
          <w:p w14:paraId="64E4B2D5"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vAlign w:val="bottom"/>
          </w:tcPr>
          <w:p w14:paraId="34AD859F" w14:textId="4F77FBB0" w:rsidR="004A778C" w:rsidRPr="007F079E" w:rsidRDefault="004A778C" w:rsidP="004A778C">
            <w:pPr>
              <w:tabs>
                <w:tab w:val="decimal" w:pos="766"/>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sz w:val="26"/>
                <w:szCs w:val="26"/>
              </w:rPr>
              <w:t>159,155</w:t>
            </w:r>
          </w:p>
        </w:tc>
        <w:tc>
          <w:tcPr>
            <w:tcW w:w="274" w:type="dxa"/>
            <w:vAlign w:val="bottom"/>
          </w:tcPr>
          <w:p w14:paraId="7FEC0258"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1C22E527" w14:textId="48FF66D4"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cs/>
                <w:lang w:eastAsia="zh-CN" w:bidi="th-TH"/>
              </w:rPr>
            </w:pPr>
            <w:r w:rsidRPr="007F079E">
              <w:rPr>
                <w:rFonts w:ascii="CordiaUPC" w:hAnsi="CordiaUPC" w:cs="CordiaUPC"/>
                <w:sz w:val="26"/>
                <w:szCs w:val="26"/>
              </w:rPr>
              <w:t>315</w:t>
            </w:r>
          </w:p>
        </w:tc>
        <w:tc>
          <w:tcPr>
            <w:tcW w:w="270" w:type="dxa"/>
            <w:vAlign w:val="bottom"/>
          </w:tcPr>
          <w:p w14:paraId="01BDD453"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vAlign w:val="bottom"/>
          </w:tcPr>
          <w:p w14:paraId="6A872EBE" w14:textId="0918AF55" w:rsidR="004A778C" w:rsidRPr="007F079E" w:rsidRDefault="004A778C" w:rsidP="004A778C">
            <w:pPr>
              <w:tabs>
                <w:tab w:val="decimal" w:pos="776"/>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sz w:val="26"/>
                <w:szCs w:val="26"/>
              </w:rPr>
              <w:t>159,470</w:t>
            </w:r>
          </w:p>
        </w:tc>
      </w:tr>
      <w:tr w:rsidR="004A778C" w:rsidRPr="007F079E" w14:paraId="2CC384CC" w14:textId="77777777" w:rsidTr="00D522E3">
        <w:tc>
          <w:tcPr>
            <w:tcW w:w="3422" w:type="dxa"/>
            <w:hideMark/>
          </w:tcPr>
          <w:p w14:paraId="6474E9E6" w14:textId="77777777" w:rsidR="004A778C" w:rsidRPr="007F079E" w:rsidRDefault="004A778C" w:rsidP="004A778C">
            <w:pPr>
              <w:suppressAutoHyphens/>
              <w:spacing w:line="240" w:lineRule="exact"/>
              <w:ind w:left="346" w:right="-9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Investments in equity instruments designated at FVOCI</w:t>
            </w:r>
          </w:p>
        </w:tc>
        <w:tc>
          <w:tcPr>
            <w:tcW w:w="1078" w:type="dxa"/>
            <w:tcBorders>
              <w:top w:val="nil"/>
              <w:left w:val="nil"/>
              <w:bottom w:val="single" w:sz="4" w:space="0" w:color="auto"/>
              <w:right w:val="nil"/>
            </w:tcBorders>
            <w:vAlign w:val="bottom"/>
          </w:tcPr>
          <w:p w14:paraId="743E054D" w14:textId="130AFAF7" w:rsidR="004A778C" w:rsidRPr="007F079E" w:rsidRDefault="004A778C" w:rsidP="004A778C">
            <w:pPr>
              <w:tabs>
                <w:tab w:val="decimal" w:pos="858"/>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color w:val="000000"/>
                <w:sz w:val="26"/>
                <w:szCs w:val="26"/>
              </w:rPr>
              <w:t>2,856</w:t>
            </w:r>
          </w:p>
        </w:tc>
        <w:tc>
          <w:tcPr>
            <w:tcW w:w="274" w:type="dxa"/>
            <w:vAlign w:val="bottom"/>
          </w:tcPr>
          <w:p w14:paraId="0A5E58A2" w14:textId="77777777" w:rsidR="004A778C" w:rsidRPr="007F079E" w:rsidRDefault="004A778C" w:rsidP="004A778C">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nil"/>
              <w:left w:val="nil"/>
              <w:bottom w:val="single" w:sz="4" w:space="0" w:color="auto"/>
              <w:right w:val="nil"/>
            </w:tcBorders>
            <w:vAlign w:val="bottom"/>
          </w:tcPr>
          <w:p w14:paraId="607AE37D" w14:textId="274A9A37"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color w:val="000000"/>
                <w:sz w:val="26"/>
                <w:szCs w:val="26"/>
                <w:lang w:val="en-US" w:bidi="th-TH"/>
              </w:rPr>
              <w:t>174</w:t>
            </w:r>
          </w:p>
        </w:tc>
        <w:tc>
          <w:tcPr>
            <w:tcW w:w="273" w:type="dxa"/>
            <w:vAlign w:val="bottom"/>
          </w:tcPr>
          <w:p w14:paraId="65762BCB"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top w:val="nil"/>
              <w:left w:val="nil"/>
              <w:bottom w:val="single" w:sz="4" w:space="0" w:color="auto"/>
              <w:right w:val="nil"/>
            </w:tcBorders>
            <w:vAlign w:val="bottom"/>
          </w:tcPr>
          <w:p w14:paraId="017AEE7B" w14:textId="740B0A91" w:rsidR="004A778C" w:rsidRPr="007F079E" w:rsidRDefault="004A778C" w:rsidP="004A778C">
            <w:pPr>
              <w:tabs>
                <w:tab w:val="decimal" w:pos="766"/>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color w:val="000000"/>
                <w:sz w:val="26"/>
                <w:szCs w:val="26"/>
              </w:rPr>
              <w:t>-</w:t>
            </w:r>
          </w:p>
        </w:tc>
        <w:tc>
          <w:tcPr>
            <w:tcW w:w="274" w:type="dxa"/>
            <w:vAlign w:val="bottom"/>
          </w:tcPr>
          <w:p w14:paraId="641B8F17"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top w:val="nil"/>
              <w:left w:val="nil"/>
              <w:bottom w:val="single" w:sz="4" w:space="0" w:color="auto"/>
              <w:right w:val="nil"/>
            </w:tcBorders>
            <w:vAlign w:val="bottom"/>
          </w:tcPr>
          <w:p w14:paraId="104D5E38" w14:textId="66A14DAA"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color w:val="000000"/>
                <w:sz w:val="26"/>
                <w:szCs w:val="26"/>
              </w:rPr>
              <w:t>2,682</w:t>
            </w:r>
          </w:p>
        </w:tc>
        <w:tc>
          <w:tcPr>
            <w:tcW w:w="270" w:type="dxa"/>
            <w:vAlign w:val="bottom"/>
          </w:tcPr>
          <w:p w14:paraId="032448C3"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nil"/>
              <w:left w:val="nil"/>
              <w:bottom w:val="single" w:sz="4" w:space="0" w:color="auto"/>
              <w:right w:val="nil"/>
            </w:tcBorders>
            <w:vAlign w:val="bottom"/>
          </w:tcPr>
          <w:p w14:paraId="22082015" w14:textId="552D6FAA" w:rsidR="004A778C" w:rsidRPr="007F079E" w:rsidRDefault="004A778C" w:rsidP="004A778C">
            <w:pPr>
              <w:tabs>
                <w:tab w:val="decimal" w:pos="776"/>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color w:val="000000"/>
                <w:sz w:val="26"/>
                <w:szCs w:val="26"/>
              </w:rPr>
              <w:t>2,856</w:t>
            </w:r>
          </w:p>
        </w:tc>
      </w:tr>
      <w:tr w:rsidR="004A778C" w:rsidRPr="007F079E" w14:paraId="5284EFA2" w14:textId="77777777" w:rsidTr="00D522E3">
        <w:tc>
          <w:tcPr>
            <w:tcW w:w="3422" w:type="dxa"/>
            <w:hideMark/>
          </w:tcPr>
          <w:p w14:paraId="63CA554F" w14:textId="77777777" w:rsidR="004A778C" w:rsidRPr="007F079E" w:rsidRDefault="004A778C" w:rsidP="004A778C">
            <w:pPr>
              <w:suppressAutoHyphens/>
              <w:spacing w:line="240" w:lineRule="exact"/>
              <w:ind w:right="-90"/>
              <w:rPr>
                <w:rFonts w:ascii="CordiaUPC" w:eastAsia="Times New Roman" w:hAnsi="CordiaUPC" w:cs="CordiaUPC"/>
                <w:sz w:val="26"/>
                <w:szCs w:val="26"/>
                <w:lang w:eastAsia="zh-CN"/>
              </w:rPr>
            </w:pPr>
            <w:r w:rsidRPr="007F079E">
              <w:rPr>
                <w:rFonts w:ascii="CordiaUPC" w:eastAsia="Times New Roman" w:hAnsi="CordiaUPC" w:cs="CordiaUPC" w:hint="cs"/>
                <w:b/>
                <w:bCs/>
                <w:sz w:val="26"/>
                <w:szCs w:val="26"/>
                <w:lang w:eastAsia="zh-CN"/>
              </w:rPr>
              <w:t xml:space="preserve">Total </w:t>
            </w:r>
          </w:p>
        </w:tc>
        <w:tc>
          <w:tcPr>
            <w:tcW w:w="1078" w:type="dxa"/>
            <w:tcBorders>
              <w:top w:val="single" w:sz="4" w:space="0" w:color="auto"/>
              <w:left w:val="nil"/>
              <w:bottom w:val="single" w:sz="4" w:space="0" w:color="auto"/>
              <w:right w:val="nil"/>
            </w:tcBorders>
            <w:vAlign w:val="bottom"/>
          </w:tcPr>
          <w:p w14:paraId="64379150" w14:textId="4B219EBB" w:rsidR="004A778C" w:rsidRPr="007F079E" w:rsidRDefault="004A778C" w:rsidP="004A778C">
            <w:pPr>
              <w:tabs>
                <w:tab w:val="decimal" w:pos="858"/>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b/>
                <w:bCs/>
                <w:color w:val="000000"/>
                <w:sz w:val="26"/>
                <w:szCs w:val="26"/>
                <w:lang w:val="en-US"/>
              </w:rPr>
              <w:t>211,432</w:t>
            </w:r>
          </w:p>
        </w:tc>
        <w:tc>
          <w:tcPr>
            <w:tcW w:w="274" w:type="dxa"/>
            <w:vAlign w:val="bottom"/>
          </w:tcPr>
          <w:p w14:paraId="42CE8D31" w14:textId="77777777" w:rsidR="004A778C" w:rsidRPr="007F079E" w:rsidRDefault="004A778C" w:rsidP="004A778C">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left w:val="nil"/>
              <w:bottom w:val="single" w:sz="4" w:space="0" w:color="auto"/>
              <w:right w:val="nil"/>
            </w:tcBorders>
            <w:vAlign w:val="bottom"/>
          </w:tcPr>
          <w:p w14:paraId="090B768F" w14:textId="63D33AD5" w:rsidR="004A778C" w:rsidRPr="007F079E" w:rsidRDefault="004A778C" w:rsidP="004A778C">
            <w:pPr>
              <w:tabs>
                <w:tab w:val="decimal" w:pos="699"/>
              </w:tabs>
              <w:suppressAutoHyphens/>
              <w:spacing w:line="240" w:lineRule="exact"/>
              <w:ind w:left="-43"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174</w:t>
            </w:r>
          </w:p>
        </w:tc>
        <w:tc>
          <w:tcPr>
            <w:tcW w:w="273" w:type="dxa"/>
            <w:vAlign w:val="bottom"/>
          </w:tcPr>
          <w:p w14:paraId="17CFF2B1"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top w:val="single" w:sz="4" w:space="0" w:color="auto"/>
              <w:left w:val="nil"/>
              <w:bottom w:val="single" w:sz="4" w:space="0" w:color="auto"/>
              <w:right w:val="nil"/>
            </w:tcBorders>
            <w:vAlign w:val="bottom"/>
          </w:tcPr>
          <w:p w14:paraId="1F9E2042" w14:textId="3984E17C" w:rsidR="004A778C" w:rsidRPr="007F079E" w:rsidRDefault="004A778C" w:rsidP="004A778C">
            <w:pPr>
              <w:tabs>
                <w:tab w:val="decimal" w:pos="766"/>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b/>
                <w:bCs/>
                <w:color w:val="000000"/>
                <w:sz w:val="26"/>
                <w:szCs w:val="26"/>
              </w:rPr>
              <w:t>207,522</w:t>
            </w:r>
          </w:p>
        </w:tc>
        <w:tc>
          <w:tcPr>
            <w:tcW w:w="274" w:type="dxa"/>
            <w:vAlign w:val="bottom"/>
          </w:tcPr>
          <w:p w14:paraId="1048410C"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top w:val="single" w:sz="4" w:space="0" w:color="auto"/>
              <w:left w:val="nil"/>
              <w:bottom w:val="single" w:sz="4" w:space="0" w:color="auto"/>
              <w:right w:val="nil"/>
            </w:tcBorders>
            <w:vAlign w:val="bottom"/>
          </w:tcPr>
          <w:p w14:paraId="3EF41E42" w14:textId="39CB1F4C"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b/>
                <w:bCs/>
                <w:color w:val="000000"/>
                <w:sz w:val="26"/>
                <w:szCs w:val="26"/>
              </w:rPr>
              <w:t>2,997</w:t>
            </w:r>
          </w:p>
        </w:tc>
        <w:tc>
          <w:tcPr>
            <w:tcW w:w="270" w:type="dxa"/>
            <w:vAlign w:val="bottom"/>
          </w:tcPr>
          <w:p w14:paraId="3639ACF5"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left w:val="nil"/>
              <w:bottom w:val="single" w:sz="4" w:space="0" w:color="auto"/>
              <w:right w:val="nil"/>
            </w:tcBorders>
            <w:vAlign w:val="bottom"/>
          </w:tcPr>
          <w:p w14:paraId="5DAD0AD2" w14:textId="407C8ADD" w:rsidR="004A778C" w:rsidRPr="007F079E" w:rsidRDefault="004A778C" w:rsidP="004A778C">
            <w:pPr>
              <w:tabs>
                <w:tab w:val="decimal" w:pos="776"/>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b/>
                <w:bCs/>
                <w:color w:val="000000"/>
                <w:sz w:val="26"/>
                <w:szCs w:val="26"/>
                <w:lang w:val="en-US"/>
              </w:rPr>
              <w:t>210,693</w:t>
            </w:r>
          </w:p>
        </w:tc>
      </w:tr>
      <w:tr w:rsidR="004A778C" w:rsidRPr="007F079E" w14:paraId="1C927029" w14:textId="77777777" w:rsidTr="00D522E3">
        <w:tc>
          <w:tcPr>
            <w:tcW w:w="3422" w:type="dxa"/>
            <w:hideMark/>
          </w:tcPr>
          <w:p w14:paraId="50E9EF6B" w14:textId="77777777" w:rsidR="004A778C" w:rsidRPr="007F079E" w:rsidRDefault="004A778C" w:rsidP="004A778C">
            <w:pPr>
              <w:suppressAutoHyphens/>
              <w:spacing w:line="240" w:lineRule="exact"/>
              <w:ind w:left="209" w:right="-90" w:hanging="180"/>
              <w:rPr>
                <w:rFonts w:ascii="CordiaUPC" w:eastAsia="Times New Roman" w:hAnsi="CordiaUPC" w:cs="CordiaUPC"/>
                <w:sz w:val="26"/>
                <w:szCs w:val="26"/>
                <w:lang w:eastAsia="zh-CN"/>
              </w:rPr>
            </w:pPr>
            <w:r w:rsidRPr="007F079E">
              <w:rPr>
                <w:rFonts w:ascii="CordiaUPC" w:eastAsia="Times New Roman" w:hAnsi="CordiaUPC" w:cs="CordiaUPC" w:hint="cs"/>
                <w:b/>
                <w:bCs/>
                <w:sz w:val="26"/>
                <w:szCs w:val="26"/>
                <w:lang w:eastAsia="zh-CN"/>
              </w:rPr>
              <w:t>Loans to customers and accrued interest receivables, net</w:t>
            </w:r>
          </w:p>
        </w:tc>
        <w:tc>
          <w:tcPr>
            <w:tcW w:w="1078" w:type="dxa"/>
            <w:tcBorders>
              <w:top w:val="single" w:sz="4" w:space="0" w:color="auto"/>
              <w:left w:val="nil"/>
              <w:bottom w:val="single" w:sz="4" w:space="0" w:color="auto"/>
              <w:right w:val="nil"/>
            </w:tcBorders>
            <w:vAlign w:val="bottom"/>
          </w:tcPr>
          <w:p w14:paraId="3992C658" w14:textId="04E81B7A" w:rsidR="004A778C" w:rsidRPr="007F079E" w:rsidRDefault="004A778C" w:rsidP="004A778C">
            <w:pPr>
              <w:tabs>
                <w:tab w:val="decimal" w:pos="858"/>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b/>
                <w:bCs/>
                <w:color w:val="000000"/>
                <w:sz w:val="26"/>
                <w:szCs w:val="26"/>
              </w:rPr>
              <w:t>1,323,737</w:t>
            </w:r>
          </w:p>
        </w:tc>
        <w:tc>
          <w:tcPr>
            <w:tcW w:w="274" w:type="dxa"/>
            <w:vAlign w:val="bottom"/>
          </w:tcPr>
          <w:p w14:paraId="4ECFFC14" w14:textId="77777777" w:rsidR="004A778C" w:rsidRPr="007F079E" w:rsidRDefault="004A778C" w:rsidP="004A778C">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left w:val="nil"/>
              <w:bottom w:val="single" w:sz="4" w:space="0" w:color="auto"/>
              <w:right w:val="nil"/>
            </w:tcBorders>
            <w:vAlign w:val="bottom"/>
          </w:tcPr>
          <w:p w14:paraId="1C066A81" w14:textId="5772CCF8" w:rsidR="004A778C" w:rsidRPr="007F079E" w:rsidRDefault="004A778C" w:rsidP="004A778C">
            <w:pPr>
              <w:tabs>
                <w:tab w:val="decimal" w:pos="699"/>
              </w:tabs>
              <w:suppressAutoHyphens/>
              <w:spacing w:line="240" w:lineRule="exact"/>
              <w:ind w:left="-25" w:right="-86"/>
              <w:rPr>
                <w:rFonts w:ascii="CordiaUPC" w:eastAsia="Times New Roman" w:hAnsi="CordiaUPC" w:cs="CordiaUPC"/>
                <w:sz w:val="26"/>
                <w:szCs w:val="26"/>
                <w:lang w:eastAsia="zh-CN"/>
              </w:rPr>
            </w:pPr>
            <w:r w:rsidRPr="007F079E">
              <w:rPr>
                <w:rFonts w:ascii="CordiaUPC" w:hAnsi="CordiaUPC" w:cs="CordiaUPC"/>
                <w:b/>
                <w:bCs/>
                <w:color w:val="000000"/>
                <w:sz w:val="26"/>
                <w:szCs w:val="26"/>
                <w:lang w:val="en-US"/>
              </w:rPr>
              <w:t>-</w:t>
            </w:r>
          </w:p>
        </w:tc>
        <w:tc>
          <w:tcPr>
            <w:tcW w:w="273" w:type="dxa"/>
            <w:vAlign w:val="bottom"/>
          </w:tcPr>
          <w:p w14:paraId="3D30852B"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top w:val="single" w:sz="4" w:space="0" w:color="auto"/>
              <w:left w:val="nil"/>
              <w:bottom w:val="single" w:sz="4" w:space="0" w:color="auto"/>
              <w:right w:val="nil"/>
            </w:tcBorders>
            <w:vAlign w:val="bottom"/>
          </w:tcPr>
          <w:p w14:paraId="0971A634" w14:textId="6A2E2207" w:rsidR="004A778C" w:rsidRPr="007F079E" w:rsidRDefault="004A778C" w:rsidP="004A778C">
            <w:pPr>
              <w:tabs>
                <w:tab w:val="decimal" w:pos="766"/>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b/>
                <w:bCs/>
                <w:color w:val="000000"/>
                <w:sz w:val="26"/>
                <w:szCs w:val="26"/>
              </w:rPr>
              <w:t>922,747</w:t>
            </w:r>
          </w:p>
        </w:tc>
        <w:tc>
          <w:tcPr>
            <w:tcW w:w="274" w:type="dxa"/>
            <w:vAlign w:val="bottom"/>
          </w:tcPr>
          <w:p w14:paraId="6801DBB9"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top w:val="single" w:sz="4" w:space="0" w:color="auto"/>
              <w:left w:val="nil"/>
              <w:bottom w:val="single" w:sz="4" w:space="0" w:color="auto"/>
              <w:right w:val="nil"/>
            </w:tcBorders>
            <w:vAlign w:val="bottom"/>
          </w:tcPr>
          <w:p w14:paraId="2A57494F" w14:textId="06DC61E1"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b/>
                <w:bCs/>
                <w:color w:val="000000"/>
                <w:sz w:val="26"/>
                <w:szCs w:val="26"/>
              </w:rPr>
              <w:t>404,643</w:t>
            </w:r>
          </w:p>
        </w:tc>
        <w:tc>
          <w:tcPr>
            <w:tcW w:w="270" w:type="dxa"/>
            <w:vAlign w:val="bottom"/>
          </w:tcPr>
          <w:p w14:paraId="71A43443"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left w:val="nil"/>
              <w:bottom w:val="single" w:sz="4" w:space="0" w:color="auto"/>
              <w:right w:val="nil"/>
            </w:tcBorders>
            <w:vAlign w:val="bottom"/>
          </w:tcPr>
          <w:p w14:paraId="4375E301" w14:textId="4FA3A777" w:rsidR="004A778C" w:rsidRPr="007F079E" w:rsidRDefault="004A778C" w:rsidP="004A778C">
            <w:pPr>
              <w:tabs>
                <w:tab w:val="decimal" w:pos="776"/>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b/>
                <w:bCs/>
                <w:color w:val="000000"/>
                <w:sz w:val="26"/>
                <w:szCs w:val="26"/>
              </w:rPr>
              <w:t>1,327,390</w:t>
            </w:r>
          </w:p>
        </w:tc>
      </w:tr>
      <w:tr w:rsidR="004A778C" w:rsidRPr="007F079E" w14:paraId="58D84E0B" w14:textId="77777777" w:rsidTr="00D522E3">
        <w:tc>
          <w:tcPr>
            <w:tcW w:w="3422" w:type="dxa"/>
            <w:hideMark/>
          </w:tcPr>
          <w:p w14:paraId="38E5A3B8" w14:textId="77777777" w:rsidR="004A778C" w:rsidRPr="007F079E" w:rsidRDefault="004A778C" w:rsidP="004A778C">
            <w:pPr>
              <w:suppressAutoHyphens/>
              <w:spacing w:line="240" w:lineRule="exact"/>
              <w:ind w:right="-90"/>
              <w:rPr>
                <w:rFonts w:ascii="CordiaUPC" w:eastAsia="Times New Roman" w:hAnsi="CordiaUPC" w:cs="CordiaUPC"/>
                <w:b/>
                <w:bCs/>
                <w:sz w:val="26"/>
                <w:szCs w:val="26"/>
                <w:lang w:eastAsia="zh-CN"/>
              </w:rPr>
            </w:pPr>
            <w:r w:rsidRPr="007F079E">
              <w:rPr>
                <w:rFonts w:ascii="CordiaUPC" w:eastAsia="Times New Roman" w:hAnsi="CordiaUPC" w:cs="CordiaUPC" w:hint="cs"/>
                <w:b/>
                <w:bCs/>
                <w:sz w:val="26"/>
                <w:szCs w:val="26"/>
                <w:lang w:eastAsia="zh-CN"/>
              </w:rPr>
              <w:t>Total financial assets</w:t>
            </w:r>
          </w:p>
        </w:tc>
        <w:tc>
          <w:tcPr>
            <w:tcW w:w="1078" w:type="dxa"/>
            <w:tcBorders>
              <w:top w:val="single" w:sz="4" w:space="0" w:color="auto"/>
              <w:left w:val="nil"/>
              <w:bottom w:val="double" w:sz="4" w:space="0" w:color="auto"/>
              <w:right w:val="nil"/>
            </w:tcBorders>
            <w:vAlign w:val="bottom"/>
          </w:tcPr>
          <w:p w14:paraId="5CC6A6FA" w14:textId="545C58F2" w:rsidR="004A778C" w:rsidRPr="007F079E" w:rsidRDefault="004A778C" w:rsidP="004A778C">
            <w:pPr>
              <w:tabs>
                <w:tab w:val="decimal" w:pos="858"/>
              </w:tabs>
              <w:suppressAutoHyphens/>
              <w:spacing w:line="240" w:lineRule="exact"/>
              <w:ind w:left="-43" w:right="-86"/>
              <w:rPr>
                <w:rFonts w:ascii="CordiaUPC" w:eastAsia="Times New Roman" w:hAnsi="CordiaUPC" w:cs="CordiaUPC"/>
                <w:b/>
                <w:bCs/>
                <w:sz w:val="26"/>
                <w:szCs w:val="26"/>
                <w:rtl/>
                <w:cs/>
                <w:lang w:eastAsia="zh-CN"/>
              </w:rPr>
            </w:pPr>
            <w:r w:rsidRPr="007F079E">
              <w:rPr>
                <w:rFonts w:ascii="CordiaUPC" w:hAnsi="CordiaUPC" w:cs="CordiaUPC"/>
                <w:b/>
                <w:bCs/>
                <w:sz w:val="26"/>
                <w:szCs w:val="26"/>
              </w:rPr>
              <w:t>1,547,078</w:t>
            </w:r>
          </w:p>
        </w:tc>
        <w:tc>
          <w:tcPr>
            <w:tcW w:w="274" w:type="dxa"/>
            <w:vAlign w:val="bottom"/>
          </w:tcPr>
          <w:p w14:paraId="4C00BC8E" w14:textId="77777777" w:rsidR="004A778C" w:rsidRPr="007F079E" w:rsidRDefault="004A778C" w:rsidP="004A778C">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top w:val="single" w:sz="4" w:space="0" w:color="auto"/>
              <w:left w:val="nil"/>
              <w:bottom w:val="double" w:sz="4" w:space="0" w:color="auto"/>
              <w:right w:val="nil"/>
            </w:tcBorders>
            <w:vAlign w:val="bottom"/>
          </w:tcPr>
          <w:p w14:paraId="534E7777" w14:textId="75CD1826" w:rsidR="004A778C" w:rsidRPr="007F079E" w:rsidRDefault="004A778C" w:rsidP="004A778C">
            <w:pPr>
              <w:tabs>
                <w:tab w:val="decimal" w:pos="699"/>
              </w:tabs>
              <w:suppressAutoHyphens/>
              <w:spacing w:line="240" w:lineRule="exact"/>
              <w:ind w:left="-25" w:right="-86"/>
              <w:rPr>
                <w:rFonts w:ascii="CordiaUPC" w:eastAsia="Times New Roman" w:hAnsi="CordiaUPC" w:cs="CordiaUPC"/>
                <w:b/>
                <w:bCs/>
                <w:sz w:val="26"/>
                <w:szCs w:val="26"/>
                <w:lang w:eastAsia="zh-CN"/>
              </w:rPr>
            </w:pPr>
            <w:r w:rsidRPr="007F079E">
              <w:rPr>
                <w:rFonts w:ascii="CordiaUPC" w:hAnsi="CordiaUPC" w:cs="CordiaUPC"/>
                <w:b/>
                <w:bCs/>
                <w:sz w:val="26"/>
                <w:szCs w:val="26"/>
              </w:rPr>
              <w:t>197</w:t>
            </w:r>
          </w:p>
        </w:tc>
        <w:tc>
          <w:tcPr>
            <w:tcW w:w="273" w:type="dxa"/>
            <w:vAlign w:val="bottom"/>
          </w:tcPr>
          <w:p w14:paraId="0449EEF2"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top w:val="single" w:sz="4" w:space="0" w:color="auto"/>
              <w:left w:val="nil"/>
              <w:bottom w:val="double" w:sz="4" w:space="0" w:color="auto"/>
              <w:right w:val="nil"/>
            </w:tcBorders>
            <w:vAlign w:val="bottom"/>
          </w:tcPr>
          <w:p w14:paraId="23605DCF" w14:textId="58245AA5" w:rsidR="004A778C" w:rsidRPr="007F079E" w:rsidRDefault="004A778C" w:rsidP="004A778C">
            <w:pPr>
              <w:tabs>
                <w:tab w:val="decimal" w:pos="766"/>
              </w:tabs>
              <w:suppressAutoHyphens/>
              <w:spacing w:line="240" w:lineRule="exact"/>
              <w:ind w:left="-43" w:right="-86"/>
              <w:rPr>
                <w:rFonts w:ascii="CordiaUPC" w:eastAsia="Times New Roman" w:hAnsi="CordiaUPC" w:cs="CordiaUPC"/>
                <w:b/>
                <w:bCs/>
                <w:sz w:val="26"/>
                <w:szCs w:val="26"/>
                <w:lang w:eastAsia="zh-CN"/>
              </w:rPr>
            </w:pPr>
            <w:r w:rsidRPr="007F079E">
              <w:rPr>
                <w:rFonts w:ascii="CordiaUPC" w:hAnsi="CordiaUPC" w:cs="CordiaUPC"/>
                <w:b/>
                <w:bCs/>
                <w:sz w:val="26"/>
                <w:szCs w:val="26"/>
                <w:lang w:bidi="th-TH"/>
              </w:rPr>
              <w:t>1,141,751</w:t>
            </w:r>
          </w:p>
        </w:tc>
        <w:tc>
          <w:tcPr>
            <w:tcW w:w="274" w:type="dxa"/>
            <w:vAlign w:val="bottom"/>
          </w:tcPr>
          <w:p w14:paraId="42FB81E6"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left w:val="nil"/>
              <w:bottom w:val="double" w:sz="4" w:space="0" w:color="auto"/>
              <w:right w:val="nil"/>
            </w:tcBorders>
            <w:vAlign w:val="bottom"/>
          </w:tcPr>
          <w:p w14:paraId="45B33B22" w14:textId="05B65B10" w:rsidR="004A778C" w:rsidRPr="007F079E" w:rsidRDefault="004A778C" w:rsidP="004A778C">
            <w:pPr>
              <w:tabs>
                <w:tab w:val="decimal" w:pos="699"/>
              </w:tabs>
              <w:suppressAutoHyphens/>
              <w:spacing w:line="240" w:lineRule="exact"/>
              <w:ind w:left="-43" w:right="-86"/>
              <w:rPr>
                <w:rFonts w:ascii="CordiaUPC" w:eastAsia="Times New Roman" w:hAnsi="CordiaUPC" w:cs="CordiaUPC"/>
                <w:b/>
                <w:bCs/>
                <w:sz w:val="26"/>
                <w:szCs w:val="26"/>
                <w:lang w:eastAsia="zh-CN"/>
              </w:rPr>
            </w:pPr>
            <w:r w:rsidRPr="007F079E">
              <w:rPr>
                <w:rFonts w:ascii="CordiaUPC" w:hAnsi="CordiaUPC" w:cs="CordiaUPC"/>
                <w:b/>
                <w:bCs/>
                <w:sz w:val="26"/>
                <w:szCs w:val="26"/>
              </w:rPr>
              <w:t>408,044</w:t>
            </w:r>
          </w:p>
        </w:tc>
        <w:tc>
          <w:tcPr>
            <w:tcW w:w="270" w:type="dxa"/>
            <w:vAlign w:val="bottom"/>
          </w:tcPr>
          <w:p w14:paraId="07F05462"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Borders>
              <w:top w:val="single" w:sz="4" w:space="0" w:color="auto"/>
              <w:left w:val="nil"/>
              <w:bottom w:val="double" w:sz="4" w:space="0" w:color="auto"/>
              <w:right w:val="nil"/>
            </w:tcBorders>
            <w:vAlign w:val="bottom"/>
          </w:tcPr>
          <w:p w14:paraId="29E1DC97" w14:textId="3FD0369A" w:rsidR="004A778C" w:rsidRPr="007F079E" w:rsidRDefault="004A778C" w:rsidP="004A778C">
            <w:pPr>
              <w:tabs>
                <w:tab w:val="decimal" w:pos="776"/>
              </w:tabs>
              <w:suppressAutoHyphens/>
              <w:spacing w:line="240" w:lineRule="exact"/>
              <w:ind w:left="-43" w:right="-86"/>
              <w:rPr>
                <w:rFonts w:ascii="CordiaUPC" w:eastAsia="Times New Roman" w:hAnsi="CordiaUPC" w:cs="CordiaUPC"/>
                <w:b/>
                <w:bCs/>
                <w:sz w:val="26"/>
                <w:szCs w:val="26"/>
                <w:lang w:eastAsia="zh-CN"/>
              </w:rPr>
            </w:pPr>
            <w:r w:rsidRPr="007F079E">
              <w:rPr>
                <w:rFonts w:ascii="CordiaUPC" w:hAnsi="CordiaUPC" w:cs="CordiaUPC"/>
                <w:b/>
                <w:bCs/>
                <w:sz w:val="26"/>
                <w:szCs w:val="26"/>
              </w:rPr>
              <w:t>1,549,992</w:t>
            </w:r>
          </w:p>
        </w:tc>
      </w:tr>
      <w:tr w:rsidR="004A778C" w:rsidRPr="007F079E" w14:paraId="5AF9FFB2" w14:textId="77777777" w:rsidTr="006D0ACA">
        <w:tc>
          <w:tcPr>
            <w:tcW w:w="3422" w:type="dxa"/>
          </w:tcPr>
          <w:p w14:paraId="7D36D6E1" w14:textId="77777777" w:rsidR="004A778C" w:rsidRPr="007F079E" w:rsidRDefault="004A778C" w:rsidP="004A778C">
            <w:pPr>
              <w:suppressAutoHyphens/>
              <w:spacing w:line="240" w:lineRule="exact"/>
              <w:ind w:right="-90"/>
              <w:rPr>
                <w:rFonts w:ascii="CordiaUPC" w:eastAsia="Times New Roman" w:hAnsi="CordiaUPC" w:cs="CordiaUPC"/>
                <w:b/>
                <w:bCs/>
                <w:sz w:val="26"/>
                <w:szCs w:val="26"/>
                <w:lang w:eastAsia="zh-CN"/>
              </w:rPr>
            </w:pPr>
          </w:p>
        </w:tc>
        <w:tc>
          <w:tcPr>
            <w:tcW w:w="1078" w:type="dxa"/>
            <w:tcBorders>
              <w:top w:val="double" w:sz="4" w:space="0" w:color="auto"/>
              <w:left w:val="nil"/>
              <w:bottom w:val="nil"/>
              <w:right w:val="nil"/>
            </w:tcBorders>
          </w:tcPr>
          <w:p w14:paraId="3BDE829B" w14:textId="77777777" w:rsidR="004A778C" w:rsidRPr="007F079E" w:rsidRDefault="004A778C" w:rsidP="004A778C">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62453A5D" w14:textId="77777777" w:rsidR="004A778C" w:rsidRPr="007F079E" w:rsidRDefault="004A778C" w:rsidP="004A778C">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top w:val="double" w:sz="4" w:space="0" w:color="auto"/>
              <w:left w:val="nil"/>
              <w:bottom w:val="nil"/>
              <w:right w:val="nil"/>
            </w:tcBorders>
          </w:tcPr>
          <w:p w14:paraId="14DCFB9F" w14:textId="77777777" w:rsidR="004A778C" w:rsidRPr="007F079E" w:rsidRDefault="004A778C" w:rsidP="004A778C">
            <w:pPr>
              <w:tabs>
                <w:tab w:val="decimal" w:pos="699"/>
              </w:tabs>
              <w:suppressAutoHyphens/>
              <w:spacing w:line="240" w:lineRule="exact"/>
              <w:ind w:left="-25" w:right="-86"/>
              <w:rPr>
                <w:rFonts w:ascii="CordiaUPC" w:eastAsia="Times New Roman" w:hAnsi="CordiaUPC" w:cs="CordiaUPC"/>
                <w:b/>
                <w:bCs/>
                <w:sz w:val="26"/>
                <w:szCs w:val="26"/>
                <w:lang w:eastAsia="zh-CN"/>
              </w:rPr>
            </w:pPr>
          </w:p>
        </w:tc>
        <w:tc>
          <w:tcPr>
            <w:tcW w:w="273" w:type="dxa"/>
          </w:tcPr>
          <w:p w14:paraId="7CADC392"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top w:val="double" w:sz="4" w:space="0" w:color="auto"/>
              <w:left w:val="nil"/>
              <w:bottom w:val="nil"/>
              <w:right w:val="nil"/>
            </w:tcBorders>
          </w:tcPr>
          <w:p w14:paraId="3134BCD0" w14:textId="77777777" w:rsidR="004A778C" w:rsidRPr="007F079E" w:rsidRDefault="004A778C" w:rsidP="004A778C">
            <w:pPr>
              <w:tabs>
                <w:tab w:val="decimal" w:pos="766"/>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4F3C4C4E"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double" w:sz="4" w:space="0" w:color="auto"/>
              <w:left w:val="nil"/>
              <w:bottom w:val="nil"/>
              <w:right w:val="nil"/>
            </w:tcBorders>
          </w:tcPr>
          <w:p w14:paraId="574836E2"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086E612F"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Borders>
              <w:top w:val="double" w:sz="4" w:space="0" w:color="auto"/>
              <w:left w:val="nil"/>
              <w:bottom w:val="nil"/>
              <w:right w:val="nil"/>
            </w:tcBorders>
          </w:tcPr>
          <w:p w14:paraId="0D92FCD4" w14:textId="77777777" w:rsidR="004A778C" w:rsidRPr="007F079E" w:rsidRDefault="004A778C" w:rsidP="004A778C">
            <w:pPr>
              <w:tabs>
                <w:tab w:val="decimal" w:pos="776"/>
              </w:tabs>
              <w:suppressAutoHyphens/>
              <w:spacing w:line="240" w:lineRule="exact"/>
              <w:ind w:left="-43" w:right="-86"/>
              <w:rPr>
                <w:rFonts w:ascii="CordiaUPC" w:eastAsia="Times New Roman" w:hAnsi="CordiaUPC" w:cs="CordiaUPC"/>
                <w:b/>
                <w:bCs/>
                <w:sz w:val="26"/>
                <w:szCs w:val="26"/>
                <w:lang w:eastAsia="zh-CN"/>
              </w:rPr>
            </w:pPr>
          </w:p>
        </w:tc>
      </w:tr>
      <w:tr w:rsidR="004A778C" w:rsidRPr="007F079E" w14:paraId="40AF2512" w14:textId="77777777" w:rsidTr="006D0ACA">
        <w:tc>
          <w:tcPr>
            <w:tcW w:w="3422" w:type="dxa"/>
            <w:hideMark/>
          </w:tcPr>
          <w:p w14:paraId="43D32FB9" w14:textId="77777777" w:rsidR="004A778C" w:rsidRPr="007F079E" w:rsidRDefault="004A778C" w:rsidP="004A778C">
            <w:pPr>
              <w:suppressAutoHyphens/>
              <w:spacing w:line="240" w:lineRule="exact"/>
              <w:ind w:right="-90"/>
              <w:rPr>
                <w:rFonts w:ascii="CordiaUPC" w:eastAsia="Times New Roman" w:hAnsi="CordiaUPC" w:cs="CordiaUPC"/>
                <w:b/>
                <w:bCs/>
                <w:sz w:val="26"/>
                <w:szCs w:val="26"/>
                <w:lang w:eastAsia="zh-CN"/>
              </w:rPr>
            </w:pPr>
            <w:r w:rsidRPr="007F079E">
              <w:rPr>
                <w:rFonts w:ascii="CordiaUPC" w:eastAsia="Times New Roman" w:hAnsi="CordiaUPC" w:cs="CordiaUPC" w:hint="cs"/>
                <w:b/>
                <w:bCs/>
                <w:i/>
                <w:iCs/>
                <w:sz w:val="26"/>
                <w:szCs w:val="26"/>
                <w:lang w:eastAsia="zh-CN"/>
              </w:rPr>
              <w:t>Financial liabilities</w:t>
            </w:r>
          </w:p>
        </w:tc>
        <w:tc>
          <w:tcPr>
            <w:tcW w:w="1078" w:type="dxa"/>
          </w:tcPr>
          <w:p w14:paraId="17DAA0CE" w14:textId="77777777" w:rsidR="004A778C" w:rsidRPr="007F079E" w:rsidRDefault="004A778C" w:rsidP="004A778C">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3957B516" w14:textId="77777777" w:rsidR="004A778C" w:rsidRPr="007F079E" w:rsidRDefault="004A778C" w:rsidP="004A778C">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Pr>
          <w:p w14:paraId="74CAD3F2" w14:textId="77777777" w:rsidR="004A778C" w:rsidRPr="007F079E" w:rsidRDefault="004A778C" w:rsidP="004A778C">
            <w:pPr>
              <w:tabs>
                <w:tab w:val="decimal" w:pos="699"/>
              </w:tabs>
              <w:suppressAutoHyphens/>
              <w:spacing w:line="240" w:lineRule="exact"/>
              <w:ind w:left="-25" w:right="-86"/>
              <w:rPr>
                <w:rFonts w:ascii="CordiaUPC" w:eastAsia="Times New Roman" w:hAnsi="CordiaUPC" w:cs="CordiaUPC"/>
                <w:b/>
                <w:bCs/>
                <w:sz w:val="26"/>
                <w:szCs w:val="26"/>
                <w:lang w:eastAsia="zh-CN"/>
              </w:rPr>
            </w:pPr>
          </w:p>
        </w:tc>
        <w:tc>
          <w:tcPr>
            <w:tcW w:w="273" w:type="dxa"/>
          </w:tcPr>
          <w:p w14:paraId="2431EBA5"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Pr>
          <w:p w14:paraId="2A29CED1" w14:textId="77777777" w:rsidR="004A778C" w:rsidRPr="007F079E" w:rsidRDefault="004A778C" w:rsidP="004A778C">
            <w:pPr>
              <w:tabs>
                <w:tab w:val="decimal" w:pos="766"/>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20EFF268"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Pr>
          <w:p w14:paraId="30334863"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3A6CD82E"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Pr>
          <w:p w14:paraId="7CAE2ADC" w14:textId="77777777" w:rsidR="004A778C" w:rsidRPr="007F079E" w:rsidRDefault="004A778C" w:rsidP="004A778C">
            <w:pPr>
              <w:tabs>
                <w:tab w:val="decimal" w:pos="776"/>
              </w:tabs>
              <w:suppressAutoHyphens/>
              <w:spacing w:line="240" w:lineRule="exact"/>
              <w:ind w:left="-43" w:right="-86"/>
              <w:rPr>
                <w:rFonts w:ascii="CordiaUPC" w:eastAsia="Times New Roman" w:hAnsi="CordiaUPC" w:cs="CordiaUPC"/>
                <w:b/>
                <w:bCs/>
                <w:sz w:val="26"/>
                <w:szCs w:val="26"/>
                <w:lang w:eastAsia="zh-CN"/>
              </w:rPr>
            </w:pPr>
          </w:p>
        </w:tc>
      </w:tr>
      <w:tr w:rsidR="004A778C" w:rsidRPr="007F079E" w14:paraId="434EE361" w14:textId="77777777" w:rsidTr="00D522E3">
        <w:tc>
          <w:tcPr>
            <w:tcW w:w="3422" w:type="dxa"/>
          </w:tcPr>
          <w:p w14:paraId="1A2DF3CA" w14:textId="77777777" w:rsidR="004A778C" w:rsidRPr="007F079E" w:rsidRDefault="004A778C" w:rsidP="004A778C">
            <w:pPr>
              <w:suppressAutoHyphens/>
              <w:spacing w:line="240" w:lineRule="exact"/>
              <w:ind w:left="-14" w:right="-90"/>
              <w:rPr>
                <w:rFonts w:ascii="CordiaUPC" w:eastAsia="Times New Roman" w:hAnsi="CordiaUPC" w:cs="CordiaUPC"/>
                <w:b/>
                <w:bCs/>
                <w:sz w:val="26"/>
                <w:szCs w:val="26"/>
                <w:lang w:eastAsia="zh-CN"/>
              </w:rPr>
            </w:pPr>
            <w:r w:rsidRPr="007F079E">
              <w:rPr>
                <w:rFonts w:ascii="CordiaUPC" w:eastAsia="Times New Roman" w:hAnsi="CordiaUPC" w:cs="CordiaUPC" w:hint="cs"/>
                <w:b/>
                <w:bCs/>
                <w:sz w:val="26"/>
                <w:szCs w:val="26"/>
                <w:lang w:eastAsia="zh-CN"/>
              </w:rPr>
              <w:t>Deposits</w:t>
            </w:r>
          </w:p>
        </w:tc>
        <w:tc>
          <w:tcPr>
            <w:tcW w:w="1078" w:type="dxa"/>
            <w:vAlign w:val="bottom"/>
          </w:tcPr>
          <w:p w14:paraId="6FEE5476" w14:textId="3817B352" w:rsidR="004A778C" w:rsidRPr="007F079E" w:rsidRDefault="004A778C" w:rsidP="004A778C">
            <w:pPr>
              <w:tabs>
                <w:tab w:val="decimal" w:pos="858"/>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b/>
                <w:bCs/>
                <w:sz w:val="26"/>
                <w:szCs w:val="26"/>
                <w:lang w:val="en-US"/>
              </w:rPr>
              <w:t>1,400,078</w:t>
            </w:r>
          </w:p>
        </w:tc>
        <w:tc>
          <w:tcPr>
            <w:tcW w:w="274" w:type="dxa"/>
            <w:vAlign w:val="bottom"/>
          </w:tcPr>
          <w:p w14:paraId="252B2908" w14:textId="77777777" w:rsidR="004A778C" w:rsidRPr="007F079E" w:rsidRDefault="004A778C" w:rsidP="004A778C">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03D1DC9F" w14:textId="00473054"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b/>
                <w:bCs/>
                <w:sz w:val="26"/>
                <w:szCs w:val="26"/>
                <w:lang w:val="en-US"/>
              </w:rPr>
              <w:t>-</w:t>
            </w:r>
          </w:p>
        </w:tc>
        <w:tc>
          <w:tcPr>
            <w:tcW w:w="273" w:type="dxa"/>
            <w:vAlign w:val="bottom"/>
          </w:tcPr>
          <w:p w14:paraId="25096288"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vAlign w:val="bottom"/>
          </w:tcPr>
          <w:p w14:paraId="7415B9AB" w14:textId="4615AA55" w:rsidR="004A778C" w:rsidRPr="007F079E" w:rsidRDefault="004A778C" w:rsidP="004A778C">
            <w:pPr>
              <w:tabs>
                <w:tab w:val="decimal" w:pos="766"/>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b/>
                <w:bCs/>
                <w:sz w:val="26"/>
                <w:szCs w:val="26"/>
              </w:rPr>
              <w:t>1,400,320</w:t>
            </w:r>
          </w:p>
        </w:tc>
        <w:tc>
          <w:tcPr>
            <w:tcW w:w="274" w:type="dxa"/>
            <w:vAlign w:val="bottom"/>
          </w:tcPr>
          <w:p w14:paraId="0080D328"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693146B9" w14:textId="483451FA"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b/>
                <w:bCs/>
                <w:sz w:val="26"/>
                <w:szCs w:val="26"/>
              </w:rPr>
              <w:t>-</w:t>
            </w:r>
          </w:p>
        </w:tc>
        <w:tc>
          <w:tcPr>
            <w:tcW w:w="270" w:type="dxa"/>
            <w:vAlign w:val="bottom"/>
          </w:tcPr>
          <w:p w14:paraId="227312F5"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vAlign w:val="bottom"/>
          </w:tcPr>
          <w:p w14:paraId="33AB0796" w14:textId="1A39B68B" w:rsidR="004A778C" w:rsidRPr="007F079E" w:rsidRDefault="004A778C" w:rsidP="004A778C">
            <w:pPr>
              <w:tabs>
                <w:tab w:val="decimal" w:pos="776"/>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b/>
                <w:bCs/>
                <w:sz w:val="26"/>
                <w:szCs w:val="26"/>
              </w:rPr>
              <w:t>1,400,320</w:t>
            </w:r>
          </w:p>
        </w:tc>
      </w:tr>
      <w:tr w:rsidR="004A778C" w:rsidRPr="007F079E" w14:paraId="7A7ADA5A" w14:textId="77777777" w:rsidTr="00D522E3">
        <w:tc>
          <w:tcPr>
            <w:tcW w:w="3422" w:type="dxa"/>
          </w:tcPr>
          <w:p w14:paraId="4475CA91" w14:textId="77777777" w:rsidR="004A778C" w:rsidRPr="007F079E" w:rsidRDefault="004A778C" w:rsidP="004A778C">
            <w:pPr>
              <w:suppressAutoHyphens/>
              <w:spacing w:line="240" w:lineRule="exact"/>
              <w:ind w:left="-14" w:right="-90"/>
              <w:rPr>
                <w:rFonts w:ascii="CordiaUPC" w:eastAsia="Times New Roman" w:hAnsi="CordiaUPC" w:cs="CordiaUPC"/>
                <w:b/>
                <w:bCs/>
                <w:sz w:val="26"/>
                <w:szCs w:val="26"/>
                <w:lang w:eastAsia="zh-CN"/>
              </w:rPr>
            </w:pPr>
            <w:r w:rsidRPr="007F079E">
              <w:rPr>
                <w:rFonts w:ascii="CordiaUPC" w:eastAsia="Times New Roman" w:hAnsi="CordiaUPC" w:cs="CordiaUPC" w:hint="cs"/>
                <w:b/>
                <w:bCs/>
                <w:sz w:val="26"/>
                <w:szCs w:val="26"/>
                <w:lang w:eastAsia="zh-CN"/>
              </w:rPr>
              <w:t>Financial liabilities measured at FVTPL</w:t>
            </w:r>
          </w:p>
        </w:tc>
        <w:tc>
          <w:tcPr>
            <w:tcW w:w="1078" w:type="dxa"/>
            <w:vAlign w:val="bottom"/>
          </w:tcPr>
          <w:p w14:paraId="75E8FDB4" w14:textId="4C1FE411" w:rsidR="004A778C" w:rsidRPr="007F079E" w:rsidRDefault="004A778C" w:rsidP="004A778C">
            <w:pPr>
              <w:tabs>
                <w:tab w:val="decimal" w:pos="858"/>
              </w:tabs>
              <w:suppressAutoHyphens/>
              <w:spacing w:line="240" w:lineRule="exact"/>
              <w:ind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438</w:t>
            </w:r>
          </w:p>
        </w:tc>
        <w:tc>
          <w:tcPr>
            <w:tcW w:w="274" w:type="dxa"/>
            <w:vAlign w:val="bottom"/>
          </w:tcPr>
          <w:p w14:paraId="0659EB37" w14:textId="77777777" w:rsidR="004A778C" w:rsidRPr="007F079E" w:rsidRDefault="004A778C" w:rsidP="004A778C">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vAlign w:val="bottom"/>
          </w:tcPr>
          <w:p w14:paraId="42A1442B" w14:textId="7E7D5031" w:rsidR="004A778C" w:rsidRPr="007F079E" w:rsidRDefault="004A778C" w:rsidP="004A778C">
            <w:pPr>
              <w:tabs>
                <w:tab w:val="decimal" w:pos="699"/>
              </w:tabs>
              <w:suppressAutoHyphens/>
              <w:spacing w:line="240" w:lineRule="exact"/>
              <w:ind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w:t>
            </w:r>
          </w:p>
        </w:tc>
        <w:tc>
          <w:tcPr>
            <w:tcW w:w="273" w:type="dxa"/>
            <w:vAlign w:val="bottom"/>
          </w:tcPr>
          <w:p w14:paraId="3FC0FF63"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vAlign w:val="bottom"/>
          </w:tcPr>
          <w:p w14:paraId="6A1243AB" w14:textId="287A56D9" w:rsidR="004A778C" w:rsidRPr="007F079E" w:rsidRDefault="004A778C" w:rsidP="004A778C">
            <w:pPr>
              <w:tabs>
                <w:tab w:val="decimal" w:pos="766"/>
              </w:tabs>
              <w:suppressAutoHyphens/>
              <w:spacing w:line="240" w:lineRule="exact"/>
              <w:ind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438</w:t>
            </w:r>
          </w:p>
        </w:tc>
        <w:tc>
          <w:tcPr>
            <w:tcW w:w="274" w:type="dxa"/>
            <w:vAlign w:val="bottom"/>
          </w:tcPr>
          <w:p w14:paraId="59BAD4A1"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vAlign w:val="bottom"/>
          </w:tcPr>
          <w:p w14:paraId="6F7C18B3" w14:textId="78627DCC" w:rsidR="004A778C" w:rsidRPr="007F079E" w:rsidRDefault="004A778C" w:rsidP="004A778C">
            <w:pPr>
              <w:tabs>
                <w:tab w:val="decimal" w:pos="699"/>
              </w:tabs>
              <w:suppressAutoHyphens/>
              <w:spacing w:line="240" w:lineRule="exact"/>
              <w:ind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w:t>
            </w:r>
          </w:p>
        </w:tc>
        <w:tc>
          <w:tcPr>
            <w:tcW w:w="270" w:type="dxa"/>
            <w:vAlign w:val="bottom"/>
          </w:tcPr>
          <w:p w14:paraId="06CC80AB"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vAlign w:val="bottom"/>
          </w:tcPr>
          <w:p w14:paraId="6E70DA7D" w14:textId="7580F96F" w:rsidR="004A778C" w:rsidRPr="007F079E" w:rsidRDefault="004A778C" w:rsidP="004A778C">
            <w:pPr>
              <w:tabs>
                <w:tab w:val="decimal" w:pos="776"/>
              </w:tabs>
              <w:suppressAutoHyphens/>
              <w:spacing w:line="240" w:lineRule="exact"/>
              <w:ind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lang w:bidi="th-TH"/>
              </w:rPr>
              <w:t>438</w:t>
            </w:r>
          </w:p>
        </w:tc>
      </w:tr>
      <w:tr w:rsidR="004A778C" w:rsidRPr="007F079E" w14:paraId="21059DFE" w14:textId="77777777" w:rsidTr="00D522E3">
        <w:tc>
          <w:tcPr>
            <w:tcW w:w="3422" w:type="dxa"/>
          </w:tcPr>
          <w:p w14:paraId="5617B318" w14:textId="77777777" w:rsidR="004A778C" w:rsidRPr="007F079E" w:rsidRDefault="004A778C" w:rsidP="004A778C">
            <w:pPr>
              <w:suppressAutoHyphens/>
              <w:spacing w:line="240" w:lineRule="exact"/>
              <w:ind w:left="-14" w:right="-90"/>
              <w:rPr>
                <w:rFonts w:ascii="CordiaUPC" w:eastAsia="Times New Roman" w:hAnsi="CordiaUPC" w:cs="CordiaUPC"/>
                <w:b/>
                <w:bCs/>
                <w:i/>
                <w:iCs/>
                <w:sz w:val="26"/>
                <w:szCs w:val="26"/>
                <w:lang w:eastAsia="zh-CN"/>
              </w:rPr>
            </w:pPr>
            <w:r w:rsidRPr="007F079E">
              <w:rPr>
                <w:rFonts w:ascii="CordiaUPC" w:eastAsia="Times New Roman" w:hAnsi="CordiaUPC" w:cs="CordiaUPC" w:hint="cs"/>
                <w:b/>
                <w:bCs/>
                <w:sz w:val="26"/>
                <w:szCs w:val="26"/>
                <w:lang w:eastAsia="zh-CN"/>
              </w:rPr>
              <w:t>Derivative liabilities</w:t>
            </w:r>
          </w:p>
        </w:tc>
        <w:tc>
          <w:tcPr>
            <w:tcW w:w="1078" w:type="dxa"/>
            <w:vAlign w:val="bottom"/>
          </w:tcPr>
          <w:p w14:paraId="663E780F" w14:textId="77777777" w:rsidR="004A778C" w:rsidRPr="007F079E" w:rsidRDefault="004A778C" w:rsidP="004A778C">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274" w:type="dxa"/>
            <w:vAlign w:val="bottom"/>
          </w:tcPr>
          <w:p w14:paraId="0590B736" w14:textId="77777777" w:rsidR="004A778C" w:rsidRPr="007F079E" w:rsidRDefault="004A778C" w:rsidP="004A778C">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1BD14B57"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3" w:type="dxa"/>
            <w:vAlign w:val="bottom"/>
          </w:tcPr>
          <w:p w14:paraId="47440F56"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vAlign w:val="bottom"/>
          </w:tcPr>
          <w:p w14:paraId="190D4211" w14:textId="77777777" w:rsidR="004A778C" w:rsidRPr="007F079E" w:rsidRDefault="004A778C" w:rsidP="004A778C">
            <w:pPr>
              <w:tabs>
                <w:tab w:val="decimal" w:pos="766"/>
              </w:tabs>
              <w:suppressAutoHyphens/>
              <w:spacing w:line="240" w:lineRule="exact"/>
              <w:ind w:left="-43" w:right="-86"/>
              <w:rPr>
                <w:rFonts w:ascii="CordiaUPC" w:eastAsia="Times New Roman" w:hAnsi="CordiaUPC" w:cs="CordiaUPC"/>
                <w:sz w:val="26"/>
                <w:szCs w:val="26"/>
                <w:lang w:eastAsia="zh-CN"/>
              </w:rPr>
            </w:pPr>
          </w:p>
        </w:tc>
        <w:tc>
          <w:tcPr>
            <w:tcW w:w="274" w:type="dxa"/>
            <w:vAlign w:val="bottom"/>
          </w:tcPr>
          <w:p w14:paraId="2CAC4844"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685D141E"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0" w:type="dxa"/>
            <w:vAlign w:val="bottom"/>
          </w:tcPr>
          <w:p w14:paraId="55D9C4AC"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vAlign w:val="bottom"/>
          </w:tcPr>
          <w:p w14:paraId="1E5AEB67" w14:textId="77777777" w:rsidR="004A778C" w:rsidRPr="007F079E" w:rsidRDefault="004A778C" w:rsidP="004A778C">
            <w:pPr>
              <w:tabs>
                <w:tab w:val="decimal" w:pos="776"/>
              </w:tabs>
              <w:suppressAutoHyphens/>
              <w:spacing w:line="240" w:lineRule="exact"/>
              <w:ind w:left="-43" w:right="-86"/>
              <w:rPr>
                <w:rFonts w:ascii="CordiaUPC" w:eastAsia="Times New Roman" w:hAnsi="CordiaUPC" w:cs="CordiaUPC"/>
                <w:sz w:val="26"/>
                <w:szCs w:val="26"/>
                <w:lang w:eastAsia="zh-CN"/>
              </w:rPr>
            </w:pPr>
          </w:p>
        </w:tc>
      </w:tr>
      <w:tr w:rsidR="004A778C" w:rsidRPr="007F079E" w14:paraId="6D99064B" w14:textId="77777777" w:rsidTr="00D522E3">
        <w:tc>
          <w:tcPr>
            <w:tcW w:w="3422" w:type="dxa"/>
          </w:tcPr>
          <w:p w14:paraId="6F8AEF5D" w14:textId="77777777" w:rsidR="004A778C" w:rsidRPr="007F079E" w:rsidRDefault="004A778C" w:rsidP="004A778C">
            <w:pPr>
              <w:suppressAutoHyphens/>
              <w:spacing w:line="240" w:lineRule="exact"/>
              <w:ind w:left="-14" w:right="-9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 xml:space="preserve">   Foreign exchange rate</w:t>
            </w:r>
          </w:p>
        </w:tc>
        <w:tc>
          <w:tcPr>
            <w:tcW w:w="1078" w:type="dxa"/>
            <w:vAlign w:val="bottom"/>
          </w:tcPr>
          <w:p w14:paraId="400DB7AC" w14:textId="6FEE211D" w:rsidR="004A778C" w:rsidRPr="007F079E" w:rsidRDefault="004A778C" w:rsidP="004A778C">
            <w:pPr>
              <w:tabs>
                <w:tab w:val="decimal" w:pos="858"/>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color w:val="000000"/>
                <w:sz w:val="26"/>
                <w:szCs w:val="26"/>
                <w:lang w:val="en-US"/>
              </w:rPr>
              <w:t>8,727</w:t>
            </w:r>
          </w:p>
        </w:tc>
        <w:tc>
          <w:tcPr>
            <w:tcW w:w="274" w:type="dxa"/>
            <w:vAlign w:val="bottom"/>
          </w:tcPr>
          <w:p w14:paraId="694C291C" w14:textId="77777777" w:rsidR="004A778C" w:rsidRPr="007F079E" w:rsidRDefault="004A778C" w:rsidP="004A778C">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29D1F908" w14:textId="1D79573D"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color w:val="000000"/>
                <w:sz w:val="26"/>
                <w:szCs w:val="26"/>
              </w:rPr>
              <w:t>-</w:t>
            </w:r>
          </w:p>
        </w:tc>
        <w:tc>
          <w:tcPr>
            <w:tcW w:w="273" w:type="dxa"/>
            <w:vAlign w:val="bottom"/>
          </w:tcPr>
          <w:p w14:paraId="774B63EC"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vAlign w:val="bottom"/>
          </w:tcPr>
          <w:p w14:paraId="22454188" w14:textId="531482D2" w:rsidR="004A778C" w:rsidRPr="007F079E" w:rsidRDefault="004A778C" w:rsidP="004A778C">
            <w:pPr>
              <w:tabs>
                <w:tab w:val="decimal" w:pos="766"/>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color w:val="000000"/>
                <w:sz w:val="26"/>
                <w:szCs w:val="26"/>
                <w:lang w:val="en-US"/>
              </w:rPr>
              <w:t>8,727</w:t>
            </w:r>
          </w:p>
        </w:tc>
        <w:tc>
          <w:tcPr>
            <w:tcW w:w="274" w:type="dxa"/>
            <w:vAlign w:val="bottom"/>
          </w:tcPr>
          <w:p w14:paraId="55EFCE5B"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6BCC4BA1" w14:textId="54EB8CF4"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color w:val="000000"/>
                <w:sz w:val="26"/>
                <w:szCs w:val="26"/>
              </w:rPr>
              <w:t>-</w:t>
            </w:r>
          </w:p>
        </w:tc>
        <w:tc>
          <w:tcPr>
            <w:tcW w:w="270" w:type="dxa"/>
            <w:vAlign w:val="bottom"/>
          </w:tcPr>
          <w:p w14:paraId="177E3FC6"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vAlign w:val="bottom"/>
          </w:tcPr>
          <w:p w14:paraId="61615223" w14:textId="6B8B3E3C" w:rsidR="004A778C" w:rsidRPr="007F079E" w:rsidRDefault="004A778C" w:rsidP="004A778C">
            <w:pPr>
              <w:tabs>
                <w:tab w:val="decimal" w:pos="776"/>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color w:val="000000"/>
                <w:sz w:val="26"/>
                <w:szCs w:val="26"/>
                <w:lang w:val="en-US"/>
              </w:rPr>
              <w:t>8,727</w:t>
            </w:r>
          </w:p>
        </w:tc>
      </w:tr>
      <w:tr w:rsidR="004A778C" w:rsidRPr="007F079E" w14:paraId="63BF8CD7" w14:textId="77777777" w:rsidTr="00D522E3">
        <w:tc>
          <w:tcPr>
            <w:tcW w:w="3422" w:type="dxa"/>
            <w:hideMark/>
          </w:tcPr>
          <w:p w14:paraId="22935592" w14:textId="77777777" w:rsidR="004A778C" w:rsidRPr="007F079E" w:rsidRDefault="004A778C" w:rsidP="004A778C">
            <w:pPr>
              <w:suppressAutoHyphens/>
              <w:spacing w:line="240" w:lineRule="exact"/>
              <w:ind w:left="-14" w:right="-90"/>
              <w:rPr>
                <w:rFonts w:ascii="CordiaUPC" w:eastAsia="Times New Roman" w:hAnsi="CordiaUPC" w:cs="CordiaUPC"/>
                <w:b/>
                <w:bCs/>
                <w:sz w:val="26"/>
                <w:szCs w:val="26"/>
                <w:lang w:eastAsia="zh-CN"/>
              </w:rPr>
            </w:pPr>
            <w:r w:rsidRPr="007F079E">
              <w:rPr>
                <w:rFonts w:ascii="CordiaUPC" w:eastAsia="Times New Roman" w:hAnsi="CordiaUPC" w:cs="CordiaUPC" w:hint="cs"/>
                <w:sz w:val="26"/>
                <w:szCs w:val="26"/>
                <w:lang w:eastAsia="zh-CN"/>
              </w:rPr>
              <w:t xml:space="preserve">   Interest rate</w:t>
            </w:r>
          </w:p>
        </w:tc>
        <w:tc>
          <w:tcPr>
            <w:tcW w:w="1078" w:type="dxa"/>
            <w:tcBorders>
              <w:top w:val="nil"/>
              <w:left w:val="nil"/>
              <w:bottom w:val="single" w:sz="4" w:space="0" w:color="auto"/>
              <w:right w:val="nil"/>
            </w:tcBorders>
            <w:vAlign w:val="bottom"/>
          </w:tcPr>
          <w:p w14:paraId="0946924A" w14:textId="57DF7C95" w:rsidR="004A778C" w:rsidRPr="007F079E" w:rsidRDefault="004A778C" w:rsidP="004A778C">
            <w:pPr>
              <w:tabs>
                <w:tab w:val="decimal" w:pos="858"/>
              </w:tabs>
              <w:suppressAutoHyphens/>
              <w:spacing w:line="240" w:lineRule="exact"/>
              <w:ind w:left="-43" w:right="-86"/>
              <w:rPr>
                <w:rFonts w:ascii="CordiaUPC" w:eastAsia="Times New Roman" w:hAnsi="CordiaUPC" w:cs="CordiaUPC"/>
                <w:b/>
                <w:bCs/>
                <w:sz w:val="26"/>
                <w:szCs w:val="26"/>
                <w:rtl/>
                <w:cs/>
                <w:lang w:eastAsia="zh-CN"/>
              </w:rPr>
            </w:pPr>
            <w:r w:rsidRPr="007F079E">
              <w:rPr>
                <w:rFonts w:ascii="CordiaUPC" w:hAnsi="CordiaUPC" w:cs="CordiaUPC"/>
                <w:color w:val="000000"/>
                <w:sz w:val="26"/>
                <w:szCs w:val="26"/>
              </w:rPr>
              <w:t>772</w:t>
            </w:r>
          </w:p>
        </w:tc>
        <w:tc>
          <w:tcPr>
            <w:tcW w:w="274" w:type="dxa"/>
            <w:vAlign w:val="bottom"/>
          </w:tcPr>
          <w:p w14:paraId="7366E8F6" w14:textId="77777777" w:rsidR="004A778C" w:rsidRPr="007F079E" w:rsidRDefault="004A778C" w:rsidP="004A778C">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top w:val="nil"/>
              <w:left w:val="nil"/>
              <w:bottom w:val="single" w:sz="4" w:space="0" w:color="auto"/>
              <w:right w:val="nil"/>
            </w:tcBorders>
            <w:vAlign w:val="bottom"/>
          </w:tcPr>
          <w:p w14:paraId="4E041B87" w14:textId="33BB327A"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color w:val="000000"/>
                <w:sz w:val="26"/>
                <w:szCs w:val="26"/>
              </w:rPr>
              <w:t>-</w:t>
            </w:r>
          </w:p>
        </w:tc>
        <w:tc>
          <w:tcPr>
            <w:tcW w:w="273" w:type="dxa"/>
            <w:vAlign w:val="bottom"/>
          </w:tcPr>
          <w:p w14:paraId="0EA0F51E"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top w:val="nil"/>
              <w:left w:val="nil"/>
              <w:bottom w:val="single" w:sz="4" w:space="0" w:color="auto"/>
              <w:right w:val="nil"/>
            </w:tcBorders>
            <w:vAlign w:val="bottom"/>
          </w:tcPr>
          <w:p w14:paraId="4FE84907" w14:textId="2F8C3DB3" w:rsidR="004A778C" w:rsidRPr="007F079E" w:rsidRDefault="004A778C" w:rsidP="004A778C">
            <w:pPr>
              <w:tabs>
                <w:tab w:val="decimal" w:pos="766"/>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color w:val="000000"/>
                <w:sz w:val="26"/>
                <w:szCs w:val="26"/>
              </w:rPr>
              <w:t>772</w:t>
            </w:r>
          </w:p>
        </w:tc>
        <w:tc>
          <w:tcPr>
            <w:tcW w:w="274" w:type="dxa"/>
            <w:vAlign w:val="bottom"/>
          </w:tcPr>
          <w:p w14:paraId="1D46762D"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top w:val="nil"/>
              <w:left w:val="nil"/>
              <w:bottom w:val="single" w:sz="4" w:space="0" w:color="auto"/>
              <w:right w:val="nil"/>
            </w:tcBorders>
            <w:vAlign w:val="bottom"/>
          </w:tcPr>
          <w:p w14:paraId="33304DA7" w14:textId="3227CB87"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color w:val="000000"/>
                <w:sz w:val="26"/>
                <w:szCs w:val="26"/>
              </w:rPr>
              <w:t>-</w:t>
            </w:r>
          </w:p>
        </w:tc>
        <w:tc>
          <w:tcPr>
            <w:tcW w:w="270" w:type="dxa"/>
            <w:vAlign w:val="bottom"/>
          </w:tcPr>
          <w:p w14:paraId="5F1FC713"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nil"/>
              <w:left w:val="nil"/>
              <w:bottom w:val="single" w:sz="4" w:space="0" w:color="auto"/>
              <w:right w:val="nil"/>
            </w:tcBorders>
            <w:vAlign w:val="bottom"/>
          </w:tcPr>
          <w:p w14:paraId="612501B6" w14:textId="3BB7C92B" w:rsidR="004A778C" w:rsidRPr="007F079E" w:rsidRDefault="004A778C" w:rsidP="004A778C">
            <w:pPr>
              <w:tabs>
                <w:tab w:val="decimal" w:pos="776"/>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color w:val="000000"/>
                <w:sz w:val="26"/>
                <w:szCs w:val="26"/>
              </w:rPr>
              <w:t>772</w:t>
            </w:r>
          </w:p>
        </w:tc>
      </w:tr>
      <w:tr w:rsidR="004A778C" w:rsidRPr="007F079E" w14:paraId="18CEFE93" w14:textId="77777777" w:rsidTr="00D522E3">
        <w:tc>
          <w:tcPr>
            <w:tcW w:w="3422" w:type="dxa"/>
            <w:hideMark/>
          </w:tcPr>
          <w:p w14:paraId="468AF942" w14:textId="77777777" w:rsidR="004A778C" w:rsidRPr="007F079E" w:rsidRDefault="004A778C" w:rsidP="004A778C">
            <w:pPr>
              <w:suppressAutoHyphens/>
              <w:spacing w:line="240" w:lineRule="exact"/>
              <w:ind w:right="-90"/>
              <w:rPr>
                <w:rFonts w:ascii="CordiaUPC" w:eastAsia="Times New Roman" w:hAnsi="CordiaUPC" w:cs="CordiaUPC"/>
                <w:sz w:val="26"/>
                <w:szCs w:val="26"/>
                <w:lang w:eastAsia="zh-CN"/>
              </w:rPr>
            </w:pPr>
            <w:r w:rsidRPr="007F079E">
              <w:rPr>
                <w:rFonts w:ascii="CordiaUPC" w:eastAsia="Times New Roman" w:hAnsi="CordiaUPC" w:cs="CordiaUPC" w:hint="cs"/>
                <w:b/>
                <w:bCs/>
                <w:sz w:val="26"/>
                <w:szCs w:val="26"/>
                <w:lang w:eastAsia="zh-CN"/>
              </w:rPr>
              <w:t>Total</w:t>
            </w:r>
          </w:p>
        </w:tc>
        <w:tc>
          <w:tcPr>
            <w:tcW w:w="1078" w:type="dxa"/>
            <w:tcBorders>
              <w:top w:val="single" w:sz="4" w:space="0" w:color="auto"/>
              <w:left w:val="nil"/>
              <w:bottom w:val="single" w:sz="4" w:space="0" w:color="auto"/>
              <w:right w:val="nil"/>
            </w:tcBorders>
            <w:vAlign w:val="bottom"/>
          </w:tcPr>
          <w:p w14:paraId="5C893B0E" w14:textId="14AD4945" w:rsidR="004A778C" w:rsidRPr="007F079E" w:rsidRDefault="004A778C" w:rsidP="004A778C">
            <w:pPr>
              <w:tabs>
                <w:tab w:val="decimal" w:pos="858"/>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b/>
                <w:bCs/>
                <w:color w:val="000000"/>
                <w:sz w:val="26"/>
                <w:szCs w:val="26"/>
              </w:rPr>
              <w:t>9,499</w:t>
            </w:r>
          </w:p>
        </w:tc>
        <w:tc>
          <w:tcPr>
            <w:tcW w:w="274" w:type="dxa"/>
            <w:vAlign w:val="bottom"/>
          </w:tcPr>
          <w:p w14:paraId="17AB7F60" w14:textId="77777777" w:rsidR="004A778C" w:rsidRPr="007F079E" w:rsidRDefault="004A778C" w:rsidP="004A778C">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left w:val="nil"/>
              <w:bottom w:val="single" w:sz="4" w:space="0" w:color="auto"/>
              <w:right w:val="nil"/>
            </w:tcBorders>
            <w:vAlign w:val="bottom"/>
          </w:tcPr>
          <w:p w14:paraId="29423FF2" w14:textId="56E09CF4" w:rsidR="004A778C" w:rsidRPr="007F079E" w:rsidRDefault="004A778C" w:rsidP="004A778C">
            <w:pPr>
              <w:tabs>
                <w:tab w:val="decimal" w:pos="699"/>
              </w:tabs>
              <w:suppressAutoHyphens/>
              <w:spacing w:line="240" w:lineRule="exact"/>
              <w:ind w:left="-43"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w:t>
            </w:r>
          </w:p>
        </w:tc>
        <w:tc>
          <w:tcPr>
            <w:tcW w:w="273" w:type="dxa"/>
            <w:vAlign w:val="bottom"/>
          </w:tcPr>
          <w:p w14:paraId="6D9BF7FC"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top w:val="single" w:sz="4" w:space="0" w:color="auto"/>
              <w:left w:val="nil"/>
              <w:bottom w:val="single" w:sz="4" w:space="0" w:color="auto"/>
              <w:right w:val="nil"/>
            </w:tcBorders>
            <w:vAlign w:val="bottom"/>
          </w:tcPr>
          <w:p w14:paraId="13856CEB" w14:textId="01F22206" w:rsidR="004A778C" w:rsidRPr="007F079E" w:rsidRDefault="004A778C" w:rsidP="004A778C">
            <w:pPr>
              <w:tabs>
                <w:tab w:val="decimal" w:pos="766"/>
              </w:tabs>
              <w:suppressAutoHyphens/>
              <w:spacing w:line="240" w:lineRule="exact"/>
              <w:ind w:left="-43"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9,499</w:t>
            </w:r>
          </w:p>
        </w:tc>
        <w:tc>
          <w:tcPr>
            <w:tcW w:w="274" w:type="dxa"/>
            <w:vAlign w:val="bottom"/>
          </w:tcPr>
          <w:p w14:paraId="00B03C48"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left w:val="nil"/>
              <w:bottom w:val="single" w:sz="4" w:space="0" w:color="auto"/>
              <w:right w:val="nil"/>
            </w:tcBorders>
            <w:vAlign w:val="bottom"/>
          </w:tcPr>
          <w:p w14:paraId="04053F85" w14:textId="410FEA71" w:rsidR="004A778C" w:rsidRPr="007F079E" w:rsidRDefault="004A778C" w:rsidP="004A778C">
            <w:pPr>
              <w:tabs>
                <w:tab w:val="decimal" w:pos="699"/>
              </w:tabs>
              <w:suppressAutoHyphens/>
              <w:spacing w:line="240" w:lineRule="exact"/>
              <w:ind w:left="-43"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w:t>
            </w:r>
          </w:p>
        </w:tc>
        <w:tc>
          <w:tcPr>
            <w:tcW w:w="270" w:type="dxa"/>
            <w:vAlign w:val="bottom"/>
          </w:tcPr>
          <w:p w14:paraId="58628EFB"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left w:val="nil"/>
              <w:bottom w:val="single" w:sz="4" w:space="0" w:color="auto"/>
              <w:right w:val="nil"/>
            </w:tcBorders>
            <w:vAlign w:val="bottom"/>
          </w:tcPr>
          <w:p w14:paraId="58142B53" w14:textId="1AA1B59D" w:rsidR="004A778C" w:rsidRPr="007F079E" w:rsidRDefault="004A778C" w:rsidP="004A778C">
            <w:pPr>
              <w:tabs>
                <w:tab w:val="decimal" w:pos="776"/>
              </w:tabs>
              <w:suppressAutoHyphens/>
              <w:spacing w:line="240" w:lineRule="exact"/>
              <w:ind w:left="-43"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9,499</w:t>
            </w:r>
          </w:p>
        </w:tc>
      </w:tr>
      <w:tr w:rsidR="004A778C" w:rsidRPr="007F079E" w14:paraId="2FFCF570" w14:textId="77777777" w:rsidTr="00D522E3">
        <w:tc>
          <w:tcPr>
            <w:tcW w:w="3422" w:type="dxa"/>
          </w:tcPr>
          <w:p w14:paraId="580904B3" w14:textId="77777777" w:rsidR="004A778C" w:rsidRPr="007F079E" w:rsidRDefault="004A778C" w:rsidP="004A778C">
            <w:pPr>
              <w:suppressAutoHyphens/>
              <w:spacing w:line="240" w:lineRule="exact"/>
              <w:ind w:right="-90"/>
              <w:rPr>
                <w:rFonts w:ascii="CordiaUPC" w:eastAsia="Times New Roman" w:hAnsi="CordiaUPC" w:cs="CordiaUPC"/>
                <w:b/>
                <w:bCs/>
                <w:sz w:val="26"/>
                <w:szCs w:val="26"/>
                <w:lang w:eastAsia="zh-CN"/>
              </w:rPr>
            </w:pPr>
            <w:r w:rsidRPr="007F079E">
              <w:rPr>
                <w:rFonts w:ascii="CordiaUPC" w:eastAsia="Times New Roman" w:hAnsi="CordiaUPC" w:cs="CordiaUPC" w:hint="cs"/>
                <w:b/>
                <w:bCs/>
                <w:sz w:val="26"/>
                <w:szCs w:val="26"/>
                <w:lang w:eastAsia="zh-CN"/>
              </w:rPr>
              <w:t>Debt issued and borrowings</w:t>
            </w:r>
          </w:p>
        </w:tc>
        <w:tc>
          <w:tcPr>
            <w:tcW w:w="1078" w:type="dxa"/>
            <w:tcBorders>
              <w:top w:val="single" w:sz="4" w:space="0" w:color="auto"/>
              <w:left w:val="nil"/>
              <w:bottom w:val="single" w:sz="4" w:space="0" w:color="auto"/>
              <w:right w:val="nil"/>
            </w:tcBorders>
            <w:vAlign w:val="bottom"/>
          </w:tcPr>
          <w:p w14:paraId="6D0622D0" w14:textId="48C11A3B" w:rsidR="004A778C" w:rsidRPr="007F079E" w:rsidRDefault="004A778C" w:rsidP="004A778C">
            <w:pPr>
              <w:tabs>
                <w:tab w:val="decimal" w:pos="858"/>
              </w:tabs>
              <w:suppressAutoHyphens/>
              <w:spacing w:line="240" w:lineRule="exact"/>
              <w:ind w:left="-43"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54,644</w:t>
            </w:r>
          </w:p>
        </w:tc>
        <w:tc>
          <w:tcPr>
            <w:tcW w:w="274" w:type="dxa"/>
            <w:vAlign w:val="bottom"/>
          </w:tcPr>
          <w:p w14:paraId="1F7272F6" w14:textId="77777777" w:rsidR="004A778C" w:rsidRPr="007F079E" w:rsidRDefault="004A778C" w:rsidP="004A778C">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left w:val="nil"/>
              <w:bottom w:val="single" w:sz="4" w:space="0" w:color="auto"/>
              <w:right w:val="nil"/>
            </w:tcBorders>
            <w:vAlign w:val="bottom"/>
          </w:tcPr>
          <w:p w14:paraId="04B10257" w14:textId="33182D3D" w:rsidR="004A778C" w:rsidRPr="007F079E" w:rsidRDefault="004A778C" w:rsidP="004A778C">
            <w:pPr>
              <w:tabs>
                <w:tab w:val="decimal" w:pos="699"/>
              </w:tabs>
              <w:suppressAutoHyphens/>
              <w:spacing w:line="240" w:lineRule="exact"/>
              <w:ind w:left="-43"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w:t>
            </w:r>
          </w:p>
        </w:tc>
        <w:tc>
          <w:tcPr>
            <w:tcW w:w="273" w:type="dxa"/>
            <w:vAlign w:val="bottom"/>
          </w:tcPr>
          <w:p w14:paraId="15B37536"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top w:val="single" w:sz="4" w:space="0" w:color="auto"/>
              <w:left w:val="nil"/>
              <w:bottom w:val="single" w:sz="4" w:space="0" w:color="auto"/>
              <w:right w:val="nil"/>
            </w:tcBorders>
            <w:vAlign w:val="bottom"/>
          </w:tcPr>
          <w:p w14:paraId="20A45589" w14:textId="418C54E7" w:rsidR="004A778C" w:rsidRPr="007F079E" w:rsidRDefault="004A778C" w:rsidP="004A778C">
            <w:pPr>
              <w:tabs>
                <w:tab w:val="decimal" w:pos="766"/>
              </w:tabs>
              <w:suppressAutoHyphens/>
              <w:spacing w:line="240" w:lineRule="exact"/>
              <w:ind w:left="-43"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54,185</w:t>
            </w:r>
          </w:p>
        </w:tc>
        <w:tc>
          <w:tcPr>
            <w:tcW w:w="274" w:type="dxa"/>
            <w:vAlign w:val="bottom"/>
          </w:tcPr>
          <w:p w14:paraId="5B723618"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left w:val="nil"/>
              <w:bottom w:val="single" w:sz="4" w:space="0" w:color="auto"/>
              <w:right w:val="nil"/>
            </w:tcBorders>
            <w:vAlign w:val="bottom"/>
          </w:tcPr>
          <w:p w14:paraId="479221F1" w14:textId="3FA1F04B" w:rsidR="004A778C" w:rsidRPr="007F079E" w:rsidRDefault="004A778C" w:rsidP="004A778C">
            <w:pPr>
              <w:tabs>
                <w:tab w:val="decimal" w:pos="699"/>
              </w:tabs>
              <w:suppressAutoHyphens/>
              <w:spacing w:line="240" w:lineRule="exact"/>
              <w:ind w:left="-43"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w:t>
            </w:r>
          </w:p>
        </w:tc>
        <w:tc>
          <w:tcPr>
            <w:tcW w:w="270" w:type="dxa"/>
            <w:vAlign w:val="bottom"/>
          </w:tcPr>
          <w:p w14:paraId="4C2CF19E"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left w:val="nil"/>
              <w:bottom w:val="single" w:sz="4" w:space="0" w:color="auto"/>
              <w:right w:val="nil"/>
            </w:tcBorders>
            <w:vAlign w:val="bottom"/>
          </w:tcPr>
          <w:p w14:paraId="733E16C8" w14:textId="428C46EF" w:rsidR="004A778C" w:rsidRPr="007F079E" w:rsidRDefault="004A778C" w:rsidP="004A778C">
            <w:pPr>
              <w:tabs>
                <w:tab w:val="decimal" w:pos="776"/>
              </w:tabs>
              <w:suppressAutoHyphens/>
              <w:spacing w:line="240" w:lineRule="exact"/>
              <w:ind w:left="-43"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54,185</w:t>
            </w:r>
          </w:p>
        </w:tc>
      </w:tr>
      <w:tr w:rsidR="004A778C" w:rsidRPr="007F079E" w14:paraId="32DC6D78" w14:textId="77777777" w:rsidTr="00D522E3">
        <w:tc>
          <w:tcPr>
            <w:tcW w:w="3422" w:type="dxa"/>
            <w:hideMark/>
          </w:tcPr>
          <w:p w14:paraId="16608A0E" w14:textId="77777777" w:rsidR="004A778C" w:rsidRPr="007F079E" w:rsidRDefault="004A778C" w:rsidP="004A778C">
            <w:pPr>
              <w:suppressAutoHyphens/>
              <w:spacing w:line="240" w:lineRule="exact"/>
              <w:ind w:right="-90"/>
              <w:rPr>
                <w:rFonts w:ascii="CordiaUPC" w:eastAsia="Times New Roman" w:hAnsi="CordiaUPC" w:cs="CordiaUPC"/>
                <w:sz w:val="26"/>
                <w:szCs w:val="26"/>
                <w:lang w:eastAsia="zh-CN"/>
              </w:rPr>
            </w:pPr>
            <w:r w:rsidRPr="007F079E">
              <w:rPr>
                <w:rFonts w:ascii="CordiaUPC" w:eastAsia="Times New Roman" w:hAnsi="CordiaUPC" w:cs="CordiaUPC" w:hint="cs"/>
                <w:b/>
                <w:bCs/>
                <w:sz w:val="26"/>
                <w:szCs w:val="26"/>
                <w:lang w:eastAsia="zh-CN"/>
              </w:rPr>
              <w:t>Total financial liabilities</w:t>
            </w:r>
          </w:p>
        </w:tc>
        <w:tc>
          <w:tcPr>
            <w:tcW w:w="1078" w:type="dxa"/>
            <w:tcBorders>
              <w:top w:val="single" w:sz="4" w:space="0" w:color="auto"/>
              <w:left w:val="nil"/>
              <w:bottom w:val="double" w:sz="4" w:space="0" w:color="auto"/>
              <w:right w:val="nil"/>
            </w:tcBorders>
            <w:vAlign w:val="bottom"/>
          </w:tcPr>
          <w:p w14:paraId="109CEFB0" w14:textId="1A8A28ED" w:rsidR="004A778C" w:rsidRPr="007F079E" w:rsidRDefault="004A778C" w:rsidP="004A778C">
            <w:pPr>
              <w:tabs>
                <w:tab w:val="decimal" w:pos="858"/>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b/>
                <w:bCs/>
                <w:color w:val="000000"/>
                <w:sz w:val="26"/>
                <w:szCs w:val="26"/>
              </w:rPr>
              <w:t>1,464,659</w:t>
            </w:r>
          </w:p>
        </w:tc>
        <w:tc>
          <w:tcPr>
            <w:tcW w:w="274" w:type="dxa"/>
            <w:vAlign w:val="bottom"/>
          </w:tcPr>
          <w:p w14:paraId="6FA3FA0B" w14:textId="77777777" w:rsidR="004A778C" w:rsidRPr="007F079E" w:rsidRDefault="004A778C" w:rsidP="004A778C">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left w:val="nil"/>
              <w:bottom w:val="double" w:sz="4" w:space="0" w:color="auto"/>
              <w:right w:val="nil"/>
            </w:tcBorders>
            <w:vAlign w:val="bottom"/>
          </w:tcPr>
          <w:p w14:paraId="00BC604D" w14:textId="4150C75E" w:rsidR="004A778C" w:rsidRPr="007F079E" w:rsidRDefault="004A778C" w:rsidP="004A778C">
            <w:pPr>
              <w:tabs>
                <w:tab w:val="decimal" w:pos="699"/>
              </w:tabs>
              <w:suppressAutoHyphens/>
              <w:spacing w:line="240" w:lineRule="exact"/>
              <w:ind w:left="-43" w:right="-86"/>
              <w:rPr>
                <w:rFonts w:ascii="CordiaUPC" w:eastAsia="Times New Roman" w:hAnsi="CordiaUPC" w:cs="CordiaUPC"/>
                <w:b/>
                <w:bCs/>
                <w:sz w:val="26"/>
                <w:szCs w:val="26"/>
                <w:lang w:eastAsia="zh-CN" w:bidi="th-TH"/>
              </w:rPr>
            </w:pPr>
            <w:r w:rsidRPr="007F079E">
              <w:rPr>
                <w:rFonts w:ascii="CordiaUPC" w:hAnsi="CordiaUPC" w:cs="CordiaUPC"/>
                <w:b/>
                <w:bCs/>
                <w:color w:val="000000"/>
                <w:sz w:val="26"/>
                <w:szCs w:val="26"/>
              </w:rPr>
              <w:t>-</w:t>
            </w:r>
          </w:p>
        </w:tc>
        <w:tc>
          <w:tcPr>
            <w:tcW w:w="273" w:type="dxa"/>
            <w:vAlign w:val="bottom"/>
          </w:tcPr>
          <w:p w14:paraId="55C71774"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top w:val="single" w:sz="4" w:space="0" w:color="auto"/>
              <w:left w:val="nil"/>
              <w:bottom w:val="double" w:sz="4" w:space="0" w:color="auto"/>
              <w:right w:val="nil"/>
            </w:tcBorders>
            <w:vAlign w:val="bottom"/>
          </w:tcPr>
          <w:p w14:paraId="51DBA0CC" w14:textId="52FD2EA0" w:rsidR="004A778C" w:rsidRPr="007F079E" w:rsidRDefault="004A778C" w:rsidP="004A778C">
            <w:pPr>
              <w:tabs>
                <w:tab w:val="decimal" w:pos="766"/>
              </w:tabs>
              <w:suppressAutoHyphens/>
              <w:spacing w:line="240" w:lineRule="exact"/>
              <w:ind w:left="-43"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1,464,442</w:t>
            </w:r>
          </w:p>
        </w:tc>
        <w:tc>
          <w:tcPr>
            <w:tcW w:w="274" w:type="dxa"/>
            <w:vAlign w:val="bottom"/>
          </w:tcPr>
          <w:p w14:paraId="71B48760"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left w:val="nil"/>
              <w:bottom w:val="double" w:sz="4" w:space="0" w:color="auto"/>
              <w:right w:val="nil"/>
            </w:tcBorders>
            <w:vAlign w:val="bottom"/>
          </w:tcPr>
          <w:p w14:paraId="35BA62D7" w14:textId="55F282EB" w:rsidR="004A778C" w:rsidRPr="007F079E" w:rsidRDefault="004A778C" w:rsidP="004A778C">
            <w:pPr>
              <w:tabs>
                <w:tab w:val="decimal" w:pos="699"/>
              </w:tabs>
              <w:suppressAutoHyphens/>
              <w:spacing w:line="240" w:lineRule="exact"/>
              <w:ind w:left="-43"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w:t>
            </w:r>
          </w:p>
        </w:tc>
        <w:tc>
          <w:tcPr>
            <w:tcW w:w="270" w:type="dxa"/>
            <w:vAlign w:val="bottom"/>
          </w:tcPr>
          <w:p w14:paraId="4A6E9A69" w14:textId="77777777" w:rsidR="004A778C" w:rsidRPr="007F079E" w:rsidRDefault="004A778C" w:rsidP="004A77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left w:val="nil"/>
              <w:bottom w:val="double" w:sz="4" w:space="0" w:color="auto"/>
              <w:right w:val="nil"/>
            </w:tcBorders>
            <w:vAlign w:val="bottom"/>
          </w:tcPr>
          <w:p w14:paraId="102692DA" w14:textId="5395668F" w:rsidR="004A778C" w:rsidRPr="007F079E" w:rsidRDefault="004A778C" w:rsidP="004A778C">
            <w:pPr>
              <w:tabs>
                <w:tab w:val="decimal" w:pos="776"/>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b/>
                <w:bCs/>
                <w:color w:val="000000"/>
                <w:sz w:val="26"/>
                <w:szCs w:val="26"/>
              </w:rPr>
              <w:t>1,464,442</w:t>
            </w:r>
          </w:p>
        </w:tc>
      </w:tr>
    </w:tbl>
    <w:p w14:paraId="4D6057E1" w14:textId="77777777" w:rsidR="006E64CE" w:rsidRPr="007F079E" w:rsidRDefault="006E64CE" w:rsidP="006E64CE">
      <w:pPr>
        <w:suppressAutoHyphens/>
        <w:spacing w:line="240" w:lineRule="exact"/>
        <w:ind w:left="540"/>
        <w:jc w:val="thaiDistribute"/>
        <w:rPr>
          <w:rFonts w:ascii="CordiaUPC" w:eastAsia="Times New Roman" w:hAnsi="CordiaUPC" w:cs="CordiaUPC"/>
          <w:sz w:val="26"/>
          <w:szCs w:val="26"/>
          <w:lang w:eastAsia="zh-CN"/>
        </w:rPr>
      </w:pPr>
    </w:p>
    <w:p w14:paraId="041830ED" w14:textId="77777777" w:rsidR="006E64CE" w:rsidRPr="007F079E" w:rsidRDefault="006E64CE" w:rsidP="006E64CE">
      <w:pPr>
        <w:suppressAutoHyphens/>
        <w:spacing w:line="240" w:lineRule="exact"/>
        <w:ind w:left="540"/>
        <w:jc w:val="thaiDistribute"/>
        <w:rPr>
          <w:rFonts w:ascii="CordiaUPC" w:eastAsia="Times New Roman" w:hAnsi="CordiaUPC" w:cs="CordiaUPC"/>
          <w:sz w:val="26"/>
          <w:szCs w:val="26"/>
          <w:lang w:eastAsia="zh-CN"/>
        </w:rPr>
      </w:pPr>
    </w:p>
    <w:p w14:paraId="2F19B3F0" w14:textId="77777777" w:rsidR="006E64CE" w:rsidRPr="007F079E" w:rsidRDefault="006E64CE" w:rsidP="006E64CE">
      <w:pPr>
        <w:suppressAutoHyphens/>
        <w:spacing w:line="240" w:lineRule="exact"/>
        <w:ind w:left="540"/>
        <w:jc w:val="thaiDistribute"/>
        <w:rPr>
          <w:rFonts w:ascii="CordiaUPC" w:eastAsia="Times New Roman" w:hAnsi="CordiaUPC" w:cs="CordiaUPC"/>
          <w:sz w:val="26"/>
          <w:szCs w:val="26"/>
          <w:lang w:eastAsia="zh-CN"/>
        </w:rPr>
      </w:pPr>
    </w:p>
    <w:p w14:paraId="0818CEBD" w14:textId="77777777" w:rsidR="006E64CE" w:rsidRPr="007F079E" w:rsidRDefault="006E64CE" w:rsidP="006E64CE">
      <w:pPr>
        <w:suppressAutoHyphens/>
        <w:spacing w:line="240" w:lineRule="exact"/>
        <w:ind w:left="540"/>
        <w:jc w:val="thaiDistribute"/>
        <w:rPr>
          <w:rFonts w:ascii="CordiaUPC" w:eastAsia="Times New Roman" w:hAnsi="CordiaUPC" w:cs="CordiaUPC"/>
          <w:sz w:val="26"/>
          <w:szCs w:val="26"/>
          <w:lang w:eastAsia="zh-CN"/>
        </w:rPr>
      </w:pPr>
    </w:p>
    <w:p w14:paraId="3ABFE640" w14:textId="77777777" w:rsidR="006E64CE" w:rsidRPr="007F079E" w:rsidRDefault="006E64CE" w:rsidP="006E64CE">
      <w:pPr>
        <w:suppressAutoHyphens/>
        <w:spacing w:line="240" w:lineRule="exact"/>
        <w:ind w:left="540"/>
        <w:jc w:val="thaiDistribute"/>
        <w:rPr>
          <w:rFonts w:ascii="CordiaUPC" w:eastAsia="Times New Roman" w:hAnsi="CordiaUPC" w:cs="CordiaUPC"/>
          <w:sz w:val="26"/>
          <w:szCs w:val="26"/>
          <w:lang w:eastAsia="zh-CN"/>
        </w:rPr>
      </w:pPr>
    </w:p>
    <w:p w14:paraId="6EF10AED" w14:textId="77777777" w:rsidR="006E64CE" w:rsidRPr="007F079E" w:rsidRDefault="006E64CE" w:rsidP="006E64CE">
      <w:pPr>
        <w:suppressAutoHyphens/>
        <w:spacing w:line="240" w:lineRule="exact"/>
        <w:ind w:left="540"/>
        <w:jc w:val="thaiDistribute"/>
        <w:rPr>
          <w:rFonts w:ascii="CordiaUPC" w:eastAsia="Times New Roman" w:hAnsi="CordiaUPC" w:cs="CordiaUPC"/>
          <w:sz w:val="26"/>
          <w:szCs w:val="26"/>
          <w:lang w:eastAsia="zh-CN"/>
        </w:rPr>
      </w:pPr>
    </w:p>
    <w:p w14:paraId="303D1298" w14:textId="77777777" w:rsidR="006E64CE" w:rsidRPr="007F079E" w:rsidRDefault="006E64CE" w:rsidP="006E64CE">
      <w:pPr>
        <w:suppressAutoHyphens/>
        <w:spacing w:line="240" w:lineRule="exact"/>
        <w:ind w:left="540"/>
        <w:jc w:val="thaiDistribute"/>
        <w:rPr>
          <w:rFonts w:ascii="CordiaUPC" w:eastAsia="Times New Roman" w:hAnsi="CordiaUPC" w:cs="CordiaUPC"/>
          <w:sz w:val="26"/>
          <w:szCs w:val="26"/>
          <w:lang w:eastAsia="zh-CN"/>
        </w:rPr>
      </w:pPr>
    </w:p>
    <w:p w14:paraId="31FF2BA9" w14:textId="77777777" w:rsidR="006E64CE" w:rsidRPr="007F079E" w:rsidRDefault="006E64CE" w:rsidP="006E64CE">
      <w:pPr>
        <w:suppressAutoHyphens/>
        <w:spacing w:line="240" w:lineRule="exact"/>
        <w:ind w:left="540"/>
        <w:jc w:val="thaiDistribute"/>
        <w:rPr>
          <w:rFonts w:ascii="CordiaUPC" w:eastAsia="Times New Roman" w:hAnsi="CordiaUPC" w:cs="CordiaUPC"/>
          <w:sz w:val="26"/>
          <w:szCs w:val="26"/>
          <w:lang w:eastAsia="zh-CN"/>
        </w:rPr>
      </w:pPr>
    </w:p>
    <w:p w14:paraId="253AAF17" w14:textId="77777777" w:rsidR="006E64CE" w:rsidRPr="007F079E" w:rsidRDefault="006E64CE" w:rsidP="006E64CE">
      <w:pPr>
        <w:spacing w:line="240" w:lineRule="exact"/>
      </w:pPr>
      <w:r w:rsidRPr="007F079E">
        <w:br w:type="page"/>
      </w:r>
    </w:p>
    <w:tbl>
      <w:tblPr>
        <w:tblW w:w="9189" w:type="dxa"/>
        <w:tblInd w:w="450" w:type="dxa"/>
        <w:tblLayout w:type="fixed"/>
        <w:tblLook w:val="04A0" w:firstRow="1" w:lastRow="0" w:firstColumn="1" w:lastColumn="0" w:noHBand="0" w:noVBand="1"/>
      </w:tblPr>
      <w:tblGrid>
        <w:gridCol w:w="3412"/>
        <w:gridCol w:w="988"/>
        <w:gridCol w:w="274"/>
        <w:gridCol w:w="810"/>
        <w:gridCol w:w="273"/>
        <w:gridCol w:w="987"/>
        <w:gridCol w:w="12"/>
        <w:gridCol w:w="262"/>
        <w:gridCol w:w="12"/>
        <w:gridCol w:w="886"/>
        <w:gridCol w:w="270"/>
        <w:gridCol w:w="971"/>
        <w:gridCol w:w="32"/>
      </w:tblGrid>
      <w:tr w:rsidR="006E64CE" w:rsidRPr="007F079E" w14:paraId="226039E6" w14:textId="77777777" w:rsidTr="006D0ACA">
        <w:tc>
          <w:tcPr>
            <w:tcW w:w="3412" w:type="dxa"/>
            <w:hideMark/>
          </w:tcPr>
          <w:p w14:paraId="575BBDC6" w14:textId="77777777" w:rsidR="006E64CE" w:rsidRPr="007F079E" w:rsidRDefault="006E64CE" w:rsidP="006D0ACA">
            <w:pPr>
              <w:suppressAutoHyphens/>
              <w:spacing w:line="240" w:lineRule="exact"/>
              <w:ind w:right="-90" w:firstLine="6"/>
              <w:rPr>
                <w:rFonts w:ascii="CordiaUPC" w:eastAsia="Times New Roman" w:hAnsi="CordiaUPC" w:cs="CordiaUPC"/>
                <w:sz w:val="26"/>
                <w:szCs w:val="26"/>
                <w:lang w:eastAsia="zh-CN"/>
              </w:rPr>
            </w:pPr>
          </w:p>
        </w:tc>
        <w:tc>
          <w:tcPr>
            <w:tcW w:w="5777" w:type="dxa"/>
            <w:gridSpan w:val="12"/>
            <w:tcBorders>
              <w:left w:val="nil"/>
              <w:right w:val="nil"/>
            </w:tcBorders>
          </w:tcPr>
          <w:p w14:paraId="758C4C83" w14:textId="77777777" w:rsidR="006E64CE" w:rsidRPr="007F079E" w:rsidRDefault="006E64CE" w:rsidP="006D0ACA">
            <w:pPr>
              <w:tabs>
                <w:tab w:val="decimal" w:pos="716"/>
              </w:tabs>
              <w:suppressAutoHyphens/>
              <w:spacing w:line="240" w:lineRule="exact"/>
              <w:ind w:left="-43" w:right="-86"/>
              <w:jc w:val="center"/>
              <w:rPr>
                <w:rFonts w:ascii="CordiaUPC" w:eastAsia="Times New Roman" w:hAnsi="CordiaUPC" w:cs="CordiaUPC"/>
                <w:b/>
                <w:bCs/>
                <w:sz w:val="26"/>
                <w:szCs w:val="26"/>
                <w:lang w:eastAsia="zh-CN"/>
              </w:rPr>
            </w:pPr>
            <w:r w:rsidRPr="007F079E">
              <w:rPr>
                <w:rFonts w:ascii="CordiaUPC" w:hAnsi="CordiaUPC" w:cs="CordiaUPC" w:hint="cs"/>
                <w:b/>
                <w:bCs/>
                <w:sz w:val="26"/>
                <w:szCs w:val="26"/>
              </w:rPr>
              <w:t>Bank only</w:t>
            </w:r>
          </w:p>
        </w:tc>
      </w:tr>
      <w:tr w:rsidR="00377BC9" w:rsidRPr="007F079E" w14:paraId="60143BF1" w14:textId="77777777" w:rsidTr="0024482C">
        <w:tc>
          <w:tcPr>
            <w:tcW w:w="3412" w:type="dxa"/>
          </w:tcPr>
          <w:p w14:paraId="6099ED37" w14:textId="77777777" w:rsidR="00377BC9" w:rsidRPr="007F079E" w:rsidRDefault="00377BC9" w:rsidP="006D0ACA">
            <w:pPr>
              <w:suppressAutoHyphens/>
              <w:spacing w:line="240" w:lineRule="exact"/>
              <w:ind w:right="-90" w:firstLine="6"/>
              <w:rPr>
                <w:rFonts w:ascii="CordiaUPC" w:eastAsia="Times New Roman" w:hAnsi="CordiaUPC" w:cs="CordiaUPC"/>
                <w:sz w:val="26"/>
                <w:szCs w:val="26"/>
                <w:lang w:eastAsia="zh-CN"/>
              </w:rPr>
            </w:pPr>
          </w:p>
        </w:tc>
        <w:tc>
          <w:tcPr>
            <w:tcW w:w="988" w:type="dxa"/>
            <w:tcBorders>
              <w:left w:val="nil"/>
              <w:right w:val="nil"/>
            </w:tcBorders>
          </w:tcPr>
          <w:p w14:paraId="0C2E4DD2" w14:textId="77777777" w:rsidR="00377BC9" w:rsidRPr="007F079E" w:rsidRDefault="00377BC9" w:rsidP="006D0ACA">
            <w:pPr>
              <w:tabs>
                <w:tab w:val="decimal" w:pos="528"/>
              </w:tabs>
              <w:suppressAutoHyphens/>
              <w:spacing w:line="240" w:lineRule="exact"/>
              <w:ind w:left="-43" w:right="-86"/>
              <w:jc w:val="center"/>
              <w:rPr>
                <w:rFonts w:ascii="CordiaUPC" w:eastAsia="Times New Roman" w:hAnsi="CordiaUPC" w:cs="CordiaUPC"/>
                <w:b/>
                <w:bCs/>
                <w:sz w:val="26"/>
                <w:szCs w:val="26"/>
                <w:lang w:eastAsia="zh-CN"/>
              </w:rPr>
            </w:pPr>
            <w:r w:rsidRPr="007F079E">
              <w:rPr>
                <w:rFonts w:ascii="CordiaUPC" w:eastAsia="Times New Roman" w:hAnsi="CordiaUPC" w:cs="CordiaUPC" w:hint="cs"/>
                <w:sz w:val="26"/>
                <w:szCs w:val="26"/>
                <w:lang w:eastAsia="zh-CN"/>
              </w:rPr>
              <w:t>Carrying</w:t>
            </w:r>
          </w:p>
        </w:tc>
        <w:tc>
          <w:tcPr>
            <w:tcW w:w="274" w:type="dxa"/>
          </w:tcPr>
          <w:p w14:paraId="676C27E9" w14:textId="77777777" w:rsidR="00377BC9" w:rsidRPr="007F079E" w:rsidRDefault="00377BC9" w:rsidP="006D0ACA">
            <w:pPr>
              <w:tabs>
                <w:tab w:val="decimal" w:pos="716"/>
              </w:tabs>
              <w:suppressAutoHyphens/>
              <w:spacing w:line="240" w:lineRule="exact"/>
              <w:ind w:left="-43" w:right="-86"/>
              <w:jc w:val="center"/>
              <w:rPr>
                <w:rFonts w:ascii="CordiaUPC" w:eastAsia="Times New Roman" w:hAnsi="CordiaUPC" w:cs="CordiaUPC"/>
                <w:b/>
                <w:bCs/>
                <w:sz w:val="26"/>
                <w:szCs w:val="26"/>
                <w:lang w:eastAsia="zh-CN"/>
              </w:rPr>
            </w:pPr>
          </w:p>
        </w:tc>
        <w:tc>
          <w:tcPr>
            <w:tcW w:w="4515" w:type="dxa"/>
            <w:gridSpan w:val="10"/>
            <w:tcBorders>
              <w:left w:val="nil"/>
            </w:tcBorders>
          </w:tcPr>
          <w:p w14:paraId="3AAB7E2C" w14:textId="1890BA65" w:rsidR="00377BC9" w:rsidRPr="007F079E" w:rsidRDefault="00377BC9" w:rsidP="006D0ACA">
            <w:pPr>
              <w:tabs>
                <w:tab w:val="decimal" w:pos="716"/>
              </w:tabs>
              <w:suppressAutoHyphens/>
              <w:spacing w:line="240" w:lineRule="exact"/>
              <w:ind w:left="-43" w:right="-86"/>
              <w:jc w:val="center"/>
              <w:rPr>
                <w:rFonts w:ascii="CordiaUPC" w:eastAsia="Times New Roman" w:hAnsi="CordiaUPC" w:cs="CordiaUPC"/>
                <w:b/>
                <w:bCs/>
                <w:sz w:val="26"/>
                <w:szCs w:val="26"/>
                <w:lang w:eastAsia="zh-CN"/>
              </w:rPr>
            </w:pPr>
            <w:r w:rsidRPr="007F079E">
              <w:rPr>
                <w:rFonts w:ascii="CordiaUPC" w:eastAsia="Times New Roman" w:hAnsi="CordiaUPC" w:cs="CordiaUPC" w:hint="cs"/>
                <w:sz w:val="26"/>
                <w:szCs w:val="26"/>
                <w:lang w:eastAsia="zh-CN"/>
              </w:rPr>
              <w:t>Fair value</w:t>
            </w:r>
          </w:p>
        </w:tc>
      </w:tr>
      <w:tr w:rsidR="006E64CE" w:rsidRPr="007F079E" w14:paraId="792AF5B0" w14:textId="77777777" w:rsidTr="006D0ACA">
        <w:tc>
          <w:tcPr>
            <w:tcW w:w="3412" w:type="dxa"/>
          </w:tcPr>
          <w:p w14:paraId="034C8437" w14:textId="77777777" w:rsidR="006E64CE" w:rsidRPr="007F079E" w:rsidRDefault="006E64CE" w:rsidP="006D0ACA">
            <w:pPr>
              <w:suppressAutoHyphens/>
              <w:spacing w:line="240" w:lineRule="exact"/>
              <w:ind w:right="-90" w:firstLine="6"/>
              <w:rPr>
                <w:rFonts w:ascii="CordiaUPC" w:eastAsia="Times New Roman" w:hAnsi="CordiaUPC" w:cs="CordiaUPC"/>
                <w:b/>
                <w:bCs/>
                <w:sz w:val="26"/>
                <w:szCs w:val="26"/>
                <w:lang w:eastAsia="zh-CN"/>
              </w:rPr>
            </w:pPr>
          </w:p>
        </w:tc>
        <w:tc>
          <w:tcPr>
            <w:tcW w:w="988" w:type="dxa"/>
            <w:tcBorders>
              <w:left w:val="nil"/>
              <w:bottom w:val="nil"/>
              <w:right w:val="nil"/>
            </w:tcBorders>
          </w:tcPr>
          <w:p w14:paraId="2978E888" w14:textId="77777777" w:rsidR="006E64CE" w:rsidRPr="007F079E" w:rsidRDefault="006E64CE" w:rsidP="006D0ACA">
            <w:pPr>
              <w:tabs>
                <w:tab w:val="decimal" w:pos="528"/>
              </w:tabs>
              <w:suppressAutoHyphens/>
              <w:spacing w:line="240" w:lineRule="exact"/>
              <w:ind w:left="-43" w:right="-86"/>
              <w:jc w:val="center"/>
              <w:rPr>
                <w:rFonts w:ascii="CordiaUPC" w:eastAsia="Times New Roman" w:hAnsi="CordiaUPC" w:cs="CordiaUPC"/>
                <w:b/>
                <w:bCs/>
                <w:sz w:val="26"/>
                <w:szCs w:val="26"/>
                <w:lang w:eastAsia="zh-CN"/>
              </w:rPr>
            </w:pPr>
            <w:r w:rsidRPr="007F079E">
              <w:rPr>
                <w:rFonts w:ascii="CordiaUPC" w:eastAsia="Times New Roman" w:hAnsi="CordiaUPC" w:cs="CordiaUPC" w:hint="cs"/>
                <w:sz w:val="26"/>
                <w:szCs w:val="26"/>
                <w:lang w:eastAsia="zh-CN"/>
              </w:rPr>
              <w:t>amount</w:t>
            </w:r>
          </w:p>
        </w:tc>
        <w:tc>
          <w:tcPr>
            <w:tcW w:w="274" w:type="dxa"/>
          </w:tcPr>
          <w:p w14:paraId="1E7D65E1" w14:textId="77777777" w:rsidR="006E64CE" w:rsidRPr="007F079E" w:rsidRDefault="006E64CE" w:rsidP="006D0ACA">
            <w:pPr>
              <w:tabs>
                <w:tab w:val="decimal" w:pos="716"/>
              </w:tabs>
              <w:suppressAutoHyphens/>
              <w:spacing w:line="240" w:lineRule="exact"/>
              <w:ind w:left="-43" w:right="-86"/>
              <w:jc w:val="center"/>
              <w:rPr>
                <w:rFonts w:ascii="CordiaUPC" w:eastAsia="Times New Roman" w:hAnsi="CordiaUPC" w:cs="CordiaUPC"/>
                <w:b/>
                <w:bCs/>
                <w:sz w:val="26"/>
                <w:szCs w:val="26"/>
                <w:lang w:eastAsia="zh-CN"/>
              </w:rPr>
            </w:pPr>
          </w:p>
        </w:tc>
        <w:tc>
          <w:tcPr>
            <w:tcW w:w="810" w:type="dxa"/>
            <w:tcBorders>
              <w:left w:val="nil"/>
              <w:bottom w:val="nil"/>
              <w:right w:val="nil"/>
            </w:tcBorders>
            <w:vAlign w:val="bottom"/>
          </w:tcPr>
          <w:p w14:paraId="4BBA2342" w14:textId="77777777" w:rsidR="006E64CE" w:rsidRPr="007F079E" w:rsidRDefault="006E64CE" w:rsidP="006D0ACA">
            <w:pPr>
              <w:tabs>
                <w:tab w:val="decimal" w:pos="532"/>
              </w:tabs>
              <w:suppressAutoHyphens/>
              <w:spacing w:line="240" w:lineRule="exact"/>
              <w:ind w:left="-43" w:right="-86"/>
              <w:jc w:val="center"/>
              <w:rPr>
                <w:rFonts w:ascii="CordiaUPC" w:eastAsia="Times New Roman" w:hAnsi="CordiaUPC" w:cs="CordiaUPC"/>
                <w:b/>
                <w:bCs/>
                <w:sz w:val="26"/>
                <w:szCs w:val="26"/>
                <w:lang w:eastAsia="zh-CN"/>
              </w:rPr>
            </w:pPr>
            <w:r w:rsidRPr="007F079E">
              <w:rPr>
                <w:rFonts w:ascii="CordiaUPC" w:eastAsia="Times New Roman" w:hAnsi="CordiaUPC" w:cs="CordiaUPC" w:hint="cs"/>
                <w:sz w:val="26"/>
                <w:szCs w:val="26"/>
                <w:lang w:eastAsia="zh-CN"/>
              </w:rPr>
              <w:t>Level 1</w:t>
            </w:r>
          </w:p>
        </w:tc>
        <w:tc>
          <w:tcPr>
            <w:tcW w:w="273" w:type="dxa"/>
          </w:tcPr>
          <w:p w14:paraId="3EE76F7F" w14:textId="77777777" w:rsidR="006E64CE" w:rsidRPr="007F079E" w:rsidRDefault="006E64CE" w:rsidP="006D0ACA">
            <w:pPr>
              <w:tabs>
                <w:tab w:val="decimal" w:pos="716"/>
              </w:tabs>
              <w:suppressAutoHyphens/>
              <w:spacing w:line="240" w:lineRule="exact"/>
              <w:ind w:left="-14" w:right="-86"/>
              <w:jc w:val="center"/>
              <w:rPr>
                <w:rFonts w:ascii="CordiaUPC" w:eastAsia="Times New Roman" w:hAnsi="CordiaUPC" w:cs="CordiaUPC"/>
                <w:b/>
                <w:bCs/>
                <w:sz w:val="26"/>
                <w:szCs w:val="26"/>
                <w:lang w:eastAsia="zh-CN"/>
              </w:rPr>
            </w:pPr>
          </w:p>
        </w:tc>
        <w:tc>
          <w:tcPr>
            <w:tcW w:w="999" w:type="dxa"/>
            <w:gridSpan w:val="2"/>
            <w:tcBorders>
              <w:left w:val="nil"/>
              <w:bottom w:val="nil"/>
              <w:right w:val="nil"/>
            </w:tcBorders>
            <w:vAlign w:val="bottom"/>
          </w:tcPr>
          <w:p w14:paraId="4FAD30C7" w14:textId="77777777" w:rsidR="006E64CE" w:rsidRPr="007F079E" w:rsidRDefault="006E64CE" w:rsidP="006D0ACA">
            <w:pPr>
              <w:tabs>
                <w:tab w:val="decimal" w:pos="529"/>
              </w:tabs>
              <w:suppressAutoHyphens/>
              <w:spacing w:line="240" w:lineRule="exact"/>
              <w:ind w:left="-43" w:right="-86"/>
              <w:jc w:val="center"/>
              <w:rPr>
                <w:rFonts w:ascii="CordiaUPC" w:eastAsia="Times New Roman" w:hAnsi="CordiaUPC" w:cs="CordiaUPC"/>
                <w:b/>
                <w:bCs/>
                <w:sz w:val="26"/>
                <w:szCs w:val="26"/>
                <w:lang w:eastAsia="zh-CN"/>
              </w:rPr>
            </w:pPr>
            <w:r w:rsidRPr="007F079E">
              <w:rPr>
                <w:rFonts w:ascii="CordiaUPC" w:eastAsia="Times New Roman" w:hAnsi="CordiaUPC" w:cs="CordiaUPC" w:hint="cs"/>
                <w:sz w:val="26"/>
                <w:szCs w:val="26"/>
                <w:lang w:eastAsia="zh-CN"/>
              </w:rPr>
              <w:t>Level 2</w:t>
            </w:r>
          </w:p>
        </w:tc>
        <w:tc>
          <w:tcPr>
            <w:tcW w:w="274" w:type="dxa"/>
            <w:gridSpan w:val="2"/>
          </w:tcPr>
          <w:p w14:paraId="423533BC" w14:textId="77777777" w:rsidR="006E64CE" w:rsidRPr="007F079E" w:rsidRDefault="006E64CE" w:rsidP="006D0ACA">
            <w:pPr>
              <w:tabs>
                <w:tab w:val="decimal" w:pos="716"/>
              </w:tabs>
              <w:suppressAutoHyphens/>
              <w:spacing w:line="240" w:lineRule="exact"/>
              <w:ind w:left="-43" w:right="-86"/>
              <w:jc w:val="center"/>
              <w:rPr>
                <w:rFonts w:ascii="CordiaUPC" w:eastAsia="Times New Roman" w:hAnsi="CordiaUPC" w:cs="CordiaUPC"/>
                <w:b/>
                <w:bCs/>
                <w:sz w:val="26"/>
                <w:szCs w:val="26"/>
                <w:lang w:eastAsia="zh-CN"/>
              </w:rPr>
            </w:pPr>
          </w:p>
        </w:tc>
        <w:tc>
          <w:tcPr>
            <w:tcW w:w="886" w:type="dxa"/>
            <w:tcBorders>
              <w:left w:val="nil"/>
              <w:bottom w:val="nil"/>
              <w:right w:val="nil"/>
            </w:tcBorders>
            <w:vAlign w:val="bottom"/>
          </w:tcPr>
          <w:p w14:paraId="0E0E8D4A" w14:textId="77777777" w:rsidR="006E64CE" w:rsidRPr="007F079E" w:rsidRDefault="006E64CE" w:rsidP="006D0ACA">
            <w:pPr>
              <w:tabs>
                <w:tab w:val="decimal" w:pos="514"/>
              </w:tabs>
              <w:suppressAutoHyphens/>
              <w:spacing w:line="240" w:lineRule="exact"/>
              <w:ind w:left="-43" w:right="-86"/>
              <w:jc w:val="center"/>
              <w:rPr>
                <w:rFonts w:ascii="CordiaUPC" w:eastAsia="Times New Roman" w:hAnsi="CordiaUPC" w:cs="CordiaUPC"/>
                <w:b/>
                <w:bCs/>
                <w:sz w:val="26"/>
                <w:szCs w:val="26"/>
                <w:lang w:eastAsia="zh-CN"/>
              </w:rPr>
            </w:pPr>
            <w:r w:rsidRPr="007F079E">
              <w:rPr>
                <w:rFonts w:ascii="CordiaUPC" w:eastAsia="Times New Roman" w:hAnsi="CordiaUPC" w:cs="CordiaUPC" w:hint="cs"/>
                <w:sz w:val="26"/>
                <w:szCs w:val="26"/>
                <w:lang w:eastAsia="zh-CN"/>
              </w:rPr>
              <w:t>Level 3</w:t>
            </w:r>
          </w:p>
        </w:tc>
        <w:tc>
          <w:tcPr>
            <w:tcW w:w="270" w:type="dxa"/>
          </w:tcPr>
          <w:p w14:paraId="5F4F0920" w14:textId="77777777" w:rsidR="006E64CE" w:rsidRPr="007F079E" w:rsidRDefault="006E64CE" w:rsidP="006D0ACA">
            <w:pPr>
              <w:tabs>
                <w:tab w:val="decimal" w:pos="716"/>
              </w:tabs>
              <w:suppressAutoHyphens/>
              <w:spacing w:line="240" w:lineRule="exact"/>
              <w:ind w:left="-14" w:right="-86"/>
              <w:jc w:val="center"/>
              <w:rPr>
                <w:rFonts w:ascii="CordiaUPC" w:eastAsia="Times New Roman" w:hAnsi="CordiaUPC" w:cs="CordiaUPC"/>
                <w:b/>
                <w:bCs/>
                <w:sz w:val="26"/>
                <w:szCs w:val="26"/>
                <w:lang w:eastAsia="zh-CN"/>
              </w:rPr>
            </w:pPr>
          </w:p>
        </w:tc>
        <w:tc>
          <w:tcPr>
            <w:tcW w:w="1003" w:type="dxa"/>
            <w:gridSpan w:val="2"/>
            <w:tcBorders>
              <w:left w:val="nil"/>
              <w:bottom w:val="nil"/>
              <w:right w:val="nil"/>
            </w:tcBorders>
            <w:vAlign w:val="bottom"/>
          </w:tcPr>
          <w:p w14:paraId="761E0822" w14:textId="77777777" w:rsidR="006E64CE" w:rsidRPr="007F079E" w:rsidRDefault="006E64CE" w:rsidP="006D0ACA">
            <w:pPr>
              <w:tabs>
                <w:tab w:val="decimal" w:pos="344"/>
              </w:tabs>
              <w:suppressAutoHyphens/>
              <w:spacing w:line="240" w:lineRule="exact"/>
              <w:ind w:left="-43" w:right="-86"/>
              <w:jc w:val="center"/>
              <w:rPr>
                <w:rFonts w:ascii="CordiaUPC" w:eastAsia="Times New Roman" w:hAnsi="CordiaUPC" w:cs="CordiaUPC"/>
                <w:b/>
                <w:bCs/>
                <w:sz w:val="26"/>
                <w:szCs w:val="26"/>
                <w:lang w:eastAsia="zh-CN"/>
              </w:rPr>
            </w:pPr>
            <w:r w:rsidRPr="007F079E">
              <w:rPr>
                <w:rFonts w:ascii="CordiaUPC" w:eastAsia="Times New Roman" w:hAnsi="CordiaUPC" w:cs="CordiaUPC" w:hint="cs"/>
                <w:sz w:val="26"/>
                <w:szCs w:val="26"/>
                <w:lang w:eastAsia="zh-CN"/>
              </w:rPr>
              <w:t>Total</w:t>
            </w:r>
          </w:p>
        </w:tc>
      </w:tr>
      <w:tr w:rsidR="006E64CE" w:rsidRPr="007F079E" w14:paraId="67D374A0" w14:textId="77777777" w:rsidTr="006D0ACA">
        <w:tc>
          <w:tcPr>
            <w:tcW w:w="3412" w:type="dxa"/>
          </w:tcPr>
          <w:p w14:paraId="00204C2A" w14:textId="77777777" w:rsidR="006E64CE" w:rsidRPr="007F079E" w:rsidRDefault="006E64CE" w:rsidP="006D0ACA">
            <w:pPr>
              <w:suppressAutoHyphens/>
              <w:spacing w:line="240" w:lineRule="exact"/>
              <w:ind w:right="-90" w:firstLine="6"/>
              <w:rPr>
                <w:rFonts w:ascii="CordiaUPC" w:eastAsia="Times New Roman" w:hAnsi="CordiaUPC" w:cs="CordiaUPC"/>
                <w:b/>
                <w:bCs/>
                <w:sz w:val="26"/>
                <w:szCs w:val="26"/>
                <w:lang w:eastAsia="zh-CN"/>
              </w:rPr>
            </w:pPr>
          </w:p>
        </w:tc>
        <w:tc>
          <w:tcPr>
            <w:tcW w:w="5777" w:type="dxa"/>
            <w:gridSpan w:val="12"/>
            <w:tcBorders>
              <w:left w:val="nil"/>
              <w:bottom w:val="nil"/>
              <w:right w:val="nil"/>
            </w:tcBorders>
          </w:tcPr>
          <w:p w14:paraId="72169809" w14:textId="77777777" w:rsidR="006E64CE" w:rsidRPr="007F079E" w:rsidRDefault="006E64CE" w:rsidP="006D0ACA">
            <w:pPr>
              <w:tabs>
                <w:tab w:val="decimal" w:pos="716"/>
              </w:tabs>
              <w:suppressAutoHyphens/>
              <w:spacing w:line="240" w:lineRule="exact"/>
              <w:ind w:left="-43" w:right="-86"/>
              <w:jc w:val="center"/>
              <w:rPr>
                <w:rFonts w:ascii="CordiaUPC" w:eastAsia="Times New Roman" w:hAnsi="CordiaUPC" w:cs="CordiaUPC"/>
                <w:b/>
                <w:bCs/>
                <w:sz w:val="26"/>
                <w:szCs w:val="26"/>
                <w:lang w:eastAsia="zh-CN"/>
              </w:rPr>
            </w:pPr>
            <w:r w:rsidRPr="007F079E">
              <w:rPr>
                <w:rFonts w:ascii="CordiaUPC" w:eastAsia="Times New Roman" w:hAnsi="CordiaUPC" w:cs="CordiaUPC" w:hint="cs"/>
                <w:i/>
                <w:iCs/>
                <w:sz w:val="26"/>
                <w:szCs w:val="26"/>
                <w:cs/>
                <w:lang w:eastAsia="zh-CN"/>
              </w:rPr>
              <w:t>(</w:t>
            </w:r>
            <w:r w:rsidRPr="007F079E">
              <w:rPr>
                <w:rFonts w:ascii="CordiaUPC" w:eastAsia="Times New Roman" w:hAnsi="CordiaUPC" w:cs="CordiaUPC" w:hint="cs"/>
                <w:i/>
                <w:iCs/>
                <w:sz w:val="26"/>
                <w:szCs w:val="26"/>
                <w:lang w:eastAsia="zh-CN"/>
              </w:rPr>
              <w:t>in million Baht</w:t>
            </w:r>
            <w:r w:rsidRPr="007F079E">
              <w:rPr>
                <w:rFonts w:ascii="CordiaUPC" w:eastAsia="Times New Roman" w:hAnsi="CordiaUPC" w:cs="CordiaUPC" w:hint="cs"/>
                <w:i/>
                <w:iCs/>
                <w:sz w:val="26"/>
                <w:szCs w:val="26"/>
                <w:cs/>
                <w:lang w:eastAsia="zh-CN"/>
              </w:rPr>
              <w:t>)</w:t>
            </w:r>
          </w:p>
        </w:tc>
      </w:tr>
      <w:tr w:rsidR="006E64CE" w:rsidRPr="007F079E" w14:paraId="78BB67E7" w14:textId="77777777" w:rsidTr="006D0ACA">
        <w:tc>
          <w:tcPr>
            <w:tcW w:w="3412" w:type="dxa"/>
          </w:tcPr>
          <w:p w14:paraId="362E00CE" w14:textId="77777777" w:rsidR="006E64CE" w:rsidRPr="007F079E" w:rsidRDefault="006E64CE" w:rsidP="006D0ACA">
            <w:pPr>
              <w:suppressAutoHyphens/>
              <w:spacing w:line="240" w:lineRule="exact"/>
              <w:ind w:right="-90" w:firstLine="6"/>
              <w:rPr>
                <w:rFonts w:ascii="CordiaUPC" w:eastAsia="Times New Roman" w:hAnsi="CordiaUPC" w:cs="CordiaUPC"/>
                <w:b/>
                <w:bCs/>
                <w:sz w:val="26"/>
                <w:szCs w:val="26"/>
                <w:lang w:eastAsia="zh-CN"/>
              </w:rPr>
            </w:pPr>
          </w:p>
        </w:tc>
        <w:tc>
          <w:tcPr>
            <w:tcW w:w="5777" w:type="dxa"/>
            <w:gridSpan w:val="12"/>
            <w:tcBorders>
              <w:left w:val="nil"/>
              <w:bottom w:val="nil"/>
              <w:right w:val="nil"/>
            </w:tcBorders>
          </w:tcPr>
          <w:p w14:paraId="1DE1C125" w14:textId="77777777" w:rsidR="006E64CE" w:rsidRPr="007F079E" w:rsidRDefault="006E64CE" w:rsidP="006D0ACA">
            <w:pPr>
              <w:tabs>
                <w:tab w:val="decimal" w:pos="716"/>
              </w:tabs>
              <w:suppressAutoHyphens/>
              <w:spacing w:line="240" w:lineRule="exact"/>
              <w:ind w:left="-43" w:right="-86"/>
              <w:jc w:val="center"/>
              <w:rPr>
                <w:rFonts w:ascii="CordiaUPC" w:eastAsia="Times New Roman" w:hAnsi="CordiaUPC" w:cs="CordiaUPC"/>
                <w:i/>
                <w:iCs/>
                <w:sz w:val="26"/>
                <w:szCs w:val="26"/>
                <w:cs/>
                <w:lang w:eastAsia="zh-CN"/>
              </w:rPr>
            </w:pPr>
          </w:p>
        </w:tc>
      </w:tr>
      <w:tr w:rsidR="006E64CE" w:rsidRPr="007F079E" w14:paraId="023B4909" w14:textId="77777777" w:rsidTr="00377BC9">
        <w:tc>
          <w:tcPr>
            <w:tcW w:w="3412" w:type="dxa"/>
            <w:hideMark/>
          </w:tcPr>
          <w:p w14:paraId="488E035A" w14:textId="77777777" w:rsidR="006E64CE" w:rsidRPr="007F079E" w:rsidRDefault="006E64CE" w:rsidP="006D0ACA">
            <w:pPr>
              <w:suppressAutoHyphens/>
              <w:spacing w:line="240" w:lineRule="exact"/>
              <w:ind w:left="160" w:right="-90" w:hanging="180"/>
              <w:rPr>
                <w:rFonts w:ascii="CordiaUPC" w:eastAsia="Times New Roman" w:hAnsi="CordiaUPC" w:cs="CordiaUPC"/>
                <w:sz w:val="26"/>
                <w:szCs w:val="26"/>
                <w:lang w:eastAsia="zh-CN"/>
              </w:rPr>
            </w:pPr>
            <w:r w:rsidRPr="007F079E">
              <w:rPr>
                <w:rFonts w:ascii="CordiaUPC" w:eastAsia="Times New Roman" w:hAnsi="CordiaUPC" w:cs="CordiaUPC" w:hint="cs"/>
                <w:b/>
                <w:bCs/>
                <w:i/>
                <w:iCs/>
                <w:sz w:val="26"/>
                <w:szCs w:val="26"/>
                <w:lang w:eastAsia="zh-CN"/>
              </w:rPr>
              <w:t xml:space="preserve">At </w:t>
            </w:r>
            <w:r w:rsidRPr="007F079E">
              <w:rPr>
                <w:rFonts w:ascii="CordiaUPC" w:hAnsi="CordiaUPC" w:cs="CordiaUPC" w:hint="cs"/>
                <w:b/>
                <w:bCs/>
                <w:i/>
                <w:iCs/>
                <w:color w:val="000000"/>
                <w:sz w:val="26"/>
                <w:szCs w:val="26"/>
                <w:lang w:val="en-US" w:bidi="th-TH"/>
              </w:rPr>
              <w:t>3</w:t>
            </w:r>
            <w:r w:rsidRPr="007F079E">
              <w:rPr>
                <w:rFonts w:ascii="CordiaUPC" w:hAnsi="CordiaUPC" w:cs="CordiaUPC"/>
                <w:b/>
                <w:bCs/>
                <w:i/>
                <w:iCs/>
                <w:color w:val="000000"/>
                <w:sz w:val="26"/>
                <w:szCs w:val="26"/>
                <w:lang w:val="en-US" w:bidi="th-TH"/>
              </w:rPr>
              <w:t>1 December 2021</w:t>
            </w:r>
          </w:p>
        </w:tc>
        <w:tc>
          <w:tcPr>
            <w:tcW w:w="988" w:type="dxa"/>
          </w:tcPr>
          <w:p w14:paraId="0B23660C" w14:textId="77777777" w:rsidR="006E64CE" w:rsidRPr="007F079E" w:rsidRDefault="006E64CE" w:rsidP="006D0ACA">
            <w:pPr>
              <w:tabs>
                <w:tab w:val="decimal" w:pos="658"/>
              </w:tabs>
              <w:suppressAutoHyphens/>
              <w:spacing w:line="240" w:lineRule="exact"/>
              <w:ind w:left="-43" w:right="-86"/>
              <w:rPr>
                <w:rFonts w:ascii="CordiaUPC" w:eastAsia="Times New Roman" w:hAnsi="CordiaUPC" w:cs="CordiaUPC"/>
                <w:sz w:val="26"/>
                <w:szCs w:val="26"/>
                <w:rtl/>
                <w:cs/>
                <w:lang w:eastAsia="zh-CN"/>
              </w:rPr>
            </w:pPr>
          </w:p>
        </w:tc>
        <w:tc>
          <w:tcPr>
            <w:tcW w:w="274" w:type="dxa"/>
          </w:tcPr>
          <w:p w14:paraId="680E7F5F" w14:textId="77777777" w:rsidR="006E64CE" w:rsidRPr="007F079E" w:rsidRDefault="006E64CE" w:rsidP="006D0ACA">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810" w:type="dxa"/>
          </w:tcPr>
          <w:p w14:paraId="0F395561" w14:textId="77777777" w:rsidR="006E64CE" w:rsidRPr="007F079E" w:rsidRDefault="006E64CE" w:rsidP="006D0ACA">
            <w:pPr>
              <w:tabs>
                <w:tab w:val="decimal" w:pos="609"/>
                <w:tab w:val="decimal" w:pos="658"/>
              </w:tabs>
              <w:suppressAutoHyphens/>
              <w:spacing w:line="240" w:lineRule="exact"/>
              <w:ind w:left="-43" w:right="-86"/>
              <w:rPr>
                <w:rFonts w:ascii="CordiaUPC" w:eastAsia="Times New Roman" w:hAnsi="CordiaUPC" w:cs="CordiaUPC"/>
                <w:sz w:val="26"/>
                <w:szCs w:val="26"/>
                <w:lang w:eastAsia="zh-CN"/>
              </w:rPr>
            </w:pPr>
          </w:p>
        </w:tc>
        <w:tc>
          <w:tcPr>
            <w:tcW w:w="273" w:type="dxa"/>
          </w:tcPr>
          <w:p w14:paraId="258D1300" w14:textId="77777777" w:rsidR="006E64CE" w:rsidRPr="007F079E" w:rsidRDefault="006E64CE" w:rsidP="006D0ACA">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87" w:type="dxa"/>
          </w:tcPr>
          <w:p w14:paraId="301EB9A6" w14:textId="77777777" w:rsidR="006E64CE" w:rsidRPr="007F079E" w:rsidRDefault="006E64CE" w:rsidP="006D0ACA">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gridSpan w:val="2"/>
          </w:tcPr>
          <w:p w14:paraId="25C4D632" w14:textId="77777777" w:rsidR="006E64CE" w:rsidRPr="007F079E" w:rsidRDefault="006E64CE" w:rsidP="006D0ACA">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898" w:type="dxa"/>
            <w:gridSpan w:val="2"/>
          </w:tcPr>
          <w:p w14:paraId="0B59FB2F" w14:textId="77777777" w:rsidR="006E64CE" w:rsidRPr="007F079E" w:rsidRDefault="006E64CE" w:rsidP="006D0ACA">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270" w:type="dxa"/>
          </w:tcPr>
          <w:p w14:paraId="1605E456" w14:textId="77777777" w:rsidR="006E64CE" w:rsidRPr="007F079E" w:rsidRDefault="006E64CE" w:rsidP="006D0ACA">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1003" w:type="dxa"/>
            <w:gridSpan w:val="2"/>
          </w:tcPr>
          <w:p w14:paraId="7B157BCC" w14:textId="77777777" w:rsidR="006E64CE" w:rsidRPr="007F079E" w:rsidRDefault="006E64CE" w:rsidP="006D0ACA">
            <w:pPr>
              <w:tabs>
                <w:tab w:val="decimal" w:pos="595"/>
                <w:tab w:val="decimal" w:pos="800"/>
              </w:tabs>
              <w:suppressAutoHyphens/>
              <w:spacing w:line="240" w:lineRule="exact"/>
              <w:ind w:left="-43" w:right="-86"/>
              <w:rPr>
                <w:rFonts w:ascii="CordiaUPC" w:eastAsia="Times New Roman" w:hAnsi="CordiaUPC" w:cs="CordiaUPC"/>
                <w:sz w:val="26"/>
                <w:szCs w:val="26"/>
                <w:lang w:eastAsia="zh-CN"/>
              </w:rPr>
            </w:pPr>
          </w:p>
        </w:tc>
      </w:tr>
      <w:tr w:rsidR="006E64CE" w:rsidRPr="007F079E" w14:paraId="2B7A9190" w14:textId="77777777" w:rsidTr="00377BC9">
        <w:tc>
          <w:tcPr>
            <w:tcW w:w="3412" w:type="dxa"/>
            <w:hideMark/>
          </w:tcPr>
          <w:p w14:paraId="376D7E91" w14:textId="77777777" w:rsidR="006E64CE" w:rsidRPr="007F079E" w:rsidRDefault="006E64CE" w:rsidP="006D0ACA">
            <w:pPr>
              <w:suppressAutoHyphens/>
              <w:spacing w:line="240" w:lineRule="exact"/>
              <w:ind w:left="160" w:right="-90" w:hanging="180"/>
              <w:rPr>
                <w:rFonts w:ascii="CordiaUPC" w:eastAsia="Times New Roman" w:hAnsi="CordiaUPC" w:cs="CordiaUPC"/>
                <w:b/>
                <w:bCs/>
                <w:i/>
                <w:iCs/>
                <w:sz w:val="26"/>
                <w:szCs w:val="26"/>
                <w:lang w:eastAsia="zh-CN"/>
              </w:rPr>
            </w:pPr>
            <w:r w:rsidRPr="007F079E">
              <w:rPr>
                <w:rFonts w:ascii="CordiaUPC" w:eastAsia="Times New Roman" w:hAnsi="CordiaUPC" w:cs="CordiaUPC" w:hint="cs"/>
                <w:b/>
                <w:bCs/>
                <w:i/>
                <w:iCs/>
                <w:sz w:val="26"/>
                <w:szCs w:val="26"/>
                <w:lang w:eastAsia="zh-CN"/>
              </w:rPr>
              <w:t>Financial assets</w:t>
            </w:r>
          </w:p>
        </w:tc>
        <w:tc>
          <w:tcPr>
            <w:tcW w:w="988" w:type="dxa"/>
          </w:tcPr>
          <w:p w14:paraId="7E9D3F2A" w14:textId="77777777" w:rsidR="006E64CE" w:rsidRPr="007F079E" w:rsidRDefault="006E64CE" w:rsidP="006D0ACA">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tcPr>
          <w:p w14:paraId="718D31D4" w14:textId="77777777" w:rsidR="006E64CE" w:rsidRPr="007F079E" w:rsidRDefault="006E64CE" w:rsidP="006D0ACA">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810" w:type="dxa"/>
          </w:tcPr>
          <w:p w14:paraId="50BD90B8" w14:textId="77777777" w:rsidR="006E64CE" w:rsidRPr="007F079E" w:rsidRDefault="006E64CE" w:rsidP="006D0ACA">
            <w:pPr>
              <w:tabs>
                <w:tab w:val="decimal" w:pos="609"/>
                <w:tab w:val="decimal" w:pos="658"/>
              </w:tabs>
              <w:suppressAutoHyphens/>
              <w:spacing w:line="240" w:lineRule="exact"/>
              <w:ind w:left="-43" w:right="-86"/>
              <w:rPr>
                <w:rFonts w:ascii="CordiaUPC" w:eastAsia="Times New Roman" w:hAnsi="CordiaUPC" w:cs="CordiaUPC"/>
                <w:sz w:val="26"/>
                <w:szCs w:val="26"/>
                <w:lang w:eastAsia="zh-CN"/>
              </w:rPr>
            </w:pPr>
          </w:p>
        </w:tc>
        <w:tc>
          <w:tcPr>
            <w:tcW w:w="273" w:type="dxa"/>
          </w:tcPr>
          <w:p w14:paraId="1365C2AE" w14:textId="77777777" w:rsidR="006E64CE" w:rsidRPr="007F079E" w:rsidRDefault="006E64CE" w:rsidP="006D0ACA">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987" w:type="dxa"/>
          </w:tcPr>
          <w:p w14:paraId="41EA4CE6" w14:textId="77777777" w:rsidR="006E64CE" w:rsidRPr="007F079E" w:rsidRDefault="006E64CE" w:rsidP="006D0ACA">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gridSpan w:val="2"/>
          </w:tcPr>
          <w:p w14:paraId="5494FC87" w14:textId="77777777" w:rsidR="006E64CE" w:rsidRPr="007F079E" w:rsidRDefault="006E64CE" w:rsidP="006D0ACA">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898" w:type="dxa"/>
            <w:gridSpan w:val="2"/>
          </w:tcPr>
          <w:p w14:paraId="72A8B33D" w14:textId="77777777" w:rsidR="006E64CE" w:rsidRPr="007F079E" w:rsidRDefault="006E64CE" w:rsidP="006D0ACA">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270" w:type="dxa"/>
          </w:tcPr>
          <w:p w14:paraId="4CF11017" w14:textId="77777777" w:rsidR="006E64CE" w:rsidRPr="007F079E" w:rsidRDefault="006E64CE" w:rsidP="006D0ACA">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1003" w:type="dxa"/>
            <w:gridSpan w:val="2"/>
          </w:tcPr>
          <w:p w14:paraId="57030F9B" w14:textId="77777777" w:rsidR="006E64CE" w:rsidRPr="007F079E" w:rsidRDefault="006E64CE" w:rsidP="006D0ACA">
            <w:pPr>
              <w:tabs>
                <w:tab w:val="decimal" w:pos="595"/>
                <w:tab w:val="decimal" w:pos="800"/>
              </w:tabs>
              <w:suppressAutoHyphens/>
              <w:spacing w:line="240" w:lineRule="exact"/>
              <w:ind w:left="-43" w:right="-86"/>
              <w:rPr>
                <w:rFonts w:ascii="CordiaUPC" w:eastAsia="Times New Roman" w:hAnsi="CordiaUPC" w:cs="CordiaUPC"/>
                <w:sz w:val="26"/>
                <w:szCs w:val="26"/>
                <w:lang w:eastAsia="zh-CN"/>
              </w:rPr>
            </w:pPr>
          </w:p>
        </w:tc>
      </w:tr>
      <w:tr w:rsidR="006E64CE" w:rsidRPr="007F079E" w14:paraId="408294D0" w14:textId="77777777" w:rsidTr="00377BC9">
        <w:tc>
          <w:tcPr>
            <w:tcW w:w="3412" w:type="dxa"/>
            <w:hideMark/>
          </w:tcPr>
          <w:p w14:paraId="182F1C81" w14:textId="77777777" w:rsidR="006E64CE" w:rsidRPr="007F079E" w:rsidRDefault="006E64CE" w:rsidP="006D0ACA">
            <w:pPr>
              <w:suppressAutoHyphens/>
              <w:spacing w:line="240" w:lineRule="exact"/>
              <w:ind w:left="160" w:right="-90" w:hanging="180"/>
              <w:rPr>
                <w:rFonts w:ascii="CordiaUPC" w:eastAsia="Times New Roman" w:hAnsi="CordiaUPC" w:cs="CordiaUPC"/>
                <w:b/>
                <w:bCs/>
                <w:sz w:val="26"/>
                <w:szCs w:val="26"/>
                <w:lang w:eastAsia="zh-CN"/>
              </w:rPr>
            </w:pPr>
            <w:r w:rsidRPr="007F079E">
              <w:rPr>
                <w:rFonts w:ascii="CordiaUPC" w:eastAsia="Times New Roman" w:hAnsi="CordiaUPC" w:cs="CordiaUPC" w:hint="cs"/>
                <w:b/>
                <w:bCs/>
                <w:sz w:val="26"/>
                <w:szCs w:val="26"/>
                <w:lang w:eastAsia="zh-CN"/>
              </w:rPr>
              <w:t>Financial assets measured at FVTPL</w:t>
            </w:r>
          </w:p>
        </w:tc>
        <w:tc>
          <w:tcPr>
            <w:tcW w:w="988" w:type="dxa"/>
            <w:shd w:val="clear" w:color="auto" w:fill="auto"/>
            <w:vAlign w:val="bottom"/>
          </w:tcPr>
          <w:p w14:paraId="62653683" w14:textId="77777777" w:rsidR="006E64CE" w:rsidRPr="007F079E" w:rsidRDefault="006E64CE" w:rsidP="006D0ACA">
            <w:pPr>
              <w:tabs>
                <w:tab w:val="decimal" w:pos="803"/>
              </w:tabs>
              <w:suppressAutoHyphens/>
              <w:spacing w:line="240" w:lineRule="exact"/>
              <w:ind w:left="-43" w:right="-86"/>
              <w:rPr>
                <w:rFonts w:ascii="CordiaUPC" w:eastAsia="Times New Roman" w:hAnsi="CordiaUPC" w:cs="CordiaUPC"/>
                <w:b/>
                <w:bCs/>
                <w:sz w:val="26"/>
                <w:szCs w:val="26"/>
                <w:lang w:eastAsia="zh-CN"/>
              </w:rPr>
            </w:pPr>
            <w:r w:rsidRPr="007F079E">
              <w:rPr>
                <w:rFonts w:ascii="CordiaUPC" w:hAnsi="CordiaUPC" w:cs="CordiaUPC"/>
                <w:b/>
                <w:bCs/>
                <w:sz w:val="26"/>
                <w:szCs w:val="26"/>
                <w:lang w:val="en-US" w:bidi="th-TH"/>
              </w:rPr>
              <w:t>1,421</w:t>
            </w:r>
          </w:p>
        </w:tc>
        <w:tc>
          <w:tcPr>
            <w:tcW w:w="274" w:type="dxa"/>
            <w:vAlign w:val="bottom"/>
          </w:tcPr>
          <w:p w14:paraId="5FE91B86" w14:textId="77777777" w:rsidR="006E64CE" w:rsidRPr="007F079E" w:rsidRDefault="006E64CE" w:rsidP="006D0ACA">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810" w:type="dxa"/>
            <w:vAlign w:val="bottom"/>
          </w:tcPr>
          <w:p w14:paraId="0CD1DF04" w14:textId="77777777" w:rsidR="006E64CE" w:rsidRPr="007F079E" w:rsidRDefault="006E64CE" w:rsidP="006D0ACA">
            <w:pPr>
              <w:tabs>
                <w:tab w:val="decimal" w:pos="609"/>
              </w:tabs>
              <w:suppressAutoHyphens/>
              <w:spacing w:line="240" w:lineRule="exact"/>
              <w:ind w:left="-25" w:right="-86"/>
              <w:rPr>
                <w:rFonts w:ascii="CordiaUPC" w:eastAsia="Times New Roman" w:hAnsi="CordiaUPC" w:cs="CordiaUPC"/>
                <w:b/>
                <w:bCs/>
                <w:sz w:val="26"/>
                <w:szCs w:val="26"/>
                <w:lang w:eastAsia="zh-CN"/>
              </w:rPr>
            </w:pPr>
            <w:r w:rsidRPr="007F079E">
              <w:rPr>
                <w:rFonts w:ascii="CordiaUPC" w:hAnsi="CordiaUPC" w:cs="CordiaUPC"/>
                <w:b/>
                <w:bCs/>
                <w:sz w:val="26"/>
                <w:szCs w:val="26"/>
              </w:rPr>
              <w:t>-</w:t>
            </w:r>
          </w:p>
        </w:tc>
        <w:tc>
          <w:tcPr>
            <w:tcW w:w="273" w:type="dxa"/>
            <w:vAlign w:val="bottom"/>
          </w:tcPr>
          <w:p w14:paraId="6A654F2D"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7" w:type="dxa"/>
            <w:vAlign w:val="bottom"/>
          </w:tcPr>
          <w:p w14:paraId="4B9B706D" w14:textId="77777777" w:rsidR="006E64CE" w:rsidRPr="007F079E" w:rsidRDefault="006E64CE" w:rsidP="006D0ACA">
            <w:pPr>
              <w:tabs>
                <w:tab w:val="decimal" w:pos="774"/>
              </w:tabs>
              <w:suppressAutoHyphens/>
              <w:spacing w:line="240" w:lineRule="exact"/>
              <w:ind w:left="-43" w:right="-86"/>
              <w:rPr>
                <w:rFonts w:ascii="CordiaUPC" w:eastAsia="Times New Roman" w:hAnsi="CordiaUPC" w:cs="CordiaUPC"/>
                <w:b/>
                <w:bCs/>
                <w:sz w:val="26"/>
                <w:szCs w:val="26"/>
                <w:lang w:eastAsia="zh-CN"/>
              </w:rPr>
            </w:pPr>
            <w:r w:rsidRPr="007F079E">
              <w:rPr>
                <w:rFonts w:ascii="CordiaUPC" w:hAnsi="CordiaUPC" w:cs="CordiaUPC"/>
                <w:b/>
                <w:bCs/>
                <w:sz w:val="26"/>
                <w:szCs w:val="26"/>
                <w:lang w:val="en-US"/>
              </w:rPr>
              <w:t>1,043</w:t>
            </w:r>
          </w:p>
        </w:tc>
        <w:tc>
          <w:tcPr>
            <w:tcW w:w="274" w:type="dxa"/>
            <w:gridSpan w:val="2"/>
            <w:vAlign w:val="bottom"/>
          </w:tcPr>
          <w:p w14:paraId="2534E1D6"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98" w:type="dxa"/>
            <w:gridSpan w:val="2"/>
            <w:vAlign w:val="bottom"/>
          </w:tcPr>
          <w:p w14:paraId="78C89938"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b/>
                <w:bCs/>
                <w:sz w:val="26"/>
                <w:szCs w:val="26"/>
                <w:lang w:eastAsia="zh-CN"/>
              </w:rPr>
            </w:pPr>
            <w:r w:rsidRPr="007F079E">
              <w:rPr>
                <w:rFonts w:ascii="CordiaUPC" w:hAnsi="CordiaUPC" w:cs="CordiaUPC"/>
                <w:b/>
                <w:bCs/>
                <w:sz w:val="26"/>
                <w:szCs w:val="26"/>
              </w:rPr>
              <w:t>378</w:t>
            </w:r>
          </w:p>
        </w:tc>
        <w:tc>
          <w:tcPr>
            <w:tcW w:w="270" w:type="dxa"/>
            <w:vAlign w:val="bottom"/>
          </w:tcPr>
          <w:p w14:paraId="42AAE850"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1003" w:type="dxa"/>
            <w:gridSpan w:val="2"/>
            <w:shd w:val="clear" w:color="auto" w:fill="auto"/>
            <w:vAlign w:val="bottom"/>
          </w:tcPr>
          <w:p w14:paraId="319F1F5A" w14:textId="77777777" w:rsidR="006E64CE" w:rsidRPr="007F079E" w:rsidRDefault="006E64CE" w:rsidP="006D0ACA">
            <w:pPr>
              <w:tabs>
                <w:tab w:val="decimal" w:pos="800"/>
              </w:tabs>
              <w:suppressAutoHyphens/>
              <w:spacing w:line="240" w:lineRule="exact"/>
              <w:ind w:left="-43" w:right="-86"/>
              <w:rPr>
                <w:rFonts w:ascii="CordiaUPC" w:eastAsia="Times New Roman" w:hAnsi="CordiaUPC" w:cs="CordiaUPC"/>
                <w:b/>
                <w:bCs/>
                <w:sz w:val="26"/>
                <w:szCs w:val="26"/>
                <w:lang w:eastAsia="zh-CN"/>
              </w:rPr>
            </w:pPr>
            <w:r w:rsidRPr="007F079E">
              <w:rPr>
                <w:rFonts w:ascii="CordiaUPC" w:hAnsi="CordiaUPC" w:cs="CordiaUPC"/>
                <w:b/>
                <w:bCs/>
                <w:sz w:val="26"/>
                <w:szCs w:val="26"/>
                <w:lang w:val="en-US"/>
              </w:rPr>
              <w:t>1,421</w:t>
            </w:r>
          </w:p>
        </w:tc>
      </w:tr>
      <w:tr w:rsidR="006E64CE" w:rsidRPr="007F079E" w14:paraId="458E9AF7" w14:textId="77777777" w:rsidTr="00377BC9">
        <w:tc>
          <w:tcPr>
            <w:tcW w:w="3412" w:type="dxa"/>
            <w:hideMark/>
          </w:tcPr>
          <w:p w14:paraId="6C93D696" w14:textId="77777777" w:rsidR="006E64CE" w:rsidRPr="007F079E" w:rsidRDefault="006E64CE" w:rsidP="006D0ACA">
            <w:pPr>
              <w:suppressAutoHyphens/>
              <w:spacing w:line="240" w:lineRule="exact"/>
              <w:ind w:left="160" w:right="-90" w:hanging="180"/>
              <w:rPr>
                <w:rFonts w:ascii="CordiaUPC" w:eastAsia="Times New Roman" w:hAnsi="CordiaUPC" w:cs="CordiaUPC"/>
                <w:b/>
                <w:bCs/>
                <w:sz w:val="26"/>
                <w:szCs w:val="26"/>
                <w:lang w:eastAsia="zh-CN"/>
              </w:rPr>
            </w:pPr>
            <w:r w:rsidRPr="007F079E">
              <w:rPr>
                <w:rFonts w:ascii="CordiaUPC" w:eastAsia="Times New Roman" w:hAnsi="CordiaUPC" w:cs="CordiaUPC" w:hint="cs"/>
                <w:b/>
                <w:bCs/>
                <w:sz w:val="26"/>
                <w:szCs w:val="26"/>
                <w:lang w:eastAsia="zh-CN"/>
              </w:rPr>
              <w:t>Derivative assets</w:t>
            </w:r>
          </w:p>
        </w:tc>
        <w:tc>
          <w:tcPr>
            <w:tcW w:w="988" w:type="dxa"/>
            <w:shd w:val="clear" w:color="auto" w:fill="auto"/>
            <w:vAlign w:val="bottom"/>
          </w:tcPr>
          <w:p w14:paraId="7E9C2F53" w14:textId="77777777" w:rsidR="006E64CE" w:rsidRPr="007F079E" w:rsidRDefault="006E64CE" w:rsidP="006D0ACA">
            <w:pPr>
              <w:tabs>
                <w:tab w:val="decimal" w:pos="803"/>
              </w:tabs>
              <w:suppressAutoHyphens/>
              <w:spacing w:line="240" w:lineRule="exact"/>
              <w:ind w:left="-43" w:right="-86"/>
              <w:rPr>
                <w:rFonts w:ascii="CordiaUPC" w:eastAsia="Times New Roman" w:hAnsi="CordiaUPC" w:cs="CordiaUPC"/>
                <w:sz w:val="26"/>
                <w:szCs w:val="26"/>
                <w:rtl/>
                <w:cs/>
                <w:lang w:eastAsia="zh-CN"/>
              </w:rPr>
            </w:pPr>
          </w:p>
        </w:tc>
        <w:tc>
          <w:tcPr>
            <w:tcW w:w="274" w:type="dxa"/>
            <w:vAlign w:val="bottom"/>
          </w:tcPr>
          <w:p w14:paraId="48D086A7" w14:textId="77777777" w:rsidR="006E64CE" w:rsidRPr="007F079E" w:rsidRDefault="006E64CE" w:rsidP="006D0ACA">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vAlign w:val="bottom"/>
          </w:tcPr>
          <w:p w14:paraId="02CA861E" w14:textId="77777777" w:rsidR="006E64CE" w:rsidRPr="007F079E" w:rsidRDefault="006E64CE" w:rsidP="006D0ACA">
            <w:pPr>
              <w:tabs>
                <w:tab w:val="decimal" w:pos="609"/>
              </w:tabs>
              <w:suppressAutoHyphens/>
              <w:spacing w:line="240" w:lineRule="exact"/>
              <w:ind w:left="-43" w:right="-86"/>
              <w:rPr>
                <w:rFonts w:ascii="CordiaUPC" w:eastAsia="Times New Roman" w:hAnsi="CordiaUPC" w:cs="CordiaUPC"/>
                <w:sz w:val="26"/>
                <w:szCs w:val="26"/>
                <w:lang w:eastAsia="zh-CN"/>
              </w:rPr>
            </w:pPr>
          </w:p>
        </w:tc>
        <w:tc>
          <w:tcPr>
            <w:tcW w:w="273" w:type="dxa"/>
            <w:vAlign w:val="bottom"/>
          </w:tcPr>
          <w:p w14:paraId="2E87F162"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vAlign w:val="bottom"/>
          </w:tcPr>
          <w:p w14:paraId="30441732" w14:textId="77777777" w:rsidR="006E64CE" w:rsidRPr="007F079E" w:rsidRDefault="006E64CE" w:rsidP="006D0ACA">
            <w:pPr>
              <w:tabs>
                <w:tab w:val="decimal" w:pos="774"/>
              </w:tabs>
              <w:suppressAutoHyphens/>
              <w:spacing w:line="240" w:lineRule="exact"/>
              <w:ind w:left="-43" w:right="-86"/>
              <w:rPr>
                <w:rFonts w:ascii="CordiaUPC" w:eastAsia="Times New Roman" w:hAnsi="CordiaUPC" w:cs="CordiaUPC"/>
                <w:sz w:val="26"/>
                <w:szCs w:val="26"/>
                <w:lang w:eastAsia="zh-CN"/>
              </w:rPr>
            </w:pPr>
          </w:p>
        </w:tc>
        <w:tc>
          <w:tcPr>
            <w:tcW w:w="274" w:type="dxa"/>
            <w:gridSpan w:val="2"/>
            <w:vAlign w:val="bottom"/>
          </w:tcPr>
          <w:p w14:paraId="3F3A946F"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vAlign w:val="bottom"/>
          </w:tcPr>
          <w:p w14:paraId="455D33CD"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0" w:type="dxa"/>
            <w:vAlign w:val="bottom"/>
          </w:tcPr>
          <w:p w14:paraId="23991245"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1003" w:type="dxa"/>
            <w:gridSpan w:val="2"/>
            <w:shd w:val="clear" w:color="auto" w:fill="auto"/>
            <w:vAlign w:val="bottom"/>
          </w:tcPr>
          <w:p w14:paraId="425EAFE4" w14:textId="77777777" w:rsidR="006E64CE" w:rsidRPr="007F079E" w:rsidRDefault="006E64CE" w:rsidP="006D0ACA">
            <w:pPr>
              <w:tabs>
                <w:tab w:val="decimal" w:pos="800"/>
              </w:tabs>
              <w:suppressAutoHyphens/>
              <w:spacing w:line="240" w:lineRule="exact"/>
              <w:ind w:left="-43" w:right="-86"/>
              <w:rPr>
                <w:rFonts w:ascii="CordiaUPC" w:eastAsia="Times New Roman" w:hAnsi="CordiaUPC" w:cs="CordiaUPC"/>
                <w:sz w:val="26"/>
                <w:szCs w:val="26"/>
                <w:lang w:eastAsia="zh-CN"/>
              </w:rPr>
            </w:pPr>
          </w:p>
        </w:tc>
      </w:tr>
      <w:tr w:rsidR="006E64CE" w:rsidRPr="007F079E" w14:paraId="4C799165" w14:textId="77777777" w:rsidTr="00377BC9">
        <w:tc>
          <w:tcPr>
            <w:tcW w:w="3412" w:type="dxa"/>
            <w:hideMark/>
          </w:tcPr>
          <w:p w14:paraId="0ADBC71B" w14:textId="77777777" w:rsidR="006E64CE" w:rsidRPr="007F079E" w:rsidRDefault="006E64CE" w:rsidP="006D0ACA">
            <w:pPr>
              <w:suppressAutoHyphens/>
              <w:spacing w:line="240" w:lineRule="exact"/>
              <w:ind w:left="160" w:right="-90" w:firstLine="6"/>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Foreign exchange rate</w:t>
            </w:r>
          </w:p>
        </w:tc>
        <w:tc>
          <w:tcPr>
            <w:tcW w:w="988" w:type="dxa"/>
            <w:shd w:val="clear" w:color="auto" w:fill="auto"/>
            <w:vAlign w:val="bottom"/>
          </w:tcPr>
          <w:p w14:paraId="2C721454" w14:textId="77777777" w:rsidR="006E64CE" w:rsidRPr="007F079E" w:rsidRDefault="006E64CE" w:rsidP="006D0ACA">
            <w:pPr>
              <w:tabs>
                <w:tab w:val="decimal" w:pos="803"/>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sz w:val="26"/>
                <w:szCs w:val="26"/>
                <w:lang w:val="en-US" w:bidi="th-TH"/>
              </w:rPr>
              <w:t>4,503</w:t>
            </w:r>
          </w:p>
        </w:tc>
        <w:tc>
          <w:tcPr>
            <w:tcW w:w="274" w:type="dxa"/>
            <w:vAlign w:val="bottom"/>
          </w:tcPr>
          <w:p w14:paraId="2F8292DD" w14:textId="77777777" w:rsidR="006E64CE" w:rsidRPr="007F079E" w:rsidRDefault="006E64CE" w:rsidP="006D0ACA">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vAlign w:val="bottom"/>
          </w:tcPr>
          <w:p w14:paraId="3F48F28A" w14:textId="77777777" w:rsidR="006E64CE" w:rsidRPr="007F079E" w:rsidRDefault="006E64CE" w:rsidP="006D0ACA">
            <w:pPr>
              <w:tabs>
                <w:tab w:val="decimal" w:pos="609"/>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sz w:val="26"/>
                <w:szCs w:val="26"/>
              </w:rPr>
              <w:t>-</w:t>
            </w:r>
          </w:p>
        </w:tc>
        <w:tc>
          <w:tcPr>
            <w:tcW w:w="273" w:type="dxa"/>
            <w:vAlign w:val="bottom"/>
          </w:tcPr>
          <w:p w14:paraId="6C8D7232"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shd w:val="clear" w:color="auto" w:fill="auto"/>
            <w:vAlign w:val="bottom"/>
          </w:tcPr>
          <w:p w14:paraId="0962CEBF" w14:textId="77777777" w:rsidR="006E64CE" w:rsidRPr="007F079E" w:rsidRDefault="006E64CE" w:rsidP="006D0ACA">
            <w:pPr>
              <w:tabs>
                <w:tab w:val="decimal" w:pos="774"/>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sz w:val="26"/>
                <w:szCs w:val="26"/>
                <w:lang w:val="en-US" w:bidi="th-TH"/>
              </w:rPr>
              <w:t>4,503</w:t>
            </w:r>
          </w:p>
        </w:tc>
        <w:tc>
          <w:tcPr>
            <w:tcW w:w="274" w:type="dxa"/>
            <w:gridSpan w:val="2"/>
            <w:vAlign w:val="bottom"/>
          </w:tcPr>
          <w:p w14:paraId="2EA21C20"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vAlign w:val="bottom"/>
          </w:tcPr>
          <w:p w14:paraId="1C1DCDF2"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sz w:val="26"/>
                <w:szCs w:val="26"/>
              </w:rPr>
              <w:t>-</w:t>
            </w:r>
          </w:p>
        </w:tc>
        <w:tc>
          <w:tcPr>
            <w:tcW w:w="270" w:type="dxa"/>
            <w:vAlign w:val="bottom"/>
          </w:tcPr>
          <w:p w14:paraId="3E7279FB"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1003" w:type="dxa"/>
            <w:gridSpan w:val="2"/>
            <w:shd w:val="clear" w:color="auto" w:fill="auto"/>
            <w:vAlign w:val="bottom"/>
          </w:tcPr>
          <w:p w14:paraId="48BE6D72" w14:textId="77777777" w:rsidR="006E64CE" w:rsidRPr="007F079E" w:rsidRDefault="006E64CE" w:rsidP="006D0ACA">
            <w:pPr>
              <w:tabs>
                <w:tab w:val="decimal" w:pos="800"/>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sz w:val="26"/>
                <w:szCs w:val="26"/>
                <w:lang w:val="en-US" w:bidi="th-TH"/>
              </w:rPr>
              <w:t>4,503</w:t>
            </w:r>
          </w:p>
        </w:tc>
      </w:tr>
      <w:tr w:rsidR="006E64CE" w:rsidRPr="007F079E" w14:paraId="53574208" w14:textId="77777777" w:rsidTr="00377BC9">
        <w:tc>
          <w:tcPr>
            <w:tcW w:w="3412" w:type="dxa"/>
            <w:hideMark/>
          </w:tcPr>
          <w:p w14:paraId="6ECBA781" w14:textId="77777777" w:rsidR="006E64CE" w:rsidRPr="007F079E" w:rsidRDefault="006E64CE" w:rsidP="006D0ACA">
            <w:pPr>
              <w:suppressAutoHyphens/>
              <w:spacing w:line="240" w:lineRule="exact"/>
              <w:ind w:left="160" w:right="-90" w:firstLine="6"/>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Interest rate</w:t>
            </w:r>
          </w:p>
        </w:tc>
        <w:tc>
          <w:tcPr>
            <w:tcW w:w="988" w:type="dxa"/>
            <w:shd w:val="clear" w:color="auto" w:fill="auto"/>
            <w:vAlign w:val="bottom"/>
          </w:tcPr>
          <w:p w14:paraId="15E5FB93" w14:textId="77777777" w:rsidR="006E64CE" w:rsidRPr="007F079E" w:rsidRDefault="006E64CE" w:rsidP="006D0ACA">
            <w:pPr>
              <w:tabs>
                <w:tab w:val="decimal" w:pos="803"/>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sz w:val="26"/>
                <w:szCs w:val="26"/>
                <w:lang w:val="en-US" w:bidi="th-TH"/>
              </w:rPr>
              <w:t>2,410</w:t>
            </w:r>
          </w:p>
        </w:tc>
        <w:tc>
          <w:tcPr>
            <w:tcW w:w="274" w:type="dxa"/>
            <w:vAlign w:val="bottom"/>
          </w:tcPr>
          <w:p w14:paraId="32F0E5AF" w14:textId="77777777" w:rsidR="006E64CE" w:rsidRPr="007F079E" w:rsidRDefault="006E64CE" w:rsidP="006D0ACA">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vAlign w:val="bottom"/>
          </w:tcPr>
          <w:p w14:paraId="5EA835A7" w14:textId="77777777" w:rsidR="006E64CE" w:rsidRPr="007F079E" w:rsidRDefault="006E64CE" w:rsidP="006D0ACA">
            <w:pPr>
              <w:tabs>
                <w:tab w:val="decimal" w:pos="609"/>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sz w:val="26"/>
                <w:szCs w:val="26"/>
              </w:rPr>
              <w:t>-</w:t>
            </w:r>
          </w:p>
        </w:tc>
        <w:tc>
          <w:tcPr>
            <w:tcW w:w="273" w:type="dxa"/>
            <w:vAlign w:val="bottom"/>
          </w:tcPr>
          <w:p w14:paraId="761F21A7"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shd w:val="clear" w:color="auto" w:fill="auto"/>
            <w:vAlign w:val="bottom"/>
          </w:tcPr>
          <w:p w14:paraId="235B09A4" w14:textId="77777777" w:rsidR="006E64CE" w:rsidRPr="007F079E" w:rsidRDefault="006E64CE" w:rsidP="006D0ACA">
            <w:pPr>
              <w:tabs>
                <w:tab w:val="decimal" w:pos="774"/>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sz w:val="26"/>
                <w:szCs w:val="26"/>
                <w:lang w:val="en-US" w:bidi="th-TH"/>
              </w:rPr>
              <w:t>2,410</w:t>
            </w:r>
          </w:p>
        </w:tc>
        <w:tc>
          <w:tcPr>
            <w:tcW w:w="274" w:type="dxa"/>
            <w:gridSpan w:val="2"/>
            <w:vAlign w:val="bottom"/>
          </w:tcPr>
          <w:p w14:paraId="768DA9B9"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vAlign w:val="bottom"/>
          </w:tcPr>
          <w:p w14:paraId="33B5138C"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sz w:val="26"/>
                <w:szCs w:val="26"/>
              </w:rPr>
              <w:t>-</w:t>
            </w:r>
          </w:p>
        </w:tc>
        <w:tc>
          <w:tcPr>
            <w:tcW w:w="270" w:type="dxa"/>
            <w:vAlign w:val="bottom"/>
          </w:tcPr>
          <w:p w14:paraId="44BBA6B8"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1003" w:type="dxa"/>
            <w:gridSpan w:val="2"/>
            <w:shd w:val="clear" w:color="auto" w:fill="auto"/>
            <w:vAlign w:val="bottom"/>
          </w:tcPr>
          <w:p w14:paraId="6DF7B7E8" w14:textId="77777777" w:rsidR="006E64CE" w:rsidRPr="007F079E" w:rsidRDefault="006E64CE" w:rsidP="006D0ACA">
            <w:pPr>
              <w:tabs>
                <w:tab w:val="decimal" w:pos="800"/>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sz w:val="26"/>
                <w:szCs w:val="26"/>
                <w:lang w:val="en-US" w:bidi="th-TH"/>
              </w:rPr>
              <w:t>2,410</w:t>
            </w:r>
          </w:p>
        </w:tc>
      </w:tr>
      <w:tr w:rsidR="006E64CE" w:rsidRPr="007F079E" w14:paraId="62146896" w14:textId="77777777" w:rsidTr="00377BC9">
        <w:tc>
          <w:tcPr>
            <w:tcW w:w="3412" w:type="dxa"/>
            <w:hideMark/>
          </w:tcPr>
          <w:p w14:paraId="558D0565" w14:textId="77777777" w:rsidR="006E64CE" w:rsidRPr="007F079E" w:rsidRDefault="006E64CE" w:rsidP="006D0ACA">
            <w:pPr>
              <w:suppressAutoHyphens/>
              <w:spacing w:line="240" w:lineRule="exact"/>
              <w:ind w:right="-90"/>
              <w:rPr>
                <w:rFonts w:ascii="CordiaUPC" w:eastAsia="Times New Roman" w:hAnsi="CordiaUPC" w:cs="CordiaUPC"/>
                <w:sz w:val="26"/>
                <w:szCs w:val="26"/>
                <w:lang w:eastAsia="zh-CN"/>
              </w:rPr>
            </w:pPr>
            <w:r w:rsidRPr="007F079E">
              <w:rPr>
                <w:rFonts w:ascii="CordiaUPC" w:eastAsia="Times New Roman" w:hAnsi="CordiaUPC" w:cs="CordiaUPC" w:hint="cs"/>
                <w:b/>
                <w:bCs/>
                <w:sz w:val="26"/>
                <w:szCs w:val="26"/>
                <w:lang w:eastAsia="zh-CN"/>
              </w:rPr>
              <w:t xml:space="preserve">Total </w:t>
            </w:r>
          </w:p>
        </w:tc>
        <w:tc>
          <w:tcPr>
            <w:tcW w:w="988" w:type="dxa"/>
            <w:tcBorders>
              <w:top w:val="single" w:sz="4" w:space="0" w:color="auto"/>
              <w:bottom w:val="single" w:sz="4" w:space="0" w:color="auto"/>
            </w:tcBorders>
            <w:shd w:val="clear" w:color="auto" w:fill="auto"/>
            <w:vAlign w:val="bottom"/>
          </w:tcPr>
          <w:p w14:paraId="1E14E164" w14:textId="77777777" w:rsidR="006E64CE" w:rsidRPr="007F079E" w:rsidRDefault="006E64CE" w:rsidP="006D0ACA">
            <w:pPr>
              <w:tabs>
                <w:tab w:val="decimal" w:pos="803"/>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b/>
                <w:bCs/>
                <w:sz w:val="26"/>
                <w:szCs w:val="26"/>
                <w:lang w:val="en-US"/>
              </w:rPr>
              <w:t>6,913</w:t>
            </w:r>
          </w:p>
        </w:tc>
        <w:tc>
          <w:tcPr>
            <w:tcW w:w="274" w:type="dxa"/>
            <w:vAlign w:val="bottom"/>
          </w:tcPr>
          <w:p w14:paraId="221769CF" w14:textId="77777777" w:rsidR="006E64CE" w:rsidRPr="007F079E" w:rsidRDefault="006E64CE" w:rsidP="006D0ACA">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tcBorders>
              <w:top w:val="single" w:sz="4" w:space="0" w:color="auto"/>
              <w:bottom w:val="single" w:sz="4" w:space="0" w:color="auto"/>
            </w:tcBorders>
            <w:vAlign w:val="bottom"/>
          </w:tcPr>
          <w:p w14:paraId="7742F1AE" w14:textId="77777777" w:rsidR="006E64CE" w:rsidRPr="007F079E" w:rsidRDefault="006E64CE" w:rsidP="006D0ACA">
            <w:pPr>
              <w:tabs>
                <w:tab w:val="decimal" w:pos="609"/>
              </w:tabs>
              <w:suppressAutoHyphens/>
              <w:spacing w:line="240" w:lineRule="exact"/>
              <w:ind w:left="-43" w:right="-86"/>
              <w:rPr>
                <w:rFonts w:ascii="CordiaUPC" w:eastAsia="Times New Roman" w:hAnsi="CordiaUPC" w:cs="CordiaUPC"/>
                <w:b/>
                <w:bCs/>
                <w:sz w:val="26"/>
                <w:szCs w:val="26"/>
                <w:lang w:eastAsia="zh-CN"/>
              </w:rPr>
            </w:pPr>
            <w:r w:rsidRPr="007F079E">
              <w:rPr>
                <w:rFonts w:ascii="CordiaUPC" w:hAnsi="CordiaUPC" w:cs="CordiaUPC"/>
                <w:b/>
                <w:bCs/>
                <w:sz w:val="26"/>
                <w:szCs w:val="26"/>
              </w:rPr>
              <w:t>-</w:t>
            </w:r>
          </w:p>
        </w:tc>
        <w:tc>
          <w:tcPr>
            <w:tcW w:w="273" w:type="dxa"/>
            <w:vAlign w:val="bottom"/>
          </w:tcPr>
          <w:p w14:paraId="5E3E84FD"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7" w:type="dxa"/>
            <w:tcBorders>
              <w:top w:val="single" w:sz="4" w:space="0" w:color="auto"/>
              <w:bottom w:val="single" w:sz="4" w:space="0" w:color="auto"/>
            </w:tcBorders>
            <w:shd w:val="clear" w:color="auto" w:fill="auto"/>
            <w:vAlign w:val="bottom"/>
          </w:tcPr>
          <w:p w14:paraId="1F80C397" w14:textId="77777777" w:rsidR="006E64CE" w:rsidRPr="007F079E" w:rsidRDefault="006E64CE" w:rsidP="006D0ACA">
            <w:pPr>
              <w:tabs>
                <w:tab w:val="decimal" w:pos="774"/>
              </w:tabs>
              <w:suppressAutoHyphens/>
              <w:spacing w:line="240" w:lineRule="exact"/>
              <w:ind w:left="-43" w:right="-86"/>
              <w:rPr>
                <w:rFonts w:ascii="CordiaUPC" w:eastAsia="Times New Roman" w:hAnsi="CordiaUPC" w:cs="CordiaUPC"/>
                <w:b/>
                <w:bCs/>
                <w:sz w:val="26"/>
                <w:szCs w:val="26"/>
                <w:lang w:eastAsia="zh-CN"/>
              </w:rPr>
            </w:pPr>
            <w:r w:rsidRPr="007F079E">
              <w:rPr>
                <w:rFonts w:ascii="CordiaUPC" w:hAnsi="CordiaUPC" w:cs="CordiaUPC"/>
                <w:b/>
                <w:bCs/>
                <w:sz w:val="26"/>
                <w:szCs w:val="26"/>
                <w:lang w:val="en-US"/>
              </w:rPr>
              <w:t>6,913</w:t>
            </w:r>
          </w:p>
        </w:tc>
        <w:tc>
          <w:tcPr>
            <w:tcW w:w="274" w:type="dxa"/>
            <w:gridSpan w:val="2"/>
            <w:vAlign w:val="bottom"/>
          </w:tcPr>
          <w:p w14:paraId="29DC3DFD"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98" w:type="dxa"/>
            <w:gridSpan w:val="2"/>
            <w:tcBorders>
              <w:top w:val="single" w:sz="4" w:space="0" w:color="auto"/>
              <w:bottom w:val="single" w:sz="4" w:space="0" w:color="auto"/>
            </w:tcBorders>
            <w:vAlign w:val="bottom"/>
          </w:tcPr>
          <w:p w14:paraId="0142ED5A"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b/>
                <w:bCs/>
                <w:sz w:val="26"/>
                <w:szCs w:val="26"/>
                <w:lang w:eastAsia="zh-CN"/>
              </w:rPr>
            </w:pPr>
            <w:r w:rsidRPr="007F079E">
              <w:rPr>
                <w:rFonts w:ascii="CordiaUPC" w:hAnsi="CordiaUPC" w:cs="CordiaUPC"/>
                <w:b/>
                <w:bCs/>
                <w:sz w:val="26"/>
                <w:szCs w:val="26"/>
              </w:rPr>
              <w:t>-</w:t>
            </w:r>
          </w:p>
        </w:tc>
        <w:tc>
          <w:tcPr>
            <w:tcW w:w="270" w:type="dxa"/>
            <w:vAlign w:val="bottom"/>
          </w:tcPr>
          <w:p w14:paraId="7F985262"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1003" w:type="dxa"/>
            <w:gridSpan w:val="2"/>
            <w:tcBorders>
              <w:top w:val="single" w:sz="4" w:space="0" w:color="auto"/>
              <w:bottom w:val="single" w:sz="4" w:space="0" w:color="auto"/>
            </w:tcBorders>
            <w:shd w:val="clear" w:color="auto" w:fill="auto"/>
            <w:vAlign w:val="bottom"/>
          </w:tcPr>
          <w:p w14:paraId="119D7EC1" w14:textId="77777777" w:rsidR="006E64CE" w:rsidRPr="007F079E" w:rsidRDefault="006E64CE" w:rsidP="006D0ACA">
            <w:pPr>
              <w:tabs>
                <w:tab w:val="decimal" w:pos="800"/>
              </w:tabs>
              <w:suppressAutoHyphens/>
              <w:spacing w:line="240" w:lineRule="exact"/>
              <w:ind w:left="-43" w:right="-86"/>
              <w:rPr>
                <w:rFonts w:ascii="CordiaUPC" w:eastAsia="Times New Roman" w:hAnsi="CordiaUPC" w:cs="CordiaUPC"/>
                <w:b/>
                <w:bCs/>
                <w:sz w:val="26"/>
                <w:szCs w:val="26"/>
                <w:lang w:eastAsia="zh-CN"/>
              </w:rPr>
            </w:pPr>
            <w:r w:rsidRPr="007F079E">
              <w:rPr>
                <w:rFonts w:ascii="CordiaUPC" w:hAnsi="CordiaUPC" w:cs="CordiaUPC"/>
                <w:b/>
                <w:bCs/>
                <w:sz w:val="26"/>
                <w:szCs w:val="26"/>
                <w:lang w:val="en-US"/>
              </w:rPr>
              <w:t>6,913</w:t>
            </w:r>
          </w:p>
        </w:tc>
      </w:tr>
      <w:tr w:rsidR="006E64CE" w:rsidRPr="007F079E" w14:paraId="0BE01818" w14:textId="77777777" w:rsidTr="00377BC9">
        <w:tc>
          <w:tcPr>
            <w:tcW w:w="3412" w:type="dxa"/>
            <w:hideMark/>
          </w:tcPr>
          <w:p w14:paraId="43FD1E5B" w14:textId="77777777" w:rsidR="006E64CE" w:rsidRPr="007F079E" w:rsidRDefault="006E64CE" w:rsidP="006D0ACA">
            <w:pPr>
              <w:suppressAutoHyphens/>
              <w:spacing w:line="240" w:lineRule="exact"/>
              <w:ind w:right="-90" w:firstLine="6"/>
              <w:rPr>
                <w:rFonts w:ascii="CordiaUPC" w:eastAsia="Times New Roman" w:hAnsi="CordiaUPC" w:cs="CordiaUPC"/>
                <w:sz w:val="26"/>
                <w:szCs w:val="26"/>
                <w:lang w:eastAsia="zh-CN"/>
              </w:rPr>
            </w:pPr>
            <w:r w:rsidRPr="007F079E">
              <w:rPr>
                <w:rFonts w:ascii="CordiaUPC" w:eastAsia="Times New Roman" w:hAnsi="CordiaUPC" w:cs="CordiaUPC" w:hint="cs"/>
                <w:b/>
                <w:bCs/>
                <w:sz w:val="26"/>
                <w:szCs w:val="26"/>
                <w:lang w:eastAsia="zh-CN"/>
              </w:rPr>
              <w:t>Investments, net</w:t>
            </w:r>
          </w:p>
        </w:tc>
        <w:tc>
          <w:tcPr>
            <w:tcW w:w="988" w:type="dxa"/>
            <w:tcBorders>
              <w:top w:val="single" w:sz="4" w:space="0" w:color="auto"/>
              <w:left w:val="nil"/>
              <w:bottom w:val="nil"/>
              <w:right w:val="nil"/>
            </w:tcBorders>
          </w:tcPr>
          <w:p w14:paraId="6082570F" w14:textId="77777777" w:rsidR="006E64CE" w:rsidRPr="007F079E" w:rsidRDefault="006E64CE" w:rsidP="006D0ACA">
            <w:pPr>
              <w:tabs>
                <w:tab w:val="decimal" w:pos="803"/>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0352B7AA" w14:textId="77777777" w:rsidR="006E64CE" w:rsidRPr="007F079E" w:rsidRDefault="006E64CE" w:rsidP="006D0ACA">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810" w:type="dxa"/>
            <w:tcBorders>
              <w:top w:val="single" w:sz="4" w:space="0" w:color="auto"/>
              <w:left w:val="nil"/>
              <w:bottom w:val="nil"/>
              <w:right w:val="nil"/>
            </w:tcBorders>
          </w:tcPr>
          <w:p w14:paraId="175CA6BD" w14:textId="77777777" w:rsidR="006E64CE" w:rsidRPr="007F079E" w:rsidRDefault="006E64CE" w:rsidP="006D0ACA">
            <w:pPr>
              <w:tabs>
                <w:tab w:val="decimal" w:pos="609"/>
              </w:tabs>
              <w:suppressAutoHyphens/>
              <w:spacing w:line="240" w:lineRule="exact"/>
              <w:ind w:left="-43" w:right="-86"/>
              <w:rPr>
                <w:rFonts w:ascii="CordiaUPC" w:eastAsia="Times New Roman" w:hAnsi="CordiaUPC" w:cs="CordiaUPC"/>
                <w:b/>
                <w:bCs/>
                <w:sz w:val="26"/>
                <w:szCs w:val="26"/>
                <w:lang w:eastAsia="zh-CN"/>
              </w:rPr>
            </w:pPr>
          </w:p>
        </w:tc>
        <w:tc>
          <w:tcPr>
            <w:tcW w:w="273" w:type="dxa"/>
          </w:tcPr>
          <w:p w14:paraId="58755A0E" w14:textId="77777777" w:rsidR="006E64CE" w:rsidRPr="007F079E" w:rsidRDefault="006E64CE" w:rsidP="006D0ACA">
            <w:pPr>
              <w:tabs>
                <w:tab w:val="decimal" w:pos="699"/>
              </w:tabs>
              <w:suppressAutoHyphens/>
              <w:spacing w:line="240" w:lineRule="exact"/>
              <w:ind w:left="-14" w:right="-86"/>
              <w:rPr>
                <w:rFonts w:ascii="CordiaUPC" w:eastAsia="Times New Roman" w:hAnsi="CordiaUPC" w:cs="CordiaUPC"/>
                <w:b/>
                <w:bCs/>
                <w:sz w:val="26"/>
                <w:szCs w:val="26"/>
                <w:lang w:eastAsia="zh-CN"/>
              </w:rPr>
            </w:pPr>
          </w:p>
        </w:tc>
        <w:tc>
          <w:tcPr>
            <w:tcW w:w="987" w:type="dxa"/>
            <w:tcBorders>
              <w:top w:val="single" w:sz="4" w:space="0" w:color="auto"/>
              <w:left w:val="nil"/>
              <w:bottom w:val="nil"/>
              <w:right w:val="nil"/>
            </w:tcBorders>
          </w:tcPr>
          <w:p w14:paraId="290CC12D" w14:textId="77777777" w:rsidR="006E64CE" w:rsidRPr="007F079E" w:rsidRDefault="006E64CE" w:rsidP="006D0ACA">
            <w:pPr>
              <w:tabs>
                <w:tab w:val="decimal" w:pos="774"/>
              </w:tabs>
              <w:suppressAutoHyphens/>
              <w:spacing w:line="240" w:lineRule="exact"/>
              <w:ind w:left="-43" w:right="-86"/>
              <w:rPr>
                <w:rFonts w:ascii="CordiaUPC" w:eastAsia="Times New Roman" w:hAnsi="CordiaUPC" w:cs="CordiaUPC"/>
                <w:b/>
                <w:bCs/>
                <w:sz w:val="26"/>
                <w:szCs w:val="26"/>
                <w:lang w:eastAsia="zh-CN"/>
              </w:rPr>
            </w:pPr>
          </w:p>
        </w:tc>
        <w:tc>
          <w:tcPr>
            <w:tcW w:w="274" w:type="dxa"/>
            <w:gridSpan w:val="2"/>
          </w:tcPr>
          <w:p w14:paraId="695B9903"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98" w:type="dxa"/>
            <w:gridSpan w:val="2"/>
            <w:tcBorders>
              <w:top w:val="single" w:sz="4" w:space="0" w:color="auto"/>
              <w:left w:val="nil"/>
              <w:bottom w:val="nil"/>
              <w:right w:val="nil"/>
            </w:tcBorders>
          </w:tcPr>
          <w:p w14:paraId="7A09F4BC"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6AFEB8AB" w14:textId="77777777" w:rsidR="006E64CE" w:rsidRPr="007F079E" w:rsidRDefault="006E64CE" w:rsidP="006D0ACA">
            <w:pPr>
              <w:tabs>
                <w:tab w:val="decimal" w:pos="699"/>
              </w:tabs>
              <w:suppressAutoHyphens/>
              <w:spacing w:line="240" w:lineRule="exact"/>
              <w:ind w:left="-14" w:right="-86"/>
              <w:rPr>
                <w:rFonts w:ascii="CordiaUPC" w:eastAsia="Times New Roman" w:hAnsi="CordiaUPC" w:cs="CordiaUPC"/>
                <w:b/>
                <w:bCs/>
                <w:sz w:val="26"/>
                <w:szCs w:val="26"/>
                <w:lang w:eastAsia="zh-CN"/>
              </w:rPr>
            </w:pPr>
          </w:p>
        </w:tc>
        <w:tc>
          <w:tcPr>
            <w:tcW w:w="1003" w:type="dxa"/>
            <w:gridSpan w:val="2"/>
            <w:tcBorders>
              <w:top w:val="single" w:sz="4" w:space="0" w:color="auto"/>
              <w:left w:val="nil"/>
              <w:bottom w:val="nil"/>
              <w:right w:val="nil"/>
            </w:tcBorders>
          </w:tcPr>
          <w:p w14:paraId="48FF795F" w14:textId="77777777" w:rsidR="006E64CE" w:rsidRPr="007F079E" w:rsidRDefault="006E64CE" w:rsidP="006D0ACA">
            <w:pPr>
              <w:tabs>
                <w:tab w:val="decimal" w:pos="800"/>
              </w:tabs>
              <w:suppressAutoHyphens/>
              <w:spacing w:line="240" w:lineRule="exact"/>
              <w:ind w:left="-43" w:right="-86"/>
              <w:rPr>
                <w:rFonts w:ascii="CordiaUPC" w:eastAsia="Times New Roman" w:hAnsi="CordiaUPC" w:cs="CordiaUPC"/>
                <w:b/>
                <w:bCs/>
                <w:sz w:val="26"/>
                <w:szCs w:val="26"/>
                <w:lang w:eastAsia="zh-CN"/>
              </w:rPr>
            </w:pPr>
          </w:p>
        </w:tc>
      </w:tr>
      <w:tr w:rsidR="006E64CE" w:rsidRPr="007F079E" w14:paraId="42B5054B" w14:textId="77777777" w:rsidTr="00377BC9">
        <w:tc>
          <w:tcPr>
            <w:tcW w:w="3412" w:type="dxa"/>
            <w:hideMark/>
          </w:tcPr>
          <w:p w14:paraId="2F08F762" w14:textId="77777777" w:rsidR="006E64CE" w:rsidRPr="007F079E" w:rsidRDefault="006E64CE" w:rsidP="006D0ACA">
            <w:pPr>
              <w:suppressAutoHyphens/>
              <w:spacing w:line="240" w:lineRule="exact"/>
              <w:ind w:left="344" w:right="-90" w:hanging="160"/>
              <w:rPr>
                <w:rFonts w:ascii="CordiaUPC" w:eastAsia="Times New Roman" w:hAnsi="CordiaUPC" w:cs="CordiaUPC"/>
                <w:b/>
                <w:bCs/>
                <w:sz w:val="26"/>
                <w:szCs w:val="26"/>
                <w:lang w:eastAsia="zh-CN"/>
              </w:rPr>
            </w:pPr>
            <w:r w:rsidRPr="007F079E">
              <w:rPr>
                <w:rFonts w:ascii="CordiaUPC" w:eastAsia="Times New Roman" w:hAnsi="CordiaUPC" w:cs="CordiaUPC" w:hint="cs"/>
                <w:sz w:val="26"/>
                <w:szCs w:val="26"/>
                <w:lang w:eastAsia="zh-CN"/>
              </w:rPr>
              <w:t>Investments in debt instruments     measured at FVOCI</w:t>
            </w:r>
          </w:p>
        </w:tc>
        <w:tc>
          <w:tcPr>
            <w:tcW w:w="988" w:type="dxa"/>
            <w:shd w:val="clear" w:color="auto" w:fill="auto"/>
            <w:vAlign w:val="bottom"/>
          </w:tcPr>
          <w:p w14:paraId="060739F4" w14:textId="77777777" w:rsidR="006E64CE" w:rsidRPr="007F079E" w:rsidRDefault="006E64CE" w:rsidP="006D0ACA">
            <w:pPr>
              <w:tabs>
                <w:tab w:val="decimal" w:pos="803"/>
              </w:tabs>
              <w:suppressAutoHyphens/>
              <w:spacing w:line="240" w:lineRule="exact"/>
              <w:ind w:left="-43" w:right="-86"/>
              <w:rPr>
                <w:rFonts w:ascii="CordiaUPC" w:eastAsia="Times New Roman" w:hAnsi="CordiaUPC" w:cs="CordiaUPC"/>
                <w:sz w:val="26"/>
                <w:szCs w:val="26"/>
                <w:rtl/>
                <w:cs/>
                <w:lang w:eastAsia="zh-CN"/>
              </w:rPr>
            </w:pPr>
            <w:r w:rsidRPr="007F079E">
              <w:rPr>
                <w:rFonts w:ascii="CordiaUPC" w:hAnsi="CordiaUPC" w:cs="CordiaUPC"/>
                <w:sz w:val="26"/>
                <w:szCs w:val="26"/>
              </w:rPr>
              <w:t>177,339</w:t>
            </w:r>
          </w:p>
        </w:tc>
        <w:tc>
          <w:tcPr>
            <w:tcW w:w="274" w:type="dxa"/>
            <w:vAlign w:val="bottom"/>
          </w:tcPr>
          <w:p w14:paraId="5E4706D4" w14:textId="77777777" w:rsidR="006E64CE" w:rsidRPr="007F079E" w:rsidRDefault="006E64CE" w:rsidP="006D0ACA">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vAlign w:val="bottom"/>
          </w:tcPr>
          <w:p w14:paraId="65DDCDE7" w14:textId="77777777" w:rsidR="006E64CE" w:rsidRPr="007F079E" w:rsidRDefault="006E64CE" w:rsidP="006D0ACA">
            <w:pPr>
              <w:tabs>
                <w:tab w:val="decimal" w:pos="609"/>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sz w:val="26"/>
                <w:szCs w:val="26"/>
              </w:rPr>
              <w:t>-</w:t>
            </w:r>
          </w:p>
        </w:tc>
        <w:tc>
          <w:tcPr>
            <w:tcW w:w="273" w:type="dxa"/>
            <w:vAlign w:val="bottom"/>
          </w:tcPr>
          <w:p w14:paraId="0930FD6C"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vAlign w:val="bottom"/>
          </w:tcPr>
          <w:p w14:paraId="3776DE4B" w14:textId="77777777" w:rsidR="006E64CE" w:rsidRPr="007F079E" w:rsidRDefault="006E64CE" w:rsidP="006D0ACA">
            <w:pPr>
              <w:tabs>
                <w:tab w:val="decimal" w:pos="774"/>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sz w:val="26"/>
                <w:szCs w:val="26"/>
              </w:rPr>
              <w:t>177,024</w:t>
            </w:r>
          </w:p>
        </w:tc>
        <w:tc>
          <w:tcPr>
            <w:tcW w:w="274" w:type="dxa"/>
            <w:gridSpan w:val="2"/>
            <w:vAlign w:val="bottom"/>
          </w:tcPr>
          <w:p w14:paraId="663AB6B7"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vAlign w:val="bottom"/>
          </w:tcPr>
          <w:p w14:paraId="758071A7"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sz w:val="26"/>
                <w:szCs w:val="26"/>
              </w:rPr>
              <w:t>315</w:t>
            </w:r>
          </w:p>
        </w:tc>
        <w:tc>
          <w:tcPr>
            <w:tcW w:w="270" w:type="dxa"/>
            <w:vAlign w:val="bottom"/>
          </w:tcPr>
          <w:p w14:paraId="5B951871"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1003" w:type="dxa"/>
            <w:gridSpan w:val="2"/>
            <w:shd w:val="clear" w:color="auto" w:fill="auto"/>
            <w:vAlign w:val="bottom"/>
          </w:tcPr>
          <w:p w14:paraId="01D77BCC" w14:textId="77777777" w:rsidR="006E64CE" w:rsidRPr="007F079E" w:rsidRDefault="006E64CE" w:rsidP="006D0ACA">
            <w:pPr>
              <w:tabs>
                <w:tab w:val="decimal" w:pos="800"/>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sz w:val="26"/>
                <w:szCs w:val="26"/>
              </w:rPr>
              <w:t>177,339</w:t>
            </w:r>
          </w:p>
        </w:tc>
      </w:tr>
      <w:tr w:rsidR="006E64CE" w:rsidRPr="007F079E" w14:paraId="02FC5B24" w14:textId="77777777" w:rsidTr="00377BC9">
        <w:tc>
          <w:tcPr>
            <w:tcW w:w="3412" w:type="dxa"/>
            <w:hideMark/>
          </w:tcPr>
          <w:p w14:paraId="3598F354" w14:textId="77777777" w:rsidR="006E64CE" w:rsidRPr="007F079E" w:rsidRDefault="006E64CE" w:rsidP="006D0ACA">
            <w:pPr>
              <w:suppressAutoHyphens/>
              <w:spacing w:line="240" w:lineRule="exact"/>
              <w:ind w:left="346" w:right="-9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Investments in equity instruments designated at FVOCI</w:t>
            </w:r>
          </w:p>
        </w:tc>
        <w:tc>
          <w:tcPr>
            <w:tcW w:w="988" w:type="dxa"/>
            <w:tcBorders>
              <w:bottom w:val="single" w:sz="4" w:space="0" w:color="auto"/>
            </w:tcBorders>
            <w:shd w:val="clear" w:color="auto" w:fill="auto"/>
            <w:vAlign w:val="bottom"/>
          </w:tcPr>
          <w:p w14:paraId="47BBA945" w14:textId="77777777" w:rsidR="006E64CE" w:rsidRPr="007F079E" w:rsidRDefault="006E64CE" w:rsidP="006D0ACA">
            <w:pPr>
              <w:tabs>
                <w:tab w:val="decimal" w:pos="803"/>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color w:val="000000"/>
                <w:sz w:val="26"/>
                <w:szCs w:val="26"/>
              </w:rPr>
              <w:t>2,890</w:t>
            </w:r>
          </w:p>
        </w:tc>
        <w:tc>
          <w:tcPr>
            <w:tcW w:w="274" w:type="dxa"/>
            <w:vAlign w:val="bottom"/>
          </w:tcPr>
          <w:p w14:paraId="0559880C" w14:textId="77777777" w:rsidR="006E64CE" w:rsidRPr="007F079E" w:rsidRDefault="006E64CE" w:rsidP="006D0ACA">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tcBorders>
              <w:bottom w:val="single" w:sz="4" w:space="0" w:color="auto"/>
            </w:tcBorders>
            <w:vAlign w:val="bottom"/>
          </w:tcPr>
          <w:p w14:paraId="56C4EEE1" w14:textId="77777777" w:rsidR="006E64CE" w:rsidRPr="007F079E" w:rsidRDefault="006E64CE" w:rsidP="006D0ACA">
            <w:pPr>
              <w:tabs>
                <w:tab w:val="decimal" w:pos="609"/>
              </w:tabs>
              <w:suppressAutoHyphens/>
              <w:spacing w:line="240" w:lineRule="exact"/>
              <w:ind w:left="-43" w:right="-86"/>
              <w:rPr>
                <w:rFonts w:ascii="CordiaUPC" w:eastAsia="Times New Roman" w:hAnsi="CordiaUPC" w:cs="CordiaUPC"/>
                <w:sz w:val="26"/>
                <w:szCs w:val="26"/>
                <w:lang w:eastAsia="zh-CN"/>
              </w:rPr>
            </w:pPr>
            <w:r w:rsidRPr="007F079E">
              <w:rPr>
                <w:rFonts w:ascii="CordiaUPC" w:eastAsia="Times New Roman" w:hAnsi="CordiaUPC" w:cs="CordiaUPC"/>
                <w:sz w:val="26"/>
                <w:szCs w:val="26"/>
                <w:lang w:eastAsia="zh-CN"/>
              </w:rPr>
              <w:t>197</w:t>
            </w:r>
          </w:p>
        </w:tc>
        <w:tc>
          <w:tcPr>
            <w:tcW w:w="273" w:type="dxa"/>
            <w:vAlign w:val="bottom"/>
          </w:tcPr>
          <w:p w14:paraId="5C0D0242"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tcBorders>
              <w:bottom w:val="single" w:sz="4" w:space="0" w:color="auto"/>
            </w:tcBorders>
            <w:vAlign w:val="bottom"/>
          </w:tcPr>
          <w:p w14:paraId="7A1C739E" w14:textId="77777777" w:rsidR="006E64CE" w:rsidRPr="007F079E" w:rsidRDefault="006E64CE" w:rsidP="006D0ACA">
            <w:pPr>
              <w:tabs>
                <w:tab w:val="decimal" w:pos="774"/>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color w:val="000000"/>
                <w:sz w:val="26"/>
                <w:szCs w:val="26"/>
              </w:rPr>
              <w:t>-</w:t>
            </w:r>
          </w:p>
        </w:tc>
        <w:tc>
          <w:tcPr>
            <w:tcW w:w="274" w:type="dxa"/>
            <w:gridSpan w:val="2"/>
            <w:vAlign w:val="bottom"/>
          </w:tcPr>
          <w:p w14:paraId="308C65D7"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tcBorders>
              <w:bottom w:val="single" w:sz="4" w:space="0" w:color="auto"/>
            </w:tcBorders>
            <w:vAlign w:val="bottom"/>
          </w:tcPr>
          <w:p w14:paraId="152BC33F"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color w:val="000000"/>
                <w:sz w:val="26"/>
                <w:szCs w:val="26"/>
              </w:rPr>
              <w:t>2,693</w:t>
            </w:r>
          </w:p>
        </w:tc>
        <w:tc>
          <w:tcPr>
            <w:tcW w:w="270" w:type="dxa"/>
            <w:vAlign w:val="bottom"/>
          </w:tcPr>
          <w:p w14:paraId="4AEE0F11"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1003" w:type="dxa"/>
            <w:gridSpan w:val="2"/>
            <w:tcBorders>
              <w:bottom w:val="single" w:sz="4" w:space="0" w:color="auto"/>
            </w:tcBorders>
            <w:shd w:val="clear" w:color="auto" w:fill="auto"/>
            <w:vAlign w:val="bottom"/>
          </w:tcPr>
          <w:p w14:paraId="29C4EE72" w14:textId="77777777" w:rsidR="006E64CE" w:rsidRPr="007F079E" w:rsidRDefault="006E64CE" w:rsidP="006D0ACA">
            <w:pPr>
              <w:tabs>
                <w:tab w:val="decimal" w:pos="800"/>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color w:val="000000"/>
                <w:sz w:val="26"/>
                <w:szCs w:val="26"/>
              </w:rPr>
              <w:t>2,890</w:t>
            </w:r>
          </w:p>
        </w:tc>
      </w:tr>
      <w:tr w:rsidR="006E64CE" w:rsidRPr="007F079E" w14:paraId="6515C154" w14:textId="77777777" w:rsidTr="00377BC9">
        <w:tc>
          <w:tcPr>
            <w:tcW w:w="3412" w:type="dxa"/>
            <w:hideMark/>
          </w:tcPr>
          <w:p w14:paraId="264131BF" w14:textId="77777777" w:rsidR="006E64CE" w:rsidRPr="007F079E" w:rsidRDefault="006E64CE" w:rsidP="006D0ACA">
            <w:pPr>
              <w:suppressAutoHyphens/>
              <w:spacing w:line="240" w:lineRule="exact"/>
              <w:ind w:right="-90"/>
              <w:rPr>
                <w:rFonts w:ascii="CordiaUPC" w:eastAsia="Times New Roman" w:hAnsi="CordiaUPC" w:cs="CordiaUPC"/>
                <w:sz w:val="26"/>
                <w:szCs w:val="26"/>
                <w:lang w:eastAsia="zh-CN"/>
              </w:rPr>
            </w:pPr>
            <w:r w:rsidRPr="007F079E">
              <w:rPr>
                <w:rFonts w:ascii="CordiaUPC" w:eastAsia="Times New Roman" w:hAnsi="CordiaUPC" w:cs="CordiaUPC" w:hint="cs"/>
                <w:b/>
                <w:bCs/>
                <w:sz w:val="26"/>
                <w:szCs w:val="26"/>
                <w:lang w:eastAsia="zh-CN"/>
              </w:rPr>
              <w:t xml:space="preserve">Total </w:t>
            </w:r>
          </w:p>
        </w:tc>
        <w:tc>
          <w:tcPr>
            <w:tcW w:w="988" w:type="dxa"/>
            <w:tcBorders>
              <w:top w:val="single" w:sz="4" w:space="0" w:color="auto"/>
              <w:bottom w:val="single" w:sz="4" w:space="0" w:color="auto"/>
            </w:tcBorders>
            <w:shd w:val="clear" w:color="auto" w:fill="auto"/>
            <w:vAlign w:val="bottom"/>
          </w:tcPr>
          <w:p w14:paraId="2E1E32AC" w14:textId="77777777" w:rsidR="006E64CE" w:rsidRPr="007F079E" w:rsidRDefault="006E64CE" w:rsidP="006D0ACA">
            <w:pPr>
              <w:tabs>
                <w:tab w:val="decimal" w:pos="803"/>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b/>
                <w:bCs/>
                <w:color w:val="000000"/>
                <w:sz w:val="26"/>
                <w:szCs w:val="26"/>
              </w:rPr>
              <w:t>180,229</w:t>
            </w:r>
          </w:p>
        </w:tc>
        <w:tc>
          <w:tcPr>
            <w:tcW w:w="274" w:type="dxa"/>
            <w:vAlign w:val="bottom"/>
          </w:tcPr>
          <w:p w14:paraId="578AC980" w14:textId="77777777" w:rsidR="006E64CE" w:rsidRPr="007F079E" w:rsidRDefault="006E64CE" w:rsidP="006D0ACA">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tcBorders>
              <w:top w:val="single" w:sz="4" w:space="0" w:color="auto"/>
              <w:bottom w:val="single" w:sz="4" w:space="0" w:color="auto"/>
            </w:tcBorders>
            <w:vAlign w:val="bottom"/>
          </w:tcPr>
          <w:p w14:paraId="02610540" w14:textId="77777777" w:rsidR="006E64CE" w:rsidRPr="007F079E" w:rsidRDefault="006E64CE" w:rsidP="006D0ACA">
            <w:pPr>
              <w:tabs>
                <w:tab w:val="decimal" w:pos="609"/>
              </w:tabs>
              <w:suppressAutoHyphens/>
              <w:spacing w:line="240" w:lineRule="exact"/>
              <w:ind w:left="-43" w:right="-86"/>
              <w:rPr>
                <w:rFonts w:ascii="CordiaUPC" w:eastAsia="Times New Roman" w:hAnsi="CordiaUPC" w:cs="CordiaUPC"/>
                <w:b/>
                <w:bCs/>
                <w:sz w:val="26"/>
                <w:szCs w:val="26"/>
                <w:lang w:eastAsia="zh-CN"/>
              </w:rPr>
            </w:pPr>
            <w:r w:rsidRPr="007F079E">
              <w:rPr>
                <w:rFonts w:ascii="CordiaUPC" w:eastAsia="Times New Roman" w:hAnsi="CordiaUPC" w:cs="CordiaUPC"/>
                <w:b/>
                <w:bCs/>
                <w:sz w:val="26"/>
                <w:szCs w:val="26"/>
                <w:lang w:eastAsia="zh-CN"/>
              </w:rPr>
              <w:t>197</w:t>
            </w:r>
          </w:p>
        </w:tc>
        <w:tc>
          <w:tcPr>
            <w:tcW w:w="273" w:type="dxa"/>
            <w:vAlign w:val="bottom"/>
          </w:tcPr>
          <w:p w14:paraId="5F13223E"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tcBorders>
              <w:top w:val="single" w:sz="4" w:space="0" w:color="auto"/>
              <w:bottom w:val="single" w:sz="4" w:space="0" w:color="auto"/>
            </w:tcBorders>
            <w:vAlign w:val="bottom"/>
          </w:tcPr>
          <w:p w14:paraId="7C1594FD" w14:textId="77777777" w:rsidR="006E64CE" w:rsidRPr="007F079E" w:rsidRDefault="006E64CE" w:rsidP="006D0ACA">
            <w:pPr>
              <w:tabs>
                <w:tab w:val="decimal" w:pos="774"/>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b/>
                <w:bCs/>
                <w:color w:val="000000"/>
                <w:sz w:val="26"/>
                <w:szCs w:val="26"/>
              </w:rPr>
              <w:t>177,024</w:t>
            </w:r>
          </w:p>
        </w:tc>
        <w:tc>
          <w:tcPr>
            <w:tcW w:w="274" w:type="dxa"/>
            <w:gridSpan w:val="2"/>
            <w:vAlign w:val="bottom"/>
          </w:tcPr>
          <w:p w14:paraId="6301B767"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tcBorders>
              <w:top w:val="single" w:sz="4" w:space="0" w:color="auto"/>
              <w:bottom w:val="single" w:sz="4" w:space="0" w:color="auto"/>
            </w:tcBorders>
            <w:vAlign w:val="bottom"/>
          </w:tcPr>
          <w:p w14:paraId="53E5D03F"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b/>
                <w:bCs/>
                <w:color w:val="000000"/>
                <w:sz w:val="26"/>
                <w:szCs w:val="26"/>
              </w:rPr>
              <w:t>3,008</w:t>
            </w:r>
          </w:p>
        </w:tc>
        <w:tc>
          <w:tcPr>
            <w:tcW w:w="270" w:type="dxa"/>
            <w:vAlign w:val="bottom"/>
          </w:tcPr>
          <w:p w14:paraId="3272D4F5"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1003" w:type="dxa"/>
            <w:gridSpan w:val="2"/>
            <w:tcBorders>
              <w:top w:val="single" w:sz="4" w:space="0" w:color="auto"/>
              <w:bottom w:val="single" w:sz="4" w:space="0" w:color="auto"/>
            </w:tcBorders>
            <w:shd w:val="clear" w:color="auto" w:fill="auto"/>
            <w:vAlign w:val="bottom"/>
          </w:tcPr>
          <w:p w14:paraId="7A608D32" w14:textId="77777777" w:rsidR="006E64CE" w:rsidRPr="007F079E" w:rsidRDefault="006E64CE" w:rsidP="006D0ACA">
            <w:pPr>
              <w:tabs>
                <w:tab w:val="decimal" w:pos="800"/>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b/>
                <w:bCs/>
                <w:color w:val="000000"/>
                <w:sz w:val="26"/>
                <w:szCs w:val="26"/>
              </w:rPr>
              <w:t>180,229</w:t>
            </w:r>
          </w:p>
        </w:tc>
      </w:tr>
      <w:tr w:rsidR="006E64CE" w:rsidRPr="007F079E" w14:paraId="03C11B63" w14:textId="77777777" w:rsidTr="00377BC9">
        <w:tc>
          <w:tcPr>
            <w:tcW w:w="3412" w:type="dxa"/>
            <w:hideMark/>
          </w:tcPr>
          <w:p w14:paraId="0EA6B1A0" w14:textId="77777777" w:rsidR="006E64CE" w:rsidRPr="007F079E" w:rsidRDefault="006E64CE" w:rsidP="006D0ACA">
            <w:pPr>
              <w:suppressAutoHyphens/>
              <w:spacing w:line="240" w:lineRule="exact"/>
              <w:ind w:left="209" w:right="-90" w:hanging="180"/>
              <w:rPr>
                <w:rFonts w:ascii="CordiaUPC" w:eastAsia="Times New Roman" w:hAnsi="CordiaUPC" w:cs="CordiaUPC"/>
                <w:sz w:val="26"/>
                <w:szCs w:val="26"/>
                <w:lang w:eastAsia="zh-CN"/>
              </w:rPr>
            </w:pPr>
            <w:r w:rsidRPr="007F079E">
              <w:rPr>
                <w:rFonts w:ascii="CordiaUPC" w:eastAsia="Times New Roman" w:hAnsi="CordiaUPC" w:cs="CordiaUPC" w:hint="cs"/>
                <w:b/>
                <w:bCs/>
                <w:sz w:val="26"/>
                <w:szCs w:val="26"/>
                <w:lang w:eastAsia="zh-CN"/>
              </w:rPr>
              <w:t>Loans to customers and accrued interest receivables, net</w:t>
            </w:r>
          </w:p>
        </w:tc>
        <w:tc>
          <w:tcPr>
            <w:tcW w:w="988" w:type="dxa"/>
            <w:tcBorders>
              <w:top w:val="single" w:sz="4" w:space="0" w:color="auto"/>
              <w:bottom w:val="single" w:sz="4" w:space="0" w:color="auto"/>
            </w:tcBorders>
            <w:shd w:val="clear" w:color="auto" w:fill="auto"/>
            <w:vAlign w:val="bottom"/>
          </w:tcPr>
          <w:p w14:paraId="2BF8EF23" w14:textId="77777777" w:rsidR="006E64CE" w:rsidRPr="007F079E" w:rsidRDefault="006E64CE" w:rsidP="006D0ACA">
            <w:pPr>
              <w:tabs>
                <w:tab w:val="decimal" w:pos="803"/>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b/>
                <w:bCs/>
                <w:color w:val="000000"/>
                <w:sz w:val="26"/>
                <w:szCs w:val="26"/>
              </w:rPr>
              <w:t>1,323,468</w:t>
            </w:r>
          </w:p>
        </w:tc>
        <w:tc>
          <w:tcPr>
            <w:tcW w:w="274" w:type="dxa"/>
            <w:vAlign w:val="bottom"/>
          </w:tcPr>
          <w:p w14:paraId="07FAEB68" w14:textId="77777777" w:rsidR="006E64CE" w:rsidRPr="007F079E" w:rsidRDefault="006E64CE" w:rsidP="006D0ACA">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tcBorders>
              <w:top w:val="single" w:sz="4" w:space="0" w:color="auto"/>
              <w:bottom w:val="single" w:sz="4" w:space="0" w:color="auto"/>
            </w:tcBorders>
            <w:vAlign w:val="bottom"/>
          </w:tcPr>
          <w:p w14:paraId="4025B884" w14:textId="77777777" w:rsidR="006E64CE" w:rsidRPr="007F079E" w:rsidRDefault="006E64CE" w:rsidP="006D0ACA">
            <w:pPr>
              <w:tabs>
                <w:tab w:val="decimal" w:pos="609"/>
              </w:tabs>
              <w:suppressAutoHyphens/>
              <w:spacing w:line="240" w:lineRule="exact"/>
              <w:ind w:left="-25" w:right="-86"/>
              <w:rPr>
                <w:rFonts w:ascii="CordiaUPC" w:eastAsia="Times New Roman" w:hAnsi="CordiaUPC" w:cs="CordiaUPC"/>
                <w:sz w:val="26"/>
                <w:szCs w:val="26"/>
                <w:lang w:eastAsia="zh-CN"/>
              </w:rPr>
            </w:pPr>
            <w:r w:rsidRPr="007F079E">
              <w:rPr>
                <w:rFonts w:ascii="CordiaUPC" w:hAnsi="CordiaUPC" w:cs="CordiaUPC"/>
                <w:b/>
                <w:bCs/>
                <w:color w:val="000000"/>
                <w:sz w:val="26"/>
                <w:szCs w:val="26"/>
              </w:rPr>
              <w:t>-</w:t>
            </w:r>
          </w:p>
        </w:tc>
        <w:tc>
          <w:tcPr>
            <w:tcW w:w="273" w:type="dxa"/>
            <w:vAlign w:val="bottom"/>
          </w:tcPr>
          <w:p w14:paraId="02248197"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tcBorders>
              <w:top w:val="single" w:sz="4" w:space="0" w:color="auto"/>
              <w:bottom w:val="single" w:sz="4" w:space="0" w:color="auto"/>
            </w:tcBorders>
            <w:vAlign w:val="bottom"/>
          </w:tcPr>
          <w:p w14:paraId="4D8C24F8" w14:textId="77777777" w:rsidR="006E64CE" w:rsidRPr="007F079E" w:rsidRDefault="006E64CE" w:rsidP="006D0ACA">
            <w:pPr>
              <w:tabs>
                <w:tab w:val="decimal" w:pos="774"/>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b/>
                <w:bCs/>
                <w:color w:val="000000"/>
                <w:sz w:val="26"/>
                <w:szCs w:val="26"/>
              </w:rPr>
              <w:t>938,001</w:t>
            </w:r>
          </w:p>
        </w:tc>
        <w:tc>
          <w:tcPr>
            <w:tcW w:w="274" w:type="dxa"/>
            <w:gridSpan w:val="2"/>
            <w:vAlign w:val="bottom"/>
          </w:tcPr>
          <w:p w14:paraId="147310E5"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tcBorders>
              <w:top w:val="single" w:sz="4" w:space="0" w:color="auto"/>
              <w:bottom w:val="single" w:sz="4" w:space="0" w:color="auto"/>
            </w:tcBorders>
            <w:vAlign w:val="bottom"/>
          </w:tcPr>
          <w:p w14:paraId="1D5BE0A8"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b/>
                <w:bCs/>
                <w:color w:val="000000"/>
                <w:sz w:val="26"/>
                <w:szCs w:val="26"/>
              </w:rPr>
              <w:t>389,564</w:t>
            </w:r>
          </w:p>
        </w:tc>
        <w:tc>
          <w:tcPr>
            <w:tcW w:w="270" w:type="dxa"/>
            <w:vAlign w:val="bottom"/>
          </w:tcPr>
          <w:p w14:paraId="68C66119"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1003" w:type="dxa"/>
            <w:gridSpan w:val="2"/>
            <w:tcBorders>
              <w:top w:val="single" w:sz="4" w:space="0" w:color="auto"/>
              <w:bottom w:val="single" w:sz="4" w:space="0" w:color="auto"/>
            </w:tcBorders>
            <w:shd w:val="clear" w:color="auto" w:fill="auto"/>
            <w:vAlign w:val="bottom"/>
          </w:tcPr>
          <w:p w14:paraId="1D87F4A5" w14:textId="77777777" w:rsidR="006E64CE" w:rsidRPr="007F079E" w:rsidRDefault="006E64CE" w:rsidP="006D0ACA">
            <w:pPr>
              <w:tabs>
                <w:tab w:val="decimal" w:pos="800"/>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b/>
                <w:bCs/>
                <w:color w:val="000000"/>
                <w:sz w:val="26"/>
                <w:szCs w:val="26"/>
              </w:rPr>
              <w:t>1,327,565</w:t>
            </w:r>
          </w:p>
        </w:tc>
      </w:tr>
      <w:tr w:rsidR="006E64CE" w:rsidRPr="007F079E" w14:paraId="4B191803" w14:textId="77777777" w:rsidTr="00377BC9">
        <w:tc>
          <w:tcPr>
            <w:tcW w:w="3412" w:type="dxa"/>
            <w:hideMark/>
          </w:tcPr>
          <w:p w14:paraId="22445658" w14:textId="77777777" w:rsidR="006E64CE" w:rsidRPr="007F079E" w:rsidRDefault="006E64CE" w:rsidP="006D0ACA">
            <w:pPr>
              <w:suppressAutoHyphens/>
              <w:spacing w:line="240" w:lineRule="exact"/>
              <w:ind w:right="-90"/>
              <w:rPr>
                <w:rFonts w:ascii="CordiaUPC" w:eastAsia="Times New Roman" w:hAnsi="CordiaUPC" w:cs="CordiaUPC"/>
                <w:b/>
                <w:bCs/>
                <w:sz w:val="26"/>
                <w:szCs w:val="26"/>
                <w:lang w:eastAsia="zh-CN"/>
              </w:rPr>
            </w:pPr>
            <w:r w:rsidRPr="007F079E">
              <w:rPr>
                <w:rFonts w:ascii="CordiaUPC" w:eastAsia="Times New Roman" w:hAnsi="CordiaUPC" w:cs="CordiaUPC" w:hint="cs"/>
                <w:b/>
                <w:bCs/>
                <w:sz w:val="26"/>
                <w:szCs w:val="26"/>
                <w:lang w:eastAsia="zh-CN"/>
              </w:rPr>
              <w:t>Total financial assets</w:t>
            </w:r>
          </w:p>
        </w:tc>
        <w:tc>
          <w:tcPr>
            <w:tcW w:w="988" w:type="dxa"/>
            <w:tcBorders>
              <w:top w:val="single" w:sz="4" w:space="0" w:color="auto"/>
              <w:bottom w:val="double" w:sz="4" w:space="0" w:color="auto"/>
            </w:tcBorders>
            <w:shd w:val="clear" w:color="auto" w:fill="auto"/>
          </w:tcPr>
          <w:p w14:paraId="32B13C58" w14:textId="77777777" w:rsidR="006E64CE" w:rsidRPr="007F079E" w:rsidRDefault="006E64CE" w:rsidP="006D0ACA">
            <w:pPr>
              <w:tabs>
                <w:tab w:val="decimal" w:pos="803"/>
              </w:tabs>
              <w:suppressAutoHyphens/>
              <w:spacing w:line="240" w:lineRule="exact"/>
              <w:ind w:left="-43" w:right="-86"/>
              <w:rPr>
                <w:rFonts w:ascii="CordiaUPC" w:eastAsia="Times New Roman" w:hAnsi="CordiaUPC" w:cs="CordiaUPC"/>
                <w:b/>
                <w:bCs/>
                <w:sz w:val="26"/>
                <w:szCs w:val="26"/>
                <w:rtl/>
                <w:cs/>
                <w:lang w:eastAsia="zh-CN"/>
              </w:rPr>
            </w:pPr>
            <w:r w:rsidRPr="007F079E">
              <w:rPr>
                <w:rFonts w:ascii="CordiaUPC" w:hAnsi="CordiaUPC" w:cs="CordiaUPC"/>
                <w:b/>
                <w:bCs/>
                <w:color w:val="000000"/>
                <w:sz w:val="26"/>
                <w:szCs w:val="26"/>
              </w:rPr>
              <w:t>1,512,031</w:t>
            </w:r>
          </w:p>
        </w:tc>
        <w:tc>
          <w:tcPr>
            <w:tcW w:w="274" w:type="dxa"/>
          </w:tcPr>
          <w:p w14:paraId="5464D5A8" w14:textId="77777777" w:rsidR="006E64CE" w:rsidRPr="007F079E" w:rsidRDefault="006E64CE" w:rsidP="006D0ACA">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810" w:type="dxa"/>
            <w:tcBorders>
              <w:top w:val="single" w:sz="4" w:space="0" w:color="auto"/>
              <w:bottom w:val="double" w:sz="4" w:space="0" w:color="auto"/>
            </w:tcBorders>
          </w:tcPr>
          <w:p w14:paraId="3B657821" w14:textId="77777777" w:rsidR="006E64CE" w:rsidRPr="007F079E" w:rsidRDefault="006E64CE" w:rsidP="006D0ACA">
            <w:pPr>
              <w:tabs>
                <w:tab w:val="decimal" w:pos="609"/>
              </w:tabs>
              <w:suppressAutoHyphens/>
              <w:spacing w:line="240" w:lineRule="exact"/>
              <w:ind w:left="-25"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197</w:t>
            </w:r>
          </w:p>
        </w:tc>
        <w:tc>
          <w:tcPr>
            <w:tcW w:w="273" w:type="dxa"/>
          </w:tcPr>
          <w:p w14:paraId="3EBE6B9F"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7" w:type="dxa"/>
            <w:tcBorders>
              <w:top w:val="single" w:sz="4" w:space="0" w:color="auto"/>
              <w:bottom w:val="double" w:sz="4" w:space="0" w:color="auto"/>
            </w:tcBorders>
          </w:tcPr>
          <w:p w14:paraId="2A33803D" w14:textId="77777777" w:rsidR="006E64CE" w:rsidRPr="007F079E" w:rsidRDefault="006E64CE" w:rsidP="006D0ACA">
            <w:pPr>
              <w:tabs>
                <w:tab w:val="decimal" w:pos="774"/>
              </w:tabs>
              <w:suppressAutoHyphens/>
              <w:spacing w:line="240" w:lineRule="exact"/>
              <w:ind w:left="-43"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1,122,981</w:t>
            </w:r>
          </w:p>
        </w:tc>
        <w:tc>
          <w:tcPr>
            <w:tcW w:w="274" w:type="dxa"/>
            <w:gridSpan w:val="2"/>
          </w:tcPr>
          <w:p w14:paraId="14CB76F5"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98" w:type="dxa"/>
            <w:gridSpan w:val="2"/>
            <w:tcBorders>
              <w:top w:val="single" w:sz="4" w:space="0" w:color="auto"/>
              <w:bottom w:val="double" w:sz="4" w:space="0" w:color="auto"/>
            </w:tcBorders>
          </w:tcPr>
          <w:p w14:paraId="5C9F63D4"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392,950</w:t>
            </w:r>
          </w:p>
        </w:tc>
        <w:tc>
          <w:tcPr>
            <w:tcW w:w="270" w:type="dxa"/>
          </w:tcPr>
          <w:p w14:paraId="69C59926"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1003" w:type="dxa"/>
            <w:gridSpan w:val="2"/>
            <w:tcBorders>
              <w:top w:val="single" w:sz="4" w:space="0" w:color="auto"/>
              <w:bottom w:val="double" w:sz="4" w:space="0" w:color="auto"/>
            </w:tcBorders>
            <w:shd w:val="clear" w:color="auto" w:fill="auto"/>
          </w:tcPr>
          <w:p w14:paraId="5C913E8A" w14:textId="77777777" w:rsidR="006E64CE" w:rsidRPr="007F079E" w:rsidRDefault="006E64CE" w:rsidP="006D0ACA">
            <w:pPr>
              <w:tabs>
                <w:tab w:val="decimal" w:pos="800"/>
              </w:tabs>
              <w:suppressAutoHyphens/>
              <w:spacing w:line="240" w:lineRule="exact"/>
              <w:ind w:left="-43"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1,516,128</w:t>
            </w:r>
          </w:p>
        </w:tc>
      </w:tr>
      <w:tr w:rsidR="006E64CE" w:rsidRPr="007F079E" w14:paraId="34F87442" w14:textId="77777777" w:rsidTr="00377BC9">
        <w:tc>
          <w:tcPr>
            <w:tcW w:w="3412" w:type="dxa"/>
          </w:tcPr>
          <w:p w14:paraId="1CBB09CD" w14:textId="77777777" w:rsidR="006E64CE" w:rsidRPr="007F079E" w:rsidRDefault="006E64CE" w:rsidP="006D0ACA">
            <w:pPr>
              <w:suppressAutoHyphens/>
              <w:spacing w:line="240" w:lineRule="exact"/>
              <w:ind w:right="-90"/>
              <w:rPr>
                <w:rFonts w:ascii="CordiaUPC" w:eastAsia="Times New Roman" w:hAnsi="CordiaUPC" w:cs="CordiaUPC"/>
                <w:b/>
                <w:bCs/>
                <w:i/>
                <w:iCs/>
                <w:sz w:val="26"/>
                <w:szCs w:val="26"/>
                <w:lang w:eastAsia="zh-CN"/>
              </w:rPr>
            </w:pPr>
          </w:p>
        </w:tc>
        <w:tc>
          <w:tcPr>
            <w:tcW w:w="988" w:type="dxa"/>
          </w:tcPr>
          <w:p w14:paraId="4E73C7BA" w14:textId="77777777" w:rsidR="006E64CE" w:rsidRPr="007F079E" w:rsidRDefault="006E64CE" w:rsidP="006D0ACA">
            <w:pPr>
              <w:tabs>
                <w:tab w:val="decimal" w:pos="803"/>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4AC204A2" w14:textId="77777777" w:rsidR="006E64CE" w:rsidRPr="007F079E" w:rsidRDefault="006E64CE" w:rsidP="006D0ACA">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tcPr>
          <w:p w14:paraId="1038A16E" w14:textId="77777777" w:rsidR="006E64CE" w:rsidRPr="007F079E" w:rsidRDefault="006E64CE" w:rsidP="006D0ACA">
            <w:pPr>
              <w:tabs>
                <w:tab w:val="decimal" w:pos="609"/>
              </w:tabs>
              <w:suppressAutoHyphens/>
              <w:spacing w:line="240" w:lineRule="exact"/>
              <w:ind w:left="-25" w:right="-86"/>
              <w:rPr>
                <w:rFonts w:ascii="CordiaUPC" w:eastAsia="Times New Roman" w:hAnsi="CordiaUPC" w:cs="CordiaUPC"/>
                <w:b/>
                <w:bCs/>
                <w:sz w:val="26"/>
                <w:szCs w:val="26"/>
                <w:lang w:eastAsia="zh-CN"/>
              </w:rPr>
            </w:pPr>
          </w:p>
        </w:tc>
        <w:tc>
          <w:tcPr>
            <w:tcW w:w="273" w:type="dxa"/>
          </w:tcPr>
          <w:p w14:paraId="6795C5FC"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7" w:type="dxa"/>
          </w:tcPr>
          <w:p w14:paraId="77D94A42" w14:textId="77777777" w:rsidR="006E64CE" w:rsidRPr="007F079E" w:rsidRDefault="006E64CE" w:rsidP="006D0ACA">
            <w:pPr>
              <w:tabs>
                <w:tab w:val="decimal" w:pos="774"/>
              </w:tabs>
              <w:suppressAutoHyphens/>
              <w:spacing w:line="240" w:lineRule="exact"/>
              <w:ind w:left="-43" w:right="-86"/>
              <w:rPr>
                <w:rFonts w:ascii="CordiaUPC" w:eastAsia="Times New Roman" w:hAnsi="CordiaUPC" w:cs="CordiaUPC"/>
                <w:b/>
                <w:bCs/>
                <w:sz w:val="26"/>
                <w:szCs w:val="26"/>
                <w:lang w:eastAsia="zh-CN"/>
              </w:rPr>
            </w:pPr>
          </w:p>
        </w:tc>
        <w:tc>
          <w:tcPr>
            <w:tcW w:w="274" w:type="dxa"/>
            <w:gridSpan w:val="2"/>
          </w:tcPr>
          <w:p w14:paraId="6602AD87"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98" w:type="dxa"/>
            <w:gridSpan w:val="2"/>
          </w:tcPr>
          <w:p w14:paraId="0FC7EF16"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042BC6B5"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1003" w:type="dxa"/>
            <w:gridSpan w:val="2"/>
          </w:tcPr>
          <w:p w14:paraId="1E72CB92" w14:textId="77777777" w:rsidR="006E64CE" w:rsidRPr="007F079E" w:rsidRDefault="006E64CE" w:rsidP="006D0ACA">
            <w:pPr>
              <w:tabs>
                <w:tab w:val="decimal" w:pos="800"/>
              </w:tabs>
              <w:suppressAutoHyphens/>
              <w:spacing w:line="240" w:lineRule="exact"/>
              <w:ind w:left="-43" w:right="-86"/>
              <w:rPr>
                <w:rFonts w:ascii="CordiaUPC" w:eastAsia="Times New Roman" w:hAnsi="CordiaUPC" w:cs="CordiaUPC"/>
                <w:b/>
                <w:bCs/>
                <w:sz w:val="26"/>
                <w:szCs w:val="26"/>
                <w:lang w:eastAsia="zh-CN"/>
              </w:rPr>
            </w:pPr>
          </w:p>
        </w:tc>
      </w:tr>
      <w:tr w:rsidR="006E64CE" w:rsidRPr="007F079E" w14:paraId="405A8113" w14:textId="77777777" w:rsidTr="00377BC9">
        <w:tc>
          <w:tcPr>
            <w:tcW w:w="3412" w:type="dxa"/>
          </w:tcPr>
          <w:p w14:paraId="3A90E81C" w14:textId="77777777" w:rsidR="006E64CE" w:rsidRPr="007F079E" w:rsidRDefault="006E64CE" w:rsidP="006D0ACA">
            <w:pPr>
              <w:suppressAutoHyphens/>
              <w:spacing w:line="240" w:lineRule="exact"/>
              <w:ind w:right="-90"/>
              <w:rPr>
                <w:rFonts w:ascii="CordiaUPC" w:eastAsia="Times New Roman" w:hAnsi="CordiaUPC" w:cs="CordiaUPC"/>
                <w:b/>
                <w:bCs/>
                <w:i/>
                <w:iCs/>
                <w:sz w:val="26"/>
                <w:szCs w:val="26"/>
                <w:lang w:eastAsia="zh-CN"/>
              </w:rPr>
            </w:pPr>
            <w:r w:rsidRPr="007F079E">
              <w:rPr>
                <w:rFonts w:ascii="CordiaUPC" w:eastAsia="Times New Roman" w:hAnsi="CordiaUPC" w:cs="CordiaUPC" w:hint="cs"/>
                <w:b/>
                <w:bCs/>
                <w:i/>
                <w:iCs/>
                <w:sz w:val="26"/>
                <w:szCs w:val="26"/>
                <w:lang w:eastAsia="zh-CN"/>
              </w:rPr>
              <w:t>Financial liabilities</w:t>
            </w:r>
          </w:p>
        </w:tc>
        <w:tc>
          <w:tcPr>
            <w:tcW w:w="988" w:type="dxa"/>
          </w:tcPr>
          <w:p w14:paraId="642555BB" w14:textId="77777777" w:rsidR="006E64CE" w:rsidRPr="007F079E" w:rsidRDefault="006E64CE" w:rsidP="006D0ACA">
            <w:pPr>
              <w:tabs>
                <w:tab w:val="decimal" w:pos="803"/>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0756E5CA" w14:textId="77777777" w:rsidR="006E64CE" w:rsidRPr="007F079E" w:rsidRDefault="006E64CE" w:rsidP="006D0ACA">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tcPr>
          <w:p w14:paraId="2BBA3DB7" w14:textId="77777777" w:rsidR="006E64CE" w:rsidRPr="007F079E" w:rsidRDefault="006E64CE" w:rsidP="006D0ACA">
            <w:pPr>
              <w:tabs>
                <w:tab w:val="decimal" w:pos="609"/>
              </w:tabs>
              <w:suppressAutoHyphens/>
              <w:spacing w:line="240" w:lineRule="exact"/>
              <w:ind w:left="-25" w:right="-86"/>
              <w:rPr>
                <w:rFonts w:ascii="CordiaUPC" w:eastAsia="Times New Roman" w:hAnsi="CordiaUPC" w:cs="CordiaUPC"/>
                <w:b/>
                <w:bCs/>
                <w:sz w:val="26"/>
                <w:szCs w:val="26"/>
                <w:lang w:eastAsia="zh-CN"/>
              </w:rPr>
            </w:pPr>
          </w:p>
        </w:tc>
        <w:tc>
          <w:tcPr>
            <w:tcW w:w="273" w:type="dxa"/>
          </w:tcPr>
          <w:p w14:paraId="22DE6C53"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7" w:type="dxa"/>
          </w:tcPr>
          <w:p w14:paraId="49EE73A2" w14:textId="77777777" w:rsidR="006E64CE" w:rsidRPr="007F079E" w:rsidRDefault="006E64CE" w:rsidP="006D0ACA">
            <w:pPr>
              <w:tabs>
                <w:tab w:val="decimal" w:pos="774"/>
              </w:tabs>
              <w:suppressAutoHyphens/>
              <w:spacing w:line="240" w:lineRule="exact"/>
              <w:ind w:left="-43" w:right="-86"/>
              <w:rPr>
                <w:rFonts w:ascii="CordiaUPC" w:eastAsia="Times New Roman" w:hAnsi="CordiaUPC" w:cs="CordiaUPC"/>
                <w:b/>
                <w:bCs/>
                <w:sz w:val="26"/>
                <w:szCs w:val="26"/>
                <w:lang w:eastAsia="zh-CN"/>
              </w:rPr>
            </w:pPr>
          </w:p>
        </w:tc>
        <w:tc>
          <w:tcPr>
            <w:tcW w:w="274" w:type="dxa"/>
            <w:gridSpan w:val="2"/>
          </w:tcPr>
          <w:p w14:paraId="5BD6F2A1"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98" w:type="dxa"/>
            <w:gridSpan w:val="2"/>
          </w:tcPr>
          <w:p w14:paraId="6026F017"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50D587E2"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1003" w:type="dxa"/>
            <w:gridSpan w:val="2"/>
          </w:tcPr>
          <w:p w14:paraId="2ACAC7AA" w14:textId="77777777" w:rsidR="006E64CE" w:rsidRPr="007F079E" w:rsidRDefault="006E64CE" w:rsidP="006D0ACA">
            <w:pPr>
              <w:tabs>
                <w:tab w:val="decimal" w:pos="800"/>
              </w:tabs>
              <w:suppressAutoHyphens/>
              <w:spacing w:line="240" w:lineRule="exact"/>
              <w:ind w:left="-43" w:right="-86"/>
              <w:rPr>
                <w:rFonts w:ascii="CordiaUPC" w:eastAsia="Times New Roman" w:hAnsi="CordiaUPC" w:cs="CordiaUPC"/>
                <w:b/>
                <w:bCs/>
                <w:sz w:val="26"/>
                <w:szCs w:val="26"/>
                <w:lang w:eastAsia="zh-CN"/>
              </w:rPr>
            </w:pPr>
          </w:p>
        </w:tc>
      </w:tr>
      <w:tr w:rsidR="006E64CE" w:rsidRPr="007F079E" w14:paraId="47791976" w14:textId="77777777" w:rsidTr="00377BC9">
        <w:tc>
          <w:tcPr>
            <w:tcW w:w="3412" w:type="dxa"/>
          </w:tcPr>
          <w:p w14:paraId="6B169835" w14:textId="77777777" w:rsidR="006E64CE" w:rsidRPr="007F079E" w:rsidRDefault="006E64CE" w:rsidP="006D0ACA">
            <w:pPr>
              <w:suppressAutoHyphens/>
              <w:spacing w:line="240" w:lineRule="exact"/>
              <w:ind w:left="-14" w:right="-90"/>
              <w:rPr>
                <w:rFonts w:ascii="CordiaUPC" w:eastAsia="Times New Roman" w:hAnsi="CordiaUPC" w:cs="CordiaUPC"/>
                <w:b/>
                <w:bCs/>
                <w:sz w:val="26"/>
                <w:szCs w:val="26"/>
                <w:lang w:eastAsia="zh-CN"/>
              </w:rPr>
            </w:pPr>
            <w:r w:rsidRPr="007F079E">
              <w:rPr>
                <w:rFonts w:ascii="CordiaUPC" w:eastAsia="Times New Roman" w:hAnsi="CordiaUPC" w:cs="CordiaUPC" w:hint="cs"/>
                <w:b/>
                <w:bCs/>
                <w:sz w:val="26"/>
                <w:szCs w:val="26"/>
                <w:lang w:eastAsia="zh-CN"/>
              </w:rPr>
              <w:t>Deposits</w:t>
            </w:r>
          </w:p>
        </w:tc>
        <w:tc>
          <w:tcPr>
            <w:tcW w:w="988" w:type="dxa"/>
            <w:shd w:val="clear" w:color="auto" w:fill="auto"/>
            <w:vAlign w:val="bottom"/>
          </w:tcPr>
          <w:p w14:paraId="5CDA0F14" w14:textId="77777777" w:rsidR="006E64CE" w:rsidRPr="007F079E" w:rsidRDefault="006E64CE" w:rsidP="006D0ACA">
            <w:pPr>
              <w:tabs>
                <w:tab w:val="decimal" w:pos="803"/>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b/>
                <w:bCs/>
                <w:sz w:val="26"/>
                <w:szCs w:val="26"/>
              </w:rPr>
              <w:t>1,343,728</w:t>
            </w:r>
          </w:p>
        </w:tc>
        <w:tc>
          <w:tcPr>
            <w:tcW w:w="274" w:type="dxa"/>
            <w:shd w:val="clear" w:color="auto" w:fill="auto"/>
            <w:vAlign w:val="bottom"/>
          </w:tcPr>
          <w:p w14:paraId="34816CC6" w14:textId="77777777" w:rsidR="006E64CE" w:rsidRPr="007F079E" w:rsidRDefault="006E64CE" w:rsidP="006D0ACA">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shd w:val="clear" w:color="auto" w:fill="auto"/>
            <w:vAlign w:val="bottom"/>
          </w:tcPr>
          <w:p w14:paraId="6436C118" w14:textId="77777777" w:rsidR="006E64CE" w:rsidRPr="007F079E" w:rsidRDefault="006E64CE" w:rsidP="006D0ACA">
            <w:pPr>
              <w:tabs>
                <w:tab w:val="decimal" w:pos="609"/>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b/>
                <w:bCs/>
                <w:sz w:val="26"/>
                <w:szCs w:val="26"/>
              </w:rPr>
              <w:t>-</w:t>
            </w:r>
          </w:p>
        </w:tc>
        <w:tc>
          <w:tcPr>
            <w:tcW w:w="273" w:type="dxa"/>
            <w:shd w:val="clear" w:color="auto" w:fill="auto"/>
            <w:vAlign w:val="bottom"/>
          </w:tcPr>
          <w:p w14:paraId="239A9567"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vAlign w:val="bottom"/>
          </w:tcPr>
          <w:p w14:paraId="7C626888" w14:textId="77777777" w:rsidR="006E64CE" w:rsidRPr="007F079E" w:rsidRDefault="006E64CE" w:rsidP="006D0ACA">
            <w:pPr>
              <w:tabs>
                <w:tab w:val="decimal" w:pos="774"/>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b/>
                <w:bCs/>
                <w:sz w:val="26"/>
                <w:szCs w:val="26"/>
                <w:lang w:bidi="th-TH"/>
              </w:rPr>
              <w:t>1,343,768</w:t>
            </w:r>
          </w:p>
        </w:tc>
        <w:tc>
          <w:tcPr>
            <w:tcW w:w="274" w:type="dxa"/>
            <w:gridSpan w:val="2"/>
            <w:vAlign w:val="bottom"/>
          </w:tcPr>
          <w:p w14:paraId="66511A9F"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vAlign w:val="bottom"/>
          </w:tcPr>
          <w:p w14:paraId="50773148"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b/>
                <w:bCs/>
                <w:sz w:val="26"/>
                <w:szCs w:val="26"/>
              </w:rPr>
              <w:t>-</w:t>
            </w:r>
          </w:p>
        </w:tc>
        <w:tc>
          <w:tcPr>
            <w:tcW w:w="270" w:type="dxa"/>
            <w:vAlign w:val="bottom"/>
          </w:tcPr>
          <w:p w14:paraId="07AA8A1A"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1003" w:type="dxa"/>
            <w:gridSpan w:val="2"/>
            <w:vAlign w:val="bottom"/>
          </w:tcPr>
          <w:p w14:paraId="3480ACFC" w14:textId="77777777" w:rsidR="006E64CE" w:rsidRPr="007F079E" w:rsidRDefault="006E64CE" w:rsidP="006D0ACA">
            <w:pPr>
              <w:tabs>
                <w:tab w:val="decimal" w:pos="800"/>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b/>
                <w:bCs/>
                <w:sz w:val="26"/>
                <w:szCs w:val="26"/>
              </w:rPr>
              <w:t>1,343,768</w:t>
            </w:r>
          </w:p>
        </w:tc>
      </w:tr>
      <w:tr w:rsidR="006E64CE" w:rsidRPr="007F079E" w14:paraId="34FE18D9" w14:textId="77777777" w:rsidTr="00377BC9">
        <w:tc>
          <w:tcPr>
            <w:tcW w:w="3412" w:type="dxa"/>
          </w:tcPr>
          <w:p w14:paraId="0BD29C83" w14:textId="77777777" w:rsidR="006E64CE" w:rsidRPr="007F079E" w:rsidRDefault="006E64CE" w:rsidP="006D0ACA">
            <w:pPr>
              <w:suppressAutoHyphens/>
              <w:spacing w:line="240" w:lineRule="exact"/>
              <w:ind w:left="-14" w:right="-90"/>
              <w:rPr>
                <w:rFonts w:ascii="CordiaUPC" w:eastAsia="Times New Roman" w:hAnsi="CordiaUPC" w:cs="CordiaUPC"/>
                <w:b/>
                <w:bCs/>
                <w:sz w:val="26"/>
                <w:szCs w:val="26"/>
                <w:lang w:eastAsia="zh-CN"/>
              </w:rPr>
            </w:pPr>
            <w:r w:rsidRPr="007F079E">
              <w:rPr>
                <w:rFonts w:ascii="CordiaUPC" w:eastAsia="Times New Roman" w:hAnsi="CordiaUPC" w:cs="CordiaUPC" w:hint="cs"/>
                <w:b/>
                <w:bCs/>
                <w:sz w:val="26"/>
                <w:szCs w:val="26"/>
                <w:lang w:eastAsia="zh-CN"/>
              </w:rPr>
              <w:t>Financial liabilities measured at FVTPL</w:t>
            </w:r>
          </w:p>
        </w:tc>
        <w:tc>
          <w:tcPr>
            <w:tcW w:w="988" w:type="dxa"/>
            <w:shd w:val="clear" w:color="auto" w:fill="auto"/>
            <w:vAlign w:val="bottom"/>
          </w:tcPr>
          <w:p w14:paraId="29CAFC7F" w14:textId="77777777" w:rsidR="006E64CE" w:rsidRPr="007F079E" w:rsidRDefault="006E64CE" w:rsidP="006D0ACA">
            <w:pPr>
              <w:tabs>
                <w:tab w:val="decimal" w:pos="803"/>
              </w:tabs>
              <w:suppressAutoHyphens/>
              <w:spacing w:line="240" w:lineRule="exact"/>
              <w:ind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437</w:t>
            </w:r>
          </w:p>
        </w:tc>
        <w:tc>
          <w:tcPr>
            <w:tcW w:w="274" w:type="dxa"/>
            <w:shd w:val="clear" w:color="auto" w:fill="auto"/>
            <w:vAlign w:val="bottom"/>
          </w:tcPr>
          <w:p w14:paraId="6B4562BC" w14:textId="77777777" w:rsidR="006E64CE" w:rsidRPr="007F079E" w:rsidRDefault="006E64CE" w:rsidP="006D0ACA">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810" w:type="dxa"/>
            <w:shd w:val="clear" w:color="auto" w:fill="auto"/>
            <w:vAlign w:val="bottom"/>
          </w:tcPr>
          <w:p w14:paraId="5FE9B4E4" w14:textId="77777777" w:rsidR="006E64CE" w:rsidRPr="007F079E" w:rsidRDefault="006E64CE" w:rsidP="006D0ACA">
            <w:pPr>
              <w:tabs>
                <w:tab w:val="decimal" w:pos="609"/>
              </w:tabs>
              <w:suppressAutoHyphens/>
              <w:spacing w:line="240" w:lineRule="exact"/>
              <w:ind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w:t>
            </w:r>
          </w:p>
        </w:tc>
        <w:tc>
          <w:tcPr>
            <w:tcW w:w="273" w:type="dxa"/>
            <w:shd w:val="clear" w:color="auto" w:fill="auto"/>
            <w:vAlign w:val="bottom"/>
          </w:tcPr>
          <w:p w14:paraId="23CD6C91"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7" w:type="dxa"/>
            <w:shd w:val="clear" w:color="auto" w:fill="auto"/>
            <w:vAlign w:val="bottom"/>
          </w:tcPr>
          <w:p w14:paraId="1ACAB312" w14:textId="77777777" w:rsidR="006E64CE" w:rsidRPr="007F079E" w:rsidRDefault="006E64CE" w:rsidP="006D0ACA">
            <w:pPr>
              <w:tabs>
                <w:tab w:val="decimal" w:pos="774"/>
              </w:tabs>
              <w:suppressAutoHyphens/>
              <w:spacing w:line="240" w:lineRule="exact"/>
              <w:ind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437</w:t>
            </w:r>
          </w:p>
        </w:tc>
        <w:tc>
          <w:tcPr>
            <w:tcW w:w="274" w:type="dxa"/>
            <w:gridSpan w:val="2"/>
            <w:shd w:val="clear" w:color="auto" w:fill="auto"/>
            <w:vAlign w:val="bottom"/>
          </w:tcPr>
          <w:p w14:paraId="6D447C73"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98" w:type="dxa"/>
            <w:gridSpan w:val="2"/>
            <w:shd w:val="clear" w:color="auto" w:fill="auto"/>
            <w:vAlign w:val="bottom"/>
          </w:tcPr>
          <w:p w14:paraId="7767297B" w14:textId="77777777" w:rsidR="006E64CE" w:rsidRPr="007F079E" w:rsidRDefault="006E64CE" w:rsidP="006D0ACA">
            <w:pPr>
              <w:tabs>
                <w:tab w:val="decimal" w:pos="699"/>
              </w:tabs>
              <w:suppressAutoHyphens/>
              <w:spacing w:line="240" w:lineRule="exact"/>
              <w:ind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w:t>
            </w:r>
          </w:p>
        </w:tc>
        <w:tc>
          <w:tcPr>
            <w:tcW w:w="270" w:type="dxa"/>
            <w:shd w:val="clear" w:color="auto" w:fill="auto"/>
            <w:vAlign w:val="bottom"/>
          </w:tcPr>
          <w:p w14:paraId="4BAF4E7E"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1003" w:type="dxa"/>
            <w:gridSpan w:val="2"/>
            <w:shd w:val="clear" w:color="auto" w:fill="auto"/>
            <w:vAlign w:val="bottom"/>
          </w:tcPr>
          <w:p w14:paraId="1F630686" w14:textId="77777777" w:rsidR="006E64CE" w:rsidRPr="007F079E" w:rsidRDefault="006E64CE" w:rsidP="006D0ACA">
            <w:pPr>
              <w:tabs>
                <w:tab w:val="decimal" w:pos="800"/>
              </w:tabs>
              <w:suppressAutoHyphens/>
              <w:spacing w:line="240" w:lineRule="exact"/>
              <w:ind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437</w:t>
            </w:r>
          </w:p>
        </w:tc>
      </w:tr>
      <w:tr w:rsidR="006E64CE" w:rsidRPr="007F079E" w14:paraId="149C637C" w14:textId="77777777" w:rsidTr="00377BC9">
        <w:tc>
          <w:tcPr>
            <w:tcW w:w="3412" w:type="dxa"/>
          </w:tcPr>
          <w:p w14:paraId="130C1254" w14:textId="77777777" w:rsidR="006E64CE" w:rsidRPr="007F079E" w:rsidRDefault="006E64CE" w:rsidP="006D0ACA">
            <w:pPr>
              <w:suppressAutoHyphens/>
              <w:spacing w:line="240" w:lineRule="exact"/>
              <w:ind w:left="-14" w:right="-90"/>
              <w:rPr>
                <w:rFonts w:ascii="CordiaUPC" w:eastAsia="Times New Roman" w:hAnsi="CordiaUPC" w:cs="CordiaUPC"/>
                <w:b/>
                <w:bCs/>
                <w:i/>
                <w:iCs/>
                <w:sz w:val="26"/>
                <w:szCs w:val="26"/>
                <w:lang w:eastAsia="zh-CN"/>
              </w:rPr>
            </w:pPr>
            <w:r w:rsidRPr="007F079E">
              <w:rPr>
                <w:rFonts w:ascii="CordiaUPC" w:eastAsia="Times New Roman" w:hAnsi="CordiaUPC" w:cs="CordiaUPC" w:hint="cs"/>
                <w:b/>
                <w:bCs/>
                <w:sz w:val="26"/>
                <w:szCs w:val="26"/>
                <w:lang w:eastAsia="zh-CN"/>
              </w:rPr>
              <w:t>Derivative liabilities</w:t>
            </w:r>
          </w:p>
        </w:tc>
        <w:tc>
          <w:tcPr>
            <w:tcW w:w="988" w:type="dxa"/>
            <w:shd w:val="clear" w:color="auto" w:fill="auto"/>
            <w:vAlign w:val="bottom"/>
          </w:tcPr>
          <w:p w14:paraId="5127DDA8" w14:textId="77777777" w:rsidR="006E64CE" w:rsidRPr="007F079E" w:rsidRDefault="006E64CE" w:rsidP="006D0ACA">
            <w:pPr>
              <w:tabs>
                <w:tab w:val="decimal" w:pos="803"/>
              </w:tabs>
              <w:suppressAutoHyphens/>
              <w:spacing w:line="240" w:lineRule="exact"/>
              <w:ind w:left="-43" w:right="-86"/>
              <w:rPr>
                <w:rFonts w:ascii="CordiaUPC" w:eastAsia="Times New Roman" w:hAnsi="CordiaUPC" w:cs="CordiaUPC"/>
                <w:sz w:val="26"/>
                <w:szCs w:val="26"/>
                <w:lang w:eastAsia="zh-CN"/>
              </w:rPr>
            </w:pPr>
          </w:p>
        </w:tc>
        <w:tc>
          <w:tcPr>
            <w:tcW w:w="274" w:type="dxa"/>
            <w:shd w:val="clear" w:color="auto" w:fill="auto"/>
            <w:vAlign w:val="bottom"/>
          </w:tcPr>
          <w:p w14:paraId="016F5844" w14:textId="77777777" w:rsidR="006E64CE" w:rsidRPr="007F079E" w:rsidRDefault="006E64CE" w:rsidP="006D0ACA">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vAlign w:val="bottom"/>
          </w:tcPr>
          <w:p w14:paraId="2799E133" w14:textId="77777777" w:rsidR="006E64CE" w:rsidRPr="007F079E" w:rsidRDefault="006E64CE" w:rsidP="006D0ACA">
            <w:pPr>
              <w:tabs>
                <w:tab w:val="decimal" w:pos="609"/>
              </w:tabs>
              <w:suppressAutoHyphens/>
              <w:spacing w:line="240" w:lineRule="exact"/>
              <w:ind w:left="-43" w:right="-86"/>
              <w:rPr>
                <w:rFonts w:ascii="CordiaUPC" w:eastAsia="Times New Roman" w:hAnsi="CordiaUPC" w:cs="CordiaUPC"/>
                <w:sz w:val="26"/>
                <w:szCs w:val="26"/>
                <w:lang w:eastAsia="zh-CN"/>
              </w:rPr>
            </w:pPr>
          </w:p>
        </w:tc>
        <w:tc>
          <w:tcPr>
            <w:tcW w:w="273" w:type="dxa"/>
            <w:vAlign w:val="bottom"/>
          </w:tcPr>
          <w:p w14:paraId="556139B8"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vAlign w:val="bottom"/>
          </w:tcPr>
          <w:p w14:paraId="0DF0252C" w14:textId="77777777" w:rsidR="006E64CE" w:rsidRPr="007F079E" w:rsidRDefault="006E64CE" w:rsidP="006D0ACA">
            <w:pPr>
              <w:tabs>
                <w:tab w:val="decimal" w:pos="774"/>
              </w:tabs>
              <w:suppressAutoHyphens/>
              <w:spacing w:line="240" w:lineRule="exact"/>
              <w:ind w:left="-43" w:right="-86"/>
              <w:rPr>
                <w:rFonts w:ascii="CordiaUPC" w:eastAsia="Times New Roman" w:hAnsi="CordiaUPC" w:cs="CordiaUPC"/>
                <w:sz w:val="26"/>
                <w:szCs w:val="26"/>
                <w:lang w:eastAsia="zh-CN"/>
              </w:rPr>
            </w:pPr>
          </w:p>
        </w:tc>
        <w:tc>
          <w:tcPr>
            <w:tcW w:w="274" w:type="dxa"/>
            <w:gridSpan w:val="2"/>
            <w:vAlign w:val="bottom"/>
          </w:tcPr>
          <w:p w14:paraId="50CEB232"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vAlign w:val="bottom"/>
          </w:tcPr>
          <w:p w14:paraId="2496FE42"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0" w:type="dxa"/>
            <w:vAlign w:val="bottom"/>
          </w:tcPr>
          <w:p w14:paraId="4FA4F880"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1003" w:type="dxa"/>
            <w:gridSpan w:val="2"/>
            <w:shd w:val="clear" w:color="auto" w:fill="auto"/>
            <w:vAlign w:val="bottom"/>
          </w:tcPr>
          <w:p w14:paraId="06DE2E21" w14:textId="77777777" w:rsidR="006E64CE" w:rsidRPr="007F079E" w:rsidRDefault="006E64CE" w:rsidP="006D0ACA">
            <w:pPr>
              <w:tabs>
                <w:tab w:val="decimal" w:pos="800"/>
              </w:tabs>
              <w:suppressAutoHyphens/>
              <w:spacing w:line="240" w:lineRule="exact"/>
              <w:ind w:left="-43" w:right="-86"/>
              <w:rPr>
                <w:rFonts w:ascii="CordiaUPC" w:eastAsia="Times New Roman" w:hAnsi="CordiaUPC" w:cs="CordiaUPC"/>
                <w:sz w:val="26"/>
                <w:szCs w:val="26"/>
                <w:lang w:eastAsia="zh-CN"/>
              </w:rPr>
            </w:pPr>
          </w:p>
        </w:tc>
      </w:tr>
      <w:tr w:rsidR="006E64CE" w:rsidRPr="007F079E" w14:paraId="592CDA4B" w14:textId="77777777" w:rsidTr="00377BC9">
        <w:tc>
          <w:tcPr>
            <w:tcW w:w="3412" w:type="dxa"/>
          </w:tcPr>
          <w:p w14:paraId="4EA14810" w14:textId="77777777" w:rsidR="006E64CE" w:rsidRPr="007F079E" w:rsidRDefault="006E64CE" w:rsidP="006D0ACA">
            <w:pPr>
              <w:suppressAutoHyphens/>
              <w:spacing w:line="240" w:lineRule="exact"/>
              <w:ind w:left="-14" w:right="-9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 xml:space="preserve">   Foreign exchange rate</w:t>
            </w:r>
          </w:p>
        </w:tc>
        <w:tc>
          <w:tcPr>
            <w:tcW w:w="988" w:type="dxa"/>
            <w:shd w:val="clear" w:color="auto" w:fill="auto"/>
            <w:vAlign w:val="bottom"/>
          </w:tcPr>
          <w:p w14:paraId="1C567A9C" w14:textId="77777777" w:rsidR="006E64CE" w:rsidRPr="007F079E" w:rsidRDefault="006E64CE" w:rsidP="006D0ACA">
            <w:pPr>
              <w:tabs>
                <w:tab w:val="decimal" w:pos="803"/>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color w:val="000000"/>
                <w:sz w:val="26"/>
                <w:szCs w:val="26"/>
              </w:rPr>
              <w:t>4,269</w:t>
            </w:r>
          </w:p>
        </w:tc>
        <w:tc>
          <w:tcPr>
            <w:tcW w:w="274" w:type="dxa"/>
            <w:shd w:val="clear" w:color="auto" w:fill="auto"/>
            <w:vAlign w:val="bottom"/>
          </w:tcPr>
          <w:p w14:paraId="3CAA829F" w14:textId="77777777" w:rsidR="006E64CE" w:rsidRPr="007F079E" w:rsidRDefault="006E64CE" w:rsidP="006D0ACA">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vAlign w:val="bottom"/>
          </w:tcPr>
          <w:p w14:paraId="7461E054" w14:textId="77777777" w:rsidR="006E64CE" w:rsidRPr="007F079E" w:rsidRDefault="006E64CE" w:rsidP="006D0ACA">
            <w:pPr>
              <w:tabs>
                <w:tab w:val="decimal" w:pos="609"/>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color w:val="000000"/>
                <w:sz w:val="26"/>
                <w:szCs w:val="26"/>
              </w:rPr>
              <w:t>-</w:t>
            </w:r>
          </w:p>
        </w:tc>
        <w:tc>
          <w:tcPr>
            <w:tcW w:w="273" w:type="dxa"/>
            <w:vAlign w:val="bottom"/>
          </w:tcPr>
          <w:p w14:paraId="69E7FD29"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shd w:val="clear" w:color="auto" w:fill="auto"/>
            <w:vAlign w:val="bottom"/>
          </w:tcPr>
          <w:p w14:paraId="03E7F779" w14:textId="77777777" w:rsidR="006E64CE" w:rsidRPr="007F079E" w:rsidRDefault="006E64CE" w:rsidP="006D0ACA">
            <w:pPr>
              <w:tabs>
                <w:tab w:val="decimal" w:pos="774"/>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color w:val="000000"/>
                <w:sz w:val="26"/>
                <w:szCs w:val="26"/>
              </w:rPr>
              <w:t>4,269</w:t>
            </w:r>
          </w:p>
        </w:tc>
        <w:tc>
          <w:tcPr>
            <w:tcW w:w="274" w:type="dxa"/>
            <w:gridSpan w:val="2"/>
            <w:vAlign w:val="bottom"/>
          </w:tcPr>
          <w:p w14:paraId="750D8DCF"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vAlign w:val="bottom"/>
          </w:tcPr>
          <w:p w14:paraId="24062886"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color w:val="000000"/>
                <w:sz w:val="26"/>
                <w:szCs w:val="26"/>
              </w:rPr>
              <w:t>-</w:t>
            </w:r>
          </w:p>
        </w:tc>
        <w:tc>
          <w:tcPr>
            <w:tcW w:w="270" w:type="dxa"/>
            <w:vAlign w:val="bottom"/>
          </w:tcPr>
          <w:p w14:paraId="1B4D6CEE"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1003" w:type="dxa"/>
            <w:gridSpan w:val="2"/>
            <w:shd w:val="clear" w:color="auto" w:fill="auto"/>
            <w:vAlign w:val="bottom"/>
          </w:tcPr>
          <w:p w14:paraId="0458AE8C" w14:textId="77777777" w:rsidR="006E64CE" w:rsidRPr="007F079E" w:rsidRDefault="006E64CE" w:rsidP="006D0ACA">
            <w:pPr>
              <w:tabs>
                <w:tab w:val="decimal" w:pos="800"/>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color w:val="000000"/>
                <w:sz w:val="26"/>
                <w:szCs w:val="26"/>
              </w:rPr>
              <w:t>4,269</w:t>
            </w:r>
          </w:p>
        </w:tc>
      </w:tr>
      <w:tr w:rsidR="006E64CE" w:rsidRPr="007F079E" w14:paraId="5576C544" w14:textId="77777777" w:rsidTr="00377BC9">
        <w:tc>
          <w:tcPr>
            <w:tcW w:w="3412" w:type="dxa"/>
            <w:hideMark/>
          </w:tcPr>
          <w:p w14:paraId="28BF5A3F" w14:textId="77777777" w:rsidR="006E64CE" w:rsidRPr="007F079E" w:rsidRDefault="006E64CE" w:rsidP="006D0ACA">
            <w:pPr>
              <w:suppressAutoHyphens/>
              <w:spacing w:line="240" w:lineRule="exact"/>
              <w:ind w:left="-14" w:right="-90"/>
              <w:rPr>
                <w:rFonts w:ascii="CordiaUPC" w:eastAsia="Times New Roman" w:hAnsi="CordiaUPC" w:cs="CordiaUPC"/>
                <w:b/>
                <w:bCs/>
                <w:sz w:val="26"/>
                <w:szCs w:val="26"/>
                <w:lang w:eastAsia="zh-CN"/>
              </w:rPr>
            </w:pPr>
            <w:r w:rsidRPr="007F079E">
              <w:rPr>
                <w:rFonts w:ascii="CordiaUPC" w:eastAsia="Times New Roman" w:hAnsi="CordiaUPC" w:cs="CordiaUPC" w:hint="cs"/>
                <w:sz w:val="26"/>
                <w:szCs w:val="26"/>
                <w:lang w:eastAsia="zh-CN"/>
              </w:rPr>
              <w:t xml:space="preserve">   Interest rate</w:t>
            </w:r>
          </w:p>
        </w:tc>
        <w:tc>
          <w:tcPr>
            <w:tcW w:w="988" w:type="dxa"/>
            <w:tcBorders>
              <w:bottom w:val="single" w:sz="4" w:space="0" w:color="auto"/>
            </w:tcBorders>
            <w:shd w:val="clear" w:color="auto" w:fill="auto"/>
            <w:vAlign w:val="bottom"/>
          </w:tcPr>
          <w:p w14:paraId="4FF5E50C" w14:textId="77777777" w:rsidR="006E64CE" w:rsidRPr="007F079E" w:rsidRDefault="006E64CE" w:rsidP="006D0ACA">
            <w:pPr>
              <w:tabs>
                <w:tab w:val="decimal" w:pos="803"/>
              </w:tabs>
              <w:suppressAutoHyphens/>
              <w:spacing w:line="240" w:lineRule="exact"/>
              <w:ind w:left="-43" w:right="-86"/>
              <w:rPr>
                <w:rFonts w:ascii="CordiaUPC" w:eastAsia="Times New Roman" w:hAnsi="CordiaUPC" w:cs="CordiaUPC"/>
                <w:b/>
                <w:bCs/>
                <w:sz w:val="26"/>
                <w:szCs w:val="26"/>
                <w:rtl/>
                <w:cs/>
                <w:lang w:eastAsia="zh-CN"/>
              </w:rPr>
            </w:pPr>
            <w:r w:rsidRPr="007F079E">
              <w:rPr>
                <w:rFonts w:ascii="CordiaUPC" w:hAnsi="CordiaUPC" w:cs="CordiaUPC"/>
                <w:color w:val="000000"/>
                <w:sz w:val="26"/>
                <w:szCs w:val="26"/>
              </w:rPr>
              <w:t>2,326</w:t>
            </w:r>
          </w:p>
        </w:tc>
        <w:tc>
          <w:tcPr>
            <w:tcW w:w="274" w:type="dxa"/>
            <w:shd w:val="clear" w:color="auto" w:fill="auto"/>
            <w:vAlign w:val="bottom"/>
          </w:tcPr>
          <w:p w14:paraId="2760E61C" w14:textId="77777777" w:rsidR="006E64CE" w:rsidRPr="007F079E" w:rsidRDefault="006E64CE" w:rsidP="006D0ACA">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810" w:type="dxa"/>
            <w:tcBorders>
              <w:bottom w:val="single" w:sz="4" w:space="0" w:color="auto"/>
            </w:tcBorders>
            <w:vAlign w:val="bottom"/>
          </w:tcPr>
          <w:p w14:paraId="4B689777" w14:textId="77777777" w:rsidR="006E64CE" w:rsidRPr="007F079E" w:rsidRDefault="006E64CE" w:rsidP="006D0ACA">
            <w:pPr>
              <w:tabs>
                <w:tab w:val="decimal" w:pos="609"/>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color w:val="000000"/>
                <w:sz w:val="26"/>
                <w:szCs w:val="26"/>
              </w:rPr>
              <w:t>-</w:t>
            </w:r>
          </w:p>
        </w:tc>
        <w:tc>
          <w:tcPr>
            <w:tcW w:w="273" w:type="dxa"/>
            <w:vAlign w:val="bottom"/>
          </w:tcPr>
          <w:p w14:paraId="06877B2A"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tcBorders>
              <w:bottom w:val="single" w:sz="4" w:space="0" w:color="auto"/>
            </w:tcBorders>
            <w:shd w:val="clear" w:color="auto" w:fill="auto"/>
            <w:vAlign w:val="bottom"/>
          </w:tcPr>
          <w:p w14:paraId="168C9FF3" w14:textId="77777777" w:rsidR="006E64CE" w:rsidRPr="007F079E" w:rsidRDefault="006E64CE" w:rsidP="006D0ACA">
            <w:pPr>
              <w:tabs>
                <w:tab w:val="decimal" w:pos="774"/>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color w:val="000000"/>
                <w:sz w:val="26"/>
                <w:szCs w:val="26"/>
              </w:rPr>
              <w:t>2,326</w:t>
            </w:r>
          </w:p>
        </w:tc>
        <w:tc>
          <w:tcPr>
            <w:tcW w:w="274" w:type="dxa"/>
            <w:gridSpan w:val="2"/>
            <w:vAlign w:val="bottom"/>
          </w:tcPr>
          <w:p w14:paraId="2BE0EEC4"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tcBorders>
              <w:bottom w:val="single" w:sz="4" w:space="0" w:color="auto"/>
            </w:tcBorders>
            <w:vAlign w:val="bottom"/>
          </w:tcPr>
          <w:p w14:paraId="6F34A599"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color w:val="000000"/>
                <w:sz w:val="26"/>
                <w:szCs w:val="26"/>
              </w:rPr>
              <w:t>-</w:t>
            </w:r>
          </w:p>
        </w:tc>
        <w:tc>
          <w:tcPr>
            <w:tcW w:w="270" w:type="dxa"/>
            <w:vAlign w:val="bottom"/>
          </w:tcPr>
          <w:p w14:paraId="51C1DAF6"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1003" w:type="dxa"/>
            <w:gridSpan w:val="2"/>
            <w:tcBorders>
              <w:bottom w:val="single" w:sz="4" w:space="0" w:color="auto"/>
            </w:tcBorders>
            <w:shd w:val="clear" w:color="auto" w:fill="auto"/>
            <w:vAlign w:val="bottom"/>
          </w:tcPr>
          <w:p w14:paraId="14F9FD4A" w14:textId="77777777" w:rsidR="006E64CE" w:rsidRPr="007F079E" w:rsidRDefault="006E64CE" w:rsidP="006D0ACA">
            <w:pPr>
              <w:tabs>
                <w:tab w:val="decimal" w:pos="800"/>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color w:val="000000"/>
                <w:sz w:val="26"/>
                <w:szCs w:val="26"/>
              </w:rPr>
              <w:t>2,326</w:t>
            </w:r>
          </w:p>
        </w:tc>
      </w:tr>
      <w:tr w:rsidR="006E64CE" w:rsidRPr="007F079E" w14:paraId="44B8FEC9" w14:textId="77777777" w:rsidTr="00377BC9">
        <w:tc>
          <w:tcPr>
            <w:tcW w:w="3412" w:type="dxa"/>
            <w:hideMark/>
          </w:tcPr>
          <w:p w14:paraId="487AA32F" w14:textId="77777777" w:rsidR="006E64CE" w:rsidRPr="007F079E" w:rsidRDefault="006E64CE" w:rsidP="006D0ACA">
            <w:pPr>
              <w:suppressAutoHyphens/>
              <w:spacing w:line="240" w:lineRule="exact"/>
              <w:ind w:right="-90"/>
              <w:rPr>
                <w:rFonts w:ascii="CordiaUPC" w:eastAsia="Times New Roman" w:hAnsi="CordiaUPC" w:cs="CordiaUPC"/>
                <w:sz w:val="26"/>
                <w:szCs w:val="26"/>
                <w:lang w:eastAsia="zh-CN"/>
              </w:rPr>
            </w:pPr>
            <w:r w:rsidRPr="007F079E">
              <w:rPr>
                <w:rFonts w:ascii="CordiaUPC" w:eastAsia="Times New Roman" w:hAnsi="CordiaUPC" w:cs="CordiaUPC" w:hint="cs"/>
                <w:b/>
                <w:bCs/>
                <w:sz w:val="26"/>
                <w:szCs w:val="26"/>
                <w:lang w:eastAsia="zh-CN"/>
              </w:rPr>
              <w:t>Total</w:t>
            </w:r>
          </w:p>
        </w:tc>
        <w:tc>
          <w:tcPr>
            <w:tcW w:w="988" w:type="dxa"/>
            <w:tcBorders>
              <w:top w:val="single" w:sz="4" w:space="0" w:color="auto"/>
              <w:bottom w:val="single" w:sz="4" w:space="0" w:color="auto"/>
            </w:tcBorders>
            <w:shd w:val="clear" w:color="auto" w:fill="auto"/>
            <w:vAlign w:val="bottom"/>
          </w:tcPr>
          <w:p w14:paraId="23D327FB" w14:textId="77777777" w:rsidR="006E64CE" w:rsidRPr="007F079E" w:rsidRDefault="006E64CE" w:rsidP="006D0ACA">
            <w:pPr>
              <w:tabs>
                <w:tab w:val="decimal" w:pos="803"/>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b/>
                <w:bCs/>
                <w:color w:val="000000"/>
                <w:sz w:val="26"/>
                <w:szCs w:val="26"/>
              </w:rPr>
              <w:t>6,595</w:t>
            </w:r>
          </w:p>
        </w:tc>
        <w:tc>
          <w:tcPr>
            <w:tcW w:w="274" w:type="dxa"/>
            <w:shd w:val="clear" w:color="auto" w:fill="auto"/>
            <w:vAlign w:val="bottom"/>
          </w:tcPr>
          <w:p w14:paraId="76B17CDB" w14:textId="77777777" w:rsidR="006E64CE" w:rsidRPr="007F079E" w:rsidRDefault="006E64CE" w:rsidP="006D0ACA">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tcBorders>
              <w:top w:val="single" w:sz="4" w:space="0" w:color="auto"/>
              <w:bottom w:val="single" w:sz="4" w:space="0" w:color="auto"/>
            </w:tcBorders>
            <w:shd w:val="clear" w:color="auto" w:fill="auto"/>
            <w:vAlign w:val="bottom"/>
          </w:tcPr>
          <w:p w14:paraId="120FD200" w14:textId="77777777" w:rsidR="006E64CE" w:rsidRPr="007F079E" w:rsidRDefault="006E64CE" w:rsidP="006D0ACA">
            <w:pPr>
              <w:tabs>
                <w:tab w:val="decimal" w:pos="609"/>
              </w:tabs>
              <w:suppressAutoHyphens/>
              <w:spacing w:line="240" w:lineRule="exact"/>
              <w:ind w:left="-43"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w:t>
            </w:r>
          </w:p>
        </w:tc>
        <w:tc>
          <w:tcPr>
            <w:tcW w:w="273" w:type="dxa"/>
            <w:shd w:val="clear" w:color="auto" w:fill="auto"/>
            <w:vAlign w:val="bottom"/>
          </w:tcPr>
          <w:p w14:paraId="03F807F8"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7" w:type="dxa"/>
            <w:tcBorders>
              <w:top w:val="single" w:sz="4" w:space="0" w:color="auto"/>
              <w:bottom w:val="single" w:sz="4" w:space="0" w:color="auto"/>
            </w:tcBorders>
            <w:shd w:val="clear" w:color="auto" w:fill="auto"/>
            <w:vAlign w:val="bottom"/>
          </w:tcPr>
          <w:p w14:paraId="5D5670E3" w14:textId="77777777" w:rsidR="006E64CE" w:rsidRPr="007F079E" w:rsidRDefault="006E64CE" w:rsidP="006D0ACA">
            <w:pPr>
              <w:tabs>
                <w:tab w:val="decimal" w:pos="774"/>
              </w:tabs>
              <w:suppressAutoHyphens/>
              <w:spacing w:line="240" w:lineRule="exact"/>
              <w:ind w:left="-43"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6,595</w:t>
            </w:r>
          </w:p>
        </w:tc>
        <w:tc>
          <w:tcPr>
            <w:tcW w:w="274" w:type="dxa"/>
            <w:gridSpan w:val="2"/>
            <w:shd w:val="clear" w:color="auto" w:fill="auto"/>
            <w:vAlign w:val="bottom"/>
          </w:tcPr>
          <w:p w14:paraId="58358C5B"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98" w:type="dxa"/>
            <w:gridSpan w:val="2"/>
            <w:tcBorders>
              <w:top w:val="single" w:sz="4" w:space="0" w:color="auto"/>
              <w:bottom w:val="single" w:sz="4" w:space="0" w:color="auto"/>
            </w:tcBorders>
            <w:shd w:val="clear" w:color="auto" w:fill="auto"/>
            <w:vAlign w:val="bottom"/>
          </w:tcPr>
          <w:p w14:paraId="19565B5F"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b/>
                <w:bCs/>
                <w:sz w:val="26"/>
                <w:szCs w:val="26"/>
                <w:lang w:eastAsia="zh-CN"/>
              </w:rPr>
            </w:pPr>
            <w:r w:rsidRPr="007F079E">
              <w:rPr>
                <w:rFonts w:ascii="CordiaUPC" w:hAnsi="CordiaUPC" w:cs="CordiaUPC"/>
                <w:color w:val="000000"/>
                <w:sz w:val="26"/>
                <w:szCs w:val="26"/>
              </w:rPr>
              <w:t>-</w:t>
            </w:r>
          </w:p>
        </w:tc>
        <w:tc>
          <w:tcPr>
            <w:tcW w:w="270" w:type="dxa"/>
            <w:shd w:val="clear" w:color="auto" w:fill="auto"/>
            <w:vAlign w:val="bottom"/>
          </w:tcPr>
          <w:p w14:paraId="20FC1CF6"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1003" w:type="dxa"/>
            <w:gridSpan w:val="2"/>
            <w:tcBorders>
              <w:top w:val="single" w:sz="4" w:space="0" w:color="auto"/>
              <w:bottom w:val="single" w:sz="4" w:space="0" w:color="auto"/>
            </w:tcBorders>
            <w:shd w:val="clear" w:color="auto" w:fill="auto"/>
            <w:vAlign w:val="bottom"/>
          </w:tcPr>
          <w:p w14:paraId="02EFCDDB" w14:textId="77777777" w:rsidR="006E64CE" w:rsidRPr="007F079E" w:rsidRDefault="006E64CE" w:rsidP="006D0ACA">
            <w:pPr>
              <w:tabs>
                <w:tab w:val="decimal" w:pos="800"/>
              </w:tabs>
              <w:suppressAutoHyphens/>
              <w:spacing w:line="240" w:lineRule="exact"/>
              <w:ind w:left="-43"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6,595</w:t>
            </w:r>
          </w:p>
        </w:tc>
      </w:tr>
      <w:tr w:rsidR="006E64CE" w:rsidRPr="007F079E" w14:paraId="72B188EC" w14:textId="77777777" w:rsidTr="00377BC9">
        <w:tc>
          <w:tcPr>
            <w:tcW w:w="3412" w:type="dxa"/>
          </w:tcPr>
          <w:p w14:paraId="08132FA7" w14:textId="77777777" w:rsidR="006E64CE" w:rsidRPr="007F079E" w:rsidRDefault="006E64CE" w:rsidP="006D0ACA">
            <w:pPr>
              <w:suppressAutoHyphens/>
              <w:spacing w:line="240" w:lineRule="exact"/>
              <w:ind w:right="-90"/>
              <w:rPr>
                <w:rFonts w:ascii="CordiaUPC" w:eastAsia="Times New Roman" w:hAnsi="CordiaUPC" w:cs="CordiaUPC"/>
                <w:b/>
                <w:bCs/>
                <w:sz w:val="26"/>
                <w:szCs w:val="26"/>
                <w:lang w:eastAsia="zh-CN"/>
              </w:rPr>
            </w:pPr>
            <w:r w:rsidRPr="007F079E">
              <w:rPr>
                <w:rFonts w:ascii="CordiaUPC" w:eastAsia="Times New Roman" w:hAnsi="CordiaUPC" w:cs="CordiaUPC" w:hint="cs"/>
                <w:b/>
                <w:bCs/>
                <w:sz w:val="26"/>
                <w:szCs w:val="26"/>
                <w:lang w:eastAsia="zh-CN"/>
              </w:rPr>
              <w:t>Debt issued and borrowings</w:t>
            </w:r>
          </w:p>
        </w:tc>
        <w:tc>
          <w:tcPr>
            <w:tcW w:w="988" w:type="dxa"/>
            <w:tcBorders>
              <w:top w:val="single" w:sz="4" w:space="0" w:color="auto"/>
              <w:bottom w:val="single" w:sz="4" w:space="0" w:color="auto"/>
            </w:tcBorders>
            <w:shd w:val="clear" w:color="auto" w:fill="auto"/>
            <w:vAlign w:val="bottom"/>
          </w:tcPr>
          <w:p w14:paraId="6317E0D9" w14:textId="77777777" w:rsidR="006E64CE" w:rsidRPr="007F079E" w:rsidRDefault="006E64CE" w:rsidP="006D0ACA">
            <w:pPr>
              <w:tabs>
                <w:tab w:val="decimal" w:pos="803"/>
              </w:tabs>
              <w:suppressAutoHyphens/>
              <w:spacing w:line="240" w:lineRule="exact"/>
              <w:ind w:left="-43"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63,098</w:t>
            </w:r>
          </w:p>
        </w:tc>
        <w:tc>
          <w:tcPr>
            <w:tcW w:w="274" w:type="dxa"/>
            <w:shd w:val="clear" w:color="auto" w:fill="auto"/>
            <w:vAlign w:val="bottom"/>
          </w:tcPr>
          <w:p w14:paraId="2619D41A" w14:textId="77777777" w:rsidR="006E64CE" w:rsidRPr="007F079E" w:rsidRDefault="006E64CE" w:rsidP="006D0ACA">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tcBorders>
              <w:top w:val="single" w:sz="4" w:space="0" w:color="auto"/>
              <w:bottom w:val="single" w:sz="4" w:space="0" w:color="auto"/>
            </w:tcBorders>
            <w:shd w:val="clear" w:color="auto" w:fill="auto"/>
            <w:vAlign w:val="bottom"/>
          </w:tcPr>
          <w:p w14:paraId="47EAB92B" w14:textId="77777777" w:rsidR="006E64CE" w:rsidRPr="007F079E" w:rsidRDefault="006E64CE" w:rsidP="006D0ACA">
            <w:pPr>
              <w:tabs>
                <w:tab w:val="decimal" w:pos="609"/>
              </w:tabs>
              <w:suppressAutoHyphens/>
              <w:spacing w:line="240" w:lineRule="exact"/>
              <w:ind w:left="-43"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w:t>
            </w:r>
          </w:p>
        </w:tc>
        <w:tc>
          <w:tcPr>
            <w:tcW w:w="273" w:type="dxa"/>
            <w:shd w:val="clear" w:color="auto" w:fill="auto"/>
            <w:vAlign w:val="bottom"/>
          </w:tcPr>
          <w:p w14:paraId="12CE8AA7"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7" w:type="dxa"/>
            <w:tcBorders>
              <w:top w:val="single" w:sz="4" w:space="0" w:color="auto"/>
              <w:bottom w:val="single" w:sz="4" w:space="0" w:color="auto"/>
            </w:tcBorders>
            <w:shd w:val="clear" w:color="auto" w:fill="auto"/>
            <w:vAlign w:val="bottom"/>
          </w:tcPr>
          <w:p w14:paraId="18A9EEF4" w14:textId="77777777" w:rsidR="006E64CE" w:rsidRPr="007F079E" w:rsidRDefault="006E64CE" w:rsidP="006D0ACA">
            <w:pPr>
              <w:tabs>
                <w:tab w:val="decimal" w:pos="774"/>
              </w:tabs>
              <w:suppressAutoHyphens/>
              <w:spacing w:line="240" w:lineRule="exact"/>
              <w:ind w:left="-43"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65,168</w:t>
            </w:r>
          </w:p>
        </w:tc>
        <w:tc>
          <w:tcPr>
            <w:tcW w:w="274" w:type="dxa"/>
            <w:gridSpan w:val="2"/>
            <w:shd w:val="clear" w:color="auto" w:fill="auto"/>
            <w:vAlign w:val="bottom"/>
          </w:tcPr>
          <w:p w14:paraId="4A40C8A7"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98" w:type="dxa"/>
            <w:gridSpan w:val="2"/>
            <w:tcBorders>
              <w:top w:val="single" w:sz="4" w:space="0" w:color="auto"/>
              <w:bottom w:val="single" w:sz="4" w:space="0" w:color="auto"/>
            </w:tcBorders>
            <w:shd w:val="clear" w:color="auto" w:fill="auto"/>
            <w:vAlign w:val="bottom"/>
          </w:tcPr>
          <w:p w14:paraId="325E897B"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w:t>
            </w:r>
          </w:p>
        </w:tc>
        <w:tc>
          <w:tcPr>
            <w:tcW w:w="270" w:type="dxa"/>
            <w:shd w:val="clear" w:color="auto" w:fill="auto"/>
            <w:vAlign w:val="bottom"/>
          </w:tcPr>
          <w:p w14:paraId="6FCD1337"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1003" w:type="dxa"/>
            <w:gridSpan w:val="2"/>
            <w:tcBorders>
              <w:top w:val="single" w:sz="4" w:space="0" w:color="auto"/>
              <w:bottom w:val="single" w:sz="4" w:space="0" w:color="auto"/>
            </w:tcBorders>
            <w:shd w:val="clear" w:color="auto" w:fill="auto"/>
            <w:vAlign w:val="bottom"/>
          </w:tcPr>
          <w:p w14:paraId="29671586" w14:textId="77777777" w:rsidR="006E64CE" w:rsidRPr="007F079E" w:rsidRDefault="006E64CE" w:rsidP="006D0ACA">
            <w:pPr>
              <w:tabs>
                <w:tab w:val="decimal" w:pos="800"/>
              </w:tabs>
              <w:suppressAutoHyphens/>
              <w:spacing w:line="240" w:lineRule="exact"/>
              <w:ind w:left="-43"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65,168</w:t>
            </w:r>
          </w:p>
        </w:tc>
      </w:tr>
      <w:tr w:rsidR="006E64CE" w:rsidRPr="007F079E" w14:paraId="527925C0" w14:textId="77777777" w:rsidTr="00377BC9">
        <w:tc>
          <w:tcPr>
            <w:tcW w:w="3412" w:type="dxa"/>
            <w:hideMark/>
          </w:tcPr>
          <w:p w14:paraId="1FDEBE5F" w14:textId="77777777" w:rsidR="006E64CE" w:rsidRPr="007F079E" w:rsidRDefault="006E64CE" w:rsidP="006D0ACA">
            <w:pPr>
              <w:suppressAutoHyphens/>
              <w:spacing w:line="240" w:lineRule="exact"/>
              <w:ind w:right="-90"/>
              <w:rPr>
                <w:rFonts w:ascii="CordiaUPC" w:eastAsia="Times New Roman" w:hAnsi="CordiaUPC" w:cs="CordiaUPC"/>
                <w:sz w:val="26"/>
                <w:szCs w:val="26"/>
                <w:lang w:eastAsia="zh-CN"/>
              </w:rPr>
            </w:pPr>
            <w:r w:rsidRPr="007F079E">
              <w:rPr>
                <w:rFonts w:ascii="CordiaUPC" w:eastAsia="Times New Roman" w:hAnsi="CordiaUPC" w:cs="CordiaUPC" w:hint="cs"/>
                <w:b/>
                <w:bCs/>
                <w:sz w:val="26"/>
                <w:szCs w:val="26"/>
                <w:lang w:eastAsia="zh-CN"/>
              </w:rPr>
              <w:t>Total financial liabilities</w:t>
            </w:r>
          </w:p>
        </w:tc>
        <w:tc>
          <w:tcPr>
            <w:tcW w:w="988" w:type="dxa"/>
            <w:tcBorders>
              <w:top w:val="single" w:sz="4" w:space="0" w:color="auto"/>
              <w:bottom w:val="double" w:sz="4" w:space="0" w:color="auto"/>
            </w:tcBorders>
            <w:shd w:val="clear" w:color="auto" w:fill="auto"/>
            <w:vAlign w:val="bottom"/>
          </w:tcPr>
          <w:p w14:paraId="3F3A0712" w14:textId="77777777" w:rsidR="006E64CE" w:rsidRPr="007F079E" w:rsidRDefault="006E64CE" w:rsidP="006D0ACA">
            <w:pPr>
              <w:tabs>
                <w:tab w:val="decimal" w:pos="803"/>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b/>
                <w:bCs/>
                <w:color w:val="000000"/>
                <w:sz w:val="26"/>
                <w:szCs w:val="26"/>
              </w:rPr>
              <w:t>1,413,858</w:t>
            </w:r>
          </w:p>
        </w:tc>
        <w:tc>
          <w:tcPr>
            <w:tcW w:w="274" w:type="dxa"/>
            <w:shd w:val="clear" w:color="auto" w:fill="auto"/>
            <w:vAlign w:val="bottom"/>
          </w:tcPr>
          <w:p w14:paraId="302E1F19" w14:textId="77777777" w:rsidR="006E64CE" w:rsidRPr="007F079E" w:rsidRDefault="006E64CE" w:rsidP="006D0ACA">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tcBorders>
              <w:top w:val="single" w:sz="4" w:space="0" w:color="auto"/>
              <w:bottom w:val="double" w:sz="4" w:space="0" w:color="auto"/>
            </w:tcBorders>
            <w:shd w:val="clear" w:color="auto" w:fill="auto"/>
            <w:vAlign w:val="bottom"/>
          </w:tcPr>
          <w:p w14:paraId="746BC896" w14:textId="77777777" w:rsidR="006E64CE" w:rsidRPr="007F079E" w:rsidRDefault="006E64CE" w:rsidP="006D0ACA">
            <w:pPr>
              <w:tabs>
                <w:tab w:val="decimal" w:pos="609"/>
              </w:tabs>
              <w:suppressAutoHyphens/>
              <w:spacing w:line="240" w:lineRule="exact"/>
              <w:ind w:left="-43" w:right="-86"/>
              <w:rPr>
                <w:rFonts w:ascii="CordiaUPC" w:eastAsia="Times New Roman" w:hAnsi="CordiaUPC" w:cs="CordiaUPC"/>
                <w:b/>
                <w:bCs/>
                <w:sz w:val="26"/>
                <w:szCs w:val="26"/>
                <w:lang w:eastAsia="zh-CN" w:bidi="th-TH"/>
              </w:rPr>
            </w:pPr>
            <w:r w:rsidRPr="007F079E">
              <w:rPr>
                <w:rFonts w:ascii="CordiaUPC" w:eastAsia="Times New Roman" w:hAnsi="CordiaUPC" w:cs="CordiaUPC" w:hint="cs"/>
                <w:b/>
                <w:bCs/>
                <w:sz w:val="26"/>
                <w:szCs w:val="26"/>
                <w:cs/>
                <w:lang w:eastAsia="zh-CN" w:bidi="th-TH"/>
              </w:rPr>
              <w:t>-</w:t>
            </w:r>
          </w:p>
        </w:tc>
        <w:tc>
          <w:tcPr>
            <w:tcW w:w="273" w:type="dxa"/>
            <w:shd w:val="clear" w:color="auto" w:fill="auto"/>
            <w:vAlign w:val="bottom"/>
          </w:tcPr>
          <w:p w14:paraId="65FB1FC5"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7" w:type="dxa"/>
            <w:tcBorders>
              <w:top w:val="single" w:sz="4" w:space="0" w:color="auto"/>
              <w:left w:val="nil"/>
              <w:bottom w:val="double" w:sz="4" w:space="0" w:color="auto"/>
              <w:right w:val="nil"/>
            </w:tcBorders>
            <w:vAlign w:val="bottom"/>
          </w:tcPr>
          <w:p w14:paraId="6DFEBD61" w14:textId="77777777" w:rsidR="006E64CE" w:rsidRPr="007F079E" w:rsidRDefault="006E64CE" w:rsidP="006D0ACA">
            <w:pPr>
              <w:tabs>
                <w:tab w:val="decimal" w:pos="774"/>
              </w:tabs>
              <w:suppressAutoHyphens/>
              <w:spacing w:line="240" w:lineRule="exact"/>
              <w:ind w:left="-43" w:right="-86"/>
              <w:rPr>
                <w:rFonts w:ascii="CordiaUPC" w:eastAsia="Times New Roman" w:hAnsi="CordiaUPC" w:cs="CordiaUPC"/>
                <w:b/>
                <w:bCs/>
                <w:sz w:val="26"/>
                <w:szCs w:val="26"/>
                <w:lang w:eastAsia="zh-CN"/>
              </w:rPr>
            </w:pPr>
            <w:r w:rsidRPr="007F079E">
              <w:rPr>
                <w:rFonts w:ascii="CordiaUPC" w:hAnsi="CordiaUPC" w:cs="CordiaUPC"/>
                <w:b/>
                <w:bCs/>
                <w:color w:val="000000"/>
                <w:sz w:val="26"/>
                <w:szCs w:val="26"/>
              </w:rPr>
              <w:t>1,415,968</w:t>
            </w:r>
          </w:p>
        </w:tc>
        <w:tc>
          <w:tcPr>
            <w:tcW w:w="274" w:type="dxa"/>
            <w:gridSpan w:val="2"/>
            <w:vAlign w:val="bottom"/>
          </w:tcPr>
          <w:p w14:paraId="60B412E5"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98" w:type="dxa"/>
            <w:gridSpan w:val="2"/>
            <w:tcBorders>
              <w:top w:val="single" w:sz="4" w:space="0" w:color="auto"/>
              <w:left w:val="nil"/>
              <w:bottom w:val="double" w:sz="4" w:space="0" w:color="auto"/>
              <w:right w:val="nil"/>
            </w:tcBorders>
            <w:vAlign w:val="bottom"/>
          </w:tcPr>
          <w:p w14:paraId="7745C151"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b/>
                <w:bCs/>
                <w:sz w:val="26"/>
                <w:szCs w:val="26"/>
                <w:lang w:eastAsia="zh-CN"/>
              </w:rPr>
            </w:pPr>
            <w:r w:rsidRPr="007F079E">
              <w:rPr>
                <w:rFonts w:ascii="CordiaUPC" w:hAnsi="CordiaUPC" w:cs="CordiaUPC"/>
                <w:color w:val="000000"/>
                <w:sz w:val="26"/>
                <w:szCs w:val="26"/>
              </w:rPr>
              <w:t>-</w:t>
            </w:r>
          </w:p>
        </w:tc>
        <w:tc>
          <w:tcPr>
            <w:tcW w:w="270" w:type="dxa"/>
            <w:vAlign w:val="bottom"/>
          </w:tcPr>
          <w:p w14:paraId="4A16305E" w14:textId="77777777" w:rsidR="006E64CE" w:rsidRPr="007F079E" w:rsidRDefault="006E64CE" w:rsidP="006D0ACA">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1003" w:type="dxa"/>
            <w:gridSpan w:val="2"/>
            <w:tcBorders>
              <w:top w:val="single" w:sz="4" w:space="0" w:color="auto"/>
              <w:left w:val="nil"/>
              <w:bottom w:val="double" w:sz="4" w:space="0" w:color="auto"/>
              <w:right w:val="nil"/>
            </w:tcBorders>
            <w:vAlign w:val="bottom"/>
          </w:tcPr>
          <w:p w14:paraId="504A6E5F" w14:textId="77777777" w:rsidR="006E64CE" w:rsidRPr="007F079E" w:rsidRDefault="006E64CE" w:rsidP="006D0ACA">
            <w:pPr>
              <w:tabs>
                <w:tab w:val="decimal" w:pos="800"/>
              </w:tabs>
              <w:suppressAutoHyphens/>
              <w:spacing w:line="240" w:lineRule="exact"/>
              <w:ind w:left="-43" w:right="-86"/>
              <w:rPr>
                <w:rFonts w:ascii="CordiaUPC" w:eastAsia="Times New Roman" w:hAnsi="CordiaUPC" w:cs="CordiaUPC"/>
                <w:sz w:val="26"/>
                <w:szCs w:val="26"/>
                <w:lang w:eastAsia="zh-CN"/>
              </w:rPr>
            </w:pPr>
            <w:r w:rsidRPr="007F079E">
              <w:rPr>
                <w:rFonts w:ascii="CordiaUPC" w:hAnsi="CordiaUPC" w:cs="CordiaUPC"/>
                <w:b/>
                <w:bCs/>
                <w:color w:val="000000"/>
                <w:sz w:val="26"/>
                <w:szCs w:val="26"/>
              </w:rPr>
              <w:t>1,415,968</w:t>
            </w:r>
          </w:p>
        </w:tc>
      </w:tr>
      <w:tr w:rsidR="006E64CE" w:rsidRPr="007F079E" w14:paraId="7B702FDF" w14:textId="77777777" w:rsidTr="006D0ACA">
        <w:trPr>
          <w:gridAfter w:val="1"/>
          <w:wAfter w:w="32" w:type="dxa"/>
        </w:trPr>
        <w:tc>
          <w:tcPr>
            <w:tcW w:w="3412" w:type="dxa"/>
          </w:tcPr>
          <w:p w14:paraId="0CAA1E87" w14:textId="77777777" w:rsidR="006E64CE" w:rsidRPr="007F079E" w:rsidRDefault="006E64CE" w:rsidP="006D0ACA">
            <w:pPr>
              <w:suppressAutoHyphens/>
              <w:spacing w:line="240" w:lineRule="exact"/>
              <w:ind w:right="-90"/>
              <w:rPr>
                <w:rFonts w:ascii="CordiaUPC" w:eastAsia="Times New Roman" w:hAnsi="CordiaUPC" w:cs="CordiaUPC"/>
                <w:b/>
                <w:bCs/>
                <w:sz w:val="26"/>
                <w:szCs w:val="26"/>
                <w:lang w:eastAsia="zh-CN"/>
              </w:rPr>
            </w:pPr>
          </w:p>
        </w:tc>
        <w:tc>
          <w:tcPr>
            <w:tcW w:w="988" w:type="dxa"/>
            <w:shd w:val="clear" w:color="auto" w:fill="auto"/>
            <w:vAlign w:val="bottom"/>
          </w:tcPr>
          <w:p w14:paraId="7561EA78" w14:textId="77777777" w:rsidR="006E64CE" w:rsidRPr="007F079E" w:rsidRDefault="006E64CE" w:rsidP="006D0ACA">
            <w:pPr>
              <w:tabs>
                <w:tab w:val="decimal" w:pos="716"/>
              </w:tabs>
              <w:suppressAutoHyphens/>
              <w:spacing w:line="240" w:lineRule="exact"/>
              <w:ind w:left="-43" w:right="-86"/>
              <w:rPr>
                <w:rFonts w:ascii="CordiaUPC" w:hAnsi="CordiaUPC" w:cs="CordiaUPC"/>
                <w:b/>
                <w:bCs/>
                <w:color w:val="000000"/>
                <w:sz w:val="26"/>
                <w:szCs w:val="26"/>
              </w:rPr>
            </w:pPr>
          </w:p>
        </w:tc>
        <w:tc>
          <w:tcPr>
            <w:tcW w:w="274" w:type="dxa"/>
            <w:shd w:val="clear" w:color="auto" w:fill="auto"/>
            <w:vAlign w:val="bottom"/>
          </w:tcPr>
          <w:p w14:paraId="486CFE18" w14:textId="77777777" w:rsidR="006E64CE" w:rsidRPr="007F079E" w:rsidRDefault="006E64CE" w:rsidP="006D0ACA">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810" w:type="dxa"/>
            <w:shd w:val="clear" w:color="auto" w:fill="auto"/>
            <w:vAlign w:val="bottom"/>
          </w:tcPr>
          <w:p w14:paraId="185CCC57" w14:textId="77777777" w:rsidR="006E64CE" w:rsidRPr="007F079E" w:rsidRDefault="006E64CE" w:rsidP="006D0ACA">
            <w:pPr>
              <w:tabs>
                <w:tab w:val="decimal" w:pos="609"/>
              </w:tabs>
              <w:suppressAutoHyphens/>
              <w:spacing w:line="240" w:lineRule="exact"/>
              <w:ind w:left="-43" w:right="-86"/>
              <w:rPr>
                <w:rFonts w:ascii="CordiaUPC" w:hAnsi="CordiaUPC" w:cs="CordiaUPC"/>
                <w:b/>
                <w:bCs/>
                <w:color w:val="000000"/>
                <w:sz w:val="26"/>
                <w:szCs w:val="26"/>
              </w:rPr>
            </w:pPr>
          </w:p>
        </w:tc>
        <w:tc>
          <w:tcPr>
            <w:tcW w:w="273" w:type="dxa"/>
            <w:shd w:val="clear" w:color="auto" w:fill="auto"/>
            <w:vAlign w:val="bottom"/>
          </w:tcPr>
          <w:p w14:paraId="3B17F57B" w14:textId="77777777" w:rsidR="006E64CE" w:rsidRPr="007F079E" w:rsidRDefault="006E64CE" w:rsidP="006D0ACA">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99" w:type="dxa"/>
            <w:gridSpan w:val="2"/>
            <w:tcBorders>
              <w:left w:val="nil"/>
              <w:right w:val="nil"/>
            </w:tcBorders>
            <w:vAlign w:val="bottom"/>
          </w:tcPr>
          <w:p w14:paraId="21313B4A" w14:textId="77777777" w:rsidR="006E64CE" w:rsidRPr="007F079E" w:rsidRDefault="006E64CE" w:rsidP="006D0ACA">
            <w:pPr>
              <w:tabs>
                <w:tab w:val="decimal" w:pos="716"/>
              </w:tabs>
              <w:suppressAutoHyphens/>
              <w:spacing w:line="240" w:lineRule="exact"/>
              <w:ind w:left="-43" w:right="-86"/>
              <w:rPr>
                <w:rFonts w:ascii="CordiaUPC" w:hAnsi="CordiaUPC" w:cs="CordiaUPC"/>
                <w:b/>
                <w:bCs/>
                <w:color w:val="000000"/>
                <w:sz w:val="26"/>
                <w:szCs w:val="26"/>
              </w:rPr>
            </w:pPr>
          </w:p>
        </w:tc>
        <w:tc>
          <w:tcPr>
            <w:tcW w:w="274" w:type="dxa"/>
            <w:gridSpan w:val="2"/>
            <w:vAlign w:val="bottom"/>
          </w:tcPr>
          <w:p w14:paraId="78BC43EC" w14:textId="77777777" w:rsidR="006E64CE" w:rsidRPr="007F079E" w:rsidRDefault="006E64CE" w:rsidP="006D0ACA">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886" w:type="dxa"/>
            <w:tcBorders>
              <w:left w:val="nil"/>
              <w:right w:val="nil"/>
            </w:tcBorders>
            <w:vAlign w:val="bottom"/>
          </w:tcPr>
          <w:p w14:paraId="69869DDB" w14:textId="77777777" w:rsidR="006E64CE" w:rsidRPr="007F079E" w:rsidRDefault="006E64CE" w:rsidP="006D0ACA">
            <w:pPr>
              <w:tabs>
                <w:tab w:val="decimal" w:pos="716"/>
              </w:tabs>
              <w:suppressAutoHyphens/>
              <w:spacing w:line="240" w:lineRule="exact"/>
              <w:ind w:left="-43" w:right="-86"/>
              <w:rPr>
                <w:rFonts w:ascii="CordiaUPC" w:hAnsi="CordiaUPC" w:cs="CordiaUPC"/>
                <w:b/>
                <w:bCs/>
                <w:color w:val="000000"/>
                <w:sz w:val="26"/>
                <w:szCs w:val="26"/>
              </w:rPr>
            </w:pPr>
          </w:p>
        </w:tc>
        <w:tc>
          <w:tcPr>
            <w:tcW w:w="270" w:type="dxa"/>
            <w:vAlign w:val="bottom"/>
          </w:tcPr>
          <w:p w14:paraId="6C62D4C4" w14:textId="77777777" w:rsidR="006E64CE" w:rsidRPr="007F079E" w:rsidRDefault="006E64CE" w:rsidP="006D0ACA">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1" w:type="dxa"/>
            <w:tcBorders>
              <w:left w:val="nil"/>
              <w:right w:val="nil"/>
            </w:tcBorders>
            <w:vAlign w:val="bottom"/>
          </w:tcPr>
          <w:p w14:paraId="268946DC" w14:textId="77777777" w:rsidR="006E64CE" w:rsidRPr="007F079E" w:rsidRDefault="006E64CE" w:rsidP="006D0ACA">
            <w:pPr>
              <w:tabs>
                <w:tab w:val="decimal" w:pos="716"/>
              </w:tabs>
              <w:suppressAutoHyphens/>
              <w:spacing w:line="240" w:lineRule="exact"/>
              <w:ind w:left="-43" w:right="-86"/>
              <w:rPr>
                <w:rFonts w:ascii="CordiaUPC" w:hAnsi="CordiaUPC" w:cs="CordiaUPC"/>
                <w:b/>
                <w:bCs/>
                <w:color w:val="000000"/>
                <w:sz w:val="26"/>
                <w:szCs w:val="26"/>
              </w:rPr>
            </w:pPr>
          </w:p>
        </w:tc>
      </w:tr>
    </w:tbl>
    <w:p w14:paraId="19E988EE" w14:textId="77777777" w:rsidR="006E64CE" w:rsidRPr="007F079E" w:rsidRDefault="006E64CE" w:rsidP="006E64CE">
      <w:pPr>
        <w:tabs>
          <w:tab w:val="left" w:pos="540"/>
          <w:tab w:val="left" w:pos="1170"/>
        </w:tabs>
        <w:spacing w:line="240" w:lineRule="exact"/>
        <w:ind w:left="540" w:right="9"/>
        <w:jc w:val="thaiDistribute"/>
        <w:rPr>
          <w:rFonts w:ascii="CordiaUPC" w:hAnsi="CordiaUPC" w:cs="CordiaUPC"/>
          <w:sz w:val="26"/>
          <w:szCs w:val="26"/>
        </w:rPr>
      </w:pPr>
      <w:r w:rsidRPr="007F079E">
        <w:rPr>
          <w:rFonts w:ascii="CordiaUPC" w:hAnsi="CordiaUPC" w:cs="CordiaUPC" w:hint="cs"/>
          <w:sz w:val="26"/>
          <w:szCs w:val="26"/>
        </w:rPr>
        <w:t>The following methods and assumptions were used by the Bank and its subsidiaries in estimating fair value of financial instruments as disclosed herein.</w:t>
      </w:r>
    </w:p>
    <w:p w14:paraId="2F36E34F" w14:textId="77777777" w:rsidR="006E64CE" w:rsidRPr="007F079E" w:rsidRDefault="006E64CE" w:rsidP="006E64CE">
      <w:pPr>
        <w:spacing w:line="240" w:lineRule="exact"/>
        <w:ind w:right="14"/>
        <w:jc w:val="thaiDistribute"/>
        <w:rPr>
          <w:rFonts w:ascii="CordiaUPC" w:hAnsi="CordiaUPC" w:cs="CordiaUPC"/>
          <w:sz w:val="26"/>
          <w:szCs w:val="26"/>
        </w:rPr>
      </w:pPr>
    </w:p>
    <w:p w14:paraId="67BB2729" w14:textId="77777777" w:rsidR="006E64CE" w:rsidRPr="007F079E" w:rsidRDefault="006E64CE" w:rsidP="006E64CE">
      <w:pPr>
        <w:spacing w:line="240" w:lineRule="exact"/>
        <w:ind w:left="851" w:right="29" w:hanging="284"/>
        <w:jc w:val="thaiDistribute"/>
        <w:rPr>
          <w:rFonts w:ascii="CordiaUPC" w:hAnsi="CordiaUPC" w:cs="CordiaUPC"/>
          <w:sz w:val="26"/>
          <w:szCs w:val="26"/>
        </w:rPr>
      </w:pPr>
      <w:r w:rsidRPr="007F079E">
        <w:rPr>
          <w:rFonts w:ascii="CordiaUPC" w:hAnsi="CordiaUPC" w:cs="CordiaUPC" w:hint="cs"/>
          <w:sz w:val="26"/>
          <w:szCs w:val="26"/>
        </w:rPr>
        <w:t xml:space="preserve">-  </w:t>
      </w:r>
      <w:r w:rsidRPr="007F079E">
        <w:rPr>
          <w:rFonts w:ascii="CordiaUPC" w:hAnsi="CordiaUPC" w:cs="CordiaUPC" w:hint="cs"/>
          <w:sz w:val="26"/>
          <w:szCs w:val="26"/>
        </w:rPr>
        <w:tab/>
        <w:t>Cash:</w:t>
      </w:r>
    </w:p>
    <w:p w14:paraId="11DA4B74" w14:textId="77777777" w:rsidR="006E64CE" w:rsidRPr="007F079E" w:rsidRDefault="006E64CE" w:rsidP="006E64CE">
      <w:pPr>
        <w:tabs>
          <w:tab w:val="left" w:pos="993"/>
        </w:tabs>
        <w:spacing w:line="240" w:lineRule="exact"/>
        <w:ind w:left="851" w:right="29"/>
        <w:jc w:val="thaiDistribute"/>
        <w:rPr>
          <w:rFonts w:ascii="CordiaUPC" w:hAnsi="CordiaUPC" w:cs="CordiaUPC"/>
          <w:sz w:val="26"/>
          <w:szCs w:val="26"/>
        </w:rPr>
      </w:pPr>
    </w:p>
    <w:p w14:paraId="7E8D68C5" w14:textId="77777777" w:rsidR="006E64CE" w:rsidRPr="007F079E" w:rsidRDefault="006E64CE" w:rsidP="006E64CE">
      <w:pPr>
        <w:tabs>
          <w:tab w:val="left" w:pos="993"/>
        </w:tabs>
        <w:spacing w:line="240" w:lineRule="exact"/>
        <w:ind w:left="851" w:right="29"/>
        <w:jc w:val="thaiDistribute"/>
        <w:rPr>
          <w:rFonts w:ascii="CordiaUPC" w:hAnsi="CordiaUPC" w:cs="CordiaUPC"/>
          <w:sz w:val="26"/>
          <w:szCs w:val="26"/>
        </w:rPr>
      </w:pPr>
      <w:r w:rsidRPr="007F079E">
        <w:rPr>
          <w:rFonts w:ascii="CordiaUPC" w:hAnsi="CordiaUPC" w:cs="CordiaUPC" w:hint="cs"/>
          <w:sz w:val="26"/>
          <w:szCs w:val="26"/>
        </w:rPr>
        <w:t>The fair value is approximated based on its carrying value.</w:t>
      </w:r>
    </w:p>
    <w:p w14:paraId="11F94049" w14:textId="77777777" w:rsidR="006E64CE" w:rsidRPr="007F079E" w:rsidRDefault="006E64CE" w:rsidP="006E64CE">
      <w:pPr>
        <w:tabs>
          <w:tab w:val="left" w:pos="993"/>
        </w:tabs>
        <w:spacing w:line="240" w:lineRule="exact"/>
        <w:ind w:left="851" w:right="29"/>
        <w:jc w:val="thaiDistribute"/>
        <w:rPr>
          <w:rFonts w:ascii="CordiaUPC" w:hAnsi="CordiaUPC" w:cs="CordiaUPC"/>
          <w:sz w:val="26"/>
          <w:szCs w:val="26"/>
        </w:rPr>
      </w:pPr>
    </w:p>
    <w:p w14:paraId="2223E798" w14:textId="77777777" w:rsidR="006E64CE" w:rsidRPr="007F079E" w:rsidRDefault="006E64CE" w:rsidP="006E64CE">
      <w:pPr>
        <w:spacing w:line="240" w:lineRule="exact"/>
        <w:ind w:left="851" w:right="29" w:hanging="284"/>
        <w:jc w:val="thaiDistribute"/>
        <w:rPr>
          <w:rFonts w:ascii="CordiaUPC" w:hAnsi="CordiaUPC" w:cs="CordiaUPC"/>
          <w:sz w:val="26"/>
          <w:szCs w:val="26"/>
        </w:rPr>
      </w:pPr>
      <w:r w:rsidRPr="007F079E">
        <w:rPr>
          <w:rFonts w:ascii="CordiaUPC" w:hAnsi="CordiaUPC" w:cs="CordiaUPC" w:hint="cs"/>
          <w:sz w:val="26"/>
          <w:szCs w:val="26"/>
        </w:rPr>
        <w:t xml:space="preserve">-  </w:t>
      </w:r>
      <w:r w:rsidRPr="007F079E">
        <w:rPr>
          <w:rFonts w:ascii="CordiaUPC" w:hAnsi="CordiaUPC" w:cs="CordiaUPC" w:hint="cs"/>
          <w:sz w:val="26"/>
          <w:szCs w:val="26"/>
        </w:rPr>
        <w:tab/>
        <w:t>Interbank and money market items (assets):</w:t>
      </w:r>
    </w:p>
    <w:p w14:paraId="5678791A" w14:textId="77777777" w:rsidR="006E64CE" w:rsidRPr="007F079E" w:rsidRDefault="006E64CE" w:rsidP="006E64CE">
      <w:pPr>
        <w:pStyle w:val="BodyTextIndent"/>
        <w:spacing w:after="0" w:line="240" w:lineRule="exact"/>
        <w:ind w:left="850" w:right="29"/>
        <w:jc w:val="thaiDistribute"/>
        <w:rPr>
          <w:rFonts w:ascii="CordiaUPC" w:hAnsi="CordiaUPC" w:cs="CordiaUPC"/>
          <w:sz w:val="26"/>
          <w:szCs w:val="26"/>
        </w:rPr>
      </w:pPr>
    </w:p>
    <w:p w14:paraId="66CAADD7" w14:textId="77777777" w:rsidR="006E64CE" w:rsidRPr="007F079E" w:rsidRDefault="006E64CE" w:rsidP="006E64CE">
      <w:pPr>
        <w:pStyle w:val="BodyTextIndent"/>
        <w:spacing w:after="0" w:line="240" w:lineRule="exact"/>
        <w:ind w:left="850" w:right="29"/>
        <w:jc w:val="thaiDistribute"/>
        <w:rPr>
          <w:rFonts w:ascii="CordiaUPC" w:hAnsi="CordiaUPC" w:cs="CordiaUPC"/>
          <w:sz w:val="26"/>
          <w:szCs w:val="26"/>
        </w:rPr>
      </w:pPr>
      <w:r w:rsidRPr="007F079E">
        <w:rPr>
          <w:rFonts w:ascii="CordiaUPC" w:hAnsi="CordiaUPC" w:cs="CordiaUPC" w:hint="cs"/>
          <w:sz w:val="26"/>
          <w:szCs w:val="26"/>
        </w:rPr>
        <w:t>The fair value is approximated based on the carrying amount of interbank and money market items, except for the fair value of fixed rate items with remaining maturity period greater than 1 year which is calculated based on the present value of future cash flows of principal and interest, discounted at market interest rates.</w:t>
      </w:r>
    </w:p>
    <w:p w14:paraId="087BF151" w14:textId="77777777" w:rsidR="006E64CE" w:rsidRPr="007F079E" w:rsidRDefault="006E64CE" w:rsidP="006E64CE">
      <w:pPr>
        <w:spacing w:line="240" w:lineRule="exact"/>
        <w:ind w:right="29"/>
        <w:jc w:val="thaiDistribute"/>
        <w:rPr>
          <w:rFonts w:ascii="CordiaUPC" w:hAnsi="CordiaUPC" w:cs="CordiaUPC"/>
          <w:sz w:val="26"/>
          <w:szCs w:val="26"/>
        </w:rPr>
      </w:pPr>
    </w:p>
    <w:p w14:paraId="15E56C99" w14:textId="77777777" w:rsidR="006E64CE" w:rsidRPr="007F079E" w:rsidRDefault="006E64CE" w:rsidP="006E64CE">
      <w:pPr>
        <w:spacing w:line="240" w:lineRule="exact"/>
        <w:ind w:left="850" w:right="29" w:hanging="284"/>
        <w:jc w:val="thaiDistribute"/>
        <w:rPr>
          <w:rFonts w:ascii="CordiaUPC" w:hAnsi="CordiaUPC" w:cs="CordiaUPC"/>
          <w:sz w:val="26"/>
          <w:szCs w:val="26"/>
        </w:rPr>
      </w:pPr>
      <w:r w:rsidRPr="007F079E">
        <w:rPr>
          <w:rFonts w:ascii="CordiaUPC" w:hAnsi="CordiaUPC" w:cs="CordiaUPC" w:hint="cs"/>
          <w:sz w:val="26"/>
          <w:szCs w:val="26"/>
        </w:rPr>
        <w:t>-</w:t>
      </w:r>
      <w:r w:rsidRPr="007F079E">
        <w:rPr>
          <w:rFonts w:ascii="CordiaUPC" w:hAnsi="CordiaUPC" w:cs="CordiaUPC" w:hint="cs"/>
          <w:sz w:val="26"/>
          <w:szCs w:val="26"/>
        </w:rPr>
        <w:tab/>
        <w:t>Financial assets measured at FVTPL and investments:</w:t>
      </w:r>
    </w:p>
    <w:p w14:paraId="1D83D797" w14:textId="77777777" w:rsidR="006E64CE" w:rsidRPr="007F079E" w:rsidRDefault="006E64CE" w:rsidP="006E64CE">
      <w:pPr>
        <w:spacing w:line="240" w:lineRule="exact"/>
        <w:ind w:left="850" w:right="29" w:hanging="284"/>
        <w:jc w:val="thaiDistribute"/>
        <w:rPr>
          <w:rFonts w:ascii="CordiaUPC" w:hAnsi="CordiaUPC" w:cs="CordiaUPC"/>
          <w:sz w:val="26"/>
          <w:szCs w:val="26"/>
        </w:rPr>
      </w:pPr>
    </w:p>
    <w:p w14:paraId="65F2838F" w14:textId="77777777" w:rsidR="006E64CE" w:rsidRPr="007F079E" w:rsidRDefault="006E64CE" w:rsidP="006E64CE">
      <w:pPr>
        <w:pStyle w:val="BodyText"/>
        <w:spacing w:after="0" w:line="240" w:lineRule="exact"/>
        <w:ind w:left="851"/>
        <w:jc w:val="both"/>
        <w:rPr>
          <w:rFonts w:ascii="CordiaUPC" w:hAnsi="CordiaUPC" w:cs="CordiaUPC"/>
          <w:sz w:val="26"/>
          <w:szCs w:val="26"/>
        </w:rPr>
      </w:pPr>
      <w:r w:rsidRPr="007F079E">
        <w:rPr>
          <w:rFonts w:ascii="CordiaUPC" w:hAnsi="CordiaUPC" w:cs="CordiaUPC" w:hint="cs"/>
          <w:sz w:val="26"/>
          <w:szCs w:val="26"/>
        </w:rPr>
        <w:t>The fair value of investments in government-sector debt securities is determined, using yield rates or prices quoted on the Thai Bond Market Association (“ThaiBMA”). The fair value of investments in other debt securities issued locally is determined based on market value appraised by the reliable institutions, their respective yields, or the ThaiBMA’s yield rates adjusted by appropriate risk factors.</w:t>
      </w:r>
      <w:r w:rsidRPr="007F079E">
        <w:rPr>
          <w:rFonts w:ascii="CordiaUPC" w:hAnsi="CordiaUPC" w:cs="CordiaUPC"/>
          <w:sz w:val="26"/>
          <w:szCs w:val="26"/>
        </w:rPr>
        <w:t xml:space="preserve"> For defaulted debt securities, the fair value is determined based on estimated recovery by considering the credit risk. </w:t>
      </w:r>
    </w:p>
    <w:p w14:paraId="23ADFEA3" w14:textId="77777777" w:rsidR="006E64CE" w:rsidRPr="007F079E" w:rsidRDefault="006E64CE" w:rsidP="006E64CE">
      <w:pPr>
        <w:pStyle w:val="BodyText"/>
        <w:spacing w:after="0" w:line="240" w:lineRule="exact"/>
        <w:ind w:left="850"/>
        <w:jc w:val="both"/>
        <w:rPr>
          <w:rFonts w:ascii="CordiaUPC" w:hAnsi="CordiaUPC" w:cs="CordiaUPC"/>
          <w:sz w:val="26"/>
          <w:szCs w:val="26"/>
        </w:rPr>
      </w:pPr>
    </w:p>
    <w:p w14:paraId="650E6617" w14:textId="77777777" w:rsidR="006E64CE" w:rsidRPr="007F079E" w:rsidRDefault="006E64CE" w:rsidP="006E64CE">
      <w:pPr>
        <w:pStyle w:val="BodyText"/>
        <w:spacing w:after="0" w:line="240" w:lineRule="exact"/>
        <w:ind w:left="850"/>
        <w:jc w:val="both"/>
        <w:rPr>
          <w:rFonts w:ascii="CordiaUPC" w:hAnsi="CordiaUPC" w:cs="CordiaUPC"/>
          <w:sz w:val="26"/>
          <w:szCs w:val="26"/>
          <w:lang w:val="en-US"/>
        </w:rPr>
      </w:pPr>
      <w:r w:rsidRPr="007F079E">
        <w:rPr>
          <w:rFonts w:ascii="CordiaUPC" w:hAnsi="CordiaUPC" w:cs="CordiaUPC" w:hint="cs"/>
          <w:sz w:val="26"/>
          <w:szCs w:val="26"/>
        </w:rPr>
        <w:t xml:space="preserve">The fair value of marketable equity securities is determined at the last bid price quoted on the last working day of the Stock Exchange of Thailand of the reporting period. The fair value of an investment unit is determined using the net asset value announced on the reporting period-end date. </w:t>
      </w:r>
    </w:p>
    <w:p w14:paraId="746F6701" w14:textId="77777777" w:rsidR="006E64CE" w:rsidRPr="007F079E" w:rsidRDefault="006E64CE" w:rsidP="006E64CE">
      <w:pPr>
        <w:spacing w:line="240" w:lineRule="exact"/>
        <w:ind w:left="850" w:right="29"/>
        <w:jc w:val="thaiDistribute"/>
        <w:rPr>
          <w:rFonts w:ascii="CordiaUPC" w:hAnsi="CordiaUPC" w:cs="CordiaUPC"/>
          <w:sz w:val="26"/>
          <w:szCs w:val="26"/>
          <w:lang w:val="en-AU"/>
        </w:rPr>
      </w:pPr>
      <w:r w:rsidRPr="007F079E">
        <w:rPr>
          <w:rFonts w:ascii="CordiaUPC" w:hAnsi="CordiaUPC" w:cs="CordiaUPC"/>
          <w:sz w:val="26"/>
          <w:szCs w:val="26"/>
          <w:lang w:val="en-AU"/>
        </w:rPr>
        <w:lastRenderedPageBreak/>
        <w:t>The fair value of non-marketable equity securities is determined mainly based on common valuation techniques with price and/or variables from the market as well as</w:t>
      </w:r>
      <w:r w:rsidRPr="007F079E">
        <w:rPr>
          <w:rFonts w:ascii="CordiaUPC" w:hAnsi="CordiaUPC" w:cs="CordiaUPC" w:hint="cs"/>
          <w:sz w:val="26"/>
          <w:szCs w:val="26"/>
          <w:cs/>
          <w:lang w:val="en-AU" w:bidi="th-TH"/>
        </w:rPr>
        <w:t xml:space="preserve"> </w:t>
      </w:r>
      <w:r w:rsidRPr="007F079E">
        <w:rPr>
          <w:rFonts w:ascii="CordiaUPC" w:hAnsi="CordiaUPC" w:cs="CordiaUPC"/>
          <w:sz w:val="26"/>
          <w:szCs w:val="26"/>
          <w:lang w:val="en-US" w:bidi="th-TH"/>
        </w:rPr>
        <w:t>dividend discounted model, book</w:t>
      </w:r>
      <w:r w:rsidRPr="007F079E">
        <w:rPr>
          <w:rFonts w:ascii="CordiaUPC" w:hAnsi="CordiaUPC" w:cs="CordiaUPC"/>
          <w:sz w:val="26"/>
          <w:szCs w:val="26"/>
          <w:lang w:val="en-AU"/>
        </w:rPr>
        <w:t xml:space="preserve"> value or adjusted book value.</w:t>
      </w:r>
    </w:p>
    <w:p w14:paraId="70CF8BB8" w14:textId="77777777" w:rsidR="006E64CE" w:rsidRPr="007F079E" w:rsidRDefault="006E64CE" w:rsidP="006E64CE">
      <w:pPr>
        <w:spacing w:line="240" w:lineRule="exact"/>
        <w:ind w:left="850" w:right="29"/>
        <w:jc w:val="thaiDistribute"/>
        <w:rPr>
          <w:rFonts w:ascii="CordiaUPC" w:hAnsi="CordiaUPC" w:cs="CordiaUPC"/>
          <w:sz w:val="26"/>
          <w:szCs w:val="26"/>
          <w:lang w:val="en-AU"/>
        </w:rPr>
      </w:pPr>
    </w:p>
    <w:p w14:paraId="65300382" w14:textId="77777777" w:rsidR="006E64CE" w:rsidRPr="007F079E" w:rsidRDefault="006E64CE" w:rsidP="006E64CE">
      <w:pPr>
        <w:spacing w:line="240" w:lineRule="exact"/>
        <w:ind w:left="850" w:right="29"/>
        <w:jc w:val="thaiDistribute"/>
        <w:rPr>
          <w:rFonts w:ascii="CordiaUPC" w:hAnsi="CordiaUPC" w:cs="CordiaUPC"/>
          <w:sz w:val="26"/>
          <w:szCs w:val="26"/>
          <w:lang w:val="en-US" w:bidi="th-TH"/>
        </w:rPr>
      </w:pPr>
      <w:r w:rsidRPr="007F079E">
        <w:rPr>
          <w:rFonts w:ascii="CordiaUPC" w:hAnsi="CordiaUPC" w:cs="CordiaUPC"/>
          <w:sz w:val="26"/>
          <w:szCs w:val="26"/>
          <w:lang w:val="en-AU"/>
        </w:rPr>
        <w:t xml:space="preserve">Dividend discounted is calculated from profit under business plan covering 5 years period together with the estimated growth rates of market. Dividend payout ratio is based on entities’ policies. The discount rate used is reference to industry cost of capital (ke). The terminal growth rate derived from long-term GDP adjusted with the expectation of the business growth. </w:t>
      </w:r>
    </w:p>
    <w:p w14:paraId="7E038131" w14:textId="77777777" w:rsidR="006E64CE" w:rsidRPr="007F079E" w:rsidRDefault="006E64CE" w:rsidP="006E64CE">
      <w:pPr>
        <w:spacing w:line="240" w:lineRule="exact"/>
        <w:ind w:left="850" w:right="29"/>
        <w:jc w:val="thaiDistribute"/>
        <w:rPr>
          <w:rFonts w:ascii="CordiaUPC" w:hAnsi="CordiaUPC" w:cs="CordiaUPC"/>
          <w:sz w:val="26"/>
          <w:szCs w:val="26"/>
          <w:lang w:val="en-US"/>
        </w:rPr>
      </w:pPr>
    </w:p>
    <w:p w14:paraId="67803560" w14:textId="77777777" w:rsidR="006E64CE" w:rsidRPr="007F079E" w:rsidRDefault="006E64CE" w:rsidP="006E64CE">
      <w:pPr>
        <w:spacing w:line="240" w:lineRule="exact"/>
        <w:ind w:left="850" w:right="29" w:hanging="284"/>
        <w:jc w:val="thaiDistribute"/>
        <w:rPr>
          <w:rFonts w:ascii="CordiaUPC" w:hAnsi="CordiaUPC" w:cs="CordiaUPC"/>
          <w:sz w:val="26"/>
          <w:szCs w:val="26"/>
        </w:rPr>
      </w:pPr>
      <w:r w:rsidRPr="007F079E">
        <w:rPr>
          <w:rFonts w:ascii="CordiaUPC" w:hAnsi="CordiaUPC" w:cs="CordiaUPC" w:hint="cs"/>
          <w:sz w:val="26"/>
          <w:szCs w:val="26"/>
        </w:rPr>
        <w:t xml:space="preserve">-  </w:t>
      </w:r>
      <w:r w:rsidRPr="007F079E">
        <w:rPr>
          <w:rFonts w:ascii="CordiaUPC" w:hAnsi="CordiaUPC" w:cs="CordiaUPC" w:hint="cs"/>
          <w:sz w:val="26"/>
          <w:szCs w:val="26"/>
        </w:rPr>
        <w:tab/>
        <w:t>Loans to customers and accrued interest receivable, net:</w:t>
      </w:r>
    </w:p>
    <w:p w14:paraId="3C8C9864" w14:textId="77777777" w:rsidR="006E64CE" w:rsidRPr="007F079E" w:rsidRDefault="006E64CE" w:rsidP="006E64CE">
      <w:pPr>
        <w:tabs>
          <w:tab w:val="num" w:pos="284"/>
        </w:tabs>
        <w:spacing w:line="240" w:lineRule="exact"/>
        <w:ind w:left="850" w:right="29"/>
        <w:jc w:val="thaiDistribute"/>
        <w:rPr>
          <w:rFonts w:ascii="CordiaUPC" w:hAnsi="CordiaUPC" w:cs="CordiaUPC"/>
          <w:sz w:val="26"/>
          <w:szCs w:val="26"/>
        </w:rPr>
      </w:pPr>
    </w:p>
    <w:p w14:paraId="78BEF91C" w14:textId="77777777" w:rsidR="006E64CE" w:rsidRPr="007F079E" w:rsidRDefault="006E64CE" w:rsidP="006E64CE">
      <w:pPr>
        <w:tabs>
          <w:tab w:val="num" w:pos="284"/>
        </w:tabs>
        <w:spacing w:line="240" w:lineRule="exact"/>
        <w:ind w:left="850" w:right="29"/>
        <w:jc w:val="thaiDistribute"/>
        <w:rPr>
          <w:rFonts w:ascii="CordiaUPC" w:hAnsi="CordiaUPC" w:cs="CordiaUPC"/>
          <w:sz w:val="26"/>
          <w:szCs w:val="26"/>
          <w:lang w:val="en-US"/>
        </w:rPr>
      </w:pPr>
      <w:r w:rsidRPr="007F079E">
        <w:rPr>
          <w:rFonts w:ascii="CordiaUPC" w:hAnsi="CordiaUPC" w:cs="CordiaUPC" w:hint="cs"/>
          <w:sz w:val="26"/>
          <w:szCs w:val="26"/>
        </w:rPr>
        <w:t xml:space="preserve">The fair value is based on the carrying amount </w:t>
      </w:r>
      <w:r w:rsidRPr="007F079E">
        <w:rPr>
          <w:rFonts w:ascii="CordiaUPC" w:hAnsi="CordiaUPC" w:cs="CordiaUPC" w:hint="cs"/>
          <w:sz w:val="26"/>
          <w:szCs w:val="26"/>
          <w:lang w:val="en-US"/>
        </w:rPr>
        <w:t>except for the fair value of fixed rate hire purchase which is calculated based on the present value of future cash flow of principal and interest, discounted at interest rate currently being offered on similar loans net of</w:t>
      </w:r>
      <w:r w:rsidRPr="007F079E">
        <w:rPr>
          <w:rFonts w:ascii="CordiaUPC" w:hAnsi="CordiaUPC" w:cs="CordiaUPC"/>
          <w:sz w:val="26"/>
          <w:szCs w:val="26"/>
          <w:lang w:val="en-US"/>
        </w:rPr>
        <w:t xml:space="preserve"> allowance for</w:t>
      </w:r>
      <w:r w:rsidRPr="007F079E">
        <w:rPr>
          <w:rFonts w:ascii="CordiaUPC" w:hAnsi="CordiaUPC" w:cs="CordiaUPC" w:hint="cs"/>
          <w:sz w:val="26"/>
          <w:szCs w:val="26"/>
          <w:lang w:val="en-US"/>
        </w:rPr>
        <w:t xml:space="preserve"> expected credit loss</w:t>
      </w:r>
      <w:r w:rsidRPr="007F079E">
        <w:rPr>
          <w:rFonts w:ascii="CordiaUPC" w:hAnsi="CordiaUPC" w:cs="CordiaUPC"/>
          <w:sz w:val="26"/>
          <w:szCs w:val="26"/>
          <w:lang w:val="en-US"/>
        </w:rPr>
        <w:t>.</w:t>
      </w:r>
    </w:p>
    <w:p w14:paraId="51679DA2" w14:textId="77777777" w:rsidR="006E64CE" w:rsidRPr="007F079E" w:rsidRDefault="006E64CE" w:rsidP="006E64CE">
      <w:pPr>
        <w:spacing w:line="240" w:lineRule="exact"/>
        <w:rPr>
          <w:rFonts w:ascii="CordiaUPC" w:hAnsi="CordiaUPC" w:cs="CordiaUPC"/>
          <w:sz w:val="26"/>
          <w:szCs w:val="26"/>
          <w:cs/>
          <w:lang w:bidi="th-TH"/>
        </w:rPr>
      </w:pPr>
    </w:p>
    <w:p w14:paraId="0F173070" w14:textId="77777777" w:rsidR="006E64CE" w:rsidRPr="007F079E" w:rsidRDefault="006E64CE" w:rsidP="006E64CE">
      <w:pPr>
        <w:spacing w:line="240" w:lineRule="exact"/>
        <w:ind w:left="850" w:right="29" w:hanging="284"/>
        <w:jc w:val="thaiDistribute"/>
        <w:rPr>
          <w:rFonts w:ascii="CordiaUPC" w:hAnsi="CordiaUPC" w:cs="CordiaUPC"/>
          <w:sz w:val="26"/>
          <w:szCs w:val="26"/>
        </w:rPr>
      </w:pPr>
      <w:r w:rsidRPr="007F079E">
        <w:rPr>
          <w:rFonts w:ascii="CordiaUPC" w:hAnsi="CordiaUPC" w:cs="CordiaUPC" w:hint="cs"/>
          <w:sz w:val="26"/>
          <w:szCs w:val="26"/>
        </w:rPr>
        <w:t xml:space="preserve">-  </w:t>
      </w:r>
      <w:r w:rsidRPr="007F079E">
        <w:rPr>
          <w:rFonts w:ascii="CordiaUPC" w:hAnsi="CordiaUPC" w:cs="CordiaUPC" w:hint="cs"/>
          <w:sz w:val="26"/>
          <w:szCs w:val="26"/>
        </w:rPr>
        <w:tab/>
        <w:t>Other financial assets:</w:t>
      </w:r>
    </w:p>
    <w:p w14:paraId="07A9F156" w14:textId="77777777" w:rsidR="006E64CE" w:rsidRPr="007F079E" w:rsidRDefault="006E64CE" w:rsidP="006E64CE">
      <w:pPr>
        <w:tabs>
          <w:tab w:val="left" w:pos="993"/>
        </w:tabs>
        <w:spacing w:line="240" w:lineRule="exact"/>
        <w:ind w:left="851" w:right="29"/>
        <w:jc w:val="thaiDistribute"/>
        <w:rPr>
          <w:rFonts w:ascii="CordiaUPC" w:hAnsi="CordiaUPC" w:cs="CordiaUPC"/>
          <w:sz w:val="26"/>
          <w:szCs w:val="26"/>
        </w:rPr>
      </w:pPr>
    </w:p>
    <w:p w14:paraId="1D9C3002" w14:textId="77777777" w:rsidR="006E64CE" w:rsidRPr="007F079E" w:rsidRDefault="006E64CE" w:rsidP="006E64CE">
      <w:pPr>
        <w:tabs>
          <w:tab w:val="left" w:pos="993"/>
        </w:tabs>
        <w:spacing w:line="240" w:lineRule="exact"/>
        <w:ind w:left="851" w:right="29"/>
        <w:jc w:val="thaiDistribute"/>
        <w:rPr>
          <w:rFonts w:ascii="CordiaUPC" w:hAnsi="CordiaUPC" w:cs="CordiaUPC"/>
          <w:sz w:val="26"/>
          <w:szCs w:val="26"/>
        </w:rPr>
      </w:pPr>
      <w:r w:rsidRPr="007F079E">
        <w:rPr>
          <w:rFonts w:ascii="CordiaUPC" w:hAnsi="CordiaUPC" w:cs="CordiaUPC" w:hint="cs"/>
          <w:sz w:val="26"/>
          <w:szCs w:val="26"/>
        </w:rPr>
        <w:t>The fair value is approximated based on its carrying value.</w:t>
      </w:r>
    </w:p>
    <w:p w14:paraId="0BEA864F" w14:textId="77777777" w:rsidR="006E64CE" w:rsidRPr="007F079E" w:rsidRDefault="006E64CE" w:rsidP="006E64CE">
      <w:pPr>
        <w:tabs>
          <w:tab w:val="left" w:pos="993"/>
        </w:tabs>
        <w:spacing w:line="240" w:lineRule="exact"/>
        <w:ind w:left="851" w:right="29"/>
        <w:jc w:val="thaiDistribute"/>
        <w:rPr>
          <w:rFonts w:ascii="CordiaUPC" w:hAnsi="CordiaUPC" w:cs="CordiaUPC"/>
          <w:sz w:val="26"/>
          <w:szCs w:val="26"/>
        </w:rPr>
      </w:pPr>
    </w:p>
    <w:p w14:paraId="3F2F4669" w14:textId="77777777" w:rsidR="006E64CE" w:rsidRPr="007F079E" w:rsidRDefault="006E64CE" w:rsidP="006E64CE">
      <w:pPr>
        <w:tabs>
          <w:tab w:val="left" w:pos="993"/>
        </w:tabs>
        <w:spacing w:line="240" w:lineRule="exact"/>
        <w:ind w:left="850" w:right="29" w:hanging="284"/>
        <w:jc w:val="thaiDistribute"/>
        <w:rPr>
          <w:rFonts w:ascii="CordiaUPC" w:hAnsi="CordiaUPC" w:cs="CordiaUPC"/>
          <w:sz w:val="26"/>
          <w:szCs w:val="26"/>
        </w:rPr>
      </w:pPr>
      <w:r w:rsidRPr="007F079E">
        <w:rPr>
          <w:rFonts w:ascii="CordiaUPC" w:hAnsi="CordiaUPC" w:cs="CordiaUPC" w:hint="cs"/>
          <w:sz w:val="26"/>
          <w:szCs w:val="26"/>
        </w:rPr>
        <w:t xml:space="preserve">-  </w:t>
      </w:r>
      <w:r w:rsidRPr="007F079E">
        <w:rPr>
          <w:rFonts w:ascii="CordiaUPC" w:hAnsi="CordiaUPC" w:cs="CordiaUPC" w:hint="cs"/>
          <w:sz w:val="26"/>
          <w:szCs w:val="26"/>
        </w:rPr>
        <w:tab/>
        <w:t>Deposits and interbank and money market items (liabilities):</w:t>
      </w:r>
    </w:p>
    <w:p w14:paraId="13AD0F73" w14:textId="77777777" w:rsidR="006E64CE" w:rsidRPr="007F079E" w:rsidRDefault="006E64CE" w:rsidP="006E64CE">
      <w:pPr>
        <w:pStyle w:val="BodyTextIndent"/>
        <w:spacing w:after="0" w:line="240" w:lineRule="exact"/>
        <w:ind w:left="850" w:right="29"/>
        <w:jc w:val="thaiDistribute"/>
        <w:rPr>
          <w:rFonts w:ascii="CordiaUPC" w:hAnsi="CordiaUPC" w:cs="CordiaUPC"/>
          <w:sz w:val="26"/>
          <w:szCs w:val="26"/>
        </w:rPr>
      </w:pPr>
    </w:p>
    <w:p w14:paraId="7136786E" w14:textId="77777777" w:rsidR="006E64CE" w:rsidRPr="007F079E" w:rsidRDefault="006E64CE" w:rsidP="006E64CE">
      <w:pPr>
        <w:pStyle w:val="BodyTextIndent"/>
        <w:spacing w:after="0" w:line="240" w:lineRule="exact"/>
        <w:ind w:left="850" w:right="29"/>
        <w:jc w:val="thaiDistribute"/>
        <w:rPr>
          <w:rFonts w:ascii="CordiaUPC" w:hAnsi="CordiaUPC" w:cs="CordiaUPC"/>
          <w:sz w:val="26"/>
          <w:szCs w:val="26"/>
        </w:rPr>
      </w:pPr>
      <w:r w:rsidRPr="007F079E">
        <w:rPr>
          <w:rFonts w:ascii="CordiaUPC" w:hAnsi="CordiaUPC" w:cs="CordiaUPC" w:hint="cs"/>
          <w:sz w:val="26"/>
          <w:szCs w:val="26"/>
        </w:rPr>
        <w:t>The fair value is approximated based on the carrying amount of deposits or interbank and money market items, except for the fair value of fixed rate items with remaining maturity period greater than 1 year which is calculated based on the present value of future cash flows of principal and interest, discounted at interest rates currently being offered on such deposits or interbank and money market items or similar deposits.</w:t>
      </w:r>
    </w:p>
    <w:p w14:paraId="51B70301" w14:textId="77777777" w:rsidR="006E64CE" w:rsidRPr="007F079E" w:rsidRDefault="006E64CE" w:rsidP="006E64CE">
      <w:pPr>
        <w:spacing w:line="240" w:lineRule="exact"/>
        <w:ind w:left="850" w:right="29" w:hanging="284"/>
        <w:jc w:val="thaiDistribute"/>
        <w:rPr>
          <w:rFonts w:ascii="CordiaUPC" w:hAnsi="CordiaUPC" w:cs="CordiaUPC"/>
          <w:sz w:val="26"/>
          <w:szCs w:val="26"/>
        </w:rPr>
      </w:pPr>
    </w:p>
    <w:p w14:paraId="74FB1EB1" w14:textId="77777777" w:rsidR="006E64CE" w:rsidRPr="007F079E" w:rsidRDefault="006E64CE" w:rsidP="006E64CE">
      <w:pPr>
        <w:tabs>
          <w:tab w:val="left" w:pos="993"/>
        </w:tabs>
        <w:spacing w:line="240" w:lineRule="exact"/>
        <w:ind w:left="850" w:right="29" w:hanging="284"/>
        <w:jc w:val="thaiDistribute"/>
        <w:rPr>
          <w:rFonts w:ascii="CordiaUPC" w:hAnsi="CordiaUPC" w:cs="CordiaUPC"/>
          <w:sz w:val="26"/>
          <w:szCs w:val="26"/>
        </w:rPr>
      </w:pPr>
      <w:r w:rsidRPr="007F079E">
        <w:rPr>
          <w:rFonts w:ascii="CordiaUPC" w:hAnsi="CordiaUPC" w:cs="CordiaUPC" w:hint="cs"/>
          <w:sz w:val="26"/>
          <w:szCs w:val="26"/>
        </w:rPr>
        <w:t xml:space="preserve">- </w:t>
      </w:r>
      <w:r w:rsidRPr="007F079E">
        <w:rPr>
          <w:rFonts w:ascii="CordiaUPC" w:hAnsi="CordiaUPC" w:cs="CordiaUPC" w:hint="cs"/>
          <w:sz w:val="26"/>
          <w:szCs w:val="26"/>
        </w:rPr>
        <w:tab/>
        <w:t>Financial liabilities measured</w:t>
      </w:r>
      <w:r w:rsidRPr="007F079E">
        <w:rPr>
          <w:rFonts w:ascii="CordiaUPC" w:hAnsi="CordiaUPC" w:cs="CordiaUPC"/>
          <w:sz w:val="26"/>
          <w:szCs w:val="26"/>
        </w:rPr>
        <w:t xml:space="preserve"> </w:t>
      </w:r>
      <w:r w:rsidRPr="007F079E">
        <w:rPr>
          <w:rFonts w:ascii="CordiaUPC" w:hAnsi="CordiaUPC" w:cs="CordiaUPC" w:hint="cs"/>
          <w:sz w:val="26"/>
          <w:szCs w:val="26"/>
        </w:rPr>
        <w:t>at fair value through profit or loss:</w:t>
      </w:r>
    </w:p>
    <w:p w14:paraId="60D56AA1" w14:textId="77777777" w:rsidR="006E64CE" w:rsidRPr="007F079E" w:rsidRDefault="006E64CE" w:rsidP="006E64CE">
      <w:pPr>
        <w:tabs>
          <w:tab w:val="left" w:pos="993"/>
        </w:tabs>
        <w:spacing w:line="240" w:lineRule="exact"/>
        <w:ind w:left="850" w:right="29" w:hanging="284"/>
        <w:jc w:val="thaiDistribute"/>
        <w:rPr>
          <w:rFonts w:ascii="CordiaUPC" w:hAnsi="CordiaUPC" w:cs="CordiaUPC"/>
          <w:sz w:val="26"/>
          <w:szCs w:val="26"/>
        </w:rPr>
      </w:pPr>
    </w:p>
    <w:p w14:paraId="766885EA" w14:textId="77777777" w:rsidR="006E64CE" w:rsidRPr="007F079E" w:rsidRDefault="006E64CE" w:rsidP="006E64CE">
      <w:pPr>
        <w:tabs>
          <w:tab w:val="left" w:pos="993"/>
        </w:tabs>
        <w:spacing w:line="240" w:lineRule="exact"/>
        <w:ind w:left="850" w:right="29" w:hanging="284"/>
        <w:jc w:val="thaiDistribute"/>
        <w:rPr>
          <w:rFonts w:ascii="CordiaUPC" w:hAnsi="CordiaUPC" w:cs="CordiaUPC"/>
          <w:sz w:val="26"/>
          <w:szCs w:val="26"/>
        </w:rPr>
      </w:pPr>
      <w:r w:rsidRPr="007F079E">
        <w:rPr>
          <w:rFonts w:ascii="CordiaUPC" w:hAnsi="CordiaUPC" w:cs="CordiaUPC" w:hint="cs"/>
          <w:sz w:val="26"/>
          <w:szCs w:val="26"/>
        </w:rPr>
        <w:tab/>
        <w:t>Fair value is calculated based on a valuation model, using market data obtained from reliable sources.</w:t>
      </w:r>
    </w:p>
    <w:p w14:paraId="22E663A3" w14:textId="77777777" w:rsidR="006E64CE" w:rsidRPr="007F079E" w:rsidRDefault="006E64CE" w:rsidP="006E64CE">
      <w:pPr>
        <w:tabs>
          <w:tab w:val="left" w:pos="993"/>
        </w:tabs>
        <w:spacing w:line="240" w:lineRule="exact"/>
        <w:ind w:left="850" w:right="29" w:hanging="284"/>
        <w:jc w:val="thaiDistribute"/>
        <w:rPr>
          <w:rFonts w:ascii="CordiaUPC" w:hAnsi="CordiaUPC" w:cs="CordiaUPC"/>
          <w:sz w:val="26"/>
          <w:szCs w:val="26"/>
        </w:rPr>
      </w:pPr>
    </w:p>
    <w:p w14:paraId="7B8920FA" w14:textId="77777777" w:rsidR="006E64CE" w:rsidRPr="007F079E" w:rsidRDefault="006E64CE" w:rsidP="006E64CE">
      <w:pPr>
        <w:tabs>
          <w:tab w:val="left" w:pos="993"/>
        </w:tabs>
        <w:spacing w:line="240" w:lineRule="exact"/>
        <w:ind w:left="850" w:right="29" w:hanging="284"/>
        <w:jc w:val="thaiDistribute"/>
        <w:rPr>
          <w:rFonts w:ascii="CordiaUPC" w:hAnsi="CordiaUPC" w:cs="CordiaUPC"/>
          <w:sz w:val="26"/>
          <w:szCs w:val="26"/>
          <w:lang w:val="en-US"/>
        </w:rPr>
      </w:pPr>
      <w:r w:rsidRPr="007F079E">
        <w:rPr>
          <w:rFonts w:ascii="CordiaUPC" w:hAnsi="CordiaUPC" w:cs="CordiaUPC" w:hint="cs"/>
          <w:sz w:val="26"/>
          <w:szCs w:val="26"/>
        </w:rPr>
        <w:t xml:space="preserve">-  </w:t>
      </w:r>
      <w:r w:rsidRPr="007F079E">
        <w:rPr>
          <w:rFonts w:ascii="CordiaUPC" w:hAnsi="CordiaUPC" w:cs="CordiaUPC" w:hint="cs"/>
          <w:sz w:val="26"/>
          <w:szCs w:val="26"/>
        </w:rPr>
        <w:tab/>
        <w:t>Debts issued and borrowings</w:t>
      </w:r>
      <w:r w:rsidRPr="007F079E">
        <w:rPr>
          <w:rFonts w:ascii="CordiaUPC" w:hAnsi="CordiaUPC" w:cs="CordiaUPC" w:hint="cs"/>
          <w:sz w:val="26"/>
          <w:szCs w:val="26"/>
          <w:lang w:val="en-US"/>
        </w:rPr>
        <w:t>:</w:t>
      </w:r>
    </w:p>
    <w:p w14:paraId="56C322EF" w14:textId="77777777" w:rsidR="006E64CE" w:rsidRPr="007F079E" w:rsidRDefault="006E64CE" w:rsidP="006E64CE">
      <w:pPr>
        <w:tabs>
          <w:tab w:val="left" w:pos="993"/>
        </w:tabs>
        <w:spacing w:line="240" w:lineRule="exact"/>
        <w:ind w:left="850" w:right="29" w:hanging="284"/>
        <w:jc w:val="thaiDistribute"/>
        <w:rPr>
          <w:rFonts w:ascii="CordiaUPC" w:hAnsi="CordiaUPC" w:cs="CordiaUPC"/>
          <w:sz w:val="26"/>
          <w:szCs w:val="26"/>
        </w:rPr>
      </w:pPr>
    </w:p>
    <w:p w14:paraId="17201E71" w14:textId="77777777" w:rsidR="006E64CE" w:rsidRPr="007F079E" w:rsidRDefault="006E64CE" w:rsidP="006E64CE">
      <w:pPr>
        <w:tabs>
          <w:tab w:val="left" w:pos="993"/>
        </w:tabs>
        <w:spacing w:line="240" w:lineRule="exact"/>
        <w:ind w:left="850" w:right="29" w:hanging="284"/>
        <w:jc w:val="thaiDistribute"/>
        <w:rPr>
          <w:rFonts w:ascii="CordiaUPC" w:hAnsi="CordiaUPC" w:cs="CordiaUPC"/>
          <w:sz w:val="26"/>
          <w:szCs w:val="26"/>
        </w:rPr>
      </w:pPr>
      <w:r w:rsidRPr="007F079E">
        <w:rPr>
          <w:rFonts w:ascii="CordiaUPC" w:hAnsi="CordiaUPC" w:cs="CordiaUPC" w:hint="cs"/>
          <w:sz w:val="26"/>
          <w:szCs w:val="26"/>
        </w:rPr>
        <w:tab/>
        <w:t xml:space="preserve">The fair value is approximated based on their carrying amount, except for the fair value of fixed rate items with remaining maturity period greater than 1 year which is calculated based on the present value of future cash flows of principal and interest, discounted at the market interest rate at the reporting dates, in cases where there is no active market, and the market value, in cases where there is an active market. </w:t>
      </w:r>
    </w:p>
    <w:p w14:paraId="463C92F1" w14:textId="77777777" w:rsidR="006E64CE" w:rsidRPr="007F079E" w:rsidRDefault="006E64CE" w:rsidP="006E64CE">
      <w:pPr>
        <w:spacing w:line="240" w:lineRule="exact"/>
        <w:ind w:left="850" w:right="29" w:hanging="284"/>
        <w:jc w:val="thaiDistribute"/>
        <w:rPr>
          <w:rFonts w:ascii="CordiaUPC" w:hAnsi="CordiaUPC" w:cs="CordiaUPC"/>
          <w:sz w:val="26"/>
          <w:szCs w:val="26"/>
        </w:rPr>
      </w:pPr>
    </w:p>
    <w:p w14:paraId="1CDE02BE" w14:textId="77777777" w:rsidR="006E64CE" w:rsidRPr="007F079E" w:rsidRDefault="006E64CE" w:rsidP="006E64CE">
      <w:pPr>
        <w:spacing w:line="240" w:lineRule="exact"/>
        <w:ind w:left="850" w:right="29" w:hanging="284"/>
        <w:jc w:val="thaiDistribute"/>
        <w:rPr>
          <w:rFonts w:ascii="CordiaUPC" w:hAnsi="CordiaUPC" w:cs="CordiaUPC"/>
          <w:sz w:val="26"/>
          <w:szCs w:val="26"/>
          <w:lang w:val="en-US"/>
        </w:rPr>
      </w:pPr>
      <w:r w:rsidRPr="007F079E">
        <w:rPr>
          <w:rFonts w:ascii="CordiaUPC" w:hAnsi="CordiaUPC" w:cs="CordiaUPC" w:hint="cs"/>
          <w:sz w:val="26"/>
          <w:szCs w:val="26"/>
        </w:rPr>
        <w:t>-</w:t>
      </w:r>
      <w:r w:rsidRPr="007F079E">
        <w:rPr>
          <w:rFonts w:ascii="CordiaUPC" w:hAnsi="CordiaUPC" w:cs="CordiaUPC" w:hint="cs"/>
          <w:sz w:val="26"/>
          <w:szCs w:val="26"/>
        </w:rPr>
        <w:tab/>
        <w:t>Other financial liabilities:</w:t>
      </w:r>
    </w:p>
    <w:p w14:paraId="0C1BE8AD" w14:textId="77777777" w:rsidR="006E64CE" w:rsidRPr="007F079E" w:rsidRDefault="006E64CE" w:rsidP="006E64CE">
      <w:pPr>
        <w:tabs>
          <w:tab w:val="num" w:pos="284"/>
        </w:tabs>
        <w:spacing w:line="240" w:lineRule="exact"/>
        <w:ind w:left="850" w:right="29"/>
        <w:jc w:val="thaiDistribute"/>
        <w:rPr>
          <w:rFonts w:ascii="CordiaUPC" w:hAnsi="CordiaUPC" w:cs="CordiaUPC"/>
          <w:sz w:val="26"/>
          <w:szCs w:val="26"/>
        </w:rPr>
      </w:pPr>
    </w:p>
    <w:p w14:paraId="25B9EA6C" w14:textId="77777777" w:rsidR="006E64CE" w:rsidRPr="007F079E" w:rsidRDefault="006E64CE" w:rsidP="006E64CE">
      <w:pPr>
        <w:tabs>
          <w:tab w:val="num" w:pos="284"/>
        </w:tabs>
        <w:spacing w:line="240" w:lineRule="exact"/>
        <w:ind w:left="850" w:right="29"/>
        <w:jc w:val="thaiDistribute"/>
        <w:rPr>
          <w:rFonts w:ascii="CordiaUPC" w:hAnsi="CordiaUPC" w:cs="CordiaUPC"/>
          <w:sz w:val="26"/>
          <w:szCs w:val="26"/>
          <w:lang w:val="en-US"/>
        </w:rPr>
      </w:pPr>
      <w:r w:rsidRPr="007F079E">
        <w:rPr>
          <w:rFonts w:ascii="CordiaUPC" w:hAnsi="CordiaUPC" w:cs="CordiaUPC" w:hint="cs"/>
          <w:sz w:val="26"/>
          <w:szCs w:val="26"/>
        </w:rPr>
        <w:t>The fair value is approximated based on its carrying value.</w:t>
      </w:r>
    </w:p>
    <w:p w14:paraId="68630633" w14:textId="77777777" w:rsidR="006E64CE" w:rsidRPr="007F079E" w:rsidRDefault="006E64CE" w:rsidP="006E64CE">
      <w:pPr>
        <w:tabs>
          <w:tab w:val="left" w:pos="993"/>
        </w:tabs>
        <w:spacing w:line="240" w:lineRule="exact"/>
        <w:ind w:left="850" w:right="29" w:hanging="288"/>
        <w:jc w:val="thaiDistribute"/>
        <w:rPr>
          <w:rFonts w:ascii="CordiaUPC" w:hAnsi="CordiaUPC" w:cs="CordiaUPC"/>
          <w:sz w:val="26"/>
          <w:szCs w:val="26"/>
        </w:rPr>
      </w:pPr>
    </w:p>
    <w:p w14:paraId="39F1D1FB" w14:textId="77777777" w:rsidR="006E64CE" w:rsidRPr="007F079E" w:rsidRDefault="006E64CE" w:rsidP="006E64CE">
      <w:pPr>
        <w:tabs>
          <w:tab w:val="left" w:pos="993"/>
        </w:tabs>
        <w:spacing w:line="240" w:lineRule="exact"/>
        <w:ind w:left="850" w:right="29" w:hanging="288"/>
        <w:jc w:val="thaiDistribute"/>
        <w:rPr>
          <w:rFonts w:ascii="CordiaUPC" w:hAnsi="CordiaUPC" w:cs="CordiaUPC"/>
          <w:sz w:val="26"/>
          <w:szCs w:val="26"/>
          <w:lang w:val="en-US"/>
        </w:rPr>
      </w:pPr>
      <w:r w:rsidRPr="007F079E">
        <w:rPr>
          <w:rFonts w:ascii="CordiaUPC" w:hAnsi="CordiaUPC" w:cs="CordiaUPC" w:hint="cs"/>
          <w:sz w:val="26"/>
          <w:szCs w:val="26"/>
        </w:rPr>
        <w:t xml:space="preserve">-  </w:t>
      </w:r>
      <w:r w:rsidRPr="007F079E">
        <w:rPr>
          <w:rFonts w:ascii="CordiaUPC" w:hAnsi="CordiaUPC" w:cs="CordiaUPC" w:hint="cs"/>
          <w:sz w:val="26"/>
          <w:szCs w:val="26"/>
        </w:rPr>
        <w:tab/>
        <w:t>Derivatives</w:t>
      </w:r>
      <w:r w:rsidRPr="007F079E">
        <w:rPr>
          <w:rFonts w:ascii="CordiaUPC" w:hAnsi="CordiaUPC" w:cs="CordiaUPC" w:hint="cs"/>
          <w:sz w:val="26"/>
          <w:szCs w:val="26"/>
          <w:lang w:val="en-US"/>
        </w:rPr>
        <w:t>:</w:t>
      </w:r>
    </w:p>
    <w:p w14:paraId="0D1162E7" w14:textId="77777777" w:rsidR="006E64CE" w:rsidRPr="007F079E" w:rsidRDefault="006E64CE" w:rsidP="006E64CE">
      <w:pPr>
        <w:tabs>
          <w:tab w:val="left" w:pos="993"/>
        </w:tabs>
        <w:spacing w:line="240" w:lineRule="exact"/>
        <w:ind w:left="850" w:right="29" w:hanging="284"/>
        <w:jc w:val="thaiDistribute"/>
        <w:rPr>
          <w:rFonts w:ascii="CordiaUPC" w:eastAsia="Arial Unicode MS" w:hAnsi="CordiaUPC" w:cs="CordiaUPC"/>
          <w:sz w:val="26"/>
          <w:szCs w:val="26"/>
        </w:rPr>
      </w:pPr>
    </w:p>
    <w:p w14:paraId="6F0BEDCA" w14:textId="77777777" w:rsidR="006E64CE" w:rsidRPr="007F079E" w:rsidRDefault="006E64CE" w:rsidP="006E64CE">
      <w:pPr>
        <w:tabs>
          <w:tab w:val="left" w:pos="993"/>
        </w:tabs>
        <w:spacing w:line="240" w:lineRule="exact"/>
        <w:ind w:left="850" w:right="29" w:hanging="284"/>
        <w:jc w:val="thaiDistribute"/>
        <w:rPr>
          <w:rFonts w:ascii="CordiaUPC" w:hAnsi="CordiaUPC" w:cs="CordiaUPC"/>
          <w:sz w:val="26"/>
          <w:szCs w:val="26"/>
          <w:lang w:bidi="th-TH"/>
        </w:rPr>
      </w:pPr>
      <w:r w:rsidRPr="007F079E">
        <w:rPr>
          <w:rFonts w:ascii="CordiaUPC" w:eastAsia="Arial Unicode MS" w:hAnsi="CordiaUPC" w:cs="CordiaUPC" w:hint="cs"/>
          <w:sz w:val="26"/>
          <w:szCs w:val="26"/>
        </w:rPr>
        <w:tab/>
        <w:t>In cases where there is an active market, the Bank and its subsidiaries use the market value as the fair value of derivatives. F</w:t>
      </w:r>
      <w:r w:rsidRPr="007F079E">
        <w:rPr>
          <w:rFonts w:ascii="CordiaUPC" w:hAnsi="CordiaUPC" w:cs="CordiaUPC" w:hint="cs"/>
          <w:sz w:val="26"/>
          <w:szCs w:val="26"/>
          <w:lang w:bidi="th-TH"/>
        </w:rPr>
        <w:t xml:space="preserve">or simple over-the-counter derivative, fair values are based on inputs which are observable from independent and reliable market data sources, mainly </w:t>
      </w:r>
      <w:r w:rsidRPr="007F079E">
        <w:rPr>
          <w:rFonts w:ascii="CordiaUPC" w:hAnsi="CordiaUPC" w:cs="CordiaUPC" w:hint="cs"/>
          <w:sz w:val="26"/>
          <w:szCs w:val="26"/>
        </w:rPr>
        <w:t>based on exchange-traded prices, broker/dealer quotations, or counterparties’ quotations</w:t>
      </w:r>
      <w:r w:rsidRPr="007F079E">
        <w:rPr>
          <w:rFonts w:ascii="CordiaUPC" w:hAnsi="CordiaUPC" w:cs="CordiaUPC" w:hint="cs"/>
          <w:sz w:val="26"/>
          <w:szCs w:val="26"/>
          <w:lang w:bidi="th-TH"/>
        </w:rPr>
        <w:t xml:space="preserve">. Those inputs are tested for reasonableness by discounting expected future cash flows using market interest rate for a similar instrument at the measurement date. Fair values of over-the-counter derivative reflect the credit risk of the instrument and include adjustments to take account of the counterparty and own entity credit risk when appropriate. </w:t>
      </w:r>
    </w:p>
    <w:p w14:paraId="37AE4F3A" w14:textId="77777777" w:rsidR="006E64CE" w:rsidRPr="007F079E" w:rsidRDefault="006E64CE" w:rsidP="006E64CE">
      <w:pPr>
        <w:pStyle w:val="BodyText"/>
        <w:spacing w:after="0" w:line="240" w:lineRule="exact"/>
        <w:ind w:left="540"/>
        <w:jc w:val="both"/>
        <w:rPr>
          <w:rFonts w:ascii="CordiaUPC" w:hAnsi="CordiaUPC" w:cs="CordiaUPC"/>
          <w:sz w:val="26"/>
          <w:szCs w:val="26"/>
          <w:cs/>
          <w:lang w:val="en-GB" w:bidi="th-TH"/>
        </w:rPr>
      </w:pPr>
    </w:p>
    <w:p w14:paraId="35222CD4" w14:textId="77777777" w:rsidR="006E64CE" w:rsidRPr="007F079E" w:rsidRDefault="006E64CE" w:rsidP="006E64CE">
      <w:pPr>
        <w:pStyle w:val="block"/>
        <w:spacing w:after="0" w:line="240" w:lineRule="exact"/>
        <w:ind w:right="-7"/>
        <w:jc w:val="both"/>
        <w:rPr>
          <w:rFonts w:ascii="CordiaUPC" w:hAnsi="CordiaUPC" w:cs="CordiaUPC"/>
          <w:sz w:val="26"/>
          <w:szCs w:val="26"/>
          <w:lang w:bidi="th-TH"/>
        </w:rPr>
      </w:pPr>
      <w:r w:rsidRPr="007F079E">
        <w:rPr>
          <w:rFonts w:ascii="CordiaUPC" w:hAnsi="CordiaUPC" w:cs="CordiaUPC" w:hint="cs"/>
          <w:sz w:val="26"/>
          <w:szCs w:val="26"/>
          <w:lang w:bidi="th-TH"/>
        </w:rPr>
        <w:t xml:space="preserve">The </w:t>
      </w:r>
      <w:r w:rsidRPr="007F079E">
        <w:rPr>
          <w:rFonts w:ascii="CordiaUPC" w:hAnsi="CordiaUPC" w:cs="CordiaUPC" w:hint="cs"/>
          <w:sz w:val="26"/>
          <w:szCs w:val="26"/>
        </w:rPr>
        <w:t xml:space="preserve">Bank and its subsidiaries </w:t>
      </w:r>
      <w:r w:rsidRPr="007F079E">
        <w:rPr>
          <w:rFonts w:ascii="CordiaUPC" w:hAnsi="CordiaUPC" w:cs="CordiaUPC" w:hint="cs"/>
          <w:sz w:val="26"/>
          <w:szCs w:val="26"/>
          <w:lang w:bidi="th-TH"/>
        </w:rPr>
        <w:t xml:space="preserve">recognise transfers between levels of the fair value hierarchy as of the end of the reporting period during which the transfer has occurred. There were no transfers between </w:t>
      </w:r>
      <w:r w:rsidRPr="007F079E">
        <w:rPr>
          <w:rFonts w:ascii="CordiaUPC" w:hAnsi="CordiaUPC" w:cs="CordiaUPC"/>
          <w:sz w:val="26"/>
          <w:szCs w:val="26"/>
          <w:lang w:bidi="th-TH"/>
        </w:rPr>
        <w:t xml:space="preserve">levels </w:t>
      </w:r>
      <w:r w:rsidRPr="007F079E">
        <w:rPr>
          <w:rFonts w:ascii="CordiaUPC" w:hAnsi="CordiaUPC" w:cs="CordiaUPC" w:hint="cs"/>
          <w:sz w:val="26"/>
          <w:szCs w:val="26"/>
          <w:lang w:bidi="th-TH"/>
        </w:rPr>
        <w:t xml:space="preserve">of the fair value hierarchy during the </w:t>
      </w:r>
      <w:r w:rsidRPr="007F079E">
        <w:rPr>
          <w:rFonts w:ascii="CordiaUPC" w:hAnsi="CordiaUPC" w:cs="CordiaUPC"/>
          <w:sz w:val="26"/>
          <w:szCs w:val="26"/>
          <w:lang w:bidi="th-TH"/>
        </w:rPr>
        <w:t xml:space="preserve">year </w:t>
      </w:r>
      <w:r w:rsidRPr="007F079E">
        <w:rPr>
          <w:rFonts w:ascii="CordiaUPC" w:hAnsi="CordiaUPC" w:cs="CordiaUPC" w:hint="cs"/>
          <w:sz w:val="26"/>
          <w:szCs w:val="26"/>
          <w:lang w:bidi="th-TH"/>
        </w:rPr>
        <w:t xml:space="preserve">ended </w:t>
      </w:r>
      <w:r w:rsidRPr="007F079E">
        <w:rPr>
          <w:rFonts w:ascii="CordiaUPC" w:eastAsia="Times New Roman" w:hAnsi="CordiaUPC" w:cs="CordiaUPC"/>
          <w:sz w:val="26"/>
          <w:szCs w:val="26"/>
          <w:lang w:bidi="th-TH"/>
        </w:rPr>
        <w:t>31 December 2022</w:t>
      </w:r>
      <w:r w:rsidRPr="007F079E">
        <w:rPr>
          <w:rFonts w:ascii="CordiaUPC" w:hAnsi="CordiaUPC" w:cs="CordiaUPC" w:hint="cs"/>
          <w:sz w:val="26"/>
          <w:szCs w:val="26"/>
          <w:lang w:bidi="th-TH"/>
        </w:rPr>
        <w:t xml:space="preserve"> and </w:t>
      </w:r>
      <w:r w:rsidRPr="007F079E">
        <w:rPr>
          <w:rFonts w:ascii="CordiaUPC" w:hAnsi="CordiaUPC" w:cs="CordiaUPC"/>
          <w:sz w:val="26"/>
          <w:szCs w:val="26"/>
          <w:lang w:bidi="th-TH"/>
        </w:rPr>
        <w:t>2021.</w:t>
      </w:r>
    </w:p>
    <w:p w14:paraId="7B1E82CD" w14:textId="77777777" w:rsidR="006E64CE" w:rsidRPr="007F079E" w:rsidRDefault="006E64CE" w:rsidP="006E64CE">
      <w:pPr>
        <w:spacing w:line="240" w:lineRule="exact"/>
        <w:rPr>
          <w:rFonts w:ascii="CordiaUPC" w:hAnsi="CordiaUPC" w:cs="CordiaUPC"/>
          <w:i/>
          <w:iCs/>
          <w:sz w:val="26"/>
          <w:szCs w:val="26"/>
          <w:lang w:val="en-AU" w:bidi="th-TH"/>
        </w:rPr>
      </w:pPr>
    </w:p>
    <w:p w14:paraId="5C8CDEBE" w14:textId="77777777" w:rsidR="006E64CE" w:rsidRPr="007F079E" w:rsidRDefault="006E64CE" w:rsidP="006E64CE">
      <w:pPr>
        <w:spacing w:line="240" w:lineRule="auto"/>
        <w:rPr>
          <w:rFonts w:ascii="CordiaUPC" w:hAnsi="CordiaUPC" w:cs="CordiaUPC"/>
          <w:b/>
          <w:bCs/>
          <w:i/>
          <w:iCs/>
          <w:sz w:val="26"/>
          <w:szCs w:val="26"/>
          <w:lang w:val="en-US" w:bidi="th-TH"/>
        </w:rPr>
      </w:pPr>
      <w:r w:rsidRPr="007F079E">
        <w:rPr>
          <w:rFonts w:ascii="CordiaUPC" w:hAnsi="CordiaUPC" w:cs="CordiaUPC"/>
          <w:b/>
          <w:bCs/>
          <w:i/>
          <w:iCs/>
          <w:sz w:val="26"/>
          <w:szCs w:val="26"/>
          <w:lang w:val="en-US" w:bidi="th-TH"/>
        </w:rPr>
        <w:br w:type="page"/>
      </w:r>
    </w:p>
    <w:p w14:paraId="234A0AFF" w14:textId="77777777" w:rsidR="006E64CE" w:rsidRPr="007F079E" w:rsidRDefault="006E64CE" w:rsidP="006E64CE">
      <w:pPr>
        <w:autoSpaceDE w:val="0"/>
        <w:autoSpaceDN w:val="0"/>
        <w:spacing w:line="240" w:lineRule="exact"/>
        <w:ind w:left="560"/>
        <w:jc w:val="thaiDistribute"/>
        <w:rPr>
          <w:rFonts w:ascii="CordiaUPC" w:hAnsi="CordiaUPC" w:cs="CordiaUPC"/>
          <w:b/>
          <w:bCs/>
          <w:i/>
          <w:iCs/>
          <w:sz w:val="26"/>
          <w:szCs w:val="26"/>
          <w:lang w:val="en-AU" w:bidi="th-TH"/>
        </w:rPr>
      </w:pPr>
      <w:r w:rsidRPr="007F079E">
        <w:rPr>
          <w:rFonts w:ascii="CordiaUPC" w:hAnsi="CordiaUPC" w:cs="CordiaUPC"/>
          <w:b/>
          <w:bCs/>
          <w:i/>
          <w:iCs/>
          <w:sz w:val="26"/>
          <w:szCs w:val="26"/>
          <w:lang w:val="en-US" w:bidi="th-TH"/>
        </w:rPr>
        <w:lastRenderedPageBreak/>
        <w:t>Reconciliation of i</w:t>
      </w:r>
      <w:r w:rsidRPr="007F079E">
        <w:rPr>
          <w:rFonts w:ascii="CordiaUPC" w:hAnsi="CordiaUPC" w:cs="CordiaUPC"/>
          <w:b/>
          <w:bCs/>
          <w:i/>
          <w:iCs/>
          <w:sz w:val="26"/>
          <w:szCs w:val="26"/>
          <w:lang w:val="en-AU" w:bidi="th-TH"/>
        </w:rPr>
        <w:t xml:space="preserve">nvestments in equity instruments designated at FVOCI using significant unobservable inputs (level 3) </w:t>
      </w:r>
    </w:p>
    <w:p w14:paraId="6A94A8A8" w14:textId="119BA965" w:rsidR="006E64CE" w:rsidRPr="007F079E" w:rsidRDefault="006E64CE" w:rsidP="006E64CE">
      <w:pPr>
        <w:autoSpaceDE w:val="0"/>
        <w:autoSpaceDN w:val="0"/>
        <w:spacing w:line="240" w:lineRule="exact"/>
        <w:ind w:left="560"/>
        <w:jc w:val="thaiDistribute"/>
        <w:rPr>
          <w:rFonts w:ascii="CordiaUPC" w:hAnsi="CordiaUPC" w:cs="CordiaUPC"/>
          <w:b/>
          <w:bCs/>
          <w:i/>
          <w:iCs/>
          <w:sz w:val="26"/>
          <w:szCs w:val="26"/>
          <w:lang w:val="en-AU" w:bidi="th-TH"/>
        </w:rPr>
      </w:pPr>
    </w:p>
    <w:tbl>
      <w:tblPr>
        <w:tblStyle w:val="TableGrid"/>
        <w:tblW w:w="899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8"/>
        <w:gridCol w:w="1888"/>
        <w:gridCol w:w="2247"/>
        <w:gridCol w:w="1350"/>
        <w:gridCol w:w="270"/>
        <w:gridCol w:w="1350"/>
      </w:tblGrid>
      <w:tr w:rsidR="00380945" w:rsidRPr="007F079E" w14:paraId="5E912047" w14:textId="77777777" w:rsidTr="00F26A2B">
        <w:trPr>
          <w:trHeight w:val="60"/>
        </w:trPr>
        <w:tc>
          <w:tcPr>
            <w:tcW w:w="1888" w:type="dxa"/>
          </w:tcPr>
          <w:p w14:paraId="3EFAE5EB" w14:textId="77777777" w:rsidR="00380945" w:rsidRPr="007F079E" w:rsidRDefault="00380945" w:rsidP="00F26A2B">
            <w:pPr>
              <w:spacing w:line="240" w:lineRule="exact"/>
              <w:jc w:val="thaiDistribute"/>
              <w:rPr>
                <w:rFonts w:ascii="CordiaUPC" w:hAnsi="CordiaUPC" w:cs="CordiaUPC"/>
                <w:b/>
                <w:sz w:val="26"/>
                <w:szCs w:val="26"/>
                <w:lang w:val="en-AU"/>
              </w:rPr>
            </w:pPr>
          </w:p>
        </w:tc>
        <w:tc>
          <w:tcPr>
            <w:tcW w:w="1888" w:type="dxa"/>
          </w:tcPr>
          <w:p w14:paraId="3A5341FC" w14:textId="77777777" w:rsidR="00380945" w:rsidRPr="007F079E" w:rsidRDefault="00380945" w:rsidP="00F26A2B">
            <w:pPr>
              <w:spacing w:line="240" w:lineRule="exact"/>
              <w:jc w:val="thaiDistribute"/>
              <w:rPr>
                <w:rFonts w:ascii="CordiaUPC" w:hAnsi="CordiaUPC" w:cs="CordiaUPC"/>
                <w:b/>
                <w:sz w:val="26"/>
                <w:szCs w:val="26"/>
                <w:lang w:val="en-US"/>
              </w:rPr>
            </w:pPr>
          </w:p>
        </w:tc>
        <w:tc>
          <w:tcPr>
            <w:tcW w:w="2247" w:type="dxa"/>
          </w:tcPr>
          <w:p w14:paraId="271743AE" w14:textId="77777777" w:rsidR="00380945" w:rsidRPr="007F079E" w:rsidRDefault="00380945" w:rsidP="00F26A2B">
            <w:pPr>
              <w:spacing w:line="240" w:lineRule="exact"/>
              <w:jc w:val="thaiDistribute"/>
              <w:rPr>
                <w:rFonts w:ascii="CordiaUPC" w:hAnsi="CordiaUPC" w:cs="CordiaUPC"/>
                <w:b/>
                <w:sz w:val="26"/>
                <w:szCs w:val="26"/>
              </w:rPr>
            </w:pPr>
          </w:p>
        </w:tc>
        <w:tc>
          <w:tcPr>
            <w:tcW w:w="1350" w:type="dxa"/>
          </w:tcPr>
          <w:p w14:paraId="428C299A" w14:textId="77777777" w:rsidR="00380945" w:rsidRPr="007F079E" w:rsidRDefault="00380945" w:rsidP="00F26A2B">
            <w:pPr>
              <w:spacing w:line="240" w:lineRule="exact"/>
              <w:jc w:val="center"/>
              <w:rPr>
                <w:rFonts w:ascii="CordiaUPC" w:hAnsi="CordiaUPC" w:cs="CordiaUPC"/>
                <w:b/>
                <w:sz w:val="26"/>
                <w:szCs w:val="26"/>
              </w:rPr>
            </w:pPr>
            <w:r w:rsidRPr="007F079E">
              <w:rPr>
                <w:rFonts w:ascii="CordiaUPC" w:hAnsi="CordiaUPC" w:cs="CordiaUPC"/>
                <w:b/>
                <w:sz w:val="26"/>
                <w:szCs w:val="26"/>
              </w:rPr>
              <w:t>Consolidated</w:t>
            </w:r>
          </w:p>
        </w:tc>
        <w:tc>
          <w:tcPr>
            <w:tcW w:w="270" w:type="dxa"/>
          </w:tcPr>
          <w:p w14:paraId="1624C60D" w14:textId="77777777" w:rsidR="00380945" w:rsidRPr="007F079E" w:rsidRDefault="00380945" w:rsidP="00F26A2B">
            <w:pPr>
              <w:spacing w:line="240" w:lineRule="exact"/>
              <w:jc w:val="center"/>
              <w:rPr>
                <w:rFonts w:ascii="CordiaUPC" w:hAnsi="CordiaUPC" w:cs="CordiaUPC"/>
                <w:b/>
                <w:sz w:val="26"/>
                <w:szCs w:val="26"/>
              </w:rPr>
            </w:pPr>
          </w:p>
        </w:tc>
        <w:tc>
          <w:tcPr>
            <w:tcW w:w="1350" w:type="dxa"/>
          </w:tcPr>
          <w:p w14:paraId="1BCE90AE" w14:textId="77777777" w:rsidR="00380945" w:rsidRPr="007F079E" w:rsidRDefault="00380945" w:rsidP="00F26A2B">
            <w:pPr>
              <w:spacing w:line="240" w:lineRule="exact"/>
              <w:jc w:val="center"/>
              <w:rPr>
                <w:rFonts w:ascii="CordiaUPC" w:hAnsi="CordiaUPC" w:cs="CordiaUPC"/>
                <w:b/>
                <w:sz w:val="26"/>
                <w:szCs w:val="26"/>
              </w:rPr>
            </w:pPr>
            <w:r w:rsidRPr="007F079E">
              <w:rPr>
                <w:rFonts w:ascii="CordiaUPC" w:hAnsi="CordiaUPC" w:cs="CordiaUPC"/>
                <w:b/>
                <w:sz w:val="26"/>
                <w:szCs w:val="26"/>
              </w:rPr>
              <w:t>Bank only</w:t>
            </w:r>
          </w:p>
        </w:tc>
      </w:tr>
      <w:tr w:rsidR="00380945" w:rsidRPr="007F079E" w14:paraId="21F446FF" w14:textId="77777777" w:rsidTr="00F26A2B">
        <w:trPr>
          <w:trHeight w:val="155"/>
        </w:trPr>
        <w:tc>
          <w:tcPr>
            <w:tcW w:w="6023" w:type="dxa"/>
            <w:gridSpan w:val="3"/>
          </w:tcPr>
          <w:p w14:paraId="00901F0F" w14:textId="67CE04FC" w:rsidR="00380945" w:rsidRPr="007F079E" w:rsidRDefault="00380945" w:rsidP="00380945">
            <w:pPr>
              <w:spacing w:line="240" w:lineRule="exact"/>
              <w:jc w:val="thaiDistribute"/>
              <w:rPr>
                <w:rFonts w:ascii="CordiaUPC" w:hAnsi="CordiaUPC" w:cs="CordiaUPC"/>
                <w:b/>
                <w:sz w:val="26"/>
                <w:szCs w:val="26"/>
                <w:cs/>
                <w:lang w:bidi="th-TH"/>
              </w:rPr>
            </w:pPr>
            <w:r w:rsidRPr="007F079E">
              <w:rPr>
                <w:rFonts w:ascii="CordiaUPC" w:hAnsi="CordiaUPC" w:cs="CordiaUPC" w:hint="cs"/>
                <w:b/>
                <w:bCs/>
                <w:i/>
                <w:iCs/>
                <w:sz w:val="26"/>
                <w:szCs w:val="26"/>
                <w:lang w:val="en-US"/>
              </w:rPr>
              <w:t>For the year ended 31 December</w:t>
            </w:r>
            <w:r w:rsidRPr="007F079E">
              <w:rPr>
                <w:rFonts w:ascii="CordiaUPC" w:hAnsi="CordiaUPC" w:cs="CordiaUPC"/>
                <w:b/>
                <w:bCs/>
                <w:i/>
                <w:iCs/>
                <w:sz w:val="26"/>
                <w:szCs w:val="26"/>
                <w:lang w:val="en-US"/>
              </w:rPr>
              <w:t xml:space="preserve"> 2022</w:t>
            </w:r>
          </w:p>
        </w:tc>
        <w:tc>
          <w:tcPr>
            <w:tcW w:w="2970" w:type="dxa"/>
            <w:gridSpan w:val="3"/>
          </w:tcPr>
          <w:p w14:paraId="34043F11" w14:textId="77777777" w:rsidR="00380945" w:rsidRPr="007F079E" w:rsidRDefault="00380945" w:rsidP="00380945">
            <w:pPr>
              <w:spacing w:line="240" w:lineRule="exact"/>
              <w:jc w:val="center"/>
              <w:rPr>
                <w:rFonts w:ascii="CordiaUPC" w:hAnsi="CordiaUPC" w:cs="CordiaUPC"/>
                <w:bCs/>
                <w:sz w:val="26"/>
                <w:szCs w:val="26"/>
              </w:rPr>
            </w:pPr>
            <w:r w:rsidRPr="007F079E">
              <w:rPr>
                <w:rFonts w:ascii="CordiaUPC" w:hAnsi="CordiaUPC" w:cs="CordiaUPC" w:hint="cs"/>
                <w:i/>
                <w:iCs/>
                <w:sz w:val="26"/>
                <w:szCs w:val="26"/>
                <w:lang w:val="en-US"/>
              </w:rPr>
              <w:t>(in million Baht)</w:t>
            </w:r>
          </w:p>
        </w:tc>
      </w:tr>
      <w:tr w:rsidR="00380945" w:rsidRPr="007F079E" w14:paraId="2D840250" w14:textId="77777777" w:rsidTr="00380945">
        <w:trPr>
          <w:trHeight w:val="92"/>
        </w:trPr>
        <w:tc>
          <w:tcPr>
            <w:tcW w:w="6023" w:type="dxa"/>
            <w:gridSpan w:val="3"/>
          </w:tcPr>
          <w:p w14:paraId="33545F1F" w14:textId="1A80FB17" w:rsidR="00380945" w:rsidRPr="007F079E" w:rsidRDefault="00380945" w:rsidP="00380945">
            <w:pPr>
              <w:spacing w:line="240" w:lineRule="exact"/>
              <w:jc w:val="thaiDistribute"/>
              <w:rPr>
                <w:rFonts w:ascii="CordiaUPC" w:hAnsi="CordiaUPC" w:cs="CordiaUPC"/>
                <w:bCs/>
                <w:sz w:val="26"/>
                <w:szCs w:val="26"/>
                <w:lang w:val="en-US" w:bidi="th-TH"/>
              </w:rPr>
            </w:pPr>
            <w:r w:rsidRPr="007F079E">
              <w:rPr>
                <w:rFonts w:ascii="CordiaUPC" w:hAnsi="CordiaUPC" w:cs="CordiaUPC"/>
                <w:bCs/>
                <w:sz w:val="26"/>
                <w:szCs w:val="26"/>
                <w:lang w:val="en-US" w:bidi="th-TH"/>
              </w:rPr>
              <w:t>Beginning balance</w:t>
            </w:r>
          </w:p>
        </w:tc>
        <w:tc>
          <w:tcPr>
            <w:tcW w:w="1350" w:type="dxa"/>
            <w:shd w:val="clear" w:color="auto" w:fill="auto"/>
          </w:tcPr>
          <w:p w14:paraId="46D1E61D" w14:textId="77777777" w:rsidR="00380945" w:rsidRPr="007F079E" w:rsidRDefault="00380945" w:rsidP="00380945">
            <w:pPr>
              <w:spacing w:line="240" w:lineRule="exact"/>
              <w:ind w:right="69"/>
              <w:jc w:val="right"/>
              <w:rPr>
                <w:rFonts w:ascii="CordiaUPC" w:hAnsi="CordiaUPC" w:cs="CordiaUPC"/>
                <w:bCs/>
                <w:sz w:val="26"/>
                <w:szCs w:val="26"/>
              </w:rPr>
            </w:pPr>
            <w:r w:rsidRPr="007F079E">
              <w:rPr>
                <w:rFonts w:ascii="CordiaUPC" w:hAnsi="CordiaUPC" w:cs="CordiaUPC"/>
                <w:bCs/>
                <w:sz w:val="26"/>
                <w:szCs w:val="26"/>
              </w:rPr>
              <w:t>2,693</w:t>
            </w:r>
          </w:p>
        </w:tc>
        <w:tc>
          <w:tcPr>
            <w:tcW w:w="270" w:type="dxa"/>
          </w:tcPr>
          <w:p w14:paraId="7D75D16B" w14:textId="77777777" w:rsidR="00380945" w:rsidRPr="007F079E" w:rsidRDefault="00380945" w:rsidP="00380945">
            <w:pPr>
              <w:spacing w:line="240" w:lineRule="exact"/>
              <w:ind w:right="41"/>
              <w:jc w:val="right"/>
              <w:rPr>
                <w:rFonts w:ascii="CordiaUPC" w:hAnsi="CordiaUPC" w:cs="CordiaUPC"/>
                <w:bCs/>
                <w:sz w:val="26"/>
                <w:szCs w:val="26"/>
              </w:rPr>
            </w:pPr>
          </w:p>
        </w:tc>
        <w:tc>
          <w:tcPr>
            <w:tcW w:w="1350" w:type="dxa"/>
            <w:shd w:val="clear" w:color="auto" w:fill="auto"/>
          </w:tcPr>
          <w:p w14:paraId="2BEFE72A" w14:textId="77777777" w:rsidR="00380945" w:rsidRPr="007F079E" w:rsidRDefault="00380945" w:rsidP="00380945">
            <w:pPr>
              <w:spacing w:line="240" w:lineRule="exact"/>
              <w:ind w:right="41"/>
              <w:jc w:val="right"/>
              <w:rPr>
                <w:rFonts w:ascii="CordiaUPC" w:hAnsi="CordiaUPC" w:cs="CordiaUPC"/>
                <w:bCs/>
                <w:sz w:val="26"/>
                <w:szCs w:val="26"/>
              </w:rPr>
            </w:pPr>
            <w:r w:rsidRPr="007F079E">
              <w:rPr>
                <w:rFonts w:ascii="CordiaUPC" w:hAnsi="CordiaUPC" w:cs="CordiaUPC"/>
                <w:bCs/>
                <w:sz w:val="26"/>
                <w:szCs w:val="26"/>
              </w:rPr>
              <w:t>2,693</w:t>
            </w:r>
          </w:p>
        </w:tc>
      </w:tr>
      <w:tr w:rsidR="00380945" w:rsidRPr="007F079E" w14:paraId="3CEF2171" w14:textId="77777777" w:rsidTr="00380945">
        <w:trPr>
          <w:trHeight w:val="60"/>
        </w:trPr>
        <w:tc>
          <w:tcPr>
            <w:tcW w:w="6023" w:type="dxa"/>
            <w:gridSpan w:val="3"/>
          </w:tcPr>
          <w:p w14:paraId="3C59788D" w14:textId="71E18016" w:rsidR="00380945" w:rsidRPr="007F079E" w:rsidRDefault="004A778C" w:rsidP="00380945">
            <w:pPr>
              <w:spacing w:line="240" w:lineRule="exact"/>
              <w:rPr>
                <w:rFonts w:ascii="CordiaUPC" w:hAnsi="CordiaUPC" w:cs="CordiaUPC"/>
                <w:bCs/>
                <w:sz w:val="26"/>
                <w:szCs w:val="26"/>
              </w:rPr>
            </w:pPr>
            <w:r w:rsidRPr="007F079E">
              <w:rPr>
                <w:rFonts w:ascii="CordiaUPC" w:hAnsi="CordiaUPC" w:cs="CordiaUPC"/>
                <w:bCs/>
                <w:sz w:val="26"/>
                <w:szCs w:val="26"/>
              </w:rPr>
              <w:t>Loss recognised in other comprehensive income</w:t>
            </w:r>
          </w:p>
        </w:tc>
        <w:tc>
          <w:tcPr>
            <w:tcW w:w="1350" w:type="dxa"/>
            <w:tcBorders>
              <w:bottom w:val="single" w:sz="4" w:space="0" w:color="auto"/>
            </w:tcBorders>
          </w:tcPr>
          <w:p w14:paraId="4F72899F" w14:textId="0113E974" w:rsidR="00380945" w:rsidRPr="007F079E" w:rsidRDefault="004A778C" w:rsidP="00380945">
            <w:pPr>
              <w:spacing w:line="240" w:lineRule="exact"/>
              <w:jc w:val="right"/>
              <w:rPr>
                <w:rFonts w:ascii="CordiaUPC" w:hAnsi="CordiaUPC" w:cs="CordiaUPC"/>
                <w:bCs/>
                <w:sz w:val="26"/>
                <w:szCs w:val="26"/>
                <w:cs/>
                <w:lang w:val="en-US" w:bidi="th-TH"/>
              </w:rPr>
            </w:pPr>
            <w:r w:rsidRPr="007F079E">
              <w:rPr>
                <w:rFonts w:ascii="CordiaUPC" w:hAnsi="CordiaUPC" w:cs="CordiaUPC"/>
                <w:bCs/>
                <w:sz w:val="26"/>
                <w:szCs w:val="26"/>
                <w:lang w:bidi="th-TH"/>
              </w:rPr>
              <w:t>(11)</w:t>
            </w:r>
          </w:p>
        </w:tc>
        <w:tc>
          <w:tcPr>
            <w:tcW w:w="270" w:type="dxa"/>
          </w:tcPr>
          <w:p w14:paraId="78166EC7" w14:textId="77777777" w:rsidR="00380945" w:rsidRPr="007F079E" w:rsidRDefault="00380945" w:rsidP="00380945">
            <w:pPr>
              <w:spacing w:line="240" w:lineRule="exact"/>
              <w:jc w:val="right"/>
              <w:rPr>
                <w:rFonts w:ascii="CordiaUPC" w:hAnsi="CordiaUPC" w:cs="CordiaUPC"/>
                <w:bCs/>
                <w:sz w:val="26"/>
                <w:szCs w:val="26"/>
              </w:rPr>
            </w:pPr>
          </w:p>
        </w:tc>
        <w:tc>
          <w:tcPr>
            <w:tcW w:w="1350" w:type="dxa"/>
            <w:tcBorders>
              <w:bottom w:val="single" w:sz="4" w:space="0" w:color="auto"/>
            </w:tcBorders>
          </w:tcPr>
          <w:p w14:paraId="0FA4B637" w14:textId="7D6F2B2E" w:rsidR="00380945" w:rsidRPr="007F079E" w:rsidRDefault="004A778C" w:rsidP="00380945">
            <w:pPr>
              <w:spacing w:line="240" w:lineRule="exact"/>
              <w:jc w:val="right"/>
              <w:rPr>
                <w:rFonts w:ascii="CordiaUPC" w:hAnsi="CordiaUPC" w:cs="CordiaUPC"/>
                <w:bCs/>
                <w:sz w:val="26"/>
                <w:szCs w:val="26"/>
              </w:rPr>
            </w:pPr>
            <w:r w:rsidRPr="007F079E">
              <w:rPr>
                <w:rFonts w:ascii="CordiaUPC" w:hAnsi="CordiaUPC" w:cs="CordiaUPC"/>
                <w:bCs/>
                <w:sz w:val="26"/>
                <w:szCs w:val="26"/>
              </w:rPr>
              <w:t>(11)</w:t>
            </w:r>
          </w:p>
        </w:tc>
      </w:tr>
      <w:tr w:rsidR="00380945" w:rsidRPr="007F079E" w14:paraId="6C6BE9DD" w14:textId="77777777" w:rsidTr="00F26A2B">
        <w:trPr>
          <w:trHeight w:val="173"/>
        </w:trPr>
        <w:tc>
          <w:tcPr>
            <w:tcW w:w="6023" w:type="dxa"/>
            <w:gridSpan w:val="3"/>
          </w:tcPr>
          <w:p w14:paraId="3CE2AE23" w14:textId="3A5B9E2E" w:rsidR="00380945" w:rsidRPr="007F079E" w:rsidRDefault="00380945" w:rsidP="00380945">
            <w:pPr>
              <w:spacing w:line="240" w:lineRule="exact"/>
              <w:jc w:val="thaiDistribute"/>
              <w:rPr>
                <w:rFonts w:ascii="CordiaUPC" w:hAnsi="CordiaUPC" w:cs="CordiaUPC"/>
                <w:b/>
                <w:sz w:val="26"/>
                <w:szCs w:val="26"/>
                <w:lang w:val="en-US"/>
              </w:rPr>
            </w:pPr>
            <w:r w:rsidRPr="007F079E">
              <w:rPr>
                <w:rFonts w:ascii="CordiaUPC" w:hAnsi="CordiaUPC" w:cs="CordiaUPC"/>
                <w:b/>
                <w:sz w:val="26"/>
                <w:szCs w:val="26"/>
              </w:rPr>
              <w:t>Ending balance</w:t>
            </w:r>
          </w:p>
        </w:tc>
        <w:tc>
          <w:tcPr>
            <w:tcW w:w="1350" w:type="dxa"/>
            <w:tcBorders>
              <w:top w:val="single" w:sz="4" w:space="0" w:color="auto"/>
              <w:bottom w:val="double" w:sz="4" w:space="0" w:color="auto"/>
            </w:tcBorders>
          </w:tcPr>
          <w:p w14:paraId="5F3F567F" w14:textId="6637CF42" w:rsidR="00380945" w:rsidRPr="007F079E" w:rsidRDefault="004A778C" w:rsidP="00380945">
            <w:pPr>
              <w:spacing w:line="240" w:lineRule="exact"/>
              <w:ind w:right="69"/>
              <w:jc w:val="right"/>
              <w:rPr>
                <w:rFonts w:ascii="CordiaUPC" w:hAnsi="CordiaUPC" w:cs="CordiaUPC"/>
                <w:b/>
                <w:sz w:val="26"/>
                <w:szCs w:val="26"/>
                <w:lang w:val="en-US" w:bidi="th-TH"/>
              </w:rPr>
            </w:pPr>
            <w:r w:rsidRPr="007F079E">
              <w:rPr>
                <w:rFonts w:ascii="CordiaUPC" w:hAnsi="CordiaUPC" w:cs="CordiaUPC"/>
                <w:b/>
                <w:sz w:val="26"/>
                <w:szCs w:val="26"/>
                <w:lang w:val="en-US" w:bidi="th-TH"/>
              </w:rPr>
              <w:t>2,682</w:t>
            </w:r>
          </w:p>
        </w:tc>
        <w:tc>
          <w:tcPr>
            <w:tcW w:w="270" w:type="dxa"/>
          </w:tcPr>
          <w:p w14:paraId="1BE6218D" w14:textId="77777777" w:rsidR="00380945" w:rsidRPr="007F079E" w:rsidRDefault="00380945" w:rsidP="00380945">
            <w:pPr>
              <w:tabs>
                <w:tab w:val="left" w:pos="891"/>
                <w:tab w:val="left" w:pos="1145"/>
              </w:tabs>
              <w:spacing w:line="240" w:lineRule="exact"/>
              <w:ind w:right="41"/>
              <w:jc w:val="right"/>
              <w:rPr>
                <w:rFonts w:ascii="CordiaUPC" w:hAnsi="CordiaUPC" w:cs="CordiaUPC"/>
                <w:b/>
                <w:sz w:val="26"/>
                <w:szCs w:val="26"/>
              </w:rPr>
            </w:pPr>
          </w:p>
        </w:tc>
        <w:tc>
          <w:tcPr>
            <w:tcW w:w="1350" w:type="dxa"/>
            <w:tcBorders>
              <w:top w:val="single" w:sz="4" w:space="0" w:color="auto"/>
              <w:bottom w:val="double" w:sz="4" w:space="0" w:color="auto"/>
            </w:tcBorders>
            <w:vAlign w:val="bottom"/>
          </w:tcPr>
          <w:p w14:paraId="66A1E8C6" w14:textId="30FF5F0A" w:rsidR="00380945" w:rsidRPr="007F079E" w:rsidRDefault="004A778C" w:rsidP="00380945">
            <w:pPr>
              <w:tabs>
                <w:tab w:val="left" w:pos="891"/>
                <w:tab w:val="left" w:pos="1145"/>
              </w:tabs>
              <w:spacing w:line="240" w:lineRule="exact"/>
              <w:ind w:right="41"/>
              <w:jc w:val="right"/>
              <w:rPr>
                <w:rFonts w:ascii="CordiaUPC" w:hAnsi="CordiaUPC" w:cs="CordiaUPC"/>
                <w:b/>
                <w:sz w:val="26"/>
                <w:szCs w:val="26"/>
              </w:rPr>
            </w:pPr>
            <w:r w:rsidRPr="007F079E">
              <w:rPr>
                <w:rFonts w:ascii="CordiaUPC" w:hAnsi="CordiaUPC" w:cs="CordiaUPC"/>
                <w:b/>
                <w:sz w:val="26"/>
                <w:szCs w:val="26"/>
              </w:rPr>
              <w:t>2,682</w:t>
            </w:r>
          </w:p>
        </w:tc>
      </w:tr>
      <w:tr w:rsidR="00380945" w:rsidRPr="007F079E" w14:paraId="5DB9CAAB" w14:textId="77777777" w:rsidTr="00F26A2B">
        <w:trPr>
          <w:trHeight w:val="322"/>
        </w:trPr>
        <w:tc>
          <w:tcPr>
            <w:tcW w:w="6023" w:type="dxa"/>
            <w:gridSpan w:val="3"/>
          </w:tcPr>
          <w:p w14:paraId="02F7BFBF" w14:textId="77777777" w:rsidR="00380945" w:rsidRPr="007F079E" w:rsidRDefault="00380945" w:rsidP="00F26A2B">
            <w:pPr>
              <w:spacing w:line="240" w:lineRule="auto"/>
              <w:jc w:val="thaiDistribute"/>
              <w:rPr>
                <w:rFonts w:ascii="CordiaUPC" w:hAnsi="CordiaUPC" w:cs="CordiaUPC"/>
                <w:b/>
                <w:sz w:val="26"/>
                <w:szCs w:val="26"/>
              </w:rPr>
            </w:pPr>
          </w:p>
        </w:tc>
        <w:tc>
          <w:tcPr>
            <w:tcW w:w="1350" w:type="dxa"/>
            <w:tcBorders>
              <w:top w:val="double" w:sz="4" w:space="0" w:color="auto"/>
            </w:tcBorders>
          </w:tcPr>
          <w:p w14:paraId="7583AA9F" w14:textId="77777777" w:rsidR="00380945" w:rsidRPr="007F079E" w:rsidRDefault="00380945" w:rsidP="00F26A2B">
            <w:pPr>
              <w:spacing w:line="240" w:lineRule="auto"/>
              <w:jc w:val="thaiDistribute"/>
              <w:rPr>
                <w:rFonts w:ascii="CordiaUPC" w:hAnsi="CordiaUPC" w:cs="CordiaUPC"/>
                <w:b/>
                <w:sz w:val="26"/>
                <w:szCs w:val="26"/>
              </w:rPr>
            </w:pPr>
          </w:p>
        </w:tc>
        <w:tc>
          <w:tcPr>
            <w:tcW w:w="270" w:type="dxa"/>
          </w:tcPr>
          <w:p w14:paraId="5735845B" w14:textId="77777777" w:rsidR="00380945" w:rsidRPr="007F079E" w:rsidRDefault="00380945" w:rsidP="00F26A2B">
            <w:pPr>
              <w:spacing w:line="240" w:lineRule="auto"/>
              <w:jc w:val="thaiDistribute"/>
              <w:rPr>
                <w:rFonts w:ascii="CordiaUPC" w:hAnsi="CordiaUPC" w:cs="CordiaUPC"/>
                <w:b/>
                <w:sz w:val="26"/>
                <w:szCs w:val="26"/>
              </w:rPr>
            </w:pPr>
          </w:p>
        </w:tc>
        <w:tc>
          <w:tcPr>
            <w:tcW w:w="1350" w:type="dxa"/>
            <w:tcBorders>
              <w:top w:val="double" w:sz="4" w:space="0" w:color="auto"/>
            </w:tcBorders>
          </w:tcPr>
          <w:p w14:paraId="3B238BDF" w14:textId="77777777" w:rsidR="00380945" w:rsidRPr="007F079E" w:rsidRDefault="00380945" w:rsidP="00F26A2B">
            <w:pPr>
              <w:spacing w:line="240" w:lineRule="auto"/>
              <w:jc w:val="thaiDistribute"/>
              <w:rPr>
                <w:rFonts w:ascii="CordiaUPC" w:hAnsi="CordiaUPC" w:cs="CordiaUPC"/>
                <w:b/>
                <w:sz w:val="26"/>
                <w:szCs w:val="26"/>
              </w:rPr>
            </w:pPr>
          </w:p>
        </w:tc>
      </w:tr>
      <w:tr w:rsidR="00380945" w:rsidRPr="007F079E" w14:paraId="632FFC4A" w14:textId="77777777" w:rsidTr="00F26A2B">
        <w:trPr>
          <w:trHeight w:val="322"/>
        </w:trPr>
        <w:tc>
          <w:tcPr>
            <w:tcW w:w="1888" w:type="dxa"/>
          </w:tcPr>
          <w:p w14:paraId="3BA0E819" w14:textId="77777777" w:rsidR="00380945" w:rsidRPr="007F079E" w:rsidRDefault="00380945" w:rsidP="00F26A2B">
            <w:pPr>
              <w:spacing w:line="240" w:lineRule="auto"/>
              <w:jc w:val="thaiDistribute"/>
              <w:rPr>
                <w:rFonts w:ascii="CordiaUPC" w:hAnsi="CordiaUPC" w:cs="CordiaUPC"/>
                <w:b/>
                <w:sz w:val="26"/>
                <w:szCs w:val="26"/>
                <w:lang w:val="en-AU"/>
              </w:rPr>
            </w:pPr>
          </w:p>
        </w:tc>
        <w:tc>
          <w:tcPr>
            <w:tcW w:w="1888" w:type="dxa"/>
          </w:tcPr>
          <w:p w14:paraId="26F4E917" w14:textId="77777777" w:rsidR="00380945" w:rsidRPr="007F079E" w:rsidRDefault="00380945" w:rsidP="00F26A2B">
            <w:pPr>
              <w:spacing w:line="240" w:lineRule="auto"/>
              <w:jc w:val="thaiDistribute"/>
              <w:rPr>
                <w:rFonts w:ascii="CordiaUPC" w:hAnsi="CordiaUPC" w:cs="CordiaUPC"/>
                <w:b/>
                <w:sz w:val="26"/>
                <w:szCs w:val="26"/>
              </w:rPr>
            </w:pPr>
          </w:p>
        </w:tc>
        <w:tc>
          <w:tcPr>
            <w:tcW w:w="2247" w:type="dxa"/>
          </w:tcPr>
          <w:p w14:paraId="1C9EE150" w14:textId="77777777" w:rsidR="00380945" w:rsidRPr="007F079E" w:rsidRDefault="00380945" w:rsidP="00F26A2B">
            <w:pPr>
              <w:spacing w:line="240" w:lineRule="auto"/>
              <w:jc w:val="thaiDistribute"/>
              <w:rPr>
                <w:rFonts w:ascii="CordiaUPC" w:hAnsi="CordiaUPC" w:cs="CordiaUPC"/>
                <w:b/>
                <w:sz w:val="26"/>
                <w:szCs w:val="26"/>
              </w:rPr>
            </w:pPr>
          </w:p>
        </w:tc>
        <w:tc>
          <w:tcPr>
            <w:tcW w:w="1350" w:type="dxa"/>
          </w:tcPr>
          <w:p w14:paraId="16367842" w14:textId="77777777" w:rsidR="00380945" w:rsidRPr="007F079E" w:rsidRDefault="00380945" w:rsidP="00F26A2B">
            <w:pPr>
              <w:spacing w:line="240" w:lineRule="auto"/>
              <w:jc w:val="center"/>
              <w:rPr>
                <w:rFonts w:ascii="CordiaUPC" w:hAnsi="CordiaUPC" w:cs="CordiaUPC"/>
                <w:b/>
                <w:sz w:val="26"/>
                <w:szCs w:val="26"/>
              </w:rPr>
            </w:pPr>
            <w:r w:rsidRPr="007F079E">
              <w:rPr>
                <w:rFonts w:ascii="CordiaUPC" w:hAnsi="CordiaUPC" w:cs="CordiaUPC"/>
                <w:b/>
                <w:sz w:val="26"/>
                <w:szCs w:val="26"/>
              </w:rPr>
              <w:t>Consolidated</w:t>
            </w:r>
          </w:p>
        </w:tc>
        <w:tc>
          <w:tcPr>
            <w:tcW w:w="270" w:type="dxa"/>
          </w:tcPr>
          <w:p w14:paraId="42B02650" w14:textId="77777777" w:rsidR="00380945" w:rsidRPr="007F079E" w:rsidRDefault="00380945" w:rsidP="00F26A2B">
            <w:pPr>
              <w:spacing w:line="240" w:lineRule="auto"/>
              <w:jc w:val="center"/>
              <w:rPr>
                <w:rFonts w:ascii="CordiaUPC" w:hAnsi="CordiaUPC" w:cs="CordiaUPC"/>
                <w:b/>
                <w:sz w:val="26"/>
                <w:szCs w:val="26"/>
              </w:rPr>
            </w:pPr>
          </w:p>
        </w:tc>
        <w:tc>
          <w:tcPr>
            <w:tcW w:w="1350" w:type="dxa"/>
          </w:tcPr>
          <w:p w14:paraId="7ABA9696" w14:textId="77777777" w:rsidR="00380945" w:rsidRPr="007F079E" w:rsidRDefault="00380945" w:rsidP="00F26A2B">
            <w:pPr>
              <w:spacing w:line="240" w:lineRule="auto"/>
              <w:jc w:val="center"/>
              <w:rPr>
                <w:rFonts w:ascii="CordiaUPC" w:hAnsi="CordiaUPC" w:cs="CordiaUPC"/>
                <w:b/>
                <w:sz w:val="26"/>
                <w:szCs w:val="26"/>
              </w:rPr>
            </w:pPr>
            <w:r w:rsidRPr="007F079E">
              <w:rPr>
                <w:rFonts w:ascii="CordiaUPC" w:hAnsi="CordiaUPC" w:cs="CordiaUPC"/>
                <w:b/>
                <w:sz w:val="26"/>
                <w:szCs w:val="26"/>
              </w:rPr>
              <w:t>Bank only</w:t>
            </w:r>
          </w:p>
        </w:tc>
      </w:tr>
      <w:tr w:rsidR="00380945" w:rsidRPr="007F079E" w14:paraId="1FB39AB4" w14:textId="77777777" w:rsidTr="00F26A2B">
        <w:trPr>
          <w:trHeight w:val="60"/>
        </w:trPr>
        <w:tc>
          <w:tcPr>
            <w:tcW w:w="6023" w:type="dxa"/>
            <w:gridSpan w:val="3"/>
          </w:tcPr>
          <w:p w14:paraId="42EE9034" w14:textId="77777777" w:rsidR="00380945" w:rsidRPr="007F079E" w:rsidRDefault="00380945" w:rsidP="00F26A2B">
            <w:pPr>
              <w:spacing w:line="240" w:lineRule="exact"/>
              <w:jc w:val="thaiDistribute"/>
              <w:rPr>
                <w:rFonts w:ascii="CordiaUPC" w:hAnsi="CordiaUPC" w:cs="CordiaUPC"/>
                <w:b/>
                <w:sz w:val="26"/>
                <w:szCs w:val="26"/>
                <w:lang w:val="en-US"/>
              </w:rPr>
            </w:pPr>
            <w:r w:rsidRPr="007F079E">
              <w:rPr>
                <w:rFonts w:ascii="CordiaUPC" w:hAnsi="CordiaUPC" w:cs="CordiaUPC" w:hint="cs"/>
                <w:b/>
                <w:bCs/>
                <w:i/>
                <w:iCs/>
                <w:sz w:val="26"/>
                <w:szCs w:val="26"/>
                <w:lang w:val="en-US"/>
              </w:rPr>
              <w:t>For the year ended 31 December</w:t>
            </w:r>
            <w:r w:rsidRPr="007F079E">
              <w:rPr>
                <w:rFonts w:ascii="CordiaUPC" w:hAnsi="CordiaUPC" w:cs="CordiaUPC"/>
                <w:b/>
                <w:bCs/>
                <w:i/>
                <w:iCs/>
                <w:sz w:val="26"/>
                <w:szCs w:val="26"/>
                <w:lang w:val="en-US"/>
              </w:rPr>
              <w:t xml:space="preserve"> 2021</w:t>
            </w:r>
          </w:p>
        </w:tc>
        <w:tc>
          <w:tcPr>
            <w:tcW w:w="2970" w:type="dxa"/>
            <w:gridSpan w:val="3"/>
          </w:tcPr>
          <w:p w14:paraId="551EF541" w14:textId="77777777" w:rsidR="00380945" w:rsidRPr="007F079E" w:rsidRDefault="00380945" w:rsidP="00F26A2B">
            <w:pPr>
              <w:spacing w:line="240" w:lineRule="exact"/>
              <w:jc w:val="center"/>
              <w:rPr>
                <w:rFonts w:ascii="CordiaUPC" w:hAnsi="CordiaUPC" w:cs="CordiaUPC"/>
                <w:bCs/>
                <w:sz w:val="26"/>
                <w:szCs w:val="26"/>
              </w:rPr>
            </w:pPr>
            <w:r w:rsidRPr="007F079E">
              <w:rPr>
                <w:rFonts w:ascii="CordiaUPC" w:hAnsi="CordiaUPC" w:cs="CordiaUPC" w:hint="cs"/>
                <w:i/>
                <w:iCs/>
                <w:sz w:val="26"/>
                <w:szCs w:val="26"/>
                <w:lang w:val="en-US"/>
              </w:rPr>
              <w:t>(in million Baht)</w:t>
            </w:r>
          </w:p>
        </w:tc>
      </w:tr>
      <w:tr w:rsidR="00380945" w:rsidRPr="007F079E" w14:paraId="29691F97" w14:textId="77777777" w:rsidTr="00F26A2B">
        <w:trPr>
          <w:trHeight w:val="60"/>
        </w:trPr>
        <w:tc>
          <w:tcPr>
            <w:tcW w:w="6023" w:type="dxa"/>
            <w:gridSpan w:val="3"/>
          </w:tcPr>
          <w:p w14:paraId="4842A7EF" w14:textId="77777777" w:rsidR="00380945" w:rsidRPr="007F079E" w:rsidRDefault="00380945" w:rsidP="00F26A2B">
            <w:pPr>
              <w:spacing w:line="240" w:lineRule="exact"/>
              <w:jc w:val="thaiDistribute"/>
              <w:rPr>
                <w:rFonts w:ascii="CordiaUPC" w:hAnsi="CordiaUPC" w:cs="CordiaUPC"/>
                <w:bCs/>
                <w:sz w:val="26"/>
                <w:szCs w:val="26"/>
                <w:lang w:val="en-US" w:bidi="th-TH"/>
              </w:rPr>
            </w:pPr>
            <w:r w:rsidRPr="007F079E">
              <w:rPr>
                <w:rFonts w:ascii="CordiaUPC" w:hAnsi="CordiaUPC" w:cs="CordiaUPC"/>
                <w:bCs/>
                <w:sz w:val="26"/>
                <w:szCs w:val="26"/>
                <w:lang w:val="en-US" w:bidi="th-TH"/>
              </w:rPr>
              <w:t>Beginning balance</w:t>
            </w:r>
          </w:p>
        </w:tc>
        <w:tc>
          <w:tcPr>
            <w:tcW w:w="1350" w:type="dxa"/>
          </w:tcPr>
          <w:p w14:paraId="40314CAC" w14:textId="77777777" w:rsidR="00380945" w:rsidRPr="007F079E" w:rsidRDefault="00380945" w:rsidP="00F26A2B">
            <w:pPr>
              <w:spacing w:line="240" w:lineRule="exact"/>
              <w:ind w:right="69"/>
              <w:jc w:val="right"/>
              <w:rPr>
                <w:rFonts w:ascii="CordiaUPC" w:hAnsi="CordiaUPC" w:cs="CordiaUPC"/>
                <w:bCs/>
                <w:sz w:val="26"/>
                <w:szCs w:val="26"/>
              </w:rPr>
            </w:pPr>
            <w:r w:rsidRPr="007F079E">
              <w:rPr>
                <w:rFonts w:ascii="CordiaUPC" w:hAnsi="CordiaUPC" w:cs="CordiaUPC"/>
                <w:bCs/>
                <w:sz w:val="26"/>
                <w:szCs w:val="26"/>
              </w:rPr>
              <w:t>607</w:t>
            </w:r>
          </w:p>
        </w:tc>
        <w:tc>
          <w:tcPr>
            <w:tcW w:w="270" w:type="dxa"/>
          </w:tcPr>
          <w:p w14:paraId="3E573BF3" w14:textId="77777777" w:rsidR="00380945" w:rsidRPr="007F079E" w:rsidRDefault="00380945" w:rsidP="00F26A2B">
            <w:pPr>
              <w:spacing w:line="240" w:lineRule="exact"/>
              <w:ind w:right="41"/>
              <w:jc w:val="right"/>
              <w:rPr>
                <w:rFonts w:ascii="CordiaUPC" w:hAnsi="CordiaUPC" w:cs="CordiaUPC"/>
                <w:bCs/>
                <w:sz w:val="26"/>
                <w:szCs w:val="26"/>
              </w:rPr>
            </w:pPr>
          </w:p>
        </w:tc>
        <w:tc>
          <w:tcPr>
            <w:tcW w:w="1350" w:type="dxa"/>
          </w:tcPr>
          <w:p w14:paraId="33A3AE79" w14:textId="77777777" w:rsidR="00380945" w:rsidRPr="007F079E" w:rsidRDefault="00380945" w:rsidP="00F26A2B">
            <w:pPr>
              <w:spacing w:line="240" w:lineRule="exact"/>
              <w:ind w:right="41"/>
              <w:jc w:val="right"/>
              <w:rPr>
                <w:rFonts w:ascii="CordiaUPC" w:hAnsi="CordiaUPC" w:cs="CordiaUPC"/>
                <w:bCs/>
                <w:sz w:val="26"/>
                <w:szCs w:val="26"/>
              </w:rPr>
            </w:pPr>
            <w:r w:rsidRPr="007F079E">
              <w:rPr>
                <w:rFonts w:ascii="CordiaUPC" w:hAnsi="CordiaUPC" w:cs="CordiaUPC"/>
                <w:bCs/>
                <w:sz w:val="26"/>
                <w:szCs w:val="26"/>
              </w:rPr>
              <w:t>459</w:t>
            </w:r>
          </w:p>
        </w:tc>
      </w:tr>
      <w:tr w:rsidR="00380945" w:rsidRPr="007F079E" w14:paraId="5FEA3C78" w14:textId="77777777" w:rsidTr="00F26A2B">
        <w:trPr>
          <w:trHeight w:val="110"/>
        </w:trPr>
        <w:tc>
          <w:tcPr>
            <w:tcW w:w="6023" w:type="dxa"/>
            <w:gridSpan w:val="3"/>
          </w:tcPr>
          <w:p w14:paraId="40EDB035" w14:textId="77777777" w:rsidR="00380945" w:rsidRPr="007F079E" w:rsidRDefault="00380945" w:rsidP="00F26A2B">
            <w:pPr>
              <w:spacing w:line="240" w:lineRule="exact"/>
              <w:jc w:val="thaiDistribute"/>
              <w:rPr>
                <w:rFonts w:ascii="CordiaUPC" w:hAnsi="CordiaUPC" w:cs="CordiaUPC"/>
                <w:bCs/>
                <w:sz w:val="26"/>
                <w:szCs w:val="26"/>
                <w:cs/>
                <w:lang w:bidi="th-TH"/>
              </w:rPr>
            </w:pPr>
            <w:r w:rsidRPr="007F079E">
              <w:rPr>
                <w:rFonts w:ascii="CordiaUPC" w:hAnsi="CordiaUPC" w:cs="CordiaUPC"/>
                <w:bCs/>
                <w:sz w:val="26"/>
                <w:szCs w:val="26"/>
              </w:rPr>
              <w:t>Purchased</w:t>
            </w:r>
          </w:p>
        </w:tc>
        <w:tc>
          <w:tcPr>
            <w:tcW w:w="1350" w:type="dxa"/>
          </w:tcPr>
          <w:p w14:paraId="798DBE9D" w14:textId="77777777" w:rsidR="00380945" w:rsidRPr="007F079E" w:rsidRDefault="00380945" w:rsidP="00F26A2B">
            <w:pPr>
              <w:spacing w:line="240" w:lineRule="exact"/>
              <w:ind w:right="69"/>
              <w:jc w:val="right"/>
              <w:rPr>
                <w:rFonts w:ascii="CordiaUPC" w:hAnsi="CordiaUPC" w:cs="CordiaUPC"/>
                <w:bCs/>
                <w:sz w:val="26"/>
                <w:szCs w:val="26"/>
              </w:rPr>
            </w:pPr>
            <w:r w:rsidRPr="007F079E">
              <w:rPr>
                <w:rFonts w:ascii="CordiaUPC" w:hAnsi="CordiaUPC" w:cs="CordiaUPC"/>
                <w:bCs/>
                <w:sz w:val="26"/>
                <w:szCs w:val="26"/>
              </w:rPr>
              <w:t>1,605</w:t>
            </w:r>
          </w:p>
        </w:tc>
        <w:tc>
          <w:tcPr>
            <w:tcW w:w="270" w:type="dxa"/>
          </w:tcPr>
          <w:p w14:paraId="4DD67350" w14:textId="77777777" w:rsidR="00380945" w:rsidRPr="007F079E" w:rsidRDefault="00380945" w:rsidP="00F26A2B">
            <w:pPr>
              <w:spacing w:line="240" w:lineRule="exact"/>
              <w:ind w:right="41"/>
              <w:jc w:val="right"/>
              <w:rPr>
                <w:rFonts w:ascii="CordiaUPC" w:hAnsi="CordiaUPC" w:cs="CordiaUPC"/>
                <w:bCs/>
                <w:sz w:val="26"/>
                <w:szCs w:val="26"/>
              </w:rPr>
            </w:pPr>
          </w:p>
        </w:tc>
        <w:tc>
          <w:tcPr>
            <w:tcW w:w="1350" w:type="dxa"/>
          </w:tcPr>
          <w:p w14:paraId="37129BA8" w14:textId="77777777" w:rsidR="00380945" w:rsidRPr="007F079E" w:rsidRDefault="00380945" w:rsidP="00F26A2B">
            <w:pPr>
              <w:spacing w:line="240" w:lineRule="exact"/>
              <w:ind w:right="41"/>
              <w:jc w:val="right"/>
              <w:rPr>
                <w:rFonts w:ascii="CordiaUPC" w:hAnsi="CordiaUPC" w:cs="CordiaUPC"/>
                <w:bCs/>
                <w:sz w:val="26"/>
                <w:szCs w:val="26"/>
              </w:rPr>
            </w:pPr>
            <w:r w:rsidRPr="007F079E">
              <w:rPr>
                <w:rFonts w:ascii="CordiaUPC" w:hAnsi="CordiaUPC" w:cs="CordiaUPC"/>
                <w:bCs/>
                <w:sz w:val="26"/>
                <w:szCs w:val="26"/>
              </w:rPr>
              <w:t>1,605</w:t>
            </w:r>
          </w:p>
        </w:tc>
      </w:tr>
      <w:tr w:rsidR="00380945" w:rsidRPr="007F079E" w14:paraId="5D849F2B" w14:textId="77777777" w:rsidTr="00F26A2B">
        <w:trPr>
          <w:trHeight w:val="60"/>
        </w:trPr>
        <w:tc>
          <w:tcPr>
            <w:tcW w:w="6023" w:type="dxa"/>
            <w:gridSpan w:val="3"/>
          </w:tcPr>
          <w:p w14:paraId="381EA987" w14:textId="77777777" w:rsidR="00380945" w:rsidRPr="007F079E" w:rsidRDefault="00380945" w:rsidP="00F26A2B">
            <w:pPr>
              <w:spacing w:line="240" w:lineRule="exact"/>
              <w:jc w:val="thaiDistribute"/>
              <w:rPr>
                <w:rFonts w:ascii="CordiaUPC" w:hAnsi="CordiaUPC" w:cs="CordiaUPC"/>
                <w:bCs/>
                <w:sz w:val="26"/>
                <w:szCs w:val="26"/>
              </w:rPr>
            </w:pPr>
            <w:r w:rsidRPr="007F079E">
              <w:rPr>
                <w:rFonts w:ascii="CordiaUPC" w:hAnsi="CordiaUPC" w:cs="CordiaUPC"/>
                <w:bCs/>
                <w:sz w:val="26"/>
                <w:szCs w:val="26"/>
              </w:rPr>
              <w:t>Disposal during the year</w:t>
            </w:r>
          </w:p>
        </w:tc>
        <w:tc>
          <w:tcPr>
            <w:tcW w:w="1350" w:type="dxa"/>
          </w:tcPr>
          <w:p w14:paraId="0B5A6308" w14:textId="77777777" w:rsidR="00380945" w:rsidRPr="007F079E" w:rsidRDefault="00380945" w:rsidP="00F26A2B">
            <w:pPr>
              <w:spacing w:line="240" w:lineRule="exact"/>
              <w:jc w:val="right"/>
              <w:rPr>
                <w:rFonts w:ascii="CordiaUPC" w:hAnsi="CordiaUPC" w:cs="CordiaUPC"/>
                <w:bCs/>
                <w:sz w:val="26"/>
                <w:szCs w:val="26"/>
              </w:rPr>
            </w:pPr>
            <w:r w:rsidRPr="007F079E">
              <w:rPr>
                <w:rFonts w:ascii="CordiaUPC" w:hAnsi="CordiaUPC" w:cs="CordiaUPC"/>
                <w:bCs/>
                <w:sz w:val="26"/>
                <w:szCs w:val="26"/>
              </w:rPr>
              <w:t>(57)</w:t>
            </w:r>
          </w:p>
        </w:tc>
        <w:tc>
          <w:tcPr>
            <w:tcW w:w="270" w:type="dxa"/>
          </w:tcPr>
          <w:p w14:paraId="2595EC38" w14:textId="77777777" w:rsidR="00380945" w:rsidRPr="007F079E" w:rsidRDefault="00380945" w:rsidP="00F26A2B">
            <w:pPr>
              <w:spacing w:line="240" w:lineRule="exact"/>
              <w:jc w:val="right"/>
              <w:rPr>
                <w:rFonts w:ascii="CordiaUPC" w:hAnsi="CordiaUPC" w:cs="CordiaUPC"/>
                <w:bCs/>
                <w:sz w:val="26"/>
                <w:szCs w:val="26"/>
              </w:rPr>
            </w:pPr>
          </w:p>
        </w:tc>
        <w:tc>
          <w:tcPr>
            <w:tcW w:w="1350" w:type="dxa"/>
            <w:vAlign w:val="bottom"/>
          </w:tcPr>
          <w:p w14:paraId="0393F0AC" w14:textId="77777777" w:rsidR="00380945" w:rsidRPr="007F079E" w:rsidRDefault="00380945" w:rsidP="00F26A2B">
            <w:pPr>
              <w:spacing w:line="240" w:lineRule="exact"/>
              <w:jc w:val="right"/>
              <w:rPr>
                <w:rFonts w:ascii="CordiaUPC" w:hAnsi="CordiaUPC" w:cs="CordiaUPC"/>
                <w:bCs/>
                <w:sz w:val="26"/>
                <w:szCs w:val="26"/>
              </w:rPr>
            </w:pPr>
            <w:r w:rsidRPr="007F079E">
              <w:rPr>
                <w:rFonts w:ascii="CordiaUPC" w:hAnsi="CordiaUPC" w:cs="CordiaUPC"/>
                <w:bCs/>
                <w:sz w:val="26"/>
                <w:szCs w:val="26"/>
              </w:rPr>
              <w:t>(56)</w:t>
            </w:r>
          </w:p>
        </w:tc>
      </w:tr>
      <w:tr w:rsidR="00380945" w:rsidRPr="007F079E" w14:paraId="1FAC5339" w14:textId="77777777" w:rsidTr="00F26A2B">
        <w:trPr>
          <w:trHeight w:val="60"/>
        </w:trPr>
        <w:tc>
          <w:tcPr>
            <w:tcW w:w="6023" w:type="dxa"/>
            <w:gridSpan w:val="3"/>
          </w:tcPr>
          <w:p w14:paraId="43DB26A9" w14:textId="77777777" w:rsidR="00380945" w:rsidRPr="007F079E" w:rsidRDefault="00380945" w:rsidP="00F26A2B">
            <w:pPr>
              <w:spacing w:line="240" w:lineRule="exact"/>
              <w:rPr>
                <w:rFonts w:ascii="CordiaUPC" w:hAnsi="CordiaUPC" w:cs="CordiaUPC"/>
                <w:bCs/>
                <w:sz w:val="26"/>
                <w:szCs w:val="26"/>
              </w:rPr>
            </w:pPr>
            <w:r w:rsidRPr="007F079E">
              <w:rPr>
                <w:rFonts w:ascii="CordiaUPC" w:hAnsi="CordiaUPC" w:cs="CordiaUPC"/>
                <w:bCs/>
                <w:sz w:val="26"/>
                <w:szCs w:val="26"/>
              </w:rPr>
              <w:t>Acquisition through Entire Business Transfer</w:t>
            </w:r>
          </w:p>
        </w:tc>
        <w:tc>
          <w:tcPr>
            <w:tcW w:w="1350" w:type="dxa"/>
          </w:tcPr>
          <w:p w14:paraId="49670CC4" w14:textId="77777777" w:rsidR="00380945" w:rsidRPr="007F079E" w:rsidRDefault="00380945" w:rsidP="001E64BE">
            <w:pPr>
              <w:spacing w:line="240" w:lineRule="exact"/>
              <w:ind w:right="71"/>
              <w:jc w:val="right"/>
              <w:rPr>
                <w:rFonts w:ascii="CordiaUPC" w:hAnsi="CordiaUPC" w:cs="CordiaUPC"/>
                <w:bCs/>
                <w:sz w:val="26"/>
                <w:szCs w:val="26"/>
              </w:rPr>
            </w:pPr>
            <w:r w:rsidRPr="007F079E">
              <w:rPr>
                <w:rFonts w:ascii="CordiaUPC" w:hAnsi="CordiaUPC" w:cs="CordiaUPC"/>
                <w:bCs/>
                <w:sz w:val="26"/>
                <w:szCs w:val="26"/>
              </w:rPr>
              <w:t>-</w:t>
            </w:r>
          </w:p>
        </w:tc>
        <w:tc>
          <w:tcPr>
            <w:tcW w:w="270" w:type="dxa"/>
          </w:tcPr>
          <w:p w14:paraId="1161A036" w14:textId="77777777" w:rsidR="00380945" w:rsidRPr="007F079E" w:rsidRDefault="00380945" w:rsidP="00F26A2B">
            <w:pPr>
              <w:spacing w:line="240" w:lineRule="exact"/>
              <w:ind w:right="41"/>
              <w:jc w:val="right"/>
              <w:rPr>
                <w:rFonts w:ascii="CordiaUPC" w:hAnsi="CordiaUPC" w:cs="CordiaUPC"/>
                <w:bCs/>
                <w:sz w:val="26"/>
                <w:szCs w:val="26"/>
              </w:rPr>
            </w:pPr>
          </w:p>
        </w:tc>
        <w:tc>
          <w:tcPr>
            <w:tcW w:w="1350" w:type="dxa"/>
          </w:tcPr>
          <w:p w14:paraId="694BE565" w14:textId="77777777" w:rsidR="00380945" w:rsidRPr="007F079E" w:rsidRDefault="00380945" w:rsidP="00F26A2B">
            <w:pPr>
              <w:spacing w:line="240" w:lineRule="exact"/>
              <w:ind w:right="41"/>
              <w:jc w:val="right"/>
              <w:rPr>
                <w:rFonts w:ascii="CordiaUPC" w:hAnsi="CordiaUPC" w:cs="CordiaUPC"/>
                <w:bCs/>
                <w:sz w:val="26"/>
                <w:szCs w:val="26"/>
              </w:rPr>
            </w:pPr>
            <w:r w:rsidRPr="007F079E">
              <w:rPr>
                <w:rFonts w:ascii="CordiaUPC" w:hAnsi="CordiaUPC" w:cs="CordiaUPC"/>
                <w:bCs/>
                <w:sz w:val="26"/>
                <w:szCs w:val="26"/>
              </w:rPr>
              <w:t>164</w:t>
            </w:r>
          </w:p>
        </w:tc>
      </w:tr>
      <w:tr w:rsidR="00380945" w:rsidRPr="007F079E" w14:paraId="5C8F71D9" w14:textId="77777777" w:rsidTr="00F26A2B">
        <w:trPr>
          <w:trHeight w:val="60"/>
        </w:trPr>
        <w:tc>
          <w:tcPr>
            <w:tcW w:w="6023" w:type="dxa"/>
            <w:gridSpan w:val="3"/>
          </w:tcPr>
          <w:p w14:paraId="31016B07" w14:textId="77777777" w:rsidR="00380945" w:rsidRPr="007F079E" w:rsidRDefault="00380945" w:rsidP="00F26A2B">
            <w:pPr>
              <w:spacing w:line="240" w:lineRule="exact"/>
              <w:rPr>
                <w:rFonts w:ascii="CordiaUPC" w:hAnsi="CordiaUPC" w:cs="CordiaUPC"/>
                <w:bCs/>
                <w:sz w:val="26"/>
                <w:szCs w:val="26"/>
              </w:rPr>
            </w:pPr>
            <w:r w:rsidRPr="007F079E">
              <w:rPr>
                <w:rFonts w:ascii="CordiaUPC" w:hAnsi="CordiaUPC" w:cs="CordiaUPC"/>
                <w:bCs/>
                <w:sz w:val="26"/>
                <w:szCs w:val="26"/>
              </w:rPr>
              <w:t>Gain recognised in other comprehensive income</w:t>
            </w:r>
          </w:p>
        </w:tc>
        <w:tc>
          <w:tcPr>
            <w:tcW w:w="1350" w:type="dxa"/>
            <w:tcBorders>
              <w:bottom w:val="single" w:sz="4" w:space="0" w:color="auto"/>
            </w:tcBorders>
            <w:vAlign w:val="bottom"/>
          </w:tcPr>
          <w:p w14:paraId="1E73C3A9" w14:textId="77777777" w:rsidR="00380945" w:rsidRPr="007F079E" w:rsidRDefault="00380945" w:rsidP="00F26A2B">
            <w:pPr>
              <w:spacing w:line="240" w:lineRule="exact"/>
              <w:ind w:right="69"/>
              <w:jc w:val="right"/>
              <w:rPr>
                <w:rFonts w:ascii="CordiaUPC" w:hAnsi="CordiaUPC" w:cs="CordiaUPC"/>
                <w:bCs/>
                <w:sz w:val="26"/>
                <w:szCs w:val="26"/>
              </w:rPr>
            </w:pPr>
            <w:r w:rsidRPr="007F079E">
              <w:rPr>
                <w:rFonts w:ascii="CordiaUPC" w:hAnsi="CordiaUPC" w:cs="CordiaUPC"/>
                <w:bCs/>
                <w:sz w:val="26"/>
                <w:szCs w:val="26"/>
              </w:rPr>
              <w:t>538</w:t>
            </w:r>
          </w:p>
        </w:tc>
        <w:tc>
          <w:tcPr>
            <w:tcW w:w="270" w:type="dxa"/>
          </w:tcPr>
          <w:p w14:paraId="5A25F53F" w14:textId="77777777" w:rsidR="00380945" w:rsidRPr="007F079E" w:rsidRDefault="00380945" w:rsidP="00F26A2B">
            <w:pPr>
              <w:spacing w:line="240" w:lineRule="exact"/>
              <w:ind w:right="41"/>
              <w:jc w:val="right"/>
              <w:rPr>
                <w:rFonts w:ascii="CordiaUPC" w:hAnsi="CordiaUPC" w:cs="CordiaUPC"/>
                <w:bCs/>
                <w:sz w:val="26"/>
                <w:szCs w:val="26"/>
              </w:rPr>
            </w:pPr>
          </w:p>
        </w:tc>
        <w:tc>
          <w:tcPr>
            <w:tcW w:w="1350" w:type="dxa"/>
            <w:tcBorders>
              <w:bottom w:val="single" w:sz="4" w:space="0" w:color="auto"/>
            </w:tcBorders>
            <w:vAlign w:val="bottom"/>
          </w:tcPr>
          <w:p w14:paraId="7D3E5D55" w14:textId="77777777" w:rsidR="00380945" w:rsidRPr="007F079E" w:rsidRDefault="00380945" w:rsidP="00F26A2B">
            <w:pPr>
              <w:spacing w:line="240" w:lineRule="exact"/>
              <w:ind w:right="41"/>
              <w:jc w:val="right"/>
              <w:rPr>
                <w:rFonts w:ascii="CordiaUPC" w:hAnsi="CordiaUPC" w:cs="CordiaUPC"/>
                <w:bCs/>
                <w:sz w:val="26"/>
                <w:szCs w:val="26"/>
              </w:rPr>
            </w:pPr>
            <w:r w:rsidRPr="007F079E">
              <w:rPr>
                <w:rFonts w:ascii="CordiaUPC" w:hAnsi="CordiaUPC" w:cs="CordiaUPC"/>
                <w:bCs/>
                <w:sz w:val="26"/>
                <w:szCs w:val="26"/>
              </w:rPr>
              <w:t>521</w:t>
            </w:r>
          </w:p>
        </w:tc>
      </w:tr>
      <w:tr w:rsidR="00380945" w:rsidRPr="007F079E" w14:paraId="16BEC914" w14:textId="77777777" w:rsidTr="00F26A2B">
        <w:trPr>
          <w:trHeight w:val="63"/>
        </w:trPr>
        <w:tc>
          <w:tcPr>
            <w:tcW w:w="6023" w:type="dxa"/>
            <w:gridSpan w:val="3"/>
          </w:tcPr>
          <w:p w14:paraId="060F884C" w14:textId="77777777" w:rsidR="00380945" w:rsidRPr="007F079E" w:rsidRDefault="00380945" w:rsidP="00F26A2B">
            <w:pPr>
              <w:spacing w:line="240" w:lineRule="exact"/>
              <w:jc w:val="thaiDistribute"/>
              <w:rPr>
                <w:rFonts w:ascii="CordiaUPC" w:hAnsi="CordiaUPC" w:cs="CordiaUPC"/>
                <w:b/>
                <w:sz w:val="26"/>
                <w:szCs w:val="26"/>
              </w:rPr>
            </w:pPr>
            <w:r w:rsidRPr="007F079E">
              <w:rPr>
                <w:rFonts w:ascii="CordiaUPC" w:hAnsi="CordiaUPC" w:cs="CordiaUPC"/>
                <w:b/>
                <w:sz w:val="26"/>
                <w:szCs w:val="26"/>
              </w:rPr>
              <w:t>Ending balance</w:t>
            </w:r>
          </w:p>
        </w:tc>
        <w:tc>
          <w:tcPr>
            <w:tcW w:w="1350" w:type="dxa"/>
            <w:tcBorders>
              <w:top w:val="single" w:sz="4" w:space="0" w:color="auto"/>
              <w:bottom w:val="double" w:sz="4" w:space="0" w:color="auto"/>
            </w:tcBorders>
            <w:vAlign w:val="bottom"/>
          </w:tcPr>
          <w:p w14:paraId="1CEC85C2" w14:textId="77777777" w:rsidR="00380945" w:rsidRPr="007F079E" w:rsidRDefault="00380945" w:rsidP="00F26A2B">
            <w:pPr>
              <w:spacing w:line="240" w:lineRule="exact"/>
              <w:ind w:right="69"/>
              <w:jc w:val="right"/>
              <w:rPr>
                <w:rFonts w:ascii="CordiaUPC" w:hAnsi="CordiaUPC" w:cs="CordiaUPC"/>
                <w:b/>
                <w:sz w:val="26"/>
                <w:szCs w:val="26"/>
              </w:rPr>
            </w:pPr>
            <w:r w:rsidRPr="007F079E">
              <w:rPr>
                <w:rFonts w:ascii="CordiaUPC" w:hAnsi="CordiaUPC" w:cs="CordiaUPC"/>
                <w:b/>
                <w:sz w:val="26"/>
                <w:szCs w:val="26"/>
              </w:rPr>
              <w:t>2,693</w:t>
            </w:r>
          </w:p>
        </w:tc>
        <w:tc>
          <w:tcPr>
            <w:tcW w:w="270" w:type="dxa"/>
          </w:tcPr>
          <w:p w14:paraId="38D41528" w14:textId="77777777" w:rsidR="00380945" w:rsidRPr="007F079E" w:rsidRDefault="00380945" w:rsidP="00F26A2B">
            <w:pPr>
              <w:tabs>
                <w:tab w:val="left" w:pos="891"/>
              </w:tabs>
              <w:spacing w:line="240" w:lineRule="exact"/>
              <w:ind w:right="41"/>
              <w:jc w:val="right"/>
              <w:rPr>
                <w:rFonts w:ascii="CordiaUPC" w:hAnsi="CordiaUPC" w:cs="CordiaUPC"/>
                <w:b/>
                <w:sz w:val="26"/>
                <w:szCs w:val="26"/>
              </w:rPr>
            </w:pPr>
          </w:p>
        </w:tc>
        <w:tc>
          <w:tcPr>
            <w:tcW w:w="1350" w:type="dxa"/>
            <w:tcBorders>
              <w:top w:val="single" w:sz="4" w:space="0" w:color="auto"/>
              <w:bottom w:val="double" w:sz="4" w:space="0" w:color="auto"/>
            </w:tcBorders>
            <w:vAlign w:val="bottom"/>
          </w:tcPr>
          <w:p w14:paraId="3B3C636B" w14:textId="77777777" w:rsidR="00380945" w:rsidRPr="007F079E" w:rsidRDefault="00380945" w:rsidP="00F26A2B">
            <w:pPr>
              <w:tabs>
                <w:tab w:val="left" w:pos="891"/>
              </w:tabs>
              <w:spacing w:line="240" w:lineRule="exact"/>
              <w:ind w:right="41"/>
              <w:jc w:val="right"/>
              <w:rPr>
                <w:rFonts w:ascii="CordiaUPC" w:hAnsi="CordiaUPC" w:cs="CordiaUPC"/>
                <w:b/>
                <w:sz w:val="26"/>
                <w:szCs w:val="26"/>
              </w:rPr>
            </w:pPr>
            <w:r w:rsidRPr="007F079E">
              <w:rPr>
                <w:rFonts w:ascii="CordiaUPC" w:hAnsi="CordiaUPC" w:cs="CordiaUPC"/>
                <w:b/>
                <w:sz w:val="26"/>
                <w:szCs w:val="26"/>
              </w:rPr>
              <w:t>2,693</w:t>
            </w:r>
          </w:p>
        </w:tc>
      </w:tr>
      <w:tr w:rsidR="00380945" w:rsidRPr="007F079E" w14:paraId="7AF8E514" w14:textId="77777777" w:rsidTr="00F26A2B">
        <w:trPr>
          <w:trHeight w:val="322"/>
        </w:trPr>
        <w:tc>
          <w:tcPr>
            <w:tcW w:w="6023" w:type="dxa"/>
            <w:gridSpan w:val="3"/>
          </w:tcPr>
          <w:p w14:paraId="3034C980" w14:textId="77777777" w:rsidR="00380945" w:rsidRPr="007F079E" w:rsidRDefault="00380945" w:rsidP="00F26A2B">
            <w:pPr>
              <w:spacing w:line="240" w:lineRule="auto"/>
              <w:jc w:val="thaiDistribute"/>
              <w:rPr>
                <w:rFonts w:ascii="CordiaUPC" w:hAnsi="CordiaUPC" w:cs="CordiaUPC"/>
                <w:b/>
                <w:sz w:val="26"/>
                <w:szCs w:val="26"/>
              </w:rPr>
            </w:pPr>
          </w:p>
        </w:tc>
        <w:tc>
          <w:tcPr>
            <w:tcW w:w="1350" w:type="dxa"/>
            <w:tcBorders>
              <w:top w:val="double" w:sz="4" w:space="0" w:color="auto"/>
            </w:tcBorders>
          </w:tcPr>
          <w:p w14:paraId="7423070B" w14:textId="77777777" w:rsidR="00380945" w:rsidRPr="007F079E" w:rsidRDefault="00380945" w:rsidP="00F26A2B">
            <w:pPr>
              <w:spacing w:line="240" w:lineRule="auto"/>
              <w:jc w:val="thaiDistribute"/>
              <w:rPr>
                <w:rFonts w:ascii="CordiaUPC" w:hAnsi="CordiaUPC" w:cs="CordiaUPC"/>
                <w:b/>
                <w:sz w:val="26"/>
                <w:szCs w:val="26"/>
              </w:rPr>
            </w:pPr>
          </w:p>
        </w:tc>
        <w:tc>
          <w:tcPr>
            <w:tcW w:w="270" w:type="dxa"/>
          </w:tcPr>
          <w:p w14:paraId="7ED21F23" w14:textId="77777777" w:rsidR="00380945" w:rsidRPr="007F079E" w:rsidRDefault="00380945" w:rsidP="00F26A2B">
            <w:pPr>
              <w:spacing w:line="240" w:lineRule="auto"/>
              <w:jc w:val="thaiDistribute"/>
              <w:rPr>
                <w:rFonts w:ascii="CordiaUPC" w:hAnsi="CordiaUPC" w:cs="CordiaUPC"/>
                <w:b/>
                <w:sz w:val="26"/>
                <w:szCs w:val="26"/>
              </w:rPr>
            </w:pPr>
          </w:p>
        </w:tc>
        <w:tc>
          <w:tcPr>
            <w:tcW w:w="1350" w:type="dxa"/>
            <w:tcBorders>
              <w:top w:val="double" w:sz="4" w:space="0" w:color="auto"/>
            </w:tcBorders>
          </w:tcPr>
          <w:p w14:paraId="5E018284" w14:textId="77777777" w:rsidR="00380945" w:rsidRPr="007F079E" w:rsidRDefault="00380945" w:rsidP="00F26A2B">
            <w:pPr>
              <w:spacing w:line="240" w:lineRule="auto"/>
              <w:jc w:val="thaiDistribute"/>
              <w:rPr>
                <w:rFonts w:ascii="CordiaUPC" w:hAnsi="CordiaUPC" w:cs="CordiaUPC"/>
                <w:b/>
                <w:sz w:val="26"/>
                <w:szCs w:val="26"/>
              </w:rPr>
            </w:pPr>
          </w:p>
        </w:tc>
      </w:tr>
    </w:tbl>
    <w:p w14:paraId="09D0703F" w14:textId="77777777" w:rsidR="006E64CE" w:rsidRPr="007F079E" w:rsidRDefault="006E64CE" w:rsidP="001C09F9">
      <w:pPr>
        <w:spacing w:line="240" w:lineRule="exact"/>
        <w:ind w:firstLine="540"/>
        <w:rPr>
          <w:rFonts w:cs="Times New Roman"/>
          <w:lang w:val="en-US"/>
        </w:rPr>
      </w:pPr>
    </w:p>
    <w:p w14:paraId="3D6EB060" w14:textId="3C9D2DCA" w:rsidR="00D45753" w:rsidRPr="007F079E" w:rsidRDefault="007A0B19" w:rsidP="00BF4BFB">
      <w:pPr>
        <w:pStyle w:val="block"/>
        <w:spacing w:after="0" w:line="240" w:lineRule="exact"/>
        <w:ind w:right="-7" w:hanging="567"/>
        <w:jc w:val="both"/>
        <w:rPr>
          <w:rFonts w:ascii="CordiaUPC" w:hAnsi="CordiaUPC" w:cs="CordiaUPC"/>
          <w:b/>
          <w:bCs/>
          <w:color w:val="000000" w:themeColor="text1"/>
          <w:sz w:val="28"/>
          <w:szCs w:val="28"/>
          <w:lang w:val="en-US" w:bidi="th-TH"/>
        </w:rPr>
      </w:pPr>
      <w:r w:rsidRPr="007F079E">
        <w:rPr>
          <w:rFonts w:ascii="CordiaUPC" w:hAnsi="CordiaUPC" w:cs="CordiaUPC"/>
          <w:b/>
          <w:bCs/>
          <w:color w:val="000000" w:themeColor="text1"/>
          <w:sz w:val="28"/>
          <w:szCs w:val="28"/>
          <w:lang w:bidi="th-TH"/>
        </w:rPr>
        <w:t>6</w:t>
      </w:r>
      <w:r w:rsidR="00443957" w:rsidRPr="007F079E">
        <w:rPr>
          <w:rFonts w:ascii="CordiaUPC" w:hAnsi="CordiaUPC" w:cs="CordiaUPC" w:hint="cs"/>
          <w:b/>
          <w:bCs/>
          <w:color w:val="000000" w:themeColor="text1"/>
          <w:sz w:val="28"/>
          <w:szCs w:val="28"/>
          <w:lang w:bidi="th-TH"/>
        </w:rPr>
        <w:tab/>
      </w:r>
      <w:r w:rsidR="00443957" w:rsidRPr="007F079E">
        <w:rPr>
          <w:rFonts w:ascii="CordiaUPC" w:hAnsi="CordiaUPC" w:cs="CordiaUPC" w:hint="cs"/>
          <w:b/>
          <w:bCs/>
          <w:color w:val="000000" w:themeColor="text1"/>
          <w:sz w:val="28"/>
          <w:szCs w:val="28"/>
        </w:rPr>
        <w:t>Maintenance of capital fund</w:t>
      </w:r>
    </w:p>
    <w:p w14:paraId="5A712B84" w14:textId="77777777" w:rsidR="00CE638B" w:rsidRPr="007F079E" w:rsidRDefault="00CE638B" w:rsidP="00BF4BFB">
      <w:pPr>
        <w:pStyle w:val="Heading1"/>
        <w:numPr>
          <w:ilvl w:val="0"/>
          <w:numId w:val="0"/>
        </w:numPr>
        <w:spacing w:before="0" w:after="0" w:line="240" w:lineRule="exact"/>
        <w:ind w:left="547"/>
        <w:rPr>
          <w:rFonts w:ascii="CordiaUPC" w:hAnsi="CordiaUPC" w:cs="CordiaUPC"/>
          <w:b w:val="0"/>
          <w:bCs/>
          <w:i w:val="0"/>
          <w:iCs/>
          <w:sz w:val="26"/>
          <w:szCs w:val="26"/>
        </w:rPr>
      </w:pPr>
    </w:p>
    <w:p w14:paraId="311EF0C3" w14:textId="5DCCA36A" w:rsidR="005E6FDB" w:rsidRPr="007F079E" w:rsidRDefault="005E6FDB" w:rsidP="00BF4BFB">
      <w:pPr>
        <w:spacing w:line="240" w:lineRule="exact"/>
        <w:ind w:left="560"/>
        <w:jc w:val="thaiDistribute"/>
        <w:rPr>
          <w:rFonts w:ascii="CordiaUPC" w:hAnsi="CordiaUPC" w:cs="CordiaUPC"/>
          <w:bCs/>
          <w:sz w:val="26"/>
          <w:szCs w:val="26"/>
        </w:rPr>
      </w:pPr>
      <w:bookmarkStart w:id="1" w:name="_Hlk31386712"/>
      <w:r w:rsidRPr="007F079E">
        <w:rPr>
          <w:rFonts w:ascii="CordiaUPC" w:hAnsi="CordiaUPC" w:cs="CordiaUPC" w:hint="cs"/>
          <w:bCs/>
          <w:sz w:val="26"/>
          <w:szCs w:val="26"/>
        </w:rPr>
        <w:t>The Bank and its subsidiaries maintain its capital fund in accordance with the Financial Institution Business Act B.E. 2551 by maintaining its capital fund as a proportion of risk weighted assets in accordance with the criteria, methodologies, and conditions prescribed by the Bank of Thailand. The Bank and its subsidiaries are required to calculate its Capital Fund in accordance with Basel III. As at 31 December</w:t>
      </w:r>
      <w:r w:rsidR="002972DA" w:rsidRPr="007F079E">
        <w:rPr>
          <w:rFonts w:ascii="CordiaUPC" w:hAnsi="CordiaUPC" w:cs="CordiaUPC"/>
          <w:bCs/>
          <w:sz w:val="26"/>
          <w:szCs w:val="26"/>
        </w:rPr>
        <w:t xml:space="preserve"> 2022 and</w:t>
      </w:r>
      <w:r w:rsidRPr="007F079E">
        <w:rPr>
          <w:rFonts w:ascii="CordiaUPC" w:hAnsi="CordiaUPC" w:cs="CordiaUPC" w:hint="cs"/>
          <w:bCs/>
          <w:sz w:val="26"/>
          <w:szCs w:val="26"/>
        </w:rPr>
        <w:t xml:space="preserve"> 202</w:t>
      </w:r>
      <w:r w:rsidRPr="007F079E">
        <w:rPr>
          <w:rFonts w:ascii="CordiaUPC" w:hAnsi="CordiaUPC" w:cs="CordiaUPC"/>
          <w:bCs/>
          <w:sz w:val="26"/>
          <w:szCs w:val="26"/>
        </w:rPr>
        <w:t>1</w:t>
      </w:r>
      <w:r w:rsidRPr="007F079E">
        <w:rPr>
          <w:rFonts w:ascii="CordiaUPC" w:hAnsi="CordiaUPC" w:cs="CordiaUPC" w:hint="cs"/>
          <w:bCs/>
          <w:sz w:val="26"/>
          <w:szCs w:val="26"/>
        </w:rPr>
        <w:t>, the consolidated supervision and the Bank only’s total capital funds could be cat</w:t>
      </w:r>
      <w:r w:rsidRPr="007F079E">
        <w:rPr>
          <w:rFonts w:ascii="CordiaUPC" w:hAnsi="CordiaUPC" w:cs="CordiaUPC"/>
          <w:bCs/>
          <w:sz w:val="26"/>
          <w:szCs w:val="26"/>
        </w:rPr>
        <w:t>e</w:t>
      </w:r>
      <w:r w:rsidRPr="007F079E">
        <w:rPr>
          <w:rFonts w:ascii="CordiaUPC" w:hAnsi="CordiaUPC" w:cs="CordiaUPC" w:hint="cs"/>
          <w:bCs/>
          <w:sz w:val="26"/>
          <w:szCs w:val="26"/>
        </w:rPr>
        <w:t>gorised as follows:</w:t>
      </w:r>
    </w:p>
    <w:p w14:paraId="678EF003" w14:textId="77777777" w:rsidR="001E59E7" w:rsidRPr="007F079E" w:rsidRDefault="001E59E7" w:rsidP="00BF4BFB">
      <w:pPr>
        <w:spacing w:line="240" w:lineRule="exact"/>
        <w:ind w:left="560"/>
        <w:jc w:val="thaiDistribute"/>
        <w:rPr>
          <w:rFonts w:ascii="CordiaUPC" w:hAnsi="CordiaUPC" w:cs="CordiaUPC"/>
          <w:bCs/>
          <w:sz w:val="26"/>
          <w:szCs w:val="26"/>
        </w:rPr>
      </w:pPr>
    </w:p>
    <w:tbl>
      <w:tblPr>
        <w:tblW w:w="9270" w:type="dxa"/>
        <w:tblInd w:w="450" w:type="dxa"/>
        <w:tblLayout w:type="fixed"/>
        <w:tblCellMar>
          <w:left w:w="115" w:type="dxa"/>
          <w:right w:w="115" w:type="dxa"/>
        </w:tblCellMar>
        <w:tblLook w:val="0000" w:firstRow="0" w:lastRow="0" w:firstColumn="0" w:lastColumn="0" w:noHBand="0" w:noVBand="0"/>
      </w:tblPr>
      <w:tblGrid>
        <w:gridCol w:w="6480"/>
        <w:gridCol w:w="1260"/>
        <w:gridCol w:w="270"/>
        <w:gridCol w:w="1260"/>
      </w:tblGrid>
      <w:tr w:rsidR="00714916" w:rsidRPr="007F079E" w14:paraId="2B8A82A6" w14:textId="77777777" w:rsidTr="00F84753">
        <w:trPr>
          <w:trHeight w:val="20"/>
        </w:trPr>
        <w:tc>
          <w:tcPr>
            <w:tcW w:w="6480" w:type="dxa"/>
          </w:tcPr>
          <w:p w14:paraId="09F68FEC" w14:textId="24B41186" w:rsidR="00714916" w:rsidRPr="007F079E" w:rsidRDefault="00714916" w:rsidP="00BF4BFB">
            <w:pPr>
              <w:pStyle w:val="Heading8"/>
              <w:tabs>
                <w:tab w:val="left" w:pos="212"/>
                <w:tab w:val="left" w:pos="474"/>
              </w:tabs>
              <w:spacing w:line="240" w:lineRule="exact"/>
              <w:ind w:right="-25"/>
              <w:rPr>
                <w:rFonts w:ascii="CordiaUPC" w:hAnsi="CordiaUPC" w:cs="CordiaUPC"/>
                <w:b/>
                <w:bCs/>
                <w:i/>
                <w:iCs/>
                <w:sz w:val="26"/>
                <w:szCs w:val="26"/>
                <w:lang w:eastAsia="en-US"/>
              </w:rPr>
            </w:pPr>
          </w:p>
        </w:tc>
        <w:tc>
          <w:tcPr>
            <w:tcW w:w="2790" w:type="dxa"/>
            <w:gridSpan w:val="3"/>
            <w:vAlign w:val="bottom"/>
          </w:tcPr>
          <w:p w14:paraId="52FC13A5" w14:textId="77777777" w:rsidR="00714916" w:rsidRPr="007F079E" w:rsidRDefault="00714916" w:rsidP="00BF4BFB">
            <w:pPr>
              <w:spacing w:line="240" w:lineRule="exact"/>
              <w:ind w:left="-108" w:right="-108"/>
              <w:jc w:val="center"/>
              <w:rPr>
                <w:rFonts w:ascii="CordiaUPC" w:hAnsi="CordiaUPC" w:cs="CordiaUPC"/>
                <w:snapToGrid w:val="0"/>
                <w:sz w:val="26"/>
                <w:szCs w:val="26"/>
                <w:lang w:val="en-US"/>
              </w:rPr>
            </w:pPr>
            <w:r w:rsidRPr="007F079E">
              <w:rPr>
                <w:rFonts w:ascii="CordiaUPC" w:hAnsi="CordiaUPC" w:cs="CordiaUPC" w:hint="cs"/>
                <w:b/>
                <w:bCs/>
                <w:sz w:val="26"/>
                <w:szCs w:val="26"/>
              </w:rPr>
              <w:t>Consolidated supervision</w:t>
            </w:r>
          </w:p>
        </w:tc>
      </w:tr>
      <w:bookmarkEnd w:id="1"/>
      <w:tr w:rsidR="005E6FDB" w:rsidRPr="007F079E" w14:paraId="2928D382" w14:textId="77777777" w:rsidTr="00F84753">
        <w:trPr>
          <w:trHeight w:val="20"/>
        </w:trPr>
        <w:tc>
          <w:tcPr>
            <w:tcW w:w="6480" w:type="dxa"/>
          </w:tcPr>
          <w:p w14:paraId="7BC2EEBF" w14:textId="77777777" w:rsidR="005E6FDB" w:rsidRPr="007F079E" w:rsidRDefault="005E6FDB" w:rsidP="00BF4BFB">
            <w:pPr>
              <w:pStyle w:val="Heading8"/>
              <w:tabs>
                <w:tab w:val="left" w:pos="212"/>
                <w:tab w:val="left" w:pos="474"/>
              </w:tabs>
              <w:spacing w:line="240" w:lineRule="exact"/>
              <w:ind w:right="-25"/>
              <w:rPr>
                <w:rFonts w:ascii="CordiaUPC" w:hAnsi="CordiaUPC" w:cs="CordiaUPC"/>
                <w:b/>
                <w:bCs/>
                <w:i/>
                <w:iCs/>
                <w:sz w:val="26"/>
                <w:szCs w:val="26"/>
                <w:lang w:val="en-US" w:eastAsia="en-US"/>
              </w:rPr>
            </w:pPr>
          </w:p>
        </w:tc>
        <w:tc>
          <w:tcPr>
            <w:tcW w:w="1260" w:type="dxa"/>
          </w:tcPr>
          <w:p w14:paraId="004E0A6E" w14:textId="7EDB261C" w:rsidR="005E6FDB" w:rsidRPr="007F079E" w:rsidRDefault="005E6FDB" w:rsidP="00304C2B">
            <w:pPr>
              <w:pStyle w:val="acctfourfigures"/>
              <w:tabs>
                <w:tab w:val="clear" w:pos="765"/>
              </w:tabs>
              <w:spacing w:line="240" w:lineRule="exact"/>
              <w:ind w:left="-169" w:right="-292"/>
              <w:jc w:val="center"/>
              <w:rPr>
                <w:rFonts w:ascii="CordiaUPC" w:hAnsi="CordiaUPC" w:cs="CordiaUPC"/>
                <w:sz w:val="26"/>
                <w:szCs w:val="26"/>
              </w:rPr>
            </w:pPr>
            <w:r w:rsidRPr="007F079E">
              <w:rPr>
                <w:rFonts w:ascii="CordiaUPC" w:hAnsi="CordiaUPC" w:cs="CordiaUPC" w:hint="cs"/>
                <w:color w:val="000000"/>
                <w:sz w:val="26"/>
                <w:szCs w:val="26"/>
                <w:lang w:val="en-US" w:bidi="th-TH"/>
              </w:rPr>
              <w:t>202</w:t>
            </w:r>
            <w:r w:rsidR="005438F0" w:rsidRPr="007F079E">
              <w:rPr>
                <w:rFonts w:ascii="CordiaUPC" w:hAnsi="CordiaUPC" w:cs="CordiaUPC"/>
                <w:color w:val="000000"/>
                <w:sz w:val="26"/>
                <w:szCs w:val="26"/>
                <w:lang w:val="en-US" w:bidi="th-TH"/>
              </w:rPr>
              <w:t>2</w:t>
            </w:r>
          </w:p>
        </w:tc>
        <w:tc>
          <w:tcPr>
            <w:tcW w:w="270" w:type="dxa"/>
          </w:tcPr>
          <w:p w14:paraId="4CF2C6F2" w14:textId="77777777" w:rsidR="005E6FDB" w:rsidRPr="007F079E" w:rsidRDefault="005E6FDB" w:rsidP="00BF4BFB">
            <w:pPr>
              <w:pStyle w:val="acctfourfigures"/>
              <w:tabs>
                <w:tab w:val="clear" w:pos="765"/>
                <w:tab w:val="left" w:pos="720"/>
              </w:tabs>
              <w:spacing w:line="240" w:lineRule="exact"/>
              <w:jc w:val="center"/>
              <w:rPr>
                <w:rFonts w:ascii="CordiaUPC" w:hAnsi="CordiaUPC" w:cs="CordiaUPC"/>
                <w:sz w:val="26"/>
                <w:szCs w:val="26"/>
              </w:rPr>
            </w:pPr>
          </w:p>
        </w:tc>
        <w:tc>
          <w:tcPr>
            <w:tcW w:w="1260" w:type="dxa"/>
          </w:tcPr>
          <w:p w14:paraId="18C71978" w14:textId="0BA26537" w:rsidR="005E6FDB" w:rsidRPr="007F079E" w:rsidRDefault="002972DA" w:rsidP="00BF4BFB">
            <w:pPr>
              <w:pStyle w:val="acctfourfigures"/>
              <w:tabs>
                <w:tab w:val="clear" w:pos="765"/>
              </w:tabs>
              <w:spacing w:line="240" w:lineRule="exact"/>
              <w:ind w:left="-79" w:right="-79"/>
              <w:jc w:val="center"/>
              <w:rPr>
                <w:rFonts w:ascii="CordiaUPC" w:hAnsi="CordiaUPC" w:cs="CordiaUPC"/>
                <w:spacing w:val="-6"/>
                <w:sz w:val="26"/>
                <w:szCs w:val="26"/>
                <w:lang w:val="en-US" w:bidi="th-TH"/>
              </w:rPr>
            </w:pPr>
            <w:r w:rsidRPr="007F079E">
              <w:rPr>
                <w:rFonts w:ascii="CordiaUPC" w:hAnsi="CordiaUPC" w:cs="CordiaUPC"/>
                <w:color w:val="000000"/>
                <w:sz w:val="26"/>
                <w:szCs w:val="26"/>
                <w:lang w:val="en-US" w:bidi="th-TH"/>
              </w:rPr>
              <w:t>2021</w:t>
            </w:r>
          </w:p>
        </w:tc>
      </w:tr>
      <w:tr w:rsidR="005E6FDB" w:rsidRPr="007F079E" w14:paraId="1765A9B9" w14:textId="77777777" w:rsidTr="00F84753">
        <w:trPr>
          <w:trHeight w:val="20"/>
        </w:trPr>
        <w:tc>
          <w:tcPr>
            <w:tcW w:w="6480" w:type="dxa"/>
          </w:tcPr>
          <w:p w14:paraId="1E46DD92" w14:textId="77777777" w:rsidR="005E6FDB" w:rsidRPr="007F079E" w:rsidRDefault="005E6FDB" w:rsidP="00BF4BFB">
            <w:pPr>
              <w:pStyle w:val="Heading8"/>
              <w:tabs>
                <w:tab w:val="left" w:pos="212"/>
                <w:tab w:val="left" w:pos="474"/>
              </w:tabs>
              <w:spacing w:line="240" w:lineRule="exact"/>
              <w:ind w:right="-25"/>
              <w:rPr>
                <w:rFonts w:ascii="CordiaUPC" w:hAnsi="CordiaUPC" w:cs="CordiaUPC"/>
                <w:b/>
                <w:bCs/>
                <w:i/>
                <w:iCs/>
                <w:sz w:val="26"/>
                <w:szCs w:val="26"/>
                <w:lang w:val="en-US" w:eastAsia="en-US"/>
              </w:rPr>
            </w:pPr>
          </w:p>
        </w:tc>
        <w:tc>
          <w:tcPr>
            <w:tcW w:w="2790" w:type="dxa"/>
            <w:gridSpan w:val="3"/>
            <w:vAlign w:val="bottom"/>
          </w:tcPr>
          <w:p w14:paraId="1FAEFE7C" w14:textId="77777777" w:rsidR="005E6FDB" w:rsidRPr="007F079E" w:rsidRDefault="005E6FDB" w:rsidP="00BF4BFB">
            <w:pPr>
              <w:spacing w:line="240" w:lineRule="exact"/>
              <w:ind w:left="184" w:right="54"/>
              <w:jc w:val="center"/>
              <w:rPr>
                <w:rFonts w:ascii="CordiaUPC" w:hAnsi="CordiaUPC" w:cs="CordiaUPC"/>
                <w:color w:val="000000"/>
                <w:sz w:val="26"/>
                <w:szCs w:val="26"/>
              </w:rPr>
            </w:pPr>
            <w:r w:rsidRPr="007F079E">
              <w:rPr>
                <w:rFonts w:ascii="CordiaUPC" w:hAnsi="CordiaUPC" w:cs="CordiaUPC" w:hint="cs"/>
                <w:i/>
                <w:iCs/>
                <w:sz w:val="26"/>
                <w:szCs w:val="26"/>
                <w:lang w:val="en-US"/>
              </w:rPr>
              <w:t>(in million Baht)</w:t>
            </w:r>
          </w:p>
        </w:tc>
      </w:tr>
      <w:tr w:rsidR="005E6FDB" w:rsidRPr="007F079E" w14:paraId="2920399A" w14:textId="77777777" w:rsidTr="00F84753">
        <w:trPr>
          <w:trHeight w:val="20"/>
        </w:trPr>
        <w:tc>
          <w:tcPr>
            <w:tcW w:w="6480" w:type="dxa"/>
          </w:tcPr>
          <w:p w14:paraId="322CED68" w14:textId="064491F1" w:rsidR="005E6FDB" w:rsidRPr="007F079E" w:rsidRDefault="00F310AC" w:rsidP="00BF4BFB">
            <w:pPr>
              <w:pStyle w:val="Heading8"/>
              <w:tabs>
                <w:tab w:val="left" w:pos="212"/>
                <w:tab w:val="left" w:pos="474"/>
              </w:tabs>
              <w:spacing w:line="240" w:lineRule="exact"/>
              <w:ind w:right="-25"/>
              <w:rPr>
                <w:rFonts w:ascii="CordiaUPC" w:hAnsi="CordiaUPC" w:cs="CordiaUPC"/>
                <w:b/>
                <w:bCs/>
                <w:i/>
                <w:iCs/>
                <w:sz w:val="26"/>
                <w:szCs w:val="26"/>
                <w:lang w:val="en-US" w:eastAsia="en-US"/>
              </w:rPr>
            </w:pPr>
            <w:r w:rsidRPr="007F079E">
              <w:rPr>
                <w:rFonts w:ascii="CordiaUPC" w:hAnsi="CordiaUPC" w:cs="CordiaUPC"/>
                <w:b/>
                <w:bCs/>
                <w:i/>
                <w:iCs/>
                <w:sz w:val="26"/>
                <w:szCs w:val="26"/>
                <w:lang w:val="en-US" w:eastAsia="en-US" w:bidi="th-TH"/>
              </w:rPr>
              <w:t>T</w:t>
            </w:r>
            <w:r w:rsidR="005E6FDB" w:rsidRPr="007F079E">
              <w:rPr>
                <w:rFonts w:ascii="CordiaUPC" w:hAnsi="CordiaUPC" w:cs="CordiaUPC" w:hint="cs"/>
                <w:b/>
                <w:bCs/>
                <w:i/>
                <w:iCs/>
                <w:sz w:val="26"/>
                <w:szCs w:val="26"/>
                <w:lang w:val="en-US" w:eastAsia="en-US"/>
              </w:rPr>
              <w:t>ier 1 Capital</w:t>
            </w:r>
          </w:p>
        </w:tc>
        <w:tc>
          <w:tcPr>
            <w:tcW w:w="1260" w:type="dxa"/>
          </w:tcPr>
          <w:p w14:paraId="009C8866" w14:textId="77777777" w:rsidR="005E6FDB" w:rsidRPr="007F079E" w:rsidRDefault="005E6FDB" w:rsidP="00BF4BFB">
            <w:pPr>
              <w:tabs>
                <w:tab w:val="decimal" w:pos="882"/>
              </w:tabs>
              <w:spacing w:line="240" w:lineRule="exact"/>
              <w:ind w:left="184" w:right="54"/>
              <w:jc w:val="both"/>
              <w:rPr>
                <w:rFonts w:ascii="CordiaUPC" w:hAnsi="CordiaUPC" w:cs="CordiaUPC"/>
                <w:color w:val="000000"/>
                <w:sz w:val="26"/>
                <w:szCs w:val="26"/>
              </w:rPr>
            </w:pPr>
          </w:p>
        </w:tc>
        <w:tc>
          <w:tcPr>
            <w:tcW w:w="270" w:type="dxa"/>
          </w:tcPr>
          <w:p w14:paraId="10296DD3" w14:textId="77777777" w:rsidR="005E6FDB" w:rsidRPr="007F079E" w:rsidRDefault="005E6FDB" w:rsidP="00BF4BFB">
            <w:pPr>
              <w:tabs>
                <w:tab w:val="decimal" w:pos="882"/>
              </w:tabs>
              <w:spacing w:line="240" w:lineRule="exact"/>
              <w:ind w:left="184" w:right="54"/>
              <w:jc w:val="both"/>
              <w:rPr>
                <w:rFonts w:ascii="CordiaUPC" w:hAnsi="CordiaUPC" w:cs="CordiaUPC"/>
                <w:color w:val="000000"/>
                <w:sz w:val="26"/>
                <w:szCs w:val="26"/>
              </w:rPr>
            </w:pPr>
          </w:p>
        </w:tc>
        <w:tc>
          <w:tcPr>
            <w:tcW w:w="1260" w:type="dxa"/>
          </w:tcPr>
          <w:p w14:paraId="2066F70C" w14:textId="77777777" w:rsidR="005E6FDB" w:rsidRPr="007F079E" w:rsidRDefault="005E6FDB" w:rsidP="00BF4BFB">
            <w:pPr>
              <w:tabs>
                <w:tab w:val="decimal" w:pos="882"/>
              </w:tabs>
              <w:spacing w:line="240" w:lineRule="exact"/>
              <w:ind w:left="184" w:right="54"/>
              <w:jc w:val="both"/>
              <w:rPr>
                <w:rFonts w:ascii="CordiaUPC" w:hAnsi="CordiaUPC" w:cs="CordiaUPC"/>
                <w:color w:val="000000"/>
                <w:sz w:val="26"/>
                <w:szCs w:val="26"/>
              </w:rPr>
            </w:pPr>
          </w:p>
        </w:tc>
      </w:tr>
      <w:tr w:rsidR="005E6FDB" w:rsidRPr="007F079E" w14:paraId="7B677A1C" w14:textId="77777777" w:rsidTr="00F84753">
        <w:trPr>
          <w:trHeight w:val="20"/>
        </w:trPr>
        <w:tc>
          <w:tcPr>
            <w:tcW w:w="6480" w:type="dxa"/>
          </w:tcPr>
          <w:p w14:paraId="544E878C" w14:textId="372FBC55" w:rsidR="005E6FDB" w:rsidRPr="007F079E" w:rsidRDefault="005E6FDB" w:rsidP="00BF4BFB">
            <w:pPr>
              <w:pStyle w:val="Heading8"/>
              <w:tabs>
                <w:tab w:val="left" w:pos="212"/>
                <w:tab w:val="left" w:pos="474"/>
              </w:tabs>
              <w:spacing w:line="240" w:lineRule="exact"/>
              <w:ind w:right="-25"/>
              <w:rPr>
                <w:rFonts w:ascii="CordiaUPC" w:hAnsi="CordiaUPC" w:cs="CordiaUPC"/>
                <w:b/>
                <w:bCs/>
                <w:sz w:val="26"/>
                <w:szCs w:val="26"/>
                <w:lang w:val="en-US" w:eastAsia="en-US"/>
              </w:rPr>
            </w:pPr>
            <w:r w:rsidRPr="007F079E">
              <w:rPr>
                <w:rFonts w:ascii="CordiaUPC" w:hAnsi="CordiaUPC" w:cs="CordiaUPC" w:hint="cs"/>
                <w:b/>
                <w:bCs/>
                <w:sz w:val="26"/>
                <w:szCs w:val="26"/>
                <w:lang w:val="en-US" w:eastAsia="en-US"/>
              </w:rPr>
              <w:t>Common Equity Tier 1 Capital (CET1)</w:t>
            </w:r>
          </w:p>
        </w:tc>
        <w:tc>
          <w:tcPr>
            <w:tcW w:w="1260" w:type="dxa"/>
          </w:tcPr>
          <w:p w14:paraId="63B2E9B3" w14:textId="77777777" w:rsidR="005E6FDB" w:rsidRPr="007F079E" w:rsidRDefault="005E6FDB" w:rsidP="00BF4BFB">
            <w:pPr>
              <w:tabs>
                <w:tab w:val="decimal" w:pos="882"/>
              </w:tabs>
              <w:spacing w:line="240" w:lineRule="exact"/>
              <w:ind w:left="184" w:right="54"/>
              <w:jc w:val="both"/>
              <w:rPr>
                <w:rFonts w:ascii="CordiaUPC" w:hAnsi="CordiaUPC" w:cs="CordiaUPC"/>
                <w:color w:val="000000"/>
                <w:sz w:val="26"/>
                <w:szCs w:val="26"/>
              </w:rPr>
            </w:pPr>
          </w:p>
        </w:tc>
        <w:tc>
          <w:tcPr>
            <w:tcW w:w="270" w:type="dxa"/>
          </w:tcPr>
          <w:p w14:paraId="61BC6678" w14:textId="77777777" w:rsidR="005E6FDB" w:rsidRPr="007F079E" w:rsidRDefault="005E6FDB" w:rsidP="00BF4BFB">
            <w:pPr>
              <w:tabs>
                <w:tab w:val="decimal" w:pos="882"/>
              </w:tabs>
              <w:spacing w:line="240" w:lineRule="exact"/>
              <w:ind w:left="184" w:right="54"/>
              <w:jc w:val="both"/>
              <w:rPr>
                <w:rFonts w:ascii="CordiaUPC" w:hAnsi="CordiaUPC" w:cs="CordiaUPC"/>
                <w:color w:val="000000"/>
                <w:sz w:val="26"/>
                <w:szCs w:val="26"/>
              </w:rPr>
            </w:pPr>
          </w:p>
        </w:tc>
        <w:tc>
          <w:tcPr>
            <w:tcW w:w="1260" w:type="dxa"/>
          </w:tcPr>
          <w:p w14:paraId="13B3FFC2" w14:textId="77777777" w:rsidR="005E6FDB" w:rsidRPr="007F079E" w:rsidRDefault="005E6FDB" w:rsidP="00BF4BFB">
            <w:pPr>
              <w:tabs>
                <w:tab w:val="decimal" w:pos="882"/>
              </w:tabs>
              <w:spacing w:line="240" w:lineRule="exact"/>
              <w:ind w:left="184" w:right="54"/>
              <w:jc w:val="both"/>
              <w:rPr>
                <w:rFonts w:ascii="CordiaUPC" w:hAnsi="CordiaUPC" w:cs="CordiaUPC"/>
                <w:color w:val="000000"/>
                <w:sz w:val="26"/>
                <w:szCs w:val="26"/>
              </w:rPr>
            </w:pPr>
          </w:p>
        </w:tc>
      </w:tr>
      <w:tr w:rsidR="00C20234" w:rsidRPr="007F079E" w14:paraId="1DC978C0" w14:textId="77777777" w:rsidTr="00BF05A7">
        <w:trPr>
          <w:trHeight w:val="20"/>
        </w:trPr>
        <w:tc>
          <w:tcPr>
            <w:tcW w:w="6480" w:type="dxa"/>
          </w:tcPr>
          <w:p w14:paraId="4BC46CB2" w14:textId="0CB4BEAB" w:rsidR="00C20234" w:rsidRPr="007F079E" w:rsidRDefault="00196146" w:rsidP="00C20234">
            <w:pPr>
              <w:pStyle w:val="Heading8"/>
              <w:tabs>
                <w:tab w:val="left" w:pos="212"/>
                <w:tab w:val="left" w:pos="474"/>
              </w:tabs>
              <w:spacing w:line="240" w:lineRule="exact"/>
              <w:ind w:right="-25"/>
              <w:rPr>
                <w:rFonts w:ascii="CordiaUPC" w:hAnsi="CordiaUPC" w:cs="CordiaUPC"/>
                <w:color w:val="000000"/>
                <w:sz w:val="26"/>
                <w:szCs w:val="26"/>
                <w:lang w:val="en-US" w:eastAsia="en-US"/>
              </w:rPr>
            </w:pPr>
            <w:r w:rsidRPr="007F079E">
              <w:rPr>
                <w:rFonts w:ascii="CordiaUPC" w:hAnsi="CordiaUPC" w:cs="CordiaUPC"/>
                <w:color w:val="000000"/>
                <w:sz w:val="26"/>
                <w:szCs w:val="26"/>
                <w:lang w:val="en-US" w:eastAsia="en-US"/>
              </w:rPr>
              <w:t>P</w:t>
            </w:r>
            <w:r w:rsidR="00C20234" w:rsidRPr="007F079E">
              <w:rPr>
                <w:rFonts w:ascii="CordiaUPC" w:hAnsi="CordiaUPC" w:cs="CordiaUPC" w:hint="cs"/>
                <w:color w:val="000000"/>
                <w:sz w:val="26"/>
                <w:szCs w:val="26"/>
                <w:lang w:val="en-US" w:eastAsia="en-US"/>
              </w:rPr>
              <w:t>aid-up share capital</w:t>
            </w:r>
          </w:p>
        </w:tc>
        <w:tc>
          <w:tcPr>
            <w:tcW w:w="1260" w:type="dxa"/>
          </w:tcPr>
          <w:p w14:paraId="498AD17D" w14:textId="3B118A76" w:rsidR="00C20234" w:rsidRPr="007F079E" w:rsidRDefault="00C20234" w:rsidP="00C20234">
            <w:pPr>
              <w:tabs>
                <w:tab w:val="decimal" w:pos="923"/>
              </w:tabs>
              <w:spacing w:line="240" w:lineRule="exact"/>
              <w:ind w:left="-25" w:right="-106"/>
              <w:rPr>
                <w:rFonts w:ascii="CordiaUPC" w:hAnsi="CordiaUPC" w:cs="CordiaUPC"/>
                <w:color w:val="000000"/>
                <w:sz w:val="26"/>
                <w:szCs w:val="26"/>
                <w:lang w:val="en-US" w:bidi="th-TH"/>
              </w:rPr>
            </w:pPr>
            <w:r w:rsidRPr="007F079E">
              <w:rPr>
                <w:rFonts w:ascii="CordiaUPC" w:eastAsia="MS Mincho" w:hAnsi="CordiaUPC" w:cs="CordiaUPC"/>
                <w:sz w:val="26"/>
                <w:szCs w:val="26"/>
                <w:lang w:eastAsia="th-TH"/>
              </w:rPr>
              <w:t>91,937</w:t>
            </w:r>
          </w:p>
        </w:tc>
        <w:tc>
          <w:tcPr>
            <w:tcW w:w="270" w:type="dxa"/>
          </w:tcPr>
          <w:p w14:paraId="6D9386AB" w14:textId="77777777" w:rsidR="00C20234" w:rsidRPr="007F079E" w:rsidRDefault="00C20234" w:rsidP="00C20234">
            <w:pPr>
              <w:tabs>
                <w:tab w:val="decimal" w:pos="923"/>
              </w:tabs>
              <w:spacing w:line="240" w:lineRule="exact"/>
              <w:ind w:left="184" w:right="54"/>
              <w:rPr>
                <w:rFonts w:ascii="CordiaUPC" w:hAnsi="CordiaUPC" w:cs="CordiaUPC"/>
                <w:color w:val="000000"/>
                <w:sz w:val="26"/>
                <w:szCs w:val="26"/>
              </w:rPr>
            </w:pPr>
          </w:p>
        </w:tc>
        <w:tc>
          <w:tcPr>
            <w:tcW w:w="1260" w:type="dxa"/>
            <w:vAlign w:val="bottom"/>
          </w:tcPr>
          <w:p w14:paraId="4FA23B4A" w14:textId="372A1C24" w:rsidR="00C20234" w:rsidRPr="007F079E" w:rsidRDefault="00C20234" w:rsidP="00C20234">
            <w:pPr>
              <w:tabs>
                <w:tab w:val="decimal" w:pos="923"/>
              </w:tabs>
              <w:spacing w:line="240" w:lineRule="exact"/>
              <w:ind w:left="-25" w:right="-106"/>
              <w:rPr>
                <w:rFonts w:ascii="CordiaUPC" w:hAnsi="CordiaUPC" w:cs="CordiaUPC"/>
                <w:color w:val="000000"/>
                <w:sz w:val="26"/>
                <w:szCs w:val="26"/>
                <w:lang w:val="en-US" w:bidi="th-TH"/>
              </w:rPr>
            </w:pPr>
            <w:r w:rsidRPr="007F079E">
              <w:rPr>
                <w:rFonts w:ascii="CordiaUPC" w:eastAsia="MS Mincho" w:hAnsi="CordiaUPC" w:cs="CordiaUPC"/>
                <w:sz w:val="26"/>
                <w:szCs w:val="26"/>
                <w:cs/>
                <w:lang w:eastAsia="th-TH"/>
              </w:rPr>
              <w:t>91</w:t>
            </w:r>
            <w:r w:rsidRPr="007F079E">
              <w:rPr>
                <w:rFonts w:ascii="CordiaUPC" w:eastAsia="MS Mincho" w:hAnsi="CordiaUPC" w:cs="CordiaUPC"/>
                <w:sz w:val="26"/>
                <w:szCs w:val="26"/>
                <w:lang w:eastAsia="th-TH"/>
              </w:rPr>
              <w:t>,</w:t>
            </w:r>
            <w:r w:rsidRPr="007F079E">
              <w:rPr>
                <w:rFonts w:ascii="CordiaUPC" w:eastAsia="MS Mincho" w:hAnsi="CordiaUPC" w:cs="CordiaUPC"/>
                <w:sz w:val="26"/>
                <w:szCs w:val="26"/>
                <w:cs/>
                <w:lang w:eastAsia="th-TH"/>
              </w:rPr>
              <w:t>792</w:t>
            </w:r>
          </w:p>
        </w:tc>
      </w:tr>
      <w:tr w:rsidR="00C20234" w:rsidRPr="007F079E" w14:paraId="513EBA06" w14:textId="77777777" w:rsidTr="00BF05A7">
        <w:trPr>
          <w:trHeight w:val="67"/>
        </w:trPr>
        <w:tc>
          <w:tcPr>
            <w:tcW w:w="6480" w:type="dxa"/>
          </w:tcPr>
          <w:p w14:paraId="552A22AF" w14:textId="73BE479D" w:rsidR="00C20234" w:rsidRPr="007F079E" w:rsidRDefault="00C20234" w:rsidP="00196146">
            <w:pPr>
              <w:pStyle w:val="Heading8"/>
              <w:tabs>
                <w:tab w:val="left" w:pos="212"/>
                <w:tab w:val="left" w:pos="474"/>
              </w:tabs>
              <w:spacing w:line="240" w:lineRule="exact"/>
              <w:ind w:right="-25"/>
              <w:rPr>
                <w:rFonts w:ascii="CordiaUPC" w:eastAsia="Angsana New" w:hAnsi="CordiaUPC" w:cs="CordiaUPC"/>
                <w:color w:val="000000"/>
                <w:sz w:val="26"/>
                <w:szCs w:val="26"/>
                <w:lang w:val="en-US" w:eastAsia="en-US"/>
              </w:rPr>
            </w:pPr>
            <w:r w:rsidRPr="007F079E">
              <w:rPr>
                <w:rFonts w:ascii="CordiaUPC" w:hAnsi="CordiaUPC" w:cs="CordiaUPC" w:hint="cs"/>
                <w:color w:val="000000"/>
                <w:sz w:val="26"/>
                <w:szCs w:val="26"/>
                <w:lang w:val="en-US" w:eastAsia="en-US"/>
              </w:rPr>
              <w:t>Share</w:t>
            </w:r>
            <w:r w:rsidRPr="007F079E">
              <w:rPr>
                <w:rFonts w:ascii="CordiaUPC" w:eastAsia="Angsana New" w:hAnsi="CordiaUPC" w:cs="CordiaUPC" w:hint="cs"/>
                <w:color w:val="000000"/>
                <w:sz w:val="26"/>
                <w:szCs w:val="26"/>
                <w:lang w:val="en-US" w:eastAsia="en-US"/>
              </w:rPr>
              <w:t xml:space="preserve"> premium</w:t>
            </w:r>
          </w:p>
        </w:tc>
        <w:tc>
          <w:tcPr>
            <w:tcW w:w="1260" w:type="dxa"/>
          </w:tcPr>
          <w:p w14:paraId="4C81719C" w14:textId="2AF9A683" w:rsidR="00C20234" w:rsidRPr="007F079E" w:rsidRDefault="00C20234" w:rsidP="00C20234">
            <w:pPr>
              <w:tabs>
                <w:tab w:val="decimal" w:pos="923"/>
              </w:tabs>
              <w:spacing w:line="240" w:lineRule="exact"/>
              <w:ind w:left="-25" w:right="-106"/>
              <w:rPr>
                <w:rFonts w:ascii="CordiaUPC" w:hAnsi="CordiaUPC" w:cs="CordiaUPC"/>
                <w:color w:val="000000"/>
                <w:sz w:val="26"/>
                <w:szCs w:val="26"/>
              </w:rPr>
            </w:pPr>
            <w:r w:rsidRPr="007F079E">
              <w:rPr>
                <w:rFonts w:ascii="CordiaUPC" w:eastAsia="MS Mincho" w:hAnsi="CordiaUPC" w:cs="CordiaUPC"/>
                <w:sz w:val="26"/>
                <w:szCs w:val="26"/>
                <w:lang w:eastAsia="th-TH"/>
              </w:rPr>
              <w:t>43,360</w:t>
            </w:r>
          </w:p>
        </w:tc>
        <w:tc>
          <w:tcPr>
            <w:tcW w:w="270" w:type="dxa"/>
          </w:tcPr>
          <w:p w14:paraId="1CF045F1" w14:textId="77777777" w:rsidR="00C20234" w:rsidRPr="007F079E" w:rsidRDefault="00C20234" w:rsidP="00C20234">
            <w:pPr>
              <w:tabs>
                <w:tab w:val="decimal" w:pos="923"/>
              </w:tabs>
              <w:spacing w:line="240" w:lineRule="exact"/>
              <w:ind w:left="184" w:right="54"/>
              <w:rPr>
                <w:rFonts w:ascii="CordiaUPC" w:hAnsi="CordiaUPC" w:cs="CordiaUPC"/>
                <w:color w:val="000000"/>
                <w:sz w:val="26"/>
                <w:szCs w:val="26"/>
              </w:rPr>
            </w:pPr>
          </w:p>
        </w:tc>
        <w:tc>
          <w:tcPr>
            <w:tcW w:w="1260" w:type="dxa"/>
            <w:vAlign w:val="bottom"/>
          </w:tcPr>
          <w:p w14:paraId="48B7E0FA" w14:textId="6586740E" w:rsidR="00C20234" w:rsidRPr="007F079E" w:rsidRDefault="00C20234" w:rsidP="00C20234">
            <w:pPr>
              <w:tabs>
                <w:tab w:val="decimal" w:pos="923"/>
              </w:tabs>
              <w:spacing w:line="240" w:lineRule="exact"/>
              <w:ind w:left="-25" w:right="-106"/>
              <w:rPr>
                <w:rFonts w:ascii="CordiaUPC" w:hAnsi="CordiaUPC" w:cs="CordiaUPC"/>
                <w:color w:val="000000"/>
                <w:sz w:val="26"/>
                <w:szCs w:val="26"/>
              </w:rPr>
            </w:pPr>
            <w:r w:rsidRPr="007F079E">
              <w:rPr>
                <w:rFonts w:ascii="CordiaUPC" w:eastAsia="MS Mincho" w:hAnsi="CordiaUPC" w:cs="CordiaUPC"/>
                <w:sz w:val="26"/>
                <w:szCs w:val="26"/>
                <w:cs/>
                <w:lang w:eastAsia="th-TH"/>
              </w:rPr>
              <w:t>43</w:t>
            </w:r>
            <w:r w:rsidRPr="007F079E">
              <w:rPr>
                <w:rFonts w:ascii="CordiaUPC" w:eastAsia="MS Mincho" w:hAnsi="CordiaUPC" w:cs="CordiaUPC"/>
                <w:sz w:val="26"/>
                <w:szCs w:val="26"/>
                <w:lang w:eastAsia="th-TH"/>
              </w:rPr>
              <w:t>,</w:t>
            </w:r>
            <w:r w:rsidRPr="007F079E">
              <w:rPr>
                <w:rFonts w:ascii="CordiaUPC" w:eastAsia="MS Mincho" w:hAnsi="CordiaUPC" w:cs="CordiaUPC"/>
                <w:sz w:val="26"/>
                <w:szCs w:val="26"/>
                <w:cs/>
                <w:lang w:eastAsia="th-TH"/>
              </w:rPr>
              <w:t>345</w:t>
            </w:r>
          </w:p>
        </w:tc>
      </w:tr>
      <w:tr w:rsidR="00C20234" w:rsidRPr="007F079E" w14:paraId="507B1C8C" w14:textId="77777777" w:rsidTr="00F84753">
        <w:trPr>
          <w:trHeight w:val="20"/>
        </w:trPr>
        <w:tc>
          <w:tcPr>
            <w:tcW w:w="6480" w:type="dxa"/>
          </w:tcPr>
          <w:p w14:paraId="6E7364E6" w14:textId="77777777" w:rsidR="00C20234" w:rsidRPr="007F079E" w:rsidRDefault="00C20234" w:rsidP="00C20234">
            <w:pPr>
              <w:tabs>
                <w:tab w:val="left" w:pos="212"/>
                <w:tab w:val="left" w:pos="474"/>
              </w:tabs>
              <w:spacing w:line="240" w:lineRule="exact"/>
              <w:ind w:right="-25"/>
              <w:rPr>
                <w:rFonts w:ascii="CordiaUPC" w:eastAsia="Angsana New" w:hAnsi="CordiaUPC" w:cs="CordiaUPC"/>
                <w:sz w:val="26"/>
                <w:szCs w:val="26"/>
                <w:lang w:val="en-US"/>
              </w:rPr>
            </w:pPr>
            <w:r w:rsidRPr="007F079E">
              <w:rPr>
                <w:rFonts w:ascii="CordiaUPC" w:hAnsi="CordiaUPC" w:cs="CordiaUPC" w:hint="cs"/>
                <w:color w:val="000000"/>
                <w:sz w:val="26"/>
                <w:szCs w:val="26"/>
                <w:lang w:val="en-US"/>
              </w:rPr>
              <w:t>Legal reserve</w:t>
            </w:r>
          </w:p>
        </w:tc>
        <w:tc>
          <w:tcPr>
            <w:tcW w:w="1260" w:type="dxa"/>
            <w:vAlign w:val="bottom"/>
          </w:tcPr>
          <w:p w14:paraId="5BF2BAE6" w14:textId="4675BAAB" w:rsidR="00C20234" w:rsidRPr="007F079E" w:rsidRDefault="00C20234" w:rsidP="00C20234">
            <w:pPr>
              <w:tabs>
                <w:tab w:val="decimal" w:pos="923"/>
              </w:tabs>
              <w:spacing w:line="240" w:lineRule="exact"/>
              <w:ind w:left="-25" w:right="-106"/>
              <w:rPr>
                <w:rFonts w:ascii="CordiaUPC" w:hAnsi="CordiaUPC" w:cs="CordiaUPC"/>
                <w:color w:val="000000"/>
                <w:sz w:val="26"/>
                <w:szCs w:val="26"/>
                <w:cs/>
                <w:lang w:eastAsia="en-GB" w:bidi="th-TH"/>
              </w:rPr>
            </w:pPr>
            <w:r w:rsidRPr="007F079E">
              <w:rPr>
                <w:rFonts w:ascii="CordiaUPC" w:eastAsia="MS Mincho" w:hAnsi="CordiaUPC" w:cs="CordiaUPC"/>
                <w:sz w:val="26"/>
                <w:szCs w:val="26"/>
                <w:lang w:eastAsia="th-TH"/>
              </w:rPr>
              <w:t>10,091</w:t>
            </w:r>
          </w:p>
        </w:tc>
        <w:tc>
          <w:tcPr>
            <w:tcW w:w="270" w:type="dxa"/>
          </w:tcPr>
          <w:p w14:paraId="09F8E066" w14:textId="77777777" w:rsidR="00C20234" w:rsidRPr="007F079E" w:rsidRDefault="00C20234" w:rsidP="00C20234">
            <w:pPr>
              <w:tabs>
                <w:tab w:val="decimal" w:pos="923"/>
              </w:tabs>
              <w:spacing w:line="240" w:lineRule="exact"/>
              <w:ind w:right="-302"/>
              <w:rPr>
                <w:rFonts w:ascii="CordiaUPC" w:hAnsi="CordiaUPC" w:cs="CordiaUPC"/>
                <w:color w:val="000000"/>
                <w:sz w:val="26"/>
                <w:szCs w:val="26"/>
                <w:lang w:eastAsia="en-GB" w:bidi="th-TH"/>
              </w:rPr>
            </w:pPr>
          </w:p>
        </w:tc>
        <w:tc>
          <w:tcPr>
            <w:tcW w:w="1260" w:type="dxa"/>
            <w:vAlign w:val="bottom"/>
          </w:tcPr>
          <w:p w14:paraId="2BC5708A" w14:textId="721F3B43" w:rsidR="00C20234" w:rsidRPr="007F079E" w:rsidRDefault="00C20234" w:rsidP="00C20234">
            <w:pPr>
              <w:tabs>
                <w:tab w:val="decimal" w:pos="923"/>
              </w:tabs>
              <w:spacing w:line="240" w:lineRule="exact"/>
              <w:ind w:left="-25" w:right="-106"/>
              <w:rPr>
                <w:rFonts w:ascii="CordiaUPC" w:hAnsi="CordiaUPC" w:cs="CordiaUPC"/>
                <w:color w:val="000000"/>
                <w:sz w:val="26"/>
                <w:szCs w:val="26"/>
                <w:cs/>
                <w:lang w:eastAsia="en-GB" w:bidi="th-TH"/>
              </w:rPr>
            </w:pPr>
            <w:r w:rsidRPr="007F079E">
              <w:rPr>
                <w:rFonts w:ascii="CordiaUPC" w:eastAsia="MS Mincho" w:hAnsi="CordiaUPC" w:cs="CordiaUPC"/>
                <w:sz w:val="26"/>
                <w:szCs w:val="26"/>
                <w:cs/>
                <w:lang w:eastAsia="th-TH"/>
              </w:rPr>
              <w:t>10</w:t>
            </w:r>
            <w:r w:rsidRPr="007F079E">
              <w:rPr>
                <w:rFonts w:ascii="CordiaUPC" w:eastAsia="MS Mincho" w:hAnsi="CordiaUPC" w:cs="CordiaUPC"/>
                <w:sz w:val="26"/>
                <w:szCs w:val="26"/>
                <w:lang w:eastAsia="th-TH"/>
              </w:rPr>
              <w:t>,</w:t>
            </w:r>
            <w:r w:rsidRPr="007F079E">
              <w:rPr>
                <w:rFonts w:ascii="CordiaUPC" w:eastAsia="MS Mincho" w:hAnsi="CordiaUPC" w:cs="CordiaUPC"/>
                <w:sz w:val="26"/>
                <w:szCs w:val="26"/>
                <w:cs/>
                <w:lang w:eastAsia="th-TH"/>
              </w:rPr>
              <w:t>091</w:t>
            </w:r>
          </w:p>
        </w:tc>
      </w:tr>
      <w:tr w:rsidR="00C20234" w:rsidRPr="007F079E" w14:paraId="1E99BA83" w14:textId="77777777" w:rsidTr="00F84753">
        <w:trPr>
          <w:trHeight w:val="20"/>
        </w:trPr>
        <w:tc>
          <w:tcPr>
            <w:tcW w:w="6480" w:type="dxa"/>
          </w:tcPr>
          <w:p w14:paraId="1E030C77" w14:textId="7190CA66" w:rsidR="00C20234" w:rsidRPr="007F079E" w:rsidRDefault="00C20234" w:rsidP="00C20234">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val="en-US" w:eastAsia="en-US"/>
              </w:rPr>
            </w:pPr>
            <w:r w:rsidRPr="007F079E">
              <w:rPr>
                <w:rFonts w:ascii="CordiaUPC" w:eastAsia="Angsana New" w:hAnsi="CordiaUPC" w:cs="CordiaUPC" w:hint="cs"/>
                <w:color w:val="000000"/>
                <w:sz w:val="26"/>
                <w:szCs w:val="26"/>
                <w:lang w:val="en-US" w:eastAsia="en-US"/>
              </w:rPr>
              <w:t>Net profit after appropriation</w:t>
            </w:r>
          </w:p>
        </w:tc>
        <w:tc>
          <w:tcPr>
            <w:tcW w:w="1260" w:type="dxa"/>
            <w:vAlign w:val="bottom"/>
          </w:tcPr>
          <w:p w14:paraId="7601F064" w14:textId="2D870C1D" w:rsidR="00C20234" w:rsidRPr="007F079E" w:rsidRDefault="00C20234" w:rsidP="00C20234">
            <w:pPr>
              <w:tabs>
                <w:tab w:val="decimal" w:pos="923"/>
              </w:tabs>
              <w:spacing w:line="240" w:lineRule="exact"/>
              <w:ind w:left="-25" w:right="-106"/>
              <w:rPr>
                <w:rFonts w:ascii="CordiaUPC" w:hAnsi="CordiaUPC" w:cs="CordiaUPC"/>
                <w:color w:val="000000"/>
                <w:sz w:val="26"/>
                <w:szCs w:val="26"/>
                <w:lang w:eastAsia="en-GB" w:bidi="th-TH"/>
              </w:rPr>
            </w:pPr>
            <w:r w:rsidRPr="007F079E">
              <w:rPr>
                <w:rFonts w:ascii="CordiaUPC" w:eastAsia="MS Mincho" w:hAnsi="CordiaUPC" w:cs="CordiaUPC"/>
                <w:sz w:val="26"/>
                <w:szCs w:val="26"/>
                <w:lang w:eastAsia="th-TH"/>
              </w:rPr>
              <w:t>61,467</w:t>
            </w:r>
          </w:p>
        </w:tc>
        <w:tc>
          <w:tcPr>
            <w:tcW w:w="270" w:type="dxa"/>
          </w:tcPr>
          <w:p w14:paraId="43703140" w14:textId="77777777" w:rsidR="00C20234" w:rsidRPr="007F079E" w:rsidRDefault="00C20234" w:rsidP="00C20234">
            <w:pPr>
              <w:tabs>
                <w:tab w:val="decimal" w:pos="923"/>
              </w:tabs>
              <w:spacing w:line="240" w:lineRule="exact"/>
              <w:ind w:right="-302"/>
              <w:rPr>
                <w:rFonts w:ascii="CordiaUPC" w:hAnsi="CordiaUPC" w:cs="CordiaUPC"/>
                <w:color w:val="000000"/>
                <w:sz w:val="26"/>
                <w:szCs w:val="26"/>
                <w:lang w:eastAsia="en-GB" w:bidi="th-TH"/>
              </w:rPr>
            </w:pPr>
          </w:p>
        </w:tc>
        <w:tc>
          <w:tcPr>
            <w:tcW w:w="1260" w:type="dxa"/>
            <w:vAlign w:val="bottom"/>
          </w:tcPr>
          <w:p w14:paraId="421E4715" w14:textId="3331750C" w:rsidR="00C20234" w:rsidRPr="007F079E" w:rsidRDefault="00C20234" w:rsidP="00C20234">
            <w:pPr>
              <w:tabs>
                <w:tab w:val="decimal" w:pos="923"/>
              </w:tabs>
              <w:spacing w:line="240" w:lineRule="exact"/>
              <w:ind w:left="-25" w:right="-106"/>
              <w:rPr>
                <w:rFonts w:ascii="CordiaUPC" w:hAnsi="CordiaUPC" w:cs="CordiaUPC"/>
                <w:color w:val="000000"/>
                <w:sz w:val="26"/>
                <w:szCs w:val="26"/>
                <w:lang w:eastAsia="en-GB" w:bidi="th-TH"/>
              </w:rPr>
            </w:pPr>
            <w:r w:rsidRPr="007F079E">
              <w:rPr>
                <w:rFonts w:ascii="CordiaUPC" w:eastAsia="MS Mincho" w:hAnsi="CordiaUPC" w:cs="CordiaUPC"/>
                <w:sz w:val="26"/>
                <w:szCs w:val="26"/>
                <w:cs/>
                <w:lang w:eastAsia="th-TH"/>
              </w:rPr>
              <w:t>49</w:t>
            </w:r>
            <w:r w:rsidRPr="007F079E">
              <w:rPr>
                <w:rFonts w:ascii="CordiaUPC" w:eastAsia="MS Mincho" w:hAnsi="CordiaUPC" w:cs="CordiaUPC"/>
                <w:sz w:val="26"/>
                <w:szCs w:val="26"/>
                <w:lang w:eastAsia="th-TH"/>
              </w:rPr>
              <w:t>,</w:t>
            </w:r>
            <w:r w:rsidRPr="007F079E">
              <w:rPr>
                <w:rFonts w:ascii="CordiaUPC" w:eastAsia="MS Mincho" w:hAnsi="CordiaUPC" w:cs="CordiaUPC"/>
                <w:sz w:val="26"/>
                <w:szCs w:val="26"/>
                <w:cs/>
                <w:lang w:eastAsia="th-TH"/>
              </w:rPr>
              <w:t>585</w:t>
            </w:r>
          </w:p>
        </w:tc>
      </w:tr>
      <w:tr w:rsidR="00C20234" w:rsidRPr="007F079E" w14:paraId="7AE6DB06" w14:textId="77777777" w:rsidTr="00F84753">
        <w:trPr>
          <w:trHeight w:val="20"/>
        </w:trPr>
        <w:tc>
          <w:tcPr>
            <w:tcW w:w="6480" w:type="dxa"/>
          </w:tcPr>
          <w:p w14:paraId="0A94EAD1" w14:textId="24A06DE3" w:rsidR="00C20234" w:rsidRPr="007F079E" w:rsidRDefault="00C20234" w:rsidP="00C20234">
            <w:pPr>
              <w:pStyle w:val="Heading8"/>
              <w:keepNext/>
              <w:numPr>
                <w:ilvl w:val="7"/>
                <w:numId w:val="0"/>
              </w:numPr>
              <w:tabs>
                <w:tab w:val="left" w:pos="212"/>
                <w:tab w:val="left" w:pos="474"/>
              </w:tabs>
              <w:spacing w:line="240" w:lineRule="exact"/>
              <w:ind w:right="-25"/>
              <w:jc w:val="both"/>
              <w:rPr>
                <w:rFonts w:ascii="CordiaUPC" w:hAnsi="CordiaUPC" w:cs="CordiaUPC"/>
                <w:color w:val="000000"/>
                <w:sz w:val="26"/>
                <w:szCs w:val="26"/>
                <w:lang w:val="en-US" w:eastAsia="en-US"/>
              </w:rPr>
            </w:pPr>
            <w:r w:rsidRPr="007F079E">
              <w:rPr>
                <w:rFonts w:ascii="CordiaUPC" w:eastAsia="Angsana New" w:hAnsi="CordiaUPC" w:cs="CordiaUPC" w:hint="cs"/>
                <w:color w:val="000000"/>
                <w:sz w:val="26"/>
                <w:szCs w:val="26"/>
                <w:lang w:val="en-US" w:eastAsia="en-US"/>
              </w:rPr>
              <w:t>Other</w:t>
            </w:r>
            <w:r w:rsidRPr="007F079E">
              <w:rPr>
                <w:rFonts w:ascii="CordiaUPC" w:hAnsi="CordiaUPC" w:cs="CordiaUPC" w:hint="cs"/>
                <w:color w:val="000000"/>
                <w:sz w:val="26"/>
                <w:szCs w:val="26"/>
                <w:lang w:val="en-US" w:eastAsia="en-US"/>
              </w:rPr>
              <w:t xml:space="preserve"> comprehensive income</w:t>
            </w:r>
          </w:p>
        </w:tc>
        <w:tc>
          <w:tcPr>
            <w:tcW w:w="1260" w:type="dxa"/>
            <w:vAlign w:val="bottom"/>
          </w:tcPr>
          <w:p w14:paraId="0E010262" w14:textId="30E86DC8" w:rsidR="00C20234" w:rsidRPr="007F079E" w:rsidRDefault="00C20234" w:rsidP="00C20234">
            <w:pPr>
              <w:tabs>
                <w:tab w:val="decimal" w:pos="923"/>
              </w:tabs>
              <w:spacing w:line="240" w:lineRule="exact"/>
              <w:ind w:left="-25" w:right="-106"/>
              <w:rPr>
                <w:rFonts w:ascii="CordiaUPC" w:hAnsi="CordiaUPC" w:cs="CordiaUPC"/>
                <w:sz w:val="26"/>
                <w:szCs w:val="26"/>
              </w:rPr>
            </w:pPr>
            <w:r w:rsidRPr="007F079E">
              <w:rPr>
                <w:rFonts w:ascii="CordiaUPC" w:eastAsia="MS Mincho" w:hAnsi="CordiaUPC" w:cs="CordiaUPC"/>
                <w:sz w:val="26"/>
                <w:szCs w:val="26"/>
                <w:lang w:eastAsia="th-TH"/>
              </w:rPr>
              <w:t>3,776</w:t>
            </w:r>
          </w:p>
        </w:tc>
        <w:tc>
          <w:tcPr>
            <w:tcW w:w="270" w:type="dxa"/>
          </w:tcPr>
          <w:p w14:paraId="57C534C1" w14:textId="77777777" w:rsidR="00C20234" w:rsidRPr="007F079E" w:rsidRDefault="00C20234" w:rsidP="00C20234">
            <w:pPr>
              <w:tabs>
                <w:tab w:val="decimal" w:pos="923"/>
              </w:tabs>
              <w:spacing w:line="240" w:lineRule="exact"/>
              <w:ind w:right="-302"/>
              <w:rPr>
                <w:rFonts w:ascii="CordiaUPC" w:hAnsi="CordiaUPC" w:cs="CordiaUPC"/>
                <w:sz w:val="26"/>
                <w:szCs w:val="26"/>
              </w:rPr>
            </w:pPr>
          </w:p>
        </w:tc>
        <w:tc>
          <w:tcPr>
            <w:tcW w:w="1260" w:type="dxa"/>
            <w:vAlign w:val="bottom"/>
          </w:tcPr>
          <w:p w14:paraId="4385B112" w14:textId="0B642302" w:rsidR="00C20234" w:rsidRPr="007F079E" w:rsidRDefault="00C20234" w:rsidP="00C20234">
            <w:pPr>
              <w:tabs>
                <w:tab w:val="decimal" w:pos="923"/>
              </w:tabs>
              <w:spacing w:line="240" w:lineRule="exact"/>
              <w:ind w:left="-25" w:right="-106"/>
              <w:rPr>
                <w:rFonts w:ascii="CordiaUPC" w:hAnsi="CordiaUPC" w:cs="CordiaUPC"/>
                <w:sz w:val="26"/>
                <w:szCs w:val="26"/>
              </w:rPr>
            </w:pPr>
            <w:r w:rsidRPr="007F079E">
              <w:rPr>
                <w:rFonts w:ascii="CordiaUPC" w:eastAsia="MS Mincho" w:hAnsi="CordiaUPC" w:cs="CordiaUPC"/>
                <w:sz w:val="26"/>
                <w:szCs w:val="26"/>
                <w:cs/>
                <w:lang w:eastAsia="th-TH"/>
              </w:rPr>
              <w:t>4</w:t>
            </w:r>
            <w:r w:rsidRPr="007F079E">
              <w:rPr>
                <w:rFonts w:ascii="CordiaUPC" w:eastAsia="MS Mincho" w:hAnsi="CordiaUPC" w:cs="CordiaUPC"/>
                <w:sz w:val="26"/>
                <w:szCs w:val="26"/>
                <w:lang w:eastAsia="th-TH"/>
              </w:rPr>
              <w:t>,</w:t>
            </w:r>
            <w:r w:rsidRPr="007F079E">
              <w:rPr>
                <w:rFonts w:ascii="CordiaUPC" w:eastAsia="MS Mincho" w:hAnsi="CordiaUPC" w:cs="CordiaUPC"/>
                <w:sz w:val="26"/>
                <w:szCs w:val="26"/>
                <w:cs/>
                <w:lang w:eastAsia="th-TH"/>
              </w:rPr>
              <w:t>673</w:t>
            </w:r>
          </w:p>
        </w:tc>
      </w:tr>
      <w:tr w:rsidR="00C20234" w:rsidRPr="007F079E" w14:paraId="2CAB2CC2" w14:textId="77777777" w:rsidTr="00F84753">
        <w:trPr>
          <w:trHeight w:val="20"/>
        </w:trPr>
        <w:tc>
          <w:tcPr>
            <w:tcW w:w="6480" w:type="dxa"/>
            <w:vAlign w:val="bottom"/>
          </w:tcPr>
          <w:p w14:paraId="0C2A961F" w14:textId="78421649" w:rsidR="00C20234" w:rsidRPr="007F079E" w:rsidRDefault="00C20234" w:rsidP="00C20234">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cs/>
                <w:lang w:val="en-US" w:eastAsia="en-US" w:bidi="th-TH"/>
              </w:rPr>
            </w:pPr>
            <w:r w:rsidRPr="007F079E">
              <w:rPr>
                <w:rFonts w:ascii="CordiaUPC" w:eastAsia="Angsana New" w:hAnsi="CordiaUPC" w:cs="CordiaUPC" w:hint="cs"/>
                <w:color w:val="000000"/>
                <w:sz w:val="26"/>
                <w:szCs w:val="26"/>
                <w:lang w:val="en-US" w:eastAsia="en-US"/>
              </w:rPr>
              <w:t xml:space="preserve">Capital </w:t>
            </w:r>
            <w:r w:rsidRPr="007F079E">
              <w:rPr>
                <w:rFonts w:ascii="CordiaUPC" w:eastAsia="Angsana New" w:hAnsi="CordiaUPC" w:cs="CordiaUPC" w:hint="cs"/>
                <w:color w:val="000000"/>
                <w:sz w:val="26"/>
                <w:szCs w:val="26"/>
                <w:lang w:val="en-US" w:eastAsia="en-US" w:bidi="th-TH"/>
              </w:rPr>
              <w:t>adjustment</w:t>
            </w:r>
            <w:r w:rsidRPr="007F079E">
              <w:rPr>
                <w:rFonts w:ascii="CordiaUPC" w:eastAsia="Angsana New" w:hAnsi="CordiaUPC" w:cs="CordiaUPC" w:hint="cs"/>
                <w:color w:val="000000"/>
                <w:sz w:val="26"/>
                <w:szCs w:val="26"/>
                <w:lang w:val="en-US" w:eastAsia="en-US"/>
              </w:rPr>
              <w:t xml:space="preserve"> items on CET1</w:t>
            </w:r>
          </w:p>
        </w:tc>
        <w:tc>
          <w:tcPr>
            <w:tcW w:w="1260" w:type="dxa"/>
            <w:vAlign w:val="bottom"/>
          </w:tcPr>
          <w:p w14:paraId="58CDCDAC" w14:textId="5FC862CD" w:rsidR="00C20234" w:rsidRPr="007F079E" w:rsidRDefault="00C20234" w:rsidP="00C20234">
            <w:pPr>
              <w:tabs>
                <w:tab w:val="decimal" w:pos="923"/>
              </w:tabs>
              <w:spacing w:line="240" w:lineRule="exact"/>
              <w:ind w:left="-25" w:right="-106"/>
              <w:rPr>
                <w:rFonts w:ascii="CordiaUPC" w:eastAsia="Angsana New" w:hAnsi="CordiaUPC" w:cs="CordiaUPC"/>
                <w:color w:val="000000"/>
                <w:sz w:val="26"/>
                <w:szCs w:val="26"/>
                <w:lang w:val="en-US" w:bidi="th-TH"/>
              </w:rPr>
            </w:pPr>
            <w:r w:rsidRPr="007F079E">
              <w:rPr>
                <w:rFonts w:ascii="CordiaUPC" w:eastAsia="MS Mincho" w:hAnsi="CordiaUPC" w:cs="CordiaUPC"/>
                <w:sz w:val="26"/>
                <w:szCs w:val="26"/>
                <w:lang w:eastAsia="th-TH"/>
              </w:rPr>
              <w:t>(20)</w:t>
            </w:r>
          </w:p>
        </w:tc>
        <w:tc>
          <w:tcPr>
            <w:tcW w:w="270" w:type="dxa"/>
          </w:tcPr>
          <w:p w14:paraId="6A5811FA" w14:textId="77777777" w:rsidR="00C20234" w:rsidRPr="007F079E" w:rsidRDefault="00C20234" w:rsidP="00C20234">
            <w:pPr>
              <w:tabs>
                <w:tab w:val="decimal" w:pos="923"/>
              </w:tabs>
              <w:spacing w:line="240" w:lineRule="exact"/>
              <w:ind w:right="-302"/>
              <w:rPr>
                <w:rFonts w:ascii="CordiaUPC" w:eastAsia="Angsana New" w:hAnsi="CordiaUPC" w:cs="CordiaUPC"/>
                <w:color w:val="000000"/>
                <w:sz w:val="26"/>
                <w:szCs w:val="26"/>
              </w:rPr>
            </w:pPr>
          </w:p>
        </w:tc>
        <w:tc>
          <w:tcPr>
            <w:tcW w:w="1260" w:type="dxa"/>
            <w:vAlign w:val="bottom"/>
          </w:tcPr>
          <w:p w14:paraId="4FB6A37F" w14:textId="570DD10A" w:rsidR="00C20234" w:rsidRPr="007F079E" w:rsidRDefault="00C20234" w:rsidP="00C20234">
            <w:pPr>
              <w:tabs>
                <w:tab w:val="decimal" w:pos="923"/>
              </w:tabs>
              <w:spacing w:line="240" w:lineRule="exact"/>
              <w:ind w:left="-25" w:right="-106"/>
              <w:rPr>
                <w:rFonts w:ascii="CordiaUPC" w:eastAsia="Angsana New" w:hAnsi="CordiaUPC" w:cs="CordiaUPC"/>
                <w:color w:val="000000"/>
                <w:sz w:val="26"/>
                <w:szCs w:val="26"/>
              </w:rPr>
            </w:pPr>
            <w:r w:rsidRPr="007F079E">
              <w:rPr>
                <w:rFonts w:ascii="CordiaUPC" w:eastAsia="Angsana New" w:hAnsi="CordiaUPC" w:cs="CordiaUPC"/>
                <w:color w:val="000000"/>
                <w:sz w:val="26"/>
                <w:szCs w:val="26"/>
                <w:lang w:val="en-US" w:bidi="th-TH"/>
              </w:rPr>
              <w:t>(30)</w:t>
            </w:r>
          </w:p>
        </w:tc>
      </w:tr>
      <w:tr w:rsidR="00C20234" w:rsidRPr="007F079E" w14:paraId="7B7AABBF" w14:textId="77777777" w:rsidTr="00F84753">
        <w:trPr>
          <w:trHeight w:val="20"/>
        </w:trPr>
        <w:tc>
          <w:tcPr>
            <w:tcW w:w="6480" w:type="dxa"/>
          </w:tcPr>
          <w:p w14:paraId="3DE0DE5A" w14:textId="1E5FFA9E" w:rsidR="00C20234" w:rsidRPr="007F079E" w:rsidRDefault="00C20234" w:rsidP="00C20234">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val="en-US" w:eastAsia="en-US"/>
              </w:rPr>
            </w:pPr>
            <w:r w:rsidRPr="007F079E">
              <w:rPr>
                <w:rFonts w:ascii="CordiaUPC" w:eastAsia="Angsana New" w:hAnsi="CordiaUPC" w:cs="CordiaUPC" w:hint="cs"/>
                <w:color w:val="000000"/>
                <w:sz w:val="26"/>
                <w:szCs w:val="26"/>
                <w:lang w:val="en-US" w:eastAsia="en-US"/>
              </w:rPr>
              <w:t>Capital deduction items on CET1</w:t>
            </w:r>
          </w:p>
        </w:tc>
        <w:tc>
          <w:tcPr>
            <w:tcW w:w="1260" w:type="dxa"/>
            <w:tcBorders>
              <w:bottom w:val="single" w:sz="4" w:space="0" w:color="auto"/>
            </w:tcBorders>
            <w:vAlign w:val="bottom"/>
          </w:tcPr>
          <w:p w14:paraId="76BEEE4C" w14:textId="258347D0" w:rsidR="00C20234" w:rsidRPr="007F079E" w:rsidRDefault="00C20234" w:rsidP="00C20234">
            <w:pPr>
              <w:tabs>
                <w:tab w:val="decimal" w:pos="923"/>
              </w:tabs>
              <w:spacing w:line="240" w:lineRule="exact"/>
              <w:ind w:left="-25" w:right="-106"/>
              <w:rPr>
                <w:rFonts w:ascii="CordiaUPC" w:hAnsi="CordiaUPC" w:cs="CordiaUPC"/>
                <w:sz w:val="26"/>
                <w:szCs w:val="26"/>
              </w:rPr>
            </w:pPr>
            <w:r w:rsidRPr="007F079E">
              <w:rPr>
                <w:rFonts w:ascii="CordiaUPC" w:eastAsia="MS Mincho" w:hAnsi="CordiaUPC" w:cs="CordiaUPC"/>
                <w:sz w:val="26"/>
                <w:szCs w:val="26"/>
                <w:lang w:eastAsia="th-TH"/>
              </w:rPr>
              <w:t>(24,816)</w:t>
            </w:r>
          </w:p>
        </w:tc>
        <w:tc>
          <w:tcPr>
            <w:tcW w:w="270" w:type="dxa"/>
          </w:tcPr>
          <w:p w14:paraId="15C8BE04" w14:textId="77777777" w:rsidR="00C20234" w:rsidRPr="007F079E" w:rsidRDefault="00C20234" w:rsidP="00C20234">
            <w:pPr>
              <w:tabs>
                <w:tab w:val="decimal" w:pos="923"/>
              </w:tabs>
              <w:spacing w:line="240" w:lineRule="exact"/>
              <w:ind w:left="184" w:right="-302"/>
              <w:rPr>
                <w:rFonts w:ascii="CordiaUPC" w:hAnsi="CordiaUPC" w:cs="CordiaUPC"/>
                <w:sz w:val="26"/>
                <w:szCs w:val="26"/>
              </w:rPr>
            </w:pPr>
          </w:p>
        </w:tc>
        <w:tc>
          <w:tcPr>
            <w:tcW w:w="1260" w:type="dxa"/>
            <w:tcBorders>
              <w:bottom w:val="single" w:sz="4" w:space="0" w:color="auto"/>
            </w:tcBorders>
            <w:vAlign w:val="bottom"/>
          </w:tcPr>
          <w:p w14:paraId="512E6237" w14:textId="48194C3E" w:rsidR="00C20234" w:rsidRPr="007F079E" w:rsidRDefault="00C20234" w:rsidP="00C20234">
            <w:pPr>
              <w:tabs>
                <w:tab w:val="decimal" w:pos="923"/>
              </w:tabs>
              <w:spacing w:line="240" w:lineRule="exact"/>
              <w:ind w:left="-25" w:right="-106"/>
              <w:rPr>
                <w:rFonts w:ascii="CordiaUPC" w:hAnsi="CordiaUPC" w:cs="CordiaUPC"/>
                <w:sz w:val="26"/>
                <w:szCs w:val="26"/>
              </w:rPr>
            </w:pPr>
            <w:r w:rsidRPr="007F079E">
              <w:rPr>
                <w:rFonts w:ascii="CordiaUPC" w:eastAsia="MS Mincho" w:hAnsi="CordiaUPC" w:cs="CordiaUPC"/>
                <w:sz w:val="26"/>
                <w:szCs w:val="26"/>
                <w:cs/>
                <w:lang w:eastAsia="th-TH"/>
              </w:rPr>
              <w:t>(23</w:t>
            </w:r>
            <w:r w:rsidRPr="007F079E">
              <w:rPr>
                <w:rFonts w:ascii="CordiaUPC" w:eastAsia="MS Mincho" w:hAnsi="CordiaUPC" w:cs="CordiaUPC"/>
                <w:sz w:val="26"/>
                <w:szCs w:val="26"/>
                <w:lang w:eastAsia="th-TH"/>
              </w:rPr>
              <w:t>,</w:t>
            </w:r>
            <w:r w:rsidRPr="007F079E">
              <w:rPr>
                <w:rFonts w:ascii="CordiaUPC" w:eastAsia="MS Mincho" w:hAnsi="CordiaUPC" w:cs="CordiaUPC"/>
                <w:sz w:val="26"/>
                <w:szCs w:val="26"/>
                <w:cs/>
                <w:lang w:eastAsia="th-TH"/>
              </w:rPr>
              <w:t>172)</w:t>
            </w:r>
          </w:p>
        </w:tc>
      </w:tr>
      <w:tr w:rsidR="00C20234" w:rsidRPr="007F079E" w14:paraId="1235F147" w14:textId="77777777" w:rsidTr="00F84753">
        <w:trPr>
          <w:trHeight w:val="20"/>
        </w:trPr>
        <w:tc>
          <w:tcPr>
            <w:tcW w:w="6480" w:type="dxa"/>
            <w:vAlign w:val="bottom"/>
          </w:tcPr>
          <w:p w14:paraId="2C1BC170" w14:textId="1AAC14DE" w:rsidR="00C20234" w:rsidRPr="007F079E" w:rsidRDefault="00C20234" w:rsidP="00C20234">
            <w:pPr>
              <w:pStyle w:val="Heading8"/>
              <w:tabs>
                <w:tab w:val="left" w:pos="212"/>
                <w:tab w:val="left" w:pos="474"/>
              </w:tabs>
              <w:spacing w:line="240" w:lineRule="exact"/>
              <w:ind w:right="-25"/>
              <w:rPr>
                <w:rFonts w:ascii="CordiaUPC" w:eastAsia="Angsana New" w:hAnsi="CordiaUPC" w:cs="CordiaUPC"/>
                <w:color w:val="000000"/>
                <w:sz w:val="26"/>
                <w:szCs w:val="26"/>
                <w:lang w:val="en-US" w:eastAsia="en-US"/>
              </w:rPr>
            </w:pPr>
            <w:r w:rsidRPr="007F079E">
              <w:rPr>
                <w:rFonts w:ascii="CordiaUPC" w:eastAsia="Angsana New" w:hAnsi="CordiaUPC" w:cs="CordiaUPC" w:hint="cs"/>
                <w:color w:val="000000"/>
                <w:sz w:val="26"/>
                <w:szCs w:val="26"/>
                <w:lang w:val="en-US" w:eastAsia="en-US"/>
              </w:rPr>
              <w:t xml:space="preserve">Total Common Equity Tier 1 Capital </w:t>
            </w:r>
          </w:p>
        </w:tc>
        <w:tc>
          <w:tcPr>
            <w:tcW w:w="1260" w:type="dxa"/>
            <w:tcBorders>
              <w:top w:val="single" w:sz="4" w:space="0" w:color="auto"/>
              <w:bottom w:val="single" w:sz="4" w:space="0" w:color="auto"/>
            </w:tcBorders>
            <w:vAlign w:val="bottom"/>
          </w:tcPr>
          <w:p w14:paraId="3FD8B3B0" w14:textId="3866BB46" w:rsidR="00C20234" w:rsidRPr="007F079E" w:rsidRDefault="00C20234" w:rsidP="00C20234">
            <w:pPr>
              <w:tabs>
                <w:tab w:val="decimal" w:pos="923"/>
              </w:tabs>
              <w:spacing w:line="240" w:lineRule="exact"/>
              <w:ind w:left="-25" w:right="-106"/>
              <w:rPr>
                <w:rFonts w:ascii="CordiaUPC" w:eastAsia="MS Mincho" w:hAnsi="CordiaUPC" w:cs="CordiaUPC"/>
                <w:sz w:val="26"/>
                <w:szCs w:val="26"/>
                <w:lang w:eastAsia="th-TH"/>
              </w:rPr>
            </w:pPr>
            <w:r w:rsidRPr="007F079E">
              <w:rPr>
                <w:rFonts w:ascii="CordiaUPC" w:eastAsia="MS Mincho" w:hAnsi="CordiaUPC" w:cs="CordiaUPC"/>
                <w:b/>
                <w:bCs/>
                <w:sz w:val="26"/>
                <w:szCs w:val="26"/>
                <w:lang w:eastAsia="th-TH"/>
              </w:rPr>
              <w:t>185,795</w:t>
            </w:r>
          </w:p>
        </w:tc>
        <w:tc>
          <w:tcPr>
            <w:tcW w:w="270" w:type="dxa"/>
          </w:tcPr>
          <w:p w14:paraId="77724425" w14:textId="77777777" w:rsidR="00C20234" w:rsidRPr="007F079E" w:rsidRDefault="00C20234" w:rsidP="00C20234">
            <w:pPr>
              <w:tabs>
                <w:tab w:val="decimal" w:pos="923"/>
              </w:tabs>
              <w:spacing w:line="240" w:lineRule="exact"/>
              <w:ind w:left="184" w:right="-302"/>
              <w:rPr>
                <w:rFonts w:ascii="CordiaUPC" w:eastAsia="MS Mincho" w:hAnsi="CordiaUPC" w:cs="CordiaUPC"/>
                <w:sz w:val="26"/>
                <w:szCs w:val="26"/>
                <w:lang w:eastAsia="th-TH"/>
              </w:rPr>
            </w:pPr>
          </w:p>
        </w:tc>
        <w:tc>
          <w:tcPr>
            <w:tcW w:w="1260" w:type="dxa"/>
            <w:tcBorders>
              <w:top w:val="single" w:sz="4" w:space="0" w:color="auto"/>
              <w:bottom w:val="single" w:sz="4" w:space="0" w:color="auto"/>
            </w:tcBorders>
            <w:vAlign w:val="bottom"/>
          </w:tcPr>
          <w:p w14:paraId="75AD3E24" w14:textId="0D8EB7AD" w:rsidR="00C20234" w:rsidRPr="007F079E" w:rsidRDefault="00C20234" w:rsidP="00C20234">
            <w:pPr>
              <w:tabs>
                <w:tab w:val="decimal" w:pos="923"/>
              </w:tabs>
              <w:spacing w:line="240" w:lineRule="exact"/>
              <w:ind w:left="-25" w:right="-106"/>
              <w:rPr>
                <w:rFonts w:ascii="CordiaUPC" w:eastAsia="MS Mincho" w:hAnsi="CordiaUPC" w:cs="CordiaUPC"/>
                <w:b/>
                <w:bCs/>
                <w:sz w:val="26"/>
                <w:szCs w:val="26"/>
                <w:lang w:eastAsia="th-TH"/>
              </w:rPr>
            </w:pPr>
            <w:r w:rsidRPr="007F079E">
              <w:rPr>
                <w:rFonts w:ascii="CordiaUPC" w:eastAsia="MS Mincho" w:hAnsi="CordiaUPC" w:cs="CordiaUPC"/>
                <w:b/>
                <w:bCs/>
                <w:sz w:val="26"/>
                <w:szCs w:val="26"/>
                <w:cs/>
                <w:lang w:eastAsia="th-TH"/>
              </w:rPr>
              <w:t>176</w:t>
            </w:r>
            <w:r w:rsidRPr="007F079E">
              <w:rPr>
                <w:rFonts w:ascii="CordiaUPC" w:eastAsia="MS Mincho" w:hAnsi="CordiaUPC" w:cs="CordiaUPC"/>
                <w:b/>
                <w:bCs/>
                <w:sz w:val="26"/>
                <w:szCs w:val="26"/>
                <w:lang w:eastAsia="th-TH"/>
              </w:rPr>
              <w:t>,</w:t>
            </w:r>
            <w:r w:rsidRPr="007F079E">
              <w:rPr>
                <w:rFonts w:ascii="CordiaUPC" w:eastAsia="MS Mincho" w:hAnsi="CordiaUPC" w:cs="CordiaUPC"/>
                <w:b/>
                <w:bCs/>
                <w:sz w:val="26"/>
                <w:szCs w:val="26"/>
                <w:cs/>
                <w:lang w:eastAsia="th-TH"/>
              </w:rPr>
              <w:t>284</w:t>
            </w:r>
          </w:p>
        </w:tc>
      </w:tr>
      <w:tr w:rsidR="00C20234" w:rsidRPr="007F079E" w14:paraId="2B95668C" w14:textId="77777777" w:rsidTr="00F84753">
        <w:trPr>
          <w:trHeight w:val="20"/>
        </w:trPr>
        <w:tc>
          <w:tcPr>
            <w:tcW w:w="6480" w:type="dxa"/>
            <w:vAlign w:val="bottom"/>
          </w:tcPr>
          <w:p w14:paraId="3A75F08F" w14:textId="77777777" w:rsidR="00C20234" w:rsidRPr="007F079E" w:rsidRDefault="00C20234" w:rsidP="00C20234">
            <w:pPr>
              <w:pStyle w:val="Heading8"/>
              <w:tabs>
                <w:tab w:val="left" w:pos="212"/>
                <w:tab w:val="left" w:pos="474"/>
              </w:tabs>
              <w:spacing w:line="240" w:lineRule="exact"/>
              <w:ind w:right="-25"/>
              <w:rPr>
                <w:rFonts w:ascii="CordiaUPC" w:hAnsi="CordiaUPC" w:cs="CordiaUPC"/>
                <w:b/>
                <w:bCs/>
                <w:sz w:val="26"/>
                <w:szCs w:val="26"/>
                <w:lang w:val="en-US" w:eastAsia="en-US"/>
              </w:rPr>
            </w:pPr>
          </w:p>
        </w:tc>
        <w:tc>
          <w:tcPr>
            <w:tcW w:w="1260" w:type="dxa"/>
            <w:tcBorders>
              <w:top w:val="single" w:sz="4" w:space="0" w:color="auto"/>
            </w:tcBorders>
            <w:vAlign w:val="bottom"/>
          </w:tcPr>
          <w:p w14:paraId="599A6787" w14:textId="77777777" w:rsidR="00C20234" w:rsidRPr="007F079E" w:rsidRDefault="00C20234" w:rsidP="00C20234">
            <w:pPr>
              <w:tabs>
                <w:tab w:val="decimal" w:pos="923"/>
              </w:tabs>
              <w:spacing w:line="240" w:lineRule="exact"/>
              <w:ind w:left="-25" w:right="-106"/>
              <w:rPr>
                <w:rFonts w:ascii="CordiaUPC" w:hAnsi="CordiaUPC" w:cs="CordiaUPC"/>
                <w:b/>
                <w:bCs/>
                <w:sz w:val="26"/>
                <w:szCs w:val="26"/>
              </w:rPr>
            </w:pPr>
          </w:p>
        </w:tc>
        <w:tc>
          <w:tcPr>
            <w:tcW w:w="270" w:type="dxa"/>
          </w:tcPr>
          <w:p w14:paraId="13828E1F" w14:textId="77777777" w:rsidR="00C20234" w:rsidRPr="007F079E" w:rsidRDefault="00C20234" w:rsidP="00C20234">
            <w:pPr>
              <w:tabs>
                <w:tab w:val="decimal" w:pos="923"/>
              </w:tabs>
              <w:spacing w:line="240" w:lineRule="exact"/>
              <w:ind w:left="184" w:right="-302"/>
              <w:rPr>
                <w:rFonts w:ascii="CordiaUPC" w:hAnsi="CordiaUPC" w:cs="CordiaUPC"/>
                <w:b/>
                <w:bCs/>
                <w:sz w:val="26"/>
                <w:szCs w:val="26"/>
              </w:rPr>
            </w:pPr>
          </w:p>
        </w:tc>
        <w:tc>
          <w:tcPr>
            <w:tcW w:w="1260" w:type="dxa"/>
            <w:tcBorders>
              <w:top w:val="single" w:sz="4" w:space="0" w:color="auto"/>
            </w:tcBorders>
            <w:vAlign w:val="bottom"/>
          </w:tcPr>
          <w:p w14:paraId="1292FA34" w14:textId="77777777" w:rsidR="00C20234" w:rsidRPr="007F079E" w:rsidRDefault="00C20234" w:rsidP="00C20234">
            <w:pPr>
              <w:tabs>
                <w:tab w:val="decimal" w:pos="923"/>
              </w:tabs>
              <w:spacing w:line="240" w:lineRule="exact"/>
              <w:ind w:left="-25" w:right="-106"/>
              <w:rPr>
                <w:rFonts w:ascii="CordiaUPC" w:hAnsi="CordiaUPC" w:cs="CordiaUPC"/>
                <w:b/>
                <w:bCs/>
                <w:sz w:val="26"/>
                <w:szCs w:val="26"/>
              </w:rPr>
            </w:pPr>
          </w:p>
        </w:tc>
      </w:tr>
      <w:tr w:rsidR="00C20234" w:rsidRPr="007F079E" w14:paraId="11BDC056" w14:textId="77777777" w:rsidTr="00F84753">
        <w:trPr>
          <w:trHeight w:val="20"/>
        </w:trPr>
        <w:tc>
          <w:tcPr>
            <w:tcW w:w="6480" w:type="dxa"/>
            <w:vAlign w:val="bottom"/>
          </w:tcPr>
          <w:p w14:paraId="1D8BD18B" w14:textId="1CE1E18E" w:rsidR="00C20234" w:rsidRPr="007F079E" w:rsidRDefault="00820B67" w:rsidP="00C20234">
            <w:pPr>
              <w:pStyle w:val="Heading8"/>
              <w:tabs>
                <w:tab w:val="left" w:pos="212"/>
                <w:tab w:val="left" w:pos="474"/>
              </w:tabs>
              <w:spacing w:line="240" w:lineRule="exact"/>
              <w:ind w:right="-25"/>
              <w:rPr>
                <w:rFonts w:ascii="CordiaUPC" w:hAnsi="CordiaUPC" w:cs="CordiaUPC"/>
                <w:b/>
                <w:bCs/>
                <w:sz w:val="26"/>
                <w:szCs w:val="26"/>
                <w:lang w:val="en-US" w:eastAsia="en-US"/>
              </w:rPr>
            </w:pPr>
            <w:r w:rsidRPr="007F079E">
              <w:rPr>
                <w:rFonts w:ascii="ZWAdobeF" w:hAnsi="ZWAdobeF" w:cs="ZWAdobeF"/>
                <w:bCs/>
                <w:sz w:val="2"/>
                <w:szCs w:val="2"/>
                <w:lang w:val="en-US" w:eastAsia="en-US"/>
              </w:rPr>
              <w:t>9B</w:t>
            </w:r>
            <w:r w:rsidR="00C20234" w:rsidRPr="007F079E">
              <w:rPr>
                <w:rFonts w:ascii="CordiaUPC" w:hAnsi="CordiaUPC" w:cs="CordiaUPC" w:hint="cs"/>
                <w:b/>
                <w:bCs/>
                <w:sz w:val="26"/>
                <w:szCs w:val="26"/>
                <w:lang w:val="en-US" w:eastAsia="en-US"/>
              </w:rPr>
              <w:t>Addition Tier 1 Capital</w:t>
            </w:r>
          </w:p>
        </w:tc>
        <w:tc>
          <w:tcPr>
            <w:tcW w:w="1260" w:type="dxa"/>
            <w:vAlign w:val="bottom"/>
          </w:tcPr>
          <w:p w14:paraId="17F27C51" w14:textId="77777777" w:rsidR="00C20234" w:rsidRPr="007F079E" w:rsidRDefault="00C20234" w:rsidP="00C20234">
            <w:pPr>
              <w:tabs>
                <w:tab w:val="decimal" w:pos="923"/>
              </w:tabs>
              <w:spacing w:line="240" w:lineRule="exact"/>
              <w:ind w:left="-25" w:right="-106"/>
              <w:rPr>
                <w:rFonts w:ascii="CordiaUPC" w:hAnsi="CordiaUPC" w:cs="CordiaUPC"/>
                <w:b/>
                <w:bCs/>
                <w:sz w:val="26"/>
                <w:szCs w:val="26"/>
              </w:rPr>
            </w:pPr>
          </w:p>
        </w:tc>
        <w:tc>
          <w:tcPr>
            <w:tcW w:w="270" w:type="dxa"/>
          </w:tcPr>
          <w:p w14:paraId="4C97F974" w14:textId="77777777" w:rsidR="00C20234" w:rsidRPr="007F079E" w:rsidRDefault="00C20234" w:rsidP="00C20234">
            <w:pPr>
              <w:tabs>
                <w:tab w:val="decimal" w:pos="923"/>
              </w:tabs>
              <w:spacing w:line="240" w:lineRule="exact"/>
              <w:ind w:left="184" w:right="-302"/>
              <w:rPr>
                <w:rFonts w:ascii="CordiaUPC" w:hAnsi="CordiaUPC" w:cs="CordiaUPC"/>
                <w:b/>
                <w:bCs/>
                <w:sz w:val="26"/>
                <w:szCs w:val="26"/>
              </w:rPr>
            </w:pPr>
          </w:p>
        </w:tc>
        <w:tc>
          <w:tcPr>
            <w:tcW w:w="1260" w:type="dxa"/>
            <w:vAlign w:val="bottom"/>
          </w:tcPr>
          <w:p w14:paraId="7D49C2A9" w14:textId="77777777" w:rsidR="00C20234" w:rsidRPr="007F079E" w:rsidRDefault="00C20234" w:rsidP="00C20234">
            <w:pPr>
              <w:tabs>
                <w:tab w:val="decimal" w:pos="923"/>
              </w:tabs>
              <w:spacing w:line="240" w:lineRule="exact"/>
              <w:ind w:left="-25" w:right="-106"/>
              <w:rPr>
                <w:rFonts w:ascii="CordiaUPC" w:hAnsi="CordiaUPC" w:cs="CordiaUPC"/>
                <w:b/>
                <w:bCs/>
                <w:sz w:val="26"/>
                <w:szCs w:val="26"/>
              </w:rPr>
            </w:pPr>
          </w:p>
        </w:tc>
      </w:tr>
      <w:tr w:rsidR="00C20234" w:rsidRPr="007F079E" w14:paraId="429B13F3" w14:textId="77777777" w:rsidTr="00F84753">
        <w:trPr>
          <w:trHeight w:val="20"/>
        </w:trPr>
        <w:tc>
          <w:tcPr>
            <w:tcW w:w="6480" w:type="dxa"/>
            <w:vAlign w:val="bottom"/>
          </w:tcPr>
          <w:p w14:paraId="37886F4C" w14:textId="1F07220A" w:rsidR="00C20234" w:rsidRPr="007F079E" w:rsidRDefault="00C20234" w:rsidP="00C20234">
            <w:pPr>
              <w:pStyle w:val="Heading8"/>
              <w:tabs>
                <w:tab w:val="left" w:pos="212"/>
                <w:tab w:val="left" w:pos="474"/>
              </w:tabs>
              <w:spacing w:line="240" w:lineRule="exact"/>
              <w:ind w:right="-25"/>
              <w:rPr>
                <w:rFonts w:ascii="CordiaUPC" w:eastAsia="Angsana New" w:hAnsi="CordiaUPC" w:cs="CordiaUPC"/>
                <w:color w:val="000000"/>
                <w:sz w:val="26"/>
                <w:szCs w:val="26"/>
                <w:lang w:val="en-US" w:eastAsia="en-US"/>
              </w:rPr>
            </w:pPr>
            <w:r w:rsidRPr="007F079E">
              <w:rPr>
                <w:rFonts w:ascii="CordiaUPC" w:eastAsia="Angsana New" w:hAnsi="CordiaUPC" w:cs="CordiaUPC" w:hint="cs"/>
                <w:color w:val="000000"/>
                <w:sz w:val="26"/>
                <w:szCs w:val="26"/>
                <w:lang w:val="en-US" w:eastAsia="en-US"/>
              </w:rPr>
              <w:t xml:space="preserve">Subordinated debentures classified as additional Tier 1 Capital </w:t>
            </w:r>
          </w:p>
        </w:tc>
        <w:tc>
          <w:tcPr>
            <w:tcW w:w="1260" w:type="dxa"/>
            <w:tcBorders>
              <w:bottom w:val="single" w:sz="4" w:space="0" w:color="auto"/>
            </w:tcBorders>
            <w:vAlign w:val="bottom"/>
          </w:tcPr>
          <w:p w14:paraId="0822781A" w14:textId="31A7A008" w:rsidR="00C20234" w:rsidRPr="007F079E" w:rsidRDefault="00C20234" w:rsidP="00C20234">
            <w:pPr>
              <w:tabs>
                <w:tab w:val="decimal" w:pos="923"/>
              </w:tabs>
              <w:spacing w:line="240" w:lineRule="exact"/>
              <w:ind w:left="-25" w:right="-106"/>
              <w:rPr>
                <w:rFonts w:ascii="CordiaUPC" w:hAnsi="CordiaUPC" w:cs="CordiaUPC"/>
                <w:sz w:val="26"/>
                <w:szCs w:val="26"/>
                <w:cs/>
                <w:lang w:bidi="th-TH"/>
              </w:rPr>
            </w:pPr>
            <w:r w:rsidRPr="007F079E">
              <w:rPr>
                <w:rFonts w:ascii="CordiaUPC" w:eastAsia="MS Mincho" w:hAnsi="CordiaUPC" w:cs="CordiaUPC"/>
                <w:sz w:val="26"/>
                <w:szCs w:val="26"/>
                <w:lang w:eastAsia="th-TH"/>
              </w:rPr>
              <w:t>7,425</w:t>
            </w:r>
          </w:p>
        </w:tc>
        <w:tc>
          <w:tcPr>
            <w:tcW w:w="270" w:type="dxa"/>
          </w:tcPr>
          <w:p w14:paraId="2D66277B" w14:textId="77777777" w:rsidR="00C20234" w:rsidRPr="007F079E" w:rsidRDefault="00C20234" w:rsidP="00C20234">
            <w:pPr>
              <w:tabs>
                <w:tab w:val="decimal" w:pos="923"/>
              </w:tabs>
              <w:spacing w:line="240" w:lineRule="exact"/>
              <w:ind w:left="184" w:right="-302"/>
              <w:rPr>
                <w:rFonts w:ascii="CordiaUPC" w:hAnsi="CordiaUPC" w:cs="CordiaUPC"/>
                <w:sz w:val="26"/>
                <w:szCs w:val="26"/>
              </w:rPr>
            </w:pPr>
          </w:p>
        </w:tc>
        <w:tc>
          <w:tcPr>
            <w:tcW w:w="1260" w:type="dxa"/>
            <w:tcBorders>
              <w:bottom w:val="single" w:sz="4" w:space="0" w:color="auto"/>
            </w:tcBorders>
            <w:vAlign w:val="bottom"/>
          </w:tcPr>
          <w:p w14:paraId="43056FB4" w14:textId="37291076" w:rsidR="00C20234" w:rsidRPr="007F079E" w:rsidRDefault="00C20234" w:rsidP="00C20234">
            <w:pPr>
              <w:tabs>
                <w:tab w:val="decimal" w:pos="923"/>
              </w:tabs>
              <w:spacing w:line="240" w:lineRule="exact"/>
              <w:ind w:left="-25" w:right="-106"/>
              <w:rPr>
                <w:rFonts w:ascii="CordiaUPC" w:hAnsi="CordiaUPC" w:cs="CordiaUPC"/>
                <w:sz w:val="26"/>
                <w:szCs w:val="26"/>
              </w:rPr>
            </w:pPr>
            <w:r w:rsidRPr="007F079E">
              <w:rPr>
                <w:rFonts w:ascii="CordiaUPC" w:eastAsia="MS Mincho" w:hAnsi="CordiaUPC" w:cs="CordiaUPC"/>
                <w:sz w:val="26"/>
                <w:szCs w:val="26"/>
                <w:cs/>
                <w:lang w:eastAsia="th-TH"/>
              </w:rPr>
              <w:t>12</w:t>
            </w:r>
            <w:r w:rsidRPr="007F079E">
              <w:rPr>
                <w:rFonts w:ascii="CordiaUPC" w:eastAsia="MS Mincho" w:hAnsi="CordiaUPC" w:cs="CordiaUPC"/>
                <w:sz w:val="26"/>
                <w:szCs w:val="26"/>
                <w:lang w:eastAsia="th-TH"/>
              </w:rPr>
              <w:t>,</w:t>
            </w:r>
            <w:r w:rsidRPr="007F079E">
              <w:rPr>
                <w:rFonts w:ascii="CordiaUPC" w:eastAsia="MS Mincho" w:hAnsi="CordiaUPC" w:cs="CordiaUPC"/>
                <w:sz w:val="26"/>
                <w:szCs w:val="26"/>
                <w:cs/>
                <w:lang w:eastAsia="th-TH"/>
              </w:rPr>
              <w:t>089</w:t>
            </w:r>
          </w:p>
        </w:tc>
      </w:tr>
      <w:tr w:rsidR="00C20234" w:rsidRPr="007F079E" w14:paraId="45A607ED" w14:textId="77777777" w:rsidTr="00F84753">
        <w:trPr>
          <w:trHeight w:val="20"/>
        </w:trPr>
        <w:tc>
          <w:tcPr>
            <w:tcW w:w="6480" w:type="dxa"/>
            <w:vAlign w:val="bottom"/>
          </w:tcPr>
          <w:p w14:paraId="4CEC6E31" w14:textId="02171601" w:rsidR="00C20234" w:rsidRPr="007F079E" w:rsidRDefault="002D43BD" w:rsidP="00C20234">
            <w:pPr>
              <w:pStyle w:val="Heading8"/>
              <w:tabs>
                <w:tab w:val="left" w:pos="212"/>
                <w:tab w:val="left" w:pos="474"/>
              </w:tabs>
              <w:spacing w:line="240" w:lineRule="exact"/>
              <w:ind w:right="-25"/>
              <w:rPr>
                <w:rFonts w:ascii="CordiaUPC" w:hAnsi="CordiaUPC" w:cs="CordiaUPC"/>
                <w:b/>
                <w:bCs/>
                <w:sz w:val="26"/>
                <w:szCs w:val="26"/>
                <w:lang w:val="en-US" w:eastAsia="en-US"/>
              </w:rPr>
            </w:pPr>
            <w:r w:rsidRPr="007F079E">
              <w:rPr>
                <w:rFonts w:ascii="CordiaUPC" w:hAnsi="CordiaUPC" w:cs="CordiaUPC"/>
                <w:b/>
                <w:bCs/>
                <w:sz w:val="26"/>
                <w:szCs w:val="26"/>
                <w:lang w:val="en-US" w:eastAsia="en-US"/>
              </w:rPr>
              <w:t>T</w:t>
            </w:r>
            <w:r w:rsidR="00C20234" w:rsidRPr="007F079E">
              <w:rPr>
                <w:rFonts w:ascii="CordiaUPC" w:hAnsi="CordiaUPC" w:cs="CordiaUPC" w:hint="cs"/>
                <w:b/>
                <w:bCs/>
                <w:sz w:val="26"/>
                <w:szCs w:val="26"/>
                <w:lang w:val="en-US" w:eastAsia="en-US"/>
              </w:rPr>
              <w:t>otal Tier 1 Capital</w:t>
            </w:r>
          </w:p>
        </w:tc>
        <w:tc>
          <w:tcPr>
            <w:tcW w:w="1260" w:type="dxa"/>
            <w:tcBorders>
              <w:top w:val="single" w:sz="4" w:space="0" w:color="auto"/>
              <w:bottom w:val="single" w:sz="4" w:space="0" w:color="auto"/>
            </w:tcBorders>
            <w:vAlign w:val="bottom"/>
          </w:tcPr>
          <w:p w14:paraId="254C1E0D" w14:textId="06B311DA" w:rsidR="00C20234" w:rsidRPr="007F079E" w:rsidRDefault="00C20234" w:rsidP="00C20234">
            <w:pPr>
              <w:tabs>
                <w:tab w:val="decimal" w:pos="923"/>
              </w:tabs>
              <w:spacing w:line="240" w:lineRule="exact"/>
              <w:ind w:left="-25" w:right="-106"/>
              <w:rPr>
                <w:rFonts w:ascii="CordiaUPC" w:eastAsia="MS Mincho" w:hAnsi="CordiaUPC" w:cs="CordiaUPC"/>
                <w:sz w:val="26"/>
                <w:szCs w:val="26"/>
                <w:lang w:eastAsia="th-TH"/>
              </w:rPr>
            </w:pPr>
            <w:r w:rsidRPr="007F079E">
              <w:rPr>
                <w:rFonts w:ascii="CordiaUPC" w:eastAsia="MS Mincho" w:hAnsi="CordiaUPC" w:cs="CordiaUPC"/>
                <w:b/>
                <w:bCs/>
                <w:sz w:val="26"/>
                <w:szCs w:val="26"/>
                <w:lang w:eastAsia="th-TH"/>
              </w:rPr>
              <w:t>193,220</w:t>
            </w:r>
          </w:p>
        </w:tc>
        <w:tc>
          <w:tcPr>
            <w:tcW w:w="270" w:type="dxa"/>
          </w:tcPr>
          <w:p w14:paraId="7429A0CD" w14:textId="77777777" w:rsidR="00C20234" w:rsidRPr="007F079E" w:rsidRDefault="00C20234" w:rsidP="00C20234">
            <w:pPr>
              <w:tabs>
                <w:tab w:val="decimal" w:pos="923"/>
              </w:tabs>
              <w:spacing w:line="240" w:lineRule="exact"/>
              <w:ind w:left="184" w:right="-302"/>
              <w:rPr>
                <w:rFonts w:ascii="CordiaUPC" w:eastAsia="MS Mincho" w:hAnsi="CordiaUPC" w:cs="CordiaUPC"/>
                <w:sz w:val="26"/>
                <w:szCs w:val="26"/>
                <w:lang w:eastAsia="th-TH"/>
              </w:rPr>
            </w:pPr>
          </w:p>
        </w:tc>
        <w:tc>
          <w:tcPr>
            <w:tcW w:w="1260" w:type="dxa"/>
            <w:tcBorders>
              <w:top w:val="single" w:sz="4" w:space="0" w:color="auto"/>
              <w:bottom w:val="single" w:sz="4" w:space="0" w:color="auto"/>
            </w:tcBorders>
            <w:vAlign w:val="bottom"/>
          </w:tcPr>
          <w:p w14:paraId="7C0ACEA2" w14:textId="0A524DE6" w:rsidR="00C20234" w:rsidRPr="007F079E" w:rsidRDefault="00C20234" w:rsidP="00C20234">
            <w:pPr>
              <w:tabs>
                <w:tab w:val="decimal" w:pos="923"/>
              </w:tabs>
              <w:spacing w:line="240" w:lineRule="exact"/>
              <w:ind w:left="-25" w:right="-106"/>
              <w:rPr>
                <w:rFonts w:ascii="CordiaUPC" w:eastAsia="MS Mincho" w:hAnsi="CordiaUPC" w:cs="CordiaUPC"/>
                <w:b/>
                <w:bCs/>
                <w:sz w:val="26"/>
                <w:szCs w:val="26"/>
                <w:lang w:eastAsia="th-TH"/>
              </w:rPr>
            </w:pPr>
            <w:r w:rsidRPr="007F079E">
              <w:rPr>
                <w:rFonts w:ascii="CordiaUPC" w:eastAsia="MS Mincho" w:hAnsi="CordiaUPC" w:cs="CordiaUPC"/>
                <w:b/>
                <w:bCs/>
                <w:sz w:val="26"/>
                <w:szCs w:val="26"/>
                <w:cs/>
                <w:lang w:eastAsia="th-TH"/>
              </w:rPr>
              <w:t>188</w:t>
            </w:r>
            <w:r w:rsidRPr="007F079E">
              <w:rPr>
                <w:rFonts w:ascii="CordiaUPC" w:eastAsia="MS Mincho" w:hAnsi="CordiaUPC" w:cs="CordiaUPC"/>
                <w:b/>
                <w:bCs/>
                <w:sz w:val="26"/>
                <w:szCs w:val="26"/>
                <w:lang w:eastAsia="th-TH"/>
              </w:rPr>
              <w:t>,</w:t>
            </w:r>
            <w:r w:rsidRPr="007F079E">
              <w:rPr>
                <w:rFonts w:ascii="CordiaUPC" w:eastAsia="MS Mincho" w:hAnsi="CordiaUPC" w:cs="CordiaUPC"/>
                <w:b/>
                <w:bCs/>
                <w:sz w:val="26"/>
                <w:szCs w:val="26"/>
                <w:cs/>
                <w:lang w:eastAsia="th-TH"/>
              </w:rPr>
              <w:t>373</w:t>
            </w:r>
          </w:p>
        </w:tc>
      </w:tr>
      <w:tr w:rsidR="00C20234" w:rsidRPr="007F079E" w14:paraId="65313BD0" w14:textId="77777777" w:rsidTr="00F84753">
        <w:trPr>
          <w:trHeight w:val="20"/>
        </w:trPr>
        <w:tc>
          <w:tcPr>
            <w:tcW w:w="6480" w:type="dxa"/>
            <w:vAlign w:val="bottom"/>
          </w:tcPr>
          <w:p w14:paraId="0050D171" w14:textId="77777777" w:rsidR="00C20234" w:rsidRPr="007F079E" w:rsidRDefault="00C20234" w:rsidP="00C20234">
            <w:pPr>
              <w:pStyle w:val="Heading8"/>
              <w:tabs>
                <w:tab w:val="left" w:pos="212"/>
                <w:tab w:val="left" w:pos="474"/>
              </w:tabs>
              <w:spacing w:line="240" w:lineRule="exact"/>
              <w:ind w:right="-25"/>
              <w:rPr>
                <w:rFonts w:ascii="CordiaUPC" w:hAnsi="CordiaUPC" w:cs="CordiaUPC"/>
                <w:b/>
                <w:bCs/>
                <w:sz w:val="26"/>
                <w:szCs w:val="26"/>
                <w:lang w:val="en-US" w:eastAsia="en-US"/>
              </w:rPr>
            </w:pPr>
          </w:p>
        </w:tc>
        <w:tc>
          <w:tcPr>
            <w:tcW w:w="1260" w:type="dxa"/>
            <w:tcBorders>
              <w:top w:val="single" w:sz="4" w:space="0" w:color="auto"/>
            </w:tcBorders>
            <w:vAlign w:val="bottom"/>
          </w:tcPr>
          <w:p w14:paraId="377F84F6" w14:textId="77777777" w:rsidR="00C20234" w:rsidRPr="007F079E" w:rsidRDefault="00C20234" w:rsidP="00C20234">
            <w:pPr>
              <w:tabs>
                <w:tab w:val="decimal" w:pos="923"/>
              </w:tabs>
              <w:spacing w:line="240" w:lineRule="exact"/>
              <w:ind w:left="-25" w:right="-106"/>
              <w:rPr>
                <w:rFonts w:ascii="CordiaUPC" w:eastAsia="MS Mincho" w:hAnsi="CordiaUPC" w:cs="CordiaUPC"/>
                <w:b/>
                <w:bCs/>
                <w:sz w:val="26"/>
                <w:szCs w:val="26"/>
                <w:lang w:eastAsia="th-TH"/>
              </w:rPr>
            </w:pPr>
          </w:p>
        </w:tc>
        <w:tc>
          <w:tcPr>
            <w:tcW w:w="270" w:type="dxa"/>
          </w:tcPr>
          <w:p w14:paraId="321CB1F4" w14:textId="77777777" w:rsidR="00C20234" w:rsidRPr="007F079E" w:rsidRDefault="00C20234" w:rsidP="00C20234">
            <w:pPr>
              <w:tabs>
                <w:tab w:val="decimal" w:pos="923"/>
              </w:tabs>
              <w:spacing w:line="240" w:lineRule="exact"/>
              <w:ind w:left="184" w:right="-302"/>
              <w:rPr>
                <w:rFonts w:ascii="CordiaUPC" w:eastAsia="MS Mincho" w:hAnsi="CordiaUPC" w:cs="CordiaUPC"/>
                <w:sz w:val="26"/>
                <w:szCs w:val="26"/>
                <w:lang w:eastAsia="th-TH"/>
              </w:rPr>
            </w:pPr>
          </w:p>
        </w:tc>
        <w:tc>
          <w:tcPr>
            <w:tcW w:w="1260" w:type="dxa"/>
            <w:tcBorders>
              <w:top w:val="single" w:sz="4" w:space="0" w:color="auto"/>
            </w:tcBorders>
            <w:vAlign w:val="bottom"/>
          </w:tcPr>
          <w:p w14:paraId="11E3A4AD" w14:textId="77777777" w:rsidR="00C20234" w:rsidRPr="007F079E" w:rsidRDefault="00C20234" w:rsidP="00C20234">
            <w:pPr>
              <w:tabs>
                <w:tab w:val="decimal" w:pos="923"/>
              </w:tabs>
              <w:spacing w:line="240" w:lineRule="exact"/>
              <w:ind w:left="-25" w:right="-106"/>
              <w:rPr>
                <w:rFonts w:ascii="CordiaUPC" w:eastAsia="MS Mincho" w:hAnsi="CordiaUPC" w:cs="CordiaUPC"/>
                <w:b/>
                <w:bCs/>
                <w:sz w:val="26"/>
                <w:szCs w:val="26"/>
                <w:cs/>
                <w:lang w:eastAsia="th-TH"/>
              </w:rPr>
            </w:pPr>
          </w:p>
        </w:tc>
      </w:tr>
      <w:tr w:rsidR="00C20234" w:rsidRPr="007F079E" w14:paraId="75A38C0E" w14:textId="77777777" w:rsidTr="00F84753">
        <w:trPr>
          <w:trHeight w:val="242"/>
        </w:trPr>
        <w:tc>
          <w:tcPr>
            <w:tcW w:w="6480" w:type="dxa"/>
            <w:vAlign w:val="bottom"/>
          </w:tcPr>
          <w:p w14:paraId="646F4126" w14:textId="3DBDD7D9" w:rsidR="00C20234" w:rsidRPr="007F079E" w:rsidRDefault="009A4146" w:rsidP="00C20234">
            <w:pPr>
              <w:pStyle w:val="Heading8"/>
              <w:keepNext/>
              <w:numPr>
                <w:ilvl w:val="7"/>
                <w:numId w:val="0"/>
              </w:numPr>
              <w:tabs>
                <w:tab w:val="left" w:pos="212"/>
                <w:tab w:val="left" w:pos="474"/>
              </w:tabs>
              <w:spacing w:line="240" w:lineRule="exact"/>
              <w:ind w:right="-25"/>
              <w:rPr>
                <w:rFonts w:ascii="CordiaUPC" w:eastAsia="Angsana New" w:hAnsi="CordiaUPC" w:cs="CordiaUPC"/>
                <w:b/>
                <w:bCs/>
                <w:i/>
                <w:iCs/>
                <w:color w:val="000000"/>
                <w:sz w:val="26"/>
                <w:szCs w:val="26"/>
                <w:lang w:eastAsia="en-US"/>
              </w:rPr>
            </w:pPr>
            <w:r w:rsidRPr="007F079E">
              <w:rPr>
                <w:rFonts w:ascii="CordiaUPC" w:eastAsia="Angsana New" w:hAnsi="CordiaUPC" w:cs="CordiaUPC"/>
                <w:b/>
                <w:bCs/>
                <w:i/>
                <w:iCs/>
                <w:color w:val="000000"/>
                <w:sz w:val="26"/>
                <w:szCs w:val="26"/>
                <w:lang w:eastAsia="en-US"/>
              </w:rPr>
              <w:t>Ti</w:t>
            </w:r>
            <w:r w:rsidR="002D43BD" w:rsidRPr="007F079E">
              <w:rPr>
                <w:rFonts w:ascii="CordiaUPC" w:eastAsia="Angsana New" w:hAnsi="CordiaUPC" w:cs="CordiaUPC"/>
                <w:b/>
                <w:bCs/>
                <w:i/>
                <w:iCs/>
                <w:color w:val="000000"/>
                <w:sz w:val="26"/>
                <w:szCs w:val="26"/>
                <w:lang w:eastAsia="en-US"/>
              </w:rPr>
              <w:t>e</w:t>
            </w:r>
            <w:r w:rsidR="00C20234" w:rsidRPr="007F079E">
              <w:rPr>
                <w:rFonts w:ascii="CordiaUPC" w:eastAsia="Angsana New" w:hAnsi="CordiaUPC" w:cs="CordiaUPC" w:hint="cs"/>
                <w:b/>
                <w:bCs/>
                <w:i/>
                <w:iCs/>
                <w:color w:val="000000"/>
                <w:sz w:val="26"/>
                <w:szCs w:val="26"/>
                <w:lang w:eastAsia="en-US"/>
              </w:rPr>
              <w:t xml:space="preserve">r </w:t>
            </w:r>
            <w:r w:rsidR="00C20234" w:rsidRPr="007F079E">
              <w:rPr>
                <w:rFonts w:ascii="CordiaUPC" w:eastAsia="Angsana New" w:hAnsi="CordiaUPC" w:cs="CordiaUPC" w:hint="cs"/>
                <w:b/>
                <w:bCs/>
                <w:i/>
                <w:iCs/>
                <w:color w:val="000000"/>
                <w:sz w:val="26"/>
                <w:szCs w:val="26"/>
                <w:lang w:val="en-US" w:eastAsia="en-US"/>
              </w:rPr>
              <w:t>2</w:t>
            </w:r>
            <w:r w:rsidR="00C20234" w:rsidRPr="007F079E">
              <w:rPr>
                <w:rFonts w:ascii="CordiaUPC" w:eastAsia="Angsana New" w:hAnsi="CordiaUPC" w:cs="CordiaUPC" w:hint="cs"/>
                <w:b/>
                <w:bCs/>
                <w:i/>
                <w:iCs/>
                <w:color w:val="000000"/>
                <w:sz w:val="26"/>
                <w:szCs w:val="26"/>
                <w:lang w:eastAsia="en-US"/>
              </w:rPr>
              <w:t xml:space="preserve"> Capital</w:t>
            </w:r>
          </w:p>
        </w:tc>
        <w:tc>
          <w:tcPr>
            <w:tcW w:w="1260" w:type="dxa"/>
            <w:shd w:val="clear" w:color="auto" w:fill="auto"/>
          </w:tcPr>
          <w:p w14:paraId="1B233F46" w14:textId="77777777" w:rsidR="00C20234" w:rsidRPr="007F079E" w:rsidRDefault="00C20234" w:rsidP="00C20234">
            <w:pPr>
              <w:tabs>
                <w:tab w:val="decimal" w:pos="923"/>
              </w:tabs>
              <w:spacing w:line="240" w:lineRule="exact"/>
              <w:ind w:left="-25"/>
              <w:rPr>
                <w:rFonts w:ascii="CordiaUPC" w:hAnsi="CordiaUPC" w:cs="CordiaUPC"/>
                <w:sz w:val="26"/>
                <w:szCs w:val="26"/>
              </w:rPr>
            </w:pPr>
          </w:p>
        </w:tc>
        <w:tc>
          <w:tcPr>
            <w:tcW w:w="270" w:type="dxa"/>
          </w:tcPr>
          <w:p w14:paraId="323F2C8F" w14:textId="77777777" w:rsidR="00C20234" w:rsidRPr="007F079E" w:rsidRDefault="00C20234" w:rsidP="00C20234">
            <w:pPr>
              <w:tabs>
                <w:tab w:val="decimal" w:pos="923"/>
              </w:tabs>
              <w:spacing w:line="240" w:lineRule="exact"/>
              <w:ind w:left="187"/>
              <w:rPr>
                <w:rFonts w:ascii="CordiaUPC" w:hAnsi="CordiaUPC" w:cs="CordiaUPC"/>
                <w:sz w:val="26"/>
                <w:szCs w:val="26"/>
              </w:rPr>
            </w:pPr>
          </w:p>
        </w:tc>
        <w:tc>
          <w:tcPr>
            <w:tcW w:w="1260" w:type="dxa"/>
            <w:shd w:val="clear" w:color="auto" w:fill="auto"/>
          </w:tcPr>
          <w:p w14:paraId="3C9D3268" w14:textId="77777777" w:rsidR="00C20234" w:rsidRPr="007F079E" w:rsidRDefault="00C20234" w:rsidP="00C20234">
            <w:pPr>
              <w:tabs>
                <w:tab w:val="decimal" w:pos="923"/>
              </w:tabs>
              <w:spacing w:line="240" w:lineRule="exact"/>
              <w:ind w:left="-25"/>
              <w:rPr>
                <w:rFonts w:ascii="CordiaUPC" w:hAnsi="CordiaUPC" w:cs="CordiaUPC"/>
                <w:sz w:val="26"/>
                <w:szCs w:val="26"/>
              </w:rPr>
            </w:pPr>
          </w:p>
        </w:tc>
      </w:tr>
      <w:tr w:rsidR="00C20234" w:rsidRPr="007F079E" w14:paraId="094FE0C4" w14:textId="77777777" w:rsidTr="00F84753">
        <w:trPr>
          <w:trHeight w:val="254"/>
        </w:trPr>
        <w:tc>
          <w:tcPr>
            <w:tcW w:w="6480" w:type="dxa"/>
          </w:tcPr>
          <w:p w14:paraId="1BD22D72" w14:textId="5453BFE0" w:rsidR="00C20234" w:rsidRPr="007F079E" w:rsidRDefault="00C20234" w:rsidP="00C20234">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val="en-US" w:eastAsia="en-US"/>
              </w:rPr>
            </w:pPr>
            <w:r w:rsidRPr="007F079E">
              <w:rPr>
                <w:rFonts w:ascii="CordiaUPC" w:eastAsia="Angsana New" w:hAnsi="CordiaUPC" w:cs="CordiaUPC" w:hint="cs"/>
                <w:color w:val="000000"/>
                <w:sz w:val="26"/>
                <w:szCs w:val="26"/>
                <w:lang w:val="en-US" w:eastAsia="en-US"/>
              </w:rPr>
              <w:t>General provision</w:t>
            </w:r>
          </w:p>
        </w:tc>
        <w:tc>
          <w:tcPr>
            <w:tcW w:w="1260" w:type="dxa"/>
          </w:tcPr>
          <w:p w14:paraId="69262629" w14:textId="5EAE87F5" w:rsidR="00C20234" w:rsidRPr="007F079E" w:rsidRDefault="00C20234" w:rsidP="00C20234">
            <w:pPr>
              <w:tabs>
                <w:tab w:val="decimal" w:pos="923"/>
              </w:tabs>
              <w:spacing w:line="240" w:lineRule="exact"/>
              <w:ind w:left="-25" w:right="-115"/>
              <w:rPr>
                <w:rFonts w:ascii="CordiaUPC" w:hAnsi="CordiaUPC" w:cs="CordiaUPC"/>
                <w:color w:val="000000"/>
                <w:sz w:val="26"/>
                <w:szCs w:val="26"/>
                <w:cs/>
                <w:lang w:eastAsia="en-GB" w:bidi="th-TH"/>
              </w:rPr>
            </w:pPr>
            <w:r w:rsidRPr="007F079E">
              <w:rPr>
                <w:rFonts w:ascii="CordiaUPC" w:eastAsia="MS Mincho" w:hAnsi="CordiaUPC" w:cs="CordiaUPC"/>
                <w:sz w:val="26"/>
                <w:szCs w:val="26"/>
                <w:lang w:eastAsia="th-TH"/>
              </w:rPr>
              <w:t>13,302</w:t>
            </w:r>
          </w:p>
        </w:tc>
        <w:tc>
          <w:tcPr>
            <w:tcW w:w="270" w:type="dxa"/>
          </w:tcPr>
          <w:p w14:paraId="7792D220" w14:textId="77777777" w:rsidR="00C20234" w:rsidRPr="007F079E" w:rsidRDefault="00C20234" w:rsidP="00C20234">
            <w:pPr>
              <w:tabs>
                <w:tab w:val="decimal" w:pos="923"/>
              </w:tabs>
              <w:spacing w:line="240" w:lineRule="exact"/>
              <w:ind w:right="-302"/>
              <w:rPr>
                <w:rFonts w:ascii="CordiaUPC" w:hAnsi="CordiaUPC" w:cs="CordiaUPC"/>
                <w:color w:val="000000"/>
                <w:sz w:val="26"/>
                <w:szCs w:val="26"/>
                <w:lang w:eastAsia="en-GB" w:bidi="th-TH"/>
              </w:rPr>
            </w:pPr>
          </w:p>
        </w:tc>
        <w:tc>
          <w:tcPr>
            <w:tcW w:w="1260" w:type="dxa"/>
          </w:tcPr>
          <w:p w14:paraId="569410A8" w14:textId="47A9578B" w:rsidR="00C20234" w:rsidRPr="007F079E" w:rsidRDefault="00C20234" w:rsidP="00C20234">
            <w:pPr>
              <w:tabs>
                <w:tab w:val="decimal" w:pos="923"/>
              </w:tabs>
              <w:spacing w:line="240" w:lineRule="exact"/>
              <w:ind w:left="-25" w:right="-115"/>
              <w:rPr>
                <w:rFonts w:ascii="CordiaUPC" w:hAnsi="CordiaUPC" w:cs="CordiaUPC"/>
                <w:color w:val="000000"/>
                <w:sz w:val="26"/>
                <w:szCs w:val="26"/>
                <w:lang w:eastAsia="en-GB" w:bidi="th-TH"/>
              </w:rPr>
            </w:pPr>
            <w:r w:rsidRPr="007F079E">
              <w:rPr>
                <w:rFonts w:ascii="CordiaUPC" w:eastAsia="MS Mincho" w:hAnsi="CordiaUPC" w:cs="CordiaUPC"/>
                <w:sz w:val="26"/>
                <w:szCs w:val="26"/>
                <w:cs/>
                <w:lang w:eastAsia="th-TH"/>
              </w:rPr>
              <w:t>13</w:t>
            </w:r>
            <w:r w:rsidRPr="007F079E">
              <w:rPr>
                <w:rFonts w:ascii="CordiaUPC" w:eastAsia="MS Mincho" w:hAnsi="CordiaUPC" w:cs="CordiaUPC"/>
                <w:sz w:val="26"/>
                <w:szCs w:val="26"/>
                <w:lang w:eastAsia="th-TH"/>
              </w:rPr>
              <w:t>,</w:t>
            </w:r>
            <w:r w:rsidRPr="007F079E">
              <w:rPr>
                <w:rFonts w:ascii="CordiaUPC" w:eastAsia="MS Mincho" w:hAnsi="CordiaUPC" w:cs="CordiaUPC"/>
                <w:sz w:val="26"/>
                <w:szCs w:val="26"/>
                <w:cs/>
                <w:lang w:eastAsia="th-TH"/>
              </w:rPr>
              <w:t>627</w:t>
            </w:r>
          </w:p>
        </w:tc>
      </w:tr>
      <w:tr w:rsidR="00C20234" w:rsidRPr="007F079E" w14:paraId="1D5E251B" w14:textId="77777777" w:rsidTr="00F84753">
        <w:trPr>
          <w:trHeight w:val="242"/>
        </w:trPr>
        <w:tc>
          <w:tcPr>
            <w:tcW w:w="6480" w:type="dxa"/>
            <w:vAlign w:val="bottom"/>
          </w:tcPr>
          <w:p w14:paraId="586E699D" w14:textId="6FAB729F" w:rsidR="00C20234" w:rsidRPr="007F079E" w:rsidRDefault="00C20234" w:rsidP="00C20234">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val="en-US" w:eastAsia="en-US"/>
              </w:rPr>
            </w:pPr>
            <w:r w:rsidRPr="007F079E">
              <w:rPr>
                <w:rFonts w:ascii="CordiaUPC" w:eastAsia="Angsana New" w:hAnsi="CordiaUPC" w:cs="CordiaUPC" w:hint="cs"/>
                <w:color w:val="000000"/>
                <w:sz w:val="26"/>
                <w:szCs w:val="26"/>
                <w:lang w:val="en-US" w:eastAsia="en-US"/>
              </w:rPr>
              <w:t xml:space="preserve">Subordinated debentures classified as additional </w:t>
            </w:r>
            <w:r w:rsidRPr="007F079E">
              <w:rPr>
                <w:rFonts w:ascii="CordiaUPC" w:hAnsi="CordiaUPC" w:cs="CordiaUPC" w:hint="cs"/>
                <w:sz w:val="26"/>
                <w:szCs w:val="26"/>
                <w:lang w:val="en-US" w:eastAsia="en-US"/>
              </w:rPr>
              <w:t xml:space="preserve">Tier 2 Capital </w:t>
            </w:r>
          </w:p>
        </w:tc>
        <w:tc>
          <w:tcPr>
            <w:tcW w:w="1260" w:type="dxa"/>
          </w:tcPr>
          <w:p w14:paraId="1ED67E89" w14:textId="68A2BC0F" w:rsidR="00C20234" w:rsidRPr="007F079E" w:rsidRDefault="00C20234" w:rsidP="00C20234">
            <w:pPr>
              <w:tabs>
                <w:tab w:val="decimal" w:pos="923"/>
              </w:tabs>
              <w:spacing w:line="240" w:lineRule="exact"/>
              <w:ind w:left="-25" w:right="-115"/>
              <w:rPr>
                <w:rFonts w:ascii="CordiaUPC" w:eastAsia="MS Mincho" w:hAnsi="CordiaUPC" w:cs="CordiaUPC"/>
                <w:sz w:val="26"/>
                <w:szCs w:val="26"/>
                <w:lang w:val="en-US" w:eastAsia="th-TH"/>
              </w:rPr>
            </w:pPr>
            <w:r w:rsidRPr="007F079E">
              <w:rPr>
                <w:rFonts w:ascii="CordiaUPC" w:eastAsia="MS Mincho" w:hAnsi="CordiaUPC" w:cs="CordiaUPC"/>
                <w:sz w:val="26"/>
                <w:szCs w:val="26"/>
                <w:lang w:eastAsia="th-TH"/>
              </w:rPr>
              <w:t>30,000</w:t>
            </w:r>
          </w:p>
        </w:tc>
        <w:tc>
          <w:tcPr>
            <w:tcW w:w="270" w:type="dxa"/>
          </w:tcPr>
          <w:p w14:paraId="25C100B9" w14:textId="77777777" w:rsidR="00C20234" w:rsidRPr="007F079E" w:rsidRDefault="00C20234" w:rsidP="00C20234">
            <w:pPr>
              <w:tabs>
                <w:tab w:val="decimal" w:pos="923"/>
              </w:tabs>
              <w:spacing w:line="240" w:lineRule="exact"/>
              <w:ind w:right="-302"/>
              <w:rPr>
                <w:rFonts w:ascii="CordiaUPC" w:eastAsia="MS Mincho" w:hAnsi="CordiaUPC" w:cs="CordiaUPC"/>
                <w:sz w:val="26"/>
                <w:szCs w:val="26"/>
                <w:lang w:eastAsia="th-TH"/>
              </w:rPr>
            </w:pPr>
          </w:p>
        </w:tc>
        <w:tc>
          <w:tcPr>
            <w:tcW w:w="1260" w:type="dxa"/>
          </w:tcPr>
          <w:p w14:paraId="78458076" w14:textId="27B3816B" w:rsidR="00C20234" w:rsidRPr="007F079E" w:rsidRDefault="00C20234" w:rsidP="00C20234">
            <w:pPr>
              <w:tabs>
                <w:tab w:val="decimal" w:pos="923"/>
              </w:tabs>
              <w:spacing w:line="240" w:lineRule="exact"/>
              <w:ind w:left="-25" w:right="-115"/>
              <w:rPr>
                <w:rFonts w:ascii="CordiaUPC" w:eastAsia="MS Mincho" w:hAnsi="CordiaUPC" w:cs="CordiaUPC"/>
                <w:sz w:val="26"/>
                <w:szCs w:val="26"/>
                <w:lang w:eastAsia="th-TH"/>
              </w:rPr>
            </w:pPr>
            <w:r w:rsidRPr="007F079E">
              <w:rPr>
                <w:rFonts w:ascii="CordiaUPC" w:eastAsia="MS Mincho" w:hAnsi="CordiaUPC" w:cs="CordiaUPC"/>
                <w:sz w:val="26"/>
                <w:szCs w:val="26"/>
                <w:cs/>
                <w:lang w:eastAsia="th-TH"/>
              </w:rPr>
              <w:t>35</w:t>
            </w:r>
            <w:r w:rsidRPr="007F079E">
              <w:rPr>
                <w:rFonts w:ascii="CordiaUPC" w:eastAsia="MS Mincho" w:hAnsi="CordiaUPC" w:cs="CordiaUPC"/>
                <w:sz w:val="26"/>
                <w:szCs w:val="26"/>
                <w:lang w:eastAsia="th-TH"/>
              </w:rPr>
              <w:t>,</w:t>
            </w:r>
            <w:r w:rsidRPr="007F079E">
              <w:rPr>
                <w:rFonts w:ascii="CordiaUPC" w:eastAsia="MS Mincho" w:hAnsi="CordiaUPC" w:cs="CordiaUPC"/>
                <w:sz w:val="26"/>
                <w:szCs w:val="26"/>
                <w:cs/>
                <w:lang w:eastAsia="th-TH"/>
              </w:rPr>
              <w:t>430</w:t>
            </w:r>
          </w:p>
        </w:tc>
      </w:tr>
      <w:tr w:rsidR="00C20234" w:rsidRPr="007F079E" w14:paraId="34EB6B37" w14:textId="77777777" w:rsidTr="00F84753">
        <w:trPr>
          <w:trHeight w:val="242"/>
        </w:trPr>
        <w:tc>
          <w:tcPr>
            <w:tcW w:w="6480" w:type="dxa"/>
          </w:tcPr>
          <w:p w14:paraId="571B858E" w14:textId="6A49F683" w:rsidR="00C20234" w:rsidRPr="007F079E" w:rsidRDefault="00C20234" w:rsidP="009A4146">
            <w:pPr>
              <w:pStyle w:val="Heading8"/>
              <w:tabs>
                <w:tab w:val="left" w:pos="212"/>
                <w:tab w:val="left" w:pos="474"/>
              </w:tabs>
              <w:spacing w:line="240" w:lineRule="exact"/>
              <w:ind w:right="-25"/>
              <w:rPr>
                <w:rFonts w:ascii="CordiaUPC" w:eastAsia="Angsana New" w:hAnsi="CordiaUPC" w:cs="CordiaUPC"/>
                <w:b/>
                <w:bCs/>
                <w:color w:val="000000"/>
                <w:sz w:val="26"/>
                <w:szCs w:val="26"/>
                <w:lang w:val="en-US" w:eastAsia="en-US"/>
              </w:rPr>
            </w:pPr>
            <w:r w:rsidRPr="007F079E">
              <w:rPr>
                <w:rFonts w:ascii="CordiaUPC" w:hAnsi="CordiaUPC" w:cs="CordiaUPC" w:hint="cs"/>
                <w:b/>
                <w:bCs/>
                <w:sz w:val="26"/>
                <w:szCs w:val="26"/>
                <w:lang w:val="en-US" w:eastAsia="en-US"/>
              </w:rPr>
              <w:t>Total Tier 2 Capital</w:t>
            </w:r>
          </w:p>
        </w:tc>
        <w:tc>
          <w:tcPr>
            <w:tcW w:w="1260" w:type="dxa"/>
            <w:tcBorders>
              <w:top w:val="single" w:sz="4" w:space="0" w:color="auto"/>
              <w:bottom w:val="single" w:sz="4" w:space="0" w:color="auto"/>
            </w:tcBorders>
          </w:tcPr>
          <w:p w14:paraId="55DF70B3" w14:textId="46158788" w:rsidR="00C20234" w:rsidRPr="007F079E" w:rsidRDefault="00C20234" w:rsidP="00C20234">
            <w:pPr>
              <w:tabs>
                <w:tab w:val="decimal" w:pos="923"/>
              </w:tabs>
              <w:spacing w:line="240" w:lineRule="exact"/>
              <w:ind w:left="-25" w:right="-115"/>
              <w:rPr>
                <w:rFonts w:ascii="CordiaUPC" w:eastAsia="MS Mincho" w:hAnsi="CordiaUPC" w:cs="CordiaUPC"/>
                <w:sz w:val="26"/>
                <w:szCs w:val="26"/>
                <w:cs/>
                <w:lang w:eastAsia="th-TH" w:bidi="th-TH"/>
              </w:rPr>
            </w:pPr>
            <w:r w:rsidRPr="007F079E">
              <w:rPr>
                <w:rFonts w:ascii="CordiaUPC" w:eastAsia="MS Mincho" w:hAnsi="CordiaUPC" w:cs="CordiaUPC"/>
                <w:b/>
                <w:bCs/>
                <w:sz w:val="26"/>
                <w:szCs w:val="26"/>
                <w:lang w:eastAsia="th-TH"/>
              </w:rPr>
              <w:t>43,302</w:t>
            </w:r>
          </w:p>
        </w:tc>
        <w:tc>
          <w:tcPr>
            <w:tcW w:w="270" w:type="dxa"/>
          </w:tcPr>
          <w:p w14:paraId="77F3743E" w14:textId="77777777" w:rsidR="00C20234" w:rsidRPr="007F079E" w:rsidRDefault="00C20234" w:rsidP="00C20234">
            <w:pPr>
              <w:tabs>
                <w:tab w:val="decimal" w:pos="923"/>
              </w:tabs>
              <w:spacing w:line="240" w:lineRule="exact"/>
              <w:ind w:right="-302"/>
              <w:rPr>
                <w:rFonts w:ascii="CordiaUPC" w:eastAsia="MS Mincho" w:hAnsi="CordiaUPC" w:cs="CordiaUPC"/>
                <w:sz w:val="26"/>
                <w:szCs w:val="26"/>
                <w:lang w:eastAsia="th-TH"/>
              </w:rPr>
            </w:pPr>
          </w:p>
        </w:tc>
        <w:tc>
          <w:tcPr>
            <w:tcW w:w="1260" w:type="dxa"/>
            <w:tcBorders>
              <w:top w:val="single" w:sz="4" w:space="0" w:color="auto"/>
              <w:bottom w:val="single" w:sz="4" w:space="0" w:color="auto"/>
            </w:tcBorders>
          </w:tcPr>
          <w:p w14:paraId="51BF59F8" w14:textId="19DA8E00" w:rsidR="00C20234" w:rsidRPr="007F079E" w:rsidRDefault="00C20234" w:rsidP="00C20234">
            <w:pPr>
              <w:tabs>
                <w:tab w:val="decimal" w:pos="923"/>
              </w:tabs>
              <w:spacing w:line="240" w:lineRule="exact"/>
              <w:ind w:left="-25" w:right="-115"/>
              <w:rPr>
                <w:rFonts w:ascii="CordiaUPC" w:eastAsia="MS Mincho" w:hAnsi="CordiaUPC" w:cs="CordiaUPC"/>
                <w:b/>
                <w:bCs/>
                <w:sz w:val="26"/>
                <w:szCs w:val="26"/>
                <w:cs/>
                <w:lang w:eastAsia="th-TH" w:bidi="th-TH"/>
              </w:rPr>
            </w:pPr>
            <w:r w:rsidRPr="007F079E">
              <w:rPr>
                <w:rFonts w:ascii="CordiaUPC" w:eastAsia="MS Mincho" w:hAnsi="CordiaUPC" w:cs="CordiaUPC"/>
                <w:b/>
                <w:bCs/>
                <w:sz w:val="26"/>
                <w:szCs w:val="26"/>
                <w:cs/>
                <w:lang w:eastAsia="th-TH"/>
              </w:rPr>
              <w:t>49</w:t>
            </w:r>
            <w:r w:rsidRPr="007F079E">
              <w:rPr>
                <w:rFonts w:ascii="CordiaUPC" w:eastAsia="MS Mincho" w:hAnsi="CordiaUPC" w:cs="CordiaUPC"/>
                <w:b/>
                <w:bCs/>
                <w:sz w:val="26"/>
                <w:szCs w:val="26"/>
                <w:lang w:eastAsia="th-TH"/>
              </w:rPr>
              <w:t>,</w:t>
            </w:r>
            <w:r w:rsidRPr="007F079E">
              <w:rPr>
                <w:rFonts w:ascii="CordiaUPC" w:eastAsia="MS Mincho" w:hAnsi="CordiaUPC" w:cs="CordiaUPC"/>
                <w:b/>
                <w:bCs/>
                <w:sz w:val="26"/>
                <w:szCs w:val="26"/>
                <w:cs/>
                <w:lang w:eastAsia="th-TH"/>
              </w:rPr>
              <w:t>057</w:t>
            </w:r>
          </w:p>
        </w:tc>
      </w:tr>
      <w:tr w:rsidR="00C20234" w:rsidRPr="007F079E" w14:paraId="53769370" w14:textId="77777777" w:rsidTr="00F84753">
        <w:trPr>
          <w:trHeight w:val="242"/>
        </w:trPr>
        <w:tc>
          <w:tcPr>
            <w:tcW w:w="6480" w:type="dxa"/>
          </w:tcPr>
          <w:p w14:paraId="467CFAF1" w14:textId="77777777" w:rsidR="00C20234" w:rsidRPr="007F079E" w:rsidRDefault="00C20234" w:rsidP="00C20234">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color w:val="000000"/>
                <w:sz w:val="26"/>
                <w:szCs w:val="26"/>
                <w:lang w:val="en-US" w:eastAsia="en-US"/>
              </w:rPr>
            </w:pPr>
          </w:p>
        </w:tc>
        <w:tc>
          <w:tcPr>
            <w:tcW w:w="1260" w:type="dxa"/>
            <w:tcBorders>
              <w:top w:val="single" w:sz="4" w:space="0" w:color="auto"/>
            </w:tcBorders>
          </w:tcPr>
          <w:p w14:paraId="43B3C0D9" w14:textId="77777777" w:rsidR="00C20234" w:rsidRPr="007F079E" w:rsidRDefault="00C20234" w:rsidP="00C20234">
            <w:pPr>
              <w:tabs>
                <w:tab w:val="decimal" w:pos="923"/>
              </w:tabs>
              <w:spacing w:line="240" w:lineRule="exact"/>
              <w:ind w:left="-25" w:right="-115"/>
              <w:rPr>
                <w:rFonts w:ascii="CordiaUPC" w:eastAsia="MS Mincho" w:hAnsi="CordiaUPC" w:cs="CordiaUPC"/>
                <w:sz w:val="26"/>
                <w:szCs w:val="26"/>
                <w:lang w:eastAsia="th-TH"/>
              </w:rPr>
            </w:pPr>
          </w:p>
        </w:tc>
        <w:tc>
          <w:tcPr>
            <w:tcW w:w="270" w:type="dxa"/>
          </w:tcPr>
          <w:p w14:paraId="61FA21BE" w14:textId="77777777" w:rsidR="00C20234" w:rsidRPr="007F079E" w:rsidRDefault="00C20234" w:rsidP="00C20234">
            <w:pPr>
              <w:tabs>
                <w:tab w:val="decimal" w:pos="923"/>
              </w:tabs>
              <w:spacing w:line="240" w:lineRule="exact"/>
              <w:ind w:right="-302"/>
              <w:rPr>
                <w:rFonts w:ascii="CordiaUPC" w:eastAsia="MS Mincho" w:hAnsi="CordiaUPC" w:cs="CordiaUPC"/>
                <w:sz w:val="26"/>
                <w:szCs w:val="26"/>
                <w:lang w:eastAsia="th-TH"/>
              </w:rPr>
            </w:pPr>
          </w:p>
        </w:tc>
        <w:tc>
          <w:tcPr>
            <w:tcW w:w="1260" w:type="dxa"/>
            <w:tcBorders>
              <w:top w:val="single" w:sz="4" w:space="0" w:color="auto"/>
            </w:tcBorders>
          </w:tcPr>
          <w:p w14:paraId="53ED58DA" w14:textId="77777777" w:rsidR="00C20234" w:rsidRPr="007F079E" w:rsidRDefault="00C20234" w:rsidP="00C20234">
            <w:pPr>
              <w:tabs>
                <w:tab w:val="decimal" w:pos="923"/>
              </w:tabs>
              <w:spacing w:line="240" w:lineRule="exact"/>
              <w:ind w:left="-25" w:right="-115"/>
              <w:rPr>
                <w:rFonts w:ascii="CordiaUPC" w:eastAsia="MS Mincho" w:hAnsi="CordiaUPC" w:cs="CordiaUPC"/>
                <w:sz w:val="26"/>
                <w:szCs w:val="26"/>
                <w:lang w:eastAsia="th-TH"/>
              </w:rPr>
            </w:pPr>
          </w:p>
        </w:tc>
      </w:tr>
      <w:tr w:rsidR="00C20234" w:rsidRPr="007F079E" w14:paraId="7A6E775C" w14:textId="77777777" w:rsidTr="00F84753">
        <w:trPr>
          <w:trHeight w:val="242"/>
        </w:trPr>
        <w:tc>
          <w:tcPr>
            <w:tcW w:w="6480" w:type="dxa"/>
          </w:tcPr>
          <w:p w14:paraId="07030D47" w14:textId="6CD36F67" w:rsidR="00C20234" w:rsidRPr="007F079E" w:rsidRDefault="00C20234" w:rsidP="009A4146">
            <w:pPr>
              <w:pStyle w:val="Heading8"/>
              <w:tabs>
                <w:tab w:val="left" w:pos="212"/>
                <w:tab w:val="left" w:pos="474"/>
              </w:tabs>
              <w:spacing w:line="240" w:lineRule="exact"/>
              <w:ind w:right="-25"/>
              <w:rPr>
                <w:rFonts w:ascii="CordiaUPC" w:eastAsia="Angsana New" w:hAnsi="CordiaUPC" w:cs="CordiaUPC"/>
                <w:b/>
                <w:bCs/>
                <w:color w:val="000000"/>
                <w:sz w:val="26"/>
                <w:szCs w:val="26"/>
                <w:lang w:val="en-US" w:eastAsia="en-US"/>
              </w:rPr>
            </w:pPr>
            <w:r w:rsidRPr="007F079E">
              <w:rPr>
                <w:rFonts w:ascii="CordiaUPC" w:hAnsi="CordiaUPC" w:cs="CordiaUPC" w:hint="cs"/>
                <w:b/>
                <w:bCs/>
                <w:sz w:val="26"/>
                <w:szCs w:val="26"/>
                <w:lang w:val="en-US" w:eastAsia="en-US"/>
              </w:rPr>
              <w:t>Total Capital Fund</w:t>
            </w:r>
            <w:r w:rsidR="000F00D7" w:rsidRPr="007F079E">
              <w:rPr>
                <w:rFonts w:ascii="CordiaUPC" w:hAnsi="CordiaUPC" w:cs="CordiaUPC"/>
                <w:b/>
                <w:bCs/>
                <w:sz w:val="26"/>
                <w:szCs w:val="26"/>
                <w:lang w:val="en-US" w:eastAsia="en-US"/>
              </w:rPr>
              <w:t>s</w:t>
            </w:r>
          </w:p>
        </w:tc>
        <w:tc>
          <w:tcPr>
            <w:tcW w:w="1260" w:type="dxa"/>
            <w:tcBorders>
              <w:bottom w:val="double" w:sz="4" w:space="0" w:color="auto"/>
            </w:tcBorders>
          </w:tcPr>
          <w:p w14:paraId="1B210B40" w14:textId="4860E485" w:rsidR="00C20234" w:rsidRPr="007F079E" w:rsidRDefault="00C20234" w:rsidP="00C20234">
            <w:pPr>
              <w:tabs>
                <w:tab w:val="decimal" w:pos="923"/>
              </w:tabs>
              <w:spacing w:line="240" w:lineRule="exact"/>
              <w:ind w:left="-25" w:right="-115"/>
              <w:rPr>
                <w:rFonts w:ascii="CordiaUPC" w:eastAsia="MS Mincho" w:hAnsi="CordiaUPC" w:cs="CordiaUPC"/>
                <w:sz w:val="26"/>
                <w:szCs w:val="26"/>
                <w:lang w:eastAsia="th-TH"/>
              </w:rPr>
            </w:pPr>
            <w:r w:rsidRPr="007F079E">
              <w:rPr>
                <w:rFonts w:ascii="CordiaUPC" w:eastAsia="MS Mincho" w:hAnsi="CordiaUPC" w:cs="CordiaUPC"/>
                <w:b/>
                <w:bCs/>
                <w:sz w:val="26"/>
                <w:szCs w:val="26"/>
                <w:lang w:eastAsia="th-TH"/>
              </w:rPr>
              <w:t>236,522</w:t>
            </w:r>
          </w:p>
        </w:tc>
        <w:tc>
          <w:tcPr>
            <w:tcW w:w="270" w:type="dxa"/>
          </w:tcPr>
          <w:p w14:paraId="5DB96167" w14:textId="77777777" w:rsidR="00C20234" w:rsidRPr="007F079E" w:rsidRDefault="00C20234" w:rsidP="00C20234">
            <w:pPr>
              <w:tabs>
                <w:tab w:val="decimal" w:pos="923"/>
              </w:tabs>
              <w:spacing w:line="240" w:lineRule="exact"/>
              <w:ind w:right="-302"/>
              <w:rPr>
                <w:rFonts w:ascii="CordiaUPC" w:eastAsia="MS Mincho" w:hAnsi="CordiaUPC" w:cs="CordiaUPC"/>
                <w:sz w:val="26"/>
                <w:szCs w:val="26"/>
                <w:lang w:eastAsia="th-TH"/>
              </w:rPr>
            </w:pPr>
          </w:p>
        </w:tc>
        <w:tc>
          <w:tcPr>
            <w:tcW w:w="1260" w:type="dxa"/>
            <w:tcBorders>
              <w:bottom w:val="double" w:sz="4" w:space="0" w:color="auto"/>
            </w:tcBorders>
          </w:tcPr>
          <w:p w14:paraId="2BDA8D60" w14:textId="69C949FC" w:rsidR="00C20234" w:rsidRPr="007F079E" w:rsidRDefault="00C20234" w:rsidP="00C20234">
            <w:pPr>
              <w:tabs>
                <w:tab w:val="decimal" w:pos="923"/>
              </w:tabs>
              <w:spacing w:line="240" w:lineRule="exact"/>
              <w:ind w:left="-25" w:right="-115"/>
              <w:rPr>
                <w:rFonts w:ascii="CordiaUPC" w:eastAsia="MS Mincho" w:hAnsi="CordiaUPC" w:cs="CordiaUPC"/>
                <w:b/>
                <w:bCs/>
                <w:sz w:val="26"/>
                <w:szCs w:val="26"/>
                <w:lang w:eastAsia="th-TH"/>
              </w:rPr>
            </w:pPr>
            <w:r w:rsidRPr="007F079E">
              <w:rPr>
                <w:rFonts w:ascii="CordiaUPC" w:eastAsia="MS Mincho" w:hAnsi="CordiaUPC" w:cs="CordiaUPC"/>
                <w:b/>
                <w:bCs/>
                <w:sz w:val="26"/>
                <w:szCs w:val="26"/>
                <w:cs/>
                <w:lang w:eastAsia="th-TH"/>
              </w:rPr>
              <w:t>237</w:t>
            </w:r>
            <w:r w:rsidRPr="007F079E">
              <w:rPr>
                <w:rFonts w:ascii="CordiaUPC" w:eastAsia="MS Mincho" w:hAnsi="CordiaUPC" w:cs="CordiaUPC"/>
                <w:b/>
                <w:bCs/>
                <w:sz w:val="26"/>
                <w:szCs w:val="26"/>
                <w:lang w:eastAsia="th-TH"/>
              </w:rPr>
              <w:t>,</w:t>
            </w:r>
            <w:r w:rsidRPr="007F079E">
              <w:rPr>
                <w:rFonts w:ascii="CordiaUPC" w:eastAsia="MS Mincho" w:hAnsi="CordiaUPC" w:cs="CordiaUPC"/>
                <w:b/>
                <w:bCs/>
                <w:sz w:val="26"/>
                <w:szCs w:val="26"/>
                <w:cs/>
                <w:lang w:eastAsia="th-TH"/>
              </w:rPr>
              <w:t>430</w:t>
            </w:r>
          </w:p>
        </w:tc>
      </w:tr>
      <w:tr w:rsidR="00C20234" w:rsidRPr="007F079E" w14:paraId="74837D41" w14:textId="77777777" w:rsidTr="00F84753">
        <w:trPr>
          <w:trHeight w:val="242"/>
        </w:trPr>
        <w:tc>
          <w:tcPr>
            <w:tcW w:w="6480" w:type="dxa"/>
          </w:tcPr>
          <w:p w14:paraId="7AE5FC4E" w14:textId="77777777" w:rsidR="00C20234" w:rsidRPr="007F079E" w:rsidRDefault="00C20234" w:rsidP="00C20234">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color w:val="000000"/>
                <w:sz w:val="26"/>
                <w:szCs w:val="26"/>
                <w:lang w:val="en-US" w:eastAsia="en-US"/>
              </w:rPr>
            </w:pPr>
          </w:p>
        </w:tc>
        <w:tc>
          <w:tcPr>
            <w:tcW w:w="1260" w:type="dxa"/>
          </w:tcPr>
          <w:p w14:paraId="640D2E26" w14:textId="77777777" w:rsidR="00C20234" w:rsidRPr="007F079E" w:rsidRDefault="00C20234" w:rsidP="00C20234">
            <w:pPr>
              <w:tabs>
                <w:tab w:val="decimal" w:pos="923"/>
              </w:tabs>
              <w:spacing w:line="240" w:lineRule="exact"/>
              <w:ind w:left="-25" w:right="-115"/>
              <w:rPr>
                <w:rFonts w:ascii="CordiaUPC" w:eastAsia="MS Mincho" w:hAnsi="CordiaUPC" w:cs="CordiaUPC"/>
                <w:sz w:val="26"/>
                <w:szCs w:val="26"/>
                <w:lang w:eastAsia="th-TH"/>
              </w:rPr>
            </w:pPr>
          </w:p>
        </w:tc>
        <w:tc>
          <w:tcPr>
            <w:tcW w:w="270" w:type="dxa"/>
          </w:tcPr>
          <w:p w14:paraId="68B064B5" w14:textId="77777777" w:rsidR="00C20234" w:rsidRPr="007F079E" w:rsidRDefault="00C20234" w:rsidP="00C20234">
            <w:pPr>
              <w:tabs>
                <w:tab w:val="decimal" w:pos="923"/>
              </w:tabs>
              <w:spacing w:line="240" w:lineRule="exact"/>
              <w:ind w:right="-302"/>
              <w:rPr>
                <w:rFonts w:ascii="CordiaUPC" w:eastAsia="MS Mincho" w:hAnsi="CordiaUPC" w:cs="CordiaUPC"/>
                <w:sz w:val="26"/>
                <w:szCs w:val="26"/>
                <w:lang w:eastAsia="th-TH"/>
              </w:rPr>
            </w:pPr>
          </w:p>
        </w:tc>
        <w:tc>
          <w:tcPr>
            <w:tcW w:w="1260" w:type="dxa"/>
          </w:tcPr>
          <w:p w14:paraId="52146C17" w14:textId="77777777" w:rsidR="00C20234" w:rsidRPr="007F079E" w:rsidRDefault="00C20234" w:rsidP="00C20234">
            <w:pPr>
              <w:tabs>
                <w:tab w:val="decimal" w:pos="923"/>
              </w:tabs>
              <w:spacing w:line="240" w:lineRule="exact"/>
              <w:ind w:left="-25" w:right="-115"/>
              <w:rPr>
                <w:rFonts w:ascii="CordiaUPC" w:eastAsia="MS Mincho" w:hAnsi="CordiaUPC" w:cs="CordiaUPC"/>
                <w:sz w:val="26"/>
                <w:szCs w:val="26"/>
                <w:lang w:eastAsia="th-TH"/>
              </w:rPr>
            </w:pPr>
          </w:p>
        </w:tc>
      </w:tr>
      <w:tr w:rsidR="00C20234" w:rsidRPr="007F079E" w14:paraId="3B1604D8" w14:textId="77777777" w:rsidTr="00F84753">
        <w:trPr>
          <w:trHeight w:val="254"/>
        </w:trPr>
        <w:tc>
          <w:tcPr>
            <w:tcW w:w="6480" w:type="dxa"/>
          </w:tcPr>
          <w:p w14:paraId="73690AB7" w14:textId="77777777" w:rsidR="00C20234" w:rsidRPr="007F079E" w:rsidRDefault="00C20234" w:rsidP="00C20234">
            <w:pPr>
              <w:tabs>
                <w:tab w:val="left" w:pos="212"/>
                <w:tab w:val="left" w:pos="474"/>
              </w:tabs>
              <w:spacing w:line="240" w:lineRule="exact"/>
              <w:ind w:right="-25"/>
              <w:rPr>
                <w:rFonts w:ascii="CordiaUPC" w:eastAsia="Angsana New" w:hAnsi="CordiaUPC" w:cs="CordiaUPC"/>
                <w:b/>
                <w:bCs/>
                <w:color w:val="000000"/>
                <w:sz w:val="26"/>
                <w:szCs w:val="26"/>
              </w:rPr>
            </w:pPr>
            <w:r w:rsidRPr="007F079E">
              <w:rPr>
                <w:rFonts w:ascii="CordiaUPC" w:eastAsia="Angsana New" w:hAnsi="CordiaUPC" w:cs="CordiaUPC" w:hint="cs"/>
                <w:b/>
                <w:bCs/>
                <w:color w:val="000000"/>
                <w:sz w:val="26"/>
                <w:szCs w:val="26"/>
              </w:rPr>
              <w:t>Total Risk-Weighted Assets</w:t>
            </w:r>
          </w:p>
        </w:tc>
        <w:tc>
          <w:tcPr>
            <w:tcW w:w="1260" w:type="dxa"/>
            <w:tcBorders>
              <w:bottom w:val="double" w:sz="4" w:space="0" w:color="auto"/>
            </w:tcBorders>
            <w:shd w:val="clear" w:color="auto" w:fill="auto"/>
            <w:vAlign w:val="bottom"/>
          </w:tcPr>
          <w:p w14:paraId="1FCD0219" w14:textId="482BA73F" w:rsidR="00C20234" w:rsidRPr="007F079E" w:rsidRDefault="00C20234" w:rsidP="00C20234">
            <w:pPr>
              <w:tabs>
                <w:tab w:val="decimal" w:pos="923"/>
              </w:tabs>
              <w:spacing w:line="240" w:lineRule="exact"/>
              <w:ind w:left="-25" w:right="-115"/>
              <w:rPr>
                <w:rFonts w:ascii="CordiaUPC" w:eastAsia="MS Mincho" w:hAnsi="CordiaUPC" w:cs="CordiaUPC"/>
                <w:sz w:val="26"/>
                <w:szCs w:val="26"/>
                <w:lang w:eastAsia="th-TH"/>
              </w:rPr>
            </w:pPr>
            <w:r w:rsidRPr="007F079E">
              <w:rPr>
                <w:rFonts w:ascii="CordiaUPC" w:eastAsia="MS Mincho" w:hAnsi="CordiaUPC" w:cs="CordiaUPC"/>
                <w:b/>
                <w:bCs/>
                <w:sz w:val="26"/>
                <w:szCs w:val="26"/>
                <w:lang w:eastAsia="th-TH"/>
              </w:rPr>
              <w:t>1,185,415</w:t>
            </w:r>
          </w:p>
        </w:tc>
        <w:tc>
          <w:tcPr>
            <w:tcW w:w="270" w:type="dxa"/>
          </w:tcPr>
          <w:p w14:paraId="16D6370D" w14:textId="77777777" w:rsidR="00C20234" w:rsidRPr="007F079E" w:rsidRDefault="00C20234" w:rsidP="00C20234">
            <w:pPr>
              <w:tabs>
                <w:tab w:val="decimal" w:pos="923"/>
              </w:tabs>
              <w:spacing w:line="240" w:lineRule="exact"/>
              <w:ind w:left="184" w:right="-302"/>
              <w:rPr>
                <w:rFonts w:ascii="CordiaUPC" w:eastAsia="MS Mincho" w:hAnsi="CordiaUPC" w:cs="CordiaUPC"/>
                <w:sz w:val="26"/>
                <w:szCs w:val="26"/>
                <w:lang w:eastAsia="th-TH"/>
              </w:rPr>
            </w:pPr>
          </w:p>
        </w:tc>
        <w:tc>
          <w:tcPr>
            <w:tcW w:w="1260" w:type="dxa"/>
            <w:tcBorders>
              <w:bottom w:val="double" w:sz="4" w:space="0" w:color="auto"/>
            </w:tcBorders>
            <w:shd w:val="clear" w:color="auto" w:fill="auto"/>
            <w:vAlign w:val="bottom"/>
          </w:tcPr>
          <w:p w14:paraId="330AA984" w14:textId="216E399F" w:rsidR="00C20234" w:rsidRPr="007F079E" w:rsidRDefault="00C20234" w:rsidP="00C20234">
            <w:pPr>
              <w:tabs>
                <w:tab w:val="decimal" w:pos="923"/>
              </w:tabs>
              <w:spacing w:line="240" w:lineRule="exact"/>
              <w:ind w:left="-25" w:right="-115"/>
              <w:rPr>
                <w:rFonts w:ascii="CordiaUPC" w:eastAsia="MS Mincho" w:hAnsi="CordiaUPC" w:cs="CordiaUPC"/>
                <w:b/>
                <w:bCs/>
                <w:sz w:val="26"/>
                <w:szCs w:val="26"/>
                <w:lang w:eastAsia="th-TH"/>
              </w:rPr>
            </w:pPr>
            <w:r w:rsidRPr="007F079E">
              <w:rPr>
                <w:rFonts w:ascii="CordiaUPC" w:eastAsia="MS Mincho" w:hAnsi="CordiaUPC" w:cs="CordiaUPC"/>
                <w:b/>
                <w:bCs/>
                <w:sz w:val="26"/>
                <w:szCs w:val="26"/>
                <w:cs/>
                <w:lang w:eastAsia="th-TH"/>
              </w:rPr>
              <w:t>1</w:t>
            </w:r>
            <w:r w:rsidRPr="007F079E">
              <w:rPr>
                <w:rFonts w:ascii="CordiaUPC" w:eastAsia="MS Mincho" w:hAnsi="CordiaUPC" w:cs="CordiaUPC"/>
                <w:b/>
                <w:bCs/>
                <w:sz w:val="26"/>
                <w:szCs w:val="26"/>
                <w:lang w:eastAsia="th-TH"/>
              </w:rPr>
              <w:t>,</w:t>
            </w:r>
            <w:r w:rsidRPr="007F079E">
              <w:rPr>
                <w:rFonts w:ascii="CordiaUPC" w:eastAsia="MS Mincho" w:hAnsi="CordiaUPC" w:cs="CordiaUPC"/>
                <w:b/>
                <w:bCs/>
                <w:sz w:val="26"/>
                <w:szCs w:val="26"/>
                <w:cs/>
                <w:lang w:eastAsia="th-TH"/>
              </w:rPr>
              <w:t>228</w:t>
            </w:r>
            <w:r w:rsidRPr="007F079E">
              <w:rPr>
                <w:rFonts w:ascii="CordiaUPC" w:eastAsia="MS Mincho" w:hAnsi="CordiaUPC" w:cs="CordiaUPC"/>
                <w:b/>
                <w:bCs/>
                <w:sz w:val="26"/>
                <w:szCs w:val="26"/>
                <w:lang w:eastAsia="th-TH"/>
              </w:rPr>
              <w:t>,</w:t>
            </w:r>
            <w:r w:rsidRPr="007F079E">
              <w:rPr>
                <w:rFonts w:ascii="CordiaUPC" w:eastAsia="MS Mincho" w:hAnsi="CordiaUPC" w:cs="CordiaUPC"/>
                <w:b/>
                <w:bCs/>
                <w:sz w:val="26"/>
                <w:szCs w:val="26"/>
                <w:cs/>
                <w:lang w:eastAsia="th-TH"/>
              </w:rPr>
              <w:t>574</w:t>
            </w:r>
          </w:p>
        </w:tc>
      </w:tr>
    </w:tbl>
    <w:p w14:paraId="4B807312" w14:textId="77777777" w:rsidR="00892B4A" w:rsidRPr="007F079E" w:rsidRDefault="00892B4A">
      <w:r w:rsidRPr="007F079E">
        <w:br w:type="page"/>
      </w:r>
    </w:p>
    <w:tbl>
      <w:tblPr>
        <w:tblW w:w="9252" w:type="dxa"/>
        <w:tblInd w:w="450" w:type="dxa"/>
        <w:tblLayout w:type="fixed"/>
        <w:tblCellMar>
          <w:left w:w="115" w:type="dxa"/>
          <w:right w:w="115" w:type="dxa"/>
        </w:tblCellMar>
        <w:tblLook w:val="0000" w:firstRow="0" w:lastRow="0" w:firstColumn="0" w:lastColumn="0" w:noHBand="0" w:noVBand="0"/>
      </w:tblPr>
      <w:tblGrid>
        <w:gridCol w:w="5130"/>
        <w:gridCol w:w="1170"/>
        <w:gridCol w:w="900"/>
        <w:gridCol w:w="1080"/>
        <w:gridCol w:w="972"/>
      </w:tblGrid>
      <w:tr w:rsidR="00915EC6" w:rsidRPr="007F079E" w14:paraId="3CDC0AF8" w14:textId="77777777" w:rsidTr="00892B4A">
        <w:tc>
          <w:tcPr>
            <w:tcW w:w="5130" w:type="dxa"/>
            <w:vAlign w:val="bottom"/>
          </w:tcPr>
          <w:p w14:paraId="22DE2AC8" w14:textId="66C5C0C0" w:rsidR="00915EC6" w:rsidRPr="007F079E" w:rsidRDefault="00915EC6" w:rsidP="007575B5">
            <w:pPr>
              <w:spacing w:line="240" w:lineRule="exact"/>
              <w:jc w:val="both"/>
              <w:outlineLvl w:val="7"/>
              <w:rPr>
                <w:rFonts w:ascii="CordiaUPC" w:hAnsi="CordiaUPC" w:cs="CordiaUPC"/>
                <w:color w:val="000000"/>
                <w:sz w:val="26"/>
                <w:szCs w:val="26"/>
                <w:cs/>
                <w:lang w:val="en-US" w:bidi="th-TH"/>
              </w:rPr>
            </w:pPr>
            <w:r w:rsidRPr="007F079E">
              <w:rPr>
                <w:rFonts w:ascii="CordiaUPC" w:hAnsi="CordiaUPC" w:cs="CordiaUPC"/>
                <w:sz w:val="26"/>
                <w:szCs w:val="26"/>
              </w:rPr>
              <w:lastRenderedPageBreak/>
              <w:tab/>
            </w:r>
          </w:p>
        </w:tc>
        <w:tc>
          <w:tcPr>
            <w:tcW w:w="1170" w:type="dxa"/>
          </w:tcPr>
          <w:p w14:paraId="401BF819" w14:textId="311204A5" w:rsidR="00915EC6" w:rsidRPr="007F079E" w:rsidRDefault="00915EC6" w:rsidP="00892B4A">
            <w:pPr>
              <w:spacing w:line="240" w:lineRule="exact"/>
              <w:ind w:right="-64"/>
              <w:jc w:val="center"/>
              <w:rPr>
                <w:rFonts w:ascii="CordiaUPC" w:eastAsia="Angsana New" w:hAnsi="CordiaUPC" w:cs="CordiaUPC"/>
                <w:color w:val="000000"/>
                <w:sz w:val="26"/>
                <w:szCs w:val="26"/>
                <w:lang w:val="en-US"/>
              </w:rPr>
            </w:pPr>
            <w:r w:rsidRPr="007F079E">
              <w:rPr>
                <w:rFonts w:ascii="CordiaUPC" w:eastAsia="Angsana New" w:hAnsi="CordiaUPC" w:cs="CordiaUPC" w:hint="cs"/>
                <w:color w:val="000000"/>
                <w:sz w:val="26"/>
                <w:szCs w:val="26"/>
                <w:lang w:val="en-US"/>
              </w:rPr>
              <w:t>The BoT’s regulatory</w:t>
            </w:r>
          </w:p>
          <w:p w14:paraId="0C09AED4" w14:textId="77777777" w:rsidR="00915EC6" w:rsidRPr="007F079E" w:rsidRDefault="00915EC6" w:rsidP="00892B4A">
            <w:pPr>
              <w:spacing w:line="240" w:lineRule="exact"/>
              <w:ind w:right="-64"/>
              <w:jc w:val="center"/>
              <w:rPr>
                <w:rFonts w:ascii="CordiaUPC" w:hAnsi="CordiaUPC" w:cs="CordiaUPC"/>
                <w:sz w:val="26"/>
                <w:szCs w:val="26"/>
                <w:cs/>
                <w:lang w:val="en-US"/>
              </w:rPr>
            </w:pPr>
            <w:r w:rsidRPr="007F079E">
              <w:rPr>
                <w:rFonts w:ascii="CordiaUPC" w:eastAsia="Angsana New" w:hAnsi="CordiaUPC" w:cs="CordiaUPC" w:hint="cs"/>
                <w:color w:val="000000"/>
                <w:sz w:val="26"/>
                <w:szCs w:val="26"/>
                <w:lang w:val="en-US"/>
              </w:rPr>
              <w:t>minimum requirement</w:t>
            </w:r>
            <w:r w:rsidRPr="007F079E">
              <w:rPr>
                <w:rFonts w:ascii="CordiaUPC" w:hAnsi="CordiaUPC" w:cs="CordiaUPC"/>
                <w:color w:val="000000"/>
                <w:sz w:val="26"/>
                <w:szCs w:val="26"/>
                <w:lang w:val="en-US" w:eastAsia="en-GB" w:bidi="th-TH"/>
              </w:rPr>
              <w:t>*</w:t>
            </w:r>
          </w:p>
        </w:tc>
        <w:tc>
          <w:tcPr>
            <w:tcW w:w="900" w:type="dxa"/>
            <w:vAlign w:val="bottom"/>
          </w:tcPr>
          <w:p w14:paraId="6A84A306" w14:textId="14D18468" w:rsidR="00915EC6" w:rsidRPr="007F079E" w:rsidRDefault="00892B4A" w:rsidP="00892B4A">
            <w:pPr>
              <w:tabs>
                <w:tab w:val="right" w:pos="1130"/>
              </w:tabs>
              <w:spacing w:line="240" w:lineRule="exact"/>
              <w:ind w:left="-115" w:right="-151"/>
              <w:jc w:val="center"/>
              <w:rPr>
                <w:rFonts w:ascii="CordiaUPC" w:eastAsia="Angsana New" w:hAnsi="CordiaUPC" w:cs="CordiaUPC"/>
                <w:color w:val="000000"/>
                <w:sz w:val="26"/>
                <w:szCs w:val="26"/>
              </w:rPr>
            </w:pPr>
            <w:r w:rsidRPr="007F079E">
              <w:rPr>
                <w:rFonts w:ascii="CordiaUPC" w:hAnsi="CordiaUPC" w:cs="CordiaUPC"/>
                <w:color w:val="000000"/>
                <w:sz w:val="26"/>
                <w:szCs w:val="26"/>
                <w:lang w:val="en-US" w:bidi="th-TH"/>
              </w:rPr>
              <w:t>2022</w:t>
            </w:r>
          </w:p>
        </w:tc>
        <w:tc>
          <w:tcPr>
            <w:tcW w:w="1080" w:type="dxa"/>
          </w:tcPr>
          <w:p w14:paraId="7D6F1D3B" w14:textId="77777777" w:rsidR="00915EC6" w:rsidRPr="007F079E" w:rsidRDefault="00915EC6" w:rsidP="007575B5">
            <w:pPr>
              <w:spacing w:line="240" w:lineRule="exact"/>
              <w:ind w:right="-64"/>
              <w:jc w:val="center"/>
              <w:rPr>
                <w:rFonts w:ascii="CordiaUPC" w:eastAsia="Angsana New" w:hAnsi="CordiaUPC" w:cs="CordiaUPC"/>
                <w:color w:val="000000"/>
                <w:sz w:val="26"/>
                <w:szCs w:val="26"/>
                <w:lang w:val="en-US"/>
              </w:rPr>
            </w:pPr>
            <w:r w:rsidRPr="007F079E">
              <w:rPr>
                <w:rFonts w:ascii="CordiaUPC" w:eastAsia="Angsana New" w:hAnsi="CordiaUPC" w:cs="CordiaUPC" w:hint="cs"/>
                <w:color w:val="000000"/>
                <w:sz w:val="26"/>
                <w:szCs w:val="26"/>
                <w:lang w:val="en-US"/>
              </w:rPr>
              <w:t>The BoT’s regulatory</w:t>
            </w:r>
          </w:p>
          <w:p w14:paraId="2AC14A89" w14:textId="5255C64F" w:rsidR="00915EC6" w:rsidRPr="007F079E" w:rsidRDefault="00915EC6" w:rsidP="007575B5">
            <w:pPr>
              <w:tabs>
                <w:tab w:val="right" w:pos="1130"/>
              </w:tabs>
              <w:spacing w:line="240" w:lineRule="exact"/>
              <w:ind w:left="-108" w:right="-115"/>
              <w:jc w:val="center"/>
              <w:rPr>
                <w:rFonts w:ascii="CordiaUPC" w:hAnsi="CordiaUPC" w:cs="CordiaUPC"/>
                <w:snapToGrid w:val="0"/>
                <w:sz w:val="26"/>
                <w:szCs w:val="26"/>
                <w:lang w:val="en-US"/>
              </w:rPr>
            </w:pPr>
            <w:r w:rsidRPr="007F079E">
              <w:rPr>
                <w:rFonts w:ascii="CordiaUPC" w:eastAsia="Angsana New" w:hAnsi="CordiaUPC" w:cs="CordiaUPC" w:hint="cs"/>
                <w:color w:val="000000"/>
                <w:sz w:val="26"/>
                <w:szCs w:val="26"/>
                <w:lang w:val="en-US"/>
              </w:rPr>
              <w:t>minimum requirement</w:t>
            </w:r>
            <w:r w:rsidR="006726BD" w:rsidRPr="007F079E">
              <w:rPr>
                <w:rFonts w:ascii="CordiaUPC" w:hAnsi="CordiaUPC" w:cs="CordiaUPC"/>
                <w:color w:val="000000"/>
                <w:sz w:val="26"/>
                <w:szCs w:val="26"/>
                <w:lang w:val="en-US" w:eastAsia="en-GB" w:bidi="th-TH"/>
              </w:rPr>
              <w:t>*</w:t>
            </w:r>
          </w:p>
        </w:tc>
        <w:tc>
          <w:tcPr>
            <w:tcW w:w="972" w:type="dxa"/>
            <w:vAlign w:val="bottom"/>
          </w:tcPr>
          <w:p w14:paraId="617ABE1B" w14:textId="45F7BF6C" w:rsidR="00915EC6" w:rsidRPr="007F079E" w:rsidRDefault="00892B4A" w:rsidP="007575B5">
            <w:pPr>
              <w:tabs>
                <w:tab w:val="right" w:pos="1130"/>
              </w:tabs>
              <w:spacing w:line="240" w:lineRule="exact"/>
              <w:ind w:left="-108" w:right="-115"/>
              <w:jc w:val="center"/>
              <w:rPr>
                <w:rFonts w:ascii="CordiaUPC" w:hAnsi="CordiaUPC" w:cs="CordiaUPC"/>
                <w:sz w:val="26"/>
                <w:szCs w:val="26"/>
              </w:rPr>
            </w:pPr>
            <w:r w:rsidRPr="007F079E">
              <w:rPr>
                <w:rFonts w:ascii="CordiaUPC" w:hAnsi="CordiaUPC" w:cs="CordiaUPC"/>
                <w:snapToGrid w:val="0"/>
                <w:sz w:val="26"/>
                <w:szCs w:val="26"/>
                <w:lang w:val="en-US"/>
              </w:rPr>
              <w:t>2021</w:t>
            </w:r>
          </w:p>
        </w:tc>
      </w:tr>
      <w:tr w:rsidR="00915EC6" w:rsidRPr="007F079E" w14:paraId="3AFF7A99" w14:textId="77777777" w:rsidTr="00892B4A">
        <w:tc>
          <w:tcPr>
            <w:tcW w:w="5130" w:type="dxa"/>
            <w:vAlign w:val="bottom"/>
          </w:tcPr>
          <w:p w14:paraId="609D9AEB" w14:textId="77777777" w:rsidR="00915EC6" w:rsidRPr="007F079E" w:rsidRDefault="00915EC6" w:rsidP="007575B5">
            <w:pPr>
              <w:spacing w:line="240" w:lineRule="exact"/>
              <w:jc w:val="both"/>
              <w:outlineLvl w:val="7"/>
              <w:rPr>
                <w:rFonts w:ascii="CordiaUPC" w:hAnsi="CordiaUPC" w:cs="CordiaUPC"/>
                <w:color w:val="000000"/>
                <w:sz w:val="26"/>
                <w:szCs w:val="26"/>
                <w:lang w:val="en-US"/>
              </w:rPr>
            </w:pPr>
          </w:p>
        </w:tc>
        <w:tc>
          <w:tcPr>
            <w:tcW w:w="4122" w:type="dxa"/>
            <w:gridSpan w:val="4"/>
          </w:tcPr>
          <w:p w14:paraId="194D0682" w14:textId="77777777" w:rsidR="00915EC6" w:rsidRPr="007F079E" w:rsidRDefault="00915EC6" w:rsidP="007575B5">
            <w:pPr>
              <w:spacing w:line="240" w:lineRule="exact"/>
              <w:ind w:right="-40"/>
              <w:jc w:val="center"/>
              <w:rPr>
                <w:rFonts w:ascii="CordiaUPC" w:hAnsi="CordiaUPC" w:cs="CordiaUPC"/>
                <w:sz w:val="26"/>
                <w:szCs w:val="26"/>
              </w:rPr>
            </w:pPr>
            <w:r w:rsidRPr="007F079E">
              <w:rPr>
                <w:rFonts w:ascii="CordiaUPC" w:hAnsi="CordiaUPC" w:cs="CordiaUPC" w:hint="cs"/>
                <w:i/>
                <w:iCs/>
                <w:sz w:val="26"/>
                <w:szCs w:val="26"/>
              </w:rPr>
              <w:t>(%)</w:t>
            </w:r>
          </w:p>
        </w:tc>
      </w:tr>
      <w:tr w:rsidR="00967F65" w:rsidRPr="007F079E" w14:paraId="58F69331" w14:textId="77777777" w:rsidTr="00892B4A">
        <w:tc>
          <w:tcPr>
            <w:tcW w:w="5130" w:type="dxa"/>
            <w:vAlign w:val="bottom"/>
          </w:tcPr>
          <w:p w14:paraId="760F2375" w14:textId="77777777" w:rsidR="00967F65" w:rsidRPr="007F079E" w:rsidRDefault="00967F65" w:rsidP="00967F65">
            <w:pPr>
              <w:spacing w:line="240" w:lineRule="exact"/>
              <w:jc w:val="both"/>
              <w:outlineLvl w:val="7"/>
              <w:rPr>
                <w:rFonts w:ascii="CordiaUPC" w:hAnsi="CordiaUPC" w:cs="CordiaUPC"/>
                <w:color w:val="000000"/>
                <w:sz w:val="26"/>
                <w:szCs w:val="26"/>
                <w:lang w:val="en-US"/>
              </w:rPr>
            </w:pPr>
            <w:r w:rsidRPr="007F079E">
              <w:rPr>
                <w:rFonts w:ascii="CordiaUPC" w:hAnsi="CordiaUPC" w:cs="CordiaUPC" w:hint="cs"/>
                <w:color w:val="000000"/>
                <w:sz w:val="26"/>
                <w:szCs w:val="26"/>
                <w:lang w:val="en-US"/>
              </w:rPr>
              <w:t>Capital Adequacy Ratio/Total Risk-Weighted Asset</w:t>
            </w:r>
          </w:p>
        </w:tc>
        <w:tc>
          <w:tcPr>
            <w:tcW w:w="1170" w:type="dxa"/>
            <w:vAlign w:val="bottom"/>
          </w:tcPr>
          <w:p w14:paraId="3DD04494" w14:textId="77777777" w:rsidR="00967F65" w:rsidRPr="007F079E" w:rsidRDefault="00967F65" w:rsidP="00967F65">
            <w:pPr>
              <w:spacing w:line="240" w:lineRule="exact"/>
              <w:ind w:right="249"/>
              <w:jc w:val="right"/>
              <w:rPr>
                <w:rFonts w:ascii="CordiaUPC" w:hAnsi="CordiaUPC" w:cs="CordiaUPC"/>
                <w:sz w:val="26"/>
                <w:szCs w:val="26"/>
              </w:rPr>
            </w:pPr>
            <w:r w:rsidRPr="007F079E">
              <w:rPr>
                <w:rFonts w:ascii="CordiaUPC" w:hAnsi="CordiaUPC" w:cs="CordiaUPC" w:hint="cs"/>
                <w:sz w:val="26"/>
                <w:szCs w:val="26"/>
              </w:rPr>
              <w:t xml:space="preserve">   1</w:t>
            </w:r>
            <w:r w:rsidRPr="007F079E">
              <w:rPr>
                <w:rFonts w:ascii="CordiaUPC" w:hAnsi="CordiaUPC" w:cs="CordiaUPC"/>
                <w:sz w:val="26"/>
                <w:szCs w:val="26"/>
              </w:rPr>
              <w:t>2</w:t>
            </w:r>
            <w:r w:rsidRPr="007F079E">
              <w:rPr>
                <w:rFonts w:ascii="CordiaUPC" w:hAnsi="CordiaUPC" w:cs="CordiaUPC" w:hint="cs"/>
                <w:sz w:val="26"/>
                <w:szCs w:val="26"/>
              </w:rPr>
              <w:t>.0</w:t>
            </w:r>
          </w:p>
        </w:tc>
        <w:tc>
          <w:tcPr>
            <w:tcW w:w="900" w:type="dxa"/>
            <w:vAlign w:val="bottom"/>
          </w:tcPr>
          <w:p w14:paraId="79E3AC04" w14:textId="4A52C856" w:rsidR="00967F65" w:rsidRPr="007F079E" w:rsidRDefault="00967F65" w:rsidP="00BF05A7">
            <w:pPr>
              <w:tabs>
                <w:tab w:val="decimal" w:pos="428"/>
              </w:tabs>
              <w:spacing w:line="240" w:lineRule="exact"/>
              <w:ind w:right="153"/>
              <w:rPr>
                <w:rFonts w:ascii="CordiaUPC" w:hAnsi="CordiaUPC" w:cs="CordiaUPC"/>
                <w:strike/>
                <w:sz w:val="26"/>
                <w:szCs w:val="26"/>
                <w:lang w:bidi="th-TH"/>
              </w:rPr>
            </w:pPr>
            <w:r w:rsidRPr="007F079E">
              <w:rPr>
                <w:rFonts w:ascii="CordiaUPC" w:hAnsi="CordiaUPC" w:cs="CordiaUPC"/>
                <w:sz w:val="26"/>
                <w:szCs w:val="26"/>
              </w:rPr>
              <w:t>19.95</w:t>
            </w:r>
          </w:p>
        </w:tc>
        <w:tc>
          <w:tcPr>
            <w:tcW w:w="1080" w:type="dxa"/>
            <w:vAlign w:val="bottom"/>
          </w:tcPr>
          <w:p w14:paraId="2E4B15E2" w14:textId="77777777" w:rsidR="00967F65" w:rsidRPr="007F079E" w:rsidRDefault="00967F65" w:rsidP="00BF05A7">
            <w:pPr>
              <w:tabs>
                <w:tab w:val="decimal" w:pos="426"/>
              </w:tabs>
              <w:spacing w:line="240" w:lineRule="exact"/>
              <w:ind w:right="53"/>
              <w:rPr>
                <w:rFonts w:ascii="CordiaUPC" w:hAnsi="CordiaUPC" w:cs="CordiaUPC"/>
                <w:sz w:val="26"/>
                <w:szCs w:val="26"/>
                <w:cs/>
              </w:rPr>
            </w:pPr>
            <w:r w:rsidRPr="007F079E">
              <w:rPr>
                <w:rFonts w:ascii="CordiaUPC" w:hAnsi="CordiaUPC" w:cs="CordiaUPC"/>
                <w:sz w:val="26"/>
                <w:szCs w:val="26"/>
              </w:rPr>
              <w:t>11.0</w:t>
            </w:r>
          </w:p>
        </w:tc>
        <w:tc>
          <w:tcPr>
            <w:tcW w:w="972" w:type="dxa"/>
            <w:vAlign w:val="bottom"/>
          </w:tcPr>
          <w:p w14:paraId="11933F78" w14:textId="77777777" w:rsidR="00967F65" w:rsidRPr="007F079E" w:rsidRDefault="00967F65" w:rsidP="00BF05A7">
            <w:pPr>
              <w:tabs>
                <w:tab w:val="decimal" w:pos="339"/>
              </w:tabs>
              <w:spacing w:line="240" w:lineRule="exact"/>
              <w:ind w:right="53"/>
              <w:rPr>
                <w:rFonts w:ascii="CordiaUPC" w:hAnsi="CordiaUPC" w:cs="CordiaUPC"/>
                <w:sz w:val="26"/>
                <w:szCs w:val="26"/>
              </w:rPr>
            </w:pPr>
            <w:r w:rsidRPr="007F079E">
              <w:rPr>
                <w:rFonts w:ascii="CordiaUPC" w:hAnsi="CordiaUPC" w:cs="CordiaUPC" w:hint="cs"/>
                <w:sz w:val="26"/>
                <w:szCs w:val="26"/>
                <w:cs/>
              </w:rPr>
              <w:t>19.3</w:t>
            </w:r>
            <w:r w:rsidRPr="007F079E">
              <w:rPr>
                <w:rFonts w:ascii="CordiaUPC" w:hAnsi="CordiaUPC" w:cs="CordiaUPC" w:hint="cs"/>
                <w:sz w:val="26"/>
                <w:szCs w:val="26"/>
                <w:cs/>
                <w:lang w:bidi="th-TH"/>
              </w:rPr>
              <w:t>3</w:t>
            </w:r>
          </w:p>
        </w:tc>
      </w:tr>
      <w:tr w:rsidR="00967F65" w:rsidRPr="007F079E" w14:paraId="24272E52" w14:textId="77777777" w:rsidTr="00892B4A">
        <w:tc>
          <w:tcPr>
            <w:tcW w:w="5130" w:type="dxa"/>
          </w:tcPr>
          <w:p w14:paraId="0679AC46" w14:textId="77777777" w:rsidR="00967F65" w:rsidRPr="007F079E" w:rsidRDefault="00967F65" w:rsidP="00967F65">
            <w:pPr>
              <w:spacing w:line="240" w:lineRule="exact"/>
              <w:jc w:val="both"/>
              <w:outlineLvl w:val="7"/>
              <w:rPr>
                <w:rFonts w:ascii="CordiaUPC" w:hAnsi="CordiaUPC" w:cs="CordiaUPC"/>
                <w:color w:val="000000"/>
                <w:sz w:val="26"/>
                <w:szCs w:val="26"/>
                <w:lang w:val="en-US"/>
              </w:rPr>
            </w:pPr>
            <w:r w:rsidRPr="007F079E">
              <w:rPr>
                <w:rFonts w:ascii="CordiaUPC" w:hAnsi="CordiaUPC" w:cs="CordiaUPC" w:hint="cs"/>
                <w:color w:val="000000"/>
                <w:sz w:val="26"/>
                <w:szCs w:val="26"/>
                <w:lang w:val="en-US"/>
              </w:rPr>
              <w:t>Tier 1 Capital Ratio/Total Risk-Weighted Asset</w:t>
            </w:r>
          </w:p>
        </w:tc>
        <w:tc>
          <w:tcPr>
            <w:tcW w:w="1170" w:type="dxa"/>
          </w:tcPr>
          <w:p w14:paraId="04D2BB5F" w14:textId="77777777" w:rsidR="00967F65" w:rsidRPr="007F079E" w:rsidRDefault="00967F65" w:rsidP="00967F65">
            <w:pPr>
              <w:spacing w:line="240" w:lineRule="exact"/>
              <w:ind w:right="249"/>
              <w:jc w:val="right"/>
              <w:rPr>
                <w:rFonts w:ascii="CordiaUPC" w:hAnsi="CordiaUPC" w:cs="CordiaUPC"/>
                <w:sz w:val="26"/>
                <w:szCs w:val="26"/>
              </w:rPr>
            </w:pPr>
            <w:r w:rsidRPr="007F079E">
              <w:rPr>
                <w:rFonts w:ascii="CordiaUPC" w:hAnsi="CordiaUPC" w:cs="CordiaUPC" w:hint="cs"/>
                <w:sz w:val="26"/>
                <w:szCs w:val="26"/>
                <w:cs/>
                <w:lang w:bidi="th-TH"/>
              </w:rPr>
              <w:t>9</w:t>
            </w:r>
            <w:r w:rsidRPr="007F079E">
              <w:rPr>
                <w:rFonts w:ascii="CordiaUPC" w:hAnsi="CordiaUPC" w:cs="CordiaUPC" w:hint="cs"/>
                <w:sz w:val="26"/>
                <w:szCs w:val="26"/>
              </w:rPr>
              <w:t>.5</w:t>
            </w:r>
          </w:p>
        </w:tc>
        <w:tc>
          <w:tcPr>
            <w:tcW w:w="900" w:type="dxa"/>
          </w:tcPr>
          <w:p w14:paraId="236AD8FF" w14:textId="64DC7AF5" w:rsidR="00967F65" w:rsidRPr="007F079E" w:rsidRDefault="00967F65" w:rsidP="00BF05A7">
            <w:pPr>
              <w:tabs>
                <w:tab w:val="decimal" w:pos="428"/>
              </w:tabs>
              <w:spacing w:line="240" w:lineRule="exact"/>
              <w:ind w:right="153"/>
              <w:rPr>
                <w:rFonts w:ascii="CordiaUPC" w:hAnsi="CordiaUPC" w:cs="CordiaUPC"/>
                <w:strike/>
                <w:sz w:val="26"/>
                <w:szCs w:val="26"/>
                <w:lang w:bidi="th-TH"/>
              </w:rPr>
            </w:pPr>
            <w:r w:rsidRPr="007F079E">
              <w:rPr>
                <w:rFonts w:ascii="CordiaUPC" w:hAnsi="CordiaUPC" w:cs="CordiaUPC"/>
                <w:sz w:val="26"/>
                <w:szCs w:val="26"/>
              </w:rPr>
              <w:t>16.30</w:t>
            </w:r>
          </w:p>
        </w:tc>
        <w:tc>
          <w:tcPr>
            <w:tcW w:w="1080" w:type="dxa"/>
          </w:tcPr>
          <w:p w14:paraId="55136BED" w14:textId="77777777" w:rsidR="00967F65" w:rsidRPr="007F079E" w:rsidRDefault="00967F65" w:rsidP="00BF05A7">
            <w:pPr>
              <w:tabs>
                <w:tab w:val="decimal" w:pos="426"/>
              </w:tabs>
              <w:spacing w:line="240" w:lineRule="exact"/>
              <w:ind w:right="53"/>
              <w:rPr>
                <w:rFonts w:ascii="CordiaUPC" w:hAnsi="CordiaUPC" w:cs="CordiaUPC"/>
                <w:sz w:val="26"/>
                <w:szCs w:val="26"/>
                <w:cs/>
              </w:rPr>
            </w:pPr>
            <w:r w:rsidRPr="007F079E">
              <w:rPr>
                <w:rFonts w:ascii="CordiaUPC" w:hAnsi="CordiaUPC" w:cs="CordiaUPC"/>
                <w:sz w:val="26"/>
                <w:szCs w:val="26"/>
              </w:rPr>
              <w:t>8.5</w:t>
            </w:r>
          </w:p>
        </w:tc>
        <w:tc>
          <w:tcPr>
            <w:tcW w:w="972" w:type="dxa"/>
          </w:tcPr>
          <w:p w14:paraId="65205343" w14:textId="77777777" w:rsidR="00967F65" w:rsidRPr="007F079E" w:rsidRDefault="00967F65" w:rsidP="00BF05A7">
            <w:pPr>
              <w:tabs>
                <w:tab w:val="decimal" w:pos="339"/>
              </w:tabs>
              <w:spacing w:line="240" w:lineRule="exact"/>
              <w:ind w:right="53"/>
              <w:rPr>
                <w:rFonts w:ascii="CordiaUPC" w:hAnsi="CordiaUPC" w:cs="CordiaUPC"/>
                <w:sz w:val="26"/>
                <w:szCs w:val="26"/>
              </w:rPr>
            </w:pPr>
            <w:r w:rsidRPr="007F079E">
              <w:rPr>
                <w:rFonts w:ascii="CordiaUPC" w:hAnsi="CordiaUPC" w:cs="CordiaUPC" w:hint="cs"/>
                <w:sz w:val="26"/>
                <w:szCs w:val="26"/>
                <w:cs/>
              </w:rPr>
              <w:t>15.3</w:t>
            </w:r>
            <w:r w:rsidRPr="007F079E">
              <w:rPr>
                <w:rFonts w:ascii="CordiaUPC" w:hAnsi="CordiaUPC" w:cs="CordiaUPC" w:hint="cs"/>
                <w:sz w:val="26"/>
                <w:szCs w:val="26"/>
                <w:cs/>
                <w:lang w:bidi="th-TH"/>
              </w:rPr>
              <w:t>3</w:t>
            </w:r>
          </w:p>
        </w:tc>
      </w:tr>
      <w:tr w:rsidR="00967F65" w:rsidRPr="007F079E" w14:paraId="60A2882D" w14:textId="77777777" w:rsidTr="00892B4A">
        <w:tc>
          <w:tcPr>
            <w:tcW w:w="5130" w:type="dxa"/>
          </w:tcPr>
          <w:p w14:paraId="0E28D8BB" w14:textId="77777777" w:rsidR="00967F65" w:rsidRPr="007F079E" w:rsidRDefault="00967F65" w:rsidP="00967F65">
            <w:pPr>
              <w:tabs>
                <w:tab w:val="left" w:pos="252"/>
              </w:tabs>
              <w:spacing w:line="240" w:lineRule="exact"/>
              <w:ind w:right="-380"/>
              <w:outlineLvl w:val="7"/>
              <w:rPr>
                <w:rFonts w:ascii="CordiaUPC" w:hAnsi="CordiaUPC" w:cs="CordiaUPC"/>
                <w:color w:val="000000"/>
                <w:sz w:val="26"/>
                <w:szCs w:val="26"/>
                <w:lang w:val="en-US"/>
              </w:rPr>
            </w:pPr>
            <w:r w:rsidRPr="007F079E">
              <w:rPr>
                <w:rFonts w:ascii="CordiaUPC" w:hAnsi="CordiaUPC" w:cs="CordiaUPC" w:hint="cs"/>
                <w:color w:val="000000"/>
                <w:sz w:val="26"/>
                <w:szCs w:val="26"/>
                <w:lang w:val="en-US"/>
              </w:rPr>
              <w:t>Common Equity Tier 1 Capital Ratio/Total Risk-Weighted Asset</w:t>
            </w:r>
          </w:p>
        </w:tc>
        <w:tc>
          <w:tcPr>
            <w:tcW w:w="1170" w:type="dxa"/>
            <w:vAlign w:val="bottom"/>
          </w:tcPr>
          <w:p w14:paraId="500F48B6" w14:textId="77777777" w:rsidR="00967F65" w:rsidRPr="007F079E" w:rsidRDefault="00967F65" w:rsidP="00967F65">
            <w:pPr>
              <w:spacing w:line="240" w:lineRule="exact"/>
              <w:ind w:right="249"/>
              <w:jc w:val="right"/>
              <w:rPr>
                <w:rFonts w:ascii="CordiaUPC" w:hAnsi="CordiaUPC" w:cs="CordiaUPC"/>
                <w:sz w:val="26"/>
                <w:szCs w:val="26"/>
              </w:rPr>
            </w:pPr>
            <w:r w:rsidRPr="007F079E">
              <w:rPr>
                <w:rFonts w:ascii="CordiaUPC" w:hAnsi="CordiaUPC" w:cs="CordiaUPC" w:hint="cs"/>
                <w:sz w:val="26"/>
                <w:szCs w:val="26"/>
                <w:cs/>
                <w:lang w:bidi="th-TH"/>
              </w:rPr>
              <w:t>8</w:t>
            </w:r>
            <w:r w:rsidRPr="007F079E">
              <w:rPr>
                <w:rFonts w:ascii="CordiaUPC" w:hAnsi="CordiaUPC" w:cs="CordiaUPC" w:hint="cs"/>
                <w:sz w:val="26"/>
                <w:szCs w:val="26"/>
              </w:rPr>
              <w:t>.0</w:t>
            </w:r>
          </w:p>
        </w:tc>
        <w:tc>
          <w:tcPr>
            <w:tcW w:w="900" w:type="dxa"/>
            <w:vAlign w:val="bottom"/>
          </w:tcPr>
          <w:p w14:paraId="75655298" w14:textId="79660289" w:rsidR="00967F65" w:rsidRPr="007F079E" w:rsidRDefault="00967F65" w:rsidP="00BF05A7">
            <w:pPr>
              <w:tabs>
                <w:tab w:val="decimal" w:pos="428"/>
              </w:tabs>
              <w:spacing w:line="240" w:lineRule="exact"/>
              <w:ind w:right="153"/>
              <w:rPr>
                <w:rFonts w:ascii="CordiaUPC" w:hAnsi="CordiaUPC" w:cs="CordiaUPC"/>
                <w:strike/>
                <w:sz w:val="26"/>
                <w:szCs w:val="26"/>
                <w:lang w:val="en-US" w:bidi="th-TH"/>
              </w:rPr>
            </w:pPr>
            <w:r w:rsidRPr="007F079E">
              <w:rPr>
                <w:rFonts w:ascii="CordiaUPC" w:hAnsi="CordiaUPC" w:cs="CordiaUPC"/>
                <w:sz w:val="26"/>
                <w:szCs w:val="26"/>
              </w:rPr>
              <w:t>15.67</w:t>
            </w:r>
          </w:p>
        </w:tc>
        <w:tc>
          <w:tcPr>
            <w:tcW w:w="1080" w:type="dxa"/>
            <w:vAlign w:val="bottom"/>
          </w:tcPr>
          <w:p w14:paraId="4B1E8150" w14:textId="77777777" w:rsidR="00967F65" w:rsidRPr="007F079E" w:rsidRDefault="00967F65" w:rsidP="00BF05A7">
            <w:pPr>
              <w:tabs>
                <w:tab w:val="decimal" w:pos="426"/>
              </w:tabs>
              <w:spacing w:line="240" w:lineRule="exact"/>
              <w:ind w:right="53"/>
              <w:rPr>
                <w:rFonts w:ascii="CordiaUPC" w:hAnsi="CordiaUPC" w:cs="CordiaUPC"/>
                <w:sz w:val="26"/>
                <w:szCs w:val="26"/>
                <w:cs/>
              </w:rPr>
            </w:pPr>
            <w:r w:rsidRPr="007F079E">
              <w:rPr>
                <w:rFonts w:ascii="CordiaUPC" w:hAnsi="CordiaUPC" w:cs="CordiaUPC"/>
                <w:sz w:val="26"/>
                <w:szCs w:val="26"/>
              </w:rPr>
              <w:t>7.0</w:t>
            </w:r>
          </w:p>
        </w:tc>
        <w:tc>
          <w:tcPr>
            <w:tcW w:w="972" w:type="dxa"/>
            <w:vAlign w:val="bottom"/>
          </w:tcPr>
          <w:p w14:paraId="6C53A9B5" w14:textId="77777777" w:rsidR="00967F65" w:rsidRPr="007F079E" w:rsidRDefault="00967F65" w:rsidP="00BF05A7">
            <w:pPr>
              <w:tabs>
                <w:tab w:val="decimal" w:pos="339"/>
              </w:tabs>
              <w:spacing w:line="240" w:lineRule="exact"/>
              <w:ind w:right="53"/>
              <w:rPr>
                <w:rFonts w:ascii="CordiaUPC" w:hAnsi="CordiaUPC" w:cs="CordiaUPC"/>
                <w:sz w:val="26"/>
                <w:szCs w:val="26"/>
                <w:lang w:val="en-US"/>
              </w:rPr>
            </w:pPr>
            <w:r w:rsidRPr="007F079E">
              <w:rPr>
                <w:rFonts w:ascii="CordiaUPC" w:hAnsi="CordiaUPC" w:cs="CordiaUPC" w:hint="cs"/>
                <w:sz w:val="26"/>
                <w:szCs w:val="26"/>
                <w:cs/>
              </w:rPr>
              <w:t>14.</w:t>
            </w:r>
            <w:r w:rsidRPr="007F079E">
              <w:rPr>
                <w:rFonts w:ascii="CordiaUPC" w:hAnsi="CordiaUPC" w:cs="CordiaUPC" w:hint="cs"/>
                <w:sz w:val="26"/>
                <w:szCs w:val="26"/>
                <w:cs/>
                <w:lang w:bidi="th-TH"/>
              </w:rPr>
              <w:t>35</w:t>
            </w:r>
          </w:p>
        </w:tc>
      </w:tr>
    </w:tbl>
    <w:p w14:paraId="333C5B47" w14:textId="77777777" w:rsidR="00915EC6" w:rsidRPr="007F079E" w:rsidRDefault="00915EC6" w:rsidP="00915EC6">
      <w:pPr>
        <w:spacing w:line="240" w:lineRule="exact"/>
        <w:ind w:left="720" w:right="63" w:hanging="180"/>
        <w:jc w:val="thaiDistribute"/>
        <w:rPr>
          <w:rFonts w:ascii="CordiaUPC" w:hAnsi="CordiaUPC" w:cs="CordiaUPC"/>
          <w:color w:val="000000"/>
          <w:szCs w:val="22"/>
          <w:lang w:val="en-US" w:eastAsia="en-GB" w:bidi="th-TH"/>
        </w:rPr>
      </w:pPr>
      <w:r w:rsidRPr="007F079E">
        <w:rPr>
          <w:rFonts w:ascii="CordiaUPC" w:hAnsi="CordiaUPC" w:cs="CordiaUPC" w:hint="cs"/>
          <w:color w:val="000000"/>
          <w:szCs w:val="22"/>
          <w:lang w:val="en-US" w:eastAsia="en-GB" w:bidi="th-TH"/>
        </w:rPr>
        <w:t xml:space="preserve">* </w:t>
      </w:r>
      <w:r w:rsidRPr="007F079E">
        <w:rPr>
          <w:rFonts w:ascii="CordiaUPC" w:hAnsi="CordiaUPC" w:cs="CordiaUPC" w:hint="cs"/>
          <w:color w:val="000000"/>
          <w:szCs w:val="22"/>
          <w:cs/>
          <w:lang w:val="en-US" w:eastAsia="en-GB" w:bidi="th-TH"/>
        </w:rPr>
        <w:t xml:space="preserve"> </w:t>
      </w:r>
      <w:r w:rsidRPr="007F079E">
        <w:rPr>
          <w:rFonts w:ascii="CordiaUPC" w:hAnsi="CordiaUPC" w:cs="CordiaUPC"/>
          <w:color w:val="000000"/>
          <w:szCs w:val="22"/>
          <w:lang w:val="en-US" w:eastAsia="en-GB" w:bidi="th-TH"/>
        </w:rPr>
        <w:t>The BoT requires commercial banks to maintain an additional buffer on top of minimum regulatory required Common Equity Tier 1 consists of conservation buffer of 2.50% and D-SIB buffer of 1.0%</w:t>
      </w:r>
    </w:p>
    <w:p w14:paraId="01C3D75F" w14:textId="719A979A" w:rsidR="001A4EC5" w:rsidRPr="007F079E" w:rsidRDefault="001A4EC5">
      <w:pPr>
        <w:spacing w:line="240" w:lineRule="auto"/>
      </w:pPr>
    </w:p>
    <w:tbl>
      <w:tblPr>
        <w:tblW w:w="9270" w:type="dxa"/>
        <w:tblInd w:w="450" w:type="dxa"/>
        <w:tblLayout w:type="fixed"/>
        <w:tblCellMar>
          <w:left w:w="115" w:type="dxa"/>
          <w:right w:w="115" w:type="dxa"/>
        </w:tblCellMar>
        <w:tblLook w:val="0000" w:firstRow="0" w:lastRow="0" w:firstColumn="0" w:lastColumn="0" w:noHBand="0" w:noVBand="0"/>
      </w:tblPr>
      <w:tblGrid>
        <w:gridCol w:w="6480"/>
        <w:gridCol w:w="1260"/>
        <w:gridCol w:w="275"/>
        <w:gridCol w:w="9"/>
        <w:gridCol w:w="1246"/>
      </w:tblGrid>
      <w:tr w:rsidR="002470AD" w:rsidRPr="007F079E" w14:paraId="1BA598A2" w14:textId="77777777" w:rsidTr="00784E3B">
        <w:trPr>
          <w:trHeight w:val="20"/>
        </w:trPr>
        <w:tc>
          <w:tcPr>
            <w:tcW w:w="6480" w:type="dxa"/>
          </w:tcPr>
          <w:p w14:paraId="0B4B5311" w14:textId="77777777" w:rsidR="002470AD" w:rsidRPr="007F079E" w:rsidRDefault="002470AD" w:rsidP="001C09F9">
            <w:pPr>
              <w:pStyle w:val="Heading8"/>
              <w:tabs>
                <w:tab w:val="left" w:pos="212"/>
                <w:tab w:val="left" w:pos="494"/>
              </w:tabs>
              <w:spacing w:line="240" w:lineRule="exact"/>
              <w:ind w:right="-29"/>
              <w:rPr>
                <w:rFonts w:ascii="CordiaUPC" w:hAnsi="CordiaUPC" w:cs="CordiaUPC"/>
                <w:b/>
                <w:bCs/>
                <w:i/>
                <w:iCs/>
                <w:sz w:val="26"/>
                <w:szCs w:val="26"/>
                <w:lang w:val="en-US" w:eastAsia="en-US"/>
              </w:rPr>
            </w:pPr>
          </w:p>
        </w:tc>
        <w:tc>
          <w:tcPr>
            <w:tcW w:w="2790" w:type="dxa"/>
            <w:gridSpan w:val="4"/>
          </w:tcPr>
          <w:p w14:paraId="63BE6E98" w14:textId="77777777" w:rsidR="002470AD" w:rsidRPr="007F079E" w:rsidRDefault="002470AD" w:rsidP="001C09F9">
            <w:pPr>
              <w:pStyle w:val="acctfourfigures"/>
              <w:tabs>
                <w:tab w:val="clear" w:pos="765"/>
              </w:tabs>
              <w:spacing w:line="240" w:lineRule="exact"/>
              <w:ind w:left="-79" w:right="-79"/>
              <w:jc w:val="center"/>
              <w:rPr>
                <w:rFonts w:ascii="CordiaUPC" w:hAnsi="CordiaUPC" w:cs="CordiaUPC"/>
                <w:spacing w:val="-6"/>
                <w:sz w:val="26"/>
                <w:szCs w:val="26"/>
                <w:lang w:val="en-US" w:bidi="th-TH"/>
              </w:rPr>
            </w:pPr>
            <w:r w:rsidRPr="007F079E">
              <w:rPr>
                <w:rFonts w:ascii="CordiaUPC" w:hAnsi="CordiaUPC" w:cs="CordiaUPC" w:hint="cs"/>
                <w:b/>
                <w:bCs/>
                <w:sz w:val="26"/>
                <w:szCs w:val="26"/>
              </w:rPr>
              <w:t>Bank only</w:t>
            </w:r>
          </w:p>
        </w:tc>
      </w:tr>
      <w:tr w:rsidR="00BB4D40" w:rsidRPr="007F079E" w14:paraId="7C2D4EEC" w14:textId="77777777" w:rsidTr="00784E3B">
        <w:trPr>
          <w:trHeight w:val="288"/>
        </w:trPr>
        <w:tc>
          <w:tcPr>
            <w:tcW w:w="6480" w:type="dxa"/>
            <w:vAlign w:val="center"/>
          </w:tcPr>
          <w:p w14:paraId="3ADD4968" w14:textId="77777777" w:rsidR="00BB4D40" w:rsidRPr="007F079E" w:rsidRDefault="00BB4D40" w:rsidP="001C09F9">
            <w:pPr>
              <w:spacing w:line="240" w:lineRule="exact"/>
              <w:jc w:val="center"/>
              <w:rPr>
                <w:rFonts w:ascii="CordiaUPC" w:hAnsi="CordiaUPC" w:cs="CordiaUPC"/>
                <w:sz w:val="26"/>
                <w:szCs w:val="26"/>
                <w:lang w:val="en-US"/>
              </w:rPr>
            </w:pPr>
          </w:p>
        </w:tc>
        <w:tc>
          <w:tcPr>
            <w:tcW w:w="1260" w:type="dxa"/>
          </w:tcPr>
          <w:p w14:paraId="5655EA5B" w14:textId="44F39244" w:rsidR="00BB4D40" w:rsidRPr="007F079E" w:rsidRDefault="00892B4A" w:rsidP="001C09F9">
            <w:pPr>
              <w:pStyle w:val="acctfourfigures"/>
              <w:tabs>
                <w:tab w:val="clear" w:pos="765"/>
              </w:tabs>
              <w:spacing w:line="240" w:lineRule="exact"/>
              <w:ind w:left="-169" w:right="-169"/>
              <w:jc w:val="center"/>
              <w:rPr>
                <w:rFonts w:ascii="CordiaUPC" w:hAnsi="CordiaUPC" w:cs="CordiaUPC"/>
                <w:sz w:val="26"/>
                <w:szCs w:val="26"/>
              </w:rPr>
            </w:pPr>
            <w:r w:rsidRPr="007F079E">
              <w:rPr>
                <w:rFonts w:ascii="CordiaUPC" w:hAnsi="CordiaUPC" w:cs="CordiaUPC"/>
                <w:color w:val="000000"/>
                <w:sz w:val="26"/>
                <w:szCs w:val="26"/>
                <w:lang w:val="en-US" w:bidi="th-TH"/>
              </w:rPr>
              <w:t>2022</w:t>
            </w:r>
          </w:p>
        </w:tc>
        <w:tc>
          <w:tcPr>
            <w:tcW w:w="275" w:type="dxa"/>
          </w:tcPr>
          <w:p w14:paraId="390C7B27" w14:textId="77777777" w:rsidR="00BB4D40" w:rsidRPr="007F079E" w:rsidRDefault="00BB4D40" w:rsidP="001C09F9">
            <w:pPr>
              <w:pStyle w:val="acctfourfigures"/>
              <w:tabs>
                <w:tab w:val="clear" w:pos="765"/>
                <w:tab w:val="left" w:pos="720"/>
              </w:tabs>
              <w:spacing w:line="240" w:lineRule="exact"/>
              <w:jc w:val="center"/>
              <w:rPr>
                <w:rFonts w:ascii="CordiaUPC" w:hAnsi="CordiaUPC" w:cs="CordiaUPC"/>
                <w:sz w:val="26"/>
                <w:szCs w:val="26"/>
              </w:rPr>
            </w:pPr>
          </w:p>
        </w:tc>
        <w:tc>
          <w:tcPr>
            <w:tcW w:w="1255" w:type="dxa"/>
            <w:gridSpan w:val="2"/>
          </w:tcPr>
          <w:p w14:paraId="2EDD55B2" w14:textId="612D7C34" w:rsidR="00BB4D40" w:rsidRPr="007F079E" w:rsidRDefault="00892B4A" w:rsidP="001C09F9">
            <w:pPr>
              <w:pStyle w:val="acctfourfigures"/>
              <w:tabs>
                <w:tab w:val="clear" w:pos="765"/>
              </w:tabs>
              <w:spacing w:line="240" w:lineRule="exact"/>
              <w:ind w:left="-79" w:right="-79"/>
              <w:jc w:val="center"/>
              <w:rPr>
                <w:rFonts w:ascii="CordiaUPC" w:hAnsi="CordiaUPC" w:cs="CordiaUPC"/>
                <w:spacing w:val="-6"/>
                <w:sz w:val="26"/>
                <w:szCs w:val="26"/>
                <w:lang w:val="en-US" w:bidi="th-TH"/>
              </w:rPr>
            </w:pPr>
            <w:r w:rsidRPr="007F079E">
              <w:rPr>
                <w:rFonts w:ascii="CordiaUPC" w:hAnsi="CordiaUPC" w:cs="CordiaUPC"/>
                <w:color w:val="000000"/>
                <w:sz w:val="26"/>
                <w:szCs w:val="26"/>
                <w:lang w:val="en-US" w:bidi="th-TH"/>
              </w:rPr>
              <w:t>2021</w:t>
            </w:r>
          </w:p>
        </w:tc>
      </w:tr>
      <w:tr w:rsidR="002470AD" w:rsidRPr="007F079E" w14:paraId="5D7F066D" w14:textId="77777777" w:rsidTr="00784E3B">
        <w:trPr>
          <w:trHeight w:val="20"/>
        </w:trPr>
        <w:tc>
          <w:tcPr>
            <w:tcW w:w="6480" w:type="dxa"/>
          </w:tcPr>
          <w:p w14:paraId="7139BBF4" w14:textId="77777777" w:rsidR="002470AD" w:rsidRPr="007F079E" w:rsidRDefault="002470AD" w:rsidP="001C09F9">
            <w:pPr>
              <w:pStyle w:val="Heading8"/>
              <w:tabs>
                <w:tab w:val="left" w:pos="212"/>
                <w:tab w:val="left" w:pos="494"/>
              </w:tabs>
              <w:spacing w:line="240" w:lineRule="exact"/>
              <w:ind w:right="-29"/>
              <w:rPr>
                <w:rFonts w:ascii="CordiaUPC" w:hAnsi="CordiaUPC" w:cs="CordiaUPC"/>
                <w:b/>
                <w:bCs/>
                <w:i/>
                <w:iCs/>
                <w:sz w:val="26"/>
                <w:szCs w:val="26"/>
                <w:lang w:val="en-US" w:eastAsia="en-US"/>
              </w:rPr>
            </w:pPr>
          </w:p>
        </w:tc>
        <w:tc>
          <w:tcPr>
            <w:tcW w:w="2790" w:type="dxa"/>
            <w:gridSpan w:val="4"/>
            <w:vAlign w:val="bottom"/>
          </w:tcPr>
          <w:p w14:paraId="4EEC622C" w14:textId="77777777" w:rsidR="002470AD" w:rsidRPr="007F079E" w:rsidRDefault="002470AD" w:rsidP="001C09F9">
            <w:pPr>
              <w:spacing w:line="240" w:lineRule="exact"/>
              <w:ind w:left="184" w:right="54"/>
              <w:jc w:val="center"/>
              <w:rPr>
                <w:rFonts w:ascii="CordiaUPC" w:hAnsi="CordiaUPC" w:cs="CordiaUPC"/>
                <w:color w:val="000000"/>
                <w:sz w:val="26"/>
                <w:szCs w:val="26"/>
              </w:rPr>
            </w:pPr>
            <w:r w:rsidRPr="007F079E">
              <w:rPr>
                <w:rFonts w:ascii="CordiaUPC" w:hAnsi="CordiaUPC" w:cs="CordiaUPC" w:hint="cs"/>
                <w:i/>
                <w:iCs/>
                <w:sz w:val="26"/>
                <w:szCs w:val="26"/>
                <w:lang w:val="en-US"/>
              </w:rPr>
              <w:t>(in million Baht)</w:t>
            </w:r>
          </w:p>
        </w:tc>
      </w:tr>
      <w:tr w:rsidR="002470AD" w:rsidRPr="007F079E" w14:paraId="669953D7" w14:textId="77777777" w:rsidTr="00784E3B">
        <w:trPr>
          <w:trHeight w:val="20"/>
        </w:trPr>
        <w:tc>
          <w:tcPr>
            <w:tcW w:w="6480" w:type="dxa"/>
          </w:tcPr>
          <w:p w14:paraId="6D2678A2" w14:textId="70FDA907" w:rsidR="002470AD" w:rsidRPr="007F079E" w:rsidRDefault="002470AD" w:rsidP="001C09F9">
            <w:pPr>
              <w:pStyle w:val="Heading8"/>
              <w:tabs>
                <w:tab w:val="left" w:pos="212"/>
                <w:tab w:val="left" w:pos="494"/>
              </w:tabs>
              <w:spacing w:line="240" w:lineRule="exact"/>
              <w:ind w:right="-29"/>
              <w:rPr>
                <w:rFonts w:ascii="CordiaUPC" w:hAnsi="CordiaUPC" w:cs="CordiaUPC"/>
                <w:b/>
                <w:bCs/>
                <w:i/>
                <w:iCs/>
                <w:sz w:val="26"/>
                <w:szCs w:val="26"/>
                <w:lang w:val="en-US" w:eastAsia="en-US"/>
              </w:rPr>
            </w:pPr>
            <w:r w:rsidRPr="007F079E">
              <w:rPr>
                <w:rFonts w:ascii="CordiaUPC" w:hAnsi="CordiaUPC" w:cs="CordiaUPC" w:hint="cs"/>
                <w:b/>
                <w:bCs/>
                <w:i/>
                <w:iCs/>
                <w:sz w:val="26"/>
                <w:szCs w:val="26"/>
                <w:lang w:val="en-US" w:eastAsia="en-US"/>
              </w:rPr>
              <w:t>Tier 1 capital</w:t>
            </w:r>
          </w:p>
        </w:tc>
        <w:tc>
          <w:tcPr>
            <w:tcW w:w="1260" w:type="dxa"/>
          </w:tcPr>
          <w:p w14:paraId="77EED469" w14:textId="77777777" w:rsidR="002470AD" w:rsidRPr="007F079E" w:rsidRDefault="002470AD" w:rsidP="001C09F9">
            <w:pPr>
              <w:tabs>
                <w:tab w:val="decimal" w:pos="882"/>
              </w:tabs>
              <w:spacing w:line="240" w:lineRule="exact"/>
              <w:ind w:left="184" w:right="54"/>
              <w:jc w:val="both"/>
              <w:rPr>
                <w:rFonts w:ascii="CordiaUPC" w:hAnsi="CordiaUPC" w:cs="CordiaUPC"/>
                <w:color w:val="000000"/>
                <w:sz w:val="26"/>
                <w:szCs w:val="26"/>
              </w:rPr>
            </w:pPr>
          </w:p>
        </w:tc>
        <w:tc>
          <w:tcPr>
            <w:tcW w:w="284" w:type="dxa"/>
            <w:gridSpan w:val="2"/>
          </w:tcPr>
          <w:p w14:paraId="2057C033" w14:textId="77777777" w:rsidR="002470AD" w:rsidRPr="007F079E" w:rsidRDefault="002470AD" w:rsidP="001C09F9">
            <w:pPr>
              <w:tabs>
                <w:tab w:val="decimal" w:pos="882"/>
              </w:tabs>
              <w:spacing w:line="240" w:lineRule="exact"/>
              <w:ind w:left="184" w:right="54"/>
              <w:jc w:val="both"/>
              <w:rPr>
                <w:rFonts w:ascii="CordiaUPC" w:hAnsi="CordiaUPC" w:cs="CordiaUPC"/>
                <w:color w:val="000000"/>
                <w:sz w:val="26"/>
                <w:szCs w:val="26"/>
              </w:rPr>
            </w:pPr>
          </w:p>
        </w:tc>
        <w:tc>
          <w:tcPr>
            <w:tcW w:w="1246" w:type="dxa"/>
          </w:tcPr>
          <w:p w14:paraId="61752856" w14:textId="77777777" w:rsidR="002470AD" w:rsidRPr="007F079E" w:rsidRDefault="002470AD" w:rsidP="001C09F9">
            <w:pPr>
              <w:tabs>
                <w:tab w:val="decimal" w:pos="882"/>
              </w:tabs>
              <w:spacing w:line="240" w:lineRule="exact"/>
              <w:ind w:left="184" w:right="54"/>
              <w:jc w:val="both"/>
              <w:rPr>
                <w:rFonts w:ascii="CordiaUPC" w:hAnsi="CordiaUPC" w:cs="CordiaUPC"/>
                <w:color w:val="000000"/>
                <w:sz w:val="26"/>
                <w:szCs w:val="26"/>
              </w:rPr>
            </w:pPr>
          </w:p>
        </w:tc>
      </w:tr>
      <w:tr w:rsidR="002470AD" w:rsidRPr="007F079E" w14:paraId="67F3D203" w14:textId="77777777" w:rsidTr="00784E3B">
        <w:trPr>
          <w:trHeight w:val="20"/>
        </w:trPr>
        <w:tc>
          <w:tcPr>
            <w:tcW w:w="6480" w:type="dxa"/>
          </w:tcPr>
          <w:p w14:paraId="23324ED3" w14:textId="4A3A63B8" w:rsidR="002470AD" w:rsidRPr="007F079E" w:rsidRDefault="009A4146" w:rsidP="001C09F9">
            <w:pPr>
              <w:pStyle w:val="Heading8"/>
              <w:tabs>
                <w:tab w:val="left" w:pos="212"/>
                <w:tab w:val="left" w:pos="494"/>
              </w:tabs>
              <w:spacing w:line="240" w:lineRule="exact"/>
              <w:ind w:right="-29"/>
              <w:rPr>
                <w:rFonts w:ascii="CordiaUPC" w:hAnsi="CordiaUPC" w:cs="CordiaUPC"/>
                <w:b/>
                <w:bCs/>
                <w:sz w:val="26"/>
                <w:szCs w:val="26"/>
                <w:lang w:val="en-US" w:eastAsia="en-US"/>
              </w:rPr>
            </w:pPr>
            <w:r w:rsidRPr="007F079E">
              <w:rPr>
                <w:rFonts w:ascii="CordiaUPC" w:hAnsi="CordiaUPC" w:cs="CordiaUPC"/>
                <w:b/>
                <w:bCs/>
                <w:sz w:val="26"/>
                <w:szCs w:val="26"/>
                <w:lang w:val="en-US" w:eastAsia="en-US"/>
              </w:rPr>
              <w:t>Com</w:t>
            </w:r>
            <w:r w:rsidR="002470AD" w:rsidRPr="007F079E">
              <w:rPr>
                <w:rFonts w:ascii="CordiaUPC" w:hAnsi="CordiaUPC" w:cs="CordiaUPC" w:hint="cs"/>
                <w:b/>
                <w:bCs/>
                <w:sz w:val="26"/>
                <w:szCs w:val="26"/>
                <w:lang w:val="en-US" w:eastAsia="en-US"/>
              </w:rPr>
              <w:t>mon Equity Tier 1 capital (CET1)</w:t>
            </w:r>
          </w:p>
        </w:tc>
        <w:tc>
          <w:tcPr>
            <w:tcW w:w="1260" w:type="dxa"/>
          </w:tcPr>
          <w:p w14:paraId="5C06C7D2" w14:textId="77777777" w:rsidR="002470AD" w:rsidRPr="007F079E" w:rsidRDefault="002470AD" w:rsidP="001C09F9">
            <w:pPr>
              <w:tabs>
                <w:tab w:val="decimal" w:pos="882"/>
              </w:tabs>
              <w:spacing w:line="240" w:lineRule="exact"/>
              <w:ind w:left="184" w:right="54"/>
              <w:jc w:val="both"/>
              <w:rPr>
                <w:rFonts w:ascii="CordiaUPC" w:hAnsi="CordiaUPC" w:cs="CordiaUPC"/>
                <w:color w:val="000000"/>
                <w:sz w:val="26"/>
                <w:szCs w:val="26"/>
              </w:rPr>
            </w:pPr>
          </w:p>
        </w:tc>
        <w:tc>
          <w:tcPr>
            <w:tcW w:w="284" w:type="dxa"/>
            <w:gridSpan w:val="2"/>
          </w:tcPr>
          <w:p w14:paraId="0B2CB4F5" w14:textId="77777777" w:rsidR="002470AD" w:rsidRPr="007F079E" w:rsidRDefault="002470AD" w:rsidP="001C09F9">
            <w:pPr>
              <w:tabs>
                <w:tab w:val="decimal" w:pos="882"/>
              </w:tabs>
              <w:spacing w:line="240" w:lineRule="exact"/>
              <w:ind w:left="184" w:right="54"/>
              <w:jc w:val="both"/>
              <w:rPr>
                <w:rFonts w:ascii="CordiaUPC" w:hAnsi="CordiaUPC" w:cs="CordiaUPC"/>
                <w:color w:val="000000"/>
                <w:sz w:val="26"/>
                <w:szCs w:val="26"/>
              </w:rPr>
            </w:pPr>
          </w:p>
        </w:tc>
        <w:tc>
          <w:tcPr>
            <w:tcW w:w="1246" w:type="dxa"/>
          </w:tcPr>
          <w:p w14:paraId="4D26E389" w14:textId="77777777" w:rsidR="002470AD" w:rsidRPr="007F079E" w:rsidRDefault="002470AD" w:rsidP="001C09F9">
            <w:pPr>
              <w:tabs>
                <w:tab w:val="decimal" w:pos="882"/>
              </w:tabs>
              <w:spacing w:line="240" w:lineRule="exact"/>
              <w:ind w:left="184" w:right="54"/>
              <w:jc w:val="both"/>
              <w:rPr>
                <w:rFonts w:ascii="CordiaUPC" w:hAnsi="CordiaUPC" w:cs="CordiaUPC"/>
                <w:color w:val="000000"/>
                <w:sz w:val="26"/>
                <w:szCs w:val="26"/>
              </w:rPr>
            </w:pPr>
          </w:p>
        </w:tc>
      </w:tr>
      <w:tr w:rsidR="00CE33BE" w:rsidRPr="007F079E" w14:paraId="200F0DA9" w14:textId="77777777" w:rsidTr="00784E3B">
        <w:trPr>
          <w:trHeight w:val="20"/>
        </w:trPr>
        <w:tc>
          <w:tcPr>
            <w:tcW w:w="6480" w:type="dxa"/>
          </w:tcPr>
          <w:p w14:paraId="0FCCB5BA" w14:textId="100945A0" w:rsidR="00CE33BE" w:rsidRPr="007F079E" w:rsidRDefault="00CE33BE" w:rsidP="009A4146">
            <w:pPr>
              <w:pStyle w:val="Heading8"/>
              <w:keepNext/>
              <w:numPr>
                <w:ilvl w:val="7"/>
                <w:numId w:val="0"/>
              </w:numPr>
              <w:tabs>
                <w:tab w:val="left" w:pos="212"/>
                <w:tab w:val="left" w:pos="494"/>
              </w:tabs>
              <w:spacing w:line="240" w:lineRule="exact"/>
              <w:ind w:right="-25"/>
              <w:jc w:val="both"/>
              <w:rPr>
                <w:rFonts w:ascii="CordiaUPC" w:hAnsi="CordiaUPC" w:cs="CordiaUPC"/>
                <w:color w:val="000000"/>
                <w:sz w:val="26"/>
                <w:szCs w:val="26"/>
                <w:lang w:val="en-US" w:eastAsia="en-US"/>
              </w:rPr>
            </w:pPr>
            <w:r w:rsidRPr="007F079E">
              <w:rPr>
                <w:rFonts w:ascii="CordiaUPC" w:hAnsi="CordiaUPC" w:cs="CordiaUPC" w:hint="cs"/>
                <w:color w:val="000000"/>
                <w:sz w:val="26"/>
                <w:szCs w:val="26"/>
                <w:lang w:val="en-US" w:eastAsia="en-US"/>
              </w:rPr>
              <w:t>Paid-up share capital</w:t>
            </w:r>
          </w:p>
        </w:tc>
        <w:tc>
          <w:tcPr>
            <w:tcW w:w="1260" w:type="dxa"/>
          </w:tcPr>
          <w:p w14:paraId="3B6464FB" w14:textId="1937FC86" w:rsidR="00CE33BE" w:rsidRPr="007F079E" w:rsidRDefault="00CE33BE" w:rsidP="00CE33BE">
            <w:pPr>
              <w:tabs>
                <w:tab w:val="decimal" w:pos="965"/>
              </w:tabs>
              <w:spacing w:line="240" w:lineRule="exact"/>
              <w:ind w:left="-25" w:right="-106"/>
              <w:rPr>
                <w:rFonts w:ascii="CordiaUPC" w:hAnsi="CordiaUPC" w:cs="CordiaUPC"/>
                <w:color w:val="000000"/>
                <w:sz w:val="26"/>
                <w:szCs w:val="26"/>
                <w:lang w:val="en-US" w:bidi="th-TH"/>
              </w:rPr>
            </w:pPr>
            <w:r w:rsidRPr="007F079E">
              <w:rPr>
                <w:rFonts w:ascii="CordiaUPC" w:eastAsia="MS Mincho" w:hAnsi="CordiaUPC" w:cs="CordiaUPC"/>
                <w:sz w:val="26"/>
                <w:szCs w:val="26"/>
                <w:lang w:eastAsia="th-TH"/>
              </w:rPr>
              <w:t>91,937</w:t>
            </w:r>
          </w:p>
        </w:tc>
        <w:tc>
          <w:tcPr>
            <w:tcW w:w="284" w:type="dxa"/>
            <w:gridSpan w:val="2"/>
          </w:tcPr>
          <w:p w14:paraId="1582C4CE" w14:textId="77777777" w:rsidR="00CE33BE" w:rsidRPr="007F079E" w:rsidRDefault="00CE33BE" w:rsidP="00CE33BE">
            <w:pPr>
              <w:tabs>
                <w:tab w:val="decimal" w:pos="965"/>
              </w:tabs>
              <w:spacing w:line="240" w:lineRule="exact"/>
              <w:ind w:left="184" w:right="54"/>
              <w:rPr>
                <w:rFonts w:ascii="CordiaUPC" w:hAnsi="CordiaUPC" w:cs="CordiaUPC"/>
                <w:color w:val="000000"/>
                <w:sz w:val="26"/>
                <w:szCs w:val="26"/>
              </w:rPr>
            </w:pPr>
          </w:p>
        </w:tc>
        <w:tc>
          <w:tcPr>
            <w:tcW w:w="1246" w:type="dxa"/>
          </w:tcPr>
          <w:p w14:paraId="54C4E196" w14:textId="0C480CD9" w:rsidR="00CE33BE" w:rsidRPr="007F079E" w:rsidRDefault="00CE33BE" w:rsidP="00CE33BE">
            <w:pPr>
              <w:tabs>
                <w:tab w:val="decimal" w:pos="965"/>
              </w:tabs>
              <w:spacing w:line="240" w:lineRule="exact"/>
              <w:ind w:left="-25" w:right="-106"/>
              <w:rPr>
                <w:rFonts w:ascii="CordiaUPC" w:hAnsi="CordiaUPC" w:cs="CordiaUPC"/>
                <w:color w:val="000000"/>
                <w:sz w:val="26"/>
                <w:szCs w:val="26"/>
                <w:lang w:val="en-US" w:bidi="th-TH"/>
              </w:rPr>
            </w:pPr>
            <w:r w:rsidRPr="007F079E">
              <w:rPr>
                <w:rFonts w:ascii="CordiaUPC" w:eastAsia="MS Mincho" w:hAnsi="CordiaUPC" w:cs="CordiaUPC"/>
                <w:sz w:val="26"/>
                <w:szCs w:val="26"/>
                <w:cs/>
                <w:lang w:eastAsia="th-TH"/>
              </w:rPr>
              <w:t>91</w:t>
            </w:r>
            <w:r w:rsidRPr="007F079E">
              <w:rPr>
                <w:rFonts w:ascii="CordiaUPC" w:eastAsia="MS Mincho" w:hAnsi="CordiaUPC" w:cs="CordiaUPC"/>
                <w:sz w:val="26"/>
                <w:szCs w:val="26"/>
                <w:lang w:eastAsia="th-TH"/>
              </w:rPr>
              <w:t>,</w:t>
            </w:r>
            <w:r w:rsidRPr="007F079E">
              <w:rPr>
                <w:rFonts w:ascii="CordiaUPC" w:eastAsia="MS Mincho" w:hAnsi="CordiaUPC" w:cs="CordiaUPC"/>
                <w:sz w:val="26"/>
                <w:szCs w:val="26"/>
                <w:cs/>
                <w:lang w:eastAsia="th-TH"/>
              </w:rPr>
              <w:t>792</w:t>
            </w:r>
          </w:p>
        </w:tc>
      </w:tr>
      <w:tr w:rsidR="00CE33BE" w:rsidRPr="007F079E" w14:paraId="1D3C9E48" w14:textId="77777777" w:rsidTr="00784E3B">
        <w:trPr>
          <w:trHeight w:val="20"/>
        </w:trPr>
        <w:tc>
          <w:tcPr>
            <w:tcW w:w="6480" w:type="dxa"/>
          </w:tcPr>
          <w:p w14:paraId="7C8BE1E2" w14:textId="2ED984CE" w:rsidR="00CE33BE" w:rsidRPr="007F079E" w:rsidRDefault="00CE33BE" w:rsidP="0087605E">
            <w:pPr>
              <w:pStyle w:val="Heading8"/>
              <w:keepNext/>
              <w:numPr>
                <w:ilvl w:val="7"/>
                <w:numId w:val="0"/>
              </w:numPr>
              <w:tabs>
                <w:tab w:val="left" w:pos="212"/>
                <w:tab w:val="left" w:pos="494"/>
              </w:tabs>
              <w:spacing w:line="240" w:lineRule="exact"/>
              <w:ind w:right="-25"/>
              <w:jc w:val="both"/>
              <w:rPr>
                <w:rFonts w:ascii="CordiaUPC" w:eastAsia="Angsana New" w:hAnsi="CordiaUPC" w:cs="CordiaUPC"/>
                <w:color w:val="000000"/>
                <w:sz w:val="26"/>
                <w:szCs w:val="26"/>
                <w:lang w:val="en-US" w:eastAsia="en-US"/>
              </w:rPr>
            </w:pPr>
            <w:r w:rsidRPr="007F079E">
              <w:rPr>
                <w:rFonts w:ascii="CordiaUPC" w:hAnsi="CordiaUPC" w:cs="CordiaUPC" w:hint="cs"/>
                <w:color w:val="000000"/>
                <w:sz w:val="26"/>
                <w:szCs w:val="26"/>
                <w:lang w:val="en-US" w:eastAsia="en-US"/>
              </w:rPr>
              <w:t>Share premium</w:t>
            </w:r>
          </w:p>
        </w:tc>
        <w:tc>
          <w:tcPr>
            <w:tcW w:w="1260" w:type="dxa"/>
          </w:tcPr>
          <w:p w14:paraId="1D65A4F9" w14:textId="13DF4F11" w:rsidR="00CE33BE" w:rsidRPr="007F079E" w:rsidRDefault="00CE33BE" w:rsidP="00CE33BE">
            <w:pPr>
              <w:tabs>
                <w:tab w:val="decimal" w:pos="965"/>
              </w:tabs>
              <w:spacing w:line="240" w:lineRule="exact"/>
              <w:ind w:left="-25" w:right="-106"/>
              <w:rPr>
                <w:rFonts w:ascii="CordiaUPC" w:hAnsi="CordiaUPC" w:cs="CordiaUPC"/>
                <w:color w:val="000000"/>
                <w:sz w:val="26"/>
                <w:szCs w:val="26"/>
                <w:cs/>
                <w:lang w:val="en-US"/>
              </w:rPr>
            </w:pPr>
            <w:r w:rsidRPr="007F079E">
              <w:rPr>
                <w:rFonts w:ascii="CordiaUPC" w:eastAsia="MS Mincho" w:hAnsi="CordiaUPC" w:cs="CordiaUPC"/>
                <w:sz w:val="26"/>
                <w:szCs w:val="26"/>
                <w:lang w:eastAsia="th-TH"/>
              </w:rPr>
              <w:t>43,360</w:t>
            </w:r>
          </w:p>
        </w:tc>
        <w:tc>
          <w:tcPr>
            <w:tcW w:w="284" w:type="dxa"/>
            <w:gridSpan w:val="2"/>
          </w:tcPr>
          <w:p w14:paraId="5F76A053" w14:textId="77777777" w:rsidR="00CE33BE" w:rsidRPr="007F079E" w:rsidRDefault="00CE33BE" w:rsidP="00CE33BE">
            <w:pPr>
              <w:tabs>
                <w:tab w:val="decimal" w:pos="965"/>
              </w:tabs>
              <w:spacing w:line="240" w:lineRule="exact"/>
              <w:ind w:left="184" w:right="54"/>
              <w:rPr>
                <w:rFonts w:ascii="CordiaUPC" w:hAnsi="CordiaUPC" w:cs="CordiaUPC"/>
                <w:color w:val="000000"/>
                <w:sz w:val="26"/>
                <w:szCs w:val="26"/>
              </w:rPr>
            </w:pPr>
          </w:p>
        </w:tc>
        <w:tc>
          <w:tcPr>
            <w:tcW w:w="1246" w:type="dxa"/>
          </w:tcPr>
          <w:p w14:paraId="64F16F02" w14:textId="7D42E9D6" w:rsidR="00CE33BE" w:rsidRPr="007F079E" w:rsidRDefault="00CE33BE" w:rsidP="00CE33BE">
            <w:pPr>
              <w:tabs>
                <w:tab w:val="decimal" w:pos="965"/>
              </w:tabs>
              <w:spacing w:line="240" w:lineRule="exact"/>
              <w:ind w:left="-25" w:right="-106"/>
              <w:rPr>
                <w:rFonts w:ascii="CordiaUPC" w:hAnsi="CordiaUPC" w:cs="CordiaUPC"/>
                <w:color w:val="000000"/>
                <w:sz w:val="26"/>
                <w:szCs w:val="26"/>
                <w:cs/>
                <w:lang w:val="en-US"/>
              </w:rPr>
            </w:pPr>
            <w:r w:rsidRPr="007F079E">
              <w:rPr>
                <w:rFonts w:ascii="CordiaUPC" w:eastAsia="MS Mincho" w:hAnsi="CordiaUPC" w:cs="CordiaUPC"/>
                <w:sz w:val="26"/>
                <w:szCs w:val="26"/>
                <w:cs/>
                <w:lang w:eastAsia="th-TH"/>
              </w:rPr>
              <w:t>43</w:t>
            </w:r>
            <w:r w:rsidRPr="007F079E">
              <w:rPr>
                <w:rFonts w:ascii="CordiaUPC" w:eastAsia="MS Mincho" w:hAnsi="CordiaUPC" w:cs="CordiaUPC"/>
                <w:sz w:val="26"/>
                <w:szCs w:val="26"/>
                <w:lang w:eastAsia="th-TH"/>
              </w:rPr>
              <w:t>,</w:t>
            </w:r>
            <w:r w:rsidRPr="007F079E">
              <w:rPr>
                <w:rFonts w:ascii="CordiaUPC" w:eastAsia="MS Mincho" w:hAnsi="CordiaUPC" w:cs="CordiaUPC"/>
                <w:sz w:val="26"/>
                <w:szCs w:val="26"/>
                <w:cs/>
                <w:lang w:eastAsia="th-TH"/>
              </w:rPr>
              <w:t>345</w:t>
            </w:r>
          </w:p>
        </w:tc>
      </w:tr>
      <w:tr w:rsidR="00CE33BE" w:rsidRPr="007F079E" w14:paraId="5CE90C79" w14:textId="77777777" w:rsidTr="00784E3B">
        <w:trPr>
          <w:trHeight w:val="20"/>
        </w:trPr>
        <w:tc>
          <w:tcPr>
            <w:tcW w:w="6480" w:type="dxa"/>
          </w:tcPr>
          <w:p w14:paraId="399101FB" w14:textId="77777777" w:rsidR="00CE33BE" w:rsidRPr="007F079E" w:rsidRDefault="00CE33BE" w:rsidP="0087605E">
            <w:pPr>
              <w:pStyle w:val="Heading8"/>
              <w:keepNext/>
              <w:numPr>
                <w:ilvl w:val="7"/>
                <w:numId w:val="0"/>
              </w:numPr>
              <w:tabs>
                <w:tab w:val="left" w:pos="212"/>
                <w:tab w:val="left" w:pos="494"/>
              </w:tabs>
              <w:spacing w:line="240" w:lineRule="exact"/>
              <w:ind w:right="-25"/>
              <w:jc w:val="both"/>
              <w:rPr>
                <w:rFonts w:ascii="CordiaUPC" w:hAnsi="CordiaUPC" w:cs="CordiaUPC"/>
                <w:color w:val="000000"/>
                <w:sz w:val="26"/>
                <w:szCs w:val="26"/>
                <w:lang w:val="en-US" w:eastAsia="en-US"/>
              </w:rPr>
            </w:pPr>
            <w:r w:rsidRPr="007F079E">
              <w:rPr>
                <w:rFonts w:ascii="CordiaUPC" w:hAnsi="CordiaUPC" w:cs="CordiaUPC" w:hint="cs"/>
                <w:color w:val="000000"/>
                <w:sz w:val="26"/>
                <w:szCs w:val="26"/>
                <w:lang w:val="en-US" w:eastAsia="en-US"/>
              </w:rPr>
              <w:t>Legal reserve</w:t>
            </w:r>
          </w:p>
        </w:tc>
        <w:tc>
          <w:tcPr>
            <w:tcW w:w="1260" w:type="dxa"/>
            <w:vAlign w:val="bottom"/>
          </w:tcPr>
          <w:p w14:paraId="0B05BB26" w14:textId="78E8F3FF" w:rsidR="00CE33BE" w:rsidRPr="007F079E" w:rsidRDefault="00CE33BE" w:rsidP="00CE33BE">
            <w:pPr>
              <w:tabs>
                <w:tab w:val="decimal" w:pos="965"/>
              </w:tabs>
              <w:spacing w:line="240" w:lineRule="exact"/>
              <w:ind w:left="-25" w:right="-106"/>
              <w:rPr>
                <w:rFonts w:ascii="CordiaUPC" w:hAnsi="CordiaUPC" w:cs="CordiaUPC"/>
                <w:color w:val="000000"/>
                <w:sz w:val="26"/>
                <w:szCs w:val="26"/>
                <w:lang w:val="en-US" w:bidi="th-TH"/>
              </w:rPr>
            </w:pPr>
            <w:r w:rsidRPr="007F079E">
              <w:rPr>
                <w:rFonts w:ascii="CordiaUPC" w:eastAsia="MS Mincho" w:hAnsi="CordiaUPC" w:cs="CordiaUPC"/>
                <w:sz w:val="26"/>
                <w:szCs w:val="26"/>
                <w:lang w:eastAsia="th-TH"/>
              </w:rPr>
              <w:t>10,091</w:t>
            </w:r>
          </w:p>
        </w:tc>
        <w:tc>
          <w:tcPr>
            <w:tcW w:w="284" w:type="dxa"/>
            <w:gridSpan w:val="2"/>
          </w:tcPr>
          <w:p w14:paraId="75E966C9" w14:textId="77777777" w:rsidR="00CE33BE" w:rsidRPr="007F079E" w:rsidRDefault="00CE33BE" w:rsidP="00CE33BE">
            <w:pPr>
              <w:tabs>
                <w:tab w:val="decimal" w:pos="965"/>
              </w:tabs>
              <w:spacing w:line="240" w:lineRule="exact"/>
              <w:ind w:right="-302"/>
              <w:rPr>
                <w:rFonts w:ascii="CordiaUPC" w:hAnsi="CordiaUPC" w:cs="CordiaUPC"/>
                <w:color w:val="000000"/>
                <w:sz w:val="26"/>
                <w:szCs w:val="26"/>
                <w:lang w:eastAsia="en-GB" w:bidi="th-TH"/>
              </w:rPr>
            </w:pPr>
          </w:p>
        </w:tc>
        <w:tc>
          <w:tcPr>
            <w:tcW w:w="1246" w:type="dxa"/>
            <w:vAlign w:val="bottom"/>
          </w:tcPr>
          <w:p w14:paraId="16191FE3" w14:textId="43677F48" w:rsidR="00CE33BE" w:rsidRPr="007F079E" w:rsidRDefault="00CE33BE" w:rsidP="00CE33BE">
            <w:pPr>
              <w:tabs>
                <w:tab w:val="decimal" w:pos="965"/>
              </w:tabs>
              <w:spacing w:line="240" w:lineRule="exact"/>
              <w:ind w:left="-25" w:right="-106"/>
              <w:rPr>
                <w:rFonts w:ascii="CordiaUPC" w:hAnsi="CordiaUPC" w:cs="CordiaUPC"/>
                <w:color w:val="000000"/>
                <w:sz w:val="26"/>
                <w:szCs w:val="26"/>
                <w:lang w:val="en-US" w:bidi="th-TH"/>
              </w:rPr>
            </w:pPr>
            <w:r w:rsidRPr="007F079E">
              <w:rPr>
                <w:rFonts w:ascii="CordiaUPC" w:eastAsia="MS Mincho" w:hAnsi="CordiaUPC" w:cs="CordiaUPC"/>
                <w:sz w:val="26"/>
                <w:szCs w:val="26"/>
                <w:cs/>
                <w:lang w:eastAsia="th-TH"/>
              </w:rPr>
              <w:t>10</w:t>
            </w:r>
            <w:r w:rsidRPr="007F079E">
              <w:rPr>
                <w:rFonts w:ascii="CordiaUPC" w:eastAsia="MS Mincho" w:hAnsi="CordiaUPC" w:cs="CordiaUPC"/>
                <w:sz w:val="26"/>
                <w:szCs w:val="26"/>
                <w:lang w:eastAsia="th-TH"/>
              </w:rPr>
              <w:t>,</w:t>
            </w:r>
            <w:r w:rsidRPr="007F079E">
              <w:rPr>
                <w:rFonts w:ascii="CordiaUPC" w:eastAsia="MS Mincho" w:hAnsi="CordiaUPC" w:cs="CordiaUPC"/>
                <w:sz w:val="26"/>
                <w:szCs w:val="26"/>
                <w:cs/>
                <w:lang w:eastAsia="th-TH"/>
              </w:rPr>
              <w:t>091</w:t>
            </w:r>
          </w:p>
        </w:tc>
      </w:tr>
      <w:tr w:rsidR="00CE33BE" w:rsidRPr="007F079E" w14:paraId="55E2D41D" w14:textId="77777777" w:rsidTr="00784E3B">
        <w:trPr>
          <w:trHeight w:val="20"/>
        </w:trPr>
        <w:tc>
          <w:tcPr>
            <w:tcW w:w="6480" w:type="dxa"/>
          </w:tcPr>
          <w:p w14:paraId="739062F5" w14:textId="3C10370C" w:rsidR="00CE33BE" w:rsidRPr="007F079E" w:rsidRDefault="00CE33BE" w:rsidP="0087605E">
            <w:pPr>
              <w:pStyle w:val="Heading8"/>
              <w:keepNext/>
              <w:numPr>
                <w:ilvl w:val="7"/>
                <w:numId w:val="0"/>
              </w:numPr>
              <w:tabs>
                <w:tab w:val="left" w:pos="212"/>
                <w:tab w:val="left" w:pos="494"/>
              </w:tabs>
              <w:spacing w:line="240" w:lineRule="exact"/>
              <w:ind w:right="-25"/>
              <w:jc w:val="both"/>
              <w:rPr>
                <w:rFonts w:ascii="CordiaUPC" w:hAnsi="CordiaUPC" w:cs="CordiaUPC"/>
                <w:color w:val="000000"/>
                <w:sz w:val="26"/>
                <w:szCs w:val="26"/>
                <w:lang w:val="en-US" w:eastAsia="en-US"/>
              </w:rPr>
            </w:pPr>
            <w:r w:rsidRPr="007F079E">
              <w:rPr>
                <w:rFonts w:ascii="CordiaUPC" w:hAnsi="CordiaUPC" w:cs="CordiaUPC" w:hint="cs"/>
                <w:color w:val="000000"/>
                <w:sz w:val="26"/>
                <w:szCs w:val="26"/>
                <w:lang w:val="en-US" w:eastAsia="en-US"/>
              </w:rPr>
              <w:t>Net profit after appropriation</w:t>
            </w:r>
          </w:p>
        </w:tc>
        <w:tc>
          <w:tcPr>
            <w:tcW w:w="1260" w:type="dxa"/>
            <w:vAlign w:val="bottom"/>
          </w:tcPr>
          <w:p w14:paraId="05314B84" w14:textId="1BE58004" w:rsidR="00CE33BE" w:rsidRPr="007F079E" w:rsidRDefault="00CE33BE" w:rsidP="00CE33BE">
            <w:pPr>
              <w:tabs>
                <w:tab w:val="decimal" w:pos="965"/>
              </w:tabs>
              <w:spacing w:line="240" w:lineRule="exact"/>
              <w:ind w:left="-25" w:right="-106"/>
              <w:rPr>
                <w:rFonts w:ascii="CordiaUPC" w:hAnsi="CordiaUPC" w:cs="CordiaUPC"/>
                <w:color w:val="000000"/>
                <w:sz w:val="26"/>
                <w:szCs w:val="26"/>
                <w:lang w:val="en-US" w:bidi="th-TH"/>
              </w:rPr>
            </w:pPr>
            <w:r w:rsidRPr="007F079E">
              <w:rPr>
                <w:rFonts w:ascii="CordiaUPC" w:eastAsia="MS Mincho" w:hAnsi="CordiaUPC" w:cs="CordiaUPC"/>
                <w:sz w:val="26"/>
                <w:szCs w:val="26"/>
                <w:lang w:eastAsia="th-TH"/>
              </w:rPr>
              <w:t>57,429</w:t>
            </w:r>
          </w:p>
        </w:tc>
        <w:tc>
          <w:tcPr>
            <w:tcW w:w="284" w:type="dxa"/>
            <w:gridSpan w:val="2"/>
          </w:tcPr>
          <w:p w14:paraId="4F2AB9D4" w14:textId="77777777" w:rsidR="00CE33BE" w:rsidRPr="007F079E" w:rsidRDefault="00CE33BE" w:rsidP="00CE33BE">
            <w:pPr>
              <w:tabs>
                <w:tab w:val="decimal" w:pos="965"/>
              </w:tabs>
              <w:spacing w:line="240" w:lineRule="exact"/>
              <w:ind w:right="-302"/>
              <w:rPr>
                <w:rFonts w:ascii="CordiaUPC" w:hAnsi="CordiaUPC" w:cs="CordiaUPC"/>
                <w:color w:val="000000"/>
                <w:sz w:val="26"/>
                <w:szCs w:val="26"/>
                <w:lang w:eastAsia="en-GB" w:bidi="th-TH"/>
              </w:rPr>
            </w:pPr>
          </w:p>
        </w:tc>
        <w:tc>
          <w:tcPr>
            <w:tcW w:w="1246" w:type="dxa"/>
            <w:vAlign w:val="bottom"/>
          </w:tcPr>
          <w:p w14:paraId="3527E0AB" w14:textId="0BB60E2A" w:rsidR="00CE33BE" w:rsidRPr="007F079E" w:rsidRDefault="00CE33BE" w:rsidP="00CE33BE">
            <w:pPr>
              <w:tabs>
                <w:tab w:val="decimal" w:pos="965"/>
              </w:tabs>
              <w:spacing w:line="240" w:lineRule="exact"/>
              <w:ind w:left="-25" w:right="-106"/>
              <w:rPr>
                <w:rFonts w:ascii="CordiaUPC" w:hAnsi="CordiaUPC" w:cs="CordiaUPC"/>
                <w:color w:val="000000"/>
                <w:sz w:val="26"/>
                <w:szCs w:val="26"/>
                <w:lang w:val="en-US" w:bidi="th-TH"/>
              </w:rPr>
            </w:pPr>
            <w:r w:rsidRPr="007F079E">
              <w:rPr>
                <w:rFonts w:ascii="CordiaUPC" w:eastAsia="MS Mincho" w:hAnsi="CordiaUPC" w:cs="CordiaUPC"/>
                <w:sz w:val="26"/>
                <w:szCs w:val="26"/>
                <w:cs/>
                <w:lang w:eastAsia="th-TH"/>
              </w:rPr>
              <w:t>48</w:t>
            </w:r>
            <w:r w:rsidRPr="007F079E">
              <w:rPr>
                <w:rFonts w:ascii="CordiaUPC" w:eastAsia="MS Mincho" w:hAnsi="CordiaUPC" w:cs="CordiaUPC"/>
                <w:sz w:val="26"/>
                <w:szCs w:val="26"/>
                <w:lang w:eastAsia="th-TH"/>
              </w:rPr>
              <w:t>,</w:t>
            </w:r>
            <w:r w:rsidRPr="007F079E">
              <w:rPr>
                <w:rFonts w:ascii="CordiaUPC" w:eastAsia="MS Mincho" w:hAnsi="CordiaUPC" w:cs="CordiaUPC"/>
                <w:sz w:val="26"/>
                <w:szCs w:val="26"/>
                <w:cs/>
                <w:lang w:eastAsia="th-TH"/>
              </w:rPr>
              <w:t>351</w:t>
            </w:r>
          </w:p>
        </w:tc>
      </w:tr>
      <w:tr w:rsidR="00CE33BE" w:rsidRPr="007F079E" w14:paraId="72C26CEF" w14:textId="77777777" w:rsidTr="00784E3B">
        <w:trPr>
          <w:trHeight w:val="20"/>
        </w:trPr>
        <w:tc>
          <w:tcPr>
            <w:tcW w:w="6480" w:type="dxa"/>
          </w:tcPr>
          <w:p w14:paraId="79F04E20" w14:textId="4F6B52E2" w:rsidR="00CE33BE" w:rsidRPr="007F079E" w:rsidRDefault="00CE33BE" w:rsidP="0087605E">
            <w:pPr>
              <w:pStyle w:val="Heading8"/>
              <w:keepNext/>
              <w:numPr>
                <w:ilvl w:val="7"/>
                <w:numId w:val="0"/>
              </w:numPr>
              <w:tabs>
                <w:tab w:val="left" w:pos="212"/>
                <w:tab w:val="left" w:pos="494"/>
              </w:tabs>
              <w:spacing w:line="240" w:lineRule="exact"/>
              <w:ind w:right="-25"/>
              <w:jc w:val="both"/>
              <w:rPr>
                <w:rFonts w:ascii="CordiaUPC" w:hAnsi="CordiaUPC" w:cs="CordiaUPC"/>
                <w:color w:val="000000"/>
                <w:sz w:val="26"/>
                <w:szCs w:val="26"/>
                <w:lang w:val="en-US" w:eastAsia="en-US"/>
              </w:rPr>
            </w:pPr>
            <w:r w:rsidRPr="007F079E">
              <w:rPr>
                <w:rFonts w:ascii="CordiaUPC" w:hAnsi="CordiaUPC" w:cs="CordiaUPC" w:hint="cs"/>
                <w:color w:val="000000"/>
                <w:sz w:val="26"/>
                <w:szCs w:val="26"/>
                <w:lang w:val="en-US" w:eastAsia="en-US"/>
              </w:rPr>
              <w:t>Other comprehensive income</w:t>
            </w:r>
          </w:p>
        </w:tc>
        <w:tc>
          <w:tcPr>
            <w:tcW w:w="1260" w:type="dxa"/>
          </w:tcPr>
          <w:p w14:paraId="12F2098E" w14:textId="4E6CCF07" w:rsidR="00CE33BE" w:rsidRPr="007F079E" w:rsidRDefault="00CE33BE" w:rsidP="00CE33BE">
            <w:pPr>
              <w:tabs>
                <w:tab w:val="decimal" w:pos="965"/>
              </w:tabs>
              <w:spacing w:line="240" w:lineRule="exact"/>
              <w:ind w:left="-25" w:right="-106"/>
              <w:rPr>
                <w:rFonts w:ascii="CordiaUPC" w:hAnsi="CordiaUPC" w:cs="CordiaUPC"/>
                <w:color w:val="000000"/>
                <w:sz w:val="26"/>
                <w:szCs w:val="26"/>
                <w:lang w:val="en-US" w:bidi="th-TH"/>
              </w:rPr>
            </w:pPr>
            <w:r w:rsidRPr="007F079E">
              <w:rPr>
                <w:rFonts w:ascii="CordiaUPC" w:eastAsia="MS Mincho" w:hAnsi="CordiaUPC" w:cs="CordiaUPC"/>
                <w:sz w:val="26"/>
                <w:szCs w:val="26"/>
                <w:lang w:eastAsia="th-TH"/>
              </w:rPr>
              <w:t>3,850</w:t>
            </w:r>
          </w:p>
        </w:tc>
        <w:tc>
          <w:tcPr>
            <w:tcW w:w="284" w:type="dxa"/>
            <w:gridSpan w:val="2"/>
          </w:tcPr>
          <w:p w14:paraId="6A653DA9" w14:textId="77777777" w:rsidR="00CE33BE" w:rsidRPr="007F079E" w:rsidRDefault="00CE33BE" w:rsidP="00CE33BE">
            <w:pPr>
              <w:tabs>
                <w:tab w:val="decimal" w:pos="965"/>
              </w:tabs>
              <w:spacing w:line="240" w:lineRule="exact"/>
              <w:ind w:right="-302"/>
              <w:rPr>
                <w:rFonts w:ascii="CordiaUPC" w:hAnsi="CordiaUPC" w:cs="CordiaUPC"/>
                <w:sz w:val="26"/>
                <w:szCs w:val="26"/>
              </w:rPr>
            </w:pPr>
          </w:p>
        </w:tc>
        <w:tc>
          <w:tcPr>
            <w:tcW w:w="1246" w:type="dxa"/>
          </w:tcPr>
          <w:p w14:paraId="48FB7B9F" w14:textId="5051F33A" w:rsidR="00CE33BE" w:rsidRPr="007F079E" w:rsidRDefault="00CE33BE" w:rsidP="00CE33BE">
            <w:pPr>
              <w:tabs>
                <w:tab w:val="decimal" w:pos="965"/>
              </w:tabs>
              <w:spacing w:line="240" w:lineRule="exact"/>
              <w:ind w:left="-25" w:right="-106"/>
              <w:rPr>
                <w:rFonts w:ascii="CordiaUPC" w:hAnsi="CordiaUPC" w:cs="CordiaUPC"/>
                <w:color w:val="000000"/>
                <w:sz w:val="26"/>
                <w:szCs w:val="26"/>
                <w:lang w:val="en-US" w:bidi="th-TH"/>
              </w:rPr>
            </w:pPr>
            <w:r w:rsidRPr="007F079E">
              <w:rPr>
                <w:rFonts w:ascii="CordiaUPC" w:eastAsia="MS Mincho" w:hAnsi="CordiaUPC" w:cs="CordiaUPC"/>
                <w:sz w:val="26"/>
                <w:szCs w:val="26"/>
                <w:cs/>
                <w:lang w:eastAsia="th-TH"/>
              </w:rPr>
              <w:t>4</w:t>
            </w:r>
            <w:r w:rsidRPr="007F079E">
              <w:rPr>
                <w:rFonts w:ascii="CordiaUPC" w:eastAsia="MS Mincho" w:hAnsi="CordiaUPC" w:cs="CordiaUPC"/>
                <w:sz w:val="26"/>
                <w:szCs w:val="26"/>
                <w:lang w:eastAsia="th-TH"/>
              </w:rPr>
              <w:t>,</w:t>
            </w:r>
            <w:r w:rsidRPr="007F079E">
              <w:rPr>
                <w:rFonts w:ascii="CordiaUPC" w:eastAsia="MS Mincho" w:hAnsi="CordiaUPC" w:cs="CordiaUPC"/>
                <w:sz w:val="26"/>
                <w:szCs w:val="26"/>
                <w:cs/>
                <w:lang w:eastAsia="th-TH"/>
              </w:rPr>
              <w:t>733</w:t>
            </w:r>
          </w:p>
        </w:tc>
      </w:tr>
      <w:tr w:rsidR="00CE33BE" w:rsidRPr="007F079E" w14:paraId="091380ED" w14:textId="77777777" w:rsidTr="00784E3B">
        <w:trPr>
          <w:trHeight w:val="20"/>
        </w:trPr>
        <w:tc>
          <w:tcPr>
            <w:tcW w:w="6480" w:type="dxa"/>
          </w:tcPr>
          <w:p w14:paraId="27D9F56D" w14:textId="1BB7F0E8" w:rsidR="00CE33BE" w:rsidRPr="007F079E" w:rsidRDefault="00CE33BE" w:rsidP="0087605E">
            <w:pPr>
              <w:pStyle w:val="Heading8"/>
              <w:keepNext/>
              <w:numPr>
                <w:ilvl w:val="7"/>
                <w:numId w:val="0"/>
              </w:numPr>
              <w:tabs>
                <w:tab w:val="left" w:pos="212"/>
                <w:tab w:val="left" w:pos="494"/>
              </w:tabs>
              <w:spacing w:line="240" w:lineRule="exact"/>
              <w:ind w:right="-25"/>
              <w:jc w:val="both"/>
              <w:rPr>
                <w:rFonts w:ascii="CordiaUPC" w:hAnsi="CordiaUPC" w:cs="CordiaUPC"/>
                <w:color w:val="000000"/>
                <w:sz w:val="26"/>
                <w:szCs w:val="26"/>
                <w:lang w:val="en-US" w:eastAsia="en-US"/>
              </w:rPr>
            </w:pPr>
            <w:r w:rsidRPr="007F079E">
              <w:rPr>
                <w:rFonts w:ascii="CordiaUPC" w:hAnsi="CordiaUPC" w:cs="CordiaUPC"/>
                <w:color w:val="000000"/>
                <w:sz w:val="26"/>
                <w:szCs w:val="26"/>
                <w:lang w:val="en-US" w:eastAsia="en-US"/>
              </w:rPr>
              <w:t>Other transaction from changes in equity</w:t>
            </w:r>
          </w:p>
        </w:tc>
        <w:tc>
          <w:tcPr>
            <w:tcW w:w="1260" w:type="dxa"/>
          </w:tcPr>
          <w:p w14:paraId="6FA91FF3" w14:textId="3F4F1483" w:rsidR="00CE33BE" w:rsidRPr="007F079E" w:rsidRDefault="00CE33BE" w:rsidP="00CE33BE">
            <w:pPr>
              <w:tabs>
                <w:tab w:val="decimal" w:pos="965"/>
              </w:tabs>
              <w:spacing w:line="240" w:lineRule="exact"/>
              <w:ind w:left="-25" w:right="-106"/>
              <w:rPr>
                <w:rFonts w:ascii="CordiaUPC" w:hAnsi="CordiaUPC" w:cs="CordiaUPC"/>
                <w:color w:val="000000"/>
                <w:sz w:val="26"/>
                <w:szCs w:val="26"/>
                <w:lang w:val="en-US" w:bidi="th-TH"/>
              </w:rPr>
            </w:pPr>
            <w:r w:rsidRPr="007F079E">
              <w:rPr>
                <w:rFonts w:ascii="CordiaUPC" w:eastAsia="MS Mincho" w:hAnsi="CordiaUPC" w:cs="CordiaUPC"/>
                <w:sz w:val="26"/>
                <w:szCs w:val="26"/>
                <w:lang w:eastAsia="th-TH"/>
              </w:rPr>
              <w:t>885</w:t>
            </w:r>
          </w:p>
        </w:tc>
        <w:tc>
          <w:tcPr>
            <w:tcW w:w="284" w:type="dxa"/>
            <w:gridSpan w:val="2"/>
          </w:tcPr>
          <w:p w14:paraId="463BA6D0" w14:textId="77777777" w:rsidR="00CE33BE" w:rsidRPr="007F079E" w:rsidRDefault="00CE33BE" w:rsidP="00CE33BE">
            <w:pPr>
              <w:tabs>
                <w:tab w:val="decimal" w:pos="965"/>
              </w:tabs>
              <w:spacing w:line="240" w:lineRule="exact"/>
              <w:ind w:right="-302"/>
              <w:rPr>
                <w:rFonts w:ascii="CordiaUPC" w:eastAsia="Angsana New" w:hAnsi="CordiaUPC" w:cs="CordiaUPC"/>
                <w:color w:val="000000"/>
                <w:sz w:val="26"/>
                <w:szCs w:val="26"/>
              </w:rPr>
            </w:pPr>
          </w:p>
        </w:tc>
        <w:tc>
          <w:tcPr>
            <w:tcW w:w="1246" w:type="dxa"/>
          </w:tcPr>
          <w:p w14:paraId="797B4503" w14:textId="00C23A64" w:rsidR="00CE33BE" w:rsidRPr="007F079E" w:rsidRDefault="00CE33BE" w:rsidP="00CE33BE">
            <w:pPr>
              <w:tabs>
                <w:tab w:val="decimal" w:pos="965"/>
              </w:tabs>
              <w:spacing w:line="240" w:lineRule="exact"/>
              <w:ind w:left="-25" w:right="-106"/>
              <w:rPr>
                <w:rFonts w:ascii="CordiaUPC" w:eastAsia="MS Mincho" w:hAnsi="CordiaUPC" w:cs="CordiaUPC"/>
                <w:sz w:val="26"/>
                <w:szCs w:val="26"/>
                <w:lang w:eastAsia="th-TH"/>
              </w:rPr>
            </w:pPr>
            <w:r w:rsidRPr="007F079E">
              <w:rPr>
                <w:rFonts w:ascii="CordiaUPC" w:eastAsia="MS Mincho" w:hAnsi="CordiaUPC" w:cs="CordiaUPC"/>
                <w:sz w:val="26"/>
                <w:szCs w:val="26"/>
                <w:cs/>
                <w:lang w:eastAsia="th-TH"/>
              </w:rPr>
              <w:t>885</w:t>
            </w:r>
          </w:p>
        </w:tc>
      </w:tr>
      <w:tr w:rsidR="00CE33BE" w:rsidRPr="007F079E" w14:paraId="62D66E62" w14:textId="77777777" w:rsidTr="00784E3B">
        <w:trPr>
          <w:trHeight w:val="20"/>
        </w:trPr>
        <w:tc>
          <w:tcPr>
            <w:tcW w:w="6480" w:type="dxa"/>
            <w:vAlign w:val="bottom"/>
          </w:tcPr>
          <w:p w14:paraId="4C45A8E3" w14:textId="1E42054A" w:rsidR="00CE33BE" w:rsidRPr="007F079E" w:rsidRDefault="00CE33BE" w:rsidP="0087605E">
            <w:pPr>
              <w:pStyle w:val="Heading8"/>
              <w:keepNext/>
              <w:numPr>
                <w:ilvl w:val="7"/>
                <w:numId w:val="0"/>
              </w:numPr>
              <w:tabs>
                <w:tab w:val="left" w:pos="212"/>
                <w:tab w:val="left" w:pos="494"/>
              </w:tabs>
              <w:spacing w:line="240" w:lineRule="exact"/>
              <w:ind w:right="-25"/>
              <w:jc w:val="both"/>
              <w:rPr>
                <w:rFonts w:ascii="CordiaUPC" w:hAnsi="CordiaUPC" w:cs="CordiaUPC"/>
                <w:color w:val="000000"/>
                <w:sz w:val="26"/>
                <w:szCs w:val="26"/>
                <w:cs/>
                <w:lang w:val="en-US" w:eastAsia="en-US" w:bidi="th-TH"/>
              </w:rPr>
            </w:pPr>
            <w:r w:rsidRPr="007F079E">
              <w:rPr>
                <w:rFonts w:ascii="CordiaUPC" w:hAnsi="CordiaUPC" w:cs="CordiaUPC" w:hint="cs"/>
                <w:color w:val="000000"/>
                <w:sz w:val="26"/>
                <w:szCs w:val="26"/>
                <w:lang w:val="en-US" w:eastAsia="en-US"/>
              </w:rPr>
              <w:t>Capital adjustment items on CET1</w:t>
            </w:r>
          </w:p>
        </w:tc>
        <w:tc>
          <w:tcPr>
            <w:tcW w:w="1260" w:type="dxa"/>
          </w:tcPr>
          <w:p w14:paraId="276CED6D" w14:textId="57D2BEAE" w:rsidR="00CE33BE" w:rsidRPr="007F079E" w:rsidRDefault="00CE33BE" w:rsidP="00CE33BE">
            <w:pPr>
              <w:tabs>
                <w:tab w:val="decimal" w:pos="965"/>
              </w:tabs>
              <w:spacing w:line="240" w:lineRule="exact"/>
              <w:ind w:left="-25" w:right="-106"/>
              <w:rPr>
                <w:rFonts w:ascii="CordiaUPC" w:hAnsi="CordiaUPC" w:cs="CordiaUPC"/>
                <w:color w:val="000000"/>
                <w:sz w:val="26"/>
                <w:szCs w:val="26"/>
                <w:lang w:val="en-US" w:bidi="th-TH"/>
              </w:rPr>
            </w:pPr>
            <w:r w:rsidRPr="007F079E">
              <w:rPr>
                <w:rFonts w:ascii="CordiaUPC" w:eastAsia="MS Mincho" w:hAnsi="CordiaUPC" w:cs="CordiaUPC"/>
                <w:sz w:val="26"/>
                <w:szCs w:val="26"/>
                <w:lang w:eastAsia="th-TH"/>
              </w:rPr>
              <w:t>(20)</w:t>
            </w:r>
          </w:p>
        </w:tc>
        <w:tc>
          <w:tcPr>
            <w:tcW w:w="284" w:type="dxa"/>
            <w:gridSpan w:val="2"/>
          </w:tcPr>
          <w:p w14:paraId="18DD23B9" w14:textId="77777777" w:rsidR="00CE33BE" w:rsidRPr="007F079E" w:rsidRDefault="00CE33BE" w:rsidP="00CE33BE">
            <w:pPr>
              <w:tabs>
                <w:tab w:val="decimal" w:pos="965"/>
              </w:tabs>
              <w:spacing w:line="240" w:lineRule="exact"/>
              <w:ind w:right="-302"/>
              <w:rPr>
                <w:rFonts w:ascii="CordiaUPC" w:eastAsia="Angsana New" w:hAnsi="CordiaUPC" w:cs="CordiaUPC"/>
                <w:color w:val="000000"/>
                <w:sz w:val="26"/>
                <w:szCs w:val="26"/>
              </w:rPr>
            </w:pPr>
          </w:p>
        </w:tc>
        <w:tc>
          <w:tcPr>
            <w:tcW w:w="1246" w:type="dxa"/>
          </w:tcPr>
          <w:p w14:paraId="76B041BA" w14:textId="5482C221" w:rsidR="00CE33BE" w:rsidRPr="007F079E" w:rsidRDefault="00CE33BE" w:rsidP="00CE33BE">
            <w:pPr>
              <w:tabs>
                <w:tab w:val="decimal" w:pos="965"/>
              </w:tabs>
              <w:spacing w:line="240" w:lineRule="exact"/>
              <w:ind w:left="-25" w:right="-106"/>
              <w:rPr>
                <w:rFonts w:ascii="CordiaUPC" w:hAnsi="CordiaUPC" w:cs="CordiaUPC"/>
                <w:color w:val="000000"/>
                <w:sz w:val="26"/>
                <w:szCs w:val="26"/>
                <w:lang w:val="en-US" w:bidi="th-TH"/>
              </w:rPr>
            </w:pPr>
            <w:r w:rsidRPr="007F079E">
              <w:rPr>
                <w:rFonts w:ascii="CordiaUPC" w:eastAsia="MS Mincho" w:hAnsi="CordiaUPC" w:cs="CordiaUPC"/>
                <w:sz w:val="26"/>
                <w:szCs w:val="26"/>
                <w:cs/>
                <w:lang w:eastAsia="th-TH"/>
              </w:rPr>
              <w:t>(29)</w:t>
            </w:r>
          </w:p>
        </w:tc>
      </w:tr>
      <w:tr w:rsidR="00CE33BE" w:rsidRPr="007F079E" w14:paraId="301189A5" w14:textId="77777777" w:rsidTr="00784E3B">
        <w:trPr>
          <w:trHeight w:val="20"/>
        </w:trPr>
        <w:tc>
          <w:tcPr>
            <w:tcW w:w="6480" w:type="dxa"/>
          </w:tcPr>
          <w:p w14:paraId="5755A282" w14:textId="08FC216C" w:rsidR="00CE33BE" w:rsidRPr="007F079E" w:rsidRDefault="00CE33BE" w:rsidP="0087605E">
            <w:pPr>
              <w:pStyle w:val="Heading8"/>
              <w:keepNext/>
              <w:numPr>
                <w:ilvl w:val="7"/>
                <w:numId w:val="0"/>
              </w:numPr>
              <w:tabs>
                <w:tab w:val="left" w:pos="212"/>
                <w:tab w:val="left" w:pos="494"/>
              </w:tabs>
              <w:spacing w:line="240" w:lineRule="exact"/>
              <w:ind w:right="-25"/>
              <w:jc w:val="both"/>
              <w:rPr>
                <w:rFonts w:ascii="CordiaUPC" w:hAnsi="CordiaUPC" w:cs="CordiaUPC"/>
                <w:color w:val="000000"/>
                <w:sz w:val="26"/>
                <w:szCs w:val="26"/>
                <w:lang w:val="en-US" w:eastAsia="en-US"/>
              </w:rPr>
            </w:pPr>
            <w:r w:rsidRPr="007F079E">
              <w:rPr>
                <w:rFonts w:ascii="CordiaUPC" w:hAnsi="CordiaUPC" w:cs="CordiaUPC" w:hint="cs"/>
                <w:color w:val="000000"/>
                <w:sz w:val="26"/>
                <w:szCs w:val="26"/>
                <w:lang w:val="en-US" w:eastAsia="en-US"/>
              </w:rPr>
              <w:t>Capital deduction items on CET1</w:t>
            </w:r>
          </w:p>
        </w:tc>
        <w:tc>
          <w:tcPr>
            <w:tcW w:w="1260" w:type="dxa"/>
            <w:tcBorders>
              <w:bottom w:val="single" w:sz="4" w:space="0" w:color="auto"/>
            </w:tcBorders>
          </w:tcPr>
          <w:p w14:paraId="0B482734" w14:textId="4AE9F1ED" w:rsidR="00CE33BE" w:rsidRPr="007F079E" w:rsidRDefault="00CE33BE" w:rsidP="00CE33BE">
            <w:pPr>
              <w:tabs>
                <w:tab w:val="decimal" w:pos="965"/>
              </w:tabs>
              <w:spacing w:line="240" w:lineRule="exact"/>
              <w:ind w:left="-25" w:right="-106"/>
              <w:rPr>
                <w:rFonts w:ascii="CordiaUPC" w:eastAsia="MS Mincho" w:hAnsi="CordiaUPC" w:cs="CordiaUPC"/>
                <w:sz w:val="26"/>
                <w:szCs w:val="26"/>
                <w:lang w:eastAsia="th-TH"/>
              </w:rPr>
            </w:pPr>
            <w:r w:rsidRPr="007F079E">
              <w:rPr>
                <w:rFonts w:ascii="CordiaUPC" w:eastAsia="MS Mincho" w:hAnsi="CordiaUPC" w:cs="CordiaUPC"/>
                <w:sz w:val="26"/>
                <w:szCs w:val="26"/>
                <w:lang w:eastAsia="th-TH"/>
              </w:rPr>
              <w:t>(25,356)</w:t>
            </w:r>
          </w:p>
        </w:tc>
        <w:tc>
          <w:tcPr>
            <w:tcW w:w="284" w:type="dxa"/>
            <w:gridSpan w:val="2"/>
          </w:tcPr>
          <w:p w14:paraId="6A149E6D" w14:textId="77777777" w:rsidR="00CE33BE" w:rsidRPr="007F079E" w:rsidRDefault="00CE33BE" w:rsidP="00CE33BE">
            <w:pPr>
              <w:tabs>
                <w:tab w:val="decimal" w:pos="965"/>
              </w:tabs>
              <w:spacing w:line="240" w:lineRule="exact"/>
              <w:ind w:left="184" w:right="-302"/>
              <w:rPr>
                <w:rFonts w:ascii="CordiaUPC" w:eastAsia="MS Mincho" w:hAnsi="CordiaUPC" w:cs="CordiaUPC"/>
                <w:sz w:val="26"/>
                <w:szCs w:val="26"/>
                <w:lang w:eastAsia="th-TH"/>
              </w:rPr>
            </w:pPr>
          </w:p>
        </w:tc>
        <w:tc>
          <w:tcPr>
            <w:tcW w:w="1246" w:type="dxa"/>
            <w:tcBorders>
              <w:bottom w:val="single" w:sz="4" w:space="0" w:color="auto"/>
            </w:tcBorders>
          </w:tcPr>
          <w:p w14:paraId="340E9FB4" w14:textId="35B552AE" w:rsidR="00CE33BE" w:rsidRPr="007F079E" w:rsidRDefault="00CE33BE" w:rsidP="00CE33BE">
            <w:pPr>
              <w:tabs>
                <w:tab w:val="decimal" w:pos="965"/>
              </w:tabs>
              <w:spacing w:line="240" w:lineRule="exact"/>
              <w:ind w:left="-25" w:right="-106"/>
              <w:rPr>
                <w:rFonts w:ascii="CordiaUPC" w:eastAsia="MS Mincho" w:hAnsi="CordiaUPC" w:cs="CordiaUPC"/>
                <w:sz w:val="26"/>
                <w:szCs w:val="26"/>
                <w:lang w:eastAsia="th-TH"/>
              </w:rPr>
            </w:pPr>
            <w:r w:rsidRPr="007F079E">
              <w:rPr>
                <w:rFonts w:ascii="CordiaUPC" w:eastAsia="MS Mincho" w:hAnsi="CordiaUPC" w:cs="CordiaUPC"/>
                <w:sz w:val="26"/>
                <w:szCs w:val="26"/>
                <w:cs/>
                <w:lang w:eastAsia="th-TH"/>
              </w:rPr>
              <w:t>(23</w:t>
            </w:r>
            <w:r w:rsidRPr="007F079E">
              <w:rPr>
                <w:rFonts w:ascii="CordiaUPC" w:eastAsia="MS Mincho" w:hAnsi="CordiaUPC" w:cs="CordiaUPC"/>
                <w:sz w:val="26"/>
                <w:szCs w:val="26"/>
                <w:lang w:eastAsia="th-TH"/>
              </w:rPr>
              <w:t>,</w:t>
            </w:r>
            <w:r w:rsidRPr="007F079E">
              <w:rPr>
                <w:rFonts w:ascii="CordiaUPC" w:eastAsia="MS Mincho" w:hAnsi="CordiaUPC" w:cs="CordiaUPC"/>
                <w:sz w:val="26"/>
                <w:szCs w:val="26"/>
                <w:cs/>
                <w:lang w:eastAsia="th-TH"/>
              </w:rPr>
              <w:t>822)</w:t>
            </w:r>
          </w:p>
        </w:tc>
      </w:tr>
      <w:tr w:rsidR="00CE33BE" w:rsidRPr="007F079E" w14:paraId="5BF5756B" w14:textId="77777777" w:rsidTr="00784E3B">
        <w:trPr>
          <w:trHeight w:val="20"/>
        </w:trPr>
        <w:tc>
          <w:tcPr>
            <w:tcW w:w="6480" w:type="dxa"/>
            <w:vAlign w:val="bottom"/>
          </w:tcPr>
          <w:p w14:paraId="2BDA3CD5" w14:textId="25A76536" w:rsidR="00CE33BE" w:rsidRPr="007F079E" w:rsidRDefault="00CE33BE" w:rsidP="00CE33BE">
            <w:pPr>
              <w:pStyle w:val="Heading8"/>
              <w:numPr>
                <w:ilvl w:val="7"/>
                <w:numId w:val="0"/>
              </w:numPr>
              <w:tabs>
                <w:tab w:val="left" w:pos="212"/>
                <w:tab w:val="left" w:pos="494"/>
              </w:tabs>
              <w:spacing w:line="240" w:lineRule="exact"/>
              <w:ind w:right="-29"/>
              <w:rPr>
                <w:rFonts w:ascii="CordiaUPC" w:eastAsia="Angsana New" w:hAnsi="CordiaUPC" w:cs="CordiaUPC"/>
                <w:b/>
                <w:bCs/>
                <w:i/>
                <w:iCs/>
                <w:color w:val="000000"/>
                <w:sz w:val="26"/>
                <w:szCs w:val="26"/>
                <w:lang w:val="en-US" w:eastAsia="en-US"/>
              </w:rPr>
            </w:pPr>
            <w:r w:rsidRPr="007F079E">
              <w:rPr>
                <w:rFonts w:ascii="CordiaUPC" w:hAnsi="CordiaUPC" w:cs="CordiaUPC" w:hint="cs"/>
                <w:b/>
                <w:bCs/>
                <w:sz w:val="26"/>
                <w:szCs w:val="26"/>
                <w:lang w:val="en-US" w:eastAsia="en-US"/>
              </w:rPr>
              <w:t>Total Common Equity Tier 1 Capital</w:t>
            </w:r>
          </w:p>
        </w:tc>
        <w:tc>
          <w:tcPr>
            <w:tcW w:w="1260" w:type="dxa"/>
            <w:tcBorders>
              <w:top w:val="single" w:sz="4" w:space="0" w:color="auto"/>
              <w:bottom w:val="single" w:sz="4" w:space="0" w:color="auto"/>
            </w:tcBorders>
          </w:tcPr>
          <w:p w14:paraId="6E5C9290" w14:textId="0BF2ED56" w:rsidR="00CE33BE" w:rsidRPr="007F079E" w:rsidRDefault="00CE33BE" w:rsidP="00CE33BE">
            <w:pPr>
              <w:tabs>
                <w:tab w:val="decimal" w:pos="965"/>
              </w:tabs>
              <w:spacing w:line="240" w:lineRule="exact"/>
              <w:ind w:left="-25" w:right="-106"/>
              <w:rPr>
                <w:rFonts w:ascii="CordiaUPC" w:eastAsia="MS Mincho" w:hAnsi="CordiaUPC" w:cs="CordiaUPC"/>
                <w:sz w:val="26"/>
                <w:szCs w:val="26"/>
                <w:lang w:eastAsia="th-TH"/>
              </w:rPr>
            </w:pPr>
            <w:r w:rsidRPr="007F079E">
              <w:rPr>
                <w:rFonts w:ascii="CordiaUPC" w:eastAsia="MS Mincho" w:hAnsi="CordiaUPC" w:cs="CordiaUPC"/>
                <w:b/>
                <w:bCs/>
                <w:sz w:val="26"/>
                <w:szCs w:val="26"/>
                <w:lang w:eastAsia="th-TH"/>
              </w:rPr>
              <w:t>182,176</w:t>
            </w:r>
          </w:p>
        </w:tc>
        <w:tc>
          <w:tcPr>
            <w:tcW w:w="284" w:type="dxa"/>
            <w:gridSpan w:val="2"/>
          </w:tcPr>
          <w:p w14:paraId="706FA0AF" w14:textId="77777777" w:rsidR="00CE33BE" w:rsidRPr="007F079E" w:rsidRDefault="00CE33BE" w:rsidP="00CE33BE">
            <w:pPr>
              <w:tabs>
                <w:tab w:val="decimal" w:pos="965"/>
              </w:tabs>
              <w:spacing w:line="240" w:lineRule="exact"/>
              <w:ind w:left="184" w:right="-302"/>
              <w:rPr>
                <w:rFonts w:ascii="CordiaUPC" w:eastAsia="MS Mincho" w:hAnsi="CordiaUPC" w:cs="CordiaUPC"/>
                <w:sz w:val="26"/>
                <w:szCs w:val="26"/>
                <w:lang w:eastAsia="th-TH"/>
              </w:rPr>
            </w:pPr>
          </w:p>
        </w:tc>
        <w:tc>
          <w:tcPr>
            <w:tcW w:w="1246" w:type="dxa"/>
            <w:tcBorders>
              <w:top w:val="single" w:sz="4" w:space="0" w:color="auto"/>
              <w:bottom w:val="single" w:sz="4" w:space="0" w:color="auto"/>
            </w:tcBorders>
          </w:tcPr>
          <w:p w14:paraId="05745BE1" w14:textId="76F79781" w:rsidR="00CE33BE" w:rsidRPr="007F079E" w:rsidRDefault="00CE33BE" w:rsidP="00CE33BE">
            <w:pPr>
              <w:tabs>
                <w:tab w:val="decimal" w:pos="965"/>
              </w:tabs>
              <w:spacing w:line="240" w:lineRule="exact"/>
              <w:ind w:left="-25" w:right="-106"/>
              <w:rPr>
                <w:rFonts w:ascii="CordiaUPC" w:eastAsia="MS Mincho" w:hAnsi="CordiaUPC" w:cs="CordiaUPC"/>
                <w:b/>
                <w:bCs/>
                <w:sz w:val="26"/>
                <w:szCs w:val="26"/>
                <w:lang w:eastAsia="th-TH"/>
              </w:rPr>
            </w:pPr>
            <w:r w:rsidRPr="007F079E">
              <w:rPr>
                <w:rFonts w:ascii="CordiaUPC" w:eastAsia="MS Mincho" w:hAnsi="CordiaUPC" w:cs="CordiaUPC"/>
                <w:b/>
                <w:bCs/>
                <w:sz w:val="26"/>
                <w:szCs w:val="26"/>
                <w:cs/>
                <w:lang w:eastAsia="th-TH"/>
              </w:rPr>
              <w:t>175</w:t>
            </w:r>
            <w:r w:rsidRPr="007F079E">
              <w:rPr>
                <w:rFonts w:ascii="CordiaUPC" w:eastAsia="MS Mincho" w:hAnsi="CordiaUPC" w:cs="CordiaUPC"/>
                <w:b/>
                <w:bCs/>
                <w:sz w:val="26"/>
                <w:szCs w:val="26"/>
                <w:lang w:eastAsia="th-TH"/>
              </w:rPr>
              <w:t>,</w:t>
            </w:r>
            <w:r w:rsidRPr="007F079E">
              <w:rPr>
                <w:rFonts w:ascii="CordiaUPC" w:eastAsia="MS Mincho" w:hAnsi="CordiaUPC" w:cs="CordiaUPC"/>
                <w:b/>
                <w:bCs/>
                <w:sz w:val="26"/>
                <w:szCs w:val="26"/>
                <w:cs/>
                <w:lang w:eastAsia="th-TH"/>
              </w:rPr>
              <w:t>346</w:t>
            </w:r>
          </w:p>
        </w:tc>
      </w:tr>
      <w:tr w:rsidR="00CE33BE" w:rsidRPr="007F079E" w14:paraId="22790DAD" w14:textId="77777777" w:rsidTr="00784E3B">
        <w:tc>
          <w:tcPr>
            <w:tcW w:w="6480" w:type="dxa"/>
            <w:vAlign w:val="bottom"/>
          </w:tcPr>
          <w:p w14:paraId="72A669ED" w14:textId="77777777" w:rsidR="00CE33BE" w:rsidRPr="007F079E" w:rsidRDefault="00CE33BE" w:rsidP="00CE33BE">
            <w:pPr>
              <w:pStyle w:val="Heading8"/>
              <w:keepNext/>
              <w:numPr>
                <w:ilvl w:val="7"/>
                <w:numId w:val="0"/>
              </w:numPr>
              <w:tabs>
                <w:tab w:val="left" w:pos="212"/>
                <w:tab w:val="left" w:pos="494"/>
              </w:tabs>
              <w:spacing w:line="240" w:lineRule="exact"/>
              <w:ind w:right="-29"/>
              <w:rPr>
                <w:rFonts w:ascii="CordiaUPC" w:eastAsia="Angsana New" w:hAnsi="CordiaUPC" w:cs="CordiaUPC"/>
                <w:b/>
                <w:bCs/>
                <w:i/>
                <w:iCs/>
                <w:color w:val="000000"/>
                <w:sz w:val="26"/>
                <w:szCs w:val="26"/>
                <w:lang w:eastAsia="en-US"/>
              </w:rPr>
            </w:pPr>
          </w:p>
        </w:tc>
        <w:tc>
          <w:tcPr>
            <w:tcW w:w="1260" w:type="dxa"/>
          </w:tcPr>
          <w:p w14:paraId="753AA40D" w14:textId="77777777" w:rsidR="00CE33BE" w:rsidRPr="007F079E" w:rsidRDefault="00CE33BE" w:rsidP="00CE33BE">
            <w:pPr>
              <w:tabs>
                <w:tab w:val="decimal" w:pos="965"/>
              </w:tabs>
              <w:spacing w:line="240" w:lineRule="exact"/>
              <w:ind w:left="-25" w:right="-106"/>
              <w:rPr>
                <w:rFonts w:ascii="CordiaUPC" w:eastAsia="MS Mincho" w:hAnsi="CordiaUPC" w:cs="CordiaUPC"/>
                <w:sz w:val="26"/>
                <w:szCs w:val="26"/>
                <w:lang w:eastAsia="th-TH"/>
              </w:rPr>
            </w:pPr>
          </w:p>
        </w:tc>
        <w:tc>
          <w:tcPr>
            <w:tcW w:w="284" w:type="dxa"/>
            <w:gridSpan w:val="2"/>
          </w:tcPr>
          <w:p w14:paraId="65B489C5" w14:textId="77777777" w:rsidR="00CE33BE" w:rsidRPr="007F079E" w:rsidRDefault="00CE33BE" w:rsidP="00CE33BE">
            <w:pPr>
              <w:tabs>
                <w:tab w:val="decimal" w:pos="965"/>
              </w:tabs>
              <w:spacing w:line="240" w:lineRule="exact"/>
              <w:ind w:left="187"/>
              <w:rPr>
                <w:rFonts w:ascii="CordiaUPC" w:eastAsia="MS Mincho" w:hAnsi="CordiaUPC" w:cs="CordiaUPC"/>
                <w:sz w:val="26"/>
                <w:szCs w:val="26"/>
                <w:lang w:eastAsia="th-TH"/>
              </w:rPr>
            </w:pPr>
          </w:p>
        </w:tc>
        <w:tc>
          <w:tcPr>
            <w:tcW w:w="1246" w:type="dxa"/>
          </w:tcPr>
          <w:p w14:paraId="5A163EEE" w14:textId="77777777" w:rsidR="00CE33BE" w:rsidRPr="007F079E" w:rsidRDefault="00CE33BE" w:rsidP="00CE33BE">
            <w:pPr>
              <w:tabs>
                <w:tab w:val="decimal" w:pos="965"/>
              </w:tabs>
              <w:spacing w:line="240" w:lineRule="exact"/>
              <w:ind w:left="-25" w:right="-106"/>
              <w:rPr>
                <w:rFonts w:ascii="CordiaUPC" w:eastAsia="MS Mincho" w:hAnsi="CordiaUPC" w:cs="CordiaUPC"/>
                <w:sz w:val="26"/>
                <w:szCs w:val="26"/>
                <w:lang w:eastAsia="th-TH"/>
              </w:rPr>
            </w:pPr>
          </w:p>
        </w:tc>
      </w:tr>
      <w:tr w:rsidR="00CE33BE" w:rsidRPr="007F079E" w14:paraId="724ACD14" w14:textId="77777777" w:rsidTr="00784E3B">
        <w:tc>
          <w:tcPr>
            <w:tcW w:w="6480" w:type="dxa"/>
            <w:vAlign w:val="bottom"/>
          </w:tcPr>
          <w:p w14:paraId="190E57D4" w14:textId="59C1D4E7" w:rsidR="00CE33BE" w:rsidRPr="007F079E" w:rsidRDefault="00964C4B" w:rsidP="00CE33BE">
            <w:pPr>
              <w:pStyle w:val="Heading8"/>
              <w:tabs>
                <w:tab w:val="left" w:pos="212"/>
                <w:tab w:val="left" w:pos="494"/>
              </w:tabs>
              <w:spacing w:line="240" w:lineRule="exact"/>
              <w:ind w:right="-29"/>
              <w:rPr>
                <w:rFonts w:ascii="CordiaUPC" w:hAnsi="CordiaUPC" w:cs="CordiaUPC"/>
                <w:b/>
                <w:bCs/>
                <w:sz w:val="26"/>
                <w:szCs w:val="26"/>
                <w:lang w:val="en-US" w:eastAsia="en-US"/>
              </w:rPr>
            </w:pPr>
            <w:r w:rsidRPr="007F079E">
              <w:rPr>
                <w:rFonts w:ascii="CordiaUPC" w:hAnsi="CordiaUPC" w:cs="CordiaUPC"/>
                <w:b/>
                <w:bCs/>
                <w:sz w:val="26"/>
                <w:szCs w:val="26"/>
                <w:lang w:val="en-US" w:eastAsia="en-US"/>
              </w:rPr>
              <w:t>Ad</w:t>
            </w:r>
            <w:r w:rsidR="00CE33BE" w:rsidRPr="007F079E">
              <w:rPr>
                <w:rFonts w:ascii="CordiaUPC" w:hAnsi="CordiaUPC" w:cs="CordiaUPC" w:hint="cs"/>
                <w:b/>
                <w:bCs/>
                <w:sz w:val="26"/>
                <w:szCs w:val="26"/>
                <w:lang w:val="en-US" w:eastAsia="en-US"/>
              </w:rPr>
              <w:t>dition Tier 1 Capital</w:t>
            </w:r>
          </w:p>
        </w:tc>
        <w:tc>
          <w:tcPr>
            <w:tcW w:w="1260" w:type="dxa"/>
          </w:tcPr>
          <w:p w14:paraId="564C1969" w14:textId="77777777" w:rsidR="00CE33BE" w:rsidRPr="007F079E" w:rsidRDefault="00CE33BE" w:rsidP="00CE33BE">
            <w:pPr>
              <w:tabs>
                <w:tab w:val="decimal" w:pos="965"/>
              </w:tabs>
              <w:spacing w:line="240" w:lineRule="exact"/>
              <w:ind w:left="-25" w:right="-106"/>
              <w:rPr>
                <w:rFonts w:ascii="CordiaUPC" w:eastAsia="MS Mincho" w:hAnsi="CordiaUPC" w:cs="CordiaUPC"/>
                <w:sz w:val="26"/>
                <w:szCs w:val="26"/>
                <w:lang w:eastAsia="th-TH"/>
              </w:rPr>
            </w:pPr>
          </w:p>
        </w:tc>
        <w:tc>
          <w:tcPr>
            <w:tcW w:w="284" w:type="dxa"/>
            <w:gridSpan w:val="2"/>
          </w:tcPr>
          <w:p w14:paraId="4077B03B" w14:textId="77777777" w:rsidR="00CE33BE" w:rsidRPr="007F079E" w:rsidRDefault="00CE33BE" w:rsidP="00CE33BE">
            <w:pPr>
              <w:tabs>
                <w:tab w:val="decimal" w:pos="965"/>
              </w:tabs>
              <w:spacing w:line="240" w:lineRule="exact"/>
              <w:ind w:left="187"/>
              <w:rPr>
                <w:rFonts w:ascii="CordiaUPC" w:eastAsia="MS Mincho" w:hAnsi="CordiaUPC" w:cs="CordiaUPC"/>
                <w:sz w:val="26"/>
                <w:szCs w:val="26"/>
                <w:lang w:eastAsia="th-TH"/>
              </w:rPr>
            </w:pPr>
          </w:p>
        </w:tc>
        <w:tc>
          <w:tcPr>
            <w:tcW w:w="1246" w:type="dxa"/>
          </w:tcPr>
          <w:p w14:paraId="4AB08E2A" w14:textId="77777777" w:rsidR="00CE33BE" w:rsidRPr="007F079E" w:rsidRDefault="00CE33BE" w:rsidP="00CE33BE">
            <w:pPr>
              <w:tabs>
                <w:tab w:val="decimal" w:pos="965"/>
              </w:tabs>
              <w:spacing w:line="240" w:lineRule="exact"/>
              <w:ind w:left="-25" w:right="-106"/>
              <w:rPr>
                <w:rFonts w:ascii="CordiaUPC" w:eastAsia="MS Mincho" w:hAnsi="CordiaUPC" w:cs="CordiaUPC"/>
                <w:sz w:val="26"/>
                <w:szCs w:val="26"/>
                <w:lang w:eastAsia="th-TH"/>
              </w:rPr>
            </w:pPr>
          </w:p>
        </w:tc>
      </w:tr>
      <w:tr w:rsidR="00CE33BE" w:rsidRPr="007F079E" w14:paraId="7866E12C" w14:textId="77777777" w:rsidTr="00784E3B">
        <w:tc>
          <w:tcPr>
            <w:tcW w:w="6480" w:type="dxa"/>
            <w:vAlign w:val="bottom"/>
          </w:tcPr>
          <w:p w14:paraId="3AAA60B7" w14:textId="0CE7C4D7" w:rsidR="00CE33BE" w:rsidRPr="007F079E" w:rsidRDefault="00964C4B" w:rsidP="00CE33BE">
            <w:pPr>
              <w:pStyle w:val="Heading8"/>
              <w:tabs>
                <w:tab w:val="left" w:pos="212"/>
                <w:tab w:val="left" w:pos="494"/>
              </w:tabs>
              <w:spacing w:line="240" w:lineRule="exact"/>
              <w:ind w:right="-29"/>
              <w:rPr>
                <w:rFonts w:ascii="CordiaUPC" w:hAnsi="CordiaUPC" w:cs="CordiaUPC"/>
                <w:b/>
                <w:bCs/>
                <w:sz w:val="26"/>
                <w:szCs w:val="26"/>
                <w:lang w:val="en-US" w:eastAsia="en-US"/>
              </w:rPr>
            </w:pPr>
            <w:r w:rsidRPr="007F079E">
              <w:rPr>
                <w:rFonts w:ascii="CordiaUPC" w:hAnsi="CordiaUPC" w:cs="CordiaUPC"/>
                <w:color w:val="000000"/>
                <w:sz w:val="26"/>
                <w:szCs w:val="26"/>
                <w:lang w:val="en-US" w:eastAsia="en-US"/>
              </w:rPr>
              <w:t>Subo</w:t>
            </w:r>
            <w:r w:rsidR="00CE33BE" w:rsidRPr="007F079E">
              <w:rPr>
                <w:rFonts w:ascii="CordiaUPC" w:hAnsi="CordiaUPC" w:cs="CordiaUPC" w:hint="cs"/>
                <w:color w:val="000000"/>
                <w:sz w:val="26"/>
                <w:szCs w:val="26"/>
                <w:lang w:val="en-US" w:eastAsia="en-US"/>
              </w:rPr>
              <w:t xml:space="preserve">rdinated </w:t>
            </w:r>
            <w:r w:rsidR="00CE33BE" w:rsidRPr="007F079E">
              <w:rPr>
                <w:rFonts w:ascii="CordiaUPC" w:eastAsia="Angsana New" w:hAnsi="CordiaUPC" w:cs="CordiaUPC" w:hint="cs"/>
                <w:color w:val="000000"/>
                <w:sz w:val="26"/>
                <w:szCs w:val="26"/>
                <w:lang w:val="en-US" w:eastAsia="en-US"/>
              </w:rPr>
              <w:t>debentures</w:t>
            </w:r>
            <w:r w:rsidR="00CE33BE" w:rsidRPr="007F079E">
              <w:rPr>
                <w:rFonts w:ascii="CordiaUPC" w:hAnsi="CordiaUPC" w:cs="CordiaUPC" w:hint="cs"/>
                <w:sz w:val="26"/>
                <w:szCs w:val="26"/>
                <w:lang w:val="en-US" w:eastAsia="en-US"/>
              </w:rPr>
              <w:t xml:space="preserve"> classified as additional</w:t>
            </w:r>
            <w:r w:rsidR="00CE33BE" w:rsidRPr="007F079E">
              <w:rPr>
                <w:rFonts w:ascii="CordiaUPC" w:eastAsia="Angsana New" w:hAnsi="CordiaUPC" w:cs="CordiaUPC" w:hint="cs"/>
                <w:color w:val="000000"/>
                <w:sz w:val="26"/>
                <w:szCs w:val="26"/>
                <w:lang w:val="en-US" w:eastAsia="en-US"/>
              </w:rPr>
              <w:t xml:space="preserve"> </w:t>
            </w:r>
            <w:r w:rsidR="00CE33BE" w:rsidRPr="007F079E">
              <w:rPr>
                <w:rFonts w:ascii="CordiaUPC" w:hAnsi="CordiaUPC" w:cs="CordiaUPC" w:hint="cs"/>
                <w:sz w:val="26"/>
                <w:szCs w:val="26"/>
                <w:lang w:val="en-US" w:eastAsia="en-US"/>
              </w:rPr>
              <w:t>Tier 1 Capital</w:t>
            </w:r>
          </w:p>
        </w:tc>
        <w:tc>
          <w:tcPr>
            <w:tcW w:w="1260" w:type="dxa"/>
            <w:tcBorders>
              <w:bottom w:val="single" w:sz="4" w:space="0" w:color="auto"/>
            </w:tcBorders>
          </w:tcPr>
          <w:p w14:paraId="354D2E6A" w14:textId="567680D8" w:rsidR="00CE33BE" w:rsidRPr="007F079E" w:rsidRDefault="00CE33BE" w:rsidP="00CE33BE">
            <w:pPr>
              <w:tabs>
                <w:tab w:val="decimal" w:pos="965"/>
              </w:tabs>
              <w:spacing w:line="240" w:lineRule="exact"/>
              <w:ind w:left="-25" w:right="-106"/>
              <w:rPr>
                <w:rFonts w:ascii="CordiaUPC" w:eastAsia="MS Mincho" w:hAnsi="CordiaUPC" w:cs="CordiaUPC"/>
                <w:sz w:val="26"/>
                <w:szCs w:val="26"/>
                <w:lang w:eastAsia="th-TH"/>
              </w:rPr>
            </w:pPr>
            <w:r w:rsidRPr="007F079E">
              <w:rPr>
                <w:rFonts w:ascii="CordiaUPC" w:eastAsia="MS Mincho" w:hAnsi="CordiaUPC" w:cs="CordiaUPC"/>
                <w:sz w:val="26"/>
                <w:szCs w:val="26"/>
                <w:lang w:eastAsia="th-TH"/>
              </w:rPr>
              <w:t>7,425</w:t>
            </w:r>
          </w:p>
        </w:tc>
        <w:tc>
          <w:tcPr>
            <w:tcW w:w="284" w:type="dxa"/>
            <w:gridSpan w:val="2"/>
          </w:tcPr>
          <w:p w14:paraId="6CFA5B7E" w14:textId="77777777" w:rsidR="00CE33BE" w:rsidRPr="007F079E" w:rsidRDefault="00CE33BE" w:rsidP="00CE33BE">
            <w:pPr>
              <w:tabs>
                <w:tab w:val="decimal" w:pos="965"/>
              </w:tabs>
              <w:spacing w:line="240" w:lineRule="exact"/>
              <w:ind w:left="187"/>
              <w:rPr>
                <w:rFonts w:ascii="CordiaUPC" w:eastAsia="MS Mincho" w:hAnsi="CordiaUPC" w:cs="CordiaUPC"/>
                <w:sz w:val="26"/>
                <w:szCs w:val="26"/>
                <w:lang w:eastAsia="th-TH"/>
              </w:rPr>
            </w:pPr>
          </w:p>
        </w:tc>
        <w:tc>
          <w:tcPr>
            <w:tcW w:w="1246" w:type="dxa"/>
            <w:tcBorders>
              <w:bottom w:val="single" w:sz="4" w:space="0" w:color="auto"/>
            </w:tcBorders>
          </w:tcPr>
          <w:p w14:paraId="5B94D972" w14:textId="1B0E1360" w:rsidR="00CE33BE" w:rsidRPr="007F079E" w:rsidRDefault="00CE33BE" w:rsidP="00CE33BE">
            <w:pPr>
              <w:tabs>
                <w:tab w:val="decimal" w:pos="965"/>
              </w:tabs>
              <w:spacing w:line="240" w:lineRule="exact"/>
              <w:ind w:left="-25" w:right="-106"/>
              <w:rPr>
                <w:rFonts w:ascii="CordiaUPC" w:eastAsia="MS Mincho" w:hAnsi="CordiaUPC" w:cs="CordiaUPC"/>
                <w:sz w:val="26"/>
                <w:szCs w:val="26"/>
                <w:lang w:eastAsia="th-TH"/>
              </w:rPr>
            </w:pPr>
            <w:r w:rsidRPr="007F079E">
              <w:rPr>
                <w:rFonts w:ascii="CordiaUPC" w:eastAsia="MS Mincho" w:hAnsi="CordiaUPC" w:cs="CordiaUPC"/>
                <w:sz w:val="26"/>
                <w:szCs w:val="26"/>
                <w:cs/>
                <w:lang w:eastAsia="th-TH"/>
              </w:rPr>
              <w:t>12</w:t>
            </w:r>
            <w:r w:rsidRPr="007F079E">
              <w:rPr>
                <w:rFonts w:ascii="CordiaUPC" w:eastAsia="MS Mincho" w:hAnsi="CordiaUPC" w:cs="CordiaUPC"/>
                <w:sz w:val="26"/>
                <w:szCs w:val="26"/>
                <w:lang w:eastAsia="th-TH"/>
              </w:rPr>
              <w:t>,</w:t>
            </w:r>
            <w:r w:rsidRPr="007F079E">
              <w:rPr>
                <w:rFonts w:ascii="CordiaUPC" w:eastAsia="MS Mincho" w:hAnsi="CordiaUPC" w:cs="CordiaUPC"/>
                <w:sz w:val="26"/>
                <w:szCs w:val="26"/>
                <w:cs/>
                <w:lang w:eastAsia="th-TH"/>
              </w:rPr>
              <w:t>089</w:t>
            </w:r>
          </w:p>
        </w:tc>
      </w:tr>
      <w:tr w:rsidR="00CE33BE" w:rsidRPr="007F079E" w14:paraId="5BFE4311" w14:textId="77777777" w:rsidTr="00784E3B">
        <w:tc>
          <w:tcPr>
            <w:tcW w:w="6480" w:type="dxa"/>
            <w:vAlign w:val="bottom"/>
          </w:tcPr>
          <w:p w14:paraId="1DD9515E" w14:textId="6CC0CC34" w:rsidR="00CE33BE" w:rsidRPr="007F079E" w:rsidRDefault="00CE33BE" w:rsidP="00CE33BE">
            <w:pPr>
              <w:pStyle w:val="Heading8"/>
              <w:tabs>
                <w:tab w:val="left" w:pos="212"/>
                <w:tab w:val="left" w:pos="494"/>
              </w:tabs>
              <w:spacing w:line="240" w:lineRule="exact"/>
              <w:ind w:right="-29"/>
              <w:rPr>
                <w:rFonts w:ascii="CordiaUPC" w:hAnsi="CordiaUPC" w:cs="CordiaUPC"/>
                <w:b/>
                <w:bCs/>
                <w:sz w:val="26"/>
                <w:szCs w:val="26"/>
                <w:lang w:val="en-US" w:eastAsia="en-US"/>
              </w:rPr>
            </w:pPr>
            <w:r w:rsidRPr="007F079E">
              <w:rPr>
                <w:rFonts w:ascii="CordiaUPC" w:hAnsi="CordiaUPC" w:cs="CordiaUPC" w:hint="cs"/>
                <w:b/>
                <w:bCs/>
                <w:sz w:val="26"/>
                <w:szCs w:val="26"/>
                <w:lang w:val="en-US" w:eastAsia="en-US"/>
              </w:rPr>
              <w:t>Total Tier 1 Capital</w:t>
            </w:r>
          </w:p>
        </w:tc>
        <w:tc>
          <w:tcPr>
            <w:tcW w:w="1260" w:type="dxa"/>
            <w:tcBorders>
              <w:top w:val="single" w:sz="4" w:space="0" w:color="auto"/>
              <w:bottom w:val="single" w:sz="4" w:space="0" w:color="auto"/>
            </w:tcBorders>
          </w:tcPr>
          <w:p w14:paraId="35134AB5" w14:textId="1B39C247" w:rsidR="00CE33BE" w:rsidRPr="007F079E" w:rsidRDefault="00CE33BE" w:rsidP="00CE33BE">
            <w:pPr>
              <w:tabs>
                <w:tab w:val="decimal" w:pos="965"/>
              </w:tabs>
              <w:spacing w:line="240" w:lineRule="exact"/>
              <w:ind w:left="-25" w:right="-106"/>
              <w:rPr>
                <w:rFonts w:ascii="CordiaUPC" w:eastAsia="MS Mincho" w:hAnsi="CordiaUPC" w:cs="CordiaUPC"/>
                <w:sz w:val="26"/>
                <w:szCs w:val="26"/>
                <w:lang w:eastAsia="th-TH"/>
              </w:rPr>
            </w:pPr>
            <w:r w:rsidRPr="007F079E">
              <w:rPr>
                <w:rFonts w:ascii="CordiaUPC" w:eastAsia="MS Mincho" w:hAnsi="CordiaUPC" w:cs="CordiaUPC"/>
                <w:b/>
                <w:bCs/>
                <w:sz w:val="26"/>
                <w:szCs w:val="26"/>
                <w:lang w:eastAsia="th-TH"/>
              </w:rPr>
              <w:t>189,601</w:t>
            </w:r>
          </w:p>
        </w:tc>
        <w:tc>
          <w:tcPr>
            <w:tcW w:w="284" w:type="dxa"/>
            <w:gridSpan w:val="2"/>
          </w:tcPr>
          <w:p w14:paraId="4025C723" w14:textId="77777777" w:rsidR="00CE33BE" w:rsidRPr="007F079E" w:rsidRDefault="00CE33BE" w:rsidP="00CE33BE">
            <w:pPr>
              <w:tabs>
                <w:tab w:val="decimal" w:pos="965"/>
              </w:tabs>
              <w:spacing w:line="240" w:lineRule="exact"/>
              <w:ind w:left="187"/>
              <w:rPr>
                <w:rFonts w:ascii="CordiaUPC" w:eastAsia="MS Mincho" w:hAnsi="CordiaUPC" w:cs="CordiaUPC"/>
                <w:sz w:val="26"/>
                <w:szCs w:val="26"/>
                <w:lang w:eastAsia="th-TH"/>
              </w:rPr>
            </w:pPr>
          </w:p>
        </w:tc>
        <w:tc>
          <w:tcPr>
            <w:tcW w:w="1246" w:type="dxa"/>
            <w:tcBorders>
              <w:top w:val="single" w:sz="4" w:space="0" w:color="auto"/>
              <w:bottom w:val="single" w:sz="4" w:space="0" w:color="auto"/>
            </w:tcBorders>
          </w:tcPr>
          <w:p w14:paraId="04556B33" w14:textId="4A90BD1D" w:rsidR="00CE33BE" w:rsidRPr="007F079E" w:rsidRDefault="00CE33BE" w:rsidP="00CE33BE">
            <w:pPr>
              <w:tabs>
                <w:tab w:val="decimal" w:pos="965"/>
              </w:tabs>
              <w:spacing w:line="240" w:lineRule="exact"/>
              <w:ind w:left="-25" w:right="-106"/>
              <w:rPr>
                <w:rFonts w:ascii="CordiaUPC" w:eastAsia="MS Mincho" w:hAnsi="CordiaUPC" w:cs="CordiaUPC"/>
                <w:b/>
                <w:bCs/>
                <w:sz w:val="26"/>
                <w:szCs w:val="26"/>
                <w:lang w:eastAsia="th-TH"/>
              </w:rPr>
            </w:pPr>
            <w:r w:rsidRPr="007F079E">
              <w:rPr>
                <w:rFonts w:ascii="CordiaUPC" w:eastAsia="MS Mincho" w:hAnsi="CordiaUPC" w:cs="CordiaUPC"/>
                <w:b/>
                <w:bCs/>
                <w:sz w:val="26"/>
                <w:szCs w:val="26"/>
                <w:cs/>
                <w:lang w:eastAsia="th-TH"/>
              </w:rPr>
              <w:t>187</w:t>
            </w:r>
            <w:r w:rsidRPr="007F079E">
              <w:rPr>
                <w:rFonts w:ascii="CordiaUPC" w:eastAsia="MS Mincho" w:hAnsi="CordiaUPC" w:cs="CordiaUPC"/>
                <w:b/>
                <w:bCs/>
                <w:sz w:val="26"/>
                <w:szCs w:val="26"/>
                <w:lang w:eastAsia="th-TH"/>
              </w:rPr>
              <w:t>,</w:t>
            </w:r>
            <w:r w:rsidRPr="007F079E">
              <w:rPr>
                <w:rFonts w:ascii="CordiaUPC" w:eastAsia="MS Mincho" w:hAnsi="CordiaUPC" w:cs="CordiaUPC"/>
                <w:b/>
                <w:bCs/>
                <w:sz w:val="26"/>
                <w:szCs w:val="26"/>
                <w:cs/>
                <w:lang w:eastAsia="th-TH"/>
              </w:rPr>
              <w:t>435</w:t>
            </w:r>
          </w:p>
        </w:tc>
      </w:tr>
      <w:tr w:rsidR="00CE33BE" w:rsidRPr="007F079E" w14:paraId="6417B0DE" w14:textId="77777777" w:rsidTr="00784E3B">
        <w:tc>
          <w:tcPr>
            <w:tcW w:w="6480" w:type="dxa"/>
            <w:vAlign w:val="bottom"/>
          </w:tcPr>
          <w:p w14:paraId="445FBE37" w14:textId="77777777" w:rsidR="00CE33BE" w:rsidRPr="007F079E" w:rsidRDefault="00CE33BE" w:rsidP="00CE33BE">
            <w:pPr>
              <w:pStyle w:val="Heading8"/>
              <w:keepNext/>
              <w:numPr>
                <w:ilvl w:val="7"/>
                <w:numId w:val="0"/>
              </w:numPr>
              <w:tabs>
                <w:tab w:val="left" w:pos="212"/>
                <w:tab w:val="left" w:pos="494"/>
              </w:tabs>
              <w:spacing w:line="240" w:lineRule="exact"/>
              <w:ind w:right="-29"/>
              <w:rPr>
                <w:rFonts w:ascii="CordiaUPC" w:eastAsia="Angsana New" w:hAnsi="CordiaUPC" w:cs="CordiaUPC"/>
                <w:b/>
                <w:bCs/>
                <w:i/>
                <w:iCs/>
                <w:color w:val="000000"/>
                <w:sz w:val="26"/>
                <w:szCs w:val="26"/>
                <w:lang w:eastAsia="en-US"/>
              </w:rPr>
            </w:pPr>
          </w:p>
        </w:tc>
        <w:tc>
          <w:tcPr>
            <w:tcW w:w="1260" w:type="dxa"/>
            <w:tcBorders>
              <w:top w:val="single" w:sz="4" w:space="0" w:color="auto"/>
            </w:tcBorders>
          </w:tcPr>
          <w:p w14:paraId="2811120F" w14:textId="77777777" w:rsidR="00CE33BE" w:rsidRPr="007F079E" w:rsidRDefault="00CE33BE" w:rsidP="00CE33BE">
            <w:pPr>
              <w:tabs>
                <w:tab w:val="decimal" w:pos="965"/>
              </w:tabs>
              <w:spacing w:line="240" w:lineRule="exact"/>
              <w:ind w:left="-25" w:right="-106"/>
              <w:rPr>
                <w:rFonts w:ascii="CordiaUPC" w:eastAsia="MS Mincho" w:hAnsi="CordiaUPC" w:cs="CordiaUPC"/>
                <w:sz w:val="26"/>
                <w:szCs w:val="26"/>
                <w:lang w:eastAsia="th-TH"/>
              </w:rPr>
            </w:pPr>
          </w:p>
        </w:tc>
        <w:tc>
          <w:tcPr>
            <w:tcW w:w="284" w:type="dxa"/>
            <w:gridSpan w:val="2"/>
          </w:tcPr>
          <w:p w14:paraId="31EE8744" w14:textId="77777777" w:rsidR="00CE33BE" w:rsidRPr="007F079E" w:rsidRDefault="00CE33BE" w:rsidP="00CE33BE">
            <w:pPr>
              <w:tabs>
                <w:tab w:val="decimal" w:pos="965"/>
              </w:tabs>
              <w:spacing w:line="240" w:lineRule="exact"/>
              <w:ind w:left="187"/>
              <w:rPr>
                <w:rFonts w:ascii="CordiaUPC" w:eastAsia="MS Mincho" w:hAnsi="CordiaUPC" w:cs="CordiaUPC"/>
                <w:sz w:val="26"/>
                <w:szCs w:val="26"/>
                <w:lang w:eastAsia="th-TH"/>
              </w:rPr>
            </w:pPr>
          </w:p>
        </w:tc>
        <w:tc>
          <w:tcPr>
            <w:tcW w:w="1246" w:type="dxa"/>
            <w:tcBorders>
              <w:top w:val="single" w:sz="4" w:space="0" w:color="auto"/>
            </w:tcBorders>
          </w:tcPr>
          <w:p w14:paraId="26C80FED" w14:textId="77777777" w:rsidR="00CE33BE" w:rsidRPr="007F079E" w:rsidRDefault="00CE33BE" w:rsidP="00CE33BE">
            <w:pPr>
              <w:tabs>
                <w:tab w:val="decimal" w:pos="965"/>
              </w:tabs>
              <w:spacing w:line="240" w:lineRule="exact"/>
              <w:ind w:left="-25" w:right="-106"/>
              <w:rPr>
                <w:rFonts w:ascii="CordiaUPC" w:eastAsia="MS Mincho" w:hAnsi="CordiaUPC" w:cs="CordiaUPC"/>
                <w:sz w:val="26"/>
                <w:szCs w:val="26"/>
                <w:lang w:eastAsia="th-TH"/>
              </w:rPr>
            </w:pPr>
          </w:p>
        </w:tc>
      </w:tr>
      <w:tr w:rsidR="00CE33BE" w:rsidRPr="007F079E" w14:paraId="5B473120" w14:textId="77777777" w:rsidTr="00784E3B">
        <w:tc>
          <w:tcPr>
            <w:tcW w:w="6480" w:type="dxa"/>
            <w:vAlign w:val="bottom"/>
          </w:tcPr>
          <w:p w14:paraId="7BE91035" w14:textId="30542CD4" w:rsidR="00CE33BE" w:rsidRPr="007F079E" w:rsidRDefault="00CE33BE" w:rsidP="00964C4B">
            <w:pPr>
              <w:pStyle w:val="Heading8"/>
              <w:tabs>
                <w:tab w:val="left" w:pos="212"/>
                <w:tab w:val="left" w:pos="494"/>
              </w:tabs>
              <w:spacing w:line="240" w:lineRule="exact"/>
              <w:ind w:right="-29"/>
              <w:rPr>
                <w:rFonts w:ascii="CordiaUPC" w:hAnsi="CordiaUPC" w:cs="CordiaUPC"/>
                <w:b/>
                <w:bCs/>
                <w:i/>
                <w:iCs/>
                <w:color w:val="000000"/>
                <w:sz w:val="26"/>
                <w:szCs w:val="26"/>
                <w:lang w:val="en-US" w:eastAsia="en-US"/>
              </w:rPr>
            </w:pPr>
            <w:r w:rsidRPr="007F079E">
              <w:rPr>
                <w:rFonts w:ascii="CordiaUPC" w:hAnsi="CordiaUPC" w:cs="CordiaUPC" w:hint="cs"/>
                <w:b/>
                <w:bCs/>
                <w:sz w:val="26"/>
                <w:szCs w:val="26"/>
                <w:lang w:val="en-US" w:eastAsia="en-US"/>
              </w:rPr>
              <w:t>Tier 2 capital</w:t>
            </w:r>
          </w:p>
        </w:tc>
        <w:tc>
          <w:tcPr>
            <w:tcW w:w="1260" w:type="dxa"/>
          </w:tcPr>
          <w:p w14:paraId="371FC01C" w14:textId="77777777" w:rsidR="00CE33BE" w:rsidRPr="007F079E" w:rsidRDefault="00CE33BE" w:rsidP="00CE33BE">
            <w:pPr>
              <w:tabs>
                <w:tab w:val="decimal" w:pos="965"/>
              </w:tabs>
              <w:spacing w:line="240" w:lineRule="exact"/>
              <w:ind w:left="-25" w:right="-106"/>
              <w:rPr>
                <w:rFonts w:ascii="CordiaUPC" w:eastAsia="MS Mincho" w:hAnsi="CordiaUPC" w:cs="CordiaUPC"/>
                <w:sz w:val="26"/>
                <w:szCs w:val="26"/>
                <w:lang w:eastAsia="th-TH"/>
              </w:rPr>
            </w:pPr>
          </w:p>
        </w:tc>
        <w:tc>
          <w:tcPr>
            <w:tcW w:w="284" w:type="dxa"/>
            <w:gridSpan w:val="2"/>
          </w:tcPr>
          <w:p w14:paraId="5819B994" w14:textId="77777777" w:rsidR="00CE33BE" w:rsidRPr="007F079E" w:rsidRDefault="00CE33BE" w:rsidP="00CE33BE">
            <w:pPr>
              <w:tabs>
                <w:tab w:val="decimal" w:pos="965"/>
              </w:tabs>
              <w:spacing w:line="240" w:lineRule="exact"/>
              <w:ind w:left="187"/>
              <w:rPr>
                <w:rFonts w:ascii="CordiaUPC" w:eastAsia="MS Mincho" w:hAnsi="CordiaUPC" w:cs="CordiaUPC"/>
                <w:sz w:val="26"/>
                <w:szCs w:val="26"/>
                <w:lang w:eastAsia="th-TH"/>
              </w:rPr>
            </w:pPr>
          </w:p>
        </w:tc>
        <w:tc>
          <w:tcPr>
            <w:tcW w:w="1246" w:type="dxa"/>
          </w:tcPr>
          <w:p w14:paraId="6DF14093" w14:textId="77777777" w:rsidR="00CE33BE" w:rsidRPr="007F079E" w:rsidRDefault="00CE33BE" w:rsidP="00CE33BE">
            <w:pPr>
              <w:tabs>
                <w:tab w:val="decimal" w:pos="965"/>
              </w:tabs>
              <w:spacing w:line="240" w:lineRule="exact"/>
              <w:ind w:left="-25" w:right="-106"/>
              <w:rPr>
                <w:rFonts w:ascii="CordiaUPC" w:eastAsia="MS Mincho" w:hAnsi="CordiaUPC" w:cs="CordiaUPC"/>
                <w:sz w:val="26"/>
                <w:szCs w:val="26"/>
                <w:lang w:eastAsia="th-TH"/>
              </w:rPr>
            </w:pPr>
          </w:p>
        </w:tc>
      </w:tr>
      <w:tr w:rsidR="00CE33BE" w:rsidRPr="007F079E" w14:paraId="6C1382EF" w14:textId="77777777" w:rsidTr="00784E3B">
        <w:tc>
          <w:tcPr>
            <w:tcW w:w="6480" w:type="dxa"/>
          </w:tcPr>
          <w:p w14:paraId="55347DDA" w14:textId="67CEA429" w:rsidR="00CE33BE" w:rsidRPr="007F079E" w:rsidRDefault="00CE33BE" w:rsidP="00964C4B">
            <w:pPr>
              <w:pStyle w:val="Heading8"/>
              <w:tabs>
                <w:tab w:val="left" w:pos="212"/>
                <w:tab w:val="left" w:pos="494"/>
              </w:tabs>
              <w:spacing w:line="240" w:lineRule="exact"/>
              <w:ind w:right="-29"/>
              <w:rPr>
                <w:rFonts w:ascii="CordiaUPC" w:eastAsia="Angsana New" w:hAnsi="CordiaUPC" w:cs="CordiaUPC"/>
                <w:color w:val="000000"/>
                <w:sz w:val="26"/>
                <w:szCs w:val="26"/>
                <w:lang w:val="en-US" w:eastAsia="en-US"/>
              </w:rPr>
            </w:pPr>
            <w:r w:rsidRPr="007F079E">
              <w:rPr>
                <w:rFonts w:ascii="CordiaUPC" w:hAnsi="CordiaUPC" w:cs="CordiaUPC" w:hint="cs"/>
                <w:color w:val="000000"/>
                <w:sz w:val="26"/>
                <w:szCs w:val="26"/>
                <w:lang w:val="en-US" w:eastAsia="en-US"/>
              </w:rPr>
              <w:t>General provision</w:t>
            </w:r>
          </w:p>
        </w:tc>
        <w:tc>
          <w:tcPr>
            <w:tcW w:w="1260" w:type="dxa"/>
          </w:tcPr>
          <w:p w14:paraId="59CCFD3E" w14:textId="11DECF2D" w:rsidR="00CE33BE" w:rsidRPr="007F079E" w:rsidRDefault="00CE33BE" w:rsidP="00CE33BE">
            <w:pPr>
              <w:tabs>
                <w:tab w:val="decimal" w:pos="965"/>
              </w:tabs>
              <w:spacing w:line="240" w:lineRule="exact"/>
              <w:ind w:left="-25" w:right="-106"/>
              <w:rPr>
                <w:rFonts w:ascii="CordiaUPC" w:eastAsia="MS Mincho" w:hAnsi="CordiaUPC" w:cs="CordiaUPC"/>
                <w:sz w:val="26"/>
                <w:szCs w:val="26"/>
                <w:lang w:eastAsia="th-TH"/>
              </w:rPr>
            </w:pPr>
            <w:r w:rsidRPr="007F079E">
              <w:rPr>
                <w:rFonts w:ascii="CordiaUPC" w:eastAsia="MS Mincho" w:hAnsi="CordiaUPC" w:cs="CordiaUPC"/>
                <w:sz w:val="26"/>
                <w:szCs w:val="26"/>
                <w:lang w:eastAsia="th-TH"/>
              </w:rPr>
              <w:t>13,182</w:t>
            </w:r>
          </w:p>
        </w:tc>
        <w:tc>
          <w:tcPr>
            <w:tcW w:w="284" w:type="dxa"/>
            <w:gridSpan w:val="2"/>
          </w:tcPr>
          <w:p w14:paraId="281C26B1" w14:textId="77777777" w:rsidR="00CE33BE" w:rsidRPr="007F079E" w:rsidRDefault="00CE33BE" w:rsidP="00CE33BE">
            <w:pPr>
              <w:tabs>
                <w:tab w:val="decimal" w:pos="965"/>
              </w:tabs>
              <w:spacing w:line="240" w:lineRule="exact"/>
              <w:ind w:right="-302"/>
              <w:rPr>
                <w:rFonts w:ascii="CordiaUPC" w:eastAsia="MS Mincho" w:hAnsi="CordiaUPC" w:cs="CordiaUPC"/>
                <w:sz w:val="26"/>
                <w:szCs w:val="26"/>
                <w:lang w:eastAsia="th-TH"/>
              </w:rPr>
            </w:pPr>
          </w:p>
        </w:tc>
        <w:tc>
          <w:tcPr>
            <w:tcW w:w="1246" w:type="dxa"/>
          </w:tcPr>
          <w:p w14:paraId="5B050EBE" w14:textId="68FF1784" w:rsidR="00CE33BE" w:rsidRPr="007F079E" w:rsidRDefault="00CE33BE" w:rsidP="00CE33BE">
            <w:pPr>
              <w:tabs>
                <w:tab w:val="decimal" w:pos="965"/>
              </w:tabs>
              <w:spacing w:line="240" w:lineRule="exact"/>
              <w:ind w:left="-25" w:right="-106"/>
              <w:rPr>
                <w:rFonts w:ascii="CordiaUPC" w:eastAsia="MS Mincho" w:hAnsi="CordiaUPC" w:cs="CordiaUPC"/>
                <w:sz w:val="26"/>
                <w:szCs w:val="26"/>
                <w:lang w:eastAsia="th-TH"/>
              </w:rPr>
            </w:pPr>
            <w:r w:rsidRPr="007F079E">
              <w:rPr>
                <w:rFonts w:ascii="CordiaUPC" w:eastAsia="MS Mincho" w:hAnsi="CordiaUPC" w:cs="CordiaUPC"/>
                <w:sz w:val="26"/>
                <w:szCs w:val="26"/>
                <w:cs/>
                <w:lang w:eastAsia="th-TH"/>
              </w:rPr>
              <w:t>13</w:t>
            </w:r>
            <w:r w:rsidRPr="007F079E">
              <w:rPr>
                <w:rFonts w:ascii="CordiaUPC" w:eastAsia="MS Mincho" w:hAnsi="CordiaUPC" w:cs="CordiaUPC"/>
                <w:sz w:val="26"/>
                <w:szCs w:val="26"/>
                <w:lang w:eastAsia="th-TH"/>
              </w:rPr>
              <w:t>,</w:t>
            </w:r>
            <w:r w:rsidRPr="007F079E">
              <w:rPr>
                <w:rFonts w:ascii="CordiaUPC" w:eastAsia="MS Mincho" w:hAnsi="CordiaUPC" w:cs="CordiaUPC"/>
                <w:sz w:val="26"/>
                <w:szCs w:val="26"/>
                <w:cs/>
                <w:lang w:eastAsia="th-TH"/>
              </w:rPr>
              <w:t>627</w:t>
            </w:r>
          </w:p>
        </w:tc>
      </w:tr>
      <w:tr w:rsidR="00CE33BE" w:rsidRPr="007F079E" w14:paraId="012DA932" w14:textId="77777777" w:rsidTr="00784E3B">
        <w:tc>
          <w:tcPr>
            <w:tcW w:w="6480" w:type="dxa"/>
            <w:vAlign w:val="bottom"/>
          </w:tcPr>
          <w:p w14:paraId="43930AF4" w14:textId="61F744EE" w:rsidR="00CE33BE" w:rsidRPr="007F079E" w:rsidRDefault="00CE33BE" w:rsidP="00CE33BE">
            <w:pPr>
              <w:pStyle w:val="Heading8"/>
              <w:tabs>
                <w:tab w:val="left" w:pos="212"/>
                <w:tab w:val="left" w:pos="494"/>
              </w:tabs>
              <w:spacing w:line="240" w:lineRule="exact"/>
              <w:ind w:right="-29"/>
              <w:rPr>
                <w:rFonts w:ascii="CordiaUPC" w:hAnsi="CordiaUPC" w:cs="CordiaUPC"/>
                <w:color w:val="000000"/>
                <w:sz w:val="26"/>
                <w:szCs w:val="26"/>
                <w:lang w:val="en-US" w:eastAsia="en-US"/>
              </w:rPr>
            </w:pPr>
            <w:r w:rsidRPr="007F079E">
              <w:rPr>
                <w:rFonts w:ascii="CordiaUPC" w:hAnsi="CordiaUPC" w:cs="CordiaUPC" w:hint="cs"/>
                <w:color w:val="000000"/>
                <w:sz w:val="26"/>
                <w:szCs w:val="26"/>
                <w:lang w:val="en-US" w:eastAsia="en-US"/>
              </w:rPr>
              <w:t>Subordinated debentures classified as additional Tier 2 Capital</w:t>
            </w:r>
          </w:p>
        </w:tc>
        <w:tc>
          <w:tcPr>
            <w:tcW w:w="1260" w:type="dxa"/>
            <w:tcBorders>
              <w:bottom w:val="single" w:sz="4" w:space="0" w:color="auto"/>
            </w:tcBorders>
          </w:tcPr>
          <w:p w14:paraId="7B17FD7E" w14:textId="2BBE995C" w:rsidR="00CE33BE" w:rsidRPr="007F079E" w:rsidRDefault="00CE33BE" w:rsidP="00CE33BE">
            <w:pPr>
              <w:tabs>
                <w:tab w:val="decimal" w:pos="965"/>
              </w:tabs>
              <w:spacing w:line="240" w:lineRule="exact"/>
              <w:ind w:left="-25" w:right="-106"/>
              <w:rPr>
                <w:rFonts w:ascii="CordiaUPC" w:eastAsia="MS Mincho" w:hAnsi="CordiaUPC" w:cs="CordiaUPC"/>
                <w:sz w:val="26"/>
                <w:szCs w:val="26"/>
                <w:lang w:eastAsia="th-TH"/>
              </w:rPr>
            </w:pPr>
            <w:r w:rsidRPr="007F079E">
              <w:rPr>
                <w:rFonts w:ascii="CordiaUPC" w:eastAsia="MS Mincho" w:hAnsi="CordiaUPC" w:cs="CordiaUPC"/>
                <w:sz w:val="26"/>
                <w:szCs w:val="26"/>
                <w:lang w:eastAsia="th-TH"/>
              </w:rPr>
              <w:t>30,000</w:t>
            </w:r>
          </w:p>
        </w:tc>
        <w:tc>
          <w:tcPr>
            <w:tcW w:w="284" w:type="dxa"/>
            <w:gridSpan w:val="2"/>
          </w:tcPr>
          <w:p w14:paraId="6264B638" w14:textId="77777777" w:rsidR="00CE33BE" w:rsidRPr="007F079E" w:rsidRDefault="00CE33BE" w:rsidP="00CE33BE">
            <w:pPr>
              <w:tabs>
                <w:tab w:val="decimal" w:pos="965"/>
              </w:tabs>
              <w:spacing w:line="240" w:lineRule="exact"/>
              <w:ind w:right="-302"/>
              <w:rPr>
                <w:rFonts w:ascii="CordiaUPC" w:eastAsia="MS Mincho" w:hAnsi="CordiaUPC" w:cs="CordiaUPC"/>
                <w:sz w:val="26"/>
                <w:szCs w:val="26"/>
                <w:lang w:eastAsia="th-TH"/>
              </w:rPr>
            </w:pPr>
          </w:p>
        </w:tc>
        <w:tc>
          <w:tcPr>
            <w:tcW w:w="1246" w:type="dxa"/>
            <w:tcBorders>
              <w:bottom w:val="single" w:sz="4" w:space="0" w:color="auto"/>
            </w:tcBorders>
          </w:tcPr>
          <w:p w14:paraId="4CAF6E77" w14:textId="40ECA755" w:rsidR="00CE33BE" w:rsidRPr="007F079E" w:rsidRDefault="00CE33BE" w:rsidP="00CE33BE">
            <w:pPr>
              <w:tabs>
                <w:tab w:val="decimal" w:pos="965"/>
              </w:tabs>
              <w:spacing w:line="240" w:lineRule="exact"/>
              <w:ind w:left="-25" w:right="-106"/>
              <w:rPr>
                <w:rFonts w:ascii="CordiaUPC" w:eastAsia="MS Mincho" w:hAnsi="CordiaUPC" w:cs="CordiaUPC"/>
                <w:sz w:val="26"/>
                <w:szCs w:val="26"/>
                <w:lang w:eastAsia="th-TH"/>
              </w:rPr>
            </w:pPr>
            <w:r w:rsidRPr="007F079E">
              <w:rPr>
                <w:rFonts w:ascii="CordiaUPC" w:eastAsia="MS Mincho" w:hAnsi="CordiaUPC" w:cs="CordiaUPC"/>
                <w:sz w:val="26"/>
                <w:szCs w:val="26"/>
                <w:cs/>
                <w:lang w:eastAsia="th-TH"/>
              </w:rPr>
              <w:t>35</w:t>
            </w:r>
            <w:r w:rsidRPr="007F079E">
              <w:rPr>
                <w:rFonts w:ascii="CordiaUPC" w:eastAsia="MS Mincho" w:hAnsi="CordiaUPC" w:cs="CordiaUPC"/>
                <w:sz w:val="26"/>
                <w:szCs w:val="26"/>
                <w:lang w:eastAsia="th-TH"/>
              </w:rPr>
              <w:t>,</w:t>
            </w:r>
            <w:r w:rsidRPr="007F079E">
              <w:rPr>
                <w:rFonts w:ascii="CordiaUPC" w:eastAsia="MS Mincho" w:hAnsi="CordiaUPC" w:cs="CordiaUPC"/>
                <w:sz w:val="26"/>
                <w:szCs w:val="26"/>
                <w:cs/>
                <w:lang w:eastAsia="th-TH"/>
              </w:rPr>
              <w:t>430</w:t>
            </w:r>
          </w:p>
        </w:tc>
      </w:tr>
      <w:tr w:rsidR="00CE33BE" w:rsidRPr="007F079E" w14:paraId="3420A7CC" w14:textId="77777777" w:rsidTr="00784E3B">
        <w:tc>
          <w:tcPr>
            <w:tcW w:w="6480" w:type="dxa"/>
          </w:tcPr>
          <w:p w14:paraId="4FC08E19" w14:textId="3429DB27" w:rsidR="00CE33BE" w:rsidRPr="007F079E" w:rsidRDefault="00CE33BE" w:rsidP="00964C4B">
            <w:pPr>
              <w:pStyle w:val="Heading8"/>
              <w:tabs>
                <w:tab w:val="left" w:pos="212"/>
                <w:tab w:val="left" w:pos="494"/>
              </w:tabs>
              <w:spacing w:line="240" w:lineRule="exact"/>
              <w:ind w:right="-29"/>
              <w:rPr>
                <w:rFonts w:ascii="CordiaUPC" w:eastAsia="Angsana New" w:hAnsi="CordiaUPC" w:cs="CordiaUPC"/>
                <w:b/>
                <w:bCs/>
                <w:color w:val="000000"/>
                <w:sz w:val="26"/>
                <w:szCs w:val="26"/>
                <w:lang w:val="en-US" w:eastAsia="en-US"/>
              </w:rPr>
            </w:pPr>
            <w:r w:rsidRPr="007F079E">
              <w:rPr>
                <w:rFonts w:ascii="CordiaUPC" w:hAnsi="CordiaUPC" w:cs="CordiaUPC" w:hint="cs"/>
                <w:b/>
                <w:bCs/>
                <w:sz w:val="26"/>
                <w:szCs w:val="26"/>
                <w:lang w:val="en-US" w:eastAsia="en-US"/>
              </w:rPr>
              <w:t>Total Tier 2 Capital</w:t>
            </w:r>
          </w:p>
        </w:tc>
        <w:tc>
          <w:tcPr>
            <w:tcW w:w="1260" w:type="dxa"/>
            <w:tcBorders>
              <w:top w:val="single" w:sz="4" w:space="0" w:color="auto"/>
              <w:bottom w:val="single" w:sz="4" w:space="0" w:color="auto"/>
            </w:tcBorders>
          </w:tcPr>
          <w:p w14:paraId="291831FF" w14:textId="4A0E381C" w:rsidR="00CE33BE" w:rsidRPr="007F079E" w:rsidRDefault="00CE33BE" w:rsidP="00CE33BE">
            <w:pPr>
              <w:tabs>
                <w:tab w:val="decimal" w:pos="965"/>
              </w:tabs>
              <w:spacing w:line="240" w:lineRule="exact"/>
              <w:ind w:left="-25" w:right="-106"/>
              <w:rPr>
                <w:rFonts w:ascii="CordiaUPC" w:eastAsia="MS Mincho" w:hAnsi="CordiaUPC" w:cs="CordiaUPC"/>
                <w:sz w:val="26"/>
                <w:szCs w:val="26"/>
                <w:lang w:eastAsia="th-TH"/>
              </w:rPr>
            </w:pPr>
            <w:r w:rsidRPr="007F079E">
              <w:rPr>
                <w:rFonts w:ascii="CordiaUPC" w:eastAsia="MS Mincho" w:hAnsi="CordiaUPC" w:cs="CordiaUPC"/>
                <w:b/>
                <w:bCs/>
                <w:sz w:val="26"/>
                <w:szCs w:val="26"/>
                <w:lang w:eastAsia="th-TH"/>
              </w:rPr>
              <w:t>43,182</w:t>
            </w:r>
          </w:p>
        </w:tc>
        <w:tc>
          <w:tcPr>
            <w:tcW w:w="284" w:type="dxa"/>
            <w:gridSpan w:val="2"/>
          </w:tcPr>
          <w:p w14:paraId="2042CB92" w14:textId="77777777" w:rsidR="00CE33BE" w:rsidRPr="007F079E" w:rsidRDefault="00CE33BE" w:rsidP="00CE33BE">
            <w:pPr>
              <w:tabs>
                <w:tab w:val="decimal" w:pos="965"/>
              </w:tabs>
              <w:spacing w:line="240" w:lineRule="exact"/>
              <w:ind w:right="-302"/>
              <w:rPr>
                <w:rFonts w:ascii="CordiaUPC" w:eastAsia="MS Mincho" w:hAnsi="CordiaUPC" w:cs="CordiaUPC"/>
                <w:sz w:val="26"/>
                <w:szCs w:val="26"/>
                <w:lang w:eastAsia="th-TH"/>
              </w:rPr>
            </w:pPr>
          </w:p>
        </w:tc>
        <w:tc>
          <w:tcPr>
            <w:tcW w:w="1246" w:type="dxa"/>
            <w:tcBorders>
              <w:top w:val="single" w:sz="4" w:space="0" w:color="auto"/>
              <w:bottom w:val="single" w:sz="4" w:space="0" w:color="auto"/>
            </w:tcBorders>
          </w:tcPr>
          <w:p w14:paraId="3D8861E7" w14:textId="0A5EDB2F" w:rsidR="00CE33BE" w:rsidRPr="007F079E" w:rsidRDefault="00CE33BE" w:rsidP="00CE33BE">
            <w:pPr>
              <w:tabs>
                <w:tab w:val="decimal" w:pos="965"/>
              </w:tabs>
              <w:spacing w:line="240" w:lineRule="exact"/>
              <w:ind w:left="-25" w:right="-106"/>
              <w:rPr>
                <w:rFonts w:ascii="CordiaUPC" w:eastAsia="MS Mincho" w:hAnsi="CordiaUPC" w:cs="CordiaUPC"/>
                <w:b/>
                <w:bCs/>
                <w:sz w:val="26"/>
                <w:szCs w:val="26"/>
                <w:lang w:eastAsia="th-TH"/>
              </w:rPr>
            </w:pPr>
            <w:r w:rsidRPr="007F079E">
              <w:rPr>
                <w:rFonts w:ascii="CordiaUPC" w:eastAsia="MS Mincho" w:hAnsi="CordiaUPC" w:cs="CordiaUPC"/>
                <w:b/>
                <w:bCs/>
                <w:sz w:val="26"/>
                <w:szCs w:val="26"/>
                <w:cs/>
                <w:lang w:eastAsia="th-TH"/>
              </w:rPr>
              <w:t>49</w:t>
            </w:r>
            <w:r w:rsidRPr="007F079E">
              <w:rPr>
                <w:rFonts w:ascii="CordiaUPC" w:eastAsia="MS Mincho" w:hAnsi="CordiaUPC" w:cs="CordiaUPC"/>
                <w:b/>
                <w:bCs/>
                <w:sz w:val="26"/>
                <w:szCs w:val="26"/>
                <w:lang w:eastAsia="th-TH"/>
              </w:rPr>
              <w:t>,</w:t>
            </w:r>
            <w:r w:rsidRPr="007F079E">
              <w:rPr>
                <w:rFonts w:ascii="CordiaUPC" w:eastAsia="MS Mincho" w:hAnsi="CordiaUPC" w:cs="CordiaUPC"/>
                <w:b/>
                <w:bCs/>
                <w:sz w:val="26"/>
                <w:szCs w:val="26"/>
                <w:cs/>
                <w:lang w:eastAsia="th-TH"/>
              </w:rPr>
              <w:t>057</w:t>
            </w:r>
          </w:p>
        </w:tc>
      </w:tr>
      <w:tr w:rsidR="00CE33BE" w:rsidRPr="007F079E" w14:paraId="55228DCA" w14:textId="77777777" w:rsidTr="00784E3B">
        <w:tc>
          <w:tcPr>
            <w:tcW w:w="6480" w:type="dxa"/>
          </w:tcPr>
          <w:p w14:paraId="63D1FE85" w14:textId="77777777" w:rsidR="00CE33BE" w:rsidRPr="007F079E" w:rsidRDefault="00CE33BE" w:rsidP="00CE33BE">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color w:val="000000"/>
                <w:sz w:val="26"/>
                <w:szCs w:val="26"/>
                <w:lang w:val="en-US" w:eastAsia="en-US"/>
              </w:rPr>
            </w:pPr>
          </w:p>
        </w:tc>
        <w:tc>
          <w:tcPr>
            <w:tcW w:w="1260" w:type="dxa"/>
            <w:tcBorders>
              <w:top w:val="single" w:sz="4" w:space="0" w:color="auto"/>
            </w:tcBorders>
          </w:tcPr>
          <w:p w14:paraId="0A1E241D" w14:textId="77777777" w:rsidR="00CE33BE" w:rsidRPr="007F079E" w:rsidRDefault="00CE33BE" w:rsidP="00CE33BE">
            <w:pPr>
              <w:tabs>
                <w:tab w:val="decimal" w:pos="965"/>
              </w:tabs>
              <w:spacing w:line="240" w:lineRule="exact"/>
              <w:ind w:left="-25" w:right="-106"/>
              <w:rPr>
                <w:rFonts w:ascii="CordiaUPC" w:eastAsia="MS Mincho" w:hAnsi="CordiaUPC" w:cs="CordiaUPC"/>
                <w:sz w:val="26"/>
                <w:szCs w:val="26"/>
                <w:lang w:eastAsia="th-TH"/>
              </w:rPr>
            </w:pPr>
          </w:p>
        </w:tc>
        <w:tc>
          <w:tcPr>
            <w:tcW w:w="284" w:type="dxa"/>
            <w:gridSpan w:val="2"/>
          </w:tcPr>
          <w:p w14:paraId="415C2050" w14:textId="77777777" w:rsidR="00CE33BE" w:rsidRPr="007F079E" w:rsidRDefault="00CE33BE" w:rsidP="00CE33BE">
            <w:pPr>
              <w:tabs>
                <w:tab w:val="decimal" w:pos="965"/>
              </w:tabs>
              <w:spacing w:line="240" w:lineRule="exact"/>
              <w:ind w:right="-302"/>
              <w:rPr>
                <w:rFonts w:ascii="CordiaUPC" w:eastAsia="MS Mincho" w:hAnsi="CordiaUPC" w:cs="CordiaUPC"/>
                <w:sz w:val="26"/>
                <w:szCs w:val="26"/>
                <w:lang w:eastAsia="th-TH"/>
              </w:rPr>
            </w:pPr>
          </w:p>
        </w:tc>
        <w:tc>
          <w:tcPr>
            <w:tcW w:w="1246" w:type="dxa"/>
            <w:tcBorders>
              <w:top w:val="single" w:sz="4" w:space="0" w:color="auto"/>
            </w:tcBorders>
          </w:tcPr>
          <w:p w14:paraId="06506440" w14:textId="77777777" w:rsidR="00CE33BE" w:rsidRPr="007F079E" w:rsidRDefault="00CE33BE" w:rsidP="00CE33BE">
            <w:pPr>
              <w:tabs>
                <w:tab w:val="decimal" w:pos="965"/>
              </w:tabs>
              <w:spacing w:line="240" w:lineRule="exact"/>
              <w:ind w:left="-25" w:right="-106"/>
              <w:rPr>
                <w:rFonts w:ascii="CordiaUPC" w:eastAsia="MS Mincho" w:hAnsi="CordiaUPC" w:cs="CordiaUPC"/>
                <w:b/>
                <w:bCs/>
                <w:sz w:val="26"/>
                <w:szCs w:val="26"/>
                <w:lang w:eastAsia="th-TH"/>
              </w:rPr>
            </w:pPr>
          </w:p>
        </w:tc>
      </w:tr>
      <w:tr w:rsidR="00CE33BE" w:rsidRPr="007F079E" w14:paraId="4D242E16" w14:textId="77777777" w:rsidTr="00784E3B">
        <w:tc>
          <w:tcPr>
            <w:tcW w:w="6480" w:type="dxa"/>
          </w:tcPr>
          <w:p w14:paraId="29A67479" w14:textId="183C72A8" w:rsidR="00CE33BE" w:rsidRPr="007F079E" w:rsidRDefault="00CE33BE" w:rsidP="00964C4B">
            <w:pPr>
              <w:pStyle w:val="Heading8"/>
              <w:tabs>
                <w:tab w:val="left" w:pos="212"/>
                <w:tab w:val="left" w:pos="494"/>
              </w:tabs>
              <w:spacing w:line="240" w:lineRule="exact"/>
              <w:ind w:right="-29"/>
              <w:rPr>
                <w:rFonts w:ascii="CordiaUPC" w:eastAsia="Angsana New" w:hAnsi="CordiaUPC" w:cs="CordiaUPC"/>
                <w:b/>
                <w:bCs/>
                <w:color w:val="000000"/>
                <w:sz w:val="26"/>
                <w:szCs w:val="26"/>
                <w:lang w:val="en-US" w:eastAsia="en-US"/>
              </w:rPr>
            </w:pPr>
            <w:r w:rsidRPr="007F079E">
              <w:rPr>
                <w:rFonts w:ascii="CordiaUPC" w:hAnsi="CordiaUPC" w:cs="CordiaUPC" w:hint="cs"/>
                <w:b/>
                <w:bCs/>
                <w:sz w:val="26"/>
                <w:szCs w:val="26"/>
                <w:lang w:val="en-US" w:eastAsia="en-US"/>
              </w:rPr>
              <w:t xml:space="preserve">Total Capital </w:t>
            </w:r>
            <w:r w:rsidR="00FC775F">
              <w:rPr>
                <w:rFonts w:ascii="CordiaUPC" w:hAnsi="CordiaUPC" w:cs="CordiaUPC"/>
                <w:b/>
                <w:bCs/>
                <w:sz w:val="26"/>
                <w:szCs w:val="26"/>
                <w:lang w:val="en-US" w:eastAsia="en-US"/>
              </w:rPr>
              <w:t>F</w:t>
            </w:r>
            <w:r w:rsidRPr="007F079E">
              <w:rPr>
                <w:rFonts w:ascii="CordiaUPC" w:hAnsi="CordiaUPC" w:cs="CordiaUPC" w:hint="cs"/>
                <w:b/>
                <w:bCs/>
                <w:sz w:val="26"/>
                <w:szCs w:val="26"/>
                <w:lang w:val="en-US" w:eastAsia="en-US"/>
              </w:rPr>
              <w:t>unds</w:t>
            </w:r>
          </w:p>
        </w:tc>
        <w:tc>
          <w:tcPr>
            <w:tcW w:w="1260" w:type="dxa"/>
            <w:tcBorders>
              <w:bottom w:val="double" w:sz="4" w:space="0" w:color="auto"/>
            </w:tcBorders>
          </w:tcPr>
          <w:p w14:paraId="71CF039F" w14:textId="1E8B7446" w:rsidR="00CE33BE" w:rsidRPr="007F079E" w:rsidRDefault="00CE33BE" w:rsidP="00CE33BE">
            <w:pPr>
              <w:tabs>
                <w:tab w:val="decimal" w:pos="965"/>
              </w:tabs>
              <w:spacing w:line="240" w:lineRule="exact"/>
              <w:ind w:left="-25" w:right="-106"/>
              <w:rPr>
                <w:rFonts w:ascii="CordiaUPC" w:eastAsia="MS Mincho" w:hAnsi="CordiaUPC" w:cs="CordiaUPC"/>
                <w:sz w:val="26"/>
                <w:szCs w:val="26"/>
                <w:lang w:eastAsia="th-TH"/>
              </w:rPr>
            </w:pPr>
            <w:r w:rsidRPr="007F079E">
              <w:rPr>
                <w:rFonts w:ascii="CordiaUPC" w:eastAsia="MS Mincho" w:hAnsi="CordiaUPC" w:cs="CordiaUPC"/>
                <w:b/>
                <w:bCs/>
                <w:sz w:val="26"/>
                <w:szCs w:val="26"/>
                <w:lang w:eastAsia="th-TH"/>
              </w:rPr>
              <w:t>232,783</w:t>
            </w:r>
          </w:p>
        </w:tc>
        <w:tc>
          <w:tcPr>
            <w:tcW w:w="284" w:type="dxa"/>
            <w:gridSpan w:val="2"/>
          </w:tcPr>
          <w:p w14:paraId="2DCAD769" w14:textId="77777777" w:rsidR="00CE33BE" w:rsidRPr="007F079E" w:rsidRDefault="00CE33BE" w:rsidP="00CE33BE">
            <w:pPr>
              <w:tabs>
                <w:tab w:val="decimal" w:pos="965"/>
              </w:tabs>
              <w:spacing w:line="240" w:lineRule="exact"/>
              <w:ind w:right="-302"/>
              <w:rPr>
                <w:rFonts w:ascii="CordiaUPC" w:eastAsia="MS Mincho" w:hAnsi="CordiaUPC" w:cs="CordiaUPC"/>
                <w:sz w:val="26"/>
                <w:szCs w:val="26"/>
                <w:lang w:eastAsia="th-TH"/>
              </w:rPr>
            </w:pPr>
          </w:p>
        </w:tc>
        <w:tc>
          <w:tcPr>
            <w:tcW w:w="1246" w:type="dxa"/>
            <w:tcBorders>
              <w:bottom w:val="double" w:sz="4" w:space="0" w:color="auto"/>
            </w:tcBorders>
          </w:tcPr>
          <w:p w14:paraId="59B6994E" w14:textId="6F159E20" w:rsidR="00CE33BE" w:rsidRPr="007F079E" w:rsidRDefault="00CE33BE" w:rsidP="00CE33BE">
            <w:pPr>
              <w:tabs>
                <w:tab w:val="decimal" w:pos="965"/>
              </w:tabs>
              <w:spacing w:line="240" w:lineRule="exact"/>
              <w:ind w:left="-25" w:right="-106"/>
              <w:rPr>
                <w:rFonts w:ascii="CordiaUPC" w:eastAsia="MS Mincho" w:hAnsi="CordiaUPC" w:cs="CordiaUPC"/>
                <w:b/>
                <w:bCs/>
                <w:sz w:val="26"/>
                <w:szCs w:val="26"/>
                <w:lang w:eastAsia="th-TH"/>
              </w:rPr>
            </w:pPr>
            <w:r w:rsidRPr="007F079E">
              <w:rPr>
                <w:rFonts w:ascii="CordiaUPC" w:eastAsia="MS Mincho" w:hAnsi="CordiaUPC" w:cs="CordiaUPC"/>
                <w:b/>
                <w:bCs/>
                <w:sz w:val="26"/>
                <w:szCs w:val="26"/>
                <w:cs/>
                <w:lang w:eastAsia="th-TH"/>
              </w:rPr>
              <w:t>236</w:t>
            </w:r>
            <w:r w:rsidRPr="007F079E">
              <w:rPr>
                <w:rFonts w:ascii="CordiaUPC" w:eastAsia="MS Mincho" w:hAnsi="CordiaUPC" w:cs="CordiaUPC"/>
                <w:b/>
                <w:bCs/>
                <w:sz w:val="26"/>
                <w:szCs w:val="26"/>
                <w:lang w:eastAsia="th-TH"/>
              </w:rPr>
              <w:t>,</w:t>
            </w:r>
            <w:r w:rsidRPr="007F079E">
              <w:rPr>
                <w:rFonts w:ascii="CordiaUPC" w:eastAsia="MS Mincho" w:hAnsi="CordiaUPC" w:cs="CordiaUPC"/>
                <w:b/>
                <w:bCs/>
                <w:sz w:val="26"/>
                <w:szCs w:val="26"/>
                <w:cs/>
                <w:lang w:eastAsia="th-TH"/>
              </w:rPr>
              <w:t>492</w:t>
            </w:r>
          </w:p>
        </w:tc>
      </w:tr>
      <w:tr w:rsidR="00CE33BE" w:rsidRPr="007F079E" w14:paraId="35D3E875" w14:textId="77777777" w:rsidTr="00784E3B">
        <w:tc>
          <w:tcPr>
            <w:tcW w:w="6480" w:type="dxa"/>
          </w:tcPr>
          <w:p w14:paraId="0008D94A" w14:textId="77777777" w:rsidR="00CE33BE" w:rsidRPr="007F079E" w:rsidRDefault="00CE33BE" w:rsidP="00CE33BE">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color w:val="000000"/>
                <w:sz w:val="26"/>
                <w:szCs w:val="26"/>
                <w:lang w:val="en-US" w:eastAsia="en-US"/>
              </w:rPr>
            </w:pPr>
          </w:p>
        </w:tc>
        <w:tc>
          <w:tcPr>
            <w:tcW w:w="1260" w:type="dxa"/>
          </w:tcPr>
          <w:p w14:paraId="6E849072" w14:textId="77777777" w:rsidR="00CE33BE" w:rsidRPr="007F079E" w:rsidRDefault="00CE33BE" w:rsidP="00CE33BE">
            <w:pPr>
              <w:tabs>
                <w:tab w:val="decimal" w:pos="965"/>
              </w:tabs>
              <w:spacing w:line="240" w:lineRule="exact"/>
              <w:ind w:left="-25" w:right="-106"/>
              <w:rPr>
                <w:rFonts w:ascii="CordiaUPC" w:eastAsia="MS Mincho" w:hAnsi="CordiaUPC" w:cs="CordiaUPC"/>
                <w:sz w:val="26"/>
                <w:szCs w:val="26"/>
                <w:lang w:eastAsia="th-TH"/>
              </w:rPr>
            </w:pPr>
          </w:p>
        </w:tc>
        <w:tc>
          <w:tcPr>
            <w:tcW w:w="284" w:type="dxa"/>
            <w:gridSpan w:val="2"/>
          </w:tcPr>
          <w:p w14:paraId="6EA657D4" w14:textId="77777777" w:rsidR="00CE33BE" w:rsidRPr="007F079E" w:rsidRDefault="00CE33BE" w:rsidP="00CE33BE">
            <w:pPr>
              <w:tabs>
                <w:tab w:val="decimal" w:pos="965"/>
              </w:tabs>
              <w:spacing w:line="240" w:lineRule="exact"/>
              <w:ind w:right="-302"/>
              <w:rPr>
                <w:rFonts w:ascii="CordiaUPC" w:eastAsia="MS Mincho" w:hAnsi="CordiaUPC" w:cs="CordiaUPC"/>
                <w:sz w:val="26"/>
                <w:szCs w:val="26"/>
                <w:lang w:eastAsia="th-TH"/>
              </w:rPr>
            </w:pPr>
          </w:p>
        </w:tc>
        <w:tc>
          <w:tcPr>
            <w:tcW w:w="1246" w:type="dxa"/>
          </w:tcPr>
          <w:p w14:paraId="7E845593" w14:textId="77777777" w:rsidR="00CE33BE" w:rsidRPr="007F079E" w:rsidRDefault="00CE33BE" w:rsidP="00CE33BE">
            <w:pPr>
              <w:tabs>
                <w:tab w:val="decimal" w:pos="965"/>
              </w:tabs>
              <w:spacing w:line="240" w:lineRule="exact"/>
              <w:ind w:left="-25" w:right="-106"/>
              <w:rPr>
                <w:rFonts w:ascii="CordiaUPC" w:eastAsia="MS Mincho" w:hAnsi="CordiaUPC" w:cs="CordiaUPC"/>
                <w:b/>
                <w:bCs/>
                <w:sz w:val="26"/>
                <w:szCs w:val="26"/>
                <w:lang w:eastAsia="th-TH"/>
              </w:rPr>
            </w:pPr>
          </w:p>
        </w:tc>
      </w:tr>
      <w:tr w:rsidR="00CE33BE" w:rsidRPr="007F079E" w14:paraId="3B8A720F" w14:textId="77777777" w:rsidTr="00784E3B">
        <w:tc>
          <w:tcPr>
            <w:tcW w:w="6480" w:type="dxa"/>
          </w:tcPr>
          <w:p w14:paraId="1D899451" w14:textId="77777777" w:rsidR="00CE33BE" w:rsidRPr="007F079E" w:rsidRDefault="00CE33BE" w:rsidP="00CE33BE">
            <w:pPr>
              <w:tabs>
                <w:tab w:val="left" w:pos="212"/>
                <w:tab w:val="left" w:pos="494"/>
              </w:tabs>
              <w:spacing w:line="240" w:lineRule="exact"/>
              <w:ind w:right="-29"/>
              <w:rPr>
                <w:rFonts w:ascii="CordiaUPC" w:eastAsia="Angsana New" w:hAnsi="CordiaUPC" w:cs="CordiaUPC"/>
                <w:b/>
                <w:bCs/>
                <w:color w:val="000000"/>
                <w:sz w:val="26"/>
                <w:szCs w:val="26"/>
              </w:rPr>
            </w:pPr>
            <w:r w:rsidRPr="007F079E">
              <w:rPr>
                <w:rFonts w:ascii="CordiaUPC" w:eastAsia="Angsana New" w:hAnsi="CordiaUPC" w:cs="CordiaUPC" w:hint="cs"/>
                <w:b/>
                <w:bCs/>
                <w:color w:val="000000"/>
                <w:sz w:val="26"/>
                <w:szCs w:val="26"/>
              </w:rPr>
              <w:t>Total Risk-Weighted Assets</w:t>
            </w:r>
          </w:p>
        </w:tc>
        <w:tc>
          <w:tcPr>
            <w:tcW w:w="1260" w:type="dxa"/>
            <w:tcBorders>
              <w:bottom w:val="double" w:sz="4" w:space="0" w:color="auto"/>
            </w:tcBorders>
          </w:tcPr>
          <w:p w14:paraId="420BA9AA" w14:textId="66F85CB2" w:rsidR="00CE33BE" w:rsidRPr="007F079E" w:rsidRDefault="00CE33BE" w:rsidP="00CE33BE">
            <w:pPr>
              <w:tabs>
                <w:tab w:val="decimal" w:pos="965"/>
              </w:tabs>
              <w:spacing w:line="240" w:lineRule="exact"/>
              <w:ind w:left="-25" w:right="-106"/>
              <w:rPr>
                <w:rFonts w:ascii="CordiaUPC" w:eastAsia="MS Mincho" w:hAnsi="CordiaUPC" w:cs="CordiaUPC"/>
                <w:sz w:val="26"/>
                <w:szCs w:val="26"/>
                <w:lang w:eastAsia="th-TH"/>
              </w:rPr>
            </w:pPr>
            <w:r w:rsidRPr="007F079E">
              <w:rPr>
                <w:rFonts w:ascii="CordiaUPC" w:eastAsia="MS Mincho" w:hAnsi="CordiaUPC" w:cs="CordiaUPC"/>
                <w:b/>
                <w:bCs/>
                <w:sz w:val="26"/>
                <w:szCs w:val="26"/>
                <w:lang w:eastAsia="th-TH"/>
              </w:rPr>
              <w:t>1,175,368</w:t>
            </w:r>
          </w:p>
        </w:tc>
        <w:tc>
          <w:tcPr>
            <w:tcW w:w="284" w:type="dxa"/>
            <w:gridSpan w:val="2"/>
          </w:tcPr>
          <w:p w14:paraId="5478A81D" w14:textId="77777777" w:rsidR="00CE33BE" w:rsidRPr="007F079E" w:rsidRDefault="00CE33BE" w:rsidP="00CE33BE">
            <w:pPr>
              <w:tabs>
                <w:tab w:val="decimal" w:pos="965"/>
              </w:tabs>
              <w:spacing w:line="240" w:lineRule="exact"/>
              <w:ind w:left="184" w:right="-302"/>
              <w:rPr>
                <w:rFonts w:ascii="CordiaUPC" w:eastAsia="MS Mincho" w:hAnsi="CordiaUPC" w:cs="CordiaUPC"/>
                <w:sz w:val="26"/>
                <w:szCs w:val="26"/>
                <w:lang w:eastAsia="th-TH"/>
              </w:rPr>
            </w:pPr>
          </w:p>
        </w:tc>
        <w:tc>
          <w:tcPr>
            <w:tcW w:w="1246" w:type="dxa"/>
            <w:tcBorders>
              <w:bottom w:val="double" w:sz="4" w:space="0" w:color="auto"/>
            </w:tcBorders>
          </w:tcPr>
          <w:p w14:paraId="33D633B5" w14:textId="252D9AB6" w:rsidR="00CE33BE" w:rsidRPr="007F079E" w:rsidRDefault="00CE33BE" w:rsidP="00CE33BE">
            <w:pPr>
              <w:tabs>
                <w:tab w:val="decimal" w:pos="965"/>
              </w:tabs>
              <w:spacing w:line="240" w:lineRule="exact"/>
              <w:ind w:left="-25" w:right="-106"/>
              <w:rPr>
                <w:rFonts w:ascii="CordiaUPC" w:eastAsia="MS Mincho" w:hAnsi="CordiaUPC" w:cs="CordiaUPC"/>
                <w:b/>
                <w:bCs/>
                <w:sz w:val="26"/>
                <w:szCs w:val="26"/>
                <w:lang w:eastAsia="th-TH"/>
              </w:rPr>
            </w:pPr>
            <w:r w:rsidRPr="007F079E">
              <w:rPr>
                <w:rFonts w:ascii="CordiaUPC" w:eastAsia="MS Mincho" w:hAnsi="CordiaUPC" w:cs="CordiaUPC"/>
                <w:b/>
                <w:bCs/>
                <w:sz w:val="26"/>
                <w:szCs w:val="26"/>
                <w:cs/>
                <w:lang w:eastAsia="th-TH"/>
              </w:rPr>
              <w:t>1</w:t>
            </w:r>
            <w:r w:rsidRPr="007F079E">
              <w:rPr>
                <w:rFonts w:ascii="CordiaUPC" w:eastAsia="MS Mincho" w:hAnsi="CordiaUPC" w:cs="CordiaUPC"/>
                <w:b/>
                <w:bCs/>
                <w:sz w:val="26"/>
                <w:szCs w:val="26"/>
                <w:lang w:eastAsia="th-TH"/>
              </w:rPr>
              <w:t>,</w:t>
            </w:r>
            <w:r w:rsidRPr="007F079E">
              <w:rPr>
                <w:rFonts w:ascii="CordiaUPC" w:eastAsia="MS Mincho" w:hAnsi="CordiaUPC" w:cs="CordiaUPC"/>
                <w:b/>
                <w:bCs/>
                <w:sz w:val="26"/>
                <w:szCs w:val="26"/>
                <w:cs/>
                <w:lang w:eastAsia="th-TH"/>
              </w:rPr>
              <w:t>216</w:t>
            </w:r>
            <w:r w:rsidRPr="007F079E">
              <w:rPr>
                <w:rFonts w:ascii="CordiaUPC" w:eastAsia="MS Mincho" w:hAnsi="CordiaUPC" w:cs="CordiaUPC"/>
                <w:b/>
                <w:bCs/>
                <w:sz w:val="26"/>
                <w:szCs w:val="26"/>
                <w:lang w:eastAsia="th-TH"/>
              </w:rPr>
              <w:t>,</w:t>
            </w:r>
            <w:r w:rsidRPr="007F079E">
              <w:rPr>
                <w:rFonts w:ascii="CordiaUPC" w:eastAsia="MS Mincho" w:hAnsi="CordiaUPC" w:cs="CordiaUPC"/>
                <w:b/>
                <w:bCs/>
                <w:sz w:val="26"/>
                <w:szCs w:val="26"/>
                <w:cs/>
                <w:lang w:eastAsia="th-TH"/>
              </w:rPr>
              <w:t>927</w:t>
            </w:r>
          </w:p>
        </w:tc>
      </w:tr>
    </w:tbl>
    <w:p w14:paraId="2C2DDA1F" w14:textId="735AED07" w:rsidR="00453FD5" w:rsidRPr="007F079E" w:rsidRDefault="00453FD5" w:rsidP="001C09F9">
      <w:pPr>
        <w:spacing w:line="240" w:lineRule="exact"/>
        <w:rPr>
          <w:rFonts w:ascii="CordiaUPC" w:hAnsi="CordiaUPC" w:cs="CordiaUPC"/>
          <w:sz w:val="26"/>
          <w:szCs w:val="26"/>
        </w:rPr>
      </w:pPr>
    </w:p>
    <w:tbl>
      <w:tblPr>
        <w:tblW w:w="9270" w:type="dxa"/>
        <w:tblInd w:w="450" w:type="dxa"/>
        <w:tblLayout w:type="fixed"/>
        <w:tblCellMar>
          <w:left w:w="115" w:type="dxa"/>
          <w:right w:w="115" w:type="dxa"/>
        </w:tblCellMar>
        <w:tblLook w:val="0000" w:firstRow="0" w:lastRow="0" w:firstColumn="0" w:lastColumn="0" w:noHBand="0" w:noVBand="0"/>
      </w:tblPr>
      <w:tblGrid>
        <w:gridCol w:w="5130"/>
        <w:gridCol w:w="1170"/>
        <w:gridCol w:w="810"/>
        <w:gridCol w:w="1080"/>
        <w:gridCol w:w="1080"/>
      </w:tblGrid>
      <w:tr w:rsidR="001D760A" w:rsidRPr="007F079E" w14:paraId="0FF4D9A6" w14:textId="77777777" w:rsidTr="003067ED">
        <w:tc>
          <w:tcPr>
            <w:tcW w:w="5130" w:type="dxa"/>
            <w:vAlign w:val="bottom"/>
          </w:tcPr>
          <w:p w14:paraId="32E02816" w14:textId="77777777" w:rsidR="001D760A" w:rsidRPr="007F079E" w:rsidRDefault="001D760A" w:rsidP="007575B5">
            <w:pPr>
              <w:spacing w:line="240" w:lineRule="exact"/>
              <w:jc w:val="both"/>
              <w:outlineLvl w:val="7"/>
              <w:rPr>
                <w:rFonts w:ascii="CordiaUPC" w:hAnsi="CordiaUPC" w:cs="CordiaUPC"/>
                <w:color w:val="000000"/>
                <w:sz w:val="26"/>
                <w:szCs w:val="26"/>
                <w:cs/>
                <w:lang w:val="en-US" w:bidi="th-TH"/>
              </w:rPr>
            </w:pPr>
            <w:r w:rsidRPr="007F079E">
              <w:rPr>
                <w:rFonts w:ascii="CordiaUPC" w:hAnsi="CordiaUPC" w:cs="CordiaUPC"/>
                <w:sz w:val="26"/>
                <w:szCs w:val="26"/>
              </w:rPr>
              <w:tab/>
            </w:r>
          </w:p>
        </w:tc>
        <w:tc>
          <w:tcPr>
            <w:tcW w:w="1170" w:type="dxa"/>
          </w:tcPr>
          <w:p w14:paraId="5C6EAB22" w14:textId="77777777" w:rsidR="001D760A" w:rsidRPr="007F079E" w:rsidRDefault="001D760A" w:rsidP="007575B5">
            <w:pPr>
              <w:spacing w:line="240" w:lineRule="exact"/>
              <w:ind w:right="-64"/>
              <w:jc w:val="center"/>
              <w:rPr>
                <w:rFonts w:ascii="CordiaUPC" w:eastAsia="Angsana New" w:hAnsi="CordiaUPC" w:cs="CordiaUPC"/>
                <w:color w:val="000000"/>
                <w:sz w:val="26"/>
                <w:szCs w:val="26"/>
                <w:lang w:val="en-US"/>
              </w:rPr>
            </w:pPr>
            <w:r w:rsidRPr="007F079E">
              <w:rPr>
                <w:rFonts w:ascii="CordiaUPC" w:eastAsia="Angsana New" w:hAnsi="CordiaUPC" w:cs="CordiaUPC" w:hint="cs"/>
                <w:color w:val="000000"/>
                <w:sz w:val="26"/>
                <w:szCs w:val="26"/>
                <w:lang w:val="en-US"/>
              </w:rPr>
              <w:t>The BoT’s regulatory</w:t>
            </w:r>
          </w:p>
          <w:p w14:paraId="1CA81AB5" w14:textId="77777777" w:rsidR="001D760A" w:rsidRPr="007F079E" w:rsidRDefault="001D760A" w:rsidP="007575B5">
            <w:pPr>
              <w:spacing w:line="240" w:lineRule="exact"/>
              <w:ind w:right="-64"/>
              <w:jc w:val="center"/>
              <w:rPr>
                <w:rFonts w:ascii="CordiaUPC" w:hAnsi="CordiaUPC" w:cs="CordiaUPC"/>
                <w:sz w:val="26"/>
                <w:szCs w:val="26"/>
                <w:cs/>
                <w:lang w:val="en-US"/>
              </w:rPr>
            </w:pPr>
            <w:r w:rsidRPr="007F079E">
              <w:rPr>
                <w:rFonts w:ascii="CordiaUPC" w:eastAsia="Angsana New" w:hAnsi="CordiaUPC" w:cs="CordiaUPC" w:hint="cs"/>
                <w:color w:val="000000"/>
                <w:sz w:val="26"/>
                <w:szCs w:val="26"/>
                <w:lang w:val="en-US"/>
              </w:rPr>
              <w:t>minimum requirement</w:t>
            </w:r>
            <w:r w:rsidRPr="007F079E">
              <w:rPr>
                <w:rFonts w:ascii="CordiaUPC" w:hAnsi="CordiaUPC" w:cs="CordiaUPC" w:hint="cs"/>
                <w:color w:val="000000"/>
                <w:sz w:val="24"/>
                <w:szCs w:val="24"/>
                <w:lang w:val="en-US" w:eastAsia="en-GB" w:bidi="th-TH"/>
              </w:rPr>
              <w:t>*</w:t>
            </w:r>
          </w:p>
        </w:tc>
        <w:tc>
          <w:tcPr>
            <w:tcW w:w="810" w:type="dxa"/>
            <w:vAlign w:val="bottom"/>
          </w:tcPr>
          <w:p w14:paraId="7815660C" w14:textId="0A95C36A" w:rsidR="001D760A" w:rsidRPr="007F079E" w:rsidRDefault="002710D2" w:rsidP="007575B5">
            <w:pPr>
              <w:tabs>
                <w:tab w:val="right" w:pos="1130"/>
              </w:tabs>
              <w:spacing w:line="240" w:lineRule="exact"/>
              <w:ind w:left="-115" w:right="-151"/>
              <w:jc w:val="center"/>
              <w:rPr>
                <w:rFonts w:ascii="CordiaUPC" w:eastAsia="Angsana New" w:hAnsi="CordiaUPC" w:cs="CordiaUPC"/>
                <w:color w:val="000000"/>
                <w:sz w:val="26"/>
                <w:szCs w:val="26"/>
              </w:rPr>
            </w:pPr>
            <w:r w:rsidRPr="007F079E">
              <w:rPr>
                <w:rFonts w:ascii="CordiaUPC" w:hAnsi="CordiaUPC" w:cs="CordiaUPC"/>
                <w:color w:val="000000"/>
                <w:sz w:val="26"/>
                <w:szCs w:val="26"/>
                <w:lang w:val="en-US" w:bidi="th-TH"/>
              </w:rPr>
              <w:t>2022</w:t>
            </w:r>
          </w:p>
        </w:tc>
        <w:tc>
          <w:tcPr>
            <w:tcW w:w="1080" w:type="dxa"/>
          </w:tcPr>
          <w:p w14:paraId="67F8C175" w14:textId="77777777" w:rsidR="001D760A" w:rsidRPr="007F079E" w:rsidRDefault="001D760A" w:rsidP="007575B5">
            <w:pPr>
              <w:spacing w:line="240" w:lineRule="exact"/>
              <w:ind w:right="-64"/>
              <w:jc w:val="center"/>
              <w:rPr>
                <w:rFonts w:ascii="CordiaUPC" w:eastAsia="Angsana New" w:hAnsi="CordiaUPC" w:cs="CordiaUPC"/>
                <w:color w:val="000000"/>
                <w:sz w:val="26"/>
                <w:szCs w:val="26"/>
                <w:lang w:val="en-US"/>
              </w:rPr>
            </w:pPr>
            <w:r w:rsidRPr="007F079E">
              <w:rPr>
                <w:rFonts w:ascii="CordiaUPC" w:eastAsia="Angsana New" w:hAnsi="CordiaUPC" w:cs="CordiaUPC" w:hint="cs"/>
                <w:color w:val="000000"/>
                <w:sz w:val="26"/>
                <w:szCs w:val="26"/>
                <w:lang w:val="en-US"/>
              </w:rPr>
              <w:t>The BoT’s regulatory</w:t>
            </w:r>
          </w:p>
          <w:p w14:paraId="4D22A34F" w14:textId="3E366699" w:rsidR="001D760A" w:rsidRPr="007F079E" w:rsidRDefault="001D760A" w:rsidP="007575B5">
            <w:pPr>
              <w:tabs>
                <w:tab w:val="right" w:pos="1130"/>
              </w:tabs>
              <w:spacing w:line="240" w:lineRule="exact"/>
              <w:ind w:left="-108" w:right="-115"/>
              <w:jc w:val="center"/>
              <w:rPr>
                <w:rFonts w:ascii="CordiaUPC" w:hAnsi="CordiaUPC" w:cs="CordiaUPC"/>
                <w:snapToGrid w:val="0"/>
                <w:sz w:val="26"/>
                <w:szCs w:val="26"/>
                <w:lang w:val="en-US"/>
              </w:rPr>
            </w:pPr>
            <w:r w:rsidRPr="007F079E">
              <w:rPr>
                <w:rFonts w:ascii="CordiaUPC" w:eastAsia="Angsana New" w:hAnsi="CordiaUPC" w:cs="CordiaUPC" w:hint="cs"/>
                <w:color w:val="000000"/>
                <w:sz w:val="26"/>
                <w:szCs w:val="26"/>
                <w:lang w:val="en-US"/>
              </w:rPr>
              <w:t>minimum requirement</w:t>
            </w:r>
            <w:r w:rsidR="003067ED" w:rsidRPr="007F079E">
              <w:rPr>
                <w:rFonts w:ascii="CordiaUPC" w:hAnsi="CordiaUPC" w:cs="CordiaUPC"/>
                <w:color w:val="000000"/>
                <w:sz w:val="26"/>
                <w:szCs w:val="26"/>
                <w:lang w:val="en-US" w:eastAsia="en-GB" w:bidi="th-TH"/>
              </w:rPr>
              <w:t>*</w:t>
            </w:r>
          </w:p>
        </w:tc>
        <w:tc>
          <w:tcPr>
            <w:tcW w:w="1080" w:type="dxa"/>
            <w:vAlign w:val="bottom"/>
          </w:tcPr>
          <w:p w14:paraId="5C9D0C7C" w14:textId="56AAE1C5" w:rsidR="001D760A" w:rsidRPr="007F079E" w:rsidRDefault="002710D2" w:rsidP="007575B5">
            <w:pPr>
              <w:tabs>
                <w:tab w:val="right" w:pos="1130"/>
              </w:tabs>
              <w:spacing w:line="240" w:lineRule="exact"/>
              <w:ind w:left="-108" w:right="-115"/>
              <w:jc w:val="center"/>
              <w:rPr>
                <w:rFonts w:ascii="CordiaUPC" w:hAnsi="CordiaUPC" w:cs="CordiaUPC"/>
                <w:sz w:val="26"/>
                <w:szCs w:val="26"/>
              </w:rPr>
            </w:pPr>
            <w:r w:rsidRPr="007F079E">
              <w:rPr>
                <w:rFonts w:ascii="CordiaUPC" w:hAnsi="CordiaUPC" w:cs="CordiaUPC"/>
                <w:snapToGrid w:val="0"/>
                <w:sz w:val="26"/>
                <w:szCs w:val="26"/>
                <w:lang w:val="en-US"/>
              </w:rPr>
              <w:t>2021</w:t>
            </w:r>
          </w:p>
        </w:tc>
      </w:tr>
      <w:tr w:rsidR="001D760A" w:rsidRPr="007F079E" w14:paraId="4B4941FA" w14:textId="77777777" w:rsidTr="00A61D71">
        <w:tc>
          <w:tcPr>
            <w:tcW w:w="5130" w:type="dxa"/>
            <w:vAlign w:val="bottom"/>
          </w:tcPr>
          <w:p w14:paraId="3F4E7EA9" w14:textId="77777777" w:rsidR="001D760A" w:rsidRPr="007F079E" w:rsidRDefault="001D760A" w:rsidP="007575B5">
            <w:pPr>
              <w:spacing w:line="240" w:lineRule="exact"/>
              <w:jc w:val="both"/>
              <w:outlineLvl w:val="7"/>
              <w:rPr>
                <w:rFonts w:ascii="CordiaUPC" w:hAnsi="CordiaUPC" w:cs="CordiaUPC"/>
                <w:color w:val="000000"/>
                <w:sz w:val="26"/>
                <w:szCs w:val="26"/>
                <w:lang w:val="en-US"/>
              </w:rPr>
            </w:pPr>
          </w:p>
        </w:tc>
        <w:tc>
          <w:tcPr>
            <w:tcW w:w="4140" w:type="dxa"/>
            <w:gridSpan w:val="4"/>
          </w:tcPr>
          <w:p w14:paraId="415DEC91" w14:textId="77777777" w:rsidR="001D760A" w:rsidRPr="007F079E" w:rsidRDefault="001D760A" w:rsidP="007575B5">
            <w:pPr>
              <w:spacing w:line="240" w:lineRule="exact"/>
              <w:ind w:right="-40"/>
              <w:jc w:val="center"/>
              <w:rPr>
                <w:rFonts w:ascii="CordiaUPC" w:hAnsi="CordiaUPC" w:cs="CordiaUPC"/>
                <w:sz w:val="26"/>
                <w:szCs w:val="26"/>
              </w:rPr>
            </w:pPr>
            <w:r w:rsidRPr="007F079E">
              <w:rPr>
                <w:rFonts w:ascii="CordiaUPC" w:hAnsi="CordiaUPC" w:cs="CordiaUPC" w:hint="cs"/>
                <w:i/>
                <w:iCs/>
                <w:sz w:val="26"/>
                <w:szCs w:val="26"/>
              </w:rPr>
              <w:t>(%)</w:t>
            </w:r>
          </w:p>
        </w:tc>
      </w:tr>
      <w:tr w:rsidR="00D95AC9" w:rsidRPr="007F079E" w14:paraId="5641872C" w14:textId="77777777" w:rsidTr="003067ED">
        <w:tc>
          <w:tcPr>
            <w:tcW w:w="5130" w:type="dxa"/>
            <w:vAlign w:val="bottom"/>
          </w:tcPr>
          <w:p w14:paraId="547502B7" w14:textId="77777777" w:rsidR="00D95AC9" w:rsidRPr="007F079E" w:rsidRDefault="00D95AC9" w:rsidP="00D95AC9">
            <w:pPr>
              <w:spacing w:line="240" w:lineRule="exact"/>
              <w:jc w:val="both"/>
              <w:outlineLvl w:val="7"/>
              <w:rPr>
                <w:rFonts w:ascii="CordiaUPC" w:hAnsi="CordiaUPC" w:cs="CordiaUPC"/>
                <w:color w:val="000000"/>
                <w:sz w:val="26"/>
                <w:szCs w:val="26"/>
                <w:lang w:val="en-US"/>
              </w:rPr>
            </w:pPr>
            <w:r w:rsidRPr="007F079E">
              <w:rPr>
                <w:rFonts w:ascii="CordiaUPC" w:hAnsi="CordiaUPC" w:cs="CordiaUPC" w:hint="cs"/>
                <w:color w:val="000000"/>
                <w:sz w:val="26"/>
                <w:szCs w:val="26"/>
                <w:lang w:val="en-US"/>
              </w:rPr>
              <w:t>Capital Adequacy Ratio/Total Risk-Weighted Asset</w:t>
            </w:r>
          </w:p>
        </w:tc>
        <w:tc>
          <w:tcPr>
            <w:tcW w:w="1170" w:type="dxa"/>
            <w:vAlign w:val="bottom"/>
          </w:tcPr>
          <w:p w14:paraId="27F5F9BA" w14:textId="77777777" w:rsidR="00D95AC9" w:rsidRPr="007F079E" w:rsidRDefault="00D95AC9" w:rsidP="00D95AC9">
            <w:pPr>
              <w:spacing w:line="240" w:lineRule="exact"/>
              <w:ind w:right="-113"/>
              <w:jc w:val="center"/>
              <w:rPr>
                <w:rFonts w:ascii="CordiaUPC" w:hAnsi="CordiaUPC" w:cs="CordiaUPC"/>
                <w:sz w:val="26"/>
                <w:szCs w:val="26"/>
              </w:rPr>
            </w:pPr>
            <w:r w:rsidRPr="007F079E">
              <w:rPr>
                <w:rFonts w:ascii="CordiaUPC" w:hAnsi="CordiaUPC" w:cs="CordiaUPC" w:hint="cs"/>
                <w:sz w:val="26"/>
                <w:szCs w:val="26"/>
              </w:rPr>
              <w:t>1</w:t>
            </w:r>
            <w:r w:rsidRPr="007F079E">
              <w:rPr>
                <w:rFonts w:ascii="CordiaUPC" w:hAnsi="CordiaUPC" w:cs="CordiaUPC"/>
                <w:sz w:val="26"/>
                <w:szCs w:val="26"/>
              </w:rPr>
              <w:t>2</w:t>
            </w:r>
            <w:r w:rsidRPr="007F079E">
              <w:rPr>
                <w:rFonts w:ascii="CordiaUPC" w:hAnsi="CordiaUPC" w:cs="CordiaUPC" w:hint="cs"/>
                <w:sz w:val="26"/>
                <w:szCs w:val="26"/>
              </w:rPr>
              <w:t>.0</w:t>
            </w:r>
          </w:p>
        </w:tc>
        <w:tc>
          <w:tcPr>
            <w:tcW w:w="810" w:type="dxa"/>
            <w:vAlign w:val="bottom"/>
          </w:tcPr>
          <w:p w14:paraId="227A26D8" w14:textId="722D6A5C" w:rsidR="00D95AC9" w:rsidRPr="007F079E" w:rsidRDefault="00D95AC9" w:rsidP="00D95AC9">
            <w:pPr>
              <w:spacing w:line="240" w:lineRule="exact"/>
              <w:ind w:right="70"/>
              <w:jc w:val="right"/>
              <w:rPr>
                <w:rFonts w:ascii="CordiaUPC" w:hAnsi="CordiaUPC" w:cs="CordiaUPC"/>
                <w:strike/>
                <w:sz w:val="26"/>
                <w:szCs w:val="26"/>
                <w:lang w:bidi="th-TH"/>
              </w:rPr>
            </w:pPr>
            <w:r w:rsidRPr="007F079E">
              <w:rPr>
                <w:rFonts w:ascii="CordiaUPC" w:hAnsi="CordiaUPC" w:cs="CordiaUPC"/>
                <w:sz w:val="26"/>
                <w:szCs w:val="26"/>
              </w:rPr>
              <w:t>19.81</w:t>
            </w:r>
          </w:p>
        </w:tc>
        <w:tc>
          <w:tcPr>
            <w:tcW w:w="1080" w:type="dxa"/>
            <w:vAlign w:val="bottom"/>
          </w:tcPr>
          <w:p w14:paraId="4330F0E1" w14:textId="77777777" w:rsidR="00D95AC9" w:rsidRPr="007F079E" w:rsidRDefault="00D95AC9" w:rsidP="00BF05A7">
            <w:pPr>
              <w:tabs>
                <w:tab w:val="decimal" w:pos="514"/>
              </w:tabs>
              <w:spacing w:line="240" w:lineRule="exact"/>
              <w:ind w:right="53"/>
              <w:rPr>
                <w:rFonts w:ascii="CordiaUPC" w:hAnsi="CordiaUPC" w:cs="CordiaUPC"/>
                <w:sz w:val="26"/>
                <w:szCs w:val="26"/>
                <w:cs/>
              </w:rPr>
            </w:pPr>
            <w:r w:rsidRPr="007F079E">
              <w:rPr>
                <w:rFonts w:ascii="CordiaUPC" w:hAnsi="CordiaUPC" w:cs="CordiaUPC"/>
                <w:sz w:val="26"/>
                <w:szCs w:val="26"/>
              </w:rPr>
              <w:t>11.0</w:t>
            </w:r>
          </w:p>
        </w:tc>
        <w:tc>
          <w:tcPr>
            <w:tcW w:w="1080" w:type="dxa"/>
          </w:tcPr>
          <w:p w14:paraId="4795BB5C" w14:textId="77777777" w:rsidR="00D95AC9" w:rsidRPr="007F079E" w:rsidRDefault="00D95AC9" w:rsidP="00BF05A7">
            <w:pPr>
              <w:tabs>
                <w:tab w:val="decimal" w:pos="427"/>
              </w:tabs>
              <w:spacing w:line="240" w:lineRule="exact"/>
              <w:ind w:right="53"/>
              <w:rPr>
                <w:rFonts w:ascii="CordiaUPC" w:hAnsi="CordiaUPC" w:cs="CordiaUPC"/>
                <w:sz w:val="26"/>
                <w:szCs w:val="26"/>
              </w:rPr>
            </w:pPr>
            <w:r w:rsidRPr="007F079E">
              <w:rPr>
                <w:rFonts w:ascii="CordiaUPC" w:hAnsi="CordiaUPC" w:cs="CordiaUPC" w:hint="cs"/>
                <w:sz w:val="26"/>
                <w:szCs w:val="26"/>
                <w:cs/>
              </w:rPr>
              <w:t>19.43</w:t>
            </w:r>
          </w:p>
        </w:tc>
      </w:tr>
      <w:tr w:rsidR="00D95AC9" w:rsidRPr="007F079E" w14:paraId="17E0A9EF" w14:textId="77777777" w:rsidTr="003067ED">
        <w:tc>
          <w:tcPr>
            <w:tcW w:w="5130" w:type="dxa"/>
          </w:tcPr>
          <w:p w14:paraId="2AEB7927" w14:textId="77777777" w:rsidR="00D95AC9" w:rsidRPr="007F079E" w:rsidRDefault="00D95AC9" w:rsidP="00D95AC9">
            <w:pPr>
              <w:spacing w:line="240" w:lineRule="exact"/>
              <w:jc w:val="both"/>
              <w:outlineLvl w:val="7"/>
              <w:rPr>
                <w:rFonts w:ascii="CordiaUPC" w:hAnsi="CordiaUPC" w:cs="CordiaUPC"/>
                <w:color w:val="000000"/>
                <w:sz w:val="26"/>
                <w:szCs w:val="26"/>
                <w:lang w:val="en-US"/>
              </w:rPr>
            </w:pPr>
            <w:r w:rsidRPr="007F079E">
              <w:rPr>
                <w:rFonts w:ascii="CordiaUPC" w:hAnsi="CordiaUPC" w:cs="CordiaUPC" w:hint="cs"/>
                <w:color w:val="000000"/>
                <w:sz w:val="26"/>
                <w:szCs w:val="26"/>
                <w:lang w:val="en-US"/>
              </w:rPr>
              <w:t>Tier 1 Capital Ratio/Total Risk-Weighted Asset</w:t>
            </w:r>
          </w:p>
        </w:tc>
        <w:tc>
          <w:tcPr>
            <w:tcW w:w="1170" w:type="dxa"/>
          </w:tcPr>
          <w:p w14:paraId="2693A2AA" w14:textId="77777777" w:rsidR="00D95AC9" w:rsidRPr="007F079E" w:rsidRDefault="00D95AC9" w:rsidP="00D95AC9">
            <w:pPr>
              <w:spacing w:line="240" w:lineRule="exact"/>
              <w:ind w:right="-203"/>
              <w:jc w:val="center"/>
              <w:rPr>
                <w:rFonts w:ascii="CordiaUPC" w:hAnsi="CordiaUPC" w:cs="CordiaUPC"/>
                <w:sz w:val="26"/>
                <w:szCs w:val="26"/>
              </w:rPr>
            </w:pPr>
            <w:r w:rsidRPr="007F079E">
              <w:rPr>
                <w:rFonts w:ascii="CordiaUPC" w:hAnsi="CordiaUPC" w:cs="CordiaUPC" w:hint="cs"/>
                <w:sz w:val="26"/>
                <w:szCs w:val="26"/>
                <w:cs/>
                <w:lang w:bidi="th-TH"/>
              </w:rPr>
              <w:t>9</w:t>
            </w:r>
            <w:r w:rsidRPr="007F079E">
              <w:rPr>
                <w:rFonts w:ascii="CordiaUPC" w:hAnsi="CordiaUPC" w:cs="CordiaUPC" w:hint="cs"/>
                <w:sz w:val="26"/>
                <w:szCs w:val="26"/>
              </w:rPr>
              <w:t>.5</w:t>
            </w:r>
          </w:p>
        </w:tc>
        <w:tc>
          <w:tcPr>
            <w:tcW w:w="810" w:type="dxa"/>
          </w:tcPr>
          <w:p w14:paraId="08D410E7" w14:textId="53563838" w:rsidR="00D95AC9" w:rsidRPr="007F079E" w:rsidRDefault="00D95AC9" w:rsidP="00D95AC9">
            <w:pPr>
              <w:spacing w:line="240" w:lineRule="exact"/>
              <w:ind w:right="70"/>
              <w:jc w:val="right"/>
              <w:rPr>
                <w:rFonts w:ascii="CordiaUPC" w:hAnsi="CordiaUPC" w:cs="CordiaUPC"/>
                <w:strike/>
                <w:sz w:val="26"/>
                <w:szCs w:val="26"/>
                <w:lang w:bidi="th-TH"/>
              </w:rPr>
            </w:pPr>
            <w:r w:rsidRPr="007F079E">
              <w:rPr>
                <w:rFonts w:ascii="CordiaUPC" w:hAnsi="CordiaUPC" w:cs="CordiaUPC"/>
                <w:sz w:val="26"/>
                <w:szCs w:val="26"/>
              </w:rPr>
              <w:t>16.13</w:t>
            </w:r>
          </w:p>
        </w:tc>
        <w:tc>
          <w:tcPr>
            <w:tcW w:w="1080" w:type="dxa"/>
          </w:tcPr>
          <w:p w14:paraId="4A9929C9" w14:textId="77777777" w:rsidR="00D95AC9" w:rsidRPr="007F079E" w:rsidRDefault="00D95AC9" w:rsidP="00BF05A7">
            <w:pPr>
              <w:tabs>
                <w:tab w:val="decimal" w:pos="514"/>
              </w:tabs>
              <w:spacing w:line="240" w:lineRule="exact"/>
              <w:ind w:right="53"/>
              <w:rPr>
                <w:rFonts w:ascii="CordiaUPC" w:hAnsi="CordiaUPC" w:cs="CordiaUPC"/>
                <w:sz w:val="26"/>
                <w:szCs w:val="26"/>
                <w:cs/>
              </w:rPr>
            </w:pPr>
            <w:r w:rsidRPr="007F079E">
              <w:rPr>
                <w:rFonts w:ascii="CordiaUPC" w:hAnsi="CordiaUPC" w:cs="CordiaUPC"/>
                <w:sz w:val="26"/>
                <w:szCs w:val="26"/>
              </w:rPr>
              <w:t>8.5</w:t>
            </w:r>
          </w:p>
        </w:tc>
        <w:tc>
          <w:tcPr>
            <w:tcW w:w="1080" w:type="dxa"/>
          </w:tcPr>
          <w:p w14:paraId="70E4E2E0" w14:textId="77777777" w:rsidR="00D95AC9" w:rsidRPr="007F079E" w:rsidRDefault="00D95AC9" w:rsidP="00BF05A7">
            <w:pPr>
              <w:tabs>
                <w:tab w:val="decimal" w:pos="427"/>
              </w:tabs>
              <w:spacing w:line="240" w:lineRule="exact"/>
              <w:ind w:right="53"/>
              <w:rPr>
                <w:rFonts w:ascii="CordiaUPC" w:hAnsi="CordiaUPC" w:cs="CordiaUPC"/>
                <w:sz w:val="26"/>
                <w:szCs w:val="26"/>
              </w:rPr>
            </w:pPr>
            <w:r w:rsidRPr="007F079E">
              <w:rPr>
                <w:rFonts w:ascii="CordiaUPC" w:hAnsi="CordiaUPC" w:cs="CordiaUPC"/>
                <w:sz w:val="26"/>
                <w:szCs w:val="26"/>
                <w:cs/>
              </w:rPr>
              <w:t>15.40</w:t>
            </w:r>
          </w:p>
        </w:tc>
      </w:tr>
      <w:tr w:rsidR="00D95AC9" w:rsidRPr="007F079E" w14:paraId="2A0CD065" w14:textId="77777777" w:rsidTr="003067ED">
        <w:tc>
          <w:tcPr>
            <w:tcW w:w="5130" w:type="dxa"/>
          </w:tcPr>
          <w:p w14:paraId="20E3E15C" w14:textId="77777777" w:rsidR="00D95AC9" w:rsidRPr="007F079E" w:rsidRDefault="00D95AC9" w:rsidP="00D95AC9">
            <w:pPr>
              <w:tabs>
                <w:tab w:val="left" w:pos="252"/>
              </w:tabs>
              <w:spacing w:line="240" w:lineRule="exact"/>
              <w:ind w:right="-380"/>
              <w:outlineLvl w:val="7"/>
              <w:rPr>
                <w:rFonts w:ascii="CordiaUPC" w:hAnsi="CordiaUPC" w:cs="CordiaUPC"/>
                <w:color w:val="000000"/>
                <w:sz w:val="26"/>
                <w:szCs w:val="26"/>
                <w:lang w:val="en-US"/>
              </w:rPr>
            </w:pPr>
            <w:r w:rsidRPr="007F079E">
              <w:rPr>
                <w:rFonts w:ascii="CordiaUPC" w:hAnsi="CordiaUPC" w:cs="CordiaUPC" w:hint="cs"/>
                <w:color w:val="000000"/>
                <w:sz w:val="26"/>
                <w:szCs w:val="26"/>
                <w:lang w:val="en-US"/>
              </w:rPr>
              <w:t>Common Equity Tier 1 Capital Ratio/Total Risk-Weighted Asset</w:t>
            </w:r>
          </w:p>
        </w:tc>
        <w:tc>
          <w:tcPr>
            <w:tcW w:w="1170" w:type="dxa"/>
            <w:vAlign w:val="bottom"/>
          </w:tcPr>
          <w:p w14:paraId="61494E5A" w14:textId="77777777" w:rsidR="00D95AC9" w:rsidRPr="007F079E" w:rsidRDefault="00D95AC9" w:rsidP="00D95AC9">
            <w:pPr>
              <w:spacing w:line="240" w:lineRule="exact"/>
              <w:ind w:right="-203"/>
              <w:jc w:val="center"/>
              <w:rPr>
                <w:rFonts w:ascii="CordiaUPC" w:hAnsi="CordiaUPC" w:cs="CordiaUPC"/>
                <w:sz w:val="26"/>
                <w:szCs w:val="26"/>
              </w:rPr>
            </w:pPr>
            <w:r w:rsidRPr="007F079E">
              <w:rPr>
                <w:rFonts w:ascii="CordiaUPC" w:hAnsi="CordiaUPC" w:cs="CordiaUPC" w:hint="cs"/>
                <w:sz w:val="26"/>
                <w:szCs w:val="26"/>
                <w:cs/>
                <w:lang w:bidi="th-TH"/>
              </w:rPr>
              <w:t>8</w:t>
            </w:r>
            <w:r w:rsidRPr="007F079E">
              <w:rPr>
                <w:rFonts w:ascii="CordiaUPC" w:hAnsi="CordiaUPC" w:cs="CordiaUPC" w:hint="cs"/>
                <w:sz w:val="26"/>
                <w:szCs w:val="26"/>
              </w:rPr>
              <w:t>.0</w:t>
            </w:r>
          </w:p>
        </w:tc>
        <w:tc>
          <w:tcPr>
            <w:tcW w:w="810" w:type="dxa"/>
            <w:vAlign w:val="bottom"/>
          </w:tcPr>
          <w:p w14:paraId="544FBAEB" w14:textId="2DB78C4B" w:rsidR="00D95AC9" w:rsidRPr="007F079E" w:rsidRDefault="00D95AC9" w:rsidP="00D95AC9">
            <w:pPr>
              <w:spacing w:line="240" w:lineRule="exact"/>
              <w:ind w:right="70"/>
              <w:jc w:val="right"/>
              <w:rPr>
                <w:rFonts w:ascii="CordiaUPC" w:hAnsi="CordiaUPC" w:cs="CordiaUPC"/>
                <w:strike/>
                <w:sz w:val="26"/>
                <w:szCs w:val="26"/>
                <w:lang w:val="en-US" w:bidi="th-TH"/>
              </w:rPr>
            </w:pPr>
            <w:r w:rsidRPr="007F079E">
              <w:rPr>
                <w:rFonts w:ascii="CordiaUPC" w:hAnsi="CordiaUPC" w:cs="CordiaUPC"/>
                <w:sz w:val="26"/>
                <w:szCs w:val="26"/>
              </w:rPr>
              <w:t>15.50</w:t>
            </w:r>
          </w:p>
        </w:tc>
        <w:tc>
          <w:tcPr>
            <w:tcW w:w="1080" w:type="dxa"/>
          </w:tcPr>
          <w:p w14:paraId="76CA9472" w14:textId="77777777" w:rsidR="00D95AC9" w:rsidRPr="007F079E" w:rsidRDefault="00D95AC9" w:rsidP="00BF05A7">
            <w:pPr>
              <w:tabs>
                <w:tab w:val="decimal" w:pos="514"/>
              </w:tabs>
              <w:spacing w:line="240" w:lineRule="exact"/>
              <w:ind w:right="53"/>
              <w:rPr>
                <w:rFonts w:ascii="CordiaUPC" w:hAnsi="CordiaUPC" w:cs="CordiaUPC"/>
                <w:sz w:val="26"/>
                <w:szCs w:val="26"/>
                <w:cs/>
              </w:rPr>
            </w:pPr>
            <w:r w:rsidRPr="007F079E">
              <w:rPr>
                <w:rFonts w:ascii="CordiaUPC" w:hAnsi="CordiaUPC" w:cs="CordiaUPC"/>
                <w:sz w:val="26"/>
                <w:szCs w:val="26"/>
              </w:rPr>
              <w:t>7.0</w:t>
            </w:r>
          </w:p>
        </w:tc>
        <w:tc>
          <w:tcPr>
            <w:tcW w:w="1080" w:type="dxa"/>
            <w:vAlign w:val="bottom"/>
          </w:tcPr>
          <w:p w14:paraId="54ADC935" w14:textId="77777777" w:rsidR="00D95AC9" w:rsidRPr="007F079E" w:rsidRDefault="00D95AC9" w:rsidP="00BF05A7">
            <w:pPr>
              <w:tabs>
                <w:tab w:val="decimal" w:pos="427"/>
              </w:tabs>
              <w:spacing w:line="240" w:lineRule="exact"/>
              <w:ind w:right="53"/>
              <w:rPr>
                <w:rFonts w:ascii="CordiaUPC" w:hAnsi="CordiaUPC" w:cs="CordiaUPC"/>
                <w:sz w:val="26"/>
                <w:szCs w:val="26"/>
                <w:lang w:val="en-US"/>
              </w:rPr>
            </w:pPr>
            <w:r w:rsidRPr="007F079E">
              <w:rPr>
                <w:rFonts w:ascii="CordiaUPC" w:hAnsi="CordiaUPC" w:cs="CordiaUPC" w:hint="cs"/>
                <w:sz w:val="26"/>
                <w:szCs w:val="26"/>
                <w:cs/>
              </w:rPr>
              <w:t>14.41</w:t>
            </w:r>
          </w:p>
        </w:tc>
      </w:tr>
    </w:tbl>
    <w:p w14:paraId="42874F48" w14:textId="77777777" w:rsidR="001D760A" w:rsidRPr="007F079E" w:rsidRDefault="001D760A" w:rsidP="001D760A">
      <w:pPr>
        <w:spacing w:line="240" w:lineRule="exact"/>
        <w:ind w:left="720" w:right="63" w:hanging="180"/>
        <w:jc w:val="thaiDistribute"/>
        <w:rPr>
          <w:rFonts w:ascii="CordiaUPC" w:hAnsi="CordiaUPC" w:cs="CordiaUPC"/>
          <w:color w:val="000000"/>
          <w:szCs w:val="22"/>
          <w:lang w:val="en-US" w:eastAsia="en-GB" w:bidi="th-TH"/>
        </w:rPr>
      </w:pPr>
      <w:r w:rsidRPr="007F079E">
        <w:rPr>
          <w:rFonts w:ascii="CordiaUPC" w:hAnsi="CordiaUPC" w:cs="CordiaUPC" w:hint="cs"/>
          <w:color w:val="000000"/>
          <w:szCs w:val="22"/>
          <w:lang w:val="en-US" w:eastAsia="en-GB" w:bidi="th-TH"/>
        </w:rPr>
        <w:t xml:space="preserve">* </w:t>
      </w:r>
      <w:r w:rsidRPr="007F079E">
        <w:rPr>
          <w:rFonts w:ascii="CordiaUPC" w:hAnsi="CordiaUPC" w:cs="CordiaUPC" w:hint="cs"/>
          <w:color w:val="000000"/>
          <w:szCs w:val="22"/>
          <w:cs/>
          <w:lang w:val="en-US" w:eastAsia="en-GB" w:bidi="th-TH"/>
        </w:rPr>
        <w:t xml:space="preserve"> </w:t>
      </w:r>
      <w:r w:rsidRPr="007F079E">
        <w:rPr>
          <w:rFonts w:ascii="CordiaUPC" w:hAnsi="CordiaUPC" w:cs="CordiaUPC"/>
          <w:color w:val="000000"/>
          <w:szCs w:val="22"/>
          <w:lang w:val="en-US" w:eastAsia="en-GB" w:bidi="th-TH"/>
        </w:rPr>
        <w:t>The BoT requires commercial banks to maintain an additional buffer on top of minimum regulatory required Common Equity Tier 1 consists of conservation buffer of 2.50% and D-SIB buffer of 1.0%</w:t>
      </w:r>
    </w:p>
    <w:p w14:paraId="72E77FE9" w14:textId="20ACE394" w:rsidR="000F2676" w:rsidRPr="007F079E" w:rsidRDefault="000F2676" w:rsidP="001C09F9">
      <w:pPr>
        <w:spacing w:line="240" w:lineRule="exact"/>
        <w:rPr>
          <w:rFonts w:cstheme="minorBidi"/>
          <w:sz w:val="20"/>
          <w:szCs w:val="25"/>
          <w:cs/>
          <w:lang w:bidi="th-TH"/>
        </w:rPr>
      </w:pPr>
    </w:p>
    <w:p w14:paraId="372DDEC8" w14:textId="183474C1" w:rsidR="00B7148E" w:rsidRPr="007F079E" w:rsidRDefault="004D0BD0" w:rsidP="001E59E7">
      <w:pPr>
        <w:spacing w:line="240" w:lineRule="exact"/>
        <w:ind w:left="540" w:right="-28"/>
        <w:jc w:val="thaiDistribute"/>
        <w:rPr>
          <w:rFonts w:ascii="CordiaUPC" w:hAnsi="CordiaUPC" w:cs="CordiaUPC"/>
          <w:sz w:val="26"/>
          <w:szCs w:val="26"/>
        </w:rPr>
      </w:pPr>
      <w:r w:rsidRPr="007F079E">
        <w:rPr>
          <w:rFonts w:ascii="CordiaUPC" w:hAnsi="CordiaUPC" w:cs="CordiaUPC" w:hint="cs"/>
          <w:sz w:val="26"/>
          <w:szCs w:val="26"/>
        </w:rPr>
        <w:t xml:space="preserve">As at </w:t>
      </w:r>
      <w:bookmarkStart w:id="2" w:name="_Hlk72490598"/>
      <w:r w:rsidR="00203C62" w:rsidRPr="007F079E">
        <w:rPr>
          <w:rFonts w:ascii="CordiaUPC" w:hAnsi="CordiaUPC" w:cs="CordiaUPC" w:hint="cs"/>
          <w:color w:val="000000"/>
          <w:sz w:val="26"/>
          <w:szCs w:val="26"/>
          <w:lang w:val="en-US" w:bidi="th-TH"/>
        </w:rPr>
        <w:t xml:space="preserve">31 December </w:t>
      </w:r>
      <w:r w:rsidR="002710D2" w:rsidRPr="007F079E">
        <w:rPr>
          <w:rFonts w:ascii="CordiaUPC" w:hAnsi="CordiaUPC" w:cs="CordiaUPC"/>
          <w:color w:val="000000"/>
          <w:sz w:val="26"/>
          <w:szCs w:val="26"/>
          <w:lang w:val="en-US" w:bidi="th-TH"/>
        </w:rPr>
        <w:t xml:space="preserve">2022 and </w:t>
      </w:r>
      <w:r w:rsidR="00485F46" w:rsidRPr="007F079E">
        <w:rPr>
          <w:rFonts w:ascii="CordiaUPC" w:hAnsi="CordiaUPC" w:cs="CordiaUPC" w:hint="cs"/>
          <w:color w:val="000000"/>
          <w:sz w:val="26"/>
          <w:szCs w:val="26"/>
          <w:lang w:val="en-US" w:bidi="th-TH"/>
        </w:rPr>
        <w:t>202</w:t>
      </w:r>
      <w:r w:rsidR="00485F46" w:rsidRPr="007F079E">
        <w:rPr>
          <w:rFonts w:ascii="CordiaUPC" w:hAnsi="CordiaUPC" w:cs="CordiaUPC"/>
          <w:color w:val="000000"/>
          <w:sz w:val="26"/>
          <w:szCs w:val="26"/>
          <w:lang w:val="en-US" w:bidi="th-TH"/>
        </w:rPr>
        <w:t>1</w:t>
      </w:r>
      <w:bookmarkEnd w:id="2"/>
      <w:r w:rsidR="00B7148E" w:rsidRPr="007F079E">
        <w:rPr>
          <w:rFonts w:ascii="CordiaUPC" w:hAnsi="CordiaUPC" w:cs="CordiaUPC" w:hint="cs"/>
          <w:sz w:val="26"/>
          <w:szCs w:val="26"/>
        </w:rPr>
        <w:t xml:space="preserve">, the </w:t>
      </w:r>
      <w:r w:rsidR="00410921" w:rsidRPr="007F079E">
        <w:rPr>
          <w:rFonts w:ascii="CordiaUPC" w:hAnsi="CordiaUPC" w:cs="CordiaUPC" w:hint="cs"/>
          <w:color w:val="000000"/>
          <w:sz w:val="26"/>
          <w:szCs w:val="26"/>
          <w:lang w:val="en-US" w:eastAsia="en-GB" w:bidi="th-TH"/>
        </w:rPr>
        <w:t>Bank and its subsidiaries</w:t>
      </w:r>
      <w:r w:rsidR="00B7148E" w:rsidRPr="007F079E">
        <w:rPr>
          <w:rFonts w:ascii="CordiaUPC" w:hAnsi="CordiaUPC" w:cs="CordiaUPC" w:hint="cs"/>
          <w:sz w:val="26"/>
          <w:szCs w:val="26"/>
        </w:rPr>
        <w:t xml:space="preserve"> ha</w:t>
      </w:r>
      <w:r w:rsidR="006B7833" w:rsidRPr="007F079E">
        <w:rPr>
          <w:rFonts w:ascii="CordiaUPC" w:hAnsi="CordiaUPC" w:cs="CordiaUPC" w:hint="cs"/>
          <w:sz w:val="26"/>
          <w:szCs w:val="26"/>
        </w:rPr>
        <w:t>ve</w:t>
      </w:r>
      <w:r w:rsidR="00B7148E" w:rsidRPr="007F079E">
        <w:rPr>
          <w:rFonts w:ascii="CordiaUPC" w:hAnsi="CordiaUPC" w:cs="CordiaUPC" w:hint="cs"/>
          <w:sz w:val="26"/>
          <w:szCs w:val="26"/>
        </w:rPr>
        <w:t xml:space="preserve"> </w:t>
      </w:r>
      <w:r w:rsidR="005372FB" w:rsidRPr="007F079E">
        <w:rPr>
          <w:rFonts w:ascii="CordiaUPC" w:hAnsi="CordiaUPC" w:cs="CordiaUPC" w:hint="cs"/>
          <w:sz w:val="26"/>
          <w:szCs w:val="26"/>
        </w:rPr>
        <w:t>no</w:t>
      </w:r>
      <w:r w:rsidR="00F90567" w:rsidRPr="007F079E">
        <w:rPr>
          <w:rFonts w:ascii="CordiaUPC" w:hAnsi="CordiaUPC" w:cs="CordiaUPC" w:hint="cs"/>
          <w:sz w:val="26"/>
          <w:szCs w:val="26"/>
        </w:rPr>
        <w:t xml:space="preserve"> </w:t>
      </w:r>
      <w:r w:rsidR="00B7148E" w:rsidRPr="007F079E">
        <w:rPr>
          <w:rFonts w:ascii="CordiaUPC" w:hAnsi="CordiaUPC" w:cs="CordiaUPC" w:hint="cs"/>
          <w:sz w:val="26"/>
          <w:szCs w:val="26"/>
        </w:rPr>
        <w:t>add-on arising from Single Lending Limit</w:t>
      </w:r>
      <w:r w:rsidR="00201AEA" w:rsidRPr="007F079E">
        <w:rPr>
          <w:rFonts w:ascii="CordiaUPC" w:hAnsi="CordiaUPC" w:cs="CordiaUPC" w:hint="cs"/>
          <w:sz w:val="26"/>
          <w:szCs w:val="26"/>
        </w:rPr>
        <w:t>.</w:t>
      </w:r>
    </w:p>
    <w:p w14:paraId="7991775D" w14:textId="72EDA662" w:rsidR="00022667" w:rsidRPr="007F079E" w:rsidRDefault="00022667" w:rsidP="001C09F9">
      <w:pPr>
        <w:spacing w:line="240" w:lineRule="exact"/>
        <w:ind w:left="540"/>
        <w:jc w:val="both"/>
        <w:rPr>
          <w:rFonts w:ascii="CordiaUPC" w:hAnsi="CordiaUPC" w:cs="CordiaUPC"/>
          <w:b/>
          <w:bCs/>
          <w:i/>
          <w:iCs/>
          <w:sz w:val="26"/>
          <w:szCs w:val="26"/>
          <w:cs/>
          <w:lang w:bidi="th-TH"/>
        </w:rPr>
      </w:pPr>
    </w:p>
    <w:p w14:paraId="3DBB8153" w14:textId="77777777" w:rsidR="00F84753" w:rsidRPr="007F079E" w:rsidRDefault="00F84753" w:rsidP="001C09F9">
      <w:pPr>
        <w:spacing w:line="240" w:lineRule="exact"/>
        <w:ind w:left="540" w:right="-28"/>
        <w:jc w:val="thaiDistribute"/>
        <w:rPr>
          <w:rFonts w:ascii="CordiaUPC" w:eastAsia="Angsana New" w:hAnsi="CordiaUPC" w:cs="CordiaUPC"/>
          <w:color w:val="000000"/>
          <w:sz w:val="26"/>
          <w:szCs w:val="26"/>
          <w:lang w:val="en-US"/>
        </w:rPr>
      </w:pPr>
    </w:p>
    <w:p w14:paraId="59CD4E85" w14:textId="77777777" w:rsidR="00F84753" w:rsidRPr="007F079E" w:rsidRDefault="00F84753" w:rsidP="001C09F9">
      <w:pPr>
        <w:spacing w:line="240" w:lineRule="exact"/>
        <w:ind w:left="540" w:right="-28"/>
        <w:jc w:val="thaiDistribute"/>
        <w:rPr>
          <w:rFonts w:ascii="CordiaUPC" w:eastAsia="Angsana New" w:hAnsi="CordiaUPC" w:cs="CordiaUPC"/>
          <w:color w:val="000000"/>
          <w:sz w:val="26"/>
          <w:szCs w:val="26"/>
          <w:lang w:val="en-US"/>
        </w:rPr>
      </w:pPr>
    </w:p>
    <w:p w14:paraId="796CABE4" w14:textId="5D5D27D0" w:rsidR="00022667" w:rsidRPr="007F079E" w:rsidRDefault="00022667" w:rsidP="001C09F9">
      <w:pPr>
        <w:spacing w:line="240" w:lineRule="exact"/>
        <w:ind w:left="540" w:right="-28"/>
        <w:jc w:val="thaiDistribute"/>
        <w:rPr>
          <w:rFonts w:ascii="CordiaUPC" w:eastAsia="Angsana New" w:hAnsi="CordiaUPC" w:cs="CordiaUPC"/>
          <w:color w:val="000000"/>
          <w:sz w:val="26"/>
          <w:szCs w:val="26"/>
          <w:lang w:val="en-US"/>
        </w:rPr>
      </w:pPr>
      <w:r w:rsidRPr="007F079E">
        <w:rPr>
          <w:rFonts w:ascii="CordiaUPC" w:eastAsia="Angsana New" w:hAnsi="CordiaUPC" w:cs="CordiaUPC" w:hint="cs"/>
          <w:color w:val="000000"/>
          <w:sz w:val="26"/>
          <w:szCs w:val="26"/>
          <w:lang w:val="en-US"/>
        </w:rPr>
        <w:lastRenderedPageBreak/>
        <w:t>Disclosures of capital maintenance information under</w:t>
      </w:r>
      <w:r w:rsidR="00086EFC" w:rsidRPr="007F079E">
        <w:rPr>
          <w:rFonts w:ascii="CordiaUPC" w:eastAsia="Angsana New" w:hAnsi="CordiaUPC" w:cs="CordiaUPC"/>
          <w:color w:val="000000"/>
          <w:sz w:val="26"/>
          <w:szCs w:val="26"/>
          <w:lang w:val="en-US"/>
        </w:rPr>
        <w:t xml:space="preserve"> the</w:t>
      </w:r>
      <w:r w:rsidRPr="007F079E">
        <w:rPr>
          <w:rFonts w:ascii="CordiaUPC" w:eastAsia="Angsana New" w:hAnsi="CordiaUPC" w:cs="CordiaUPC" w:hint="cs"/>
          <w:color w:val="000000"/>
          <w:sz w:val="26"/>
          <w:szCs w:val="26"/>
          <w:lang w:val="en-US"/>
        </w:rPr>
        <w:t xml:space="preserve"> Bank of Thailand on the Public Disclosures of Capital Maintenance for Commercial Banks, the Public Disclosures of Capital Maintenance for Financial Group, and the Public Disclosures of Liquidity Coverage Ratio, the </w:t>
      </w:r>
      <w:r w:rsidR="004B1327" w:rsidRPr="007F079E">
        <w:rPr>
          <w:rFonts w:ascii="CordiaUPC" w:eastAsia="Angsana New" w:hAnsi="CordiaUPC" w:cs="CordiaUPC" w:hint="cs"/>
          <w:color w:val="000000"/>
          <w:sz w:val="26"/>
          <w:szCs w:val="26"/>
          <w:lang w:val="en-US"/>
        </w:rPr>
        <w:t>Bank and its subsidiaries</w:t>
      </w:r>
      <w:r w:rsidRPr="007F079E">
        <w:rPr>
          <w:rFonts w:ascii="CordiaUPC" w:eastAsia="Angsana New" w:hAnsi="CordiaUPC" w:cs="CordiaUPC" w:hint="cs"/>
          <w:color w:val="000000"/>
          <w:sz w:val="26"/>
          <w:szCs w:val="26"/>
          <w:lang w:val="en-US"/>
        </w:rPr>
        <w:t xml:space="preserve"> disclose as follows:</w:t>
      </w:r>
    </w:p>
    <w:p w14:paraId="590B4921" w14:textId="77777777" w:rsidR="00022667" w:rsidRPr="007F079E" w:rsidRDefault="00022667" w:rsidP="001C09F9">
      <w:pPr>
        <w:spacing w:line="240" w:lineRule="exact"/>
        <w:ind w:left="540" w:right="-28"/>
        <w:jc w:val="both"/>
        <w:rPr>
          <w:rFonts w:ascii="CordiaUPC" w:hAnsi="CordiaUPC" w:cs="CordiaUPC"/>
          <w:sz w:val="26"/>
          <w:szCs w:val="26"/>
          <w:cs/>
          <w:lang w:bidi="th-TH"/>
        </w:rPr>
      </w:pPr>
    </w:p>
    <w:tbl>
      <w:tblPr>
        <w:tblW w:w="9270" w:type="dxa"/>
        <w:tblInd w:w="450" w:type="dxa"/>
        <w:tblLayout w:type="fixed"/>
        <w:tblCellMar>
          <w:left w:w="0" w:type="dxa"/>
          <w:right w:w="0" w:type="dxa"/>
        </w:tblCellMar>
        <w:tblLook w:val="0000" w:firstRow="0" w:lastRow="0" w:firstColumn="0" w:lastColumn="0" w:noHBand="0" w:noVBand="0"/>
      </w:tblPr>
      <w:tblGrid>
        <w:gridCol w:w="2970"/>
        <w:gridCol w:w="6300"/>
      </w:tblGrid>
      <w:tr w:rsidR="00022667" w:rsidRPr="007F079E" w14:paraId="16172F02" w14:textId="77777777" w:rsidTr="00536507">
        <w:trPr>
          <w:trHeight w:val="281"/>
        </w:trPr>
        <w:tc>
          <w:tcPr>
            <w:tcW w:w="2970" w:type="dxa"/>
            <w:shd w:val="clear" w:color="auto" w:fill="auto"/>
          </w:tcPr>
          <w:p w14:paraId="21016835" w14:textId="77777777" w:rsidR="00022667" w:rsidRPr="007F079E" w:rsidRDefault="00022667" w:rsidP="001C09F9">
            <w:pPr>
              <w:spacing w:line="240" w:lineRule="exact"/>
              <w:ind w:left="91"/>
              <w:rPr>
                <w:rFonts w:ascii="CordiaUPC" w:hAnsi="CordiaUPC" w:cs="CordiaUPC"/>
                <w:sz w:val="26"/>
                <w:szCs w:val="26"/>
              </w:rPr>
            </w:pPr>
            <w:r w:rsidRPr="007F079E">
              <w:rPr>
                <w:rFonts w:ascii="CordiaUPC" w:hAnsi="CordiaUPC" w:cs="CordiaUPC" w:hint="cs"/>
                <w:sz w:val="26"/>
                <w:szCs w:val="26"/>
              </w:rPr>
              <w:t>Location of disclosure</w:t>
            </w:r>
          </w:p>
        </w:tc>
        <w:tc>
          <w:tcPr>
            <w:tcW w:w="6300" w:type="dxa"/>
            <w:shd w:val="clear" w:color="auto" w:fill="auto"/>
          </w:tcPr>
          <w:p w14:paraId="4E077E56" w14:textId="10706990" w:rsidR="00022667" w:rsidRPr="007F079E" w:rsidRDefault="00844BCA" w:rsidP="00844BCA">
            <w:pPr>
              <w:spacing w:line="240" w:lineRule="exact"/>
              <w:ind w:right="72"/>
              <w:rPr>
                <w:rFonts w:ascii="CordiaUPC" w:hAnsi="CordiaUPC" w:cs="CordiaUPC"/>
                <w:i/>
                <w:iCs/>
                <w:color w:val="0000FF"/>
                <w:sz w:val="26"/>
                <w:szCs w:val="26"/>
              </w:rPr>
            </w:pPr>
            <w:r w:rsidRPr="007F079E">
              <w:rPr>
                <w:rFonts w:ascii="CordiaUPC" w:hAnsi="CordiaUPC" w:cs="CordiaUPC"/>
                <w:sz w:val="26"/>
                <w:szCs w:val="26"/>
              </w:rPr>
              <w:t xml:space="preserve">   </w:t>
            </w:r>
            <w:r w:rsidR="00022667" w:rsidRPr="007F079E">
              <w:rPr>
                <w:rFonts w:ascii="CordiaUPC" w:hAnsi="CordiaUPC" w:cs="CordiaUPC" w:hint="cs"/>
                <w:sz w:val="26"/>
                <w:szCs w:val="26"/>
              </w:rPr>
              <w:t xml:space="preserve">The Bank’s website under Investor Relations section at </w:t>
            </w:r>
          </w:p>
          <w:p w14:paraId="10869538" w14:textId="2D2FA56B" w:rsidR="00022667" w:rsidRPr="007F079E" w:rsidRDefault="00BD7C4A" w:rsidP="001C09F9">
            <w:pPr>
              <w:spacing w:line="240" w:lineRule="exact"/>
              <w:ind w:left="150"/>
              <w:rPr>
                <w:rFonts w:ascii="CordiaUPC" w:hAnsi="CordiaUPC" w:cs="CordiaUPC"/>
                <w:i/>
                <w:iCs/>
                <w:color w:val="0000FF"/>
                <w:sz w:val="26"/>
                <w:szCs w:val="26"/>
                <w:u w:val="single"/>
              </w:rPr>
            </w:pPr>
            <w:r w:rsidRPr="007F079E">
              <w:rPr>
                <w:rFonts w:ascii="CordiaUPC" w:eastAsia="Times New Roman" w:hAnsi="CordiaUPC" w:cs="CordiaUPC"/>
                <w:sz w:val="26"/>
                <w:szCs w:val="26"/>
              </w:rPr>
              <w:t>www.ttbbank.com/</w:t>
            </w:r>
            <w:r w:rsidR="00084712" w:rsidRPr="007F079E">
              <w:rPr>
                <w:rFonts w:ascii="CordiaUPC" w:eastAsia="Times New Roman" w:hAnsi="CordiaUPC" w:cs="CordiaUPC"/>
                <w:sz w:val="26"/>
                <w:szCs w:val="26"/>
              </w:rPr>
              <w:t>en</w:t>
            </w:r>
            <w:r w:rsidRPr="007F079E">
              <w:rPr>
                <w:rFonts w:ascii="CordiaUPC" w:eastAsia="Times New Roman" w:hAnsi="CordiaUPC" w:cs="CordiaUPC"/>
                <w:sz w:val="26"/>
                <w:szCs w:val="26"/>
              </w:rPr>
              <w:t>/ir/financial-information/pillar3</w:t>
            </w:r>
          </w:p>
        </w:tc>
      </w:tr>
      <w:tr w:rsidR="00022667" w:rsidRPr="007F079E" w14:paraId="660E5D23" w14:textId="77777777" w:rsidTr="00536507">
        <w:trPr>
          <w:trHeight w:val="258"/>
        </w:trPr>
        <w:tc>
          <w:tcPr>
            <w:tcW w:w="2970" w:type="dxa"/>
            <w:shd w:val="clear" w:color="auto" w:fill="auto"/>
          </w:tcPr>
          <w:p w14:paraId="127312E8" w14:textId="77777777" w:rsidR="00022667" w:rsidRPr="007F079E" w:rsidRDefault="00022667" w:rsidP="001C09F9">
            <w:pPr>
              <w:spacing w:line="240" w:lineRule="exact"/>
              <w:ind w:left="117"/>
              <w:rPr>
                <w:rFonts w:ascii="CordiaUPC" w:hAnsi="CordiaUPC" w:cs="CordiaUPC"/>
                <w:sz w:val="26"/>
                <w:szCs w:val="26"/>
              </w:rPr>
            </w:pPr>
            <w:r w:rsidRPr="007F079E">
              <w:rPr>
                <w:rFonts w:ascii="CordiaUPC" w:hAnsi="CordiaUPC" w:cs="CordiaUPC" w:hint="cs"/>
                <w:sz w:val="26"/>
                <w:szCs w:val="26"/>
                <w:lang w:val="en-US" w:bidi="th-TH"/>
              </w:rPr>
              <w:t>D</w:t>
            </w:r>
            <w:r w:rsidRPr="007F079E">
              <w:rPr>
                <w:rFonts w:ascii="CordiaUPC" w:hAnsi="CordiaUPC" w:cs="CordiaUPC" w:hint="cs"/>
                <w:sz w:val="26"/>
                <w:szCs w:val="26"/>
              </w:rPr>
              <w:t>isclosure period requirement</w:t>
            </w:r>
          </w:p>
        </w:tc>
        <w:tc>
          <w:tcPr>
            <w:tcW w:w="6300" w:type="dxa"/>
            <w:shd w:val="clear" w:color="auto" w:fill="auto"/>
          </w:tcPr>
          <w:p w14:paraId="63A90414" w14:textId="77777777" w:rsidR="00022667" w:rsidRPr="007F079E" w:rsidRDefault="00022667" w:rsidP="001C09F9">
            <w:pPr>
              <w:spacing w:line="240" w:lineRule="exact"/>
              <w:ind w:left="56"/>
              <w:rPr>
                <w:rFonts w:ascii="CordiaUPC" w:hAnsi="CordiaUPC" w:cs="CordiaUPC"/>
                <w:sz w:val="26"/>
                <w:szCs w:val="26"/>
              </w:rPr>
            </w:pPr>
            <w:r w:rsidRPr="007F079E">
              <w:rPr>
                <w:rFonts w:ascii="CordiaUPC" w:hAnsi="CordiaUPC" w:cs="CordiaUPC" w:hint="cs"/>
                <w:sz w:val="26"/>
                <w:szCs w:val="26"/>
              </w:rPr>
              <w:t xml:space="preserve">  Within 4 months after the year end date as indicated in the B</w:t>
            </w:r>
            <w:r w:rsidRPr="007F079E">
              <w:rPr>
                <w:rFonts w:ascii="CordiaUPC" w:hAnsi="CordiaUPC" w:cs="CordiaUPC" w:hint="cs"/>
                <w:sz w:val="26"/>
                <w:szCs w:val="26"/>
                <w:lang w:val="en-US" w:bidi="th-TH"/>
              </w:rPr>
              <w:t>O</w:t>
            </w:r>
            <w:r w:rsidRPr="007F079E">
              <w:rPr>
                <w:rFonts w:ascii="CordiaUPC" w:hAnsi="CordiaUPC" w:cs="CordiaUPC" w:hint="cs"/>
                <w:sz w:val="26"/>
                <w:szCs w:val="26"/>
              </w:rPr>
              <w:t>T notification</w:t>
            </w:r>
          </w:p>
        </w:tc>
      </w:tr>
      <w:tr w:rsidR="00022667" w:rsidRPr="007F079E" w14:paraId="13BDE086" w14:textId="77777777" w:rsidTr="00536507">
        <w:trPr>
          <w:trHeight w:val="245"/>
        </w:trPr>
        <w:tc>
          <w:tcPr>
            <w:tcW w:w="2970" w:type="dxa"/>
            <w:shd w:val="clear" w:color="auto" w:fill="auto"/>
          </w:tcPr>
          <w:p w14:paraId="5017FACE" w14:textId="77777777" w:rsidR="00022667" w:rsidRPr="007F079E" w:rsidRDefault="00022667" w:rsidP="001C09F9">
            <w:pPr>
              <w:spacing w:line="240" w:lineRule="exact"/>
              <w:ind w:left="117"/>
              <w:rPr>
                <w:rFonts w:ascii="CordiaUPC" w:hAnsi="CordiaUPC" w:cs="CordiaUPC"/>
                <w:sz w:val="26"/>
                <w:szCs w:val="26"/>
              </w:rPr>
            </w:pPr>
            <w:r w:rsidRPr="007F079E">
              <w:rPr>
                <w:rFonts w:ascii="CordiaUPC" w:hAnsi="CordiaUPC" w:cs="CordiaUPC" w:hint="cs"/>
                <w:sz w:val="26"/>
                <w:szCs w:val="26"/>
              </w:rPr>
              <w:t xml:space="preserve">Lasted information as of </w:t>
            </w:r>
          </w:p>
        </w:tc>
        <w:tc>
          <w:tcPr>
            <w:tcW w:w="6300" w:type="dxa"/>
            <w:shd w:val="clear" w:color="auto" w:fill="auto"/>
          </w:tcPr>
          <w:p w14:paraId="42FD8AAD" w14:textId="753630F0" w:rsidR="00022667" w:rsidRPr="007F079E" w:rsidRDefault="00844BCA" w:rsidP="001C09F9">
            <w:pPr>
              <w:spacing w:line="240" w:lineRule="exact"/>
              <w:ind w:left="150"/>
              <w:rPr>
                <w:rFonts w:ascii="CordiaUPC" w:hAnsi="CordiaUPC" w:cs="CordiaUPC"/>
                <w:sz w:val="26"/>
                <w:szCs w:val="26"/>
              </w:rPr>
            </w:pPr>
            <w:r w:rsidRPr="007F079E">
              <w:rPr>
                <w:rFonts w:ascii="CordiaUPC" w:hAnsi="CordiaUPC" w:cs="CordiaUPC" w:hint="cs"/>
                <w:color w:val="000000"/>
                <w:sz w:val="26"/>
                <w:szCs w:val="26"/>
                <w:cs/>
                <w:lang w:val="en-US" w:bidi="th-TH"/>
              </w:rPr>
              <w:t>3</w:t>
            </w:r>
            <w:r w:rsidR="00C675F9" w:rsidRPr="007F079E">
              <w:rPr>
                <w:rFonts w:ascii="CordiaUPC" w:hAnsi="CordiaUPC" w:cs="CordiaUPC"/>
                <w:color w:val="000000"/>
                <w:sz w:val="26"/>
                <w:szCs w:val="26"/>
                <w:lang w:val="en-US" w:bidi="th-TH"/>
              </w:rPr>
              <w:t>0 June</w:t>
            </w:r>
            <w:r w:rsidRPr="007F079E">
              <w:rPr>
                <w:rFonts w:ascii="CordiaUPC" w:hAnsi="CordiaUPC" w:cs="CordiaUPC"/>
                <w:color w:val="000000"/>
                <w:sz w:val="26"/>
                <w:szCs w:val="26"/>
                <w:lang w:val="en-US" w:bidi="th-TH"/>
              </w:rPr>
              <w:t xml:space="preserve"> 202</w:t>
            </w:r>
            <w:r w:rsidR="00C675F9" w:rsidRPr="007F079E">
              <w:rPr>
                <w:rFonts w:ascii="CordiaUPC" w:hAnsi="CordiaUPC" w:cs="CordiaUPC"/>
                <w:color w:val="000000"/>
                <w:sz w:val="26"/>
                <w:szCs w:val="26"/>
                <w:lang w:val="en-US" w:bidi="th-TH"/>
              </w:rPr>
              <w:t>2</w:t>
            </w:r>
          </w:p>
        </w:tc>
      </w:tr>
    </w:tbl>
    <w:p w14:paraId="765B27B4" w14:textId="77777777" w:rsidR="00022667" w:rsidRPr="007F079E" w:rsidRDefault="00022667" w:rsidP="001C09F9">
      <w:pPr>
        <w:spacing w:line="240" w:lineRule="exact"/>
        <w:ind w:left="540"/>
        <w:jc w:val="thaiDistribute"/>
        <w:rPr>
          <w:rFonts w:ascii="CordiaUPC" w:eastAsia="Angsana New" w:hAnsi="CordiaUPC" w:cs="CordiaUPC"/>
          <w:color w:val="000000"/>
          <w:sz w:val="26"/>
          <w:szCs w:val="26"/>
          <w:lang w:val="en-US"/>
        </w:rPr>
      </w:pPr>
    </w:p>
    <w:p w14:paraId="220F18FB" w14:textId="1FF02E13" w:rsidR="00022667" w:rsidRPr="007F079E" w:rsidRDefault="00022667" w:rsidP="001C09F9">
      <w:pPr>
        <w:spacing w:line="240" w:lineRule="exact"/>
        <w:ind w:left="540"/>
        <w:jc w:val="thaiDistribute"/>
        <w:rPr>
          <w:rFonts w:ascii="CordiaUPC" w:eastAsia="Angsana New" w:hAnsi="CordiaUPC" w:cs="CordiaUPC"/>
          <w:color w:val="000000"/>
          <w:sz w:val="26"/>
          <w:szCs w:val="26"/>
          <w:lang w:val="en-US"/>
        </w:rPr>
      </w:pPr>
      <w:r w:rsidRPr="007F079E">
        <w:rPr>
          <w:rFonts w:ascii="CordiaUPC" w:eastAsia="Angsana New" w:hAnsi="CordiaUPC" w:cs="CordiaUPC" w:hint="cs"/>
          <w:color w:val="000000"/>
          <w:sz w:val="26"/>
          <w:szCs w:val="26"/>
          <w:lang w:val="en-US"/>
        </w:rPr>
        <w:t xml:space="preserve">The disclosure </w:t>
      </w:r>
      <w:r w:rsidR="00A813C3" w:rsidRPr="007F079E">
        <w:rPr>
          <w:rFonts w:ascii="CordiaUPC" w:eastAsia="Angsana New" w:hAnsi="CordiaUPC" w:cs="CordiaUPC" w:hint="cs"/>
          <w:color w:val="000000"/>
          <w:sz w:val="26"/>
          <w:szCs w:val="26"/>
          <w:lang w:val="en-US"/>
        </w:rPr>
        <w:t>as at</w:t>
      </w:r>
      <w:r w:rsidRPr="007F079E">
        <w:rPr>
          <w:rFonts w:ascii="CordiaUPC" w:eastAsia="Angsana New" w:hAnsi="CordiaUPC" w:cs="CordiaUPC" w:hint="cs"/>
          <w:color w:val="000000"/>
          <w:sz w:val="26"/>
          <w:szCs w:val="26"/>
          <w:lang w:val="en-US"/>
        </w:rPr>
        <w:t xml:space="preserve"> </w:t>
      </w:r>
      <w:r w:rsidR="002B4BB5" w:rsidRPr="007F079E">
        <w:rPr>
          <w:rFonts w:ascii="CordiaUPC" w:eastAsia="Angsana New" w:hAnsi="CordiaUPC" w:cs="CordiaUPC"/>
          <w:color w:val="000000"/>
          <w:sz w:val="26"/>
          <w:szCs w:val="26"/>
          <w:lang w:val="en-US"/>
        </w:rPr>
        <w:t>31 December</w:t>
      </w:r>
      <w:r w:rsidR="00203C62" w:rsidRPr="007F079E">
        <w:rPr>
          <w:rFonts w:ascii="CordiaUPC" w:eastAsia="Angsana New" w:hAnsi="CordiaUPC" w:cs="CordiaUPC" w:hint="cs"/>
          <w:color w:val="000000"/>
          <w:sz w:val="26"/>
          <w:szCs w:val="26"/>
          <w:lang w:val="en-US"/>
        </w:rPr>
        <w:t xml:space="preserve"> </w:t>
      </w:r>
      <w:r w:rsidR="00485F46" w:rsidRPr="007F079E">
        <w:rPr>
          <w:rFonts w:ascii="CordiaUPC" w:eastAsia="Angsana New" w:hAnsi="CordiaUPC" w:cs="CordiaUPC" w:hint="cs"/>
          <w:color w:val="000000"/>
          <w:sz w:val="26"/>
          <w:szCs w:val="26"/>
          <w:lang w:val="en-US"/>
        </w:rPr>
        <w:t>202</w:t>
      </w:r>
      <w:r w:rsidR="003F2F94" w:rsidRPr="007F079E">
        <w:rPr>
          <w:rFonts w:ascii="CordiaUPC" w:eastAsia="Angsana New" w:hAnsi="CordiaUPC" w:cs="CordiaUPC"/>
          <w:color w:val="000000"/>
          <w:sz w:val="26"/>
          <w:szCs w:val="26"/>
          <w:lang w:val="en-US"/>
        </w:rPr>
        <w:t>2</w:t>
      </w:r>
      <w:r w:rsidR="00485F46" w:rsidRPr="007F079E">
        <w:rPr>
          <w:rFonts w:ascii="CordiaUPC" w:eastAsia="Angsana New" w:hAnsi="CordiaUPC" w:cs="CordiaUPC" w:hint="cs"/>
          <w:color w:val="000000"/>
          <w:sz w:val="26"/>
          <w:szCs w:val="26"/>
          <w:lang w:val="en-US"/>
        </w:rPr>
        <w:t xml:space="preserve"> </w:t>
      </w:r>
      <w:r w:rsidRPr="007F079E">
        <w:rPr>
          <w:rFonts w:ascii="CordiaUPC" w:eastAsia="Angsana New" w:hAnsi="CordiaUPC" w:cs="CordiaUPC" w:hint="cs"/>
          <w:color w:val="000000"/>
          <w:sz w:val="26"/>
          <w:szCs w:val="26"/>
          <w:lang w:val="en-US"/>
        </w:rPr>
        <w:t xml:space="preserve">will be provided </w:t>
      </w:r>
      <w:r w:rsidR="002E7744" w:rsidRPr="007F079E">
        <w:rPr>
          <w:rFonts w:ascii="CordiaUPC" w:eastAsia="Angsana New" w:hAnsi="CordiaUPC" w:cs="CordiaUPC" w:hint="cs"/>
          <w:color w:val="000000"/>
          <w:sz w:val="26"/>
          <w:szCs w:val="26"/>
          <w:lang w:val="en-US"/>
        </w:rPr>
        <w:t>within</w:t>
      </w:r>
      <w:r w:rsidR="0075518C" w:rsidRPr="007F079E">
        <w:rPr>
          <w:rFonts w:ascii="CordiaUPC" w:eastAsia="Angsana New" w:hAnsi="CordiaUPC" w:cs="CordiaUPC" w:hint="cs"/>
          <w:color w:val="000000"/>
          <w:sz w:val="26"/>
          <w:szCs w:val="26"/>
          <w:cs/>
          <w:lang w:val="en-US" w:bidi="th-TH"/>
        </w:rPr>
        <w:t xml:space="preserve"> </w:t>
      </w:r>
      <w:r w:rsidR="00E52084" w:rsidRPr="007F079E">
        <w:rPr>
          <w:rFonts w:ascii="CordiaUPC" w:eastAsia="Angsana New" w:hAnsi="CordiaUPC" w:cs="CordiaUPC"/>
          <w:color w:val="000000"/>
          <w:sz w:val="26"/>
          <w:szCs w:val="26"/>
          <w:lang w:val="en-US"/>
        </w:rPr>
        <w:t>April</w:t>
      </w:r>
      <w:r w:rsidR="00503FA0" w:rsidRPr="007F079E">
        <w:rPr>
          <w:rFonts w:ascii="CordiaUPC" w:eastAsia="Angsana New" w:hAnsi="CordiaUPC" w:cs="CordiaUPC"/>
          <w:color w:val="000000"/>
          <w:sz w:val="26"/>
          <w:szCs w:val="26"/>
          <w:lang w:val="en-US"/>
        </w:rPr>
        <w:t xml:space="preserve"> 202</w:t>
      </w:r>
      <w:r w:rsidR="00E52084" w:rsidRPr="007F079E">
        <w:rPr>
          <w:rFonts w:ascii="CordiaUPC" w:eastAsia="Angsana New" w:hAnsi="CordiaUPC" w:cs="CordiaUPC"/>
          <w:color w:val="000000"/>
          <w:sz w:val="26"/>
          <w:szCs w:val="26"/>
          <w:lang w:val="en-US"/>
        </w:rPr>
        <w:t>3</w:t>
      </w:r>
      <w:r w:rsidR="002E7744" w:rsidRPr="007F079E">
        <w:rPr>
          <w:rFonts w:ascii="CordiaUPC" w:eastAsia="Angsana New" w:hAnsi="CordiaUPC" w:cs="CordiaUPC" w:hint="cs"/>
          <w:color w:val="000000"/>
          <w:sz w:val="26"/>
          <w:szCs w:val="26"/>
          <w:lang w:val="en-US"/>
        </w:rPr>
        <w:t xml:space="preserve"> o</w:t>
      </w:r>
      <w:r w:rsidRPr="007F079E">
        <w:rPr>
          <w:rFonts w:ascii="CordiaUPC" w:eastAsia="Angsana New" w:hAnsi="CordiaUPC" w:cs="CordiaUPC" w:hint="cs"/>
          <w:color w:val="000000"/>
          <w:sz w:val="26"/>
          <w:szCs w:val="26"/>
          <w:lang w:val="en-US"/>
        </w:rPr>
        <w:t>n the Bank’s website as noted above.</w:t>
      </w:r>
    </w:p>
    <w:p w14:paraId="6244D7CA" w14:textId="77777777" w:rsidR="00F14B2A" w:rsidRPr="007F079E" w:rsidRDefault="00F14B2A" w:rsidP="001C09F9">
      <w:pPr>
        <w:spacing w:line="240" w:lineRule="exact"/>
        <w:ind w:left="540"/>
        <w:jc w:val="both"/>
        <w:rPr>
          <w:rFonts w:ascii="CordiaUPC" w:hAnsi="CordiaUPC" w:cs="CordiaUPC"/>
          <w:b/>
          <w:bCs/>
          <w:i/>
          <w:iCs/>
          <w:sz w:val="26"/>
          <w:szCs w:val="26"/>
        </w:rPr>
      </w:pPr>
    </w:p>
    <w:p w14:paraId="53FFDB89" w14:textId="559D3734" w:rsidR="00235784" w:rsidRPr="007F079E" w:rsidRDefault="00235784" w:rsidP="001C09F9">
      <w:pPr>
        <w:spacing w:line="240" w:lineRule="exact"/>
        <w:ind w:left="540"/>
        <w:jc w:val="both"/>
        <w:rPr>
          <w:rFonts w:ascii="CordiaUPC" w:hAnsi="CordiaUPC" w:cs="CordiaUPC"/>
          <w:b/>
          <w:bCs/>
          <w:i/>
          <w:iCs/>
          <w:sz w:val="26"/>
          <w:szCs w:val="26"/>
        </w:rPr>
      </w:pPr>
      <w:r w:rsidRPr="007F079E">
        <w:rPr>
          <w:rFonts w:ascii="CordiaUPC" w:hAnsi="CordiaUPC" w:cs="CordiaUPC" w:hint="cs"/>
          <w:b/>
          <w:bCs/>
          <w:i/>
          <w:iCs/>
          <w:sz w:val="26"/>
          <w:szCs w:val="26"/>
        </w:rPr>
        <w:t>Capital management</w:t>
      </w:r>
    </w:p>
    <w:p w14:paraId="1995F7A8" w14:textId="77777777" w:rsidR="00FA5615" w:rsidRPr="007F079E" w:rsidRDefault="00FA5615" w:rsidP="001C09F9">
      <w:pPr>
        <w:pStyle w:val="block"/>
        <w:spacing w:after="0" w:line="240" w:lineRule="exact"/>
        <w:ind w:left="547" w:firstLine="14"/>
        <w:jc w:val="both"/>
        <w:rPr>
          <w:rFonts w:ascii="CordiaUPC" w:hAnsi="CordiaUPC" w:cs="CordiaUPC"/>
          <w:sz w:val="26"/>
          <w:szCs w:val="26"/>
          <w:lang w:val="en-US"/>
        </w:rPr>
      </w:pPr>
    </w:p>
    <w:p w14:paraId="294A9630" w14:textId="45E4C7D2" w:rsidR="00FA5615" w:rsidRPr="007F079E" w:rsidRDefault="00FA5615" w:rsidP="001E59E7">
      <w:pPr>
        <w:spacing w:line="240" w:lineRule="exact"/>
        <w:ind w:left="540"/>
        <w:jc w:val="thaiDistribute"/>
        <w:rPr>
          <w:rFonts w:ascii="CordiaUPC" w:eastAsia="Angsana New" w:hAnsi="CordiaUPC" w:cs="CordiaUPC"/>
          <w:color w:val="000000"/>
          <w:sz w:val="26"/>
          <w:szCs w:val="26"/>
          <w:lang w:val="en-US"/>
        </w:rPr>
      </w:pPr>
      <w:r w:rsidRPr="007F079E">
        <w:rPr>
          <w:rFonts w:ascii="CordiaUPC" w:eastAsia="Angsana New" w:hAnsi="CordiaUPC" w:cs="CordiaUPC" w:hint="cs"/>
          <w:color w:val="000000"/>
          <w:sz w:val="26"/>
          <w:szCs w:val="26"/>
          <w:lang w:val="en-US"/>
        </w:rPr>
        <w:t xml:space="preserve">The </w:t>
      </w:r>
      <w:r w:rsidR="00410921" w:rsidRPr="007F079E">
        <w:rPr>
          <w:rFonts w:ascii="CordiaUPC" w:eastAsia="Angsana New" w:hAnsi="CordiaUPC" w:cs="CordiaUPC" w:hint="cs"/>
          <w:color w:val="000000"/>
          <w:sz w:val="26"/>
          <w:szCs w:val="26"/>
          <w:lang w:val="en-US"/>
        </w:rPr>
        <w:t>Bank and its subsidiaries</w:t>
      </w:r>
      <w:r w:rsidR="006B7833" w:rsidRPr="007F079E">
        <w:rPr>
          <w:rFonts w:ascii="CordiaUPC" w:eastAsia="Angsana New" w:hAnsi="CordiaUPC" w:cs="CordiaUPC" w:hint="cs"/>
          <w:color w:val="000000"/>
          <w:sz w:val="26"/>
          <w:szCs w:val="26"/>
          <w:lang w:val="en-US"/>
        </w:rPr>
        <w:t>’</w:t>
      </w:r>
      <w:r w:rsidRPr="007F079E">
        <w:rPr>
          <w:rFonts w:ascii="CordiaUPC" w:eastAsia="Angsana New" w:hAnsi="CordiaUPC" w:cs="CordiaUPC" w:hint="cs"/>
          <w:color w:val="000000"/>
          <w:sz w:val="26"/>
          <w:szCs w:val="26"/>
          <w:lang w:val="en-US"/>
        </w:rPr>
        <w:t xml:space="preserve"> capital management approach is driven by its desire to maintain a strong capital base to support the development of its business, to meet regulatory capital requirements and to maintain appropriate credit ratings.</w:t>
      </w:r>
    </w:p>
    <w:p w14:paraId="74D28AFE" w14:textId="191B442E" w:rsidR="00E07332" w:rsidRPr="007F079E" w:rsidRDefault="00E07332" w:rsidP="001C09F9">
      <w:pPr>
        <w:pStyle w:val="block"/>
        <w:spacing w:after="0" w:line="240" w:lineRule="exact"/>
        <w:ind w:left="540"/>
        <w:jc w:val="thaiDistribute"/>
        <w:rPr>
          <w:rFonts w:ascii="CordiaUPC" w:hAnsi="CordiaUPC" w:cs="CordiaUPC"/>
          <w:sz w:val="26"/>
          <w:szCs w:val="26"/>
          <w:lang w:val="en-US"/>
        </w:rPr>
      </w:pPr>
    </w:p>
    <w:p w14:paraId="137CF1B7" w14:textId="16800A9A" w:rsidR="000F35F4" w:rsidRPr="007F079E" w:rsidRDefault="007A0B19" w:rsidP="001C09F9">
      <w:pPr>
        <w:tabs>
          <w:tab w:val="left" w:pos="540"/>
        </w:tabs>
        <w:spacing w:line="240" w:lineRule="exact"/>
        <w:rPr>
          <w:rFonts w:ascii="CordiaUPC" w:hAnsi="CordiaUPC" w:cs="CordiaUPC"/>
          <w:b/>
          <w:bCs/>
          <w:sz w:val="28"/>
          <w:szCs w:val="28"/>
          <w:cs/>
          <w:lang w:bidi="th-TH"/>
        </w:rPr>
      </w:pPr>
      <w:r w:rsidRPr="007F079E">
        <w:rPr>
          <w:rFonts w:ascii="CordiaUPC" w:hAnsi="CordiaUPC" w:cs="CordiaUPC"/>
          <w:b/>
          <w:bCs/>
          <w:sz w:val="28"/>
          <w:szCs w:val="28"/>
        </w:rPr>
        <w:t>7</w:t>
      </w:r>
      <w:r w:rsidR="00E07332" w:rsidRPr="007F079E">
        <w:rPr>
          <w:rFonts w:ascii="CordiaUPC" w:hAnsi="CordiaUPC" w:cs="CordiaUPC" w:hint="cs"/>
          <w:b/>
          <w:bCs/>
          <w:sz w:val="28"/>
          <w:szCs w:val="28"/>
        </w:rPr>
        <w:tab/>
        <w:t>Classification of financial assets and financial liabilities</w:t>
      </w:r>
    </w:p>
    <w:p w14:paraId="49518033" w14:textId="56AFF2E7" w:rsidR="001E59E7" w:rsidRPr="007F079E" w:rsidRDefault="001E59E7" w:rsidP="001C09F9">
      <w:pPr>
        <w:tabs>
          <w:tab w:val="left" w:pos="540"/>
        </w:tabs>
        <w:spacing w:line="240" w:lineRule="exact"/>
        <w:rPr>
          <w:rFonts w:ascii="CordiaUPC" w:hAnsi="CordiaUPC" w:cs="CordiaUPC"/>
          <w:b/>
          <w:bCs/>
          <w:sz w:val="28"/>
          <w:szCs w:val="28"/>
          <w:cs/>
          <w:lang w:bidi="th-TH"/>
        </w:rPr>
      </w:pPr>
    </w:p>
    <w:tbl>
      <w:tblPr>
        <w:tblW w:w="9702" w:type="dxa"/>
        <w:tblLayout w:type="fixed"/>
        <w:tblLook w:val="04A0" w:firstRow="1" w:lastRow="0" w:firstColumn="1" w:lastColumn="0" w:noHBand="0" w:noVBand="1"/>
      </w:tblPr>
      <w:tblGrid>
        <w:gridCol w:w="2155"/>
        <w:gridCol w:w="995"/>
        <w:gridCol w:w="241"/>
        <w:gridCol w:w="1003"/>
        <w:gridCol w:w="241"/>
        <w:gridCol w:w="1065"/>
        <w:gridCol w:w="239"/>
        <w:gridCol w:w="1153"/>
        <w:gridCol w:w="237"/>
        <w:gridCol w:w="1129"/>
        <w:gridCol w:w="237"/>
        <w:gridCol w:w="1007"/>
      </w:tblGrid>
      <w:tr w:rsidR="0060587E" w:rsidRPr="007F079E" w14:paraId="38C581F6" w14:textId="77777777" w:rsidTr="006F25DA">
        <w:trPr>
          <w:tblHeader/>
        </w:trPr>
        <w:tc>
          <w:tcPr>
            <w:tcW w:w="1111" w:type="pct"/>
          </w:tcPr>
          <w:p w14:paraId="38D77111" w14:textId="77777777" w:rsidR="0060587E" w:rsidRPr="007F079E" w:rsidRDefault="0060587E" w:rsidP="001C09F9">
            <w:pPr>
              <w:tabs>
                <w:tab w:val="left" w:pos="720"/>
              </w:tabs>
              <w:spacing w:line="240" w:lineRule="exact"/>
              <w:ind w:right="-43"/>
              <w:rPr>
                <w:rFonts w:ascii="CordiaUPC" w:hAnsi="CordiaUPC" w:cs="CordiaUPC"/>
                <w:sz w:val="24"/>
                <w:szCs w:val="24"/>
              </w:rPr>
            </w:pPr>
          </w:p>
        </w:tc>
        <w:tc>
          <w:tcPr>
            <w:tcW w:w="3889" w:type="pct"/>
            <w:gridSpan w:val="11"/>
          </w:tcPr>
          <w:p w14:paraId="3C197C62" w14:textId="77777777" w:rsidR="0060587E" w:rsidRPr="007F079E" w:rsidRDefault="0060587E" w:rsidP="001C09F9">
            <w:pPr>
              <w:tabs>
                <w:tab w:val="left" w:pos="720"/>
              </w:tabs>
              <w:spacing w:line="240" w:lineRule="exact"/>
              <w:ind w:left="-110" w:right="-101"/>
              <w:jc w:val="center"/>
              <w:rPr>
                <w:rFonts w:ascii="CordiaUPC" w:hAnsi="CordiaUPC" w:cs="CordiaUPC"/>
                <w:b/>
                <w:bCs/>
                <w:sz w:val="24"/>
                <w:szCs w:val="24"/>
              </w:rPr>
            </w:pPr>
            <w:r w:rsidRPr="007F079E">
              <w:rPr>
                <w:rFonts w:ascii="CordiaUPC" w:hAnsi="CordiaUPC" w:cs="CordiaUPC" w:hint="cs"/>
                <w:b/>
                <w:bCs/>
                <w:sz w:val="24"/>
                <w:szCs w:val="24"/>
              </w:rPr>
              <w:t>Consolidated</w:t>
            </w:r>
            <w:r w:rsidRPr="007F079E">
              <w:rPr>
                <w:rFonts w:ascii="CordiaUPC" w:hAnsi="CordiaUPC" w:cs="CordiaUPC" w:hint="cs"/>
                <w:sz w:val="24"/>
                <w:szCs w:val="24"/>
              </w:rPr>
              <w:t xml:space="preserve"> </w:t>
            </w:r>
          </w:p>
        </w:tc>
      </w:tr>
      <w:tr w:rsidR="00B05E07" w:rsidRPr="007F079E" w14:paraId="0F728409" w14:textId="77777777" w:rsidTr="00B05E07">
        <w:trPr>
          <w:tblHeader/>
        </w:trPr>
        <w:tc>
          <w:tcPr>
            <w:tcW w:w="1111" w:type="pct"/>
          </w:tcPr>
          <w:p w14:paraId="0C17835A" w14:textId="77777777" w:rsidR="0060587E" w:rsidRPr="007F079E" w:rsidRDefault="0060587E" w:rsidP="001C09F9">
            <w:pPr>
              <w:tabs>
                <w:tab w:val="left" w:pos="720"/>
              </w:tabs>
              <w:spacing w:line="240" w:lineRule="exact"/>
              <w:ind w:left="159" w:right="-43" w:hanging="159"/>
              <w:rPr>
                <w:rFonts w:ascii="CordiaUPC" w:hAnsi="CordiaUPC" w:cs="CordiaUPC"/>
                <w:sz w:val="24"/>
                <w:szCs w:val="24"/>
                <w:cs/>
              </w:rPr>
            </w:pPr>
          </w:p>
        </w:tc>
        <w:tc>
          <w:tcPr>
            <w:tcW w:w="513" w:type="pct"/>
            <w:vAlign w:val="bottom"/>
            <w:hideMark/>
          </w:tcPr>
          <w:p w14:paraId="7D16C405" w14:textId="77777777" w:rsidR="0060587E" w:rsidRPr="007F079E" w:rsidRDefault="0060587E" w:rsidP="001C09F9">
            <w:pPr>
              <w:tabs>
                <w:tab w:val="left" w:pos="720"/>
              </w:tabs>
              <w:spacing w:line="240" w:lineRule="exact"/>
              <w:ind w:left="-110" w:right="-101"/>
              <w:jc w:val="center"/>
              <w:rPr>
                <w:rFonts w:ascii="CordiaUPC" w:hAnsi="CordiaUPC" w:cs="CordiaUPC"/>
                <w:sz w:val="24"/>
                <w:szCs w:val="24"/>
              </w:rPr>
            </w:pPr>
          </w:p>
          <w:p w14:paraId="6D6AFA16" w14:textId="77777777" w:rsidR="0060587E" w:rsidRPr="007F079E" w:rsidRDefault="0060587E" w:rsidP="001C09F9">
            <w:pPr>
              <w:tabs>
                <w:tab w:val="left" w:pos="720"/>
              </w:tabs>
              <w:spacing w:line="240" w:lineRule="exact"/>
              <w:ind w:left="-110" w:right="-101"/>
              <w:jc w:val="center"/>
              <w:rPr>
                <w:rFonts w:ascii="CordiaUPC" w:hAnsi="CordiaUPC" w:cs="CordiaUPC"/>
                <w:sz w:val="24"/>
                <w:szCs w:val="24"/>
              </w:rPr>
            </w:pPr>
            <w:r w:rsidRPr="007F079E">
              <w:rPr>
                <w:rFonts w:ascii="CordiaUPC" w:hAnsi="CordiaUPC" w:cs="CordiaUPC" w:hint="cs"/>
                <w:sz w:val="24"/>
                <w:szCs w:val="24"/>
              </w:rPr>
              <w:t>Financial instruments measured at FVTPL</w:t>
            </w:r>
          </w:p>
        </w:tc>
        <w:tc>
          <w:tcPr>
            <w:tcW w:w="124" w:type="pct"/>
            <w:vAlign w:val="bottom"/>
          </w:tcPr>
          <w:p w14:paraId="3C090B03" w14:textId="77777777" w:rsidR="0060587E" w:rsidRPr="007F079E" w:rsidRDefault="0060587E" w:rsidP="001C09F9">
            <w:pPr>
              <w:tabs>
                <w:tab w:val="left" w:pos="720"/>
              </w:tabs>
              <w:spacing w:line="240" w:lineRule="exact"/>
              <w:ind w:left="-110" w:right="-101"/>
              <w:jc w:val="center"/>
              <w:rPr>
                <w:rFonts w:ascii="CordiaUPC" w:hAnsi="CordiaUPC" w:cs="CordiaUPC"/>
                <w:sz w:val="24"/>
                <w:szCs w:val="24"/>
              </w:rPr>
            </w:pPr>
          </w:p>
        </w:tc>
        <w:tc>
          <w:tcPr>
            <w:tcW w:w="517" w:type="pct"/>
            <w:vAlign w:val="bottom"/>
            <w:hideMark/>
          </w:tcPr>
          <w:p w14:paraId="41F85705" w14:textId="77777777" w:rsidR="0060587E" w:rsidRPr="007F079E" w:rsidRDefault="0060587E" w:rsidP="001C09F9">
            <w:pPr>
              <w:tabs>
                <w:tab w:val="left" w:pos="720"/>
              </w:tabs>
              <w:spacing w:line="240" w:lineRule="exact"/>
              <w:ind w:left="-110" w:right="-101"/>
              <w:jc w:val="center"/>
              <w:rPr>
                <w:rFonts w:ascii="CordiaUPC" w:hAnsi="CordiaUPC" w:cs="CordiaUPC"/>
                <w:sz w:val="24"/>
                <w:szCs w:val="24"/>
                <w:cs/>
              </w:rPr>
            </w:pPr>
            <w:r w:rsidRPr="007F079E">
              <w:rPr>
                <w:rFonts w:ascii="CordiaUPC" w:hAnsi="CordiaUPC" w:cs="CordiaUPC" w:hint="cs"/>
                <w:sz w:val="24"/>
                <w:szCs w:val="24"/>
              </w:rPr>
              <w:t>Financial instruments designated at FVTPL</w:t>
            </w:r>
          </w:p>
        </w:tc>
        <w:tc>
          <w:tcPr>
            <w:tcW w:w="124" w:type="pct"/>
            <w:vAlign w:val="bottom"/>
          </w:tcPr>
          <w:p w14:paraId="6F2F27FD" w14:textId="77777777" w:rsidR="0060587E" w:rsidRPr="007F079E" w:rsidRDefault="0060587E" w:rsidP="001C09F9">
            <w:pPr>
              <w:tabs>
                <w:tab w:val="left" w:pos="720"/>
              </w:tabs>
              <w:spacing w:line="240" w:lineRule="exact"/>
              <w:ind w:left="-110" w:right="-101"/>
              <w:jc w:val="center"/>
              <w:rPr>
                <w:rFonts w:ascii="CordiaUPC" w:hAnsi="CordiaUPC" w:cs="CordiaUPC"/>
                <w:sz w:val="24"/>
                <w:szCs w:val="24"/>
              </w:rPr>
            </w:pPr>
          </w:p>
        </w:tc>
        <w:tc>
          <w:tcPr>
            <w:tcW w:w="549" w:type="pct"/>
            <w:vAlign w:val="bottom"/>
            <w:hideMark/>
          </w:tcPr>
          <w:p w14:paraId="7F1E188E" w14:textId="77777777" w:rsidR="0060587E" w:rsidRPr="007F079E" w:rsidRDefault="0060587E" w:rsidP="001C09F9">
            <w:pPr>
              <w:tabs>
                <w:tab w:val="left" w:pos="720"/>
              </w:tabs>
              <w:spacing w:line="240" w:lineRule="exact"/>
              <w:ind w:left="-110" w:right="-101"/>
              <w:jc w:val="center"/>
              <w:rPr>
                <w:rFonts w:ascii="CordiaUPC" w:hAnsi="CordiaUPC" w:cs="CordiaUPC"/>
                <w:sz w:val="24"/>
                <w:szCs w:val="24"/>
              </w:rPr>
            </w:pPr>
          </w:p>
          <w:p w14:paraId="40A10555" w14:textId="77777777" w:rsidR="0060587E" w:rsidRPr="007F079E" w:rsidRDefault="0060587E" w:rsidP="001C09F9">
            <w:pPr>
              <w:tabs>
                <w:tab w:val="left" w:pos="720"/>
              </w:tabs>
              <w:spacing w:line="240" w:lineRule="exact"/>
              <w:ind w:left="-110" w:right="-101"/>
              <w:jc w:val="center"/>
              <w:rPr>
                <w:rFonts w:ascii="CordiaUPC" w:hAnsi="CordiaUPC" w:cs="CordiaUPC"/>
                <w:sz w:val="24"/>
                <w:szCs w:val="24"/>
                <w:cs/>
              </w:rPr>
            </w:pPr>
            <w:r w:rsidRPr="007F079E">
              <w:rPr>
                <w:rFonts w:ascii="CordiaUPC" w:hAnsi="CordiaUPC" w:cs="CordiaUPC" w:hint="cs"/>
                <w:sz w:val="24"/>
                <w:szCs w:val="24"/>
              </w:rPr>
              <w:t>Financial instruments measured at FVOCI</w:t>
            </w:r>
          </w:p>
        </w:tc>
        <w:tc>
          <w:tcPr>
            <w:tcW w:w="123" w:type="pct"/>
            <w:vAlign w:val="bottom"/>
          </w:tcPr>
          <w:p w14:paraId="7C56708E" w14:textId="77777777" w:rsidR="0060587E" w:rsidRPr="007F079E" w:rsidRDefault="0060587E" w:rsidP="001C09F9">
            <w:pPr>
              <w:tabs>
                <w:tab w:val="left" w:pos="720"/>
              </w:tabs>
              <w:spacing w:line="240" w:lineRule="exact"/>
              <w:ind w:left="-110" w:right="-101"/>
              <w:jc w:val="center"/>
              <w:rPr>
                <w:rFonts w:ascii="CordiaUPC" w:hAnsi="CordiaUPC" w:cs="CordiaUPC"/>
                <w:sz w:val="24"/>
                <w:szCs w:val="24"/>
              </w:rPr>
            </w:pPr>
          </w:p>
        </w:tc>
        <w:tc>
          <w:tcPr>
            <w:tcW w:w="594" w:type="pct"/>
            <w:vAlign w:val="bottom"/>
            <w:hideMark/>
          </w:tcPr>
          <w:p w14:paraId="1B290042" w14:textId="77777777" w:rsidR="0060587E" w:rsidRPr="007F079E" w:rsidRDefault="0060587E" w:rsidP="001C09F9">
            <w:pPr>
              <w:tabs>
                <w:tab w:val="left" w:pos="720"/>
              </w:tabs>
              <w:spacing w:line="240" w:lineRule="exact"/>
              <w:ind w:left="-110" w:right="-101"/>
              <w:jc w:val="center"/>
              <w:rPr>
                <w:rFonts w:ascii="CordiaUPC" w:hAnsi="CordiaUPC" w:cs="CordiaUPC"/>
                <w:sz w:val="24"/>
                <w:szCs w:val="24"/>
                <w:cs/>
              </w:rPr>
            </w:pPr>
            <w:r w:rsidRPr="007F079E">
              <w:rPr>
                <w:rFonts w:ascii="CordiaUPC" w:hAnsi="CordiaUPC" w:cs="CordiaUPC" w:hint="cs"/>
                <w:sz w:val="24"/>
                <w:szCs w:val="24"/>
              </w:rPr>
              <w:t>Financial instruments designated at FVOCI</w:t>
            </w:r>
          </w:p>
        </w:tc>
        <w:tc>
          <w:tcPr>
            <w:tcW w:w="122" w:type="pct"/>
            <w:vAlign w:val="bottom"/>
          </w:tcPr>
          <w:p w14:paraId="0EFBA372" w14:textId="77777777" w:rsidR="0060587E" w:rsidRPr="007F079E" w:rsidRDefault="0060587E" w:rsidP="001C09F9">
            <w:pPr>
              <w:tabs>
                <w:tab w:val="left" w:pos="720"/>
              </w:tabs>
              <w:spacing w:line="240" w:lineRule="exact"/>
              <w:ind w:left="-110" w:right="-101"/>
              <w:jc w:val="center"/>
              <w:rPr>
                <w:rFonts w:ascii="CordiaUPC" w:hAnsi="CordiaUPC" w:cs="CordiaUPC"/>
                <w:sz w:val="24"/>
                <w:szCs w:val="24"/>
                <w:cs/>
              </w:rPr>
            </w:pPr>
          </w:p>
        </w:tc>
        <w:tc>
          <w:tcPr>
            <w:tcW w:w="582" w:type="pct"/>
            <w:vAlign w:val="bottom"/>
          </w:tcPr>
          <w:p w14:paraId="66B9FA1E" w14:textId="77777777" w:rsidR="0060587E" w:rsidRPr="007F079E" w:rsidRDefault="0060587E" w:rsidP="001C09F9">
            <w:pPr>
              <w:tabs>
                <w:tab w:val="left" w:pos="720"/>
              </w:tabs>
              <w:spacing w:line="240" w:lineRule="exact"/>
              <w:ind w:left="-110" w:right="-101"/>
              <w:jc w:val="center"/>
              <w:rPr>
                <w:rFonts w:ascii="CordiaUPC" w:hAnsi="CordiaUPC" w:cs="CordiaUPC"/>
                <w:sz w:val="24"/>
                <w:szCs w:val="24"/>
              </w:rPr>
            </w:pPr>
            <w:r w:rsidRPr="007F079E">
              <w:rPr>
                <w:rFonts w:ascii="CordiaUPC" w:hAnsi="CordiaUPC" w:cs="CordiaUPC" w:hint="cs"/>
                <w:sz w:val="24"/>
                <w:szCs w:val="24"/>
              </w:rPr>
              <w:t>Financial instruments measured at amortised</w:t>
            </w:r>
            <w:r w:rsidRPr="007F079E">
              <w:rPr>
                <w:rFonts w:ascii="CordiaUPC" w:hAnsi="CordiaUPC" w:cs="CordiaUPC"/>
                <w:sz w:val="24"/>
                <w:szCs w:val="24"/>
              </w:rPr>
              <w:br/>
            </w:r>
            <w:r w:rsidRPr="007F079E">
              <w:rPr>
                <w:rFonts w:ascii="CordiaUPC" w:hAnsi="CordiaUPC" w:cs="CordiaUPC" w:hint="cs"/>
                <w:sz w:val="24"/>
                <w:szCs w:val="24"/>
              </w:rPr>
              <w:t xml:space="preserve"> cost</w:t>
            </w:r>
          </w:p>
        </w:tc>
        <w:tc>
          <w:tcPr>
            <w:tcW w:w="122" w:type="pct"/>
            <w:vAlign w:val="bottom"/>
          </w:tcPr>
          <w:p w14:paraId="07BD4976" w14:textId="77777777" w:rsidR="0060587E" w:rsidRPr="007F079E" w:rsidRDefault="0060587E" w:rsidP="001C09F9">
            <w:pPr>
              <w:tabs>
                <w:tab w:val="left" w:pos="720"/>
              </w:tabs>
              <w:spacing w:line="240" w:lineRule="exact"/>
              <w:ind w:left="-110" w:right="-101"/>
              <w:jc w:val="center"/>
              <w:rPr>
                <w:rFonts w:ascii="CordiaUPC" w:hAnsi="CordiaUPC" w:cs="CordiaUPC"/>
                <w:sz w:val="24"/>
                <w:szCs w:val="24"/>
              </w:rPr>
            </w:pPr>
          </w:p>
        </w:tc>
        <w:tc>
          <w:tcPr>
            <w:tcW w:w="519" w:type="pct"/>
            <w:vAlign w:val="bottom"/>
          </w:tcPr>
          <w:p w14:paraId="03B7F150" w14:textId="77777777" w:rsidR="0060587E" w:rsidRPr="007F079E" w:rsidRDefault="0060587E" w:rsidP="001C09F9">
            <w:pPr>
              <w:tabs>
                <w:tab w:val="left" w:pos="720"/>
              </w:tabs>
              <w:spacing w:line="240" w:lineRule="exact"/>
              <w:ind w:left="-110" w:right="-101"/>
              <w:jc w:val="center"/>
              <w:rPr>
                <w:rFonts w:ascii="CordiaUPC" w:hAnsi="CordiaUPC" w:cs="CordiaUPC"/>
                <w:sz w:val="24"/>
                <w:szCs w:val="24"/>
              </w:rPr>
            </w:pPr>
          </w:p>
          <w:p w14:paraId="42B13B71" w14:textId="77777777" w:rsidR="0060587E" w:rsidRPr="007F079E" w:rsidRDefault="0060587E" w:rsidP="001C09F9">
            <w:pPr>
              <w:tabs>
                <w:tab w:val="left" w:pos="720"/>
              </w:tabs>
              <w:spacing w:line="240" w:lineRule="exact"/>
              <w:ind w:left="-110" w:right="-101"/>
              <w:jc w:val="center"/>
              <w:rPr>
                <w:rFonts w:ascii="CordiaUPC" w:hAnsi="CordiaUPC" w:cs="CordiaUPC"/>
                <w:sz w:val="24"/>
                <w:szCs w:val="24"/>
              </w:rPr>
            </w:pPr>
          </w:p>
          <w:p w14:paraId="24422C6E" w14:textId="77777777" w:rsidR="0060587E" w:rsidRPr="007F079E" w:rsidRDefault="0060587E" w:rsidP="001C09F9">
            <w:pPr>
              <w:tabs>
                <w:tab w:val="left" w:pos="720"/>
              </w:tabs>
              <w:spacing w:line="240" w:lineRule="exact"/>
              <w:ind w:left="-110" w:right="-101"/>
              <w:jc w:val="center"/>
              <w:rPr>
                <w:rFonts w:ascii="CordiaUPC" w:hAnsi="CordiaUPC" w:cs="CordiaUPC"/>
                <w:sz w:val="24"/>
                <w:szCs w:val="24"/>
              </w:rPr>
            </w:pPr>
          </w:p>
          <w:p w14:paraId="19AF2B4A" w14:textId="77777777" w:rsidR="0060587E" w:rsidRPr="007F079E" w:rsidRDefault="0060587E" w:rsidP="001C09F9">
            <w:pPr>
              <w:tabs>
                <w:tab w:val="left" w:pos="720"/>
              </w:tabs>
              <w:spacing w:line="240" w:lineRule="exact"/>
              <w:ind w:left="-110" w:right="-101"/>
              <w:jc w:val="center"/>
              <w:rPr>
                <w:rFonts w:ascii="CordiaUPC" w:hAnsi="CordiaUPC" w:cs="CordiaUPC"/>
                <w:sz w:val="24"/>
                <w:szCs w:val="24"/>
              </w:rPr>
            </w:pPr>
          </w:p>
          <w:p w14:paraId="701C799E" w14:textId="77777777" w:rsidR="0060587E" w:rsidRPr="007F079E" w:rsidRDefault="0060587E" w:rsidP="001C09F9">
            <w:pPr>
              <w:tabs>
                <w:tab w:val="left" w:pos="720"/>
              </w:tabs>
              <w:spacing w:line="240" w:lineRule="exact"/>
              <w:ind w:left="-110" w:right="-101"/>
              <w:jc w:val="center"/>
              <w:rPr>
                <w:rFonts w:ascii="CordiaUPC" w:hAnsi="CordiaUPC" w:cs="CordiaUPC"/>
                <w:sz w:val="24"/>
                <w:szCs w:val="24"/>
              </w:rPr>
            </w:pPr>
            <w:r w:rsidRPr="007F079E">
              <w:rPr>
                <w:rFonts w:ascii="CordiaUPC" w:hAnsi="CordiaUPC" w:cs="CordiaUPC" w:hint="cs"/>
                <w:sz w:val="24"/>
                <w:szCs w:val="24"/>
              </w:rPr>
              <w:t>Total</w:t>
            </w:r>
          </w:p>
        </w:tc>
      </w:tr>
      <w:tr w:rsidR="0060587E" w:rsidRPr="007F079E" w14:paraId="1C074FC6" w14:textId="77777777" w:rsidTr="006F25DA">
        <w:trPr>
          <w:tblHeader/>
        </w:trPr>
        <w:tc>
          <w:tcPr>
            <w:tcW w:w="1111" w:type="pct"/>
          </w:tcPr>
          <w:p w14:paraId="373FF475" w14:textId="77777777" w:rsidR="0060587E" w:rsidRPr="007F079E" w:rsidRDefault="0060587E" w:rsidP="001C09F9">
            <w:pPr>
              <w:tabs>
                <w:tab w:val="left" w:pos="720"/>
              </w:tabs>
              <w:spacing w:line="240" w:lineRule="exact"/>
              <w:ind w:left="159" w:right="-43" w:hanging="159"/>
              <w:rPr>
                <w:rFonts w:ascii="CordiaUPC" w:hAnsi="CordiaUPC" w:cs="CordiaUPC"/>
                <w:sz w:val="24"/>
                <w:szCs w:val="24"/>
              </w:rPr>
            </w:pPr>
          </w:p>
        </w:tc>
        <w:tc>
          <w:tcPr>
            <w:tcW w:w="3889" w:type="pct"/>
            <w:gridSpan w:val="11"/>
          </w:tcPr>
          <w:p w14:paraId="2B920645" w14:textId="77777777" w:rsidR="0060587E" w:rsidRPr="007F079E" w:rsidRDefault="0060587E" w:rsidP="001C09F9">
            <w:pPr>
              <w:tabs>
                <w:tab w:val="left" w:pos="720"/>
              </w:tabs>
              <w:spacing w:line="240" w:lineRule="exact"/>
              <w:ind w:left="-110" w:right="-101"/>
              <w:jc w:val="center"/>
              <w:rPr>
                <w:rFonts w:ascii="CordiaUPC" w:hAnsi="CordiaUPC" w:cs="CordiaUPC"/>
                <w:bCs/>
                <w:i/>
                <w:iCs/>
                <w:sz w:val="24"/>
                <w:szCs w:val="24"/>
              </w:rPr>
            </w:pPr>
            <w:r w:rsidRPr="007F079E">
              <w:rPr>
                <w:rFonts w:ascii="CordiaUPC" w:hAnsi="CordiaUPC" w:cs="CordiaUPC" w:hint="cs"/>
                <w:bCs/>
                <w:i/>
                <w:iCs/>
                <w:sz w:val="24"/>
                <w:szCs w:val="24"/>
              </w:rPr>
              <w:t>(in million Baht)</w:t>
            </w:r>
          </w:p>
        </w:tc>
      </w:tr>
      <w:tr w:rsidR="00B05E07" w:rsidRPr="007F079E" w14:paraId="1E65E7AD" w14:textId="77777777" w:rsidTr="00B05E07">
        <w:trPr>
          <w:tblHeader/>
        </w:trPr>
        <w:tc>
          <w:tcPr>
            <w:tcW w:w="1111" w:type="pct"/>
            <w:hideMark/>
          </w:tcPr>
          <w:p w14:paraId="5F8C1613" w14:textId="4D0B3581" w:rsidR="0060587E" w:rsidRPr="007F079E" w:rsidRDefault="0060587E" w:rsidP="001C09F9">
            <w:pPr>
              <w:tabs>
                <w:tab w:val="left" w:pos="720"/>
              </w:tabs>
              <w:spacing w:line="240" w:lineRule="exact"/>
              <w:ind w:right="-43"/>
              <w:rPr>
                <w:rFonts w:ascii="CordiaUPC" w:hAnsi="CordiaUPC" w:cs="CordiaUPC"/>
                <w:b/>
                <w:bCs/>
                <w:i/>
                <w:iCs/>
                <w:sz w:val="24"/>
                <w:szCs w:val="24"/>
                <w:cs/>
              </w:rPr>
            </w:pPr>
            <w:r w:rsidRPr="007F079E">
              <w:rPr>
                <w:rFonts w:ascii="CordiaUPC" w:hAnsi="CordiaUPC" w:cs="CordiaUPC"/>
                <w:b/>
                <w:bCs/>
                <w:i/>
                <w:iCs/>
                <w:sz w:val="24"/>
                <w:szCs w:val="24"/>
              </w:rPr>
              <w:t>At 3</w:t>
            </w:r>
            <w:r w:rsidR="004B69DD" w:rsidRPr="007F079E">
              <w:rPr>
                <w:rFonts w:ascii="CordiaUPC" w:hAnsi="CordiaUPC" w:cs="CordiaUPC"/>
                <w:b/>
                <w:bCs/>
                <w:i/>
                <w:iCs/>
                <w:sz w:val="24"/>
                <w:szCs w:val="24"/>
              </w:rPr>
              <w:t>1 December</w:t>
            </w:r>
            <w:r w:rsidRPr="007F079E">
              <w:rPr>
                <w:rFonts w:ascii="CordiaUPC" w:hAnsi="CordiaUPC" w:cs="CordiaUPC"/>
                <w:b/>
                <w:bCs/>
                <w:i/>
                <w:iCs/>
                <w:sz w:val="24"/>
                <w:szCs w:val="24"/>
              </w:rPr>
              <w:t xml:space="preserve"> 2022</w:t>
            </w:r>
          </w:p>
        </w:tc>
        <w:tc>
          <w:tcPr>
            <w:tcW w:w="513" w:type="pct"/>
          </w:tcPr>
          <w:p w14:paraId="1C37CB1E" w14:textId="77777777" w:rsidR="0060587E" w:rsidRPr="007F079E" w:rsidRDefault="0060587E" w:rsidP="001C09F9">
            <w:pPr>
              <w:tabs>
                <w:tab w:val="left" w:pos="720"/>
              </w:tabs>
              <w:spacing w:line="240" w:lineRule="exact"/>
              <w:ind w:right="-101"/>
              <w:jc w:val="center"/>
              <w:rPr>
                <w:rFonts w:ascii="CordiaUPC" w:hAnsi="CordiaUPC" w:cs="CordiaUPC"/>
                <w:sz w:val="24"/>
                <w:szCs w:val="24"/>
              </w:rPr>
            </w:pPr>
          </w:p>
        </w:tc>
        <w:tc>
          <w:tcPr>
            <w:tcW w:w="124" w:type="pct"/>
          </w:tcPr>
          <w:p w14:paraId="23780D2D" w14:textId="77777777" w:rsidR="0060587E" w:rsidRPr="007F079E" w:rsidRDefault="0060587E" w:rsidP="001C09F9">
            <w:pPr>
              <w:tabs>
                <w:tab w:val="left" w:pos="720"/>
              </w:tabs>
              <w:spacing w:line="240" w:lineRule="exact"/>
              <w:ind w:right="-101"/>
              <w:jc w:val="center"/>
              <w:rPr>
                <w:rFonts w:ascii="CordiaUPC" w:hAnsi="CordiaUPC" w:cs="CordiaUPC"/>
                <w:sz w:val="24"/>
                <w:szCs w:val="24"/>
              </w:rPr>
            </w:pPr>
          </w:p>
        </w:tc>
        <w:tc>
          <w:tcPr>
            <w:tcW w:w="517" w:type="pct"/>
          </w:tcPr>
          <w:p w14:paraId="4F9E3191" w14:textId="77777777" w:rsidR="0060587E" w:rsidRPr="007F079E" w:rsidRDefault="0060587E" w:rsidP="001C09F9">
            <w:pPr>
              <w:tabs>
                <w:tab w:val="left" w:pos="720"/>
              </w:tabs>
              <w:spacing w:line="240" w:lineRule="exact"/>
              <w:ind w:right="-101"/>
              <w:jc w:val="center"/>
              <w:rPr>
                <w:rFonts w:ascii="CordiaUPC" w:hAnsi="CordiaUPC" w:cs="CordiaUPC"/>
                <w:sz w:val="24"/>
                <w:szCs w:val="24"/>
              </w:rPr>
            </w:pPr>
          </w:p>
        </w:tc>
        <w:tc>
          <w:tcPr>
            <w:tcW w:w="124" w:type="pct"/>
          </w:tcPr>
          <w:p w14:paraId="02E066B0" w14:textId="77777777" w:rsidR="0060587E" w:rsidRPr="007F079E" w:rsidRDefault="0060587E" w:rsidP="001C09F9">
            <w:pPr>
              <w:tabs>
                <w:tab w:val="left" w:pos="720"/>
              </w:tabs>
              <w:spacing w:line="240" w:lineRule="exact"/>
              <w:ind w:right="-101"/>
              <w:jc w:val="center"/>
              <w:rPr>
                <w:rFonts w:ascii="CordiaUPC" w:hAnsi="CordiaUPC" w:cs="CordiaUPC"/>
                <w:sz w:val="24"/>
                <w:szCs w:val="24"/>
              </w:rPr>
            </w:pPr>
          </w:p>
        </w:tc>
        <w:tc>
          <w:tcPr>
            <w:tcW w:w="549" w:type="pct"/>
          </w:tcPr>
          <w:p w14:paraId="75D02DB3" w14:textId="77777777" w:rsidR="0060587E" w:rsidRPr="007F079E" w:rsidRDefault="0060587E" w:rsidP="001C09F9">
            <w:pPr>
              <w:tabs>
                <w:tab w:val="left" w:pos="720"/>
              </w:tabs>
              <w:spacing w:line="240" w:lineRule="exact"/>
              <w:ind w:right="-101"/>
              <w:jc w:val="center"/>
              <w:rPr>
                <w:rFonts w:ascii="CordiaUPC" w:hAnsi="CordiaUPC" w:cs="CordiaUPC"/>
                <w:sz w:val="24"/>
                <w:szCs w:val="24"/>
              </w:rPr>
            </w:pPr>
          </w:p>
        </w:tc>
        <w:tc>
          <w:tcPr>
            <w:tcW w:w="123" w:type="pct"/>
          </w:tcPr>
          <w:p w14:paraId="4E761BF9" w14:textId="77777777" w:rsidR="0060587E" w:rsidRPr="007F079E" w:rsidRDefault="0060587E" w:rsidP="001C09F9">
            <w:pPr>
              <w:tabs>
                <w:tab w:val="left" w:pos="720"/>
              </w:tabs>
              <w:spacing w:line="240" w:lineRule="exact"/>
              <w:ind w:right="-101"/>
              <w:jc w:val="center"/>
              <w:rPr>
                <w:rFonts w:ascii="CordiaUPC" w:hAnsi="CordiaUPC" w:cs="CordiaUPC"/>
                <w:sz w:val="24"/>
                <w:szCs w:val="24"/>
              </w:rPr>
            </w:pPr>
          </w:p>
        </w:tc>
        <w:tc>
          <w:tcPr>
            <w:tcW w:w="594" w:type="pct"/>
          </w:tcPr>
          <w:p w14:paraId="241BF840" w14:textId="77777777" w:rsidR="0060587E" w:rsidRPr="007F079E" w:rsidRDefault="0060587E" w:rsidP="001C09F9">
            <w:pPr>
              <w:tabs>
                <w:tab w:val="left" w:pos="720"/>
              </w:tabs>
              <w:spacing w:line="240" w:lineRule="exact"/>
              <w:ind w:right="-101"/>
              <w:jc w:val="center"/>
              <w:rPr>
                <w:rFonts w:ascii="CordiaUPC" w:hAnsi="CordiaUPC" w:cs="CordiaUPC"/>
                <w:sz w:val="24"/>
                <w:szCs w:val="24"/>
              </w:rPr>
            </w:pPr>
          </w:p>
        </w:tc>
        <w:tc>
          <w:tcPr>
            <w:tcW w:w="122" w:type="pct"/>
          </w:tcPr>
          <w:p w14:paraId="600F6C17" w14:textId="77777777" w:rsidR="0060587E" w:rsidRPr="007F079E" w:rsidRDefault="0060587E" w:rsidP="001C09F9">
            <w:pPr>
              <w:tabs>
                <w:tab w:val="left" w:pos="720"/>
              </w:tabs>
              <w:spacing w:line="240" w:lineRule="exact"/>
              <w:ind w:right="-101"/>
              <w:jc w:val="center"/>
              <w:rPr>
                <w:rFonts w:ascii="CordiaUPC" w:hAnsi="CordiaUPC" w:cs="CordiaUPC"/>
                <w:sz w:val="24"/>
                <w:szCs w:val="24"/>
              </w:rPr>
            </w:pPr>
          </w:p>
        </w:tc>
        <w:tc>
          <w:tcPr>
            <w:tcW w:w="582" w:type="pct"/>
          </w:tcPr>
          <w:p w14:paraId="4AB29B13" w14:textId="77777777" w:rsidR="0060587E" w:rsidRPr="007F079E" w:rsidRDefault="0060587E" w:rsidP="001C09F9">
            <w:pPr>
              <w:tabs>
                <w:tab w:val="left" w:pos="720"/>
              </w:tabs>
              <w:spacing w:line="240" w:lineRule="exact"/>
              <w:ind w:right="-101"/>
              <w:jc w:val="center"/>
              <w:rPr>
                <w:rFonts w:ascii="CordiaUPC" w:hAnsi="CordiaUPC" w:cs="CordiaUPC"/>
                <w:sz w:val="24"/>
                <w:szCs w:val="24"/>
              </w:rPr>
            </w:pPr>
          </w:p>
        </w:tc>
        <w:tc>
          <w:tcPr>
            <w:tcW w:w="122" w:type="pct"/>
          </w:tcPr>
          <w:p w14:paraId="40F4173F" w14:textId="77777777" w:rsidR="0060587E" w:rsidRPr="007F079E" w:rsidRDefault="0060587E" w:rsidP="001C09F9">
            <w:pPr>
              <w:tabs>
                <w:tab w:val="left" w:pos="720"/>
              </w:tabs>
              <w:spacing w:line="240" w:lineRule="exact"/>
              <w:ind w:right="-101"/>
              <w:jc w:val="center"/>
              <w:rPr>
                <w:rFonts w:ascii="CordiaUPC" w:hAnsi="CordiaUPC" w:cs="CordiaUPC"/>
                <w:sz w:val="24"/>
                <w:szCs w:val="24"/>
              </w:rPr>
            </w:pPr>
          </w:p>
        </w:tc>
        <w:tc>
          <w:tcPr>
            <w:tcW w:w="519" w:type="pct"/>
          </w:tcPr>
          <w:p w14:paraId="6F2CA294" w14:textId="77777777" w:rsidR="0060587E" w:rsidRPr="007F079E" w:rsidRDefault="0060587E" w:rsidP="001C09F9">
            <w:pPr>
              <w:tabs>
                <w:tab w:val="left" w:pos="720"/>
              </w:tabs>
              <w:spacing w:line="240" w:lineRule="exact"/>
              <w:ind w:right="-101"/>
              <w:jc w:val="center"/>
              <w:rPr>
                <w:rFonts w:ascii="CordiaUPC" w:hAnsi="CordiaUPC" w:cs="CordiaUPC"/>
                <w:sz w:val="24"/>
                <w:szCs w:val="24"/>
              </w:rPr>
            </w:pPr>
          </w:p>
        </w:tc>
      </w:tr>
      <w:tr w:rsidR="00B05E07" w:rsidRPr="007F079E" w14:paraId="4D6CAF84" w14:textId="77777777" w:rsidTr="00B05E07">
        <w:trPr>
          <w:tblHeader/>
        </w:trPr>
        <w:tc>
          <w:tcPr>
            <w:tcW w:w="1111" w:type="pct"/>
            <w:hideMark/>
          </w:tcPr>
          <w:p w14:paraId="46759E81" w14:textId="77777777" w:rsidR="0060587E" w:rsidRPr="007F079E" w:rsidRDefault="0060587E" w:rsidP="001C09F9">
            <w:pPr>
              <w:tabs>
                <w:tab w:val="left" w:pos="720"/>
              </w:tabs>
              <w:spacing w:line="240" w:lineRule="exact"/>
              <w:ind w:left="159" w:right="-43" w:hanging="159"/>
              <w:rPr>
                <w:rFonts w:ascii="CordiaUPC" w:hAnsi="CordiaUPC" w:cs="CordiaUPC"/>
                <w:b/>
                <w:bCs/>
                <w:i/>
                <w:iCs/>
                <w:sz w:val="24"/>
                <w:szCs w:val="24"/>
              </w:rPr>
            </w:pPr>
            <w:r w:rsidRPr="007F079E">
              <w:rPr>
                <w:rFonts w:ascii="CordiaUPC" w:hAnsi="CordiaUPC" w:cs="CordiaUPC" w:hint="cs"/>
                <w:b/>
                <w:bCs/>
                <w:i/>
                <w:iCs/>
                <w:sz w:val="24"/>
                <w:szCs w:val="24"/>
              </w:rPr>
              <w:t>Financial assets</w:t>
            </w:r>
          </w:p>
        </w:tc>
        <w:tc>
          <w:tcPr>
            <w:tcW w:w="513" w:type="pct"/>
          </w:tcPr>
          <w:p w14:paraId="294E9FB8" w14:textId="77777777" w:rsidR="0060587E" w:rsidRPr="007F079E" w:rsidRDefault="0060587E" w:rsidP="001C09F9">
            <w:pPr>
              <w:tabs>
                <w:tab w:val="left" w:pos="720"/>
              </w:tabs>
              <w:spacing w:line="240" w:lineRule="exact"/>
              <w:ind w:right="-101"/>
              <w:jc w:val="center"/>
              <w:rPr>
                <w:rFonts w:ascii="CordiaUPC" w:hAnsi="CordiaUPC" w:cs="CordiaUPC"/>
                <w:sz w:val="24"/>
                <w:szCs w:val="24"/>
                <w:cs/>
                <w:lang w:bidi="th-TH"/>
              </w:rPr>
            </w:pPr>
          </w:p>
        </w:tc>
        <w:tc>
          <w:tcPr>
            <w:tcW w:w="124" w:type="pct"/>
          </w:tcPr>
          <w:p w14:paraId="48521C0D" w14:textId="77777777" w:rsidR="0060587E" w:rsidRPr="007F079E" w:rsidRDefault="0060587E" w:rsidP="001C09F9">
            <w:pPr>
              <w:tabs>
                <w:tab w:val="left" w:pos="720"/>
              </w:tabs>
              <w:spacing w:line="240" w:lineRule="exact"/>
              <w:ind w:right="-101"/>
              <w:jc w:val="center"/>
              <w:rPr>
                <w:rFonts w:ascii="CordiaUPC" w:hAnsi="CordiaUPC" w:cs="CordiaUPC"/>
                <w:sz w:val="24"/>
                <w:szCs w:val="24"/>
              </w:rPr>
            </w:pPr>
          </w:p>
        </w:tc>
        <w:tc>
          <w:tcPr>
            <w:tcW w:w="517" w:type="pct"/>
          </w:tcPr>
          <w:p w14:paraId="110B0022" w14:textId="77777777" w:rsidR="0060587E" w:rsidRPr="007F079E" w:rsidRDefault="0060587E" w:rsidP="001C09F9">
            <w:pPr>
              <w:tabs>
                <w:tab w:val="left" w:pos="720"/>
              </w:tabs>
              <w:spacing w:line="240" w:lineRule="exact"/>
              <w:ind w:right="-101"/>
              <w:jc w:val="center"/>
              <w:rPr>
                <w:rFonts w:ascii="CordiaUPC" w:hAnsi="CordiaUPC" w:cs="CordiaUPC"/>
                <w:sz w:val="24"/>
                <w:szCs w:val="24"/>
              </w:rPr>
            </w:pPr>
          </w:p>
        </w:tc>
        <w:tc>
          <w:tcPr>
            <w:tcW w:w="124" w:type="pct"/>
          </w:tcPr>
          <w:p w14:paraId="6E10D0EC" w14:textId="77777777" w:rsidR="0060587E" w:rsidRPr="007F079E" w:rsidRDefault="0060587E" w:rsidP="001C09F9">
            <w:pPr>
              <w:tabs>
                <w:tab w:val="left" w:pos="720"/>
              </w:tabs>
              <w:spacing w:line="240" w:lineRule="exact"/>
              <w:ind w:right="-101"/>
              <w:jc w:val="center"/>
              <w:rPr>
                <w:rFonts w:ascii="CordiaUPC" w:hAnsi="CordiaUPC" w:cs="CordiaUPC"/>
                <w:sz w:val="24"/>
                <w:szCs w:val="24"/>
              </w:rPr>
            </w:pPr>
          </w:p>
        </w:tc>
        <w:tc>
          <w:tcPr>
            <w:tcW w:w="549" w:type="pct"/>
          </w:tcPr>
          <w:p w14:paraId="162BCCE5" w14:textId="77777777" w:rsidR="0060587E" w:rsidRPr="007F079E" w:rsidRDefault="0060587E" w:rsidP="001C09F9">
            <w:pPr>
              <w:tabs>
                <w:tab w:val="left" w:pos="720"/>
              </w:tabs>
              <w:spacing w:line="240" w:lineRule="exact"/>
              <w:ind w:right="-101"/>
              <w:jc w:val="center"/>
              <w:rPr>
                <w:rFonts w:ascii="CordiaUPC" w:hAnsi="CordiaUPC" w:cs="CordiaUPC"/>
                <w:sz w:val="24"/>
                <w:szCs w:val="24"/>
              </w:rPr>
            </w:pPr>
          </w:p>
        </w:tc>
        <w:tc>
          <w:tcPr>
            <w:tcW w:w="123" w:type="pct"/>
          </w:tcPr>
          <w:p w14:paraId="29603B0B" w14:textId="77777777" w:rsidR="0060587E" w:rsidRPr="007F079E" w:rsidRDefault="0060587E" w:rsidP="001C09F9">
            <w:pPr>
              <w:tabs>
                <w:tab w:val="left" w:pos="720"/>
              </w:tabs>
              <w:spacing w:line="240" w:lineRule="exact"/>
              <w:ind w:right="-101"/>
              <w:jc w:val="center"/>
              <w:rPr>
                <w:rFonts w:ascii="CordiaUPC" w:hAnsi="CordiaUPC" w:cs="CordiaUPC"/>
                <w:sz w:val="24"/>
                <w:szCs w:val="24"/>
              </w:rPr>
            </w:pPr>
          </w:p>
        </w:tc>
        <w:tc>
          <w:tcPr>
            <w:tcW w:w="594" w:type="pct"/>
          </w:tcPr>
          <w:p w14:paraId="6BC5E445" w14:textId="77777777" w:rsidR="0060587E" w:rsidRPr="007F079E" w:rsidRDefault="0060587E" w:rsidP="001C09F9">
            <w:pPr>
              <w:tabs>
                <w:tab w:val="left" w:pos="720"/>
              </w:tabs>
              <w:spacing w:line="240" w:lineRule="exact"/>
              <w:ind w:right="-101"/>
              <w:jc w:val="center"/>
              <w:rPr>
                <w:rFonts w:ascii="CordiaUPC" w:hAnsi="CordiaUPC" w:cs="CordiaUPC"/>
                <w:sz w:val="24"/>
                <w:szCs w:val="24"/>
              </w:rPr>
            </w:pPr>
          </w:p>
        </w:tc>
        <w:tc>
          <w:tcPr>
            <w:tcW w:w="122" w:type="pct"/>
          </w:tcPr>
          <w:p w14:paraId="21D30BA7" w14:textId="77777777" w:rsidR="0060587E" w:rsidRPr="007F079E" w:rsidRDefault="0060587E" w:rsidP="001C09F9">
            <w:pPr>
              <w:tabs>
                <w:tab w:val="left" w:pos="720"/>
              </w:tabs>
              <w:spacing w:line="240" w:lineRule="exact"/>
              <w:ind w:right="-101"/>
              <w:jc w:val="center"/>
              <w:rPr>
                <w:rFonts w:ascii="CordiaUPC" w:hAnsi="CordiaUPC" w:cs="CordiaUPC"/>
                <w:sz w:val="24"/>
                <w:szCs w:val="24"/>
              </w:rPr>
            </w:pPr>
          </w:p>
        </w:tc>
        <w:tc>
          <w:tcPr>
            <w:tcW w:w="582" w:type="pct"/>
          </w:tcPr>
          <w:p w14:paraId="3872BE64" w14:textId="77777777" w:rsidR="0060587E" w:rsidRPr="007F079E" w:rsidRDefault="0060587E" w:rsidP="001C09F9">
            <w:pPr>
              <w:tabs>
                <w:tab w:val="left" w:pos="720"/>
              </w:tabs>
              <w:spacing w:line="240" w:lineRule="exact"/>
              <w:ind w:right="-101"/>
              <w:jc w:val="center"/>
              <w:rPr>
                <w:rFonts w:ascii="CordiaUPC" w:hAnsi="CordiaUPC" w:cs="CordiaUPC"/>
                <w:sz w:val="24"/>
                <w:szCs w:val="24"/>
              </w:rPr>
            </w:pPr>
          </w:p>
        </w:tc>
        <w:tc>
          <w:tcPr>
            <w:tcW w:w="122" w:type="pct"/>
          </w:tcPr>
          <w:p w14:paraId="24FEC910" w14:textId="77777777" w:rsidR="0060587E" w:rsidRPr="007F079E" w:rsidRDefault="0060587E" w:rsidP="001C09F9">
            <w:pPr>
              <w:tabs>
                <w:tab w:val="left" w:pos="720"/>
              </w:tabs>
              <w:spacing w:line="240" w:lineRule="exact"/>
              <w:ind w:right="-101"/>
              <w:jc w:val="center"/>
              <w:rPr>
                <w:rFonts w:ascii="CordiaUPC" w:hAnsi="CordiaUPC" w:cs="CordiaUPC"/>
                <w:sz w:val="24"/>
                <w:szCs w:val="24"/>
              </w:rPr>
            </w:pPr>
          </w:p>
        </w:tc>
        <w:tc>
          <w:tcPr>
            <w:tcW w:w="519" w:type="pct"/>
          </w:tcPr>
          <w:p w14:paraId="5D743045" w14:textId="77777777" w:rsidR="0060587E" w:rsidRPr="007F079E" w:rsidRDefault="0060587E" w:rsidP="001C09F9">
            <w:pPr>
              <w:tabs>
                <w:tab w:val="left" w:pos="720"/>
              </w:tabs>
              <w:spacing w:line="240" w:lineRule="exact"/>
              <w:ind w:right="-101"/>
              <w:jc w:val="center"/>
              <w:rPr>
                <w:rFonts w:ascii="CordiaUPC" w:hAnsi="CordiaUPC" w:cs="CordiaUPC"/>
                <w:sz w:val="24"/>
                <w:szCs w:val="24"/>
              </w:rPr>
            </w:pPr>
          </w:p>
        </w:tc>
      </w:tr>
      <w:tr w:rsidR="00B05E07" w:rsidRPr="007F079E" w14:paraId="09D07511" w14:textId="77777777" w:rsidTr="00B05E07">
        <w:trPr>
          <w:tblHeader/>
        </w:trPr>
        <w:tc>
          <w:tcPr>
            <w:tcW w:w="1111" w:type="pct"/>
            <w:hideMark/>
          </w:tcPr>
          <w:p w14:paraId="5D963CBC" w14:textId="77777777" w:rsidR="0060587E" w:rsidRPr="007F079E" w:rsidRDefault="0060587E" w:rsidP="001C09F9">
            <w:pPr>
              <w:tabs>
                <w:tab w:val="left" w:pos="720"/>
              </w:tabs>
              <w:spacing w:line="240" w:lineRule="exact"/>
              <w:ind w:left="159" w:right="-43" w:hanging="159"/>
              <w:rPr>
                <w:rFonts w:ascii="CordiaUPC" w:hAnsi="CordiaUPC" w:cs="CordiaUPC"/>
                <w:sz w:val="24"/>
                <w:szCs w:val="24"/>
              </w:rPr>
            </w:pPr>
            <w:r w:rsidRPr="007F079E">
              <w:rPr>
                <w:rFonts w:ascii="CordiaUPC" w:hAnsi="CordiaUPC" w:cs="CordiaUPC" w:hint="cs"/>
                <w:sz w:val="24"/>
                <w:szCs w:val="24"/>
              </w:rPr>
              <w:t>Cash</w:t>
            </w:r>
          </w:p>
        </w:tc>
        <w:tc>
          <w:tcPr>
            <w:tcW w:w="513" w:type="pct"/>
            <w:vAlign w:val="bottom"/>
          </w:tcPr>
          <w:p w14:paraId="67A4D3B5" w14:textId="2C469418" w:rsidR="0060587E" w:rsidRPr="007F079E" w:rsidRDefault="006F25DA" w:rsidP="001C09F9">
            <w:pPr>
              <w:tabs>
                <w:tab w:val="decimal" w:pos="890"/>
              </w:tabs>
              <w:spacing w:line="240" w:lineRule="exact"/>
              <w:rPr>
                <w:rFonts w:ascii="CordiaUPC" w:hAnsi="CordiaUPC" w:cs="CordiaUPC"/>
                <w:sz w:val="24"/>
                <w:szCs w:val="24"/>
                <w:lang w:val="en-US"/>
              </w:rPr>
            </w:pPr>
            <w:r w:rsidRPr="007F079E">
              <w:rPr>
                <w:rFonts w:ascii="CordiaUPC" w:hAnsi="CordiaUPC" w:cs="CordiaUPC"/>
                <w:sz w:val="24"/>
                <w:szCs w:val="24"/>
                <w:lang w:val="en-US"/>
              </w:rPr>
              <w:t>-</w:t>
            </w:r>
          </w:p>
        </w:tc>
        <w:tc>
          <w:tcPr>
            <w:tcW w:w="124" w:type="pct"/>
          </w:tcPr>
          <w:p w14:paraId="395AB7AC" w14:textId="77777777" w:rsidR="0060587E" w:rsidRPr="007F079E" w:rsidRDefault="0060587E" w:rsidP="001C09F9">
            <w:pPr>
              <w:tabs>
                <w:tab w:val="decimal" w:pos="890"/>
              </w:tabs>
              <w:spacing w:line="240" w:lineRule="exact"/>
              <w:rPr>
                <w:rFonts w:ascii="CordiaUPC" w:hAnsi="CordiaUPC" w:cs="CordiaUPC"/>
                <w:sz w:val="24"/>
                <w:szCs w:val="24"/>
              </w:rPr>
            </w:pPr>
          </w:p>
        </w:tc>
        <w:tc>
          <w:tcPr>
            <w:tcW w:w="517" w:type="pct"/>
          </w:tcPr>
          <w:p w14:paraId="6845110E" w14:textId="2AAC16F1" w:rsidR="0060587E" w:rsidRPr="007F079E" w:rsidRDefault="006F25DA" w:rsidP="001C09F9">
            <w:pPr>
              <w:tabs>
                <w:tab w:val="decimal" w:pos="890"/>
              </w:tabs>
              <w:spacing w:line="240" w:lineRule="exact"/>
              <w:rPr>
                <w:rFonts w:ascii="CordiaUPC" w:hAnsi="CordiaUPC" w:cs="CordiaUPC"/>
                <w:sz w:val="24"/>
                <w:szCs w:val="24"/>
              </w:rPr>
            </w:pPr>
            <w:r w:rsidRPr="007F079E">
              <w:rPr>
                <w:rFonts w:ascii="CordiaUPC" w:hAnsi="CordiaUPC" w:cs="CordiaUPC"/>
                <w:sz w:val="24"/>
                <w:szCs w:val="24"/>
              </w:rPr>
              <w:t>-</w:t>
            </w:r>
          </w:p>
        </w:tc>
        <w:tc>
          <w:tcPr>
            <w:tcW w:w="124" w:type="pct"/>
          </w:tcPr>
          <w:p w14:paraId="3CAC428B" w14:textId="77777777" w:rsidR="0060587E" w:rsidRPr="007F079E" w:rsidRDefault="0060587E" w:rsidP="001C09F9">
            <w:pPr>
              <w:tabs>
                <w:tab w:val="decimal" w:pos="890"/>
              </w:tabs>
              <w:spacing w:line="240" w:lineRule="exact"/>
              <w:rPr>
                <w:rFonts w:ascii="CordiaUPC" w:hAnsi="CordiaUPC" w:cs="CordiaUPC"/>
                <w:sz w:val="24"/>
                <w:szCs w:val="24"/>
              </w:rPr>
            </w:pPr>
          </w:p>
        </w:tc>
        <w:tc>
          <w:tcPr>
            <w:tcW w:w="549" w:type="pct"/>
          </w:tcPr>
          <w:p w14:paraId="37819D06" w14:textId="26F8D433" w:rsidR="0060587E" w:rsidRPr="007F079E" w:rsidRDefault="006F25DA" w:rsidP="001C09F9">
            <w:pPr>
              <w:tabs>
                <w:tab w:val="decimal" w:pos="890"/>
              </w:tabs>
              <w:spacing w:line="240" w:lineRule="exact"/>
              <w:ind w:right="-17"/>
              <w:rPr>
                <w:rFonts w:ascii="CordiaUPC" w:hAnsi="CordiaUPC" w:cs="CordiaUPC"/>
                <w:sz w:val="24"/>
                <w:szCs w:val="24"/>
              </w:rPr>
            </w:pPr>
            <w:r w:rsidRPr="007F079E">
              <w:rPr>
                <w:rFonts w:ascii="CordiaUPC" w:hAnsi="CordiaUPC" w:cs="CordiaUPC"/>
                <w:sz w:val="24"/>
                <w:szCs w:val="24"/>
              </w:rPr>
              <w:t>-</w:t>
            </w:r>
          </w:p>
        </w:tc>
        <w:tc>
          <w:tcPr>
            <w:tcW w:w="123" w:type="pct"/>
          </w:tcPr>
          <w:p w14:paraId="0271B072" w14:textId="77777777" w:rsidR="0060587E" w:rsidRPr="007F079E" w:rsidRDefault="0060587E" w:rsidP="001C09F9">
            <w:pPr>
              <w:tabs>
                <w:tab w:val="decimal" w:pos="890"/>
              </w:tabs>
              <w:spacing w:line="240" w:lineRule="exact"/>
              <w:rPr>
                <w:rFonts w:ascii="CordiaUPC" w:hAnsi="CordiaUPC" w:cs="CordiaUPC"/>
                <w:sz w:val="24"/>
                <w:szCs w:val="24"/>
              </w:rPr>
            </w:pPr>
          </w:p>
        </w:tc>
        <w:tc>
          <w:tcPr>
            <w:tcW w:w="594" w:type="pct"/>
          </w:tcPr>
          <w:p w14:paraId="5E8AC0E8" w14:textId="551D5CBA" w:rsidR="0060587E" w:rsidRPr="007F079E" w:rsidRDefault="006F25DA" w:rsidP="001C09F9">
            <w:pPr>
              <w:tabs>
                <w:tab w:val="decimal" w:pos="890"/>
              </w:tabs>
              <w:spacing w:line="240" w:lineRule="exact"/>
              <w:rPr>
                <w:rFonts w:ascii="CordiaUPC" w:hAnsi="CordiaUPC" w:cs="CordiaUPC"/>
                <w:sz w:val="24"/>
                <w:szCs w:val="24"/>
              </w:rPr>
            </w:pPr>
            <w:r w:rsidRPr="007F079E">
              <w:rPr>
                <w:rFonts w:ascii="CordiaUPC" w:hAnsi="CordiaUPC" w:cs="CordiaUPC"/>
                <w:sz w:val="24"/>
                <w:szCs w:val="24"/>
              </w:rPr>
              <w:t>-</w:t>
            </w:r>
          </w:p>
        </w:tc>
        <w:tc>
          <w:tcPr>
            <w:tcW w:w="122" w:type="pct"/>
          </w:tcPr>
          <w:p w14:paraId="0C1766AB" w14:textId="77777777" w:rsidR="0060587E" w:rsidRPr="007F079E" w:rsidRDefault="0060587E" w:rsidP="001C09F9">
            <w:pPr>
              <w:tabs>
                <w:tab w:val="decimal" w:pos="890"/>
              </w:tabs>
              <w:spacing w:line="240" w:lineRule="exact"/>
              <w:rPr>
                <w:rFonts w:ascii="CordiaUPC" w:hAnsi="CordiaUPC" w:cs="CordiaUPC"/>
                <w:sz w:val="24"/>
                <w:szCs w:val="24"/>
              </w:rPr>
            </w:pPr>
          </w:p>
        </w:tc>
        <w:tc>
          <w:tcPr>
            <w:tcW w:w="582" w:type="pct"/>
          </w:tcPr>
          <w:p w14:paraId="78CA6531" w14:textId="2B11AAE7" w:rsidR="0060587E" w:rsidRPr="007F079E" w:rsidRDefault="006F25DA" w:rsidP="001C09F9">
            <w:pPr>
              <w:tabs>
                <w:tab w:val="decimal" w:pos="890"/>
              </w:tabs>
              <w:spacing w:line="240" w:lineRule="exact"/>
              <w:rPr>
                <w:rFonts w:ascii="CordiaUPC" w:hAnsi="CordiaUPC" w:cs="CordiaUPC"/>
                <w:sz w:val="24"/>
                <w:szCs w:val="24"/>
              </w:rPr>
            </w:pPr>
            <w:r w:rsidRPr="007F079E">
              <w:rPr>
                <w:rFonts w:ascii="CordiaUPC" w:hAnsi="CordiaUPC" w:cs="CordiaUPC"/>
                <w:sz w:val="24"/>
                <w:szCs w:val="24"/>
              </w:rPr>
              <w:t>15,506</w:t>
            </w:r>
          </w:p>
        </w:tc>
        <w:tc>
          <w:tcPr>
            <w:tcW w:w="122" w:type="pct"/>
          </w:tcPr>
          <w:p w14:paraId="0798F60D" w14:textId="77777777" w:rsidR="0060587E" w:rsidRPr="007F079E" w:rsidRDefault="0060587E" w:rsidP="001C09F9">
            <w:pPr>
              <w:tabs>
                <w:tab w:val="decimal" w:pos="890"/>
              </w:tabs>
              <w:spacing w:line="240" w:lineRule="exact"/>
              <w:rPr>
                <w:rFonts w:ascii="CordiaUPC" w:hAnsi="CordiaUPC" w:cs="CordiaUPC"/>
                <w:sz w:val="24"/>
                <w:szCs w:val="24"/>
              </w:rPr>
            </w:pPr>
          </w:p>
        </w:tc>
        <w:tc>
          <w:tcPr>
            <w:tcW w:w="519" w:type="pct"/>
          </w:tcPr>
          <w:p w14:paraId="1223FDE8" w14:textId="494CA73F" w:rsidR="0060587E" w:rsidRPr="007F079E" w:rsidRDefault="006F25DA" w:rsidP="001C09F9">
            <w:pPr>
              <w:tabs>
                <w:tab w:val="decimal" w:pos="890"/>
              </w:tabs>
              <w:spacing w:line="240" w:lineRule="exact"/>
              <w:ind w:right="-9"/>
              <w:rPr>
                <w:rFonts w:ascii="CordiaUPC" w:hAnsi="CordiaUPC" w:cs="CordiaUPC"/>
                <w:sz w:val="24"/>
                <w:szCs w:val="24"/>
              </w:rPr>
            </w:pPr>
            <w:r w:rsidRPr="007F079E">
              <w:rPr>
                <w:rFonts w:ascii="CordiaUPC" w:hAnsi="CordiaUPC" w:cs="CordiaUPC"/>
                <w:sz w:val="24"/>
                <w:szCs w:val="24"/>
              </w:rPr>
              <w:t>15,506</w:t>
            </w:r>
          </w:p>
        </w:tc>
      </w:tr>
      <w:tr w:rsidR="006F25DA" w:rsidRPr="007F079E" w14:paraId="000DC1EB" w14:textId="77777777" w:rsidTr="00D522E3">
        <w:trPr>
          <w:tblHeader/>
        </w:trPr>
        <w:tc>
          <w:tcPr>
            <w:tcW w:w="1111" w:type="pct"/>
            <w:hideMark/>
          </w:tcPr>
          <w:p w14:paraId="1D27C11B" w14:textId="77777777" w:rsidR="006F25DA" w:rsidRPr="007F079E" w:rsidRDefault="006F25DA" w:rsidP="006F25DA">
            <w:pPr>
              <w:tabs>
                <w:tab w:val="left" w:pos="720"/>
              </w:tabs>
              <w:spacing w:line="240" w:lineRule="exact"/>
              <w:ind w:left="159" w:right="-43" w:hanging="159"/>
              <w:rPr>
                <w:rFonts w:ascii="CordiaUPC" w:hAnsi="CordiaUPC" w:cs="CordiaUPC"/>
                <w:sz w:val="24"/>
                <w:szCs w:val="24"/>
                <w:lang w:val="en-US" w:bidi="th-TH"/>
              </w:rPr>
            </w:pPr>
            <w:r w:rsidRPr="007F079E">
              <w:rPr>
                <w:rFonts w:ascii="CordiaUPC" w:hAnsi="CordiaUPC" w:cs="CordiaUPC" w:hint="cs"/>
                <w:sz w:val="24"/>
                <w:szCs w:val="24"/>
              </w:rPr>
              <w:t>Interbank and money market items</w:t>
            </w:r>
            <w:r w:rsidRPr="007F079E">
              <w:rPr>
                <w:rFonts w:ascii="CordiaUPC" w:hAnsi="CordiaUPC" w:cs="CordiaUPC" w:hint="cs"/>
                <w:sz w:val="24"/>
                <w:szCs w:val="24"/>
                <w:cs/>
                <w:lang w:bidi="th-TH"/>
              </w:rPr>
              <w:t xml:space="preserve"> </w:t>
            </w:r>
            <w:r w:rsidRPr="007F079E">
              <w:rPr>
                <w:rFonts w:ascii="CordiaUPC" w:hAnsi="CordiaUPC" w:cs="CordiaUPC" w:hint="cs"/>
                <w:sz w:val="24"/>
                <w:szCs w:val="24"/>
                <w:lang w:val="en-US" w:bidi="th-TH"/>
              </w:rPr>
              <w:t>- net</w:t>
            </w:r>
          </w:p>
        </w:tc>
        <w:tc>
          <w:tcPr>
            <w:tcW w:w="513" w:type="pct"/>
            <w:vAlign w:val="bottom"/>
          </w:tcPr>
          <w:p w14:paraId="1927D791" w14:textId="217C1A3D" w:rsidR="006F25DA" w:rsidRPr="007F079E" w:rsidRDefault="006F25DA" w:rsidP="006F25DA">
            <w:pPr>
              <w:tabs>
                <w:tab w:val="decimal" w:pos="890"/>
              </w:tabs>
              <w:spacing w:line="240" w:lineRule="exact"/>
              <w:rPr>
                <w:rFonts w:ascii="CordiaUPC" w:hAnsi="CordiaUPC" w:cs="CordiaUPC"/>
                <w:sz w:val="24"/>
                <w:szCs w:val="24"/>
              </w:rPr>
            </w:pPr>
            <w:r w:rsidRPr="007F079E">
              <w:rPr>
                <w:rFonts w:ascii="CordiaUPC" w:hAnsi="CordiaUPC" w:cs="CordiaUPC"/>
                <w:sz w:val="24"/>
                <w:szCs w:val="24"/>
                <w:lang w:val="en-US"/>
              </w:rPr>
              <w:t>-</w:t>
            </w:r>
          </w:p>
        </w:tc>
        <w:tc>
          <w:tcPr>
            <w:tcW w:w="124" w:type="pct"/>
          </w:tcPr>
          <w:p w14:paraId="28859657" w14:textId="77777777" w:rsidR="006F25DA" w:rsidRPr="007F079E" w:rsidRDefault="006F25DA" w:rsidP="006F25DA">
            <w:pPr>
              <w:tabs>
                <w:tab w:val="decimal" w:pos="890"/>
              </w:tabs>
              <w:spacing w:line="240" w:lineRule="exact"/>
              <w:rPr>
                <w:rFonts w:ascii="CordiaUPC" w:hAnsi="CordiaUPC" w:cs="CordiaUPC"/>
                <w:sz w:val="24"/>
                <w:szCs w:val="24"/>
              </w:rPr>
            </w:pPr>
          </w:p>
        </w:tc>
        <w:tc>
          <w:tcPr>
            <w:tcW w:w="517" w:type="pct"/>
          </w:tcPr>
          <w:p w14:paraId="17A05B28" w14:textId="77777777" w:rsidR="006F25DA" w:rsidRPr="007F079E" w:rsidRDefault="006F25DA" w:rsidP="006F25DA">
            <w:pPr>
              <w:tabs>
                <w:tab w:val="decimal" w:pos="890"/>
              </w:tabs>
              <w:spacing w:line="240" w:lineRule="exact"/>
              <w:rPr>
                <w:rFonts w:ascii="CordiaUPC" w:hAnsi="CordiaUPC" w:cs="CordiaUPC"/>
                <w:sz w:val="24"/>
                <w:szCs w:val="24"/>
              </w:rPr>
            </w:pPr>
          </w:p>
          <w:p w14:paraId="27E55815" w14:textId="29D2D0C8" w:rsidR="006F25DA" w:rsidRPr="007F079E" w:rsidRDefault="006F25DA" w:rsidP="006F25DA">
            <w:pPr>
              <w:tabs>
                <w:tab w:val="decimal" w:pos="890"/>
              </w:tabs>
              <w:spacing w:line="240" w:lineRule="exact"/>
              <w:rPr>
                <w:rFonts w:ascii="CordiaUPC" w:hAnsi="CordiaUPC" w:cs="CordiaUPC"/>
                <w:sz w:val="24"/>
                <w:szCs w:val="24"/>
              </w:rPr>
            </w:pPr>
            <w:r w:rsidRPr="007F079E">
              <w:rPr>
                <w:rFonts w:ascii="CordiaUPC" w:hAnsi="CordiaUPC" w:cs="CordiaUPC"/>
                <w:sz w:val="24"/>
                <w:szCs w:val="24"/>
              </w:rPr>
              <w:t>-</w:t>
            </w:r>
          </w:p>
        </w:tc>
        <w:tc>
          <w:tcPr>
            <w:tcW w:w="124" w:type="pct"/>
          </w:tcPr>
          <w:p w14:paraId="2470D441" w14:textId="77777777" w:rsidR="006F25DA" w:rsidRPr="007F079E" w:rsidRDefault="006F25DA" w:rsidP="006F25DA">
            <w:pPr>
              <w:tabs>
                <w:tab w:val="decimal" w:pos="890"/>
              </w:tabs>
              <w:spacing w:line="240" w:lineRule="exact"/>
              <w:rPr>
                <w:rFonts w:ascii="CordiaUPC" w:hAnsi="CordiaUPC" w:cs="CordiaUPC"/>
                <w:sz w:val="24"/>
                <w:szCs w:val="24"/>
              </w:rPr>
            </w:pPr>
          </w:p>
        </w:tc>
        <w:tc>
          <w:tcPr>
            <w:tcW w:w="549" w:type="pct"/>
          </w:tcPr>
          <w:p w14:paraId="0C461C4F" w14:textId="77777777" w:rsidR="006F25DA" w:rsidRPr="007F079E" w:rsidRDefault="006F25DA" w:rsidP="006F25DA">
            <w:pPr>
              <w:tabs>
                <w:tab w:val="decimal" w:pos="890"/>
              </w:tabs>
              <w:spacing w:line="240" w:lineRule="exact"/>
              <w:ind w:right="-17"/>
              <w:rPr>
                <w:rFonts w:ascii="CordiaUPC" w:hAnsi="CordiaUPC" w:cs="CordiaUPC"/>
                <w:sz w:val="24"/>
                <w:szCs w:val="24"/>
              </w:rPr>
            </w:pPr>
          </w:p>
          <w:p w14:paraId="178B850D" w14:textId="7DD5C07B" w:rsidR="006F25DA" w:rsidRPr="007F079E" w:rsidRDefault="006F25DA" w:rsidP="006F25DA">
            <w:pPr>
              <w:tabs>
                <w:tab w:val="decimal" w:pos="890"/>
              </w:tabs>
              <w:spacing w:line="240" w:lineRule="exact"/>
              <w:ind w:right="-17"/>
              <w:rPr>
                <w:rFonts w:ascii="CordiaUPC" w:hAnsi="CordiaUPC" w:cs="CordiaUPC"/>
                <w:sz w:val="24"/>
                <w:szCs w:val="24"/>
              </w:rPr>
            </w:pPr>
            <w:r w:rsidRPr="007F079E">
              <w:rPr>
                <w:rFonts w:ascii="CordiaUPC" w:hAnsi="CordiaUPC" w:cs="CordiaUPC"/>
                <w:sz w:val="24"/>
                <w:szCs w:val="24"/>
              </w:rPr>
              <w:t>-</w:t>
            </w:r>
          </w:p>
        </w:tc>
        <w:tc>
          <w:tcPr>
            <w:tcW w:w="123" w:type="pct"/>
          </w:tcPr>
          <w:p w14:paraId="5E7C097B" w14:textId="77777777" w:rsidR="006F25DA" w:rsidRPr="007F079E" w:rsidRDefault="006F25DA" w:rsidP="006F25DA">
            <w:pPr>
              <w:tabs>
                <w:tab w:val="decimal" w:pos="890"/>
              </w:tabs>
              <w:spacing w:line="240" w:lineRule="exact"/>
              <w:rPr>
                <w:rFonts w:ascii="CordiaUPC" w:hAnsi="CordiaUPC" w:cs="CordiaUPC"/>
                <w:sz w:val="24"/>
                <w:szCs w:val="24"/>
              </w:rPr>
            </w:pPr>
          </w:p>
        </w:tc>
        <w:tc>
          <w:tcPr>
            <w:tcW w:w="594" w:type="pct"/>
          </w:tcPr>
          <w:p w14:paraId="5FB63F17" w14:textId="77777777" w:rsidR="006F25DA" w:rsidRPr="007F079E" w:rsidRDefault="006F25DA" w:rsidP="006F25DA">
            <w:pPr>
              <w:tabs>
                <w:tab w:val="decimal" w:pos="890"/>
              </w:tabs>
              <w:spacing w:line="240" w:lineRule="exact"/>
              <w:rPr>
                <w:rFonts w:ascii="CordiaUPC" w:hAnsi="CordiaUPC" w:cs="CordiaUPC"/>
                <w:sz w:val="24"/>
                <w:szCs w:val="24"/>
              </w:rPr>
            </w:pPr>
          </w:p>
          <w:p w14:paraId="578491A4" w14:textId="78B8AC48" w:rsidR="006F25DA" w:rsidRPr="007F079E" w:rsidRDefault="006F25DA" w:rsidP="006F25DA">
            <w:pPr>
              <w:tabs>
                <w:tab w:val="decimal" w:pos="890"/>
              </w:tabs>
              <w:spacing w:line="240" w:lineRule="exact"/>
              <w:rPr>
                <w:rFonts w:ascii="CordiaUPC" w:hAnsi="CordiaUPC" w:cs="CordiaUPC"/>
                <w:sz w:val="24"/>
                <w:szCs w:val="24"/>
              </w:rPr>
            </w:pPr>
            <w:r w:rsidRPr="007F079E">
              <w:rPr>
                <w:rFonts w:ascii="CordiaUPC" w:hAnsi="CordiaUPC" w:cs="CordiaUPC"/>
                <w:sz w:val="24"/>
                <w:szCs w:val="24"/>
              </w:rPr>
              <w:t>-</w:t>
            </w:r>
          </w:p>
        </w:tc>
        <w:tc>
          <w:tcPr>
            <w:tcW w:w="122" w:type="pct"/>
            <w:vAlign w:val="bottom"/>
          </w:tcPr>
          <w:p w14:paraId="13D4383E" w14:textId="77777777" w:rsidR="006F25DA" w:rsidRPr="007F079E" w:rsidRDefault="006F25DA" w:rsidP="006F25DA">
            <w:pPr>
              <w:tabs>
                <w:tab w:val="decimal" w:pos="890"/>
              </w:tabs>
              <w:spacing w:line="240" w:lineRule="exact"/>
              <w:rPr>
                <w:rFonts w:ascii="CordiaUPC" w:hAnsi="CordiaUPC" w:cs="CordiaUPC"/>
                <w:sz w:val="24"/>
                <w:szCs w:val="24"/>
              </w:rPr>
            </w:pPr>
          </w:p>
        </w:tc>
        <w:tc>
          <w:tcPr>
            <w:tcW w:w="582" w:type="pct"/>
            <w:vAlign w:val="bottom"/>
          </w:tcPr>
          <w:p w14:paraId="4F7E5912" w14:textId="0FDF5775" w:rsidR="006F25DA" w:rsidRPr="007F079E" w:rsidRDefault="006F25DA" w:rsidP="006F25DA">
            <w:pPr>
              <w:tabs>
                <w:tab w:val="decimal" w:pos="890"/>
              </w:tabs>
              <w:spacing w:line="240" w:lineRule="exact"/>
              <w:rPr>
                <w:rFonts w:ascii="CordiaUPC" w:hAnsi="CordiaUPC" w:cs="CordiaUPC"/>
                <w:sz w:val="24"/>
                <w:szCs w:val="24"/>
              </w:rPr>
            </w:pPr>
            <w:r w:rsidRPr="007F079E">
              <w:rPr>
                <w:rFonts w:ascii="CordiaUPC" w:hAnsi="CordiaUPC" w:cs="CordiaUPC"/>
                <w:sz w:val="24"/>
                <w:szCs w:val="24"/>
              </w:rPr>
              <w:t>187,563</w:t>
            </w:r>
          </w:p>
        </w:tc>
        <w:tc>
          <w:tcPr>
            <w:tcW w:w="122" w:type="pct"/>
            <w:vAlign w:val="bottom"/>
          </w:tcPr>
          <w:p w14:paraId="3D2BEA5F" w14:textId="77777777" w:rsidR="006F25DA" w:rsidRPr="007F079E" w:rsidRDefault="006F25DA" w:rsidP="006F25DA">
            <w:pPr>
              <w:tabs>
                <w:tab w:val="decimal" w:pos="890"/>
              </w:tabs>
              <w:spacing w:line="240" w:lineRule="exact"/>
              <w:rPr>
                <w:rFonts w:ascii="CordiaUPC" w:hAnsi="CordiaUPC" w:cs="CordiaUPC"/>
                <w:sz w:val="24"/>
                <w:szCs w:val="24"/>
              </w:rPr>
            </w:pPr>
          </w:p>
        </w:tc>
        <w:tc>
          <w:tcPr>
            <w:tcW w:w="519" w:type="pct"/>
            <w:vAlign w:val="bottom"/>
          </w:tcPr>
          <w:p w14:paraId="58CB0864" w14:textId="7E5DD0C5" w:rsidR="006F25DA" w:rsidRPr="007F079E" w:rsidRDefault="006F25DA" w:rsidP="006F25DA">
            <w:pPr>
              <w:tabs>
                <w:tab w:val="decimal" w:pos="890"/>
              </w:tabs>
              <w:spacing w:line="240" w:lineRule="exact"/>
              <w:ind w:right="-9"/>
              <w:rPr>
                <w:rFonts w:ascii="CordiaUPC" w:hAnsi="CordiaUPC" w:cs="CordiaUPC"/>
                <w:sz w:val="24"/>
                <w:szCs w:val="24"/>
              </w:rPr>
            </w:pPr>
            <w:r w:rsidRPr="007F079E">
              <w:rPr>
                <w:rFonts w:ascii="CordiaUPC" w:hAnsi="CordiaUPC" w:cs="CordiaUPC"/>
                <w:sz w:val="24"/>
                <w:szCs w:val="24"/>
              </w:rPr>
              <w:t>187,563</w:t>
            </w:r>
          </w:p>
        </w:tc>
      </w:tr>
      <w:tr w:rsidR="006F25DA" w:rsidRPr="007F079E" w14:paraId="7D9526BB" w14:textId="77777777" w:rsidTr="00D522E3">
        <w:trPr>
          <w:tblHeader/>
        </w:trPr>
        <w:tc>
          <w:tcPr>
            <w:tcW w:w="1111" w:type="pct"/>
            <w:hideMark/>
          </w:tcPr>
          <w:p w14:paraId="2AD502D4" w14:textId="77777777" w:rsidR="006F25DA" w:rsidRPr="007F079E" w:rsidRDefault="006F25DA" w:rsidP="006F25DA">
            <w:pPr>
              <w:tabs>
                <w:tab w:val="left" w:pos="720"/>
              </w:tabs>
              <w:spacing w:line="240" w:lineRule="exact"/>
              <w:ind w:left="159" w:right="-43" w:hanging="159"/>
              <w:rPr>
                <w:rFonts w:ascii="CordiaUPC" w:hAnsi="CordiaUPC" w:cs="CordiaUPC"/>
                <w:sz w:val="24"/>
                <w:szCs w:val="24"/>
              </w:rPr>
            </w:pPr>
            <w:r w:rsidRPr="007F079E">
              <w:rPr>
                <w:rFonts w:ascii="CordiaUPC" w:hAnsi="CordiaUPC" w:cs="CordiaUPC" w:hint="cs"/>
                <w:sz w:val="24"/>
                <w:szCs w:val="24"/>
              </w:rPr>
              <w:t>Financial assets measured at FVTPL</w:t>
            </w:r>
          </w:p>
        </w:tc>
        <w:tc>
          <w:tcPr>
            <w:tcW w:w="513" w:type="pct"/>
            <w:vAlign w:val="bottom"/>
          </w:tcPr>
          <w:p w14:paraId="48DA4A2B" w14:textId="0722BD41" w:rsidR="006F25DA" w:rsidRPr="007F079E" w:rsidRDefault="006F25DA" w:rsidP="006F25DA">
            <w:pPr>
              <w:tabs>
                <w:tab w:val="decimal" w:pos="890"/>
              </w:tabs>
              <w:spacing w:line="240" w:lineRule="exact"/>
              <w:rPr>
                <w:rFonts w:ascii="CordiaUPC" w:hAnsi="CordiaUPC" w:cs="CordiaUPC"/>
                <w:sz w:val="24"/>
                <w:szCs w:val="24"/>
              </w:rPr>
            </w:pPr>
            <w:r w:rsidRPr="007F079E">
              <w:rPr>
                <w:rFonts w:ascii="CordiaUPC" w:hAnsi="CordiaUPC" w:cs="CordiaUPC"/>
                <w:sz w:val="24"/>
                <w:szCs w:val="24"/>
              </w:rPr>
              <w:t>1,533</w:t>
            </w:r>
          </w:p>
        </w:tc>
        <w:tc>
          <w:tcPr>
            <w:tcW w:w="124" w:type="pct"/>
            <w:vAlign w:val="bottom"/>
          </w:tcPr>
          <w:p w14:paraId="795C4236" w14:textId="77777777" w:rsidR="006F25DA" w:rsidRPr="007F079E" w:rsidRDefault="006F25DA" w:rsidP="006F25DA">
            <w:pPr>
              <w:tabs>
                <w:tab w:val="decimal" w:pos="890"/>
              </w:tabs>
              <w:spacing w:line="240" w:lineRule="exact"/>
              <w:rPr>
                <w:rFonts w:ascii="CordiaUPC" w:hAnsi="CordiaUPC" w:cs="CordiaUPC"/>
                <w:sz w:val="24"/>
                <w:szCs w:val="24"/>
              </w:rPr>
            </w:pPr>
          </w:p>
        </w:tc>
        <w:tc>
          <w:tcPr>
            <w:tcW w:w="517" w:type="pct"/>
          </w:tcPr>
          <w:p w14:paraId="278667FC" w14:textId="77777777" w:rsidR="006F25DA" w:rsidRPr="007F079E" w:rsidRDefault="006F25DA" w:rsidP="006F25DA">
            <w:pPr>
              <w:tabs>
                <w:tab w:val="decimal" w:pos="890"/>
              </w:tabs>
              <w:spacing w:line="240" w:lineRule="exact"/>
              <w:rPr>
                <w:rFonts w:ascii="CordiaUPC" w:hAnsi="CordiaUPC" w:cs="CordiaUPC"/>
                <w:sz w:val="24"/>
                <w:szCs w:val="24"/>
              </w:rPr>
            </w:pPr>
          </w:p>
          <w:p w14:paraId="636515B7" w14:textId="6A500131" w:rsidR="006F25DA" w:rsidRPr="007F079E" w:rsidRDefault="006F25DA" w:rsidP="006F25DA">
            <w:pPr>
              <w:tabs>
                <w:tab w:val="decimal" w:pos="890"/>
              </w:tabs>
              <w:spacing w:line="240" w:lineRule="exact"/>
              <w:rPr>
                <w:rFonts w:ascii="CordiaUPC" w:hAnsi="CordiaUPC" w:cs="CordiaUPC"/>
                <w:sz w:val="24"/>
                <w:szCs w:val="24"/>
              </w:rPr>
            </w:pPr>
            <w:r w:rsidRPr="007F079E">
              <w:rPr>
                <w:rFonts w:ascii="CordiaUPC" w:hAnsi="CordiaUPC" w:cs="CordiaUPC"/>
                <w:sz w:val="24"/>
                <w:szCs w:val="24"/>
              </w:rPr>
              <w:t>-</w:t>
            </w:r>
          </w:p>
        </w:tc>
        <w:tc>
          <w:tcPr>
            <w:tcW w:w="124" w:type="pct"/>
          </w:tcPr>
          <w:p w14:paraId="37FEF050" w14:textId="77777777" w:rsidR="006F25DA" w:rsidRPr="007F079E" w:rsidRDefault="006F25DA" w:rsidP="006F25DA">
            <w:pPr>
              <w:tabs>
                <w:tab w:val="decimal" w:pos="890"/>
              </w:tabs>
              <w:spacing w:line="240" w:lineRule="exact"/>
              <w:rPr>
                <w:rFonts w:ascii="CordiaUPC" w:hAnsi="CordiaUPC" w:cs="CordiaUPC"/>
                <w:sz w:val="24"/>
                <w:szCs w:val="24"/>
              </w:rPr>
            </w:pPr>
          </w:p>
        </w:tc>
        <w:tc>
          <w:tcPr>
            <w:tcW w:w="549" w:type="pct"/>
          </w:tcPr>
          <w:p w14:paraId="1A4A9C0E" w14:textId="77777777" w:rsidR="006F25DA" w:rsidRPr="007F079E" w:rsidRDefault="006F25DA" w:rsidP="006F25DA">
            <w:pPr>
              <w:tabs>
                <w:tab w:val="decimal" w:pos="890"/>
              </w:tabs>
              <w:spacing w:line="240" w:lineRule="exact"/>
              <w:ind w:right="-17"/>
              <w:rPr>
                <w:rFonts w:ascii="CordiaUPC" w:hAnsi="CordiaUPC" w:cs="CordiaUPC"/>
                <w:sz w:val="24"/>
                <w:szCs w:val="24"/>
              </w:rPr>
            </w:pPr>
          </w:p>
          <w:p w14:paraId="4A55F6F1" w14:textId="3B51841A" w:rsidR="006F25DA" w:rsidRPr="007F079E" w:rsidRDefault="006F25DA" w:rsidP="006F25DA">
            <w:pPr>
              <w:tabs>
                <w:tab w:val="decimal" w:pos="890"/>
              </w:tabs>
              <w:spacing w:line="240" w:lineRule="exact"/>
              <w:ind w:right="-17"/>
              <w:rPr>
                <w:rFonts w:ascii="CordiaUPC" w:hAnsi="CordiaUPC" w:cs="CordiaUPC"/>
                <w:sz w:val="24"/>
                <w:szCs w:val="24"/>
              </w:rPr>
            </w:pPr>
            <w:r w:rsidRPr="007F079E">
              <w:rPr>
                <w:rFonts w:ascii="CordiaUPC" w:hAnsi="CordiaUPC" w:cs="CordiaUPC"/>
                <w:sz w:val="24"/>
                <w:szCs w:val="24"/>
              </w:rPr>
              <w:t>-</w:t>
            </w:r>
          </w:p>
        </w:tc>
        <w:tc>
          <w:tcPr>
            <w:tcW w:w="123" w:type="pct"/>
          </w:tcPr>
          <w:p w14:paraId="5EEF5922" w14:textId="77777777" w:rsidR="006F25DA" w:rsidRPr="007F079E" w:rsidRDefault="006F25DA" w:rsidP="006F25DA">
            <w:pPr>
              <w:tabs>
                <w:tab w:val="decimal" w:pos="890"/>
              </w:tabs>
              <w:spacing w:line="240" w:lineRule="exact"/>
              <w:rPr>
                <w:rFonts w:ascii="CordiaUPC" w:hAnsi="CordiaUPC" w:cs="CordiaUPC"/>
                <w:sz w:val="24"/>
                <w:szCs w:val="24"/>
              </w:rPr>
            </w:pPr>
          </w:p>
        </w:tc>
        <w:tc>
          <w:tcPr>
            <w:tcW w:w="594" w:type="pct"/>
          </w:tcPr>
          <w:p w14:paraId="4145AA12" w14:textId="77777777" w:rsidR="006F25DA" w:rsidRPr="007F079E" w:rsidRDefault="006F25DA" w:rsidP="006F25DA">
            <w:pPr>
              <w:tabs>
                <w:tab w:val="decimal" w:pos="890"/>
              </w:tabs>
              <w:spacing w:line="240" w:lineRule="exact"/>
              <w:rPr>
                <w:rFonts w:ascii="CordiaUPC" w:hAnsi="CordiaUPC" w:cs="CordiaUPC"/>
                <w:sz w:val="24"/>
                <w:szCs w:val="24"/>
              </w:rPr>
            </w:pPr>
          </w:p>
          <w:p w14:paraId="1F3B6889" w14:textId="289A391A" w:rsidR="006F25DA" w:rsidRPr="007F079E" w:rsidRDefault="006F25DA" w:rsidP="006F25DA">
            <w:pPr>
              <w:tabs>
                <w:tab w:val="decimal" w:pos="890"/>
              </w:tabs>
              <w:spacing w:line="240" w:lineRule="exact"/>
              <w:rPr>
                <w:rFonts w:ascii="CordiaUPC" w:hAnsi="CordiaUPC" w:cs="CordiaUPC"/>
                <w:sz w:val="24"/>
                <w:szCs w:val="24"/>
              </w:rPr>
            </w:pPr>
            <w:r w:rsidRPr="007F079E">
              <w:rPr>
                <w:rFonts w:ascii="CordiaUPC" w:hAnsi="CordiaUPC" w:cs="CordiaUPC"/>
                <w:sz w:val="24"/>
                <w:szCs w:val="24"/>
              </w:rPr>
              <w:t>-</w:t>
            </w:r>
          </w:p>
        </w:tc>
        <w:tc>
          <w:tcPr>
            <w:tcW w:w="122" w:type="pct"/>
            <w:vAlign w:val="bottom"/>
          </w:tcPr>
          <w:p w14:paraId="45261AEC" w14:textId="77777777" w:rsidR="006F25DA" w:rsidRPr="007F079E" w:rsidRDefault="006F25DA" w:rsidP="006F25DA">
            <w:pPr>
              <w:tabs>
                <w:tab w:val="decimal" w:pos="890"/>
              </w:tabs>
              <w:spacing w:line="240" w:lineRule="exact"/>
              <w:rPr>
                <w:rFonts w:ascii="CordiaUPC" w:hAnsi="CordiaUPC" w:cs="CordiaUPC"/>
                <w:sz w:val="24"/>
                <w:szCs w:val="24"/>
              </w:rPr>
            </w:pPr>
          </w:p>
        </w:tc>
        <w:tc>
          <w:tcPr>
            <w:tcW w:w="582" w:type="pct"/>
            <w:vAlign w:val="bottom"/>
          </w:tcPr>
          <w:p w14:paraId="61E3B0B1" w14:textId="3F8D55A4" w:rsidR="006F25DA" w:rsidRPr="007F079E" w:rsidRDefault="006F25DA" w:rsidP="006F25DA">
            <w:pPr>
              <w:tabs>
                <w:tab w:val="decimal" w:pos="890"/>
              </w:tabs>
              <w:spacing w:line="240" w:lineRule="exact"/>
              <w:rPr>
                <w:rFonts w:ascii="CordiaUPC" w:hAnsi="CordiaUPC" w:cs="CordiaUPC"/>
                <w:sz w:val="24"/>
                <w:szCs w:val="24"/>
              </w:rPr>
            </w:pPr>
            <w:r w:rsidRPr="007F079E">
              <w:rPr>
                <w:rFonts w:ascii="CordiaUPC" w:hAnsi="CordiaUPC" w:cs="CordiaUPC"/>
                <w:sz w:val="24"/>
                <w:szCs w:val="24"/>
              </w:rPr>
              <w:t>-</w:t>
            </w:r>
          </w:p>
        </w:tc>
        <w:tc>
          <w:tcPr>
            <w:tcW w:w="122" w:type="pct"/>
            <w:vAlign w:val="bottom"/>
          </w:tcPr>
          <w:p w14:paraId="76FE51C9" w14:textId="77777777" w:rsidR="006F25DA" w:rsidRPr="007F079E" w:rsidRDefault="006F25DA" w:rsidP="006F25DA">
            <w:pPr>
              <w:tabs>
                <w:tab w:val="decimal" w:pos="890"/>
              </w:tabs>
              <w:spacing w:line="240" w:lineRule="exact"/>
              <w:rPr>
                <w:rFonts w:ascii="CordiaUPC" w:hAnsi="CordiaUPC" w:cs="CordiaUPC"/>
                <w:sz w:val="24"/>
                <w:szCs w:val="24"/>
              </w:rPr>
            </w:pPr>
          </w:p>
        </w:tc>
        <w:tc>
          <w:tcPr>
            <w:tcW w:w="519" w:type="pct"/>
            <w:vAlign w:val="bottom"/>
          </w:tcPr>
          <w:p w14:paraId="159483E8" w14:textId="6A0E5223" w:rsidR="006F25DA" w:rsidRPr="007F079E" w:rsidRDefault="006F25DA" w:rsidP="006F25DA">
            <w:pPr>
              <w:tabs>
                <w:tab w:val="decimal" w:pos="890"/>
              </w:tabs>
              <w:spacing w:line="240" w:lineRule="exact"/>
              <w:ind w:right="-9"/>
              <w:rPr>
                <w:rFonts w:ascii="CordiaUPC" w:hAnsi="CordiaUPC" w:cs="CordiaUPC"/>
                <w:sz w:val="24"/>
                <w:szCs w:val="24"/>
              </w:rPr>
            </w:pPr>
            <w:r w:rsidRPr="007F079E">
              <w:rPr>
                <w:rFonts w:ascii="CordiaUPC" w:hAnsi="CordiaUPC" w:cs="CordiaUPC"/>
                <w:sz w:val="24"/>
                <w:szCs w:val="24"/>
              </w:rPr>
              <w:t>1,533</w:t>
            </w:r>
          </w:p>
        </w:tc>
      </w:tr>
      <w:tr w:rsidR="006F25DA" w:rsidRPr="007F079E" w14:paraId="59AD77FF" w14:textId="77777777" w:rsidTr="00B05E07">
        <w:trPr>
          <w:tblHeader/>
        </w:trPr>
        <w:tc>
          <w:tcPr>
            <w:tcW w:w="1111" w:type="pct"/>
            <w:hideMark/>
          </w:tcPr>
          <w:p w14:paraId="5DFBD0C3" w14:textId="77777777" w:rsidR="006F25DA" w:rsidRPr="007F079E" w:rsidRDefault="006F25DA" w:rsidP="006F25DA">
            <w:pPr>
              <w:tabs>
                <w:tab w:val="left" w:pos="720"/>
              </w:tabs>
              <w:spacing w:line="240" w:lineRule="exact"/>
              <w:ind w:left="159" w:right="-43" w:hanging="159"/>
              <w:rPr>
                <w:rFonts w:ascii="CordiaUPC" w:hAnsi="CordiaUPC" w:cs="CordiaUPC"/>
                <w:sz w:val="24"/>
                <w:szCs w:val="24"/>
              </w:rPr>
            </w:pPr>
            <w:r w:rsidRPr="007F079E">
              <w:rPr>
                <w:rFonts w:ascii="CordiaUPC" w:hAnsi="CordiaUPC" w:cs="CordiaUPC" w:hint="cs"/>
                <w:sz w:val="24"/>
                <w:szCs w:val="24"/>
              </w:rPr>
              <w:t>Derivatives assets</w:t>
            </w:r>
          </w:p>
        </w:tc>
        <w:tc>
          <w:tcPr>
            <w:tcW w:w="513" w:type="pct"/>
            <w:vAlign w:val="bottom"/>
          </w:tcPr>
          <w:p w14:paraId="2084BA5C" w14:textId="5AC3130B" w:rsidR="006F25DA" w:rsidRPr="007F079E" w:rsidRDefault="006F25DA" w:rsidP="006F25DA">
            <w:pPr>
              <w:tabs>
                <w:tab w:val="decimal" w:pos="890"/>
              </w:tabs>
              <w:spacing w:line="240" w:lineRule="exact"/>
              <w:rPr>
                <w:rFonts w:ascii="CordiaUPC" w:hAnsi="CordiaUPC" w:cs="CordiaUPC"/>
                <w:sz w:val="24"/>
                <w:szCs w:val="24"/>
                <w:lang w:val="en-US" w:bidi="th-TH"/>
              </w:rPr>
            </w:pPr>
            <w:r w:rsidRPr="007F079E">
              <w:rPr>
                <w:rFonts w:ascii="CordiaUPC" w:hAnsi="CordiaUPC" w:cs="CordiaUPC"/>
                <w:sz w:val="24"/>
                <w:szCs w:val="24"/>
              </w:rPr>
              <w:t>8,818</w:t>
            </w:r>
          </w:p>
        </w:tc>
        <w:tc>
          <w:tcPr>
            <w:tcW w:w="124" w:type="pct"/>
            <w:vAlign w:val="bottom"/>
          </w:tcPr>
          <w:p w14:paraId="1EEE1605" w14:textId="77777777" w:rsidR="006F25DA" w:rsidRPr="007F079E" w:rsidRDefault="006F25DA" w:rsidP="006F25DA">
            <w:pPr>
              <w:tabs>
                <w:tab w:val="decimal" w:pos="890"/>
              </w:tabs>
              <w:spacing w:line="240" w:lineRule="exact"/>
              <w:rPr>
                <w:rFonts w:ascii="CordiaUPC" w:hAnsi="CordiaUPC" w:cs="CordiaUPC"/>
                <w:sz w:val="24"/>
                <w:szCs w:val="24"/>
              </w:rPr>
            </w:pPr>
          </w:p>
        </w:tc>
        <w:tc>
          <w:tcPr>
            <w:tcW w:w="517" w:type="pct"/>
            <w:vAlign w:val="bottom"/>
          </w:tcPr>
          <w:p w14:paraId="2ECF72F1" w14:textId="4D278B1B" w:rsidR="006F25DA" w:rsidRPr="007F079E" w:rsidRDefault="006F25DA" w:rsidP="006F25DA">
            <w:pPr>
              <w:tabs>
                <w:tab w:val="decimal" w:pos="890"/>
              </w:tabs>
              <w:spacing w:line="240" w:lineRule="exact"/>
              <w:rPr>
                <w:rFonts w:ascii="CordiaUPC" w:hAnsi="CordiaUPC" w:cs="CordiaUPC"/>
                <w:sz w:val="24"/>
                <w:szCs w:val="24"/>
              </w:rPr>
            </w:pPr>
            <w:r w:rsidRPr="007F079E">
              <w:rPr>
                <w:rFonts w:ascii="CordiaUPC" w:hAnsi="CordiaUPC" w:cs="CordiaUPC"/>
                <w:sz w:val="24"/>
                <w:szCs w:val="24"/>
              </w:rPr>
              <w:t>-</w:t>
            </w:r>
          </w:p>
        </w:tc>
        <w:tc>
          <w:tcPr>
            <w:tcW w:w="124" w:type="pct"/>
            <w:vAlign w:val="bottom"/>
          </w:tcPr>
          <w:p w14:paraId="67795912" w14:textId="77777777" w:rsidR="006F25DA" w:rsidRPr="007F079E" w:rsidRDefault="006F25DA" w:rsidP="006F25DA">
            <w:pPr>
              <w:tabs>
                <w:tab w:val="decimal" w:pos="890"/>
              </w:tabs>
              <w:spacing w:line="240" w:lineRule="exact"/>
              <w:rPr>
                <w:rFonts w:ascii="CordiaUPC" w:hAnsi="CordiaUPC" w:cs="CordiaUPC"/>
                <w:sz w:val="24"/>
                <w:szCs w:val="24"/>
              </w:rPr>
            </w:pPr>
          </w:p>
        </w:tc>
        <w:tc>
          <w:tcPr>
            <w:tcW w:w="549" w:type="pct"/>
            <w:vAlign w:val="bottom"/>
          </w:tcPr>
          <w:p w14:paraId="355AF95B" w14:textId="74B1660B" w:rsidR="006F25DA" w:rsidRPr="007F079E" w:rsidRDefault="006F25DA" w:rsidP="006F25DA">
            <w:pPr>
              <w:tabs>
                <w:tab w:val="decimal" w:pos="890"/>
              </w:tabs>
              <w:spacing w:line="240" w:lineRule="exact"/>
              <w:ind w:right="-17"/>
              <w:rPr>
                <w:rFonts w:ascii="CordiaUPC" w:hAnsi="CordiaUPC" w:cs="CordiaUPC"/>
                <w:sz w:val="24"/>
                <w:szCs w:val="24"/>
              </w:rPr>
            </w:pPr>
            <w:r w:rsidRPr="007F079E">
              <w:rPr>
                <w:rFonts w:ascii="CordiaUPC" w:hAnsi="CordiaUPC" w:cs="CordiaUPC"/>
                <w:sz w:val="24"/>
                <w:szCs w:val="24"/>
              </w:rPr>
              <w:t>1,558</w:t>
            </w:r>
          </w:p>
        </w:tc>
        <w:tc>
          <w:tcPr>
            <w:tcW w:w="123" w:type="pct"/>
            <w:vAlign w:val="bottom"/>
          </w:tcPr>
          <w:p w14:paraId="7E1CEE86" w14:textId="77777777" w:rsidR="006F25DA" w:rsidRPr="007F079E" w:rsidRDefault="006F25DA" w:rsidP="006F25DA">
            <w:pPr>
              <w:tabs>
                <w:tab w:val="decimal" w:pos="890"/>
              </w:tabs>
              <w:spacing w:line="240" w:lineRule="exact"/>
              <w:rPr>
                <w:rFonts w:ascii="CordiaUPC" w:hAnsi="CordiaUPC" w:cs="CordiaUPC"/>
                <w:sz w:val="24"/>
                <w:szCs w:val="24"/>
              </w:rPr>
            </w:pPr>
          </w:p>
        </w:tc>
        <w:tc>
          <w:tcPr>
            <w:tcW w:w="594" w:type="pct"/>
            <w:vAlign w:val="bottom"/>
          </w:tcPr>
          <w:p w14:paraId="36F77C0C" w14:textId="01105A03" w:rsidR="006F25DA" w:rsidRPr="007F079E" w:rsidRDefault="006F25DA" w:rsidP="006F25DA">
            <w:pPr>
              <w:tabs>
                <w:tab w:val="decimal" w:pos="890"/>
              </w:tabs>
              <w:spacing w:line="240" w:lineRule="exact"/>
              <w:rPr>
                <w:rFonts w:ascii="CordiaUPC" w:hAnsi="CordiaUPC" w:cs="CordiaUPC"/>
                <w:sz w:val="24"/>
                <w:szCs w:val="24"/>
                <w:lang w:val="en-US"/>
              </w:rPr>
            </w:pPr>
            <w:r w:rsidRPr="007F079E">
              <w:rPr>
                <w:rFonts w:ascii="CordiaUPC" w:hAnsi="CordiaUPC" w:cs="CordiaUPC"/>
                <w:sz w:val="24"/>
                <w:szCs w:val="24"/>
                <w:lang w:val="en-US"/>
              </w:rPr>
              <w:t>-</w:t>
            </w:r>
          </w:p>
        </w:tc>
        <w:tc>
          <w:tcPr>
            <w:tcW w:w="122" w:type="pct"/>
            <w:vAlign w:val="bottom"/>
          </w:tcPr>
          <w:p w14:paraId="4F5EAB74" w14:textId="77777777" w:rsidR="006F25DA" w:rsidRPr="007F079E" w:rsidRDefault="006F25DA" w:rsidP="006F25DA">
            <w:pPr>
              <w:tabs>
                <w:tab w:val="decimal" w:pos="890"/>
              </w:tabs>
              <w:spacing w:line="240" w:lineRule="exact"/>
              <w:rPr>
                <w:rFonts w:ascii="CordiaUPC" w:hAnsi="CordiaUPC" w:cs="CordiaUPC"/>
                <w:sz w:val="24"/>
                <w:szCs w:val="24"/>
              </w:rPr>
            </w:pPr>
          </w:p>
        </w:tc>
        <w:tc>
          <w:tcPr>
            <w:tcW w:w="582" w:type="pct"/>
            <w:vAlign w:val="bottom"/>
          </w:tcPr>
          <w:p w14:paraId="7DE46BD6" w14:textId="6B59D857" w:rsidR="006F25DA" w:rsidRPr="007F079E" w:rsidRDefault="006F25DA" w:rsidP="006F25DA">
            <w:pPr>
              <w:tabs>
                <w:tab w:val="decimal" w:pos="890"/>
              </w:tabs>
              <w:spacing w:line="240" w:lineRule="exact"/>
              <w:rPr>
                <w:rFonts w:ascii="CordiaUPC" w:hAnsi="CordiaUPC" w:cs="CordiaUPC"/>
                <w:sz w:val="24"/>
                <w:szCs w:val="24"/>
              </w:rPr>
            </w:pPr>
            <w:r w:rsidRPr="007F079E">
              <w:rPr>
                <w:rFonts w:ascii="CordiaUPC" w:hAnsi="CordiaUPC" w:cs="CordiaUPC"/>
                <w:sz w:val="24"/>
                <w:szCs w:val="24"/>
              </w:rPr>
              <w:t>-</w:t>
            </w:r>
          </w:p>
        </w:tc>
        <w:tc>
          <w:tcPr>
            <w:tcW w:w="122" w:type="pct"/>
            <w:vAlign w:val="bottom"/>
          </w:tcPr>
          <w:p w14:paraId="3F09E3C2" w14:textId="77777777" w:rsidR="006F25DA" w:rsidRPr="007F079E" w:rsidRDefault="006F25DA" w:rsidP="006F25DA">
            <w:pPr>
              <w:tabs>
                <w:tab w:val="decimal" w:pos="890"/>
              </w:tabs>
              <w:spacing w:line="240" w:lineRule="exact"/>
              <w:rPr>
                <w:rFonts w:ascii="CordiaUPC" w:hAnsi="CordiaUPC" w:cs="CordiaUPC"/>
                <w:sz w:val="24"/>
                <w:szCs w:val="24"/>
              </w:rPr>
            </w:pPr>
          </w:p>
        </w:tc>
        <w:tc>
          <w:tcPr>
            <w:tcW w:w="519" w:type="pct"/>
            <w:vAlign w:val="bottom"/>
          </w:tcPr>
          <w:p w14:paraId="79735C6B" w14:textId="4271F5F6" w:rsidR="006F25DA" w:rsidRPr="007F079E" w:rsidRDefault="006F25DA" w:rsidP="006F25DA">
            <w:pPr>
              <w:tabs>
                <w:tab w:val="decimal" w:pos="890"/>
              </w:tabs>
              <w:spacing w:line="240" w:lineRule="exact"/>
              <w:ind w:right="-9"/>
              <w:rPr>
                <w:rFonts w:ascii="CordiaUPC" w:hAnsi="CordiaUPC" w:cs="CordiaUPC"/>
                <w:sz w:val="24"/>
                <w:szCs w:val="24"/>
              </w:rPr>
            </w:pPr>
            <w:r w:rsidRPr="007F079E">
              <w:rPr>
                <w:rFonts w:ascii="CordiaUPC" w:hAnsi="CordiaUPC" w:cs="CordiaUPC"/>
                <w:sz w:val="24"/>
                <w:szCs w:val="24"/>
              </w:rPr>
              <w:t>10,376</w:t>
            </w:r>
          </w:p>
        </w:tc>
      </w:tr>
      <w:tr w:rsidR="006F25DA" w:rsidRPr="007F079E" w14:paraId="17E4F294" w14:textId="77777777" w:rsidTr="00B05E07">
        <w:trPr>
          <w:tblHeader/>
        </w:trPr>
        <w:tc>
          <w:tcPr>
            <w:tcW w:w="1111" w:type="pct"/>
            <w:hideMark/>
          </w:tcPr>
          <w:p w14:paraId="6EE146AE" w14:textId="77777777" w:rsidR="006F25DA" w:rsidRPr="007F079E" w:rsidRDefault="006F25DA" w:rsidP="006F25DA">
            <w:pPr>
              <w:tabs>
                <w:tab w:val="left" w:pos="720"/>
              </w:tabs>
              <w:spacing w:line="240" w:lineRule="exact"/>
              <w:ind w:left="159" w:right="-43" w:hanging="159"/>
              <w:rPr>
                <w:rFonts w:ascii="CordiaUPC" w:hAnsi="CordiaUPC" w:cs="CordiaUPC"/>
                <w:sz w:val="24"/>
                <w:szCs w:val="24"/>
              </w:rPr>
            </w:pPr>
            <w:r w:rsidRPr="007F079E">
              <w:rPr>
                <w:rFonts w:ascii="CordiaUPC" w:hAnsi="CordiaUPC" w:cs="CordiaUPC" w:hint="cs"/>
                <w:sz w:val="24"/>
                <w:szCs w:val="24"/>
              </w:rPr>
              <w:t>Investments - net</w:t>
            </w:r>
          </w:p>
        </w:tc>
        <w:tc>
          <w:tcPr>
            <w:tcW w:w="513" w:type="pct"/>
            <w:vAlign w:val="bottom"/>
          </w:tcPr>
          <w:p w14:paraId="53616145" w14:textId="1E8F3912" w:rsidR="006F25DA" w:rsidRPr="007F079E" w:rsidRDefault="006F25DA" w:rsidP="006F25DA">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w:t>
            </w:r>
          </w:p>
        </w:tc>
        <w:tc>
          <w:tcPr>
            <w:tcW w:w="124" w:type="pct"/>
            <w:vAlign w:val="bottom"/>
          </w:tcPr>
          <w:p w14:paraId="59DD68CF"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17" w:type="pct"/>
            <w:vAlign w:val="bottom"/>
          </w:tcPr>
          <w:p w14:paraId="1E0AB7C0" w14:textId="778D3948" w:rsidR="006F25DA" w:rsidRPr="007F079E" w:rsidRDefault="006F25DA" w:rsidP="006F25DA">
            <w:pPr>
              <w:tabs>
                <w:tab w:val="decimal" w:pos="890"/>
              </w:tabs>
              <w:spacing w:line="240" w:lineRule="exact"/>
              <w:rPr>
                <w:rFonts w:ascii="CordiaUPC" w:hAnsi="CordiaUPC" w:cs="CordiaUPC"/>
                <w:sz w:val="24"/>
                <w:szCs w:val="24"/>
              </w:rPr>
            </w:pPr>
            <w:r w:rsidRPr="007F079E">
              <w:rPr>
                <w:rFonts w:ascii="CordiaUPC" w:hAnsi="CordiaUPC" w:cs="CordiaUPC"/>
                <w:sz w:val="24"/>
                <w:szCs w:val="24"/>
              </w:rPr>
              <w:t>-</w:t>
            </w:r>
          </w:p>
        </w:tc>
        <w:tc>
          <w:tcPr>
            <w:tcW w:w="124" w:type="pct"/>
            <w:vAlign w:val="bottom"/>
          </w:tcPr>
          <w:p w14:paraId="1C37FF78"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49" w:type="pct"/>
            <w:vAlign w:val="bottom"/>
          </w:tcPr>
          <w:p w14:paraId="2B505358" w14:textId="23ABD2FF" w:rsidR="006F25DA" w:rsidRPr="007F079E" w:rsidRDefault="006F25DA" w:rsidP="006F25DA">
            <w:pPr>
              <w:tabs>
                <w:tab w:val="decimal" w:pos="890"/>
              </w:tabs>
              <w:spacing w:line="240" w:lineRule="exact"/>
              <w:ind w:right="-17"/>
              <w:rPr>
                <w:rFonts w:ascii="CordiaUPC" w:hAnsi="CordiaUPC" w:cs="CordiaUPC"/>
                <w:sz w:val="24"/>
                <w:szCs w:val="24"/>
              </w:rPr>
            </w:pPr>
            <w:r w:rsidRPr="007F079E">
              <w:rPr>
                <w:rFonts w:ascii="CordiaUPC" w:hAnsi="CordiaUPC" w:cs="CordiaUPC"/>
                <w:sz w:val="24"/>
                <w:szCs w:val="24"/>
              </w:rPr>
              <w:t>159,470</w:t>
            </w:r>
          </w:p>
        </w:tc>
        <w:tc>
          <w:tcPr>
            <w:tcW w:w="123" w:type="pct"/>
            <w:vAlign w:val="bottom"/>
          </w:tcPr>
          <w:p w14:paraId="439A2C03"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94" w:type="pct"/>
            <w:vAlign w:val="bottom"/>
          </w:tcPr>
          <w:p w14:paraId="0C974F27" w14:textId="6603E2D9" w:rsidR="006F25DA" w:rsidRPr="007F079E" w:rsidRDefault="006F25DA" w:rsidP="006F25DA">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2,856</w:t>
            </w:r>
          </w:p>
        </w:tc>
        <w:tc>
          <w:tcPr>
            <w:tcW w:w="122" w:type="pct"/>
            <w:vAlign w:val="bottom"/>
          </w:tcPr>
          <w:p w14:paraId="23C43967"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82" w:type="pct"/>
            <w:vAlign w:val="bottom"/>
          </w:tcPr>
          <w:p w14:paraId="39DADAAB" w14:textId="2DF0F7D0" w:rsidR="006F25DA" w:rsidRPr="007F079E" w:rsidRDefault="006F25DA" w:rsidP="006F25DA">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49,106</w:t>
            </w:r>
          </w:p>
        </w:tc>
        <w:tc>
          <w:tcPr>
            <w:tcW w:w="122" w:type="pct"/>
            <w:vAlign w:val="bottom"/>
          </w:tcPr>
          <w:p w14:paraId="1C039915"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19" w:type="pct"/>
            <w:vAlign w:val="bottom"/>
          </w:tcPr>
          <w:p w14:paraId="51146EA1" w14:textId="5EB5C2D8" w:rsidR="006F25DA" w:rsidRPr="007F079E" w:rsidRDefault="006F25DA" w:rsidP="006F25DA">
            <w:pPr>
              <w:tabs>
                <w:tab w:val="decimal" w:pos="890"/>
              </w:tabs>
              <w:spacing w:line="240" w:lineRule="exact"/>
              <w:ind w:right="-9"/>
              <w:rPr>
                <w:rFonts w:ascii="CordiaUPC" w:hAnsi="CordiaUPC" w:cs="CordiaUPC"/>
                <w:sz w:val="24"/>
                <w:szCs w:val="24"/>
              </w:rPr>
            </w:pPr>
            <w:r w:rsidRPr="007F079E">
              <w:rPr>
                <w:rFonts w:ascii="CordiaUPC" w:hAnsi="CordiaUPC" w:cs="CordiaUPC"/>
                <w:sz w:val="24"/>
                <w:szCs w:val="24"/>
              </w:rPr>
              <w:t>211,432</w:t>
            </w:r>
          </w:p>
        </w:tc>
      </w:tr>
      <w:tr w:rsidR="006F25DA" w:rsidRPr="007F079E" w14:paraId="210D042D" w14:textId="77777777" w:rsidTr="00D522E3">
        <w:trPr>
          <w:tblHeader/>
        </w:trPr>
        <w:tc>
          <w:tcPr>
            <w:tcW w:w="1111" w:type="pct"/>
            <w:hideMark/>
          </w:tcPr>
          <w:p w14:paraId="453AD44F" w14:textId="77777777" w:rsidR="006F25DA" w:rsidRPr="007F079E" w:rsidRDefault="006F25DA" w:rsidP="006F25DA">
            <w:pPr>
              <w:tabs>
                <w:tab w:val="left" w:pos="720"/>
              </w:tabs>
              <w:spacing w:line="240" w:lineRule="exact"/>
              <w:ind w:left="159" w:right="-43" w:hanging="159"/>
              <w:rPr>
                <w:rFonts w:ascii="CordiaUPC" w:hAnsi="CordiaUPC" w:cs="CordiaUPC"/>
                <w:sz w:val="24"/>
                <w:szCs w:val="24"/>
              </w:rPr>
            </w:pPr>
            <w:r w:rsidRPr="007F079E">
              <w:rPr>
                <w:rFonts w:ascii="CordiaUPC" w:hAnsi="CordiaUPC" w:cs="CordiaUPC" w:hint="cs"/>
                <w:sz w:val="24"/>
                <w:szCs w:val="24"/>
              </w:rPr>
              <w:t>Loans to customers and accrued interest receivables - net</w:t>
            </w:r>
          </w:p>
        </w:tc>
        <w:tc>
          <w:tcPr>
            <w:tcW w:w="513" w:type="pct"/>
            <w:vAlign w:val="bottom"/>
          </w:tcPr>
          <w:p w14:paraId="7CEFAB8B" w14:textId="6BAFE839" w:rsidR="006F25DA" w:rsidRPr="007F079E" w:rsidRDefault="006F25DA" w:rsidP="006F25DA">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lang w:val="en-US"/>
              </w:rPr>
              <w:t>-</w:t>
            </w:r>
          </w:p>
        </w:tc>
        <w:tc>
          <w:tcPr>
            <w:tcW w:w="124" w:type="pct"/>
          </w:tcPr>
          <w:p w14:paraId="1194F354"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17" w:type="pct"/>
          </w:tcPr>
          <w:p w14:paraId="566CD635" w14:textId="77777777" w:rsidR="006F25DA" w:rsidRPr="007F079E" w:rsidRDefault="006F25DA" w:rsidP="006F25DA">
            <w:pPr>
              <w:tabs>
                <w:tab w:val="decimal" w:pos="890"/>
              </w:tabs>
              <w:spacing w:line="240" w:lineRule="exact"/>
              <w:rPr>
                <w:rFonts w:ascii="CordiaUPC" w:hAnsi="CordiaUPC" w:cs="CordiaUPC"/>
                <w:sz w:val="24"/>
                <w:szCs w:val="24"/>
              </w:rPr>
            </w:pPr>
          </w:p>
          <w:p w14:paraId="2D39DA4B" w14:textId="77777777" w:rsidR="006F25DA" w:rsidRPr="007F079E" w:rsidRDefault="006F25DA" w:rsidP="006F25DA">
            <w:pPr>
              <w:tabs>
                <w:tab w:val="decimal" w:pos="890"/>
              </w:tabs>
              <w:spacing w:line="240" w:lineRule="exact"/>
              <w:ind w:right="-25"/>
              <w:rPr>
                <w:rFonts w:ascii="CordiaUPC" w:hAnsi="CordiaUPC" w:cs="CordiaUPC"/>
                <w:sz w:val="24"/>
                <w:szCs w:val="24"/>
              </w:rPr>
            </w:pPr>
          </w:p>
          <w:p w14:paraId="1A478C80" w14:textId="36D53AB4" w:rsidR="006F25DA" w:rsidRPr="007F079E" w:rsidRDefault="006F25DA" w:rsidP="006F25DA">
            <w:pPr>
              <w:tabs>
                <w:tab w:val="decimal" w:pos="890"/>
              </w:tabs>
              <w:spacing w:line="240" w:lineRule="exact"/>
              <w:ind w:right="-25"/>
              <w:rPr>
                <w:rFonts w:ascii="CordiaUPC" w:hAnsi="CordiaUPC" w:cs="CordiaUPC"/>
                <w:sz w:val="24"/>
                <w:szCs w:val="24"/>
                <w:cs/>
                <w:lang w:bidi="th-TH"/>
              </w:rPr>
            </w:pPr>
            <w:r w:rsidRPr="007F079E">
              <w:rPr>
                <w:rFonts w:ascii="CordiaUPC" w:hAnsi="CordiaUPC" w:cs="CordiaUPC"/>
                <w:sz w:val="24"/>
                <w:szCs w:val="24"/>
              </w:rPr>
              <w:t>-</w:t>
            </w:r>
          </w:p>
        </w:tc>
        <w:tc>
          <w:tcPr>
            <w:tcW w:w="124" w:type="pct"/>
          </w:tcPr>
          <w:p w14:paraId="45E5B9B4"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49" w:type="pct"/>
          </w:tcPr>
          <w:p w14:paraId="65F03DE0" w14:textId="77777777" w:rsidR="006F25DA" w:rsidRPr="007F079E" w:rsidRDefault="006F25DA" w:rsidP="006F25DA">
            <w:pPr>
              <w:tabs>
                <w:tab w:val="decimal" w:pos="890"/>
              </w:tabs>
              <w:spacing w:line="240" w:lineRule="exact"/>
              <w:ind w:right="-17"/>
              <w:rPr>
                <w:rFonts w:ascii="CordiaUPC" w:hAnsi="CordiaUPC" w:cs="CordiaUPC"/>
                <w:sz w:val="24"/>
                <w:szCs w:val="24"/>
              </w:rPr>
            </w:pPr>
          </w:p>
          <w:p w14:paraId="6062B329" w14:textId="77777777" w:rsidR="006F25DA" w:rsidRPr="007F079E" w:rsidRDefault="006F25DA" w:rsidP="006F25DA">
            <w:pPr>
              <w:tabs>
                <w:tab w:val="decimal" w:pos="890"/>
              </w:tabs>
              <w:spacing w:line="240" w:lineRule="exact"/>
              <w:ind w:right="-17"/>
              <w:rPr>
                <w:rFonts w:ascii="CordiaUPC" w:hAnsi="CordiaUPC" w:cs="CordiaUPC"/>
                <w:sz w:val="24"/>
                <w:szCs w:val="24"/>
              </w:rPr>
            </w:pPr>
          </w:p>
          <w:p w14:paraId="191218DE" w14:textId="1F782CFD" w:rsidR="006F25DA" w:rsidRPr="007F079E" w:rsidRDefault="006F25DA" w:rsidP="006F25DA">
            <w:pPr>
              <w:tabs>
                <w:tab w:val="decimal" w:pos="890"/>
              </w:tabs>
              <w:spacing w:line="240" w:lineRule="exact"/>
              <w:ind w:right="-17"/>
              <w:rPr>
                <w:rFonts w:ascii="CordiaUPC" w:hAnsi="CordiaUPC" w:cs="CordiaUPC"/>
                <w:sz w:val="24"/>
                <w:szCs w:val="24"/>
              </w:rPr>
            </w:pPr>
            <w:r w:rsidRPr="007F079E">
              <w:rPr>
                <w:rFonts w:ascii="CordiaUPC" w:hAnsi="CordiaUPC" w:cs="CordiaUPC"/>
                <w:sz w:val="24"/>
                <w:szCs w:val="24"/>
              </w:rPr>
              <w:t>-</w:t>
            </w:r>
          </w:p>
        </w:tc>
        <w:tc>
          <w:tcPr>
            <w:tcW w:w="123" w:type="pct"/>
          </w:tcPr>
          <w:p w14:paraId="6650B465"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94" w:type="pct"/>
          </w:tcPr>
          <w:p w14:paraId="4899925C" w14:textId="77777777" w:rsidR="006F25DA" w:rsidRPr="007F079E" w:rsidRDefault="006F25DA" w:rsidP="006F25DA">
            <w:pPr>
              <w:tabs>
                <w:tab w:val="decimal" w:pos="890"/>
              </w:tabs>
              <w:spacing w:line="240" w:lineRule="exact"/>
              <w:rPr>
                <w:rFonts w:ascii="CordiaUPC" w:hAnsi="CordiaUPC" w:cs="CordiaUPC"/>
                <w:sz w:val="24"/>
                <w:szCs w:val="24"/>
              </w:rPr>
            </w:pPr>
          </w:p>
          <w:p w14:paraId="5CF85CFE" w14:textId="77777777" w:rsidR="006F25DA" w:rsidRPr="007F079E" w:rsidRDefault="006F25DA" w:rsidP="006F25DA">
            <w:pPr>
              <w:tabs>
                <w:tab w:val="decimal" w:pos="890"/>
              </w:tabs>
              <w:spacing w:line="240" w:lineRule="exact"/>
              <w:ind w:right="-25"/>
              <w:rPr>
                <w:rFonts w:ascii="CordiaUPC" w:hAnsi="CordiaUPC" w:cs="CordiaUPC"/>
                <w:sz w:val="24"/>
                <w:szCs w:val="24"/>
              </w:rPr>
            </w:pPr>
          </w:p>
          <w:p w14:paraId="412565ED" w14:textId="45801026" w:rsidR="006F25DA" w:rsidRPr="007F079E" w:rsidRDefault="006F25DA" w:rsidP="006F25DA">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w:t>
            </w:r>
          </w:p>
        </w:tc>
        <w:tc>
          <w:tcPr>
            <w:tcW w:w="122" w:type="pct"/>
            <w:vAlign w:val="bottom"/>
          </w:tcPr>
          <w:p w14:paraId="52C409C4"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82" w:type="pct"/>
            <w:vAlign w:val="bottom"/>
          </w:tcPr>
          <w:p w14:paraId="45B787C8" w14:textId="2A65A80C" w:rsidR="006F25DA" w:rsidRPr="007F079E" w:rsidRDefault="006F25DA" w:rsidP="006F25DA">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1,326,505</w:t>
            </w:r>
          </w:p>
        </w:tc>
        <w:tc>
          <w:tcPr>
            <w:tcW w:w="122" w:type="pct"/>
            <w:vAlign w:val="bottom"/>
          </w:tcPr>
          <w:p w14:paraId="2CE0ECDB"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19" w:type="pct"/>
            <w:vAlign w:val="bottom"/>
          </w:tcPr>
          <w:p w14:paraId="4BEB684C" w14:textId="2531C58F" w:rsidR="006F25DA" w:rsidRPr="007F079E" w:rsidRDefault="006F25DA" w:rsidP="006F25DA">
            <w:pPr>
              <w:tabs>
                <w:tab w:val="decimal" w:pos="890"/>
              </w:tabs>
              <w:spacing w:line="240" w:lineRule="exact"/>
              <w:ind w:right="-9"/>
              <w:rPr>
                <w:rFonts w:ascii="CordiaUPC" w:hAnsi="CordiaUPC" w:cs="CordiaUPC"/>
                <w:sz w:val="24"/>
                <w:szCs w:val="24"/>
              </w:rPr>
            </w:pPr>
            <w:r w:rsidRPr="007F079E">
              <w:rPr>
                <w:rFonts w:ascii="CordiaUPC" w:hAnsi="CordiaUPC" w:cs="CordiaUPC"/>
                <w:sz w:val="24"/>
                <w:szCs w:val="24"/>
              </w:rPr>
              <w:t>1,326,505</w:t>
            </w:r>
          </w:p>
        </w:tc>
      </w:tr>
      <w:tr w:rsidR="006F25DA" w:rsidRPr="007F079E" w14:paraId="26A43C8F" w14:textId="77777777" w:rsidTr="00B05E07">
        <w:trPr>
          <w:tblHeader/>
        </w:trPr>
        <w:tc>
          <w:tcPr>
            <w:tcW w:w="1111" w:type="pct"/>
            <w:hideMark/>
          </w:tcPr>
          <w:p w14:paraId="0B6600A7" w14:textId="77777777" w:rsidR="006F25DA" w:rsidRPr="007F079E" w:rsidRDefault="006F25DA" w:rsidP="006F25DA">
            <w:pPr>
              <w:tabs>
                <w:tab w:val="left" w:pos="720"/>
              </w:tabs>
              <w:spacing w:line="240" w:lineRule="exact"/>
              <w:ind w:left="159" w:right="-43" w:hanging="159"/>
              <w:rPr>
                <w:rFonts w:ascii="CordiaUPC" w:hAnsi="CordiaUPC" w:cs="CordiaUPC"/>
                <w:sz w:val="24"/>
                <w:szCs w:val="24"/>
              </w:rPr>
            </w:pPr>
            <w:r w:rsidRPr="007F079E">
              <w:rPr>
                <w:rFonts w:ascii="CordiaUPC" w:hAnsi="CordiaUPC" w:cs="CordiaUPC" w:hint="cs"/>
                <w:sz w:val="24"/>
                <w:szCs w:val="24"/>
              </w:rPr>
              <w:t>Other financial assets - net</w:t>
            </w:r>
          </w:p>
        </w:tc>
        <w:tc>
          <w:tcPr>
            <w:tcW w:w="513" w:type="pct"/>
            <w:tcBorders>
              <w:bottom w:val="single" w:sz="4" w:space="0" w:color="auto"/>
            </w:tcBorders>
            <w:vAlign w:val="bottom"/>
          </w:tcPr>
          <w:p w14:paraId="6333B306" w14:textId="5C12C29F" w:rsidR="006F25DA" w:rsidRPr="007F079E" w:rsidRDefault="006F25DA" w:rsidP="006F25DA">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w:t>
            </w:r>
          </w:p>
        </w:tc>
        <w:tc>
          <w:tcPr>
            <w:tcW w:w="124" w:type="pct"/>
            <w:vAlign w:val="bottom"/>
          </w:tcPr>
          <w:p w14:paraId="5167DB66"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17" w:type="pct"/>
            <w:tcBorders>
              <w:bottom w:val="single" w:sz="4" w:space="0" w:color="auto"/>
            </w:tcBorders>
            <w:vAlign w:val="bottom"/>
          </w:tcPr>
          <w:p w14:paraId="1858B950" w14:textId="56C14486" w:rsidR="006F25DA" w:rsidRPr="007F079E" w:rsidRDefault="006F25DA" w:rsidP="006F25DA">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w:t>
            </w:r>
          </w:p>
        </w:tc>
        <w:tc>
          <w:tcPr>
            <w:tcW w:w="124" w:type="pct"/>
            <w:vAlign w:val="bottom"/>
          </w:tcPr>
          <w:p w14:paraId="1ECA0310"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49" w:type="pct"/>
            <w:tcBorders>
              <w:bottom w:val="single" w:sz="4" w:space="0" w:color="auto"/>
            </w:tcBorders>
            <w:vAlign w:val="bottom"/>
          </w:tcPr>
          <w:p w14:paraId="46E43DDA" w14:textId="4F6E9EB2" w:rsidR="006F25DA" w:rsidRPr="007F079E" w:rsidRDefault="006F25DA" w:rsidP="006F25DA">
            <w:pPr>
              <w:tabs>
                <w:tab w:val="decimal" w:pos="890"/>
              </w:tabs>
              <w:spacing w:line="240" w:lineRule="exact"/>
              <w:ind w:right="-17"/>
              <w:rPr>
                <w:rFonts w:ascii="CordiaUPC" w:hAnsi="CordiaUPC" w:cs="CordiaUPC"/>
                <w:sz w:val="24"/>
                <w:szCs w:val="24"/>
              </w:rPr>
            </w:pPr>
            <w:r w:rsidRPr="007F079E">
              <w:rPr>
                <w:rFonts w:ascii="CordiaUPC" w:hAnsi="CordiaUPC" w:cs="CordiaUPC"/>
                <w:sz w:val="24"/>
                <w:szCs w:val="24"/>
              </w:rPr>
              <w:t>-</w:t>
            </w:r>
          </w:p>
        </w:tc>
        <w:tc>
          <w:tcPr>
            <w:tcW w:w="123" w:type="pct"/>
            <w:vAlign w:val="bottom"/>
          </w:tcPr>
          <w:p w14:paraId="3D25A126"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94" w:type="pct"/>
            <w:tcBorders>
              <w:bottom w:val="single" w:sz="4" w:space="0" w:color="auto"/>
            </w:tcBorders>
            <w:vAlign w:val="bottom"/>
          </w:tcPr>
          <w:p w14:paraId="67A3F72F" w14:textId="61CB0095" w:rsidR="006F25DA" w:rsidRPr="007F079E" w:rsidRDefault="006F25DA" w:rsidP="006F25DA">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w:t>
            </w:r>
          </w:p>
        </w:tc>
        <w:tc>
          <w:tcPr>
            <w:tcW w:w="122" w:type="pct"/>
            <w:vAlign w:val="bottom"/>
          </w:tcPr>
          <w:p w14:paraId="184EB1C0"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82" w:type="pct"/>
            <w:vAlign w:val="bottom"/>
          </w:tcPr>
          <w:p w14:paraId="1E05C6E7" w14:textId="79382FCE" w:rsidR="006F25DA" w:rsidRPr="007F079E" w:rsidRDefault="006F25DA" w:rsidP="006F25DA">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7,745</w:t>
            </w:r>
          </w:p>
        </w:tc>
        <w:tc>
          <w:tcPr>
            <w:tcW w:w="122" w:type="pct"/>
            <w:vAlign w:val="bottom"/>
          </w:tcPr>
          <w:p w14:paraId="5EAC4F94"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19" w:type="pct"/>
            <w:vAlign w:val="bottom"/>
          </w:tcPr>
          <w:p w14:paraId="1375BB6F" w14:textId="0AEC2BE4" w:rsidR="006F25DA" w:rsidRPr="007F079E" w:rsidRDefault="006F25DA" w:rsidP="006F25DA">
            <w:pPr>
              <w:tabs>
                <w:tab w:val="decimal" w:pos="890"/>
              </w:tabs>
              <w:spacing w:line="240" w:lineRule="exact"/>
              <w:ind w:right="-9"/>
              <w:rPr>
                <w:rFonts w:ascii="CordiaUPC" w:hAnsi="CordiaUPC" w:cs="CordiaUPC"/>
                <w:sz w:val="24"/>
                <w:szCs w:val="24"/>
              </w:rPr>
            </w:pPr>
            <w:r w:rsidRPr="007F079E">
              <w:rPr>
                <w:rFonts w:ascii="CordiaUPC" w:hAnsi="CordiaUPC" w:cs="CordiaUPC"/>
                <w:sz w:val="24"/>
                <w:szCs w:val="24"/>
              </w:rPr>
              <w:t>7,745</w:t>
            </w:r>
          </w:p>
        </w:tc>
      </w:tr>
      <w:tr w:rsidR="006F25DA" w:rsidRPr="007F079E" w14:paraId="62D564C9" w14:textId="77777777" w:rsidTr="00B05E07">
        <w:trPr>
          <w:tblHeader/>
        </w:trPr>
        <w:tc>
          <w:tcPr>
            <w:tcW w:w="1111" w:type="pct"/>
            <w:hideMark/>
          </w:tcPr>
          <w:p w14:paraId="05B40C60" w14:textId="77777777" w:rsidR="006F25DA" w:rsidRPr="007F079E" w:rsidRDefault="006F25DA" w:rsidP="006F25DA">
            <w:pPr>
              <w:tabs>
                <w:tab w:val="left" w:pos="720"/>
              </w:tabs>
              <w:spacing w:line="240" w:lineRule="exact"/>
              <w:ind w:left="159" w:right="-43" w:hanging="159"/>
              <w:rPr>
                <w:rFonts w:ascii="CordiaUPC" w:hAnsi="CordiaUPC" w:cs="CordiaUPC"/>
                <w:b/>
                <w:bCs/>
                <w:sz w:val="24"/>
                <w:szCs w:val="24"/>
              </w:rPr>
            </w:pPr>
            <w:r w:rsidRPr="007F079E">
              <w:rPr>
                <w:rFonts w:ascii="CordiaUPC" w:hAnsi="CordiaUPC" w:cs="CordiaUPC" w:hint="cs"/>
                <w:b/>
                <w:bCs/>
                <w:sz w:val="24"/>
                <w:szCs w:val="24"/>
              </w:rPr>
              <w:t>Total</w:t>
            </w:r>
          </w:p>
        </w:tc>
        <w:tc>
          <w:tcPr>
            <w:tcW w:w="513" w:type="pct"/>
            <w:tcBorders>
              <w:top w:val="single" w:sz="4" w:space="0" w:color="auto"/>
            </w:tcBorders>
            <w:vAlign w:val="bottom"/>
          </w:tcPr>
          <w:p w14:paraId="674B6ADB" w14:textId="4FB887C8" w:rsidR="006F25DA" w:rsidRPr="007F079E" w:rsidRDefault="006F25DA" w:rsidP="006F25DA">
            <w:pPr>
              <w:tabs>
                <w:tab w:val="decimal" w:pos="890"/>
              </w:tabs>
              <w:spacing w:line="240" w:lineRule="exact"/>
              <w:ind w:right="-25"/>
              <w:rPr>
                <w:rFonts w:ascii="CordiaUPC" w:hAnsi="CordiaUPC" w:cs="CordiaUPC"/>
                <w:b/>
                <w:bCs/>
                <w:sz w:val="24"/>
                <w:szCs w:val="24"/>
                <w:cs/>
              </w:rPr>
            </w:pPr>
            <w:r w:rsidRPr="007F079E">
              <w:rPr>
                <w:rFonts w:ascii="CordiaUPC" w:hAnsi="CordiaUPC" w:cs="CordiaUPC"/>
                <w:b/>
                <w:bCs/>
                <w:sz w:val="24"/>
                <w:szCs w:val="24"/>
              </w:rPr>
              <w:t>10,351</w:t>
            </w:r>
          </w:p>
        </w:tc>
        <w:tc>
          <w:tcPr>
            <w:tcW w:w="124" w:type="pct"/>
            <w:vAlign w:val="bottom"/>
          </w:tcPr>
          <w:p w14:paraId="534F454D" w14:textId="77777777" w:rsidR="006F25DA" w:rsidRPr="007F079E" w:rsidRDefault="006F25DA" w:rsidP="006F25DA">
            <w:pPr>
              <w:tabs>
                <w:tab w:val="decimal" w:pos="890"/>
              </w:tabs>
              <w:spacing w:line="240" w:lineRule="exact"/>
              <w:ind w:right="-25"/>
              <w:rPr>
                <w:rFonts w:ascii="CordiaUPC" w:hAnsi="CordiaUPC" w:cs="CordiaUPC"/>
                <w:b/>
                <w:bCs/>
                <w:sz w:val="24"/>
                <w:szCs w:val="24"/>
              </w:rPr>
            </w:pPr>
          </w:p>
        </w:tc>
        <w:tc>
          <w:tcPr>
            <w:tcW w:w="517" w:type="pct"/>
            <w:tcBorders>
              <w:top w:val="single" w:sz="4" w:space="0" w:color="auto"/>
            </w:tcBorders>
            <w:vAlign w:val="bottom"/>
          </w:tcPr>
          <w:p w14:paraId="23226A79" w14:textId="46FA8C8C" w:rsidR="006F25DA" w:rsidRPr="007F079E" w:rsidRDefault="006F25DA" w:rsidP="006F25DA">
            <w:pPr>
              <w:tabs>
                <w:tab w:val="decimal" w:pos="890"/>
              </w:tabs>
              <w:spacing w:line="240" w:lineRule="exact"/>
              <w:ind w:right="-25"/>
              <w:rPr>
                <w:rFonts w:ascii="CordiaUPC" w:hAnsi="CordiaUPC" w:cs="CordiaUPC"/>
                <w:b/>
                <w:bCs/>
                <w:sz w:val="24"/>
                <w:szCs w:val="24"/>
              </w:rPr>
            </w:pPr>
            <w:r w:rsidRPr="007F079E">
              <w:rPr>
                <w:rFonts w:ascii="CordiaUPC" w:hAnsi="CordiaUPC" w:cs="CordiaUPC"/>
                <w:b/>
                <w:bCs/>
                <w:sz w:val="24"/>
                <w:szCs w:val="24"/>
              </w:rPr>
              <w:t>-</w:t>
            </w:r>
          </w:p>
        </w:tc>
        <w:tc>
          <w:tcPr>
            <w:tcW w:w="124" w:type="pct"/>
            <w:vAlign w:val="bottom"/>
          </w:tcPr>
          <w:p w14:paraId="7A5B7314" w14:textId="77777777" w:rsidR="006F25DA" w:rsidRPr="007F079E" w:rsidRDefault="006F25DA" w:rsidP="006F25DA">
            <w:pPr>
              <w:tabs>
                <w:tab w:val="decimal" w:pos="890"/>
              </w:tabs>
              <w:spacing w:line="240" w:lineRule="exact"/>
              <w:ind w:right="-25"/>
              <w:rPr>
                <w:rFonts w:ascii="CordiaUPC" w:hAnsi="CordiaUPC" w:cs="CordiaUPC"/>
                <w:b/>
                <w:bCs/>
                <w:sz w:val="24"/>
                <w:szCs w:val="24"/>
              </w:rPr>
            </w:pPr>
          </w:p>
        </w:tc>
        <w:tc>
          <w:tcPr>
            <w:tcW w:w="549" w:type="pct"/>
            <w:tcBorders>
              <w:top w:val="single" w:sz="4" w:space="0" w:color="auto"/>
            </w:tcBorders>
            <w:vAlign w:val="bottom"/>
          </w:tcPr>
          <w:p w14:paraId="215ABF47" w14:textId="1D11AE17" w:rsidR="006F25DA" w:rsidRPr="007F079E" w:rsidRDefault="006F25DA" w:rsidP="006F25DA">
            <w:pPr>
              <w:tabs>
                <w:tab w:val="decimal" w:pos="890"/>
              </w:tabs>
              <w:spacing w:line="240" w:lineRule="exact"/>
              <w:ind w:right="-17"/>
              <w:rPr>
                <w:rFonts w:ascii="CordiaUPC" w:hAnsi="CordiaUPC" w:cs="CordiaUPC"/>
                <w:b/>
                <w:bCs/>
                <w:sz w:val="24"/>
                <w:szCs w:val="24"/>
              </w:rPr>
            </w:pPr>
            <w:r w:rsidRPr="007F079E">
              <w:rPr>
                <w:rFonts w:ascii="CordiaUPC" w:hAnsi="CordiaUPC" w:cs="CordiaUPC"/>
                <w:b/>
                <w:bCs/>
                <w:sz w:val="24"/>
                <w:szCs w:val="24"/>
              </w:rPr>
              <w:t>161,028</w:t>
            </w:r>
          </w:p>
        </w:tc>
        <w:tc>
          <w:tcPr>
            <w:tcW w:w="123" w:type="pct"/>
            <w:vAlign w:val="bottom"/>
          </w:tcPr>
          <w:p w14:paraId="3168C7C2" w14:textId="77777777" w:rsidR="006F25DA" w:rsidRPr="007F079E" w:rsidRDefault="006F25DA" w:rsidP="006F25DA">
            <w:pPr>
              <w:tabs>
                <w:tab w:val="decimal" w:pos="890"/>
              </w:tabs>
              <w:spacing w:line="240" w:lineRule="exact"/>
              <w:ind w:right="-25"/>
              <w:rPr>
                <w:rFonts w:ascii="CordiaUPC" w:hAnsi="CordiaUPC" w:cs="CordiaUPC"/>
                <w:b/>
                <w:bCs/>
                <w:sz w:val="24"/>
                <w:szCs w:val="24"/>
              </w:rPr>
            </w:pPr>
          </w:p>
        </w:tc>
        <w:tc>
          <w:tcPr>
            <w:tcW w:w="594" w:type="pct"/>
            <w:tcBorders>
              <w:top w:val="single" w:sz="4" w:space="0" w:color="auto"/>
            </w:tcBorders>
            <w:vAlign w:val="bottom"/>
          </w:tcPr>
          <w:p w14:paraId="1BC42376" w14:textId="1FBAEFDC" w:rsidR="006F25DA" w:rsidRPr="007F079E" w:rsidRDefault="006F25DA" w:rsidP="006F25DA">
            <w:pPr>
              <w:tabs>
                <w:tab w:val="decimal" w:pos="890"/>
              </w:tabs>
              <w:spacing w:line="240" w:lineRule="exact"/>
              <w:ind w:right="-25"/>
              <w:rPr>
                <w:rFonts w:ascii="CordiaUPC" w:hAnsi="CordiaUPC" w:cs="CordiaUPC"/>
                <w:b/>
                <w:bCs/>
                <w:sz w:val="24"/>
                <w:szCs w:val="24"/>
              </w:rPr>
            </w:pPr>
            <w:r w:rsidRPr="007F079E">
              <w:rPr>
                <w:rFonts w:ascii="CordiaUPC" w:hAnsi="CordiaUPC" w:cs="CordiaUPC"/>
                <w:b/>
                <w:bCs/>
                <w:sz w:val="24"/>
                <w:szCs w:val="24"/>
              </w:rPr>
              <w:t>2,856</w:t>
            </w:r>
          </w:p>
        </w:tc>
        <w:tc>
          <w:tcPr>
            <w:tcW w:w="122" w:type="pct"/>
            <w:vAlign w:val="bottom"/>
          </w:tcPr>
          <w:p w14:paraId="4E91325E" w14:textId="77777777" w:rsidR="006F25DA" w:rsidRPr="007F079E" w:rsidRDefault="006F25DA" w:rsidP="006F25DA">
            <w:pPr>
              <w:tabs>
                <w:tab w:val="decimal" w:pos="890"/>
              </w:tabs>
              <w:spacing w:line="240" w:lineRule="exact"/>
              <w:ind w:right="-25"/>
              <w:rPr>
                <w:rFonts w:ascii="CordiaUPC" w:hAnsi="CordiaUPC" w:cs="CordiaUPC"/>
                <w:b/>
                <w:bCs/>
                <w:sz w:val="24"/>
                <w:szCs w:val="24"/>
              </w:rPr>
            </w:pPr>
          </w:p>
        </w:tc>
        <w:tc>
          <w:tcPr>
            <w:tcW w:w="582" w:type="pct"/>
            <w:tcBorders>
              <w:top w:val="single" w:sz="4" w:space="0" w:color="auto"/>
            </w:tcBorders>
            <w:vAlign w:val="bottom"/>
          </w:tcPr>
          <w:p w14:paraId="33462B72" w14:textId="583CC229" w:rsidR="006F25DA" w:rsidRPr="007F079E" w:rsidRDefault="006F25DA" w:rsidP="006F25DA">
            <w:pPr>
              <w:tabs>
                <w:tab w:val="decimal" w:pos="890"/>
              </w:tabs>
              <w:spacing w:line="240" w:lineRule="exact"/>
              <w:ind w:right="-25"/>
              <w:rPr>
                <w:rFonts w:ascii="CordiaUPC" w:hAnsi="CordiaUPC" w:cs="CordiaUPC"/>
                <w:b/>
                <w:bCs/>
                <w:sz w:val="24"/>
                <w:szCs w:val="24"/>
              </w:rPr>
            </w:pPr>
            <w:r w:rsidRPr="007F079E">
              <w:rPr>
                <w:rFonts w:ascii="CordiaUPC" w:hAnsi="CordiaUPC" w:cs="CordiaUPC"/>
                <w:b/>
                <w:bCs/>
                <w:sz w:val="24"/>
                <w:szCs w:val="24"/>
              </w:rPr>
              <w:t>1,586,425</w:t>
            </w:r>
          </w:p>
        </w:tc>
        <w:tc>
          <w:tcPr>
            <w:tcW w:w="122" w:type="pct"/>
            <w:vAlign w:val="bottom"/>
          </w:tcPr>
          <w:p w14:paraId="25FD9273" w14:textId="77777777" w:rsidR="006F25DA" w:rsidRPr="007F079E" w:rsidRDefault="006F25DA" w:rsidP="006F25DA">
            <w:pPr>
              <w:tabs>
                <w:tab w:val="decimal" w:pos="890"/>
              </w:tabs>
              <w:spacing w:line="240" w:lineRule="exact"/>
              <w:ind w:right="-25"/>
              <w:rPr>
                <w:rFonts w:ascii="CordiaUPC" w:hAnsi="CordiaUPC" w:cs="CordiaUPC"/>
                <w:b/>
                <w:bCs/>
                <w:sz w:val="24"/>
                <w:szCs w:val="24"/>
              </w:rPr>
            </w:pPr>
          </w:p>
        </w:tc>
        <w:tc>
          <w:tcPr>
            <w:tcW w:w="519" w:type="pct"/>
            <w:tcBorders>
              <w:top w:val="single" w:sz="4" w:space="0" w:color="auto"/>
            </w:tcBorders>
            <w:vAlign w:val="bottom"/>
          </w:tcPr>
          <w:p w14:paraId="0BE81E0C" w14:textId="3755AC91" w:rsidR="006F25DA" w:rsidRPr="007F079E" w:rsidRDefault="006F25DA" w:rsidP="006F25DA">
            <w:pPr>
              <w:tabs>
                <w:tab w:val="decimal" w:pos="890"/>
              </w:tabs>
              <w:spacing w:line="240" w:lineRule="exact"/>
              <w:ind w:right="-9"/>
              <w:rPr>
                <w:rFonts w:ascii="CordiaUPC" w:hAnsi="CordiaUPC" w:cs="CordiaUPC"/>
                <w:b/>
                <w:bCs/>
                <w:sz w:val="24"/>
                <w:szCs w:val="24"/>
              </w:rPr>
            </w:pPr>
            <w:r w:rsidRPr="007F079E">
              <w:rPr>
                <w:rFonts w:ascii="CordiaUPC" w:hAnsi="CordiaUPC" w:cs="CordiaUPC"/>
                <w:b/>
                <w:bCs/>
                <w:sz w:val="24"/>
                <w:szCs w:val="24"/>
              </w:rPr>
              <w:t>1,760,660</w:t>
            </w:r>
          </w:p>
        </w:tc>
      </w:tr>
      <w:tr w:rsidR="006F25DA" w:rsidRPr="007F079E" w14:paraId="72CD0189" w14:textId="77777777" w:rsidTr="00B05E07">
        <w:trPr>
          <w:tblHeader/>
        </w:trPr>
        <w:tc>
          <w:tcPr>
            <w:tcW w:w="1111" w:type="pct"/>
          </w:tcPr>
          <w:p w14:paraId="2F88563A" w14:textId="77777777" w:rsidR="006F25DA" w:rsidRPr="007F079E" w:rsidRDefault="006F25DA" w:rsidP="006F25DA">
            <w:pPr>
              <w:tabs>
                <w:tab w:val="left" w:pos="720"/>
              </w:tabs>
              <w:spacing w:line="240" w:lineRule="exact"/>
              <w:ind w:left="159" w:right="-43" w:hanging="159"/>
              <w:rPr>
                <w:rFonts w:ascii="CordiaUPC" w:hAnsi="CordiaUPC" w:cs="CordiaUPC"/>
                <w:b/>
                <w:bCs/>
                <w:i/>
                <w:iCs/>
                <w:sz w:val="24"/>
                <w:szCs w:val="24"/>
              </w:rPr>
            </w:pPr>
          </w:p>
        </w:tc>
        <w:tc>
          <w:tcPr>
            <w:tcW w:w="513" w:type="pct"/>
            <w:tcBorders>
              <w:top w:val="double" w:sz="4" w:space="0" w:color="auto"/>
            </w:tcBorders>
            <w:vAlign w:val="bottom"/>
          </w:tcPr>
          <w:p w14:paraId="1C60B56E" w14:textId="77777777" w:rsidR="006F25DA" w:rsidRPr="007F079E" w:rsidRDefault="006F25DA" w:rsidP="006F25DA">
            <w:pPr>
              <w:tabs>
                <w:tab w:val="decimal" w:pos="890"/>
              </w:tabs>
              <w:spacing w:line="240" w:lineRule="exact"/>
              <w:ind w:right="-101"/>
              <w:rPr>
                <w:rFonts w:ascii="CordiaUPC" w:hAnsi="CordiaUPC" w:cs="CordiaUPC"/>
                <w:sz w:val="24"/>
                <w:szCs w:val="24"/>
                <w:cs/>
              </w:rPr>
            </w:pPr>
          </w:p>
        </w:tc>
        <w:tc>
          <w:tcPr>
            <w:tcW w:w="124" w:type="pct"/>
            <w:vAlign w:val="bottom"/>
          </w:tcPr>
          <w:p w14:paraId="451D05F1" w14:textId="77777777" w:rsidR="006F25DA" w:rsidRPr="007F079E" w:rsidRDefault="006F25DA" w:rsidP="006F25DA">
            <w:pPr>
              <w:tabs>
                <w:tab w:val="decimal" w:pos="890"/>
              </w:tabs>
              <w:spacing w:line="240" w:lineRule="exact"/>
              <w:ind w:right="-101"/>
              <w:rPr>
                <w:rFonts w:ascii="CordiaUPC" w:hAnsi="CordiaUPC" w:cs="CordiaUPC"/>
                <w:sz w:val="24"/>
                <w:szCs w:val="24"/>
              </w:rPr>
            </w:pPr>
          </w:p>
        </w:tc>
        <w:tc>
          <w:tcPr>
            <w:tcW w:w="517" w:type="pct"/>
            <w:tcBorders>
              <w:top w:val="double" w:sz="4" w:space="0" w:color="auto"/>
            </w:tcBorders>
            <w:vAlign w:val="bottom"/>
          </w:tcPr>
          <w:p w14:paraId="0579C53F" w14:textId="77777777" w:rsidR="006F25DA" w:rsidRPr="007F079E" w:rsidRDefault="006F25DA" w:rsidP="006F25DA">
            <w:pPr>
              <w:tabs>
                <w:tab w:val="decimal" w:pos="890"/>
              </w:tabs>
              <w:spacing w:line="240" w:lineRule="exact"/>
              <w:ind w:right="-101"/>
              <w:rPr>
                <w:rFonts w:ascii="CordiaUPC" w:hAnsi="CordiaUPC" w:cs="CordiaUPC"/>
                <w:sz w:val="24"/>
                <w:szCs w:val="24"/>
              </w:rPr>
            </w:pPr>
          </w:p>
        </w:tc>
        <w:tc>
          <w:tcPr>
            <w:tcW w:w="124" w:type="pct"/>
            <w:vAlign w:val="bottom"/>
          </w:tcPr>
          <w:p w14:paraId="2B90BB6F" w14:textId="77777777" w:rsidR="006F25DA" w:rsidRPr="007F079E" w:rsidRDefault="006F25DA" w:rsidP="006F25DA">
            <w:pPr>
              <w:tabs>
                <w:tab w:val="decimal" w:pos="890"/>
              </w:tabs>
              <w:spacing w:line="240" w:lineRule="exact"/>
              <w:ind w:right="-101"/>
              <w:rPr>
                <w:rFonts w:ascii="CordiaUPC" w:hAnsi="CordiaUPC" w:cs="CordiaUPC"/>
                <w:sz w:val="24"/>
                <w:szCs w:val="24"/>
              </w:rPr>
            </w:pPr>
          </w:p>
        </w:tc>
        <w:tc>
          <w:tcPr>
            <w:tcW w:w="549" w:type="pct"/>
            <w:tcBorders>
              <w:top w:val="double" w:sz="4" w:space="0" w:color="auto"/>
            </w:tcBorders>
            <w:vAlign w:val="bottom"/>
          </w:tcPr>
          <w:p w14:paraId="6A7357FB" w14:textId="77777777" w:rsidR="006F25DA" w:rsidRPr="007F079E" w:rsidRDefault="006F25DA" w:rsidP="006F25DA">
            <w:pPr>
              <w:tabs>
                <w:tab w:val="decimal" w:pos="890"/>
              </w:tabs>
              <w:spacing w:line="240" w:lineRule="exact"/>
              <w:ind w:right="-17"/>
              <w:rPr>
                <w:rFonts w:ascii="CordiaUPC" w:hAnsi="CordiaUPC" w:cs="CordiaUPC"/>
                <w:sz w:val="24"/>
                <w:szCs w:val="24"/>
              </w:rPr>
            </w:pPr>
          </w:p>
        </w:tc>
        <w:tc>
          <w:tcPr>
            <w:tcW w:w="123" w:type="pct"/>
            <w:vAlign w:val="bottom"/>
          </w:tcPr>
          <w:p w14:paraId="66031D09" w14:textId="77777777" w:rsidR="006F25DA" w:rsidRPr="007F079E" w:rsidRDefault="006F25DA" w:rsidP="006F25DA">
            <w:pPr>
              <w:tabs>
                <w:tab w:val="decimal" w:pos="890"/>
              </w:tabs>
              <w:spacing w:line="240" w:lineRule="exact"/>
              <w:ind w:right="-101"/>
              <w:rPr>
                <w:rFonts w:ascii="CordiaUPC" w:hAnsi="CordiaUPC" w:cs="CordiaUPC"/>
                <w:sz w:val="24"/>
                <w:szCs w:val="24"/>
              </w:rPr>
            </w:pPr>
          </w:p>
        </w:tc>
        <w:tc>
          <w:tcPr>
            <w:tcW w:w="594" w:type="pct"/>
            <w:tcBorders>
              <w:top w:val="double" w:sz="4" w:space="0" w:color="auto"/>
            </w:tcBorders>
            <w:vAlign w:val="bottom"/>
          </w:tcPr>
          <w:p w14:paraId="207DCED8" w14:textId="77777777" w:rsidR="006F25DA" w:rsidRPr="007F079E" w:rsidRDefault="006F25DA" w:rsidP="006F25DA">
            <w:pPr>
              <w:tabs>
                <w:tab w:val="decimal" w:pos="890"/>
              </w:tabs>
              <w:spacing w:line="240" w:lineRule="exact"/>
              <w:ind w:right="-101"/>
              <w:rPr>
                <w:rFonts w:ascii="CordiaUPC" w:hAnsi="CordiaUPC" w:cs="CordiaUPC"/>
                <w:sz w:val="24"/>
                <w:szCs w:val="24"/>
              </w:rPr>
            </w:pPr>
          </w:p>
        </w:tc>
        <w:tc>
          <w:tcPr>
            <w:tcW w:w="122" w:type="pct"/>
            <w:vAlign w:val="bottom"/>
          </w:tcPr>
          <w:p w14:paraId="1574EF84" w14:textId="77777777" w:rsidR="006F25DA" w:rsidRPr="007F079E" w:rsidRDefault="006F25DA" w:rsidP="006F25DA">
            <w:pPr>
              <w:tabs>
                <w:tab w:val="decimal" w:pos="890"/>
              </w:tabs>
              <w:spacing w:line="240" w:lineRule="exact"/>
              <w:ind w:right="-101"/>
              <w:rPr>
                <w:rFonts w:ascii="CordiaUPC" w:hAnsi="CordiaUPC" w:cs="CordiaUPC"/>
                <w:sz w:val="24"/>
                <w:szCs w:val="24"/>
              </w:rPr>
            </w:pPr>
          </w:p>
        </w:tc>
        <w:tc>
          <w:tcPr>
            <w:tcW w:w="582" w:type="pct"/>
            <w:tcBorders>
              <w:top w:val="double" w:sz="4" w:space="0" w:color="auto"/>
            </w:tcBorders>
            <w:vAlign w:val="bottom"/>
          </w:tcPr>
          <w:p w14:paraId="42155386" w14:textId="77777777" w:rsidR="006F25DA" w:rsidRPr="007F079E" w:rsidRDefault="006F25DA" w:rsidP="006F25DA">
            <w:pPr>
              <w:tabs>
                <w:tab w:val="decimal" w:pos="890"/>
              </w:tabs>
              <w:spacing w:line="240" w:lineRule="exact"/>
              <w:ind w:right="-101"/>
              <w:rPr>
                <w:rFonts w:ascii="CordiaUPC" w:hAnsi="CordiaUPC" w:cs="CordiaUPC"/>
                <w:sz w:val="24"/>
                <w:szCs w:val="24"/>
              </w:rPr>
            </w:pPr>
          </w:p>
        </w:tc>
        <w:tc>
          <w:tcPr>
            <w:tcW w:w="122" w:type="pct"/>
            <w:vAlign w:val="bottom"/>
          </w:tcPr>
          <w:p w14:paraId="47321AD7" w14:textId="77777777" w:rsidR="006F25DA" w:rsidRPr="007F079E" w:rsidRDefault="006F25DA" w:rsidP="006F25DA">
            <w:pPr>
              <w:tabs>
                <w:tab w:val="decimal" w:pos="890"/>
              </w:tabs>
              <w:spacing w:line="240" w:lineRule="exact"/>
              <w:ind w:right="-101"/>
              <w:rPr>
                <w:rFonts w:ascii="CordiaUPC" w:hAnsi="CordiaUPC" w:cs="CordiaUPC"/>
                <w:sz w:val="24"/>
                <w:szCs w:val="24"/>
              </w:rPr>
            </w:pPr>
          </w:p>
        </w:tc>
        <w:tc>
          <w:tcPr>
            <w:tcW w:w="519" w:type="pct"/>
            <w:tcBorders>
              <w:top w:val="double" w:sz="4" w:space="0" w:color="auto"/>
            </w:tcBorders>
            <w:vAlign w:val="bottom"/>
          </w:tcPr>
          <w:p w14:paraId="683C77CE" w14:textId="77777777" w:rsidR="006F25DA" w:rsidRPr="007F079E" w:rsidRDefault="006F25DA" w:rsidP="006F25DA">
            <w:pPr>
              <w:tabs>
                <w:tab w:val="decimal" w:pos="890"/>
              </w:tabs>
              <w:spacing w:line="240" w:lineRule="exact"/>
              <w:ind w:right="-9"/>
              <w:rPr>
                <w:rFonts w:ascii="CordiaUPC" w:hAnsi="CordiaUPC" w:cs="CordiaUPC"/>
                <w:sz w:val="24"/>
                <w:szCs w:val="24"/>
              </w:rPr>
            </w:pPr>
          </w:p>
        </w:tc>
      </w:tr>
      <w:tr w:rsidR="006F25DA" w:rsidRPr="007F079E" w14:paraId="0EB4D38F" w14:textId="77777777" w:rsidTr="00B05E07">
        <w:trPr>
          <w:tblHeader/>
        </w:trPr>
        <w:tc>
          <w:tcPr>
            <w:tcW w:w="1111" w:type="pct"/>
            <w:hideMark/>
          </w:tcPr>
          <w:p w14:paraId="3DC0CD98" w14:textId="77777777" w:rsidR="006F25DA" w:rsidRPr="007F079E" w:rsidRDefault="006F25DA" w:rsidP="006F25DA">
            <w:pPr>
              <w:tabs>
                <w:tab w:val="left" w:pos="720"/>
              </w:tabs>
              <w:spacing w:line="240" w:lineRule="exact"/>
              <w:ind w:left="159" w:right="-43" w:hanging="159"/>
              <w:rPr>
                <w:rFonts w:ascii="CordiaUPC" w:hAnsi="CordiaUPC" w:cs="CordiaUPC"/>
                <w:b/>
                <w:bCs/>
                <w:i/>
                <w:iCs/>
                <w:sz w:val="24"/>
                <w:szCs w:val="24"/>
              </w:rPr>
            </w:pPr>
            <w:r w:rsidRPr="007F079E">
              <w:rPr>
                <w:rFonts w:ascii="CordiaUPC" w:hAnsi="CordiaUPC" w:cs="CordiaUPC" w:hint="cs"/>
                <w:b/>
                <w:bCs/>
                <w:i/>
                <w:iCs/>
                <w:sz w:val="24"/>
                <w:szCs w:val="24"/>
              </w:rPr>
              <w:t>Financial liabilities</w:t>
            </w:r>
          </w:p>
        </w:tc>
        <w:tc>
          <w:tcPr>
            <w:tcW w:w="513" w:type="pct"/>
            <w:vAlign w:val="bottom"/>
          </w:tcPr>
          <w:p w14:paraId="289C1E8E" w14:textId="77777777" w:rsidR="006F25DA" w:rsidRPr="007F079E" w:rsidRDefault="006F25DA" w:rsidP="006F25DA">
            <w:pPr>
              <w:tabs>
                <w:tab w:val="decimal" w:pos="890"/>
              </w:tabs>
              <w:spacing w:line="240" w:lineRule="exact"/>
              <w:ind w:right="-101"/>
              <w:rPr>
                <w:rFonts w:ascii="CordiaUPC" w:hAnsi="CordiaUPC" w:cs="CordiaUPC"/>
                <w:sz w:val="24"/>
                <w:szCs w:val="24"/>
              </w:rPr>
            </w:pPr>
          </w:p>
        </w:tc>
        <w:tc>
          <w:tcPr>
            <w:tcW w:w="124" w:type="pct"/>
            <w:vAlign w:val="bottom"/>
          </w:tcPr>
          <w:p w14:paraId="084CFB5D" w14:textId="77777777" w:rsidR="006F25DA" w:rsidRPr="007F079E" w:rsidRDefault="006F25DA" w:rsidP="006F25DA">
            <w:pPr>
              <w:tabs>
                <w:tab w:val="decimal" w:pos="890"/>
              </w:tabs>
              <w:spacing w:line="240" w:lineRule="exact"/>
              <w:ind w:right="-101"/>
              <w:rPr>
                <w:rFonts w:ascii="CordiaUPC" w:hAnsi="CordiaUPC" w:cs="CordiaUPC"/>
                <w:sz w:val="24"/>
                <w:szCs w:val="24"/>
              </w:rPr>
            </w:pPr>
          </w:p>
        </w:tc>
        <w:tc>
          <w:tcPr>
            <w:tcW w:w="517" w:type="pct"/>
            <w:vAlign w:val="bottom"/>
          </w:tcPr>
          <w:p w14:paraId="0C53E718" w14:textId="77777777" w:rsidR="006F25DA" w:rsidRPr="007F079E" w:rsidRDefault="006F25DA" w:rsidP="006F25DA">
            <w:pPr>
              <w:tabs>
                <w:tab w:val="decimal" w:pos="890"/>
              </w:tabs>
              <w:spacing w:line="240" w:lineRule="exact"/>
              <w:ind w:right="-101"/>
              <w:rPr>
                <w:rFonts w:ascii="CordiaUPC" w:hAnsi="CordiaUPC" w:cs="CordiaUPC"/>
                <w:sz w:val="24"/>
                <w:szCs w:val="24"/>
              </w:rPr>
            </w:pPr>
          </w:p>
        </w:tc>
        <w:tc>
          <w:tcPr>
            <w:tcW w:w="124" w:type="pct"/>
            <w:vAlign w:val="bottom"/>
          </w:tcPr>
          <w:p w14:paraId="09D54210" w14:textId="77777777" w:rsidR="006F25DA" w:rsidRPr="007F079E" w:rsidRDefault="006F25DA" w:rsidP="006F25DA">
            <w:pPr>
              <w:tabs>
                <w:tab w:val="decimal" w:pos="890"/>
              </w:tabs>
              <w:spacing w:line="240" w:lineRule="exact"/>
              <w:ind w:right="-101"/>
              <w:rPr>
                <w:rFonts w:ascii="CordiaUPC" w:hAnsi="CordiaUPC" w:cs="CordiaUPC"/>
                <w:sz w:val="24"/>
                <w:szCs w:val="24"/>
              </w:rPr>
            </w:pPr>
          </w:p>
        </w:tc>
        <w:tc>
          <w:tcPr>
            <w:tcW w:w="549" w:type="pct"/>
            <w:vAlign w:val="bottom"/>
          </w:tcPr>
          <w:p w14:paraId="55541815" w14:textId="77777777" w:rsidR="006F25DA" w:rsidRPr="007F079E" w:rsidRDefault="006F25DA" w:rsidP="006F25DA">
            <w:pPr>
              <w:tabs>
                <w:tab w:val="decimal" w:pos="890"/>
              </w:tabs>
              <w:spacing w:line="240" w:lineRule="exact"/>
              <w:ind w:right="-17"/>
              <w:rPr>
                <w:rFonts w:ascii="CordiaUPC" w:hAnsi="CordiaUPC" w:cs="CordiaUPC"/>
                <w:sz w:val="24"/>
                <w:szCs w:val="24"/>
              </w:rPr>
            </w:pPr>
          </w:p>
        </w:tc>
        <w:tc>
          <w:tcPr>
            <w:tcW w:w="123" w:type="pct"/>
            <w:vAlign w:val="bottom"/>
          </w:tcPr>
          <w:p w14:paraId="162CC748" w14:textId="77777777" w:rsidR="006F25DA" w:rsidRPr="007F079E" w:rsidRDefault="006F25DA" w:rsidP="006F25DA">
            <w:pPr>
              <w:tabs>
                <w:tab w:val="decimal" w:pos="890"/>
              </w:tabs>
              <w:spacing w:line="240" w:lineRule="exact"/>
              <w:ind w:right="-101"/>
              <w:rPr>
                <w:rFonts w:ascii="CordiaUPC" w:hAnsi="CordiaUPC" w:cs="CordiaUPC"/>
                <w:sz w:val="24"/>
                <w:szCs w:val="24"/>
              </w:rPr>
            </w:pPr>
          </w:p>
        </w:tc>
        <w:tc>
          <w:tcPr>
            <w:tcW w:w="594" w:type="pct"/>
            <w:vAlign w:val="bottom"/>
          </w:tcPr>
          <w:p w14:paraId="4EE5CCFA" w14:textId="77777777" w:rsidR="006F25DA" w:rsidRPr="007F079E" w:rsidRDefault="006F25DA" w:rsidP="006F25DA">
            <w:pPr>
              <w:tabs>
                <w:tab w:val="decimal" w:pos="890"/>
              </w:tabs>
              <w:spacing w:line="240" w:lineRule="exact"/>
              <w:ind w:right="-101"/>
              <w:rPr>
                <w:rFonts w:ascii="CordiaUPC" w:hAnsi="CordiaUPC" w:cs="CordiaUPC"/>
                <w:sz w:val="24"/>
                <w:szCs w:val="24"/>
              </w:rPr>
            </w:pPr>
          </w:p>
        </w:tc>
        <w:tc>
          <w:tcPr>
            <w:tcW w:w="122" w:type="pct"/>
            <w:vAlign w:val="bottom"/>
          </w:tcPr>
          <w:p w14:paraId="60F57905" w14:textId="77777777" w:rsidR="006F25DA" w:rsidRPr="007F079E" w:rsidRDefault="006F25DA" w:rsidP="006F25DA">
            <w:pPr>
              <w:tabs>
                <w:tab w:val="decimal" w:pos="890"/>
              </w:tabs>
              <w:spacing w:line="240" w:lineRule="exact"/>
              <w:ind w:right="-101"/>
              <w:rPr>
                <w:rFonts w:ascii="CordiaUPC" w:hAnsi="CordiaUPC" w:cs="CordiaUPC"/>
                <w:sz w:val="24"/>
                <w:szCs w:val="24"/>
              </w:rPr>
            </w:pPr>
          </w:p>
        </w:tc>
        <w:tc>
          <w:tcPr>
            <w:tcW w:w="582" w:type="pct"/>
            <w:vAlign w:val="bottom"/>
          </w:tcPr>
          <w:p w14:paraId="4430ABBA" w14:textId="77777777" w:rsidR="006F25DA" w:rsidRPr="007F079E" w:rsidRDefault="006F25DA" w:rsidP="006F25DA">
            <w:pPr>
              <w:tabs>
                <w:tab w:val="decimal" w:pos="890"/>
              </w:tabs>
              <w:spacing w:line="240" w:lineRule="exact"/>
              <w:ind w:right="-101"/>
              <w:rPr>
                <w:rFonts w:ascii="CordiaUPC" w:hAnsi="CordiaUPC" w:cs="CordiaUPC"/>
                <w:sz w:val="24"/>
                <w:szCs w:val="24"/>
              </w:rPr>
            </w:pPr>
          </w:p>
        </w:tc>
        <w:tc>
          <w:tcPr>
            <w:tcW w:w="122" w:type="pct"/>
            <w:vAlign w:val="bottom"/>
          </w:tcPr>
          <w:p w14:paraId="1A38E287" w14:textId="77777777" w:rsidR="006F25DA" w:rsidRPr="007F079E" w:rsidRDefault="006F25DA" w:rsidP="006F25DA">
            <w:pPr>
              <w:tabs>
                <w:tab w:val="decimal" w:pos="890"/>
              </w:tabs>
              <w:spacing w:line="240" w:lineRule="exact"/>
              <w:ind w:right="-101"/>
              <w:rPr>
                <w:rFonts w:ascii="CordiaUPC" w:hAnsi="CordiaUPC" w:cs="CordiaUPC"/>
                <w:sz w:val="24"/>
                <w:szCs w:val="24"/>
              </w:rPr>
            </w:pPr>
          </w:p>
        </w:tc>
        <w:tc>
          <w:tcPr>
            <w:tcW w:w="519" w:type="pct"/>
            <w:vAlign w:val="bottom"/>
          </w:tcPr>
          <w:p w14:paraId="1357145C" w14:textId="77777777" w:rsidR="006F25DA" w:rsidRPr="007F079E" w:rsidRDefault="006F25DA" w:rsidP="006F25DA">
            <w:pPr>
              <w:tabs>
                <w:tab w:val="decimal" w:pos="890"/>
              </w:tabs>
              <w:spacing w:line="240" w:lineRule="exact"/>
              <w:ind w:right="-9"/>
              <w:rPr>
                <w:rFonts w:ascii="CordiaUPC" w:hAnsi="CordiaUPC" w:cs="CordiaUPC"/>
                <w:sz w:val="24"/>
                <w:szCs w:val="24"/>
              </w:rPr>
            </w:pPr>
          </w:p>
        </w:tc>
      </w:tr>
      <w:tr w:rsidR="006F25DA" w:rsidRPr="007F079E" w14:paraId="75D13447" w14:textId="77777777" w:rsidTr="00D522E3">
        <w:trPr>
          <w:tblHeader/>
        </w:trPr>
        <w:tc>
          <w:tcPr>
            <w:tcW w:w="1111" w:type="pct"/>
            <w:hideMark/>
          </w:tcPr>
          <w:p w14:paraId="4A24C906" w14:textId="77777777" w:rsidR="006F25DA" w:rsidRPr="007F079E" w:rsidRDefault="006F25DA" w:rsidP="006F25DA">
            <w:pPr>
              <w:tabs>
                <w:tab w:val="left" w:pos="720"/>
              </w:tabs>
              <w:spacing w:line="240" w:lineRule="exact"/>
              <w:ind w:left="159" w:right="-43" w:hanging="159"/>
              <w:rPr>
                <w:rFonts w:ascii="CordiaUPC" w:hAnsi="CordiaUPC" w:cs="CordiaUPC"/>
                <w:sz w:val="24"/>
                <w:szCs w:val="24"/>
              </w:rPr>
            </w:pPr>
            <w:r w:rsidRPr="007F079E">
              <w:rPr>
                <w:rFonts w:ascii="CordiaUPC" w:hAnsi="CordiaUPC" w:cs="CordiaUPC" w:hint="cs"/>
                <w:sz w:val="24"/>
                <w:szCs w:val="24"/>
              </w:rPr>
              <w:t>Deposits</w:t>
            </w:r>
          </w:p>
        </w:tc>
        <w:tc>
          <w:tcPr>
            <w:tcW w:w="513" w:type="pct"/>
            <w:vAlign w:val="bottom"/>
          </w:tcPr>
          <w:p w14:paraId="0040CE3D" w14:textId="7DB12625" w:rsidR="006F25DA" w:rsidRPr="007F079E" w:rsidRDefault="006F25DA" w:rsidP="006F25DA">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lang w:val="en-US"/>
              </w:rPr>
              <w:t>-</w:t>
            </w:r>
          </w:p>
        </w:tc>
        <w:tc>
          <w:tcPr>
            <w:tcW w:w="124" w:type="pct"/>
          </w:tcPr>
          <w:p w14:paraId="5134B295"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17" w:type="pct"/>
          </w:tcPr>
          <w:p w14:paraId="6DB3CF5A" w14:textId="10115CF2" w:rsidR="006F25DA" w:rsidRPr="007F079E" w:rsidRDefault="006F25DA" w:rsidP="006F25DA">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w:t>
            </w:r>
          </w:p>
        </w:tc>
        <w:tc>
          <w:tcPr>
            <w:tcW w:w="124" w:type="pct"/>
          </w:tcPr>
          <w:p w14:paraId="26269407"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49" w:type="pct"/>
          </w:tcPr>
          <w:p w14:paraId="31098C69" w14:textId="05275B00" w:rsidR="006F25DA" w:rsidRPr="007F079E" w:rsidRDefault="006F25DA" w:rsidP="006F25DA">
            <w:pPr>
              <w:tabs>
                <w:tab w:val="decimal" w:pos="890"/>
              </w:tabs>
              <w:spacing w:line="240" w:lineRule="exact"/>
              <w:ind w:right="-17"/>
              <w:rPr>
                <w:rFonts w:ascii="CordiaUPC" w:hAnsi="CordiaUPC" w:cs="CordiaUPC"/>
                <w:sz w:val="24"/>
                <w:szCs w:val="24"/>
              </w:rPr>
            </w:pPr>
            <w:r w:rsidRPr="007F079E">
              <w:rPr>
                <w:rFonts w:ascii="CordiaUPC" w:hAnsi="CordiaUPC" w:cs="CordiaUPC"/>
                <w:sz w:val="24"/>
                <w:szCs w:val="24"/>
              </w:rPr>
              <w:t>-</w:t>
            </w:r>
          </w:p>
        </w:tc>
        <w:tc>
          <w:tcPr>
            <w:tcW w:w="123" w:type="pct"/>
          </w:tcPr>
          <w:p w14:paraId="565C7701"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94" w:type="pct"/>
          </w:tcPr>
          <w:p w14:paraId="344E398E" w14:textId="51DAD37C" w:rsidR="006F25DA" w:rsidRPr="007F079E" w:rsidRDefault="006F25DA" w:rsidP="006F25DA">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w:t>
            </w:r>
          </w:p>
        </w:tc>
        <w:tc>
          <w:tcPr>
            <w:tcW w:w="122" w:type="pct"/>
            <w:vAlign w:val="bottom"/>
          </w:tcPr>
          <w:p w14:paraId="3802CE69"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82" w:type="pct"/>
            <w:vAlign w:val="bottom"/>
          </w:tcPr>
          <w:p w14:paraId="5EB5531B" w14:textId="7D2D82CE" w:rsidR="006F25DA" w:rsidRPr="007F079E" w:rsidRDefault="006F25DA" w:rsidP="006F25DA">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1,399,247</w:t>
            </w:r>
          </w:p>
        </w:tc>
        <w:tc>
          <w:tcPr>
            <w:tcW w:w="122" w:type="pct"/>
            <w:vAlign w:val="bottom"/>
          </w:tcPr>
          <w:p w14:paraId="6D421F27"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19" w:type="pct"/>
            <w:vAlign w:val="bottom"/>
          </w:tcPr>
          <w:p w14:paraId="1CB20E09" w14:textId="767EA321" w:rsidR="006F25DA" w:rsidRPr="007F079E" w:rsidRDefault="006F25DA" w:rsidP="006F25DA">
            <w:pPr>
              <w:tabs>
                <w:tab w:val="decimal" w:pos="890"/>
              </w:tabs>
              <w:spacing w:line="240" w:lineRule="exact"/>
              <w:ind w:right="-9"/>
              <w:rPr>
                <w:rFonts w:ascii="CordiaUPC" w:hAnsi="CordiaUPC" w:cs="CordiaUPC"/>
                <w:sz w:val="24"/>
                <w:szCs w:val="24"/>
              </w:rPr>
            </w:pPr>
            <w:r w:rsidRPr="007F079E">
              <w:rPr>
                <w:rFonts w:ascii="CordiaUPC" w:hAnsi="CordiaUPC" w:cs="CordiaUPC"/>
                <w:sz w:val="24"/>
                <w:szCs w:val="24"/>
              </w:rPr>
              <w:t>1,399,247</w:t>
            </w:r>
          </w:p>
        </w:tc>
      </w:tr>
      <w:tr w:rsidR="006F25DA" w:rsidRPr="007F079E" w14:paraId="0051073E" w14:textId="77777777" w:rsidTr="006F25DA">
        <w:trPr>
          <w:trHeight w:val="515"/>
          <w:tblHeader/>
        </w:trPr>
        <w:tc>
          <w:tcPr>
            <w:tcW w:w="1111" w:type="pct"/>
            <w:hideMark/>
          </w:tcPr>
          <w:p w14:paraId="75CF6CCB" w14:textId="77777777" w:rsidR="006F25DA" w:rsidRPr="007F079E" w:rsidRDefault="006F25DA" w:rsidP="006F25DA">
            <w:pPr>
              <w:tabs>
                <w:tab w:val="left" w:pos="720"/>
              </w:tabs>
              <w:spacing w:line="240" w:lineRule="exact"/>
              <w:ind w:left="159" w:right="-43" w:hanging="159"/>
              <w:rPr>
                <w:rFonts w:ascii="CordiaUPC" w:hAnsi="CordiaUPC" w:cs="CordiaUPC"/>
                <w:sz w:val="24"/>
                <w:szCs w:val="24"/>
              </w:rPr>
            </w:pPr>
            <w:r w:rsidRPr="007F079E">
              <w:rPr>
                <w:rFonts w:ascii="CordiaUPC" w:hAnsi="CordiaUPC" w:cs="CordiaUPC" w:hint="cs"/>
                <w:sz w:val="24"/>
                <w:szCs w:val="24"/>
              </w:rPr>
              <w:t>Interbank and money market items</w:t>
            </w:r>
          </w:p>
        </w:tc>
        <w:tc>
          <w:tcPr>
            <w:tcW w:w="513" w:type="pct"/>
            <w:vAlign w:val="bottom"/>
          </w:tcPr>
          <w:p w14:paraId="318DA241" w14:textId="274CEBB7" w:rsidR="006F25DA" w:rsidRPr="007F079E" w:rsidRDefault="006F25DA" w:rsidP="006F25DA">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lang w:val="en-US"/>
              </w:rPr>
              <w:t>-</w:t>
            </w:r>
          </w:p>
        </w:tc>
        <w:tc>
          <w:tcPr>
            <w:tcW w:w="124" w:type="pct"/>
          </w:tcPr>
          <w:p w14:paraId="219670DB"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17" w:type="pct"/>
          </w:tcPr>
          <w:p w14:paraId="5BC70115" w14:textId="77777777" w:rsidR="006F25DA" w:rsidRPr="007F079E" w:rsidRDefault="006F25DA" w:rsidP="006F25DA">
            <w:pPr>
              <w:tabs>
                <w:tab w:val="decimal" w:pos="890"/>
              </w:tabs>
              <w:spacing w:line="240" w:lineRule="exact"/>
              <w:ind w:right="-25"/>
              <w:rPr>
                <w:rFonts w:ascii="CordiaUPC" w:hAnsi="CordiaUPC" w:cs="CordiaUPC"/>
                <w:sz w:val="24"/>
                <w:szCs w:val="24"/>
              </w:rPr>
            </w:pPr>
          </w:p>
          <w:p w14:paraId="237441D9" w14:textId="744D7D26" w:rsidR="006F25DA" w:rsidRPr="007F079E" w:rsidRDefault="006F25DA" w:rsidP="006F25DA">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w:t>
            </w:r>
          </w:p>
        </w:tc>
        <w:tc>
          <w:tcPr>
            <w:tcW w:w="124" w:type="pct"/>
          </w:tcPr>
          <w:p w14:paraId="3E0EF5D4"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49" w:type="pct"/>
          </w:tcPr>
          <w:p w14:paraId="096EFD26" w14:textId="77777777" w:rsidR="006F25DA" w:rsidRPr="007F079E" w:rsidRDefault="006F25DA" w:rsidP="006F25DA">
            <w:pPr>
              <w:tabs>
                <w:tab w:val="decimal" w:pos="890"/>
              </w:tabs>
              <w:spacing w:line="240" w:lineRule="exact"/>
              <w:ind w:right="-17"/>
              <w:rPr>
                <w:rFonts w:ascii="CordiaUPC" w:hAnsi="CordiaUPC" w:cs="CordiaUPC"/>
                <w:sz w:val="24"/>
                <w:szCs w:val="24"/>
              </w:rPr>
            </w:pPr>
          </w:p>
          <w:p w14:paraId="5EF9913E" w14:textId="7C815A37" w:rsidR="006F25DA" w:rsidRPr="007F079E" w:rsidRDefault="006F25DA" w:rsidP="006F25DA">
            <w:pPr>
              <w:tabs>
                <w:tab w:val="decimal" w:pos="890"/>
              </w:tabs>
              <w:spacing w:line="240" w:lineRule="exact"/>
              <w:ind w:right="-17"/>
              <w:rPr>
                <w:rFonts w:ascii="CordiaUPC" w:hAnsi="CordiaUPC" w:cs="CordiaUPC"/>
                <w:sz w:val="24"/>
                <w:szCs w:val="24"/>
              </w:rPr>
            </w:pPr>
            <w:r w:rsidRPr="007F079E">
              <w:rPr>
                <w:rFonts w:ascii="CordiaUPC" w:hAnsi="CordiaUPC" w:cs="CordiaUPC"/>
                <w:sz w:val="24"/>
                <w:szCs w:val="24"/>
              </w:rPr>
              <w:t>-</w:t>
            </w:r>
          </w:p>
        </w:tc>
        <w:tc>
          <w:tcPr>
            <w:tcW w:w="123" w:type="pct"/>
          </w:tcPr>
          <w:p w14:paraId="2745DF73"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94" w:type="pct"/>
          </w:tcPr>
          <w:p w14:paraId="48E863DC" w14:textId="77777777" w:rsidR="006F25DA" w:rsidRPr="007F079E" w:rsidRDefault="006F25DA" w:rsidP="006F25DA">
            <w:pPr>
              <w:tabs>
                <w:tab w:val="decimal" w:pos="890"/>
              </w:tabs>
              <w:spacing w:line="240" w:lineRule="exact"/>
              <w:ind w:right="-25"/>
              <w:rPr>
                <w:rFonts w:ascii="CordiaUPC" w:hAnsi="CordiaUPC" w:cs="CordiaUPC"/>
                <w:sz w:val="24"/>
                <w:szCs w:val="24"/>
              </w:rPr>
            </w:pPr>
          </w:p>
          <w:p w14:paraId="3E9A1625" w14:textId="01F25660" w:rsidR="006F25DA" w:rsidRPr="007F079E" w:rsidRDefault="006F25DA" w:rsidP="006F25DA">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w:t>
            </w:r>
          </w:p>
        </w:tc>
        <w:tc>
          <w:tcPr>
            <w:tcW w:w="122" w:type="pct"/>
            <w:vAlign w:val="bottom"/>
          </w:tcPr>
          <w:p w14:paraId="38505B57"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82" w:type="pct"/>
            <w:vAlign w:val="bottom"/>
          </w:tcPr>
          <w:p w14:paraId="7DCCE088" w14:textId="4FC11C3D" w:rsidR="006F25DA" w:rsidRPr="007F079E" w:rsidRDefault="006F25DA" w:rsidP="006F25DA">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84,770</w:t>
            </w:r>
          </w:p>
        </w:tc>
        <w:tc>
          <w:tcPr>
            <w:tcW w:w="122" w:type="pct"/>
            <w:vAlign w:val="bottom"/>
          </w:tcPr>
          <w:p w14:paraId="37CECFFF"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19" w:type="pct"/>
            <w:vAlign w:val="bottom"/>
          </w:tcPr>
          <w:p w14:paraId="140E3697" w14:textId="2582342F" w:rsidR="006F25DA" w:rsidRPr="007F079E" w:rsidRDefault="006F25DA" w:rsidP="006F25DA">
            <w:pPr>
              <w:tabs>
                <w:tab w:val="decimal" w:pos="890"/>
              </w:tabs>
              <w:spacing w:line="240" w:lineRule="exact"/>
              <w:ind w:right="-9"/>
              <w:rPr>
                <w:rFonts w:ascii="CordiaUPC" w:hAnsi="CordiaUPC" w:cs="CordiaUPC"/>
                <w:sz w:val="24"/>
                <w:szCs w:val="24"/>
              </w:rPr>
            </w:pPr>
            <w:r w:rsidRPr="007F079E">
              <w:rPr>
                <w:rFonts w:ascii="CordiaUPC" w:hAnsi="CordiaUPC" w:cs="CordiaUPC"/>
                <w:sz w:val="24"/>
                <w:szCs w:val="24"/>
              </w:rPr>
              <w:t>84,770</w:t>
            </w:r>
          </w:p>
        </w:tc>
      </w:tr>
      <w:tr w:rsidR="006F25DA" w:rsidRPr="007F079E" w14:paraId="67C33818" w14:textId="77777777" w:rsidTr="00D522E3">
        <w:trPr>
          <w:tblHeader/>
        </w:trPr>
        <w:tc>
          <w:tcPr>
            <w:tcW w:w="1111" w:type="pct"/>
          </w:tcPr>
          <w:p w14:paraId="3F8F7478" w14:textId="77777777" w:rsidR="006F25DA" w:rsidRPr="007F079E" w:rsidRDefault="006F25DA" w:rsidP="006F25DA">
            <w:pPr>
              <w:tabs>
                <w:tab w:val="left" w:pos="720"/>
              </w:tabs>
              <w:spacing w:line="240" w:lineRule="exact"/>
              <w:ind w:left="159" w:right="-43" w:hanging="159"/>
              <w:rPr>
                <w:rFonts w:ascii="CordiaUPC" w:hAnsi="CordiaUPC" w:cs="CordiaUPC"/>
                <w:sz w:val="24"/>
                <w:szCs w:val="24"/>
              </w:rPr>
            </w:pPr>
            <w:r w:rsidRPr="007F079E">
              <w:rPr>
                <w:rFonts w:ascii="CordiaUPC" w:hAnsi="CordiaUPC" w:cs="CordiaUPC" w:hint="cs"/>
                <w:sz w:val="24"/>
                <w:szCs w:val="24"/>
              </w:rPr>
              <w:t>Liabilities payable on</w:t>
            </w:r>
          </w:p>
        </w:tc>
        <w:tc>
          <w:tcPr>
            <w:tcW w:w="513" w:type="pct"/>
            <w:vAlign w:val="bottom"/>
          </w:tcPr>
          <w:p w14:paraId="7D73FA1B" w14:textId="67101EC8" w:rsidR="006F25DA" w:rsidRPr="007F079E" w:rsidRDefault="006F25DA" w:rsidP="006F25DA">
            <w:pPr>
              <w:tabs>
                <w:tab w:val="decimal" w:pos="890"/>
              </w:tabs>
              <w:spacing w:line="240" w:lineRule="exact"/>
              <w:ind w:right="-25"/>
              <w:rPr>
                <w:rFonts w:ascii="CordiaUPC" w:hAnsi="CordiaUPC" w:cs="CordiaUPC"/>
                <w:sz w:val="24"/>
                <w:szCs w:val="24"/>
              </w:rPr>
            </w:pPr>
          </w:p>
        </w:tc>
        <w:tc>
          <w:tcPr>
            <w:tcW w:w="124" w:type="pct"/>
          </w:tcPr>
          <w:p w14:paraId="654ED637"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17" w:type="pct"/>
          </w:tcPr>
          <w:p w14:paraId="1C7CF84A" w14:textId="5325AAA3" w:rsidR="006F25DA" w:rsidRPr="007F079E" w:rsidRDefault="006F25DA" w:rsidP="006F25DA">
            <w:pPr>
              <w:tabs>
                <w:tab w:val="decimal" w:pos="890"/>
              </w:tabs>
              <w:spacing w:line="240" w:lineRule="exact"/>
              <w:ind w:right="-25"/>
              <w:rPr>
                <w:rFonts w:ascii="CordiaUPC" w:hAnsi="CordiaUPC" w:cs="CordiaUPC"/>
                <w:sz w:val="24"/>
                <w:szCs w:val="24"/>
              </w:rPr>
            </w:pPr>
          </w:p>
        </w:tc>
        <w:tc>
          <w:tcPr>
            <w:tcW w:w="124" w:type="pct"/>
          </w:tcPr>
          <w:p w14:paraId="014DEF7A"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49" w:type="pct"/>
          </w:tcPr>
          <w:p w14:paraId="25E8BE77" w14:textId="6E8082C5" w:rsidR="006F25DA" w:rsidRPr="007F079E" w:rsidRDefault="006F25DA" w:rsidP="006F25DA">
            <w:pPr>
              <w:tabs>
                <w:tab w:val="decimal" w:pos="890"/>
              </w:tabs>
              <w:spacing w:line="240" w:lineRule="exact"/>
              <w:ind w:right="-17"/>
              <w:rPr>
                <w:rFonts w:ascii="CordiaUPC" w:hAnsi="CordiaUPC" w:cs="CordiaUPC"/>
                <w:sz w:val="24"/>
                <w:szCs w:val="24"/>
              </w:rPr>
            </w:pPr>
          </w:p>
        </w:tc>
        <w:tc>
          <w:tcPr>
            <w:tcW w:w="123" w:type="pct"/>
          </w:tcPr>
          <w:p w14:paraId="6CDF95F9"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94" w:type="pct"/>
          </w:tcPr>
          <w:p w14:paraId="58896662" w14:textId="6A3E2E3B" w:rsidR="006F25DA" w:rsidRPr="007F079E" w:rsidRDefault="006F25DA" w:rsidP="006F25DA">
            <w:pPr>
              <w:tabs>
                <w:tab w:val="decimal" w:pos="890"/>
              </w:tabs>
              <w:spacing w:line="240" w:lineRule="exact"/>
              <w:ind w:right="-25"/>
              <w:rPr>
                <w:rFonts w:ascii="CordiaUPC" w:hAnsi="CordiaUPC" w:cs="CordiaUPC"/>
                <w:sz w:val="24"/>
                <w:szCs w:val="24"/>
              </w:rPr>
            </w:pPr>
          </w:p>
        </w:tc>
        <w:tc>
          <w:tcPr>
            <w:tcW w:w="122" w:type="pct"/>
            <w:vAlign w:val="bottom"/>
          </w:tcPr>
          <w:p w14:paraId="2A2995A5"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82" w:type="pct"/>
            <w:vAlign w:val="bottom"/>
          </w:tcPr>
          <w:p w14:paraId="185E9ED4"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122" w:type="pct"/>
            <w:vAlign w:val="bottom"/>
          </w:tcPr>
          <w:p w14:paraId="00FFF43A"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19" w:type="pct"/>
            <w:vAlign w:val="bottom"/>
          </w:tcPr>
          <w:p w14:paraId="7648F3F0" w14:textId="77777777" w:rsidR="006F25DA" w:rsidRPr="007F079E" w:rsidRDefault="006F25DA" w:rsidP="006F25DA">
            <w:pPr>
              <w:tabs>
                <w:tab w:val="decimal" w:pos="890"/>
              </w:tabs>
              <w:spacing w:line="240" w:lineRule="exact"/>
              <w:ind w:right="-9"/>
              <w:rPr>
                <w:rFonts w:ascii="CordiaUPC" w:hAnsi="CordiaUPC" w:cs="CordiaUPC"/>
                <w:sz w:val="24"/>
                <w:szCs w:val="24"/>
              </w:rPr>
            </w:pPr>
          </w:p>
        </w:tc>
      </w:tr>
      <w:tr w:rsidR="006F25DA" w:rsidRPr="007F079E" w14:paraId="01B7750C" w14:textId="77777777" w:rsidTr="00D522E3">
        <w:trPr>
          <w:tblHeader/>
        </w:trPr>
        <w:tc>
          <w:tcPr>
            <w:tcW w:w="1111" w:type="pct"/>
            <w:hideMark/>
          </w:tcPr>
          <w:p w14:paraId="474BEA7A" w14:textId="77777777" w:rsidR="006F25DA" w:rsidRPr="007F079E" w:rsidRDefault="006F25DA" w:rsidP="006F25DA">
            <w:pPr>
              <w:tabs>
                <w:tab w:val="left" w:pos="720"/>
              </w:tabs>
              <w:spacing w:line="240" w:lineRule="exact"/>
              <w:ind w:left="159" w:right="-200" w:hanging="159"/>
              <w:rPr>
                <w:rFonts w:ascii="CordiaUPC" w:hAnsi="CordiaUPC" w:cs="CordiaUPC"/>
                <w:sz w:val="24"/>
                <w:szCs w:val="24"/>
              </w:rPr>
            </w:pPr>
            <w:r w:rsidRPr="007F079E">
              <w:rPr>
                <w:rFonts w:ascii="CordiaUPC" w:hAnsi="CordiaUPC" w:cs="CordiaUPC"/>
                <w:sz w:val="24"/>
                <w:szCs w:val="24"/>
              </w:rPr>
              <w:t xml:space="preserve">   </w:t>
            </w:r>
            <w:r w:rsidRPr="007F079E">
              <w:rPr>
                <w:rFonts w:ascii="CordiaUPC" w:hAnsi="CordiaUPC" w:cs="CordiaUPC" w:hint="cs"/>
                <w:sz w:val="24"/>
                <w:szCs w:val="24"/>
              </w:rPr>
              <w:t>demand</w:t>
            </w:r>
          </w:p>
        </w:tc>
        <w:tc>
          <w:tcPr>
            <w:tcW w:w="513" w:type="pct"/>
            <w:vAlign w:val="bottom"/>
          </w:tcPr>
          <w:p w14:paraId="466F2A87" w14:textId="01CABFC7" w:rsidR="006F25DA" w:rsidRPr="007F079E" w:rsidRDefault="006F25DA" w:rsidP="006F25DA">
            <w:pPr>
              <w:tabs>
                <w:tab w:val="decimal" w:pos="890"/>
              </w:tabs>
              <w:spacing w:line="240" w:lineRule="exact"/>
              <w:ind w:right="-25"/>
              <w:rPr>
                <w:rFonts w:ascii="CordiaUPC" w:hAnsi="CordiaUPC" w:cs="CordiaUPC"/>
                <w:sz w:val="24"/>
                <w:szCs w:val="24"/>
                <w:lang w:val="en-US" w:bidi="th-TH"/>
              </w:rPr>
            </w:pPr>
            <w:r w:rsidRPr="007F079E">
              <w:rPr>
                <w:rFonts w:ascii="CordiaUPC" w:hAnsi="CordiaUPC" w:cs="CordiaUPC"/>
                <w:sz w:val="24"/>
                <w:szCs w:val="24"/>
                <w:lang w:val="en-US"/>
              </w:rPr>
              <w:t>-</w:t>
            </w:r>
          </w:p>
        </w:tc>
        <w:tc>
          <w:tcPr>
            <w:tcW w:w="124" w:type="pct"/>
          </w:tcPr>
          <w:p w14:paraId="31BF5F93"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17" w:type="pct"/>
          </w:tcPr>
          <w:p w14:paraId="15C25EC6" w14:textId="5A2BEB2A" w:rsidR="006F25DA" w:rsidRPr="007F079E" w:rsidRDefault="006F25DA" w:rsidP="006F25DA">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w:t>
            </w:r>
          </w:p>
        </w:tc>
        <w:tc>
          <w:tcPr>
            <w:tcW w:w="124" w:type="pct"/>
          </w:tcPr>
          <w:p w14:paraId="5CBA99A2"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49" w:type="pct"/>
          </w:tcPr>
          <w:p w14:paraId="7DA4D588" w14:textId="61E99B1A" w:rsidR="006F25DA" w:rsidRPr="007F079E" w:rsidRDefault="006F25DA" w:rsidP="006F25DA">
            <w:pPr>
              <w:tabs>
                <w:tab w:val="decimal" w:pos="890"/>
              </w:tabs>
              <w:spacing w:line="240" w:lineRule="exact"/>
              <w:ind w:right="-17"/>
              <w:rPr>
                <w:rFonts w:ascii="CordiaUPC" w:hAnsi="CordiaUPC" w:cs="CordiaUPC"/>
                <w:sz w:val="24"/>
                <w:szCs w:val="24"/>
              </w:rPr>
            </w:pPr>
            <w:r w:rsidRPr="007F079E">
              <w:rPr>
                <w:rFonts w:ascii="CordiaUPC" w:hAnsi="CordiaUPC" w:cs="CordiaUPC"/>
                <w:sz w:val="24"/>
                <w:szCs w:val="24"/>
              </w:rPr>
              <w:t>-</w:t>
            </w:r>
          </w:p>
        </w:tc>
        <w:tc>
          <w:tcPr>
            <w:tcW w:w="123" w:type="pct"/>
          </w:tcPr>
          <w:p w14:paraId="37A0C203"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94" w:type="pct"/>
          </w:tcPr>
          <w:p w14:paraId="2D3FAD74" w14:textId="59F0140D" w:rsidR="006F25DA" w:rsidRPr="007F079E" w:rsidRDefault="006F25DA" w:rsidP="006F25DA">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w:t>
            </w:r>
          </w:p>
        </w:tc>
        <w:tc>
          <w:tcPr>
            <w:tcW w:w="122" w:type="pct"/>
            <w:vAlign w:val="bottom"/>
          </w:tcPr>
          <w:p w14:paraId="7EEE161A"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82" w:type="pct"/>
            <w:vAlign w:val="bottom"/>
          </w:tcPr>
          <w:p w14:paraId="0ED2D0EB" w14:textId="5B81976A" w:rsidR="006F25DA" w:rsidRPr="007F079E" w:rsidRDefault="006F25DA" w:rsidP="006F25DA">
            <w:pPr>
              <w:tabs>
                <w:tab w:val="decimal" w:pos="890"/>
              </w:tabs>
              <w:spacing w:line="240" w:lineRule="exact"/>
              <w:ind w:right="-25"/>
              <w:rPr>
                <w:rFonts w:ascii="CordiaUPC" w:hAnsi="CordiaUPC" w:cs="CordiaUPC"/>
                <w:sz w:val="24"/>
                <w:szCs w:val="24"/>
                <w:lang w:val="en-US" w:bidi="th-TH"/>
              </w:rPr>
            </w:pPr>
            <w:r w:rsidRPr="007F079E">
              <w:rPr>
                <w:rFonts w:ascii="CordiaUPC" w:hAnsi="CordiaUPC" w:cs="CordiaUPC"/>
                <w:sz w:val="24"/>
                <w:szCs w:val="24"/>
              </w:rPr>
              <w:t>5,586</w:t>
            </w:r>
          </w:p>
        </w:tc>
        <w:tc>
          <w:tcPr>
            <w:tcW w:w="122" w:type="pct"/>
            <w:vAlign w:val="bottom"/>
          </w:tcPr>
          <w:p w14:paraId="48A58962"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19" w:type="pct"/>
            <w:vAlign w:val="bottom"/>
          </w:tcPr>
          <w:p w14:paraId="11944F6B" w14:textId="33F879AD" w:rsidR="006F25DA" w:rsidRPr="007F079E" w:rsidRDefault="006F25DA" w:rsidP="006F25DA">
            <w:pPr>
              <w:tabs>
                <w:tab w:val="decimal" w:pos="890"/>
              </w:tabs>
              <w:spacing w:line="240" w:lineRule="exact"/>
              <w:ind w:right="-9"/>
              <w:rPr>
                <w:rFonts w:ascii="CordiaUPC" w:hAnsi="CordiaUPC" w:cs="CordiaUPC"/>
                <w:sz w:val="24"/>
                <w:szCs w:val="24"/>
                <w:lang w:val="en-US" w:bidi="th-TH"/>
              </w:rPr>
            </w:pPr>
            <w:r w:rsidRPr="007F079E">
              <w:rPr>
                <w:rFonts w:ascii="CordiaUPC" w:hAnsi="CordiaUPC" w:cs="CordiaUPC"/>
                <w:sz w:val="24"/>
                <w:szCs w:val="24"/>
              </w:rPr>
              <w:t>5,586</w:t>
            </w:r>
          </w:p>
        </w:tc>
      </w:tr>
      <w:tr w:rsidR="006F25DA" w:rsidRPr="007F079E" w14:paraId="6C94699E" w14:textId="77777777" w:rsidTr="00D522E3">
        <w:trPr>
          <w:tblHeader/>
        </w:trPr>
        <w:tc>
          <w:tcPr>
            <w:tcW w:w="1111" w:type="pct"/>
            <w:hideMark/>
          </w:tcPr>
          <w:p w14:paraId="7611F12C" w14:textId="77777777" w:rsidR="006F25DA" w:rsidRPr="007F079E" w:rsidRDefault="006F25DA" w:rsidP="006F25DA">
            <w:pPr>
              <w:tabs>
                <w:tab w:val="left" w:pos="720"/>
              </w:tabs>
              <w:spacing w:line="240" w:lineRule="exact"/>
              <w:ind w:left="159" w:right="-43" w:hanging="159"/>
              <w:rPr>
                <w:rFonts w:ascii="CordiaUPC" w:hAnsi="CordiaUPC" w:cs="CordiaUPC"/>
                <w:sz w:val="24"/>
                <w:szCs w:val="24"/>
              </w:rPr>
            </w:pPr>
            <w:r w:rsidRPr="007F079E">
              <w:rPr>
                <w:rFonts w:ascii="CordiaUPC" w:hAnsi="CordiaUPC" w:cs="CordiaUPC" w:hint="cs"/>
                <w:sz w:val="24"/>
                <w:szCs w:val="24"/>
              </w:rPr>
              <w:t>Financial liabilities measured</w:t>
            </w:r>
            <w:r w:rsidRPr="007F079E">
              <w:rPr>
                <w:rFonts w:ascii="CordiaUPC" w:hAnsi="CordiaUPC" w:cs="CordiaUPC"/>
                <w:sz w:val="24"/>
                <w:szCs w:val="24"/>
              </w:rPr>
              <w:t xml:space="preserve"> </w:t>
            </w:r>
            <w:r w:rsidRPr="007F079E">
              <w:rPr>
                <w:rFonts w:ascii="CordiaUPC" w:hAnsi="CordiaUPC" w:cs="CordiaUPC" w:hint="cs"/>
                <w:sz w:val="24"/>
                <w:szCs w:val="24"/>
              </w:rPr>
              <w:t xml:space="preserve">at </w:t>
            </w:r>
            <w:r w:rsidRPr="007F079E">
              <w:rPr>
                <w:rFonts w:ascii="CordiaUPC" w:hAnsi="CordiaUPC" w:cs="CordiaUPC"/>
                <w:sz w:val="24"/>
                <w:szCs w:val="24"/>
              </w:rPr>
              <w:t>fair value through profit or loss</w:t>
            </w:r>
          </w:p>
        </w:tc>
        <w:tc>
          <w:tcPr>
            <w:tcW w:w="513" w:type="pct"/>
            <w:vAlign w:val="bottom"/>
          </w:tcPr>
          <w:p w14:paraId="295E1E72" w14:textId="1093A67F" w:rsidR="006F25DA" w:rsidRPr="007F079E" w:rsidRDefault="006F25DA" w:rsidP="006F25DA">
            <w:pPr>
              <w:tabs>
                <w:tab w:val="decimal" w:pos="890"/>
              </w:tabs>
              <w:spacing w:line="240" w:lineRule="exact"/>
              <w:ind w:right="-25"/>
              <w:rPr>
                <w:rFonts w:ascii="CordiaUPC" w:hAnsi="CordiaUPC" w:cs="CordiaUPC"/>
                <w:sz w:val="24"/>
                <w:szCs w:val="24"/>
                <w:lang w:bidi="th-TH"/>
              </w:rPr>
            </w:pPr>
            <w:r w:rsidRPr="007F079E">
              <w:rPr>
                <w:rFonts w:ascii="CordiaUPC" w:hAnsi="CordiaUPC" w:cs="CordiaUPC"/>
                <w:sz w:val="24"/>
                <w:szCs w:val="24"/>
              </w:rPr>
              <w:t>438</w:t>
            </w:r>
          </w:p>
        </w:tc>
        <w:tc>
          <w:tcPr>
            <w:tcW w:w="124" w:type="pct"/>
          </w:tcPr>
          <w:p w14:paraId="1AC2D6C1"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17" w:type="pct"/>
          </w:tcPr>
          <w:p w14:paraId="7059CC48" w14:textId="77777777" w:rsidR="006F25DA" w:rsidRPr="007F079E" w:rsidRDefault="006F25DA" w:rsidP="006F25DA">
            <w:pPr>
              <w:tabs>
                <w:tab w:val="decimal" w:pos="890"/>
              </w:tabs>
              <w:spacing w:line="240" w:lineRule="exact"/>
              <w:ind w:right="-25"/>
              <w:rPr>
                <w:rFonts w:ascii="CordiaUPC" w:hAnsi="CordiaUPC" w:cs="CordiaUPC"/>
                <w:sz w:val="24"/>
                <w:szCs w:val="24"/>
              </w:rPr>
            </w:pPr>
          </w:p>
          <w:p w14:paraId="2FAD369F" w14:textId="77777777" w:rsidR="006F25DA" w:rsidRPr="007F079E" w:rsidRDefault="006F25DA" w:rsidP="006F25DA">
            <w:pPr>
              <w:tabs>
                <w:tab w:val="decimal" w:pos="890"/>
              </w:tabs>
              <w:spacing w:line="240" w:lineRule="exact"/>
              <w:ind w:right="-25"/>
              <w:rPr>
                <w:rFonts w:ascii="CordiaUPC" w:hAnsi="CordiaUPC" w:cs="CordiaUPC"/>
                <w:sz w:val="24"/>
                <w:szCs w:val="24"/>
              </w:rPr>
            </w:pPr>
          </w:p>
          <w:p w14:paraId="3FB56DB3" w14:textId="3FFEDE91" w:rsidR="006F25DA" w:rsidRPr="007F079E" w:rsidRDefault="006F25DA" w:rsidP="006F25DA">
            <w:pPr>
              <w:tabs>
                <w:tab w:val="decimal" w:pos="890"/>
              </w:tabs>
              <w:spacing w:line="240" w:lineRule="exact"/>
              <w:ind w:right="-25"/>
              <w:rPr>
                <w:rFonts w:ascii="CordiaUPC" w:hAnsi="CordiaUPC" w:cs="CordiaUPC"/>
                <w:sz w:val="24"/>
                <w:szCs w:val="24"/>
                <w:lang w:bidi="th-TH"/>
              </w:rPr>
            </w:pPr>
            <w:r w:rsidRPr="007F079E">
              <w:rPr>
                <w:rFonts w:ascii="CordiaUPC" w:hAnsi="CordiaUPC" w:cs="CordiaUPC"/>
                <w:sz w:val="24"/>
                <w:szCs w:val="24"/>
              </w:rPr>
              <w:t>-</w:t>
            </w:r>
          </w:p>
        </w:tc>
        <w:tc>
          <w:tcPr>
            <w:tcW w:w="124" w:type="pct"/>
          </w:tcPr>
          <w:p w14:paraId="2E3E3FB9"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49" w:type="pct"/>
          </w:tcPr>
          <w:p w14:paraId="7F397032" w14:textId="77777777" w:rsidR="006F25DA" w:rsidRPr="007F079E" w:rsidRDefault="006F25DA" w:rsidP="006F25DA">
            <w:pPr>
              <w:tabs>
                <w:tab w:val="decimal" w:pos="890"/>
              </w:tabs>
              <w:spacing w:line="240" w:lineRule="exact"/>
              <w:ind w:right="-17"/>
              <w:rPr>
                <w:rFonts w:ascii="CordiaUPC" w:hAnsi="CordiaUPC" w:cs="CordiaUPC"/>
                <w:sz w:val="24"/>
                <w:szCs w:val="24"/>
              </w:rPr>
            </w:pPr>
          </w:p>
          <w:p w14:paraId="59207146" w14:textId="77777777" w:rsidR="006F25DA" w:rsidRPr="007F079E" w:rsidRDefault="006F25DA" w:rsidP="006F25DA">
            <w:pPr>
              <w:tabs>
                <w:tab w:val="decimal" w:pos="890"/>
              </w:tabs>
              <w:spacing w:line="240" w:lineRule="exact"/>
              <w:ind w:right="-17"/>
              <w:rPr>
                <w:rFonts w:ascii="CordiaUPC" w:hAnsi="CordiaUPC" w:cs="CordiaUPC"/>
                <w:sz w:val="24"/>
                <w:szCs w:val="24"/>
              </w:rPr>
            </w:pPr>
          </w:p>
          <w:p w14:paraId="251F71ED" w14:textId="599235A2" w:rsidR="006F25DA" w:rsidRPr="007F079E" w:rsidRDefault="006F25DA" w:rsidP="006F25DA">
            <w:pPr>
              <w:tabs>
                <w:tab w:val="decimal" w:pos="890"/>
              </w:tabs>
              <w:spacing w:line="240" w:lineRule="exact"/>
              <w:ind w:right="-17"/>
              <w:rPr>
                <w:rFonts w:ascii="CordiaUPC" w:hAnsi="CordiaUPC" w:cs="CordiaUPC"/>
                <w:sz w:val="24"/>
                <w:szCs w:val="24"/>
              </w:rPr>
            </w:pPr>
            <w:r w:rsidRPr="007F079E">
              <w:rPr>
                <w:rFonts w:ascii="CordiaUPC" w:hAnsi="CordiaUPC" w:cs="CordiaUPC"/>
                <w:sz w:val="24"/>
                <w:szCs w:val="24"/>
              </w:rPr>
              <w:t>-</w:t>
            </w:r>
          </w:p>
        </w:tc>
        <w:tc>
          <w:tcPr>
            <w:tcW w:w="123" w:type="pct"/>
          </w:tcPr>
          <w:p w14:paraId="42626325"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94" w:type="pct"/>
          </w:tcPr>
          <w:p w14:paraId="29A5F71B" w14:textId="77777777" w:rsidR="006F25DA" w:rsidRPr="007F079E" w:rsidRDefault="006F25DA" w:rsidP="006F25DA">
            <w:pPr>
              <w:tabs>
                <w:tab w:val="decimal" w:pos="890"/>
              </w:tabs>
              <w:spacing w:line="240" w:lineRule="exact"/>
              <w:ind w:right="-25"/>
              <w:rPr>
                <w:rFonts w:ascii="CordiaUPC" w:hAnsi="CordiaUPC" w:cs="CordiaUPC"/>
                <w:sz w:val="24"/>
                <w:szCs w:val="24"/>
              </w:rPr>
            </w:pPr>
          </w:p>
          <w:p w14:paraId="746143F3" w14:textId="77777777" w:rsidR="006F25DA" w:rsidRPr="007F079E" w:rsidRDefault="006F25DA" w:rsidP="006F25DA">
            <w:pPr>
              <w:tabs>
                <w:tab w:val="decimal" w:pos="890"/>
              </w:tabs>
              <w:spacing w:line="240" w:lineRule="exact"/>
              <w:ind w:right="-25"/>
              <w:rPr>
                <w:rFonts w:ascii="CordiaUPC" w:hAnsi="CordiaUPC" w:cs="CordiaUPC"/>
                <w:sz w:val="24"/>
                <w:szCs w:val="24"/>
              </w:rPr>
            </w:pPr>
          </w:p>
          <w:p w14:paraId="5382584F" w14:textId="5F05963B" w:rsidR="006F25DA" w:rsidRPr="007F079E" w:rsidRDefault="006F25DA" w:rsidP="006F25DA">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w:t>
            </w:r>
          </w:p>
        </w:tc>
        <w:tc>
          <w:tcPr>
            <w:tcW w:w="122" w:type="pct"/>
            <w:vAlign w:val="bottom"/>
          </w:tcPr>
          <w:p w14:paraId="4A82AEAF"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82" w:type="pct"/>
            <w:vAlign w:val="bottom"/>
          </w:tcPr>
          <w:p w14:paraId="12743D34" w14:textId="0D254F4E" w:rsidR="006F25DA" w:rsidRPr="007F079E" w:rsidRDefault="006F25DA" w:rsidP="006F25DA">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w:t>
            </w:r>
          </w:p>
        </w:tc>
        <w:tc>
          <w:tcPr>
            <w:tcW w:w="122" w:type="pct"/>
            <w:vAlign w:val="bottom"/>
          </w:tcPr>
          <w:p w14:paraId="105CAE43"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19" w:type="pct"/>
            <w:vAlign w:val="bottom"/>
          </w:tcPr>
          <w:p w14:paraId="4E9606EC" w14:textId="4D8832F0" w:rsidR="006F25DA" w:rsidRPr="007F079E" w:rsidRDefault="006F25DA" w:rsidP="006F25DA">
            <w:pPr>
              <w:tabs>
                <w:tab w:val="decimal" w:pos="890"/>
              </w:tabs>
              <w:spacing w:line="240" w:lineRule="exact"/>
              <w:ind w:right="-9"/>
              <w:rPr>
                <w:rFonts w:ascii="CordiaUPC" w:hAnsi="CordiaUPC" w:cs="CordiaUPC"/>
                <w:sz w:val="24"/>
                <w:szCs w:val="24"/>
              </w:rPr>
            </w:pPr>
            <w:r w:rsidRPr="007F079E">
              <w:rPr>
                <w:rFonts w:ascii="CordiaUPC" w:hAnsi="CordiaUPC" w:cs="CordiaUPC"/>
                <w:sz w:val="24"/>
                <w:szCs w:val="24"/>
              </w:rPr>
              <w:t>438</w:t>
            </w:r>
          </w:p>
        </w:tc>
      </w:tr>
      <w:tr w:rsidR="006F25DA" w:rsidRPr="007F079E" w14:paraId="14CC9E10" w14:textId="77777777" w:rsidTr="00B05E07">
        <w:trPr>
          <w:tblHeader/>
        </w:trPr>
        <w:tc>
          <w:tcPr>
            <w:tcW w:w="1111" w:type="pct"/>
            <w:hideMark/>
          </w:tcPr>
          <w:p w14:paraId="14A4C318" w14:textId="77777777" w:rsidR="006F25DA" w:rsidRPr="007F079E" w:rsidRDefault="006F25DA" w:rsidP="006F25DA">
            <w:pPr>
              <w:tabs>
                <w:tab w:val="left" w:pos="720"/>
              </w:tabs>
              <w:spacing w:line="240" w:lineRule="exact"/>
              <w:ind w:left="159" w:right="-43" w:hanging="159"/>
              <w:rPr>
                <w:rFonts w:ascii="CordiaUPC" w:hAnsi="CordiaUPC" w:cs="CordiaUPC"/>
                <w:sz w:val="24"/>
                <w:szCs w:val="24"/>
              </w:rPr>
            </w:pPr>
            <w:r w:rsidRPr="007F079E">
              <w:rPr>
                <w:rFonts w:ascii="CordiaUPC" w:hAnsi="CordiaUPC" w:cs="CordiaUPC" w:hint="cs"/>
                <w:sz w:val="24"/>
                <w:szCs w:val="24"/>
              </w:rPr>
              <w:t>Derivatives liabilities</w:t>
            </w:r>
          </w:p>
        </w:tc>
        <w:tc>
          <w:tcPr>
            <w:tcW w:w="513" w:type="pct"/>
            <w:vAlign w:val="bottom"/>
          </w:tcPr>
          <w:p w14:paraId="0FDD2A64" w14:textId="7AF50D27" w:rsidR="006F25DA" w:rsidRPr="007F079E" w:rsidRDefault="006F25DA" w:rsidP="006F25DA">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8,142</w:t>
            </w:r>
          </w:p>
        </w:tc>
        <w:tc>
          <w:tcPr>
            <w:tcW w:w="124" w:type="pct"/>
            <w:vAlign w:val="bottom"/>
          </w:tcPr>
          <w:p w14:paraId="32AFFA6C"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17" w:type="pct"/>
            <w:vAlign w:val="bottom"/>
          </w:tcPr>
          <w:p w14:paraId="2426CEA3" w14:textId="29D79902" w:rsidR="006F25DA" w:rsidRPr="007F079E" w:rsidRDefault="006F25DA" w:rsidP="006F25DA">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w:t>
            </w:r>
          </w:p>
        </w:tc>
        <w:tc>
          <w:tcPr>
            <w:tcW w:w="124" w:type="pct"/>
            <w:vAlign w:val="bottom"/>
          </w:tcPr>
          <w:p w14:paraId="7FD20F0A"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49" w:type="pct"/>
            <w:vAlign w:val="bottom"/>
          </w:tcPr>
          <w:p w14:paraId="3897EBF1" w14:textId="14FB96AE" w:rsidR="006F25DA" w:rsidRPr="007F079E" w:rsidRDefault="006F25DA" w:rsidP="006F25DA">
            <w:pPr>
              <w:tabs>
                <w:tab w:val="decimal" w:pos="890"/>
              </w:tabs>
              <w:spacing w:line="240" w:lineRule="exact"/>
              <w:ind w:right="-17"/>
              <w:rPr>
                <w:rFonts w:ascii="CordiaUPC" w:hAnsi="CordiaUPC" w:cs="CordiaUPC"/>
                <w:sz w:val="24"/>
                <w:szCs w:val="24"/>
              </w:rPr>
            </w:pPr>
            <w:r w:rsidRPr="007F079E">
              <w:rPr>
                <w:rFonts w:ascii="CordiaUPC" w:hAnsi="CordiaUPC" w:cs="CordiaUPC"/>
                <w:sz w:val="24"/>
                <w:szCs w:val="24"/>
              </w:rPr>
              <w:t>1,357</w:t>
            </w:r>
          </w:p>
        </w:tc>
        <w:tc>
          <w:tcPr>
            <w:tcW w:w="123" w:type="pct"/>
            <w:vAlign w:val="bottom"/>
          </w:tcPr>
          <w:p w14:paraId="37435963"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94" w:type="pct"/>
            <w:vAlign w:val="bottom"/>
          </w:tcPr>
          <w:p w14:paraId="2DC906D4" w14:textId="273205DB" w:rsidR="006F25DA" w:rsidRPr="007F079E" w:rsidRDefault="006F25DA" w:rsidP="006F25DA">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w:t>
            </w:r>
          </w:p>
        </w:tc>
        <w:tc>
          <w:tcPr>
            <w:tcW w:w="122" w:type="pct"/>
            <w:vAlign w:val="bottom"/>
          </w:tcPr>
          <w:p w14:paraId="1417C105"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82" w:type="pct"/>
            <w:vAlign w:val="bottom"/>
          </w:tcPr>
          <w:p w14:paraId="6E5493A9" w14:textId="45176B50" w:rsidR="006F25DA" w:rsidRPr="007F079E" w:rsidRDefault="006F25DA" w:rsidP="006F25DA">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w:t>
            </w:r>
          </w:p>
        </w:tc>
        <w:tc>
          <w:tcPr>
            <w:tcW w:w="122" w:type="pct"/>
            <w:vAlign w:val="bottom"/>
          </w:tcPr>
          <w:p w14:paraId="3DB1B919"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19" w:type="pct"/>
            <w:vAlign w:val="bottom"/>
          </w:tcPr>
          <w:p w14:paraId="6616D3EA" w14:textId="640E17D7" w:rsidR="006F25DA" w:rsidRPr="007F079E" w:rsidRDefault="006F25DA" w:rsidP="006F25DA">
            <w:pPr>
              <w:tabs>
                <w:tab w:val="decimal" w:pos="890"/>
              </w:tabs>
              <w:spacing w:line="240" w:lineRule="exact"/>
              <w:ind w:right="-9"/>
              <w:rPr>
                <w:rFonts w:ascii="CordiaUPC" w:hAnsi="CordiaUPC" w:cs="CordiaUPC"/>
                <w:sz w:val="24"/>
                <w:szCs w:val="24"/>
              </w:rPr>
            </w:pPr>
            <w:r w:rsidRPr="007F079E">
              <w:rPr>
                <w:rFonts w:ascii="CordiaUPC" w:hAnsi="CordiaUPC" w:cs="CordiaUPC"/>
                <w:sz w:val="24"/>
                <w:szCs w:val="24"/>
              </w:rPr>
              <w:t>9,499</w:t>
            </w:r>
          </w:p>
        </w:tc>
      </w:tr>
      <w:tr w:rsidR="006F25DA" w:rsidRPr="007F079E" w14:paraId="7458E94D" w14:textId="77777777" w:rsidTr="00B05E07">
        <w:trPr>
          <w:tblHeader/>
        </w:trPr>
        <w:tc>
          <w:tcPr>
            <w:tcW w:w="1111" w:type="pct"/>
            <w:hideMark/>
          </w:tcPr>
          <w:p w14:paraId="08D88E6D" w14:textId="77777777" w:rsidR="006F25DA" w:rsidRPr="007F079E" w:rsidRDefault="006F25DA" w:rsidP="006F25DA">
            <w:pPr>
              <w:tabs>
                <w:tab w:val="left" w:pos="720"/>
              </w:tabs>
              <w:spacing w:line="240" w:lineRule="exact"/>
              <w:ind w:left="159" w:right="-43" w:hanging="159"/>
              <w:rPr>
                <w:rFonts w:ascii="CordiaUPC" w:hAnsi="CordiaUPC" w:cs="CordiaUPC"/>
                <w:sz w:val="24"/>
                <w:szCs w:val="24"/>
                <w:cs/>
                <w:lang w:bidi="th-TH"/>
              </w:rPr>
            </w:pPr>
            <w:r w:rsidRPr="007F079E">
              <w:rPr>
                <w:rFonts w:ascii="CordiaUPC" w:hAnsi="CordiaUPC" w:cs="CordiaUPC" w:hint="cs"/>
                <w:sz w:val="24"/>
                <w:szCs w:val="24"/>
              </w:rPr>
              <w:t>Debts issued and borrowings</w:t>
            </w:r>
          </w:p>
        </w:tc>
        <w:tc>
          <w:tcPr>
            <w:tcW w:w="513" w:type="pct"/>
            <w:vAlign w:val="bottom"/>
          </w:tcPr>
          <w:p w14:paraId="76DCB16E" w14:textId="734AD94D" w:rsidR="006F25DA" w:rsidRPr="007F079E" w:rsidRDefault="006F25DA" w:rsidP="006F25DA">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w:t>
            </w:r>
          </w:p>
        </w:tc>
        <w:tc>
          <w:tcPr>
            <w:tcW w:w="124" w:type="pct"/>
            <w:vAlign w:val="bottom"/>
          </w:tcPr>
          <w:p w14:paraId="0B8FADE5"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17" w:type="pct"/>
            <w:vAlign w:val="bottom"/>
          </w:tcPr>
          <w:p w14:paraId="220ED115" w14:textId="47928629" w:rsidR="006F25DA" w:rsidRPr="007F079E" w:rsidRDefault="006F25DA" w:rsidP="006F25DA">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w:t>
            </w:r>
          </w:p>
        </w:tc>
        <w:tc>
          <w:tcPr>
            <w:tcW w:w="124" w:type="pct"/>
            <w:vAlign w:val="bottom"/>
          </w:tcPr>
          <w:p w14:paraId="2D77D085"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49" w:type="pct"/>
            <w:vAlign w:val="bottom"/>
          </w:tcPr>
          <w:p w14:paraId="68875981" w14:textId="1E31FDA6" w:rsidR="006F25DA" w:rsidRPr="007F079E" w:rsidRDefault="006F25DA" w:rsidP="006F25DA">
            <w:pPr>
              <w:tabs>
                <w:tab w:val="decimal" w:pos="890"/>
              </w:tabs>
              <w:spacing w:line="240" w:lineRule="exact"/>
              <w:ind w:right="-17"/>
              <w:rPr>
                <w:rFonts w:ascii="CordiaUPC" w:hAnsi="CordiaUPC" w:cs="CordiaUPC"/>
                <w:sz w:val="24"/>
                <w:szCs w:val="24"/>
              </w:rPr>
            </w:pPr>
            <w:r w:rsidRPr="007F079E">
              <w:rPr>
                <w:rFonts w:ascii="CordiaUPC" w:hAnsi="CordiaUPC" w:cs="CordiaUPC"/>
                <w:sz w:val="24"/>
                <w:szCs w:val="24"/>
              </w:rPr>
              <w:t>-</w:t>
            </w:r>
          </w:p>
        </w:tc>
        <w:tc>
          <w:tcPr>
            <w:tcW w:w="123" w:type="pct"/>
            <w:vAlign w:val="bottom"/>
          </w:tcPr>
          <w:p w14:paraId="2B8185E0"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94" w:type="pct"/>
            <w:vAlign w:val="bottom"/>
          </w:tcPr>
          <w:p w14:paraId="22F9BE50" w14:textId="7EDC8E89" w:rsidR="006F25DA" w:rsidRPr="007F079E" w:rsidRDefault="006F25DA" w:rsidP="006F25DA">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w:t>
            </w:r>
          </w:p>
        </w:tc>
        <w:tc>
          <w:tcPr>
            <w:tcW w:w="122" w:type="pct"/>
            <w:vAlign w:val="bottom"/>
          </w:tcPr>
          <w:p w14:paraId="6206D808"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82" w:type="pct"/>
            <w:vAlign w:val="bottom"/>
          </w:tcPr>
          <w:p w14:paraId="3B9A83FF" w14:textId="051252DE" w:rsidR="006F25DA" w:rsidRPr="007F079E" w:rsidRDefault="006F25DA" w:rsidP="006F25DA">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59,644</w:t>
            </w:r>
          </w:p>
        </w:tc>
        <w:tc>
          <w:tcPr>
            <w:tcW w:w="122" w:type="pct"/>
            <w:vAlign w:val="bottom"/>
          </w:tcPr>
          <w:p w14:paraId="31C6A65A"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19" w:type="pct"/>
            <w:vAlign w:val="bottom"/>
          </w:tcPr>
          <w:p w14:paraId="2CE8A6EF" w14:textId="1F492CE4" w:rsidR="006F25DA" w:rsidRPr="007F079E" w:rsidRDefault="006F25DA" w:rsidP="006F25DA">
            <w:pPr>
              <w:tabs>
                <w:tab w:val="decimal" w:pos="890"/>
              </w:tabs>
              <w:spacing w:line="240" w:lineRule="exact"/>
              <w:ind w:right="-9"/>
              <w:rPr>
                <w:rFonts w:ascii="CordiaUPC" w:hAnsi="CordiaUPC" w:cs="CordiaUPC"/>
                <w:sz w:val="24"/>
                <w:szCs w:val="24"/>
              </w:rPr>
            </w:pPr>
            <w:r w:rsidRPr="007F079E">
              <w:rPr>
                <w:rFonts w:ascii="CordiaUPC" w:hAnsi="CordiaUPC" w:cs="CordiaUPC"/>
                <w:sz w:val="24"/>
                <w:szCs w:val="24"/>
              </w:rPr>
              <w:t>59,644</w:t>
            </w:r>
          </w:p>
        </w:tc>
      </w:tr>
      <w:tr w:rsidR="006F25DA" w:rsidRPr="007F079E" w14:paraId="29A65F9A" w14:textId="77777777" w:rsidTr="00B05E07">
        <w:trPr>
          <w:trHeight w:val="106"/>
          <w:tblHeader/>
        </w:trPr>
        <w:tc>
          <w:tcPr>
            <w:tcW w:w="1111" w:type="pct"/>
            <w:hideMark/>
          </w:tcPr>
          <w:p w14:paraId="11FB1DF2" w14:textId="77777777" w:rsidR="006F25DA" w:rsidRPr="007F079E" w:rsidRDefault="006F25DA" w:rsidP="006F25DA">
            <w:pPr>
              <w:tabs>
                <w:tab w:val="left" w:pos="720"/>
              </w:tabs>
              <w:spacing w:line="240" w:lineRule="exact"/>
              <w:ind w:left="159" w:right="-43" w:hanging="159"/>
              <w:rPr>
                <w:rFonts w:ascii="CordiaUPC" w:hAnsi="CordiaUPC" w:cs="CordiaUPC"/>
                <w:sz w:val="24"/>
                <w:szCs w:val="24"/>
              </w:rPr>
            </w:pPr>
            <w:r w:rsidRPr="007F079E">
              <w:rPr>
                <w:rFonts w:ascii="CordiaUPC" w:hAnsi="CordiaUPC" w:cs="CordiaUPC" w:hint="cs"/>
                <w:sz w:val="24"/>
                <w:szCs w:val="24"/>
              </w:rPr>
              <w:t>Other financial liabilities</w:t>
            </w:r>
          </w:p>
        </w:tc>
        <w:tc>
          <w:tcPr>
            <w:tcW w:w="513" w:type="pct"/>
            <w:vAlign w:val="bottom"/>
          </w:tcPr>
          <w:p w14:paraId="69B880D6" w14:textId="197F66AC" w:rsidR="006F25DA" w:rsidRPr="007F079E" w:rsidRDefault="006F25DA" w:rsidP="006F25DA">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w:t>
            </w:r>
          </w:p>
        </w:tc>
        <w:tc>
          <w:tcPr>
            <w:tcW w:w="124" w:type="pct"/>
            <w:vAlign w:val="bottom"/>
          </w:tcPr>
          <w:p w14:paraId="66338D39"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17" w:type="pct"/>
            <w:vAlign w:val="bottom"/>
          </w:tcPr>
          <w:p w14:paraId="62BDAABB" w14:textId="5B31BD24" w:rsidR="006F25DA" w:rsidRPr="007F079E" w:rsidRDefault="006F25DA" w:rsidP="006F25DA">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w:t>
            </w:r>
          </w:p>
        </w:tc>
        <w:tc>
          <w:tcPr>
            <w:tcW w:w="124" w:type="pct"/>
            <w:vAlign w:val="bottom"/>
          </w:tcPr>
          <w:p w14:paraId="214BBEC6"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49" w:type="pct"/>
            <w:vAlign w:val="bottom"/>
          </w:tcPr>
          <w:p w14:paraId="71E2688D" w14:textId="68E2E0A3" w:rsidR="006F25DA" w:rsidRPr="007F079E" w:rsidRDefault="006F25DA" w:rsidP="006F25DA">
            <w:pPr>
              <w:tabs>
                <w:tab w:val="decimal" w:pos="890"/>
              </w:tabs>
              <w:spacing w:line="240" w:lineRule="exact"/>
              <w:ind w:right="-17"/>
              <w:rPr>
                <w:rFonts w:ascii="CordiaUPC" w:hAnsi="CordiaUPC" w:cs="CordiaUPC"/>
                <w:sz w:val="24"/>
                <w:szCs w:val="24"/>
              </w:rPr>
            </w:pPr>
          </w:p>
        </w:tc>
        <w:tc>
          <w:tcPr>
            <w:tcW w:w="123" w:type="pct"/>
            <w:vAlign w:val="bottom"/>
          </w:tcPr>
          <w:p w14:paraId="15D1D306"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94" w:type="pct"/>
            <w:vAlign w:val="bottom"/>
          </w:tcPr>
          <w:p w14:paraId="2D9952F0" w14:textId="6E5517AD" w:rsidR="006F25DA" w:rsidRPr="007F079E" w:rsidRDefault="006F25DA" w:rsidP="006F25DA">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w:t>
            </w:r>
          </w:p>
        </w:tc>
        <w:tc>
          <w:tcPr>
            <w:tcW w:w="122" w:type="pct"/>
            <w:vAlign w:val="bottom"/>
          </w:tcPr>
          <w:p w14:paraId="6E0F9F25"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82" w:type="pct"/>
            <w:vAlign w:val="bottom"/>
          </w:tcPr>
          <w:p w14:paraId="6859461A" w14:textId="138760F7" w:rsidR="006F25DA" w:rsidRPr="007F079E" w:rsidRDefault="006F25DA" w:rsidP="006F25DA">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23,602</w:t>
            </w:r>
          </w:p>
        </w:tc>
        <w:tc>
          <w:tcPr>
            <w:tcW w:w="122" w:type="pct"/>
            <w:vAlign w:val="bottom"/>
          </w:tcPr>
          <w:p w14:paraId="43E3306E" w14:textId="77777777" w:rsidR="006F25DA" w:rsidRPr="007F079E" w:rsidRDefault="006F25DA" w:rsidP="006F25DA">
            <w:pPr>
              <w:tabs>
                <w:tab w:val="decimal" w:pos="890"/>
              </w:tabs>
              <w:spacing w:line="240" w:lineRule="exact"/>
              <w:ind w:right="-25"/>
              <w:rPr>
                <w:rFonts w:ascii="CordiaUPC" w:hAnsi="CordiaUPC" w:cs="CordiaUPC"/>
                <w:sz w:val="24"/>
                <w:szCs w:val="24"/>
              </w:rPr>
            </w:pPr>
          </w:p>
        </w:tc>
        <w:tc>
          <w:tcPr>
            <w:tcW w:w="519" w:type="pct"/>
            <w:vAlign w:val="bottom"/>
          </w:tcPr>
          <w:p w14:paraId="7DC5D5C2" w14:textId="6555DB29" w:rsidR="006F25DA" w:rsidRPr="007F079E" w:rsidRDefault="006F25DA" w:rsidP="006F25DA">
            <w:pPr>
              <w:tabs>
                <w:tab w:val="decimal" w:pos="890"/>
              </w:tabs>
              <w:spacing w:line="240" w:lineRule="exact"/>
              <w:ind w:right="-9"/>
              <w:rPr>
                <w:rFonts w:ascii="CordiaUPC" w:hAnsi="CordiaUPC" w:cs="CordiaUPC"/>
                <w:sz w:val="24"/>
                <w:szCs w:val="24"/>
              </w:rPr>
            </w:pPr>
            <w:r w:rsidRPr="007F079E">
              <w:rPr>
                <w:rFonts w:ascii="CordiaUPC" w:hAnsi="CordiaUPC" w:cs="CordiaUPC"/>
                <w:sz w:val="24"/>
                <w:szCs w:val="24"/>
              </w:rPr>
              <w:t>23,602</w:t>
            </w:r>
          </w:p>
        </w:tc>
      </w:tr>
      <w:tr w:rsidR="006F25DA" w:rsidRPr="007F079E" w14:paraId="64484A84" w14:textId="77777777" w:rsidTr="00B05E07">
        <w:trPr>
          <w:tblHeader/>
        </w:trPr>
        <w:tc>
          <w:tcPr>
            <w:tcW w:w="1111" w:type="pct"/>
            <w:hideMark/>
          </w:tcPr>
          <w:p w14:paraId="6EAE4E9D" w14:textId="77777777" w:rsidR="006F25DA" w:rsidRPr="007F079E" w:rsidRDefault="006F25DA" w:rsidP="006F25DA">
            <w:pPr>
              <w:tabs>
                <w:tab w:val="left" w:pos="720"/>
              </w:tabs>
              <w:spacing w:line="240" w:lineRule="exact"/>
              <w:ind w:left="159" w:right="-43" w:hanging="159"/>
              <w:rPr>
                <w:rFonts w:ascii="CordiaUPC" w:hAnsi="CordiaUPC" w:cs="CordiaUPC"/>
                <w:b/>
                <w:bCs/>
                <w:sz w:val="24"/>
                <w:szCs w:val="24"/>
              </w:rPr>
            </w:pPr>
            <w:r w:rsidRPr="007F079E">
              <w:rPr>
                <w:rFonts w:ascii="CordiaUPC" w:hAnsi="CordiaUPC" w:cs="CordiaUPC" w:hint="cs"/>
                <w:b/>
                <w:bCs/>
                <w:sz w:val="24"/>
                <w:szCs w:val="24"/>
              </w:rPr>
              <w:t>Total</w:t>
            </w:r>
          </w:p>
        </w:tc>
        <w:tc>
          <w:tcPr>
            <w:tcW w:w="513" w:type="pct"/>
            <w:tcBorders>
              <w:top w:val="single" w:sz="4" w:space="0" w:color="auto"/>
              <w:bottom w:val="double" w:sz="4" w:space="0" w:color="auto"/>
            </w:tcBorders>
            <w:vAlign w:val="bottom"/>
          </w:tcPr>
          <w:p w14:paraId="300ADBAA" w14:textId="226463E7" w:rsidR="006F25DA" w:rsidRPr="007F079E" w:rsidRDefault="006F25DA" w:rsidP="006F25DA">
            <w:pPr>
              <w:tabs>
                <w:tab w:val="decimal" w:pos="890"/>
              </w:tabs>
              <w:spacing w:line="240" w:lineRule="exact"/>
              <w:ind w:right="-25"/>
              <w:rPr>
                <w:rFonts w:ascii="CordiaUPC" w:hAnsi="CordiaUPC" w:cs="CordiaUPC"/>
                <w:b/>
                <w:bCs/>
                <w:sz w:val="24"/>
                <w:szCs w:val="24"/>
                <w:lang w:bidi="th-TH"/>
              </w:rPr>
            </w:pPr>
            <w:r w:rsidRPr="007F079E">
              <w:rPr>
                <w:rFonts w:ascii="CordiaUPC" w:hAnsi="CordiaUPC" w:cs="CordiaUPC"/>
                <w:b/>
                <w:bCs/>
                <w:sz w:val="24"/>
                <w:szCs w:val="24"/>
              </w:rPr>
              <w:t>8,580</w:t>
            </w:r>
          </w:p>
        </w:tc>
        <w:tc>
          <w:tcPr>
            <w:tcW w:w="124" w:type="pct"/>
            <w:vAlign w:val="bottom"/>
          </w:tcPr>
          <w:p w14:paraId="2B99E1B3" w14:textId="77777777" w:rsidR="006F25DA" w:rsidRPr="007F079E" w:rsidRDefault="006F25DA" w:rsidP="006F25DA">
            <w:pPr>
              <w:tabs>
                <w:tab w:val="decimal" w:pos="890"/>
              </w:tabs>
              <w:spacing w:line="240" w:lineRule="exact"/>
              <w:ind w:right="-25"/>
              <w:rPr>
                <w:rFonts w:ascii="CordiaUPC" w:hAnsi="CordiaUPC" w:cs="CordiaUPC"/>
                <w:b/>
                <w:bCs/>
                <w:sz w:val="24"/>
                <w:szCs w:val="24"/>
              </w:rPr>
            </w:pPr>
          </w:p>
        </w:tc>
        <w:tc>
          <w:tcPr>
            <w:tcW w:w="517" w:type="pct"/>
            <w:tcBorders>
              <w:top w:val="single" w:sz="4" w:space="0" w:color="auto"/>
              <w:bottom w:val="double" w:sz="4" w:space="0" w:color="auto"/>
            </w:tcBorders>
            <w:vAlign w:val="bottom"/>
          </w:tcPr>
          <w:p w14:paraId="49745ACE" w14:textId="0059641F" w:rsidR="006F25DA" w:rsidRPr="007F079E" w:rsidRDefault="006F25DA" w:rsidP="006F25DA">
            <w:pPr>
              <w:tabs>
                <w:tab w:val="decimal" w:pos="890"/>
              </w:tabs>
              <w:spacing w:line="240" w:lineRule="exact"/>
              <w:ind w:right="-25"/>
              <w:rPr>
                <w:rFonts w:ascii="CordiaUPC" w:hAnsi="CordiaUPC" w:cs="CordiaUPC"/>
                <w:b/>
                <w:bCs/>
                <w:sz w:val="24"/>
                <w:szCs w:val="24"/>
                <w:lang w:bidi="th-TH"/>
              </w:rPr>
            </w:pPr>
            <w:r w:rsidRPr="007F079E">
              <w:rPr>
                <w:rFonts w:ascii="CordiaUPC" w:hAnsi="CordiaUPC" w:cs="CordiaUPC"/>
                <w:b/>
                <w:bCs/>
                <w:sz w:val="24"/>
                <w:szCs w:val="24"/>
                <w:lang w:bidi="th-TH"/>
              </w:rPr>
              <w:t>-</w:t>
            </w:r>
          </w:p>
        </w:tc>
        <w:tc>
          <w:tcPr>
            <w:tcW w:w="124" w:type="pct"/>
          </w:tcPr>
          <w:p w14:paraId="0FCC7551" w14:textId="77777777" w:rsidR="006F25DA" w:rsidRPr="007F079E" w:rsidRDefault="006F25DA" w:rsidP="006F25DA">
            <w:pPr>
              <w:tabs>
                <w:tab w:val="decimal" w:pos="890"/>
              </w:tabs>
              <w:spacing w:line="240" w:lineRule="exact"/>
              <w:ind w:right="-25"/>
              <w:rPr>
                <w:rFonts w:ascii="CordiaUPC" w:hAnsi="CordiaUPC" w:cs="CordiaUPC"/>
                <w:b/>
                <w:bCs/>
                <w:sz w:val="24"/>
                <w:szCs w:val="24"/>
              </w:rPr>
            </w:pPr>
          </w:p>
        </w:tc>
        <w:tc>
          <w:tcPr>
            <w:tcW w:w="549" w:type="pct"/>
            <w:tcBorders>
              <w:top w:val="single" w:sz="4" w:space="0" w:color="auto"/>
              <w:bottom w:val="double" w:sz="4" w:space="0" w:color="auto"/>
            </w:tcBorders>
            <w:vAlign w:val="bottom"/>
          </w:tcPr>
          <w:p w14:paraId="31BD6E28" w14:textId="440586F8" w:rsidR="006F25DA" w:rsidRPr="007F079E" w:rsidRDefault="006F25DA" w:rsidP="006F25DA">
            <w:pPr>
              <w:tabs>
                <w:tab w:val="decimal" w:pos="890"/>
              </w:tabs>
              <w:spacing w:line="240" w:lineRule="exact"/>
              <w:ind w:right="-17"/>
              <w:rPr>
                <w:rFonts w:ascii="CordiaUPC" w:hAnsi="CordiaUPC" w:cs="CordiaUPC"/>
                <w:b/>
                <w:bCs/>
                <w:sz w:val="24"/>
                <w:szCs w:val="24"/>
              </w:rPr>
            </w:pPr>
            <w:r w:rsidRPr="007F079E">
              <w:rPr>
                <w:rFonts w:ascii="CordiaUPC" w:hAnsi="CordiaUPC" w:cs="CordiaUPC"/>
                <w:b/>
                <w:bCs/>
                <w:sz w:val="24"/>
                <w:szCs w:val="24"/>
              </w:rPr>
              <w:t>1,357</w:t>
            </w:r>
          </w:p>
        </w:tc>
        <w:tc>
          <w:tcPr>
            <w:tcW w:w="123" w:type="pct"/>
          </w:tcPr>
          <w:p w14:paraId="4B37C42E" w14:textId="77777777" w:rsidR="006F25DA" w:rsidRPr="007F079E" w:rsidRDefault="006F25DA" w:rsidP="006F25DA">
            <w:pPr>
              <w:tabs>
                <w:tab w:val="decimal" w:pos="890"/>
              </w:tabs>
              <w:spacing w:line="240" w:lineRule="exact"/>
              <w:ind w:right="-25"/>
              <w:rPr>
                <w:rFonts w:ascii="CordiaUPC" w:hAnsi="CordiaUPC" w:cs="CordiaUPC"/>
                <w:b/>
                <w:bCs/>
                <w:sz w:val="24"/>
                <w:szCs w:val="24"/>
              </w:rPr>
            </w:pPr>
          </w:p>
        </w:tc>
        <w:tc>
          <w:tcPr>
            <w:tcW w:w="594" w:type="pct"/>
            <w:tcBorders>
              <w:top w:val="single" w:sz="4" w:space="0" w:color="auto"/>
              <w:bottom w:val="double" w:sz="4" w:space="0" w:color="auto"/>
            </w:tcBorders>
            <w:vAlign w:val="bottom"/>
          </w:tcPr>
          <w:p w14:paraId="356DF5C6" w14:textId="3FF3AC55" w:rsidR="006F25DA" w:rsidRPr="007F079E" w:rsidRDefault="006F25DA" w:rsidP="006F25DA">
            <w:pPr>
              <w:tabs>
                <w:tab w:val="decimal" w:pos="890"/>
              </w:tabs>
              <w:spacing w:line="240" w:lineRule="exact"/>
              <w:ind w:right="-25"/>
              <w:rPr>
                <w:rFonts w:ascii="CordiaUPC" w:hAnsi="CordiaUPC" w:cs="CordiaUPC"/>
                <w:b/>
                <w:bCs/>
                <w:sz w:val="24"/>
                <w:szCs w:val="24"/>
              </w:rPr>
            </w:pPr>
            <w:r w:rsidRPr="007F079E">
              <w:rPr>
                <w:rFonts w:ascii="CordiaUPC" w:hAnsi="CordiaUPC" w:cs="CordiaUPC"/>
                <w:b/>
                <w:bCs/>
                <w:sz w:val="24"/>
                <w:szCs w:val="24"/>
              </w:rPr>
              <w:t>-</w:t>
            </w:r>
          </w:p>
        </w:tc>
        <w:tc>
          <w:tcPr>
            <w:tcW w:w="122" w:type="pct"/>
            <w:vAlign w:val="bottom"/>
          </w:tcPr>
          <w:p w14:paraId="567A7755" w14:textId="77777777" w:rsidR="006F25DA" w:rsidRPr="007F079E" w:rsidRDefault="006F25DA" w:rsidP="006F25DA">
            <w:pPr>
              <w:tabs>
                <w:tab w:val="decimal" w:pos="890"/>
              </w:tabs>
              <w:spacing w:line="240" w:lineRule="exact"/>
              <w:ind w:right="-25"/>
              <w:rPr>
                <w:rFonts w:ascii="CordiaUPC" w:hAnsi="CordiaUPC" w:cs="CordiaUPC"/>
                <w:b/>
                <w:bCs/>
                <w:sz w:val="24"/>
                <w:szCs w:val="24"/>
              </w:rPr>
            </w:pPr>
          </w:p>
        </w:tc>
        <w:tc>
          <w:tcPr>
            <w:tcW w:w="582" w:type="pct"/>
            <w:tcBorders>
              <w:top w:val="single" w:sz="4" w:space="0" w:color="auto"/>
              <w:bottom w:val="double" w:sz="4" w:space="0" w:color="auto"/>
            </w:tcBorders>
            <w:vAlign w:val="bottom"/>
          </w:tcPr>
          <w:p w14:paraId="3340DFE1" w14:textId="49804147" w:rsidR="006F25DA" w:rsidRPr="007F079E" w:rsidRDefault="006F25DA" w:rsidP="006F25DA">
            <w:pPr>
              <w:tabs>
                <w:tab w:val="decimal" w:pos="890"/>
              </w:tabs>
              <w:spacing w:line="240" w:lineRule="exact"/>
              <w:ind w:right="-25"/>
              <w:rPr>
                <w:rFonts w:ascii="CordiaUPC" w:hAnsi="CordiaUPC" w:cs="CordiaUPC"/>
                <w:b/>
                <w:bCs/>
                <w:sz w:val="24"/>
                <w:szCs w:val="24"/>
              </w:rPr>
            </w:pPr>
            <w:r w:rsidRPr="007F079E">
              <w:rPr>
                <w:rFonts w:ascii="CordiaUPC" w:hAnsi="CordiaUPC" w:cs="CordiaUPC"/>
                <w:b/>
                <w:bCs/>
                <w:sz w:val="24"/>
                <w:szCs w:val="24"/>
              </w:rPr>
              <w:t>1,572,849</w:t>
            </w:r>
          </w:p>
        </w:tc>
        <w:tc>
          <w:tcPr>
            <w:tcW w:w="122" w:type="pct"/>
          </w:tcPr>
          <w:p w14:paraId="5AD99912" w14:textId="77777777" w:rsidR="006F25DA" w:rsidRPr="007F079E" w:rsidRDefault="006F25DA" w:rsidP="006F25DA">
            <w:pPr>
              <w:tabs>
                <w:tab w:val="decimal" w:pos="890"/>
              </w:tabs>
              <w:spacing w:line="240" w:lineRule="exact"/>
              <w:ind w:right="-25"/>
              <w:rPr>
                <w:rFonts w:ascii="CordiaUPC" w:hAnsi="CordiaUPC" w:cs="CordiaUPC"/>
                <w:b/>
                <w:bCs/>
                <w:sz w:val="24"/>
                <w:szCs w:val="24"/>
              </w:rPr>
            </w:pPr>
          </w:p>
        </w:tc>
        <w:tc>
          <w:tcPr>
            <w:tcW w:w="519" w:type="pct"/>
            <w:tcBorders>
              <w:top w:val="single" w:sz="4" w:space="0" w:color="auto"/>
              <w:bottom w:val="double" w:sz="4" w:space="0" w:color="auto"/>
            </w:tcBorders>
            <w:vAlign w:val="bottom"/>
          </w:tcPr>
          <w:p w14:paraId="68D23BAD" w14:textId="5F4B29F8" w:rsidR="006F25DA" w:rsidRPr="007F079E" w:rsidRDefault="006F25DA" w:rsidP="006F25DA">
            <w:pPr>
              <w:tabs>
                <w:tab w:val="decimal" w:pos="890"/>
              </w:tabs>
              <w:spacing w:line="240" w:lineRule="exact"/>
              <w:ind w:right="-9"/>
              <w:rPr>
                <w:rFonts w:ascii="CordiaUPC" w:hAnsi="CordiaUPC" w:cs="CordiaUPC"/>
                <w:b/>
                <w:bCs/>
                <w:sz w:val="24"/>
                <w:szCs w:val="24"/>
              </w:rPr>
            </w:pPr>
            <w:r w:rsidRPr="007F079E">
              <w:rPr>
                <w:rFonts w:ascii="CordiaUPC" w:hAnsi="CordiaUPC" w:cs="CordiaUPC"/>
                <w:b/>
                <w:bCs/>
                <w:sz w:val="24"/>
                <w:szCs w:val="24"/>
              </w:rPr>
              <w:t>1,582,786</w:t>
            </w:r>
          </w:p>
        </w:tc>
      </w:tr>
    </w:tbl>
    <w:p w14:paraId="09217243" w14:textId="344A3D1A" w:rsidR="00673B5E" w:rsidRPr="007F079E" w:rsidRDefault="00673B5E"/>
    <w:tbl>
      <w:tblPr>
        <w:tblW w:w="9720" w:type="dxa"/>
        <w:tblLayout w:type="fixed"/>
        <w:tblLook w:val="04A0" w:firstRow="1" w:lastRow="0" w:firstColumn="1" w:lastColumn="0" w:noHBand="0" w:noVBand="1"/>
      </w:tblPr>
      <w:tblGrid>
        <w:gridCol w:w="2153"/>
        <w:gridCol w:w="995"/>
        <w:gridCol w:w="241"/>
        <w:gridCol w:w="1019"/>
        <w:gridCol w:w="245"/>
        <w:gridCol w:w="1106"/>
        <w:gridCol w:w="241"/>
        <w:gridCol w:w="1106"/>
        <w:gridCol w:w="236"/>
        <w:gridCol w:w="1129"/>
        <w:gridCol w:w="236"/>
        <w:gridCol w:w="1013"/>
      </w:tblGrid>
      <w:tr w:rsidR="001172AB" w:rsidRPr="007F079E" w14:paraId="59108986" w14:textId="77777777" w:rsidTr="005E1FCA">
        <w:trPr>
          <w:tblHeader/>
        </w:trPr>
        <w:tc>
          <w:tcPr>
            <w:tcW w:w="1108" w:type="pct"/>
          </w:tcPr>
          <w:p w14:paraId="54489B9F" w14:textId="77777777" w:rsidR="001172AB" w:rsidRPr="007F079E" w:rsidRDefault="001172AB" w:rsidP="007575B5">
            <w:pPr>
              <w:tabs>
                <w:tab w:val="left" w:pos="720"/>
              </w:tabs>
              <w:spacing w:line="240" w:lineRule="exact"/>
              <w:ind w:right="-43"/>
              <w:rPr>
                <w:rFonts w:ascii="CordiaUPC" w:hAnsi="CordiaUPC" w:cs="CordiaUPC"/>
                <w:sz w:val="24"/>
                <w:szCs w:val="24"/>
              </w:rPr>
            </w:pPr>
          </w:p>
        </w:tc>
        <w:tc>
          <w:tcPr>
            <w:tcW w:w="3892" w:type="pct"/>
            <w:gridSpan w:val="11"/>
          </w:tcPr>
          <w:p w14:paraId="008713D5" w14:textId="77777777" w:rsidR="001172AB" w:rsidRPr="007F079E" w:rsidRDefault="001172AB" w:rsidP="007575B5">
            <w:pPr>
              <w:tabs>
                <w:tab w:val="left" w:pos="720"/>
              </w:tabs>
              <w:spacing w:line="240" w:lineRule="exact"/>
              <w:ind w:left="-110" w:right="-101"/>
              <w:jc w:val="center"/>
              <w:rPr>
                <w:rFonts w:ascii="CordiaUPC" w:hAnsi="CordiaUPC" w:cs="CordiaUPC"/>
                <w:b/>
                <w:bCs/>
                <w:sz w:val="24"/>
                <w:szCs w:val="24"/>
              </w:rPr>
            </w:pPr>
            <w:r w:rsidRPr="007F079E">
              <w:rPr>
                <w:rFonts w:ascii="CordiaUPC" w:hAnsi="CordiaUPC" w:cs="CordiaUPC" w:hint="cs"/>
                <w:b/>
                <w:bCs/>
                <w:sz w:val="24"/>
                <w:szCs w:val="24"/>
              </w:rPr>
              <w:t>Consolidated</w:t>
            </w:r>
            <w:r w:rsidRPr="007F079E">
              <w:rPr>
                <w:rFonts w:ascii="CordiaUPC" w:hAnsi="CordiaUPC" w:cs="CordiaUPC" w:hint="cs"/>
                <w:sz w:val="24"/>
                <w:szCs w:val="24"/>
              </w:rPr>
              <w:t xml:space="preserve"> </w:t>
            </w:r>
          </w:p>
        </w:tc>
      </w:tr>
      <w:tr w:rsidR="005E1FCA" w:rsidRPr="007F079E" w14:paraId="6FB45A8A" w14:textId="77777777" w:rsidTr="005E1FCA">
        <w:trPr>
          <w:tblHeader/>
        </w:trPr>
        <w:tc>
          <w:tcPr>
            <w:tcW w:w="1108" w:type="pct"/>
          </w:tcPr>
          <w:p w14:paraId="6A78CDE4" w14:textId="77777777" w:rsidR="001172AB" w:rsidRPr="007F079E" w:rsidRDefault="001172AB" w:rsidP="007575B5">
            <w:pPr>
              <w:tabs>
                <w:tab w:val="left" w:pos="720"/>
              </w:tabs>
              <w:spacing w:line="240" w:lineRule="exact"/>
              <w:ind w:left="159" w:right="-43" w:hanging="159"/>
              <w:rPr>
                <w:rFonts w:ascii="CordiaUPC" w:hAnsi="CordiaUPC" w:cs="CordiaUPC"/>
                <w:sz w:val="24"/>
                <w:szCs w:val="24"/>
                <w:cs/>
              </w:rPr>
            </w:pPr>
          </w:p>
        </w:tc>
        <w:tc>
          <w:tcPr>
            <w:tcW w:w="512" w:type="pct"/>
            <w:vAlign w:val="bottom"/>
            <w:hideMark/>
          </w:tcPr>
          <w:p w14:paraId="377FA4EE" w14:textId="77777777" w:rsidR="001172AB" w:rsidRPr="007F079E" w:rsidRDefault="001172AB" w:rsidP="007575B5">
            <w:pPr>
              <w:tabs>
                <w:tab w:val="left" w:pos="720"/>
              </w:tabs>
              <w:spacing w:line="240" w:lineRule="exact"/>
              <w:ind w:left="-110" w:right="-101"/>
              <w:jc w:val="center"/>
              <w:rPr>
                <w:rFonts w:ascii="CordiaUPC" w:hAnsi="CordiaUPC" w:cs="CordiaUPC"/>
                <w:sz w:val="24"/>
                <w:szCs w:val="24"/>
              </w:rPr>
            </w:pPr>
          </w:p>
          <w:p w14:paraId="36E71707" w14:textId="77777777" w:rsidR="001172AB" w:rsidRPr="007F079E" w:rsidRDefault="001172AB" w:rsidP="007575B5">
            <w:pPr>
              <w:tabs>
                <w:tab w:val="left" w:pos="720"/>
              </w:tabs>
              <w:spacing w:line="240" w:lineRule="exact"/>
              <w:ind w:left="-110" w:right="-101"/>
              <w:jc w:val="center"/>
              <w:rPr>
                <w:rFonts w:ascii="CordiaUPC" w:hAnsi="CordiaUPC" w:cs="CordiaUPC"/>
                <w:sz w:val="24"/>
                <w:szCs w:val="24"/>
              </w:rPr>
            </w:pPr>
            <w:r w:rsidRPr="007F079E">
              <w:rPr>
                <w:rFonts w:ascii="CordiaUPC" w:hAnsi="CordiaUPC" w:cs="CordiaUPC" w:hint="cs"/>
                <w:sz w:val="24"/>
                <w:szCs w:val="24"/>
              </w:rPr>
              <w:t>Financial instruments measured at FVTPL</w:t>
            </w:r>
          </w:p>
        </w:tc>
        <w:tc>
          <w:tcPr>
            <w:tcW w:w="124" w:type="pct"/>
            <w:vAlign w:val="bottom"/>
          </w:tcPr>
          <w:p w14:paraId="5A6B35D7" w14:textId="77777777" w:rsidR="001172AB" w:rsidRPr="007F079E" w:rsidRDefault="001172AB" w:rsidP="007575B5">
            <w:pPr>
              <w:tabs>
                <w:tab w:val="left" w:pos="720"/>
              </w:tabs>
              <w:spacing w:line="240" w:lineRule="exact"/>
              <w:ind w:left="-110" w:right="-101"/>
              <w:jc w:val="center"/>
              <w:rPr>
                <w:rFonts w:ascii="CordiaUPC" w:hAnsi="CordiaUPC" w:cs="CordiaUPC"/>
                <w:sz w:val="24"/>
                <w:szCs w:val="24"/>
              </w:rPr>
            </w:pPr>
          </w:p>
        </w:tc>
        <w:tc>
          <w:tcPr>
            <w:tcW w:w="524" w:type="pct"/>
            <w:vAlign w:val="bottom"/>
            <w:hideMark/>
          </w:tcPr>
          <w:p w14:paraId="5DFD7230" w14:textId="77777777" w:rsidR="001172AB" w:rsidRPr="007F079E" w:rsidRDefault="001172AB" w:rsidP="007575B5">
            <w:pPr>
              <w:tabs>
                <w:tab w:val="left" w:pos="720"/>
              </w:tabs>
              <w:spacing w:line="240" w:lineRule="exact"/>
              <w:ind w:left="-110" w:right="-101"/>
              <w:jc w:val="center"/>
              <w:rPr>
                <w:rFonts w:ascii="CordiaUPC" w:hAnsi="CordiaUPC" w:cs="CordiaUPC"/>
                <w:sz w:val="24"/>
                <w:szCs w:val="24"/>
                <w:cs/>
              </w:rPr>
            </w:pPr>
            <w:r w:rsidRPr="007F079E">
              <w:rPr>
                <w:rFonts w:ascii="CordiaUPC" w:hAnsi="CordiaUPC" w:cs="CordiaUPC" w:hint="cs"/>
                <w:sz w:val="24"/>
                <w:szCs w:val="24"/>
              </w:rPr>
              <w:t>Financial instruments designated at FVTPL</w:t>
            </w:r>
          </w:p>
        </w:tc>
        <w:tc>
          <w:tcPr>
            <w:tcW w:w="126" w:type="pct"/>
            <w:vAlign w:val="bottom"/>
          </w:tcPr>
          <w:p w14:paraId="5F1289A8" w14:textId="77777777" w:rsidR="001172AB" w:rsidRPr="007F079E" w:rsidRDefault="001172AB" w:rsidP="007575B5">
            <w:pPr>
              <w:tabs>
                <w:tab w:val="left" w:pos="720"/>
              </w:tabs>
              <w:spacing w:line="240" w:lineRule="exact"/>
              <w:ind w:left="-110" w:right="-101"/>
              <w:jc w:val="center"/>
              <w:rPr>
                <w:rFonts w:ascii="CordiaUPC" w:hAnsi="CordiaUPC" w:cs="CordiaUPC"/>
                <w:sz w:val="24"/>
                <w:szCs w:val="24"/>
              </w:rPr>
            </w:pPr>
          </w:p>
        </w:tc>
        <w:tc>
          <w:tcPr>
            <w:tcW w:w="569" w:type="pct"/>
            <w:vAlign w:val="bottom"/>
            <w:hideMark/>
          </w:tcPr>
          <w:p w14:paraId="6537D349" w14:textId="77777777" w:rsidR="001172AB" w:rsidRPr="007F079E" w:rsidRDefault="001172AB" w:rsidP="007575B5">
            <w:pPr>
              <w:tabs>
                <w:tab w:val="left" w:pos="720"/>
              </w:tabs>
              <w:spacing w:line="240" w:lineRule="exact"/>
              <w:ind w:left="-110" w:right="-101"/>
              <w:jc w:val="center"/>
              <w:rPr>
                <w:rFonts w:ascii="CordiaUPC" w:hAnsi="CordiaUPC" w:cs="CordiaUPC"/>
                <w:sz w:val="24"/>
                <w:szCs w:val="24"/>
              </w:rPr>
            </w:pPr>
          </w:p>
          <w:p w14:paraId="29B18EE2" w14:textId="77777777" w:rsidR="001172AB" w:rsidRPr="007F079E" w:rsidRDefault="001172AB" w:rsidP="007575B5">
            <w:pPr>
              <w:tabs>
                <w:tab w:val="left" w:pos="720"/>
              </w:tabs>
              <w:spacing w:line="240" w:lineRule="exact"/>
              <w:ind w:left="-110" w:right="-101"/>
              <w:jc w:val="center"/>
              <w:rPr>
                <w:rFonts w:ascii="CordiaUPC" w:hAnsi="CordiaUPC" w:cs="CordiaUPC"/>
                <w:sz w:val="24"/>
                <w:szCs w:val="24"/>
                <w:cs/>
              </w:rPr>
            </w:pPr>
            <w:r w:rsidRPr="007F079E">
              <w:rPr>
                <w:rFonts w:ascii="CordiaUPC" w:hAnsi="CordiaUPC" w:cs="CordiaUPC" w:hint="cs"/>
                <w:sz w:val="24"/>
                <w:szCs w:val="24"/>
              </w:rPr>
              <w:t>Financial instruments measured at FVOCI</w:t>
            </w:r>
          </w:p>
        </w:tc>
        <w:tc>
          <w:tcPr>
            <w:tcW w:w="124" w:type="pct"/>
            <w:vAlign w:val="bottom"/>
          </w:tcPr>
          <w:p w14:paraId="1BC33524" w14:textId="77777777" w:rsidR="001172AB" w:rsidRPr="007F079E" w:rsidRDefault="001172AB" w:rsidP="007575B5">
            <w:pPr>
              <w:tabs>
                <w:tab w:val="left" w:pos="720"/>
              </w:tabs>
              <w:spacing w:line="240" w:lineRule="exact"/>
              <w:ind w:left="-110" w:right="-101"/>
              <w:jc w:val="center"/>
              <w:rPr>
                <w:rFonts w:ascii="CordiaUPC" w:hAnsi="CordiaUPC" w:cs="CordiaUPC"/>
                <w:sz w:val="24"/>
                <w:szCs w:val="24"/>
              </w:rPr>
            </w:pPr>
          </w:p>
        </w:tc>
        <w:tc>
          <w:tcPr>
            <w:tcW w:w="569" w:type="pct"/>
            <w:vAlign w:val="bottom"/>
            <w:hideMark/>
          </w:tcPr>
          <w:p w14:paraId="2ADA7308" w14:textId="77777777" w:rsidR="001172AB" w:rsidRPr="007F079E" w:rsidRDefault="001172AB" w:rsidP="007575B5">
            <w:pPr>
              <w:tabs>
                <w:tab w:val="left" w:pos="720"/>
              </w:tabs>
              <w:spacing w:line="240" w:lineRule="exact"/>
              <w:ind w:left="-110" w:right="-101"/>
              <w:jc w:val="center"/>
              <w:rPr>
                <w:rFonts w:ascii="CordiaUPC" w:hAnsi="CordiaUPC" w:cs="CordiaUPC"/>
                <w:sz w:val="24"/>
                <w:szCs w:val="24"/>
                <w:cs/>
              </w:rPr>
            </w:pPr>
            <w:r w:rsidRPr="007F079E">
              <w:rPr>
                <w:rFonts w:ascii="CordiaUPC" w:hAnsi="CordiaUPC" w:cs="CordiaUPC" w:hint="cs"/>
                <w:sz w:val="24"/>
                <w:szCs w:val="24"/>
              </w:rPr>
              <w:t>Financial instruments designated at FVOCI</w:t>
            </w:r>
          </w:p>
        </w:tc>
        <w:tc>
          <w:tcPr>
            <w:tcW w:w="121" w:type="pct"/>
            <w:vAlign w:val="bottom"/>
          </w:tcPr>
          <w:p w14:paraId="197BC24A" w14:textId="77777777" w:rsidR="001172AB" w:rsidRPr="007F079E" w:rsidRDefault="001172AB" w:rsidP="007575B5">
            <w:pPr>
              <w:tabs>
                <w:tab w:val="left" w:pos="720"/>
              </w:tabs>
              <w:spacing w:line="240" w:lineRule="exact"/>
              <w:ind w:left="-110" w:right="-101"/>
              <w:jc w:val="center"/>
              <w:rPr>
                <w:rFonts w:ascii="CordiaUPC" w:hAnsi="CordiaUPC" w:cs="CordiaUPC"/>
                <w:sz w:val="24"/>
                <w:szCs w:val="24"/>
                <w:cs/>
              </w:rPr>
            </w:pPr>
          </w:p>
        </w:tc>
        <w:tc>
          <w:tcPr>
            <w:tcW w:w="581" w:type="pct"/>
            <w:vAlign w:val="bottom"/>
          </w:tcPr>
          <w:p w14:paraId="3BD95631" w14:textId="77777777" w:rsidR="001172AB" w:rsidRPr="007F079E" w:rsidRDefault="001172AB" w:rsidP="007575B5">
            <w:pPr>
              <w:tabs>
                <w:tab w:val="left" w:pos="720"/>
              </w:tabs>
              <w:spacing w:line="240" w:lineRule="exact"/>
              <w:ind w:left="-110" w:right="-101"/>
              <w:jc w:val="center"/>
              <w:rPr>
                <w:rFonts w:ascii="CordiaUPC" w:hAnsi="CordiaUPC" w:cs="CordiaUPC"/>
                <w:sz w:val="24"/>
                <w:szCs w:val="24"/>
              </w:rPr>
            </w:pPr>
            <w:r w:rsidRPr="007F079E">
              <w:rPr>
                <w:rFonts w:ascii="CordiaUPC" w:hAnsi="CordiaUPC" w:cs="CordiaUPC" w:hint="cs"/>
                <w:sz w:val="24"/>
                <w:szCs w:val="24"/>
              </w:rPr>
              <w:t>Financial instruments measured at amortised</w:t>
            </w:r>
            <w:r w:rsidRPr="007F079E">
              <w:rPr>
                <w:rFonts w:ascii="CordiaUPC" w:hAnsi="CordiaUPC" w:cs="CordiaUPC"/>
                <w:sz w:val="24"/>
                <w:szCs w:val="24"/>
              </w:rPr>
              <w:br/>
            </w:r>
            <w:r w:rsidRPr="007F079E">
              <w:rPr>
                <w:rFonts w:ascii="CordiaUPC" w:hAnsi="CordiaUPC" w:cs="CordiaUPC" w:hint="cs"/>
                <w:sz w:val="24"/>
                <w:szCs w:val="24"/>
              </w:rPr>
              <w:t xml:space="preserve"> cost</w:t>
            </w:r>
          </w:p>
        </w:tc>
        <w:tc>
          <w:tcPr>
            <w:tcW w:w="121" w:type="pct"/>
            <w:vAlign w:val="bottom"/>
          </w:tcPr>
          <w:p w14:paraId="1BCC7051" w14:textId="77777777" w:rsidR="001172AB" w:rsidRPr="007F079E" w:rsidRDefault="001172AB" w:rsidP="007575B5">
            <w:pPr>
              <w:tabs>
                <w:tab w:val="left" w:pos="720"/>
              </w:tabs>
              <w:spacing w:line="240" w:lineRule="exact"/>
              <w:ind w:left="-110" w:right="-101"/>
              <w:jc w:val="center"/>
              <w:rPr>
                <w:rFonts w:ascii="CordiaUPC" w:hAnsi="CordiaUPC" w:cs="CordiaUPC"/>
                <w:sz w:val="24"/>
                <w:szCs w:val="24"/>
              </w:rPr>
            </w:pPr>
          </w:p>
        </w:tc>
        <w:tc>
          <w:tcPr>
            <w:tcW w:w="519" w:type="pct"/>
            <w:vAlign w:val="bottom"/>
          </w:tcPr>
          <w:p w14:paraId="0CFD9717" w14:textId="77777777" w:rsidR="001172AB" w:rsidRPr="007F079E" w:rsidRDefault="001172AB" w:rsidP="007575B5">
            <w:pPr>
              <w:tabs>
                <w:tab w:val="left" w:pos="720"/>
              </w:tabs>
              <w:spacing w:line="240" w:lineRule="exact"/>
              <w:ind w:left="-110" w:right="-101"/>
              <w:jc w:val="center"/>
              <w:rPr>
                <w:rFonts w:ascii="CordiaUPC" w:hAnsi="CordiaUPC" w:cs="CordiaUPC"/>
                <w:sz w:val="24"/>
                <w:szCs w:val="24"/>
              </w:rPr>
            </w:pPr>
          </w:p>
          <w:p w14:paraId="779A01A7" w14:textId="77777777" w:rsidR="001172AB" w:rsidRPr="007F079E" w:rsidRDefault="001172AB" w:rsidP="007575B5">
            <w:pPr>
              <w:tabs>
                <w:tab w:val="left" w:pos="720"/>
              </w:tabs>
              <w:spacing w:line="240" w:lineRule="exact"/>
              <w:ind w:left="-110" w:right="-101"/>
              <w:jc w:val="center"/>
              <w:rPr>
                <w:rFonts w:ascii="CordiaUPC" w:hAnsi="CordiaUPC" w:cs="CordiaUPC"/>
                <w:sz w:val="24"/>
                <w:szCs w:val="24"/>
              </w:rPr>
            </w:pPr>
          </w:p>
          <w:p w14:paraId="6A3E5BA0" w14:textId="77777777" w:rsidR="001172AB" w:rsidRPr="007F079E" w:rsidRDefault="001172AB" w:rsidP="007575B5">
            <w:pPr>
              <w:tabs>
                <w:tab w:val="left" w:pos="720"/>
              </w:tabs>
              <w:spacing w:line="240" w:lineRule="exact"/>
              <w:ind w:left="-110" w:right="-101"/>
              <w:jc w:val="center"/>
              <w:rPr>
                <w:rFonts w:ascii="CordiaUPC" w:hAnsi="CordiaUPC" w:cs="CordiaUPC"/>
                <w:sz w:val="24"/>
                <w:szCs w:val="24"/>
              </w:rPr>
            </w:pPr>
          </w:p>
          <w:p w14:paraId="754E01FB" w14:textId="77777777" w:rsidR="001172AB" w:rsidRPr="007F079E" w:rsidRDefault="001172AB" w:rsidP="007575B5">
            <w:pPr>
              <w:tabs>
                <w:tab w:val="left" w:pos="720"/>
              </w:tabs>
              <w:spacing w:line="240" w:lineRule="exact"/>
              <w:ind w:left="-110" w:right="-101"/>
              <w:jc w:val="center"/>
              <w:rPr>
                <w:rFonts w:ascii="CordiaUPC" w:hAnsi="CordiaUPC" w:cs="CordiaUPC"/>
                <w:sz w:val="24"/>
                <w:szCs w:val="24"/>
              </w:rPr>
            </w:pPr>
          </w:p>
          <w:p w14:paraId="4CAEF9DC" w14:textId="77777777" w:rsidR="001172AB" w:rsidRPr="007F079E" w:rsidRDefault="001172AB" w:rsidP="007575B5">
            <w:pPr>
              <w:tabs>
                <w:tab w:val="left" w:pos="720"/>
              </w:tabs>
              <w:spacing w:line="240" w:lineRule="exact"/>
              <w:ind w:left="-110" w:right="-101"/>
              <w:jc w:val="center"/>
              <w:rPr>
                <w:rFonts w:ascii="CordiaUPC" w:hAnsi="CordiaUPC" w:cs="CordiaUPC"/>
                <w:sz w:val="24"/>
                <w:szCs w:val="24"/>
              </w:rPr>
            </w:pPr>
            <w:r w:rsidRPr="007F079E">
              <w:rPr>
                <w:rFonts w:ascii="CordiaUPC" w:hAnsi="CordiaUPC" w:cs="CordiaUPC" w:hint="cs"/>
                <w:sz w:val="24"/>
                <w:szCs w:val="24"/>
              </w:rPr>
              <w:t>Total</w:t>
            </w:r>
          </w:p>
        </w:tc>
      </w:tr>
      <w:tr w:rsidR="001172AB" w:rsidRPr="007F079E" w14:paraId="396C6AC2" w14:textId="77777777" w:rsidTr="005E1FCA">
        <w:trPr>
          <w:tblHeader/>
        </w:trPr>
        <w:tc>
          <w:tcPr>
            <w:tcW w:w="1108" w:type="pct"/>
          </w:tcPr>
          <w:p w14:paraId="7502565E" w14:textId="77777777" w:rsidR="001172AB" w:rsidRPr="007F079E" w:rsidRDefault="001172AB" w:rsidP="007575B5">
            <w:pPr>
              <w:tabs>
                <w:tab w:val="left" w:pos="720"/>
              </w:tabs>
              <w:spacing w:line="240" w:lineRule="exact"/>
              <w:ind w:left="159" w:right="-43" w:hanging="159"/>
              <w:rPr>
                <w:rFonts w:ascii="CordiaUPC" w:hAnsi="CordiaUPC" w:cs="CordiaUPC"/>
                <w:sz w:val="24"/>
                <w:szCs w:val="24"/>
              </w:rPr>
            </w:pPr>
          </w:p>
        </w:tc>
        <w:tc>
          <w:tcPr>
            <w:tcW w:w="3892" w:type="pct"/>
            <w:gridSpan w:val="11"/>
          </w:tcPr>
          <w:p w14:paraId="75B84643" w14:textId="77777777" w:rsidR="001172AB" w:rsidRPr="007F079E" w:rsidRDefault="001172AB" w:rsidP="007575B5">
            <w:pPr>
              <w:tabs>
                <w:tab w:val="left" w:pos="720"/>
              </w:tabs>
              <w:spacing w:line="240" w:lineRule="exact"/>
              <w:ind w:left="-110" w:right="-101"/>
              <w:jc w:val="center"/>
              <w:rPr>
                <w:rFonts w:ascii="CordiaUPC" w:hAnsi="CordiaUPC" w:cs="CordiaUPC"/>
                <w:bCs/>
                <w:i/>
                <w:iCs/>
                <w:sz w:val="24"/>
                <w:szCs w:val="24"/>
              </w:rPr>
            </w:pPr>
            <w:r w:rsidRPr="007F079E">
              <w:rPr>
                <w:rFonts w:ascii="CordiaUPC" w:hAnsi="CordiaUPC" w:cs="CordiaUPC" w:hint="cs"/>
                <w:bCs/>
                <w:i/>
                <w:iCs/>
                <w:sz w:val="24"/>
                <w:szCs w:val="24"/>
              </w:rPr>
              <w:t>(in million Baht)</w:t>
            </w:r>
          </w:p>
        </w:tc>
      </w:tr>
      <w:tr w:rsidR="005E1FCA" w:rsidRPr="007F079E" w14:paraId="55133B26" w14:textId="77777777" w:rsidTr="005E1FCA">
        <w:trPr>
          <w:tblHeader/>
        </w:trPr>
        <w:tc>
          <w:tcPr>
            <w:tcW w:w="1108" w:type="pct"/>
            <w:hideMark/>
          </w:tcPr>
          <w:p w14:paraId="0F48560B" w14:textId="77777777" w:rsidR="001172AB" w:rsidRPr="007F079E" w:rsidRDefault="001172AB" w:rsidP="007575B5">
            <w:pPr>
              <w:tabs>
                <w:tab w:val="left" w:pos="720"/>
              </w:tabs>
              <w:spacing w:line="240" w:lineRule="exact"/>
              <w:ind w:right="-43"/>
              <w:rPr>
                <w:rFonts w:ascii="CordiaUPC" w:hAnsi="CordiaUPC" w:cs="CordiaUPC"/>
                <w:b/>
                <w:bCs/>
                <w:i/>
                <w:iCs/>
                <w:sz w:val="24"/>
                <w:szCs w:val="24"/>
                <w:cs/>
              </w:rPr>
            </w:pPr>
            <w:r w:rsidRPr="007F079E">
              <w:rPr>
                <w:rFonts w:ascii="CordiaUPC" w:hAnsi="CordiaUPC" w:cs="CordiaUPC" w:hint="cs"/>
                <w:b/>
                <w:bCs/>
                <w:i/>
                <w:iCs/>
                <w:sz w:val="24"/>
                <w:szCs w:val="24"/>
              </w:rPr>
              <w:t xml:space="preserve">At </w:t>
            </w:r>
            <w:r w:rsidRPr="007F079E">
              <w:rPr>
                <w:rFonts w:ascii="CordiaUPC" w:hAnsi="CordiaUPC" w:cs="CordiaUPC"/>
                <w:b/>
                <w:bCs/>
                <w:i/>
                <w:iCs/>
                <w:sz w:val="24"/>
                <w:szCs w:val="24"/>
              </w:rPr>
              <w:t>31 December 2021</w:t>
            </w:r>
          </w:p>
        </w:tc>
        <w:tc>
          <w:tcPr>
            <w:tcW w:w="512" w:type="pct"/>
          </w:tcPr>
          <w:p w14:paraId="651994FF" w14:textId="77777777" w:rsidR="001172AB" w:rsidRPr="007F079E" w:rsidRDefault="001172AB" w:rsidP="007575B5">
            <w:pPr>
              <w:tabs>
                <w:tab w:val="left" w:pos="720"/>
              </w:tabs>
              <w:spacing w:line="240" w:lineRule="exact"/>
              <w:ind w:right="-101"/>
              <w:jc w:val="center"/>
              <w:rPr>
                <w:rFonts w:ascii="CordiaUPC" w:hAnsi="CordiaUPC" w:cs="CordiaUPC"/>
                <w:sz w:val="24"/>
                <w:szCs w:val="24"/>
              </w:rPr>
            </w:pPr>
          </w:p>
        </w:tc>
        <w:tc>
          <w:tcPr>
            <w:tcW w:w="124" w:type="pct"/>
          </w:tcPr>
          <w:p w14:paraId="2175F2E6" w14:textId="77777777" w:rsidR="001172AB" w:rsidRPr="007F079E" w:rsidRDefault="001172AB" w:rsidP="007575B5">
            <w:pPr>
              <w:tabs>
                <w:tab w:val="left" w:pos="720"/>
              </w:tabs>
              <w:spacing w:line="240" w:lineRule="exact"/>
              <w:ind w:right="-101"/>
              <w:jc w:val="center"/>
              <w:rPr>
                <w:rFonts w:ascii="CordiaUPC" w:hAnsi="CordiaUPC" w:cs="CordiaUPC"/>
                <w:sz w:val="24"/>
                <w:szCs w:val="24"/>
              </w:rPr>
            </w:pPr>
          </w:p>
        </w:tc>
        <w:tc>
          <w:tcPr>
            <w:tcW w:w="524" w:type="pct"/>
          </w:tcPr>
          <w:p w14:paraId="44F4297C" w14:textId="77777777" w:rsidR="001172AB" w:rsidRPr="007F079E" w:rsidRDefault="001172AB" w:rsidP="007575B5">
            <w:pPr>
              <w:tabs>
                <w:tab w:val="left" w:pos="720"/>
              </w:tabs>
              <w:spacing w:line="240" w:lineRule="exact"/>
              <w:ind w:right="-101"/>
              <w:jc w:val="center"/>
              <w:rPr>
                <w:rFonts w:ascii="CordiaUPC" w:hAnsi="CordiaUPC" w:cs="CordiaUPC"/>
                <w:sz w:val="24"/>
                <w:szCs w:val="24"/>
              </w:rPr>
            </w:pPr>
          </w:p>
        </w:tc>
        <w:tc>
          <w:tcPr>
            <w:tcW w:w="126" w:type="pct"/>
          </w:tcPr>
          <w:p w14:paraId="65E86245" w14:textId="77777777" w:rsidR="001172AB" w:rsidRPr="007F079E" w:rsidRDefault="001172AB" w:rsidP="007575B5">
            <w:pPr>
              <w:tabs>
                <w:tab w:val="left" w:pos="720"/>
              </w:tabs>
              <w:spacing w:line="240" w:lineRule="exact"/>
              <w:ind w:right="-101"/>
              <w:jc w:val="center"/>
              <w:rPr>
                <w:rFonts w:ascii="CordiaUPC" w:hAnsi="CordiaUPC" w:cs="CordiaUPC"/>
                <w:sz w:val="24"/>
                <w:szCs w:val="24"/>
              </w:rPr>
            </w:pPr>
          </w:p>
        </w:tc>
        <w:tc>
          <w:tcPr>
            <w:tcW w:w="569" w:type="pct"/>
          </w:tcPr>
          <w:p w14:paraId="1F0EE44F" w14:textId="77777777" w:rsidR="001172AB" w:rsidRPr="007F079E" w:rsidRDefault="001172AB" w:rsidP="007575B5">
            <w:pPr>
              <w:tabs>
                <w:tab w:val="left" w:pos="720"/>
              </w:tabs>
              <w:spacing w:line="240" w:lineRule="exact"/>
              <w:ind w:right="-101"/>
              <w:jc w:val="center"/>
              <w:rPr>
                <w:rFonts w:ascii="CordiaUPC" w:hAnsi="CordiaUPC" w:cs="CordiaUPC"/>
                <w:sz w:val="24"/>
                <w:szCs w:val="24"/>
              </w:rPr>
            </w:pPr>
          </w:p>
        </w:tc>
        <w:tc>
          <w:tcPr>
            <w:tcW w:w="124" w:type="pct"/>
          </w:tcPr>
          <w:p w14:paraId="19596C1D" w14:textId="77777777" w:rsidR="001172AB" w:rsidRPr="007F079E" w:rsidRDefault="001172AB" w:rsidP="007575B5">
            <w:pPr>
              <w:tabs>
                <w:tab w:val="left" w:pos="720"/>
              </w:tabs>
              <w:spacing w:line="240" w:lineRule="exact"/>
              <w:ind w:right="-101"/>
              <w:jc w:val="center"/>
              <w:rPr>
                <w:rFonts w:ascii="CordiaUPC" w:hAnsi="CordiaUPC" w:cs="CordiaUPC"/>
                <w:sz w:val="24"/>
                <w:szCs w:val="24"/>
              </w:rPr>
            </w:pPr>
          </w:p>
        </w:tc>
        <w:tc>
          <w:tcPr>
            <w:tcW w:w="569" w:type="pct"/>
          </w:tcPr>
          <w:p w14:paraId="16955DF8" w14:textId="77777777" w:rsidR="001172AB" w:rsidRPr="007F079E" w:rsidRDefault="001172AB" w:rsidP="007575B5">
            <w:pPr>
              <w:tabs>
                <w:tab w:val="left" w:pos="720"/>
              </w:tabs>
              <w:spacing w:line="240" w:lineRule="exact"/>
              <w:ind w:right="-101"/>
              <w:jc w:val="center"/>
              <w:rPr>
                <w:rFonts w:ascii="CordiaUPC" w:hAnsi="CordiaUPC" w:cs="CordiaUPC"/>
                <w:sz w:val="24"/>
                <w:szCs w:val="24"/>
              </w:rPr>
            </w:pPr>
          </w:p>
        </w:tc>
        <w:tc>
          <w:tcPr>
            <w:tcW w:w="121" w:type="pct"/>
          </w:tcPr>
          <w:p w14:paraId="7B42A6DE" w14:textId="77777777" w:rsidR="001172AB" w:rsidRPr="007F079E" w:rsidRDefault="001172AB" w:rsidP="007575B5">
            <w:pPr>
              <w:tabs>
                <w:tab w:val="left" w:pos="720"/>
              </w:tabs>
              <w:spacing w:line="240" w:lineRule="exact"/>
              <w:ind w:right="-101"/>
              <w:jc w:val="center"/>
              <w:rPr>
                <w:rFonts w:ascii="CordiaUPC" w:hAnsi="CordiaUPC" w:cs="CordiaUPC"/>
                <w:sz w:val="24"/>
                <w:szCs w:val="24"/>
              </w:rPr>
            </w:pPr>
          </w:p>
        </w:tc>
        <w:tc>
          <w:tcPr>
            <w:tcW w:w="581" w:type="pct"/>
          </w:tcPr>
          <w:p w14:paraId="47088032" w14:textId="77777777" w:rsidR="001172AB" w:rsidRPr="007F079E" w:rsidRDefault="001172AB" w:rsidP="007575B5">
            <w:pPr>
              <w:tabs>
                <w:tab w:val="left" w:pos="720"/>
              </w:tabs>
              <w:spacing w:line="240" w:lineRule="exact"/>
              <w:ind w:right="-101"/>
              <w:jc w:val="center"/>
              <w:rPr>
                <w:rFonts w:ascii="CordiaUPC" w:hAnsi="CordiaUPC" w:cs="CordiaUPC"/>
                <w:sz w:val="24"/>
                <w:szCs w:val="24"/>
              </w:rPr>
            </w:pPr>
          </w:p>
        </w:tc>
        <w:tc>
          <w:tcPr>
            <w:tcW w:w="121" w:type="pct"/>
          </w:tcPr>
          <w:p w14:paraId="2C2AC738" w14:textId="77777777" w:rsidR="001172AB" w:rsidRPr="007F079E" w:rsidRDefault="001172AB" w:rsidP="007575B5">
            <w:pPr>
              <w:tabs>
                <w:tab w:val="left" w:pos="720"/>
              </w:tabs>
              <w:spacing w:line="240" w:lineRule="exact"/>
              <w:ind w:right="-101"/>
              <w:jc w:val="center"/>
              <w:rPr>
                <w:rFonts w:ascii="CordiaUPC" w:hAnsi="CordiaUPC" w:cs="CordiaUPC"/>
                <w:sz w:val="24"/>
                <w:szCs w:val="24"/>
              </w:rPr>
            </w:pPr>
          </w:p>
        </w:tc>
        <w:tc>
          <w:tcPr>
            <w:tcW w:w="519" w:type="pct"/>
          </w:tcPr>
          <w:p w14:paraId="00298D02" w14:textId="77777777" w:rsidR="001172AB" w:rsidRPr="007F079E" w:rsidRDefault="001172AB" w:rsidP="007575B5">
            <w:pPr>
              <w:tabs>
                <w:tab w:val="left" w:pos="720"/>
              </w:tabs>
              <w:spacing w:line="240" w:lineRule="exact"/>
              <w:ind w:right="-101"/>
              <w:jc w:val="center"/>
              <w:rPr>
                <w:rFonts w:ascii="CordiaUPC" w:hAnsi="CordiaUPC" w:cs="CordiaUPC"/>
                <w:sz w:val="24"/>
                <w:szCs w:val="24"/>
              </w:rPr>
            </w:pPr>
          </w:p>
        </w:tc>
      </w:tr>
      <w:tr w:rsidR="005E1FCA" w:rsidRPr="007F079E" w14:paraId="0D820561" w14:textId="77777777" w:rsidTr="005E1FCA">
        <w:trPr>
          <w:tblHeader/>
        </w:trPr>
        <w:tc>
          <w:tcPr>
            <w:tcW w:w="1108" w:type="pct"/>
            <w:hideMark/>
          </w:tcPr>
          <w:p w14:paraId="5DD10E33" w14:textId="77777777" w:rsidR="001172AB" w:rsidRPr="007F079E" w:rsidRDefault="001172AB" w:rsidP="007575B5">
            <w:pPr>
              <w:tabs>
                <w:tab w:val="left" w:pos="720"/>
              </w:tabs>
              <w:spacing w:line="240" w:lineRule="exact"/>
              <w:ind w:left="159" w:right="-43" w:hanging="159"/>
              <w:rPr>
                <w:rFonts w:ascii="CordiaUPC" w:hAnsi="CordiaUPC" w:cs="CordiaUPC"/>
                <w:b/>
                <w:bCs/>
                <w:i/>
                <w:iCs/>
                <w:sz w:val="24"/>
                <w:szCs w:val="24"/>
              </w:rPr>
            </w:pPr>
            <w:r w:rsidRPr="007F079E">
              <w:rPr>
                <w:rFonts w:ascii="CordiaUPC" w:hAnsi="CordiaUPC" w:cs="CordiaUPC" w:hint="cs"/>
                <w:b/>
                <w:bCs/>
                <w:i/>
                <w:iCs/>
                <w:sz w:val="24"/>
                <w:szCs w:val="24"/>
              </w:rPr>
              <w:t>Financial assets</w:t>
            </w:r>
          </w:p>
        </w:tc>
        <w:tc>
          <w:tcPr>
            <w:tcW w:w="512" w:type="pct"/>
          </w:tcPr>
          <w:p w14:paraId="381AAA3F" w14:textId="77777777" w:rsidR="001172AB" w:rsidRPr="007F079E" w:rsidRDefault="001172AB" w:rsidP="007575B5">
            <w:pPr>
              <w:tabs>
                <w:tab w:val="left" w:pos="720"/>
              </w:tabs>
              <w:spacing w:line="240" w:lineRule="exact"/>
              <w:ind w:right="-101"/>
              <w:jc w:val="center"/>
              <w:rPr>
                <w:rFonts w:ascii="CordiaUPC" w:hAnsi="CordiaUPC" w:cs="CordiaUPC"/>
                <w:sz w:val="24"/>
                <w:szCs w:val="24"/>
                <w:cs/>
                <w:lang w:bidi="th-TH"/>
              </w:rPr>
            </w:pPr>
          </w:p>
        </w:tc>
        <w:tc>
          <w:tcPr>
            <w:tcW w:w="124" w:type="pct"/>
          </w:tcPr>
          <w:p w14:paraId="7202060E" w14:textId="77777777" w:rsidR="001172AB" w:rsidRPr="007F079E" w:rsidRDefault="001172AB" w:rsidP="007575B5">
            <w:pPr>
              <w:tabs>
                <w:tab w:val="left" w:pos="720"/>
              </w:tabs>
              <w:spacing w:line="240" w:lineRule="exact"/>
              <w:ind w:right="-101"/>
              <w:jc w:val="center"/>
              <w:rPr>
                <w:rFonts w:ascii="CordiaUPC" w:hAnsi="CordiaUPC" w:cs="CordiaUPC"/>
                <w:sz w:val="24"/>
                <w:szCs w:val="24"/>
              </w:rPr>
            </w:pPr>
          </w:p>
        </w:tc>
        <w:tc>
          <w:tcPr>
            <w:tcW w:w="524" w:type="pct"/>
          </w:tcPr>
          <w:p w14:paraId="52AF38C0" w14:textId="77777777" w:rsidR="001172AB" w:rsidRPr="007F079E" w:rsidRDefault="001172AB" w:rsidP="007575B5">
            <w:pPr>
              <w:tabs>
                <w:tab w:val="left" w:pos="720"/>
              </w:tabs>
              <w:spacing w:line="240" w:lineRule="exact"/>
              <w:ind w:right="-101"/>
              <w:jc w:val="center"/>
              <w:rPr>
                <w:rFonts w:ascii="CordiaUPC" w:hAnsi="CordiaUPC" w:cs="CordiaUPC"/>
                <w:sz w:val="24"/>
                <w:szCs w:val="24"/>
              </w:rPr>
            </w:pPr>
          </w:p>
        </w:tc>
        <w:tc>
          <w:tcPr>
            <w:tcW w:w="126" w:type="pct"/>
          </w:tcPr>
          <w:p w14:paraId="27210CB8" w14:textId="77777777" w:rsidR="001172AB" w:rsidRPr="007F079E" w:rsidRDefault="001172AB" w:rsidP="007575B5">
            <w:pPr>
              <w:tabs>
                <w:tab w:val="left" w:pos="720"/>
              </w:tabs>
              <w:spacing w:line="240" w:lineRule="exact"/>
              <w:ind w:right="-101"/>
              <w:jc w:val="center"/>
              <w:rPr>
                <w:rFonts w:ascii="CordiaUPC" w:hAnsi="CordiaUPC" w:cs="CordiaUPC"/>
                <w:sz w:val="24"/>
                <w:szCs w:val="24"/>
              </w:rPr>
            </w:pPr>
          </w:p>
        </w:tc>
        <w:tc>
          <w:tcPr>
            <w:tcW w:w="569" w:type="pct"/>
          </w:tcPr>
          <w:p w14:paraId="39F1C90F" w14:textId="77777777" w:rsidR="001172AB" w:rsidRPr="007F079E" w:rsidRDefault="001172AB" w:rsidP="007575B5">
            <w:pPr>
              <w:tabs>
                <w:tab w:val="left" w:pos="720"/>
              </w:tabs>
              <w:spacing w:line="240" w:lineRule="exact"/>
              <w:ind w:right="-101"/>
              <w:jc w:val="center"/>
              <w:rPr>
                <w:rFonts w:ascii="CordiaUPC" w:hAnsi="CordiaUPC" w:cs="CordiaUPC"/>
                <w:sz w:val="24"/>
                <w:szCs w:val="24"/>
              </w:rPr>
            </w:pPr>
          </w:p>
        </w:tc>
        <w:tc>
          <w:tcPr>
            <w:tcW w:w="124" w:type="pct"/>
          </w:tcPr>
          <w:p w14:paraId="0BBB129A" w14:textId="77777777" w:rsidR="001172AB" w:rsidRPr="007F079E" w:rsidRDefault="001172AB" w:rsidP="007575B5">
            <w:pPr>
              <w:tabs>
                <w:tab w:val="left" w:pos="720"/>
              </w:tabs>
              <w:spacing w:line="240" w:lineRule="exact"/>
              <w:ind w:right="-101"/>
              <w:jc w:val="center"/>
              <w:rPr>
                <w:rFonts w:ascii="CordiaUPC" w:hAnsi="CordiaUPC" w:cs="CordiaUPC"/>
                <w:sz w:val="24"/>
                <w:szCs w:val="24"/>
              </w:rPr>
            </w:pPr>
          </w:p>
        </w:tc>
        <w:tc>
          <w:tcPr>
            <w:tcW w:w="569" w:type="pct"/>
          </w:tcPr>
          <w:p w14:paraId="22C562BB" w14:textId="77777777" w:rsidR="001172AB" w:rsidRPr="007F079E" w:rsidRDefault="001172AB" w:rsidP="007575B5">
            <w:pPr>
              <w:tabs>
                <w:tab w:val="left" w:pos="720"/>
              </w:tabs>
              <w:spacing w:line="240" w:lineRule="exact"/>
              <w:ind w:right="-101"/>
              <w:jc w:val="center"/>
              <w:rPr>
                <w:rFonts w:ascii="CordiaUPC" w:hAnsi="CordiaUPC" w:cs="CordiaUPC"/>
                <w:sz w:val="24"/>
                <w:szCs w:val="24"/>
              </w:rPr>
            </w:pPr>
          </w:p>
        </w:tc>
        <w:tc>
          <w:tcPr>
            <w:tcW w:w="121" w:type="pct"/>
          </w:tcPr>
          <w:p w14:paraId="09697009" w14:textId="77777777" w:rsidR="001172AB" w:rsidRPr="007F079E" w:rsidRDefault="001172AB" w:rsidP="007575B5">
            <w:pPr>
              <w:tabs>
                <w:tab w:val="left" w:pos="720"/>
              </w:tabs>
              <w:spacing w:line="240" w:lineRule="exact"/>
              <w:ind w:right="-101"/>
              <w:jc w:val="center"/>
              <w:rPr>
                <w:rFonts w:ascii="CordiaUPC" w:hAnsi="CordiaUPC" w:cs="CordiaUPC"/>
                <w:sz w:val="24"/>
                <w:szCs w:val="24"/>
              </w:rPr>
            </w:pPr>
          </w:p>
        </w:tc>
        <w:tc>
          <w:tcPr>
            <w:tcW w:w="581" w:type="pct"/>
          </w:tcPr>
          <w:p w14:paraId="2CFBC36A" w14:textId="77777777" w:rsidR="001172AB" w:rsidRPr="007F079E" w:rsidRDefault="001172AB" w:rsidP="007575B5">
            <w:pPr>
              <w:tabs>
                <w:tab w:val="left" w:pos="720"/>
              </w:tabs>
              <w:spacing w:line="240" w:lineRule="exact"/>
              <w:ind w:right="-101"/>
              <w:jc w:val="center"/>
              <w:rPr>
                <w:rFonts w:ascii="CordiaUPC" w:hAnsi="CordiaUPC" w:cs="CordiaUPC"/>
                <w:sz w:val="24"/>
                <w:szCs w:val="24"/>
              </w:rPr>
            </w:pPr>
          </w:p>
        </w:tc>
        <w:tc>
          <w:tcPr>
            <w:tcW w:w="121" w:type="pct"/>
          </w:tcPr>
          <w:p w14:paraId="5184918C" w14:textId="77777777" w:rsidR="001172AB" w:rsidRPr="007F079E" w:rsidRDefault="001172AB" w:rsidP="007575B5">
            <w:pPr>
              <w:tabs>
                <w:tab w:val="left" w:pos="720"/>
              </w:tabs>
              <w:spacing w:line="240" w:lineRule="exact"/>
              <w:ind w:right="-101"/>
              <w:jc w:val="center"/>
              <w:rPr>
                <w:rFonts w:ascii="CordiaUPC" w:hAnsi="CordiaUPC" w:cs="CordiaUPC"/>
                <w:sz w:val="24"/>
                <w:szCs w:val="24"/>
              </w:rPr>
            </w:pPr>
          </w:p>
        </w:tc>
        <w:tc>
          <w:tcPr>
            <w:tcW w:w="519" w:type="pct"/>
          </w:tcPr>
          <w:p w14:paraId="65D0921B" w14:textId="77777777" w:rsidR="001172AB" w:rsidRPr="007F079E" w:rsidRDefault="001172AB" w:rsidP="007575B5">
            <w:pPr>
              <w:tabs>
                <w:tab w:val="left" w:pos="720"/>
              </w:tabs>
              <w:spacing w:line="240" w:lineRule="exact"/>
              <w:ind w:right="-101"/>
              <w:jc w:val="center"/>
              <w:rPr>
                <w:rFonts w:ascii="CordiaUPC" w:hAnsi="CordiaUPC" w:cs="CordiaUPC"/>
                <w:sz w:val="24"/>
                <w:szCs w:val="24"/>
              </w:rPr>
            </w:pPr>
          </w:p>
        </w:tc>
      </w:tr>
      <w:tr w:rsidR="005E1FCA" w:rsidRPr="007F079E" w14:paraId="069E738F" w14:textId="77777777" w:rsidTr="005E1FCA">
        <w:trPr>
          <w:tblHeader/>
        </w:trPr>
        <w:tc>
          <w:tcPr>
            <w:tcW w:w="1108" w:type="pct"/>
            <w:hideMark/>
          </w:tcPr>
          <w:p w14:paraId="50151F79" w14:textId="77777777" w:rsidR="001172AB" w:rsidRPr="007F079E" w:rsidRDefault="001172AB" w:rsidP="007575B5">
            <w:pPr>
              <w:tabs>
                <w:tab w:val="left" w:pos="720"/>
              </w:tabs>
              <w:spacing w:line="240" w:lineRule="exact"/>
              <w:ind w:left="159" w:right="-43" w:hanging="159"/>
              <w:rPr>
                <w:rFonts w:ascii="CordiaUPC" w:hAnsi="CordiaUPC" w:cs="CordiaUPC"/>
                <w:sz w:val="24"/>
                <w:szCs w:val="24"/>
              </w:rPr>
            </w:pPr>
            <w:r w:rsidRPr="007F079E">
              <w:rPr>
                <w:rFonts w:ascii="CordiaUPC" w:hAnsi="CordiaUPC" w:cs="CordiaUPC" w:hint="cs"/>
                <w:sz w:val="24"/>
                <w:szCs w:val="24"/>
              </w:rPr>
              <w:t>Cash</w:t>
            </w:r>
          </w:p>
        </w:tc>
        <w:tc>
          <w:tcPr>
            <w:tcW w:w="512" w:type="pct"/>
            <w:vAlign w:val="bottom"/>
          </w:tcPr>
          <w:p w14:paraId="55653880" w14:textId="77777777" w:rsidR="001172AB" w:rsidRPr="007F079E" w:rsidRDefault="001172AB" w:rsidP="007575B5">
            <w:pPr>
              <w:tabs>
                <w:tab w:val="decimal" w:pos="890"/>
              </w:tabs>
              <w:spacing w:line="240" w:lineRule="exact"/>
              <w:rPr>
                <w:rFonts w:ascii="CordiaUPC" w:hAnsi="CordiaUPC" w:cs="CordiaUPC"/>
                <w:sz w:val="24"/>
                <w:szCs w:val="24"/>
              </w:rPr>
            </w:pPr>
            <w:r w:rsidRPr="007F079E">
              <w:rPr>
                <w:rFonts w:ascii="CordiaUPC" w:hAnsi="CordiaUPC" w:cs="CordiaUPC" w:hint="cs"/>
                <w:sz w:val="24"/>
                <w:szCs w:val="24"/>
              </w:rPr>
              <w:t>-</w:t>
            </w:r>
          </w:p>
        </w:tc>
        <w:tc>
          <w:tcPr>
            <w:tcW w:w="124" w:type="pct"/>
          </w:tcPr>
          <w:p w14:paraId="273574A5" w14:textId="77777777" w:rsidR="001172AB" w:rsidRPr="007F079E" w:rsidRDefault="001172AB" w:rsidP="007575B5">
            <w:pPr>
              <w:tabs>
                <w:tab w:val="decimal" w:pos="890"/>
              </w:tabs>
              <w:spacing w:line="240" w:lineRule="exact"/>
              <w:rPr>
                <w:rFonts w:ascii="CordiaUPC" w:hAnsi="CordiaUPC" w:cs="CordiaUPC"/>
                <w:sz w:val="24"/>
                <w:szCs w:val="24"/>
              </w:rPr>
            </w:pPr>
          </w:p>
        </w:tc>
        <w:tc>
          <w:tcPr>
            <w:tcW w:w="524" w:type="pct"/>
          </w:tcPr>
          <w:p w14:paraId="48C8B83B" w14:textId="77777777" w:rsidR="001172AB" w:rsidRPr="007F079E" w:rsidRDefault="001172AB" w:rsidP="007575B5">
            <w:pPr>
              <w:tabs>
                <w:tab w:val="decimal" w:pos="890"/>
              </w:tabs>
              <w:spacing w:line="240" w:lineRule="exact"/>
              <w:rPr>
                <w:rFonts w:ascii="CordiaUPC" w:hAnsi="CordiaUPC" w:cs="CordiaUPC"/>
                <w:sz w:val="24"/>
                <w:szCs w:val="24"/>
              </w:rPr>
            </w:pPr>
            <w:r w:rsidRPr="007F079E">
              <w:rPr>
                <w:rFonts w:ascii="CordiaUPC" w:hAnsi="CordiaUPC" w:cs="CordiaUPC"/>
                <w:sz w:val="24"/>
                <w:szCs w:val="24"/>
              </w:rPr>
              <w:t>-</w:t>
            </w:r>
          </w:p>
        </w:tc>
        <w:tc>
          <w:tcPr>
            <w:tcW w:w="126" w:type="pct"/>
          </w:tcPr>
          <w:p w14:paraId="5750848D" w14:textId="77777777" w:rsidR="001172AB" w:rsidRPr="007F079E" w:rsidRDefault="001172AB" w:rsidP="007575B5">
            <w:pPr>
              <w:tabs>
                <w:tab w:val="decimal" w:pos="890"/>
              </w:tabs>
              <w:spacing w:line="240" w:lineRule="exact"/>
              <w:rPr>
                <w:rFonts w:ascii="CordiaUPC" w:hAnsi="CordiaUPC" w:cs="CordiaUPC"/>
                <w:sz w:val="24"/>
                <w:szCs w:val="24"/>
              </w:rPr>
            </w:pPr>
          </w:p>
        </w:tc>
        <w:tc>
          <w:tcPr>
            <w:tcW w:w="569" w:type="pct"/>
          </w:tcPr>
          <w:p w14:paraId="46F9FC40" w14:textId="77777777" w:rsidR="001172AB" w:rsidRPr="007F079E" w:rsidRDefault="001172AB" w:rsidP="007575B5">
            <w:pPr>
              <w:tabs>
                <w:tab w:val="decimal" w:pos="890"/>
              </w:tabs>
              <w:spacing w:line="240" w:lineRule="exact"/>
              <w:ind w:right="-17"/>
              <w:rPr>
                <w:rFonts w:ascii="CordiaUPC" w:hAnsi="CordiaUPC" w:cs="CordiaUPC"/>
                <w:sz w:val="24"/>
                <w:szCs w:val="24"/>
              </w:rPr>
            </w:pPr>
            <w:r w:rsidRPr="007F079E">
              <w:rPr>
                <w:rFonts w:ascii="CordiaUPC" w:hAnsi="CordiaUPC" w:cs="CordiaUPC"/>
                <w:sz w:val="24"/>
                <w:szCs w:val="24"/>
              </w:rPr>
              <w:t>-</w:t>
            </w:r>
          </w:p>
        </w:tc>
        <w:tc>
          <w:tcPr>
            <w:tcW w:w="124" w:type="pct"/>
          </w:tcPr>
          <w:p w14:paraId="7F4EF3B8" w14:textId="77777777" w:rsidR="001172AB" w:rsidRPr="007F079E" w:rsidRDefault="001172AB" w:rsidP="007575B5">
            <w:pPr>
              <w:tabs>
                <w:tab w:val="decimal" w:pos="890"/>
              </w:tabs>
              <w:spacing w:line="240" w:lineRule="exact"/>
              <w:rPr>
                <w:rFonts w:ascii="CordiaUPC" w:hAnsi="CordiaUPC" w:cs="CordiaUPC"/>
                <w:sz w:val="24"/>
                <w:szCs w:val="24"/>
              </w:rPr>
            </w:pPr>
          </w:p>
        </w:tc>
        <w:tc>
          <w:tcPr>
            <w:tcW w:w="569" w:type="pct"/>
          </w:tcPr>
          <w:p w14:paraId="12E8DD32" w14:textId="77777777" w:rsidR="001172AB" w:rsidRPr="007F079E" w:rsidRDefault="001172AB" w:rsidP="007575B5">
            <w:pPr>
              <w:tabs>
                <w:tab w:val="decimal" w:pos="890"/>
              </w:tabs>
              <w:spacing w:line="240" w:lineRule="exact"/>
              <w:rPr>
                <w:rFonts w:ascii="CordiaUPC" w:hAnsi="CordiaUPC" w:cs="CordiaUPC"/>
                <w:sz w:val="24"/>
                <w:szCs w:val="24"/>
              </w:rPr>
            </w:pPr>
            <w:r w:rsidRPr="007F079E">
              <w:rPr>
                <w:rFonts w:ascii="CordiaUPC" w:hAnsi="CordiaUPC" w:cs="CordiaUPC"/>
                <w:sz w:val="24"/>
                <w:szCs w:val="24"/>
              </w:rPr>
              <w:t>-</w:t>
            </w:r>
          </w:p>
        </w:tc>
        <w:tc>
          <w:tcPr>
            <w:tcW w:w="121" w:type="pct"/>
          </w:tcPr>
          <w:p w14:paraId="0A7A8AAE" w14:textId="77777777" w:rsidR="001172AB" w:rsidRPr="007F079E" w:rsidRDefault="001172AB" w:rsidP="007575B5">
            <w:pPr>
              <w:tabs>
                <w:tab w:val="decimal" w:pos="890"/>
              </w:tabs>
              <w:spacing w:line="240" w:lineRule="exact"/>
              <w:rPr>
                <w:rFonts w:ascii="CordiaUPC" w:hAnsi="CordiaUPC" w:cs="CordiaUPC"/>
                <w:sz w:val="24"/>
                <w:szCs w:val="24"/>
              </w:rPr>
            </w:pPr>
          </w:p>
        </w:tc>
        <w:tc>
          <w:tcPr>
            <w:tcW w:w="581" w:type="pct"/>
          </w:tcPr>
          <w:p w14:paraId="1A26DB94" w14:textId="77777777" w:rsidR="001172AB" w:rsidRPr="007F079E" w:rsidRDefault="001172AB" w:rsidP="007575B5">
            <w:pPr>
              <w:tabs>
                <w:tab w:val="decimal" w:pos="890"/>
              </w:tabs>
              <w:spacing w:line="240" w:lineRule="exact"/>
              <w:rPr>
                <w:rFonts w:ascii="CordiaUPC" w:hAnsi="CordiaUPC" w:cs="CordiaUPC"/>
                <w:sz w:val="24"/>
                <w:szCs w:val="24"/>
              </w:rPr>
            </w:pPr>
            <w:r w:rsidRPr="007F079E">
              <w:rPr>
                <w:rFonts w:ascii="CordiaUPC" w:hAnsi="CordiaUPC" w:cs="CordiaUPC"/>
                <w:sz w:val="24"/>
                <w:szCs w:val="24"/>
              </w:rPr>
              <w:t>16,011</w:t>
            </w:r>
          </w:p>
        </w:tc>
        <w:tc>
          <w:tcPr>
            <w:tcW w:w="121" w:type="pct"/>
          </w:tcPr>
          <w:p w14:paraId="5FC2703D" w14:textId="77777777" w:rsidR="001172AB" w:rsidRPr="007F079E" w:rsidRDefault="001172AB" w:rsidP="007575B5">
            <w:pPr>
              <w:tabs>
                <w:tab w:val="decimal" w:pos="890"/>
              </w:tabs>
              <w:spacing w:line="240" w:lineRule="exact"/>
              <w:rPr>
                <w:rFonts w:ascii="CordiaUPC" w:hAnsi="CordiaUPC" w:cs="CordiaUPC"/>
                <w:sz w:val="24"/>
                <w:szCs w:val="24"/>
              </w:rPr>
            </w:pPr>
          </w:p>
        </w:tc>
        <w:tc>
          <w:tcPr>
            <w:tcW w:w="519" w:type="pct"/>
          </w:tcPr>
          <w:p w14:paraId="4158CC32" w14:textId="77777777" w:rsidR="001172AB" w:rsidRPr="007F079E" w:rsidRDefault="001172AB" w:rsidP="007575B5">
            <w:pPr>
              <w:tabs>
                <w:tab w:val="decimal" w:pos="890"/>
              </w:tabs>
              <w:spacing w:line="240" w:lineRule="exact"/>
              <w:ind w:right="-9"/>
              <w:rPr>
                <w:rFonts w:ascii="CordiaUPC" w:hAnsi="CordiaUPC" w:cs="CordiaUPC"/>
                <w:sz w:val="24"/>
                <w:szCs w:val="24"/>
              </w:rPr>
            </w:pPr>
            <w:r w:rsidRPr="007F079E">
              <w:rPr>
                <w:rFonts w:ascii="CordiaUPC" w:hAnsi="CordiaUPC" w:cs="CordiaUPC"/>
                <w:sz w:val="24"/>
                <w:szCs w:val="24"/>
              </w:rPr>
              <w:t>16,011</w:t>
            </w:r>
          </w:p>
        </w:tc>
      </w:tr>
      <w:tr w:rsidR="005E1FCA" w:rsidRPr="007F079E" w14:paraId="5679376E" w14:textId="77777777" w:rsidTr="005E1FCA">
        <w:trPr>
          <w:tblHeader/>
        </w:trPr>
        <w:tc>
          <w:tcPr>
            <w:tcW w:w="1108" w:type="pct"/>
            <w:hideMark/>
          </w:tcPr>
          <w:p w14:paraId="07C3DCD1" w14:textId="77777777" w:rsidR="001172AB" w:rsidRPr="007F079E" w:rsidRDefault="001172AB" w:rsidP="007575B5">
            <w:pPr>
              <w:tabs>
                <w:tab w:val="left" w:pos="720"/>
              </w:tabs>
              <w:spacing w:line="240" w:lineRule="exact"/>
              <w:ind w:left="159" w:right="-43" w:hanging="159"/>
              <w:rPr>
                <w:rFonts w:ascii="CordiaUPC" w:hAnsi="CordiaUPC" w:cs="CordiaUPC"/>
                <w:sz w:val="24"/>
                <w:szCs w:val="24"/>
                <w:lang w:val="en-US" w:bidi="th-TH"/>
              </w:rPr>
            </w:pPr>
            <w:r w:rsidRPr="007F079E">
              <w:rPr>
                <w:rFonts w:ascii="CordiaUPC" w:hAnsi="CordiaUPC" w:cs="CordiaUPC" w:hint="cs"/>
                <w:sz w:val="24"/>
                <w:szCs w:val="24"/>
              </w:rPr>
              <w:t>Interbank and money market items</w:t>
            </w:r>
            <w:r w:rsidRPr="007F079E">
              <w:rPr>
                <w:rFonts w:ascii="CordiaUPC" w:hAnsi="CordiaUPC" w:cs="CordiaUPC" w:hint="cs"/>
                <w:sz w:val="24"/>
                <w:szCs w:val="24"/>
                <w:cs/>
                <w:lang w:bidi="th-TH"/>
              </w:rPr>
              <w:t xml:space="preserve"> </w:t>
            </w:r>
            <w:r w:rsidRPr="007F079E">
              <w:rPr>
                <w:rFonts w:ascii="CordiaUPC" w:hAnsi="CordiaUPC" w:cs="CordiaUPC" w:hint="cs"/>
                <w:sz w:val="24"/>
                <w:szCs w:val="24"/>
                <w:lang w:val="en-US" w:bidi="th-TH"/>
              </w:rPr>
              <w:t>- net</w:t>
            </w:r>
          </w:p>
        </w:tc>
        <w:tc>
          <w:tcPr>
            <w:tcW w:w="512" w:type="pct"/>
            <w:vAlign w:val="bottom"/>
          </w:tcPr>
          <w:p w14:paraId="7FFAE350" w14:textId="77777777" w:rsidR="001172AB" w:rsidRPr="007F079E" w:rsidRDefault="001172AB" w:rsidP="007575B5">
            <w:pPr>
              <w:tabs>
                <w:tab w:val="decimal" w:pos="890"/>
              </w:tabs>
              <w:spacing w:line="240" w:lineRule="exact"/>
              <w:rPr>
                <w:rFonts w:ascii="CordiaUPC" w:hAnsi="CordiaUPC" w:cs="CordiaUPC"/>
                <w:sz w:val="24"/>
                <w:szCs w:val="24"/>
              </w:rPr>
            </w:pPr>
            <w:r w:rsidRPr="007F079E">
              <w:rPr>
                <w:rFonts w:ascii="CordiaUPC" w:hAnsi="CordiaUPC" w:cs="CordiaUPC" w:hint="cs"/>
                <w:sz w:val="24"/>
                <w:szCs w:val="24"/>
              </w:rPr>
              <w:t>-</w:t>
            </w:r>
          </w:p>
        </w:tc>
        <w:tc>
          <w:tcPr>
            <w:tcW w:w="124" w:type="pct"/>
            <w:vAlign w:val="bottom"/>
          </w:tcPr>
          <w:p w14:paraId="56EF6667" w14:textId="77777777" w:rsidR="001172AB" w:rsidRPr="007F079E" w:rsidRDefault="001172AB" w:rsidP="007575B5">
            <w:pPr>
              <w:tabs>
                <w:tab w:val="decimal" w:pos="890"/>
              </w:tabs>
              <w:spacing w:line="240" w:lineRule="exact"/>
              <w:rPr>
                <w:rFonts w:ascii="CordiaUPC" w:hAnsi="CordiaUPC" w:cs="CordiaUPC"/>
                <w:sz w:val="24"/>
                <w:szCs w:val="24"/>
              </w:rPr>
            </w:pPr>
          </w:p>
        </w:tc>
        <w:tc>
          <w:tcPr>
            <w:tcW w:w="524" w:type="pct"/>
            <w:vAlign w:val="bottom"/>
          </w:tcPr>
          <w:p w14:paraId="39385E73" w14:textId="77777777" w:rsidR="001172AB" w:rsidRPr="007F079E" w:rsidRDefault="001172AB" w:rsidP="007575B5">
            <w:pPr>
              <w:tabs>
                <w:tab w:val="decimal" w:pos="890"/>
              </w:tabs>
              <w:spacing w:line="240" w:lineRule="exact"/>
              <w:rPr>
                <w:rFonts w:ascii="CordiaUPC" w:hAnsi="CordiaUPC" w:cs="CordiaUPC"/>
                <w:sz w:val="24"/>
                <w:szCs w:val="24"/>
              </w:rPr>
            </w:pPr>
            <w:r w:rsidRPr="007F079E">
              <w:rPr>
                <w:rFonts w:ascii="CordiaUPC" w:hAnsi="CordiaUPC" w:cs="CordiaUPC"/>
                <w:sz w:val="24"/>
                <w:szCs w:val="24"/>
              </w:rPr>
              <w:t>-</w:t>
            </w:r>
          </w:p>
        </w:tc>
        <w:tc>
          <w:tcPr>
            <w:tcW w:w="126" w:type="pct"/>
            <w:vAlign w:val="bottom"/>
          </w:tcPr>
          <w:p w14:paraId="428C443C" w14:textId="77777777" w:rsidR="001172AB" w:rsidRPr="007F079E" w:rsidRDefault="001172AB" w:rsidP="007575B5">
            <w:pPr>
              <w:tabs>
                <w:tab w:val="decimal" w:pos="890"/>
              </w:tabs>
              <w:spacing w:line="240" w:lineRule="exact"/>
              <w:rPr>
                <w:rFonts w:ascii="CordiaUPC" w:hAnsi="CordiaUPC" w:cs="CordiaUPC"/>
                <w:sz w:val="24"/>
                <w:szCs w:val="24"/>
              </w:rPr>
            </w:pPr>
          </w:p>
        </w:tc>
        <w:tc>
          <w:tcPr>
            <w:tcW w:w="569" w:type="pct"/>
            <w:vAlign w:val="bottom"/>
          </w:tcPr>
          <w:p w14:paraId="1A227F33" w14:textId="77777777" w:rsidR="001172AB" w:rsidRPr="007F079E" w:rsidRDefault="001172AB" w:rsidP="007575B5">
            <w:pPr>
              <w:tabs>
                <w:tab w:val="decimal" w:pos="890"/>
              </w:tabs>
              <w:spacing w:line="240" w:lineRule="exact"/>
              <w:ind w:right="-17"/>
              <w:rPr>
                <w:rFonts w:ascii="CordiaUPC" w:hAnsi="CordiaUPC" w:cs="CordiaUPC"/>
                <w:sz w:val="24"/>
                <w:szCs w:val="24"/>
              </w:rPr>
            </w:pPr>
            <w:r w:rsidRPr="007F079E">
              <w:rPr>
                <w:rFonts w:ascii="CordiaUPC" w:hAnsi="CordiaUPC" w:cs="CordiaUPC"/>
                <w:sz w:val="24"/>
                <w:szCs w:val="24"/>
              </w:rPr>
              <w:t>-</w:t>
            </w:r>
          </w:p>
        </w:tc>
        <w:tc>
          <w:tcPr>
            <w:tcW w:w="124" w:type="pct"/>
            <w:vAlign w:val="bottom"/>
          </w:tcPr>
          <w:p w14:paraId="3876935B" w14:textId="77777777" w:rsidR="001172AB" w:rsidRPr="007F079E" w:rsidRDefault="001172AB" w:rsidP="007575B5">
            <w:pPr>
              <w:tabs>
                <w:tab w:val="decimal" w:pos="890"/>
              </w:tabs>
              <w:spacing w:line="240" w:lineRule="exact"/>
              <w:rPr>
                <w:rFonts w:ascii="CordiaUPC" w:hAnsi="CordiaUPC" w:cs="CordiaUPC"/>
                <w:sz w:val="24"/>
                <w:szCs w:val="24"/>
              </w:rPr>
            </w:pPr>
          </w:p>
        </w:tc>
        <w:tc>
          <w:tcPr>
            <w:tcW w:w="569" w:type="pct"/>
            <w:vAlign w:val="bottom"/>
          </w:tcPr>
          <w:p w14:paraId="37FFDD01" w14:textId="77777777" w:rsidR="001172AB" w:rsidRPr="007F079E" w:rsidRDefault="001172AB" w:rsidP="007575B5">
            <w:pPr>
              <w:tabs>
                <w:tab w:val="decimal" w:pos="890"/>
              </w:tabs>
              <w:spacing w:line="240" w:lineRule="exact"/>
              <w:rPr>
                <w:rFonts w:ascii="CordiaUPC" w:hAnsi="CordiaUPC" w:cs="CordiaUPC"/>
                <w:sz w:val="24"/>
                <w:szCs w:val="24"/>
              </w:rPr>
            </w:pPr>
            <w:r w:rsidRPr="007F079E">
              <w:rPr>
                <w:rFonts w:ascii="CordiaUPC" w:hAnsi="CordiaUPC" w:cs="CordiaUPC"/>
                <w:sz w:val="24"/>
                <w:szCs w:val="24"/>
              </w:rPr>
              <w:t>-</w:t>
            </w:r>
          </w:p>
        </w:tc>
        <w:tc>
          <w:tcPr>
            <w:tcW w:w="121" w:type="pct"/>
            <w:vAlign w:val="bottom"/>
          </w:tcPr>
          <w:p w14:paraId="6DCE4C1F" w14:textId="77777777" w:rsidR="001172AB" w:rsidRPr="007F079E" w:rsidRDefault="001172AB" w:rsidP="007575B5">
            <w:pPr>
              <w:tabs>
                <w:tab w:val="decimal" w:pos="890"/>
              </w:tabs>
              <w:spacing w:line="240" w:lineRule="exact"/>
              <w:rPr>
                <w:rFonts w:ascii="CordiaUPC" w:hAnsi="CordiaUPC" w:cs="CordiaUPC"/>
                <w:sz w:val="24"/>
                <w:szCs w:val="24"/>
              </w:rPr>
            </w:pPr>
          </w:p>
        </w:tc>
        <w:tc>
          <w:tcPr>
            <w:tcW w:w="581" w:type="pct"/>
            <w:vAlign w:val="bottom"/>
          </w:tcPr>
          <w:p w14:paraId="1E4B3C85" w14:textId="77777777" w:rsidR="001172AB" w:rsidRPr="007F079E" w:rsidRDefault="001172AB" w:rsidP="007575B5">
            <w:pPr>
              <w:tabs>
                <w:tab w:val="decimal" w:pos="890"/>
              </w:tabs>
              <w:spacing w:line="240" w:lineRule="exact"/>
              <w:rPr>
                <w:rFonts w:ascii="CordiaUPC" w:hAnsi="CordiaUPC" w:cs="CordiaUPC"/>
                <w:sz w:val="24"/>
                <w:szCs w:val="24"/>
              </w:rPr>
            </w:pPr>
            <w:r w:rsidRPr="007F079E">
              <w:rPr>
                <w:rFonts w:ascii="CordiaUPC" w:hAnsi="CordiaUPC" w:cs="CordiaUPC"/>
                <w:sz w:val="24"/>
                <w:szCs w:val="24"/>
              </w:rPr>
              <w:t>158,873</w:t>
            </w:r>
          </w:p>
        </w:tc>
        <w:tc>
          <w:tcPr>
            <w:tcW w:w="121" w:type="pct"/>
            <w:vAlign w:val="bottom"/>
          </w:tcPr>
          <w:p w14:paraId="475D8C83" w14:textId="77777777" w:rsidR="001172AB" w:rsidRPr="007F079E" w:rsidRDefault="001172AB" w:rsidP="007575B5">
            <w:pPr>
              <w:tabs>
                <w:tab w:val="decimal" w:pos="890"/>
              </w:tabs>
              <w:spacing w:line="240" w:lineRule="exact"/>
              <w:rPr>
                <w:rFonts w:ascii="CordiaUPC" w:hAnsi="CordiaUPC" w:cs="CordiaUPC"/>
                <w:sz w:val="24"/>
                <w:szCs w:val="24"/>
              </w:rPr>
            </w:pPr>
          </w:p>
        </w:tc>
        <w:tc>
          <w:tcPr>
            <w:tcW w:w="519" w:type="pct"/>
            <w:vAlign w:val="bottom"/>
          </w:tcPr>
          <w:p w14:paraId="6AE46164" w14:textId="77777777" w:rsidR="001172AB" w:rsidRPr="007F079E" w:rsidRDefault="001172AB" w:rsidP="007575B5">
            <w:pPr>
              <w:tabs>
                <w:tab w:val="decimal" w:pos="890"/>
              </w:tabs>
              <w:spacing w:line="240" w:lineRule="exact"/>
              <w:ind w:right="-9"/>
              <w:rPr>
                <w:rFonts w:ascii="CordiaUPC" w:hAnsi="CordiaUPC" w:cs="CordiaUPC"/>
                <w:sz w:val="24"/>
                <w:szCs w:val="24"/>
              </w:rPr>
            </w:pPr>
            <w:r w:rsidRPr="007F079E">
              <w:rPr>
                <w:rFonts w:ascii="CordiaUPC" w:hAnsi="CordiaUPC" w:cs="CordiaUPC"/>
                <w:sz w:val="24"/>
                <w:szCs w:val="24"/>
              </w:rPr>
              <w:t>158,873</w:t>
            </w:r>
          </w:p>
        </w:tc>
      </w:tr>
      <w:tr w:rsidR="005E1FCA" w:rsidRPr="007F079E" w14:paraId="0FBAB994" w14:textId="77777777" w:rsidTr="005E1FCA">
        <w:trPr>
          <w:tblHeader/>
        </w:trPr>
        <w:tc>
          <w:tcPr>
            <w:tcW w:w="1108" w:type="pct"/>
            <w:hideMark/>
          </w:tcPr>
          <w:p w14:paraId="03506BC7" w14:textId="77777777" w:rsidR="001172AB" w:rsidRPr="007F079E" w:rsidRDefault="001172AB" w:rsidP="007575B5">
            <w:pPr>
              <w:tabs>
                <w:tab w:val="left" w:pos="720"/>
              </w:tabs>
              <w:spacing w:line="240" w:lineRule="exact"/>
              <w:ind w:left="159" w:right="-43" w:hanging="159"/>
              <w:rPr>
                <w:rFonts w:ascii="CordiaUPC" w:hAnsi="CordiaUPC" w:cs="CordiaUPC"/>
                <w:sz w:val="24"/>
                <w:szCs w:val="24"/>
              </w:rPr>
            </w:pPr>
            <w:r w:rsidRPr="007F079E">
              <w:rPr>
                <w:rFonts w:ascii="CordiaUPC" w:hAnsi="CordiaUPC" w:cs="CordiaUPC" w:hint="cs"/>
                <w:sz w:val="24"/>
                <w:szCs w:val="24"/>
              </w:rPr>
              <w:t>Financial assets measured at FVTPL</w:t>
            </w:r>
          </w:p>
        </w:tc>
        <w:tc>
          <w:tcPr>
            <w:tcW w:w="512" w:type="pct"/>
            <w:vAlign w:val="bottom"/>
          </w:tcPr>
          <w:p w14:paraId="3F436B96" w14:textId="77777777" w:rsidR="001172AB" w:rsidRPr="007F079E" w:rsidRDefault="001172AB" w:rsidP="007575B5">
            <w:pPr>
              <w:tabs>
                <w:tab w:val="decimal" w:pos="890"/>
              </w:tabs>
              <w:spacing w:line="240" w:lineRule="exact"/>
              <w:rPr>
                <w:rFonts w:ascii="CordiaUPC" w:hAnsi="CordiaUPC" w:cs="CordiaUPC"/>
                <w:sz w:val="24"/>
                <w:szCs w:val="24"/>
              </w:rPr>
            </w:pPr>
            <w:r w:rsidRPr="007F079E">
              <w:rPr>
                <w:rFonts w:ascii="CordiaUPC" w:hAnsi="CordiaUPC" w:cs="CordiaUPC"/>
                <w:sz w:val="24"/>
                <w:szCs w:val="24"/>
              </w:rPr>
              <w:t>1,421</w:t>
            </w:r>
          </w:p>
        </w:tc>
        <w:tc>
          <w:tcPr>
            <w:tcW w:w="124" w:type="pct"/>
            <w:vAlign w:val="bottom"/>
          </w:tcPr>
          <w:p w14:paraId="18833F7A" w14:textId="77777777" w:rsidR="001172AB" w:rsidRPr="007F079E" w:rsidRDefault="001172AB" w:rsidP="007575B5">
            <w:pPr>
              <w:tabs>
                <w:tab w:val="decimal" w:pos="890"/>
              </w:tabs>
              <w:spacing w:line="240" w:lineRule="exact"/>
              <w:rPr>
                <w:rFonts w:ascii="CordiaUPC" w:hAnsi="CordiaUPC" w:cs="CordiaUPC"/>
                <w:sz w:val="24"/>
                <w:szCs w:val="24"/>
              </w:rPr>
            </w:pPr>
          </w:p>
        </w:tc>
        <w:tc>
          <w:tcPr>
            <w:tcW w:w="524" w:type="pct"/>
            <w:vAlign w:val="bottom"/>
          </w:tcPr>
          <w:p w14:paraId="7E26D799" w14:textId="77777777" w:rsidR="001172AB" w:rsidRPr="007F079E" w:rsidRDefault="001172AB" w:rsidP="007575B5">
            <w:pPr>
              <w:tabs>
                <w:tab w:val="decimal" w:pos="890"/>
              </w:tabs>
              <w:spacing w:line="240" w:lineRule="exact"/>
              <w:rPr>
                <w:rFonts w:ascii="CordiaUPC" w:hAnsi="CordiaUPC" w:cs="CordiaUPC"/>
                <w:sz w:val="24"/>
                <w:szCs w:val="24"/>
              </w:rPr>
            </w:pPr>
            <w:r w:rsidRPr="007F079E">
              <w:rPr>
                <w:rFonts w:ascii="CordiaUPC" w:hAnsi="CordiaUPC" w:cs="CordiaUPC"/>
                <w:sz w:val="24"/>
                <w:szCs w:val="24"/>
              </w:rPr>
              <w:t>-</w:t>
            </w:r>
          </w:p>
        </w:tc>
        <w:tc>
          <w:tcPr>
            <w:tcW w:w="126" w:type="pct"/>
            <w:vAlign w:val="bottom"/>
          </w:tcPr>
          <w:p w14:paraId="332A1633" w14:textId="77777777" w:rsidR="001172AB" w:rsidRPr="007F079E" w:rsidRDefault="001172AB" w:rsidP="007575B5">
            <w:pPr>
              <w:tabs>
                <w:tab w:val="decimal" w:pos="890"/>
              </w:tabs>
              <w:spacing w:line="240" w:lineRule="exact"/>
              <w:rPr>
                <w:rFonts w:ascii="CordiaUPC" w:hAnsi="CordiaUPC" w:cs="CordiaUPC"/>
                <w:sz w:val="24"/>
                <w:szCs w:val="24"/>
              </w:rPr>
            </w:pPr>
          </w:p>
        </w:tc>
        <w:tc>
          <w:tcPr>
            <w:tcW w:w="569" w:type="pct"/>
            <w:vAlign w:val="bottom"/>
          </w:tcPr>
          <w:p w14:paraId="70A261B0" w14:textId="77777777" w:rsidR="001172AB" w:rsidRPr="007F079E" w:rsidRDefault="001172AB" w:rsidP="007575B5">
            <w:pPr>
              <w:tabs>
                <w:tab w:val="decimal" w:pos="890"/>
              </w:tabs>
              <w:spacing w:line="240" w:lineRule="exact"/>
              <w:ind w:right="-17"/>
              <w:rPr>
                <w:rFonts w:ascii="CordiaUPC" w:hAnsi="CordiaUPC" w:cs="CordiaUPC"/>
                <w:sz w:val="24"/>
                <w:szCs w:val="24"/>
              </w:rPr>
            </w:pPr>
            <w:r w:rsidRPr="007F079E">
              <w:rPr>
                <w:rFonts w:ascii="CordiaUPC" w:hAnsi="CordiaUPC" w:cs="CordiaUPC"/>
                <w:sz w:val="24"/>
                <w:szCs w:val="24"/>
              </w:rPr>
              <w:t>-</w:t>
            </w:r>
          </w:p>
        </w:tc>
        <w:tc>
          <w:tcPr>
            <w:tcW w:w="124" w:type="pct"/>
            <w:vAlign w:val="bottom"/>
          </w:tcPr>
          <w:p w14:paraId="208AA1DD" w14:textId="77777777" w:rsidR="001172AB" w:rsidRPr="007F079E" w:rsidRDefault="001172AB" w:rsidP="007575B5">
            <w:pPr>
              <w:tabs>
                <w:tab w:val="decimal" w:pos="890"/>
              </w:tabs>
              <w:spacing w:line="240" w:lineRule="exact"/>
              <w:rPr>
                <w:rFonts w:ascii="CordiaUPC" w:hAnsi="CordiaUPC" w:cs="CordiaUPC"/>
                <w:sz w:val="24"/>
                <w:szCs w:val="24"/>
              </w:rPr>
            </w:pPr>
          </w:p>
        </w:tc>
        <w:tc>
          <w:tcPr>
            <w:tcW w:w="569" w:type="pct"/>
            <w:vAlign w:val="bottom"/>
          </w:tcPr>
          <w:p w14:paraId="017057C2" w14:textId="77777777" w:rsidR="001172AB" w:rsidRPr="007F079E" w:rsidRDefault="001172AB" w:rsidP="007575B5">
            <w:pPr>
              <w:tabs>
                <w:tab w:val="decimal" w:pos="890"/>
              </w:tabs>
              <w:spacing w:line="240" w:lineRule="exact"/>
              <w:rPr>
                <w:rFonts w:ascii="CordiaUPC" w:hAnsi="CordiaUPC" w:cs="CordiaUPC"/>
                <w:sz w:val="24"/>
                <w:szCs w:val="24"/>
              </w:rPr>
            </w:pPr>
            <w:r w:rsidRPr="007F079E">
              <w:rPr>
                <w:rFonts w:ascii="CordiaUPC" w:hAnsi="CordiaUPC" w:cs="CordiaUPC"/>
                <w:sz w:val="24"/>
                <w:szCs w:val="24"/>
              </w:rPr>
              <w:t>-</w:t>
            </w:r>
          </w:p>
        </w:tc>
        <w:tc>
          <w:tcPr>
            <w:tcW w:w="121" w:type="pct"/>
            <w:vAlign w:val="bottom"/>
          </w:tcPr>
          <w:p w14:paraId="4DE350FE" w14:textId="77777777" w:rsidR="001172AB" w:rsidRPr="007F079E" w:rsidRDefault="001172AB" w:rsidP="007575B5">
            <w:pPr>
              <w:tabs>
                <w:tab w:val="decimal" w:pos="890"/>
              </w:tabs>
              <w:spacing w:line="240" w:lineRule="exact"/>
              <w:rPr>
                <w:rFonts w:ascii="CordiaUPC" w:hAnsi="CordiaUPC" w:cs="CordiaUPC"/>
                <w:sz w:val="24"/>
                <w:szCs w:val="24"/>
              </w:rPr>
            </w:pPr>
          </w:p>
        </w:tc>
        <w:tc>
          <w:tcPr>
            <w:tcW w:w="581" w:type="pct"/>
            <w:vAlign w:val="bottom"/>
          </w:tcPr>
          <w:p w14:paraId="24A6FDDD" w14:textId="77777777" w:rsidR="001172AB" w:rsidRPr="007F079E" w:rsidRDefault="001172AB" w:rsidP="007575B5">
            <w:pPr>
              <w:tabs>
                <w:tab w:val="decimal" w:pos="890"/>
              </w:tabs>
              <w:spacing w:line="240" w:lineRule="exact"/>
              <w:rPr>
                <w:rFonts w:ascii="CordiaUPC" w:hAnsi="CordiaUPC" w:cs="CordiaUPC"/>
                <w:sz w:val="24"/>
                <w:szCs w:val="24"/>
              </w:rPr>
            </w:pPr>
            <w:r w:rsidRPr="007F079E">
              <w:rPr>
                <w:rFonts w:ascii="CordiaUPC" w:hAnsi="CordiaUPC" w:cs="CordiaUPC"/>
                <w:sz w:val="24"/>
                <w:szCs w:val="24"/>
              </w:rPr>
              <w:t>-</w:t>
            </w:r>
          </w:p>
        </w:tc>
        <w:tc>
          <w:tcPr>
            <w:tcW w:w="121" w:type="pct"/>
            <w:vAlign w:val="bottom"/>
          </w:tcPr>
          <w:p w14:paraId="3565C135" w14:textId="77777777" w:rsidR="001172AB" w:rsidRPr="007F079E" w:rsidRDefault="001172AB" w:rsidP="007575B5">
            <w:pPr>
              <w:tabs>
                <w:tab w:val="decimal" w:pos="890"/>
              </w:tabs>
              <w:spacing w:line="240" w:lineRule="exact"/>
              <w:rPr>
                <w:rFonts w:ascii="CordiaUPC" w:hAnsi="CordiaUPC" w:cs="CordiaUPC"/>
                <w:sz w:val="24"/>
                <w:szCs w:val="24"/>
              </w:rPr>
            </w:pPr>
          </w:p>
        </w:tc>
        <w:tc>
          <w:tcPr>
            <w:tcW w:w="519" w:type="pct"/>
            <w:vAlign w:val="bottom"/>
          </w:tcPr>
          <w:p w14:paraId="1BB1D164" w14:textId="77777777" w:rsidR="001172AB" w:rsidRPr="007F079E" w:rsidRDefault="001172AB" w:rsidP="007575B5">
            <w:pPr>
              <w:tabs>
                <w:tab w:val="decimal" w:pos="890"/>
              </w:tabs>
              <w:spacing w:line="240" w:lineRule="exact"/>
              <w:ind w:right="-9"/>
              <w:rPr>
                <w:rFonts w:ascii="CordiaUPC" w:hAnsi="CordiaUPC" w:cs="CordiaUPC"/>
                <w:sz w:val="24"/>
                <w:szCs w:val="24"/>
              </w:rPr>
            </w:pPr>
            <w:r w:rsidRPr="007F079E">
              <w:rPr>
                <w:rFonts w:ascii="CordiaUPC" w:hAnsi="CordiaUPC" w:cs="CordiaUPC"/>
                <w:sz w:val="24"/>
                <w:szCs w:val="24"/>
              </w:rPr>
              <w:t>1,421</w:t>
            </w:r>
          </w:p>
        </w:tc>
      </w:tr>
      <w:tr w:rsidR="005E1FCA" w:rsidRPr="007F079E" w14:paraId="240CBFDA" w14:textId="77777777" w:rsidTr="005E1FCA">
        <w:trPr>
          <w:tblHeader/>
        </w:trPr>
        <w:tc>
          <w:tcPr>
            <w:tcW w:w="1108" w:type="pct"/>
            <w:hideMark/>
          </w:tcPr>
          <w:p w14:paraId="096E2ADA" w14:textId="77777777" w:rsidR="001172AB" w:rsidRPr="007F079E" w:rsidRDefault="001172AB" w:rsidP="007575B5">
            <w:pPr>
              <w:tabs>
                <w:tab w:val="left" w:pos="720"/>
              </w:tabs>
              <w:spacing w:line="240" w:lineRule="exact"/>
              <w:ind w:left="159" w:right="-43" w:hanging="159"/>
              <w:rPr>
                <w:rFonts w:ascii="CordiaUPC" w:hAnsi="CordiaUPC" w:cs="CordiaUPC"/>
                <w:sz w:val="24"/>
                <w:szCs w:val="24"/>
              </w:rPr>
            </w:pPr>
            <w:r w:rsidRPr="007F079E">
              <w:rPr>
                <w:rFonts w:ascii="CordiaUPC" w:hAnsi="CordiaUPC" w:cs="CordiaUPC" w:hint="cs"/>
                <w:sz w:val="24"/>
                <w:szCs w:val="24"/>
              </w:rPr>
              <w:t>Derivatives assets</w:t>
            </w:r>
          </w:p>
        </w:tc>
        <w:tc>
          <w:tcPr>
            <w:tcW w:w="512" w:type="pct"/>
            <w:vAlign w:val="bottom"/>
          </w:tcPr>
          <w:p w14:paraId="626E96A1" w14:textId="77777777" w:rsidR="001172AB" w:rsidRPr="007F079E" w:rsidRDefault="001172AB" w:rsidP="007575B5">
            <w:pPr>
              <w:tabs>
                <w:tab w:val="decimal" w:pos="890"/>
              </w:tabs>
              <w:spacing w:line="240" w:lineRule="exact"/>
              <w:rPr>
                <w:rFonts w:ascii="CordiaUPC" w:hAnsi="CordiaUPC" w:cs="CordiaUPC"/>
                <w:sz w:val="24"/>
                <w:szCs w:val="24"/>
                <w:lang w:val="en-US" w:bidi="th-TH"/>
              </w:rPr>
            </w:pPr>
            <w:r w:rsidRPr="007F079E">
              <w:rPr>
                <w:rFonts w:ascii="CordiaUPC" w:hAnsi="CordiaUPC" w:cs="CordiaUPC"/>
                <w:sz w:val="24"/>
                <w:szCs w:val="24"/>
              </w:rPr>
              <w:t>5,558</w:t>
            </w:r>
          </w:p>
        </w:tc>
        <w:tc>
          <w:tcPr>
            <w:tcW w:w="124" w:type="pct"/>
            <w:vAlign w:val="bottom"/>
          </w:tcPr>
          <w:p w14:paraId="4795897C" w14:textId="77777777" w:rsidR="001172AB" w:rsidRPr="007F079E" w:rsidRDefault="001172AB" w:rsidP="007575B5">
            <w:pPr>
              <w:tabs>
                <w:tab w:val="decimal" w:pos="890"/>
              </w:tabs>
              <w:spacing w:line="240" w:lineRule="exact"/>
              <w:rPr>
                <w:rFonts w:ascii="CordiaUPC" w:hAnsi="CordiaUPC" w:cs="CordiaUPC"/>
                <w:sz w:val="24"/>
                <w:szCs w:val="24"/>
              </w:rPr>
            </w:pPr>
          </w:p>
        </w:tc>
        <w:tc>
          <w:tcPr>
            <w:tcW w:w="524" w:type="pct"/>
            <w:vAlign w:val="bottom"/>
          </w:tcPr>
          <w:p w14:paraId="4EC84292" w14:textId="77777777" w:rsidR="001172AB" w:rsidRPr="007F079E" w:rsidRDefault="001172AB" w:rsidP="007575B5">
            <w:pPr>
              <w:tabs>
                <w:tab w:val="decimal" w:pos="890"/>
              </w:tabs>
              <w:spacing w:line="240" w:lineRule="exact"/>
              <w:rPr>
                <w:rFonts w:ascii="CordiaUPC" w:hAnsi="CordiaUPC" w:cs="CordiaUPC"/>
                <w:sz w:val="24"/>
                <w:szCs w:val="24"/>
              </w:rPr>
            </w:pPr>
            <w:r w:rsidRPr="007F079E">
              <w:rPr>
                <w:rFonts w:ascii="CordiaUPC" w:hAnsi="CordiaUPC" w:cs="CordiaUPC"/>
                <w:sz w:val="24"/>
                <w:szCs w:val="24"/>
              </w:rPr>
              <w:t>-</w:t>
            </w:r>
          </w:p>
        </w:tc>
        <w:tc>
          <w:tcPr>
            <w:tcW w:w="126" w:type="pct"/>
            <w:vAlign w:val="bottom"/>
          </w:tcPr>
          <w:p w14:paraId="73AEC3C9" w14:textId="77777777" w:rsidR="001172AB" w:rsidRPr="007F079E" w:rsidRDefault="001172AB" w:rsidP="007575B5">
            <w:pPr>
              <w:tabs>
                <w:tab w:val="decimal" w:pos="890"/>
              </w:tabs>
              <w:spacing w:line="240" w:lineRule="exact"/>
              <w:rPr>
                <w:rFonts w:ascii="CordiaUPC" w:hAnsi="CordiaUPC" w:cs="CordiaUPC"/>
                <w:sz w:val="24"/>
                <w:szCs w:val="24"/>
              </w:rPr>
            </w:pPr>
          </w:p>
        </w:tc>
        <w:tc>
          <w:tcPr>
            <w:tcW w:w="569" w:type="pct"/>
            <w:vAlign w:val="bottom"/>
          </w:tcPr>
          <w:p w14:paraId="1299F3AD" w14:textId="77777777" w:rsidR="001172AB" w:rsidRPr="007F079E" w:rsidRDefault="001172AB" w:rsidP="007575B5">
            <w:pPr>
              <w:tabs>
                <w:tab w:val="decimal" w:pos="890"/>
              </w:tabs>
              <w:spacing w:line="240" w:lineRule="exact"/>
              <w:ind w:right="-17"/>
              <w:rPr>
                <w:rFonts w:ascii="CordiaUPC" w:hAnsi="CordiaUPC" w:cs="CordiaUPC"/>
                <w:sz w:val="24"/>
                <w:szCs w:val="24"/>
              </w:rPr>
            </w:pPr>
            <w:r w:rsidRPr="007F079E">
              <w:rPr>
                <w:rFonts w:ascii="CordiaUPC" w:hAnsi="CordiaUPC" w:cs="CordiaUPC"/>
                <w:sz w:val="24"/>
                <w:szCs w:val="24"/>
              </w:rPr>
              <w:t>1,355</w:t>
            </w:r>
          </w:p>
        </w:tc>
        <w:tc>
          <w:tcPr>
            <w:tcW w:w="124" w:type="pct"/>
            <w:vAlign w:val="bottom"/>
          </w:tcPr>
          <w:p w14:paraId="3725FEDA" w14:textId="77777777" w:rsidR="001172AB" w:rsidRPr="007F079E" w:rsidRDefault="001172AB" w:rsidP="007575B5">
            <w:pPr>
              <w:tabs>
                <w:tab w:val="decimal" w:pos="890"/>
              </w:tabs>
              <w:spacing w:line="240" w:lineRule="exact"/>
              <w:rPr>
                <w:rFonts w:ascii="CordiaUPC" w:hAnsi="CordiaUPC" w:cs="CordiaUPC"/>
                <w:sz w:val="24"/>
                <w:szCs w:val="24"/>
              </w:rPr>
            </w:pPr>
          </w:p>
        </w:tc>
        <w:tc>
          <w:tcPr>
            <w:tcW w:w="569" w:type="pct"/>
            <w:vAlign w:val="bottom"/>
          </w:tcPr>
          <w:p w14:paraId="47AEC437" w14:textId="77777777" w:rsidR="001172AB" w:rsidRPr="007F079E" w:rsidRDefault="001172AB" w:rsidP="007575B5">
            <w:pPr>
              <w:tabs>
                <w:tab w:val="decimal" w:pos="890"/>
              </w:tabs>
              <w:spacing w:line="240" w:lineRule="exact"/>
              <w:rPr>
                <w:rFonts w:ascii="CordiaUPC" w:hAnsi="CordiaUPC" w:cs="CordiaUPC"/>
                <w:sz w:val="24"/>
                <w:szCs w:val="24"/>
              </w:rPr>
            </w:pPr>
            <w:r w:rsidRPr="007F079E">
              <w:rPr>
                <w:rFonts w:ascii="CordiaUPC" w:hAnsi="CordiaUPC" w:cs="CordiaUPC"/>
                <w:sz w:val="24"/>
                <w:szCs w:val="24"/>
              </w:rPr>
              <w:t>-</w:t>
            </w:r>
          </w:p>
        </w:tc>
        <w:tc>
          <w:tcPr>
            <w:tcW w:w="121" w:type="pct"/>
            <w:vAlign w:val="bottom"/>
          </w:tcPr>
          <w:p w14:paraId="16AA55B6" w14:textId="77777777" w:rsidR="001172AB" w:rsidRPr="007F079E" w:rsidRDefault="001172AB" w:rsidP="007575B5">
            <w:pPr>
              <w:tabs>
                <w:tab w:val="decimal" w:pos="890"/>
              </w:tabs>
              <w:spacing w:line="240" w:lineRule="exact"/>
              <w:rPr>
                <w:rFonts w:ascii="CordiaUPC" w:hAnsi="CordiaUPC" w:cs="CordiaUPC"/>
                <w:sz w:val="24"/>
                <w:szCs w:val="24"/>
              </w:rPr>
            </w:pPr>
          </w:p>
        </w:tc>
        <w:tc>
          <w:tcPr>
            <w:tcW w:w="581" w:type="pct"/>
            <w:vAlign w:val="bottom"/>
          </w:tcPr>
          <w:p w14:paraId="1FA6F7E4" w14:textId="77777777" w:rsidR="001172AB" w:rsidRPr="007F079E" w:rsidRDefault="001172AB" w:rsidP="007575B5">
            <w:pPr>
              <w:tabs>
                <w:tab w:val="decimal" w:pos="890"/>
              </w:tabs>
              <w:spacing w:line="240" w:lineRule="exact"/>
              <w:rPr>
                <w:rFonts w:ascii="CordiaUPC" w:hAnsi="CordiaUPC" w:cs="CordiaUPC"/>
                <w:sz w:val="24"/>
                <w:szCs w:val="24"/>
              </w:rPr>
            </w:pPr>
            <w:r w:rsidRPr="007F079E">
              <w:rPr>
                <w:rFonts w:ascii="CordiaUPC" w:hAnsi="CordiaUPC" w:cs="CordiaUPC"/>
                <w:sz w:val="24"/>
                <w:szCs w:val="24"/>
              </w:rPr>
              <w:t>-</w:t>
            </w:r>
          </w:p>
        </w:tc>
        <w:tc>
          <w:tcPr>
            <w:tcW w:w="121" w:type="pct"/>
            <w:vAlign w:val="bottom"/>
          </w:tcPr>
          <w:p w14:paraId="6380B853" w14:textId="77777777" w:rsidR="001172AB" w:rsidRPr="007F079E" w:rsidRDefault="001172AB" w:rsidP="007575B5">
            <w:pPr>
              <w:tabs>
                <w:tab w:val="decimal" w:pos="890"/>
              </w:tabs>
              <w:spacing w:line="240" w:lineRule="exact"/>
              <w:rPr>
                <w:rFonts w:ascii="CordiaUPC" w:hAnsi="CordiaUPC" w:cs="CordiaUPC"/>
                <w:sz w:val="24"/>
                <w:szCs w:val="24"/>
              </w:rPr>
            </w:pPr>
          </w:p>
        </w:tc>
        <w:tc>
          <w:tcPr>
            <w:tcW w:w="519" w:type="pct"/>
            <w:vAlign w:val="bottom"/>
          </w:tcPr>
          <w:p w14:paraId="5C2C2177" w14:textId="77777777" w:rsidR="001172AB" w:rsidRPr="007F079E" w:rsidRDefault="001172AB" w:rsidP="007575B5">
            <w:pPr>
              <w:tabs>
                <w:tab w:val="decimal" w:pos="890"/>
              </w:tabs>
              <w:spacing w:line="240" w:lineRule="exact"/>
              <w:ind w:right="-9"/>
              <w:rPr>
                <w:rFonts w:ascii="CordiaUPC" w:hAnsi="CordiaUPC" w:cs="CordiaUPC"/>
                <w:sz w:val="24"/>
                <w:szCs w:val="24"/>
              </w:rPr>
            </w:pPr>
            <w:r w:rsidRPr="007F079E">
              <w:rPr>
                <w:rFonts w:ascii="CordiaUPC" w:hAnsi="CordiaUPC" w:cs="CordiaUPC"/>
                <w:sz w:val="24"/>
                <w:szCs w:val="24"/>
              </w:rPr>
              <w:t>6,913</w:t>
            </w:r>
          </w:p>
        </w:tc>
      </w:tr>
      <w:tr w:rsidR="005E1FCA" w:rsidRPr="007F079E" w14:paraId="72B1C37B" w14:textId="77777777" w:rsidTr="005E1FCA">
        <w:trPr>
          <w:tblHeader/>
        </w:trPr>
        <w:tc>
          <w:tcPr>
            <w:tcW w:w="1108" w:type="pct"/>
            <w:hideMark/>
          </w:tcPr>
          <w:p w14:paraId="1828DE12" w14:textId="77777777" w:rsidR="001172AB" w:rsidRPr="007F079E" w:rsidRDefault="001172AB" w:rsidP="007575B5">
            <w:pPr>
              <w:tabs>
                <w:tab w:val="left" w:pos="720"/>
              </w:tabs>
              <w:spacing w:line="240" w:lineRule="exact"/>
              <w:ind w:left="159" w:right="-43" w:hanging="159"/>
              <w:rPr>
                <w:rFonts w:ascii="CordiaUPC" w:hAnsi="CordiaUPC" w:cs="CordiaUPC"/>
                <w:sz w:val="24"/>
                <w:szCs w:val="24"/>
              </w:rPr>
            </w:pPr>
            <w:r w:rsidRPr="007F079E">
              <w:rPr>
                <w:rFonts w:ascii="CordiaUPC" w:hAnsi="CordiaUPC" w:cs="CordiaUPC" w:hint="cs"/>
                <w:sz w:val="24"/>
                <w:szCs w:val="24"/>
              </w:rPr>
              <w:t>Investments - net</w:t>
            </w:r>
          </w:p>
        </w:tc>
        <w:tc>
          <w:tcPr>
            <w:tcW w:w="512" w:type="pct"/>
            <w:vAlign w:val="bottom"/>
          </w:tcPr>
          <w:p w14:paraId="72DC2424" w14:textId="77777777" w:rsidR="001172AB" w:rsidRPr="007F079E" w:rsidRDefault="001172AB" w:rsidP="007575B5">
            <w:pPr>
              <w:tabs>
                <w:tab w:val="decimal" w:pos="890"/>
              </w:tabs>
              <w:spacing w:line="240" w:lineRule="exact"/>
              <w:ind w:right="-25"/>
              <w:rPr>
                <w:rFonts w:ascii="CordiaUPC" w:hAnsi="CordiaUPC" w:cs="CordiaUPC"/>
                <w:sz w:val="24"/>
                <w:szCs w:val="24"/>
              </w:rPr>
            </w:pPr>
            <w:r w:rsidRPr="007F079E">
              <w:rPr>
                <w:rFonts w:ascii="CordiaUPC" w:hAnsi="CordiaUPC" w:cs="CordiaUPC" w:hint="cs"/>
                <w:sz w:val="24"/>
                <w:szCs w:val="24"/>
              </w:rPr>
              <w:t>-</w:t>
            </w:r>
          </w:p>
        </w:tc>
        <w:tc>
          <w:tcPr>
            <w:tcW w:w="124" w:type="pct"/>
            <w:vAlign w:val="bottom"/>
          </w:tcPr>
          <w:p w14:paraId="02635D7C"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24" w:type="pct"/>
            <w:vAlign w:val="bottom"/>
          </w:tcPr>
          <w:p w14:paraId="390620CF" w14:textId="77777777" w:rsidR="001172AB" w:rsidRPr="007F079E" w:rsidRDefault="001172AB" w:rsidP="007575B5">
            <w:pPr>
              <w:tabs>
                <w:tab w:val="decimal" w:pos="890"/>
              </w:tabs>
              <w:spacing w:line="240" w:lineRule="exact"/>
              <w:rPr>
                <w:rFonts w:ascii="CordiaUPC" w:hAnsi="CordiaUPC" w:cs="CordiaUPC"/>
                <w:sz w:val="24"/>
                <w:szCs w:val="24"/>
              </w:rPr>
            </w:pPr>
            <w:r w:rsidRPr="007F079E">
              <w:rPr>
                <w:rFonts w:ascii="CordiaUPC" w:hAnsi="CordiaUPC" w:cs="CordiaUPC"/>
                <w:sz w:val="24"/>
                <w:szCs w:val="24"/>
              </w:rPr>
              <w:t>-</w:t>
            </w:r>
          </w:p>
        </w:tc>
        <w:tc>
          <w:tcPr>
            <w:tcW w:w="126" w:type="pct"/>
            <w:vAlign w:val="bottom"/>
          </w:tcPr>
          <w:p w14:paraId="3B2578F9"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69" w:type="pct"/>
            <w:vAlign w:val="bottom"/>
          </w:tcPr>
          <w:p w14:paraId="279EB5C9" w14:textId="77777777" w:rsidR="001172AB" w:rsidRPr="007F079E" w:rsidRDefault="001172AB" w:rsidP="007575B5">
            <w:pPr>
              <w:tabs>
                <w:tab w:val="decimal" w:pos="890"/>
              </w:tabs>
              <w:spacing w:line="240" w:lineRule="exact"/>
              <w:ind w:right="-17"/>
              <w:rPr>
                <w:rFonts w:ascii="CordiaUPC" w:hAnsi="CordiaUPC" w:cs="CordiaUPC"/>
                <w:sz w:val="24"/>
                <w:szCs w:val="24"/>
              </w:rPr>
            </w:pPr>
            <w:r w:rsidRPr="007F079E">
              <w:rPr>
                <w:rFonts w:ascii="CordiaUPC" w:hAnsi="CordiaUPC" w:cs="CordiaUPC"/>
                <w:sz w:val="24"/>
                <w:szCs w:val="24"/>
              </w:rPr>
              <w:t>177,339</w:t>
            </w:r>
          </w:p>
        </w:tc>
        <w:tc>
          <w:tcPr>
            <w:tcW w:w="124" w:type="pct"/>
            <w:vAlign w:val="bottom"/>
          </w:tcPr>
          <w:p w14:paraId="0EB0A4E2"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69" w:type="pct"/>
            <w:vAlign w:val="bottom"/>
          </w:tcPr>
          <w:p w14:paraId="29B222CF" w14:textId="77777777" w:rsidR="001172AB" w:rsidRPr="007F079E" w:rsidRDefault="001172AB" w:rsidP="007575B5">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2,890</w:t>
            </w:r>
          </w:p>
        </w:tc>
        <w:tc>
          <w:tcPr>
            <w:tcW w:w="121" w:type="pct"/>
            <w:vAlign w:val="bottom"/>
          </w:tcPr>
          <w:p w14:paraId="31EE1539"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81" w:type="pct"/>
            <w:vAlign w:val="bottom"/>
          </w:tcPr>
          <w:p w14:paraId="15B10420" w14:textId="77777777" w:rsidR="001172AB" w:rsidRPr="007F079E" w:rsidRDefault="001172AB" w:rsidP="007575B5">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w:t>
            </w:r>
          </w:p>
        </w:tc>
        <w:tc>
          <w:tcPr>
            <w:tcW w:w="121" w:type="pct"/>
            <w:vAlign w:val="bottom"/>
          </w:tcPr>
          <w:p w14:paraId="42F7FFFD"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19" w:type="pct"/>
            <w:vAlign w:val="bottom"/>
          </w:tcPr>
          <w:p w14:paraId="3F2467E0" w14:textId="77777777" w:rsidR="001172AB" w:rsidRPr="007F079E" w:rsidRDefault="001172AB" w:rsidP="007575B5">
            <w:pPr>
              <w:tabs>
                <w:tab w:val="decimal" w:pos="890"/>
              </w:tabs>
              <w:spacing w:line="240" w:lineRule="exact"/>
              <w:ind w:right="-9"/>
              <w:rPr>
                <w:rFonts w:ascii="CordiaUPC" w:hAnsi="CordiaUPC" w:cs="CordiaUPC"/>
                <w:sz w:val="24"/>
                <w:szCs w:val="24"/>
              </w:rPr>
            </w:pPr>
            <w:r w:rsidRPr="007F079E">
              <w:rPr>
                <w:rFonts w:ascii="CordiaUPC" w:hAnsi="CordiaUPC" w:cs="CordiaUPC"/>
                <w:sz w:val="24"/>
                <w:szCs w:val="24"/>
              </w:rPr>
              <w:t>180,229</w:t>
            </w:r>
          </w:p>
        </w:tc>
      </w:tr>
      <w:tr w:rsidR="005E1FCA" w:rsidRPr="007F079E" w14:paraId="3DA41118" w14:textId="77777777" w:rsidTr="005E1FCA">
        <w:trPr>
          <w:tblHeader/>
        </w:trPr>
        <w:tc>
          <w:tcPr>
            <w:tcW w:w="1108" w:type="pct"/>
            <w:hideMark/>
          </w:tcPr>
          <w:p w14:paraId="28A52DFC" w14:textId="77777777" w:rsidR="001172AB" w:rsidRPr="007F079E" w:rsidRDefault="001172AB" w:rsidP="007575B5">
            <w:pPr>
              <w:tabs>
                <w:tab w:val="left" w:pos="720"/>
              </w:tabs>
              <w:spacing w:line="240" w:lineRule="exact"/>
              <w:ind w:left="159" w:right="-43" w:hanging="159"/>
              <w:rPr>
                <w:rFonts w:ascii="CordiaUPC" w:hAnsi="CordiaUPC" w:cs="CordiaUPC"/>
                <w:sz w:val="24"/>
                <w:szCs w:val="24"/>
              </w:rPr>
            </w:pPr>
            <w:r w:rsidRPr="007F079E">
              <w:rPr>
                <w:rFonts w:ascii="CordiaUPC" w:hAnsi="CordiaUPC" w:cs="CordiaUPC" w:hint="cs"/>
                <w:sz w:val="24"/>
                <w:szCs w:val="24"/>
              </w:rPr>
              <w:t>Loans to customers and accrued interest receivables - net</w:t>
            </w:r>
          </w:p>
        </w:tc>
        <w:tc>
          <w:tcPr>
            <w:tcW w:w="512" w:type="pct"/>
            <w:vAlign w:val="bottom"/>
          </w:tcPr>
          <w:p w14:paraId="63E1F064" w14:textId="77777777" w:rsidR="001172AB" w:rsidRPr="007F079E" w:rsidRDefault="001172AB" w:rsidP="007575B5">
            <w:pPr>
              <w:tabs>
                <w:tab w:val="decimal" w:pos="890"/>
              </w:tabs>
              <w:spacing w:line="240" w:lineRule="exact"/>
              <w:ind w:right="-25"/>
              <w:rPr>
                <w:rFonts w:ascii="CordiaUPC" w:hAnsi="CordiaUPC" w:cs="CordiaUPC"/>
                <w:sz w:val="24"/>
                <w:szCs w:val="24"/>
              </w:rPr>
            </w:pPr>
            <w:r w:rsidRPr="007F079E">
              <w:rPr>
                <w:rFonts w:ascii="CordiaUPC" w:hAnsi="CordiaUPC" w:cs="CordiaUPC" w:hint="cs"/>
                <w:sz w:val="24"/>
                <w:szCs w:val="24"/>
              </w:rPr>
              <w:t>-</w:t>
            </w:r>
          </w:p>
        </w:tc>
        <w:tc>
          <w:tcPr>
            <w:tcW w:w="124" w:type="pct"/>
            <w:vAlign w:val="bottom"/>
          </w:tcPr>
          <w:p w14:paraId="6DD00FFB"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24" w:type="pct"/>
            <w:vAlign w:val="bottom"/>
          </w:tcPr>
          <w:p w14:paraId="62020059" w14:textId="77777777" w:rsidR="001172AB" w:rsidRPr="007F079E" w:rsidRDefault="001172AB" w:rsidP="007575B5">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w:t>
            </w:r>
          </w:p>
        </w:tc>
        <w:tc>
          <w:tcPr>
            <w:tcW w:w="126" w:type="pct"/>
            <w:vAlign w:val="bottom"/>
          </w:tcPr>
          <w:p w14:paraId="01D45364"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69" w:type="pct"/>
            <w:vAlign w:val="bottom"/>
          </w:tcPr>
          <w:p w14:paraId="498FDCDF" w14:textId="77777777" w:rsidR="001172AB" w:rsidRPr="007F079E" w:rsidRDefault="001172AB" w:rsidP="007575B5">
            <w:pPr>
              <w:tabs>
                <w:tab w:val="decimal" w:pos="890"/>
              </w:tabs>
              <w:spacing w:line="240" w:lineRule="exact"/>
              <w:ind w:right="-17"/>
              <w:rPr>
                <w:rFonts w:ascii="CordiaUPC" w:hAnsi="CordiaUPC" w:cs="CordiaUPC"/>
                <w:sz w:val="24"/>
                <w:szCs w:val="24"/>
              </w:rPr>
            </w:pPr>
            <w:r w:rsidRPr="007F079E">
              <w:rPr>
                <w:rFonts w:ascii="CordiaUPC" w:hAnsi="CordiaUPC" w:cs="CordiaUPC"/>
                <w:sz w:val="24"/>
                <w:szCs w:val="24"/>
              </w:rPr>
              <w:t>-</w:t>
            </w:r>
          </w:p>
        </w:tc>
        <w:tc>
          <w:tcPr>
            <w:tcW w:w="124" w:type="pct"/>
            <w:vAlign w:val="bottom"/>
          </w:tcPr>
          <w:p w14:paraId="2F194409"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69" w:type="pct"/>
            <w:vAlign w:val="bottom"/>
          </w:tcPr>
          <w:p w14:paraId="7753E2C2" w14:textId="77777777" w:rsidR="001172AB" w:rsidRPr="007F079E" w:rsidRDefault="001172AB" w:rsidP="007575B5">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w:t>
            </w:r>
          </w:p>
        </w:tc>
        <w:tc>
          <w:tcPr>
            <w:tcW w:w="121" w:type="pct"/>
            <w:vAlign w:val="bottom"/>
          </w:tcPr>
          <w:p w14:paraId="682F3658"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81" w:type="pct"/>
            <w:vAlign w:val="bottom"/>
          </w:tcPr>
          <w:p w14:paraId="7644B032" w14:textId="01302380" w:rsidR="001172AB" w:rsidRPr="007F079E" w:rsidRDefault="0043592C" w:rsidP="007575B5">
            <w:pPr>
              <w:tabs>
                <w:tab w:val="decimal" w:pos="890"/>
              </w:tabs>
              <w:spacing w:line="240" w:lineRule="exact"/>
              <w:ind w:right="-25"/>
              <w:rPr>
                <w:rFonts w:ascii="CordiaUPC" w:hAnsi="CordiaUPC" w:cs="CordiaUPC"/>
                <w:sz w:val="24"/>
                <w:szCs w:val="24"/>
                <w:cs/>
                <w:lang w:bidi="th-TH"/>
              </w:rPr>
            </w:pPr>
            <w:r w:rsidRPr="007F079E">
              <w:rPr>
                <w:rFonts w:ascii="CordiaUPC" w:hAnsi="CordiaUPC" w:cs="CordiaUPC"/>
                <w:sz w:val="24"/>
                <w:szCs w:val="24"/>
              </w:rPr>
              <w:t>1,324,201</w:t>
            </w:r>
          </w:p>
        </w:tc>
        <w:tc>
          <w:tcPr>
            <w:tcW w:w="121" w:type="pct"/>
            <w:vAlign w:val="bottom"/>
          </w:tcPr>
          <w:p w14:paraId="44287363"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19" w:type="pct"/>
            <w:vAlign w:val="bottom"/>
          </w:tcPr>
          <w:p w14:paraId="5EDF754E" w14:textId="1D9FF488" w:rsidR="001172AB" w:rsidRPr="007F079E" w:rsidRDefault="0043592C" w:rsidP="007575B5">
            <w:pPr>
              <w:tabs>
                <w:tab w:val="decimal" w:pos="890"/>
              </w:tabs>
              <w:spacing w:line="240" w:lineRule="exact"/>
              <w:ind w:right="-9"/>
              <w:rPr>
                <w:rFonts w:ascii="CordiaUPC" w:hAnsi="CordiaUPC" w:cs="CordiaUPC"/>
                <w:sz w:val="24"/>
                <w:szCs w:val="24"/>
                <w:cs/>
                <w:lang w:bidi="th-TH"/>
              </w:rPr>
            </w:pPr>
            <w:r w:rsidRPr="007F079E">
              <w:rPr>
                <w:rFonts w:ascii="CordiaUPC" w:hAnsi="CordiaUPC" w:cs="CordiaUPC"/>
                <w:sz w:val="24"/>
                <w:szCs w:val="24"/>
              </w:rPr>
              <w:t>1,324,201</w:t>
            </w:r>
          </w:p>
        </w:tc>
      </w:tr>
      <w:tr w:rsidR="005E1FCA" w:rsidRPr="007F079E" w14:paraId="355B2E65" w14:textId="77777777" w:rsidTr="005E1FCA">
        <w:trPr>
          <w:tblHeader/>
        </w:trPr>
        <w:tc>
          <w:tcPr>
            <w:tcW w:w="1108" w:type="pct"/>
            <w:hideMark/>
          </w:tcPr>
          <w:p w14:paraId="5A30A4CD" w14:textId="77777777" w:rsidR="001172AB" w:rsidRPr="007F079E" w:rsidRDefault="001172AB" w:rsidP="007575B5">
            <w:pPr>
              <w:tabs>
                <w:tab w:val="left" w:pos="720"/>
              </w:tabs>
              <w:spacing w:line="240" w:lineRule="exact"/>
              <w:ind w:left="159" w:right="-43" w:hanging="159"/>
              <w:rPr>
                <w:rFonts w:ascii="CordiaUPC" w:hAnsi="CordiaUPC" w:cs="CordiaUPC"/>
                <w:sz w:val="24"/>
                <w:szCs w:val="24"/>
              </w:rPr>
            </w:pPr>
            <w:r w:rsidRPr="007F079E">
              <w:rPr>
                <w:rFonts w:ascii="CordiaUPC" w:hAnsi="CordiaUPC" w:cs="CordiaUPC" w:hint="cs"/>
                <w:sz w:val="24"/>
                <w:szCs w:val="24"/>
              </w:rPr>
              <w:t>Other financial assets - net</w:t>
            </w:r>
          </w:p>
        </w:tc>
        <w:tc>
          <w:tcPr>
            <w:tcW w:w="512" w:type="pct"/>
            <w:tcBorders>
              <w:bottom w:val="single" w:sz="4" w:space="0" w:color="auto"/>
            </w:tcBorders>
            <w:vAlign w:val="bottom"/>
          </w:tcPr>
          <w:p w14:paraId="172F3992" w14:textId="77777777" w:rsidR="001172AB" w:rsidRPr="007F079E" w:rsidRDefault="001172AB" w:rsidP="007575B5">
            <w:pPr>
              <w:tabs>
                <w:tab w:val="decimal" w:pos="890"/>
              </w:tabs>
              <w:spacing w:line="240" w:lineRule="exact"/>
              <w:ind w:right="-25"/>
              <w:rPr>
                <w:rFonts w:ascii="CordiaUPC" w:hAnsi="CordiaUPC" w:cs="CordiaUPC"/>
                <w:sz w:val="24"/>
                <w:szCs w:val="24"/>
              </w:rPr>
            </w:pPr>
            <w:r w:rsidRPr="007F079E">
              <w:rPr>
                <w:rFonts w:ascii="CordiaUPC" w:hAnsi="CordiaUPC" w:cs="CordiaUPC" w:hint="cs"/>
                <w:sz w:val="24"/>
                <w:szCs w:val="24"/>
              </w:rPr>
              <w:t>-</w:t>
            </w:r>
          </w:p>
        </w:tc>
        <w:tc>
          <w:tcPr>
            <w:tcW w:w="124" w:type="pct"/>
            <w:vAlign w:val="bottom"/>
          </w:tcPr>
          <w:p w14:paraId="09C05B80"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24" w:type="pct"/>
            <w:tcBorders>
              <w:bottom w:val="single" w:sz="4" w:space="0" w:color="auto"/>
            </w:tcBorders>
            <w:vAlign w:val="bottom"/>
          </w:tcPr>
          <w:p w14:paraId="3382FF96" w14:textId="77777777" w:rsidR="001172AB" w:rsidRPr="007F079E" w:rsidRDefault="001172AB" w:rsidP="007575B5">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w:t>
            </w:r>
          </w:p>
        </w:tc>
        <w:tc>
          <w:tcPr>
            <w:tcW w:w="126" w:type="pct"/>
            <w:vAlign w:val="bottom"/>
          </w:tcPr>
          <w:p w14:paraId="4393FF46"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69" w:type="pct"/>
            <w:tcBorders>
              <w:bottom w:val="single" w:sz="4" w:space="0" w:color="auto"/>
            </w:tcBorders>
            <w:vAlign w:val="bottom"/>
          </w:tcPr>
          <w:p w14:paraId="1FB4FBD8" w14:textId="77777777" w:rsidR="001172AB" w:rsidRPr="007F079E" w:rsidRDefault="001172AB" w:rsidP="007575B5">
            <w:pPr>
              <w:tabs>
                <w:tab w:val="decimal" w:pos="890"/>
              </w:tabs>
              <w:spacing w:line="240" w:lineRule="exact"/>
              <w:ind w:right="-17"/>
              <w:rPr>
                <w:rFonts w:ascii="CordiaUPC" w:hAnsi="CordiaUPC" w:cs="CordiaUPC"/>
                <w:sz w:val="24"/>
                <w:szCs w:val="24"/>
              </w:rPr>
            </w:pPr>
            <w:r w:rsidRPr="007F079E">
              <w:rPr>
                <w:rFonts w:ascii="CordiaUPC" w:hAnsi="CordiaUPC" w:cs="CordiaUPC"/>
                <w:sz w:val="24"/>
                <w:szCs w:val="24"/>
              </w:rPr>
              <w:t>-</w:t>
            </w:r>
          </w:p>
        </w:tc>
        <w:tc>
          <w:tcPr>
            <w:tcW w:w="124" w:type="pct"/>
            <w:vAlign w:val="bottom"/>
          </w:tcPr>
          <w:p w14:paraId="7D2E5805"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69" w:type="pct"/>
            <w:tcBorders>
              <w:bottom w:val="single" w:sz="4" w:space="0" w:color="auto"/>
            </w:tcBorders>
            <w:vAlign w:val="bottom"/>
          </w:tcPr>
          <w:p w14:paraId="75F3ADC0" w14:textId="77777777" w:rsidR="001172AB" w:rsidRPr="007F079E" w:rsidRDefault="001172AB" w:rsidP="007575B5">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w:t>
            </w:r>
          </w:p>
        </w:tc>
        <w:tc>
          <w:tcPr>
            <w:tcW w:w="121" w:type="pct"/>
            <w:vAlign w:val="bottom"/>
          </w:tcPr>
          <w:p w14:paraId="205D9B5C"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81" w:type="pct"/>
            <w:vAlign w:val="bottom"/>
          </w:tcPr>
          <w:p w14:paraId="421DCE98" w14:textId="77777777" w:rsidR="001172AB" w:rsidRPr="007F079E" w:rsidRDefault="001172AB" w:rsidP="007575B5">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7,575</w:t>
            </w:r>
          </w:p>
        </w:tc>
        <w:tc>
          <w:tcPr>
            <w:tcW w:w="121" w:type="pct"/>
            <w:vAlign w:val="bottom"/>
          </w:tcPr>
          <w:p w14:paraId="0C8B8393"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19" w:type="pct"/>
            <w:vAlign w:val="bottom"/>
          </w:tcPr>
          <w:p w14:paraId="5F435686" w14:textId="77777777" w:rsidR="001172AB" w:rsidRPr="007F079E" w:rsidRDefault="001172AB" w:rsidP="007575B5">
            <w:pPr>
              <w:tabs>
                <w:tab w:val="decimal" w:pos="890"/>
              </w:tabs>
              <w:spacing w:line="240" w:lineRule="exact"/>
              <w:ind w:right="-9"/>
              <w:rPr>
                <w:rFonts w:ascii="CordiaUPC" w:hAnsi="CordiaUPC" w:cs="CordiaUPC"/>
                <w:sz w:val="24"/>
                <w:szCs w:val="24"/>
              </w:rPr>
            </w:pPr>
            <w:r w:rsidRPr="007F079E">
              <w:rPr>
                <w:rFonts w:ascii="CordiaUPC" w:hAnsi="CordiaUPC" w:cs="CordiaUPC"/>
                <w:sz w:val="24"/>
                <w:szCs w:val="24"/>
              </w:rPr>
              <w:t>7,575</w:t>
            </w:r>
          </w:p>
        </w:tc>
      </w:tr>
      <w:tr w:rsidR="005E1FCA" w:rsidRPr="007F079E" w14:paraId="3AB75FCB" w14:textId="77777777" w:rsidTr="005E1FCA">
        <w:trPr>
          <w:trHeight w:val="96"/>
          <w:tblHeader/>
        </w:trPr>
        <w:tc>
          <w:tcPr>
            <w:tcW w:w="1108" w:type="pct"/>
            <w:hideMark/>
          </w:tcPr>
          <w:p w14:paraId="060F98C2" w14:textId="77777777" w:rsidR="001172AB" w:rsidRPr="007F079E" w:rsidRDefault="001172AB" w:rsidP="007575B5">
            <w:pPr>
              <w:tabs>
                <w:tab w:val="left" w:pos="720"/>
              </w:tabs>
              <w:spacing w:line="240" w:lineRule="exact"/>
              <w:ind w:left="159" w:right="-43" w:hanging="159"/>
              <w:rPr>
                <w:rFonts w:ascii="CordiaUPC" w:hAnsi="CordiaUPC" w:cs="CordiaUPC"/>
                <w:b/>
                <w:bCs/>
                <w:sz w:val="24"/>
                <w:szCs w:val="24"/>
              </w:rPr>
            </w:pPr>
            <w:r w:rsidRPr="007F079E">
              <w:rPr>
                <w:rFonts w:ascii="CordiaUPC" w:hAnsi="CordiaUPC" w:cs="CordiaUPC" w:hint="cs"/>
                <w:b/>
                <w:bCs/>
                <w:sz w:val="24"/>
                <w:szCs w:val="24"/>
              </w:rPr>
              <w:t>Total</w:t>
            </w:r>
          </w:p>
        </w:tc>
        <w:tc>
          <w:tcPr>
            <w:tcW w:w="512" w:type="pct"/>
            <w:tcBorders>
              <w:top w:val="single" w:sz="4" w:space="0" w:color="auto"/>
            </w:tcBorders>
            <w:vAlign w:val="bottom"/>
          </w:tcPr>
          <w:p w14:paraId="1F640992" w14:textId="77777777" w:rsidR="001172AB" w:rsidRPr="007F079E" w:rsidRDefault="001172AB" w:rsidP="007575B5">
            <w:pPr>
              <w:tabs>
                <w:tab w:val="decimal" w:pos="890"/>
              </w:tabs>
              <w:spacing w:line="240" w:lineRule="exact"/>
              <w:ind w:right="-25"/>
              <w:rPr>
                <w:rFonts w:ascii="CordiaUPC" w:hAnsi="CordiaUPC" w:cs="CordiaUPC"/>
                <w:b/>
                <w:bCs/>
                <w:sz w:val="24"/>
                <w:szCs w:val="24"/>
                <w:cs/>
              </w:rPr>
            </w:pPr>
            <w:r w:rsidRPr="007F079E">
              <w:rPr>
                <w:rFonts w:ascii="CordiaUPC" w:hAnsi="CordiaUPC" w:cs="CordiaUPC"/>
                <w:b/>
                <w:bCs/>
                <w:sz w:val="24"/>
                <w:szCs w:val="24"/>
              </w:rPr>
              <w:t>6,979</w:t>
            </w:r>
          </w:p>
        </w:tc>
        <w:tc>
          <w:tcPr>
            <w:tcW w:w="124" w:type="pct"/>
            <w:vAlign w:val="bottom"/>
          </w:tcPr>
          <w:p w14:paraId="5BCFD744" w14:textId="77777777" w:rsidR="001172AB" w:rsidRPr="007F079E" w:rsidRDefault="001172AB" w:rsidP="007575B5">
            <w:pPr>
              <w:tabs>
                <w:tab w:val="decimal" w:pos="890"/>
              </w:tabs>
              <w:spacing w:line="240" w:lineRule="exact"/>
              <w:ind w:right="-25"/>
              <w:rPr>
                <w:rFonts w:ascii="CordiaUPC" w:hAnsi="CordiaUPC" w:cs="CordiaUPC"/>
                <w:b/>
                <w:bCs/>
                <w:sz w:val="24"/>
                <w:szCs w:val="24"/>
              </w:rPr>
            </w:pPr>
          </w:p>
        </w:tc>
        <w:tc>
          <w:tcPr>
            <w:tcW w:w="524" w:type="pct"/>
            <w:tcBorders>
              <w:top w:val="single" w:sz="4" w:space="0" w:color="auto"/>
            </w:tcBorders>
            <w:vAlign w:val="bottom"/>
          </w:tcPr>
          <w:p w14:paraId="4F823281" w14:textId="77777777" w:rsidR="001172AB" w:rsidRPr="007F079E" w:rsidRDefault="001172AB" w:rsidP="007575B5">
            <w:pPr>
              <w:tabs>
                <w:tab w:val="decimal" w:pos="890"/>
              </w:tabs>
              <w:spacing w:line="240" w:lineRule="exact"/>
              <w:ind w:right="-25"/>
              <w:rPr>
                <w:rFonts w:ascii="CordiaUPC" w:hAnsi="CordiaUPC" w:cs="CordiaUPC"/>
                <w:b/>
                <w:bCs/>
                <w:sz w:val="24"/>
                <w:szCs w:val="24"/>
              </w:rPr>
            </w:pPr>
            <w:r w:rsidRPr="007F079E">
              <w:rPr>
                <w:rFonts w:ascii="CordiaUPC" w:hAnsi="CordiaUPC" w:cs="CordiaUPC"/>
                <w:b/>
                <w:bCs/>
                <w:sz w:val="24"/>
                <w:szCs w:val="24"/>
              </w:rPr>
              <w:t>-</w:t>
            </w:r>
          </w:p>
        </w:tc>
        <w:tc>
          <w:tcPr>
            <w:tcW w:w="126" w:type="pct"/>
            <w:vAlign w:val="bottom"/>
          </w:tcPr>
          <w:p w14:paraId="50D860CB" w14:textId="77777777" w:rsidR="001172AB" w:rsidRPr="007F079E" w:rsidRDefault="001172AB" w:rsidP="007575B5">
            <w:pPr>
              <w:tabs>
                <w:tab w:val="decimal" w:pos="890"/>
              </w:tabs>
              <w:spacing w:line="240" w:lineRule="exact"/>
              <w:ind w:right="-25"/>
              <w:rPr>
                <w:rFonts w:ascii="CordiaUPC" w:hAnsi="CordiaUPC" w:cs="CordiaUPC"/>
                <w:b/>
                <w:bCs/>
                <w:sz w:val="24"/>
                <w:szCs w:val="24"/>
              </w:rPr>
            </w:pPr>
          </w:p>
        </w:tc>
        <w:tc>
          <w:tcPr>
            <w:tcW w:w="569" w:type="pct"/>
            <w:tcBorders>
              <w:top w:val="single" w:sz="4" w:space="0" w:color="auto"/>
            </w:tcBorders>
            <w:vAlign w:val="bottom"/>
          </w:tcPr>
          <w:p w14:paraId="18063519" w14:textId="77777777" w:rsidR="001172AB" w:rsidRPr="007F079E" w:rsidRDefault="001172AB" w:rsidP="007575B5">
            <w:pPr>
              <w:tabs>
                <w:tab w:val="decimal" w:pos="890"/>
              </w:tabs>
              <w:spacing w:line="240" w:lineRule="exact"/>
              <w:ind w:right="-17"/>
              <w:rPr>
                <w:rFonts w:ascii="CordiaUPC" w:hAnsi="CordiaUPC" w:cs="CordiaUPC"/>
                <w:b/>
                <w:bCs/>
                <w:sz w:val="24"/>
                <w:szCs w:val="24"/>
              </w:rPr>
            </w:pPr>
            <w:r w:rsidRPr="007F079E">
              <w:rPr>
                <w:rFonts w:ascii="CordiaUPC" w:hAnsi="CordiaUPC" w:cs="CordiaUPC"/>
                <w:b/>
                <w:bCs/>
                <w:sz w:val="24"/>
                <w:szCs w:val="24"/>
              </w:rPr>
              <w:t>178,694</w:t>
            </w:r>
          </w:p>
        </w:tc>
        <w:tc>
          <w:tcPr>
            <w:tcW w:w="124" w:type="pct"/>
            <w:vAlign w:val="bottom"/>
          </w:tcPr>
          <w:p w14:paraId="412FC265" w14:textId="77777777" w:rsidR="001172AB" w:rsidRPr="007F079E" w:rsidRDefault="001172AB" w:rsidP="007575B5">
            <w:pPr>
              <w:tabs>
                <w:tab w:val="decimal" w:pos="890"/>
              </w:tabs>
              <w:spacing w:line="240" w:lineRule="exact"/>
              <w:ind w:right="-25"/>
              <w:rPr>
                <w:rFonts w:ascii="CordiaUPC" w:hAnsi="CordiaUPC" w:cs="CordiaUPC"/>
                <w:b/>
                <w:bCs/>
                <w:sz w:val="24"/>
                <w:szCs w:val="24"/>
              </w:rPr>
            </w:pPr>
          </w:p>
        </w:tc>
        <w:tc>
          <w:tcPr>
            <w:tcW w:w="569" w:type="pct"/>
            <w:tcBorders>
              <w:top w:val="single" w:sz="4" w:space="0" w:color="auto"/>
            </w:tcBorders>
            <w:vAlign w:val="bottom"/>
          </w:tcPr>
          <w:p w14:paraId="60416D03" w14:textId="77777777" w:rsidR="001172AB" w:rsidRPr="007F079E" w:rsidRDefault="001172AB" w:rsidP="007575B5">
            <w:pPr>
              <w:tabs>
                <w:tab w:val="decimal" w:pos="890"/>
              </w:tabs>
              <w:spacing w:line="240" w:lineRule="exact"/>
              <w:ind w:right="-25"/>
              <w:rPr>
                <w:rFonts w:ascii="CordiaUPC" w:hAnsi="CordiaUPC" w:cs="CordiaUPC"/>
                <w:b/>
                <w:bCs/>
                <w:sz w:val="24"/>
                <w:szCs w:val="24"/>
              </w:rPr>
            </w:pPr>
            <w:r w:rsidRPr="007F079E">
              <w:rPr>
                <w:rFonts w:ascii="CordiaUPC" w:hAnsi="CordiaUPC" w:cs="CordiaUPC"/>
                <w:b/>
                <w:bCs/>
                <w:sz w:val="24"/>
                <w:szCs w:val="24"/>
              </w:rPr>
              <w:t>2,890</w:t>
            </w:r>
          </w:p>
        </w:tc>
        <w:tc>
          <w:tcPr>
            <w:tcW w:w="121" w:type="pct"/>
            <w:vAlign w:val="bottom"/>
          </w:tcPr>
          <w:p w14:paraId="49000181" w14:textId="77777777" w:rsidR="001172AB" w:rsidRPr="007F079E" w:rsidRDefault="001172AB" w:rsidP="007575B5">
            <w:pPr>
              <w:tabs>
                <w:tab w:val="decimal" w:pos="890"/>
              </w:tabs>
              <w:spacing w:line="240" w:lineRule="exact"/>
              <w:ind w:right="-25"/>
              <w:rPr>
                <w:rFonts w:ascii="CordiaUPC" w:hAnsi="CordiaUPC" w:cs="CordiaUPC"/>
                <w:b/>
                <w:bCs/>
                <w:sz w:val="24"/>
                <w:szCs w:val="24"/>
              </w:rPr>
            </w:pPr>
          </w:p>
        </w:tc>
        <w:tc>
          <w:tcPr>
            <w:tcW w:w="581" w:type="pct"/>
            <w:tcBorders>
              <w:top w:val="single" w:sz="4" w:space="0" w:color="auto"/>
            </w:tcBorders>
            <w:vAlign w:val="bottom"/>
          </w:tcPr>
          <w:p w14:paraId="20467D8B" w14:textId="36E3360F" w:rsidR="001172AB" w:rsidRPr="007F079E" w:rsidRDefault="0043592C" w:rsidP="007575B5">
            <w:pPr>
              <w:tabs>
                <w:tab w:val="decimal" w:pos="890"/>
              </w:tabs>
              <w:spacing w:line="240" w:lineRule="exact"/>
              <w:ind w:right="-25"/>
              <w:rPr>
                <w:rFonts w:ascii="CordiaUPC" w:hAnsi="CordiaUPC" w:cs="CordiaUPC"/>
                <w:b/>
                <w:bCs/>
                <w:sz w:val="24"/>
                <w:szCs w:val="24"/>
              </w:rPr>
            </w:pPr>
            <w:r w:rsidRPr="007F079E">
              <w:rPr>
                <w:rFonts w:ascii="CordiaUPC" w:hAnsi="CordiaUPC" w:cs="CordiaUPC"/>
                <w:b/>
                <w:bCs/>
                <w:sz w:val="24"/>
                <w:szCs w:val="24"/>
              </w:rPr>
              <w:t>1,506,660</w:t>
            </w:r>
          </w:p>
        </w:tc>
        <w:tc>
          <w:tcPr>
            <w:tcW w:w="121" w:type="pct"/>
            <w:vAlign w:val="bottom"/>
          </w:tcPr>
          <w:p w14:paraId="4B4B0281" w14:textId="77777777" w:rsidR="001172AB" w:rsidRPr="007F079E" w:rsidRDefault="001172AB" w:rsidP="007575B5">
            <w:pPr>
              <w:tabs>
                <w:tab w:val="decimal" w:pos="890"/>
              </w:tabs>
              <w:spacing w:line="240" w:lineRule="exact"/>
              <w:ind w:right="-25"/>
              <w:rPr>
                <w:rFonts w:ascii="CordiaUPC" w:hAnsi="CordiaUPC" w:cs="CordiaUPC"/>
                <w:b/>
                <w:bCs/>
                <w:sz w:val="24"/>
                <w:szCs w:val="24"/>
              </w:rPr>
            </w:pPr>
          </w:p>
        </w:tc>
        <w:tc>
          <w:tcPr>
            <w:tcW w:w="519" w:type="pct"/>
            <w:tcBorders>
              <w:top w:val="single" w:sz="4" w:space="0" w:color="auto"/>
            </w:tcBorders>
            <w:vAlign w:val="bottom"/>
          </w:tcPr>
          <w:p w14:paraId="17ABF3DF" w14:textId="59B93993" w:rsidR="001172AB" w:rsidRPr="007F079E" w:rsidRDefault="00DF35BE" w:rsidP="007575B5">
            <w:pPr>
              <w:tabs>
                <w:tab w:val="decimal" w:pos="890"/>
              </w:tabs>
              <w:spacing w:line="240" w:lineRule="exact"/>
              <w:ind w:right="-9"/>
              <w:rPr>
                <w:rFonts w:ascii="CordiaUPC" w:hAnsi="CordiaUPC" w:cs="CordiaUPC"/>
                <w:b/>
                <w:bCs/>
                <w:sz w:val="24"/>
                <w:szCs w:val="24"/>
                <w:cs/>
                <w:lang w:bidi="th-TH"/>
              </w:rPr>
            </w:pPr>
            <w:r w:rsidRPr="007F079E">
              <w:rPr>
                <w:rFonts w:ascii="CordiaUPC" w:hAnsi="CordiaUPC" w:cs="CordiaUPC"/>
                <w:b/>
                <w:bCs/>
                <w:sz w:val="24"/>
                <w:szCs w:val="24"/>
              </w:rPr>
              <w:t>1,695,223</w:t>
            </w:r>
          </w:p>
        </w:tc>
      </w:tr>
      <w:tr w:rsidR="005E1FCA" w:rsidRPr="007F079E" w14:paraId="5971D6A2" w14:textId="77777777" w:rsidTr="005E1FCA">
        <w:trPr>
          <w:tblHeader/>
        </w:trPr>
        <w:tc>
          <w:tcPr>
            <w:tcW w:w="1108" w:type="pct"/>
          </w:tcPr>
          <w:p w14:paraId="27E2C7EA" w14:textId="77777777" w:rsidR="001172AB" w:rsidRPr="007F079E" w:rsidRDefault="001172AB" w:rsidP="007575B5">
            <w:pPr>
              <w:tabs>
                <w:tab w:val="left" w:pos="720"/>
              </w:tabs>
              <w:spacing w:line="240" w:lineRule="exact"/>
              <w:ind w:left="159" w:right="-43" w:hanging="159"/>
              <w:rPr>
                <w:rFonts w:ascii="CordiaUPC" w:hAnsi="CordiaUPC" w:cs="CordiaUPC"/>
                <w:b/>
                <w:bCs/>
                <w:i/>
                <w:iCs/>
                <w:sz w:val="24"/>
                <w:szCs w:val="24"/>
              </w:rPr>
            </w:pPr>
          </w:p>
        </w:tc>
        <w:tc>
          <w:tcPr>
            <w:tcW w:w="512" w:type="pct"/>
            <w:tcBorders>
              <w:top w:val="double" w:sz="4" w:space="0" w:color="auto"/>
            </w:tcBorders>
            <w:vAlign w:val="bottom"/>
          </w:tcPr>
          <w:p w14:paraId="421C1554" w14:textId="77777777" w:rsidR="001172AB" w:rsidRPr="007F079E" w:rsidRDefault="001172AB" w:rsidP="007575B5">
            <w:pPr>
              <w:tabs>
                <w:tab w:val="decimal" w:pos="890"/>
              </w:tabs>
              <w:spacing w:line="240" w:lineRule="exact"/>
              <w:ind w:right="-101"/>
              <w:rPr>
                <w:rFonts w:ascii="CordiaUPC" w:hAnsi="CordiaUPC" w:cs="CordiaUPC"/>
                <w:sz w:val="24"/>
                <w:szCs w:val="24"/>
                <w:cs/>
              </w:rPr>
            </w:pPr>
          </w:p>
        </w:tc>
        <w:tc>
          <w:tcPr>
            <w:tcW w:w="124" w:type="pct"/>
            <w:vAlign w:val="bottom"/>
          </w:tcPr>
          <w:p w14:paraId="4A6B0FA2" w14:textId="77777777" w:rsidR="001172AB" w:rsidRPr="007F079E" w:rsidRDefault="001172AB" w:rsidP="007575B5">
            <w:pPr>
              <w:tabs>
                <w:tab w:val="decimal" w:pos="890"/>
              </w:tabs>
              <w:spacing w:line="240" w:lineRule="exact"/>
              <w:ind w:right="-101"/>
              <w:rPr>
                <w:rFonts w:ascii="CordiaUPC" w:hAnsi="CordiaUPC" w:cs="CordiaUPC"/>
                <w:sz w:val="24"/>
                <w:szCs w:val="24"/>
              </w:rPr>
            </w:pPr>
          </w:p>
        </w:tc>
        <w:tc>
          <w:tcPr>
            <w:tcW w:w="524" w:type="pct"/>
            <w:tcBorders>
              <w:top w:val="double" w:sz="4" w:space="0" w:color="auto"/>
            </w:tcBorders>
            <w:vAlign w:val="bottom"/>
          </w:tcPr>
          <w:p w14:paraId="084384B5" w14:textId="77777777" w:rsidR="001172AB" w:rsidRPr="007F079E" w:rsidRDefault="001172AB" w:rsidP="007575B5">
            <w:pPr>
              <w:tabs>
                <w:tab w:val="decimal" w:pos="890"/>
              </w:tabs>
              <w:spacing w:line="240" w:lineRule="exact"/>
              <w:ind w:right="-101"/>
              <w:rPr>
                <w:rFonts w:ascii="CordiaUPC" w:hAnsi="CordiaUPC" w:cs="CordiaUPC"/>
                <w:sz w:val="24"/>
                <w:szCs w:val="24"/>
              </w:rPr>
            </w:pPr>
          </w:p>
        </w:tc>
        <w:tc>
          <w:tcPr>
            <w:tcW w:w="126" w:type="pct"/>
            <w:vAlign w:val="bottom"/>
          </w:tcPr>
          <w:p w14:paraId="2146D8D7" w14:textId="77777777" w:rsidR="001172AB" w:rsidRPr="007F079E" w:rsidRDefault="001172AB" w:rsidP="007575B5">
            <w:pPr>
              <w:tabs>
                <w:tab w:val="decimal" w:pos="890"/>
              </w:tabs>
              <w:spacing w:line="240" w:lineRule="exact"/>
              <w:ind w:right="-101"/>
              <w:rPr>
                <w:rFonts w:ascii="CordiaUPC" w:hAnsi="CordiaUPC" w:cs="CordiaUPC"/>
                <w:sz w:val="24"/>
                <w:szCs w:val="24"/>
              </w:rPr>
            </w:pPr>
          </w:p>
        </w:tc>
        <w:tc>
          <w:tcPr>
            <w:tcW w:w="569" w:type="pct"/>
            <w:tcBorders>
              <w:top w:val="double" w:sz="4" w:space="0" w:color="auto"/>
            </w:tcBorders>
            <w:vAlign w:val="bottom"/>
          </w:tcPr>
          <w:p w14:paraId="35F975B7" w14:textId="77777777" w:rsidR="001172AB" w:rsidRPr="007F079E" w:rsidRDefault="001172AB" w:rsidP="007575B5">
            <w:pPr>
              <w:tabs>
                <w:tab w:val="decimal" w:pos="890"/>
              </w:tabs>
              <w:spacing w:line="240" w:lineRule="exact"/>
              <w:ind w:right="-17"/>
              <w:rPr>
                <w:rFonts w:ascii="CordiaUPC" w:hAnsi="CordiaUPC" w:cs="CordiaUPC"/>
                <w:sz w:val="24"/>
                <w:szCs w:val="24"/>
              </w:rPr>
            </w:pPr>
          </w:p>
        </w:tc>
        <w:tc>
          <w:tcPr>
            <w:tcW w:w="124" w:type="pct"/>
            <w:vAlign w:val="bottom"/>
          </w:tcPr>
          <w:p w14:paraId="3E25BD81" w14:textId="77777777" w:rsidR="001172AB" w:rsidRPr="007F079E" w:rsidRDefault="001172AB" w:rsidP="007575B5">
            <w:pPr>
              <w:tabs>
                <w:tab w:val="decimal" w:pos="890"/>
              </w:tabs>
              <w:spacing w:line="240" w:lineRule="exact"/>
              <w:ind w:right="-101"/>
              <w:rPr>
                <w:rFonts w:ascii="CordiaUPC" w:hAnsi="CordiaUPC" w:cs="CordiaUPC"/>
                <w:sz w:val="24"/>
                <w:szCs w:val="24"/>
              </w:rPr>
            </w:pPr>
          </w:p>
        </w:tc>
        <w:tc>
          <w:tcPr>
            <w:tcW w:w="569" w:type="pct"/>
            <w:tcBorders>
              <w:top w:val="double" w:sz="4" w:space="0" w:color="auto"/>
            </w:tcBorders>
            <w:vAlign w:val="bottom"/>
          </w:tcPr>
          <w:p w14:paraId="48E3D767" w14:textId="77777777" w:rsidR="001172AB" w:rsidRPr="007F079E" w:rsidRDefault="001172AB" w:rsidP="007575B5">
            <w:pPr>
              <w:tabs>
                <w:tab w:val="decimal" w:pos="890"/>
              </w:tabs>
              <w:spacing w:line="240" w:lineRule="exact"/>
              <w:ind w:right="-101"/>
              <w:rPr>
                <w:rFonts w:ascii="CordiaUPC" w:hAnsi="CordiaUPC" w:cs="CordiaUPC"/>
                <w:sz w:val="24"/>
                <w:szCs w:val="24"/>
              </w:rPr>
            </w:pPr>
          </w:p>
        </w:tc>
        <w:tc>
          <w:tcPr>
            <w:tcW w:w="121" w:type="pct"/>
            <w:vAlign w:val="bottom"/>
          </w:tcPr>
          <w:p w14:paraId="67CB6694" w14:textId="77777777" w:rsidR="001172AB" w:rsidRPr="007F079E" w:rsidRDefault="001172AB" w:rsidP="007575B5">
            <w:pPr>
              <w:tabs>
                <w:tab w:val="decimal" w:pos="890"/>
              </w:tabs>
              <w:spacing w:line="240" w:lineRule="exact"/>
              <w:ind w:right="-101"/>
              <w:rPr>
                <w:rFonts w:ascii="CordiaUPC" w:hAnsi="CordiaUPC" w:cs="CordiaUPC"/>
                <w:sz w:val="24"/>
                <w:szCs w:val="24"/>
              </w:rPr>
            </w:pPr>
          </w:p>
        </w:tc>
        <w:tc>
          <w:tcPr>
            <w:tcW w:w="581" w:type="pct"/>
            <w:tcBorders>
              <w:top w:val="double" w:sz="4" w:space="0" w:color="auto"/>
            </w:tcBorders>
            <w:vAlign w:val="bottom"/>
          </w:tcPr>
          <w:p w14:paraId="012B25A5" w14:textId="77777777" w:rsidR="001172AB" w:rsidRPr="007F079E" w:rsidRDefault="001172AB" w:rsidP="007575B5">
            <w:pPr>
              <w:tabs>
                <w:tab w:val="decimal" w:pos="890"/>
              </w:tabs>
              <w:spacing w:line="240" w:lineRule="exact"/>
              <w:ind w:right="-101"/>
              <w:rPr>
                <w:rFonts w:ascii="CordiaUPC" w:hAnsi="CordiaUPC" w:cs="CordiaUPC"/>
                <w:sz w:val="24"/>
                <w:szCs w:val="24"/>
              </w:rPr>
            </w:pPr>
          </w:p>
        </w:tc>
        <w:tc>
          <w:tcPr>
            <w:tcW w:w="121" w:type="pct"/>
            <w:vAlign w:val="bottom"/>
          </w:tcPr>
          <w:p w14:paraId="6F4FD14D" w14:textId="77777777" w:rsidR="001172AB" w:rsidRPr="007F079E" w:rsidRDefault="001172AB" w:rsidP="007575B5">
            <w:pPr>
              <w:tabs>
                <w:tab w:val="decimal" w:pos="890"/>
              </w:tabs>
              <w:spacing w:line="240" w:lineRule="exact"/>
              <w:ind w:right="-101"/>
              <w:rPr>
                <w:rFonts w:ascii="CordiaUPC" w:hAnsi="CordiaUPC" w:cs="CordiaUPC"/>
                <w:sz w:val="24"/>
                <w:szCs w:val="24"/>
              </w:rPr>
            </w:pPr>
          </w:p>
        </w:tc>
        <w:tc>
          <w:tcPr>
            <w:tcW w:w="519" w:type="pct"/>
            <w:tcBorders>
              <w:top w:val="double" w:sz="4" w:space="0" w:color="auto"/>
            </w:tcBorders>
            <w:vAlign w:val="bottom"/>
          </w:tcPr>
          <w:p w14:paraId="641D772D" w14:textId="77777777" w:rsidR="001172AB" w:rsidRPr="007F079E" w:rsidRDefault="001172AB" w:rsidP="007575B5">
            <w:pPr>
              <w:tabs>
                <w:tab w:val="decimal" w:pos="890"/>
              </w:tabs>
              <w:spacing w:line="240" w:lineRule="exact"/>
              <w:ind w:right="-9"/>
              <w:rPr>
                <w:rFonts w:ascii="CordiaUPC" w:hAnsi="CordiaUPC" w:cs="CordiaUPC"/>
                <w:sz w:val="24"/>
                <w:szCs w:val="24"/>
              </w:rPr>
            </w:pPr>
          </w:p>
        </w:tc>
      </w:tr>
      <w:tr w:rsidR="005E1FCA" w:rsidRPr="007F079E" w14:paraId="388CB80D" w14:textId="77777777" w:rsidTr="005E1FCA">
        <w:trPr>
          <w:tblHeader/>
        </w:trPr>
        <w:tc>
          <w:tcPr>
            <w:tcW w:w="1108" w:type="pct"/>
            <w:hideMark/>
          </w:tcPr>
          <w:p w14:paraId="7F43E428" w14:textId="77777777" w:rsidR="001172AB" w:rsidRPr="007F079E" w:rsidRDefault="001172AB" w:rsidP="007575B5">
            <w:pPr>
              <w:tabs>
                <w:tab w:val="left" w:pos="720"/>
              </w:tabs>
              <w:spacing w:line="240" w:lineRule="exact"/>
              <w:ind w:left="159" w:right="-43" w:hanging="159"/>
              <w:rPr>
                <w:rFonts w:ascii="CordiaUPC" w:hAnsi="CordiaUPC" w:cs="CordiaUPC"/>
                <w:b/>
                <w:bCs/>
                <w:i/>
                <w:iCs/>
                <w:sz w:val="24"/>
                <w:szCs w:val="24"/>
              </w:rPr>
            </w:pPr>
            <w:r w:rsidRPr="007F079E">
              <w:rPr>
                <w:rFonts w:ascii="CordiaUPC" w:hAnsi="CordiaUPC" w:cs="CordiaUPC" w:hint="cs"/>
                <w:b/>
                <w:bCs/>
                <w:i/>
                <w:iCs/>
                <w:sz w:val="24"/>
                <w:szCs w:val="24"/>
              </w:rPr>
              <w:t>Financial liabilities</w:t>
            </w:r>
          </w:p>
        </w:tc>
        <w:tc>
          <w:tcPr>
            <w:tcW w:w="512" w:type="pct"/>
            <w:vAlign w:val="bottom"/>
          </w:tcPr>
          <w:p w14:paraId="6A94D488" w14:textId="77777777" w:rsidR="001172AB" w:rsidRPr="007F079E" w:rsidRDefault="001172AB" w:rsidP="007575B5">
            <w:pPr>
              <w:tabs>
                <w:tab w:val="decimal" w:pos="890"/>
              </w:tabs>
              <w:spacing w:line="240" w:lineRule="exact"/>
              <w:ind w:right="-101"/>
              <w:rPr>
                <w:rFonts w:ascii="CordiaUPC" w:hAnsi="CordiaUPC" w:cs="CordiaUPC"/>
                <w:sz w:val="24"/>
                <w:szCs w:val="24"/>
              </w:rPr>
            </w:pPr>
          </w:p>
        </w:tc>
        <w:tc>
          <w:tcPr>
            <w:tcW w:w="124" w:type="pct"/>
            <w:vAlign w:val="bottom"/>
          </w:tcPr>
          <w:p w14:paraId="6AAA44F0" w14:textId="77777777" w:rsidR="001172AB" w:rsidRPr="007F079E" w:rsidRDefault="001172AB" w:rsidP="007575B5">
            <w:pPr>
              <w:tabs>
                <w:tab w:val="decimal" w:pos="890"/>
              </w:tabs>
              <w:spacing w:line="240" w:lineRule="exact"/>
              <w:ind w:right="-101"/>
              <w:rPr>
                <w:rFonts w:ascii="CordiaUPC" w:hAnsi="CordiaUPC" w:cs="CordiaUPC"/>
                <w:sz w:val="24"/>
                <w:szCs w:val="24"/>
              </w:rPr>
            </w:pPr>
          </w:p>
        </w:tc>
        <w:tc>
          <w:tcPr>
            <w:tcW w:w="524" w:type="pct"/>
            <w:vAlign w:val="bottom"/>
          </w:tcPr>
          <w:p w14:paraId="21239BBB" w14:textId="77777777" w:rsidR="001172AB" w:rsidRPr="007F079E" w:rsidRDefault="001172AB" w:rsidP="007575B5">
            <w:pPr>
              <w:tabs>
                <w:tab w:val="decimal" w:pos="890"/>
              </w:tabs>
              <w:spacing w:line="240" w:lineRule="exact"/>
              <w:ind w:right="-101"/>
              <w:rPr>
                <w:rFonts w:ascii="CordiaUPC" w:hAnsi="CordiaUPC" w:cs="CordiaUPC"/>
                <w:sz w:val="24"/>
                <w:szCs w:val="24"/>
              </w:rPr>
            </w:pPr>
          </w:p>
        </w:tc>
        <w:tc>
          <w:tcPr>
            <w:tcW w:w="126" w:type="pct"/>
            <w:vAlign w:val="bottom"/>
          </w:tcPr>
          <w:p w14:paraId="6E1A2807" w14:textId="77777777" w:rsidR="001172AB" w:rsidRPr="007F079E" w:rsidRDefault="001172AB" w:rsidP="007575B5">
            <w:pPr>
              <w:tabs>
                <w:tab w:val="decimal" w:pos="890"/>
              </w:tabs>
              <w:spacing w:line="240" w:lineRule="exact"/>
              <w:ind w:right="-101"/>
              <w:rPr>
                <w:rFonts w:ascii="CordiaUPC" w:hAnsi="CordiaUPC" w:cs="CordiaUPC"/>
                <w:sz w:val="24"/>
                <w:szCs w:val="24"/>
              </w:rPr>
            </w:pPr>
          </w:p>
        </w:tc>
        <w:tc>
          <w:tcPr>
            <w:tcW w:w="569" w:type="pct"/>
            <w:vAlign w:val="bottom"/>
          </w:tcPr>
          <w:p w14:paraId="7C7E7F3D" w14:textId="77777777" w:rsidR="001172AB" w:rsidRPr="007F079E" w:rsidRDefault="001172AB" w:rsidP="007575B5">
            <w:pPr>
              <w:tabs>
                <w:tab w:val="decimal" w:pos="890"/>
              </w:tabs>
              <w:spacing w:line="240" w:lineRule="exact"/>
              <w:ind w:right="-17"/>
              <w:rPr>
                <w:rFonts w:ascii="CordiaUPC" w:hAnsi="CordiaUPC" w:cs="CordiaUPC"/>
                <w:sz w:val="24"/>
                <w:szCs w:val="24"/>
              </w:rPr>
            </w:pPr>
          </w:p>
        </w:tc>
        <w:tc>
          <w:tcPr>
            <w:tcW w:w="124" w:type="pct"/>
            <w:vAlign w:val="bottom"/>
          </w:tcPr>
          <w:p w14:paraId="1BE43A2D" w14:textId="77777777" w:rsidR="001172AB" w:rsidRPr="007F079E" w:rsidRDefault="001172AB" w:rsidP="007575B5">
            <w:pPr>
              <w:tabs>
                <w:tab w:val="decimal" w:pos="890"/>
              </w:tabs>
              <w:spacing w:line="240" w:lineRule="exact"/>
              <w:ind w:right="-101"/>
              <w:rPr>
                <w:rFonts w:ascii="CordiaUPC" w:hAnsi="CordiaUPC" w:cs="CordiaUPC"/>
                <w:sz w:val="24"/>
                <w:szCs w:val="24"/>
              </w:rPr>
            </w:pPr>
          </w:p>
        </w:tc>
        <w:tc>
          <w:tcPr>
            <w:tcW w:w="569" w:type="pct"/>
            <w:vAlign w:val="bottom"/>
          </w:tcPr>
          <w:p w14:paraId="1D98A34C" w14:textId="77777777" w:rsidR="001172AB" w:rsidRPr="007F079E" w:rsidRDefault="001172AB" w:rsidP="007575B5">
            <w:pPr>
              <w:tabs>
                <w:tab w:val="decimal" w:pos="890"/>
              </w:tabs>
              <w:spacing w:line="240" w:lineRule="exact"/>
              <w:ind w:right="-101"/>
              <w:rPr>
                <w:rFonts w:ascii="CordiaUPC" w:hAnsi="CordiaUPC" w:cs="CordiaUPC"/>
                <w:sz w:val="24"/>
                <w:szCs w:val="24"/>
              </w:rPr>
            </w:pPr>
          </w:p>
        </w:tc>
        <w:tc>
          <w:tcPr>
            <w:tcW w:w="121" w:type="pct"/>
            <w:vAlign w:val="bottom"/>
          </w:tcPr>
          <w:p w14:paraId="03BD5103" w14:textId="77777777" w:rsidR="001172AB" w:rsidRPr="007F079E" w:rsidRDefault="001172AB" w:rsidP="007575B5">
            <w:pPr>
              <w:tabs>
                <w:tab w:val="decimal" w:pos="890"/>
              </w:tabs>
              <w:spacing w:line="240" w:lineRule="exact"/>
              <w:ind w:right="-101"/>
              <w:rPr>
                <w:rFonts w:ascii="CordiaUPC" w:hAnsi="CordiaUPC" w:cs="CordiaUPC"/>
                <w:sz w:val="24"/>
                <w:szCs w:val="24"/>
              </w:rPr>
            </w:pPr>
          </w:p>
        </w:tc>
        <w:tc>
          <w:tcPr>
            <w:tcW w:w="581" w:type="pct"/>
            <w:vAlign w:val="bottom"/>
          </w:tcPr>
          <w:p w14:paraId="10D98EA0" w14:textId="77777777" w:rsidR="001172AB" w:rsidRPr="007F079E" w:rsidRDefault="001172AB" w:rsidP="007575B5">
            <w:pPr>
              <w:tabs>
                <w:tab w:val="decimal" w:pos="890"/>
              </w:tabs>
              <w:spacing w:line="240" w:lineRule="exact"/>
              <w:ind w:right="-101"/>
              <w:rPr>
                <w:rFonts w:ascii="CordiaUPC" w:hAnsi="CordiaUPC" w:cs="CordiaUPC"/>
                <w:sz w:val="24"/>
                <w:szCs w:val="24"/>
              </w:rPr>
            </w:pPr>
          </w:p>
        </w:tc>
        <w:tc>
          <w:tcPr>
            <w:tcW w:w="121" w:type="pct"/>
            <w:vAlign w:val="bottom"/>
          </w:tcPr>
          <w:p w14:paraId="05413BE3" w14:textId="77777777" w:rsidR="001172AB" w:rsidRPr="007F079E" w:rsidRDefault="001172AB" w:rsidP="007575B5">
            <w:pPr>
              <w:tabs>
                <w:tab w:val="decimal" w:pos="890"/>
              </w:tabs>
              <w:spacing w:line="240" w:lineRule="exact"/>
              <w:ind w:right="-101"/>
              <w:rPr>
                <w:rFonts w:ascii="CordiaUPC" w:hAnsi="CordiaUPC" w:cs="CordiaUPC"/>
                <w:sz w:val="24"/>
                <w:szCs w:val="24"/>
              </w:rPr>
            </w:pPr>
          </w:p>
        </w:tc>
        <w:tc>
          <w:tcPr>
            <w:tcW w:w="519" w:type="pct"/>
            <w:vAlign w:val="bottom"/>
          </w:tcPr>
          <w:p w14:paraId="32A329F0" w14:textId="77777777" w:rsidR="001172AB" w:rsidRPr="007F079E" w:rsidRDefault="001172AB" w:rsidP="007575B5">
            <w:pPr>
              <w:tabs>
                <w:tab w:val="decimal" w:pos="890"/>
              </w:tabs>
              <w:spacing w:line="240" w:lineRule="exact"/>
              <w:ind w:right="-9"/>
              <w:rPr>
                <w:rFonts w:ascii="CordiaUPC" w:hAnsi="CordiaUPC" w:cs="CordiaUPC"/>
                <w:sz w:val="24"/>
                <w:szCs w:val="24"/>
              </w:rPr>
            </w:pPr>
          </w:p>
        </w:tc>
      </w:tr>
      <w:tr w:rsidR="005E1FCA" w:rsidRPr="007F079E" w14:paraId="2A89DA4E" w14:textId="77777777" w:rsidTr="005E1FCA">
        <w:trPr>
          <w:tblHeader/>
        </w:trPr>
        <w:tc>
          <w:tcPr>
            <w:tcW w:w="1108" w:type="pct"/>
            <w:hideMark/>
          </w:tcPr>
          <w:p w14:paraId="097D98BA" w14:textId="77777777" w:rsidR="001172AB" w:rsidRPr="007F079E" w:rsidRDefault="001172AB" w:rsidP="007575B5">
            <w:pPr>
              <w:tabs>
                <w:tab w:val="left" w:pos="720"/>
              </w:tabs>
              <w:spacing w:line="240" w:lineRule="exact"/>
              <w:ind w:left="159" w:right="-43" w:hanging="159"/>
              <w:rPr>
                <w:rFonts w:ascii="CordiaUPC" w:hAnsi="CordiaUPC" w:cs="CordiaUPC"/>
                <w:sz w:val="24"/>
                <w:szCs w:val="24"/>
              </w:rPr>
            </w:pPr>
            <w:r w:rsidRPr="007F079E">
              <w:rPr>
                <w:rFonts w:ascii="CordiaUPC" w:hAnsi="CordiaUPC" w:cs="CordiaUPC" w:hint="cs"/>
                <w:sz w:val="24"/>
                <w:szCs w:val="24"/>
              </w:rPr>
              <w:t>Deposits</w:t>
            </w:r>
          </w:p>
        </w:tc>
        <w:tc>
          <w:tcPr>
            <w:tcW w:w="512" w:type="pct"/>
            <w:vAlign w:val="bottom"/>
          </w:tcPr>
          <w:p w14:paraId="3258CE6B" w14:textId="77777777" w:rsidR="001172AB" w:rsidRPr="007F079E" w:rsidRDefault="001172AB" w:rsidP="007575B5">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w:t>
            </w:r>
          </w:p>
        </w:tc>
        <w:tc>
          <w:tcPr>
            <w:tcW w:w="124" w:type="pct"/>
            <w:vAlign w:val="bottom"/>
          </w:tcPr>
          <w:p w14:paraId="13F3B737"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24" w:type="pct"/>
            <w:vAlign w:val="bottom"/>
          </w:tcPr>
          <w:p w14:paraId="07C87261" w14:textId="77777777" w:rsidR="001172AB" w:rsidRPr="007F079E" w:rsidRDefault="001172AB" w:rsidP="007575B5">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w:t>
            </w:r>
          </w:p>
        </w:tc>
        <w:tc>
          <w:tcPr>
            <w:tcW w:w="126" w:type="pct"/>
            <w:vAlign w:val="bottom"/>
          </w:tcPr>
          <w:p w14:paraId="2FD8ABF6"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69" w:type="pct"/>
            <w:vAlign w:val="bottom"/>
          </w:tcPr>
          <w:p w14:paraId="2649C31A" w14:textId="77777777" w:rsidR="001172AB" w:rsidRPr="007F079E" w:rsidRDefault="001172AB" w:rsidP="007575B5">
            <w:pPr>
              <w:tabs>
                <w:tab w:val="decimal" w:pos="890"/>
              </w:tabs>
              <w:spacing w:line="240" w:lineRule="exact"/>
              <w:ind w:right="-17"/>
              <w:rPr>
                <w:rFonts w:ascii="CordiaUPC" w:hAnsi="CordiaUPC" w:cs="CordiaUPC"/>
                <w:sz w:val="24"/>
                <w:szCs w:val="24"/>
              </w:rPr>
            </w:pPr>
            <w:r w:rsidRPr="007F079E">
              <w:rPr>
                <w:rFonts w:ascii="CordiaUPC" w:hAnsi="CordiaUPC" w:cs="CordiaUPC"/>
                <w:sz w:val="24"/>
                <w:szCs w:val="24"/>
              </w:rPr>
              <w:t>-</w:t>
            </w:r>
          </w:p>
        </w:tc>
        <w:tc>
          <w:tcPr>
            <w:tcW w:w="124" w:type="pct"/>
            <w:vAlign w:val="bottom"/>
          </w:tcPr>
          <w:p w14:paraId="76CE81E7"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69" w:type="pct"/>
            <w:vAlign w:val="bottom"/>
          </w:tcPr>
          <w:p w14:paraId="6B5A635E" w14:textId="77777777" w:rsidR="001172AB" w:rsidRPr="007F079E" w:rsidRDefault="001172AB" w:rsidP="007575B5">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w:t>
            </w:r>
          </w:p>
        </w:tc>
        <w:tc>
          <w:tcPr>
            <w:tcW w:w="121" w:type="pct"/>
            <w:vAlign w:val="bottom"/>
          </w:tcPr>
          <w:p w14:paraId="05A2EF15"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81" w:type="pct"/>
            <w:vAlign w:val="bottom"/>
          </w:tcPr>
          <w:p w14:paraId="56BABBB0" w14:textId="77777777" w:rsidR="001172AB" w:rsidRPr="007F079E" w:rsidRDefault="001172AB" w:rsidP="007575B5">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1,339,195</w:t>
            </w:r>
          </w:p>
        </w:tc>
        <w:tc>
          <w:tcPr>
            <w:tcW w:w="121" w:type="pct"/>
            <w:vAlign w:val="bottom"/>
          </w:tcPr>
          <w:p w14:paraId="54BF3E94"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19" w:type="pct"/>
            <w:vAlign w:val="bottom"/>
          </w:tcPr>
          <w:p w14:paraId="47D0A655" w14:textId="77777777" w:rsidR="001172AB" w:rsidRPr="007F079E" w:rsidRDefault="001172AB" w:rsidP="007575B5">
            <w:pPr>
              <w:tabs>
                <w:tab w:val="decimal" w:pos="890"/>
              </w:tabs>
              <w:spacing w:line="240" w:lineRule="exact"/>
              <w:ind w:right="-9"/>
              <w:rPr>
                <w:rFonts w:ascii="CordiaUPC" w:hAnsi="CordiaUPC" w:cs="CordiaUPC"/>
                <w:sz w:val="24"/>
                <w:szCs w:val="24"/>
              </w:rPr>
            </w:pPr>
            <w:r w:rsidRPr="007F079E">
              <w:rPr>
                <w:rFonts w:ascii="CordiaUPC" w:hAnsi="CordiaUPC" w:cs="CordiaUPC"/>
                <w:sz w:val="24"/>
                <w:szCs w:val="24"/>
              </w:rPr>
              <w:t>1,339,195</w:t>
            </w:r>
          </w:p>
        </w:tc>
      </w:tr>
      <w:tr w:rsidR="005E1FCA" w:rsidRPr="007F079E" w14:paraId="4F559623" w14:textId="77777777" w:rsidTr="005E1FCA">
        <w:trPr>
          <w:tblHeader/>
        </w:trPr>
        <w:tc>
          <w:tcPr>
            <w:tcW w:w="1108" w:type="pct"/>
            <w:hideMark/>
          </w:tcPr>
          <w:p w14:paraId="0588AA7F" w14:textId="77777777" w:rsidR="001172AB" w:rsidRPr="007F079E" w:rsidRDefault="001172AB" w:rsidP="007575B5">
            <w:pPr>
              <w:tabs>
                <w:tab w:val="left" w:pos="720"/>
              </w:tabs>
              <w:spacing w:line="240" w:lineRule="exact"/>
              <w:ind w:left="159" w:right="-43" w:hanging="159"/>
              <w:rPr>
                <w:rFonts w:ascii="CordiaUPC" w:hAnsi="CordiaUPC" w:cs="CordiaUPC"/>
                <w:sz w:val="24"/>
                <w:szCs w:val="24"/>
              </w:rPr>
            </w:pPr>
            <w:r w:rsidRPr="007F079E">
              <w:rPr>
                <w:rFonts w:ascii="CordiaUPC" w:hAnsi="CordiaUPC" w:cs="CordiaUPC" w:hint="cs"/>
                <w:sz w:val="24"/>
                <w:szCs w:val="24"/>
              </w:rPr>
              <w:t>Interbank and money market items</w:t>
            </w:r>
          </w:p>
        </w:tc>
        <w:tc>
          <w:tcPr>
            <w:tcW w:w="512" w:type="pct"/>
            <w:vAlign w:val="bottom"/>
          </w:tcPr>
          <w:p w14:paraId="67017A8A" w14:textId="77777777" w:rsidR="001172AB" w:rsidRPr="007F079E" w:rsidRDefault="001172AB" w:rsidP="007575B5">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w:t>
            </w:r>
          </w:p>
        </w:tc>
        <w:tc>
          <w:tcPr>
            <w:tcW w:w="124" w:type="pct"/>
            <w:vAlign w:val="bottom"/>
          </w:tcPr>
          <w:p w14:paraId="3EC6E702"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24" w:type="pct"/>
            <w:vAlign w:val="bottom"/>
          </w:tcPr>
          <w:p w14:paraId="6F9920A0" w14:textId="77777777" w:rsidR="001172AB" w:rsidRPr="007F079E" w:rsidRDefault="001172AB" w:rsidP="007575B5">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w:t>
            </w:r>
          </w:p>
        </w:tc>
        <w:tc>
          <w:tcPr>
            <w:tcW w:w="126" w:type="pct"/>
            <w:vAlign w:val="bottom"/>
          </w:tcPr>
          <w:p w14:paraId="60857F5A"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69" w:type="pct"/>
            <w:vAlign w:val="bottom"/>
          </w:tcPr>
          <w:p w14:paraId="7C7388D1" w14:textId="77777777" w:rsidR="001172AB" w:rsidRPr="007F079E" w:rsidRDefault="001172AB" w:rsidP="007575B5">
            <w:pPr>
              <w:tabs>
                <w:tab w:val="decimal" w:pos="890"/>
              </w:tabs>
              <w:spacing w:line="240" w:lineRule="exact"/>
              <w:ind w:right="-17"/>
              <w:rPr>
                <w:rFonts w:ascii="CordiaUPC" w:hAnsi="CordiaUPC" w:cs="CordiaUPC"/>
                <w:sz w:val="24"/>
                <w:szCs w:val="24"/>
              </w:rPr>
            </w:pPr>
            <w:r w:rsidRPr="007F079E">
              <w:rPr>
                <w:rFonts w:ascii="CordiaUPC" w:hAnsi="CordiaUPC" w:cs="CordiaUPC"/>
                <w:sz w:val="24"/>
                <w:szCs w:val="24"/>
              </w:rPr>
              <w:t>-</w:t>
            </w:r>
          </w:p>
        </w:tc>
        <w:tc>
          <w:tcPr>
            <w:tcW w:w="124" w:type="pct"/>
            <w:vAlign w:val="bottom"/>
          </w:tcPr>
          <w:p w14:paraId="7754B40E"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69" w:type="pct"/>
            <w:vAlign w:val="bottom"/>
          </w:tcPr>
          <w:p w14:paraId="078C804A" w14:textId="77777777" w:rsidR="001172AB" w:rsidRPr="007F079E" w:rsidRDefault="001172AB" w:rsidP="007575B5">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w:t>
            </w:r>
          </w:p>
        </w:tc>
        <w:tc>
          <w:tcPr>
            <w:tcW w:w="121" w:type="pct"/>
            <w:vAlign w:val="bottom"/>
          </w:tcPr>
          <w:p w14:paraId="34224C75"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81" w:type="pct"/>
            <w:vAlign w:val="bottom"/>
          </w:tcPr>
          <w:p w14:paraId="22DBF97A" w14:textId="77777777" w:rsidR="001172AB" w:rsidRPr="007F079E" w:rsidRDefault="001172AB" w:rsidP="007575B5">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84,966</w:t>
            </w:r>
          </w:p>
        </w:tc>
        <w:tc>
          <w:tcPr>
            <w:tcW w:w="121" w:type="pct"/>
            <w:vAlign w:val="bottom"/>
          </w:tcPr>
          <w:p w14:paraId="6BFE700B"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19" w:type="pct"/>
            <w:vAlign w:val="bottom"/>
          </w:tcPr>
          <w:p w14:paraId="1B1D5514" w14:textId="77777777" w:rsidR="001172AB" w:rsidRPr="007F079E" w:rsidRDefault="001172AB" w:rsidP="007575B5">
            <w:pPr>
              <w:tabs>
                <w:tab w:val="decimal" w:pos="890"/>
              </w:tabs>
              <w:spacing w:line="240" w:lineRule="exact"/>
              <w:ind w:right="-9"/>
              <w:rPr>
                <w:rFonts w:ascii="CordiaUPC" w:hAnsi="CordiaUPC" w:cs="CordiaUPC"/>
                <w:sz w:val="24"/>
                <w:szCs w:val="24"/>
              </w:rPr>
            </w:pPr>
            <w:r w:rsidRPr="007F079E">
              <w:rPr>
                <w:rFonts w:ascii="CordiaUPC" w:hAnsi="CordiaUPC" w:cs="CordiaUPC"/>
                <w:sz w:val="24"/>
                <w:szCs w:val="24"/>
              </w:rPr>
              <w:t>84,966</w:t>
            </w:r>
          </w:p>
        </w:tc>
      </w:tr>
      <w:tr w:rsidR="005E1FCA" w:rsidRPr="007F079E" w14:paraId="767A8738" w14:textId="77777777" w:rsidTr="005E1FCA">
        <w:trPr>
          <w:tblHeader/>
        </w:trPr>
        <w:tc>
          <w:tcPr>
            <w:tcW w:w="1108" w:type="pct"/>
          </w:tcPr>
          <w:p w14:paraId="216DAD8F" w14:textId="77777777" w:rsidR="001172AB" w:rsidRPr="007F079E" w:rsidRDefault="001172AB" w:rsidP="007575B5">
            <w:pPr>
              <w:tabs>
                <w:tab w:val="left" w:pos="720"/>
              </w:tabs>
              <w:spacing w:line="240" w:lineRule="exact"/>
              <w:ind w:left="159" w:right="-43" w:hanging="159"/>
              <w:rPr>
                <w:rFonts w:ascii="CordiaUPC" w:hAnsi="CordiaUPC" w:cs="CordiaUPC"/>
                <w:sz w:val="24"/>
                <w:szCs w:val="24"/>
              </w:rPr>
            </w:pPr>
            <w:r w:rsidRPr="007F079E">
              <w:rPr>
                <w:rFonts w:ascii="CordiaUPC" w:hAnsi="CordiaUPC" w:cs="CordiaUPC" w:hint="cs"/>
                <w:sz w:val="24"/>
                <w:szCs w:val="24"/>
              </w:rPr>
              <w:t>Liabilities payable on</w:t>
            </w:r>
          </w:p>
        </w:tc>
        <w:tc>
          <w:tcPr>
            <w:tcW w:w="512" w:type="pct"/>
            <w:vAlign w:val="bottom"/>
          </w:tcPr>
          <w:p w14:paraId="07A80F8F"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124" w:type="pct"/>
            <w:vAlign w:val="bottom"/>
          </w:tcPr>
          <w:p w14:paraId="556994CC"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24" w:type="pct"/>
            <w:vAlign w:val="bottom"/>
          </w:tcPr>
          <w:p w14:paraId="4E7E4A9F"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126" w:type="pct"/>
            <w:vAlign w:val="bottom"/>
          </w:tcPr>
          <w:p w14:paraId="5E01A0E8"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69" w:type="pct"/>
            <w:vAlign w:val="bottom"/>
          </w:tcPr>
          <w:p w14:paraId="7F86DABD" w14:textId="77777777" w:rsidR="001172AB" w:rsidRPr="007F079E" w:rsidRDefault="001172AB" w:rsidP="007575B5">
            <w:pPr>
              <w:tabs>
                <w:tab w:val="decimal" w:pos="890"/>
              </w:tabs>
              <w:spacing w:line="240" w:lineRule="exact"/>
              <w:ind w:right="-17"/>
              <w:rPr>
                <w:rFonts w:ascii="CordiaUPC" w:hAnsi="CordiaUPC" w:cs="CordiaUPC"/>
                <w:sz w:val="24"/>
                <w:szCs w:val="24"/>
              </w:rPr>
            </w:pPr>
          </w:p>
        </w:tc>
        <w:tc>
          <w:tcPr>
            <w:tcW w:w="124" w:type="pct"/>
            <w:vAlign w:val="bottom"/>
          </w:tcPr>
          <w:p w14:paraId="73828B87"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69" w:type="pct"/>
            <w:vAlign w:val="bottom"/>
          </w:tcPr>
          <w:p w14:paraId="722FB872"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121" w:type="pct"/>
            <w:vAlign w:val="bottom"/>
          </w:tcPr>
          <w:p w14:paraId="2BC3D7BD"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81" w:type="pct"/>
            <w:vAlign w:val="bottom"/>
          </w:tcPr>
          <w:p w14:paraId="13383DE9"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121" w:type="pct"/>
            <w:vAlign w:val="bottom"/>
          </w:tcPr>
          <w:p w14:paraId="6FABDBB9"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19" w:type="pct"/>
            <w:vAlign w:val="bottom"/>
          </w:tcPr>
          <w:p w14:paraId="2F193E5F" w14:textId="77777777" w:rsidR="001172AB" w:rsidRPr="007F079E" w:rsidRDefault="001172AB" w:rsidP="007575B5">
            <w:pPr>
              <w:tabs>
                <w:tab w:val="decimal" w:pos="890"/>
              </w:tabs>
              <w:spacing w:line="240" w:lineRule="exact"/>
              <w:ind w:right="-9"/>
              <w:rPr>
                <w:rFonts w:ascii="CordiaUPC" w:hAnsi="CordiaUPC" w:cs="CordiaUPC"/>
                <w:sz w:val="24"/>
                <w:szCs w:val="24"/>
              </w:rPr>
            </w:pPr>
          </w:p>
        </w:tc>
      </w:tr>
      <w:tr w:rsidR="005E1FCA" w:rsidRPr="007F079E" w14:paraId="5F339ABA" w14:textId="77777777" w:rsidTr="005E1FCA">
        <w:trPr>
          <w:tblHeader/>
        </w:trPr>
        <w:tc>
          <w:tcPr>
            <w:tcW w:w="1108" w:type="pct"/>
            <w:hideMark/>
          </w:tcPr>
          <w:p w14:paraId="55A25ED6" w14:textId="77777777" w:rsidR="001172AB" w:rsidRPr="007F079E" w:rsidRDefault="001172AB" w:rsidP="007575B5">
            <w:pPr>
              <w:tabs>
                <w:tab w:val="left" w:pos="720"/>
              </w:tabs>
              <w:spacing w:line="240" w:lineRule="exact"/>
              <w:ind w:left="159" w:right="-200" w:hanging="159"/>
              <w:rPr>
                <w:rFonts w:ascii="CordiaUPC" w:hAnsi="CordiaUPC" w:cs="CordiaUPC"/>
                <w:sz w:val="24"/>
                <w:szCs w:val="24"/>
              </w:rPr>
            </w:pPr>
            <w:r w:rsidRPr="007F079E">
              <w:rPr>
                <w:rFonts w:ascii="CordiaUPC" w:hAnsi="CordiaUPC" w:cs="CordiaUPC"/>
                <w:sz w:val="24"/>
                <w:szCs w:val="24"/>
              </w:rPr>
              <w:t xml:space="preserve">   </w:t>
            </w:r>
            <w:r w:rsidRPr="007F079E">
              <w:rPr>
                <w:rFonts w:ascii="CordiaUPC" w:hAnsi="CordiaUPC" w:cs="CordiaUPC" w:hint="cs"/>
                <w:sz w:val="24"/>
                <w:szCs w:val="24"/>
              </w:rPr>
              <w:t>demand</w:t>
            </w:r>
          </w:p>
        </w:tc>
        <w:tc>
          <w:tcPr>
            <w:tcW w:w="512" w:type="pct"/>
            <w:vAlign w:val="bottom"/>
          </w:tcPr>
          <w:p w14:paraId="511D1C5F" w14:textId="77777777" w:rsidR="001172AB" w:rsidRPr="007F079E" w:rsidRDefault="001172AB" w:rsidP="007575B5">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w:t>
            </w:r>
          </w:p>
        </w:tc>
        <w:tc>
          <w:tcPr>
            <w:tcW w:w="124" w:type="pct"/>
            <w:vAlign w:val="bottom"/>
          </w:tcPr>
          <w:p w14:paraId="64D6402D"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24" w:type="pct"/>
            <w:vAlign w:val="bottom"/>
          </w:tcPr>
          <w:p w14:paraId="0A68EC1F" w14:textId="77777777" w:rsidR="001172AB" w:rsidRPr="007F079E" w:rsidRDefault="001172AB" w:rsidP="007575B5">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w:t>
            </w:r>
          </w:p>
        </w:tc>
        <w:tc>
          <w:tcPr>
            <w:tcW w:w="126" w:type="pct"/>
            <w:vAlign w:val="bottom"/>
          </w:tcPr>
          <w:p w14:paraId="763718B5"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69" w:type="pct"/>
            <w:vAlign w:val="bottom"/>
          </w:tcPr>
          <w:p w14:paraId="3ABBC17A" w14:textId="77777777" w:rsidR="001172AB" w:rsidRPr="007F079E" w:rsidRDefault="001172AB" w:rsidP="007575B5">
            <w:pPr>
              <w:tabs>
                <w:tab w:val="decimal" w:pos="890"/>
              </w:tabs>
              <w:spacing w:line="240" w:lineRule="exact"/>
              <w:ind w:right="-17"/>
              <w:rPr>
                <w:rFonts w:ascii="CordiaUPC" w:hAnsi="CordiaUPC" w:cs="CordiaUPC"/>
                <w:sz w:val="24"/>
                <w:szCs w:val="24"/>
              </w:rPr>
            </w:pPr>
            <w:r w:rsidRPr="007F079E">
              <w:rPr>
                <w:rFonts w:ascii="CordiaUPC" w:hAnsi="CordiaUPC" w:cs="CordiaUPC"/>
                <w:sz w:val="24"/>
                <w:szCs w:val="24"/>
              </w:rPr>
              <w:t>-</w:t>
            </w:r>
          </w:p>
        </w:tc>
        <w:tc>
          <w:tcPr>
            <w:tcW w:w="124" w:type="pct"/>
            <w:vAlign w:val="bottom"/>
          </w:tcPr>
          <w:p w14:paraId="4FFA4A8C"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69" w:type="pct"/>
            <w:vAlign w:val="bottom"/>
          </w:tcPr>
          <w:p w14:paraId="500AC5E8" w14:textId="77777777" w:rsidR="001172AB" w:rsidRPr="007F079E" w:rsidRDefault="001172AB" w:rsidP="007575B5">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w:t>
            </w:r>
          </w:p>
        </w:tc>
        <w:tc>
          <w:tcPr>
            <w:tcW w:w="121" w:type="pct"/>
            <w:vAlign w:val="bottom"/>
          </w:tcPr>
          <w:p w14:paraId="48574872"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81" w:type="pct"/>
            <w:vAlign w:val="bottom"/>
          </w:tcPr>
          <w:p w14:paraId="57831E38" w14:textId="77777777" w:rsidR="001172AB" w:rsidRPr="007F079E" w:rsidRDefault="001172AB" w:rsidP="007575B5">
            <w:pPr>
              <w:tabs>
                <w:tab w:val="decimal" w:pos="890"/>
              </w:tabs>
              <w:spacing w:line="240" w:lineRule="exact"/>
              <w:ind w:right="-25"/>
              <w:rPr>
                <w:rFonts w:ascii="CordiaUPC" w:hAnsi="CordiaUPC" w:cs="CordiaUPC"/>
                <w:sz w:val="24"/>
                <w:szCs w:val="24"/>
                <w:lang w:val="en-US" w:bidi="th-TH"/>
              </w:rPr>
            </w:pPr>
            <w:r w:rsidRPr="007F079E">
              <w:rPr>
                <w:rFonts w:ascii="CordiaUPC" w:hAnsi="CordiaUPC" w:cs="CordiaUPC"/>
                <w:sz w:val="24"/>
                <w:szCs w:val="24"/>
              </w:rPr>
              <w:t>5,325</w:t>
            </w:r>
          </w:p>
        </w:tc>
        <w:tc>
          <w:tcPr>
            <w:tcW w:w="121" w:type="pct"/>
            <w:vAlign w:val="bottom"/>
          </w:tcPr>
          <w:p w14:paraId="5C2B3E42"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19" w:type="pct"/>
            <w:vAlign w:val="bottom"/>
          </w:tcPr>
          <w:p w14:paraId="020043BF" w14:textId="77777777" w:rsidR="001172AB" w:rsidRPr="007F079E" w:rsidRDefault="001172AB" w:rsidP="007575B5">
            <w:pPr>
              <w:tabs>
                <w:tab w:val="decimal" w:pos="890"/>
              </w:tabs>
              <w:spacing w:line="240" w:lineRule="exact"/>
              <w:ind w:right="-9"/>
              <w:rPr>
                <w:rFonts w:ascii="CordiaUPC" w:hAnsi="CordiaUPC" w:cs="CordiaUPC"/>
                <w:sz w:val="24"/>
                <w:szCs w:val="24"/>
                <w:lang w:val="en-US" w:bidi="th-TH"/>
              </w:rPr>
            </w:pPr>
            <w:r w:rsidRPr="007F079E">
              <w:rPr>
                <w:rFonts w:ascii="CordiaUPC" w:hAnsi="CordiaUPC" w:cs="CordiaUPC"/>
                <w:sz w:val="24"/>
                <w:szCs w:val="24"/>
              </w:rPr>
              <w:t>5,325</w:t>
            </w:r>
          </w:p>
        </w:tc>
      </w:tr>
      <w:tr w:rsidR="005E1FCA" w:rsidRPr="007F079E" w14:paraId="6C1EAC1D" w14:textId="77777777" w:rsidTr="005E1FCA">
        <w:trPr>
          <w:tblHeader/>
        </w:trPr>
        <w:tc>
          <w:tcPr>
            <w:tcW w:w="1108" w:type="pct"/>
            <w:hideMark/>
          </w:tcPr>
          <w:p w14:paraId="59C3AF15" w14:textId="77777777" w:rsidR="001172AB" w:rsidRPr="007F079E" w:rsidRDefault="001172AB" w:rsidP="007575B5">
            <w:pPr>
              <w:tabs>
                <w:tab w:val="left" w:pos="720"/>
              </w:tabs>
              <w:spacing w:line="240" w:lineRule="exact"/>
              <w:ind w:left="159" w:right="-43" w:hanging="159"/>
              <w:rPr>
                <w:rFonts w:ascii="CordiaUPC" w:hAnsi="CordiaUPC" w:cs="CordiaUPC"/>
                <w:sz w:val="24"/>
                <w:szCs w:val="24"/>
              </w:rPr>
            </w:pPr>
            <w:r w:rsidRPr="007F079E">
              <w:rPr>
                <w:rFonts w:ascii="CordiaUPC" w:hAnsi="CordiaUPC" w:cs="CordiaUPC" w:hint="cs"/>
                <w:sz w:val="24"/>
                <w:szCs w:val="24"/>
              </w:rPr>
              <w:t>Financial liabilities measured</w:t>
            </w:r>
            <w:r w:rsidRPr="007F079E">
              <w:rPr>
                <w:rFonts w:ascii="CordiaUPC" w:hAnsi="CordiaUPC" w:cs="CordiaUPC"/>
                <w:sz w:val="24"/>
                <w:szCs w:val="24"/>
              </w:rPr>
              <w:t xml:space="preserve"> </w:t>
            </w:r>
            <w:r w:rsidRPr="007F079E">
              <w:rPr>
                <w:rFonts w:ascii="CordiaUPC" w:hAnsi="CordiaUPC" w:cs="CordiaUPC" w:hint="cs"/>
                <w:sz w:val="24"/>
                <w:szCs w:val="24"/>
              </w:rPr>
              <w:t xml:space="preserve">at </w:t>
            </w:r>
            <w:r w:rsidRPr="007F079E">
              <w:rPr>
                <w:rFonts w:ascii="CordiaUPC" w:hAnsi="CordiaUPC" w:cs="CordiaUPC"/>
                <w:sz w:val="24"/>
                <w:szCs w:val="24"/>
              </w:rPr>
              <w:t>fair value through profit or loss</w:t>
            </w:r>
          </w:p>
        </w:tc>
        <w:tc>
          <w:tcPr>
            <w:tcW w:w="512" w:type="pct"/>
            <w:vAlign w:val="bottom"/>
          </w:tcPr>
          <w:p w14:paraId="43209D7C" w14:textId="77777777" w:rsidR="001172AB" w:rsidRPr="007F079E" w:rsidRDefault="001172AB" w:rsidP="007575B5">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437</w:t>
            </w:r>
          </w:p>
        </w:tc>
        <w:tc>
          <w:tcPr>
            <w:tcW w:w="124" w:type="pct"/>
            <w:vAlign w:val="bottom"/>
          </w:tcPr>
          <w:p w14:paraId="55466441"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24" w:type="pct"/>
            <w:vAlign w:val="bottom"/>
          </w:tcPr>
          <w:p w14:paraId="0880F306" w14:textId="77777777" w:rsidR="001172AB" w:rsidRPr="007F079E" w:rsidRDefault="001172AB" w:rsidP="007575B5">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w:t>
            </w:r>
          </w:p>
        </w:tc>
        <w:tc>
          <w:tcPr>
            <w:tcW w:w="126" w:type="pct"/>
            <w:vAlign w:val="bottom"/>
          </w:tcPr>
          <w:p w14:paraId="55F7E5C0"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69" w:type="pct"/>
            <w:vAlign w:val="bottom"/>
          </w:tcPr>
          <w:p w14:paraId="2235D5E9" w14:textId="77777777" w:rsidR="001172AB" w:rsidRPr="007F079E" w:rsidRDefault="001172AB" w:rsidP="007575B5">
            <w:pPr>
              <w:tabs>
                <w:tab w:val="decimal" w:pos="890"/>
              </w:tabs>
              <w:spacing w:line="240" w:lineRule="exact"/>
              <w:ind w:right="-17"/>
              <w:rPr>
                <w:rFonts w:ascii="CordiaUPC" w:hAnsi="CordiaUPC" w:cs="CordiaUPC"/>
                <w:sz w:val="24"/>
                <w:szCs w:val="24"/>
              </w:rPr>
            </w:pPr>
            <w:r w:rsidRPr="007F079E">
              <w:rPr>
                <w:rFonts w:ascii="CordiaUPC" w:hAnsi="CordiaUPC" w:cs="CordiaUPC"/>
                <w:sz w:val="24"/>
                <w:szCs w:val="24"/>
              </w:rPr>
              <w:t>-</w:t>
            </w:r>
          </w:p>
        </w:tc>
        <w:tc>
          <w:tcPr>
            <w:tcW w:w="124" w:type="pct"/>
            <w:vAlign w:val="bottom"/>
          </w:tcPr>
          <w:p w14:paraId="065C1959"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69" w:type="pct"/>
            <w:vAlign w:val="bottom"/>
          </w:tcPr>
          <w:p w14:paraId="16452CAC" w14:textId="77777777" w:rsidR="001172AB" w:rsidRPr="007F079E" w:rsidRDefault="001172AB" w:rsidP="007575B5">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w:t>
            </w:r>
          </w:p>
        </w:tc>
        <w:tc>
          <w:tcPr>
            <w:tcW w:w="121" w:type="pct"/>
            <w:vAlign w:val="bottom"/>
          </w:tcPr>
          <w:p w14:paraId="76CF84F1"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81" w:type="pct"/>
            <w:vAlign w:val="bottom"/>
          </w:tcPr>
          <w:p w14:paraId="122C162D" w14:textId="77777777" w:rsidR="001172AB" w:rsidRPr="007F079E" w:rsidRDefault="001172AB" w:rsidP="007575B5">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w:t>
            </w:r>
          </w:p>
        </w:tc>
        <w:tc>
          <w:tcPr>
            <w:tcW w:w="121" w:type="pct"/>
            <w:vAlign w:val="bottom"/>
          </w:tcPr>
          <w:p w14:paraId="405B834E"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19" w:type="pct"/>
            <w:vAlign w:val="bottom"/>
          </w:tcPr>
          <w:p w14:paraId="11C921B4" w14:textId="77777777" w:rsidR="001172AB" w:rsidRPr="007F079E" w:rsidRDefault="001172AB" w:rsidP="007575B5">
            <w:pPr>
              <w:tabs>
                <w:tab w:val="decimal" w:pos="890"/>
              </w:tabs>
              <w:spacing w:line="240" w:lineRule="exact"/>
              <w:ind w:right="-9"/>
              <w:rPr>
                <w:rFonts w:ascii="CordiaUPC" w:hAnsi="CordiaUPC" w:cs="CordiaUPC"/>
                <w:sz w:val="24"/>
                <w:szCs w:val="24"/>
              </w:rPr>
            </w:pPr>
            <w:r w:rsidRPr="007F079E">
              <w:rPr>
                <w:rFonts w:ascii="CordiaUPC" w:hAnsi="CordiaUPC" w:cs="CordiaUPC"/>
                <w:sz w:val="24"/>
                <w:szCs w:val="24"/>
              </w:rPr>
              <w:t>437</w:t>
            </w:r>
          </w:p>
        </w:tc>
      </w:tr>
      <w:tr w:rsidR="005E1FCA" w:rsidRPr="007F079E" w14:paraId="6BF6DABE" w14:textId="77777777" w:rsidTr="005E1FCA">
        <w:trPr>
          <w:tblHeader/>
        </w:trPr>
        <w:tc>
          <w:tcPr>
            <w:tcW w:w="1108" w:type="pct"/>
            <w:hideMark/>
          </w:tcPr>
          <w:p w14:paraId="6FBDB770" w14:textId="77777777" w:rsidR="001172AB" w:rsidRPr="007F079E" w:rsidRDefault="001172AB" w:rsidP="007575B5">
            <w:pPr>
              <w:tabs>
                <w:tab w:val="left" w:pos="720"/>
              </w:tabs>
              <w:spacing w:line="240" w:lineRule="exact"/>
              <w:ind w:left="159" w:right="-43" w:hanging="159"/>
              <w:rPr>
                <w:rFonts w:ascii="CordiaUPC" w:hAnsi="CordiaUPC" w:cs="CordiaUPC"/>
                <w:sz w:val="24"/>
                <w:szCs w:val="24"/>
              </w:rPr>
            </w:pPr>
            <w:r w:rsidRPr="007F079E">
              <w:rPr>
                <w:rFonts w:ascii="CordiaUPC" w:hAnsi="CordiaUPC" w:cs="CordiaUPC" w:hint="cs"/>
                <w:sz w:val="24"/>
                <w:szCs w:val="24"/>
              </w:rPr>
              <w:t>Derivatives liabilities</w:t>
            </w:r>
          </w:p>
        </w:tc>
        <w:tc>
          <w:tcPr>
            <w:tcW w:w="512" w:type="pct"/>
            <w:vAlign w:val="bottom"/>
          </w:tcPr>
          <w:p w14:paraId="5C333AE6" w14:textId="77777777" w:rsidR="001172AB" w:rsidRPr="007F079E" w:rsidRDefault="001172AB" w:rsidP="007575B5">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5,609</w:t>
            </w:r>
          </w:p>
        </w:tc>
        <w:tc>
          <w:tcPr>
            <w:tcW w:w="124" w:type="pct"/>
            <w:vAlign w:val="bottom"/>
          </w:tcPr>
          <w:p w14:paraId="34676318"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24" w:type="pct"/>
            <w:vAlign w:val="bottom"/>
          </w:tcPr>
          <w:p w14:paraId="7D516BE1" w14:textId="77777777" w:rsidR="001172AB" w:rsidRPr="007F079E" w:rsidRDefault="001172AB" w:rsidP="007575B5">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w:t>
            </w:r>
          </w:p>
        </w:tc>
        <w:tc>
          <w:tcPr>
            <w:tcW w:w="126" w:type="pct"/>
            <w:vAlign w:val="bottom"/>
          </w:tcPr>
          <w:p w14:paraId="37A4809D"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69" w:type="pct"/>
            <w:vAlign w:val="bottom"/>
          </w:tcPr>
          <w:p w14:paraId="3CE6D3D6" w14:textId="77777777" w:rsidR="001172AB" w:rsidRPr="007F079E" w:rsidRDefault="001172AB" w:rsidP="007575B5">
            <w:pPr>
              <w:tabs>
                <w:tab w:val="decimal" w:pos="890"/>
              </w:tabs>
              <w:spacing w:line="240" w:lineRule="exact"/>
              <w:ind w:right="-17"/>
              <w:rPr>
                <w:rFonts w:ascii="CordiaUPC" w:hAnsi="CordiaUPC" w:cs="CordiaUPC"/>
                <w:sz w:val="24"/>
                <w:szCs w:val="24"/>
              </w:rPr>
            </w:pPr>
            <w:r w:rsidRPr="007F079E">
              <w:rPr>
                <w:rFonts w:ascii="CordiaUPC" w:hAnsi="CordiaUPC" w:cs="CordiaUPC"/>
                <w:sz w:val="24"/>
                <w:szCs w:val="24"/>
              </w:rPr>
              <w:t>986</w:t>
            </w:r>
          </w:p>
        </w:tc>
        <w:tc>
          <w:tcPr>
            <w:tcW w:w="124" w:type="pct"/>
            <w:vAlign w:val="bottom"/>
          </w:tcPr>
          <w:p w14:paraId="7E59998C"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69" w:type="pct"/>
            <w:vAlign w:val="bottom"/>
          </w:tcPr>
          <w:p w14:paraId="4E6483C6" w14:textId="77777777" w:rsidR="001172AB" w:rsidRPr="007F079E" w:rsidRDefault="001172AB" w:rsidP="007575B5">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w:t>
            </w:r>
          </w:p>
        </w:tc>
        <w:tc>
          <w:tcPr>
            <w:tcW w:w="121" w:type="pct"/>
            <w:vAlign w:val="bottom"/>
          </w:tcPr>
          <w:p w14:paraId="01201CC6"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81" w:type="pct"/>
            <w:vAlign w:val="bottom"/>
          </w:tcPr>
          <w:p w14:paraId="47FC833D" w14:textId="77777777" w:rsidR="001172AB" w:rsidRPr="007F079E" w:rsidRDefault="001172AB" w:rsidP="007575B5">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w:t>
            </w:r>
          </w:p>
        </w:tc>
        <w:tc>
          <w:tcPr>
            <w:tcW w:w="121" w:type="pct"/>
            <w:vAlign w:val="bottom"/>
          </w:tcPr>
          <w:p w14:paraId="3D43948D"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19" w:type="pct"/>
            <w:vAlign w:val="bottom"/>
          </w:tcPr>
          <w:p w14:paraId="64A6BEE9" w14:textId="77777777" w:rsidR="001172AB" w:rsidRPr="007F079E" w:rsidRDefault="001172AB" w:rsidP="007575B5">
            <w:pPr>
              <w:tabs>
                <w:tab w:val="decimal" w:pos="890"/>
              </w:tabs>
              <w:spacing w:line="240" w:lineRule="exact"/>
              <w:ind w:right="-9"/>
              <w:rPr>
                <w:rFonts w:ascii="CordiaUPC" w:hAnsi="CordiaUPC" w:cs="CordiaUPC"/>
                <w:sz w:val="24"/>
                <w:szCs w:val="24"/>
              </w:rPr>
            </w:pPr>
            <w:r w:rsidRPr="007F079E">
              <w:rPr>
                <w:rFonts w:ascii="CordiaUPC" w:hAnsi="CordiaUPC" w:cs="CordiaUPC"/>
                <w:sz w:val="24"/>
                <w:szCs w:val="24"/>
              </w:rPr>
              <w:t>6,595</w:t>
            </w:r>
          </w:p>
        </w:tc>
      </w:tr>
      <w:tr w:rsidR="005E1FCA" w:rsidRPr="007F079E" w14:paraId="4B467B8E" w14:textId="77777777" w:rsidTr="005E1FCA">
        <w:trPr>
          <w:tblHeader/>
        </w:trPr>
        <w:tc>
          <w:tcPr>
            <w:tcW w:w="1108" w:type="pct"/>
            <w:hideMark/>
          </w:tcPr>
          <w:p w14:paraId="78328CA7" w14:textId="77777777" w:rsidR="001172AB" w:rsidRPr="007F079E" w:rsidRDefault="001172AB" w:rsidP="007575B5">
            <w:pPr>
              <w:tabs>
                <w:tab w:val="left" w:pos="720"/>
              </w:tabs>
              <w:spacing w:line="240" w:lineRule="exact"/>
              <w:ind w:left="159" w:right="-43" w:hanging="159"/>
              <w:rPr>
                <w:rFonts w:ascii="CordiaUPC" w:hAnsi="CordiaUPC" w:cs="CordiaUPC"/>
                <w:sz w:val="24"/>
                <w:szCs w:val="24"/>
                <w:cs/>
                <w:lang w:bidi="th-TH"/>
              </w:rPr>
            </w:pPr>
            <w:r w:rsidRPr="007F079E">
              <w:rPr>
                <w:rFonts w:ascii="CordiaUPC" w:hAnsi="CordiaUPC" w:cs="CordiaUPC" w:hint="cs"/>
                <w:sz w:val="24"/>
                <w:szCs w:val="24"/>
              </w:rPr>
              <w:t>Debts issued and borrowings</w:t>
            </w:r>
          </w:p>
        </w:tc>
        <w:tc>
          <w:tcPr>
            <w:tcW w:w="512" w:type="pct"/>
            <w:vAlign w:val="bottom"/>
          </w:tcPr>
          <w:p w14:paraId="464AD695" w14:textId="77777777" w:rsidR="001172AB" w:rsidRPr="007F079E" w:rsidRDefault="001172AB" w:rsidP="007575B5">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w:t>
            </w:r>
          </w:p>
        </w:tc>
        <w:tc>
          <w:tcPr>
            <w:tcW w:w="124" w:type="pct"/>
            <w:vAlign w:val="bottom"/>
          </w:tcPr>
          <w:p w14:paraId="4016EBF8"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24" w:type="pct"/>
            <w:vAlign w:val="bottom"/>
          </w:tcPr>
          <w:p w14:paraId="4A675AC4" w14:textId="77777777" w:rsidR="001172AB" w:rsidRPr="007F079E" w:rsidRDefault="001172AB" w:rsidP="007575B5">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w:t>
            </w:r>
          </w:p>
        </w:tc>
        <w:tc>
          <w:tcPr>
            <w:tcW w:w="126" w:type="pct"/>
            <w:vAlign w:val="bottom"/>
          </w:tcPr>
          <w:p w14:paraId="7A11EA97"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69" w:type="pct"/>
            <w:vAlign w:val="bottom"/>
          </w:tcPr>
          <w:p w14:paraId="1C619772" w14:textId="77777777" w:rsidR="001172AB" w:rsidRPr="007F079E" w:rsidRDefault="001172AB" w:rsidP="007575B5">
            <w:pPr>
              <w:tabs>
                <w:tab w:val="decimal" w:pos="890"/>
              </w:tabs>
              <w:spacing w:line="240" w:lineRule="exact"/>
              <w:ind w:right="-17"/>
              <w:rPr>
                <w:rFonts w:ascii="CordiaUPC" w:hAnsi="CordiaUPC" w:cs="CordiaUPC"/>
                <w:sz w:val="24"/>
                <w:szCs w:val="24"/>
              </w:rPr>
            </w:pPr>
            <w:r w:rsidRPr="007F079E">
              <w:rPr>
                <w:rFonts w:ascii="CordiaUPC" w:hAnsi="CordiaUPC" w:cs="CordiaUPC"/>
                <w:sz w:val="24"/>
                <w:szCs w:val="24"/>
              </w:rPr>
              <w:t>-</w:t>
            </w:r>
          </w:p>
        </w:tc>
        <w:tc>
          <w:tcPr>
            <w:tcW w:w="124" w:type="pct"/>
            <w:vAlign w:val="bottom"/>
          </w:tcPr>
          <w:p w14:paraId="66FBBC2A"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69" w:type="pct"/>
            <w:vAlign w:val="bottom"/>
          </w:tcPr>
          <w:p w14:paraId="626E8999" w14:textId="77777777" w:rsidR="001172AB" w:rsidRPr="007F079E" w:rsidRDefault="001172AB" w:rsidP="007575B5">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w:t>
            </w:r>
          </w:p>
        </w:tc>
        <w:tc>
          <w:tcPr>
            <w:tcW w:w="121" w:type="pct"/>
            <w:vAlign w:val="bottom"/>
          </w:tcPr>
          <w:p w14:paraId="45A19377"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81" w:type="pct"/>
            <w:vAlign w:val="bottom"/>
          </w:tcPr>
          <w:p w14:paraId="62A310BF" w14:textId="77777777" w:rsidR="001172AB" w:rsidRPr="007F079E" w:rsidRDefault="001172AB" w:rsidP="007575B5">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68,398</w:t>
            </w:r>
          </w:p>
        </w:tc>
        <w:tc>
          <w:tcPr>
            <w:tcW w:w="121" w:type="pct"/>
            <w:vAlign w:val="bottom"/>
          </w:tcPr>
          <w:p w14:paraId="24C66B65"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19" w:type="pct"/>
            <w:vAlign w:val="bottom"/>
          </w:tcPr>
          <w:p w14:paraId="6B12CCC4" w14:textId="77777777" w:rsidR="001172AB" w:rsidRPr="007F079E" w:rsidRDefault="001172AB" w:rsidP="007575B5">
            <w:pPr>
              <w:tabs>
                <w:tab w:val="decimal" w:pos="890"/>
              </w:tabs>
              <w:spacing w:line="240" w:lineRule="exact"/>
              <w:ind w:right="-9"/>
              <w:rPr>
                <w:rFonts w:ascii="CordiaUPC" w:hAnsi="CordiaUPC" w:cs="CordiaUPC"/>
                <w:sz w:val="24"/>
                <w:szCs w:val="24"/>
              </w:rPr>
            </w:pPr>
            <w:r w:rsidRPr="007F079E">
              <w:rPr>
                <w:rFonts w:ascii="CordiaUPC" w:hAnsi="CordiaUPC" w:cs="CordiaUPC"/>
                <w:sz w:val="24"/>
                <w:szCs w:val="24"/>
              </w:rPr>
              <w:t>68,398</w:t>
            </w:r>
          </w:p>
        </w:tc>
      </w:tr>
      <w:tr w:rsidR="005E1FCA" w:rsidRPr="007F079E" w14:paraId="53DA3AF3" w14:textId="77777777" w:rsidTr="005E1FCA">
        <w:trPr>
          <w:tblHeader/>
        </w:trPr>
        <w:tc>
          <w:tcPr>
            <w:tcW w:w="1108" w:type="pct"/>
            <w:hideMark/>
          </w:tcPr>
          <w:p w14:paraId="69FED644" w14:textId="77777777" w:rsidR="001172AB" w:rsidRPr="007F079E" w:rsidRDefault="001172AB" w:rsidP="007575B5">
            <w:pPr>
              <w:tabs>
                <w:tab w:val="left" w:pos="720"/>
              </w:tabs>
              <w:spacing w:line="240" w:lineRule="exact"/>
              <w:ind w:left="159" w:right="-43" w:hanging="159"/>
              <w:rPr>
                <w:rFonts w:ascii="CordiaUPC" w:hAnsi="CordiaUPC" w:cs="CordiaUPC"/>
                <w:sz w:val="24"/>
                <w:szCs w:val="24"/>
              </w:rPr>
            </w:pPr>
            <w:r w:rsidRPr="007F079E">
              <w:rPr>
                <w:rFonts w:ascii="CordiaUPC" w:hAnsi="CordiaUPC" w:cs="CordiaUPC" w:hint="cs"/>
                <w:sz w:val="24"/>
                <w:szCs w:val="24"/>
              </w:rPr>
              <w:t>Other financial liabilities</w:t>
            </w:r>
          </w:p>
        </w:tc>
        <w:tc>
          <w:tcPr>
            <w:tcW w:w="512" w:type="pct"/>
            <w:vAlign w:val="bottom"/>
          </w:tcPr>
          <w:p w14:paraId="706EED2E" w14:textId="77777777" w:rsidR="001172AB" w:rsidRPr="007F079E" w:rsidRDefault="001172AB" w:rsidP="007575B5">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w:t>
            </w:r>
          </w:p>
        </w:tc>
        <w:tc>
          <w:tcPr>
            <w:tcW w:w="124" w:type="pct"/>
            <w:vAlign w:val="bottom"/>
          </w:tcPr>
          <w:p w14:paraId="6A8DEEED"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24" w:type="pct"/>
            <w:vAlign w:val="bottom"/>
          </w:tcPr>
          <w:p w14:paraId="6213E59E" w14:textId="77777777" w:rsidR="001172AB" w:rsidRPr="007F079E" w:rsidRDefault="001172AB" w:rsidP="007575B5">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w:t>
            </w:r>
          </w:p>
        </w:tc>
        <w:tc>
          <w:tcPr>
            <w:tcW w:w="126" w:type="pct"/>
            <w:vAlign w:val="bottom"/>
          </w:tcPr>
          <w:p w14:paraId="305CD157"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69" w:type="pct"/>
            <w:vAlign w:val="bottom"/>
          </w:tcPr>
          <w:p w14:paraId="73D7C281" w14:textId="77777777" w:rsidR="001172AB" w:rsidRPr="007F079E" w:rsidRDefault="001172AB" w:rsidP="007575B5">
            <w:pPr>
              <w:tabs>
                <w:tab w:val="decimal" w:pos="890"/>
              </w:tabs>
              <w:spacing w:line="240" w:lineRule="exact"/>
              <w:ind w:right="-17"/>
              <w:rPr>
                <w:rFonts w:ascii="CordiaUPC" w:hAnsi="CordiaUPC" w:cs="CordiaUPC"/>
                <w:sz w:val="24"/>
                <w:szCs w:val="24"/>
              </w:rPr>
            </w:pPr>
            <w:r w:rsidRPr="007F079E">
              <w:rPr>
                <w:rFonts w:ascii="CordiaUPC" w:hAnsi="CordiaUPC" w:cs="CordiaUPC"/>
                <w:sz w:val="24"/>
                <w:szCs w:val="24"/>
              </w:rPr>
              <w:t>-</w:t>
            </w:r>
          </w:p>
        </w:tc>
        <w:tc>
          <w:tcPr>
            <w:tcW w:w="124" w:type="pct"/>
            <w:vAlign w:val="bottom"/>
          </w:tcPr>
          <w:p w14:paraId="374DCF24"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69" w:type="pct"/>
            <w:vAlign w:val="bottom"/>
          </w:tcPr>
          <w:p w14:paraId="3F1070B8" w14:textId="77777777" w:rsidR="001172AB" w:rsidRPr="007F079E" w:rsidRDefault="001172AB" w:rsidP="007575B5">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w:t>
            </w:r>
          </w:p>
        </w:tc>
        <w:tc>
          <w:tcPr>
            <w:tcW w:w="121" w:type="pct"/>
            <w:vAlign w:val="bottom"/>
          </w:tcPr>
          <w:p w14:paraId="74C1181C"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81" w:type="pct"/>
            <w:vAlign w:val="bottom"/>
          </w:tcPr>
          <w:p w14:paraId="2EC6DF23" w14:textId="77777777" w:rsidR="001172AB" w:rsidRPr="007F079E" w:rsidRDefault="001172AB" w:rsidP="007575B5">
            <w:pPr>
              <w:tabs>
                <w:tab w:val="decimal" w:pos="890"/>
              </w:tabs>
              <w:spacing w:line="240" w:lineRule="exact"/>
              <w:ind w:right="-25"/>
              <w:rPr>
                <w:rFonts w:ascii="CordiaUPC" w:hAnsi="CordiaUPC" w:cs="CordiaUPC"/>
                <w:sz w:val="24"/>
                <w:szCs w:val="24"/>
              </w:rPr>
            </w:pPr>
            <w:r w:rsidRPr="007F079E">
              <w:rPr>
                <w:rFonts w:ascii="CordiaUPC" w:hAnsi="CordiaUPC" w:cs="CordiaUPC"/>
                <w:sz w:val="24"/>
                <w:szCs w:val="24"/>
              </w:rPr>
              <w:t>16,435</w:t>
            </w:r>
          </w:p>
        </w:tc>
        <w:tc>
          <w:tcPr>
            <w:tcW w:w="121" w:type="pct"/>
            <w:vAlign w:val="bottom"/>
          </w:tcPr>
          <w:p w14:paraId="1E6B0A06" w14:textId="77777777" w:rsidR="001172AB" w:rsidRPr="007F079E" w:rsidRDefault="001172AB" w:rsidP="007575B5">
            <w:pPr>
              <w:tabs>
                <w:tab w:val="decimal" w:pos="890"/>
              </w:tabs>
              <w:spacing w:line="240" w:lineRule="exact"/>
              <w:ind w:right="-25"/>
              <w:rPr>
                <w:rFonts w:ascii="CordiaUPC" w:hAnsi="CordiaUPC" w:cs="CordiaUPC"/>
                <w:sz w:val="24"/>
                <w:szCs w:val="24"/>
              </w:rPr>
            </w:pPr>
          </w:p>
        </w:tc>
        <w:tc>
          <w:tcPr>
            <w:tcW w:w="519" w:type="pct"/>
            <w:vAlign w:val="bottom"/>
          </w:tcPr>
          <w:p w14:paraId="0B6C4686" w14:textId="77777777" w:rsidR="001172AB" w:rsidRPr="007F079E" w:rsidRDefault="001172AB" w:rsidP="007575B5">
            <w:pPr>
              <w:tabs>
                <w:tab w:val="decimal" w:pos="890"/>
              </w:tabs>
              <w:spacing w:line="240" w:lineRule="exact"/>
              <w:ind w:right="-9"/>
              <w:rPr>
                <w:rFonts w:ascii="CordiaUPC" w:hAnsi="CordiaUPC" w:cs="CordiaUPC"/>
                <w:sz w:val="24"/>
                <w:szCs w:val="24"/>
              </w:rPr>
            </w:pPr>
            <w:r w:rsidRPr="007F079E">
              <w:rPr>
                <w:rFonts w:ascii="CordiaUPC" w:hAnsi="CordiaUPC" w:cs="CordiaUPC"/>
                <w:sz w:val="24"/>
                <w:szCs w:val="24"/>
              </w:rPr>
              <w:t>16,435</w:t>
            </w:r>
          </w:p>
        </w:tc>
      </w:tr>
      <w:tr w:rsidR="005E1FCA" w:rsidRPr="007F079E" w14:paraId="486FBE3E" w14:textId="77777777" w:rsidTr="005E1FCA">
        <w:trPr>
          <w:tblHeader/>
        </w:trPr>
        <w:tc>
          <w:tcPr>
            <w:tcW w:w="1108" w:type="pct"/>
            <w:hideMark/>
          </w:tcPr>
          <w:p w14:paraId="761465EC" w14:textId="77777777" w:rsidR="001172AB" w:rsidRPr="007F079E" w:rsidRDefault="001172AB" w:rsidP="007575B5">
            <w:pPr>
              <w:tabs>
                <w:tab w:val="left" w:pos="720"/>
              </w:tabs>
              <w:spacing w:line="240" w:lineRule="exact"/>
              <w:ind w:left="159" w:right="-43" w:hanging="159"/>
              <w:rPr>
                <w:rFonts w:ascii="CordiaUPC" w:hAnsi="CordiaUPC" w:cs="CordiaUPC"/>
                <w:b/>
                <w:bCs/>
                <w:sz w:val="24"/>
                <w:szCs w:val="24"/>
              </w:rPr>
            </w:pPr>
            <w:r w:rsidRPr="007F079E">
              <w:rPr>
                <w:rFonts w:ascii="CordiaUPC" w:hAnsi="CordiaUPC" w:cs="CordiaUPC" w:hint="cs"/>
                <w:b/>
                <w:bCs/>
                <w:sz w:val="24"/>
                <w:szCs w:val="24"/>
              </w:rPr>
              <w:t>Total</w:t>
            </w:r>
          </w:p>
        </w:tc>
        <w:tc>
          <w:tcPr>
            <w:tcW w:w="512" w:type="pct"/>
            <w:tcBorders>
              <w:top w:val="single" w:sz="4" w:space="0" w:color="auto"/>
              <w:bottom w:val="double" w:sz="4" w:space="0" w:color="auto"/>
            </w:tcBorders>
            <w:vAlign w:val="bottom"/>
          </w:tcPr>
          <w:p w14:paraId="07971349" w14:textId="77777777" w:rsidR="001172AB" w:rsidRPr="007F079E" w:rsidRDefault="001172AB" w:rsidP="007575B5">
            <w:pPr>
              <w:tabs>
                <w:tab w:val="decimal" w:pos="890"/>
              </w:tabs>
              <w:spacing w:line="240" w:lineRule="exact"/>
              <w:ind w:right="-25"/>
              <w:rPr>
                <w:rFonts w:ascii="CordiaUPC" w:hAnsi="CordiaUPC" w:cs="CordiaUPC"/>
                <w:b/>
                <w:bCs/>
                <w:sz w:val="24"/>
                <w:szCs w:val="24"/>
              </w:rPr>
            </w:pPr>
            <w:r w:rsidRPr="007F079E">
              <w:rPr>
                <w:rFonts w:ascii="CordiaUPC" w:hAnsi="CordiaUPC" w:cs="CordiaUPC"/>
                <w:b/>
                <w:bCs/>
                <w:sz w:val="24"/>
                <w:szCs w:val="24"/>
              </w:rPr>
              <w:t>6,046</w:t>
            </w:r>
          </w:p>
        </w:tc>
        <w:tc>
          <w:tcPr>
            <w:tcW w:w="124" w:type="pct"/>
            <w:vAlign w:val="bottom"/>
          </w:tcPr>
          <w:p w14:paraId="49CB976F" w14:textId="77777777" w:rsidR="001172AB" w:rsidRPr="007F079E" w:rsidRDefault="001172AB" w:rsidP="007575B5">
            <w:pPr>
              <w:tabs>
                <w:tab w:val="decimal" w:pos="890"/>
              </w:tabs>
              <w:spacing w:line="240" w:lineRule="exact"/>
              <w:ind w:right="-25"/>
              <w:rPr>
                <w:rFonts w:ascii="CordiaUPC" w:hAnsi="CordiaUPC" w:cs="CordiaUPC"/>
                <w:b/>
                <w:bCs/>
                <w:sz w:val="24"/>
                <w:szCs w:val="24"/>
              </w:rPr>
            </w:pPr>
          </w:p>
        </w:tc>
        <w:tc>
          <w:tcPr>
            <w:tcW w:w="524" w:type="pct"/>
            <w:tcBorders>
              <w:top w:val="single" w:sz="4" w:space="0" w:color="auto"/>
              <w:bottom w:val="double" w:sz="4" w:space="0" w:color="auto"/>
            </w:tcBorders>
            <w:vAlign w:val="bottom"/>
          </w:tcPr>
          <w:p w14:paraId="227D54D8" w14:textId="77777777" w:rsidR="001172AB" w:rsidRPr="007F079E" w:rsidRDefault="001172AB" w:rsidP="007575B5">
            <w:pPr>
              <w:tabs>
                <w:tab w:val="decimal" w:pos="890"/>
              </w:tabs>
              <w:spacing w:line="240" w:lineRule="exact"/>
              <w:ind w:right="-25"/>
              <w:rPr>
                <w:rFonts w:ascii="CordiaUPC" w:hAnsi="CordiaUPC" w:cs="CordiaUPC"/>
                <w:b/>
                <w:bCs/>
                <w:sz w:val="24"/>
                <w:szCs w:val="24"/>
              </w:rPr>
            </w:pPr>
            <w:r w:rsidRPr="007F079E">
              <w:rPr>
                <w:rFonts w:ascii="CordiaUPC" w:hAnsi="CordiaUPC" w:cs="CordiaUPC"/>
                <w:b/>
                <w:bCs/>
                <w:sz w:val="24"/>
                <w:szCs w:val="24"/>
              </w:rPr>
              <w:t>-</w:t>
            </w:r>
          </w:p>
        </w:tc>
        <w:tc>
          <w:tcPr>
            <w:tcW w:w="126" w:type="pct"/>
          </w:tcPr>
          <w:p w14:paraId="3D2C9BF0" w14:textId="77777777" w:rsidR="001172AB" w:rsidRPr="007F079E" w:rsidRDefault="001172AB" w:rsidP="007575B5">
            <w:pPr>
              <w:tabs>
                <w:tab w:val="decimal" w:pos="890"/>
              </w:tabs>
              <w:spacing w:line="240" w:lineRule="exact"/>
              <w:ind w:right="-25"/>
              <w:rPr>
                <w:rFonts w:ascii="CordiaUPC" w:hAnsi="CordiaUPC" w:cs="CordiaUPC"/>
                <w:b/>
                <w:bCs/>
                <w:sz w:val="24"/>
                <w:szCs w:val="24"/>
              </w:rPr>
            </w:pPr>
          </w:p>
        </w:tc>
        <w:tc>
          <w:tcPr>
            <w:tcW w:w="569" w:type="pct"/>
            <w:tcBorders>
              <w:top w:val="single" w:sz="4" w:space="0" w:color="auto"/>
              <w:bottom w:val="double" w:sz="4" w:space="0" w:color="auto"/>
            </w:tcBorders>
            <w:vAlign w:val="bottom"/>
          </w:tcPr>
          <w:p w14:paraId="73672C3D" w14:textId="77777777" w:rsidR="001172AB" w:rsidRPr="007F079E" w:rsidRDefault="001172AB" w:rsidP="007575B5">
            <w:pPr>
              <w:tabs>
                <w:tab w:val="decimal" w:pos="890"/>
              </w:tabs>
              <w:spacing w:line="240" w:lineRule="exact"/>
              <w:ind w:right="-17"/>
              <w:rPr>
                <w:rFonts w:ascii="CordiaUPC" w:hAnsi="CordiaUPC" w:cs="CordiaUPC"/>
                <w:b/>
                <w:bCs/>
                <w:sz w:val="24"/>
                <w:szCs w:val="24"/>
              </w:rPr>
            </w:pPr>
            <w:r w:rsidRPr="007F079E">
              <w:rPr>
                <w:rFonts w:ascii="CordiaUPC" w:hAnsi="CordiaUPC" w:cs="CordiaUPC"/>
                <w:b/>
                <w:bCs/>
                <w:sz w:val="24"/>
                <w:szCs w:val="24"/>
              </w:rPr>
              <w:t>986</w:t>
            </w:r>
          </w:p>
        </w:tc>
        <w:tc>
          <w:tcPr>
            <w:tcW w:w="124" w:type="pct"/>
          </w:tcPr>
          <w:p w14:paraId="58190922" w14:textId="77777777" w:rsidR="001172AB" w:rsidRPr="007F079E" w:rsidRDefault="001172AB" w:rsidP="007575B5">
            <w:pPr>
              <w:tabs>
                <w:tab w:val="decimal" w:pos="890"/>
              </w:tabs>
              <w:spacing w:line="240" w:lineRule="exact"/>
              <w:ind w:right="-25"/>
              <w:rPr>
                <w:rFonts w:ascii="CordiaUPC" w:hAnsi="CordiaUPC" w:cs="CordiaUPC"/>
                <w:b/>
                <w:bCs/>
                <w:sz w:val="24"/>
                <w:szCs w:val="24"/>
              </w:rPr>
            </w:pPr>
          </w:p>
        </w:tc>
        <w:tc>
          <w:tcPr>
            <w:tcW w:w="569" w:type="pct"/>
            <w:tcBorders>
              <w:top w:val="single" w:sz="4" w:space="0" w:color="auto"/>
              <w:bottom w:val="double" w:sz="4" w:space="0" w:color="auto"/>
            </w:tcBorders>
            <w:vAlign w:val="bottom"/>
          </w:tcPr>
          <w:p w14:paraId="5380499F" w14:textId="77777777" w:rsidR="001172AB" w:rsidRPr="007F079E" w:rsidRDefault="001172AB" w:rsidP="007575B5">
            <w:pPr>
              <w:tabs>
                <w:tab w:val="decimal" w:pos="890"/>
              </w:tabs>
              <w:spacing w:line="240" w:lineRule="exact"/>
              <w:ind w:right="-25"/>
              <w:rPr>
                <w:rFonts w:ascii="CordiaUPC" w:hAnsi="CordiaUPC" w:cs="CordiaUPC"/>
                <w:b/>
                <w:bCs/>
                <w:sz w:val="24"/>
                <w:szCs w:val="24"/>
              </w:rPr>
            </w:pPr>
            <w:r w:rsidRPr="007F079E">
              <w:rPr>
                <w:rFonts w:ascii="CordiaUPC" w:hAnsi="CordiaUPC" w:cs="CordiaUPC"/>
                <w:b/>
                <w:bCs/>
                <w:sz w:val="24"/>
                <w:szCs w:val="24"/>
              </w:rPr>
              <w:t>-</w:t>
            </w:r>
          </w:p>
        </w:tc>
        <w:tc>
          <w:tcPr>
            <w:tcW w:w="121" w:type="pct"/>
            <w:vAlign w:val="bottom"/>
          </w:tcPr>
          <w:p w14:paraId="7B9544A8" w14:textId="77777777" w:rsidR="001172AB" w:rsidRPr="007F079E" w:rsidRDefault="001172AB" w:rsidP="007575B5">
            <w:pPr>
              <w:tabs>
                <w:tab w:val="decimal" w:pos="890"/>
              </w:tabs>
              <w:spacing w:line="240" w:lineRule="exact"/>
              <w:ind w:right="-25"/>
              <w:rPr>
                <w:rFonts w:ascii="CordiaUPC" w:hAnsi="CordiaUPC" w:cs="CordiaUPC"/>
                <w:b/>
                <w:bCs/>
                <w:sz w:val="24"/>
                <w:szCs w:val="24"/>
              </w:rPr>
            </w:pPr>
          </w:p>
        </w:tc>
        <w:tc>
          <w:tcPr>
            <w:tcW w:w="581" w:type="pct"/>
            <w:tcBorders>
              <w:top w:val="single" w:sz="4" w:space="0" w:color="auto"/>
              <w:bottom w:val="double" w:sz="4" w:space="0" w:color="auto"/>
            </w:tcBorders>
            <w:vAlign w:val="bottom"/>
          </w:tcPr>
          <w:p w14:paraId="2877D074" w14:textId="77777777" w:rsidR="001172AB" w:rsidRPr="007F079E" w:rsidRDefault="001172AB" w:rsidP="007575B5">
            <w:pPr>
              <w:tabs>
                <w:tab w:val="decimal" w:pos="890"/>
              </w:tabs>
              <w:spacing w:line="240" w:lineRule="exact"/>
              <w:ind w:right="-25"/>
              <w:rPr>
                <w:rFonts w:ascii="CordiaUPC" w:hAnsi="CordiaUPC" w:cs="CordiaUPC"/>
                <w:b/>
                <w:bCs/>
                <w:sz w:val="24"/>
                <w:szCs w:val="24"/>
              </w:rPr>
            </w:pPr>
            <w:r w:rsidRPr="007F079E">
              <w:rPr>
                <w:rFonts w:ascii="CordiaUPC" w:hAnsi="CordiaUPC" w:cs="CordiaUPC"/>
                <w:b/>
                <w:bCs/>
                <w:sz w:val="24"/>
                <w:szCs w:val="24"/>
              </w:rPr>
              <w:t>1,514,319</w:t>
            </w:r>
          </w:p>
        </w:tc>
        <w:tc>
          <w:tcPr>
            <w:tcW w:w="121" w:type="pct"/>
          </w:tcPr>
          <w:p w14:paraId="1784A984" w14:textId="77777777" w:rsidR="001172AB" w:rsidRPr="007F079E" w:rsidRDefault="001172AB" w:rsidP="007575B5">
            <w:pPr>
              <w:tabs>
                <w:tab w:val="decimal" w:pos="890"/>
              </w:tabs>
              <w:spacing w:line="240" w:lineRule="exact"/>
              <w:ind w:right="-25"/>
              <w:rPr>
                <w:rFonts w:ascii="CordiaUPC" w:hAnsi="CordiaUPC" w:cs="CordiaUPC"/>
                <w:b/>
                <w:bCs/>
                <w:sz w:val="24"/>
                <w:szCs w:val="24"/>
              </w:rPr>
            </w:pPr>
          </w:p>
        </w:tc>
        <w:tc>
          <w:tcPr>
            <w:tcW w:w="519" w:type="pct"/>
            <w:tcBorders>
              <w:top w:val="single" w:sz="4" w:space="0" w:color="auto"/>
              <w:bottom w:val="double" w:sz="4" w:space="0" w:color="auto"/>
            </w:tcBorders>
            <w:vAlign w:val="bottom"/>
          </w:tcPr>
          <w:p w14:paraId="5767E958" w14:textId="77777777" w:rsidR="001172AB" w:rsidRPr="007F079E" w:rsidRDefault="001172AB" w:rsidP="007575B5">
            <w:pPr>
              <w:tabs>
                <w:tab w:val="decimal" w:pos="890"/>
              </w:tabs>
              <w:spacing w:line="240" w:lineRule="exact"/>
              <w:ind w:right="-9"/>
              <w:rPr>
                <w:rFonts w:ascii="CordiaUPC" w:hAnsi="CordiaUPC" w:cs="CordiaUPC"/>
                <w:b/>
                <w:bCs/>
                <w:sz w:val="24"/>
                <w:szCs w:val="24"/>
              </w:rPr>
            </w:pPr>
            <w:r w:rsidRPr="007F079E">
              <w:rPr>
                <w:rFonts w:ascii="CordiaUPC" w:hAnsi="CordiaUPC" w:cs="CordiaUPC"/>
                <w:b/>
                <w:bCs/>
                <w:sz w:val="24"/>
                <w:szCs w:val="24"/>
              </w:rPr>
              <w:t>1,521,351</w:t>
            </w:r>
          </w:p>
        </w:tc>
      </w:tr>
    </w:tbl>
    <w:p w14:paraId="74C6BF7C" w14:textId="01E2323C" w:rsidR="001172AB" w:rsidRPr="007F079E" w:rsidRDefault="001172AB"/>
    <w:p w14:paraId="5DADD5E0" w14:textId="70F2E76A" w:rsidR="001172AB" w:rsidRPr="007F079E" w:rsidRDefault="001172AB"/>
    <w:p w14:paraId="31A4B3B6" w14:textId="168F1DAB" w:rsidR="001172AB" w:rsidRPr="007F079E" w:rsidRDefault="001172AB"/>
    <w:p w14:paraId="0B71E6B7" w14:textId="2BACB9CC" w:rsidR="001172AB" w:rsidRPr="007F079E" w:rsidRDefault="001172AB"/>
    <w:p w14:paraId="1C608D3F" w14:textId="3F175DF6" w:rsidR="001172AB" w:rsidRPr="007F079E" w:rsidRDefault="001172AB"/>
    <w:p w14:paraId="7E7C896B" w14:textId="0AB0D306" w:rsidR="001172AB" w:rsidRPr="007F079E" w:rsidRDefault="001172AB"/>
    <w:p w14:paraId="3C9C381D" w14:textId="50218D72" w:rsidR="001172AB" w:rsidRPr="007F079E" w:rsidRDefault="001172AB"/>
    <w:p w14:paraId="323C313F" w14:textId="4A3A07C4" w:rsidR="001172AB" w:rsidRPr="007F079E" w:rsidRDefault="001172AB"/>
    <w:p w14:paraId="2F48C7CA" w14:textId="16256534" w:rsidR="001172AB" w:rsidRPr="007F079E" w:rsidRDefault="001172AB"/>
    <w:p w14:paraId="33A8470B" w14:textId="59BA51F4" w:rsidR="001172AB" w:rsidRPr="007F079E" w:rsidRDefault="001172AB"/>
    <w:p w14:paraId="5BE6D920" w14:textId="42249883" w:rsidR="001172AB" w:rsidRPr="007F079E" w:rsidRDefault="001172AB"/>
    <w:p w14:paraId="10FBA50C" w14:textId="20F76D77" w:rsidR="001172AB" w:rsidRPr="007F079E" w:rsidRDefault="001172AB"/>
    <w:p w14:paraId="4F2F393C" w14:textId="77777777" w:rsidR="001172AB" w:rsidRPr="007F079E" w:rsidRDefault="001172AB"/>
    <w:p w14:paraId="12E7738D" w14:textId="77777777" w:rsidR="001172AB" w:rsidRPr="007F079E" w:rsidRDefault="001172AB"/>
    <w:tbl>
      <w:tblPr>
        <w:tblW w:w="9720" w:type="dxa"/>
        <w:tblLayout w:type="fixed"/>
        <w:tblLook w:val="04A0" w:firstRow="1" w:lastRow="0" w:firstColumn="1" w:lastColumn="0" w:noHBand="0" w:noVBand="1"/>
      </w:tblPr>
      <w:tblGrid>
        <w:gridCol w:w="2162"/>
        <w:gridCol w:w="991"/>
        <w:gridCol w:w="237"/>
        <w:gridCol w:w="1019"/>
        <w:gridCol w:w="237"/>
        <w:gridCol w:w="1114"/>
        <w:gridCol w:w="237"/>
        <w:gridCol w:w="1116"/>
        <w:gridCol w:w="237"/>
        <w:gridCol w:w="1116"/>
        <w:gridCol w:w="241"/>
        <w:gridCol w:w="1013"/>
      </w:tblGrid>
      <w:tr w:rsidR="006C6248" w:rsidRPr="007F079E" w14:paraId="5F8DFC14" w14:textId="77777777" w:rsidTr="005E1FCA">
        <w:trPr>
          <w:tblHeader/>
        </w:trPr>
        <w:tc>
          <w:tcPr>
            <w:tcW w:w="1112" w:type="pct"/>
          </w:tcPr>
          <w:p w14:paraId="09E1A174" w14:textId="4C94F255" w:rsidR="006C6248" w:rsidRPr="007F079E" w:rsidRDefault="006C6248" w:rsidP="001C09F9">
            <w:pPr>
              <w:tabs>
                <w:tab w:val="left" w:pos="720"/>
              </w:tabs>
              <w:spacing w:line="240" w:lineRule="exact"/>
              <w:ind w:left="159" w:right="-43" w:hanging="159"/>
              <w:rPr>
                <w:rFonts w:ascii="CordiaUPC" w:hAnsi="CordiaUPC" w:cs="CordiaUPC"/>
                <w:sz w:val="24"/>
                <w:szCs w:val="24"/>
              </w:rPr>
            </w:pPr>
          </w:p>
        </w:tc>
        <w:tc>
          <w:tcPr>
            <w:tcW w:w="3888" w:type="pct"/>
            <w:gridSpan w:val="11"/>
          </w:tcPr>
          <w:p w14:paraId="2FFB879A" w14:textId="77777777" w:rsidR="006C6248" w:rsidRPr="007F079E" w:rsidRDefault="006C6248" w:rsidP="001C09F9">
            <w:pPr>
              <w:tabs>
                <w:tab w:val="left" w:pos="720"/>
              </w:tabs>
              <w:spacing w:line="240" w:lineRule="exact"/>
              <w:ind w:left="-110" w:right="-101"/>
              <w:jc w:val="center"/>
              <w:rPr>
                <w:rFonts w:ascii="CordiaUPC" w:hAnsi="CordiaUPC" w:cs="CordiaUPC"/>
                <w:b/>
                <w:bCs/>
                <w:sz w:val="24"/>
                <w:szCs w:val="24"/>
              </w:rPr>
            </w:pPr>
            <w:r w:rsidRPr="007F079E">
              <w:rPr>
                <w:rFonts w:ascii="CordiaUPC" w:hAnsi="CordiaUPC" w:cs="CordiaUPC" w:hint="cs"/>
                <w:b/>
                <w:bCs/>
                <w:sz w:val="24"/>
                <w:szCs w:val="24"/>
              </w:rPr>
              <w:t>Bank only</w:t>
            </w:r>
          </w:p>
        </w:tc>
      </w:tr>
      <w:tr w:rsidR="005E1FCA" w:rsidRPr="007F079E" w14:paraId="65651102" w14:textId="77777777" w:rsidTr="00AA5F6B">
        <w:trPr>
          <w:tblHeader/>
        </w:trPr>
        <w:tc>
          <w:tcPr>
            <w:tcW w:w="1112" w:type="pct"/>
          </w:tcPr>
          <w:p w14:paraId="650C8300" w14:textId="77777777" w:rsidR="006C6248" w:rsidRPr="007F079E" w:rsidRDefault="006C6248" w:rsidP="001C09F9">
            <w:pPr>
              <w:tabs>
                <w:tab w:val="left" w:pos="720"/>
              </w:tabs>
              <w:spacing w:line="240" w:lineRule="exact"/>
              <w:ind w:left="159" w:right="-43" w:hanging="159"/>
              <w:rPr>
                <w:rFonts w:ascii="CordiaUPC" w:hAnsi="CordiaUPC" w:cs="CordiaUPC"/>
                <w:sz w:val="24"/>
                <w:szCs w:val="24"/>
                <w:cs/>
                <w:lang w:bidi="th-TH"/>
              </w:rPr>
            </w:pPr>
          </w:p>
        </w:tc>
        <w:tc>
          <w:tcPr>
            <w:tcW w:w="510" w:type="pct"/>
            <w:hideMark/>
          </w:tcPr>
          <w:p w14:paraId="2C0A7AE2" w14:textId="77777777" w:rsidR="006C6248" w:rsidRPr="007F079E" w:rsidRDefault="006C6248" w:rsidP="001C09F9">
            <w:pPr>
              <w:tabs>
                <w:tab w:val="left" w:pos="720"/>
              </w:tabs>
              <w:spacing w:line="240" w:lineRule="exact"/>
              <w:ind w:left="-110" w:right="-101"/>
              <w:jc w:val="center"/>
              <w:rPr>
                <w:rFonts w:ascii="CordiaUPC" w:hAnsi="CordiaUPC" w:cs="CordiaUPC"/>
                <w:sz w:val="24"/>
                <w:szCs w:val="24"/>
              </w:rPr>
            </w:pPr>
          </w:p>
          <w:p w14:paraId="2918E873" w14:textId="77777777" w:rsidR="006C6248" w:rsidRPr="007F079E" w:rsidRDefault="006C6248" w:rsidP="001C09F9">
            <w:pPr>
              <w:tabs>
                <w:tab w:val="left" w:pos="720"/>
              </w:tabs>
              <w:spacing w:line="240" w:lineRule="exact"/>
              <w:ind w:left="-110" w:right="-101"/>
              <w:jc w:val="center"/>
              <w:rPr>
                <w:rFonts w:ascii="CordiaUPC" w:hAnsi="CordiaUPC" w:cs="CordiaUPC"/>
                <w:sz w:val="24"/>
                <w:szCs w:val="24"/>
              </w:rPr>
            </w:pPr>
            <w:r w:rsidRPr="007F079E">
              <w:rPr>
                <w:rFonts w:ascii="CordiaUPC" w:hAnsi="CordiaUPC" w:cs="CordiaUPC" w:hint="cs"/>
                <w:sz w:val="24"/>
                <w:szCs w:val="24"/>
              </w:rPr>
              <w:t>Financial instruments measured at FVTPL</w:t>
            </w:r>
          </w:p>
        </w:tc>
        <w:tc>
          <w:tcPr>
            <w:tcW w:w="122" w:type="pct"/>
          </w:tcPr>
          <w:p w14:paraId="3B9A4E08" w14:textId="77777777" w:rsidR="006C6248" w:rsidRPr="007F079E" w:rsidRDefault="006C6248" w:rsidP="001C09F9">
            <w:pPr>
              <w:tabs>
                <w:tab w:val="left" w:pos="720"/>
              </w:tabs>
              <w:spacing w:line="240" w:lineRule="exact"/>
              <w:ind w:left="-110" w:right="-101"/>
              <w:jc w:val="center"/>
              <w:rPr>
                <w:rFonts w:ascii="CordiaUPC" w:hAnsi="CordiaUPC" w:cs="CordiaUPC"/>
                <w:sz w:val="24"/>
                <w:szCs w:val="24"/>
              </w:rPr>
            </w:pPr>
          </w:p>
        </w:tc>
        <w:tc>
          <w:tcPr>
            <w:tcW w:w="524" w:type="pct"/>
            <w:hideMark/>
          </w:tcPr>
          <w:p w14:paraId="29B062F9" w14:textId="77777777" w:rsidR="006C6248" w:rsidRPr="007F079E" w:rsidRDefault="006C6248" w:rsidP="001C09F9">
            <w:pPr>
              <w:tabs>
                <w:tab w:val="left" w:pos="720"/>
              </w:tabs>
              <w:spacing w:line="240" w:lineRule="exact"/>
              <w:ind w:left="-110" w:right="-101"/>
              <w:jc w:val="center"/>
              <w:rPr>
                <w:rFonts w:ascii="CordiaUPC" w:hAnsi="CordiaUPC" w:cs="CordiaUPC"/>
                <w:sz w:val="24"/>
                <w:szCs w:val="24"/>
              </w:rPr>
            </w:pPr>
          </w:p>
          <w:p w14:paraId="6ED1AAAB" w14:textId="77777777" w:rsidR="006C6248" w:rsidRPr="007F079E" w:rsidRDefault="006C6248" w:rsidP="001C09F9">
            <w:pPr>
              <w:tabs>
                <w:tab w:val="left" w:pos="720"/>
              </w:tabs>
              <w:spacing w:line="240" w:lineRule="exact"/>
              <w:ind w:left="-110" w:right="-101"/>
              <w:jc w:val="center"/>
              <w:rPr>
                <w:rFonts w:ascii="CordiaUPC" w:hAnsi="CordiaUPC" w:cs="CordiaUPC"/>
                <w:sz w:val="24"/>
                <w:szCs w:val="24"/>
                <w:cs/>
              </w:rPr>
            </w:pPr>
            <w:r w:rsidRPr="007F079E">
              <w:rPr>
                <w:rFonts w:ascii="CordiaUPC" w:hAnsi="CordiaUPC" w:cs="CordiaUPC" w:hint="cs"/>
                <w:sz w:val="24"/>
                <w:szCs w:val="24"/>
              </w:rPr>
              <w:t>Financial instruments designated</w:t>
            </w:r>
            <w:r w:rsidRPr="007F079E">
              <w:rPr>
                <w:rFonts w:ascii="CordiaUPC" w:hAnsi="CordiaUPC" w:cs="CordiaUPC"/>
                <w:sz w:val="24"/>
                <w:szCs w:val="24"/>
              </w:rPr>
              <w:t xml:space="preserve"> </w:t>
            </w:r>
            <w:r w:rsidRPr="007F079E">
              <w:rPr>
                <w:rFonts w:ascii="CordiaUPC" w:hAnsi="CordiaUPC" w:cs="CordiaUPC" w:hint="cs"/>
                <w:sz w:val="24"/>
                <w:szCs w:val="24"/>
              </w:rPr>
              <w:t>at FVTPL</w:t>
            </w:r>
          </w:p>
        </w:tc>
        <w:tc>
          <w:tcPr>
            <w:tcW w:w="122" w:type="pct"/>
          </w:tcPr>
          <w:p w14:paraId="7C8D5582" w14:textId="77777777" w:rsidR="006C6248" w:rsidRPr="007F079E" w:rsidRDefault="006C6248" w:rsidP="001C09F9">
            <w:pPr>
              <w:tabs>
                <w:tab w:val="left" w:pos="720"/>
              </w:tabs>
              <w:spacing w:line="240" w:lineRule="exact"/>
              <w:ind w:left="-110" w:right="-101"/>
              <w:jc w:val="center"/>
              <w:rPr>
                <w:rFonts w:ascii="CordiaUPC" w:hAnsi="CordiaUPC" w:cs="CordiaUPC"/>
                <w:sz w:val="24"/>
                <w:szCs w:val="24"/>
              </w:rPr>
            </w:pPr>
          </w:p>
        </w:tc>
        <w:tc>
          <w:tcPr>
            <w:tcW w:w="573" w:type="pct"/>
            <w:hideMark/>
          </w:tcPr>
          <w:p w14:paraId="551651F0" w14:textId="77777777" w:rsidR="006C6248" w:rsidRPr="007F079E" w:rsidRDefault="006C6248" w:rsidP="001C09F9">
            <w:pPr>
              <w:tabs>
                <w:tab w:val="left" w:pos="720"/>
              </w:tabs>
              <w:spacing w:line="240" w:lineRule="exact"/>
              <w:ind w:left="-110" w:right="-101"/>
              <w:jc w:val="center"/>
              <w:rPr>
                <w:rFonts w:ascii="CordiaUPC" w:hAnsi="CordiaUPC" w:cs="CordiaUPC"/>
                <w:sz w:val="24"/>
                <w:szCs w:val="24"/>
              </w:rPr>
            </w:pPr>
          </w:p>
          <w:p w14:paraId="54524BD0" w14:textId="77777777" w:rsidR="006C6248" w:rsidRPr="007F079E" w:rsidRDefault="006C6248" w:rsidP="001C09F9">
            <w:pPr>
              <w:tabs>
                <w:tab w:val="left" w:pos="720"/>
              </w:tabs>
              <w:spacing w:line="240" w:lineRule="exact"/>
              <w:ind w:left="-110" w:right="-101"/>
              <w:jc w:val="center"/>
              <w:rPr>
                <w:rFonts w:ascii="CordiaUPC" w:hAnsi="CordiaUPC" w:cs="CordiaUPC"/>
                <w:sz w:val="24"/>
                <w:szCs w:val="24"/>
                <w:cs/>
              </w:rPr>
            </w:pPr>
            <w:r w:rsidRPr="007F079E">
              <w:rPr>
                <w:rFonts w:ascii="CordiaUPC" w:hAnsi="CordiaUPC" w:cs="CordiaUPC" w:hint="cs"/>
                <w:sz w:val="24"/>
                <w:szCs w:val="24"/>
              </w:rPr>
              <w:t>Financial instruments measured at FVOCI</w:t>
            </w:r>
          </w:p>
        </w:tc>
        <w:tc>
          <w:tcPr>
            <w:tcW w:w="122" w:type="pct"/>
          </w:tcPr>
          <w:p w14:paraId="74334C6A" w14:textId="77777777" w:rsidR="006C6248" w:rsidRPr="007F079E" w:rsidRDefault="006C6248" w:rsidP="001C09F9">
            <w:pPr>
              <w:tabs>
                <w:tab w:val="left" w:pos="720"/>
              </w:tabs>
              <w:spacing w:line="240" w:lineRule="exact"/>
              <w:ind w:left="-110" w:right="-101"/>
              <w:jc w:val="center"/>
              <w:rPr>
                <w:rFonts w:ascii="CordiaUPC" w:hAnsi="CordiaUPC" w:cs="CordiaUPC"/>
                <w:sz w:val="24"/>
                <w:szCs w:val="24"/>
              </w:rPr>
            </w:pPr>
          </w:p>
        </w:tc>
        <w:tc>
          <w:tcPr>
            <w:tcW w:w="574" w:type="pct"/>
            <w:hideMark/>
          </w:tcPr>
          <w:p w14:paraId="6F078740" w14:textId="77777777" w:rsidR="006C6248" w:rsidRPr="007F079E" w:rsidRDefault="006C6248" w:rsidP="001C09F9">
            <w:pPr>
              <w:tabs>
                <w:tab w:val="left" w:pos="834"/>
              </w:tabs>
              <w:spacing w:line="240" w:lineRule="exact"/>
              <w:ind w:left="-164"/>
              <w:jc w:val="center"/>
              <w:rPr>
                <w:rFonts w:ascii="CordiaUPC" w:hAnsi="CordiaUPC" w:cs="CordiaUPC"/>
                <w:sz w:val="24"/>
                <w:szCs w:val="24"/>
              </w:rPr>
            </w:pPr>
          </w:p>
          <w:p w14:paraId="0EDC8F20" w14:textId="77777777" w:rsidR="006C6248" w:rsidRPr="007F079E" w:rsidRDefault="006C6248" w:rsidP="001C09F9">
            <w:pPr>
              <w:tabs>
                <w:tab w:val="left" w:pos="834"/>
              </w:tabs>
              <w:spacing w:line="240" w:lineRule="exact"/>
              <w:ind w:left="-164"/>
              <w:jc w:val="center"/>
              <w:rPr>
                <w:rFonts w:ascii="CordiaUPC" w:hAnsi="CordiaUPC" w:cs="CordiaUPC"/>
                <w:sz w:val="24"/>
                <w:szCs w:val="24"/>
                <w:cs/>
              </w:rPr>
            </w:pPr>
            <w:r w:rsidRPr="007F079E">
              <w:rPr>
                <w:rFonts w:ascii="CordiaUPC" w:hAnsi="CordiaUPC" w:cs="CordiaUPC" w:hint="cs"/>
                <w:sz w:val="24"/>
                <w:szCs w:val="24"/>
              </w:rPr>
              <w:t>Financial instruments designated at FVOCI</w:t>
            </w:r>
          </w:p>
        </w:tc>
        <w:tc>
          <w:tcPr>
            <w:tcW w:w="122" w:type="pct"/>
          </w:tcPr>
          <w:p w14:paraId="3E6B6F41" w14:textId="77777777" w:rsidR="006C6248" w:rsidRPr="007F079E" w:rsidRDefault="006C6248" w:rsidP="001C09F9">
            <w:pPr>
              <w:tabs>
                <w:tab w:val="left" w:pos="720"/>
              </w:tabs>
              <w:spacing w:line="240" w:lineRule="exact"/>
              <w:ind w:left="-110" w:right="-101"/>
              <w:jc w:val="center"/>
              <w:rPr>
                <w:rFonts w:ascii="CordiaUPC" w:hAnsi="CordiaUPC" w:cs="CordiaUPC"/>
                <w:sz w:val="24"/>
                <w:szCs w:val="24"/>
                <w:cs/>
              </w:rPr>
            </w:pPr>
          </w:p>
        </w:tc>
        <w:tc>
          <w:tcPr>
            <w:tcW w:w="574" w:type="pct"/>
          </w:tcPr>
          <w:p w14:paraId="3A97E608" w14:textId="77777777" w:rsidR="006C6248" w:rsidRPr="007F079E" w:rsidRDefault="006C6248" w:rsidP="001C09F9">
            <w:pPr>
              <w:tabs>
                <w:tab w:val="left" w:pos="720"/>
              </w:tabs>
              <w:spacing w:line="240" w:lineRule="exact"/>
              <w:ind w:left="-110" w:right="-101"/>
              <w:jc w:val="center"/>
              <w:rPr>
                <w:rFonts w:ascii="CordiaUPC" w:hAnsi="CordiaUPC" w:cs="CordiaUPC"/>
                <w:sz w:val="24"/>
                <w:szCs w:val="24"/>
              </w:rPr>
            </w:pPr>
            <w:r w:rsidRPr="007F079E">
              <w:rPr>
                <w:rFonts w:ascii="CordiaUPC" w:hAnsi="CordiaUPC" w:cs="CordiaUPC" w:hint="cs"/>
                <w:sz w:val="24"/>
                <w:szCs w:val="24"/>
              </w:rPr>
              <w:t xml:space="preserve">Financial instruments measured at amortised </w:t>
            </w:r>
          </w:p>
          <w:p w14:paraId="70609D71" w14:textId="77777777" w:rsidR="006C6248" w:rsidRPr="007F079E" w:rsidRDefault="006C6248" w:rsidP="001C09F9">
            <w:pPr>
              <w:tabs>
                <w:tab w:val="left" w:pos="720"/>
              </w:tabs>
              <w:spacing w:line="240" w:lineRule="exact"/>
              <w:ind w:left="-110" w:right="-101"/>
              <w:jc w:val="center"/>
              <w:rPr>
                <w:rFonts w:ascii="CordiaUPC" w:hAnsi="CordiaUPC" w:cs="CordiaUPC"/>
                <w:sz w:val="24"/>
                <w:szCs w:val="24"/>
              </w:rPr>
            </w:pPr>
            <w:r w:rsidRPr="007F079E">
              <w:rPr>
                <w:rFonts w:ascii="CordiaUPC" w:hAnsi="CordiaUPC" w:cs="CordiaUPC" w:hint="cs"/>
                <w:sz w:val="24"/>
                <w:szCs w:val="24"/>
              </w:rPr>
              <w:t>cost</w:t>
            </w:r>
          </w:p>
        </w:tc>
        <w:tc>
          <w:tcPr>
            <w:tcW w:w="124" w:type="pct"/>
          </w:tcPr>
          <w:p w14:paraId="4584DE67" w14:textId="77777777" w:rsidR="006C6248" w:rsidRPr="007F079E" w:rsidRDefault="006C6248" w:rsidP="001C09F9">
            <w:pPr>
              <w:tabs>
                <w:tab w:val="left" w:pos="720"/>
              </w:tabs>
              <w:spacing w:line="240" w:lineRule="exact"/>
              <w:ind w:left="-110" w:right="-101"/>
              <w:jc w:val="center"/>
              <w:rPr>
                <w:rFonts w:ascii="CordiaUPC" w:hAnsi="CordiaUPC" w:cs="CordiaUPC"/>
                <w:sz w:val="24"/>
                <w:szCs w:val="24"/>
              </w:rPr>
            </w:pPr>
          </w:p>
        </w:tc>
        <w:tc>
          <w:tcPr>
            <w:tcW w:w="521" w:type="pct"/>
          </w:tcPr>
          <w:p w14:paraId="1554F40E" w14:textId="77777777" w:rsidR="006C6248" w:rsidRPr="007F079E" w:rsidRDefault="006C6248" w:rsidP="001C09F9">
            <w:pPr>
              <w:tabs>
                <w:tab w:val="left" w:pos="720"/>
              </w:tabs>
              <w:spacing w:line="240" w:lineRule="exact"/>
              <w:ind w:left="-110" w:right="-101"/>
              <w:jc w:val="center"/>
              <w:rPr>
                <w:rFonts w:ascii="CordiaUPC" w:hAnsi="CordiaUPC" w:cs="CordiaUPC"/>
                <w:sz w:val="24"/>
                <w:szCs w:val="24"/>
              </w:rPr>
            </w:pPr>
          </w:p>
          <w:p w14:paraId="7723805E" w14:textId="77777777" w:rsidR="006C6248" w:rsidRPr="007F079E" w:rsidRDefault="006C6248" w:rsidP="001C09F9">
            <w:pPr>
              <w:tabs>
                <w:tab w:val="left" w:pos="720"/>
              </w:tabs>
              <w:spacing w:line="240" w:lineRule="exact"/>
              <w:ind w:left="-110" w:right="-101"/>
              <w:jc w:val="center"/>
              <w:rPr>
                <w:rFonts w:ascii="CordiaUPC" w:hAnsi="CordiaUPC" w:cs="CordiaUPC"/>
                <w:sz w:val="24"/>
                <w:szCs w:val="24"/>
              </w:rPr>
            </w:pPr>
          </w:p>
          <w:p w14:paraId="28009AB3" w14:textId="77777777" w:rsidR="006C6248" w:rsidRPr="007F079E" w:rsidRDefault="006C6248" w:rsidP="001C09F9">
            <w:pPr>
              <w:tabs>
                <w:tab w:val="left" w:pos="720"/>
              </w:tabs>
              <w:spacing w:line="240" w:lineRule="exact"/>
              <w:ind w:left="-110" w:right="-101"/>
              <w:jc w:val="center"/>
              <w:rPr>
                <w:rFonts w:ascii="CordiaUPC" w:hAnsi="CordiaUPC" w:cs="CordiaUPC"/>
                <w:sz w:val="24"/>
                <w:szCs w:val="24"/>
              </w:rPr>
            </w:pPr>
          </w:p>
          <w:p w14:paraId="3A3B84F1" w14:textId="77777777" w:rsidR="006C6248" w:rsidRPr="007F079E" w:rsidRDefault="006C6248" w:rsidP="001C09F9">
            <w:pPr>
              <w:tabs>
                <w:tab w:val="left" w:pos="720"/>
              </w:tabs>
              <w:spacing w:line="240" w:lineRule="exact"/>
              <w:ind w:left="-110" w:right="-101"/>
              <w:jc w:val="center"/>
              <w:rPr>
                <w:rFonts w:ascii="CordiaUPC" w:hAnsi="CordiaUPC" w:cs="CordiaUPC"/>
                <w:sz w:val="24"/>
                <w:szCs w:val="24"/>
              </w:rPr>
            </w:pPr>
          </w:p>
          <w:p w14:paraId="1867E912" w14:textId="77777777" w:rsidR="006C6248" w:rsidRPr="007F079E" w:rsidRDefault="006C6248" w:rsidP="001C09F9">
            <w:pPr>
              <w:tabs>
                <w:tab w:val="left" w:pos="720"/>
              </w:tabs>
              <w:spacing w:line="240" w:lineRule="exact"/>
              <w:ind w:left="-110" w:right="-101"/>
              <w:jc w:val="center"/>
              <w:rPr>
                <w:rFonts w:ascii="CordiaUPC" w:hAnsi="CordiaUPC" w:cs="CordiaUPC"/>
                <w:sz w:val="24"/>
                <w:szCs w:val="24"/>
              </w:rPr>
            </w:pPr>
            <w:r w:rsidRPr="007F079E">
              <w:rPr>
                <w:rFonts w:ascii="CordiaUPC" w:hAnsi="CordiaUPC" w:cs="CordiaUPC" w:hint="cs"/>
                <w:sz w:val="24"/>
                <w:szCs w:val="24"/>
              </w:rPr>
              <w:t>Total</w:t>
            </w:r>
          </w:p>
        </w:tc>
      </w:tr>
      <w:tr w:rsidR="006C6248" w:rsidRPr="007F079E" w14:paraId="0DE6A2FA" w14:textId="77777777" w:rsidTr="005E1FCA">
        <w:trPr>
          <w:tblHeader/>
        </w:trPr>
        <w:tc>
          <w:tcPr>
            <w:tcW w:w="1112" w:type="pct"/>
          </w:tcPr>
          <w:p w14:paraId="714A5FC7" w14:textId="77777777" w:rsidR="006C6248" w:rsidRPr="007F079E" w:rsidRDefault="006C6248" w:rsidP="001C09F9">
            <w:pPr>
              <w:tabs>
                <w:tab w:val="left" w:pos="720"/>
              </w:tabs>
              <w:spacing w:line="240" w:lineRule="exact"/>
              <w:ind w:left="159" w:right="-43" w:hanging="159"/>
              <w:rPr>
                <w:rFonts w:ascii="CordiaUPC" w:hAnsi="CordiaUPC" w:cs="CordiaUPC"/>
                <w:sz w:val="24"/>
                <w:szCs w:val="24"/>
              </w:rPr>
            </w:pPr>
          </w:p>
        </w:tc>
        <w:tc>
          <w:tcPr>
            <w:tcW w:w="3888" w:type="pct"/>
            <w:gridSpan w:val="11"/>
          </w:tcPr>
          <w:p w14:paraId="4D493E44" w14:textId="77777777" w:rsidR="006C6248" w:rsidRPr="007F079E" w:rsidRDefault="006C6248" w:rsidP="001C09F9">
            <w:pPr>
              <w:tabs>
                <w:tab w:val="left" w:pos="720"/>
              </w:tabs>
              <w:spacing w:line="240" w:lineRule="exact"/>
              <w:ind w:left="-110" w:right="-101"/>
              <w:jc w:val="center"/>
              <w:rPr>
                <w:rFonts w:ascii="CordiaUPC" w:hAnsi="CordiaUPC" w:cs="CordiaUPC"/>
                <w:bCs/>
                <w:i/>
                <w:iCs/>
                <w:sz w:val="24"/>
                <w:szCs w:val="24"/>
              </w:rPr>
            </w:pPr>
            <w:r w:rsidRPr="007F079E">
              <w:rPr>
                <w:rFonts w:ascii="CordiaUPC" w:hAnsi="CordiaUPC" w:cs="CordiaUPC" w:hint="cs"/>
                <w:bCs/>
                <w:i/>
                <w:iCs/>
                <w:sz w:val="24"/>
                <w:szCs w:val="24"/>
              </w:rPr>
              <w:t>(in million Baht)</w:t>
            </w:r>
          </w:p>
        </w:tc>
      </w:tr>
      <w:tr w:rsidR="005E1FCA" w:rsidRPr="007F079E" w14:paraId="4EFC7E5D" w14:textId="77777777" w:rsidTr="00AA5F6B">
        <w:tc>
          <w:tcPr>
            <w:tcW w:w="1112" w:type="pct"/>
          </w:tcPr>
          <w:p w14:paraId="6407165A" w14:textId="0F17DDAA" w:rsidR="006C6248" w:rsidRPr="007F079E" w:rsidRDefault="006C6248" w:rsidP="001C09F9">
            <w:pPr>
              <w:tabs>
                <w:tab w:val="left" w:pos="720"/>
              </w:tabs>
              <w:spacing w:line="240" w:lineRule="exact"/>
              <w:ind w:left="159" w:right="-43" w:hanging="159"/>
              <w:rPr>
                <w:rFonts w:ascii="CordiaUPC" w:hAnsi="CordiaUPC" w:cs="CordiaUPC"/>
                <w:i/>
                <w:iCs/>
                <w:color w:val="0000FF"/>
                <w:sz w:val="24"/>
                <w:szCs w:val="24"/>
                <w:cs/>
              </w:rPr>
            </w:pPr>
            <w:r w:rsidRPr="007F079E">
              <w:rPr>
                <w:rFonts w:ascii="CordiaUPC" w:hAnsi="CordiaUPC" w:cs="CordiaUPC"/>
                <w:b/>
                <w:bCs/>
                <w:i/>
                <w:iCs/>
                <w:sz w:val="24"/>
                <w:szCs w:val="24"/>
              </w:rPr>
              <w:t xml:space="preserve">At </w:t>
            </w:r>
            <w:r w:rsidR="004B69DD" w:rsidRPr="007F079E">
              <w:rPr>
                <w:rFonts w:ascii="CordiaUPC" w:hAnsi="CordiaUPC" w:cs="CordiaUPC"/>
                <w:b/>
                <w:bCs/>
                <w:i/>
                <w:iCs/>
                <w:sz w:val="24"/>
                <w:szCs w:val="24"/>
              </w:rPr>
              <w:t>31 December</w:t>
            </w:r>
            <w:r w:rsidRPr="007F079E">
              <w:rPr>
                <w:rFonts w:ascii="CordiaUPC" w:hAnsi="CordiaUPC" w:cs="CordiaUPC"/>
                <w:b/>
                <w:bCs/>
                <w:i/>
                <w:iCs/>
                <w:sz w:val="24"/>
                <w:szCs w:val="24"/>
              </w:rPr>
              <w:t xml:space="preserve"> 2022</w:t>
            </w:r>
          </w:p>
        </w:tc>
        <w:tc>
          <w:tcPr>
            <w:tcW w:w="510" w:type="pct"/>
            <w:vAlign w:val="bottom"/>
          </w:tcPr>
          <w:p w14:paraId="7EF16A1C" w14:textId="77777777" w:rsidR="006C6248" w:rsidRPr="007F079E" w:rsidRDefault="006C6248" w:rsidP="001C09F9">
            <w:pPr>
              <w:tabs>
                <w:tab w:val="left" w:pos="980"/>
              </w:tabs>
              <w:spacing w:line="240" w:lineRule="exact"/>
              <w:ind w:right="-20"/>
              <w:jc w:val="right"/>
              <w:rPr>
                <w:rFonts w:ascii="CordiaUPC" w:hAnsi="CordiaUPC" w:cs="CordiaUPC"/>
                <w:sz w:val="24"/>
                <w:szCs w:val="24"/>
              </w:rPr>
            </w:pPr>
          </w:p>
        </w:tc>
        <w:tc>
          <w:tcPr>
            <w:tcW w:w="122" w:type="pct"/>
          </w:tcPr>
          <w:p w14:paraId="0E80B833" w14:textId="77777777" w:rsidR="006C6248" w:rsidRPr="007F079E" w:rsidRDefault="006C6248" w:rsidP="001C09F9">
            <w:pPr>
              <w:tabs>
                <w:tab w:val="left" w:pos="980"/>
              </w:tabs>
              <w:spacing w:line="240" w:lineRule="exact"/>
              <w:ind w:right="-20"/>
              <w:jc w:val="right"/>
              <w:rPr>
                <w:rFonts w:ascii="CordiaUPC" w:hAnsi="CordiaUPC" w:cs="CordiaUPC"/>
                <w:sz w:val="24"/>
                <w:szCs w:val="24"/>
              </w:rPr>
            </w:pPr>
          </w:p>
        </w:tc>
        <w:tc>
          <w:tcPr>
            <w:tcW w:w="524" w:type="pct"/>
            <w:vAlign w:val="bottom"/>
          </w:tcPr>
          <w:p w14:paraId="7B273219" w14:textId="77777777" w:rsidR="006C6248" w:rsidRPr="007F079E" w:rsidRDefault="006C6248" w:rsidP="001C09F9">
            <w:pPr>
              <w:tabs>
                <w:tab w:val="left" w:pos="980"/>
              </w:tabs>
              <w:spacing w:line="240" w:lineRule="exact"/>
              <w:ind w:right="-20"/>
              <w:jc w:val="right"/>
              <w:rPr>
                <w:rFonts w:ascii="CordiaUPC" w:hAnsi="CordiaUPC" w:cs="CordiaUPC"/>
                <w:sz w:val="24"/>
                <w:szCs w:val="24"/>
              </w:rPr>
            </w:pPr>
          </w:p>
        </w:tc>
        <w:tc>
          <w:tcPr>
            <w:tcW w:w="122" w:type="pct"/>
          </w:tcPr>
          <w:p w14:paraId="29B9E46A" w14:textId="77777777" w:rsidR="006C6248" w:rsidRPr="007F079E" w:rsidRDefault="006C6248" w:rsidP="001C09F9">
            <w:pPr>
              <w:tabs>
                <w:tab w:val="left" w:pos="980"/>
              </w:tabs>
              <w:spacing w:line="240" w:lineRule="exact"/>
              <w:ind w:right="-20"/>
              <w:jc w:val="right"/>
              <w:rPr>
                <w:rFonts w:ascii="CordiaUPC" w:hAnsi="CordiaUPC" w:cs="CordiaUPC"/>
                <w:sz w:val="24"/>
                <w:szCs w:val="24"/>
              </w:rPr>
            </w:pPr>
          </w:p>
        </w:tc>
        <w:tc>
          <w:tcPr>
            <w:tcW w:w="573" w:type="pct"/>
            <w:vAlign w:val="bottom"/>
          </w:tcPr>
          <w:p w14:paraId="5B7C8FBF" w14:textId="77777777" w:rsidR="006C6248" w:rsidRPr="007F079E" w:rsidRDefault="006C6248" w:rsidP="001C09F9">
            <w:pPr>
              <w:tabs>
                <w:tab w:val="left" w:pos="980"/>
              </w:tabs>
              <w:spacing w:line="240" w:lineRule="exact"/>
              <w:ind w:right="-20"/>
              <w:jc w:val="right"/>
              <w:rPr>
                <w:rFonts w:ascii="CordiaUPC" w:hAnsi="CordiaUPC" w:cs="CordiaUPC"/>
                <w:sz w:val="24"/>
                <w:szCs w:val="24"/>
              </w:rPr>
            </w:pPr>
          </w:p>
        </w:tc>
        <w:tc>
          <w:tcPr>
            <w:tcW w:w="122" w:type="pct"/>
          </w:tcPr>
          <w:p w14:paraId="54A3790A" w14:textId="77777777" w:rsidR="006C6248" w:rsidRPr="007F079E" w:rsidRDefault="006C6248" w:rsidP="001C09F9">
            <w:pPr>
              <w:tabs>
                <w:tab w:val="left" w:pos="980"/>
              </w:tabs>
              <w:spacing w:line="240" w:lineRule="exact"/>
              <w:ind w:right="-20"/>
              <w:jc w:val="right"/>
              <w:rPr>
                <w:rFonts w:ascii="CordiaUPC" w:hAnsi="CordiaUPC" w:cs="CordiaUPC"/>
                <w:sz w:val="24"/>
                <w:szCs w:val="24"/>
              </w:rPr>
            </w:pPr>
          </w:p>
        </w:tc>
        <w:tc>
          <w:tcPr>
            <w:tcW w:w="574" w:type="pct"/>
            <w:vAlign w:val="bottom"/>
          </w:tcPr>
          <w:p w14:paraId="1E6748A1" w14:textId="77777777" w:rsidR="006C6248" w:rsidRPr="007F079E" w:rsidRDefault="006C6248" w:rsidP="001C09F9">
            <w:pPr>
              <w:tabs>
                <w:tab w:val="left" w:pos="980"/>
              </w:tabs>
              <w:spacing w:line="240" w:lineRule="exact"/>
              <w:ind w:right="-20"/>
              <w:jc w:val="right"/>
              <w:rPr>
                <w:rFonts w:ascii="CordiaUPC" w:hAnsi="CordiaUPC" w:cs="CordiaUPC"/>
                <w:sz w:val="24"/>
                <w:szCs w:val="24"/>
              </w:rPr>
            </w:pPr>
          </w:p>
        </w:tc>
        <w:tc>
          <w:tcPr>
            <w:tcW w:w="122" w:type="pct"/>
          </w:tcPr>
          <w:p w14:paraId="7B5A13B7" w14:textId="77777777" w:rsidR="006C6248" w:rsidRPr="007F079E" w:rsidRDefault="006C6248" w:rsidP="001C09F9">
            <w:pPr>
              <w:tabs>
                <w:tab w:val="left" w:pos="980"/>
              </w:tabs>
              <w:spacing w:line="240" w:lineRule="exact"/>
              <w:ind w:right="-20"/>
              <w:jc w:val="right"/>
              <w:rPr>
                <w:rFonts w:ascii="CordiaUPC" w:hAnsi="CordiaUPC" w:cs="CordiaUPC"/>
                <w:sz w:val="24"/>
                <w:szCs w:val="24"/>
              </w:rPr>
            </w:pPr>
          </w:p>
        </w:tc>
        <w:tc>
          <w:tcPr>
            <w:tcW w:w="574" w:type="pct"/>
            <w:vAlign w:val="bottom"/>
          </w:tcPr>
          <w:p w14:paraId="49B33B68" w14:textId="77777777" w:rsidR="006C6248" w:rsidRPr="007F079E" w:rsidRDefault="006C6248" w:rsidP="001C09F9">
            <w:pPr>
              <w:tabs>
                <w:tab w:val="left" w:pos="980"/>
              </w:tabs>
              <w:spacing w:line="240" w:lineRule="exact"/>
              <w:ind w:right="-20"/>
              <w:jc w:val="right"/>
              <w:rPr>
                <w:rFonts w:ascii="CordiaUPC" w:hAnsi="CordiaUPC" w:cs="CordiaUPC"/>
                <w:sz w:val="24"/>
                <w:szCs w:val="24"/>
              </w:rPr>
            </w:pPr>
          </w:p>
        </w:tc>
        <w:tc>
          <w:tcPr>
            <w:tcW w:w="124" w:type="pct"/>
          </w:tcPr>
          <w:p w14:paraId="7BFADC38" w14:textId="77777777" w:rsidR="006C6248" w:rsidRPr="007F079E" w:rsidRDefault="006C6248" w:rsidP="001C09F9">
            <w:pPr>
              <w:tabs>
                <w:tab w:val="left" w:pos="980"/>
              </w:tabs>
              <w:spacing w:line="240" w:lineRule="exact"/>
              <w:ind w:right="-20"/>
              <w:jc w:val="right"/>
              <w:rPr>
                <w:rFonts w:ascii="CordiaUPC" w:hAnsi="CordiaUPC" w:cs="CordiaUPC"/>
                <w:sz w:val="24"/>
                <w:szCs w:val="24"/>
              </w:rPr>
            </w:pPr>
          </w:p>
        </w:tc>
        <w:tc>
          <w:tcPr>
            <w:tcW w:w="521" w:type="pct"/>
            <w:vAlign w:val="bottom"/>
          </w:tcPr>
          <w:p w14:paraId="61DF4F92" w14:textId="77777777" w:rsidR="006C6248" w:rsidRPr="007F079E" w:rsidRDefault="006C6248" w:rsidP="001C09F9">
            <w:pPr>
              <w:tabs>
                <w:tab w:val="left" w:pos="980"/>
              </w:tabs>
              <w:spacing w:line="240" w:lineRule="exact"/>
              <w:ind w:right="-20"/>
              <w:jc w:val="right"/>
              <w:rPr>
                <w:rFonts w:ascii="CordiaUPC" w:hAnsi="CordiaUPC" w:cs="CordiaUPC"/>
                <w:sz w:val="24"/>
                <w:szCs w:val="24"/>
              </w:rPr>
            </w:pPr>
          </w:p>
        </w:tc>
      </w:tr>
      <w:tr w:rsidR="005E1FCA" w:rsidRPr="007F079E" w14:paraId="7611EFB7" w14:textId="77777777" w:rsidTr="00AA5F6B">
        <w:trPr>
          <w:trHeight w:val="323"/>
        </w:trPr>
        <w:tc>
          <w:tcPr>
            <w:tcW w:w="1112" w:type="pct"/>
          </w:tcPr>
          <w:p w14:paraId="478885F5" w14:textId="77777777" w:rsidR="006C6248" w:rsidRPr="007F079E" w:rsidRDefault="006C6248" w:rsidP="001C09F9">
            <w:pPr>
              <w:tabs>
                <w:tab w:val="left" w:pos="720"/>
              </w:tabs>
              <w:spacing w:line="240" w:lineRule="exact"/>
              <w:ind w:left="159" w:right="-43" w:hanging="159"/>
              <w:rPr>
                <w:rFonts w:ascii="CordiaUPC" w:hAnsi="CordiaUPC" w:cs="CordiaUPC"/>
                <w:i/>
                <w:iCs/>
                <w:color w:val="0000FF"/>
                <w:sz w:val="24"/>
                <w:szCs w:val="24"/>
                <w:cs/>
              </w:rPr>
            </w:pPr>
            <w:r w:rsidRPr="007F079E">
              <w:rPr>
                <w:rFonts w:ascii="CordiaUPC" w:hAnsi="CordiaUPC" w:cs="CordiaUPC" w:hint="cs"/>
                <w:b/>
                <w:bCs/>
                <w:i/>
                <w:iCs/>
                <w:sz w:val="24"/>
                <w:szCs w:val="24"/>
              </w:rPr>
              <w:t>Financial assets</w:t>
            </w:r>
          </w:p>
        </w:tc>
        <w:tc>
          <w:tcPr>
            <w:tcW w:w="510" w:type="pct"/>
            <w:vAlign w:val="bottom"/>
          </w:tcPr>
          <w:p w14:paraId="5B87EF7B" w14:textId="77777777" w:rsidR="006C6248" w:rsidRPr="007F079E" w:rsidRDefault="006C6248" w:rsidP="001C09F9">
            <w:pPr>
              <w:tabs>
                <w:tab w:val="left" w:pos="980"/>
              </w:tabs>
              <w:spacing w:line="240" w:lineRule="exact"/>
              <w:ind w:right="-20"/>
              <w:jc w:val="right"/>
              <w:rPr>
                <w:rFonts w:ascii="CordiaUPC" w:hAnsi="CordiaUPC" w:cs="CordiaUPC"/>
                <w:sz w:val="24"/>
                <w:szCs w:val="24"/>
              </w:rPr>
            </w:pPr>
          </w:p>
        </w:tc>
        <w:tc>
          <w:tcPr>
            <w:tcW w:w="122" w:type="pct"/>
          </w:tcPr>
          <w:p w14:paraId="08FB159B" w14:textId="77777777" w:rsidR="006C6248" w:rsidRPr="007F079E" w:rsidRDefault="006C6248" w:rsidP="001C09F9">
            <w:pPr>
              <w:tabs>
                <w:tab w:val="left" w:pos="980"/>
              </w:tabs>
              <w:spacing w:line="240" w:lineRule="exact"/>
              <w:ind w:right="-20"/>
              <w:jc w:val="right"/>
              <w:rPr>
                <w:rFonts w:ascii="CordiaUPC" w:hAnsi="CordiaUPC" w:cs="CordiaUPC"/>
                <w:sz w:val="24"/>
                <w:szCs w:val="24"/>
              </w:rPr>
            </w:pPr>
          </w:p>
        </w:tc>
        <w:tc>
          <w:tcPr>
            <w:tcW w:w="524" w:type="pct"/>
            <w:vAlign w:val="bottom"/>
          </w:tcPr>
          <w:p w14:paraId="23789F92" w14:textId="77777777" w:rsidR="006C6248" w:rsidRPr="007F079E" w:rsidRDefault="006C6248" w:rsidP="001C09F9">
            <w:pPr>
              <w:tabs>
                <w:tab w:val="left" w:pos="980"/>
              </w:tabs>
              <w:spacing w:line="240" w:lineRule="exact"/>
              <w:ind w:right="-20"/>
              <w:jc w:val="right"/>
              <w:rPr>
                <w:rFonts w:ascii="CordiaUPC" w:hAnsi="CordiaUPC" w:cs="CordiaUPC"/>
                <w:sz w:val="24"/>
                <w:szCs w:val="24"/>
              </w:rPr>
            </w:pPr>
          </w:p>
        </w:tc>
        <w:tc>
          <w:tcPr>
            <w:tcW w:w="122" w:type="pct"/>
          </w:tcPr>
          <w:p w14:paraId="658E69B8" w14:textId="77777777" w:rsidR="006C6248" w:rsidRPr="007F079E" w:rsidRDefault="006C6248" w:rsidP="001C09F9">
            <w:pPr>
              <w:tabs>
                <w:tab w:val="left" w:pos="980"/>
              </w:tabs>
              <w:spacing w:line="240" w:lineRule="exact"/>
              <w:ind w:right="-20"/>
              <w:jc w:val="right"/>
              <w:rPr>
                <w:rFonts w:ascii="CordiaUPC" w:hAnsi="CordiaUPC" w:cs="CordiaUPC"/>
                <w:sz w:val="24"/>
                <w:szCs w:val="24"/>
              </w:rPr>
            </w:pPr>
          </w:p>
        </w:tc>
        <w:tc>
          <w:tcPr>
            <w:tcW w:w="573" w:type="pct"/>
            <w:vAlign w:val="bottom"/>
          </w:tcPr>
          <w:p w14:paraId="237AB533" w14:textId="25A1BE48" w:rsidR="006C6248" w:rsidRPr="007F079E" w:rsidRDefault="006C6248" w:rsidP="001C09F9">
            <w:pPr>
              <w:tabs>
                <w:tab w:val="left" w:pos="980"/>
              </w:tabs>
              <w:spacing w:line="240" w:lineRule="exact"/>
              <w:ind w:right="-20"/>
              <w:jc w:val="right"/>
              <w:rPr>
                <w:rFonts w:ascii="CordiaUPC" w:hAnsi="CordiaUPC" w:cs="CordiaUPC"/>
                <w:sz w:val="24"/>
                <w:szCs w:val="24"/>
              </w:rPr>
            </w:pPr>
          </w:p>
        </w:tc>
        <w:tc>
          <w:tcPr>
            <w:tcW w:w="122" w:type="pct"/>
          </w:tcPr>
          <w:p w14:paraId="35863AF2" w14:textId="77777777" w:rsidR="006C6248" w:rsidRPr="007F079E" w:rsidRDefault="006C6248" w:rsidP="001C09F9">
            <w:pPr>
              <w:tabs>
                <w:tab w:val="left" w:pos="980"/>
              </w:tabs>
              <w:spacing w:line="240" w:lineRule="exact"/>
              <w:ind w:right="-20"/>
              <w:jc w:val="right"/>
              <w:rPr>
                <w:rFonts w:ascii="CordiaUPC" w:hAnsi="CordiaUPC" w:cs="CordiaUPC"/>
                <w:sz w:val="24"/>
                <w:szCs w:val="24"/>
              </w:rPr>
            </w:pPr>
          </w:p>
        </w:tc>
        <w:tc>
          <w:tcPr>
            <w:tcW w:w="574" w:type="pct"/>
            <w:vAlign w:val="bottom"/>
          </w:tcPr>
          <w:p w14:paraId="79903273" w14:textId="77777777" w:rsidR="006C6248" w:rsidRPr="007F079E" w:rsidRDefault="006C6248" w:rsidP="001C09F9">
            <w:pPr>
              <w:tabs>
                <w:tab w:val="left" w:pos="980"/>
              </w:tabs>
              <w:spacing w:line="240" w:lineRule="exact"/>
              <w:ind w:right="-20"/>
              <w:jc w:val="right"/>
              <w:rPr>
                <w:rFonts w:ascii="CordiaUPC" w:hAnsi="CordiaUPC" w:cs="CordiaUPC"/>
                <w:sz w:val="24"/>
                <w:szCs w:val="24"/>
              </w:rPr>
            </w:pPr>
          </w:p>
        </w:tc>
        <w:tc>
          <w:tcPr>
            <w:tcW w:w="122" w:type="pct"/>
          </w:tcPr>
          <w:p w14:paraId="2BEC4C22" w14:textId="77777777" w:rsidR="006C6248" w:rsidRPr="007F079E" w:rsidRDefault="006C6248" w:rsidP="001C09F9">
            <w:pPr>
              <w:tabs>
                <w:tab w:val="left" w:pos="980"/>
              </w:tabs>
              <w:spacing w:line="240" w:lineRule="exact"/>
              <w:ind w:right="-20"/>
              <w:jc w:val="right"/>
              <w:rPr>
                <w:rFonts w:ascii="CordiaUPC" w:hAnsi="CordiaUPC" w:cs="CordiaUPC"/>
                <w:sz w:val="24"/>
                <w:szCs w:val="24"/>
              </w:rPr>
            </w:pPr>
          </w:p>
        </w:tc>
        <w:tc>
          <w:tcPr>
            <w:tcW w:w="574" w:type="pct"/>
            <w:vAlign w:val="bottom"/>
          </w:tcPr>
          <w:p w14:paraId="23316CA0" w14:textId="77777777" w:rsidR="006C6248" w:rsidRPr="007F079E" w:rsidRDefault="006C6248" w:rsidP="001C09F9">
            <w:pPr>
              <w:tabs>
                <w:tab w:val="left" w:pos="980"/>
              </w:tabs>
              <w:spacing w:line="240" w:lineRule="exact"/>
              <w:ind w:right="-20"/>
              <w:jc w:val="right"/>
              <w:rPr>
                <w:rFonts w:ascii="CordiaUPC" w:hAnsi="CordiaUPC" w:cs="CordiaUPC"/>
                <w:sz w:val="24"/>
                <w:szCs w:val="24"/>
              </w:rPr>
            </w:pPr>
          </w:p>
        </w:tc>
        <w:tc>
          <w:tcPr>
            <w:tcW w:w="124" w:type="pct"/>
          </w:tcPr>
          <w:p w14:paraId="3A20F969" w14:textId="77777777" w:rsidR="006C6248" w:rsidRPr="007F079E" w:rsidRDefault="006C6248" w:rsidP="001C09F9">
            <w:pPr>
              <w:tabs>
                <w:tab w:val="left" w:pos="980"/>
              </w:tabs>
              <w:spacing w:line="240" w:lineRule="exact"/>
              <w:ind w:right="-20"/>
              <w:jc w:val="right"/>
              <w:rPr>
                <w:rFonts w:ascii="CordiaUPC" w:hAnsi="CordiaUPC" w:cs="CordiaUPC"/>
                <w:sz w:val="24"/>
                <w:szCs w:val="24"/>
              </w:rPr>
            </w:pPr>
          </w:p>
        </w:tc>
        <w:tc>
          <w:tcPr>
            <w:tcW w:w="521" w:type="pct"/>
            <w:vAlign w:val="bottom"/>
          </w:tcPr>
          <w:p w14:paraId="1E0D0F55" w14:textId="77777777" w:rsidR="006C6248" w:rsidRPr="007F079E" w:rsidRDefault="006C6248" w:rsidP="001C09F9">
            <w:pPr>
              <w:tabs>
                <w:tab w:val="left" w:pos="980"/>
              </w:tabs>
              <w:spacing w:line="240" w:lineRule="exact"/>
              <w:ind w:right="-20"/>
              <w:jc w:val="right"/>
              <w:rPr>
                <w:rFonts w:ascii="CordiaUPC" w:hAnsi="CordiaUPC" w:cs="CordiaUPC"/>
                <w:sz w:val="24"/>
                <w:szCs w:val="24"/>
              </w:rPr>
            </w:pPr>
          </w:p>
        </w:tc>
      </w:tr>
      <w:tr w:rsidR="00AA5F6B" w:rsidRPr="007F079E" w14:paraId="2A492916" w14:textId="77777777" w:rsidTr="00AA5F6B">
        <w:tc>
          <w:tcPr>
            <w:tcW w:w="1112" w:type="pct"/>
          </w:tcPr>
          <w:p w14:paraId="29263665" w14:textId="77777777" w:rsidR="00AA5F6B" w:rsidRPr="007F079E" w:rsidRDefault="00AA5F6B" w:rsidP="00AA5F6B">
            <w:pPr>
              <w:tabs>
                <w:tab w:val="left" w:pos="720"/>
              </w:tabs>
              <w:spacing w:line="240" w:lineRule="exact"/>
              <w:ind w:left="159" w:right="-43" w:hanging="159"/>
              <w:rPr>
                <w:rFonts w:ascii="CordiaUPC" w:hAnsi="CordiaUPC" w:cs="CordiaUPC"/>
                <w:b/>
                <w:bCs/>
                <w:i/>
                <w:iCs/>
                <w:sz w:val="24"/>
                <w:szCs w:val="24"/>
              </w:rPr>
            </w:pPr>
            <w:r w:rsidRPr="007F079E">
              <w:rPr>
                <w:rFonts w:ascii="CordiaUPC" w:hAnsi="CordiaUPC" w:cs="CordiaUPC" w:hint="cs"/>
                <w:sz w:val="24"/>
                <w:szCs w:val="24"/>
              </w:rPr>
              <w:t>Cash</w:t>
            </w:r>
          </w:p>
        </w:tc>
        <w:tc>
          <w:tcPr>
            <w:tcW w:w="510" w:type="pct"/>
            <w:vAlign w:val="bottom"/>
          </w:tcPr>
          <w:p w14:paraId="3A017E5C" w14:textId="41CAA0A6" w:rsidR="00AA5F6B" w:rsidRPr="007F079E" w:rsidRDefault="00AA5F6B" w:rsidP="00B16B02">
            <w:pPr>
              <w:tabs>
                <w:tab w:val="decimal" w:pos="789"/>
              </w:tabs>
              <w:spacing w:line="240" w:lineRule="exact"/>
              <w:ind w:right="-104"/>
              <w:rPr>
                <w:rFonts w:ascii="CordiaUPC" w:hAnsi="CordiaUPC" w:cs="CordiaUPC"/>
                <w:sz w:val="24"/>
                <w:szCs w:val="24"/>
              </w:rPr>
            </w:pPr>
            <w:r w:rsidRPr="007F079E">
              <w:rPr>
                <w:rFonts w:ascii="CordiaUPC" w:hAnsi="CordiaUPC" w:cs="CordiaUPC" w:hint="cs"/>
                <w:color w:val="000000" w:themeColor="text1"/>
                <w:sz w:val="24"/>
                <w:szCs w:val="24"/>
              </w:rPr>
              <w:t>-</w:t>
            </w:r>
          </w:p>
        </w:tc>
        <w:tc>
          <w:tcPr>
            <w:tcW w:w="122" w:type="pct"/>
          </w:tcPr>
          <w:p w14:paraId="665955B4"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24" w:type="pct"/>
          </w:tcPr>
          <w:p w14:paraId="0C39C2C5" w14:textId="1581E443" w:rsidR="00AA5F6B" w:rsidRPr="007F079E" w:rsidRDefault="00AA5F6B" w:rsidP="00B16B02">
            <w:pPr>
              <w:tabs>
                <w:tab w:val="decimal" w:pos="819"/>
              </w:tabs>
              <w:spacing w:line="240" w:lineRule="exact"/>
              <w:ind w:right="-95"/>
              <w:rPr>
                <w:rFonts w:ascii="CordiaUPC" w:hAnsi="CordiaUPC" w:cs="CordiaUPC"/>
                <w:sz w:val="24"/>
                <w:szCs w:val="24"/>
              </w:rPr>
            </w:pPr>
            <w:r w:rsidRPr="007F079E">
              <w:rPr>
                <w:rFonts w:ascii="CordiaUPC" w:hAnsi="CordiaUPC" w:cs="CordiaUPC"/>
                <w:color w:val="000000" w:themeColor="text1"/>
                <w:sz w:val="24"/>
                <w:szCs w:val="24"/>
              </w:rPr>
              <w:t>-</w:t>
            </w:r>
          </w:p>
        </w:tc>
        <w:tc>
          <w:tcPr>
            <w:tcW w:w="122" w:type="pct"/>
          </w:tcPr>
          <w:p w14:paraId="1EF1B405"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73" w:type="pct"/>
          </w:tcPr>
          <w:p w14:paraId="3993DCFD" w14:textId="331E9DA8" w:rsidR="00AA5F6B" w:rsidRPr="007F079E" w:rsidRDefault="00AA5F6B" w:rsidP="00B16B02">
            <w:pPr>
              <w:tabs>
                <w:tab w:val="decimal" w:pos="897"/>
              </w:tabs>
              <w:spacing w:line="240" w:lineRule="exact"/>
              <w:ind w:right="-95"/>
              <w:rPr>
                <w:rFonts w:ascii="CordiaUPC" w:hAnsi="CordiaUPC" w:cs="CordiaUPC"/>
                <w:sz w:val="24"/>
                <w:szCs w:val="24"/>
              </w:rPr>
            </w:pPr>
            <w:r w:rsidRPr="007F079E">
              <w:rPr>
                <w:rFonts w:ascii="CordiaUPC" w:hAnsi="CordiaUPC" w:cs="CordiaUPC"/>
                <w:color w:val="000000" w:themeColor="text1"/>
                <w:sz w:val="24"/>
                <w:szCs w:val="24"/>
              </w:rPr>
              <w:t>-</w:t>
            </w:r>
          </w:p>
        </w:tc>
        <w:tc>
          <w:tcPr>
            <w:tcW w:w="122" w:type="pct"/>
          </w:tcPr>
          <w:p w14:paraId="7891A016"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74" w:type="pct"/>
          </w:tcPr>
          <w:p w14:paraId="05B76574" w14:textId="3892FC2A" w:rsidR="00AA5F6B" w:rsidRPr="007F079E" w:rsidRDefault="00AA5F6B" w:rsidP="00B16B02">
            <w:pPr>
              <w:tabs>
                <w:tab w:val="decimal" w:pos="916"/>
              </w:tabs>
              <w:spacing w:line="240" w:lineRule="exact"/>
              <w:ind w:right="-95"/>
              <w:rPr>
                <w:rFonts w:ascii="CordiaUPC" w:hAnsi="CordiaUPC" w:cs="CordiaUPC"/>
                <w:sz w:val="24"/>
                <w:szCs w:val="24"/>
              </w:rPr>
            </w:pPr>
            <w:r w:rsidRPr="007F079E">
              <w:rPr>
                <w:rFonts w:ascii="CordiaUPC" w:hAnsi="CordiaUPC" w:cs="CordiaUPC"/>
                <w:color w:val="000000" w:themeColor="text1"/>
                <w:sz w:val="24"/>
                <w:szCs w:val="24"/>
              </w:rPr>
              <w:t>-</w:t>
            </w:r>
          </w:p>
        </w:tc>
        <w:tc>
          <w:tcPr>
            <w:tcW w:w="122" w:type="pct"/>
          </w:tcPr>
          <w:p w14:paraId="67BBD78C"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74" w:type="pct"/>
          </w:tcPr>
          <w:p w14:paraId="2C490FD8" w14:textId="364AB231" w:rsidR="00AA5F6B" w:rsidRPr="007F079E" w:rsidRDefault="00AA5F6B" w:rsidP="00B16B02">
            <w:pPr>
              <w:tabs>
                <w:tab w:val="decimal" w:pos="908"/>
              </w:tabs>
              <w:spacing w:line="240" w:lineRule="exact"/>
              <w:ind w:right="-95"/>
              <w:rPr>
                <w:rFonts w:ascii="CordiaUPC" w:hAnsi="CordiaUPC" w:cs="CordiaUPC"/>
                <w:sz w:val="24"/>
                <w:szCs w:val="24"/>
              </w:rPr>
            </w:pPr>
            <w:r w:rsidRPr="007F079E">
              <w:rPr>
                <w:rFonts w:ascii="CordiaUPC" w:hAnsi="CordiaUPC" w:cs="CordiaUPC"/>
                <w:sz w:val="24"/>
                <w:szCs w:val="24"/>
              </w:rPr>
              <w:t>15,506</w:t>
            </w:r>
          </w:p>
        </w:tc>
        <w:tc>
          <w:tcPr>
            <w:tcW w:w="124" w:type="pct"/>
          </w:tcPr>
          <w:p w14:paraId="09F1A039"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21" w:type="pct"/>
          </w:tcPr>
          <w:p w14:paraId="159C5A84" w14:textId="4BF5FC7F" w:rsidR="00AA5F6B" w:rsidRPr="007F079E" w:rsidRDefault="00AA5F6B" w:rsidP="00B16B02">
            <w:pPr>
              <w:tabs>
                <w:tab w:val="decimal" w:pos="798"/>
              </w:tabs>
              <w:spacing w:line="240" w:lineRule="exact"/>
              <w:ind w:right="-95"/>
              <w:rPr>
                <w:rFonts w:ascii="CordiaUPC" w:hAnsi="CordiaUPC" w:cs="CordiaUPC"/>
                <w:sz w:val="24"/>
                <w:szCs w:val="24"/>
              </w:rPr>
            </w:pPr>
            <w:r w:rsidRPr="007F079E">
              <w:rPr>
                <w:rFonts w:ascii="CordiaUPC" w:hAnsi="CordiaUPC" w:cs="CordiaUPC"/>
                <w:sz w:val="24"/>
                <w:szCs w:val="24"/>
              </w:rPr>
              <w:t>15,506</w:t>
            </w:r>
          </w:p>
        </w:tc>
      </w:tr>
      <w:tr w:rsidR="00AA5F6B" w:rsidRPr="007F079E" w14:paraId="659908F7" w14:textId="77777777" w:rsidTr="00AA5F6B">
        <w:tc>
          <w:tcPr>
            <w:tcW w:w="1112" w:type="pct"/>
          </w:tcPr>
          <w:p w14:paraId="53B9EE22" w14:textId="77777777" w:rsidR="00AA5F6B" w:rsidRPr="007F079E" w:rsidRDefault="00AA5F6B" w:rsidP="00AA5F6B">
            <w:pPr>
              <w:tabs>
                <w:tab w:val="left" w:pos="720"/>
              </w:tabs>
              <w:spacing w:line="240" w:lineRule="exact"/>
              <w:ind w:left="159" w:right="-43" w:hanging="159"/>
              <w:rPr>
                <w:rFonts w:ascii="CordiaUPC" w:hAnsi="CordiaUPC" w:cs="CordiaUPC"/>
                <w:sz w:val="24"/>
                <w:szCs w:val="24"/>
              </w:rPr>
            </w:pPr>
            <w:r w:rsidRPr="007F079E">
              <w:rPr>
                <w:rFonts w:ascii="CordiaUPC" w:hAnsi="CordiaUPC" w:cs="CordiaUPC" w:hint="cs"/>
                <w:sz w:val="24"/>
                <w:szCs w:val="24"/>
              </w:rPr>
              <w:t>Interbank and money</w:t>
            </w:r>
            <w:r w:rsidRPr="007F079E">
              <w:rPr>
                <w:rFonts w:ascii="CordiaUPC" w:hAnsi="CordiaUPC" w:cs="CordiaUPC"/>
                <w:sz w:val="24"/>
                <w:szCs w:val="24"/>
              </w:rPr>
              <w:br/>
            </w:r>
            <w:r w:rsidRPr="007F079E">
              <w:rPr>
                <w:rFonts w:ascii="CordiaUPC" w:hAnsi="CordiaUPC" w:cs="CordiaUPC" w:hint="cs"/>
                <w:sz w:val="24"/>
                <w:szCs w:val="24"/>
              </w:rPr>
              <w:t xml:space="preserve"> market items,</w:t>
            </w:r>
            <w:r w:rsidRPr="007F079E">
              <w:rPr>
                <w:rFonts w:ascii="CordiaUPC" w:hAnsi="CordiaUPC" w:cs="CordiaUPC" w:hint="cs"/>
                <w:sz w:val="24"/>
                <w:szCs w:val="24"/>
                <w:lang w:val="en-US" w:bidi="th-TH"/>
              </w:rPr>
              <w:t xml:space="preserve"> net</w:t>
            </w:r>
          </w:p>
        </w:tc>
        <w:tc>
          <w:tcPr>
            <w:tcW w:w="510" w:type="pct"/>
            <w:vAlign w:val="bottom"/>
          </w:tcPr>
          <w:p w14:paraId="1EF17096" w14:textId="7AD95DC6" w:rsidR="00AA5F6B" w:rsidRPr="007F079E" w:rsidRDefault="00AA5F6B" w:rsidP="00B16B02">
            <w:pPr>
              <w:tabs>
                <w:tab w:val="decimal" w:pos="789"/>
              </w:tabs>
              <w:spacing w:line="240" w:lineRule="exact"/>
              <w:ind w:right="-104"/>
              <w:rPr>
                <w:rFonts w:ascii="CordiaUPC" w:hAnsi="CordiaUPC" w:cs="CordiaUPC"/>
                <w:sz w:val="24"/>
                <w:szCs w:val="24"/>
              </w:rPr>
            </w:pPr>
            <w:r w:rsidRPr="007F079E">
              <w:rPr>
                <w:rFonts w:ascii="CordiaUPC" w:hAnsi="CordiaUPC" w:cs="CordiaUPC" w:hint="cs"/>
                <w:color w:val="000000" w:themeColor="text1"/>
                <w:sz w:val="24"/>
                <w:szCs w:val="24"/>
              </w:rPr>
              <w:t>-</w:t>
            </w:r>
          </w:p>
        </w:tc>
        <w:tc>
          <w:tcPr>
            <w:tcW w:w="122" w:type="pct"/>
            <w:vAlign w:val="bottom"/>
          </w:tcPr>
          <w:p w14:paraId="2F78E2FD"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24" w:type="pct"/>
            <w:vAlign w:val="bottom"/>
          </w:tcPr>
          <w:p w14:paraId="4BA8DC1A" w14:textId="7FEF7A73" w:rsidR="00AA5F6B" w:rsidRPr="007F079E" w:rsidRDefault="00AA5F6B" w:rsidP="00B16B02">
            <w:pPr>
              <w:tabs>
                <w:tab w:val="decimal" w:pos="819"/>
              </w:tabs>
              <w:spacing w:line="240" w:lineRule="exact"/>
              <w:ind w:right="-95"/>
              <w:rPr>
                <w:rFonts w:ascii="CordiaUPC" w:hAnsi="CordiaUPC" w:cs="CordiaUPC"/>
                <w:sz w:val="24"/>
                <w:szCs w:val="24"/>
              </w:rPr>
            </w:pPr>
            <w:r w:rsidRPr="007F079E">
              <w:rPr>
                <w:rFonts w:ascii="CordiaUPC" w:hAnsi="CordiaUPC" w:cs="CordiaUPC"/>
                <w:color w:val="000000" w:themeColor="text1"/>
                <w:sz w:val="24"/>
                <w:szCs w:val="24"/>
              </w:rPr>
              <w:t>-</w:t>
            </w:r>
          </w:p>
        </w:tc>
        <w:tc>
          <w:tcPr>
            <w:tcW w:w="122" w:type="pct"/>
            <w:vAlign w:val="bottom"/>
          </w:tcPr>
          <w:p w14:paraId="2810A345"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73" w:type="pct"/>
            <w:vAlign w:val="bottom"/>
          </w:tcPr>
          <w:p w14:paraId="21544F08" w14:textId="213981FE" w:rsidR="00AA5F6B" w:rsidRPr="007F079E" w:rsidRDefault="00AA5F6B" w:rsidP="00B16B02">
            <w:pPr>
              <w:tabs>
                <w:tab w:val="decimal" w:pos="897"/>
              </w:tabs>
              <w:spacing w:line="240" w:lineRule="exact"/>
              <w:ind w:right="-95"/>
              <w:rPr>
                <w:rFonts w:ascii="CordiaUPC" w:hAnsi="CordiaUPC" w:cs="CordiaUPC"/>
                <w:sz w:val="24"/>
                <w:szCs w:val="24"/>
              </w:rPr>
            </w:pPr>
            <w:r w:rsidRPr="007F079E">
              <w:rPr>
                <w:rFonts w:ascii="CordiaUPC" w:hAnsi="CordiaUPC" w:cs="CordiaUPC"/>
                <w:color w:val="000000" w:themeColor="text1"/>
                <w:sz w:val="24"/>
                <w:szCs w:val="24"/>
              </w:rPr>
              <w:t>-</w:t>
            </w:r>
          </w:p>
        </w:tc>
        <w:tc>
          <w:tcPr>
            <w:tcW w:w="122" w:type="pct"/>
            <w:vAlign w:val="bottom"/>
          </w:tcPr>
          <w:p w14:paraId="3A68ABE4"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74" w:type="pct"/>
            <w:vAlign w:val="bottom"/>
          </w:tcPr>
          <w:p w14:paraId="5C971654" w14:textId="363CBCA0" w:rsidR="00AA5F6B" w:rsidRPr="007F079E" w:rsidRDefault="00AA5F6B" w:rsidP="00B16B02">
            <w:pPr>
              <w:tabs>
                <w:tab w:val="decimal" w:pos="916"/>
              </w:tabs>
              <w:spacing w:line="240" w:lineRule="exact"/>
              <w:ind w:right="-95"/>
              <w:rPr>
                <w:rFonts w:ascii="CordiaUPC" w:hAnsi="CordiaUPC" w:cs="CordiaUPC"/>
                <w:sz w:val="24"/>
                <w:szCs w:val="24"/>
              </w:rPr>
            </w:pPr>
            <w:r w:rsidRPr="007F079E">
              <w:rPr>
                <w:rFonts w:ascii="CordiaUPC" w:hAnsi="CordiaUPC" w:cs="CordiaUPC"/>
                <w:color w:val="000000" w:themeColor="text1"/>
                <w:sz w:val="24"/>
                <w:szCs w:val="24"/>
              </w:rPr>
              <w:t>-</w:t>
            </w:r>
          </w:p>
        </w:tc>
        <w:tc>
          <w:tcPr>
            <w:tcW w:w="122" w:type="pct"/>
            <w:vAlign w:val="bottom"/>
          </w:tcPr>
          <w:p w14:paraId="2B407FD1"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74" w:type="pct"/>
            <w:vAlign w:val="bottom"/>
          </w:tcPr>
          <w:p w14:paraId="64742C98" w14:textId="1CFB233A" w:rsidR="00AA5F6B" w:rsidRPr="007F079E" w:rsidRDefault="00AA5F6B" w:rsidP="00B16B02">
            <w:pPr>
              <w:tabs>
                <w:tab w:val="decimal" w:pos="908"/>
              </w:tabs>
              <w:spacing w:line="240" w:lineRule="exact"/>
              <w:ind w:right="-95"/>
              <w:rPr>
                <w:rFonts w:ascii="CordiaUPC" w:hAnsi="CordiaUPC" w:cs="CordiaUPC"/>
                <w:sz w:val="24"/>
                <w:szCs w:val="24"/>
              </w:rPr>
            </w:pPr>
            <w:r w:rsidRPr="007F079E">
              <w:rPr>
                <w:rFonts w:ascii="CordiaUPC" w:hAnsi="CordiaUPC" w:cs="CordiaUPC"/>
                <w:sz w:val="24"/>
                <w:szCs w:val="24"/>
              </w:rPr>
              <w:t xml:space="preserve">        187,545</w:t>
            </w:r>
          </w:p>
        </w:tc>
        <w:tc>
          <w:tcPr>
            <w:tcW w:w="124" w:type="pct"/>
            <w:vAlign w:val="bottom"/>
          </w:tcPr>
          <w:p w14:paraId="57DFC1D9"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21" w:type="pct"/>
            <w:vAlign w:val="bottom"/>
          </w:tcPr>
          <w:p w14:paraId="3E1C7A9F" w14:textId="3CA7168C" w:rsidR="00AA5F6B" w:rsidRPr="007F079E" w:rsidRDefault="00AA5F6B" w:rsidP="00B16B02">
            <w:pPr>
              <w:tabs>
                <w:tab w:val="decimal" w:pos="798"/>
              </w:tabs>
              <w:spacing w:line="240" w:lineRule="exact"/>
              <w:ind w:right="-95"/>
              <w:rPr>
                <w:rFonts w:ascii="CordiaUPC" w:hAnsi="CordiaUPC" w:cs="CordiaUPC"/>
                <w:sz w:val="24"/>
                <w:szCs w:val="24"/>
              </w:rPr>
            </w:pPr>
            <w:r w:rsidRPr="007F079E">
              <w:rPr>
                <w:rFonts w:ascii="CordiaUPC" w:hAnsi="CordiaUPC" w:cs="CordiaUPC"/>
                <w:sz w:val="24"/>
                <w:szCs w:val="24"/>
              </w:rPr>
              <w:t xml:space="preserve">        187,545</w:t>
            </w:r>
          </w:p>
        </w:tc>
      </w:tr>
      <w:tr w:rsidR="00AA5F6B" w:rsidRPr="007F079E" w14:paraId="26788FB4" w14:textId="77777777" w:rsidTr="00AA5F6B">
        <w:tc>
          <w:tcPr>
            <w:tcW w:w="1112" w:type="pct"/>
          </w:tcPr>
          <w:p w14:paraId="3AF9D874" w14:textId="77777777" w:rsidR="00AA5F6B" w:rsidRPr="007F079E" w:rsidRDefault="00AA5F6B" w:rsidP="00AA5F6B">
            <w:pPr>
              <w:tabs>
                <w:tab w:val="left" w:pos="720"/>
              </w:tabs>
              <w:spacing w:line="240" w:lineRule="exact"/>
              <w:ind w:left="159" w:right="-43" w:hanging="159"/>
              <w:rPr>
                <w:rFonts w:ascii="CordiaUPC" w:hAnsi="CordiaUPC" w:cs="CordiaUPC"/>
                <w:sz w:val="24"/>
                <w:szCs w:val="24"/>
              </w:rPr>
            </w:pPr>
            <w:r w:rsidRPr="007F079E">
              <w:rPr>
                <w:rFonts w:ascii="CordiaUPC" w:hAnsi="CordiaUPC" w:cs="CordiaUPC" w:hint="cs"/>
                <w:sz w:val="24"/>
                <w:szCs w:val="24"/>
              </w:rPr>
              <w:t>Financial assets measured</w:t>
            </w:r>
            <w:r w:rsidRPr="007F079E">
              <w:rPr>
                <w:rFonts w:ascii="CordiaUPC" w:hAnsi="CordiaUPC" w:cs="CordiaUPC"/>
                <w:sz w:val="24"/>
                <w:szCs w:val="24"/>
              </w:rPr>
              <w:br/>
            </w:r>
            <w:r w:rsidRPr="007F079E">
              <w:rPr>
                <w:rFonts w:ascii="CordiaUPC" w:hAnsi="CordiaUPC" w:cs="CordiaUPC" w:hint="cs"/>
                <w:sz w:val="24"/>
                <w:szCs w:val="24"/>
              </w:rPr>
              <w:t xml:space="preserve"> at FVTPL</w:t>
            </w:r>
          </w:p>
        </w:tc>
        <w:tc>
          <w:tcPr>
            <w:tcW w:w="510" w:type="pct"/>
            <w:vAlign w:val="bottom"/>
          </w:tcPr>
          <w:p w14:paraId="1DF1A320" w14:textId="01E4C242" w:rsidR="00AA5F6B" w:rsidRPr="007F079E" w:rsidRDefault="00AA5F6B" w:rsidP="00B16B02">
            <w:pPr>
              <w:tabs>
                <w:tab w:val="decimal" w:pos="789"/>
              </w:tabs>
              <w:spacing w:line="240" w:lineRule="exact"/>
              <w:ind w:right="-104"/>
              <w:rPr>
                <w:rFonts w:ascii="CordiaUPC" w:hAnsi="CordiaUPC" w:cs="CordiaUPC"/>
                <w:sz w:val="24"/>
                <w:szCs w:val="24"/>
              </w:rPr>
            </w:pPr>
            <w:r w:rsidRPr="007F079E">
              <w:rPr>
                <w:rFonts w:ascii="CordiaUPC" w:hAnsi="CordiaUPC" w:cs="CordiaUPC"/>
                <w:sz w:val="24"/>
                <w:szCs w:val="24"/>
              </w:rPr>
              <w:t>1,533</w:t>
            </w:r>
          </w:p>
        </w:tc>
        <w:tc>
          <w:tcPr>
            <w:tcW w:w="122" w:type="pct"/>
            <w:vAlign w:val="bottom"/>
          </w:tcPr>
          <w:p w14:paraId="5A0BB2F4"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24" w:type="pct"/>
            <w:vAlign w:val="bottom"/>
          </w:tcPr>
          <w:p w14:paraId="0DDD1A8D" w14:textId="6639C0B6" w:rsidR="00AA5F6B" w:rsidRPr="007F079E" w:rsidRDefault="00AA5F6B" w:rsidP="00B16B02">
            <w:pPr>
              <w:tabs>
                <w:tab w:val="decimal" w:pos="819"/>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2" w:type="pct"/>
            <w:vAlign w:val="bottom"/>
          </w:tcPr>
          <w:p w14:paraId="765059E1"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73" w:type="pct"/>
            <w:vAlign w:val="bottom"/>
          </w:tcPr>
          <w:p w14:paraId="0394F199" w14:textId="50A2FFF3" w:rsidR="00AA5F6B" w:rsidRPr="007F079E" w:rsidRDefault="00AA5F6B" w:rsidP="00B16B02">
            <w:pPr>
              <w:tabs>
                <w:tab w:val="decimal" w:pos="897"/>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2" w:type="pct"/>
            <w:vAlign w:val="bottom"/>
          </w:tcPr>
          <w:p w14:paraId="04051A95"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74" w:type="pct"/>
            <w:vAlign w:val="bottom"/>
          </w:tcPr>
          <w:p w14:paraId="52D968BF" w14:textId="1841F475" w:rsidR="00AA5F6B" w:rsidRPr="007F079E" w:rsidRDefault="00AA5F6B" w:rsidP="00B16B02">
            <w:pPr>
              <w:tabs>
                <w:tab w:val="decimal" w:pos="916"/>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2" w:type="pct"/>
            <w:vAlign w:val="bottom"/>
          </w:tcPr>
          <w:p w14:paraId="79943E13"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74" w:type="pct"/>
            <w:vAlign w:val="bottom"/>
          </w:tcPr>
          <w:p w14:paraId="471E652C" w14:textId="354BE48D" w:rsidR="00AA5F6B" w:rsidRPr="007F079E" w:rsidRDefault="00AA5F6B" w:rsidP="00B16B02">
            <w:pPr>
              <w:tabs>
                <w:tab w:val="decimal" w:pos="908"/>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4" w:type="pct"/>
            <w:vAlign w:val="bottom"/>
          </w:tcPr>
          <w:p w14:paraId="741C3601"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21" w:type="pct"/>
            <w:vAlign w:val="bottom"/>
          </w:tcPr>
          <w:p w14:paraId="7950A937" w14:textId="7D4E5CD0" w:rsidR="00AA5F6B" w:rsidRPr="007F079E" w:rsidRDefault="00AA5F6B" w:rsidP="00B16B02">
            <w:pPr>
              <w:tabs>
                <w:tab w:val="decimal" w:pos="798"/>
              </w:tabs>
              <w:spacing w:line="240" w:lineRule="exact"/>
              <w:ind w:right="-95"/>
              <w:rPr>
                <w:rFonts w:ascii="CordiaUPC" w:hAnsi="CordiaUPC" w:cs="CordiaUPC"/>
                <w:sz w:val="24"/>
                <w:szCs w:val="24"/>
              </w:rPr>
            </w:pPr>
            <w:r w:rsidRPr="007F079E">
              <w:rPr>
                <w:rFonts w:ascii="CordiaUPC" w:hAnsi="CordiaUPC" w:cs="CordiaUPC"/>
                <w:sz w:val="24"/>
                <w:szCs w:val="24"/>
              </w:rPr>
              <w:t>1,533</w:t>
            </w:r>
          </w:p>
        </w:tc>
      </w:tr>
      <w:tr w:rsidR="00AA5F6B" w:rsidRPr="007F079E" w14:paraId="081457FF" w14:textId="77777777" w:rsidTr="00AA5F6B">
        <w:tc>
          <w:tcPr>
            <w:tcW w:w="1112" w:type="pct"/>
          </w:tcPr>
          <w:p w14:paraId="7A2DB571" w14:textId="77777777" w:rsidR="00AA5F6B" w:rsidRPr="007F079E" w:rsidRDefault="00AA5F6B" w:rsidP="00AA5F6B">
            <w:pPr>
              <w:tabs>
                <w:tab w:val="left" w:pos="720"/>
              </w:tabs>
              <w:spacing w:line="240" w:lineRule="exact"/>
              <w:ind w:left="159" w:right="-43" w:hanging="159"/>
              <w:rPr>
                <w:rFonts w:ascii="CordiaUPC" w:hAnsi="CordiaUPC" w:cs="CordiaUPC"/>
                <w:sz w:val="24"/>
                <w:szCs w:val="24"/>
              </w:rPr>
            </w:pPr>
            <w:r w:rsidRPr="007F079E">
              <w:rPr>
                <w:rFonts w:ascii="CordiaUPC" w:hAnsi="CordiaUPC" w:cs="CordiaUPC" w:hint="cs"/>
                <w:sz w:val="24"/>
                <w:szCs w:val="24"/>
              </w:rPr>
              <w:t>Derivatives assets</w:t>
            </w:r>
          </w:p>
        </w:tc>
        <w:tc>
          <w:tcPr>
            <w:tcW w:w="510" w:type="pct"/>
            <w:vAlign w:val="bottom"/>
          </w:tcPr>
          <w:p w14:paraId="4696B413" w14:textId="4796E4D9" w:rsidR="00AA5F6B" w:rsidRPr="007F079E" w:rsidRDefault="00AA5F6B" w:rsidP="00B16B02">
            <w:pPr>
              <w:tabs>
                <w:tab w:val="decimal" w:pos="789"/>
              </w:tabs>
              <w:spacing w:line="240" w:lineRule="exact"/>
              <w:ind w:right="-104"/>
              <w:rPr>
                <w:rFonts w:ascii="CordiaUPC" w:hAnsi="CordiaUPC" w:cs="CordiaUPC"/>
                <w:sz w:val="24"/>
                <w:szCs w:val="24"/>
              </w:rPr>
            </w:pPr>
            <w:r w:rsidRPr="007F079E">
              <w:rPr>
                <w:rFonts w:ascii="CordiaUPC" w:hAnsi="CordiaUPC" w:cs="CordiaUPC"/>
                <w:sz w:val="24"/>
                <w:szCs w:val="24"/>
              </w:rPr>
              <w:t>8,818</w:t>
            </w:r>
          </w:p>
        </w:tc>
        <w:tc>
          <w:tcPr>
            <w:tcW w:w="122" w:type="pct"/>
            <w:vAlign w:val="bottom"/>
          </w:tcPr>
          <w:p w14:paraId="1E8718D7"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24" w:type="pct"/>
            <w:vAlign w:val="bottom"/>
          </w:tcPr>
          <w:p w14:paraId="3FD0C513" w14:textId="50B4CFDF" w:rsidR="00AA5F6B" w:rsidRPr="007F079E" w:rsidRDefault="00AA5F6B" w:rsidP="00B16B02">
            <w:pPr>
              <w:tabs>
                <w:tab w:val="decimal" w:pos="819"/>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2" w:type="pct"/>
            <w:vAlign w:val="bottom"/>
          </w:tcPr>
          <w:p w14:paraId="472542FE"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73" w:type="pct"/>
            <w:vAlign w:val="bottom"/>
          </w:tcPr>
          <w:p w14:paraId="7B87E2FC" w14:textId="23B3D242" w:rsidR="00AA5F6B" w:rsidRPr="007F079E" w:rsidRDefault="00AA5F6B" w:rsidP="00B16B02">
            <w:pPr>
              <w:tabs>
                <w:tab w:val="decimal" w:pos="897"/>
              </w:tabs>
              <w:spacing w:line="240" w:lineRule="exact"/>
              <w:ind w:right="-95"/>
              <w:rPr>
                <w:rFonts w:ascii="CordiaUPC" w:hAnsi="CordiaUPC" w:cs="CordiaUPC"/>
                <w:sz w:val="24"/>
                <w:szCs w:val="24"/>
              </w:rPr>
            </w:pPr>
            <w:r w:rsidRPr="007F079E">
              <w:rPr>
                <w:rFonts w:ascii="CordiaUPC" w:hAnsi="CordiaUPC" w:cs="CordiaUPC"/>
                <w:sz w:val="24"/>
                <w:szCs w:val="24"/>
              </w:rPr>
              <w:t>1,558</w:t>
            </w:r>
          </w:p>
        </w:tc>
        <w:tc>
          <w:tcPr>
            <w:tcW w:w="122" w:type="pct"/>
            <w:vAlign w:val="bottom"/>
          </w:tcPr>
          <w:p w14:paraId="271BE026"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74" w:type="pct"/>
            <w:vAlign w:val="bottom"/>
          </w:tcPr>
          <w:p w14:paraId="7372DC5B" w14:textId="2511758B" w:rsidR="00AA5F6B" w:rsidRPr="007F079E" w:rsidRDefault="00AA5F6B" w:rsidP="00B16B02">
            <w:pPr>
              <w:tabs>
                <w:tab w:val="decimal" w:pos="916"/>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2" w:type="pct"/>
            <w:vAlign w:val="bottom"/>
          </w:tcPr>
          <w:p w14:paraId="187C8500"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74" w:type="pct"/>
            <w:vAlign w:val="bottom"/>
          </w:tcPr>
          <w:p w14:paraId="7C0700E0" w14:textId="29D70B12" w:rsidR="00AA5F6B" w:rsidRPr="007F079E" w:rsidRDefault="00AA5F6B" w:rsidP="00B16B02">
            <w:pPr>
              <w:tabs>
                <w:tab w:val="decimal" w:pos="908"/>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4" w:type="pct"/>
            <w:vAlign w:val="bottom"/>
          </w:tcPr>
          <w:p w14:paraId="33B99433"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21" w:type="pct"/>
            <w:vAlign w:val="bottom"/>
          </w:tcPr>
          <w:p w14:paraId="7177480F" w14:textId="0E7645AC" w:rsidR="00AA5F6B" w:rsidRPr="007F079E" w:rsidRDefault="00AA5F6B" w:rsidP="00B16B02">
            <w:pPr>
              <w:tabs>
                <w:tab w:val="decimal" w:pos="798"/>
              </w:tabs>
              <w:spacing w:line="240" w:lineRule="exact"/>
              <w:ind w:right="-95"/>
              <w:rPr>
                <w:rFonts w:ascii="CordiaUPC" w:hAnsi="CordiaUPC" w:cs="CordiaUPC"/>
                <w:sz w:val="24"/>
                <w:szCs w:val="24"/>
              </w:rPr>
            </w:pPr>
            <w:r w:rsidRPr="007F079E">
              <w:rPr>
                <w:rFonts w:ascii="CordiaUPC" w:hAnsi="CordiaUPC" w:cs="CordiaUPC"/>
                <w:sz w:val="24"/>
                <w:szCs w:val="24"/>
              </w:rPr>
              <w:t>10,376</w:t>
            </w:r>
          </w:p>
        </w:tc>
      </w:tr>
      <w:tr w:rsidR="00AA5F6B" w:rsidRPr="007F079E" w14:paraId="74792F02" w14:textId="77777777" w:rsidTr="00AA5F6B">
        <w:tc>
          <w:tcPr>
            <w:tcW w:w="1112" w:type="pct"/>
          </w:tcPr>
          <w:p w14:paraId="0F807E86" w14:textId="77777777" w:rsidR="00AA5F6B" w:rsidRPr="007F079E" w:rsidRDefault="00AA5F6B" w:rsidP="00AA5F6B">
            <w:pPr>
              <w:tabs>
                <w:tab w:val="left" w:pos="720"/>
              </w:tabs>
              <w:spacing w:line="240" w:lineRule="exact"/>
              <w:ind w:left="159" w:right="-43" w:hanging="159"/>
              <w:rPr>
                <w:rFonts w:ascii="CordiaUPC" w:hAnsi="CordiaUPC" w:cs="CordiaUPC"/>
                <w:sz w:val="24"/>
                <w:szCs w:val="24"/>
              </w:rPr>
            </w:pPr>
            <w:r w:rsidRPr="007F079E">
              <w:rPr>
                <w:rFonts w:ascii="CordiaUPC" w:hAnsi="CordiaUPC" w:cs="CordiaUPC" w:hint="cs"/>
                <w:sz w:val="24"/>
                <w:szCs w:val="24"/>
              </w:rPr>
              <w:t>Investments, net</w:t>
            </w:r>
          </w:p>
        </w:tc>
        <w:tc>
          <w:tcPr>
            <w:tcW w:w="510" w:type="pct"/>
            <w:vAlign w:val="bottom"/>
          </w:tcPr>
          <w:p w14:paraId="4F828696" w14:textId="0FC50252" w:rsidR="00AA5F6B" w:rsidRPr="007F079E" w:rsidRDefault="00AA5F6B" w:rsidP="00B16B02">
            <w:pPr>
              <w:tabs>
                <w:tab w:val="decimal" w:pos="789"/>
              </w:tabs>
              <w:spacing w:line="240" w:lineRule="exact"/>
              <w:ind w:right="-104"/>
              <w:rPr>
                <w:rFonts w:ascii="CordiaUPC" w:hAnsi="CordiaUPC" w:cs="CordiaUPC"/>
                <w:sz w:val="24"/>
                <w:szCs w:val="24"/>
              </w:rPr>
            </w:pPr>
            <w:r w:rsidRPr="007F079E">
              <w:rPr>
                <w:rFonts w:ascii="CordiaUPC" w:hAnsi="CordiaUPC" w:cs="CordiaUPC" w:hint="cs"/>
                <w:sz w:val="24"/>
                <w:szCs w:val="24"/>
              </w:rPr>
              <w:t>-</w:t>
            </w:r>
          </w:p>
        </w:tc>
        <w:tc>
          <w:tcPr>
            <w:tcW w:w="122" w:type="pct"/>
            <w:vAlign w:val="bottom"/>
          </w:tcPr>
          <w:p w14:paraId="5D721343"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24" w:type="pct"/>
            <w:vAlign w:val="bottom"/>
          </w:tcPr>
          <w:p w14:paraId="7C59EB52" w14:textId="13F6B625" w:rsidR="00AA5F6B" w:rsidRPr="007F079E" w:rsidRDefault="00AA5F6B" w:rsidP="00B16B02">
            <w:pPr>
              <w:tabs>
                <w:tab w:val="decimal" w:pos="819"/>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2" w:type="pct"/>
            <w:vAlign w:val="bottom"/>
          </w:tcPr>
          <w:p w14:paraId="20A59DE7"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73" w:type="pct"/>
            <w:vAlign w:val="bottom"/>
          </w:tcPr>
          <w:p w14:paraId="0CA77D2A" w14:textId="673B4BB0" w:rsidR="00AA5F6B" w:rsidRPr="007F079E" w:rsidRDefault="00AA5F6B" w:rsidP="00B16B02">
            <w:pPr>
              <w:tabs>
                <w:tab w:val="decimal" w:pos="897"/>
              </w:tabs>
              <w:spacing w:line="240" w:lineRule="exact"/>
              <w:ind w:right="-95"/>
              <w:rPr>
                <w:rFonts w:ascii="CordiaUPC" w:hAnsi="CordiaUPC" w:cs="CordiaUPC"/>
                <w:sz w:val="24"/>
                <w:szCs w:val="24"/>
              </w:rPr>
            </w:pPr>
            <w:r w:rsidRPr="007F079E">
              <w:rPr>
                <w:rFonts w:ascii="CordiaUPC" w:hAnsi="CordiaUPC" w:cs="CordiaUPC"/>
                <w:sz w:val="24"/>
                <w:szCs w:val="24"/>
              </w:rPr>
              <w:t>159,470</w:t>
            </w:r>
          </w:p>
        </w:tc>
        <w:tc>
          <w:tcPr>
            <w:tcW w:w="122" w:type="pct"/>
            <w:vAlign w:val="bottom"/>
          </w:tcPr>
          <w:p w14:paraId="10796A5C"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74" w:type="pct"/>
            <w:vAlign w:val="bottom"/>
          </w:tcPr>
          <w:p w14:paraId="1CF20472" w14:textId="3D75B9A4" w:rsidR="00AA5F6B" w:rsidRPr="007F079E" w:rsidRDefault="00AA5F6B" w:rsidP="00B16B02">
            <w:pPr>
              <w:tabs>
                <w:tab w:val="decimal" w:pos="916"/>
              </w:tabs>
              <w:spacing w:line="240" w:lineRule="exact"/>
              <w:ind w:right="-95"/>
              <w:rPr>
                <w:rFonts w:ascii="CordiaUPC" w:hAnsi="CordiaUPC" w:cs="CordiaUPC"/>
                <w:sz w:val="24"/>
                <w:szCs w:val="24"/>
              </w:rPr>
            </w:pPr>
            <w:r w:rsidRPr="007F079E">
              <w:rPr>
                <w:rFonts w:ascii="CordiaUPC" w:hAnsi="CordiaUPC" w:cs="CordiaUPC"/>
                <w:sz w:val="24"/>
                <w:szCs w:val="24"/>
              </w:rPr>
              <w:t>2,856</w:t>
            </w:r>
          </w:p>
        </w:tc>
        <w:tc>
          <w:tcPr>
            <w:tcW w:w="122" w:type="pct"/>
            <w:vAlign w:val="bottom"/>
          </w:tcPr>
          <w:p w14:paraId="0BA145A9"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74" w:type="pct"/>
            <w:vAlign w:val="bottom"/>
          </w:tcPr>
          <w:p w14:paraId="44FA195E" w14:textId="35307447" w:rsidR="00AA5F6B" w:rsidRPr="007F079E" w:rsidRDefault="00A26BD6" w:rsidP="00B16B02">
            <w:pPr>
              <w:tabs>
                <w:tab w:val="decimal" w:pos="908"/>
              </w:tabs>
              <w:spacing w:line="240" w:lineRule="exact"/>
              <w:ind w:right="-95"/>
              <w:rPr>
                <w:rFonts w:ascii="CordiaUPC" w:hAnsi="CordiaUPC" w:cs="CordiaUPC"/>
                <w:sz w:val="24"/>
                <w:szCs w:val="24"/>
              </w:rPr>
            </w:pPr>
            <w:r w:rsidRPr="007F079E">
              <w:rPr>
                <w:rFonts w:ascii="CordiaUPC" w:hAnsi="CordiaUPC" w:cs="CordiaUPC"/>
                <w:sz w:val="24"/>
                <w:szCs w:val="24"/>
              </w:rPr>
              <w:t>49,106</w:t>
            </w:r>
          </w:p>
        </w:tc>
        <w:tc>
          <w:tcPr>
            <w:tcW w:w="124" w:type="pct"/>
            <w:vAlign w:val="bottom"/>
          </w:tcPr>
          <w:p w14:paraId="49AC1519"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21" w:type="pct"/>
            <w:vAlign w:val="bottom"/>
          </w:tcPr>
          <w:p w14:paraId="69B233C6" w14:textId="560AF972" w:rsidR="00AA5F6B" w:rsidRPr="007F079E" w:rsidRDefault="00AA5F6B" w:rsidP="00B16B02">
            <w:pPr>
              <w:tabs>
                <w:tab w:val="decimal" w:pos="798"/>
              </w:tabs>
              <w:spacing w:line="240" w:lineRule="exact"/>
              <w:ind w:right="-95"/>
              <w:rPr>
                <w:rFonts w:ascii="CordiaUPC" w:hAnsi="CordiaUPC" w:cs="CordiaUPC"/>
                <w:sz w:val="24"/>
                <w:szCs w:val="24"/>
              </w:rPr>
            </w:pPr>
            <w:r w:rsidRPr="007F079E">
              <w:rPr>
                <w:rFonts w:ascii="CordiaUPC" w:hAnsi="CordiaUPC" w:cs="CordiaUPC"/>
                <w:sz w:val="24"/>
                <w:szCs w:val="24"/>
              </w:rPr>
              <w:t>211,432</w:t>
            </w:r>
          </w:p>
        </w:tc>
      </w:tr>
      <w:tr w:rsidR="00AA5F6B" w:rsidRPr="007F079E" w14:paraId="7F5134E4" w14:textId="77777777" w:rsidTr="00AA5F6B">
        <w:tc>
          <w:tcPr>
            <w:tcW w:w="1112" w:type="pct"/>
          </w:tcPr>
          <w:p w14:paraId="680D5822" w14:textId="77777777" w:rsidR="00AA5F6B" w:rsidRPr="007F079E" w:rsidRDefault="00AA5F6B" w:rsidP="00AA5F6B">
            <w:pPr>
              <w:tabs>
                <w:tab w:val="left" w:pos="720"/>
              </w:tabs>
              <w:spacing w:line="240" w:lineRule="exact"/>
              <w:ind w:left="159" w:right="-43" w:hanging="159"/>
              <w:rPr>
                <w:rFonts w:ascii="CordiaUPC" w:hAnsi="CordiaUPC" w:cs="CordiaUPC"/>
                <w:sz w:val="24"/>
                <w:szCs w:val="24"/>
              </w:rPr>
            </w:pPr>
            <w:r w:rsidRPr="007F079E">
              <w:rPr>
                <w:rFonts w:ascii="CordiaUPC" w:hAnsi="CordiaUPC" w:cs="CordiaUPC" w:hint="cs"/>
                <w:sz w:val="24"/>
                <w:szCs w:val="24"/>
              </w:rPr>
              <w:t>Loans to customers and accrued interest receivables, net</w:t>
            </w:r>
          </w:p>
        </w:tc>
        <w:tc>
          <w:tcPr>
            <w:tcW w:w="510" w:type="pct"/>
            <w:vAlign w:val="bottom"/>
          </w:tcPr>
          <w:p w14:paraId="62FB0CA8" w14:textId="7A207724" w:rsidR="00AA5F6B" w:rsidRPr="007F079E" w:rsidRDefault="00AA5F6B" w:rsidP="00B16B02">
            <w:pPr>
              <w:tabs>
                <w:tab w:val="decimal" w:pos="789"/>
              </w:tabs>
              <w:spacing w:line="240" w:lineRule="exact"/>
              <w:ind w:right="-104"/>
              <w:rPr>
                <w:rFonts w:ascii="CordiaUPC" w:hAnsi="CordiaUPC" w:cs="CordiaUPC"/>
                <w:sz w:val="24"/>
                <w:szCs w:val="24"/>
              </w:rPr>
            </w:pPr>
            <w:r w:rsidRPr="007F079E">
              <w:rPr>
                <w:rFonts w:ascii="CordiaUPC" w:hAnsi="CordiaUPC" w:cs="CordiaUPC" w:hint="cs"/>
                <w:sz w:val="24"/>
                <w:szCs w:val="24"/>
              </w:rPr>
              <w:t>-</w:t>
            </w:r>
          </w:p>
        </w:tc>
        <w:tc>
          <w:tcPr>
            <w:tcW w:w="122" w:type="pct"/>
            <w:vAlign w:val="bottom"/>
          </w:tcPr>
          <w:p w14:paraId="54216FFB"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24" w:type="pct"/>
            <w:vAlign w:val="bottom"/>
          </w:tcPr>
          <w:p w14:paraId="21D1E00E" w14:textId="4A878BF9" w:rsidR="00AA5F6B" w:rsidRPr="007F079E" w:rsidRDefault="00AA5F6B" w:rsidP="00B16B02">
            <w:pPr>
              <w:tabs>
                <w:tab w:val="decimal" w:pos="819"/>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2" w:type="pct"/>
            <w:vAlign w:val="bottom"/>
          </w:tcPr>
          <w:p w14:paraId="0B8D33D5"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73" w:type="pct"/>
            <w:vAlign w:val="bottom"/>
          </w:tcPr>
          <w:p w14:paraId="430A3571" w14:textId="4D11BEE0" w:rsidR="00AA5F6B" w:rsidRPr="007F079E" w:rsidRDefault="00AA5F6B" w:rsidP="00B16B02">
            <w:pPr>
              <w:tabs>
                <w:tab w:val="decimal" w:pos="897"/>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2" w:type="pct"/>
            <w:vAlign w:val="bottom"/>
          </w:tcPr>
          <w:p w14:paraId="79B0F954"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74" w:type="pct"/>
            <w:vAlign w:val="bottom"/>
          </w:tcPr>
          <w:p w14:paraId="1559FE15" w14:textId="3CD47509" w:rsidR="00AA5F6B" w:rsidRPr="007F079E" w:rsidRDefault="00AA5F6B" w:rsidP="00B16B02">
            <w:pPr>
              <w:tabs>
                <w:tab w:val="decimal" w:pos="916"/>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2" w:type="pct"/>
            <w:vAlign w:val="bottom"/>
          </w:tcPr>
          <w:p w14:paraId="38753B21"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74" w:type="pct"/>
            <w:vAlign w:val="bottom"/>
          </w:tcPr>
          <w:p w14:paraId="046A301E" w14:textId="2EE10BF1" w:rsidR="00AA5F6B" w:rsidRPr="007F079E" w:rsidRDefault="00AA5F6B" w:rsidP="00B16B02">
            <w:pPr>
              <w:tabs>
                <w:tab w:val="decimal" w:pos="908"/>
              </w:tabs>
              <w:spacing w:line="240" w:lineRule="exact"/>
              <w:ind w:right="-95"/>
              <w:rPr>
                <w:rFonts w:ascii="CordiaUPC" w:hAnsi="CordiaUPC" w:cs="CordiaUPC"/>
                <w:sz w:val="24"/>
                <w:szCs w:val="24"/>
              </w:rPr>
            </w:pPr>
            <w:r w:rsidRPr="007F079E">
              <w:rPr>
                <w:rFonts w:ascii="CordiaUPC" w:hAnsi="CordiaUPC" w:cs="CordiaUPC"/>
                <w:sz w:val="24"/>
                <w:szCs w:val="24"/>
              </w:rPr>
              <w:t>1,323,737</w:t>
            </w:r>
          </w:p>
        </w:tc>
        <w:tc>
          <w:tcPr>
            <w:tcW w:w="124" w:type="pct"/>
            <w:vAlign w:val="bottom"/>
          </w:tcPr>
          <w:p w14:paraId="78C49B2E"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21" w:type="pct"/>
            <w:vAlign w:val="bottom"/>
          </w:tcPr>
          <w:p w14:paraId="29821AF7" w14:textId="7F67CE4C" w:rsidR="00AA5F6B" w:rsidRPr="007F079E" w:rsidRDefault="00AA5F6B" w:rsidP="00B16B02">
            <w:pPr>
              <w:tabs>
                <w:tab w:val="decimal" w:pos="798"/>
              </w:tabs>
              <w:spacing w:line="240" w:lineRule="exact"/>
              <w:ind w:right="-95"/>
              <w:rPr>
                <w:rFonts w:ascii="CordiaUPC" w:hAnsi="CordiaUPC" w:cs="CordiaUPC"/>
                <w:sz w:val="24"/>
                <w:szCs w:val="24"/>
              </w:rPr>
            </w:pPr>
            <w:r w:rsidRPr="007F079E">
              <w:rPr>
                <w:rFonts w:ascii="CordiaUPC" w:hAnsi="CordiaUPC" w:cs="CordiaUPC"/>
                <w:sz w:val="24"/>
                <w:szCs w:val="24"/>
              </w:rPr>
              <w:t>1,323,737</w:t>
            </w:r>
          </w:p>
        </w:tc>
      </w:tr>
      <w:tr w:rsidR="00AA5F6B" w:rsidRPr="007F079E" w14:paraId="53D1EA67" w14:textId="77777777" w:rsidTr="00AA5F6B">
        <w:tc>
          <w:tcPr>
            <w:tcW w:w="1112" w:type="pct"/>
          </w:tcPr>
          <w:p w14:paraId="696713C0" w14:textId="77777777" w:rsidR="00AA5F6B" w:rsidRPr="007F079E" w:rsidRDefault="00AA5F6B" w:rsidP="00AA5F6B">
            <w:pPr>
              <w:tabs>
                <w:tab w:val="left" w:pos="720"/>
              </w:tabs>
              <w:spacing w:line="240" w:lineRule="exact"/>
              <w:ind w:left="159" w:right="-43" w:hanging="159"/>
              <w:rPr>
                <w:rFonts w:ascii="CordiaUPC" w:hAnsi="CordiaUPC" w:cs="CordiaUPC"/>
                <w:sz w:val="24"/>
                <w:szCs w:val="24"/>
                <w:cs/>
                <w:lang w:val="en-US" w:bidi="th-TH"/>
              </w:rPr>
            </w:pPr>
            <w:r w:rsidRPr="007F079E">
              <w:rPr>
                <w:rFonts w:ascii="CordiaUPC" w:hAnsi="CordiaUPC" w:cs="CordiaUPC" w:hint="cs"/>
                <w:sz w:val="24"/>
                <w:szCs w:val="24"/>
              </w:rPr>
              <w:t>Other financial assets - net</w:t>
            </w:r>
          </w:p>
        </w:tc>
        <w:tc>
          <w:tcPr>
            <w:tcW w:w="510" w:type="pct"/>
            <w:tcBorders>
              <w:bottom w:val="single" w:sz="4" w:space="0" w:color="auto"/>
            </w:tcBorders>
            <w:vAlign w:val="bottom"/>
          </w:tcPr>
          <w:p w14:paraId="326D8F95" w14:textId="0B4F6405" w:rsidR="00AA5F6B" w:rsidRPr="007F079E" w:rsidRDefault="00AA5F6B" w:rsidP="00B16B02">
            <w:pPr>
              <w:tabs>
                <w:tab w:val="decimal" w:pos="789"/>
              </w:tabs>
              <w:spacing w:line="240" w:lineRule="exact"/>
              <w:ind w:right="-104"/>
              <w:rPr>
                <w:rFonts w:ascii="CordiaUPC" w:hAnsi="CordiaUPC" w:cs="CordiaUPC"/>
                <w:sz w:val="24"/>
                <w:szCs w:val="24"/>
              </w:rPr>
            </w:pPr>
            <w:r w:rsidRPr="007F079E">
              <w:rPr>
                <w:rFonts w:ascii="CordiaUPC" w:hAnsi="CordiaUPC" w:cs="CordiaUPC" w:hint="cs"/>
                <w:sz w:val="24"/>
                <w:szCs w:val="24"/>
              </w:rPr>
              <w:t>-</w:t>
            </w:r>
          </w:p>
        </w:tc>
        <w:tc>
          <w:tcPr>
            <w:tcW w:w="122" w:type="pct"/>
            <w:vAlign w:val="bottom"/>
          </w:tcPr>
          <w:p w14:paraId="302A1102"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24" w:type="pct"/>
            <w:tcBorders>
              <w:bottom w:val="single" w:sz="4" w:space="0" w:color="auto"/>
            </w:tcBorders>
            <w:vAlign w:val="bottom"/>
          </w:tcPr>
          <w:p w14:paraId="58DB5750" w14:textId="7FBCC57E" w:rsidR="00AA5F6B" w:rsidRPr="007F079E" w:rsidRDefault="00AA5F6B" w:rsidP="00B16B02">
            <w:pPr>
              <w:tabs>
                <w:tab w:val="decimal" w:pos="819"/>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2" w:type="pct"/>
            <w:vAlign w:val="bottom"/>
          </w:tcPr>
          <w:p w14:paraId="71B16CE1"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73" w:type="pct"/>
            <w:tcBorders>
              <w:bottom w:val="single" w:sz="4" w:space="0" w:color="auto"/>
            </w:tcBorders>
            <w:vAlign w:val="bottom"/>
          </w:tcPr>
          <w:p w14:paraId="3EAAE541" w14:textId="07F15D07" w:rsidR="00AA5F6B" w:rsidRPr="007F079E" w:rsidRDefault="00AA5F6B" w:rsidP="00B16B02">
            <w:pPr>
              <w:tabs>
                <w:tab w:val="decimal" w:pos="897"/>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2" w:type="pct"/>
            <w:vAlign w:val="bottom"/>
          </w:tcPr>
          <w:p w14:paraId="3D29CFA5"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74" w:type="pct"/>
            <w:tcBorders>
              <w:bottom w:val="single" w:sz="4" w:space="0" w:color="auto"/>
            </w:tcBorders>
            <w:vAlign w:val="bottom"/>
          </w:tcPr>
          <w:p w14:paraId="080FCF67" w14:textId="518A7889" w:rsidR="00AA5F6B" w:rsidRPr="007F079E" w:rsidRDefault="00AA5F6B" w:rsidP="00B16B02">
            <w:pPr>
              <w:tabs>
                <w:tab w:val="decimal" w:pos="916"/>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2" w:type="pct"/>
            <w:vAlign w:val="bottom"/>
          </w:tcPr>
          <w:p w14:paraId="61944974"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74" w:type="pct"/>
            <w:tcBorders>
              <w:bottom w:val="single" w:sz="4" w:space="0" w:color="auto"/>
            </w:tcBorders>
            <w:vAlign w:val="bottom"/>
          </w:tcPr>
          <w:p w14:paraId="10D2D956" w14:textId="63A714C3" w:rsidR="00AA5F6B" w:rsidRPr="007F079E" w:rsidRDefault="00AA5F6B" w:rsidP="00B16B02">
            <w:pPr>
              <w:tabs>
                <w:tab w:val="decimal" w:pos="908"/>
              </w:tabs>
              <w:spacing w:line="240" w:lineRule="exact"/>
              <w:ind w:right="-95"/>
              <w:rPr>
                <w:rFonts w:ascii="CordiaUPC" w:hAnsi="CordiaUPC" w:cs="CordiaUPC"/>
                <w:sz w:val="24"/>
                <w:szCs w:val="24"/>
                <w:lang w:val="en-US"/>
              </w:rPr>
            </w:pPr>
            <w:r w:rsidRPr="007F079E">
              <w:rPr>
                <w:rFonts w:ascii="CordiaUPC" w:hAnsi="CordiaUPC" w:cs="CordiaUPC"/>
                <w:sz w:val="24"/>
                <w:szCs w:val="24"/>
              </w:rPr>
              <w:t>7,346</w:t>
            </w:r>
          </w:p>
        </w:tc>
        <w:tc>
          <w:tcPr>
            <w:tcW w:w="124" w:type="pct"/>
            <w:vAlign w:val="bottom"/>
          </w:tcPr>
          <w:p w14:paraId="03E864D4"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21" w:type="pct"/>
            <w:tcBorders>
              <w:bottom w:val="single" w:sz="4" w:space="0" w:color="auto"/>
            </w:tcBorders>
            <w:vAlign w:val="bottom"/>
          </w:tcPr>
          <w:p w14:paraId="0570CF6B" w14:textId="42A6B2E6" w:rsidR="00AA5F6B" w:rsidRPr="007F079E" w:rsidRDefault="00AA5F6B" w:rsidP="00B16B02">
            <w:pPr>
              <w:tabs>
                <w:tab w:val="decimal" w:pos="798"/>
              </w:tabs>
              <w:spacing w:line="240" w:lineRule="exact"/>
              <w:ind w:right="-95"/>
              <w:rPr>
                <w:rFonts w:ascii="CordiaUPC" w:hAnsi="CordiaUPC" w:cs="CordiaUPC"/>
                <w:sz w:val="24"/>
                <w:szCs w:val="24"/>
              </w:rPr>
            </w:pPr>
            <w:r w:rsidRPr="007F079E">
              <w:rPr>
                <w:rFonts w:ascii="CordiaUPC" w:hAnsi="CordiaUPC" w:cs="CordiaUPC"/>
                <w:sz w:val="24"/>
                <w:szCs w:val="24"/>
              </w:rPr>
              <w:t>7,346</w:t>
            </w:r>
          </w:p>
        </w:tc>
      </w:tr>
      <w:tr w:rsidR="00AA5F6B" w:rsidRPr="007F079E" w14:paraId="020EDEC1" w14:textId="77777777" w:rsidTr="00AA5F6B">
        <w:tc>
          <w:tcPr>
            <w:tcW w:w="1112" w:type="pct"/>
          </w:tcPr>
          <w:p w14:paraId="371A438A" w14:textId="77777777" w:rsidR="00AA5F6B" w:rsidRPr="007F079E" w:rsidRDefault="00AA5F6B" w:rsidP="00AA5F6B">
            <w:pPr>
              <w:tabs>
                <w:tab w:val="left" w:pos="720"/>
              </w:tabs>
              <w:spacing w:line="240" w:lineRule="exact"/>
              <w:ind w:left="159" w:right="-43" w:hanging="159"/>
              <w:rPr>
                <w:rFonts w:ascii="CordiaUPC" w:hAnsi="CordiaUPC" w:cs="CordiaUPC"/>
                <w:sz w:val="24"/>
                <w:szCs w:val="24"/>
              </w:rPr>
            </w:pPr>
            <w:r w:rsidRPr="007F079E">
              <w:rPr>
                <w:rFonts w:ascii="CordiaUPC" w:hAnsi="CordiaUPC" w:cs="CordiaUPC" w:hint="cs"/>
                <w:b/>
                <w:bCs/>
                <w:sz w:val="24"/>
                <w:szCs w:val="24"/>
              </w:rPr>
              <w:t>Total</w:t>
            </w:r>
          </w:p>
        </w:tc>
        <w:tc>
          <w:tcPr>
            <w:tcW w:w="510" w:type="pct"/>
            <w:tcBorders>
              <w:top w:val="single" w:sz="4" w:space="0" w:color="auto"/>
            </w:tcBorders>
            <w:vAlign w:val="bottom"/>
          </w:tcPr>
          <w:p w14:paraId="059DE1F9" w14:textId="28C94265" w:rsidR="00AA5F6B" w:rsidRPr="007F079E" w:rsidRDefault="00AA5F6B" w:rsidP="00B16B02">
            <w:pPr>
              <w:tabs>
                <w:tab w:val="decimal" w:pos="789"/>
              </w:tabs>
              <w:spacing w:line="240" w:lineRule="exact"/>
              <w:ind w:right="-104"/>
              <w:rPr>
                <w:rFonts w:ascii="CordiaUPC" w:hAnsi="CordiaUPC" w:cs="CordiaUPC"/>
                <w:b/>
                <w:bCs/>
                <w:sz w:val="24"/>
                <w:szCs w:val="24"/>
              </w:rPr>
            </w:pPr>
            <w:r w:rsidRPr="007F079E">
              <w:rPr>
                <w:rFonts w:ascii="CordiaUPC" w:hAnsi="CordiaUPC" w:cs="CordiaUPC"/>
                <w:b/>
                <w:bCs/>
                <w:sz w:val="24"/>
                <w:szCs w:val="24"/>
              </w:rPr>
              <w:t>10,351</w:t>
            </w:r>
          </w:p>
        </w:tc>
        <w:tc>
          <w:tcPr>
            <w:tcW w:w="122" w:type="pct"/>
            <w:vAlign w:val="bottom"/>
          </w:tcPr>
          <w:p w14:paraId="14F2C2F5" w14:textId="77777777" w:rsidR="00AA5F6B" w:rsidRPr="007F079E" w:rsidRDefault="00AA5F6B" w:rsidP="00AA5F6B">
            <w:pPr>
              <w:tabs>
                <w:tab w:val="decimal" w:pos="903"/>
              </w:tabs>
              <w:spacing w:line="240" w:lineRule="exact"/>
              <w:ind w:right="-95"/>
              <w:rPr>
                <w:rFonts w:ascii="CordiaUPC" w:hAnsi="CordiaUPC" w:cs="CordiaUPC"/>
                <w:b/>
                <w:bCs/>
                <w:sz w:val="24"/>
                <w:szCs w:val="24"/>
              </w:rPr>
            </w:pPr>
          </w:p>
        </w:tc>
        <w:tc>
          <w:tcPr>
            <w:tcW w:w="524" w:type="pct"/>
            <w:tcBorders>
              <w:top w:val="single" w:sz="4" w:space="0" w:color="auto"/>
            </w:tcBorders>
            <w:vAlign w:val="bottom"/>
          </w:tcPr>
          <w:p w14:paraId="402DFF01" w14:textId="5876199A" w:rsidR="00AA5F6B" w:rsidRPr="007F079E" w:rsidRDefault="00AA5F6B" w:rsidP="00B16B02">
            <w:pPr>
              <w:tabs>
                <w:tab w:val="decimal" w:pos="819"/>
              </w:tabs>
              <w:spacing w:line="240" w:lineRule="exact"/>
              <w:ind w:right="-95"/>
              <w:rPr>
                <w:rFonts w:ascii="CordiaUPC" w:hAnsi="CordiaUPC" w:cs="CordiaUPC"/>
                <w:b/>
                <w:bCs/>
                <w:sz w:val="24"/>
                <w:szCs w:val="24"/>
              </w:rPr>
            </w:pPr>
            <w:r w:rsidRPr="007F079E">
              <w:rPr>
                <w:rFonts w:ascii="CordiaUPC" w:hAnsi="CordiaUPC" w:cs="CordiaUPC"/>
                <w:b/>
                <w:bCs/>
                <w:sz w:val="24"/>
                <w:szCs w:val="24"/>
              </w:rPr>
              <w:t>-</w:t>
            </w:r>
          </w:p>
        </w:tc>
        <w:tc>
          <w:tcPr>
            <w:tcW w:w="122" w:type="pct"/>
            <w:vAlign w:val="bottom"/>
          </w:tcPr>
          <w:p w14:paraId="3F9CA693" w14:textId="77777777" w:rsidR="00AA5F6B" w:rsidRPr="007F079E" w:rsidRDefault="00AA5F6B" w:rsidP="00AA5F6B">
            <w:pPr>
              <w:tabs>
                <w:tab w:val="decimal" w:pos="903"/>
              </w:tabs>
              <w:spacing w:line="240" w:lineRule="exact"/>
              <w:ind w:right="-95"/>
              <w:rPr>
                <w:rFonts w:ascii="CordiaUPC" w:hAnsi="CordiaUPC" w:cs="CordiaUPC"/>
                <w:b/>
                <w:bCs/>
                <w:sz w:val="24"/>
                <w:szCs w:val="24"/>
              </w:rPr>
            </w:pPr>
          </w:p>
        </w:tc>
        <w:tc>
          <w:tcPr>
            <w:tcW w:w="573" w:type="pct"/>
            <w:tcBorders>
              <w:top w:val="single" w:sz="4" w:space="0" w:color="auto"/>
            </w:tcBorders>
            <w:vAlign w:val="bottom"/>
          </w:tcPr>
          <w:p w14:paraId="77AF2DBD" w14:textId="2302099E" w:rsidR="00AA5F6B" w:rsidRPr="007F079E" w:rsidRDefault="00AA5F6B" w:rsidP="00B16B02">
            <w:pPr>
              <w:tabs>
                <w:tab w:val="decimal" w:pos="897"/>
              </w:tabs>
              <w:spacing w:line="240" w:lineRule="exact"/>
              <w:ind w:right="-95"/>
              <w:rPr>
                <w:rFonts w:ascii="CordiaUPC" w:hAnsi="CordiaUPC" w:cs="CordiaUPC"/>
                <w:b/>
                <w:bCs/>
                <w:sz w:val="24"/>
                <w:szCs w:val="24"/>
              </w:rPr>
            </w:pPr>
            <w:r w:rsidRPr="007F079E">
              <w:rPr>
                <w:rFonts w:ascii="CordiaUPC" w:hAnsi="CordiaUPC" w:cs="CordiaUPC"/>
                <w:b/>
                <w:bCs/>
                <w:sz w:val="24"/>
                <w:szCs w:val="24"/>
              </w:rPr>
              <w:t>161,028</w:t>
            </w:r>
          </w:p>
        </w:tc>
        <w:tc>
          <w:tcPr>
            <w:tcW w:w="122" w:type="pct"/>
            <w:vAlign w:val="bottom"/>
          </w:tcPr>
          <w:p w14:paraId="167AB1C9" w14:textId="77777777" w:rsidR="00AA5F6B" w:rsidRPr="007F079E" w:rsidRDefault="00AA5F6B" w:rsidP="00AA5F6B">
            <w:pPr>
              <w:tabs>
                <w:tab w:val="decimal" w:pos="903"/>
              </w:tabs>
              <w:spacing w:line="240" w:lineRule="exact"/>
              <w:ind w:right="-95"/>
              <w:rPr>
                <w:rFonts w:ascii="CordiaUPC" w:hAnsi="CordiaUPC" w:cs="CordiaUPC"/>
                <w:b/>
                <w:bCs/>
                <w:sz w:val="24"/>
                <w:szCs w:val="24"/>
              </w:rPr>
            </w:pPr>
          </w:p>
        </w:tc>
        <w:tc>
          <w:tcPr>
            <w:tcW w:w="574" w:type="pct"/>
            <w:tcBorders>
              <w:top w:val="single" w:sz="4" w:space="0" w:color="auto"/>
            </w:tcBorders>
            <w:vAlign w:val="bottom"/>
          </w:tcPr>
          <w:p w14:paraId="7C0324E3" w14:textId="73B3252C" w:rsidR="00AA5F6B" w:rsidRPr="007F079E" w:rsidRDefault="00AA5F6B" w:rsidP="00B16B02">
            <w:pPr>
              <w:tabs>
                <w:tab w:val="decimal" w:pos="916"/>
              </w:tabs>
              <w:spacing w:line="240" w:lineRule="exact"/>
              <w:ind w:right="-95"/>
              <w:rPr>
                <w:rFonts w:ascii="CordiaUPC" w:hAnsi="CordiaUPC" w:cs="CordiaUPC"/>
                <w:b/>
                <w:bCs/>
                <w:sz w:val="24"/>
                <w:szCs w:val="24"/>
              </w:rPr>
            </w:pPr>
            <w:r w:rsidRPr="007F079E">
              <w:rPr>
                <w:rFonts w:ascii="CordiaUPC" w:hAnsi="CordiaUPC" w:cs="CordiaUPC"/>
                <w:b/>
                <w:bCs/>
                <w:sz w:val="24"/>
                <w:szCs w:val="24"/>
              </w:rPr>
              <w:t>2,856</w:t>
            </w:r>
          </w:p>
        </w:tc>
        <w:tc>
          <w:tcPr>
            <w:tcW w:w="122" w:type="pct"/>
            <w:vAlign w:val="bottom"/>
          </w:tcPr>
          <w:p w14:paraId="1FAB1380" w14:textId="77777777" w:rsidR="00AA5F6B" w:rsidRPr="007F079E" w:rsidRDefault="00AA5F6B" w:rsidP="00AA5F6B">
            <w:pPr>
              <w:tabs>
                <w:tab w:val="decimal" w:pos="903"/>
              </w:tabs>
              <w:spacing w:line="240" w:lineRule="exact"/>
              <w:ind w:right="-95"/>
              <w:rPr>
                <w:rFonts w:ascii="CordiaUPC" w:hAnsi="CordiaUPC" w:cs="CordiaUPC"/>
                <w:b/>
                <w:bCs/>
                <w:sz w:val="24"/>
                <w:szCs w:val="24"/>
              </w:rPr>
            </w:pPr>
          </w:p>
        </w:tc>
        <w:tc>
          <w:tcPr>
            <w:tcW w:w="574" w:type="pct"/>
            <w:tcBorders>
              <w:top w:val="single" w:sz="4" w:space="0" w:color="auto"/>
            </w:tcBorders>
            <w:vAlign w:val="bottom"/>
          </w:tcPr>
          <w:p w14:paraId="0117D2DF" w14:textId="21E33C6F" w:rsidR="00AA5F6B" w:rsidRPr="007F079E" w:rsidRDefault="00AA5F6B" w:rsidP="00B16B02">
            <w:pPr>
              <w:tabs>
                <w:tab w:val="decimal" w:pos="908"/>
              </w:tabs>
              <w:spacing w:line="240" w:lineRule="exact"/>
              <w:ind w:right="-95"/>
              <w:rPr>
                <w:rFonts w:ascii="CordiaUPC" w:hAnsi="CordiaUPC" w:cs="CordiaUPC"/>
                <w:b/>
                <w:bCs/>
                <w:sz w:val="24"/>
                <w:szCs w:val="24"/>
              </w:rPr>
            </w:pPr>
            <w:r w:rsidRPr="007F079E">
              <w:rPr>
                <w:rFonts w:ascii="CordiaUPC" w:hAnsi="CordiaUPC" w:cs="CordiaUPC"/>
                <w:b/>
                <w:bCs/>
                <w:sz w:val="24"/>
                <w:szCs w:val="24"/>
              </w:rPr>
              <w:t>1,583,240</w:t>
            </w:r>
          </w:p>
        </w:tc>
        <w:tc>
          <w:tcPr>
            <w:tcW w:w="124" w:type="pct"/>
            <w:vAlign w:val="bottom"/>
          </w:tcPr>
          <w:p w14:paraId="0A015F6D" w14:textId="77777777" w:rsidR="00AA5F6B" w:rsidRPr="007F079E" w:rsidRDefault="00AA5F6B" w:rsidP="00AA5F6B">
            <w:pPr>
              <w:tabs>
                <w:tab w:val="decimal" w:pos="903"/>
              </w:tabs>
              <w:spacing w:line="240" w:lineRule="exact"/>
              <w:ind w:right="-95"/>
              <w:rPr>
                <w:rFonts w:ascii="CordiaUPC" w:hAnsi="CordiaUPC" w:cs="CordiaUPC"/>
                <w:b/>
                <w:bCs/>
                <w:sz w:val="24"/>
                <w:szCs w:val="24"/>
              </w:rPr>
            </w:pPr>
          </w:p>
        </w:tc>
        <w:tc>
          <w:tcPr>
            <w:tcW w:w="521" w:type="pct"/>
            <w:tcBorders>
              <w:top w:val="single" w:sz="4" w:space="0" w:color="auto"/>
            </w:tcBorders>
            <w:vAlign w:val="bottom"/>
          </w:tcPr>
          <w:p w14:paraId="71B684BB" w14:textId="309CCE3A" w:rsidR="00AA5F6B" w:rsidRPr="007F079E" w:rsidRDefault="00AA5F6B" w:rsidP="00B16B02">
            <w:pPr>
              <w:tabs>
                <w:tab w:val="decimal" w:pos="798"/>
              </w:tabs>
              <w:spacing w:line="240" w:lineRule="exact"/>
              <w:ind w:right="-95"/>
              <w:rPr>
                <w:rFonts w:ascii="CordiaUPC" w:hAnsi="CordiaUPC" w:cs="CordiaUPC"/>
                <w:b/>
                <w:bCs/>
                <w:sz w:val="24"/>
                <w:szCs w:val="24"/>
              </w:rPr>
            </w:pPr>
            <w:r w:rsidRPr="007F079E">
              <w:rPr>
                <w:rFonts w:ascii="CordiaUPC" w:hAnsi="CordiaUPC" w:cs="CordiaUPC"/>
                <w:b/>
                <w:bCs/>
                <w:sz w:val="24"/>
                <w:szCs w:val="24"/>
              </w:rPr>
              <w:t>1,757,475</w:t>
            </w:r>
          </w:p>
        </w:tc>
      </w:tr>
      <w:tr w:rsidR="00AA5F6B" w:rsidRPr="007F079E" w14:paraId="32BFF342" w14:textId="77777777" w:rsidTr="00AA5F6B">
        <w:tc>
          <w:tcPr>
            <w:tcW w:w="1112" w:type="pct"/>
          </w:tcPr>
          <w:p w14:paraId="0F8441B2" w14:textId="77777777" w:rsidR="00AA5F6B" w:rsidRPr="007F079E" w:rsidRDefault="00AA5F6B" w:rsidP="00AA5F6B">
            <w:pPr>
              <w:tabs>
                <w:tab w:val="left" w:pos="720"/>
              </w:tabs>
              <w:spacing w:line="240" w:lineRule="exact"/>
              <w:ind w:left="159" w:right="-43" w:hanging="159"/>
              <w:rPr>
                <w:rFonts w:ascii="CordiaUPC" w:hAnsi="CordiaUPC" w:cs="CordiaUPC"/>
                <w:b/>
                <w:bCs/>
                <w:sz w:val="24"/>
                <w:szCs w:val="24"/>
              </w:rPr>
            </w:pPr>
          </w:p>
        </w:tc>
        <w:tc>
          <w:tcPr>
            <w:tcW w:w="510" w:type="pct"/>
            <w:tcBorders>
              <w:top w:val="double" w:sz="4" w:space="0" w:color="auto"/>
            </w:tcBorders>
            <w:vAlign w:val="bottom"/>
          </w:tcPr>
          <w:p w14:paraId="5FD90A41" w14:textId="77777777" w:rsidR="00AA5F6B" w:rsidRPr="007F079E" w:rsidRDefault="00AA5F6B" w:rsidP="00B16B02">
            <w:pPr>
              <w:tabs>
                <w:tab w:val="decimal" w:pos="789"/>
              </w:tabs>
              <w:spacing w:line="240" w:lineRule="exact"/>
              <w:ind w:right="-104"/>
              <w:rPr>
                <w:rFonts w:ascii="CordiaUPC" w:hAnsi="CordiaUPC" w:cs="CordiaUPC"/>
                <w:sz w:val="24"/>
                <w:szCs w:val="24"/>
              </w:rPr>
            </w:pPr>
          </w:p>
        </w:tc>
        <w:tc>
          <w:tcPr>
            <w:tcW w:w="122" w:type="pct"/>
            <w:vAlign w:val="bottom"/>
          </w:tcPr>
          <w:p w14:paraId="246B401F"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24" w:type="pct"/>
            <w:tcBorders>
              <w:top w:val="double" w:sz="4" w:space="0" w:color="auto"/>
            </w:tcBorders>
            <w:vAlign w:val="bottom"/>
          </w:tcPr>
          <w:p w14:paraId="4187BD4D" w14:textId="77777777" w:rsidR="00AA5F6B" w:rsidRPr="007F079E" w:rsidRDefault="00AA5F6B" w:rsidP="00B16B02">
            <w:pPr>
              <w:tabs>
                <w:tab w:val="decimal" w:pos="819"/>
              </w:tabs>
              <w:spacing w:line="240" w:lineRule="exact"/>
              <w:ind w:right="-95"/>
              <w:rPr>
                <w:rFonts w:ascii="CordiaUPC" w:hAnsi="CordiaUPC" w:cs="CordiaUPC"/>
                <w:sz w:val="24"/>
                <w:szCs w:val="24"/>
              </w:rPr>
            </w:pPr>
          </w:p>
        </w:tc>
        <w:tc>
          <w:tcPr>
            <w:tcW w:w="122" w:type="pct"/>
            <w:vAlign w:val="bottom"/>
          </w:tcPr>
          <w:p w14:paraId="0F761D39"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73" w:type="pct"/>
            <w:tcBorders>
              <w:top w:val="double" w:sz="4" w:space="0" w:color="auto"/>
            </w:tcBorders>
            <w:vAlign w:val="bottom"/>
          </w:tcPr>
          <w:p w14:paraId="414BDCEA" w14:textId="77777777" w:rsidR="00AA5F6B" w:rsidRPr="007F079E" w:rsidRDefault="00AA5F6B" w:rsidP="00B16B02">
            <w:pPr>
              <w:tabs>
                <w:tab w:val="decimal" w:pos="897"/>
              </w:tabs>
              <w:spacing w:line="240" w:lineRule="exact"/>
              <w:ind w:right="-95"/>
              <w:rPr>
                <w:rFonts w:ascii="CordiaUPC" w:hAnsi="CordiaUPC" w:cs="CordiaUPC"/>
                <w:sz w:val="24"/>
                <w:szCs w:val="24"/>
              </w:rPr>
            </w:pPr>
          </w:p>
        </w:tc>
        <w:tc>
          <w:tcPr>
            <w:tcW w:w="122" w:type="pct"/>
            <w:vAlign w:val="bottom"/>
          </w:tcPr>
          <w:p w14:paraId="1666C23F"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74" w:type="pct"/>
            <w:tcBorders>
              <w:top w:val="double" w:sz="4" w:space="0" w:color="auto"/>
            </w:tcBorders>
            <w:vAlign w:val="bottom"/>
          </w:tcPr>
          <w:p w14:paraId="7F369811" w14:textId="77777777" w:rsidR="00AA5F6B" w:rsidRPr="007F079E" w:rsidRDefault="00AA5F6B" w:rsidP="00B16B02">
            <w:pPr>
              <w:tabs>
                <w:tab w:val="decimal" w:pos="916"/>
              </w:tabs>
              <w:spacing w:line="240" w:lineRule="exact"/>
              <w:ind w:right="-95"/>
              <w:rPr>
                <w:rFonts w:ascii="CordiaUPC" w:hAnsi="CordiaUPC" w:cs="CordiaUPC"/>
                <w:sz w:val="24"/>
                <w:szCs w:val="24"/>
              </w:rPr>
            </w:pPr>
          </w:p>
        </w:tc>
        <w:tc>
          <w:tcPr>
            <w:tcW w:w="122" w:type="pct"/>
            <w:vAlign w:val="bottom"/>
          </w:tcPr>
          <w:p w14:paraId="6C74B251"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74" w:type="pct"/>
            <w:tcBorders>
              <w:top w:val="double" w:sz="4" w:space="0" w:color="auto"/>
            </w:tcBorders>
            <w:vAlign w:val="bottom"/>
          </w:tcPr>
          <w:p w14:paraId="53E9CE3A" w14:textId="77777777" w:rsidR="00AA5F6B" w:rsidRPr="007F079E" w:rsidRDefault="00AA5F6B" w:rsidP="00B16B02">
            <w:pPr>
              <w:tabs>
                <w:tab w:val="decimal" w:pos="908"/>
              </w:tabs>
              <w:spacing w:line="240" w:lineRule="exact"/>
              <w:ind w:right="-95"/>
              <w:rPr>
                <w:rFonts w:ascii="CordiaUPC" w:hAnsi="CordiaUPC" w:cs="CordiaUPC"/>
                <w:sz w:val="24"/>
                <w:szCs w:val="24"/>
              </w:rPr>
            </w:pPr>
          </w:p>
        </w:tc>
        <w:tc>
          <w:tcPr>
            <w:tcW w:w="124" w:type="pct"/>
            <w:vAlign w:val="bottom"/>
          </w:tcPr>
          <w:p w14:paraId="4B996A33"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21" w:type="pct"/>
            <w:tcBorders>
              <w:top w:val="double" w:sz="4" w:space="0" w:color="auto"/>
            </w:tcBorders>
            <w:vAlign w:val="bottom"/>
          </w:tcPr>
          <w:p w14:paraId="578C0C47" w14:textId="77777777" w:rsidR="00AA5F6B" w:rsidRPr="007F079E" w:rsidRDefault="00AA5F6B" w:rsidP="00B16B02">
            <w:pPr>
              <w:tabs>
                <w:tab w:val="decimal" w:pos="798"/>
                <w:tab w:val="decimal" w:pos="903"/>
              </w:tabs>
              <w:spacing w:line="240" w:lineRule="exact"/>
              <w:ind w:right="-95"/>
              <w:rPr>
                <w:rFonts w:ascii="CordiaUPC" w:hAnsi="CordiaUPC" w:cs="CordiaUPC"/>
                <w:sz w:val="24"/>
                <w:szCs w:val="24"/>
              </w:rPr>
            </w:pPr>
          </w:p>
        </w:tc>
      </w:tr>
      <w:tr w:rsidR="00AA5F6B" w:rsidRPr="007F079E" w14:paraId="37DCEF08" w14:textId="77777777" w:rsidTr="00AA5F6B">
        <w:tc>
          <w:tcPr>
            <w:tcW w:w="1112" w:type="pct"/>
          </w:tcPr>
          <w:p w14:paraId="08E4014C" w14:textId="77777777" w:rsidR="00AA5F6B" w:rsidRPr="007F079E" w:rsidRDefault="00AA5F6B" w:rsidP="00AA5F6B">
            <w:pPr>
              <w:tabs>
                <w:tab w:val="left" w:pos="720"/>
              </w:tabs>
              <w:spacing w:line="240" w:lineRule="exact"/>
              <w:ind w:left="159" w:right="-43" w:hanging="159"/>
              <w:rPr>
                <w:rFonts w:ascii="CordiaUPC" w:hAnsi="CordiaUPC" w:cs="CordiaUPC"/>
                <w:b/>
                <w:bCs/>
                <w:i/>
                <w:iCs/>
                <w:sz w:val="24"/>
                <w:szCs w:val="24"/>
              </w:rPr>
            </w:pPr>
            <w:r w:rsidRPr="007F079E">
              <w:rPr>
                <w:rFonts w:ascii="CordiaUPC" w:hAnsi="CordiaUPC" w:cs="CordiaUPC" w:hint="cs"/>
                <w:b/>
                <w:bCs/>
                <w:i/>
                <w:iCs/>
                <w:sz w:val="24"/>
                <w:szCs w:val="24"/>
              </w:rPr>
              <w:t>Financial liabilities</w:t>
            </w:r>
          </w:p>
        </w:tc>
        <w:tc>
          <w:tcPr>
            <w:tcW w:w="510" w:type="pct"/>
            <w:vAlign w:val="bottom"/>
          </w:tcPr>
          <w:p w14:paraId="2E127DAD" w14:textId="77777777" w:rsidR="00AA5F6B" w:rsidRPr="007F079E" w:rsidRDefault="00AA5F6B" w:rsidP="00B16B02">
            <w:pPr>
              <w:tabs>
                <w:tab w:val="decimal" w:pos="789"/>
              </w:tabs>
              <w:spacing w:line="240" w:lineRule="exact"/>
              <w:ind w:right="-104"/>
              <w:rPr>
                <w:rFonts w:ascii="CordiaUPC" w:hAnsi="CordiaUPC" w:cs="CordiaUPC"/>
                <w:sz w:val="24"/>
                <w:szCs w:val="24"/>
              </w:rPr>
            </w:pPr>
          </w:p>
        </w:tc>
        <w:tc>
          <w:tcPr>
            <w:tcW w:w="122" w:type="pct"/>
            <w:vAlign w:val="bottom"/>
          </w:tcPr>
          <w:p w14:paraId="166C311D"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24" w:type="pct"/>
            <w:vAlign w:val="bottom"/>
          </w:tcPr>
          <w:p w14:paraId="4FA4E227" w14:textId="77777777" w:rsidR="00AA5F6B" w:rsidRPr="007F079E" w:rsidRDefault="00AA5F6B" w:rsidP="00B16B02">
            <w:pPr>
              <w:tabs>
                <w:tab w:val="decimal" w:pos="819"/>
              </w:tabs>
              <w:spacing w:line="240" w:lineRule="exact"/>
              <w:ind w:right="-95"/>
              <w:rPr>
                <w:rFonts w:ascii="CordiaUPC" w:hAnsi="CordiaUPC" w:cs="CordiaUPC"/>
                <w:sz w:val="24"/>
                <w:szCs w:val="24"/>
              </w:rPr>
            </w:pPr>
          </w:p>
        </w:tc>
        <w:tc>
          <w:tcPr>
            <w:tcW w:w="122" w:type="pct"/>
            <w:vAlign w:val="bottom"/>
          </w:tcPr>
          <w:p w14:paraId="0384C9FD"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73" w:type="pct"/>
            <w:vAlign w:val="bottom"/>
          </w:tcPr>
          <w:p w14:paraId="18459DE5" w14:textId="77777777" w:rsidR="00AA5F6B" w:rsidRPr="007F079E" w:rsidRDefault="00AA5F6B" w:rsidP="00B16B02">
            <w:pPr>
              <w:tabs>
                <w:tab w:val="decimal" w:pos="897"/>
              </w:tabs>
              <w:spacing w:line="240" w:lineRule="exact"/>
              <w:ind w:right="-95"/>
              <w:rPr>
                <w:rFonts w:ascii="CordiaUPC" w:hAnsi="CordiaUPC" w:cs="CordiaUPC"/>
                <w:sz w:val="24"/>
                <w:szCs w:val="24"/>
              </w:rPr>
            </w:pPr>
          </w:p>
        </w:tc>
        <w:tc>
          <w:tcPr>
            <w:tcW w:w="122" w:type="pct"/>
            <w:vAlign w:val="bottom"/>
          </w:tcPr>
          <w:p w14:paraId="41C70965"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74" w:type="pct"/>
            <w:vAlign w:val="bottom"/>
          </w:tcPr>
          <w:p w14:paraId="0BC0522B" w14:textId="77777777" w:rsidR="00AA5F6B" w:rsidRPr="007F079E" w:rsidRDefault="00AA5F6B" w:rsidP="00B16B02">
            <w:pPr>
              <w:tabs>
                <w:tab w:val="decimal" w:pos="916"/>
              </w:tabs>
              <w:spacing w:line="240" w:lineRule="exact"/>
              <w:ind w:right="-95"/>
              <w:rPr>
                <w:rFonts w:ascii="CordiaUPC" w:hAnsi="CordiaUPC" w:cs="CordiaUPC"/>
                <w:sz w:val="24"/>
                <w:szCs w:val="24"/>
              </w:rPr>
            </w:pPr>
          </w:p>
        </w:tc>
        <w:tc>
          <w:tcPr>
            <w:tcW w:w="122" w:type="pct"/>
            <w:vAlign w:val="bottom"/>
          </w:tcPr>
          <w:p w14:paraId="6C1CF35E"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74" w:type="pct"/>
            <w:vAlign w:val="bottom"/>
          </w:tcPr>
          <w:p w14:paraId="2DB13C62" w14:textId="77777777" w:rsidR="00AA5F6B" w:rsidRPr="007F079E" w:rsidRDefault="00AA5F6B" w:rsidP="00B16B02">
            <w:pPr>
              <w:tabs>
                <w:tab w:val="decimal" w:pos="908"/>
              </w:tabs>
              <w:spacing w:line="240" w:lineRule="exact"/>
              <w:ind w:right="-95"/>
              <w:rPr>
                <w:rFonts w:ascii="CordiaUPC" w:hAnsi="CordiaUPC" w:cs="CordiaUPC"/>
                <w:sz w:val="24"/>
                <w:szCs w:val="24"/>
              </w:rPr>
            </w:pPr>
          </w:p>
        </w:tc>
        <w:tc>
          <w:tcPr>
            <w:tcW w:w="124" w:type="pct"/>
            <w:vAlign w:val="bottom"/>
          </w:tcPr>
          <w:p w14:paraId="03665059"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21" w:type="pct"/>
            <w:vAlign w:val="bottom"/>
          </w:tcPr>
          <w:p w14:paraId="07252A85" w14:textId="77777777" w:rsidR="00AA5F6B" w:rsidRPr="007F079E" w:rsidRDefault="00AA5F6B" w:rsidP="00B16B02">
            <w:pPr>
              <w:tabs>
                <w:tab w:val="decimal" w:pos="798"/>
                <w:tab w:val="decimal" w:pos="903"/>
              </w:tabs>
              <w:spacing w:line="240" w:lineRule="exact"/>
              <w:ind w:right="-95"/>
              <w:rPr>
                <w:rFonts w:ascii="CordiaUPC" w:hAnsi="CordiaUPC" w:cs="CordiaUPC"/>
                <w:sz w:val="24"/>
                <w:szCs w:val="24"/>
              </w:rPr>
            </w:pPr>
          </w:p>
        </w:tc>
      </w:tr>
      <w:tr w:rsidR="00AA5F6B" w:rsidRPr="007F079E" w14:paraId="57CD8ECA" w14:textId="77777777" w:rsidTr="00AA5F6B">
        <w:tc>
          <w:tcPr>
            <w:tcW w:w="1112" w:type="pct"/>
          </w:tcPr>
          <w:p w14:paraId="31CAE105" w14:textId="77777777" w:rsidR="00AA5F6B" w:rsidRPr="007F079E" w:rsidRDefault="00AA5F6B" w:rsidP="00AA5F6B">
            <w:pPr>
              <w:tabs>
                <w:tab w:val="left" w:pos="720"/>
              </w:tabs>
              <w:spacing w:line="240" w:lineRule="exact"/>
              <w:ind w:left="159" w:right="-43" w:hanging="159"/>
              <w:rPr>
                <w:rFonts w:ascii="CordiaUPC" w:hAnsi="CordiaUPC" w:cs="CordiaUPC"/>
                <w:b/>
                <w:bCs/>
                <w:i/>
                <w:iCs/>
                <w:sz w:val="24"/>
                <w:szCs w:val="24"/>
              </w:rPr>
            </w:pPr>
            <w:r w:rsidRPr="007F079E">
              <w:rPr>
                <w:rFonts w:ascii="CordiaUPC" w:hAnsi="CordiaUPC" w:cs="CordiaUPC" w:hint="cs"/>
                <w:sz w:val="24"/>
                <w:szCs w:val="24"/>
              </w:rPr>
              <w:t>Deposits</w:t>
            </w:r>
          </w:p>
        </w:tc>
        <w:tc>
          <w:tcPr>
            <w:tcW w:w="510" w:type="pct"/>
            <w:vAlign w:val="bottom"/>
          </w:tcPr>
          <w:p w14:paraId="4F2751DC" w14:textId="39D252E6" w:rsidR="00AA5F6B" w:rsidRPr="007F079E" w:rsidRDefault="00AA5F6B" w:rsidP="00B16B02">
            <w:pPr>
              <w:tabs>
                <w:tab w:val="decimal" w:pos="789"/>
              </w:tabs>
              <w:spacing w:line="240" w:lineRule="exact"/>
              <w:ind w:right="-104"/>
              <w:rPr>
                <w:rFonts w:ascii="CordiaUPC" w:hAnsi="CordiaUPC" w:cs="CordiaUPC"/>
                <w:sz w:val="24"/>
                <w:szCs w:val="24"/>
              </w:rPr>
            </w:pPr>
            <w:r w:rsidRPr="007F079E">
              <w:rPr>
                <w:rFonts w:ascii="CordiaUPC" w:hAnsi="CordiaUPC" w:cs="CordiaUPC"/>
                <w:sz w:val="24"/>
                <w:szCs w:val="24"/>
              </w:rPr>
              <w:t>-</w:t>
            </w:r>
          </w:p>
        </w:tc>
        <w:tc>
          <w:tcPr>
            <w:tcW w:w="122" w:type="pct"/>
            <w:vAlign w:val="bottom"/>
          </w:tcPr>
          <w:p w14:paraId="327C44FB"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24" w:type="pct"/>
            <w:vAlign w:val="bottom"/>
          </w:tcPr>
          <w:p w14:paraId="646F25C7" w14:textId="54C30284" w:rsidR="00AA5F6B" w:rsidRPr="007F079E" w:rsidRDefault="00AA5F6B" w:rsidP="00B16B02">
            <w:pPr>
              <w:tabs>
                <w:tab w:val="decimal" w:pos="819"/>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2" w:type="pct"/>
            <w:vAlign w:val="bottom"/>
          </w:tcPr>
          <w:p w14:paraId="17091FE8"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73" w:type="pct"/>
            <w:vAlign w:val="bottom"/>
          </w:tcPr>
          <w:p w14:paraId="5419CE3D" w14:textId="58446E4C" w:rsidR="00AA5F6B" w:rsidRPr="007F079E" w:rsidRDefault="00AA5F6B" w:rsidP="00B16B02">
            <w:pPr>
              <w:tabs>
                <w:tab w:val="decimal" w:pos="897"/>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2" w:type="pct"/>
            <w:vAlign w:val="bottom"/>
          </w:tcPr>
          <w:p w14:paraId="7D09D485"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74" w:type="pct"/>
            <w:vAlign w:val="bottom"/>
          </w:tcPr>
          <w:p w14:paraId="7D2AF4C3" w14:textId="54484C79" w:rsidR="00AA5F6B" w:rsidRPr="007F079E" w:rsidRDefault="00AA5F6B" w:rsidP="00B16B02">
            <w:pPr>
              <w:tabs>
                <w:tab w:val="decimal" w:pos="916"/>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2" w:type="pct"/>
            <w:vAlign w:val="bottom"/>
          </w:tcPr>
          <w:p w14:paraId="73FCE62E"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74" w:type="pct"/>
            <w:vAlign w:val="bottom"/>
          </w:tcPr>
          <w:p w14:paraId="481770F7" w14:textId="5D389469" w:rsidR="00AA5F6B" w:rsidRPr="007F079E" w:rsidRDefault="00AA5F6B" w:rsidP="00B16B02">
            <w:pPr>
              <w:tabs>
                <w:tab w:val="decimal" w:pos="908"/>
              </w:tabs>
              <w:spacing w:line="240" w:lineRule="exact"/>
              <w:ind w:right="-95"/>
              <w:rPr>
                <w:rFonts w:ascii="CordiaUPC" w:hAnsi="CordiaUPC" w:cs="CordiaUPC"/>
                <w:sz w:val="24"/>
                <w:szCs w:val="24"/>
              </w:rPr>
            </w:pPr>
            <w:r w:rsidRPr="007F079E">
              <w:rPr>
                <w:rFonts w:ascii="CordiaUPC" w:hAnsi="CordiaUPC" w:cs="CordiaUPC"/>
                <w:sz w:val="24"/>
                <w:szCs w:val="24"/>
              </w:rPr>
              <w:t>1,400,078</w:t>
            </w:r>
          </w:p>
        </w:tc>
        <w:tc>
          <w:tcPr>
            <w:tcW w:w="124" w:type="pct"/>
            <w:vAlign w:val="bottom"/>
          </w:tcPr>
          <w:p w14:paraId="4655901E"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21" w:type="pct"/>
            <w:vAlign w:val="bottom"/>
          </w:tcPr>
          <w:p w14:paraId="5B86A750" w14:textId="71B48C87" w:rsidR="00AA5F6B" w:rsidRPr="007F079E" w:rsidRDefault="00AA5F6B" w:rsidP="00B16B02">
            <w:pPr>
              <w:tabs>
                <w:tab w:val="decimal" w:pos="798"/>
              </w:tabs>
              <w:spacing w:line="240" w:lineRule="exact"/>
              <w:ind w:right="-95"/>
              <w:rPr>
                <w:rFonts w:ascii="CordiaUPC" w:hAnsi="CordiaUPC" w:cs="CordiaUPC"/>
                <w:sz w:val="24"/>
                <w:szCs w:val="24"/>
              </w:rPr>
            </w:pPr>
            <w:r w:rsidRPr="007F079E">
              <w:rPr>
                <w:rFonts w:ascii="CordiaUPC" w:hAnsi="CordiaUPC" w:cs="CordiaUPC"/>
                <w:sz w:val="24"/>
                <w:szCs w:val="24"/>
              </w:rPr>
              <w:t>1,400,078</w:t>
            </w:r>
          </w:p>
        </w:tc>
      </w:tr>
      <w:tr w:rsidR="00AA5F6B" w:rsidRPr="007F079E" w14:paraId="1F43BA65" w14:textId="77777777" w:rsidTr="00AA5F6B">
        <w:tc>
          <w:tcPr>
            <w:tcW w:w="1112" w:type="pct"/>
          </w:tcPr>
          <w:p w14:paraId="03EBB65A" w14:textId="77777777" w:rsidR="00AA5F6B" w:rsidRPr="007F079E" w:rsidRDefault="00AA5F6B" w:rsidP="00AA5F6B">
            <w:pPr>
              <w:tabs>
                <w:tab w:val="left" w:pos="720"/>
              </w:tabs>
              <w:spacing w:line="240" w:lineRule="exact"/>
              <w:ind w:left="159" w:right="-43" w:hanging="159"/>
              <w:rPr>
                <w:rFonts w:ascii="CordiaUPC" w:hAnsi="CordiaUPC" w:cs="CordiaUPC"/>
                <w:sz w:val="24"/>
                <w:szCs w:val="24"/>
              </w:rPr>
            </w:pPr>
            <w:r w:rsidRPr="007F079E">
              <w:rPr>
                <w:rFonts w:ascii="CordiaUPC" w:hAnsi="CordiaUPC" w:cs="CordiaUPC" w:hint="cs"/>
                <w:sz w:val="24"/>
                <w:szCs w:val="24"/>
              </w:rPr>
              <w:t xml:space="preserve">Interbank and money </w:t>
            </w:r>
            <w:r w:rsidRPr="007F079E">
              <w:rPr>
                <w:rFonts w:ascii="CordiaUPC" w:hAnsi="CordiaUPC" w:cs="CordiaUPC"/>
                <w:sz w:val="24"/>
                <w:szCs w:val="24"/>
              </w:rPr>
              <w:br/>
            </w:r>
            <w:r w:rsidRPr="007F079E">
              <w:rPr>
                <w:rFonts w:ascii="CordiaUPC" w:hAnsi="CordiaUPC" w:cs="CordiaUPC" w:hint="cs"/>
                <w:sz w:val="24"/>
                <w:szCs w:val="24"/>
              </w:rPr>
              <w:t>market items</w:t>
            </w:r>
          </w:p>
        </w:tc>
        <w:tc>
          <w:tcPr>
            <w:tcW w:w="510" w:type="pct"/>
            <w:vAlign w:val="bottom"/>
          </w:tcPr>
          <w:p w14:paraId="04BF3B71" w14:textId="7D21B8A4" w:rsidR="00AA5F6B" w:rsidRPr="007F079E" w:rsidRDefault="00AA5F6B" w:rsidP="00B16B02">
            <w:pPr>
              <w:tabs>
                <w:tab w:val="decimal" w:pos="789"/>
              </w:tabs>
              <w:spacing w:line="240" w:lineRule="exact"/>
              <w:ind w:right="-104"/>
              <w:rPr>
                <w:rFonts w:ascii="CordiaUPC" w:hAnsi="CordiaUPC" w:cs="CordiaUPC"/>
                <w:sz w:val="24"/>
                <w:szCs w:val="24"/>
              </w:rPr>
            </w:pPr>
            <w:r w:rsidRPr="007F079E">
              <w:rPr>
                <w:rFonts w:ascii="CordiaUPC" w:hAnsi="CordiaUPC" w:cs="CordiaUPC"/>
                <w:sz w:val="24"/>
                <w:szCs w:val="24"/>
              </w:rPr>
              <w:t>-</w:t>
            </w:r>
          </w:p>
        </w:tc>
        <w:tc>
          <w:tcPr>
            <w:tcW w:w="122" w:type="pct"/>
            <w:vAlign w:val="bottom"/>
          </w:tcPr>
          <w:p w14:paraId="37581FFD"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24" w:type="pct"/>
            <w:vAlign w:val="bottom"/>
          </w:tcPr>
          <w:p w14:paraId="4AD000C1" w14:textId="11B571B4" w:rsidR="00AA5F6B" w:rsidRPr="007F079E" w:rsidRDefault="00AA5F6B" w:rsidP="00B16B02">
            <w:pPr>
              <w:tabs>
                <w:tab w:val="decimal" w:pos="819"/>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2" w:type="pct"/>
            <w:vAlign w:val="bottom"/>
          </w:tcPr>
          <w:p w14:paraId="28B9CFC5"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73" w:type="pct"/>
            <w:vAlign w:val="bottom"/>
          </w:tcPr>
          <w:p w14:paraId="7B64825E" w14:textId="78D7BF42" w:rsidR="00AA5F6B" w:rsidRPr="007F079E" w:rsidRDefault="00AA5F6B" w:rsidP="00B16B02">
            <w:pPr>
              <w:tabs>
                <w:tab w:val="decimal" w:pos="897"/>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2" w:type="pct"/>
            <w:vAlign w:val="bottom"/>
          </w:tcPr>
          <w:p w14:paraId="59EA4D21"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74" w:type="pct"/>
            <w:vAlign w:val="bottom"/>
          </w:tcPr>
          <w:p w14:paraId="0C9DC3EE" w14:textId="07D14203" w:rsidR="00AA5F6B" w:rsidRPr="007F079E" w:rsidRDefault="00AA5F6B" w:rsidP="00B16B02">
            <w:pPr>
              <w:tabs>
                <w:tab w:val="decimal" w:pos="916"/>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2" w:type="pct"/>
            <w:vAlign w:val="bottom"/>
          </w:tcPr>
          <w:p w14:paraId="1B724C3E"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74" w:type="pct"/>
            <w:vAlign w:val="bottom"/>
          </w:tcPr>
          <w:p w14:paraId="0AE3A4A4" w14:textId="34BAB343" w:rsidR="00AA5F6B" w:rsidRPr="007F079E" w:rsidRDefault="00AA5F6B" w:rsidP="00B16B02">
            <w:pPr>
              <w:tabs>
                <w:tab w:val="decimal" w:pos="908"/>
              </w:tabs>
              <w:spacing w:line="240" w:lineRule="exact"/>
              <w:ind w:right="-95"/>
              <w:rPr>
                <w:rFonts w:ascii="CordiaUPC" w:hAnsi="CordiaUPC" w:cs="CordiaUPC"/>
                <w:sz w:val="24"/>
                <w:szCs w:val="24"/>
              </w:rPr>
            </w:pPr>
            <w:r w:rsidRPr="007F079E">
              <w:rPr>
                <w:rFonts w:ascii="CordiaUPC" w:hAnsi="CordiaUPC" w:cs="CordiaUPC"/>
                <w:sz w:val="24"/>
                <w:szCs w:val="24"/>
              </w:rPr>
              <w:t>84,770</w:t>
            </w:r>
          </w:p>
        </w:tc>
        <w:tc>
          <w:tcPr>
            <w:tcW w:w="124" w:type="pct"/>
            <w:vAlign w:val="bottom"/>
          </w:tcPr>
          <w:p w14:paraId="5A2FF14E"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21" w:type="pct"/>
            <w:vAlign w:val="bottom"/>
          </w:tcPr>
          <w:p w14:paraId="7C493358" w14:textId="609D48EA" w:rsidR="00AA5F6B" w:rsidRPr="007F079E" w:rsidRDefault="00AA5F6B" w:rsidP="00B16B02">
            <w:pPr>
              <w:tabs>
                <w:tab w:val="decimal" w:pos="798"/>
              </w:tabs>
              <w:spacing w:line="240" w:lineRule="exact"/>
              <w:ind w:right="-95"/>
              <w:rPr>
                <w:rFonts w:ascii="CordiaUPC" w:hAnsi="CordiaUPC" w:cs="CordiaUPC"/>
                <w:sz w:val="24"/>
                <w:szCs w:val="24"/>
              </w:rPr>
            </w:pPr>
            <w:r w:rsidRPr="007F079E">
              <w:rPr>
                <w:rFonts w:ascii="CordiaUPC" w:hAnsi="CordiaUPC" w:cs="CordiaUPC"/>
                <w:sz w:val="24"/>
                <w:szCs w:val="24"/>
              </w:rPr>
              <w:t>84,770</w:t>
            </w:r>
          </w:p>
        </w:tc>
      </w:tr>
      <w:tr w:rsidR="00AA5F6B" w:rsidRPr="007F079E" w14:paraId="2859F5AD" w14:textId="77777777" w:rsidTr="00AA5F6B">
        <w:tc>
          <w:tcPr>
            <w:tcW w:w="1112" w:type="pct"/>
          </w:tcPr>
          <w:p w14:paraId="04527F40" w14:textId="77777777" w:rsidR="00AA5F6B" w:rsidRPr="007F079E" w:rsidRDefault="00AA5F6B" w:rsidP="00AA5F6B">
            <w:pPr>
              <w:tabs>
                <w:tab w:val="left" w:pos="720"/>
              </w:tabs>
              <w:spacing w:line="240" w:lineRule="exact"/>
              <w:ind w:left="159" w:right="-43" w:hanging="159"/>
              <w:rPr>
                <w:rFonts w:ascii="CordiaUPC" w:hAnsi="CordiaUPC" w:cs="CordiaUPC"/>
                <w:sz w:val="24"/>
                <w:szCs w:val="24"/>
              </w:rPr>
            </w:pPr>
            <w:r w:rsidRPr="007F079E">
              <w:rPr>
                <w:rFonts w:ascii="CordiaUPC" w:hAnsi="CordiaUPC" w:cs="CordiaUPC" w:hint="cs"/>
                <w:sz w:val="24"/>
                <w:szCs w:val="24"/>
              </w:rPr>
              <w:t>Liabilities payable on demand</w:t>
            </w:r>
          </w:p>
        </w:tc>
        <w:tc>
          <w:tcPr>
            <w:tcW w:w="510" w:type="pct"/>
            <w:vAlign w:val="bottom"/>
          </w:tcPr>
          <w:p w14:paraId="6BE86375" w14:textId="48C4C54B" w:rsidR="00AA5F6B" w:rsidRPr="007F079E" w:rsidRDefault="00AA5F6B" w:rsidP="00B16B02">
            <w:pPr>
              <w:tabs>
                <w:tab w:val="decimal" w:pos="789"/>
              </w:tabs>
              <w:spacing w:line="240" w:lineRule="exact"/>
              <w:ind w:right="-104"/>
              <w:rPr>
                <w:rFonts w:ascii="CordiaUPC" w:hAnsi="CordiaUPC" w:cs="CordiaUPC"/>
                <w:sz w:val="24"/>
                <w:szCs w:val="24"/>
              </w:rPr>
            </w:pPr>
            <w:r w:rsidRPr="007F079E">
              <w:rPr>
                <w:rFonts w:ascii="CordiaUPC" w:hAnsi="CordiaUPC" w:cs="CordiaUPC"/>
                <w:sz w:val="24"/>
                <w:szCs w:val="24"/>
              </w:rPr>
              <w:t>-</w:t>
            </w:r>
          </w:p>
        </w:tc>
        <w:tc>
          <w:tcPr>
            <w:tcW w:w="122" w:type="pct"/>
            <w:vAlign w:val="bottom"/>
          </w:tcPr>
          <w:p w14:paraId="4D3C7BF6"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24" w:type="pct"/>
            <w:vAlign w:val="bottom"/>
          </w:tcPr>
          <w:p w14:paraId="246C5AF8" w14:textId="3FD19833" w:rsidR="00AA5F6B" w:rsidRPr="007F079E" w:rsidRDefault="00AA5F6B" w:rsidP="00B16B02">
            <w:pPr>
              <w:tabs>
                <w:tab w:val="decimal" w:pos="819"/>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2" w:type="pct"/>
            <w:vAlign w:val="bottom"/>
          </w:tcPr>
          <w:p w14:paraId="6BEAA453"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73" w:type="pct"/>
            <w:vAlign w:val="bottom"/>
          </w:tcPr>
          <w:p w14:paraId="23AEE1E4" w14:textId="66C8C114" w:rsidR="00AA5F6B" w:rsidRPr="007F079E" w:rsidRDefault="00AA5F6B" w:rsidP="00B16B02">
            <w:pPr>
              <w:tabs>
                <w:tab w:val="decimal" w:pos="897"/>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2" w:type="pct"/>
            <w:vAlign w:val="bottom"/>
          </w:tcPr>
          <w:p w14:paraId="071CA44D"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74" w:type="pct"/>
            <w:vAlign w:val="bottom"/>
          </w:tcPr>
          <w:p w14:paraId="70D7C17C" w14:textId="3EA41354" w:rsidR="00AA5F6B" w:rsidRPr="007F079E" w:rsidRDefault="00AA5F6B" w:rsidP="00B16B02">
            <w:pPr>
              <w:tabs>
                <w:tab w:val="decimal" w:pos="916"/>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2" w:type="pct"/>
            <w:vAlign w:val="bottom"/>
          </w:tcPr>
          <w:p w14:paraId="2026B5FF"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74" w:type="pct"/>
            <w:vAlign w:val="bottom"/>
          </w:tcPr>
          <w:p w14:paraId="0820CC89" w14:textId="50E7314B" w:rsidR="00AA5F6B" w:rsidRPr="007F079E" w:rsidRDefault="00AA5F6B" w:rsidP="00B16B02">
            <w:pPr>
              <w:tabs>
                <w:tab w:val="decimal" w:pos="908"/>
              </w:tabs>
              <w:spacing w:line="240" w:lineRule="exact"/>
              <w:ind w:right="-95"/>
              <w:rPr>
                <w:rFonts w:ascii="CordiaUPC" w:hAnsi="CordiaUPC" w:cs="CordiaUPC"/>
                <w:sz w:val="24"/>
                <w:szCs w:val="24"/>
              </w:rPr>
            </w:pPr>
            <w:r w:rsidRPr="007F079E">
              <w:rPr>
                <w:rFonts w:ascii="CordiaUPC" w:hAnsi="CordiaUPC" w:cs="CordiaUPC"/>
                <w:sz w:val="24"/>
                <w:szCs w:val="24"/>
              </w:rPr>
              <w:t>5,586</w:t>
            </w:r>
          </w:p>
        </w:tc>
        <w:tc>
          <w:tcPr>
            <w:tcW w:w="124" w:type="pct"/>
            <w:vAlign w:val="bottom"/>
          </w:tcPr>
          <w:p w14:paraId="6D534F86"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21" w:type="pct"/>
            <w:vAlign w:val="bottom"/>
          </w:tcPr>
          <w:p w14:paraId="301ECAE1" w14:textId="698306F5" w:rsidR="00AA5F6B" w:rsidRPr="007F079E" w:rsidRDefault="00AA5F6B" w:rsidP="00B16B02">
            <w:pPr>
              <w:tabs>
                <w:tab w:val="decimal" w:pos="798"/>
              </w:tabs>
              <w:spacing w:line="240" w:lineRule="exact"/>
              <w:ind w:right="-95"/>
              <w:rPr>
                <w:rFonts w:ascii="CordiaUPC" w:hAnsi="CordiaUPC" w:cs="CordiaUPC"/>
                <w:sz w:val="24"/>
                <w:szCs w:val="24"/>
              </w:rPr>
            </w:pPr>
            <w:r w:rsidRPr="007F079E">
              <w:rPr>
                <w:rFonts w:ascii="CordiaUPC" w:hAnsi="CordiaUPC" w:cs="CordiaUPC"/>
                <w:sz w:val="24"/>
                <w:szCs w:val="24"/>
              </w:rPr>
              <w:t>5,586</w:t>
            </w:r>
          </w:p>
        </w:tc>
      </w:tr>
      <w:tr w:rsidR="00AA5F6B" w:rsidRPr="007F079E" w14:paraId="29D59D82" w14:textId="77777777" w:rsidTr="00AA5F6B">
        <w:tc>
          <w:tcPr>
            <w:tcW w:w="1112" w:type="pct"/>
          </w:tcPr>
          <w:p w14:paraId="1E32C2D2" w14:textId="48FA11B2" w:rsidR="00AA5F6B" w:rsidRPr="007F079E" w:rsidRDefault="00AA5F6B" w:rsidP="00AA5F6B">
            <w:pPr>
              <w:tabs>
                <w:tab w:val="left" w:pos="720"/>
              </w:tabs>
              <w:spacing w:line="240" w:lineRule="exact"/>
              <w:ind w:left="159" w:right="-17" w:hanging="159"/>
              <w:rPr>
                <w:rFonts w:ascii="CordiaUPC" w:hAnsi="CordiaUPC" w:cs="CordiaUPC"/>
                <w:sz w:val="24"/>
                <w:szCs w:val="24"/>
              </w:rPr>
            </w:pPr>
            <w:r w:rsidRPr="007F079E">
              <w:rPr>
                <w:rFonts w:ascii="CordiaUPC" w:hAnsi="CordiaUPC" w:cs="CordiaUPC" w:hint="cs"/>
                <w:sz w:val="24"/>
                <w:szCs w:val="24"/>
              </w:rPr>
              <w:t>Financial liabilities measured</w:t>
            </w:r>
            <w:r w:rsidRPr="007F079E">
              <w:rPr>
                <w:rFonts w:ascii="CordiaUPC" w:hAnsi="CordiaUPC" w:cs="CordiaUPC"/>
                <w:sz w:val="24"/>
                <w:szCs w:val="24"/>
              </w:rPr>
              <w:t xml:space="preserve"> </w:t>
            </w:r>
            <w:r w:rsidRPr="007F079E">
              <w:rPr>
                <w:rFonts w:ascii="CordiaUPC" w:hAnsi="CordiaUPC" w:cs="CordiaUPC" w:hint="cs"/>
                <w:sz w:val="24"/>
                <w:szCs w:val="24"/>
              </w:rPr>
              <w:t xml:space="preserve">at </w:t>
            </w:r>
            <w:r w:rsidRPr="007F079E">
              <w:rPr>
                <w:rFonts w:ascii="CordiaUPC" w:hAnsi="CordiaUPC" w:cs="CordiaUPC"/>
                <w:sz w:val="24"/>
                <w:szCs w:val="24"/>
              </w:rPr>
              <w:t>fair value through profit or loss</w:t>
            </w:r>
          </w:p>
        </w:tc>
        <w:tc>
          <w:tcPr>
            <w:tcW w:w="510" w:type="pct"/>
            <w:vAlign w:val="bottom"/>
          </w:tcPr>
          <w:p w14:paraId="1C68A505" w14:textId="0A381EB3" w:rsidR="00AA5F6B" w:rsidRPr="007F079E" w:rsidRDefault="00AA5F6B" w:rsidP="00B16B02">
            <w:pPr>
              <w:tabs>
                <w:tab w:val="decimal" w:pos="789"/>
              </w:tabs>
              <w:spacing w:line="240" w:lineRule="exact"/>
              <w:ind w:right="-104"/>
              <w:rPr>
                <w:rFonts w:ascii="CordiaUPC" w:hAnsi="CordiaUPC" w:cs="CordiaUPC"/>
                <w:sz w:val="24"/>
                <w:szCs w:val="24"/>
                <w:lang w:bidi="th-TH"/>
              </w:rPr>
            </w:pPr>
            <w:r w:rsidRPr="007F079E">
              <w:rPr>
                <w:rFonts w:ascii="CordiaUPC" w:hAnsi="CordiaUPC" w:cs="CordiaUPC"/>
                <w:sz w:val="24"/>
                <w:szCs w:val="24"/>
              </w:rPr>
              <w:t>438</w:t>
            </w:r>
          </w:p>
        </w:tc>
        <w:tc>
          <w:tcPr>
            <w:tcW w:w="122" w:type="pct"/>
            <w:vAlign w:val="bottom"/>
          </w:tcPr>
          <w:p w14:paraId="758F632A" w14:textId="78F83F64" w:rsidR="00AA5F6B" w:rsidRPr="007F079E" w:rsidRDefault="00AA5F6B" w:rsidP="00AA5F6B">
            <w:pPr>
              <w:tabs>
                <w:tab w:val="decimal" w:pos="903"/>
              </w:tabs>
              <w:spacing w:line="240" w:lineRule="exact"/>
              <w:ind w:right="-95"/>
              <w:rPr>
                <w:rFonts w:ascii="CordiaUPC" w:hAnsi="CordiaUPC" w:cs="CordiaUPC"/>
                <w:sz w:val="24"/>
                <w:szCs w:val="24"/>
              </w:rPr>
            </w:pPr>
          </w:p>
        </w:tc>
        <w:tc>
          <w:tcPr>
            <w:tcW w:w="524" w:type="pct"/>
            <w:vAlign w:val="bottom"/>
          </w:tcPr>
          <w:p w14:paraId="18DC44DC" w14:textId="2E1D31A7" w:rsidR="00AA5F6B" w:rsidRPr="007F079E" w:rsidRDefault="00AA5F6B" w:rsidP="00B16B02">
            <w:pPr>
              <w:tabs>
                <w:tab w:val="decimal" w:pos="819"/>
              </w:tabs>
              <w:spacing w:line="240" w:lineRule="exact"/>
              <w:ind w:right="-95"/>
              <w:rPr>
                <w:rFonts w:ascii="CordiaUPC" w:hAnsi="CordiaUPC" w:cs="CordiaUPC"/>
                <w:sz w:val="24"/>
                <w:szCs w:val="24"/>
                <w:lang w:bidi="th-TH"/>
              </w:rPr>
            </w:pPr>
            <w:r w:rsidRPr="007F079E">
              <w:rPr>
                <w:rFonts w:ascii="CordiaUPC" w:hAnsi="CordiaUPC" w:cs="CordiaUPC"/>
                <w:sz w:val="24"/>
                <w:szCs w:val="24"/>
              </w:rPr>
              <w:t>-</w:t>
            </w:r>
          </w:p>
        </w:tc>
        <w:tc>
          <w:tcPr>
            <w:tcW w:w="122" w:type="pct"/>
            <w:vAlign w:val="bottom"/>
          </w:tcPr>
          <w:p w14:paraId="554A7679"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73" w:type="pct"/>
            <w:vAlign w:val="bottom"/>
          </w:tcPr>
          <w:p w14:paraId="24AFF5E5" w14:textId="31068D84" w:rsidR="00AA5F6B" w:rsidRPr="007F079E" w:rsidRDefault="00AA5F6B" w:rsidP="00B16B02">
            <w:pPr>
              <w:tabs>
                <w:tab w:val="decimal" w:pos="897"/>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2" w:type="pct"/>
            <w:vAlign w:val="bottom"/>
          </w:tcPr>
          <w:p w14:paraId="0D79284A"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74" w:type="pct"/>
            <w:vAlign w:val="bottom"/>
          </w:tcPr>
          <w:p w14:paraId="7C0B470B" w14:textId="636FBD1E" w:rsidR="00AA5F6B" w:rsidRPr="007F079E" w:rsidRDefault="00AA5F6B" w:rsidP="00B16B02">
            <w:pPr>
              <w:tabs>
                <w:tab w:val="decimal" w:pos="916"/>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2" w:type="pct"/>
            <w:vAlign w:val="bottom"/>
          </w:tcPr>
          <w:p w14:paraId="57B1589F"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74" w:type="pct"/>
            <w:vAlign w:val="bottom"/>
          </w:tcPr>
          <w:p w14:paraId="49A1ADB1" w14:textId="50B722A1" w:rsidR="00AA5F6B" w:rsidRPr="007F079E" w:rsidRDefault="00AA5F6B" w:rsidP="00B16B02">
            <w:pPr>
              <w:tabs>
                <w:tab w:val="decimal" w:pos="908"/>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4" w:type="pct"/>
            <w:vAlign w:val="bottom"/>
          </w:tcPr>
          <w:p w14:paraId="5A9148A6"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21" w:type="pct"/>
            <w:vAlign w:val="bottom"/>
          </w:tcPr>
          <w:p w14:paraId="129CF0FC" w14:textId="5311E975" w:rsidR="00AA5F6B" w:rsidRPr="007F079E" w:rsidRDefault="00AA5F6B" w:rsidP="00B16B02">
            <w:pPr>
              <w:tabs>
                <w:tab w:val="decimal" w:pos="798"/>
              </w:tabs>
              <w:spacing w:line="240" w:lineRule="exact"/>
              <w:ind w:right="-95"/>
              <w:rPr>
                <w:rFonts w:ascii="CordiaUPC" w:hAnsi="CordiaUPC" w:cs="CordiaUPC"/>
                <w:sz w:val="24"/>
                <w:szCs w:val="24"/>
              </w:rPr>
            </w:pPr>
            <w:r w:rsidRPr="007F079E">
              <w:rPr>
                <w:rFonts w:ascii="CordiaUPC" w:hAnsi="CordiaUPC" w:cs="CordiaUPC"/>
                <w:sz w:val="24"/>
                <w:szCs w:val="24"/>
              </w:rPr>
              <w:t>438</w:t>
            </w:r>
          </w:p>
        </w:tc>
      </w:tr>
      <w:tr w:rsidR="00AA5F6B" w:rsidRPr="007F079E" w14:paraId="293171C1" w14:textId="77777777" w:rsidTr="00AA5F6B">
        <w:tc>
          <w:tcPr>
            <w:tcW w:w="1112" w:type="pct"/>
          </w:tcPr>
          <w:p w14:paraId="03085348" w14:textId="77777777" w:rsidR="00AA5F6B" w:rsidRPr="007F079E" w:rsidRDefault="00AA5F6B" w:rsidP="00AA5F6B">
            <w:pPr>
              <w:tabs>
                <w:tab w:val="left" w:pos="720"/>
              </w:tabs>
              <w:spacing w:line="240" w:lineRule="exact"/>
              <w:ind w:left="159" w:right="-43" w:hanging="159"/>
              <w:rPr>
                <w:rFonts w:ascii="CordiaUPC" w:hAnsi="CordiaUPC" w:cs="CordiaUPC"/>
                <w:sz w:val="24"/>
                <w:szCs w:val="24"/>
              </w:rPr>
            </w:pPr>
            <w:r w:rsidRPr="007F079E">
              <w:rPr>
                <w:rFonts w:ascii="CordiaUPC" w:hAnsi="CordiaUPC" w:cs="CordiaUPC" w:hint="cs"/>
                <w:sz w:val="24"/>
                <w:szCs w:val="24"/>
              </w:rPr>
              <w:t>Derivatives liabilities</w:t>
            </w:r>
          </w:p>
        </w:tc>
        <w:tc>
          <w:tcPr>
            <w:tcW w:w="510" w:type="pct"/>
            <w:vAlign w:val="bottom"/>
          </w:tcPr>
          <w:p w14:paraId="716F9678" w14:textId="3BA1DBE5" w:rsidR="00AA5F6B" w:rsidRPr="007F079E" w:rsidRDefault="00AA5F6B" w:rsidP="00B16B02">
            <w:pPr>
              <w:tabs>
                <w:tab w:val="decimal" w:pos="789"/>
              </w:tabs>
              <w:spacing w:line="240" w:lineRule="exact"/>
              <w:ind w:right="-104"/>
              <w:rPr>
                <w:rFonts w:ascii="CordiaUPC" w:hAnsi="CordiaUPC" w:cs="CordiaUPC"/>
                <w:sz w:val="24"/>
                <w:szCs w:val="24"/>
              </w:rPr>
            </w:pPr>
            <w:r w:rsidRPr="007F079E">
              <w:rPr>
                <w:rFonts w:ascii="CordiaUPC" w:hAnsi="CordiaUPC" w:cs="CordiaUPC"/>
                <w:sz w:val="24"/>
                <w:szCs w:val="24"/>
              </w:rPr>
              <w:t>8,142</w:t>
            </w:r>
          </w:p>
        </w:tc>
        <w:tc>
          <w:tcPr>
            <w:tcW w:w="122" w:type="pct"/>
            <w:vAlign w:val="bottom"/>
          </w:tcPr>
          <w:p w14:paraId="60EC64F7"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24" w:type="pct"/>
            <w:vAlign w:val="bottom"/>
          </w:tcPr>
          <w:p w14:paraId="67EA53BC" w14:textId="55C0754E" w:rsidR="00AA5F6B" w:rsidRPr="007F079E" w:rsidRDefault="00AA5F6B" w:rsidP="00B16B02">
            <w:pPr>
              <w:tabs>
                <w:tab w:val="decimal" w:pos="819"/>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2" w:type="pct"/>
            <w:vAlign w:val="bottom"/>
          </w:tcPr>
          <w:p w14:paraId="239B44BE"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73" w:type="pct"/>
            <w:vAlign w:val="bottom"/>
          </w:tcPr>
          <w:p w14:paraId="16A8E0A7" w14:textId="03AAD485" w:rsidR="00AA5F6B" w:rsidRPr="007F079E" w:rsidRDefault="00AA5F6B" w:rsidP="00B16B02">
            <w:pPr>
              <w:tabs>
                <w:tab w:val="decimal" w:pos="897"/>
              </w:tabs>
              <w:spacing w:line="240" w:lineRule="exact"/>
              <w:ind w:right="-95"/>
              <w:rPr>
                <w:rFonts w:ascii="CordiaUPC" w:hAnsi="CordiaUPC" w:cs="CordiaUPC"/>
                <w:sz w:val="24"/>
                <w:szCs w:val="24"/>
              </w:rPr>
            </w:pPr>
            <w:r w:rsidRPr="007F079E">
              <w:rPr>
                <w:rFonts w:ascii="CordiaUPC" w:hAnsi="CordiaUPC" w:cs="CordiaUPC"/>
                <w:sz w:val="24"/>
                <w:szCs w:val="24"/>
              </w:rPr>
              <w:t>1,357</w:t>
            </w:r>
          </w:p>
        </w:tc>
        <w:tc>
          <w:tcPr>
            <w:tcW w:w="122" w:type="pct"/>
            <w:vAlign w:val="bottom"/>
          </w:tcPr>
          <w:p w14:paraId="67BF1FE9"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74" w:type="pct"/>
            <w:vAlign w:val="bottom"/>
          </w:tcPr>
          <w:p w14:paraId="2A382528" w14:textId="4EE218E7" w:rsidR="00AA5F6B" w:rsidRPr="007F079E" w:rsidRDefault="00AA5F6B" w:rsidP="00B16B02">
            <w:pPr>
              <w:tabs>
                <w:tab w:val="decimal" w:pos="916"/>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2" w:type="pct"/>
            <w:vAlign w:val="bottom"/>
          </w:tcPr>
          <w:p w14:paraId="46F63E81"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74" w:type="pct"/>
            <w:vAlign w:val="bottom"/>
          </w:tcPr>
          <w:p w14:paraId="6FC8C5EF" w14:textId="52E24782" w:rsidR="00AA5F6B" w:rsidRPr="007F079E" w:rsidRDefault="00AA5F6B" w:rsidP="00B16B02">
            <w:pPr>
              <w:tabs>
                <w:tab w:val="decimal" w:pos="908"/>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4" w:type="pct"/>
            <w:vAlign w:val="bottom"/>
          </w:tcPr>
          <w:p w14:paraId="045E5152"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21" w:type="pct"/>
            <w:vAlign w:val="bottom"/>
          </w:tcPr>
          <w:p w14:paraId="3162750E" w14:textId="2C31EA22" w:rsidR="00AA5F6B" w:rsidRPr="007F079E" w:rsidRDefault="00AA5F6B" w:rsidP="00B16B02">
            <w:pPr>
              <w:tabs>
                <w:tab w:val="decimal" w:pos="798"/>
              </w:tabs>
              <w:spacing w:line="240" w:lineRule="exact"/>
              <w:ind w:right="-95"/>
              <w:rPr>
                <w:rFonts w:ascii="CordiaUPC" w:hAnsi="CordiaUPC" w:cs="CordiaUPC"/>
                <w:sz w:val="24"/>
                <w:szCs w:val="24"/>
              </w:rPr>
            </w:pPr>
            <w:r w:rsidRPr="007F079E">
              <w:rPr>
                <w:rFonts w:ascii="CordiaUPC" w:hAnsi="CordiaUPC" w:cs="CordiaUPC"/>
                <w:sz w:val="24"/>
                <w:szCs w:val="24"/>
              </w:rPr>
              <w:t>9,499</w:t>
            </w:r>
          </w:p>
        </w:tc>
      </w:tr>
      <w:tr w:rsidR="00AA5F6B" w:rsidRPr="007F079E" w14:paraId="542925F1" w14:textId="77777777" w:rsidTr="00AA5F6B">
        <w:tc>
          <w:tcPr>
            <w:tcW w:w="1112" w:type="pct"/>
          </w:tcPr>
          <w:p w14:paraId="68E5C085" w14:textId="77777777" w:rsidR="00AA5F6B" w:rsidRPr="007F079E" w:rsidRDefault="00AA5F6B" w:rsidP="00AA5F6B">
            <w:pPr>
              <w:tabs>
                <w:tab w:val="left" w:pos="720"/>
              </w:tabs>
              <w:spacing w:line="240" w:lineRule="exact"/>
              <w:ind w:left="159" w:right="-43" w:hanging="159"/>
              <w:rPr>
                <w:rFonts w:ascii="CordiaUPC" w:hAnsi="CordiaUPC" w:cs="CordiaUPC"/>
                <w:sz w:val="24"/>
                <w:szCs w:val="24"/>
              </w:rPr>
            </w:pPr>
            <w:r w:rsidRPr="007F079E">
              <w:rPr>
                <w:rFonts w:ascii="CordiaUPC" w:hAnsi="CordiaUPC" w:cs="CordiaUPC" w:hint="cs"/>
                <w:sz w:val="24"/>
                <w:szCs w:val="24"/>
              </w:rPr>
              <w:t>Debts issued and borrowings</w:t>
            </w:r>
          </w:p>
        </w:tc>
        <w:tc>
          <w:tcPr>
            <w:tcW w:w="510" w:type="pct"/>
            <w:vAlign w:val="bottom"/>
          </w:tcPr>
          <w:p w14:paraId="51178C20" w14:textId="5F9D6588" w:rsidR="00AA5F6B" w:rsidRPr="007F079E" w:rsidRDefault="00AA5F6B" w:rsidP="00B16B02">
            <w:pPr>
              <w:tabs>
                <w:tab w:val="decimal" w:pos="789"/>
              </w:tabs>
              <w:spacing w:line="240" w:lineRule="exact"/>
              <w:ind w:right="-104"/>
              <w:rPr>
                <w:rFonts w:ascii="CordiaUPC" w:hAnsi="CordiaUPC" w:cs="CordiaUPC"/>
                <w:sz w:val="24"/>
                <w:szCs w:val="24"/>
              </w:rPr>
            </w:pPr>
            <w:r w:rsidRPr="007F079E">
              <w:rPr>
                <w:rFonts w:ascii="CordiaUPC" w:hAnsi="CordiaUPC" w:cs="CordiaUPC"/>
                <w:sz w:val="24"/>
                <w:szCs w:val="24"/>
              </w:rPr>
              <w:t>-</w:t>
            </w:r>
          </w:p>
        </w:tc>
        <w:tc>
          <w:tcPr>
            <w:tcW w:w="122" w:type="pct"/>
            <w:vAlign w:val="bottom"/>
          </w:tcPr>
          <w:p w14:paraId="0F67915A"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24" w:type="pct"/>
            <w:vAlign w:val="bottom"/>
          </w:tcPr>
          <w:p w14:paraId="133FE87D" w14:textId="344D0AAB" w:rsidR="00AA5F6B" w:rsidRPr="007F079E" w:rsidRDefault="00AA5F6B" w:rsidP="00B16B02">
            <w:pPr>
              <w:tabs>
                <w:tab w:val="decimal" w:pos="819"/>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2" w:type="pct"/>
            <w:vAlign w:val="bottom"/>
          </w:tcPr>
          <w:p w14:paraId="15C6BF22"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73" w:type="pct"/>
            <w:vAlign w:val="bottom"/>
          </w:tcPr>
          <w:p w14:paraId="049F25EA" w14:textId="0A9F0A0E" w:rsidR="00AA5F6B" w:rsidRPr="007F079E" w:rsidRDefault="00AA5F6B" w:rsidP="00B16B02">
            <w:pPr>
              <w:tabs>
                <w:tab w:val="decimal" w:pos="897"/>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2" w:type="pct"/>
            <w:vAlign w:val="bottom"/>
          </w:tcPr>
          <w:p w14:paraId="687E3C13"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74" w:type="pct"/>
            <w:vAlign w:val="bottom"/>
          </w:tcPr>
          <w:p w14:paraId="4DD39C56" w14:textId="12517CF3" w:rsidR="00AA5F6B" w:rsidRPr="007F079E" w:rsidRDefault="00AA5F6B" w:rsidP="00B16B02">
            <w:pPr>
              <w:tabs>
                <w:tab w:val="decimal" w:pos="916"/>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2" w:type="pct"/>
            <w:vAlign w:val="bottom"/>
          </w:tcPr>
          <w:p w14:paraId="4A217D9C"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74" w:type="pct"/>
            <w:vAlign w:val="bottom"/>
          </w:tcPr>
          <w:p w14:paraId="01DCB8DF" w14:textId="7759F3E4" w:rsidR="00AA5F6B" w:rsidRPr="007F079E" w:rsidRDefault="00AA5F6B" w:rsidP="00B16B02">
            <w:pPr>
              <w:tabs>
                <w:tab w:val="decimal" w:pos="908"/>
              </w:tabs>
              <w:spacing w:line="240" w:lineRule="exact"/>
              <w:ind w:right="-95"/>
              <w:rPr>
                <w:rFonts w:ascii="CordiaUPC" w:hAnsi="CordiaUPC" w:cs="CordiaUPC"/>
                <w:sz w:val="24"/>
                <w:szCs w:val="24"/>
              </w:rPr>
            </w:pPr>
            <w:r w:rsidRPr="007F079E">
              <w:rPr>
                <w:rFonts w:ascii="CordiaUPC" w:hAnsi="CordiaUPC" w:cs="CordiaUPC"/>
                <w:sz w:val="24"/>
                <w:szCs w:val="24"/>
              </w:rPr>
              <w:t>54,644</w:t>
            </w:r>
          </w:p>
        </w:tc>
        <w:tc>
          <w:tcPr>
            <w:tcW w:w="124" w:type="pct"/>
            <w:vAlign w:val="bottom"/>
          </w:tcPr>
          <w:p w14:paraId="0BACE568"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21" w:type="pct"/>
            <w:vAlign w:val="bottom"/>
          </w:tcPr>
          <w:p w14:paraId="02E98893" w14:textId="2A39E31E" w:rsidR="00AA5F6B" w:rsidRPr="007F079E" w:rsidRDefault="00AA5F6B" w:rsidP="00B16B02">
            <w:pPr>
              <w:tabs>
                <w:tab w:val="decimal" w:pos="798"/>
              </w:tabs>
              <w:spacing w:line="240" w:lineRule="exact"/>
              <w:ind w:right="-95"/>
              <w:rPr>
                <w:rFonts w:ascii="CordiaUPC" w:hAnsi="CordiaUPC" w:cs="CordiaUPC"/>
                <w:sz w:val="24"/>
                <w:szCs w:val="24"/>
              </w:rPr>
            </w:pPr>
            <w:r w:rsidRPr="007F079E">
              <w:rPr>
                <w:rFonts w:ascii="CordiaUPC" w:hAnsi="CordiaUPC" w:cs="CordiaUPC"/>
                <w:sz w:val="24"/>
                <w:szCs w:val="24"/>
              </w:rPr>
              <w:t>54,644</w:t>
            </w:r>
          </w:p>
        </w:tc>
      </w:tr>
      <w:tr w:rsidR="00AA5F6B" w:rsidRPr="007F079E" w14:paraId="62CC282C" w14:textId="77777777" w:rsidTr="00AA5F6B">
        <w:tc>
          <w:tcPr>
            <w:tcW w:w="1112" w:type="pct"/>
          </w:tcPr>
          <w:p w14:paraId="49A16220" w14:textId="77777777" w:rsidR="00AA5F6B" w:rsidRPr="007F079E" w:rsidRDefault="00AA5F6B" w:rsidP="00AA5F6B">
            <w:pPr>
              <w:tabs>
                <w:tab w:val="left" w:pos="720"/>
              </w:tabs>
              <w:spacing w:line="240" w:lineRule="exact"/>
              <w:ind w:left="159" w:right="-43" w:hanging="159"/>
              <w:rPr>
                <w:rFonts w:ascii="CordiaUPC" w:hAnsi="CordiaUPC" w:cs="CordiaUPC"/>
                <w:sz w:val="24"/>
                <w:szCs w:val="24"/>
                <w:lang w:val="en-US" w:bidi="th-TH"/>
              </w:rPr>
            </w:pPr>
            <w:r w:rsidRPr="007F079E">
              <w:rPr>
                <w:rFonts w:ascii="CordiaUPC" w:hAnsi="CordiaUPC" w:cs="CordiaUPC" w:hint="cs"/>
                <w:sz w:val="24"/>
                <w:szCs w:val="24"/>
              </w:rPr>
              <w:t>Other financial liabilities</w:t>
            </w:r>
          </w:p>
        </w:tc>
        <w:tc>
          <w:tcPr>
            <w:tcW w:w="510" w:type="pct"/>
            <w:vAlign w:val="bottom"/>
          </w:tcPr>
          <w:p w14:paraId="4F3E4BD4" w14:textId="2A110B58" w:rsidR="00AA5F6B" w:rsidRPr="007F079E" w:rsidRDefault="00AA5F6B" w:rsidP="00B16B02">
            <w:pPr>
              <w:tabs>
                <w:tab w:val="decimal" w:pos="789"/>
              </w:tabs>
              <w:spacing w:line="240" w:lineRule="exact"/>
              <w:ind w:right="-104"/>
              <w:rPr>
                <w:rFonts w:ascii="CordiaUPC" w:hAnsi="CordiaUPC" w:cs="CordiaUPC"/>
                <w:sz w:val="24"/>
                <w:szCs w:val="24"/>
              </w:rPr>
            </w:pPr>
            <w:r w:rsidRPr="007F079E">
              <w:rPr>
                <w:rFonts w:ascii="CordiaUPC" w:hAnsi="CordiaUPC" w:cs="CordiaUPC"/>
                <w:sz w:val="24"/>
                <w:szCs w:val="24"/>
              </w:rPr>
              <w:t>-</w:t>
            </w:r>
          </w:p>
        </w:tc>
        <w:tc>
          <w:tcPr>
            <w:tcW w:w="122" w:type="pct"/>
            <w:vAlign w:val="bottom"/>
          </w:tcPr>
          <w:p w14:paraId="23EFD491"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24" w:type="pct"/>
            <w:vAlign w:val="bottom"/>
          </w:tcPr>
          <w:p w14:paraId="42BA7C44" w14:textId="6AED091B" w:rsidR="00AA5F6B" w:rsidRPr="007F079E" w:rsidRDefault="00AA5F6B" w:rsidP="00B16B02">
            <w:pPr>
              <w:tabs>
                <w:tab w:val="decimal" w:pos="819"/>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2" w:type="pct"/>
            <w:vAlign w:val="bottom"/>
          </w:tcPr>
          <w:p w14:paraId="073E2262"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73" w:type="pct"/>
            <w:vAlign w:val="bottom"/>
          </w:tcPr>
          <w:p w14:paraId="75B9CFBB" w14:textId="22833E5B" w:rsidR="00AA5F6B" w:rsidRPr="007F079E" w:rsidRDefault="00AA5F6B" w:rsidP="00B16B02">
            <w:pPr>
              <w:tabs>
                <w:tab w:val="decimal" w:pos="897"/>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2" w:type="pct"/>
            <w:vAlign w:val="bottom"/>
          </w:tcPr>
          <w:p w14:paraId="746339BC"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74" w:type="pct"/>
            <w:vAlign w:val="bottom"/>
          </w:tcPr>
          <w:p w14:paraId="1DAAC46E" w14:textId="1FFBF21E" w:rsidR="00AA5F6B" w:rsidRPr="007F079E" w:rsidRDefault="00AA5F6B" w:rsidP="00B16B02">
            <w:pPr>
              <w:tabs>
                <w:tab w:val="decimal" w:pos="916"/>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2" w:type="pct"/>
            <w:vAlign w:val="bottom"/>
          </w:tcPr>
          <w:p w14:paraId="3B3E6F6D"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74" w:type="pct"/>
            <w:vAlign w:val="bottom"/>
          </w:tcPr>
          <w:p w14:paraId="65457CAA" w14:textId="78FDEC79" w:rsidR="00AA5F6B" w:rsidRPr="007F079E" w:rsidRDefault="00AA5F6B" w:rsidP="00B16B02">
            <w:pPr>
              <w:tabs>
                <w:tab w:val="decimal" w:pos="908"/>
              </w:tabs>
              <w:spacing w:line="240" w:lineRule="exact"/>
              <w:ind w:right="-95"/>
              <w:rPr>
                <w:rFonts w:ascii="CordiaUPC" w:hAnsi="CordiaUPC" w:cs="CordiaUPC"/>
                <w:sz w:val="24"/>
                <w:szCs w:val="24"/>
                <w:lang w:val="en-US" w:bidi="th-TH"/>
              </w:rPr>
            </w:pPr>
            <w:r w:rsidRPr="007F079E">
              <w:rPr>
                <w:rFonts w:ascii="CordiaUPC" w:hAnsi="CordiaUPC" w:cs="CordiaUPC"/>
                <w:sz w:val="24"/>
                <w:szCs w:val="24"/>
              </w:rPr>
              <w:t>23,240</w:t>
            </w:r>
          </w:p>
        </w:tc>
        <w:tc>
          <w:tcPr>
            <w:tcW w:w="124" w:type="pct"/>
            <w:vAlign w:val="bottom"/>
          </w:tcPr>
          <w:p w14:paraId="35CC7E52" w14:textId="77777777" w:rsidR="00AA5F6B" w:rsidRPr="007F079E" w:rsidRDefault="00AA5F6B" w:rsidP="00AA5F6B">
            <w:pPr>
              <w:tabs>
                <w:tab w:val="decimal" w:pos="903"/>
              </w:tabs>
              <w:spacing w:line="240" w:lineRule="exact"/>
              <w:ind w:right="-95"/>
              <w:rPr>
                <w:rFonts w:ascii="CordiaUPC" w:hAnsi="CordiaUPC" w:cs="CordiaUPC"/>
                <w:sz w:val="24"/>
                <w:szCs w:val="24"/>
              </w:rPr>
            </w:pPr>
          </w:p>
        </w:tc>
        <w:tc>
          <w:tcPr>
            <w:tcW w:w="521" w:type="pct"/>
            <w:vAlign w:val="bottom"/>
          </w:tcPr>
          <w:p w14:paraId="0116CD3C" w14:textId="37C11E2C" w:rsidR="00AA5F6B" w:rsidRPr="007F079E" w:rsidRDefault="00AA5F6B" w:rsidP="00B16B02">
            <w:pPr>
              <w:tabs>
                <w:tab w:val="decimal" w:pos="798"/>
              </w:tabs>
              <w:spacing w:line="240" w:lineRule="exact"/>
              <w:ind w:right="-95"/>
              <w:rPr>
                <w:rFonts w:ascii="CordiaUPC" w:hAnsi="CordiaUPC" w:cs="CordiaUPC"/>
                <w:sz w:val="24"/>
                <w:szCs w:val="24"/>
              </w:rPr>
            </w:pPr>
            <w:r w:rsidRPr="007F079E">
              <w:rPr>
                <w:rFonts w:ascii="CordiaUPC" w:hAnsi="CordiaUPC" w:cs="CordiaUPC"/>
                <w:sz w:val="24"/>
                <w:szCs w:val="24"/>
              </w:rPr>
              <w:t>23,240</w:t>
            </w:r>
          </w:p>
        </w:tc>
      </w:tr>
      <w:tr w:rsidR="00AA5F6B" w:rsidRPr="007F079E" w14:paraId="273AF95C" w14:textId="77777777" w:rsidTr="00AA5F6B">
        <w:tc>
          <w:tcPr>
            <w:tcW w:w="1112" w:type="pct"/>
          </w:tcPr>
          <w:p w14:paraId="4D2E14B9" w14:textId="77777777" w:rsidR="00AA5F6B" w:rsidRPr="007F079E" w:rsidRDefault="00AA5F6B" w:rsidP="00AA5F6B">
            <w:pPr>
              <w:tabs>
                <w:tab w:val="left" w:pos="720"/>
              </w:tabs>
              <w:spacing w:line="240" w:lineRule="exact"/>
              <w:ind w:left="159" w:right="-43" w:hanging="159"/>
              <w:rPr>
                <w:rFonts w:ascii="CordiaUPC" w:hAnsi="CordiaUPC" w:cs="CordiaUPC"/>
                <w:sz w:val="24"/>
                <w:szCs w:val="24"/>
              </w:rPr>
            </w:pPr>
            <w:r w:rsidRPr="007F079E">
              <w:rPr>
                <w:rFonts w:ascii="CordiaUPC" w:hAnsi="CordiaUPC" w:cs="CordiaUPC" w:hint="cs"/>
                <w:b/>
                <w:bCs/>
                <w:sz w:val="24"/>
                <w:szCs w:val="24"/>
              </w:rPr>
              <w:t>Total</w:t>
            </w:r>
          </w:p>
        </w:tc>
        <w:tc>
          <w:tcPr>
            <w:tcW w:w="510" w:type="pct"/>
            <w:tcBorders>
              <w:top w:val="single" w:sz="4" w:space="0" w:color="auto"/>
              <w:bottom w:val="double" w:sz="4" w:space="0" w:color="auto"/>
            </w:tcBorders>
            <w:vAlign w:val="bottom"/>
          </w:tcPr>
          <w:p w14:paraId="7BDDE25B" w14:textId="0BB512AA" w:rsidR="00AA5F6B" w:rsidRPr="007F079E" w:rsidRDefault="00AA5F6B" w:rsidP="00B16B02">
            <w:pPr>
              <w:tabs>
                <w:tab w:val="decimal" w:pos="789"/>
              </w:tabs>
              <w:spacing w:line="240" w:lineRule="exact"/>
              <w:ind w:right="-104"/>
              <w:rPr>
                <w:rFonts w:ascii="CordiaUPC" w:hAnsi="CordiaUPC" w:cs="CordiaUPC"/>
                <w:b/>
                <w:bCs/>
                <w:sz w:val="24"/>
                <w:szCs w:val="24"/>
                <w:lang w:bidi="th-TH"/>
              </w:rPr>
            </w:pPr>
            <w:r w:rsidRPr="007F079E">
              <w:rPr>
                <w:rFonts w:ascii="CordiaUPC" w:hAnsi="CordiaUPC" w:cs="CordiaUPC"/>
                <w:b/>
                <w:bCs/>
                <w:sz w:val="24"/>
                <w:szCs w:val="24"/>
              </w:rPr>
              <w:t>8,580</w:t>
            </w:r>
          </w:p>
        </w:tc>
        <w:tc>
          <w:tcPr>
            <w:tcW w:w="122" w:type="pct"/>
            <w:vAlign w:val="bottom"/>
          </w:tcPr>
          <w:p w14:paraId="0A41C582" w14:textId="77777777" w:rsidR="00AA5F6B" w:rsidRPr="007F079E" w:rsidRDefault="00AA5F6B" w:rsidP="00AA5F6B">
            <w:pPr>
              <w:tabs>
                <w:tab w:val="decimal" w:pos="903"/>
              </w:tabs>
              <w:spacing w:line="240" w:lineRule="exact"/>
              <w:ind w:right="-95"/>
              <w:rPr>
                <w:rFonts w:ascii="CordiaUPC" w:hAnsi="CordiaUPC" w:cs="CordiaUPC"/>
                <w:b/>
                <w:bCs/>
                <w:sz w:val="24"/>
                <w:szCs w:val="24"/>
              </w:rPr>
            </w:pPr>
          </w:p>
        </w:tc>
        <w:tc>
          <w:tcPr>
            <w:tcW w:w="524" w:type="pct"/>
            <w:tcBorders>
              <w:top w:val="single" w:sz="4" w:space="0" w:color="auto"/>
              <w:bottom w:val="double" w:sz="4" w:space="0" w:color="auto"/>
            </w:tcBorders>
            <w:vAlign w:val="bottom"/>
          </w:tcPr>
          <w:p w14:paraId="1842B6DD" w14:textId="3540C3D1" w:rsidR="00AA5F6B" w:rsidRPr="007F079E" w:rsidRDefault="00AA5F6B" w:rsidP="00B16B02">
            <w:pPr>
              <w:tabs>
                <w:tab w:val="decimal" w:pos="819"/>
              </w:tabs>
              <w:spacing w:line="240" w:lineRule="exact"/>
              <w:ind w:right="-95"/>
              <w:rPr>
                <w:rFonts w:ascii="CordiaUPC" w:hAnsi="CordiaUPC" w:cs="CordiaUPC"/>
                <w:b/>
                <w:bCs/>
                <w:sz w:val="24"/>
                <w:szCs w:val="24"/>
                <w:lang w:bidi="th-TH"/>
              </w:rPr>
            </w:pPr>
            <w:r w:rsidRPr="007F079E">
              <w:rPr>
                <w:rFonts w:ascii="CordiaUPC" w:hAnsi="CordiaUPC" w:cs="CordiaUPC"/>
                <w:b/>
                <w:bCs/>
                <w:sz w:val="24"/>
                <w:szCs w:val="24"/>
              </w:rPr>
              <w:t>-</w:t>
            </w:r>
          </w:p>
        </w:tc>
        <w:tc>
          <w:tcPr>
            <w:tcW w:w="122" w:type="pct"/>
            <w:vAlign w:val="bottom"/>
          </w:tcPr>
          <w:p w14:paraId="526DFD52" w14:textId="77777777" w:rsidR="00AA5F6B" w:rsidRPr="007F079E" w:rsidRDefault="00AA5F6B" w:rsidP="00AA5F6B">
            <w:pPr>
              <w:tabs>
                <w:tab w:val="decimal" w:pos="903"/>
              </w:tabs>
              <w:spacing w:line="240" w:lineRule="exact"/>
              <w:ind w:right="-95"/>
              <w:rPr>
                <w:rFonts w:ascii="CordiaUPC" w:hAnsi="CordiaUPC" w:cs="CordiaUPC"/>
                <w:b/>
                <w:bCs/>
                <w:sz w:val="24"/>
                <w:szCs w:val="24"/>
              </w:rPr>
            </w:pPr>
          </w:p>
        </w:tc>
        <w:tc>
          <w:tcPr>
            <w:tcW w:w="573" w:type="pct"/>
            <w:tcBorders>
              <w:top w:val="single" w:sz="4" w:space="0" w:color="auto"/>
              <w:bottom w:val="double" w:sz="4" w:space="0" w:color="auto"/>
            </w:tcBorders>
            <w:vAlign w:val="bottom"/>
          </w:tcPr>
          <w:p w14:paraId="609C261A" w14:textId="45B5AB8F" w:rsidR="00AA5F6B" w:rsidRPr="007F079E" w:rsidRDefault="00AA5F6B" w:rsidP="00B16B02">
            <w:pPr>
              <w:tabs>
                <w:tab w:val="decimal" w:pos="897"/>
              </w:tabs>
              <w:spacing w:line="240" w:lineRule="exact"/>
              <w:ind w:right="-95"/>
              <w:rPr>
                <w:rFonts w:ascii="CordiaUPC" w:hAnsi="CordiaUPC" w:cs="CordiaUPC"/>
                <w:b/>
                <w:bCs/>
                <w:sz w:val="24"/>
                <w:szCs w:val="24"/>
              </w:rPr>
            </w:pPr>
            <w:r w:rsidRPr="007F079E">
              <w:rPr>
                <w:rFonts w:ascii="CordiaUPC" w:hAnsi="CordiaUPC" w:cs="CordiaUPC"/>
                <w:b/>
                <w:bCs/>
                <w:sz w:val="24"/>
                <w:szCs w:val="24"/>
              </w:rPr>
              <w:t>1,357</w:t>
            </w:r>
          </w:p>
        </w:tc>
        <w:tc>
          <w:tcPr>
            <w:tcW w:w="122" w:type="pct"/>
            <w:vAlign w:val="bottom"/>
          </w:tcPr>
          <w:p w14:paraId="616EA230" w14:textId="77777777" w:rsidR="00AA5F6B" w:rsidRPr="007F079E" w:rsidRDefault="00AA5F6B" w:rsidP="00AA5F6B">
            <w:pPr>
              <w:tabs>
                <w:tab w:val="decimal" w:pos="903"/>
              </w:tabs>
              <w:spacing w:line="240" w:lineRule="exact"/>
              <w:ind w:right="-95"/>
              <w:rPr>
                <w:rFonts w:ascii="CordiaUPC" w:hAnsi="CordiaUPC" w:cs="CordiaUPC"/>
                <w:b/>
                <w:bCs/>
                <w:sz w:val="24"/>
                <w:szCs w:val="24"/>
              </w:rPr>
            </w:pPr>
          </w:p>
        </w:tc>
        <w:tc>
          <w:tcPr>
            <w:tcW w:w="574" w:type="pct"/>
            <w:tcBorders>
              <w:top w:val="single" w:sz="4" w:space="0" w:color="auto"/>
              <w:bottom w:val="double" w:sz="4" w:space="0" w:color="auto"/>
            </w:tcBorders>
            <w:vAlign w:val="bottom"/>
          </w:tcPr>
          <w:p w14:paraId="6C50F71B" w14:textId="25200E1C" w:rsidR="00AA5F6B" w:rsidRPr="007F079E" w:rsidRDefault="00AA5F6B" w:rsidP="00B16B02">
            <w:pPr>
              <w:tabs>
                <w:tab w:val="decimal" w:pos="916"/>
              </w:tabs>
              <w:spacing w:line="240" w:lineRule="exact"/>
              <w:ind w:right="-95"/>
              <w:rPr>
                <w:rFonts w:ascii="CordiaUPC" w:hAnsi="CordiaUPC" w:cs="CordiaUPC"/>
                <w:b/>
                <w:bCs/>
                <w:sz w:val="24"/>
                <w:szCs w:val="24"/>
              </w:rPr>
            </w:pPr>
            <w:r w:rsidRPr="007F079E">
              <w:rPr>
                <w:rFonts w:ascii="CordiaUPC" w:hAnsi="CordiaUPC" w:cs="CordiaUPC"/>
                <w:b/>
                <w:bCs/>
                <w:sz w:val="24"/>
                <w:szCs w:val="24"/>
              </w:rPr>
              <w:t>-</w:t>
            </w:r>
          </w:p>
        </w:tc>
        <w:tc>
          <w:tcPr>
            <w:tcW w:w="122" w:type="pct"/>
            <w:vAlign w:val="bottom"/>
          </w:tcPr>
          <w:p w14:paraId="7924C7AF" w14:textId="77777777" w:rsidR="00AA5F6B" w:rsidRPr="007F079E" w:rsidRDefault="00AA5F6B" w:rsidP="00AA5F6B">
            <w:pPr>
              <w:tabs>
                <w:tab w:val="decimal" w:pos="903"/>
              </w:tabs>
              <w:spacing w:line="240" w:lineRule="exact"/>
              <w:ind w:right="-95"/>
              <w:rPr>
                <w:rFonts w:ascii="CordiaUPC" w:hAnsi="CordiaUPC" w:cs="CordiaUPC"/>
                <w:b/>
                <w:bCs/>
                <w:sz w:val="24"/>
                <w:szCs w:val="24"/>
              </w:rPr>
            </w:pPr>
          </w:p>
        </w:tc>
        <w:tc>
          <w:tcPr>
            <w:tcW w:w="574" w:type="pct"/>
            <w:tcBorders>
              <w:top w:val="single" w:sz="4" w:space="0" w:color="auto"/>
              <w:bottom w:val="double" w:sz="4" w:space="0" w:color="auto"/>
            </w:tcBorders>
            <w:vAlign w:val="bottom"/>
          </w:tcPr>
          <w:p w14:paraId="130D6E9A" w14:textId="7B7D6004" w:rsidR="00AA5F6B" w:rsidRPr="007F079E" w:rsidRDefault="00AA5F6B" w:rsidP="00B16B02">
            <w:pPr>
              <w:tabs>
                <w:tab w:val="decimal" w:pos="908"/>
              </w:tabs>
              <w:spacing w:line="240" w:lineRule="exact"/>
              <w:ind w:right="-95"/>
              <w:rPr>
                <w:rFonts w:ascii="CordiaUPC" w:hAnsi="CordiaUPC" w:cs="CordiaUPC"/>
                <w:b/>
                <w:bCs/>
                <w:sz w:val="24"/>
                <w:szCs w:val="24"/>
              </w:rPr>
            </w:pPr>
            <w:r w:rsidRPr="007F079E">
              <w:rPr>
                <w:rFonts w:ascii="CordiaUPC" w:hAnsi="CordiaUPC" w:cs="CordiaUPC"/>
                <w:b/>
                <w:bCs/>
                <w:sz w:val="24"/>
                <w:szCs w:val="24"/>
              </w:rPr>
              <w:t>1,568,318</w:t>
            </w:r>
          </w:p>
        </w:tc>
        <w:tc>
          <w:tcPr>
            <w:tcW w:w="124" w:type="pct"/>
            <w:vAlign w:val="bottom"/>
          </w:tcPr>
          <w:p w14:paraId="0558BE53" w14:textId="77777777" w:rsidR="00AA5F6B" w:rsidRPr="007F079E" w:rsidRDefault="00AA5F6B" w:rsidP="00AA5F6B">
            <w:pPr>
              <w:tabs>
                <w:tab w:val="decimal" w:pos="903"/>
              </w:tabs>
              <w:spacing w:line="240" w:lineRule="exact"/>
              <w:ind w:right="-95"/>
              <w:rPr>
                <w:rFonts w:ascii="CordiaUPC" w:hAnsi="CordiaUPC" w:cs="CordiaUPC"/>
                <w:b/>
                <w:bCs/>
                <w:sz w:val="24"/>
                <w:szCs w:val="24"/>
              </w:rPr>
            </w:pPr>
          </w:p>
        </w:tc>
        <w:tc>
          <w:tcPr>
            <w:tcW w:w="521" w:type="pct"/>
            <w:tcBorders>
              <w:top w:val="single" w:sz="4" w:space="0" w:color="auto"/>
              <w:bottom w:val="double" w:sz="4" w:space="0" w:color="auto"/>
            </w:tcBorders>
            <w:vAlign w:val="bottom"/>
          </w:tcPr>
          <w:p w14:paraId="388A285B" w14:textId="59AD8711" w:rsidR="00AA5F6B" w:rsidRPr="007F079E" w:rsidRDefault="00AA5F6B" w:rsidP="00B16B02">
            <w:pPr>
              <w:tabs>
                <w:tab w:val="decimal" w:pos="798"/>
              </w:tabs>
              <w:spacing w:line="240" w:lineRule="exact"/>
              <w:ind w:right="-95"/>
              <w:rPr>
                <w:rFonts w:ascii="CordiaUPC" w:hAnsi="CordiaUPC" w:cs="CordiaUPC"/>
                <w:b/>
                <w:bCs/>
                <w:sz w:val="24"/>
                <w:szCs w:val="24"/>
              </w:rPr>
            </w:pPr>
            <w:r w:rsidRPr="007F079E">
              <w:rPr>
                <w:rFonts w:ascii="CordiaUPC" w:hAnsi="CordiaUPC" w:cs="CordiaUPC"/>
                <w:b/>
                <w:bCs/>
                <w:sz w:val="24"/>
                <w:szCs w:val="24"/>
              </w:rPr>
              <w:t>1,578,255</w:t>
            </w:r>
          </w:p>
        </w:tc>
      </w:tr>
    </w:tbl>
    <w:p w14:paraId="2299211B" w14:textId="2A75B956" w:rsidR="0060587E" w:rsidRPr="007F079E" w:rsidRDefault="0060587E" w:rsidP="001C09F9">
      <w:pPr>
        <w:spacing w:line="240" w:lineRule="exact"/>
        <w:rPr>
          <w:rFonts w:ascii="CordiaUPC" w:hAnsi="CordiaUPC" w:cs="CordiaUPC"/>
          <w:b/>
          <w:bCs/>
          <w:sz w:val="28"/>
          <w:szCs w:val="28"/>
        </w:rPr>
      </w:pPr>
    </w:p>
    <w:p w14:paraId="0153EA4B" w14:textId="0B4FEEC1" w:rsidR="0060587E" w:rsidRPr="007F079E" w:rsidRDefault="0060587E" w:rsidP="001C09F9">
      <w:pPr>
        <w:spacing w:line="240" w:lineRule="exact"/>
        <w:rPr>
          <w:rFonts w:ascii="CordiaUPC" w:hAnsi="CordiaUPC" w:cs="CordiaUPC"/>
          <w:b/>
          <w:bCs/>
          <w:sz w:val="28"/>
          <w:szCs w:val="28"/>
        </w:rPr>
      </w:pPr>
    </w:p>
    <w:p w14:paraId="14871BBD" w14:textId="1E3FD46D" w:rsidR="0060587E" w:rsidRPr="007F079E" w:rsidRDefault="0060587E" w:rsidP="001C09F9">
      <w:pPr>
        <w:spacing w:line="240" w:lineRule="exact"/>
        <w:rPr>
          <w:rFonts w:ascii="CordiaUPC" w:hAnsi="CordiaUPC" w:cs="CordiaUPC"/>
          <w:b/>
          <w:bCs/>
          <w:sz w:val="28"/>
          <w:szCs w:val="28"/>
        </w:rPr>
      </w:pPr>
    </w:p>
    <w:p w14:paraId="11C5229E" w14:textId="52CDCE64" w:rsidR="0060587E" w:rsidRPr="007F079E" w:rsidRDefault="0060587E" w:rsidP="001C09F9">
      <w:pPr>
        <w:spacing w:line="240" w:lineRule="exact"/>
        <w:rPr>
          <w:rFonts w:ascii="CordiaUPC" w:hAnsi="CordiaUPC" w:cs="CordiaUPC"/>
          <w:b/>
          <w:bCs/>
          <w:sz w:val="28"/>
          <w:szCs w:val="28"/>
        </w:rPr>
      </w:pPr>
    </w:p>
    <w:p w14:paraId="3C73C35C" w14:textId="401A674E" w:rsidR="0060587E" w:rsidRPr="007F079E" w:rsidRDefault="0060587E" w:rsidP="001C09F9">
      <w:pPr>
        <w:spacing w:line="240" w:lineRule="exact"/>
        <w:rPr>
          <w:rFonts w:ascii="CordiaUPC" w:hAnsi="CordiaUPC" w:cs="CordiaUPC"/>
          <w:b/>
          <w:bCs/>
          <w:sz w:val="28"/>
          <w:szCs w:val="28"/>
        </w:rPr>
      </w:pPr>
    </w:p>
    <w:p w14:paraId="4FF9EEBB" w14:textId="42485C24" w:rsidR="0060587E" w:rsidRPr="007F079E" w:rsidRDefault="0060587E" w:rsidP="001C09F9">
      <w:pPr>
        <w:spacing w:line="240" w:lineRule="exact"/>
        <w:rPr>
          <w:rFonts w:ascii="CordiaUPC" w:hAnsi="CordiaUPC" w:cs="CordiaUPC"/>
          <w:b/>
          <w:bCs/>
          <w:sz w:val="28"/>
          <w:szCs w:val="28"/>
        </w:rPr>
      </w:pPr>
    </w:p>
    <w:p w14:paraId="6D03B39B" w14:textId="420E3C0B" w:rsidR="0060587E" w:rsidRPr="007F079E" w:rsidRDefault="0060587E" w:rsidP="001C09F9">
      <w:pPr>
        <w:spacing w:line="240" w:lineRule="exact"/>
        <w:rPr>
          <w:rFonts w:ascii="CordiaUPC" w:hAnsi="CordiaUPC" w:cs="CordiaUPC"/>
          <w:b/>
          <w:bCs/>
          <w:sz w:val="28"/>
          <w:szCs w:val="28"/>
        </w:rPr>
      </w:pPr>
    </w:p>
    <w:p w14:paraId="372239DA" w14:textId="37124174" w:rsidR="0060587E" w:rsidRPr="007F079E" w:rsidRDefault="0060587E" w:rsidP="001C09F9">
      <w:pPr>
        <w:spacing w:line="240" w:lineRule="exact"/>
        <w:rPr>
          <w:rFonts w:ascii="CordiaUPC" w:hAnsi="CordiaUPC" w:cs="CordiaUPC"/>
          <w:b/>
          <w:bCs/>
          <w:sz w:val="28"/>
          <w:szCs w:val="28"/>
        </w:rPr>
      </w:pPr>
    </w:p>
    <w:p w14:paraId="5265D023" w14:textId="26EEB61E" w:rsidR="0060587E" w:rsidRPr="007F079E" w:rsidRDefault="0060587E" w:rsidP="001C09F9">
      <w:pPr>
        <w:spacing w:line="240" w:lineRule="exact"/>
        <w:rPr>
          <w:rFonts w:ascii="CordiaUPC" w:hAnsi="CordiaUPC" w:cs="CordiaUPC"/>
          <w:b/>
          <w:bCs/>
          <w:sz w:val="28"/>
          <w:szCs w:val="28"/>
        </w:rPr>
      </w:pPr>
    </w:p>
    <w:p w14:paraId="3846032E" w14:textId="77777777" w:rsidR="00700EAF" w:rsidRPr="007F079E" w:rsidRDefault="00700EAF" w:rsidP="001C09F9">
      <w:pPr>
        <w:spacing w:line="240" w:lineRule="exact"/>
        <w:rPr>
          <w:rFonts w:ascii="CordiaUPC" w:hAnsi="CordiaUPC" w:cs="CordiaUPC"/>
          <w:b/>
          <w:bCs/>
          <w:sz w:val="28"/>
          <w:szCs w:val="28"/>
        </w:rPr>
      </w:pPr>
    </w:p>
    <w:p w14:paraId="2234A6FF" w14:textId="77777777" w:rsidR="00AA608F" w:rsidRPr="007F079E" w:rsidRDefault="00AA608F" w:rsidP="001C09F9">
      <w:pPr>
        <w:spacing w:line="240" w:lineRule="exact"/>
      </w:pPr>
      <w:bookmarkStart w:id="3" w:name="_Hlk95471065"/>
      <w:r w:rsidRPr="007F079E">
        <w:br w:type="page"/>
      </w:r>
    </w:p>
    <w:tbl>
      <w:tblPr>
        <w:tblW w:w="9720" w:type="dxa"/>
        <w:tblLayout w:type="fixed"/>
        <w:tblLook w:val="04A0" w:firstRow="1" w:lastRow="0" w:firstColumn="1" w:lastColumn="0" w:noHBand="0" w:noVBand="1"/>
      </w:tblPr>
      <w:tblGrid>
        <w:gridCol w:w="2160"/>
        <w:gridCol w:w="986"/>
        <w:gridCol w:w="239"/>
        <w:gridCol w:w="1024"/>
        <w:gridCol w:w="239"/>
        <w:gridCol w:w="1112"/>
        <w:gridCol w:w="239"/>
        <w:gridCol w:w="1112"/>
        <w:gridCol w:w="239"/>
        <w:gridCol w:w="1116"/>
        <w:gridCol w:w="241"/>
        <w:gridCol w:w="1013"/>
      </w:tblGrid>
      <w:tr w:rsidR="009B4D3E" w:rsidRPr="007F079E" w14:paraId="063CC812" w14:textId="77777777" w:rsidTr="005E1FCA">
        <w:trPr>
          <w:tblHeader/>
        </w:trPr>
        <w:tc>
          <w:tcPr>
            <w:tcW w:w="1111" w:type="pct"/>
          </w:tcPr>
          <w:p w14:paraId="3195C5E8" w14:textId="0A48B42C" w:rsidR="000F35F4" w:rsidRPr="007F079E" w:rsidRDefault="000F35F4" w:rsidP="001C09F9">
            <w:pPr>
              <w:tabs>
                <w:tab w:val="left" w:pos="720"/>
              </w:tabs>
              <w:spacing w:line="240" w:lineRule="exact"/>
              <w:ind w:left="159" w:right="-43" w:hanging="159"/>
              <w:rPr>
                <w:rFonts w:ascii="CordiaUPC" w:hAnsi="CordiaUPC" w:cs="CordiaUPC"/>
                <w:color w:val="000000" w:themeColor="text1"/>
                <w:sz w:val="24"/>
                <w:szCs w:val="24"/>
              </w:rPr>
            </w:pPr>
          </w:p>
        </w:tc>
        <w:tc>
          <w:tcPr>
            <w:tcW w:w="3889" w:type="pct"/>
            <w:gridSpan w:val="11"/>
          </w:tcPr>
          <w:p w14:paraId="59D61DA9" w14:textId="77777777" w:rsidR="000F35F4" w:rsidRPr="007F079E" w:rsidRDefault="000F35F4" w:rsidP="001C09F9">
            <w:pPr>
              <w:tabs>
                <w:tab w:val="left" w:pos="720"/>
              </w:tabs>
              <w:spacing w:line="240" w:lineRule="exact"/>
              <w:ind w:left="-110" w:right="-101"/>
              <w:jc w:val="center"/>
              <w:rPr>
                <w:rFonts w:ascii="CordiaUPC" w:hAnsi="CordiaUPC" w:cs="CordiaUPC"/>
                <w:b/>
                <w:bCs/>
                <w:color w:val="000000" w:themeColor="text1"/>
                <w:sz w:val="24"/>
                <w:szCs w:val="24"/>
              </w:rPr>
            </w:pPr>
            <w:r w:rsidRPr="007F079E">
              <w:rPr>
                <w:rFonts w:ascii="CordiaUPC" w:hAnsi="CordiaUPC" w:cs="CordiaUPC" w:hint="cs"/>
                <w:b/>
                <w:bCs/>
                <w:color w:val="000000" w:themeColor="text1"/>
                <w:sz w:val="24"/>
                <w:szCs w:val="24"/>
              </w:rPr>
              <w:t>Bank only</w:t>
            </w:r>
          </w:p>
        </w:tc>
      </w:tr>
      <w:tr w:rsidR="005E1FCA" w:rsidRPr="007F079E" w14:paraId="4331FD47" w14:textId="77777777" w:rsidTr="005E1FCA">
        <w:trPr>
          <w:tblHeader/>
        </w:trPr>
        <w:tc>
          <w:tcPr>
            <w:tcW w:w="1111" w:type="pct"/>
          </w:tcPr>
          <w:p w14:paraId="64D40EB0" w14:textId="77777777" w:rsidR="000F35F4" w:rsidRPr="007F079E" w:rsidRDefault="000F35F4" w:rsidP="001C09F9">
            <w:pPr>
              <w:tabs>
                <w:tab w:val="left" w:pos="720"/>
              </w:tabs>
              <w:spacing w:line="240" w:lineRule="exact"/>
              <w:ind w:left="159" w:right="-43" w:hanging="159"/>
              <w:rPr>
                <w:rFonts w:ascii="CordiaUPC" w:hAnsi="CordiaUPC" w:cs="CordiaUPC"/>
                <w:color w:val="000000" w:themeColor="text1"/>
                <w:sz w:val="24"/>
                <w:szCs w:val="24"/>
                <w:cs/>
              </w:rPr>
            </w:pPr>
          </w:p>
        </w:tc>
        <w:tc>
          <w:tcPr>
            <w:tcW w:w="507" w:type="pct"/>
            <w:hideMark/>
          </w:tcPr>
          <w:p w14:paraId="36445FF6" w14:textId="77777777" w:rsidR="000F35F4" w:rsidRPr="007F079E" w:rsidRDefault="000F35F4" w:rsidP="001C09F9">
            <w:pPr>
              <w:tabs>
                <w:tab w:val="left" w:pos="720"/>
              </w:tabs>
              <w:spacing w:line="240" w:lineRule="exact"/>
              <w:ind w:left="-110" w:right="-101"/>
              <w:jc w:val="center"/>
              <w:rPr>
                <w:rFonts w:ascii="CordiaUPC" w:hAnsi="CordiaUPC" w:cs="CordiaUPC"/>
                <w:color w:val="000000" w:themeColor="text1"/>
                <w:sz w:val="24"/>
                <w:szCs w:val="24"/>
              </w:rPr>
            </w:pPr>
          </w:p>
          <w:p w14:paraId="78223B07" w14:textId="77777777" w:rsidR="000F35F4" w:rsidRPr="007F079E" w:rsidRDefault="000F35F4" w:rsidP="001C09F9">
            <w:pPr>
              <w:tabs>
                <w:tab w:val="left" w:pos="720"/>
              </w:tabs>
              <w:spacing w:line="240" w:lineRule="exact"/>
              <w:ind w:left="-110" w:right="-101"/>
              <w:jc w:val="center"/>
              <w:rPr>
                <w:rFonts w:ascii="CordiaUPC" w:hAnsi="CordiaUPC" w:cs="CordiaUPC"/>
                <w:color w:val="000000" w:themeColor="text1"/>
                <w:sz w:val="24"/>
                <w:szCs w:val="24"/>
              </w:rPr>
            </w:pPr>
            <w:r w:rsidRPr="007F079E">
              <w:rPr>
                <w:rFonts w:ascii="CordiaUPC" w:hAnsi="CordiaUPC" w:cs="CordiaUPC" w:hint="cs"/>
                <w:color w:val="000000" w:themeColor="text1"/>
                <w:sz w:val="24"/>
                <w:szCs w:val="24"/>
              </w:rPr>
              <w:t>Financial instruments measured at FVTPL</w:t>
            </w:r>
          </w:p>
        </w:tc>
        <w:tc>
          <w:tcPr>
            <w:tcW w:w="123" w:type="pct"/>
          </w:tcPr>
          <w:p w14:paraId="543F7381" w14:textId="77777777" w:rsidR="000F35F4" w:rsidRPr="007F079E" w:rsidRDefault="000F35F4" w:rsidP="001C09F9">
            <w:pPr>
              <w:tabs>
                <w:tab w:val="left" w:pos="720"/>
              </w:tabs>
              <w:spacing w:line="240" w:lineRule="exact"/>
              <w:ind w:left="-110" w:right="-101"/>
              <w:jc w:val="center"/>
              <w:rPr>
                <w:rFonts w:ascii="CordiaUPC" w:hAnsi="CordiaUPC" w:cs="CordiaUPC"/>
                <w:color w:val="000000" w:themeColor="text1"/>
                <w:sz w:val="24"/>
                <w:szCs w:val="24"/>
              </w:rPr>
            </w:pPr>
          </w:p>
        </w:tc>
        <w:tc>
          <w:tcPr>
            <w:tcW w:w="527" w:type="pct"/>
            <w:hideMark/>
          </w:tcPr>
          <w:p w14:paraId="213EEE5D" w14:textId="77777777" w:rsidR="000F35F4" w:rsidRPr="007F079E" w:rsidRDefault="000F35F4" w:rsidP="001C09F9">
            <w:pPr>
              <w:tabs>
                <w:tab w:val="left" w:pos="720"/>
              </w:tabs>
              <w:spacing w:line="240" w:lineRule="exact"/>
              <w:ind w:left="-110" w:right="-101"/>
              <w:jc w:val="center"/>
              <w:rPr>
                <w:rFonts w:ascii="CordiaUPC" w:hAnsi="CordiaUPC" w:cs="CordiaUPC"/>
                <w:color w:val="000000" w:themeColor="text1"/>
                <w:sz w:val="24"/>
                <w:szCs w:val="24"/>
              </w:rPr>
            </w:pPr>
          </w:p>
          <w:p w14:paraId="064B18BE" w14:textId="4405DC06" w:rsidR="000F35F4" w:rsidRPr="007F079E" w:rsidRDefault="000F35F4" w:rsidP="001C09F9">
            <w:pPr>
              <w:tabs>
                <w:tab w:val="left" w:pos="720"/>
              </w:tabs>
              <w:spacing w:line="240" w:lineRule="exact"/>
              <w:ind w:left="-110" w:right="-101"/>
              <w:jc w:val="center"/>
              <w:rPr>
                <w:rFonts w:ascii="CordiaUPC" w:hAnsi="CordiaUPC" w:cs="CordiaUPC"/>
                <w:color w:val="000000" w:themeColor="text1"/>
                <w:sz w:val="24"/>
                <w:szCs w:val="24"/>
                <w:cs/>
              </w:rPr>
            </w:pPr>
            <w:r w:rsidRPr="007F079E">
              <w:rPr>
                <w:rFonts w:ascii="CordiaUPC" w:hAnsi="CordiaUPC" w:cs="CordiaUPC" w:hint="cs"/>
                <w:color w:val="000000" w:themeColor="text1"/>
                <w:sz w:val="24"/>
                <w:szCs w:val="24"/>
              </w:rPr>
              <w:t>Financial instruments designated</w:t>
            </w:r>
            <w:r w:rsidR="0042303F" w:rsidRPr="007F079E">
              <w:rPr>
                <w:rFonts w:ascii="CordiaUPC" w:hAnsi="CordiaUPC" w:cs="CordiaUPC"/>
                <w:color w:val="000000" w:themeColor="text1"/>
                <w:sz w:val="24"/>
                <w:szCs w:val="24"/>
              </w:rPr>
              <w:t xml:space="preserve"> </w:t>
            </w:r>
            <w:r w:rsidRPr="007F079E">
              <w:rPr>
                <w:rFonts w:ascii="CordiaUPC" w:hAnsi="CordiaUPC" w:cs="CordiaUPC" w:hint="cs"/>
                <w:color w:val="000000" w:themeColor="text1"/>
                <w:sz w:val="24"/>
                <w:szCs w:val="24"/>
              </w:rPr>
              <w:t>at FVTPL</w:t>
            </w:r>
          </w:p>
        </w:tc>
        <w:tc>
          <w:tcPr>
            <w:tcW w:w="123" w:type="pct"/>
          </w:tcPr>
          <w:p w14:paraId="0A00D1EC" w14:textId="77777777" w:rsidR="000F35F4" w:rsidRPr="007F079E" w:rsidRDefault="000F35F4" w:rsidP="001C09F9">
            <w:pPr>
              <w:tabs>
                <w:tab w:val="left" w:pos="720"/>
              </w:tabs>
              <w:spacing w:line="240" w:lineRule="exact"/>
              <w:ind w:left="-110" w:right="-101"/>
              <w:jc w:val="center"/>
              <w:rPr>
                <w:rFonts w:ascii="CordiaUPC" w:hAnsi="CordiaUPC" w:cs="CordiaUPC"/>
                <w:color w:val="000000" w:themeColor="text1"/>
                <w:sz w:val="24"/>
                <w:szCs w:val="24"/>
              </w:rPr>
            </w:pPr>
          </w:p>
        </w:tc>
        <w:tc>
          <w:tcPr>
            <w:tcW w:w="572" w:type="pct"/>
            <w:hideMark/>
          </w:tcPr>
          <w:p w14:paraId="5C81F43E" w14:textId="77777777" w:rsidR="000F35F4" w:rsidRPr="007F079E" w:rsidRDefault="000F35F4" w:rsidP="001C09F9">
            <w:pPr>
              <w:tabs>
                <w:tab w:val="left" w:pos="720"/>
              </w:tabs>
              <w:spacing w:line="240" w:lineRule="exact"/>
              <w:ind w:left="-110" w:right="-101"/>
              <w:jc w:val="center"/>
              <w:rPr>
                <w:rFonts w:ascii="CordiaUPC" w:hAnsi="CordiaUPC" w:cs="CordiaUPC"/>
                <w:color w:val="000000" w:themeColor="text1"/>
                <w:sz w:val="24"/>
                <w:szCs w:val="24"/>
              </w:rPr>
            </w:pPr>
          </w:p>
          <w:p w14:paraId="0083E07E" w14:textId="77777777" w:rsidR="000F35F4" w:rsidRPr="007F079E" w:rsidRDefault="000F35F4" w:rsidP="001C09F9">
            <w:pPr>
              <w:tabs>
                <w:tab w:val="left" w:pos="720"/>
              </w:tabs>
              <w:spacing w:line="240" w:lineRule="exact"/>
              <w:ind w:left="-110" w:right="-101"/>
              <w:jc w:val="center"/>
              <w:rPr>
                <w:rFonts w:ascii="CordiaUPC" w:hAnsi="CordiaUPC" w:cs="CordiaUPC"/>
                <w:color w:val="000000" w:themeColor="text1"/>
                <w:sz w:val="24"/>
                <w:szCs w:val="24"/>
                <w:cs/>
              </w:rPr>
            </w:pPr>
            <w:r w:rsidRPr="007F079E">
              <w:rPr>
                <w:rFonts w:ascii="CordiaUPC" w:hAnsi="CordiaUPC" w:cs="CordiaUPC" w:hint="cs"/>
                <w:color w:val="000000" w:themeColor="text1"/>
                <w:sz w:val="24"/>
                <w:szCs w:val="24"/>
              </w:rPr>
              <w:t>Financial instruments measured at FVOCI</w:t>
            </w:r>
          </w:p>
        </w:tc>
        <w:tc>
          <w:tcPr>
            <w:tcW w:w="123" w:type="pct"/>
          </w:tcPr>
          <w:p w14:paraId="5E47FFD0" w14:textId="77777777" w:rsidR="000F35F4" w:rsidRPr="007F079E" w:rsidRDefault="000F35F4" w:rsidP="001C09F9">
            <w:pPr>
              <w:tabs>
                <w:tab w:val="left" w:pos="720"/>
              </w:tabs>
              <w:spacing w:line="240" w:lineRule="exact"/>
              <w:ind w:left="-110" w:right="-101"/>
              <w:jc w:val="center"/>
              <w:rPr>
                <w:rFonts w:ascii="CordiaUPC" w:hAnsi="CordiaUPC" w:cs="CordiaUPC"/>
                <w:color w:val="000000" w:themeColor="text1"/>
                <w:sz w:val="24"/>
                <w:szCs w:val="24"/>
              </w:rPr>
            </w:pPr>
          </w:p>
        </w:tc>
        <w:tc>
          <w:tcPr>
            <w:tcW w:w="572" w:type="pct"/>
            <w:hideMark/>
          </w:tcPr>
          <w:p w14:paraId="0B2DB7B1" w14:textId="77777777" w:rsidR="000F35F4" w:rsidRPr="007F079E" w:rsidRDefault="000F35F4" w:rsidP="001C09F9">
            <w:pPr>
              <w:tabs>
                <w:tab w:val="left" w:pos="834"/>
              </w:tabs>
              <w:spacing w:line="240" w:lineRule="exact"/>
              <w:ind w:left="-164"/>
              <w:jc w:val="center"/>
              <w:rPr>
                <w:rFonts w:ascii="CordiaUPC" w:hAnsi="CordiaUPC" w:cs="CordiaUPC"/>
                <w:color w:val="000000" w:themeColor="text1"/>
                <w:sz w:val="24"/>
                <w:szCs w:val="24"/>
              </w:rPr>
            </w:pPr>
          </w:p>
          <w:p w14:paraId="73ECBA2B" w14:textId="1041508A" w:rsidR="000F35F4" w:rsidRPr="007F079E" w:rsidRDefault="000F35F4" w:rsidP="001C09F9">
            <w:pPr>
              <w:tabs>
                <w:tab w:val="left" w:pos="834"/>
              </w:tabs>
              <w:spacing w:line="240" w:lineRule="exact"/>
              <w:ind w:left="-164"/>
              <w:jc w:val="center"/>
              <w:rPr>
                <w:rFonts w:ascii="CordiaUPC" w:hAnsi="CordiaUPC" w:cs="CordiaUPC"/>
                <w:color w:val="000000" w:themeColor="text1"/>
                <w:sz w:val="24"/>
                <w:szCs w:val="24"/>
                <w:cs/>
              </w:rPr>
            </w:pPr>
            <w:r w:rsidRPr="007F079E">
              <w:rPr>
                <w:rFonts w:ascii="CordiaUPC" w:hAnsi="CordiaUPC" w:cs="CordiaUPC" w:hint="cs"/>
                <w:color w:val="000000" w:themeColor="text1"/>
                <w:sz w:val="24"/>
                <w:szCs w:val="24"/>
              </w:rPr>
              <w:t>Financial instruments designated at FVOCI</w:t>
            </w:r>
          </w:p>
        </w:tc>
        <w:tc>
          <w:tcPr>
            <w:tcW w:w="123" w:type="pct"/>
          </w:tcPr>
          <w:p w14:paraId="5BAEFEA7" w14:textId="77777777" w:rsidR="000F35F4" w:rsidRPr="007F079E" w:rsidRDefault="000F35F4" w:rsidP="001C09F9">
            <w:pPr>
              <w:tabs>
                <w:tab w:val="left" w:pos="720"/>
              </w:tabs>
              <w:spacing w:line="240" w:lineRule="exact"/>
              <w:ind w:left="-110" w:right="-101"/>
              <w:jc w:val="center"/>
              <w:rPr>
                <w:rFonts w:ascii="CordiaUPC" w:hAnsi="CordiaUPC" w:cs="CordiaUPC"/>
                <w:color w:val="000000" w:themeColor="text1"/>
                <w:sz w:val="24"/>
                <w:szCs w:val="24"/>
                <w:cs/>
              </w:rPr>
            </w:pPr>
          </w:p>
        </w:tc>
        <w:tc>
          <w:tcPr>
            <w:tcW w:w="574" w:type="pct"/>
          </w:tcPr>
          <w:p w14:paraId="636C3065" w14:textId="77777777" w:rsidR="000F35F4" w:rsidRPr="007F079E" w:rsidRDefault="000F35F4" w:rsidP="001C09F9">
            <w:pPr>
              <w:tabs>
                <w:tab w:val="left" w:pos="720"/>
              </w:tabs>
              <w:spacing w:line="240" w:lineRule="exact"/>
              <w:ind w:left="-110" w:right="-101"/>
              <w:jc w:val="center"/>
              <w:rPr>
                <w:rFonts w:ascii="CordiaUPC" w:hAnsi="CordiaUPC" w:cs="CordiaUPC"/>
                <w:color w:val="000000" w:themeColor="text1"/>
                <w:sz w:val="24"/>
                <w:szCs w:val="24"/>
              </w:rPr>
            </w:pPr>
            <w:r w:rsidRPr="007F079E">
              <w:rPr>
                <w:rFonts w:ascii="CordiaUPC" w:hAnsi="CordiaUPC" w:cs="CordiaUPC" w:hint="cs"/>
                <w:color w:val="000000" w:themeColor="text1"/>
                <w:sz w:val="24"/>
                <w:szCs w:val="24"/>
              </w:rPr>
              <w:t xml:space="preserve">Financial instruments measured at amortised </w:t>
            </w:r>
          </w:p>
          <w:p w14:paraId="488989D4" w14:textId="77777777" w:rsidR="000F35F4" w:rsidRPr="007F079E" w:rsidRDefault="000F35F4" w:rsidP="001C09F9">
            <w:pPr>
              <w:tabs>
                <w:tab w:val="left" w:pos="720"/>
              </w:tabs>
              <w:spacing w:line="240" w:lineRule="exact"/>
              <w:ind w:left="-110" w:right="-101"/>
              <w:jc w:val="center"/>
              <w:rPr>
                <w:rFonts w:ascii="CordiaUPC" w:hAnsi="CordiaUPC" w:cs="CordiaUPC"/>
                <w:color w:val="000000" w:themeColor="text1"/>
                <w:sz w:val="24"/>
                <w:szCs w:val="24"/>
              </w:rPr>
            </w:pPr>
            <w:r w:rsidRPr="007F079E">
              <w:rPr>
                <w:rFonts w:ascii="CordiaUPC" w:hAnsi="CordiaUPC" w:cs="CordiaUPC" w:hint="cs"/>
                <w:color w:val="000000" w:themeColor="text1"/>
                <w:sz w:val="24"/>
                <w:szCs w:val="24"/>
              </w:rPr>
              <w:t>cost</w:t>
            </w:r>
          </w:p>
        </w:tc>
        <w:tc>
          <w:tcPr>
            <w:tcW w:w="124" w:type="pct"/>
          </w:tcPr>
          <w:p w14:paraId="5F795C83" w14:textId="77777777" w:rsidR="000F35F4" w:rsidRPr="007F079E" w:rsidRDefault="000F35F4" w:rsidP="001C09F9">
            <w:pPr>
              <w:tabs>
                <w:tab w:val="left" w:pos="720"/>
              </w:tabs>
              <w:spacing w:line="240" w:lineRule="exact"/>
              <w:ind w:left="-110" w:right="-101"/>
              <w:jc w:val="center"/>
              <w:rPr>
                <w:rFonts w:ascii="CordiaUPC" w:hAnsi="CordiaUPC" w:cs="CordiaUPC"/>
                <w:color w:val="000000" w:themeColor="text1"/>
                <w:sz w:val="24"/>
                <w:szCs w:val="24"/>
              </w:rPr>
            </w:pPr>
          </w:p>
        </w:tc>
        <w:tc>
          <w:tcPr>
            <w:tcW w:w="523" w:type="pct"/>
          </w:tcPr>
          <w:p w14:paraId="4DDEE6E7" w14:textId="77777777" w:rsidR="000F35F4" w:rsidRPr="007F079E" w:rsidRDefault="000F35F4" w:rsidP="001C09F9">
            <w:pPr>
              <w:tabs>
                <w:tab w:val="left" w:pos="720"/>
              </w:tabs>
              <w:spacing w:line="240" w:lineRule="exact"/>
              <w:ind w:left="-110" w:right="-101"/>
              <w:jc w:val="center"/>
              <w:rPr>
                <w:rFonts w:ascii="CordiaUPC" w:hAnsi="CordiaUPC" w:cs="CordiaUPC"/>
                <w:color w:val="000000" w:themeColor="text1"/>
                <w:sz w:val="24"/>
                <w:szCs w:val="24"/>
              </w:rPr>
            </w:pPr>
          </w:p>
          <w:p w14:paraId="7B4D1989" w14:textId="77777777" w:rsidR="000F35F4" w:rsidRPr="007F079E" w:rsidRDefault="000F35F4" w:rsidP="001C09F9">
            <w:pPr>
              <w:tabs>
                <w:tab w:val="left" w:pos="720"/>
              </w:tabs>
              <w:spacing w:line="240" w:lineRule="exact"/>
              <w:ind w:left="-110" w:right="-101"/>
              <w:jc w:val="center"/>
              <w:rPr>
                <w:rFonts w:ascii="CordiaUPC" w:hAnsi="CordiaUPC" w:cs="CordiaUPC"/>
                <w:color w:val="000000" w:themeColor="text1"/>
                <w:sz w:val="24"/>
                <w:szCs w:val="24"/>
              </w:rPr>
            </w:pPr>
          </w:p>
          <w:p w14:paraId="57D99301" w14:textId="77777777" w:rsidR="000F35F4" w:rsidRPr="007F079E" w:rsidRDefault="000F35F4" w:rsidP="001C09F9">
            <w:pPr>
              <w:tabs>
                <w:tab w:val="left" w:pos="720"/>
              </w:tabs>
              <w:spacing w:line="240" w:lineRule="exact"/>
              <w:ind w:left="-110" w:right="-101"/>
              <w:jc w:val="center"/>
              <w:rPr>
                <w:rFonts w:ascii="CordiaUPC" w:hAnsi="CordiaUPC" w:cs="CordiaUPC"/>
                <w:color w:val="000000" w:themeColor="text1"/>
                <w:sz w:val="24"/>
                <w:szCs w:val="24"/>
              </w:rPr>
            </w:pPr>
          </w:p>
          <w:p w14:paraId="50E97F7A" w14:textId="77777777" w:rsidR="000F35F4" w:rsidRPr="007F079E" w:rsidRDefault="000F35F4" w:rsidP="001C09F9">
            <w:pPr>
              <w:tabs>
                <w:tab w:val="left" w:pos="720"/>
              </w:tabs>
              <w:spacing w:line="240" w:lineRule="exact"/>
              <w:ind w:left="-110" w:right="-101"/>
              <w:jc w:val="center"/>
              <w:rPr>
                <w:rFonts w:ascii="CordiaUPC" w:hAnsi="CordiaUPC" w:cs="CordiaUPC"/>
                <w:color w:val="000000" w:themeColor="text1"/>
                <w:sz w:val="24"/>
                <w:szCs w:val="24"/>
              </w:rPr>
            </w:pPr>
          </w:p>
          <w:p w14:paraId="28CC5DAA" w14:textId="77777777" w:rsidR="000F35F4" w:rsidRPr="007F079E" w:rsidRDefault="000F35F4" w:rsidP="001C09F9">
            <w:pPr>
              <w:tabs>
                <w:tab w:val="left" w:pos="720"/>
              </w:tabs>
              <w:spacing w:line="240" w:lineRule="exact"/>
              <w:ind w:left="-110" w:right="-101"/>
              <w:jc w:val="center"/>
              <w:rPr>
                <w:rFonts w:ascii="CordiaUPC" w:hAnsi="CordiaUPC" w:cs="CordiaUPC"/>
                <w:color w:val="000000" w:themeColor="text1"/>
                <w:sz w:val="24"/>
                <w:szCs w:val="24"/>
              </w:rPr>
            </w:pPr>
            <w:r w:rsidRPr="007F079E">
              <w:rPr>
                <w:rFonts w:ascii="CordiaUPC" w:hAnsi="CordiaUPC" w:cs="CordiaUPC" w:hint="cs"/>
                <w:color w:val="000000" w:themeColor="text1"/>
                <w:sz w:val="24"/>
                <w:szCs w:val="24"/>
              </w:rPr>
              <w:t>Total</w:t>
            </w:r>
          </w:p>
        </w:tc>
      </w:tr>
      <w:tr w:rsidR="009B4D3E" w:rsidRPr="007F079E" w14:paraId="27FF5DE9" w14:textId="77777777" w:rsidTr="005E1FCA">
        <w:trPr>
          <w:tblHeader/>
        </w:trPr>
        <w:tc>
          <w:tcPr>
            <w:tcW w:w="1111" w:type="pct"/>
          </w:tcPr>
          <w:p w14:paraId="6FCE614F" w14:textId="77777777" w:rsidR="000F35F4" w:rsidRPr="007F079E" w:rsidRDefault="000F35F4" w:rsidP="001C09F9">
            <w:pPr>
              <w:tabs>
                <w:tab w:val="left" w:pos="720"/>
              </w:tabs>
              <w:spacing w:line="240" w:lineRule="exact"/>
              <w:ind w:left="159" w:right="-43" w:hanging="159"/>
              <w:rPr>
                <w:rFonts w:ascii="CordiaUPC" w:hAnsi="CordiaUPC" w:cs="CordiaUPC"/>
                <w:color w:val="000000" w:themeColor="text1"/>
                <w:sz w:val="24"/>
                <w:szCs w:val="24"/>
              </w:rPr>
            </w:pPr>
          </w:p>
        </w:tc>
        <w:tc>
          <w:tcPr>
            <w:tcW w:w="3889" w:type="pct"/>
            <w:gridSpan w:val="11"/>
          </w:tcPr>
          <w:p w14:paraId="5B780FB4" w14:textId="77777777" w:rsidR="000F35F4" w:rsidRPr="007F079E" w:rsidRDefault="000F35F4" w:rsidP="001C09F9">
            <w:pPr>
              <w:tabs>
                <w:tab w:val="left" w:pos="720"/>
              </w:tabs>
              <w:spacing w:line="240" w:lineRule="exact"/>
              <w:ind w:left="-110" w:right="-101"/>
              <w:jc w:val="center"/>
              <w:rPr>
                <w:rFonts w:ascii="CordiaUPC" w:hAnsi="CordiaUPC" w:cs="CordiaUPC"/>
                <w:bCs/>
                <w:i/>
                <w:iCs/>
                <w:color w:val="000000" w:themeColor="text1"/>
                <w:sz w:val="24"/>
                <w:szCs w:val="24"/>
              </w:rPr>
            </w:pPr>
            <w:r w:rsidRPr="007F079E">
              <w:rPr>
                <w:rFonts w:ascii="CordiaUPC" w:hAnsi="CordiaUPC" w:cs="CordiaUPC" w:hint="cs"/>
                <w:bCs/>
                <w:i/>
                <w:iCs/>
                <w:color w:val="000000" w:themeColor="text1"/>
                <w:sz w:val="24"/>
                <w:szCs w:val="24"/>
              </w:rPr>
              <w:t>(in million Baht)</w:t>
            </w:r>
          </w:p>
        </w:tc>
      </w:tr>
      <w:bookmarkEnd w:id="3"/>
      <w:tr w:rsidR="005E1FCA" w:rsidRPr="007F079E" w14:paraId="6B969764" w14:textId="77777777" w:rsidTr="005E1FCA">
        <w:tc>
          <w:tcPr>
            <w:tcW w:w="1111" w:type="pct"/>
          </w:tcPr>
          <w:p w14:paraId="0AC26E3E" w14:textId="77777777" w:rsidR="000F35F4" w:rsidRPr="007F079E" w:rsidRDefault="000F35F4" w:rsidP="001C09F9">
            <w:pPr>
              <w:tabs>
                <w:tab w:val="left" w:pos="720"/>
              </w:tabs>
              <w:spacing w:line="240" w:lineRule="exact"/>
              <w:ind w:left="159" w:right="-43" w:hanging="159"/>
              <w:rPr>
                <w:rFonts w:ascii="CordiaUPC" w:hAnsi="CordiaUPC" w:cs="CordiaUPC"/>
                <w:i/>
                <w:iCs/>
                <w:color w:val="000000" w:themeColor="text1"/>
                <w:sz w:val="24"/>
                <w:szCs w:val="24"/>
                <w:cs/>
              </w:rPr>
            </w:pPr>
            <w:r w:rsidRPr="007F079E">
              <w:rPr>
                <w:rFonts w:ascii="CordiaUPC" w:hAnsi="CordiaUPC" w:cs="CordiaUPC" w:hint="cs"/>
                <w:b/>
                <w:bCs/>
                <w:i/>
                <w:iCs/>
                <w:color w:val="000000" w:themeColor="text1"/>
                <w:sz w:val="24"/>
                <w:szCs w:val="24"/>
              </w:rPr>
              <w:t>At 3</w:t>
            </w:r>
            <w:r w:rsidRPr="007F079E">
              <w:rPr>
                <w:rFonts w:ascii="CordiaUPC" w:hAnsi="CordiaUPC" w:cs="CordiaUPC"/>
                <w:b/>
                <w:bCs/>
                <w:i/>
                <w:iCs/>
                <w:color w:val="000000" w:themeColor="text1"/>
                <w:sz w:val="24"/>
                <w:szCs w:val="24"/>
              </w:rPr>
              <w:t>1 December 2021</w:t>
            </w:r>
          </w:p>
        </w:tc>
        <w:tc>
          <w:tcPr>
            <w:tcW w:w="507" w:type="pct"/>
            <w:vAlign w:val="bottom"/>
          </w:tcPr>
          <w:p w14:paraId="600BF5A5" w14:textId="77777777" w:rsidR="000F35F4" w:rsidRPr="007F079E" w:rsidRDefault="000F35F4" w:rsidP="001C09F9">
            <w:pPr>
              <w:tabs>
                <w:tab w:val="left" w:pos="980"/>
              </w:tabs>
              <w:spacing w:line="240" w:lineRule="exact"/>
              <w:ind w:right="-20"/>
              <w:jc w:val="right"/>
              <w:rPr>
                <w:rFonts w:ascii="CordiaUPC" w:hAnsi="CordiaUPC" w:cs="CordiaUPC"/>
                <w:color w:val="000000" w:themeColor="text1"/>
                <w:sz w:val="24"/>
                <w:szCs w:val="24"/>
              </w:rPr>
            </w:pPr>
          </w:p>
        </w:tc>
        <w:tc>
          <w:tcPr>
            <w:tcW w:w="123" w:type="pct"/>
          </w:tcPr>
          <w:p w14:paraId="45DBB2D4" w14:textId="77777777" w:rsidR="000F35F4" w:rsidRPr="007F079E" w:rsidRDefault="000F35F4" w:rsidP="001C09F9">
            <w:pPr>
              <w:tabs>
                <w:tab w:val="left" w:pos="980"/>
              </w:tabs>
              <w:spacing w:line="240" w:lineRule="exact"/>
              <w:ind w:right="-20"/>
              <w:jc w:val="right"/>
              <w:rPr>
                <w:rFonts w:ascii="CordiaUPC" w:hAnsi="CordiaUPC" w:cs="CordiaUPC"/>
                <w:color w:val="000000" w:themeColor="text1"/>
                <w:sz w:val="24"/>
                <w:szCs w:val="24"/>
              </w:rPr>
            </w:pPr>
          </w:p>
        </w:tc>
        <w:tc>
          <w:tcPr>
            <w:tcW w:w="527" w:type="pct"/>
            <w:vAlign w:val="bottom"/>
          </w:tcPr>
          <w:p w14:paraId="18683A79" w14:textId="77777777" w:rsidR="000F35F4" w:rsidRPr="007F079E" w:rsidRDefault="000F35F4" w:rsidP="001C09F9">
            <w:pPr>
              <w:tabs>
                <w:tab w:val="left" w:pos="980"/>
              </w:tabs>
              <w:spacing w:line="240" w:lineRule="exact"/>
              <w:ind w:right="-20"/>
              <w:jc w:val="right"/>
              <w:rPr>
                <w:rFonts w:ascii="CordiaUPC" w:hAnsi="CordiaUPC" w:cs="CordiaUPC"/>
                <w:color w:val="000000" w:themeColor="text1"/>
                <w:sz w:val="24"/>
                <w:szCs w:val="24"/>
              </w:rPr>
            </w:pPr>
          </w:p>
        </w:tc>
        <w:tc>
          <w:tcPr>
            <w:tcW w:w="123" w:type="pct"/>
          </w:tcPr>
          <w:p w14:paraId="7197E40F" w14:textId="77777777" w:rsidR="000F35F4" w:rsidRPr="007F079E" w:rsidRDefault="000F35F4" w:rsidP="001C09F9">
            <w:pPr>
              <w:tabs>
                <w:tab w:val="left" w:pos="980"/>
              </w:tabs>
              <w:spacing w:line="240" w:lineRule="exact"/>
              <w:ind w:right="-20"/>
              <w:jc w:val="right"/>
              <w:rPr>
                <w:rFonts w:ascii="CordiaUPC" w:hAnsi="CordiaUPC" w:cs="CordiaUPC"/>
                <w:color w:val="000000" w:themeColor="text1"/>
                <w:sz w:val="24"/>
                <w:szCs w:val="24"/>
              </w:rPr>
            </w:pPr>
          </w:p>
        </w:tc>
        <w:tc>
          <w:tcPr>
            <w:tcW w:w="572" w:type="pct"/>
            <w:vAlign w:val="bottom"/>
          </w:tcPr>
          <w:p w14:paraId="6B1504D0" w14:textId="77777777" w:rsidR="000F35F4" w:rsidRPr="007F079E" w:rsidRDefault="000F35F4" w:rsidP="001C09F9">
            <w:pPr>
              <w:tabs>
                <w:tab w:val="left" w:pos="980"/>
              </w:tabs>
              <w:spacing w:line="240" w:lineRule="exact"/>
              <w:ind w:right="-20"/>
              <w:jc w:val="right"/>
              <w:rPr>
                <w:rFonts w:ascii="CordiaUPC" w:hAnsi="CordiaUPC" w:cs="CordiaUPC"/>
                <w:color w:val="000000" w:themeColor="text1"/>
                <w:sz w:val="24"/>
                <w:szCs w:val="24"/>
              </w:rPr>
            </w:pPr>
          </w:p>
        </w:tc>
        <w:tc>
          <w:tcPr>
            <w:tcW w:w="123" w:type="pct"/>
          </w:tcPr>
          <w:p w14:paraId="20669906" w14:textId="77777777" w:rsidR="000F35F4" w:rsidRPr="007F079E" w:rsidRDefault="000F35F4" w:rsidP="001C09F9">
            <w:pPr>
              <w:tabs>
                <w:tab w:val="left" w:pos="980"/>
              </w:tabs>
              <w:spacing w:line="240" w:lineRule="exact"/>
              <w:ind w:right="-20"/>
              <w:jc w:val="right"/>
              <w:rPr>
                <w:rFonts w:ascii="CordiaUPC" w:hAnsi="CordiaUPC" w:cs="CordiaUPC"/>
                <w:color w:val="000000" w:themeColor="text1"/>
                <w:sz w:val="24"/>
                <w:szCs w:val="24"/>
              </w:rPr>
            </w:pPr>
          </w:p>
        </w:tc>
        <w:tc>
          <w:tcPr>
            <w:tcW w:w="572" w:type="pct"/>
            <w:vAlign w:val="bottom"/>
          </w:tcPr>
          <w:p w14:paraId="1B093F98" w14:textId="77777777" w:rsidR="000F35F4" w:rsidRPr="007F079E" w:rsidRDefault="000F35F4" w:rsidP="001C09F9">
            <w:pPr>
              <w:tabs>
                <w:tab w:val="left" w:pos="980"/>
              </w:tabs>
              <w:spacing w:line="240" w:lineRule="exact"/>
              <w:ind w:right="-20"/>
              <w:jc w:val="right"/>
              <w:rPr>
                <w:rFonts w:ascii="CordiaUPC" w:hAnsi="CordiaUPC" w:cs="CordiaUPC"/>
                <w:color w:val="000000" w:themeColor="text1"/>
                <w:sz w:val="24"/>
                <w:szCs w:val="24"/>
              </w:rPr>
            </w:pPr>
          </w:p>
        </w:tc>
        <w:tc>
          <w:tcPr>
            <w:tcW w:w="123" w:type="pct"/>
          </w:tcPr>
          <w:p w14:paraId="4CD9577A" w14:textId="77777777" w:rsidR="000F35F4" w:rsidRPr="007F079E" w:rsidRDefault="000F35F4" w:rsidP="001C09F9">
            <w:pPr>
              <w:tabs>
                <w:tab w:val="left" w:pos="980"/>
              </w:tabs>
              <w:spacing w:line="240" w:lineRule="exact"/>
              <w:ind w:right="-20"/>
              <w:jc w:val="right"/>
              <w:rPr>
                <w:rFonts w:ascii="CordiaUPC" w:hAnsi="CordiaUPC" w:cs="CordiaUPC"/>
                <w:color w:val="000000" w:themeColor="text1"/>
                <w:sz w:val="24"/>
                <w:szCs w:val="24"/>
              </w:rPr>
            </w:pPr>
          </w:p>
        </w:tc>
        <w:tc>
          <w:tcPr>
            <w:tcW w:w="574" w:type="pct"/>
            <w:vAlign w:val="bottom"/>
          </w:tcPr>
          <w:p w14:paraId="48FDB212" w14:textId="77777777" w:rsidR="000F35F4" w:rsidRPr="007F079E" w:rsidRDefault="000F35F4" w:rsidP="001C09F9">
            <w:pPr>
              <w:tabs>
                <w:tab w:val="left" w:pos="980"/>
              </w:tabs>
              <w:spacing w:line="240" w:lineRule="exact"/>
              <w:ind w:right="-20"/>
              <w:jc w:val="right"/>
              <w:rPr>
                <w:rFonts w:ascii="CordiaUPC" w:hAnsi="CordiaUPC" w:cs="CordiaUPC"/>
                <w:color w:val="000000" w:themeColor="text1"/>
                <w:sz w:val="24"/>
                <w:szCs w:val="24"/>
              </w:rPr>
            </w:pPr>
          </w:p>
        </w:tc>
        <w:tc>
          <w:tcPr>
            <w:tcW w:w="124" w:type="pct"/>
          </w:tcPr>
          <w:p w14:paraId="47A532B5" w14:textId="77777777" w:rsidR="000F35F4" w:rsidRPr="007F079E" w:rsidRDefault="000F35F4" w:rsidP="001C09F9">
            <w:pPr>
              <w:tabs>
                <w:tab w:val="left" w:pos="980"/>
              </w:tabs>
              <w:spacing w:line="240" w:lineRule="exact"/>
              <w:ind w:right="-20"/>
              <w:jc w:val="right"/>
              <w:rPr>
                <w:rFonts w:ascii="CordiaUPC" w:hAnsi="CordiaUPC" w:cs="CordiaUPC"/>
                <w:color w:val="000000" w:themeColor="text1"/>
                <w:sz w:val="24"/>
                <w:szCs w:val="24"/>
              </w:rPr>
            </w:pPr>
          </w:p>
        </w:tc>
        <w:tc>
          <w:tcPr>
            <w:tcW w:w="523" w:type="pct"/>
            <w:vAlign w:val="bottom"/>
          </w:tcPr>
          <w:p w14:paraId="27971F40" w14:textId="77777777" w:rsidR="000F35F4" w:rsidRPr="007F079E" w:rsidRDefault="000F35F4" w:rsidP="001C09F9">
            <w:pPr>
              <w:tabs>
                <w:tab w:val="left" w:pos="980"/>
              </w:tabs>
              <w:spacing w:line="240" w:lineRule="exact"/>
              <w:ind w:right="-20"/>
              <w:jc w:val="right"/>
              <w:rPr>
                <w:rFonts w:ascii="CordiaUPC" w:hAnsi="CordiaUPC" w:cs="CordiaUPC"/>
                <w:color w:val="000000" w:themeColor="text1"/>
                <w:sz w:val="24"/>
                <w:szCs w:val="24"/>
              </w:rPr>
            </w:pPr>
          </w:p>
        </w:tc>
      </w:tr>
      <w:tr w:rsidR="005E1FCA" w:rsidRPr="007F079E" w14:paraId="1392D420" w14:textId="77777777" w:rsidTr="005E1FCA">
        <w:tc>
          <w:tcPr>
            <w:tcW w:w="1111" w:type="pct"/>
          </w:tcPr>
          <w:p w14:paraId="0B3AB990" w14:textId="77777777" w:rsidR="000F35F4" w:rsidRPr="007F079E" w:rsidRDefault="000F35F4" w:rsidP="001C09F9">
            <w:pPr>
              <w:tabs>
                <w:tab w:val="left" w:pos="720"/>
              </w:tabs>
              <w:spacing w:line="240" w:lineRule="exact"/>
              <w:ind w:left="159" w:right="-43" w:hanging="159"/>
              <w:rPr>
                <w:rFonts w:ascii="CordiaUPC" w:hAnsi="CordiaUPC" w:cs="CordiaUPC"/>
                <w:i/>
                <w:iCs/>
                <w:color w:val="000000" w:themeColor="text1"/>
                <w:sz w:val="24"/>
                <w:szCs w:val="24"/>
                <w:cs/>
              </w:rPr>
            </w:pPr>
            <w:r w:rsidRPr="007F079E">
              <w:rPr>
                <w:rFonts w:ascii="CordiaUPC" w:hAnsi="CordiaUPC" w:cs="CordiaUPC" w:hint="cs"/>
                <w:b/>
                <w:bCs/>
                <w:i/>
                <w:iCs/>
                <w:color w:val="000000" w:themeColor="text1"/>
                <w:sz w:val="24"/>
                <w:szCs w:val="24"/>
              </w:rPr>
              <w:t>Financial assets</w:t>
            </w:r>
          </w:p>
        </w:tc>
        <w:tc>
          <w:tcPr>
            <w:tcW w:w="507" w:type="pct"/>
            <w:vAlign w:val="bottom"/>
          </w:tcPr>
          <w:p w14:paraId="66ED81E2" w14:textId="77777777" w:rsidR="000F35F4" w:rsidRPr="007F079E" w:rsidRDefault="000F35F4" w:rsidP="001C09F9">
            <w:pPr>
              <w:tabs>
                <w:tab w:val="left" w:pos="980"/>
              </w:tabs>
              <w:spacing w:line="240" w:lineRule="exact"/>
              <w:ind w:right="-20"/>
              <w:jc w:val="right"/>
              <w:rPr>
                <w:rFonts w:ascii="CordiaUPC" w:hAnsi="CordiaUPC" w:cs="CordiaUPC"/>
                <w:color w:val="000000" w:themeColor="text1"/>
                <w:sz w:val="24"/>
                <w:szCs w:val="24"/>
              </w:rPr>
            </w:pPr>
          </w:p>
        </w:tc>
        <w:tc>
          <w:tcPr>
            <w:tcW w:w="123" w:type="pct"/>
          </w:tcPr>
          <w:p w14:paraId="409C9A43" w14:textId="77777777" w:rsidR="000F35F4" w:rsidRPr="007F079E" w:rsidRDefault="000F35F4" w:rsidP="001C09F9">
            <w:pPr>
              <w:tabs>
                <w:tab w:val="left" w:pos="980"/>
              </w:tabs>
              <w:spacing w:line="240" w:lineRule="exact"/>
              <w:ind w:right="-20"/>
              <w:jc w:val="right"/>
              <w:rPr>
                <w:rFonts w:ascii="CordiaUPC" w:hAnsi="CordiaUPC" w:cs="CordiaUPC"/>
                <w:color w:val="000000" w:themeColor="text1"/>
                <w:sz w:val="24"/>
                <w:szCs w:val="24"/>
              </w:rPr>
            </w:pPr>
          </w:p>
        </w:tc>
        <w:tc>
          <w:tcPr>
            <w:tcW w:w="527" w:type="pct"/>
            <w:vAlign w:val="bottom"/>
          </w:tcPr>
          <w:p w14:paraId="52D6CA0A" w14:textId="77777777" w:rsidR="000F35F4" w:rsidRPr="007F079E" w:rsidRDefault="000F35F4" w:rsidP="001C09F9">
            <w:pPr>
              <w:tabs>
                <w:tab w:val="left" w:pos="980"/>
              </w:tabs>
              <w:spacing w:line="240" w:lineRule="exact"/>
              <w:ind w:right="-20"/>
              <w:jc w:val="right"/>
              <w:rPr>
                <w:rFonts w:ascii="CordiaUPC" w:hAnsi="CordiaUPC" w:cs="CordiaUPC"/>
                <w:color w:val="000000" w:themeColor="text1"/>
                <w:sz w:val="24"/>
                <w:szCs w:val="24"/>
              </w:rPr>
            </w:pPr>
          </w:p>
        </w:tc>
        <w:tc>
          <w:tcPr>
            <w:tcW w:w="123" w:type="pct"/>
          </w:tcPr>
          <w:p w14:paraId="1511C956" w14:textId="77777777" w:rsidR="000F35F4" w:rsidRPr="007F079E" w:rsidRDefault="000F35F4" w:rsidP="001C09F9">
            <w:pPr>
              <w:tabs>
                <w:tab w:val="left" w:pos="980"/>
              </w:tabs>
              <w:spacing w:line="240" w:lineRule="exact"/>
              <w:ind w:right="-20"/>
              <w:jc w:val="right"/>
              <w:rPr>
                <w:rFonts w:ascii="CordiaUPC" w:hAnsi="CordiaUPC" w:cs="CordiaUPC"/>
                <w:color w:val="000000" w:themeColor="text1"/>
                <w:sz w:val="24"/>
                <w:szCs w:val="24"/>
              </w:rPr>
            </w:pPr>
          </w:p>
        </w:tc>
        <w:tc>
          <w:tcPr>
            <w:tcW w:w="572" w:type="pct"/>
            <w:vAlign w:val="bottom"/>
          </w:tcPr>
          <w:p w14:paraId="6665AAB4" w14:textId="77777777" w:rsidR="000F35F4" w:rsidRPr="007F079E" w:rsidRDefault="000F35F4" w:rsidP="001C09F9">
            <w:pPr>
              <w:tabs>
                <w:tab w:val="left" w:pos="980"/>
              </w:tabs>
              <w:spacing w:line="240" w:lineRule="exact"/>
              <w:ind w:right="-20"/>
              <w:jc w:val="right"/>
              <w:rPr>
                <w:rFonts w:ascii="CordiaUPC" w:hAnsi="CordiaUPC" w:cs="CordiaUPC"/>
                <w:color w:val="000000" w:themeColor="text1"/>
                <w:sz w:val="24"/>
                <w:szCs w:val="24"/>
              </w:rPr>
            </w:pPr>
          </w:p>
        </w:tc>
        <w:tc>
          <w:tcPr>
            <w:tcW w:w="123" w:type="pct"/>
          </w:tcPr>
          <w:p w14:paraId="655299A6" w14:textId="77777777" w:rsidR="000F35F4" w:rsidRPr="007F079E" w:rsidRDefault="000F35F4" w:rsidP="001C09F9">
            <w:pPr>
              <w:tabs>
                <w:tab w:val="left" w:pos="980"/>
              </w:tabs>
              <w:spacing w:line="240" w:lineRule="exact"/>
              <w:ind w:right="-20"/>
              <w:jc w:val="right"/>
              <w:rPr>
                <w:rFonts w:ascii="CordiaUPC" w:hAnsi="CordiaUPC" w:cs="CordiaUPC"/>
                <w:color w:val="000000" w:themeColor="text1"/>
                <w:sz w:val="24"/>
                <w:szCs w:val="24"/>
              </w:rPr>
            </w:pPr>
          </w:p>
        </w:tc>
        <w:tc>
          <w:tcPr>
            <w:tcW w:w="572" w:type="pct"/>
            <w:vAlign w:val="bottom"/>
          </w:tcPr>
          <w:p w14:paraId="2CDD627A" w14:textId="77777777" w:rsidR="000F35F4" w:rsidRPr="007F079E" w:rsidRDefault="000F35F4" w:rsidP="001C09F9">
            <w:pPr>
              <w:tabs>
                <w:tab w:val="left" w:pos="980"/>
              </w:tabs>
              <w:spacing w:line="240" w:lineRule="exact"/>
              <w:ind w:right="-20"/>
              <w:jc w:val="right"/>
              <w:rPr>
                <w:rFonts w:ascii="CordiaUPC" w:hAnsi="CordiaUPC" w:cs="CordiaUPC"/>
                <w:color w:val="000000" w:themeColor="text1"/>
                <w:sz w:val="24"/>
                <w:szCs w:val="24"/>
              </w:rPr>
            </w:pPr>
          </w:p>
        </w:tc>
        <w:tc>
          <w:tcPr>
            <w:tcW w:w="123" w:type="pct"/>
          </w:tcPr>
          <w:p w14:paraId="4417AEBF" w14:textId="77777777" w:rsidR="000F35F4" w:rsidRPr="007F079E" w:rsidRDefault="000F35F4" w:rsidP="001C09F9">
            <w:pPr>
              <w:tabs>
                <w:tab w:val="left" w:pos="980"/>
              </w:tabs>
              <w:spacing w:line="240" w:lineRule="exact"/>
              <w:ind w:right="-20"/>
              <w:jc w:val="right"/>
              <w:rPr>
                <w:rFonts w:ascii="CordiaUPC" w:hAnsi="CordiaUPC" w:cs="CordiaUPC"/>
                <w:color w:val="000000" w:themeColor="text1"/>
                <w:sz w:val="24"/>
                <w:szCs w:val="24"/>
              </w:rPr>
            </w:pPr>
          </w:p>
        </w:tc>
        <w:tc>
          <w:tcPr>
            <w:tcW w:w="574" w:type="pct"/>
            <w:vAlign w:val="bottom"/>
          </w:tcPr>
          <w:p w14:paraId="5B97B9B7" w14:textId="77777777" w:rsidR="000F35F4" w:rsidRPr="007F079E" w:rsidRDefault="000F35F4" w:rsidP="001C09F9">
            <w:pPr>
              <w:tabs>
                <w:tab w:val="left" w:pos="980"/>
              </w:tabs>
              <w:spacing w:line="240" w:lineRule="exact"/>
              <w:ind w:right="-20"/>
              <w:jc w:val="right"/>
              <w:rPr>
                <w:rFonts w:ascii="CordiaUPC" w:hAnsi="CordiaUPC" w:cs="CordiaUPC"/>
                <w:color w:val="000000" w:themeColor="text1"/>
                <w:sz w:val="24"/>
                <w:szCs w:val="24"/>
              </w:rPr>
            </w:pPr>
          </w:p>
        </w:tc>
        <w:tc>
          <w:tcPr>
            <w:tcW w:w="124" w:type="pct"/>
          </w:tcPr>
          <w:p w14:paraId="66BC83A2" w14:textId="77777777" w:rsidR="000F35F4" w:rsidRPr="007F079E" w:rsidRDefault="000F35F4" w:rsidP="001C09F9">
            <w:pPr>
              <w:tabs>
                <w:tab w:val="left" w:pos="980"/>
              </w:tabs>
              <w:spacing w:line="240" w:lineRule="exact"/>
              <w:ind w:right="-20"/>
              <w:jc w:val="right"/>
              <w:rPr>
                <w:rFonts w:ascii="CordiaUPC" w:hAnsi="CordiaUPC" w:cs="CordiaUPC"/>
                <w:color w:val="000000" w:themeColor="text1"/>
                <w:sz w:val="24"/>
                <w:szCs w:val="24"/>
              </w:rPr>
            </w:pPr>
          </w:p>
        </w:tc>
        <w:tc>
          <w:tcPr>
            <w:tcW w:w="523" w:type="pct"/>
            <w:vAlign w:val="bottom"/>
          </w:tcPr>
          <w:p w14:paraId="6912DC1B" w14:textId="77777777" w:rsidR="000F35F4" w:rsidRPr="007F079E" w:rsidRDefault="000F35F4" w:rsidP="001C09F9">
            <w:pPr>
              <w:tabs>
                <w:tab w:val="left" w:pos="980"/>
              </w:tabs>
              <w:spacing w:line="240" w:lineRule="exact"/>
              <w:ind w:right="-20"/>
              <w:jc w:val="right"/>
              <w:rPr>
                <w:rFonts w:ascii="CordiaUPC" w:hAnsi="CordiaUPC" w:cs="CordiaUPC"/>
                <w:color w:val="000000" w:themeColor="text1"/>
                <w:sz w:val="24"/>
                <w:szCs w:val="24"/>
              </w:rPr>
            </w:pPr>
          </w:p>
        </w:tc>
      </w:tr>
      <w:tr w:rsidR="005E1FCA" w:rsidRPr="007F079E" w14:paraId="77937F16" w14:textId="77777777" w:rsidTr="005E1FCA">
        <w:tc>
          <w:tcPr>
            <w:tcW w:w="1111" w:type="pct"/>
          </w:tcPr>
          <w:p w14:paraId="02E07AB6" w14:textId="77777777" w:rsidR="000F35F4" w:rsidRPr="007F079E" w:rsidRDefault="000F35F4" w:rsidP="001C09F9">
            <w:pPr>
              <w:tabs>
                <w:tab w:val="left" w:pos="720"/>
              </w:tabs>
              <w:spacing w:line="240" w:lineRule="exact"/>
              <w:ind w:left="159" w:right="-43" w:hanging="159"/>
              <w:rPr>
                <w:rFonts w:ascii="CordiaUPC" w:hAnsi="CordiaUPC" w:cs="CordiaUPC"/>
                <w:b/>
                <w:bCs/>
                <w:i/>
                <w:iCs/>
                <w:color w:val="000000" w:themeColor="text1"/>
                <w:sz w:val="24"/>
                <w:szCs w:val="24"/>
              </w:rPr>
            </w:pPr>
            <w:r w:rsidRPr="007F079E">
              <w:rPr>
                <w:rFonts w:ascii="CordiaUPC" w:hAnsi="CordiaUPC" w:cs="CordiaUPC" w:hint="cs"/>
                <w:color w:val="000000" w:themeColor="text1"/>
                <w:sz w:val="24"/>
                <w:szCs w:val="24"/>
              </w:rPr>
              <w:t>Cash</w:t>
            </w:r>
          </w:p>
        </w:tc>
        <w:tc>
          <w:tcPr>
            <w:tcW w:w="507" w:type="pct"/>
            <w:vAlign w:val="bottom"/>
          </w:tcPr>
          <w:p w14:paraId="78D05C99" w14:textId="77777777" w:rsidR="000F35F4" w:rsidRPr="007F079E" w:rsidRDefault="000F35F4" w:rsidP="00F84753">
            <w:pPr>
              <w:tabs>
                <w:tab w:val="decimal" w:pos="794"/>
              </w:tabs>
              <w:spacing w:line="240" w:lineRule="exact"/>
              <w:ind w:right="-95"/>
              <w:rPr>
                <w:rFonts w:ascii="CordiaUPC" w:hAnsi="CordiaUPC" w:cs="CordiaUPC"/>
                <w:color w:val="000000" w:themeColor="text1"/>
                <w:sz w:val="24"/>
                <w:szCs w:val="24"/>
              </w:rPr>
            </w:pPr>
            <w:r w:rsidRPr="007F079E">
              <w:rPr>
                <w:rFonts w:ascii="CordiaUPC" w:hAnsi="CordiaUPC" w:cs="CordiaUPC" w:hint="cs"/>
                <w:color w:val="000000" w:themeColor="text1"/>
                <w:sz w:val="24"/>
                <w:szCs w:val="24"/>
              </w:rPr>
              <w:t>-</w:t>
            </w:r>
          </w:p>
        </w:tc>
        <w:tc>
          <w:tcPr>
            <w:tcW w:w="123" w:type="pct"/>
          </w:tcPr>
          <w:p w14:paraId="6C7D5A89" w14:textId="77777777" w:rsidR="000F35F4" w:rsidRPr="007F079E" w:rsidRDefault="000F35F4" w:rsidP="001C09F9">
            <w:pPr>
              <w:tabs>
                <w:tab w:val="decimal" w:pos="903"/>
              </w:tabs>
              <w:spacing w:line="240" w:lineRule="exact"/>
              <w:ind w:right="-95"/>
              <w:rPr>
                <w:rFonts w:ascii="CordiaUPC" w:hAnsi="CordiaUPC" w:cs="CordiaUPC"/>
                <w:color w:val="000000" w:themeColor="text1"/>
                <w:sz w:val="24"/>
                <w:szCs w:val="24"/>
              </w:rPr>
            </w:pPr>
          </w:p>
        </w:tc>
        <w:tc>
          <w:tcPr>
            <w:tcW w:w="527" w:type="pct"/>
          </w:tcPr>
          <w:p w14:paraId="20071B67" w14:textId="77777777" w:rsidR="000F35F4" w:rsidRPr="007F079E" w:rsidRDefault="000F35F4" w:rsidP="005E4A02">
            <w:pPr>
              <w:tabs>
                <w:tab w:val="decimal" w:pos="808"/>
              </w:tabs>
              <w:spacing w:line="240" w:lineRule="exact"/>
              <w:ind w:right="-95"/>
              <w:rPr>
                <w:rFonts w:ascii="CordiaUPC" w:hAnsi="CordiaUPC" w:cs="CordiaUPC"/>
                <w:color w:val="000000" w:themeColor="text1"/>
                <w:sz w:val="24"/>
                <w:szCs w:val="24"/>
              </w:rPr>
            </w:pPr>
            <w:r w:rsidRPr="007F079E">
              <w:rPr>
                <w:rFonts w:ascii="CordiaUPC" w:hAnsi="CordiaUPC" w:cs="CordiaUPC"/>
                <w:color w:val="000000" w:themeColor="text1"/>
                <w:sz w:val="24"/>
                <w:szCs w:val="24"/>
              </w:rPr>
              <w:t>-</w:t>
            </w:r>
          </w:p>
        </w:tc>
        <w:tc>
          <w:tcPr>
            <w:tcW w:w="123" w:type="pct"/>
          </w:tcPr>
          <w:p w14:paraId="4BB30BF8" w14:textId="77777777" w:rsidR="000F35F4" w:rsidRPr="007F079E" w:rsidRDefault="000F35F4" w:rsidP="001C09F9">
            <w:pPr>
              <w:tabs>
                <w:tab w:val="decimal" w:pos="903"/>
              </w:tabs>
              <w:spacing w:line="240" w:lineRule="exact"/>
              <w:ind w:right="-95"/>
              <w:rPr>
                <w:rFonts w:ascii="CordiaUPC" w:hAnsi="CordiaUPC" w:cs="CordiaUPC"/>
                <w:color w:val="000000" w:themeColor="text1"/>
                <w:sz w:val="24"/>
                <w:szCs w:val="24"/>
              </w:rPr>
            </w:pPr>
          </w:p>
        </w:tc>
        <w:tc>
          <w:tcPr>
            <w:tcW w:w="572" w:type="pct"/>
          </w:tcPr>
          <w:p w14:paraId="2EDF02DC" w14:textId="77777777" w:rsidR="000F35F4" w:rsidRPr="007F079E" w:rsidRDefault="000F35F4" w:rsidP="001C09F9">
            <w:pPr>
              <w:tabs>
                <w:tab w:val="decimal" w:pos="903"/>
              </w:tabs>
              <w:spacing w:line="240" w:lineRule="exact"/>
              <w:ind w:right="-95"/>
              <w:rPr>
                <w:rFonts w:ascii="CordiaUPC" w:hAnsi="CordiaUPC" w:cs="CordiaUPC"/>
                <w:color w:val="000000" w:themeColor="text1"/>
                <w:sz w:val="24"/>
                <w:szCs w:val="24"/>
              </w:rPr>
            </w:pPr>
            <w:r w:rsidRPr="007F079E">
              <w:rPr>
                <w:rFonts w:ascii="CordiaUPC" w:hAnsi="CordiaUPC" w:cs="CordiaUPC"/>
                <w:color w:val="000000" w:themeColor="text1"/>
                <w:sz w:val="24"/>
                <w:szCs w:val="24"/>
              </w:rPr>
              <w:t>-</w:t>
            </w:r>
          </w:p>
        </w:tc>
        <w:tc>
          <w:tcPr>
            <w:tcW w:w="123" w:type="pct"/>
          </w:tcPr>
          <w:p w14:paraId="3C7D7CA0" w14:textId="77777777" w:rsidR="000F35F4" w:rsidRPr="007F079E" w:rsidRDefault="000F35F4" w:rsidP="001C09F9">
            <w:pPr>
              <w:tabs>
                <w:tab w:val="decimal" w:pos="903"/>
              </w:tabs>
              <w:spacing w:line="240" w:lineRule="exact"/>
              <w:ind w:right="-95"/>
              <w:rPr>
                <w:rFonts w:ascii="CordiaUPC" w:hAnsi="CordiaUPC" w:cs="CordiaUPC"/>
                <w:color w:val="000000" w:themeColor="text1"/>
                <w:sz w:val="24"/>
                <w:szCs w:val="24"/>
              </w:rPr>
            </w:pPr>
          </w:p>
        </w:tc>
        <w:tc>
          <w:tcPr>
            <w:tcW w:w="572" w:type="pct"/>
          </w:tcPr>
          <w:p w14:paraId="3522E3A3" w14:textId="77777777" w:rsidR="000F35F4" w:rsidRPr="007F079E" w:rsidRDefault="000F35F4" w:rsidP="001C09F9">
            <w:pPr>
              <w:tabs>
                <w:tab w:val="decimal" w:pos="903"/>
              </w:tabs>
              <w:spacing w:line="240" w:lineRule="exact"/>
              <w:ind w:right="-95"/>
              <w:rPr>
                <w:rFonts w:ascii="CordiaUPC" w:hAnsi="CordiaUPC" w:cs="CordiaUPC"/>
                <w:color w:val="000000" w:themeColor="text1"/>
                <w:sz w:val="24"/>
                <w:szCs w:val="24"/>
              </w:rPr>
            </w:pPr>
            <w:r w:rsidRPr="007F079E">
              <w:rPr>
                <w:rFonts w:ascii="CordiaUPC" w:hAnsi="CordiaUPC" w:cs="CordiaUPC"/>
                <w:color w:val="000000" w:themeColor="text1"/>
                <w:sz w:val="24"/>
                <w:szCs w:val="24"/>
              </w:rPr>
              <w:t>-</w:t>
            </w:r>
          </w:p>
        </w:tc>
        <w:tc>
          <w:tcPr>
            <w:tcW w:w="123" w:type="pct"/>
          </w:tcPr>
          <w:p w14:paraId="1683B211" w14:textId="77777777" w:rsidR="000F35F4" w:rsidRPr="007F079E" w:rsidRDefault="000F35F4" w:rsidP="001C09F9">
            <w:pPr>
              <w:tabs>
                <w:tab w:val="decimal" w:pos="903"/>
              </w:tabs>
              <w:spacing w:line="240" w:lineRule="exact"/>
              <w:ind w:right="-95"/>
              <w:rPr>
                <w:rFonts w:ascii="CordiaUPC" w:hAnsi="CordiaUPC" w:cs="CordiaUPC"/>
                <w:color w:val="000000" w:themeColor="text1"/>
                <w:sz w:val="24"/>
                <w:szCs w:val="24"/>
              </w:rPr>
            </w:pPr>
          </w:p>
        </w:tc>
        <w:tc>
          <w:tcPr>
            <w:tcW w:w="574" w:type="pct"/>
          </w:tcPr>
          <w:p w14:paraId="55530573" w14:textId="77777777" w:rsidR="000F35F4" w:rsidRPr="007F079E" w:rsidRDefault="000F35F4" w:rsidP="001C09F9">
            <w:pPr>
              <w:tabs>
                <w:tab w:val="decimal" w:pos="840"/>
              </w:tabs>
              <w:spacing w:line="240" w:lineRule="exact"/>
              <w:ind w:right="-95"/>
              <w:rPr>
                <w:rFonts w:ascii="CordiaUPC" w:hAnsi="CordiaUPC" w:cs="CordiaUPC"/>
                <w:color w:val="000000" w:themeColor="text1"/>
                <w:sz w:val="24"/>
                <w:szCs w:val="24"/>
              </w:rPr>
            </w:pPr>
            <w:r w:rsidRPr="007F079E">
              <w:rPr>
                <w:rFonts w:ascii="CordiaUPC" w:hAnsi="CordiaUPC" w:cs="CordiaUPC"/>
                <w:color w:val="000000" w:themeColor="text1"/>
                <w:sz w:val="24"/>
                <w:szCs w:val="24"/>
              </w:rPr>
              <w:t>16,011</w:t>
            </w:r>
          </w:p>
        </w:tc>
        <w:tc>
          <w:tcPr>
            <w:tcW w:w="124" w:type="pct"/>
          </w:tcPr>
          <w:p w14:paraId="6D04ED5C" w14:textId="77777777" w:rsidR="000F35F4" w:rsidRPr="007F079E" w:rsidRDefault="000F35F4" w:rsidP="001C09F9">
            <w:pPr>
              <w:tabs>
                <w:tab w:val="decimal" w:pos="903"/>
              </w:tabs>
              <w:spacing w:line="240" w:lineRule="exact"/>
              <w:ind w:right="-95"/>
              <w:rPr>
                <w:rFonts w:ascii="CordiaUPC" w:hAnsi="CordiaUPC" w:cs="CordiaUPC"/>
                <w:color w:val="000000" w:themeColor="text1"/>
                <w:sz w:val="24"/>
                <w:szCs w:val="24"/>
              </w:rPr>
            </w:pPr>
          </w:p>
        </w:tc>
        <w:tc>
          <w:tcPr>
            <w:tcW w:w="523" w:type="pct"/>
          </w:tcPr>
          <w:p w14:paraId="7112C16E" w14:textId="77777777" w:rsidR="000F35F4" w:rsidRPr="007F079E" w:rsidRDefault="000F35F4" w:rsidP="00F84753">
            <w:pPr>
              <w:tabs>
                <w:tab w:val="decimal" w:pos="814"/>
              </w:tabs>
              <w:spacing w:line="240" w:lineRule="exact"/>
              <w:ind w:right="-95"/>
              <w:rPr>
                <w:rFonts w:ascii="CordiaUPC" w:hAnsi="CordiaUPC" w:cs="CordiaUPC"/>
                <w:color w:val="000000" w:themeColor="text1"/>
                <w:sz w:val="24"/>
                <w:szCs w:val="24"/>
              </w:rPr>
            </w:pPr>
            <w:r w:rsidRPr="007F079E">
              <w:rPr>
                <w:rFonts w:ascii="CordiaUPC" w:hAnsi="CordiaUPC" w:cs="CordiaUPC"/>
                <w:color w:val="000000" w:themeColor="text1"/>
                <w:sz w:val="24"/>
                <w:szCs w:val="24"/>
              </w:rPr>
              <w:t>16,011</w:t>
            </w:r>
          </w:p>
        </w:tc>
      </w:tr>
      <w:tr w:rsidR="005E1FCA" w:rsidRPr="007F079E" w14:paraId="374AE79F" w14:textId="77777777" w:rsidTr="005E1FCA">
        <w:tc>
          <w:tcPr>
            <w:tcW w:w="1111" w:type="pct"/>
          </w:tcPr>
          <w:p w14:paraId="707F5F02" w14:textId="77777777" w:rsidR="000F35F4" w:rsidRPr="007F079E" w:rsidRDefault="000F35F4" w:rsidP="001C09F9">
            <w:pPr>
              <w:tabs>
                <w:tab w:val="left" w:pos="720"/>
              </w:tabs>
              <w:spacing w:line="240" w:lineRule="exact"/>
              <w:ind w:left="159" w:right="-43" w:hanging="159"/>
              <w:rPr>
                <w:rFonts w:ascii="CordiaUPC" w:hAnsi="CordiaUPC" w:cs="CordiaUPC"/>
                <w:color w:val="000000" w:themeColor="text1"/>
                <w:sz w:val="24"/>
                <w:szCs w:val="24"/>
              </w:rPr>
            </w:pPr>
            <w:r w:rsidRPr="007F079E">
              <w:rPr>
                <w:rFonts w:ascii="CordiaUPC" w:hAnsi="CordiaUPC" w:cs="CordiaUPC" w:hint="cs"/>
                <w:color w:val="000000" w:themeColor="text1"/>
                <w:sz w:val="24"/>
                <w:szCs w:val="24"/>
              </w:rPr>
              <w:t>Interbank and money</w:t>
            </w:r>
            <w:r w:rsidRPr="007F079E">
              <w:rPr>
                <w:rFonts w:ascii="CordiaUPC" w:hAnsi="CordiaUPC" w:cs="CordiaUPC"/>
                <w:color w:val="000000" w:themeColor="text1"/>
                <w:sz w:val="24"/>
                <w:szCs w:val="24"/>
              </w:rPr>
              <w:br/>
            </w:r>
            <w:r w:rsidRPr="007F079E">
              <w:rPr>
                <w:rFonts w:ascii="CordiaUPC" w:hAnsi="CordiaUPC" w:cs="CordiaUPC" w:hint="cs"/>
                <w:color w:val="000000" w:themeColor="text1"/>
                <w:sz w:val="24"/>
                <w:szCs w:val="24"/>
              </w:rPr>
              <w:t xml:space="preserve"> market items,</w:t>
            </w:r>
            <w:r w:rsidRPr="007F079E">
              <w:rPr>
                <w:rFonts w:ascii="CordiaUPC" w:hAnsi="CordiaUPC" w:cs="CordiaUPC" w:hint="cs"/>
                <w:color w:val="000000" w:themeColor="text1"/>
                <w:sz w:val="24"/>
                <w:szCs w:val="24"/>
                <w:lang w:val="en-US" w:bidi="th-TH"/>
              </w:rPr>
              <w:t xml:space="preserve"> net</w:t>
            </w:r>
          </w:p>
        </w:tc>
        <w:tc>
          <w:tcPr>
            <w:tcW w:w="507" w:type="pct"/>
            <w:vAlign w:val="bottom"/>
          </w:tcPr>
          <w:p w14:paraId="616CBED8" w14:textId="77777777" w:rsidR="000F35F4" w:rsidRPr="007F079E" w:rsidRDefault="000F35F4" w:rsidP="00F84753">
            <w:pPr>
              <w:tabs>
                <w:tab w:val="decimal" w:pos="794"/>
              </w:tabs>
              <w:spacing w:line="240" w:lineRule="exact"/>
              <w:ind w:right="-95"/>
              <w:rPr>
                <w:rFonts w:ascii="CordiaUPC" w:hAnsi="CordiaUPC" w:cs="CordiaUPC"/>
                <w:color w:val="000000" w:themeColor="text1"/>
                <w:sz w:val="24"/>
                <w:szCs w:val="24"/>
              </w:rPr>
            </w:pPr>
            <w:r w:rsidRPr="007F079E">
              <w:rPr>
                <w:rFonts w:ascii="CordiaUPC" w:hAnsi="CordiaUPC" w:cs="CordiaUPC" w:hint="cs"/>
                <w:color w:val="000000" w:themeColor="text1"/>
                <w:sz w:val="24"/>
                <w:szCs w:val="24"/>
              </w:rPr>
              <w:t>-</w:t>
            </w:r>
          </w:p>
        </w:tc>
        <w:tc>
          <w:tcPr>
            <w:tcW w:w="123" w:type="pct"/>
            <w:vAlign w:val="bottom"/>
          </w:tcPr>
          <w:p w14:paraId="23E24CB2" w14:textId="77777777" w:rsidR="000F35F4" w:rsidRPr="007F079E" w:rsidRDefault="000F35F4" w:rsidP="001C09F9">
            <w:pPr>
              <w:tabs>
                <w:tab w:val="decimal" w:pos="903"/>
              </w:tabs>
              <w:spacing w:line="240" w:lineRule="exact"/>
              <w:ind w:right="-95"/>
              <w:rPr>
                <w:rFonts w:ascii="CordiaUPC" w:hAnsi="CordiaUPC" w:cs="CordiaUPC"/>
                <w:color w:val="000000" w:themeColor="text1"/>
                <w:sz w:val="24"/>
                <w:szCs w:val="24"/>
              </w:rPr>
            </w:pPr>
          </w:p>
        </w:tc>
        <w:tc>
          <w:tcPr>
            <w:tcW w:w="527" w:type="pct"/>
            <w:vAlign w:val="bottom"/>
          </w:tcPr>
          <w:p w14:paraId="3BA5158B" w14:textId="77777777" w:rsidR="000F35F4" w:rsidRPr="007F079E" w:rsidRDefault="000F35F4" w:rsidP="005E4A02">
            <w:pPr>
              <w:tabs>
                <w:tab w:val="decimal" w:pos="808"/>
              </w:tabs>
              <w:spacing w:line="240" w:lineRule="exact"/>
              <w:ind w:right="-95"/>
              <w:rPr>
                <w:rFonts w:ascii="CordiaUPC" w:hAnsi="CordiaUPC" w:cs="CordiaUPC"/>
                <w:color w:val="000000" w:themeColor="text1"/>
                <w:sz w:val="24"/>
                <w:szCs w:val="24"/>
              </w:rPr>
            </w:pPr>
            <w:r w:rsidRPr="007F079E">
              <w:rPr>
                <w:rFonts w:ascii="CordiaUPC" w:hAnsi="CordiaUPC" w:cs="CordiaUPC"/>
                <w:color w:val="000000" w:themeColor="text1"/>
                <w:sz w:val="24"/>
                <w:szCs w:val="24"/>
              </w:rPr>
              <w:t>-</w:t>
            </w:r>
          </w:p>
        </w:tc>
        <w:tc>
          <w:tcPr>
            <w:tcW w:w="123" w:type="pct"/>
            <w:vAlign w:val="bottom"/>
          </w:tcPr>
          <w:p w14:paraId="473836E9" w14:textId="77777777" w:rsidR="000F35F4" w:rsidRPr="007F079E" w:rsidRDefault="000F35F4" w:rsidP="001C09F9">
            <w:pPr>
              <w:tabs>
                <w:tab w:val="decimal" w:pos="903"/>
              </w:tabs>
              <w:spacing w:line="240" w:lineRule="exact"/>
              <w:ind w:right="-95"/>
              <w:rPr>
                <w:rFonts w:ascii="CordiaUPC" w:hAnsi="CordiaUPC" w:cs="CordiaUPC"/>
                <w:color w:val="000000" w:themeColor="text1"/>
                <w:sz w:val="24"/>
                <w:szCs w:val="24"/>
              </w:rPr>
            </w:pPr>
          </w:p>
        </w:tc>
        <w:tc>
          <w:tcPr>
            <w:tcW w:w="572" w:type="pct"/>
            <w:vAlign w:val="bottom"/>
          </w:tcPr>
          <w:p w14:paraId="529F5213" w14:textId="77777777" w:rsidR="000F35F4" w:rsidRPr="007F079E" w:rsidRDefault="000F35F4" w:rsidP="001C09F9">
            <w:pPr>
              <w:tabs>
                <w:tab w:val="decimal" w:pos="903"/>
              </w:tabs>
              <w:spacing w:line="240" w:lineRule="exact"/>
              <w:ind w:right="-95"/>
              <w:rPr>
                <w:rFonts w:ascii="CordiaUPC" w:hAnsi="CordiaUPC" w:cs="CordiaUPC"/>
                <w:color w:val="000000" w:themeColor="text1"/>
                <w:sz w:val="24"/>
                <w:szCs w:val="24"/>
              </w:rPr>
            </w:pPr>
            <w:r w:rsidRPr="007F079E">
              <w:rPr>
                <w:rFonts w:ascii="CordiaUPC" w:hAnsi="CordiaUPC" w:cs="CordiaUPC"/>
                <w:color w:val="000000" w:themeColor="text1"/>
                <w:sz w:val="24"/>
                <w:szCs w:val="24"/>
              </w:rPr>
              <w:t>-</w:t>
            </w:r>
          </w:p>
        </w:tc>
        <w:tc>
          <w:tcPr>
            <w:tcW w:w="123" w:type="pct"/>
            <w:vAlign w:val="bottom"/>
          </w:tcPr>
          <w:p w14:paraId="451C7D0B" w14:textId="77777777" w:rsidR="000F35F4" w:rsidRPr="007F079E" w:rsidRDefault="000F35F4" w:rsidP="001C09F9">
            <w:pPr>
              <w:tabs>
                <w:tab w:val="decimal" w:pos="903"/>
              </w:tabs>
              <w:spacing w:line="240" w:lineRule="exact"/>
              <w:ind w:right="-95"/>
              <w:rPr>
                <w:rFonts w:ascii="CordiaUPC" w:hAnsi="CordiaUPC" w:cs="CordiaUPC"/>
                <w:color w:val="000000" w:themeColor="text1"/>
                <w:sz w:val="24"/>
                <w:szCs w:val="24"/>
              </w:rPr>
            </w:pPr>
          </w:p>
        </w:tc>
        <w:tc>
          <w:tcPr>
            <w:tcW w:w="572" w:type="pct"/>
            <w:vAlign w:val="bottom"/>
          </w:tcPr>
          <w:p w14:paraId="70F5D62D" w14:textId="77777777" w:rsidR="000F35F4" w:rsidRPr="007F079E" w:rsidRDefault="000F35F4" w:rsidP="001C09F9">
            <w:pPr>
              <w:tabs>
                <w:tab w:val="decimal" w:pos="903"/>
              </w:tabs>
              <w:spacing w:line="240" w:lineRule="exact"/>
              <w:ind w:right="-95"/>
              <w:rPr>
                <w:rFonts w:ascii="CordiaUPC" w:hAnsi="CordiaUPC" w:cs="CordiaUPC"/>
                <w:color w:val="000000" w:themeColor="text1"/>
                <w:sz w:val="24"/>
                <w:szCs w:val="24"/>
              </w:rPr>
            </w:pPr>
            <w:r w:rsidRPr="007F079E">
              <w:rPr>
                <w:rFonts w:ascii="CordiaUPC" w:hAnsi="CordiaUPC" w:cs="CordiaUPC"/>
                <w:color w:val="000000" w:themeColor="text1"/>
                <w:sz w:val="24"/>
                <w:szCs w:val="24"/>
              </w:rPr>
              <w:t>-</w:t>
            </w:r>
          </w:p>
        </w:tc>
        <w:tc>
          <w:tcPr>
            <w:tcW w:w="123" w:type="pct"/>
            <w:vAlign w:val="bottom"/>
          </w:tcPr>
          <w:p w14:paraId="22266B9E" w14:textId="77777777" w:rsidR="000F35F4" w:rsidRPr="007F079E" w:rsidRDefault="000F35F4" w:rsidP="001C09F9">
            <w:pPr>
              <w:tabs>
                <w:tab w:val="decimal" w:pos="903"/>
              </w:tabs>
              <w:spacing w:line="240" w:lineRule="exact"/>
              <w:ind w:right="-95"/>
              <w:rPr>
                <w:rFonts w:ascii="CordiaUPC" w:hAnsi="CordiaUPC" w:cs="CordiaUPC"/>
                <w:color w:val="000000" w:themeColor="text1"/>
                <w:sz w:val="24"/>
                <w:szCs w:val="24"/>
              </w:rPr>
            </w:pPr>
          </w:p>
        </w:tc>
        <w:tc>
          <w:tcPr>
            <w:tcW w:w="574" w:type="pct"/>
            <w:vAlign w:val="bottom"/>
          </w:tcPr>
          <w:p w14:paraId="36FB5C33" w14:textId="77777777" w:rsidR="000F35F4" w:rsidRPr="007F079E" w:rsidRDefault="000F35F4" w:rsidP="005E4A02">
            <w:pPr>
              <w:tabs>
                <w:tab w:val="decimal" w:pos="840"/>
              </w:tabs>
              <w:spacing w:line="240" w:lineRule="exact"/>
              <w:ind w:right="-95"/>
              <w:rPr>
                <w:rFonts w:ascii="CordiaUPC" w:hAnsi="CordiaUPC" w:cs="CordiaUPC"/>
                <w:color w:val="000000" w:themeColor="text1"/>
                <w:sz w:val="24"/>
                <w:szCs w:val="24"/>
              </w:rPr>
            </w:pPr>
            <w:r w:rsidRPr="007F079E">
              <w:rPr>
                <w:rFonts w:ascii="CordiaUPC" w:hAnsi="CordiaUPC" w:cs="CordiaUPC"/>
                <w:color w:val="000000" w:themeColor="text1"/>
                <w:sz w:val="24"/>
                <w:szCs w:val="24"/>
              </w:rPr>
              <w:t>158,863</w:t>
            </w:r>
          </w:p>
        </w:tc>
        <w:tc>
          <w:tcPr>
            <w:tcW w:w="124" w:type="pct"/>
            <w:vAlign w:val="bottom"/>
          </w:tcPr>
          <w:p w14:paraId="640CD529" w14:textId="77777777" w:rsidR="000F35F4" w:rsidRPr="007F079E" w:rsidRDefault="000F35F4" w:rsidP="001C09F9">
            <w:pPr>
              <w:tabs>
                <w:tab w:val="decimal" w:pos="903"/>
              </w:tabs>
              <w:spacing w:line="240" w:lineRule="exact"/>
              <w:ind w:right="-95"/>
              <w:rPr>
                <w:rFonts w:ascii="CordiaUPC" w:hAnsi="CordiaUPC" w:cs="CordiaUPC"/>
                <w:color w:val="000000" w:themeColor="text1"/>
                <w:sz w:val="24"/>
                <w:szCs w:val="24"/>
              </w:rPr>
            </w:pPr>
          </w:p>
        </w:tc>
        <w:tc>
          <w:tcPr>
            <w:tcW w:w="523" w:type="pct"/>
            <w:vAlign w:val="bottom"/>
          </w:tcPr>
          <w:p w14:paraId="5B5A6E6B" w14:textId="77777777" w:rsidR="000F35F4" w:rsidRPr="007F079E" w:rsidRDefault="000F35F4" w:rsidP="00F84753">
            <w:pPr>
              <w:tabs>
                <w:tab w:val="decimal" w:pos="814"/>
              </w:tabs>
              <w:spacing w:line="240" w:lineRule="exact"/>
              <w:ind w:right="-95"/>
              <w:rPr>
                <w:rFonts w:ascii="CordiaUPC" w:hAnsi="CordiaUPC" w:cs="CordiaUPC"/>
                <w:color w:val="000000" w:themeColor="text1"/>
                <w:sz w:val="24"/>
                <w:szCs w:val="24"/>
              </w:rPr>
            </w:pPr>
            <w:r w:rsidRPr="007F079E">
              <w:rPr>
                <w:rFonts w:ascii="CordiaUPC" w:hAnsi="CordiaUPC" w:cs="CordiaUPC"/>
                <w:color w:val="000000" w:themeColor="text1"/>
                <w:sz w:val="24"/>
                <w:szCs w:val="24"/>
              </w:rPr>
              <w:t>158,863</w:t>
            </w:r>
          </w:p>
        </w:tc>
      </w:tr>
      <w:tr w:rsidR="005E1FCA" w:rsidRPr="007F079E" w14:paraId="1A78C2F2" w14:textId="77777777" w:rsidTr="005E1FCA">
        <w:tc>
          <w:tcPr>
            <w:tcW w:w="1111" w:type="pct"/>
          </w:tcPr>
          <w:p w14:paraId="4FA4960D" w14:textId="0F33FE8A" w:rsidR="000F35F4" w:rsidRPr="007F079E" w:rsidRDefault="000F35F4" w:rsidP="001C09F9">
            <w:pPr>
              <w:tabs>
                <w:tab w:val="left" w:pos="720"/>
              </w:tabs>
              <w:spacing w:line="240" w:lineRule="exact"/>
              <w:ind w:left="159" w:right="-43" w:hanging="159"/>
              <w:rPr>
                <w:rFonts w:ascii="CordiaUPC" w:hAnsi="CordiaUPC" w:cs="CordiaUPC"/>
                <w:sz w:val="24"/>
                <w:szCs w:val="24"/>
              </w:rPr>
            </w:pPr>
            <w:r w:rsidRPr="007F079E">
              <w:rPr>
                <w:rFonts w:ascii="CordiaUPC" w:hAnsi="CordiaUPC" w:cs="CordiaUPC" w:hint="cs"/>
                <w:sz w:val="24"/>
                <w:szCs w:val="24"/>
              </w:rPr>
              <w:t>Financial assets measured</w:t>
            </w:r>
            <w:r w:rsidRPr="007F079E">
              <w:rPr>
                <w:rFonts w:ascii="CordiaUPC" w:hAnsi="CordiaUPC" w:cs="CordiaUPC"/>
                <w:sz w:val="24"/>
                <w:szCs w:val="24"/>
              </w:rPr>
              <w:br/>
            </w:r>
            <w:r w:rsidRPr="007F079E">
              <w:rPr>
                <w:rFonts w:ascii="CordiaUPC" w:hAnsi="CordiaUPC" w:cs="CordiaUPC" w:hint="cs"/>
                <w:sz w:val="24"/>
                <w:szCs w:val="24"/>
              </w:rPr>
              <w:t xml:space="preserve"> at FVTPL</w:t>
            </w:r>
          </w:p>
        </w:tc>
        <w:tc>
          <w:tcPr>
            <w:tcW w:w="507" w:type="pct"/>
            <w:vAlign w:val="bottom"/>
          </w:tcPr>
          <w:p w14:paraId="781D6203" w14:textId="77777777" w:rsidR="000F35F4" w:rsidRPr="007F079E" w:rsidRDefault="000F35F4" w:rsidP="00F84753">
            <w:pPr>
              <w:tabs>
                <w:tab w:val="decimal" w:pos="794"/>
              </w:tabs>
              <w:spacing w:line="240" w:lineRule="exact"/>
              <w:ind w:right="-95"/>
              <w:rPr>
                <w:rFonts w:ascii="CordiaUPC" w:hAnsi="CordiaUPC" w:cs="CordiaUPC"/>
                <w:sz w:val="24"/>
                <w:szCs w:val="24"/>
              </w:rPr>
            </w:pPr>
            <w:r w:rsidRPr="007F079E">
              <w:rPr>
                <w:rFonts w:ascii="CordiaUPC" w:hAnsi="CordiaUPC" w:cs="CordiaUPC"/>
                <w:sz w:val="24"/>
                <w:szCs w:val="24"/>
              </w:rPr>
              <w:t>1,421</w:t>
            </w:r>
          </w:p>
        </w:tc>
        <w:tc>
          <w:tcPr>
            <w:tcW w:w="123" w:type="pct"/>
            <w:vAlign w:val="bottom"/>
          </w:tcPr>
          <w:p w14:paraId="1A45FF82"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27" w:type="pct"/>
            <w:vAlign w:val="bottom"/>
          </w:tcPr>
          <w:p w14:paraId="0A67DFCB" w14:textId="77777777" w:rsidR="000F35F4" w:rsidRPr="007F079E" w:rsidRDefault="000F35F4" w:rsidP="005E4A02">
            <w:pPr>
              <w:tabs>
                <w:tab w:val="decimal" w:pos="808"/>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3" w:type="pct"/>
            <w:vAlign w:val="bottom"/>
          </w:tcPr>
          <w:p w14:paraId="4E011FC0"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72" w:type="pct"/>
            <w:vAlign w:val="bottom"/>
          </w:tcPr>
          <w:p w14:paraId="1C2BDAA6" w14:textId="77777777" w:rsidR="000F35F4" w:rsidRPr="007F079E" w:rsidRDefault="000F35F4" w:rsidP="001C09F9">
            <w:pPr>
              <w:tabs>
                <w:tab w:val="decimal" w:pos="903"/>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3" w:type="pct"/>
            <w:vAlign w:val="bottom"/>
          </w:tcPr>
          <w:p w14:paraId="596FDA3C"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72" w:type="pct"/>
            <w:vAlign w:val="bottom"/>
          </w:tcPr>
          <w:p w14:paraId="33141806" w14:textId="77777777" w:rsidR="000F35F4" w:rsidRPr="007F079E" w:rsidRDefault="000F35F4" w:rsidP="001C09F9">
            <w:pPr>
              <w:tabs>
                <w:tab w:val="decimal" w:pos="903"/>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3" w:type="pct"/>
            <w:vAlign w:val="bottom"/>
          </w:tcPr>
          <w:p w14:paraId="24EA6B0F"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74" w:type="pct"/>
            <w:vAlign w:val="bottom"/>
          </w:tcPr>
          <w:p w14:paraId="5019DFDC" w14:textId="77777777" w:rsidR="000F35F4" w:rsidRPr="007F079E" w:rsidRDefault="000F35F4" w:rsidP="001C09F9">
            <w:pPr>
              <w:tabs>
                <w:tab w:val="decimal" w:pos="840"/>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4" w:type="pct"/>
            <w:vAlign w:val="bottom"/>
          </w:tcPr>
          <w:p w14:paraId="0BADEAB8"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23" w:type="pct"/>
            <w:vAlign w:val="bottom"/>
          </w:tcPr>
          <w:p w14:paraId="2A12489F" w14:textId="77777777" w:rsidR="000F35F4" w:rsidRPr="007F079E" w:rsidRDefault="000F35F4" w:rsidP="00F84753">
            <w:pPr>
              <w:tabs>
                <w:tab w:val="decimal" w:pos="814"/>
              </w:tabs>
              <w:spacing w:line="240" w:lineRule="exact"/>
              <w:ind w:right="-95"/>
              <w:rPr>
                <w:rFonts w:ascii="CordiaUPC" w:hAnsi="CordiaUPC" w:cs="CordiaUPC"/>
                <w:sz w:val="24"/>
                <w:szCs w:val="24"/>
              </w:rPr>
            </w:pPr>
            <w:r w:rsidRPr="007F079E">
              <w:rPr>
                <w:rFonts w:ascii="CordiaUPC" w:hAnsi="CordiaUPC" w:cs="CordiaUPC"/>
                <w:sz w:val="24"/>
                <w:szCs w:val="24"/>
              </w:rPr>
              <w:t>1,421</w:t>
            </w:r>
          </w:p>
        </w:tc>
      </w:tr>
      <w:tr w:rsidR="005E1FCA" w:rsidRPr="007F079E" w14:paraId="459625EB" w14:textId="77777777" w:rsidTr="005E1FCA">
        <w:tc>
          <w:tcPr>
            <w:tcW w:w="1111" w:type="pct"/>
          </w:tcPr>
          <w:p w14:paraId="25DB86D2" w14:textId="77777777" w:rsidR="000F35F4" w:rsidRPr="007F079E" w:rsidRDefault="000F35F4" w:rsidP="001C09F9">
            <w:pPr>
              <w:tabs>
                <w:tab w:val="left" w:pos="720"/>
              </w:tabs>
              <w:spacing w:line="240" w:lineRule="exact"/>
              <w:ind w:left="159" w:right="-43" w:hanging="159"/>
              <w:rPr>
                <w:rFonts w:ascii="CordiaUPC" w:hAnsi="CordiaUPC" w:cs="CordiaUPC"/>
                <w:sz w:val="24"/>
                <w:szCs w:val="24"/>
              </w:rPr>
            </w:pPr>
            <w:r w:rsidRPr="007F079E">
              <w:rPr>
                <w:rFonts w:ascii="CordiaUPC" w:hAnsi="CordiaUPC" w:cs="CordiaUPC" w:hint="cs"/>
                <w:sz w:val="24"/>
                <w:szCs w:val="24"/>
              </w:rPr>
              <w:t>Derivatives assets</w:t>
            </w:r>
          </w:p>
        </w:tc>
        <w:tc>
          <w:tcPr>
            <w:tcW w:w="507" w:type="pct"/>
            <w:vAlign w:val="bottom"/>
          </w:tcPr>
          <w:p w14:paraId="71CFF603" w14:textId="77777777" w:rsidR="000F35F4" w:rsidRPr="007F079E" w:rsidRDefault="000F35F4" w:rsidP="00F84753">
            <w:pPr>
              <w:tabs>
                <w:tab w:val="decimal" w:pos="794"/>
              </w:tabs>
              <w:spacing w:line="240" w:lineRule="exact"/>
              <w:ind w:right="-95"/>
              <w:rPr>
                <w:rFonts w:ascii="CordiaUPC" w:hAnsi="CordiaUPC" w:cs="CordiaUPC"/>
                <w:sz w:val="24"/>
                <w:szCs w:val="24"/>
              </w:rPr>
            </w:pPr>
            <w:r w:rsidRPr="007F079E">
              <w:rPr>
                <w:rFonts w:ascii="CordiaUPC" w:hAnsi="CordiaUPC" w:cs="CordiaUPC"/>
                <w:sz w:val="24"/>
                <w:szCs w:val="24"/>
              </w:rPr>
              <w:t>5,558</w:t>
            </w:r>
          </w:p>
        </w:tc>
        <w:tc>
          <w:tcPr>
            <w:tcW w:w="123" w:type="pct"/>
            <w:vAlign w:val="bottom"/>
          </w:tcPr>
          <w:p w14:paraId="521DB51E"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27" w:type="pct"/>
            <w:vAlign w:val="bottom"/>
          </w:tcPr>
          <w:p w14:paraId="58BA2C9E" w14:textId="77777777" w:rsidR="000F35F4" w:rsidRPr="007F079E" w:rsidRDefault="000F35F4" w:rsidP="005E4A02">
            <w:pPr>
              <w:tabs>
                <w:tab w:val="decimal" w:pos="808"/>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3" w:type="pct"/>
            <w:vAlign w:val="bottom"/>
          </w:tcPr>
          <w:p w14:paraId="794E98BD"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72" w:type="pct"/>
            <w:vAlign w:val="bottom"/>
          </w:tcPr>
          <w:p w14:paraId="574687B7" w14:textId="77777777" w:rsidR="000F35F4" w:rsidRPr="007F079E" w:rsidRDefault="000F35F4" w:rsidP="001C09F9">
            <w:pPr>
              <w:tabs>
                <w:tab w:val="decimal" w:pos="903"/>
              </w:tabs>
              <w:spacing w:line="240" w:lineRule="exact"/>
              <w:ind w:right="-95"/>
              <w:rPr>
                <w:rFonts w:ascii="CordiaUPC" w:hAnsi="CordiaUPC" w:cs="CordiaUPC"/>
                <w:sz w:val="24"/>
                <w:szCs w:val="24"/>
              </w:rPr>
            </w:pPr>
            <w:r w:rsidRPr="007F079E">
              <w:rPr>
                <w:rFonts w:ascii="CordiaUPC" w:hAnsi="CordiaUPC" w:cs="CordiaUPC"/>
                <w:sz w:val="24"/>
                <w:szCs w:val="24"/>
              </w:rPr>
              <w:t>1,355</w:t>
            </w:r>
          </w:p>
        </w:tc>
        <w:tc>
          <w:tcPr>
            <w:tcW w:w="123" w:type="pct"/>
            <w:vAlign w:val="bottom"/>
          </w:tcPr>
          <w:p w14:paraId="47D15777"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72" w:type="pct"/>
            <w:vAlign w:val="bottom"/>
          </w:tcPr>
          <w:p w14:paraId="45153DDB" w14:textId="77777777" w:rsidR="000F35F4" w:rsidRPr="007F079E" w:rsidRDefault="000F35F4" w:rsidP="001C09F9">
            <w:pPr>
              <w:tabs>
                <w:tab w:val="decimal" w:pos="903"/>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3" w:type="pct"/>
            <w:vAlign w:val="bottom"/>
          </w:tcPr>
          <w:p w14:paraId="5AF2DB4A"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74" w:type="pct"/>
            <w:vAlign w:val="bottom"/>
          </w:tcPr>
          <w:p w14:paraId="31D392D4" w14:textId="77777777" w:rsidR="000F35F4" w:rsidRPr="007F079E" w:rsidRDefault="000F35F4" w:rsidP="001C09F9">
            <w:pPr>
              <w:tabs>
                <w:tab w:val="decimal" w:pos="840"/>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4" w:type="pct"/>
            <w:vAlign w:val="bottom"/>
          </w:tcPr>
          <w:p w14:paraId="1CB4ACE7"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23" w:type="pct"/>
            <w:vAlign w:val="bottom"/>
          </w:tcPr>
          <w:p w14:paraId="5A59E43F" w14:textId="77777777" w:rsidR="000F35F4" w:rsidRPr="007F079E" w:rsidRDefault="000F35F4" w:rsidP="00F84753">
            <w:pPr>
              <w:tabs>
                <w:tab w:val="decimal" w:pos="814"/>
              </w:tabs>
              <w:spacing w:line="240" w:lineRule="exact"/>
              <w:ind w:right="-95"/>
              <w:rPr>
                <w:rFonts w:ascii="CordiaUPC" w:hAnsi="CordiaUPC" w:cs="CordiaUPC"/>
                <w:sz w:val="24"/>
                <w:szCs w:val="24"/>
              </w:rPr>
            </w:pPr>
            <w:r w:rsidRPr="007F079E">
              <w:rPr>
                <w:rFonts w:ascii="CordiaUPC" w:hAnsi="CordiaUPC" w:cs="CordiaUPC"/>
                <w:sz w:val="24"/>
                <w:szCs w:val="24"/>
              </w:rPr>
              <w:t>6,913</w:t>
            </w:r>
          </w:p>
        </w:tc>
      </w:tr>
      <w:tr w:rsidR="005E1FCA" w:rsidRPr="007F079E" w14:paraId="4A3D632F" w14:textId="77777777" w:rsidTr="005E1FCA">
        <w:tc>
          <w:tcPr>
            <w:tcW w:w="1111" w:type="pct"/>
          </w:tcPr>
          <w:p w14:paraId="2C398AD4" w14:textId="77777777" w:rsidR="000F35F4" w:rsidRPr="007F079E" w:rsidRDefault="000F35F4" w:rsidP="001C09F9">
            <w:pPr>
              <w:tabs>
                <w:tab w:val="left" w:pos="720"/>
              </w:tabs>
              <w:spacing w:line="240" w:lineRule="exact"/>
              <w:ind w:left="159" w:right="-43" w:hanging="159"/>
              <w:rPr>
                <w:rFonts w:ascii="CordiaUPC" w:hAnsi="CordiaUPC" w:cs="CordiaUPC"/>
                <w:sz w:val="24"/>
                <w:szCs w:val="24"/>
              </w:rPr>
            </w:pPr>
            <w:r w:rsidRPr="007F079E">
              <w:rPr>
                <w:rFonts w:ascii="CordiaUPC" w:hAnsi="CordiaUPC" w:cs="CordiaUPC" w:hint="cs"/>
                <w:sz w:val="24"/>
                <w:szCs w:val="24"/>
              </w:rPr>
              <w:t>Investments, net</w:t>
            </w:r>
          </w:p>
        </w:tc>
        <w:tc>
          <w:tcPr>
            <w:tcW w:w="507" w:type="pct"/>
            <w:vAlign w:val="bottom"/>
          </w:tcPr>
          <w:p w14:paraId="368FB46B" w14:textId="77777777" w:rsidR="000F35F4" w:rsidRPr="007F079E" w:rsidRDefault="000F35F4" w:rsidP="00F84753">
            <w:pPr>
              <w:tabs>
                <w:tab w:val="decimal" w:pos="794"/>
              </w:tabs>
              <w:spacing w:line="240" w:lineRule="exact"/>
              <w:ind w:right="-95"/>
              <w:rPr>
                <w:rFonts w:ascii="CordiaUPC" w:hAnsi="CordiaUPC" w:cs="CordiaUPC"/>
                <w:sz w:val="24"/>
                <w:szCs w:val="24"/>
              </w:rPr>
            </w:pPr>
            <w:r w:rsidRPr="007F079E">
              <w:rPr>
                <w:rFonts w:ascii="CordiaUPC" w:hAnsi="CordiaUPC" w:cs="CordiaUPC" w:hint="cs"/>
                <w:sz w:val="24"/>
                <w:szCs w:val="24"/>
              </w:rPr>
              <w:t>-</w:t>
            </w:r>
          </w:p>
        </w:tc>
        <w:tc>
          <w:tcPr>
            <w:tcW w:w="123" w:type="pct"/>
            <w:vAlign w:val="bottom"/>
          </w:tcPr>
          <w:p w14:paraId="420938B3"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27" w:type="pct"/>
            <w:vAlign w:val="bottom"/>
          </w:tcPr>
          <w:p w14:paraId="76D0FDF8" w14:textId="77777777" w:rsidR="000F35F4" w:rsidRPr="007F079E" w:rsidRDefault="000F35F4" w:rsidP="005E4A02">
            <w:pPr>
              <w:tabs>
                <w:tab w:val="decimal" w:pos="808"/>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3" w:type="pct"/>
            <w:vAlign w:val="bottom"/>
          </w:tcPr>
          <w:p w14:paraId="4AAC1638"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72" w:type="pct"/>
            <w:vAlign w:val="bottom"/>
          </w:tcPr>
          <w:p w14:paraId="46DD3763" w14:textId="77777777" w:rsidR="000F35F4" w:rsidRPr="007F079E" w:rsidRDefault="000F35F4" w:rsidP="001C09F9">
            <w:pPr>
              <w:tabs>
                <w:tab w:val="decimal" w:pos="903"/>
              </w:tabs>
              <w:spacing w:line="240" w:lineRule="exact"/>
              <w:ind w:right="-95"/>
              <w:rPr>
                <w:rFonts w:ascii="CordiaUPC" w:hAnsi="CordiaUPC" w:cs="CordiaUPC"/>
                <w:sz w:val="24"/>
                <w:szCs w:val="24"/>
              </w:rPr>
            </w:pPr>
            <w:r w:rsidRPr="007F079E">
              <w:rPr>
                <w:rFonts w:ascii="CordiaUPC" w:hAnsi="CordiaUPC" w:cs="CordiaUPC"/>
                <w:sz w:val="24"/>
                <w:szCs w:val="24"/>
              </w:rPr>
              <w:t>177,339</w:t>
            </w:r>
          </w:p>
        </w:tc>
        <w:tc>
          <w:tcPr>
            <w:tcW w:w="123" w:type="pct"/>
            <w:vAlign w:val="bottom"/>
          </w:tcPr>
          <w:p w14:paraId="2FA2B106"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72" w:type="pct"/>
            <w:vAlign w:val="bottom"/>
          </w:tcPr>
          <w:p w14:paraId="0F6E07C7" w14:textId="77777777" w:rsidR="000F35F4" w:rsidRPr="007F079E" w:rsidRDefault="000F35F4" w:rsidP="001C09F9">
            <w:pPr>
              <w:tabs>
                <w:tab w:val="decimal" w:pos="903"/>
              </w:tabs>
              <w:spacing w:line="240" w:lineRule="exact"/>
              <w:ind w:right="-95"/>
              <w:rPr>
                <w:rFonts w:ascii="CordiaUPC" w:hAnsi="CordiaUPC" w:cs="CordiaUPC"/>
                <w:sz w:val="24"/>
                <w:szCs w:val="24"/>
              </w:rPr>
            </w:pPr>
            <w:r w:rsidRPr="007F079E">
              <w:rPr>
                <w:rFonts w:ascii="CordiaUPC" w:hAnsi="CordiaUPC" w:cs="CordiaUPC"/>
                <w:sz w:val="24"/>
                <w:szCs w:val="24"/>
              </w:rPr>
              <w:t>2,890</w:t>
            </w:r>
          </w:p>
        </w:tc>
        <w:tc>
          <w:tcPr>
            <w:tcW w:w="123" w:type="pct"/>
            <w:vAlign w:val="bottom"/>
          </w:tcPr>
          <w:p w14:paraId="0B2D138B"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74" w:type="pct"/>
            <w:vAlign w:val="bottom"/>
          </w:tcPr>
          <w:p w14:paraId="5B538274" w14:textId="77777777" w:rsidR="000F35F4" w:rsidRPr="007F079E" w:rsidRDefault="000F35F4" w:rsidP="001C09F9">
            <w:pPr>
              <w:tabs>
                <w:tab w:val="decimal" w:pos="840"/>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4" w:type="pct"/>
            <w:vAlign w:val="bottom"/>
          </w:tcPr>
          <w:p w14:paraId="2DC07681"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23" w:type="pct"/>
            <w:vAlign w:val="bottom"/>
          </w:tcPr>
          <w:p w14:paraId="4B8F0EF3" w14:textId="77777777" w:rsidR="000F35F4" w:rsidRPr="007F079E" w:rsidRDefault="000F35F4" w:rsidP="00F84753">
            <w:pPr>
              <w:tabs>
                <w:tab w:val="decimal" w:pos="814"/>
              </w:tabs>
              <w:spacing w:line="240" w:lineRule="exact"/>
              <w:ind w:right="-95"/>
              <w:rPr>
                <w:rFonts w:ascii="CordiaUPC" w:hAnsi="CordiaUPC" w:cs="CordiaUPC"/>
                <w:sz w:val="24"/>
                <w:szCs w:val="24"/>
              </w:rPr>
            </w:pPr>
            <w:r w:rsidRPr="007F079E">
              <w:rPr>
                <w:rFonts w:ascii="CordiaUPC" w:hAnsi="CordiaUPC" w:cs="CordiaUPC"/>
                <w:sz w:val="24"/>
                <w:szCs w:val="24"/>
              </w:rPr>
              <w:t>180,229</w:t>
            </w:r>
          </w:p>
        </w:tc>
      </w:tr>
      <w:tr w:rsidR="005E1FCA" w:rsidRPr="007F079E" w14:paraId="45BB43F1" w14:textId="77777777" w:rsidTr="005E1FCA">
        <w:tc>
          <w:tcPr>
            <w:tcW w:w="1111" w:type="pct"/>
          </w:tcPr>
          <w:p w14:paraId="3012D2EC" w14:textId="77777777" w:rsidR="000F35F4" w:rsidRPr="007F079E" w:rsidRDefault="000F35F4" w:rsidP="001C09F9">
            <w:pPr>
              <w:tabs>
                <w:tab w:val="left" w:pos="720"/>
              </w:tabs>
              <w:spacing w:line="240" w:lineRule="exact"/>
              <w:ind w:left="159" w:right="-43" w:hanging="159"/>
              <w:rPr>
                <w:rFonts w:ascii="CordiaUPC" w:hAnsi="CordiaUPC" w:cs="CordiaUPC"/>
                <w:sz w:val="24"/>
                <w:szCs w:val="24"/>
              </w:rPr>
            </w:pPr>
            <w:r w:rsidRPr="007F079E">
              <w:rPr>
                <w:rFonts w:ascii="CordiaUPC" w:hAnsi="CordiaUPC" w:cs="CordiaUPC" w:hint="cs"/>
                <w:sz w:val="24"/>
                <w:szCs w:val="24"/>
              </w:rPr>
              <w:t>Loans to customers and accrued interest receivables, net</w:t>
            </w:r>
          </w:p>
        </w:tc>
        <w:tc>
          <w:tcPr>
            <w:tcW w:w="507" w:type="pct"/>
            <w:vAlign w:val="bottom"/>
          </w:tcPr>
          <w:p w14:paraId="5D328133" w14:textId="77777777" w:rsidR="000F35F4" w:rsidRPr="007F079E" w:rsidRDefault="000F35F4" w:rsidP="00F84753">
            <w:pPr>
              <w:tabs>
                <w:tab w:val="decimal" w:pos="794"/>
              </w:tabs>
              <w:spacing w:line="240" w:lineRule="exact"/>
              <w:ind w:right="-95"/>
              <w:rPr>
                <w:rFonts w:ascii="CordiaUPC" w:hAnsi="CordiaUPC" w:cs="CordiaUPC"/>
                <w:sz w:val="24"/>
                <w:szCs w:val="24"/>
              </w:rPr>
            </w:pPr>
            <w:r w:rsidRPr="007F079E">
              <w:rPr>
                <w:rFonts w:ascii="CordiaUPC" w:hAnsi="CordiaUPC" w:cs="CordiaUPC" w:hint="cs"/>
                <w:sz w:val="24"/>
                <w:szCs w:val="24"/>
              </w:rPr>
              <w:t>-</w:t>
            </w:r>
          </w:p>
        </w:tc>
        <w:tc>
          <w:tcPr>
            <w:tcW w:w="123" w:type="pct"/>
            <w:vAlign w:val="bottom"/>
          </w:tcPr>
          <w:p w14:paraId="759356B8"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27" w:type="pct"/>
            <w:vAlign w:val="bottom"/>
          </w:tcPr>
          <w:p w14:paraId="3072BED7" w14:textId="77777777" w:rsidR="000F35F4" w:rsidRPr="007F079E" w:rsidRDefault="000F35F4" w:rsidP="005E4A02">
            <w:pPr>
              <w:tabs>
                <w:tab w:val="decimal" w:pos="808"/>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3" w:type="pct"/>
            <w:vAlign w:val="bottom"/>
          </w:tcPr>
          <w:p w14:paraId="3D100A75"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72" w:type="pct"/>
            <w:vAlign w:val="bottom"/>
          </w:tcPr>
          <w:p w14:paraId="2B6E07DE" w14:textId="77777777" w:rsidR="000F35F4" w:rsidRPr="007F079E" w:rsidRDefault="000F35F4" w:rsidP="001C09F9">
            <w:pPr>
              <w:tabs>
                <w:tab w:val="decimal" w:pos="903"/>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3" w:type="pct"/>
            <w:vAlign w:val="bottom"/>
          </w:tcPr>
          <w:p w14:paraId="37308F90"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72" w:type="pct"/>
            <w:vAlign w:val="bottom"/>
          </w:tcPr>
          <w:p w14:paraId="5D005ED4" w14:textId="77777777" w:rsidR="000F35F4" w:rsidRPr="007F079E" w:rsidRDefault="000F35F4" w:rsidP="001C09F9">
            <w:pPr>
              <w:tabs>
                <w:tab w:val="decimal" w:pos="903"/>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3" w:type="pct"/>
            <w:vAlign w:val="bottom"/>
          </w:tcPr>
          <w:p w14:paraId="7242CAD9"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74" w:type="pct"/>
            <w:vAlign w:val="bottom"/>
          </w:tcPr>
          <w:p w14:paraId="076CCCE3" w14:textId="5D1EC438" w:rsidR="000F35F4" w:rsidRPr="007F079E" w:rsidRDefault="0043592C" w:rsidP="001C09F9">
            <w:pPr>
              <w:tabs>
                <w:tab w:val="decimal" w:pos="840"/>
              </w:tabs>
              <w:spacing w:line="240" w:lineRule="exact"/>
              <w:ind w:right="-95"/>
              <w:rPr>
                <w:rFonts w:ascii="CordiaUPC" w:hAnsi="CordiaUPC" w:cs="CordiaUPC"/>
                <w:sz w:val="24"/>
                <w:szCs w:val="24"/>
                <w:cs/>
                <w:lang w:bidi="th-TH"/>
              </w:rPr>
            </w:pPr>
            <w:r w:rsidRPr="007F079E">
              <w:rPr>
                <w:rFonts w:ascii="CordiaUPC" w:hAnsi="CordiaUPC" w:cs="CordiaUPC"/>
                <w:sz w:val="24"/>
                <w:szCs w:val="24"/>
              </w:rPr>
              <w:t>1,323,468</w:t>
            </w:r>
          </w:p>
        </w:tc>
        <w:tc>
          <w:tcPr>
            <w:tcW w:w="124" w:type="pct"/>
            <w:vAlign w:val="bottom"/>
          </w:tcPr>
          <w:p w14:paraId="73FCE339"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23" w:type="pct"/>
            <w:vAlign w:val="bottom"/>
          </w:tcPr>
          <w:p w14:paraId="47A5FBD7" w14:textId="5F87BF7B" w:rsidR="000F35F4" w:rsidRPr="007F079E" w:rsidRDefault="0043592C" w:rsidP="00F84753">
            <w:pPr>
              <w:tabs>
                <w:tab w:val="decimal" w:pos="814"/>
              </w:tabs>
              <w:spacing w:line="240" w:lineRule="exact"/>
              <w:ind w:right="-95"/>
              <w:rPr>
                <w:rFonts w:ascii="CordiaUPC" w:hAnsi="CordiaUPC" w:cs="CordiaUPC"/>
                <w:sz w:val="24"/>
                <w:szCs w:val="24"/>
                <w:cs/>
                <w:lang w:bidi="th-TH"/>
              </w:rPr>
            </w:pPr>
            <w:r w:rsidRPr="007F079E">
              <w:rPr>
                <w:rFonts w:ascii="CordiaUPC" w:hAnsi="CordiaUPC" w:cs="CordiaUPC"/>
                <w:sz w:val="24"/>
                <w:szCs w:val="24"/>
              </w:rPr>
              <w:t>1,323,468</w:t>
            </w:r>
          </w:p>
        </w:tc>
      </w:tr>
      <w:tr w:rsidR="005E1FCA" w:rsidRPr="007F079E" w14:paraId="57DF577D" w14:textId="77777777" w:rsidTr="005E1FCA">
        <w:tc>
          <w:tcPr>
            <w:tcW w:w="1111" w:type="pct"/>
          </w:tcPr>
          <w:p w14:paraId="3C2A506A" w14:textId="77777777" w:rsidR="000F35F4" w:rsidRPr="007F079E" w:rsidRDefault="000F35F4" w:rsidP="001C09F9">
            <w:pPr>
              <w:tabs>
                <w:tab w:val="left" w:pos="720"/>
              </w:tabs>
              <w:spacing w:line="240" w:lineRule="exact"/>
              <w:ind w:left="159" w:right="-43" w:hanging="159"/>
              <w:rPr>
                <w:rFonts w:ascii="CordiaUPC" w:hAnsi="CordiaUPC" w:cs="CordiaUPC"/>
                <w:sz w:val="24"/>
                <w:szCs w:val="24"/>
                <w:cs/>
                <w:lang w:val="en-US" w:bidi="th-TH"/>
              </w:rPr>
            </w:pPr>
            <w:r w:rsidRPr="007F079E">
              <w:rPr>
                <w:rFonts w:ascii="CordiaUPC" w:hAnsi="CordiaUPC" w:cs="CordiaUPC" w:hint="cs"/>
                <w:sz w:val="24"/>
                <w:szCs w:val="24"/>
              </w:rPr>
              <w:t>Other financial assets - net</w:t>
            </w:r>
          </w:p>
        </w:tc>
        <w:tc>
          <w:tcPr>
            <w:tcW w:w="507" w:type="pct"/>
            <w:tcBorders>
              <w:bottom w:val="single" w:sz="4" w:space="0" w:color="auto"/>
            </w:tcBorders>
            <w:vAlign w:val="bottom"/>
          </w:tcPr>
          <w:p w14:paraId="3E5BC082" w14:textId="77777777" w:rsidR="000F35F4" w:rsidRPr="007F079E" w:rsidRDefault="000F35F4" w:rsidP="00F84753">
            <w:pPr>
              <w:tabs>
                <w:tab w:val="decimal" w:pos="794"/>
              </w:tabs>
              <w:spacing w:line="240" w:lineRule="exact"/>
              <w:ind w:right="-95"/>
              <w:rPr>
                <w:rFonts w:ascii="CordiaUPC" w:hAnsi="CordiaUPC" w:cs="CordiaUPC"/>
                <w:sz w:val="24"/>
                <w:szCs w:val="24"/>
              </w:rPr>
            </w:pPr>
            <w:r w:rsidRPr="007F079E">
              <w:rPr>
                <w:rFonts w:ascii="CordiaUPC" w:hAnsi="CordiaUPC" w:cs="CordiaUPC" w:hint="cs"/>
                <w:sz w:val="24"/>
                <w:szCs w:val="24"/>
              </w:rPr>
              <w:t>-</w:t>
            </w:r>
          </w:p>
        </w:tc>
        <w:tc>
          <w:tcPr>
            <w:tcW w:w="123" w:type="pct"/>
            <w:vAlign w:val="bottom"/>
          </w:tcPr>
          <w:p w14:paraId="60F51870"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27" w:type="pct"/>
            <w:tcBorders>
              <w:bottom w:val="single" w:sz="4" w:space="0" w:color="auto"/>
            </w:tcBorders>
            <w:vAlign w:val="bottom"/>
          </w:tcPr>
          <w:p w14:paraId="35B75907" w14:textId="77777777" w:rsidR="000F35F4" w:rsidRPr="007F079E" w:rsidRDefault="000F35F4" w:rsidP="005E4A02">
            <w:pPr>
              <w:tabs>
                <w:tab w:val="decimal" w:pos="808"/>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3" w:type="pct"/>
            <w:vAlign w:val="bottom"/>
          </w:tcPr>
          <w:p w14:paraId="55DF414D"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72" w:type="pct"/>
            <w:tcBorders>
              <w:bottom w:val="single" w:sz="4" w:space="0" w:color="auto"/>
            </w:tcBorders>
            <w:vAlign w:val="bottom"/>
          </w:tcPr>
          <w:p w14:paraId="70D9060E" w14:textId="77777777" w:rsidR="000F35F4" w:rsidRPr="007F079E" w:rsidRDefault="000F35F4" w:rsidP="001C09F9">
            <w:pPr>
              <w:tabs>
                <w:tab w:val="decimal" w:pos="903"/>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3" w:type="pct"/>
            <w:vAlign w:val="bottom"/>
          </w:tcPr>
          <w:p w14:paraId="50CA342E"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72" w:type="pct"/>
            <w:tcBorders>
              <w:bottom w:val="single" w:sz="4" w:space="0" w:color="auto"/>
            </w:tcBorders>
            <w:vAlign w:val="bottom"/>
          </w:tcPr>
          <w:p w14:paraId="7840B488" w14:textId="77777777" w:rsidR="000F35F4" w:rsidRPr="007F079E" w:rsidRDefault="000F35F4" w:rsidP="001C09F9">
            <w:pPr>
              <w:tabs>
                <w:tab w:val="decimal" w:pos="903"/>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3" w:type="pct"/>
            <w:vAlign w:val="bottom"/>
          </w:tcPr>
          <w:p w14:paraId="655AADDB"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74" w:type="pct"/>
            <w:tcBorders>
              <w:bottom w:val="single" w:sz="4" w:space="0" w:color="auto"/>
            </w:tcBorders>
            <w:vAlign w:val="bottom"/>
          </w:tcPr>
          <w:p w14:paraId="62CC8C7D" w14:textId="673EB5B1" w:rsidR="000F35F4" w:rsidRPr="007F079E" w:rsidRDefault="000F35F4" w:rsidP="001C09F9">
            <w:pPr>
              <w:tabs>
                <w:tab w:val="decimal" w:pos="840"/>
              </w:tabs>
              <w:spacing w:line="240" w:lineRule="exact"/>
              <w:ind w:right="-95"/>
              <w:rPr>
                <w:rFonts w:ascii="CordiaUPC" w:hAnsi="CordiaUPC" w:cs="CordiaUPC"/>
                <w:sz w:val="24"/>
                <w:szCs w:val="24"/>
                <w:lang w:val="en-US"/>
              </w:rPr>
            </w:pPr>
            <w:r w:rsidRPr="007F079E">
              <w:rPr>
                <w:rFonts w:ascii="CordiaUPC" w:hAnsi="CordiaUPC" w:cs="CordiaUPC"/>
                <w:sz w:val="24"/>
                <w:szCs w:val="24"/>
              </w:rPr>
              <w:t>7</w:t>
            </w:r>
            <w:r w:rsidR="00733F44" w:rsidRPr="007F079E">
              <w:rPr>
                <w:rFonts w:ascii="CordiaUPC" w:hAnsi="CordiaUPC" w:cs="CordiaUPC"/>
                <w:sz w:val="24"/>
                <w:szCs w:val="24"/>
              </w:rPr>
              <w:t>,</w:t>
            </w:r>
            <w:r w:rsidR="0023012A" w:rsidRPr="007F079E">
              <w:rPr>
                <w:rFonts w:ascii="CordiaUPC" w:hAnsi="CordiaUPC" w:cs="CordiaUPC"/>
                <w:sz w:val="24"/>
                <w:szCs w:val="24"/>
              </w:rPr>
              <w:t>430</w:t>
            </w:r>
          </w:p>
        </w:tc>
        <w:tc>
          <w:tcPr>
            <w:tcW w:w="124" w:type="pct"/>
            <w:vAlign w:val="bottom"/>
          </w:tcPr>
          <w:p w14:paraId="5C3680C2"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23" w:type="pct"/>
            <w:tcBorders>
              <w:bottom w:val="single" w:sz="4" w:space="0" w:color="auto"/>
            </w:tcBorders>
            <w:vAlign w:val="bottom"/>
          </w:tcPr>
          <w:p w14:paraId="31F67B27" w14:textId="3B7ABD29" w:rsidR="000F35F4" w:rsidRPr="007F079E" w:rsidRDefault="000F35F4" w:rsidP="00F84753">
            <w:pPr>
              <w:tabs>
                <w:tab w:val="decimal" w:pos="814"/>
              </w:tabs>
              <w:spacing w:line="240" w:lineRule="exact"/>
              <w:ind w:right="-95"/>
              <w:rPr>
                <w:rFonts w:ascii="CordiaUPC" w:hAnsi="CordiaUPC" w:cs="CordiaUPC"/>
                <w:sz w:val="24"/>
                <w:szCs w:val="24"/>
              </w:rPr>
            </w:pPr>
            <w:r w:rsidRPr="007F079E">
              <w:rPr>
                <w:rFonts w:ascii="CordiaUPC" w:hAnsi="CordiaUPC" w:cs="CordiaUPC"/>
                <w:sz w:val="24"/>
                <w:szCs w:val="24"/>
              </w:rPr>
              <w:t>7,</w:t>
            </w:r>
            <w:r w:rsidR="0023012A" w:rsidRPr="007F079E">
              <w:rPr>
                <w:rFonts w:ascii="CordiaUPC" w:hAnsi="CordiaUPC" w:cs="CordiaUPC"/>
                <w:sz w:val="24"/>
                <w:szCs w:val="24"/>
              </w:rPr>
              <w:t>430</w:t>
            </w:r>
          </w:p>
        </w:tc>
      </w:tr>
      <w:tr w:rsidR="005E1FCA" w:rsidRPr="007F079E" w14:paraId="79953BDE" w14:textId="77777777" w:rsidTr="005E1FCA">
        <w:tc>
          <w:tcPr>
            <w:tcW w:w="1111" w:type="pct"/>
          </w:tcPr>
          <w:p w14:paraId="2E2C4BD3" w14:textId="77777777" w:rsidR="000F35F4" w:rsidRPr="007F079E" w:rsidRDefault="000F35F4" w:rsidP="001C09F9">
            <w:pPr>
              <w:tabs>
                <w:tab w:val="left" w:pos="720"/>
              </w:tabs>
              <w:spacing w:line="240" w:lineRule="exact"/>
              <w:ind w:left="159" w:right="-43" w:hanging="159"/>
              <w:rPr>
                <w:rFonts w:ascii="CordiaUPC" w:hAnsi="CordiaUPC" w:cs="CordiaUPC"/>
                <w:sz w:val="24"/>
                <w:szCs w:val="24"/>
              </w:rPr>
            </w:pPr>
            <w:r w:rsidRPr="007F079E">
              <w:rPr>
                <w:rFonts w:ascii="CordiaUPC" w:hAnsi="CordiaUPC" w:cs="CordiaUPC" w:hint="cs"/>
                <w:b/>
                <w:bCs/>
                <w:sz w:val="24"/>
                <w:szCs w:val="24"/>
              </w:rPr>
              <w:t>Total</w:t>
            </w:r>
          </w:p>
        </w:tc>
        <w:tc>
          <w:tcPr>
            <w:tcW w:w="507" w:type="pct"/>
            <w:tcBorders>
              <w:top w:val="single" w:sz="4" w:space="0" w:color="auto"/>
            </w:tcBorders>
            <w:vAlign w:val="bottom"/>
          </w:tcPr>
          <w:p w14:paraId="7465A954" w14:textId="77777777" w:rsidR="000F35F4" w:rsidRPr="007F079E" w:rsidRDefault="000F35F4" w:rsidP="00F84753">
            <w:pPr>
              <w:tabs>
                <w:tab w:val="decimal" w:pos="794"/>
              </w:tabs>
              <w:spacing w:line="240" w:lineRule="exact"/>
              <w:ind w:right="-95"/>
              <w:rPr>
                <w:rFonts w:ascii="CordiaUPC" w:hAnsi="CordiaUPC" w:cs="CordiaUPC"/>
                <w:b/>
                <w:bCs/>
                <w:sz w:val="24"/>
                <w:szCs w:val="24"/>
              </w:rPr>
            </w:pPr>
            <w:r w:rsidRPr="007F079E">
              <w:rPr>
                <w:rFonts w:ascii="CordiaUPC" w:hAnsi="CordiaUPC" w:cs="CordiaUPC"/>
                <w:b/>
                <w:bCs/>
                <w:sz w:val="24"/>
                <w:szCs w:val="24"/>
              </w:rPr>
              <w:t>6,979</w:t>
            </w:r>
          </w:p>
        </w:tc>
        <w:tc>
          <w:tcPr>
            <w:tcW w:w="123" w:type="pct"/>
            <w:vAlign w:val="bottom"/>
          </w:tcPr>
          <w:p w14:paraId="7B1DE6E2" w14:textId="77777777" w:rsidR="000F35F4" w:rsidRPr="007F079E" w:rsidRDefault="000F35F4" w:rsidP="001C09F9">
            <w:pPr>
              <w:tabs>
                <w:tab w:val="decimal" w:pos="903"/>
              </w:tabs>
              <w:spacing w:line="240" w:lineRule="exact"/>
              <w:ind w:right="-95"/>
              <w:rPr>
                <w:rFonts w:ascii="CordiaUPC" w:hAnsi="CordiaUPC" w:cs="CordiaUPC"/>
                <w:b/>
                <w:bCs/>
                <w:sz w:val="24"/>
                <w:szCs w:val="24"/>
              </w:rPr>
            </w:pPr>
          </w:p>
        </w:tc>
        <w:tc>
          <w:tcPr>
            <w:tcW w:w="527" w:type="pct"/>
            <w:tcBorders>
              <w:top w:val="single" w:sz="4" w:space="0" w:color="auto"/>
            </w:tcBorders>
            <w:vAlign w:val="bottom"/>
          </w:tcPr>
          <w:p w14:paraId="452F778B" w14:textId="77777777" w:rsidR="000F35F4" w:rsidRPr="007F079E" w:rsidRDefault="000F35F4" w:rsidP="005E4A02">
            <w:pPr>
              <w:tabs>
                <w:tab w:val="decimal" w:pos="808"/>
              </w:tabs>
              <w:spacing w:line="240" w:lineRule="exact"/>
              <w:ind w:right="-95"/>
              <w:rPr>
                <w:rFonts w:ascii="CordiaUPC" w:hAnsi="CordiaUPC" w:cs="CordiaUPC"/>
                <w:b/>
                <w:bCs/>
                <w:sz w:val="24"/>
                <w:szCs w:val="24"/>
              </w:rPr>
            </w:pPr>
            <w:r w:rsidRPr="007F079E">
              <w:rPr>
                <w:rFonts w:ascii="CordiaUPC" w:hAnsi="CordiaUPC" w:cs="CordiaUPC"/>
                <w:b/>
                <w:bCs/>
                <w:sz w:val="24"/>
                <w:szCs w:val="24"/>
              </w:rPr>
              <w:t>-</w:t>
            </w:r>
          </w:p>
        </w:tc>
        <w:tc>
          <w:tcPr>
            <w:tcW w:w="123" w:type="pct"/>
            <w:vAlign w:val="bottom"/>
          </w:tcPr>
          <w:p w14:paraId="4909EAAF" w14:textId="77777777" w:rsidR="000F35F4" w:rsidRPr="007F079E" w:rsidRDefault="000F35F4" w:rsidP="001C09F9">
            <w:pPr>
              <w:tabs>
                <w:tab w:val="decimal" w:pos="903"/>
              </w:tabs>
              <w:spacing w:line="240" w:lineRule="exact"/>
              <w:ind w:right="-95"/>
              <w:rPr>
                <w:rFonts w:ascii="CordiaUPC" w:hAnsi="CordiaUPC" w:cs="CordiaUPC"/>
                <w:b/>
                <w:bCs/>
                <w:sz w:val="24"/>
                <w:szCs w:val="24"/>
              </w:rPr>
            </w:pPr>
          </w:p>
        </w:tc>
        <w:tc>
          <w:tcPr>
            <w:tcW w:w="572" w:type="pct"/>
            <w:tcBorders>
              <w:top w:val="single" w:sz="4" w:space="0" w:color="auto"/>
            </w:tcBorders>
            <w:vAlign w:val="bottom"/>
          </w:tcPr>
          <w:p w14:paraId="1C7D1797" w14:textId="77777777" w:rsidR="000F35F4" w:rsidRPr="007F079E" w:rsidRDefault="000F35F4" w:rsidP="001C09F9">
            <w:pPr>
              <w:tabs>
                <w:tab w:val="decimal" w:pos="903"/>
              </w:tabs>
              <w:spacing w:line="240" w:lineRule="exact"/>
              <w:ind w:right="-95"/>
              <w:rPr>
                <w:rFonts w:ascii="CordiaUPC" w:hAnsi="CordiaUPC" w:cs="CordiaUPC"/>
                <w:b/>
                <w:bCs/>
                <w:sz w:val="24"/>
                <w:szCs w:val="24"/>
              </w:rPr>
            </w:pPr>
            <w:r w:rsidRPr="007F079E">
              <w:rPr>
                <w:rFonts w:ascii="CordiaUPC" w:hAnsi="CordiaUPC" w:cs="CordiaUPC"/>
                <w:b/>
                <w:bCs/>
                <w:sz w:val="24"/>
                <w:szCs w:val="24"/>
              </w:rPr>
              <w:t>178,694</w:t>
            </w:r>
          </w:p>
        </w:tc>
        <w:tc>
          <w:tcPr>
            <w:tcW w:w="123" w:type="pct"/>
            <w:vAlign w:val="bottom"/>
          </w:tcPr>
          <w:p w14:paraId="05FEB16F" w14:textId="77777777" w:rsidR="000F35F4" w:rsidRPr="007F079E" w:rsidRDefault="000F35F4" w:rsidP="001C09F9">
            <w:pPr>
              <w:tabs>
                <w:tab w:val="decimal" w:pos="903"/>
              </w:tabs>
              <w:spacing w:line="240" w:lineRule="exact"/>
              <w:ind w:right="-95"/>
              <w:rPr>
                <w:rFonts w:ascii="CordiaUPC" w:hAnsi="CordiaUPC" w:cs="CordiaUPC"/>
                <w:b/>
                <w:bCs/>
                <w:sz w:val="24"/>
                <w:szCs w:val="24"/>
              </w:rPr>
            </w:pPr>
          </w:p>
        </w:tc>
        <w:tc>
          <w:tcPr>
            <w:tcW w:w="572" w:type="pct"/>
            <w:tcBorders>
              <w:top w:val="single" w:sz="4" w:space="0" w:color="auto"/>
            </w:tcBorders>
            <w:vAlign w:val="bottom"/>
          </w:tcPr>
          <w:p w14:paraId="16E99DEF" w14:textId="77777777" w:rsidR="000F35F4" w:rsidRPr="007F079E" w:rsidRDefault="000F35F4" w:rsidP="001C09F9">
            <w:pPr>
              <w:tabs>
                <w:tab w:val="decimal" w:pos="903"/>
              </w:tabs>
              <w:spacing w:line="240" w:lineRule="exact"/>
              <w:ind w:right="-95"/>
              <w:rPr>
                <w:rFonts w:ascii="CordiaUPC" w:hAnsi="CordiaUPC" w:cs="CordiaUPC"/>
                <w:b/>
                <w:bCs/>
                <w:sz w:val="24"/>
                <w:szCs w:val="24"/>
              </w:rPr>
            </w:pPr>
            <w:r w:rsidRPr="007F079E">
              <w:rPr>
                <w:rFonts w:ascii="CordiaUPC" w:hAnsi="CordiaUPC" w:cs="CordiaUPC"/>
                <w:b/>
                <w:bCs/>
                <w:sz w:val="24"/>
                <w:szCs w:val="24"/>
              </w:rPr>
              <w:t>2,890</w:t>
            </w:r>
          </w:p>
        </w:tc>
        <w:tc>
          <w:tcPr>
            <w:tcW w:w="123" w:type="pct"/>
            <w:vAlign w:val="bottom"/>
          </w:tcPr>
          <w:p w14:paraId="1B5C8C8E" w14:textId="77777777" w:rsidR="000F35F4" w:rsidRPr="007F079E" w:rsidRDefault="000F35F4" w:rsidP="001C09F9">
            <w:pPr>
              <w:tabs>
                <w:tab w:val="decimal" w:pos="903"/>
              </w:tabs>
              <w:spacing w:line="240" w:lineRule="exact"/>
              <w:ind w:right="-95"/>
              <w:rPr>
                <w:rFonts w:ascii="CordiaUPC" w:hAnsi="CordiaUPC" w:cs="CordiaUPC"/>
                <w:b/>
                <w:bCs/>
                <w:sz w:val="24"/>
                <w:szCs w:val="24"/>
              </w:rPr>
            </w:pPr>
          </w:p>
        </w:tc>
        <w:tc>
          <w:tcPr>
            <w:tcW w:w="574" w:type="pct"/>
            <w:tcBorders>
              <w:top w:val="single" w:sz="4" w:space="0" w:color="auto"/>
            </w:tcBorders>
            <w:vAlign w:val="bottom"/>
          </w:tcPr>
          <w:p w14:paraId="4888D5F0" w14:textId="49AB74CA" w:rsidR="000F35F4" w:rsidRPr="007F079E" w:rsidRDefault="0043592C" w:rsidP="001C09F9">
            <w:pPr>
              <w:tabs>
                <w:tab w:val="decimal" w:pos="840"/>
              </w:tabs>
              <w:spacing w:line="240" w:lineRule="exact"/>
              <w:ind w:right="-95"/>
              <w:rPr>
                <w:rFonts w:ascii="CordiaUPC" w:hAnsi="CordiaUPC" w:cs="CordiaUPC"/>
                <w:b/>
                <w:bCs/>
                <w:sz w:val="24"/>
                <w:szCs w:val="24"/>
                <w:cs/>
                <w:lang w:bidi="th-TH"/>
              </w:rPr>
            </w:pPr>
            <w:r w:rsidRPr="007F079E">
              <w:rPr>
                <w:rFonts w:ascii="CordiaUPC" w:hAnsi="CordiaUPC" w:cs="CordiaUPC"/>
                <w:b/>
                <w:bCs/>
                <w:sz w:val="24"/>
                <w:szCs w:val="24"/>
              </w:rPr>
              <w:t>1,505,772</w:t>
            </w:r>
          </w:p>
        </w:tc>
        <w:tc>
          <w:tcPr>
            <w:tcW w:w="124" w:type="pct"/>
            <w:vAlign w:val="bottom"/>
          </w:tcPr>
          <w:p w14:paraId="4484346D" w14:textId="77777777" w:rsidR="000F35F4" w:rsidRPr="007F079E" w:rsidRDefault="000F35F4" w:rsidP="001C09F9">
            <w:pPr>
              <w:tabs>
                <w:tab w:val="decimal" w:pos="903"/>
              </w:tabs>
              <w:spacing w:line="240" w:lineRule="exact"/>
              <w:ind w:right="-95"/>
              <w:rPr>
                <w:rFonts w:ascii="CordiaUPC" w:hAnsi="CordiaUPC" w:cs="CordiaUPC"/>
                <w:b/>
                <w:bCs/>
                <w:sz w:val="24"/>
                <w:szCs w:val="24"/>
              </w:rPr>
            </w:pPr>
          </w:p>
        </w:tc>
        <w:tc>
          <w:tcPr>
            <w:tcW w:w="523" w:type="pct"/>
            <w:tcBorders>
              <w:top w:val="single" w:sz="4" w:space="0" w:color="auto"/>
            </w:tcBorders>
            <w:vAlign w:val="bottom"/>
          </w:tcPr>
          <w:p w14:paraId="1EDC0414" w14:textId="155869AF" w:rsidR="000F35F4" w:rsidRPr="007F079E" w:rsidRDefault="0043592C" w:rsidP="00F84753">
            <w:pPr>
              <w:tabs>
                <w:tab w:val="decimal" w:pos="814"/>
              </w:tabs>
              <w:spacing w:line="240" w:lineRule="exact"/>
              <w:ind w:right="-95"/>
              <w:rPr>
                <w:rFonts w:ascii="CordiaUPC" w:hAnsi="CordiaUPC" w:cs="CordiaUPC"/>
                <w:b/>
                <w:bCs/>
                <w:sz w:val="24"/>
                <w:szCs w:val="24"/>
                <w:cs/>
                <w:lang w:val="en-US" w:bidi="th-TH"/>
              </w:rPr>
            </w:pPr>
            <w:r w:rsidRPr="007F079E">
              <w:rPr>
                <w:rFonts w:ascii="CordiaUPC" w:hAnsi="CordiaUPC" w:cs="CordiaUPC"/>
                <w:b/>
                <w:bCs/>
                <w:sz w:val="24"/>
                <w:szCs w:val="24"/>
              </w:rPr>
              <w:t>1,694,335</w:t>
            </w:r>
          </w:p>
        </w:tc>
      </w:tr>
      <w:tr w:rsidR="005E1FCA" w:rsidRPr="007F079E" w14:paraId="48E430B4" w14:textId="77777777" w:rsidTr="005E1FCA">
        <w:tc>
          <w:tcPr>
            <w:tcW w:w="1111" w:type="pct"/>
          </w:tcPr>
          <w:p w14:paraId="6D26B439" w14:textId="77777777" w:rsidR="000F35F4" w:rsidRPr="007F079E" w:rsidRDefault="000F35F4" w:rsidP="001C09F9">
            <w:pPr>
              <w:tabs>
                <w:tab w:val="left" w:pos="720"/>
              </w:tabs>
              <w:spacing w:line="240" w:lineRule="exact"/>
              <w:ind w:left="159" w:right="-43" w:hanging="159"/>
              <w:rPr>
                <w:rFonts w:ascii="CordiaUPC" w:hAnsi="CordiaUPC" w:cs="CordiaUPC"/>
                <w:b/>
                <w:bCs/>
                <w:sz w:val="24"/>
                <w:szCs w:val="24"/>
              </w:rPr>
            </w:pPr>
          </w:p>
        </w:tc>
        <w:tc>
          <w:tcPr>
            <w:tcW w:w="507" w:type="pct"/>
            <w:tcBorders>
              <w:top w:val="double" w:sz="4" w:space="0" w:color="auto"/>
            </w:tcBorders>
            <w:vAlign w:val="bottom"/>
          </w:tcPr>
          <w:p w14:paraId="00DCE33A" w14:textId="77777777" w:rsidR="000F35F4" w:rsidRPr="007F079E" w:rsidRDefault="000F35F4" w:rsidP="00F84753">
            <w:pPr>
              <w:tabs>
                <w:tab w:val="decimal" w:pos="794"/>
              </w:tabs>
              <w:spacing w:line="240" w:lineRule="exact"/>
              <w:ind w:right="-95"/>
              <w:rPr>
                <w:rFonts w:ascii="CordiaUPC" w:hAnsi="CordiaUPC" w:cs="CordiaUPC"/>
                <w:sz w:val="24"/>
                <w:szCs w:val="24"/>
              </w:rPr>
            </w:pPr>
          </w:p>
        </w:tc>
        <w:tc>
          <w:tcPr>
            <w:tcW w:w="123" w:type="pct"/>
            <w:vAlign w:val="bottom"/>
          </w:tcPr>
          <w:p w14:paraId="3505C691"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27" w:type="pct"/>
            <w:tcBorders>
              <w:top w:val="double" w:sz="4" w:space="0" w:color="auto"/>
            </w:tcBorders>
            <w:vAlign w:val="bottom"/>
          </w:tcPr>
          <w:p w14:paraId="399F7FBF" w14:textId="77777777" w:rsidR="000F35F4" w:rsidRPr="007F079E" w:rsidRDefault="000F35F4" w:rsidP="005E4A02">
            <w:pPr>
              <w:tabs>
                <w:tab w:val="decimal" w:pos="808"/>
              </w:tabs>
              <w:spacing w:line="240" w:lineRule="exact"/>
              <w:ind w:right="-95"/>
              <w:rPr>
                <w:rFonts w:ascii="CordiaUPC" w:hAnsi="CordiaUPC" w:cs="CordiaUPC"/>
                <w:sz w:val="24"/>
                <w:szCs w:val="24"/>
              </w:rPr>
            </w:pPr>
          </w:p>
        </w:tc>
        <w:tc>
          <w:tcPr>
            <w:tcW w:w="123" w:type="pct"/>
            <w:vAlign w:val="bottom"/>
          </w:tcPr>
          <w:p w14:paraId="36F483EA"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72" w:type="pct"/>
            <w:tcBorders>
              <w:top w:val="double" w:sz="4" w:space="0" w:color="auto"/>
            </w:tcBorders>
            <w:vAlign w:val="bottom"/>
          </w:tcPr>
          <w:p w14:paraId="5D7568BF"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123" w:type="pct"/>
            <w:vAlign w:val="bottom"/>
          </w:tcPr>
          <w:p w14:paraId="7C403ED3"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72" w:type="pct"/>
            <w:tcBorders>
              <w:top w:val="double" w:sz="4" w:space="0" w:color="auto"/>
            </w:tcBorders>
            <w:vAlign w:val="bottom"/>
          </w:tcPr>
          <w:p w14:paraId="47B723E1"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123" w:type="pct"/>
            <w:vAlign w:val="bottom"/>
          </w:tcPr>
          <w:p w14:paraId="57E8590F"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74" w:type="pct"/>
            <w:tcBorders>
              <w:top w:val="double" w:sz="4" w:space="0" w:color="auto"/>
            </w:tcBorders>
            <w:vAlign w:val="bottom"/>
          </w:tcPr>
          <w:p w14:paraId="07AD8AFD" w14:textId="77777777" w:rsidR="000F35F4" w:rsidRPr="007F079E" w:rsidRDefault="000F35F4" w:rsidP="001C09F9">
            <w:pPr>
              <w:tabs>
                <w:tab w:val="decimal" w:pos="840"/>
              </w:tabs>
              <w:spacing w:line="240" w:lineRule="exact"/>
              <w:ind w:right="-95"/>
              <w:rPr>
                <w:rFonts w:ascii="CordiaUPC" w:hAnsi="CordiaUPC" w:cs="CordiaUPC"/>
                <w:sz w:val="24"/>
                <w:szCs w:val="24"/>
              </w:rPr>
            </w:pPr>
          </w:p>
        </w:tc>
        <w:tc>
          <w:tcPr>
            <w:tcW w:w="124" w:type="pct"/>
            <w:vAlign w:val="bottom"/>
          </w:tcPr>
          <w:p w14:paraId="27B9CD06"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23" w:type="pct"/>
            <w:tcBorders>
              <w:top w:val="double" w:sz="4" w:space="0" w:color="auto"/>
            </w:tcBorders>
            <w:vAlign w:val="bottom"/>
          </w:tcPr>
          <w:p w14:paraId="1DFB331A" w14:textId="77777777" w:rsidR="000F35F4" w:rsidRPr="007F079E" w:rsidRDefault="000F35F4" w:rsidP="00F84753">
            <w:pPr>
              <w:tabs>
                <w:tab w:val="decimal" w:pos="814"/>
              </w:tabs>
              <w:spacing w:line="240" w:lineRule="exact"/>
              <w:ind w:right="-95"/>
              <w:rPr>
                <w:rFonts w:ascii="CordiaUPC" w:hAnsi="CordiaUPC" w:cs="CordiaUPC"/>
                <w:sz w:val="24"/>
                <w:szCs w:val="24"/>
              </w:rPr>
            </w:pPr>
          </w:p>
        </w:tc>
      </w:tr>
      <w:tr w:rsidR="005E1FCA" w:rsidRPr="007F079E" w14:paraId="5754BE7B" w14:textId="77777777" w:rsidTr="005E1FCA">
        <w:tc>
          <w:tcPr>
            <w:tcW w:w="1111" w:type="pct"/>
          </w:tcPr>
          <w:p w14:paraId="752D556F" w14:textId="77777777" w:rsidR="000F35F4" w:rsidRPr="007F079E" w:rsidRDefault="000F35F4" w:rsidP="001C09F9">
            <w:pPr>
              <w:tabs>
                <w:tab w:val="left" w:pos="720"/>
              </w:tabs>
              <w:spacing w:line="240" w:lineRule="exact"/>
              <w:ind w:left="159" w:right="-43" w:hanging="159"/>
              <w:rPr>
                <w:rFonts w:ascii="CordiaUPC" w:hAnsi="CordiaUPC" w:cs="CordiaUPC"/>
                <w:b/>
                <w:bCs/>
                <w:i/>
                <w:iCs/>
                <w:sz w:val="24"/>
                <w:szCs w:val="24"/>
              </w:rPr>
            </w:pPr>
            <w:r w:rsidRPr="007F079E">
              <w:rPr>
                <w:rFonts w:ascii="CordiaUPC" w:hAnsi="CordiaUPC" w:cs="CordiaUPC" w:hint="cs"/>
                <w:b/>
                <w:bCs/>
                <w:i/>
                <w:iCs/>
                <w:sz w:val="24"/>
                <w:szCs w:val="24"/>
              </w:rPr>
              <w:t>Financial liabilities</w:t>
            </w:r>
          </w:p>
        </w:tc>
        <w:tc>
          <w:tcPr>
            <w:tcW w:w="507" w:type="pct"/>
            <w:vAlign w:val="bottom"/>
          </w:tcPr>
          <w:p w14:paraId="673380AD" w14:textId="77777777" w:rsidR="000F35F4" w:rsidRPr="007F079E" w:rsidRDefault="000F35F4" w:rsidP="00F84753">
            <w:pPr>
              <w:tabs>
                <w:tab w:val="decimal" w:pos="794"/>
              </w:tabs>
              <w:spacing w:line="240" w:lineRule="exact"/>
              <w:ind w:right="-95"/>
              <w:rPr>
                <w:rFonts w:ascii="CordiaUPC" w:hAnsi="CordiaUPC" w:cs="CordiaUPC"/>
                <w:sz w:val="24"/>
                <w:szCs w:val="24"/>
              </w:rPr>
            </w:pPr>
          </w:p>
        </w:tc>
        <w:tc>
          <w:tcPr>
            <w:tcW w:w="123" w:type="pct"/>
            <w:vAlign w:val="bottom"/>
          </w:tcPr>
          <w:p w14:paraId="3DDC68B4"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27" w:type="pct"/>
            <w:vAlign w:val="bottom"/>
          </w:tcPr>
          <w:p w14:paraId="4BA9A4E5" w14:textId="77777777" w:rsidR="000F35F4" w:rsidRPr="007F079E" w:rsidRDefault="000F35F4" w:rsidP="005E4A02">
            <w:pPr>
              <w:tabs>
                <w:tab w:val="decimal" w:pos="808"/>
              </w:tabs>
              <w:spacing w:line="240" w:lineRule="exact"/>
              <w:ind w:right="-95"/>
              <w:rPr>
                <w:rFonts w:ascii="CordiaUPC" w:hAnsi="CordiaUPC" w:cs="CordiaUPC"/>
                <w:sz w:val="24"/>
                <w:szCs w:val="24"/>
              </w:rPr>
            </w:pPr>
          </w:p>
        </w:tc>
        <w:tc>
          <w:tcPr>
            <w:tcW w:w="123" w:type="pct"/>
            <w:vAlign w:val="bottom"/>
          </w:tcPr>
          <w:p w14:paraId="4627C76C"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72" w:type="pct"/>
            <w:vAlign w:val="bottom"/>
          </w:tcPr>
          <w:p w14:paraId="7F1A5917"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123" w:type="pct"/>
            <w:vAlign w:val="bottom"/>
          </w:tcPr>
          <w:p w14:paraId="30D8C5E9"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72" w:type="pct"/>
            <w:vAlign w:val="bottom"/>
          </w:tcPr>
          <w:p w14:paraId="072D4D8C"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123" w:type="pct"/>
            <w:vAlign w:val="bottom"/>
          </w:tcPr>
          <w:p w14:paraId="7004956D"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74" w:type="pct"/>
            <w:vAlign w:val="bottom"/>
          </w:tcPr>
          <w:p w14:paraId="7AE55ED2" w14:textId="77777777" w:rsidR="000F35F4" w:rsidRPr="007F079E" w:rsidRDefault="000F35F4" w:rsidP="001C09F9">
            <w:pPr>
              <w:tabs>
                <w:tab w:val="decimal" w:pos="840"/>
              </w:tabs>
              <w:spacing w:line="240" w:lineRule="exact"/>
              <w:ind w:right="-95"/>
              <w:rPr>
                <w:rFonts w:ascii="CordiaUPC" w:hAnsi="CordiaUPC" w:cs="CordiaUPC"/>
                <w:sz w:val="24"/>
                <w:szCs w:val="24"/>
              </w:rPr>
            </w:pPr>
          </w:p>
        </w:tc>
        <w:tc>
          <w:tcPr>
            <w:tcW w:w="124" w:type="pct"/>
            <w:vAlign w:val="bottom"/>
          </w:tcPr>
          <w:p w14:paraId="4C73919A"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23" w:type="pct"/>
            <w:vAlign w:val="bottom"/>
          </w:tcPr>
          <w:p w14:paraId="08A5AFC5" w14:textId="77777777" w:rsidR="000F35F4" w:rsidRPr="007F079E" w:rsidRDefault="000F35F4" w:rsidP="00F84753">
            <w:pPr>
              <w:tabs>
                <w:tab w:val="decimal" w:pos="814"/>
              </w:tabs>
              <w:spacing w:line="240" w:lineRule="exact"/>
              <w:ind w:right="-95"/>
              <w:rPr>
                <w:rFonts w:ascii="CordiaUPC" w:hAnsi="CordiaUPC" w:cs="CordiaUPC"/>
                <w:sz w:val="24"/>
                <w:szCs w:val="24"/>
              </w:rPr>
            </w:pPr>
          </w:p>
        </w:tc>
      </w:tr>
      <w:tr w:rsidR="005E1FCA" w:rsidRPr="007F079E" w14:paraId="2CA79D8E" w14:textId="77777777" w:rsidTr="005E1FCA">
        <w:tc>
          <w:tcPr>
            <w:tcW w:w="1111" w:type="pct"/>
          </w:tcPr>
          <w:p w14:paraId="691C4B13" w14:textId="77777777" w:rsidR="000F35F4" w:rsidRPr="007F079E" w:rsidRDefault="000F35F4" w:rsidP="001C09F9">
            <w:pPr>
              <w:tabs>
                <w:tab w:val="left" w:pos="720"/>
              </w:tabs>
              <w:spacing w:line="240" w:lineRule="exact"/>
              <w:ind w:left="159" w:right="-43" w:hanging="159"/>
              <w:rPr>
                <w:rFonts w:ascii="CordiaUPC" w:hAnsi="CordiaUPC" w:cs="CordiaUPC"/>
                <w:b/>
                <w:bCs/>
                <w:i/>
                <w:iCs/>
                <w:sz w:val="24"/>
                <w:szCs w:val="24"/>
              </w:rPr>
            </w:pPr>
            <w:r w:rsidRPr="007F079E">
              <w:rPr>
                <w:rFonts w:ascii="CordiaUPC" w:hAnsi="CordiaUPC" w:cs="CordiaUPC" w:hint="cs"/>
                <w:sz w:val="24"/>
                <w:szCs w:val="24"/>
              </w:rPr>
              <w:t>Deposits</w:t>
            </w:r>
          </w:p>
        </w:tc>
        <w:tc>
          <w:tcPr>
            <w:tcW w:w="507" w:type="pct"/>
            <w:vAlign w:val="bottom"/>
          </w:tcPr>
          <w:p w14:paraId="7D79024C" w14:textId="77777777" w:rsidR="000F35F4" w:rsidRPr="007F079E" w:rsidRDefault="000F35F4" w:rsidP="00F84753">
            <w:pPr>
              <w:tabs>
                <w:tab w:val="decimal" w:pos="794"/>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3" w:type="pct"/>
            <w:vAlign w:val="bottom"/>
          </w:tcPr>
          <w:p w14:paraId="265A1B1E"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27" w:type="pct"/>
            <w:vAlign w:val="bottom"/>
          </w:tcPr>
          <w:p w14:paraId="69CF0AF6" w14:textId="77777777" w:rsidR="000F35F4" w:rsidRPr="007F079E" w:rsidRDefault="000F35F4" w:rsidP="005E4A02">
            <w:pPr>
              <w:tabs>
                <w:tab w:val="decimal" w:pos="808"/>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3" w:type="pct"/>
            <w:vAlign w:val="bottom"/>
          </w:tcPr>
          <w:p w14:paraId="46E480FE"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72" w:type="pct"/>
            <w:vAlign w:val="bottom"/>
          </w:tcPr>
          <w:p w14:paraId="47357341" w14:textId="77777777" w:rsidR="000F35F4" w:rsidRPr="007F079E" w:rsidRDefault="000F35F4" w:rsidP="001C09F9">
            <w:pPr>
              <w:tabs>
                <w:tab w:val="decimal" w:pos="903"/>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3" w:type="pct"/>
            <w:vAlign w:val="bottom"/>
          </w:tcPr>
          <w:p w14:paraId="68935C6D"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72" w:type="pct"/>
            <w:vAlign w:val="bottom"/>
          </w:tcPr>
          <w:p w14:paraId="784DBD4D" w14:textId="77777777" w:rsidR="000F35F4" w:rsidRPr="007F079E" w:rsidRDefault="000F35F4" w:rsidP="001C09F9">
            <w:pPr>
              <w:tabs>
                <w:tab w:val="decimal" w:pos="903"/>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3" w:type="pct"/>
            <w:vAlign w:val="bottom"/>
          </w:tcPr>
          <w:p w14:paraId="59642EE7"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74" w:type="pct"/>
            <w:vAlign w:val="bottom"/>
          </w:tcPr>
          <w:p w14:paraId="73683E8A" w14:textId="77777777" w:rsidR="000F35F4" w:rsidRPr="007F079E" w:rsidRDefault="000F35F4" w:rsidP="001C09F9">
            <w:pPr>
              <w:tabs>
                <w:tab w:val="decimal" w:pos="840"/>
              </w:tabs>
              <w:spacing w:line="240" w:lineRule="exact"/>
              <w:ind w:right="-95"/>
              <w:rPr>
                <w:rFonts w:ascii="CordiaUPC" w:hAnsi="CordiaUPC" w:cs="CordiaUPC"/>
                <w:sz w:val="24"/>
                <w:szCs w:val="24"/>
              </w:rPr>
            </w:pPr>
            <w:r w:rsidRPr="007F079E">
              <w:rPr>
                <w:rFonts w:ascii="CordiaUPC" w:hAnsi="CordiaUPC" w:cs="CordiaUPC"/>
                <w:sz w:val="24"/>
                <w:szCs w:val="24"/>
              </w:rPr>
              <w:t>1,343,728</w:t>
            </w:r>
          </w:p>
        </w:tc>
        <w:tc>
          <w:tcPr>
            <w:tcW w:w="124" w:type="pct"/>
            <w:vAlign w:val="bottom"/>
          </w:tcPr>
          <w:p w14:paraId="0134202F"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23" w:type="pct"/>
            <w:vAlign w:val="bottom"/>
          </w:tcPr>
          <w:p w14:paraId="47C35BDA" w14:textId="77777777" w:rsidR="000F35F4" w:rsidRPr="007F079E" w:rsidRDefault="000F35F4" w:rsidP="00F84753">
            <w:pPr>
              <w:tabs>
                <w:tab w:val="decimal" w:pos="814"/>
              </w:tabs>
              <w:spacing w:line="240" w:lineRule="exact"/>
              <w:ind w:right="-95"/>
              <w:rPr>
                <w:rFonts w:ascii="CordiaUPC" w:hAnsi="CordiaUPC" w:cs="CordiaUPC"/>
                <w:sz w:val="24"/>
                <w:szCs w:val="24"/>
              </w:rPr>
            </w:pPr>
            <w:r w:rsidRPr="007F079E">
              <w:rPr>
                <w:rFonts w:ascii="CordiaUPC" w:hAnsi="CordiaUPC" w:cs="CordiaUPC"/>
                <w:sz w:val="24"/>
                <w:szCs w:val="24"/>
              </w:rPr>
              <w:t>1,343,728</w:t>
            </w:r>
          </w:p>
        </w:tc>
      </w:tr>
      <w:tr w:rsidR="005E1FCA" w:rsidRPr="007F079E" w14:paraId="005A85AC" w14:textId="77777777" w:rsidTr="005E1FCA">
        <w:tc>
          <w:tcPr>
            <w:tcW w:w="1111" w:type="pct"/>
          </w:tcPr>
          <w:p w14:paraId="355409FB" w14:textId="77777777" w:rsidR="000F35F4" w:rsidRPr="007F079E" w:rsidRDefault="000F35F4" w:rsidP="001C09F9">
            <w:pPr>
              <w:tabs>
                <w:tab w:val="left" w:pos="720"/>
              </w:tabs>
              <w:spacing w:line="240" w:lineRule="exact"/>
              <w:ind w:left="159" w:right="-43" w:hanging="159"/>
              <w:rPr>
                <w:rFonts w:ascii="CordiaUPC" w:hAnsi="CordiaUPC" w:cs="CordiaUPC"/>
                <w:sz w:val="24"/>
                <w:szCs w:val="24"/>
              </w:rPr>
            </w:pPr>
            <w:r w:rsidRPr="007F079E">
              <w:rPr>
                <w:rFonts w:ascii="CordiaUPC" w:hAnsi="CordiaUPC" w:cs="CordiaUPC" w:hint="cs"/>
                <w:sz w:val="24"/>
                <w:szCs w:val="24"/>
              </w:rPr>
              <w:t xml:space="preserve">Interbank and money </w:t>
            </w:r>
            <w:r w:rsidRPr="007F079E">
              <w:rPr>
                <w:rFonts w:ascii="CordiaUPC" w:hAnsi="CordiaUPC" w:cs="CordiaUPC"/>
                <w:sz w:val="24"/>
                <w:szCs w:val="24"/>
              </w:rPr>
              <w:br/>
            </w:r>
            <w:r w:rsidRPr="007F079E">
              <w:rPr>
                <w:rFonts w:ascii="CordiaUPC" w:hAnsi="CordiaUPC" w:cs="CordiaUPC" w:hint="cs"/>
                <w:sz w:val="24"/>
                <w:szCs w:val="24"/>
              </w:rPr>
              <w:t>market items</w:t>
            </w:r>
          </w:p>
        </w:tc>
        <w:tc>
          <w:tcPr>
            <w:tcW w:w="507" w:type="pct"/>
            <w:vAlign w:val="bottom"/>
          </w:tcPr>
          <w:p w14:paraId="740FC144" w14:textId="77777777" w:rsidR="000F35F4" w:rsidRPr="007F079E" w:rsidRDefault="000F35F4" w:rsidP="00F84753">
            <w:pPr>
              <w:tabs>
                <w:tab w:val="decimal" w:pos="794"/>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3" w:type="pct"/>
            <w:vAlign w:val="bottom"/>
          </w:tcPr>
          <w:p w14:paraId="1B763ACD"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27" w:type="pct"/>
            <w:vAlign w:val="bottom"/>
          </w:tcPr>
          <w:p w14:paraId="21BA8FEF" w14:textId="77777777" w:rsidR="000F35F4" w:rsidRPr="007F079E" w:rsidRDefault="000F35F4" w:rsidP="005E4A02">
            <w:pPr>
              <w:tabs>
                <w:tab w:val="decimal" w:pos="808"/>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3" w:type="pct"/>
            <w:vAlign w:val="bottom"/>
          </w:tcPr>
          <w:p w14:paraId="0D3085EA"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72" w:type="pct"/>
            <w:vAlign w:val="bottom"/>
          </w:tcPr>
          <w:p w14:paraId="198E1D6E" w14:textId="77777777" w:rsidR="000F35F4" w:rsidRPr="007F079E" w:rsidRDefault="000F35F4" w:rsidP="001C09F9">
            <w:pPr>
              <w:tabs>
                <w:tab w:val="decimal" w:pos="903"/>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3" w:type="pct"/>
            <w:vAlign w:val="bottom"/>
          </w:tcPr>
          <w:p w14:paraId="7C0BBA02"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72" w:type="pct"/>
            <w:vAlign w:val="bottom"/>
          </w:tcPr>
          <w:p w14:paraId="68EBCFA4" w14:textId="77777777" w:rsidR="000F35F4" w:rsidRPr="007F079E" w:rsidRDefault="000F35F4" w:rsidP="001C09F9">
            <w:pPr>
              <w:tabs>
                <w:tab w:val="decimal" w:pos="903"/>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3" w:type="pct"/>
            <w:vAlign w:val="bottom"/>
          </w:tcPr>
          <w:p w14:paraId="3989BC97"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74" w:type="pct"/>
            <w:vAlign w:val="bottom"/>
          </w:tcPr>
          <w:p w14:paraId="7414C9EA" w14:textId="77777777" w:rsidR="000F35F4" w:rsidRPr="007F079E" w:rsidRDefault="000F35F4" w:rsidP="001C09F9">
            <w:pPr>
              <w:tabs>
                <w:tab w:val="decimal" w:pos="840"/>
              </w:tabs>
              <w:spacing w:line="240" w:lineRule="exact"/>
              <w:ind w:right="-95"/>
              <w:rPr>
                <w:rFonts w:ascii="CordiaUPC" w:hAnsi="CordiaUPC" w:cs="CordiaUPC"/>
                <w:sz w:val="24"/>
                <w:szCs w:val="24"/>
              </w:rPr>
            </w:pPr>
            <w:r w:rsidRPr="007F079E">
              <w:rPr>
                <w:rFonts w:ascii="CordiaUPC" w:hAnsi="CordiaUPC" w:cs="CordiaUPC"/>
                <w:sz w:val="24"/>
                <w:szCs w:val="24"/>
              </w:rPr>
              <w:t>85,317</w:t>
            </w:r>
          </w:p>
        </w:tc>
        <w:tc>
          <w:tcPr>
            <w:tcW w:w="124" w:type="pct"/>
            <w:vAlign w:val="bottom"/>
          </w:tcPr>
          <w:p w14:paraId="5C9306C6"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23" w:type="pct"/>
            <w:vAlign w:val="bottom"/>
          </w:tcPr>
          <w:p w14:paraId="0F77C202" w14:textId="77777777" w:rsidR="000F35F4" w:rsidRPr="007F079E" w:rsidRDefault="000F35F4" w:rsidP="00F84753">
            <w:pPr>
              <w:tabs>
                <w:tab w:val="decimal" w:pos="814"/>
              </w:tabs>
              <w:spacing w:line="240" w:lineRule="exact"/>
              <w:ind w:right="-95"/>
              <w:rPr>
                <w:rFonts w:ascii="CordiaUPC" w:hAnsi="CordiaUPC" w:cs="CordiaUPC"/>
                <w:sz w:val="24"/>
                <w:szCs w:val="24"/>
              </w:rPr>
            </w:pPr>
            <w:r w:rsidRPr="007F079E">
              <w:rPr>
                <w:rFonts w:ascii="CordiaUPC" w:hAnsi="CordiaUPC" w:cs="CordiaUPC"/>
                <w:sz w:val="24"/>
                <w:szCs w:val="24"/>
              </w:rPr>
              <w:t>85,317</w:t>
            </w:r>
          </w:p>
        </w:tc>
      </w:tr>
      <w:tr w:rsidR="005E1FCA" w:rsidRPr="007F079E" w14:paraId="7C718BB8" w14:textId="77777777" w:rsidTr="005E1FCA">
        <w:tc>
          <w:tcPr>
            <w:tcW w:w="1111" w:type="pct"/>
          </w:tcPr>
          <w:p w14:paraId="2BC6BAC7" w14:textId="77777777" w:rsidR="000F35F4" w:rsidRPr="007F079E" w:rsidRDefault="000F35F4" w:rsidP="001C09F9">
            <w:pPr>
              <w:tabs>
                <w:tab w:val="left" w:pos="720"/>
              </w:tabs>
              <w:spacing w:line="240" w:lineRule="exact"/>
              <w:ind w:left="159" w:right="-43" w:hanging="159"/>
              <w:rPr>
                <w:rFonts w:ascii="CordiaUPC" w:hAnsi="CordiaUPC" w:cs="CordiaUPC"/>
                <w:sz w:val="24"/>
                <w:szCs w:val="24"/>
              </w:rPr>
            </w:pPr>
            <w:r w:rsidRPr="007F079E">
              <w:rPr>
                <w:rFonts w:ascii="CordiaUPC" w:hAnsi="CordiaUPC" w:cs="CordiaUPC" w:hint="cs"/>
                <w:sz w:val="24"/>
                <w:szCs w:val="24"/>
              </w:rPr>
              <w:t>Liabilities payable on demand</w:t>
            </w:r>
          </w:p>
        </w:tc>
        <w:tc>
          <w:tcPr>
            <w:tcW w:w="507" w:type="pct"/>
            <w:vAlign w:val="bottom"/>
          </w:tcPr>
          <w:p w14:paraId="01F82CFB" w14:textId="77777777" w:rsidR="000F35F4" w:rsidRPr="007F079E" w:rsidRDefault="000F35F4" w:rsidP="00F84753">
            <w:pPr>
              <w:tabs>
                <w:tab w:val="decimal" w:pos="794"/>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3" w:type="pct"/>
            <w:vAlign w:val="bottom"/>
          </w:tcPr>
          <w:p w14:paraId="28E23C07"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27" w:type="pct"/>
            <w:vAlign w:val="bottom"/>
          </w:tcPr>
          <w:p w14:paraId="0A259DC8" w14:textId="77777777" w:rsidR="000F35F4" w:rsidRPr="007F079E" w:rsidRDefault="000F35F4" w:rsidP="005E4A02">
            <w:pPr>
              <w:tabs>
                <w:tab w:val="decimal" w:pos="808"/>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3" w:type="pct"/>
            <w:vAlign w:val="bottom"/>
          </w:tcPr>
          <w:p w14:paraId="6022C5D7"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72" w:type="pct"/>
            <w:vAlign w:val="bottom"/>
          </w:tcPr>
          <w:p w14:paraId="310CAE2F" w14:textId="77777777" w:rsidR="000F35F4" w:rsidRPr="007F079E" w:rsidRDefault="000F35F4" w:rsidP="001C09F9">
            <w:pPr>
              <w:tabs>
                <w:tab w:val="decimal" w:pos="903"/>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3" w:type="pct"/>
            <w:vAlign w:val="bottom"/>
          </w:tcPr>
          <w:p w14:paraId="4E831C30"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72" w:type="pct"/>
            <w:vAlign w:val="bottom"/>
          </w:tcPr>
          <w:p w14:paraId="16DD327C" w14:textId="77777777" w:rsidR="000F35F4" w:rsidRPr="007F079E" w:rsidRDefault="000F35F4" w:rsidP="001C09F9">
            <w:pPr>
              <w:tabs>
                <w:tab w:val="decimal" w:pos="903"/>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3" w:type="pct"/>
            <w:vAlign w:val="bottom"/>
          </w:tcPr>
          <w:p w14:paraId="3EE678BE"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74" w:type="pct"/>
            <w:vAlign w:val="bottom"/>
          </w:tcPr>
          <w:p w14:paraId="2AB2E59E" w14:textId="77777777" w:rsidR="000F35F4" w:rsidRPr="007F079E" w:rsidRDefault="000F35F4" w:rsidP="001C09F9">
            <w:pPr>
              <w:tabs>
                <w:tab w:val="decimal" w:pos="840"/>
              </w:tabs>
              <w:spacing w:line="240" w:lineRule="exact"/>
              <w:ind w:right="-95"/>
              <w:rPr>
                <w:rFonts w:ascii="CordiaUPC" w:hAnsi="CordiaUPC" w:cs="CordiaUPC"/>
                <w:sz w:val="24"/>
                <w:szCs w:val="24"/>
              </w:rPr>
            </w:pPr>
            <w:r w:rsidRPr="007F079E">
              <w:rPr>
                <w:rFonts w:ascii="CordiaUPC" w:hAnsi="CordiaUPC" w:cs="CordiaUPC"/>
                <w:sz w:val="24"/>
                <w:szCs w:val="24"/>
              </w:rPr>
              <w:t>5,325</w:t>
            </w:r>
          </w:p>
        </w:tc>
        <w:tc>
          <w:tcPr>
            <w:tcW w:w="124" w:type="pct"/>
            <w:vAlign w:val="bottom"/>
          </w:tcPr>
          <w:p w14:paraId="2C1FBB03"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23" w:type="pct"/>
            <w:vAlign w:val="bottom"/>
          </w:tcPr>
          <w:p w14:paraId="5856290C" w14:textId="77777777" w:rsidR="000F35F4" w:rsidRPr="007F079E" w:rsidRDefault="000F35F4" w:rsidP="00F84753">
            <w:pPr>
              <w:tabs>
                <w:tab w:val="decimal" w:pos="814"/>
              </w:tabs>
              <w:spacing w:line="240" w:lineRule="exact"/>
              <w:ind w:right="-95"/>
              <w:rPr>
                <w:rFonts w:ascii="CordiaUPC" w:hAnsi="CordiaUPC" w:cs="CordiaUPC"/>
                <w:sz w:val="24"/>
                <w:szCs w:val="24"/>
              </w:rPr>
            </w:pPr>
            <w:r w:rsidRPr="007F079E">
              <w:rPr>
                <w:rFonts w:ascii="CordiaUPC" w:hAnsi="CordiaUPC" w:cs="CordiaUPC"/>
                <w:sz w:val="24"/>
                <w:szCs w:val="24"/>
              </w:rPr>
              <w:t>5,325</w:t>
            </w:r>
          </w:p>
        </w:tc>
      </w:tr>
      <w:tr w:rsidR="005E1FCA" w:rsidRPr="007F079E" w14:paraId="6841FF6B" w14:textId="77777777" w:rsidTr="005E1FCA">
        <w:tc>
          <w:tcPr>
            <w:tcW w:w="1111" w:type="pct"/>
          </w:tcPr>
          <w:p w14:paraId="2B0A144C" w14:textId="357E047D" w:rsidR="000F35F4" w:rsidRPr="007F079E" w:rsidRDefault="000F35F4" w:rsidP="001C09F9">
            <w:pPr>
              <w:tabs>
                <w:tab w:val="left" w:pos="720"/>
              </w:tabs>
              <w:spacing w:line="240" w:lineRule="exact"/>
              <w:ind w:left="159" w:right="-43" w:hanging="159"/>
              <w:rPr>
                <w:rFonts w:ascii="CordiaUPC" w:hAnsi="CordiaUPC" w:cs="CordiaUPC"/>
                <w:sz w:val="24"/>
                <w:szCs w:val="24"/>
              </w:rPr>
            </w:pPr>
            <w:r w:rsidRPr="007F079E">
              <w:rPr>
                <w:rFonts w:ascii="CordiaUPC" w:hAnsi="CordiaUPC" w:cs="CordiaUPC" w:hint="cs"/>
                <w:sz w:val="24"/>
                <w:szCs w:val="24"/>
              </w:rPr>
              <w:t>Financial liabilities measured</w:t>
            </w:r>
            <w:r w:rsidRPr="007F079E">
              <w:rPr>
                <w:rFonts w:ascii="CordiaUPC" w:hAnsi="CordiaUPC" w:cs="CordiaUPC"/>
                <w:sz w:val="24"/>
                <w:szCs w:val="24"/>
              </w:rPr>
              <w:t xml:space="preserve"> </w:t>
            </w:r>
            <w:r w:rsidRPr="007F079E">
              <w:rPr>
                <w:rFonts w:ascii="CordiaUPC" w:hAnsi="CordiaUPC" w:cs="CordiaUPC" w:hint="cs"/>
                <w:sz w:val="24"/>
                <w:szCs w:val="24"/>
              </w:rPr>
              <w:t xml:space="preserve">at </w:t>
            </w:r>
            <w:r w:rsidRPr="007F079E">
              <w:rPr>
                <w:rFonts w:ascii="CordiaUPC" w:hAnsi="CordiaUPC" w:cs="CordiaUPC"/>
                <w:sz w:val="24"/>
                <w:szCs w:val="24"/>
              </w:rPr>
              <w:t>fair value through profit or loss</w:t>
            </w:r>
          </w:p>
        </w:tc>
        <w:tc>
          <w:tcPr>
            <w:tcW w:w="507" w:type="pct"/>
            <w:vAlign w:val="bottom"/>
          </w:tcPr>
          <w:p w14:paraId="3CB9643A" w14:textId="0F784CFF" w:rsidR="000F35F4" w:rsidRPr="007F079E" w:rsidRDefault="00733F44" w:rsidP="00F84753">
            <w:pPr>
              <w:tabs>
                <w:tab w:val="decimal" w:pos="794"/>
              </w:tabs>
              <w:spacing w:line="240" w:lineRule="exact"/>
              <w:ind w:right="-95"/>
              <w:rPr>
                <w:rFonts w:ascii="CordiaUPC" w:hAnsi="CordiaUPC" w:cs="CordiaUPC"/>
                <w:sz w:val="24"/>
                <w:szCs w:val="24"/>
              </w:rPr>
            </w:pPr>
            <w:r w:rsidRPr="007F079E">
              <w:rPr>
                <w:rFonts w:ascii="CordiaUPC" w:hAnsi="CordiaUPC" w:cs="CordiaUPC"/>
                <w:sz w:val="24"/>
                <w:szCs w:val="24"/>
              </w:rPr>
              <w:t>437</w:t>
            </w:r>
          </w:p>
        </w:tc>
        <w:tc>
          <w:tcPr>
            <w:tcW w:w="123" w:type="pct"/>
            <w:vAlign w:val="bottom"/>
          </w:tcPr>
          <w:p w14:paraId="2F46DCE3"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27" w:type="pct"/>
            <w:vAlign w:val="bottom"/>
          </w:tcPr>
          <w:p w14:paraId="4C94C5CF" w14:textId="678B1142" w:rsidR="000F35F4" w:rsidRPr="007F079E" w:rsidRDefault="0023012A" w:rsidP="005E4A02">
            <w:pPr>
              <w:tabs>
                <w:tab w:val="decimal" w:pos="808"/>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3" w:type="pct"/>
            <w:vAlign w:val="bottom"/>
          </w:tcPr>
          <w:p w14:paraId="02756BC5"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72" w:type="pct"/>
            <w:vAlign w:val="bottom"/>
          </w:tcPr>
          <w:p w14:paraId="6DB428AC" w14:textId="77777777" w:rsidR="000F35F4" w:rsidRPr="007F079E" w:rsidRDefault="000F35F4" w:rsidP="001C09F9">
            <w:pPr>
              <w:tabs>
                <w:tab w:val="decimal" w:pos="903"/>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3" w:type="pct"/>
            <w:vAlign w:val="bottom"/>
          </w:tcPr>
          <w:p w14:paraId="338952F6"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72" w:type="pct"/>
            <w:vAlign w:val="bottom"/>
          </w:tcPr>
          <w:p w14:paraId="36407751" w14:textId="77777777" w:rsidR="000F35F4" w:rsidRPr="007F079E" w:rsidRDefault="000F35F4" w:rsidP="001C09F9">
            <w:pPr>
              <w:tabs>
                <w:tab w:val="decimal" w:pos="903"/>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3" w:type="pct"/>
            <w:vAlign w:val="bottom"/>
          </w:tcPr>
          <w:p w14:paraId="622E30FF"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74" w:type="pct"/>
            <w:vAlign w:val="bottom"/>
          </w:tcPr>
          <w:p w14:paraId="211A86EC" w14:textId="77777777" w:rsidR="000F35F4" w:rsidRPr="007F079E" w:rsidRDefault="000F35F4" w:rsidP="001C09F9">
            <w:pPr>
              <w:tabs>
                <w:tab w:val="decimal" w:pos="840"/>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4" w:type="pct"/>
            <w:vAlign w:val="bottom"/>
          </w:tcPr>
          <w:p w14:paraId="11B6CEE0"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23" w:type="pct"/>
            <w:vAlign w:val="bottom"/>
          </w:tcPr>
          <w:p w14:paraId="2D2B1143" w14:textId="77777777" w:rsidR="000F35F4" w:rsidRPr="007F079E" w:rsidRDefault="000F35F4" w:rsidP="00F84753">
            <w:pPr>
              <w:tabs>
                <w:tab w:val="decimal" w:pos="814"/>
              </w:tabs>
              <w:spacing w:line="240" w:lineRule="exact"/>
              <w:ind w:right="-95"/>
              <w:rPr>
                <w:rFonts w:ascii="CordiaUPC" w:hAnsi="CordiaUPC" w:cs="CordiaUPC"/>
                <w:sz w:val="24"/>
                <w:szCs w:val="24"/>
              </w:rPr>
            </w:pPr>
            <w:r w:rsidRPr="007F079E">
              <w:rPr>
                <w:rFonts w:ascii="CordiaUPC" w:hAnsi="CordiaUPC" w:cs="CordiaUPC"/>
                <w:sz w:val="24"/>
                <w:szCs w:val="24"/>
              </w:rPr>
              <w:t>437</w:t>
            </w:r>
          </w:p>
        </w:tc>
      </w:tr>
      <w:tr w:rsidR="005E1FCA" w:rsidRPr="007F079E" w14:paraId="3665679D" w14:textId="77777777" w:rsidTr="005E1FCA">
        <w:tc>
          <w:tcPr>
            <w:tcW w:w="1111" w:type="pct"/>
          </w:tcPr>
          <w:p w14:paraId="46F0A208" w14:textId="77777777" w:rsidR="000F35F4" w:rsidRPr="007F079E" w:rsidRDefault="000F35F4" w:rsidP="001C09F9">
            <w:pPr>
              <w:tabs>
                <w:tab w:val="left" w:pos="720"/>
              </w:tabs>
              <w:spacing w:line="240" w:lineRule="exact"/>
              <w:ind w:left="159" w:right="-43" w:hanging="159"/>
              <w:rPr>
                <w:rFonts w:ascii="CordiaUPC" w:hAnsi="CordiaUPC" w:cs="CordiaUPC"/>
                <w:sz w:val="24"/>
                <w:szCs w:val="24"/>
              </w:rPr>
            </w:pPr>
            <w:r w:rsidRPr="007F079E">
              <w:rPr>
                <w:rFonts w:ascii="CordiaUPC" w:hAnsi="CordiaUPC" w:cs="CordiaUPC" w:hint="cs"/>
                <w:sz w:val="24"/>
                <w:szCs w:val="24"/>
              </w:rPr>
              <w:t>Derivatives liabilities</w:t>
            </w:r>
          </w:p>
        </w:tc>
        <w:tc>
          <w:tcPr>
            <w:tcW w:w="507" w:type="pct"/>
            <w:vAlign w:val="bottom"/>
          </w:tcPr>
          <w:p w14:paraId="1884F7E8" w14:textId="77777777" w:rsidR="000F35F4" w:rsidRPr="007F079E" w:rsidRDefault="000F35F4" w:rsidP="00F84753">
            <w:pPr>
              <w:tabs>
                <w:tab w:val="decimal" w:pos="794"/>
              </w:tabs>
              <w:spacing w:line="240" w:lineRule="exact"/>
              <w:ind w:right="-95"/>
              <w:rPr>
                <w:rFonts w:ascii="CordiaUPC" w:hAnsi="CordiaUPC" w:cs="CordiaUPC"/>
                <w:sz w:val="24"/>
                <w:szCs w:val="24"/>
              </w:rPr>
            </w:pPr>
            <w:r w:rsidRPr="007F079E">
              <w:rPr>
                <w:rFonts w:ascii="CordiaUPC" w:hAnsi="CordiaUPC" w:cs="CordiaUPC"/>
                <w:sz w:val="24"/>
                <w:szCs w:val="24"/>
              </w:rPr>
              <w:t>5,609</w:t>
            </w:r>
          </w:p>
        </w:tc>
        <w:tc>
          <w:tcPr>
            <w:tcW w:w="123" w:type="pct"/>
            <w:vAlign w:val="bottom"/>
          </w:tcPr>
          <w:p w14:paraId="40274171"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27" w:type="pct"/>
            <w:vAlign w:val="bottom"/>
          </w:tcPr>
          <w:p w14:paraId="3D0674CD" w14:textId="77777777" w:rsidR="000F35F4" w:rsidRPr="007F079E" w:rsidRDefault="000F35F4" w:rsidP="005E4A02">
            <w:pPr>
              <w:tabs>
                <w:tab w:val="decimal" w:pos="808"/>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3" w:type="pct"/>
            <w:vAlign w:val="bottom"/>
          </w:tcPr>
          <w:p w14:paraId="3BBBB3C4"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72" w:type="pct"/>
            <w:vAlign w:val="bottom"/>
          </w:tcPr>
          <w:p w14:paraId="2AEC3122" w14:textId="77777777" w:rsidR="000F35F4" w:rsidRPr="007F079E" w:rsidRDefault="000F35F4" w:rsidP="001C09F9">
            <w:pPr>
              <w:tabs>
                <w:tab w:val="decimal" w:pos="903"/>
              </w:tabs>
              <w:spacing w:line="240" w:lineRule="exact"/>
              <w:ind w:right="-95"/>
              <w:rPr>
                <w:rFonts w:ascii="CordiaUPC" w:hAnsi="CordiaUPC" w:cs="CordiaUPC"/>
                <w:sz w:val="24"/>
                <w:szCs w:val="24"/>
              </w:rPr>
            </w:pPr>
            <w:r w:rsidRPr="007F079E">
              <w:rPr>
                <w:rFonts w:ascii="CordiaUPC" w:hAnsi="CordiaUPC" w:cs="CordiaUPC"/>
                <w:sz w:val="24"/>
                <w:szCs w:val="24"/>
              </w:rPr>
              <w:t>986</w:t>
            </w:r>
          </w:p>
        </w:tc>
        <w:tc>
          <w:tcPr>
            <w:tcW w:w="123" w:type="pct"/>
            <w:vAlign w:val="bottom"/>
          </w:tcPr>
          <w:p w14:paraId="4225B167"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72" w:type="pct"/>
            <w:vAlign w:val="bottom"/>
          </w:tcPr>
          <w:p w14:paraId="3B13A445" w14:textId="77777777" w:rsidR="000F35F4" w:rsidRPr="007F079E" w:rsidRDefault="000F35F4" w:rsidP="001C09F9">
            <w:pPr>
              <w:tabs>
                <w:tab w:val="decimal" w:pos="903"/>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3" w:type="pct"/>
            <w:vAlign w:val="bottom"/>
          </w:tcPr>
          <w:p w14:paraId="7B91BB76"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74" w:type="pct"/>
            <w:vAlign w:val="bottom"/>
          </w:tcPr>
          <w:p w14:paraId="20D19A40" w14:textId="77777777" w:rsidR="000F35F4" w:rsidRPr="007F079E" w:rsidRDefault="000F35F4" w:rsidP="001C09F9">
            <w:pPr>
              <w:tabs>
                <w:tab w:val="decimal" w:pos="840"/>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4" w:type="pct"/>
            <w:vAlign w:val="bottom"/>
          </w:tcPr>
          <w:p w14:paraId="241750CF"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23" w:type="pct"/>
            <w:vAlign w:val="bottom"/>
          </w:tcPr>
          <w:p w14:paraId="2D83DA96" w14:textId="77777777" w:rsidR="000F35F4" w:rsidRPr="007F079E" w:rsidRDefault="000F35F4" w:rsidP="00F84753">
            <w:pPr>
              <w:tabs>
                <w:tab w:val="decimal" w:pos="814"/>
              </w:tabs>
              <w:spacing w:line="240" w:lineRule="exact"/>
              <w:ind w:right="-95"/>
              <w:rPr>
                <w:rFonts w:ascii="CordiaUPC" w:hAnsi="CordiaUPC" w:cs="CordiaUPC"/>
                <w:sz w:val="24"/>
                <w:szCs w:val="24"/>
              </w:rPr>
            </w:pPr>
            <w:r w:rsidRPr="007F079E">
              <w:rPr>
                <w:rFonts w:ascii="CordiaUPC" w:hAnsi="CordiaUPC" w:cs="CordiaUPC"/>
                <w:sz w:val="24"/>
                <w:szCs w:val="24"/>
              </w:rPr>
              <w:t>6,595</w:t>
            </w:r>
          </w:p>
        </w:tc>
      </w:tr>
      <w:tr w:rsidR="005E1FCA" w:rsidRPr="007F079E" w14:paraId="6DA5AA64" w14:textId="77777777" w:rsidTr="005E1FCA">
        <w:tc>
          <w:tcPr>
            <w:tcW w:w="1111" w:type="pct"/>
          </w:tcPr>
          <w:p w14:paraId="6B44B192" w14:textId="77777777" w:rsidR="000F35F4" w:rsidRPr="007F079E" w:rsidRDefault="000F35F4" w:rsidP="001C09F9">
            <w:pPr>
              <w:tabs>
                <w:tab w:val="left" w:pos="720"/>
              </w:tabs>
              <w:spacing w:line="240" w:lineRule="exact"/>
              <w:ind w:left="159" w:right="-43" w:hanging="159"/>
              <w:rPr>
                <w:rFonts w:ascii="CordiaUPC" w:hAnsi="CordiaUPC" w:cs="CordiaUPC"/>
                <w:sz w:val="24"/>
                <w:szCs w:val="24"/>
              </w:rPr>
            </w:pPr>
            <w:r w:rsidRPr="007F079E">
              <w:rPr>
                <w:rFonts w:ascii="CordiaUPC" w:hAnsi="CordiaUPC" w:cs="CordiaUPC" w:hint="cs"/>
                <w:sz w:val="24"/>
                <w:szCs w:val="24"/>
              </w:rPr>
              <w:t>Debts issued and borrowings</w:t>
            </w:r>
          </w:p>
        </w:tc>
        <w:tc>
          <w:tcPr>
            <w:tcW w:w="507" w:type="pct"/>
            <w:vAlign w:val="bottom"/>
          </w:tcPr>
          <w:p w14:paraId="455D2F71" w14:textId="77777777" w:rsidR="000F35F4" w:rsidRPr="007F079E" w:rsidRDefault="000F35F4" w:rsidP="00F84753">
            <w:pPr>
              <w:tabs>
                <w:tab w:val="decimal" w:pos="794"/>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3" w:type="pct"/>
            <w:vAlign w:val="bottom"/>
          </w:tcPr>
          <w:p w14:paraId="22F1D034"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27" w:type="pct"/>
            <w:vAlign w:val="bottom"/>
          </w:tcPr>
          <w:p w14:paraId="31CD1FAD" w14:textId="77777777" w:rsidR="000F35F4" w:rsidRPr="007F079E" w:rsidRDefault="000F35F4" w:rsidP="005E4A02">
            <w:pPr>
              <w:tabs>
                <w:tab w:val="decimal" w:pos="808"/>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3" w:type="pct"/>
            <w:vAlign w:val="bottom"/>
          </w:tcPr>
          <w:p w14:paraId="2544FFF3"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72" w:type="pct"/>
            <w:vAlign w:val="bottom"/>
          </w:tcPr>
          <w:p w14:paraId="631BC76B" w14:textId="77777777" w:rsidR="000F35F4" w:rsidRPr="007F079E" w:rsidRDefault="000F35F4" w:rsidP="001C09F9">
            <w:pPr>
              <w:tabs>
                <w:tab w:val="decimal" w:pos="903"/>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3" w:type="pct"/>
            <w:vAlign w:val="bottom"/>
          </w:tcPr>
          <w:p w14:paraId="3BBE5247"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72" w:type="pct"/>
            <w:vAlign w:val="bottom"/>
          </w:tcPr>
          <w:p w14:paraId="0F6731AE" w14:textId="77777777" w:rsidR="000F35F4" w:rsidRPr="007F079E" w:rsidRDefault="000F35F4" w:rsidP="001C09F9">
            <w:pPr>
              <w:tabs>
                <w:tab w:val="decimal" w:pos="903"/>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3" w:type="pct"/>
            <w:vAlign w:val="bottom"/>
          </w:tcPr>
          <w:p w14:paraId="04E9A96B"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74" w:type="pct"/>
            <w:vAlign w:val="bottom"/>
          </w:tcPr>
          <w:p w14:paraId="1315331C" w14:textId="77777777" w:rsidR="000F35F4" w:rsidRPr="007F079E" w:rsidRDefault="000F35F4" w:rsidP="001C09F9">
            <w:pPr>
              <w:tabs>
                <w:tab w:val="decimal" w:pos="840"/>
              </w:tabs>
              <w:spacing w:line="240" w:lineRule="exact"/>
              <w:ind w:right="-95"/>
              <w:rPr>
                <w:rFonts w:ascii="CordiaUPC" w:hAnsi="CordiaUPC" w:cs="CordiaUPC"/>
                <w:sz w:val="24"/>
                <w:szCs w:val="24"/>
              </w:rPr>
            </w:pPr>
            <w:r w:rsidRPr="007F079E">
              <w:rPr>
                <w:rFonts w:ascii="CordiaUPC" w:hAnsi="CordiaUPC" w:cs="CordiaUPC"/>
                <w:sz w:val="24"/>
                <w:szCs w:val="24"/>
              </w:rPr>
              <w:t>63,098</w:t>
            </w:r>
          </w:p>
        </w:tc>
        <w:tc>
          <w:tcPr>
            <w:tcW w:w="124" w:type="pct"/>
            <w:vAlign w:val="bottom"/>
          </w:tcPr>
          <w:p w14:paraId="2F56665B"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23" w:type="pct"/>
            <w:vAlign w:val="bottom"/>
          </w:tcPr>
          <w:p w14:paraId="20A178D8" w14:textId="77777777" w:rsidR="000F35F4" w:rsidRPr="007F079E" w:rsidRDefault="000F35F4" w:rsidP="00F84753">
            <w:pPr>
              <w:tabs>
                <w:tab w:val="decimal" w:pos="814"/>
              </w:tabs>
              <w:spacing w:line="240" w:lineRule="exact"/>
              <w:ind w:right="-95"/>
              <w:rPr>
                <w:rFonts w:ascii="CordiaUPC" w:hAnsi="CordiaUPC" w:cs="CordiaUPC"/>
                <w:sz w:val="24"/>
                <w:szCs w:val="24"/>
              </w:rPr>
            </w:pPr>
            <w:r w:rsidRPr="007F079E">
              <w:rPr>
                <w:rFonts w:ascii="CordiaUPC" w:hAnsi="CordiaUPC" w:cs="CordiaUPC"/>
                <w:sz w:val="24"/>
                <w:szCs w:val="24"/>
              </w:rPr>
              <w:t>63,098</w:t>
            </w:r>
          </w:p>
        </w:tc>
      </w:tr>
      <w:tr w:rsidR="005E1FCA" w:rsidRPr="007F079E" w14:paraId="7E831CD9" w14:textId="77777777" w:rsidTr="005E1FCA">
        <w:tc>
          <w:tcPr>
            <w:tcW w:w="1111" w:type="pct"/>
          </w:tcPr>
          <w:p w14:paraId="0786B9D0" w14:textId="77777777" w:rsidR="000F35F4" w:rsidRPr="007F079E" w:rsidRDefault="000F35F4" w:rsidP="001C09F9">
            <w:pPr>
              <w:tabs>
                <w:tab w:val="left" w:pos="720"/>
              </w:tabs>
              <w:spacing w:line="240" w:lineRule="exact"/>
              <w:ind w:left="159" w:right="-43" w:hanging="159"/>
              <w:rPr>
                <w:rFonts w:ascii="CordiaUPC" w:hAnsi="CordiaUPC" w:cs="CordiaUPC"/>
                <w:sz w:val="24"/>
                <w:szCs w:val="24"/>
                <w:lang w:val="en-US" w:bidi="th-TH"/>
              </w:rPr>
            </w:pPr>
            <w:r w:rsidRPr="007F079E">
              <w:rPr>
                <w:rFonts w:ascii="CordiaUPC" w:hAnsi="CordiaUPC" w:cs="CordiaUPC" w:hint="cs"/>
                <w:sz w:val="24"/>
                <w:szCs w:val="24"/>
              </w:rPr>
              <w:t>Other financial liabilities</w:t>
            </w:r>
          </w:p>
        </w:tc>
        <w:tc>
          <w:tcPr>
            <w:tcW w:w="507" w:type="pct"/>
            <w:vAlign w:val="bottom"/>
          </w:tcPr>
          <w:p w14:paraId="56932139" w14:textId="77777777" w:rsidR="000F35F4" w:rsidRPr="007F079E" w:rsidRDefault="000F35F4" w:rsidP="00F84753">
            <w:pPr>
              <w:tabs>
                <w:tab w:val="decimal" w:pos="794"/>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3" w:type="pct"/>
            <w:vAlign w:val="bottom"/>
          </w:tcPr>
          <w:p w14:paraId="656E7E8B"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27" w:type="pct"/>
            <w:vAlign w:val="bottom"/>
          </w:tcPr>
          <w:p w14:paraId="5AF9777B" w14:textId="77777777" w:rsidR="000F35F4" w:rsidRPr="007F079E" w:rsidRDefault="000F35F4" w:rsidP="005E4A02">
            <w:pPr>
              <w:tabs>
                <w:tab w:val="decimal" w:pos="808"/>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3" w:type="pct"/>
            <w:vAlign w:val="bottom"/>
          </w:tcPr>
          <w:p w14:paraId="2F69937C"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72" w:type="pct"/>
            <w:vAlign w:val="bottom"/>
          </w:tcPr>
          <w:p w14:paraId="004BC1CF" w14:textId="77777777" w:rsidR="000F35F4" w:rsidRPr="007F079E" w:rsidRDefault="000F35F4" w:rsidP="001C09F9">
            <w:pPr>
              <w:tabs>
                <w:tab w:val="decimal" w:pos="903"/>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3" w:type="pct"/>
            <w:vAlign w:val="bottom"/>
          </w:tcPr>
          <w:p w14:paraId="7556D9CB"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72" w:type="pct"/>
            <w:vAlign w:val="bottom"/>
          </w:tcPr>
          <w:p w14:paraId="1FEE3869" w14:textId="77777777" w:rsidR="000F35F4" w:rsidRPr="007F079E" w:rsidRDefault="000F35F4" w:rsidP="001C09F9">
            <w:pPr>
              <w:tabs>
                <w:tab w:val="decimal" w:pos="903"/>
              </w:tabs>
              <w:spacing w:line="240" w:lineRule="exact"/>
              <w:ind w:right="-95"/>
              <w:rPr>
                <w:rFonts w:ascii="CordiaUPC" w:hAnsi="CordiaUPC" w:cs="CordiaUPC"/>
                <w:sz w:val="24"/>
                <w:szCs w:val="24"/>
              </w:rPr>
            </w:pPr>
            <w:r w:rsidRPr="007F079E">
              <w:rPr>
                <w:rFonts w:ascii="CordiaUPC" w:hAnsi="CordiaUPC" w:cs="CordiaUPC"/>
                <w:sz w:val="24"/>
                <w:szCs w:val="24"/>
              </w:rPr>
              <w:t>-</w:t>
            </w:r>
          </w:p>
        </w:tc>
        <w:tc>
          <w:tcPr>
            <w:tcW w:w="123" w:type="pct"/>
            <w:vAlign w:val="bottom"/>
          </w:tcPr>
          <w:p w14:paraId="10F6D928"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74" w:type="pct"/>
            <w:vAlign w:val="bottom"/>
          </w:tcPr>
          <w:p w14:paraId="68F5922B" w14:textId="73C19522" w:rsidR="000F35F4" w:rsidRPr="007F079E" w:rsidRDefault="000F35F4" w:rsidP="001C09F9">
            <w:pPr>
              <w:tabs>
                <w:tab w:val="decimal" w:pos="840"/>
              </w:tabs>
              <w:spacing w:line="240" w:lineRule="exact"/>
              <w:ind w:right="-95"/>
              <w:rPr>
                <w:rFonts w:ascii="CordiaUPC" w:hAnsi="CordiaUPC" w:cs="CordiaUPC"/>
                <w:sz w:val="24"/>
                <w:szCs w:val="24"/>
                <w:lang w:val="en-US" w:bidi="th-TH"/>
              </w:rPr>
            </w:pPr>
            <w:r w:rsidRPr="007F079E">
              <w:rPr>
                <w:rFonts w:ascii="CordiaUPC" w:hAnsi="CordiaUPC" w:cs="CordiaUPC"/>
                <w:sz w:val="24"/>
                <w:szCs w:val="24"/>
              </w:rPr>
              <w:t>16,</w:t>
            </w:r>
            <w:r w:rsidR="00666212" w:rsidRPr="007F079E">
              <w:rPr>
                <w:rFonts w:ascii="CordiaUPC" w:hAnsi="CordiaUPC" w:cs="CordiaUPC"/>
                <w:sz w:val="24"/>
                <w:szCs w:val="24"/>
              </w:rPr>
              <w:t>093</w:t>
            </w:r>
          </w:p>
        </w:tc>
        <w:tc>
          <w:tcPr>
            <w:tcW w:w="124" w:type="pct"/>
            <w:vAlign w:val="bottom"/>
          </w:tcPr>
          <w:p w14:paraId="2FF57621" w14:textId="77777777" w:rsidR="000F35F4" w:rsidRPr="007F079E" w:rsidRDefault="000F35F4" w:rsidP="001C09F9">
            <w:pPr>
              <w:tabs>
                <w:tab w:val="decimal" w:pos="903"/>
              </w:tabs>
              <w:spacing w:line="240" w:lineRule="exact"/>
              <w:ind w:right="-95"/>
              <w:rPr>
                <w:rFonts w:ascii="CordiaUPC" w:hAnsi="CordiaUPC" w:cs="CordiaUPC"/>
                <w:sz w:val="24"/>
                <w:szCs w:val="24"/>
              </w:rPr>
            </w:pPr>
          </w:p>
        </w:tc>
        <w:tc>
          <w:tcPr>
            <w:tcW w:w="523" w:type="pct"/>
            <w:vAlign w:val="bottom"/>
          </w:tcPr>
          <w:p w14:paraId="76C1A926" w14:textId="4AAF899C" w:rsidR="000F35F4" w:rsidRPr="007F079E" w:rsidRDefault="000F35F4" w:rsidP="00F84753">
            <w:pPr>
              <w:tabs>
                <w:tab w:val="decimal" w:pos="814"/>
              </w:tabs>
              <w:spacing w:line="240" w:lineRule="exact"/>
              <w:ind w:right="-95"/>
              <w:rPr>
                <w:rFonts w:ascii="CordiaUPC" w:hAnsi="CordiaUPC" w:cs="CordiaUPC"/>
                <w:sz w:val="24"/>
                <w:szCs w:val="24"/>
              </w:rPr>
            </w:pPr>
            <w:r w:rsidRPr="007F079E">
              <w:rPr>
                <w:rFonts w:ascii="CordiaUPC" w:hAnsi="CordiaUPC" w:cs="CordiaUPC"/>
                <w:sz w:val="24"/>
                <w:szCs w:val="24"/>
              </w:rPr>
              <w:t>16,</w:t>
            </w:r>
            <w:r w:rsidR="00666212" w:rsidRPr="007F079E">
              <w:rPr>
                <w:rFonts w:ascii="CordiaUPC" w:hAnsi="CordiaUPC" w:cs="CordiaUPC"/>
                <w:sz w:val="24"/>
                <w:szCs w:val="24"/>
              </w:rPr>
              <w:t>093</w:t>
            </w:r>
          </w:p>
        </w:tc>
      </w:tr>
      <w:tr w:rsidR="005E1FCA" w:rsidRPr="007F079E" w14:paraId="7F5D4A76" w14:textId="77777777" w:rsidTr="005E1FCA">
        <w:tc>
          <w:tcPr>
            <w:tcW w:w="1111" w:type="pct"/>
          </w:tcPr>
          <w:p w14:paraId="06F6AF64" w14:textId="77777777" w:rsidR="000F35F4" w:rsidRPr="007F079E" w:rsidRDefault="000F35F4" w:rsidP="001C09F9">
            <w:pPr>
              <w:tabs>
                <w:tab w:val="left" w:pos="720"/>
              </w:tabs>
              <w:spacing w:line="240" w:lineRule="exact"/>
              <w:ind w:left="159" w:right="-43" w:hanging="159"/>
              <w:rPr>
                <w:rFonts w:ascii="CordiaUPC" w:hAnsi="CordiaUPC" w:cs="CordiaUPC"/>
                <w:sz w:val="24"/>
                <w:szCs w:val="24"/>
              </w:rPr>
            </w:pPr>
            <w:r w:rsidRPr="007F079E">
              <w:rPr>
                <w:rFonts w:ascii="CordiaUPC" w:hAnsi="CordiaUPC" w:cs="CordiaUPC" w:hint="cs"/>
                <w:b/>
                <w:bCs/>
                <w:sz w:val="24"/>
                <w:szCs w:val="24"/>
              </w:rPr>
              <w:t>Total</w:t>
            </w:r>
          </w:p>
        </w:tc>
        <w:tc>
          <w:tcPr>
            <w:tcW w:w="507" w:type="pct"/>
            <w:tcBorders>
              <w:top w:val="single" w:sz="4" w:space="0" w:color="auto"/>
              <w:bottom w:val="double" w:sz="4" w:space="0" w:color="auto"/>
            </w:tcBorders>
            <w:vAlign w:val="bottom"/>
          </w:tcPr>
          <w:p w14:paraId="40B33ADD" w14:textId="3BFE3FF6" w:rsidR="000F35F4" w:rsidRPr="007F079E" w:rsidRDefault="00733F44" w:rsidP="00F84753">
            <w:pPr>
              <w:tabs>
                <w:tab w:val="decimal" w:pos="794"/>
              </w:tabs>
              <w:spacing w:line="240" w:lineRule="exact"/>
              <w:ind w:right="-95"/>
              <w:rPr>
                <w:rFonts w:ascii="CordiaUPC" w:hAnsi="CordiaUPC" w:cs="CordiaUPC"/>
                <w:b/>
                <w:bCs/>
                <w:sz w:val="24"/>
                <w:szCs w:val="24"/>
              </w:rPr>
            </w:pPr>
            <w:r w:rsidRPr="007F079E">
              <w:rPr>
                <w:rFonts w:ascii="CordiaUPC" w:hAnsi="CordiaUPC" w:cs="CordiaUPC"/>
                <w:b/>
                <w:bCs/>
                <w:sz w:val="24"/>
                <w:szCs w:val="24"/>
              </w:rPr>
              <w:t>6</w:t>
            </w:r>
            <w:r w:rsidR="000F35F4" w:rsidRPr="007F079E">
              <w:rPr>
                <w:rFonts w:ascii="CordiaUPC" w:hAnsi="CordiaUPC" w:cs="CordiaUPC"/>
                <w:b/>
                <w:bCs/>
                <w:sz w:val="24"/>
                <w:szCs w:val="24"/>
              </w:rPr>
              <w:t>,</w:t>
            </w:r>
            <w:r w:rsidRPr="007F079E">
              <w:rPr>
                <w:rFonts w:ascii="CordiaUPC" w:hAnsi="CordiaUPC" w:cs="CordiaUPC"/>
                <w:b/>
                <w:bCs/>
                <w:sz w:val="24"/>
                <w:szCs w:val="24"/>
              </w:rPr>
              <w:t>046</w:t>
            </w:r>
          </w:p>
        </w:tc>
        <w:tc>
          <w:tcPr>
            <w:tcW w:w="123" w:type="pct"/>
            <w:vAlign w:val="bottom"/>
          </w:tcPr>
          <w:p w14:paraId="36E5F838" w14:textId="77777777" w:rsidR="000F35F4" w:rsidRPr="007F079E" w:rsidRDefault="000F35F4" w:rsidP="001C09F9">
            <w:pPr>
              <w:tabs>
                <w:tab w:val="decimal" w:pos="903"/>
              </w:tabs>
              <w:spacing w:line="240" w:lineRule="exact"/>
              <w:ind w:right="-95"/>
              <w:rPr>
                <w:rFonts w:ascii="CordiaUPC" w:hAnsi="CordiaUPC" w:cs="CordiaUPC"/>
                <w:b/>
                <w:bCs/>
                <w:sz w:val="24"/>
                <w:szCs w:val="24"/>
              </w:rPr>
            </w:pPr>
          </w:p>
        </w:tc>
        <w:tc>
          <w:tcPr>
            <w:tcW w:w="527" w:type="pct"/>
            <w:tcBorders>
              <w:top w:val="single" w:sz="4" w:space="0" w:color="auto"/>
              <w:bottom w:val="double" w:sz="4" w:space="0" w:color="auto"/>
            </w:tcBorders>
            <w:vAlign w:val="bottom"/>
          </w:tcPr>
          <w:p w14:paraId="2F703E35" w14:textId="0D3F3A34" w:rsidR="000F35F4" w:rsidRPr="007F079E" w:rsidRDefault="0023012A" w:rsidP="005E4A02">
            <w:pPr>
              <w:tabs>
                <w:tab w:val="decimal" w:pos="808"/>
              </w:tabs>
              <w:spacing w:line="240" w:lineRule="exact"/>
              <w:ind w:right="-95"/>
              <w:rPr>
                <w:rFonts w:ascii="CordiaUPC" w:hAnsi="CordiaUPC" w:cs="CordiaUPC"/>
                <w:b/>
                <w:bCs/>
                <w:sz w:val="24"/>
                <w:szCs w:val="24"/>
              </w:rPr>
            </w:pPr>
            <w:r w:rsidRPr="007F079E">
              <w:rPr>
                <w:rFonts w:ascii="CordiaUPC" w:hAnsi="CordiaUPC" w:cs="CordiaUPC"/>
                <w:b/>
                <w:bCs/>
                <w:sz w:val="24"/>
                <w:szCs w:val="24"/>
              </w:rPr>
              <w:t>-</w:t>
            </w:r>
          </w:p>
        </w:tc>
        <w:tc>
          <w:tcPr>
            <w:tcW w:w="123" w:type="pct"/>
            <w:vAlign w:val="bottom"/>
          </w:tcPr>
          <w:p w14:paraId="000F4422" w14:textId="77777777" w:rsidR="000F35F4" w:rsidRPr="007F079E" w:rsidRDefault="000F35F4" w:rsidP="001C09F9">
            <w:pPr>
              <w:tabs>
                <w:tab w:val="decimal" w:pos="903"/>
              </w:tabs>
              <w:spacing w:line="240" w:lineRule="exact"/>
              <w:ind w:right="-95"/>
              <w:rPr>
                <w:rFonts w:ascii="CordiaUPC" w:hAnsi="CordiaUPC" w:cs="CordiaUPC"/>
                <w:b/>
                <w:bCs/>
                <w:sz w:val="24"/>
                <w:szCs w:val="24"/>
              </w:rPr>
            </w:pPr>
          </w:p>
        </w:tc>
        <w:tc>
          <w:tcPr>
            <w:tcW w:w="572" w:type="pct"/>
            <w:tcBorders>
              <w:top w:val="single" w:sz="4" w:space="0" w:color="auto"/>
              <w:bottom w:val="double" w:sz="4" w:space="0" w:color="auto"/>
            </w:tcBorders>
            <w:vAlign w:val="bottom"/>
          </w:tcPr>
          <w:p w14:paraId="64B58DC3" w14:textId="77777777" w:rsidR="000F35F4" w:rsidRPr="007F079E" w:rsidRDefault="000F35F4" w:rsidP="001C09F9">
            <w:pPr>
              <w:tabs>
                <w:tab w:val="decimal" w:pos="903"/>
              </w:tabs>
              <w:spacing w:line="240" w:lineRule="exact"/>
              <w:ind w:right="-95"/>
              <w:rPr>
                <w:rFonts w:ascii="CordiaUPC" w:hAnsi="CordiaUPC" w:cs="CordiaUPC"/>
                <w:b/>
                <w:bCs/>
                <w:sz w:val="24"/>
                <w:szCs w:val="24"/>
              </w:rPr>
            </w:pPr>
            <w:r w:rsidRPr="007F079E">
              <w:rPr>
                <w:rFonts w:ascii="CordiaUPC" w:hAnsi="CordiaUPC" w:cs="CordiaUPC"/>
                <w:b/>
                <w:bCs/>
                <w:sz w:val="24"/>
                <w:szCs w:val="24"/>
              </w:rPr>
              <w:t>986</w:t>
            </w:r>
          </w:p>
        </w:tc>
        <w:tc>
          <w:tcPr>
            <w:tcW w:w="123" w:type="pct"/>
            <w:vAlign w:val="bottom"/>
          </w:tcPr>
          <w:p w14:paraId="240C61A3" w14:textId="77777777" w:rsidR="000F35F4" w:rsidRPr="007F079E" w:rsidRDefault="000F35F4" w:rsidP="001C09F9">
            <w:pPr>
              <w:tabs>
                <w:tab w:val="decimal" w:pos="903"/>
              </w:tabs>
              <w:spacing w:line="240" w:lineRule="exact"/>
              <w:ind w:right="-95"/>
              <w:rPr>
                <w:rFonts w:ascii="CordiaUPC" w:hAnsi="CordiaUPC" w:cs="CordiaUPC"/>
                <w:b/>
                <w:bCs/>
                <w:sz w:val="24"/>
                <w:szCs w:val="24"/>
              </w:rPr>
            </w:pPr>
          </w:p>
        </w:tc>
        <w:tc>
          <w:tcPr>
            <w:tcW w:w="572" w:type="pct"/>
            <w:tcBorders>
              <w:top w:val="single" w:sz="4" w:space="0" w:color="auto"/>
              <w:bottom w:val="double" w:sz="4" w:space="0" w:color="auto"/>
            </w:tcBorders>
            <w:vAlign w:val="bottom"/>
          </w:tcPr>
          <w:p w14:paraId="0A0A6BA2" w14:textId="77777777" w:rsidR="000F35F4" w:rsidRPr="007F079E" w:rsidRDefault="000F35F4" w:rsidP="001C09F9">
            <w:pPr>
              <w:tabs>
                <w:tab w:val="decimal" w:pos="903"/>
              </w:tabs>
              <w:spacing w:line="240" w:lineRule="exact"/>
              <w:ind w:right="-95"/>
              <w:rPr>
                <w:rFonts w:ascii="CordiaUPC" w:hAnsi="CordiaUPC" w:cs="CordiaUPC"/>
                <w:b/>
                <w:bCs/>
                <w:sz w:val="24"/>
                <w:szCs w:val="24"/>
              </w:rPr>
            </w:pPr>
            <w:r w:rsidRPr="007F079E">
              <w:rPr>
                <w:rFonts w:ascii="CordiaUPC" w:hAnsi="CordiaUPC" w:cs="CordiaUPC"/>
                <w:b/>
                <w:bCs/>
                <w:sz w:val="24"/>
                <w:szCs w:val="24"/>
              </w:rPr>
              <w:t>-</w:t>
            </w:r>
          </w:p>
        </w:tc>
        <w:tc>
          <w:tcPr>
            <w:tcW w:w="123" w:type="pct"/>
            <w:vAlign w:val="bottom"/>
          </w:tcPr>
          <w:p w14:paraId="4CCFC8EB" w14:textId="77777777" w:rsidR="000F35F4" w:rsidRPr="007F079E" w:rsidRDefault="000F35F4" w:rsidP="001C09F9">
            <w:pPr>
              <w:tabs>
                <w:tab w:val="decimal" w:pos="903"/>
              </w:tabs>
              <w:spacing w:line="240" w:lineRule="exact"/>
              <w:ind w:right="-95"/>
              <w:rPr>
                <w:rFonts w:ascii="CordiaUPC" w:hAnsi="CordiaUPC" w:cs="CordiaUPC"/>
                <w:b/>
                <w:bCs/>
                <w:sz w:val="24"/>
                <w:szCs w:val="24"/>
              </w:rPr>
            </w:pPr>
          </w:p>
        </w:tc>
        <w:tc>
          <w:tcPr>
            <w:tcW w:w="574" w:type="pct"/>
            <w:tcBorders>
              <w:top w:val="single" w:sz="4" w:space="0" w:color="auto"/>
              <w:bottom w:val="double" w:sz="4" w:space="0" w:color="auto"/>
            </w:tcBorders>
            <w:vAlign w:val="bottom"/>
          </w:tcPr>
          <w:p w14:paraId="5A5BB982" w14:textId="1918A5C0" w:rsidR="000F35F4" w:rsidRPr="007F079E" w:rsidRDefault="000F35F4" w:rsidP="001C09F9">
            <w:pPr>
              <w:tabs>
                <w:tab w:val="decimal" w:pos="840"/>
              </w:tabs>
              <w:spacing w:line="240" w:lineRule="exact"/>
              <w:ind w:right="-95"/>
              <w:rPr>
                <w:rFonts w:ascii="CordiaUPC" w:hAnsi="CordiaUPC" w:cs="CordiaUPC"/>
                <w:b/>
                <w:bCs/>
                <w:sz w:val="24"/>
                <w:szCs w:val="24"/>
              </w:rPr>
            </w:pPr>
            <w:r w:rsidRPr="007F079E">
              <w:rPr>
                <w:rFonts w:ascii="CordiaUPC" w:hAnsi="CordiaUPC" w:cs="CordiaUPC"/>
                <w:b/>
                <w:bCs/>
                <w:sz w:val="24"/>
                <w:szCs w:val="24"/>
              </w:rPr>
              <w:t>1,51</w:t>
            </w:r>
            <w:r w:rsidR="00666212" w:rsidRPr="007F079E">
              <w:rPr>
                <w:rFonts w:ascii="CordiaUPC" w:hAnsi="CordiaUPC" w:cs="CordiaUPC"/>
                <w:b/>
                <w:bCs/>
                <w:sz w:val="24"/>
                <w:szCs w:val="24"/>
              </w:rPr>
              <w:t>3</w:t>
            </w:r>
            <w:r w:rsidRPr="007F079E">
              <w:rPr>
                <w:rFonts w:ascii="CordiaUPC" w:hAnsi="CordiaUPC" w:cs="CordiaUPC"/>
                <w:b/>
                <w:bCs/>
                <w:sz w:val="24"/>
                <w:szCs w:val="24"/>
              </w:rPr>
              <w:t>,</w:t>
            </w:r>
            <w:r w:rsidR="00666212" w:rsidRPr="007F079E">
              <w:rPr>
                <w:rFonts w:ascii="CordiaUPC" w:hAnsi="CordiaUPC" w:cs="CordiaUPC"/>
                <w:b/>
                <w:bCs/>
                <w:sz w:val="24"/>
                <w:szCs w:val="24"/>
              </w:rPr>
              <w:t>561</w:t>
            </w:r>
          </w:p>
        </w:tc>
        <w:tc>
          <w:tcPr>
            <w:tcW w:w="124" w:type="pct"/>
            <w:vAlign w:val="bottom"/>
          </w:tcPr>
          <w:p w14:paraId="0BE89DC6" w14:textId="77777777" w:rsidR="000F35F4" w:rsidRPr="007F079E" w:rsidRDefault="000F35F4" w:rsidP="001C09F9">
            <w:pPr>
              <w:tabs>
                <w:tab w:val="decimal" w:pos="903"/>
              </w:tabs>
              <w:spacing w:line="240" w:lineRule="exact"/>
              <w:ind w:right="-95"/>
              <w:rPr>
                <w:rFonts w:ascii="CordiaUPC" w:hAnsi="CordiaUPC" w:cs="CordiaUPC"/>
                <w:b/>
                <w:bCs/>
                <w:sz w:val="24"/>
                <w:szCs w:val="24"/>
              </w:rPr>
            </w:pPr>
          </w:p>
        </w:tc>
        <w:tc>
          <w:tcPr>
            <w:tcW w:w="523" w:type="pct"/>
            <w:tcBorders>
              <w:top w:val="single" w:sz="4" w:space="0" w:color="auto"/>
              <w:bottom w:val="double" w:sz="4" w:space="0" w:color="auto"/>
            </w:tcBorders>
            <w:vAlign w:val="bottom"/>
          </w:tcPr>
          <w:p w14:paraId="75F97DD5" w14:textId="37B73B48" w:rsidR="000F35F4" w:rsidRPr="007F079E" w:rsidRDefault="000F35F4" w:rsidP="00F84753">
            <w:pPr>
              <w:tabs>
                <w:tab w:val="decimal" w:pos="814"/>
              </w:tabs>
              <w:spacing w:line="240" w:lineRule="exact"/>
              <w:ind w:right="-95"/>
              <w:rPr>
                <w:rFonts w:ascii="CordiaUPC" w:hAnsi="CordiaUPC" w:cs="CordiaUPC"/>
                <w:b/>
                <w:bCs/>
                <w:sz w:val="24"/>
                <w:szCs w:val="24"/>
              </w:rPr>
            </w:pPr>
            <w:r w:rsidRPr="007F079E">
              <w:rPr>
                <w:rFonts w:ascii="CordiaUPC" w:hAnsi="CordiaUPC" w:cs="CordiaUPC"/>
                <w:b/>
                <w:bCs/>
                <w:sz w:val="24"/>
                <w:szCs w:val="24"/>
              </w:rPr>
              <w:t>1,52</w:t>
            </w:r>
            <w:r w:rsidR="00666212" w:rsidRPr="007F079E">
              <w:rPr>
                <w:rFonts w:ascii="CordiaUPC" w:hAnsi="CordiaUPC" w:cs="CordiaUPC"/>
                <w:b/>
                <w:bCs/>
                <w:sz w:val="24"/>
                <w:szCs w:val="24"/>
              </w:rPr>
              <w:t>0,593</w:t>
            </w:r>
          </w:p>
        </w:tc>
      </w:tr>
    </w:tbl>
    <w:p w14:paraId="4A791A71" w14:textId="436DDE25" w:rsidR="00946DA7" w:rsidRPr="007F079E" w:rsidRDefault="00946DA7" w:rsidP="001C09F9">
      <w:pPr>
        <w:pStyle w:val="block"/>
        <w:spacing w:after="0" w:line="240" w:lineRule="exact"/>
        <w:ind w:left="0"/>
        <w:jc w:val="thaiDistribute"/>
        <w:rPr>
          <w:rFonts w:ascii="CordiaUPC" w:hAnsi="CordiaUPC" w:cs="CordiaUPC"/>
          <w:sz w:val="26"/>
          <w:szCs w:val="26"/>
          <w:lang w:val="en-GB"/>
        </w:rPr>
      </w:pPr>
    </w:p>
    <w:p w14:paraId="68F00FC6" w14:textId="5C9A1311" w:rsidR="00700EAF" w:rsidRPr="007F079E" w:rsidRDefault="00700EAF" w:rsidP="001C09F9">
      <w:pPr>
        <w:pStyle w:val="block"/>
        <w:spacing w:after="0" w:line="240" w:lineRule="exact"/>
        <w:ind w:left="0"/>
        <w:jc w:val="thaiDistribute"/>
        <w:rPr>
          <w:rFonts w:ascii="CordiaUPC" w:hAnsi="CordiaUPC" w:cs="CordiaUPC"/>
          <w:sz w:val="26"/>
          <w:szCs w:val="26"/>
          <w:lang w:val="en-GB"/>
        </w:rPr>
      </w:pPr>
    </w:p>
    <w:p w14:paraId="5286E2FD" w14:textId="77777777" w:rsidR="00673B5E" w:rsidRPr="007F079E" w:rsidRDefault="00673B5E">
      <w:pPr>
        <w:spacing w:line="240" w:lineRule="auto"/>
        <w:rPr>
          <w:rFonts w:ascii="CordiaUPC" w:hAnsi="CordiaUPC" w:cs="CordiaUPC"/>
          <w:b/>
          <w:iCs/>
          <w:sz w:val="28"/>
          <w:szCs w:val="28"/>
          <w:cs/>
          <w:lang w:bidi="th-TH"/>
        </w:rPr>
      </w:pPr>
      <w:r w:rsidRPr="007F079E">
        <w:rPr>
          <w:rFonts w:ascii="CordiaUPC" w:hAnsi="CordiaUPC" w:cs="CordiaUPC"/>
          <w:i/>
          <w:iCs/>
          <w:sz w:val="28"/>
          <w:szCs w:val="28"/>
        </w:rPr>
        <w:br w:type="page"/>
      </w:r>
    </w:p>
    <w:p w14:paraId="50AE41B5" w14:textId="7286D840" w:rsidR="004D0BD0" w:rsidRPr="007F079E" w:rsidRDefault="007A0B19" w:rsidP="001C09F9">
      <w:pPr>
        <w:pStyle w:val="Heading1"/>
        <w:numPr>
          <w:ilvl w:val="0"/>
          <w:numId w:val="0"/>
        </w:numPr>
        <w:spacing w:before="0" w:after="0" w:line="240" w:lineRule="exact"/>
        <w:ind w:left="540" w:hanging="540"/>
        <w:rPr>
          <w:rFonts w:ascii="CordiaUPC" w:hAnsi="CordiaUPC" w:cs="CordiaUPC"/>
          <w:i w:val="0"/>
          <w:iCs/>
          <w:sz w:val="28"/>
          <w:szCs w:val="28"/>
        </w:rPr>
      </w:pPr>
      <w:r w:rsidRPr="007F079E">
        <w:rPr>
          <w:rFonts w:ascii="CordiaUPC" w:hAnsi="CordiaUPC" w:cs="CordiaUPC"/>
          <w:i w:val="0"/>
          <w:iCs/>
          <w:sz w:val="28"/>
          <w:szCs w:val="28"/>
        </w:rPr>
        <w:lastRenderedPageBreak/>
        <w:t>8</w:t>
      </w:r>
      <w:r w:rsidR="005D027D" w:rsidRPr="007F079E">
        <w:rPr>
          <w:rFonts w:ascii="CordiaUPC" w:hAnsi="CordiaUPC" w:cs="CordiaUPC" w:hint="cs"/>
          <w:i w:val="0"/>
          <w:iCs/>
          <w:sz w:val="28"/>
          <w:szCs w:val="28"/>
        </w:rPr>
        <w:tab/>
      </w:r>
      <w:r w:rsidR="0032297D" w:rsidRPr="007F079E">
        <w:rPr>
          <w:rFonts w:ascii="CordiaUPC" w:hAnsi="CordiaUPC" w:cs="CordiaUPC" w:hint="cs"/>
          <w:i w:val="0"/>
          <w:iCs/>
          <w:sz w:val="28"/>
          <w:szCs w:val="28"/>
        </w:rPr>
        <w:t>Interbank and money market items, net (assets)</w:t>
      </w:r>
    </w:p>
    <w:p w14:paraId="6E6F6211" w14:textId="7C97BF45" w:rsidR="000B7595" w:rsidRPr="007F079E" w:rsidRDefault="000B7595" w:rsidP="001C09F9">
      <w:pPr>
        <w:pStyle w:val="BodyText"/>
        <w:spacing w:after="0" w:line="240" w:lineRule="exact"/>
        <w:rPr>
          <w:rFonts w:ascii="CordiaUPC" w:hAnsi="CordiaUPC" w:cs="CordiaUPC"/>
          <w:i/>
          <w:iCs/>
          <w:sz w:val="26"/>
          <w:szCs w:val="26"/>
          <w:lang w:val="en-GB"/>
        </w:rPr>
      </w:pPr>
    </w:p>
    <w:tbl>
      <w:tblPr>
        <w:tblW w:w="9180" w:type="dxa"/>
        <w:tblInd w:w="450" w:type="dxa"/>
        <w:tblLayout w:type="fixed"/>
        <w:tblCellMar>
          <w:left w:w="0" w:type="dxa"/>
          <w:right w:w="0" w:type="dxa"/>
        </w:tblCellMar>
        <w:tblLook w:val="0000" w:firstRow="0" w:lastRow="0" w:firstColumn="0" w:lastColumn="0" w:noHBand="0" w:noVBand="0"/>
      </w:tblPr>
      <w:tblGrid>
        <w:gridCol w:w="6030"/>
        <w:gridCol w:w="1440"/>
        <w:gridCol w:w="180"/>
        <w:gridCol w:w="1530"/>
      </w:tblGrid>
      <w:tr w:rsidR="00834A5E" w:rsidRPr="007F079E" w14:paraId="1242A4C9" w14:textId="77777777" w:rsidTr="00A55405">
        <w:trPr>
          <w:cantSplit/>
          <w:tblHeader/>
        </w:trPr>
        <w:tc>
          <w:tcPr>
            <w:tcW w:w="6030" w:type="dxa"/>
            <w:shd w:val="clear" w:color="auto" w:fill="auto"/>
            <w:vAlign w:val="bottom"/>
          </w:tcPr>
          <w:p w14:paraId="4212281A" w14:textId="77777777" w:rsidR="00834A5E" w:rsidRPr="007F079E" w:rsidRDefault="00834A5E" w:rsidP="001C09F9">
            <w:pPr>
              <w:pStyle w:val="NoSpacing"/>
              <w:spacing w:line="240" w:lineRule="exact"/>
              <w:rPr>
                <w:rFonts w:ascii="CordiaUPC" w:hAnsi="CordiaUPC" w:cs="CordiaUPC"/>
                <w:sz w:val="26"/>
                <w:szCs w:val="26"/>
              </w:rPr>
            </w:pPr>
          </w:p>
        </w:tc>
        <w:tc>
          <w:tcPr>
            <w:tcW w:w="3150" w:type="dxa"/>
            <w:gridSpan w:val="3"/>
            <w:vAlign w:val="bottom"/>
          </w:tcPr>
          <w:p w14:paraId="24DECBF1" w14:textId="41F6814F" w:rsidR="00834A5E" w:rsidRPr="007F079E" w:rsidRDefault="00834A5E" w:rsidP="001C09F9">
            <w:pPr>
              <w:pStyle w:val="NoSpacing"/>
              <w:spacing w:line="240" w:lineRule="exact"/>
              <w:jc w:val="center"/>
              <w:rPr>
                <w:rFonts w:ascii="CordiaUPC" w:hAnsi="CordiaUPC" w:cs="CordiaUPC"/>
                <w:b/>
                <w:bCs/>
                <w:sz w:val="26"/>
                <w:szCs w:val="26"/>
              </w:rPr>
            </w:pPr>
            <w:r w:rsidRPr="007F079E">
              <w:rPr>
                <w:rFonts w:ascii="CordiaUPC" w:hAnsi="CordiaUPC" w:cs="CordiaUPC" w:hint="cs"/>
                <w:b/>
                <w:bCs/>
                <w:sz w:val="26"/>
                <w:szCs w:val="26"/>
              </w:rPr>
              <w:t>Consolidated</w:t>
            </w:r>
          </w:p>
        </w:tc>
      </w:tr>
      <w:tr w:rsidR="00834A5E" w:rsidRPr="007F079E" w14:paraId="31A737FC" w14:textId="77777777" w:rsidTr="00A55405">
        <w:trPr>
          <w:cantSplit/>
        </w:trPr>
        <w:tc>
          <w:tcPr>
            <w:tcW w:w="6030" w:type="dxa"/>
            <w:shd w:val="clear" w:color="auto" w:fill="auto"/>
            <w:vAlign w:val="bottom"/>
          </w:tcPr>
          <w:p w14:paraId="03406E1D" w14:textId="77777777" w:rsidR="00834A5E" w:rsidRPr="007F079E" w:rsidRDefault="00834A5E" w:rsidP="001C09F9">
            <w:pPr>
              <w:pStyle w:val="NoSpacing"/>
              <w:spacing w:line="240" w:lineRule="exact"/>
              <w:ind w:left="91"/>
              <w:rPr>
                <w:rFonts w:ascii="CordiaUPC" w:hAnsi="CordiaUPC" w:cs="CordiaUPC"/>
                <w:i/>
                <w:iCs/>
                <w:sz w:val="26"/>
                <w:szCs w:val="26"/>
              </w:rPr>
            </w:pPr>
          </w:p>
        </w:tc>
        <w:tc>
          <w:tcPr>
            <w:tcW w:w="1440" w:type="dxa"/>
            <w:shd w:val="clear" w:color="auto" w:fill="auto"/>
            <w:vAlign w:val="bottom"/>
          </w:tcPr>
          <w:p w14:paraId="59CD02C2" w14:textId="3A07F166" w:rsidR="00834A5E" w:rsidRPr="007F079E" w:rsidRDefault="00834A5E" w:rsidP="001C09F9">
            <w:pPr>
              <w:pStyle w:val="NoSpacing"/>
              <w:spacing w:line="240" w:lineRule="exact"/>
              <w:jc w:val="center"/>
              <w:rPr>
                <w:rFonts w:ascii="CordiaUPC" w:hAnsi="CordiaUPC" w:cs="CordiaUPC"/>
                <w:sz w:val="26"/>
                <w:szCs w:val="26"/>
              </w:rPr>
            </w:pPr>
            <w:r w:rsidRPr="007F079E">
              <w:rPr>
                <w:rFonts w:ascii="CordiaUPC" w:hAnsi="CordiaUPC" w:cs="CordiaUPC"/>
                <w:sz w:val="26"/>
                <w:szCs w:val="26"/>
              </w:rPr>
              <w:t>202</w:t>
            </w:r>
            <w:r w:rsidR="000D31BA" w:rsidRPr="007F079E">
              <w:rPr>
                <w:rFonts w:ascii="CordiaUPC" w:hAnsi="CordiaUPC" w:cs="CordiaUPC"/>
                <w:sz w:val="26"/>
                <w:szCs w:val="26"/>
              </w:rPr>
              <w:t>2</w:t>
            </w:r>
          </w:p>
        </w:tc>
        <w:tc>
          <w:tcPr>
            <w:tcW w:w="180" w:type="dxa"/>
            <w:shd w:val="clear" w:color="auto" w:fill="auto"/>
          </w:tcPr>
          <w:p w14:paraId="28EFBD79" w14:textId="77777777" w:rsidR="00834A5E" w:rsidRPr="007F079E" w:rsidRDefault="00834A5E" w:rsidP="001C09F9">
            <w:pPr>
              <w:pStyle w:val="NoSpacing"/>
              <w:spacing w:line="240" w:lineRule="exact"/>
              <w:rPr>
                <w:rFonts w:ascii="CordiaUPC" w:hAnsi="CordiaUPC" w:cs="CordiaUPC"/>
                <w:sz w:val="26"/>
                <w:szCs w:val="26"/>
              </w:rPr>
            </w:pPr>
          </w:p>
        </w:tc>
        <w:tc>
          <w:tcPr>
            <w:tcW w:w="1530" w:type="dxa"/>
            <w:shd w:val="clear" w:color="auto" w:fill="auto"/>
            <w:vAlign w:val="bottom"/>
          </w:tcPr>
          <w:p w14:paraId="10449224" w14:textId="5DC4B656" w:rsidR="00834A5E" w:rsidRPr="007F079E" w:rsidRDefault="00834A5E" w:rsidP="001C09F9">
            <w:pPr>
              <w:pStyle w:val="NoSpacing"/>
              <w:spacing w:line="240" w:lineRule="exact"/>
              <w:jc w:val="center"/>
              <w:rPr>
                <w:rFonts w:ascii="CordiaUPC" w:hAnsi="CordiaUPC" w:cs="CordiaUPC"/>
                <w:sz w:val="26"/>
                <w:szCs w:val="26"/>
              </w:rPr>
            </w:pPr>
            <w:r w:rsidRPr="007F079E">
              <w:rPr>
                <w:rFonts w:ascii="CordiaUPC" w:hAnsi="CordiaUPC" w:cs="CordiaUPC"/>
                <w:sz w:val="26"/>
                <w:szCs w:val="26"/>
              </w:rPr>
              <w:t>202</w:t>
            </w:r>
            <w:r w:rsidR="000D31BA" w:rsidRPr="007F079E">
              <w:rPr>
                <w:rFonts w:ascii="CordiaUPC" w:hAnsi="CordiaUPC" w:cs="CordiaUPC"/>
                <w:sz w:val="26"/>
                <w:szCs w:val="26"/>
              </w:rPr>
              <w:t>1</w:t>
            </w:r>
          </w:p>
        </w:tc>
      </w:tr>
      <w:tr w:rsidR="00834A5E" w:rsidRPr="007F079E" w14:paraId="32FAED63" w14:textId="77777777" w:rsidTr="00A55405">
        <w:trPr>
          <w:cantSplit/>
        </w:trPr>
        <w:tc>
          <w:tcPr>
            <w:tcW w:w="6030" w:type="dxa"/>
            <w:shd w:val="clear" w:color="auto" w:fill="auto"/>
            <w:vAlign w:val="bottom"/>
          </w:tcPr>
          <w:p w14:paraId="7289C316" w14:textId="77777777" w:rsidR="00834A5E" w:rsidRPr="007F079E" w:rsidRDefault="00834A5E" w:rsidP="001C09F9">
            <w:pPr>
              <w:pStyle w:val="NoSpacing"/>
              <w:spacing w:line="240" w:lineRule="exact"/>
              <w:ind w:left="91"/>
              <w:rPr>
                <w:rFonts w:ascii="CordiaUPC" w:hAnsi="CordiaUPC" w:cs="CordiaUPC"/>
                <w:b/>
                <w:bCs/>
                <w:i/>
                <w:iCs/>
                <w:sz w:val="26"/>
                <w:szCs w:val="26"/>
              </w:rPr>
            </w:pPr>
          </w:p>
        </w:tc>
        <w:tc>
          <w:tcPr>
            <w:tcW w:w="3150" w:type="dxa"/>
            <w:gridSpan w:val="3"/>
            <w:shd w:val="clear" w:color="auto" w:fill="auto"/>
          </w:tcPr>
          <w:p w14:paraId="11D85328" w14:textId="3D327589" w:rsidR="00834A5E" w:rsidRPr="007F079E" w:rsidRDefault="00834A5E" w:rsidP="001C09F9">
            <w:pPr>
              <w:pStyle w:val="NoSpacing"/>
              <w:spacing w:line="240" w:lineRule="exact"/>
              <w:jc w:val="center"/>
              <w:rPr>
                <w:rFonts w:ascii="CordiaUPC" w:hAnsi="CordiaUPC" w:cs="CordiaUPC"/>
                <w:sz w:val="26"/>
                <w:szCs w:val="26"/>
              </w:rPr>
            </w:pPr>
            <w:r w:rsidRPr="007F079E">
              <w:rPr>
                <w:rFonts w:ascii="CordiaUPC" w:hAnsi="CordiaUPC" w:cs="CordiaUPC" w:hint="cs"/>
                <w:i/>
                <w:iCs/>
                <w:sz w:val="26"/>
                <w:szCs w:val="26"/>
              </w:rPr>
              <w:t>(in million Baht)</w:t>
            </w:r>
          </w:p>
        </w:tc>
      </w:tr>
      <w:tr w:rsidR="00834A5E" w:rsidRPr="007F079E" w14:paraId="5B60E6D3" w14:textId="77777777" w:rsidTr="00A55405">
        <w:trPr>
          <w:cantSplit/>
        </w:trPr>
        <w:tc>
          <w:tcPr>
            <w:tcW w:w="6030" w:type="dxa"/>
            <w:shd w:val="clear" w:color="auto" w:fill="auto"/>
            <w:vAlign w:val="bottom"/>
          </w:tcPr>
          <w:p w14:paraId="2907BEA0" w14:textId="77777777" w:rsidR="00834A5E" w:rsidRPr="007F079E" w:rsidRDefault="00834A5E" w:rsidP="001C09F9">
            <w:pPr>
              <w:pStyle w:val="NoSpacing"/>
              <w:spacing w:line="240" w:lineRule="exact"/>
              <w:ind w:left="91"/>
              <w:rPr>
                <w:rFonts w:ascii="CordiaUPC" w:hAnsi="CordiaUPC" w:cs="CordiaUPC"/>
                <w:i/>
                <w:iCs/>
                <w:sz w:val="26"/>
                <w:szCs w:val="26"/>
              </w:rPr>
            </w:pPr>
            <w:r w:rsidRPr="007F079E">
              <w:rPr>
                <w:rFonts w:ascii="CordiaUPC" w:hAnsi="CordiaUPC" w:cs="CordiaUPC" w:hint="cs"/>
                <w:b/>
                <w:bCs/>
                <w:i/>
                <w:iCs/>
                <w:sz w:val="26"/>
                <w:szCs w:val="26"/>
              </w:rPr>
              <w:t>Domestic items</w:t>
            </w:r>
          </w:p>
        </w:tc>
        <w:tc>
          <w:tcPr>
            <w:tcW w:w="1440" w:type="dxa"/>
            <w:shd w:val="clear" w:color="auto" w:fill="auto"/>
            <w:vAlign w:val="bottom"/>
          </w:tcPr>
          <w:p w14:paraId="2928D492" w14:textId="77777777" w:rsidR="00834A5E" w:rsidRPr="007F079E" w:rsidRDefault="00834A5E" w:rsidP="00FA59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40" w:lineRule="exact"/>
              <w:rPr>
                <w:rFonts w:ascii="CordiaUPC" w:hAnsi="CordiaUPC" w:cs="CordiaUPC"/>
                <w:sz w:val="26"/>
                <w:szCs w:val="26"/>
              </w:rPr>
            </w:pPr>
          </w:p>
        </w:tc>
        <w:tc>
          <w:tcPr>
            <w:tcW w:w="180" w:type="dxa"/>
            <w:shd w:val="clear" w:color="auto" w:fill="auto"/>
          </w:tcPr>
          <w:p w14:paraId="1E6FB3B7" w14:textId="77777777" w:rsidR="00834A5E" w:rsidRPr="007F079E" w:rsidRDefault="00834A5E" w:rsidP="00FA59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40" w:lineRule="exact"/>
              <w:rPr>
                <w:rFonts w:ascii="CordiaUPC" w:hAnsi="CordiaUPC" w:cs="CordiaUPC"/>
                <w:sz w:val="26"/>
                <w:szCs w:val="26"/>
              </w:rPr>
            </w:pPr>
          </w:p>
        </w:tc>
        <w:tc>
          <w:tcPr>
            <w:tcW w:w="1530" w:type="dxa"/>
            <w:shd w:val="clear" w:color="auto" w:fill="auto"/>
            <w:vAlign w:val="bottom"/>
          </w:tcPr>
          <w:p w14:paraId="3E4E42AE" w14:textId="77777777" w:rsidR="00834A5E" w:rsidRPr="007F079E" w:rsidRDefault="00834A5E" w:rsidP="00FA59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40" w:lineRule="exact"/>
              <w:rPr>
                <w:rFonts w:ascii="CordiaUPC" w:hAnsi="CordiaUPC" w:cs="CordiaUPC"/>
                <w:sz w:val="26"/>
                <w:szCs w:val="26"/>
              </w:rPr>
            </w:pPr>
          </w:p>
        </w:tc>
      </w:tr>
      <w:tr w:rsidR="00B95192" w:rsidRPr="007F079E" w14:paraId="1E657F32" w14:textId="77777777" w:rsidTr="00A55405">
        <w:trPr>
          <w:cantSplit/>
        </w:trPr>
        <w:tc>
          <w:tcPr>
            <w:tcW w:w="6030" w:type="dxa"/>
            <w:shd w:val="clear" w:color="auto" w:fill="auto"/>
            <w:vAlign w:val="bottom"/>
          </w:tcPr>
          <w:p w14:paraId="2F840FC9" w14:textId="77777777" w:rsidR="00B95192" w:rsidRPr="007F079E" w:rsidRDefault="00B95192" w:rsidP="00B95192">
            <w:pPr>
              <w:pStyle w:val="NoSpacing"/>
              <w:spacing w:line="240" w:lineRule="exact"/>
              <w:ind w:left="91"/>
              <w:rPr>
                <w:rFonts w:ascii="CordiaUPC" w:hAnsi="CordiaUPC" w:cs="CordiaUPC"/>
                <w:sz w:val="26"/>
                <w:szCs w:val="26"/>
              </w:rPr>
            </w:pPr>
            <w:r w:rsidRPr="007F079E">
              <w:rPr>
                <w:rFonts w:ascii="CordiaUPC" w:hAnsi="CordiaUPC" w:cs="CordiaUPC" w:hint="cs"/>
                <w:sz w:val="26"/>
                <w:szCs w:val="26"/>
              </w:rPr>
              <w:t>Bank of Thailand and Financial Institutions Development Fund</w:t>
            </w:r>
          </w:p>
        </w:tc>
        <w:tc>
          <w:tcPr>
            <w:tcW w:w="1440" w:type="dxa"/>
            <w:shd w:val="clear" w:color="auto" w:fill="auto"/>
            <w:vAlign w:val="bottom"/>
          </w:tcPr>
          <w:p w14:paraId="785E5168" w14:textId="2198A0E1"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7F079E">
              <w:rPr>
                <w:rFonts w:ascii="CordiaUPC" w:hAnsi="CordiaUPC" w:cs="CordiaUPC"/>
                <w:sz w:val="26"/>
                <w:szCs w:val="26"/>
              </w:rPr>
              <w:t>136,760</w:t>
            </w:r>
          </w:p>
        </w:tc>
        <w:tc>
          <w:tcPr>
            <w:tcW w:w="180" w:type="dxa"/>
            <w:shd w:val="clear" w:color="auto" w:fill="auto"/>
          </w:tcPr>
          <w:p w14:paraId="5565F63F" w14:textId="77777777"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vAlign w:val="bottom"/>
          </w:tcPr>
          <w:p w14:paraId="43A4A547" w14:textId="23E3ADB3"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7F079E">
              <w:rPr>
                <w:rFonts w:ascii="CordiaUPC" w:hAnsi="CordiaUPC" w:cs="CordiaUPC"/>
                <w:sz w:val="26"/>
                <w:szCs w:val="26"/>
              </w:rPr>
              <w:t>122,910</w:t>
            </w:r>
          </w:p>
        </w:tc>
      </w:tr>
      <w:tr w:rsidR="00B95192" w:rsidRPr="007F079E" w14:paraId="52E8FB2D" w14:textId="77777777" w:rsidTr="00A55405">
        <w:trPr>
          <w:cantSplit/>
        </w:trPr>
        <w:tc>
          <w:tcPr>
            <w:tcW w:w="6030" w:type="dxa"/>
            <w:shd w:val="clear" w:color="auto" w:fill="auto"/>
            <w:vAlign w:val="bottom"/>
          </w:tcPr>
          <w:p w14:paraId="36CD51F1" w14:textId="77777777" w:rsidR="00B95192" w:rsidRPr="007F079E" w:rsidRDefault="00B95192" w:rsidP="00B95192">
            <w:pPr>
              <w:pStyle w:val="NoSpacing"/>
              <w:spacing w:line="240" w:lineRule="exact"/>
              <w:rPr>
                <w:rFonts w:ascii="CordiaUPC" w:hAnsi="CordiaUPC" w:cs="CordiaUPC"/>
                <w:sz w:val="26"/>
                <w:szCs w:val="26"/>
              </w:rPr>
            </w:pPr>
            <w:r w:rsidRPr="007F079E">
              <w:rPr>
                <w:rFonts w:ascii="CordiaUPC" w:hAnsi="CordiaUPC" w:cs="CordiaUPC" w:hint="cs"/>
                <w:sz w:val="26"/>
                <w:szCs w:val="26"/>
              </w:rPr>
              <w:t xml:space="preserve">  Commercial banks</w:t>
            </w:r>
          </w:p>
        </w:tc>
        <w:tc>
          <w:tcPr>
            <w:tcW w:w="1440" w:type="dxa"/>
            <w:shd w:val="clear" w:color="auto" w:fill="auto"/>
            <w:vAlign w:val="bottom"/>
          </w:tcPr>
          <w:p w14:paraId="7DCD6DE7" w14:textId="0DD96CEF"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7F079E">
              <w:rPr>
                <w:rFonts w:ascii="CordiaUPC" w:hAnsi="CordiaUPC" w:cs="CordiaUPC"/>
                <w:sz w:val="26"/>
                <w:szCs w:val="26"/>
              </w:rPr>
              <w:t>12,</w:t>
            </w:r>
            <w:r w:rsidR="004700A4" w:rsidRPr="007F079E">
              <w:rPr>
                <w:rFonts w:ascii="CordiaUPC" w:hAnsi="CordiaUPC" w:cs="CordiaUPC"/>
                <w:sz w:val="26"/>
                <w:szCs w:val="26"/>
              </w:rPr>
              <w:t>812</w:t>
            </w:r>
          </w:p>
        </w:tc>
        <w:tc>
          <w:tcPr>
            <w:tcW w:w="180" w:type="dxa"/>
            <w:shd w:val="clear" w:color="auto" w:fill="auto"/>
          </w:tcPr>
          <w:p w14:paraId="4CFE3193" w14:textId="77777777"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vAlign w:val="bottom"/>
          </w:tcPr>
          <w:p w14:paraId="4EC0BB94" w14:textId="2F0F3BB3"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7F079E">
              <w:rPr>
                <w:rFonts w:ascii="CordiaUPC" w:hAnsi="CordiaUPC" w:cs="CordiaUPC"/>
                <w:sz w:val="26"/>
                <w:szCs w:val="26"/>
              </w:rPr>
              <w:t>80</w:t>
            </w:r>
          </w:p>
        </w:tc>
      </w:tr>
      <w:tr w:rsidR="00B95192" w:rsidRPr="007F079E" w14:paraId="6CDA07CB" w14:textId="77777777" w:rsidTr="00A55405">
        <w:trPr>
          <w:cantSplit/>
        </w:trPr>
        <w:tc>
          <w:tcPr>
            <w:tcW w:w="6030" w:type="dxa"/>
            <w:shd w:val="clear" w:color="auto" w:fill="auto"/>
            <w:vAlign w:val="bottom"/>
          </w:tcPr>
          <w:p w14:paraId="4EF8C217" w14:textId="77777777" w:rsidR="00B95192" w:rsidRPr="007F079E" w:rsidRDefault="00B95192" w:rsidP="00B95192">
            <w:pPr>
              <w:pStyle w:val="NoSpacing"/>
              <w:spacing w:line="240" w:lineRule="exact"/>
              <w:ind w:left="91"/>
              <w:rPr>
                <w:rFonts w:ascii="CordiaUPC" w:hAnsi="CordiaUPC" w:cs="CordiaUPC"/>
                <w:sz w:val="26"/>
                <w:szCs w:val="26"/>
              </w:rPr>
            </w:pPr>
            <w:r w:rsidRPr="007F079E">
              <w:rPr>
                <w:rFonts w:ascii="CordiaUPC" w:hAnsi="CordiaUPC" w:cs="CordiaUPC" w:hint="cs"/>
                <w:sz w:val="26"/>
                <w:szCs w:val="26"/>
              </w:rPr>
              <w:t>Specialised financial institutions</w:t>
            </w:r>
            <w:r w:rsidRPr="007F079E">
              <w:rPr>
                <w:rFonts w:ascii="CordiaUPC" w:hAnsi="CordiaUPC" w:cs="CordiaUPC" w:hint="cs"/>
                <w:b/>
                <w:bCs/>
                <w:color w:val="FF0000"/>
                <w:sz w:val="26"/>
                <w:szCs w:val="26"/>
                <w:vertAlign w:val="superscript"/>
              </w:rPr>
              <w:t xml:space="preserve"> </w:t>
            </w:r>
          </w:p>
        </w:tc>
        <w:tc>
          <w:tcPr>
            <w:tcW w:w="1440" w:type="dxa"/>
            <w:shd w:val="clear" w:color="auto" w:fill="auto"/>
            <w:vAlign w:val="bottom"/>
          </w:tcPr>
          <w:p w14:paraId="383AD6E8" w14:textId="78432AF9"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7F079E">
              <w:rPr>
                <w:rFonts w:ascii="CordiaUPC" w:hAnsi="CordiaUPC" w:cs="CordiaUPC"/>
                <w:sz w:val="26"/>
                <w:szCs w:val="26"/>
              </w:rPr>
              <w:t>1</w:t>
            </w:r>
          </w:p>
        </w:tc>
        <w:tc>
          <w:tcPr>
            <w:tcW w:w="180" w:type="dxa"/>
            <w:shd w:val="clear" w:color="auto" w:fill="auto"/>
          </w:tcPr>
          <w:p w14:paraId="445340FF" w14:textId="77777777"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lang w:val="en-GB"/>
              </w:rPr>
            </w:pPr>
          </w:p>
        </w:tc>
        <w:tc>
          <w:tcPr>
            <w:tcW w:w="1530" w:type="dxa"/>
            <w:shd w:val="clear" w:color="auto" w:fill="auto"/>
            <w:vAlign w:val="bottom"/>
          </w:tcPr>
          <w:p w14:paraId="48F151C0" w14:textId="0FBE46B1"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lang w:val="en-GB"/>
              </w:rPr>
            </w:pPr>
            <w:r w:rsidRPr="007F079E">
              <w:rPr>
                <w:rFonts w:ascii="CordiaUPC" w:hAnsi="CordiaUPC" w:cs="CordiaUPC"/>
                <w:sz w:val="26"/>
                <w:szCs w:val="26"/>
              </w:rPr>
              <w:t>8,711</w:t>
            </w:r>
          </w:p>
        </w:tc>
      </w:tr>
      <w:tr w:rsidR="00B95192" w:rsidRPr="007F079E" w14:paraId="17226745" w14:textId="77777777" w:rsidTr="00A55405">
        <w:trPr>
          <w:cantSplit/>
        </w:trPr>
        <w:tc>
          <w:tcPr>
            <w:tcW w:w="6030" w:type="dxa"/>
            <w:shd w:val="clear" w:color="auto" w:fill="auto"/>
          </w:tcPr>
          <w:p w14:paraId="0369D6CF" w14:textId="77777777" w:rsidR="00B95192" w:rsidRPr="007F079E" w:rsidRDefault="00B95192" w:rsidP="00B95192">
            <w:pPr>
              <w:pStyle w:val="NoSpacing"/>
              <w:spacing w:line="240" w:lineRule="exact"/>
              <w:ind w:left="91"/>
              <w:rPr>
                <w:rFonts w:ascii="CordiaUPC" w:hAnsi="CordiaUPC" w:cs="CordiaUPC"/>
                <w:sz w:val="26"/>
                <w:szCs w:val="26"/>
              </w:rPr>
            </w:pPr>
            <w:r w:rsidRPr="007F079E">
              <w:rPr>
                <w:rFonts w:ascii="CordiaUPC" w:hAnsi="CordiaUPC" w:cs="CordiaUPC" w:hint="cs"/>
                <w:sz w:val="26"/>
                <w:szCs w:val="26"/>
              </w:rPr>
              <w:t>Other financial institutions</w:t>
            </w:r>
            <w:r w:rsidRPr="007F079E">
              <w:rPr>
                <w:rFonts w:ascii="CordiaUPC" w:hAnsi="CordiaUPC" w:cs="CordiaUPC" w:hint="cs"/>
                <w:b/>
                <w:bCs/>
                <w:color w:val="FF0000"/>
                <w:sz w:val="26"/>
                <w:szCs w:val="26"/>
                <w:vertAlign w:val="superscript"/>
              </w:rPr>
              <w:t xml:space="preserve"> </w:t>
            </w:r>
          </w:p>
        </w:tc>
        <w:tc>
          <w:tcPr>
            <w:tcW w:w="1440" w:type="dxa"/>
            <w:tcBorders>
              <w:bottom w:val="single" w:sz="4" w:space="0" w:color="000000"/>
            </w:tcBorders>
            <w:shd w:val="clear" w:color="auto" w:fill="auto"/>
            <w:vAlign w:val="bottom"/>
          </w:tcPr>
          <w:p w14:paraId="0E627195" w14:textId="4A1A1106"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7F079E">
              <w:rPr>
                <w:rFonts w:ascii="CordiaUPC" w:hAnsi="CordiaUPC" w:cs="CordiaUPC"/>
                <w:sz w:val="26"/>
                <w:szCs w:val="26"/>
              </w:rPr>
              <w:t>23,330</w:t>
            </w:r>
          </w:p>
        </w:tc>
        <w:tc>
          <w:tcPr>
            <w:tcW w:w="180" w:type="dxa"/>
            <w:shd w:val="clear" w:color="auto" w:fill="auto"/>
          </w:tcPr>
          <w:p w14:paraId="71AC2550" w14:textId="77777777"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tcBorders>
              <w:bottom w:val="single" w:sz="4" w:space="0" w:color="000000"/>
            </w:tcBorders>
            <w:shd w:val="clear" w:color="auto" w:fill="auto"/>
            <w:vAlign w:val="bottom"/>
          </w:tcPr>
          <w:p w14:paraId="74205323" w14:textId="593E629F"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7F079E">
              <w:rPr>
                <w:rFonts w:ascii="CordiaUPC" w:hAnsi="CordiaUPC" w:cs="CordiaUPC"/>
                <w:sz w:val="26"/>
                <w:szCs w:val="26"/>
              </w:rPr>
              <w:t>15,406</w:t>
            </w:r>
          </w:p>
        </w:tc>
      </w:tr>
      <w:tr w:rsidR="00B95192" w:rsidRPr="007F079E" w14:paraId="19986F40" w14:textId="77777777" w:rsidTr="00A55405">
        <w:trPr>
          <w:cantSplit/>
        </w:trPr>
        <w:tc>
          <w:tcPr>
            <w:tcW w:w="6030" w:type="dxa"/>
            <w:shd w:val="clear" w:color="auto" w:fill="auto"/>
            <w:vAlign w:val="bottom"/>
          </w:tcPr>
          <w:p w14:paraId="1DE077CB" w14:textId="77777777" w:rsidR="00B95192" w:rsidRPr="007F079E" w:rsidRDefault="00B95192" w:rsidP="00B95192">
            <w:pPr>
              <w:pStyle w:val="NoSpacing"/>
              <w:spacing w:line="240" w:lineRule="exact"/>
              <w:ind w:left="91"/>
              <w:rPr>
                <w:rFonts w:ascii="CordiaUPC" w:hAnsi="CordiaUPC" w:cs="CordiaUPC"/>
                <w:b/>
                <w:bCs/>
                <w:sz w:val="26"/>
                <w:szCs w:val="26"/>
              </w:rPr>
            </w:pPr>
            <w:r w:rsidRPr="007F079E">
              <w:rPr>
                <w:rFonts w:ascii="CordiaUPC" w:hAnsi="CordiaUPC" w:cs="CordiaUPC" w:hint="cs"/>
                <w:b/>
                <w:bCs/>
                <w:sz w:val="26"/>
                <w:szCs w:val="26"/>
              </w:rPr>
              <w:t xml:space="preserve">Total </w:t>
            </w:r>
          </w:p>
        </w:tc>
        <w:tc>
          <w:tcPr>
            <w:tcW w:w="1440" w:type="dxa"/>
            <w:tcBorders>
              <w:top w:val="single" w:sz="4" w:space="0" w:color="000000"/>
            </w:tcBorders>
            <w:shd w:val="clear" w:color="auto" w:fill="auto"/>
            <w:vAlign w:val="bottom"/>
          </w:tcPr>
          <w:p w14:paraId="4760634A" w14:textId="54F776F5"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7F079E">
              <w:rPr>
                <w:rFonts w:ascii="CordiaUPC" w:hAnsi="CordiaUPC" w:cs="CordiaUPC"/>
                <w:b/>
                <w:bCs/>
                <w:sz w:val="26"/>
                <w:szCs w:val="26"/>
              </w:rPr>
              <w:t>172,</w:t>
            </w:r>
            <w:r w:rsidR="004700A4" w:rsidRPr="007F079E">
              <w:rPr>
                <w:rFonts w:ascii="CordiaUPC" w:hAnsi="CordiaUPC" w:cs="CordiaUPC"/>
                <w:b/>
                <w:bCs/>
                <w:sz w:val="26"/>
                <w:szCs w:val="26"/>
              </w:rPr>
              <w:t>903</w:t>
            </w:r>
          </w:p>
        </w:tc>
        <w:tc>
          <w:tcPr>
            <w:tcW w:w="180" w:type="dxa"/>
            <w:shd w:val="clear" w:color="auto" w:fill="auto"/>
          </w:tcPr>
          <w:p w14:paraId="57CDDEBB" w14:textId="77777777"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b/>
                <w:bCs/>
                <w:sz w:val="26"/>
                <w:szCs w:val="26"/>
              </w:rPr>
            </w:pPr>
          </w:p>
        </w:tc>
        <w:tc>
          <w:tcPr>
            <w:tcW w:w="1530" w:type="dxa"/>
            <w:tcBorders>
              <w:top w:val="single" w:sz="4" w:space="0" w:color="000000"/>
            </w:tcBorders>
            <w:shd w:val="clear" w:color="auto" w:fill="auto"/>
            <w:vAlign w:val="bottom"/>
          </w:tcPr>
          <w:p w14:paraId="0FE68567" w14:textId="294B5BAB"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7F079E">
              <w:rPr>
                <w:rFonts w:ascii="CordiaUPC" w:hAnsi="CordiaUPC" w:cs="CordiaUPC"/>
                <w:b/>
                <w:bCs/>
                <w:sz w:val="26"/>
                <w:szCs w:val="26"/>
              </w:rPr>
              <w:t>147,107</w:t>
            </w:r>
          </w:p>
        </w:tc>
      </w:tr>
      <w:tr w:rsidR="00B95192" w:rsidRPr="007F079E" w14:paraId="667D37CF" w14:textId="77777777" w:rsidTr="00A55405">
        <w:trPr>
          <w:cantSplit/>
        </w:trPr>
        <w:tc>
          <w:tcPr>
            <w:tcW w:w="6030" w:type="dxa"/>
            <w:shd w:val="clear" w:color="auto" w:fill="auto"/>
            <w:vAlign w:val="bottom"/>
          </w:tcPr>
          <w:p w14:paraId="07F0B1E3" w14:textId="77777777" w:rsidR="00B95192" w:rsidRPr="007F079E" w:rsidRDefault="00B95192" w:rsidP="00B95192">
            <w:pPr>
              <w:pStyle w:val="NoSpacing"/>
              <w:spacing w:line="240" w:lineRule="exact"/>
              <w:ind w:left="91"/>
              <w:rPr>
                <w:rFonts w:ascii="CordiaUPC" w:hAnsi="CordiaUPC" w:cs="CordiaUPC"/>
                <w:sz w:val="26"/>
                <w:szCs w:val="26"/>
              </w:rPr>
            </w:pPr>
            <w:r w:rsidRPr="007F079E">
              <w:rPr>
                <w:rFonts w:ascii="CordiaUPC" w:hAnsi="CordiaUPC" w:cs="CordiaUPC" w:hint="cs"/>
                <w:i/>
                <w:iCs/>
                <w:sz w:val="26"/>
                <w:szCs w:val="26"/>
              </w:rPr>
              <w:t>Add</w:t>
            </w:r>
            <w:r w:rsidRPr="007F079E">
              <w:rPr>
                <w:rFonts w:ascii="CordiaUPC" w:hAnsi="CordiaUPC" w:cs="CordiaUPC" w:hint="cs"/>
                <w:sz w:val="26"/>
                <w:szCs w:val="26"/>
              </w:rPr>
              <w:t xml:space="preserve"> accrued interest and undue interest income</w:t>
            </w:r>
          </w:p>
        </w:tc>
        <w:tc>
          <w:tcPr>
            <w:tcW w:w="1440" w:type="dxa"/>
            <w:shd w:val="clear" w:color="auto" w:fill="auto"/>
            <w:vAlign w:val="bottom"/>
          </w:tcPr>
          <w:p w14:paraId="37E4F774" w14:textId="4AB23558"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7F079E">
              <w:rPr>
                <w:rFonts w:ascii="CordiaUPC" w:hAnsi="CordiaUPC" w:cs="CordiaUPC"/>
                <w:sz w:val="26"/>
                <w:szCs w:val="26"/>
              </w:rPr>
              <w:t>31</w:t>
            </w:r>
          </w:p>
        </w:tc>
        <w:tc>
          <w:tcPr>
            <w:tcW w:w="180" w:type="dxa"/>
            <w:shd w:val="clear" w:color="auto" w:fill="auto"/>
          </w:tcPr>
          <w:p w14:paraId="65F5FA80" w14:textId="77777777"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vAlign w:val="bottom"/>
          </w:tcPr>
          <w:p w14:paraId="2897E6C7" w14:textId="1F19B275"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7F079E">
              <w:rPr>
                <w:rFonts w:ascii="CordiaUPC" w:hAnsi="CordiaUPC" w:cs="CordiaUPC"/>
                <w:sz w:val="26"/>
                <w:szCs w:val="26"/>
              </w:rPr>
              <w:t>13</w:t>
            </w:r>
          </w:p>
        </w:tc>
      </w:tr>
      <w:tr w:rsidR="00B95192" w:rsidRPr="007F079E" w14:paraId="73455808" w14:textId="77777777" w:rsidTr="00A55405">
        <w:trPr>
          <w:cantSplit/>
        </w:trPr>
        <w:tc>
          <w:tcPr>
            <w:tcW w:w="6030" w:type="dxa"/>
            <w:shd w:val="clear" w:color="auto" w:fill="auto"/>
            <w:vAlign w:val="bottom"/>
          </w:tcPr>
          <w:p w14:paraId="6CD2E008" w14:textId="77777777" w:rsidR="00B95192" w:rsidRPr="007F079E" w:rsidRDefault="00B95192" w:rsidP="00B95192">
            <w:pPr>
              <w:pStyle w:val="NoSpacing"/>
              <w:spacing w:line="240" w:lineRule="exact"/>
              <w:ind w:left="91"/>
              <w:rPr>
                <w:rFonts w:ascii="CordiaUPC" w:hAnsi="CordiaUPC" w:cs="CordiaUPC"/>
                <w:i/>
                <w:iCs/>
                <w:sz w:val="26"/>
                <w:szCs w:val="26"/>
              </w:rPr>
            </w:pPr>
            <w:r w:rsidRPr="007F079E">
              <w:rPr>
                <w:rFonts w:ascii="CordiaUPC" w:hAnsi="CordiaUPC" w:cs="CordiaUPC" w:hint="cs"/>
                <w:i/>
                <w:iCs/>
                <w:sz w:val="26"/>
                <w:szCs w:val="26"/>
              </w:rPr>
              <w:t xml:space="preserve">Less </w:t>
            </w:r>
            <w:r w:rsidRPr="007F079E">
              <w:rPr>
                <w:rFonts w:ascii="CordiaUPC" w:hAnsi="CordiaUPC" w:cs="CordiaUPC" w:hint="cs"/>
                <w:sz w:val="26"/>
                <w:szCs w:val="26"/>
              </w:rPr>
              <w:t xml:space="preserve">allowance for expected credit loss </w:t>
            </w:r>
            <w:r w:rsidRPr="007F079E">
              <w:rPr>
                <w:rFonts w:ascii="CordiaUPC" w:hAnsi="CordiaUPC" w:cs="CordiaUPC" w:hint="cs"/>
                <w:i/>
                <w:iCs/>
                <w:sz w:val="26"/>
                <w:szCs w:val="26"/>
              </w:rPr>
              <w:t xml:space="preserve">        </w:t>
            </w:r>
          </w:p>
        </w:tc>
        <w:tc>
          <w:tcPr>
            <w:tcW w:w="1440" w:type="dxa"/>
            <w:shd w:val="clear" w:color="auto" w:fill="auto"/>
            <w:vAlign w:val="bottom"/>
          </w:tcPr>
          <w:p w14:paraId="70E978F5" w14:textId="6C9DFACC"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7F079E">
              <w:rPr>
                <w:rFonts w:ascii="CordiaUPC" w:hAnsi="CordiaUPC" w:cs="CordiaUPC"/>
                <w:sz w:val="26"/>
                <w:szCs w:val="26"/>
              </w:rPr>
              <w:t>(</w:t>
            </w:r>
            <w:r w:rsidR="004700A4" w:rsidRPr="007F079E">
              <w:rPr>
                <w:rFonts w:ascii="CordiaUPC" w:hAnsi="CordiaUPC" w:cs="CordiaUPC"/>
                <w:sz w:val="26"/>
                <w:szCs w:val="26"/>
              </w:rPr>
              <w:t>66</w:t>
            </w:r>
            <w:r w:rsidRPr="007F079E">
              <w:rPr>
                <w:rFonts w:ascii="CordiaUPC" w:hAnsi="CordiaUPC" w:cs="CordiaUPC"/>
                <w:sz w:val="26"/>
                <w:szCs w:val="26"/>
              </w:rPr>
              <w:t>)</w:t>
            </w:r>
          </w:p>
        </w:tc>
        <w:tc>
          <w:tcPr>
            <w:tcW w:w="180" w:type="dxa"/>
            <w:shd w:val="clear" w:color="auto" w:fill="auto"/>
          </w:tcPr>
          <w:p w14:paraId="47D23821" w14:textId="77777777"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vAlign w:val="bottom"/>
          </w:tcPr>
          <w:p w14:paraId="66C01DD5" w14:textId="27E7AD6C"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7F079E">
              <w:rPr>
                <w:rFonts w:ascii="CordiaUPC" w:hAnsi="CordiaUPC" w:cs="CordiaUPC"/>
                <w:sz w:val="26"/>
                <w:szCs w:val="26"/>
              </w:rPr>
              <w:t>(15)</w:t>
            </w:r>
          </w:p>
        </w:tc>
      </w:tr>
      <w:tr w:rsidR="00B95192" w:rsidRPr="007F079E" w14:paraId="6BA70BCB" w14:textId="77777777" w:rsidTr="00A55405">
        <w:trPr>
          <w:cantSplit/>
        </w:trPr>
        <w:tc>
          <w:tcPr>
            <w:tcW w:w="6030" w:type="dxa"/>
            <w:shd w:val="clear" w:color="auto" w:fill="auto"/>
            <w:vAlign w:val="bottom"/>
          </w:tcPr>
          <w:p w14:paraId="464F1B13" w14:textId="77777777" w:rsidR="00B95192" w:rsidRPr="007F079E" w:rsidRDefault="00B95192" w:rsidP="00B95192">
            <w:pPr>
              <w:pStyle w:val="NoSpacing"/>
              <w:spacing w:line="240" w:lineRule="exact"/>
              <w:ind w:left="91"/>
              <w:rPr>
                <w:rFonts w:ascii="CordiaUPC" w:hAnsi="CordiaUPC" w:cs="CordiaUPC"/>
                <w:b/>
                <w:bCs/>
                <w:sz w:val="26"/>
                <w:szCs w:val="26"/>
              </w:rPr>
            </w:pPr>
            <w:r w:rsidRPr="007F079E">
              <w:rPr>
                <w:rFonts w:ascii="CordiaUPC" w:hAnsi="CordiaUPC" w:cs="CordiaUPC" w:hint="cs"/>
                <w:b/>
                <w:bCs/>
                <w:sz w:val="26"/>
                <w:szCs w:val="26"/>
              </w:rPr>
              <w:t>Total domestic items</w:t>
            </w:r>
          </w:p>
        </w:tc>
        <w:tc>
          <w:tcPr>
            <w:tcW w:w="1440" w:type="dxa"/>
            <w:tcBorders>
              <w:top w:val="single" w:sz="4" w:space="0" w:color="000000"/>
              <w:bottom w:val="single" w:sz="4" w:space="0" w:color="000000"/>
            </w:tcBorders>
            <w:shd w:val="clear" w:color="auto" w:fill="auto"/>
            <w:vAlign w:val="bottom"/>
          </w:tcPr>
          <w:p w14:paraId="63CE7E98" w14:textId="24B21E09"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7F079E">
              <w:rPr>
                <w:rFonts w:ascii="CordiaUPC" w:hAnsi="CordiaUPC" w:cs="CordiaUPC"/>
                <w:b/>
                <w:bCs/>
                <w:sz w:val="26"/>
                <w:szCs w:val="26"/>
              </w:rPr>
              <w:t>172,8</w:t>
            </w:r>
            <w:r w:rsidR="004700A4" w:rsidRPr="007F079E">
              <w:rPr>
                <w:rFonts w:ascii="CordiaUPC" w:hAnsi="CordiaUPC" w:cs="CordiaUPC"/>
                <w:b/>
                <w:bCs/>
                <w:sz w:val="26"/>
                <w:szCs w:val="26"/>
              </w:rPr>
              <w:t>68</w:t>
            </w:r>
          </w:p>
        </w:tc>
        <w:tc>
          <w:tcPr>
            <w:tcW w:w="180" w:type="dxa"/>
            <w:shd w:val="clear" w:color="auto" w:fill="auto"/>
          </w:tcPr>
          <w:p w14:paraId="03DB6D22" w14:textId="77777777"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b/>
                <w:bCs/>
                <w:sz w:val="26"/>
                <w:szCs w:val="26"/>
              </w:rPr>
            </w:pPr>
          </w:p>
        </w:tc>
        <w:tc>
          <w:tcPr>
            <w:tcW w:w="1530" w:type="dxa"/>
            <w:tcBorders>
              <w:top w:val="single" w:sz="4" w:space="0" w:color="000000"/>
              <w:bottom w:val="single" w:sz="4" w:space="0" w:color="000000"/>
            </w:tcBorders>
            <w:shd w:val="clear" w:color="auto" w:fill="auto"/>
            <w:vAlign w:val="bottom"/>
          </w:tcPr>
          <w:p w14:paraId="13F651A6" w14:textId="315C0095"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7F079E">
              <w:rPr>
                <w:rFonts w:ascii="CordiaUPC" w:hAnsi="CordiaUPC" w:cs="CordiaUPC"/>
                <w:b/>
                <w:bCs/>
                <w:sz w:val="26"/>
                <w:szCs w:val="26"/>
                <w:lang w:val="en-GB"/>
              </w:rPr>
              <w:t>147,105</w:t>
            </w:r>
          </w:p>
        </w:tc>
      </w:tr>
      <w:tr w:rsidR="00B95192" w:rsidRPr="007F079E" w14:paraId="14F4A1C8" w14:textId="77777777" w:rsidTr="00A55405">
        <w:trPr>
          <w:cantSplit/>
        </w:trPr>
        <w:tc>
          <w:tcPr>
            <w:tcW w:w="6030" w:type="dxa"/>
            <w:shd w:val="clear" w:color="auto" w:fill="auto"/>
            <w:vAlign w:val="bottom"/>
          </w:tcPr>
          <w:p w14:paraId="027C5752" w14:textId="77777777" w:rsidR="00B95192" w:rsidRPr="007F079E" w:rsidRDefault="00B95192" w:rsidP="00B95192">
            <w:pPr>
              <w:pStyle w:val="NoSpacing"/>
              <w:spacing w:line="240" w:lineRule="exact"/>
              <w:ind w:left="91"/>
              <w:rPr>
                <w:rFonts w:ascii="CordiaUPC" w:hAnsi="CordiaUPC" w:cs="CordiaUPC"/>
                <w:b/>
                <w:bCs/>
                <w:sz w:val="26"/>
                <w:szCs w:val="26"/>
              </w:rPr>
            </w:pPr>
          </w:p>
        </w:tc>
        <w:tc>
          <w:tcPr>
            <w:tcW w:w="1440" w:type="dxa"/>
            <w:shd w:val="clear" w:color="auto" w:fill="auto"/>
          </w:tcPr>
          <w:p w14:paraId="772E9FE8" w14:textId="77777777"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exact"/>
              <w:ind w:right="95"/>
              <w:rPr>
                <w:rFonts w:ascii="CordiaUPC" w:hAnsi="CordiaUPC" w:cs="CordiaUPC"/>
                <w:sz w:val="26"/>
                <w:szCs w:val="26"/>
              </w:rPr>
            </w:pPr>
          </w:p>
        </w:tc>
        <w:tc>
          <w:tcPr>
            <w:tcW w:w="180" w:type="dxa"/>
            <w:shd w:val="clear" w:color="auto" w:fill="auto"/>
          </w:tcPr>
          <w:p w14:paraId="52B96D2F" w14:textId="77777777"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tcPr>
          <w:p w14:paraId="2E9E9631" w14:textId="77777777"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p>
        </w:tc>
      </w:tr>
      <w:tr w:rsidR="00B95192" w:rsidRPr="007F079E" w14:paraId="28738617" w14:textId="77777777" w:rsidTr="00A55405">
        <w:trPr>
          <w:cantSplit/>
        </w:trPr>
        <w:tc>
          <w:tcPr>
            <w:tcW w:w="6030" w:type="dxa"/>
            <w:shd w:val="clear" w:color="auto" w:fill="auto"/>
            <w:vAlign w:val="bottom"/>
          </w:tcPr>
          <w:p w14:paraId="07EF302E" w14:textId="77777777" w:rsidR="00B95192" w:rsidRPr="007F079E" w:rsidRDefault="00B95192" w:rsidP="00B95192">
            <w:pPr>
              <w:pStyle w:val="NoSpacing"/>
              <w:spacing w:line="240" w:lineRule="exact"/>
              <w:ind w:left="91"/>
              <w:rPr>
                <w:rFonts w:ascii="CordiaUPC" w:hAnsi="CordiaUPC" w:cs="CordiaUPC"/>
                <w:i/>
                <w:iCs/>
                <w:sz w:val="26"/>
                <w:szCs w:val="26"/>
              </w:rPr>
            </w:pPr>
            <w:r w:rsidRPr="007F079E">
              <w:rPr>
                <w:rFonts w:ascii="CordiaUPC" w:hAnsi="CordiaUPC" w:cs="CordiaUPC" w:hint="cs"/>
                <w:b/>
                <w:bCs/>
                <w:i/>
                <w:iCs/>
                <w:sz w:val="26"/>
                <w:szCs w:val="26"/>
              </w:rPr>
              <w:t>Foreign items</w:t>
            </w:r>
          </w:p>
        </w:tc>
        <w:tc>
          <w:tcPr>
            <w:tcW w:w="1440" w:type="dxa"/>
            <w:shd w:val="clear" w:color="auto" w:fill="auto"/>
          </w:tcPr>
          <w:p w14:paraId="7E1802DD" w14:textId="77777777"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exact"/>
              <w:ind w:right="95"/>
              <w:rPr>
                <w:rFonts w:ascii="CordiaUPC" w:hAnsi="CordiaUPC" w:cs="CordiaUPC"/>
                <w:sz w:val="26"/>
                <w:szCs w:val="26"/>
              </w:rPr>
            </w:pPr>
          </w:p>
        </w:tc>
        <w:tc>
          <w:tcPr>
            <w:tcW w:w="180" w:type="dxa"/>
            <w:shd w:val="clear" w:color="auto" w:fill="auto"/>
          </w:tcPr>
          <w:p w14:paraId="7A32D44A" w14:textId="77777777"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tcPr>
          <w:p w14:paraId="0B070C67" w14:textId="3D45D30A"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p>
        </w:tc>
      </w:tr>
      <w:tr w:rsidR="00B95192" w:rsidRPr="007F079E" w14:paraId="1ABE1BEC" w14:textId="77777777" w:rsidTr="00A55405">
        <w:trPr>
          <w:cantSplit/>
        </w:trPr>
        <w:tc>
          <w:tcPr>
            <w:tcW w:w="6030" w:type="dxa"/>
            <w:shd w:val="clear" w:color="auto" w:fill="auto"/>
            <w:vAlign w:val="bottom"/>
          </w:tcPr>
          <w:p w14:paraId="72EBDC72" w14:textId="77777777" w:rsidR="00B95192" w:rsidRPr="007F079E" w:rsidRDefault="00B95192" w:rsidP="00B95192">
            <w:pPr>
              <w:pStyle w:val="NoSpacing"/>
              <w:spacing w:line="240" w:lineRule="exact"/>
              <w:ind w:left="91"/>
              <w:rPr>
                <w:rFonts w:ascii="CordiaUPC" w:hAnsi="CordiaUPC" w:cs="CordiaUPC"/>
                <w:sz w:val="26"/>
                <w:szCs w:val="26"/>
              </w:rPr>
            </w:pPr>
            <w:r w:rsidRPr="007F079E">
              <w:rPr>
                <w:rFonts w:ascii="CordiaUPC" w:hAnsi="CordiaUPC" w:cs="CordiaUPC" w:hint="cs"/>
                <w:sz w:val="26"/>
                <w:szCs w:val="26"/>
              </w:rPr>
              <w:t>US Dollar</w:t>
            </w:r>
          </w:p>
        </w:tc>
        <w:tc>
          <w:tcPr>
            <w:tcW w:w="1440" w:type="dxa"/>
            <w:shd w:val="clear" w:color="auto" w:fill="auto"/>
            <w:vAlign w:val="bottom"/>
          </w:tcPr>
          <w:p w14:paraId="5D74F52D" w14:textId="44B67CFF"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7F079E">
              <w:rPr>
                <w:rFonts w:ascii="CordiaUPC" w:hAnsi="CordiaUPC" w:cs="CordiaUPC"/>
                <w:sz w:val="26"/>
                <w:szCs w:val="26"/>
              </w:rPr>
              <w:t>1</w:t>
            </w:r>
            <w:r w:rsidR="004700A4" w:rsidRPr="007F079E">
              <w:rPr>
                <w:rFonts w:ascii="CordiaUPC" w:hAnsi="CordiaUPC" w:cs="CordiaUPC"/>
                <w:sz w:val="26"/>
                <w:szCs w:val="26"/>
              </w:rPr>
              <w:t>3</w:t>
            </w:r>
            <w:r w:rsidRPr="007F079E">
              <w:rPr>
                <w:rFonts w:ascii="CordiaUPC" w:hAnsi="CordiaUPC" w:cs="CordiaUPC"/>
                <w:sz w:val="26"/>
                <w:szCs w:val="26"/>
              </w:rPr>
              <w:t>,</w:t>
            </w:r>
            <w:r w:rsidR="004700A4" w:rsidRPr="007F079E">
              <w:rPr>
                <w:rFonts w:ascii="CordiaUPC" w:hAnsi="CordiaUPC" w:cs="CordiaUPC"/>
                <w:sz w:val="26"/>
                <w:szCs w:val="26"/>
              </w:rPr>
              <w:t>286</w:t>
            </w:r>
          </w:p>
        </w:tc>
        <w:tc>
          <w:tcPr>
            <w:tcW w:w="180" w:type="dxa"/>
            <w:shd w:val="clear" w:color="auto" w:fill="auto"/>
          </w:tcPr>
          <w:p w14:paraId="6AEEB19C" w14:textId="77777777"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vAlign w:val="bottom"/>
          </w:tcPr>
          <w:p w14:paraId="6220ADF3" w14:textId="5BF1DFA1"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7F079E">
              <w:rPr>
                <w:rFonts w:ascii="CordiaUPC" w:hAnsi="CordiaUPC" w:cs="CordiaUPC"/>
                <w:sz w:val="26"/>
                <w:szCs w:val="26"/>
              </w:rPr>
              <w:t>10,452</w:t>
            </w:r>
          </w:p>
        </w:tc>
      </w:tr>
      <w:tr w:rsidR="00B95192" w:rsidRPr="007F079E" w14:paraId="1EBEC347" w14:textId="77777777" w:rsidTr="00A55405">
        <w:trPr>
          <w:cantSplit/>
        </w:trPr>
        <w:tc>
          <w:tcPr>
            <w:tcW w:w="6030" w:type="dxa"/>
            <w:shd w:val="clear" w:color="auto" w:fill="auto"/>
            <w:vAlign w:val="bottom"/>
          </w:tcPr>
          <w:p w14:paraId="0A41DBA5" w14:textId="77777777" w:rsidR="00B95192" w:rsidRPr="007F079E" w:rsidRDefault="00B95192" w:rsidP="00B95192">
            <w:pPr>
              <w:pStyle w:val="NoSpacing"/>
              <w:spacing w:line="240" w:lineRule="exact"/>
              <w:ind w:left="91"/>
              <w:rPr>
                <w:rFonts w:ascii="CordiaUPC" w:hAnsi="CordiaUPC" w:cs="CordiaUPC"/>
                <w:sz w:val="26"/>
                <w:szCs w:val="26"/>
              </w:rPr>
            </w:pPr>
            <w:r w:rsidRPr="007F079E">
              <w:rPr>
                <w:rFonts w:ascii="CordiaUPC" w:hAnsi="CordiaUPC" w:cs="CordiaUPC" w:hint="cs"/>
                <w:sz w:val="26"/>
                <w:szCs w:val="26"/>
              </w:rPr>
              <w:t>Japanese Yen</w:t>
            </w:r>
          </w:p>
        </w:tc>
        <w:tc>
          <w:tcPr>
            <w:tcW w:w="1440" w:type="dxa"/>
            <w:shd w:val="clear" w:color="auto" w:fill="auto"/>
            <w:vAlign w:val="bottom"/>
          </w:tcPr>
          <w:p w14:paraId="1B93F12E" w14:textId="70CD8827"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7F079E">
              <w:rPr>
                <w:rFonts w:ascii="CordiaUPC" w:hAnsi="CordiaUPC" w:cs="CordiaUPC"/>
                <w:sz w:val="26"/>
                <w:szCs w:val="26"/>
              </w:rPr>
              <w:t>412</w:t>
            </w:r>
          </w:p>
        </w:tc>
        <w:tc>
          <w:tcPr>
            <w:tcW w:w="180" w:type="dxa"/>
            <w:shd w:val="clear" w:color="auto" w:fill="auto"/>
          </w:tcPr>
          <w:p w14:paraId="159839F2" w14:textId="77777777"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vAlign w:val="bottom"/>
          </w:tcPr>
          <w:p w14:paraId="0BF3B04A" w14:textId="1840906A"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7F079E">
              <w:rPr>
                <w:rFonts w:ascii="CordiaUPC" w:hAnsi="CordiaUPC" w:cs="CordiaUPC"/>
                <w:sz w:val="26"/>
                <w:szCs w:val="26"/>
              </w:rPr>
              <w:t>328</w:t>
            </w:r>
          </w:p>
        </w:tc>
      </w:tr>
      <w:tr w:rsidR="00B95192" w:rsidRPr="007F079E" w14:paraId="12DB260C" w14:textId="77777777" w:rsidTr="00A55405">
        <w:trPr>
          <w:cantSplit/>
        </w:trPr>
        <w:tc>
          <w:tcPr>
            <w:tcW w:w="6030" w:type="dxa"/>
            <w:shd w:val="clear" w:color="auto" w:fill="auto"/>
            <w:vAlign w:val="bottom"/>
          </w:tcPr>
          <w:p w14:paraId="17563DB5" w14:textId="77777777" w:rsidR="00B95192" w:rsidRPr="007F079E" w:rsidRDefault="00B95192" w:rsidP="00B95192">
            <w:pPr>
              <w:pStyle w:val="NoSpacing"/>
              <w:spacing w:line="240" w:lineRule="exact"/>
              <w:ind w:left="91"/>
              <w:rPr>
                <w:rFonts w:ascii="CordiaUPC" w:hAnsi="CordiaUPC" w:cs="CordiaUPC"/>
                <w:sz w:val="26"/>
                <w:szCs w:val="26"/>
              </w:rPr>
            </w:pPr>
            <w:r w:rsidRPr="007F079E">
              <w:rPr>
                <w:rFonts w:ascii="CordiaUPC" w:hAnsi="CordiaUPC" w:cs="CordiaUPC" w:hint="cs"/>
                <w:sz w:val="26"/>
                <w:szCs w:val="26"/>
              </w:rPr>
              <w:t>Euro</w:t>
            </w:r>
          </w:p>
        </w:tc>
        <w:tc>
          <w:tcPr>
            <w:tcW w:w="1440" w:type="dxa"/>
            <w:shd w:val="clear" w:color="auto" w:fill="auto"/>
            <w:vAlign w:val="bottom"/>
          </w:tcPr>
          <w:p w14:paraId="628A0418" w14:textId="7FCEDC17"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7F079E">
              <w:rPr>
                <w:rFonts w:ascii="CordiaUPC" w:hAnsi="CordiaUPC" w:cs="CordiaUPC"/>
                <w:sz w:val="26"/>
                <w:szCs w:val="26"/>
              </w:rPr>
              <w:t>437</w:t>
            </w:r>
          </w:p>
        </w:tc>
        <w:tc>
          <w:tcPr>
            <w:tcW w:w="180" w:type="dxa"/>
            <w:shd w:val="clear" w:color="auto" w:fill="auto"/>
          </w:tcPr>
          <w:p w14:paraId="63CC0786" w14:textId="77777777"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vAlign w:val="bottom"/>
          </w:tcPr>
          <w:p w14:paraId="254994B8" w14:textId="59ADAF75"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7F079E">
              <w:rPr>
                <w:rFonts w:ascii="CordiaUPC" w:hAnsi="CordiaUPC" w:cs="CordiaUPC"/>
                <w:sz w:val="26"/>
                <w:szCs w:val="26"/>
              </w:rPr>
              <w:t>245</w:t>
            </w:r>
          </w:p>
        </w:tc>
      </w:tr>
      <w:tr w:rsidR="00B95192" w:rsidRPr="007F079E" w14:paraId="1587D858" w14:textId="77777777" w:rsidTr="00A55405">
        <w:trPr>
          <w:cantSplit/>
        </w:trPr>
        <w:tc>
          <w:tcPr>
            <w:tcW w:w="6030" w:type="dxa"/>
            <w:shd w:val="clear" w:color="auto" w:fill="auto"/>
            <w:vAlign w:val="bottom"/>
          </w:tcPr>
          <w:p w14:paraId="7C4F4D9B" w14:textId="77777777" w:rsidR="00B95192" w:rsidRPr="007F079E" w:rsidRDefault="00B95192" w:rsidP="00B95192">
            <w:pPr>
              <w:pStyle w:val="NoSpacing"/>
              <w:spacing w:line="240" w:lineRule="exact"/>
              <w:ind w:left="91"/>
              <w:rPr>
                <w:rFonts w:ascii="CordiaUPC" w:hAnsi="CordiaUPC" w:cs="CordiaUPC"/>
                <w:sz w:val="26"/>
                <w:szCs w:val="26"/>
              </w:rPr>
            </w:pPr>
            <w:r w:rsidRPr="007F079E">
              <w:rPr>
                <w:rFonts w:ascii="CordiaUPC" w:hAnsi="CordiaUPC" w:cs="CordiaUPC" w:hint="cs"/>
                <w:sz w:val="26"/>
                <w:szCs w:val="26"/>
              </w:rPr>
              <w:t>Other currencies</w:t>
            </w:r>
          </w:p>
        </w:tc>
        <w:tc>
          <w:tcPr>
            <w:tcW w:w="1440" w:type="dxa"/>
            <w:tcBorders>
              <w:bottom w:val="single" w:sz="4" w:space="0" w:color="auto"/>
            </w:tcBorders>
            <w:shd w:val="clear" w:color="auto" w:fill="auto"/>
            <w:vAlign w:val="bottom"/>
          </w:tcPr>
          <w:p w14:paraId="09613CCE" w14:textId="683BF42D" w:rsidR="00B95192" w:rsidRPr="007F079E" w:rsidRDefault="004700A4"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7F079E">
              <w:rPr>
                <w:rFonts w:ascii="CordiaUPC" w:hAnsi="CordiaUPC" w:cs="CordiaUPC"/>
                <w:sz w:val="26"/>
                <w:szCs w:val="26"/>
              </w:rPr>
              <w:t>558</w:t>
            </w:r>
          </w:p>
        </w:tc>
        <w:tc>
          <w:tcPr>
            <w:tcW w:w="180" w:type="dxa"/>
            <w:shd w:val="clear" w:color="auto" w:fill="auto"/>
          </w:tcPr>
          <w:p w14:paraId="72666A4C" w14:textId="77777777"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tcBorders>
              <w:bottom w:val="single" w:sz="4" w:space="0" w:color="auto"/>
            </w:tcBorders>
            <w:shd w:val="clear" w:color="auto" w:fill="auto"/>
            <w:vAlign w:val="bottom"/>
          </w:tcPr>
          <w:p w14:paraId="5E08E00A" w14:textId="2CBF7CF4"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7F079E">
              <w:rPr>
                <w:rFonts w:ascii="CordiaUPC" w:hAnsi="CordiaUPC" w:cs="CordiaUPC"/>
                <w:sz w:val="26"/>
                <w:szCs w:val="26"/>
              </w:rPr>
              <w:t>760</w:t>
            </w:r>
          </w:p>
        </w:tc>
      </w:tr>
      <w:tr w:rsidR="00B95192" w:rsidRPr="007F079E" w14:paraId="4609337A" w14:textId="77777777" w:rsidTr="00A55405">
        <w:trPr>
          <w:cantSplit/>
        </w:trPr>
        <w:tc>
          <w:tcPr>
            <w:tcW w:w="6030" w:type="dxa"/>
            <w:shd w:val="clear" w:color="auto" w:fill="auto"/>
            <w:vAlign w:val="bottom"/>
          </w:tcPr>
          <w:p w14:paraId="17837359" w14:textId="77777777" w:rsidR="00B95192" w:rsidRPr="007F079E" w:rsidRDefault="00B95192" w:rsidP="00B95192">
            <w:pPr>
              <w:pStyle w:val="NoSpacing"/>
              <w:spacing w:line="240" w:lineRule="exact"/>
              <w:ind w:left="91"/>
              <w:rPr>
                <w:rFonts w:ascii="CordiaUPC" w:hAnsi="CordiaUPC" w:cs="CordiaUPC"/>
                <w:b/>
                <w:bCs/>
                <w:sz w:val="26"/>
                <w:szCs w:val="26"/>
              </w:rPr>
            </w:pPr>
            <w:r w:rsidRPr="007F079E">
              <w:rPr>
                <w:rFonts w:ascii="CordiaUPC" w:hAnsi="CordiaUPC" w:cs="CordiaUPC" w:hint="cs"/>
                <w:b/>
                <w:bCs/>
                <w:sz w:val="26"/>
                <w:szCs w:val="26"/>
              </w:rPr>
              <w:t xml:space="preserve">Total </w:t>
            </w:r>
          </w:p>
        </w:tc>
        <w:tc>
          <w:tcPr>
            <w:tcW w:w="1440" w:type="dxa"/>
            <w:tcBorders>
              <w:top w:val="single" w:sz="4" w:space="0" w:color="auto"/>
            </w:tcBorders>
            <w:shd w:val="clear" w:color="auto" w:fill="auto"/>
            <w:vAlign w:val="bottom"/>
          </w:tcPr>
          <w:p w14:paraId="28ECECD5" w14:textId="06343723"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7F079E">
              <w:rPr>
                <w:rFonts w:ascii="CordiaUPC" w:hAnsi="CordiaUPC" w:cs="CordiaUPC"/>
                <w:b/>
                <w:bCs/>
                <w:sz w:val="26"/>
                <w:szCs w:val="26"/>
              </w:rPr>
              <w:t>14,</w:t>
            </w:r>
            <w:r w:rsidR="004700A4" w:rsidRPr="007F079E">
              <w:rPr>
                <w:rFonts w:ascii="CordiaUPC" w:hAnsi="CordiaUPC" w:cs="CordiaUPC"/>
                <w:b/>
                <w:bCs/>
                <w:sz w:val="26"/>
                <w:szCs w:val="26"/>
              </w:rPr>
              <w:t>69</w:t>
            </w:r>
            <w:r w:rsidRPr="007F079E">
              <w:rPr>
                <w:rFonts w:ascii="CordiaUPC" w:hAnsi="CordiaUPC" w:cs="CordiaUPC"/>
                <w:b/>
                <w:bCs/>
                <w:sz w:val="26"/>
                <w:szCs w:val="26"/>
              </w:rPr>
              <w:t>3</w:t>
            </w:r>
          </w:p>
        </w:tc>
        <w:tc>
          <w:tcPr>
            <w:tcW w:w="180" w:type="dxa"/>
            <w:shd w:val="clear" w:color="auto" w:fill="auto"/>
          </w:tcPr>
          <w:p w14:paraId="24467681" w14:textId="77777777"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b/>
                <w:bCs/>
                <w:sz w:val="26"/>
                <w:szCs w:val="26"/>
              </w:rPr>
            </w:pPr>
          </w:p>
        </w:tc>
        <w:tc>
          <w:tcPr>
            <w:tcW w:w="1530" w:type="dxa"/>
            <w:tcBorders>
              <w:top w:val="single" w:sz="4" w:space="0" w:color="auto"/>
            </w:tcBorders>
            <w:shd w:val="clear" w:color="auto" w:fill="auto"/>
            <w:vAlign w:val="bottom"/>
          </w:tcPr>
          <w:p w14:paraId="3E3D0582" w14:textId="527A4EFB"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7F079E">
              <w:rPr>
                <w:rFonts w:ascii="CordiaUPC" w:hAnsi="CordiaUPC" w:cs="CordiaUPC"/>
                <w:b/>
                <w:bCs/>
                <w:sz w:val="26"/>
                <w:szCs w:val="26"/>
              </w:rPr>
              <w:t>11,785</w:t>
            </w:r>
          </w:p>
        </w:tc>
      </w:tr>
      <w:tr w:rsidR="00B95192" w:rsidRPr="007F079E" w14:paraId="3BDA56DE" w14:textId="77777777" w:rsidTr="00A55405">
        <w:trPr>
          <w:cantSplit/>
        </w:trPr>
        <w:tc>
          <w:tcPr>
            <w:tcW w:w="6030" w:type="dxa"/>
            <w:shd w:val="clear" w:color="auto" w:fill="auto"/>
            <w:vAlign w:val="bottom"/>
          </w:tcPr>
          <w:p w14:paraId="6A08B4B2" w14:textId="77777777" w:rsidR="00B95192" w:rsidRPr="007F079E" w:rsidRDefault="00B95192" w:rsidP="00B95192">
            <w:pPr>
              <w:pStyle w:val="NoSpacing"/>
              <w:spacing w:line="240" w:lineRule="exact"/>
              <w:ind w:left="91"/>
              <w:rPr>
                <w:rFonts w:ascii="CordiaUPC" w:hAnsi="CordiaUPC" w:cs="CordiaUPC"/>
                <w:sz w:val="26"/>
                <w:szCs w:val="26"/>
              </w:rPr>
            </w:pPr>
            <w:r w:rsidRPr="007F079E">
              <w:rPr>
                <w:rFonts w:ascii="CordiaUPC" w:hAnsi="CordiaUPC" w:cs="CordiaUPC" w:hint="cs"/>
                <w:i/>
                <w:iCs/>
                <w:sz w:val="26"/>
                <w:szCs w:val="26"/>
              </w:rPr>
              <w:t>Add</w:t>
            </w:r>
            <w:r w:rsidRPr="007F079E">
              <w:rPr>
                <w:rFonts w:ascii="CordiaUPC" w:hAnsi="CordiaUPC" w:cs="CordiaUPC" w:hint="cs"/>
                <w:sz w:val="26"/>
                <w:szCs w:val="26"/>
              </w:rPr>
              <w:t xml:space="preserve"> accrued interest and undue interest income</w:t>
            </w:r>
          </w:p>
        </w:tc>
        <w:tc>
          <w:tcPr>
            <w:tcW w:w="1440" w:type="dxa"/>
            <w:shd w:val="clear" w:color="auto" w:fill="auto"/>
            <w:vAlign w:val="bottom"/>
          </w:tcPr>
          <w:p w14:paraId="6B0907A6" w14:textId="6448A93C"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7F079E">
              <w:rPr>
                <w:rFonts w:ascii="CordiaUPC" w:hAnsi="CordiaUPC" w:cs="CordiaUPC"/>
                <w:sz w:val="26"/>
                <w:szCs w:val="26"/>
              </w:rPr>
              <w:t>16</w:t>
            </w:r>
          </w:p>
        </w:tc>
        <w:tc>
          <w:tcPr>
            <w:tcW w:w="180" w:type="dxa"/>
            <w:shd w:val="clear" w:color="auto" w:fill="auto"/>
          </w:tcPr>
          <w:p w14:paraId="5477563A" w14:textId="77777777"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vAlign w:val="bottom"/>
          </w:tcPr>
          <w:p w14:paraId="0133D0B5" w14:textId="3BD7D7C3"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7F079E">
              <w:rPr>
                <w:rFonts w:ascii="CordiaUPC" w:hAnsi="CordiaUPC" w:cs="CordiaUPC"/>
                <w:sz w:val="26"/>
                <w:szCs w:val="26"/>
              </w:rPr>
              <w:t>11</w:t>
            </w:r>
          </w:p>
        </w:tc>
      </w:tr>
      <w:tr w:rsidR="00B95192" w:rsidRPr="007F079E" w14:paraId="6335F616" w14:textId="77777777" w:rsidTr="00A55405">
        <w:trPr>
          <w:cantSplit/>
        </w:trPr>
        <w:tc>
          <w:tcPr>
            <w:tcW w:w="6030" w:type="dxa"/>
            <w:shd w:val="clear" w:color="auto" w:fill="auto"/>
            <w:vAlign w:val="bottom"/>
          </w:tcPr>
          <w:p w14:paraId="42435572" w14:textId="77777777" w:rsidR="00B95192" w:rsidRPr="007F079E" w:rsidRDefault="00B95192" w:rsidP="00B95192">
            <w:pPr>
              <w:pStyle w:val="NoSpacing"/>
              <w:spacing w:line="240" w:lineRule="exact"/>
              <w:ind w:left="91"/>
              <w:rPr>
                <w:rFonts w:ascii="CordiaUPC" w:hAnsi="CordiaUPC" w:cs="CordiaUPC"/>
                <w:i/>
                <w:iCs/>
                <w:sz w:val="26"/>
                <w:szCs w:val="26"/>
              </w:rPr>
            </w:pPr>
            <w:r w:rsidRPr="007F079E">
              <w:rPr>
                <w:rFonts w:ascii="CordiaUPC" w:hAnsi="CordiaUPC" w:cs="CordiaUPC" w:hint="cs"/>
                <w:i/>
                <w:iCs/>
                <w:sz w:val="26"/>
                <w:szCs w:val="26"/>
              </w:rPr>
              <w:t xml:space="preserve">Less </w:t>
            </w:r>
            <w:r w:rsidRPr="007F079E">
              <w:rPr>
                <w:rFonts w:ascii="CordiaUPC" w:hAnsi="CordiaUPC" w:cs="CordiaUPC" w:hint="cs"/>
                <w:sz w:val="26"/>
                <w:szCs w:val="26"/>
              </w:rPr>
              <w:t xml:space="preserve">allowance for expected credit loss </w:t>
            </w:r>
            <w:r w:rsidRPr="007F079E">
              <w:rPr>
                <w:rFonts w:ascii="CordiaUPC" w:hAnsi="CordiaUPC" w:cs="CordiaUPC" w:hint="cs"/>
                <w:i/>
                <w:iCs/>
                <w:sz w:val="26"/>
                <w:szCs w:val="26"/>
              </w:rPr>
              <w:t xml:space="preserve">        </w:t>
            </w:r>
          </w:p>
        </w:tc>
        <w:tc>
          <w:tcPr>
            <w:tcW w:w="1440" w:type="dxa"/>
            <w:shd w:val="clear" w:color="auto" w:fill="auto"/>
            <w:vAlign w:val="bottom"/>
          </w:tcPr>
          <w:p w14:paraId="2C31D0B4" w14:textId="1B5BC0DB"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7F079E">
              <w:rPr>
                <w:rFonts w:ascii="CordiaUPC" w:hAnsi="CordiaUPC" w:cs="CordiaUPC"/>
                <w:sz w:val="26"/>
                <w:szCs w:val="26"/>
              </w:rPr>
              <w:t>(</w:t>
            </w:r>
            <w:r w:rsidR="004700A4" w:rsidRPr="007F079E">
              <w:rPr>
                <w:rFonts w:ascii="CordiaUPC" w:hAnsi="CordiaUPC" w:cs="CordiaUPC"/>
                <w:sz w:val="26"/>
                <w:szCs w:val="26"/>
              </w:rPr>
              <w:t>14</w:t>
            </w:r>
            <w:r w:rsidRPr="007F079E">
              <w:rPr>
                <w:rFonts w:ascii="CordiaUPC" w:hAnsi="CordiaUPC" w:cs="CordiaUPC"/>
                <w:sz w:val="26"/>
                <w:szCs w:val="26"/>
              </w:rPr>
              <w:t>)</w:t>
            </w:r>
          </w:p>
        </w:tc>
        <w:tc>
          <w:tcPr>
            <w:tcW w:w="180" w:type="dxa"/>
            <w:shd w:val="clear" w:color="auto" w:fill="auto"/>
          </w:tcPr>
          <w:p w14:paraId="0E205E83" w14:textId="77777777"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vAlign w:val="bottom"/>
          </w:tcPr>
          <w:p w14:paraId="0AD68842" w14:textId="7828B40D"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7F079E">
              <w:rPr>
                <w:rFonts w:ascii="CordiaUPC" w:hAnsi="CordiaUPC" w:cs="CordiaUPC"/>
                <w:sz w:val="26"/>
                <w:szCs w:val="26"/>
              </w:rPr>
              <w:t>(28)</w:t>
            </w:r>
          </w:p>
        </w:tc>
      </w:tr>
      <w:tr w:rsidR="00B95192" w:rsidRPr="007F079E" w14:paraId="18DBF818" w14:textId="77777777" w:rsidTr="00A55405">
        <w:trPr>
          <w:cantSplit/>
        </w:trPr>
        <w:tc>
          <w:tcPr>
            <w:tcW w:w="6030" w:type="dxa"/>
            <w:shd w:val="clear" w:color="auto" w:fill="auto"/>
            <w:vAlign w:val="bottom"/>
          </w:tcPr>
          <w:p w14:paraId="282E86FB" w14:textId="77777777" w:rsidR="00B95192" w:rsidRPr="007F079E" w:rsidRDefault="00B95192" w:rsidP="00B95192">
            <w:pPr>
              <w:pStyle w:val="NoSpacing"/>
              <w:spacing w:line="240" w:lineRule="exact"/>
              <w:ind w:left="91"/>
              <w:rPr>
                <w:rFonts w:ascii="CordiaUPC" w:hAnsi="CordiaUPC" w:cs="CordiaUPC"/>
                <w:b/>
                <w:bCs/>
                <w:sz w:val="26"/>
                <w:szCs w:val="26"/>
              </w:rPr>
            </w:pPr>
            <w:r w:rsidRPr="007F079E">
              <w:rPr>
                <w:rFonts w:ascii="CordiaUPC" w:hAnsi="CordiaUPC" w:cs="CordiaUPC" w:hint="cs"/>
                <w:b/>
                <w:bCs/>
                <w:sz w:val="26"/>
                <w:szCs w:val="26"/>
              </w:rPr>
              <w:t>Total foreign items</w:t>
            </w:r>
          </w:p>
        </w:tc>
        <w:tc>
          <w:tcPr>
            <w:tcW w:w="1440" w:type="dxa"/>
            <w:tcBorders>
              <w:top w:val="single" w:sz="4" w:space="0" w:color="000000"/>
              <w:bottom w:val="single" w:sz="4" w:space="0" w:color="000000"/>
            </w:tcBorders>
            <w:shd w:val="clear" w:color="auto" w:fill="auto"/>
            <w:vAlign w:val="bottom"/>
          </w:tcPr>
          <w:p w14:paraId="1BFD0E9F" w14:textId="17D8658D"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7F079E">
              <w:rPr>
                <w:rFonts w:ascii="CordiaUPC" w:hAnsi="CordiaUPC" w:cs="CordiaUPC"/>
                <w:b/>
                <w:bCs/>
                <w:sz w:val="26"/>
                <w:szCs w:val="26"/>
              </w:rPr>
              <w:t>14,</w:t>
            </w:r>
            <w:r w:rsidR="004700A4" w:rsidRPr="007F079E">
              <w:rPr>
                <w:rFonts w:ascii="CordiaUPC" w:hAnsi="CordiaUPC" w:cs="CordiaUPC"/>
                <w:b/>
                <w:bCs/>
                <w:sz w:val="26"/>
                <w:szCs w:val="26"/>
              </w:rPr>
              <w:t>695</w:t>
            </w:r>
          </w:p>
        </w:tc>
        <w:tc>
          <w:tcPr>
            <w:tcW w:w="180" w:type="dxa"/>
            <w:shd w:val="clear" w:color="auto" w:fill="auto"/>
          </w:tcPr>
          <w:p w14:paraId="5626AF85" w14:textId="77777777"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b/>
                <w:bCs/>
                <w:sz w:val="26"/>
                <w:szCs w:val="26"/>
              </w:rPr>
            </w:pPr>
          </w:p>
        </w:tc>
        <w:tc>
          <w:tcPr>
            <w:tcW w:w="1530" w:type="dxa"/>
            <w:tcBorders>
              <w:top w:val="single" w:sz="4" w:space="0" w:color="000000"/>
              <w:bottom w:val="single" w:sz="4" w:space="0" w:color="000000"/>
            </w:tcBorders>
            <w:shd w:val="clear" w:color="auto" w:fill="auto"/>
            <w:vAlign w:val="bottom"/>
          </w:tcPr>
          <w:p w14:paraId="25285F47" w14:textId="5760DF7C"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7F079E">
              <w:rPr>
                <w:rFonts w:ascii="CordiaUPC" w:hAnsi="CordiaUPC" w:cs="CordiaUPC"/>
                <w:b/>
                <w:bCs/>
                <w:sz w:val="26"/>
                <w:szCs w:val="26"/>
              </w:rPr>
              <w:t>11,768</w:t>
            </w:r>
          </w:p>
        </w:tc>
      </w:tr>
      <w:tr w:rsidR="00B95192" w:rsidRPr="007F079E" w14:paraId="4411B7A6" w14:textId="77777777" w:rsidTr="00A55405">
        <w:trPr>
          <w:cantSplit/>
        </w:trPr>
        <w:tc>
          <w:tcPr>
            <w:tcW w:w="6030" w:type="dxa"/>
            <w:shd w:val="clear" w:color="auto" w:fill="auto"/>
            <w:vAlign w:val="bottom"/>
          </w:tcPr>
          <w:p w14:paraId="49C96744" w14:textId="77777777" w:rsidR="00B95192" w:rsidRPr="007F079E" w:rsidRDefault="00B95192" w:rsidP="00B95192">
            <w:pPr>
              <w:pStyle w:val="NoSpacing"/>
              <w:spacing w:line="240" w:lineRule="exact"/>
              <w:ind w:left="91"/>
              <w:rPr>
                <w:rFonts w:ascii="CordiaUPC" w:hAnsi="CordiaUPC" w:cs="CordiaUPC"/>
                <w:b/>
                <w:bCs/>
                <w:sz w:val="26"/>
                <w:szCs w:val="26"/>
              </w:rPr>
            </w:pPr>
          </w:p>
        </w:tc>
        <w:tc>
          <w:tcPr>
            <w:tcW w:w="1440" w:type="dxa"/>
            <w:tcBorders>
              <w:top w:val="single" w:sz="4" w:space="0" w:color="000000"/>
            </w:tcBorders>
            <w:shd w:val="clear" w:color="auto" w:fill="auto"/>
            <w:vAlign w:val="bottom"/>
          </w:tcPr>
          <w:p w14:paraId="4E8B7E88" w14:textId="77777777"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exact"/>
              <w:ind w:right="95"/>
              <w:rPr>
                <w:rFonts w:ascii="CordiaUPC" w:hAnsi="CordiaUPC" w:cs="CordiaUPC"/>
                <w:b/>
                <w:bCs/>
                <w:sz w:val="26"/>
                <w:szCs w:val="26"/>
              </w:rPr>
            </w:pPr>
          </w:p>
        </w:tc>
        <w:tc>
          <w:tcPr>
            <w:tcW w:w="180" w:type="dxa"/>
            <w:shd w:val="clear" w:color="auto" w:fill="auto"/>
          </w:tcPr>
          <w:p w14:paraId="588217A6" w14:textId="77777777"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b/>
                <w:bCs/>
                <w:sz w:val="26"/>
                <w:szCs w:val="26"/>
              </w:rPr>
            </w:pPr>
          </w:p>
        </w:tc>
        <w:tc>
          <w:tcPr>
            <w:tcW w:w="1530" w:type="dxa"/>
            <w:tcBorders>
              <w:top w:val="single" w:sz="4" w:space="0" w:color="000000"/>
            </w:tcBorders>
            <w:shd w:val="clear" w:color="auto" w:fill="auto"/>
            <w:vAlign w:val="bottom"/>
          </w:tcPr>
          <w:p w14:paraId="11D218E5" w14:textId="77777777"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p>
        </w:tc>
      </w:tr>
      <w:tr w:rsidR="00B95192" w:rsidRPr="007F079E" w14:paraId="7958845C" w14:textId="77777777" w:rsidTr="00A55405">
        <w:trPr>
          <w:cantSplit/>
        </w:trPr>
        <w:tc>
          <w:tcPr>
            <w:tcW w:w="6030" w:type="dxa"/>
            <w:shd w:val="clear" w:color="auto" w:fill="auto"/>
            <w:vAlign w:val="bottom"/>
          </w:tcPr>
          <w:p w14:paraId="76BF2674" w14:textId="77777777" w:rsidR="00B95192" w:rsidRPr="007F079E" w:rsidRDefault="00B95192" w:rsidP="00B95192">
            <w:pPr>
              <w:pStyle w:val="NoSpacing"/>
              <w:spacing w:line="240" w:lineRule="exact"/>
              <w:ind w:left="91"/>
              <w:rPr>
                <w:rFonts w:ascii="CordiaUPC" w:hAnsi="CordiaUPC" w:cs="CordiaUPC"/>
                <w:b/>
                <w:bCs/>
                <w:sz w:val="26"/>
                <w:szCs w:val="26"/>
              </w:rPr>
            </w:pPr>
            <w:r w:rsidRPr="007F079E">
              <w:rPr>
                <w:rFonts w:ascii="CordiaUPC" w:hAnsi="CordiaUPC" w:cs="CordiaUPC" w:hint="cs"/>
                <w:b/>
                <w:bCs/>
                <w:sz w:val="26"/>
                <w:szCs w:val="26"/>
              </w:rPr>
              <w:t>Total domestic and foreign items</w:t>
            </w:r>
          </w:p>
        </w:tc>
        <w:tc>
          <w:tcPr>
            <w:tcW w:w="1440" w:type="dxa"/>
            <w:tcBorders>
              <w:bottom w:val="double" w:sz="4" w:space="0" w:color="000000"/>
            </w:tcBorders>
            <w:shd w:val="clear" w:color="auto" w:fill="auto"/>
            <w:vAlign w:val="bottom"/>
          </w:tcPr>
          <w:p w14:paraId="1E333777" w14:textId="6E15A004"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7F079E">
              <w:rPr>
                <w:rFonts w:ascii="CordiaUPC" w:hAnsi="CordiaUPC" w:cs="CordiaUPC"/>
                <w:b/>
                <w:bCs/>
                <w:sz w:val="26"/>
                <w:szCs w:val="26"/>
              </w:rPr>
              <w:t>187,563</w:t>
            </w:r>
          </w:p>
        </w:tc>
        <w:tc>
          <w:tcPr>
            <w:tcW w:w="180" w:type="dxa"/>
            <w:shd w:val="clear" w:color="auto" w:fill="auto"/>
          </w:tcPr>
          <w:p w14:paraId="2DE38582" w14:textId="77777777"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b/>
                <w:bCs/>
                <w:sz w:val="26"/>
                <w:szCs w:val="26"/>
              </w:rPr>
            </w:pPr>
          </w:p>
        </w:tc>
        <w:tc>
          <w:tcPr>
            <w:tcW w:w="1530" w:type="dxa"/>
            <w:tcBorders>
              <w:bottom w:val="double" w:sz="4" w:space="0" w:color="auto"/>
            </w:tcBorders>
            <w:shd w:val="clear" w:color="auto" w:fill="auto"/>
            <w:vAlign w:val="bottom"/>
          </w:tcPr>
          <w:p w14:paraId="0C858553" w14:textId="1FB14DDF"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7F079E">
              <w:rPr>
                <w:rFonts w:ascii="CordiaUPC" w:hAnsi="CordiaUPC" w:cs="CordiaUPC"/>
                <w:b/>
                <w:bCs/>
                <w:sz w:val="26"/>
                <w:szCs w:val="26"/>
              </w:rPr>
              <w:t>158,873</w:t>
            </w:r>
          </w:p>
        </w:tc>
      </w:tr>
    </w:tbl>
    <w:p w14:paraId="53DABB00" w14:textId="77777777" w:rsidR="000B7595" w:rsidRPr="007F079E" w:rsidRDefault="000B7595" w:rsidP="001C09F9">
      <w:pPr>
        <w:pStyle w:val="BodyText"/>
        <w:spacing w:after="0" w:line="240" w:lineRule="exact"/>
        <w:ind w:left="540" w:hanging="540"/>
        <w:rPr>
          <w:rFonts w:ascii="CordiaUPC" w:hAnsi="CordiaUPC" w:cs="CordiaUPC"/>
          <w:sz w:val="26"/>
          <w:szCs w:val="26"/>
          <w:lang w:val="en-GB"/>
        </w:rPr>
      </w:pPr>
      <w:r w:rsidRPr="007F079E">
        <w:rPr>
          <w:rFonts w:ascii="CordiaUPC" w:hAnsi="CordiaUPC" w:cs="CordiaUPC" w:hint="cs"/>
          <w:sz w:val="26"/>
          <w:szCs w:val="26"/>
          <w:lang w:val="en-GB"/>
        </w:rPr>
        <w:tab/>
      </w:r>
    </w:p>
    <w:tbl>
      <w:tblPr>
        <w:tblW w:w="9180" w:type="dxa"/>
        <w:tblInd w:w="450" w:type="dxa"/>
        <w:tblLayout w:type="fixed"/>
        <w:tblCellMar>
          <w:left w:w="0" w:type="dxa"/>
          <w:right w:w="0" w:type="dxa"/>
        </w:tblCellMar>
        <w:tblLook w:val="0000" w:firstRow="0" w:lastRow="0" w:firstColumn="0" w:lastColumn="0" w:noHBand="0" w:noVBand="0"/>
      </w:tblPr>
      <w:tblGrid>
        <w:gridCol w:w="6030"/>
        <w:gridCol w:w="1440"/>
        <w:gridCol w:w="207"/>
        <w:gridCol w:w="1503"/>
      </w:tblGrid>
      <w:tr w:rsidR="00F048B4" w:rsidRPr="007F079E" w14:paraId="0C96C662" w14:textId="77777777" w:rsidTr="00A55405">
        <w:trPr>
          <w:cantSplit/>
          <w:tblHeader/>
        </w:trPr>
        <w:tc>
          <w:tcPr>
            <w:tcW w:w="6030" w:type="dxa"/>
            <w:shd w:val="clear" w:color="auto" w:fill="auto"/>
            <w:vAlign w:val="bottom"/>
          </w:tcPr>
          <w:p w14:paraId="4441026A" w14:textId="4FE73084" w:rsidR="00F048B4" w:rsidRPr="007F079E" w:rsidRDefault="00203C62" w:rsidP="001C09F9">
            <w:pPr>
              <w:pStyle w:val="NoSpacing"/>
              <w:spacing w:line="240" w:lineRule="exact"/>
              <w:rPr>
                <w:rFonts w:ascii="CordiaUPC" w:hAnsi="CordiaUPC" w:cs="CordiaUPC"/>
                <w:sz w:val="26"/>
                <w:szCs w:val="26"/>
              </w:rPr>
            </w:pPr>
            <w:r w:rsidRPr="007F079E">
              <w:rPr>
                <w:rFonts w:ascii="CordiaUPC" w:hAnsi="CordiaUPC" w:cs="CordiaUPC" w:hint="cs"/>
                <w:sz w:val="26"/>
                <w:szCs w:val="26"/>
                <w:lang w:val="en-GB"/>
              </w:rPr>
              <w:tab/>
            </w:r>
          </w:p>
        </w:tc>
        <w:tc>
          <w:tcPr>
            <w:tcW w:w="3150" w:type="dxa"/>
            <w:gridSpan w:val="3"/>
            <w:vAlign w:val="bottom"/>
          </w:tcPr>
          <w:p w14:paraId="54CE621D" w14:textId="77777777" w:rsidR="00F048B4" w:rsidRPr="007F079E" w:rsidRDefault="00F048B4" w:rsidP="001C09F9">
            <w:pPr>
              <w:pStyle w:val="NoSpacing"/>
              <w:spacing w:line="240" w:lineRule="exact"/>
              <w:jc w:val="center"/>
              <w:rPr>
                <w:rFonts w:ascii="CordiaUPC" w:hAnsi="CordiaUPC" w:cs="CordiaUPC"/>
                <w:b/>
                <w:bCs/>
                <w:sz w:val="26"/>
                <w:szCs w:val="26"/>
              </w:rPr>
            </w:pPr>
            <w:r w:rsidRPr="007F079E">
              <w:rPr>
                <w:rFonts w:ascii="CordiaUPC" w:hAnsi="CordiaUPC" w:cs="CordiaUPC" w:hint="cs"/>
                <w:b/>
                <w:bCs/>
                <w:sz w:val="26"/>
                <w:szCs w:val="26"/>
              </w:rPr>
              <w:t>Bank only</w:t>
            </w:r>
          </w:p>
        </w:tc>
      </w:tr>
      <w:tr w:rsidR="000D31BA" w:rsidRPr="007F079E" w14:paraId="4A37AAD3" w14:textId="77777777" w:rsidTr="00A55405">
        <w:trPr>
          <w:cantSplit/>
        </w:trPr>
        <w:tc>
          <w:tcPr>
            <w:tcW w:w="6030" w:type="dxa"/>
            <w:shd w:val="clear" w:color="auto" w:fill="auto"/>
            <w:vAlign w:val="bottom"/>
          </w:tcPr>
          <w:p w14:paraId="1B4D9D0F" w14:textId="77777777" w:rsidR="000D31BA" w:rsidRPr="007F079E" w:rsidRDefault="000D31BA" w:rsidP="001C09F9">
            <w:pPr>
              <w:pStyle w:val="NoSpacing"/>
              <w:spacing w:line="240" w:lineRule="exact"/>
              <w:ind w:left="91"/>
              <w:rPr>
                <w:rFonts w:ascii="CordiaUPC" w:hAnsi="CordiaUPC" w:cs="CordiaUPC"/>
                <w:b/>
                <w:bCs/>
                <w:i/>
                <w:iCs/>
                <w:sz w:val="26"/>
                <w:szCs w:val="26"/>
              </w:rPr>
            </w:pPr>
          </w:p>
        </w:tc>
        <w:tc>
          <w:tcPr>
            <w:tcW w:w="1440" w:type="dxa"/>
            <w:shd w:val="clear" w:color="auto" w:fill="auto"/>
            <w:vAlign w:val="bottom"/>
          </w:tcPr>
          <w:p w14:paraId="0B8F0C0A" w14:textId="25D93357" w:rsidR="000D31BA" w:rsidRPr="007F079E" w:rsidRDefault="004B69DD" w:rsidP="001C09F9">
            <w:pPr>
              <w:pStyle w:val="NoSpacing"/>
              <w:spacing w:line="240" w:lineRule="exact"/>
              <w:jc w:val="center"/>
              <w:rPr>
                <w:rFonts w:ascii="CordiaUPC" w:hAnsi="CordiaUPC" w:cs="CordiaUPC"/>
                <w:sz w:val="26"/>
                <w:szCs w:val="26"/>
              </w:rPr>
            </w:pPr>
            <w:r w:rsidRPr="007F079E">
              <w:rPr>
                <w:rFonts w:ascii="CordiaUPC" w:hAnsi="CordiaUPC" w:cs="CordiaUPC"/>
                <w:sz w:val="26"/>
                <w:szCs w:val="26"/>
              </w:rPr>
              <w:t>2022</w:t>
            </w:r>
          </w:p>
        </w:tc>
        <w:tc>
          <w:tcPr>
            <w:tcW w:w="207" w:type="dxa"/>
            <w:shd w:val="clear" w:color="auto" w:fill="auto"/>
          </w:tcPr>
          <w:p w14:paraId="09CD88F8" w14:textId="77777777" w:rsidR="000D31BA" w:rsidRPr="007F079E" w:rsidRDefault="000D31BA" w:rsidP="001C09F9">
            <w:pPr>
              <w:pStyle w:val="NoSpacing"/>
              <w:spacing w:line="240" w:lineRule="exact"/>
              <w:jc w:val="center"/>
              <w:rPr>
                <w:rFonts w:ascii="CordiaUPC" w:hAnsi="CordiaUPC" w:cs="CordiaUPC"/>
                <w:sz w:val="26"/>
                <w:szCs w:val="26"/>
              </w:rPr>
            </w:pPr>
          </w:p>
        </w:tc>
        <w:tc>
          <w:tcPr>
            <w:tcW w:w="1503" w:type="dxa"/>
            <w:shd w:val="clear" w:color="auto" w:fill="auto"/>
            <w:vAlign w:val="bottom"/>
          </w:tcPr>
          <w:p w14:paraId="2D0C4173" w14:textId="0F8C3C28" w:rsidR="000D31BA" w:rsidRPr="007F079E" w:rsidRDefault="004B69DD" w:rsidP="001C09F9">
            <w:pPr>
              <w:pStyle w:val="NoSpacing"/>
              <w:spacing w:line="240" w:lineRule="exact"/>
              <w:jc w:val="center"/>
              <w:rPr>
                <w:rFonts w:ascii="CordiaUPC" w:hAnsi="CordiaUPC" w:cs="CordiaUPC"/>
                <w:sz w:val="26"/>
                <w:szCs w:val="26"/>
              </w:rPr>
            </w:pPr>
            <w:r w:rsidRPr="007F079E">
              <w:rPr>
                <w:rFonts w:ascii="CordiaUPC" w:hAnsi="CordiaUPC" w:cs="CordiaUPC"/>
                <w:sz w:val="26"/>
                <w:szCs w:val="26"/>
              </w:rPr>
              <w:t>2021</w:t>
            </w:r>
          </w:p>
        </w:tc>
      </w:tr>
      <w:tr w:rsidR="00962857" w:rsidRPr="007F079E" w14:paraId="6649E8AE" w14:textId="77777777" w:rsidTr="00A55405">
        <w:trPr>
          <w:cantSplit/>
        </w:trPr>
        <w:tc>
          <w:tcPr>
            <w:tcW w:w="6030" w:type="dxa"/>
            <w:shd w:val="clear" w:color="auto" w:fill="auto"/>
            <w:vAlign w:val="bottom"/>
          </w:tcPr>
          <w:p w14:paraId="2F5A1E98" w14:textId="77777777" w:rsidR="00962857" w:rsidRPr="007F079E" w:rsidRDefault="00962857" w:rsidP="001C09F9">
            <w:pPr>
              <w:pStyle w:val="NoSpacing"/>
              <w:spacing w:line="240" w:lineRule="exact"/>
              <w:ind w:left="91"/>
              <w:rPr>
                <w:rFonts w:ascii="CordiaUPC" w:hAnsi="CordiaUPC" w:cs="CordiaUPC"/>
                <w:b/>
                <w:bCs/>
                <w:i/>
                <w:iCs/>
                <w:sz w:val="26"/>
                <w:szCs w:val="26"/>
              </w:rPr>
            </w:pPr>
          </w:p>
        </w:tc>
        <w:tc>
          <w:tcPr>
            <w:tcW w:w="3150" w:type="dxa"/>
            <w:gridSpan w:val="3"/>
            <w:shd w:val="clear" w:color="auto" w:fill="auto"/>
            <w:vAlign w:val="bottom"/>
          </w:tcPr>
          <w:p w14:paraId="471E08F1" w14:textId="600BC99C" w:rsidR="00962857" w:rsidRPr="007F079E" w:rsidRDefault="00962857" w:rsidP="001C09F9">
            <w:pPr>
              <w:pStyle w:val="NoSpacing"/>
              <w:spacing w:line="240" w:lineRule="exact"/>
              <w:jc w:val="center"/>
              <w:rPr>
                <w:rFonts w:ascii="CordiaUPC" w:hAnsi="CordiaUPC" w:cs="CordiaUPC"/>
                <w:sz w:val="26"/>
                <w:szCs w:val="26"/>
              </w:rPr>
            </w:pPr>
            <w:r w:rsidRPr="007F079E">
              <w:rPr>
                <w:rFonts w:ascii="CordiaUPC" w:hAnsi="CordiaUPC" w:cs="CordiaUPC" w:hint="cs"/>
                <w:i/>
                <w:iCs/>
                <w:sz w:val="26"/>
                <w:szCs w:val="26"/>
              </w:rPr>
              <w:t>(in million Baht)</w:t>
            </w:r>
          </w:p>
        </w:tc>
      </w:tr>
      <w:tr w:rsidR="00203C62" w:rsidRPr="007F079E" w14:paraId="25AD5CD8" w14:textId="77777777" w:rsidTr="00A55405">
        <w:trPr>
          <w:cantSplit/>
        </w:trPr>
        <w:tc>
          <w:tcPr>
            <w:tcW w:w="6030" w:type="dxa"/>
            <w:shd w:val="clear" w:color="auto" w:fill="auto"/>
            <w:vAlign w:val="bottom"/>
          </w:tcPr>
          <w:p w14:paraId="3D687B8E" w14:textId="77777777" w:rsidR="00203C62" w:rsidRPr="007F079E" w:rsidRDefault="00203C62" w:rsidP="001C09F9">
            <w:pPr>
              <w:pStyle w:val="NoSpacing"/>
              <w:spacing w:line="240" w:lineRule="exact"/>
              <w:ind w:left="91"/>
              <w:rPr>
                <w:rFonts w:ascii="CordiaUPC" w:hAnsi="CordiaUPC" w:cs="CordiaUPC"/>
                <w:i/>
                <w:iCs/>
                <w:sz w:val="26"/>
                <w:szCs w:val="26"/>
              </w:rPr>
            </w:pPr>
            <w:r w:rsidRPr="007F079E">
              <w:rPr>
                <w:rFonts w:ascii="CordiaUPC" w:hAnsi="CordiaUPC" w:cs="CordiaUPC" w:hint="cs"/>
                <w:b/>
                <w:bCs/>
                <w:i/>
                <w:iCs/>
                <w:sz w:val="26"/>
                <w:szCs w:val="26"/>
              </w:rPr>
              <w:t>Domestic items</w:t>
            </w:r>
          </w:p>
        </w:tc>
        <w:tc>
          <w:tcPr>
            <w:tcW w:w="1440" w:type="dxa"/>
            <w:shd w:val="clear" w:color="auto" w:fill="auto"/>
            <w:vAlign w:val="bottom"/>
          </w:tcPr>
          <w:p w14:paraId="6C58C15D" w14:textId="77777777" w:rsidR="00203C62" w:rsidRPr="007F079E" w:rsidRDefault="00203C62" w:rsidP="001C09F9">
            <w:pPr>
              <w:pStyle w:val="NoSpacing"/>
              <w:spacing w:line="240" w:lineRule="exact"/>
              <w:rPr>
                <w:rFonts w:ascii="CordiaUPC" w:hAnsi="CordiaUPC" w:cs="CordiaUPC"/>
                <w:sz w:val="26"/>
                <w:szCs w:val="26"/>
              </w:rPr>
            </w:pPr>
          </w:p>
        </w:tc>
        <w:tc>
          <w:tcPr>
            <w:tcW w:w="207" w:type="dxa"/>
            <w:shd w:val="clear" w:color="auto" w:fill="auto"/>
          </w:tcPr>
          <w:p w14:paraId="23FEF144" w14:textId="77777777" w:rsidR="00203C62" w:rsidRPr="007F079E" w:rsidRDefault="00203C62" w:rsidP="001C09F9">
            <w:pPr>
              <w:pStyle w:val="NoSpacing"/>
              <w:spacing w:line="240" w:lineRule="exact"/>
              <w:rPr>
                <w:rFonts w:ascii="CordiaUPC" w:hAnsi="CordiaUPC" w:cs="CordiaUPC"/>
                <w:sz w:val="26"/>
                <w:szCs w:val="26"/>
              </w:rPr>
            </w:pPr>
          </w:p>
        </w:tc>
        <w:tc>
          <w:tcPr>
            <w:tcW w:w="1503" w:type="dxa"/>
            <w:shd w:val="clear" w:color="auto" w:fill="auto"/>
            <w:vAlign w:val="bottom"/>
          </w:tcPr>
          <w:p w14:paraId="067A8783" w14:textId="77777777" w:rsidR="00203C62" w:rsidRPr="007F079E" w:rsidRDefault="00203C62" w:rsidP="001C09F9">
            <w:pPr>
              <w:pStyle w:val="NoSpacing"/>
              <w:spacing w:line="240" w:lineRule="exact"/>
              <w:rPr>
                <w:rFonts w:ascii="CordiaUPC" w:hAnsi="CordiaUPC" w:cs="CordiaUPC"/>
                <w:sz w:val="26"/>
                <w:szCs w:val="26"/>
              </w:rPr>
            </w:pPr>
          </w:p>
        </w:tc>
      </w:tr>
      <w:tr w:rsidR="00B95192" w:rsidRPr="007F079E" w14:paraId="04CB23C5" w14:textId="77777777" w:rsidTr="00A55405">
        <w:trPr>
          <w:cantSplit/>
        </w:trPr>
        <w:tc>
          <w:tcPr>
            <w:tcW w:w="6030" w:type="dxa"/>
            <w:shd w:val="clear" w:color="auto" w:fill="auto"/>
            <w:vAlign w:val="bottom"/>
          </w:tcPr>
          <w:p w14:paraId="06CFA36A" w14:textId="77777777" w:rsidR="00B95192" w:rsidRPr="007F079E" w:rsidRDefault="00B95192" w:rsidP="00B95192">
            <w:pPr>
              <w:pStyle w:val="NoSpacing"/>
              <w:spacing w:line="240" w:lineRule="exact"/>
              <w:ind w:left="91"/>
              <w:rPr>
                <w:rFonts w:ascii="CordiaUPC" w:hAnsi="CordiaUPC" w:cs="CordiaUPC"/>
                <w:sz w:val="26"/>
                <w:szCs w:val="26"/>
              </w:rPr>
            </w:pPr>
            <w:r w:rsidRPr="007F079E">
              <w:rPr>
                <w:rFonts w:ascii="CordiaUPC" w:hAnsi="CordiaUPC" w:cs="CordiaUPC" w:hint="cs"/>
                <w:sz w:val="26"/>
                <w:szCs w:val="26"/>
              </w:rPr>
              <w:t>Bank of Thailand and Financial Institutions Development Fund</w:t>
            </w:r>
          </w:p>
        </w:tc>
        <w:tc>
          <w:tcPr>
            <w:tcW w:w="1440" w:type="dxa"/>
            <w:shd w:val="clear" w:color="auto" w:fill="auto"/>
            <w:vAlign w:val="bottom"/>
          </w:tcPr>
          <w:p w14:paraId="66BCBDEC" w14:textId="65F4C214"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7F079E">
              <w:rPr>
                <w:rFonts w:ascii="CordiaUPC" w:hAnsi="CordiaUPC" w:cs="CordiaUPC"/>
                <w:sz w:val="26"/>
                <w:szCs w:val="26"/>
              </w:rPr>
              <w:t>136,760</w:t>
            </w:r>
          </w:p>
        </w:tc>
        <w:tc>
          <w:tcPr>
            <w:tcW w:w="207" w:type="dxa"/>
            <w:shd w:val="clear" w:color="auto" w:fill="auto"/>
          </w:tcPr>
          <w:p w14:paraId="71CEEB36" w14:textId="77777777"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vAlign w:val="bottom"/>
          </w:tcPr>
          <w:p w14:paraId="2A2266B6" w14:textId="74A90DC9"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sz w:val="26"/>
                <w:szCs w:val="26"/>
              </w:rPr>
            </w:pPr>
            <w:r w:rsidRPr="007F079E">
              <w:rPr>
                <w:rFonts w:ascii="CordiaUPC" w:hAnsi="CordiaUPC" w:cs="CordiaUPC" w:hint="cs"/>
                <w:sz w:val="26"/>
                <w:szCs w:val="26"/>
                <w:cs/>
                <w:lang w:val="th-TH"/>
              </w:rPr>
              <w:t>12</w:t>
            </w:r>
            <w:r w:rsidRPr="007F079E">
              <w:rPr>
                <w:rFonts w:ascii="CordiaUPC" w:hAnsi="CordiaUPC" w:cs="CordiaUPC"/>
                <w:sz w:val="26"/>
                <w:szCs w:val="26"/>
              </w:rPr>
              <w:t>2,910</w:t>
            </w:r>
          </w:p>
        </w:tc>
      </w:tr>
      <w:tr w:rsidR="00B95192" w:rsidRPr="007F079E" w14:paraId="008F10C5" w14:textId="77777777" w:rsidTr="00A55405">
        <w:trPr>
          <w:cantSplit/>
        </w:trPr>
        <w:tc>
          <w:tcPr>
            <w:tcW w:w="6030" w:type="dxa"/>
            <w:shd w:val="clear" w:color="auto" w:fill="auto"/>
            <w:vAlign w:val="bottom"/>
          </w:tcPr>
          <w:p w14:paraId="0027F345" w14:textId="77777777" w:rsidR="00B95192" w:rsidRPr="007F079E" w:rsidRDefault="00B95192" w:rsidP="00B95192">
            <w:pPr>
              <w:pStyle w:val="NoSpacing"/>
              <w:spacing w:line="240" w:lineRule="exact"/>
              <w:rPr>
                <w:rFonts w:ascii="CordiaUPC" w:hAnsi="CordiaUPC" w:cs="CordiaUPC"/>
                <w:sz w:val="26"/>
                <w:szCs w:val="26"/>
              </w:rPr>
            </w:pPr>
            <w:r w:rsidRPr="007F079E">
              <w:rPr>
                <w:rFonts w:ascii="CordiaUPC" w:hAnsi="CordiaUPC" w:cs="CordiaUPC" w:hint="cs"/>
                <w:sz w:val="26"/>
                <w:szCs w:val="26"/>
              </w:rPr>
              <w:t xml:space="preserve">  Commercial banks</w:t>
            </w:r>
          </w:p>
        </w:tc>
        <w:tc>
          <w:tcPr>
            <w:tcW w:w="1440" w:type="dxa"/>
            <w:shd w:val="clear" w:color="auto" w:fill="auto"/>
            <w:vAlign w:val="bottom"/>
          </w:tcPr>
          <w:p w14:paraId="17AC421C" w14:textId="2EEDE7E0"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7F079E">
              <w:rPr>
                <w:rFonts w:ascii="CordiaUPC" w:hAnsi="CordiaUPC" w:cs="CordiaUPC"/>
                <w:sz w:val="26"/>
                <w:szCs w:val="26"/>
              </w:rPr>
              <w:t>12,7</w:t>
            </w:r>
            <w:r w:rsidR="004700A4" w:rsidRPr="007F079E">
              <w:rPr>
                <w:rFonts w:ascii="CordiaUPC" w:hAnsi="CordiaUPC" w:cs="CordiaUPC"/>
                <w:sz w:val="26"/>
                <w:szCs w:val="26"/>
              </w:rPr>
              <w:t>94</w:t>
            </w:r>
          </w:p>
        </w:tc>
        <w:tc>
          <w:tcPr>
            <w:tcW w:w="207" w:type="dxa"/>
            <w:shd w:val="clear" w:color="auto" w:fill="auto"/>
          </w:tcPr>
          <w:p w14:paraId="4670EDCF" w14:textId="77777777"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vAlign w:val="bottom"/>
          </w:tcPr>
          <w:p w14:paraId="75600AE6" w14:textId="79382543"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sz w:val="26"/>
                <w:szCs w:val="26"/>
              </w:rPr>
            </w:pPr>
            <w:r w:rsidRPr="007F079E">
              <w:rPr>
                <w:rFonts w:ascii="CordiaUPC" w:hAnsi="CordiaUPC" w:cs="CordiaUPC"/>
                <w:sz w:val="26"/>
                <w:szCs w:val="26"/>
              </w:rPr>
              <w:t>70</w:t>
            </w:r>
          </w:p>
        </w:tc>
      </w:tr>
      <w:tr w:rsidR="00B95192" w:rsidRPr="007F079E" w14:paraId="7288AE5A" w14:textId="77777777" w:rsidTr="00A55405">
        <w:trPr>
          <w:cantSplit/>
        </w:trPr>
        <w:tc>
          <w:tcPr>
            <w:tcW w:w="6030" w:type="dxa"/>
            <w:shd w:val="clear" w:color="auto" w:fill="auto"/>
            <w:vAlign w:val="bottom"/>
          </w:tcPr>
          <w:p w14:paraId="0B8308BF" w14:textId="77777777" w:rsidR="00B95192" w:rsidRPr="007F079E" w:rsidRDefault="00B95192" w:rsidP="00B95192">
            <w:pPr>
              <w:pStyle w:val="NoSpacing"/>
              <w:spacing w:line="240" w:lineRule="exact"/>
              <w:ind w:left="91"/>
              <w:rPr>
                <w:rFonts w:ascii="CordiaUPC" w:hAnsi="CordiaUPC" w:cs="CordiaUPC"/>
                <w:sz w:val="26"/>
                <w:szCs w:val="26"/>
              </w:rPr>
            </w:pPr>
            <w:r w:rsidRPr="007F079E">
              <w:rPr>
                <w:rFonts w:ascii="CordiaUPC" w:hAnsi="CordiaUPC" w:cs="CordiaUPC" w:hint="cs"/>
                <w:sz w:val="26"/>
                <w:szCs w:val="26"/>
              </w:rPr>
              <w:t>Specialised financial institutions</w:t>
            </w:r>
            <w:r w:rsidRPr="007F079E">
              <w:rPr>
                <w:rFonts w:ascii="CordiaUPC" w:hAnsi="CordiaUPC" w:cs="CordiaUPC" w:hint="cs"/>
                <w:b/>
                <w:bCs/>
                <w:color w:val="FF0000"/>
                <w:sz w:val="26"/>
                <w:szCs w:val="26"/>
                <w:vertAlign w:val="superscript"/>
              </w:rPr>
              <w:t xml:space="preserve"> </w:t>
            </w:r>
          </w:p>
        </w:tc>
        <w:tc>
          <w:tcPr>
            <w:tcW w:w="1440" w:type="dxa"/>
            <w:shd w:val="clear" w:color="auto" w:fill="auto"/>
            <w:vAlign w:val="bottom"/>
          </w:tcPr>
          <w:p w14:paraId="3CF33D30" w14:textId="4F7288C4"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7F079E">
              <w:rPr>
                <w:rFonts w:ascii="CordiaUPC" w:hAnsi="CordiaUPC" w:cs="CordiaUPC"/>
                <w:sz w:val="26"/>
                <w:szCs w:val="26"/>
              </w:rPr>
              <w:t>1</w:t>
            </w:r>
          </w:p>
        </w:tc>
        <w:tc>
          <w:tcPr>
            <w:tcW w:w="207" w:type="dxa"/>
            <w:shd w:val="clear" w:color="auto" w:fill="auto"/>
          </w:tcPr>
          <w:p w14:paraId="5A7F2973" w14:textId="77777777"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lang w:val="en-GB"/>
              </w:rPr>
            </w:pPr>
          </w:p>
        </w:tc>
        <w:tc>
          <w:tcPr>
            <w:tcW w:w="1503" w:type="dxa"/>
            <w:shd w:val="clear" w:color="auto" w:fill="auto"/>
            <w:vAlign w:val="bottom"/>
          </w:tcPr>
          <w:p w14:paraId="5B65FC30" w14:textId="1A28AC3F"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sz w:val="26"/>
                <w:szCs w:val="26"/>
                <w:lang w:val="en-GB"/>
              </w:rPr>
            </w:pPr>
            <w:r w:rsidRPr="007F079E">
              <w:rPr>
                <w:rFonts w:ascii="CordiaUPC" w:hAnsi="CordiaUPC" w:cs="CordiaUPC"/>
                <w:sz w:val="26"/>
                <w:szCs w:val="26"/>
              </w:rPr>
              <w:t>8,711</w:t>
            </w:r>
          </w:p>
        </w:tc>
      </w:tr>
      <w:tr w:rsidR="00B95192" w:rsidRPr="007F079E" w14:paraId="31848183" w14:textId="77777777" w:rsidTr="00A55405">
        <w:trPr>
          <w:cantSplit/>
        </w:trPr>
        <w:tc>
          <w:tcPr>
            <w:tcW w:w="6030" w:type="dxa"/>
            <w:shd w:val="clear" w:color="auto" w:fill="auto"/>
          </w:tcPr>
          <w:p w14:paraId="0095A8A3" w14:textId="77777777" w:rsidR="00B95192" w:rsidRPr="007F079E" w:rsidRDefault="00B95192" w:rsidP="00B95192">
            <w:pPr>
              <w:pStyle w:val="NoSpacing"/>
              <w:spacing w:line="240" w:lineRule="exact"/>
              <w:ind w:left="91"/>
              <w:rPr>
                <w:rFonts w:ascii="CordiaUPC" w:hAnsi="CordiaUPC" w:cs="CordiaUPC"/>
                <w:sz w:val="26"/>
                <w:szCs w:val="26"/>
              </w:rPr>
            </w:pPr>
            <w:r w:rsidRPr="007F079E">
              <w:rPr>
                <w:rFonts w:ascii="CordiaUPC" w:hAnsi="CordiaUPC" w:cs="CordiaUPC" w:hint="cs"/>
                <w:sz w:val="26"/>
                <w:szCs w:val="26"/>
              </w:rPr>
              <w:t>Other financial institutions</w:t>
            </w:r>
            <w:r w:rsidRPr="007F079E">
              <w:rPr>
                <w:rFonts w:ascii="CordiaUPC" w:hAnsi="CordiaUPC" w:cs="CordiaUPC" w:hint="cs"/>
                <w:b/>
                <w:bCs/>
                <w:color w:val="FF0000"/>
                <w:sz w:val="26"/>
                <w:szCs w:val="26"/>
                <w:vertAlign w:val="superscript"/>
              </w:rPr>
              <w:t xml:space="preserve"> </w:t>
            </w:r>
          </w:p>
        </w:tc>
        <w:tc>
          <w:tcPr>
            <w:tcW w:w="1440" w:type="dxa"/>
            <w:tcBorders>
              <w:bottom w:val="single" w:sz="4" w:space="0" w:color="000000"/>
            </w:tcBorders>
            <w:shd w:val="clear" w:color="auto" w:fill="auto"/>
            <w:vAlign w:val="bottom"/>
          </w:tcPr>
          <w:p w14:paraId="08732519" w14:textId="281B530C"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7F079E">
              <w:rPr>
                <w:rFonts w:ascii="CordiaUPC" w:hAnsi="CordiaUPC" w:cs="CordiaUPC"/>
                <w:sz w:val="26"/>
                <w:szCs w:val="26"/>
              </w:rPr>
              <w:t>23,330</w:t>
            </w:r>
          </w:p>
        </w:tc>
        <w:tc>
          <w:tcPr>
            <w:tcW w:w="207" w:type="dxa"/>
            <w:shd w:val="clear" w:color="auto" w:fill="auto"/>
          </w:tcPr>
          <w:p w14:paraId="4462E62E" w14:textId="77777777"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tcBorders>
              <w:bottom w:val="single" w:sz="4" w:space="0" w:color="000000"/>
            </w:tcBorders>
            <w:shd w:val="clear" w:color="auto" w:fill="auto"/>
            <w:vAlign w:val="bottom"/>
          </w:tcPr>
          <w:p w14:paraId="21255D99" w14:textId="23BBBB2E"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sz w:val="26"/>
                <w:szCs w:val="26"/>
              </w:rPr>
            </w:pPr>
            <w:r w:rsidRPr="007F079E">
              <w:rPr>
                <w:rFonts w:ascii="CordiaUPC" w:hAnsi="CordiaUPC" w:cs="CordiaUPC"/>
                <w:sz w:val="26"/>
                <w:szCs w:val="26"/>
              </w:rPr>
              <w:t>15,406</w:t>
            </w:r>
          </w:p>
        </w:tc>
      </w:tr>
      <w:tr w:rsidR="00B95192" w:rsidRPr="007F079E" w14:paraId="5D0EF69B" w14:textId="77777777" w:rsidTr="00A55405">
        <w:trPr>
          <w:cantSplit/>
        </w:trPr>
        <w:tc>
          <w:tcPr>
            <w:tcW w:w="6030" w:type="dxa"/>
            <w:shd w:val="clear" w:color="auto" w:fill="auto"/>
            <w:vAlign w:val="bottom"/>
          </w:tcPr>
          <w:p w14:paraId="43694AA4" w14:textId="77777777" w:rsidR="00B95192" w:rsidRPr="007F079E" w:rsidRDefault="00B95192" w:rsidP="00B95192">
            <w:pPr>
              <w:pStyle w:val="NoSpacing"/>
              <w:spacing w:line="240" w:lineRule="exact"/>
              <w:ind w:left="91"/>
              <w:rPr>
                <w:rFonts w:ascii="CordiaUPC" w:hAnsi="CordiaUPC" w:cs="CordiaUPC"/>
                <w:b/>
                <w:bCs/>
                <w:sz w:val="26"/>
                <w:szCs w:val="26"/>
              </w:rPr>
            </w:pPr>
            <w:r w:rsidRPr="007F079E">
              <w:rPr>
                <w:rFonts w:ascii="CordiaUPC" w:hAnsi="CordiaUPC" w:cs="CordiaUPC" w:hint="cs"/>
                <w:b/>
                <w:bCs/>
                <w:sz w:val="26"/>
                <w:szCs w:val="26"/>
              </w:rPr>
              <w:t xml:space="preserve">Total </w:t>
            </w:r>
          </w:p>
        </w:tc>
        <w:tc>
          <w:tcPr>
            <w:tcW w:w="1440" w:type="dxa"/>
            <w:tcBorders>
              <w:top w:val="single" w:sz="4" w:space="0" w:color="000000"/>
            </w:tcBorders>
            <w:shd w:val="clear" w:color="auto" w:fill="auto"/>
            <w:vAlign w:val="bottom"/>
          </w:tcPr>
          <w:p w14:paraId="39615D6E" w14:textId="7A6351B6"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7F079E">
              <w:rPr>
                <w:rFonts w:ascii="CordiaUPC" w:hAnsi="CordiaUPC" w:cs="CordiaUPC"/>
                <w:b/>
                <w:bCs/>
                <w:sz w:val="26"/>
                <w:szCs w:val="26"/>
              </w:rPr>
              <w:t>172,8</w:t>
            </w:r>
            <w:r w:rsidR="007448EA" w:rsidRPr="007F079E">
              <w:rPr>
                <w:rFonts w:ascii="CordiaUPC" w:hAnsi="CordiaUPC" w:cs="CordiaUPC"/>
                <w:b/>
                <w:bCs/>
                <w:sz w:val="26"/>
                <w:szCs w:val="26"/>
              </w:rPr>
              <w:t>8</w:t>
            </w:r>
            <w:r w:rsidRPr="007F079E">
              <w:rPr>
                <w:rFonts w:ascii="CordiaUPC" w:hAnsi="CordiaUPC" w:cs="CordiaUPC"/>
                <w:b/>
                <w:bCs/>
                <w:sz w:val="26"/>
                <w:szCs w:val="26"/>
              </w:rPr>
              <w:t>5</w:t>
            </w:r>
          </w:p>
        </w:tc>
        <w:tc>
          <w:tcPr>
            <w:tcW w:w="207" w:type="dxa"/>
            <w:shd w:val="clear" w:color="auto" w:fill="auto"/>
          </w:tcPr>
          <w:p w14:paraId="674A155B" w14:textId="77777777"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b/>
                <w:bCs/>
                <w:sz w:val="26"/>
                <w:szCs w:val="26"/>
              </w:rPr>
            </w:pPr>
          </w:p>
        </w:tc>
        <w:tc>
          <w:tcPr>
            <w:tcW w:w="1503" w:type="dxa"/>
            <w:tcBorders>
              <w:top w:val="single" w:sz="4" w:space="0" w:color="000000"/>
            </w:tcBorders>
            <w:shd w:val="clear" w:color="auto" w:fill="auto"/>
            <w:vAlign w:val="bottom"/>
          </w:tcPr>
          <w:p w14:paraId="20224071" w14:textId="0750C170"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b/>
                <w:bCs/>
                <w:sz w:val="26"/>
                <w:szCs w:val="26"/>
              </w:rPr>
            </w:pPr>
            <w:r w:rsidRPr="007F079E">
              <w:rPr>
                <w:rFonts w:ascii="CordiaUPC" w:hAnsi="CordiaUPC" w:cs="CordiaUPC"/>
                <w:b/>
                <w:bCs/>
                <w:sz w:val="26"/>
                <w:szCs w:val="26"/>
              </w:rPr>
              <w:t>147,097</w:t>
            </w:r>
          </w:p>
        </w:tc>
      </w:tr>
      <w:tr w:rsidR="00B95192" w:rsidRPr="007F079E" w14:paraId="7C4EDAE8" w14:textId="77777777" w:rsidTr="00A55405">
        <w:trPr>
          <w:cantSplit/>
        </w:trPr>
        <w:tc>
          <w:tcPr>
            <w:tcW w:w="6030" w:type="dxa"/>
            <w:shd w:val="clear" w:color="auto" w:fill="auto"/>
            <w:vAlign w:val="bottom"/>
          </w:tcPr>
          <w:p w14:paraId="2217840F" w14:textId="77777777" w:rsidR="00B95192" w:rsidRPr="007F079E" w:rsidRDefault="00B95192" w:rsidP="00B95192">
            <w:pPr>
              <w:pStyle w:val="NoSpacing"/>
              <w:spacing w:line="240" w:lineRule="exact"/>
              <w:ind w:left="91"/>
              <w:rPr>
                <w:rFonts w:ascii="CordiaUPC" w:hAnsi="CordiaUPC" w:cs="CordiaUPC"/>
                <w:sz w:val="26"/>
                <w:szCs w:val="26"/>
              </w:rPr>
            </w:pPr>
            <w:r w:rsidRPr="007F079E">
              <w:rPr>
                <w:rFonts w:ascii="CordiaUPC" w:hAnsi="CordiaUPC" w:cs="CordiaUPC" w:hint="cs"/>
                <w:i/>
                <w:iCs/>
                <w:sz w:val="26"/>
                <w:szCs w:val="26"/>
              </w:rPr>
              <w:t>Add</w:t>
            </w:r>
            <w:r w:rsidRPr="007F079E">
              <w:rPr>
                <w:rFonts w:ascii="CordiaUPC" w:hAnsi="CordiaUPC" w:cs="CordiaUPC" w:hint="cs"/>
                <w:sz w:val="26"/>
                <w:szCs w:val="26"/>
              </w:rPr>
              <w:t xml:space="preserve"> accrued interest and undue interest income</w:t>
            </w:r>
          </w:p>
        </w:tc>
        <w:tc>
          <w:tcPr>
            <w:tcW w:w="1440" w:type="dxa"/>
            <w:shd w:val="clear" w:color="auto" w:fill="auto"/>
            <w:vAlign w:val="bottom"/>
          </w:tcPr>
          <w:p w14:paraId="7B31EE90" w14:textId="1CF4B445"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7F079E">
              <w:rPr>
                <w:rFonts w:ascii="CordiaUPC" w:hAnsi="CordiaUPC" w:cs="CordiaUPC"/>
                <w:sz w:val="26"/>
                <w:szCs w:val="26"/>
              </w:rPr>
              <w:t>31</w:t>
            </w:r>
          </w:p>
        </w:tc>
        <w:tc>
          <w:tcPr>
            <w:tcW w:w="207" w:type="dxa"/>
            <w:shd w:val="clear" w:color="auto" w:fill="auto"/>
          </w:tcPr>
          <w:p w14:paraId="459A1694" w14:textId="77777777"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vAlign w:val="bottom"/>
          </w:tcPr>
          <w:p w14:paraId="436106CE" w14:textId="33BC1369"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sz w:val="26"/>
                <w:szCs w:val="26"/>
              </w:rPr>
            </w:pPr>
            <w:r w:rsidRPr="007F079E">
              <w:rPr>
                <w:rFonts w:ascii="CordiaUPC" w:hAnsi="CordiaUPC" w:cs="CordiaUPC"/>
                <w:sz w:val="26"/>
                <w:szCs w:val="26"/>
              </w:rPr>
              <w:t>13</w:t>
            </w:r>
          </w:p>
        </w:tc>
      </w:tr>
      <w:tr w:rsidR="00B95192" w:rsidRPr="007F079E" w14:paraId="254040F3" w14:textId="77777777" w:rsidTr="00A55405">
        <w:trPr>
          <w:cantSplit/>
        </w:trPr>
        <w:tc>
          <w:tcPr>
            <w:tcW w:w="6030" w:type="dxa"/>
            <w:shd w:val="clear" w:color="auto" w:fill="auto"/>
            <w:vAlign w:val="bottom"/>
          </w:tcPr>
          <w:p w14:paraId="783100D2" w14:textId="77777777" w:rsidR="00B95192" w:rsidRPr="007F079E" w:rsidRDefault="00B95192" w:rsidP="00B95192">
            <w:pPr>
              <w:pStyle w:val="NoSpacing"/>
              <w:spacing w:line="240" w:lineRule="exact"/>
              <w:ind w:left="91"/>
              <w:rPr>
                <w:rFonts w:ascii="CordiaUPC" w:hAnsi="CordiaUPC" w:cs="CordiaUPC"/>
                <w:i/>
                <w:iCs/>
                <w:sz w:val="26"/>
                <w:szCs w:val="26"/>
              </w:rPr>
            </w:pPr>
            <w:r w:rsidRPr="007F079E">
              <w:rPr>
                <w:rFonts w:ascii="CordiaUPC" w:hAnsi="CordiaUPC" w:cs="CordiaUPC" w:hint="cs"/>
                <w:i/>
                <w:iCs/>
                <w:sz w:val="26"/>
                <w:szCs w:val="26"/>
              </w:rPr>
              <w:t xml:space="preserve">Less </w:t>
            </w:r>
            <w:r w:rsidRPr="007F079E">
              <w:rPr>
                <w:rFonts w:ascii="CordiaUPC" w:hAnsi="CordiaUPC" w:cs="CordiaUPC" w:hint="cs"/>
                <w:sz w:val="26"/>
                <w:szCs w:val="26"/>
              </w:rPr>
              <w:t xml:space="preserve">allowance for expected credit loss </w:t>
            </w:r>
            <w:r w:rsidRPr="007F079E">
              <w:rPr>
                <w:rFonts w:ascii="CordiaUPC" w:hAnsi="CordiaUPC" w:cs="CordiaUPC" w:hint="cs"/>
                <w:i/>
                <w:iCs/>
                <w:sz w:val="26"/>
                <w:szCs w:val="26"/>
              </w:rPr>
              <w:t xml:space="preserve">        </w:t>
            </w:r>
          </w:p>
        </w:tc>
        <w:tc>
          <w:tcPr>
            <w:tcW w:w="1440" w:type="dxa"/>
            <w:shd w:val="clear" w:color="auto" w:fill="auto"/>
            <w:vAlign w:val="bottom"/>
          </w:tcPr>
          <w:p w14:paraId="0AF972F3" w14:textId="18514571"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7F079E">
              <w:rPr>
                <w:rFonts w:ascii="CordiaUPC" w:hAnsi="CordiaUPC" w:cs="CordiaUPC"/>
                <w:sz w:val="26"/>
                <w:szCs w:val="26"/>
              </w:rPr>
              <w:t>(</w:t>
            </w:r>
            <w:r w:rsidR="004700A4" w:rsidRPr="007F079E">
              <w:rPr>
                <w:rFonts w:ascii="CordiaUPC" w:hAnsi="CordiaUPC" w:cs="CordiaUPC"/>
                <w:sz w:val="26"/>
                <w:szCs w:val="26"/>
              </w:rPr>
              <w:t>66</w:t>
            </w:r>
            <w:r w:rsidRPr="007F079E">
              <w:rPr>
                <w:rFonts w:ascii="CordiaUPC" w:hAnsi="CordiaUPC" w:cs="CordiaUPC"/>
                <w:sz w:val="26"/>
                <w:szCs w:val="26"/>
              </w:rPr>
              <w:t>)</w:t>
            </w:r>
          </w:p>
        </w:tc>
        <w:tc>
          <w:tcPr>
            <w:tcW w:w="207" w:type="dxa"/>
            <w:shd w:val="clear" w:color="auto" w:fill="auto"/>
          </w:tcPr>
          <w:p w14:paraId="1EBB9518" w14:textId="77777777"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vAlign w:val="bottom"/>
          </w:tcPr>
          <w:p w14:paraId="1D5371C4" w14:textId="564DF946"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sz w:val="26"/>
                <w:szCs w:val="26"/>
              </w:rPr>
            </w:pPr>
            <w:r w:rsidRPr="007F079E">
              <w:rPr>
                <w:rFonts w:ascii="CordiaUPC" w:hAnsi="CordiaUPC" w:cs="CordiaUPC"/>
                <w:sz w:val="26"/>
                <w:szCs w:val="26"/>
              </w:rPr>
              <w:t>(15)</w:t>
            </w:r>
          </w:p>
        </w:tc>
      </w:tr>
      <w:tr w:rsidR="00B95192" w:rsidRPr="007F079E" w14:paraId="389D1B8D" w14:textId="77777777" w:rsidTr="00A55405">
        <w:trPr>
          <w:cantSplit/>
        </w:trPr>
        <w:tc>
          <w:tcPr>
            <w:tcW w:w="6030" w:type="dxa"/>
            <w:shd w:val="clear" w:color="auto" w:fill="auto"/>
            <w:vAlign w:val="bottom"/>
          </w:tcPr>
          <w:p w14:paraId="2D086E77" w14:textId="77777777" w:rsidR="00B95192" w:rsidRPr="007F079E" w:rsidRDefault="00B95192" w:rsidP="00B95192">
            <w:pPr>
              <w:pStyle w:val="NoSpacing"/>
              <w:spacing w:line="240" w:lineRule="exact"/>
              <w:ind w:left="91"/>
              <w:rPr>
                <w:rFonts w:ascii="CordiaUPC" w:hAnsi="CordiaUPC" w:cs="CordiaUPC"/>
                <w:b/>
                <w:bCs/>
                <w:sz w:val="26"/>
                <w:szCs w:val="26"/>
              </w:rPr>
            </w:pPr>
            <w:r w:rsidRPr="007F079E">
              <w:rPr>
                <w:rFonts w:ascii="CordiaUPC" w:hAnsi="CordiaUPC" w:cs="CordiaUPC" w:hint="cs"/>
                <w:b/>
                <w:bCs/>
                <w:sz w:val="26"/>
                <w:szCs w:val="26"/>
              </w:rPr>
              <w:t>Total domestic items</w:t>
            </w:r>
          </w:p>
        </w:tc>
        <w:tc>
          <w:tcPr>
            <w:tcW w:w="1440" w:type="dxa"/>
            <w:tcBorders>
              <w:top w:val="single" w:sz="4" w:space="0" w:color="000000"/>
              <w:bottom w:val="single" w:sz="4" w:space="0" w:color="000000"/>
            </w:tcBorders>
            <w:shd w:val="clear" w:color="auto" w:fill="auto"/>
            <w:vAlign w:val="bottom"/>
          </w:tcPr>
          <w:p w14:paraId="378289F2" w14:textId="535D45C1"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7F079E">
              <w:rPr>
                <w:rFonts w:ascii="CordiaUPC" w:hAnsi="CordiaUPC" w:cs="CordiaUPC"/>
                <w:b/>
                <w:bCs/>
                <w:sz w:val="26"/>
                <w:szCs w:val="26"/>
              </w:rPr>
              <w:t>172,8</w:t>
            </w:r>
            <w:r w:rsidR="004700A4" w:rsidRPr="007F079E">
              <w:rPr>
                <w:rFonts w:ascii="CordiaUPC" w:hAnsi="CordiaUPC" w:cs="CordiaUPC"/>
                <w:b/>
                <w:bCs/>
                <w:sz w:val="26"/>
                <w:szCs w:val="26"/>
              </w:rPr>
              <w:t>50</w:t>
            </w:r>
          </w:p>
        </w:tc>
        <w:tc>
          <w:tcPr>
            <w:tcW w:w="207" w:type="dxa"/>
            <w:shd w:val="clear" w:color="auto" w:fill="auto"/>
          </w:tcPr>
          <w:p w14:paraId="25F2E407" w14:textId="77777777"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b/>
                <w:bCs/>
                <w:sz w:val="26"/>
                <w:szCs w:val="26"/>
              </w:rPr>
            </w:pPr>
          </w:p>
        </w:tc>
        <w:tc>
          <w:tcPr>
            <w:tcW w:w="1503" w:type="dxa"/>
            <w:tcBorders>
              <w:top w:val="single" w:sz="4" w:space="0" w:color="000000"/>
              <w:bottom w:val="single" w:sz="4" w:space="0" w:color="000000"/>
            </w:tcBorders>
            <w:shd w:val="clear" w:color="auto" w:fill="auto"/>
            <w:vAlign w:val="bottom"/>
          </w:tcPr>
          <w:p w14:paraId="7222B595" w14:textId="045B46D0"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b/>
                <w:bCs/>
                <w:sz w:val="26"/>
                <w:szCs w:val="26"/>
              </w:rPr>
            </w:pPr>
            <w:r w:rsidRPr="007F079E">
              <w:rPr>
                <w:rFonts w:ascii="CordiaUPC" w:hAnsi="CordiaUPC" w:cs="CordiaUPC"/>
                <w:b/>
                <w:bCs/>
                <w:sz w:val="26"/>
                <w:szCs w:val="26"/>
                <w:lang w:val="en-GB"/>
              </w:rPr>
              <w:t>147,095</w:t>
            </w:r>
          </w:p>
        </w:tc>
      </w:tr>
      <w:tr w:rsidR="00B95192" w:rsidRPr="007F079E" w14:paraId="1A2F5474" w14:textId="77777777" w:rsidTr="00A55405">
        <w:trPr>
          <w:cantSplit/>
        </w:trPr>
        <w:tc>
          <w:tcPr>
            <w:tcW w:w="6030" w:type="dxa"/>
            <w:shd w:val="clear" w:color="auto" w:fill="auto"/>
            <w:vAlign w:val="bottom"/>
          </w:tcPr>
          <w:p w14:paraId="7E36C4F7" w14:textId="77777777" w:rsidR="00B95192" w:rsidRPr="007F079E" w:rsidRDefault="00B95192" w:rsidP="00B95192">
            <w:pPr>
              <w:pStyle w:val="NoSpacing"/>
              <w:spacing w:line="240" w:lineRule="exact"/>
              <w:ind w:left="91"/>
              <w:rPr>
                <w:rFonts w:ascii="CordiaUPC" w:hAnsi="CordiaUPC" w:cs="CordiaUPC"/>
                <w:b/>
                <w:bCs/>
                <w:sz w:val="26"/>
                <w:szCs w:val="26"/>
              </w:rPr>
            </w:pPr>
          </w:p>
        </w:tc>
        <w:tc>
          <w:tcPr>
            <w:tcW w:w="1440" w:type="dxa"/>
            <w:shd w:val="clear" w:color="auto" w:fill="auto"/>
          </w:tcPr>
          <w:p w14:paraId="162F2248" w14:textId="77777777"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exact"/>
              <w:ind w:right="-8"/>
              <w:rPr>
                <w:rFonts w:ascii="CordiaUPC" w:hAnsi="CordiaUPC" w:cs="CordiaUPC"/>
                <w:sz w:val="26"/>
                <w:szCs w:val="26"/>
              </w:rPr>
            </w:pPr>
          </w:p>
        </w:tc>
        <w:tc>
          <w:tcPr>
            <w:tcW w:w="207" w:type="dxa"/>
            <w:shd w:val="clear" w:color="auto" w:fill="auto"/>
          </w:tcPr>
          <w:p w14:paraId="2942E306" w14:textId="77777777"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tcPr>
          <w:p w14:paraId="060C1FDF" w14:textId="77777777"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sz w:val="26"/>
                <w:szCs w:val="26"/>
              </w:rPr>
            </w:pPr>
          </w:p>
        </w:tc>
      </w:tr>
      <w:tr w:rsidR="00B95192" w:rsidRPr="007F079E" w14:paraId="31458802" w14:textId="77777777" w:rsidTr="00E01EC2">
        <w:trPr>
          <w:cantSplit/>
        </w:trPr>
        <w:tc>
          <w:tcPr>
            <w:tcW w:w="6030" w:type="dxa"/>
            <w:shd w:val="clear" w:color="auto" w:fill="auto"/>
            <w:vAlign w:val="bottom"/>
          </w:tcPr>
          <w:p w14:paraId="24C7A096" w14:textId="77777777" w:rsidR="00B95192" w:rsidRPr="007F079E" w:rsidRDefault="00B95192" w:rsidP="00B95192">
            <w:pPr>
              <w:pStyle w:val="NoSpacing"/>
              <w:spacing w:line="240" w:lineRule="exact"/>
              <w:ind w:left="91"/>
              <w:rPr>
                <w:rFonts w:ascii="CordiaUPC" w:hAnsi="CordiaUPC" w:cs="CordiaUPC"/>
                <w:i/>
                <w:iCs/>
                <w:sz w:val="26"/>
                <w:szCs w:val="26"/>
              </w:rPr>
            </w:pPr>
            <w:r w:rsidRPr="007F079E">
              <w:rPr>
                <w:rFonts w:ascii="CordiaUPC" w:hAnsi="CordiaUPC" w:cs="CordiaUPC" w:hint="cs"/>
                <w:b/>
                <w:bCs/>
                <w:i/>
                <w:iCs/>
                <w:sz w:val="26"/>
                <w:szCs w:val="26"/>
              </w:rPr>
              <w:t>Foreign items</w:t>
            </w:r>
          </w:p>
        </w:tc>
        <w:tc>
          <w:tcPr>
            <w:tcW w:w="1440" w:type="dxa"/>
            <w:shd w:val="clear" w:color="auto" w:fill="auto"/>
            <w:vAlign w:val="bottom"/>
          </w:tcPr>
          <w:p w14:paraId="1968680C" w14:textId="77777777"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exact"/>
              <w:ind w:right="-8"/>
              <w:rPr>
                <w:rFonts w:ascii="CordiaUPC" w:hAnsi="CordiaUPC" w:cs="CordiaUPC"/>
                <w:sz w:val="26"/>
                <w:szCs w:val="26"/>
              </w:rPr>
            </w:pPr>
          </w:p>
        </w:tc>
        <w:tc>
          <w:tcPr>
            <w:tcW w:w="207" w:type="dxa"/>
            <w:shd w:val="clear" w:color="auto" w:fill="auto"/>
          </w:tcPr>
          <w:p w14:paraId="556C47C2" w14:textId="77777777"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tcPr>
          <w:p w14:paraId="3609CE8B" w14:textId="77777777"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sz w:val="26"/>
                <w:szCs w:val="26"/>
              </w:rPr>
            </w:pPr>
          </w:p>
        </w:tc>
      </w:tr>
      <w:tr w:rsidR="00B95192" w:rsidRPr="007F079E" w14:paraId="2BED6F0A" w14:textId="77777777" w:rsidTr="00A55405">
        <w:trPr>
          <w:cantSplit/>
        </w:trPr>
        <w:tc>
          <w:tcPr>
            <w:tcW w:w="6030" w:type="dxa"/>
            <w:shd w:val="clear" w:color="auto" w:fill="auto"/>
            <w:vAlign w:val="bottom"/>
          </w:tcPr>
          <w:p w14:paraId="537F8294" w14:textId="77777777" w:rsidR="00B95192" w:rsidRPr="007F079E" w:rsidRDefault="00B95192" w:rsidP="00B95192">
            <w:pPr>
              <w:pStyle w:val="NoSpacing"/>
              <w:spacing w:line="240" w:lineRule="exact"/>
              <w:ind w:left="91"/>
              <w:rPr>
                <w:rFonts w:ascii="CordiaUPC" w:hAnsi="CordiaUPC" w:cs="CordiaUPC"/>
                <w:sz w:val="26"/>
                <w:szCs w:val="26"/>
              </w:rPr>
            </w:pPr>
            <w:r w:rsidRPr="007F079E">
              <w:rPr>
                <w:rFonts w:ascii="CordiaUPC" w:hAnsi="CordiaUPC" w:cs="CordiaUPC" w:hint="cs"/>
                <w:sz w:val="26"/>
                <w:szCs w:val="26"/>
              </w:rPr>
              <w:t>US Dollar</w:t>
            </w:r>
          </w:p>
        </w:tc>
        <w:tc>
          <w:tcPr>
            <w:tcW w:w="1440" w:type="dxa"/>
            <w:shd w:val="clear" w:color="auto" w:fill="auto"/>
            <w:vAlign w:val="bottom"/>
          </w:tcPr>
          <w:p w14:paraId="5DC1370A" w14:textId="72D5B854"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7F079E">
              <w:rPr>
                <w:rFonts w:ascii="CordiaUPC" w:hAnsi="CordiaUPC" w:cs="CordiaUPC"/>
                <w:sz w:val="26"/>
                <w:szCs w:val="26"/>
              </w:rPr>
              <w:t>1</w:t>
            </w:r>
            <w:r w:rsidR="004700A4" w:rsidRPr="007F079E">
              <w:rPr>
                <w:rFonts w:ascii="CordiaUPC" w:hAnsi="CordiaUPC" w:cs="CordiaUPC"/>
                <w:sz w:val="26"/>
                <w:szCs w:val="26"/>
              </w:rPr>
              <w:t>3</w:t>
            </w:r>
            <w:r w:rsidRPr="007F079E">
              <w:rPr>
                <w:rFonts w:ascii="CordiaUPC" w:hAnsi="CordiaUPC" w:cs="CordiaUPC"/>
                <w:sz w:val="26"/>
                <w:szCs w:val="26"/>
              </w:rPr>
              <w:t>,</w:t>
            </w:r>
            <w:r w:rsidR="004700A4" w:rsidRPr="007F079E">
              <w:rPr>
                <w:rFonts w:ascii="CordiaUPC" w:hAnsi="CordiaUPC" w:cs="CordiaUPC"/>
                <w:sz w:val="26"/>
                <w:szCs w:val="26"/>
              </w:rPr>
              <w:t>28</w:t>
            </w:r>
            <w:r w:rsidR="007448EA" w:rsidRPr="007F079E">
              <w:rPr>
                <w:rFonts w:ascii="CordiaUPC" w:hAnsi="CordiaUPC" w:cs="CordiaUPC"/>
                <w:sz w:val="26"/>
                <w:szCs w:val="26"/>
              </w:rPr>
              <w:t>6</w:t>
            </w:r>
          </w:p>
        </w:tc>
        <w:tc>
          <w:tcPr>
            <w:tcW w:w="207" w:type="dxa"/>
            <w:shd w:val="clear" w:color="auto" w:fill="auto"/>
          </w:tcPr>
          <w:p w14:paraId="58695B37" w14:textId="77777777"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vAlign w:val="bottom"/>
          </w:tcPr>
          <w:p w14:paraId="5CDD2BFD" w14:textId="03C11DB5"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sz w:val="26"/>
                <w:szCs w:val="26"/>
              </w:rPr>
            </w:pPr>
            <w:r w:rsidRPr="007F079E">
              <w:rPr>
                <w:rFonts w:ascii="CordiaUPC" w:hAnsi="CordiaUPC" w:cs="CordiaUPC"/>
                <w:sz w:val="26"/>
                <w:szCs w:val="26"/>
              </w:rPr>
              <w:t>10,452</w:t>
            </w:r>
          </w:p>
        </w:tc>
      </w:tr>
      <w:tr w:rsidR="00B95192" w:rsidRPr="007F079E" w14:paraId="1CA83D6A" w14:textId="77777777" w:rsidTr="00A55405">
        <w:trPr>
          <w:cantSplit/>
        </w:trPr>
        <w:tc>
          <w:tcPr>
            <w:tcW w:w="6030" w:type="dxa"/>
            <w:shd w:val="clear" w:color="auto" w:fill="auto"/>
            <w:vAlign w:val="bottom"/>
          </w:tcPr>
          <w:p w14:paraId="4EC99C36" w14:textId="77777777" w:rsidR="00B95192" w:rsidRPr="007F079E" w:rsidRDefault="00B95192" w:rsidP="00B95192">
            <w:pPr>
              <w:pStyle w:val="NoSpacing"/>
              <w:spacing w:line="240" w:lineRule="exact"/>
              <w:ind w:left="91"/>
              <w:rPr>
                <w:rFonts w:ascii="CordiaUPC" w:hAnsi="CordiaUPC" w:cs="CordiaUPC"/>
                <w:sz w:val="26"/>
                <w:szCs w:val="26"/>
              </w:rPr>
            </w:pPr>
            <w:r w:rsidRPr="007F079E">
              <w:rPr>
                <w:rFonts w:ascii="CordiaUPC" w:hAnsi="CordiaUPC" w:cs="CordiaUPC" w:hint="cs"/>
                <w:sz w:val="26"/>
                <w:szCs w:val="26"/>
              </w:rPr>
              <w:t>Japanese Yen</w:t>
            </w:r>
          </w:p>
        </w:tc>
        <w:tc>
          <w:tcPr>
            <w:tcW w:w="1440" w:type="dxa"/>
            <w:shd w:val="clear" w:color="auto" w:fill="auto"/>
            <w:vAlign w:val="bottom"/>
          </w:tcPr>
          <w:p w14:paraId="277AABB2" w14:textId="6BF3223E"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7F079E">
              <w:rPr>
                <w:rFonts w:ascii="CordiaUPC" w:hAnsi="CordiaUPC" w:cs="CordiaUPC"/>
                <w:sz w:val="26"/>
                <w:szCs w:val="26"/>
              </w:rPr>
              <w:t>412</w:t>
            </w:r>
          </w:p>
        </w:tc>
        <w:tc>
          <w:tcPr>
            <w:tcW w:w="207" w:type="dxa"/>
            <w:shd w:val="clear" w:color="auto" w:fill="auto"/>
          </w:tcPr>
          <w:p w14:paraId="28198A9B" w14:textId="77777777"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vAlign w:val="bottom"/>
          </w:tcPr>
          <w:p w14:paraId="76E725F6" w14:textId="0A7D8E62"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sz w:val="26"/>
                <w:szCs w:val="26"/>
              </w:rPr>
            </w:pPr>
            <w:r w:rsidRPr="007F079E">
              <w:rPr>
                <w:rFonts w:ascii="CordiaUPC" w:hAnsi="CordiaUPC" w:cs="CordiaUPC"/>
                <w:sz w:val="26"/>
                <w:szCs w:val="26"/>
              </w:rPr>
              <w:t>328</w:t>
            </w:r>
          </w:p>
        </w:tc>
      </w:tr>
      <w:tr w:rsidR="00B95192" w:rsidRPr="007F079E" w14:paraId="1E7372FC" w14:textId="77777777" w:rsidTr="00A55405">
        <w:trPr>
          <w:cantSplit/>
        </w:trPr>
        <w:tc>
          <w:tcPr>
            <w:tcW w:w="6030" w:type="dxa"/>
            <w:shd w:val="clear" w:color="auto" w:fill="auto"/>
            <w:vAlign w:val="bottom"/>
          </w:tcPr>
          <w:p w14:paraId="7D48C679" w14:textId="77777777" w:rsidR="00B95192" w:rsidRPr="007F079E" w:rsidRDefault="00B95192" w:rsidP="00B95192">
            <w:pPr>
              <w:pStyle w:val="NoSpacing"/>
              <w:spacing w:line="240" w:lineRule="exact"/>
              <w:ind w:left="91"/>
              <w:rPr>
                <w:rFonts w:ascii="CordiaUPC" w:hAnsi="CordiaUPC" w:cs="CordiaUPC"/>
                <w:sz w:val="26"/>
                <w:szCs w:val="26"/>
              </w:rPr>
            </w:pPr>
            <w:r w:rsidRPr="007F079E">
              <w:rPr>
                <w:rFonts w:ascii="CordiaUPC" w:hAnsi="CordiaUPC" w:cs="CordiaUPC" w:hint="cs"/>
                <w:sz w:val="26"/>
                <w:szCs w:val="26"/>
              </w:rPr>
              <w:t>Euro</w:t>
            </w:r>
          </w:p>
        </w:tc>
        <w:tc>
          <w:tcPr>
            <w:tcW w:w="1440" w:type="dxa"/>
            <w:shd w:val="clear" w:color="auto" w:fill="auto"/>
            <w:vAlign w:val="bottom"/>
          </w:tcPr>
          <w:p w14:paraId="6BF30E49" w14:textId="60DB89B6"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7F079E">
              <w:rPr>
                <w:rFonts w:ascii="CordiaUPC" w:hAnsi="CordiaUPC" w:cs="CordiaUPC"/>
                <w:sz w:val="26"/>
                <w:szCs w:val="26"/>
              </w:rPr>
              <w:t>437</w:t>
            </w:r>
          </w:p>
        </w:tc>
        <w:tc>
          <w:tcPr>
            <w:tcW w:w="207" w:type="dxa"/>
            <w:shd w:val="clear" w:color="auto" w:fill="auto"/>
          </w:tcPr>
          <w:p w14:paraId="6677E9F3" w14:textId="77777777"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vAlign w:val="bottom"/>
          </w:tcPr>
          <w:p w14:paraId="2156EA9E" w14:textId="676F6B4B"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sz w:val="26"/>
                <w:szCs w:val="26"/>
              </w:rPr>
            </w:pPr>
            <w:r w:rsidRPr="007F079E">
              <w:rPr>
                <w:rFonts w:ascii="CordiaUPC" w:hAnsi="CordiaUPC" w:cs="CordiaUPC"/>
                <w:sz w:val="26"/>
                <w:szCs w:val="26"/>
              </w:rPr>
              <w:t>245</w:t>
            </w:r>
          </w:p>
        </w:tc>
      </w:tr>
      <w:tr w:rsidR="00B95192" w:rsidRPr="007F079E" w14:paraId="2CED2F44" w14:textId="77777777" w:rsidTr="00A55405">
        <w:trPr>
          <w:cantSplit/>
        </w:trPr>
        <w:tc>
          <w:tcPr>
            <w:tcW w:w="6030" w:type="dxa"/>
            <w:shd w:val="clear" w:color="auto" w:fill="auto"/>
            <w:vAlign w:val="bottom"/>
          </w:tcPr>
          <w:p w14:paraId="4E0F013E" w14:textId="77777777" w:rsidR="00B95192" w:rsidRPr="007F079E" w:rsidRDefault="00B95192" w:rsidP="00B95192">
            <w:pPr>
              <w:pStyle w:val="NoSpacing"/>
              <w:spacing w:line="240" w:lineRule="exact"/>
              <w:ind w:left="91"/>
              <w:rPr>
                <w:rFonts w:ascii="CordiaUPC" w:hAnsi="CordiaUPC" w:cs="CordiaUPC"/>
                <w:sz w:val="26"/>
                <w:szCs w:val="26"/>
              </w:rPr>
            </w:pPr>
            <w:r w:rsidRPr="007F079E">
              <w:rPr>
                <w:rFonts w:ascii="CordiaUPC" w:hAnsi="CordiaUPC" w:cs="CordiaUPC" w:hint="cs"/>
                <w:sz w:val="26"/>
                <w:szCs w:val="26"/>
              </w:rPr>
              <w:t>Other currencies</w:t>
            </w:r>
          </w:p>
        </w:tc>
        <w:tc>
          <w:tcPr>
            <w:tcW w:w="1440" w:type="dxa"/>
            <w:tcBorders>
              <w:bottom w:val="single" w:sz="4" w:space="0" w:color="auto"/>
            </w:tcBorders>
            <w:shd w:val="clear" w:color="auto" w:fill="auto"/>
            <w:vAlign w:val="bottom"/>
          </w:tcPr>
          <w:p w14:paraId="30AF7D3E" w14:textId="29FB83E4" w:rsidR="00B95192" w:rsidRPr="007F079E" w:rsidRDefault="004700A4"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7F079E">
              <w:rPr>
                <w:rFonts w:ascii="CordiaUPC" w:hAnsi="CordiaUPC" w:cs="CordiaUPC"/>
                <w:sz w:val="26"/>
                <w:szCs w:val="26"/>
              </w:rPr>
              <w:t>558</w:t>
            </w:r>
          </w:p>
        </w:tc>
        <w:tc>
          <w:tcPr>
            <w:tcW w:w="207" w:type="dxa"/>
            <w:shd w:val="clear" w:color="auto" w:fill="auto"/>
          </w:tcPr>
          <w:p w14:paraId="57648592" w14:textId="77777777"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tcBorders>
              <w:bottom w:val="single" w:sz="4" w:space="0" w:color="auto"/>
            </w:tcBorders>
            <w:shd w:val="clear" w:color="auto" w:fill="auto"/>
            <w:vAlign w:val="bottom"/>
          </w:tcPr>
          <w:p w14:paraId="466507E8" w14:textId="58A542C2"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sz w:val="26"/>
                <w:szCs w:val="26"/>
              </w:rPr>
            </w:pPr>
            <w:r w:rsidRPr="007F079E">
              <w:rPr>
                <w:rFonts w:ascii="CordiaUPC" w:hAnsi="CordiaUPC" w:cs="CordiaUPC"/>
                <w:sz w:val="26"/>
                <w:szCs w:val="26"/>
              </w:rPr>
              <w:t>760</w:t>
            </w:r>
          </w:p>
        </w:tc>
      </w:tr>
      <w:tr w:rsidR="00B95192" w:rsidRPr="007F079E" w14:paraId="21F13909" w14:textId="77777777" w:rsidTr="00A55405">
        <w:trPr>
          <w:cantSplit/>
        </w:trPr>
        <w:tc>
          <w:tcPr>
            <w:tcW w:w="6030" w:type="dxa"/>
            <w:shd w:val="clear" w:color="auto" w:fill="auto"/>
            <w:vAlign w:val="bottom"/>
          </w:tcPr>
          <w:p w14:paraId="223B1155" w14:textId="77777777" w:rsidR="00B95192" w:rsidRPr="007F079E" w:rsidRDefault="00B95192" w:rsidP="00B95192">
            <w:pPr>
              <w:pStyle w:val="NoSpacing"/>
              <w:spacing w:line="240" w:lineRule="exact"/>
              <w:ind w:left="91"/>
              <w:rPr>
                <w:rFonts w:ascii="CordiaUPC" w:hAnsi="CordiaUPC" w:cs="CordiaUPC"/>
                <w:b/>
                <w:bCs/>
                <w:sz w:val="26"/>
                <w:szCs w:val="26"/>
              </w:rPr>
            </w:pPr>
            <w:r w:rsidRPr="007F079E">
              <w:rPr>
                <w:rFonts w:ascii="CordiaUPC" w:hAnsi="CordiaUPC" w:cs="CordiaUPC" w:hint="cs"/>
                <w:b/>
                <w:bCs/>
                <w:sz w:val="26"/>
                <w:szCs w:val="26"/>
              </w:rPr>
              <w:t xml:space="preserve">Total </w:t>
            </w:r>
          </w:p>
        </w:tc>
        <w:tc>
          <w:tcPr>
            <w:tcW w:w="1440" w:type="dxa"/>
            <w:tcBorders>
              <w:top w:val="single" w:sz="4" w:space="0" w:color="auto"/>
            </w:tcBorders>
            <w:shd w:val="clear" w:color="auto" w:fill="auto"/>
            <w:vAlign w:val="bottom"/>
          </w:tcPr>
          <w:p w14:paraId="4F14A43F" w14:textId="55B86730"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7F079E">
              <w:rPr>
                <w:rFonts w:ascii="CordiaUPC" w:hAnsi="CordiaUPC" w:cs="CordiaUPC"/>
                <w:b/>
                <w:bCs/>
                <w:sz w:val="26"/>
                <w:szCs w:val="26"/>
              </w:rPr>
              <w:t>14,</w:t>
            </w:r>
            <w:r w:rsidR="004700A4" w:rsidRPr="007F079E">
              <w:rPr>
                <w:rFonts w:ascii="CordiaUPC" w:hAnsi="CordiaUPC" w:cs="CordiaUPC"/>
                <w:b/>
                <w:bCs/>
                <w:sz w:val="26"/>
                <w:szCs w:val="26"/>
              </w:rPr>
              <w:t>693</w:t>
            </w:r>
          </w:p>
        </w:tc>
        <w:tc>
          <w:tcPr>
            <w:tcW w:w="207" w:type="dxa"/>
            <w:shd w:val="clear" w:color="auto" w:fill="auto"/>
          </w:tcPr>
          <w:p w14:paraId="65EDF1D5" w14:textId="77777777"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b/>
                <w:bCs/>
                <w:sz w:val="26"/>
                <w:szCs w:val="26"/>
              </w:rPr>
            </w:pPr>
          </w:p>
        </w:tc>
        <w:tc>
          <w:tcPr>
            <w:tcW w:w="1503" w:type="dxa"/>
            <w:tcBorders>
              <w:top w:val="single" w:sz="4" w:space="0" w:color="auto"/>
            </w:tcBorders>
            <w:shd w:val="clear" w:color="auto" w:fill="auto"/>
            <w:vAlign w:val="bottom"/>
          </w:tcPr>
          <w:p w14:paraId="74635643" w14:textId="0FFE1340"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b/>
                <w:bCs/>
                <w:sz w:val="26"/>
                <w:szCs w:val="26"/>
              </w:rPr>
            </w:pPr>
            <w:r w:rsidRPr="007F079E">
              <w:rPr>
                <w:rFonts w:ascii="CordiaUPC" w:hAnsi="CordiaUPC" w:cs="CordiaUPC"/>
                <w:b/>
                <w:bCs/>
                <w:sz w:val="26"/>
                <w:szCs w:val="26"/>
              </w:rPr>
              <w:t>11,785</w:t>
            </w:r>
          </w:p>
        </w:tc>
      </w:tr>
      <w:tr w:rsidR="00B95192" w:rsidRPr="007F079E" w14:paraId="09CC180F" w14:textId="77777777" w:rsidTr="00A55405">
        <w:trPr>
          <w:cantSplit/>
        </w:trPr>
        <w:tc>
          <w:tcPr>
            <w:tcW w:w="6030" w:type="dxa"/>
            <w:shd w:val="clear" w:color="auto" w:fill="auto"/>
            <w:vAlign w:val="bottom"/>
          </w:tcPr>
          <w:p w14:paraId="3E25C8F0" w14:textId="77777777" w:rsidR="00B95192" w:rsidRPr="007F079E" w:rsidRDefault="00B95192" w:rsidP="00B95192">
            <w:pPr>
              <w:pStyle w:val="NoSpacing"/>
              <w:spacing w:line="240" w:lineRule="exact"/>
              <w:ind w:left="91"/>
              <w:rPr>
                <w:rFonts w:ascii="CordiaUPC" w:hAnsi="CordiaUPC" w:cs="CordiaUPC"/>
                <w:sz w:val="26"/>
                <w:szCs w:val="26"/>
              </w:rPr>
            </w:pPr>
            <w:r w:rsidRPr="007F079E">
              <w:rPr>
                <w:rFonts w:ascii="CordiaUPC" w:hAnsi="CordiaUPC" w:cs="CordiaUPC" w:hint="cs"/>
                <w:i/>
                <w:iCs/>
                <w:sz w:val="26"/>
                <w:szCs w:val="26"/>
              </w:rPr>
              <w:t>Add</w:t>
            </w:r>
            <w:r w:rsidRPr="007F079E">
              <w:rPr>
                <w:rFonts w:ascii="CordiaUPC" w:hAnsi="CordiaUPC" w:cs="CordiaUPC" w:hint="cs"/>
                <w:sz w:val="26"/>
                <w:szCs w:val="26"/>
              </w:rPr>
              <w:t xml:space="preserve"> accrued interest and undue interest income</w:t>
            </w:r>
          </w:p>
        </w:tc>
        <w:tc>
          <w:tcPr>
            <w:tcW w:w="1440" w:type="dxa"/>
            <w:shd w:val="clear" w:color="auto" w:fill="auto"/>
            <w:vAlign w:val="bottom"/>
          </w:tcPr>
          <w:p w14:paraId="4A9A81A5" w14:textId="786BDF6E"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7F079E">
              <w:rPr>
                <w:rFonts w:ascii="CordiaUPC" w:hAnsi="CordiaUPC" w:cs="CordiaUPC"/>
                <w:sz w:val="26"/>
                <w:szCs w:val="26"/>
              </w:rPr>
              <w:t>16</w:t>
            </w:r>
          </w:p>
        </w:tc>
        <w:tc>
          <w:tcPr>
            <w:tcW w:w="207" w:type="dxa"/>
            <w:shd w:val="clear" w:color="auto" w:fill="auto"/>
          </w:tcPr>
          <w:p w14:paraId="246C6458" w14:textId="77777777"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vAlign w:val="bottom"/>
          </w:tcPr>
          <w:p w14:paraId="6D524FCB" w14:textId="1225EE35"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sz w:val="26"/>
                <w:szCs w:val="26"/>
              </w:rPr>
            </w:pPr>
            <w:r w:rsidRPr="007F079E">
              <w:rPr>
                <w:rFonts w:ascii="CordiaUPC" w:hAnsi="CordiaUPC" w:cs="CordiaUPC"/>
                <w:sz w:val="26"/>
                <w:szCs w:val="26"/>
              </w:rPr>
              <w:t>11</w:t>
            </w:r>
          </w:p>
        </w:tc>
      </w:tr>
      <w:tr w:rsidR="00B95192" w:rsidRPr="007F079E" w14:paraId="70A98F98" w14:textId="77777777" w:rsidTr="00A55405">
        <w:trPr>
          <w:cantSplit/>
        </w:trPr>
        <w:tc>
          <w:tcPr>
            <w:tcW w:w="6030" w:type="dxa"/>
            <w:shd w:val="clear" w:color="auto" w:fill="auto"/>
            <w:vAlign w:val="bottom"/>
          </w:tcPr>
          <w:p w14:paraId="75C3ADEB" w14:textId="77777777" w:rsidR="00B95192" w:rsidRPr="007F079E" w:rsidRDefault="00B95192" w:rsidP="00B95192">
            <w:pPr>
              <w:pStyle w:val="NoSpacing"/>
              <w:spacing w:line="240" w:lineRule="exact"/>
              <w:ind w:left="91"/>
              <w:rPr>
                <w:rFonts w:ascii="CordiaUPC" w:hAnsi="CordiaUPC" w:cs="CordiaUPC"/>
                <w:i/>
                <w:iCs/>
                <w:sz w:val="26"/>
                <w:szCs w:val="26"/>
              </w:rPr>
            </w:pPr>
            <w:r w:rsidRPr="007F079E">
              <w:rPr>
                <w:rFonts w:ascii="CordiaUPC" w:hAnsi="CordiaUPC" w:cs="CordiaUPC" w:hint="cs"/>
                <w:i/>
                <w:iCs/>
                <w:sz w:val="26"/>
                <w:szCs w:val="26"/>
              </w:rPr>
              <w:t xml:space="preserve">Less </w:t>
            </w:r>
            <w:r w:rsidRPr="007F079E">
              <w:rPr>
                <w:rFonts w:ascii="CordiaUPC" w:hAnsi="CordiaUPC" w:cs="CordiaUPC" w:hint="cs"/>
                <w:sz w:val="26"/>
                <w:szCs w:val="26"/>
              </w:rPr>
              <w:t xml:space="preserve">allowance for expected credit loss </w:t>
            </w:r>
            <w:r w:rsidRPr="007F079E">
              <w:rPr>
                <w:rFonts w:ascii="CordiaUPC" w:hAnsi="CordiaUPC" w:cs="CordiaUPC" w:hint="cs"/>
                <w:i/>
                <w:iCs/>
                <w:sz w:val="26"/>
                <w:szCs w:val="26"/>
              </w:rPr>
              <w:t xml:space="preserve">        </w:t>
            </w:r>
          </w:p>
        </w:tc>
        <w:tc>
          <w:tcPr>
            <w:tcW w:w="1440" w:type="dxa"/>
            <w:shd w:val="clear" w:color="auto" w:fill="auto"/>
            <w:vAlign w:val="bottom"/>
          </w:tcPr>
          <w:p w14:paraId="6EF41298" w14:textId="299E4A4A"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7F079E">
              <w:rPr>
                <w:rFonts w:ascii="CordiaUPC" w:hAnsi="CordiaUPC" w:cs="CordiaUPC"/>
                <w:sz w:val="26"/>
                <w:szCs w:val="26"/>
              </w:rPr>
              <w:t>(</w:t>
            </w:r>
            <w:r w:rsidR="004700A4" w:rsidRPr="007F079E">
              <w:rPr>
                <w:rFonts w:ascii="CordiaUPC" w:hAnsi="CordiaUPC" w:cs="CordiaUPC"/>
                <w:sz w:val="26"/>
                <w:szCs w:val="26"/>
              </w:rPr>
              <w:t>14</w:t>
            </w:r>
            <w:r w:rsidRPr="007F079E">
              <w:rPr>
                <w:rFonts w:ascii="CordiaUPC" w:hAnsi="CordiaUPC" w:cs="CordiaUPC"/>
                <w:sz w:val="26"/>
                <w:szCs w:val="26"/>
              </w:rPr>
              <w:t>)</w:t>
            </w:r>
          </w:p>
        </w:tc>
        <w:tc>
          <w:tcPr>
            <w:tcW w:w="207" w:type="dxa"/>
            <w:shd w:val="clear" w:color="auto" w:fill="auto"/>
          </w:tcPr>
          <w:p w14:paraId="247A45BC" w14:textId="77777777"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vAlign w:val="bottom"/>
          </w:tcPr>
          <w:p w14:paraId="01D20229" w14:textId="58555D60"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sz w:val="26"/>
                <w:szCs w:val="26"/>
              </w:rPr>
            </w:pPr>
            <w:r w:rsidRPr="007F079E">
              <w:rPr>
                <w:rFonts w:ascii="CordiaUPC" w:hAnsi="CordiaUPC" w:cs="CordiaUPC"/>
                <w:sz w:val="26"/>
                <w:szCs w:val="26"/>
              </w:rPr>
              <w:t>(28)</w:t>
            </w:r>
          </w:p>
        </w:tc>
      </w:tr>
      <w:tr w:rsidR="00B95192" w:rsidRPr="007F079E" w14:paraId="4B24BDAA" w14:textId="77777777" w:rsidTr="00A55405">
        <w:trPr>
          <w:cantSplit/>
        </w:trPr>
        <w:tc>
          <w:tcPr>
            <w:tcW w:w="6030" w:type="dxa"/>
            <w:shd w:val="clear" w:color="auto" w:fill="auto"/>
            <w:vAlign w:val="bottom"/>
          </w:tcPr>
          <w:p w14:paraId="33F6BCF9" w14:textId="77777777" w:rsidR="00B95192" w:rsidRPr="007F079E" w:rsidRDefault="00B95192" w:rsidP="00B95192">
            <w:pPr>
              <w:pStyle w:val="NoSpacing"/>
              <w:spacing w:line="240" w:lineRule="exact"/>
              <w:ind w:left="91"/>
              <w:rPr>
                <w:rFonts w:ascii="CordiaUPC" w:hAnsi="CordiaUPC" w:cs="CordiaUPC"/>
                <w:b/>
                <w:bCs/>
                <w:sz w:val="26"/>
                <w:szCs w:val="26"/>
              </w:rPr>
            </w:pPr>
            <w:r w:rsidRPr="007F079E">
              <w:rPr>
                <w:rFonts w:ascii="CordiaUPC" w:hAnsi="CordiaUPC" w:cs="CordiaUPC" w:hint="cs"/>
                <w:b/>
                <w:bCs/>
                <w:sz w:val="26"/>
                <w:szCs w:val="26"/>
              </w:rPr>
              <w:t>Total foreign items</w:t>
            </w:r>
          </w:p>
        </w:tc>
        <w:tc>
          <w:tcPr>
            <w:tcW w:w="1440" w:type="dxa"/>
            <w:tcBorders>
              <w:top w:val="single" w:sz="4" w:space="0" w:color="000000"/>
              <w:bottom w:val="single" w:sz="4" w:space="0" w:color="000000"/>
            </w:tcBorders>
            <w:shd w:val="clear" w:color="auto" w:fill="auto"/>
            <w:vAlign w:val="bottom"/>
          </w:tcPr>
          <w:p w14:paraId="1BBC6584" w14:textId="0B9C301D"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7F079E">
              <w:rPr>
                <w:rFonts w:ascii="CordiaUPC" w:hAnsi="CordiaUPC" w:cs="CordiaUPC"/>
                <w:b/>
                <w:bCs/>
                <w:sz w:val="26"/>
                <w:szCs w:val="26"/>
              </w:rPr>
              <w:t>14,</w:t>
            </w:r>
            <w:r w:rsidR="004700A4" w:rsidRPr="007F079E">
              <w:rPr>
                <w:rFonts w:ascii="CordiaUPC" w:hAnsi="CordiaUPC" w:cs="CordiaUPC"/>
                <w:b/>
                <w:bCs/>
                <w:sz w:val="26"/>
                <w:szCs w:val="26"/>
              </w:rPr>
              <w:t>695</w:t>
            </w:r>
          </w:p>
        </w:tc>
        <w:tc>
          <w:tcPr>
            <w:tcW w:w="207" w:type="dxa"/>
            <w:shd w:val="clear" w:color="auto" w:fill="auto"/>
          </w:tcPr>
          <w:p w14:paraId="258F3041" w14:textId="77777777"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b/>
                <w:bCs/>
                <w:sz w:val="26"/>
                <w:szCs w:val="26"/>
              </w:rPr>
            </w:pPr>
          </w:p>
        </w:tc>
        <w:tc>
          <w:tcPr>
            <w:tcW w:w="1503" w:type="dxa"/>
            <w:tcBorders>
              <w:top w:val="single" w:sz="4" w:space="0" w:color="000000"/>
              <w:bottom w:val="single" w:sz="4" w:space="0" w:color="000000"/>
            </w:tcBorders>
            <w:shd w:val="clear" w:color="auto" w:fill="auto"/>
            <w:vAlign w:val="bottom"/>
          </w:tcPr>
          <w:p w14:paraId="013AE30B" w14:textId="4413FE99"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b/>
                <w:bCs/>
                <w:sz w:val="26"/>
                <w:szCs w:val="26"/>
              </w:rPr>
            </w:pPr>
            <w:r w:rsidRPr="007F079E">
              <w:rPr>
                <w:rFonts w:ascii="CordiaUPC" w:hAnsi="CordiaUPC" w:cs="CordiaUPC"/>
                <w:b/>
                <w:bCs/>
                <w:sz w:val="26"/>
                <w:szCs w:val="26"/>
              </w:rPr>
              <w:t>11,768</w:t>
            </w:r>
          </w:p>
        </w:tc>
      </w:tr>
      <w:tr w:rsidR="00B95192" w:rsidRPr="007F079E" w14:paraId="5F202687" w14:textId="77777777" w:rsidTr="00A55405">
        <w:trPr>
          <w:cantSplit/>
        </w:trPr>
        <w:tc>
          <w:tcPr>
            <w:tcW w:w="6030" w:type="dxa"/>
            <w:shd w:val="clear" w:color="auto" w:fill="auto"/>
            <w:vAlign w:val="bottom"/>
          </w:tcPr>
          <w:p w14:paraId="5B8D0417" w14:textId="77777777" w:rsidR="00B95192" w:rsidRPr="007F079E" w:rsidRDefault="00B95192" w:rsidP="00B95192">
            <w:pPr>
              <w:pStyle w:val="NoSpacing"/>
              <w:spacing w:line="240" w:lineRule="exact"/>
              <w:ind w:left="91"/>
              <w:rPr>
                <w:rFonts w:ascii="CordiaUPC" w:hAnsi="CordiaUPC" w:cs="CordiaUPC"/>
                <w:b/>
                <w:bCs/>
                <w:sz w:val="26"/>
                <w:szCs w:val="26"/>
              </w:rPr>
            </w:pPr>
          </w:p>
        </w:tc>
        <w:tc>
          <w:tcPr>
            <w:tcW w:w="1440" w:type="dxa"/>
            <w:tcBorders>
              <w:top w:val="single" w:sz="4" w:space="0" w:color="000000"/>
            </w:tcBorders>
            <w:shd w:val="clear" w:color="auto" w:fill="auto"/>
            <w:vAlign w:val="bottom"/>
          </w:tcPr>
          <w:p w14:paraId="4BE2C9C9" w14:textId="77777777"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p>
        </w:tc>
        <w:tc>
          <w:tcPr>
            <w:tcW w:w="207" w:type="dxa"/>
            <w:shd w:val="clear" w:color="auto" w:fill="auto"/>
          </w:tcPr>
          <w:p w14:paraId="5663FF48" w14:textId="77777777"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b/>
                <w:bCs/>
                <w:sz w:val="26"/>
                <w:szCs w:val="26"/>
              </w:rPr>
            </w:pPr>
          </w:p>
        </w:tc>
        <w:tc>
          <w:tcPr>
            <w:tcW w:w="1503" w:type="dxa"/>
            <w:tcBorders>
              <w:top w:val="single" w:sz="4" w:space="0" w:color="000000"/>
            </w:tcBorders>
            <w:shd w:val="clear" w:color="auto" w:fill="auto"/>
            <w:vAlign w:val="bottom"/>
          </w:tcPr>
          <w:p w14:paraId="55455023" w14:textId="77777777"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b/>
                <w:bCs/>
                <w:sz w:val="26"/>
                <w:szCs w:val="26"/>
              </w:rPr>
            </w:pPr>
          </w:p>
        </w:tc>
      </w:tr>
      <w:tr w:rsidR="00B95192" w:rsidRPr="007F079E" w14:paraId="64318DC5" w14:textId="77777777" w:rsidTr="00A55405">
        <w:trPr>
          <w:cantSplit/>
        </w:trPr>
        <w:tc>
          <w:tcPr>
            <w:tcW w:w="6030" w:type="dxa"/>
            <w:shd w:val="clear" w:color="auto" w:fill="auto"/>
            <w:vAlign w:val="bottom"/>
          </w:tcPr>
          <w:p w14:paraId="6F7304BF" w14:textId="77777777" w:rsidR="00B95192" w:rsidRPr="007F079E" w:rsidRDefault="00B95192" w:rsidP="00B95192">
            <w:pPr>
              <w:pStyle w:val="NoSpacing"/>
              <w:spacing w:line="240" w:lineRule="exact"/>
              <w:ind w:left="91"/>
              <w:rPr>
                <w:rFonts w:ascii="CordiaUPC" w:hAnsi="CordiaUPC" w:cs="CordiaUPC"/>
                <w:b/>
                <w:bCs/>
                <w:sz w:val="26"/>
                <w:szCs w:val="26"/>
              </w:rPr>
            </w:pPr>
            <w:r w:rsidRPr="007F079E">
              <w:rPr>
                <w:rFonts w:ascii="CordiaUPC" w:hAnsi="CordiaUPC" w:cs="CordiaUPC" w:hint="cs"/>
                <w:b/>
                <w:bCs/>
                <w:sz w:val="26"/>
                <w:szCs w:val="26"/>
              </w:rPr>
              <w:t>Total domestic and foreign items</w:t>
            </w:r>
          </w:p>
        </w:tc>
        <w:tc>
          <w:tcPr>
            <w:tcW w:w="1440" w:type="dxa"/>
            <w:tcBorders>
              <w:bottom w:val="double" w:sz="4" w:space="0" w:color="000000"/>
            </w:tcBorders>
            <w:shd w:val="clear" w:color="auto" w:fill="auto"/>
            <w:vAlign w:val="bottom"/>
          </w:tcPr>
          <w:p w14:paraId="2A8A0F52" w14:textId="603F5303"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7F079E">
              <w:rPr>
                <w:rFonts w:ascii="CordiaUPC" w:hAnsi="CordiaUPC" w:cs="CordiaUPC"/>
                <w:b/>
                <w:bCs/>
                <w:sz w:val="26"/>
                <w:szCs w:val="26"/>
              </w:rPr>
              <w:t>187,545</w:t>
            </w:r>
          </w:p>
        </w:tc>
        <w:tc>
          <w:tcPr>
            <w:tcW w:w="207" w:type="dxa"/>
            <w:shd w:val="clear" w:color="auto" w:fill="auto"/>
          </w:tcPr>
          <w:p w14:paraId="0D7A810D" w14:textId="77777777"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b/>
                <w:bCs/>
                <w:sz w:val="26"/>
                <w:szCs w:val="26"/>
              </w:rPr>
            </w:pPr>
          </w:p>
        </w:tc>
        <w:tc>
          <w:tcPr>
            <w:tcW w:w="1503" w:type="dxa"/>
            <w:tcBorders>
              <w:bottom w:val="double" w:sz="4" w:space="0" w:color="auto"/>
            </w:tcBorders>
            <w:shd w:val="clear" w:color="auto" w:fill="auto"/>
            <w:vAlign w:val="bottom"/>
          </w:tcPr>
          <w:p w14:paraId="2FB59568" w14:textId="003D6A22" w:rsidR="00B95192" w:rsidRPr="007F079E" w:rsidRDefault="00B95192" w:rsidP="00B951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b/>
                <w:bCs/>
                <w:sz w:val="26"/>
                <w:szCs w:val="26"/>
              </w:rPr>
            </w:pPr>
            <w:r w:rsidRPr="007F079E">
              <w:rPr>
                <w:rFonts w:ascii="CordiaUPC" w:hAnsi="CordiaUPC" w:cs="CordiaUPC"/>
                <w:b/>
                <w:bCs/>
                <w:sz w:val="26"/>
                <w:szCs w:val="26"/>
              </w:rPr>
              <w:t>158,863</w:t>
            </w:r>
          </w:p>
        </w:tc>
      </w:tr>
    </w:tbl>
    <w:p w14:paraId="62B06472" w14:textId="77777777" w:rsidR="00801DE8" w:rsidRPr="007F079E" w:rsidRDefault="00801DE8" w:rsidP="001C09F9">
      <w:pPr>
        <w:pStyle w:val="BodyText"/>
        <w:tabs>
          <w:tab w:val="left" w:pos="540"/>
        </w:tabs>
        <w:spacing w:after="0" w:line="240" w:lineRule="exact"/>
        <w:rPr>
          <w:rFonts w:ascii="CordiaUPC" w:hAnsi="CordiaUPC" w:cs="CordiaUPC"/>
          <w:b/>
          <w:bCs/>
          <w:sz w:val="28"/>
          <w:szCs w:val="28"/>
          <w:cs/>
          <w:lang w:bidi="th-TH"/>
        </w:rPr>
      </w:pPr>
    </w:p>
    <w:p w14:paraId="4538B266" w14:textId="77777777" w:rsidR="002959FA" w:rsidRPr="007F079E" w:rsidRDefault="002959FA">
      <w:pPr>
        <w:spacing w:line="240" w:lineRule="auto"/>
        <w:rPr>
          <w:rFonts w:ascii="CordiaUPC" w:hAnsi="CordiaUPC" w:cs="CordiaUPC"/>
          <w:b/>
          <w:iCs/>
          <w:sz w:val="28"/>
          <w:szCs w:val="28"/>
        </w:rPr>
      </w:pPr>
      <w:r w:rsidRPr="007F079E">
        <w:rPr>
          <w:rFonts w:ascii="CordiaUPC" w:hAnsi="CordiaUPC" w:cs="CordiaUPC"/>
          <w:i/>
          <w:iCs/>
          <w:sz w:val="28"/>
          <w:szCs w:val="28"/>
        </w:rPr>
        <w:br w:type="page"/>
      </w:r>
    </w:p>
    <w:p w14:paraId="796D9FC2" w14:textId="1708BA23" w:rsidR="00E85241" w:rsidRPr="007F079E" w:rsidRDefault="007A0B19" w:rsidP="00A55405">
      <w:pPr>
        <w:pStyle w:val="Heading1"/>
        <w:numPr>
          <w:ilvl w:val="0"/>
          <w:numId w:val="0"/>
        </w:numPr>
        <w:spacing w:before="0" w:after="0" w:line="240" w:lineRule="exact"/>
        <w:ind w:left="540" w:hanging="540"/>
        <w:rPr>
          <w:rFonts w:ascii="CordiaUPC" w:hAnsi="CordiaUPC" w:cs="CordiaUPC"/>
          <w:i w:val="0"/>
          <w:iCs/>
          <w:sz w:val="28"/>
          <w:szCs w:val="28"/>
        </w:rPr>
      </w:pPr>
      <w:r w:rsidRPr="007F079E">
        <w:rPr>
          <w:rFonts w:ascii="CordiaUPC" w:hAnsi="CordiaUPC" w:cs="CordiaUPC"/>
          <w:i w:val="0"/>
          <w:iCs/>
          <w:sz w:val="28"/>
          <w:szCs w:val="28"/>
        </w:rPr>
        <w:lastRenderedPageBreak/>
        <w:t>9</w:t>
      </w:r>
      <w:r w:rsidR="00EA7A3B" w:rsidRPr="007F079E">
        <w:rPr>
          <w:rFonts w:ascii="CordiaUPC" w:hAnsi="CordiaUPC" w:cs="CordiaUPC" w:hint="cs"/>
          <w:i w:val="0"/>
          <w:iCs/>
          <w:sz w:val="28"/>
          <w:szCs w:val="28"/>
        </w:rPr>
        <w:tab/>
        <w:t>Financial assets measured at fair value through profit or loss</w:t>
      </w:r>
    </w:p>
    <w:p w14:paraId="44D98ADC" w14:textId="509A8EAA" w:rsidR="00A55405" w:rsidRPr="007F079E" w:rsidRDefault="00A55405" w:rsidP="00A55405">
      <w:pPr>
        <w:pStyle w:val="BodyText"/>
        <w:spacing w:after="0"/>
        <w:rPr>
          <w:lang w:val="en-GB"/>
        </w:rPr>
      </w:pPr>
    </w:p>
    <w:tbl>
      <w:tblPr>
        <w:tblW w:w="9180" w:type="dxa"/>
        <w:tblInd w:w="450" w:type="dxa"/>
        <w:tblLayout w:type="fixed"/>
        <w:tblCellMar>
          <w:left w:w="0" w:type="dxa"/>
          <w:right w:w="0" w:type="dxa"/>
        </w:tblCellMar>
        <w:tblLook w:val="0000" w:firstRow="0" w:lastRow="0" w:firstColumn="0" w:lastColumn="0" w:noHBand="0" w:noVBand="0"/>
      </w:tblPr>
      <w:tblGrid>
        <w:gridCol w:w="6030"/>
        <w:gridCol w:w="1440"/>
        <w:gridCol w:w="180"/>
        <w:gridCol w:w="1530"/>
      </w:tblGrid>
      <w:tr w:rsidR="00E85241" w:rsidRPr="007F079E" w14:paraId="123771F4" w14:textId="77777777" w:rsidTr="00A55405">
        <w:trPr>
          <w:cantSplit/>
          <w:trHeight w:val="231"/>
          <w:tblHeader/>
        </w:trPr>
        <w:tc>
          <w:tcPr>
            <w:tcW w:w="6030" w:type="dxa"/>
            <w:shd w:val="clear" w:color="auto" w:fill="auto"/>
            <w:vAlign w:val="bottom"/>
          </w:tcPr>
          <w:p w14:paraId="27CB121D" w14:textId="77777777" w:rsidR="00E85241" w:rsidRPr="007F079E" w:rsidRDefault="00E85241" w:rsidP="00E852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eastAsia="Times New Roman" w:hAnsi="CordiaUPC" w:cs="CordiaUPC"/>
                <w:sz w:val="26"/>
                <w:szCs w:val="26"/>
                <w:lang w:val="en-US" w:bidi="th-TH"/>
              </w:rPr>
            </w:pPr>
          </w:p>
        </w:tc>
        <w:tc>
          <w:tcPr>
            <w:tcW w:w="3150" w:type="dxa"/>
            <w:gridSpan w:val="3"/>
            <w:shd w:val="clear" w:color="auto" w:fill="auto"/>
          </w:tcPr>
          <w:p w14:paraId="34829FC1" w14:textId="77777777" w:rsidR="00E85241" w:rsidRPr="007F079E" w:rsidRDefault="00E85241" w:rsidP="00E852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
                <w:bCs/>
                <w:sz w:val="26"/>
                <w:szCs w:val="26"/>
                <w:lang w:val="en-US" w:bidi="th-TH"/>
              </w:rPr>
            </w:pPr>
            <w:r w:rsidRPr="007F079E">
              <w:rPr>
                <w:rFonts w:ascii="CordiaUPC" w:eastAsia="Times New Roman" w:hAnsi="CordiaUPC" w:cs="CordiaUPC" w:hint="cs"/>
                <w:b/>
                <w:bCs/>
                <w:sz w:val="26"/>
                <w:szCs w:val="26"/>
                <w:lang w:val="en-US" w:bidi="th-TH"/>
              </w:rPr>
              <w:t xml:space="preserve">Consolidated </w:t>
            </w:r>
          </w:p>
        </w:tc>
      </w:tr>
      <w:tr w:rsidR="00E85241" w:rsidRPr="007F079E" w14:paraId="171B868D" w14:textId="77777777" w:rsidTr="00A55405">
        <w:trPr>
          <w:cantSplit/>
          <w:trHeight w:val="231"/>
          <w:tblHeader/>
        </w:trPr>
        <w:tc>
          <w:tcPr>
            <w:tcW w:w="6030" w:type="dxa"/>
            <w:shd w:val="clear" w:color="auto" w:fill="auto"/>
            <w:vAlign w:val="bottom"/>
          </w:tcPr>
          <w:p w14:paraId="741B5203" w14:textId="77777777" w:rsidR="00E85241" w:rsidRPr="007F079E" w:rsidRDefault="00E85241" w:rsidP="00E852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eastAsia="Times New Roman" w:hAnsi="CordiaUPC" w:cs="CordiaUPC"/>
                <w:sz w:val="26"/>
                <w:szCs w:val="26"/>
                <w:lang w:val="en-US" w:bidi="th-TH"/>
              </w:rPr>
            </w:pPr>
          </w:p>
        </w:tc>
        <w:tc>
          <w:tcPr>
            <w:tcW w:w="1440" w:type="dxa"/>
            <w:vAlign w:val="bottom"/>
          </w:tcPr>
          <w:p w14:paraId="57263C04" w14:textId="77777777" w:rsidR="00E85241" w:rsidRPr="007F079E" w:rsidRDefault="00E85241" w:rsidP="00E852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Cs/>
                <w:sz w:val="26"/>
                <w:szCs w:val="26"/>
                <w:lang w:val="en-US" w:bidi="th-TH"/>
              </w:rPr>
            </w:pPr>
            <w:r w:rsidRPr="007F079E">
              <w:rPr>
                <w:rFonts w:ascii="CordiaUPC" w:hAnsi="CordiaUPC" w:cs="CordiaUPC"/>
                <w:bCs/>
                <w:sz w:val="26"/>
                <w:szCs w:val="26"/>
              </w:rPr>
              <w:t>2022</w:t>
            </w:r>
          </w:p>
        </w:tc>
        <w:tc>
          <w:tcPr>
            <w:tcW w:w="180" w:type="dxa"/>
            <w:vAlign w:val="bottom"/>
          </w:tcPr>
          <w:p w14:paraId="70D95A44" w14:textId="77777777" w:rsidR="00E85241" w:rsidRPr="007F079E" w:rsidRDefault="00E85241" w:rsidP="00E852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Cs/>
                <w:sz w:val="26"/>
                <w:szCs w:val="26"/>
                <w:lang w:val="en-US" w:bidi="th-TH"/>
              </w:rPr>
            </w:pPr>
          </w:p>
        </w:tc>
        <w:tc>
          <w:tcPr>
            <w:tcW w:w="1530" w:type="dxa"/>
            <w:vAlign w:val="bottom"/>
          </w:tcPr>
          <w:p w14:paraId="5D68C35C" w14:textId="77777777" w:rsidR="00E85241" w:rsidRPr="007F079E" w:rsidRDefault="00E85241" w:rsidP="00E852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Cs/>
                <w:sz w:val="26"/>
                <w:szCs w:val="26"/>
                <w:lang w:val="en-US" w:bidi="th-TH"/>
              </w:rPr>
            </w:pPr>
            <w:r w:rsidRPr="007F079E">
              <w:rPr>
                <w:rFonts w:ascii="CordiaUPC" w:hAnsi="CordiaUPC" w:cs="CordiaUPC"/>
                <w:bCs/>
                <w:sz w:val="26"/>
                <w:szCs w:val="26"/>
              </w:rPr>
              <w:t>2021</w:t>
            </w:r>
          </w:p>
        </w:tc>
      </w:tr>
      <w:tr w:rsidR="00E85241" w:rsidRPr="007F079E" w14:paraId="4757582A" w14:textId="77777777" w:rsidTr="00A55405">
        <w:trPr>
          <w:cantSplit/>
          <w:trHeight w:val="242"/>
          <w:tblHeader/>
        </w:trPr>
        <w:tc>
          <w:tcPr>
            <w:tcW w:w="6030" w:type="dxa"/>
            <w:shd w:val="clear" w:color="auto" w:fill="auto"/>
            <w:vAlign w:val="bottom"/>
          </w:tcPr>
          <w:p w14:paraId="160598CE" w14:textId="77777777" w:rsidR="00E85241" w:rsidRPr="007F079E" w:rsidRDefault="00E85241" w:rsidP="00E852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eastAsia="Times New Roman" w:hAnsi="CordiaUPC" w:cs="CordiaUPC"/>
                <w:sz w:val="26"/>
                <w:szCs w:val="26"/>
                <w:lang w:val="en-US" w:bidi="th-TH"/>
              </w:rPr>
            </w:pPr>
          </w:p>
        </w:tc>
        <w:tc>
          <w:tcPr>
            <w:tcW w:w="3150" w:type="dxa"/>
            <w:gridSpan w:val="3"/>
            <w:shd w:val="clear" w:color="auto" w:fill="auto"/>
          </w:tcPr>
          <w:p w14:paraId="6FC3D88C" w14:textId="77777777" w:rsidR="00E85241" w:rsidRPr="007F079E" w:rsidRDefault="00E85241" w:rsidP="00E852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i/>
                <w:iCs/>
                <w:sz w:val="26"/>
                <w:szCs w:val="26"/>
                <w:lang w:val="en-US" w:bidi="th-TH"/>
              </w:rPr>
            </w:pPr>
            <w:r w:rsidRPr="007F079E">
              <w:rPr>
                <w:rFonts w:ascii="CordiaUPC" w:eastAsia="Times New Roman" w:hAnsi="CordiaUPC" w:cs="CordiaUPC" w:hint="cs"/>
                <w:i/>
                <w:iCs/>
                <w:sz w:val="26"/>
                <w:szCs w:val="26"/>
                <w:lang w:val="en-US" w:bidi="th-TH"/>
              </w:rPr>
              <w:t>(in million Baht)</w:t>
            </w:r>
          </w:p>
        </w:tc>
      </w:tr>
      <w:tr w:rsidR="00E85241" w:rsidRPr="007F079E" w14:paraId="3BD91B0F" w14:textId="77777777" w:rsidTr="00A55405">
        <w:trPr>
          <w:cantSplit/>
          <w:trHeight w:val="231"/>
        </w:trPr>
        <w:tc>
          <w:tcPr>
            <w:tcW w:w="6030" w:type="dxa"/>
            <w:shd w:val="clear" w:color="auto" w:fill="auto"/>
            <w:vAlign w:val="bottom"/>
          </w:tcPr>
          <w:p w14:paraId="7CDE0CE9" w14:textId="77777777" w:rsidR="00E85241" w:rsidRPr="007F079E" w:rsidRDefault="00E85241" w:rsidP="00E852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r w:rsidRPr="007F079E">
              <w:rPr>
                <w:rFonts w:ascii="CordiaUPC" w:eastAsia="Times New Roman" w:hAnsi="CordiaUPC" w:cs="CordiaUPC"/>
                <w:b/>
                <w:bCs/>
                <w:sz w:val="26"/>
                <w:szCs w:val="26"/>
                <w:lang w:val="en-US" w:bidi="th-TH"/>
              </w:rPr>
              <w:t>Financial assets held for trading</w:t>
            </w:r>
          </w:p>
        </w:tc>
        <w:tc>
          <w:tcPr>
            <w:tcW w:w="1440" w:type="dxa"/>
            <w:shd w:val="clear" w:color="auto" w:fill="auto"/>
            <w:vAlign w:val="bottom"/>
          </w:tcPr>
          <w:p w14:paraId="6DA235B0" w14:textId="77777777" w:rsidR="00E85241" w:rsidRPr="007F079E" w:rsidRDefault="00E85241" w:rsidP="00E85241">
            <w:pPr>
              <w:tabs>
                <w:tab w:val="decimal" w:pos="1074"/>
              </w:tabs>
              <w:spacing w:line="240" w:lineRule="exact"/>
              <w:ind w:right="-2"/>
              <w:rPr>
                <w:rFonts w:ascii="CordiaUPC" w:eastAsia="Times New Roman" w:hAnsi="CordiaUPC" w:cs="CordiaUPC"/>
                <w:sz w:val="26"/>
                <w:szCs w:val="26"/>
                <w:lang w:val="en-US" w:bidi="th-TH"/>
              </w:rPr>
            </w:pPr>
          </w:p>
        </w:tc>
        <w:tc>
          <w:tcPr>
            <w:tcW w:w="180" w:type="dxa"/>
            <w:shd w:val="clear" w:color="auto" w:fill="auto"/>
            <w:vAlign w:val="bottom"/>
          </w:tcPr>
          <w:p w14:paraId="02F28246" w14:textId="77777777" w:rsidR="00E85241" w:rsidRPr="007F079E" w:rsidRDefault="00E85241" w:rsidP="00E85241">
            <w:pPr>
              <w:tabs>
                <w:tab w:val="decimal" w:pos="1074"/>
              </w:tabs>
              <w:spacing w:line="240" w:lineRule="exact"/>
              <w:ind w:right="-2"/>
              <w:rPr>
                <w:rFonts w:ascii="CordiaUPC" w:eastAsia="Times New Roman" w:hAnsi="CordiaUPC" w:cs="CordiaUPC"/>
                <w:sz w:val="26"/>
                <w:szCs w:val="26"/>
                <w:lang w:val="en-US" w:bidi="th-TH"/>
              </w:rPr>
            </w:pPr>
          </w:p>
        </w:tc>
        <w:tc>
          <w:tcPr>
            <w:tcW w:w="1530" w:type="dxa"/>
            <w:shd w:val="clear" w:color="auto" w:fill="auto"/>
            <w:vAlign w:val="bottom"/>
          </w:tcPr>
          <w:p w14:paraId="2C7C691C" w14:textId="77777777" w:rsidR="00E85241" w:rsidRPr="007F079E" w:rsidRDefault="00E85241" w:rsidP="00E85241">
            <w:pPr>
              <w:tabs>
                <w:tab w:val="decimal" w:pos="1074"/>
              </w:tabs>
              <w:spacing w:line="240" w:lineRule="exact"/>
              <w:ind w:right="-2"/>
              <w:rPr>
                <w:rFonts w:ascii="CordiaUPC" w:eastAsia="Times New Roman" w:hAnsi="CordiaUPC" w:cs="CordiaUPC"/>
                <w:sz w:val="26"/>
                <w:szCs w:val="26"/>
                <w:lang w:val="en-US" w:bidi="th-TH"/>
              </w:rPr>
            </w:pPr>
          </w:p>
        </w:tc>
      </w:tr>
      <w:tr w:rsidR="006A4FE0" w:rsidRPr="007F079E" w14:paraId="6E4E3B79" w14:textId="77777777" w:rsidTr="00A55405">
        <w:trPr>
          <w:cantSplit/>
          <w:trHeight w:val="231"/>
        </w:trPr>
        <w:tc>
          <w:tcPr>
            <w:tcW w:w="6030" w:type="dxa"/>
            <w:shd w:val="clear" w:color="auto" w:fill="auto"/>
            <w:vAlign w:val="bottom"/>
          </w:tcPr>
          <w:p w14:paraId="12EFEEA9" w14:textId="2C50B132" w:rsidR="006A4FE0" w:rsidRPr="007F079E" w:rsidRDefault="006A4FE0" w:rsidP="006A4F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sz w:val="26"/>
                <w:szCs w:val="26"/>
                <w:lang w:val="en-US" w:bidi="th-TH"/>
              </w:rPr>
            </w:pPr>
            <w:r w:rsidRPr="007F079E">
              <w:rPr>
                <w:rFonts w:ascii="CordiaUPC" w:eastAsia="Times New Roman" w:hAnsi="CordiaUPC" w:cs="CordiaUPC" w:hint="cs"/>
                <w:sz w:val="26"/>
                <w:szCs w:val="26"/>
                <w:lang w:val="en-US" w:bidi="th-TH"/>
              </w:rPr>
              <w:t>Government and state enterprise securities</w:t>
            </w:r>
          </w:p>
        </w:tc>
        <w:tc>
          <w:tcPr>
            <w:tcW w:w="1440" w:type="dxa"/>
            <w:tcBorders>
              <w:bottom w:val="single" w:sz="4" w:space="0" w:color="auto"/>
            </w:tcBorders>
            <w:shd w:val="clear" w:color="auto" w:fill="auto"/>
            <w:vAlign w:val="bottom"/>
          </w:tcPr>
          <w:p w14:paraId="19A38591" w14:textId="51947BE9" w:rsidR="006A4FE0" w:rsidRPr="007F079E" w:rsidRDefault="006A4FE0" w:rsidP="006A4FE0">
            <w:pPr>
              <w:tabs>
                <w:tab w:val="decimal" w:pos="1074"/>
              </w:tabs>
              <w:spacing w:line="240" w:lineRule="exact"/>
              <w:ind w:right="-2"/>
              <w:rPr>
                <w:rFonts w:ascii="CordiaUPC" w:eastAsia="Times New Roman" w:hAnsi="CordiaUPC" w:cs="CordiaUPC"/>
                <w:sz w:val="26"/>
                <w:szCs w:val="26"/>
                <w:lang w:val="en-US" w:bidi="th-TH"/>
              </w:rPr>
            </w:pPr>
            <w:r w:rsidRPr="007F079E">
              <w:rPr>
                <w:rFonts w:ascii="CordiaUPC" w:eastAsia="Times New Roman" w:hAnsi="CordiaUPC" w:cs="CordiaUPC"/>
                <w:sz w:val="26"/>
                <w:szCs w:val="26"/>
              </w:rPr>
              <w:t>1,106</w:t>
            </w:r>
          </w:p>
        </w:tc>
        <w:tc>
          <w:tcPr>
            <w:tcW w:w="180" w:type="dxa"/>
            <w:shd w:val="clear" w:color="auto" w:fill="auto"/>
            <w:vAlign w:val="bottom"/>
          </w:tcPr>
          <w:p w14:paraId="3147B9AF" w14:textId="77777777" w:rsidR="006A4FE0" w:rsidRPr="007F079E" w:rsidRDefault="006A4FE0" w:rsidP="006A4FE0">
            <w:pPr>
              <w:tabs>
                <w:tab w:val="decimal" w:pos="1074"/>
              </w:tabs>
              <w:spacing w:line="240" w:lineRule="exact"/>
              <w:ind w:right="-2"/>
              <w:rPr>
                <w:rFonts w:ascii="CordiaUPC" w:eastAsia="Times New Roman" w:hAnsi="CordiaUPC" w:cs="CordiaUPC"/>
                <w:sz w:val="26"/>
                <w:szCs w:val="26"/>
                <w:lang w:val="en-US" w:bidi="th-TH"/>
              </w:rPr>
            </w:pPr>
          </w:p>
        </w:tc>
        <w:tc>
          <w:tcPr>
            <w:tcW w:w="1530" w:type="dxa"/>
            <w:tcBorders>
              <w:bottom w:val="single" w:sz="4" w:space="0" w:color="auto"/>
            </w:tcBorders>
            <w:shd w:val="clear" w:color="auto" w:fill="auto"/>
            <w:vAlign w:val="bottom"/>
          </w:tcPr>
          <w:p w14:paraId="27AB3648" w14:textId="77777777" w:rsidR="006A4FE0" w:rsidRPr="007F079E" w:rsidRDefault="006A4FE0" w:rsidP="006A4FE0">
            <w:pPr>
              <w:tabs>
                <w:tab w:val="decimal" w:pos="1074"/>
              </w:tabs>
              <w:spacing w:line="240" w:lineRule="exact"/>
              <w:ind w:right="-2"/>
              <w:rPr>
                <w:rFonts w:ascii="CordiaUPC" w:eastAsia="Times New Roman" w:hAnsi="CordiaUPC" w:cs="CordiaUPC"/>
                <w:sz w:val="26"/>
                <w:szCs w:val="26"/>
                <w:lang w:val="en-US" w:bidi="th-TH"/>
              </w:rPr>
            </w:pPr>
            <w:r w:rsidRPr="007F079E">
              <w:rPr>
                <w:rFonts w:ascii="CordiaUPC" w:eastAsia="Times New Roman" w:hAnsi="CordiaUPC" w:cs="CordiaUPC"/>
                <w:sz w:val="26"/>
                <w:szCs w:val="26"/>
                <w:lang w:val="en-US" w:bidi="th-TH"/>
              </w:rPr>
              <w:t>1,043</w:t>
            </w:r>
          </w:p>
        </w:tc>
      </w:tr>
      <w:tr w:rsidR="006A4FE0" w:rsidRPr="007F079E" w14:paraId="7729A529" w14:textId="77777777" w:rsidTr="00A55405">
        <w:trPr>
          <w:cantSplit/>
          <w:trHeight w:val="231"/>
        </w:trPr>
        <w:tc>
          <w:tcPr>
            <w:tcW w:w="6030" w:type="dxa"/>
            <w:shd w:val="clear" w:color="auto" w:fill="auto"/>
            <w:vAlign w:val="bottom"/>
          </w:tcPr>
          <w:p w14:paraId="4A4C908F" w14:textId="77777777" w:rsidR="006A4FE0" w:rsidRPr="007F079E" w:rsidRDefault="006A4FE0" w:rsidP="006A4F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r w:rsidRPr="007F079E">
              <w:rPr>
                <w:rFonts w:ascii="CordiaUPC" w:eastAsia="Times New Roman" w:hAnsi="CordiaUPC" w:cs="CordiaUPC" w:hint="cs"/>
                <w:b/>
                <w:bCs/>
                <w:sz w:val="26"/>
                <w:szCs w:val="26"/>
                <w:lang w:val="en-US" w:bidi="th-TH"/>
              </w:rPr>
              <w:t xml:space="preserve">Total </w:t>
            </w:r>
          </w:p>
        </w:tc>
        <w:tc>
          <w:tcPr>
            <w:tcW w:w="1440" w:type="dxa"/>
            <w:tcBorders>
              <w:top w:val="single" w:sz="4" w:space="0" w:color="auto"/>
              <w:bottom w:val="single" w:sz="4" w:space="0" w:color="auto"/>
            </w:tcBorders>
            <w:shd w:val="clear" w:color="auto" w:fill="auto"/>
            <w:vAlign w:val="bottom"/>
          </w:tcPr>
          <w:p w14:paraId="7652A4AC" w14:textId="48628CE2" w:rsidR="006A4FE0" w:rsidRPr="007F079E" w:rsidRDefault="006A4FE0" w:rsidP="006A4FE0">
            <w:pPr>
              <w:tabs>
                <w:tab w:val="decimal" w:pos="1074"/>
              </w:tabs>
              <w:spacing w:line="240" w:lineRule="exact"/>
              <w:ind w:right="-2"/>
              <w:rPr>
                <w:rFonts w:ascii="CordiaUPC" w:eastAsia="Times New Roman" w:hAnsi="CordiaUPC" w:cs="CordiaUPC"/>
                <w:b/>
                <w:bCs/>
                <w:sz w:val="26"/>
                <w:szCs w:val="26"/>
                <w:lang w:val="en-US" w:bidi="th-TH"/>
              </w:rPr>
            </w:pPr>
            <w:r w:rsidRPr="007F079E">
              <w:rPr>
                <w:rFonts w:ascii="CordiaUPC" w:eastAsia="Times New Roman" w:hAnsi="CordiaUPC" w:cs="CordiaUPC"/>
                <w:b/>
                <w:bCs/>
                <w:sz w:val="26"/>
                <w:szCs w:val="26"/>
              </w:rPr>
              <w:t>1,106</w:t>
            </w:r>
          </w:p>
        </w:tc>
        <w:tc>
          <w:tcPr>
            <w:tcW w:w="180" w:type="dxa"/>
            <w:shd w:val="clear" w:color="auto" w:fill="auto"/>
          </w:tcPr>
          <w:p w14:paraId="5B845BCF" w14:textId="77777777" w:rsidR="006A4FE0" w:rsidRPr="007F079E" w:rsidRDefault="006A4FE0" w:rsidP="006A4FE0">
            <w:pPr>
              <w:tabs>
                <w:tab w:val="decimal" w:pos="1074"/>
              </w:tabs>
              <w:spacing w:line="240" w:lineRule="exact"/>
              <w:ind w:right="-2"/>
              <w:rPr>
                <w:rFonts w:ascii="CordiaUPC" w:eastAsia="Times New Roman" w:hAnsi="CordiaUPC" w:cs="CordiaUPC"/>
                <w:b/>
                <w:bCs/>
                <w:sz w:val="26"/>
                <w:szCs w:val="26"/>
                <w:lang w:val="en-US" w:bidi="th-TH"/>
              </w:rPr>
            </w:pPr>
          </w:p>
        </w:tc>
        <w:tc>
          <w:tcPr>
            <w:tcW w:w="1530" w:type="dxa"/>
            <w:tcBorders>
              <w:top w:val="single" w:sz="4" w:space="0" w:color="auto"/>
              <w:bottom w:val="single" w:sz="4" w:space="0" w:color="auto"/>
            </w:tcBorders>
            <w:shd w:val="clear" w:color="auto" w:fill="auto"/>
            <w:vAlign w:val="bottom"/>
          </w:tcPr>
          <w:p w14:paraId="7FC301D1" w14:textId="77777777" w:rsidR="006A4FE0" w:rsidRPr="007F079E" w:rsidRDefault="006A4FE0" w:rsidP="006A4FE0">
            <w:pPr>
              <w:tabs>
                <w:tab w:val="decimal" w:pos="1074"/>
              </w:tabs>
              <w:spacing w:line="240" w:lineRule="exact"/>
              <w:ind w:right="-2"/>
              <w:rPr>
                <w:rFonts w:ascii="CordiaUPC" w:eastAsia="Times New Roman" w:hAnsi="CordiaUPC" w:cs="CordiaUPC"/>
                <w:b/>
                <w:bCs/>
                <w:sz w:val="26"/>
                <w:szCs w:val="26"/>
                <w:lang w:val="en-US" w:bidi="th-TH"/>
              </w:rPr>
            </w:pPr>
            <w:r w:rsidRPr="007F079E">
              <w:rPr>
                <w:rFonts w:ascii="CordiaUPC" w:eastAsia="Times New Roman" w:hAnsi="CordiaUPC" w:cs="CordiaUPC"/>
                <w:b/>
                <w:bCs/>
                <w:sz w:val="26"/>
                <w:szCs w:val="26"/>
                <w:lang w:val="en-US" w:bidi="th-TH"/>
              </w:rPr>
              <w:t>1,043</w:t>
            </w:r>
          </w:p>
        </w:tc>
      </w:tr>
      <w:tr w:rsidR="006A4FE0" w:rsidRPr="007F079E" w14:paraId="286A8EF1" w14:textId="77777777" w:rsidTr="00A55405">
        <w:trPr>
          <w:cantSplit/>
          <w:trHeight w:val="231"/>
        </w:trPr>
        <w:tc>
          <w:tcPr>
            <w:tcW w:w="6030" w:type="dxa"/>
            <w:shd w:val="clear" w:color="auto" w:fill="auto"/>
            <w:vAlign w:val="bottom"/>
          </w:tcPr>
          <w:p w14:paraId="13B20803" w14:textId="77777777" w:rsidR="006A4FE0" w:rsidRPr="007F079E" w:rsidRDefault="006A4FE0" w:rsidP="006A4F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p>
        </w:tc>
        <w:tc>
          <w:tcPr>
            <w:tcW w:w="1440" w:type="dxa"/>
            <w:tcBorders>
              <w:top w:val="single" w:sz="4" w:space="0" w:color="auto"/>
            </w:tcBorders>
            <w:shd w:val="clear" w:color="auto" w:fill="auto"/>
          </w:tcPr>
          <w:p w14:paraId="2FEA2725" w14:textId="77777777" w:rsidR="006A4FE0" w:rsidRPr="007F079E" w:rsidRDefault="006A4FE0" w:rsidP="006A4F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180" w:type="dxa"/>
            <w:shd w:val="clear" w:color="auto" w:fill="auto"/>
          </w:tcPr>
          <w:p w14:paraId="44EC77EE" w14:textId="77777777" w:rsidR="006A4FE0" w:rsidRPr="007F079E" w:rsidRDefault="006A4FE0" w:rsidP="006A4F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1530" w:type="dxa"/>
            <w:tcBorders>
              <w:top w:val="single" w:sz="4" w:space="0" w:color="auto"/>
            </w:tcBorders>
            <w:shd w:val="clear" w:color="auto" w:fill="auto"/>
          </w:tcPr>
          <w:p w14:paraId="3EC1B5DC" w14:textId="77777777" w:rsidR="006A4FE0" w:rsidRPr="007F079E" w:rsidRDefault="006A4FE0" w:rsidP="006A4F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r>
      <w:tr w:rsidR="006A4FE0" w:rsidRPr="007F079E" w14:paraId="62F7B34D" w14:textId="77777777" w:rsidTr="00A55405">
        <w:trPr>
          <w:cantSplit/>
          <w:trHeight w:val="231"/>
        </w:trPr>
        <w:tc>
          <w:tcPr>
            <w:tcW w:w="6030" w:type="dxa"/>
            <w:shd w:val="clear" w:color="auto" w:fill="auto"/>
            <w:vAlign w:val="bottom"/>
          </w:tcPr>
          <w:p w14:paraId="1AFA7B1C" w14:textId="6A4339CC" w:rsidR="006A4FE0" w:rsidRPr="007F079E" w:rsidRDefault="006A4FE0" w:rsidP="006A4F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r w:rsidRPr="007F079E">
              <w:rPr>
                <w:rFonts w:ascii="CordiaUPC" w:eastAsia="Times New Roman" w:hAnsi="CordiaUPC" w:cs="CordiaUPC"/>
                <w:b/>
                <w:bCs/>
                <w:sz w:val="26"/>
                <w:szCs w:val="26"/>
                <w:lang w:val="en-US" w:bidi="th-TH"/>
              </w:rPr>
              <w:t>Financial assets - others</w:t>
            </w:r>
          </w:p>
        </w:tc>
        <w:tc>
          <w:tcPr>
            <w:tcW w:w="1440" w:type="dxa"/>
            <w:shd w:val="clear" w:color="auto" w:fill="auto"/>
          </w:tcPr>
          <w:p w14:paraId="1651A68F" w14:textId="77777777" w:rsidR="006A4FE0" w:rsidRPr="007F079E" w:rsidRDefault="006A4FE0" w:rsidP="006A4F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180" w:type="dxa"/>
            <w:shd w:val="clear" w:color="auto" w:fill="auto"/>
          </w:tcPr>
          <w:p w14:paraId="556F7711" w14:textId="77777777" w:rsidR="006A4FE0" w:rsidRPr="007F079E" w:rsidRDefault="006A4FE0" w:rsidP="006A4F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1530" w:type="dxa"/>
            <w:shd w:val="clear" w:color="auto" w:fill="auto"/>
          </w:tcPr>
          <w:p w14:paraId="3037AD14" w14:textId="77777777" w:rsidR="006A4FE0" w:rsidRPr="007F079E" w:rsidRDefault="006A4FE0" w:rsidP="006A4F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r>
      <w:tr w:rsidR="006A4FE0" w:rsidRPr="007F079E" w14:paraId="5335DA81" w14:textId="77777777" w:rsidTr="00A55405">
        <w:trPr>
          <w:cantSplit/>
          <w:trHeight w:val="231"/>
        </w:trPr>
        <w:tc>
          <w:tcPr>
            <w:tcW w:w="6030" w:type="dxa"/>
            <w:vAlign w:val="bottom"/>
          </w:tcPr>
          <w:p w14:paraId="53A68569" w14:textId="580EF855" w:rsidR="006A4FE0" w:rsidRPr="007F079E" w:rsidRDefault="006A4FE0" w:rsidP="006A4F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sz w:val="26"/>
                <w:szCs w:val="26"/>
                <w:lang w:val="en-US" w:bidi="th-TH"/>
              </w:rPr>
            </w:pPr>
            <w:r w:rsidRPr="007F079E">
              <w:rPr>
                <w:rFonts w:ascii="CordiaUPC" w:eastAsia="Times New Roman" w:hAnsi="CordiaUPC" w:cs="CordiaUPC"/>
                <w:sz w:val="26"/>
                <w:szCs w:val="26"/>
                <w:lang w:val="en-US" w:bidi="th-TH"/>
              </w:rPr>
              <w:t>M</w:t>
            </w:r>
            <w:r w:rsidRPr="007F079E">
              <w:rPr>
                <w:rFonts w:ascii="CordiaUPC" w:eastAsia="Times New Roman" w:hAnsi="CordiaUPC" w:cs="CordiaUPC" w:hint="cs"/>
                <w:sz w:val="26"/>
                <w:szCs w:val="26"/>
                <w:lang w:val="en-US" w:bidi="th-TH"/>
              </w:rPr>
              <w:t>arketable equity securities - domestic</w:t>
            </w:r>
          </w:p>
        </w:tc>
        <w:tc>
          <w:tcPr>
            <w:tcW w:w="1440" w:type="dxa"/>
            <w:shd w:val="clear" w:color="auto" w:fill="auto"/>
            <w:vAlign w:val="bottom"/>
          </w:tcPr>
          <w:p w14:paraId="3658F153" w14:textId="4CCB541B" w:rsidR="006A4FE0" w:rsidRPr="007F079E" w:rsidRDefault="00E10207" w:rsidP="006A4FE0">
            <w:pPr>
              <w:tabs>
                <w:tab w:val="decimal" w:pos="1074"/>
              </w:tabs>
              <w:spacing w:line="240" w:lineRule="exact"/>
              <w:ind w:right="-2"/>
              <w:rPr>
                <w:rFonts w:ascii="CordiaUPC" w:eastAsia="Times New Roman" w:hAnsi="CordiaUPC" w:cs="CordiaUPC"/>
                <w:sz w:val="26"/>
                <w:szCs w:val="26"/>
                <w:lang w:val="en-US" w:bidi="th-TH"/>
              </w:rPr>
            </w:pPr>
            <w:r w:rsidRPr="007F079E">
              <w:rPr>
                <w:rFonts w:ascii="CordiaUPC" w:eastAsia="Times New Roman" w:hAnsi="CordiaUPC" w:cs="CordiaUPC"/>
                <w:sz w:val="26"/>
                <w:szCs w:val="26"/>
              </w:rPr>
              <w:t>23</w:t>
            </w:r>
          </w:p>
        </w:tc>
        <w:tc>
          <w:tcPr>
            <w:tcW w:w="180" w:type="dxa"/>
            <w:shd w:val="clear" w:color="auto" w:fill="auto"/>
          </w:tcPr>
          <w:p w14:paraId="0D2ED160" w14:textId="77777777" w:rsidR="006A4FE0" w:rsidRPr="007F079E" w:rsidRDefault="006A4FE0" w:rsidP="006A4FE0">
            <w:pPr>
              <w:tabs>
                <w:tab w:val="decimal" w:pos="1074"/>
              </w:tabs>
              <w:spacing w:line="240" w:lineRule="exact"/>
              <w:ind w:right="-2"/>
              <w:rPr>
                <w:rFonts w:ascii="CordiaUPC" w:eastAsia="Times New Roman" w:hAnsi="CordiaUPC" w:cs="CordiaUPC"/>
                <w:sz w:val="26"/>
                <w:szCs w:val="26"/>
                <w:lang w:val="en-US" w:bidi="th-TH"/>
              </w:rPr>
            </w:pPr>
          </w:p>
        </w:tc>
        <w:tc>
          <w:tcPr>
            <w:tcW w:w="1530" w:type="dxa"/>
            <w:shd w:val="clear" w:color="auto" w:fill="auto"/>
          </w:tcPr>
          <w:p w14:paraId="582309A5" w14:textId="77777777" w:rsidR="006A4FE0" w:rsidRPr="007F079E" w:rsidRDefault="006A4FE0" w:rsidP="006A4FE0">
            <w:pPr>
              <w:tabs>
                <w:tab w:val="decimal" w:pos="1074"/>
              </w:tabs>
              <w:spacing w:line="240" w:lineRule="exact"/>
              <w:ind w:right="-2"/>
              <w:rPr>
                <w:rFonts w:ascii="CordiaUPC" w:eastAsia="Times New Roman" w:hAnsi="CordiaUPC" w:cs="CordiaUPC"/>
                <w:sz w:val="26"/>
                <w:szCs w:val="26"/>
                <w:lang w:val="en-US" w:bidi="th-TH"/>
              </w:rPr>
            </w:pPr>
            <w:r w:rsidRPr="007F079E">
              <w:rPr>
                <w:rFonts w:ascii="CordiaUPC" w:eastAsia="Times New Roman" w:hAnsi="CordiaUPC" w:cs="CordiaUPC"/>
                <w:sz w:val="26"/>
                <w:szCs w:val="26"/>
                <w:lang w:val="en-US" w:bidi="th-TH"/>
              </w:rPr>
              <w:t>-</w:t>
            </w:r>
          </w:p>
        </w:tc>
      </w:tr>
      <w:tr w:rsidR="006A4FE0" w:rsidRPr="007F079E" w14:paraId="128B68E2" w14:textId="77777777" w:rsidTr="00A55405">
        <w:trPr>
          <w:cantSplit/>
          <w:trHeight w:val="231"/>
        </w:trPr>
        <w:tc>
          <w:tcPr>
            <w:tcW w:w="6030" w:type="dxa"/>
            <w:vAlign w:val="bottom"/>
          </w:tcPr>
          <w:p w14:paraId="540C5F5A" w14:textId="159839BD" w:rsidR="006A4FE0" w:rsidRPr="007F079E" w:rsidRDefault="006A4FE0" w:rsidP="006A4F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sz w:val="26"/>
                <w:szCs w:val="26"/>
                <w:lang w:val="en-US" w:bidi="th-TH"/>
              </w:rPr>
            </w:pPr>
            <w:r w:rsidRPr="007F079E">
              <w:rPr>
                <w:rFonts w:ascii="CordiaUPC" w:eastAsia="Times New Roman" w:hAnsi="CordiaUPC" w:cs="CordiaUPC" w:hint="cs"/>
                <w:sz w:val="26"/>
                <w:szCs w:val="26"/>
                <w:lang w:val="en-US" w:bidi="th-TH"/>
              </w:rPr>
              <w:t>Non-marketable equity securities - domestic</w:t>
            </w:r>
          </w:p>
        </w:tc>
        <w:tc>
          <w:tcPr>
            <w:tcW w:w="1440" w:type="dxa"/>
            <w:tcBorders>
              <w:bottom w:val="single" w:sz="4" w:space="0" w:color="auto"/>
            </w:tcBorders>
            <w:shd w:val="clear" w:color="auto" w:fill="auto"/>
            <w:vAlign w:val="bottom"/>
          </w:tcPr>
          <w:p w14:paraId="79B2ED63" w14:textId="4C14E03B" w:rsidR="006A4FE0" w:rsidRPr="007F079E" w:rsidRDefault="006A4FE0" w:rsidP="006A4FE0">
            <w:pPr>
              <w:tabs>
                <w:tab w:val="decimal" w:pos="1074"/>
              </w:tabs>
              <w:spacing w:line="240" w:lineRule="exact"/>
              <w:ind w:right="-2"/>
              <w:rPr>
                <w:rFonts w:ascii="CordiaUPC" w:eastAsia="Times New Roman" w:hAnsi="CordiaUPC" w:cs="CordiaUPC"/>
                <w:sz w:val="26"/>
                <w:szCs w:val="26"/>
                <w:lang w:val="en-US" w:bidi="th-TH"/>
              </w:rPr>
            </w:pPr>
            <w:r w:rsidRPr="007F079E">
              <w:rPr>
                <w:rFonts w:ascii="CordiaUPC" w:eastAsia="Times New Roman" w:hAnsi="CordiaUPC" w:cs="CordiaUPC"/>
                <w:sz w:val="26"/>
                <w:szCs w:val="26"/>
              </w:rPr>
              <w:t>4</w:t>
            </w:r>
            <w:r w:rsidR="00E10207" w:rsidRPr="007F079E">
              <w:rPr>
                <w:rFonts w:ascii="CordiaUPC" w:eastAsia="Times New Roman" w:hAnsi="CordiaUPC" w:cs="CordiaUPC"/>
                <w:sz w:val="26"/>
                <w:szCs w:val="26"/>
              </w:rPr>
              <w:t>04</w:t>
            </w:r>
          </w:p>
        </w:tc>
        <w:tc>
          <w:tcPr>
            <w:tcW w:w="180" w:type="dxa"/>
            <w:shd w:val="clear" w:color="auto" w:fill="auto"/>
          </w:tcPr>
          <w:p w14:paraId="6049EC2B" w14:textId="77777777" w:rsidR="006A4FE0" w:rsidRPr="007F079E" w:rsidRDefault="006A4FE0" w:rsidP="006A4FE0">
            <w:pPr>
              <w:tabs>
                <w:tab w:val="decimal" w:pos="1074"/>
              </w:tabs>
              <w:spacing w:line="240" w:lineRule="exact"/>
              <w:ind w:right="-2"/>
              <w:rPr>
                <w:rFonts w:ascii="CordiaUPC" w:eastAsia="Times New Roman" w:hAnsi="CordiaUPC" w:cs="CordiaUPC"/>
                <w:sz w:val="26"/>
                <w:szCs w:val="26"/>
                <w:lang w:val="en-US" w:bidi="th-TH"/>
              </w:rPr>
            </w:pPr>
          </w:p>
        </w:tc>
        <w:tc>
          <w:tcPr>
            <w:tcW w:w="1530" w:type="dxa"/>
            <w:tcBorders>
              <w:bottom w:val="single" w:sz="4" w:space="0" w:color="auto"/>
            </w:tcBorders>
            <w:shd w:val="clear" w:color="auto" w:fill="auto"/>
          </w:tcPr>
          <w:p w14:paraId="0EF61B8B" w14:textId="77777777" w:rsidR="006A4FE0" w:rsidRPr="007F079E" w:rsidRDefault="006A4FE0" w:rsidP="006A4FE0">
            <w:pPr>
              <w:tabs>
                <w:tab w:val="decimal" w:pos="1074"/>
              </w:tabs>
              <w:spacing w:line="240" w:lineRule="exact"/>
              <w:ind w:right="-2"/>
              <w:rPr>
                <w:rFonts w:ascii="CordiaUPC" w:eastAsia="Times New Roman" w:hAnsi="CordiaUPC" w:cs="CordiaUPC"/>
                <w:sz w:val="26"/>
                <w:szCs w:val="26"/>
                <w:lang w:val="en-US" w:bidi="th-TH"/>
              </w:rPr>
            </w:pPr>
            <w:r w:rsidRPr="007F079E">
              <w:rPr>
                <w:rFonts w:ascii="CordiaUPC" w:eastAsia="Times New Roman" w:hAnsi="CordiaUPC" w:cs="CordiaUPC" w:hint="cs"/>
                <w:sz w:val="26"/>
                <w:szCs w:val="26"/>
                <w:cs/>
                <w:lang w:val="en-US" w:bidi="th-TH"/>
              </w:rPr>
              <w:t>378</w:t>
            </w:r>
          </w:p>
        </w:tc>
      </w:tr>
      <w:tr w:rsidR="006A4FE0" w:rsidRPr="007F079E" w14:paraId="49F3AC1C" w14:textId="77777777" w:rsidTr="00A55405">
        <w:trPr>
          <w:cantSplit/>
          <w:trHeight w:val="231"/>
        </w:trPr>
        <w:tc>
          <w:tcPr>
            <w:tcW w:w="6030" w:type="dxa"/>
            <w:shd w:val="clear" w:color="auto" w:fill="auto"/>
            <w:vAlign w:val="bottom"/>
          </w:tcPr>
          <w:p w14:paraId="09436139" w14:textId="77777777" w:rsidR="006A4FE0" w:rsidRPr="007F079E" w:rsidRDefault="006A4FE0" w:rsidP="006A4F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cs/>
                <w:lang w:val="en-US" w:bidi="th-TH"/>
              </w:rPr>
            </w:pPr>
            <w:r w:rsidRPr="007F079E">
              <w:rPr>
                <w:rFonts w:ascii="CordiaUPC" w:eastAsia="Times New Roman" w:hAnsi="CordiaUPC" w:cs="CordiaUPC" w:hint="cs"/>
                <w:b/>
                <w:bCs/>
                <w:sz w:val="26"/>
                <w:szCs w:val="26"/>
                <w:lang w:val="en-US" w:bidi="th-TH"/>
              </w:rPr>
              <w:t>Total</w:t>
            </w:r>
          </w:p>
        </w:tc>
        <w:tc>
          <w:tcPr>
            <w:tcW w:w="1440" w:type="dxa"/>
            <w:tcBorders>
              <w:top w:val="single" w:sz="4" w:space="0" w:color="auto"/>
              <w:bottom w:val="single" w:sz="4" w:space="0" w:color="auto"/>
            </w:tcBorders>
            <w:shd w:val="clear" w:color="auto" w:fill="auto"/>
            <w:vAlign w:val="bottom"/>
          </w:tcPr>
          <w:p w14:paraId="78F5873E" w14:textId="3284FE5A" w:rsidR="006A4FE0" w:rsidRPr="007F079E" w:rsidRDefault="006A4FE0" w:rsidP="006A4FE0">
            <w:pPr>
              <w:tabs>
                <w:tab w:val="decimal" w:pos="1074"/>
              </w:tabs>
              <w:spacing w:line="240" w:lineRule="exact"/>
              <w:ind w:right="-2"/>
              <w:rPr>
                <w:rFonts w:ascii="CordiaUPC" w:eastAsia="Times New Roman" w:hAnsi="CordiaUPC" w:cs="CordiaUPC"/>
                <w:b/>
                <w:bCs/>
                <w:sz w:val="26"/>
                <w:szCs w:val="26"/>
                <w:lang w:val="en-US" w:bidi="th-TH"/>
              </w:rPr>
            </w:pPr>
            <w:r w:rsidRPr="007F079E">
              <w:rPr>
                <w:rFonts w:ascii="CordiaUPC" w:eastAsia="Times New Roman" w:hAnsi="CordiaUPC" w:cs="CordiaUPC"/>
                <w:b/>
                <w:bCs/>
                <w:sz w:val="26"/>
                <w:szCs w:val="26"/>
              </w:rPr>
              <w:t>427</w:t>
            </w:r>
          </w:p>
        </w:tc>
        <w:tc>
          <w:tcPr>
            <w:tcW w:w="180" w:type="dxa"/>
            <w:shd w:val="clear" w:color="auto" w:fill="auto"/>
          </w:tcPr>
          <w:p w14:paraId="7E5256EC" w14:textId="77777777" w:rsidR="006A4FE0" w:rsidRPr="007F079E" w:rsidRDefault="006A4FE0" w:rsidP="006A4FE0">
            <w:pPr>
              <w:tabs>
                <w:tab w:val="decimal" w:pos="1074"/>
              </w:tabs>
              <w:spacing w:line="240" w:lineRule="exact"/>
              <w:ind w:right="-2"/>
              <w:rPr>
                <w:rFonts w:ascii="CordiaUPC" w:eastAsia="Times New Roman" w:hAnsi="CordiaUPC" w:cs="CordiaUPC"/>
                <w:b/>
                <w:bCs/>
                <w:sz w:val="26"/>
                <w:szCs w:val="26"/>
                <w:lang w:val="en-US" w:bidi="th-TH"/>
              </w:rPr>
            </w:pPr>
          </w:p>
        </w:tc>
        <w:tc>
          <w:tcPr>
            <w:tcW w:w="1530" w:type="dxa"/>
            <w:tcBorders>
              <w:top w:val="single" w:sz="4" w:space="0" w:color="auto"/>
              <w:bottom w:val="single" w:sz="4" w:space="0" w:color="auto"/>
            </w:tcBorders>
            <w:shd w:val="clear" w:color="auto" w:fill="auto"/>
          </w:tcPr>
          <w:p w14:paraId="37DD9040" w14:textId="77777777" w:rsidR="006A4FE0" w:rsidRPr="007F079E" w:rsidRDefault="006A4FE0" w:rsidP="006A4FE0">
            <w:pPr>
              <w:tabs>
                <w:tab w:val="decimal" w:pos="1074"/>
              </w:tabs>
              <w:spacing w:line="240" w:lineRule="exact"/>
              <w:ind w:right="-2"/>
              <w:rPr>
                <w:rFonts w:ascii="CordiaUPC" w:eastAsia="Times New Roman" w:hAnsi="CordiaUPC" w:cs="CordiaUPC"/>
                <w:b/>
                <w:bCs/>
                <w:sz w:val="26"/>
                <w:szCs w:val="26"/>
                <w:lang w:val="en-US" w:bidi="th-TH"/>
              </w:rPr>
            </w:pPr>
            <w:r w:rsidRPr="007F079E">
              <w:rPr>
                <w:rFonts w:ascii="CordiaUPC" w:eastAsia="Times New Roman" w:hAnsi="CordiaUPC" w:cs="CordiaUPC" w:hint="cs"/>
                <w:b/>
                <w:bCs/>
                <w:sz w:val="26"/>
                <w:szCs w:val="26"/>
                <w:cs/>
                <w:lang w:val="en-US" w:bidi="th-TH"/>
              </w:rPr>
              <w:t>378</w:t>
            </w:r>
          </w:p>
        </w:tc>
      </w:tr>
      <w:tr w:rsidR="006A4FE0" w:rsidRPr="007F079E" w14:paraId="7D894558" w14:textId="77777777" w:rsidTr="00A55405">
        <w:trPr>
          <w:cantSplit/>
          <w:trHeight w:val="231"/>
        </w:trPr>
        <w:tc>
          <w:tcPr>
            <w:tcW w:w="6030" w:type="dxa"/>
            <w:shd w:val="clear" w:color="auto" w:fill="auto"/>
            <w:vAlign w:val="bottom"/>
          </w:tcPr>
          <w:p w14:paraId="01019699" w14:textId="77777777" w:rsidR="006A4FE0" w:rsidRPr="007F079E" w:rsidRDefault="006A4FE0" w:rsidP="006A4F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p>
        </w:tc>
        <w:tc>
          <w:tcPr>
            <w:tcW w:w="1440" w:type="dxa"/>
            <w:tcBorders>
              <w:top w:val="single" w:sz="4" w:space="0" w:color="auto"/>
            </w:tcBorders>
            <w:shd w:val="clear" w:color="auto" w:fill="auto"/>
            <w:vAlign w:val="bottom"/>
          </w:tcPr>
          <w:p w14:paraId="34FB170B" w14:textId="77777777" w:rsidR="006A4FE0" w:rsidRPr="007F079E" w:rsidRDefault="006A4FE0" w:rsidP="006A4FE0">
            <w:pPr>
              <w:tabs>
                <w:tab w:val="decimal" w:pos="1074"/>
              </w:tabs>
              <w:spacing w:line="240" w:lineRule="exact"/>
              <w:ind w:right="-2"/>
              <w:rPr>
                <w:rFonts w:ascii="CordiaUPC" w:eastAsia="Times New Roman" w:hAnsi="CordiaUPC" w:cs="CordiaUPC"/>
                <w:b/>
                <w:bCs/>
                <w:sz w:val="26"/>
                <w:szCs w:val="26"/>
                <w:lang w:val="en-US" w:bidi="th-TH"/>
              </w:rPr>
            </w:pPr>
          </w:p>
        </w:tc>
        <w:tc>
          <w:tcPr>
            <w:tcW w:w="180" w:type="dxa"/>
            <w:shd w:val="clear" w:color="auto" w:fill="auto"/>
          </w:tcPr>
          <w:p w14:paraId="1FAFC1F6" w14:textId="77777777" w:rsidR="006A4FE0" w:rsidRPr="007F079E" w:rsidRDefault="006A4FE0" w:rsidP="006A4FE0">
            <w:pPr>
              <w:tabs>
                <w:tab w:val="decimal" w:pos="1074"/>
              </w:tabs>
              <w:spacing w:line="240" w:lineRule="exact"/>
              <w:ind w:right="-2"/>
              <w:rPr>
                <w:rFonts w:ascii="CordiaUPC" w:eastAsia="Times New Roman" w:hAnsi="CordiaUPC" w:cs="CordiaUPC"/>
                <w:b/>
                <w:bCs/>
                <w:sz w:val="26"/>
                <w:szCs w:val="26"/>
                <w:lang w:val="en-US" w:bidi="th-TH"/>
              </w:rPr>
            </w:pPr>
          </w:p>
        </w:tc>
        <w:tc>
          <w:tcPr>
            <w:tcW w:w="1530" w:type="dxa"/>
            <w:tcBorders>
              <w:top w:val="single" w:sz="4" w:space="0" w:color="auto"/>
            </w:tcBorders>
            <w:shd w:val="clear" w:color="auto" w:fill="auto"/>
          </w:tcPr>
          <w:p w14:paraId="34B0CBDA" w14:textId="77777777" w:rsidR="006A4FE0" w:rsidRPr="007F079E" w:rsidRDefault="006A4FE0" w:rsidP="006A4FE0">
            <w:pPr>
              <w:tabs>
                <w:tab w:val="decimal" w:pos="1074"/>
              </w:tabs>
              <w:spacing w:line="240" w:lineRule="exact"/>
              <w:ind w:right="-2"/>
              <w:rPr>
                <w:rFonts w:ascii="CordiaUPC" w:eastAsia="Times New Roman" w:hAnsi="CordiaUPC" w:cs="CordiaUPC"/>
                <w:b/>
                <w:bCs/>
                <w:sz w:val="26"/>
                <w:szCs w:val="26"/>
                <w:cs/>
                <w:lang w:val="en-US" w:bidi="th-TH"/>
              </w:rPr>
            </w:pPr>
          </w:p>
        </w:tc>
      </w:tr>
      <w:tr w:rsidR="006A4FE0" w:rsidRPr="007F079E" w14:paraId="3A9B6D7F" w14:textId="77777777" w:rsidTr="00A55405">
        <w:trPr>
          <w:cantSplit/>
          <w:trHeight w:val="231"/>
        </w:trPr>
        <w:tc>
          <w:tcPr>
            <w:tcW w:w="6030" w:type="dxa"/>
            <w:shd w:val="clear" w:color="auto" w:fill="auto"/>
            <w:vAlign w:val="bottom"/>
          </w:tcPr>
          <w:p w14:paraId="241E853E" w14:textId="77777777" w:rsidR="006A4FE0" w:rsidRPr="007F079E" w:rsidRDefault="006A4FE0" w:rsidP="006A4F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r w:rsidRPr="007F079E">
              <w:rPr>
                <w:rFonts w:ascii="CordiaUPC" w:eastAsia="Times New Roman" w:hAnsi="CordiaUPC" w:cs="CordiaUPC"/>
                <w:b/>
                <w:bCs/>
                <w:sz w:val="26"/>
                <w:szCs w:val="26"/>
                <w:lang w:val="en-US" w:bidi="th-TH"/>
              </w:rPr>
              <w:t>Total</w:t>
            </w:r>
            <w:r w:rsidRPr="007F079E">
              <w:rPr>
                <w:rFonts w:ascii="CordiaUPC" w:hAnsi="CordiaUPC" w:cs="CordiaUPC" w:hint="cs"/>
                <w:b/>
                <w:bCs/>
                <w:iCs/>
                <w:sz w:val="28"/>
                <w:szCs w:val="28"/>
              </w:rPr>
              <w:t xml:space="preserve"> </w:t>
            </w:r>
            <w:r w:rsidRPr="007F079E">
              <w:rPr>
                <w:rFonts w:ascii="CordiaUPC" w:hAnsi="CordiaUPC" w:cs="CordiaUPC"/>
                <w:b/>
                <w:bCs/>
                <w:iCs/>
                <w:sz w:val="28"/>
                <w:szCs w:val="28"/>
              </w:rPr>
              <w:t>f</w:t>
            </w:r>
            <w:r w:rsidRPr="007F079E">
              <w:rPr>
                <w:rFonts w:ascii="CordiaUPC" w:hAnsi="CordiaUPC" w:cs="CordiaUPC" w:hint="cs"/>
                <w:b/>
                <w:bCs/>
                <w:iCs/>
                <w:sz w:val="28"/>
                <w:szCs w:val="28"/>
              </w:rPr>
              <w:t>inancial assets measured at fair value through profit or loss</w:t>
            </w:r>
          </w:p>
        </w:tc>
        <w:tc>
          <w:tcPr>
            <w:tcW w:w="1440" w:type="dxa"/>
            <w:tcBorders>
              <w:bottom w:val="double" w:sz="4" w:space="0" w:color="auto"/>
            </w:tcBorders>
            <w:shd w:val="clear" w:color="auto" w:fill="auto"/>
            <w:vAlign w:val="bottom"/>
          </w:tcPr>
          <w:p w14:paraId="41EA518C" w14:textId="331E9AAA" w:rsidR="006A4FE0" w:rsidRPr="007F079E" w:rsidRDefault="006A4FE0" w:rsidP="006A4FE0">
            <w:pPr>
              <w:tabs>
                <w:tab w:val="decimal" w:pos="1074"/>
              </w:tabs>
              <w:spacing w:line="240" w:lineRule="exact"/>
              <w:ind w:right="-2"/>
              <w:rPr>
                <w:rFonts w:ascii="CordiaUPC" w:eastAsia="Times New Roman" w:hAnsi="CordiaUPC" w:cs="CordiaUPC"/>
                <w:b/>
                <w:bCs/>
                <w:sz w:val="26"/>
                <w:szCs w:val="26"/>
                <w:lang w:val="en-US" w:bidi="th-TH"/>
              </w:rPr>
            </w:pPr>
            <w:r w:rsidRPr="007F079E">
              <w:rPr>
                <w:rFonts w:ascii="CordiaUPC" w:eastAsia="Times New Roman" w:hAnsi="CordiaUPC" w:cs="CordiaUPC"/>
                <w:b/>
                <w:bCs/>
                <w:sz w:val="26"/>
                <w:szCs w:val="26"/>
              </w:rPr>
              <w:t>1,533</w:t>
            </w:r>
          </w:p>
        </w:tc>
        <w:tc>
          <w:tcPr>
            <w:tcW w:w="180" w:type="dxa"/>
            <w:shd w:val="clear" w:color="auto" w:fill="auto"/>
          </w:tcPr>
          <w:p w14:paraId="55474046" w14:textId="77777777" w:rsidR="006A4FE0" w:rsidRPr="007F079E" w:rsidRDefault="006A4FE0" w:rsidP="006A4FE0">
            <w:pPr>
              <w:tabs>
                <w:tab w:val="decimal" w:pos="1074"/>
              </w:tabs>
              <w:spacing w:line="240" w:lineRule="exact"/>
              <w:ind w:right="-2"/>
              <w:rPr>
                <w:rFonts w:ascii="CordiaUPC" w:eastAsia="Times New Roman" w:hAnsi="CordiaUPC" w:cs="CordiaUPC"/>
                <w:b/>
                <w:bCs/>
                <w:sz w:val="26"/>
                <w:szCs w:val="26"/>
                <w:lang w:val="en-US" w:bidi="th-TH"/>
              </w:rPr>
            </w:pPr>
          </w:p>
        </w:tc>
        <w:tc>
          <w:tcPr>
            <w:tcW w:w="1530" w:type="dxa"/>
            <w:tcBorders>
              <w:bottom w:val="double" w:sz="4" w:space="0" w:color="auto"/>
            </w:tcBorders>
            <w:shd w:val="clear" w:color="auto" w:fill="auto"/>
          </w:tcPr>
          <w:p w14:paraId="2979A428" w14:textId="77777777" w:rsidR="006A4FE0" w:rsidRPr="007F079E" w:rsidRDefault="006A4FE0" w:rsidP="006A4FE0">
            <w:pPr>
              <w:tabs>
                <w:tab w:val="decimal" w:pos="1074"/>
              </w:tabs>
              <w:spacing w:line="240" w:lineRule="exact"/>
              <w:ind w:right="-2"/>
              <w:rPr>
                <w:rFonts w:ascii="CordiaUPC" w:eastAsia="Times New Roman" w:hAnsi="CordiaUPC" w:cs="CordiaUPC"/>
                <w:b/>
                <w:bCs/>
                <w:sz w:val="26"/>
                <w:szCs w:val="26"/>
                <w:cs/>
                <w:lang w:val="en-US" w:bidi="th-TH"/>
              </w:rPr>
            </w:pPr>
            <w:r w:rsidRPr="007F079E">
              <w:rPr>
                <w:rFonts w:ascii="CordiaUPC" w:eastAsia="Times New Roman" w:hAnsi="CordiaUPC" w:cs="CordiaUPC"/>
                <w:b/>
                <w:bCs/>
                <w:sz w:val="26"/>
                <w:szCs w:val="26"/>
                <w:lang w:val="en-US" w:bidi="th-TH"/>
              </w:rPr>
              <w:t>1,421</w:t>
            </w:r>
          </w:p>
        </w:tc>
      </w:tr>
      <w:tr w:rsidR="006A4FE0" w:rsidRPr="007F079E" w14:paraId="4864F88D" w14:textId="77777777" w:rsidTr="00A55405">
        <w:trPr>
          <w:cantSplit/>
          <w:trHeight w:val="231"/>
        </w:trPr>
        <w:tc>
          <w:tcPr>
            <w:tcW w:w="6030" w:type="dxa"/>
            <w:shd w:val="clear" w:color="auto" w:fill="auto"/>
            <w:vAlign w:val="bottom"/>
          </w:tcPr>
          <w:p w14:paraId="77C4683E" w14:textId="77777777" w:rsidR="006A4FE0" w:rsidRPr="007F079E" w:rsidRDefault="006A4FE0" w:rsidP="006A4F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p>
        </w:tc>
        <w:tc>
          <w:tcPr>
            <w:tcW w:w="1440" w:type="dxa"/>
            <w:tcBorders>
              <w:top w:val="double" w:sz="4" w:space="0" w:color="auto"/>
            </w:tcBorders>
            <w:shd w:val="clear" w:color="auto" w:fill="auto"/>
          </w:tcPr>
          <w:p w14:paraId="44DFFAD3" w14:textId="77777777" w:rsidR="006A4FE0" w:rsidRPr="007F079E" w:rsidRDefault="006A4FE0" w:rsidP="006A4F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180" w:type="dxa"/>
            <w:shd w:val="clear" w:color="auto" w:fill="auto"/>
          </w:tcPr>
          <w:p w14:paraId="5FA6447F" w14:textId="77777777" w:rsidR="006A4FE0" w:rsidRPr="007F079E" w:rsidRDefault="006A4FE0" w:rsidP="006A4F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1530" w:type="dxa"/>
            <w:tcBorders>
              <w:top w:val="single" w:sz="4" w:space="0" w:color="auto"/>
            </w:tcBorders>
            <w:shd w:val="clear" w:color="auto" w:fill="auto"/>
          </w:tcPr>
          <w:p w14:paraId="089E9FCC" w14:textId="77777777" w:rsidR="006A4FE0" w:rsidRPr="007F079E" w:rsidRDefault="006A4FE0" w:rsidP="006A4F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r>
      <w:tr w:rsidR="006A4FE0" w:rsidRPr="007F079E" w14:paraId="08B28B24" w14:textId="77777777" w:rsidTr="00A55405">
        <w:trPr>
          <w:cantSplit/>
          <w:trHeight w:val="231"/>
          <w:tblHeader/>
        </w:trPr>
        <w:tc>
          <w:tcPr>
            <w:tcW w:w="6030" w:type="dxa"/>
            <w:shd w:val="clear" w:color="auto" w:fill="auto"/>
            <w:vAlign w:val="bottom"/>
          </w:tcPr>
          <w:p w14:paraId="64A00FD6" w14:textId="77777777" w:rsidR="006A4FE0" w:rsidRPr="007F079E" w:rsidRDefault="006A4FE0" w:rsidP="006A4F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eastAsia="Times New Roman" w:hAnsi="CordiaUPC" w:cs="CordiaUPC"/>
                <w:sz w:val="26"/>
                <w:szCs w:val="26"/>
                <w:lang w:val="en-US" w:bidi="th-TH"/>
              </w:rPr>
            </w:pPr>
          </w:p>
        </w:tc>
        <w:tc>
          <w:tcPr>
            <w:tcW w:w="3150" w:type="dxa"/>
            <w:gridSpan w:val="3"/>
            <w:shd w:val="clear" w:color="auto" w:fill="auto"/>
          </w:tcPr>
          <w:p w14:paraId="6B8C840B" w14:textId="77777777" w:rsidR="006A4FE0" w:rsidRPr="007F079E" w:rsidRDefault="006A4FE0" w:rsidP="006A4F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
                <w:bCs/>
                <w:sz w:val="26"/>
                <w:szCs w:val="26"/>
                <w:lang w:val="en-US" w:bidi="th-TH"/>
              </w:rPr>
            </w:pPr>
            <w:r w:rsidRPr="007F079E">
              <w:rPr>
                <w:rFonts w:ascii="CordiaUPC" w:eastAsia="Times New Roman" w:hAnsi="CordiaUPC" w:cs="CordiaUPC" w:hint="cs"/>
                <w:b/>
                <w:bCs/>
                <w:sz w:val="26"/>
                <w:szCs w:val="26"/>
                <w:lang w:val="en-US" w:bidi="th-TH"/>
              </w:rPr>
              <w:t>Bank only</w:t>
            </w:r>
          </w:p>
        </w:tc>
      </w:tr>
      <w:tr w:rsidR="006A4FE0" w:rsidRPr="007F079E" w14:paraId="0A9630A3" w14:textId="77777777" w:rsidTr="00A55405">
        <w:trPr>
          <w:cantSplit/>
          <w:trHeight w:val="231"/>
          <w:tblHeader/>
        </w:trPr>
        <w:tc>
          <w:tcPr>
            <w:tcW w:w="6030" w:type="dxa"/>
            <w:shd w:val="clear" w:color="auto" w:fill="auto"/>
            <w:vAlign w:val="bottom"/>
          </w:tcPr>
          <w:p w14:paraId="4490A258" w14:textId="77777777" w:rsidR="006A4FE0" w:rsidRPr="007F079E" w:rsidRDefault="006A4FE0" w:rsidP="006A4F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eastAsia="Times New Roman" w:hAnsi="CordiaUPC" w:cs="CordiaUPC"/>
                <w:sz w:val="26"/>
                <w:szCs w:val="26"/>
                <w:lang w:val="en-US" w:bidi="th-TH"/>
              </w:rPr>
            </w:pPr>
          </w:p>
        </w:tc>
        <w:tc>
          <w:tcPr>
            <w:tcW w:w="1440" w:type="dxa"/>
            <w:vAlign w:val="bottom"/>
          </w:tcPr>
          <w:p w14:paraId="7BB0E1A2" w14:textId="77777777" w:rsidR="006A4FE0" w:rsidRPr="007F079E" w:rsidRDefault="006A4FE0" w:rsidP="006A4F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Cs/>
                <w:sz w:val="26"/>
                <w:szCs w:val="26"/>
                <w:lang w:val="en-US" w:bidi="th-TH"/>
              </w:rPr>
            </w:pPr>
            <w:r w:rsidRPr="007F079E">
              <w:rPr>
                <w:rFonts w:ascii="CordiaUPC" w:hAnsi="CordiaUPC" w:cs="CordiaUPC"/>
                <w:bCs/>
                <w:sz w:val="26"/>
                <w:szCs w:val="26"/>
              </w:rPr>
              <w:t>2022</w:t>
            </w:r>
          </w:p>
        </w:tc>
        <w:tc>
          <w:tcPr>
            <w:tcW w:w="180" w:type="dxa"/>
            <w:vAlign w:val="bottom"/>
          </w:tcPr>
          <w:p w14:paraId="4BCCF19F" w14:textId="77777777" w:rsidR="006A4FE0" w:rsidRPr="007F079E" w:rsidRDefault="006A4FE0" w:rsidP="006A4F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Cs/>
                <w:sz w:val="26"/>
                <w:szCs w:val="26"/>
                <w:lang w:val="en-US" w:bidi="th-TH"/>
              </w:rPr>
            </w:pPr>
          </w:p>
        </w:tc>
        <w:tc>
          <w:tcPr>
            <w:tcW w:w="1530" w:type="dxa"/>
            <w:vAlign w:val="bottom"/>
          </w:tcPr>
          <w:p w14:paraId="105E3EA6" w14:textId="77777777" w:rsidR="006A4FE0" w:rsidRPr="007F079E" w:rsidRDefault="006A4FE0" w:rsidP="006A4F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Cs/>
                <w:sz w:val="26"/>
                <w:szCs w:val="26"/>
                <w:lang w:val="en-US" w:bidi="th-TH"/>
              </w:rPr>
            </w:pPr>
            <w:r w:rsidRPr="007F079E">
              <w:rPr>
                <w:rFonts w:ascii="CordiaUPC" w:hAnsi="CordiaUPC" w:cs="CordiaUPC"/>
                <w:bCs/>
                <w:sz w:val="26"/>
                <w:szCs w:val="26"/>
              </w:rPr>
              <w:t>2021</w:t>
            </w:r>
          </w:p>
        </w:tc>
      </w:tr>
      <w:tr w:rsidR="006A4FE0" w:rsidRPr="007F079E" w14:paraId="5D038A59" w14:textId="77777777" w:rsidTr="00A55405">
        <w:trPr>
          <w:cantSplit/>
          <w:trHeight w:val="242"/>
          <w:tblHeader/>
        </w:trPr>
        <w:tc>
          <w:tcPr>
            <w:tcW w:w="6030" w:type="dxa"/>
            <w:shd w:val="clear" w:color="auto" w:fill="auto"/>
            <w:vAlign w:val="bottom"/>
          </w:tcPr>
          <w:p w14:paraId="3ED497E2" w14:textId="77777777" w:rsidR="006A4FE0" w:rsidRPr="007F079E" w:rsidRDefault="006A4FE0" w:rsidP="006A4F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eastAsia="Times New Roman" w:hAnsi="CordiaUPC" w:cs="CordiaUPC"/>
                <w:sz w:val="26"/>
                <w:szCs w:val="26"/>
                <w:lang w:val="en-US" w:bidi="th-TH"/>
              </w:rPr>
            </w:pPr>
          </w:p>
        </w:tc>
        <w:tc>
          <w:tcPr>
            <w:tcW w:w="3150" w:type="dxa"/>
            <w:gridSpan w:val="3"/>
            <w:shd w:val="clear" w:color="auto" w:fill="auto"/>
          </w:tcPr>
          <w:p w14:paraId="7CD39B8E" w14:textId="77777777" w:rsidR="006A4FE0" w:rsidRPr="007F079E" w:rsidRDefault="006A4FE0" w:rsidP="006A4F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i/>
                <w:iCs/>
                <w:sz w:val="26"/>
                <w:szCs w:val="26"/>
                <w:lang w:val="en-US" w:bidi="th-TH"/>
              </w:rPr>
            </w:pPr>
            <w:r w:rsidRPr="007F079E">
              <w:rPr>
                <w:rFonts w:ascii="CordiaUPC" w:eastAsia="Times New Roman" w:hAnsi="CordiaUPC" w:cs="CordiaUPC" w:hint="cs"/>
                <w:i/>
                <w:iCs/>
                <w:sz w:val="26"/>
                <w:szCs w:val="26"/>
                <w:lang w:val="en-US" w:bidi="th-TH"/>
              </w:rPr>
              <w:t>(in million Baht)</w:t>
            </w:r>
          </w:p>
        </w:tc>
      </w:tr>
      <w:tr w:rsidR="006A4FE0" w:rsidRPr="007F079E" w14:paraId="780B3AC8" w14:textId="77777777" w:rsidTr="00A55405">
        <w:trPr>
          <w:cantSplit/>
          <w:trHeight w:val="231"/>
        </w:trPr>
        <w:tc>
          <w:tcPr>
            <w:tcW w:w="6030" w:type="dxa"/>
            <w:shd w:val="clear" w:color="auto" w:fill="auto"/>
            <w:vAlign w:val="bottom"/>
          </w:tcPr>
          <w:p w14:paraId="6BDF6A98" w14:textId="77777777" w:rsidR="006A4FE0" w:rsidRPr="007F079E" w:rsidRDefault="006A4FE0" w:rsidP="006A4F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r w:rsidRPr="007F079E">
              <w:rPr>
                <w:rFonts w:ascii="CordiaUPC" w:eastAsia="Times New Roman" w:hAnsi="CordiaUPC" w:cs="CordiaUPC"/>
                <w:b/>
                <w:bCs/>
                <w:sz w:val="26"/>
                <w:szCs w:val="26"/>
                <w:lang w:val="en-US" w:bidi="th-TH"/>
              </w:rPr>
              <w:t>Financial assets held for trading</w:t>
            </w:r>
          </w:p>
        </w:tc>
        <w:tc>
          <w:tcPr>
            <w:tcW w:w="1440" w:type="dxa"/>
            <w:shd w:val="clear" w:color="auto" w:fill="auto"/>
            <w:vAlign w:val="bottom"/>
          </w:tcPr>
          <w:p w14:paraId="7509497E" w14:textId="77777777" w:rsidR="006A4FE0" w:rsidRPr="007F079E" w:rsidRDefault="006A4FE0" w:rsidP="006A4FE0">
            <w:pPr>
              <w:tabs>
                <w:tab w:val="decimal" w:pos="1074"/>
              </w:tabs>
              <w:spacing w:line="240" w:lineRule="exact"/>
              <w:ind w:right="-2"/>
              <w:rPr>
                <w:rFonts w:ascii="CordiaUPC" w:eastAsia="Times New Roman" w:hAnsi="CordiaUPC" w:cs="CordiaUPC"/>
                <w:sz w:val="26"/>
                <w:szCs w:val="26"/>
                <w:lang w:val="en-US" w:bidi="th-TH"/>
              </w:rPr>
            </w:pPr>
          </w:p>
        </w:tc>
        <w:tc>
          <w:tcPr>
            <w:tcW w:w="180" w:type="dxa"/>
            <w:shd w:val="clear" w:color="auto" w:fill="auto"/>
            <w:vAlign w:val="bottom"/>
          </w:tcPr>
          <w:p w14:paraId="005565C8" w14:textId="77777777" w:rsidR="006A4FE0" w:rsidRPr="007F079E" w:rsidRDefault="006A4FE0" w:rsidP="006A4FE0">
            <w:pPr>
              <w:tabs>
                <w:tab w:val="decimal" w:pos="1074"/>
              </w:tabs>
              <w:spacing w:line="240" w:lineRule="exact"/>
              <w:ind w:right="-2"/>
              <w:rPr>
                <w:rFonts w:ascii="CordiaUPC" w:eastAsia="Times New Roman" w:hAnsi="CordiaUPC" w:cs="CordiaUPC"/>
                <w:sz w:val="26"/>
                <w:szCs w:val="26"/>
                <w:lang w:val="en-US" w:bidi="th-TH"/>
              </w:rPr>
            </w:pPr>
          </w:p>
        </w:tc>
        <w:tc>
          <w:tcPr>
            <w:tcW w:w="1530" w:type="dxa"/>
            <w:shd w:val="clear" w:color="auto" w:fill="auto"/>
            <w:vAlign w:val="bottom"/>
          </w:tcPr>
          <w:p w14:paraId="672E58A2" w14:textId="77777777" w:rsidR="006A4FE0" w:rsidRPr="007F079E" w:rsidRDefault="006A4FE0" w:rsidP="006A4FE0">
            <w:pPr>
              <w:tabs>
                <w:tab w:val="decimal" w:pos="1074"/>
              </w:tabs>
              <w:spacing w:line="240" w:lineRule="exact"/>
              <w:ind w:right="-2"/>
              <w:rPr>
                <w:rFonts w:ascii="CordiaUPC" w:eastAsia="Times New Roman" w:hAnsi="CordiaUPC" w:cs="CordiaUPC"/>
                <w:sz w:val="26"/>
                <w:szCs w:val="26"/>
                <w:lang w:val="en-US" w:bidi="th-TH"/>
              </w:rPr>
            </w:pPr>
          </w:p>
        </w:tc>
      </w:tr>
      <w:tr w:rsidR="006A4FE0" w:rsidRPr="007F079E" w14:paraId="08C08E5A" w14:textId="77777777" w:rsidTr="00A55405">
        <w:trPr>
          <w:cantSplit/>
          <w:trHeight w:val="231"/>
        </w:trPr>
        <w:tc>
          <w:tcPr>
            <w:tcW w:w="6030" w:type="dxa"/>
            <w:shd w:val="clear" w:color="auto" w:fill="auto"/>
            <w:vAlign w:val="bottom"/>
          </w:tcPr>
          <w:p w14:paraId="61DB0384" w14:textId="63E69B60" w:rsidR="006A4FE0" w:rsidRPr="007F079E" w:rsidRDefault="006A4FE0" w:rsidP="006A4F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sz w:val="26"/>
                <w:szCs w:val="26"/>
                <w:lang w:val="en-US" w:bidi="th-TH"/>
              </w:rPr>
            </w:pPr>
            <w:r w:rsidRPr="007F079E">
              <w:rPr>
                <w:rFonts w:ascii="CordiaUPC" w:eastAsia="Times New Roman" w:hAnsi="CordiaUPC" w:cs="CordiaUPC" w:hint="cs"/>
                <w:sz w:val="26"/>
                <w:szCs w:val="26"/>
                <w:lang w:val="en-US" w:bidi="th-TH"/>
              </w:rPr>
              <w:t>Government and state enterprise securities</w:t>
            </w:r>
          </w:p>
        </w:tc>
        <w:tc>
          <w:tcPr>
            <w:tcW w:w="1440" w:type="dxa"/>
            <w:tcBorders>
              <w:bottom w:val="single" w:sz="4" w:space="0" w:color="auto"/>
            </w:tcBorders>
            <w:shd w:val="clear" w:color="auto" w:fill="auto"/>
            <w:vAlign w:val="bottom"/>
          </w:tcPr>
          <w:p w14:paraId="2A22B858" w14:textId="6730D16D" w:rsidR="006A4FE0" w:rsidRPr="007F079E" w:rsidRDefault="006A4FE0" w:rsidP="006A4FE0">
            <w:pPr>
              <w:tabs>
                <w:tab w:val="decimal" w:pos="1074"/>
              </w:tabs>
              <w:spacing w:line="240" w:lineRule="exact"/>
              <w:ind w:right="-2"/>
              <w:rPr>
                <w:rFonts w:ascii="CordiaUPC" w:eastAsia="Times New Roman" w:hAnsi="CordiaUPC" w:cs="CordiaUPC"/>
                <w:sz w:val="26"/>
                <w:szCs w:val="26"/>
                <w:lang w:val="en-US" w:bidi="th-TH"/>
              </w:rPr>
            </w:pPr>
            <w:r w:rsidRPr="007F079E">
              <w:rPr>
                <w:rFonts w:ascii="CordiaUPC" w:eastAsia="Times New Roman" w:hAnsi="CordiaUPC" w:cs="CordiaUPC"/>
                <w:sz w:val="26"/>
                <w:szCs w:val="26"/>
              </w:rPr>
              <w:t>1,106</w:t>
            </w:r>
          </w:p>
        </w:tc>
        <w:tc>
          <w:tcPr>
            <w:tcW w:w="180" w:type="dxa"/>
            <w:shd w:val="clear" w:color="auto" w:fill="auto"/>
            <w:vAlign w:val="bottom"/>
          </w:tcPr>
          <w:p w14:paraId="1106D632" w14:textId="77777777" w:rsidR="006A4FE0" w:rsidRPr="007F079E" w:rsidRDefault="006A4FE0" w:rsidP="006A4FE0">
            <w:pPr>
              <w:tabs>
                <w:tab w:val="decimal" w:pos="1074"/>
              </w:tabs>
              <w:spacing w:line="240" w:lineRule="exact"/>
              <w:ind w:right="-2"/>
              <w:rPr>
                <w:rFonts w:ascii="CordiaUPC" w:eastAsia="Times New Roman" w:hAnsi="CordiaUPC" w:cs="CordiaUPC"/>
                <w:sz w:val="26"/>
                <w:szCs w:val="26"/>
                <w:lang w:val="en-US" w:bidi="th-TH"/>
              </w:rPr>
            </w:pPr>
          </w:p>
        </w:tc>
        <w:tc>
          <w:tcPr>
            <w:tcW w:w="1530" w:type="dxa"/>
            <w:tcBorders>
              <w:bottom w:val="single" w:sz="4" w:space="0" w:color="auto"/>
            </w:tcBorders>
            <w:shd w:val="clear" w:color="auto" w:fill="auto"/>
            <w:vAlign w:val="bottom"/>
          </w:tcPr>
          <w:p w14:paraId="4E5407EB" w14:textId="77777777" w:rsidR="006A4FE0" w:rsidRPr="007F079E" w:rsidRDefault="006A4FE0" w:rsidP="006A4FE0">
            <w:pPr>
              <w:tabs>
                <w:tab w:val="decimal" w:pos="1074"/>
              </w:tabs>
              <w:spacing w:line="240" w:lineRule="exact"/>
              <w:ind w:right="-2"/>
              <w:rPr>
                <w:rFonts w:ascii="CordiaUPC" w:eastAsia="Times New Roman" w:hAnsi="CordiaUPC" w:cs="CordiaUPC"/>
                <w:sz w:val="26"/>
                <w:szCs w:val="26"/>
                <w:lang w:val="en-US" w:bidi="th-TH"/>
              </w:rPr>
            </w:pPr>
            <w:r w:rsidRPr="007F079E">
              <w:rPr>
                <w:rFonts w:ascii="CordiaUPC" w:eastAsia="Times New Roman" w:hAnsi="CordiaUPC" w:cs="CordiaUPC"/>
                <w:sz w:val="26"/>
                <w:szCs w:val="26"/>
                <w:lang w:val="en-US" w:bidi="th-TH"/>
              </w:rPr>
              <w:t>1,043</w:t>
            </w:r>
          </w:p>
        </w:tc>
      </w:tr>
      <w:tr w:rsidR="006A4FE0" w:rsidRPr="007F079E" w14:paraId="7B31E14D" w14:textId="77777777" w:rsidTr="00A55405">
        <w:trPr>
          <w:cantSplit/>
          <w:trHeight w:val="231"/>
        </w:trPr>
        <w:tc>
          <w:tcPr>
            <w:tcW w:w="6030" w:type="dxa"/>
            <w:shd w:val="clear" w:color="auto" w:fill="auto"/>
            <w:vAlign w:val="bottom"/>
          </w:tcPr>
          <w:p w14:paraId="5E21CD36" w14:textId="77777777" w:rsidR="006A4FE0" w:rsidRPr="007F079E" w:rsidRDefault="006A4FE0" w:rsidP="006A4F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r w:rsidRPr="007F079E">
              <w:rPr>
                <w:rFonts w:ascii="CordiaUPC" w:eastAsia="Times New Roman" w:hAnsi="CordiaUPC" w:cs="CordiaUPC" w:hint="cs"/>
                <w:b/>
                <w:bCs/>
                <w:sz w:val="26"/>
                <w:szCs w:val="26"/>
                <w:lang w:val="en-US" w:bidi="th-TH"/>
              </w:rPr>
              <w:t xml:space="preserve">Total </w:t>
            </w:r>
          </w:p>
        </w:tc>
        <w:tc>
          <w:tcPr>
            <w:tcW w:w="1440" w:type="dxa"/>
            <w:tcBorders>
              <w:top w:val="single" w:sz="4" w:space="0" w:color="auto"/>
              <w:bottom w:val="single" w:sz="4" w:space="0" w:color="auto"/>
            </w:tcBorders>
            <w:shd w:val="clear" w:color="auto" w:fill="auto"/>
            <w:vAlign w:val="bottom"/>
          </w:tcPr>
          <w:p w14:paraId="51CA8B80" w14:textId="56DF2248" w:rsidR="006A4FE0" w:rsidRPr="007F079E" w:rsidRDefault="006A4FE0" w:rsidP="006A4FE0">
            <w:pPr>
              <w:tabs>
                <w:tab w:val="decimal" w:pos="1074"/>
              </w:tabs>
              <w:spacing w:line="240" w:lineRule="exact"/>
              <w:ind w:right="-2"/>
              <w:rPr>
                <w:rFonts w:ascii="CordiaUPC" w:eastAsia="Times New Roman" w:hAnsi="CordiaUPC" w:cs="CordiaUPC"/>
                <w:b/>
                <w:bCs/>
                <w:sz w:val="26"/>
                <w:szCs w:val="26"/>
                <w:lang w:val="en-US" w:bidi="th-TH"/>
              </w:rPr>
            </w:pPr>
            <w:r w:rsidRPr="007F079E">
              <w:rPr>
                <w:rFonts w:ascii="CordiaUPC" w:eastAsia="Times New Roman" w:hAnsi="CordiaUPC" w:cs="CordiaUPC"/>
                <w:b/>
                <w:bCs/>
                <w:sz w:val="26"/>
                <w:szCs w:val="26"/>
              </w:rPr>
              <w:t>1,106</w:t>
            </w:r>
          </w:p>
        </w:tc>
        <w:tc>
          <w:tcPr>
            <w:tcW w:w="180" w:type="dxa"/>
            <w:shd w:val="clear" w:color="auto" w:fill="auto"/>
          </w:tcPr>
          <w:p w14:paraId="62568324" w14:textId="77777777" w:rsidR="006A4FE0" w:rsidRPr="007F079E" w:rsidRDefault="006A4FE0" w:rsidP="006A4FE0">
            <w:pPr>
              <w:tabs>
                <w:tab w:val="decimal" w:pos="1074"/>
              </w:tabs>
              <w:spacing w:line="240" w:lineRule="exact"/>
              <w:ind w:right="-2"/>
              <w:rPr>
                <w:rFonts w:ascii="CordiaUPC" w:eastAsia="Times New Roman" w:hAnsi="CordiaUPC" w:cs="CordiaUPC"/>
                <w:b/>
                <w:bCs/>
                <w:sz w:val="26"/>
                <w:szCs w:val="26"/>
                <w:lang w:val="en-US" w:bidi="th-TH"/>
              </w:rPr>
            </w:pPr>
          </w:p>
        </w:tc>
        <w:tc>
          <w:tcPr>
            <w:tcW w:w="1530" w:type="dxa"/>
            <w:tcBorders>
              <w:top w:val="single" w:sz="4" w:space="0" w:color="auto"/>
              <w:bottom w:val="single" w:sz="4" w:space="0" w:color="auto"/>
            </w:tcBorders>
            <w:shd w:val="clear" w:color="auto" w:fill="auto"/>
            <w:vAlign w:val="bottom"/>
          </w:tcPr>
          <w:p w14:paraId="2BF1ED85" w14:textId="77777777" w:rsidR="006A4FE0" w:rsidRPr="007F079E" w:rsidRDefault="006A4FE0" w:rsidP="006A4FE0">
            <w:pPr>
              <w:tabs>
                <w:tab w:val="decimal" w:pos="1074"/>
              </w:tabs>
              <w:spacing w:line="240" w:lineRule="exact"/>
              <w:ind w:right="-2"/>
              <w:rPr>
                <w:rFonts w:ascii="CordiaUPC" w:eastAsia="Times New Roman" w:hAnsi="CordiaUPC" w:cs="CordiaUPC"/>
                <w:b/>
                <w:bCs/>
                <w:sz w:val="26"/>
                <w:szCs w:val="26"/>
                <w:lang w:val="en-US" w:bidi="th-TH"/>
              </w:rPr>
            </w:pPr>
            <w:r w:rsidRPr="007F079E">
              <w:rPr>
                <w:rFonts w:ascii="CordiaUPC" w:eastAsia="Times New Roman" w:hAnsi="CordiaUPC" w:cs="CordiaUPC"/>
                <w:b/>
                <w:bCs/>
                <w:sz w:val="26"/>
                <w:szCs w:val="26"/>
                <w:lang w:val="en-US" w:bidi="th-TH"/>
              </w:rPr>
              <w:t>1,043</w:t>
            </w:r>
          </w:p>
        </w:tc>
      </w:tr>
      <w:tr w:rsidR="006A4FE0" w:rsidRPr="007F079E" w14:paraId="4DDF4CD9" w14:textId="77777777" w:rsidTr="00A55405">
        <w:trPr>
          <w:cantSplit/>
          <w:trHeight w:val="231"/>
        </w:trPr>
        <w:tc>
          <w:tcPr>
            <w:tcW w:w="6030" w:type="dxa"/>
            <w:shd w:val="clear" w:color="auto" w:fill="auto"/>
            <w:vAlign w:val="bottom"/>
          </w:tcPr>
          <w:p w14:paraId="439D4CF2" w14:textId="77777777" w:rsidR="006A4FE0" w:rsidRPr="007F079E" w:rsidRDefault="006A4FE0" w:rsidP="006A4F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p>
        </w:tc>
        <w:tc>
          <w:tcPr>
            <w:tcW w:w="1440" w:type="dxa"/>
            <w:tcBorders>
              <w:top w:val="single" w:sz="4" w:space="0" w:color="auto"/>
            </w:tcBorders>
            <w:shd w:val="clear" w:color="auto" w:fill="auto"/>
            <w:vAlign w:val="bottom"/>
          </w:tcPr>
          <w:p w14:paraId="049DB111" w14:textId="77777777" w:rsidR="006A4FE0" w:rsidRPr="007F079E" w:rsidRDefault="006A4FE0" w:rsidP="006A4F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180" w:type="dxa"/>
            <w:shd w:val="clear" w:color="auto" w:fill="auto"/>
          </w:tcPr>
          <w:p w14:paraId="309E81CA" w14:textId="77777777" w:rsidR="006A4FE0" w:rsidRPr="007F079E" w:rsidRDefault="006A4FE0" w:rsidP="006A4F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1530" w:type="dxa"/>
            <w:tcBorders>
              <w:top w:val="single" w:sz="4" w:space="0" w:color="auto"/>
            </w:tcBorders>
            <w:shd w:val="clear" w:color="auto" w:fill="auto"/>
          </w:tcPr>
          <w:p w14:paraId="4BE5E717" w14:textId="77777777" w:rsidR="006A4FE0" w:rsidRPr="007F079E" w:rsidRDefault="006A4FE0" w:rsidP="006A4F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r>
      <w:tr w:rsidR="006A4FE0" w:rsidRPr="007F079E" w14:paraId="52FB2E20" w14:textId="77777777" w:rsidTr="00A55405">
        <w:trPr>
          <w:cantSplit/>
          <w:trHeight w:val="231"/>
        </w:trPr>
        <w:tc>
          <w:tcPr>
            <w:tcW w:w="6030" w:type="dxa"/>
            <w:shd w:val="clear" w:color="auto" w:fill="auto"/>
            <w:vAlign w:val="bottom"/>
          </w:tcPr>
          <w:p w14:paraId="0A940577" w14:textId="3339C153" w:rsidR="006A4FE0" w:rsidRPr="007F079E" w:rsidRDefault="006A4FE0" w:rsidP="006A4F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r w:rsidRPr="007F079E">
              <w:rPr>
                <w:rFonts w:ascii="CordiaUPC" w:eastAsia="Times New Roman" w:hAnsi="CordiaUPC" w:cs="CordiaUPC"/>
                <w:b/>
                <w:bCs/>
                <w:sz w:val="26"/>
                <w:szCs w:val="26"/>
                <w:lang w:val="en-US" w:bidi="th-TH"/>
              </w:rPr>
              <w:t>Financial assets - others</w:t>
            </w:r>
          </w:p>
        </w:tc>
        <w:tc>
          <w:tcPr>
            <w:tcW w:w="1440" w:type="dxa"/>
            <w:shd w:val="clear" w:color="auto" w:fill="auto"/>
            <w:vAlign w:val="bottom"/>
          </w:tcPr>
          <w:p w14:paraId="6BA25788" w14:textId="77777777" w:rsidR="006A4FE0" w:rsidRPr="007F079E" w:rsidRDefault="006A4FE0" w:rsidP="006A4F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180" w:type="dxa"/>
            <w:shd w:val="clear" w:color="auto" w:fill="auto"/>
          </w:tcPr>
          <w:p w14:paraId="4E04EA2D" w14:textId="77777777" w:rsidR="006A4FE0" w:rsidRPr="007F079E" w:rsidRDefault="006A4FE0" w:rsidP="006A4F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1530" w:type="dxa"/>
            <w:shd w:val="clear" w:color="auto" w:fill="auto"/>
          </w:tcPr>
          <w:p w14:paraId="2D989E3C" w14:textId="77777777" w:rsidR="006A4FE0" w:rsidRPr="007F079E" w:rsidRDefault="006A4FE0" w:rsidP="006A4F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r>
      <w:tr w:rsidR="006A4FE0" w:rsidRPr="007F079E" w14:paraId="6E547F24" w14:textId="77777777" w:rsidTr="00A55405">
        <w:trPr>
          <w:cantSplit/>
          <w:trHeight w:val="231"/>
        </w:trPr>
        <w:tc>
          <w:tcPr>
            <w:tcW w:w="6030" w:type="dxa"/>
            <w:vAlign w:val="bottom"/>
          </w:tcPr>
          <w:p w14:paraId="092562A9" w14:textId="080C24EC" w:rsidR="006A4FE0" w:rsidRPr="007F079E" w:rsidRDefault="006A4FE0" w:rsidP="006A4F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r w:rsidRPr="007F079E">
              <w:rPr>
                <w:rFonts w:ascii="CordiaUPC" w:eastAsia="Times New Roman" w:hAnsi="CordiaUPC" w:cs="CordiaUPC"/>
                <w:sz w:val="26"/>
                <w:szCs w:val="26"/>
                <w:lang w:val="en-US" w:bidi="th-TH"/>
              </w:rPr>
              <w:t>M</w:t>
            </w:r>
            <w:r w:rsidRPr="007F079E">
              <w:rPr>
                <w:rFonts w:ascii="CordiaUPC" w:eastAsia="Times New Roman" w:hAnsi="CordiaUPC" w:cs="CordiaUPC" w:hint="cs"/>
                <w:sz w:val="26"/>
                <w:szCs w:val="26"/>
                <w:lang w:val="en-US" w:bidi="th-TH"/>
              </w:rPr>
              <w:t>arketable equity securities - domestic</w:t>
            </w:r>
          </w:p>
        </w:tc>
        <w:tc>
          <w:tcPr>
            <w:tcW w:w="1440" w:type="dxa"/>
            <w:shd w:val="clear" w:color="auto" w:fill="auto"/>
            <w:vAlign w:val="bottom"/>
          </w:tcPr>
          <w:p w14:paraId="7A46A97C" w14:textId="1DA9B178" w:rsidR="006A4FE0" w:rsidRPr="007F079E" w:rsidRDefault="004C7BA0" w:rsidP="006A4FE0">
            <w:pPr>
              <w:tabs>
                <w:tab w:val="decimal" w:pos="1074"/>
              </w:tabs>
              <w:spacing w:line="240" w:lineRule="exact"/>
              <w:ind w:right="-2"/>
              <w:rPr>
                <w:rFonts w:ascii="CordiaUPC" w:eastAsia="Times New Roman" w:hAnsi="CordiaUPC" w:cs="CordiaUPC"/>
                <w:sz w:val="26"/>
                <w:szCs w:val="26"/>
                <w:lang w:val="en-US" w:bidi="th-TH"/>
              </w:rPr>
            </w:pPr>
            <w:r w:rsidRPr="007F079E">
              <w:rPr>
                <w:rFonts w:ascii="CordiaUPC" w:eastAsia="Times New Roman" w:hAnsi="CordiaUPC" w:cs="CordiaUPC" w:hint="cs"/>
                <w:sz w:val="26"/>
                <w:szCs w:val="26"/>
                <w:cs/>
                <w:lang w:val="en-US" w:bidi="th-TH"/>
              </w:rPr>
              <w:t>23</w:t>
            </w:r>
          </w:p>
        </w:tc>
        <w:tc>
          <w:tcPr>
            <w:tcW w:w="180" w:type="dxa"/>
            <w:shd w:val="clear" w:color="auto" w:fill="auto"/>
          </w:tcPr>
          <w:p w14:paraId="03E0EDD1" w14:textId="77777777" w:rsidR="006A4FE0" w:rsidRPr="007F079E" w:rsidRDefault="006A4FE0" w:rsidP="006A4FE0">
            <w:pPr>
              <w:tabs>
                <w:tab w:val="decimal" w:pos="1074"/>
              </w:tabs>
              <w:spacing w:line="240" w:lineRule="exact"/>
              <w:ind w:right="-2"/>
              <w:rPr>
                <w:rFonts w:ascii="CordiaUPC" w:eastAsia="Times New Roman" w:hAnsi="CordiaUPC" w:cs="CordiaUPC"/>
                <w:sz w:val="26"/>
                <w:szCs w:val="26"/>
                <w:lang w:val="en-US" w:bidi="th-TH"/>
              </w:rPr>
            </w:pPr>
          </w:p>
        </w:tc>
        <w:tc>
          <w:tcPr>
            <w:tcW w:w="1530" w:type="dxa"/>
            <w:shd w:val="clear" w:color="auto" w:fill="auto"/>
          </w:tcPr>
          <w:p w14:paraId="67101076" w14:textId="77777777" w:rsidR="006A4FE0" w:rsidRPr="007F079E" w:rsidRDefault="006A4FE0" w:rsidP="006A4FE0">
            <w:pPr>
              <w:tabs>
                <w:tab w:val="decimal" w:pos="1074"/>
              </w:tabs>
              <w:spacing w:line="240" w:lineRule="exact"/>
              <w:ind w:right="-2"/>
              <w:rPr>
                <w:rFonts w:ascii="CordiaUPC" w:eastAsia="Times New Roman" w:hAnsi="CordiaUPC" w:cs="CordiaUPC"/>
                <w:sz w:val="26"/>
                <w:szCs w:val="26"/>
                <w:lang w:val="en-US" w:bidi="th-TH"/>
              </w:rPr>
            </w:pPr>
            <w:r w:rsidRPr="007F079E">
              <w:rPr>
                <w:rFonts w:ascii="CordiaUPC" w:eastAsia="Times New Roman" w:hAnsi="CordiaUPC" w:cs="CordiaUPC"/>
                <w:sz w:val="26"/>
                <w:szCs w:val="26"/>
                <w:lang w:val="en-US" w:bidi="th-TH"/>
              </w:rPr>
              <w:t>-</w:t>
            </w:r>
          </w:p>
        </w:tc>
      </w:tr>
      <w:tr w:rsidR="006A4FE0" w:rsidRPr="007F079E" w14:paraId="4ADB2385" w14:textId="77777777" w:rsidTr="00A55405">
        <w:trPr>
          <w:cantSplit/>
          <w:trHeight w:val="231"/>
        </w:trPr>
        <w:tc>
          <w:tcPr>
            <w:tcW w:w="6030" w:type="dxa"/>
            <w:vAlign w:val="bottom"/>
          </w:tcPr>
          <w:p w14:paraId="3A9E8715" w14:textId="0D04C783" w:rsidR="006A4FE0" w:rsidRPr="007F079E" w:rsidRDefault="006A4FE0" w:rsidP="006A4F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r w:rsidRPr="007F079E">
              <w:rPr>
                <w:rFonts w:ascii="CordiaUPC" w:eastAsia="Times New Roman" w:hAnsi="CordiaUPC" w:cs="CordiaUPC" w:hint="cs"/>
                <w:sz w:val="26"/>
                <w:szCs w:val="26"/>
                <w:lang w:val="en-US" w:bidi="th-TH"/>
              </w:rPr>
              <w:t>Non-marketable equity securities - domestic</w:t>
            </w:r>
          </w:p>
        </w:tc>
        <w:tc>
          <w:tcPr>
            <w:tcW w:w="1440" w:type="dxa"/>
            <w:tcBorders>
              <w:bottom w:val="single" w:sz="4" w:space="0" w:color="auto"/>
            </w:tcBorders>
            <w:shd w:val="clear" w:color="auto" w:fill="auto"/>
            <w:vAlign w:val="bottom"/>
          </w:tcPr>
          <w:p w14:paraId="6EB105F8" w14:textId="21117F54" w:rsidR="006A4FE0" w:rsidRPr="007F079E" w:rsidRDefault="006A4FE0" w:rsidP="006A4FE0">
            <w:pPr>
              <w:tabs>
                <w:tab w:val="decimal" w:pos="1074"/>
              </w:tabs>
              <w:spacing w:line="240" w:lineRule="exact"/>
              <w:ind w:right="-2"/>
              <w:rPr>
                <w:rFonts w:ascii="CordiaUPC" w:eastAsia="Times New Roman" w:hAnsi="CordiaUPC" w:cs="CordiaUPC"/>
                <w:sz w:val="26"/>
                <w:szCs w:val="26"/>
                <w:lang w:val="en-US" w:bidi="th-TH"/>
              </w:rPr>
            </w:pPr>
            <w:r w:rsidRPr="007F079E">
              <w:rPr>
                <w:rFonts w:ascii="CordiaUPC" w:eastAsia="Times New Roman" w:hAnsi="CordiaUPC" w:cs="CordiaUPC"/>
                <w:sz w:val="26"/>
                <w:szCs w:val="26"/>
              </w:rPr>
              <w:t>4</w:t>
            </w:r>
            <w:r w:rsidR="004C7BA0" w:rsidRPr="007F079E">
              <w:rPr>
                <w:rFonts w:ascii="CordiaUPC" w:eastAsia="Times New Roman" w:hAnsi="CordiaUPC" w:cs="CordiaUPC" w:hint="cs"/>
                <w:sz w:val="26"/>
                <w:szCs w:val="26"/>
                <w:cs/>
                <w:lang w:bidi="th-TH"/>
              </w:rPr>
              <w:t>04</w:t>
            </w:r>
          </w:p>
        </w:tc>
        <w:tc>
          <w:tcPr>
            <w:tcW w:w="180" w:type="dxa"/>
            <w:shd w:val="clear" w:color="auto" w:fill="auto"/>
          </w:tcPr>
          <w:p w14:paraId="183EF707" w14:textId="77777777" w:rsidR="006A4FE0" w:rsidRPr="007F079E" w:rsidRDefault="006A4FE0" w:rsidP="006A4FE0">
            <w:pPr>
              <w:tabs>
                <w:tab w:val="decimal" w:pos="1074"/>
              </w:tabs>
              <w:spacing w:line="240" w:lineRule="exact"/>
              <w:ind w:right="-2"/>
              <w:rPr>
                <w:rFonts w:ascii="CordiaUPC" w:eastAsia="Times New Roman" w:hAnsi="CordiaUPC" w:cs="CordiaUPC"/>
                <w:sz w:val="26"/>
                <w:szCs w:val="26"/>
                <w:lang w:val="en-US" w:bidi="th-TH"/>
              </w:rPr>
            </w:pPr>
          </w:p>
        </w:tc>
        <w:tc>
          <w:tcPr>
            <w:tcW w:w="1530" w:type="dxa"/>
            <w:tcBorders>
              <w:bottom w:val="single" w:sz="4" w:space="0" w:color="auto"/>
            </w:tcBorders>
            <w:shd w:val="clear" w:color="auto" w:fill="auto"/>
          </w:tcPr>
          <w:p w14:paraId="42978BCE" w14:textId="77777777" w:rsidR="006A4FE0" w:rsidRPr="007F079E" w:rsidRDefault="006A4FE0" w:rsidP="006A4FE0">
            <w:pPr>
              <w:tabs>
                <w:tab w:val="decimal" w:pos="1074"/>
              </w:tabs>
              <w:spacing w:line="240" w:lineRule="exact"/>
              <w:ind w:right="-2"/>
              <w:rPr>
                <w:rFonts w:ascii="CordiaUPC" w:eastAsia="Times New Roman" w:hAnsi="CordiaUPC" w:cs="CordiaUPC"/>
                <w:sz w:val="26"/>
                <w:szCs w:val="26"/>
                <w:lang w:val="en-US" w:bidi="th-TH"/>
              </w:rPr>
            </w:pPr>
            <w:r w:rsidRPr="007F079E">
              <w:rPr>
                <w:rFonts w:ascii="CordiaUPC" w:eastAsia="Times New Roman" w:hAnsi="CordiaUPC" w:cs="CordiaUPC" w:hint="cs"/>
                <w:sz w:val="26"/>
                <w:szCs w:val="26"/>
                <w:cs/>
                <w:lang w:val="en-US" w:bidi="th-TH"/>
              </w:rPr>
              <w:t>378</w:t>
            </w:r>
          </w:p>
        </w:tc>
      </w:tr>
      <w:tr w:rsidR="006A4FE0" w:rsidRPr="007F079E" w14:paraId="58561E34" w14:textId="77777777" w:rsidTr="00A55405">
        <w:trPr>
          <w:cantSplit/>
          <w:trHeight w:val="231"/>
        </w:trPr>
        <w:tc>
          <w:tcPr>
            <w:tcW w:w="6030" w:type="dxa"/>
            <w:shd w:val="clear" w:color="auto" w:fill="auto"/>
            <w:vAlign w:val="bottom"/>
          </w:tcPr>
          <w:p w14:paraId="53EE7C4F" w14:textId="77777777" w:rsidR="006A4FE0" w:rsidRPr="007F079E" w:rsidRDefault="006A4FE0" w:rsidP="006A4F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cs/>
                <w:lang w:val="en-US" w:bidi="th-TH"/>
              </w:rPr>
            </w:pPr>
            <w:r w:rsidRPr="007F079E">
              <w:rPr>
                <w:rFonts w:ascii="CordiaUPC" w:eastAsia="Times New Roman" w:hAnsi="CordiaUPC" w:cs="CordiaUPC" w:hint="cs"/>
                <w:b/>
                <w:bCs/>
                <w:sz w:val="26"/>
                <w:szCs w:val="26"/>
                <w:lang w:val="en-US" w:bidi="th-TH"/>
              </w:rPr>
              <w:t>Total</w:t>
            </w:r>
          </w:p>
        </w:tc>
        <w:tc>
          <w:tcPr>
            <w:tcW w:w="1440" w:type="dxa"/>
            <w:tcBorders>
              <w:top w:val="single" w:sz="4" w:space="0" w:color="auto"/>
              <w:bottom w:val="single" w:sz="4" w:space="0" w:color="auto"/>
            </w:tcBorders>
            <w:shd w:val="clear" w:color="auto" w:fill="auto"/>
            <w:vAlign w:val="bottom"/>
          </w:tcPr>
          <w:p w14:paraId="7F23B81D" w14:textId="0850B99B" w:rsidR="006A4FE0" w:rsidRPr="007F079E" w:rsidRDefault="006A4FE0" w:rsidP="006A4FE0">
            <w:pPr>
              <w:tabs>
                <w:tab w:val="decimal" w:pos="1074"/>
              </w:tabs>
              <w:spacing w:line="240" w:lineRule="exact"/>
              <w:ind w:right="-2"/>
              <w:rPr>
                <w:rFonts w:ascii="CordiaUPC" w:eastAsia="Times New Roman" w:hAnsi="CordiaUPC" w:cs="CordiaUPC"/>
                <w:b/>
                <w:bCs/>
                <w:sz w:val="26"/>
                <w:szCs w:val="26"/>
                <w:lang w:val="en-US" w:bidi="th-TH"/>
              </w:rPr>
            </w:pPr>
            <w:r w:rsidRPr="007F079E">
              <w:rPr>
                <w:rFonts w:ascii="CordiaUPC" w:eastAsia="Times New Roman" w:hAnsi="CordiaUPC" w:cs="CordiaUPC"/>
                <w:b/>
                <w:bCs/>
                <w:sz w:val="26"/>
                <w:szCs w:val="26"/>
              </w:rPr>
              <w:t>427</w:t>
            </w:r>
          </w:p>
        </w:tc>
        <w:tc>
          <w:tcPr>
            <w:tcW w:w="180" w:type="dxa"/>
            <w:shd w:val="clear" w:color="auto" w:fill="auto"/>
          </w:tcPr>
          <w:p w14:paraId="185B3370" w14:textId="77777777" w:rsidR="006A4FE0" w:rsidRPr="007F079E" w:rsidRDefault="006A4FE0" w:rsidP="006A4FE0">
            <w:pPr>
              <w:tabs>
                <w:tab w:val="decimal" w:pos="1074"/>
              </w:tabs>
              <w:spacing w:line="240" w:lineRule="exact"/>
              <w:ind w:right="-2"/>
              <w:rPr>
                <w:rFonts w:ascii="CordiaUPC" w:eastAsia="Times New Roman" w:hAnsi="CordiaUPC" w:cs="CordiaUPC"/>
                <w:b/>
                <w:bCs/>
                <w:sz w:val="26"/>
                <w:szCs w:val="26"/>
                <w:lang w:val="en-US" w:bidi="th-TH"/>
              </w:rPr>
            </w:pPr>
          </w:p>
        </w:tc>
        <w:tc>
          <w:tcPr>
            <w:tcW w:w="1530" w:type="dxa"/>
            <w:tcBorders>
              <w:top w:val="single" w:sz="4" w:space="0" w:color="auto"/>
              <w:bottom w:val="single" w:sz="4" w:space="0" w:color="auto"/>
            </w:tcBorders>
            <w:shd w:val="clear" w:color="auto" w:fill="auto"/>
          </w:tcPr>
          <w:p w14:paraId="7DD10FBF" w14:textId="77777777" w:rsidR="006A4FE0" w:rsidRPr="007F079E" w:rsidRDefault="006A4FE0" w:rsidP="006A4FE0">
            <w:pPr>
              <w:tabs>
                <w:tab w:val="decimal" w:pos="1074"/>
              </w:tabs>
              <w:spacing w:line="240" w:lineRule="exact"/>
              <w:ind w:right="-2"/>
              <w:rPr>
                <w:rFonts w:ascii="CordiaUPC" w:eastAsia="Times New Roman" w:hAnsi="CordiaUPC" w:cs="CordiaUPC"/>
                <w:b/>
                <w:bCs/>
                <w:sz w:val="26"/>
                <w:szCs w:val="26"/>
                <w:lang w:val="en-US" w:bidi="th-TH"/>
              </w:rPr>
            </w:pPr>
            <w:r w:rsidRPr="007F079E">
              <w:rPr>
                <w:rFonts w:ascii="CordiaUPC" w:eastAsia="Times New Roman" w:hAnsi="CordiaUPC" w:cs="CordiaUPC" w:hint="cs"/>
                <w:b/>
                <w:bCs/>
                <w:sz w:val="26"/>
                <w:szCs w:val="26"/>
                <w:cs/>
                <w:lang w:val="en-US" w:bidi="th-TH"/>
              </w:rPr>
              <w:t>378</w:t>
            </w:r>
          </w:p>
        </w:tc>
      </w:tr>
      <w:tr w:rsidR="006A4FE0" w:rsidRPr="007F079E" w14:paraId="71B5E4F2" w14:textId="77777777" w:rsidTr="00A55405">
        <w:trPr>
          <w:cantSplit/>
          <w:trHeight w:val="231"/>
        </w:trPr>
        <w:tc>
          <w:tcPr>
            <w:tcW w:w="6030" w:type="dxa"/>
            <w:shd w:val="clear" w:color="auto" w:fill="auto"/>
            <w:vAlign w:val="bottom"/>
          </w:tcPr>
          <w:p w14:paraId="4A6BB0DF" w14:textId="77777777" w:rsidR="006A4FE0" w:rsidRPr="007F079E" w:rsidRDefault="006A4FE0" w:rsidP="006A4F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p>
        </w:tc>
        <w:tc>
          <w:tcPr>
            <w:tcW w:w="1440" w:type="dxa"/>
            <w:tcBorders>
              <w:top w:val="single" w:sz="4" w:space="0" w:color="auto"/>
            </w:tcBorders>
            <w:shd w:val="clear" w:color="auto" w:fill="auto"/>
            <w:vAlign w:val="bottom"/>
          </w:tcPr>
          <w:p w14:paraId="206D284D" w14:textId="77777777" w:rsidR="006A4FE0" w:rsidRPr="007F079E" w:rsidRDefault="006A4FE0" w:rsidP="006A4FE0">
            <w:pPr>
              <w:tabs>
                <w:tab w:val="decimal" w:pos="1074"/>
              </w:tabs>
              <w:spacing w:line="240" w:lineRule="exact"/>
              <w:ind w:right="-2"/>
              <w:rPr>
                <w:rFonts w:ascii="CordiaUPC" w:eastAsia="Times New Roman" w:hAnsi="CordiaUPC" w:cs="CordiaUPC"/>
                <w:b/>
                <w:bCs/>
                <w:sz w:val="26"/>
                <w:szCs w:val="26"/>
                <w:lang w:val="en-US" w:bidi="th-TH"/>
              </w:rPr>
            </w:pPr>
          </w:p>
        </w:tc>
        <w:tc>
          <w:tcPr>
            <w:tcW w:w="180" w:type="dxa"/>
            <w:shd w:val="clear" w:color="auto" w:fill="auto"/>
          </w:tcPr>
          <w:p w14:paraId="16AFE67F" w14:textId="77777777" w:rsidR="006A4FE0" w:rsidRPr="007F079E" w:rsidRDefault="006A4FE0" w:rsidP="006A4FE0">
            <w:pPr>
              <w:tabs>
                <w:tab w:val="decimal" w:pos="1074"/>
              </w:tabs>
              <w:spacing w:line="240" w:lineRule="exact"/>
              <w:ind w:right="-2"/>
              <w:rPr>
                <w:rFonts w:ascii="CordiaUPC" w:eastAsia="Times New Roman" w:hAnsi="CordiaUPC" w:cs="CordiaUPC"/>
                <w:b/>
                <w:bCs/>
                <w:sz w:val="26"/>
                <w:szCs w:val="26"/>
                <w:lang w:val="en-US" w:bidi="th-TH"/>
              </w:rPr>
            </w:pPr>
          </w:p>
        </w:tc>
        <w:tc>
          <w:tcPr>
            <w:tcW w:w="1530" w:type="dxa"/>
            <w:tcBorders>
              <w:top w:val="single" w:sz="4" w:space="0" w:color="auto"/>
            </w:tcBorders>
            <w:shd w:val="clear" w:color="auto" w:fill="auto"/>
          </w:tcPr>
          <w:p w14:paraId="752A456A" w14:textId="77777777" w:rsidR="006A4FE0" w:rsidRPr="007F079E" w:rsidRDefault="006A4FE0" w:rsidP="006A4FE0">
            <w:pPr>
              <w:tabs>
                <w:tab w:val="decimal" w:pos="1074"/>
              </w:tabs>
              <w:spacing w:line="240" w:lineRule="exact"/>
              <w:ind w:right="-2"/>
              <w:rPr>
                <w:rFonts w:ascii="CordiaUPC" w:eastAsia="Times New Roman" w:hAnsi="CordiaUPC" w:cs="CordiaUPC"/>
                <w:b/>
                <w:bCs/>
                <w:sz w:val="26"/>
                <w:szCs w:val="26"/>
                <w:cs/>
                <w:lang w:val="en-US" w:bidi="th-TH"/>
              </w:rPr>
            </w:pPr>
          </w:p>
        </w:tc>
      </w:tr>
      <w:tr w:rsidR="006A4FE0" w:rsidRPr="007F079E" w14:paraId="140D13D1" w14:textId="77777777" w:rsidTr="00A55405">
        <w:trPr>
          <w:cantSplit/>
          <w:trHeight w:val="231"/>
        </w:trPr>
        <w:tc>
          <w:tcPr>
            <w:tcW w:w="6030" w:type="dxa"/>
            <w:shd w:val="clear" w:color="auto" w:fill="auto"/>
            <w:vAlign w:val="bottom"/>
          </w:tcPr>
          <w:p w14:paraId="7AD188A1" w14:textId="77777777" w:rsidR="006A4FE0" w:rsidRPr="007F079E" w:rsidRDefault="006A4FE0" w:rsidP="006A4F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r w:rsidRPr="007F079E">
              <w:rPr>
                <w:rFonts w:ascii="CordiaUPC" w:eastAsia="Times New Roman" w:hAnsi="CordiaUPC" w:cs="CordiaUPC"/>
                <w:b/>
                <w:bCs/>
                <w:sz w:val="26"/>
                <w:szCs w:val="26"/>
                <w:lang w:val="en-US" w:bidi="th-TH"/>
              </w:rPr>
              <w:t>Total</w:t>
            </w:r>
            <w:r w:rsidRPr="007F079E">
              <w:rPr>
                <w:rFonts w:ascii="CordiaUPC" w:hAnsi="CordiaUPC" w:cs="CordiaUPC" w:hint="cs"/>
                <w:b/>
                <w:bCs/>
                <w:iCs/>
                <w:sz w:val="28"/>
                <w:szCs w:val="28"/>
              </w:rPr>
              <w:t xml:space="preserve"> </w:t>
            </w:r>
            <w:r w:rsidRPr="007F079E">
              <w:rPr>
                <w:rFonts w:ascii="CordiaUPC" w:hAnsi="CordiaUPC" w:cs="CordiaUPC"/>
                <w:b/>
                <w:bCs/>
                <w:iCs/>
                <w:sz w:val="28"/>
                <w:szCs w:val="28"/>
              </w:rPr>
              <w:t>f</w:t>
            </w:r>
            <w:r w:rsidRPr="007F079E">
              <w:rPr>
                <w:rFonts w:ascii="CordiaUPC" w:hAnsi="CordiaUPC" w:cs="CordiaUPC" w:hint="cs"/>
                <w:b/>
                <w:bCs/>
                <w:iCs/>
                <w:sz w:val="28"/>
                <w:szCs w:val="28"/>
              </w:rPr>
              <w:t>inancial assets measured at fair value through profit or loss</w:t>
            </w:r>
          </w:p>
        </w:tc>
        <w:tc>
          <w:tcPr>
            <w:tcW w:w="1440" w:type="dxa"/>
            <w:tcBorders>
              <w:bottom w:val="double" w:sz="4" w:space="0" w:color="auto"/>
            </w:tcBorders>
            <w:shd w:val="clear" w:color="auto" w:fill="auto"/>
            <w:vAlign w:val="bottom"/>
          </w:tcPr>
          <w:p w14:paraId="53737D3A" w14:textId="1BED34EB" w:rsidR="006A4FE0" w:rsidRPr="007F079E" w:rsidRDefault="006A4FE0" w:rsidP="006A4FE0">
            <w:pPr>
              <w:tabs>
                <w:tab w:val="decimal" w:pos="1074"/>
              </w:tabs>
              <w:spacing w:line="240" w:lineRule="exact"/>
              <w:ind w:right="-2"/>
              <w:rPr>
                <w:rFonts w:ascii="CordiaUPC" w:eastAsia="Times New Roman" w:hAnsi="CordiaUPC" w:cs="CordiaUPC"/>
                <w:b/>
                <w:bCs/>
                <w:sz w:val="26"/>
                <w:szCs w:val="26"/>
                <w:lang w:val="en-US" w:bidi="th-TH"/>
              </w:rPr>
            </w:pPr>
            <w:r w:rsidRPr="007F079E">
              <w:rPr>
                <w:rFonts w:ascii="CordiaUPC" w:eastAsia="Times New Roman" w:hAnsi="CordiaUPC" w:cs="CordiaUPC"/>
                <w:b/>
                <w:bCs/>
                <w:sz w:val="26"/>
                <w:szCs w:val="26"/>
              </w:rPr>
              <w:t>1,533</w:t>
            </w:r>
          </w:p>
        </w:tc>
        <w:tc>
          <w:tcPr>
            <w:tcW w:w="180" w:type="dxa"/>
            <w:shd w:val="clear" w:color="auto" w:fill="auto"/>
          </w:tcPr>
          <w:p w14:paraId="1097F3EA" w14:textId="77777777" w:rsidR="006A4FE0" w:rsidRPr="007F079E" w:rsidRDefault="006A4FE0" w:rsidP="006A4FE0">
            <w:pPr>
              <w:tabs>
                <w:tab w:val="decimal" w:pos="1074"/>
              </w:tabs>
              <w:spacing w:line="240" w:lineRule="exact"/>
              <w:ind w:right="-2"/>
              <w:rPr>
                <w:rFonts w:ascii="CordiaUPC" w:eastAsia="Times New Roman" w:hAnsi="CordiaUPC" w:cs="CordiaUPC"/>
                <w:b/>
                <w:bCs/>
                <w:sz w:val="26"/>
                <w:szCs w:val="26"/>
                <w:lang w:val="en-US" w:bidi="th-TH"/>
              </w:rPr>
            </w:pPr>
          </w:p>
        </w:tc>
        <w:tc>
          <w:tcPr>
            <w:tcW w:w="1530" w:type="dxa"/>
            <w:tcBorders>
              <w:bottom w:val="double" w:sz="4" w:space="0" w:color="auto"/>
            </w:tcBorders>
            <w:shd w:val="clear" w:color="auto" w:fill="auto"/>
          </w:tcPr>
          <w:p w14:paraId="30750351" w14:textId="77777777" w:rsidR="006A4FE0" w:rsidRPr="007F079E" w:rsidRDefault="006A4FE0" w:rsidP="006A4FE0">
            <w:pPr>
              <w:tabs>
                <w:tab w:val="decimal" w:pos="1074"/>
              </w:tabs>
              <w:spacing w:line="240" w:lineRule="exact"/>
              <w:ind w:right="-2"/>
              <w:rPr>
                <w:rFonts w:ascii="CordiaUPC" w:eastAsia="Times New Roman" w:hAnsi="CordiaUPC" w:cs="CordiaUPC"/>
                <w:b/>
                <w:bCs/>
                <w:sz w:val="26"/>
                <w:szCs w:val="26"/>
                <w:cs/>
                <w:lang w:val="en-US" w:bidi="th-TH"/>
              </w:rPr>
            </w:pPr>
            <w:r w:rsidRPr="007F079E">
              <w:rPr>
                <w:rFonts w:ascii="CordiaUPC" w:eastAsia="Times New Roman" w:hAnsi="CordiaUPC" w:cs="CordiaUPC"/>
                <w:b/>
                <w:bCs/>
                <w:sz w:val="26"/>
                <w:szCs w:val="26"/>
                <w:lang w:val="en-US" w:bidi="th-TH"/>
              </w:rPr>
              <w:t>1,421</w:t>
            </w:r>
          </w:p>
        </w:tc>
      </w:tr>
      <w:tr w:rsidR="006A4FE0" w:rsidRPr="007F079E" w14:paraId="4285DFB6" w14:textId="77777777" w:rsidTr="00A55405">
        <w:trPr>
          <w:cantSplit/>
          <w:trHeight w:val="242"/>
          <w:tblHeader/>
        </w:trPr>
        <w:tc>
          <w:tcPr>
            <w:tcW w:w="6030" w:type="dxa"/>
            <w:shd w:val="clear" w:color="auto" w:fill="auto"/>
            <w:vAlign w:val="bottom"/>
          </w:tcPr>
          <w:p w14:paraId="54BE0726" w14:textId="77777777" w:rsidR="006A4FE0" w:rsidRPr="007F079E" w:rsidRDefault="006A4FE0" w:rsidP="006A4F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eastAsia="Times New Roman" w:hAnsi="CordiaUPC" w:cs="CordiaUPC"/>
                <w:sz w:val="26"/>
                <w:szCs w:val="26"/>
                <w:lang w:val="en-US" w:bidi="th-TH"/>
              </w:rPr>
            </w:pPr>
          </w:p>
        </w:tc>
        <w:tc>
          <w:tcPr>
            <w:tcW w:w="3150" w:type="dxa"/>
            <w:gridSpan w:val="3"/>
            <w:shd w:val="clear" w:color="auto" w:fill="auto"/>
          </w:tcPr>
          <w:p w14:paraId="19252EEC" w14:textId="77777777" w:rsidR="006A4FE0" w:rsidRPr="007F079E" w:rsidRDefault="006A4FE0" w:rsidP="006A4F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
                <w:bCs/>
                <w:sz w:val="26"/>
                <w:szCs w:val="26"/>
                <w:lang w:val="en-US" w:bidi="th-TH"/>
              </w:rPr>
            </w:pPr>
          </w:p>
        </w:tc>
      </w:tr>
    </w:tbl>
    <w:p w14:paraId="78666A49" w14:textId="77777777" w:rsidR="007538ED" w:rsidRPr="007F079E" w:rsidRDefault="007538ED" w:rsidP="001C09F9">
      <w:pPr>
        <w:pStyle w:val="BodyText"/>
        <w:tabs>
          <w:tab w:val="left" w:pos="540"/>
        </w:tabs>
        <w:spacing w:after="0" w:line="240" w:lineRule="exact"/>
        <w:rPr>
          <w:lang w:val="en-GB" w:bidi="th-TH"/>
        </w:rPr>
      </w:pPr>
    </w:p>
    <w:p w14:paraId="3521339A" w14:textId="2F9EC132" w:rsidR="004D0BD0" w:rsidRPr="007F079E" w:rsidRDefault="00C06D55" w:rsidP="001C09F9">
      <w:pPr>
        <w:pStyle w:val="BodyText"/>
        <w:tabs>
          <w:tab w:val="left" w:pos="540"/>
        </w:tabs>
        <w:spacing w:after="0" w:line="240" w:lineRule="exact"/>
        <w:rPr>
          <w:rFonts w:ascii="CordiaUPC" w:hAnsi="CordiaUPC" w:cs="CordiaUPC"/>
          <w:b/>
          <w:bCs/>
          <w:sz w:val="28"/>
          <w:szCs w:val="28"/>
          <w:cs/>
          <w:lang w:bidi="th-TH"/>
        </w:rPr>
      </w:pPr>
      <w:r w:rsidRPr="007F079E">
        <w:rPr>
          <w:rFonts w:ascii="CordiaUPC" w:hAnsi="CordiaUPC" w:cs="CordiaUPC" w:hint="cs"/>
          <w:b/>
          <w:bCs/>
          <w:sz w:val="28"/>
          <w:szCs w:val="28"/>
        </w:rPr>
        <w:t>1</w:t>
      </w:r>
      <w:r w:rsidR="007A0B19" w:rsidRPr="007F079E">
        <w:rPr>
          <w:rFonts w:ascii="CordiaUPC" w:hAnsi="CordiaUPC" w:cs="CordiaUPC"/>
          <w:b/>
          <w:bCs/>
          <w:sz w:val="28"/>
          <w:szCs w:val="28"/>
        </w:rPr>
        <w:t>0</w:t>
      </w:r>
      <w:r w:rsidR="00863A2C" w:rsidRPr="007F079E">
        <w:rPr>
          <w:rFonts w:ascii="CordiaUPC" w:hAnsi="CordiaUPC" w:cs="CordiaUPC" w:hint="cs"/>
          <w:b/>
          <w:bCs/>
          <w:sz w:val="28"/>
          <w:szCs w:val="28"/>
        </w:rPr>
        <w:tab/>
      </w:r>
      <w:r w:rsidR="004D0BD0" w:rsidRPr="007F079E">
        <w:rPr>
          <w:rFonts w:ascii="CordiaUPC" w:hAnsi="CordiaUPC" w:cs="CordiaUPC" w:hint="cs"/>
          <w:b/>
          <w:bCs/>
          <w:sz w:val="28"/>
          <w:szCs w:val="28"/>
        </w:rPr>
        <w:t>Derivatives</w:t>
      </w:r>
    </w:p>
    <w:p w14:paraId="3AA010D1" w14:textId="77777777" w:rsidR="00801DE8" w:rsidRPr="007F079E" w:rsidRDefault="00801DE8" w:rsidP="001C09F9">
      <w:pPr>
        <w:pStyle w:val="BodyText"/>
        <w:tabs>
          <w:tab w:val="left" w:pos="540"/>
        </w:tabs>
        <w:spacing w:after="0" w:line="240" w:lineRule="exact"/>
        <w:rPr>
          <w:rFonts w:ascii="CordiaUPC" w:hAnsi="CordiaUPC" w:cs="CordiaUPC"/>
          <w:b/>
          <w:bCs/>
          <w:sz w:val="20"/>
          <w:cs/>
          <w:lang w:bidi="th-TH"/>
        </w:rPr>
      </w:pPr>
    </w:p>
    <w:p w14:paraId="136BB134" w14:textId="576901EC" w:rsidR="00990BE3" w:rsidRPr="007F079E" w:rsidRDefault="00990BE3" w:rsidP="001C09F9">
      <w:pPr>
        <w:pStyle w:val="block"/>
        <w:spacing w:after="0" w:line="240" w:lineRule="exact"/>
        <w:ind w:left="540"/>
        <w:jc w:val="thaiDistribute"/>
        <w:rPr>
          <w:rFonts w:ascii="CordiaUPC" w:hAnsi="CordiaUPC" w:cs="CordiaUPC"/>
          <w:sz w:val="26"/>
          <w:szCs w:val="26"/>
          <w:lang w:val="en-US"/>
        </w:rPr>
      </w:pPr>
      <w:r w:rsidRPr="007F079E">
        <w:rPr>
          <w:rFonts w:ascii="CordiaUPC" w:hAnsi="CordiaUPC" w:cs="CordiaUPC" w:hint="cs"/>
          <w:sz w:val="26"/>
          <w:szCs w:val="26"/>
          <w:lang w:val="en-US"/>
        </w:rPr>
        <w:t>As at</w:t>
      </w:r>
      <w:r w:rsidR="0042220C" w:rsidRPr="007F079E">
        <w:rPr>
          <w:rFonts w:ascii="CordiaUPC" w:hAnsi="CordiaUPC" w:cs="CordiaUPC"/>
          <w:sz w:val="26"/>
          <w:szCs w:val="26"/>
          <w:lang w:val="en-US"/>
        </w:rPr>
        <w:t xml:space="preserve"> </w:t>
      </w:r>
      <w:r w:rsidR="00676C5F" w:rsidRPr="007F079E">
        <w:rPr>
          <w:rFonts w:ascii="CordiaUPC" w:hAnsi="CordiaUPC" w:cs="CordiaUPC" w:hint="cs"/>
          <w:color w:val="000000"/>
          <w:sz w:val="26"/>
          <w:szCs w:val="26"/>
          <w:lang w:val="en-US" w:bidi="th-TH"/>
        </w:rPr>
        <w:t>31 December</w:t>
      </w:r>
      <w:r w:rsidR="00FA59A7" w:rsidRPr="007F079E">
        <w:rPr>
          <w:rFonts w:ascii="CordiaUPC" w:hAnsi="CordiaUPC" w:cs="CordiaUPC"/>
          <w:color w:val="000000"/>
          <w:sz w:val="26"/>
          <w:szCs w:val="26"/>
          <w:lang w:val="en-US" w:bidi="th-TH"/>
        </w:rPr>
        <w:t xml:space="preserve"> 2022 and</w:t>
      </w:r>
      <w:r w:rsidR="00676C5F" w:rsidRPr="007F079E">
        <w:rPr>
          <w:rFonts w:ascii="CordiaUPC" w:hAnsi="CordiaUPC" w:cs="CordiaUPC" w:hint="cs"/>
          <w:color w:val="000000"/>
          <w:sz w:val="26"/>
          <w:szCs w:val="26"/>
          <w:lang w:val="en-US" w:bidi="th-TH"/>
        </w:rPr>
        <w:t xml:space="preserve"> </w:t>
      </w:r>
      <w:r w:rsidR="000B7595" w:rsidRPr="007F079E">
        <w:rPr>
          <w:rFonts w:ascii="CordiaUPC" w:hAnsi="CordiaUPC" w:cs="CordiaUPC" w:hint="cs"/>
          <w:color w:val="000000"/>
          <w:sz w:val="26"/>
          <w:szCs w:val="26"/>
          <w:lang w:val="en-US" w:bidi="th-TH"/>
        </w:rPr>
        <w:t>202</w:t>
      </w:r>
      <w:r w:rsidR="000B7595" w:rsidRPr="007F079E">
        <w:rPr>
          <w:rFonts w:ascii="CordiaUPC" w:hAnsi="CordiaUPC" w:cs="CordiaUPC"/>
          <w:color w:val="000000"/>
          <w:sz w:val="26"/>
          <w:szCs w:val="26"/>
          <w:lang w:val="en-US" w:bidi="th-TH"/>
        </w:rPr>
        <w:t>1</w:t>
      </w:r>
      <w:r w:rsidR="0065188D" w:rsidRPr="007F079E">
        <w:rPr>
          <w:rFonts w:ascii="CordiaUPC" w:hAnsi="CordiaUPC" w:cs="CordiaUPC" w:hint="cs"/>
          <w:sz w:val="26"/>
          <w:szCs w:val="26"/>
          <w:lang w:val="en-US"/>
        </w:rPr>
        <w:t>, f</w:t>
      </w:r>
      <w:r w:rsidRPr="007F079E">
        <w:rPr>
          <w:rFonts w:ascii="CordiaUPC" w:hAnsi="CordiaUPC" w:cs="CordiaUPC" w:hint="cs"/>
          <w:sz w:val="26"/>
          <w:szCs w:val="26"/>
          <w:lang w:val="en-US"/>
        </w:rPr>
        <w:t xml:space="preserve">air value </w:t>
      </w:r>
      <w:r w:rsidR="0065188D" w:rsidRPr="007F079E">
        <w:rPr>
          <w:rFonts w:ascii="CordiaUPC" w:hAnsi="CordiaUPC" w:cs="CordiaUPC" w:hint="cs"/>
          <w:sz w:val="26"/>
          <w:szCs w:val="26"/>
          <w:lang w:val="en-US"/>
        </w:rPr>
        <w:t>of derivatives held for trading book, derivatives held for</w:t>
      </w:r>
      <w:r w:rsidR="000C19C0" w:rsidRPr="007F079E">
        <w:rPr>
          <w:rFonts w:ascii="CordiaUPC" w:hAnsi="CordiaUPC" w:cs="CordiaUPC" w:hint="cs"/>
          <w:sz w:val="26"/>
          <w:szCs w:val="26"/>
          <w:cs/>
          <w:lang w:val="en-US" w:bidi="th-TH"/>
        </w:rPr>
        <w:t xml:space="preserve"> </w:t>
      </w:r>
      <w:r w:rsidR="000C19C0" w:rsidRPr="007F079E">
        <w:rPr>
          <w:rFonts w:ascii="CordiaUPC" w:hAnsi="CordiaUPC" w:cs="CordiaUPC"/>
          <w:sz w:val="26"/>
          <w:szCs w:val="26"/>
          <w:lang w:val="en-US" w:bidi="th-TH"/>
        </w:rPr>
        <w:t>risk management, and hedge derivative with</w:t>
      </w:r>
      <w:r w:rsidRPr="007F079E">
        <w:rPr>
          <w:rFonts w:ascii="CordiaUPC" w:hAnsi="CordiaUPC" w:cs="CordiaUPC" w:hint="cs"/>
          <w:sz w:val="26"/>
          <w:szCs w:val="26"/>
          <w:lang w:val="en-US"/>
        </w:rPr>
        <w:t xml:space="preserve"> notional amount classified by type of risks </w:t>
      </w:r>
      <w:r w:rsidR="00FD4AD8" w:rsidRPr="007F079E">
        <w:rPr>
          <w:rFonts w:ascii="CordiaUPC" w:hAnsi="CordiaUPC" w:cs="CordiaUPC" w:hint="cs"/>
          <w:sz w:val="26"/>
          <w:szCs w:val="26"/>
          <w:lang w:val="en-US"/>
        </w:rPr>
        <w:t>we</w:t>
      </w:r>
      <w:r w:rsidRPr="007F079E">
        <w:rPr>
          <w:rFonts w:ascii="CordiaUPC" w:hAnsi="CordiaUPC" w:cs="CordiaUPC" w:hint="cs"/>
          <w:sz w:val="26"/>
          <w:szCs w:val="26"/>
          <w:lang w:val="en-US"/>
        </w:rPr>
        <w:t>re as follows:</w:t>
      </w:r>
    </w:p>
    <w:p w14:paraId="1DDF7A28" w14:textId="39B9B479" w:rsidR="00266FE2" w:rsidRPr="007F079E" w:rsidRDefault="00266FE2" w:rsidP="001C09F9">
      <w:pPr>
        <w:spacing w:line="240" w:lineRule="exact"/>
        <w:rPr>
          <w:rFonts w:ascii="CordiaUPC" w:hAnsi="CordiaUPC" w:cs="CordiaUPC"/>
          <w:sz w:val="26"/>
          <w:szCs w:val="26"/>
        </w:rPr>
      </w:pPr>
    </w:p>
    <w:tbl>
      <w:tblPr>
        <w:tblW w:w="9384" w:type="dxa"/>
        <w:tblInd w:w="426" w:type="dxa"/>
        <w:tblBorders>
          <w:bottom w:val="double" w:sz="4" w:space="0" w:color="auto"/>
        </w:tblBorders>
        <w:tblLayout w:type="fixed"/>
        <w:tblLook w:val="04A0" w:firstRow="1" w:lastRow="0" w:firstColumn="1" w:lastColumn="0" w:noHBand="0" w:noVBand="1"/>
      </w:tblPr>
      <w:tblGrid>
        <w:gridCol w:w="1997"/>
        <w:gridCol w:w="706"/>
        <w:gridCol w:w="236"/>
        <w:gridCol w:w="679"/>
        <w:gridCol w:w="243"/>
        <w:gridCol w:w="747"/>
        <w:gridCol w:w="238"/>
        <w:gridCol w:w="752"/>
        <w:gridCol w:w="236"/>
        <w:gridCol w:w="619"/>
        <w:gridCol w:w="241"/>
        <w:gridCol w:w="708"/>
        <w:gridCol w:w="244"/>
        <w:gridCol w:w="753"/>
        <w:gridCol w:w="238"/>
        <w:gridCol w:w="747"/>
      </w:tblGrid>
      <w:tr w:rsidR="00762BF4" w:rsidRPr="007F079E" w14:paraId="167A5527" w14:textId="77777777" w:rsidTr="005E1FCA">
        <w:tc>
          <w:tcPr>
            <w:tcW w:w="1997" w:type="dxa"/>
          </w:tcPr>
          <w:p w14:paraId="215E0A61" w14:textId="57853BFB" w:rsidR="00EE7801" w:rsidRPr="007F079E" w:rsidRDefault="00203DD3" w:rsidP="001C09F9">
            <w:pPr>
              <w:pStyle w:val="index"/>
              <w:spacing w:after="0" w:line="240" w:lineRule="exact"/>
              <w:rPr>
                <w:rFonts w:ascii="CordiaUPC" w:hAnsi="CordiaUPC" w:cs="CordiaUPC"/>
                <w:sz w:val="24"/>
                <w:szCs w:val="24"/>
                <w:lang w:val="en-US" w:bidi="th-TH"/>
              </w:rPr>
            </w:pPr>
            <w:r w:rsidRPr="007F079E">
              <w:rPr>
                <w:rFonts w:ascii="CordiaUPC" w:hAnsi="CordiaUPC" w:cs="CordiaUPC" w:hint="cs"/>
                <w:sz w:val="24"/>
                <w:szCs w:val="24"/>
              </w:rPr>
              <w:br w:type="page"/>
            </w:r>
          </w:p>
        </w:tc>
        <w:tc>
          <w:tcPr>
            <w:tcW w:w="7387" w:type="dxa"/>
            <w:gridSpan w:val="15"/>
          </w:tcPr>
          <w:p w14:paraId="2FC0E768" w14:textId="27C7EE72" w:rsidR="00EE7801" w:rsidRPr="007F079E" w:rsidRDefault="00517359" w:rsidP="001C09F9">
            <w:pPr>
              <w:pStyle w:val="index"/>
              <w:spacing w:after="0" w:line="240" w:lineRule="exact"/>
              <w:ind w:right="-112"/>
              <w:jc w:val="center"/>
              <w:rPr>
                <w:rFonts w:ascii="CordiaUPC" w:hAnsi="CordiaUPC" w:cs="CordiaUPC"/>
                <w:sz w:val="24"/>
                <w:szCs w:val="24"/>
                <w:lang w:val="en-US" w:bidi="th-TH"/>
              </w:rPr>
            </w:pPr>
            <w:r w:rsidRPr="007F079E">
              <w:rPr>
                <w:rFonts w:ascii="CordiaUPC" w:hAnsi="CordiaUPC" w:cs="CordiaUPC" w:hint="cs"/>
                <w:b/>
                <w:bCs/>
                <w:sz w:val="24"/>
                <w:szCs w:val="24"/>
                <w:lang w:val="en-GB"/>
              </w:rPr>
              <w:t xml:space="preserve">Consolidated </w:t>
            </w:r>
            <w:r w:rsidRPr="007F079E">
              <w:rPr>
                <w:rFonts w:ascii="CordiaUPC" w:hAnsi="CordiaUPC" w:cs="CordiaUPC"/>
                <w:b/>
                <w:bCs/>
                <w:sz w:val="24"/>
                <w:szCs w:val="24"/>
                <w:lang w:val="en-US" w:bidi="th-TH"/>
              </w:rPr>
              <w:t xml:space="preserve">and </w:t>
            </w:r>
            <w:r w:rsidR="00EE7801" w:rsidRPr="007F079E">
              <w:rPr>
                <w:rFonts w:ascii="CordiaUPC" w:hAnsi="CordiaUPC" w:cs="CordiaUPC" w:hint="cs"/>
                <w:b/>
                <w:bCs/>
                <w:sz w:val="24"/>
                <w:szCs w:val="24"/>
                <w:lang w:val="en-GB"/>
              </w:rPr>
              <w:t>Bank only</w:t>
            </w:r>
          </w:p>
        </w:tc>
      </w:tr>
      <w:tr w:rsidR="00762BF4" w:rsidRPr="007F079E" w14:paraId="59178A08" w14:textId="77777777" w:rsidTr="003233F5">
        <w:tc>
          <w:tcPr>
            <w:tcW w:w="1997" w:type="dxa"/>
          </w:tcPr>
          <w:p w14:paraId="6E2180DF" w14:textId="77777777" w:rsidR="0042220C" w:rsidRPr="007F079E" w:rsidRDefault="0042220C" w:rsidP="001C09F9">
            <w:pPr>
              <w:pStyle w:val="index"/>
              <w:spacing w:after="0" w:line="240" w:lineRule="exact"/>
              <w:rPr>
                <w:rFonts w:ascii="CordiaUPC" w:hAnsi="CordiaUPC" w:cs="CordiaUPC"/>
                <w:sz w:val="24"/>
                <w:szCs w:val="24"/>
                <w:lang w:val="en-US" w:bidi="th-TH"/>
              </w:rPr>
            </w:pPr>
          </w:p>
        </w:tc>
        <w:tc>
          <w:tcPr>
            <w:tcW w:w="3601" w:type="dxa"/>
            <w:gridSpan w:val="7"/>
          </w:tcPr>
          <w:p w14:paraId="1659E4B3" w14:textId="727BAF52" w:rsidR="0042220C" w:rsidRPr="007F079E" w:rsidRDefault="0042220C" w:rsidP="001C09F9">
            <w:pPr>
              <w:spacing w:line="240" w:lineRule="exact"/>
              <w:ind w:left="-108" w:right="-108"/>
              <w:jc w:val="center"/>
              <w:rPr>
                <w:rFonts w:ascii="CordiaUPC" w:hAnsi="CordiaUPC" w:cs="CordiaUPC"/>
                <w:color w:val="000000"/>
                <w:sz w:val="24"/>
                <w:szCs w:val="24"/>
                <w:lang w:val="en-US"/>
              </w:rPr>
            </w:pPr>
            <w:r w:rsidRPr="007F079E">
              <w:rPr>
                <w:rFonts w:ascii="CordiaUPC" w:hAnsi="CordiaUPC" w:cs="CordiaUPC" w:hint="cs"/>
                <w:color w:val="000000"/>
                <w:sz w:val="24"/>
                <w:szCs w:val="24"/>
                <w:lang w:val="en-US" w:bidi="th-TH"/>
              </w:rPr>
              <w:t>202</w:t>
            </w:r>
            <w:r w:rsidRPr="007F079E">
              <w:rPr>
                <w:rFonts w:ascii="CordiaUPC" w:hAnsi="CordiaUPC" w:cs="CordiaUPC"/>
                <w:color w:val="000000"/>
                <w:sz w:val="24"/>
                <w:szCs w:val="24"/>
                <w:lang w:val="en-US" w:bidi="th-TH"/>
              </w:rPr>
              <w:t>2</w:t>
            </w:r>
            <w:r w:rsidRPr="007F079E">
              <w:rPr>
                <w:rFonts w:ascii="CordiaUPC" w:hAnsi="CordiaUPC" w:cs="CordiaUPC" w:hint="cs"/>
                <w:color w:val="000000"/>
                <w:sz w:val="24"/>
                <w:szCs w:val="24"/>
                <w:lang w:val="en-US" w:bidi="th-TH"/>
              </w:rPr>
              <w:t xml:space="preserve"> </w:t>
            </w:r>
          </w:p>
        </w:tc>
        <w:tc>
          <w:tcPr>
            <w:tcW w:w="236" w:type="dxa"/>
          </w:tcPr>
          <w:p w14:paraId="11A759E8" w14:textId="77777777" w:rsidR="0042220C" w:rsidRPr="007F079E" w:rsidRDefault="0042220C" w:rsidP="001C09F9">
            <w:pPr>
              <w:spacing w:line="240" w:lineRule="exact"/>
              <w:ind w:left="-108" w:right="-108"/>
              <w:jc w:val="center"/>
              <w:rPr>
                <w:rFonts w:ascii="CordiaUPC" w:hAnsi="CordiaUPC" w:cs="CordiaUPC"/>
                <w:color w:val="000000"/>
                <w:sz w:val="24"/>
                <w:szCs w:val="24"/>
                <w:lang w:val="en-US"/>
              </w:rPr>
            </w:pPr>
          </w:p>
        </w:tc>
        <w:tc>
          <w:tcPr>
            <w:tcW w:w="3550" w:type="dxa"/>
            <w:gridSpan w:val="7"/>
          </w:tcPr>
          <w:p w14:paraId="5C30D991" w14:textId="0E01CEE9" w:rsidR="0042220C" w:rsidRPr="007F079E" w:rsidRDefault="0042220C" w:rsidP="001C09F9">
            <w:pPr>
              <w:spacing w:line="240" w:lineRule="exact"/>
              <w:ind w:left="-108" w:right="-108"/>
              <w:jc w:val="center"/>
              <w:rPr>
                <w:rFonts w:ascii="CordiaUPC" w:hAnsi="CordiaUPC" w:cs="CordiaUPC"/>
                <w:color w:val="000000"/>
                <w:sz w:val="24"/>
                <w:szCs w:val="24"/>
                <w:lang w:val="en-US"/>
              </w:rPr>
            </w:pPr>
            <w:r w:rsidRPr="007F079E">
              <w:rPr>
                <w:rFonts w:ascii="CordiaUPC" w:hAnsi="CordiaUPC" w:cs="CordiaUPC" w:hint="cs"/>
                <w:color w:val="000000"/>
                <w:sz w:val="24"/>
                <w:szCs w:val="24"/>
                <w:lang w:val="en-US" w:bidi="th-TH"/>
              </w:rPr>
              <w:t>202</w:t>
            </w:r>
            <w:r w:rsidRPr="007F079E">
              <w:rPr>
                <w:rFonts w:ascii="CordiaUPC" w:hAnsi="CordiaUPC" w:cs="CordiaUPC"/>
                <w:color w:val="000000"/>
                <w:sz w:val="24"/>
                <w:szCs w:val="24"/>
                <w:lang w:val="en-US" w:bidi="th-TH"/>
              </w:rPr>
              <w:t>1</w:t>
            </w:r>
          </w:p>
        </w:tc>
      </w:tr>
      <w:tr w:rsidR="00762BF4" w:rsidRPr="007F079E" w14:paraId="48F0AC00" w14:textId="77777777" w:rsidTr="003233F5">
        <w:tc>
          <w:tcPr>
            <w:tcW w:w="1997" w:type="dxa"/>
          </w:tcPr>
          <w:p w14:paraId="62E26FA4" w14:textId="77777777" w:rsidR="00EE7801" w:rsidRPr="007F079E" w:rsidRDefault="00EE7801" w:rsidP="001C09F9">
            <w:pPr>
              <w:pStyle w:val="index"/>
              <w:spacing w:after="0" w:line="240" w:lineRule="exact"/>
              <w:rPr>
                <w:rFonts w:ascii="CordiaUPC" w:hAnsi="CordiaUPC" w:cs="CordiaUPC"/>
                <w:sz w:val="24"/>
                <w:szCs w:val="24"/>
                <w:lang w:val="en-US" w:bidi="th-TH"/>
              </w:rPr>
            </w:pPr>
          </w:p>
        </w:tc>
        <w:tc>
          <w:tcPr>
            <w:tcW w:w="1621" w:type="dxa"/>
            <w:gridSpan w:val="3"/>
            <w:vAlign w:val="center"/>
          </w:tcPr>
          <w:p w14:paraId="23E1C0CB" w14:textId="3FD30FEA" w:rsidR="00EE7801" w:rsidRPr="007F079E" w:rsidRDefault="0042303F" w:rsidP="001C09F9">
            <w:pPr>
              <w:pStyle w:val="index"/>
              <w:spacing w:after="0" w:line="240" w:lineRule="exact"/>
              <w:ind w:left="-144" w:right="-162"/>
              <w:jc w:val="center"/>
              <w:rPr>
                <w:rFonts w:ascii="CordiaUPC" w:hAnsi="CordiaUPC" w:cs="CordiaUPC"/>
                <w:sz w:val="24"/>
                <w:szCs w:val="24"/>
                <w:lang w:val="en-US" w:bidi="th-TH"/>
              </w:rPr>
            </w:pPr>
            <w:r w:rsidRPr="007F079E">
              <w:rPr>
                <w:rFonts w:ascii="CordiaUPC" w:hAnsi="CordiaUPC" w:cs="CordiaUPC"/>
                <w:sz w:val="24"/>
                <w:szCs w:val="24"/>
                <w:lang w:val="en-US" w:bidi="th-TH"/>
              </w:rPr>
              <w:t>Fair Value</w:t>
            </w:r>
          </w:p>
        </w:tc>
        <w:tc>
          <w:tcPr>
            <w:tcW w:w="243" w:type="dxa"/>
            <w:vAlign w:val="center"/>
          </w:tcPr>
          <w:p w14:paraId="26ADF9E6" w14:textId="77777777" w:rsidR="00EE7801" w:rsidRPr="007F079E" w:rsidRDefault="00EE7801" w:rsidP="001C09F9">
            <w:pPr>
              <w:pStyle w:val="index"/>
              <w:spacing w:after="0" w:line="240" w:lineRule="exact"/>
              <w:jc w:val="center"/>
              <w:rPr>
                <w:rFonts w:ascii="CordiaUPC" w:hAnsi="CordiaUPC" w:cs="CordiaUPC"/>
                <w:sz w:val="24"/>
                <w:szCs w:val="24"/>
                <w:lang w:val="en-US" w:bidi="th-TH"/>
              </w:rPr>
            </w:pPr>
          </w:p>
        </w:tc>
        <w:tc>
          <w:tcPr>
            <w:tcW w:w="1737" w:type="dxa"/>
            <w:gridSpan w:val="3"/>
            <w:vAlign w:val="center"/>
          </w:tcPr>
          <w:p w14:paraId="7B58B156" w14:textId="65F78D9D" w:rsidR="00EE7801" w:rsidRPr="007F079E" w:rsidRDefault="00EE7801" w:rsidP="001C09F9">
            <w:pPr>
              <w:pStyle w:val="index"/>
              <w:spacing w:after="0" w:line="240" w:lineRule="exact"/>
              <w:ind w:right="-108"/>
              <w:jc w:val="center"/>
              <w:rPr>
                <w:rFonts w:ascii="CordiaUPC" w:hAnsi="CordiaUPC" w:cs="CordiaUPC"/>
                <w:sz w:val="24"/>
                <w:szCs w:val="24"/>
                <w:lang w:val="en-US" w:bidi="th-TH"/>
              </w:rPr>
            </w:pPr>
            <w:r w:rsidRPr="007F079E">
              <w:rPr>
                <w:rFonts w:ascii="CordiaUPC" w:hAnsi="CordiaUPC" w:cs="CordiaUPC" w:hint="cs"/>
                <w:sz w:val="24"/>
                <w:szCs w:val="24"/>
                <w:lang w:val="en-US" w:bidi="th-TH"/>
              </w:rPr>
              <w:t>Notional</w:t>
            </w:r>
            <w:r w:rsidR="00762BF4" w:rsidRPr="007F079E">
              <w:rPr>
                <w:rFonts w:ascii="CordiaUPC" w:hAnsi="CordiaUPC" w:cs="CordiaUPC" w:hint="cs"/>
                <w:sz w:val="24"/>
                <w:szCs w:val="24"/>
                <w:lang w:val="en-US" w:bidi="th-TH"/>
              </w:rPr>
              <w:t xml:space="preserve"> amount</w:t>
            </w:r>
          </w:p>
        </w:tc>
        <w:tc>
          <w:tcPr>
            <w:tcW w:w="236" w:type="dxa"/>
            <w:vAlign w:val="center"/>
          </w:tcPr>
          <w:p w14:paraId="149826B5" w14:textId="77777777" w:rsidR="00EE7801" w:rsidRPr="007F079E" w:rsidRDefault="00EE7801" w:rsidP="001C09F9">
            <w:pPr>
              <w:pStyle w:val="index"/>
              <w:spacing w:after="0" w:line="240" w:lineRule="exact"/>
              <w:jc w:val="center"/>
              <w:rPr>
                <w:rFonts w:ascii="CordiaUPC" w:hAnsi="CordiaUPC" w:cs="CordiaUPC"/>
                <w:sz w:val="24"/>
                <w:szCs w:val="24"/>
                <w:lang w:val="en-US" w:bidi="th-TH"/>
              </w:rPr>
            </w:pPr>
          </w:p>
        </w:tc>
        <w:tc>
          <w:tcPr>
            <w:tcW w:w="1568" w:type="dxa"/>
            <w:gridSpan w:val="3"/>
            <w:vAlign w:val="center"/>
          </w:tcPr>
          <w:p w14:paraId="2C11A7FA" w14:textId="0D1FB6F1" w:rsidR="00EE7801" w:rsidRPr="007F079E" w:rsidRDefault="0042303F" w:rsidP="001C09F9">
            <w:pPr>
              <w:pStyle w:val="index"/>
              <w:spacing w:after="0" w:line="240" w:lineRule="exact"/>
              <w:ind w:left="-144" w:right="-162"/>
              <w:jc w:val="center"/>
              <w:rPr>
                <w:rFonts w:ascii="CordiaUPC" w:hAnsi="CordiaUPC" w:cs="CordiaUPC"/>
                <w:sz w:val="24"/>
                <w:szCs w:val="24"/>
                <w:lang w:val="en-US" w:bidi="th-TH"/>
              </w:rPr>
            </w:pPr>
            <w:r w:rsidRPr="007F079E">
              <w:rPr>
                <w:rFonts w:ascii="CordiaUPC" w:hAnsi="CordiaUPC" w:cs="CordiaUPC"/>
                <w:sz w:val="24"/>
                <w:szCs w:val="24"/>
                <w:lang w:val="en-US" w:bidi="th-TH"/>
              </w:rPr>
              <w:t>Fair Value</w:t>
            </w:r>
          </w:p>
        </w:tc>
        <w:tc>
          <w:tcPr>
            <w:tcW w:w="244" w:type="dxa"/>
            <w:vAlign w:val="center"/>
          </w:tcPr>
          <w:p w14:paraId="3C65DA77" w14:textId="77777777" w:rsidR="00EE7801" w:rsidRPr="007F079E" w:rsidRDefault="00EE7801" w:rsidP="001C09F9">
            <w:pPr>
              <w:pStyle w:val="index"/>
              <w:spacing w:after="0" w:line="240" w:lineRule="exact"/>
              <w:jc w:val="center"/>
              <w:rPr>
                <w:rFonts w:ascii="CordiaUPC" w:hAnsi="CordiaUPC" w:cs="CordiaUPC"/>
                <w:sz w:val="24"/>
                <w:szCs w:val="24"/>
                <w:lang w:val="en-US" w:bidi="th-TH"/>
              </w:rPr>
            </w:pPr>
          </w:p>
        </w:tc>
        <w:tc>
          <w:tcPr>
            <w:tcW w:w="1738" w:type="dxa"/>
            <w:gridSpan w:val="3"/>
            <w:vAlign w:val="center"/>
          </w:tcPr>
          <w:p w14:paraId="2A7AED5C" w14:textId="56EA8F52" w:rsidR="00EE7801" w:rsidRPr="007F079E" w:rsidRDefault="00EE7801" w:rsidP="001C09F9">
            <w:pPr>
              <w:pStyle w:val="index"/>
              <w:spacing w:after="0" w:line="240" w:lineRule="exact"/>
              <w:ind w:right="-112"/>
              <w:jc w:val="center"/>
              <w:rPr>
                <w:rFonts w:ascii="CordiaUPC" w:hAnsi="CordiaUPC" w:cs="CordiaUPC"/>
                <w:sz w:val="24"/>
                <w:szCs w:val="24"/>
                <w:lang w:val="en-US" w:bidi="th-TH"/>
              </w:rPr>
            </w:pPr>
            <w:r w:rsidRPr="007F079E">
              <w:rPr>
                <w:rFonts w:ascii="CordiaUPC" w:hAnsi="CordiaUPC" w:cs="CordiaUPC" w:hint="cs"/>
                <w:sz w:val="24"/>
                <w:szCs w:val="24"/>
                <w:lang w:val="en-US" w:bidi="th-TH"/>
              </w:rPr>
              <w:t>Notional</w:t>
            </w:r>
            <w:r w:rsidR="00762BF4" w:rsidRPr="007F079E">
              <w:rPr>
                <w:rFonts w:ascii="CordiaUPC" w:hAnsi="CordiaUPC" w:cs="CordiaUPC" w:hint="cs"/>
                <w:sz w:val="24"/>
                <w:szCs w:val="24"/>
                <w:lang w:val="en-US" w:bidi="th-TH"/>
              </w:rPr>
              <w:t xml:space="preserve"> amount</w:t>
            </w:r>
          </w:p>
        </w:tc>
      </w:tr>
      <w:tr w:rsidR="00762BF4" w:rsidRPr="007F079E" w14:paraId="1726E05B" w14:textId="77777777" w:rsidTr="003233F5">
        <w:tc>
          <w:tcPr>
            <w:tcW w:w="1997" w:type="dxa"/>
          </w:tcPr>
          <w:p w14:paraId="54036413" w14:textId="77777777" w:rsidR="00762BF4" w:rsidRPr="007F079E" w:rsidRDefault="00762BF4" w:rsidP="001C09F9">
            <w:pPr>
              <w:pStyle w:val="index"/>
              <w:spacing w:after="0" w:line="240" w:lineRule="exact"/>
              <w:rPr>
                <w:rFonts w:ascii="CordiaUPC" w:hAnsi="CordiaUPC" w:cs="CordiaUPC"/>
                <w:sz w:val="24"/>
                <w:szCs w:val="24"/>
                <w:lang w:val="en-US" w:bidi="th-TH"/>
              </w:rPr>
            </w:pPr>
            <w:r w:rsidRPr="007F079E">
              <w:rPr>
                <w:rFonts w:ascii="CordiaUPC" w:hAnsi="CordiaUPC" w:cs="CordiaUPC" w:hint="cs"/>
                <w:sz w:val="24"/>
                <w:szCs w:val="24"/>
                <w:lang w:val="en-US" w:bidi="th-TH"/>
              </w:rPr>
              <w:t>Type of risks</w:t>
            </w:r>
          </w:p>
        </w:tc>
        <w:tc>
          <w:tcPr>
            <w:tcW w:w="706" w:type="dxa"/>
            <w:vAlign w:val="center"/>
          </w:tcPr>
          <w:p w14:paraId="21231235" w14:textId="77777777" w:rsidR="00762BF4" w:rsidRPr="007F079E" w:rsidRDefault="00762BF4" w:rsidP="00C50F50">
            <w:pPr>
              <w:pStyle w:val="index"/>
              <w:spacing w:after="0" w:line="240" w:lineRule="exact"/>
              <w:ind w:left="-144" w:right="-110"/>
              <w:jc w:val="center"/>
              <w:rPr>
                <w:rFonts w:ascii="CordiaUPC" w:hAnsi="CordiaUPC" w:cs="CordiaUPC"/>
                <w:sz w:val="24"/>
                <w:szCs w:val="24"/>
                <w:lang w:val="en-US" w:bidi="th-TH"/>
              </w:rPr>
            </w:pPr>
            <w:r w:rsidRPr="007F079E">
              <w:rPr>
                <w:rFonts w:ascii="CordiaUPC" w:hAnsi="CordiaUPC" w:cs="CordiaUPC" w:hint="cs"/>
                <w:sz w:val="24"/>
                <w:szCs w:val="24"/>
                <w:lang w:val="en-US" w:bidi="th-TH"/>
              </w:rPr>
              <w:t>Assets</w:t>
            </w:r>
          </w:p>
        </w:tc>
        <w:tc>
          <w:tcPr>
            <w:tcW w:w="236" w:type="dxa"/>
            <w:vAlign w:val="center"/>
          </w:tcPr>
          <w:p w14:paraId="597E44E8" w14:textId="77777777" w:rsidR="00762BF4" w:rsidRPr="007F079E" w:rsidRDefault="00762BF4" w:rsidP="00C50F50">
            <w:pPr>
              <w:pStyle w:val="index"/>
              <w:spacing w:after="0" w:line="240" w:lineRule="exact"/>
              <w:ind w:left="-144" w:right="-110"/>
              <w:jc w:val="center"/>
              <w:rPr>
                <w:rFonts w:ascii="CordiaUPC" w:hAnsi="CordiaUPC" w:cs="CordiaUPC"/>
                <w:sz w:val="24"/>
                <w:szCs w:val="24"/>
                <w:lang w:val="en-US" w:bidi="th-TH"/>
              </w:rPr>
            </w:pPr>
          </w:p>
        </w:tc>
        <w:tc>
          <w:tcPr>
            <w:tcW w:w="679" w:type="dxa"/>
            <w:vAlign w:val="center"/>
          </w:tcPr>
          <w:p w14:paraId="5C266753" w14:textId="77777777" w:rsidR="00762BF4" w:rsidRPr="007F079E" w:rsidRDefault="00762BF4" w:rsidP="00C50F50">
            <w:pPr>
              <w:pStyle w:val="index"/>
              <w:spacing w:after="0" w:line="240" w:lineRule="exact"/>
              <w:ind w:left="-144" w:right="-110"/>
              <w:jc w:val="center"/>
              <w:rPr>
                <w:rFonts w:ascii="CordiaUPC" w:hAnsi="CordiaUPC" w:cs="CordiaUPC"/>
                <w:sz w:val="24"/>
                <w:szCs w:val="24"/>
                <w:lang w:val="en-US" w:bidi="th-TH"/>
              </w:rPr>
            </w:pPr>
            <w:r w:rsidRPr="007F079E">
              <w:rPr>
                <w:rFonts w:ascii="CordiaUPC" w:hAnsi="CordiaUPC" w:cs="CordiaUPC" w:hint="cs"/>
                <w:sz w:val="24"/>
                <w:szCs w:val="24"/>
                <w:lang w:val="en-US" w:bidi="th-TH"/>
              </w:rPr>
              <w:t>Liabilities</w:t>
            </w:r>
          </w:p>
        </w:tc>
        <w:tc>
          <w:tcPr>
            <w:tcW w:w="243" w:type="dxa"/>
            <w:vAlign w:val="center"/>
          </w:tcPr>
          <w:p w14:paraId="4856BC56" w14:textId="77777777" w:rsidR="00762BF4" w:rsidRPr="007F079E" w:rsidRDefault="00762BF4" w:rsidP="00C50F50">
            <w:pPr>
              <w:pStyle w:val="index"/>
              <w:spacing w:after="0" w:line="240" w:lineRule="exact"/>
              <w:ind w:left="-144" w:right="-110"/>
              <w:jc w:val="center"/>
              <w:rPr>
                <w:rFonts w:ascii="CordiaUPC" w:hAnsi="CordiaUPC" w:cs="CordiaUPC"/>
                <w:sz w:val="24"/>
                <w:szCs w:val="24"/>
                <w:lang w:val="en-US" w:bidi="th-TH"/>
              </w:rPr>
            </w:pPr>
          </w:p>
        </w:tc>
        <w:tc>
          <w:tcPr>
            <w:tcW w:w="747" w:type="dxa"/>
            <w:vAlign w:val="center"/>
          </w:tcPr>
          <w:p w14:paraId="50F2B8D7" w14:textId="51003728" w:rsidR="00762BF4" w:rsidRPr="007F079E" w:rsidRDefault="00762BF4" w:rsidP="00C50F50">
            <w:pPr>
              <w:pStyle w:val="index"/>
              <w:spacing w:after="0" w:line="240" w:lineRule="exact"/>
              <w:ind w:left="-144" w:right="-110"/>
              <w:jc w:val="center"/>
              <w:rPr>
                <w:rFonts w:ascii="CordiaUPC" w:hAnsi="CordiaUPC" w:cs="CordiaUPC"/>
                <w:sz w:val="24"/>
                <w:szCs w:val="24"/>
                <w:lang w:val="en-US" w:bidi="th-TH"/>
              </w:rPr>
            </w:pPr>
            <w:r w:rsidRPr="007F079E">
              <w:rPr>
                <w:rFonts w:ascii="CordiaUPC" w:hAnsi="CordiaUPC" w:cs="CordiaUPC"/>
                <w:sz w:val="24"/>
                <w:szCs w:val="24"/>
                <w:lang w:val="en-US" w:bidi="th-TH"/>
              </w:rPr>
              <w:t>Within</w:t>
            </w:r>
          </w:p>
          <w:p w14:paraId="0C3177A6" w14:textId="7F71EF35" w:rsidR="00762BF4" w:rsidRPr="007F079E" w:rsidRDefault="00762BF4" w:rsidP="00C50F50">
            <w:pPr>
              <w:pStyle w:val="index"/>
              <w:spacing w:after="0" w:line="240" w:lineRule="exact"/>
              <w:ind w:left="-144" w:right="-110"/>
              <w:jc w:val="center"/>
              <w:rPr>
                <w:rFonts w:ascii="CordiaUPC" w:hAnsi="CordiaUPC" w:cs="CordiaUPC"/>
                <w:sz w:val="24"/>
                <w:szCs w:val="24"/>
                <w:lang w:val="en-US" w:bidi="th-TH"/>
              </w:rPr>
            </w:pPr>
            <w:r w:rsidRPr="007F079E">
              <w:rPr>
                <w:rFonts w:ascii="CordiaUPC" w:hAnsi="CordiaUPC" w:cs="CordiaUPC"/>
                <w:sz w:val="24"/>
                <w:szCs w:val="24"/>
                <w:cs/>
                <w:lang w:val="en-US" w:bidi="th-TH"/>
              </w:rPr>
              <w:t>1</w:t>
            </w:r>
            <w:r w:rsidRPr="007F079E">
              <w:rPr>
                <w:rFonts w:ascii="CordiaUPC" w:hAnsi="CordiaUPC" w:cs="CordiaUPC" w:hint="cs"/>
                <w:sz w:val="24"/>
                <w:szCs w:val="24"/>
                <w:cs/>
                <w:lang w:val="en-US" w:bidi="th-TH"/>
              </w:rPr>
              <w:t xml:space="preserve"> </w:t>
            </w:r>
            <w:r w:rsidRPr="007F079E">
              <w:rPr>
                <w:rFonts w:ascii="CordiaUPC" w:hAnsi="CordiaUPC" w:cs="CordiaUPC"/>
                <w:sz w:val="24"/>
                <w:szCs w:val="24"/>
                <w:lang w:val="en-US" w:bidi="th-TH"/>
              </w:rPr>
              <w:t>year</w:t>
            </w:r>
          </w:p>
        </w:tc>
        <w:tc>
          <w:tcPr>
            <w:tcW w:w="238" w:type="dxa"/>
            <w:vAlign w:val="center"/>
          </w:tcPr>
          <w:p w14:paraId="60C7C15E" w14:textId="77777777" w:rsidR="00762BF4" w:rsidRPr="007F079E" w:rsidRDefault="00762BF4" w:rsidP="00C50F50">
            <w:pPr>
              <w:pStyle w:val="index"/>
              <w:spacing w:after="0" w:line="240" w:lineRule="exact"/>
              <w:ind w:left="-144" w:right="-110"/>
              <w:jc w:val="center"/>
              <w:rPr>
                <w:rFonts w:ascii="CordiaUPC" w:hAnsi="CordiaUPC" w:cs="CordiaUPC"/>
                <w:sz w:val="24"/>
                <w:szCs w:val="24"/>
                <w:lang w:val="en-US" w:bidi="th-TH"/>
              </w:rPr>
            </w:pPr>
          </w:p>
        </w:tc>
        <w:tc>
          <w:tcPr>
            <w:tcW w:w="752" w:type="dxa"/>
            <w:vAlign w:val="center"/>
          </w:tcPr>
          <w:p w14:paraId="372410AF" w14:textId="1050D21A" w:rsidR="00762BF4" w:rsidRPr="007F079E" w:rsidRDefault="00762BF4" w:rsidP="00C50F50">
            <w:pPr>
              <w:pStyle w:val="index"/>
              <w:spacing w:after="0" w:line="240" w:lineRule="exact"/>
              <w:ind w:left="-144" w:right="-110"/>
              <w:jc w:val="center"/>
              <w:rPr>
                <w:rFonts w:ascii="CordiaUPC" w:hAnsi="CordiaUPC" w:cs="CordiaUPC"/>
                <w:sz w:val="24"/>
                <w:szCs w:val="24"/>
                <w:lang w:val="en-US" w:bidi="th-TH"/>
              </w:rPr>
            </w:pPr>
            <w:r w:rsidRPr="007F079E">
              <w:rPr>
                <w:rFonts w:ascii="CordiaUPC" w:hAnsi="CordiaUPC" w:cs="CordiaUPC"/>
                <w:sz w:val="24"/>
                <w:szCs w:val="24"/>
                <w:lang w:val="en-US" w:bidi="th-TH"/>
              </w:rPr>
              <w:t>Over</w:t>
            </w:r>
          </w:p>
          <w:p w14:paraId="4283F946" w14:textId="0AAA023A" w:rsidR="00762BF4" w:rsidRPr="007F079E" w:rsidRDefault="00762BF4" w:rsidP="00C50F50">
            <w:pPr>
              <w:pStyle w:val="index"/>
              <w:spacing w:after="0" w:line="240" w:lineRule="exact"/>
              <w:ind w:left="-144" w:right="-110"/>
              <w:jc w:val="center"/>
              <w:rPr>
                <w:rFonts w:ascii="CordiaUPC" w:hAnsi="CordiaUPC" w:cs="CordiaUPC"/>
                <w:sz w:val="24"/>
                <w:szCs w:val="24"/>
                <w:lang w:val="en-US" w:bidi="th-TH"/>
              </w:rPr>
            </w:pPr>
            <w:r w:rsidRPr="007F079E">
              <w:rPr>
                <w:rFonts w:ascii="CordiaUPC" w:hAnsi="CordiaUPC" w:cs="CordiaUPC"/>
                <w:sz w:val="24"/>
                <w:szCs w:val="24"/>
                <w:lang w:val="en-US" w:bidi="th-TH"/>
              </w:rPr>
              <w:t>1 year</w:t>
            </w:r>
          </w:p>
        </w:tc>
        <w:tc>
          <w:tcPr>
            <w:tcW w:w="236" w:type="dxa"/>
            <w:vAlign w:val="center"/>
          </w:tcPr>
          <w:p w14:paraId="5BFEB796" w14:textId="77777777" w:rsidR="00762BF4" w:rsidRPr="007F079E" w:rsidRDefault="00762BF4" w:rsidP="00C50F50">
            <w:pPr>
              <w:pStyle w:val="index"/>
              <w:spacing w:after="0" w:line="240" w:lineRule="exact"/>
              <w:ind w:left="-144" w:right="-110"/>
              <w:jc w:val="center"/>
              <w:rPr>
                <w:rFonts w:ascii="CordiaUPC" w:hAnsi="CordiaUPC" w:cs="CordiaUPC"/>
                <w:sz w:val="24"/>
                <w:szCs w:val="24"/>
                <w:lang w:val="en-US" w:bidi="th-TH"/>
              </w:rPr>
            </w:pPr>
          </w:p>
        </w:tc>
        <w:tc>
          <w:tcPr>
            <w:tcW w:w="619" w:type="dxa"/>
            <w:vAlign w:val="center"/>
          </w:tcPr>
          <w:p w14:paraId="55D5E86E" w14:textId="77777777" w:rsidR="00762BF4" w:rsidRPr="007F079E" w:rsidRDefault="00762BF4" w:rsidP="00C50F50">
            <w:pPr>
              <w:pStyle w:val="index"/>
              <w:spacing w:after="0" w:line="240" w:lineRule="exact"/>
              <w:ind w:left="-144" w:right="-110"/>
              <w:jc w:val="center"/>
              <w:rPr>
                <w:rFonts w:ascii="CordiaUPC" w:hAnsi="CordiaUPC" w:cs="CordiaUPC"/>
                <w:sz w:val="24"/>
                <w:szCs w:val="24"/>
                <w:lang w:val="en-US" w:bidi="th-TH"/>
              </w:rPr>
            </w:pPr>
            <w:r w:rsidRPr="007F079E">
              <w:rPr>
                <w:rFonts w:ascii="CordiaUPC" w:hAnsi="CordiaUPC" w:cs="CordiaUPC" w:hint="cs"/>
                <w:sz w:val="24"/>
                <w:szCs w:val="24"/>
                <w:lang w:val="en-US" w:bidi="th-TH"/>
              </w:rPr>
              <w:t>Assets</w:t>
            </w:r>
          </w:p>
        </w:tc>
        <w:tc>
          <w:tcPr>
            <w:tcW w:w="241" w:type="dxa"/>
            <w:vAlign w:val="center"/>
          </w:tcPr>
          <w:p w14:paraId="0A42B63B" w14:textId="77777777" w:rsidR="00762BF4" w:rsidRPr="007F079E" w:rsidRDefault="00762BF4" w:rsidP="00C50F50">
            <w:pPr>
              <w:pStyle w:val="index"/>
              <w:spacing w:after="0" w:line="240" w:lineRule="exact"/>
              <w:ind w:left="-144" w:right="-110"/>
              <w:jc w:val="center"/>
              <w:rPr>
                <w:rFonts w:ascii="CordiaUPC" w:hAnsi="CordiaUPC" w:cs="CordiaUPC"/>
                <w:sz w:val="24"/>
                <w:szCs w:val="24"/>
                <w:lang w:val="en-US" w:bidi="th-TH"/>
              </w:rPr>
            </w:pPr>
          </w:p>
        </w:tc>
        <w:tc>
          <w:tcPr>
            <w:tcW w:w="708" w:type="dxa"/>
            <w:vAlign w:val="center"/>
          </w:tcPr>
          <w:p w14:paraId="3C55A8FC" w14:textId="77777777" w:rsidR="00762BF4" w:rsidRPr="007F079E" w:rsidRDefault="00762BF4" w:rsidP="00C50F50">
            <w:pPr>
              <w:pStyle w:val="index"/>
              <w:spacing w:after="0" w:line="240" w:lineRule="exact"/>
              <w:ind w:left="-144" w:right="-110"/>
              <w:jc w:val="center"/>
              <w:rPr>
                <w:rFonts w:ascii="CordiaUPC" w:hAnsi="CordiaUPC" w:cs="CordiaUPC"/>
                <w:sz w:val="24"/>
                <w:szCs w:val="24"/>
                <w:lang w:val="en-US" w:bidi="th-TH"/>
              </w:rPr>
            </w:pPr>
            <w:r w:rsidRPr="007F079E">
              <w:rPr>
                <w:rFonts w:ascii="CordiaUPC" w:hAnsi="CordiaUPC" w:cs="CordiaUPC" w:hint="cs"/>
                <w:sz w:val="24"/>
                <w:szCs w:val="24"/>
                <w:lang w:val="en-US" w:bidi="th-TH"/>
              </w:rPr>
              <w:t>Liabilities</w:t>
            </w:r>
          </w:p>
        </w:tc>
        <w:tc>
          <w:tcPr>
            <w:tcW w:w="244" w:type="dxa"/>
            <w:vAlign w:val="center"/>
          </w:tcPr>
          <w:p w14:paraId="3D40A430" w14:textId="77777777" w:rsidR="00762BF4" w:rsidRPr="007F079E" w:rsidRDefault="00762BF4" w:rsidP="00C50F50">
            <w:pPr>
              <w:pStyle w:val="index"/>
              <w:spacing w:after="0" w:line="240" w:lineRule="exact"/>
              <w:ind w:left="-144" w:right="-110"/>
              <w:jc w:val="center"/>
              <w:rPr>
                <w:rFonts w:ascii="CordiaUPC" w:hAnsi="CordiaUPC" w:cs="CordiaUPC"/>
                <w:sz w:val="24"/>
                <w:szCs w:val="24"/>
                <w:lang w:val="en-US" w:bidi="th-TH"/>
              </w:rPr>
            </w:pPr>
          </w:p>
        </w:tc>
        <w:tc>
          <w:tcPr>
            <w:tcW w:w="753" w:type="dxa"/>
            <w:vAlign w:val="center"/>
          </w:tcPr>
          <w:p w14:paraId="3D566EAE" w14:textId="0798D763" w:rsidR="00762BF4" w:rsidRPr="007F079E" w:rsidRDefault="00762BF4" w:rsidP="00C50F50">
            <w:pPr>
              <w:pStyle w:val="index"/>
              <w:spacing w:after="0" w:line="240" w:lineRule="exact"/>
              <w:ind w:left="-144" w:right="-110"/>
              <w:jc w:val="center"/>
              <w:rPr>
                <w:rFonts w:ascii="CordiaUPC" w:hAnsi="CordiaUPC" w:cs="CordiaUPC"/>
                <w:sz w:val="24"/>
                <w:szCs w:val="24"/>
                <w:lang w:val="en-US" w:bidi="th-TH"/>
              </w:rPr>
            </w:pPr>
            <w:r w:rsidRPr="007F079E">
              <w:rPr>
                <w:rFonts w:ascii="CordiaUPC" w:hAnsi="CordiaUPC" w:cs="CordiaUPC"/>
                <w:sz w:val="24"/>
                <w:szCs w:val="24"/>
                <w:lang w:val="en-US" w:bidi="th-TH"/>
              </w:rPr>
              <w:t>Within</w:t>
            </w:r>
          </w:p>
          <w:p w14:paraId="4AC624E7" w14:textId="37E0CC59" w:rsidR="00762BF4" w:rsidRPr="007F079E" w:rsidRDefault="00762BF4" w:rsidP="00C50F50">
            <w:pPr>
              <w:pStyle w:val="index"/>
              <w:spacing w:after="0" w:line="240" w:lineRule="exact"/>
              <w:ind w:left="-144" w:right="-110"/>
              <w:jc w:val="center"/>
              <w:rPr>
                <w:rFonts w:ascii="CordiaUPC" w:hAnsi="CordiaUPC" w:cs="CordiaUPC"/>
                <w:sz w:val="24"/>
                <w:szCs w:val="24"/>
                <w:lang w:val="en-US" w:bidi="th-TH"/>
              </w:rPr>
            </w:pPr>
            <w:r w:rsidRPr="007F079E">
              <w:rPr>
                <w:rFonts w:ascii="CordiaUPC" w:hAnsi="CordiaUPC" w:cs="CordiaUPC"/>
                <w:sz w:val="24"/>
                <w:szCs w:val="24"/>
                <w:cs/>
                <w:lang w:val="en-US" w:bidi="th-TH"/>
              </w:rPr>
              <w:t>1</w:t>
            </w:r>
            <w:r w:rsidRPr="007F079E">
              <w:rPr>
                <w:rFonts w:ascii="CordiaUPC" w:hAnsi="CordiaUPC" w:cs="CordiaUPC" w:hint="cs"/>
                <w:sz w:val="24"/>
                <w:szCs w:val="24"/>
                <w:cs/>
                <w:lang w:val="en-US" w:bidi="th-TH"/>
              </w:rPr>
              <w:t xml:space="preserve"> </w:t>
            </w:r>
            <w:r w:rsidRPr="007F079E">
              <w:rPr>
                <w:rFonts w:ascii="CordiaUPC" w:hAnsi="CordiaUPC" w:cs="CordiaUPC"/>
                <w:sz w:val="24"/>
                <w:szCs w:val="24"/>
                <w:lang w:val="en-US" w:bidi="th-TH"/>
              </w:rPr>
              <w:t>year</w:t>
            </w:r>
          </w:p>
        </w:tc>
        <w:tc>
          <w:tcPr>
            <w:tcW w:w="238" w:type="dxa"/>
            <w:vAlign w:val="center"/>
          </w:tcPr>
          <w:p w14:paraId="2E828CE2" w14:textId="77777777" w:rsidR="00762BF4" w:rsidRPr="007F079E" w:rsidRDefault="00762BF4" w:rsidP="00C50F50">
            <w:pPr>
              <w:pStyle w:val="index"/>
              <w:spacing w:after="0" w:line="240" w:lineRule="exact"/>
              <w:ind w:left="-144" w:right="-110"/>
              <w:jc w:val="center"/>
              <w:rPr>
                <w:rFonts w:ascii="CordiaUPC" w:hAnsi="CordiaUPC" w:cs="CordiaUPC"/>
                <w:sz w:val="24"/>
                <w:szCs w:val="24"/>
                <w:lang w:val="en-US" w:bidi="th-TH"/>
              </w:rPr>
            </w:pPr>
          </w:p>
        </w:tc>
        <w:tc>
          <w:tcPr>
            <w:tcW w:w="747" w:type="dxa"/>
            <w:vAlign w:val="center"/>
          </w:tcPr>
          <w:p w14:paraId="0208FE82" w14:textId="0D8B9D53" w:rsidR="00762BF4" w:rsidRPr="007F079E" w:rsidRDefault="00762BF4" w:rsidP="00C50F50">
            <w:pPr>
              <w:pStyle w:val="index"/>
              <w:spacing w:after="0" w:line="240" w:lineRule="exact"/>
              <w:ind w:left="-144" w:right="-110"/>
              <w:jc w:val="center"/>
              <w:rPr>
                <w:rFonts w:ascii="CordiaUPC" w:hAnsi="CordiaUPC" w:cs="CordiaUPC"/>
                <w:sz w:val="24"/>
                <w:szCs w:val="24"/>
                <w:lang w:val="en-US" w:bidi="th-TH"/>
              </w:rPr>
            </w:pPr>
            <w:r w:rsidRPr="007F079E">
              <w:rPr>
                <w:rFonts w:ascii="CordiaUPC" w:hAnsi="CordiaUPC" w:cs="CordiaUPC"/>
                <w:sz w:val="24"/>
                <w:szCs w:val="24"/>
                <w:lang w:val="en-US" w:bidi="th-TH"/>
              </w:rPr>
              <w:t>Over</w:t>
            </w:r>
          </w:p>
          <w:p w14:paraId="73E79AB4" w14:textId="2E188364" w:rsidR="00762BF4" w:rsidRPr="007F079E" w:rsidRDefault="00762BF4" w:rsidP="00C50F50">
            <w:pPr>
              <w:pStyle w:val="index"/>
              <w:spacing w:after="0" w:line="240" w:lineRule="exact"/>
              <w:ind w:left="-144" w:right="-110"/>
              <w:jc w:val="center"/>
              <w:rPr>
                <w:rFonts w:ascii="CordiaUPC" w:hAnsi="CordiaUPC" w:cs="CordiaUPC"/>
                <w:sz w:val="24"/>
                <w:szCs w:val="24"/>
                <w:lang w:val="en-US" w:bidi="th-TH"/>
              </w:rPr>
            </w:pPr>
            <w:r w:rsidRPr="007F079E">
              <w:rPr>
                <w:rFonts w:ascii="CordiaUPC" w:hAnsi="CordiaUPC" w:cs="CordiaUPC"/>
                <w:sz w:val="24"/>
                <w:szCs w:val="24"/>
                <w:lang w:val="en-US" w:bidi="th-TH"/>
              </w:rPr>
              <w:t>1 year</w:t>
            </w:r>
          </w:p>
        </w:tc>
      </w:tr>
      <w:tr w:rsidR="00762BF4" w:rsidRPr="007F079E" w14:paraId="7FD6010B" w14:textId="77777777" w:rsidTr="005E1FCA">
        <w:tc>
          <w:tcPr>
            <w:tcW w:w="1997" w:type="dxa"/>
          </w:tcPr>
          <w:p w14:paraId="4979CB5D" w14:textId="77777777" w:rsidR="00EE7801" w:rsidRPr="007F079E" w:rsidRDefault="00EE7801" w:rsidP="001C09F9">
            <w:pPr>
              <w:pStyle w:val="index"/>
              <w:spacing w:after="0" w:line="240" w:lineRule="exact"/>
              <w:rPr>
                <w:rFonts w:ascii="CordiaUPC" w:hAnsi="CordiaUPC" w:cs="CordiaUPC"/>
                <w:sz w:val="24"/>
                <w:szCs w:val="24"/>
                <w:lang w:val="en-US" w:bidi="th-TH"/>
              </w:rPr>
            </w:pPr>
          </w:p>
        </w:tc>
        <w:tc>
          <w:tcPr>
            <w:tcW w:w="7387" w:type="dxa"/>
            <w:gridSpan w:val="15"/>
          </w:tcPr>
          <w:p w14:paraId="607B937D" w14:textId="77777777" w:rsidR="00EE7801" w:rsidRPr="007F079E" w:rsidRDefault="00EE7801" w:rsidP="001C09F9">
            <w:pPr>
              <w:pStyle w:val="index"/>
              <w:spacing w:after="0" w:line="240" w:lineRule="exact"/>
              <w:ind w:right="-108"/>
              <w:jc w:val="center"/>
              <w:rPr>
                <w:rFonts w:ascii="CordiaUPC" w:hAnsi="CordiaUPC" w:cs="CordiaUPC"/>
                <w:sz w:val="24"/>
                <w:szCs w:val="24"/>
                <w:lang w:val="en-US" w:bidi="th-TH"/>
              </w:rPr>
            </w:pPr>
            <w:r w:rsidRPr="007F079E">
              <w:rPr>
                <w:rFonts w:ascii="CordiaUPC" w:hAnsi="CordiaUPC" w:cs="CordiaUPC" w:hint="cs"/>
                <w:i/>
                <w:iCs/>
                <w:sz w:val="24"/>
                <w:szCs w:val="24"/>
                <w:lang w:val="en-US"/>
              </w:rPr>
              <w:t>(in million Baht)</w:t>
            </w:r>
          </w:p>
        </w:tc>
      </w:tr>
      <w:tr w:rsidR="00762BF4" w:rsidRPr="007F079E" w14:paraId="5B7E0C0E" w14:textId="77777777" w:rsidTr="003233F5">
        <w:tc>
          <w:tcPr>
            <w:tcW w:w="1997" w:type="dxa"/>
          </w:tcPr>
          <w:p w14:paraId="4FF2ECA5" w14:textId="77777777" w:rsidR="00762BF4" w:rsidRPr="007F079E" w:rsidRDefault="00762BF4" w:rsidP="001C09F9">
            <w:pPr>
              <w:pStyle w:val="index"/>
              <w:spacing w:after="0" w:line="240" w:lineRule="exact"/>
              <w:rPr>
                <w:rFonts w:ascii="CordiaUPC" w:hAnsi="CordiaUPC" w:cs="CordiaUPC"/>
                <w:sz w:val="24"/>
                <w:szCs w:val="24"/>
                <w:lang w:val="en-US" w:bidi="th-TH"/>
              </w:rPr>
            </w:pPr>
            <w:r w:rsidRPr="007F079E">
              <w:rPr>
                <w:rFonts w:ascii="CordiaUPC" w:hAnsi="CordiaUPC" w:cs="CordiaUPC" w:hint="cs"/>
                <w:sz w:val="24"/>
                <w:szCs w:val="24"/>
                <w:lang w:val="en-US" w:bidi="th-TH"/>
              </w:rPr>
              <w:t>Foreign currency related</w:t>
            </w:r>
          </w:p>
        </w:tc>
        <w:tc>
          <w:tcPr>
            <w:tcW w:w="706" w:type="dxa"/>
            <w:vAlign w:val="bottom"/>
          </w:tcPr>
          <w:p w14:paraId="356D5447" w14:textId="77777777" w:rsidR="00762BF4" w:rsidRPr="007F079E" w:rsidRDefault="00762BF4" w:rsidP="001C09F9">
            <w:pPr>
              <w:pStyle w:val="ListParagraph"/>
              <w:tabs>
                <w:tab w:val="decimal" w:pos="682"/>
              </w:tabs>
              <w:spacing w:line="240" w:lineRule="exact"/>
              <w:ind w:left="0" w:right="-109"/>
              <w:rPr>
                <w:rFonts w:ascii="CordiaUPC" w:hAnsi="CordiaUPC" w:cs="CordiaUPC"/>
                <w:color w:val="000000"/>
                <w:sz w:val="24"/>
                <w:szCs w:val="24"/>
              </w:rPr>
            </w:pPr>
          </w:p>
        </w:tc>
        <w:tc>
          <w:tcPr>
            <w:tcW w:w="236" w:type="dxa"/>
            <w:vAlign w:val="bottom"/>
          </w:tcPr>
          <w:p w14:paraId="3E46F592" w14:textId="77777777" w:rsidR="00762BF4" w:rsidRPr="007F079E" w:rsidRDefault="00762BF4" w:rsidP="001C09F9">
            <w:pPr>
              <w:pStyle w:val="index"/>
              <w:spacing w:after="0" w:line="240" w:lineRule="exact"/>
              <w:rPr>
                <w:rFonts w:ascii="CordiaUPC" w:hAnsi="CordiaUPC" w:cs="CordiaUPC"/>
                <w:sz w:val="24"/>
                <w:szCs w:val="24"/>
                <w:lang w:val="en-US" w:bidi="th-TH"/>
              </w:rPr>
            </w:pPr>
          </w:p>
        </w:tc>
        <w:tc>
          <w:tcPr>
            <w:tcW w:w="679" w:type="dxa"/>
            <w:vAlign w:val="bottom"/>
          </w:tcPr>
          <w:p w14:paraId="4347AA58" w14:textId="77777777" w:rsidR="00762BF4" w:rsidRPr="007F079E" w:rsidRDefault="00762BF4" w:rsidP="001C09F9">
            <w:pPr>
              <w:pStyle w:val="ListParagraph"/>
              <w:tabs>
                <w:tab w:val="decimal" w:pos="682"/>
              </w:tabs>
              <w:spacing w:line="240" w:lineRule="exact"/>
              <w:ind w:left="0" w:right="-109"/>
              <w:rPr>
                <w:rFonts w:ascii="CordiaUPC" w:hAnsi="CordiaUPC" w:cs="CordiaUPC"/>
                <w:color w:val="000000"/>
                <w:sz w:val="24"/>
                <w:szCs w:val="24"/>
              </w:rPr>
            </w:pPr>
          </w:p>
        </w:tc>
        <w:tc>
          <w:tcPr>
            <w:tcW w:w="243" w:type="dxa"/>
            <w:vAlign w:val="bottom"/>
          </w:tcPr>
          <w:p w14:paraId="2F5ED6AC" w14:textId="77777777" w:rsidR="00762BF4" w:rsidRPr="007F079E" w:rsidRDefault="00762BF4" w:rsidP="001C09F9">
            <w:pPr>
              <w:pStyle w:val="index"/>
              <w:spacing w:after="0" w:line="240" w:lineRule="exact"/>
              <w:rPr>
                <w:rFonts w:ascii="CordiaUPC" w:hAnsi="CordiaUPC" w:cs="CordiaUPC"/>
                <w:sz w:val="24"/>
                <w:szCs w:val="24"/>
                <w:lang w:val="en-US" w:bidi="th-TH"/>
              </w:rPr>
            </w:pPr>
          </w:p>
        </w:tc>
        <w:tc>
          <w:tcPr>
            <w:tcW w:w="747" w:type="dxa"/>
            <w:vAlign w:val="bottom"/>
          </w:tcPr>
          <w:p w14:paraId="34354FE1" w14:textId="77777777" w:rsidR="00762BF4" w:rsidRPr="007F079E" w:rsidRDefault="00762BF4" w:rsidP="001C09F9">
            <w:pPr>
              <w:pStyle w:val="ListParagraph"/>
              <w:spacing w:line="240" w:lineRule="exact"/>
              <w:ind w:left="0" w:right="41"/>
              <w:jc w:val="right"/>
              <w:rPr>
                <w:rFonts w:ascii="CordiaUPC" w:hAnsi="CordiaUPC" w:cs="CordiaUPC"/>
                <w:color w:val="000000"/>
                <w:sz w:val="24"/>
                <w:szCs w:val="24"/>
                <w:cs/>
                <w:lang w:bidi="th-TH"/>
              </w:rPr>
            </w:pPr>
          </w:p>
        </w:tc>
        <w:tc>
          <w:tcPr>
            <w:tcW w:w="238" w:type="dxa"/>
            <w:vAlign w:val="bottom"/>
          </w:tcPr>
          <w:p w14:paraId="7C462CF9" w14:textId="77777777" w:rsidR="00762BF4" w:rsidRPr="007F079E" w:rsidRDefault="00762BF4" w:rsidP="001C09F9">
            <w:pPr>
              <w:pStyle w:val="ListParagraph"/>
              <w:spacing w:line="240" w:lineRule="exact"/>
              <w:ind w:left="0" w:right="41"/>
              <w:jc w:val="right"/>
              <w:rPr>
                <w:rFonts w:ascii="CordiaUPC" w:hAnsi="CordiaUPC" w:cs="CordiaUPC"/>
                <w:color w:val="000000"/>
                <w:sz w:val="24"/>
                <w:szCs w:val="24"/>
                <w:cs/>
                <w:lang w:bidi="th-TH"/>
              </w:rPr>
            </w:pPr>
          </w:p>
        </w:tc>
        <w:tc>
          <w:tcPr>
            <w:tcW w:w="752" w:type="dxa"/>
            <w:vAlign w:val="bottom"/>
          </w:tcPr>
          <w:p w14:paraId="645E631E" w14:textId="32A9B945" w:rsidR="00762BF4" w:rsidRPr="007F079E" w:rsidRDefault="00762BF4" w:rsidP="001C09F9">
            <w:pPr>
              <w:pStyle w:val="ListParagraph"/>
              <w:spacing w:line="240" w:lineRule="exact"/>
              <w:ind w:left="0" w:right="41"/>
              <w:jc w:val="right"/>
              <w:rPr>
                <w:rFonts w:ascii="CordiaUPC" w:hAnsi="CordiaUPC" w:cs="CordiaUPC"/>
                <w:color w:val="000000"/>
                <w:sz w:val="24"/>
                <w:szCs w:val="24"/>
                <w:cs/>
                <w:lang w:bidi="th-TH"/>
              </w:rPr>
            </w:pPr>
          </w:p>
        </w:tc>
        <w:tc>
          <w:tcPr>
            <w:tcW w:w="236" w:type="dxa"/>
            <w:vAlign w:val="bottom"/>
          </w:tcPr>
          <w:p w14:paraId="140D5F8D" w14:textId="77777777" w:rsidR="00762BF4" w:rsidRPr="007F079E" w:rsidRDefault="00762BF4" w:rsidP="001C09F9">
            <w:pPr>
              <w:pStyle w:val="index"/>
              <w:spacing w:after="0" w:line="240" w:lineRule="exact"/>
              <w:rPr>
                <w:rFonts w:ascii="CordiaUPC" w:hAnsi="CordiaUPC" w:cs="CordiaUPC"/>
                <w:sz w:val="24"/>
                <w:szCs w:val="24"/>
                <w:lang w:val="en-US" w:bidi="th-TH"/>
              </w:rPr>
            </w:pPr>
          </w:p>
        </w:tc>
        <w:tc>
          <w:tcPr>
            <w:tcW w:w="619" w:type="dxa"/>
            <w:vAlign w:val="bottom"/>
          </w:tcPr>
          <w:p w14:paraId="60175C0B" w14:textId="77777777" w:rsidR="00762BF4" w:rsidRPr="007F079E" w:rsidRDefault="00762BF4" w:rsidP="001C09F9">
            <w:pPr>
              <w:pStyle w:val="ListParagraph"/>
              <w:tabs>
                <w:tab w:val="decimal" w:pos="682"/>
              </w:tabs>
              <w:spacing w:line="240" w:lineRule="exact"/>
              <w:ind w:left="0" w:right="-109"/>
              <w:rPr>
                <w:rFonts w:ascii="CordiaUPC" w:hAnsi="CordiaUPC" w:cs="CordiaUPC"/>
                <w:color w:val="000000"/>
                <w:sz w:val="24"/>
                <w:szCs w:val="24"/>
              </w:rPr>
            </w:pPr>
          </w:p>
        </w:tc>
        <w:tc>
          <w:tcPr>
            <w:tcW w:w="241" w:type="dxa"/>
            <w:vAlign w:val="bottom"/>
          </w:tcPr>
          <w:p w14:paraId="7B32F832" w14:textId="77777777" w:rsidR="00762BF4" w:rsidRPr="007F079E" w:rsidRDefault="00762BF4" w:rsidP="001C09F9">
            <w:pPr>
              <w:pStyle w:val="index"/>
              <w:spacing w:after="0" w:line="240" w:lineRule="exact"/>
              <w:rPr>
                <w:rFonts w:ascii="CordiaUPC" w:hAnsi="CordiaUPC" w:cs="CordiaUPC"/>
                <w:sz w:val="24"/>
                <w:szCs w:val="24"/>
                <w:lang w:val="en-US" w:bidi="th-TH"/>
              </w:rPr>
            </w:pPr>
          </w:p>
        </w:tc>
        <w:tc>
          <w:tcPr>
            <w:tcW w:w="708" w:type="dxa"/>
            <w:vAlign w:val="bottom"/>
          </w:tcPr>
          <w:p w14:paraId="6D688D13" w14:textId="77777777" w:rsidR="00762BF4" w:rsidRPr="007F079E" w:rsidRDefault="00762BF4" w:rsidP="001C09F9">
            <w:pPr>
              <w:pStyle w:val="ListParagraph"/>
              <w:tabs>
                <w:tab w:val="decimal" w:pos="682"/>
              </w:tabs>
              <w:spacing w:line="240" w:lineRule="exact"/>
              <w:ind w:left="0" w:right="-109"/>
              <w:rPr>
                <w:rFonts w:ascii="CordiaUPC" w:hAnsi="CordiaUPC" w:cs="CordiaUPC"/>
                <w:color w:val="000000"/>
                <w:sz w:val="24"/>
                <w:szCs w:val="24"/>
              </w:rPr>
            </w:pPr>
          </w:p>
        </w:tc>
        <w:tc>
          <w:tcPr>
            <w:tcW w:w="244" w:type="dxa"/>
            <w:vAlign w:val="bottom"/>
          </w:tcPr>
          <w:p w14:paraId="5EF8F5EE" w14:textId="77777777" w:rsidR="00762BF4" w:rsidRPr="007F079E" w:rsidRDefault="00762BF4" w:rsidP="001C09F9">
            <w:pPr>
              <w:pStyle w:val="index"/>
              <w:spacing w:after="0" w:line="240" w:lineRule="exact"/>
              <w:rPr>
                <w:rFonts w:ascii="CordiaUPC" w:hAnsi="CordiaUPC" w:cs="CordiaUPC"/>
                <w:sz w:val="24"/>
                <w:szCs w:val="24"/>
                <w:lang w:val="en-US" w:bidi="th-TH"/>
              </w:rPr>
            </w:pPr>
          </w:p>
        </w:tc>
        <w:tc>
          <w:tcPr>
            <w:tcW w:w="753" w:type="dxa"/>
            <w:vAlign w:val="bottom"/>
          </w:tcPr>
          <w:p w14:paraId="0851DA2B" w14:textId="77777777" w:rsidR="00762BF4" w:rsidRPr="007F079E" w:rsidRDefault="00762BF4" w:rsidP="001C09F9">
            <w:pPr>
              <w:pStyle w:val="ListParagraph"/>
              <w:tabs>
                <w:tab w:val="decimal" w:pos="882"/>
              </w:tabs>
              <w:spacing w:line="240" w:lineRule="exact"/>
              <w:ind w:left="0" w:right="-109"/>
              <w:rPr>
                <w:rFonts w:ascii="CordiaUPC" w:hAnsi="CordiaUPC" w:cs="CordiaUPC"/>
                <w:color w:val="000000"/>
                <w:sz w:val="24"/>
                <w:szCs w:val="24"/>
                <w:cs/>
                <w:lang w:bidi="th-TH"/>
              </w:rPr>
            </w:pPr>
          </w:p>
        </w:tc>
        <w:tc>
          <w:tcPr>
            <w:tcW w:w="238" w:type="dxa"/>
            <w:vAlign w:val="bottom"/>
          </w:tcPr>
          <w:p w14:paraId="472B45F0" w14:textId="77777777" w:rsidR="00762BF4" w:rsidRPr="007F079E" w:rsidRDefault="00762BF4" w:rsidP="001C09F9">
            <w:pPr>
              <w:pStyle w:val="ListParagraph"/>
              <w:tabs>
                <w:tab w:val="decimal" w:pos="882"/>
              </w:tabs>
              <w:spacing w:line="240" w:lineRule="exact"/>
              <w:ind w:left="0" w:right="-109"/>
              <w:rPr>
                <w:rFonts w:ascii="CordiaUPC" w:hAnsi="CordiaUPC" w:cs="CordiaUPC"/>
                <w:color w:val="000000"/>
                <w:sz w:val="24"/>
                <w:szCs w:val="24"/>
              </w:rPr>
            </w:pPr>
          </w:p>
        </w:tc>
        <w:tc>
          <w:tcPr>
            <w:tcW w:w="747" w:type="dxa"/>
            <w:vAlign w:val="bottom"/>
          </w:tcPr>
          <w:p w14:paraId="0FFF982F" w14:textId="5A9B0669" w:rsidR="00762BF4" w:rsidRPr="007F079E" w:rsidRDefault="00762BF4" w:rsidP="001C09F9">
            <w:pPr>
              <w:pStyle w:val="ListParagraph"/>
              <w:tabs>
                <w:tab w:val="decimal" w:pos="882"/>
              </w:tabs>
              <w:spacing w:line="240" w:lineRule="exact"/>
              <w:ind w:left="0" w:right="-109"/>
              <w:rPr>
                <w:rFonts w:ascii="CordiaUPC" w:hAnsi="CordiaUPC" w:cs="CordiaUPC"/>
                <w:color w:val="000000"/>
                <w:sz w:val="24"/>
                <w:szCs w:val="24"/>
              </w:rPr>
            </w:pPr>
          </w:p>
        </w:tc>
      </w:tr>
      <w:tr w:rsidR="00304322" w:rsidRPr="007F079E" w14:paraId="39ECFC71" w14:textId="77777777" w:rsidTr="003233F5">
        <w:tc>
          <w:tcPr>
            <w:tcW w:w="1997" w:type="dxa"/>
          </w:tcPr>
          <w:p w14:paraId="0DA14BC8" w14:textId="77777777" w:rsidR="00304322" w:rsidRPr="007F079E" w:rsidRDefault="00304322" w:rsidP="00304322">
            <w:pPr>
              <w:pStyle w:val="index"/>
              <w:spacing w:after="0" w:line="240" w:lineRule="exact"/>
              <w:rPr>
                <w:rFonts w:ascii="CordiaUPC" w:hAnsi="CordiaUPC" w:cs="CordiaUPC"/>
                <w:sz w:val="24"/>
                <w:szCs w:val="24"/>
                <w:lang w:val="en-US" w:bidi="th-TH"/>
              </w:rPr>
            </w:pPr>
            <w:r w:rsidRPr="007F079E">
              <w:rPr>
                <w:rFonts w:ascii="CordiaUPC" w:hAnsi="CordiaUPC" w:cs="CordiaUPC" w:hint="cs"/>
                <w:sz w:val="24"/>
                <w:szCs w:val="24"/>
                <w:lang w:val="en-US" w:bidi="th-TH"/>
              </w:rPr>
              <w:t>- Trading Book</w:t>
            </w:r>
          </w:p>
        </w:tc>
        <w:tc>
          <w:tcPr>
            <w:tcW w:w="706" w:type="dxa"/>
            <w:tcBorders>
              <w:top w:val="nil"/>
              <w:left w:val="nil"/>
              <w:bottom w:val="nil"/>
              <w:right w:val="nil"/>
            </w:tcBorders>
          </w:tcPr>
          <w:p w14:paraId="7FE4F133" w14:textId="0C978B7E" w:rsidR="00304322" w:rsidRPr="007F079E" w:rsidRDefault="00304322" w:rsidP="00304322">
            <w:pPr>
              <w:pStyle w:val="ListParagraph"/>
              <w:tabs>
                <w:tab w:val="decimal" w:pos="500"/>
              </w:tabs>
              <w:spacing w:line="240" w:lineRule="exact"/>
              <w:ind w:left="0" w:right="-109"/>
              <w:rPr>
                <w:rFonts w:ascii="CordiaUPC" w:hAnsi="CordiaUPC" w:cs="CordiaUPC"/>
                <w:color w:val="000000"/>
                <w:sz w:val="24"/>
                <w:szCs w:val="24"/>
                <w:lang w:val="en-US" w:bidi="th-TH"/>
              </w:rPr>
            </w:pPr>
            <w:r w:rsidRPr="007F079E">
              <w:rPr>
                <w:rFonts w:ascii="CordiaUPC" w:hAnsi="CordiaUPC" w:cs="CordiaUPC"/>
                <w:color w:val="000000"/>
                <w:sz w:val="24"/>
                <w:szCs w:val="24"/>
              </w:rPr>
              <w:t>7,628</w:t>
            </w:r>
          </w:p>
        </w:tc>
        <w:tc>
          <w:tcPr>
            <w:tcW w:w="236" w:type="dxa"/>
            <w:tcBorders>
              <w:top w:val="nil"/>
              <w:left w:val="nil"/>
              <w:bottom w:val="nil"/>
              <w:right w:val="nil"/>
            </w:tcBorders>
          </w:tcPr>
          <w:p w14:paraId="0D061E8D" w14:textId="77777777" w:rsidR="00304322" w:rsidRPr="007F079E" w:rsidRDefault="00304322" w:rsidP="00304322">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679" w:type="dxa"/>
            <w:tcBorders>
              <w:top w:val="nil"/>
              <w:left w:val="nil"/>
              <w:bottom w:val="nil"/>
              <w:right w:val="nil"/>
            </w:tcBorders>
          </w:tcPr>
          <w:p w14:paraId="3ECEC5CA" w14:textId="2CCF2B1B" w:rsidR="00304322" w:rsidRPr="007F079E" w:rsidRDefault="00304322" w:rsidP="00304322">
            <w:pPr>
              <w:pStyle w:val="ListParagraph"/>
              <w:tabs>
                <w:tab w:val="decimal" w:pos="484"/>
              </w:tabs>
              <w:spacing w:line="240" w:lineRule="exact"/>
              <w:ind w:left="0" w:right="-109"/>
              <w:rPr>
                <w:rFonts w:ascii="CordiaUPC" w:hAnsi="CordiaUPC" w:cs="CordiaUPC"/>
                <w:color w:val="000000"/>
                <w:sz w:val="24"/>
                <w:szCs w:val="24"/>
                <w:lang w:val="en-US" w:bidi="th-TH"/>
              </w:rPr>
            </w:pPr>
            <w:r w:rsidRPr="007F079E">
              <w:rPr>
                <w:rFonts w:ascii="CordiaUPC" w:hAnsi="CordiaUPC" w:cs="CordiaUPC"/>
                <w:color w:val="000000"/>
                <w:sz w:val="24"/>
                <w:szCs w:val="24"/>
              </w:rPr>
              <w:t>7,354</w:t>
            </w:r>
          </w:p>
        </w:tc>
        <w:tc>
          <w:tcPr>
            <w:tcW w:w="243" w:type="dxa"/>
            <w:tcBorders>
              <w:top w:val="nil"/>
              <w:left w:val="nil"/>
              <w:bottom w:val="nil"/>
              <w:right w:val="nil"/>
            </w:tcBorders>
          </w:tcPr>
          <w:p w14:paraId="1D86A390" w14:textId="77777777" w:rsidR="00304322" w:rsidRPr="007F079E" w:rsidRDefault="00304322" w:rsidP="00304322">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47" w:type="dxa"/>
            <w:tcBorders>
              <w:top w:val="nil"/>
              <w:left w:val="nil"/>
              <w:bottom w:val="nil"/>
              <w:right w:val="nil"/>
            </w:tcBorders>
          </w:tcPr>
          <w:p w14:paraId="55BAC9D6" w14:textId="22B5657B" w:rsidR="00304322" w:rsidRPr="007F079E" w:rsidRDefault="00304322" w:rsidP="00304322">
            <w:pPr>
              <w:pStyle w:val="ListParagraph"/>
              <w:tabs>
                <w:tab w:val="decimal" w:pos="570"/>
              </w:tabs>
              <w:spacing w:line="240" w:lineRule="exact"/>
              <w:ind w:left="0" w:right="-109"/>
              <w:rPr>
                <w:rFonts w:ascii="CordiaUPC" w:hAnsi="CordiaUPC" w:cs="CordiaUPC"/>
                <w:color w:val="000000"/>
                <w:sz w:val="24"/>
                <w:szCs w:val="24"/>
                <w:lang w:val="en-US" w:bidi="th-TH"/>
              </w:rPr>
            </w:pPr>
            <w:r w:rsidRPr="007F079E">
              <w:rPr>
                <w:rFonts w:ascii="CordiaUPC" w:hAnsi="CordiaUPC" w:cs="CordiaUPC"/>
                <w:color w:val="000000"/>
                <w:sz w:val="24"/>
                <w:szCs w:val="24"/>
              </w:rPr>
              <w:t>411,163</w:t>
            </w:r>
          </w:p>
        </w:tc>
        <w:tc>
          <w:tcPr>
            <w:tcW w:w="238" w:type="dxa"/>
            <w:tcBorders>
              <w:top w:val="nil"/>
              <w:left w:val="nil"/>
              <w:bottom w:val="nil"/>
              <w:right w:val="nil"/>
            </w:tcBorders>
          </w:tcPr>
          <w:p w14:paraId="79DE0209" w14:textId="77777777" w:rsidR="00304322" w:rsidRPr="007F079E" w:rsidRDefault="00304322" w:rsidP="00304322">
            <w:pPr>
              <w:pStyle w:val="ListParagraph"/>
              <w:tabs>
                <w:tab w:val="decimal" w:pos="648"/>
              </w:tabs>
              <w:spacing w:line="240" w:lineRule="exact"/>
              <w:ind w:left="0" w:right="-109"/>
              <w:jc w:val="center"/>
              <w:rPr>
                <w:rFonts w:ascii="CordiaUPC" w:hAnsi="CordiaUPC" w:cs="CordiaUPC"/>
                <w:color w:val="000000"/>
                <w:sz w:val="24"/>
                <w:szCs w:val="24"/>
                <w:lang w:val="en-US" w:bidi="th-TH"/>
              </w:rPr>
            </w:pPr>
          </w:p>
        </w:tc>
        <w:tc>
          <w:tcPr>
            <w:tcW w:w="752" w:type="dxa"/>
            <w:tcBorders>
              <w:top w:val="nil"/>
              <w:left w:val="nil"/>
              <w:bottom w:val="nil"/>
              <w:right w:val="nil"/>
            </w:tcBorders>
          </w:tcPr>
          <w:p w14:paraId="513D823C" w14:textId="2402DBC7" w:rsidR="00304322" w:rsidRPr="007F079E" w:rsidRDefault="00304322" w:rsidP="00304322">
            <w:pPr>
              <w:pStyle w:val="ListParagraph"/>
              <w:tabs>
                <w:tab w:val="decimal" w:pos="559"/>
              </w:tabs>
              <w:spacing w:line="240" w:lineRule="exact"/>
              <w:ind w:left="0" w:right="-109"/>
              <w:rPr>
                <w:rFonts w:ascii="CordiaUPC" w:hAnsi="CordiaUPC" w:cs="CordiaUPC"/>
                <w:color w:val="000000"/>
                <w:sz w:val="24"/>
                <w:szCs w:val="24"/>
                <w:lang w:val="en-US" w:bidi="th-TH"/>
              </w:rPr>
            </w:pPr>
            <w:r w:rsidRPr="007F079E">
              <w:rPr>
                <w:rFonts w:ascii="CordiaUPC" w:hAnsi="CordiaUPC" w:cs="CordiaUPC"/>
                <w:color w:val="000000"/>
                <w:sz w:val="24"/>
                <w:szCs w:val="24"/>
              </w:rPr>
              <w:t>14,552</w:t>
            </w:r>
          </w:p>
        </w:tc>
        <w:tc>
          <w:tcPr>
            <w:tcW w:w="236" w:type="dxa"/>
            <w:vAlign w:val="bottom"/>
          </w:tcPr>
          <w:p w14:paraId="3FBA171B" w14:textId="77777777" w:rsidR="00304322" w:rsidRPr="007F079E" w:rsidRDefault="00304322" w:rsidP="00304322">
            <w:pPr>
              <w:pStyle w:val="index"/>
              <w:spacing w:after="0" w:line="240" w:lineRule="exact"/>
              <w:rPr>
                <w:rFonts w:ascii="CordiaUPC" w:hAnsi="CordiaUPC" w:cs="CordiaUPC"/>
                <w:sz w:val="24"/>
                <w:szCs w:val="24"/>
                <w:lang w:val="en-US" w:bidi="th-TH"/>
              </w:rPr>
            </w:pPr>
          </w:p>
        </w:tc>
        <w:tc>
          <w:tcPr>
            <w:tcW w:w="619" w:type="dxa"/>
          </w:tcPr>
          <w:p w14:paraId="61154272" w14:textId="68F00882" w:rsidR="00304322" w:rsidRPr="007F079E" w:rsidRDefault="00304322" w:rsidP="00304322">
            <w:pPr>
              <w:pStyle w:val="ListParagraph"/>
              <w:tabs>
                <w:tab w:val="decimal" w:pos="429"/>
              </w:tabs>
              <w:spacing w:line="240" w:lineRule="exact"/>
              <w:ind w:left="0" w:right="-122"/>
              <w:rPr>
                <w:rFonts w:ascii="CordiaUPC" w:hAnsi="CordiaUPC" w:cs="CordiaUPC"/>
                <w:color w:val="000000"/>
                <w:sz w:val="24"/>
                <w:szCs w:val="24"/>
                <w:lang w:val="en-US" w:bidi="th-TH"/>
              </w:rPr>
            </w:pPr>
            <w:r w:rsidRPr="007F079E">
              <w:rPr>
                <w:rFonts w:ascii="CordiaUPC" w:hAnsi="CordiaUPC" w:cs="CordiaUPC"/>
                <w:color w:val="000000"/>
                <w:sz w:val="24"/>
                <w:szCs w:val="24"/>
                <w:lang w:val="en-US" w:bidi="th-TH"/>
              </w:rPr>
              <w:t>3,119</w:t>
            </w:r>
          </w:p>
        </w:tc>
        <w:tc>
          <w:tcPr>
            <w:tcW w:w="241" w:type="dxa"/>
          </w:tcPr>
          <w:p w14:paraId="07A2EEE0" w14:textId="77777777" w:rsidR="00304322" w:rsidRPr="007F079E" w:rsidRDefault="00304322" w:rsidP="00304322">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08" w:type="dxa"/>
          </w:tcPr>
          <w:p w14:paraId="10B2CA97" w14:textId="5B83496D" w:rsidR="00304322" w:rsidRPr="007F079E" w:rsidRDefault="00304322" w:rsidP="00304322">
            <w:pPr>
              <w:pStyle w:val="ListParagraph"/>
              <w:tabs>
                <w:tab w:val="decimal" w:pos="563"/>
              </w:tabs>
              <w:spacing w:line="240" w:lineRule="exact"/>
              <w:ind w:left="0" w:right="-109"/>
              <w:rPr>
                <w:rFonts w:ascii="CordiaUPC" w:hAnsi="CordiaUPC" w:cs="CordiaUPC"/>
                <w:color w:val="000000"/>
                <w:sz w:val="24"/>
                <w:szCs w:val="24"/>
                <w:lang w:val="en-US" w:bidi="th-TH"/>
              </w:rPr>
            </w:pPr>
            <w:r w:rsidRPr="007F079E">
              <w:rPr>
                <w:rFonts w:ascii="CordiaUPC" w:hAnsi="CordiaUPC" w:cs="CordiaUPC"/>
                <w:color w:val="000000"/>
                <w:sz w:val="24"/>
                <w:szCs w:val="24"/>
                <w:lang w:val="en-US" w:bidi="th-TH"/>
              </w:rPr>
              <w:t>3,267</w:t>
            </w:r>
          </w:p>
        </w:tc>
        <w:tc>
          <w:tcPr>
            <w:tcW w:w="244" w:type="dxa"/>
          </w:tcPr>
          <w:p w14:paraId="3612B3B6" w14:textId="77777777" w:rsidR="00304322" w:rsidRPr="007F079E" w:rsidRDefault="00304322" w:rsidP="00304322">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53" w:type="dxa"/>
          </w:tcPr>
          <w:p w14:paraId="19BED71F" w14:textId="1371A741" w:rsidR="00304322" w:rsidRPr="007F079E" w:rsidRDefault="00304322" w:rsidP="00304322">
            <w:pPr>
              <w:pStyle w:val="ListParagraph"/>
              <w:tabs>
                <w:tab w:val="decimal" w:pos="471"/>
              </w:tabs>
              <w:spacing w:line="240" w:lineRule="exact"/>
              <w:ind w:left="0" w:right="-48"/>
              <w:jc w:val="right"/>
              <w:rPr>
                <w:rFonts w:ascii="CordiaUPC" w:hAnsi="CordiaUPC" w:cs="CordiaUPC"/>
                <w:color w:val="000000"/>
                <w:sz w:val="24"/>
                <w:szCs w:val="24"/>
                <w:lang w:val="en-US" w:bidi="th-TH"/>
              </w:rPr>
            </w:pPr>
            <w:r w:rsidRPr="007F079E">
              <w:rPr>
                <w:rFonts w:ascii="CordiaUPC" w:hAnsi="CordiaUPC" w:cs="CordiaUPC"/>
                <w:color w:val="000000"/>
                <w:sz w:val="24"/>
                <w:szCs w:val="24"/>
                <w:lang w:val="en-US" w:bidi="th-TH"/>
              </w:rPr>
              <w:t>473,050</w:t>
            </w:r>
          </w:p>
        </w:tc>
        <w:tc>
          <w:tcPr>
            <w:tcW w:w="238" w:type="dxa"/>
          </w:tcPr>
          <w:p w14:paraId="494F8139" w14:textId="77777777" w:rsidR="00304322" w:rsidRPr="007F079E" w:rsidRDefault="00304322" w:rsidP="00304322">
            <w:pPr>
              <w:pStyle w:val="ListParagraph"/>
              <w:tabs>
                <w:tab w:val="decimal" w:pos="648"/>
              </w:tabs>
              <w:spacing w:line="240" w:lineRule="exact"/>
              <w:ind w:left="0" w:right="-109"/>
              <w:jc w:val="center"/>
              <w:rPr>
                <w:rFonts w:ascii="CordiaUPC" w:hAnsi="CordiaUPC" w:cs="CordiaUPC"/>
                <w:color w:val="000000"/>
                <w:sz w:val="24"/>
                <w:szCs w:val="24"/>
                <w:lang w:val="en-US" w:bidi="th-TH"/>
              </w:rPr>
            </w:pPr>
          </w:p>
        </w:tc>
        <w:tc>
          <w:tcPr>
            <w:tcW w:w="747" w:type="dxa"/>
          </w:tcPr>
          <w:p w14:paraId="06851115" w14:textId="474E9538" w:rsidR="00304322" w:rsidRPr="007F079E" w:rsidRDefault="00304322" w:rsidP="00304322">
            <w:pPr>
              <w:pStyle w:val="ListParagraph"/>
              <w:tabs>
                <w:tab w:val="decimal" w:pos="560"/>
              </w:tabs>
              <w:spacing w:line="240" w:lineRule="exact"/>
              <w:ind w:left="0" w:right="-126"/>
              <w:jc w:val="center"/>
              <w:rPr>
                <w:rFonts w:ascii="CordiaUPC" w:hAnsi="CordiaUPC" w:cs="CordiaUPC"/>
                <w:color w:val="000000"/>
                <w:sz w:val="24"/>
                <w:szCs w:val="24"/>
                <w:lang w:val="en-US" w:bidi="th-TH"/>
              </w:rPr>
            </w:pPr>
            <w:r w:rsidRPr="007F079E">
              <w:rPr>
                <w:rFonts w:ascii="CordiaUPC" w:hAnsi="CordiaUPC" w:cs="CordiaUPC"/>
                <w:color w:val="000000"/>
                <w:sz w:val="24"/>
                <w:szCs w:val="24"/>
                <w:lang w:val="en-US" w:bidi="th-TH"/>
              </w:rPr>
              <w:t>13,446</w:t>
            </w:r>
          </w:p>
        </w:tc>
      </w:tr>
      <w:tr w:rsidR="00304322" w:rsidRPr="007F079E" w14:paraId="0DA2D8FF" w14:textId="77777777" w:rsidTr="003233F5">
        <w:tc>
          <w:tcPr>
            <w:tcW w:w="1997" w:type="dxa"/>
          </w:tcPr>
          <w:p w14:paraId="539D3C2A" w14:textId="6AF887BC" w:rsidR="00304322" w:rsidRPr="007F079E" w:rsidRDefault="00304322" w:rsidP="00304322">
            <w:pPr>
              <w:pStyle w:val="index"/>
              <w:spacing w:after="0" w:line="240" w:lineRule="exact"/>
              <w:rPr>
                <w:rFonts w:ascii="CordiaUPC" w:hAnsi="CordiaUPC" w:cs="CordiaUPC"/>
                <w:sz w:val="24"/>
                <w:szCs w:val="24"/>
                <w:lang w:val="en-US" w:bidi="th-TH"/>
              </w:rPr>
            </w:pPr>
            <w:r w:rsidRPr="007F079E">
              <w:rPr>
                <w:rFonts w:ascii="CordiaUPC" w:hAnsi="CordiaUPC" w:cs="CordiaUPC" w:hint="cs"/>
                <w:sz w:val="24"/>
                <w:szCs w:val="24"/>
                <w:lang w:val="en-US" w:bidi="th-TH"/>
              </w:rPr>
              <w:t xml:space="preserve">- </w:t>
            </w:r>
            <w:r w:rsidRPr="007F079E">
              <w:rPr>
                <w:rFonts w:ascii="CordiaUPC" w:hAnsi="CordiaUPC" w:cs="CordiaUPC"/>
                <w:sz w:val="24"/>
                <w:szCs w:val="24"/>
                <w:lang w:val="en-US" w:bidi="th-TH"/>
              </w:rPr>
              <w:t xml:space="preserve">Derivative held for risk </w:t>
            </w:r>
            <w:r w:rsidRPr="007F079E">
              <w:rPr>
                <w:rFonts w:ascii="CordiaUPC" w:hAnsi="CordiaUPC" w:cs="CordiaUPC"/>
                <w:sz w:val="24"/>
                <w:szCs w:val="24"/>
                <w:lang w:val="en-US" w:bidi="th-TH"/>
              </w:rPr>
              <w:br/>
              <w:t xml:space="preserve">  management</w:t>
            </w:r>
          </w:p>
        </w:tc>
        <w:tc>
          <w:tcPr>
            <w:tcW w:w="706" w:type="dxa"/>
            <w:vAlign w:val="bottom"/>
          </w:tcPr>
          <w:p w14:paraId="5219EB2D" w14:textId="19D9961A" w:rsidR="00304322" w:rsidRPr="007F079E" w:rsidRDefault="00304322" w:rsidP="00304322">
            <w:pPr>
              <w:pStyle w:val="ListParagraph"/>
              <w:tabs>
                <w:tab w:val="decimal" w:pos="500"/>
              </w:tabs>
              <w:spacing w:line="240" w:lineRule="exact"/>
              <w:ind w:left="0" w:right="-109"/>
              <w:rPr>
                <w:rFonts w:ascii="CordiaUPC" w:hAnsi="CordiaUPC" w:cs="CordiaUPC"/>
                <w:color w:val="000000"/>
                <w:sz w:val="24"/>
                <w:szCs w:val="24"/>
                <w:lang w:val="en-US" w:bidi="th-TH"/>
              </w:rPr>
            </w:pPr>
            <w:r w:rsidRPr="007F079E">
              <w:rPr>
                <w:rFonts w:ascii="CordiaUPC" w:hAnsi="CordiaUPC" w:cs="CordiaUPC"/>
                <w:color w:val="000000"/>
                <w:sz w:val="24"/>
                <w:szCs w:val="24"/>
                <w:lang w:val="en-US" w:bidi="th-TH"/>
              </w:rPr>
              <w:t>321</w:t>
            </w:r>
          </w:p>
        </w:tc>
        <w:tc>
          <w:tcPr>
            <w:tcW w:w="236" w:type="dxa"/>
            <w:vAlign w:val="bottom"/>
          </w:tcPr>
          <w:p w14:paraId="476007F8" w14:textId="77777777" w:rsidR="00304322" w:rsidRPr="007F079E" w:rsidRDefault="00304322" w:rsidP="00304322">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679" w:type="dxa"/>
            <w:vAlign w:val="bottom"/>
          </w:tcPr>
          <w:p w14:paraId="4A1EA124" w14:textId="50F9E6C5" w:rsidR="00304322" w:rsidRPr="007F079E" w:rsidRDefault="00304322" w:rsidP="00304322">
            <w:pPr>
              <w:pStyle w:val="ListParagraph"/>
              <w:tabs>
                <w:tab w:val="decimal" w:pos="484"/>
              </w:tabs>
              <w:spacing w:line="240" w:lineRule="exact"/>
              <w:ind w:left="0" w:right="-109"/>
              <w:rPr>
                <w:rFonts w:ascii="CordiaUPC" w:hAnsi="CordiaUPC" w:cs="CordiaUPC"/>
                <w:color w:val="000000"/>
                <w:sz w:val="24"/>
                <w:szCs w:val="24"/>
                <w:lang w:val="en-US" w:bidi="th-TH"/>
              </w:rPr>
            </w:pPr>
            <w:r w:rsidRPr="007F079E">
              <w:rPr>
                <w:rFonts w:ascii="CordiaUPC" w:hAnsi="CordiaUPC" w:cs="CordiaUPC"/>
                <w:color w:val="000000"/>
                <w:sz w:val="24"/>
                <w:szCs w:val="24"/>
                <w:lang w:val="en-US" w:bidi="th-TH"/>
              </w:rPr>
              <w:t>5</w:t>
            </w:r>
          </w:p>
        </w:tc>
        <w:tc>
          <w:tcPr>
            <w:tcW w:w="243" w:type="dxa"/>
            <w:vAlign w:val="bottom"/>
          </w:tcPr>
          <w:p w14:paraId="1418B913" w14:textId="77777777" w:rsidR="00304322" w:rsidRPr="007F079E" w:rsidRDefault="00304322" w:rsidP="00304322">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47" w:type="dxa"/>
            <w:vAlign w:val="bottom"/>
          </w:tcPr>
          <w:p w14:paraId="6BB39ED5" w14:textId="34430948" w:rsidR="00304322" w:rsidRPr="007F079E" w:rsidRDefault="00304322" w:rsidP="00304322">
            <w:pPr>
              <w:pStyle w:val="ListParagraph"/>
              <w:tabs>
                <w:tab w:val="decimal" w:pos="555"/>
              </w:tabs>
              <w:spacing w:line="240" w:lineRule="exact"/>
              <w:ind w:left="0" w:right="-109"/>
              <w:rPr>
                <w:rFonts w:ascii="CordiaUPC" w:hAnsi="CordiaUPC" w:cs="CordiaUPC"/>
                <w:color w:val="000000"/>
                <w:sz w:val="24"/>
                <w:szCs w:val="24"/>
                <w:lang w:val="en-US" w:bidi="th-TH"/>
              </w:rPr>
            </w:pPr>
            <w:r w:rsidRPr="007F079E">
              <w:rPr>
                <w:rFonts w:ascii="CordiaUPC" w:hAnsi="CordiaUPC" w:cs="CordiaUPC"/>
                <w:color w:val="000000"/>
                <w:sz w:val="24"/>
                <w:szCs w:val="24"/>
                <w:lang w:val="en-US" w:bidi="th-TH"/>
              </w:rPr>
              <w:t>4,</w:t>
            </w:r>
            <w:r w:rsidR="003233F5" w:rsidRPr="007F079E">
              <w:rPr>
                <w:rFonts w:ascii="CordiaUPC" w:hAnsi="CordiaUPC" w:cs="CordiaUPC"/>
                <w:color w:val="000000"/>
                <w:sz w:val="24"/>
                <w:szCs w:val="24"/>
                <w:lang w:val="en-US" w:bidi="th-TH"/>
              </w:rPr>
              <w:t>105</w:t>
            </w:r>
          </w:p>
        </w:tc>
        <w:tc>
          <w:tcPr>
            <w:tcW w:w="238" w:type="dxa"/>
            <w:vAlign w:val="bottom"/>
          </w:tcPr>
          <w:p w14:paraId="64E132DC" w14:textId="77777777" w:rsidR="00304322" w:rsidRPr="007F079E" w:rsidRDefault="00304322" w:rsidP="00304322">
            <w:pPr>
              <w:pStyle w:val="ListParagraph"/>
              <w:tabs>
                <w:tab w:val="decimal" w:pos="764"/>
              </w:tabs>
              <w:spacing w:line="240" w:lineRule="exact"/>
              <w:ind w:left="0" w:right="-109"/>
              <w:rPr>
                <w:rFonts w:ascii="CordiaUPC" w:hAnsi="CordiaUPC" w:cs="CordiaUPC"/>
                <w:color w:val="000000"/>
                <w:sz w:val="24"/>
                <w:szCs w:val="24"/>
                <w:lang w:val="en-US" w:bidi="th-TH"/>
              </w:rPr>
            </w:pPr>
          </w:p>
        </w:tc>
        <w:tc>
          <w:tcPr>
            <w:tcW w:w="752" w:type="dxa"/>
            <w:vAlign w:val="bottom"/>
          </w:tcPr>
          <w:p w14:paraId="1380BCF6" w14:textId="01BE341F" w:rsidR="00304322" w:rsidRPr="007F079E" w:rsidRDefault="00304322" w:rsidP="00304322">
            <w:pPr>
              <w:pStyle w:val="ListParagraph"/>
              <w:tabs>
                <w:tab w:val="decimal" w:pos="559"/>
              </w:tabs>
              <w:spacing w:line="240" w:lineRule="exact"/>
              <w:ind w:left="0" w:right="-109"/>
              <w:rPr>
                <w:rFonts w:ascii="CordiaUPC" w:hAnsi="CordiaUPC" w:cs="CordiaUPC"/>
                <w:color w:val="000000"/>
                <w:sz w:val="24"/>
                <w:szCs w:val="24"/>
                <w:lang w:val="en-US" w:bidi="th-TH"/>
              </w:rPr>
            </w:pPr>
            <w:r w:rsidRPr="007F079E">
              <w:rPr>
                <w:rFonts w:ascii="CordiaUPC" w:hAnsi="CordiaUPC" w:cs="CordiaUPC"/>
                <w:color w:val="000000"/>
                <w:sz w:val="24"/>
                <w:szCs w:val="24"/>
                <w:lang w:val="en-US" w:bidi="th-TH"/>
              </w:rPr>
              <w:t>-</w:t>
            </w:r>
          </w:p>
        </w:tc>
        <w:tc>
          <w:tcPr>
            <w:tcW w:w="236" w:type="dxa"/>
            <w:vAlign w:val="bottom"/>
          </w:tcPr>
          <w:p w14:paraId="4CDDDF8A" w14:textId="77777777" w:rsidR="00304322" w:rsidRPr="007F079E" w:rsidRDefault="00304322" w:rsidP="00304322">
            <w:pPr>
              <w:pStyle w:val="index"/>
              <w:spacing w:after="0" w:line="240" w:lineRule="exact"/>
              <w:rPr>
                <w:rFonts w:ascii="CordiaUPC" w:hAnsi="CordiaUPC" w:cs="CordiaUPC"/>
                <w:sz w:val="24"/>
                <w:szCs w:val="24"/>
                <w:lang w:val="en-US" w:bidi="th-TH"/>
              </w:rPr>
            </w:pPr>
          </w:p>
        </w:tc>
        <w:tc>
          <w:tcPr>
            <w:tcW w:w="619" w:type="dxa"/>
            <w:vAlign w:val="bottom"/>
          </w:tcPr>
          <w:p w14:paraId="76D5977B" w14:textId="0C064C2F" w:rsidR="00304322" w:rsidRPr="007F079E" w:rsidRDefault="00304322" w:rsidP="00304322">
            <w:pPr>
              <w:pStyle w:val="ListParagraph"/>
              <w:tabs>
                <w:tab w:val="decimal" w:pos="429"/>
              </w:tabs>
              <w:spacing w:line="240" w:lineRule="exact"/>
              <w:ind w:left="0" w:right="-122"/>
              <w:rPr>
                <w:rFonts w:ascii="CordiaUPC" w:hAnsi="CordiaUPC" w:cs="CordiaUPC"/>
                <w:color w:val="000000"/>
                <w:sz w:val="24"/>
                <w:szCs w:val="24"/>
                <w:lang w:val="en-US" w:bidi="th-TH"/>
              </w:rPr>
            </w:pPr>
            <w:r w:rsidRPr="007F079E">
              <w:rPr>
                <w:rFonts w:ascii="CordiaUPC" w:hAnsi="CordiaUPC" w:cs="CordiaUPC"/>
                <w:color w:val="000000"/>
                <w:sz w:val="24"/>
                <w:szCs w:val="24"/>
                <w:lang w:val="en-US" w:bidi="th-TH"/>
              </w:rPr>
              <w:t>29</w:t>
            </w:r>
          </w:p>
        </w:tc>
        <w:tc>
          <w:tcPr>
            <w:tcW w:w="241" w:type="dxa"/>
            <w:vAlign w:val="bottom"/>
          </w:tcPr>
          <w:p w14:paraId="7B214E87" w14:textId="77777777" w:rsidR="00304322" w:rsidRPr="007F079E" w:rsidRDefault="00304322" w:rsidP="00304322">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08" w:type="dxa"/>
            <w:vAlign w:val="bottom"/>
          </w:tcPr>
          <w:p w14:paraId="47CE9331" w14:textId="68A56663" w:rsidR="00304322" w:rsidRPr="007F079E" w:rsidRDefault="00304322" w:rsidP="00304322">
            <w:pPr>
              <w:pStyle w:val="ListParagraph"/>
              <w:tabs>
                <w:tab w:val="decimal" w:pos="563"/>
              </w:tabs>
              <w:spacing w:line="240" w:lineRule="exact"/>
              <w:ind w:left="0" w:right="-109"/>
              <w:rPr>
                <w:rFonts w:ascii="CordiaUPC" w:hAnsi="CordiaUPC" w:cs="CordiaUPC"/>
                <w:color w:val="000000"/>
                <w:sz w:val="24"/>
                <w:szCs w:val="24"/>
                <w:lang w:val="en-US" w:bidi="th-TH"/>
              </w:rPr>
            </w:pPr>
            <w:r w:rsidRPr="007F079E">
              <w:rPr>
                <w:rFonts w:ascii="CordiaUPC" w:hAnsi="CordiaUPC" w:cs="CordiaUPC"/>
                <w:color w:val="000000"/>
                <w:sz w:val="24"/>
                <w:szCs w:val="24"/>
                <w:lang w:val="en-US" w:bidi="th-TH"/>
              </w:rPr>
              <w:t>16</w:t>
            </w:r>
          </w:p>
        </w:tc>
        <w:tc>
          <w:tcPr>
            <w:tcW w:w="244" w:type="dxa"/>
            <w:vAlign w:val="bottom"/>
          </w:tcPr>
          <w:p w14:paraId="5AF1AC45" w14:textId="77777777" w:rsidR="00304322" w:rsidRPr="007F079E" w:rsidRDefault="00304322" w:rsidP="00304322">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53" w:type="dxa"/>
            <w:vAlign w:val="bottom"/>
          </w:tcPr>
          <w:p w14:paraId="69D142FE" w14:textId="77777777" w:rsidR="00304322" w:rsidRPr="007F079E" w:rsidRDefault="00304322" w:rsidP="00304322">
            <w:pPr>
              <w:pStyle w:val="ListParagraph"/>
              <w:tabs>
                <w:tab w:val="decimal" w:pos="471"/>
                <w:tab w:val="decimal" w:pos="780"/>
              </w:tabs>
              <w:spacing w:line="240" w:lineRule="exact"/>
              <w:ind w:left="0" w:right="-48"/>
              <w:jc w:val="right"/>
              <w:rPr>
                <w:rFonts w:ascii="CordiaUPC" w:hAnsi="CordiaUPC" w:cs="CordiaUPC"/>
                <w:color w:val="000000"/>
                <w:sz w:val="24"/>
                <w:szCs w:val="24"/>
                <w:lang w:val="en-US" w:bidi="th-TH"/>
              </w:rPr>
            </w:pPr>
            <w:r w:rsidRPr="007F079E">
              <w:rPr>
                <w:rFonts w:ascii="CordiaUPC" w:hAnsi="CordiaUPC" w:cs="CordiaUPC"/>
                <w:color w:val="000000"/>
                <w:sz w:val="24"/>
                <w:szCs w:val="24"/>
                <w:lang w:val="en-US" w:bidi="th-TH"/>
              </w:rPr>
              <w:t>7,281</w:t>
            </w:r>
          </w:p>
        </w:tc>
        <w:tc>
          <w:tcPr>
            <w:tcW w:w="238" w:type="dxa"/>
            <w:vAlign w:val="bottom"/>
          </w:tcPr>
          <w:p w14:paraId="1C03E96F" w14:textId="77777777" w:rsidR="00304322" w:rsidRPr="007F079E" w:rsidRDefault="00304322" w:rsidP="00304322">
            <w:pPr>
              <w:pStyle w:val="ListParagraph"/>
              <w:tabs>
                <w:tab w:val="decimal" w:pos="780"/>
              </w:tabs>
              <w:spacing w:line="240" w:lineRule="exact"/>
              <w:ind w:left="0" w:right="-109"/>
              <w:rPr>
                <w:rFonts w:ascii="CordiaUPC" w:hAnsi="CordiaUPC" w:cs="CordiaUPC"/>
                <w:color w:val="000000"/>
                <w:sz w:val="24"/>
                <w:szCs w:val="24"/>
                <w:lang w:val="en-US" w:bidi="th-TH"/>
              </w:rPr>
            </w:pPr>
          </w:p>
        </w:tc>
        <w:tc>
          <w:tcPr>
            <w:tcW w:w="747" w:type="dxa"/>
            <w:vAlign w:val="bottom"/>
          </w:tcPr>
          <w:p w14:paraId="046ABB5F" w14:textId="637CB651" w:rsidR="00304322" w:rsidRPr="007F079E" w:rsidRDefault="00304322" w:rsidP="00304322">
            <w:pPr>
              <w:pStyle w:val="ListParagraph"/>
              <w:tabs>
                <w:tab w:val="decimal" w:pos="560"/>
                <w:tab w:val="decimal" w:pos="650"/>
                <w:tab w:val="decimal" w:pos="780"/>
              </w:tabs>
              <w:spacing w:line="240" w:lineRule="exact"/>
              <w:ind w:left="0" w:right="-126"/>
              <w:jc w:val="center"/>
              <w:rPr>
                <w:rFonts w:ascii="CordiaUPC" w:hAnsi="CordiaUPC" w:cs="CordiaUPC"/>
                <w:color w:val="000000"/>
                <w:sz w:val="24"/>
                <w:szCs w:val="24"/>
                <w:lang w:val="en-US" w:bidi="th-TH"/>
              </w:rPr>
            </w:pPr>
            <w:r w:rsidRPr="007F079E">
              <w:rPr>
                <w:rFonts w:ascii="CordiaUPC" w:hAnsi="CordiaUPC" w:cs="CordiaUPC"/>
                <w:color w:val="000000"/>
                <w:sz w:val="24"/>
                <w:szCs w:val="24"/>
                <w:lang w:val="en-US" w:bidi="th-TH"/>
              </w:rPr>
              <w:t xml:space="preserve">          -</w:t>
            </w:r>
          </w:p>
        </w:tc>
      </w:tr>
      <w:tr w:rsidR="00304322" w:rsidRPr="007F079E" w14:paraId="1A353FC9" w14:textId="77777777" w:rsidTr="003233F5">
        <w:tc>
          <w:tcPr>
            <w:tcW w:w="1997" w:type="dxa"/>
          </w:tcPr>
          <w:p w14:paraId="684AAE6C" w14:textId="2E7216A2" w:rsidR="00304322" w:rsidRPr="007F079E" w:rsidRDefault="00304322" w:rsidP="00304322">
            <w:pPr>
              <w:pStyle w:val="index"/>
              <w:spacing w:after="0" w:line="240" w:lineRule="exact"/>
              <w:rPr>
                <w:rFonts w:ascii="CordiaUPC" w:hAnsi="CordiaUPC" w:cs="CordiaUPC"/>
                <w:sz w:val="24"/>
                <w:szCs w:val="24"/>
                <w:lang w:val="en-US" w:bidi="th-TH"/>
              </w:rPr>
            </w:pPr>
            <w:r w:rsidRPr="007F079E">
              <w:rPr>
                <w:rFonts w:ascii="CordiaUPC" w:hAnsi="CordiaUPC" w:cs="CordiaUPC" w:hint="cs"/>
                <w:sz w:val="24"/>
                <w:szCs w:val="24"/>
                <w:lang w:val="en-US" w:bidi="th-TH"/>
              </w:rPr>
              <w:t>- Cash flow hedge</w:t>
            </w:r>
          </w:p>
        </w:tc>
        <w:tc>
          <w:tcPr>
            <w:tcW w:w="706" w:type="dxa"/>
          </w:tcPr>
          <w:p w14:paraId="14125C86" w14:textId="3364D780" w:rsidR="00304322" w:rsidRPr="007F079E" w:rsidRDefault="00304322" w:rsidP="00304322">
            <w:pPr>
              <w:pStyle w:val="ListParagraph"/>
              <w:tabs>
                <w:tab w:val="decimal" w:pos="500"/>
              </w:tabs>
              <w:spacing w:line="240" w:lineRule="exact"/>
              <w:ind w:left="0" w:right="-109"/>
              <w:rPr>
                <w:rFonts w:ascii="CordiaUPC" w:hAnsi="CordiaUPC" w:cs="CordiaUPC"/>
                <w:color w:val="000000"/>
                <w:sz w:val="24"/>
                <w:szCs w:val="24"/>
                <w:lang w:val="en-US" w:bidi="th-TH"/>
              </w:rPr>
            </w:pPr>
            <w:r w:rsidRPr="007F079E">
              <w:rPr>
                <w:rFonts w:ascii="CordiaUPC" w:hAnsi="CordiaUPC" w:cs="CordiaUPC"/>
                <w:color w:val="000000"/>
                <w:sz w:val="24"/>
                <w:szCs w:val="24"/>
                <w:lang w:val="en-US" w:bidi="th-TH"/>
              </w:rPr>
              <w:t>1,558</w:t>
            </w:r>
          </w:p>
        </w:tc>
        <w:tc>
          <w:tcPr>
            <w:tcW w:w="236" w:type="dxa"/>
          </w:tcPr>
          <w:p w14:paraId="1F743AC0" w14:textId="77777777" w:rsidR="00304322" w:rsidRPr="007F079E" w:rsidRDefault="00304322" w:rsidP="00304322">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679" w:type="dxa"/>
          </w:tcPr>
          <w:p w14:paraId="48FEA8D2" w14:textId="73C63C1C" w:rsidR="00304322" w:rsidRPr="007F079E" w:rsidRDefault="00304322" w:rsidP="00304322">
            <w:pPr>
              <w:pStyle w:val="ListParagraph"/>
              <w:tabs>
                <w:tab w:val="decimal" w:pos="484"/>
              </w:tabs>
              <w:spacing w:line="240" w:lineRule="exact"/>
              <w:ind w:left="0" w:right="-109"/>
              <w:rPr>
                <w:rFonts w:ascii="CordiaUPC" w:hAnsi="CordiaUPC" w:cs="CordiaUPC"/>
                <w:color w:val="000000"/>
                <w:sz w:val="24"/>
                <w:szCs w:val="24"/>
                <w:lang w:val="en-US" w:bidi="th-TH"/>
              </w:rPr>
            </w:pPr>
            <w:r w:rsidRPr="007F079E">
              <w:rPr>
                <w:rFonts w:ascii="CordiaUPC" w:hAnsi="CordiaUPC" w:cs="CordiaUPC"/>
                <w:color w:val="000000"/>
                <w:sz w:val="24"/>
                <w:szCs w:val="24"/>
                <w:lang w:val="en-US" w:bidi="th-TH"/>
              </w:rPr>
              <w:t>1,35</w:t>
            </w:r>
            <w:r w:rsidR="003233F5" w:rsidRPr="007F079E">
              <w:rPr>
                <w:rFonts w:ascii="CordiaUPC" w:hAnsi="CordiaUPC" w:cs="CordiaUPC"/>
                <w:color w:val="000000"/>
                <w:sz w:val="24"/>
                <w:szCs w:val="24"/>
                <w:lang w:val="en-US" w:bidi="th-TH"/>
              </w:rPr>
              <w:t>7</w:t>
            </w:r>
          </w:p>
        </w:tc>
        <w:tc>
          <w:tcPr>
            <w:tcW w:w="243" w:type="dxa"/>
          </w:tcPr>
          <w:p w14:paraId="6C9F6EA8" w14:textId="77777777" w:rsidR="00304322" w:rsidRPr="007F079E" w:rsidRDefault="00304322" w:rsidP="00304322">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47" w:type="dxa"/>
          </w:tcPr>
          <w:p w14:paraId="5A8070A3" w14:textId="477E1582" w:rsidR="00304322" w:rsidRPr="007F079E" w:rsidRDefault="00304322" w:rsidP="00304322">
            <w:pPr>
              <w:pStyle w:val="ListParagraph"/>
              <w:tabs>
                <w:tab w:val="decimal" w:pos="555"/>
              </w:tabs>
              <w:spacing w:line="240" w:lineRule="exact"/>
              <w:ind w:left="0" w:right="-109"/>
              <w:rPr>
                <w:rFonts w:ascii="CordiaUPC" w:hAnsi="CordiaUPC" w:cs="CordiaUPC"/>
                <w:color w:val="000000"/>
                <w:sz w:val="24"/>
                <w:szCs w:val="24"/>
                <w:lang w:val="en-US" w:bidi="th-TH"/>
              </w:rPr>
            </w:pPr>
            <w:r w:rsidRPr="007F079E">
              <w:rPr>
                <w:rFonts w:ascii="CordiaUPC" w:hAnsi="CordiaUPC" w:cs="CordiaUPC"/>
                <w:color w:val="000000"/>
                <w:sz w:val="24"/>
                <w:szCs w:val="24"/>
                <w:lang w:val="en-US" w:bidi="th-TH"/>
              </w:rPr>
              <w:t>11,296</w:t>
            </w:r>
          </w:p>
        </w:tc>
        <w:tc>
          <w:tcPr>
            <w:tcW w:w="238" w:type="dxa"/>
          </w:tcPr>
          <w:p w14:paraId="0C6E07EB" w14:textId="77777777" w:rsidR="00304322" w:rsidRPr="007F079E" w:rsidRDefault="00304322" w:rsidP="00304322">
            <w:pPr>
              <w:pStyle w:val="ListParagraph"/>
              <w:tabs>
                <w:tab w:val="decimal" w:pos="648"/>
              </w:tabs>
              <w:spacing w:line="240" w:lineRule="exact"/>
              <w:ind w:left="0" w:right="-109"/>
              <w:jc w:val="center"/>
              <w:rPr>
                <w:rFonts w:ascii="CordiaUPC" w:hAnsi="CordiaUPC" w:cs="CordiaUPC"/>
                <w:color w:val="000000"/>
                <w:sz w:val="24"/>
                <w:szCs w:val="24"/>
                <w:lang w:val="en-US" w:bidi="th-TH"/>
              </w:rPr>
            </w:pPr>
          </w:p>
        </w:tc>
        <w:tc>
          <w:tcPr>
            <w:tcW w:w="752" w:type="dxa"/>
          </w:tcPr>
          <w:p w14:paraId="3B65123A" w14:textId="53EE6D7A" w:rsidR="00304322" w:rsidRPr="007F079E" w:rsidRDefault="00304322" w:rsidP="00304322">
            <w:pPr>
              <w:pStyle w:val="ListParagraph"/>
              <w:tabs>
                <w:tab w:val="decimal" w:pos="559"/>
              </w:tabs>
              <w:spacing w:line="240" w:lineRule="exact"/>
              <w:ind w:left="0" w:right="-109"/>
              <w:rPr>
                <w:rFonts w:ascii="CordiaUPC" w:hAnsi="CordiaUPC" w:cs="CordiaUPC"/>
                <w:color w:val="000000"/>
                <w:sz w:val="24"/>
                <w:szCs w:val="24"/>
                <w:lang w:val="en-US" w:bidi="th-TH"/>
              </w:rPr>
            </w:pPr>
            <w:r w:rsidRPr="007F079E">
              <w:rPr>
                <w:rFonts w:ascii="CordiaUPC" w:hAnsi="CordiaUPC" w:cs="CordiaUPC"/>
                <w:color w:val="000000"/>
                <w:sz w:val="24"/>
                <w:szCs w:val="24"/>
                <w:lang w:val="en-US" w:bidi="th-TH"/>
              </w:rPr>
              <w:t>17,621</w:t>
            </w:r>
          </w:p>
        </w:tc>
        <w:tc>
          <w:tcPr>
            <w:tcW w:w="236" w:type="dxa"/>
            <w:vAlign w:val="bottom"/>
          </w:tcPr>
          <w:p w14:paraId="2F7903D4" w14:textId="77777777" w:rsidR="00304322" w:rsidRPr="007F079E" w:rsidRDefault="00304322" w:rsidP="00304322">
            <w:pPr>
              <w:pStyle w:val="index"/>
              <w:spacing w:after="0" w:line="240" w:lineRule="exact"/>
              <w:rPr>
                <w:rFonts w:ascii="CordiaUPC" w:hAnsi="CordiaUPC" w:cs="CordiaUPC"/>
                <w:sz w:val="24"/>
                <w:szCs w:val="24"/>
                <w:lang w:val="en-US" w:bidi="th-TH"/>
              </w:rPr>
            </w:pPr>
          </w:p>
        </w:tc>
        <w:tc>
          <w:tcPr>
            <w:tcW w:w="619" w:type="dxa"/>
          </w:tcPr>
          <w:p w14:paraId="50949DCD" w14:textId="732B194E" w:rsidR="00304322" w:rsidRPr="007F079E" w:rsidRDefault="00304322" w:rsidP="00304322">
            <w:pPr>
              <w:pStyle w:val="ListParagraph"/>
              <w:tabs>
                <w:tab w:val="decimal" w:pos="429"/>
              </w:tabs>
              <w:spacing w:line="240" w:lineRule="exact"/>
              <w:ind w:left="0" w:right="-122"/>
              <w:rPr>
                <w:rFonts w:ascii="CordiaUPC" w:hAnsi="CordiaUPC" w:cs="CordiaUPC"/>
                <w:color w:val="000000"/>
                <w:sz w:val="24"/>
                <w:szCs w:val="24"/>
                <w:lang w:val="en-US" w:bidi="th-TH"/>
              </w:rPr>
            </w:pPr>
            <w:r w:rsidRPr="007F079E">
              <w:rPr>
                <w:rFonts w:ascii="CordiaUPC" w:hAnsi="CordiaUPC" w:cs="CordiaUPC"/>
                <w:color w:val="000000"/>
                <w:sz w:val="24"/>
                <w:szCs w:val="24"/>
              </w:rPr>
              <w:t>1,355</w:t>
            </w:r>
          </w:p>
        </w:tc>
        <w:tc>
          <w:tcPr>
            <w:tcW w:w="241" w:type="dxa"/>
          </w:tcPr>
          <w:p w14:paraId="7076ADBE" w14:textId="77777777" w:rsidR="00304322" w:rsidRPr="007F079E" w:rsidRDefault="00304322" w:rsidP="00304322">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08" w:type="dxa"/>
          </w:tcPr>
          <w:p w14:paraId="13F43DEC" w14:textId="5776A864" w:rsidR="00304322" w:rsidRPr="007F079E" w:rsidRDefault="00304322" w:rsidP="00304322">
            <w:pPr>
              <w:pStyle w:val="ListParagraph"/>
              <w:tabs>
                <w:tab w:val="decimal" w:pos="563"/>
              </w:tabs>
              <w:spacing w:line="240" w:lineRule="exact"/>
              <w:ind w:left="0" w:right="-109"/>
              <w:rPr>
                <w:rFonts w:ascii="CordiaUPC" w:hAnsi="CordiaUPC" w:cs="CordiaUPC"/>
                <w:color w:val="000000"/>
                <w:sz w:val="24"/>
                <w:szCs w:val="24"/>
                <w:lang w:val="en-US" w:bidi="th-TH"/>
              </w:rPr>
            </w:pPr>
            <w:r w:rsidRPr="007F079E">
              <w:rPr>
                <w:rFonts w:ascii="CordiaUPC" w:hAnsi="CordiaUPC" w:cs="CordiaUPC"/>
                <w:color w:val="000000"/>
                <w:sz w:val="24"/>
                <w:szCs w:val="24"/>
              </w:rPr>
              <w:t>986</w:t>
            </w:r>
          </w:p>
        </w:tc>
        <w:tc>
          <w:tcPr>
            <w:tcW w:w="244" w:type="dxa"/>
          </w:tcPr>
          <w:p w14:paraId="1BF84FCB" w14:textId="77777777" w:rsidR="00304322" w:rsidRPr="007F079E" w:rsidRDefault="00304322" w:rsidP="00304322">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53" w:type="dxa"/>
          </w:tcPr>
          <w:p w14:paraId="62EDD928" w14:textId="037840B0" w:rsidR="00304322" w:rsidRPr="007F079E" w:rsidRDefault="00304322" w:rsidP="00304322">
            <w:pPr>
              <w:pStyle w:val="ListParagraph"/>
              <w:tabs>
                <w:tab w:val="decimal" w:pos="471"/>
              </w:tabs>
              <w:spacing w:line="240" w:lineRule="exact"/>
              <w:ind w:left="0" w:right="-48"/>
              <w:jc w:val="right"/>
              <w:rPr>
                <w:rFonts w:ascii="CordiaUPC" w:hAnsi="CordiaUPC" w:cs="CordiaUPC"/>
                <w:color w:val="000000"/>
                <w:sz w:val="24"/>
                <w:szCs w:val="24"/>
                <w:lang w:val="en-US" w:bidi="th-TH"/>
              </w:rPr>
            </w:pPr>
            <w:r w:rsidRPr="007F079E">
              <w:rPr>
                <w:rFonts w:ascii="CordiaUPC" w:hAnsi="CordiaUPC" w:cs="CordiaUPC"/>
                <w:color w:val="000000"/>
                <w:sz w:val="24"/>
                <w:szCs w:val="24"/>
              </w:rPr>
              <w:t>5,283</w:t>
            </w:r>
          </w:p>
        </w:tc>
        <w:tc>
          <w:tcPr>
            <w:tcW w:w="238" w:type="dxa"/>
          </w:tcPr>
          <w:p w14:paraId="59B0C8B8" w14:textId="77777777" w:rsidR="00304322" w:rsidRPr="007F079E" w:rsidRDefault="00304322" w:rsidP="00304322">
            <w:pPr>
              <w:pStyle w:val="ListParagraph"/>
              <w:tabs>
                <w:tab w:val="decimal" w:pos="648"/>
              </w:tabs>
              <w:spacing w:line="240" w:lineRule="exact"/>
              <w:ind w:left="0" w:right="-109"/>
              <w:jc w:val="center"/>
              <w:rPr>
                <w:rFonts w:ascii="CordiaUPC" w:hAnsi="CordiaUPC" w:cs="CordiaUPC"/>
                <w:color w:val="000000"/>
                <w:sz w:val="24"/>
                <w:szCs w:val="24"/>
                <w:lang w:val="en-US" w:bidi="th-TH"/>
              </w:rPr>
            </w:pPr>
          </w:p>
        </w:tc>
        <w:tc>
          <w:tcPr>
            <w:tcW w:w="747" w:type="dxa"/>
          </w:tcPr>
          <w:p w14:paraId="2019D60C" w14:textId="71C77CF4" w:rsidR="00304322" w:rsidRPr="007F079E" w:rsidRDefault="00304322" w:rsidP="00304322">
            <w:pPr>
              <w:pStyle w:val="ListParagraph"/>
              <w:tabs>
                <w:tab w:val="decimal" w:pos="560"/>
              </w:tabs>
              <w:spacing w:line="240" w:lineRule="exact"/>
              <w:ind w:left="0" w:right="-126"/>
              <w:jc w:val="center"/>
              <w:rPr>
                <w:rFonts w:ascii="CordiaUPC" w:hAnsi="CordiaUPC" w:cs="CordiaUPC"/>
                <w:color w:val="000000"/>
                <w:sz w:val="24"/>
                <w:szCs w:val="24"/>
                <w:lang w:val="en-US" w:bidi="th-TH"/>
              </w:rPr>
            </w:pPr>
            <w:r w:rsidRPr="007F079E">
              <w:rPr>
                <w:rFonts w:ascii="CordiaUPC" w:hAnsi="CordiaUPC" w:cs="CordiaUPC"/>
                <w:color w:val="000000"/>
                <w:sz w:val="24"/>
                <w:szCs w:val="24"/>
                <w:lang w:val="en-US" w:bidi="th-TH"/>
              </w:rPr>
              <w:t>23,962</w:t>
            </w:r>
          </w:p>
        </w:tc>
      </w:tr>
      <w:tr w:rsidR="00304322" w:rsidRPr="007F079E" w14:paraId="7FCEC5B7" w14:textId="77777777" w:rsidTr="003233F5">
        <w:tc>
          <w:tcPr>
            <w:tcW w:w="1997" w:type="dxa"/>
          </w:tcPr>
          <w:p w14:paraId="7F30869E" w14:textId="41897DD6" w:rsidR="00304322" w:rsidRPr="007F079E" w:rsidRDefault="00304322" w:rsidP="00304322">
            <w:pPr>
              <w:pStyle w:val="index"/>
              <w:spacing w:after="0" w:line="240" w:lineRule="exact"/>
              <w:rPr>
                <w:rFonts w:ascii="CordiaUPC" w:hAnsi="CordiaUPC" w:cs="CordiaUPC"/>
                <w:sz w:val="24"/>
                <w:szCs w:val="24"/>
                <w:lang w:val="en-US" w:bidi="th-TH"/>
              </w:rPr>
            </w:pPr>
            <w:r w:rsidRPr="007F079E">
              <w:rPr>
                <w:rFonts w:ascii="CordiaUPC" w:hAnsi="CordiaUPC" w:cs="CordiaUPC" w:hint="cs"/>
                <w:sz w:val="24"/>
                <w:szCs w:val="24"/>
                <w:lang w:val="en-US" w:bidi="th-TH"/>
              </w:rPr>
              <w:t xml:space="preserve">- </w:t>
            </w:r>
            <w:r w:rsidRPr="007F079E">
              <w:rPr>
                <w:rFonts w:ascii="CordiaUPC" w:hAnsi="CordiaUPC" w:cs="CordiaUPC"/>
                <w:sz w:val="24"/>
                <w:szCs w:val="24"/>
                <w:lang w:val="en-US" w:bidi="th-TH"/>
              </w:rPr>
              <w:t>Fair value hedge</w:t>
            </w:r>
          </w:p>
        </w:tc>
        <w:tc>
          <w:tcPr>
            <w:tcW w:w="706" w:type="dxa"/>
          </w:tcPr>
          <w:p w14:paraId="03A95370" w14:textId="28D9436F" w:rsidR="00304322" w:rsidRPr="007F079E" w:rsidRDefault="00304322" w:rsidP="00304322">
            <w:pPr>
              <w:pStyle w:val="ListParagraph"/>
              <w:tabs>
                <w:tab w:val="decimal" w:pos="500"/>
              </w:tabs>
              <w:spacing w:line="240" w:lineRule="exact"/>
              <w:ind w:left="0" w:right="-109"/>
              <w:rPr>
                <w:rFonts w:ascii="CordiaUPC" w:hAnsi="CordiaUPC" w:cs="CordiaUPC"/>
                <w:color w:val="000000"/>
                <w:sz w:val="24"/>
                <w:szCs w:val="24"/>
                <w:lang w:val="en-US" w:bidi="th-TH"/>
              </w:rPr>
            </w:pPr>
            <w:r w:rsidRPr="007F079E">
              <w:rPr>
                <w:rFonts w:ascii="CordiaUPC" w:hAnsi="CordiaUPC" w:cs="CordiaUPC"/>
                <w:color w:val="000000"/>
                <w:sz w:val="24"/>
                <w:szCs w:val="24"/>
                <w:lang w:val="en-US" w:bidi="th-TH"/>
              </w:rPr>
              <w:t>-</w:t>
            </w:r>
          </w:p>
        </w:tc>
        <w:tc>
          <w:tcPr>
            <w:tcW w:w="236" w:type="dxa"/>
          </w:tcPr>
          <w:p w14:paraId="11F2A2DE" w14:textId="77777777" w:rsidR="00304322" w:rsidRPr="007F079E" w:rsidRDefault="00304322" w:rsidP="00304322">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679" w:type="dxa"/>
          </w:tcPr>
          <w:p w14:paraId="245ED473" w14:textId="56E6C2B1" w:rsidR="00304322" w:rsidRPr="007F079E" w:rsidRDefault="003233F5" w:rsidP="00304322">
            <w:pPr>
              <w:pStyle w:val="ListParagraph"/>
              <w:tabs>
                <w:tab w:val="decimal" w:pos="484"/>
              </w:tabs>
              <w:spacing w:line="240" w:lineRule="exact"/>
              <w:ind w:left="0" w:right="-109"/>
              <w:rPr>
                <w:rFonts w:ascii="CordiaUPC" w:hAnsi="CordiaUPC" w:cs="CordiaUPC"/>
                <w:color w:val="000000"/>
                <w:sz w:val="24"/>
                <w:szCs w:val="24"/>
                <w:lang w:val="en-US" w:bidi="th-TH"/>
              </w:rPr>
            </w:pPr>
            <w:r w:rsidRPr="007F079E">
              <w:rPr>
                <w:rFonts w:ascii="CordiaUPC" w:hAnsi="CordiaUPC" w:cs="CordiaUPC"/>
                <w:color w:val="000000"/>
                <w:sz w:val="24"/>
                <w:szCs w:val="24"/>
                <w:lang w:val="en-US" w:bidi="th-TH"/>
              </w:rPr>
              <w:t>11</w:t>
            </w:r>
          </w:p>
        </w:tc>
        <w:tc>
          <w:tcPr>
            <w:tcW w:w="243" w:type="dxa"/>
          </w:tcPr>
          <w:p w14:paraId="65090349" w14:textId="77777777" w:rsidR="00304322" w:rsidRPr="007F079E" w:rsidRDefault="00304322" w:rsidP="00304322">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47" w:type="dxa"/>
          </w:tcPr>
          <w:p w14:paraId="25CFFA9C" w14:textId="5919E1D7" w:rsidR="00304322" w:rsidRPr="007F079E" w:rsidRDefault="003233F5" w:rsidP="00304322">
            <w:pPr>
              <w:pStyle w:val="ListParagraph"/>
              <w:tabs>
                <w:tab w:val="decimal" w:pos="555"/>
              </w:tabs>
              <w:spacing w:line="240" w:lineRule="exact"/>
              <w:ind w:left="0" w:right="-109"/>
              <w:rPr>
                <w:rFonts w:ascii="CordiaUPC" w:hAnsi="CordiaUPC" w:cs="CordiaUPC"/>
                <w:color w:val="000000"/>
                <w:sz w:val="24"/>
                <w:szCs w:val="24"/>
                <w:lang w:val="en-US" w:bidi="th-TH"/>
              </w:rPr>
            </w:pPr>
            <w:r w:rsidRPr="007F079E">
              <w:rPr>
                <w:rFonts w:ascii="CordiaUPC" w:hAnsi="CordiaUPC" w:cs="CordiaUPC"/>
                <w:color w:val="000000"/>
                <w:sz w:val="24"/>
                <w:szCs w:val="24"/>
                <w:lang w:val="en-US" w:bidi="th-TH"/>
              </w:rPr>
              <w:t>361</w:t>
            </w:r>
          </w:p>
        </w:tc>
        <w:tc>
          <w:tcPr>
            <w:tcW w:w="238" w:type="dxa"/>
          </w:tcPr>
          <w:p w14:paraId="36CE0C83" w14:textId="77777777" w:rsidR="00304322" w:rsidRPr="007F079E" w:rsidRDefault="00304322" w:rsidP="00304322">
            <w:pPr>
              <w:pStyle w:val="ListParagraph"/>
              <w:tabs>
                <w:tab w:val="decimal" w:pos="792"/>
              </w:tabs>
              <w:spacing w:line="240" w:lineRule="exact"/>
              <w:ind w:left="-18" w:right="-109"/>
              <w:rPr>
                <w:rFonts w:ascii="CordiaUPC" w:hAnsi="CordiaUPC" w:cs="CordiaUPC"/>
                <w:color w:val="000000"/>
                <w:sz w:val="24"/>
                <w:szCs w:val="24"/>
                <w:lang w:val="en-US" w:bidi="th-TH"/>
              </w:rPr>
            </w:pPr>
          </w:p>
        </w:tc>
        <w:tc>
          <w:tcPr>
            <w:tcW w:w="752" w:type="dxa"/>
          </w:tcPr>
          <w:p w14:paraId="19C2CF44" w14:textId="10290278" w:rsidR="00304322" w:rsidRPr="007F079E" w:rsidRDefault="00304322" w:rsidP="00304322">
            <w:pPr>
              <w:pStyle w:val="ListParagraph"/>
              <w:tabs>
                <w:tab w:val="decimal" w:pos="559"/>
              </w:tabs>
              <w:spacing w:line="240" w:lineRule="exact"/>
              <w:ind w:left="0" w:right="-109"/>
              <w:rPr>
                <w:rFonts w:ascii="CordiaUPC" w:hAnsi="CordiaUPC" w:cs="CordiaUPC"/>
                <w:color w:val="000000"/>
                <w:sz w:val="24"/>
                <w:szCs w:val="24"/>
                <w:lang w:val="en-US" w:bidi="th-TH"/>
              </w:rPr>
            </w:pPr>
            <w:r w:rsidRPr="007F079E">
              <w:rPr>
                <w:rFonts w:ascii="CordiaUPC" w:hAnsi="CordiaUPC" w:cs="CordiaUPC"/>
                <w:color w:val="000000"/>
                <w:sz w:val="24"/>
                <w:szCs w:val="24"/>
                <w:lang w:val="en-US" w:bidi="th-TH"/>
              </w:rPr>
              <w:t>-</w:t>
            </w:r>
          </w:p>
        </w:tc>
        <w:tc>
          <w:tcPr>
            <w:tcW w:w="236" w:type="dxa"/>
            <w:vAlign w:val="bottom"/>
          </w:tcPr>
          <w:p w14:paraId="619616BA" w14:textId="77777777" w:rsidR="00304322" w:rsidRPr="007F079E" w:rsidRDefault="00304322" w:rsidP="00304322">
            <w:pPr>
              <w:pStyle w:val="index"/>
              <w:spacing w:after="0" w:line="240" w:lineRule="exact"/>
              <w:rPr>
                <w:rFonts w:ascii="CordiaUPC" w:hAnsi="CordiaUPC" w:cs="CordiaUPC"/>
                <w:sz w:val="24"/>
                <w:szCs w:val="24"/>
                <w:lang w:val="en-US" w:bidi="th-TH"/>
              </w:rPr>
            </w:pPr>
          </w:p>
        </w:tc>
        <w:tc>
          <w:tcPr>
            <w:tcW w:w="619" w:type="dxa"/>
          </w:tcPr>
          <w:p w14:paraId="55F2D228" w14:textId="52AD50AF" w:rsidR="00304322" w:rsidRPr="007F079E" w:rsidRDefault="00304322" w:rsidP="00304322">
            <w:pPr>
              <w:pStyle w:val="ListParagraph"/>
              <w:tabs>
                <w:tab w:val="decimal" w:pos="429"/>
              </w:tabs>
              <w:spacing w:line="240" w:lineRule="exact"/>
              <w:ind w:left="0" w:right="-122"/>
              <w:rPr>
                <w:rFonts w:ascii="CordiaUPC" w:hAnsi="CordiaUPC" w:cs="CordiaUPC"/>
                <w:color w:val="000000"/>
                <w:sz w:val="24"/>
                <w:szCs w:val="24"/>
                <w:lang w:val="en-US" w:bidi="th-TH"/>
              </w:rPr>
            </w:pPr>
            <w:r w:rsidRPr="007F079E">
              <w:rPr>
                <w:rFonts w:ascii="CordiaUPC" w:hAnsi="CordiaUPC" w:cs="CordiaUPC"/>
                <w:color w:val="000000"/>
                <w:sz w:val="24"/>
                <w:szCs w:val="24"/>
                <w:lang w:bidi="th-TH"/>
              </w:rPr>
              <w:t>-</w:t>
            </w:r>
          </w:p>
        </w:tc>
        <w:tc>
          <w:tcPr>
            <w:tcW w:w="241" w:type="dxa"/>
          </w:tcPr>
          <w:p w14:paraId="5F753AA5" w14:textId="77777777" w:rsidR="00304322" w:rsidRPr="007F079E" w:rsidRDefault="00304322" w:rsidP="00304322">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08" w:type="dxa"/>
          </w:tcPr>
          <w:p w14:paraId="2F57BE49" w14:textId="5DFD3086" w:rsidR="00304322" w:rsidRPr="007F079E" w:rsidRDefault="00304322" w:rsidP="00304322">
            <w:pPr>
              <w:pStyle w:val="ListParagraph"/>
              <w:tabs>
                <w:tab w:val="decimal" w:pos="563"/>
              </w:tabs>
              <w:spacing w:line="240" w:lineRule="exact"/>
              <w:ind w:left="0" w:right="-109"/>
              <w:rPr>
                <w:rFonts w:ascii="CordiaUPC" w:hAnsi="CordiaUPC" w:cs="CordiaUPC"/>
                <w:color w:val="000000"/>
                <w:sz w:val="24"/>
                <w:szCs w:val="24"/>
                <w:lang w:val="en-US" w:bidi="th-TH"/>
              </w:rPr>
            </w:pPr>
            <w:r w:rsidRPr="007F079E">
              <w:rPr>
                <w:rFonts w:ascii="CordiaUPC" w:hAnsi="CordiaUPC" w:cs="CordiaUPC"/>
                <w:color w:val="000000"/>
                <w:sz w:val="24"/>
                <w:szCs w:val="24"/>
                <w:lang w:bidi="th-TH"/>
              </w:rPr>
              <w:t>-</w:t>
            </w:r>
          </w:p>
        </w:tc>
        <w:tc>
          <w:tcPr>
            <w:tcW w:w="244" w:type="dxa"/>
          </w:tcPr>
          <w:p w14:paraId="542BB10A" w14:textId="77777777" w:rsidR="00304322" w:rsidRPr="007F079E" w:rsidRDefault="00304322" w:rsidP="00304322">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53" w:type="dxa"/>
          </w:tcPr>
          <w:p w14:paraId="2B33A127" w14:textId="553B748C" w:rsidR="00304322" w:rsidRPr="007F079E" w:rsidRDefault="00304322" w:rsidP="00304322">
            <w:pPr>
              <w:pStyle w:val="ListParagraph"/>
              <w:tabs>
                <w:tab w:val="decimal" w:pos="471"/>
                <w:tab w:val="decimal" w:pos="792"/>
              </w:tabs>
              <w:spacing w:line="240" w:lineRule="exact"/>
              <w:ind w:left="-18" w:right="-48"/>
              <w:jc w:val="right"/>
              <w:rPr>
                <w:rFonts w:ascii="CordiaUPC" w:hAnsi="CordiaUPC" w:cs="CordiaUPC"/>
                <w:color w:val="000000"/>
                <w:sz w:val="24"/>
                <w:szCs w:val="24"/>
                <w:lang w:val="en-US" w:bidi="th-TH"/>
              </w:rPr>
            </w:pPr>
            <w:r w:rsidRPr="007F079E">
              <w:rPr>
                <w:rFonts w:ascii="CordiaUPC" w:hAnsi="CordiaUPC" w:cs="CordiaUPC"/>
                <w:color w:val="000000"/>
                <w:sz w:val="24"/>
                <w:szCs w:val="24"/>
                <w:lang w:bidi="th-TH"/>
              </w:rPr>
              <w:t>-</w:t>
            </w:r>
          </w:p>
        </w:tc>
        <w:tc>
          <w:tcPr>
            <w:tcW w:w="238" w:type="dxa"/>
          </w:tcPr>
          <w:p w14:paraId="76BA2ACF" w14:textId="77777777" w:rsidR="00304322" w:rsidRPr="007F079E" w:rsidRDefault="00304322" w:rsidP="00304322">
            <w:pPr>
              <w:pStyle w:val="ListParagraph"/>
              <w:tabs>
                <w:tab w:val="decimal" w:pos="792"/>
              </w:tabs>
              <w:spacing w:line="240" w:lineRule="exact"/>
              <w:ind w:left="-18" w:right="-109"/>
              <w:rPr>
                <w:rFonts w:ascii="CordiaUPC" w:hAnsi="CordiaUPC" w:cs="CordiaUPC"/>
                <w:color w:val="000000"/>
                <w:sz w:val="24"/>
                <w:szCs w:val="24"/>
                <w:lang w:val="en-US" w:bidi="th-TH"/>
              </w:rPr>
            </w:pPr>
          </w:p>
        </w:tc>
        <w:tc>
          <w:tcPr>
            <w:tcW w:w="747" w:type="dxa"/>
            <w:vAlign w:val="bottom"/>
          </w:tcPr>
          <w:p w14:paraId="5F0938A4" w14:textId="64F2FFF7" w:rsidR="00304322" w:rsidRPr="007F079E" w:rsidRDefault="00304322" w:rsidP="00304322">
            <w:pPr>
              <w:pStyle w:val="ListParagraph"/>
              <w:tabs>
                <w:tab w:val="decimal" w:pos="560"/>
                <w:tab w:val="decimal" w:pos="792"/>
              </w:tabs>
              <w:spacing w:line="240" w:lineRule="exact"/>
              <w:ind w:left="-18" w:right="-126"/>
              <w:jc w:val="center"/>
              <w:rPr>
                <w:rFonts w:ascii="CordiaUPC" w:hAnsi="CordiaUPC" w:cs="CordiaUPC"/>
                <w:color w:val="000000"/>
                <w:sz w:val="24"/>
                <w:szCs w:val="24"/>
                <w:lang w:val="en-US" w:bidi="th-TH"/>
              </w:rPr>
            </w:pPr>
            <w:r w:rsidRPr="007F079E">
              <w:rPr>
                <w:rFonts w:ascii="CordiaUPC" w:hAnsi="CordiaUPC" w:cs="CordiaUPC"/>
                <w:color w:val="000000"/>
                <w:sz w:val="24"/>
                <w:szCs w:val="24"/>
                <w:lang w:val="en-US" w:bidi="th-TH"/>
              </w:rPr>
              <w:t xml:space="preserve">          -</w:t>
            </w:r>
          </w:p>
        </w:tc>
      </w:tr>
      <w:tr w:rsidR="00304322" w:rsidRPr="007F079E" w14:paraId="0F26D097" w14:textId="77777777" w:rsidTr="003233F5">
        <w:tc>
          <w:tcPr>
            <w:tcW w:w="1997" w:type="dxa"/>
          </w:tcPr>
          <w:p w14:paraId="3B6B6BEE" w14:textId="77777777" w:rsidR="00304322" w:rsidRPr="007F079E" w:rsidRDefault="00304322" w:rsidP="00304322">
            <w:pPr>
              <w:pStyle w:val="index"/>
              <w:spacing w:after="0" w:line="240" w:lineRule="exact"/>
              <w:rPr>
                <w:rFonts w:ascii="CordiaUPC" w:hAnsi="CordiaUPC" w:cs="CordiaUPC"/>
                <w:sz w:val="24"/>
                <w:szCs w:val="24"/>
                <w:lang w:val="en-US" w:bidi="th-TH"/>
              </w:rPr>
            </w:pPr>
          </w:p>
        </w:tc>
        <w:tc>
          <w:tcPr>
            <w:tcW w:w="706" w:type="dxa"/>
          </w:tcPr>
          <w:p w14:paraId="23185344" w14:textId="77777777" w:rsidR="00304322" w:rsidRPr="007F079E" w:rsidRDefault="00304322" w:rsidP="00304322">
            <w:pPr>
              <w:pStyle w:val="ListParagraph"/>
              <w:tabs>
                <w:tab w:val="decimal" w:pos="500"/>
              </w:tabs>
              <w:spacing w:line="240" w:lineRule="exact"/>
              <w:ind w:left="0" w:right="-109"/>
              <w:rPr>
                <w:rFonts w:ascii="CordiaUPC" w:hAnsi="CordiaUPC" w:cs="CordiaUPC"/>
                <w:color w:val="000000"/>
                <w:sz w:val="24"/>
                <w:szCs w:val="24"/>
                <w:lang w:val="en-US" w:bidi="th-TH"/>
              </w:rPr>
            </w:pPr>
          </w:p>
        </w:tc>
        <w:tc>
          <w:tcPr>
            <w:tcW w:w="236" w:type="dxa"/>
          </w:tcPr>
          <w:p w14:paraId="773F2E51" w14:textId="77777777" w:rsidR="00304322" w:rsidRPr="007F079E" w:rsidRDefault="00304322" w:rsidP="00304322">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679" w:type="dxa"/>
          </w:tcPr>
          <w:p w14:paraId="4DE0D8BA" w14:textId="77777777" w:rsidR="00304322" w:rsidRPr="007F079E" w:rsidRDefault="00304322" w:rsidP="00304322">
            <w:pPr>
              <w:pStyle w:val="ListParagraph"/>
              <w:tabs>
                <w:tab w:val="decimal" w:pos="484"/>
              </w:tabs>
              <w:spacing w:line="240" w:lineRule="exact"/>
              <w:ind w:left="0" w:right="-109"/>
              <w:rPr>
                <w:rFonts w:ascii="CordiaUPC" w:hAnsi="CordiaUPC" w:cs="CordiaUPC"/>
                <w:color w:val="000000"/>
                <w:sz w:val="24"/>
                <w:szCs w:val="24"/>
                <w:lang w:val="en-US" w:bidi="th-TH"/>
              </w:rPr>
            </w:pPr>
          </w:p>
        </w:tc>
        <w:tc>
          <w:tcPr>
            <w:tcW w:w="243" w:type="dxa"/>
          </w:tcPr>
          <w:p w14:paraId="45E748C9" w14:textId="77777777" w:rsidR="00304322" w:rsidRPr="007F079E" w:rsidRDefault="00304322" w:rsidP="00304322">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47" w:type="dxa"/>
          </w:tcPr>
          <w:p w14:paraId="74186463" w14:textId="77777777" w:rsidR="00304322" w:rsidRPr="007F079E" w:rsidRDefault="00304322" w:rsidP="00304322">
            <w:pPr>
              <w:pStyle w:val="ListParagraph"/>
              <w:tabs>
                <w:tab w:val="decimal" w:pos="555"/>
              </w:tabs>
              <w:spacing w:line="240" w:lineRule="exact"/>
              <w:ind w:left="0" w:right="-109"/>
              <w:rPr>
                <w:rFonts w:ascii="CordiaUPC" w:hAnsi="CordiaUPC" w:cs="CordiaUPC"/>
                <w:color w:val="000000"/>
                <w:sz w:val="24"/>
                <w:szCs w:val="24"/>
                <w:lang w:val="en-US" w:bidi="th-TH"/>
              </w:rPr>
            </w:pPr>
          </w:p>
        </w:tc>
        <w:tc>
          <w:tcPr>
            <w:tcW w:w="238" w:type="dxa"/>
          </w:tcPr>
          <w:p w14:paraId="66D01F86" w14:textId="77777777" w:rsidR="00304322" w:rsidRPr="007F079E" w:rsidRDefault="00304322" w:rsidP="00304322">
            <w:pPr>
              <w:pStyle w:val="ListParagraph"/>
              <w:tabs>
                <w:tab w:val="decimal" w:pos="792"/>
              </w:tabs>
              <w:spacing w:line="240" w:lineRule="exact"/>
              <w:ind w:left="-18" w:right="-109"/>
              <w:rPr>
                <w:rFonts w:ascii="CordiaUPC" w:hAnsi="CordiaUPC" w:cs="CordiaUPC"/>
                <w:color w:val="000000"/>
                <w:sz w:val="24"/>
                <w:szCs w:val="24"/>
                <w:lang w:val="en-US" w:bidi="th-TH"/>
              </w:rPr>
            </w:pPr>
          </w:p>
        </w:tc>
        <w:tc>
          <w:tcPr>
            <w:tcW w:w="752" w:type="dxa"/>
          </w:tcPr>
          <w:p w14:paraId="54E03277" w14:textId="232C4323" w:rsidR="00304322" w:rsidRPr="007F079E" w:rsidRDefault="00304322" w:rsidP="00304322">
            <w:pPr>
              <w:pStyle w:val="ListParagraph"/>
              <w:tabs>
                <w:tab w:val="decimal" w:pos="559"/>
              </w:tabs>
              <w:spacing w:line="240" w:lineRule="exact"/>
              <w:ind w:left="0" w:right="-109"/>
              <w:rPr>
                <w:rFonts w:ascii="CordiaUPC" w:hAnsi="CordiaUPC" w:cs="CordiaUPC"/>
                <w:color w:val="000000"/>
                <w:sz w:val="24"/>
                <w:szCs w:val="24"/>
                <w:lang w:val="en-US" w:bidi="th-TH"/>
              </w:rPr>
            </w:pPr>
          </w:p>
        </w:tc>
        <w:tc>
          <w:tcPr>
            <w:tcW w:w="236" w:type="dxa"/>
            <w:vAlign w:val="bottom"/>
          </w:tcPr>
          <w:p w14:paraId="37FCEB34" w14:textId="77777777" w:rsidR="00304322" w:rsidRPr="007F079E" w:rsidRDefault="00304322" w:rsidP="00304322">
            <w:pPr>
              <w:pStyle w:val="index"/>
              <w:spacing w:after="0" w:line="240" w:lineRule="exact"/>
              <w:rPr>
                <w:rFonts w:ascii="CordiaUPC" w:hAnsi="CordiaUPC" w:cs="CordiaUPC"/>
                <w:sz w:val="24"/>
                <w:szCs w:val="24"/>
                <w:lang w:val="en-US" w:bidi="th-TH"/>
              </w:rPr>
            </w:pPr>
          </w:p>
        </w:tc>
        <w:tc>
          <w:tcPr>
            <w:tcW w:w="619" w:type="dxa"/>
          </w:tcPr>
          <w:p w14:paraId="7CD7F9E9" w14:textId="77777777" w:rsidR="00304322" w:rsidRPr="007F079E" w:rsidRDefault="00304322" w:rsidP="00304322">
            <w:pPr>
              <w:pStyle w:val="ListParagraph"/>
              <w:tabs>
                <w:tab w:val="decimal" w:pos="429"/>
              </w:tabs>
              <w:spacing w:line="240" w:lineRule="exact"/>
              <w:ind w:left="0" w:right="-122"/>
              <w:rPr>
                <w:rFonts w:ascii="CordiaUPC" w:hAnsi="CordiaUPC" w:cs="CordiaUPC"/>
                <w:color w:val="000000"/>
                <w:sz w:val="24"/>
                <w:szCs w:val="24"/>
                <w:lang w:val="en-US" w:bidi="th-TH"/>
              </w:rPr>
            </w:pPr>
          </w:p>
        </w:tc>
        <w:tc>
          <w:tcPr>
            <w:tcW w:w="241" w:type="dxa"/>
          </w:tcPr>
          <w:p w14:paraId="049B5F8D" w14:textId="77777777" w:rsidR="00304322" w:rsidRPr="007F079E" w:rsidRDefault="00304322" w:rsidP="00304322">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08" w:type="dxa"/>
          </w:tcPr>
          <w:p w14:paraId="57AD5A18" w14:textId="77777777" w:rsidR="00304322" w:rsidRPr="007F079E" w:rsidRDefault="00304322" w:rsidP="00304322">
            <w:pPr>
              <w:pStyle w:val="ListParagraph"/>
              <w:tabs>
                <w:tab w:val="decimal" w:pos="563"/>
              </w:tabs>
              <w:spacing w:line="240" w:lineRule="exact"/>
              <w:ind w:left="0" w:right="-109"/>
              <w:rPr>
                <w:rFonts w:ascii="CordiaUPC" w:hAnsi="CordiaUPC" w:cs="CordiaUPC"/>
                <w:color w:val="000000"/>
                <w:sz w:val="24"/>
                <w:szCs w:val="24"/>
                <w:lang w:val="en-US" w:bidi="th-TH"/>
              </w:rPr>
            </w:pPr>
          </w:p>
        </w:tc>
        <w:tc>
          <w:tcPr>
            <w:tcW w:w="244" w:type="dxa"/>
          </w:tcPr>
          <w:p w14:paraId="30663B90" w14:textId="77777777" w:rsidR="00304322" w:rsidRPr="007F079E" w:rsidRDefault="00304322" w:rsidP="00304322">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53" w:type="dxa"/>
          </w:tcPr>
          <w:p w14:paraId="75B90050" w14:textId="77777777" w:rsidR="00304322" w:rsidRPr="007F079E" w:rsidRDefault="00304322" w:rsidP="00304322">
            <w:pPr>
              <w:pStyle w:val="ListParagraph"/>
              <w:tabs>
                <w:tab w:val="decimal" w:pos="471"/>
                <w:tab w:val="decimal" w:pos="792"/>
              </w:tabs>
              <w:spacing w:line="240" w:lineRule="exact"/>
              <w:ind w:left="-18" w:right="-48"/>
              <w:jc w:val="right"/>
              <w:rPr>
                <w:rFonts w:ascii="CordiaUPC" w:hAnsi="CordiaUPC" w:cs="CordiaUPC"/>
                <w:color w:val="000000"/>
                <w:sz w:val="24"/>
                <w:szCs w:val="24"/>
                <w:lang w:val="en-US" w:bidi="th-TH"/>
              </w:rPr>
            </w:pPr>
          </w:p>
        </w:tc>
        <w:tc>
          <w:tcPr>
            <w:tcW w:w="238" w:type="dxa"/>
          </w:tcPr>
          <w:p w14:paraId="554DF3E6" w14:textId="77777777" w:rsidR="00304322" w:rsidRPr="007F079E" w:rsidRDefault="00304322" w:rsidP="00304322">
            <w:pPr>
              <w:pStyle w:val="ListParagraph"/>
              <w:tabs>
                <w:tab w:val="decimal" w:pos="792"/>
              </w:tabs>
              <w:spacing w:line="240" w:lineRule="exact"/>
              <w:ind w:left="-18" w:right="-109"/>
              <w:rPr>
                <w:rFonts w:ascii="CordiaUPC" w:hAnsi="CordiaUPC" w:cs="CordiaUPC"/>
                <w:color w:val="000000"/>
                <w:sz w:val="24"/>
                <w:szCs w:val="24"/>
                <w:lang w:val="en-US" w:bidi="th-TH"/>
              </w:rPr>
            </w:pPr>
          </w:p>
        </w:tc>
        <w:tc>
          <w:tcPr>
            <w:tcW w:w="747" w:type="dxa"/>
          </w:tcPr>
          <w:p w14:paraId="5D07CBEB" w14:textId="109315D3" w:rsidR="00304322" w:rsidRPr="007F079E" w:rsidRDefault="00304322" w:rsidP="00304322">
            <w:pPr>
              <w:pStyle w:val="ListParagraph"/>
              <w:tabs>
                <w:tab w:val="decimal" w:pos="560"/>
                <w:tab w:val="decimal" w:pos="792"/>
              </w:tabs>
              <w:spacing w:line="240" w:lineRule="exact"/>
              <w:ind w:left="-18" w:right="-126"/>
              <w:jc w:val="center"/>
              <w:rPr>
                <w:rFonts w:ascii="CordiaUPC" w:hAnsi="CordiaUPC" w:cs="CordiaUPC"/>
                <w:color w:val="000000"/>
                <w:sz w:val="24"/>
                <w:szCs w:val="24"/>
                <w:lang w:val="en-US" w:bidi="th-TH"/>
              </w:rPr>
            </w:pPr>
          </w:p>
        </w:tc>
      </w:tr>
      <w:tr w:rsidR="00304322" w:rsidRPr="007F079E" w14:paraId="6EC72994" w14:textId="77777777" w:rsidTr="003233F5">
        <w:tc>
          <w:tcPr>
            <w:tcW w:w="1997" w:type="dxa"/>
          </w:tcPr>
          <w:p w14:paraId="5F1CD8A4" w14:textId="77777777" w:rsidR="00304322" w:rsidRPr="007F079E" w:rsidRDefault="00304322" w:rsidP="00304322">
            <w:pPr>
              <w:pStyle w:val="index"/>
              <w:spacing w:after="0" w:line="240" w:lineRule="exact"/>
              <w:rPr>
                <w:rFonts w:ascii="CordiaUPC" w:hAnsi="CordiaUPC" w:cs="CordiaUPC"/>
                <w:sz w:val="24"/>
                <w:szCs w:val="24"/>
                <w:lang w:val="en-US" w:bidi="th-TH"/>
              </w:rPr>
            </w:pPr>
            <w:r w:rsidRPr="007F079E">
              <w:rPr>
                <w:rFonts w:ascii="CordiaUPC" w:hAnsi="CordiaUPC" w:cs="CordiaUPC" w:hint="cs"/>
                <w:sz w:val="24"/>
                <w:szCs w:val="24"/>
                <w:lang w:val="en-US" w:bidi="th-TH"/>
              </w:rPr>
              <w:t>Interest rate related</w:t>
            </w:r>
          </w:p>
        </w:tc>
        <w:tc>
          <w:tcPr>
            <w:tcW w:w="706" w:type="dxa"/>
            <w:vAlign w:val="bottom"/>
          </w:tcPr>
          <w:p w14:paraId="70AFF6B9" w14:textId="77777777" w:rsidR="00304322" w:rsidRPr="007F079E" w:rsidRDefault="00304322" w:rsidP="00304322">
            <w:pPr>
              <w:pStyle w:val="ListParagraph"/>
              <w:tabs>
                <w:tab w:val="decimal" w:pos="500"/>
              </w:tabs>
              <w:spacing w:line="240" w:lineRule="exact"/>
              <w:ind w:left="0" w:right="-109"/>
              <w:rPr>
                <w:rFonts w:ascii="CordiaUPC" w:hAnsi="CordiaUPC" w:cs="CordiaUPC"/>
                <w:color w:val="000000"/>
                <w:sz w:val="24"/>
                <w:szCs w:val="24"/>
                <w:cs/>
                <w:lang w:val="en-US" w:bidi="th-TH"/>
              </w:rPr>
            </w:pPr>
          </w:p>
        </w:tc>
        <w:tc>
          <w:tcPr>
            <w:tcW w:w="236" w:type="dxa"/>
            <w:vAlign w:val="bottom"/>
          </w:tcPr>
          <w:p w14:paraId="29990DAC" w14:textId="77777777" w:rsidR="00304322" w:rsidRPr="007F079E" w:rsidRDefault="00304322" w:rsidP="00304322">
            <w:pPr>
              <w:pStyle w:val="index"/>
              <w:spacing w:after="0" w:line="240" w:lineRule="exact"/>
              <w:rPr>
                <w:rFonts w:ascii="CordiaUPC" w:hAnsi="CordiaUPC" w:cs="CordiaUPC"/>
                <w:color w:val="000000"/>
                <w:sz w:val="24"/>
                <w:szCs w:val="24"/>
                <w:lang w:val="en-US" w:bidi="th-TH"/>
              </w:rPr>
            </w:pPr>
          </w:p>
        </w:tc>
        <w:tc>
          <w:tcPr>
            <w:tcW w:w="679" w:type="dxa"/>
            <w:vAlign w:val="bottom"/>
          </w:tcPr>
          <w:p w14:paraId="6FAE39B3" w14:textId="77777777" w:rsidR="00304322" w:rsidRPr="007F079E" w:rsidRDefault="00304322" w:rsidP="00304322">
            <w:pPr>
              <w:pStyle w:val="ListParagraph"/>
              <w:tabs>
                <w:tab w:val="decimal" w:pos="484"/>
              </w:tabs>
              <w:spacing w:line="240" w:lineRule="exact"/>
              <w:ind w:left="0" w:right="-109"/>
              <w:rPr>
                <w:rFonts w:ascii="CordiaUPC" w:hAnsi="CordiaUPC" w:cs="CordiaUPC"/>
                <w:color w:val="000000"/>
                <w:sz w:val="24"/>
                <w:szCs w:val="24"/>
                <w:lang w:val="en-US" w:bidi="th-TH"/>
              </w:rPr>
            </w:pPr>
          </w:p>
        </w:tc>
        <w:tc>
          <w:tcPr>
            <w:tcW w:w="243" w:type="dxa"/>
            <w:vAlign w:val="bottom"/>
          </w:tcPr>
          <w:p w14:paraId="09E88D67" w14:textId="77777777" w:rsidR="00304322" w:rsidRPr="007F079E" w:rsidRDefault="00304322" w:rsidP="00304322">
            <w:pPr>
              <w:pStyle w:val="index"/>
              <w:spacing w:after="0" w:line="240" w:lineRule="exact"/>
              <w:rPr>
                <w:rFonts w:ascii="CordiaUPC" w:hAnsi="CordiaUPC" w:cs="CordiaUPC"/>
                <w:color w:val="000000"/>
                <w:sz w:val="24"/>
                <w:szCs w:val="24"/>
                <w:lang w:val="en-US" w:bidi="th-TH"/>
              </w:rPr>
            </w:pPr>
          </w:p>
        </w:tc>
        <w:tc>
          <w:tcPr>
            <w:tcW w:w="747" w:type="dxa"/>
            <w:vAlign w:val="bottom"/>
          </w:tcPr>
          <w:p w14:paraId="579B3776" w14:textId="77777777" w:rsidR="00304322" w:rsidRPr="007F079E" w:rsidRDefault="00304322" w:rsidP="00304322">
            <w:pPr>
              <w:pStyle w:val="ListParagraph"/>
              <w:tabs>
                <w:tab w:val="decimal" w:pos="555"/>
              </w:tabs>
              <w:spacing w:line="240" w:lineRule="exact"/>
              <w:ind w:left="0" w:right="-109"/>
              <w:rPr>
                <w:rFonts w:ascii="CordiaUPC" w:hAnsi="CordiaUPC" w:cs="CordiaUPC"/>
                <w:color w:val="000000"/>
                <w:sz w:val="24"/>
                <w:szCs w:val="24"/>
                <w:lang w:val="en-US" w:bidi="th-TH"/>
              </w:rPr>
            </w:pPr>
          </w:p>
        </w:tc>
        <w:tc>
          <w:tcPr>
            <w:tcW w:w="238" w:type="dxa"/>
            <w:vAlign w:val="bottom"/>
          </w:tcPr>
          <w:p w14:paraId="78AB9BC1" w14:textId="77777777" w:rsidR="00304322" w:rsidRPr="007F079E" w:rsidRDefault="00304322" w:rsidP="00304322">
            <w:pPr>
              <w:pStyle w:val="ListParagraph"/>
              <w:tabs>
                <w:tab w:val="decimal" w:pos="792"/>
              </w:tabs>
              <w:spacing w:line="240" w:lineRule="exact"/>
              <w:ind w:left="-18" w:right="-109"/>
              <w:rPr>
                <w:rFonts w:ascii="CordiaUPC" w:hAnsi="CordiaUPC" w:cs="CordiaUPC"/>
                <w:color w:val="000000"/>
                <w:sz w:val="24"/>
                <w:szCs w:val="24"/>
                <w:lang w:val="en-US" w:bidi="th-TH"/>
              </w:rPr>
            </w:pPr>
          </w:p>
        </w:tc>
        <w:tc>
          <w:tcPr>
            <w:tcW w:w="752" w:type="dxa"/>
            <w:vAlign w:val="bottom"/>
          </w:tcPr>
          <w:p w14:paraId="3985682F" w14:textId="15F79EFE" w:rsidR="00304322" w:rsidRPr="007F079E" w:rsidRDefault="00304322" w:rsidP="00304322">
            <w:pPr>
              <w:pStyle w:val="ListParagraph"/>
              <w:tabs>
                <w:tab w:val="decimal" w:pos="559"/>
              </w:tabs>
              <w:spacing w:line="240" w:lineRule="exact"/>
              <w:ind w:left="0" w:right="-109"/>
              <w:rPr>
                <w:rFonts w:ascii="CordiaUPC" w:hAnsi="CordiaUPC" w:cs="CordiaUPC"/>
                <w:color w:val="000000"/>
                <w:sz w:val="24"/>
                <w:szCs w:val="24"/>
                <w:lang w:val="en-US" w:bidi="th-TH"/>
              </w:rPr>
            </w:pPr>
          </w:p>
        </w:tc>
        <w:tc>
          <w:tcPr>
            <w:tcW w:w="236" w:type="dxa"/>
            <w:vAlign w:val="bottom"/>
          </w:tcPr>
          <w:p w14:paraId="4DFA9CA7" w14:textId="77777777" w:rsidR="00304322" w:rsidRPr="007F079E" w:rsidRDefault="00304322" w:rsidP="00304322">
            <w:pPr>
              <w:pStyle w:val="index"/>
              <w:spacing w:after="0" w:line="240" w:lineRule="exact"/>
              <w:rPr>
                <w:rFonts w:ascii="CordiaUPC" w:hAnsi="CordiaUPC" w:cs="CordiaUPC"/>
                <w:sz w:val="24"/>
                <w:szCs w:val="24"/>
                <w:lang w:val="en-US" w:bidi="th-TH"/>
              </w:rPr>
            </w:pPr>
          </w:p>
        </w:tc>
        <w:tc>
          <w:tcPr>
            <w:tcW w:w="619" w:type="dxa"/>
            <w:vAlign w:val="bottom"/>
          </w:tcPr>
          <w:p w14:paraId="22589ABF" w14:textId="77777777" w:rsidR="00304322" w:rsidRPr="007F079E" w:rsidRDefault="00304322" w:rsidP="00304322">
            <w:pPr>
              <w:pStyle w:val="ListParagraph"/>
              <w:tabs>
                <w:tab w:val="decimal" w:pos="429"/>
              </w:tabs>
              <w:spacing w:line="240" w:lineRule="exact"/>
              <w:ind w:left="0" w:right="-122"/>
              <w:rPr>
                <w:rFonts w:ascii="CordiaUPC" w:hAnsi="CordiaUPC" w:cs="CordiaUPC"/>
                <w:color w:val="000000"/>
                <w:sz w:val="24"/>
                <w:szCs w:val="24"/>
                <w:cs/>
                <w:lang w:val="en-US" w:bidi="th-TH"/>
              </w:rPr>
            </w:pPr>
          </w:p>
        </w:tc>
        <w:tc>
          <w:tcPr>
            <w:tcW w:w="241" w:type="dxa"/>
            <w:vAlign w:val="bottom"/>
          </w:tcPr>
          <w:p w14:paraId="3C355054" w14:textId="77777777" w:rsidR="00304322" w:rsidRPr="007F079E" w:rsidRDefault="00304322" w:rsidP="00304322">
            <w:pPr>
              <w:pStyle w:val="index"/>
              <w:spacing w:after="0" w:line="240" w:lineRule="exact"/>
              <w:rPr>
                <w:rFonts w:ascii="CordiaUPC" w:hAnsi="CordiaUPC" w:cs="CordiaUPC"/>
                <w:color w:val="000000"/>
                <w:sz w:val="24"/>
                <w:szCs w:val="24"/>
                <w:lang w:val="en-US" w:bidi="th-TH"/>
              </w:rPr>
            </w:pPr>
          </w:p>
        </w:tc>
        <w:tc>
          <w:tcPr>
            <w:tcW w:w="708" w:type="dxa"/>
            <w:vAlign w:val="bottom"/>
          </w:tcPr>
          <w:p w14:paraId="6457702B" w14:textId="77777777" w:rsidR="00304322" w:rsidRPr="007F079E" w:rsidRDefault="00304322" w:rsidP="00304322">
            <w:pPr>
              <w:pStyle w:val="ListParagraph"/>
              <w:tabs>
                <w:tab w:val="decimal" w:pos="563"/>
                <w:tab w:val="decimal" w:pos="682"/>
              </w:tabs>
              <w:spacing w:line="240" w:lineRule="exact"/>
              <w:ind w:left="0" w:right="-109"/>
              <w:rPr>
                <w:rFonts w:ascii="CordiaUPC" w:hAnsi="CordiaUPC" w:cs="CordiaUPC"/>
                <w:color w:val="000000"/>
                <w:sz w:val="24"/>
                <w:szCs w:val="24"/>
                <w:lang w:val="en-US" w:bidi="th-TH"/>
              </w:rPr>
            </w:pPr>
          </w:p>
        </w:tc>
        <w:tc>
          <w:tcPr>
            <w:tcW w:w="244" w:type="dxa"/>
            <w:vAlign w:val="bottom"/>
          </w:tcPr>
          <w:p w14:paraId="097710AB" w14:textId="77777777" w:rsidR="00304322" w:rsidRPr="007F079E" w:rsidRDefault="00304322" w:rsidP="00304322">
            <w:pPr>
              <w:pStyle w:val="index"/>
              <w:spacing w:after="0" w:line="240" w:lineRule="exact"/>
              <w:rPr>
                <w:rFonts w:ascii="CordiaUPC" w:hAnsi="CordiaUPC" w:cs="CordiaUPC"/>
                <w:color w:val="000000"/>
                <w:sz w:val="24"/>
                <w:szCs w:val="24"/>
                <w:lang w:val="en-US" w:bidi="th-TH"/>
              </w:rPr>
            </w:pPr>
          </w:p>
        </w:tc>
        <w:tc>
          <w:tcPr>
            <w:tcW w:w="753" w:type="dxa"/>
            <w:vAlign w:val="bottom"/>
          </w:tcPr>
          <w:p w14:paraId="33D12FCE" w14:textId="77777777" w:rsidR="00304322" w:rsidRPr="007F079E" w:rsidRDefault="00304322" w:rsidP="00304322">
            <w:pPr>
              <w:pStyle w:val="ListParagraph"/>
              <w:tabs>
                <w:tab w:val="decimal" w:pos="471"/>
                <w:tab w:val="decimal" w:pos="792"/>
              </w:tabs>
              <w:spacing w:line="240" w:lineRule="exact"/>
              <w:ind w:left="-18" w:right="-48"/>
              <w:jc w:val="right"/>
              <w:rPr>
                <w:rFonts w:ascii="CordiaUPC" w:hAnsi="CordiaUPC" w:cs="CordiaUPC"/>
                <w:color w:val="000000"/>
                <w:sz w:val="24"/>
                <w:szCs w:val="24"/>
                <w:lang w:val="en-US" w:bidi="th-TH"/>
              </w:rPr>
            </w:pPr>
          </w:p>
        </w:tc>
        <w:tc>
          <w:tcPr>
            <w:tcW w:w="238" w:type="dxa"/>
            <w:vAlign w:val="bottom"/>
          </w:tcPr>
          <w:p w14:paraId="7B23CC92" w14:textId="77777777" w:rsidR="00304322" w:rsidRPr="007F079E" w:rsidRDefault="00304322" w:rsidP="00304322">
            <w:pPr>
              <w:pStyle w:val="ListParagraph"/>
              <w:tabs>
                <w:tab w:val="decimal" w:pos="792"/>
              </w:tabs>
              <w:spacing w:line="240" w:lineRule="exact"/>
              <w:ind w:left="-18" w:right="-109"/>
              <w:rPr>
                <w:rFonts w:ascii="CordiaUPC" w:hAnsi="CordiaUPC" w:cs="CordiaUPC"/>
                <w:color w:val="000000"/>
                <w:sz w:val="24"/>
                <w:szCs w:val="24"/>
                <w:lang w:val="en-US" w:bidi="th-TH"/>
              </w:rPr>
            </w:pPr>
          </w:p>
        </w:tc>
        <w:tc>
          <w:tcPr>
            <w:tcW w:w="747" w:type="dxa"/>
            <w:vAlign w:val="bottom"/>
          </w:tcPr>
          <w:p w14:paraId="37C72AF1" w14:textId="74066157" w:rsidR="00304322" w:rsidRPr="007F079E" w:rsidRDefault="00304322" w:rsidP="00304322">
            <w:pPr>
              <w:pStyle w:val="ListParagraph"/>
              <w:tabs>
                <w:tab w:val="decimal" w:pos="560"/>
                <w:tab w:val="decimal" w:pos="792"/>
              </w:tabs>
              <w:spacing w:line="240" w:lineRule="exact"/>
              <w:ind w:left="-18" w:right="-126"/>
              <w:jc w:val="center"/>
              <w:rPr>
                <w:rFonts w:ascii="CordiaUPC" w:hAnsi="CordiaUPC" w:cs="CordiaUPC"/>
                <w:color w:val="000000"/>
                <w:sz w:val="24"/>
                <w:szCs w:val="24"/>
                <w:lang w:val="en-US" w:bidi="th-TH"/>
              </w:rPr>
            </w:pPr>
          </w:p>
        </w:tc>
      </w:tr>
      <w:tr w:rsidR="00304322" w:rsidRPr="007F079E" w14:paraId="3ECB63AB" w14:textId="77777777" w:rsidTr="003233F5">
        <w:tc>
          <w:tcPr>
            <w:tcW w:w="1997" w:type="dxa"/>
          </w:tcPr>
          <w:p w14:paraId="393D9DCF" w14:textId="30BF46FA" w:rsidR="00304322" w:rsidRPr="007F079E" w:rsidRDefault="00304322" w:rsidP="00304322">
            <w:pPr>
              <w:pStyle w:val="index"/>
              <w:spacing w:after="0" w:line="240" w:lineRule="exact"/>
              <w:rPr>
                <w:rFonts w:ascii="CordiaUPC" w:hAnsi="CordiaUPC" w:cs="CordiaUPC"/>
                <w:sz w:val="24"/>
                <w:szCs w:val="24"/>
                <w:lang w:val="en-US" w:bidi="th-TH"/>
              </w:rPr>
            </w:pPr>
            <w:r w:rsidRPr="007F079E">
              <w:rPr>
                <w:rFonts w:ascii="CordiaUPC" w:hAnsi="CordiaUPC" w:cs="CordiaUPC" w:hint="cs"/>
                <w:sz w:val="24"/>
                <w:szCs w:val="24"/>
                <w:lang w:val="en-US" w:bidi="th-TH"/>
              </w:rPr>
              <w:t>- Trading Book</w:t>
            </w:r>
          </w:p>
        </w:tc>
        <w:tc>
          <w:tcPr>
            <w:tcW w:w="706" w:type="dxa"/>
          </w:tcPr>
          <w:p w14:paraId="0BDBCF17" w14:textId="78F73BAB" w:rsidR="00304322" w:rsidRPr="007F079E" w:rsidRDefault="00304322" w:rsidP="00304322">
            <w:pPr>
              <w:pStyle w:val="ListParagraph"/>
              <w:tabs>
                <w:tab w:val="decimal" w:pos="500"/>
              </w:tabs>
              <w:spacing w:line="240" w:lineRule="exact"/>
              <w:ind w:left="0" w:right="-109"/>
              <w:rPr>
                <w:rFonts w:ascii="CordiaUPC" w:hAnsi="CordiaUPC" w:cs="CordiaUPC"/>
                <w:color w:val="000000"/>
                <w:sz w:val="24"/>
                <w:szCs w:val="24"/>
                <w:cs/>
                <w:lang w:val="en-US" w:bidi="th-TH"/>
              </w:rPr>
            </w:pPr>
            <w:r w:rsidRPr="007F079E">
              <w:rPr>
                <w:rFonts w:ascii="CordiaUPC" w:hAnsi="CordiaUPC" w:cs="CordiaUPC"/>
                <w:color w:val="000000"/>
                <w:sz w:val="24"/>
                <w:szCs w:val="24"/>
                <w:lang w:val="en-US" w:bidi="th-TH"/>
              </w:rPr>
              <w:t>869</w:t>
            </w:r>
          </w:p>
        </w:tc>
        <w:tc>
          <w:tcPr>
            <w:tcW w:w="236" w:type="dxa"/>
          </w:tcPr>
          <w:p w14:paraId="0AA46460" w14:textId="77777777" w:rsidR="00304322" w:rsidRPr="007F079E" w:rsidRDefault="00304322" w:rsidP="00304322">
            <w:pPr>
              <w:pStyle w:val="index"/>
              <w:spacing w:after="0" w:line="240" w:lineRule="exact"/>
              <w:rPr>
                <w:rFonts w:ascii="CordiaUPC" w:hAnsi="CordiaUPC" w:cs="CordiaUPC"/>
                <w:color w:val="000000"/>
                <w:sz w:val="24"/>
                <w:szCs w:val="24"/>
                <w:lang w:val="en-US" w:bidi="th-TH"/>
              </w:rPr>
            </w:pPr>
          </w:p>
        </w:tc>
        <w:tc>
          <w:tcPr>
            <w:tcW w:w="679" w:type="dxa"/>
          </w:tcPr>
          <w:p w14:paraId="5FAB6122" w14:textId="2BBB6109" w:rsidR="00304322" w:rsidRPr="007F079E" w:rsidRDefault="00304322" w:rsidP="00304322">
            <w:pPr>
              <w:pStyle w:val="ListParagraph"/>
              <w:tabs>
                <w:tab w:val="decimal" w:pos="484"/>
              </w:tabs>
              <w:spacing w:line="240" w:lineRule="exact"/>
              <w:ind w:left="0" w:right="-109"/>
              <w:rPr>
                <w:rFonts w:ascii="CordiaUPC" w:hAnsi="CordiaUPC" w:cs="CordiaUPC"/>
                <w:color w:val="000000"/>
                <w:sz w:val="24"/>
                <w:szCs w:val="24"/>
                <w:lang w:val="en-US" w:bidi="th-TH"/>
              </w:rPr>
            </w:pPr>
            <w:r w:rsidRPr="007F079E">
              <w:rPr>
                <w:rFonts w:ascii="CordiaUPC" w:hAnsi="CordiaUPC" w:cs="CordiaUPC"/>
                <w:color w:val="000000"/>
                <w:sz w:val="24"/>
                <w:szCs w:val="24"/>
                <w:lang w:val="en-US" w:bidi="th-TH"/>
              </w:rPr>
              <w:t>772</w:t>
            </w:r>
          </w:p>
        </w:tc>
        <w:tc>
          <w:tcPr>
            <w:tcW w:w="243" w:type="dxa"/>
          </w:tcPr>
          <w:p w14:paraId="4CBA4046" w14:textId="77777777" w:rsidR="00304322" w:rsidRPr="007F079E" w:rsidRDefault="00304322" w:rsidP="00304322">
            <w:pPr>
              <w:pStyle w:val="index"/>
              <w:spacing w:after="0" w:line="240" w:lineRule="exact"/>
              <w:rPr>
                <w:rFonts w:ascii="CordiaUPC" w:hAnsi="CordiaUPC" w:cs="CordiaUPC"/>
                <w:color w:val="000000"/>
                <w:sz w:val="24"/>
                <w:szCs w:val="24"/>
                <w:lang w:val="en-US" w:bidi="th-TH"/>
              </w:rPr>
            </w:pPr>
          </w:p>
        </w:tc>
        <w:tc>
          <w:tcPr>
            <w:tcW w:w="747" w:type="dxa"/>
          </w:tcPr>
          <w:p w14:paraId="20409EFD" w14:textId="211B703E" w:rsidR="00304322" w:rsidRPr="007F079E" w:rsidRDefault="00304322" w:rsidP="00304322">
            <w:pPr>
              <w:pStyle w:val="ListParagraph"/>
              <w:tabs>
                <w:tab w:val="decimal" w:pos="555"/>
              </w:tabs>
              <w:spacing w:line="240" w:lineRule="exact"/>
              <w:ind w:left="0" w:right="-109"/>
              <w:rPr>
                <w:rFonts w:ascii="CordiaUPC" w:hAnsi="CordiaUPC" w:cs="CordiaUPC"/>
                <w:color w:val="000000"/>
                <w:sz w:val="24"/>
                <w:szCs w:val="24"/>
                <w:lang w:val="en-US" w:bidi="th-TH"/>
              </w:rPr>
            </w:pPr>
            <w:r w:rsidRPr="007F079E">
              <w:rPr>
                <w:rFonts w:ascii="CordiaUPC" w:hAnsi="CordiaUPC" w:cs="CordiaUPC"/>
                <w:color w:val="000000"/>
                <w:sz w:val="24"/>
                <w:szCs w:val="24"/>
                <w:lang w:val="en-US" w:bidi="th-TH"/>
              </w:rPr>
              <w:t>25,923</w:t>
            </w:r>
          </w:p>
        </w:tc>
        <w:tc>
          <w:tcPr>
            <w:tcW w:w="238" w:type="dxa"/>
          </w:tcPr>
          <w:p w14:paraId="6A20166A" w14:textId="77777777" w:rsidR="00304322" w:rsidRPr="007F079E" w:rsidRDefault="00304322" w:rsidP="00304322">
            <w:pPr>
              <w:pStyle w:val="ListParagraph"/>
              <w:tabs>
                <w:tab w:val="decimal" w:pos="792"/>
              </w:tabs>
              <w:spacing w:line="240" w:lineRule="exact"/>
              <w:ind w:left="-18" w:right="-109"/>
              <w:rPr>
                <w:rFonts w:ascii="CordiaUPC" w:hAnsi="CordiaUPC" w:cs="CordiaUPC"/>
                <w:color w:val="000000"/>
                <w:sz w:val="24"/>
                <w:szCs w:val="24"/>
                <w:lang w:val="en-US" w:bidi="th-TH"/>
              </w:rPr>
            </w:pPr>
          </w:p>
        </w:tc>
        <w:tc>
          <w:tcPr>
            <w:tcW w:w="752" w:type="dxa"/>
          </w:tcPr>
          <w:p w14:paraId="6C08DDC9" w14:textId="29E9F6F7" w:rsidR="00304322" w:rsidRPr="007F079E" w:rsidRDefault="00304322" w:rsidP="00304322">
            <w:pPr>
              <w:pStyle w:val="ListParagraph"/>
              <w:tabs>
                <w:tab w:val="decimal" w:pos="559"/>
              </w:tabs>
              <w:spacing w:line="240" w:lineRule="exact"/>
              <w:ind w:left="0" w:right="-109"/>
              <w:rPr>
                <w:rFonts w:ascii="CordiaUPC" w:hAnsi="CordiaUPC" w:cs="CordiaUPC"/>
                <w:color w:val="000000"/>
                <w:sz w:val="24"/>
                <w:szCs w:val="24"/>
                <w:lang w:val="en-US" w:bidi="th-TH"/>
              </w:rPr>
            </w:pPr>
            <w:r w:rsidRPr="007F079E">
              <w:rPr>
                <w:rFonts w:ascii="CordiaUPC" w:hAnsi="CordiaUPC" w:cs="CordiaUPC"/>
                <w:color w:val="000000"/>
                <w:sz w:val="24"/>
                <w:szCs w:val="24"/>
                <w:lang w:val="en-US" w:bidi="th-TH"/>
              </w:rPr>
              <w:t>71,727</w:t>
            </w:r>
          </w:p>
        </w:tc>
        <w:tc>
          <w:tcPr>
            <w:tcW w:w="236" w:type="dxa"/>
            <w:vAlign w:val="bottom"/>
          </w:tcPr>
          <w:p w14:paraId="2B315CD6" w14:textId="77777777" w:rsidR="00304322" w:rsidRPr="007F079E" w:rsidRDefault="00304322" w:rsidP="00304322">
            <w:pPr>
              <w:pStyle w:val="index"/>
              <w:spacing w:after="0" w:line="240" w:lineRule="exact"/>
              <w:rPr>
                <w:rFonts w:ascii="CordiaUPC" w:hAnsi="CordiaUPC" w:cs="CordiaUPC"/>
                <w:sz w:val="24"/>
                <w:szCs w:val="24"/>
                <w:lang w:val="en-US" w:bidi="th-TH"/>
              </w:rPr>
            </w:pPr>
          </w:p>
        </w:tc>
        <w:tc>
          <w:tcPr>
            <w:tcW w:w="619" w:type="dxa"/>
          </w:tcPr>
          <w:p w14:paraId="1FC3381D" w14:textId="3512A2D4" w:rsidR="00304322" w:rsidRPr="007F079E" w:rsidRDefault="00304322" w:rsidP="00304322">
            <w:pPr>
              <w:pStyle w:val="ListParagraph"/>
              <w:tabs>
                <w:tab w:val="decimal" w:pos="429"/>
              </w:tabs>
              <w:spacing w:line="240" w:lineRule="exact"/>
              <w:ind w:left="0" w:right="-122"/>
              <w:rPr>
                <w:rFonts w:ascii="CordiaUPC" w:hAnsi="CordiaUPC" w:cs="CordiaUPC"/>
                <w:color w:val="000000"/>
                <w:sz w:val="24"/>
                <w:szCs w:val="24"/>
                <w:cs/>
                <w:lang w:val="en-US" w:bidi="th-TH"/>
              </w:rPr>
            </w:pPr>
            <w:r w:rsidRPr="007F079E">
              <w:rPr>
                <w:rFonts w:ascii="CordiaUPC" w:hAnsi="CordiaUPC" w:cs="CordiaUPC"/>
                <w:color w:val="000000"/>
                <w:sz w:val="24"/>
                <w:szCs w:val="24"/>
                <w:lang w:bidi="th-TH"/>
              </w:rPr>
              <w:t>2,410</w:t>
            </w:r>
          </w:p>
        </w:tc>
        <w:tc>
          <w:tcPr>
            <w:tcW w:w="241" w:type="dxa"/>
          </w:tcPr>
          <w:p w14:paraId="1F4C771F" w14:textId="77777777" w:rsidR="00304322" w:rsidRPr="007F079E" w:rsidRDefault="00304322" w:rsidP="00304322">
            <w:pPr>
              <w:pStyle w:val="index"/>
              <w:spacing w:after="0" w:line="240" w:lineRule="exact"/>
              <w:rPr>
                <w:rFonts w:ascii="CordiaUPC" w:hAnsi="CordiaUPC" w:cs="CordiaUPC"/>
                <w:color w:val="000000"/>
                <w:sz w:val="24"/>
                <w:szCs w:val="24"/>
                <w:lang w:val="en-US" w:bidi="th-TH"/>
              </w:rPr>
            </w:pPr>
          </w:p>
        </w:tc>
        <w:tc>
          <w:tcPr>
            <w:tcW w:w="708" w:type="dxa"/>
          </w:tcPr>
          <w:p w14:paraId="538297C8" w14:textId="26FD621E" w:rsidR="00304322" w:rsidRPr="007F079E" w:rsidRDefault="00304322" w:rsidP="00304322">
            <w:pPr>
              <w:pStyle w:val="ListParagraph"/>
              <w:tabs>
                <w:tab w:val="decimal" w:pos="563"/>
              </w:tabs>
              <w:spacing w:line="240" w:lineRule="exact"/>
              <w:ind w:left="0" w:right="-109"/>
              <w:rPr>
                <w:rFonts w:ascii="CordiaUPC" w:hAnsi="CordiaUPC" w:cs="CordiaUPC"/>
                <w:color w:val="000000"/>
                <w:sz w:val="24"/>
                <w:szCs w:val="24"/>
                <w:lang w:bidi="th-TH"/>
              </w:rPr>
            </w:pPr>
            <w:r w:rsidRPr="007F079E">
              <w:rPr>
                <w:rFonts w:ascii="CordiaUPC" w:hAnsi="CordiaUPC" w:cs="CordiaUPC"/>
                <w:color w:val="000000"/>
                <w:sz w:val="24"/>
                <w:szCs w:val="24"/>
                <w:lang w:bidi="th-TH"/>
              </w:rPr>
              <w:t>2,326</w:t>
            </w:r>
          </w:p>
        </w:tc>
        <w:tc>
          <w:tcPr>
            <w:tcW w:w="244" w:type="dxa"/>
          </w:tcPr>
          <w:p w14:paraId="5405C459" w14:textId="77777777" w:rsidR="00304322" w:rsidRPr="007F079E" w:rsidRDefault="00304322" w:rsidP="00304322">
            <w:pPr>
              <w:pStyle w:val="index"/>
              <w:spacing w:after="0" w:line="240" w:lineRule="exact"/>
              <w:rPr>
                <w:rFonts w:ascii="CordiaUPC" w:hAnsi="CordiaUPC" w:cs="CordiaUPC"/>
                <w:color w:val="000000"/>
                <w:sz w:val="24"/>
                <w:szCs w:val="24"/>
                <w:lang w:val="en-US" w:bidi="th-TH"/>
              </w:rPr>
            </w:pPr>
          </w:p>
        </w:tc>
        <w:tc>
          <w:tcPr>
            <w:tcW w:w="753" w:type="dxa"/>
          </w:tcPr>
          <w:p w14:paraId="7C4A6B5C" w14:textId="61A9D27B" w:rsidR="00304322" w:rsidRPr="007F079E" w:rsidRDefault="00304322" w:rsidP="00304322">
            <w:pPr>
              <w:pStyle w:val="ListParagraph"/>
              <w:tabs>
                <w:tab w:val="decimal" w:pos="471"/>
                <w:tab w:val="decimal" w:pos="792"/>
              </w:tabs>
              <w:spacing w:line="240" w:lineRule="exact"/>
              <w:ind w:left="-18" w:right="-48"/>
              <w:jc w:val="right"/>
              <w:rPr>
                <w:rFonts w:ascii="CordiaUPC" w:hAnsi="CordiaUPC" w:cs="CordiaUPC"/>
                <w:color w:val="000000"/>
                <w:sz w:val="24"/>
                <w:szCs w:val="24"/>
                <w:lang w:val="en-US" w:bidi="th-TH"/>
              </w:rPr>
            </w:pPr>
            <w:r w:rsidRPr="007F079E">
              <w:rPr>
                <w:rFonts w:ascii="CordiaUPC" w:hAnsi="CordiaUPC" w:cs="CordiaUPC"/>
                <w:color w:val="000000"/>
                <w:sz w:val="24"/>
                <w:szCs w:val="24"/>
                <w:lang w:bidi="th-TH"/>
              </w:rPr>
              <w:t>49,149</w:t>
            </w:r>
          </w:p>
        </w:tc>
        <w:tc>
          <w:tcPr>
            <w:tcW w:w="238" w:type="dxa"/>
          </w:tcPr>
          <w:p w14:paraId="4E05B13E" w14:textId="77777777" w:rsidR="00304322" w:rsidRPr="007F079E" w:rsidRDefault="00304322" w:rsidP="00304322">
            <w:pPr>
              <w:pStyle w:val="ListParagraph"/>
              <w:tabs>
                <w:tab w:val="decimal" w:pos="792"/>
              </w:tabs>
              <w:spacing w:line="240" w:lineRule="exact"/>
              <w:ind w:left="-18" w:right="-109"/>
              <w:rPr>
                <w:rFonts w:ascii="CordiaUPC" w:hAnsi="CordiaUPC" w:cs="CordiaUPC"/>
                <w:color w:val="000000"/>
                <w:sz w:val="24"/>
                <w:szCs w:val="24"/>
                <w:lang w:val="en-US" w:bidi="th-TH"/>
              </w:rPr>
            </w:pPr>
          </w:p>
        </w:tc>
        <w:tc>
          <w:tcPr>
            <w:tcW w:w="747" w:type="dxa"/>
          </w:tcPr>
          <w:p w14:paraId="4B6D6513" w14:textId="4AFC9602" w:rsidR="00304322" w:rsidRPr="007F079E" w:rsidRDefault="00304322" w:rsidP="00304322">
            <w:pPr>
              <w:pStyle w:val="ListParagraph"/>
              <w:tabs>
                <w:tab w:val="decimal" w:pos="560"/>
                <w:tab w:val="decimal" w:pos="792"/>
              </w:tabs>
              <w:spacing w:line="240" w:lineRule="exact"/>
              <w:ind w:left="-18" w:right="-126"/>
              <w:jc w:val="center"/>
              <w:rPr>
                <w:rFonts w:ascii="CordiaUPC" w:hAnsi="CordiaUPC" w:cs="CordiaUPC"/>
                <w:color w:val="000000"/>
                <w:sz w:val="24"/>
                <w:szCs w:val="24"/>
                <w:lang w:val="en-US" w:bidi="th-TH"/>
              </w:rPr>
            </w:pPr>
            <w:r w:rsidRPr="007F079E">
              <w:rPr>
                <w:rFonts w:ascii="CordiaUPC" w:hAnsi="CordiaUPC" w:cs="CordiaUPC"/>
                <w:color w:val="000000"/>
                <w:sz w:val="24"/>
                <w:szCs w:val="24"/>
                <w:lang w:val="en-US" w:bidi="th-TH"/>
              </w:rPr>
              <w:t>128,429</w:t>
            </w:r>
          </w:p>
        </w:tc>
      </w:tr>
      <w:tr w:rsidR="00304322" w:rsidRPr="007F079E" w14:paraId="2FC635FD" w14:textId="77777777" w:rsidTr="003233F5">
        <w:tc>
          <w:tcPr>
            <w:tcW w:w="1997" w:type="dxa"/>
            <w:tcBorders>
              <w:bottom w:val="nil"/>
            </w:tcBorders>
          </w:tcPr>
          <w:p w14:paraId="079C1E08" w14:textId="77777777" w:rsidR="00304322" w:rsidRPr="007F079E" w:rsidRDefault="00304322" w:rsidP="00304322">
            <w:pPr>
              <w:pStyle w:val="index"/>
              <w:spacing w:after="0" w:line="240" w:lineRule="exact"/>
              <w:rPr>
                <w:rFonts w:ascii="CordiaUPC" w:hAnsi="CordiaUPC" w:cs="CordiaUPC"/>
                <w:b/>
                <w:bCs/>
                <w:sz w:val="24"/>
                <w:szCs w:val="24"/>
                <w:lang w:val="en-US" w:bidi="th-TH"/>
              </w:rPr>
            </w:pPr>
            <w:r w:rsidRPr="007F079E">
              <w:rPr>
                <w:rFonts w:ascii="CordiaUPC" w:hAnsi="CordiaUPC" w:cs="CordiaUPC" w:hint="cs"/>
                <w:b/>
                <w:bCs/>
                <w:sz w:val="24"/>
                <w:szCs w:val="24"/>
                <w:lang w:val="en-US" w:bidi="th-TH"/>
              </w:rPr>
              <w:t>Total</w:t>
            </w:r>
          </w:p>
        </w:tc>
        <w:tc>
          <w:tcPr>
            <w:tcW w:w="706" w:type="dxa"/>
            <w:tcBorders>
              <w:top w:val="single" w:sz="4" w:space="0" w:color="auto"/>
              <w:bottom w:val="double" w:sz="4" w:space="0" w:color="auto"/>
            </w:tcBorders>
          </w:tcPr>
          <w:p w14:paraId="0B38C711" w14:textId="0ECEC02D" w:rsidR="00304322" w:rsidRPr="007F079E" w:rsidRDefault="00304322" w:rsidP="00304322">
            <w:pPr>
              <w:pStyle w:val="ListParagraph"/>
              <w:tabs>
                <w:tab w:val="decimal" w:pos="500"/>
              </w:tabs>
              <w:spacing w:line="240" w:lineRule="exact"/>
              <w:ind w:left="0" w:right="-109"/>
              <w:rPr>
                <w:rFonts w:ascii="CordiaUPC" w:hAnsi="CordiaUPC" w:cs="CordiaUPC"/>
                <w:b/>
                <w:bCs/>
                <w:color w:val="000000"/>
                <w:sz w:val="24"/>
                <w:szCs w:val="24"/>
                <w:cs/>
                <w:lang w:bidi="th-TH"/>
              </w:rPr>
            </w:pPr>
            <w:r w:rsidRPr="007F079E">
              <w:rPr>
                <w:rFonts w:ascii="CordiaUPC" w:hAnsi="CordiaUPC" w:cs="CordiaUPC"/>
                <w:b/>
                <w:bCs/>
                <w:color w:val="000000"/>
                <w:sz w:val="24"/>
                <w:szCs w:val="24"/>
                <w:lang w:bidi="th-TH"/>
              </w:rPr>
              <w:t>10,376</w:t>
            </w:r>
          </w:p>
        </w:tc>
        <w:tc>
          <w:tcPr>
            <w:tcW w:w="236" w:type="dxa"/>
            <w:tcBorders>
              <w:bottom w:val="nil"/>
            </w:tcBorders>
          </w:tcPr>
          <w:p w14:paraId="1C398675" w14:textId="77777777" w:rsidR="00304322" w:rsidRPr="007F079E" w:rsidRDefault="00304322" w:rsidP="00304322">
            <w:pPr>
              <w:pStyle w:val="ListParagraph"/>
              <w:tabs>
                <w:tab w:val="decimal" w:pos="648"/>
              </w:tabs>
              <w:spacing w:line="240" w:lineRule="exact"/>
              <w:ind w:left="0" w:right="-109"/>
              <w:rPr>
                <w:rFonts w:ascii="CordiaUPC" w:hAnsi="CordiaUPC" w:cs="CordiaUPC"/>
                <w:b/>
                <w:bCs/>
                <w:color w:val="000000"/>
                <w:sz w:val="24"/>
                <w:szCs w:val="24"/>
                <w:lang w:bidi="th-TH"/>
              </w:rPr>
            </w:pPr>
          </w:p>
        </w:tc>
        <w:tc>
          <w:tcPr>
            <w:tcW w:w="679" w:type="dxa"/>
            <w:tcBorders>
              <w:top w:val="single" w:sz="4" w:space="0" w:color="auto"/>
              <w:bottom w:val="double" w:sz="4" w:space="0" w:color="auto"/>
            </w:tcBorders>
          </w:tcPr>
          <w:p w14:paraId="65E80194" w14:textId="0F3E593D" w:rsidR="00304322" w:rsidRPr="007F079E" w:rsidRDefault="00304322" w:rsidP="00304322">
            <w:pPr>
              <w:pStyle w:val="ListParagraph"/>
              <w:tabs>
                <w:tab w:val="decimal" w:pos="484"/>
              </w:tabs>
              <w:spacing w:line="240" w:lineRule="exact"/>
              <w:ind w:left="0" w:right="-109"/>
              <w:rPr>
                <w:rFonts w:ascii="CordiaUPC" w:hAnsi="CordiaUPC" w:cs="CordiaUPC"/>
                <w:b/>
                <w:bCs/>
                <w:color w:val="000000"/>
                <w:sz w:val="24"/>
                <w:szCs w:val="24"/>
                <w:lang w:val="en-US" w:bidi="th-TH"/>
              </w:rPr>
            </w:pPr>
            <w:r w:rsidRPr="007F079E">
              <w:rPr>
                <w:rFonts w:ascii="CordiaUPC" w:hAnsi="CordiaUPC" w:cs="CordiaUPC"/>
                <w:b/>
                <w:bCs/>
                <w:color w:val="000000"/>
                <w:sz w:val="24"/>
                <w:szCs w:val="24"/>
                <w:lang w:val="en-US" w:bidi="th-TH"/>
              </w:rPr>
              <w:t>9,499</w:t>
            </w:r>
          </w:p>
        </w:tc>
        <w:tc>
          <w:tcPr>
            <w:tcW w:w="243" w:type="dxa"/>
            <w:tcBorders>
              <w:bottom w:val="nil"/>
            </w:tcBorders>
          </w:tcPr>
          <w:p w14:paraId="10918B1F" w14:textId="77777777" w:rsidR="00304322" w:rsidRPr="007F079E" w:rsidRDefault="00304322" w:rsidP="00304322">
            <w:pPr>
              <w:pStyle w:val="ListParagraph"/>
              <w:tabs>
                <w:tab w:val="decimal" w:pos="648"/>
              </w:tabs>
              <w:spacing w:line="240" w:lineRule="exact"/>
              <w:ind w:left="0" w:right="-109"/>
              <w:rPr>
                <w:rFonts w:ascii="CordiaUPC" w:hAnsi="CordiaUPC" w:cs="CordiaUPC"/>
                <w:b/>
                <w:bCs/>
                <w:color w:val="000000"/>
                <w:sz w:val="24"/>
                <w:szCs w:val="24"/>
                <w:lang w:bidi="th-TH"/>
              </w:rPr>
            </w:pPr>
          </w:p>
        </w:tc>
        <w:tc>
          <w:tcPr>
            <w:tcW w:w="747" w:type="dxa"/>
            <w:tcBorders>
              <w:top w:val="single" w:sz="4" w:space="0" w:color="auto"/>
              <w:bottom w:val="double" w:sz="4" w:space="0" w:color="auto"/>
            </w:tcBorders>
          </w:tcPr>
          <w:p w14:paraId="12AC5476" w14:textId="305D5D83" w:rsidR="00304322" w:rsidRPr="007F079E" w:rsidRDefault="00304322" w:rsidP="00304322">
            <w:pPr>
              <w:pStyle w:val="ListParagraph"/>
              <w:tabs>
                <w:tab w:val="decimal" w:pos="570"/>
              </w:tabs>
              <w:spacing w:line="240" w:lineRule="exact"/>
              <w:ind w:left="0" w:right="-109"/>
              <w:rPr>
                <w:rFonts w:ascii="CordiaUPC" w:hAnsi="CordiaUPC" w:cs="CordiaUPC"/>
                <w:b/>
                <w:bCs/>
                <w:color w:val="000000"/>
                <w:sz w:val="24"/>
                <w:szCs w:val="24"/>
                <w:lang w:val="en-US" w:bidi="th-TH"/>
              </w:rPr>
            </w:pPr>
            <w:r w:rsidRPr="007F079E">
              <w:rPr>
                <w:rFonts w:ascii="CordiaUPC" w:hAnsi="CordiaUPC" w:cs="CordiaUPC"/>
                <w:b/>
                <w:bCs/>
                <w:color w:val="000000"/>
                <w:sz w:val="24"/>
                <w:szCs w:val="24"/>
                <w:lang w:val="en-US" w:bidi="th-TH"/>
              </w:rPr>
              <w:t>452,848</w:t>
            </w:r>
          </w:p>
        </w:tc>
        <w:tc>
          <w:tcPr>
            <w:tcW w:w="238" w:type="dxa"/>
            <w:tcBorders>
              <w:top w:val="nil"/>
              <w:bottom w:val="nil"/>
            </w:tcBorders>
          </w:tcPr>
          <w:p w14:paraId="7830E3A4" w14:textId="77777777" w:rsidR="00304322" w:rsidRPr="007F079E" w:rsidRDefault="00304322" w:rsidP="00304322">
            <w:pPr>
              <w:pStyle w:val="ListParagraph"/>
              <w:tabs>
                <w:tab w:val="decimal" w:pos="792"/>
              </w:tabs>
              <w:spacing w:line="240" w:lineRule="exact"/>
              <w:ind w:left="-18" w:right="-109"/>
              <w:rPr>
                <w:rFonts w:ascii="CordiaUPC" w:hAnsi="CordiaUPC" w:cs="CordiaUPC"/>
                <w:b/>
                <w:bCs/>
                <w:color w:val="000000"/>
                <w:sz w:val="24"/>
                <w:szCs w:val="24"/>
                <w:cs/>
                <w:lang w:bidi="th-TH"/>
              </w:rPr>
            </w:pPr>
          </w:p>
        </w:tc>
        <w:tc>
          <w:tcPr>
            <w:tcW w:w="752" w:type="dxa"/>
            <w:tcBorders>
              <w:top w:val="single" w:sz="4" w:space="0" w:color="auto"/>
              <w:bottom w:val="double" w:sz="4" w:space="0" w:color="auto"/>
            </w:tcBorders>
          </w:tcPr>
          <w:p w14:paraId="3A92DD82" w14:textId="6CAFA1A6" w:rsidR="00304322" w:rsidRPr="007F079E" w:rsidRDefault="00304322" w:rsidP="00304322">
            <w:pPr>
              <w:pStyle w:val="ListParagraph"/>
              <w:tabs>
                <w:tab w:val="decimal" w:pos="559"/>
              </w:tabs>
              <w:spacing w:line="240" w:lineRule="exact"/>
              <w:ind w:left="0" w:right="-109"/>
              <w:rPr>
                <w:rFonts w:ascii="CordiaUPC" w:hAnsi="CordiaUPC" w:cs="CordiaUPC"/>
                <w:b/>
                <w:bCs/>
                <w:color w:val="000000"/>
                <w:sz w:val="24"/>
                <w:szCs w:val="24"/>
                <w:lang w:val="en-US" w:bidi="th-TH"/>
              </w:rPr>
            </w:pPr>
            <w:r w:rsidRPr="007F079E">
              <w:rPr>
                <w:rFonts w:ascii="CordiaUPC" w:hAnsi="CordiaUPC" w:cs="CordiaUPC"/>
                <w:b/>
                <w:bCs/>
                <w:color w:val="000000"/>
                <w:sz w:val="24"/>
                <w:szCs w:val="24"/>
                <w:lang w:val="en-US" w:bidi="th-TH"/>
              </w:rPr>
              <w:t>103,900</w:t>
            </w:r>
          </w:p>
        </w:tc>
        <w:tc>
          <w:tcPr>
            <w:tcW w:w="236" w:type="dxa"/>
            <w:tcBorders>
              <w:bottom w:val="nil"/>
            </w:tcBorders>
          </w:tcPr>
          <w:p w14:paraId="2F489560" w14:textId="77777777" w:rsidR="00304322" w:rsidRPr="007F079E" w:rsidRDefault="00304322" w:rsidP="00304322">
            <w:pPr>
              <w:pStyle w:val="index"/>
              <w:spacing w:after="0" w:line="240" w:lineRule="exact"/>
              <w:rPr>
                <w:rFonts w:ascii="CordiaUPC" w:hAnsi="CordiaUPC" w:cs="CordiaUPC"/>
                <w:b/>
                <w:bCs/>
                <w:color w:val="000000"/>
                <w:sz w:val="24"/>
                <w:szCs w:val="24"/>
                <w:lang w:val="en-GB" w:bidi="th-TH"/>
              </w:rPr>
            </w:pPr>
          </w:p>
        </w:tc>
        <w:tc>
          <w:tcPr>
            <w:tcW w:w="619" w:type="dxa"/>
            <w:tcBorders>
              <w:top w:val="single" w:sz="4" w:space="0" w:color="auto"/>
              <w:bottom w:val="double" w:sz="4" w:space="0" w:color="auto"/>
            </w:tcBorders>
          </w:tcPr>
          <w:p w14:paraId="0E9752DA" w14:textId="31BEC0EC" w:rsidR="00304322" w:rsidRPr="007F079E" w:rsidRDefault="00304322" w:rsidP="00304322">
            <w:pPr>
              <w:pStyle w:val="ListParagraph"/>
              <w:tabs>
                <w:tab w:val="decimal" w:pos="429"/>
              </w:tabs>
              <w:spacing w:line="240" w:lineRule="exact"/>
              <w:ind w:left="0" w:right="-122"/>
              <w:rPr>
                <w:rFonts w:ascii="CordiaUPC" w:hAnsi="CordiaUPC" w:cs="CordiaUPC"/>
                <w:b/>
                <w:bCs/>
                <w:color w:val="000000"/>
                <w:sz w:val="24"/>
                <w:szCs w:val="24"/>
                <w:cs/>
                <w:lang w:bidi="th-TH"/>
              </w:rPr>
            </w:pPr>
            <w:r w:rsidRPr="007F079E">
              <w:rPr>
                <w:rFonts w:ascii="CordiaUPC" w:hAnsi="CordiaUPC" w:cs="CordiaUPC"/>
                <w:b/>
                <w:bCs/>
                <w:color w:val="000000"/>
                <w:sz w:val="24"/>
                <w:szCs w:val="24"/>
                <w:lang w:bidi="th-TH"/>
              </w:rPr>
              <w:t>6,913</w:t>
            </w:r>
          </w:p>
        </w:tc>
        <w:tc>
          <w:tcPr>
            <w:tcW w:w="241" w:type="dxa"/>
            <w:tcBorders>
              <w:bottom w:val="nil"/>
            </w:tcBorders>
          </w:tcPr>
          <w:p w14:paraId="5E5239E7" w14:textId="77777777" w:rsidR="00304322" w:rsidRPr="007F079E" w:rsidRDefault="00304322" w:rsidP="00304322">
            <w:pPr>
              <w:pStyle w:val="ListParagraph"/>
              <w:tabs>
                <w:tab w:val="decimal" w:pos="648"/>
              </w:tabs>
              <w:spacing w:line="240" w:lineRule="exact"/>
              <w:ind w:left="0" w:right="-109"/>
              <w:rPr>
                <w:rFonts w:ascii="CordiaUPC" w:hAnsi="CordiaUPC" w:cs="CordiaUPC"/>
                <w:b/>
                <w:bCs/>
                <w:color w:val="000000"/>
                <w:sz w:val="24"/>
                <w:szCs w:val="24"/>
                <w:lang w:bidi="th-TH"/>
              </w:rPr>
            </w:pPr>
          </w:p>
        </w:tc>
        <w:tc>
          <w:tcPr>
            <w:tcW w:w="708" w:type="dxa"/>
            <w:tcBorders>
              <w:top w:val="single" w:sz="4" w:space="0" w:color="auto"/>
              <w:bottom w:val="double" w:sz="4" w:space="0" w:color="auto"/>
            </w:tcBorders>
          </w:tcPr>
          <w:p w14:paraId="1384426A" w14:textId="7DFBFEC3" w:rsidR="00304322" w:rsidRPr="007F079E" w:rsidRDefault="00304322" w:rsidP="00304322">
            <w:pPr>
              <w:pStyle w:val="ListParagraph"/>
              <w:tabs>
                <w:tab w:val="decimal" w:pos="563"/>
              </w:tabs>
              <w:spacing w:line="240" w:lineRule="exact"/>
              <w:ind w:left="0" w:right="-109"/>
              <w:rPr>
                <w:rFonts w:ascii="CordiaUPC" w:hAnsi="CordiaUPC" w:cs="CordiaUPC"/>
                <w:b/>
                <w:bCs/>
                <w:color w:val="000000"/>
                <w:sz w:val="24"/>
                <w:szCs w:val="24"/>
                <w:lang w:bidi="th-TH"/>
              </w:rPr>
            </w:pPr>
            <w:r w:rsidRPr="007F079E">
              <w:rPr>
                <w:rFonts w:ascii="CordiaUPC" w:hAnsi="CordiaUPC" w:cs="CordiaUPC"/>
                <w:b/>
                <w:bCs/>
                <w:color w:val="000000"/>
                <w:sz w:val="24"/>
                <w:szCs w:val="24"/>
                <w:lang w:bidi="th-TH"/>
              </w:rPr>
              <w:t>6,595</w:t>
            </w:r>
          </w:p>
        </w:tc>
        <w:tc>
          <w:tcPr>
            <w:tcW w:w="244" w:type="dxa"/>
            <w:tcBorders>
              <w:bottom w:val="nil"/>
            </w:tcBorders>
          </w:tcPr>
          <w:p w14:paraId="53F49AC6" w14:textId="77777777" w:rsidR="00304322" w:rsidRPr="007F079E" w:rsidRDefault="00304322" w:rsidP="00304322">
            <w:pPr>
              <w:pStyle w:val="ListParagraph"/>
              <w:tabs>
                <w:tab w:val="decimal" w:pos="648"/>
              </w:tabs>
              <w:spacing w:line="240" w:lineRule="exact"/>
              <w:ind w:left="0" w:right="-109"/>
              <w:rPr>
                <w:rFonts w:ascii="CordiaUPC" w:hAnsi="CordiaUPC" w:cs="CordiaUPC"/>
                <w:b/>
                <w:bCs/>
                <w:color w:val="000000"/>
                <w:sz w:val="24"/>
                <w:szCs w:val="24"/>
                <w:lang w:bidi="th-TH"/>
              </w:rPr>
            </w:pPr>
          </w:p>
        </w:tc>
        <w:tc>
          <w:tcPr>
            <w:tcW w:w="753" w:type="dxa"/>
            <w:tcBorders>
              <w:top w:val="single" w:sz="4" w:space="0" w:color="auto"/>
              <w:bottom w:val="double" w:sz="4" w:space="0" w:color="auto"/>
            </w:tcBorders>
          </w:tcPr>
          <w:p w14:paraId="1F68C0A8" w14:textId="34056EA4" w:rsidR="00304322" w:rsidRPr="007F079E" w:rsidRDefault="00304322" w:rsidP="00304322">
            <w:pPr>
              <w:pStyle w:val="ListParagraph"/>
              <w:tabs>
                <w:tab w:val="decimal" w:pos="471"/>
                <w:tab w:val="decimal" w:pos="792"/>
              </w:tabs>
              <w:spacing w:line="240" w:lineRule="exact"/>
              <w:ind w:left="-18" w:right="-48"/>
              <w:jc w:val="right"/>
              <w:rPr>
                <w:rFonts w:ascii="CordiaUPC" w:hAnsi="CordiaUPC" w:cs="CordiaUPC"/>
                <w:b/>
                <w:bCs/>
                <w:color w:val="000000"/>
                <w:sz w:val="24"/>
                <w:szCs w:val="24"/>
                <w:lang w:bidi="th-TH"/>
              </w:rPr>
            </w:pPr>
            <w:r w:rsidRPr="007F079E">
              <w:rPr>
                <w:rFonts w:ascii="CordiaUPC" w:hAnsi="CordiaUPC" w:cs="CordiaUPC"/>
                <w:b/>
                <w:bCs/>
                <w:color w:val="000000"/>
                <w:sz w:val="24"/>
                <w:szCs w:val="24"/>
                <w:lang w:val="en-US" w:bidi="th-TH"/>
              </w:rPr>
              <w:t>534,763</w:t>
            </w:r>
          </w:p>
        </w:tc>
        <w:tc>
          <w:tcPr>
            <w:tcW w:w="238" w:type="dxa"/>
            <w:tcBorders>
              <w:top w:val="nil"/>
              <w:bottom w:val="nil"/>
            </w:tcBorders>
          </w:tcPr>
          <w:p w14:paraId="10B3B74A" w14:textId="77777777" w:rsidR="00304322" w:rsidRPr="007F079E" w:rsidRDefault="00304322" w:rsidP="00304322">
            <w:pPr>
              <w:pStyle w:val="ListParagraph"/>
              <w:tabs>
                <w:tab w:val="decimal" w:pos="792"/>
              </w:tabs>
              <w:spacing w:line="240" w:lineRule="exact"/>
              <w:ind w:left="-18" w:right="-109"/>
              <w:rPr>
                <w:rFonts w:ascii="CordiaUPC" w:hAnsi="CordiaUPC" w:cs="CordiaUPC"/>
                <w:b/>
                <w:bCs/>
                <w:color w:val="000000"/>
                <w:sz w:val="24"/>
                <w:szCs w:val="24"/>
                <w:lang w:bidi="th-TH"/>
              </w:rPr>
            </w:pPr>
          </w:p>
        </w:tc>
        <w:tc>
          <w:tcPr>
            <w:tcW w:w="747" w:type="dxa"/>
            <w:tcBorders>
              <w:top w:val="single" w:sz="4" w:space="0" w:color="auto"/>
              <w:bottom w:val="double" w:sz="4" w:space="0" w:color="auto"/>
            </w:tcBorders>
          </w:tcPr>
          <w:p w14:paraId="69E27598" w14:textId="04CF80CF" w:rsidR="00304322" w:rsidRPr="007F079E" w:rsidRDefault="00304322" w:rsidP="00304322">
            <w:pPr>
              <w:pStyle w:val="ListParagraph"/>
              <w:tabs>
                <w:tab w:val="decimal" w:pos="560"/>
                <w:tab w:val="decimal" w:pos="792"/>
              </w:tabs>
              <w:spacing w:line="240" w:lineRule="exact"/>
              <w:ind w:left="-18" w:right="-126"/>
              <w:jc w:val="center"/>
              <w:rPr>
                <w:rFonts w:ascii="CordiaUPC" w:hAnsi="CordiaUPC" w:cs="CordiaUPC"/>
                <w:b/>
                <w:bCs/>
                <w:color w:val="000000"/>
                <w:sz w:val="24"/>
                <w:szCs w:val="24"/>
                <w:lang w:bidi="th-TH"/>
              </w:rPr>
            </w:pPr>
            <w:r w:rsidRPr="007F079E">
              <w:rPr>
                <w:rFonts w:ascii="CordiaUPC" w:hAnsi="CordiaUPC" w:cs="CordiaUPC"/>
                <w:b/>
                <w:bCs/>
                <w:color w:val="000000"/>
                <w:sz w:val="24"/>
                <w:szCs w:val="24"/>
                <w:lang w:bidi="th-TH"/>
              </w:rPr>
              <w:t>165,837</w:t>
            </w:r>
          </w:p>
        </w:tc>
      </w:tr>
    </w:tbl>
    <w:p w14:paraId="226475C2" w14:textId="2E01515B" w:rsidR="002959FA" w:rsidRPr="007F079E" w:rsidRDefault="002959FA">
      <w:pPr>
        <w:spacing w:line="240" w:lineRule="auto"/>
        <w:rPr>
          <w:rFonts w:ascii="Cordia New" w:eastAsia="Angsana New" w:cs="Cordia New"/>
          <w:sz w:val="26"/>
          <w:szCs w:val="26"/>
          <w:lang w:val="en-US" w:bidi="th-TH"/>
        </w:rPr>
      </w:pPr>
    </w:p>
    <w:p w14:paraId="039ADCDD" w14:textId="77777777" w:rsidR="000C4E9C" w:rsidRPr="007F079E" w:rsidRDefault="000C4E9C">
      <w:pPr>
        <w:spacing w:line="240" w:lineRule="auto"/>
        <w:rPr>
          <w:rFonts w:ascii="Cordia New" w:eastAsia="Angsana New" w:cs="Cordia New"/>
          <w:sz w:val="26"/>
          <w:szCs w:val="26"/>
          <w:cs/>
          <w:lang w:val="en-US" w:bidi="th-TH"/>
        </w:rPr>
      </w:pPr>
    </w:p>
    <w:p w14:paraId="72416749" w14:textId="77777777" w:rsidR="00F80BCC" w:rsidRPr="007F079E" w:rsidRDefault="00F80BCC">
      <w:pPr>
        <w:spacing w:line="240" w:lineRule="auto"/>
        <w:rPr>
          <w:rFonts w:ascii="Cordia New" w:eastAsia="Angsana New" w:cs="Cordia New"/>
          <w:sz w:val="26"/>
          <w:szCs w:val="26"/>
          <w:lang w:val="en-US"/>
        </w:rPr>
      </w:pPr>
      <w:r w:rsidRPr="007F079E">
        <w:rPr>
          <w:rFonts w:ascii="Cordia New" w:eastAsia="Angsana New" w:cs="Cordia New"/>
          <w:sz w:val="26"/>
          <w:szCs w:val="26"/>
          <w:lang w:val="en-US"/>
        </w:rPr>
        <w:br w:type="page"/>
      </w:r>
    </w:p>
    <w:p w14:paraId="77B3FE54" w14:textId="0C213D82" w:rsidR="00FF3CDC" w:rsidRPr="007F079E" w:rsidRDefault="007F6241" w:rsidP="001C09F9">
      <w:pPr>
        <w:pStyle w:val="BodyText"/>
        <w:tabs>
          <w:tab w:val="left" w:pos="1161"/>
        </w:tabs>
        <w:spacing w:after="0" w:line="240" w:lineRule="exact"/>
        <w:ind w:left="540" w:right="391"/>
        <w:jc w:val="both"/>
        <w:outlineLvl w:val="0"/>
        <w:rPr>
          <w:rFonts w:ascii="Cordia New" w:eastAsia="Angsana New" w:cs="Cordia New"/>
          <w:sz w:val="26"/>
          <w:szCs w:val="26"/>
          <w:lang w:val="en-US"/>
        </w:rPr>
      </w:pPr>
      <w:r w:rsidRPr="007F079E">
        <w:rPr>
          <w:rFonts w:ascii="Cordia New" w:eastAsia="Angsana New" w:cs="Cordia New"/>
          <w:sz w:val="26"/>
          <w:szCs w:val="26"/>
          <w:lang w:val="en-US"/>
        </w:rPr>
        <w:lastRenderedPageBreak/>
        <w:t>1</w:t>
      </w:r>
      <w:r w:rsidR="007A0B19" w:rsidRPr="007F079E">
        <w:rPr>
          <w:rFonts w:ascii="Cordia New" w:eastAsia="Angsana New" w:cs="Cordia New"/>
          <w:sz w:val="26"/>
          <w:szCs w:val="26"/>
          <w:lang w:val="en-US"/>
        </w:rPr>
        <w:t>0</w:t>
      </w:r>
      <w:r w:rsidRPr="007F079E">
        <w:rPr>
          <w:rFonts w:ascii="Cordia New" w:eastAsia="Angsana New" w:cs="Cordia New"/>
          <w:sz w:val="26"/>
          <w:szCs w:val="26"/>
          <w:lang w:val="en-US"/>
        </w:rPr>
        <w:t>.</w:t>
      </w:r>
      <w:r w:rsidR="000F6AC3" w:rsidRPr="007F079E">
        <w:rPr>
          <w:rFonts w:ascii="Cordia New" w:eastAsia="Angsana New" w:cs="Cordia New"/>
          <w:sz w:val="26"/>
          <w:szCs w:val="26"/>
          <w:lang w:val="en-US"/>
        </w:rPr>
        <w:t>1</w:t>
      </w:r>
      <w:r w:rsidRPr="007F079E">
        <w:rPr>
          <w:rFonts w:ascii="Cordia New" w:eastAsia="Angsana New" w:cs="Cordia New"/>
          <w:sz w:val="26"/>
          <w:szCs w:val="26"/>
          <w:lang w:val="en-US"/>
        </w:rPr>
        <w:tab/>
      </w:r>
      <w:r w:rsidR="00FF3CDC" w:rsidRPr="007F079E">
        <w:rPr>
          <w:rFonts w:ascii="Cordia New" w:eastAsia="Angsana New" w:cs="Cordia New"/>
          <w:sz w:val="26"/>
          <w:szCs w:val="26"/>
          <w:lang w:val="en-US"/>
        </w:rPr>
        <w:t>Hedging derivatives</w:t>
      </w:r>
    </w:p>
    <w:p w14:paraId="0F9486F8" w14:textId="77777777" w:rsidR="003D0FD7" w:rsidRPr="007F079E" w:rsidRDefault="003D0FD7" w:rsidP="00F704EA">
      <w:pPr>
        <w:spacing w:line="240" w:lineRule="exact"/>
        <w:jc w:val="thaiDistribute"/>
        <w:rPr>
          <w:rFonts w:ascii="Cordia New" w:eastAsia="Angsana New" w:cs="Cordia New"/>
          <w:spacing w:val="-4"/>
          <w:sz w:val="20"/>
          <w:lang w:val="en-US"/>
        </w:rPr>
      </w:pPr>
    </w:p>
    <w:p w14:paraId="5CE5625A" w14:textId="3DAC7CF3" w:rsidR="00FF3CDC" w:rsidRPr="007F079E" w:rsidRDefault="00D32EBD" w:rsidP="001C09F9">
      <w:pPr>
        <w:pStyle w:val="BodyText"/>
        <w:tabs>
          <w:tab w:val="left" w:pos="1143"/>
        </w:tabs>
        <w:spacing w:after="0" w:line="240" w:lineRule="exact"/>
        <w:ind w:left="540" w:right="391"/>
        <w:jc w:val="both"/>
        <w:outlineLvl w:val="0"/>
        <w:rPr>
          <w:rFonts w:ascii="Cordia New" w:eastAsia="Angsana New" w:cs="Cordia New"/>
          <w:sz w:val="26"/>
          <w:szCs w:val="26"/>
          <w:lang w:val="en-US"/>
        </w:rPr>
      </w:pPr>
      <w:r w:rsidRPr="007F079E">
        <w:rPr>
          <w:rFonts w:ascii="Cordia New" w:eastAsia="Angsana New" w:cs="Cordia New"/>
          <w:sz w:val="26"/>
          <w:szCs w:val="26"/>
          <w:lang w:val="en-US"/>
        </w:rPr>
        <w:t>1</w:t>
      </w:r>
      <w:r w:rsidR="007A0B19" w:rsidRPr="007F079E">
        <w:rPr>
          <w:rFonts w:ascii="Cordia New" w:eastAsia="Angsana New" w:cs="Cordia New"/>
          <w:sz w:val="26"/>
          <w:szCs w:val="26"/>
          <w:lang w:val="en-US"/>
        </w:rPr>
        <w:t>0</w:t>
      </w:r>
      <w:r w:rsidRPr="007F079E">
        <w:rPr>
          <w:rFonts w:ascii="Cordia New" w:eastAsia="Angsana New" w:cs="Cordia New"/>
          <w:sz w:val="26"/>
          <w:szCs w:val="26"/>
          <w:lang w:val="en-US"/>
        </w:rPr>
        <w:t>.</w:t>
      </w:r>
      <w:r w:rsidR="000F6AC3" w:rsidRPr="007F079E">
        <w:rPr>
          <w:rFonts w:ascii="Cordia New" w:eastAsia="Angsana New" w:cs="Cordia New"/>
          <w:sz w:val="26"/>
          <w:szCs w:val="26"/>
          <w:lang w:val="en-US"/>
        </w:rPr>
        <w:t>1</w:t>
      </w:r>
      <w:r w:rsidRPr="007F079E">
        <w:rPr>
          <w:rFonts w:ascii="Cordia New" w:eastAsia="Angsana New" w:cs="Cordia New"/>
          <w:sz w:val="26"/>
          <w:szCs w:val="26"/>
          <w:lang w:val="en-US"/>
        </w:rPr>
        <w:t>.</w:t>
      </w:r>
      <w:r w:rsidR="007A0B19" w:rsidRPr="007F079E">
        <w:rPr>
          <w:rFonts w:ascii="Cordia New" w:eastAsia="Angsana New" w:cs="Cordia New"/>
          <w:sz w:val="26"/>
          <w:szCs w:val="26"/>
          <w:lang w:val="en-US"/>
        </w:rPr>
        <w:t>1</w:t>
      </w:r>
      <w:r w:rsidR="00801DE8" w:rsidRPr="007F079E">
        <w:rPr>
          <w:rFonts w:ascii="Cordia New" w:eastAsia="Angsana New" w:cs="Cordia New"/>
          <w:sz w:val="26"/>
          <w:szCs w:val="26"/>
          <w:lang w:val="en-US"/>
        </w:rPr>
        <w:t xml:space="preserve">  </w:t>
      </w:r>
      <w:r w:rsidR="00422AEE" w:rsidRPr="007F079E">
        <w:rPr>
          <w:rFonts w:ascii="Cordia New" w:eastAsia="Angsana New" w:cs="Cordia New"/>
          <w:sz w:val="26"/>
          <w:szCs w:val="26"/>
          <w:lang w:val="en-US"/>
        </w:rPr>
        <w:t xml:space="preserve"> </w:t>
      </w:r>
      <w:r w:rsidR="00EE5633" w:rsidRPr="007F079E">
        <w:rPr>
          <w:rFonts w:ascii="Cordia New" w:eastAsia="Angsana New" w:cs="Cordia New"/>
          <w:sz w:val="26"/>
          <w:szCs w:val="26"/>
          <w:lang w:val="en-US"/>
        </w:rPr>
        <w:t>Fair value</w:t>
      </w:r>
      <w:r w:rsidR="00FF3CDC" w:rsidRPr="007F079E">
        <w:rPr>
          <w:rFonts w:ascii="Cordia New" w:eastAsia="Angsana New" w:cs="Cordia New"/>
          <w:sz w:val="26"/>
          <w:szCs w:val="26"/>
          <w:lang w:val="en-US"/>
        </w:rPr>
        <w:t xml:space="preserve"> hedge</w:t>
      </w:r>
    </w:p>
    <w:p w14:paraId="3E10B055" w14:textId="77777777" w:rsidR="00AA6582" w:rsidRPr="007F079E" w:rsidRDefault="00AA6582" w:rsidP="001C09F9">
      <w:pPr>
        <w:pStyle w:val="BodyText"/>
        <w:spacing w:after="0" w:line="240" w:lineRule="exact"/>
        <w:ind w:left="940" w:right="391"/>
        <w:jc w:val="both"/>
        <w:outlineLvl w:val="0"/>
        <w:rPr>
          <w:rFonts w:ascii="Cordia New" w:eastAsia="Angsana New" w:cs="Cordia New"/>
          <w:sz w:val="10"/>
          <w:szCs w:val="10"/>
          <w:lang w:val="en-US"/>
        </w:rPr>
      </w:pPr>
    </w:p>
    <w:p w14:paraId="2F108152" w14:textId="77777777" w:rsidR="00611CE7" w:rsidRPr="007F079E" w:rsidRDefault="008023B5" w:rsidP="00611CE7">
      <w:pPr>
        <w:spacing w:line="240" w:lineRule="exact"/>
        <w:ind w:left="1170"/>
        <w:jc w:val="thaiDistribute"/>
        <w:rPr>
          <w:rFonts w:ascii="CordiaUPC" w:hAnsi="CordiaUPC" w:cs="CordiaUPC"/>
          <w:sz w:val="26"/>
          <w:szCs w:val="26"/>
          <w:lang w:val="en-US" w:bidi="th-TH"/>
        </w:rPr>
      </w:pPr>
      <w:r w:rsidRPr="007F079E">
        <w:rPr>
          <w:rFonts w:ascii="CordiaUPC" w:hAnsi="CordiaUPC" w:cs="CordiaUPC"/>
          <w:sz w:val="26"/>
          <w:szCs w:val="26"/>
          <w:lang w:val="en-US" w:bidi="th-TH"/>
        </w:rPr>
        <w:t xml:space="preserve">The Bank </w:t>
      </w:r>
      <w:r w:rsidR="000C4E9C" w:rsidRPr="007F079E">
        <w:rPr>
          <w:rFonts w:ascii="CordiaUPC" w:hAnsi="CordiaUPC" w:cs="CordiaUPC"/>
          <w:sz w:val="26"/>
          <w:szCs w:val="26"/>
          <w:lang w:val="en-US" w:bidi="th-TH"/>
        </w:rPr>
        <w:t xml:space="preserve">and its subsidiaries </w:t>
      </w:r>
      <w:r w:rsidRPr="007F079E">
        <w:rPr>
          <w:rFonts w:ascii="CordiaUPC" w:hAnsi="CordiaUPC" w:cs="CordiaUPC"/>
          <w:sz w:val="26"/>
          <w:szCs w:val="26"/>
          <w:lang w:val="en-US" w:bidi="th-TH"/>
        </w:rPr>
        <w:t>use forwards contract to limit exposure to the foreign currency risk on its unrecogni</w:t>
      </w:r>
      <w:r w:rsidR="004139F1" w:rsidRPr="007F079E">
        <w:rPr>
          <w:rFonts w:ascii="CordiaUPC" w:hAnsi="CordiaUPC" w:cs="CordiaUPC"/>
          <w:sz w:val="26"/>
          <w:szCs w:val="26"/>
          <w:lang w:val="en-US" w:bidi="th-TH"/>
        </w:rPr>
        <w:t>s</w:t>
      </w:r>
      <w:r w:rsidRPr="007F079E">
        <w:rPr>
          <w:rFonts w:ascii="CordiaUPC" w:hAnsi="CordiaUPC" w:cs="CordiaUPC"/>
          <w:sz w:val="26"/>
          <w:szCs w:val="26"/>
          <w:lang w:val="en-US" w:bidi="th-TH"/>
        </w:rPr>
        <w:t>ed firm commitments resulting from changes in foreign exchange rates during a period</w:t>
      </w:r>
      <w:r w:rsidR="004139F1" w:rsidRPr="007F079E">
        <w:rPr>
          <w:rFonts w:ascii="CordiaUPC" w:hAnsi="CordiaUPC" w:cs="CordiaUPC"/>
          <w:sz w:val="26"/>
          <w:szCs w:val="26"/>
          <w:lang w:val="en-US" w:bidi="th-TH"/>
        </w:rPr>
        <w:t xml:space="preserve"> and </w:t>
      </w:r>
      <w:r w:rsidRPr="007F079E">
        <w:rPr>
          <w:rFonts w:ascii="CordiaUPC" w:hAnsi="CordiaUPC" w:cs="CordiaUPC"/>
          <w:sz w:val="26"/>
          <w:szCs w:val="26"/>
          <w:lang w:val="en-US" w:bidi="th-TH"/>
        </w:rPr>
        <w:t>use interest rate swaps to exchange fixed rate for floating rates on funding to match floating rates received on asset or exchange fixed rates on assets to match the floating rates paid on funding.</w:t>
      </w:r>
    </w:p>
    <w:p w14:paraId="0FF8BA2E" w14:textId="77777777" w:rsidR="00611CE7" w:rsidRPr="007F079E" w:rsidRDefault="00611CE7" w:rsidP="00611CE7">
      <w:pPr>
        <w:spacing w:line="240" w:lineRule="exact"/>
        <w:ind w:left="1170"/>
        <w:jc w:val="thaiDistribute"/>
        <w:rPr>
          <w:rFonts w:ascii="CordiaUPC" w:hAnsi="CordiaUPC" w:cs="CordiaUPC"/>
          <w:sz w:val="26"/>
          <w:szCs w:val="26"/>
          <w:lang w:val="en-US" w:bidi="th-TH"/>
        </w:rPr>
      </w:pPr>
    </w:p>
    <w:p w14:paraId="1A88971D" w14:textId="273DFBFC" w:rsidR="003233F5" w:rsidRPr="007F079E" w:rsidRDefault="008023B5" w:rsidP="00611CE7">
      <w:pPr>
        <w:spacing w:line="240" w:lineRule="exact"/>
        <w:ind w:left="1170"/>
        <w:jc w:val="thaiDistribute"/>
        <w:rPr>
          <w:rFonts w:ascii="CordiaUPC" w:hAnsi="CordiaUPC" w:cs="CordiaUPC"/>
          <w:sz w:val="26"/>
          <w:szCs w:val="26"/>
          <w:lang w:val="en-US" w:bidi="th-TH"/>
        </w:rPr>
      </w:pPr>
      <w:r w:rsidRPr="007F079E">
        <w:rPr>
          <w:rFonts w:ascii="CordiaUPC" w:hAnsi="CordiaUPC" w:cs="CordiaUPC"/>
          <w:sz w:val="26"/>
          <w:szCs w:val="26"/>
          <w:lang w:val="en-US" w:bidi="th-TH"/>
        </w:rPr>
        <w:t>For qualifying hedges, the fair value changes of the derivatives are substantially matched by corresponding fair value changes of the hedged items, both of which are recognized in profit or loss. For the year ended 31 December 2022 and 2021, the Bank and its subsidiaries recogni</w:t>
      </w:r>
      <w:r w:rsidR="004139F1" w:rsidRPr="007F079E">
        <w:rPr>
          <w:rFonts w:ascii="CordiaUPC" w:hAnsi="CordiaUPC" w:cs="CordiaUPC"/>
          <w:sz w:val="26"/>
          <w:szCs w:val="26"/>
          <w:lang w:val="en-US" w:bidi="th-TH"/>
        </w:rPr>
        <w:t>s</w:t>
      </w:r>
      <w:r w:rsidRPr="007F079E">
        <w:rPr>
          <w:rFonts w:ascii="CordiaUPC" w:hAnsi="CordiaUPC" w:cs="CordiaUPC"/>
          <w:sz w:val="26"/>
          <w:szCs w:val="26"/>
          <w:lang w:val="en-US" w:bidi="th-TH"/>
        </w:rPr>
        <w:t xml:space="preserve">ed </w:t>
      </w:r>
      <w:r w:rsidR="004139F1" w:rsidRPr="007F079E">
        <w:rPr>
          <w:rFonts w:ascii="CordiaUPC" w:hAnsi="CordiaUPC" w:cs="CordiaUPC"/>
          <w:sz w:val="26"/>
          <w:szCs w:val="26"/>
          <w:lang w:val="en-US" w:bidi="th-TH"/>
        </w:rPr>
        <w:t>gain (</w:t>
      </w:r>
      <w:r w:rsidRPr="007F079E">
        <w:rPr>
          <w:rFonts w:ascii="CordiaUPC" w:hAnsi="CordiaUPC" w:cs="CordiaUPC"/>
          <w:sz w:val="26"/>
          <w:szCs w:val="26"/>
          <w:lang w:val="en-US" w:bidi="th-TH"/>
        </w:rPr>
        <w:t>loss</w:t>
      </w:r>
      <w:r w:rsidR="004139F1" w:rsidRPr="007F079E">
        <w:rPr>
          <w:rFonts w:ascii="CordiaUPC" w:hAnsi="CordiaUPC" w:cs="CordiaUPC"/>
          <w:sz w:val="26"/>
          <w:szCs w:val="26"/>
          <w:lang w:val="en-US" w:bidi="th-TH"/>
        </w:rPr>
        <w:t>)</w:t>
      </w:r>
      <w:r w:rsidRPr="007F079E">
        <w:rPr>
          <w:rFonts w:ascii="CordiaUPC" w:hAnsi="CordiaUPC" w:cs="CordiaUPC"/>
          <w:sz w:val="26"/>
          <w:szCs w:val="26"/>
          <w:lang w:val="en-US" w:bidi="th-TH"/>
        </w:rPr>
        <w:t xml:space="preserve"> on fair value hedges in profit or loss </w:t>
      </w:r>
      <w:r w:rsidR="002F1FC0" w:rsidRPr="007F079E">
        <w:rPr>
          <w:rFonts w:ascii="CordiaUPC" w:eastAsia="Times New Roman" w:hAnsi="CordiaUPC" w:cs="CordiaUPC"/>
          <w:sz w:val="26"/>
          <w:szCs w:val="26"/>
          <w:lang w:val="en-US" w:bidi="th-TH"/>
        </w:rPr>
        <w:t>as following;</w:t>
      </w:r>
    </w:p>
    <w:p w14:paraId="71AB2ACE" w14:textId="4E9603AA" w:rsidR="008023B5" w:rsidRPr="007F079E" w:rsidRDefault="008023B5" w:rsidP="00701565">
      <w:pPr>
        <w:spacing w:line="240" w:lineRule="exact"/>
        <w:ind w:left="1170"/>
        <w:jc w:val="thaiDistribute"/>
        <w:rPr>
          <w:rFonts w:ascii="CordiaUPC" w:hAnsi="CordiaUPC" w:cs="CordiaUPC"/>
          <w:sz w:val="26"/>
          <w:szCs w:val="26"/>
          <w:lang w:val="en-US" w:bidi="th-TH"/>
        </w:rPr>
      </w:pPr>
    </w:p>
    <w:tbl>
      <w:tblPr>
        <w:tblW w:w="8532" w:type="dxa"/>
        <w:tblInd w:w="1080" w:type="dxa"/>
        <w:tblLayout w:type="fixed"/>
        <w:tblCellMar>
          <w:left w:w="0" w:type="dxa"/>
          <w:right w:w="0" w:type="dxa"/>
        </w:tblCellMar>
        <w:tblLook w:val="01E0" w:firstRow="1" w:lastRow="1" w:firstColumn="1" w:lastColumn="1" w:noHBand="0" w:noVBand="0"/>
      </w:tblPr>
      <w:tblGrid>
        <w:gridCol w:w="4230"/>
        <w:gridCol w:w="1008"/>
        <w:gridCol w:w="90"/>
        <w:gridCol w:w="1008"/>
        <w:gridCol w:w="90"/>
        <w:gridCol w:w="1008"/>
        <w:gridCol w:w="90"/>
        <w:gridCol w:w="1008"/>
      </w:tblGrid>
      <w:tr w:rsidR="003233F5" w:rsidRPr="007F079E" w14:paraId="16F713E5" w14:textId="77777777" w:rsidTr="00BF05A7">
        <w:trPr>
          <w:trHeight w:val="360"/>
        </w:trPr>
        <w:tc>
          <w:tcPr>
            <w:tcW w:w="4230" w:type="dxa"/>
            <w:vAlign w:val="bottom"/>
          </w:tcPr>
          <w:p w14:paraId="702C45BD" w14:textId="77777777" w:rsidR="003233F5" w:rsidRPr="007F079E" w:rsidRDefault="003233F5" w:rsidP="002B036D">
            <w:pPr>
              <w:spacing w:line="240" w:lineRule="exact"/>
              <w:ind w:left="90"/>
              <w:rPr>
                <w:rFonts w:ascii="CordiaUPC" w:eastAsia="AngsanaNew" w:hAnsi="CordiaUPC" w:cs="CordiaUPC"/>
                <w:b/>
                <w:bCs/>
                <w:sz w:val="26"/>
                <w:szCs w:val="26"/>
                <w:lang w:eastAsia="en-GB"/>
              </w:rPr>
            </w:pPr>
          </w:p>
        </w:tc>
        <w:tc>
          <w:tcPr>
            <w:tcW w:w="2106" w:type="dxa"/>
            <w:gridSpan w:val="3"/>
            <w:vAlign w:val="bottom"/>
          </w:tcPr>
          <w:p w14:paraId="6D7C510E" w14:textId="78DD501F" w:rsidR="003233F5" w:rsidRPr="007F079E" w:rsidRDefault="003233F5" w:rsidP="002B036D">
            <w:pPr>
              <w:pStyle w:val="a"/>
              <w:tabs>
                <w:tab w:val="left" w:pos="540"/>
              </w:tabs>
              <w:spacing w:line="240" w:lineRule="exact"/>
              <w:jc w:val="center"/>
              <w:rPr>
                <w:rFonts w:ascii="CordiaUPC" w:eastAsia="MS Mincho" w:hAnsi="CordiaUPC" w:cs="CordiaUPC"/>
                <w:sz w:val="26"/>
                <w:szCs w:val="26"/>
                <w:lang w:val="en-US" w:eastAsia="th-TH"/>
              </w:rPr>
            </w:pPr>
            <w:r w:rsidRPr="007F079E">
              <w:rPr>
                <w:rFonts w:ascii="CordiaUPC" w:eastAsia="Times New Roman" w:hAnsi="CordiaUPC" w:cs="CordiaUPC" w:hint="cs"/>
                <w:b/>
                <w:bCs/>
                <w:sz w:val="26"/>
                <w:szCs w:val="26"/>
                <w:lang w:val="en-US"/>
              </w:rPr>
              <w:t>Consolidated</w:t>
            </w:r>
          </w:p>
        </w:tc>
        <w:tc>
          <w:tcPr>
            <w:tcW w:w="90" w:type="dxa"/>
            <w:vAlign w:val="bottom"/>
          </w:tcPr>
          <w:p w14:paraId="553E676B" w14:textId="77777777" w:rsidR="003233F5" w:rsidRPr="007F079E" w:rsidRDefault="003233F5" w:rsidP="002B036D">
            <w:pPr>
              <w:spacing w:line="240" w:lineRule="exact"/>
              <w:jc w:val="center"/>
              <w:rPr>
                <w:rFonts w:ascii="CordiaUPC" w:hAnsi="CordiaUPC" w:cs="CordiaUPC"/>
                <w:sz w:val="26"/>
                <w:szCs w:val="26"/>
              </w:rPr>
            </w:pPr>
          </w:p>
        </w:tc>
        <w:tc>
          <w:tcPr>
            <w:tcW w:w="2106" w:type="dxa"/>
            <w:gridSpan w:val="3"/>
            <w:vAlign w:val="bottom"/>
          </w:tcPr>
          <w:p w14:paraId="56124BE9" w14:textId="59BA9224" w:rsidR="003233F5" w:rsidRPr="007F079E" w:rsidRDefault="003233F5" w:rsidP="002B036D">
            <w:pPr>
              <w:pStyle w:val="a"/>
              <w:tabs>
                <w:tab w:val="left" w:pos="540"/>
              </w:tabs>
              <w:spacing w:line="240" w:lineRule="exact"/>
              <w:jc w:val="center"/>
              <w:rPr>
                <w:rFonts w:ascii="CordiaUPC" w:eastAsia="MS Mincho" w:hAnsi="CordiaUPC" w:cs="CordiaUPC"/>
                <w:b/>
                <w:bCs/>
                <w:sz w:val="26"/>
                <w:szCs w:val="26"/>
                <w:cs/>
                <w:lang w:eastAsia="th-TH"/>
              </w:rPr>
            </w:pPr>
            <w:r w:rsidRPr="007F079E">
              <w:rPr>
                <w:rFonts w:ascii="CordiaUPC" w:eastAsia="Times New Roman" w:hAnsi="CordiaUPC" w:cs="CordiaUPC" w:hint="cs"/>
                <w:b/>
                <w:bCs/>
                <w:sz w:val="26"/>
                <w:szCs w:val="26"/>
                <w:lang w:val="en-US"/>
              </w:rPr>
              <w:t>Bank only</w:t>
            </w:r>
          </w:p>
        </w:tc>
      </w:tr>
      <w:tr w:rsidR="003233F5" w:rsidRPr="007F079E" w14:paraId="46AFA8BD" w14:textId="77777777" w:rsidTr="00BF05A7">
        <w:trPr>
          <w:trHeight w:val="360"/>
        </w:trPr>
        <w:tc>
          <w:tcPr>
            <w:tcW w:w="4230" w:type="dxa"/>
            <w:vAlign w:val="bottom"/>
          </w:tcPr>
          <w:p w14:paraId="1FC30166" w14:textId="77777777" w:rsidR="003233F5" w:rsidRPr="007F079E" w:rsidRDefault="003233F5" w:rsidP="002B036D">
            <w:pPr>
              <w:spacing w:line="240" w:lineRule="exact"/>
              <w:ind w:left="90"/>
              <w:rPr>
                <w:rFonts w:ascii="CordiaUPC" w:eastAsia="AngsanaNew" w:hAnsi="CordiaUPC" w:cs="CordiaUPC"/>
                <w:b/>
                <w:bCs/>
                <w:sz w:val="26"/>
                <w:szCs w:val="26"/>
                <w:lang w:eastAsia="en-GB"/>
              </w:rPr>
            </w:pPr>
          </w:p>
        </w:tc>
        <w:tc>
          <w:tcPr>
            <w:tcW w:w="2106" w:type="dxa"/>
            <w:gridSpan w:val="3"/>
            <w:vAlign w:val="bottom"/>
          </w:tcPr>
          <w:p w14:paraId="4535C96E" w14:textId="192C4421" w:rsidR="003233F5" w:rsidRPr="007F079E" w:rsidRDefault="00A07A4E" w:rsidP="002B036D">
            <w:pPr>
              <w:pStyle w:val="a"/>
              <w:tabs>
                <w:tab w:val="left" w:pos="540"/>
              </w:tabs>
              <w:spacing w:line="240" w:lineRule="exact"/>
              <w:jc w:val="center"/>
              <w:rPr>
                <w:rFonts w:ascii="CordiaUPC" w:eastAsia="MS Mincho" w:hAnsi="CordiaUPC" w:cs="CordiaUPC"/>
                <w:b/>
                <w:bCs/>
                <w:sz w:val="26"/>
                <w:szCs w:val="26"/>
                <w:lang w:val="en-US" w:eastAsia="th-TH"/>
              </w:rPr>
            </w:pPr>
            <w:r w:rsidRPr="007F079E">
              <w:rPr>
                <w:rFonts w:ascii="CordiaUPC" w:hAnsi="CordiaUPC" w:cs="CordiaUPC"/>
                <w:sz w:val="26"/>
                <w:szCs w:val="26"/>
                <w:lang w:val="en-US"/>
              </w:rPr>
              <w:t xml:space="preserve">For the year ended </w:t>
            </w:r>
            <w:r w:rsidRPr="007F079E">
              <w:rPr>
                <w:rFonts w:ascii="CordiaUPC" w:hAnsi="CordiaUPC" w:cs="CordiaUPC" w:hint="cs"/>
                <w:sz w:val="26"/>
                <w:szCs w:val="26"/>
                <w:lang w:val="en-US"/>
              </w:rPr>
              <w:t>31 December</w:t>
            </w:r>
          </w:p>
        </w:tc>
        <w:tc>
          <w:tcPr>
            <w:tcW w:w="90" w:type="dxa"/>
            <w:vAlign w:val="bottom"/>
          </w:tcPr>
          <w:p w14:paraId="3B7D48BE" w14:textId="77777777" w:rsidR="003233F5" w:rsidRPr="007F079E" w:rsidRDefault="003233F5" w:rsidP="002B036D">
            <w:pPr>
              <w:spacing w:line="240" w:lineRule="exact"/>
              <w:jc w:val="center"/>
              <w:rPr>
                <w:rFonts w:ascii="CordiaUPC" w:hAnsi="CordiaUPC" w:cs="CordiaUPC"/>
                <w:sz w:val="26"/>
                <w:szCs w:val="26"/>
              </w:rPr>
            </w:pPr>
          </w:p>
        </w:tc>
        <w:tc>
          <w:tcPr>
            <w:tcW w:w="2106" w:type="dxa"/>
            <w:gridSpan w:val="3"/>
            <w:vAlign w:val="bottom"/>
          </w:tcPr>
          <w:p w14:paraId="06F3812F" w14:textId="38BE55D7" w:rsidR="003233F5" w:rsidRPr="007F079E" w:rsidRDefault="00A07A4E" w:rsidP="002B036D">
            <w:pPr>
              <w:pStyle w:val="a"/>
              <w:tabs>
                <w:tab w:val="left" w:pos="540"/>
              </w:tabs>
              <w:spacing w:line="240" w:lineRule="exact"/>
              <w:jc w:val="center"/>
              <w:rPr>
                <w:rFonts w:ascii="CordiaUPC" w:eastAsia="MS Mincho" w:hAnsi="CordiaUPC" w:cs="CordiaUPC"/>
                <w:b/>
                <w:bCs/>
                <w:sz w:val="26"/>
                <w:szCs w:val="26"/>
                <w:cs/>
                <w:lang w:val="en-US" w:eastAsia="th-TH"/>
              </w:rPr>
            </w:pPr>
            <w:r w:rsidRPr="007F079E">
              <w:rPr>
                <w:rFonts w:ascii="CordiaUPC" w:hAnsi="CordiaUPC" w:cs="CordiaUPC"/>
                <w:sz w:val="26"/>
                <w:szCs w:val="26"/>
                <w:lang w:val="en-US"/>
              </w:rPr>
              <w:t xml:space="preserve">For the year ended </w:t>
            </w:r>
            <w:r w:rsidRPr="007F079E">
              <w:rPr>
                <w:rFonts w:ascii="CordiaUPC" w:hAnsi="CordiaUPC" w:cs="CordiaUPC" w:hint="cs"/>
                <w:sz w:val="26"/>
                <w:szCs w:val="26"/>
                <w:lang w:val="en-US"/>
              </w:rPr>
              <w:t>31 December</w:t>
            </w:r>
          </w:p>
        </w:tc>
      </w:tr>
      <w:tr w:rsidR="003233F5" w:rsidRPr="007F079E" w14:paraId="6511BBC4" w14:textId="77777777" w:rsidTr="00BF05A7">
        <w:trPr>
          <w:trHeight w:val="360"/>
        </w:trPr>
        <w:tc>
          <w:tcPr>
            <w:tcW w:w="4230" w:type="dxa"/>
            <w:vAlign w:val="bottom"/>
          </w:tcPr>
          <w:p w14:paraId="5BE92B22" w14:textId="77777777" w:rsidR="003233F5" w:rsidRPr="007F079E" w:rsidRDefault="003233F5" w:rsidP="002B036D">
            <w:pPr>
              <w:spacing w:line="240" w:lineRule="exact"/>
              <w:ind w:left="90"/>
              <w:rPr>
                <w:rFonts w:ascii="CordiaUPC" w:eastAsia="AngsanaNew" w:hAnsi="CordiaUPC" w:cs="CordiaUPC"/>
                <w:b/>
                <w:bCs/>
                <w:sz w:val="26"/>
                <w:szCs w:val="26"/>
                <w:lang w:eastAsia="en-GB"/>
              </w:rPr>
            </w:pPr>
          </w:p>
        </w:tc>
        <w:tc>
          <w:tcPr>
            <w:tcW w:w="1008" w:type="dxa"/>
            <w:vAlign w:val="bottom"/>
          </w:tcPr>
          <w:p w14:paraId="1B289457" w14:textId="4E7043E3" w:rsidR="003233F5" w:rsidRPr="007F079E" w:rsidRDefault="003233F5" w:rsidP="002B036D">
            <w:pPr>
              <w:pStyle w:val="a"/>
              <w:tabs>
                <w:tab w:val="left" w:pos="540"/>
              </w:tabs>
              <w:spacing w:line="240" w:lineRule="exact"/>
              <w:jc w:val="center"/>
              <w:rPr>
                <w:rFonts w:ascii="CordiaUPC" w:eastAsia="MS Mincho" w:hAnsi="CordiaUPC" w:cs="CordiaUPC"/>
                <w:sz w:val="26"/>
                <w:szCs w:val="26"/>
                <w:lang w:val="en-US" w:eastAsia="th-TH"/>
              </w:rPr>
            </w:pPr>
            <w:r w:rsidRPr="007F079E">
              <w:rPr>
                <w:rFonts w:ascii="CordiaUPC" w:eastAsia="MS Mincho" w:hAnsi="CordiaUPC" w:cs="CordiaUPC" w:hint="cs"/>
                <w:sz w:val="26"/>
                <w:szCs w:val="26"/>
                <w:cs/>
                <w:lang w:val="en-US" w:eastAsia="th-TH"/>
              </w:rPr>
              <w:t>2022</w:t>
            </w:r>
          </w:p>
        </w:tc>
        <w:tc>
          <w:tcPr>
            <w:tcW w:w="90" w:type="dxa"/>
            <w:vAlign w:val="bottom"/>
          </w:tcPr>
          <w:p w14:paraId="7ECF910A" w14:textId="77777777" w:rsidR="003233F5" w:rsidRPr="007F079E" w:rsidRDefault="003233F5" w:rsidP="002B036D">
            <w:pPr>
              <w:pStyle w:val="a"/>
              <w:tabs>
                <w:tab w:val="left" w:pos="540"/>
              </w:tabs>
              <w:spacing w:line="240" w:lineRule="exact"/>
              <w:jc w:val="center"/>
              <w:rPr>
                <w:rFonts w:ascii="CordiaUPC" w:eastAsia="MS Mincho" w:hAnsi="CordiaUPC" w:cs="CordiaUPC"/>
                <w:sz w:val="26"/>
                <w:szCs w:val="26"/>
                <w:lang w:val="en-GB" w:eastAsia="th-TH"/>
              </w:rPr>
            </w:pPr>
          </w:p>
        </w:tc>
        <w:tc>
          <w:tcPr>
            <w:tcW w:w="1008" w:type="dxa"/>
            <w:vAlign w:val="bottom"/>
          </w:tcPr>
          <w:p w14:paraId="7BFC18C0" w14:textId="267031C9" w:rsidR="003233F5" w:rsidRPr="007F079E" w:rsidRDefault="003233F5" w:rsidP="002B036D">
            <w:pPr>
              <w:pStyle w:val="a"/>
              <w:tabs>
                <w:tab w:val="left" w:pos="540"/>
              </w:tabs>
              <w:spacing w:line="240" w:lineRule="exact"/>
              <w:jc w:val="center"/>
              <w:rPr>
                <w:rFonts w:ascii="CordiaUPC" w:eastAsia="MS Mincho" w:hAnsi="CordiaUPC" w:cs="CordiaUPC"/>
                <w:sz w:val="26"/>
                <w:szCs w:val="26"/>
                <w:cs/>
                <w:lang w:val="en-US" w:eastAsia="th-TH"/>
              </w:rPr>
            </w:pPr>
            <w:r w:rsidRPr="007F079E">
              <w:rPr>
                <w:rFonts w:ascii="CordiaUPC" w:hAnsi="CordiaUPC" w:cs="CordiaUPC" w:hint="cs"/>
                <w:sz w:val="26"/>
                <w:szCs w:val="26"/>
                <w:cs/>
              </w:rPr>
              <w:t>2021</w:t>
            </w:r>
          </w:p>
        </w:tc>
        <w:tc>
          <w:tcPr>
            <w:tcW w:w="90" w:type="dxa"/>
            <w:vAlign w:val="bottom"/>
          </w:tcPr>
          <w:p w14:paraId="114E8227" w14:textId="77777777" w:rsidR="003233F5" w:rsidRPr="007F079E" w:rsidRDefault="003233F5" w:rsidP="002B036D">
            <w:pPr>
              <w:spacing w:line="240" w:lineRule="exact"/>
              <w:jc w:val="center"/>
              <w:rPr>
                <w:rFonts w:ascii="CordiaUPC" w:hAnsi="CordiaUPC" w:cs="CordiaUPC"/>
                <w:sz w:val="26"/>
                <w:szCs w:val="26"/>
              </w:rPr>
            </w:pPr>
          </w:p>
        </w:tc>
        <w:tc>
          <w:tcPr>
            <w:tcW w:w="1008" w:type="dxa"/>
            <w:vAlign w:val="bottom"/>
          </w:tcPr>
          <w:p w14:paraId="0BE3C426" w14:textId="2907561A" w:rsidR="003233F5" w:rsidRPr="007F079E" w:rsidRDefault="003233F5" w:rsidP="002B036D">
            <w:pPr>
              <w:pStyle w:val="a"/>
              <w:tabs>
                <w:tab w:val="left" w:pos="540"/>
              </w:tabs>
              <w:spacing w:line="240" w:lineRule="exact"/>
              <w:jc w:val="center"/>
              <w:rPr>
                <w:rFonts w:ascii="CordiaUPC" w:eastAsia="MS Mincho" w:hAnsi="CordiaUPC" w:cs="CordiaUPC"/>
                <w:sz w:val="26"/>
                <w:szCs w:val="26"/>
                <w:cs/>
                <w:lang w:val="en-US" w:eastAsia="th-TH"/>
              </w:rPr>
            </w:pPr>
            <w:r w:rsidRPr="007F079E">
              <w:rPr>
                <w:rFonts w:ascii="CordiaUPC" w:eastAsia="MS Mincho" w:hAnsi="CordiaUPC" w:cs="CordiaUPC"/>
                <w:sz w:val="26"/>
                <w:szCs w:val="26"/>
                <w:lang w:val="en-US" w:eastAsia="th-TH"/>
              </w:rPr>
              <w:t>2022</w:t>
            </w:r>
          </w:p>
        </w:tc>
        <w:tc>
          <w:tcPr>
            <w:tcW w:w="90" w:type="dxa"/>
            <w:vAlign w:val="bottom"/>
          </w:tcPr>
          <w:p w14:paraId="3BE89F33" w14:textId="77777777" w:rsidR="003233F5" w:rsidRPr="007F079E" w:rsidRDefault="003233F5" w:rsidP="002B036D">
            <w:pPr>
              <w:pStyle w:val="a"/>
              <w:tabs>
                <w:tab w:val="left" w:pos="540"/>
              </w:tabs>
              <w:spacing w:line="240" w:lineRule="exact"/>
              <w:jc w:val="center"/>
              <w:rPr>
                <w:rFonts w:ascii="CordiaUPC" w:eastAsia="MS Mincho" w:hAnsi="CordiaUPC" w:cs="CordiaUPC"/>
                <w:sz w:val="26"/>
                <w:szCs w:val="26"/>
                <w:lang w:val="en-GB" w:eastAsia="th-TH"/>
              </w:rPr>
            </w:pPr>
          </w:p>
        </w:tc>
        <w:tc>
          <w:tcPr>
            <w:tcW w:w="1008" w:type="dxa"/>
            <w:vAlign w:val="bottom"/>
          </w:tcPr>
          <w:p w14:paraId="6630469C" w14:textId="3E3A7E7F" w:rsidR="003233F5" w:rsidRPr="007F079E" w:rsidRDefault="003233F5" w:rsidP="002B036D">
            <w:pPr>
              <w:pStyle w:val="a"/>
              <w:tabs>
                <w:tab w:val="left" w:pos="540"/>
              </w:tabs>
              <w:spacing w:line="240" w:lineRule="exact"/>
              <w:jc w:val="center"/>
              <w:rPr>
                <w:rFonts w:ascii="CordiaUPC" w:hAnsi="CordiaUPC" w:cs="CordiaUPC"/>
                <w:sz w:val="26"/>
                <w:szCs w:val="26"/>
                <w:cs/>
              </w:rPr>
            </w:pPr>
            <w:r w:rsidRPr="007F079E">
              <w:rPr>
                <w:rFonts w:ascii="CordiaUPC" w:hAnsi="CordiaUPC" w:cs="CordiaUPC"/>
                <w:sz w:val="26"/>
                <w:szCs w:val="26"/>
                <w:cs/>
              </w:rPr>
              <w:t>2</w:t>
            </w:r>
            <w:r w:rsidRPr="007F079E">
              <w:rPr>
                <w:rFonts w:ascii="CordiaUPC" w:hAnsi="CordiaUPC" w:cs="CordiaUPC" w:hint="cs"/>
                <w:sz w:val="26"/>
                <w:szCs w:val="26"/>
                <w:cs/>
              </w:rPr>
              <w:t>021</w:t>
            </w:r>
          </w:p>
        </w:tc>
      </w:tr>
      <w:tr w:rsidR="003233F5" w:rsidRPr="007F079E" w14:paraId="72C1626B" w14:textId="77777777" w:rsidTr="00BF05A7">
        <w:trPr>
          <w:trHeight w:val="360"/>
        </w:trPr>
        <w:tc>
          <w:tcPr>
            <w:tcW w:w="4230" w:type="dxa"/>
            <w:vAlign w:val="bottom"/>
          </w:tcPr>
          <w:p w14:paraId="745D3A06" w14:textId="77777777" w:rsidR="003233F5" w:rsidRPr="007F079E" w:rsidRDefault="003233F5" w:rsidP="002B036D">
            <w:pPr>
              <w:spacing w:line="240" w:lineRule="exact"/>
              <w:ind w:left="90"/>
              <w:rPr>
                <w:rFonts w:ascii="CordiaUPC" w:eastAsia="AngsanaNew" w:hAnsi="CordiaUPC" w:cs="CordiaUPC"/>
                <w:b/>
                <w:bCs/>
                <w:sz w:val="26"/>
                <w:szCs w:val="26"/>
                <w:lang w:eastAsia="en-GB"/>
              </w:rPr>
            </w:pPr>
          </w:p>
        </w:tc>
        <w:tc>
          <w:tcPr>
            <w:tcW w:w="4302" w:type="dxa"/>
            <w:gridSpan w:val="7"/>
            <w:vAlign w:val="bottom"/>
          </w:tcPr>
          <w:p w14:paraId="3787E0A1" w14:textId="7108E222" w:rsidR="003233F5" w:rsidRPr="007F079E" w:rsidRDefault="00F46D5B" w:rsidP="002B036D">
            <w:pPr>
              <w:pStyle w:val="a"/>
              <w:tabs>
                <w:tab w:val="left" w:pos="540"/>
              </w:tabs>
              <w:spacing w:line="240" w:lineRule="exact"/>
              <w:jc w:val="center"/>
              <w:rPr>
                <w:rFonts w:ascii="CordiaUPC" w:hAnsi="CordiaUPC" w:cs="CordiaUPC"/>
                <w:i/>
                <w:iCs/>
                <w:sz w:val="26"/>
                <w:szCs w:val="26"/>
                <w:cs/>
              </w:rPr>
            </w:pPr>
            <w:r w:rsidRPr="007F079E">
              <w:rPr>
                <w:rFonts w:ascii="CordiaUPC" w:hAnsi="CordiaUPC" w:cs="CordiaUPC" w:hint="cs"/>
                <w:i/>
                <w:iCs/>
                <w:sz w:val="26"/>
                <w:szCs w:val="26"/>
                <w:lang w:val="en-US"/>
              </w:rPr>
              <w:t>(in million Baht)</w:t>
            </w:r>
          </w:p>
        </w:tc>
      </w:tr>
      <w:tr w:rsidR="003233F5" w:rsidRPr="007F079E" w14:paraId="0AB3AD0A" w14:textId="77777777" w:rsidTr="00BF05A7">
        <w:trPr>
          <w:trHeight w:val="360"/>
        </w:trPr>
        <w:tc>
          <w:tcPr>
            <w:tcW w:w="4230" w:type="dxa"/>
            <w:vAlign w:val="bottom"/>
          </w:tcPr>
          <w:p w14:paraId="7FE98C37" w14:textId="43A4480C" w:rsidR="003233F5" w:rsidRPr="007F079E" w:rsidRDefault="008B7358" w:rsidP="002B036D">
            <w:pPr>
              <w:spacing w:line="240" w:lineRule="exact"/>
              <w:ind w:left="90"/>
              <w:rPr>
                <w:rFonts w:ascii="CordiaUPC" w:eastAsia="AngsanaNew" w:hAnsi="CordiaUPC" w:cs="CordiaUPC"/>
                <w:sz w:val="26"/>
                <w:szCs w:val="26"/>
                <w:lang w:val="en-US" w:eastAsia="en-GB"/>
              </w:rPr>
            </w:pPr>
            <w:r w:rsidRPr="007F079E">
              <w:rPr>
                <w:rFonts w:ascii="CordiaUPC" w:hAnsi="CordiaUPC" w:cs="CordiaUPC"/>
                <w:sz w:val="26"/>
                <w:szCs w:val="26"/>
                <w:lang w:val="en-US" w:bidi="th-TH"/>
              </w:rPr>
              <w:t>Gain (l</w:t>
            </w:r>
            <w:r w:rsidR="003233F5" w:rsidRPr="007F079E">
              <w:rPr>
                <w:rFonts w:ascii="CordiaUPC" w:hAnsi="CordiaUPC" w:cs="CordiaUPC"/>
                <w:sz w:val="26"/>
                <w:szCs w:val="26"/>
                <w:lang w:val="en-US" w:bidi="th-TH"/>
              </w:rPr>
              <w:t>oss</w:t>
            </w:r>
            <w:r w:rsidRPr="007F079E">
              <w:rPr>
                <w:rFonts w:ascii="CordiaUPC" w:hAnsi="CordiaUPC" w:cs="CordiaUPC"/>
                <w:sz w:val="26"/>
                <w:szCs w:val="26"/>
                <w:lang w:val="en-US" w:bidi="th-TH"/>
              </w:rPr>
              <w:t>)</w:t>
            </w:r>
            <w:r w:rsidR="003233F5" w:rsidRPr="007F079E">
              <w:rPr>
                <w:rFonts w:ascii="CordiaUPC" w:hAnsi="CordiaUPC" w:cs="CordiaUPC"/>
                <w:sz w:val="26"/>
                <w:szCs w:val="26"/>
                <w:lang w:val="en-US" w:bidi="th-TH"/>
              </w:rPr>
              <w:t xml:space="preserve"> on fair value hedges in profit or loss</w:t>
            </w:r>
          </w:p>
        </w:tc>
        <w:tc>
          <w:tcPr>
            <w:tcW w:w="1008" w:type="dxa"/>
            <w:vAlign w:val="bottom"/>
          </w:tcPr>
          <w:p w14:paraId="3DB5292B" w14:textId="77777777" w:rsidR="003233F5" w:rsidRPr="007F079E" w:rsidRDefault="003233F5" w:rsidP="002B036D">
            <w:pPr>
              <w:pStyle w:val="acctfourfigures"/>
              <w:tabs>
                <w:tab w:val="clear" w:pos="765"/>
                <w:tab w:val="decimal" w:pos="897"/>
              </w:tabs>
              <w:spacing w:line="240" w:lineRule="exact"/>
              <w:ind w:left="-108" w:right="-88"/>
              <w:rPr>
                <w:rFonts w:ascii="CordiaUPC" w:hAnsi="CordiaUPC" w:cs="CordiaUPC"/>
                <w:sz w:val="26"/>
                <w:szCs w:val="26"/>
                <w:lang w:val="en-US" w:bidi="th-TH"/>
              </w:rPr>
            </w:pPr>
            <w:r w:rsidRPr="007F079E">
              <w:rPr>
                <w:rFonts w:ascii="CordiaUPC" w:hAnsi="CordiaUPC" w:cs="CordiaUPC" w:hint="cs"/>
                <w:sz w:val="26"/>
                <w:szCs w:val="26"/>
                <w:cs/>
                <w:lang w:val="en-US" w:bidi="th-TH"/>
              </w:rPr>
              <w:t>-</w:t>
            </w:r>
          </w:p>
        </w:tc>
        <w:tc>
          <w:tcPr>
            <w:tcW w:w="90" w:type="dxa"/>
            <w:vAlign w:val="bottom"/>
          </w:tcPr>
          <w:p w14:paraId="69F934F4" w14:textId="77777777" w:rsidR="003233F5" w:rsidRPr="007F079E" w:rsidRDefault="003233F5" w:rsidP="002B036D">
            <w:pPr>
              <w:pStyle w:val="acctfourfigures"/>
              <w:tabs>
                <w:tab w:val="clear" w:pos="765"/>
                <w:tab w:val="decimal" w:pos="924"/>
              </w:tabs>
              <w:spacing w:line="240" w:lineRule="exact"/>
              <w:ind w:left="-79" w:right="-42"/>
              <w:rPr>
                <w:rFonts w:ascii="CordiaUPC" w:hAnsi="CordiaUPC" w:cs="CordiaUPC"/>
                <w:sz w:val="26"/>
                <w:szCs w:val="26"/>
              </w:rPr>
            </w:pPr>
          </w:p>
        </w:tc>
        <w:tc>
          <w:tcPr>
            <w:tcW w:w="1008" w:type="dxa"/>
            <w:vAlign w:val="bottom"/>
          </w:tcPr>
          <w:p w14:paraId="187168C8" w14:textId="7E5C2036" w:rsidR="003233F5" w:rsidRPr="007F079E" w:rsidRDefault="003233F5" w:rsidP="002B036D">
            <w:pPr>
              <w:pStyle w:val="acctfourfigures"/>
              <w:tabs>
                <w:tab w:val="clear" w:pos="765"/>
                <w:tab w:val="decimal" w:pos="883"/>
              </w:tabs>
              <w:spacing w:line="240" w:lineRule="exact"/>
              <w:ind w:left="-108" w:right="-88"/>
              <w:rPr>
                <w:rFonts w:ascii="CordiaUPC" w:hAnsi="CordiaUPC" w:cs="CordiaUPC"/>
                <w:sz w:val="26"/>
                <w:szCs w:val="26"/>
                <w:cs/>
                <w:lang w:val="en-US" w:bidi="th-TH"/>
              </w:rPr>
            </w:pPr>
            <w:r w:rsidRPr="007F079E">
              <w:rPr>
                <w:rFonts w:ascii="CordiaUPC" w:hAnsi="CordiaUPC" w:cs="CordiaUPC"/>
                <w:sz w:val="26"/>
                <w:szCs w:val="26"/>
                <w:lang w:val="en-US" w:bidi="th-TH"/>
              </w:rPr>
              <w:t>(35</w:t>
            </w:r>
            <w:r w:rsidR="004139F1" w:rsidRPr="007F079E">
              <w:rPr>
                <w:rFonts w:ascii="CordiaUPC" w:hAnsi="CordiaUPC" w:cs="CordiaUPC"/>
                <w:sz w:val="26"/>
                <w:szCs w:val="26"/>
                <w:lang w:val="en-US" w:bidi="th-TH"/>
              </w:rPr>
              <w:t>)</w:t>
            </w:r>
            <w:r w:rsidRPr="007F079E">
              <w:rPr>
                <w:rFonts w:ascii="CordiaUPC" w:hAnsi="CordiaUPC" w:cs="CordiaUPC" w:hint="cs"/>
                <w:sz w:val="26"/>
                <w:szCs w:val="26"/>
                <w:cs/>
                <w:lang w:val="en-US" w:bidi="th-TH"/>
              </w:rPr>
              <w:t>*</w:t>
            </w:r>
          </w:p>
        </w:tc>
        <w:tc>
          <w:tcPr>
            <w:tcW w:w="90" w:type="dxa"/>
            <w:vAlign w:val="bottom"/>
          </w:tcPr>
          <w:p w14:paraId="51CD88F6" w14:textId="77777777" w:rsidR="003233F5" w:rsidRPr="007F079E" w:rsidRDefault="003233F5" w:rsidP="002B036D">
            <w:pPr>
              <w:pStyle w:val="acctfourfigures"/>
              <w:tabs>
                <w:tab w:val="clear" w:pos="765"/>
                <w:tab w:val="decimal" w:pos="924"/>
              </w:tabs>
              <w:spacing w:line="240" w:lineRule="exact"/>
              <w:ind w:left="-79" w:right="-42"/>
              <w:rPr>
                <w:rFonts w:ascii="CordiaUPC" w:hAnsi="CordiaUPC" w:cs="CordiaUPC"/>
                <w:sz w:val="26"/>
                <w:szCs w:val="26"/>
              </w:rPr>
            </w:pPr>
          </w:p>
        </w:tc>
        <w:tc>
          <w:tcPr>
            <w:tcW w:w="1008" w:type="dxa"/>
            <w:vAlign w:val="bottom"/>
          </w:tcPr>
          <w:p w14:paraId="550C2A12" w14:textId="77777777" w:rsidR="003233F5" w:rsidRPr="007F079E" w:rsidRDefault="003233F5" w:rsidP="002B036D">
            <w:pPr>
              <w:pStyle w:val="acctfourfigures"/>
              <w:tabs>
                <w:tab w:val="clear" w:pos="765"/>
                <w:tab w:val="decimal" w:pos="860"/>
              </w:tabs>
              <w:spacing w:line="240" w:lineRule="exact"/>
              <w:ind w:left="-108" w:right="-88"/>
              <w:rPr>
                <w:rFonts w:ascii="CordiaUPC" w:hAnsi="CordiaUPC" w:cs="CordiaUPC"/>
                <w:sz w:val="26"/>
                <w:szCs w:val="26"/>
                <w:lang w:val="en-US" w:bidi="th-TH"/>
              </w:rPr>
            </w:pPr>
            <w:r w:rsidRPr="007F079E">
              <w:rPr>
                <w:rFonts w:ascii="CordiaUPC" w:hAnsi="CordiaUPC" w:cs="CordiaUPC" w:hint="cs"/>
                <w:sz w:val="26"/>
                <w:szCs w:val="26"/>
                <w:cs/>
                <w:lang w:val="en-US" w:bidi="th-TH"/>
              </w:rPr>
              <w:t>-</w:t>
            </w:r>
          </w:p>
        </w:tc>
        <w:tc>
          <w:tcPr>
            <w:tcW w:w="90" w:type="dxa"/>
            <w:vAlign w:val="bottom"/>
          </w:tcPr>
          <w:p w14:paraId="4EB6D32C" w14:textId="77777777" w:rsidR="003233F5" w:rsidRPr="007F079E" w:rsidRDefault="003233F5" w:rsidP="002B036D">
            <w:pPr>
              <w:pStyle w:val="acctfourfigures"/>
              <w:tabs>
                <w:tab w:val="clear" w:pos="765"/>
                <w:tab w:val="decimal" w:pos="924"/>
              </w:tabs>
              <w:spacing w:line="240" w:lineRule="exact"/>
              <w:ind w:left="-79" w:right="-42"/>
              <w:rPr>
                <w:rFonts w:ascii="CordiaUPC" w:hAnsi="CordiaUPC" w:cs="CordiaUPC"/>
                <w:sz w:val="26"/>
                <w:szCs w:val="26"/>
              </w:rPr>
            </w:pPr>
          </w:p>
        </w:tc>
        <w:tc>
          <w:tcPr>
            <w:tcW w:w="1008" w:type="dxa"/>
            <w:vAlign w:val="bottom"/>
          </w:tcPr>
          <w:p w14:paraId="56D028A2" w14:textId="77777777" w:rsidR="003233F5" w:rsidRPr="007F079E" w:rsidRDefault="003233F5" w:rsidP="002B036D">
            <w:pPr>
              <w:pStyle w:val="acctfourfigures"/>
              <w:tabs>
                <w:tab w:val="clear" w:pos="765"/>
                <w:tab w:val="decimal" w:pos="860"/>
              </w:tabs>
              <w:spacing w:line="240" w:lineRule="exact"/>
              <w:ind w:left="-108" w:right="-88"/>
              <w:rPr>
                <w:rFonts w:ascii="CordiaUPC" w:hAnsi="CordiaUPC" w:cs="CordiaUPC"/>
                <w:sz w:val="26"/>
                <w:szCs w:val="26"/>
                <w:lang w:bidi="th-TH"/>
              </w:rPr>
            </w:pPr>
            <w:r w:rsidRPr="007F079E">
              <w:rPr>
                <w:rFonts w:ascii="CordiaUPC" w:hAnsi="CordiaUPC" w:cs="CordiaUPC" w:hint="cs"/>
                <w:sz w:val="26"/>
                <w:szCs w:val="26"/>
                <w:cs/>
                <w:lang w:bidi="th-TH"/>
              </w:rPr>
              <w:t>-</w:t>
            </w:r>
          </w:p>
        </w:tc>
      </w:tr>
    </w:tbl>
    <w:p w14:paraId="2666C994" w14:textId="77777777" w:rsidR="002B036D" w:rsidRPr="007F079E" w:rsidRDefault="002B036D" w:rsidP="002B036D">
      <w:pPr>
        <w:spacing w:line="240" w:lineRule="exact"/>
        <w:ind w:left="562" w:firstLine="562"/>
        <w:rPr>
          <w:rFonts w:ascii="CordiaUPC" w:hAnsi="CordiaUPC" w:cs="CordiaUPC"/>
          <w:sz w:val="26"/>
          <w:szCs w:val="26"/>
          <w:lang w:val="en-US" w:bidi="th-TH"/>
        </w:rPr>
      </w:pPr>
    </w:p>
    <w:p w14:paraId="13C5A577" w14:textId="7A6F99A8" w:rsidR="006A2A0C" w:rsidRPr="007F079E" w:rsidRDefault="003233F5" w:rsidP="002B036D">
      <w:pPr>
        <w:spacing w:line="240" w:lineRule="exact"/>
        <w:ind w:left="562" w:firstLine="562"/>
        <w:rPr>
          <w:rFonts w:ascii="Cordia New" w:eastAsia="Angsana New" w:cs="Cordia New"/>
          <w:sz w:val="26"/>
          <w:szCs w:val="26"/>
          <w:lang w:val="en-US" w:bidi="th-TH"/>
        </w:rPr>
      </w:pPr>
      <w:r w:rsidRPr="007F079E">
        <w:rPr>
          <w:rFonts w:ascii="CordiaUPC" w:hAnsi="CordiaUPC" w:cs="CordiaUPC"/>
          <w:sz w:val="26"/>
          <w:szCs w:val="26"/>
          <w:lang w:val="en-US" w:bidi="th-TH"/>
        </w:rPr>
        <w:t>*</w:t>
      </w:r>
      <w:r w:rsidR="002F1FC0" w:rsidRPr="007F079E">
        <w:rPr>
          <w:rFonts w:ascii="CordiaUPC" w:hAnsi="CordiaUPC" w:cs="CordiaUPC"/>
          <w:szCs w:val="22"/>
          <w:lang w:val="en-US" w:bidi="th-TH"/>
        </w:rPr>
        <w:t>I</w:t>
      </w:r>
      <w:r w:rsidRPr="007F079E">
        <w:rPr>
          <w:rFonts w:ascii="CordiaUPC" w:hAnsi="CordiaUPC" w:cs="CordiaUPC"/>
          <w:szCs w:val="22"/>
          <w:lang w:val="en-US" w:bidi="th-TH"/>
        </w:rPr>
        <w:t>ncluding amount recognised from unwinding hedging instruments</w:t>
      </w:r>
    </w:p>
    <w:p w14:paraId="247C6B4D" w14:textId="77777777" w:rsidR="00A07A4E" w:rsidRPr="007F079E" w:rsidRDefault="00A07A4E" w:rsidP="002B036D">
      <w:pPr>
        <w:spacing w:line="240" w:lineRule="exact"/>
        <w:ind w:left="562" w:firstLine="562"/>
        <w:rPr>
          <w:rFonts w:ascii="Cordia New" w:eastAsia="Angsana New" w:cs="Cordia New"/>
          <w:sz w:val="26"/>
          <w:szCs w:val="26"/>
          <w:cs/>
          <w:lang w:val="en-US" w:bidi="th-TH"/>
        </w:rPr>
      </w:pPr>
    </w:p>
    <w:p w14:paraId="21B847BC" w14:textId="096646D1" w:rsidR="006A2A0C" w:rsidRPr="007F079E" w:rsidRDefault="006A2A0C" w:rsidP="002B036D">
      <w:pPr>
        <w:pStyle w:val="BodyText"/>
        <w:tabs>
          <w:tab w:val="left" w:pos="1143"/>
        </w:tabs>
        <w:spacing w:after="0" w:line="240" w:lineRule="exact"/>
        <w:ind w:left="540" w:right="391"/>
        <w:jc w:val="both"/>
        <w:outlineLvl w:val="0"/>
        <w:rPr>
          <w:rFonts w:ascii="Cordia New" w:eastAsia="Angsana New" w:cs="Cordia New"/>
          <w:sz w:val="26"/>
          <w:szCs w:val="26"/>
          <w:cs/>
          <w:lang w:val="en-US" w:bidi="th-TH"/>
        </w:rPr>
      </w:pPr>
      <w:r w:rsidRPr="007F079E">
        <w:rPr>
          <w:rFonts w:ascii="Cordia New" w:eastAsia="Angsana New" w:cs="Cordia New"/>
          <w:sz w:val="26"/>
          <w:szCs w:val="26"/>
          <w:lang w:val="en-US"/>
        </w:rPr>
        <w:t>10.1.2   Cash flow hedge</w:t>
      </w:r>
    </w:p>
    <w:p w14:paraId="35A4C765" w14:textId="77777777" w:rsidR="006A2A0C" w:rsidRPr="007F079E" w:rsidRDefault="006A2A0C" w:rsidP="002B036D">
      <w:pPr>
        <w:pStyle w:val="BodyText"/>
        <w:spacing w:after="0" w:line="240" w:lineRule="exact"/>
        <w:ind w:left="940" w:right="391"/>
        <w:jc w:val="both"/>
        <w:outlineLvl w:val="0"/>
        <w:rPr>
          <w:rFonts w:ascii="Cordia New" w:eastAsia="Angsana New" w:cs="Cordia New"/>
          <w:sz w:val="10"/>
          <w:szCs w:val="10"/>
          <w:lang w:val="en-US"/>
        </w:rPr>
      </w:pPr>
    </w:p>
    <w:p w14:paraId="0D824E34" w14:textId="77777777" w:rsidR="006A2A0C" w:rsidRPr="007F079E" w:rsidRDefault="006A2A0C" w:rsidP="002B036D">
      <w:pPr>
        <w:spacing w:line="240" w:lineRule="exact"/>
        <w:ind w:left="1170"/>
        <w:jc w:val="thaiDistribute"/>
        <w:rPr>
          <w:rFonts w:ascii="CordiaUPC" w:hAnsi="CordiaUPC" w:cs="CordiaUPC"/>
          <w:sz w:val="26"/>
          <w:szCs w:val="26"/>
          <w:lang w:val="en-US" w:bidi="th-TH"/>
        </w:rPr>
      </w:pPr>
      <w:r w:rsidRPr="007F079E">
        <w:rPr>
          <w:rFonts w:ascii="CordiaUPC" w:hAnsi="CordiaUPC" w:cs="CordiaUPC"/>
          <w:sz w:val="26"/>
          <w:szCs w:val="26"/>
          <w:lang w:val="en-US" w:bidi="th-TH"/>
        </w:rPr>
        <w:t>The Bank and its subsidiaries use cross-currency interest rate swaps to manage the variability in future cash flow on its assets and liabilities, mainly investments and borrowings, and cost in foreign currencies. The cross-currency interest rate swaps are contracts which involve the exchange of principal and interest in different currencies with counterparties for a specified period.</w:t>
      </w:r>
    </w:p>
    <w:p w14:paraId="5AFED291" w14:textId="77777777" w:rsidR="006A2A0C" w:rsidRPr="007F079E" w:rsidRDefault="006A2A0C" w:rsidP="002B036D">
      <w:pPr>
        <w:spacing w:line="240" w:lineRule="exact"/>
        <w:ind w:left="1170"/>
        <w:jc w:val="thaiDistribute"/>
        <w:rPr>
          <w:rFonts w:ascii="CordiaUPC" w:hAnsi="CordiaUPC" w:cs="CordiaUPC"/>
          <w:sz w:val="20"/>
          <w:lang w:val="en-US" w:bidi="th-TH"/>
        </w:rPr>
      </w:pPr>
    </w:p>
    <w:p w14:paraId="6427D9EA" w14:textId="3F39FA42" w:rsidR="00BE59D2" w:rsidRPr="007F079E" w:rsidRDefault="006A2A0C" w:rsidP="002B036D">
      <w:pPr>
        <w:spacing w:line="240" w:lineRule="exact"/>
        <w:ind w:left="1170"/>
        <w:jc w:val="thaiDistribute"/>
        <w:rPr>
          <w:rFonts w:ascii="CordiaUPC" w:hAnsi="CordiaUPC" w:cs="CordiaUPC"/>
          <w:sz w:val="26"/>
          <w:szCs w:val="26"/>
          <w:lang w:val="en-US" w:bidi="th-TH"/>
        </w:rPr>
      </w:pPr>
      <w:r w:rsidRPr="007F079E">
        <w:rPr>
          <w:rFonts w:ascii="CordiaUPC" w:hAnsi="CordiaUPC" w:cs="CordiaUPC"/>
          <w:sz w:val="26"/>
          <w:szCs w:val="26"/>
          <w:lang w:val="en-US" w:bidi="th-TH"/>
        </w:rPr>
        <w:t>Gain or loss arising on the effective portion of the hedges are deferred in other comprehensive income until the variability on the cash flow affects profit and loss, at which time the gain or loss are transferred to profit or loss. For the year ended 31 December 2022</w:t>
      </w:r>
      <w:r w:rsidR="005B5348" w:rsidRPr="007F079E">
        <w:rPr>
          <w:rFonts w:ascii="CordiaUPC" w:hAnsi="CordiaUPC" w:cs="CordiaUPC"/>
          <w:sz w:val="26"/>
          <w:szCs w:val="26"/>
          <w:lang w:val="en-US" w:bidi="th-TH"/>
        </w:rPr>
        <w:t xml:space="preserve"> and 2021</w:t>
      </w:r>
      <w:r w:rsidRPr="007F079E">
        <w:rPr>
          <w:rFonts w:ascii="CordiaUPC" w:hAnsi="CordiaUPC" w:cs="CordiaUPC"/>
          <w:sz w:val="26"/>
          <w:szCs w:val="26"/>
          <w:lang w:val="en-US" w:bidi="th-TH"/>
        </w:rPr>
        <w:t>, the Bank and its subsidiaries recognised gain</w:t>
      </w:r>
      <w:r w:rsidR="005B5348" w:rsidRPr="007F079E">
        <w:rPr>
          <w:rFonts w:ascii="CordiaUPC" w:hAnsi="CordiaUPC" w:cs="CordiaUPC"/>
          <w:sz w:val="26"/>
          <w:szCs w:val="26"/>
          <w:lang w:val="en-US" w:bidi="th-TH"/>
        </w:rPr>
        <w:t xml:space="preserve"> (loss)</w:t>
      </w:r>
      <w:r w:rsidR="001A76E3" w:rsidRPr="007F079E">
        <w:rPr>
          <w:rFonts w:ascii="CordiaUPC" w:hAnsi="CordiaUPC" w:cs="CordiaUPC"/>
          <w:sz w:val="26"/>
          <w:szCs w:val="26"/>
          <w:lang w:val="en-US" w:bidi="th-TH"/>
        </w:rPr>
        <w:t xml:space="preserve"> </w:t>
      </w:r>
      <w:r w:rsidR="00BE59D2" w:rsidRPr="007F079E">
        <w:rPr>
          <w:rFonts w:ascii="CordiaUPC" w:hAnsi="CordiaUPC" w:cs="CordiaUPC"/>
          <w:sz w:val="26"/>
          <w:szCs w:val="26"/>
          <w:lang w:val="en-US" w:bidi="th-TH"/>
        </w:rPr>
        <w:t>as following;</w:t>
      </w:r>
    </w:p>
    <w:p w14:paraId="2B28416A" w14:textId="77777777" w:rsidR="00F46D5B" w:rsidRPr="007F079E" w:rsidRDefault="00F46D5B" w:rsidP="002B036D">
      <w:pPr>
        <w:spacing w:line="240" w:lineRule="exact"/>
        <w:rPr>
          <w:rFonts w:ascii="CordiaUPC" w:hAnsi="CordiaUPC" w:cs="CordiaUPC"/>
          <w:color w:val="000000"/>
          <w:sz w:val="26"/>
          <w:szCs w:val="26"/>
          <w:lang w:val="en-US" w:bidi="th-TH"/>
        </w:rPr>
      </w:pPr>
      <w:bookmarkStart w:id="4" w:name="_Hlk45891494"/>
    </w:p>
    <w:tbl>
      <w:tblPr>
        <w:tblW w:w="8532" w:type="dxa"/>
        <w:tblInd w:w="1080" w:type="dxa"/>
        <w:tblLayout w:type="fixed"/>
        <w:tblCellMar>
          <w:left w:w="0" w:type="dxa"/>
          <w:right w:w="0" w:type="dxa"/>
        </w:tblCellMar>
        <w:tblLook w:val="01E0" w:firstRow="1" w:lastRow="1" w:firstColumn="1" w:lastColumn="1" w:noHBand="0" w:noVBand="0"/>
      </w:tblPr>
      <w:tblGrid>
        <w:gridCol w:w="4230"/>
        <w:gridCol w:w="1008"/>
        <w:gridCol w:w="90"/>
        <w:gridCol w:w="1008"/>
        <w:gridCol w:w="90"/>
        <w:gridCol w:w="1008"/>
        <w:gridCol w:w="90"/>
        <w:gridCol w:w="1008"/>
      </w:tblGrid>
      <w:tr w:rsidR="00F46D5B" w:rsidRPr="007F079E" w14:paraId="26C23343" w14:textId="77777777" w:rsidTr="00BF05A7">
        <w:trPr>
          <w:trHeight w:val="360"/>
        </w:trPr>
        <w:tc>
          <w:tcPr>
            <w:tcW w:w="4230" w:type="dxa"/>
            <w:vAlign w:val="bottom"/>
          </w:tcPr>
          <w:p w14:paraId="42624C89" w14:textId="77777777" w:rsidR="00F46D5B" w:rsidRPr="007F079E" w:rsidRDefault="00F46D5B" w:rsidP="002B036D">
            <w:pPr>
              <w:spacing w:line="240" w:lineRule="exact"/>
              <w:ind w:left="90"/>
              <w:rPr>
                <w:rFonts w:ascii="CordiaUPC" w:eastAsia="AngsanaNew" w:hAnsi="CordiaUPC" w:cs="CordiaUPC"/>
                <w:b/>
                <w:bCs/>
                <w:sz w:val="26"/>
                <w:szCs w:val="26"/>
                <w:lang w:val="en-US" w:eastAsia="en-GB" w:bidi="th-TH"/>
              </w:rPr>
            </w:pPr>
          </w:p>
        </w:tc>
        <w:tc>
          <w:tcPr>
            <w:tcW w:w="2106" w:type="dxa"/>
            <w:gridSpan w:val="3"/>
          </w:tcPr>
          <w:p w14:paraId="501EF31E" w14:textId="2278AEEE" w:rsidR="00F46D5B" w:rsidRPr="007F079E" w:rsidRDefault="00F46D5B" w:rsidP="002B036D">
            <w:pPr>
              <w:pStyle w:val="a"/>
              <w:tabs>
                <w:tab w:val="left" w:pos="540"/>
              </w:tabs>
              <w:spacing w:line="240" w:lineRule="exact"/>
              <w:jc w:val="center"/>
              <w:rPr>
                <w:rFonts w:ascii="CordiaUPC" w:eastAsia="Times New Roman" w:hAnsi="CordiaUPC" w:cs="CordiaUPC"/>
                <w:b/>
                <w:bCs/>
                <w:sz w:val="26"/>
                <w:szCs w:val="26"/>
                <w:lang w:val="en-US"/>
              </w:rPr>
            </w:pPr>
            <w:r w:rsidRPr="007F079E">
              <w:rPr>
                <w:rFonts w:ascii="CordiaUPC" w:eastAsia="Times New Roman" w:hAnsi="CordiaUPC" w:cs="CordiaUPC"/>
                <w:b/>
                <w:bCs/>
                <w:sz w:val="26"/>
                <w:szCs w:val="26"/>
                <w:lang w:val="en-US"/>
              </w:rPr>
              <w:t>Consolidated</w:t>
            </w:r>
          </w:p>
        </w:tc>
        <w:tc>
          <w:tcPr>
            <w:tcW w:w="90" w:type="dxa"/>
          </w:tcPr>
          <w:p w14:paraId="4E61AD73" w14:textId="77777777" w:rsidR="00F46D5B" w:rsidRPr="007F079E" w:rsidRDefault="00F46D5B" w:rsidP="002B036D">
            <w:pPr>
              <w:pStyle w:val="a"/>
              <w:tabs>
                <w:tab w:val="left" w:pos="540"/>
              </w:tabs>
              <w:spacing w:line="240" w:lineRule="exact"/>
              <w:jc w:val="center"/>
              <w:rPr>
                <w:rFonts w:ascii="CordiaUPC" w:eastAsia="Times New Roman" w:hAnsi="CordiaUPC" w:cs="CordiaUPC"/>
                <w:b/>
                <w:bCs/>
                <w:sz w:val="26"/>
                <w:szCs w:val="26"/>
                <w:lang w:val="en-US"/>
              </w:rPr>
            </w:pPr>
          </w:p>
        </w:tc>
        <w:tc>
          <w:tcPr>
            <w:tcW w:w="2106" w:type="dxa"/>
            <w:gridSpan w:val="3"/>
          </w:tcPr>
          <w:p w14:paraId="1447EFAB" w14:textId="289883E4" w:rsidR="00F46D5B" w:rsidRPr="007F079E" w:rsidRDefault="00F46D5B" w:rsidP="002B036D">
            <w:pPr>
              <w:pStyle w:val="a"/>
              <w:tabs>
                <w:tab w:val="left" w:pos="540"/>
              </w:tabs>
              <w:spacing w:line="240" w:lineRule="exact"/>
              <w:jc w:val="center"/>
              <w:rPr>
                <w:rFonts w:ascii="CordiaUPC" w:eastAsia="Times New Roman" w:hAnsi="CordiaUPC" w:cs="CordiaUPC"/>
                <w:b/>
                <w:bCs/>
                <w:sz w:val="26"/>
                <w:szCs w:val="26"/>
                <w:lang w:val="en-US"/>
              </w:rPr>
            </w:pPr>
            <w:r w:rsidRPr="007F079E">
              <w:rPr>
                <w:rFonts w:ascii="CordiaUPC" w:eastAsia="Times New Roman" w:hAnsi="CordiaUPC" w:cs="CordiaUPC"/>
                <w:b/>
                <w:bCs/>
                <w:sz w:val="26"/>
                <w:szCs w:val="26"/>
                <w:lang w:val="en-US"/>
              </w:rPr>
              <w:t>Bank only</w:t>
            </w:r>
          </w:p>
        </w:tc>
      </w:tr>
      <w:tr w:rsidR="00F46D5B" w:rsidRPr="007F079E" w14:paraId="2F6A4F1A" w14:textId="77777777" w:rsidTr="00BF05A7">
        <w:trPr>
          <w:trHeight w:val="360"/>
        </w:trPr>
        <w:tc>
          <w:tcPr>
            <w:tcW w:w="4230" w:type="dxa"/>
            <w:vAlign w:val="bottom"/>
          </w:tcPr>
          <w:p w14:paraId="03355767" w14:textId="77777777" w:rsidR="00F46D5B" w:rsidRPr="007F079E" w:rsidRDefault="00F46D5B" w:rsidP="002B036D">
            <w:pPr>
              <w:spacing w:line="240" w:lineRule="exact"/>
              <w:ind w:left="90"/>
              <w:rPr>
                <w:rFonts w:ascii="CordiaUPC" w:eastAsia="AngsanaNew" w:hAnsi="CordiaUPC" w:cs="CordiaUPC"/>
                <w:b/>
                <w:bCs/>
                <w:sz w:val="26"/>
                <w:szCs w:val="26"/>
                <w:lang w:val="en-US" w:eastAsia="en-GB" w:bidi="th-TH"/>
              </w:rPr>
            </w:pPr>
          </w:p>
        </w:tc>
        <w:tc>
          <w:tcPr>
            <w:tcW w:w="2106" w:type="dxa"/>
            <w:gridSpan w:val="3"/>
          </w:tcPr>
          <w:p w14:paraId="6F9B76DB" w14:textId="2835243B" w:rsidR="00F46D5B" w:rsidRPr="007F079E" w:rsidRDefault="00F46D5B" w:rsidP="002B036D">
            <w:pPr>
              <w:pStyle w:val="a"/>
              <w:tabs>
                <w:tab w:val="left" w:pos="540"/>
              </w:tabs>
              <w:spacing w:line="240" w:lineRule="exact"/>
              <w:jc w:val="center"/>
              <w:rPr>
                <w:rFonts w:ascii="CordiaUPC" w:eastAsia="Times New Roman" w:hAnsi="CordiaUPC" w:cs="CordiaUPC"/>
                <w:sz w:val="26"/>
                <w:szCs w:val="26"/>
                <w:lang w:val="en-US"/>
              </w:rPr>
            </w:pPr>
            <w:r w:rsidRPr="007F079E">
              <w:rPr>
                <w:rFonts w:ascii="CordiaUPC" w:eastAsia="Times New Roman" w:hAnsi="CordiaUPC" w:cs="CordiaUPC"/>
                <w:sz w:val="26"/>
                <w:szCs w:val="26"/>
                <w:lang w:val="en-US"/>
              </w:rPr>
              <w:t>For the year ended 31 December</w:t>
            </w:r>
          </w:p>
        </w:tc>
        <w:tc>
          <w:tcPr>
            <w:tcW w:w="90" w:type="dxa"/>
          </w:tcPr>
          <w:p w14:paraId="3A2BA4F9" w14:textId="77777777" w:rsidR="00F46D5B" w:rsidRPr="007F079E" w:rsidRDefault="00F46D5B" w:rsidP="002B036D">
            <w:pPr>
              <w:pStyle w:val="a"/>
              <w:tabs>
                <w:tab w:val="left" w:pos="540"/>
              </w:tabs>
              <w:spacing w:line="240" w:lineRule="exact"/>
              <w:jc w:val="center"/>
              <w:rPr>
                <w:rFonts w:ascii="CordiaUPC" w:eastAsia="Times New Roman" w:hAnsi="CordiaUPC" w:cs="CordiaUPC"/>
                <w:sz w:val="26"/>
                <w:szCs w:val="26"/>
                <w:lang w:val="en-US"/>
              </w:rPr>
            </w:pPr>
          </w:p>
        </w:tc>
        <w:tc>
          <w:tcPr>
            <w:tcW w:w="2106" w:type="dxa"/>
            <w:gridSpan w:val="3"/>
          </w:tcPr>
          <w:p w14:paraId="2CC8D399" w14:textId="50390662" w:rsidR="00F46D5B" w:rsidRPr="007F079E" w:rsidRDefault="00F46D5B" w:rsidP="002B036D">
            <w:pPr>
              <w:pStyle w:val="a"/>
              <w:tabs>
                <w:tab w:val="left" w:pos="540"/>
              </w:tabs>
              <w:spacing w:line="240" w:lineRule="exact"/>
              <w:jc w:val="center"/>
              <w:rPr>
                <w:rFonts w:ascii="CordiaUPC" w:eastAsia="Times New Roman" w:hAnsi="CordiaUPC" w:cs="CordiaUPC"/>
                <w:sz w:val="26"/>
                <w:szCs w:val="26"/>
                <w:cs/>
                <w:lang w:val="en-US"/>
              </w:rPr>
            </w:pPr>
            <w:r w:rsidRPr="007F079E">
              <w:rPr>
                <w:rFonts w:ascii="CordiaUPC" w:eastAsia="Times New Roman" w:hAnsi="CordiaUPC" w:cs="CordiaUPC"/>
                <w:sz w:val="26"/>
                <w:szCs w:val="26"/>
                <w:lang w:val="en-US"/>
              </w:rPr>
              <w:t>For the year ended 31 December</w:t>
            </w:r>
          </w:p>
        </w:tc>
      </w:tr>
      <w:tr w:rsidR="00F46D5B" w:rsidRPr="007F079E" w14:paraId="156680B1" w14:textId="77777777" w:rsidTr="00BF05A7">
        <w:trPr>
          <w:trHeight w:val="360"/>
        </w:trPr>
        <w:tc>
          <w:tcPr>
            <w:tcW w:w="4230" w:type="dxa"/>
            <w:vAlign w:val="bottom"/>
          </w:tcPr>
          <w:p w14:paraId="1C696CF8" w14:textId="77777777" w:rsidR="00F46D5B" w:rsidRPr="007F079E" w:rsidRDefault="00F46D5B" w:rsidP="002B036D">
            <w:pPr>
              <w:spacing w:line="240" w:lineRule="exact"/>
              <w:ind w:left="90"/>
              <w:rPr>
                <w:rFonts w:ascii="CordiaUPC" w:eastAsia="AngsanaNew" w:hAnsi="CordiaUPC" w:cs="CordiaUPC"/>
                <w:b/>
                <w:bCs/>
                <w:sz w:val="26"/>
                <w:szCs w:val="26"/>
                <w:lang w:val="en-US" w:eastAsia="en-GB" w:bidi="th-TH"/>
              </w:rPr>
            </w:pPr>
          </w:p>
        </w:tc>
        <w:tc>
          <w:tcPr>
            <w:tcW w:w="1008" w:type="dxa"/>
          </w:tcPr>
          <w:p w14:paraId="13861560" w14:textId="196C09F3" w:rsidR="00F46D5B" w:rsidRPr="007F079E" w:rsidRDefault="00F46D5B" w:rsidP="002B036D">
            <w:pPr>
              <w:pStyle w:val="a"/>
              <w:tabs>
                <w:tab w:val="left" w:pos="540"/>
              </w:tabs>
              <w:spacing w:line="240" w:lineRule="exact"/>
              <w:jc w:val="center"/>
              <w:rPr>
                <w:rFonts w:ascii="CordiaUPC" w:eastAsia="Times New Roman" w:hAnsi="CordiaUPC" w:cs="CordiaUPC"/>
                <w:sz w:val="26"/>
                <w:szCs w:val="26"/>
                <w:lang w:val="en-US"/>
              </w:rPr>
            </w:pPr>
            <w:r w:rsidRPr="007F079E">
              <w:rPr>
                <w:rFonts w:ascii="CordiaUPC" w:eastAsia="Times New Roman" w:hAnsi="CordiaUPC" w:cs="CordiaUPC"/>
                <w:sz w:val="26"/>
                <w:szCs w:val="26"/>
                <w:lang w:val="en-US"/>
              </w:rPr>
              <w:t>2022</w:t>
            </w:r>
          </w:p>
        </w:tc>
        <w:tc>
          <w:tcPr>
            <w:tcW w:w="90" w:type="dxa"/>
          </w:tcPr>
          <w:p w14:paraId="19EECEF5" w14:textId="77777777" w:rsidR="00F46D5B" w:rsidRPr="007F079E" w:rsidRDefault="00F46D5B" w:rsidP="002B036D">
            <w:pPr>
              <w:pStyle w:val="a"/>
              <w:tabs>
                <w:tab w:val="left" w:pos="540"/>
              </w:tabs>
              <w:spacing w:line="240" w:lineRule="exact"/>
              <w:jc w:val="center"/>
              <w:rPr>
                <w:rFonts w:ascii="CordiaUPC" w:eastAsia="Times New Roman" w:hAnsi="CordiaUPC" w:cs="CordiaUPC"/>
                <w:sz w:val="26"/>
                <w:szCs w:val="26"/>
                <w:lang w:val="en-US"/>
              </w:rPr>
            </w:pPr>
          </w:p>
        </w:tc>
        <w:tc>
          <w:tcPr>
            <w:tcW w:w="1008" w:type="dxa"/>
          </w:tcPr>
          <w:p w14:paraId="798640A0" w14:textId="3A67A281" w:rsidR="00F46D5B" w:rsidRPr="007F079E" w:rsidRDefault="00F46D5B" w:rsidP="002B036D">
            <w:pPr>
              <w:pStyle w:val="a"/>
              <w:tabs>
                <w:tab w:val="left" w:pos="540"/>
              </w:tabs>
              <w:spacing w:line="240" w:lineRule="exact"/>
              <w:jc w:val="center"/>
              <w:rPr>
                <w:rFonts w:ascii="CordiaUPC" w:eastAsia="Times New Roman" w:hAnsi="CordiaUPC" w:cs="CordiaUPC"/>
                <w:sz w:val="26"/>
                <w:szCs w:val="26"/>
                <w:cs/>
                <w:lang w:val="en-US"/>
              </w:rPr>
            </w:pPr>
            <w:r w:rsidRPr="007F079E">
              <w:rPr>
                <w:rFonts w:ascii="CordiaUPC" w:eastAsia="Times New Roman" w:hAnsi="CordiaUPC" w:cs="CordiaUPC"/>
                <w:sz w:val="26"/>
                <w:szCs w:val="26"/>
                <w:lang w:val="en-US"/>
              </w:rPr>
              <w:t>2021</w:t>
            </w:r>
          </w:p>
        </w:tc>
        <w:tc>
          <w:tcPr>
            <w:tcW w:w="90" w:type="dxa"/>
          </w:tcPr>
          <w:p w14:paraId="2E6A4019" w14:textId="77777777" w:rsidR="00F46D5B" w:rsidRPr="007F079E" w:rsidRDefault="00F46D5B" w:rsidP="002B036D">
            <w:pPr>
              <w:pStyle w:val="a"/>
              <w:tabs>
                <w:tab w:val="left" w:pos="540"/>
              </w:tabs>
              <w:spacing w:line="240" w:lineRule="exact"/>
              <w:jc w:val="center"/>
              <w:rPr>
                <w:rFonts w:ascii="CordiaUPC" w:eastAsia="Times New Roman" w:hAnsi="CordiaUPC" w:cs="CordiaUPC"/>
                <w:sz w:val="26"/>
                <w:szCs w:val="26"/>
                <w:lang w:val="en-US"/>
              </w:rPr>
            </w:pPr>
          </w:p>
        </w:tc>
        <w:tc>
          <w:tcPr>
            <w:tcW w:w="1008" w:type="dxa"/>
          </w:tcPr>
          <w:p w14:paraId="3D29D03B" w14:textId="771804E8" w:rsidR="00F46D5B" w:rsidRPr="007F079E" w:rsidRDefault="00F46D5B" w:rsidP="002B036D">
            <w:pPr>
              <w:pStyle w:val="a"/>
              <w:tabs>
                <w:tab w:val="left" w:pos="540"/>
              </w:tabs>
              <w:spacing w:line="240" w:lineRule="exact"/>
              <w:jc w:val="center"/>
              <w:rPr>
                <w:rFonts w:ascii="CordiaUPC" w:eastAsia="Times New Roman" w:hAnsi="CordiaUPC" w:cs="CordiaUPC"/>
                <w:sz w:val="26"/>
                <w:szCs w:val="26"/>
                <w:cs/>
                <w:lang w:val="en-US"/>
              </w:rPr>
            </w:pPr>
            <w:r w:rsidRPr="007F079E">
              <w:rPr>
                <w:rFonts w:ascii="CordiaUPC" w:eastAsia="Times New Roman" w:hAnsi="CordiaUPC" w:cs="CordiaUPC"/>
                <w:sz w:val="26"/>
                <w:szCs w:val="26"/>
                <w:lang w:val="en-US"/>
              </w:rPr>
              <w:t>2022</w:t>
            </w:r>
          </w:p>
        </w:tc>
        <w:tc>
          <w:tcPr>
            <w:tcW w:w="90" w:type="dxa"/>
          </w:tcPr>
          <w:p w14:paraId="08263669" w14:textId="77777777" w:rsidR="00F46D5B" w:rsidRPr="007F079E" w:rsidRDefault="00F46D5B" w:rsidP="002B036D">
            <w:pPr>
              <w:pStyle w:val="a"/>
              <w:tabs>
                <w:tab w:val="left" w:pos="540"/>
              </w:tabs>
              <w:spacing w:line="240" w:lineRule="exact"/>
              <w:jc w:val="center"/>
              <w:rPr>
                <w:rFonts w:ascii="CordiaUPC" w:eastAsia="Times New Roman" w:hAnsi="CordiaUPC" w:cs="CordiaUPC"/>
                <w:sz w:val="26"/>
                <w:szCs w:val="26"/>
                <w:lang w:val="en-US"/>
              </w:rPr>
            </w:pPr>
          </w:p>
        </w:tc>
        <w:tc>
          <w:tcPr>
            <w:tcW w:w="1008" w:type="dxa"/>
          </w:tcPr>
          <w:p w14:paraId="3D021EDB" w14:textId="4A4CCB35" w:rsidR="00F46D5B" w:rsidRPr="007F079E" w:rsidRDefault="00F46D5B" w:rsidP="002B036D">
            <w:pPr>
              <w:pStyle w:val="a"/>
              <w:tabs>
                <w:tab w:val="left" w:pos="540"/>
              </w:tabs>
              <w:spacing w:line="240" w:lineRule="exact"/>
              <w:jc w:val="center"/>
              <w:rPr>
                <w:rFonts w:ascii="CordiaUPC" w:eastAsia="Times New Roman" w:hAnsi="CordiaUPC" w:cs="CordiaUPC"/>
                <w:sz w:val="26"/>
                <w:szCs w:val="26"/>
                <w:lang w:val="en-US"/>
              </w:rPr>
            </w:pPr>
            <w:r w:rsidRPr="007F079E">
              <w:rPr>
                <w:rFonts w:ascii="CordiaUPC" w:eastAsia="Times New Roman" w:hAnsi="CordiaUPC" w:cs="CordiaUPC"/>
                <w:sz w:val="26"/>
                <w:szCs w:val="26"/>
                <w:lang w:val="en-US"/>
              </w:rPr>
              <w:t>2021</w:t>
            </w:r>
          </w:p>
        </w:tc>
      </w:tr>
      <w:tr w:rsidR="00F46D5B" w:rsidRPr="007F079E" w14:paraId="225DE561" w14:textId="77777777" w:rsidTr="00BF05A7">
        <w:trPr>
          <w:trHeight w:val="360"/>
        </w:trPr>
        <w:tc>
          <w:tcPr>
            <w:tcW w:w="4230" w:type="dxa"/>
            <w:vAlign w:val="bottom"/>
          </w:tcPr>
          <w:p w14:paraId="1863C492" w14:textId="77777777" w:rsidR="00F46D5B" w:rsidRPr="007F079E" w:rsidRDefault="00F46D5B" w:rsidP="002B036D">
            <w:pPr>
              <w:spacing w:line="240" w:lineRule="exact"/>
              <w:ind w:left="90"/>
              <w:rPr>
                <w:rFonts w:ascii="CordiaUPC" w:eastAsia="AngsanaNew" w:hAnsi="CordiaUPC" w:cs="CordiaUPC"/>
                <w:b/>
                <w:bCs/>
                <w:sz w:val="26"/>
                <w:szCs w:val="26"/>
                <w:lang w:val="en-US" w:eastAsia="en-GB" w:bidi="th-TH"/>
              </w:rPr>
            </w:pPr>
          </w:p>
        </w:tc>
        <w:tc>
          <w:tcPr>
            <w:tcW w:w="4302" w:type="dxa"/>
            <w:gridSpan w:val="7"/>
            <w:vAlign w:val="bottom"/>
          </w:tcPr>
          <w:p w14:paraId="4678C658" w14:textId="239C1FFF" w:rsidR="00F46D5B" w:rsidRPr="007F079E" w:rsidRDefault="00F46D5B" w:rsidP="002B036D">
            <w:pPr>
              <w:tabs>
                <w:tab w:val="left" w:pos="540"/>
                <w:tab w:val="left" w:pos="1080"/>
              </w:tabs>
              <w:spacing w:line="240" w:lineRule="exact"/>
              <w:jc w:val="center"/>
              <w:rPr>
                <w:rFonts w:ascii="CordiaUPC" w:hAnsi="CordiaUPC" w:cs="CordiaUPC"/>
                <w:i/>
                <w:iCs/>
                <w:sz w:val="26"/>
                <w:szCs w:val="26"/>
                <w:cs/>
                <w:lang w:val="th-TH" w:bidi="th-TH"/>
              </w:rPr>
            </w:pPr>
            <w:r w:rsidRPr="007F079E">
              <w:rPr>
                <w:rFonts w:ascii="CordiaUPC" w:hAnsi="CordiaUPC" w:cs="CordiaUPC" w:hint="cs"/>
                <w:i/>
                <w:iCs/>
                <w:sz w:val="26"/>
                <w:szCs w:val="26"/>
                <w:lang w:val="en-US"/>
              </w:rPr>
              <w:t>(in million Baht)</w:t>
            </w:r>
          </w:p>
        </w:tc>
      </w:tr>
      <w:tr w:rsidR="00F46D5B" w:rsidRPr="007F079E" w14:paraId="6411BFCC" w14:textId="77777777" w:rsidTr="00BF05A7">
        <w:trPr>
          <w:trHeight w:val="360"/>
        </w:trPr>
        <w:tc>
          <w:tcPr>
            <w:tcW w:w="4230" w:type="dxa"/>
            <w:vAlign w:val="bottom"/>
          </w:tcPr>
          <w:p w14:paraId="073571B0" w14:textId="732B4390" w:rsidR="00F46D5B" w:rsidRPr="007F079E" w:rsidRDefault="00BE59D2" w:rsidP="002B036D">
            <w:pPr>
              <w:spacing w:line="240" w:lineRule="exact"/>
              <w:ind w:left="270" w:hanging="180"/>
              <w:rPr>
                <w:rFonts w:ascii="CordiaUPC" w:eastAsia="AngsanaNew" w:hAnsi="CordiaUPC" w:cs="CordiaUPC"/>
                <w:sz w:val="26"/>
                <w:szCs w:val="26"/>
                <w:lang w:val="en-US" w:eastAsia="en-GB" w:bidi="th-TH"/>
              </w:rPr>
            </w:pPr>
            <w:r w:rsidRPr="007F079E">
              <w:rPr>
                <w:rFonts w:ascii="CordiaUPC" w:eastAsia="AngsanaNew" w:hAnsi="CordiaUPC" w:cs="CordiaUPC"/>
                <w:sz w:val="26"/>
                <w:szCs w:val="26"/>
                <w:lang w:val="en-US" w:eastAsia="en-GB" w:bidi="th-TH"/>
              </w:rPr>
              <w:t>Gain (loss) on cash flow hedges in other comprehensive income</w:t>
            </w:r>
          </w:p>
        </w:tc>
        <w:tc>
          <w:tcPr>
            <w:tcW w:w="1008" w:type="dxa"/>
            <w:vAlign w:val="bottom"/>
          </w:tcPr>
          <w:p w14:paraId="2857304D" w14:textId="77777777" w:rsidR="00F46D5B" w:rsidRPr="007F079E" w:rsidRDefault="00F46D5B" w:rsidP="002B036D">
            <w:pPr>
              <w:tabs>
                <w:tab w:val="decimal" w:pos="897"/>
              </w:tabs>
              <w:spacing w:line="240" w:lineRule="exact"/>
              <w:ind w:left="-108" w:right="-88"/>
              <w:rPr>
                <w:rFonts w:ascii="CordiaUPC" w:hAnsi="CordiaUPC" w:cs="CordiaUPC"/>
                <w:sz w:val="26"/>
                <w:szCs w:val="26"/>
                <w:lang w:val="en-US" w:bidi="th-TH"/>
              </w:rPr>
            </w:pPr>
            <w:r w:rsidRPr="007F079E">
              <w:rPr>
                <w:rFonts w:ascii="CordiaUPC" w:hAnsi="CordiaUPC" w:cs="CordiaUPC"/>
                <w:sz w:val="26"/>
                <w:szCs w:val="26"/>
                <w:lang w:val="en-US" w:bidi="th-TH"/>
              </w:rPr>
              <w:t>(38)</w:t>
            </w:r>
          </w:p>
        </w:tc>
        <w:tc>
          <w:tcPr>
            <w:tcW w:w="90" w:type="dxa"/>
            <w:vAlign w:val="bottom"/>
          </w:tcPr>
          <w:p w14:paraId="33E4B8C3" w14:textId="77777777" w:rsidR="00F46D5B" w:rsidRPr="007F079E" w:rsidRDefault="00F46D5B" w:rsidP="002B036D">
            <w:pPr>
              <w:tabs>
                <w:tab w:val="decimal" w:pos="924"/>
              </w:tabs>
              <w:spacing w:line="240" w:lineRule="exact"/>
              <w:ind w:left="-79" w:right="-42"/>
              <w:rPr>
                <w:rFonts w:ascii="CordiaUPC" w:hAnsi="CordiaUPC" w:cs="CordiaUPC"/>
                <w:sz w:val="26"/>
                <w:szCs w:val="26"/>
              </w:rPr>
            </w:pPr>
          </w:p>
        </w:tc>
        <w:tc>
          <w:tcPr>
            <w:tcW w:w="1008" w:type="dxa"/>
            <w:vAlign w:val="bottom"/>
          </w:tcPr>
          <w:p w14:paraId="6890F2EB" w14:textId="77777777" w:rsidR="00F46D5B" w:rsidRPr="007F079E" w:rsidRDefault="00F46D5B" w:rsidP="002B036D">
            <w:pPr>
              <w:tabs>
                <w:tab w:val="decimal" w:pos="883"/>
              </w:tabs>
              <w:spacing w:line="240" w:lineRule="exact"/>
              <w:ind w:left="-108" w:right="-88"/>
              <w:rPr>
                <w:rFonts w:ascii="CordiaUPC" w:hAnsi="CordiaUPC" w:cs="CordiaUPC"/>
                <w:sz w:val="26"/>
                <w:szCs w:val="26"/>
                <w:cs/>
                <w:lang w:val="en-US" w:bidi="th-TH"/>
              </w:rPr>
            </w:pPr>
            <w:r w:rsidRPr="007F079E">
              <w:rPr>
                <w:rFonts w:ascii="CordiaUPC" w:hAnsi="CordiaUPC" w:cs="CordiaUPC"/>
                <w:sz w:val="26"/>
                <w:szCs w:val="26"/>
                <w:lang w:val="en-US" w:bidi="th-TH"/>
              </w:rPr>
              <w:t>(17)</w:t>
            </w:r>
          </w:p>
        </w:tc>
        <w:tc>
          <w:tcPr>
            <w:tcW w:w="90" w:type="dxa"/>
            <w:vAlign w:val="bottom"/>
          </w:tcPr>
          <w:p w14:paraId="1BC418A9" w14:textId="77777777" w:rsidR="00F46D5B" w:rsidRPr="007F079E" w:rsidRDefault="00F46D5B" w:rsidP="002B036D">
            <w:pPr>
              <w:tabs>
                <w:tab w:val="decimal" w:pos="924"/>
              </w:tabs>
              <w:spacing w:line="240" w:lineRule="exact"/>
              <w:ind w:left="-79" w:right="-42"/>
              <w:rPr>
                <w:rFonts w:ascii="CordiaUPC" w:hAnsi="CordiaUPC" w:cs="CordiaUPC"/>
                <w:sz w:val="26"/>
                <w:szCs w:val="26"/>
              </w:rPr>
            </w:pPr>
          </w:p>
        </w:tc>
        <w:tc>
          <w:tcPr>
            <w:tcW w:w="1008" w:type="dxa"/>
            <w:vAlign w:val="bottom"/>
          </w:tcPr>
          <w:p w14:paraId="4CF2C577" w14:textId="77777777" w:rsidR="00F46D5B" w:rsidRPr="007F079E" w:rsidRDefault="00F46D5B" w:rsidP="002B036D">
            <w:pPr>
              <w:tabs>
                <w:tab w:val="decimal" w:pos="860"/>
              </w:tabs>
              <w:spacing w:line="240" w:lineRule="exact"/>
              <w:ind w:left="-108" w:right="-88"/>
              <w:rPr>
                <w:rFonts w:ascii="CordiaUPC" w:hAnsi="CordiaUPC" w:cs="CordiaUPC"/>
                <w:sz w:val="26"/>
                <w:szCs w:val="26"/>
                <w:lang w:val="en-US" w:bidi="th-TH"/>
              </w:rPr>
            </w:pPr>
            <w:r w:rsidRPr="007F079E">
              <w:rPr>
                <w:rFonts w:ascii="CordiaUPC" w:hAnsi="CordiaUPC" w:cs="CordiaUPC"/>
                <w:sz w:val="26"/>
                <w:szCs w:val="26"/>
                <w:lang w:val="en-US" w:bidi="th-TH"/>
              </w:rPr>
              <w:t>(38)</w:t>
            </w:r>
          </w:p>
        </w:tc>
        <w:tc>
          <w:tcPr>
            <w:tcW w:w="90" w:type="dxa"/>
            <w:vAlign w:val="bottom"/>
          </w:tcPr>
          <w:p w14:paraId="188E374E" w14:textId="77777777" w:rsidR="00F46D5B" w:rsidRPr="007F079E" w:rsidRDefault="00F46D5B" w:rsidP="002B036D">
            <w:pPr>
              <w:tabs>
                <w:tab w:val="decimal" w:pos="924"/>
              </w:tabs>
              <w:spacing w:line="240" w:lineRule="exact"/>
              <w:ind w:left="-79" w:right="-42"/>
              <w:rPr>
                <w:rFonts w:ascii="CordiaUPC" w:hAnsi="CordiaUPC" w:cs="CordiaUPC"/>
                <w:sz w:val="26"/>
                <w:szCs w:val="26"/>
              </w:rPr>
            </w:pPr>
          </w:p>
        </w:tc>
        <w:tc>
          <w:tcPr>
            <w:tcW w:w="1008" w:type="dxa"/>
            <w:vAlign w:val="bottom"/>
          </w:tcPr>
          <w:p w14:paraId="22EC7358" w14:textId="77777777" w:rsidR="00F46D5B" w:rsidRPr="007F079E" w:rsidRDefault="00F46D5B" w:rsidP="002B036D">
            <w:pPr>
              <w:tabs>
                <w:tab w:val="decimal" w:pos="860"/>
              </w:tabs>
              <w:spacing w:line="240" w:lineRule="exact"/>
              <w:ind w:left="-108" w:right="-88"/>
              <w:rPr>
                <w:rFonts w:ascii="CordiaUPC" w:hAnsi="CordiaUPC" w:cs="CordiaUPC"/>
                <w:sz w:val="26"/>
                <w:szCs w:val="26"/>
                <w:lang w:bidi="th-TH"/>
              </w:rPr>
            </w:pPr>
            <w:r w:rsidRPr="007F079E">
              <w:rPr>
                <w:rFonts w:ascii="CordiaUPC" w:hAnsi="CordiaUPC" w:cs="CordiaUPC"/>
                <w:sz w:val="26"/>
                <w:szCs w:val="26"/>
                <w:lang w:bidi="th-TH"/>
              </w:rPr>
              <w:t>157</w:t>
            </w:r>
          </w:p>
        </w:tc>
      </w:tr>
      <w:tr w:rsidR="00F46D5B" w:rsidRPr="007F079E" w14:paraId="7E0AE1D4" w14:textId="77777777" w:rsidTr="00BF05A7">
        <w:trPr>
          <w:trHeight w:val="360"/>
        </w:trPr>
        <w:tc>
          <w:tcPr>
            <w:tcW w:w="4230" w:type="dxa"/>
            <w:vAlign w:val="bottom"/>
          </w:tcPr>
          <w:p w14:paraId="17F7E43B" w14:textId="3F1B776E" w:rsidR="00F46D5B" w:rsidRPr="007F079E" w:rsidRDefault="00F05C09" w:rsidP="003C7EA7">
            <w:pPr>
              <w:spacing w:line="240" w:lineRule="exact"/>
              <w:ind w:left="270" w:hanging="180"/>
              <w:rPr>
                <w:rFonts w:ascii="CordiaUPC" w:hAnsi="CordiaUPC" w:cs="CordiaUPC"/>
                <w:sz w:val="26"/>
                <w:szCs w:val="26"/>
                <w:cs/>
                <w:lang w:val="en-US" w:bidi="th-TH"/>
              </w:rPr>
            </w:pPr>
            <w:r w:rsidRPr="007F079E">
              <w:rPr>
                <w:rFonts w:ascii="CordiaUPC" w:hAnsi="CordiaUPC" w:cs="CordiaUPC"/>
                <w:sz w:val="26"/>
                <w:szCs w:val="26"/>
                <w:lang w:val="en-US" w:bidi="th-TH"/>
              </w:rPr>
              <w:t>Gain (l</w:t>
            </w:r>
            <w:r w:rsidR="00BE59D2" w:rsidRPr="007F079E">
              <w:rPr>
                <w:rFonts w:ascii="CordiaUPC" w:hAnsi="CordiaUPC" w:cs="CordiaUPC"/>
                <w:sz w:val="26"/>
                <w:szCs w:val="26"/>
                <w:lang w:val="en-US" w:bidi="th-TH"/>
              </w:rPr>
              <w:t>oss</w:t>
            </w:r>
            <w:r w:rsidRPr="007F079E">
              <w:rPr>
                <w:rFonts w:ascii="CordiaUPC" w:hAnsi="CordiaUPC" w:cs="CordiaUPC"/>
                <w:sz w:val="26"/>
                <w:szCs w:val="26"/>
                <w:lang w:val="en-US" w:bidi="th-TH"/>
              </w:rPr>
              <w:t>)</w:t>
            </w:r>
            <w:r w:rsidR="00BE59D2" w:rsidRPr="007F079E">
              <w:rPr>
                <w:rFonts w:ascii="CordiaUPC" w:hAnsi="CordiaUPC" w:cs="CordiaUPC"/>
                <w:sz w:val="26"/>
                <w:szCs w:val="26"/>
                <w:lang w:val="en-US" w:bidi="th-TH"/>
              </w:rPr>
              <w:t xml:space="preserve"> reclassified from the hedge reserve to</w:t>
            </w:r>
            <w:r w:rsidR="00E02236" w:rsidRPr="007F079E">
              <w:rPr>
                <w:rFonts w:ascii="CordiaUPC" w:hAnsi="CordiaUPC" w:cs="CordiaUPC"/>
                <w:sz w:val="26"/>
                <w:szCs w:val="26"/>
                <w:lang w:val="en-US" w:bidi="th-TH"/>
              </w:rPr>
              <w:t xml:space="preserve"> </w:t>
            </w:r>
            <w:r w:rsidR="003C7EA7" w:rsidRPr="007F079E">
              <w:rPr>
                <w:rFonts w:ascii="CordiaUPC" w:hAnsi="CordiaUPC" w:cs="CordiaUPC"/>
                <w:sz w:val="26"/>
                <w:szCs w:val="26"/>
                <w:lang w:val="en-US" w:bidi="th-TH"/>
              </w:rPr>
              <w:t>p</w:t>
            </w:r>
            <w:r w:rsidR="00BE59D2" w:rsidRPr="007F079E">
              <w:rPr>
                <w:rFonts w:ascii="CordiaUPC" w:hAnsi="CordiaUPC" w:cs="CordiaUPC"/>
                <w:sz w:val="26"/>
                <w:szCs w:val="26"/>
                <w:lang w:val="en-US" w:bidi="th-TH"/>
              </w:rPr>
              <w:t>rofit</w:t>
            </w:r>
            <w:r w:rsidR="003C7EA7" w:rsidRPr="007F079E">
              <w:rPr>
                <w:rFonts w:ascii="CordiaUPC" w:hAnsi="CordiaUPC" w:cs="CordiaUPC"/>
                <w:sz w:val="26"/>
                <w:szCs w:val="26"/>
                <w:lang w:val="en-US" w:bidi="th-TH"/>
              </w:rPr>
              <w:t xml:space="preserve"> </w:t>
            </w:r>
            <w:r w:rsidR="00BE59D2" w:rsidRPr="007F079E">
              <w:rPr>
                <w:rFonts w:ascii="CordiaUPC" w:hAnsi="CordiaUPC" w:cs="CordiaUPC"/>
                <w:sz w:val="26"/>
                <w:szCs w:val="26"/>
                <w:lang w:val="en-US" w:bidi="th-TH"/>
              </w:rPr>
              <w:t>or loss</w:t>
            </w:r>
          </w:p>
        </w:tc>
        <w:tc>
          <w:tcPr>
            <w:tcW w:w="1008" w:type="dxa"/>
            <w:vAlign w:val="bottom"/>
          </w:tcPr>
          <w:p w14:paraId="1BFB6D39" w14:textId="77777777" w:rsidR="00F46D5B" w:rsidRPr="007F079E" w:rsidRDefault="00F46D5B" w:rsidP="002B036D">
            <w:pPr>
              <w:tabs>
                <w:tab w:val="decimal" w:pos="897"/>
              </w:tabs>
              <w:spacing w:line="240" w:lineRule="exact"/>
              <w:ind w:left="-108" w:right="-88"/>
              <w:rPr>
                <w:rFonts w:ascii="CordiaUPC" w:hAnsi="CordiaUPC" w:cs="CordiaUPC"/>
                <w:sz w:val="26"/>
                <w:szCs w:val="26"/>
                <w:cs/>
                <w:lang w:val="en-US" w:bidi="th-TH"/>
              </w:rPr>
            </w:pPr>
            <w:r w:rsidRPr="007F079E">
              <w:rPr>
                <w:rFonts w:ascii="CordiaUPC" w:hAnsi="CordiaUPC" w:cs="CordiaUPC"/>
                <w:sz w:val="26"/>
                <w:szCs w:val="26"/>
                <w:lang w:val="en-US" w:bidi="th-TH"/>
              </w:rPr>
              <w:t>(131)</w:t>
            </w:r>
          </w:p>
        </w:tc>
        <w:tc>
          <w:tcPr>
            <w:tcW w:w="90" w:type="dxa"/>
            <w:vAlign w:val="bottom"/>
          </w:tcPr>
          <w:p w14:paraId="1799E99E" w14:textId="77777777" w:rsidR="00F46D5B" w:rsidRPr="007F079E" w:rsidRDefault="00F46D5B" w:rsidP="002B036D">
            <w:pPr>
              <w:tabs>
                <w:tab w:val="decimal" w:pos="924"/>
              </w:tabs>
              <w:spacing w:line="240" w:lineRule="exact"/>
              <w:ind w:left="-79" w:right="-42"/>
              <w:rPr>
                <w:rFonts w:ascii="CordiaUPC" w:hAnsi="CordiaUPC" w:cs="CordiaUPC"/>
                <w:sz w:val="26"/>
                <w:szCs w:val="26"/>
              </w:rPr>
            </w:pPr>
          </w:p>
        </w:tc>
        <w:tc>
          <w:tcPr>
            <w:tcW w:w="1008" w:type="dxa"/>
            <w:vAlign w:val="bottom"/>
          </w:tcPr>
          <w:p w14:paraId="06A417F0" w14:textId="77777777" w:rsidR="00F46D5B" w:rsidRPr="007F079E" w:rsidRDefault="00F46D5B" w:rsidP="002B036D">
            <w:pPr>
              <w:tabs>
                <w:tab w:val="decimal" w:pos="883"/>
              </w:tabs>
              <w:spacing w:line="240" w:lineRule="exact"/>
              <w:ind w:left="-108" w:right="-88"/>
              <w:rPr>
                <w:rFonts w:ascii="CordiaUPC" w:hAnsi="CordiaUPC" w:cs="CordiaUPC"/>
                <w:sz w:val="26"/>
                <w:szCs w:val="26"/>
                <w:lang w:val="en-US" w:bidi="th-TH"/>
              </w:rPr>
            </w:pPr>
            <w:r w:rsidRPr="007F079E">
              <w:rPr>
                <w:rFonts w:ascii="CordiaUPC" w:hAnsi="CordiaUPC" w:cs="CordiaUPC"/>
                <w:sz w:val="26"/>
                <w:szCs w:val="26"/>
                <w:lang w:val="en-US" w:bidi="th-TH"/>
              </w:rPr>
              <w:t>(81)*</w:t>
            </w:r>
          </w:p>
        </w:tc>
        <w:tc>
          <w:tcPr>
            <w:tcW w:w="90" w:type="dxa"/>
            <w:vAlign w:val="bottom"/>
          </w:tcPr>
          <w:p w14:paraId="6036F4E1" w14:textId="77777777" w:rsidR="00F46D5B" w:rsidRPr="007F079E" w:rsidRDefault="00F46D5B" w:rsidP="002B036D">
            <w:pPr>
              <w:tabs>
                <w:tab w:val="decimal" w:pos="924"/>
              </w:tabs>
              <w:spacing w:line="240" w:lineRule="exact"/>
              <w:ind w:left="-79" w:right="-42"/>
              <w:rPr>
                <w:rFonts w:ascii="CordiaUPC" w:hAnsi="CordiaUPC" w:cs="CordiaUPC"/>
                <w:sz w:val="26"/>
                <w:szCs w:val="26"/>
              </w:rPr>
            </w:pPr>
          </w:p>
        </w:tc>
        <w:tc>
          <w:tcPr>
            <w:tcW w:w="1008" w:type="dxa"/>
            <w:vAlign w:val="bottom"/>
          </w:tcPr>
          <w:p w14:paraId="375D3966" w14:textId="77777777" w:rsidR="00F46D5B" w:rsidRPr="007F079E" w:rsidRDefault="00F46D5B" w:rsidP="002B036D">
            <w:pPr>
              <w:tabs>
                <w:tab w:val="decimal" w:pos="860"/>
              </w:tabs>
              <w:spacing w:line="240" w:lineRule="exact"/>
              <w:ind w:left="-108" w:right="-88"/>
              <w:rPr>
                <w:rFonts w:ascii="CordiaUPC" w:hAnsi="CordiaUPC" w:cs="CordiaUPC"/>
                <w:sz w:val="26"/>
                <w:szCs w:val="26"/>
                <w:cs/>
                <w:lang w:val="en-US" w:bidi="th-TH"/>
              </w:rPr>
            </w:pPr>
            <w:r w:rsidRPr="007F079E">
              <w:rPr>
                <w:rFonts w:ascii="CordiaUPC" w:hAnsi="CordiaUPC" w:cs="CordiaUPC"/>
                <w:sz w:val="26"/>
                <w:szCs w:val="26"/>
                <w:lang w:val="en-US" w:bidi="th-TH"/>
              </w:rPr>
              <w:t>(131)</w:t>
            </w:r>
          </w:p>
        </w:tc>
        <w:tc>
          <w:tcPr>
            <w:tcW w:w="90" w:type="dxa"/>
            <w:vAlign w:val="bottom"/>
          </w:tcPr>
          <w:p w14:paraId="0E6FD9D8" w14:textId="77777777" w:rsidR="00F46D5B" w:rsidRPr="007F079E" w:rsidRDefault="00F46D5B" w:rsidP="002B036D">
            <w:pPr>
              <w:tabs>
                <w:tab w:val="decimal" w:pos="924"/>
              </w:tabs>
              <w:spacing w:line="240" w:lineRule="exact"/>
              <w:ind w:left="-79" w:right="-42"/>
              <w:rPr>
                <w:rFonts w:ascii="CordiaUPC" w:hAnsi="CordiaUPC" w:cs="CordiaUPC"/>
                <w:sz w:val="26"/>
                <w:szCs w:val="26"/>
              </w:rPr>
            </w:pPr>
          </w:p>
        </w:tc>
        <w:tc>
          <w:tcPr>
            <w:tcW w:w="1008" w:type="dxa"/>
            <w:vAlign w:val="bottom"/>
          </w:tcPr>
          <w:p w14:paraId="7404FA7F" w14:textId="77777777" w:rsidR="00F46D5B" w:rsidRPr="007F079E" w:rsidRDefault="00F46D5B" w:rsidP="002B036D">
            <w:pPr>
              <w:tabs>
                <w:tab w:val="decimal" w:pos="860"/>
              </w:tabs>
              <w:spacing w:line="240" w:lineRule="exact"/>
              <w:ind w:left="-108" w:right="-88"/>
              <w:rPr>
                <w:rFonts w:ascii="CordiaUPC" w:hAnsi="CordiaUPC" w:cs="CordiaUPC"/>
                <w:sz w:val="26"/>
                <w:szCs w:val="26"/>
                <w:cs/>
                <w:lang w:bidi="th-TH"/>
              </w:rPr>
            </w:pPr>
            <w:r w:rsidRPr="007F079E">
              <w:rPr>
                <w:rFonts w:ascii="CordiaUPC" w:hAnsi="CordiaUPC" w:cs="CordiaUPC"/>
                <w:sz w:val="26"/>
                <w:szCs w:val="26"/>
                <w:lang w:bidi="th-TH"/>
              </w:rPr>
              <w:t>(209)</w:t>
            </w:r>
          </w:p>
        </w:tc>
      </w:tr>
    </w:tbl>
    <w:p w14:paraId="0286806C" w14:textId="4311F7CA" w:rsidR="00F46D5B" w:rsidRPr="007F079E" w:rsidRDefault="00F46D5B" w:rsidP="002B03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after="80" w:line="240" w:lineRule="exact"/>
        <w:ind w:left="1080" w:right="29"/>
        <w:jc w:val="thaiDistribute"/>
        <w:outlineLvl w:val="0"/>
        <w:rPr>
          <w:rFonts w:ascii="CordiaUPC" w:hAnsi="CordiaUPC" w:cs="CordiaUPC"/>
          <w:color w:val="000000"/>
          <w:szCs w:val="22"/>
          <w:cs/>
          <w:lang w:val="en-US" w:bidi="th-TH"/>
        </w:rPr>
      </w:pPr>
      <w:r w:rsidRPr="007F079E">
        <w:rPr>
          <w:rFonts w:ascii="CordiaUPC" w:hAnsi="CordiaUPC" w:cs="CordiaUPC" w:hint="cs"/>
          <w:color w:val="000000"/>
          <w:szCs w:val="22"/>
          <w:cs/>
          <w:lang w:val="en-US" w:bidi="th-TH"/>
        </w:rPr>
        <w:t xml:space="preserve">* </w:t>
      </w:r>
      <w:r w:rsidRPr="007F079E">
        <w:rPr>
          <w:rFonts w:ascii="CordiaUPC" w:hAnsi="CordiaUPC" w:cs="CordiaUPC"/>
          <w:szCs w:val="22"/>
          <w:lang w:val="en-US" w:bidi="th-TH"/>
        </w:rPr>
        <w:t>I</w:t>
      </w:r>
      <w:r w:rsidRPr="007F079E">
        <w:rPr>
          <w:rFonts w:ascii="CordiaUPC" w:hAnsi="CordiaUPC" w:cs="CordiaUPC" w:hint="cs"/>
          <w:szCs w:val="22"/>
          <w:lang w:val="en-US" w:bidi="th-TH"/>
        </w:rPr>
        <w:t xml:space="preserve">ncluding </w:t>
      </w:r>
      <w:r w:rsidR="001A76E3" w:rsidRPr="007F079E">
        <w:rPr>
          <w:rFonts w:ascii="CordiaUPC" w:hAnsi="CordiaUPC" w:cs="CordiaUPC"/>
          <w:szCs w:val="22"/>
          <w:lang w:val="en-US" w:bidi="th-TH"/>
        </w:rPr>
        <w:t>gain</w:t>
      </w:r>
      <w:r w:rsidRPr="007F079E">
        <w:rPr>
          <w:rFonts w:ascii="CordiaUPC" w:hAnsi="CordiaUPC" w:cs="CordiaUPC" w:hint="cs"/>
          <w:szCs w:val="22"/>
          <w:lang w:val="en-US" w:bidi="th-TH"/>
        </w:rPr>
        <w:t xml:space="preserve"> recognised from unwinding hedging instruments</w:t>
      </w:r>
    </w:p>
    <w:p w14:paraId="3BA849C0" w14:textId="4B7DE621" w:rsidR="00846C2A" w:rsidRPr="007F079E" w:rsidRDefault="00846C2A" w:rsidP="001C09F9">
      <w:pPr>
        <w:pStyle w:val="Heading1"/>
        <w:numPr>
          <w:ilvl w:val="0"/>
          <w:numId w:val="0"/>
        </w:numPr>
        <w:spacing w:before="0" w:after="0" w:line="240" w:lineRule="exact"/>
        <w:ind w:left="540" w:hanging="540"/>
        <w:rPr>
          <w:rFonts w:ascii="CordiaUPC" w:hAnsi="CordiaUPC" w:cs="CordiaUPC"/>
          <w:i w:val="0"/>
          <w:iCs/>
          <w:sz w:val="28"/>
          <w:szCs w:val="28"/>
          <w:lang w:bidi="th-TH"/>
        </w:rPr>
      </w:pPr>
    </w:p>
    <w:p w14:paraId="37F25901" w14:textId="77777777" w:rsidR="005634E4" w:rsidRPr="007F079E" w:rsidRDefault="005634E4" w:rsidP="005634E4">
      <w:pPr>
        <w:pStyle w:val="BodyText"/>
        <w:rPr>
          <w:cs/>
          <w:lang w:val="en-GB" w:bidi="th-TH"/>
        </w:rPr>
      </w:pPr>
    </w:p>
    <w:p w14:paraId="27A4C324" w14:textId="77777777" w:rsidR="002B036D" w:rsidRPr="007F079E" w:rsidRDefault="002B036D">
      <w:pPr>
        <w:spacing w:line="240" w:lineRule="auto"/>
        <w:rPr>
          <w:rFonts w:ascii="CordiaUPC" w:hAnsi="CordiaUPC" w:cs="CordiaUPC"/>
          <w:b/>
          <w:iCs/>
          <w:sz w:val="28"/>
          <w:szCs w:val="28"/>
        </w:rPr>
      </w:pPr>
      <w:r w:rsidRPr="007F079E">
        <w:rPr>
          <w:rFonts w:ascii="CordiaUPC" w:hAnsi="CordiaUPC" w:cs="CordiaUPC"/>
          <w:i/>
          <w:iCs/>
          <w:sz w:val="28"/>
          <w:szCs w:val="28"/>
        </w:rPr>
        <w:br w:type="page"/>
      </w:r>
    </w:p>
    <w:p w14:paraId="33B6FC07" w14:textId="504FFCDE" w:rsidR="00986600" w:rsidRPr="007F079E" w:rsidRDefault="00104FBF" w:rsidP="001C09F9">
      <w:pPr>
        <w:pStyle w:val="Heading1"/>
        <w:numPr>
          <w:ilvl w:val="0"/>
          <w:numId w:val="0"/>
        </w:numPr>
        <w:spacing w:before="0" w:after="0" w:line="240" w:lineRule="exact"/>
        <w:ind w:left="540" w:hanging="540"/>
        <w:rPr>
          <w:rFonts w:ascii="CordiaUPC" w:hAnsi="CordiaUPC" w:cs="CordiaUPC"/>
          <w:sz w:val="28"/>
          <w:szCs w:val="28"/>
          <w:cs/>
          <w:lang w:bidi="th-TH"/>
        </w:rPr>
      </w:pPr>
      <w:r w:rsidRPr="007F079E">
        <w:rPr>
          <w:rFonts w:ascii="CordiaUPC" w:hAnsi="CordiaUPC" w:cs="CordiaUPC" w:hint="cs"/>
          <w:i w:val="0"/>
          <w:iCs/>
          <w:sz w:val="28"/>
          <w:szCs w:val="28"/>
        </w:rPr>
        <w:lastRenderedPageBreak/>
        <w:t>1</w:t>
      </w:r>
      <w:r w:rsidR="007A0B19" w:rsidRPr="007F079E">
        <w:rPr>
          <w:rFonts w:ascii="CordiaUPC" w:hAnsi="CordiaUPC" w:cs="CordiaUPC"/>
          <w:i w:val="0"/>
          <w:iCs/>
          <w:sz w:val="28"/>
          <w:szCs w:val="28"/>
        </w:rPr>
        <w:t>1</w:t>
      </w:r>
      <w:r w:rsidR="005A07E7" w:rsidRPr="007F079E">
        <w:rPr>
          <w:rFonts w:ascii="CordiaUPC" w:hAnsi="CordiaUPC" w:cs="CordiaUPC" w:hint="cs"/>
          <w:sz w:val="28"/>
          <w:szCs w:val="28"/>
        </w:rPr>
        <w:tab/>
      </w:r>
      <w:r w:rsidR="00986600" w:rsidRPr="007F079E">
        <w:rPr>
          <w:rFonts w:ascii="CordiaUPC" w:hAnsi="CordiaUPC" w:cs="CordiaUPC" w:hint="cs"/>
          <w:i w:val="0"/>
          <w:iCs/>
          <w:sz w:val="28"/>
          <w:szCs w:val="28"/>
        </w:rPr>
        <w:t>Investments, net</w:t>
      </w:r>
    </w:p>
    <w:p w14:paraId="0DEF6B6B" w14:textId="77777777" w:rsidR="00D2419C" w:rsidRPr="007F079E" w:rsidRDefault="00D2419C" w:rsidP="001C09F9">
      <w:pPr>
        <w:autoSpaceDE w:val="0"/>
        <w:autoSpaceDN w:val="0"/>
        <w:adjustRightInd w:val="0"/>
        <w:spacing w:line="240" w:lineRule="exact"/>
        <w:jc w:val="both"/>
        <w:rPr>
          <w:rFonts w:ascii="CordiaUPC" w:hAnsi="CordiaUPC" w:cs="CordiaUPC"/>
          <w:sz w:val="10"/>
          <w:szCs w:val="10"/>
          <w:lang w:val="en-US" w:bidi="th-TH"/>
        </w:rPr>
      </w:pPr>
    </w:p>
    <w:p w14:paraId="34F8974D" w14:textId="69EDD892" w:rsidR="00B91D6F" w:rsidRPr="007F079E" w:rsidRDefault="00104FBF" w:rsidP="001C09F9">
      <w:pPr>
        <w:pStyle w:val="index"/>
        <w:spacing w:after="0" w:line="240" w:lineRule="exact"/>
        <w:rPr>
          <w:rFonts w:ascii="CordiaUPC" w:hAnsi="CordiaUPC" w:cs="CordiaUPC"/>
          <w:b/>
          <w:bCs/>
          <w:sz w:val="26"/>
          <w:szCs w:val="26"/>
        </w:rPr>
      </w:pPr>
      <w:r w:rsidRPr="007F079E">
        <w:rPr>
          <w:rFonts w:ascii="CordiaUPC" w:hAnsi="CordiaUPC" w:cs="CordiaUPC" w:hint="cs"/>
          <w:b/>
          <w:bCs/>
          <w:sz w:val="26"/>
          <w:szCs w:val="26"/>
          <w:lang w:bidi="th-TH"/>
        </w:rPr>
        <w:t>1</w:t>
      </w:r>
      <w:r w:rsidR="007A0B19" w:rsidRPr="007F079E">
        <w:rPr>
          <w:rFonts w:ascii="CordiaUPC" w:hAnsi="CordiaUPC" w:cs="CordiaUPC"/>
          <w:b/>
          <w:bCs/>
          <w:sz w:val="26"/>
          <w:szCs w:val="26"/>
          <w:lang w:bidi="th-TH"/>
        </w:rPr>
        <w:t>1</w:t>
      </w:r>
      <w:r w:rsidR="00986600" w:rsidRPr="007F079E">
        <w:rPr>
          <w:rFonts w:ascii="CordiaUPC" w:hAnsi="CordiaUPC" w:cs="CordiaUPC" w:hint="cs"/>
          <w:b/>
          <w:bCs/>
          <w:sz w:val="26"/>
          <w:szCs w:val="26"/>
          <w:lang w:bidi="th-TH"/>
        </w:rPr>
        <w:t>.1</w:t>
      </w:r>
      <w:r w:rsidR="00061944" w:rsidRPr="007F079E">
        <w:rPr>
          <w:rFonts w:ascii="CordiaUPC" w:hAnsi="CordiaUPC" w:cs="CordiaUPC" w:hint="cs"/>
          <w:b/>
          <w:bCs/>
          <w:sz w:val="26"/>
          <w:szCs w:val="26"/>
          <w:lang w:bidi="th-TH"/>
        </w:rPr>
        <w:tab/>
      </w:r>
      <w:r w:rsidR="00986600" w:rsidRPr="007F079E">
        <w:rPr>
          <w:rFonts w:ascii="CordiaUPC" w:hAnsi="CordiaUPC" w:cs="CordiaUPC" w:hint="cs"/>
          <w:b/>
          <w:bCs/>
          <w:sz w:val="26"/>
          <w:szCs w:val="26"/>
        </w:rPr>
        <w:t>Classified by type of investments</w:t>
      </w:r>
    </w:p>
    <w:p w14:paraId="0A9A7DB2" w14:textId="77777777" w:rsidR="00B036B5" w:rsidRPr="007F079E" w:rsidRDefault="00B036B5" w:rsidP="001C09F9">
      <w:pPr>
        <w:pStyle w:val="index"/>
        <w:spacing w:after="0" w:line="240" w:lineRule="exact"/>
        <w:rPr>
          <w:rFonts w:ascii="CordiaUPC" w:hAnsi="CordiaUPC" w:cs="CordiaUPC"/>
          <w:b/>
          <w:bCs/>
          <w:sz w:val="10"/>
          <w:szCs w:val="10"/>
          <w:cs/>
          <w:lang w:bidi="th-TH"/>
        </w:rPr>
      </w:pPr>
    </w:p>
    <w:tbl>
      <w:tblPr>
        <w:tblW w:w="9203" w:type="dxa"/>
        <w:tblInd w:w="529" w:type="dxa"/>
        <w:tblLayout w:type="fixed"/>
        <w:tblCellMar>
          <w:left w:w="79" w:type="dxa"/>
          <w:right w:w="79" w:type="dxa"/>
        </w:tblCellMar>
        <w:tblLook w:val="04A0" w:firstRow="1" w:lastRow="0" w:firstColumn="1" w:lastColumn="0" w:noHBand="0" w:noVBand="1"/>
      </w:tblPr>
      <w:tblGrid>
        <w:gridCol w:w="4330"/>
        <w:gridCol w:w="1080"/>
        <w:gridCol w:w="14"/>
        <w:gridCol w:w="166"/>
        <w:gridCol w:w="12"/>
        <w:gridCol w:w="1068"/>
        <w:gridCol w:w="12"/>
        <w:gridCol w:w="168"/>
        <w:gridCol w:w="12"/>
        <w:gridCol w:w="1068"/>
        <w:gridCol w:w="12"/>
        <w:gridCol w:w="168"/>
        <w:gridCol w:w="12"/>
        <w:gridCol w:w="1068"/>
        <w:gridCol w:w="13"/>
      </w:tblGrid>
      <w:tr w:rsidR="008A0AEA" w:rsidRPr="007F079E" w14:paraId="1ED06174" w14:textId="5F3FCE2A" w:rsidTr="008A0AEA">
        <w:trPr>
          <w:gridAfter w:val="1"/>
          <w:wAfter w:w="13" w:type="dxa"/>
          <w:cantSplit/>
          <w:trHeight w:val="20"/>
          <w:tblHeader/>
        </w:trPr>
        <w:tc>
          <w:tcPr>
            <w:tcW w:w="4330" w:type="dxa"/>
            <w:vAlign w:val="bottom"/>
          </w:tcPr>
          <w:p w14:paraId="78F6B0ED" w14:textId="277E5E56" w:rsidR="008A0AEA" w:rsidRPr="007F079E" w:rsidRDefault="008A0AEA" w:rsidP="001C09F9">
            <w:pPr>
              <w:pStyle w:val="NoSpacing"/>
              <w:spacing w:line="240" w:lineRule="exact"/>
              <w:rPr>
                <w:rFonts w:ascii="CordiaUPC" w:hAnsi="CordiaUPC" w:cs="CordiaUPC"/>
                <w:sz w:val="26"/>
                <w:szCs w:val="26"/>
              </w:rPr>
            </w:pPr>
          </w:p>
        </w:tc>
        <w:tc>
          <w:tcPr>
            <w:tcW w:w="4860" w:type="dxa"/>
            <w:gridSpan w:val="13"/>
          </w:tcPr>
          <w:p w14:paraId="2DD50B95" w14:textId="3E6F0F87" w:rsidR="008A0AEA" w:rsidRPr="007F079E" w:rsidRDefault="008A0AEA" w:rsidP="001C09F9">
            <w:pPr>
              <w:pStyle w:val="NoSpacing"/>
              <w:spacing w:line="240" w:lineRule="exact"/>
              <w:jc w:val="center"/>
              <w:rPr>
                <w:rFonts w:ascii="CordiaUPC" w:hAnsi="CordiaUPC" w:cs="CordiaUPC"/>
                <w:b/>
                <w:sz w:val="26"/>
                <w:szCs w:val="26"/>
              </w:rPr>
            </w:pPr>
            <w:r w:rsidRPr="007F079E">
              <w:rPr>
                <w:rFonts w:ascii="CordiaUPC" w:hAnsi="CordiaUPC" w:cs="CordiaUPC" w:hint="cs"/>
                <w:b/>
                <w:sz w:val="26"/>
                <w:szCs w:val="26"/>
              </w:rPr>
              <w:t>Consolidated</w:t>
            </w:r>
            <w:r w:rsidRPr="007F079E">
              <w:rPr>
                <w:rFonts w:ascii="CordiaUPC" w:hAnsi="CordiaUPC" w:cs="CordiaUPC" w:hint="cs"/>
                <w:b/>
                <w:sz w:val="26"/>
                <w:szCs w:val="26"/>
                <w:cs/>
              </w:rPr>
              <w:t xml:space="preserve"> </w:t>
            </w:r>
            <w:r w:rsidRPr="007F079E">
              <w:rPr>
                <w:rFonts w:ascii="CordiaUPC" w:hAnsi="CordiaUPC" w:cs="CordiaUPC"/>
                <w:b/>
                <w:sz w:val="26"/>
                <w:szCs w:val="26"/>
              </w:rPr>
              <w:t>and Bank only</w:t>
            </w:r>
          </w:p>
        </w:tc>
      </w:tr>
      <w:tr w:rsidR="00996E08" w:rsidRPr="007F079E" w14:paraId="4A188606" w14:textId="612A234D" w:rsidTr="008A0AEA">
        <w:trPr>
          <w:cantSplit/>
          <w:trHeight w:val="20"/>
          <w:tblHeader/>
        </w:trPr>
        <w:tc>
          <w:tcPr>
            <w:tcW w:w="4330" w:type="dxa"/>
            <w:vAlign w:val="bottom"/>
          </w:tcPr>
          <w:p w14:paraId="7A3E89B1" w14:textId="77777777" w:rsidR="00996E08" w:rsidRPr="007F079E" w:rsidRDefault="00996E08" w:rsidP="001C09F9">
            <w:pPr>
              <w:pStyle w:val="NoSpacing"/>
              <w:spacing w:line="240" w:lineRule="exact"/>
              <w:rPr>
                <w:rFonts w:ascii="CordiaUPC" w:hAnsi="CordiaUPC" w:cs="CordiaUPC"/>
                <w:sz w:val="26"/>
                <w:szCs w:val="26"/>
              </w:rPr>
            </w:pPr>
          </w:p>
        </w:tc>
        <w:tc>
          <w:tcPr>
            <w:tcW w:w="2352" w:type="dxa"/>
            <w:gridSpan w:val="6"/>
            <w:vAlign w:val="bottom"/>
          </w:tcPr>
          <w:p w14:paraId="4B0997FC" w14:textId="00D2367F" w:rsidR="00996E08" w:rsidRPr="007F079E" w:rsidRDefault="00996E08" w:rsidP="001C09F9">
            <w:pPr>
              <w:pStyle w:val="NoSpacing"/>
              <w:spacing w:line="240" w:lineRule="exact"/>
              <w:jc w:val="center"/>
              <w:rPr>
                <w:rFonts w:ascii="CordiaUPC" w:hAnsi="CordiaUPC" w:cs="CordiaUPC"/>
                <w:b/>
                <w:sz w:val="26"/>
                <w:szCs w:val="26"/>
              </w:rPr>
            </w:pPr>
            <w:r w:rsidRPr="007F079E">
              <w:rPr>
                <w:rFonts w:ascii="CordiaUPC" w:hAnsi="CordiaUPC" w:cs="CordiaUPC"/>
                <w:b/>
                <w:sz w:val="26"/>
                <w:szCs w:val="26"/>
              </w:rPr>
              <w:t>Amortized cost/ fair value</w:t>
            </w:r>
          </w:p>
        </w:tc>
        <w:tc>
          <w:tcPr>
            <w:tcW w:w="180" w:type="dxa"/>
            <w:gridSpan w:val="2"/>
          </w:tcPr>
          <w:p w14:paraId="7C1CA6E4" w14:textId="77777777" w:rsidR="00996E08" w:rsidRPr="007F079E" w:rsidRDefault="00996E08" w:rsidP="001C09F9">
            <w:pPr>
              <w:pStyle w:val="NoSpacing"/>
              <w:spacing w:line="240" w:lineRule="exact"/>
              <w:jc w:val="center"/>
              <w:rPr>
                <w:rFonts w:ascii="CordiaUPC" w:hAnsi="CordiaUPC" w:cs="CordiaUPC"/>
                <w:b/>
                <w:sz w:val="26"/>
                <w:szCs w:val="26"/>
              </w:rPr>
            </w:pPr>
          </w:p>
        </w:tc>
        <w:tc>
          <w:tcPr>
            <w:tcW w:w="2341" w:type="dxa"/>
            <w:gridSpan w:val="6"/>
          </w:tcPr>
          <w:p w14:paraId="28992873" w14:textId="13EF3516" w:rsidR="00996E08" w:rsidRPr="007F079E" w:rsidRDefault="00996E08" w:rsidP="001C09F9">
            <w:pPr>
              <w:pStyle w:val="NoSpacing"/>
              <w:spacing w:line="240" w:lineRule="exact"/>
              <w:jc w:val="center"/>
              <w:rPr>
                <w:rFonts w:ascii="CordiaUPC" w:hAnsi="CordiaUPC" w:cs="CordiaUPC"/>
                <w:b/>
                <w:sz w:val="26"/>
                <w:szCs w:val="26"/>
              </w:rPr>
            </w:pPr>
            <w:r w:rsidRPr="007F079E">
              <w:rPr>
                <w:rFonts w:ascii="CordiaUPC" w:hAnsi="CordiaUPC" w:cs="CordiaUPC"/>
                <w:b/>
                <w:sz w:val="26"/>
                <w:szCs w:val="26"/>
              </w:rPr>
              <w:t>Dividend income</w:t>
            </w:r>
          </w:p>
        </w:tc>
      </w:tr>
      <w:tr w:rsidR="00996E08" w:rsidRPr="007F079E" w14:paraId="1F74CE6E" w14:textId="77777777" w:rsidTr="008A0AEA">
        <w:trPr>
          <w:gridAfter w:val="1"/>
          <w:wAfter w:w="13" w:type="dxa"/>
          <w:cantSplit/>
          <w:trHeight w:val="20"/>
          <w:tblHeader/>
        </w:trPr>
        <w:tc>
          <w:tcPr>
            <w:tcW w:w="4330" w:type="dxa"/>
            <w:vAlign w:val="bottom"/>
          </w:tcPr>
          <w:p w14:paraId="67BEA2F8" w14:textId="77777777" w:rsidR="00996E08" w:rsidRPr="007F079E" w:rsidRDefault="00996E08" w:rsidP="009D6683">
            <w:pPr>
              <w:pStyle w:val="NoSpacing"/>
              <w:spacing w:line="240" w:lineRule="exact"/>
              <w:rPr>
                <w:rFonts w:ascii="CordiaUPC" w:hAnsi="CordiaUPC" w:cs="CordiaUPC"/>
                <w:sz w:val="26"/>
                <w:szCs w:val="26"/>
              </w:rPr>
            </w:pPr>
          </w:p>
        </w:tc>
        <w:tc>
          <w:tcPr>
            <w:tcW w:w="1080" w:type="dxa"/>
            <w:vAlign w:val="bottom"/>
          </w:tcPr>
          <w:p w14:paraId="177EEA60" w14:textId="77777777" w:rsidR="00996E08" w:rsidRPr="007F079E" w:rsidRDefault="00996E08" w:rsidP="009D6683">
            <w:pPr>
              <w:pStyle w:val="NoSpacing"/>
              <w:spacing w:line="240" w:lineRule="exact"/>
              <w:jc w:val="center"/>
              <w:rPr>
                <w:rFonts w:ascii="CordiaUPC" w:hAnsi="CordiaUPC" w:cs="CordiaUPC"/>
                <w:bCs/>
                <w:sz w:val="26"/>
                <w:szCs w:val="26"/>
              </w:rPr>
            </w:pPr>
            <w:r w:rsidRPr="007F079E">
              <w:rPr>
                <w:rFonts w:ascii="CordiaUPC" w:hAnsi="CordiaUPC" w:cs="CordiaUPC"/>
                <w:bCs/>
                <w:sz w:val="26"/>
                <w:szCs w:val="26"/>
              </w:rPr>
              <w:t>2022</w:t>
            </w:r>
          </w:p>
        </w:tc>
        <w:tc>
          <w:tcPr>
            <w:tcW w:w="180" w:type="dxa"/>
            <w:gridSpan w:val="2"/>
            <w:vAlign w:val="bottom"/>
          </w:tcPr>
          <w:p w14:paraId="7AF21606" w14:textId="77777777" w:rsidR="00996E08" w:rsidRPr="007F079E" w:rsidRDefault="00996E08" w:rsidP="009D6683">
            <w:pPr>
              <w:pStyle w:val="NoSpacing"/>
              <w:spacing w:line="240" w:lineRule="exact"/>
              <w:jc w:val="center"/>
              <w:rPr>
                <w:rFonts w:ascii="CordiaUPC" w:hAnsi="CordiaUPC" w:cs="CordiaUPC"/>
                <w:bCs/>
                <w:sz w:val="26"/>
                <w:szCs w:val="26"/>
              </w:rPr>
            </w:pPr>
          </w:p>
        </w:tc>
        <w:tc>
          <w:tcPr>
            <w:tcW w:w="1080" w:type="dxa"/>
            <w:gridSpan w:val="2"/>
            <w:vAlign w:val="bottom"/>
          </w:tcPr>
          <w:p w14:paraId="3443EA61" w14:textId="77777777" w:rsidR="00996E08" w:rsidRPr="007F079E" w:rsidRDefault="00996E08" w:rsidP="009D6683">
            <w:pPr>
              <w:pStyle w:val="NoSpacing"/>
              <w:spacing w:line="240" w:lineRule="exact"/>
              <w:jc w:val="center"/>
              <w:rPr>
                <w:rFonts w:ascii="CordiaUPC" w:hAnsi="CordiaUPC" w:cs="CordiaUPC"/>
                <w:bCs/>
                <w:sz w:val="26"/>
                <w:szCs w:val="26"/>
              </w:rPr>
            </w:pPr>
            <w:r w:rsidRPr="007F079E">
              <w:rPr>
                <w:rFonts w:ascii="CordiaUPC" w:hAnsi="CordiaUPC" w:cs="CordiaUPC"/>
                <w:bCs/>
                <w:sz w:val="26"/>
                <w:szCs w:val="26"/>
              </w:rPr>
              <w:t>2021</w:t>
            </w:r>
          </w:p>
        </w:tc>
        <w:tc>
          <w:tcPr>
            <w:tcW w:w="180" w:type="dxa"/>
            <w:gridSpan w:val="2"/>
          </w:tcPr>
          <w:p w14:paraId="2C834B01" w14:textId="77777777" w:rsidR="00996E08" w:rsidRPr="007F079E" w:rsidRDefault="00996E08" w:rsidP="009D6683">
            <w:pPr>
              <w:pStyle w:val="NoSpacing"/>
              <w:spacing w:line="240" w:lineRule="exact"/>
              <w:jc w:val="center"/>
              <w:rPr>
                <w:rFonts w:ascii="CordiaUPC" w:hAnsi="CordiaUPC" w:cs="CordiaUPC"/>
                <w:bCs/>
                <w:sz w:val="26"/>
                <w:szCs w:val="26"/>
              </w:rPr>
            </w:pPr>
          </w:p>
        </w:tc>
        <w:tc>
          <w:tcPr>
            <w:tcW w:w="1080" w:type="dxa"/>
            <w:gridSpan w:val="2"/>
          </w:tcPr>
          <w:p w14:paraId="43E12EF1" w14:textId="55900CE6" w:rsidR="00996E08" w:rsidRPr="007F079E" w:rsidRDefault="00996E08" w:rsidP="009D6683">
            <w:pPr>
              <w:pStyle w:val="NoSpacing"/>
              <w:spacing w:line="240" w:lineRule="exact"/>
              <w:jc w:val="center"/>
              <w:rPr>
                <w:rFonts w:ascii="CordiaUPC" w:hAnsi="CordiaUPC" w:cs="CordiaUPC"/>
                <w:bCs/>
                <w:sz w:val="26"/>
                <w:szCs w:val="26"/>
              </w:rPr>
            </w:pPr>
            <w:r w:rsidRPr="007F079E">
              <w:rPr>
                <w:rFonts w:ascii="CordiaUPC" w:hAnsi="CordiaUPC" w:cs="CordiaUPC"/>
                <w:bCs/>
                <w:sz w:val="26"/>
                <w:szCs w:val="26"/>
              </w:rPr>
              <w:t>For the year ended 31 December 2022</w:t>
            </w:r>
          </w:p>
        </w:tc>
        <w:tc>
          <w:tcPr>
            <w:tcW w:w="180" w:type="dxa"/>
            <w:gridSpan w:val="2"/>
          </w:tcPr>
          <w:p w14:paraId="04773072" w14:textId="77777777" w:rsidR="00996E08" w:rsidRPr="007F079E" w:rsidRDefault="00996E08" w:rsidP="009D6683">
            <w:pPr>
              <w:pStyle w:val="NoSpacing"/>
              <w:spacing w:line="240" w:lineRule="exact"/>
              <w:jc w:val="center"/>
              <w:rPr>
                <w:rFonts w:ascii="CordiaUPC" w:hAnsi="CordiaUPC" w:cs="CordiaUPC"/>
                <w:bCs/>
                <w:sz w:val="26"/>
                <w:szCs w:val="26"/>
              </w:rPr>
            </w:pPr>
          </w:p>
        </w:tc>
        <w:tc>
          <w:tcPr>
            <w:tcW w:w="1080" w:type="dxa"/>
            <w:gridSpan w:val="2"/>
          </w:tcPr>
          <w:p w14:paraId="30D2BBA1" w14:textId="1D3B3BF0" w:rsidR="00996E08" w:rsidRPr="007F079E" w:rsidRDefault="00996E08" w:rsidP="009D6683">
            <w:pPr>
              <w:pStyle w:val="NoSpacing"/>
              <w:spacing w:line="240" w:lineRule="exact"/>
              <w:jc w:val="center"/>
              <w:rPr>
                <w:rFonts w:ascii="CordiaUPC" w:hAnsi="CordiaUPC" w:cs="CordiaUPC"/>
                <w:bCs/>
                <w:sz w:val="26"/>
                <w:szCs w:val="26"/>
              </w:rPr>
            </w:pPr>
            <w:r w:rsidRPr="007F079E">
              <w:rPr>
                <w:rFonts w:ascii="CordiaUPC" w:hAnsi="CordiaUPC" w:cs="CordiaUPC"/>
                <w:bCs/>
                <w:sz w:val="26"/>
                <w:szCs w:val="26"/>
              </w:rPr>
              <w:t>For the year ended 31 December 2021</w:t>
            </w:r>
          </w:p>
        </w:tc>
      </w:tr>
      <w:tr w:rsidR="008A0AEA" w:rsidRPr="007F079E" w14:paraId="174C967A" w14:textId="16B197B3" w:rsidTr="008A0AEA">
        <w:trPr>
          <w:cantSplit/>
          <w:trHeight w:val="20"/>
          <w:tblHeader/>
        </w:trPr>
        <w:tc>
          <w:tcPr>
            <w:tcW w:w="4330" w:type="dxa"/>
            <w:vAlign w:val="bottom"/>
          </w:tcPr>
          <w:p w14:paraId="3B3757B6" w14:textId="2545307A" w:rsidR="008A0AEA" w:rsidRPr="007F079E" w:rsidRDefault="008A0AEA" w:rsidP="001C09F9">
            <w:pPr>
              <w:pStyle w:val="NoSpacing"/>
              <w:spacing w:line="240" w:lineRule="exact"/>
              <w:rPr>
                <w:rFonts w:ascii="CordiaUPC" w:hAnsi="CordiaUPC" w:cs="CordiaUPC"/>
                <w:b/>
                <w:i/>
                <w:iCs/>
                <w:sz w:val="26"/>
                <w:szCs w:val="26"/>
              </w:rPr>
            </w:pPr>
          </w:p>
        </w:tc>
        <w:tc>
          <w:tcPr>
            <w:tcW w:w="2352" w:type="dxa"/>
            <w:gridSpan w:val="6"/>
            <w:vAlign w:val="bottom"/>
            <w:hideMark/>
          </w:tcPr>
          <w:p w14:paraId="30D9317F" w14:textId="77777777" w:rsidR="008A0AEA" w:rsidRPr="007F079E" w:rsidRDefault="008A0AEA" w:rsidP="001C09F9">
            <w:pPr>
              <w:pStyle w:val="NoSpacing"/>
              <w:spacing w:line="240" w:lineRule="exact"/>
              <w:jc w:val="center"/>
              <w:rPr>
                <w:rFonts w:ascii="CordiaUPC" w:hAnsi="CordiaUPC" w:cs="CordiaUPC"/>
                <w:bCs/>
                <w:sz w:val="26"/>
                <w:szCs w:val="26"/>
              </w:rPr>
            </w:pPr>
            <w:r w:rsidRPr="007F079E">
              <w:rPr>
                <w:rFonts w:ascii="CordiaUPC" w:hAnsi="CordiaUPC" w:cs="CordiaUPC" w:hint="cs"/>
                <w:bCs/>
                <w:i/>
                <w:iCs/>
                <w:sz w:val="26"/>
                <w:szCs w:val="26"/>
              </w:rPr>
              <w:t>(in million Baht)</w:t>
            </w:r>
          </w:p>
        </w:tc>
        <w:tc>
          <w:tcPr>
            <w:tcW w:w="180" w:type="dxa"/>
            <w:gridSpan w:val="2"/>
          </w:tcPr>
          <w:p w14:paraId="6CADBB7D" w14:textId="77777777" w:rsidR="008A0AEA" w:rsidRPr="007F079E" w:rsidRDefault="008A0AEA" w:rsidP="001C09F9">
            <w:pPr>
              <w:pStyle w:val="NoSpacing"/>
              <w:spacing w:line="240" w:lineRule="exact"/>
              <w:jc w:val="center"/>
              <w:rPr>
                <w:rFonts w:ascii="CordiaUPC" w:hAnsi="CordiaUPC" w:cs="CordiaUPC"/>
                <w:bCs/>
                <w:i/>
                <w:iCs/>
                <w:sz w:val="26"/>
                <w:szCs w:val="26"/>
              </w:rPr>
            </w:pPr>
          </w:p>
        </w:tc>
        <w:tc>
          <w:tcPr>
            <w:tcW w:w="2341" w:type="dxa"/>
            <w:gridSpan w:val="6"/>
          </w:tcPr>
          <w:p w14:paraId="3615724A" w14:textId="6B8A391D" w:rsidR="008A0AEA" w:rsidRPr="007F079E" w:rsidRDefault="008A0AEA" w:rsidP="001C09F9">
            <w:pPr>
              <w:pStyle w:val="NoSpacing"/>
              <w:spacing w:line="240" w:lineRule="exact"/>
              <w:jc w:val="center"/>
              <w:rPr>
                <w:rFonts w:ascii="CordiaUPC" w:hAnsi="CordiaUPC" w:cs="CordiaUPC"/>
                <w:bCs/>
                <w:i/>
                <w:iCs/>
                <w:sz w:val="26"/>
                <w:szCs w:val="26"/>
              </w:rPr>
            </w:pPr>
            <w:r w:rsidRPr="007F079E">
              <w:rPr>
                <w:rFonts w:ascii="CordiaUPC" w:hAnsi="CordiaUPC" w:cs="CordiaUPC" w:hint="cs"/>
                <w:bCs/>
                <w:i/>
                <w:iCs/>
                <w:sz w:val="26"/>
                <w:szCs w:val="26"/>
              </w:rPr>
              <w:t>(in million Baht)</w:t>
            </w:r>
          </w:p>
        </w:tc>
      </w:tr>
      <w:tr w:rsidR="00996E08" w:rsidRPr="007F079E" w14:paraId="63F38C06" w14:textId="6FCE4690" w:rsidTr="008A0AEA">
        <w:trPr>
          <w:gridAfter w:val="1"/>
          <w:wAfter w:w="13" w:type="dxa"/>
          <w:cantSplit/>
          <w:trHeight w:val="20"/>
        </w:trPr>
        <w:tc>
          <w:tcPr>
            <w:tcW w:w="4330" w:type="dxa"/>
            <w:vAlign w:val="bottom"/>
            <w:hideMark/>
          </w:tcPr>
          <w:p w14:paraId="10727C74" w14:textId="77777777" w:rsidR="00996E08" w:rsidRPr="007F079E" w:rsidRDefault="00996E08" w:rsidP="001C09F9">
            <w:pPr>
              <w:pStyle w:val="NoSpacing"/>
              <w:spacing w:line="240" w:lineRule="exact"/>
              <w:rPr>
                <w:rFonts w:ascii="CordiaUPC" w:hAnsi="CordiaUPC" w:cs="CordiaUPC"/>
                <w:b/>
                <w:i/>
                <w:iCs/>
                <w:sz w:val="26"/>
                <w:szCs w:val="26"/>
              </w:rPr>
            </w:pPr>
            <w:r w:rsidRPr="007F079E">
              <w:rPr>
                <w:rFonts w:ascii="CordiaUPC" w:hAnsi="CordiaUPC" w:cs="CordiaUPC" w:hint="cs"/>
                <w:b/>
                <w:i/>
                <w:iCs/>
                <w:sz w:val="26"/>
                <w:szCs w:val="26"/>
              </w:rPr>
              <w:t>Investments in debt securities measured at amortised</w:t>
            </w:r>
          </w:p>
          <w:p w14:paraId="09B2E7FB" w14:textId="6314D43C" w:rsidR="00996E08" w:rsidRPr="007F079E" w:rsidRDefault="00996E08" w:rsidP="001C09F9">
            <w:pPr>
              <w:pStyle w:val="NoSpacing"/>
              <w:spacing w:line="240" w:lineRule="exact"/>
              <w:rPr>
                <w:rFonts w:ascii="CordiaUPC" w:hAnsi="CordiaUPC" w:cs="CordiaUPC"/>
                <w:b/>
                <w:i/>
                <w:iCs/>
                <w:sz w:val="26"/>
                <w:szCs w:val="26"/>
              </w:rPr>
            </w:pPr>
            <w:r w:rsidRPr="007F079E">
              <w:rPr>
                <w:rFonts w:ascii="CordiaUPC" w:hAnsi="CordiaUPC" w:cs="CordiaUPC"/>
                <w:b/>
                <w:i/>
                <w:iCs/>
                <w:sz w:val="26"/>
                <w:szCs w:val="26"/>
              </w:rPr>
              <w:t xml:space="preserve">  </w:t>
            </w:r>
            <w:r w:rsidRPr="007F079E">
              <w:rPr>
                <w:rFonts w:ascii="CordiaUPC" w:hAnsi="CordiaUPC" w:cs="CordiaUPC" w:hint="cs"/>
                <w:b/>
                <w:i/>
                <w:iCs/>
                <w:sz w:val="26"/>
                <w:szCs w:val="26"/>
              </w:rPr>
              <w:t xml:space="preserve"> costs </w:t>
            </w:r>
          </w:p>
        </w:tc>
        <w:tc>
          <w:tcPr>
            <w:tcW w:w="1080" w:type="dxa"/>
            <w:vAlign w:val="bottom"/>
          </w:tcPr>
          <w:p w14:paraId="7D024E93" w14:textId="77777777" w:rsidR="00996E08" w:rsidRPr="007F079E" w:rsidRDefault="00996E08" w:rsidP="001C09F9">
            <w:pPr>
              <w:pStyle w:val="NoSpacing"/>
              <w:spacing w:line="240" w:lineRule="exact"/>
              <w:rPr>
                <w:rFonts w:ascii="CordiaUPC" w:hAnsi="CordiaUPC" w:cs="CordiaUPC"/>
                <w:sz w:val="26"/>
                <w:szCs w:val="26"/>
              </w:rPr>
            </w:pPr>
          </w:p>
        </w:tc>
        <w:tc>
          <w:tcPr>
            <w:tcW w:w="180" w:type="dxa"/>
            <w:gridSpan w:val="2"/>
            <w:vAlign w:val="bottom"/>
          </w:tcPr>
          <w:p w14:paraId="5C8D5DFA" w14:textId="77777777" w:rsidR="00996E08" w:rsidRPr="007F079E" w:rsidRDefault="00996E08" w:rsidP="001C09F9">
            <w:pPr>
              <w:pStyle w:val="NoSpacing"/>
              <w:spacing w:line="240" w:lineRule="exact"/>
              <w:rPr>
                <w:rFonts w:ascii="CordiaUPC" w:hAnsi="CordiaUPC" w:cs="CordiaUPC"/>
                <w:sz w:val="26"/>
                <w:szCs w:val="26"/>
                <w:lang w:bidi="ar-SA"/>
              </w:rPr>
            </w:pPr>
          </w:p>
        </w:tc>
        <w:tc>
          <w:tcPr>
            <w:tcW w:w="1080" w:type="dxa"/>
            <w:gridSpan w:val="2"/>
            <w:vAlign w:val="bottom"/>
          </w:tcPr>
          <w:p w14:paraId="365B3456" w14:textId="77777777" w:rsidR="00996E08" w:rsidRPr="007F079E" w:rsidRDefault="00996E08" w:rsidP="001C09F9">
            <w:pPr>
              <w:pStyle w:val="NoSpacing"/>
              <w:spacing w:line="240" w:lineRule="exact"/>
              <w:rPr>
                <w:rFonts w:ascii="CordiaUPC" w:hAnsi="CordiaUPC" w:cs="CordiaUPC"/>
                <w:sz w:val="26"/>
                <w:szCs w:val="26"/>
              </w:rPr>
            </w:pPr>
          </w:p>
        </w:tc>
        <w:tc>
          <w:tcPr>
            <w:tcW w:w="180" w:type="dxa"/>
            <w:gridSpan w:val="2"/>
          </w:tcPr>
          <w:p w14:paraId="454938C9" w14:textId="77777777" w:rsidR="00996E08" w:rsidRPr="007F079E" w:rsidRDefault="00996E08" w:rsidP="001C09F9">
            <w:pPr>
              <w:pStyle w:val="NoSpacing"/>
              <w:spacing w:line="240" w:lineRule="exact"/>
              <w:rPr>
                <w:rFonts w:ascii="CordiaUPC" w:hAnsi="CordiaUPC" w:cs="CordiaUPC"/>
                <w:sz w:val="26"/>
                <w:szCs w:val="26"/>
              </w:rPr>
            </w:pPr>
          </w:p>
        </w:tc>
        <w:tc>
          <w:tcPr>
            <w:tcW w:w="1080" w:type="dxa"/>
            <w:gridSpan w:val="2"/>
          </w:tcPr>
          <w:p w14:paraId="1010A0EA" w14:textId="77777777" w:rsidR="00996E08" w:rsidRPr="007F079E" w:rsidRDefault="00996E08" w:rsidP="001C09F9">
            <w:pPr>
              <w:pStyle w:val="NoSpacing"/>
              <w:spacing w:line="240" w:lineRule="exact"/>
              <w:rPr>
                <w:rFonts w:ascii="CordiaUPC" w:hAnsi="CordiaUPC" w:cs="CordiaUPC"/>
                <w:sz w:val="26"/>
                <w:szCs w:val="26"/>
              </w:rPr>
            </w:pPr>
          </w:p>
        </w:tc>
        <w:tc>
          <w:tcPr>
            <w:tcW w:w="180" w:type="dxa"/>
            <w:gridSpan w:val="2"/>
          </w:tcPr>
          <w:p w14:paraId="0A264889" w14:textId="77777777" w:rsidR="00996E08" w:rsidRPr="007F079E" w:rsidRDefault="00996E08" w:rsidP="001C09F9">
            <w:pPr>
              <w:pStyle w:val="NoSpacing"/>
              <w:spacing w:line="240" w:lineRule="exact"/>
              <w:rPr>
                <w:rFonts w:ascii="CordiaUPC" w:hAnsi="CordiaUPC" w:cs="CordiaUPC"/>
                <w:sz w:val="26"/>
                <w:szCs w:val="26"/>
              </w:rPr>
            </w:pPr>
          </w:p>
        </w:tc>
        <w:tc>
          <w:tcPr>
            <w:tcW w:w="1080" w:type="dxa"/>
            <w:gridSpan w:val="2"/>
          </w:tcPr>
          <w:p w14:paraId="5775FFAB" w14:textId="024AC9A4" w:rsidR="00996E08" w:rsidRPr="007F079E" w:rsidRDefault="00996E08" w:rsidP="001C09F9">
            <w:pPr>
              <w:pStyle w:val="NoSpacing"/>
              <w:spacing w:line="240" w:lineRule="exact"/>
              <w:rPr>
                <w:rFonts w:ascii="CordiaUPC" w:hAnsi="CordiaUPC" w:cs="CordiaUPC"/>
                <w:sz w:val="26"/>
                <w:szCs w:val="26"/>
              </w:rPr>
            </w:pPr>
          </w:p>
        </w:tc>
      </w:tr>
      <w:tr w:rsidR="0014751D" w:rsidRPr="007F079E" w14:paraId="7AE94644" w14:textId="64DE189D" w:rsidTr="008A0AEA">
        <w:trPr>
          <w:cantSplit/>
          <w:trHeight w:val="20"/>
        </w:trPr>
        <w:tc>
          <w:tcPr>
            <w:tcW w:w="4330" w:type="dxa"/>
            <w:vAlign w:val="bottom"/>
            <w:hideMark/>
          </w:tcPr>
          <w:p w14:paraId="3EED0FBD" w14:textId="7FC9C4D2" w:rsidR="0014751D" w:rsidRPr="007F079E" w:rsidRDefault="0014751D" w:rsidP="0014751D">
            <w:pPr>
              <w:pStyle w:val="NoSpacing"/>
              <w:spacing w:line="240" w:lineRule="exact"/>
              <w:rPr>
                <w:rFonts w:ascii="CordiaUPC" w:hAnsi="CordiaUPC" w:cs="CordiaUPC"/>
                <w:sz w:val="26"/>
                <w:szCs w:val="26"/>
              </w:rPr>
            </w:pPr>
            <w:r w:rsidRPr="007F079E">
              <w:rPr>
                <w:rFonts w:ascii="CordiaUPC" w:hAnsi="CordiaUPC" w:cs="CordiaUPC"/>
                <w:sz w:val="26"/>
                <w:szCs w:val="26"/>
              </w:rPr>
              <w:t>Government and state enterprise securities</w:t>
            </w:r>
          </w:p>
        </w:tc>
        <w:tc>
          <w:tcPr>
            <w:tcW w:w="1094" w:type="dxa"/>
            <w:gridSpan w:val="2"/>
            <w:shd w:val="clear" w:color="auto" w:fill="auto"/>
            <w:vAlign w:val="bottom"/>
          </w:tcPr>
          <w:p w14:paraId="301C0257" w14:textId="2961BC03"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CordiaUPC" w:hAnsi="CordiaUPC" w:cs="CordiaUPC"/>
                <w:sz w:val="26"/>
                <w:szCs w:val="26"/>
              </w:rPr>
            </w:pPr>
            <w:r w:rsidRPr="007F079E">
              <w:rPr>
                <w:rFonts w:ascii="CordiaUPC" w:hAnsi="CordiaUPC" w:cs="CordiaUPC"/>
                <w:sz w:val="26"/>
                <w:szCs w:val="26"/>
              </w:rPr>
              <w:t>49,12</w:t>
            </w:r>
            <w:r w:rsidR="00FA35F0" w:rsidRPr="007F079E">
              <w:rPr>
                <w:rFonts w:ascii="CordiaUPC" w:hAnsi="CordiaUPC" w:cs="CordiaUPC"/>
                <w:sz w:val="26"/>
                <w:szCs w:val="26"/>
              </w:rPr>
              <w:t>6</w:t>
            </w:r>
          </w:p>
        </w:tc>
        <w:tc>
          <w:tcPr>
            <w:tcW w:w="178" w:type="dxa"/>
            <w:gridSpan w:val="2"/>
          </w:tcPr>
          <w:p w14:paraId="3D9298B9" w14:textId="77777777"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080" w:type="dxa"/>
            <w:gridSpan w:val="2"/>
            <w:tcBorders>
              <w:top w:val="nil"/>
              <w:left w:val="nil"/>
              <w:right w:val="nil"/>
            </w:tcBorders>
            <w:vAlign w:val="bottom"/>
          </w:tcPr>
          <w:p w14:paraId="3BF9D83C" w14:textId="6F050D10"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r w:rsidRPr="007F079E">
              <w:rPr>
                <w:rFonts w:ascii="CordiaUPC" w:hAnsi="CordiaUPC" w:cs="CordiaUPC" w:hint="cs"/>
                <w:sz w:val="26"/>
                <w:szCs w:val="26"/>
                <w:cs/>
              </w:rPr>
              <w:t>-</w:t>
            </w:r>
          </w:p>
        </w:tc>
        <w:tc>
          <w:tcPr>
            <w:tcW w:w="180" w:type="dxa"/>
            <w:gridSpan w:val="2"/>
            <w:tcBorders>
              <w:top w:val="nil"/>
              <w:left w:val="nil"/>
              <w:right w:val="nil"/>
            </w:tcBorders>
          </w:tcPr>
          <w:p w14:paraId="17F5F385" w14:textId="77777777"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080" w:type="dxa"/>
            <w:gridSpan w:val="2"/>
            <w:tcBorders>
              <w:top w:val="nil"/>
              <w:left w:val="nil"/>
              <w:right w:val="nil"/>
            </w:tcBorders>
          </w:tcPr>
          <w:p w14:paraId="58E9D63F" w14:textId="77777777"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80" w:type="dxa"/>
            <w:gridSpan w:val="2"/>
            <w:tcBorders>
              <w:top w:val="nil"/>
              <w:left w:val="nil"/>
              <w:right w:val="nil"/>
            </w:tcBorders>
          </w:tcPr>
          <w:p w14:paraId="59913FFF" w14:textId="77777777"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081" w:type="dxa"/>
            <w:gridSpan w:val="2"/>
            <w:tcBorders>
              <w:top w:val="nil"/>
              <w:left w:val="nil"/>
              <w:right w:val="nil"/>
            </w:tcBorders>
          </w:tcPr>
          <w:p w14:paraId="3763228A" w14:textId="79B96CD6"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r>
      <w:tr w:rsidR="0014751D" w:rsidRPr="007F079E" w14:paraId="71A07F06" w14:textId="7130EA5C" w:rsidTr="008A0AEA">
        <w:trPr>
          <w:cantSplit/>
          <w:trHeight w:val="20"/>
        </w:trPr>
        <w:tc>
          <w:tcPr>
            <w:tcW w:w="4330" w:type="dxa"/>
            <w:vAlign w:val="bottom"/>
          </w:tcPr>
          <w:p w14:paraId="1C1607BE" w14:textId="658669FD" w:rsidR="0014751D" w:rsidRPr="007F079E" w:rsidRDefault="0014751D" w:rsidP="0014751D">
            <w:pPr>
              <w:pStyle w:val="NoSpacing"/>
              <w:spacing w:line="240" w:lineRule="exact"/>
              <w:rPr>
                <w:rFonts w:ascii="CordiaUPC" w:hAnsi="CordiaUPC" w:cs="CordiaUPC"/>
                <w:sz w:val="26"/>
                <w:szCs w:val="26"/>
              </w:rPr>
            </w:pPr>
            <w:r w:rsidRPr="007F079E">
              <w:rPr>
                <w:rFonts w:ascii="CordiaUPC" w:hAnsi="CordiaUPC" w:cs="CordiaUPC" w:hint="cs"/>
                <w:b/>
                <w:bCs/>
                <w:color w:val="000000"/>
                <w:sz w:val="26"/>
                <w:szCs w:val="26"/>
              </w:rPr>
              <w:t>Total</w:t>
            </w:r>
          </w:p>
        </w:tc>
        <w:tc>
          <w:tcPr>
            <w:tcW w:w="1094" w:type="dxa"/>
            <w:gridSpan w:val="2"/>
            <w:tcBorders>
              <w:top w:val="single" w:sz="4" w:space="0" w:color="auto"/>
            </w:tcBorders>
            <w:shd w:val="clear" w:color="auto" w:fill="auto"/>
            <w:vAlign w:val="bottom"/>
          </w:tcPr>
          <w:p w14:paraId="22E7AF13" w14:textId="517118A9"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CordiaUPC" w:hAnsi="CordiaUPC" w:cs="CordiaUPC"/>
                <w:b/>
                <w:bCs/>
                <w:sz w:val="26"/>
                <w:szCs w:val="26"/>
              </w:rPr>
            </w:pPr>
            <w:r w:rsidRPr="007F079E">
              <w:rPr>
                <w:rFonts w:ascii="CordiaUPC" w:hAnsi="CordiaUPC" w:cs="CordiaUPC"/>
                <w:b/>
                <w:sz w:val="26"/>
                <w:szCs w:val="26"/>
              </w:rPr>
              <w:t>49,12</w:t>
            </w:r>
            <w:r w:rsidR="00FA35F0" w:rsidRPr="007F079E">
              <w:rPr>
                <w:rFonts w:ascii="CordiaUPC" w:hAnsi="CordiaUPC" w:cs="CordiaUPC"/>
                <w:b/>
                <w:sz w:val="26"/>
                <w:szCs w:val="26"/>
              </w:rPr>
              <w:t>6</w:t>
            </w:r>
          </w:p>
        </w:tc>
        <w:tc>
          <w:tcPr>
            <w:tcW w:w="178" w:type="dxa"/>
            <w:gridSpan w:val="2"/>
          </w:tcPr>
          <w:p w14:paraId="2D342D17" w14:textId="77777777"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080" w:type="dxa"/>
            <w:gridSpan w:val="2"/>
            <w:tcBorders>
              <w:top w:val="single" w:sz="4" w:space="0" w:color="auto"/>
              <w:left w:val="nil"/>
              <w:right w:val="nil"/>
            </w:tcBorders>
            <w:vAlign w:val="bottom"/>
          </w:tcPr>
          <w:p w14:paraId="45B2A63E" w14:textId="2FD32250"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0" w:type="dxa"/>
            <w:gridSpan w:val="2"/>
            <w:tcBorders>
              <w:left w:val="nil"/>
              <w:right w:val="nil"/>
            </w:tcBorders>
          </w:tcPr>
          <w:p w14:paraId="7F15696C" w14:textId="77777777"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080" w:type="dxa"/>
            <w:gridSpan w:val="2"/>
            <w:tcBorders>
              <w:left w:val="nil"/>
              <w:right w:val="nil"/>
            </w:tcBorders>
          </w:tcPr>
          <w:p w14:paraId="61D3EB33" w14:textId="77777777"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0" w:type="dxa"/>
            <w:gridSpan w:val="2"/>
            <w:tcBorders>
              <w:left w:val="nil"/>
              <w:right w:val="nil"/>
            </w:tcBorders>
          </w:tcPr>
          <w:p w14:paraId="241478E7" w14:textId="77777777"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081" w:type="dxa"/>
            <w:gridSpan w:val="2"/>
            <w:tcBorders>
              <w:left w:val="nil"/>
              <w:right w:val="nil"/>
            </w:tcBorders>
          </w:tcPr>
          <w:p w14:paraId="7C9BD0A4" w14:textId="34510AB4"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14751D" w:rsidRPr="007F079E" w14:paraId="4B9B48BB" w14:textId="00A02249" w:rsidTr="008A0AEA">
        <w:trPr>
          <w:cantSplit/>
          <w:trHeight w:val="20"/>
        </w:trPr>
        <w:tc>
          <w:tcPr>
            <w:tcW w:w="4330" w:type="dxa"/>
            <w:vAlign w:val="bottom"/>
            <w:hideMark/>
          </w:tcPr>
          <w:p w14:paraId="3535F59A" w14:textId="3A24873D" w:rsidR="0014751D" w:rsidRPr="007F079E" w:rsidRDefault="0014751D" w:rsidP="0014751D">
            <w:pPr>
              <w:pStyle w:val="NoSpacing"/>
              <w:spacing w:line="240" w:lineRule="exact"/>
              <w:rPr>
                <w:rFonts w:ascii="CordiaUPC" w:hAnsi="CordiaUPC" w:cs="CordiaUPC"/>
                <w:sz w:val="26"/>
                <w:szCs w:val="26"/>
              </w:rPr>
            </w:pPr>
            <w:r w:rsidRPr="007F079E">
              <w:rPr>
                <w:rFonts w:ascii="CordiaUPC" w:hAnsi="CordiaUPC" w:cs="CordiaUPC" w:hint="cs"/>
                <w:i/>
                <w:iCs/>
                <w:sz w:val="26"/>
                <w:szCs w:val="26"/>
              </w:rPr>
              <w:t xml:space="preserve">Less </w:t>
            </w:r>
            <w:r w:rsidRPr="007F079E">
              <w:rPr>
                <w:rFonts w:ascii="CordiaUPC" w:hAnsi="CordiaUPC" w:cs="CordiaUPC" w:hint="cs"/>
                <w:sz w:val="26"/>
                <w:szCs w:val="26"/>
              </w:rPr>
              <w:t>allowance for</w:t>
            </w:r>
            <w:r w:rsidRPr="007F079E">
              <w:rPr>
                <w:rFonts w:ascii="CordiaUPC" w:hAnsi="CordiaUPC" w:cs="CordiaUPC" w:hint="cs"/>
                <w:i/>
                <w:iCs/>
                <w:sz w:val="26"/>
                <w:szCs w:val="26"/>
              </w:rPr>
              <w:t xml:space="preserve"> </w:t>
            </w:r>
            <w:r w:rsidRPr="007F079E">
              <w:rPr>
                <w:rFonts w:ascii="CordiaUPC" w:hAnsi="CordiaUPC" w:cs="CordiaUPC" w:hint="cs"/>
                <w:sz w:val="26"/>
                <w:szCs w:val="26"/>
              </w:rPr>
              <w:t>expected credit loss</w:t>
            </w:r>
          </w:p>
        </w:tc>
        <w:tc>
          <w:tcPr>
            <w:tcW w:w="1094" w:type="dxa"/>
            <w:gridSpan w:val="2"/>
            <w:tcBorders>
              <w:bottom w:val="single" w:sz="4" w:space="0" w:color="auto"/>
            </w:tcBorders>
            <w:shd w:val="clear" w:color="auto" w:fill="auto"/>
            <w:vAlign w:val="bottom"/>
          </w:tcPr>
          <w:p w14:paraId="33B2F18E" w14:textId="79B33126"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CordiaUPC" w:hAnsi="CordiaUPC" w:cs="CordiaUPC"/>
                <w:sz w:val="26"/>
                <w:szCs w:val="26"/>
              </w:rPr>
            </w:pPr>
            <w:r w:rsidRPr="007F079E">
              <w:rPr>
                <w:rFonts w:ascii="CordiaUPC" w:hAnsi="CordiaUPC" w:cs="CordiaUPC"/>
                <w:sz w:val="26"/>
                <w:szCs w:val="26"/>
              </w:rPr>
              <w:t>(2</w:t>
            </w:r>
            <w:r w:rsidR="00FA35F0" w:rsidRPr="007F079E">
              <w:rPr>
                <w:rFonts w:ascii="CordiaUPC" w:hAnsi="CordiaUPC" w:cs="CordiaUPC"/>
                <w:sz w:val="26"/>
                <w:szCs w:val="26"/>
              </w:rPr>
              <w:t>0</w:t>
            </w:r>
            <w:r w:rsidRPr="007F079E">
              <w:rPr>
                <w:rFonts w:ascii="CordiaUPC" w:hAnsi="CordiaUPC" w:cs="CordiaUPC"/>
                <w:sz w:val="26"/>
                <w:szCs w:val="26"/>
              </w:rPr>
              <w:t>)</w:t>
            </w:r>
          </w:p>
        </w:tc>
        <w:tc>
          <w:tcPr>
            <w:tcW w:w="178" w:type="dxa"/>
            <w:gridSpan w:val="2"/>
          </w:tcPr>
          <w:p w14:paraId="72E9AF06" w14:textId="77777777"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Cs/>
                <w:sz w:val="26"/>
                <w:szCs w:val="26"/>
                <w:lang w:bidi="ar-SA"/>
              </w:rPr>
            </w:pPr>
          </w:p>
        </w:tc>
        <w:tc>
          <w:tcPr>
            <w:tcW w:w="1080" w:type="dxa"/>
            <w:gridSpan w:val="2"/>
            <w:tcBorders>
              <w:left w:val="nil"/>
              <w:bottom w:val="single" w:sz="4" w:space="0" w:color="auto"/>
              <w:right w:val="nil"/>
            </w:tcBorders>
            <w:vAlign w:val="bottom"/>
          </w:tcPr>
          <w:p w14:paraId="09EC5C3D" w14:textId="6C96EE12"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r w:rsidRPr="007F079E">
              <w:rPr>
                <w:rFonts w:ascii="CordiaUPC" w:hAnsi="CordiaUPC" w:cs="CordiaUPC" w:hint="cs"/>
                <w:sz w:val="26"/>
                <w:szCs w:val="26"/>
                <w:cs/>
              </w:rPr>
              <w:t>-</w:t>
            </w:r>
          </w:p>
        </w:tc>
        <w:tc>
          <w:tcPr>
            <w:tcW w:w="180" w:type="dxa"/>
            <w:gridSpan w:val="2"/>
            <w:tcBorders>
              <w:left w:val="nil"/>
              <w:right w:val="nil"/>
            </w:tcBorders>
          </w:tcPr>
          <w:p w14:paraId="38DAA96E" w14:textId="77777777"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080" w:type="dxa"/>
            <w:gridSpan w:val="2"/>
            <w:tcBorders>
              <w:left w:val="nil"/>
              <w:right w:val="nil"/>
            </w:tcBorders>
          </w:tcPr>
          <w:p w14:paraId="196D3F6C" w14:textId="77777777"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80" w:type="dxa"/>
            <w:gridSpan w:val="2"/>
            <w:tcBorders>
              <w:left w:val="nil"/>
              <w:right w:val="nil"/>
            </w:tcBorders>
          </w:tcPr>
          <w:p w14:paraId="7DF06BD6" w14:textId="77777777"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081" w:type="dxa"/>
            <w:gridSpan w:val="2"/>
            <w:tcBorders>
              <w:left w:val="nil"/>
              <w:right w:val="nil"/>
            </w:tcBorders>
          </w:tcPr>
          <w:p w14:paraId="1A5003FE" w14:textId="406F03C5"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r>
      <w:tr w:rsidR="0014751D" w:rsidRPr="007F079E" w14:paraId="6E231DAA" w14:textId="0AB5E6F8" w:rsidTr="008A0AEA">
        <w:trPr>
          <w:cantSplit/>
          <w:trHeight w:val="20"/>
        </w:trPr>
        <w:tc>
          <w:tcPr>
            <w:tcW w:w="4330" w:type="dxa"/>
            <w:vAlign w:val="bottom"/>
            <w:hideMark/>
          </w:tcPr>
          <w:p w14:paraId="1F420D18" w14:textId="77777777" w:rsidR="0014751D" w:rsidRPr="007F079E" w:rsidRDefault="0014751D" w:rsidP="0014751D">
            <w:pPr>
              <w:pStyle w:val="NoSpacing"/>
              <w:spacing w:line="240" w:lineRule="exact"/>
              <w:rPr>
                <w:rFonts w:ascii="CordiaUPC" w:hAnsi="CordiaUPC" w:cs="CordiaUPC"/>
                <w:b/>
                <w:sz w:val="26"/>
                <w:szCs w:val="26"/>
              </w:rPr>
            </w:pPr>
            <w:r w:rsidRPr="007F079E">
              <w:rPr>
                <w:rFonts w:ascii="CordiaUPC" w:hAnsi="CordiaUPC" w:cs="CordiaUPC" w:hint="cs"/>
                <w:b/>
                <w:sz w:val="26"/>
                <w:szCs w:val="26"/>
              </w:rPr>
              <w:t>Net</w:t>
            </w:r>
          </w:p>
        </w:tc>
        <w:tc>
          <w:tcPr>
            <w:tcW w:w="1094" w:type="dxa"/>
            <w:gridSpan w:val="2"/>
            <w:tcBorders>
              <w:top w:val="single" w:sz="4" w:space="0" w:color="auto"/>
              <w:bottom w:val="single" w:sz="4" w:space="0" w:color="auto"/>
            </w:tcBorders>
            <w:shd w:val="clear" w:color="auto" w:fill="auto"/>
            <w:vAlign w:val="bottom"/>
          </w:tcPr>
          <w:p w14:paraId="60AB3392" w14:textId="729C619E"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CordiaUPC" w:hAnsi="CordiaUPC" w:cs="CordiaUPC"/>
                <w:b/>
                <w:bCs/>
                <w:sz w:val="26"/>
                <w:szCs w:val="26"/>
              </w:rPr>
            </w:pPr>
            <w:r w:rsidRPr="007F079E">
              <w:rPr>
                <w:rFonts w:ascii="CordiaUPC" w:hAnsi="CordiaUPC" w:cs="CordiaUPC"/>
                <w:b/>
                <w:sz w:val="26"/>
                <w:szCs w:val="26"/>
              </w:rPr>
              <w:t>49,106</w:t>
            </w:r>
          </w:p>
        </w:tc>
        <w:tc>
          <w:tcPr>
            <w:tcW w:w="178" w:type="dxa"/>
            <w:gridSpan w:val="2"/>
          </w:tcPr>
          <w:p w14:paraId="22E650DE" w14:textId="77777777"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080" w:type="dxa"/>
            <w:gridSpan w:val="2"/>
            <w:tcBorders>
              <w:top w:val="single" w:sz="4" w:space="0" w:color="auto"/>
              <w:left w:val="nil"/>
              <w:bottom w:val="single" w:sz="4" w:space="0" w:color="auto"/>
              <w:right w:val="nil"/>
            </w:tcBorders>
            <w:vAlign w:val="bottom"/>
          </w:tcPr>
          <w:p w14:paraId="78B90C8B" w14:textId="069C917B"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r w:rsidRPr="007F079E">
              <w:rPr>
                <w:rFonts w:ascii="CordiaUPC" w:hAnsi="CordiaUPC" w:cs="CordiaUPC" w:hint="cs"/>
                <w:b/>
                <w:bCs/>
                <w:sz w:val="26"/>
                <w:szCs w:val="26"/>
                <w:cs/>
              </w:rPr>
              <w:t>-</w:t>
            </w:r>
          </w:p>
        </w:tc>
        <w:tc>
          <w:tcPr>
            <w:tcW w:w="180" w:type="dxa"/>
            <w:gridSpan w:val="2"/>
            <w:tcBorders>
              <w:left w:val="nil"/>
              <w:right w:val="nil"/>
            </w:tcBorders>
          </w:tcPr>
          <w:p w14:paraId="77FF267D" w14:textId="77777777"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080" w:type="dxa"/>
            <w:gridSpan w:val="2"/>
            <w:tcBorders>
              <w:left w:val="nil"/>
              <w:right w:val="nil"/>
            </w:tcBorders>
          </w:tcPr>
          <w:p w14:paraId="5D36ABE4" w14:textId="77777777"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80" w:type="dxa"/>
            <w:gridSpan w:val="2"/>
            <w:tcBorders>
              <w:left w:val="nil"/>
              <w:right w:val="nil"/>
            </w:tcBorders>
          </w:tcPr>
          <w:p w14:paraId="61DBFA05" w14:textId="77777777"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081" w:type="dxa"/>
            <w:gridSpan w:val="2"/>
            <w:tcBorders>
              <w:left w:val="nil"/>
              <w:right w:val="nil"/>
            </w:tcBorders>
          </w:tcPr>
          <w:p w14:paraId="7F6A5FD7" w14:textId="0B65F7B1"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r>
      <w:tr w:rsidR="00996E08" w:rsidRPr="007F079E" w14:paraId="2643ACC5" w14:textId="2EEBB5F4" w:rsidTr="008A0AEA">
        <w:trPr>
          <w:cantSplit/>
          <w:trHeight w:val="20"/>
        </w:trPr>
        <w:tc>
          <w:tcPr>
            <w:tcW w:w="4330" w:type="dxa"/>
            <w:vAlign w:val="bottom"/>
          </w:tcPr>
          <w:p w14:paraId="5435F59F" w14:textId="77777777" w:rsidR="00996E08" w:rsidRPr="007F079E" w:rsidRDefault="00996E08" w:rsidP="001C09F9">
            <w:pPr>
              <w:pStyle w:val="NoSpacing"/>
              <w:spacing w:line="240" w:lineRule="exact"/>
              <w:rPr>
                <w:rFonts w:ascii="CordiaUPC" w:hAnsi="CordiaUPC" w:cs="CordiaUPC"/>
                <w:sz w:val="20"/>
                <w:szCs w:val="20"/>
              </w:rPr>
            </w:pPr>
          </w:p>
        </w:tc>
        <w:tc>
          <w:tcPr>
            <w:tcW w:w="1094" w:type="dxa"/>
            <w:gridSpan w:val="2"/>
            <w:tcBorders>
              <w:top w:val="single" w:sz="4" w:space="0" w:color="auto"/>
              <w:left w:val="nil"/>
              <w:bottom w:val="nil"/>
              <w:right w:val="nil"/>
            </w:tcBorders>
            <w:vAlign w:val="bottom"/>
          </w:tcPr>
          <w:p w14:paraId="2B03BD5B" w14:textId="77777777" w:rsidR="00996E08" w:rsidRPr="007F079E" w:rsidRDefault="00996E08"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78" w:type="dxa"/>
            <w:gridSpan w:val="2"/>
            <w:vAlign w:val="bottom"/>
          </w:tcPr>
          <w:p w14:paraId="49842034" w14:textId="77777777" w:rsidR="00996E08" w:rsidRPr="007F079E" w:rsidRDefault="00996E08" w:rsidP="00FD3D8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lang w:bidi="ar-SA"/>
              </w:rPr>
            </w:pPr>
          </w:p>
        </w:tc>
        <w:tc>
          <w:tcPr>
            <w:tcW w:w="1080" w:type="dxa"/>
            <w:gridSpan w:val="2"/>
            <w:tcBorders>
              <w:top w:val="single" w:sz="4" w:space="0" w:color="auto"/>
              <w:left w:val="nil"/>
              <w:bottom w:val="nil"/>
              <w:right w:val="nil"/>
            </w:tcBorders>
            <w:vAlign w:val="bottom"/>
          </w:tcPr>
          <w:p w14:paraId="6CD4440E" w14:textId="77777777" w:rsidR="00996E08" w:rsidRPr="007F079E" w:rsidRDefault="00996E08" w:rsidP="00FD3D8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80" w:type="dxa"/>
            <w:gridSpan w:val="2"/>
            <w:tcBorders>
              <w:left w:val="nil"/>
              <w:bottom w:val="nil"/>
              <w:right w:val="nil"/>
            </w:tcBorders>
          </w:tcPr>
          <w:p w14:paraId="1968F976" w14:textId="77777777" w:rsidR="00996E08" w:rsidRPr="007F079E" w:rsidRDefault="00996E08" w:rsidP="00FD3D8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080" w:type="dxa"/>
            <w:gridSpan w:val="2"/>
            <w:tcBorders>
              <w:left w:val="nil"/>
              <w:bottom w:val="nil"/>
              <w:right w:val="nil"/>
            </w:tcBorders>
          </w:tcPr>
          <w:p w14:paraId="1A3FC34B" w14:textId="77777777" w:rsidR="00996E08" w:rsidRPr="007F079E" w:rsidRDefault="00996E08" w:rsidP="00FD3D8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80" w:type="dxa"/>
            <w:gridSpan w:val="2"/>
            <w:tcBorders>
              <w:left w:val="nil"/>
              <w:bottom w:val="nil"/>
              <w:right w:val="nil"/>
            </w:tcBorders>
          </w:tcPr>
          <w:p w14:paraId="39F89C78" w14:textId="77777777" w:rsidR="00996E08" w:rsidRPr="007F079E" w:rsidRDefault="00996E08" w:rsidP="00FD3D8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081" w:type="dxa"/>
            <w:gridSpan w:val="2"/>
            <w:tcBorders>
              <w:left w:val="nil"/>
              <w:bottom w:val="nil"/>
              <w:right w:val="nil"/>
            </w:tcBorders>
          </w:tcPr>
          <w:p w14:paraId="23B010A8" w14:textId="4F137EE9" w:rsidR="00996E08" w:rsidRPr="007F079E" w:rsidRDefault="00996E08" w:rsidP="00FD3D8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r>
      <w:tr w:rsidR="00996E08" w:rsidRPr="007F079E" w14:paraId="3DE8B458" w14:textId="347BCDA8" w:rsidTr="008A0AEA">
        <w:trPr>
          <w:cantSplit/>
          <w:trHeight w:val="20"/>
        </w:trPr>
        <w:tc>
          <w:tcPr>
            <w:tcW w:w="4330" w:type="dxa"/>
            <w:vAlign w:val="bottom"/>
            <w:hideMark/>
          </w:tcPr>
          <w:p w14:paraId="0D47D9C3" w14:textId="77777777" w:rsidR="00996E08" w:rsidRPr="007F079E" w:rsidRDefault="00996E08" w:rsidP="001C09F9">
            <w:pPr>
              <w:pStyle w:val="NoSpacing"/>
              <w:spacing w:line="240" w:lineRule="exact"/>
              <w:rPr>
                <w:rFonts w:ascii="CordiaUPC" w:hAnsi="CordiaUPC" w:cs="CordiaUPC"/>
                <w:b/>
                <w:sz w:val="26"/>
                <w:szCs w:val="26"/>
              </w:rPr>
            </w:pPr>
            <w:r w:rsidRPr="007F079E">
              <w:rPr>
                <w:rFonts w:ascii="CordiaUPC" w:hAnsi="CordiaUPC" w:cs="CordiaUPC" w:hint="cs"/>
                <w:b/>
                <w:i/>
                <w:iCs/>
                <w:sz w:val="26"/>
                <w:szCs w:val="26"/>
              </w:rPr>
              <w:t>Investments in debt securities measured at FVOCI</w:t>
            </w:r>
            <w:r w:rsidRPr="007F079E">
              <w:rPr>
                <w:rFonts w:ascii="CordiaUPC" w:hAnsi="CordiaUPC" w:cs="CordiaUPC" w:hint="cs"/>
                <w:b/>
                <w:sz w:val="26"/>
                <w:szCs w:val="26"/>
              </w:rPr>
              <w:t xml:space="preserve"> </w:t>
            </w:r>
          </w:p>
        </w:tc>
        <w:tc>
          <w:tcPr>
            <w:tcW w:w="1094" w:type="dxa"/>
            <w:gridSpan w:val="2"/>
            <w:vAlign w:val="bottom"/>
          </w:tcPr>
          <w:p w14:paraId="10C67FF0" w14:textId="77777777" w:rsidR="00996E08" w:rsidRPr="007F079E" w:rsidRDefault="00996E08"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78" w:type="dxa"/>
            <w:gridSpan w:val="2"/>
            <w:vAlign w:val="bottom"/>
          </w:tcPr>
          <w:p w14:paraId="2A26E02C" w14:textId="77777777" w:rsidR="00996E08" w:rsidRPr="007F079E" w:rsidRDefault="00996E08" w:rsidP="00FD3D8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080" w:type="dxa"/>
            <w:gridSpan w:val="2"/>
            <w:vAlign w:val="bottom"/>
          </w:tcPr>
          <w:p w14:paraId="3072C47D" w14:textId="77777777" w:rsidR="00996E08" w:rsidRPr="007F079E" w:rsidRDefault="00996E08" w:rsidP="00FD3D8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0" w:type="dxa"/>
            <w:gridSpan w:val="2"/>
          </w:tcPr>
          <w:p w14:paraId="32D8F22B" w14:textId="77777777" w:rsidR="00996E08" w:rsidRPr="007F079E" w:rsidRDefault="00996E08" w:rsidP="00FD3D8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080" w:type="dxa"/>
            <w:gridSpan w:val="2"/>
          </w:tcPr>
          <w:p w14:paraId="2B9060BE" w14:textId="77777777" w:rsidR="00996E08" w:rsidRPr="007F079E" w:rsidRDefault="00996E08" w:rsidP="00FD3D8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0" w:type="dxa"/>
            <w:gridSpan w:val="2"/>
          </w:tcPr>
          <w:p w14:paraId="78BE19FD" w14:textId="77777777" w:rsidR="00996E08" w:rsidRPr="007F079E" w:rsidRDefault="00996E08" w:rsidP="00FD3D8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081" w:type="dxa"/>
            <w:gridSpan w:val="2"/>
          </w:tcPr>
          <w:p w14:paraId="0C8D6A98" w14:textId="119769AF" w:rsidR="00996E08" w:rsidRPr="007F079E" w:rsidRDefault="00996E08" w:rsidP="00FD3D8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FA6AEF" w:rsidRPr="007F079E" w14:paraId="45B54467" w14:textId="283F046A" w:rsidTr="008A0AEA">
        <w:trPr>
          <w:cantSplit/>
          <w:trHeight w:val="20"/>
        </w:trPr>
        <w:tc>
          <w:tcPr>
            <w:tcW w:w="4330" w:type="dxa"/>
            <w:vAlign w:val="bottom"/>
            <w:hideMark/>
          </w:tcPr>
          <w:p w14:paraId="235B7201" w14:textId="77777777" w:rsidR="00FA6AEF" w:rsidRPr="007F079E" w:rsidRDefault="00FA6AEF" w:rsidP="00FA6AEF">
            <w:pPr>
              <w:pStyle w:val="NoSpacing"/>
              <w:spacing w:line="240" w:lineRule="exact"/>
              <w:rPr>
                <w:rFonts w:ascii="CordiaUPC" w:hAnsi="CordiaUPC" w:cs="CordiaUPC"/>
                <w:sz w:val="26"/>
                <w:szCs w:val="26"/>
              </w:rPr>
            </w:pPr>
            <w:r w:rsidRPr="007F079E">
              <w:rPr>
                <w:rFonts w:ascii="CordiaUPC" w:hAnsi="CordiaUPC" w:cs="CordiaUPC" w:hint="cs"/>
                <w:sz w:val="26"/>
                <w:szCs w:val="26"/>
              </w:rPr>
              <w:t>Government and state enterprise securities</w:t>
            </w:r>
          </w:p>
        </w:tc>
        <w:tc>
          <w:tcPr>
            <w:tcW w:w="1094" w:type="dxa"/>
            <w:gridSpan w:val="2"/>
            <w:shd w:val="clear" w:color="auto" w:fill="auto"/>
            <w:vAlign w:val="bottom"/>
          </w:tcPr>
          <w:p w14:paraId="3087C148" w14:textId="58F4D9A5" w:rsidR="00FA6AEF" w:rsidRPr="007F079E" w:rsidRDefault="00FA6AEF" w:rsidP="00FA6A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r w:rsidRPr="007F079E">
              <w:rPr>
                <w:rFonts w:ascii="CordiaUPC" w:hAnsi="CordiaUPC" w:cs="CordiaUPC" w:hint="cs"/>
                <w:sz w:val="26"/>
                <w:szCs w:val="26"/>
                <w:cs/>
              </w:rPr>
              <w:t>137</w:t>
            </w:r>
            <w:r w:rsidRPr="007F079E">
              <w:rPr>
                <w:rFonts w:ascii="CordiaUPC" w:hAnsi="CordiaUPC" w:cs="CordiaUPC"/>
                <w:sz w:val="26"/>
                <w:szCs w:val="26"/>
              </w:rPr>
              <w:t>,</w:t>
            </w:r>
            <w:r w:rsidRPr="007F079E">
              <w:rPr>
                <w:rFonts w:ascii="CordiaUPC" w:hAnsi="CordiaUPC" w:cs="CordiaUPC" w:hint="cs"/>
                <w:sz w:val="26"/>
                <w:szCs w:val="26"/>
                <w:cs/>
              </w:rPr>
              <w:t>116</w:t>
            </w:r>
          </w:p>
        </w:tc>
        <w:tc>
          <w:tcPr>
            <w:tcW w:w="178" w:type="dxa"/>
            <w:gridSpan w:val="2"/>
            <w:shd w:val="clear" w:color="auto" w:fill="auto"/>
            <w:vAlign w:val="bottom"/>
          </w:tcPr>
          <w:p w14:paraId="630EA3FF" w14:textId="77777777" w:rsidR="00FA6AEF" w:rsidRPr="007F079E" w:rsidRDefault="00FA6AEF" w:rsidP="00FA6A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080" w:type="dxa"/>
            <w:gridSpan w:val="2"/>
            <w:shd w:val="clear" w:color="auto" w:fill="auto"/>
            <w:vAlign w:val="bottom"/>
          </w:tcPr>
          <w:p w14:paraId="43B65A5C" w14:textId="2A411A1D" w:rsidR="00FA6AEF" w:rsidRPr="007F079E" w:rsidRDefault="00FA6AEF" w:rsidP="00FA6A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r w:rsidRPr="007F079E">
              <w:rPr>
                <w:rFonts w:ascii="CordiaUPC" w:hAnsi="CordiaUPC" w:cs="CordiaUPC"/>
                <w:sz w:val="26"/>
                <w:szCs w:val="26"/>
              </w:rPr>
              <w:t>151,</w:t>
            </w:r>
            <w:r w:rsidRPr="007F079E">
              <w:rPr>
                <w:rFonts w:ascii="CordiaUPC" w:hAnsi="CordiaUPC" w:cs="CordiaUPC" w:hint="cs"/>
                <w:sz w:val="26"/>
                <w:szCs w:val="26"/>
                <w:cs/>
              </w:rPr>
              <w:t>561</w:t>
            </w:r>
          </w:p>
        </w:tc>
        <w:tc>
          <w:tcPr>
            <w:tcW w:w="180" w:type="dxa"/>
            <w:gridSpan w:val="2"/>
          </w:tcPr>
          <w:p w14:paraId="6F2C709C" w14:textId="77777777" w:rsidR="00FA6AEF" w:rsidRPr="007F079E" w:rsidRDefault="00FA6AEF" w:rsidP="00FA6A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080" w:type="dxa"/>
            <w:gridSpan w:val="2"/>
          </w:tcPr>
          <w:p w14:paraId="06A9592F" w14:textId="77777777" w:rsidR="00FA6AEF" w:rsidRPr="007F079E" w:rsidRDefault="00FA6AEF" w:rsidP="00FA6A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0" w:type="dxa"/>
            <w:gridSpan w:val="2"/>
          </w:tcPr>
          <w:p w14:paraId="583F2A7D" w14:textId="77777777" w:rsidR="00FA6AEF" w:rsidRPr="007F079E" w:rsidRDefault="00FA6AEF" w:rsidP="00FA6A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081" w:type="dxa"/>
            <w:gridSpan w:val="2"/>
          </w:tcPr>
          <w:p w14:paraId="14991D05" w14:textId="2FF800B0" w:rsidR="00FA6AEF" w:rsidRPr="007F079E" w:rsidRDefault="00FA6AEF" w:rsidP="00FA6A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FA6AEF" w:rsidRPr="007F079E" w14:paraId="40A752ED" w14:textId="50FAF95F" w:rsidTr="008A0AEA">
        <w:trPr>
          <w:cantSplit/>
          <w:trHeight w:val="20"/>
        </w:trPr>
        <w:tc>
          <w:tcPr>
            <w:tcW w:w="4330" w:type="dxa"/>
            <w:vAlign w:val="bottom"/>
            <w:hideMark/>
          </w:tcPr>
          <w:p w14:paraId="560DFA1C" w14:textId="77777777" w:rsidR="00FA6AEF" w:rsidRPr="007F079E" w:rsidRDefault="00FA6AEF" w:rsidP="00FA6AEF">
            <w:pPr>
              <w:pStyle w:val="NoSpacing"/>
              <w:spacing w:line="240" w:lineRule="exact"/>
              <w:rPr>
                <w:rFonts w:ascii="CordiaUPC" w:hAnsi="CordiaUPC" w:cs="CordiaUPC"/>
                <w:sz w:val="26"/>
                <w:szCs w:val="26"/>
                <w:cs/>
              </w:rPr>
            </w:pPr>
            <w:r w:rsidRPr="007F079E">
              <w:rPr>
                <w:rFonts w:ascii="CordiaUPC" w:hAnsi="CordiaUPC" w:cs="CordiaUPC" w:hint="cs"/>
                <w:sz w:val="26"/>
                <w:szCs w:val="26"/>
              </w:rPr>
              <w:t>Private debt securities</w:t>
            </w:r>
          </w:p>
        </w:tc>
        <w:tc>
          <w:tcPr>
            <w:tcW w:w="1094" w:type="dxa"/>
            <w:gridSpan w:val="2"/>
            <w:shd w:val="clear" w:color="auto" w:fill="auto"/>
            <w:vAlign w:val="bottom"/>
          </w:tcPr>
          <w:p w14:paraId="617AC049" w14:textId="101386F3" w:rsidR="00FA6AEF" w:rsidRPr="007F079E" w:rsidRDefault="00FA6AEF" w:rsidP="00FA6A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r w:rsidRPr="007F079E">
              <w:rPr>
                <w:rFonts w:ascii="CordiaUPC" w:hAnsi="CordiaUPC" w:cs="CordiaUPC"/>
                <w:sz w:val="26"/>
                <w:szCs w:val="26"/>
              </w:rPr>
              <w:t>9,388</w:t>
            </w:r>
          </w:p>
        </w:tc>
        <w:tc>
          <w:tcPr>
            <w:tcW w:w="178" w:type="dxa"/>
            <w:gridSpan w:val="2"/>
            <w:shd w:val="clear" w:color="auto" w:fill="auto"/>
            <w:vAlign w:val="bottom"/>
          </w:tcPr>
          <w:p w14:paraId="3D2F9573" w14:textId="77777777" w:rsidR="00FA6AEF" w:rsidRPr="007F079E" w:rsidRDefault="00FA6AEF" w:rsidP="00FA6A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080" w:type="dxa"/>
            <w:gridSpan w:val="2"/>
            <w:shd w:val="clear" w:color="auto" w:fill="auto"/>
            <w:vAlign w:val="bottom"/>
          </w:tcPr>
          <w:p w14:paraId="658529F4" w14:textId="20387282" w:rsidR="00FA6AEF" w:rsidRPr="007F079E" w:rsidRDefault="00FA6AEF" w:rsidP="00FA6A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r w:rsidRPr="007F079E">
              <w:rPr>
                <w:rFonts w:ascii="CordiaUPC" w:hAnsi="CordiaUPC" w:cs="CordiaUPC"/>
                <w:sz w:val="26"/>
                <w:szCs w:val="26"/>
              </w:rPr>
              <w:t>11,9</w:t>
            </w:r>
            <w:r w:rsidRPr="007F079E">
              <w:rPr>
                <w:rFonts w:ascii="CordiaUPC" w:hAnsi="CordiaUPC" w:cs="CordiaUPC" w:hint="cs"/>
                <w:sz w:val="26"/>
                <w:szCs w:val="26"/>
                <w:cs/>
              </w:rPr>
              <w:t>92</w:t>
            </w:r>
          </w:p>
        </w:tc>
        <w:tc>
          <w:tcPr>
            <w:tcW w:w="180" w:type="dxa"/>
            <w:gridSpan w:val="2"/>
          </w:tcPr>
          <w:p w14:paraId="06BD6D2D" w14:textId="77777777" w:rsidR="00FA6AEF" w:rsidRPr="007F079E" w:rsidRDefault="00FA6AEF" w:rsidP="00FA6A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080" w:type="dxa"/>
            <w:gridSpan w:val="2"/>
          </w:tcPr>
          <w:p w14:paraId="0A27C323" w14:textId="77777777" w:rsidR="00FA6AEF" w:rsidRPr="007F079E" w:rsidRDefault="00FA6AEF" w:rsidP="00FA6A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0" w:type="dxa"/>
            <w:gridSpan w:val="2"/>
          </w:tcPr>
          <w:p w14:paraId="6B7D736C" w14:textId="77777777" w:rsidR="00FA6AEF" w:rsidRPr="007F079E" w:rsidRDefault="00FA6AEF" w:rsidP="00FA6A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081" w:type="dxa"/>
            <w:gridSpan w:val="2"/>
          </w:tcPr>
          <w:p w14:paraId="473D7FF6" w14:textId="0A4DF35A" w:rsidR="00FA6AEF" w:rsidRPr="007F079E" w:rsidRDefault="00FA6AEF" w:rsidP="00FA6A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FA6AEF" w:rsidRPr="007F079E" w14:paraId="5CAB9290" w14:textId="1D62E107" w:rsidTr="008A0AEA">
        <w:trPr>
          <w:cantSplit/>
          <w:trHeight w:val="20"/>
        </w:trPr>
        <w:tc>
          <w:tcPr>
            <w:tcW w:w="4330" w:type="dxa"/>
            <w:vAlign w:val="bottom"/>
            <w:hideMark/>
          </w:tcPr>
          <w:p w14:paraId="6E252D67" w14:textId="77777777" w:rsidR="00FA6AEF" w:rsidRPr="007F079E" w:rsidRDefault="00FA6AEF" w:rsidP="00FA6AEF">
            <w:pPr>
              <w:pStyle w:val="NoSpacing"/>
              <w:spacing w:line="240" w:lineRule="exact"/>
              <w:rPr>
                <w:rFonts w:ascii="CordiaUPC" w:hAnsi="CordiaUPC" w:cs="CordiaUPC"/>
                <w:sz w:val="26"/>
                <w:szCs w:val="26"/>
              </w:rPr>
            </w:pPr>
            <w:r w:rsidRPr="007F079E">
              <w:rPr>
                <w:rFonts w:ascii="CordiaUPC" w:hAnsi="CordiaUPC" w:cs="CordiaUPC" w:hint="cs"/>
                <w:sz w:val="26"/>
                <w:szCs w:val="26"/>
              </w:rPr>
              <w:t>Foreign debt securities</w:t>
            </w:r>
          </w:p>
        </w:tc>
        <w:tc>
          <w:tcPr>
            <w:tcW w:w="1094" w:type="dxa"/>
            <w:gridSpan w:val="2"/>
            <w:tcBorders>
              <w:bottom w:val="single" w:sz="4" w:space="0" w:color="auto"/>
            </w:tcBorders>
            <w:shd w:val="clear" w:color="auto" w:fill="auto"/>
            <w:vAlign w:val="bottom"/>
          </w:tcPr>
          <w:p w14:paraId="2DA14A68" w14:textId="4CA51959" w:rsidR="00FA6AEF" w:rsidRPr="007F079E" w:rsidRDefault="00FA6AEF" w:rsidP="00FA6A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r w:rsidRPr="007F079E">
              <w:rPr>
                <w:rFonts w:ascii="CordiaUPC" w:hAnsi="CordiaUPC" w:cs="CordiaUPC"/>
                <w:sz w:val="26"/>
                <w:szCs w:val="26"/>
              </w:rPr>
              <w:t>12,966</w:t>
            </w:r>
          </w:p>
        </w:tc>
        <w:tc>
          <w:tcPr>
            <w:tcW w:w="178" w:type="dxa"/>
            <w:gridSpan w:val="2"/>
            <w:shd w:val="clear" w:color="auto" w:fill="auto"/>
            <w:vAlign w:val="bottom"/>
          </w:tcPr>
          <w:p w14:paraId="1FB041F6" w14:textId="77777777" w:rsidR="00FA6AEF" w:rsidRPr="007F079E" w:rsidRDefault="00FA6AEF" w:rsidP="00FA6A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080" w:type="dxa"/>
            <w:gridSpan w:val="2"/>
            <w:shd w:val="clear" w:color="auto" w:fill="auto"/>
          </w:tcPr>
          <w:p w14:paraId="47DF4D76" w14:textId="4B35EB5C" w:rsidR="00FA6AEF" w:rsidRPr="007F079E" w:rsidRDefault="00FA6AEF" w:rsidP="00FA6A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r w:rsidRPr="007F079E">
              <w:rPr>
                <w:rFonts w:ascii="CordiaUPC" w:hAnsi="CordiaUPC" w:cs="CordiaUPC"/>
                <w:sz w:val="26"/>
                <w:szCs w:val="26"/>
              </w:rPr>
              <w:t>13,786</w:t>
            </w:r>
          </w:p>
        </w:tc>
        <w:tc>
          <w:tcPr>
            <w:tcW w:w="180" w:type="dxa"/>
            <w:gridSpan w:val="2"/>
          </w:tcPr>
          <w:p w14:paraId="4C866331" w14:textId="77777777" w:rsidR="00FA6AEF" w:rsidRPr="007F079E" w:rsidRDefault="00FA6AEF" w:rsidP="00FA6A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080" w:type="dxa"/>
            <w:gridSpan w:val="2"/>
          </w:tcPr>
          <w:p w14:paraId="6C2CE90A" w14:textId="77777777" w:rsidR="00FA6AEF" w:rsidRPr="007F079E" w:rsidRDefault="00FA6AEF" w:rsidP="00FA6A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0" w:type="dxa"/>
            <w:gridSpan w:val="2"/>
          </w:tcPr>
          <w:p w14:paraId="1865EBE4" w14:textId="77777777" w:rsidR="00FA6AEF" w:rsidRPr="007F079E" w:rsidRDefault="00FA6AEF" w:rsidP="00FA6A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081" w:type="dxa"/>
            <w:gridSpan w:val="2"/>
          </w:tcPr>
          <w:p w14:paraId="755F8927" w14:textId="46C1EB1F" w:rsidR="00FA6AEF" w:rsidRPr="007F079E" w:rsidRDefault="00FA6AEF" w:rsidP="00FA6A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FA6AEF" w:rsidRPr="007F079E" w14:paraId="626CCE60" w14:textId="6D1DA589" w:rsidTr="008A0AEA">
        <w:trPr>
          <w:cantSplit/>
          <w:trHeight w:val="20"/>
        </w:trPr>
        <w:tc>
          <w:tcPr>
            <w:tcW w:w="4330" w:type="dxa"/>
            <w:vAlign w:val="bottom"/>
          </w:tcPr>
          <w:p w14:paraId="357E0A45" w14:textId="29970150" w:rsidR="00FA6AEF" w:rsidRPr="007F079E" w:rsidRDefault="00FA6AEF" w:rsidP="00FA6AEF">
            <w:pPr>
              <w:pStyle w:val="NoSpacing"/>
              <w:spacing w:line="240" w:lineRule="exact"/>
              <w:rPr>
                <w:rFonts w:ascii="CordiaUPC" w:hAnsi="CordiaUPC" w:cs="CordiaUPC"/>
                <w:b/>
                <w:bCs/>
                <w:sz w:val="26"/>
                <w:szCs w:val="26"/>
              </w:rPr>
            </w:pPr>
            <w:r w:rsidRPr="007F079E">
              <w:rPr>
                <w:rFonts w:ascii="CordiaUPC" w:hAnsi="CordiaUPC" w:cs="CordiaUPC" w:hint="cs"/>
                <w:b/>
                <w:bCs/>
                <w:sz w:val="26"/>
                <w:szCs w:val="26"/>
              </w:rPr>
              <w:t>Total</w:t>
            </w:r>
          </w:p>
        </w:tc>
        <w:tc>
          <w:tcPr>
            <w:tcW w:w="1094" w:type="dxa"/>
            <w:gridSpan w:val="2"/>
            <w:tcBorders>
              <w:top w:val="single" w:sz="4" w:space="0" w:color="auto"/>
              <w:bottom w:val="single" w:sz="4" w:space="0" w:color="auto"/>
            </w:tcBorders>
            <w:shd w:val="clear" w:color="auto" w:fill="auto"/>
            <w:vAlign w:val="bottom"/>
          </w:tcPr>
          <w:p w14:paraId="683632E4" w14:textId="11FCD5EE" w:rsidR="00FA6AEF" w:rsidRPr="007F079E" w:rsidRDefault="00FA6AEF" w:rsidP="00FA6A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r w:rsidRPr="007F079E">
              <w:rPr>
                <w:rFonts w:ascii="CordiaUPC" w:hAnsi="CordiaUPC" w:cs="CordiaUPC"/>
                <w:b/>
                <w:bCs/>
                <w:sz w:val="26"/>
                <w:szCs w:val="26"/>
              </w:rPr>
              <w:t>159,470</w:t>
            </w:r>
          </w:p>
        </w:tc>
        <w:tc>
          <w:tcPr>
            <w:tcW w:w="178" w:type="dxa"/>
            <w:gridSpan w:val="2"/>
            <w:shd w:val="clear" w:color="auto" w:fill="auto"/>
            <w:vAlign w:val="bottom"/>
          </w:tcPr>
          <w:p w14:paraId="024B33FE" w14:textId="77777777" w:rsidR="00FA6AEF" w:rsidRPr="007F079E" w:rsidRDefault="00FA6AEF" w:rsidP="00FA6A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080" w:type="dxa"/>
            <w:gridSpan w:val="2"/>
            <w:tcBorders>
              <w:top w:val="single" w:sz="4" w:space="0" w:color="auto"/>
              <w:bottom w:val="single" w:sz="4" w:space="0" w:color="auto"/>
            </w:tcBorders>
            <w:shd w:val="clear" w:color="auto" w:fill="auto"/>
          </w:tcPr>
          <w:p w14:paraId="1A163E9D" w14:textId="0FDABDE3" w:rsidR="00FA6AEF" w:rsidRPr="007F079E" w:rsidRDefault="00FA6AEF" w:rsidP="00FA6A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r w:rsidRPr="007F079E">
              <w:rPr>
                <w:rFonts w:ascii="CordiaUPC" w:hAnsi="CordiaUPC" w:cs="CordiaUPC"/>
                <w:b/>
                <w:bCs/>
                <w:sz w:val="26"/>
                <w:szCs w:val="26"/>
              </w:rPr>
              <w:t>177,339</w:t>
            </w:r>
          </w:p>
        </w:tc>
        <w:tc>
          <w:tcPr>
            <w:tcW w:w="180" w:type="dxa"/>
            <w:gridSpan w:val="2"/>
          </w:tcPr>
          <w:p w14:paraId="1CC5F173" w14:textId="77777777" w:rsidR="00FA6AEF" w:rsidRPr="007F079E" w:rsidRDefault="00FA6AEF" w:rsidP="00FA6A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080" w:type="dxa"/>
            <w:gridSpan w:val="2"/>
          </w:tcPr>
          <w:p w14:paraId="01909A27" w14:textId="77777777" w:rsidR="00FA6AEF" w:rsidRPr="007F079E" w:rsidRDefault="00FA6AEF" w:rsidP="00FA6A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0" w:type="dxa"/>
            <w:gridSpan w:val="2"/>
          </w:tcPr>
          <w:p w14:paraId="2CCB3D2C" w14:textId="77777777" w:rsidR="00FA6AEF" w:rsidRPr="007F079E" w:rsidRDefault="00FA6AEF" w:rsidP="00FA6A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081" w:type="dxa"/>
            <w:gridSpan w:val="2"/>
          </w:tcPr>
          <w:p w14:paraId="25646917" w14:textId="19174553" w:rsidR="00FA6AEF" w:rsidRPr="007F079E" w:rsidRDefault="00FA6AEF" w:rsidP="00FA6A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14751D" w:rsidRPr="007F079E" w14:paraId="2C761987" w14:textId="182055A0" w:rsidTr="008A0AEA">
        <w:trPr>
          <w:cantSplit/>
          <w:trHeight w:val="20"/>
        </w:trPr>
        <w:tc>
          <w:tcPr>
            <w:tcW w:w="4330" w:type="dxa"/>
            <w:vAlign w:val="bottom"/>
          </w:tcPr>
          <w:p w14:paraId="2A67D67A" w14:textId="77777777" w:rsidR="0014751D" w:rsidRPr="007F079E" w:rsidRDefault="0014751D" w:rsidP="0014751D">
            <w:pPr>
              <w:pStyle w:val="NoSpacing"/>
              <w:spacing w:line="240" w:lineRule="exact"/>
              <w:rPr>
                <w:rFonts w:ascii="CordiaUPC" w:hAnsi="CordiaUPC" w:cs="CordiaUPC"/>
                <w:b/>
                <w:bCs/>
                <w:sz w:val="26"/>
                <w:szCs w:val="26"/>
              </w:rPr>
            </w:pPr>
          </w:p>
        </w:tc>
        <w:tc>
          <w:tcPr>
            <w:tcW w:w="1094" w:type="dxa"/>
            <w:gridSpan w:val="2"/>
            <w:shd w:val="clear" w:color="auto" w:fill="auto"/>
            <w:vAlign w:val="bottom"/>
          </w:tcPr>
          <w:p w14:paraId="6C9BC495" w14:textId="77777777" w:rsidR="0014751D" w:rsidRPr="007F079E" w:rsidRDefault="0014751D" w:rsidP="0014751D">
            <w:pPr>
              <w:tabs>
                <w:tab w:val="decimal" w:pos="1179"/>
              </w:tabs>
              <w:spacing w:line="240" w:lineRule="exact"/>
              <w:rPr>
                <w:rFonts w:ascii="CordiaUPC" w:eastAsia="Times New Roman" w:hAnsi="CordiaUPC" w:cs="CordiaUPC"/>
                <w:b/>
                <w:bCs/>
                <w:sz w:val="26"/>
                <w:szCs w:val="26"/>
              </w:rPr>
            </w:pPr>
          </w:p>
        </w:tc>
        <w:tc>
          <w:tcPr>
            <w:tcW w:w="178" w:type="dxa"/>
            <w:gridSpan w:val="2"/>
            <w:shd w:val="clear" w:color="auto" w:fill="auto"/>
            <w:vAlign w:val="bottom"/>
          </w:tcPr>
          <w:p w14:paraId="2ED18629" w14:textId="77777777"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080" w:type="dxa"/>
            <w:gridSpan w:val="2"/>
            <w:shd w:val="clear" w:color="auto" w:fill="auto"/>
            <w:vAlign w:val="bottom"/>
          </w:tcPr>
          <w:p w14:paraId="37149A74" w14:textId="77777777"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0" w:type="dxa"/>
            <w:gridSpan w:val="2"/>
          </w:tcPr>
          <w:p w14:paraId="6F298265" w14:textId="77777777"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080" w:type="dxa"/>
            <w:gridSpan w:val="2"/>
          </w:tcPr>
          <w:p w14:paraId="13829755" w14:textId="77777777"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0" w:type="dxa"/>
            <w:gridSpan w:val="2"/>
          </w:tcPr>
          <w:p w14:paraId="0BB5E3D3" w14:textId="77777777"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081" w:type="dxa"/>
            <w:gridSpan w:val="2"/>
          </w:tcPr>
          <w:p w14:paraId="2B818C6E" w14:textId="0BF6876C"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14751D" w:rsidRPr="007F079E" w14:paraId="0FFD5A54" w14:textId="23F51F5F" w:rsidTr="008A0AEA">
        <w:trPr>
          <w:cantSplit/>
          <w:trHeight w:val="20"/>
        </w:trPr>
        <w:tc>
          <w:tcPr>
            <w:tcW w:w="4330" w:type="dxa"/>
            <w:vAlign w:val="bottom"/>
            <w:hideMark/>
          </w:tcPr>
          <w:p w14:paraId="03361258" w14:textId="2664FD50" w:rsidR="0014751D" w:rsidRPr="007F079E" w:rsidRDefault="0014751D" w:rsidP="0014751D">
            <w:pPr>
              <w:pStyle w:val="NoSpacing"/>
              <w:spacing w:line="240" w:lineRule="exact"/>
              <w:rPr>
                <w:rFonts w:ascii="CordiaUPC" w:hAnsi="CordiaUPC" w:cs="CordiaUPC"/>
                <w:b/>
                <w:bCs/>
                <w:sz w:val="26"/>
                <w:szCs w:val="26"/>
              </w:rPr>
            </w:pPr>
            <w:r w:rsidRPr="007F079E">
              <w:rPr>
                <w:rFonts w:ascii="CordiaUPC" w:hAnsi="CordiaUPC" w:cs="CordiaUPC" w:hint="cs"/>
                <w:b/>
                <w:bCs/>
                <w:sz w:val="26"/>
                <w:szCs w:val="26"/>
              </w:rPr>
              <w:t>Allowance for expected credit loss</w:t>
            </w:r>
          </w:p>
        </w:tc>
        <w:tc>
          <w:tcPr>
            <w:tcW w:w="1094" w:type="dxa"/>
            <w:gridSpan w:val="2"/>
            <w:shd w:val="clear" w:color="auto" w:fill="auto"/>
            <w:vAlign w:val="bottom"/>
          </w:tcPr>
          <w:p w14:paraId="2943481C" w14:textId="1B112B56"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r w:rsidRPr="007F079E">
              <w:rPr>
                <w:rFonts w:ascii="CordiaUPC" w:hAnsi="CordiaUPC" w:cs="CordiaUPC"/>
                <w:b/>
                <w:bCs/>
                <w:sz w:val="26"/>
                <w:szCs w:val="26"/>
              </w:rPr>
              <w:t>(2,</w:t>
            </w:r>
            <w:r w:rsidRPr="007F079E">
              <w:rPr>
                <w:rFonts w:ascii="CordiaUPC" w:hAnsi="CordiaUPC" w:cs="CordiaUPC" w:hint="cs"/>
                <w:b/>
                <w:bCs/>
                <w:sz w:val="26"/>
                <w:szCs w:val="26"/>
                <w:cs/>
              </w:rPr>
              <w:t>972</w:t>
            </w:r>
            <w:r w:rsidRPr="007F079E">
              <w:rPr>
                <w:rFonts w:ascii="CordiaUPC" w:hAnsi="CordiaUPC" w:cs="CordiaUPC"/>
                <w:b/>
                <w:bCs/>
                <w:sz w:val="26"/>
                <w:szCs w:val="26"/>
              </w:rPr>
              <w:t>)</w:t>
            </w:r>
          </w:p>
        </w:tc>
        <w:tc>
          <w:tcPr>
            <w:tcW w:w="178" w:type="dxa"/>
            <w:gridSpan w:val="2"/>
            <w:shd w:val="clear" w:color="auto" w:fill="auto"/>
            <w:vAlign w:val="bottom"/>
          </w:tcPr>
          <w:p w14:paraId="1532172B" w14:textId="77777777"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080" w:type="dxa"/>
            <w:gridSpan w:val="2"/>
            <w:shd w:val="clear" w:color="auto" w:fill="auto"/>
          </w:tcPr>
          <w:p w14:paraId="3DAF7A8D" w14:textId="2E5A581A"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r w:rsidRPr="007F079E">
              <w:rPr>
                <w:rFonts w:ascii="CordiaUPC" w:hAnsi="CordiaUPC" w:cs="CordiaUPC"/>
                <w:b/>
                <w:bCs/>
                <w:sz w:val="26"/>
                <w:szCs w:val="26"/>
              </w:rPr>
              <w:t>(2,953)</w:t>
            </w:r>
          </w:p>
        </w:tc>
        <w:tc>
          <w:tcPr>
            <w:tcW w:w="180" w:type="dxa"/>
            <w:gridSpan w:val="2"/>
          </w:tcPr>
          <w:p w14:paraId="0B6F15AB" w14:textId="77777777"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080" w:type="dxa"/>
            <w:gridSpan w:val="2"/>
          </w:tcPr>
          <w:p w14:paraId="211C3FB7" w14:textId="77777777"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0" w:type="dxa"/>
            <w:gridSpan w:val="2"/>
          </w:tcPr>
          <w:p w14:paraId="64A6F534" w14:textId="77777777"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081" w:type="dxa"/>
            <w:gridSpan w:val="2"/>
          </w:tcPr>
          <w:p w14:paraId="0DC136F6" w14:textId="5BF1C1DC"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996E08" w:rsidRPr="007F079E" w14:paraId="55A24F4F" w14:textId="48663EBA" w:rsidTr="008A0AEA">
        <w:trPr>
          <w:cantSplit/>
          <w:trHeight w:val="20"/>
        </w:trPr>
        <w:tc>
          <w:tcPr>
            <w:tcW w:w="4330" w:type="dxa"/>
            <w:vAlign w:val="bottom"/>
            <w:hideMark/>
          </w:tcPr>
          <w:p w14:paraId="733A1515" w14:textId="77777777" w:rsidR="00996E08" w:rsidRPr="007F079E" w:rsidRDefault="00996E08" w:rsidP="001C09F9">
            <w:pPr>
              <w:pStyle w:val="NoSpacing"/>
              <w:spacing w:line="240" w:lineRule="exact"/>
              <w:rPr>
                <w:rFonts w:ascii="CordiaUPC" w:hAnsi="CordiaUPC" w:cs="CordiaUPC"/>
                <w:bCs/>
                <w:sz w:val="20"/>
                <w:szCs w:val="20"/>
              </w:rPr>
            </w:pPr>
          </w:p>
        </w:tc>
        <w:tc>
          <w:tcPr>
            <w:tcW w:w="1094" w:type="dxa"/>
            <w:gridSpan w:val="2"/>
            <w:tcBorders>
              <w:left w:val="nil"/>
              <w:right w:val="nil"/>
            </w:tcBorders>
          </w:tcPr>
          <w:p w14:paraId="57569125" w14:textId="67261BA6" w:rsidR="00996E08" w:rsidRPr="007F079E" w:rsidRDefault="00996E08"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78" w:type="dxa"/>
            <w:gridSpan w:val="2"/>
          </w:tcPr>
          <w:p w14:paraId="2F0B2F21" w14:textId="77777777" w:rsidR="00996E08" w:rsidRPr="007F079E" w:rsidRDefault="00996E08" w:rsidP="00FD3D8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Cs/>
                <w:sz w:val="20"/>
                <w:szCs w:val="20"/>
                <w:lang w:bidi="ar-SA"/>
              </w:rPr>
            </w:pPr>
          </w:p>
        </w:tc>
        <w:tc>
          <w:tcPr>
            <w:tcW w:w="1080" w:type="dxa"/>
            <w:gridSpan w:val="2"/>
            <w:tcBorders>
              <w:left w:val="nil"/>
              <w:right w:val="nil"/>
            </w:tcBorders>
          </w:tcPr>
          <w:p w14:paraId="5B1BD409" w14:textId="5FB60BEA" w:rsidR="00996E08" w:rsidRPr="007F079E" w:rsidRDefault="00996E08" w:rsidP="00FD3D8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80" w:type="dxa"/>
            <w:gridSpan w:val="2"/>
            <w:tcBorders>
              <w:left w:val="nil"/>
              <w:right w:val="nil"/>
            </w:tcBorders>
          </w:tcPr>
          <w:p w14:paraId="4EB3136B" w14:textId="77777777" w:rsidR="00996E08" w:rsidRPr="007F079E" w:rsidRDefault="00996E08" w:rsidP="00FD3D8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080" w:type="dxa"/>
            <w:gridSpan w:val="2"/>
            <w:tcBorders>
              <w:left w:val="nil"/>
              <w:right w:val="nil"/>
            </w:tcBorders>
          </w:tcPr>
          <w:p w14:paraId="4B580CD9" w14:textId="77777777" w:rsidR="00996E08" w:rsidRPr="007F079E" w:rsidRDefault="00996E08" w:rsidP="00FD3D8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80" w:type="dxa"/>
            <w:gridSpan w:val="2"/>
            <w:tcBorders>
              <w:left w:val="nil"/>
              <w:right w:val="nil"/>
            </w:tcBorders>
          </w:tcPr>
          <w:p w14:paraId="19508D94" w14:textId="77777777" w:rsidR="00996E08" w:rsidRPr="007F079E" w:rsidRDefault="00996E08" w:rsidP="00FD3D8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081" w:type="dxa"/>
            <w:gridSpan w:val="2"/>
            <w:tcBorders>
              <w:left w:val="nil"/>
              <w:right w:val="nil"/>
            </w:tcBorders>
          </w:tcPr>
          <w:p w14:paraId="15814ABA" w14:textId="7419B563" w:rsidR="00996E08" w:rsidRPr="007F079E" w:rsidRDefault="00996E08" w:rsidP="00FD3D8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r>
      <w:tr w:rsidR="00996E08" w:rsidRPr="007F079E" w14:paraId="4184F24C" w14:textId="1C1C7D4A" w:rsidTr="008A0AEA">
        <w:trPr>
          <w:cantSplit/>
          <w:trHeight w:val="53"/>
        </w:trPr>
        <w:tc>
          <w:tcPr>
            <w:tcW w:w="4330" w:type="dxa"/>
            <w:vAlign w:val="bottom"/>
            <w:hideMark/>
          </w:tcPr>
          <w:p w14:paraId="2E0784DE" w14:textId="035F2519" w:rsidR="00996E08" w:rsidRPr="007F079E" w:rsidRDefault="00996E08" w:rsidP="001C09F9">
            <w:pPr>
              <w:pStyle w:val="NoSpacing"/>
              <w:spacing w:line="240" w:lineRule="exact"/>
              <w:rPr>
                <w:rFonts w:ascii="CordiaUPC" w:hAnsi="CordiaUPC" w:cs="CordiaUPC"/>
                <w:bCs/>
                <w:i/>
                <w:iCs/>
                <w:sz w:val="26"/>
                <w:szCs w:val="26"/>
              </w:rPr>
            </w:pPr>
            <w:r w:rsidRPr="007F079E">
              <w:rPr>
                <w:rFonts w:ascii="CordiaUPC" w:hAnsi="CordiaUPC" w:cs="CordiaUPC" w:hint="cs"/>
                <w:b/>
                <w:i/>
                <w:iCs/>
                <w:sz w:val="26"/>
                <w:szCs w:val="26"/>
              </w:rPr>
              <w:t>Investments in equity securities designated at FVOCI</w:t>
            </w:r>
            <w:r w:rsidRPr="007F079E">
              <w:rPr>
                <w:rFonts w:ascii="CordiaUPC" w:hAnsi="CordiaUPC" w:cs="CordiaUPC"/>
                <w:b/>
                <w:i/>
                <w:iCs/>
                <w:sz w:val="26"/>
                <w:szCs w:val="26"/>
              </w:rPr>
              <w:t xml:space="preserve"> </w:t>
            </w:r>
          </w:p>
        </w:tc>
        <w:tc>
          <w:tcPr>
            <w:tcW w:w="1094" w:type="dxa"/>
            <w:gridSpan w:val="2"/>
          </w:tcPr>
          <w:p w14:paraId="7C92DAE7" w14:textId="77777777" w:rsidR="00996E08" w:rsidRPr="007F079E" w:rsidRDefault="00996E08"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78" w:type="dxa"/>
            <w:gridSpan w:val="2"/>
            <w:vAlign w:val="bottom"/>
          </w:tcPr>
          <w:p w14:paraId="28E4C662" w14:textId="77777777" w:rsidR="00996E08" w:rsidRPr="007F079E" w:rsidRDefault="00996E08" w:rsidP="00FD3D8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080" w:type="dxa"/>
            <w:gridSpan w:val="2"/>
          </w:tcPr>
          <w:p w14:paraId="6B9B57D2" w14:textId="77777777" w:rsidR="00996E08" w:rsidRPr="007F079E" w:rsidRDefault="00996E08" w:rsidP="00FD3D8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0" w:type="dxa"/>
            <w:gridSpan w:val="2"/>
          </w:tcPr>
          <w:p w14:paraId="6D37613D" w14:textId="77777777" w:rsidR="00996E08" w:rsidRPr="007F079E" w:rsidRDefault="00996E08" w:rsidP="00FD3D8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color w:val="FF0000"/>
                <w:sz w:val="26"/>
                <w:szCs w:val="26"/>
              </w:rPr>
            </w:pPr>
          </w:p>
        </w:tc>
        <w:tc>
          <w:tcPr>
            <w:tcW w:w="1080" w:type="dxa"/>
            <w:gridSpan w:val="2"/>
          </w:tcPr>
          <w:p w14:paraId="53F7C5A1" w14:textId="77777777" w:rsidR="00996E08" w:rsidRPr="007F079E" w:rsidRDefault="00996E08" w:rsidP="00FD3D8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color w:val="FF0000"/>
                <w:sz w:val="26"/>
                <w:szCs w:val="26"/>
              </w:rPr>
            </w:pPr>
          </w:p>
        </w:tc>
        <w:tc>
          <w:tcPr>
            <w:tcW w:w="180" w:type="dxa"/>
            <w:gridSpan w:val="2"/>
          </w:tcPr>
          <w:p w14:paraId="3298EA81" w14:textId="77777777" w:rsidR="00996E08" w:rsidRPr="007F079E" w:rsidRDefault="00996E08" w:rsidP="00FD3D8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color w:val="FF0000"/>
                <w:sz w:val="26"/>
                <w:szCs w:val="26"/>
              </w:rPr>
            </w:pPr>
          </w:p>
        </w:tc>
        <w:tc>
          <w:tcPr>
            <w:tcW w:w="1081" w:type="dxa"/>
            <w:gridSpan w:val="2"/>
          </w:tcPr>
          <w:p w14:paraId="0BFF50CF" w14:textId="42542EEC" w:rsidR="00996E08" w:rsidRPr="007F079E" w:rsidRDefault="00996E08" w:rsidP="00FD3D8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color w:val="FF0000"/>
                <w:sz w:val="26"/>
                <w:szCs w:val="26"/>
              </w:rPr>
            </w:pPr>
          </w:p>
        </w:tc>
      </w:tr>
      <w:tr w:rsidR="0014751D" w:rsidRPr="007F079E" w14:paraId="52A79040" w14:textId="77777777" w:rsidTr="008A0AEA">
        <w:trPr>
          <w:cantSplit/>
          <w:trHeight w:val="53"/>
        </w:trPr>
        <w:tc>
          <w:tcPr>
            <w:tcW w:w="4330" w:type="dxa"/>
            <w:vAlign w:val="bottom"/>
          </w:tcPr>
          <w:p w14:paraId="0D0B2B6C" w14:textId="2CE0CF7A" w:rsidR="0014751D" w:rsidRPr="007F079E" w:rsidRDefault="0014751D" w:rsidP="0014751D">
            <w:pPr>
              <w:pStyle w:val="NoSpacing"/>
              <w:spacing w:line="240" w:lineRule="exact"/>
              <w:rPr>
                <w:rFonts w:ascii="CordiaUPC" w:hAnsi="CordiaUPC" w:cs="CordiaUPC"/>
                <w:b/>
                <w:i/>
                <w:iCs/>
                <w:sz w:val="26"/>
                <w:szCs w:val="26"/>
              </w:rPr>
            </w:pPr>
            <w:r w:rsidRPr="007F079E">
              <w:rPr>
                <w:rFonts w:ascii="CordiaUPC" w:hAnsi="CordiaUPC" w:cs="CordiaUPC"/>
                <w:sz w:val="26"/>
                <w:szCs w:val="26"/>
              </w:rPr>
              <w:t>M</w:t>
            </w:r>
            <w:r w:rsidRPr="007F079E">
              <w:rPr>
                <w:rFonts w:ascii="CordiaUPC" w:hAnsi="CordiaUPC" w:cs="CordiaUPC" w:hint="cs"/>
                <w:sz w:val="26"/>
                <w:szCs w:val="26"/>
              </w:rPr>
              <w:t>arketable equity securities - domestic</w:t>
            </w:r>
          </w:p>
        </w:tc>
        <w:tc>
          <w:tcPr>
            <w:tcW w:w="1094" w:type="dxa"/>
            <w:gridSpan w:val="2"/>
            <w:shd w:val="clear" w:color="auto" w:fill="auto"/>
            <w:vAlign w:val="bottom"/>
          </w:tcPr>
          <w:p w14:paraId="008D889C" w14:textId="6ABC5F78"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r w:rsidRPr="007F079E">
              <w:rPr>
                <w:rFonts w:ascii="CordiaUPC" w:hAnsi="CordiaUPC" w:cs="CordiaUPC"/>
                <w:sz w:val="26"/>
                <w:szCs w:val="26"/>
              </w:rPr>
              <w:t>174</w:t>
            </w:r>
          </w:p>
        </w:tc>
        <w:tc>
          <w:tcPr>
            <w:tcW w:w="178" w:type="dxa"/>
            <w:gridSpan w:val="2"/>
            <w:vAlign w:val="bottom"/>
          </w:tcPr>
          <w:p w14:paraId="50BE68E4" w14:textId="77777777"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080" w:type="dxa"/>
            <w:gridSpan w:val="2"/>
          </w:tcPr>
          <w:p w14:paraId="33CAD0B7" w14:textId="7D62A2C8"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r w:rsidRPr="007F079E">
              <w:rPr>
                <w:rFonts w:ascii="CordiaUPC" w:hAnsi="CordiaUPC" w:cs="CordiaUPC"/>
                <w:sz w:val="26"/>
                <w:szCs w:val="26"/>
              </w:rPr>
              <w:t>198</w:t>
            </w:r>
          </w:p>
        </w:tc>
        <w:tc>
          <w:tcPr>
            <w:tcW w:w="180" w:type="dxa"/>
            <w:gridSpan w:val="2"/>
          </w:tcPr>
          <w:p w14:paraId="06B5D247" w14:textId="77777777"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080" w:type="dxa"/>
            <w:gridSpan w:val="2"/>
          </w:tcPr>
          <w:p w14:paraId="0850A073" w14:textId="02FDC5CF"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r w:rsidRPr="007F079E">
              <w:rPr>
                <w:rFonts w:ascii="CordiaUPC" w:hAnsi="CordiaUPC" w:cs="CordiaUPC" w:hint="cs"/>
                <w:sz w:val="26"/>
                <w:szCs w:val="26"/>
                <w:cs/>
              </w:rPr>
              <w:t>-</w:t>
            </w:r>
          </w:p>
        </w:tc>
        <w:tc>
          <w:tcPr>
            <w:tcW w:w="180" w:type="dxa"/>
            <w:gridSpan w:val="2"/>
          </w:tcPr>
          <w:p w14:paraId="6DB2A6C6" w14:textId="77777777"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081" w:type="dxa"/>
            <w:gridSpan w:val="2"/>
          </w:tcPr>
          <w:p w14:paraId="1828072A" w14:textId="2F691761"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r w:rsidRPr="007F079E">
              <w:rPr>
                <w:rFonts w:ascii="CordiaUPC" w:hAnsi="CordiaUPC" w:cs="CordiaUPC"/>
                <w:sz w:val="26"/>
                <w:szCs w:val="26"/>
              </w:rPr>
              <w:t>-</w:t>
            </w:r>
          </w:p>
        </w:tc>
      </w:tr>
      <w:tr w:rsidR="0014751D" w:rsidRPr="007F079E" w14:paraId="2F685EA0" w14:textId="5CCBCF44" w:rsidTr="008A0AEA">
        <w:trPr>
          <w:cantSplit/>
          <w:trHeight w:val="20"/>
        </w:trPr>
        <w:tc>
          <w:tcPr>
            <w:tcW w:w="4330" w:type="dxa"/>
            <w:vAlign w:val="bottom"/>
            <w:hideMark/>
          </w:tcPr>
          <w:p w14:paraId="2ED01701" w14:textId="77777777" w:rsidR="0014751D" w:rsidRPr="007F079E" w:rsidRDefault="0014751D" w:rsidP="0014751D">
            <w:pPr>
              <w:pStyle w:val="NoSpacing"/>
              <w:spacing w:line="240" w:lineRule="exact"/>
              <w:rPr>
                <w:rFonts w:ascii="CordiaUPC" w:hAnsi="CordiaUPC" w:cs="CordiaUPC"/>
                <w:sz w:val="26"/>
                <w:szCs w:val="26"/>
              </w:rPr>
            </w:pPr>
            <w:r w:rsidRPr="007F079E">
              <w:rPr>
                <w:rFonts w:ascii="CordiaUPC" w:hAnsi="CordiaUPC" w:cs="CordiaUPC" w:hint="cs"/>
                <w:sz w:val="26"/>
                <w:szCs w:val="26"/>
              </w:rPr>
              <w:t>Non-marketable equity securities - domestic</w:t>
            </w:r>
          </w:p>
        </w:tc>
        <w:tc>
          <w:tcPr>
            <w:tcW w:w="1094" w:type="dxa"/>
            <w:gridSpan w:val="2"/>
            <w:shd w:val="clear" w:color="auto" w:fill="auto"/>
            <w:vAlign w:val="bottom"/>
          </w:tcPr>
          <w:p w14:paraId="677E3352" w14:textId="57A77DAC"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r w:rsidRPr="007F079E">
              <w:rPr>
                <w:rFonts w:ascii="CordiaUPC" w:hAnsi="CordiaUPC" w:cs="CordiaUPC"/>
                <w:sz w:val="26"/>
                <w:szCs w:val="26"/>
              </w:rPr>
              <w:t>2,676</w:t>
            </w:r>
          </w:p>
        </w:tc>
        <w:tc>
          <w:tcPr>
            <w:tcW w:w="178" w:type="dxa"/>
            <w:gridSpan w:val="2"/>
            <w:shd w:val="clear" w:color="auto" w:fill="auto"/>
            <w:vAlign w:val="bottom"/>
          </w:tcPr>
          <w:p w14:paraId="6F83BB43" w14:textId="77777777"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080" w:type="dxa"/>
            <w:gridSpan w:val="2"/>
            <w:shd w:val="clear" w:color="auto" w:fill="auto"/>
          </w:tcPr>
          <w:p w14:paraId="2BB3E517" w14:textId="4C3BB8F0"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r w:rsidRPr="007F079E">
              <w:rPr>
                <w:rFonts w:ascii="CordiaUPC" w:hAnsi="CordiaUPC" w:cs="CordiaUPC"/>
                <w:sz w:val="26"/>
                <w:szCs w:val="26"/>
              </w:rPr>
              <w:t>2,686</w:t>
            </w:r>
          </w:p>
        </w:tc>
        <w:tc>
          <w:tcPr>
            <w:tcW w:w="180" w:type="dxa"/>
            <w:gridSpan w:val="2"/>
          </w:tcPr>
          <w:p w14:paraId="3E34177F" w14:textId="77777777"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080" w:type="dxa"/>
            <w:gridSpan w:val="2"/>
          </w:tcPr>
          <w:p w14:paraId="4AEF380E" w14:textId="5C9A5849"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r w:rsidRPr="007F079E">
              <w:rPr>
                <w:rFonts w:ascii="CordiaUPC" w:hAnsi="CordiaUPC" w:cs="CordiaUPC" w:hint="cs"/>
                <w:sz w:val="26"/>
                <w:szCs w:val="26"/>
                <w:cs/>
              </w:rPr>
              <w:t>169</w:t>
            </w:r>
          </w:p>
        </w:tc>
        <w:tc>
          <w:tcPr>
            <w:tcW w:w="180" w:type="dxa"/>
            <w:gridSpan w:val="2"/>
          </w:tcPr>
          <w:p w14:paraId="2AE1EAA8" w14:textId="77777777"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081" w:type="dxa"/>
            <w:gridSpan w:val="2"/>
          </w:tcPr>
          <w:p w14:paraId="11DB5B24" w14:textId="79B4DF28"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r w:rsidRPr="007F079E">
              <w:rPr>
                <w:rFonts w:ascii="CordiaUPC" w:hAnsi="CordiaUPC" w:cs="CordiaUPC"/>
                <w:sz w:val="26"/>
                <w:szCs w:val="26"/>
              </w:rPr>
              <w:t>135</w:t>
            </w:r>
          </w:p>
        </w:tc>
      </w:tr>
      <w:tr w:rsidR="008A0AEA" w:rsidRPr="007F079E" w14:paraId="129E40E6" w14:textId="77777777" w:rsidTr="008A0AEA">
        <w:trPr>
          <w:cantSplit/>
          <w:trHeight w:val="20"/>
        </w:trPr>
        <w:tc>
          <w:tcPr>
            <w:tcW w:w="4330" w:type="dxa"/>
            <w:vAlign w:val="bottom"/>
          </w:tcPr>
          <w:p w14:paraId="62D7F3BF" w14:textId="31492A1A" w:rsidR="008A0AEA" w:rsidRPr="007F079E" w:rsidRDefault="008A0AEA" w:rsidP="0014751D">
            <w:pPr>
              <w:pStyle w:val="NoSpacing"/>
              <w:spacing w:line="240" w:lineRule="exact"/>
              <w:rPr>
                <w:rFonts w:ascii="CordiaUPC" w:hAnsi="CordiaUPC" w:cs="CordiaUPC"/>
                <w:sz w:val="26"/>
                <w:szCs w:val="26"/>
              </w:rPr>
            </w:pPr>
            <w:r w:rsidRPr="007F079E">
              <w:rPr>
                <w:rFonts w:ascii="CordiaUPC" w:hAnsi="CordiaUPC" w:cs="CordiaUPC" w:hint="cs"/>
                <w:sz w:val="26"/>
                <w:szCs w:val="26"/>
              </w:rPr>
              <w:t>Non-marketable equity securities - overseas</w:t>
            </w:r>
          </w:p>
        </w:tc>
        <w:tc>
          <w:tcPr>
            <w:tcW w:w="1094" w:type="dxa"/>
            <w:gridSpan w:val="2"/>
            <w:shd w:val="clear" w:color="auto" w:fill="auto"/>
            <w:vAlign w:val="bottom"/>
          </w:tcPr>
          <w:p w14:paraId="11AEDC54" w14:textId="5EE0FA9D" w:rsidR="008A0AEA" w:rsidRPr="007F079E" w:rsidRDefault="008A0AEA"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r w:rsidRPr="007F079E">
              <w:rPr>
                <w:rFonts w:ascii="CordiaUPC" w:hAnsi="CordiaUPC" w:cs="CordiaUPC" w:hint="cs"/>
                <w:sz w:val="26"/>
                <w:szCs w:val="26"/>
                <w:cs/>
              </w:rPr>
              <w:t>6</w:t>
            </w:r>
          </w:p>
        </w:tc>
        <w:tc>
          <w:tcPr>
            <w:tcW w:w="178" w:type="dxa"/>
            <w:gridSpan w:val="2"/>
            <w:shd w:val="clear" w:color="auto" w:fill="auto"/>
            <w:vAlign w:val="bottom"/>
          </w:tcPr>
          <w:p w14:paraId="7C47493F" w14:textId="77777777" w:rsidR="008A0AEA" w:rsidRPr="007F079E" w:rsidRDefault="008A0AEA"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080" w:type="dxa"/>
            <w:gridSpan w:val="2"/>
            <w:shd w:val="clear" w:color="auto" w:fill="auto"/>
          </w:tcPr>
          <w:p w14:paraId="55D1E1B5" w14:textId="77FB4AB3" w:rsidR="008A0AEA" w:rsidRPr="007F079E" w:rsidRDefault="008A0AEA"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r w:rsidRPr="007F079E">
              <w:rPr>
                <w:rFonts w:ascii="CordiaUPC" w:hAnsi="CordiaUPC" w:cs="CordiaUPC" w:hint="cs"/>
                <w:sz w:val="26"/>
                <w:szCs w:val="26"/>
                <w:cs/>
              </w:rPr>
              <w:t>6</w:t>
            </w:r>
          </w:p>
        </w:tc>
        <w:tc>
          <w:tcPr>
            <w:tcW w:w="180" w:type="dxa"/>
            <w:gridSpan w:val="2"/>
          </w:tcPr>
          <w:p w14:paraId="6FCCC547" w14:textId="77777777" w:rsidR="008A0AEA" w:rsidRPr="007F079E" w:rsidRDefault="008A0AEA"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080" w:type="dxa"/>
            <w:gridSpan w:val="2"/>
          </w:tcPr>
          <w:p w14:paraId="1DB91D8C" w14:textId="7E6DA3EB" w:rsidR="008A0AEA" w:rsidRPr="007F079E" w:rsidRDefault="008A0AEA"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r w:rsidRPr="007F079E">
              <w:rPr>
                <w:rFonts w:ascii="CordiaUPC" w:hAnsi="CordiaUPC" w:cs="CordiaUPC" w:hint="cs"/>
                <w:sz w:val="26"/>
                <w:szCs w:val="26"/>
                <w:cs/>
              </w:rPr>
              <w:t>-</w:t>
            </w:r>
          </w:p>
        </w:tc>
        <w:tc>
          <w:tcPr>
            <w:tcW w:w="180" w:type="dxa"/>
            <w:gridSpan w:val="2"/>
          </w:tcPr>
          <w:p w14:paraId="61AF34F0" w14:textId="77777777" w:rsidR="008A0AEA" w:rsidRPr="007F079E" w:rsidRDefault="008A0AEA"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081" w:type="dxa"/>
            <w:gridSpan w:val="2"/>
          </w:tcPr>
          <w:p w14:paraId="198EB40E" w14:textId="4F3667FB" w:rsidR="008A0AEA" w:rsidRPr="007F079E" w:rsidRDefault="008A0AEA"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r w:rsidRPr="007F079E">
              <w:rPr>
                <w:rFonts w:ascii="CordiaUPC" w:hAnsi="CordiaUPC" w:cs="CordiaUPC" w:hint="cs"/>
                <w:sz w:val="26"/>
                <w:szCs w:val="26"/>
                <w:cs/>
              </w:rPr>
              <w:t>-</w:t>
            </w:r>
          </w:p>
        </w:tc>
      </w:tr>
      <w:tr w:rsidR="0014751D" w:rsidRPr="007F079E" w14:paraId="43127FE7" w14:textId="4BDAC768" w:rsidTr="008A0AEA">
        <w:trPr>
          <w:cantSplit/>
          <w:trHeight w:val="20"/>
        </w:trPr>
        <w:tc>
          <w:tcPr>
            <w:tcW w:w="4330" w:type="dxa"/>
            <w:vAlign w:val="bottom"/>
            <w:hideMark/>
          </w:tcPr>
          <w:p w14:paraId="762947E1" w14:textId="77777777" w:rsidR="0014751D" w:rsidRPr="007F079E" w:rsidRDefault="0014751D" w:rsidP="0014751D">
            <w:pPr>
              <w:pStyle w:val="NoSpacing"/>
              <w:spacing w:line="240" w:lineRule="exact"/>
              <w:rPr>
                <w:rFonts w:ascii="CordiaUPC" w:hAnsi="CordiaUPC" w:cs="CordiaUPC"/>
                <w:b/>
                <w:sz w:val="26"/>
                <w:szCs w:val="26"/>
              </w:rPr>
            </w:pPr>
            <w:r w:rsidRPr="007F079E">
              <w:rPr>
                <w:rFonts w:ascii="CordiaUPC" w:hAnsi="CordiaUPC" w:cs="CordiaUPC" w:hint="cs"/>
                <w:b/>
                <w:sz w:val="26"/>
                <w:szCs w:val="26"/>
              </w:rPr>
              <w:t>Total</w:t>
            </w:r>
          </w:p>
        </w:tc>
        <w:tc>
          <w:tcPr>
            <w:tcW w:w="1094" w:type="dxa"/>
            <w:gridSpan w:val="2"/>
            <w:tcBorders>
              <w:top w:val="single" w:sz="4" w:space="0" w:color="auto"/>
              <w:bottom w:val="single" w:sz="4" w:space="0" w:color="auto"/>
            </w:tcBorders>
            <w:shd w:val="clear" w:color="auto" w:fill="auto"/>
            <w:vAlign w:val="bottom"/>
          </w:tcPr>
          <w:p w14:paraId="20D14433" w14:textId="710782AF"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r w:rsidRPr="007F079E">
              <w:rPr>
                <w:rFonts w:ascii="CordiaUPC" w:hAnsi="CordiaUPC" w:cs="CordiaUPC"/>
                <w:b/>
                <w:bCs/>
                <w:sz w:val="26"/>
                <w:szCs w:val="26"/>
              </w:rPr>
              <w:t>2,856</w:t>
            </w:r>
          </w:p>
        </w:tc>
        <w:tc>
          <w:tcPr>
            <w:tcW w:w="178" w:type="dxa"/>
            <w:gridSpan w:val="2"/>
            <w:shd w:val="clear" w:color="auto" w:fill="auto"/>
            <w:vAlign w:val="bottom"/>
          </w:tcPr>
          <w:p w14:paraId="17321FB6" w14:textId="77777777"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080" w:type="dxa"/>
            <w:gridSpan w:val="2"/>
            <w:tcBorders>
              <w:top w:val="single" w:sz="4" w:space="0" w:color="auto"/>
              <w:bottom w:val="single" w:sz="4" w:space="0" w:color="auto"/>
            </w:tcBorders>
            <w:shd w:val="clear" w:color="auto" w:fill="auto"/>
          </w:tcPr>
          <w:p w14:paraId="78F75205" w14:textId="04C44B8E"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r w:rsidRPr="007F079E">
              <w:rPr>
                <w:rFonts w:ascii="CordiaUPC" w:hAnsi="CordiaUPC" w:cs="CordiaUPC"/>
                <w:b/>
                <w:bCs/>
                <w:sz w:val="26"/>
                <w:szCs w:val="26"/>
              </w:rPr>
              <w:t>2,890</w:t>
            </w:r>
          </w:p>
        </w:tc>
        <w:tc>
          <w:tcPr>
            <w:tcW w:w="180" w:type="dxa"/>
            <w:gridSpan w:val="2"/>
          </w:tcPr>
          <w:p w14:paraId="19537BB6" w14:textId="77777777"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080" w:type="dxa"/>
            <w:gridSpan w:val="2"/>
            <w:tcBorders>
              <w:top w:val="single" w:sz="4" w:space="0" w:color="auto"/>
              <w:bottom w:val="single" w:sz="4" w:space="0" w:color="auto"/>
            </w:tcBorders>
          </w:tcPr>
          <w:p w14:paraId="128435D4" w14:textId="0AEA63D2"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r w:rsidRPr="007F079E">
              <w:rPr>
                <w:rFonts w:ascii="CordiaUPC" w:hAnsi="CordiaUPC" w:cs="CordiaUPC" w:hint="cs"/>
                <w:b/>
                <w:bCs/>
                <w:sz w:val="26"/>
                <w:szCs w:val="26"/>
                <w:cs/>
              </w:rPr>
              <w:t>169</w:t>
            </w:r>
          </w:p>
        </w:tc>
        <w:tc>
          <w:tcPr>
            <w:tcW w:w="180" w:type="dxa"/>
            <w:gridSpan w:val="2"/>
          </w:tcPr>
          <w:p w14:paraId="50D38FBC" w14:textId="77777777"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081" w:type="dxa"/>
            <w:gridSpan w:val="2"/>
            <w:tcBorders>
              <w:top w:val="single" w:sz="4" w:space="0" w:color="auto"/>
              <w:bottom w:val="single" w:sz="4" w:space="0" w:color="auto"/>
            </w:tcBorders>
          </w:tcPr>
          <w:p w14:paraId="2320C902" w14:textId="725C0FB5" w:rsidR="0014751D"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r w:rsidRPr="007F079E">
              <w:rPr>
                <w:rFonts w:ascii="CordiaUPC" w:hAnsi="CordiaUPC" w:cs="CordiaUPC"/>
                <w:b/>
                <w:bCs/>
                <w:sz w:val="26"/>
                <w:szCs w:val="26"/>
              </w:rPr>
              <w:t>135</w:t>
            </w:r>
          </w:p>
        </w:tc>
      </w:tr>
      <w:tr w:rsidR="00996E08" w:rsidRPr="007F079E" w14:paraId="116E3DE3" w14:textId="3BCC1E9B" w:rsidTr="008A0AEA">
        <w:trPr>
          <w:cantSplit/>
          <w:trHeight w:val="20"/>
        </w:trPr>
        <w:tc>
          <w:tcPr>
            <w:tcW w:w="4330" w:type="dxa"/>
            <w:vAlign w:val="bottom"/>
          </w:tcPr>
          <w:p w14:paraId="37C1A4F3" w14:textId="77777777" w:rsidR="00996E08" w:rsidRPr="007F079E" w:rsidRDefault="00996E08" w:rsidP="007B23F2">
            <w:pPr>
              <w:pStyle w:val="NoSpacing"/>
              <w:spacing w:line="240" w:lineRule="exact"/>
              <w:rPr>
                <w:rFonts w:ascii="CordiaUPC" w:hAnsi="CordiaUPC" w:cs="CordiaUPC"/>
                <w:strike/>
                <w:color w:val="FF0000"/>
                <w:sz w:val="26"/>
                <w:szCs w:val="26"/>
              </w:rPr>
            </w:pPr>
          </w:p>
        </w:tc>
        <w:tc>
          <w:tcPr>
            <w:tcW w:w="1094" w:type="dxa"/>
            <w:gridSpan w:val="2"/>
            <w:tcBorders>
              <w:top w:val="single" w:sz="4" w:space="0" w:color="auto"/>
            </w:tcBorders>
            <w:shd w:val="clear" w:color="auto" w:fill="auto"/>
            <w:vAlign w:val="bottom"/>
          </w:tcPr>
          <w:p w14:paraId="623E8A53" w14:textId="77777777" w:rsidR="00996E08" w:rsidRPr="007F079E" w:rsidRDefault="00996E08"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color w:val="FF0000"/>
                <w:sz w:val="26"/>
                <w:szCs w:val="26"/>
              </w:rPr>
            </w:pPr>
          </w:p>
        </w:tc>
        <w:tc>
          <w:tcPr>
            <w:tcW w:w="178" w:type="dxa"/>
            <w:gridSpan w:val="2"/>
            <w:vAlign w:val="bottom"/>
          </w:tcPr>
          <w:p w14:paraId="144D6CF8" w14:textId="77777777" w:rsidR="00996E08" w:rsidRPr="007F079E" w:rsidRDefault="00996E08" w:rsidP="007B2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color w:val="FF0000"/>
                <w:sz w:val="26"/>
                <w:szCs w:val="26"/>
                <w:lang w:bidi="ar-SA"/>
              </w:rPr>
            </w:pPr>
          </w:p>
        </w:tc>
        <w:tc>
          <w:tcPr>
            <w:tcW w:w="1080" w:type="dxa"/>
            <w:gridSpan w:val="2"/>
            <w:tcBorders>
              <w:top w:val="single" w:sz="4" w:space="0" w:color="auto"/>
            </w:tcBorders>
            <w:shd w:val="clear" w:color="auto" w:fill="auto"/>
            <w:vAlign w:val="bottom"/>
          </w:tcPr>
          <w:p w14:paraId="795A1F43" w14:textId="4FF6D11F" w:rsidR="00996E08" w:rsidRPr="007F079E" w:rsidRDefault="00996E08" w:rsidP="007B2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color w:val="FF0000"/>
                <w:sz w:val="26"/>
                <w:szCs w:val="26"/>
              </w:rPr>
            </w:pPr>
          </w:p>
        </w:tc>
        <w:tc>
          <w:tcPr>
            <w:tcW w:w="180" w:type="dxa"/>
            <w:gridSpan w:val="2"/>
          </w:tcPr>
          <w:p w14:paraId="3166DBFA" w14:textId="77777777" w:rsidR="00996E08" w:rsidRPr="007F079E" w:rsidRDefault="00996E08" w:rsidP="007B2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color w:val="FF0000"/>
                <w:sz w:val="26"/>
                <w:szCs w:val="26"/>
              </w:rPr>
            </w:pPr>
          </w:p>
        </w:tc>
        <w:tc>
          <w:tcPr>
            <w:tcW w:w="1080" w:type="dxa"/>
            <w:gridSpan w:val="2"/>
            <w:tcBorders>
              <w:top w:val="single" w:sz="4" w:space="0" w:color="auto"/>
            </w:tcBorders>
          </w:tcPr>
          <w:p w14:paraId="436D8F4D" w14:textId="77777777" w:rsidR="00996E08" w:rsidRPr="007F079E" w:rsidRDefault="00996E08" w:rsidP="007B2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color w:val="FF0000"/>
                <w:sz w:val="26"/>
                <w:szCs w:val="26"/>
              </w:rPr>
            </w:pPr>
          </w:p>
        </w:tc>
        <w:tc>
          <w:tcPr>
            <w:tcW w:w="180" w:type="dxa"/>
            <w:gridSpan w:val="2"/>
          </w:tcPr>
          <w:p w14:paraId="676906F0" w14:textId="77777777" w:rsidR="00996E08" w:rsidRPr="007F079E" w:rsidRDefault="00996E08" w:rsidP="007B2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color w:val="FF0000"/>
                <w:sz w:val="26"/>
                <w:szCs w:val="26"/>
              </w:rPr>
            </w:pPr>
          </w:p>
        </w:tc>
        <w:tc>
          <w:tcPr>
            <w:tcW w:w="1081" w:type="dxa"/>
            <w:gridSpan w:val="2"/>
            <w:tcBorders>
              <w:top w:val="single" w:sz="4" w:space="0" w:color="auto"/>
            </w:tcBorders>
          </w:tcPr>
          <w:p w14:paraId="20BEE1B9" w14:textId="5F3DF83C" w:rsidR="00996E08" w:rsidRPr="007F079E" w:rsidRDefault="00996E08" w:rsidP="007B2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color w:val="FF0000"/>
                <w:sz w:val="26"/>
                <w:szCs w:val="26"/>
              </w:rPr>
            </w:pPr>
          </w:p>
        </w:tc>
      </w:tr>
      <w:tr w:rsidR="00996E08" w:rsidRPr="007F079E" w14:paraId="0EF57A1E" w14:textId="55E63FA3" w:rsidTr="008A0AEA">
        <w:trPr>
          <w:cantSplit/>
          <w:trHeight w:val="20"/>
        </w:trPr>
        <w:tc>
          <w:tcPr>
            <w:tcW w:w="4330" w:type="dxa"/>
            <w:vAlign w:val="bottom"/>
            <w:hideMark/>
          </w:tcPr>
          <w:p w14:paraId="4D48DA59" w14:textId="77777777" w:rsidR="00996E08" w:rsidRPr="007F079E" w:rsidRDefault="00996E08" w:rsidP="007B23F2">
            <w:pPr>
              <w:pStyle w:val="NoSpacing"/>
              <w:spacing w:line="240" w:lineRule="exact"/>
              <w:rPr>
                <w:rFonts w:ascii="CordiaUPC" w:hAnsi="CordiaUPC" w:cs="CordiaUPC"/>
                <w:b/>
                <w:sz w:val="26"/>
                <w:szCs w:val="26"/>
              </w:rPr>
            </w:pPr>
            <w:r w:rsidRPr="007F079E">
              <w:rPr>
                <w:rFonts w:ascii="CordiaUPC" w:hAnsi="CordiaUPC" w:cs="CordiaUPC" w:hint="cs"/>
                <w:b/>
                <w:sz w:val="26"/>
                <w:szCs w:val="26"/>
              </w:rPr>
              <w:t>Total investments - net</w:t>
            </w:r>
          </w:p>
        </w:tc>
        <w:tc>
          <w:tcPr>
            <w:tcW w:w="1094" w:type="dxa"/>
            <w:gridSpan w:val="2"/>
            <w:tcBorders>
              <w:bottom w:val="double" w:sz="4" w:space="0" w:color="auto"/>
            </w:tcBorders>
            <w:shd w:val="clear" w:color="auto" w:fill="auto"/>
            <w:vAlign w:val="bottom"/>
          </w:tcPr>
          <w:p w14:paraId="72B9B0B7" w14:textId="2C2F5648" w:rsidR="00996E08" w:rsidRPr="007F079E" w:rsidRDefault="0014751D" w:rsidP="001475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r w:rsidRPr="007F079E">
              <w:rPr>
                <w:rFonts w:ascii="CordiaUPC" w:hAnsi="CordiaUPC" w:cs="CordiaUPC"/>
                <w:b/>
                <w:bCs/>
                <w:sz w:val="26"/>
                <w:szCs w:val="26"/>
              </w:rPr>
              <w:t>211,43</w:t>
            </w:r>
            <w:r w:rsidR="00FA6AEF" w:rsidRPr="007F079E">
              <w:rPr>
                <w:rFonts w:ascii="CordiaUPC" w:hAnsi="CordiaUPC" w:cs="CordiaUPC"/>
                <w:b/>
                <w:bCs/>
                <w:sz w:val="26"/>
                <w:szCs w:val="26"/>
              </w:rPr>
              <w:t>2</w:t>
            </w:r>
          </w:p>
        </w:tc>
        <w:tc>
          <w:tcPr>
            <w:tcW w:w="178" w:type="dxa"/>
            <w:gridSpan w:val="2"/>
            <w:shd w:val="clear" w:color="auto" w:fill="auto"/>
            <w:vAlign w:val="bottom"/>
          </w:tcPr>
          <w:p w14:paraId="58BD568A" w14:textId="77777777" w:rsidR="00996E08" w:rsidRPr="007F079E" w:rsidRDefault="00996E08" w:rsidP="007B2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080" w:type="dxa"/>
            <w:gridSpan w:val="2"/>
            <w:tcBorders>
              <w:bottom w:val="double" w:sz="4" w:space="0" w:color="auto"/>
            </w:tcBorders>
            <w:shd w:val="clear" w:color="auto" w:fill="auto"/>
            <w:vAlign w:val="bottom"/>
          </w:tcPr>
          <w:p w14:paraId="72ADC1EC" w14:textId="1E725D25" w:rsidR="00996E08" w:rsidRPr="007F079E" w:rsidRDefault="00996E08" w:rsidP="007B2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r w:rsidRPr="007F079E">
              <w:rPr>
                <w:rFonts w:ascii="CordiaUPC" w:eastAsia="SimSun" w:hAnsi="CordiaUPC" w:cs="CordiaUPC"/>
                <w:b/>
                <w:bCs/>
                <w:sz w:val="26"/>
                <w:szCs w:val="26"/>
                <w:lang w:val="en-GB"/>
              </w:rPr>
              <w:t>180,229</w:t>
            </w:r>
          </w:p>
        </w:tc>
        <w:tc>
          <w:tcPr>
            <w:tcW w:w="180" w:type="dxa"/>
            <w:gridSpan w:val="2"/>
          </w:tcPr>
          <w:p w14:paraId="12342E47" w14:textId="77777777" w:rsidR="00996E08" w:rsidRPr="007F079E" w:rsidRDefault="00996E08" w:rsidP="007B2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color w:val="FF0000"/>
                <w:sz w:val="26"/>
                <w:szCs w:val="26"/>
                <w:lang w:val="en-GB"/>
              </w:rPr>
            </w:pPr>
          </w:p>
        </w:tc>
        <w:tc>
          <w:tcPr>
            <w:tcW w:w="1080" w:type="dxa"/>
            <w:gridSpan w:val="2"/>
          </w:tcPr>
          <w:p w14:paraId="14809030" w14:textId="77777777" w:rsidR="00996E08" w:rsidRPr="007F079E" w:rsidRDefault="00996E08" w:rsidP="007B2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color w:val="FF0000"/>
                <w:sz w:val="26"/>
                <w:szCs w:val="26"/>
                <w:lang w:val="en-GB"/>
              </w:rPr>
            </w:pPr>
          </w:p>
        </w:tc>
        <w:tc>
          <w:tcPr>
            <w:tcW w:w="180" w:type="dxa"/>
            <w:gridSpan w:val="2"/>
          </w:tcPr>
          <w:p w14:paraId="714BAED9" w14:textId="77777777" w:rsidR="00996E08" w:rsidRPr="007F079E" w:rsidRDefault="00996E08" w:rsidP="007B2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color w:val="FF0000"/>
                <w:sz w:val="26"/>
                <w:szCs w:val="26"/>
                <w:lang w:val="en-GB"/>
              </w:rPr>
            </w:pPr>
          </w:p>
        </w:tc>
        <w:tc>
          <w:tcPr>
            <w:tcW w:w="1081" w:type="dxa"/>
            <w:gridSpan w:val="2"/>
          </w:tcPr>
          <w:p w14:paraId="7D242A5A" w14:textId="433C09AB" w:rsidR="00996E08" w:rsidRPr="007F079E" w:rsidRDefault="00996E08" w:rsidP="007B2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color w:val="FF0000"/>
                <w:sz w:val="26"/>
                <w:szCs w:val="26"/>
                <w:lang w:val="en-GB"/>
              </w:rPr>
            </w:pPr>
          </w:p>
        </w:tc>
      </w:tr>
    </w:tbl>
    <w:p w14:paraId="19438866" w14:textId="4ED4638E" w:rsidR="00796652" w:rsidRPr="007F079E" w:rsidRDefault="00796652" w:rsidP="001C09F9">
      <w:pPr>
        <w:pStyle w:val="index"/>
        <w:spacing w:after="0" w:line="240" w:lineRule="exact"/>
        <w:jc w:val="both"/>
        <w:rPr>
          <w:rFonts w:ascii="CordiaUPC" w:hAnsi="CordiaUPC" w:cs="CordiaUPC"/>
          <w:strike/>
          <w:sz w:val="26"/>
          <w:szCs w:val="26"/>
          <w:cs/>
          <w:lang w:bidi="th-TH"/>
        </w:rPr>
      </w:pPr>
      <w:bookmarkStart w:id="5" w:name="_Hlk79364351"/>
      <w:bookmarkEnd w:id="4"/>
    </w:p>
    <w:p w14:paraId="18A8FC54" w14:textId="255AD029" w:rsidR="0040461B" w:rsidRPr="007F079E" w:rsidRDefault="0040461B" w:rsidP="00BD0C44">
      <w:pPr>
        <w:pStyle w:val="index"/>
        <w:spacing w:after="0" w:line="240" w:lineRule="exact"/>
        <w:ind w:left="540"/>
        <w:jc w:val="both"/>
        <w:rPr>
          <w:rFonts w:ascii="CordiaUPC" w:eastAsia="Times New Roman" w:hAnsi="CordiaUPC" w:cs="CordiaUPC"/>
          <w:sz w:val="26"/>
          <w:szCs w:val="26"/>
          <w:lang w:val="en-US" w:bidi="th-TH"/>
        </w:rPr>
      </w:pPr>
      <w:r w:rsidRPr="007F079E">
        <w:rPr>
          <w:rFonts w:ascii="CordiaUPC" w:eastAsia="Times New Roman" w:hAnsi="CordiaUPC" w:cs="CordiaUPC"/>
          <w:sz w:val="26"/>
          <w:szCs w:val="26"/>
          <w:lang w:val="en-US" w:bidi="th-TH"/>
        </w:rPr>
        <w:t xml:space="preserve">In </w:t>
      </w:r>
      <w:r w:rsidR="00383B74" w:rsidRPr="007F079E">
        <w:rPr>
          <w:rFonts w:ascii="CordiaUPC" w:eastAsia="Times New Roman" w:hAnsi="CordiaUPC" w:cs="CordiaUPC"/>
          <w:sz w:val="26"/>
          <w:szCs w:val="26"/>
          <w:lang w:val="en-US" w:bidi="th-TH"/>
        </w:rPr>
        <w:t>June</w:t>
      </w:r>
      <w:r w:rsidRPr="007F079E">
        <w:rPr>
          <w:rFonts w:ascii="CordiaUPC" w:eastAsia="Times New Roman" w:hAnsi="CordiaUPC" w:cs="CordiaUPC"/>
          <w:sz w:val="26"/>
          <w:szCs w:val="26"/>
          <w:lang w:val="en-US" w:bidi="th-TH"/>
        </w:rPr>
        <w:t xml:space="preserve"> 2022, the Bank has initiated new business model, held-to-collect, for investment in debt securities, and reassessed investment items in response to investment objective. As a result, the Bank transferred investments in debt securities with carrying value of Baht 21,25</w:t>
      </w:r>
      <w:r w:rsidRPr="007F079E">
        <w:rPr>
          <w:rFonts w:ascii="CordiaUPC" w:eastAsia="Times New Roman" w:hAnsi="CordiaUPC" w:cs="CordiaUPC" w:hint="cs"/>
          <w:sz w:val="26"/>
          <w:szCs w:val="26"/>
          <w:cs/>
          <w:lang w:val="en-US"/>
        </w:rPr>
        <w:t>3</w:t>
      </w:r>
      <w:r w:rsidRPr="007F079E">
        <w:rPr>
          <w:rFonts w:ascii="CordiaUPC" w:eastAsia="Times New Roman" w:hAnsi="CordiaUPC" w:cs="CordiaUPC"/>
          <w:sz w:val="26"/>
          <w:szCs w:val="26"/>
          <w:lang w:val="en-US" w:bidi="th-TH"/>
        </w:rPr>
        <w:t xml:space="preserve"> million from FVOCI to amortised costs. Unrealised loss associated with the transferred investment of Baht 1,</w:t>
      </w:r>
      <w:r w:rsidRPr="007F079E">
        <w:rPr>
          <w:rFonts w:ascii="CordiaUPC" w:eastAsia="Times New Roman" w:hAnsi="CordiaUPC" w:cs="CordiaUPC" w:hint="cs"/>
          <w:sz w:val="26"/>
          <w:szCs w:val="26"/>
          <w:cs/>
          <w:lang w:val="en-US"/>
        </w:rPr>
        <w:t>932</w:t>
      </w:r>
      <w:r w:rsidRPr="007F079E">
        <w:rPr>
          <w:rFonts w:ascii="CordiaUPC" w:eastAsia="Times New Roman" w:hAnsi="CordiaUPC" w:cs="CordiaUPC"/>
          <w:sz w:val="26"/>
          <w:szCs w:val="26"/>
          <w:lang w:val="en-US" w:bidi="th-TH"/>
        </w:rPr>
        <w:t xml:space="preserve"> million were reversed in other comprehensive income. </w:t>
      </w:r>
    </w:p>
    <w:p w14:paraId="25E4DB63" w14:textId="77777777" w:rsidR="0040461B" w:rsidRPr="007F079E" w:rsidRDefault="0040461B" w:rsidP="00FD3D87">
      <w:pPr>
        <w:spacing w:line="240" w:lineRule="auto"/>
        <w:ind w:left="547"/>
        <w:rPr>
          <w:rFonts w:ascii="CordiaUPC" w:hAnsi="CordiaUPC" w:cs="CordiaUPC"/>
          <w:color w:val="000000"/>
          <w:sz w:val="26"/>
          <w:szCs w:val="26"/>
          <w:cs/>
          <w:lang w:bidi="th-TH"/>
        </w:rPr>
      </w:pPr>
    </w:p>
    <w:p w14:paraId="57C139A2" w14:textId="5762D3C8" w:rsidR="0040461B" w:rsidRPr="007F079E" w:rsidRDefault="0040461B" w:rsidP="00BD0C44">
      <w:pPr>
        <w:pStyle w:val="index"/>
        <w:spacing w:after="0" w:line="240" w:lineRule="exact"/>
        <w:ind w:left="540"/>
        <w:jc w:val="both"/>
        <w:rPr>
          <w:rFonts w:ascii="CordiaUPC" w:eastAsia="Times New Roman" w:hAnsi="CordiaUPC" w:cs="CordiaUPC"/>
          <w:sz w:val="26"/>
          <w:szCs w:val="26"/>
          <w:lang w:val="en-US" w:bidi="th-TH"/>
        </w:rPr>
      </w:pPr>
      <w:r w:rsidRPr="007F079E">
        <w:rPr>
          <w:rFonts w:ascii="CordiaUPC" w:eastAsia="Times New Roman" w:hAnsi="CordiaUPC" w:cs="CordiaUPC"/>
          <w:sz w:val="26"/>
          <w:szCs w:val="26"/>
          <w:lang w:val="en-US" w:bidi="th-TH"/>
        </w:rPr>
        <w:t xml:space="preserve">As of </w:t>
      </w:r>
      <w:r w:rsidR="000754C3" w:rsidRPr="007F079E">
        <w:rPr>
          <w:rFonts w:ascii="CordiaUPC" w:eastAsia="Times New Roman" w:hAnsi="CordiaUPC" w:cs="CordiaUPC"/>
          <w:sz w:val="26"/>
          <w:szCs w:val="26"/>
          <w:lang w:val="en-US" w:bidi="th-TH"/>
        </w:rPr>
        <w:t>31 December</w:t>
      </w:r>
      <w:r w:rsidRPr="007F079E">
        <w:rPr>
          <w:rFonts w:ascii="CordiaUPC" w:eastAsia="Times New Roman" w:hAnsi="CordiaUPC" w:cs="CordiaUPC"/>
          <w:sz w:val="26"/>
          <w:szCs w:val="26"/>
          <w:lang w:val="en-US" w:bidi="th-TH"/>
        </w:rPr>
        <w:t xml:space="preserve"> 2022, the fair value of the transferred investment was Baht </w:t>
      </w:r>
      <w:r w:rsidR="0014751D" w:rsidRPr="007F079E">
        <w:rPr>
          <w:rFonts w:ascii="CordiaUPC" w:eastAsia="Times New Roman" w:hAnsi="CordiaUPC" w:cs="CordiaUPC"/>
          <w:sz w:val="26"/>
          <w:szCs w:val="26"/>
          <w:lang w:val="en-US" w:bidi="th-TH"/>
        </w:rPr>
        <w:t>20,232</w:t>
      </w:r>
      <w:r w:rsidRPr="007F079E">
        <w:rPr>
          <w:rFonts w:ascii="CordiaUPC" w:eastAsia="Times New Roman" w:hAnsi="CordiaUPC" w:cs="CordiaUPC"/>
          <w:sz w:val="26"/>
          <w:szCs w:val="26"/>
          <w:lang w:val="en-US" w:bidi="th-TH"/>
        </w:rPr>
        <w:t xml:space="preserve"> million, the unrealised loss amounting Baht </w:t>
      </w:r>
      <w:r w:rsidR="0014751D" w:rsidRPr="007F079E">
        <w:rPr>
          <w:rFonts w:ascii="CordiaUPC" w:eastAsia="Times New Roman" w:hAnsi="CordiaUPC" w:cs="CordiaUPC"/>
          <w:sz w:val="26"/>
          <w:szCs w:val="26"/>
          <w:lang w:val="en-US" w:bidi="th-TH"/>
        </w:rPr>
        <w:t>1,022</w:t>
      </w:r>
      <w:r w:rsidRPr="007F079E">
        <w:rPr>
          <w:rFonts w:ascii="CordiaUPC" w:eastAsia="Times New Roman" w:hAnsi="CordiaUPC" w:cs="CordiaUPC"/>
          <w:sz w:val="26"/>
          <w:szCs w:val="26"/>
          <w:lang w:val="en-US" w:bidi="th-TH"/>
        </w:rPr>
        <w:t xml:space="preserve"> million would have been recognized</w:t>
      </w:r>
      <w:r w:rsidRPr="007F079E">
        <w:rPr>
          <w:rFonts w:ascii="CordiaUPC" w:eastAsia="Times New Roman" w:hAnsi="CordiaUPC" w:cs="CordiaUPC" w:hint="cs"/>
          <w:sz w:val="26"/>
          <w:szCs w:val="26"/>
          <w:cs/>
          <w:lang w:val="en-US"/>
        </w:rPr>
        <w:t xml:space="preserve"> </w:t>
      </w:r>
      <w:r w:rsidRPr="007F079E">
        <w:rPr>
          <w:rFonts w:ascii="CordiaUPC" w:eastAsia="Times New Roman" w:hAnsi="CordiaUPC" w:cs="CordiaUPC"/>
          <w:sz w:val="26"/>
          <w:szCs w:val="26"/>
          <w:lang w:val="en-US" w:bidi="th-TH"/>
        </w:rPr>
        <w:t>in other comprehensive income if the investment had not been transferred.</w:t>
      </w:r>
    </w:p>
    <w:p w14:paraId="5789D4EC" w14:textId="77777777" w:rsidR="00267867" w:rsidRPr="007F079E" w:rsidRDefault="00267867" w:rsidP="001C09F9">
      <w:pPr>
        <w:pStyle w:val="index"/>
        <w:spacing w:after="0" w:line="240" w:lineRule="exact"/>
        <w:rPr>
          <w:rFonts w:ascii="CordiaUPC" w:hAnsi="CordiaUPC" w:cs="CordiaUPC"/>
          <w:b/>
          <w:bCs/>
          <w:sz w:val="26"/>
          <w:szCs w:val="26"/>
          <w:cs/>
          <w:lang w:val="en-GB" w:bidi="th-TH"/>
        </w:rPr>
      </w:pPr>
    </w:p>
    <w:p w14:paraId="65C9FC8C" w14:textId="77777777" w:rsidR="006674B4" w:rsidRPr="007F079E" w:rsidRDefault="006674B4" w:rsidP="00267867">
      <w:pPr>
        <w:tabs>
          <w:tab w:val="left" w:pos="720"/>
          <w:tab w:val="center" w:pos="4230"/>
          <w:tab w:val="center" w:pos="5490"/>
          <w:tab w:val="center" w:pos="6750"/>
          <w:tab w:val="center" w:pos="8010"/>
          <w:tab w:val="center" w:pos="9090"/>
        </w:tabs>
        <w:spacing w:line="240" w:lineRule="auto"/>
        <w:ind w:left="900" w:right="578" w:hanging="758"/>
        <w:jc w:val="both"/>
        <w:outlineLvl w:val="0"/>
        <w:rPr>
          <w:rFonts w:ascii="CordiaUPC" w:eastAsia="Angsana New" w:hAnsi="CordiaUPC" w:cs="CordiaUPC"/>
          <w:b/>
          <w:bCs/>
          <w:sz w:val="26"/>
          <w:szCs w:val="26"/>
          <w:lang w:val="en-US" w:eastAsia="th-TH" w:bidi="th-TH"/>
        </w:rPr>
      </w:pPr>
    </w:p>
    <w:p w14:paraId="0C35F190" w14:textId="77777777" w:rsidR="006674B4" w:rsidRPr="007F079E" w:rsidRDefault="006674B4" w:rsidP="00267867">
      <w:pPr>
        <w:tabs>
          <w:tab w:val="left" w:pos="720"/>
          <w:tab w:val="center" w:pos="4230"/>
          <w:tab w:val="center" w:pos="5490"/>
          <w:tab w:val="center" w:pos="6750"/>
          <w:tab w:val="center" w:pos="8010"/>
          <w:tab w:val="center" w:pos="9090"/>
        </w:tabs>
        <w:spacing w:line="240" w:lineRule="auto"/>
        <w:ind w:left="900" w:right="578" w:hanging="758"/>
        <w:jc w:val="both"/>
        <w:outlineLvl w:val="0"/>
        <w:rPr>
          <w:rFonts w:ascii="CordiaUPC" w:eastAsia="Angsana New" w:hAnsi="CordiaUPC" w:cs="CordiaUPC"/>
          <w:b/>
          <w:bCs/>
          <w:sz w:val="26"/>
          <w:szCs w:val="26"/>
          <w:lang w:val="en-US" w:eastAsia="th-TH" w:bidi="th-TH"/>
        </w:rPr>
      </w:pPr>
    </w:p>
    <w:p w14:paraId="2D239CE0" w14:textId="77777777" w:rsidR="006674B4" w:rsidRPr="007F079E" w:rsidRDefault="006674B4" w:rsidP="00267867">
      <w:pPr>
        <w:tabs>
          <w:tab w:val="left" w:pos="720"/>
          <w:tab w:val="center" w:pos="4230"/>
          <w:tab w:val="center" w:pos="5490"/>
          <w:tab w:val="center" w:pos="6750"/>
          <w:tab w:val="center" w:pos="8010"/>
          <w:tab w:val="center" w:pos="9090"/>
        </w:tabs>
        <w:spacing w:line="240" w:lineRule="auto"/>
        <w:ind w:left="900" w:right="578" w:hanging="758"/>
        <w:jc w:val="both"/>
        <w:outlineLvl w:val="0"/>
        <w:rPr>
          <w:rFonts w:ascii="CordiaUPC" w:eastAsia="Angsana New" w:hAnsi="CordiaUPC" w:cs="CordiaUPC"/>
          <w:b/>
          <w:bCs/>
          <w:sz w:val="26"/>
          <w:szCs w:val="26"/>
          <w:cs/>
          <w:lang w:val="en-US" w:eastAsia="th-TH" w:bidi="th-TH"/>
        </w:rPr>
      </w:pPr>
    </w:p>
    <w:p w14:paraId="5534C0AA" w14:textId="77777777" w:rsidR="009A0B02" w:rsidRPr="007F079E" w:rsidRDefault="009A0B02" w:rsidP="009A0B02">
      <w:pPr>
        <w:tabs>
          <w:tab w:val="left" w:pos="720"/>
          <w:tab w:val="center" w:pos="4230"/>
          <w:tab w:val="center" w:pos="5490"/>
          <w:tab w:val="center" w:pos="6750"/>
          <w:tab w:val="center" w:pos="8010"/>
          <w:tab w:val="center" w:pos="9090"/>
        </w:tabs>
        <w:spacing w:line="240" w:lineRule="auto"/>
        <w:ind w:left="900" w:right="578" w:hanging="758"/>
        <w:jc w:val="both"/>
        <w:outlineLvl w:val="0"/>
        <w:rPr>
          <w:rFonts w:ascii="CordiaUPC" w:eastAsia="Angsana New" w:hAnsi="CordiaUPC" w:cs="CordiaUPC"/>
          <w:b/>
          <w:bCs/>
          <w:sz w:val="26"/>
          <w:szCs w:val="26"/>
          <w:lang w:val="en-US" w:eastAsia="th-TH" w:bidi="th-TH"/>
        </w:rPr>
      </w:pPr>
    </w:p>
    <w:p w14:paraId="7A9151B5" w14:textId="77777777" w:rsidR="006674B4" w:rsidRPr="007F079E" w:rsidRDefault="006674B4" w:rsidP="00267867">
      <w:pPr>
        <w:tabs>
          <w:tab w:val="left" w:pos="720"/>
          <w:tab w:val="center" w:pos="4230"/>
          <w:tab w:val="center" w:pos="5490"/>
          <w:tab w:val="center" w:pos="6750"/>
          <w:tab w:val="center" w:pos="8010"/>
          <w:tab w:val="center" w:pos="9090"/>
        </w:tabs>
        <w:spacing w:line="240" w:lineRule="auto"/>
        <w:ind w:left="900" w:right="578" w:hanging="758"/>
        <w:jc w:val="both"/>
        <w:outlineLvl w:val="0"/>
        <w:rPr>
          <w:rFonts w:ascii="CordiaUPC" w:eastAsia="Angsana New" w:hAnsi="CordiaUPC" w:cs="CordiaUPC"/>
          <w:b/>
          <w:bCs/>
          <w:sz w:val="26"/>
          <w:szCs w:val="26"/>
          <w:lang w:val="en-US" w:eastAsia="th-TH" w:bidi="th-TH"/>
        </w:rPr>
      </w:pPr>
    </w:p>
    <w:p w14:paraId="5DFD0A83" w14:textId="34ED00B4" w:rsidR="006674B4" w:rsidRPr="007F079E" w:rsidRDefault="006674B4" w:rsidP="00267867">
      <w:pPr>
        <w:tabs>
          <w:tab w:val="left" w:pos="720"/>
          <w:tab w:val="center" w:pos="4230"/>
          <w:tab w:val="center" w:pos="5490"/>
          <w:tab w:val="center" w:pos="6750"/>
          <w:tab w:val="center" w:pos="8010"/>
          <w:tab w:val="center" w:pos="9090"/>
        </w:tabs>
        <w:spacing w:line="240" w:lineRule="auto"/>
        <w:ind w:left="900" w:right="578" w:hanging="758"/>
        <w:jc w:val="both"/>
        <w:outlineLvl w:val="0"/>
        <w:rPr>
          <w:rFonts w:ascii="CordiaUPC" w:eastAsia="Angsana New" w:hAnsi="CordiaUPC" w:cs="CordiaUPC"/>
          <w:b/>
          <w:bCs/>
          <w:sz w:val="26"/>
          <w:szCs w:val="26"/>
          <w:lang w:val="en-US" w:eastAsia="th-TH" w:bidi="th-TH"/>
        </w:rPr>
      </w:pPr>
    </w:p>
    <w:p w14:paraId="0340C898" w14:textId="675C2278" w:rsidR="00A63F85" w:rsidRPr="007F079E" w:rsidRDefault="00A63F85" w:rsidP="00267867">
      <w:pPr>
        <w:tabs>
          <w:tab w:val="left" w:pos="720"/>
          <w:tab w:val="center" w:pos="4230"/>
          <w:tab w:val="center" w:pos="5490"/>
          <w:tab w:val="center" w:pos="6750"/>
          <w:tab w:val="center" w:pos="8010"/>
          <w:tab w:val="center" w:pos="9090"/>
        </w:tabs>
        <w:spacing w:line="240" w:lineRule="auto"/>
        <w:ind w:left="900" w:right="578" w:hanging="758"/>
        <w:jc w:val="both"/>
        <w:outlineLvl w:val="0"/>
        <w:rPr>
          <w:rFonts w:ascii="CordiaUPC" w:eastAsia="Angsana New" w:hAnsi="CordiaUPC" w:cs="CordiaUPC"/>
          <w:b/>
          <w:bCs/>
          <w:sz w:val="26"/>
          <w:szCs w:val="26"/>
          <w:lang w:val="en-US" w:eastAsia="th-TH" w:bidi="th-TH"/>
        </w:rPr>
      </w:pPr>
    </w:p>
    <w:p w14:paraId="54A338BA" w14:textId="14C40DF7" w:rsidR="00A63F85" w:rsidRPr="007F079E" w:rsidRDefault="00A63F85" w:rsidP="00267867">
      <w:pPr>
        <w:tabs>
          <w:tab w:val="left" w:pos="720"/>
          <w:tab w:val="center" w:pos="4230"/>
          <w:tab w:val="center" w:pos="5490"/>
          <w:tab w:val="center" w:pos="6750"/>
          <w:tab w:val="center" w:pos="8010"/>
          <w:tab w:val="center" w:pos="9090"/>
        </w:tabs>
        <w:spacing w:line="240" w:lineRule="auto"/>
        <w:ind w:left="900" w:right="578" w:hanging="758"/>
        <w:jc w:val="both"/>
        <w:outlineLvl w:val="0"/>
        <w:rPr>
          <w:rFonts w:ascii="CordiaUPC" w:eastAsia="Angsana New" w:hAnsi="CordiaUPC" w:cs="CordiaUPC"/>
          <w:b/>
          <w:bCs/>
          <w:sz w:val="26"/>
          <w:szCs w:val="26"/>
          <w:lang w:val="en-US" w:eastAsia="th-TH" w:bidi="th-TH"/>
        </w:rPr>
      </w:pPr>
    </w:p>
    <w:p w14:paraId="405880C4" w14:textId="77777777" w:rsidR="00A63F85" w:rsidRPr="007F079E" w:rsidRDefault="00A63F85" w:rsidP="00267867">
      <w:pPr>
        <w:tabs>
          <w:tab w:val="left" w:pos="720"/>
          <w:tab w:val="center" w:pos="4230"/>
          <w:tab w:val="center" w:pos="5490"/>
          <w:tab w:val="center" w:pos="6750"/>
          <w:tab w:val="center" w:pos="8010"/>
          <w:tab w:val="center" w:pos="9090"/>
        </w:tabs>
        <w:spacing w:line="240" w:lineRule="auto"/>
        <w:ind w:left="900" w:right="578" w:hanging="758"/>
        <w:jc w:val="both"/>
        <w:outlineLvl w:val="0"/>
        <w:rPr>
          <w:rFonts w:ascii="CordiaUPC" w:eastAsia="Angsana New" w:hAnsi="CordiaUPC" w:cs="CordiaUPC"/>
          <w:b/>
          <w:bCs/>
          <w:sz w:val="26"/>
          <w:szCs w:val="26"/>
          <w:lang w:val="en-US" w:eastAsia="th-TH" w:bidi="th-TH"/>
        </w:rPr>
      </w:pPr>
    </w:p>
    <w:p w14:paraId="20A61537" w14:textId="77777777" w:rsidR="00F26A2B" w:rsidRPr="007F079E" w:rsidRDefault="00F26A2B" w:rsidP="006674B4">
      <w:pPr>
        <w:pStyle w:val="index"/>
        <w:spacing w:after="0" w:line="240" w:lineRule="exact"/>
        <w:rPr>
          <w:rFonts w:ascii="CordiaUPC" w:hAnsi="CordiaUPC" w:cs="CordiaUPC"/>
          <w:b/>
          <w:bCs/>
          <w:sz w:val="26"/>
          <w:szCs w:val="26"/>
          <w:lang w:bidi="th-TH"/>
        </w:rPr>
      </w:pPr>
    </w:p>
    <w:p w14:paraId="06D43B0C" w14:textId="1AF769E4" w:rsidR="00267867" w:rsidRPr="007F079E" w:rsidRDefault="00267867" w:rsidP="006674B4">
      <w:pPr>
        <w:pStyle w:val="index"/>
        <w:spacing w:after="0" w:line="240" w:lineRule="exact"/>
        <w:rPr>
          <w:rFonts w:ascii="CordiaUPC" w:hAnsi="CordiaUPC" w:cs="CordiaUPC"/>
          <w:b/>
          <w:bCs/>
          <w:sz w:val="26"/>
          <w:szCs w:val="26"/>
          <w:lang w:bidi="th-TH"/>
        </w:rPr>
      </w:pPr>
      <w:r w:rsidRPr="007F079E">
        <w:rPr>
          <w:rFonts w:ascii="CordiaUPC" w:hAnsi="CordiaUPC" w:cs="CordiaUPC"/>
          <w:b/>
          <w:bCs/>
          <w:sz w:val="26"/>
          <w:szCs w:val="26"/>
          <w:lang w:bidi="th-TH"/>
        </w:rPr>
        <w:lastRenderedPageBreak/>
        <w:t xml:space="preserve">11.2 </w:t>
      </w:r>
      <w:r w:rsidR="006674B4" w:rsidRPr="007F079E">
        <w:rPr>
          <w:rFonts w:ascii="CordiaUPC" w:hAnsi="CordiaUPC" w:cs="CordiaUPC"/>
          <w:b/>
          <w:bCs/>
          <w:sz w:val="26"/>
          <w:szCs w:val="26"/>
          <w:lang w:bidi="th-TH"/>
        </w:rPr>
        <w:tab/>
      </w:r>
      <w:r w:rsidRPr="007F079E">
        <w:rPr>
          <w:rFonts w:ascii="CordiaUPC" w:hAnsi="CordiaUPC" w:cs="CordiaUPC"/>
          <w:b/>
          <w:bCs/>
          <w:sz w:val="26"/>
          <w:szCs w:val="26"/>
          <w:lang w:bidi="th-TH"/>
        </w:rPr>
        <w:t>Derecognised investments</w:t>
      </w:r>
    </w:p>
    <w:p w14:paraId="51AD409F" w14:textId="77777777" w:rsidR="00F26A2B" w:rsidRPr="007F079E" w:rsidRDefault="00F26A2B" w:rsidP="006674B4">
      <w:pPr>
        <w:pStyle w:val="index"/>
        <w:spacing w:after="0" w:line="240" w:lineRule="exact"/>
        <w:rPr>
          <w:rFonts w:ascii="CordiaUPC" w:hAnsi="CordiaUPC" w:cs="CordiaUPC"/>
          <w:b/>
          <w:bCs/>
          <w:sz w:val="26"/>
          <w:szCs w:val="26"/>
          <w:cs/>
          <w:lang w:bidi="th-TH"/>
        </w:rPr>
      </w:pPr>
    </w:p>
    <w:p w14:paraId="16E9F2BC" w14:textId="2F864E75" w:rsidR="00267867" w:rsidRPr="007F079E" w:rsidRDefault="00267867" w:rsidP="00F26A2B">
      <w:pPr>
        <w:pStyle w:val="index"/>
        <w:spacing w:after="0" w:line="240" w:lineRule="exact"/>
        <w:ind w:left="540"/>
        <w:jc w:val="both"/>
        <w:rPr>
          <w:rFonts w:ascii="CordiaUPC" w:eastAsia="Times New Roman" w:hAnsi="CordiaUPC" w:cs="CordiaUPC"/>
          <w:sz w:val="26"/>
          <w:szCs w:val="26"/>
          <w:lang w:val="en-US" w:bidi="th-TH"/>
        </w:rPr>
      </w:pPr>
      <w:r w:rsidRPr="007F079E">
        <w:rPr>
          <w:rFonts w:ascii="CordiaUPC" w:eastAsia="Times New Roman" w:hAnsi="CordiaUPC" w:cs="CordiaUPC"/>
          <w:sz w:val="26"/>
          <w:szCs w:val="26"/>
          <w:lang w:val="en-US" w:bidi="th-TH"/>
        </w:rPr>
        <w:t>Derecognised investments in equit</w:t>
      </w:r>
      <w:r w:rsidR="00E70977" w:rsidRPr="007F079E">
        <w:rPr>
          <w:rFonts w:ascii="CordiaUPC" w:eastAsia="Times New Roman" w:hAnsi="CordiaUPC" w:cs="CordiaUPC"/>
          <w:sz w:val="26"/>
          <w:szCs w:val="26"/>
          <w:lang w:val="en-US" w:bidi="th-TH"/>
        </w:rPr>
        <w:t>y securities</w:t>
      </w:r>
      <w:r w:rsidRPr="007F079E">
        <w:rPr>
          <w:rFonts w:ascii="CordiaUPC" w:eastAsia="Times New Roman" w:hAnsi="CordiaUPC" w:cs="CordiaUPC"/>
          <w:sz w:val="26"/>
          <w:szCs w:val="26"/>
          <w:lang w:val="en-US" w:bidi="th-TH"/>
        </w:rPr>
        <w:t xml:space="preserve"> designated at fair value through other comprehensive income arising from sale </w:t>
      </w:r>
      <w:r w:rsidR="006674B4" w:rsidRPr="007F079E">
        <w:rPr>
          <w:rFonts w:ascii="CordiaUPC" w:eastAsia="Times New Roman" w:hAnsi="CordiaUPC" w:cs="CordiaUPC"/>
          <w:sz w:val="26"/>
          <w:szCs w:val="26"/>
          <w:lang w:val="en-US" w:bidi="th-TH"/>
        </w:rPr>
        <w:t>and shareholding reduction</w:t>
      </w:r>
      <w:r w:rsidRPr="007F079E">
        <w:rPr>
          <w:rFonts w:ascii="CordiaUPC" w:eastAsia="Times New Roman" w:hAnsi="CordiaUPC" w:cs="CordiaUPC"/>
          <w:sz w:val="26"/>
          <w:szCs w:val="26"/>
          <w:lang w:val="en-US" w:bidi="th-TH"/>
        </w:rPr>
        <w:t xml:space="preserve"> during the</w:t>
      </w:r>
      <w:r w:rsidRPr="007F079E">
        <w:rPr>
          <w:rFonts w:ascii="CordiaUPC" w:eastAsia="Times New Roman" w:hAnsi="CordiaUPC" w:cs="CordiaUPC"/>
          <w:sz w:val="26"/>
          <w:szCs w:val="26"/>
          <w:cs/>
          <w:lang w:val="en-US" w:bidi="th-TH"/>
        </w:rPr>
        <w:t xml:space="preserve"> </w:t>
      </w:r>
      <w:r w:rsidRPr="007F079E">
        <w:rPr>
          <w:rFonts w:ascii="CordiaUPC" w:eastAsia="Times New Roman" w:hAnsi="CordiaUPC" w:cs="CordiaUPC"/>
          <w:sz w:val="26"/>
          <w:szCs w:val="26"/>
          <w:lang w:val="en-US" w:bidi="th-TH"/>
        </w:rPr>
        <w:t>year ended 31</w:t>
      </w:r>
      <w:r w:rsidRPr="007F079E">
        <w:rPr>
          <w:rFonts w:ascii="CordiaUPC" w:eastAsia="Times New Roman" w:hAnsi="CordiaUPC" w:cs="CordiaUPC"/>
          <w:sz w:val="26"/>
          <w:szCs w:val="26"/>
          <w:cs/>
          <w:lang w:val="en-US" w:bidi="th-TH"/>
        </w:rPr>
        <w:t xml:space="preserve"> </w:t>
      </w:r>
      <w:r w:rsidRPr="007F079E">
        <w:rPr>
          <w:rFonts w:ascii="CordiaUPC" w:eastAsia="Times New Roman" w:hAnsi="CordiaUPC" w:cs="CordiaUPC"/>
          <w:sz w:val="26"/>
          <w:szCs w:val="26"/>
          <w:lang w:val="en-US" w:bidi="th-TH"/>
        </w:rPr>
        <w:t>December 2022 and 2021 as following;</w:t>
      </w:r>
    </w:p>
    <w:p w14:paraId="3565BC59" w14:textId="77777777" w:rsidR="00F26A2B" w:rsidRPr="007F079E" w:rsidRDefault="00F26A2B" w:rsidP="00F26A2B">
      <w:pPr>
        <w:pStyle w:val="index"/>
        <w:spacing w:after="0" w:line="240" w:lineRule="exact"/>
        <w:ind w:left="540"/>
        <w:jc w:val="both"/>
        <w:rPr>
          <w:rFonts w:ascii="CordiaUPC" w:eastAsia="Times New Roman" w:hAnsi="CordiaUPC" w:cs="CordiaUPC"/>
          <w:sz w:val="26"/>
          <w:szCs w:val="26"/>
          <w:lang w:val="en-US" w:bidi="th-TH"/>
        </w:rPr>
      </w:pPr>
    </w:p>
    <w:tbl>
      <w:tblPr>
        <w:tblW w:w="9600" w:type="dxa"/>
        <w:tblInd w:w="108" w:type="dxa"/>
        <w:tblLayout w:type="fixed"/>
        <w:tblLook w:val="04A0" w:firstRow="1" w:lastRow="0" w:firstColumn="1" w:lastColumn="0" w:noHBand="0" w:noVBand="1"/>
      </w:tblPr>
      <w:tblGrid>
        <w:gridCol w:w="2791"/>
        <w:gridCol w:w="1134"/>
        <w:gridCol w:w="1135"/>
        <w:gridCol w:w="1135"/>
        <w:gridCol w:w="1135"/>
        <w:gridCol w:w="1135"/>
        <w:gridCol w:w="1135"/>
      </w:tblGrid>
      <w:tr w:rsidR="00267867" w:rsidRPr="007F079E" w14:paraId="181E432E" w14:textId="77777777" w:rsidTr="009D6683">
        <w:trPr>
          <w:cantSplit/>
        </w:trPr>
        <w:tc>
          <w:tcPr>
            <w:tcW w:w="2791" w:type="dxa"/>
          </w:tcPr>
          <w:p w14:paraId="22D42499" w14:textId="77777777" w:rsidR="00267867" w:rsidRPr="007F079E" w:rsidRDefault="00267867" w:rsidP="00267867">
            <w:pPr>
              <w:snapToGrid w:val="0"/>
              <w:spacing w:line="240" w:lineRule="auto"/>
              <w:rPr>
                <w:rFonts w:ascii="CordiaUPC" w:eastAsia="MS Mincho" w:hAnsi="CordiaUPC" w:cs="CordiaUPC"/>
                <w:sz w:val="26"/>
                <w:szCs w:val="26"/>
                <w:lang w:val="en-US" w:bidi="th-TH"/>
              </w:rPr>
            </w:pPr>
          </w:p>
        </w:tc>
        <w:tc>
          <w:tcPr>
            <w:tcW w:w="6809" w:type="dxa"/>
            <w:gridSpan w:val="6"/>
            <w:vAlign w:val="bottom"/>
            <w:hideMark/>
          </w:tcPr>
          <w:p w14:paraId="3F8CD042" w14:textId="77777777" w:rsidR="00267867" w:rsidRPr="007F079E" w:rsidRDefault="00267867" w:rsidP="00267867">
            <w:pPr>
              <w:spacing w:line="240" w:lineRule="auto"/>
              <w:ind w:left="-108" w:right="-108"/>
              <w:jc w:val="center"/>
              <w:rPr>
                <w:rFonts w:ascii="CordiaUPC" w:eastAsia="MS Mincho" w:hAnsi="CordiaUPC" w:cs="CordiaUPC"/>
                <w:b/>
                <w:bCs/>
                <w:sz w:val="26"/>
                <w:szCs w:val="26"/>
                <w:lang w:val="en-US" w:bidi="th-TH"/>
              </w:rPr>
            </w:pPr>
            <w:r w:rsidRPr="007F079E">
              <w:rPr>
                <w:rFonts w:ascii="CordiaUPC" w:eastAsia="Angsana New" w:hAnsi="CordiaUPC" w:cs="CordiaUPC"/>
                <w:b/>
                <w:bCs/>
                <w:sz w:val="26"/>
                <w:szCs w:val="26"/>
                <w:lang w:val="en-US" w:bidi="th-TH"/>
              </w:rPr>
              <w:t>Consolidated</w:t>
            </w:r>
          </w:p>
        </w:tc>
      </w:tr>
      <w:tr w:rsidR="00267867" w:rsidRPr="007F079E" w14:paraId="3EE45EC7" w14:textId="77777777" w:rsidTr="009D6683">
        <w:trPr>
          <w:cantSplit/>
        </w:trPr>
        <w:tc>
          <w:tcPr>
            <w:tcW w:w="2791" w:type="dxa"/>
          </w:tcPr>
          <w:p w14:paraId="5C03EEF6" w14:textId="77777777" w:rsidR="00267867" w:rsidRPr="007F079E" w:rsidRDefault="00267867" w:rsidP="00267867">
            <w:pPr>
              <w:snapToGrid w:val="0"/>
              <w:spacing w:line="240" w:lineRule="auto"/>
              <w:rPr>
                <w:rFonts w:ascii="CordiaUPC" w:eastAsia="MS Mincho" w:hAnsi="CordiaUPC" w:cs="CordiaUPC"/>
                <w:sz w:val="26"/>
                <w:szCs w:val="26"/>
                <w:lang w:val="en-US" w:bidi="th-TH"/>
              </w:rPr>
            </w:pPr>
          </w:p>
        </w:tc>
        <w:tc>
          <w:tcPr>
            <w:tcW w:w="2269" w:type="dxa"/>
            <w:gridSpan w:val="2"/>
            <w:vAlign w:val="bottom"/>
            <w:hideMark/>
          </w:tcPr>
          <w:p w14:paraId="1DF33680" w14:textId="77777777" w:rsidR="00267867" w:rsidRPr="007F079E" w:rsidRDefault="00267867" w:rsidP="00267867">
            <w:pPr>
              <w:spacing w:line="240" w:lineRule="auto"/>
              <w:ind w:left="-124" w:right="-97"/>
              <w:jc w:val="center"/>
              <w:rPr>
                <w:rFonts w:ascii="CordiaUPC" w:eastAsia="MS Mincho" w:hAnsi="CordiaUPC" w:cs="CordiaUPC"/>
                <w:b/>
                <w:bCs/>
                <w:sz w:val="26"/>
                <w:szCs w:val="26"/>
                <w:lang w:val="en-US" w:bidi="th-TH"/>
              </w:rPr>
            </w:pPr>
            <w:r w:rsidRPr="007F079E">
              <w:rPr>
                <w:rFonts w:ascii="CordiaUPC" w:eastAsia="MS Mincho" w:hAnsi="CordiaUPC" w:cs="CordiaUPC"/>
                <w:b/>
                <w:bCs/>
                <w:sz w:val="26"/>
                <w:szCs w:val="26"/>
                <w:lang w:val="en-US" w:bidi="th-TH"/>
              </w:rPr>
              <w:t xml:space="preserve">Fair value at </w:t>
            </w:r>
            <w:r w:rsidRPr="007F079E">
              <w:rPr>
                <w:rFonts w:ascii="CordiaUPC" w:eastAsia="MS Mincho" w:hAnsi="CordiaUPC" w:cs="CordiaUPC"/>
                <w:b/>
                <w:bCs/>
                <w:sz w:val="26"/>
                <w:szCs w:val="26"/>
                <w:lang w:val="en-US" w:bidi="th-TH"/>
              </w:rPr>
              <w:br/>
              <w:t>derecognised date</w:t>
            </w:r>
          </w:p>
        </w:tc>
        <w:tc>
          <w:tcPr>
            <w:tcW w:w="2270" w:type="dxa"/>
            <w:gridSpan w:val="2"/>
            <w:vAlign w:val="bottom"/>
            <w:hideMark/>
          </w:tcPr>
          <w:p w14:paraId="167E8BE4" w14:textId="77777777" w:rsidR="00267867" w:rsidRPr="007F079E" w:rsidRDefault="00267867" w:rsidP="00267867">
            <w:pPr>
              <w:spacing w:line="240" w:lineRule="auto"/>
              <w:ind w:left="-124" w:right="-97"/>
              <w:jc w:val="center"/>
              <w:rPr>
                <w:rFonts w:ascii="CordiaUPC" w:eastAsia="MS Mincho" w:hAnsi="CordiaUPC" w:cs="CordiaUPC"/>
                <w:b/>
                <w:bCs/>
                <w:sz w:val="26"/>
                <w:szCs w:val="26"/>
                <w:lang w:val="en-US" w:bidi="th-TH"/>
              </w:rPr>
            </w:pPr>
            <w:r w:rsidRPr="007F079E">
              <w:rPr>
                <w:rFonts w:ascii="CordiaUPC" w:eastAsia="MS Mincho" w:hAnsi="CordiaUPC" w:cs="CordiaUPC"/>
                <w:b/>
                <w:bCs/>
                <w:sz w:val="26"/>
                <w:szCs w:val="26"/>
                <w:lang w:val="en-US" w:bidi="th-TH"/>
              </w:rPr>
              <w:t>Dividend income</w:t>
            </w:r>
          </w:p>
        </w:tc>
        <w:tc>
          <w:tcPr>
            <w:tcW w:w="2270" w:type="dxa"/>
            <w:gridSpan w:val="2"/>
            <w:vAlign w:val="bottom"/>
            <w:hideMark/>
          </w:tcPr>
          <w:p w14:paraId="0FC976EF" w14:textId="593EDD0A" w:rsidR="00267867" w:rsidRPr="007F079E" w:rsidRDefault="00267867" w:rsidP="00267867">
            <w:pPr>
              <w:spacing w:line="240" w:lineRule="auto"/>
              <w:ind w:left="-124" w:right="-97"/>
              <w:jc w:val="center"/>
              <w:rPr>
                <w:rFonts w:ascii="CordiaUPC" w:eastAsia="MS Mincho" w:hAnsi="CordiaUPC" w:cs="CordiaUPC"/>
                <w:b/>
                <w:bCs/>
                <w:sz w:val="26"/>
                <w:szCs w:val="26"/>
                <w:lang w:val="en-US" w:bidi="th-TH"/>
              </w:rPr>
            </w:pPr>
            <w:r w:rsidRPr="007F079E">
              <w:rPr>
                <w:rFonts w:ascii="CordiaUPC" w:eastAsia="MS Mincho" w:hAnsi="CordiaUPC" w:cs="CordiaUPC"/>
                <w:b/>
                <w:bCs/>
                <w:sz w:val="26"/>
                <w:szCs w:val="26"/>
                <w:lang w:val="en-US" w:bidi="th-TH"/>
              </w:rPr>
              <w:t>Gain</w:t>
            </w:r>
            <w:r w:rsidR="00FB201D" w:rsidRPr="007F079E">
              <w:rPr>
                <w:rFonts w:ascii="CordiaUPC" w:eastAsia="MS Mincho" w:hAnsi="CordiaUPC" w:cs="CordiaUPC" w:hint="cs"/>
                <w:b/>
                <w:bCs/>
                <w:sz w:val="26"/>
                <w:szCs w:val="26"/>
                <w:cs/>
                <w:lang w:val="en-US" w:bidi="th-TH"/>
              </w:rPr>
              <w:t xml:space="preserve"> </w:t>
            </w:r>
            <w:r w:rsidRPr="007F079E">
              <w:rPr>
                <w:rFonts w:ascii="CordiaUPC" w:eastAsia="MS Mincho" w:hAnsi="CordiaUPC" w:cs="CordiaUPC"/>
                <w:b/>
                <w:bCs/>
                <w:sz w:val="26"/>
                <w:szCs w:val="26"/>
                <w:cs/>
                <w:lang w:val="en-US" w:bidi="th-TH"/>
              </w:rPr>
              <w:t>(</w:t>
            </w:r>
            <w:r w:rsidRPr="007F079E">
              <w:rPr>
                <w:rFonts w:ascii="CordiaUPC" w:eastAsia="MS Mincho" w:hAnsi="CordiaUPC" w:cs="CordiaUPC"/>
                <w:b/>
                <w:bCs/>
                <w:sz w:val="26"/>
                <w:szCs w:val="26"/>
                <w:lang w:val="en-US" w:bidi="th-TH"/>
              </w:rPr>
              <w:t>Loss</w:t>
            </w:r>
            <w:r w:rsidRPr="007F079E">
              <w:rPr>
                <w:rFonts w:ascii="CordiaUPC" w:eastAsia="MS Mincho" w:hAnsi="CordiaUPC" w:cs="CordiaUPC"/>
                <w:b/>
                <w:bCs/>
                <w:sz w:val="26"/>
                <w:szCs w:val="26"/>
                <w:cs/>
                <w:lang w:val="en-US" w:bidi="th-TH"/>
              </w:rPr>
              <w:t>)</w:t>
            </w:r>
          </w:p>
        </w:tc>
      </w:tr>
      <w:tr w:rsidR="00267867" w:rsidRPr="007F079E" w14:paraId="3BF535B9" w14:textId="77777777" w:rsidTr="009D6683">
        <w:trPr>
          <w:cantSplit/>
        </w:trPr>
        <w:tc>
          <w:tcPr>
            <w:tcW w:w="2791" w:type="dxa"/>
          </w:tcPr>
          <w:p w14:paraId="5A14DBB9" w14:textId="77777777" w:rsidR="00267867" w:rsidRPr="007F079E" w:rsidRDefault="00267867" w:rsidP="00267867">
            <w:pPr>
              <w:tabs>
                <w:tab w:val="center" w:pos="4320"/>
                <w:tab w:val="right" w:pos="8640"/>
              </w:tabs>
              <w:spacing w:line="240" w:lineRule="auto"/>
              <w:ind w:left="340" w:right="-108"/>
              <w:rPr>
                <w:rFonts w:ascii="CordiaUPC" w:eastAsia="Angsana New" w:hAnsi="CordiaUPC" w:cs="CordiaUPC"/>
                <w:sz w:val="26"/>
                <w:szCs w:val="26"/>
                <w:lang w:val="en-US" w:eastAsia="th-TH" w:bidi="th-TH"/>
              </w:rPr>
            </w:pPr>
          </w:p>
        </w:tc>
        <w:tc>
          <w:tcPr>
            <w:tcW w:w="1134" w:type="dxa"/>
            <w:hideMark/>
          </w:tcPr>
          <w:p w14:paraId="6D3E2378" w14:textId="77777777" w:rsidR="00267867" w:rsidRPr="007F079E" w:rsidRDefault="00267867" w:rsidP="00267867">
            <w:pPr>
              <w:tabs>
                <w:tab w:val="center" w:pos="4153"/>
                <w:tab w:val="right" w:pos="8306"/>
              </w:tabs>
              <w:snapToGrid w:val="0"/>
              <w:spacing w:line="240" w:lineRule="auto"/>
              <w:ind w:left="-53" w:right="-52"/>
              <w:jc w:val="center"/>
              <w:rPr>
                <w:rFonts w:ascii="CordiaUPC" w:eastAsia="MS Mincho" w:hAnsi="CordiaUPC" w:cs="CordiaUPC"/>
                <w:sz w:val="26"/>
                <w:szCs w:val="26"/>
                <w:lang w:val="en-US" w:eastAsia="th-TH" w:bidi="th-TH"/>
              </w:rPr>
            </w:pPr>
            <w:r w:rsidRPr="007F079E">
              <w:rPr>
                <w:rFonts w:ascii="CordiaUPC" w:eastAsia="MS Mincho" w:hAnsi="CordiaUPC" w:cs="CordiaUPC"/>
                <w:sz w:val="26"/>
                <w:szCs w:val="26"/>
                <w:lang w:val="en-US" w:eastAsia="th-TH" w:bidi="th-TH"/>
              </w:rPr>
              <w:t>2022</w:t>
            </w:r>
          </w:p>
        </w:tc>
        <w:tc>
          <w:tcPr>
            <w:tcW w:w="1135" w:type="dxa"/>
            <w:hideMark/>
          </w:tcPr>
          <w:p w14:paraId="03E39594" w14:textId="77777777" w:rsidR="00267867" w:rsidRPr="007F079E" w:rsidRDefault="00267867" w:rsidP="00267867">
            <w:pPr>
              <w:tabs>
                <w:tab w:val="center" w:pos="4153"/>
                <w:tab w:val="right" w:pos="8306"/>
              </w:tabs>
              <w:snapToGrid w:val="0"/>
              <w:spacing w:line="240" w:lineRule="auto"/>
              <w:ind w:left="-53" w:right="-52"/>
              <w:jc w:val="center"/>
              <w:rPr>
                <w:rFonts w:ascii="CordiaUPC" w:eastAsia="MS Mincho" w:hAnsi="CordiaUPC" w:cs="CordiaUPC"/>
                <w:sz w:val="26"/>
                <w:szCs w:val="26"/>
                <w:lang w:val="en-US" w:eastAsia="th-TH" w:bidi="th-TH"/>
              </w:rPr>
            </w:pPr>
            <w:r w:rsidRPr="007F079E">
              <w:rPr>
                <w:rFonts w:ascii="CordiaUPC" w:eastAsia="MS Mincho" w:hAnsi="CordiaUPC" w:cs="CordiaUPC"/>
                <w:sz w:val="26"/>
                <w:szCs w:val="26"/>
                <w:lang w:val="en-US" w:eastAsia="th-TH" w:bidi="th-TH"/>
              </w:rPr>
              <w:t>2021</w:t>
            </w:r>
          </w:p>
        </w:tc>
        <w:tc>
          <w:tcPr>
            <w:tcW w:w="1135" w:type="dxa"/>
            <w:hideMark/>
          </w:tcPr>
          <w:p w14:paraId="4CEE004B" w14:textId="77777777" w:rsidR="00267867" w:rsidRPr="007F079E" w:rsidRDefault="00267867" w:rsidP="00267867">
            <w:pPr>
              <w:tabs>
                <w:tab w:val="center" w:pos="4153"/>
                <w:tab w:val="right" w:pos="8306"/>
              </w:tabs>
              <w:snapToGrid w:val="0"/>
              <w:spacing w:line="240" w:lineRule="auto"/>
              <w:ind w:left="-53" w:right="-52"/>
              <w:jc w:val="center"/>
              <w:rPr>
                <w:rFonts w:ascii="CordiaUPC" w:eastAsia="MS Mincho" w:hAnsi="CordiaUPC" w:cs="CordiaUPC"/>
                <w:sz w:val="26"/>
                <w:szCs w:val="26"/>
                <w:lang w:val="en-US" w:eastAsia="th-TH" w:bidi="th-TH"/>
              </w:rPr>
            </w:pPr>
            <w:r w:rsidRPr="007F079E">
              <w:rPr>
                <w:rFonts w:ascii="CordiaUPC" w:eastAsia="MS Mincho" w:hAnsi="CordiaUPC" w:cs="CordiaUPC"/>
                <w:sz w:val="26"/>
                <w:szCs w:val="26"/>
                <w:lang w:val="en-US" w:eastAsia="th-TH" w:bidi="th-TH"/>
              </w:rPr>
              <w:t>2022</w:t>
            </w:r>
          </w:p>
        </w:tc>
        <w:tc>
          <w:tcPr>
            <w:tcW w:w="1135" w:type="dxa"/>
            <w:hideMark/>
          </w:tcPr>
          <w:p w14:paraId="618E198E" w14:textId="77777777" w:rsidR="00267867" w:rsidRPr="007F079E" w:rsidRDefault="00267867" w:rsidP="00267867">
            <w:pPr>
              <w:tabs>
                <w:tab w:val="center" w:pos="4153"/>
                <w:tab w:val="right" w:pos="8306"/>
              </w:tabs>
              <w:snapToGrid w:val="0"/>
              <w:spacing w:line="240" w:lineRule="auto"/>
              <w:ind w:left="-53" w:right="-52"/>
              <w:jc w:val="center"/>
              <w:rPr>
                <w:rFonts w:ascii="CordiaUPC" w:eastAsia="MS Mincho" w:hAnsi="CordiaUPC" w:cs="CordiaUPC"/>
                <w:sz w:val="26"/>
                <w:szCs w:val="26"/>
                <w:lang w:val="en-US" w:eastAsia="th-TH" w:bidi="th-TH"/>
              </w:rPr>
            </w:pPr>
            <w:r w:rsidRPr="007F079E">
              <w:rPr>
                <w:rFonts w:ascii="CordiaUPC" w:eastAsia="MS Mincho" w:hAnsi="CordiaUPC" w:cs="CordiaUPC"/>
                <w:sz w:val="26"/>
                <w:szCs w:val="26"/>
                <w:lang w:val="en-US" w:eastAsia="th-TH" w:bidi="th-TH"/>
              </w:rPr>
              <w:t>2021</w:t>
            </w:r>
          </w:p>
        </w:tc>
        <w:tc>
          <w:tcPr>
            <w:tcW w:w="1135" w:type="dxa"/>
            <w:hideMark/>
          </w:tcPr>
          <w:p w14:paraId="23775466" w14:textId="77777777" w:rsidR="00267867" w:rsidRPr="007F079E" w:rsidRDefault="00267867" w:rsidP="00267867">
            <w:pPr>
              <w:tabs>
                <w:tab w:val="center" w:pos="4153"/>
                <w:tab w:val="right" w:pos="8306"/>
              </w:tabs>
              <w:snapToGrid w:val="0"/>
              <w:spacing w:line="240" w:lineRule="auto"/>
              <w:ind w:left="-53" w:right="-52"/>
              <w:jc w:val="center"/>
              <w:rPr>
                <w:rFonts w:ascii="CordiaUPC" w:eastAsia="MS Mincho" w:hAnsi="CordiaUPC" w:cs="CordiaUPC"/>
                <w:sz w:val="26"/>
                <w:szCs w:val="26"/>
                <w:lang w:val="en-US" w:eastAsia="th-TH" w:bidi="th-TH"/>
              </w:rPr>
            </w:pPr>
            <w:r w:rsidRPr="007F079E">
              <w:rPr>
                <w:rFonts w:ascii="CordiaUPC" w:eastAsia="MS Mincho" w:hAnsi="CordiaUPC" w:cs="CordiaUPC"/>
                <w:sz w:val="26"/>
                <w:szCs w:val="26"/>
                <w:lang w:val="en-US" w:eastAsia="th-TH" w:bidi="th-TH"/>
              </w:rPr>
              <w:t>2022</w:t>
            </w:r>
          </w:p>
        </w:tc>
        <w:tc>
          <w:tcPr>
            <w:tcW w:w="1135" w:type="dxa"/>
            <w:hideMark/>
          </w:tcPr>
          <w:p w14:paraId="33ED918A" w14:textId="77777777" w:rsidR="00267867" w:rsidRPr="007F079E" w:rsidRDefault="00267867" w:rsidP="00267867">
            <w:pPr>
              <w:tabs>
                <w:tab w:val="center" w:pos="4153"/>
                <w:tab w:val="right" w:pos="8306"/>
              </w:tabs>
              <w:snapToGrid w:val="0"/>
              <w:spacing w:line="240" w:lineRule="auto"/>
              <w:ind w:left="-53" w:right="-52"/>
              <w:jc w:val="center"/>
              <w:rPr>
                <w:rFonts w:ascii="CordiaUPC" w:eastAsia="MS Mincho" w:hAnsi="CordiaUPC" w:cs="CordiaUPC"/>
                <w:sz w:val="26"/>
                <w:szCs w:val="26"/>
                <w:lang w:val="en-US" w:eastAsia="th-TH" w:bidi="th-TH"/>
              </w:rPr>
            </w:pPr>
            <w:r w:rsidRPr="007F079E">
              <w:rPr>
                <w:rFonts w:ascii="CordiaUPC" w:eastAsia="MS Mincho" w:hAnsi="CordiaUPC" w:cs="CordiaUPC"/>
                <w:sz w:val="26"/>
                <w:szCs w:val="26"/>
                <w:lang w:val="en-US" w:eastAsia="th-TH" w:bidi="th-TH"/>
              </w:rPr>
              <w:t>2021</w:t>
            </w:r>
          </w:p>
        </w:tc>
      </w:tr>
      <w:tr w:rsidR="006674B4" w:rsidRPr="007F079E" w14:paraId="3CD11FF7" w14:textId="77777777" w:rsidTr="00F26A2B">
        <w:trPr>
          <w:cantSplit/>
        </w:trPr>
        <w:tc>
          <w:tcPr>
            <w:tcW w:w="2791" w:type="dxa"/>
          </w:tcPr>
          <w:p w14:paraId="3577BE96" w14:textId="77777777" w:rsidR="006674B4" w:rsidRPr="007F079E" w:rsidRDefault="006674B4" w:rsidP="00267867">
            <w:pPr>
              <w:tabs>
                <w:tab w:val="center" w:pos="4320"/>
                <w:tab w:val="right" w:pos="8640"/>
              </w:tabs>
              <w:spacing w:line="240" w:lineRule="auto"/>
              <w:ind w:left="340" w:right="-108"/>
              <w:rPr>
                <w:rFonts w:ascii="CordiaUPC" w:eastAsia="Angsana New" w:hAnsi="CordiaUPC" w:cs="CordiaUPC"/>
                <w:sz w:val="26"/>
                <w:szCs w:val="26"/>
                <w:lang w:val="en-US" w:eastAsia="th-TH" w:bidi="th-TH"/>
              </w:rPr>
            </w:pPr>
          </w:p>
        </w:tc>
        <w:tc>
          <w:tcPr>
            <w:tcW w:w="6809" w:type="dxa"/>
            <w:gridSpan w:val="6"/>
          </w:tcPr>
          <w:p w14:paraId="0B46F928" w14:textId="3B1CFC98" w:rsidR="006674B4" w:rsidRPr="007F079E" w:rsidRDefault="006674B4" w:rsidP="00267867">
            <w:pPr>
              <w:tabs>
                <w:tab w:val="right" w:pos="839"/>
                <w:tab w:val="center" w:pos="4153"/>
                <w:tab w:val="right" w:pos="8306"/>
              </w:tabs>
              <w:snapToGrid w:val="0"/>
              <w:spacing w:line="240" w:lineRule="auto"/>
              <w:ind w:left="-18" w:right="-19"/>
              <w:jc w:val="center"/>
              <w:rPr>
                <w:rFonts w:ascii="CordiaUPC" w:eastAsia="MS Mincho" w:hAnsi="CordiaUPC" w:cs="CordiaUPC"/>
                <w:sz w:val="26"/>
                <w:szCs w:val="26"/>
                <w:cs/>
                <w:lang w:val="en-US" w:eastAsia="th-TH" w:bidi="th-TH"/>
              </w:rPr>
            </w:pPr>
            <w:r w:rsidRPr="007F079E">
              <w:rPr>
                <w:rFonts w:ascii="CordiaUPC" w:hAnsi="CordiaUPC" w:cs="CordiaUPC" w:hint="cs"/>
                <w:bCs/>
                <w:i/>
                <w:iCs/>
                <w:sz w:val="26"/>
                <w:szCs w:val="26"/>
              </w:rPr>
              <w:t>(in million Baht)</w:t>
            </w:r>
          </w:p>
        </w:tc>
      </w:tr>
      <w:tr w:rsidR="00267867" w:rsidRPr="007F079E" w14:paraId="0D253281" w14:textId="77777777" w:rsidTr="009D6683">
        <w:trPr>
          <w:cantSplit/>
        </w:trPr>
        <w:tc>
          <w:tcPr>
            <w:tcW w:w="2791" w:type="dxa"/>
            <w:hideMark/>
          </w:tcPr>
          <w:p w14:paraId="491AC4D6" w14:textId="77777777" w:rsidR="00267867" w:rsidRPr="007F079E" w:rsidRDefault="00267867" w:rsidP="00267867">
            <w:pPr>
              <w:tabs>
                <w:tab w:val="center" w:pos="4320"/>
                <w:tab w:val="right" w:pos="8640"/>
              </w:tabs>
              <w:spacing w:line="240" w:lineRule="auto"/>
              <w:ind w:left="340" w:right="-108"/>
              <w:rPr>
                <w:rFonts w:ascii="CordiaUPC" w:eastAsia="Angsana New" w:hAnsi="CordiaUPC" w:cs="CordiaUPC"/>
                <w:sz w:val="26"/>
                <w:szCs w:val="26"/>
                <w:lang w:eastAsia="th-TH" w:bidi="th-TH"/>
              </w:rPr>
            </w:pPr>
            <w:r w:rsidRPr="007F079E">
              <w:rPr>
                <w:rFonts w:ascii="CordiaUPC" w:eastAsia="Angsana New" w:hAnsi="CordiaUPC" w:cs="CordiaUPC"/>
                <w:sz w:val="26"/>
                <w:szCs w:val="26"/>
                <w:lang w:val="en-US" w:eastAsia="th-TH" w:bidi="th-TH"/>
              </w:rPr>
              <w:t>Derecognised investments</w:t>
            </w:r>
          </w:p>
        </w:tc>
        <w:tc>
          <w:tcPr>
            <w:tcW w:w="1134" w:type="dxa"/>
          </w:tcPr>
          <w:p w14:paraId="22FE1C49" w14:textId="0BC3D4B7" w:rsidR="00267867" w:rsidRPr="007F079E" w:rsidRDefault="006674B4" w:rsidP="00FB201D">
            <w:pPr>
              <w:tabs>
                <w:tab w:val="center" w:pos="4153"/>
                <w:tab w:val="right" w:pos="8306"/>
              </w:tabs>
              <w:snapToGrid w:val="0"/>
              <w:spacing w:line="240" w:lineRule="auto"/>
              <w:ind w:left="-18" w:right="112"/>
              <w:jc w:val="right"/>
              <w:rPr>
                <w:rFonts w:ascii="CordiaUPC" w:eastAsia="MS Mincho" w:hAnsi="CordiaUPC" w:cs="CordiaUPC"/>
                <w:sz w:val="26"/>
                <w:szCs w:val="26"/>
                <w:lang w:val="en-US" w:eastAsia="th-TH" w:bidi="th-TH"/>
              </w:rPr>
            </w:pPr>
            <w:r w:rsidRPr="007F079E">
              <w:rPr>
                <w:rFonts w:ascii="CordiaUPC" w:eastAsia="MS Mincho" w:hAnsi="CordiaUPC" w:cs="CordiaUPC"/>
                <w:sz w:val="26"/>
                <w:szCs w:val="26"/>
                <w:lang w:val="en-US" w:eastAsia="th-TH" w:bidi="th-TH"/>
              </w:rPr>
              <w:t>-</w:t>
            </w:r>
          </w:p>
        </w:tc>
        <w:tc>
          <w:tcPr>
            <w:tcW w:w="1135" w:type="dxa"/>
          </w:tcPr>
          <w:p w14:paraId="098FEE7F" w14:textId="77777777" w:rsidR="00267867" w:rsidRPr="007F079E" w:rsidRDefault="00267867" w:rsidP="00FB201D">
            <w:pPr>
              <w:tabs>
                <w:tab w:val="center" w:pos="4153"/>
                <w:tab w:val="right" w:pos="8306"/>
              </w:tabs>
              <w:snapToGrid w:val="0"/>
              <w:spacing w:line="240" w:lineRule="auto"/>
              <w:ind w:left="-18" w:right="108"/>
              <w:jc w:val="right"/>
              <w:rPr>
                <w:rFonts w:ascii="CordiaUPC" w:eastAsia="MS Mincho" w:hAnsi="CordiaUPC" w:cs="CordiaUPC"/>
                <w:i/>
                <w:iCs/>
                <w:sz w:val="26"/>
                <w:szCs w:val="26"/>
                <w:lang w:val="en-US" w:eastAsia="th-TH" w:bidi="th-TH"/>
              </w:rPr>
            </w:pPr>
            <w:r w:rsidRPr="007F079E">
              <w:rPr>
                <w:rFonts w:ascii="CordiaUPC" w:eastAsia="MS Mincho" w:hAnsi="CordiaUPC" w:cs="CordiaUPC"/>
                <w:sz w:val="26"/>
                <w:szCs w:val="26"/>
                <w:lang w:val="en-US" w:eastAsia="th-TH" w:bidi="th-TH"/>
              </w:rPr>
              <w:t>812</w:t>
            </w:r>
          </w:p>
        </w:tc>
        <w:tc>
          <w:tcPr>
            <w:tcW w:w="1135" w:type="dxa"/>
          </w:tcPr>
          <w:p w14:paraId="71BD26AC" w14:textId="72C42946" w:rsidR="00267867" w:rsidRPr="007F079E" w:rsidRDefault="006674B4" w:rsidP="00FB201D">
            <w:pPr>
              <w:tabs>
                <w:tab w:val="center" w:pos="4153"/>
                <w:tab w:val="right" w:pos="8306"/>
              </w:tabs>
              <w:snapToGrid w:val="0"/>
              <w:spacing w:line="240" w:lineRule="auto"/>
              <w:ind w:left="-18" w:right="112"/>
              <w:jc w:val="right"/>
              <w:rPr>
                <w:rFonts w:ascii="CordiaUPC" w:eastAsia="MS Mincho" w:hAnsi="CordiaUPC" w:cs="CordiaUPC"/>
                <w:sz w:val="26"/>
                <w:szCs w:val="26"/>
                <w:lang w:val="en-US" w:eastAsia="th-TH" w:bidi="th-TH"/>
              </w:rPr>
            </w:pPr>
            <w:r w:rsidRPr="007F079E">
              <w:rPr>
                <w:rFonts w:ascii="CordiaUPC" w:eastAsia="MS Mincho" w:hAnsi="CordiaUPC" w:cs="CordiaUPC"/>
                <w:sz w:val="26"/>
                <w:szCs w:val="26"/>
                <w:lang w:val="en-US" w:eastAsia="th-TH" w:bidi="th-TH"/>
              </w:rPr>
              <w:t>-</w:t>
            </w:r>
          </w:p>
        </w:tc>
        <w:tc>
          <w:tcPr>
            <w:tcW w:w="1135" w:type="dxa"/>
          </w:tcPr>
          <w:p w14:paraId="00817898" w14:textId="77777777" w:rsidR="00267867" w:rsidRPr="007F079E" w:rsidRDefault="00267867" w:rsidP="00FB201D">
            <w:pPr>
              <w:tabs>
                <w:tab w:val="center" w:pos="4153"/>
                <w:tab w:val="right" w:pos="8306"/>
              </w:tabs>
              <w:snapToGrid w:val="0"/>
              <w:spacing w:line="240" w:lineRule="auto"/>
              <w:ind w:left="-18" w:right="112"/>
              <w:jc w:val="right"/>
              <w:rPr>
                <w:rFonts w:ascii="CordiaUPC" w:eastAsia="MS Mincho" w:hAnsi="CordiaUPC" w:cs="CordiaUPC"/>
                <w:sz w:val="26"/>
                <w:szCs w:val="26"/>
                <w:cs/>
                <w:lang w:val="en-US" w:eastAsia="th-TH" w:bidi="th-TH"/>
              </w:rPr>
            </w:pPr>
            <w:r w:rsidRPr="007F079E">
              <w:rPr>
                <w:rFonts w:ascii="CordiaUPC" w:eastAsia="MS Mincho" w:hAnsi="CordiaUPC" w:cs="CordiaUPC"/>
                <w:sz w:val="26"/>
                <w:szCs w:val="26"/>
                <w:lang w:val="en-US" w:eastAsia="th-TH" w:bidi="th-TH"/>
              </w:rPr>
              <w:t>25</w:t>
            </w:r>
          </w:p>
        </w:tc>
        <w:tc>
          <w:tcPr>
            <w:tcW w:w="1135" w:type="dxa"/>
          </w:tcPr>
          <w:p w14:paraId="01FC061C" w14:textId="6A70567E" w:rsidR="00267867" w:rsidRPr="007F079E" w:rsidRDefault="006674B4" w:rsidP="00FB201D">
            <w:pPr>
              <w:tabs>
                <w:tab w:val="right" w:pos="839"/>
                <w:tab w:val="center" w:pos="4153"/>
                <w:tab w:val="right" w:pos="8306"/>
              </w:tabs>
              <w:snapToGrid w:val="0"/>
              <w:spacing w:line="240" w:lineRule="auto"/>
              <w:ind w:left="-18" w:right="112"/>
              <w:jc w:val="right"/>
              <w:rPr>
                <w:rFonts w:ascii="CordiaUPC" w:eastAsia="MS Mincho" w:hAnsi="CordiaUPC" w:cs="CordiaUPC"/>
                <w:sz w:val="26"/>
                <w:szCs w:val="26"/>
                <w:cs/>
                <w:lang w:val="en-US" w:eastAsia="th-TH" w:bidi="th-TH"/>
              </w:rPr>
            </w:pPr>
            <w:r w:rsidRPr="007F079E">
              <w:rPr>
                <w:rFonts w:ascii="CordiaUPC" w:eastAsia="MS Mincho" w:hAnsi="CordiaUPC" w:cs="CordiaUPC"/>
                <w:sz w:val="26"/>
                <w:szCs w:val="26"/>
                <w:lang w:val="en-US" w:eastAsia="th-TH" w:bidi="th-TH"/>
              </w:rPr>
              <w:t>-</w:t>
            </w:r>
          </w:p>
        </w:tc>
        <w:tc>
          <w:tcPr>
            <w:tcW w:w="1135" w:type="dxa"/>
          </w:tcPr>
          <w:p w14:paraId="3C831E10" w14:textId="77777777" w:rsidR="00267867" w:rsidRPr="007F079E" w:rsidRDefault="00267867" w:rsidP="00FB201D">
            <w:pPr>
              <w:tabs>
                <w:tab w:val="right" w:pos="839"/>
                <w:tab w:val="center" w:pos="4153"/>
                <w:tab w:val="right" w:pos="8306"/>
              </w:tabs>
              <w:snapToGrid w:val="0"/>
              <w:spacing w:line="240" w:lineRule="auto"/>
              <w:ind w:left="-18" w:right="112"/>
              <w:jc w:val="right"/>
              <w:rPr>
                <w:rFonts w:ascii="CordiaUPC" w:eastAsia="MS Mincho" w:hAnsi="CordiaUPC" w:cs="CordiaUPC"/>
                <w:sz w:val="26"/>
                <w:szCs w:val="26"/>
                <w:cs/>
                <w:lang w:val="en-US" w:eastAsia="th-TH" w:bidi="th-TH"/>
              </w:rPr>
            </w:pPr>
            <w:r w:rsidRPr="007F079E">
              <w:rPr>
                <w:rFonts w:ascii="CordiaUPC" w:eastAsia="MS Mincho" w:hAnsi="CordiaUPC" w:cs="CordiaUPC"/>
                <w:sz w:val="26"/>
                <w:szCs w:val="26"/>
                <w:cs/>
                <w:lang w:val="en-US" w:eastAsia="th-TH" w:bidi="th-TH"/>
              </w:rPr>
              <w:t>100</w:t>
            </w:r>
          </w:p>
        </w:tc>
      </w:tr>
    </w:tbl>
    <w:p w14:paraId="670F2C31" w14:textId="77777777" w:rsidR="00267867" w:rsidRPr="007F079E" w:rsidRDefault="00267867" w:rsidP="00267867">
      <w:pPr>
        <w:tabs>
          <w:tab w:val="left" w:pos="720"/>
          <w:tab w:val="center" w:pos="4230"/>
          <w:tab w:val="center" w:pos="5490"/>
          <w:tab w:val="center" w:pos="6750"/>
          <w:tab w:val="center" w:pos="8010"/>
          <w:tab w:val="center" w:pos="9090"/>
        </w:tabs>
        <w:spacing w:line="240" w:lineRule="auto"/>
        <w:ind w:left="446" w:right="576" w:hanging="446"/>
        <w:jc w:val="both"/>
        <w:outlineLvl w:val="0"/>
        <w:rPr>
          <w:rFonts w:ascii="CordiaUPC" w:eastAsia="Angsana New" w:hAnsi="CordiaUPC" w:cs="CordiaUPC"/>
          <w:b/>
          <w:bCs/>
          <w:sz w:val="26"/>
          <w:szCs w:val="26"/>
          <w:cs/>
          <w:lang w:val="en-US" w:eastAsia="th-TH" w:bidi="th-TH"/>
        </w:rPr>
      </w:pPr>
    </w:p>
    <w:tbl>
      <w:tblPr>
        <w:tblW w:w="9600" w:type="dxa"/>
        <w:tblInd w:w="108" w:type="dxa"/>
        <w:tblLayout w:type="fixed"/>
        <w:tblLook w:val="04A0" w:firstRow="1" w:lastRow="0" w:firstColumn="1" w:lastColumn="0" w:noHBand="0" w:noVBand="1"/>
      </w:tblPr>
      <w:tblGrid>
        <w:gridCol w:w="2791"/>
        <w:gridCol w:w="1134"/>
        <w:gridCol w:w="1135"/>
        <w:gridCol w:w="1135"/>
        <w:gridCol w:w="1135"/>
        <w:gridCol w:w="1135"/>
        <w:gridCol w:w="1135"/>
      </w:tblGrid>
      <w:tr w:rsidR="00267867" w:rsidRPr="007F079E" w14:paraId="23C31614" w14:textId="77777777" w:rsidTr="009D6683">
        <w:trPr>
          <w:cantSplit/>
        </w:trPr>
        <w:tc>
          <w:tcPr>
            <w:tcW w:w="2791" w:type="dxa"/>
          </w:tcPr>
          <w:p w14:paraId="5FD86C77" w14:textId="77777777" w:rsidR="00267867" w:rsidRPr="007F079E" w:rsidRDefault="00267867" w:rsidP="00267867">
            <w:pPr>
              <w:snapToGrid w:val="0"/>
              <w:spacing w:line="240" w:lineRule="auto"/>
              <w:rPr>
                <w:rFonts w:ascii="CordiaUPC" w:eastAsia="MS Mincho" w:hAnsi="CordiaUPC" w:cs="CordiaUPC"/>
                <w:sz w:val="26"/>
                <w:szCs w:val="26"/>
                <w:lang w:val="en-US" w:bidi="th-TH"/>
              </w:rPr>
            </w:pPr>
          </w:p>
        </w:tc>
        <w:tc>
          <w:tcPr>
            <w:tcW w:w="6809" w:type="dxa"/>
            <w:gridSpan w:val="6"/>
            <w:vAlign w:val="bottom"/>
            <w:hideMark/>
          </w:tcPr>
          <w:p w14:paraId="0CC60539" w14:textId="76B58493" w:rsidR="00267867" w:rsidRPr="007F079E" w:rsidRDefault="006674B4" w:rsidP="00267867">
            <w:pPr>
              <w:spacing w:line="240" w:lineRule="auto"/>
              <w:ind w:left="-108" w:right="-108"/>
              <w:jc w:val="center"/>
              <w:rPr>
                <w:rFonts w:ascii="CordiaUPC" w:eastAsia="MS Mincho" w:hAnsi="CordiaUPC" w:cs="CordiaUPC"/>
                <w:b/>
                <w:bCs/>
                <w:sz w:val="26"/>
                <w:szCs w:val="26"/>
                <w:lang w:val="en-US" w:bidi="th-TH"/>
              </w:rPr>
            </w:pPr>
            <w:r w:rsidRPr="007F079E">
              <w:rPr>
                <w:rFonts w:ascii="CordiaUPC" w:eastAsia="Angsana New" w:hAnsi="CordiaUPC" w:cs="CordiaUPC"/>
                <w:b/>
                <w:bCs/>
                <w:sz w:val="26"/>
                <w:szCs w:val="26"/>
                <w:lang w:val="en-US" w:bidi="th-TH"/>
              </w:rPr>
              <w:t>Bank only</w:t>
            </w:r>
          </w:p>
        </w:tc>
      </w:tr>
      <w:tr w:rsidR="00267867" w:rsidRPr="007F079E" w14:paraId="7DC992E8" w14:textId="77777777" w:rsidTr="009D6683">
        <w:trPr>
          <w:cantSplit/>
        </w:trPr>
        <w:tc>
          <w:tcPr>
            <w:tcW w:w="2791" w:type="dxa"/>
          </w:tcPr>
          <w:p w14:paraId="0E32C3DA" w14:textId="77777777" w:rsidR="00267867" w:rsidRPr="007F079E" w:rsidRDefault="00267867" w:rsidP="00267867">
            <w:pPr>
              <w:snapToGrid w:val="0"/>
              <w:spacing w:line="240" w:lineRule="auto"/>
              <w:rPr>
                <w:rFonts w:ascii="CordiaUPC" w:eastAsia="MS Mincho" w:hAnsi="CordiaUPC" w:cs="CordiaUPC"/>
                <w:sz w:val="26"/>
                <w:szCs w:val="26"/>
                <w:lang w:val="en-US" w:bidi="th-TH"/>
              </w:rPr>
            </w:pPr>
          </w:p>
        </w:tc>
        <w:tc>
          <w:tcPr>
            <w:tcW w:w="2269" w:type="dxa"/>
            <w:gridSpan w:val="2"/>
            <w:vAlign w:val="bottom"/>
            <w:hideMark/>
          </w:tcPr>
          <w:p w14:paraId="4C9039B7" w14:textId="77777777" w:rsidR="00267867" w:rsidRPr="007F079E" w:rsidRDefault="00267867" w:rsidP="00267867">
            <w:pPr>
              <w:spacing w:line="240" w:lineRule="auto"/>
              <w:ind w:left="-124" w:right="-97"/>
              <w:jc w:val="center"/>
              <w:rPr>
                <w:rFonts w:ascii="CordiaUPC" w:eastAsia="MS Mincho" w:hAnsi="CordiaUPC" w:cs="CordiaUPC"/>
                <w:b/>
                <w:bCs/>
                <w:sz w:val="26"/>
                <w:szCs w:val="26"/>
                <w:lang w:val="en-US" w:bidi="th-TH"/>
              </w:rPr>
            </w:pPr>
            <w:r w:rsidRPr="007F079E">
              <w:rPr>
                <w:rFonts w:ascii="CordiaUPC" w:eastAsia="MS Mincho" w:hAnsi="CordiaUPC" w:cs="CordiaUPC"/>
                <w:b/>
                <w:bCs/>
                <w:sz w:val="26"/>
                <w:szCs w:val="26"/>
                <w:lang w:val="en-US" w:bidi="th-TH"/>
              </w:rPr>
              <w:t xml:space="preserve">Fair value at </w:t>
            </w:r>
            <w:r w:rsidRPr="007F079E">
              <w:rPr>
                <w:rFonts w:ascii="CordiaUPC" w:eastAsia="MS Mincho" w:hAnsi="CordiaUPC" w:cs="CordiaUPC"/>
                <w:b/>
                <w:bCs/>
                <w:sz w:val="26"/>
                <w:szCs w:val="26"/>
                <w:lang w:val="en-US" w:bidi="th-TH"/>
              </w:rPr>
              <w:br/>
              <w:t>derecognised date</w:t>
            </w:r>
          </w:p>
        </w:tc>
        <w:tc>
          <w:tcPr>
            <w:tcW w:w="2270" w:type="dxa"/>
            <w:gridSpan w:val="2"/>
            <w:vAlign w:val="bottom"/>
            <w:hideMark/>
          </w:tcPr>
          <w:p w14:paraId="5403122C" w14:textId="77777777" w:rsidR="00267867" w:rsidRPr="007F079E" w:rsidRDefault="00267867" w:rsidP="00267867">
            <w:pPr>
              <w:spacing w:line="240" w:lineRule="auto"/>
              <w:ind w:left="-124" w:right="-97"/>
              <w:jc w:val="center"/>
              <w:rPr>
                <w:rFonts w:ascii="CordiaUPC" w:eastAsia="MS Mincho" w:hAnsi="CordiaUPC" w:cs="CordiaUPC"/>
                <w:b/>
                <w:bCs/>
                <w:sz w:val="26"/>
                <w:szCs w:val="26"/>
                <w:lang w:val="en-US" w:bidi="th-TH"/>
              </w:rPr>
            </w:pPr>
            <w:r w:rsidRPr="007F079E">
              <w:rPr>
                <w:rFonts w:ascii="CordiaUPC" w:eastAsia="MS Mincho" w:hAnsi="CordiaUPC" w:cs="CordiaUPC"/>
                <w:b/>
                <w:bCs/>
                <w:sz w:val="26"/>
                <w:szCs w:val="26"/>
                <w:lang w:val="en-US" w:bidi="th-TH"/>
              </w:rPr>
              <w:t>Dividend income</w:t>
            </w:r>
          </w:p>
        </w:tc>
        <w:tc>
          <w:tcPr>
            <w:tcW w:w="2270" w:type="dxa"/>
            <w:gridSpan w:val="2"/>
            <w:vAlign w:val="bottom"/>
            <w:hideMark/>
          </w:tcPr>
          <w:p w14:paraId="14DD0305" w14:textId="71C48E75" w:rsidR="00267867" w:rsidRPr="007F079E" w:rsidRDefault="00267867" w:rsidP="00267867">
            <w:pPr>
              <w:spacing w:line="240" w:lineRule="auto"/>
              <w:ind w:left="-124" w:right="-97"/>
              <w:jc w:val="center"/>
              <w:rPr>
                <w:rFonts w:ascii="CordiaUPC" w:eastAsia="MS Mincho" w:hAnsi="CordiaUPC" w:cs="CordiaUPC"/>
                <w:b/>
                <w:bCs/>
                <w:sz w:val="26"/>
                <w:szCs w:val="26"/>
                <w:lang w:val="en-US" w:bidi="th-TH"/>
              </w:rPr>
            </w:pPr>
            <w:r w:rsidRPr="007F079E">
              <w:rPr>
                <w:rFonts w:ascii="CordiaUPC" w:eastAsia="MS Mincho" w:hAnsi="CordiaUPC" w:cs="CordiaUPC"/>
                <w:b/>
                <w:bCs/>
                <w:sz w:val="26"/>
                <w:szCs w:val="26"/>
                <w:lang w:val="en-US" w:bidi="th-TH"/>
              </w:rPr>
              <w:t>Gain</w:t>
            </w:r>
            <w:r w:rsidR="00FB201D" w:rsidRPr="007F079E">
              <w:rPr>
                <w:rFonts w:ascii="CordiaUPC" w:eastAsia="MS Mincho" w:hAnsi="CordiaUPC" w:cs="CordiaUPC" w:hint="cs"/>
                <w:b/>
                <w:bCs/>
                <w:sz w:val="26"/>
                <w:szCs w:val="26"/>
                <w:cs/>
                <w:lang w:val="en-US" w:bidi="th-TH"/>
              </w:rPr>
              <w:t xml:space="preserve"> </w:t>
            </w:r>
            <w:r w:rsidRPr="007F079E">
              <w:rPr>
                <w:rFonts w:ascii="CordiaUPC" w:eastAsia="MS Mincho" w:hAnsi="CordiaUPC" w:cs="CordiaUPC"/>
                <w:b/>
                <w:bCs/>
                <w:sz w:val="26"/>
                <w:szCs w:val="26"/>
                <w:cs/>
                <w:lang w:val="en-US" w:bidi="th-TH"/>
              </w:rPr>
              <w:t>(</w:t>
            </w:r>
            <w:r w:rsidRPr="007F079E">
              <w:rPr>
                <w:rFonts w:ascii="CordiaUPC" w:eastAsia="MS Mincho" w:hAnsi="CordiaUPC" w:cs="CordiaUPC"/>
                <w:b/>
                <w:bCs/>
                <w:sz w:val="26"/>
                <w:szCs w:val="26"/>
                <w:lang w:val="en-US" w:bidi="th-TH"/>
              </w:rPr>
              <w:t>Loss</w:t>
            </w:r>
            <w:r w:rsidRPr="007F079E">
              <w:rPr>
                <w:rFonts w:ascii="CordiaUPC" w:eastAsia="MS Mincho" w:hAnsi="CordiaUPC" w:cs="CordiaUPC"/>
                <w:b/>
                <w:bCs/>
                <w:sz w:val="26"/>
                <w:szCs w:val="26"/>
                <w:cs/>
                <w:lang w:val="en-US" w:bidi="th-TH"/>
              </w:rPr>
              <w:t>)</w:t>
            </w:r>
          </w:p>
        </w:tc>
      </w:tr>
      <w:tr w:rsidR="00267867" w:rsidRPr="007F079E" w14:paraId="2C5D0080" w14:textId="77777777" w:rsidTr="009D6683">
        <w:trPr>
          <w:cantSplit/>
        </w:trPr>
        <w:tc>
          <w:tcPr>
            <w:tcW w:w="2791" w:type="dxa"/>
          </w:tcPr>
          <w:p w14:paraId="3915C20C" w14:textId="77777777" w:rsidR="00267867" w:rsidRPr="007F079E" w:rsidRDefault="00267867" w:rsidP="00267867">
            <w:pPr>
              <w:tabs>
                <w:tab w:val="center" w:pos="4320"/>
                <w:tab w:val="right" w:pos="8640"/>
              </w:tabs>
              <w:spacing w:line="240" w:lineRule="auto"/>
              <w:ind w:left="340" w:right="-108"/>
              <w:rPr>
                <w:rFonts w:ascii="CordiaUPC" w:eastAsia="Angsana New" w:hAnsi="CordiaUPC" w:cs="CordiaUPC"/>
                <w:sz w:val="26"/>
                <w:szCs w:val="26"/>
                <w:lang w:val="en-US" w:eastAsia="th-TH" w:bidi="th-TH"/>
              </w:rPr>
            </w:pPr>
          </w:p>
        </w:tc>
        <w:tc>
          <w:tcPr>
            <w:tcW w:w="1134" w:type="dxa"/>
            <w:hideMark/>
          </w:tcPr>
          <w:p w14:paraId="12C21244" w14:textId="77777777" w:rsidR="00267867" w:rsidRPr="007F079E" w:rsidRDefault="00267867" w:rsidP="00267867">
            <w:pPr>
              <w:tabs>
                <w:tab w:val="center" w:pos="4153"/>
                <w:tab w:val="right" w:pos="8306"/>
              </w:tabs>
              <w:snapToGrid w:val="0"/>
              <w:spacing w:line="240" w:lineRule="auto"/>
              <w:ind w:left="-53" w:right="-52"/>
              <w:jc w:val="center"/>
              <w:rPr>
                <w:rFonts w:ascii="CordiaUPC" w:eastAsia="MS Mincho" w:hAnsi="CordiaUPC" w:cs="CordiaUPC"/>
                <w:sz w:val="26"/>
                <w:szCs w:val="26"/>
                <w:lang w:val="en-US" w:eastAsia="th-TH" w:bidi="th-TH"/>
              </w:rPr>
            </w:pPr>
            <w:r w:rsidRPr="007F079E">
              <w:rPr>
                <w:rFonts w:ascii="CordiaUPC" w:eastAsia="MS Mincho" w:hAnsi="CordiaUPC" w:cs="CordiaUPC"/>
                <w:sz w:val="26"/>
                <w:szCs w:val="26"/>
                <w:lang w:val="en-US" w:eastAsia="th-TH" w:bidi="th-TH"/>
              </w:rPr>
              <w:t>2022</w:t>
            </w:r>
          </w:p>
        </w:tc>
        <w:tc>
          <w:tcPr>
            <w:tcW w:w="1135" w:type="dxa"/>
            <w:hideMark/>
          </w:tcPr>
          <w:p w14:paraId="3A436E41" w14:textId="77777777" w:rsidR="00267867" w:rsidRPr="007F079E" w:rsidRDefault="00267867" w:rsidP="00267867">
            <w:pPr>
              <w:tabs>
                <w:tab w:val="center" w:pos="4153"/>
                <w:tab w:val="right" w:pos="8306"/>
              </w:tabs>
              <w:snapToGrid w:val="0"/>
              <w:spacing w:line="240" w:lineRule="auto"/>
              <w:ind w:left="-53" w:right="-52"/>
              <w:jc w:val="center"/>
              <w:rPr>
                <w:rFonts w:ascii="CordiaUPC" w:eastAsia="MS Mincho" w:hAnsi="CordiaUPC" w:cs="CordiaUPC"/>
                <w:sz w:val="26"/>
                <w:szCs w:val="26"/>
                <w:lang w:val="en-US" w:eastAsia="th-TH" w:bidi="th-TH"/>
              </w:rPr>
            </w:pPr>
            <w:r w:rsidRPr="007F079E">
              <w:rPr>
                <w:rFonts w:ascii="CordiaUPC" w:eastAsia="MS Mincho" w:hAnsi="CordiaUPC" w:cs="CordiaUPC"/>
                <w:sz w:val="26"/>
                <w:szCs w:val="26"/>
                <w:lang w:val="en-US" w:eastAsia="th-TH" w:bidi="th-TH"/>
              </w:rPr>
              <w:t>2021</w:t>
            </w:r>
          </w:p>
        </w:tc>
        <w:tc>
          <w:tcPr>
            <w:tcW w:w="1135" w:type="dxa"/>
            <w:hideMark/>
          </w:tcPr>
          <w:p w14:paraId="47E98C41" w14:textId="77777777" w:rsidR="00267867" w:rsidRPr="007F079E" w:rsidRDefault="00267867" w:rsidP="00267867">
            <w:pPr>
              <w:tabs>
                <w:tab w:val="center" w:pos="4153"/>
                <w:tab w:val="right" w:pos="8306"/>
              </w:tabs>
              <w:snapToGrid w:val="0"/>
              <w:spacing w:line="240" w:lineRule="auto"/>
              <w:ind w:left="-53" w:right="-52"/>
              <w:jc w:val="center"/>
              <w:rPr>
                <w:rFonts w:ascii="CordiaUPC" w:eastAsia="MS Mincho" w:hAnsi="CordiaUPC" w:cs="CordiaUPC"/>
                <w:sz w:val="26"/>
                <w:szCs w:val="26"/>
                <w:lang w:val="en-US" w:eastAsia="th-TH" w:bidi="th-TH"/>
              </w:rPr>
            </w:pPr>
            <w:r w:rsidRPr="007F079E">
              <w:rPr>
                <w:rFonts w:ascii="CordiaUPC" w:eastAsia="MS Mincho" w:hAnsi="CordiaUPC" w:cs="CordiaUPC"/>
                <w:sz w:val="26"/>
                <w:szCs w:val="26"/>
                <w:lang w:val="en-US" w:eastAsia="th-TH" w:bidi="th-TH"/>
              </w:rPr>
              <w:t>2022</w:t>
            </w:r>
          </w:p>
        </w:tc>
        <w:tc>
          <w:tcPr>
            <w:tcW w:w="1135" w:type="dxa"/>
            <w:hideMark/>
          </w:tcPr>
          <w:p w14:paraId="65B66EE1" w14:textId="77777777" w:rsidR="00267867" w:rsidRPr="007F079E" w:rsidRDefault="00267867" w:rsidP="00267867">
            <w:pPr>
              <w:tabs>
                <w:tab w:val="center" w:pos="4153"/>
                <w:tab w:val="right" w:pos="8306"/>
              </w:tabs>
              <w:snapToGrid w:val="0"/>
              <w:spacing w:line="240" w:lineRule="auto"/>
              <w:ind w:left="-53" w:right="-52"/>
              <w:jc w:val="center"/>
              <w:rPr>
                <w:rFonts w:ascii="CordiaUPC" w:eastAsia="MS Mincho" w:hAnsi="CordiaUPC" w:cs="CordiaUPC"/>
                <w:sz w:val="26"/>
                <w:szCs w:val="26"/>
                <w:lang w:val="en-US" w:eastAsia="th-TH" w:bidi="th-TH"/>
              </w:rPr>
            </w:pPr>
            <w:r w:rsidRPr="007F079E">
              <w:rPr>
                <w:rFonts w:ascii="CordiaUPC" w:eastAsia="MS Mincho" w:hAnsi="CordiaUPC" w:cs="CordiaUPC"/>
                <w:sz w:val="26"/>
                <w:szCs w:val="26"/>
                <w:lang w:val="en-US" w:eastAsia="th-TH" w:bidi="th-TH"/>
              </w:rPr>
              <w:t>2021</w:t>
            </w:r>
          </w:p>
        </w:tc>
        <w:tc>
          <w:tcPr>
            <w:tcW w:w="1135" w:type="dxa"/>
            <w:hideMark/>
          </w:tcPr>
          <w:p w14:paraId="22C8A2B4" w14:textId="77777777" w:rsidR="00267867" w:rsidRPr="007F079E" w:rsidRDefault="00267867" w:rsidP="00267867">
            <w:pPr>
              <w:tabs>
                <w:tab w:val="center" w:pos="4153"/>
                <w:tab w:val="right" w:pos="8306"/>
              </w:tabs>
              <w:snapToGrid w:val="0"/>
              <w:spacing w:line="240" w:lineRule="auto"/>
              <w:ind w:left="-53" w:right="-52"/>
              <w:jc w:val="center"/>
              <w:rPr>
                <w:rFonts w:ascii="CordiaUPC" w:eastAsia="MS Mincho" w:hAnsi="CordiaUPC" w:cs="CordiaUPC"/>
                <w:sz w:val="26"/>
                <w:szCs w:val="26"/>
                <w:lang w:val="en-US" w:eastAsia="th-TH" w:bidi="th-TH"/>
              </w:rPr>
            </w:pPr>
            <w:r w:rsidRPr="007F079E">
              <w:rPr>
                <w:rFonts w:ascii="CordiaUPC" w:eastAsia="MS Mincho" w:hAnsi="CordiaUPC" w:cs="CordiaUPC"/>
                <w:sz w:val="26"/>
                <w:szCs w:val="26"/>
                <w:lang w:val="en-US" w:eastAsia="th-TH" w:bidi="th-TH"/>
              </w:rPr>
              <w:t>2022</w:t>
            </w:r>
          </w:p>
        </w:tc>
        <w:tc>
          <w:tcPr>
            <w:tcW w:w="1135" w:type="dxa"/>
            <w:hideMark/>
          </w:tcPr>
          <w:p w14:paraId="06169BA0" w14:textId="77777777" w:rsidR="00267867" w:rsidRPr="007F079E" w:rsidRDefault="00267867" w:rsidP="00267867">
            <w:pPr>
              <w:tabs>
                <w:tab w:val="center" w:pos="4153"/>
                <w:tab w:val="right" w:pos="8306"/>
              </w:tabs>
              <w:snapToGrid w:val="0"/>
              <w:spacing w:line="240" w:lineRule="auto"/>
              <w:ind w:left="-53" w:right="-52"/>
              <w:jc w:val="center"/>
              <w:rPr>
                <w:rFonts w:ascii="CordiaUPC" w:eastAsia="MS Mincho" w:hAnsi="CordiaUPC" w:cs="CordiaUPC"/>
                <w:sz w:val="26"/>
                <w:szCs w:val="26"/>
                <w:lang w:val="en-US" w:eastAsia="th-TH" w:bidi="th-TH"/>
              </w:rPr>
            </w:pPr>
            <w:r w:rsidRPr="007F079E">
              <w:rPr>
                <w:rFonts w:ascii="CordiaUPC" w:eastAsia="MS Mincho" w:hAnsi="CordiaUPC" w:cs="CordiaUPC"/>
                <w:sz w:val="26"/>
                <w:szCs w:val="26"/>
                <w:lang w:val="en-US" w:eastAsia="th-TH" w:bidi="th-TH"/>
              </w:rPr>
              <w:t>2021</w:t>
            </w:r>
          </w:p>
        </w:tc>
      </w:tr>
      <w:tr w:rsidR="006674B4" w:rsidRPr="007F079E" w14:paraId="007B9285" w14:textId="77777777" w:rsidTr="00F26A2B">
        <w:trPr>
          <w:cantSplit/>
        </w:trPr>
        <w:tc>
          <w:tcPr>
            <w:tcW w:w="2791" w:type="dxa"/>
          </w:tcPr>
          <w:p w14:paraId="075F89F0" w14:textId="77777777" w:rsidR="006674B4" w:rsidRPr="007F079E" w:rsidRDefault="006674B4" w:rsidP="00267867">
            <w:pPr>
              <w:tabs>
                <w:tab w:val="center" w:pos="4320"/>
                <w:tab w:val="right" w:pos="8640"/>
              </w:tabs>
              <w:spacing w:line="240" w:lineRule="auto"/>
              <w:ind w:left="340" w:right="-108"/>
              <w:rPr>
                <w:rFonts w:ascii="CordiaUPC" w:eastAsia="Angsana New" w:hAnsi="CordiaUPC" w:cs="CordiaUPC"/>
                <w:sz w:val="26"/>
                <w:szCs w:val="26"/>
                <w:lang w:val="en-US" w:eastAsia="th-TH" w:bidi="th-TH"/>
              </w:rPr>
            </w:pPr>
          </w:p>
        </w:tc>
        <w:tc>
          <w:tcPr>
            <w:tcW w:w="6809" w:type="dxa"/>
            <w:gridSpan w:val="6"/>
          </w:tcPr>
          <w:p w14:paraId="7B8D8D88" w14:textId="4D5A9868" w:rsidR="006674B4" w:rsidRPr="007F079E" w:rsidRDefault="006674B4" w:rsidP="00267867">
            <w:pPr>
              <w:tabs>
                <w:tab w:val="center" w:pos="4153"/>
                <w:tab w:val="right" w:pos="8306"/>
              </w:tabs>
              <w:snapToGrid w:val="0"/>
              <w:spacing w:line="240" w:lineRule="auto"/>
              <w:ind w:left="-53" w:right="-52"/>
              <w:jc w:val="center"/>
              <w:rPr>
                <w:rFonts w:ascii="CordiaUPC" w:eastAsia="MS Mincho" w:hAnsi="CordiaUPC" w:cs="CordiaUPC"/>
                <w:sz w:val="26"/>
                <w:szCs w:val="26"/>
                <w:lang w:val="en-US" w:eastAsia="th-TH" w:bidi="th-TH"/>
              </w:rPr>
            </w:pPr>
            <w:r w:rsidRPr="007F079E">
              <w:rPr>
                <w:rFonts w:ascii="CordiaUPC" w:hAnsi="CordiaUPC" w:cs="CordiaUPC" w:hint="cs"/>
                <w:bCs/>
                <w:i/>
                <w:iCs/>
                <w:sz w:val="26"/>
                <w:szCs w:val="26"/>
              </w:rPr>
              <w:t>(in million Baht)</w:t>
            </w:r>
          </w:p>
        </w:tc>
      </w:tr>
      <w:tr w:rsidR="00267867" w:rsidRPr="007F079E" w14:paraId="25A2F8DC" w14:textId="77777777" w:rsidTr="009D6683">
        <w:trPr>
          <w:cantSplit/>
        </w:trPr>
        <w:tc>
          <w:tcPr>
            <w:tcW w:w="2791" w:type="dxa"/>
            <w:hideMark/>
          </w:tcPr>
          <w:p w14:paraId="06E8EAE5" w14:textId="77777777" w:rsidR="00267867" w:rsidRPr="007F079E" w:rsidRDefault="00267867" w:rsidP="00267867">
            <w:pPr>
              <w:tabs>
                <w:tab w:val="center" w:pos="4320"/>
                <w:tab w:val="right" w:pos="8640"/>
              </w:tabs>
              <w:spacing w:line="240" w:lineRule="auto"/>
              <w:ind w:left="340" w:right="-108"/>
              <w:rPr>
                <w:rFonts w:ascii="CordiaUPC" w:eastAsia="Angsana New" w:hAnsi="CordiaUPC" w:cs="CordiaUPC"/>
                <w:sz w:val="26"/>
                <w:szCs w:val="26"/>
                <w:lang w:eastAsia="th-TH" w:bidi="th-TH"/>
              </w:rPr>
            </w:pPr>
            <w:r w:rsidRPr="007F079E">
              <w:rPr>
                <w:rFonts w:ascii="CordiaUPC" w:eastAsia="Angsana New" w:hAnsi="CordiaUPC" w:cs="CordiaUPC"/>
                <w:sz w:val="26"/>
                <w:szCs w:val="26"/>
                <w:lang w:val="en-US" w:eastAsia="th-TH" w:bidi="th-TH"/>
              </w:rPr>
              <w:t>Derecognised investments</w:t>
            </w:r>
          </w:p>
        </w:tc>
        <w:tc>
          <w:tcPr>
            <w:tcW w:w="1134" w:type="dxa"/>
          </w:tcPr>
          <w:p w14:paraId="3088161B" w14:textId="2795AB12" w:rsidR="00267867" w:rsidRPr="007F079E" w:rsidRDefault="006674B4" w:rsidP="00FB201D">
            <w:pPr>
              <w:tabs>
                <w:tab w:val="center" w:pos="4153"/>
                <w:tab w:val="right" w:pos="8306"/>
              </w:tabs>
              <w:snapToGrid w:val="0"/>
              <w:spacing w:line="240" w:lineRule="auto"/>
              <w:ind w:left="-18" w:right="112"/>
              <w:jc w:val="right"/>
              <w:rPr>
                <w:rFonts w:ascii="CordiaUPC" w:eastAsia="MS Mincho" w:hAnsi="CordiaUPC" w:cs="CordiaUPC"/>
                <w:sz w:val="26"/>
                <w:szCs w:val="26"/>
                <w:lang w:val="en-US" w:eastAsia="th-TH" w:bidi="th-TH"/>
              </w:rPr>
            </w:pPr>
            <w:r w:rsidRPr="007F079E">
              <w:rPr>
                <w:rFonts w:ascii="CordiaUPC" w:eastAsia="MS Mincho" w:hAnsi="CordiaUPC" w:cs="CordiaUPC"/>
                <w:sz w:val="26"/>
                <w:szCs w:val="26"/>
                <w:lang w:val="en-US" w:eastAsia="th-TH" w:bidi="th-TH"/>
              </w:rPr>
              <w:t>-</w:t>
            </w:r>
          </w:p>
        </w:tc>
        <w:tc>
          <w:tcPr>
            <w:tcW w:w="1135" w:type="dxa"/>
          </w:tcPr>
          <w:p w14:paraId="6FC4C526" w14:textId="77777777" w:rsidR="00267867" w:rsidRPr="007F079E" w:rsidRDefault="00267867" w:rsidP="00FB201D">
            <w:pPr>
              <w:tabs>
                <w:tab w:val="center" w:pos="4153"/>
                <w:tab w:val="right" w:pos="8306"/>
              </w:tabs>
              <w:snapToGrid w:val="0"/>
              <w:spacing w:line="240" w:lineRule="auto"/>
              <w:ind w:left="-18" w:right="112"/>
              <w:jc w:val="right"/>
              <w:rPr>
                <w:rFonts w:ascii="CordiaUPC" w:eastAsia="MS Mincho" w:hAnsi="CordiaUPC" w:cs="CordiaUPC"/>
                <w:sz w:val="26"/>
                <w:szCs w:val="26"/>
                <w:lang w:val="en-US" w:eastAsia="th-TH" w:bidi="th-TH"/>
              </w:rPr>
            </w:pPr>
            <w:r w:rsidRPr="007F079E">
              <w:rPr>
                <w:rFonts w:ascii="CordiaUPC" w:eastAsia="MS Mincho" w:hAnsi="CordiaUPC" w:cs="CordiaUPC"/>
                <w:sz w:val="26"/>
                <w:szCs w:val="26"/>
                <w:cs/>
                <w:lang w:val="en-US" w:eastAsia="th-TH" w:bidi="th-TH"/>
              </w:rPr>
              <w:t>57</w:t>
            </w:r>
          </w:p>
        </w:tc>
        <w:tc>
          <w:tcPr>
            <w:tcW w:w="1135" w:type="dxa"/>
          </w:tcPr>
          <w:p w14:paraId="6ACC3D9C" w14:textId="33D08A7C" w:rsidR="00267867" w:rsidRPr="007F079E" w:rsidRDefault="006674B4" w:rsidP="00FB201D">
            <w:pPr>
              <w:tabs>
                <w:tab w:val="center" w:pos="4153"/>
                <w:tab w:val="right" w:pos="8306"/>
              </w:tabs>
              <w:snapToGrid w:val="0"/>
              <w:spacing w:line="240" w:lineRule="auto"/>
              <w:ind w:left="-18" w:right="112"/>
              <w:jc w:val="right"/>
              <w:rPr>
                <w:rFonts w:ascii="CordiaUPC" w:eastAsia="MS Mincho" w:hAnsi="CordiaUPC" w:cs="CordiaUPC"/>
                <w:sz w:val="26"/>
                <w:szCs w:val="26"/>
                <w:lang w:val="en-US" w:eastAsia="th-TH" w:bidi="th-TH"/>
              </w:rPr>
            </w:pPr>
            <w:r w:rsidRPr="007F079E">
              <w:rPr>
                <w:rFonts w:ascii="CordiaUPC" w:eastAsia="MS Mincho" w:hAnsi="CordiaUPC" w:cs="CordiaUPC"/>
                <w:sz w:val="26"/>
                <w:szCs w:val="26"/>
                <w:lang w:val="en-US" w:eastAsia="th-TH" w:bidi="th-TH"/>
              </w:rPr>
              <w:t>-</w:t>
            </w:r>
          </w:p>
        </w:tc>
        <w:tc>
          <w:tcPr>
            <w:tcW w:w="1135" w:type="dxa"/>
          </w:tcPr>
          <w:p w14:paraId="38647EC9" w14:textId="77777777" w:rsidR="00267867" w:rsidRPr="007F079E" w:rsidRDefault="00267867" w:rsidP="00FB201D">
            <w:pPr>
              <w:tabs>
                <w:tab w:val="center" w:pos="4153"/>
                <w:tab w:val="right" w:pos="8306"/>
              </w:tabs>
              <w:snapToGrid w:val="0"/>
              <w:spacing w:line="240" w:lineRule="auto"/>
              <w:ind w:left="-18" w:right="112"/>
              <w:jc w:val="right"/>
              <w:rPr>
                <w:rFonts w:ascii="CordiaUPC" w:eastAsia="MS Mincho" w:hAnsi="CordiaUPC" w:cs="CordiaUPC"/>
                <w:sz w:val="26"/>
                <w:szCs w:val="26"/>
                <w:lang w:val="en-US" w:eastAsia="th-TH" w:bidi="th-TH"/>
              </w:rPr>
            </w:pPr>
            <w:r w:rsidRPr="007F079E">
              <w:rPr>
                <w:rFonts w:ascii="CordiaUPC" w:eastAsia="MS Mincho" w:hAnsi="CordiaUPC" w:cs="CordiaUPC"/>
                <w:sz w:val="26"/>
                <w:szCs w:val="26"/>
                <w:cs/>
                <w:lang w:val="en-US" w:eastAsia="th-TH" w:bidi="th-TH"/>
              </w:rPr>
              <w:t>9</w:t>
            </w:r>
          </w:p>
        </w:tc>
        <w:tc>
          <w:tcPr>
            <w:tcW w:w="1135" w:type="dxa"/>
          </w:tcPr>
          <w:p w14:paraId="0260BB44" w14:textId="625D92AF" w:rsidR="00267867" w:rsidRPr="007F079E" w:rsidRDefault="006674B4" w:rsidP="00FB201D">
            <w:pPr>
              <w:tabs>
                <w:tab w:val="right" w:pos="839"/>
                <w:tab w:val="center" w:pos="4153"/>
                <w:tab w:val="right" w:pos="8306"/>
              </w:tabs>
              <w:snapToGrid w:val="0"/>
              <w:spacing w:line="240" w:lineRule="auto"/>
              <w:ind w:left="-18" w:right="112"/>
              <w:jc w:val="right"/>
              <w:rPr>
                <w:rFonts w:ascii="CordiaUPC" w:eastAsia="MS Mincho" w:hAnsi="CordiaUPC" w:cs="CordiaUPC"/>
                <w:sz w:val="26"/>
                <w:szCs w:val="26"/>
                <w:lang w:val="en-US" w:eastAsia="th-TH" w:bidi="th-TH"/>
              </w:rPr>
            </w:pPr>
            <w:r w:rsidRPr="007F079E">
              <w:rPr>
                <w:rFonts w:ascii="CordiaUPC" w:eastAsia="MS Mincho" w:hAnsi="CordiaUPC" w:cs="CordiaUPC"/>
                <w:sz w:val="26"/>
                <w:szCs w:val="26"/>
                <w:lang w:val="en-US" w:eastAsia="th-TH" w:bidi="th-TH"/>
              </w:rPr>
              <w:t>-</w:t>
            </w:r>
          </w:p>
        </w:tc>
        <w:tc>
          <w:tcPr>
            <w:tcW w:w="1135" w:type="dxa"/>
          </w:tcPr>
          <w:p w14:paraId="53FCD5CD" w14:textId="77777777" w:rsidR="00267867" w:rsidRPr="007F079E" w:rsidRDefault="00267867" w:rsidP="00FB201D">
            <w:pPr>
              <w:tabs>
                <w:tab w:val="right" w:pos="839"/>
                <w:tab w:val="center" w:pos="4153"/>
                <w:tab w:val="right" w:pos="8306"/>
              </w:tabs>
              <w:snapToGrid w:val="0"/>
              <w:spacing w:line="240" w:lineRule="auto"/>
              <w:ind w:left="-18" w:right="112"/>
              <w:jc w:val="right"/>
              <w:rPr>
                <w:rFonts w:ascii="CordiaUPC" w:eastAsia="MS Mincho" w:hAnsi="CordiaUPC" w:cs="CordiaUPC"/>
                <w:sz w:val="26"/>
                <w:szCs w:val="26"/>
                <w:cs/>
                <w:lang w:val="en-US" w:eastAsia="th-TH" w:bidi="th-TH"/>
              </w:rPr>
            </w:pPr>
            <w:r w:rsidRPr="007F079E">
              <w:rPr>
                <w:rFonts w:ascii="CordiaUPC" w:eastAsia="MS Mincho" w:hAnsi="CordiaUPC" w:cs="CordiaUPC"/>
                <w:sz w:val="26"/>
                <w:szCs w:val="26"/>
                <w:cs/>
                <w:lang w:val="en-US" w:eastAsia="th-TH" w:bidi="th-TH"/>
              </w:rPr>
              <w:t>35</w:t>
            </w:r>
          </w:p>
        </w:tc>
      </w:tr>
    </w:tbl>
    <w:p w14:paraId="483A35AF" w14:textId="77777777" w:rsidR="0008548F" w:rsidRPr="007F079E" w:rsidRDefault="0008548F" w:rsidP="001C09F9">
      <w:pPr>
        <w:pStyle w:val="index"/>
        <w:spacing w:after="0" w:line="240" w:lineRule="exact"/>
        <w:rPr>
          <w:rFonts w:ascii="CordiaUPC" w:hAnsi="CordiaUPC" w:cs="CordiaUPC"/>
          <w:b/>
          <w:bCs/>
          <w:sz w:val="26"/>
          <w:szCs w:val="26"/>
          <w:lang w:bidi="th-TH"/>
        </w:rPr>
      </w:pPr>
    </w:p>
    <w:p w14:paraId="01D89B66" w14:textId="77777777" w:rsidR="0039090C" w:rsidRPr="007F079E" w:rsidRDefault="0039090C" w:rsidP="001C09F9">
      <w:pPr>
        <w:pStyle w:val="index"/>
        <w:spacing w:after="0" w:line="240" w:lineRule="exact"/>
        <w:rPr>
          <w:rFonts w:ascii="CordiaUPC" w:hAnsi="CordiaUPC" w:cs="CordiaUPC"/>
          <w:b/>
          <w:bCs/>
          <w:sz w:val="26"/>
          <w:szCs w:val="26"/>
          <w:cs/>
          <w:lang w:bidi="th-TH"/>
        </w:rPr>
      </w:pPr>
    </w:p>
    <w:p w14:paraId="72106251" w14:textId="4DE8186D" w:rsidR="00315CD5" w:rsidRPr="007F079E" w:rsidRDefault="00104FBF" w:rsidP="001C09F9">
      <w:pPr>
        <w:pStyle w:val="index"/>
        <w:spacing w:after="0" w:line="240" w:lineRule="exact"/>
        <w:rPr>
          <w:rFonts w:ascii="CordiaUPC" w:hAnsi="CordiaUPC" w:cs="CordiaUPC"/>
          <w:b/>
          <w:bCs/>
          <w:sz w:val="26"/>
          <w:szCs w:val="26"/>
          <w:lang w:val="en-US" w:bidi="th-TH"/>
        </w:rPr>
      </w:pPr>
      <w:r w:rsidRPr="007F079E">
        <w:rPr>
          <w:rFonts w:ascii="CordiaUPC" w:hAnsi="CordiaUPC" w:cs="CordiaUPC" w:hint="cs"/>
          <w:b/>
          <w:bCs/>
          <w:sz w:val="26"/>
          <w:szCs w:val="26"/>
          <w:lang w:bidi="th-TH"/>
        </w:rPr>
        <w:t>1</w:t>
      </w:r>
      <w:r w:rsidR="007A0B19" w:rsidRPr="007F079E">
        <w:rPr>
          <w:rFonts w:ascii="CordiaUPC" w:hAnsi="CordiaUPC" w:cs="CordiaUPC"/>
          <w:b/>
          <w:bCs/>
          <w:sz w:val="26"/>
          <w:szCs w:val="26"/>
          <w:lang w:bidi="th-TH"/>
        </w:rPr>
        <w:t>1</w:t>
      </w:r>
      <w:r w:rsidR="00315CD5" w:rsidRPr="007F079E">
        <w:rPr>
          <w:rFonts w:ascii="CordiaUPC" w:hAnsi="CordiaUPC" w:cs="CordiaUPC" w:hint="cs"/>
          <w:b/>
          <w:bCs/>
          <w:sz w:val="26"/>
          <w:szCs w:val="26"/>
          <w:lang w:bidi="th-TH"/>
        </w:rPr>
        <w:t>.</w:t>
      </w:r>
      <w:r w:rsidR="00267867" w:rsidRPr="007F079E">
        <w:rPr>
          <w:rFonts w:ascii="CordiaUPC" w:hAnsi="CordiaUPC" w:cs="CordiaUPC" w:hint="cs"/>
          <w:b/>
          <w:bCs/>
          <w:sz w:val="26"/>
          <w:szCs w:val="26"/>
          <w:cs/>
          <w:lang w:bidi="th-TH"/>
        </w:rPr>
        <w:t>3</w:t>
      </w:r>
      <w:r w:rsidR="00315CD5" w:rsidRPr="007F079E">
        <w:rPr>
          <w:rFonts w:ascii="CordiaUPC" w:hAnsi="CordiaUPC" w:cs="CordiaUPC" w:hint="cs"/>
          <w:b/>
          <w:bCs/>
          <w:sz w:val="26"/>
          <w:szCs w:val="26"/>
          <w:lang w:bidi="th-TH"/>
        </w:rPr>
        <w:tab/>
      </w:r>
      <w:r w:rsidR="00315CD5" w:rsidRPr="007F079E">
        <w:rPr>
          <w:rFonts w:ascii="CordiaUPC" w:hAnsi="CordiaUPC" w:cs="CordiaUPC" w:hint="cs"/>
          <w:b/>
          <w:bCs/>
          <w:sz w:val="26"/>
          <w:szCs w:val="26"/>
          <w:lang w:val="en-US" w:bidi="th-TH"/>
        </w:rPr>
        <w:t>Investments in entities in which the Bank and its subsidiaries hold 10% or more</w:t>
      </w:r>
    </w:p>
    <w:p w14:paraId="7998B0AA" w14:textId="77777777" w:rsidR="00315CD5" w:rsidRPr="007F079E" w:rsidRDefault="00315CD5" w:rsidP="001C09F9">
      <w:pPr>
        <w:pStyle w:val="index"/>
        <w:spacing w:after="0" w:line="240" w:lineRule="exact"/>
        <w:ind w:left="567" w:hanging="567"/>
        <w:rPr>
          <w:rFonts w:ascii="CordiaUPC" w:hAnsi="CordiaUPC" w:cs="CordiaUPC"/>
          <w:b/>
          <w:bCs/>
          <w:sz w:val="26"/>
          <w:szCs w:val="26"/>
          <w:lang w:val="en-US" w:bidi="th-TH"/>
        </w:rPr>
      </w:pPr>
    </w:p>
    <w:p w14:paraId="2D507E04" w14:textId="3C18B11E" w:rsidR="0086771A" w:rsidRPr="007F079E" w:rsidRDefault="00315CD5" w:rsidP="001C09F9">
      <w:pPr>
        <w:autoSpaceDE w:val="0"/>
        <w:autoSpaceDN w:val="0"/>
        <w:adjustRightInd w:val="0"/>
        <w:spacing w:line="240" w:lineRule="exact"/>
        <w:ind w:left="555"/>
        <w:jc w:val="thaiDistribute"/>
        <w:rPr>
          <w:rFonts w:ascii="CordiaUPC" w:hAnsi="CordiaUPC" w:cs="CordiaUPC"/>
          <w:sz w:val="26"/>
          <w:szCs w:val="26"/>
          <w:cs/>
          <w:lang w:val="en-US" w:eastAsia="en-GB" w:bidi="th-TH"/>
        </w:rPr>
      </w:pPr>
      <w:r w:rsidRPr="007F079E">
        <w:rPr>
          <w:rFonts w:ascii="CordiaUPC" w:hAnsi="CordiaUPC" w:cs="CordiaUPC" w:hint="cs"/>
          <w:sz w:val="26"/>
          <w:szCs w:val="26"/>
          <w:lang w:val="en-US" w:eastAsia="en-GB" w:bidi="th-TH"/>
        </w:rPr>
        <w:t xml:space="preserve">As at </w:t>
      </w:r>
      <w:r w:rsidR="00676C5F" w:rsidRPr="007F079E">
        <w:rPr>
          <w:rFonts w:ascii="CordiaUPC" w:hAnsi="CordiaUPC" w:cs="CordiaUPC" w:hint="cs"/>
          <w:color w:val="000000"/>
          <w:sz w:val="26"/>
          <w:szCs w:val="26"/>
          <w:lang w:val="en-US" w:bidi="th-TH"/>
        </w:rPr>
        <w:t xml:space="preserve">31 December </w:t>
      </w:r>
      <w:r w:rsidR="007E35C7" w:rsidRPr="007F079E">
        <w:rPr>
          <w:rFonts w:ascii="CordiaUPC" w:hAnsi="CordiaUPC" w:cs="CordiaUPC"/>
          <w:color w:val="000000"/>
          <w:sz w:val="26"/>
          <w:szCs w:val="26"/>
          <w:lang w:val="en-US" w:bidi="th-TH"/>
        </w:rPr>
        <w:t xml:space="preserve">2022 and </w:t>
      </w:r>
      <w:r w:rsidR="00C869A5" w:rsidRPr="007F079E">
        <w:rPr>
          <w:rFonts w:ascii="CordiaUPC" w:hAnsi="CordiaUPC" w:cs="CordiaUPC" w:hint="cs"/>
          <w:color w:val="000000"/>
          <w:sz w:val="26"/>
          <w:szCs w:val="26"/>
          <w:lang w:val="en-US" w:bidi="th-TH"/>
        </w:rPr>
        <w:t>202</w:t>
      </w:r>
      <w:r w:rsidR="00C869A5" w:rsidRPr="007F079E">
        <w:rPr>
          <w:rFonts w:ascii="CordiaUPC" w:hAnsi="CordiaUPC" w:cs="CordiaUPC"/>
          <w:color w:val="000000"/>
          <w:sz w:val="26"/>
          <w:szCs w:val="26"/>
          <w:lang w:val="en-US" w:bidi="th-TH"/>
        </w:rPr>
        <w:t>1</w:t>
      </w:r>
      <w:r w:rsidRPr="007F079E">
        <w:rPr>
          <w:rFonts w:ascii="CordiaUPC" w:hAnsi="CordiaUPC" w:cs="CordiaUPC" w:hint="cs"/>
          <w:sz w:val="26"/>
          <w:szCs w:val="26"/>
          <w:lang w:val="en-US" w:eastAsia="en-GB" w:bidi="th-TH"/>
        </w:rPr>
        <w:t>, the Bank</w:t>
      </w:r>
      <w:r w:rsidR="000F47D1" w:rsidRPr="007F079E">
        <w:rPr>
          <w:rFonts w:ascii="CordiaUPC" w:hAnsi="CordiaUPC" w:cs="CordiaUPC" w:hint="cs"/>
          <w:sz w:val="26"/>
          <w:szCs w:val="26"/>
          <w:lang w:val="en-US" w:eastAsia="en-GB" w:bidi="th-TH"/>
        </w:rPr>
        <w:t xml:space="preserve"> and its subsidiaries</w:t>
      </w:r>
      <w:r w:rsidRPr="007F079E">
        <w:rPr>
          <w:rFonts w:ascii="CordiaUPC" w:hAnsi="CordiaUPC" w:cs="CordiaUPC" w:hint="cs"/>
          <w:sz w:val="26"/>
          <w:szCs w:val="26"/>
          <w:lang w:val="en-US" w:eastAsia="en-GB" w:bidi="th-TH"/>
        </w:rPr>
        <w:t xml:space="preserve"> had investments in entities in which the Bank</w:t>
      </w:r>
      <w:r w:rsidR="00796245" w:rsidRPr="007F079E">
        <w:rPr>
          <w:rFonts w:ascii="CordiaUPC" w:hAnsi="CordiaUPC" w:cs="CordiaUPC" w:hint="cs"/>
          <w:sz w:val="26"/>
          <w:szCs w:val="26"/>
          <w:lang w:val="en-US" w:eastAsia="en-GB" w:bidi="th-TH"/>
        </w:rPr>
        <w:t xml:space="preserve"> and its subsidiarie</w:t>
      </w:r>
      <w:r w:rsidR="00982499" w:rsidRPr="007F079E">
        <w:rPr>
          <w:rFonts w:ascii="CordiaUPC" w:hAnsi="CordiaUPC" w:cs="CordiaUPC" w:hint="cs"/>
          <w:sz w:val="26"/>
          <w:szCs w:val="26"/>
          <w:lang w:val="en-US" w:eastAsia="en-GB" w:bidi="th-TH"/>
        </w:rPr>
        <w:t>s</w:t>
      </w:r>
      <w:r w:rsidRPr="007F079E">
        <w:rPr>
          <w:rFonts w:ascii="CordiaUPC" w:hAnsi="CordiaUPC" w:cs="CordiaUPC" w:hint="cs"/>
          <w:sz w:val="26"/>
          <w:szCs w:val="26"/>
          <w:lang w:val="en-US" w:eastAsia="en-GB" w:bidi="th-TH"/>
        </w:rPr>
        <w:t xml:space="preserve"> hold 10% or more of the paid-up share capital of the investee companies but such companies are not treated as its subsidiaries and associate</w:t>
      </w:r>
      <w:r w:rsidR="00AE78A9" w:rsidRPr="007F079E">
        <w:rPr>
          <w:rFonts w:ascii="CordiaUPC" w:hAnsi="CordiaUPC" w:cs="CordiaUPC" w:hint="cs"/>
          <w:sz w:val="26"/>
          <w:szCs w:val="26"/>
          <w:lang w:val="en-US" w:eastAsia="en-GB" w:bidi="th-TH"/>
        </w:rPr>
        <w:t>s</w:t>
      </w:r>
      <w:r w:rsidR="00531AF4" w:rsidRPr="007F079E">
        <w:rPr>
          <w:rFonts w:ascii="CordiaUPC" w:hAnsi="CordiaUPC" w:cs="CordiaUPC"/>
          <w:sz w:val="26"/>
          <w:szCs w:val="26"/>
          <w:lang w:val="en-US" w:eastAsia="en-GB" w:bidi="th-TH"/>
        </w:rPr>
        <w:t xml:space="preserve"> </w:t>
      </w:r>
      <w:r w:rsidR="002567BF" w:rsidRPr="007F079E">
        <w:rPr>
          <w:rFonts w:ascii="CordiaUPC" w:hAnsi="CordiaUPC" w:cs="CordiaUPC" w:hint="cs"/>
          <w:sz w:val="26"/>
          <w:szCs w:val="26"/>
          <w:lang w:val="en-US" w:eastAsia="en-GB" w:bidi="th-TH"/>
        </w:rPr>
        <w:t>s</w:t>
      </w:r>
      <w:r w:rsidR="00772577" w:rsidRPr="007F079E">
        <w:rPr>
          <w:rFonts w:ascii="CordiaUPC" w:hAnsi="CordiaUPC" w:cs="CordiaUPC" w:hint="cs"/>
          <w:sz w:val="26"/>
          <w:szCs w:val="26"/>
          <w:lang w:val="en-US" w:eastAsia="en-GB" w:bidi="th-TH"/>
        </w:rPr>
        <w:t>ummari</w:t>
      </w:r>
      <w:r w:rsidR="00C34B0D" w:rsidRPr="007F079E">
        <w:rPr>
          <w:rFonts w:ascii="CordiaUPC" w:hAnsi="CordiaUPC" w:cs="CordiaUPC" w:hint="cs"/>
          <w:sz w:val="26"/>
          <w:szCs w:val="26"/>
          <w:lang w:val="en-US" w:eastAsia="en-GB" w:bidi="th-TH"/>
        </w:rPr>
        <w:t>s</w:t>
      </w:r>
      <w:r w:rsidR="00772577" w:rsidRPr="007F079E">
        <w:rPr>
          <w:rFonts w:ascii="CordiaUPC" w:hAnsi="CordiaUPC" w:cs="CordiaUPC" w:hint="cs"/>
          <w:sz w:val="26"/>
          <w:szCs w:val="26"/>
          <w:lang w:val="en-US" w:eastAsia="en-GB" w:bidi="th-TH"/>
        </w:rPr>
        <w:t>ed</w:t>
      </w:r>
      <w:r w:rsidRPr="007F079E">
        <w:rPr>
          <w:rFonts w:ascii="CordiaUPC" w:hAnsi="CordiaUPC" w:cs="CordiaUPC" w:hint="cs"/>
          <w:sz w:val="26"/>
          <w:szCs w:val="26"/>
          <w:lang w:val="en-US" w:eastAsia="en-GB" w:bidi="th-TH"/>
        </w:rPr>
        <w:t xml:space="preserve"> below.</w:t>
      </w:r>
      <w:bookmarkEnd w:id="5"/>
    </w:p>
    <w:p w14:paraId="03303366" w14:textId="7C2A4B6B" w:rsidR="00D735E0" w:rsidRPr="007F079E" w:rsidRDefault="00D735E0">
      <w:pPr>
        <w:rPr>
          <w:cs/>
          <w:lang w:val="en-US" w:bidi="th-TH"/>
        </w:rPr>
      </w:pPr>
    </w:p>
    <w:tbl>
      <w:tblPr>
        <w:tblW w:w="9180" w:type="dxa"/>
        <w:tblInd w:w="450" w:type="dxa"/>
        <w:tblLayout w:type="fixed"/>
        <w:tblLook w:val="01E0" w:firstRow="1" w:lastRow="1" w:firstColumn="1" w:lastColumn="1" w:noHBand="0" w:noVBand="0"/>
      </w:tblPr>
      <w:tblGrid>
        <w:gridCol w:w="5940"/>
        <w:gridCol w:w="270"/>
        <w:gridCol w:w="1359"/>
        <w:gridCol w:w="270"/>
        <w:gridCol w:w="1341"/>
      </w:tblGrid>
      <w:tr w:rsidR="00796652" w:rsidRPr="007F079E" w14:paraId="1B180973" w14:textId="77777777" w:rsidTr="00D735E0">
        <w:trPr>
          <w:trHeight w:val="137"/>
        </w:trPr>
        <w:tc>
          <w:tcPr>
            <w:tcW w:w="5940" w:type="dxa"/>
          </w:tcPr>
          <w:p w14:paraId="03FF3866" w14:textId="4EC1FDBE" w:rsidR="00796652" w:rsidRPr="007F079E" w:rsidRDefault="00796652" w:rsidP="001C09F9">
            <w:pPr>
              <w:spacing w:line="240" w:lineRule="exact"/>
              <w:rPr>
                <w:rFonts w:ascii="CordiaUPC" w:hAnsi="CordiaUPC" w:cs="CordiaUPC"/>
                <w:b/>
                <w:bCs/>
                <w:color w:val="000000"/>
                <w:sz w:val="26"/>
                <w:szCs w:val="26"/>
                <w:lang w:val="en-US"/>
              </w:rPr>
            </w:pPr>
          </w:p>
        </w:tc>
        <w:tc>
          <w:tcPr>
            <w:tcW w:w="270" w:type="dxa"/>
          </w:tcPr>
          <w:p w14:paraId="712CF112" w14:textId="77777777" w:rsidR="00796652" w:rsidRPr="007F079E" w:rsidRDefault="00796652" w:rsidP="001C09F9">
            <w:pPr>
              <w:pStyle w:val="acctfourfigures"/>
              <w:tabs>
                <w:tab w:val="clear" w:pos="765"/>
              </w:tabs>
              <w:spacing w:line="240" w:lineRule="exact"/>
              <w:ind w:left="-108" w:right="-88"/>
              <w:jc w:val="center"/>
              <w:rPr>
                <w:rFonts w:ascii="CordiaUPC" w:hAnsi="CordiaUPC" w:cs="CordiaUPC"/>
                <w:b/>
                <w:bCs/>
                <w:sz w:val="26"/>
                <w:szCs w:val="26"/>
              </w:rPr>
            </w:pPr>
          </w:p>
        </w:tc>
        <w:tc>
          <w:tcPr>
            <w:tcW w:w="2970" w:type="dxa"/>
            <w:gridSpan w:val="3"/>
          </w:tcPr>
          <w:p w14:paraId="64292FB4" w14:textId="7DC90591" w:rsidR="00796652" w:rsidRPr="007F079E" w:rsidRDefault="006D2404" w:rsidP="001C09F9">
            <w:pPr>
              <w:pStyle w:val="acctfourfigures"/>
              <w:tabs>
                <w:tab w:val="clear" w:pos="765"/>
              </w:tabs>
              <w:spacing w:line="240" w:lineRule="exact"/>
              <w:ind w:left="-108" w:right="-88"/>
              <w:jc w:val="center"/>
              <w:rPr>
                <w:rFonts w:ascii="CordiaUPC" w:hAnsi="CordiaUPC" w:cs="CordiaUPC"/>
                <w:b/>
                <w:bCs/>
                <w:sz w:val="26"/>
                <w:szCs w:val="26"/>
              </w:rPr>
            </w:pPr>
            <w:r w:rsidRPr="007F079E">
              <w:rPr>
                <w:rFonts w:ascii="CordiaUPC" w:hAnsi="CordiaUPC" w:cs="CordiaUPC"/>
                <w:b/>
                <w:bCs/>
                <w:sz w:val="26"/>
                <w:szCs w:val="26"/>
                <w:lang w:val="en-US" w:bidi="th-TH"/>
              </w:rPr>
              <w:t xml:space="preserve">Consolidated and </w:t>
            </w:r>
            <w:r w:rsidR="00796652" w:rsidRPr="007F079E">
              <w:rPr>
                <w:rFonts w:ascii="CordiaUPC" w:hAnsi="CordiaUPC" w:cs="CordiaUPC" w:hint="cs"/>
                <w:b/>
                <w:bCs/>
                <w:sz w:val="26"/>
                <w:szCs w:val="26"/>
              </w:rPr>
              <w:t>Bank only</w:t>
            </w:r>
          </w:p>
        </w:tc>
      </w:tr>
      <w:tr w:rsidR="00796652" w:rsidRPr="007F079E" w14:paraId="6B55B991" w14:textId="77777777" w:rsidTr="00D735E0">
        <w:trPr>
          <w:trHeight w:val="137"/>
        </w:trPr>
        <w:tc>
          <w:tcPr>
            <w:tcW w:w="5940" w:type="dxa"/>
          </w:tcPr>
          <w:p w14:paraId="53806F37" w14:textId="77777777" w:rsidR="00796652" w:rsidRPr="007F079E" w:rsidRDefault="00796652" w:rsidP="001C09F9">
            <w:pPr>
              <w:spacing w:line="240" w:lineRule="exact"/>
              <w:ind w:firstLine="562"/>
              <w:rPr>
                <w:rFonts w:ascii="CordiaUPC" w:hAnsi="CordiaUPC" w:cs="CordiaUPC"/>
                <w:b/>
                <w:bCs/>
                <w:color w:val="000000"/>
                <w:sz w:val="26"/>
                <w:szCs w:val="26"/>
                <w:lang w:val="en-US"/>
              </w:rPr>
            </w:pPr>
          </w:p>
        </w:tc>
        <w:tc>
          <w:tcPr>
            <w:tcW w:w="270" w:type="dxa"/>
            <w:shd w:val="clear" w:color="auto" w:fill="auto"/>
          </w:tcPr>
          <w:p w14:paraId="063FAD27" w14:textId="77777777" w:rsidR="00796652" w:rsidRPr="007F079E" w:rsidRDefault="00796652" w:rsidP="001C09F9">
            <w:pPr>
              <w:pStyle w:val="acctmergecolhdg"/>
              <w:spacing w:line="240" w:lineRule="exact"/>
              <w:rPr>
                <w:rFonts w:ascii="CordiaUPC" w:hAnsi="CordiaUPC" w:cs="CordiaUPC"/>
                <w:b w:val="0"/>
                <w:bCs/>
                <w:sz w:val="26"/>
                <w:szCs w:val="26"/>
              </w:rPr>
            </w:pPr>
          </w:p>
        </w:tc>
        <w:tc>
          <w:tcPr>
            <w:tcW w:w="1359" w:type="dxa"/>
            <w:shd w:val="clear" w:color="auto" w:fill="auto"/>
            <w:vAlign w:val="bottom"/>
          </w:tcPr>
          <w:p w14:paraId="53E2585B" w14:textId="7E4A4A83" w:rsidR="00796652" w:rsidRPr="007F079E" w:rsidRDefault="00C00EDC" w:rsidP="00531AF4">
            <w:pPr>
              <w:pStyle w:val="acctmergecolhdg"/>
              <w:spacing w:line="240" w:lineRule="exact"/>
              <w:ind w:left="-79" w:right="-79"/>
              <w:rPr>
                <w:rFonts w:ascii="CordiaUPC" w:hAnsi="CordiaUPC" w:cs="CordiaUPC"/>
                <w:b w:val="0"/>
                <w:bCs/>
                <w:sz w:val="26"/>
                <w:szCs w:val="26"/>
              </w:rPr>
            </w:pPr>
            <w:r w:rsidRPr="007F079E">
              <w:rPr>
                <w:rFonts w:ascii="CordiaUPC" w:hAnsi="CordiaUPC" w:cs="CordiaUPC"/>
                <w:b w:val="0"/>
                <w:bCs/>
                <w:sz w:val="26"/>
                <w:szCs w:val="26"/>
              </w:rPr>
              <w:t>2022</w:t>
            </w:r>
          </w:p>
        </w:tc>
        <w:tc>
          <w:tcPr>
            <w:tcW w:w="270" w:type="dxa"/>
            <w:shd w:val="clear" w:color="auto" w:fill="auto"/>
          </w:tcPr>
          <w:p w14:paraId="2D6474D3" w14:textId="77777777" w:rsidR="00796652" w:rsidRPr="007F079E" w:rsidRDefault="00796652" w:rsidP="001C09F9">
            <w:pPr>
              <w:pStyle w:val="acctmergecolhdg"/>
              <w:spacing w:line="240" w:lineRule="exact"/>
              <w:ind w:left="-79" w:right="101"/>
              <w:rPr>
                <w:rFonts w:ascii="CordiaUPC" w:hAnsi="CordiaUPC" w:cs="CordiaUPC"/>
                <w:b w:val="0"/>
                <w:bCs/>
                <w:sz w:val="26"/>
                <w:szCs w:val="26"/>
              </w:rPr>
            </w:pPr>
          </w:p>
        </w:tc>
        <w:tc>
          <w:tcPr>
            <w:tcW w:w="1341" w:type="dxa"/>
            <w:shd w:val="clear" w:color="auto" w:fill="auto"/>
          </w:tcPr>
          <w:p w14:paraId="01E28D5C" w14:textId="3683E019" w:rsidR="00796652" w:rsidRPr="007F079E" w:rsidRDefault="00C00EDC" w:rsidP="001C09F9">
            <w:pPr>
              <w:pStyle w:val="acctmergecolhdg"/>
              <w:tabs>
                <w:tab w:val="left" w:pos="656"/>
              </w:tabs>
              <w:spacing w:line="240" w:lineRule="exact"/>
              <w:ind w:left="-79" w:right="-68"/>
              <w:rPr>
                <w:rFonts w:ascii="CordiaUPC" w:hAnsi="CordiaUPC" w:cs="CordiaUPC"/>
                <w:b w:val="0"/>
                <w:bCs/>
                <w:spacing w:val="-6"/>
                <w:sz w:val="26"/>
                <w:szCs w:val="26"/>
              </w:rPr>
            </w:pPr>
            <w:r w:rsidRPr="007F079E">
              <w:rPr>
                <w:rFonts w:ascii="CordiaUPC" w:hAnsi="CordiaUPC" w:cs="CordiaUPC"/>
                <w:b w:val="0"/>
                <w:bCs/>
                <w:spacing w:val="-6"/>
                <w:sz w:val="26"/>
                <w:szCs w:val="26"/>
              </w:rPr>
              <w:t>2021</w:t>
            </w:r>
          </w:p>
        </w:tc>
      </w:tr>
      <w:tr w:rsidR="006D2404" w:rsidRPr="007F079E" w14:paraId="7863839F" w14:textId="77777777" w:rsidTr="00D735E0">
        <w:trPr>
          <w:trHeight w:val="187"/>
        </w:trPr>
        <w:tc>
          <w:tcPr>
            <w:tcW w:w="5940" w:type="dxa"/>
          </w:tcPr>
          <w:p w14:paraId="33FD41D8" w14:textId="77777777" w:rsidR="006D2404" w:rsidRPr="007F079E" w:rsidRDefault="006D2404" w:rsidP="001C09F9">
            <w:pPr>
              <w:spacing w:line="240" w:lineRule="exact"/>
              <w:rPr>
                <w:rFonts w:ascii="CordiaUPC" w:hAnsi="CordiaUPC" w:cs="CordiaUPC"/>
                <w:b/>
                <w:bCs/>
                <w:color w:val="000000"/>
                <w:sz w:val="26"/>
                <w:szCs w:val="26"/>
                <w:lang w:val="en-US"/>
              </w:rPr>
            </w:pPr>
          </w:p>
        </w:tc>
        <w:tc>
          <w:tcPr>
            <w:tcW w:w="270" w:type="dxa"/>
          </w:tcPr>
          <w:p w14:paraId="206762D0" w14:textId="77777777" w:rsidR="006D2404" w:rsidRPr="007F079E" w:rsidRDefault="006D2404" w:rsidP="001C09F9">
            <w:pPr>
              <w:pStyle w:val="acctfourfigures"/>
              <w:tabs>
                <w:tab w:val="clear" w:pos="765"/>
              </w:tabs>
              <w:spacing w:line="240" w:lineRule="exact"/>
              <w:ind w:left="-108" w:right="-88"/>
              <w:jc w:val="center"/>
              <w:rPr>
                <w:rFonts w:ascii="CordiaUPC" w:hAnsi="CordiaUPC" w:cs="CordiaUPC"/>
                <w:i/>
                <w:iCs/>
                <w:snapToGrid w:val="0"/>
                <w:sz w:val="26"/>
                <w:szCs w:val="26"/>
                <w:lang w:val="en-US" w:eastAsia="th-TH" w:bidi="th-TH"/>
              </w:rPr>
            </w:pPr>
          </w:p>
        </w:tc>
        <w:tc>
          <w:tcPr>
            <w:tcW w:w="2970" w:type="dxa"/>
            <w:gridSpan w:val="3"/>
          </w:tcPr>
          <w:p w14:paraId="15D3C61A" w14:textId="682102FD" w:rsidR="006D2404" w:rsidRPr="007F079E" w:rsidRDefault="006D2404" w:rsidP="001C09F9">
            <w:pPr>
              <w:pStyle w:val="acctfourfigures"/>
              <w:tabs>
                <w:tab w:val="clear" w:pos="765"/>
              </w:tabs>
              <w:spacing w:line="240" w:lineRule="exact"/>
              <w:ind w:left="-108" w:right="-88"/>
              <w:jc w:val="center"/>
              <w:rPr>
                <w:rFonts w:ascii="CordiaUPC" w:hAnsi="CordiaUPC" w:cs="CordiaUPC"/>
                <w:i/>
                <w:iCs/>
                <w:snapToGrid w:val="0"/>
                <w:sz w:val="26"/>
                <w:szCs w:val="26"/>
                <w:lang w:val="en-US" w:eastAsia="th-TH" w:bidi="th-TH"/>
              </w:rPr>
            </w:pPr>
            <w:r w:rsidRPr="007F079E">
              <w:rPr>
                <w:rFonts w:ascii="CordiaUPC" w:hAnsi="CordiaUPC" w:cs="CordiaUPC" w:hint="cs"/>
                <w:bCs/>
                <w:i/>
                <w:iCs/>
                <w:sz w:val="26"/>
                <w:szCs w:val="26"/>
              </w:rPr>
              <w:t>(in million Baht)</w:t>
            </w:r>
          </w:p>
        </w:tc>
      </w:tr>
      <w:tr w:rsidR="00DB4F5F" w:rsidRPr="007F079E" w14:paraId="044F8AD8" w14:textId="77777777" w:rsidTr="00D735E0">
        <w:trPr>
          <w:trHeight w:val="182"/>
        </w:trPr>
        <w:tc>
          <w:tcPr>
            <w:tcW w:w="5940" w:type="dxa"/>
          </w:tcPr>
          <w:p w14:paraId="1CBD6319" w14:textId="68B9415D" w:rsidR="00DB4F5F" w:rsidRPr="007F079E" w:rsidRDefault="00DB4F5F" w:rsidP="00DB4F5F">
            <w:pPr>
              <w:spacing w:line="240" w:lineRule="exact"/>
              <w:rPr>
                <w:rFonts w:ascii="CordiaUPC" w:hAnsi="CordiaUPC" w:cs="CordiaUPC"/>
                <w:color w:val="000000"/>
                <w:sz w:val="26"/>
                <w:szCs w:val="26"/>
                <w:lang w:val="en-US"/>
              </w:rPr>
            </w:pPr>
            <w:r w:rsidRPr="007F079E">
              <w:rPr>
                <w:rFonts w:ascii="CordiaUPC" w:hAnsi="CordiaUPC" w:cs="CordiaUPC" w:hint="cs"/>
                <w:color w:val="000000"/>
                <w:sz w:val="26"/>
                <w:szCs w:val="26"/>
                <w:lang w:val="en-US"/>
              </w:rPr>
              <w:t>Property development and construction</w:t>
            </w:r>
          </w:p>
        </w:tc>
        <w:tc>
          <w:tcPr>
            <w:tcW w:w="270" w:type="dxa"/>
          </w:tcPr>
          <w:p w14:paraId="1E024E03" w14:textId="77777777" w:rsidR="00DB4F5F" w:rsidRPr="007F079E" w:rsidRDefault="00DB4F5F" w:rsidP="00DB4F5F">
            <w:pPr>
              <w:pStyle w:val="acctfourfigures"/>
              <w:tabs>
                <w:tab w:val="clear" w:pos="765"/>
                <w:tab w:val="decimal" w:pos="1062"/>
              </w:tabs>
              <w:spacing w:line="240" w:lineRule="exact"/>
              <w:ind w:left="-79" w:right="-198"/>
              <w:rPr>
                <w:rFonts w:ascii="CordiaUPC" w:hAnsi="CordiaUPC" w:cs="CordiaUPC"/>
                <w:sz w:val="26"/>
                <w:szCs w:val="26"/>
              </w:rPr>
            </w:pPr>
          </w:p>
        </w:tc>
        <w:tc>
          <w:tcPr>
            <w:tcW w:w="1359" w:type="dxa"/>
          </w:tcPr>
          <w:p w14:paraId="59779D3C" w14:textId="55D50317" w:rsidR="00DB4F5F" w:rsidRPr="007F079E" w:rsidRDefault="00DB4F5F" w:rsidP="00DB4F5F">
            <w:pPr>
              <w:pStyle w:val="acctfourfigures"/>
              <w:tabs>
                <w:tab w:val="clear" w:pos="765"/>
                <w:tab w:val="decimal" w:pos="1066"/>
              </w:tabs>
              <w:spacing w:line="240" w:lineRule="exact"/>
              <w:ind w:left="-79" w:right="-136"/>
              <w:rPr>
                <w:rFonts w:ascii="CordiaUPC" w:hAnsi="CordiaUPC" w:cs="CordiaUPC"/>
                <w:sz w:val="26"/>
                <w:szCs w:val="26"/>
                <w:cs/>
                <w:lang w:bidi="th-TH"/>
              </w:rPr>
            </w:pPr>
            <w:r w:rsidRPr="007F079E">
              <w:rPr>
                <w:rFonts w:ascii="CordiaUPC" w:hAnsi="CordiaUPC" w:cs="CordiaUPC" w:hint="cs"/>
                <w:sz w:val="26"/>
                <w:szCs w:val="26"/>
                <w:cs/>
                <w:lang w:val="en-US" w:bidi="th-TH"/>
              </w:rPr>
              <w:t>-</w:t>
            </w:r>
          </w:p>
        </w:tc>
        <w:tc>
          <w:tcPr>
            <w:tcW w:w="270" w:type="dxa"/>
          </w:tcPr>
          <w:p w14:paraId="5CD7DFF6" w14:textId="77777777" w:rsidR="00DB4F5F" w:rsidRPr="007F079E" w:rsidRDefault="00DB4F5F" w:rsidP="00DB4F5F">
            <w:pPr>
              <w:pStyle w:val="acctfourfigures"/>
              <w:tabs>
                <w:tab w:val="clear" w:pos="765"/>
                <w:tab w:val="decimal" w:pos="1066"/>
              </w:tabs>
              <w:spacing w:line="240" w:lineRule="exact"/>
              <w:ind w:left="-79" w:right="-136"/>
              <w:rPr>
                <w:rFonts w:ascii="CordiaUPC" w:hAnsi="CordiaUPC" w:cs="CordiaUPC"/>
                <w:sz w:val="26"/>
                <w:szCs w:val="26"/>
              </w:rPr>
            </w:pPr>
          </w:p>
        </w:tc>
        <w:tc>
          <w:tcPr>
            <w:tcW w:w="1341" w:type="dxa"/>
          </w:tcPr>
          <w:p w14:paraId="60B7C00D" w14:textId="78DAEC0B" w:rsidR="00DB4F5F" w:rsidRPr="007F079E" w:rsidRDefault="00DB4F5F" w:rsidP="00DB4F5F">
            <w:pPr>
              <w:pStyle w:val="acctfourfigures"/>
              <w:tabs>
                <w:tab w:val="clear" w:pos="765"/>
                <w:tab w:val="decimal" w:pos="1066"/>
              </w:tabs>
              <w:spacing w:line="240" w:lineRule="exact"/>
              <w:ind w:left="-79" w:right="-136"/>
              <w:rPr>
                <w:rFonts w:ascii="CordiaUPC" w:hAnsi="CordiaUPC" w:cs="CordiaUPC"/>
                <w:sz w:val="26"/>
                <w:szCs w:val="26"/>
              </w:rPr>
            </w:pPr>
            <w:r w:rsidRPr="007F079E">
              <w:rPr>
                <w:rFonts w:ascii="CordiaUPC" w:hAnsi="CordiaUPC" w:cs="CordiaUPC"/>
                <w:sz w:val="26"/>
                <w:szCs w:val="26"/>
              </w:rPr>
              <w:t>4</w:t>
            </w:r>
          </w:p>
        </w:tc>
      </w:tr>
      <w:tr w:rsidR="00DB4F5F" w:rsidRPr="007F079E" w14:paraId="4808783C" w14:textId="77777777" w:rsidTr="00D735E0">
        <w:trPr>
          <w:trHeight w:val="187"/>
        </w:trPr>
        <w:tc>
          <w:tcPr>
            <w:tcW w:w="5940" w:type="dxa"/>
          </w:tcPr>
          <w:p w14:paraId="7A8E24F5" w14:textId="77777777" w:rsidR="00DB4F5F" w:rsidRPr="007F079E" w:rsidRDefault="00DB4F5F" w:rsidP="00DB4F5F">
            <w:pPr>
              <w:spacing w:line="240" w:lineRule="exact"/>
              <w:rPr>
                <w:rFonts w:ascii="CordiaUPC" w:hAnsi="CordiaUPC" w:cs="CordiaUPC"/>
                <w:color w:val="000000"/>
                <w:sz w:val="26"/>
                <w:szCs w:val="26"/>
                <w:lang w:val="en-US"/>
              </w:rPr>
            </w:pPr>
            <w:r w:rsidRPr="007F079E">
              <w:rPr>
                <w:rFonts w:ascii="CordiaUPC" w:hAnsi="CordiaUPC" w:cs="CordiaUPC" w:hint="cs"/>
                <w:color w:val="000000"/>
                <w:sz w:val="26"/>
                <w:szCs w:val="26"/>
                <w:lang w:val="en-US"/>
              </w:rPr>
              <w:t>Public utilities and services</w:t>
            </w:r>
          </w:p>
        </w:tc>
        <w:tc>
          <w:tcPr>
            <w:tcW w:w="270" w:type="dxa"/>
          </w:tcPr>
          <w:p w14:paraId="3B77A740" w14:textId="77777777" w:rsidR="00DB4F5F" w:rsidRPr="007F079E" w:rsidRDefault="00DB4F5F" w:rsidP="00DB4F5F">
            <w:pPr>
              <w:pStyle w:val="acctfourfigures"/>
              <w:tabs>
                <w:tab w:val="clear" w:pos="765"/>
                <w:tab w:val="decimal" w:pos="1062"/>
              </w:tabs>
              <w:spacing w:line="240" w:lineRule="exact"/>
              <w:ind w:left="-79" w:right="-198"/>
              <w:rPr>
                <w:rFonts w:ascii="CordiaUPC" w:hAnsi="CordiaUPC" w:cs="CordiaUPC"/>
                <w:sz w:val="26"/>
                <w:szCs w:val="26"/>
              </w:rPr>
            </w:pPr>
          </w:p>
        </w:tc>
        <w:tc>
          <w:tcPr>
            <w:tcW w:w="1359" w:type="dxa"/>
          </w:tcPr>
          <w:p w14:paraId="78581F28" w14:textId="67E46644" w:rsidR="00DB4F5F" w:rsidRPr="007F079E" w:rsidRDefault="00DB4F5F" w:rsidP="00DB4F5F">
            <w:pPr>
              <w:pStyle w:val="acctfourfigures"/>
              <w:tabs>
                <w:tab w:val="clear" w:pos="765"/>
                <w:tab w:val="decimal" w:pos="1066"/>
              </w:tabs>
              <w:spacing w:line="240" w:lineRule="exact"/>
              <w:ind w:left="-79" w:right="-136"/>
              <w:rPr>
                <w:rFonts w:ascii="CordiaUPC" w:hAnsi="CordiaUPC" w:cs="CordiaUPC"/>
                <w:sz w:val="26"/>
                <w:szCs w:val="26"/>
              </w:rPr>
            </w:pPr>
            <w:r w:rsidRPr="007F079E">
              <w:rPr>
                <w:rFonts w:ascii="CordiaUPC" w:hAnsi="CordiaUPC" w:cs="CordiaUPC"/>
                <w:sz w:val="26"/>
                <w:szCs w:val="26"/>
                <w:lang w:val="en-US"/>
              </w:rPr>
              <w:t>123</w:t>
            </w:r>
          </w:p>
        </w:tc>
        <w:tc>
          <w:tcPr>
            <w:tcW w:w="270" w:type="dxa"/>
          </w:tcPr>
          <w:p w14:paraId="67B04AB9" w14:textId="77777777" w:rsidR="00DB4F5F" w:rsidRPr="007F079E" w:rsidRDefault="00DB4F5F" w:rsidP="00DB4F5F">
            <w:pPr>
              <w:pStyle w:val="acctfourfigures"/>
              <w:tabs>
                <w:tab w:val="clear" w:pos="765"/>
                <w:tab w:val="decimal" w:pos="1066"/>
              </w:tabs>
              <w:spacing w:line="240" w:lineRule="exact"/>
              <w:ind w:left="-79" w:right="-136"/>
              <w:rPr>
                <w:rFonts w:ascii="CordiaUPC" w:hAnsi="CordiaUPC" w:cs="CordiaUPC"/>
                <w:sz w:val="26"/>
                <w:szCs w:val="26"/>
              </w:rPr>
            </w:pPr>
          </w:p>
        </w:tc>
        <w:tc>
          <w:tcPr>
            <w:tcW w:w="1341" w:type="dxa"/>
          </w:tcPr>
          <w:p w14:paraId="712F8B86" w14:textId="310254B1" w:rsidR="00DB4F5F" w:rsidRPr="007F079E" w:rsidRDefault="00DB4F5F" w:rsidP="00DB4F5F">
            <w:pPr>
              <w:pStyle w:val="acctfourfigures"/>
              <w:tabs>
                <w:tab w:val="clear" w:pos="765"/>
                <w:tab w:val="decimal" w:pos="1066"/>
              </w:tabs>
              <w:spacing w:line="240" w:lineRule="exact"/>
              <w:ind w:left="-79" w:right="-136"/>
              <w:rPr>
                <w:rFonts w:ascii="CordiaUPC" w:hAnsi="CordiaUPC" w:cs="CordiaUPC"/>
                <w:sz w:val="26"/>
                <w:szCs w:val="26"/>
              </w:rPr>
            </w:pPr>
            <w:r w:rsidRPr="007F079E">
              <w:rPr>
                <w:rFonts w:ascii="CordiaUPC" w:hAnsi="CordiaUPC" w:cs="CordiaUPC"/>
                <w:sz w:val="26"/>
                <w:szCs w:val="26"/>
              </w:rPr>
              <w:t>126</w:t>
            </w:r>
          </w:p>
        </w:tc>
      </w:tr>
      <w:tr w:rsidR="00DB4F5F" w:rsidRPr="007F079E" w14:paraId="7ACD8449" w14:textId="77777777" w:rsidTr="00BF05A7">
        <w:trPr>
          <w:trHeight w:val="70"/>
        </w:trPr>
        <w:tc>
          <w:tcPr>
            <w:tcW w:w="5940" w:type="dxa"/>
          </w:tcPr>
          <w:p w14:paraId="07F966A6" w14:textId="77777777" w:rsidR="00DB4F5F" w:rsidRPr="007F079E" w:rsidRDefault="00DB4F5F" w:rsidP="00DB4F5F">
            <w:pPr>
              <w:spacing w:line="240" w:lineRule="exact"/>
              <w:rPr>
                <w:rFonts w:ascii="CordiaUPC" w:hAnsi="CordiaUPC" w:cs="CordiaUPC"/>
                <w:color w:val="000000"/>
                <w:sz w:val="26"/>
                <w:szCs w:val="26"/>
                <w:lang w:val="en-US" w:bidi="th-TH"/>
              </w:rPr>
            </w:pPr>
            <w:r w:rsidRPr="007F079E">
              <w:rPr>
                <w:rFonts w:ascii="CordiaUPC" w:hAnsi="CordiaUPC" w:cs="CordiaUPC" w:hint="cs"/>
                <w:color w:val="000000"/>
                <w:sz w:val="26"/>
                <w:szCs w:val="26"/>
                <w:lang w:val="en-US"/>
              </w:rPr>
              <w:t>Mutual funds and financial services</w:t>
            </w:r>
          </w:p>
        </w:tc>
        <w:tc>
          <w:tcPr>
            <w:tcW w:w="270" w:type="dxa"/>
          </w:tcPr>
          <w:p w14:paraId="715E137D" w14:textId="77777777" w:rsidR="00DB4F5F" w:rsidRPr="007F079E" w:rsidRDefault="00DB4F5F" w:rsidP="00DB4F5F">
            <w:pPr>
              <w:pStyle w:val="acctfourfigures"/>
              <w:tabs>
                <w:tab w:val="clear" w:pos="765"/>
                <w:tab w:val="decimal" w:pos="1062"/>
              </w:tabs>
              <w:spacing w:line="240" w:lineRule="exact"/>
              <w:ind w:left="-79" w:right="-198"/>
              <w:rPr>
                <w:rFonts w:ascii="CordiaUPC" w:hAnsi="CordiaUPC" w:cs="CordiaUPC"/>
                <w:sz w:val="26"/>
                <w:szCs w:val="26"/>
              </w:rPr>
            </w:pPr>
          </w:p>
        </w:tc>
        <w:tc>
          <w:tcPr>
            <w:tcW w:w="1359" w:type="dxa"/>
            <w:vAlign w:val="bottom"/>
          </w:tcPr>
          <w:p w14:paraId="411EA636" w14:textId="40342189" w:rsidR="00DB4F5F" w:rsidRPr="007F079E" w:rsidRDefault="00DB4F5F" w:rsidP="00DB4F5F">
            <w:pPr>
              <w:pStyle w:val="acctfourfigures"/>
              <w:tabs>
                <w:tab w:val="clear" w:pos="765"/>
                <w:tab w:val="decimal" w:pos="1066"/>
              </w:tabs>
              <w:spacing w:line="240" w:lineRule="exact"/>
              <w:ind w:left="-79" w:right="-136"/>
              <w:rPr>
                <w:rFonts w:ascii="CordiaUPC" w:hAnsi="CordiaUPC" w:cs="CordiaUPC"/>
                <w:sz w:val="26"/>
                <w:szCs w:val="26"/>
              </w:rPr>
            </w:pPr>
            <w:r w:rsidRPr="007F079E">
              <w:rPr>
                <w:rFonts w:ascii="CordiaUPC" w:hAnsi="CordiaUPC" w:cs="CordiaUPC"/>
                <w:sz w:val="26"/>
                <w:szCs w:val="26"/>
                <w:lang w:val="en-US" w:bidi="th-TH"/>
              </w:rPr>
              <w:t>344</w:t>
            </w:r>
          </w:p>
        </w:tc>
        <w:tc>
          <w:tcPr>
            <w:tcW w:w="270" w:type="dxa"/>
          </w:tcPr>
          <w:p w14:paraId="4FDB2C93" w14:textId="77777777" w:rsidR="00DB4F5F" w:rsidRPr="007F079E" w:rsidRDefault="00DB4F5F" w:rsidP="00DB4F5F">
            <w:pPr>
              <w:pStyle w:val="acctfourfigures"/>
              <w:tabs>
                <w:tab w:val="clear" w:pos="765"/>
                <w:tab w:val="decimal" w:pos="1066"/>
              </w:tabs>
              <w:spacing w:line="240" w:lineRule="exact"/>
              <w:ind w:left="-79" w:right="-136"/>
              <w:rPr>
                <w:rFonts w:ascii="CordiaUPC" w:hAnsi="CordiaUPC" w:cs="CordiaUPC"/>
                <w:sz w:val="26"/>
                <w:szCs w:val="26"/>
              </w:rPr>
            </w:pPr>
          </w:p>
        </w:tc>
        <w:tc>
          <w:tcPr>
            <w:tcW w:w="1341" w:type="dxa"/>
          </w:tcPr>
          <w:p w14:paraId="2649DDC5" w14:textId="2CCED4E7" w:rsidR="00DB4F5F" w:rsidRPr="007F079E" w:rsidRDefault="00DB4F5F" w:rsidP="00DB4F5F">
            <w:pPr>
              <w:pStyle w:val="acctfourfigures"/>
              <w:tabs>
                <w:tab w:val="clear" w:pos="765"/>
                <w:tab w:val="decimal" w:pos="1066"/>
              </w:tabs>
              <w:spacing w:line="240" w:lineRule="exact"/>
              <w:ind w:left="-79" w:right="-136"/>
              <w:rPr>
                <w:rFonts w:ascii="CordiaUPC" w:hAnsi="CordiaUPC" w:cs="CordiaUPC"/>
                <w:sz w:val="26"/>
                <w:szCs w:val="26"/>
              </w:rPr>
            </w:pPr>
            <w:r w:rsidRPr="007F079E">
              <w:rPr>
                <w:rFonts w:ascii="CordiaUPC" w:hAnsi="CordiaUPC" w:cs="CordiaUPC"/>
                <w:sz w:val="26"/>
                <w:szCs w:val="26"/>
              </w:rPr>
              <w:t>266</w:t>
            </w:r>
          </w:p>
        </w:tc>
      </w:tr>
      <w:tr w:rsidR="00DB4F5F" w:rsidRPr="007F079E" w14:paraId="6F285262" w14:textId="77777777" w:rsidTr="00BF05A7">
        <w:trPr>
          <w:trHeight w:val="187"/>
        </w:trPr>
        <w:tc>
          <w:tcPr>
            <w:tcW w:w="5940" w:type="dxa"/>
          </w:tcPr>
          <w:p w14:paraId="3958EDCA" w14:textId="77777777" w:rsidR="00DB4F5F" w:rsidRPr="007F079E" w:rsidRDefault="00DB4F5F" w:rsidP="00DB4F5F">
            <w:pPr>
              <w:spacing w:line="240" w:lineRule="exact"/>
              <w:rPr>
                <w:rFonts w:ascii="CordiaUPC" w:hAnsi="CordiaUPC" w:cs="CordiaUPC"/>
                <w:color w:val="000000"/>
                <w:sz w:val="26"/>
                <w:szCs w:val="26"/>
              </w:rPr>
            </w:pPr>
            <w:r w:rsidRPr="007F079E">
              <w:rPr>
                <w:rFonts w:ascii="CordiaUPC" w:hAnsi="CordiaUPC" w:cs="CordiaUPC" w:hint="cs"/>
                <w:color w:val="000000"/>
                <w:sz w:val="26"/>
                <w:szCs w:val="26"/>
              </w:rPr>
              <w:t>Others</w:t>
            </w:r>
          </w:p>
        </w:tc>
        <w:tc>
          <w:tcPr>
            <w:tcW w:w="270" w:type="dxa"/>
          </w:tcPr>
          <w:p w14:paraId="23934462" w14:textId="77777777" w:rsidR="00DB4F5F" w:rsidRPr="007F079E" w:rsidRDefault="00DB4F5F" w:rsidP="00DB4F5F">
            <w:pPr>
              <w:pStyle w:val="acctfourfigures"/>
              <w:tabs>
                <w:tab w:val="clear" w:pos="765"/>
                <w:tab w:val="decimal" w:pos="1062"/>
              </w:tabs>
              <w:spacing w:line="240" w:lineRule="exact"/>
              <w:ind w:left="-79" w:right="-198"/>
              <w:rPr>
                <w:rFonts w:ascii="CordiaUPC" w:hAnsi="CordiaUPC" w:cs="CordiaUPC"/>
                <w:sz w:val="26"/>
                <w:szCs w:val="26"/>
              </w:rPr>
            </w:pPr>
          </w:p>
        </w:tc>
        <w:tc>
          <w:tcPr>
            <w:tcW w:w="1359" w:type="dxa"/>
            <w:tcBorders>
              <w:bottom w:val="single" w:sz="2" w:space="0" w:color="auto"/>
            </w:tcBorders>
            <w:vAlign w:val="bottom"/>
          </w:tcPr>
          <w:p w14:paraId="63B32FF4" w14:textId="2AF74EA7" w:rsidR="00DB4F5F" w:rsidRPr="007F079E" w:rsidRDefault="00DB4F5F" w:rsidP="00DB4F5F">
            <w:pPr>
              <w:pStyle w:val="acctfourfigures"/>
              <w:tabs>
                <w:tab w:val="clear" w:pos="765"/>
                <w:tab w:val="decimal" w:pos="1066"/>
              </w:tabs>
              <w:spacing w:line="240" w:lineRule="exact"/>
              <w:ind w:left="-79" w:right="-136"/>
              <w:rPr>
                <w:rFonts w:ascii="CordiaUPC" w:hAnsi="CordiaUPC" w:cs="CordiaUPC"/>
                <w:sz w:val="26"/>
                <w:szCs w:val="26"/>
              </w:rPr>
            </w:pPr>
            <w:r w:rsidRPr="007F079E">
              <w:rPr>
                <w:rFonts w:ascii="CordiaUPC" w:hAnsi="CordiaUPC" w:cs="CordiaUPC"/>
                <w:sz w:val="26"/>
                <w:szCs w:val="26"/>
                <w:lang w:val="en-US"/>
              </w:rPr>
              <w:t>1,974</w:t>
            </w:r>
          </w:p>
        </w:tc>
        <w:tc>
          <w:tcPr>
            <w:tcW w:w="270" w:type="dxa"/>
          </w:tcPr>
          <w:p w14:paraId="6C438100" w14:textId="77777777" w:rsidR="00DB4F5F" w:rsidRPr="007F079E" w:rsidRDefault="00DB4F5F" w:rsidP="00DB4F5F">
            <w:pPr>
              <w:pStyle w:val="acctfourfigures"/>
              <w:tabs>
                <w:tab w:val="clear" w:pos="765"/>
                <w:tab w:val="decimal" w:pos="1066"/>
              </w:tabs>
              <w:spacing w:line="240" w:lineRule="exact"/>
              <w:ind w:left="-79" w:right="-136"/>
              <w:rPr>
                <w:rFonts w:ascii="CordiaUPC" w:hAnsi="CordiaUPC" w:cs="CordiaUPC"/>
                <w:sz w:val="26"/>
                <w:szCs w:val="26"/>
              </w:rPr>
            </w:pPr>
          </w:p>
        </w:tc>
        <w:tc>
          <w:tcPr>
            <w:tcW w:w="1341" w:type="dxa"/>
            <w:tcBorders>
              <w:bottom w:val="single" w:sz="4" w:space="0" w:color="auto"/>
            </w:tcBorders>
          </w:tcPr>
          <w:p w14:paraId="74B8C346" w14:textId="13007E67" w:rsidR="00DB4F5F" w:rsidRPr="007F079E" w:rsidRDefault="00DB4F5F" w:rsidP="00DB4F5F">
            <w:pPr>
              <w:pStyle w:val="acctfourfigures"/>
              <w:tabs>
                <w:tab w:val="clear" w:pos="765"/>
                <w:tab w:val="decimal" w:pos="1066"/>
              </w:tabs>
              <w:spacing w:line="240" w:lineRule="exact"/>
              <w:ind w:left="-79" w:right="-136"/>
              <w:rPr>
                <w:rFonts w:ascii="CordiaUPC" w:hAnsi="CordiaUPC" w:cs="CordiaUPC"/>
                <w:sz w:val="26"/>
                <w:szCs w:val="26"/>
              </w:rPr>
            </w:pPr>
            <w:r w:rsidRPr="007F079E">
              <w:rPr>
                <w:rFonts w:ascii="CordiaUPC" w:hAnsi="CordiaUPC" w:cs="CordiaUPC"/>
                <w:sz w:val="26"/>
                <w:szCs w:val="26"/>
              </w:rPr>
              <w:t>2,071</w:t>
            </w:r>
          </w:p>
        </w:tc>
      </w:tr>
      <w:tr w:rsidR="00DB4F5F" w:rsidRPr="007F079E" w14:paraId="4B693BD5" w14:textId="77777777" w:rsidTr="00BF05A7">
        <w:trPr>
          <w:trHeight w:val="60"/>
        </w:trPr>
        <w:tc>
          <w:tcPr>
            <w:tcW w:w="5940" w:type="dxa"/>
            <w:vAlign w:val="bottom"/>
          </w:tcPr>
          <w:p w14:paraId="453FCBC9" w14:textId="17E4E566" w:rsidR="00DB4F5F" w:rsidRPr="007F079E" w:rsidRDefault="00DB4F5F" w:rsidP="00DB4F5F">
            <w:pPr>
              <w:spacing w:line="240" w:lineRule="exact"/>
              <w:rPr>
                <w:rFonts w:ascii="CordiaUPC" w:hAnsi="CordiaUPC" w:cs="CordiaUPC"/>
                <w:b/>
                <w:bCs/>
                <w:color w:val="000000"/>
                <w:sz w:val="26"/>
                <w:szCs w:val="26"/>
                <w:cs/>
                <w:lang w:bidi="th-TH"/>
              </w:rPr>
            </w:pPr>
            <w:r w:rsidRPr="007F079E">
              <w:rPr>
                <w:rFonts w:ascii="CordiaUPC" w:hAnsi="CordiaUPC" w:cs="CordiaUPC"/>
                <w:b/>
                <w:bCs/>
                <w:color w:val="000000"/>
                <w:sz w:val="26"/>
                <w:szCs w:val="26"/>
              </w:rPr>
              <w:t>Total investments</w:t>
            </w:r>
          </w:p>
        </w:tc>
        <w:tc>
          <w:tcPr>
            <w:tcW w:w="270" w:type="dxa"/>
          </w:tcPr>
          <w:p w14:paraId="715A7A3B" w14:textId="77777777" w:rsidR="00DB4F5F" w:rsidRPr="007F079E" w:rsidRDefault="00DB4F5F" w:rsidP="00DB4F5F">
            <w:pPr>
              <w:pStyle w:val="acctfourfigures"/>
              <w:tabs>
                <w:tab w:val="clear" w:pos="765"/>
                <w:tab w:val="decimal" w:pos="1062"/>
              </w:tabs>
              <w:spacing w:line="240" w:lineRule="exact"/>
              <w:ind w:left="-79" w:right="-198"/>
              <w:rPr>
                <w:rFonts w:ascii="CordiaUPC" w:hAnsi="CordiaUPC" w:cs="CordiaUPC"/>
                <w:b/>
                <w:bCs/>
                <w:sz w:val="26"/>
                <w:szCs w:val="26"/>
              </w:rPr>
            </w:pPr>
          </w:p>
        </w:tc>
        <w:tc>
          <w:tcPr>
            <w:tcW w:w="1359" w:type="dxa"/>
            <w:tcBorders>
              <w:top w:val="single" w:sz="2" w:space="0" w:color="auto"/>
              <w:bottom w:val="double" w:sz="4" w:space="0" w:color="auto"/>
            </w:tcBorders>
            <w:vAlign w:val="bottom"/>
          </w:tcPr>
          <w:p w14:paraId="3710230B" w14:textId="6C9113E3" w:rsidR="00DB4F5F" w:rsidRPr="007F079E" w:rsidRDefault="00DB4F5F" w:rsidP="00DB4F5F">
            <w:pPr>
              <w:pStyle w:val="acctfourfigures"/>
              <w:tabs>
                <w:tab w:val="clear" w:pos="765"/>
                <w:tab w:val="decimal" w:pos="1066"/>
              </w:tabs>
              <w:spacing w:line="240" w:lineRule="exact"/>
              <w:ind w:left="-79" w:right="-136"/>
              <w:rPr>
                <w:rFonts w:ascii="CordiaUPC" w:hAnsi="CordiaUPC" w:cs="CordiaUPC"/>
                <w:b/>
                <w:bCs/>
                <w:sz w:val="26"/>
                <w:szCs w:val="26"/>
              </w:rPr>
            </w:pPr>
            <w:r w:rsidRPr="007F079E">
              <w:rPr>
                <w:rFonts w:ascii="CordiaUPC" w:hAnsi="CordiaUPC" w:cs="CordiaUPC"/>
                <w:b/>
                <w:bCs/>
                <w:sz w:val="26"/>
                <w:szCs w:val="26"/>
                <w:lang w:val="en-US"/>
              </w:rPr>
              <w:t>2,441</w:t>
            </w:r>
          </w:p>
        </w:tc>
        <w:tc>
          <w:tcPr>
            <w:tcW w:w="270" w:type="dxa"/>
          </w:tcPr>
          <w:p w14:paraId="011D2F59" w14:textId="77777777" w:rsidR="00DB4F5F" w:rsidRPr="007F079E" w:rsidRDefault="00DB4F5F" w:rsidP="00DB4F5F">
            <w:pPr>
              <w:pStyle w:val="acctfourfigures"/>
              <w:tabs>
                <w:tab w:val="clear" w:pos="765"/>
                <w:tab w:val="decimal" w:pos="1066"/>
              </w:tabs>
              <w:spacing w:line="240" w:lineRule="exact"/>
              <w:ind w:left="-79" w:right="-136"/>
              <w:rPr>
                <w:rFonts w:ascii="CordiaUPC" w:hAnsi="CordiaUPC" w:cs="CordiaUPC"/>
                <w:b/>
                <w:bCs/>
                <w:sz w:val="26"/>
                <w:szCs w:val="26"/>
              </w:rPr>
            </w:pPr>
          </w:p>
        </w:tc>
        <w:tc>
          <w:tcPr>
            <w:tcW w:w="1341" w:type="dxa"/>
            <w:tcBorders>
              <w:top w:val="single" w:sz="4" w:space="0" w:color="auto"/>
              <w:bottom w:val="double" w:sz="4" w:space="0" w:color="auto"/>
            </w:tcBorders>
          </w:tcPr>
          <w:p w14:paraId="57AE0E58" w14:textId="6DC7F4BF" w:rsidR="00DB4F5F" w:rsidRPr="007F079E" w:rsidRDefault="00DB4F5F" w:rsidP="00DB4F5F">
            <w:pPr>
              <w:pStyle w:val="acctfourfigures"/>
              <w:tabs>
                <w:tab w:val="clear" w:pos="765"/>
                <w:tab w:val="decimal" w:pos="1066"/>
              </w:tabs>
              <w:spacing w:line="240" w:lineRule="exact"/>
              <w:ind w:left="-79" w:right="-136"/>
              <w:rPr>
                <w:rFonts w:ascii="CordiaUPC" w:hAnsi="CordiaUPC" w:cs="CordiaUPC"/>
                <w:b/>
                <w:bCs/>
                <w:sz w:val="26"/>
                <w:szCs w:val="26"/>
              </w:rPr>
            </w:pPr>
            <w:r w:rsidRPr="007F079E">
              <w:rPr>
                <w:rFonts w:ascii="CordiaUPC" w:hAnsi="CordiaUPC" w:cs="CordiaUPC"/>
                <w:b/>
                <w:bCs/>
                <w:sz w:val="26"/>
                <w:szCs w:val="26"/>
              </w:rPr>
              <w:t>2,467</w:t>
            </w:r>
          </w:p>
        </w:tc>
      </w:tr>
    </w:tbl>
    <w:p w14:paraId="74ABF19A" w14:textId="77777777" w:rsidR="00B32F0E" w:rsidRPr="007F079E" w:rsidRDefault="00B32F0E" w:rsidP="001C09F9">
      <w:pPr>
        <w:pStyle w:val="index"/>
        <w:spacing w:after="0" w:line="240" w:lineRule="exact"/>
        <w:rPr>
          <w:rFonts w:ascii="CordiaUPC" w:hAnsi="CordiaUPC" w:cs="CordiaUPC"/>
          <w:sz w:val="26"/>
          <w:szCs w:val="26"/>
          <w:lang w:val="en-US" w:bidi="th-TH"/>
        </w:rPr>
      </w:pPr>
    </w:p>
    <w:p w14:paraId="6DEA22B8" w14:textId="444CE7A9" w:rsidR="005B5F30" w:rsidRPr="007F079E" w:rsidRDefault="005B5F30" w:rsidP="001C09F9">
      <w:pPr>
        <w:spacing w:line="240" w:lineRule="exact"/>
        <w:ind w:left="547"/>
        <w:rPr>
          <w:rFonts w:ascii="CordiaUPC" w:eastAsia="Calibri" w:hAnsi="CordiaUPC" w:cs="CordiaUPC"/>
          <w:i/>
          <w:iCs/>
          <w:sz w:val="26"/>
          <w:szCs w:val="26"/>
          <w:lang w:val="en-US" w:bidi="th-TH"/>
        </w:rPr>
      </w:pPr>
      <w:r w:rsidRPr="007F079E">
        <w:rPr>
          <w:rFonts w:ascii="CordiaUPC" w:eastAsia="Calibri" w:hAnsi="CordiaUPC" w:cs="CordiaUPC" w:hint="cs"/>
          <w:i/>
          <w:iCs/>
          <w:sz w:val="26"/>
          <w:szCs w:val="26"/>
          <w:lang w:val="en-US" w:bidi="th-TH"/>
        </w:rPr>
        <w:t>Interest in unconsolidated structured entity arising in the normal business</w:t>
      </w:r>
    </w:p>
    <w:p w14:paraId="556014A3" w14:textId="77777777" w:rsidR="00B260CF" w:rsidRPr="007F079E" w:rsidRDefault="00B260CF" w:rsidP="001C09F9">
      <w:pPr>
        <w:spacing w:line="240" w:lineRule="exact"/>
        <w:ind w:left="547"/>
        <w:rPr>
          <w:rFonts w:ascii="CordiaUPC" w:eastAsia="Calibri" w:hAnsi="CordiaUPC" w:cs="CordiaUPC"/>
          <w:sz w:val="26"/>
          <w:szCs w:val="26"/>
          <w:cs/>
          <w:lang w:val="en-US" w:bidi="th-TH"/>
        </w:rPr>
      </w:pPr>
    </w:p>
    <w:p w14:paraId="02E909FE" w14:textId="2DCAF47B" w:rsidR="00B32A00" w:rsidRPr="007F079E" w:rsidRDefault="005B5F30" w:rsidP="001C09F9">
      <w:pPr>
        <w:spacing w:line="240" w:lineRule="exact"/>
        <w:ind w:left="547"/>
        <w:jc w:val="thaiDistribute"/>
        <w:rPr>
          <w:rFonts w:ascii="CordiaUPC" w:eastAsia="Calibri" w:hAnsi="CordiaUPC" w:cs="CordiaUPC"/>
          <w:sz w:val="26"/>
          <w:szCs w:val="26"/>
          <w:lang w:val="en-US" w:bidi="th-TH"/>
        </w:rPr>
      </w:pPr>
      <w:r w:rsidRPr="007F079E">
        <w:rPr>
          <w:rFonts w:ascii="CordiaUPC" w:eastAsia="Calibri" w:hAnsi="CordiaUPC" w:cs="CordiaUPC" w:hint="cs"/>
          <w:sz w:val="26"/>
          <w:szCs w:val="26"/>
          <w:lang w:val="en-US" w:bidi="th-TH"/>
        </w:rPr>
        <w:t xml:space="preserve">The Bank and its subsidiaries </w:t>
      </w:r>
      <w:r w:rsidR="00CC35EE" w:rsidRPr="007F079E">
        <w:rPr>
          <w:rFonts w:ascii="CordiaUPC" w:eastAsia="Calibri" w:hAnsi="CordiaUPC" w:cs="CordiaUPC" w:hint="cs"/>
          <w:sz w:val="26"/>
          <w:szCs w:val="26"/>
          <w:lang w:val="en-US" w:bidi="th-TH"/>
        </w:rPr>
        <w:t xml:space="preserve">may </w:t>
      </w:r>
      <w:r w:rsidRPr="007F079E">
        <w:rPr>
          <w:rFonts w:ascii="CordiaUPC" w:eastAsia="Calibri" w:hAnsi="CordiaUPC" w:cs="CordiaUPC" w:hint="cs"/>
          <w:sz w:val="26"/>
          <w:szCs w:val="26"/>
          <w:lang w:val="en-US" w:bidi="th-TH"/>
        </w:rPr>
        <w:t>enter into transactions with structured entities in the forms of investment in unit trusts, lend</w:t>
      </w:r>
      <w:r w:rsidR="00EF3574" w:rsidRPr="007F079E">
        <w:rPr>
          <w:rFonts w:ascii="CordiaUPC" w:eastAsia="Calibri" w:hAnsi="CordiaUPC" w:cs="CordiaUPC" w:hint="cs"/>
          <w:sz w:val="26"/>
          <w:szCs w:val="26"/>
          <w:lang w:val="en-US" w:bidi="th-TH"/>
        </w:rPr>
        <w:t>ing and derivative</w:t>
      </w:r>
      <w:r w:rsidR="00EC14A9" w:rsidRPr="007F079E">
        <w:rPr>
          <w:rFonts w:ascii="CordiaUPC" w:eastAsia="Calibri" w:hAnsi="CordiaUPC" w:cs="CordiaUPC" w:hint="cs"/>
          <w:sz w:val="26"/>
          <w:szCs w:val="26"/>
          <w:lang w:val="en-US" w:bidi="th-TH"/>
        </w:rPr>
        <w:t xml:space="preserve">. </w:t>
      </w:r>
      <w:r w:rsidRPr="007F079E">
        <w:rPr>
          <w:rFonts w:ascii="CordiaUPC" w:eastAsia="Calibri" w:hAnsi="CordiaUPC" w:cs="CordiaUPC" w:hint="cs"/>
          <w:sz w:val="26"/>
          <w:szCs w:val="26"/>
          <w:lang w:val="en-US" w:bidi="th-TH"/>
        </w:rPr>
        <w:t xml:space="preserve">Investment in unit trusts is </w:t>
      </w:r>
      <w:r w:rsidR="00DB54F6" w:rsidRPr="007F079E">
        <w:rPr>
          <w:rFonts w:ascii="CordiaUPC" w:eastAsia="Calibri" w:hAnsi="CordiaUPC" w:cs="CordiaUPC" w:hint="cs"/>
          <w:sz w:val="26"/>
          <w:szCs w:val="26"/>
          <w:lang w:val="en-US" w:bidi="th-TH"/>
        </w:rPr>
        <w:t>s</w:t>
      </w:r>
      <w:r w:rsidR="00772577" w:rsidRPr="007F079E">
        <w:rPr>
          <w:rFonts w:ascii="CordiaUPC" w:eastAsia="Calibri" w:hAnsi="CordiaUPC" w:cs="CordiaUPC" w:hint="cs"/>
          <w:sz w:val="26"/>
          <w:szCs w:val="26"/>
          <w:lang w:val="en-US" w:bidi="th-TH"/>
        </w:rPr>
        <w:t>ummari</w:t>
      </w:r>
      <w:r w:rsidR="00C34B0D" w:rsidRPr="007F079E">
        <w:rPr>
          <w:rFonts w:ascii="CordiaUPC" w:eastAsia="Calibri" w:hAnsi="CordiaUPC" w:cs="CordiaUPC" w:hint="cs"/>
          <w:sz w:val="26"/>
          <w:szCs w:val="26"/>
          <w:lang w:val="en-US" w:bidi="th-TH"/>
        </w:rPr>
        <w:t>s</w:t>
      </w:r>
      <w:r w:rsidR="00772577" w:rsidRPr="007F079E">
        <w:rPr>
          <w:rFonts w:ascii="CordiaUPC" w:eastAsia="Calibri" w:hAnsi="CordiaUPC" w:cs="CordiaUPC" w:hint="cs"/>
          <w:sz w:val="26"/>
          <w:szCs w:val="26"/>
          <w:lang w:val="en-US" w:bidi="th-TH"/>
        </w:rPr>
        <w:t>ed</w:t>
      </w:r>
      <w:r w:rsidRPr="007F079E">
        <w:rPr>
          <w:rFonts w:ascii="CordiaUPC" w:eastAsia="Calibri" w:hAnsi="CordiaUPC" w:cs="CordiaUPC" w:hint="cs"/>
          <w:sz w:val="26"/>
          <w:szCs w:val="26"/>
          <w:lang w:val="en-US" w:bidi="th-TH"/>
        </w:rPr>
        <w:t xml:space="preserve"> as equity securities. Lending and derivative transactions are provided under normal business terms and are managed the same way as </w:t>
      </w:r>
      <w:r w:rsidR="00EC6D80" w:rsidRPr="007F079E">
        <w:rPr>
          <w:rFonts w:ascii="CordiaUPC" w:eastAsia="Calibri" w:hAnsi="CordiaUPC" w:cs="CordiaUPC" w:hint="cs"/>
          <w:sz w:val="26"/>
          <w:szCs w:val="26"/>
          <w:lang w:val="en-US" w:bidi="th-TH"/>
        </w:rPr>
        <w:t>other</w:t>
      </w:r>
      <w:r w:rsidRPr="007F079E">
        <w:rPr>
          <w:rFonts w:ascii="CordiaUPC" w:eastAsia="Calibri" w:hAnsi="CordiaUPC" w:cs="CordiaUPC" w:hint="cs"/>
          <w:sz w:val="26"/>
          <w:szCs w:val="26"/>
          <w:lang w:val="en-US" w:bidi="th-TH"/>
        </w:rPr>
        <w:t xml:space="preserve"> counterparties. </w:t>
      </w:r>
    </w:p>
    <w:p w14:paraId="5E11D944" w14:textId="77777777" w:rsidR="00B260CF" w:rsidRPr="007F079E" w:rsidRDefault="00B260CF" w:rsidP="001C09F9">
      <w:pPr>
        <w:spacing w:line="240" w:lineRule="exact"/>
        <w:ind w:left="547"/>
        <w:jc w:val="thaiDistribute"/>
        <w:rPr>
          <w:rFonts w:ascii="CordiaUPC" w:eastAsia="Calibri" w:hAnsi="CordiaUPC" w:cs="CordiaUPC"/>
          <w:sz w:val="26"/>
          <w:szCs w:val="26"/>
          <w:lang w:val="en-US" w:bidi="th-TH"/>
        </w:rPr>
      </w:pPr>
    </w:p>
    <w:p w14:paraId="72557304" w14:textId="3AD12309" w:rsidR="00C45CE9" w:rsidRPr="007F079E" w:rsidRDefault="00291CE7" w:rsidP="001C09F9">
      <w:pPr>
        <w:spacing w:line="240" w:lineRule="exact"/>
        <w:ind w:left="547"/>
        <w:jc w:val="thaiDistribute"/>
        <w:rPr>
          <w:rFonts w:ascii="CordiaUPC" w:eastAsia="Calibri" w:hAnsi="CordiaUPC" w:cs="CordiaUPC"/>
          <w:sz w:val="26"/>
          <w:szCs w:val="26"/>
          <w:lang w:val="en-US" w:bidi="th-TH"/>
        </w:rPr>
      </w:pPr>
      <w:r w:rsidRPr="007F079E">
        <w:rPr>
          <w:rFonts w:ascii="CordiaUPC" w:eastAsia="Calibri" w:hAnsi="CordiaUPC" w:cs="CordiaUPC" w:hint="cs"/>
          <w:sz w:val="26"/>
          <w:szCs w:val="26"/>
          <w:lang w:val="en-US" w:bidi="th-TH"/>
        </w:rPr>
        <w:t xml:space="preserve">As at </w:t>
      </w:r>
      <w:r w:rsidR="00676C5F" w:rsidRPr="007F079E">
        <w:rPr>
          <w:rFonts w:ascii="CordiaUPC" w:hAnsi="CordiaUPC" w:cs="CordiaUPC" w:hint="cs"/>
          <w:color w:val="000000"/>
          <w:sz w:val="26"/>
          <w:szCs w:val="26"/>
          <w:lang w:val="en-US" w:bidi="th-TH"/>
        </w:rPr>
        <w:t xml:space="preserve">31 December </w:t>
      </w:r>
      <w:r w:rsidR="00EA0678" w:rsidRPr="007F079E">
        <w:rPr>
          <w:rFonts w:ascii="CordiaUPC" w:hAnsi="CordiaUPC" w:cs="CordiaUPC"/>
          <w:color w:val="000000"/>
          <w:sz w:val="26"/>
          <w:szCs w:val="26"/>
          <w:lang w:val="en-US" w:bidi="th-TH"/>
        </w:rPr>
        <w:t xml:space="preserve">2022 and </w:t>
      </w:r>
      <w:r w:rsidR="00864DA0" w:rsidRPr="007F079E">
        <w:rPr>
          <w:rFonts w:ascii="CordiaUPC" w:hAnsi="CordiaUPC" w:cs="CordiaUPC" w:hint="cs"/>
          <w:color w:val="000000"/>
          <w:sz w:val="26"/>
          <w:szCs w:val="26"/>
          <w:lang w:val="en-US" w:bidi="th-TH"/>
        </w:rPr>
        <w:t>202</w:t>
      </w:r>
      <w:r w:rsidR="00864DA0" w:rsidRPr="007F079E">
        <w:rPr>
          <w:rFonts w:ascii="CordiaUPC" w:hAnsi="CordiaUPC" w:cs="CordiaUPC"/>
          <w:color w:val="000000"/>
          <w:sz w:val="26"/>
          <w:szCs w:val="26"/>
          <w:lang w:val="en-US" w:bidi="th-TH"/>
        </w:rPr>
        <w:t>1</w:t>
      </w:r>
      <w:r w:rsidRPr="007F079E">
        <w:rPr>
          <w:rFonts w:ascii="CordiaUPC" w:eastAsia="Calibri" w:hAnsi="CordiaUPC" w:cs="CordiaUPC" w:hint="cs"/>
          <w:sz w:val="26"/>
          <w:szCs w:val="26"/>
          <w:lang w:val="en-US" w:bidi="th-TH"/>
        </w:rPr>
        <w:t xml:space="preserve">, the Bank and its subsidiaries did not have significant risks and transactions relating to structured entities to disclose in the financial statements. </w:t>
      </w:r>
    </w:p>
    <w:p w14:paraId="0439D37C" w14:textId="3972ECE7" w:rsidR="006674B4" w:rsidRPr="007F079E" w:rsidRDefault="006674B4" w:rsidP="001C09F9">
      <w:pPr>
        <w:spacing w:line="240" w:lineRule="exact"/>
        <w:ind w:left="547"/>
        <w:jc w:val="thaiDistribute"/>
        <w:rPr>
          <w:rFonts w:ascii="CordiaUPC" w:eastAsia="Calibri" w:hAnsi="CordiaUPC" w:cs="CordiaUPC"/>
          <w:sz w:val="26"/>
          <w:szCs w:val="26"/>
          <w:lang w:val="en-US" w:bidi="th-TH"/>
        </w:rPr>
      </w:pPr>
    </w:p>
    <w:p w14:paraId="08F71DE2" w14:textId="0B4210EA" w:rsidR="006674B4" w:rsidRPr="007F079E" w:rsidRDefault="006674B4" w:rsidP="001C09F9">
      <w:pPr>
        <w:spacing w:line="240" w:lineRule="exact"/>
        <w:ind w:left="547"/>
        <w:jc w:val="thaiDistribute"/>
        <w:rPr>
          <w:rFonts w:ascii="CordiaUPC" w:eastAsia="Calibri" w:hAnsi="CordiaUPC" w:cs="CordiaUPC"/>
          <w:sz w:val="26"/>
          <w:szCs w:val="26"/>
          <w:lang w:val="en-US" w:bidi="th-TH"/>
        </w:rPr>
      </w:pPr>
    </w:p>
    <w:p w14:paraId="008FA220" w14:textId="214B532F" w:rsidR="006674B4" w:rsidRPr="007F079E" w:rsidRDefault="006674B4" w:rsidP="001C09F9">
      <w:pPr>
        <w:spacing w:line="240" w:lineRule="exact"/>
        <w:ind w:left="547"/>
        <w:jc w:val="thaiDistribute"/>
        <w:rPr>
          <w:rFonts w:ascii="CordiaUPC" w:eastAsia="Calibri" w:hAnsi="CordiaUPC" w:cs="CordiaUPC"/>
          <w:sz w:val="26"/>
          <w:szCs w:val="26"/>
          <w:lang w:val="en-US" w:bidi="th-TH"/>
        </w:rPr>
      </w:pPr>
    </w:p>
    <w:p w14:paraId="61C2F655" w14:textId="0F71126E" w:rsidR="006674B4" w:rsidRPr="007F079E" w:rsidRDefault="006674B4" w:rsidP="001C09F9">
      <w:pPr>
        <w:spacing w:line="240" w:lineRule="exact"/>
        <w:ind w:left="547"/>
        <w:jc w:val="thaiDistribute"/>
        <w:rPr>
          <w:rFonts w:ascii="CordiaUPC" w:eastAsia="Calibri" w:hAnsi="CordiaUPC" w:cs="CordiaUPC"/>
          <w:sz w:val="26"/>
          <w:szCs w:val="26"/>
          <w:lang w:val="en-US" w:bidi="th-TH"/>
        </w:rPr>
      </w:pPr>
    </w:p>
    <w:p w14:paraId="7FDCC532" w14:textId="0AE393DA" w:rsidR="006674B4" w:rsidRPr="007F079E" w:rsidRDefault="006674B4" w:rsidP="001C09F9">
      <w:pPr>
        <w:spacing w:line="240" w:lineRule="exact"/>
        <w:ind w:left="547"/>
        <w:jc w:val="thaiDistribute"/>
        <w:rPr>
          <w:rFonts w:ascii="CordiaUPC" w:eastAsia="Calibri" w:hAnsi="CordiaUPC" w:cs="CordiaUPC"/>
          <w:sz w:val="26"/>
          <w:szCs w:val="26"/>
          <w:lang w:val="en-US" w:bidi="th-TH"/>
        </w:rPr>
      </w:pPr>
    </w:p>
    <w:p w14:paraId="57ABDB06" w14:textId="76FE644C" w:rsidR="00C5376E" w:rsidRPr="007F079E" w:rsidRDefault="00C5376E" w:rsidP="001C09F9">
      <w:pPr>
        <w:spacing w:line="240" w:lineRule="exact"/>
        <w:ind w:left="547"/>
        <w:jc w:val="thaiDistribute"/>
        <w:rPr>
          <w:rFonts w:ascii="CordiaUPC" w:eastAsia="Calibri" w:hAnsi="CordiaUPC" w:cs="CordiaUPC"/>
          <w:sz w:val="26"/>
          <w:szCs w:val="26"/>
          <w:lang w:val="en-US" w:bidi="th-TH"/>
        </w:rPr>
      </w:pPr>
    </w:p>
    <w:p w14:paraId="185A9FC3" w14:textId="77777777" w:rsidR="00C5376E" w:rsidRPr="007F079E" w:rsidRDefault="00C5376E" w:rsidP="001C09F9">
      <w:pPr>
        <w:spacing w:line="240" w:lineRule="exact"/>
        <w:ind w:left="547"/>
        <w:jc w:val="thaiDistribute"/>
        <w:rPr>
          <w:rFonts w:ascii="CordiaUPC" w:eastAsia="Calibri" w:hAnsi="CordiaUPC" w:cs="CordiaUPC"/>
          <w:sz w:val="26"/>
          <w:szCs w:val="26"/>
          <w:lang w:val="en-US" w:bidi="th-TH"/>
        </w:rPr>
      </w:pPr>
    </w:p>
    <w:p w14:paraId="2001A4F5" w14:textId="7A220645" w:rsidR="008C2969" w:rsidRPr="007F079E" w:rsidRDefault="008C2969" w:rsidP="00B73344">
      <w:pPr>
        <w:spacing w:line="240" w:lineRule="exact"/>
        <w:jc w:val="thaiDistribute"/>
        <w:rPr>
          <w:rFonts w:ascii="CordiaUPC" w:eastAsia="Calibri" w:hAnsi="CordiaUPC" w:cs="CordiaUPC"/>
          <w:sz w:val="26"/>
          <w:szCs w:val="26"/>
          <w:lang w:val="en-US" w:bidi="th-TH"/>
        </w:rPr>
      </w:pPr>
    </w:p>
    <w:p w14:paraId="31693CD4" w14:textId="36962602" w:rsidR="0029131D" w:rsidRPr="007F079E" w:rsidRDefault="00104FBF" w:rsidP="001C09F9">
      <w:pPr>
        <w:pStyle w:val="index"/>
        <w:spacing w:after="0" w:line="240" w:lineRule="exact"/>
        <w:rPr>
          <w:rFonts w:ascii="CordiaUPC" w:hAnsi="CordiaUPC" w:cs="CordiaUPC"/>
          <w:b/>
          <w:bCs/>
          <w:sz w:val="26"/>
          <w:szCs w:val="26"/>
        </w:rPr>
      </w:pPr>
      <w:r w:rsidRPr="007F079E">
        <w:rPr>
          <w:rFonts w:ascii="CordiaUPC" w:hAnsi="CordiaUPC" w:cs="CordiaUPC" w:hint="cs"/>
          <w:b/>
          <w:bCs/>
          <w:sz w:val="26"/>
          <w:szCs w:val="26"/>
          <w:lang w:bidi="th-TH"/>
        </w:rPr>
        <w:lastRenderedPageBreak/>
        <w:t>1</w:t>
      </w:r>
      <w:r w:rsidR="007A0B19" w:rsidRPr="007F079E">
        <w:rPr>
          <w:rFonts w:ascii="CordiaUPC" w:hAnsi="CordiaUPC" w:cs="CordiaUPC"/>
          <w:b/>
          <w:bCs/>
          <w:sz w:val="26"/>
          <w:szCs w:val="26"/>
          <w:lang w:bidi="th-TH"/>
        </w:rPr>
        <w:t>1</w:t>
      </w:r>
      <w:r w:rsidR="0029131D" w:rsidRPr="007F079E">
        <w:rPr>
          <w:rFonts w:ascii="CordiaUPC" w:hAnsi="CordiaUPC" w:cs="CordiaUPC" w:hint="cs"/>
          <w:b/>
          <w:bCs/>
          <w:sz w:val="26"/>
          <w:szCs w:val="26"/>
          <w:lang w:bidi="th-TH"/>
        </w:rPr>
        <w:t>.</w:t>
      </w:r>
      <w:r w:rsidR="00267867" w:rsidRPr="007F079E">
        <w:rPr>
          <w:rFonts w:ascii="CordiaUPC" w:hAnsi="CordiaUPC" w:cs="CordiaUPC" w:hint="cs"/>
          <w:b/>
          <w:bCs/>
          <w:sz w:val="26"/>
          <w:szCs w:val="26"/>
          <w:cs/>
          <w:lang w:bidi="th-TH"/>
        </w:rPr>
        <w:t>4</w:t>
      </w:r>
      <w:r w:rsidR="0029131D" w:rsidRPr="007F079E">
        <w:rPr>
          <w:rFonts w:ascii="CordiaUPC" w:hAnsi="CordiaUPC" w:cs="CordiaUPC" w:hint="cs"/>
          <w:b/>
          <w:bCs/>
          <w:sz w:val="26"/>
          <w:szCs w:val="26"/>
          <w:lang w:bidi="th-TH"/>
        </w:rPr>
        <w:tab/>
        <w:t>Investments in companies with problems in their financial position and operating results</w:t>
      </w:r>
    </w:p>
    <w:p w14:paraId="2D4F6071" w14:textId="77777777" w:rsidR="00315CD5" w:rsidRPr="007F079E" w:rsidRDefault="00315CD5" w:rsidP="001C09F9">
      <w:pPr>
        <w:pStyle w:val="index"/>
        <w:spacing w:after="0" w:line="240" w:lineRule="exact"/>
        <w:ind w:left="567" w:hanging="567"/>
        <w:rPr>
          <w:rFonts w:ascii="CordiaUPC" w:hAnsi="CordiaUPC" w:cs="CordiaUPC"/>
          <w:b/>
          <w:bCs/>
          <w:sz w:val="26"/>
          <w:szCs w:val="26"/>
          <w:lang w:bidi="th-TH"/>
        </w:rPr>
      </w:pPr>
    </w:p>
    <w:p w14:paraId="484B2D2A" w14:textId="1A88DD38" w:rsidR="009A1DAE" w:rsidRPr="007F079E" w:rsidRDefault="007A471A" w:rsidP="001C09F9">
      <w:pPr>
        <w:autoSpaceDE w:val="0"/>
        <w:autoSpaceDN w:val="0"/>
        <w:adjustRightInd w:val="0"/>
        <w:spacing w:line="240" w:lineRule="exact"/>
        <w:ind w:left="562"/>
        <w:jc w:val="thaiDistribute"/>
        <w:rPr>
          <w:rFonts w:ascii="CordiaUPC" w:hAnsi="CordiaUPC" w:cs="CordiaUPC"/>
          <w:color w:val="000000"/>
          <w:sz w:val="26"/>
          <w:szCs w:val="26"/>
          <w:lang w:val="en-US" w:eastAsia="en-GB" w:bidi="th-TH"/>
        </w:rPr>
      </w:pPr>
      <w:r w:rsidRPr="007F079E">
        <w:rPr>
          <w:rFonts w:ascii="CordiaUPC" w:hAnsi="CordiaUPC" w:cs="CordiaUPC" w:hint="cs"/>
          <w:sz w:val="26"/>
          <w:szCs w:val="26"/>
          <w:lang w:val="en-US" w:eastAsia="en-GB" w:bidi="th-TH"/>
        </w:rPr>
        <w:t>As at</w:t>
      </w:r>
      <w:r w:rsidR="00866308" w:rsidRPr="007F079E">
        <w:rPr>
          <w:rFonts w:ascii="CordiaUPC" w:hAnsi="CordiaUPC" w:cs="CordiaUPC"/>
          <w:sz w:val="26"/>
          <w:szCs w:val="26"/>
          <w:lang w:val="en-US" w:eastAsia="en-GB" w:bidi="th-TH"/>
        </w:rPr>
        <w:t xml:space="preserve"> </w:t>
      </w:r>
      <w:r w:rsidR="002B21E3" w:rsidRPr="007F079E">
        <w:rPr>
          <w:rFonts w:ascii="CordiaUPC" w:hAnsi="CordiaUPC" w:cs="CordiaUPC" w:hint="cs"/>
          <w:color w:val="000000"/>
          <w:sz w:val="26"/>
          <w:szCs w:val="26"/>
          <w:lang w:val="en-US" w:bidi="th-TH"/>
        </w:rPr>
        <w:t xml:space="preserve">31 December </w:t>
      </w:r>
      <w:r w:rsidR="00866308" w:rsidRPr="007F079E">
        <w:rPr>
          <w:rFonts w:ascii="CordiaUPC" w:hAnsi="CordiaUPC" w:cs="CordiaUPC"/>
          <w:color w:val="000000"/>
          <w:sz w:val="26"/>
          <w:szCs w:val="26"/>
          <w:lang w:val="en-US" w:bidi="th-TH"/>
        </w:rPr>
        <w:t xml:space="preserve">2022 and </w:t>
      </w:r>
      <w:r w:rsidR="002B21E3" w:rsidRPr="007F079E">
        <w:rPr>
          <w:rFonts w:ascii="CordiaUPC" w:hAnsi="CordiaUPC" w:cs="CordiaUPC" w:hint="cs"/>
          <w:color w:val="000000"/>
          <w:sz w:val="26"/>
          <w:szCs w:val="26"/>
          <w:lang w:val="en-US" w:bidi="th-TH"/>
        </w:rPr>
        <w:t>202</w:t>
      </w:r>
      <w:r w:rsidR="002B21E3" w:rsidRPr="007F079E">
        <w:rPr>
          <w:rFonts w:ascii="CordiaUPC" w:hAnsi="CordiaUPC" w:cs="CordiaUPC"/>
          <w:color w:val="000000"/>
          <w:sz w:val="26"/>
          <w:szCs w:val="26"/>
          <w:lang w:val="en-US" w:bidi="th-TH"/>
        </w:rPr>
        <w:t>1</w:t>
      </w:r>
      <w:r w:rsidR="0029131D" w:rsidRPr="007F079E">
        <w:rPr>
          <w:rFonts w:ascii="CordiaUPC" w:hAnsi="CordiaUPC" w:cs="CordiaUPC" w:hint="cs"/>
          <w:sz w:val="26"/>
          <w:szCs w:val="26"/>
          <w:lang w:val="en-US" w:eastAsia="en-GB" w:bidi="th-TH"/>
        </w:rPr>
        <w:t>, the Bank</w:t>
      </w:r>
      <w:r w:rsidR="000A5E3A" w:rsidRPr="007F079E">
        <w:rPr>
          <w:rFonts w:ascii="CordiaUPC" w:hAnsi="CordiaUPC" w:cs="CordiaUPC" w:hint="cs"/>
          <w:sz w:val="26"/>
          <w:szCs w:val="26"/>
          <w:lang w:val="en-US" w:eastAsia="en-GB" w:bidi="th-TH"/>
        </w:rPr>
        <w:t xml:space="preserve"> and its subsidiaries</w:t>
      </w:r>
      <w:r w:rsidR="0029131D" w:rsidRPr="007F079E">
        <w:rPr>
          <w:rFonts w:ascii="CordiaUPC" w:hAnsi="CordiaUPC" w:cs="CordiaUPC" w:hint="cs"/>
          <w:sz w:val="26"/>
          <w:szCs w:val="26"/>
          <w:lang w:val="en-US" w:eastAsia="en-GB" w:bidi="th-TH"/>
        </w:rPr>
        <w:t xml:space="preserve"> had the following investments in listed companies which meet </w:t>
      </w:r>
      <w:r w:rsidR="00460028" w:rsidRPr="007F079E">
        <w:rPr>
          <w:rFonts w:ascii="CordiaUPC" w:hAnsi="CordiaUPC" w:cs="CordiaUPC" w:hint="cs"/>
          <w:sz w:val="26"/>
          <w:szCs w:val="26"/>
          <w:lang w:val="en-US" w:eastAsia="en-GB" w:bidi="th-TH"/>
        </w:rPr>
        <w:t xml:space="preserve">the Stock Exchange of Thailand (“SET”)’s </w:t>
      </w:r>
      <w:r w:rsidR="0029131D" w:rsidRPr="007F079E">
        <w:rPr>
          <w:rFonts w:ascii="CordiaUPC" w:hAnsi="CordiaUPC" w:cs="CordiaUPC" w:hint="cs"/>
          <w:sz w:val="26"/>
          <w:szCs w:val="26"/>
          <w:lang w:val="en-US" w:eastAsia="en-GB" w:bidi="th-TH"/>
        </w:rPr>
        <w:t>criteria for delisting,</w:t>
      </w:r>
      <w:r w:rsidR="00460028" w:rsidRPr="007F079E">
        <w:rPr>
          <w:rFonts w:ascii="CordiaUPC" w:hAnsi="CordiaUPC" w:cs="CordiaUPC" w:hint="cs"/>
          <w:sz w:val="26"/>
          <w:szCs w:val="26"/>
          <w:lang w:val="en-US" w:eastAsia="en-GB" w:bidi="th-TH"/>
        </w:rPr>
        <w:t xml:space="preserve"> and are in</w:t>
      </w:r>
      <w:r w:rsidR="0029131D" w:rsidRPr="007F079E">
        <w:rPr>
          <w:rFonts w:ascii="CordiaUPC" w:hAnsi="CordiaUPC" w:cs="CordiaUPC" w:hint="cs"/>
          <w:sz w:val="26"/>
          <w:szCs w:val="26"/>
          <w:lang w:val="en-US" w:eastAsia="en-GB" w:bidi="th-TH"/>
        </w:rPr>
        <w:t xml:space="preserve"> default </w:t>
      </w:r>
      <w:r w:rsidR="00460028" w:rsidRPr="007F079E">
        <w:rPr>
          <w:rFonts w:ascii="CordiaUPC" w:hAnsi="CordiaUPC" w:cs="CordiaUPC" w:hint="cs"/>
          <w:sz w:val="26"/>
          <w:szCs w:val="26"/>
          <w:lang w:val="en-US" w:eastAsia="en-GB" w:bidi="th-TH"/>
        </w:rPr>
        <w:t xml:space="preserve">on </w:t>
      </w:r>
      <w:r w:rsidR="0029131D" w:rsidRPr="007F079E">
        <w:rPr>
          <w:rFonts w:ascii="CordiaUPC" w:hAnsi="CordiaUPC" w:cs="CordiaUPC" w:hint="cs"/>
          <w:sz w:val="26"/>
          <w:szCs w:val="26"/>
          <w:lang w:val="en-US" w:eastAsia="en-GB" w:bidi="th-TH"/>
        </w:rPr>
        <w:t>debt securities, or companies whose ability to continue as a going concern is uncertain, or unlisted companies whose financial position and operating results are similar to the listed companies which meet criteria for delisting from the SET</w:t>
      </w:r>
      <w:r w:rsidR="00960866" w:rsidRPr="007F079E">
        <w:rPr>
          <w:rFonts w:ascii="CordiaUPC" w:hAnsi="CordiaUPC" w:cs="CordiaUPC" w:hint="cs"/>
          <w:sz w:val="26"/>
          <w:szCs w:val="26"/>
          <w:lang w:val="en-US" w:eastAsia="en-GB" w:bidi="th-TH"/>
        </w:rPr>
        <w:t>.</w:t>
      </w:r>
      <w:r w:rsidR="00C43BF1" w:rsidRPr="007F079E">
        <w:rPr>
          <w:rFonts w:ascii="CordiaUPC" w:hAnsi="CordiaUPC" w:cs="CordiaUPC" w:hint="cs"/>
          <w:sz w:val="26"/>
          <w:szCs w:val="26"/>
          <w:lang w:val="en-US" w:eastAsia="en-GB" w:bidi="th-TH"/>
        </w:rPr>
        <w:t xml:space="preserve"> </w:t>
      </w:r>
      <w:r w:rsidR="00C43BF1" w:rsidRPr="007F079E">
        <w:rPr>
          <w:rFonts w:ascii="CordiaUPC" w:hAnsi="CordiaUPC" w:cs="CordiaUPC" w:hint="cs"/>
          <w:color w:val="000000"/>
          <w:sz w:val="26"/>
          <w:szCs w:val="26"/>
          <w:lang w:val="en-US" w:eastAsia="en-GB" w:bidi="th-TH"/>
        </w:rPr>
        <w:t>Those investments, which measured either at fair value through profit or loss, or through other comprehensive income, in the statement of financial position were summarised below.</w:t>
      </w:r>
    </w:p>
    <w:p w14:paraId="13050236" w14:textId="77777777" w:rsidR="00503FA0" w:rsidRPr="007F079E" w:rsidRDefault="00503FA0" w:rsidP="001C09F9">
      <w:pPr>
        <w:autoSpaceDE w:val="0"/>
        <w:autoSpaceDN w:val="0"/>
        <w:adjustRightInd w:val="0"/>
        <w:spacing w:line="240" w:lineRule="exact"/>
        <w:ind w:left="562"/>
        <w:jc w:val="thaiDistribute"/>
        <w:rPr>
          <w:rFonts w:ascii="CordiaUPC" w:hAnsi="CordiaUPC" w:cs="CordiaUPC"/>
          <w:color w:val="000000"/>
          <w:sz w:val="26"/>
          <w:szCs w:val="26"/>
          <w:lang w:val="en-US" w:eastAsia="en-GB" w:bidi="th-TH"/>
        </w:rPr>
      </w:pPr>
    </w:p>
    <w:tbl>
      <w:tblPr>
        <w:tblW w:w="9223" w:type="dxa"/>
        <w:tblInd w:w="450" w:type="dxa"/>
        <w:tblLayout w:type="fixed"/>
        <w:tblCellMar>
          <w:left w:w="86" w:type="dxa"/>
          <w:right w:w="86" w:type="dxa"/>
        </w:tblCellMar>
        <w:tblLook w:val="01E0" w:firstRow="1" w:lastRow="1" w:firstColumn="1" w:lastColumn="1" w:noHBand="0" w:noVBand="0"/>
      </w:tblPr>
      <w:tblGrid>
        <w:gridCol w:w="2285"/>
        <w:gridCol w:w="712"/>
        <w:gridCol w:w="200"/>
        <w:gridCol w:w="673"/>
        <w:gridCol w:w="192"/>
        <w:gridCol w:w="618"/>
        <w:gridCol w:w="192"/>
        <w:gridCol w:w="798"/>
        <w:gridCol w:w="117"/>
        <w:gridCol w:w="75"/>
        <w:gridCol w:w="618"/>
        <w:gridCol w:w="197"/>
        <w:gridCol w:w="703"/>
        <w:gridCol w:w="197"/>
        <w:gridCol w:w="565"/>
        <w:gridCol w:w="192"/>
        <w:gridCol w:w="889"/>
      </w:tblGrid>
      <w:tr w:rsidR="005D547E" w:rsidRPr="007F079E" w14:paraId="3755B5EA" w14:textId="77777777" w:rsidTr="00AC560E">
        <w:trPr>
          <w:trHeight w:val="137"/>
        </w:trPr>
        <w:tc>
          <w:tcPr>
            <w:tcW w:w="2285" w:type="dxa"/>
          </w:tcPr>
          <w:p w14:paraId="3074E5A6" w14:textId="77777777" w:rsidR="005D547E" w:rsidRPr="007F079E" w:rsidRDefault="005D547E" w:rsidP="001C09F9">
            <w:pPr>
              <w:spacing w:line="240" w:lineRule="exact"/>
              <w:rPr>
                <w:rFonts w:ascii="CordiaUPC" w:hAnsi="CordiaUPC" w:cs="CordiaUPC"/>
                <w:b/>
                <w:bCs/>
                <w:color w:val="000000"/>
                <w:sz w:val="24"/>
                <w:szCs w:val="24"/>
                <w:lang w:val="en-US"/>
              </w:rPr>
            </w:pPr>
            <w:bookmarkStart w:id="6" w:name="_Hlk31030134"/>
          </w:p>
        </w:tc>
        <w:tc>
          <w:tcPr>
            <w:tcW w:w="6938" w:type="dxa"/>
            <w:gridSpan w:val="16"/>
          </w:tcPr>
          <w:p w14:paraId="38CD4ED3" w14:textId="1156BEF7" w:rsidR="005D547E" w:rsidRPr="007F079E" w:rsidRDefault="005D547E" w:rsidP="001C09F9">
            <w:pPr>
              <w:spacing w:line="240" w:lineRule="exact"/>
              <w:ind w:left="-98" w:right="-68"/>
              <w:jc w:val="center"/>
              <w:rPr>
                <w:rFonts w:ascii="CordiaUPC" w:hAnsi="CordiaUPC" w:cs="CordiaUPC"/>
                <w:sz w:val="24"/>
                <w:szCs w:val="24"/>
              </w:rPr>
            </w:pPr>
            <w:r w:rsidRPr="007F079E">
              <w:rPr>
                <w:rFonts w:ascii="CordiaUPC" w:hAnsi="CordiaUPC" w:cs="CordiaUPC"/>
                <w:b/>
                <w:bCs/>
                <w:sz w:val="24"/>
                <w:szCs w:val="24"/>
              </w:rPr>
              <w:t>Consolidated</w:t>
            </w:r>
            <w:r w:rsidR="008C2969" w:rsidRPr="007F079E">
              <w:rPr>
                <w:rFonts w:ascii="CordiaUPC" w:hAnsi="CordiaUPC" w:cs="CordiaUPC"/>
                <w:b/>
                <w:bCs/>
                <w:sz w:val="24"/>
                <w:szCs w:val="24"/>
              </w:rPr>
              <w:t xml:space="preserve"> and Bank only</w:t>
            </w:r>
          </w:p>
        </w:tc>
      </w:tr>
      <w:bookmarkEnd w:id="6"/>
      <w:tr w:rsidR="00757DB2" w:rsidRPr="007F079E" w14:paraId="6714A1DA" w14:textId="77777777" w:rsidTr="00787F48">
        <w:trPr>
          <w:trHeight w:val="137"/>
        </w:trPr>
        <w:tc>
          <w:tcPr>
            <w:tcW w:w="2285" w:type="dxa"/>
          </w:tcPr>
          <w:p w14:paraId="3E74D973" w14:textId="77777777" w:rsidR="00757DB2" w:rsidRPr="007F079E" w:rsidRDefault="00757DB2" w:rsidP="001C09F9">
            <w:pPr>
              <w:spacing w:line="240" w:lineRule="exact"/>
              <w:rPr>
                <w:rFonts w:ascii="CordiaUPC" w:hAnsi="CordiaUPC" w:cs="CordiaUPC"/>
                <w:b/>
                <w:bCs/>
                <w:color w:val="000000"/>
                <w:sz w:val="24"/>
                <w:szCs w:val="24"/>
                <w:lang w:val="en-US"/>
              </w:rPr>
            </w:pPr>
          </w:p>
        </w:tc>
        <w:tc>
          <w:tcPr>
            <w:tcW w:w="3385" w:type="dxa"/>
            <w:gridSpan w:val="7"/>
          </w:tcPr>
          <w:p w14:paraId="34FAC7A0" w14:textId="26C6584A" w:rsidR="00757DB2" w:rsidRPr="007F079E" w:rsidRDefault="00292AE3" w:rsidP="001C09F9">
            <w:pPr>
              <w:spacing w:line="240" w:lineRule="exact"/>
              <w:jc w:val="center"/>
              <w:rPr>
                <w:rFonts w:ascii="CordiaUPC" w:hAnsi="CordiaUPC" w:cs="CordiaUPC"/>
                <w:sz w:val="24"/>
                <w:szCs w:val="24"/>
              </w:rPr>
            </w:pPr>
            <w:r w:rsidRPr="007F079E">
              <w:rPr>
                <w:rFonts w:ascii="CordiaUPC" w:hAnsi="CordiaUPC" w:cs="CordiaUPC"/>
                <w:color w:val="000000"/>
                <w:sz w:val="24"/>
                <w:szCs w:val="24"/>
                <w:lang w:val="en-US" w:bidi="th-TH"/>
              </w:rPr>
              <w:t>2022</w:t>
            </w:r>
          </w:p>
        </w:tc>
        <w:tc>
          <w:tcPr>
            <w:tcW w:w="192" w:type="dxa"/>
            <w:gridSpan w:val="2"/>
            <w:vAlign w:val="bottom"/>
          </w:tcPr>
          <w:p w14:paraId="5C9CEB86" w14:textId="4EEB53CD" w:rsidR="00757DB2" w:rsidRPr="007F079E" w:rsidRDefault="00757DB2" w:rsidP="001C09F9">
            <w:pPr>
              <w:spacing w:line="240" w:lineRule="exact"/>
              <w:jc w:val="center"/>
              <w:rPr>
                <w:rFonts w:ascii="CordiaUPC" w:hAnsi="CordiaUPC" w:cs="CordiaUPC"/>
                <w:sz w:val="24"/>
                <w:szCs w:val="24"/>
              </w:rPr>
            </w:pPr>
          </w:p>
        </w:tc>
        <w:tc>
          <w:tcPr>
            <w:tcW w:w="3360" w:type="dxa"/>
            <w:gridSpan w:val="7"/>
          </w:tcPr>
          <w:p w14:paraId="62D02B29" w14:textId="2B7FB00C" w:rsidR="00757DB2" w:rsidRPr="007F079E" w:rsidRDefault="00292AE3" w:rsidP="001C09F9">
            <w:pPr>
              <w:spacing w:line="240" w:lineRule="exact"/>
              <w:ind w:left="-98" w:right="-68"/>
              <w:jc w:val="center"/>
              <w:rPr>
                <w:rFonts w:ascii="CordiaUPC" w:hAnsi="CordiaUPC" w:cs="CordiaUPC"/>
                <w:sz w:val="24"/>
                <w:szCs w:val="24"/>
              </w:rPr>
            </w:pPr>
            <w:r w:rsidRPr="007F079E">
              <w:rPr>
                <w:rFonts w:ascii="CordiaUPC" w:hAnsi="CordiaUPC" w:cs="CordiaUPC"/>
                <w:color w:val="000000"/>
                <w:sz w:val="24"/>
                <w:szCs w:val="24"/>
                <w:lang w:val="en-US" w:eastAsia="en-GB" w:bidi="th-TH"/>
              </w:rPr>
              <w:t>2021</w:t>
            </w:r>
          </w:p>
        </w:tc>
      </w:tr>
      <w:tr w:rsidR="005D547E" w:rsidRPr="007F079E" w14:paraId="331A1BDE" w14:textId="77777777" w:rsidTr="00787F48">
        <w:trPr>
          <w:trHeight w:val="137"/>
        </w:trPr>
        <w:tc>
          <w:tcPr>
            <w:tcW w:w="2285" w:type="dxa"/>
          </w:tcPr>
          <w:p w14:paraId="1C2DEF0E" w14:textId="77777777" w:rsidR="005D547E" w:rsidRPr="007F079E" w:rsidRDefault="005D547E" w:rsidP="001C09F9">
            <w:pPr>
              <w:spacing w:line="240" w:lineRule="exact"/>
              <w:rPr>
                <w:rFonts w:ascii="CordiaUPC" w:hAnsi="CordiaUPC" w:cs="CordiaUPC"/>
                <w:b/>
                <w:bCs/>
                <w:color w:val="000000"/>
                <w:sz w:val="24"/>
                <w:szCs w:val="24"/>
                <w:lang w:val="en-US"/>
              </w:rPr>
            </w:pPr>
          </w:p>
        </w:tc>
        <w:tc>
          <w:tcPr>
            <w:tcW w:w="712" w:type="dxa"/>
          </w:tcPr>
          <w:p w14:paraId="44D352C2" w14:textId="77777777" w:rsidR="002925E8" w:rsidRPr="007F079E" w:rsidRDefault="002925E8" w:rsidP="001C09F9">
            <w:pPr>
              <w:spacing w:line="240" w:lineRule="exact"/>
              <w:jc w:val="center"/>
              <w:rPr>
                <w:rFonts w:ascii="CordiaUPC" w:hAnsi="CordiaUPC" w:cs="CordiaUPC"/>
                <w:sz w:val="24"/>
                <w:szCs w:val="24"/>
              </w:rPr>
            </w:pPr>
          </w:p>
          <w:p w14:paraId="2938B12C" w14:textId="39531EDA" w:rsidR="005D547E" w:rsidRPr="007F079E" w:rsidRDefault="005D547E" w:rsidP="001C09F9">
            <w:pPr>
              <w:spacing w:line="240" w:lineRule="exact"/>
              <w:jc w:val="center"/>
              <w:rPr>
                <w:rFonts w:ascii="CordiaUPC" w:hAnsi="CordiaUPC" w:cs="CordiaUPC"/>
                <w:sz w:val="24"/>
                <w:szCs w:val="24"/>
              </w:rPr>
            </w:pPr>
            <w:r w:rsidRPr="007F079E">
              <w:rPr>
                <w:rFonts w:ascii="CordiaUPC" w:hAnsi="CordiaUPC" w:cs="CordiaUPC"/>
                <w:sz w:val="24"/>
                <w:szCs w:val="24"/>
              </w:rPr>
              <w:t>No.</w:t>
            </w:r>
          </w:p>
          <w:p w14:paraId="7EF1AA97" w14:textId="77777777" w:rsidR="005D547E" w:rsidRPr="007F079E" w:rsidRDefault="005D547E" w:rsidP="001C09F9">
            <w:pPr>
              <w:spacing w:line="240" w:lineRule="exact"/>
              <w:jc w:val="center"/>
              <w:rPr>
                <w:rFonts w:ascii="CordiaUPC" w:hAnsi="CordiaUPC" w:cs="CordiaUPC"/>
                <w:sz w:val="24"/>
                <w:szCs w:val="24"/>
              </w:rPr>
            </w:pPr>
            <w:r w:rsidRPr="007F079E">
              <w:rPr>
                <w:rFonts w:ascii="CordiaUPC" w:hAnsi="CordiaUPC" w:cs="CordiaUPC"/>
                <w:sz w:val="24"/>
                <w:szCs w:val="24"/>
              </w:rPr>
              <w:t>of</w:t>
            </w:r>
          </w:p>
          <w:p w14:paraId="182A593F" w14:textId="77777777" w:rsidR="005D547E" w:rsidRPr="007F079E" w:rsidRDefault="005D547E" w:rsidP="001C09F9">
            <w:pPr>
              <w:spacing w:line="240" w:lineRule="exact"/>
              <w:jc w:val="center"/>
              <w:rPr>
                <w:rFonts w:ascii="CordiaUPC" w:hAnsi="CordiaUPC" w:cs="CordiaUPC"/>
                <w:sz w:val="24"/>
                <w:szCs w:val="24"/>
              </w:rPr>
            </w:pPr>
            <w:r w:rsidRPr="007F079E">
              <w:rPr>
                <w:rFonts w:ascii="CordiaUPC" w:hAnsi="CordiaUPC" w:cs="CordiaUPC"/>
                <w:sz w:val="24"/>
                <w:szCs w:val="24"/>
              </w:rPr>
              <w:t>Com-panies</w:t>
            </w:r>
          </w:p>
        </w:tc>
        <w:tc>
          <w:tcPr>
            <w:tcW w:w="200" w:type="dxa"/>
          </w:tcPr>
          <w:p w14:paraId="2BAE7910" w14:textId="77777777" w:rsidR="005D547E" w:rsidRPr="007F079E" w:rsidRDefault="005D547E" w:rsidP="001C09F9">
            <w:pPr>
              <w:spacing w:line="240" w:lineRule="exact"/>
              <w:jc w:val="center"/>
              <w:rPr>
                <w:rFonts w:ascii="CordiaUPC" w:hAnsi="CordiaUPC" w:cs="CordiaUPC"/>
                <w:sz w:val="24"/>
                <w:szCs w:val="24"/>
              </w:rPr>
            </w:pPr>
          </w:p>
        </w:tc>
        <w:tc>
          <w:tcPr>
            <w:tcW w:w="673" w:type="dxa"/>
            <w:vAlign w:val="bottom"/>
          </w:tcPr>
          <w:p w14:paraId="15B4D855" w14:textId="71434170" w:rsidR="005D547E" w:rsidRPr="007F079E" w:rsidRDefault="005D547E" w:rsidP="001C09F9">
            <w:pPr>
              <w:spacing w:line="240" w:lineRule="exact"/>
              <w:jc w:val="center"/>
              <w:rPr>
                <w:rFonts w:ascii="CordiaUPC" w:hAnsi="CordiaUPC" w:cs="CordiaUPC"/>
                <w:sz w:val="24"/>
                <w:szCs w:val="24"/>
              </w:rPr>
            </w:pPr>
            <w:r w:rsidRPr="007F079E">
              <w:rPr>
                <w:rFonts w:ascii="CordiaUPC" w:hAnsi="CordiaUPC" w:cs="CordiaUPC"/>
                <w:sz w:val="24"/>
                <w:szCs w:val="24"/>
              </w:rPr>
              <w:t>Cost value</w:t>
            </w:r>
          </w:p>
        </w:tc>
        <w:tc>
          <w:tcPr>
            <w:tcW w:w="192" w:type="dxa"/>
            <w:vAlign w:val="bottom"/>
          </w:tcPr>
          <w:p w14:paraId="55DC019B" w14:textId="77777777" w:rsidR="005D547E" w:rsidRPr="007F079E" w:rsidRDefault="005D547E" w:rsidP="001C09F9">
            <w:pPr>
              <w:spacing w:line="240" w:lineRule="exact"/>
              <w:jc w:val="center"/>
              <w:rPr>
                <w:rFonts w:ascii="CordiaUPC" w:hAnsi="CordiaUPC" w:cs="CordiaUPC"/>
                <w:sz w:val="24"/>
                <w:szCs w:val="24"/>
              </w:rPr>
            </w:pPr>
          </w:p>
        </w:tc>
        <w:tc>
          <w:tcPr>
            <w:tcW w:w="618" w:type="dxa"/>
            <w:vAlign w:val="bottom"/>
          </w:tcPr>
          <w:p w14:paraId="74367125" w14:textId="77777777" w:rsidR="005D547E" w:rsidRPr="007F079E" w:rsidRDefault="005D547E" w:rsidP="001C09F9">
            <w:pPr>
              <w:spacing w:line="240" w:lineRule="exact"/>
              <w:jc w:val="center"/>
              <w:rPr>
                <w:rFonts w:ascii="CordiaUPC" w:hAnsi="CordiaUPC" w:cs="CordiaUPC"/>
                <w:sz w:val="24"/>
                <w:szCs w:val="24"/>
              </w:rPr>
            </w:pPr>
            <w:r w:rsidRPr="007F079E">
              <w:rPr>
                <w:rFonts w:ascii="CordiaUPC" w:hAnsi="CordiaUPC" w:cs="CordiaUPC"/>
                <w:sz w:val="24"/>
                <w:szCs w:val="24"/>
              </w:rPr>
              <w:t>Fair value</w:t>
            </w:r>
          </w:p>
        </w:tc>
        <w:tc>
          <w:tcPr>
            <w:tcW w:w="192" w:type="dxa"/>
          </w:tcPr>
          <w:p w14:paraId="5CBD3CFF" w14:textId="77777777" w:rsidR="005D547E" w:rsidRPr="007F079E" w:rsidRDefault="005D547E" w:rsidP="001C09F9">
            <w:pPr>
              <w:spacing w:line="240" w:lineRule="exact"/>
              <w:jc w:val="center"/>
              <w:rPr>
                <w:rFonts w:ascii="CordiaUPC" w:hAnsi="CordiaUPC" w:cs="CordiaUPC"/>
                <w:sz w:val="24"/>
                <w:szCs w:val="24"/>
              </w:rPr>
            </w:pPr>
          </w:p>
        </w:tc>
        <w:tc>
          <w:tcPr>
            <w:tcW w:w="798" w:type="dxa"/>
            <w:vAlign w:val="bottom"/>
          </w:tcPr>
          <w:p w14:paraId="43F48D50" w14:textId="77777777" w:rsidR="005D547E" w:rsidRPr="007F079E" w:rsidRDefault="005D547E" w:rsidP="001C09F9">
            <w:pPr>
              <w:spacing w:line="240" w:lineRule="exact"/>
              <w:ind w:left="-98" w:right="-68"/>
              <w:jc w:val="center"/>
              <w:rPr>
                <w:rFonts w:ascii="CordiaUPC" w:hAnsi="CordiaUPC" w:cs="CordiaUPC"/>
                <w:sz w:val="24"/>
                <w:szCs w:val="24"/>
              </w:rPr>
            </w:pPr>
            <w:r w:rsidRPr="007F079E">
              <w:rPr>
                <w:rFonts w:ascii="CordiaUPC" w:hAnsi="CordiaUPC" w:cs="CordiaUPC"/>
                <w:sz w:val="24"/>
                <w:szCs w:val="24"/>
              </w:rPr>
              <w:t xml:space="preserve">Allowance for </w:t>
            </w:r>
          </w:p>
          <w:p w14:paraId="17DE18BF" w14:textId="724888E1" w:rsidR="002925E8" w:rsidRPr="007F079E" w:rsidRDefault="002925E8" w:rsidP="001C09F9">
            <w:pPr>
              <w:spacing w:line="240" w:lineRule="exact"/>
              <w:ind w:left="-98" w:right="-109"/>
              <w:jc w:val="center"/>
              <w:rPr>
                <w:rFonts w:ascii="CordiaUPC" w:hAnsi="CordiaUPC" w:cs="CordiaUPC"/>
                <w:sz w:val="24"/>
                <w:szCs w:val="24"/>
              </w:rPr>
            </w:pPr>
            <w:r w:rsidRPr="007F079E">
              <w:rPr>
                <w:rFonts w:ascii="CordiaUPC" w:hAnsi="CordiaUPC" w:cs="CordiaUPC"/>
                <w:sz w:val="24"/>
                <w:szCs w:val="24"/>
              </w:rPr>
              <w:t>expected</w:t>
            </w:r>
          </w:p>
          <w:p w14:paraId="1E21FF21" w14:textId="2AA8471F" w:rsidR="002925E8" w:rsidRPr="007F079E" w:rsidRDefault="002925E8" w:rsidP="001C09F9">
            <w:pPr>
              <w:spacing w:line="240" w:lineRule="exact"/>
              <w:ind w:left="-98" w:right="-109"/>
              <w:jc w:val="center"/>
              <w:rPr>
                <w:rFonts w:ascii="CordiaUPC" w:hAnsi="CordiaUPC" w:cs="CordiaUPC"/>
                <w:sz w:val="24"/>
                <w:szCs w:val="24"/>
              </w:rPr>
            </w:pPr>
            <w:r w:rsidRPr="007F079E">
              <w:rPr>
                <w:rFonts w:ascii="CordiaUPC" w:hAnsi="CordiaUPC" w:cs="CordiaUPC"/>
                <w:sz w:val="24"/>
                <w:szCs w:val="24"/>
              </w:rPr>
              <w:t>credit</w:t>
            </w:r>
          </w:p>
          <w:p w14:paraId="22B91DCE" w14:textId="06E10654" w:rsidR="005D547E" w:rsidRPr="007F079E" w:rsidRDefault="005D547E" w:rsidP="001C09F9">
            <w:pPr>
              <w:spacing w:line="240" w:lineRule="exact"/>
              <w:jc w:val="center"/>
              <w:rPr>
                <w:rFonts w:ascii="CordiaUPC" w:hAnsi="CordiaUPC" w:cs="CordiaUPC"/>
                <w:sz w:val="24"/>
                <w:szCs w:val="24"/>
              </w:rPr>
            </w:pPr>
            <w:r w:rsidRPr="007F079E">
              <w:rPr>
                <w:rFonts w:ascii="CordiaUPC" w:hAnsi="CordiaUPC" w:cs="CordiaUPC"/>
                <w:sz w:val="24"/>
                <w:szCs w:val="24"/>
                <w:cs/>
                <w:lang w:bidi="th-TH"/>
              </w:rPr>
              <w:t xml:space="preserve"> </w:t>
            </w:r>
            <w:r w:rsidR="002925E8" w:rsidRPr="007F079E">
              <w:rPr>
                <w:rFonts w:ascii="CordiaUPC" w:hAnsi="CordiaUPC" w:cs="CordiaUPC"/>
                <w:sz w:val="24"/>
                <w:szCs w:val="24"/>
                <w:lang w:bidi="th-TH"/>
              </w:rPr>
              <w:t>loss</w:t>
            </w:r>
          </w:p>
        </w:tc>
        <w:tc>
          <w:tcPr>
            <w:tcW w:w="192" w:type="dxa"/>
            <w:gridSpan w:val="2"/>
            <w:vAlign w:val="bottom"/>
          </w:tcPr>
          <w:p w14:paraId="679F9079" w14:textId="13C90B09" w:rsidR="005D547E" w:rsidRPr="007F079E" w:rsidRDefault="005D547E" w:rsidP="001C09F9">
            <w:pPr>
              <w:spacing w:line="240" w:lineRule="exact"/>
              <w:jc w:val="center"/>
              <w:rPr>
                <w:rFonts w:ascii="CordiaUPC" w:hAnsi="CordiaUPC" w:cs="CordiaUPC"/>
                <w:sz w:val="24"/>
                <w:szCs w:val="24"/>
              </w:rPr>
            </w:pPr>
          </w:p>
        </w:tc>
        <w:tc>
          <w:tcPr>
            <w:tcW w:w="618" w:type="dxa"/>
          </w:tcPr>
          <w:p w14:paraId="6D72375D" w14:textId="77777777" w:rsidR="002925E8" w:rsidRPr="007F079E" w:rsidRDefault="002925E8" w:rsidP="001C09F9">
            <w:pPr>
              <w:spacing w:line="240" w:lineRule="exact"/>
              <w:jc w:val="center"/>
              <w:rPr>
                <w:rFonts w:ascii="CordiaUPC" w:hAnsi="CordiaUPC" w:cs="CordiaUPC"/>
                <w:sz w:val="24"/>
                <w:szCs w:val="24"/>
              </w:rPr>
            </w:pPr>
          </w:p>
          <w:p w14:paraId="034CFD56" w14:textId="7A1AB3D7" w:rsidR="005D547E" w:rsidRPr="007F079E" w:rsidRDefault="005D547E" w:rsidP="00AC560E">
            <w:pPr>
              <w:spacing w:line="240" w:lineRule="exact"/>
              <w:ind w:left="-94" w:right="-85"/>
              <w:jc w:val="center"/>
              <w:rPr>
                <w:rFonts w:ascii="CordiaUPC" w:hAnsi="CordiaUPC" w:cs="CordiaUPC"/>
                <w:sz w:val="24"/>
                <w:szCs w:val="24"/>
              </w:rPr>
            </w:pPr>
            <w:r w:rsidRPr="007F079E">
              <w:rPr>
                <w:rFonts w:ascii="CordiaUPC" w:hAnsi="CordiaUPC" w:cs="CordiaUPC"/>
                <w:sz w:val="24"/>
                <w:szCs w:val="24"/>
              </w:rPr>
              <w:t>No.</w:t>
            </w:r>
          </w:p>
          <w:p w14:paraId="3B9F777A" w14:textId="77777777" w:rsidR="005D547E" w:rsidRPr="007F079E" w:rsidRDefault="005D547E" w:rsidP="00AC560E">
            <w:pPr>
              <w:spacing w:line="240" w:lineRule="exact"/>
              <w:ind w:left="-94" w:right="-85"/>
              <w:jc w:val="center"/>
              <w:rPr>
                <w:rFonts w:ascii="CordiaUPC" w:hAnsi="CordiaUPC" w:cs="CordiaUPC"/>
                <w:sz w:val="24"/>
                <w:szCs w:val="24"/>
              </w:rPr>
            </w:pPr>
            <w:r w:rsidRPr="007F079E">
              <w:rPr>
                <w:rFonts w:ascii="CordiaUPC" w:hAnsi="CordiaUPC" w:cs="CordiaUPC"/>
                <w:sz w:val="24"/>
                <w:szCs w:val="24"/>
              </w:rPr>
              <w:t>of</w:t>
            </w:r>
          </w:p>
          <w:p w14:paraId="6FB755BE" w14:textId="77777777" w:rsidR="005D547E" w:rsidRPr="007F079E" w:rsidRDefault="005D547E" w:rsidP="00AC560E">
            <w:pPr>
              <w:spacing w:line="240" w:lineRule="exact"/>
              <w:ind w:left="-94" w:right="-85"/>
              <w:jc w:val="center"/>
              <w:rPr>
                <w:rFonts w:ascii="CordiaUPC" w:hAnsi="CordiaUPC" w:cs="CordiaUPC"/>
                <w:sz w:val="24"/>
                <w:szCs w:val="24"/>
              </w:rPr>
            </w:pPr>
            <w:r w:rsidRPr="007F079E">
              <w:rPr>
                <w:rFonts w:ascii="CordiaUPC" w:hAnsi="CordiaUPC" w:cs="CordiaUPC"/>
                <w:sz w:val="24"/>
                <w:szCs w:val="24"/>
              </w:rPr>
              <w:t>Com-panies</w:t>
            </w:r>
          </w:p>
        </w:tc>
        <w:tc>
          <w:tcPr>
            <w:tcW w:w="197" w:type="dxa"/>
          </w:tcPr>
          <w:p w14:paraId="6761435F" w14:textId="77777777" w:rsidR="005D547E" w:rsidRPr="007F079E" w:rsidRDefault="005D547E" w:rsidP="001C09F9">
            <w:pPr>
              <w:spacing w:line="240" w:lineRule="exact"/>
              <w:jc w:val="center"/>
              <w:rPr>
                <w:rFonts w:ascii="CordiaUPC" w:hAnsi="CordiaUPC" w:cs="CordiaUPC"/>
                <w:sz w:val="24"/>
                <w:szCs w:val="24"/>
              </w:rPr>
            </w:pPr>
          </w:p>
        </w:tc>
        <w:tc>
          <w:tcPr>
            <w:tcW w:w="703" w:type="dxa"/>
            <w:vAlign w:val="bottom"/>
          </w:tcPr>
          <w:p w14:paraId="7248CD80" w14:textId="08933114" w:rsidR="005D547E" w:rsidRPr="007F079E" w:rsidRDefault="00252759" w:rsidP="001C09F9">
            <w:pPr>
              <w:spacing w:line="240" w:lineRule="exact"/>
              <w:jc w:val="center"/>
              <w:rPr>
                <w:rFonts w:ascii="CordiaUPC" w:hAnsi="CordiaUPC" w:cs="CordiaUPC"/>
                <w:sz w:val="24"/>
                <w:szCs w:val="24"/>
              </w:rPr>
            </w:pPr>
            <w:r w:rsidRPr="007F079E">
              <w:rPr>
                <w:rFonts w:ascii="CordiaUPC" w:hAnsi="CordiaUPC" w:cs="CordiaUPC"/>
                <w:sz w:val="24"/>
                <w:szCs w:val="24"/>
              </w:rPr>
              <w:t>Cost value</w:t>
            </w:r>
          </w:p>
        </w:tc>
        <w:tc>
          <w:tcPr>
            <w:tcW w:w="197" w:type="dxa"/>
            <w:vAlign w:val="bottom"/>
          </w:tcPr>
          <w:p w14:paraId="6E0094AB" w14:textId="77777777" w:rsidR="005D547E" w:rsidRPr="007F079E" w:rsidRDefault="005D547E" w:rsidP="001C09F9">
            <w:pPr>
              <w:spacing w:line="240" w:lineRule="exact"/>
              <w:jc w:val="center"/>
              <w:rPr>
                <w:rFonts w:ascii="CordiaUPC" w:hAnsi="CordiaUPC" w:cs="CordiaUPC"/>
                <w:sz w:val="24"/>
                <w:szCs w:val="24"/>
              </w:rPr>
            </w:pPr>
          </w:p>
        </w:tc>
        <w:tc>
          <w:tcPr>
            <w:tcW w:w="565" w:type="dxa"/>
            <w:vAlign w:val="bottom"/>
          </w:tcPr>
          <w:p w14:paraId="275456FD" w14:textId="77777777" w:rsidR="005D547E" w:rsidRPr="007F079E" w:rsidRDefault="005D547E" w:rsidP="001C09F9">
            <w:pPr>
              <w:spacing w:line="240" w:lineRule="exact"/>
              <w:jc w:val="center"/>
              <w:rPr>
                <w:rFonts w:ascii="CordiaUPC" w:hAnsi="CordiaUPC" w:cs="CordiaUPC"/>
                <w:sz w:val="24"/>
                <w:szCs w:val="24"/>
              </w:rPr>
            </w:pPr>
            <w:r w:rsidRPr="007F079E">
              <w:rPr>
                <w:rFonts w:ascii="CordiaUPC" w:hAnsi="CordiaUPC" w:cs="CordiaUPC"/>
                <w:sz w:val="24"/>
                <w:szCs w:val="24"/>
              </w:rPr>
              <w:t>Fair value</w:t>
            </w:r>
          </w:p>
        </w:tc>
        <w:tc>
          <w:tcPr>
            <w:tcW w:w="192" w:type="dxa"/>
            <w:vAlign w:val="bottom"/>
          </w:tcPr>
          <w:p w14:paraId="6999ECEB" w14:textId="77777777" w:rsidR="005D547E" w:rsidRPr="007F079E" w:rsidRDefault="005D547E" w:rsidP="001C09F9">
            <w:pPr>
              <w:spacing w:line="240" w:lineRule="exact"/>
              <w:jc w:val="center"/>
              <w:rPr>
                <w:rFonts w:ascii="CordiaUPC" w:hAnsi="CordiaUPC" w:cs="CordiaUPC"/>
                <w:sz w:val="24"/>
                <w:szCs w:val="24"/>
              </w:rPr>
            </w:pPr>
          </w:p>
        </w:tc>
        <w:tc>
          <w:tcPr>
            <w:tcW w:w="885" w:type="dxa"/>
            <w:vAlign w:val="bottom"/>
          </w:tcPr>
          <w:p w14:paraId="5122D860" w14:textId="77777777" w:rsidR="005D547E" w:rsidRPr="007F079E" w:rsidRDefault="005D547E" w:rsidP="001C09F9">
            <w:pPr>
              <w:spacing w:line="240" w:lineRule="exact"/>
              <w:ind w:left="-98" w:right="-68"/>
              <w:jc w:val="center"/>
              <w:rPr>
                <w:rFonts w:ascii="CordiaUPC" w:hAnsi="CordiaUPC" w:cs="CordiaUPC"/>
                <w:sz w:val="24"/>
                <w:szCs w:val="24"/>
              </w:rPr>
            </w:pPr>
            <w:r w:rsidRPr="007F079E">
              <w:rPr>
                <w:rFonts w:ascii="CordiaUPC" w:hAnsi="CordiaUPC" w:cs="CordiaUPC"/>
                <w:sz w:val="24"/>
                <w:szCs w:val="24"/>
              </w:rPr>
              <w:t xml:space="preserve">Allowance for </w:t>
            </w:r>
          </w:p>
          <w:p w14:paraId="1ED9A416" w14:textId="77777777" w:rsidR="002925E8" w:rsidRPr="007F079E" w:rsidRDefault="002925E8" w:rsidP="001C09F9">
            <w:pPr>
              <w:spacing w:line="240" w:lineRule="exact"/>
              <w:ind w:left="-98" w:right="-109"/>
              <w:jc w:val="center"/>
              <w:rPr>
                <w:rFonts w:ascii="CordiaUPC" w:hAnsi="CordiaUPC" w:cs="CordiaUPC"/>
                <w:sz w:val="24"/>
                <w:szCs w:val="24"/>
              </w:rPr>
            </w:pPr>
            <w:r w:rsidRPr="007F079E">
              <w:rPr>
                <w:rFonts w:ascii="CordiaUPC" w:hAnsi="CordiaUPC" w:cs="CordiaUPC"/>
                <w:sz w:val="24"/>
                <w:szCs w:val="24"/>
              </w:rPr>
              <w:t xml:space="preserve">expected credit </w:t>
            </w:r>
          </w:p>
          <w:p w14:paraId="13EE2BFC" w14:textId="35A1E4F7" w:rsidR="005D547E" w:rsidRPr="007F079E" w:rsidRDefault="002925E8" w:rsidP="001C09F9">
            <w:pPr>
              <w:spacing w:line="240" w:lineRule="exact"/>
              <w:ind w:left="-98" w:right="-109"/>
              <w:jc w:val="center"/>
              <w:rPr>
                <w:rFonts w:ascii="CordiaUPC" w:hAnsi="CordiaUPC" w:cs="CordiaUPC"/>
                <w:sz w:val="24"/>
                <w:szCs w:val="24"/>
                <w:cs/>
                <w:lang w:bidi="th-TH"/>
              </w:rPr>
            </w:pPr>
            <w:r w:rsidRPr="007F079E">
              <w:rPr>
                <w:rFonts w:ascii="CordiaUPC" w:hAnsi="CordiaUPC" w:cs="CordiaUPC"/>
                <w:sz w:val="24"/>
                <w:szCs w:val="24"/>
              </w:rPr>
              <w:t>loss</w:t>
            </w:r>
          </w:p>
        </w:tc>
      </w:tr>
      <w:tr w:rsidR="00445671" w:rsidRPr="007F079E" w14:paraId="71D87A4D" w14:textId="77777777" w:rsidTr="00AC560E">
        <w:trPr>
          <w:trHeight w:val="137"/>
        </w:trPr>
        <w:tc>
          <w:tcPr>
            <w:tcW w:w="2285" w:type="dxa"/>
          </w:tcPr>
          <w:p w14:paraId="37CD4AB8" w14:textId="77777777" w:rsidR="00445671" w:rsidRPr="007F079E" w:rsidRDefault="00445671" w:rsidP="001C09F9">
            <w:pPr>
              <w:spacing w:line="240" w:lineRule="exact"/>
              <w:rPr>
                <w:rFonts w:ascii="CordiaUPC" w:hAnsi="CordiaUPC" w:cs="CordiaUPC"/>
                <w:b/>
                <w:bCs/>
                <w:color w:val="000000"/>
                <w:sz w:val="24"/>
                <w:szCs w:val="24"/>
                <w:lang w:val="en-US"/>
              </w:rPr>
            </w:pPr>
          </w:p>
        </w:tc>
        <w:tc>
          <w:tcPr>
            <w:tcW w:w="3502" w:type="dxa"/>
            <w:gridSpan w:val="8"/>
          </w:tcPr>
          <w:p w14:paraId="7C3814B6" w14:textId="03A9133D" w:rsidR="00445671" w:rsidRPr="007F079E" w:rsidRDefault="00445671" w:rsidP="001C09F9">
            <w:pPr>
              <w:spacing w:line="240" w:lineRule="exact"/>
              <w:jc w:val="center"/>
              <w:rPr>
                <w:rFonts w:ascii="CordiaUPC" w:hAnsi="CordiaUPC" w:cs="CordiaUPC"/>
                <w:sz w:val="24"/>
                <w:szCs w:val="24"/>
              </w:rPr>
            </w:pPr>
            <w:r w:rsidRPr="007F079E">
              <w:rPr>
                <w:rFonts w:ascii="CordiaUPC" w:hAnsi="CordiaUPC" w:cs="CordiaUPC"/>
                <w:i/>
                <w:iCs/>
                <w:sz w:val="24"/>
                <w:szCs w:val="24"/>
              </w:rPr>
              <w:t xml:space="preserve">                 (in million Baht)</w:t>
            </w:r>
          </w:p>
        </w:tc>
        <w:tc>
          <w:tcPr>
            <w:tcW w:w="3436" w:type="dxa"/>
            <w:gridSpan w:val="8"/>
          </w:tcPr>
          <w:p w14:paraId="7234E23F" w14:textId="5B94BCFA" w:rsidR="00445671" w:rsidRPr="007F079E" w:rsidRDefault="00445671" w:rsidP="001C09F9">
            <w:pPr>
              <w:spacing w:line="240" w:lineRule="exact"/>
              <w:jc w:val="center"/>
              <w:rPr>
                <w:rFonts w:ascii="CordiaUPC" w:hAnsi="CordiaUPC" w:cs="CordiaUPC"/>
                <w:sz w:val="24"/>
                <w:szCs w:val="24"/>
              </w:rPr>
            </w:pPr>
            <w:r w:rsidRPr="007F079E">
              <w:rPr>
                <w:rFonts w:ascii="CordiaUPC" w:hAnsi="CordiaUPC" w:cs="CordiaUPC"/>
                <w:i/>
                <w:iCs/>
                <w:sz w:val="24"/>
                <w:szCs w:val="24"/>
              </w:rPr>
              <w:t xml:space="preserve">                   (in million Baht)</w:t>
            </w:r>
          </w:p>
        </w:tc>
      </w:tr>
      <w:tr w:rsidR="002C4EDE" w:rsidRPr="007F079E" w14:paraId="54A2C547" w14:textId="77777777" w:rsidTr="00AC560E">
        <w:trPr>
          <w:trHeight w:val="362"/>
        </w:trPr>
        <w:tc>
          <w:tcPr>
            <w:tcW w:w="2285" w:type="dxa"/>
          </w:tcPr>
          <w:p w14:paraId="647603A5" w14:textId="77777777" w:rsidR="002C4EDE" w:rsidRPr="007F079E" w:rsidRDefault="002C4EDE" w:rsidP="001C09F9">
            <w:pPr>
              <w:tabs>
                <w:tab w:val="left" w:pos="162"/>
              </w:tabs>
              <w:spacing w:line="240" w:lineRule="exact"/>
              <w:ind w:left="162" w:hanging="162"/>
              <w:rPr>
                <w:rFonts w:ascii="CordiaUPC" w:hAnsi="CordiaUPC" w:cs="CordiaUPC"/>
                <w:color w:val="000000"/>
                <w:sz w:val="24"/>
                <w:szCs w:val="24"/>
              </w:rPr>
            </w:pPr>
            <w:r w:rsidRPr="007F079E">
              <w:rPr>
                <w:rFonts w:ascii="CordiaUPC" w:hAnsi="CordiaUPC" w:cs="CordiaUPC"/>
                <w:sz w:val="24"/>
                <w:szCs w:val="24"/>
                <w:lang w:val="en-US" w:eastAsia="en-GB" w:bidi="th-TH"/>
              </w:rPr>
              <w:t>-</w:t>
            </w:r>
            <w:r w:rsidRPr="007F079E">
              <w:rPr>
                <w:rFonts w:ascii="CordiaUPC" w:hAnsi="CordiaUPC" w:cs="CordiaUPC"/>
                <w:sz w:val="24"/>
                <w:szCs w:val="24"/>
                <w:lang w:val="en-US" w:eastAsia="en-GB" w:bidi="th-TH"/>
              </w:rPr>
              <w:tab/>
              <w:t>Listed companies under delisting conditions / defaulted debt securities</w:t>
            </w:r>
          </w:p>
        </w:tc>
        <w:tc>
          <w:tcPr>
            <w:tcW w:w="712" w:type="dxa"/>
          </w:tcPr>
          <w:p w14:paraId="68F1E74E" w14:textId="77777777" w:rsidR="008B31AF" w:rsidRPr="007F079E" w:rsidRDefault="008B31AF" w:rsidP="001C09F9">
            <w:pPr>
              <w:pStyle w:val="acctfourfigures"/>
              <w:tabs>
                <w:tab w:val="clear" w:pos="765"/>
                <w:tab w:val="decimal" w:pos="466"/>
              </w:tabs>
              <w:spacing w:line="240" w:lineRule="exact"/>
              <w:ind w:left="-101" w:right="-69"/>
              <w:rPr>
                <w:rFonts w:ascii="CordiaUPC" w:hAnsi="CordiaUPC" w:cs="CordiaUPC"/>
                <w:sz w:val="24"/>
                <w:szCs w:val="24"/>
              </w:rPr>
            </w:pPr>
          </w:p>
          <w:p w14:paraId="73BB6E6A" w14:textId="77777777" w:rsidR="00DB4F5F" w:rsidRPr="007F079E" w:rsidRDefault="00DB4F5F" w:rsidP="001C09F9">
            <w:pPr>
              <w:pStyle w:val="acctfourfigures"/>
              <w:tabs>
                <w:tab w:val="clear" w:pos="765"/>
                <w:tab w:val="decimal" w:pos="466"/>
              </w:tabs>
              <w:spacing w:line="240" w:lineRule="exact"/>
              <w:ind w:left="-101" w:right="-69"/>
              <w:rPr>
                <w:rFonts w:ascii="CordiaUPC" w:hAnsi="CordiaUPC" w:cs="CordiaUPC"/>
                <w:sz w:val="24"/>
                <w:szCs w:val="24"/>
              </w:rPr>
            </w:pPr>
          </w:p>
          <w:p w14:paraId="1E76C4DC" w14:textId="7887CBE5" w:rsidR="00DB4F5F" w:rsidRPr="007F079E" w:rsidRDefault="00DB4F5F" w:rsidP="001C09F9">
            <w:pPr>
              <w:pStyle w:val="acctfourfigures"/>
              <w:tabs>
                <w:tab w:val="clear" w:pos="765"/>
                <w:tab w:val="decimal" w:pos="466"/>
              </w:tabs>
              <w:spacing w:line="240" w:lineRule="exact"/>
              <w:ind w:left="-101" w:right="-69"/>
              <w:rPr>
                <w:rFonts w:ascii="CordiaUPC" w:hAnsi="CordiaUPC" w:cs="CordiaUPC"/>
                <w:sz w:val="24"/>
                <w:szCs w:val="24"/>
              </w:rPr>
            </w:pPr>
            <w:r w:rsidRPr="007F079E">
              <w:rPr>
                <w:rFonts w:ascii="CordiaUPC" w:hAnsi="CordiaUPC" w:cs="CordiaUPC"/>
                <w:sz w:val="24"/>
                <w:szCs w:val="24"/>
              </w:rPr>
              <w:t>1</w:t>
            </w:r>
          </w:p>
        </w:tc>
        <w:tc>
          <w:tcPr>
            <w:tcW w:w="200" w:type="dxa"/>
          </w:tcPr>
          <w:p w14:paraId="4D6ADF52" w14:textId="77777777" w:rsidR="002C4EDE" w:rsidRPr="007F079E" w:rsidRDefault="002C4EDE" w:rsidP="001C09F9">
            <w:pPr>
              <w:pStyle w:val="acctfourfigures"/>
              <w:tabs>
                <w:tab w:val="clear" w:pos="765"/>
                <w:tab w:val="decimal" w:pos="793"/>
              </w:tabs>
              <w:spacing w:line="240" w:lineRule="exact"/>
              <w:ind w:left="-79" w:right="-79"/>
              <w:rPr>
                <w:rFonts w:ascii="CordiaUPC" w:hAnsi="CordiaUPC" w:cs="CordiaUPC"/>
                <w:b/>
                <w:bCs/>
                <w:sz w:val="24"/>
                <w:szCs w:val="24"/>
              </w:rPr>
            </w:pPr>
          </w:p>
        </w:tc>
        <w:tc>
          <w:tcPr>
            <w:tcW w:w="673" w:type="dxa"/>
          </w:tcPr>
          <w:p w14:paraId="583D568B" w14:textId="77777777" w:rsidR="008B31AF" w:rsidRPr="007F079E" w:rsidRDefault="008B31AF" w:rsidP="001C09F9">
            <w:pPr>
              <w:pStyle w:val="acctfourfigures"/>
              <w:tabs>
                <w:tab w:val="clear" w:pos="765"/>
                <w:tab w:val="decimal" w:pos="466"/>
              </w:tabs>
              <w:spacing w:line="240" w:lineRule="exact"/>
              <w:ind w:left="-101" w:right="-69"/>
              <w:rPr>
                <w:rFonts w:ascii="CordiaUPC" w:hAnsi="CordiaUPC" w:cs="CordiaUPC"/>
                <w:sz w:val="24"/>
                <w:szCs w:val="24"/>
              </w:rPr>
            </w:pPr>
          </w:p>
          <w:p w14:paraId="32040314" w14:textId="77777777" w:rsidR="00DB4F5F" w:rsidRPr="007F079E" w:rsidRDefault="00DB4F5F" w:rsidP="001C09F9">
            <w:pPr>
              <w:pStyle w:val="acctfourfigures"/>
              <w:tabs>
                <w:tab w:val="clear" w:pos="765"/>
                <w:tab w:val="decimal" w:pos="466"/>
              </w:tabs>
              <w:spacing w:line="240" w:lineRule="exact"/>
              <w:ind w:left="-101" w:right="-69"/>
              <w:rPr>
                <w:rFonts w:ascii="CordiaUPC" w:hAnsi="CordiaUPC" w:cs="CordiaUPC"/>
                <w:sz w:val="24"/>
                <w:szCs w:val="24"/>
              </w:rPr>
            </w:pPr>
          </w:p>
          <w:p w14:paraId="18063DDC" w14:textId="3F7D8EFA" w:rsidR="00DB4F5F" w:rsidRPr="007F079E" w:rsidRDefault="00DB4F5F" w:rsidP="001C09F9">
            <w:pPr>
              <w:pStyle w:val="acctfourfigures"/>
              <w:tabs>
                <w:tab w:val="clear" w:pos="765"/>
                <w:tab w:val="decimal" w:pos="466"/>
              </w:tabs>
              <w:spacing w:line="240" w:lineRule="exact"/>
              <w:ind w:left="-101" w:right="-69"/>
              <w:rPr>
                <w:rFonts w:ascii="CordiaUPC" w:hAnsi="CordiaUPC" w:cs="CordiaUPC"/>
                <w:sz w:val="24"/>
                <w:szCs w:val="24"/>
              </w:rPr>
            </w:pPr>
            <w:r w:rsidRPr="007F079E">
              <w:rPr>
                <w:rFonts w:ascii="CordiaUPC" w:hAnsi="CordiaUPC" w:cs="CordiaUPC"/>
                <w:sz w:val="24"/>
                <w:szCs w:val="24"/>
              </w:rPr>
              <w:t>12</w:t>
            </w:r>
          </w:p>
        </w:tc>
        <w:tc>
          <w:tcPr>
            <w:tcW w:w="192" w:type="dxa"/>
          </w:tcPr>
          <w:p w14:paraId="427FD812" w14:textId="77777777" w:rsidR="002C4EDE" w:rsidRPr="007F079E" w:rsidRDefault="002C4EDE" w:rsidP="001C09F9">
            <w:pPr>
              <w:pStyle w:val="acctfourfigures"/>
              <w:tabs>
                <w:tab w:val="clear" w:pos="765"/>
                <w:tab w:val="decimal" w:pos="702"/>
              </w:tabs>
              <w:spacing w:line="240" w:lineRule="exact"/>
              <w:ind w:right="-89"/>
              <w:rPr>
                <w:rFonts w:ascii="CordiaUPC" w:hAnsi="CordiaUPC" w:cs="CordiaUPC"/>
                <w:b/>
                <w:bCs/>
                <w:sz w:val="24"/>
                <w:szCs w:val="24"/>
              </w:rPr>
            </w:pPr>
          </w:p>
        </w:tc>
        <w:tc>
          <w:tcPr>
            <w:tcW w:w="618" w:type="dxa"/>
          </w:tcPr>
          <w:p w14:paraId="70A0DF9C" w14:textId="77777777" w:rsidR="002C4EDE" w:rsidRPr="007F079E" w:rsidRDefault="002C4EDE" w:rsidP="008B31AF">
            <w:pPr>
              <w:pStyle w:val="acctfourfigures"/>
              <w:tabs>
                <w:tab w:val="clear" w:pos="765"/>
                <w:tab w:val="decimal" w:pos="418"/>
              </w:tabs>
              <w:spacing w:line="240" w:lineRule="exact"/>
              <w:ind w:right="-89"/>
              <w:rPr>
                <w:rFonts w:ascii="CordiaUPC" w:hAnsi="CordiaUPC" w:cs="CordiaUPC"/>
                <w:sz w:val="24"/>
                <w:szCs w:val="24"/>
              </w:rPr>
            </w:pPr>
          </w:p>
          <w:p w14:paraId="6E30613B" w14:textId="77777777" w:rsidR="00DB4F5F" w:rsidRPr="007F079E" w:rsidRDefault="00DB4F5F" w:rsidP="008B31AF">
            <w:pPr>
              <w:pStyle w:val="acctfourfigures"/>
              <w:tabs>
                <w:tab w:val="clear" w:pos="765"/>
                <w:tab w:val="decimal" w:pos="418"/>
              </w:tabs>
              <w:spacing w:line="240" w:lineRule="exact"/>
              <w:ind w:right="-89"/>
              <w:rPr>
                <w:rFonts w:ascii="CordiaUPC" w:hAnsi="CordiaUPC" w:cs="CordiaUPC"/>
                <w:sz w:val="24"/>
                <w:szCs w:val="24"/>
              </w:rPr>
            </w:pPr>
          </w:p>
          <w:p w14:paraId="3D90F864" w14:textId="510F02E1" w:rsidR="00DB4F5F" w:rsidRPr="007F079E" w:rsidRDefault="00DB4F5F" w:rsidP="008B31AF">
            <w:pPr>
              <w:pStyle w:val="acctfourfigures"/>
              <w:tabs>
                <w:tab w:val="clear" w:pos="765"/>
                <w:tab w:val="decimal" w:pos="418"/>
              </w:tabs>
              <w:spacing w:line="240" w:lineRule="exact"/>
              <w:ind w:right="-89"/>
              <w:rPr>
                <w:rFonts w:ascii="CordiaUPC" w:hAnsi="CordiaUPC" w:cs="CordiaUPC"/>
                <w:sz w:val="24"/>
                <w:szCs w:val="24"/>
              </w:rPr>
            </w:pPr>
            <w:r w:rsidRPr="007F079E">
              <w:rPr>
                <w:rFonts w:ascii="CordiaUPC" w:hAnsi="CordiaUPC" w:cs="CordiaUPC"/>
                <w:sz w:val="24"/>
                <w:szCs w:val="24"/>
              </w:rPr>
              <w:t>-</w:t>
            </w:r>
          </w:p>
        </w:tc>
        <w:tc>
          <w:tcPr>
            <w:tcW w:w="192" w:type="dxa"/>
          </w:tcPr>
          <w:p w14:paraId="3797EE47" w14:textId="77777777" w:rsidR="002C4EDE" w:rsidRPr="007F079E" w:rsidRDefault="002C4EDE" w:rsidP="001C09F9">
            <w:pPr>
              <w:tabs>
                <w:tab w:val="decimal" w:pos="702"/>
              </w:tabs>
              <w:spacing w:line="240" w:lineRule="exact"/>
              <w:ind w:right="-89"/>
              <w:rPr>
                <w:rFonts w:ascii="CordiaUPC" w:hAnsi="CordiaUPC" w:cs="CordiaUPC"/>
                <w:sz w:val="24"/>
                <w:szCs w:val="24"/>
              </w:rPr>
            </w:pPr>
          </w:p>
        </w:tc>
        <w:tc>
          <w:tcPr>
            <w:tcW w:w="798" w:type="dxa"/>
          </w:tcPr>
          <w:p w14:paraId="28D78E83" w14:textId="77777777" w:rsidR="008B31AF" w:rsidRPr="007F079E" w:rsidRDefault="008B31AF" w:rsidP="001C09F9">
            <w:pPr>
              <w:tabs>
                <w:tab w:val="decimal" w:pos="530"/>
              </w:tabs>
              <w:spacing w:line="240" w:lineRule="exact"/>
              <w:ind w:right="-89"/>
              <w:rPr>
                <w:rFonts w:ascii="CordiaUPC" w:hAnsi="CordiaUPC" w:cs="CordiaUPC"/>
                <w:sz w:val="24"/>
                <w:szCs w:val="24"/>
              </w:rPr>
            </w:pPr>
          </w:p>
          <w:p w14:paraId="6BD981D1" w14:textId="77777777" w:rsidR="00DB4F5F" w:rsidRPr="007F079E" w:rsidRDefault="00DB4F5F" w:rsidP="001C09F9">
            <w:pPr>
              <w:tabs>
                <w:tab w:val="decimal" w:pos="530"/>
              </w:tabs>
              <w:spacing w:line="240" w:lineRule="exact"/>
              <w:ind w:right="-89"/>
              <w:rPr>
                <w:rFonts w:ascii="CordiaUPC" w:hAnsi="CordiaUPC" w:cs="CordiaUPC"/>
                <w:sz w:val="24"/>
                <w:szCs w:val="24"/>
              </w:rPr>
            </w:pPr>
          </w:p>
          <w:p w14:paraId="69EB7E8F" w14:textId="12561D73" w:rsidR="00DB4F5F" w:rsidRPr="007F079E" w:rsidRDefault="00DB4F5F" w:rsidP="001C09F9">
            <w:pPr>
              <w:tabs>
                <w:tab w:val="decimal" w:pos="530"/>
              </w:tabs>
              <w:spacing w:line="240" w:lineRule="exact"/>
              <w:ind w:right="-89"/>
              <w:rPr>
                <w:rFonts w:ascii="CordiaUPC" w:hAnsi="CordiaUPC" w:cs="CordiaUPC"/>
                <w:sz w:val="24"/>
                <w:szCs w:val="24"/>
              </w:rPr>
            </w:pPr>
            <w:r w:rsidRPr="007F079E">
              <w:rPr>
                <w:rFonts w:ascii="CordiaUPC" w:hAnsi="CordiaUPC" w:cs="CordiaUPC"/>
                <w:sz w:val="24"/>
                <w:szCs w:val="24"/>
              </w:rPr>
              <w:t>-</w:t>
            </w:r>
          </w:p>
        </w:tc>
        <w:tc>
          <w:tcPr>
            <w:tcW w:w="192" w:type="dxa"/>
            <w:gridSpan w:val="2"/>
            <w:vAlign w:val="bottom"/>
          </w:tcPr>
          <w:p w14:paraId="7D95E399" w14:textId="523C2F32" w:rsidR="002C4EDE" w:rsidRPr="007F079E" w:rsidRDefault="002C4EDE" w:rsidP="001C09F9">
            <w:pPr>
              <w:tabs>
                <w:tab w:val="decimal" w:pos="702"/>
              </w:tabs>
              <w:spacing w:line="240" w:lineRule="exact"/>
              <w:ind w:right="-89"/>
              <w:rPr>
                <w:rFonts w:ascii="CordiaUPC" w:hAnsi="CordiaUPC" w:cs="CordiaUPC"/>
                <w:sz w:val="24"/>
                <w:szCs w:val="24"/>
              </w:rPr>
            </w:pPr>
          </w:p>
        </w:tc>
        <w:tc>
          <w:tcPr>
            <w:tcW w:w="618" w:type="dxa"/>
          </w:tcPr>
          <w:p w14:paraId="04218489" w14:textId="77777777" w:rsidR="002C4EDE" w:rsidRPr="007F079E" w:rsidRDefault="002C4EDE" w:rsidP="001C09F9">
            <w:pPr>
              <w:tabs>
                <w:tab w:val="decimal" w:pos="466"/>
              </w:tabs>
              <w:spacing w:line="240" w:lineRule="exact"/>
              <w:ind w:left="-101" w:right="-69"/>
              <w:rPr>
                <w:rFonts w:ascii="CordiaUPC" w:eastAsia="AngsanaNew" w:hAnsi="CordiaUPC" w:cs="CordiaUPC"/>
                <w:sz w:val="24"/>
                <w:szCs w:val="24"/>
                <w:lang w:eastAsia="en-GB"/>
              </w:rPr>
            </w:pPr>
          </w:p>
          <w:p w14:paraId="14E62F66" w14:textId="77777777" w:rsidR="002C4EDE" w:rsidRPr="007F079E" w:rsidRDefault="002C4EDE" w:rsidP="001C09F9">
            <w:pPr>
              <w:tabs>
                <w:tab w:val="decimal" w:pos="466"/>
              </w:tabs>
              <w:spacing w:line="240" w:lineRule="exact"/>
              <w:ind w:left="-101" w:right="-69"/>
              <w:rPr>
                <w:rFonts w:ascii="CordiaUPC" w:eastAsia="AngsanaNew" w:hAnsi="CordiaUPC" w:cs="CordiaUPC"/>
                <w:sz w:val="24"/>
                <w:szCs w:val="24"/>
                <w:lang w:eastAsia="en-GB"/>
              </w:rPr>
            </w:pPr>
          </w:p>
          <w:p w14:paraId="6C982DCB" w14:textId="5DB5154C" w:rsidR="002C4EDE" w:rsidRPr="007F079E" w:rsidRDefault="002C4EDE" w:rsidP="001C09F9">
            <w:pPr>
              <w:pStyle w:val="acctfourfigures"/>
              <w:tabs>
                <w:tab w:val="clear" w:pos="765"/>
                <w:tab w:val="decimal" w:pos="466"/>
              </w:tabs>
              <w:spacing w:line="240" w:lineRule="exact"/>
              <w:ind w:left="-101" w:right="-69"/>
              <w:rPr>
                <w:rFonts w:ascii="CordiaUPC" w:hAnsi="CordiaUPC" w:cs="CordiaUPC"/>
                <w:sz w:val="24"/>
                <w:szCs w:val="24"/>
              </w:rPr>
            </w:pPr>
            <w:r w:rsidRPr="007F079E">
              <w:rPr>
                <w:rFonts w:ascii="CordiaUPC" w:eastAsia="AngsanaNew" w:hAnsi="CordiaUPC" w:cs="CordiaUPC"/>
                <w:sz w:val="24"/>
                <w:szCs w:val="24"/>
                <w:lang w:eastAsia="en-GB"/>
              </w:rPr>
              <w:t>2</w:t>
            </w:r>
          </w:p>
        </w:tc>
        <w:tc>
          <w:tcPr>
            <w:tcW w:w="197" w:type="dxa"/>
          </w:tcPr>
          <w:p w14:paraId="2521B79D" w14:textId="77777777" w:rsidR="002C4EDE" w:rsidRPr="007F079E" w:rsidRDefault="002C4EDE" w:rsidP="001C09F9">
            <w:pPr>
              <w:pStyle w:val="acctfourfigures"/>
              <w:tabs>
                <w:tab w:val="clear" w:pos="765"/>
                <w:tab w:val="decimal" w:pos="793"/>
              </w:tabs>
              <w:spacing w:line="240" w:lineRule="exact"/>
              <w:ind w:left="-79" w:right="-79"/>
              <w:rPr>
                <w:rFonts w:ascii="CordiaUPC" w:hAnsi="CordiaUPC" w:cs="CordiaUPC"/>
                <w:b/>
                <w:bCs/>
                <w:sz w:val="24"/>
                <w:szCs w:val="24"/>
              </w:rPr>
            </w:pPr>
          </w:p>
        </w:tc>
        <w:tc>
          <w:tcPr>
            <w:tcW w:w="703" w:type="dxa"/>
          </w:tcPr>
          <w:p w14:paraId="06FEFC20" w14:textId="77777777" w:rsidR="002C4EDE" w:rsidRPr="007F079E" w:rsidRDefault="002C4EDE" w:rsidP="001C09F9">
            <w:pPr>
              <w:tabs>
                <w:tab w:val="decimal" w:pos="466"/>
              </w:tabs>
              <w:spacing w:line="240" w:lineRule="exact"/>
              <w:ind w:left="-101" w:right="-69"/>
              <w:rPr>
                <w:rFonts w:ascii="CordiaUPC" w:eastAsia="AngsanaNew" w:hAnsi="CordiaUPC" w:cs="CordiaUPC"/>
                <w:sz w:val="24"/>
                <w:szCs w:val="24"/>
                <w:lang w:eastAsia="en-GB"/>
              </w:rPr>
            </w:pPr>
          </w:p>
          <w:p w14:paraId="7F1B003C" w14:textId="77777777" w:rsidR="002C4EDE" w:rsidRPr="007F079E" w:rsidRDefault="002C4EDE" w:rsidP="001C09F9">
            <w:pPr>
              <w:tabs>
                <w:tab w:val="decimal" w:pos="466"/>
              </w:tabs>
              <w:spacing w:line="240" w:lineRule="exact"/>
              <w:ind w:left="-101" w:right="-69"/>
              <w:rPr>
                <w:rFonts w:ascii="CordiaUPC" w:eastAsia="AngsanaNew" w:hAnsi="CordiaUPC" w:cs="CordiaUPC"/>
                <w:sz w:val="24"/>
                <w:szCs w:val="24"/>
                <w:lang w:eastAsia="en-GB"/>
              </w:rPr>
            </w:pPr>
          </w:p>
          <w:p w14:paraId="198DC70C" w14:textId="49E4E8DE" w:rsidR="002C4EDE" w:rsidRPr="007F079E" w:rsidRDefault="002C4EDE" w:rsidP="001C09F9">
            <w:pPr>
              <w:pStyle w:val="acctfourfigures"/>
              <w:tabs>
                <w:tab w:val="clear" w:pos="765"/>
                <w:tab w:val="decimal" w:pos="466"/>
              </w:tabs>
              <w:spacing w:line="240" w:lineRule="exact"/>
              <w:ind w:left="-101" w:right="-69"/>
              <w:rPr>
                <w:rFonts w:ascii="CordiaUPC" w:hAnsi="CordiaUPC" w:cs="CordiaUPC"/>
                <w:sz w:val="24"/>
                <w:szCs w:val="24"/>
              </w:rPr>
            </w:pPr>
            <w:r w:rsidRPr="007F079E">
              <w:rPr>
                <w:rFonts w:ascii="CordiaUPC" w:eastAsia="AngsanaNew" w:hAnsi="CordiaUPC" w:cs="CordiaUPC"/>
                <w:sz w:val="24"/>
                <w:szCs w:val="24"/>
                <w:lang w:eastAsia="en-GB"/>
              </w:rPr>
              <w:t>13</w:t>
            </w:r>
          </w:p>
        </w:tc>
        <w:tc>
          <w:tcPr>
            <w:tcW w:w="197" w:type="dxa"/>
          </w:tcPr>
          <w:p w14:paraId="6F19D5FF" w14:textId="77777777" w:rsidR="002C4EDE" w:rsidRPr="007F079E" w:rsidRDefault="002C4EDE" w:rsidP="001C09F9">
            <w:pPr>
              <w:pStyle w:val="acctfourfigures"/>
              <w:tabs>
                <w:tab w:val="clear" w:pos="765"/>
                <w:tab w:val="decimal" w:pos="702"/>
              </w:tabs>
              <w:spacing w:line="240" w:lineRule="exact"/>
              <w:ind w:right="-89"/>
              <w:rPr>
                <w:rFonts w:ascii="CordiaUPC" w:hAnsi="CordiaUPC" w:cs="CordiaUPC"/>
                <w:b/>
                <w:bCs/>
                <w:sz w:val="24"/>
                <w:szCs w:val="24"/>
              </w:rPr>
            </w:pPr>
          </w:p>
        </w:tc>
        <w:tc>
          <w:tcPr>
            <w:tcW w:w="565" w:type="dxa"/>
          </w:tcPr>
          <w:p w14:paraId="6DC67C37" w14:textId="77777777" w:rsidR="002C4EDE" w:rsidRPr="007F079E" w:rsidRDefault="002C4EDE" w:rsidP="001C09F9">
            <w:pPr>
              <w:tabs>
                <w:tab w:val="decimal" w:pos="300"/>
              </w:tabs>
              <w:spacing w:line="240" w:lineRule="exact"/>
              <w:ind w:right="-89"/>
              <w:rPr>
                <w:rFonts w:ascii="CordiaUPC" w:eastAsia="AngsanaNew" w:hAnsi="CordiaUPC" w:cs="CordiaUPC"/>
                <w:sz w:val="24"/>
                <w:szCs w:val="24"/>
                <w:lang w:eastAsia="en-GB"/>
              </w:rPr>
            </w:pPr>
          </w:p>
          <w:p w14:paraId="72983593" w14:textId="77777777" w:rsidR="002C4EDE" w:rsidRPr="007F079E" w:rsidRDefault="002C4EDE" w:rsidP="001C09F9">
            <w:pPr>
              <w:tabs>
                <w:tab w:val="decimal" w:pos="300"/>
              </w:tabs>
              <w:spacing w:line="240" w:lineRule="exact"/>
              <w:ind w:right="-89"/>
              <w:rPr>
                <w:rFonts w:ascii="CordiaUPC" w:eastAsia="AngsanaNew" w:hAnsi="CordiaUPC" w:cs="CordiaUPC"/>
                <w:sz w:val="24"/>
                <w:szCs w:val="24"/>
                <w:lang w:eastAsia="en-GB"/>
              </w:rPr>
            </w:pPr>
          </w:p>
          <w:p w14:paraId="4D339225" w14:textId="544C424F" w:rsidR="002C4EDE" w:rsidRPr="007F079E" w:rsidRDefault="002C4EDE" w:rsidP="001C09F9">
            <w:pPr>
              <w:pStyle w:val="acctfourfigures"/>
              <w:tabs>
                <w:tab w:val="clear" w:pos="765"/>
                <w:tab w:val="decimal" w:pos="300"/>
              </w:tabs>
              <w:spacing w:line="240" w:lineRule="exact"/>
              <w:ind w:right="-89"/>
              <w:rPr>
                <w:rFonts w:ascii="CordiaUPC" w:hAnsi="CordiaUPC" w:cs="CordiaUPC"/>
                <w:sz w:val="24"/>
                <w:szCs w:val="24"/>
              </w:rPr>
            </w:pPr>
            <w:r w:rsidRPr="007F079E">
              <w:rPr>
                <w:rFonts w:ascii="CordiaUPC" w:eastAsia="AngsanaNew" w:hAnsi="CordiaUPC" w:cs="CordiaUPC"/>
                <w:sz w:val="24"/>
                <w:szCs w:val="24"/>
                <w:lang w:eastAsia="en-GB"/>
              </w:rPr>
              <w:t>-</w:t>
            </w:r>
          </w:p>
        </w:tc>
        <w:tc>
          <w:tcPr>
            <w:tcW w:w="192" w:type="dxa"/>
          </w:tcPr>
          <w:p w14:paraId="4E7A6EAE" w14:textId="77777777" w:rsidR="002C4EDE" w:rsidRPr="007F079E" w:rsidRDefault="002C4EDE" w:rsidP="001C09F9">
            <w:pPr>
              <w:tabs>
                <w:tab w:val="decimal" w:pos="702"/>
              </w:tabs>
              <w:spacing w:line="240" w:lineRule="exact"/>
              <w:ind w:right="-89"/>
              <w:rPr>
                <w:rFonts w:ascii="CordiaUPC" w:hAnsi="CordiaUPC" w:cs="CordiaUPC"/>
                <w:sz w:val="24"/>
                <w:szCs w:val="24"/>
              </w:rPr>
            </w:pPr>
          </w:p>
        </w:tc>
        <w:tc>
          <w:tcPr>
            <w:tcW w:w="885" w:type="dxa"/>
          </w:tcPr>
          <w:p w14:paraId="0C98BEEC" w14:textId="77777777" w:rsidR="002C4EDE" w:rsidRPr="007F079E" w:rsidRDefault="002C4EDE" w:rsidP="001C09F9">
            <w:pPr>
              <w:tabs>
                <w:tab w:val="decimal" w:pos="530"/>
              </w:tabs>
              <w:spacing w:line="240" w:lineRule="exact"/>
              <w:ind w:right="-89"/>
              <w:rPr>
                <w:rFonts w:ascii="CordiaUPC" w:eastAsia="AngsanaNew" w:hAnsi="CordiaUPC" w:cs="CordiaUPC"/>
                <w:sz w:val="24"/>
                <w:szCs w:val="24"/>
                <w:lang w:eastAsia="en-GB"/>
              </w:rPr>
            </w:pPr>
          </w:p>
          <w:p w14:paraId="5AE11EA0" w14:textId="77777777" w:rsidR="002C4EDE" w:rsidRPr="007F079E" w:rsidRDefault="002C4EDE" w:rsidP="001C09F9">
            <w:pPr>
              <w:tabs>
                <w:tab w:val="decimal" w:pos="530"/>
              </w:tabs>
              <w:spacing w:line="240" w:lineRule="exact"/>
              <w:ind w:right="-89"/>
              <w:rPr>
                <w:rFonts w:ascii="CordiaUPC" w:eastAsia="AngsanaNew" w:hAnsi="CordiaUPC" w:cs="CordiaUPC"/>
                <w:sz w:val="24"/>
                <w:szCs w:val="24"/>
                <w:lang w:eastAsia="en-GB"/>
              </w:rPr>
            </w:pPr>
          </w:p>
          <w:p w14:paraId="49F4EFDD" w14:textId="0960D77D" w:rsidR="002C4EDE" w:rsidRPr="007F079E" w:rsidRDefault="002C4EDE" w:rsidP="001C09F9">
            <w:pPr>
              <w:pStyle w:val="acctfourfigures"/>
              <w:tabs>
                <w:tab w:val="clear" w:pos="765"/>
                <w:tab w:val="decimal" w:pos="604"/>
              </w:tabs>
              <w:spacing w:line="240" w:lineRule="exact"/>
              <w:ind w:right="-89"/>
              <w:rPr>
                <w:rFonts w:ascii="CordiaUPC" w:hAnsi="CordiaUPC" w:cs="CordiaUPC"/>
                <w:sz w:val="24"/>
                <w:szCs w:val="24"/>
              </w:rPr>
            </w:pPr>
            <w:r w:rsidRPr="007F079E">
              <w:rPr>
                <w:rFonts w:ascii="CordiaUPC" w:eastAsia="AngsanaNew" w:hAnsi="CordiaUPC" w:cs="CordiaUPC"/>
                <w:sz w:val="24"/>
                <w:szCs w:val="24"/>
                <w:lang w:eastAsia="en-GB"/>
              </w:rPr>
              <w:t>-</w:t>
            </w:r>
          </w:p>
        </w:tc>
      </w:tr>
      <w:tr w:rsidR="002C4EDE" w:rsidRPr="007F079E" w14:paraId="5CC2321B" w14:textId="77777777" w:rsidTr="00AC560E">
        <w:trPr>
          <w:trHeight w:val="1199"/>
        </w:trPr>
        <w:tc>
          <w:tcPr>
            <w:tcW w:w="2285" w:type="dxa"/>
            <w:vAlign w:val="bottom"/>
          </w:tcPr>
          <w:p w14:paraId="03772663" w14:textId="267E6C03" w:rsidR="002C4EDE" w:rsidRPr="007F079E" w:rsidRDefault="002C4EDE" w:rsidP="001C09F9">
            <w:pPr>
              <w:tabs>
                <w:tab w:val="left" w:pos="162"/>
              </w:tabs>
              <w:spacing w:line="240" w:lineRule="exact"/>
              <w:ind w:left="162" w:hanging="162"/>
              <w:rPr>
                <w:rFonts w:ascii="CordiaUPC" w:hAnsi="CordiaUPC" w:cs="CordiaUPC"/>
                <w:color w:val="000000"/>
                <w:sz w:val="24"/>
                <w:szCs w:val="24"/>
              </w:rPr>
            </w:pPr>
            <w:r w:rsidRPr="007F079E">
              <w:rPr>
                <w:rFonts w:ascii="CordiaUPC" w:hAnsi="CordiaUPC" w:cs="CordiaUPC"/>
                <w:sz w:val="24"/>
                <w:szCs w:val="24"/>
                <w:lang w:val="en-US" w:eastAsia="en-GB" w:bidi="th-TH"/>
              </w:rPr>
              <w:t>-</w:t>
            </w:r>
            <w:r w:rsidRPr="007F079E">
              <w:rPr>
                <w:rFonts w:ascii="CordiaUPC" w:hAnsi="CordiaUPC" w:cs="CordiaUPC"/>
                <w:sz w:val="24"/>
                <w:szCs w:val="24"/>
                <w:lang w:val="en-US" w:eastAsia="en-GB" w:bidi="th-TH"/>
              </w:rPr>
              <w:tab/>
              <w:t>Companies whose ability to continues as a going concern is uncertain, or unlisted companies whose financial position and operating results are similar to the listed companies which meet criteria for delisting from the SET</w:t>
            </w:r>
          </w:p>
        </w:tc>
        <w:tc>
          <w:tcPr>
            <w:tcW w:w="712" w:type="dxa"/>
            <w:tcBorders>
              <w:bottom w:val="single" w:sz="4" w:space="0" w:color="auto"/>
            </w:tcBorders>
            <w:vAlign w:val="bottom"/>
          </w:tcPr>
          <w:p w14:paraId="0D086588" w14:textId="02032C76" w:rsidR="002C4EDE" w:rsidRPr="007F079E" w:rsidRDefault="00DB4F5F" w:rsidP="001C09F9">
            <w:pPr>
              <w:pStyle w:val="acctfourfigures"/>
              <w:tabs>
                <w:tab w:val="clear" w:pos="765"/>
                <w:tab w:val="decimal" w:pos="466"/>
              </w:tabs>
              <w:spacing w:line="240" w:lineRule="exact"/>
              <w:ind w:left="-101" w:right="-69"/>
              <w:rPr>
                <w:rFonts w:ascii="CordiaUPC" w:hAnsi="CordiaUPC" w:cs="CordiaUPC"/>
                <w:sz w:val="24"/>
                <w:szCs w:val="24"/>
              </w:rPr>
            </w:pPr>
            <w:r w:rsidRPr="007F079E">
              <w:rPr>
                <w:rFonts w:ascii="CordiaUPC" w:hAnsi="CordiaUPC" w:cs="CordiaUPC"/>
                <w:sz w:val="24"/>
                <w:szCs w:val="24"/>
              </w:rPr>
              <w:t>10</w:t>
            </w:r>
          </w:p>
        </w:tc>
        <w:tc>
          <w:tcPr>
            <w:tcW w:w="200" w:type="dxa"/>
            <w:vAlign w:val="bottom"/>
          </w:tcPr>
          <w:p w14:paraId="162BC36A" w14:textId="77777777" w:rsidR="002C4EDE" w:rsidRPr="007F079E" w:rsidRDefault="002C4EDE" w:rsidP="001C09F9">
            <w:pPr>
              <w:pStyle w:val="acctfourfigures"/>
              <w:tabs>
                <w:tab w:val="clear" w:pos="765"/>
                <w:tab w:val="decimal" w:pos="793"/>
              </w:tabs>
              <w:spacing w:line="240" w:lineRule="exact"/>
              <w:ind w:left="-79" w:right="-79"/>
              <w:rPr>
                <w:rFonts w:ascii="CordiaUPC" w:hAnsi="CordiaUPC" w:cs="CordiaUPC"/>
                <w:b/>
                <w:bCs/>
                <w:sz w:val="24"/>
                <w:szCs w:val="24"/>
              </w:rPr>
            </w:pPr>
          </w:p>
        </w:tc>
        <w:tc>
          <w:tcPr>
            <w:tcW w:w="673" w:type="dxa"/>
            <w:tcBorders>
              <w:bottom w:val="single" w:sz="4" w:space="0" w:color="auto"/>
            </w:tcBorders>
            <w:vAlign w:val="bottom"/>
          </w:tcPr>
          <w:p w14:paraId="27F4650B" w14:textId="02F89BAD" w:rsidR="002C4EDE" w:rsidRPr="007F079E" w:rsidRDefault="00DB4F5F" w:rsidP="001C09F9">
            <w:pPr>
              <w:pStyle w:val="acctfourfigures"/>
              <w:tabs>
                <w:tab w:val="clear" w:pos="765"/>
                <w:tab w:val="decimal" w:pos="466"/>
              </w:tabs>
              <w:spacing w:line="240" w:lineRule="exact"/>
              <w:ind w:left="-101" w:right="-69"/>
              <w:rPr>
                <w:rFonts w:ascii="CordiaUPC" w:hAnsi="CordiaUPC" w:cs="CordiaUPC"/>
                <w:sz w:val="24"/>
                <w:szCs w:val="24"/>
              </w:rPr>
            </w:pPr>
            <w:r w:rsidRPr="007F079E">
              <w:rPr>
                <w:rFonts w:ascii="CordiaUPC" w:hAnsi="CordiaUPC" w:cs="CordiaUPC"/>
                <w:sz w:val="24"/>
                <w:szCs w:val="24"/>
              </w:rPr>
              <w:t>3,893</w:t>
            </w:r>
          </w:p>
        </w:tc>
        <w:tc>
          <w:tcPr>
            <w:tcW w:w="192" w:type="dxa"/>
            <w:vAlign w:val="bottom"/>
          </w:tcPr>
          <w:p w14:paraId="65D51EED" w14:textId="77777777" w:rsidR="002C4EDE" w:rsidRPr="007F079E" w:rsidRDefault="002C4EDE" w:rsidP="001C09F9">
            <w:pPr>
              <w:pStyle w:val="acctfourfigures"/>
              <w:tabs>
                <w:tab w:val="clear" w:pos="765"/>
                <w:tab w:val="decimal" w:pos="702"/>
              </w:tabs>
              <w:spacing w:line="240" w:lineRule="exact"/>
              <w:ind w:left="-79" w:right="-89"/>
              <w:rPr>
                <w:rFonts w:ascii="CordiaUPC" w:hAnsi="CordiaUPC" w:cs="CordiaUPC"/>
                <w:b/>
                <w:bCs/>
                <w:sz w:val="24"/>
                <w:szCs w:val="24"/>
              </w:rPr>
            </w:pPr>
          </w:p>
        </w:tc>
        <w:tc>
          <w:tcPr>
            <w:tcW w:w="618" w:type="dxa"/>
            <w:tcBorders>
              <w:bottom w:val="single" w:sz="4" w:space="0" w:color="auto"/>
            </w:tcBorders>
            <w:vAlign w:val="bottom"/>
          </w:tcPr>
          <w:p w14:paraId="3C105253" w14:textId="5ACC1C76" w:rsidR="002C4EDE" w:rsidRPr="007F079E" w:rsidRDefault="00DB4F5F" w:rsidP="008B31AF">
            <w:pPr>
              <w:pStyle w:val="acctfourfigures"/>
              <w:tabs>
                <w:tab w:val="clear" w:pos="765"/>
                <w:tab w:val="decimal" w:pos="418"/>
              </w:tabs>
              <w:spacing w:line="240" w:lineRule="exact"/>
              <w:ind w:right="-89"/>
              <w:rPr>
                <w:rFonts w:ascii="CordiaUPC" w:hAnsi="CordiaUPC" w:cs="CordiaUPC"/>
                <w:sz w:val="24"/>
                <w:szCs w:val="24"/>
              </w:rPr>
            </w:pPr>
            <w:r w:rsidRPr="007F079E">
              <w:rPr>
                <w:rFonts w:ascii="CordiaUPC" w:hAnsi="CordiaUPC" w:cs="CordiaUPC"/>
                <w:sz w:val="24"/>
                <w:szCs w:val="24"/>
              </w:rPr>
              <w:t>315</w:t>
            </w:r>
          </w:p>
        </w:tc>
        <w:tc>
          <w:tcPr>
            <w:tcW w:w="192" w:type="dxa"/>
            <w:vAlign w:val="bottom"/>
          </w:tcPr>
          <w:p w14:paraId="53637234" w14:textId="77777777" w:rsidR="002C4EDE" w:rsidRPr="007F079E" w:rsidRDefault="002C4EDE" w:rsidP="001C09F9">
            <w:pPr>
              <w:pStyle w:val="acctfourfigures"/>
              <w:tabs>
                <w:tab w:val="clear" w:pos="765"/>
                <w:tab w:val="decimal" w:pos="702"/>
              </w:tabs>
              <w:spacing w:line="240" w:lineRule="exact"/>
              <w:ind w:left="-79" w:right="-89"/>
              <w:rPr>
                <w:rFonts w:ascii="CordiaUPC" w:hAnsi="CordiaUPC" w:cs="CordiaUPC"/>
                <w:b/>
                <w:bCs/>
                <w:sz w:val="24"/>
                <w:szCs w:val="24"/>
              </w:rPr>
            </w:pPr>
          </w:p>
        </w:tc>
        <w:tc>
          <w:tcPr>
            <w:tcW w:w="798" w:type="dxa"/>
            <w:tcBorders>
              <w:bottom w:val="single" w:sz="4" w:space="0" w:color="auto"/>
            </w:tcBorders>
            <w:vAlign w:val="bottom"/>
          </w:tcPr>
          <w:p w14:paraId="16344320" w14:textId="2C52EBF6" w:rsidR="002C4EDE" w:rsidRPr="007F079E" w:rsidRDefault="00DB4F5F" w:rsidP="001C09F9">
            <w:pPr>
              <w:pStyle w:val="acctfourfigures"/>
              <w:tabs>
                <w:tab w:val="clear" w:pos="765"/>
                <w:tab w:val="decimal" w:pos="530"/>
              </w:tabs>
              <w:spacing w:line="240" w:lineRule="exact"/>
              <w:ind w:right="-89"/>
              <w:rPr>
                <w:rFonts w:ascii="CordiaUPC" w:hAnsi="CordiaUPC" w:cs="CordiaUPC"/>
                <w:sz w:val="24"/>
                <w:szCs w:val="24"/>
                <w:lang w:val="en-US" w:bidi="th-TH"/>
              </w:rPr>
            </w:pPr>
            <w:r w:rsidRPr="007F079E">
              <w:rPr>
                <w:rFonts w:ascii="CordiaUPC" w:hAnsi="CordiaUPC" w:cs="CordiaUPC"/>
                <w:sz w:val="24"/>
                <w:szCs w:val="24"/>
                <w:lang w:val="en-US" w:bidi="th-TH"/>
              </w:rPr>
              <w:t>2,885</w:t>
            </w:r>
          </w:p>
        </w:tc>
        <w:tc>
          <w:tcPr>
            <w:tcW w:w="192" w:type="dxa"/>
            <w:gridSpan w:val="2"/>
            <w:vAlign w:val="bottom"/>
          </w:tcPr>
          <w:p w14:paraId="59330707" w14:textId="0A631549" w:rsidR="002C4EDE" w:rsidRPr="007F079E" w:rsidRDefault="002C4EDE" w:rsidP="001C09F9">
            <w:pPr>
              <w:pStyle w:val="acctfourfigures"/>
              <w:tabs>
                <w:tab w:val="clear" w:pos="765"/>
                <w:tab w:val="decimal" w:pos="530"/>
              </w:tabs>
              <w:spacing w:line="240" w:lineRule="exact"/>
              <w:ind w:left="-79" w:right="-89"/>
              <w:rPr>
                <w:rFonts w:ascii="CordiaUPC" w:hAnsi="CordiaUPC" w:cs="CordiaUPC"/>
                <w:b/>
                <w:bCs/>
                <w:sz w:val="24"/>
                <w:szCs w:val="24"/>
              </w:rPr>
            </w:pPr>
          </w:p>
        </w:tc>
        <w:tc>
          <w:tcPr>
            <w:tcW w:w="618" w:type="dxa"/>
            <w:tcBorders>
              <w:bottom w:val="single" w:sz="4" w:space="0" w:color="auto"/>
            </w:tcBorders>
            <w:vAlign w:val="bottom"/>
          </w:tcPr>
          <w:p w14:paraId="2392DC7C" w14:textId="1526EEAC" w:rsidR="002C4EDE" w:rsidRPr="007F079E" w:rsidRDefault="002C4EDE" w:rsidP="001C09F9">
            <w:pPr>
              <w:pStyle w:val="acctfourfigures"/>
              <w:tabs>
                <w:tab w:val="clear" w:pos="765"/>
                <w:tab w:val="decimal" w:pos="466"/>
              </w:tabs>
              <w:spacing w:line="240" w:lineRule="exact"/>
              <w:ind w:left="-101" w:right="-69"/>
              <w:rPr>
                <w:rFonts w:ascii="CordiaUPC" w:hAnsi="CordiaUPC" w:cs="CordiaUPC"/>
                <w:sz w:val="24"/>
                <w:szCs w:val="24"/>
              </w:rPr>
            </w:pPr>
            <w:r w:rsidRPr="007F079E">
              <w:rPr>
                <w:rFonts w:ascii="CordiaUPC" w:hAnsi="CordiaUPC" w:cs="CordiaUPC"/>
                <w:sz w:val="24"/>
                <w:szCs w:val="24"/>
              </w:rPr>
              <w:t>1</w:t>
            </w:r>
            <w:r w:rsidR="003C6F74" w:rsidRPr="007F079E">
              <w:rPr>
                <w:rFonts w:ascii="CordiaUPC" w:hAnsi="CordiaUPC" w:cs="CordiaUPC"/>
                <w:sz w:val="24"/>
                <w:szCs w:val="24"/>
              </w:rPr>
              <w:t>2</w:t>
            </w:r>
          </w:p>
        </w:tc>
        <w:tc>
          <w:tcPr>
            <w:tcW w:w="197" w:type="dxa"/>
            <w:vAlign w:val="bottom"/>
          </w:tcPr>
          <w:p w14:paraId="5421484E" w14:textId="77777777" w:rsidR="002C4EDE" w:rsidRPr="007F079E" w:rsidRDefault="002C4EDE" w:rsidP="001C09F9">
            <w:pPr>
              <w:pStyle w:val="acctfourfigures"/>
              <w:tabs>
                <w:tab w:val="clear" w:pos="765"/>
                <w:tab w:val="decimal" w:pos="793"/>
              </w:tabs>
              <w:spacing w:line="240" w:lineRule="exact"/>
              <w:ind w:left="-79" w:right="-79"/>
              <w:rPr>
                <w:rFonts w:ascii="CordiaUPC" w:hAnsi="CordiaUPC" w:cs="CordiaUPC"/>
                <w:b/>
                <w:bCs/>
                <w:sz w:val="24"/>
                <w:szCs w:val="24"/>
              </w:rPr>
            </w:pPr>
          </w:p>
        </w:tc>
        <w:tc>
          <w:tcPr>
            <w:tcW w:w="703" w:type="dxa"/>
            <w:tcBorders>
              <w:bottom w:val="single" w:sz="2" w:space="0" w:color="auto"/>
            </w:tcBorders>
            <w:vAlign w:val="bottom"/>
          </w:tcPr>
          <w:p w14:paraId="1BDFA836" w14:textId="5E330F90" w:rsidR="002C4EDE" w:rsidRPr="007F079E" w:rsidRDefault="002C4EDE" w:rsidP="001C09F9">
            <w:pPr>
              <w:pStyle w:val="acctfourfigures"/>
              <w:tabs>
                <w:tab w:val="clear" w:pos="765"/>
                <w:tab w:val="decimal" w:pos="466"/>
              </w:tabs>
              <w:spacing w:line="240" w:lineRule="exact"/>
              <w:ind w:left="-101" w:right="-69"/>
              <w:rPr>
                <w:rFonts w:ascii="CordiaUPC" w:hAnsi="CordiaUPC" w:cs="CordiaUPC"/>
                <w:sz w:val="24"/>
                <w:szCs w:val="24"/>
                <w:lang w:val="en-US"/>
              </w:rPr>
            </w:pPr>
            <w:r w:rsidRPr="007F079E">
              <w:rPr>
                <w:rFonts w:ascii="CordiaUPC" w:eastAsia="AngsanaNew" w:hAnsi="CordiaUPC" w:cs="CordiaUPC"/>
                <w:sz w:val="24"/>
                <w:szCs w:val="24"/>
                <w:lang w:eastAsia="en-GB"/>
              </w:rPr>
              <w:t>3,8</w:t>
            </w:r>
            <w:r w:rsidR="003C6F74" w:rsidRPr="007F079E">
              <w:rPr>
                <w:rFonts w:ascii="CordiaUPC" w:eastAsia="AngsanaNew" w:hAnsi="CordiaUPC" w:cs="CordiaUPC"/>
                <w:sz w:val="24"/>
                <w:szCs w:val="24"/>
                <w:lang w:eastAsia="en-GB"/>
              </w:rPr>
              <w:t>9</w:t>
            </w:r>
            <w:r w:rsidR="008D6CEA" w:rsidRPr="007F079E">
              <w:rPr>
                <w:rFonts w:ascii="CordiaUPC" w:eastAsia="AngsanaNew" w:hAnsi="CordiaUPC" w:cs="CordiaUPC"/>
                <w:sz w:val="24"/>
                <w:szCs w:val="24"/>
                <w:lang w:eastAsia="en-GB"/>
              </w:rPr>
              <w:t>3</w:t>
            </w:r>
          </w:p>
        </w:tc>
        <w:tc>
          <w:tcPr>
            <w:tcW w:w="197" w:type="dxa"/>
            <w:vAlign w:val="bottom"/>
          </w:tcPr>
          <w:p w14:paraId="6E44EB38" w14:textId="77777777" w:rsidR="002C4EDE" w:rsidRPr="007F079E" w:rsidRDefault="002C4EDE" w:rsidP="001C09F9">
            <w:pPr>
              <w:pStyle w:val="acctfourfigures"/>
              <w:tabs>
                <w:tab w:val="clear" w:pos="765"/>
                <w:tab w:val="decimal" w:pos="702"/>
              </w:tabs>
              <w:spacing w:line="240" w:lineRule="exact"/>
              <w:ind w:left="-79" w:right="-89"/>
              <w:rPr>
                <w:rFonts w:ascii="CordiaUPC" w:hAnsi="CordiaUPC" w:cs="CordiaUPC"/>
                <w:b/>
                <w:bCs/>
                <w:sz w:val="24"/>
                <w:szCs w:val="24"/>
              </w:rPr>
            </w:pPr>
          </w:p>
        </w:tc>
        <w:tc>
          <w:tcPr>
            <w:tcW w:w="565" w:type="dxa"/>
            <w:tcBorders>
              <w:bottom w:val="single" w:sz="2" w:space="0" w:color="auto"/>
            </w:tcBorders>
            <w:vAlign w:val="bottom"/>
          </w:tcPr>
          <w:p w14:paraId="6500A7BF" w14:textId="04624551" w:rsidR="002C4EDE" w:rsidRPr="007F079E" w:rsidRDefault="002C4EDE" w:rsidP="001C09F9">
            <w:pPr>
              <w:pStyle w:val="acctfourfigures"/>
              <w:tabs>
                <w:tab w:val="clear" w:pos="765"/>
                <w:tab w:val="decimal" w:pos="384"/>
              </w:tabs>
              <w:spacing w:line="240" w:lineRule="exact"/>
              <w:ind w:left="-79" w:right="-89"/>
              <w:rPr>
                <w:rFonts w:ascii="CordiaUPC" w:hAnsi="CordiaUPC" w:cs="CordiaUPC"/>
                <w:sz w:val="24"/>
                <w:szCs w:val="24"/>
              </w:rPr>
            </w:pPr>
            <w:r w:rsidRPr="007F079E">
              <w:rPr>
                <w:rFonts w:ascii="CordiaUPC" w:eastAsia="AngsanaNew" w:hAnsi="CordiaUPC" w:cs="CordiaUPC"/>
                <w:sz w:val="24"/>
                <w:szCs w:val="24"/>
                <w:lang w:eastAsia="en-GB"/>
              </w:rPr>
              <w:t>315</w:t>
            </w:r>
          </w:p>
        </w:tc>
        <w:tc>
          <w:tcPr>
            <w:tcW w:w="192" w:type="dxa"/>
            <w:vAlign w:val="bottom"/>
          </w:tcPr>
          <w:p w14:paraId="65303382" w14:textId="77777777" w:rsidR="002C4EDE" w:rsidRPr="007F079E" w:rsidRDefault="002C4EDE" w:rsidP="001C09F9">
            <w:pPr>
              <w:pStyle w:val="acctfourfigures"/>
              <w:tabs>
                <w:tab w:val="clear" w:pos="765"/>
                <w:tab w:val="decimal" w:pos="702"/>
              </w:tabs>
              <w:spacing w:line="240" w:lineRule="exact"/>
              <w:ind w:left="-79" w:right="-89"/>
              <w:rPr>
                <w:rFonts w:ascii="CordiaUPC" w:hAnsi="CordiaUPC" w:cs="CordiaUPC"/>
                <w:b/>
                <w:bCs/>
                <w:sz w:val="24"/>
                <w:szCs w:val="24"/>
              </w:rPr>
            </w:pPr>
          </w:p>
        </w:tc>
        <w:tc>
          <w:tcPr>
            <w:tcW w:w="885" w:type="dxa"/>
            <w:tcBorders>
              <w:bottom w:val="single" w:sz="2" w:space="0" w:color="auto"/>
            </w:tcBorders>
            <w:vAlign w:val="bottom"/>
          </w:tcPr>
          <w:p w14:paraId="0534FC5D" w14:textId="668BD9C7" w:rsidR="002C4EDE" w:rsidRPr="007F079E" w:rsidRDefault="002C4EDE" w:rsidP="001C09F9">
            <w:pPr>
              <w:pStyle w:val="acctfourfigures"/>
              <w:tabs>
                <w:tab w:val="clear" w:pos="765"/>
                <w:tab w:val="decimal" w:pos="604"/>
              </w:tabs>
              <w:spacing w:line="240" w:lineRule="exact"/>
              <w:ind w:left="-79" w:right="-89"/>
              <w:rPr>
                <w:rFonts w:ascii="CordiaUPC" w:hAnsi="CordiaUPC" w:cs="CordiaUPC"/>
                <w:sz w:val="24"/>
                <w:szCs w:val="24"/>
              </w:rPr>
            </w:pPr>
            <w:r w:rsidRPr="007F079E">
              <w:rPr>
                <w:rFonts w:ascii="CordiaUPC" w:eastAsia="AngsanaNew" w:hAnsi="CordiaUPC" w:cs="CordiaUPC"/>
                <w:sz w:val="24"/>
                <w:szCs w:val="24"/>
                <w:lang w:eastAsia="en-GB"/>
              </w:rPr>
              <w:t>2,8</w:t>
            </w:r>
            <w:r w:rsidR="003C6F74" w:rsidRPr="007F079E">
              <w:rPr>
                <w:rFonts w:ascii="CordiaUPC" w:eastAsia="AngsanaNew" w:hAnsi="CordiaUPC" w:cs="CordiaUPC"/>
                <w:sz w:val="24"/>
                <w:szCs w:val="24"/>
                <w:lang w:eastAsia="en-GB"/>
              </w:rPr>
              <w:t>8</w:t>
            </w:r>
            <w:r w:rsidRPr="007F079E">
              <w:rPr>
                <w:rFonts w:ascii="CordiaUPC" w:eastAsia="AngsanaNew" w:hAnsi="CordiaUPC" w:cs="CordiaUPC"/>
                <w:sz w:val="24"/>
                <w:szCs w:val="24"/>
                <w:lang w:eastAsia="en-GB"/>
              </w:rPr>
              <w:t>5</w:t>
            </w:r>
          </w:p>
        </w:tc>
      </w:tr>
      <w:tr w:rsidR="002C4EDE" w:rsidRPr="007F079E" w14:paraId="403387AF" w14:textId="77777777" w:rsidTr="00AC560E">
        <w:trPr>
          <w:trHeight w:val="50"/>
        </w:trPr>
        <w:tc>
          <w:tcPr>
            <w:tcW w:w="2285" w:type="dxa"/>
            <w:vAlign w:val="bottom"/>
          </w:tcPr>
          <w:p w14:paraId="21092A19" w14:textId="77777777" w:rsidR="002C4EDE" w:rsidRPr="007F079E" w:rsidRDefault="002C4EDE" w:rsidP="001C09F9">
            <w:pPr>
              <w:spacing w:line="240" w:lineRule="exact"/>
              <w:rPr>
                <w:rFonts w:ascii="CordiaUPC" w:hAnsi="CordiaUPC" w:cs="CordiaUPC"/>
                <w:b/>
                <w:bCs/>
                <w:color w:val="000000"/>
                <w:sz w:val="24"/>
                <w:szCs w:val="24"/>
              </w:rPr>
            </w:pPr>
            <w:r w:rsidRPr="007F079E">
              <w:rPr>
                <w:rFonts w:ascii="CordiaUPC" w:hAnsi="CordiaUPC" w:cs="CordiaUPC"/>
                <w:b/>
                <w:bCs/>
                <w:color w:val="000000"/>
                <w:sz w:val="24"/>
                <w:szCs w:val="24"/>
              </w:rPr>
              <w:t>Total</w:t>
            </w:r>
          </w:p>
        </w:tc>
        <w:tc>
          <w:tcPr>
            <w:tcW w:w="712" w:type="dxa"/>
            <w:tcBorders>
              <w:top w:val="single" w:sz="4" w:space="0" w:color="auto"/>
              <w:bottom w:val="double" w:sz="4" w:space="0" w:color="auto"/>
            </w:tcBorders>
            <w:vAlign w:val="bottom"/>
          </w:tcPr>
          <w:p w14:paraId="77A0D752" w14:textId="394CD4C3" w:rsidR="002C4EDE" w:rsidRPr="007F079E" w:rsidRDefault="00DB4F5F" w:rsidP="001C09F9">
            <w:pPr>
              <w:pStyle w:val="acctfourfigures"/>
              <w:tabs>
                <w:tab w:val="clear" w:pos="765"/>
                <w:tab w:val="decimal" w:pos="466"/>
              </w:tabs>
              <w:spacing w:line="240" w:lineRule="exact"/>
              <w:ind w:left="-101" w:right="-69"/>
              <w:rPr>
                <w:rFonts w:ascii="CordiaUPC" w:hAnsi="CordiaUPC" w:cs="CordiaUPC"/>
                <w:b/>
                <w:bCs/>
                <w:sz w:val="24"/>
                <w:szCs w:val="24"/>
              </w:rPr>
            </w:pPr>
            <w:r w:rsidRPr="007F079E">
              <w:rPr>
                <w:rFonts w:ascii="CordiaUPC" w:hAnsi="CordiaUPC" w:cs="CordiaUPC"/>
                <w:b/>
                <w:bCs/>
                <w:sz w:val="24"/>
                <w:szCs w:val="24"/>
              </w:rPr>
              <w:t>11</w:t>
            </w:r>
          </w:p>
        </w:tc>
        <w:tc>
          <w:tcPr>
            <w:tcW w:w="200" w:type="dxa"/>
            <w:vAlign w:val="bottom"/>
          </w:tcPr>
          <w:p w14:paraId="7071679C" w14:textId="77777777" w:rsidR="002C4EDE" w:rsidRPr="007F079E" w:rsidRDefault="002C4EDE" w:rsidP="001C09F9">
            <w:pPr>
              <w:pStyle w:val="acctfourfigures"/>
              <w:tabs>
                <w:tab w:val="clear" w:pos="765"/>
                <w:tab w:val="decimal" w:pos="793"/>
              </w:tabs>
              <w:spacing w:line="240" w:lineRule="exact"/>
              <w:ind w:left="-79" w:right="-79"/>
              <w:rPr>
                <w:rFonts w:ascii="CordiaUPC" w:hAnsi="CordiaUPC" w:cs="CordiaUPC"/>
                <w:b/>
                <w:bCs/>
                <w:sz w:val="24"/>
                <w:szCs w:val="24"/>
              </w:rPr>
            </w:pPr>
          </w:p>
        </w:tc>
        <w:tc>
          <w:tcPr>
            <w:tcW w:w="673" w:type="dxa"/>
            <w:tcBorders>
              <w:top w:val="single" w:sz="4" w:space="0" w:color="auto"/>
              <w:bottom w:val="double" w:sz="4" w:space="0" w:color="auto"/>
            </w:tcBorders>
            <w:vAlign w:val="bottom"/>
          </w:tcPr>
          <w:p w14:paraId="49A0D192" w14:textId="29D890DA" w:rsidR="002C4EDE" w:rsidRPr="007F079E" w:rsidRDefault="00DB4F5F" w:rsidP="001C09F9">
            <w:pPr>
              <w:pStyle w:val="acctfourfigures"/>
              <w:tabs>
                <w:tab w:val="clear" w:pos="765"/>
                <w:tab w:val="decimal" w:pos="466"/>
              </w:tabs>
              <w:spacing w:line="240" w:lineRule="exact"/>
              <w:ind w:left="-101" w:right="-69"/>
              <w:rPr>
                <w:rFonts w:ascii="CordiaUPC" w:hAnsi="CordiaUPC" w:cs="CordiaUPC"/>
                <w:b/>
                <w:bCs/>
                <w:sz w:val="24"/>
                <w:szCs w:val="24"/>
              </w:rPr>
            </w:pPr>
            <w:r w:rsidRPr="007F079E">
              <w:rPr>
                <w:rFonts w:ascii="CordiaUPC" w:hAnsi="CordiaUPC" w:cs="CordiaUPC"/>
                <w:b/>
                <w:bCs/>
                <w:sz w:val="24"/>
                <w:szCs w:val="24"/>
              </w:rPr>
              <w:t>3,905</w:t>
            </w:r>
          </w:p>
        </w:tc>
        <w:tc>
          <w:tcPr>
            <w:tcW w:w="192" w:type="dxa"/>
            <w:vAlign w:val="bottom"/>
          </w:tcPr>
          <w:p w14:paraId="3994984B" w14:textId="77777777" w:rsidR="002C4EDE" w:rsidRPr="007F079E" w:rsidRDefault="002C4EDE" w:rsidP="001C09F9">
            <w:pPr>
              <w:pStyle w:val="acctfourfigures"/>
              <w:tabs>
                <w:tab w:val="clear" w:pos="765"/>
                <w:tab w:val="decimal" w:pos="702"/>
              </w:tabs>
              <w:spacing w:line="240" w:lineRule="exact"/>
              <w:ind w:left="-79" w:right="-89"/>
              <w:rPr>
                <w:rFonts w:ascii="CordiaUPC" w:hAnsi="CordiaUPC" w:cs="CordiaUPC"/>
                <w:b/>
                <w:bCs/>
                <w:sz w:val="24"/>
                <w:szCs w:val="24"/>
              </w:rPr>
            </w:pPr>
          </w:p>
        </w:tc>
        <w:tc>
          <w:tcPr>
            <w:tcW w:w="618" w:type="dxa"/>
            <w:tcBorders>
              <w:top w:val="single" w:sz="4" w:space="0" w:color="auto"/>
              <w:bottom w:val="double" w:sz="4" w:space="0" w:color="auto"/>
            </w:tcBorders>
            <w:vAlign w:val="bottom"/>
          </w:tcPr>
          <w:p w14:paraId="14A34F50" w14:textId="25103B09" w:rsidR="002C4EDE" w:rsidRPr="007F079E" w:rsidRDefault="00DB4F5F" w:rsidP="008B31AF">
            <w:pPr>
              <w:pStyle w:val="acctfourfigures"/>
              <w:tabs>
                <w:tab w:val="clear" w:pos="765"/>
                <w:tab w:val="decimal" w:pos="418"/>
              </w:tabs>
              <w:spacing w:line="240" w:lineRule="exact"/>
              <w:ind w:right="-89"/>
              <w:rPr>
                <w:rFonts w:ascii="CordiaUPC" w:hAnsi="CordiaUPC" w:cs="CordiaUPC"/>
                <w:b/>
                <w:bCs/>
                <w:sz w:val="24"/>
                <w:szCs w:val="24"/>
              </w:rPr>
            </w:pPr>
            <w:r w:rsidRPr="007F079E">
              <w:rPr>
                <w:rFonts w:ascii="CordiaUPC" w:hAnsi="CordiaUPC" w:cs="CordiaUPC"/>
                <w:b/>
                <w:bCs/>
                <w:sz w:val="24"/>
                <w:szCs w:val="24"/>
              </w:rPr>
              <w:t>315</w:t>
            </w:r>
          </w:p>
        </w:tc>
        <w:tc>
          <w:tcPr>
            <w:tcW w:w="192" w:type="dxa"/>
            <w:vAlign w:val="bottom"/>
          </w:tcPr>
          <w:p w14:paraId="73CED2A5" w14:textId="77777777" w:rsidR="002C4EDE" w:rsidRPr="007F079E" w:rsidRDefault="002C4EDE" w:rsidP="001C09F9">
            <w:pPr>
              <w:pStyle w:val="acctfourfigures"/>
              <w:tabs>
                <w:tab w:val="clear" w:pos="765"/>
                <w:tab w:val="decimal" w:pos="702"/>
              </w:tabs>
              <w:spacing w:line="240" w:lineRule="exact"/>
              <w:ind w:left="-79" w:right="-89"/>
              <w:rPr>
                <w:rFonts w:ascii="CordiaUPC" w:hAnsi="CordiaUPC" w:cs="CordiaUPC"/>
                <w:b/>
                <w:bCs/>
                <w:sz w:val="24"/>
                <w:szCs w:val="24"/>
              </w:rPr>
            </w:pPr>
          </w:p>
        </w:tc>
        <w:tc>
          <w:tcPr>
            <w:tcW w:w="798" w:type="dxa"/>
            <w:tcBorders>
              <w:top w:val="single" w:sz="4" w:space="0" w:color="auto"/>
              <w:bottom w:val="double" w:sz="4" w:space="0" w:color="auto"/>
            </w:tcBorders>
            <w:vAlign w:val="bottom"/>
          </w:tcPr>
          <w:p w14:paraId="0C2FA4D3" w14:textId="02367CB1" w:rsidR="002C4EDE" w:rsidRPr="007F079E" w:rsidRDefault="00DB4F5F" w:rsidP="001C09F9">
            <w:pPr>
              <w:pStyle w:val="acctfourfigures"/>
              <w:tabs>
                <w:tab w:val="clear" w:pos="765"/>
                <w:tab w:val="decimal" w:pos="530"/>
              </w:tabs>
              <w:spacing w:line="240" w:lineRule="exact"/>
              <w:ind w:left="-79" w:right="-89"/>
              <w:rPr>
                <w:rFonts w:ascii="CordiaUPC" w:hAnsi="CordiaUPC" w:cs="CordiaUPC"/>
                <w:b/>
                <w:bCs/>
                <w:sz w:val="24"/>
                <w:szCs w:val="24"/>
              </w:rPr>
            </w:pPr>
            <w:r w:rsidRPr="007F079E">
              <w:rPr>
                <w:rFonts w:ascii="CordiaUPC" w:hAnsi="CordiaUPC" w:cs="CordiaUPC"/>
                <w:b/>
                <w:bCs/>
                <w:sz w:val="24"/>
                <w:szCs w:val="24"/>
              </w:rPr>
              <w:t>2,885</w:t>
            </w:r>
          </w:p>
        </w:tc>
        <w:tc>
          <w:tcPr>
            <w:tcW w:w="192" w:type="dxa"/>
            <w:gridSpan w:val="2"/>
            <w:vAlign w:val="bottom"/>
          </w:tcPr>
          <w:p w14:paraId="58267046" w14:textId="6DFFDF8A" w:rsidR="002C4EDE" w:rsidRPr="007F079E" w:rsidRDefault="002C4EDE" w:rsidP="001C09F9">
            <w:pPr>
              <w:pStyle w:val="acctfourfigures"/>
              <w:tabs>
                <w:tab w:val="clear" w:pos="765"/>
                <w:tab w:val="decimal" w:pos="530"/>
              </w:tabs>
              <w:spacing w:line="240" w:lineRule="exact"/>
              <w:ind w:left="-79" w:right="-89"/>
              <w:rPr>
                <w:rFonts w:ascii="CordiaUPC" w:hAnsi="CordiaUPC" w:cs="CordiaUPC"/>
                <w:b/>
                <w:bCs/>
                <w:sz w:val="24"/>
                <w:szCs w:val="24"/>
              </w:rPr>
            </w:pPr>
          </w:p>
        </w:tc>
        <w:tc>
          <w:tcPr>
            <w:tcW w:w="618" w:type="dxa"/>
            <w:tcBorders>
              <w:top w:val="single" w:sz="4" w:space="0" w:color="auto"/>
              <w:bottom w:val="double" w:sz="4" w:space="0" w:color="auto"/>
            </w:tcBorders>
            <w:vAlign w:val="bottom"/>
          </w:tcPr>
          <w:p w14:paraId="401C3FC4" w14:textId="1818312C" w:rsidR="002C4EDE" w:rsidRPr="007F079E" w:rsidRDefault="002C4EDE" w:rsidP="001C09F9">
            <w:pPr>
              <w:pStyle w:val="acctfourfigures"/>
              <w:tabs>
                <w:tab w:val="clear" w:pos="765"/>
                <w:tab w:val="decimal" w:pos="466"/>
              </w:tabs>
              <w:spacing w:line="240" w:lineRule="exact"/>
              <w:ind w:left="-101" w:right="-69"/>
              <w:rPr>
                <w:rFonts w:ascii="CordiaUPC" w:hAnsi="CordiaUPC" w:cs="CordiaUPC"/>
                <w:b/>
                <w:bCs/>
                <w:sz w:val="24"/>
                <w:szCs w:val="24"/>
              </w:rPr>
            </w:pPr>
            <w:r w:rsidRPr="007F079E">
              <w:rPr>
                <w:rFonts w:ascii="CordiaUPC" w:hAnsi="CordiaUPC" w:cs="CordiaUPC"/>
                <w:b/>
                <w:bCs/>
                <w:sz w:val="24"/>
                <w:szCs w:val="24"/>
              </w:rPr>
              <w:t>1</w:t>
            </w:r>
            <w:r w:rsidR="003C6F74" w:rsidRPr="007F079E">
              <w:rPr>
                <w:rFonts w:ascii="CordiaUPC" w:hAnsi="CordiaUPC" w:cs="CordiaUPC"/>
                <w:b/>
                <w:bCs/>
                <w:sz w:val="24"/>
                <w:szCs w:val="24"/>
              </w:rPr>
              <w:t>4</w:t>
            </w:r>
          </w:p>
        </w:tc>
        <w:tc>
          <w:tcPr>
            <w:tcW w:w="197" w:type="dxa"/>
            <w:vAlign w:val="bottom"/>
          </w:tcPr>
          <w:p w14:paraId="16C71D18" w14:textId="77777777" w:rsidR="002C4EDE" w:rsidRPr="007F079E" w:rsidRDefault="002C4EDE" w:rsidP="001C09F9">
            <w:pPr>
              <w:pStyle w:val="acctfourfigures"/>
              <w:tabs>
                <w:tab w:val="clear" w:pos="765"/>
                <w:tab w:val="decimal" w:pos="793"/>
              </w:tabs>
              <w:spacing w:line="240" w:lineRule="exact"/>
              <w:ind w:left="-79" w:right="-79"/>
              <w:rPr>
                <w:rFonts w:ascii="CordiaUPC" w:hAnsi="CordiaUPC" w:cs="CordiaUPC"/>
                <w:b/>
                <w:bCs/>
                <w:sz w:val="24"/>
                <w:szCs w:val="24"/>
              </w:rPr>
            </w:pPr>
          </w:p>
        </w:tc>
        <w:tc>
          <w:tcPr>
            <w:tcW w:w="703" w:type="dxa"/>
            <w:tcBorders>
              <w:top w:val="single" w:sz="2" w:space="0" w:color="auto"/>
              <w:bottom w:val="double" w:sz="4" w:space="0" w:color="auto"/>
            </w:tcBorders>
            <w:vAlign w:val="bottom"/>
          </w:tcPr>
          <w:p w14:paraId="6FB3E1DB" w14:textId="14B5E2F1" w:rsidR="002C4EDE" w:rsidRPr="007F079E" w:rsidRDefault="002C4EDE" w:rsidP="001C09F9">
            <w:pPr>
              <w:pStyle w:val="acctfourfigures"/>
              <w:tabs>
                <w:tab w:val="clear" w:pos="765"/>
                <w:tab w:val="decimal" w:pos="466"/>
              </w:tabs>
              <w:spacing w:line="240" w:lineRule="exact"/>
              <w:ind w:left="-101" w:right="-69"/>
              <w:rPr>
                <w:rFonts w:ascii="CordiaUPC" w:hAnsi="CordiaUPC" w:cs="CordiaUPC"/>
                <w:b/>
                <w:bCs/>
                <w:sz w:val="24"/>
                <w:szCs w:val="24"/>
              </w:rPr>
            </w:pPr>
            <w:r w:rsidRPr="007F079E">
              <w:rPr>
                <w:rFonts w:ascii="CordiaUPC" w:eastAsia="AngsanaNew" w:hAnsi="CordiaUPC" w:cs="CordiaUPC"/>
                <w:b/>
                <w:bCs/>
                <w:sz w:val="24"/>
                <w:szCs w:val="24"/>
                <w:lang w:eastAsia="en-GB"/>
              </w:rPr>
              <w:t>3,</w:t>
            </w:r>
            <w:r w:rsidR="003C6F74" w:rsidRPr="007F079E">
              <w:rPr>
                <w:rFonts w:ascii="CordiaUPC" w:eastAsia="AngsanaNew" w:hAnsi="CordiaUPC" w:cs="CordiaUPC"/>
                <w:b/>
                <w:bCs/>
                <w:sz w:val="24"/>
                <w:szCs w:val="24"/>
                <w:lang w:eastAsia="en-GB"/>
              </w:rPr>
              <w:t>90</w:t>
            </w:r>
            <w:r w:rsidRPr="007F079E">
              <w:rPr>
                <w:rFonts w:ascii="CordiaUPC" w:eastAsia="AngsanaNew" w:hAnsi="CordiaUPC" w:cs="CordiaUPC"/>
                <w:b/>
                <w:bCs/>
                <w:sz w:val="24"/>
                <w:szCs w:val="24"/>
                <w:lang w:eastAsia="en-GB"/>
              </w:rPr>
              <w:t>6</w:t>
            </w:r>
          </w:p>
        </w:tc>
        <w:tc>
          <w:tcPr>
            <w:tcW w:w="197" w:type="dxa"/>
            <w:vAlign w:val="bottom"/>
          </w:tcPr>
          <w:p w14:paraId="62EC7AFA" w14:textId="77777777" w:rsidR="002C4EDE" w:rsidRPr="007F079E" w:rsidRDefault="002C4EDE" w:rsidP="001C09F9">
            <w:pPr>
              <w:pStyle w:val="acctfourfigures"/>
              <w:tabs>
                <w:tab w:val="clear" w:pos="765"/>
                <w:tab w:val="decimal" w:pos="702"/>
              </w:tabs>
              <w:spacing w:line="240" w:lineRule="exact"/>
              <w:ind w:left="-79" w:right="-89"/>
              <w:rPr>
                <w:rFonts w:ascii="CordiaUPC" w:hAnsi="CordiaUPC" w:cs="CordiaUPC"/>
                <w:b/>
                <w:bCs/>
                <w:sz w:val="24"/>
                <w:szCs w:val="24"/>
              </w:rPr>
            </w:pPr>
          </w:p>
        </w:tc>
        <w:tc>
          <w:tcPr>
            <w:tcW w:w="565" w:type="dxa"/>
            <w:tcBorders>
              <w:top w:val="single" w:sz="2" w:space="0" w:color="auto"/>
              <w:bottom w:val="double" w:sz="4" w:space="0" w:color="auto"/>
            </w:tcBorders>
            <w:vAlign w:val="bottom"/>
          </w:tcPr>
          <w:p w14:paraId="2536C2BB" w14:textId="08E2CB60" w:rsidR="002C4EDE" w:rsidRPr="007F079E" w:rsidRDefault="002C4EDE" w:rsidP="008C2969">
            <w:pPr>
              <w:pStyle w:val="acctfourfigures"/>
              <w:tabs>
                <w:tab w:val="clear" w:pos="765"/>
                <w:tab w:val="decimal" w:pos="384"/>
              </w:tabs>
              <w:spacing w:line="240" w:lineRule="exact"/>
              <w:ind w:left="-79" w:right="-89"/>
              <w:rPr>
                <w:rFonts w:ascii="CordiaUPC" w:hAnsi="CordiaUPC" w:cs="CordiaUPC"/>
                <w:b/>
                <w:bCs/>
                <w:sz w:val="24"/>
                <w:szCs w:val="24"/>
              </w:rPr>
            </w:pPr>
            <w:r w:rsidRPr="007F079E">
              <w:rPr>
                <w:rFonts w:ascii="CordiaUPC" w:hAnsi="CordiaUPC" w:cs="CordiaUPC"/>
                <w:b/>
                <w:bCs/>
                <w:sz w:val="24"/>
                <w:szCs w:val="24"/>
              </w:rPr>
              <w:t>315</w:t>
            </w:r>
          </w:p>
        </w:tc>
        <w:tc>
          <w:tcPr>
            <w:tcW w:w="192" w:type="dxa"/>
            <w:vAlign w:val="bottom"/>
          </w:tcPr>
          <w:p w14:paraId="40D947B7" w14:textId="77777777" w:rsidR="002C4EDE" w:rsidRPr="007F079E" w:rsidRDefault="002C4EDE" w:rsidP="001C09F9">
            <w:pPr>
              <w:pStyle w:val="acctfourfigures"/>
              <w:tabs>
                <w:tab w:val="clear" w:pos="765"/>
                <w:tab w:val="decimal" w:pos="702"/>
              </w:tabs>
              <w:spacing w:line="240" w:lineRule="exact"/>
              <w:ind w:left="-79" w:right="-89"/>
              <w:rPr>
                <w:rFonts w:ascii="CordiaUPC" w:hAnsi="CordiaUPC" w:cs="CordiaUPC"/>
                <w:b/>
                <w:bCs/>
                <w:sz w:val="24"/>
                <w:szCs w:val="24"/>
              </w:rPr>
            </w:pPr>
          </w:p>
        </w:tc>
        <w:tc>
          <w:tcPr>
            <w:tcW w:w="885" w:type="dxa"/>
            <w:tcBorders>
              <w:top w:val="single" w:sz="2" w:space="0" w:color="auto"/>
              <w:bottom w:val="double" w:sz="4" w:space="0" w:color="auto"/>
            </w:tcBorders>
            <w:vAlign w:val="bottom"/>
          </w:tcPr>
          <w:p w14:paraId="6AA111C4" w14:textId="7C4D224B" w:rsidR="002C4EDE" w:rsidRPr="007F079E" w:rsidRDefault="002C4EDE" w:rsidP="001C09F9">
            <w:pPr>
              <w:pStyle w:val="acctfourfigures"/>
              <w:tabs>
                <w:tab w:val="clear" w:pos="765"/>
                <w:tab w:val="decimal" w:pos="604"/>
              </w:tabs>
              <w:spacing w:line="240" w:lineRule="exact"/>
              <w:ind w:left="-79" w:right="-89"/>
              <w:rPr>
                <w:rFonts w:ascii="CordiaUPC" w:hAnsi="CordiaUPC" w:cs="CordiaUPC"/>
                <w:b/>
                <w:bCs/>
                <w:sz w:val="24"/>
                <w:szCs w:val="24"/>
              </w:rPr>
            </w:pPr>
            <w:r w:rsidRPr="007F079E">
              <w:rPr>
                <w:rFonts w:ascii="CordiaUPC" w:hAnsi="CordiaUPC" w:cs="CordiaUPC"/>
                <w:b/>
                <w:bCs/>
                <w:sz w:val="24"/>
                <w:szCs w:val="24"/>
              </w:rPr>
              <w:t>2,8</w:t>
            </w:r>
            <w:r w:rsidR="003C6F74" w:rsidRPr="007F079E">
              <w:rPr>
                <w:rFonts w:ascii="CordiaUPC" w:hAnsi="CordiaUPC" w:cs="CordiaUPC"/>
                <w:b/>
                <w:bCs/>
                <w:sz w:val="24"/>
                <w:szCs w:val="24"/>
                <w:lang w:bidi="th-TH"/>
              </w:rPr>
              <w:t>8</w:t>
            </w:r>
            <w:r w:rsidRPr="007F079E">
              <w:rPr>
                <w:rFonts w:ascii="CordiaUPC" w:hAnsi="CordiaUPC" w:cs="CordiaUPC"/>
                <w:b/>
                <w:bCs/>
                <w:sz w:val="24"/>
                <w:szCs w:val="24"/>
              </w:rPr>
              <w:t>5</w:t>
            </w:r>
          </w:p>
        </w:tc>
      </w:tr>
    </w:tbl>
    <w:p w14:paraId="0BDC7A55" w14:textId="77777777" w:rsidR="00B260CF" w:rsidRPr="007F079E" w:rsidRDefault="00B260CF" w:rsidP="001C09F9">
      <w:pPr>
        <w:spacing w:line="240" w:lineRule="exact"/>
        <w:ind w:left="540"/>
        <w:jc w:val="thaiDistribute"/>
        <w:rPr>
          <w:rFonts w:ascii="CordiaUPC" w:hAnsi="CordiaUPC" w:cs="CordiaUPC"/>
          <w:sz w:val="26"/>
          <w:szCs w:val="26"/>
          <w:lang w:val="en-US" w:eastAsia="en-GB" w:bidi="th-TH"/>
        </w:rPr>
      </w:pPr>
    </w:p>
    <w:p w14:paraId="5068EE02" w14:textId="145DC1C6" w:rsidR="00C13D2D" w:rsidRPr="007F079E" w:rsidRDefault="00C13D2D" w:rsidP="003C6F74">
      <w:pPr>
        <w:spacing w:before="16" w:line="240" w:lineRule="exact"/>
        <w:jc w:val="thaiDistribute"/>
        <w:rPr>
          <w:rFonts w:ascii="CordiaUPC" w:hAnsi="CordiaUPC" w:cs="CordiaUPC"/>
          <w:strike/>
          <w:szCs w:val="22"/>
          <w:cs/>
          <w:lang w:bidi="th-TH"/>
        </w:rPr>
        <w:sectPr w:rsidR="00C13D2D" w:rsidRPr="007F079E" w:rsidSect="006E64CE">
          <w:headerReference w:type="default" r:id="rId8"/>
          <w:footerReference w:type="default" r:id="rId9"/>
          <w:pgSz w:w="11907" w:h="16840"/>
          <w:pgMar w:top="691" w:right="1152" w:bottom="576" w:left="1152" w:header="720" w:footer="472" w:gutter="0"/>
          <w:pgNumType w:start="14"/>
          <w:cols w:space="720"/>
          <w:docGrid w:linePitch="299"/>
        </w:sectPr>
      </w:pPr>
    </w:p>
    <w:p w14:paraId="6D51BA9E" w14:textId="282DE284" w:rsidR="00084E34" w:rsidRPr="007F079E" w:rsidRDefault="00013D98" w:rsidP="001C09F9">
      <w:pPr>
        <w:pStyle w:val="Heading1"/>
        <w:numPr>
          <w:ilvl w:val="0"/>
          <w:numId w:val="0"/>
        </w:numPr>
        <w:tabs>
          <w:tab w:val="left" w:pos="540"/>
        </w:tabs>
        <w:spacing w:before="0" w:after="0" w:line="240" w:lineRule="exact"/>
        <w:rPr>
          <w:rFonts w:ascii="CordiaUPC" w:hAnsi="CordiaUPC" w:cs="CordiaUPC"/>
          <w:i w:val="0"/>
          <w:iCs/>
          <w:sz w:val="28"/>
          <w:szCs w:val="28"/>
          <w:cs/>
          <w:lang w:bidi="th-TH"/>
        </w:rPr>
      </w:pPr>
      <w:r w:rsidRPr="007F079E">
        <w:rPr>
          <w:rFonts w:ascii="CordiaUPC" w:hAnsi="CordiaUPC" w:cs="CordiaUPC"/>
          <w:i w:val="0"/>
          <w:iCs/>
          <w:sz w:val="28"/>
          <w:szCs w:val="28"/>
        </w:rPr>
        <w:lastRenderedPageBreak/>
        <w:t>1</w:t>
      </w:r>
      <w:r w:rsidR="007A0B19" w:rsidRPr="007F079E">
        <w:rPr>
          <w:rFonts w:ascii="CordiaUPC" w:hAnsi="CordiaUPC" w:cs="CordiaUPC"/>
          <w:i w:val="0"/>
          <w:iCs/>
          <w:sz w:val="28"/>
          <w:szCs w:val="28"/>
        </w:rPr>
        <w:t>2</w:t>
      </w:r>
      <w:r w:rsidR="00084E34" w:rsidRPr="007F079E">
        <w:rPr>
          <w:rFonts w:ascii="CordiaUPC" w:hAnsi="CordiaUPC" w:cs="CordiaUPC" w:hint="cs"/>
          <w:i w:val="0"/>
          <w:iCs/>
          <w:sz w:val="28"/>
          <w:szCs w:val="28"/>
        </w:rPr>
        <w:tab/>
        <w:t>Investments in subsidiaries</w:t>
      </w:r>
      <w:r w:rsidR="00B5493C" w:rsidRPr="007F079E">
        <w:rPr>
          <w:rFonts w:ascii="CordiaUPC" w:hAnsi="CordiaUPC" w:cs="CordiaUPC" w:hint="cs"/>
          <w:i w:val="0"/>
          <w:iCs/>
          <w:sz w:val="28"/>
          <w:szCs w:val="28"/>
        </w:rPr>
        <w:t xml:space="preserve"> and associate</w:t>
      </w:r>
      <w:r w:rsidR="00930735" w:rsidRPr="007F079E">
        <w:rPr>
          <w:rFonts w:ascii="CordiaUPC" w:hAnsi="CordiaUPC" w:cs="CordiaUPC"/>
          <w:i w:val="0"/>
          <w:iCs/>
          <w:sz w:val="28"/>
          <w:szCs w:val="28"/>
        </w:rPr>
        <w:t>s</w:t>
      </w:r>
      <w:r w:rsidR="00C13D2D" w:rsidRPr="007F079E">
        <w:rPr>
          <w:rFonts w:ascii="CordiaUPC" w:hAnsi="CordiaUPC" w:cs="CordiaUPC" w:hint="cs"/>
          <w:i w:val="0"/>
          <w:iCs/>
          <w:sz w:val="28"/>
          <w:szCs w:val="28"/>
        </w:rPr>
        <w:t>,</w:t>
      </w:r>
      <w:r w:rsidR="00084E34" w:rsidRPr="007F079E">
        <w:rPr>
          <w:rFonts w:ascii="CordiaUPC" w:hAnsi="CordiaUPC" w:cs="CordiaUPC" w:hint="cs"/>
          <w:i w:val="0"/>
          <w:iCs/>
          <w:sz w:val="28"/>
          <w:szCs w:val="28"/>
        </w:rPr>
        <w:t xml:space="preserve"> </w:t>
      </w:r>
      <w:r w:rsidR="000A5E3A" w:rsidRPr="007F079E">
        <w:rPr>
          <w:rFonts w:ascii="CordiaUPC" w:hAnsi="CordiaUPC" w:cs="CordiaUPC" w:hint="cs"/>
          <w:i w:val="0"/>
          <w:iCs/>
          <w:sz w:val="28"/>
          <w:szCs w:val="28"/>
        </w:rPr>
        <w:t>n</w:t>
      </w:r>
      <w:r w:rsidR="00084E34" w:rsidRPr="007F079E">
        <w:rPr>
          <w:rFonts w:ascii="CordiaUPC" w:hAnsi="CordiaUPC" w:cs="CordiaUPC" w:hint="cs"/>
          <w:i w:val="0"/>
          <w:iCs/>
          <w:sz w:val="28"/>
          <w:szCs w:val="28"/>
        </w:rPr>
        <w:t>et</w:t>
      </w:r>
    </w:p>
    <w:p w14:paraId="73712EAA" w14:textId="77777777" w:rsidR="00084E34" w:rsidRPr="007F079E" w:rsidRDefault="00084E34" w:rsidP="001C09F9">
      <w:pPr>
        <w:pStyle w:val="index"/>
        <w:spacing w:after="0" w:line="240" w:lineRule="exact"/>
        <w:jc w:val="both"/>
        <w:rPr>
          <w:rFonts w:ascii="CordiaUPC" w:hAnsi="CordiaUPC" w:cs="CordiaUPC"/>
          <w:b/>
          <w:bCs/>
          <w:sz w:val="26"/>
          <w:szCs w:val="26"/>
        </w:rPr>
      </w:pPr>
    </w:p>
    <w:p w14:paraId="581825EB" w14:textId="573F52C1" w:rsidR="00084E34" w:rsidRPr="007F079E" w:rsidRDefault="00A77328" w:rsidP="001C09F9">
      <w:pPr>
        <w:pStyle w:val="index"/>
        <w:spacing w:after="0" w:line="240" w:lineRule="exact"/>
        <w:ind w:left="540" w:hanging="540"/>
        <w:rPr>
          <w:rFonts w:ascii="CordiaUPC" w:hAnsi="CordiaUPC" w:cs="CordiaUPC"/>
          <w:b/>
          <w:bCs/>
          <w:sz w:val="26"/>
          <w:szCs w:val="26"/>
        </w:rPr>
      </w:pPr>
      <w:r w:rsidRPr="007F079E">
        <w:rPr>
          <w:rFonts w:ascii="CordiaUPC" w:hAnsi="CordiaUPC" w:cs="CordiaUPC" w:hint="cs"/>
          <w:b/>
          <w:bCs/>
          <w:sz w:val="26"/>
          <w:szCs w:val="26"/>
        </w:rPr>
        <w:t>1</w:t>
      </w:r>
      <w:r w:rsidR="007A0B19" w:rsidRPr="007F079E">
        <w:rPr>
          <w:rFonts w:ascii="CordiaUPC" w:hAnsi="CordiaUPC" w:cs="CordiaUPC"/>
          <w:b/>
          <w:bCs/>
          <w:sz w:val="26"/>
          <w:szCs w:val="26"/>
        </w:rPr>
        <w:t>2</w:t>
      </w:r>
      <w:r w:rsidR="00084E34" w:rsidRPr="007F079E">
        <w:rPr>
          <w:rFonts w:ascii="CordiaUPC" w:hAnsi="CordiaUPC" w:cs="CordiaUPC" w:hint="cs"/>
          <w:b/>
          <w:bCs/>
          <w:sz w:val="26"/>
          <w:szCs w:val="26"/>
        </w:rPr>
        <w:t>.1</w:t>
      </w:r>
      <w:r w:rsidR="00084E34" w:rsidRPr="007F079E">
        <w:rPr>
          <w:rFonts w:ascii="CordiaUPC" w:hAnsi="CordiaUPC" w:cs="CordiaUPC" w:hint="cs"/>
          <w:b/>
          <w:bCs/>
          <w:sz w:val="26"/>
          <w:szCs w:val="26"/>
        </w:rPr>
        <w:tab/>
        <w:t xml:space="preserve">Detail of investments in subsidiaries </w:t>
      </w:r>
      <w:r w:rsidR="00B5493C" w:rsidRPr="007F079E">
        <w:rPr>
          <w:rFonts w:ascii="CordiaUPC" w:hAnsi="CordiaUPC" w:cs="CordiaUPC" w:hint="cs"/>
          <w:b/>
          <w:bCs/>
          <w:sz w:val="26"/>
          <w:szCs w:val="26"/>
        </w:rPr>
        <w:t>and associate</w:t>
      </w:r>
      <w:r w:rsidR="00930735" w:rsidRPr="007F079E">
        <w:rPr>
          <w:rFonts w:ascii="CordiaUPC" w:hAnsi="CordiaUPC" w:cs="CordiaUPC"/>
          <w:b/>
          <w:bCs/>
          <w:sz w:val="26"/>
          <w:szCs w:val="26"/>
        </w:rPr>
        <w:t>s</w:t>
      </w:r>
    </w:p>
    <w:p w14:paraId="792F06DE" w14:textId="1C2761D8" w:rsidR="00262CED" w:rsidRPr="007F079E" w:rsidRDefault="00262CED" w:rsidP="001C09F9">
      <w:pPr>
        <w:pStyle w:val="index"/>
        <w:spacing w:after="0" w:line="240" w:lineRule="exact"/>
        <w:ind w:left="540" w:hanging="540"/>
        <w:rPr>
          <w:rFonts w:ascii="CordiaUPC" w:hAnsi="CordiaUPC" w:cs="CordiaUPC"/>
          <w:b/>
          <w:bCs/>
          <w:sz w:val="26"/>
          <w:szCs w:val="26"/>
        </w:rPr>
      </w:pPr>
    </w:p>
    <w:tbl>
      <w:tblPr>
        <w:tblW w:w="16263" w:type="dxa"/>
        <w:tblLayout w:type="fixed"/>
        <w:tblCellMar>
          <w:left w:w="0" w:type="dxa"/>
          <w:right w:w="0" w:type="dxa"/>
        </w:tblCellMar>
        <w:tblLook w:val="04A0" w:firstRow="1" w:lastRow="0" w:firstColumn="1" w:lastColumn="0" w:noHBand="0" w:noVBand="1"/>
      </w:tblPr>
      <w:tblGrid>
        <w:gridCol w:w="1890"/>
        <w:gridCol w:w="1170"/>
        <w:gridCol w:w="630"/>
        <w:gridCol w:w="666"/>
        <w:gridCol w:w="612"/>
        <w:gridCol w:w="679"/>
        <w:gridCol w:w="648"/>
        <w:gridCol w:w="657"/>
        <w:gridCol w:w="684"/>
        <w:gridCol w:w="630"/>
        <w:gridCol w:w="630"/>
        <w:gridCol w:w="666"/>
        <w:gridCol w:w="671"/>
        <w:gridCol w:w="75"/>
        <w:gridCol w:w="553"/>
        <w:gridCol w:w="6"/>
        <w:gridCol w:w="720"/>
        <w:gridCol w:w="90"/>
        <w:gridCol w:w="534"/>
        <w:gridCol w:w="6"/>
        <w:gridCol w:w="720"/>
        <w:gridCol w:w="714"/>
        <w:gridCol w:w="6"/>
        <w:gridCol w:w="716"/>
        <w:gridCol w:w="624"/>
        <w:gridCol w:w="6"/>
        <w:gridCol w:w="630"/>
        <w:gridCol w:w="630"/>
      </w:tblGrid>
      <w:tr w:rsidR="00262CED" w:rsidRPr="007F079E" w14:paraId="1B09486F" w14:textId="77777777" w:rsidTr="007C4B9C">
        <w:trPr>
          <w:gridAfter w:val="3"/>
          <w:wAfter w:w="1266" w:type="dxa"/>
        </w:trPr>
        <w:tc>
          <w:tcPr>
            <w:tcW w:w="1890" w:type="dxa"/>
            <w:shd w:val="clear" w:color="auto" w:fill="auto"/>
          </w:tcPr>
          <w:p w14:paraId="38D9FC79" w14:textId="77777777" w:rsidR="00262CED" w:rsidRPr="007F079E" w:rsidRDefault="00262CED" w:rsidP="001C09F9">
            <w:pPr>
              <w:pStyle w:val="index"/>
              <w:spacing w:after="0" w:line="240" w:lineRule="exact"/>
              <w:jc w:val="center"/>
              <w:rPr>
                <w:rFonts w:ascii="CordiaUPC" w:hAnsi="CordiaUPC" w:cs="CordiaUPC"/>
                <w:sz w:val="20"/>
                <w:lang w:val="en-GB"/>
              </w:rPr>
            </w:pPr>
          </w:p>
        </w:tc>
        <w:tc>
          <w:tcPr>
            <w:tcW w:w="1170" w:type="dxa"/>
            <w:shd w:val="clear" w:color="auto" w:fill="auto"/>
          </w:tcPr>
          <w:p w14:paraId="1DB789BF" w14:textId="77777777" w:rsidR="00262CED" w:rsidRPr="007F079E" w:rsidRDefault="00262CED" w:rsidP="001C09F9">
            <w:pPr>
              <w:pStyle w:val="index"/>
              <w:spacing w:after="0" w:line="240" w:lineRule="exact"/>
              <w:jc w:val="center"/>
              <w:rPr>
                <w:rFonts w:ascii="CordiaUPC" w:hAnsi="CordiaUPC" w:cs="CordiaUPC"/>
                <w:sz w:val="20"/>
                <w:cs/>
                <w:lang w:val="en-GB" w:bidi="th-TH"/>
              </w:rPr>
            </w:pPr>
          </w:p>
        </w:tc>
        <w:tc>
          <w:tcPr>
            <w:tcW w:w="1296" w:type="dxa"/>
            <w:gridSpan w:val="2"/>
            <w:shd w:val="clear" w:color="auto" w:fill="auto"/>
          </w:tcPr>
          <w:p w14:paraId="252C2B6C" w14:textId="77777777" w:rsidR="00262CED" w:rsidRPr="007F079E" w:rsidRDefault="00262CED" w:rsidP="001C09F9">
            <w:pPr>
              <w:pStyle w:val="index"/>
              <w:spacing w:after="0" w:line="240" w:lineRule="exact"/>
              <w:jc w:val="center"/>
              <w:rPr>
                <w:rFonts w:ascii="CordiaUPC" w:hAnsi="CordiaUPC" w:cs="CordiaUPC"/>
                <w:sz w:val="20"/>
                <w:lang w:val="en-GB"/>
              </w:rPr>
            </w:pPr>
          </w:p>
        </w:tc>
        <w:tc>
          <w:tcPr>
            <w:tcW w:w="1291" w:type="dxa"/>
            <w:gridSpan w:val="2"/>
            <w:shd w:val="clear" w:color="auto" w:fill="auto"/>
          </w:tcPr>
          <w:p w14:paraId="2A8A8934" w14:textId="77777777" w:rsidR="00262CED" w:rsidRPr="007F079E" w:rsidRDefault="00262CED" w:rsidP="001C09F9">
            <w:pPr>
              <w:pStyle w:val="index"/>
              <w:spacing w:after="0" w:line="240" w:lineRule="exact"/>
              <w:jc w:val="center"/>
              <w:rPr>
                <w:rFonts w:ascii="CordiaUPC" w:hAnsi="CordiaUPC" w:cs="CordiaUPC"/>
                <w:sz w:val="20"/>
                <w:lang w:val="en-GB"/>
              </w:rPr>
            </w:pPr>
          </w:p>
        </w:tc>
        <w:tc>
          <w:tcPr>
            <w:tcW w:w="3915" w:type="dxa"/>
            <w:gridSpan w:val="6"/>
          </w:tcPr>
          <w:p w14:paraId="1FBE67DC" w14:textId="77777777" w:rsidR="00262CED" w:rsidRPr="007F079E" w:rsidRDefault="00262CED" w:rsidP="001C09F9">
            <w:pPr>
              <w:pStyle w:val="index"/>
              <w:spacing w:after="0" w:line="240" w:lineRule="exact"/>
              <w:jc w:val="center"/>
              <w:rPr>
                <w:rFonts w:ascii="CordiaUPC" w:hAnsi="CordiaUPC" w:cs="CordiaUPC"/>
                <w:sz w:val="20"/>
                <w:lang w:val="en-GB"/>
              </w:rPr>
            </w:pPr>
            <w:r w:rsidRPr="007F079E">
              <w:rPr>
                <w:rFonts w:ascii="CordiaUPC" w:hAnsi="CordiaUPC" w:cs="CordiaUPC" w:hint="cs"/>
                <w:b/>
                <w:bCs/>
                <w:sz w:val="20"/>
                <w:lang w:val="en-GB"/>
              </w:rPr>
              <w:t>Consolidated</w:t>
            </w:r>
          </w:p>
        </w:tc>
        <w:tc>
          <w:tcPr>
            <w:tcW w:w="5435" w:type="dxa"/>
            <w:gridSpan w:val="13"/>
            <w:shd w:val="clear" w:color="auto" w:fill="auto"/>
          </w:tcPr>
          <w:p w14:paraId="66A31FD6" w14:textId="77777777" w:rsidR="00262CED" w:rsidRPr="007F079E" w:rsidRDefault="00262CED" w:rsidP="001C09F9">
            <w:pPr>
              <w:pStyle w:val="index"/>
              <w:spacing w:after="0" w:line="240" w:lineRule="exact"/>
              <w:jc w:val="center"/>
              <w:rPr>
                <w:rFonts w:ascii="CordiaUPC" w:hAnsi="CordiaUPC" w:cs="CordiaUPC"/>
                <w:sz w:val="20"/>
                <w:lang w:val="en-GB"/>
              </w:rPr>
            </w:pPr>
            <w:r w:rsidRPr="007F079E">
              <w:rPr>
                <w:rFonts w:ascii="CordiaUPC" w:hAnsi="CordiaUPC" w:cs="CordiaUPC" w:hint="cs"/>
                <w:b/>
                <w:bCs/>
                <w:sz w:val="20"/>
                <w:lang w:val="en-GB"/>
              </w:rPr>
              <w:t>Bank only</w:t>
            </w:r>
          </w:p>
        </w:tc>
      </w:tr>
      <w:tr w:rsidR="00262CED" w:rsidRPr="007F079E" w14:paraId="3158924D" w14:textId="77777777" w:rsidTr="005E5B93">
        <w:trPr>
          <w:gridAfter w:val="3"/>
          <w:wAfter w:w="1266" w:type="dxa"/>
        </w:trPr>
        <w:tc>
          <w:tcPr>
            <w:tcW w:w="1890" w:type="dxa"/>
            <w:shd w:val="clear" w:color="auto" w:fill="auto"/>
          </w:tcPr>
          <w:p w14:paraId="4E2C8F2F" w14:textId="77777777" w:rsidR="00262CED" w:rsidRPr="007F079E" w:rsidRDefault="00262CED" w:rsidP="001C09F9">
            <w:pPr>
              <w:pStyle w:val="index"/>
              <w:spacing w:after="0" w:line="240" w:lineRule="exact"/>
              <w:jc w:val="center"/>
              <w:rPr>
                <w:rFonts w:ascii="CordiaUPC" w:hAnsi="CordiaUPC" w:cs="CordiaUPC"/>
                <w:sz w:val="20"/>
                <w:lang w:val="en-GB"/>
              </w:rPr>
            </w:pPr>
          </w:p>
          <w:p w14:paraId="1E7DD525" w14:textId="77777777" w:rsidR="00262CED" w:rsidRPr="007F079E" w:rsidRDefault="00262CED" w:rsidP="001C09F9">
            <w:pPr>
              <w:pStyle w:val="index"/>
              <w:spacing w:after="0" w:line="240" w:lineRule="exact"/>
              <w:jc w:val="center"/>
              <w:rPr>
                <w:rFonts w:ascii="CordiaUPC" w:hAnsi="CordiaUPC" w:cs="CordiaUPC"/>
                <w:sz w:val="20"/>
                <w:cs/>
                <w:lang w:val="en-GB" w:bidi="th-TH"/>
              </w:rPr>
            </w:pPr>
            <w:r w:rsidRPr="007F079E">
              <w:rPr>
                <w:rFonts w:ascii="CordiaUPC" w:hAnsi="CordiaUPC" w:cs="CordiaUPC" w:hint="cs"/>
                <w:sz w:val="20"/>
                <w:lang w:val="en-GB"/>
              </w:rPr>
              <w:t>Companies</w:t>
            </w:r>
          </w:p>
        </w:tc>
        <w:tc>
          <w:tcPr>
            <w:tcW w:w="1170" w:type="dxa"/>
            <w:shd w:val="clear" w:color="auto" w:fill="auto"/>
            <w:vAlign w:val="bottom"/>
          </w:tcPr>
          <w:p w14:paraId="5C66A277" w14:textId="77777777" w:rsidR="00262CED" w:rsidRPr="007F079E" w:rsidRDefault="00262CED" w:rsidP="001C09F9">
            <w:pPr>
              <w:pStyle w:val="index"/>
              <w:spacing w:after="0" w:line="240" w:lineRule="exact"/>
              <w:jc w:val="center"/>
              <w:rPr>
                <w:rFonts w:ascii="CordiaUPC" w:hAnsi="CordiaUPC" w:cs="CordiaUPC"/>
                <w:sz w:val="20"/>
                <w:lang w:val="en-GB"/>
              </w:rPr>
            </w:pPr>
            <w:r w:rsidRPr="007F079E">
              <w:rPr>
                <w:rFonts w:ascii="CordiaUPC" w:hAnsi="CordiaUPC" w:cs="CordiaUPC" w:hint="cs"/>
                <w:sz w:val="20"/>
                <w:lang w:val="en-GB"/>
              </w:rPr>
              <w:t xml:space="preserve">Type of </w:t>
            </w:r>
          </w:p>
          <w:p w14:paraId="687387A5" w14:textId="77777777" w:rsidR="00262CED" w:rsidRPr="007F079E" w:rsidRDefault="00262CED" w:rsidP="001C09F9">
            <w:pPr>
              <w:pStyle w:val="index"/>
              <w:spacing w:after="0" w:line="240" w:lineRule="exact"/>
              <w:jc w:val="center"/>
              <w:rPr>
                <w:rFonts w:ascii="CordiaUPC" w:hAnsi="CordiaUPC" w:cs="CordiaUPC"/>
                <w:sz w:val="20"/>
                <w:lang w:val="en-GB"/>
              </w:rPr>
            </w:pPr>
            <w:r w:rsidRPr="007F079E">
              <w:rPr>
                <w:rFonts w:ascii="CordiaUPC" w:hAnsi="CordiaUPC" w:cs="CordiaUPC" w:hint="cs"/>
                <w:sz w:val="20"/>
                <w:lang w:val="en-GB"/>
              </w:rPr>
              <w:t>Business</w:t>
            </w:r>
          </w:p>
        </w:tc>
        <w:tc>
          <w:tcPr>
            <w:tcW w:w="1296" w:type="dxa"/>
            <w:gridSpan w:val="2"/>
            <w:shd w:val="clear" w:color="auto" w:fill="auto"/>
            <w:vAlign w:val="bottom"/>
          </w:tcPr>
          <w:p w14:paraId="3327ABAB" w14:textId="77777777" w:rsidR="00262CED" w:rsidRPr="007F079E" w:rsidRDefault="00262CED" w:rsidP="001C09F9">
            <w:pPr>
              <w:pStyle w:val="index"/>
              <w:spacing w:after="0" w:line="240" w:lineRule="exact"/>
              <w:jc w:val="center"/>
              <w:rPr>
                <w:rFonts w:ascii="CordiaUPC" w:hAnsi="CordiaUPC" w:cs="CordiaUPC"/>
                <w:sz w:val="20"/>
                <w:lang w:val="en-GB"/>
              </w:rPr>
            </w:pPr>
            <w:r w:rsidRPr="007F079E">
              <w:rPr>
                <w:rFonts w:ascii="CordiaUPC" w:hAnsi="CordiaUPC" w:cs="CordiaUPC" w:hint="cs"/>
                <w:sz w:val="20"/>
                <w:lang w:val="en-GB"/>
              </w:rPr>
              <w:t>Percentage of</w:t>
            </w:r>
          </w:p>
          <w:p w14:paraId="13F19A16" w14:textId="77777777" w:rsidR="00262CED" w:rsidRPr="007F079E" w:rsidRDefault="00262CED" w:rsidP="001C09F9">
            <w:pPr>
              <w:pStyle w:val="index"/>
              <w:spacing w:after="0" w:line="240" w:lineRule="exact"/>
              <w:jc w:val="center"/>
              <w:rPr>
                <w:rFonts w:ascii="CordiaUPC" w:hAnsi="CordiaUPC" w:cs="CordiaUPC"/>
                <w:sz w:val="20"/>
                <w:lang w:val="en-GB"/>
              </w:rPr>
            </w:pPr>
            <w:r w:rsidRPr="007F079E">
              <w:rPr>
                <w:rFonts w:ascii="CordiaUPC" w:hAnsi="CordiaUPC" w:cs="CordiaUPC" w:hint="cs"/>
                <w:sz w:val="20"/>
                <w:lang w:val="en-GB"/>
              </w:rPr>
              <w:t>ownership interest</w:t>
            </w:r>
          </w:p>
        </w:tc>
        <w:tc>
          <w:tcPr>
            <w:tcW w:w="1291" w:type="dxa"/>
            <w:gridSpan w:val="2"/>
            <w:shd w:val="clear" w:color="auto" w:fill="auto"/>
            <w:vAlign w:val="bottom"/>
          </w:tcPr>
          <w:p w14:paraId="36B1051A" w14:textId="77777777" w:rsidR="00262CED" w:rsidRPr="007F079E" w:rsidRDefault="00262CED" w:rsidP="001C09F9">
            <w:pPr>
              <w:pStyle w:val="index"/>
              <w:spacing w:after="0" w:line="240" w:lineRule="exact"/>
              <w:jc w:val="center"/>
              <w:rPr>
                <w:rFonts w:ascii="CordiaUPC" w:hAnsi="CordiaUPC" w:cs="CordiaUPC"/>
                <w:sz w:val="20"/>
                <w:lang w:val="en-GB"/>
              </w:rPr>
            </w:pPr>
          </w:p>
          <w:p w14:paraId="401D7862" w14:textId="77777777" w:rsidR="00262CED" w:rsidRPr="007F079E" w:rsidRDefault="00262CED" w:rsidP="001C09F9">
            <w:pPr>
              <w:pStyle w:val="index"/>
              <w:spacing w:after="0" w:line="240" w:lineRule="exact"/>
              <w:jc w:val="center"/>
              <w:rPr>
                <w:rFonts w:ascii="CordiaUPC" w:hAnsi="CordiaUPC" w:cs="CordiaUPC"/>
                <w:spacing w:val="-8"/>
                <w:sz w:val="20"/>
                <w:lang w:val="en-GB"/>
              </w:rPr>
            </w:pPr>
            <w:r w:rsidRPr="007F079E">
              <w:rPr>
                <w:rFonts w:ascii="CordiaUPC" w:hAnsi="CordiaUPC" w:cs="CordiaUPC" w:hint="cs"/>
                <w:sz w:val="20"/>
                <w:lang w:val="en-GB"/>
              </w:rPr>
              <w:t>Paid-up capital</w:t>
            </w:r>
          </w:p>
        </w:tc>
        <w:tc>
          <w:tcPr>
            <w:tcW w:w="1305" w:type="dxa"/>
            <w:gridSpan w:val="2"/>
            <w:vAlign w:val="bottom"/>
          </w:tcPr>
          <w:p w14:paraId="45A01B72" w14:textId="77777777" w:rsidR="00262CED" w:rsidRPr="007F079E" w:rsidRDefault="00262CED" w:rsidP="001C09F9">
            <w:pPr>
              <w:pStyle w:val="index"/>
              <w:spacing w:after="0" w:line="240" w:lineRule="exact"/>
              <w:jc w:val="center"/>
              <w:rPr>
                <w:rFonts w:ascii="CordiaUPC" w:hAnsi="CordiaUPC" w:cs="CordiaUPC"/>
                <w:sz w:val="20"/>
                <w:lang w:val="en-US" w:bidi="th-TH"/>
              </w:rPr>
            </w:pPr>
          </w:p>
          <w:p w14:paraId="2A49C812" w14:textId="77777777" w:rsidR="00262CED" w:rsidRPr="007F079E" w:rsidRDefault="00262CED" w:rsidP="001C09F9">
            <w:pPr>
              <w:pStyle w:val="index"/>
              <w:spacing w:after="0" w:line="240" w:lineRule="exact"/>
              <w:jc w:val="center"/>
              <w:rPr>
                <w:rFonts w:ascii="CordiaUPC" w:hAnsi="CordiaUPC" w:cs="CordiaUPC"/>
                <w:sz w:val="20"/>
                <w:lang w:val="en-US" w:bidi="th-TH"/>
              </w:rPr>
            </w:pPr>
            <w:r w:rsidRPr="007F079E">
              <w:rPr>
                <w:rFonts w:ascii="CordiaUPC" w:hAnsi="CordiaUPC" w:cs="CordiaUPC" w:hint="cs"/>
                <w:sz w:val="20"/>
                <w:lang w:val="en-US" w:bidi="th-TH"/>
              </w:rPr>
              <w:t>Equity</w:t>
            </w:r>
          </w:p>
        </w:tc>
        <w:tc>
          <w:tcPr>
            <w:tcW w:w="1314" w:type="dxa"/>
            <w:gridSpan w:val="2"/>
            <w:vAlign w:val="bottom"/>
          </w:tcPr>
          <w:p w14:paraId="6B8D2457" w14:textId="5DEE52A9" w:rsidR="00262CED" w:rsidRPr="007F079E" w:rsidRDefault="00262CED" w:rsidP="001C09F9">
            <w:pPr>
              <w:pStyle w:val="index"/>
              <w:spacing w:after="0" w:line="240" w:lineRule="exact"/>
              <w:jc w:val="center"/>
              <w:rPr>
                <w:rFonts w:ascii="CordiaUPC" w:hAnsi="CordiaUPC" w:cs="CordiaUPC"/>
                <w:spacing w:val="-8"/>
                <w:sz w:val="20"/>
                <w:lang w:val="en-US" w:bidi="th-TH"/>
              </w:rPr>
            </w:pPr>
            <w:r w:rsidRPr="007F079E">
              <w:rPr>
                <w:rFonts w:ascii="CordiaUPC" w:hAnsi="CordiaUPC" w:cs="CordiaUPC" w:hint="cs"/>
                <w:sz w:val="20"/>
                <w:lang w:val="en-GB"/>
              </w:rPr>
              <w:t xml:space="preserve">Allowance for </w:t>
            </w:r>
            <w:r w:rsidR="00FB2CC1" w:rsidRPr="007F079E">
              <w:rPr>
                <w:rFonts w:ascii="CordiaUPC" w:hAnsi="CordiaUPC" w:cs="CordiaUPC"/>
                <w:sz w:val="20"/>
                <w:lang w:val="en-US" w:bidi="th-TH"/>
              </w:rPr>
              <w:t>impairment</w:t>
            </w:r>
          </w:p>
        </w:tc>
        <w:tc>
          <w:tcPr>
            <w:tcW w:w="1296" w:type="dxa"/>
            <w:gridSpan w:val="2"/>
            <w:vAlign w:val="bottom"/>
          </w:tcPr>
          <w:p w14:paraId="20B81A97" w14:textId="77777777" w:rsidR="00262CED" w:rsidRPr="007F079E" w:rsidRDefault="00262CED" w:rsidP="001C09F9">
            <w:pPr>
              <w:pStyle w:val="index"/>
              <w:spacing w:after="0" w:line="240" w:lineRule="exact"/>
              <w:jc w:val="center"/>
              <w:rPr>
                <w:rFonts w:ascii="CordiaUPC" w:hAnsi="CordiaUPC" w:cs="CordiaUPC"/>
                <w:sz w:val="20"/>
                <w:lang w:val="en-GB"/>
              </w:rPr>
            </w:pPr>
          </w:p>
          <w:p w14:paraId="51E0C56E" w14:textId="77777777" w:rsidR="00262CED" w:rsidRPr="007F079E" w:rsidRDefault="00262CED" w:rsidP="001C09F9">
            <w:pPr>
              <w:pStyle w:val="index"/>
              <w:spacing w:after="0" w:line="240" w:lineRule="exact"/>
              <w:jc w:val="center"/>
              <w:rPr>
                <w:rFonts w:ascii="CordiaUPC" w:hAnsi="CordiaUPC" w:cs="CordiaUPC"/>
                <w:spacing w:val="-8"/>
                <w:sz w:val="20"/>
                <w:lang w:val="en-GB"/>
              </w:rPr>
            </w:pPr>
            <w:r w:rsidRPr="007F079E">
              <w:rPr>
                <w:rFonts w:ascii="CordiaUPC" w:hAnsi="CordiaUPC" w:cs="CordiaUPC" w:hint="cs"/>
                <w:sz w:val="20"/>
                <w:lang w:val="en-GB"/>
              </w:rPr>
              <w:t>At Equity, net</w:t>
            </w:r>
          </w:p>
        </w:tc>
        <w:tc>
          <w:tcPr>
            <w:tcW w:w="1299" w:type="dxa"/>
            <w:gridSpan w:val="3"/>
            <w:shd w:val="clear" w:color="auto" w:fill="auto"/>
            <w:vAlign w:val="bottom"/>
          </w:tcPr>
          <w:p w14:paraId="3702FE1B" w14:textId="77777777" w:rsidR="00262CED" w:rsidRPr="007F079E" w:rsidRDefault="00262CED" w:rsidP="001C09F9">
            <w:pPr>
              <w:pStyle w:val="index"/>
              <w:spacing w:after="0" w:line="240" w:lineRule="exact"/>
              <w:jc w:val="center"/>
              <w:rPr>
                <w:rFonts w:ascii="CordiaUPC" w:hAnsi="CordiaUPC" w:cs="CordiaUPC"/>
                <w:sz w:val="20"/>
                <w:lang w:val="en-GB"/>
              </w:rPr>
            </w:pPr>
          </w:p>
          <w:p w14:paraId="08DB0FEE" w14:textId="77777777" w:rsidR="00262CED" w:rsidRPr="007F079E" w:rsidRDefault="00262CED" w:rsidP="001C09F9">
            <w:pPr>
              <w:pStyle w:val="index"/>
              <w:spacing w:after="0" w:line="240" w:lineRule="exact"/>
              <w:jc w:val="center"/>
              <w:rPr>
                <w:rFonts w:ascii="CordiaUPC" w:hAnsi="CordiaUPC" w:cs="CordiaUPC"/>
                <w:spacing w:val="-8"/>
                <w:sz w:val="20"/>
                <w:lang w:val="en-GB"/>
              </w:rPr>
            </w:pPr>
            <w:r w:rsidRPr="007F079E">
              <w:rPr>
                <w:rFonts w:ascii="CordiaUPC" w:hAnsi="CordiaUPC" w:cs="CordiaUPC" w:hint="cs"/>
                <w:sz w:val="20"/>
                <w:lang w:val="en-GB"/>
              </w:rPr>
              <w:t>Cost</w:t>
            </w:r>
          </w:p>
        </w:tc>
        <w:tc>
          <w:tcPr>
            <w:tcW w:w="1350" w:type="dxa"/>
            <w:gridSpan w:val="4"/>
            <w:shd w:val="clear" w:color="auto" w:fill="auto"/>
            <w:vAlign w:val="bottom"/>
          </w:tcPr>
          <w:p w14:paraId="56FEC0D3" w14:textId="0FE92C30" w:rsidR="00262CED" w:rsidRPr="007F079E" w:rsidRDefault="00262CED" w:rsidP="001C09F9">
            <w:pPr>
              <w:pStyle w:val="index"/>
              <w:spacing w:after="0" w:line="240" w:lineRule="exact"/>
              <w:jc w:val="center"/>
              <w:rPr>
                <w:rFonts w:ascii="CordiaUPC" w:hAnsi="CordiaUPC" w:cs="CordiaUPC"/>
                <w:spacing w:val="-8"/>
                <w:sz w:val="20"/>
                <w:lang w:val="en-GB"/>
              </w:rPr>
            </w:pPr>
            <w:r w:rsidRPr="007F079E">
              <w:rPr>
                <w:rFonts w:ascii="CordiaUPC" w:hAnsi="CordiaUPC" w:cs="CordiaUPC" w:hint="cs"/>
                <w:sz w:val="20"/>
                <w:lang w:val="en-GB"/>
              </w:rPr>
              <w:t xml:space="preserve">Allowance for </w:t>
            </w:r>
            <w:r w:rsidR="00FB2CC1" w:rsidRPr="007F079E">
              <w:rPr>
                <w:rFonts w:ascii="CordiaUPC" w:hAnsi="CordiaUPC" w:cs="CordiaUPC"/>
                <w:sz w:val="20"/>
                <w:lang w:val="en-GB"/>
              </w:rPr>
              <w:t>impairment</w:t>
            </w:r>
          </w:p>
        </w:tc>
        <w:tc>
          <w:tcPr>
            <w:tcW w:w="1440" w:type="dxa"/>
            <w:gridSpan w:val="3"/>
            <w:shd w:val="clear" w:color="auto" w:fill="auto"/>
            <w:vAlign w:val="bottom"/>
          </w:tcPr>
          <w:p w14:paraId="063854AB" w14:textId="77777777" w:rsidR="00262CED" w:rsidRPr="007F079E" w:rsidRDefault="00262CED" w:rsidP="001C09F9">
            <w:pPr>
              <w:pStyle w:val="index"/>
              <w:spacing w:after="0" w:line="240" w:lineRule="exact"/>
              <w:jc w:val="center"/>
              <w:rPr>
                <w:rFonts w:ascii="CordiaUPC" w:hAnsi="CordiaUPC" w:cs="CordiaUPC"/>
                <w:sz w:val="20"/>
                <w:lang w:val="en-GB"/>
              </w:rPr>
            </w:pPr>
          </w:p>
          <w:p w14:paraId="3A14DAD2" w14:textId="77777777" w:rsidR="00262CED" w:rsidRPr="007F079E" w:rsidRDefault="00262CED" w:rsidP="001C09F9">
            <w:pPr>
              <w:pStyle w:val="index"/>
              <w:spacing w:after="0" w:line="240" w:lineRule="exact"/>
              <w:jc w:val="center"/>
              <w:rPr>
                <w:rFonts w:ascii="CordiaUPC" w:hAnsi="CordiaUPC" w:cs="CordiaUPC"/>
                <w:spacing w:val="-8"/>
                <w:sz w:val="20"/>
                <w:lang w:val="en-GB"/>
              </w:rPr>
            </w:pPr>
            <w:r w:rsidRPr="007F079E">
              <w:rPr>
                <w:rFonts w:ascii="CordiaUPC" w:hAnsi="CordiaUPC" w:cs="CordiaUPC" w:hint="cs"/>
                <w:sz w:val="20"/>
                <w:lang w:val="en-GB"/>
              </w:rPr>
              <w:t>At cost, net</w:t>
            </w:r>
          </w:p>
        </w:tc>
        <w:tc>
          <w:tcPr>
            <w:tcW w:w="1346" w:type="dxa"/>
            <w:gridSpan w:val="3"/>
          </w:tcPr>
          <w:p w14:paraId="4D1B74B1" w14:textId="31691E6C" w:rsidR="00262CED" w:rsidRPr="007F079E" w:rsidRDefault="00262CED" w:rsidP="001C09F9">
            <w:pPr>
              <w:pStyle w:val="index"/>
              <w:spacing w:after="0" w:line="240" w:lineRule="exact"/>
              <w:jc w:val="center"/>
              <w:rPr>
                <w:rFonts w:ascii="CordiaUPC" w:hAnsi="CordiaUPC" w:cs="CordiaUPC"/>
                <w:sz w:val="20"/>
                <w:cs/>
                <w:lang w:bidi="th-TH"/>
              </w:rPr>
            </w:pPr>
            <w:r w:rsidRPr="007F079E">
              <w:rPr>
                <w:rFonts w:ascii="CordiaUPC" w:hAnsi="CordiaUPC" w:cs="CordiaUPC" w:hint="cs"/>
                <w:sz w:val="20"/>
                <w:lang w:val="en-GB"/>
              </w:rPr>
              <w:t xml:space="preserve">Dividend income for the </w:t>
            </w:r>
            <w:r w:rsidR="00C26DBE" w:rsidRPr="007F079E">
              <w:rPr>
                <w:rFonts w:ascii="CordiaUPC" w:hAnsi="CordiaUPC" w:cs="CordiaUPC"/>
                <w:sz w:val="20"/>
                <w:lang w:val="en-US" w:eastAsia="en-GB" w:bidi="th-TH"/>
              </w:rPr>
              <w:t>year</w:t>
            </w:r>
            <w:r w:rsidRPr="007F079E">
              <w:rPr>
                <w:rFonts w:ascii="CordiaUPC" w:hAnsi="CordiaUPC" w:cs="CordiaUPC"/>
                <w:sz w:val="16"/>
                <w:szCs w:val="16"/>
                <w:lang w:val="en-GB"/>
              </w:rPr>
              <w:t xml:space="preserve"> </w:t>
            </w:r>
            <w:r w:rsidRPr="007F079E">
              <w:rPr>
                <w:rFonts w:ascii="CordiaUPC" w:hAnsi="CordiaUPC" w:cs="CordiaUPC"/>
                <w:sz w:val="20"/>
                <w:lang w:val="en-GB"/>
              </w:rPr>
              <w:t>ended</w:t>
            </w:r>
            <w:r w:rsidR="005E5B93" w:rsidRPr="007F079E">
              <w:rPr>
                <w:rFonts w:ascii="CordiaUPC" w:hAnsi="CordiaUPC" w:cs="CordiaUPC"/>
                <w:sz w:val="20"/>
                <w:lang w:val="en-GB"/>
              </w:rPr>
              <w:t xml:space="preserve"> 31 December</w:t>
            </w:r>
          </w:p>
        </w:tc>
      </w:tr>
      <w:tr w:rsidR="00262CED" w:rsidRPr="007F079E" w14:paraId="19B85D1C" w14:textId="77777777" w:rsidTr="007C4B9C">
        <w:trPr>
          <w:gridAfter w:val="2"/>
          <w:wAfter w:w="1260" w:type="dxa"/>
        </w:trPr>
        <w:tc>
          <w:tcPr>
            <w:tcW w:w="1890" w:type="dxa"/>
            <w:shd w:val="clear" w:color="auto" w:fill="auto"/>
          </w:tcPr>
          <w:p w14:paraId="69AC9AD1" w14:textId="77777777" w:rsidR="00262CED" w:rsidRPr="007F079E" w:rsidRDefault="00262CED" w:rsidP="001C09F9">
            <w:pPr>
              <w:pStyle w:val="index"/>
              <w:spacing w:after="0" w:line="240" w:lineRule="exact"/>
              <w:ind w:right="-90"/>
              <w:jc w:val="center"/>
              <w:rPr>
                <w:rFonts w:ascii="CordiaUPC" w:hAnsi="CordiaUPC" w:cs="CordiaUPC"/>
                <w:sz w:val="20"/>
                <w:lang w:val="en-GB"/>
              </w:rPr>
            </w:pPr>
          </w:p>
        </w:tc>
        <w:tc>
          <w:tcPr>
            <w:tcW w:w="1170" w:type="dxa"/>
            <w:shd w:val="clear" w:color="auto" w:fill="auto"/>
          </w:tcPr>
          <w:p w14:paraId="1DBC4481" w14:textId="77777777" w:rsidR="00262CED" w:rsidRPr="007F079E" w:rsidRDefault="00262CED" w:rsidP="001C09F9">
            <w:pPr>
              <w:pStyle w:val="index"/>
              <w:spacing w:after="0" w:line="240" w:lineRule="exact"/>
              <w:jc w:val="center"/>
              <w:rPr>
                <w:rFonts w:ascii="CordiaUPC" w:hAnsi="CordiaUPC" w:cs="CordiaUPC"/>
                <w:sz w:val="20"/>
                <w:lang w:val="en-GB"/>
              </w:rPr>
            </w:pPr>
          </w:p>
        </w:tc>
        <w:tc>
          <w:tcPr>
            <w:tcW w:w="630" w:type="dxa"/>
            <w:shd w:val="clear" w:color="auto" w:fill="auto"/>
          </w:tcPr>
          <w:p w14:paraId="5A9CD703" w14:textId="77777777" w:rsidR="00262CED" w:rsidRPr="007F079E" w:rsidRDefault="00262CED" w:rsidP="001C09F9">
            <w:pPr>
              <w:pStyle w:val="index"/>
              <w:spacing w:after="0" w:line="240" w:lineRule="exact"/>
              <w:jc w:val="center"/>
              <w:rPr>
                <w:rFonts w:ascii="CordiaUPC" w:hAnsi="CordiaUPC" w:cs="CordiaUPC"/>
                <w:spacing w:val="-8"/>
                <w:sz w:val="20"/>
                <w:lang w:val="en-GB"/>
              </w:rPr>
            </w:pPr>
            <w:r w:rsidRPr="007F079E">
              <w:rPr>
                <w:rFonts w:ascii="CordiaUPC" w:hAnsi="CordiaUPC" w:cs="CordiaUPC" w:hint="cs"/>
                <w:spacing w:val="-8"/>
                <w:sz w:val="20"/>
                <w:lang w:val="en-GB"/>
              </w:rPr>
              <w:t>202</w:t>
            </w:r>
            <w:r w:rsidRPr="007F079E">
              <w:rPr>
                <w:rFonts w:ascii="CordiaUPC" w:hAnsi="CordiaUPC" w:cs="CordiaUPC"/>
                <w:spacing w:val="-8"/>
                <w:sz w:val="20"/>
                <w:lang w:val="en-GB"/>
              </w:rPr>
              <w:t>2</w:t>
            </w:r>
          </w:p>
        </w:tc>
        <w:tc>
          <w:tcPr>
            <w:tcW w:w="666" w:type="dxa"/>
            <w:shd w:val="clear" w:color="auto" w:fill="auto"/>
          </w:tcPr>
          <w:p w14:paraId="4DF1793D" w14:textId="77777777" w:rsidR="00262CED" w:rsidRPr="007F079E" w:rsidRDefault="00262CED" w:rsidP="001C09F9">
            <w:pPr>
              <w:pStyle w:val="index"/>
              <w:spacing w:after="0" w:line="240" w:lineRule="exact"/>
              <w:jc w:val="center"/>
              <w:rPr>
                <w:rFonts w:ascii="CordiaUPC" w:hAnsi="CordiaUPC" w:cs="CordiaUPC"/>
                <w:spacing w:val="-8"/>
                <w:sz w:val="20"/>
                <w:lang w:val="en-GB"/>
              </w:rPr>
            </w:pPr>
            <w:r w:rsidRPr="007F079E">
              <w:rPr>
                <w:rFonts w:ascii="CordiaUPC" w:hAnsi="CordiaUPC" w:cs="CordiaUPC" w:hint="cs"/>
                <w:spacing w:val="-8"/>
                <w:sz w:val="20"/>
                <w:lang w:val="en-GB"/>
              </w:rPr>
              <w:t>20</w:t>
            </w:r>
            <w:r w:rsidRPr="007F079E">
              <w:rPr>
                <w:rFonts w:ascii="CordiaUPC" w:hAnsi="CordiaUPC" w:cs="CordiaUPC"/>
                <w:spacing w:val="-8"/>
                <w:sz w:val="20"/>
                <w:lang w:val="en-GB"/>
              </w:rPr>
              <w:t>21</w:t>
            </w:r>
          </w:p>
        </w:tc>
        <w:tc>
          <w:tcPr>
            <w:tcW w:w="612" w:type="dxa"/>
            <w:shd w:val="clear" w:color="auto" w:fill="auto"/>
          </w:tcPr>
          <w:p w14:paraId="43C4E942" w14:textId="77777777" w:rsidR="00262CED" w:rsidRPr="007F079E" w:rsidRDefault="00262CED" w:rsidP="001C09F9">
            <w:pPr>
              <w:pStyle w:val="index"/>
              <w:spacing w:after="0" w:line="240" w:lineRule="exact"/>
              <w:jc w:val="center"/>
              <w:rPr>
                <w:rFonts w:ascii="CordiaUPC" w:hAnsi="CordiaUPC" w:cs="CordiaUPC"/>
                <w:spacing w:val="-8"/>
                <w:sz w:val="20"/>
                <w:lang w:val="en-GB"/>
              </w:rPr>
            </w:pPr>
            <w:r w:rsidRPr="007F079E">
              <w:rPr>
                <w:rFonts w:ascii="CordiaUPC" w:hAnsi="CordiaUPC" w:cs="CordiaUPC" w:hint="cs"/>
                <w:spacing w:val="-8"/>
                <w:sz w:val="20"/>
                <w:lang w:val="en-GB"/>
              </w:rPr>
              <w:t>202</w:t>
            </w:r>
            <w:r w:rsidRPr="007F079E">
              <w:rPr>
                <w:rFonts w:ascii="CordiaUPC" w:hAnsi="CordiaUPC" w:cs="CordiaUPC"/>
                <w:spacing w:val="-8"/>
                <w:sz w:val="20"/>
                <w:lang w:val="en-GB"/>
              </w:rPr>
              <w:t>2</w:t>
            </w:r>
          </w:p>
        </w:tc>
        <w:tc>
          <w:tcPr>
            <w:tcW w:w="679" w:type="dxa"/>
            <w:shd w:val="clear" w:color="auto" w:fill="auto"/>
          </w:tcPr>
          <w:p w14:paraId="7435697B" w14:textId="77777777" w:rsidR="00262CED" w:rsidRPr="007F079E" w:rsidRDefault="00262CED" w:rsidP="001C09F9">
            <w:pPr>
              <w:pStyle w:val="index"/>
              <w:spacing w:after="0" w:line="240" w:lineRule="exact"/>
              <w:jc w:val="center"/>
              <w:rPr>
                <w:rFonts w:ascii="CordiaUPC" w:hAnsi="CordiaUPC" w:cs="CordiaUPC"/>
                <w:spacing w:val="-8"/>
                <w:sz w:val="20"/>
                <w:lang w:val="en-GB"/>
              </w:rPr>
            </w:pPr>
            <w:r w:rsidRPr="007F079E">
              <w:rPr>
                <w:rFonts w:ascii="CordiaUPC" w:hAnsi="CordiaUPC" w:cs="CordiaUPC" w:hint="cs"/>
                <w:spacing w:val="-8"/>
                <w:sz w:val="20"/>
                <w:lang w:val="en-GB"/>
              </w:rPr>
              <w:t>20</w:t>
            </w:r>
            <w:r w:rsidRPr="007F079E">
              <w:rPr>
                <w:rFonts w:ascii="CordiaUPC" w:hAnsi="CordiaUPC" w:cs="CordiaUPC"/>
                <w:spacing w:val="-8"/>
                <w:sz w:val="20"/>
                <w:lang w:val="en-GB"/>
              </w:rPr>
              <w:t>21</w:t>
            </w:r>
          </w:p>
        </w:tc>
        <w:tc>
          <w:tcPr>
            <w:tcW w:w="648" w:type="dxa"/>
            <w:shd w:val="clear" w:color="auto" w:fill="auto"/>
          </w:tcPr>
          <w:p w14:paraId="401C9217" w14:textId="77777777" w:rsidR="00262CED" w:rsidRPr="007F079E" w:rsidRDefault="00262CED" w:rsidP="001C09F9">
            <w:pPr>
              <w:pStyle w:val="index"/>
              <w:spacing w:after="0" w:line="240" w:lineRule="exact"/>
              <w:jc w:val="center"/>
              <w:rPr>
                <w:rFonts w:ascii="CordiaUPC" w:hAnsi="CordiaUPC" w:cs="CordiaUPC"/>
                <w:spacing w:val="-8"/>
                <w:sz w:val="20"/>
                <w:lang w:val="en-GB"/>
              </w:rPr>
            </w:pPr>
            <w:r w:rsidRPr="007F079E">
              <w:rPr>
                <w:rFonts w:ascii="CordiaUPC" w:hAnsi="CordiaUPC" w:cs="CordiaUPC" w:hint="cs"/>
                <w:spacing w:val="-8"/>
                <w:sz w:val="20"/>
                <w:lang w:val="en-GB"/>
              </w:rPr>
              <w:t>202</w:t>
            </w:r>
            <w:r w:rsidRPr="007F079E">
              <w:rPr>
                <w:rFonts w:ascii="CordiaUPC" w:hAnsi="CordiaUPC" w:cs="CordiaUPC"/>
                <w:spacing w:val="-8"/>
                <w:sz w:val="20"/>
                <w:lang w:val="en-GB"/>
              </w:rPr>
              <w:t>2</w:t>
            </w:r>
          </w:p>
        </w:tc>
        <w:tc>
          <w:tcPr>
            <w:tcW w:w="657" w:type="dxa"/>
            <w:shd w:val="clear" w:color="auto" w:fill="auto"/>
          </w:tcPr>
          <w:p w14:paraId="231D4051" w14:textId="77777777" w:rsidR="00262CED" w:rsidRPr="007F079E" w:rsidRDefault="00262CED" w:rsidP="001C09F9">
            <w:pPr>
              <w:pStyle w:val="index"/>
              <w:spacing w:after="0" w:line="240" w:lineRule="exact"/>
              <w:jc w:val="center"/>
              <w:rPr>
                <w:rFonts w:ascii="CordiaUPC" w:hAnsi="CordiaUPC" w:cs="CordiaUPC"/>
                <w:spacing w:val="-8"/>
                <w:sz w:val="20"/>
                <w:lang w:val="en-GB"/>
              </w:rPr>
            </w:pPr>
            <w:r w:rsidRPr="007F079E">
              <w:rPr>
                <w:rFonts w:ascii="CordiaUPC" w:hAnsi="CordiaUPC" w:cs="CordiaUPC" w:hint="cs"/>
                <w:spacing w:val="-8"/>
                <w:sz w:val="20"/>
                <w:lang w:val="en-GB"/>
              </w:rPr>
              <w:t>20</w:t>
            </w:r>
            <w:r w:rsidRPr="007F079E">
              <w:rPr>
                <w:rFonts w:ascii="CordiaUPC" w:hAnsi="CordiaUPC" w:cs="CordiaUPC"/>
                <w:spacing w:val="-8"/>
                <w:sz w:val="20"/>
                <w:lang w:val="en-GB"/>
              </w:rPr>
              <w:t>21</w:t>
            </w:r>
          </w:p>
        </w:tc>
        <w:tc>
          <w:tcPr>
            <w:tcW w:w="684" w:type="dxa"/>
            <w:shd w:val="clear" w:color="auto" w:fill="auto"/>
          </w:tcPr>
          <w:p w14:paraId="3439339A" w14:textId="77777777" w:rsidR="00262CED" w:rsidRPr="007F079E" w:rsidRDefault="00262CED" w:rsidP="001C09F9">
            <w:pPr>
              <w:pStyle w:val="index"/>
              <w:spacing w:after="0" w:line="240" w:lineRule="exact"/>
              <w:jc w:val="center"/>
              <w:rPr>
                <w:rFonts w:ascii="CordiaUPC" w:hAnsi="CordiaUPC" w:cs="CordiaUPC"/>
                <w:spacing w:val="-8"/>
                <w:sz w:val="20"/>
                <w:lang w:val="en-GB"/>
              </w:rPr>
            </w:pPr>
            <w:r w:rsidRPr="007F079E">
              <w:rPr>
                <w:rFonts w:ascii="CordiaUPC" w:hAnsi="CordiaUPC" w:cs="CordiaUPC" w:hint="cs"/>
                <w:spacing w:val="-8"/>
                <w:sz w:val="20"/>
                <w:lang w:val="en-GB"/>
              </w:rPr>
              <w:t>202</w:t>
            </w:r>
            <w:r w:rsidRPr="007F079E">
              <w:rPr>
                <w:rFonts w:ascii="CordiaUPC" w:hAnsi="CordiaUPC" w:cs="CordiaUPC"/>
                <w:spacing w:val="-8"/>
                <w:sz w:val="20"/>
                <w:lang w:val="en-GB"/>
              </w:rPr>
              <w:t>2</w:t>
            </w:r>
          </w:p>
        </w:tc>
        <w:tc>
          <w:tcPr>
            <w:tcW w:w="630" w:type="dxa"/>
            <w:shd w:val="clear" w:color="auto" w:fill="auto"/>
          </w:tcPr>
          <w:p w14:paraId="117D5C10" w14:textId="77777777" w:rsidR="00262CED" w:rsidRPr="007F079E" w:rsidRDefault="00262CED" w:rsidP="001C09F9">
            <w:pPr>
              <w:pStyle w:val="index"/>
              <w:spacing w:after="0" w:line="240" w:lineRule="exact"/>
              <w:jc w:val="center"/>
              <w:rPr>
                <w:rFonts w:ascii="CordiaUPC" w:hAnsi="CordiaUPC" w:cs="CordiaUPC"/>
                <w:spacing w:val="-8"/>
                <w:sz w:val="20"/>
                <w:lang w:val="en-GB"/>
              </w:rPr>
            </w:pPr>
            <w:r w:rsidRPr="007F079E">
              <w:rPr>
                <w:rFonts w:ascii="CordiaUPC" w:hAnsi="CordiaUPC" w:cs="CordiaUPC" w:hint="cs"/>
                <w:spacing w:val="-8"/>
                <w:sz w:val="20"/>
                <w:lang w:val="en-GB"/>
              </w:rPr>
              <w:t>20</w:t>
            </w:r>
            <w:r w:rsidRPr="007F079E">
              <w:rPr>
                <w:rFonts w:ascii="CordiaUPC" w:hAnsi="CordiaUPC" w:cs="CordiaUPC"/>
                <w:spacing w:val="-8"/>
                <w:sz w:val="20"/>
                <w:lang w:val="en-GB"/>
              </w:rPr>
              <w:t>21</w:t>
            </w:r>
          </w:p>
        </w:tc>
        <w:tc>
          <w:tcPr>
            <w:tcW w:w="630" w:type="dxa"/>
            <w:shd w:val="clear" w:color="auto" w:fill="auto"/>
          </w:tcPr>
          <w:p w14:paraId="11417F5F" w14:textId="77777777" w:rsidR="00262CED" w:rsidRPr="007F079E" w:rsidRDefault="00262CED" w:rsidP="001C09F9">
            <w:pPr>
              <w:pStyle w:val="index"/>
              <w:spacing w:after="0" w:line="240" w:lineRule="exact"/>
              <w:jc w:val="center"/>
              <w:rPr>
                <w:rFonts w:ascii="CordiaUPC" w:hAnsi="CordiaUPC" w:cs="CordiaUPC"/>
                <w:spacing w:val="-8"/>
                <w:sz w:val="20"/>
                <w:lang w:val="en-GB"/>
              </w:rPr>
            </w:pPr>
            <w:r w:rsidRPr="007F079E">
              <w:rPr>
                <w:rFonts w:ascii="CordiaUPC" w:hAnsi="CordiaUPC" w:cs="CordiaUPC" w:hint="cs"/>
                <w:spacing w:val="-8"/>
                <w:sz w:val="20"/>
                <w:lang w:val="en-GB"/>
              </w:rPr>
              <w:t>202</w:t>
            </w:r>
            <w:r w:rsidRPr="007F079E">
              <w:rPr>
                <w:rFonts w:ascii="CordiaUPC" w:hAnsi="CordiaUPC" w:cs="CordiaUPC"/>
                <w:spacing w:val="-8"/>
                <w:sz w:val="20"/>
                <w:lang w:val="en-GB"/>
              </w:rPr>
              <w:t>2</w:t>
            </w:r>
          </w:p>
        </w:tc>
        <w:tc>
          <w:tcPr>
            <w:tcW w:w="666" w:type="dxa"/>
            <w:shd w:val="clear" w:color="auto" w:fill="auto"/>
          </w:tcPr>
          <w:p w14:paraId="18C023C6" w14:textId="77777777" w:rsidR="00262CED" w:rsidRPr="007F079E" w:rsidRDefault="00262CED" w:rsidP="001C09F9">
            <w:pPr>
              <w:pStyle w:val="index"/>
              <w:spacing w:after="0" w:line="240" w:lineRule="exact"/>
              <w:jc w:val="center"/>
              <w:rPr>
                <w:rFonts w:ascii="CordiaUPC" w:hAnsi="CordiaUPC" w:cs="CordiaUPC"/>
                <w:spacing w:val="-8"/>
                <w:sz w:val="20"/>
                <w:lang w:val="en-GB"/>
              </w:rPr>
            </w:pPr>
            <w:r w:rsidRPr="007F079E">
              <w:rPr>
                <w:rFonts w:ascii="CordiaUPC" w:hAnsi="CordiaUPC" w:cs="CordiaUPC" w:hint="cs"/>
                <w:spacing w:val="-8"/>
                <w:sz w:val="20"/>
                <w:lang w:val="en-GB"/>
              </w:rPr>
              <w:t>20</w:t>
            </w:r>
            <w:r w:rsidRPr="007F079E">
              <w:rPr>
                <w:rFonts w:ascii="CordiaUPC" w:hAnsi="CordiaUPC" w:cs="CordiaUPC"/>
                <w:spacing w:val="-8"/>
                <w:sz w:val="20"/>
                <w:lang w:val="en-GB"/>
              </w:rPr>
              <w:t>21</w:t>
            </w:r>
          </w:p>
        </w:tc>
        <w:tc>
          <w:tcPr>
            <w:tcW w:w="671" w:type="dxa"/>
            <w:shd w:val="clear" w:color="auto" w:fill="auto"/>
          </w:tcPr>
          <w:p w14:paraId="1E29289E" w14:textId="77777777" w:rsidR="00262CED" w:rsidRPr="007F079E" w:rsidRDefault="00262CED" w:rsidP="001C09F9">
            <w:pPr>
              <w:pStyle w:val="index"/>
              <w:spacing w:after="0" w:line="240" w:lineRule="exact"/>
              <w:jc w:val="center"/>
              <w:rPr>
                <w:rFonts w:ascii="CordiaUPC" w:hAnsi="CordiaUPC" w:cs="CordiaUPC"/>
                <w:spacing w:val="-8"/>
                <w:sz w:val="20"/>
                <w:lang w:val="en-GB"/>
              </w:rPr>
            </w:pPr>
            <w:r w:rsidRPr="007F079E">
              <w:rPr>
                <w:rFonts w:ascii="CordiaUPC" w:hAnsi="CordiaUPC" w:cs="CordiaUPC" w:hint="cs"/>
                <w:spacing w:val="-8"/>
                <w:sz w:val="20"/>
                <w:lang w:val="en-GB"/>
              </w:rPr>
              <w:t>202</w:t>
            </w:r>
            <w:r w:rsidRPr="007F079E">
              <w:rPr>
                <w:rFonts w:ascii="CordiaUPC" w:hAnsi="CordiaUPC" w:cs="CordiaUPC"/>
                <w:spacing w:val="-8"/>
                <w:sz w:val="20"/>
                <w:lang w:val="en-GB"/>
              </w:rPr>
              <w:t>2</w:t>
            </w:r>
          </w:p>
        </w:tc>
        <w:tc>
          <w:tcPr>
            <w:tcW w:w="634" w:type="dxa"/>
            <w:gridSpan w:val="3"/>
            <w:shd w:val="clear" w:color="auto" w:fill="auto"/>
          </w:tcPr>
          <w:p w14:paraId="2C07E607" w14:textId="77777777" w:rsidR="00262CED" w:rsidRPr="007F079E" w:rsidRDefault="00262CED" w:rsidP="001C09F9">
            <w:pPr>
              <w:pStyle w:val="index"/>
              <w:spacing w:after="0" w:line="240" w:lineRule="exact"/>
              <w:jc w:val="center"/>
              <w:rPr>
                <w:rFonts w:ascii="CordiaUPC" w:hAnsi="CordiaUPC" w:cs="CordiaUPC"/>
                <w:spacing w:val="-8"/>
                <w:sz w:val="20"/>
                <w:lang w:val="en-GB"/>
              </w:rPr>
            </w:pPr>
            <w:r w:rsidRPr="007F079E">
              <w:rPr>
                <w:rFonts w:ascii="CordiaUPC" w:hAnsi="CordiaUPC" w:cs="CordiaUPC" w:hint="cs"/>
                <w:spacing w:val="-8"/>
                <w:sz w:val="20"/>
                <w:lang w:val="en-GB"/>
              </w:rPr>
              <w:t>20</w:t>
            </w:r>
            <w:r w:rsidRPr="007F079E">
              <w:rPr>
                <w:rFonts w:ascii="CordiaUPC" w:hAnsi="CordiaUPC" w:cs="CordiaUPC"/>
                <w:spacing w:val="-8"/>
                <w:sz w:val="20"/>
                <w:lang w:val="en-GB"/>
              </w:rPr>
              <w:t>21</w:t>
            </w:r>
          </w:p>
        </w:tc>
        <w:tc>
          <w:tcPr>
            <w:tcW w:w="720" w:type="dxa"/>
            <w:shd w:val="clear" w:color="auto" w:fill="auto"/>
          </w:tcPr>
          <w:p w14:paraId="46106FF6" w14:textId="77777777" w:rsidR="00262CED" w:rsidRPr="007F079E" w:rsidRDefault="00262CED" w:rsidP="001C09F9">
            <w:pPr>
              <w:pStyle w:val="index"/>
              <w:spacing w:after="0" w:line="240" w:lineRule="exact"/>
              <w:jc w:val="center"/>
              <w:rPr>
                <w:rFonts w:ascii="CordiaUPC" w:hAnsi="CordiaUPC" w:cs="CordiaUPC"/>
                <w:spacing w:val="-8"/>
                <w:sz w:val="20"/>
                <w:lang w:val="en-GB"/>
              </w:rPr>
            </w:pPr>
            <w:r w:rsidRPr="007F079E">
              <w:rPr>
                <w:rFonts w:ascii="CordiaUPC" w:hAnsi="CordiaUPC" w:cs="CordiaUPC" w:hint="cs"/>
                <w:spacing w:val="-8"/>
                <w:sz w:val="20"/>
                <w:lang w:val="en-GB"/>
              </w:rPr>
              <w:t>202</w:t>
            </w:r>
            <w:r w:rsidRPr="007F079E">
              <w:rPr>
                <w:rFonts w:ascii="CordiaUPC" w:hAnsi="CordiaUPC" w:cs="CordiaUPC"/>
                <w:spacing w:val="-8"/>
                <w:sz w:val="20"/>
                <w:lang w:val="en-GB"/>
              </w:rPr>
              <w:t>2</w:t>
            </w:r>
          </w:p>
        </w:tc>
        <w:tc>
          <w:tcPr>
            <w:tcW w:w="630" w:type="dxa"/>
            <w:gridSpan w:val="3"/>
            <w:shd w:val="clear" w:color="auto" w:fill="auto"/>
          </w:tcPr>
          <w:p w14:paraId="7FA40CE6" w14:textId="77777777" w:rsidR="00262CED" w:rsidRPr="007F079E" w:rsidRDefault="00262CED" w:rsidP="001C09F9">
            <w:pPr>
              <w:pStyle w:val="index"/>
              <w:spacing w:after="0" w:line="240" w:lineRule="exact"/>
              <w:jc w:val="center"/>
              <w:rPr>
                <w:rFonts w:ascii="CordiaUPC" w:hAnsi="CordiaUPC" w:cs="CordiaUPC"/>
                <w:spacing w:val="-8"/>
                <w:sz w:val="20"/>
                <w:lang w:val="en-GB"/>
              </w:rPr>
            </w:pPr>
            <w:r w:rsidRPr="007F079E">
              <w:rPr>
                <w:rFonts w:ascii="CordiaUPC" w:hAnsi="CordiaUPC" w:cs="CordiaUPC" w:hint="cs"/>
                <w:spacing w:val="-8"/>
                <w:sz w:val="20"/>
                <w:lang w:val="en-GB"/>
              </w:rPr>
              <w:t>20</w:t>
            </w:r>
            <w:r w:rsidRPr="007F079E">
              <w:rPr>
                <w:rFonts w:ascii="CordiaUPC" w:hAnsi="CordiaUPC" w:cs="CordiaUPC"/>
                <w:spacing w:val="-8"/>
                <w:sz w:val="20"/>
                <w:lang w:val="en-GB"/>
              </w:rPr>
              <w:t>21</w:t>
            </w:r>
          </w:p>
        </w:tc>
        <w:tc>
          <w:tcPr>
            <w:tcW w:w="720" w:type="dxa"/>
            <w:shd w:val="clear" w:color="auto" w:fill="auto"/>
          </w:tcPr>
          <w:p w14:paraId="538FE045" w14:textId="77777777" w:rsidR="00262CED" w:rsidRPr="007F079E" w:rsidRDefault="00262CED" w:rsidP="001C09F9">
            <w:pPr>
              <w:pStyle w:val="index"/>
              <w:spacing w:after="0" w:line="240" w:lineRule="exact"/>
              <w:jc w:val="center"/>
              <w:rPr>
                <w:rFonts w:ascii="CordiaUPC" w:hAnsi="CordiaUPC" w:cs="CordiaUPC"/>
                <w:spacing w:val="-8"/>
                <w:sz w:val="20"/>
                <w:lang w:val="en-GB"/>
              </w:rPr>
            </w:pPr>
            <w:r w:rsidRPr="007F079E">
              <w:rPr>
                <w:rFonts w:ascii="CordiaUPC" w:hAnsi="CordiaUPC" w:cs="CordiaUPC" w:hint="cs"/>
                <w:spacing w:val="-8"/>
                <w:sz w:val="20"/>
                <w:lang w:val="en-GB"/>
              </w:rPr>
              <w:t>202</w:t>
            </w:r>
            <w:r w:rsidRPr="007F079E">
              <w:rPr>
                <w:rFonts w:ascii="CordiaUPC" w:hAnsi="CordiaUPC" w:cs="CordiaUPC"/>
                <w:spacing w:val="-8"/>
                <w:sz w:val="20"/>
                <w:lang w:val="en-GB"/>
              </w:rPr>
              <w:t>2</w:t>
            </w:r>
          </w:p>
        </w:tc>
        <w:tc>
          <w:tcPr>
            <w:tcW w:w="720" w:type="dxa"/>
            <w:gridSpan w:val="2"/>
            <w:shd w:val="clear" w:color="auto" w:fill="auto"/>
          </w:tcPr>
          <w:p w14:paraId="519B95B3" w14:textId="77777777" w:rsidR="00262CED" w:rsidRPr="007F079E" w:rsidRDefault="00262CED" w:rsidP="001C09F9">
            <w:pPr>
              <w:pStyle w:val="index"/>
              <w:spacing w:after="0" w:line="240" w:lineRule="exact"/>
              <w:jc w:val="center"/>
              <w:rPr>
                <w:rFonts w:ascii="CordiaUPC" w:hAnsi="CordiaUPC" w:cs="CordiaUPC"/>
                <w:spacing w:val="-8"/>
                <w:sz w:val="20"/>
                <w:lang w:val="en-GB"/>
              </w:rPr>
            </w:pPr>
            <w:r w:rsidRPr="007F079E">
              <w:rPr>
                <w:rFonts w:ascii="CordiaUPC" w:hAnsi="CordiaUPC" w:cs="CordiaUPC" w:hint="cs"/>
                <w:spacing w:val="-8"/>
                <w:sz w:val="20"/>
                <w:lang w:val="en-GB"/>
              </w:rPr>
              <w:t>20</w:t>
            </w:r>
            <w:r w:rsidRPr="007F079E">
              <w:rPr>
                <w:rFonts w:ascii="CordiaUPC" w:hAnsi="CordiaUPC" w:cs="CordiaUPC"/>
                <w:spacing w:val="-8"/>
                <w:sz w:val="20"/>
                <w:lang w:val="en-GB"/>
              </w:rPr>
              <w:t>21</w:t>
            </w:r>
          </w:p>
        </w:tc>
        <w:tc>
          <w:tcPr>
            <w:tcW w:w="716" w:type="dxa"/>
            <w:shd w:val="clear" w:color="auto" w:fill="auto"/>
          </w:tcPr>
          <w:p w14:paraId="58CADDAD" w14:textId="77777777" w:rsidR="00262CED" w:rsidRPr="007F079E" w:rsidRDefault="00262CED" w:rsidP="001C09F9">
            <w:pPr>
              <w:pStyle w:val="index"/>
              <w:spacing w:after="0" w:line="240" w:lineRule="exact"/>
              <w:jc w:val="center"/>
              <w:rPr>
                <w:rFonts w:ascii="CordiaUPC" w:hAnsi="CordiaUPC" w:cs="CordiaUPC"/>
                <w:spacing w:val="-8"/>
                <w:sz w:val="20"/>
                <w:lang w:val="en-GB"/>
              </w:rPr>
            </w:pPr>
            <w:r w:rsidRPr="007F079E">
              <w:rPr>
                <w:rFonts w:ascii="CordiaUPC" w:hAnsi="CordiaUPC" w:cs="CordiaUPC" w:hint="cs"/>
                <w:spacing w:val="-8"/>
                <w:sz w:val="20"/>
                <w:lang w:val="en-GB"/>
              </w:rPr>
              <w:t>202</w:t>
            </w:r>
            <w:r w:rsidRPr="007F079E">
              <w:rPr>
                <w:rFonts w:ascii="CordiaUPC" w:hAnsi="CordiaUPC" w:cs="CordiaUPC"/>
                <w:spacing w:val="-8"/>
                <w:sz w:val="20"/>
                <w:lang w:val="en-GB"/>
              </w:rPr>
              <w:t>2</w:t>
            </w:r>
          </w:p>
        </w:tc>
        <w:tc>
          <w:tcPr>
            <w:tcW w:w="630" w:type="dxa"/>
            <w:gridSpan w:val="2"/>
            <w:shd w:val="clear" w:color="auto" w:fill="auto"/>
          </w:tcPr>
          <w:p w14:paraId="79A71408" w14:textId="77777777" w:rsidR="00262CED" w:rsidRPr="007F079E" w:rsidRDefault="00262CED" w:rsidP="001C09F9">
            <w:pPr>
              <w:pStyle w:val="index"/>
              <w:spacing w:after="0" w:line="240" w:lineRule="exact"/>
              <w:jc w:val="center"/>
              <w:rPr>
                <w:rFonts w:ascii="CordiaUPC" w:hAnsi="CordiaUPC" w:cs="CordiaUPC"/>
                <w:spacing w:val="-8"/>
                <w:sz w:val="20"/>
                <w:lang w:val="en-GB"/>
              </w:rPr>
            </w:pPr>
            <w:r w:rsidRPr="007F079E">
              <w:rPr>
                <w:rFonts w:ascii="CordiaUPC" w:hAnsi="CordiaUPC" w:cs="CordiaUPC" w:hint="cs"/>
                <w:spacing w:val="-8"/>
                <w:sz w:val="20"/>
                <w:lang w:val="en-GB"/>
              </w:rPr>
              <w:t>20</w:t>
            </w:r>
            <w:r w:rsidRPr="007F079E">
              <w:rPr>
                <w:rFonts w:ascii="CordiaUPC" w:hAnsi="CordiaUPC" w:cs="CordiaUPC"/>
                <w:spacing w:val="-8"/>
                <w:sz w:val="20"/>
                <w:lang w:val="en-GB"/>
              </w:rPr>
              <w:t>21</w:t>
            </w:r>
          </w:p>
        </w:tc>
      </w:tr>
      <w:tr w:rsidR="00262CED" w:rsidRPr="007F079E" w14:paraId="13061965" w14:textId="77777777" w:rsidTr="007C4B9C">
        <w:trPr>
          <w:gridAfter w:val="3"/>
          <w:wAfter w:w="1266" w:type="dxa"/>
        </w:trPr>
        <w:tc>
          <w:tcPr>
            <w:tcW w:w="1890" w:type="dxa"/>
            <w:shd w:val="clear" w:color="auto" w:fill="auto"/>
          </w:tcPr>
          <w:p w14:paraId="50D8CBB8" w14:textId="77777777" w:rsidR="00262CED" w:rsidRPr="007F079E" w:rsidRDefault="00262CED" w:rsidP="001C09F9">
            <w:pPr>
              <w:pStyle w:val="index"/>
              <w:spacing w:after="0" w:line="240" w:lineRule="exact"/>
              <w:ind w:right="-90"/>
              <w:rPr>
                <w:rFonts w:ascii="CordiaUPC" w:hAnsi="CordiaUPC" w:cs="CordiaUPC"/>
                <w:b/>
                <w:bCs/>
                <w:sz w:val="20"/>
                <w:lang w:val="en-GB"/>
              </w:rPr>
            </w:pPr>
          </w:p>
        </w:tc>
        <w:tc>
          <w:tcPr>
            <w:tcW w:w="1170" w:type="dxa"/>
            <w:shd w:val="clear" w:color="auto" w:fill="auto"/>
          </w:tcPr>
          <w:p w14:paraId="280C35CD" w14:textId="77777777" w:rsidR="00262CED" w:rsidRPr="007F079E" w:rsidRDefault="00262CED" w:rsidP="001C09F9">
            <w:pPr>
              <w:pStyle w:val="index"/>
              <w:spacing w:after="0" w:line="240" w:lineRule="exact"/>
              <w:rPr>
                <w:rFonts w:ascii="CordiaUPC" w:hAnsi="CordiaUPC" w:cs="CordiaUPC"/>
                <w:sz w:val="20"/>
                <w:lang w:val="en-GB"/>
              </w:rPr>
            </w:pPr>
          </w:p>
        </w:tc>
        <w:tc>
          <w:tcPr>
            <w:tcW w:w="1296" w:type="dxa"/>
            <w:gridSpan w:val="2"/>
            <w:shd w:val="clear" w:color="auto" w:fill="auto"/>
          </w:tcPr>
          <w:p w14:paraId="7778B8C9" w14:textId="77777777" w:rsidR="00262CED" w:rsidRPr="007F079E" w:rsidRDefault="00262CED" w:rsidP="001C09F9">
            <w:pPr>
              <w:pStyle w:val="index"/>
              <w:spacing w:after="0" w:line="240" w:lineRule="exact"/>
              <w:jc w:val="center"/>
              <w:rPr>
                <w:rFonts w:ascii="CordiaUPC" w:hAnsi="CordiaUPC" w:cs="CordiaUPC"/>
                <w:spacing w:val="-8"/>
                <w:sz w:val="20"/>
                <w:lang w:val="en-GB"/>
              </w:rPr>
            </w:pPr>
            <w:r w:rsidRPr="007F079E">
              <w:rPr>
                <w:rFonts w:ascii="CordiaUPC" w:hAnsi="CordiaUPC" w:cs="CordiaUPC" w:hint="cs"/>
                <w:i/>
                <w:iCs/>
                <w:spacing w:val="-8"/>
                <w:sz w:val="20"/>
                <w:lang w:val="en-GB"/>
              </w:rPr>
              <w:t>(%)</w:t>
            </w:r>
          </w:p>
        </w:tc>
        <w:tc>
          <w:tcPr>
            <w:tcW w:w="10641" w:type="dxa"/>
            <w:gridSpan w:val="21"/>
            <w:shd w:val="clear" w:color="auto" w:fill="auto"/>
          </w:tcPr>
          <w:p w14:paraId="6D55E383" w14:textId="77777777" w:rsidR="00262CED" w:rsidRPr="007F079E" w:rsidRDefault="00262CED" w:rsidP="001C09F9">
            <w:pPr>
              <w:pStyle w:val="index"/>
              <w:spacing w:after="0" w:line="240" w:lineRule="exact"/>
              <w:ind w:left="-14"/>
              <w:jc w:val="center"/>
              <w:rPr>
                <w:rFonts w:ascii="CordiaUPC" w:hAnsi="CordiaUPC" w:cs="CordiaUPC"/>
                <w:spacing w:val="-8"/>
                <w:sz w:val="20"/>
                <w:lang w:val="en-GB"/>
              </w:rPr>
            </w:pPr>
            <w:r w:rsidRPr="007F079E">
              <w:rPr>
                <w:rFonts w:ascii="CordiaUPC" w:hAnsi="CordiaUPC" w:cs="CordiaUPC" w:hint="cs"/>
                <w:i/>
                <w:iCs/>
                <w:spacing w:val="-8"/>
                <w:sz w:val="20"/>
                <w:lang w:val="en-GB"/>
              </w:rPr>
              <w:t>(in million Baht)</w:t>
            </w:r>
          </w:p>
        </w:tc>
      </w:tr>
      <w:tr w:rsidR="00262CED" w:rsidRPr="007F079E" w14:paraId="3B61F1D1" w14:textId="77777777" w:rsidTr="007C4B9C">
        <w:trPr>
          <w:gridAfter w:val="2"/>
          <w:wAfter w:w="1260" w:type="dxa"/>
        </w:trPr>
        <w:tc>
          <w:tcPr>
            <w:tcW w:w="1890" w:type="dxa"/>
            <w:shd w:val="clear" w:color="auto" w:fill="auto"/>
          </w:tcPr>
          <w:p w14:paraId="6C08F475" w14:textId="77777777" w:rsidR="00262CED" w:rsidRPr="007F079E" w:rsidRDefault="00262CED" w:rsidP="001C09F9">
            <w:pPr>
              <w:pStyle w:val="index"/>
              <w:spacing w:after="0" w:line="240" w:lineRule="exact"/>
              <w:ind w:right="-90"/>
              <w:rPr>
                <w:rFonts w:ascii="CordiaUPC" w:hAnsi="CordiaUPC" w:cs="CordiaUPC"/>
                <w:sz w:val="20"/>
                <w:lang w:val="en-GB"/>
              </w:rPr>
            </w:pPr>
            <w:r w:rsidRPr="007F079E">
              <w:rPr>
                <w:rFonts w:ascii="CordiaUPC" w:hAnsi="CordiaUPC" w:cs="CordiaUPC"/>
                <w:b/>
                <w:bCs/>
                <w:sz w:val="20"/>
                <w:lang w:val="en-GB"/>
              </w:rPr>
              <w:t>S</w:t>
            </w:r>
            <w:r w:rsidRPr="007F079E">
              <w:rPr>
                <w:rFonts w:ascii="CordiaUPC" w:hAnsi="CordiaUPC" w:cs="CordiaUPC" w:hint="cs"/>
                <w:b/>
                <w:bCs/>
                <w:sz w:val="20"/>
                <w:lang w:val="en-GB"/>
              </w:rPr>
              <w:t xml:space="preserve">ubsidiaries </w:t>
            </w:r>
          </w:p>
        </w:tc>
        <w:tc>
          <w:tcPr>
            <w:tcW w:w="1170" w:type="dxa"/>
            <w:shd w:val="clear" w:color="auto" w:fill="auto"/>
          </w:tcPr>
          <w:p w14:paraId="2E971242" w14:textId="77777777" w:rsidR="00262CED" w:rsidRPr="007F079E" w:rsidRDefault="00262CED" w:rsidP="001C09F9">
            <w:pPr>
              <w:pStyle w:val="index"/>
              <w:spacing w:after="0" w:line="240" w:lineRule="exact"/>
              <w:rPr>
                <w:rFonts w:ascii="CordiaUPC" w:hAnsi="CordiaUPC" w:cs="CordiaUPC"/>
                <w:sz w:val="20"/>
                <w:lang w:val="en-GB"/>
              </w:rPr>
            </w:pPr>
          </w:p>
        </w:tc>
        <w:tc>
          <w:tcPr>
            <w:tcW w:w="630" w:type="dxa"/>
            <w:shd w:val="clear" w:color="auto" w:fill="auto"/>
          </w:tcPr>
          <w:p w14:paraId="74A43B3A" w14:textId="77777777" w:rsidR="00262CED" w:rsidRPr="007F079E" w:rsidRDefault="00262CED" w:rsidP="001C09F9">
            <w:pPr>
              <w:pStyle w:val="index"/>
              <w:spacing w:after="0" w:line="240" w:lineRule="exact"/>
              <w:jc w:val="center"/>
              <w:rPr>
                <w:rFonts w:ascii="CordiaUPC" w:hAnsi="CordiaUPC" w:cs="CordiaUPC"/>
                <w:spacing w:val="-8"/>
                <w:sz w:val="20"/>
                <w:lang w:val="en-GB"/>
              </w:rPr>
            </w:pPr>
          </w:p>
        </w:tc>
        <w:tc>
          <w:tcPr>
            <w:tcW w:w="666" w:type="dxa"/>
            <w:shd w:val="clear" w:color="auto" w:fill="auto"/>
          </w:tcPr>
          <w:p w14:paraId="5B810453" w14:textId="77777777" w:rsidR="00262CED" w:rsidRPr="007F079E" w:rsidRDefault="00262CED" w:rsidP="001C09F9">
            <w:pPr>
              <w:pStyle w:val="index"/>
              <w:spacing w:after="0" w:line="240" w:lineRule="exact"/>
              <w:jc w:val="center"/>
              <w:rPr>
                <w:rFonts w:ascii="CordiaUPC" w:hAnsi="CordiaUPC" w:cs="CordiaUPC"/>
                <w:spacing w:val="-8"/>
                <w:sz w:val="20"/>
                <w:lang w:val="en-GB"/>
              </w:rPr>
            </w:pPr>
          </w:p>
        </w:tc>
        <w:tc>
          <w:tcPr>
            <w:tcW w:w="612" w:type="dxa"/>
            <w:shd w:val="clear" w:color="auto" w:fill="auto"/>
          </w:tcPr>
          <w:p w14:paraId="7F8FBF7D" w14:textId="77777777" w:rsidR="00262CED" w:rsidRPr="007F079E" w:rsidRDefault="00262CED" w:rsidP="001C09F9">
            <w:pPr>
              <w:pStyle w:val="index"/>
              <w:spacing w:after="0" w:line="240" w:lineRule="exact"/>
              <w:rPr>
                <w:rFonts w:ascii="CordiaUPC" w:hAnsi="CordiaUPC" w:cs="CordiaUPC"/>
                <w:spacing w:val="-8"/>
                <w:sz w:val="20"/>
                <w:lang w:val="en-GB"/>
              </w:rPr>
            </w:pPr>
          </w:p>
        </w:tc>
        <w:tc>
          <w:tcPr>
            <w:tcW w:w="679" w:type="dxa"/>
            <w:shd w:val="clear" w:color="auto" w:fill="auto"/>
          </w:tcPr>
          <w:p w14:paraId="48B2085C" w14:textId="77777777" w:rsidR="00262CED" w:rsidRPr="007F079E" w:rsidRDefault="00262CED" w:rsidP="001C09F9">
            <w:pPr>
              <w:pStyle w:val="index"/>
              <w:spacing w:after="0" w:line="240" w:lineRule="exact"/>
              <w:jc w:val="center"/>
              <w:rPr>
                <w:rFonts w:ascii="CordiaUPC" w:hAnsi="CordiaUPC" w:cs="CordiaUPC"/>
                <w:spacing w:val="-8"/>
                <w:sz w:val="20"/>
                <w:lang w:val="en-GB"/>
              </w:rPr>
            </w:pPr>
          </w:p>
        </w:tc>
        <w:tc>
          <w:tcPr>
            <w:tcW w:w="648" w:type="dxa"/>
          </w:tcPr>
          <w:p w14:paraId="70F78544" w14:textId="77777777" w:rsidR="00262CED" w:rsidRPr="007F079E" w:rsidRDefault="00262CED" w:rsidP="001C09F9">
            <w:pPr>
              <w:pStyle w:val="index"/>
              <w:tabs>
                <w:tab w:val="decimal" w:pos="432"/>
              </w:tabs>
              <w:spacing w:after="0" w:line="240" w:lineRule="exact"/>
              <w:rPr>
                <w:rFonts w:ascii="CordiaUPC" w:hAnsi="CordiaUPC" w:cs="CordiaUPC"/>
                <w:spacing w:val="-8"/>
                <w:sz w:val="20"/>
                <w:lang w:val="en-GB"/>
              </w:rPr>
            </w:pPr>
          </w:p>
        </w:tc>
        <w:tc>
          <w:tcPr>
            <w:tcW w:w="657" w:type="dxa"/>
          </w:tcPr>
          <w:p w14:paraId="62C0655B" w14:textId="77777777" w:rsidR="00262CED" w:rsidRPr="007F079E" w:rsidRDefault="00262CED" w:rsidP="001C09F9">
            <w:pPr>
              <w:pStyle w:val="index"/>
              <w:tabs>
                <w:tab w:val="decimal" w:pos="432"/>
              </w:tabs>
              <w:spacing w:after="0" w:line="240" w:lineRule="exact"/>
              <w:ind w:left="-14"/>
              <w:rPr>
                <w:rFonts w:ascii="CordiaUPC" w:hAnsi="CordiaUPC" w:cs="CordiaUPC"/>
                <w:spacing w:val="-8"/>
                <w:sz w:val="20"/>
                <w:lang w:val="en-GB"/>
              </w:rPr>
            </w:pPr>
          </w:p>
        </w:tc>
        <w:tc>
          <w:tcPr>
            <w:tcW w:w="684" w:type="dxa"/>
          </w:tcPr>
          <w:p w14:paraId="09FD4461" w14:textId="77777777" w:rsidR="00262CED" w:rsidRPr="007F079E" w:rsidRDefault="00262CED" w:rsidP="001C09F9">
            <w:pPr>
              <w:pStyle w:val="index"/>
              <w:tabs>
                <w:tab w:val="decimal" w:pos="432"/>
              </w:tabs>
              <w:spacing w:after="0" w:line="240" w:lineRule="exact"/>
              <w:ind w:left="-14"/>
              <w:rPr>
                <w:rFonts w:ascii="CordiaUPC" w:hAnsi="CordiaUPC" w:cs="CordiaUPC"/>
                <w:spacing w:val="-8"/>
                <w:sz w:val="20"/>
                <w:lang w:val="en-GB"/>
              </w:rPr>
            </w:pPr>
          </w:p>
        </w:tc>
        <w:tc>
          <w:tcPr>
            <w:tcW w:w="630" w:type="dxa"/>
          </w:tcPr>
          <w:p w14:paraId="5434FB6E" w14:textId="77777777" w:rsidR="00262CED" w:rsidRPr="007F079E" w:rsidRDefault="00262CED" w:rsidP="001C09F9">
            <w:pPr>
              <w:pStyle w:val="index"/>
              <w:tabs>
                <w:tab w:val="decimal" w:pos="432"/>
              </w:tabs>
              <w:spacing w:after="0" w:line="240" w:lineRule="exact"/>
              <w:ind w:left="-14"/>
              <w:rPr>
                <w:rFonts w:ascii="CordiaUPC" w:hAnsi="CordiaUPC" w:cs="CordiaUPC"/>
                <w:spacing w:val="-8"/>
                <w:sz w:val="20"/>
                <w:lang w:val="en-GB"/>
              </w:rPr>
            </w:pPr>
          </w:p>
        </w:tc>
        <w:tc>
          <w:tcPr>
            <w:tcW w:w="630" w:type="dxa"/>
          </w:tcPr>
          <w:p w14:paraId="0F9E7BA9" w14:textId="77777777" w:rsidR="00262CED" w:rsidRPr="007F079E" w:rsidRDefault="00262CED" w:rsidP="001C09F9">
            <w:pPr>
              <w:pStyle w:val="index"/>
              <w:tabs>
                <w:tab w:val="decimal" w:pos="432"/>
              </w:tabs>
              <w:spacing w:after="0" w:line="240" w:lineRule="exact"/>
              <w:ind w:left="-14"/>
              <w:rPr>
                <w:rFonts w:ascii="CordiaUPC" w:hAnsi="CordiaUPC" w:cs="CordiaUPC"/>
                <w:spacing w:val="-8"/>
                <w:sz w:val="20"/>
                <w:lang w:val="en-GB"/>
              </w:rPr>
            </w:pPr>
          </w:p>
        </w:tc>
        <w:tc>
          <w:tcPr>
            <w:tcW w:w="666" w:type="dxa"/>
          </w:tcPr>
          <w:p w14:paraId="4DFACDEC" w14:textId="77777777" w:rsidR="00262CED" w:rsidRPr="007F079E" w:rsidRDefault="00262CED" w:rsidP="001C09F9">
            <w:pPr>
              <w:pStyle w:val="index"/>
              <w:tabs>
                <w:tab w:val="decimal" w:pos="432"/>
              </w:tabs>
              <w:spacing w:after="0" w:line="240" w:lineRule="exact"/>
              <w:ind w:left="-14"/>
              <w:rPr>
                <w:rFonts w:ascii="CordiaUPC" w:hAnsi="CordiaUPC" w:cs="CordiaUPC"/>
                <w:spacing w:val="-8"/>
                <w:sz w:val="20"/>
                <w:lang w:val="en-GB"/>
              </w:rPr>
            </w:pPr>
          </w:p>
        </w:tc>
        <w:tc>
          <w:tcPr>
            <w:tcW w:w="671" w:type="dxa"/>
            <w:shd w:val="clear" w:color="auto" w:fill="auto"/>
          </w:tcPr>
          <w:p w14:paraId="29BAB42C" w14:textId="77777777" w:rsidR="00262CED" w:rsidRPr="007F079E" w:rsidRDefault="00262CED" w:rsidP="001C09F9">
            <w:pPr>
              <w:pStyle w:val="index"/>
              <w:tabs>
                <w:tab w:val="decimal" w:pos="432"/>
              </w:tabs>
              <w:spacing w:after="0" w:line="240" w:lineRule="exact"/>
              <w:ind w:left="-14"/>
              <w:rPr>
                <w:rFonts w:ascii="CordiaUPC" w:hAnsi="CordiaUPC" w:cs="CordiaUPC"/>
                <w:spacing w:val="-8"/>
                <w:sz w:val="20"/>
                <w:lang w:val="en-GB"/>
              </w:rPr>
            </w:pPr>
          </w:p>
        </w:tc>
        <w:tc>
          <w:tcPr>
            <w:tcW w:w="634" w:type="dxa"/>
            <w:gridSpan w:val="3"/>
            <w:shd w:val="clear" w:color="auto" w:fill="auto"/>
          </w:tcPr>
          <w:p w14:paraId="7A9EC2DD" w14:textId="77777777" w:rsidR="00262CED" w:rsidRPr="007F079E" w:rsidRDefault="00262CED" w:rsidP="001C09F9">
            <w:pPr>
              <w:pStyle w:val="index"/>
              <w:tabs>
                <w:tab w:val="decimal" w:pos="432"/>
              </w:tabs>
              <w:spacing w:after="0" w:line="240" w:lineRule="exact"/>
              <w:ind w:left="-14"/>
              <w:rPr>
                <w:rFonts w:ascii="CordiaUPC" w:hAnsi="CordiaUPC" w:cs="CordiaUPC"/>
                <w:spacing w:val="-8"/>
                <w:sz w:val="20"/>
                <w:lang w:val="en-GB"/>
              </w:rPr>
            </w:pPr>
          </w:p>
        </w:tc>
        <w:tc>
          <w:tcPr>
            <w:tcW w:w="720" w:type="dxa"/>
            <w:shd w:val="clear" w:color="auto" w:fill="auto"/>
          </w:tcPr>
          <w:p w14:paraId="37A6920B" w14:textId="77777777" w:rsidR="00262CED" w:rsidRPr="007F079E" w:rsidRDefault="00262CED" w:rsidP="001C09F9">
            <w:pPr>
              <w:pStyle w:val="index"/>
              <w:tabs>
                <w:tab w:val="decimal" w:pos="432"/>
              </w:tabs>
              <w:spacing w:after="0" w:line="240" w:lineRule="exact"/>
              <w:ind w:left="-14"/>
              <w:rPr>
                <w:rFonts w:ascii="CordiaUPC" w:hAnsi="CordiaUPC" w:cs="CordiaUPC"/>
                <w:spacing w:val="-8"/>
                <w:sz w:val="20"/>
                <w:lang w:val="en-GB"/>
              </w:rPr>
            </w:pPr>
          </w:p>
        </w:tc>
        <w:tc>
          <w:tcPr>
            <w:tcW w:w="630" w:type="dxa"/>
            <w:gridSpan w:val="3"/>
            <w:shd w:val="clear" w:color="auto" w:fill="auto"/>
          </w:tcPr>
          <w:p w14:paraId="0C3D9048" w14:textId="77777777" w:rsidR="00262CED" w:rsidRPr="007F079E" w:rsidRDefault="00262CED" w:rsidP="001C09F9">
            <w:pPr>
              <w:pStyle w:val="index"/>
              <w:tabs>
                <w:tab w:val="decimal" w:pos="432"/>
              </w:tabs>
              <w:spacing w:after="0" w:line="240" w:lineRule="exact"/>
              <w:ind w:left="-14"/>
              <w:rPr>
                <w:rFonts w:ascii="CordiaUPC" w:hAnsi="CordiaUPC" w:cs="CordiaUPC"/>
                <w:spacing w:val="-8"/>
                <w:sz w:val="20"/>
                <w:lang w:val="en-GB"/>
              </w:rPr>
            </w:pPr>
          </w:p>
        </w:tc>
        <w:tc>
          <w:tcPr>
            <w:tcW w:w="720" w:type="dxa"/>
            <w:shd w:val="clear" w:color="auto" w:fill="auto"/>
          </w:tcPr>
          <w:p w14:paraId="30D4DD4B" w14:textId="77777777" w:rsidR="00262CED" w:rsidRPr="007F079E" w:rsidRDefault="00262CED" w:rsidP="001C09F9">
            <w:pPr>
              <w:pStyle w:val="index"/>
              <w:tabs>
                <w:tab w:val="decimal" w:pos="432"/>
              </w:tabs>
              <w:spacing w:after="0" w:line="240" w:lineRule="exact"/>
              <w:ind w:left="-14"/>
              <w:rPr>
                <w:rFonts w:ascii="CordiaUPC" w:hAnsi="CordiaUPC" w:cs="CordiaUPC"/>
                <w:spacing w:val="-8"/>
                <w:sz w:val="20"/>
                <w:lang w:val="en-GB"/>
              </w:rPr>
            </w:pPr>
          </w:p>
        </w:tc>
        <w:tc>
          <w:tcPr>
            <w:tcW w:w="720" w:type="dxa"/>
            <w:gridSpan w:val="2"/>
            <w:shd w:val="clear" w:color="auto" w:fill="auto"/>
          </w:tcPr>
          <w:p w14:paraId="713A567E" w14:textId="77777777" w:rsidR="00262CED" w:rsidRPr="007F079E" w:rsidRDefault="00262CED" w:rsidP="001C09F9">
            <w:pPr>
              <w:pStyle w:val="index"/>
              <w:tabs>
                <w:tab w:val="decimal" w:pos="432"/>
              </w:tabs>
              <w:spacing w:after="0" w:line="240" w:lineRule="exact"/>
              <w:ind w:left="-14"/>
              <w:rPr>
                <w:rFonts w:ascii="CordiaUPC" w:hAnsi="CordiaUPC" w:cs="CordiaUPC"/>
                <w:spacing w:val="-8"/>
                <w:sz w:val="20"/>
                <w:lang w:val="en-GB"/>
              </w:rPr>
            </w:pPr>
          </w:p>
        </w:tc>
        <w:tc>
          <w:tcPr>
            <w:tcW w:w="716" w:type="dxa"/>
          </w:tcPr>
          <w:p w14:paraId="66150E37" w14:textId="77777777" w:rsidR="00262CED" w:rsidRPr="007F079E" w:rsidRDefault="00262CED" w:rsidP="001C09F9">
            <w:pPr>
              <w:pStyle w:val="index"/>
              <w:tabs>
                <w:tab w:val="decimal" w:pos="432"/>
              </w:tabs>
              <w:spacing w:after="0" w:line="240" w:lineRule="exact"/>
              <w:ind w:left="-14"/>
              <w:rPr>
                <w:rFonts w:ascii="CordiaUPC" w:hAnsi="CordiaUPC" w:cs="CordiaUPC"/>
                <w:spacing w:val="-8"/>
                <w:sz w:val="20"/>
                <w:lang w:val="en-GB"/>
              </w:rPr>
            </w:pPr>
          </w:p>
        </w:tc>
        <w:tc>
          <w:tcPr>
            <w:tcW w:w="630" w:type="dxa"/>
            <w:gridSpan w:val="2"/>
          </w:tcPr>
          <w:p w14:paraId="50CF4A4B" w14:textId="77777777" w:rsidR="00262CED" w:rsidRPr="007F079E" w:rsidRDefault="00262CED" w:rsidP="001C09F9">
            <w:pPr>
              <w:pStyle w:val="index"/>
              <w:spacing w:after="0" w:line="240" w:lineRule="exact"/>
              <w:ind w:left="-14"/>
              <w:rPr>
                <w:rFonts w:ascii="CordiaUPC" w:hAnsi="CordiaUPC" w:cs="CordiaUPC"/>
                <w:spacing w:val="-8"/>
                <w:sz w:val="20"/>
                <w:lang w:val="en-GB"/>
              </w:rPr>
            </w:pPr>
          </w:p>
        </w:tc>
      </w:tr>
      <w:tr w:rsidR="00FA6AEF" w:rsidRPr="007F079E" w14:paraId="6FAE97FE" w14:textId="77777777" w:rsidTr="00BF05A7">
        <w:trPr>
          <w:gridAfter w:val="2"/>
          <w:wAfter w:w="1260" w:type="dxa"/>
          <w:trHeight w:val="515"/>
        </w:trPr>
        <w:tc>
          <w:tcPr>
            <w:tcW w:w="1890" w:type="dxa"/>
            <w:shd w:val="clear" w:color="auto" w:fill="auto"/>
            <w:vAlign w:val="bottom"/>
          </w:tcPr>
          <w:p w14:paraId="3786BF36" w14:textId="77777777" w:rsidR="00FA6AEF" w:rsidRPr="007F079E" w:rsidRDefault="00FA6AEF" w:rsidP="00FA6AEF">
            <w:pPr>
              <w:pStyle w:val="index"/>
              <w:spacing w:after="0" w:line="240" w:lineRule="exact"/>
              <w:ind w:right="-90"/>
              <w:rPr>
                <w:rFonts w:ascii="CordiaUPC" w:hAnsi="CordiaUPC" w:cs="CordiaUPC"/>
                <w:sz w:val="20"/>
                <w:lang w:val="en-GB"/>
              </w:rPr>
            </w:pPr>
            <w:r w:rsidRPr="007F079E">
              <w:rPr>
                <w:rFonts w:ascii="CordiaUPC" w:hAnsi="CordiaUPC" w:cs="CordiaUPC" w:hint="cs"/>
                <w:sz w:val="20"/>
                <w:lang w:val="en-GB"/>
              </w:rPr>
              <w:t xml:space="preserve">Phahonyothin Asset </w:t>
            </w:r>
          </w:p>
          <w:p w14:paraId="47623DC1" w14:textId="77777777" w:rsidR="00FA6AEF" w:rsidRPr="007F079E" w:rsidRDefault="00FA6AEF" w:rsidP="00FA6AEF">
            <w:pPr>
              <w:pStyle w:val="index"/>
              <w:spacing w:after="0" w:line="240" w:lineRule="exact"/>
              <w:ind w:right="-90"/>
              <w:rPr>
                <w:rFonts w:ascii="CordiaUPC" w:hAnsi="CordiaUPC" w:cs="CordiaUPC"/>
                <w:sz w:val="20"/>
                <w:lang w:val="en-GB"/>
              </w:rPr>
            </w:pPr>
            <w:r w:rsidRPr="007F079E">
              <w:rPr>
                <w:rFonts w:ascii="CordiaUPC" w:hAnsi="CordiaUPC" w:cs="CordiaUPC" w:hint="cs"/>
                <w:sz w:val="20"/>
                <w:lang w:val="en-GB"/>
              </w:rPr>
              <w:t xml:space="preserve">   Management Co., Ltd.</w:t>
            </w:r>
          </w:p>
        </w:tc>
        <w:tc>
          <w:tcPr>
            <w:tcW w:w="1170" w:type="dxa"/>
            <w:shd w:val="clear" w:color="auto" w:fill="auto"/>
            <w:vAlign w:val="bottom"/>
          </w:tcPr>
          <w:p w14:paraId="1EE7E55D" w14:textId="77777777" w:rsidR="00FA6AEF" w:rsidRPr="007F079E" w:rsidRDefault="00FA6AEF" w:rsidP="00FA6AEF">
            <w:pPr>
              <w:pStyle w:val="index"/>
              <w:spacing w:after="0" w:line="240" w:lineRule="exact"/>
              <w:jc w:val="center"/>
              <w:rPr>
                <w:rFonts w:ascii="CordiaUPC" w:hAnsi="CordiaUPC" w:cs="CordiaUPC"/>
                <w:sz w:val="20"/>
                <w:lang w:val="en-GB"/>
              </w:rPr>
            </w:pPr>
            <w:r w:rsidRPr="007F079E">
              <w:rPr>
                <w:rFonts w:ascii="CordiaUPC" w:hAnsi="CordiaUPC" w:cs="CordiaUPC" w:hint="cs"/>
                <w:sz w:val="20"/>
                <w:lang w:val="en-GB"/>
              </w:rPr>
              <w:t xml:space="preserve">Asset management </w:t>
            </w:r>
          </w:p>
        </w:tc>
        <w:tc>
          <w:tcPr>
            <w:tcW w:w="630" w:type="dxa"/>
            <w:vAlign w:val="bottom"/>
          </w:tcPr>
          <w:p w14:paraId="4156E8DE" w14:textId="5E218EEB" w:rsidR="00FA6AEF" w:rsidRPr="007F079E" w:rsidRDefault="00FA6AEF" w:rsidP="00FA6AEF">
            <w:pPr>
              <w:pStyle w:val="index"/>
              <w:spacing w:after="0" w:line="240" w:lineRule="exact"/>
              <w:ind w:right="90"/>
              <w:jc w:val="right"/>
              <w:rPr>
                <w:rFonts w:ascii="CordiaUPC" w:hAnsi="CordiaUPC" w:cs="CordiaUPC"/>
                <w:sz w:val="20"/>
                <w:lang w:val="en-GB"/>
              </w:rPr>
            </w:pPr>
            <w:r w:rsidRPr="007F079E">
              <w:rPr>
                <w:rFonts w:ascii="CordiaUPC" w:hAnsi="CordiaUPC" w:cs="CordiaUPC"/>
                <w:sz w:val="20"/>
                <w:lang w:val="en-GB"/>
              </w:rPr>
              <w:t>100.00</w:t>
            </w:r>
          </w:p>
        </w:tc>
        <w:tc>
          <w:tcPr>
            <w:tcW w:w="666" w:type="dxa"/>
            <w:shd w:val="clear" w:color="auto" w:fill="auto"/>
            <w:vAlign w:val="bottom"/>
          </w:tcPr>
          <w:p w14:paraId="3E305C73" w14:textId="77777777" w:rsidR="00FA6AEF" w:rsidRPr="007F079E" w:rsidRDefault="00FA6AEF" w:rsidP="00FA6AEF">
            <w:pPr>
              <w:pStyle w:val="index"/>
              <w:spacing w:after="0" w:line="240" w:lineRule="exact"/>
              <w:ind w:right="90"/>
              <w:jc w:val="right"/>
              <w:rPr>
                <w:rFonts w:ascii="CordiaUPC" w:hAnsi="CordiaUPC" w:cs="CordiaUPC"/>
                <w:sz w:val="20"/>
                <w:lang w:val="en-GB"/>
              </w:rPr>
            </w:pPr>
            <w:r w:rsidRPr="007F079E">
              <w:rPr>
                <w:rFonts w:ascii="CordiaUPC" w:hAnsi="CordiaUPC" w:cs="CordiaUPC" w:hint="cs"/>
                <w:sz w:val="20"/>
                <w:lang w:val="en-GB"/>
              </w:rPr>
              <w:t>100.00</w:t>
            </w:r>
          </w:p>
        </w:tc>
        <w:tc>
          <w:tcPr>
            <w:tcW w:w="612" w:type="dxa"/>
            <w:vAlign w:val="bottom"/>
          </w:tcPr>
          <w:p w14:paraId="60576C69" w14:textId="7D2B8633" w:rsidR="00FA6AEF" w:rsidRPr="007F079E" w:rsidRDefault="00FA6AEF" w:rsidP="00FA6AEF">
            <w:pPr>
              <w:pStyle w:val="index"/>
              <w:tabs>
                <w:tab w:val="decimal" w:pos="540"/>
              </w:tabs>
              <w:spacing w:after="0" w:line="240" w:lineRule="exact"/>
              <w:rPr>
                <w:rFonts w:ascii="CordiaUPC" w:hAnsi="CordiaUPC" w:cs="CordiaUPC"/>
                <w:sz w:val="20"/>
                <w:lang w:val="en-GB"/>
              </w:rPr>
            </w:pPr>
            <w:r w:rsidRPr="007F079E">
              <w:rPr>
                <w:rFonts w:ascii="CordiaUPC" w:hAnsi="CordiaUPC" w:cs="CordiaUPC"/>
                <w:sz w:val="20"/>
                <w:lang w:val="en-GB"/>
              </w:rPr>
              <w:t>298</w:t>
            </w:r>
          </w:p>
        </w:tc>
        <w:tc>
          <w:tcPr>
            <w:tcW w:w="679" w:type="dxa"/>
            <w:shd w:val="clear" w:color="auto" w:fill="auto"/>
            <w:vAlign w:val="bottom"/>
          </w:tcPr>
          <w:p w14:paraId="14E6E0AC" w14:textId="77777777" w:rsidR="00FA6AEF" w:rsidRPr="007F079E" w:rsidRDefault="00FA6AEF" w:rsidP="00FA6AEF">
            <w:pPr>
              <w:pStyle w:val="index"/>
              <w:tabs>
                <w:tab w:val="decimal" w:pos="540"/>
              </w:tabs>
              <w:spacing w:after="0" w:line="240" w:lineRule="exact"/>
              <w:rPr>
                <w:rFonts w:ascii="CordiaUPC" w:hAnsi="CordiaUPC" w:cs="CordiaUPC"/>
                <w:sz w:val="20"/>
                <w:lang w:val="en-GB"/>
              </w:rPr>
            </w:pPr>
            <w:r w:rsidRPr="007F079E">
              <w:rPr>
                <w:rFonts w:ascii="CordiaUPC" w:hAnsi="CordiaUPC" w:cs="CordiaUPC"/>
                <w:sz w:val="20"/>
                <w:lang w:val="en-GB"/>
              </w:rPr>
              <w:t>298</w:t>
            </w:r>
          </w:p>
        </w:tc>
        <w:tc>
          <w:tcPr>
            <w:tcW w:w="648" w:type="dxa"/>
            <w:vAlign w:val="bottom"/>
          </w:tcPr>
          <w:p w14:paraId="7845E8DE" w14:textId="214ABAD0" w:rsidR="00FA6AEF" w:rsidRPr="007F079E" w:rsidRDefault="00FA6AEF" w:rsidP="00FA6AEF">
            <w:pPr>
              <w:pStyle w:val="index"/>
              <w:tabs>
                <w:tab w:val="decimal" w:pos="566"/>
              </w:tabs>
              <w:spacing w:after="0" w:line="240" w:lineRule="exact"/>
              <w:ind w:left="-14"/>
              <w:rPr>
                <w:rFonts w:ascii="CordiaUPC" w:hAnsi="CordiaUPC" w:cs="CordiaUPC"/>
                <w:sz w:val="20"/>
                <w:lang w:val="en-GB" w:bidi="th-TH"/>
              </w:rPr>
            </w:pPr>
            <w:r w:rsidRPr="007F079E">
              <w:rPr>
                <w:rFonts w:ascii="CordiaUPC" w:hAnsi="CordiaUPC" w:cs="CordiaUPC" w:hint="cs"/>
                <w:sz w:val="20"/>
                <w:cs/>
                <w:lang w:val="en-GB" w:bidi="th-TH"/>
              </w:rPr>
              <w:t>-</w:t>
            </w:r>
          </w:p>
        </w:tc>
        <w:tc>
          <w:tcPr>
            <w:tcW w:w="657" w:type="dxa"/>
            <w:vAlign w:val="bottom"/>
          </w:tcPr>
          <w:p w14:paraId="2D038A4E" w14:textId="77777777" w:rsidR="00FA6AEF" w:rsidRPr="007F079E" w:rsidRDefault="00FA6AEF" w:rsidP="00FA6AEF">
            <w:pPr>
              <w:pStyle w:val="index"/>
              <w:tabs>
                <w:tab w:val="decimal" w:pos="526"/>
              </w:tabs>
              <w:spacing w:after="0" w:line="240" w:lineRule="exact"/>
              <w:ind w:left="-14"/>
              <w:rPr>
                <w:rFonts w:ascii="CordiaUPC" w:hAnsi="CordiaUPC" w:cs="CordiaUPC"/>
                <w:sz w:val="20"/>
                <w:lang w:val="en-GB" w:bidi="th-TH"/>
              </w:rPr>
            </w:pPr>
            <w:r w:rsidRPr="007F079E">
              <w:rPr>
                <w:rFonts w:ascii="CordiaUPC" w:hAnsi="CordiaUPC" w:cs="CordiaUPC" w:hint="cs"/>
                <w:sz w:val="20"/>
                <w:cs/>
                <w:lang w:val="en-GB" w:bidi="th-TH"/>
              </w:rPr>
              <w:t>-</w:t>
            </w:r>
          </w:p>
        </w:tc>
        <w:tc>
          <w:tcPr>
            <w:tcW w:w="684" w:type="dxa"/>
            <w:vAlign w:val="bottom"/>
          </w:tcPr>
          <w:p w14:paraId="7BDD9D56" w14:textId="76F6C441" w:rsidR="00FA6AEF" w:rsidRPr="007F079E" w:rsidRDefault="00FA6AEF" w:rsidP="00FA6AEF">
            <w:pPr>
              <w:pStyle w:val="index"/>
              <w:tabs>
                <w:tab w:val="decimal" w:pos="540"/>
              </w:tabs>
              <w:spacing w:after="0" w:line="240" w:lineRule="exact"/>
              <w:ind w:left="-14"/>
              <w:rPr>
                <w:rFonts w:ascii="CordiaUPC" w:hAnsi="CordiaUPC" w:cs="CordiaUPC"/>
                <w:sz w:val="20"/>
                <w:lang w:val="en-GB"/>
              </w:rPr>
            </w:pPr>
            <w:r w:rsidRPr="007F079E">
              <w:rPr>
                <w:rFonts w:ascii="CordiaUPC" w:hAnsi="CordiaUPC" w:cs="CordiaUPC" w:hint="cs"/>
                <w:sz w:val="20"/>
                <w:lang w:val="en-GB"/>
              </w:rPr>
              <w:t>-</w:t>
            </w:r>
          </w:p>
        </w:tc>
        <w:tc>
          <w:tcPr>
            <w:tcW w:w="630" w:type="dxa"/>
            <w:vAlign w:val="bottom"/>
          </w:tcPr>
          <w:p w14:paraId="7FE9E59F" w14:textId="77777777" w:rsidR="00FA6AEF" w:rsidRPr="007F079E" w:rsidRDefault="00FA6AEF" w:rsidP="00FA6AEF">
            <w:pPr>
              <w:pStyle w:val="index"/>
              <w:tabs>
                <w:tab w:val="decimal" w:pos="540"/>
              </w:tabs>
              <w:spacing w:after="0" w:line="240" w:lineRule="exact"/>
              <w:ind w:left="-14"/>
              <w:rPr>
                <w:rFonts w:ascii="CordiaUPC" w:hAnsi="CordiaUPC" w:cs="CordiaUPC"/>
                <w:sz w:val="20"/>
                <w:lang w:val="en-GB"/>
              </w:rPr>
            </w:pPr>
            <w:r w:rsidRPr="007F079E">
              <w:rPr>
                <w:rFonts w:ascii="CordiaUPC" w:hAnsi="CordiaUPC" w:cs="CordiaUPC" w:hint="cs"/>
                <w:sz w:val="20"/>
                <w:lang w:val="en-GB"/>
              </w:rPr>
              <w:t>-</w:t>
            </w:r>
          </w:p>
        </w:tc>
        <w:tc>
          <w:tcPr>
            <w:tcW w:w="630" w:type="dxa"/>
            <w:vAlign w:val="bottom"/>
          </w:tcPr>
          <w:p w14:paraId="4B1B0EDB" w14:textId="57FCE4D0" w:rsidR="00FA6AEF" w:rsidRPr="007F079E" w:rsidRDefault="00FA6AEF" w:rsidP="00FA6AEF">
            <w:pPr>
              <w:pStyle w:val="index"/>
              <w:tabs>
                <w:tab w:val="decimal" w:pos="540"/>
              </w:tabs>
              <w:spacing w:after="0" w:line="240" w:lineRule="exact"/>
              <w:ind w:left="-14"/>
              <w:rPr>
                <w:rFonts w:ascii="CordiaUPC" w:hAnsi="CordiaUPC" w:cs="CordiaUPC"/>
                <w:sz w:val="20"/>
                <w:lang w:val="en-GB"/>
              </w:rPr>
            </w:pPr>
            <w:r w:rsidRPr="007F079E">
              <w:rPr>
                <w:rFonts w:ascii="CordiaUPC" w:hAnsi="CordiaUPC" w:cs="CordiaUPC" w:hint="cs"/>
                <w:sz w:val="20"/>
                <w:cs/>
                <w:lang w:val="en-GB" w:bidi="th-TH"/>
              </w:rPr>
              <w:t>-</w:t>
            </w:r>
          </w:p>
        </w:tc>
        <w:tc>
          <w:tcPr>
            <w:tcW w:w="666" w:type="dxa"/>
            <w:vAlign w:val="bottom"/>
          </w:tcPr>
          <w:p w14:paraId="6815B867" w14:textId="77777777" w:rsidR="00FA6AEF" w:rsidRPr="007F079E" w:rsidRDefault="00FA6AEF" w:rsidP="00FA6AEF">
            <w:pPr>
              <w:pStyle w:val="index"/>
              <w:tabs>
                <w:tab w:val="decimal" w:pos="540"/>
              </w:tabs>
              <w:spacing w:after="0" w:line="240" w:lineRule="exact"/>
              <w:ind w:left="-14"/>
              <w:rPr>
                <w:rFonts w:ascii="CordiaUPC" w:hAnsi="CordiaUPC" w:cs="CordiaUPC"/>
                <w:sz w:val="20"/>
                <w:lang w:val="en-GB"/>
              </w:rPr>
            </w:pPr>
            <w:r w:rsidRPr="007F079E">
              <w:rPr>
                <w:rFonts w:ascii="CordiaUPC" w:hAnsi="CordiaUPC" w:cs="CordiaUPC" w:hint="cs"/>
                <w:sz w:val="20"/>
                <w:lang w:val="en-GB"/>
              </w:rPr>
              <w:t>-</w:t>
            </w:r>
          </w:p>
        </w:tc>
        <w:tc>
          <w:tcPr>
            <w:tcW w:w="671" w:type="dxa"/>
            <w:vAlign w:val="bottom"/>
          </w:tcPr>
          <w:p w14:paraId="2450473F" w14:textId="44B19871" w:rsidR="00FA6AEF" w:rsidRPr="007F079E" w:rsidRDefault="00FA6AEF" w:rsidP="00FA6AEF">
            <w:pPr>
              <w:pStyle w:val="index"/>
              <w:tabs>
                <w:tab w:val="decimal" w:pos="605"/>
              </w:tabs>
              <w:spacing w:after="0" w:line="240" w:lineRule="exact"/>
              <w:ind w:left="-14"/>
              <w:rPr>
                <w:rFonts w:ascii="CordiaUPC" w:hAnsi="CordiaUPC" w:cs="CordiaUPC"/>
                <w:sz w:val="20"/>
                <w:lang w:val="en-GB"/>
              </w:rPr>
            </w:pPr>
            <w:r w:rsidRPr="007F079E">
              <w:rPr>
                <w:rFonts w:ascii="CordiaUPC" w:hAnsi="CordiaUPC" w:cs="CordiaUPC"/>
                <w:sz w:val="20"/>
                <w:lang w:bidi="th-TH"/>
              </w:rPr>
              <w:t>298</w:t>
            </w:r>
          </w:p>
        </w:tc>
        <w:tc>
          <w:tcPr>
            <w:tcW w:w="634" w:type="dxa"/>
            <w:gridSpan w:val="3"/>
            <w:shd w:val="clear" w:color="auto" w:fill="auto"/>
            <w:vAlign w:val="bottom"/>
          </w:tcPr>
          <w:p w14:paraId="36CA1115" w14:textId="77777777" w:rsidR="00FA6AEF" w:rsidRPr="007F079E" w:rsidRDefault="00FA6AEF" w:rsidP="00FA6AEF">
            <w:pPr>
              <w:pStyle w:val="index"/>
              <w:tabs>
                <w:tab w:val="decimal" w:pos="543"/>
              </w:tabs>
              <w:spacing w:after="0" w:line="240" w:lineRule="exact"/>
              <w:ind w:left="-14"/>
              <w:rPr>
                <w:rFonts w:ascii="CordiaUPC" w:hAnsi="CordiaUPC" w:cs="CordiaUPC"/>
                <w:sz w:val="20"/>
                <w:lang w:val="en-GB"/>
              </w:rPr>
            </w:pPr>
            <w:r w:rsidRPr="007F079E">
              <w:rPr>
                <w:rFonts w:ascii="CordiaUPC" w:hAnsi="CordiaUPC" w:cs="CordiaUPC"/>
                <w:sz w:val="20"/>
              </w:rPr>
              <w:t>298</w:t>
            </w:r>
          </w:p>
        </w:tc>
        <w:tc>
          <w:tcPr>
            <w:tcW w:w="720" w:type="dxa"/>
            <w:shd w:val="clear" w:color="auto" w:fill="auto"/>
            <w:vAlign w:val="bottom"/>
          </w:tcPr>
          <w:p w14:paraId="45BC293F" w14:textId="77777777" w:rsidR="00FA6AEF" w:rsidRPr="007F079E" w:rsidRDefault="00FA6AEF" w:rsidP="00FA6AEF">
            <w:pPr>
              <w:tabs>
                <w:tab w:val="decimal" w:pos="630"/>
              </w:tabs>
              <w:spacing w:line="240" w:lineRule="exact"/>
              <w:ind w:left="-14"/>
              <w:rPr>
                <w:rFonts w:ascii="CordiaUPC" w:hAnsi="CordiaUPC" w:cs="CordiaUPC"/>
                <w:sz w:val="20"/>
              </w:rPr>
            </w:pPr>
          </w:p>
          <w:p w14:paraId="2F4248B1" w14:textId="5E8742C2" w:rsidR="00FA6AEF" w:rsidRPr="007F079E" w:rsidRDefault="00FA6AEF" w:rsidP="00FA6AEF">
            <w:pPr>
              <w:pStyle w:val="index"/>
              <w:tabs>
                <w:tab w:val="decimal" w:pos="630"/>
              </w:tabs>
              <w:spacing w:after="0" w:line="240" w:lineRule="exact"/>
              <w:ind w:left="-14"/>
              <w:rPr>
                <w:rFonts w:ascii="CordiaUPC" w:hAnsi="CordiaUPC" w:cs="CordiaUPC"/>
                <w:sz w:val="20"/>
                <w:lang w:val="en-GB"/>
              </w:rPr>
            </w:pPr>
            <w:r w:rsidRPr="007F079E">
              <w:rPr>
                <w:rFonts w:ascii="CordiaUPC" w:hAnsi="CordiaUPC" w:cs="CordiaUPC"/>
                <w:sz w:val="20"/>
              </w:rPr>
              <w:t>-</w:t>
            </w:r>
          </w:p>
        </w:tc>
        <w:tc>
          <w:tcPr>
            <w:tcW w:w="630" w:type="dxa"/>
            <w:gridSpan w:val="3"/>
            <w:shd w:val="clear" w:color="auto" w:fill="auto"/>
            <w:vAlign w:val="bottom"/>
          </w:tcPr>
          <w:p w14:paraId="1CEB8BAA" w14:textId="77777777" w:rsidR="00FA6AEF" w:rsidRPr="007F079E" w:rsidRDefault="00FA6AEF" w:rsidP="00FA6AEF">
            <w:pPr>
              <w:tabs>
                <w:tab w:val="decimal" w:pos="630"/>
              </w:tabs>
              <w:spacing w:line="240" w:lineRule="exact"/>
              <w:ind w:left="-14"/>
              <w:rPr>
                <w:rFonts w:ascii="CordiaUPC" w:hAnsi="CordiaUPC" w:cs="CordiaUPC"/>
                <w:sz w:val="20"/>
              </w:rPr>
            </w:pPr>
          </w:p>
          <w:p w14:paraId="1359C42D" w14:textId="77777777" w:rsidR="00FA6AEF" w:rsidRPr="007F079E" w:rsidRDefault="00FA6AEF" w:rsidP="00FA6AEF">
            <w:pPr>
              <w:pStyle w:val="index"/>
              <w:tabs>
                <w:tab w:val="decimal" w:pos="508"/>
              </w:tabs>
              <w:spacing w:after="0" w:line="240" w:lineRule="exact"/>
              <w:ind w:left="-14"/>
              <w:rPr>
                <w:rFonts w:ascii="CordiaUPC" w:hAnsi="CordiaUPC" w:cs="CordiaUPC"/>
                <w:sz w:val="20"/>
                <w:lang w:val="en-GB"/>
              </w:rPr>
            </w:pPr>
            <w:r w:rsidRPr="007F079E">
              <w:rPr>
                <w:rFonts w:ascii="CordiaUPC" w:hAnsi="CordiaUPC" w:cs="CordiaUPC"/>
                <w:sz w:val="20"/>
              </w:rPr>
              <w:t>-</w:t>
            </w:r>
          </w:p>
        </w:tc>
        <w:tc>
          <w:tcPr>
            <w:tcW w:w="720" w:type="dxa"/>
            <w:shd w:val="clear" w:color="auto" w:fill="auto"/>
            <w:vAlign w:val="bottom"/>
          </w:tcPr>
          <w:p w14:paraId="75C7B225" w14:textId="5DB44DF5" w:rsidR="00FA6AEF" w:rsidRPr="007F079E" w:rsidRDefault="00FA6AEF" w:rsidP="00FA6AEF">
            <w:pPr>
              <w:pStyle w:val="index"/>
              <w:tabs>
                <w:tab w:val="decimal" w:pos="630"/>
              </w:tabs>
              <w:spacing w:after="0" w:line="240" w:lineRule="exact"/>
              <w:ind w:left="-14"/>
              <w:rPr>
                <w:rFonts w:ascii="CordiaUPC" w:hAnsi="CordiaUPC" w:cs="CordiaUPC"/>
                <w:sz w:val="20"/>
                <w:lang w:val="en-GB"/>
              </w:rPr>
            </w:pPr>
            <w:r w:rsidRPr="007F079E">
              <w:rPr>
                <w:rFonts w:ascii="CordiaUPC" w:hAnsi="CordiaUPC" w:cs="CordiaUPC"/>
                <w:sz w:val="20"/>
                <w:lang w:val="en-GB"/>
              </w:rPr>
              <w:t>298</w:t>
            </w:r>
          </w:p>
        </w:tc>
        <w:tc>
          <w:tcPr>
            <w:tcW w:w="720" w:type="dxa"/>
            <w:gridSpan w:val="2"/>
            <w:shd w:val="clear" w:color="auto" w:fill="auto"/>
            <w:vAlign w:val="bottom"/>
          </w:tcPr>
          <w:p w14:paraId="090A3C0E" w14:textId="77777777" w:rsidR="00FA6AEF" w:rsidRPr="007F079E" w:rsidRDefault="00FA6AEF" w:rsidP="00FA6AEF">
            <w:pPr>
              <w:pStyle w:val="index"/>
              <w:tabs>
                <w:tab w:val="decimal" w:pos="630"/>
              </w:tabs>
              <w:spacing w:after="0" w:line="240" w:lineRule="exact"/>
              <w:ind w:left="-14"/>
              <w:rPr>
                <w:rFonts w:ascii="CordiaUPC" w:hAnsi="CordiaUPC" w:cs="CordiaUPC"/>
                <w:sz w:val="20"/>
                <w:lang w:val="en-GB"/>
              </w:rPr>
            </w:pPr>
            <w:r w:rsidRPr="007F079E">
              <w:rPr>
                <w:rFonts w:ascii="CordiaUPC" w:hAnsi="CordiaUPC" w:cs="CordiaUPC"/>
                <w:sz w:val="20"/>
                <w:lang w:val="en-GB"/>
              </w:rPr>
              <w:t>298</w:t>
            </w:r>
          </w:p>
        </w:tc>
        <w:tc>
          <w:tcPr>
            <w:tcW w:w="716" w:type="dxa"/>
            <w:vAlign w:val="bottom"/>
          </w:tcPr>
          <w:p w14:paraId="68AE91AB" w14:textId="19BD2E17" w:rsidR="00FA6AEF" w:rsidRPr="007F079E" w:rsidRDefault="00FA6AEF" w:rsidP="00FA6AEF">
            <w:pPr>
              <w:pStyle w:val="index"/>
              <w:tabs>
                <w:tab w:val="decimal" w:pos="560"/>
              </w:tabs>
              <w:spacing w:after="0" w:line="240" w:lineRule="exact"/>
              <w:ind w:left="-14"/>
              <w:rPr>
                <w:rFonts w:ascii="CordiaUPC" w:hAnsi="CordiaUPC" w:cs="CordiaUPC"/>
                <w:sz w:val="20"/>
                <w:lang w:val="en-GB" w:bidi="th-TH"/>
              </w:rPr>
            </w:pPr>
            <w:r w:rsidRPr="007F079E">
              <w:rPr>
                <w:rFonts w:ascii="CordiaUPC" w:hAnsi="CordiaUPC" w:cs="CordiaUPC"/>
                <w:sz w:val="20"/>
                <w:lang w:val="en-GB" w:bidi="th-TH"/>
              </w:rPr>
              <w:t>-</w:t>
            </w:r>
          </w:p>
        </w:tc>
        <w:tc>
          <w:tcPr>
            <w:tcW w:w="630" w:type="dxa"/>
            <w:gridSpan w:val="2"/>
            <w:vAlign w:val="bottom"/>
          </w:tcPr>
          <w:p w14:paraId="0C1729E3" w14:textId="77777777" w:rsidR="00FA6AEF" w:rsidRPr="007F079E" w:rsidRDefault="00FA6AEF" w:rsidP="00FA6AEF">
            <w:pPr>
              <w:pStyle w:val="index"/>
              <w:tabs>
                <w:tab w:val="decimal" w:pos="542"/>
              </w:tabs>
              <w:spacing w:after="0" w:line="240" w:lineRule="exact"/>
              <w:ind w:left="-14"/>
              <w:rPr>
                <w:rFonts w:ascii="CordiaUPC" w:hAnsi="CordiaUPC" w:cs="CordiaUPC"/>
                <w:sz w:val="20"/>
                <w:lang w:val="en-GB" w:bidi="th-TH"/>
              </w:rPr>
            </w:pPr>
            <w:r w:rsidRPr="007F079E">
              <w:rPr>
                <w:rFonts w:ascii="CordiaUPC" w:hAnsi="CordiaUPC" w:cs="CordiaUPC"/>
                <w:sz w:val="20"/>
                <w:lang w:val="en-GB"/>
              </w:rPr>
              <w:t>-</w:t>
            </w:r>
          </w:p>
        </w:tc>
      </w:tr>
      <w:tr w:rsidR="00FA6AEF" w:rsidRPr="007F079E" w14:paraId="6816F084" w14:textId="77777777" w:rsidTr="00BF05A7">
        <w:trPr>
          <w:gridAfter w:val="2"/>
          <w:wAfter w:w="1260" w:type="dxa"/>
          <w:trHeight w:val="506"/>
        </w:trPr>
        <w:tc>
          <w:tcPr>
            <w:tcW w:w="1890" w:type="dxa"/>
            <w:shd w:val="clear" w:color="auto" w:fill="auto"/>
            <w:vAlign w:val="bottom"/>
          </w:tcPr>
          <w:p w14:paraId="1809E3C3" w14:textId="77777777" w:rsidR="00FA6AEF" w:rsidRPr="007F079E" w:rsidRDefault="00FA6AEF" w:rsidP="00FA6AEF">
            <w:pPr>
              <w:pStyle w:val="index"/>
              <w:spacing w:after="0" w:line="240" w:lineRule="exact"/>
              <w:ind w:right="-90"/>
              <w:rPr>
                <w:rFonts w:ascii="CordiaUPC" w:hAnsi="CordiaUPC" w:cs="CordiaUPC"/>
                <w:sz w:val="20"/>
                <w:lang w:val="en-GB"/>
              </w:rPr>
            </w:pPr>
            <w:r w:rsidRPr="007F079E">
              <w:rPr>
                <w:rFonts w:ascii="CordiaUPC" w:hAnsi="CordiaUPC" w:cs="CordiaUPC"/>
                <w:sz w:val="20"/>
                <w:lang w:val="en-GB"/>
              </w:rPr>
              <w:t xml:space="preserve">TBCO Public Company </w:t>
            </w:r>
          </w:p>
          <w:p w14:paraId="4E736650" w14:textId="4AF1C9B9" w:rsidR="00FA6AEF" w:rsidRPr="007F079E" w:rsidRDefault="00FA6AEF" w:rsidP="00FA6AEF">
            <w:pPr>
              <w:pStyle w:val="index"/>
              <w:spacing w:after="0" w:line="240" w:lineRule="exact"/>
              <w:ind w:right="-90"/>
              <w:rPr>
                <w:rFonts w:ascii="CordiaUPC" w:hAnsi="CordiaUPC" w:cs="CordiaUPC"/>
                <w:strike/>
                <w:sz w:val="20"/>
                <w:lang w:val="en-GB"/>
              </w:rPr>
            </w:pPr>
            <w:r w:rsidRPr="007F079E">
              <w:rPr>
                <w:rFonts w:ascii="CordiaUPC" w:hAnsi="CordiaUPC" w:cs="CordiaUPC"/>
                <w:sz w:val="20"/>
                <w:lang w:val="en-GB"/>
              </w:rPr>
              <w:t xml:space="preserve">   Limited </w:t>
            </w:r>
            <w:r w:rsidRPr="007F079E">
              <w:rPr>
                <w:rFonts w:ascii="CordiaUPC" w:hAnsi="CordiaUPC" w:cs="CordiaUPC"/>
                <w:sz w:val="20"/>
                <w:vertAlign w:val="superscript"/>
              </w:rPr>
              <w:t>(1)</w:t>
            </w:r>
          </w:p>
        </w:tc>
        <w:tc>
          <w:tcPr>
            <w:tcW w:w="1170" w:type="dxa"/>
            <w:shd w:val="clear" w:color="auto" w:fill="auto"/>
            <w:vAlign w:val="bottom"/>
          </w:tcPr>
          <w:p w14:paraId="3C28E6ED" w14:textId="77777777" w:rsidR="00FA6AEF" w:rsidRPr="007F079E" w:rsidRDefault="00FA6AEF" w:rsidP="00FA6AEF">
            <w:pPr>
              <w:pStyle w:val="index"/>
              <w:spacing w:after="0" w:line="240" w:lineRule="exact"/>
              <w:jc w:val="center"/>
              <w:rPr>
                <w:rFonts w:ascii="CordiaUPC" w:hAnsi="CordiaUPC" w:cs="CordiaUPC"/>
                <w:sz w:val="20"/>
                <w:lang w:val="en-GB"/>
              </w:rPr>
            </w:pPr>
            <w:r w:rsidRPr="007F079E">
              <w:rPr>
                <w:rFonts w:ascii="CordiaUPC" w:hAnsi="CordiaUPC" w:cs="CordiaUPC" w:hint="cs"/>
                <w:sz w:val="20"/>
                <w:lang w:val="en-GB"/>
              </w:rPr>
              <w:t>Commercial bank</w:t>
            </w:r>
          </w:p>
        </w:tc>
        <w:tc>
          <w:tcPr>
            <w:tcW w:w="630" w:type="dxa"/>
            <w:vAlign w:val="bottom"/>
          </w:tcPr>
          <w:p w14:paraId="082FE01A" w14:textId="1B373407" w:rsidR="00FA6AEF" w:rsidRPr="007F079E" w:rsidRDefault="00FA6AEF" w:rsidP="00FA6AEF">
            <w:pPr>
              <w:pStyle w:val="index"/>
              <w:spacing w:after="0" w:line="240" w:lineRule="exact"/>
              <w:ind w:right="-104"/>
              <w:jc w:val="center"/>
              <w:rPr>
                <w:rFonts w:ascii="CordiaUPC" w:hAnsi="CordiaUPC" w:cs="CordiaUPC"/>
                <w:sz w:val="20"/>
                <w:lang w:val="en-GB"/>
              </w:rPr>
            </w:pPr>
            <w:r w:rsidRPr="007F079E">
              <w:rPr>
                <w:rFonts w:ascii="CordiaUPC" w:hAnsi="CordiaUPC" w:cs="CordiaUPC"/>
                <w:sz w:val="20"/>
                <w:lang w:val="en-GB"/>
              </w:rPr>
              <w:t>99.98</w:t>
            </w:r>
          </w:p>
        </w:tc>
        <w:tc>
          <w:tcPr>
            <w:tcW w:w="666" w:type="dxa"/>
            <w:shd w:val="clear" w:color="auto" w:fill="auto"/>
            <w:vAlign w:val="bottom"/>
          </w:tcPr>
          <w:p w14:paraId="2FB4FC4B" w14:textId="77777777" w:rsidR="00FA6AEF" w:rsidRPr="007F079E" w:rsidRDefault="00FA6AEF" w:rsidP="00FA6AEF">
            <w:pPr>
              <w:pStyle w:val="index"/>
              <w:spacing w:after="0" w:line="240" w:lineRule="exact"/>
              <w:ind w:right="90"/>
              <w:jc w:val="right"/>
              <w:rPr>
                <w:rFonts w:ascii="CordiaUPC" w:hAnsi="CordiaUPC" w:cs="CordiaUPC"/>
                <w:sz w:val="20"/>
                <w:lang w:val="en-GB"/>
              </w:rPr>
            </w:pPr>
            <w:r w:rsidRPr="007F079E">
              <w:rPr>
                <w:rFonts w:ascii="CordiaUPC" w:hAnsi="CordiaUPC" w:cs="CordiaUPC"/>
                <w:sz w:val="20"/>
                <w:lang w:val="en-GB"/>
              </w:rPr>
              <w:t>99.98</w:t>
            </w:r>
          </w:p>
        </w:tc>
        <w:tc>
          <w:tcPr>
            <w:tcW w:w="612" w:type="dxa"/>
            <w:vAlign w:val="bottom"/>
          </w:tcPr>
          <w:p w14:paraId="4D3FA196" w14:textId="52A51D03" w:rsidR="00FA6AEF" w:rsidRPr="007F079E" w:rsidRDefault="00FA6AEF" w:rsidP="00FA6AEF">
            <w:pPr>
              <w:pStyle w:val="index"/>
              <w:tabs>
                <w:tab w:val="decimal" w:pos="540"/>
              </w:tabs>
              <w:spacing w:after="0" w:line="240" w:lineRule="exact"/>
              <w:rPr>
                <w:rFonts w:ascii="CordiaUPC" w:hAnsi="CordiaUPC" w:cs="CordiaUPC"/>
                <w:sz w:val="20"/>
                <w:lang w:val="en-GB"/>
              </w:rPr>
            </w:pPr>
            <w:r w:rsidRPr="007F079E">
              <w:rPr>
                <w:rFonts w:ascii="CordiaUPC" w:hAnsi="CordiaUPC" w:cs="CordiaUPC"/>
                <w:sz w:val="20"/>
                <w:lang w:val="en-GB"/>
              </w:rPr>
              <w:t>-</w:t>
            </w:r>
          </w:p>
        </w:tc>
        <w:tc>
          <w:tcPr>
            <w:tcW w:w="679" w:type="dxa"/>
            <w:shd w:val="clear" w:color="auto" w:fill="auto"/>
            <w:vAlign w:val="bottom"/>
          </w:tcPr>
          <w:p w14:paraId="1D26D741" w14:textId="77777777" w:rsidR="00FA6AEF" w:rsidRPr="007F079E" w:rsidRDefault="00FA6AEF" w:rsidP="00FA6AEF">
            <w:pPr>
              <w:pStyle w:val="index"/>
              <w:tabs>
                <w:tab w:val="decimal" w:pos="540"/>
              </w:tabs>
              <w:spacing w:after="0" w:line="240" w:lineRule="exact"/>
              <w:rPr>
                <w:rFonts w:ascii="CordiaUPC" w:hAnsi="CordiaUPC" w:cs="CordiaUPC"/>
                <w:sz w:val="20"/>
                <w:lang w:val="en-GB"/>
              </w:rPr>
            </w:pPr>
            <w:r w:rsidRPr="007F079E">
              <w:rPr>
                <w:rFonts w:ascii="CordiaUPC" w:hAnsi="CordiaUPC" w:cs="CordiaUPC"/>
                <w:sz w:val="20"/>
                <w:lang w:val="en-GB"/>
              </w:rPr>
              <w:t>-</w:t>
            </w:r>
          </w:p>
        </w:tc>
        <w:tc>
          <w:tcPr>
            <w:tcW w:w="648" w:type="dxa"/>
            <w:vAlign w:val="bottom"/>
          </w:tcPr>
          <w:p w14:paraId="761C9155" w14:textId="4AED905C" w:rsidR="00FA6AEF" w:rsidRPr="007F079E" w:rsidRDefault="00FA6AEF" w:rsidP="00FA6AEF">
            <w:pPr>
              <w:pStyle w:val="index"/>
              <w:tabs>
                <w:tab w:val="decimal" w:pos="566"/>
              </w:tabs>
              <w:spacing w:after="0" w:line="240" w:lineRule="exact"/>
              <w:ind w:left="-14"/>
              <w:rPr>
                <w:rFonts w:ascii="CordiaUPC" w:hAnsi="CordiaUPC" w:cs="CordiaUPC"/>
                <w:sz w:val="20"/>
                <w:lang w:val="en-GB" w:bidi="th-TH"/>
              </w:rPr>
            </w:pPr>
            <w:r w:rsidRPr="007F079E">
              <w:rPr>
                <w:rFonts w:ascii="CordiaUPC" w:hAnsi="CordiaUPC" w:cs="CordiaUPC"/>
                <w:sz w:val="20"/>
                <w:lang w:val="en-GB"/>
              </w:rPr>
              <w:t>-</w:t>
            </w:r>
          </w:p>
        </w:tc>
        <w:tc>
          <w:tcPr>
            <w:tcW w:w="657" w:type="dxa"/>
            <w:vAlign w:val="bottom"/>
          </w:tcPr>
          <w:p w14:paraId="410056FA" w14:textId="77777777" w:rsidR="00FA6AEF" w:rsidRPr="007F079E" w:rsidRDefault="00FA6AEF" w:rsidP="00FA6AEF">
            <w:pPr>
              <w:pStyle w:val="index"/>
              <w:tabs>
                <w:tab w:val="decimal" w:pos="526"/>
              </w:tabs>
              <w:spacing w:after="0" w:line="240" w:lineRule="exact"/>
              <w:ind w:left="-14"/>
              <w:rPr>
                <w:rFonts w:ascii="CordiaUPC" w:hAnsi="CordiaUPC" w:cs="CordiaUPC"/>
                <w:sz w:val="20"/>
                <w:lang w:val="en-GB"/>
              </w:rPr>
            </w:pPr>
            <w:r w:rsidRPr="007F079E">
              <w:rPr>
                <w:rFonts w:ascii="CordiaUPC" w:hAnsi="CordiaUPC" w:cs="CordiaUPC"/>
                <w:sz w:val="20"/>
                <w:lang w:val="en-GB"/>
              </w:rPr>
              <w:t>-</w:t>
            </w:r>
          </w:p>
        </w:tc>
        <w:tc>
          <w:tcPr>
            <w:tcW w:w="684" w:type="dxa"/>
            <w:vAlign w:val="bottom"/>
          </w:tcPr>
          <w:p w14:paraId="45157A47" w14:textId="73D3F99B" w:rsidR="00FA6AEF" w:rsidRPr="007F079E" w:rsidRDefault="00FA6AEF" w:rsidP="00FA6AEF">
            <w:pPr>
              <w:pStyle w:val="index"/>
              <w:tabs>
                <w:tab w:val="decimal" w:pos="540"/>
              </w:tabs>
              <w:spacing w:after="0" w:line="240" w:lineRule="exact"/>
              <w:ind w:left="-14"/>
              <w:rPr>
                <w:rFonts w:ascii="CordiaUPC" w:hAnsi="CordiaUPC" w:cs="CordiaUPC"/>
                <w:sz w:val="20"/>
                <w:lang w:val="en-GB"/>
              </w:rPr>
            </w:pPr>
            <w:r w:rsidRPr="007F079E">
              <w:rPr>
                <w:rFonts w:ascii="CordiaUPC" w:hAnsi="CordiaUPC" w:cs="CordiaUPC" w:hint="cs"/>
                <w:sz w:val="20"/>
                <w:lang w:val="en-GB"/>
              </w:rPr>
              <w:t>-</w:t>
            </w:r>
          </w:p>
        </w:tc>
        <w:tc>
          <w:tcPr>
            <w:tcW w:w="630" w:type="dxa"/>
            <w:vAlign w:val="bottom"/>
          </w:tcPr>
          <w:p w14:paraId="6400DE3E" w14:textId="77777777" w:rsidR="00FA6AEF" w:rsidRPr="007F079E" w:rsidRDefault="00FA6AEF" w:rsidP="00FA6AEF">
            <w:pPr>
              <w:pStyle w:val="index"/>
              <w:tabs>
                <w:tab w:val="decimal" w:pos="540"/>
              </w:tabs>
              <w:spacing w:after="0" w:line="240" w:lineRule="exact"/>
              <w:ind w:left="-14"/>
              <w:rPr>
                <w:rFonts w:ascii="CordiaUPC" w:hAnsi="CordiaUPC" w:cs="CordiaUPC"/>
                <w:sz w:val="20"/>
                <w:lang w:val="en-GB"/>
              </w:rPr>
            </w:pPr>
            <w:r w:rsidRPr="007F079E">
              <w:rPr>
                <w:rFonts w:ascii="CordiaUPC" w:hAnsi="CordiaUPC" w:cs="CordiaUPC" w:hint="cs"/>
                <w:sz w:val="20"/>
                <w:lang w:val="en-GB"/>
              </w:rPr>
              <w:t>-</w:t>
            </w:r>
          </w:p>
        </w:tc>
        <w:tc>
          <w:tcPr>
            <w:tcW w:w="630" w:type="dxa"/>
            <w:vAlign w:val="bottom"/>
          </w:tcPr>
          <w:p w14:paraId="105AD24F" w14:textId="1BE2EBD6" w:rsidR="00FA6AEF" w:rsidRPr="007F079E" w:rsidRDefault="00FA6AEF" w:rsidP="00FA6AEF">
            <w:pPr>
              <w:pStyle w:val="index"/>
              <w:tabs>
                <w:tab w:val="decimal" w:pos="540"/>
              </w:tabs>
              <w:spacing w:after="0" w:line="240" w:lineRule="exact"/>
              <w:ind w:left="-14"/>
              <w:rPr>
                <w:rFonts w:ascii="CordiaUPC" w:hAnsi="CordiaUPC" w:cs="CordiaUPC"/>
                <w:sz w:val="20"/>
                <w:lang w:val="en-GB"/>
              </w:rPr>
            </w:pPr>
            <w:r w:rsidRPr="007F079E">
              <w:rPr>
                <w:rFonts w:ascii="CordiaUPC" w:hAnsi="CordiaUPC" w:cs="CordiaUPC"/>
                <w:sz w:val="20"/>
                <w:lang w:val="en-GB"/>
              </w:rPr>
              <w:t>-</w:t>
            </w:r>
          </w:p>
        </w:tc>
        <w:tc>
          <w:tcPr>
            <w:tcW w:w="666" w:type="dxa"/>
            <w:vAlign w:val="bottom"/>
          </w:tcPr>
          <w:p w14:paraId="0742D5C1" w14:textId="77777777" w:rsidR="00FA6AEF" w:rsidRPr="007F079E" w:rsidRDefault="00FA6AEF" w:rsidP="00FA6AEF">
            <w:pPr>
              <w:pStyle w:val="index"/>
              <w:tabs>
                <w:tab w:val="decimal" w:pos="540"/>
              </w:tabs>
              <w:spacing w:after="0" w:line="240" w:lineRule="exact"/>
              <w:ind w:left="-14"/>
              <w:rPr>
                <w:rFonts w:ascii="CordiaUPC" w:hAnsi="CordiaUPC" w:cs="CordiaUPC"/>
                <w:sz w:val="20"/>
                <w:cs/>
                <w:lang w:val="en-GB" w:bidi="th-TH"/>
              </w:rPr>
            </w:pPr>
            <w:r w:rsidRPr="007F079E">
              <w:rPr>
                <w:rFonts w:ascii="CordiaUPC" w:hAnsi="CordiaUPC" w:cs="CordiaUPC" w:hint="cs"/>
                <w:sz w:val="20"/>
                <w:lang w:val="en-GB"/>
              </w:rPr>
              <w:t>-</w:t>
            </w:r>
          </w:p>
        </w:tc>
        <w:tc>
          <w:tcPr>
            <w:tcW w:w="671" w:type="dxa"/>
            <w:vAlign w:val="bottom"/>
          </w:tcPr>
          <w:p w14:paraId="2A0EF14E" w14:textId="6C320622" w:rsidR="00FA6AEF" w:rsidRPr="007F079E" w:rsidRDefault="00FA6AEF" w:rsidP="00FA6AEF">
            <w:pPr>
              <w:pStyle w:val="index"/>
              <w:tabs>
                <w:tab w:val="decimal" w:pos="605"/>
              </w:tabs>
              <w:spacing w:after="0" w:line="240" w:lineRule="exact"/>
              <w:ind w:left="-14"/>
              <w:rPr>
                <w:rFonts w:ascii="CordiaUPC" w:hAnsi="CordiaUPC" w:cs="CordiaUPC"/>
                <w:sz w:val="20"/>
                <w:lang w:val="en-GB"/>
              </w:rPr>
            </w:pPr>
            <w:r w:rsidRPr="007F079E">
              <w:rPr>
                <w:rFonts w:ascii="CordiaUPC" w:hAnsi="CordiaUPC" w:cs="CordiaUPC"/>
                <w:sz w:val="20"/>
                <w:lang w:bidi="th-TH"/>
              </w:rPr>
              <w:t>99,310</w:t>
            </w:r>
          </w:p>
        </w:tc>
        <w:tc>
          <w:tcPr>
            <w:tcW w:w="634" w:type="dxa"/>
            <w:gridSpan w:val="3"/>
            <w:shd w:val="clear" w:color="auto" w:fill="auto"/>
            <w:vAlign w:val="bottom"/>
          </w:tcPr>
          <w:p w14:paraId="1A4C0CEA" w14:textId="77777777" w:rsidR="00FA6AEF" w:rsidRPr="007F079E" w:rsidRDefault="00FA6AEF" w:rsidP="00FA6AEF">
            <w:pPr>
              <w:pStyle w:val="index"/>
              <w:tabs>
                <w:tab w:val="decimal" w:pos="543"/>
              </w:tabs>
              <w:spacing w:after="0" w:line="240" w:lineRule="exact"/>
              <w:ind w:left="-14"/>
              <w:rPr>
                <w:rFonts w:ascii="CordiaUPC" w:hAnsi="CordiaUPC" w:cs="CordiaUPC"/>
                <w:sz w:val="20"/>
                <w:lang w:val="en-GB"/>
              </w:rPr>
            </w:pPr>
            <w:r w:rsidRPr="007F079E">
              <w:rPr>
                <w:rFonts w:ascii="CordiaUPC" w:hAnsi="CordiaUPC" w:cs="CordiaUPC"/>
                <w:sz w:val="20"/>
              </w:rPr>
              <w:t>99,310</w:t>
            </w:r>
          </w:p>
        </w:tc>
        <w:tc>
          <w:tcPr>
            <w:tcW w:w="720" w:type="dxa"/>
            <w:shd w:val="clear" w:color="auto" w:fill="auto"/>
            <w:vAlign w:val="bottom"/>
          </w:tcPr>
          <w:p w14:paraId="0618E366" w14:textId="77777777" w:rsidR="00FA6AEF" w:rsidRPr="007F079E" w:rsidRDefault="00FA6AEF" w:rsidP="00FA6AEF">
            <w:pPr>
              <w:pStyle w:val="index"/>
              <w:tabs>
                <w:tab w:val="decimal" w:pos="630"/>
              </w:tabs>
              <w:spacing w:after="0" w:line="240" w:lineRule="exact"/>
              <w:ind w:left="-14"/>
              <w:rPr>
                <w:rFonts w:ascii="CordiaUPC" w:hAnsi="CordiaUPC" w:cs="CordiaUPC"/>
                <w:sz w:val="20"/>
              </w:rPr>
            </w:pPr>
          </w:p>
          <w:p w14:paraId="50934D2F" w14:textId="03D86825" w:rsidR="00FA6AEF" w:rsidRPr="007F079E" w:rsidRDefault="00FA6AEF" w:rsidP="00FA6AEF">
            <w:pPr>
              <w:pStyle w:val="index"/>
              <w:tabs>
                <w:tab w:val="decimal" w:pos="630"/>
              </w:tabs>
              <w:spacing w:after="0" w:line="240" w:lineRule="exact"/>
              <w:ind w:left="-14"/>
              <w:rPr>
                <w:rFonts w:ascii="CordiaUPC" w:hAnsi="CordiaUPC" w:cs="CordiaUPC"/>
                <w:sz w:val="20"/>
                <w:lang w:val="en-GB"/>
              </w:rPr>
            </w:pPr>
            <w:r w:rsidRPr="007F079E">
              <w:rPr>
                <w:rFonts w:ascii="CordiaUPC" w:hAnsi="CordiaUPC" w:cs="CordiaUPC" w:hint="cs"/>
                <w:sz w:val="20"/>
                <w:cs/>
              </w:rPr>
              <w:t>(</w:t>
            </w:r>
            <w:r w:rsidRPr="007F079E">
              <w:rPr>
                <w:rFonts w:ascii="CordiaUPC" w:hAnsi="CordiaUPC" w:cs="CordiaUPC"/>
                <w:sz w:val="20"/>
              </w:rPr>
              <w:t>99,000</w:t>
            </w:r>
            <w:r w:rsidRPr="007F079E">
              <w:rPr>
                <w:rFonts w:ascii="CordiaUPC" w:hAnsi="CordiaUPC" w:cs="CordiaUPC" w:hint="cs"/>
                <w:sz w:val="20"/>
                <w:cs/>
              </w:rPr>
              <w:t>)</w:t>
            </w:r>
          </w:p>
        </w:tc>
        <w:tc>
          <w:tcPr>
            <w:tcW w:w="630" w:type="dxa"/>
            <w:gridSpan w:val="3"/>
            <w:shd w:val="clear" w:color="auto" w:fill="auto"/>
            <w:vAlign w:val="bottom"/>
          </w:tcPr>
          <w:p w14:paraId="3E04EBB3" w14:textId="77777777" w:rsidR="00FA6AEF" w:rsidRPr="007F079E" w:rsidRDefault="00FA6AEF" w:rsidP="00FA6AEF">
            <w:pPr>
              <w:pStyle w:val="index"/>
              <w:tabs>
                <w:tab w:val="decimal" w:pos="630"/>
              </w:tabs>
              <w:spacing w:after="0" w:line="240" w:lineRule="exact"/>
              <w:ind w:left="-14"/>
              <w:rPr>
                <w:rFonts w:ascii="CordiaUPC" w:hAnsi="CordiaUPC" w:cs="CordiaUPC"/>
                <w:sz w:val="20"/>
              </w:rPr>
            </w:pPr>
          </w:p>
          <w:p w14:paraId="5DD313E2" w14:textId="77777777" w:rsidR="00FA6AEF" w:rsidRPr="007F079E" w:rsidRDefault="00FA6AEF" w:rsidP="00FA6AEF">
            <w:pPr>
              <w:pStyle w:val="index"/>
              <w:tabs>
                <w:tab w:val="decimal" w:pos="508"/>
              </w:tabs>
              <w:spacing w:after="0" w:line="240" w:lineRule="exact"/>
              <w:ind w:left="-14"/>
              <w:rPr>
                <w:rFonts w:ascii="CordiaUPC" w:hAnsi="CordiaUPC" w:cs="CordiaUPC"/>
                <w:sz w:val="20"/>
                <w:lang w:val="en-GB"/>
              </w:rPr>
            </w:pPr>
            <w:r w:rsidRPr="007F079E">
              <w:rPr>
                <w:rFonts w:ascii="CordiaUPC" w:hAnsi="CordiaUPC" w:cs="CordiaUPC" w:hint="cs"/>
                <w:sz w:val="20"/>
                <w:cs/>
              </w:rPr>
              <w:t>(</w:t>
            </w:r>
            <w:r w:rsidRPr="007F079E">
              <w:rPr>
                <w:rFonts w:ascii="CordiaUPC" w:hAnsi="CordiaUPC" w:cs="CordiaUPC"/>
                <w:sz w:val="20"/>
              </w:rPr>
              <w:t>99,000</w:t>
            </w:r>
            <w:r w:rsidRPr="007F079E">
              <w:rPr>
                <w:rFonts w:ascii="CordiaUPC" w:hAnsi="CordiaUPC" w:cs="CordiaUPC" w:hint="cs"/>
                <w:sz w:val="20"/>
                <w:cs/>
              </w:rPr>
              <w:t>)</w:t>
            </w:r>
          </w:p>
        </w:tc>
        <w:tc>
          <w:tcPr>
            <w:tcW w:w="720" w:type="dxa"/>
            <w:shd w:val="clear" w:color="auto" w:fill="auto"/>
            <w:vAlign w:val="bottom"/>
          </w:tcPr>
          <w:p w14:paraId="05AEA77C" w14:textId="691F91C8" w:rsidR="00FA6AEF" w:rsidRPr="007F079E" w:rsidRDefault="00FA6AEF" w:rsidP="00FA6AEF">
            <w:pPr>
              <w:pStyle w:val="index"/>
              <w:tabs>
                <w:tab w:val="decimal" w:pos="630"/>
              </w:tabs>
              <w:spacing w:after="0" w:line="240" w:lineRule="exact"/>
              <w:ind w:left="-14"/>
              <w:rPr>
                <w:rFonts w:ascii="CordiaUPC" w:hAnsi="CordiaUPC" w:cs="CordiaUPC"/>
                <w:sz w:val="20"/>
                <w:lang w:val="en-GB"/>
              </w:rPr>
            </w:pPr>
            <w:r w:rsidRPr="007F079E">
              <w:rPr>
                <w:rFonts w:ascii="CordiaUPC" w:hAnsi="CordiaUPC" w:cs="CordiaUPC"/>
                <w:sz w:val="20"/>
                <w:lang w:val="en-GB"/>
              </w:rPr>
              <w:t>310</w:t>
            </w:r>
          </w:p>
        </w:tc>
        <w:tc>
          <w:tcPr>
            <w:tcW w:w="720" w:type="dxa"/>
            <w:gridSpan w:val="2"/>
            <w:shd w:val="clear" w:color="auto" w:fill="auto"/>
            <w:vAlign w:val="bottom"/>
          </w:tcPr>
          <w:p w14:paraId="185C067B" w14:textId="77777777" w:rsidR="00FA6AEF" w:rsidRPr="007F079E" w:rsidRDefault="00FA6AEF" w:rsidP="00FA6AEF">
            <w:pPr>
              <w:pStyle w:val="index"/>
              <w:tabs>
                <w:tab w:val="decimal" w:pos="630"/>
              </w:tabs>
              <w:spacing w:after="0" w:line="240" w:lineRule="exact"/>
              <w:ind w:left="-14"/>
              <w:rPr>
                <w:rFonts w:ascii="CordiaUPC" w:hAnsi="CordiaUPC" w:cs="CordiaUPC"/>
                <w:sz w:val="20"/>
                <w:lang w:val="en-GB"/>
              </w:rPr>
            </w:pPr>
            <w:r w:rsidRPr="007F079E">
              <w:rPr>
                <w:rFonts w:ascii="CordiaUPC" w:hAnsi="CordiaUPC" w:cs="CordiaUPC"/>
                <w:sz w:val="20"/>
                <w:lang w:val="en-GB"/>
              </w:rPr>
              <w:t>310</w:t>
            </w:r>
          </w:p>
        </w:tc>
        <w:tc>
          <w:tcPr>
            <w:tcW w:w="716" w:type="dxa"/>
            <w:vAlign w:val="bottom"/>
          </w:tcPr>
          <w:p w14:paraId="1D716CA2" w14:textId="15B9F373" w:rsidR="00FA6AEF" w:rsidRPr="007F079E" w:rsidRDefault="00FA6AEF" w:rsidP="00FA6AEF">
            <w:pPr>
              <w:pStyle w:val="index"/>
              <w:tabs>
                <w:tab w:val="decimal" w:pos="560"/>
              </w:tabs>
              <w:spacing w:after="0" w:line="240" w:lineRule="exact"/>
              <w:ind w:left="-14"/>
              <w:rPr>
                <w:rFonts w:ascii="CordiaUPC" w:hAnsi="CordiaUPC" w:cs="CordiaUPC"/>
                <w:sz w:val="20"/>
                <w:lang w:val="en-GB" w:bidi="th-TH"/>
              </w:rPr>
            </w:pPr>
            <w:r w:rsidRPr="007F079E">
              <w:rPr>
                <w:rFonts w:ascii="CordiaUPC" w:hAnsi="CordiaUPC" w:cs="CordiaUPC"/>
                <w:sz w:val="20"/>
                <w:lang w:val="en-GB" w:bidi="th-TH"/>
              </w:rPr>
              <w:t>-</w:t>
            </w:r>
          </w:p>
        </w:tc>
        <w:tc>
          <w:tcPr>
            <w:tcW w:w="630" w:type="dxa"/>
            <w:gridSpan w:val="2"/>
            <w:vAlign w:val="bottom"/>
          </w:tcPr>
          <w:p w14:paraId="2361556D" w14:textId="77F2FAEA" w:rsidR="00FA6AEF" w:rsidRPr="007F079E" w:rsidRDefault="00FA6AEF" w:rsidP="00FA6AEF">
            <w:pPr>
              <w:pStyle w:val="index"/>
              <w:tabs>
                <w:tab w:val="decimal" w:pos="542"/>
              </w:tabs>
              <w:spacing w:after="0" w:line="240" w:lineRule="exact"/>
              <w:ind w:left="-14"/>
              <w:rPr>
                <w:rFonts w:ascii="CordiaUPC" w:hAnsi="CordiaUPC" w:cs="CordiaUPC"/>
                <w:sz w:val="20"/>
                <w:lang w:val="en-GB"/>
              </w:rPr>
            </w:pPr>
            <w:r w:rsidRPr="007F079E">
              <w:rPr>
                <w:rFonts w:ascii="CordiaUPC" w:hAnsi="CordiaUPC" w:cs="CordiaUPC" w:hint="cs"/>
                <w:sz w:val="20"/>
                <w:cs/>
                <w:lang w:bidi="th-TH"/>
              </w:rPr>
              <w:t>92</w:t>
            </w:r>
            <w:r w:rsidRPr="007F079E">
              <w:rPr>
                <w:rFonts w:ascii="CordiaUPC" w:hAnsi="CordiaUPC" w:cs="CordiaUPC"/>
                <w:sz w:val="20"/>
                <w:lang w:val="en-US" w:bidi="th-TH"/>
              </w:rPr>
              <w:t>,</w:t>
            </w:r>
            <w:r w:rsidRPr="007F079E">
              <w:rPr>
                <w:rFonts w:ascii="CordiaUPC" w:hAnsi="CordiaUPC" w:cs="CordiaUPC" w:hint="cs"/>
                <w:sz w:val="20"/>
                <w:cs/>
                <w:lang w:bidi="th-TH"/>
              </w:rPr>
              <w:t>576</w:t>
            </w:r>
          </w:p>
        </w:tc>
      </w:tr>
      <w:tr w:rsidR="00FA6AEF" w:rsidRPr="007F079E" w14:paraId="4C78876C" w14:textId="77777777" w:rsidTr="00BF05A7">
        <w:trPr>
          <w:gridAfter w:val="2"/>
          <w:wAfter w:w="1260" w:type="dxa"/>
        </w:trPr>
        <w:tc>
          <w:tcPr>
            <w:tcW w:w="1890" w:type="dxa"/>
            <w:shd w:val="clear" w:color="auto" w:fill="auto"/>
            <w:vAlign w:val="bottom"/>
          </w:tcPr>
          <w:p w14:paraId="5315E174" w14:textId="77777777" w:rsidR="00FA6AEF" w:rsidRPr="007F079E" w:rsidRDefault="00FA6AEF" w:rsidP="00FA6AEF">
            <w:pPr>
              <w:pStyle w:val="index"/>
              <w:spacing w:after="0" w:line="240" w:lineRule="exact"/>
              <w:ind w:right="-90"/>
              <w:rPr>
                <w:rFonts w:ascii="CordiaUPC" w:hAnsi="CordiaUPC" w:cs="CordiaUPC"/>
                <w:sz w:val="20"/>
                <w:lang w:val="en-US" w:bidi="th-TH"/>
              </w:rPr>
            </w:pPr>
            <w:r w:rsidRPr="007F079E">
              <w:rPr>
                <w:rFonts w:ascii="CordiaUPC" w:hAnsi="CordiaUPC" w:cs="CordiaUPC"/>
                <w:sz w:val="20"/>
                <w:lang w:val="en-US" w:bidi="th-TH"/>
              </w:rPr>
              <w:t xml:space="preserve">TMBThanachart Broker Co., </w:t>
            </w:r>
          </w:p>
          <w:p w14:paraId="0976EF64" w14:textId="77777777" w:rsidR="00FA6AEF" w:rsidRPr="007F079E" w:rsidRDefault="00FA6AEF" w:rsidP="00FA6AEF">
            <w:pPr>
              <w:pStyle w:val="index"/>
              <w:tabs>
                <w:tab w:val="left" w:pos="140"/>
              </w:tabs>
              <w:spacing w:after="0" w:line="240" w:lineRule="exact"/>
              <w:ind w:right="-90"/>
              <w:rPr>
                <w:rFonts w:ascii="CordiaUPC" w:hAnsi="CordiaUPC" w:cs="CordiaUPC"/>
                <w:sz w:val="20"/>
                <w:lang w:val="en-GB"/>
              </w:rPr>
            </w:pPr>
            <w:r w:rsidRPr="007F079E">
              <w:rPr>
                <w:rFonts w:ascii="CordiaUPC" w:hAnsi="CordiaUPC" w:cs="CordiaUPC"/>
                <w:sz w:val="20"/>
                <w:lang w:val="en-US" w:bidi="th-TH"/>
              </w:rPr>
              <w:t xml:space="preserve">    Ltd.</w:t>
            </w:r>
          </w:p>
        </w:tc>
        <w:tc>
          <w:tcPr>
            <w:tcW w:w="1170" w:type="dxa"/>
            <w:shd w:val="clear" w:color="auto" w:fill="auto"/>
            <w:vAlign w:val="bottom"/>
          </w:tcPr>
          <w:p w14:paraId="32CA9769" w14:textId="77777777" w:rsidR="00FA6AEF" w:rsidRPr="007F079E" w:rsidRDefault="00FA6AEF" w:rsidP="00FA6AEF">
            <w:pPr>
              <w:pStyle w:val="index"/>
              <w:spacing w:after="0" w:line="240" w:lineRule="exact"/>
              <w:jc w:val="center"/>
              <w:rPr>
                <w:rFonts w:ascii="CordiaUPC" w:hAnsi="CordiaUPC" w:cs="CordiaUPC"/>
                <w:sz w:val="20"/>
                <w:lang w:val="en-GB"/>
              </w:rPr>
            </w:pPr>
            <w:r w:rsidRPr="007F079E">
              <w:rPr>
                <w:rFonts w:ascii="CordiaUPC" w:hAnsi="CordiaUPC" w:cs="CordiaUPC" w:hint="cs"/>
                <w:sz w:val="20"/>
                <w:lang w:val="en-GB"/>
              </w:rPr>
              <w:t>Insurance broker</w:t>
            </w:r>
            <w:r w:rsidRPr="007F079E">
              <w:rPr>
                <w:rFonts w:ascii="CordiaUPC" w:hAnsi="CordiaUPC" w:cs="CordiaUPC"/>
                <w:sz w:val="20"/>
                <w:lang w:val="en-GB"/>
              </w:rPr>
              <w:t>age service</w:t>
            </w:r>
          </w:p>
        </w:tc>
        <w:tc>
          <w:tcPr>
            <w:tcW w:w="630" w:type="dxa"/>
            <w:vAlign w:val="bottom"/>
          </w:tcPr>
          <w:p w14:paraId="211F66F2" w14:textId="3866297E" w:rsidR="00FA6AEF" w:rsidRPr="007F079E" w:rsidRDefault="00FA6AEF" w:rsidP="00FA6AEF">
            <w:pPr>
              <w:pStyle w:val="index"/>
              <w:spacing w:after="0" w:line="240" w:lineRule="exact"/>
              <w:ind w:right="90"/>
              <w:jc w:val="right"/>
              <w:rPr>
                <w:rFonts w:ascii="CordiaUPC" w:hAnsi="CordiaUPC" w:cs="CordiaUPC"/>
                <w:sz w:val="20"/>
                <w:lang w:val="en-GB"/>
              </w:rPr>
            </w:pPr>
            <w:r w:rsidRPr="007F079E">
              <w:rPr>
                <w:rFonts w:ascii="CordiaUPC" w:hAnsi="CordiaUPC" w:cs="CordiaUPC"/>
                <w:sz w:val="20"/>
                <w:lang w:val="en-GB"/>
              </w:rPr>
              <w:t>99.99</w:t>
            </w:r>
          </w:p>
        </w:tc>
        <w:tc>
          <w:tcPr>
            <w:tcW w:w="666" w:type="dxa"/>
            <w:shd w:val="clear" w:color="auto" w:fill="auto"/>
            <w:vAlign w:val="bottom"/>
          </w:tcPr>
          <w:p w14:paraId="4CBD168C" w14:textId="77777777" w:rsidR="00FA6AEF" w:rsidRPr="007F079E" w:rsidRDefault="00FA6AEF" w:rsidP="00FA6AEF">
            <w:pPr>
              <w:pStyle w:val="index"/>
              <w:spacing w:after="0" w:line="240" w:lineRule="exact"/>
              <w:ind w:right="90"/>
              <w:jc w:val="right"/>
              <w:rPr>
                <w:rFonts w:ascii="CordiaUPC" w:hAnsi="CordiaUPC" w:cs="CordiaUPC"/>
                <w:sz w:val="20"/>
                <w:lang w:val="en-GB"/>
              </w:rPr>
            </w:pPr>
            <w:r w:rsidRPr="007F079E">
              <w:rPr>
                <w:rFonts w:ascii="CordiaUPC" w:hAnsi="CordiaUPC" w:cs="CordiaUPC"/>
                <w:sz w:val="20"/>
                <w:lang w:val="en-GB"/>
              </w:rPr>
              <w:t>99.99</w:t>
            </w:r>
          </w:p>
        </w:tc>
        <w:tc>
          <w:tcPr>
            <w:tcW w:w="612" w:type="dxa"/>
            <w:vAlign w:val="bottom"/>
          </w:tcPr>
          <w:p w14:paraId="0D16E163" w14:textId="651CF854" w:rsidR="00FA6AEF" w:rsidRPr="007F079E" w:rsidRDefault="00FA6AEF" w:rsidP="00FA6AEF">
            <w:pPr>
              <w:pStyle w:val="index"/>
              <w:tabs>
                <w:tab w:val="decimal" w:pos="540"/>
              </w:tabs>
              <w:spacing w:after="0" w:line="240" w:lineRule="exact"/>
              <w:rPr>
                <w:rFonts w:ascii="CordiaUPC" w:hAnsi="CordiaUPC" w:cs="CordiaUPC"/>
                <w:sz w:val="20"/>
                <w:lang w:val="en-GB"/>
              </w:rPr>
            </w:pPr>
            <w:r w:rsidRPr="007F079E">
              <w:rPr>
                <w:rFonts w:ascii="CordiaUPC" w:hAnsi="CordiaUPC" w:cs="CordiaUPC"/>
                <w:sz w:val="20"/>
                <w:lang w:val="en-GB"/>
              </w:rPr>
              <w:t>100</w:t>
            </w:r>
          </w:p>
        </w:tc>
        <w:tc>
          <w:tcPr>
            <w:tcW w:w="679" w:type="dxa"/>
            <w:shd w:val="clear" w:color="auto" w:fill="auto"/>
            <w:vAlign w:val="bottom"/>
          </w:tcPr>
          <w:p w14:paraId="41D1555A" w14:textId="77777777" w:rsidR="00FA6AEF" w:rsidRPr="007F079E" w:rsidRDefault="00FA6AEF" w:rsidP="00FA6AEF">
            <w:pPr>
              <w:pStyle w:val="index"/>
              <w:tabs>
                <w:tab w:val="decimal" w:pos="540"/>
              </w:tabs>
              <w:spacing w:after="0" w:line="240" w:lineRule="exact"/>
              <w:rPr>
                <w:rFonts w:ascii="CordiaUPC" w:hAnsi="CordiaUPC" w:cs="CordiaUPC"/>
                <w:sz w:val="20"/>
                <w:lang w:val="en-GB"/>
              </w:rPr>
            </w:pPr>
            <w:r w:rsidRPr="007F079E">
              <w:rPr>
                <w:rFonts w:ascii="CordiaUPC" w:hAnsi="CordiaUPC" w:cs="CordiaUPC"/>
                <w:sz w:val="20"/>
                <w:lang w:val="en-GB"/>
              </w:rPr>
              <w:t>100</w:t>
            </w:r>
          </w:p>
        </w:tc>
        <w:tc>
          <w:tcPr>
            <w:tcW w:w="648" w:type="dxa"/>
            <w:vAlign w:val="bottom"/>
          </w:tcPr>
          <w:p w14:paraId="16C7E840" w14:textId="77777777" w:rsidR="00FA6AEF" w:rsidRPr="007F079E" w:rsidRDefault="00FA6AEF" w:rsidP="00FA6AEF">
            <w:pPr>
              <w:pStyle w:val="index"/>
              <w:tabs>
                <w:tab w:val="decimal" w:pos="540"/>
              </w:tabs>
              <w:spacing w:after="0" w:line="240" w:lineRule="exact"/>
              <w:rPr>
                <w:rFonts w:ascii="CordiaUPC" w:hAnsi="CordiaUPC" w:cs="CordiaUPC"/>
                <w:sz w:val="20"/>
                <w:lang w:bidi="th-TH"/>
              </w:rPr>
            </w:pPr>
          </w:p>
          <w:p w14:paraId="003198D8" w14:textId="0E259607" w:rsidR="00FA6AEF" w:rsidRPr="007F079E" w:rsidRDefault="00FA6AEF" w:rsidP="00FA6AEF">
            <w:pPr>
              <w:pStyle w:val="index"/>
              <w:tabs>
                <w:tab w:val="decimal" w:pos="566"/>
              </w:tabs>
              <w:spacing w:after="0" w:line="240" w:lineRule="exact"/>
              <w:ind w:left="-14"/>
              <w:rPr>
                <w:rFonts w:ascii="CordiaUPC" w:hAnsi="CordiaUPC" w:cs="CordiaUPC"/>
                <w:sz w:val="20"/>
                <w:lang w:val="en-GB" w:bidi="th-TH"/>
              </w:rPr>
            </w:pPr>
            <w:r w:rsidRPr="007F079E">
              <w:rPr>
                <w:rFonts w:ascii="CordiaUPC" w:hAnsi="CordiaUPC" w:cs="CordiaUPC"/>
                <w:sz w:val="20"/>
                <w:lang w:val="en-GB"/>
              </w:rPr>
              <w:t>-</w:t>
            </w:r>
          </w:p>
        </w:tc>
        <w:tc>
          <w:tcPr>
            <w:tcW w:w="657" w:type="dxa"/>
            <w:vAlign w:val="bottom"/>
          </w:tcPr>
          <w:p w14:paraId="09C13C29" w14:textId="77777777" w:rsidR="00FA6AEF" w:rsidRPr="007F079E" w:rsidRDefault="00FA6AEF" w:rsidP="00FA6AEF">
            <w:pPr>
              <w:pStyle w:val="index"/>
              <w:tabs>
                <w:tab w:val="decimal" w:pos="540"/>
              </w:tabs>
              <w:spacing w:after="0" w:line="240" w:lineRule="exact"/>
              <w:rPr>
                <w:rFonts w:ascii="CordiaUPC" w:hAnsi="CordiaUPC" w:cs="CordiaUPC"/>
                <w:sz w:val="20"/>
                <w:lang w:bidi="th-TH"/>
              </w:rPr>
            </w:pPr>
          </w:p>
          <w:p w14:paraId="552DB262" w14:textId="77777777" w:rsidR="00FA6AEF" w:rsidRPr="007F079E" w:rsidRDefault="00FA6AEF" w:rsidP="00FA6AEF">
            <w:pPr>
              <w:pStyle w:val="index"/>
              <w:tabs>
                <w:tab w:val="decimal" w:pos="526"/>
              </w:tabs>
              <w:spacing w:after="0" w:line="240" w:lineRule="exact"/>
              <w:ind w:left="-14"/>
              <w:rPr>
                <w:rFonts w:ascii="CordiaUPC" w:hAnsi="CordiaUPC" w:cs="CordiaUPC"/>
                <w:sz w:val="20"/>
                <w:lang w:val="en-GB"/>
              </w:rPr>
            </w:pPr>
            <w:r w:rsidRPr="007F079E">
              <w:rPr>
                <w:rFonts w:ascii="CordiaUPC" w:hAnsi="CordiaUPC" w:cs="CordiaUPC"/>
                <w:sz w:val="20"/>
                <w:lang w:val="en-GB"/>
              </w:rPr>
              <w:t>-</w:t>
            </w:r>
          </w:p>
        </w:tc>
        <w:tc>
          <w:tcPr>
            <w:tcW w:w="684" w:type="dxa"/>
            <w:vAlign w:val="bottom"/>
          </w:tcPr>
          <w:p w14:paraId="767CA32C" w14:textId="261BA339" w:rsidR="00FA6AEF" w:rsidRPr="007F079E" w:rsidRDefault="00FA6AEF" w:rsidP="00FA6AEF">
            <w:pPr>
              <w:pStyle w:val="index"/>
              <w:tabs>
                <w:tab w:val="decimal" w:pos="540"/>
              </w:tabs>
              <w:spacing w:after="0" w:line="240" w:lineRule="exact"/>
              <w:ind w:left="-14"/>
              <w:rPr>
                <w:rFonts w:ascii="CordiaUPC" w:hAnsi="CordiaUPC" w:cs="CordiaUPC"/>
                <w:sz w:val="20"/>
                <w:lang w:val="en-GB"/>
              </w:rPr>
            </w:pPr>
            <w:r w:rsidRPr="007F079E">
              <w:rPr>
                <w:rFonts w:ascii="CordiaUPC" w:hAnsi="CordiaUPC" w:cs="CordiaUPC" w:hint="cs"/>
                <w:sz w:val="20"/>
                <w:lang w:val="en-GB"/>
              </w:rPr>
              <w:t>-</w:t>
            </w:r>
          </w:p>
        </w:tc>
        <w:tc>
          <w:tcPr>
            <w:tcW w:w="630" w:type="dxa"/>
            <w:vAlign w:val="bottom"/>
          </w:tcPr>
          <w:p w14:paraId="268CC932" w14:textId="77777777" w:rsidR="00FA6AEF" w:rsidRPr="007F079E" w:rsidRDefault="00FA6AEF" w:rsidP="00FA6AEF">
            <w:pPr>
              <w:pStyle w:val="index"/>
              <w:tabs>
                <w:tab w:val="decimal" w:pos="540"/>
              </w:tabs>
              <w:spacing w:after="0" w:line="240" w:lineRule="exact"/>
              <w:ind w:left="-14"/>
              <w:rPr>
                <w:rFonts w:ascii="CordiaUPC" w:hAnsi="CordiaUPC" w:cs="CordiaUPC"/>
                <w:sz w:val="20"/>
                <w:lang w:val="en-GB"/>
              </w:rPr>
            </w:pPr>
            <w:r w:rsidRPr="007F079E">
              <w:rPr>
                <w:rFonts w:ascii="CordiaUPC" w:hAnsi="CordiaUPC" w:cs="CordiaUPC" w:hint="cs"/>
                <w:sz w:val="20"/>
                <w:lang w:val="en-GB"/>
              </w:rPr>
              <w:t>-</w:t>
            </w:r>
          </w:p>
        </w:tc>
        <w:tc>
          <w:tcPr>
            <w:tcW w:w="630" w:type="dxa"/>
            <w:vAlign w:val="bottom"/>
          </w:tcPr>
          <w:p w14:paraId="6B7E3646" w14:textId="77777777" w:rsidR="00FA6AEF" w:rsidRPr="007F079E" w:rsidRDefault="00FA6AEF" w:rsidP="00FA6AEF">
            <w:pPr>
              <w:pStyle w:val="index"/>
              <w:tabs>
                <w:tab w:val="decimal" w:pos="540"/>
              </w:tabs>
              <w:spacing w:after="0" w:line="240" w:lineRule="exact"/>
              <w:rPr>
                <w:rFonts w:ascii="CordiaUPC" w:hAnsi="CordiaUPC" w:cs="CordiaUPC"/>
                <w:sz w:val="20"/>
                <w:lang w:bidi="th-TH"/>
              </w:rPr>
            </w:pPr>
          </w:p>
          <w:p w14:paraId="020F4089" w14:textId="63F50AD9" w:rsidR="00FA6AEF" w:rsidRPr="007F079E" w:rsidRDefault="00FA6AEF" w:rsidP="00FA6AEF">
            <w:pPr>
              <w:pStyle w:val="index"/>
              <w:tabs>
                <w:tab w:val="decimal" w:pos="540"/>
              </w:tabs>
              <w:spacing w:after="0" w:line="240" w:lineRule="exact"/>
              <w:ind w:left="-14"/>
              <w:rPr>
                <w:rFonts w:ascii="CordiaUPC" w:hAnsi="CordiaUPC" w:cs="CordiaUPC"/>
                <w:sz w:val="20"/>
                <w:lang w:val="en-US"/>
              </w:rPr>
            </w:pPr>
            <w:r w:rsidRPr="007F079E">
              <w:rPr>
                <w:rFonts w:ascii="CordiaUPC" w:hAnsi="CordiaUPC" w:cs="CordiaUPC"/>
                <w:sz w:val="20"/>
                <w:lang w:val="en-GB"/>
              </w:rPr>
              <w:t>-</w:t>
            </w:r>
          </w:p>
        </w:tc>
        <w:tc>
          <w:tcPr>
            <w:tcW w:w="666" w:type="dxa"/>
            <w:vAlign w:val="bottom"/>
          </w:tcPr>
          <w:p w14:paraId="1E2B722E" w14:textId="77777777" w:rsidR="00FA6AEF" w:rsidRPr="007F079E" w:rsidRDefault="00FA6AEF" w:rsidP="00FA6AEF">
            <w:pPr>
              <w:pStyle w:val="index"/>
              <w:tabs>
                <w:tab w:val="decimal" w:pos="540"/>
              </w:tabs>
              <w:spacing w:after="0" w:line="240" w:lineRule="exact"/>
              <w:ind w:left="-14"/>
              <w:rPr>
                <w:rFonts w:ascii="CordiaUPC" w:hAnsi="CordiaUPC" w:cs="CordiaUPC"/>
                <w:sz w:val="20"/>
                <w:lang w:val="en-GB"/>
              </w:rPr>
            </w:pPr>
            <w:r w:rsidRPr="007F079E">
              <w:rPr>
                <w:rFonts w:ascii="CordiaUPC" w:hAnsi="CordiaUPC" w:cs="CordiaUPC" w:hint="cs"/>
                <w:sz w:val="20"/>
                <w:lang w:val="en-GB"/>
              </w:rPr>
              <w:t>-</w:t>
            </w:r>
          </w:p>
        </w:tc>
        <w:tc>
          <w:tcPr>
            <w:tcW w:w="671" w:type="dxa"/>
            <w:vAlign w:val="bottom"/>
          </w:tcPr>
          <w:p w14:paraId="03C82137" w14:textId="56223372" w:rsidR="00FA6AEF" w:rsidRPr="007F079E" w:rsidRDefault="00FA6AEF" w:rsidP="00FA6AEF">
            <w:pPr>
              <w:pStyle w:val="index"/>
              <w:tabs>
                <w:tab w:val="decimal" w:pos="605"/>
              </w:tabs>
              <w:spacing w:after="0" w:line="240" w:lineRule="exact"/>
              <w:ind w:left="-14"/>
              <w:rPr>
                <w:rFonts w:ascii="CordiaUPC" w:hAnsi="CordiaUPC" w:cs="CordiaUPC"/>
                <w:sz w:val="20"/>
                <w:lang w:val="en-GB"/>
              </w:rPr>
            </w:pPr>
            <w:r w:rsidRPr="007F079E">
              <w:rPr>
                <w:rFonts w:ascii="CordiaUPC" w:hAnsi="CordiaUPC" w:cs="CordiaUPC"/>
                <w:sz w:val="20"/>
              </w:rPr>
              <w:t>117</w:t>
            </w:r>
          </w:p>
        </w:tc>
        <w:tc>
          <w:tcPr>
            <w:tcW w:w="634" w:type="dxa"/>
            <w:gridSpan w:val="3"/>
            <w:shd w:val="clear" w:color="auto" w:fill="auto"/>
            <w:vAlign w:val="bottom"/>
          </w:tcPr>
          <w:p w14:paraId="2FAEDE93" w14:textId="77777777" w:rsidR="00FA6AEF" w:rsidRPr="007F079E" w:rsidRDefault="00FA6AEF" w:rsidP="00FA6AEF">
            <w:pPr>
              <w:pStyle w:val="index"/>
              <w:tabs>
                <w:tab w:val="decimal" w:pos="543"/>
              </w:tabs>
              <w:spacing w:after="0" w:line="240" w:lineRule="exact"/>
              <w:ind w:left="-14"/>
              <w:rPr>
                <w:rFonts w:ascii="CordiaUPC" w:hAnsi="CordiaUPC" w:cs="CordiaUPC"/>
                <w:sz w:val="20"/>
                <w:lang w:val="en-GB"/>
              </w:rPr>
            </w:pPr>
            <w:r w:rsidRPr="007F079E">
              <w:rPr>
                <w:rFonts w:ascii="CordiaUPC" w:hAnsi="CordiaUPC" w:cs="CordiaUPC"/>
                <w:sz w:val="20"/>
              </w:rPr>
              <w:t>117</w:t>
            </w:r>
          </w:p>
        </w:tc>
        <w:tc>
          <w:tcPr>
            <w:tcW w:w="720" w:type="dxa"/>
            <w:shd w:val="clear" w:color="auto" w:fill="auto"/>
            <w:vAlign w:val="bottom"/>
          </w:tcPr>
          <w:p w14:paraId="20200DBD" w14:textId="77777777" w:rsidR="00FA6AEF" w:rsidRPr="007F079E" w:rsidRDefault="00FA6AEF" w:rsidP="00FA6AEF">
            <w:pPr>
              <w:pStyle w:val="index"/>
              <w:tabs>
                <w:tab w:val="decimal" w:pos="513"/>
              </w:tabs>
              <w:spacing w:after="0" w:line="240" w:lineRule="exact"/>
              <w:ind w:left="144"/>
              <w:rPr>
                <w:rFonts w:ascii="CordiaUPC" w:hAnsi="CordiaUPC" w:cs="CordiaUPC"/>
                <w:sz w:val="20"/>
                <w:lang w:bidi="th-TH"/>
              </w:rPr>
            </w:pPr>
          </w:p>
          <w:p w14:paraId="4C3576EB" w14:textId="08BBCB47" w:rsidR="00FA6AEF" w:rsidRPr="007F079E" w:rsidRDefault="00FA6AEF" w:rsidP="00FA6AEF">
            <w:pPr>
              <w:pStyle w:val="index"/>
              <w:tabs>
                <w:tab w:val="decimal" w:pos="630"/>
              </w:tabs>
              <w:spacing w:after="0" w:line="240" w:lineRule="exact"/>
              <w:ind w:left="-14"/>
              <w:rPr>
                <w:rFonts w:ascii="CordiaUPC" w:hAnsi="CordiaUPC" w:cs="CordiaUPC"/>
                <w:sz w:val="20"/>
                <w:lang w:val="en-GB"/>
              </w:rPr>
            </w:pPr>
            <w:r w:rsidRPr="007F079E">
              <w:rPr>
                <w:rFonts w:ascii="CordiaUPC" w:hAnsi="CordiaUPC" w:cs="CordiaUPC"/>
                <w:sz w:val="20"/>
                <w:lang w:val="en-GB"/>
              </w:rPr>
              <w:t>-</w:t>
            </w:r>
          </w:p>
        </w:tc>
        <w:tc>
          <w:tcPr>
            <w:tcW w:w="630" w:type="dxa"/>
            <w:gridSpan w:val="3"/>
            <w:shd w:val="clear" w:color="auto" w:fill="auto"/>
            <w:vAlign w:val="bottom"/>
          </w:tcPr>
          <w:p w14:paraId="3A1FE0E6" w14:textId="77777777" w:rsidR="00FA6AEF" w:rsidRPr="007F079E" w:rsidRDefault="00FA6AEF" w:rsidP="00FA6AEF">
            <w:pPr>
              <w:pStyle w:val="index"/>
              <w:tabs>
                <w:tab w:val="decimal" w:pos="513"/>
              </w:tabs>
              <w:spacing w:after="0" w:line="240" w:lineRule="exact"/>
              <w:ind w:left="144"/>
              <w:rPr>
                <w:rFonts w:ascii="CordiaUPC" w:hAnsi="CordiaUPC" w:cs="CordiaUPC"/>
                <w:sz w:val="20"/>
                <w:lang w:bidi="th-TH"/>
              </w:rPr>
            </w:pPr>
          </w:p>
          <w:p w14:paraId="7403B4FD" w14:textId="77777777" w:rsidR="00FA6AEF" w:rsidRPr="007F079E" w:rsidRDefault="00FA6AEF" w:rsidP="00FA6AEF">
            <w:pPr>
              <w:pStyle w:val="index"/>
              <w:tabs>
                <w:tab w:val="decimal" w:pos="508"/>
              </w:tabs>
              <w:spacing w:after="0" w:line="240" w:lineRule="exact"/>
              <w:ind w:left="-14"/>
              <w:rPr>
                <w:rFonts w:ascii="CordiaUPC" w:hAnsi="CordiaUPC" w:cs="CordiaUPC"/>
                <w:sz w:val="20"/>
                <w:lang w:val="en-GB"/>
              </w:rPr>
            </w:pPr>
            <w:r w:rsidRPr="007F079E">
              <w:rPr>
                <w:rFonts w:ascii="CordiaUPC" w:hAnsi="CordiaUPC" w:cs="CordiaUPC"/>
                <w:sz w:val="20"/>
                <w:lang w:val="en-GB"/>
              </w:rPr>
              <w:t>-</w:t>
            </w:r>
          </w:p>
        </w:tc>
        <w:tc>
          <w:tcPr>
            <w:tcW w:w="720" w:type="dxa"/>
            <w:shd w:val="clear" w:color="auto" w:fill="auto"/>
            <w:vAlign w:val="bottom"/>
          </w:tcPr>
          <w:p w14:paraId="4D433B28" w14:textId="7B28A76E" w:rsidR="00FA6AEF" w:rsidRPr="007F079E" w:rsidRDefault="00FA6AEF" w:rsidP="00FA6AEF">
            <w:pPr>
              <w:pStyle w:val="index"/>
              <w:tabs>
                <w:tab w:val="decimal" w:pos="630"/>
              </w:tabs>
              <w:spacing w:after="0" w:line="240" w:lineRule="exact"/>
              <w:ind w:left="-14"/>
              <w:rPr>
                <w:rFonts w:ascii="CordiaUPC" w:hAnsi="CordiaUPC" w:cs="CordiaUPC"/>
                <w:sz w:val="20"/>
                <w:lang w:val="en-GB"/>
              </w:rPr>
            </w:pPr>
            <w:r w:rsidRPr="007F079E">
              <w:rPr>
                <w:rFonts w:ascii="CordiaUPC" w:hAnsi="CordiaUPC" w:cs="CordiaUPC"/>
                <w:sz w:val="20"/>
                <w:lang w:val="en-GB"/>
              </w:rPr>
              <w:t>117</w:t>
            </w:r>
          </w:p>
        </w:tc>
        <w:tc>
          <w:tcPr>
            <w:tcW w:w="720" w:type="dxa"/>
            <w:gridSpan w:val="2"/>
            <w:shd w:val="clear" w:color="auto" w:fill="auto"/>
            <w:vAlign w:val="bottom"/>
          </w:tcPr>
          <w:p w14:paraId="27414114" w14:textId="77777777" w:rsidR="00FA6AEF" w:rsidRPr="007F079E" w:rsidRDefault="00FA6AEF" w:rsidP="00FA6AEF">
            <w:pPr>
              <w:pStyle w:val="index"/>
              <w:tabs>
                <w:tab w:val="decimal" w:pos="630"/>
              </w:tabs>
              <w:spacing w:after="0" w:line="240" w:lineRule="exact"/>
              <w:ind w:left="-14"/>
              <w:rPr>
                <w:rFonts w:ascii="CordiaUPC" w:hAnsi="CordiaUPC" w:cs="CordiaUPC"/>
                <w:sz w:val="20"/>
                <w:lang w:val="en-GB"/>
              </w:rPr>
            </w:pPr>
            <w:r w:rsidRPr="007F079E">
              <w:rPr>
                <w:rFonts w:ascii="CordiaUPC" w:hAnsi="CordiaUPC" w:cs="CordiaUPC"/>
                <w:sz w:val="20"/>
                <w:lang w:val="en-GB"/>
              </w:rPr>
              <w:t>117</w:t>
            </w:r>
          </w:p>
        </w:tc>
        <w:tc>
          <w:tcPr>
            <w:tcW w:w="716" w:type="dxa"/>
            <w:vAlign w:val="bottom"/>
          </w:tcPr>
          <w:p w14:paraId="0D6A640D" w14:textId="18FF5058" w:rsidR="00FA6AEF" w:rsidRPr="007F079E" w:rsidRDefault="00FA6AEF" w:rsidP="00FA6AEF">
            <w:pPr>
              <w:pStyle w:val="index"/>
              <w:tabs>
                <w:tab w:val="decimal" w:pos="560"/>
              </w:tabs>
              <w:spacing w:after="0" w:line="240" w:lineRule="exact"/>
              <w:ind w:left="-14"/>
              <w:rPr>
                <w:rFonts w:ascii="CordiaUPC" w:hAnsi="CordiaUPC" w:cs="CordiaUPC"/>
                <w:sz w:val="20"/>
                <w:lang w:val="en-GB" w:bidi="th-TH"/>
              </w:rPr>
            </w:pPr>
            <w:r w:rsidRPr="007F079E">
              <w:rPr>
                <w:rFonts w:ascii="CordiaUPC" w:hAnsi="CordiaUPC" w:cs="CordiaUPC"/>
                <w:sz w:val="20"/>
                <w:lang w:val="en-GB" w:bidi="th-TH"/>
              </w:rPr>
              <w:t>-</w:t>
            </w:r>
          </w:p>
        </w:tc>
        <w:tc>
          <w:tcPr>
            <w:tcW w:w="630" w:type="dxa"/>
            <w:gridSpan w:val="2"/>
            <w:vAlign w:val="bottom"/>
          </w:tcPr>
          <w:p w14:paraId="458CFAA6" w14:textId="6D901F36" w:rsidR="00FA6AEF" w:rsidRPr="007F079E" w:rsidRDefault="00FA6AEF" w:rsidP="00FA6AEF">
            <w:pPr>
              <w:pStyle w:val="index"/>
              <w:tabs>
                <w:tab w:val="decimal" w:pos="542"/>
              </w:tabs>
              <w:spacing w:after="0" w:line="240" w:lineRule="exact"/>
              <w:ind w:left="-14"/>
              <w:rPr>
                <w:rFonts w:ascii="CordiaUPC" w:hAnsi="CordiaUPC" w:cs="CordiaUPC"/>
                <w:sz w:val="20"/>
                <w:lang w:val="en-GB"/>
              </w:rPr>
            </w:pPr>
            <w:r w:rsidRPr="007F079E">
              <w:rPr>
                <w:rFonts w:ascii="CordiaUPC" w:hAnsi="CordiaUPC" w:cs="CordiaUPC"/>
                <w:sz w:val="20"/>
                <w:lang w:val="en-GB"/>
              </w:rPr>
              <w:t>135</w:t>
            </w:r>
          </w:p>
        </w:tc>
      </w:tr>
      <w:tr w:rsidR="00FA6AEF" w:rsidRPr="007F079E" w14:paraId="659288D9" w14:textId="77777777" w:rsidTr="00BF05A7">
        <w:trPr>
          <w:gridAfter w:val="2"/>
          <w:wAfter w:w="1260" w:type="dxa"/>
          <w:trHeight w:val="56"/>
        </w:trPr>
        <w:tc>
          <w:tcPr>
            <w:tcW w:w="1890" w:type="dxa"/>
            <w:shd w:val="clear" w:color="auto" w:fill="auto"/>
            <w:vAlign w:val="bottom"/>
          </w:tcPr>
          <w:p w14:paraId="46F02143" w14:textId="77777777" w:rsidR="00FA6AEF" w:rsidRPr="007F079E" w:rsidRDefault="00FA6AEF" w:rsidP="00FA6AEF">
            <w:pPr>
              <w:pStyle w:val="index"/>
              <w:spacing w:after="0" w:line="240" w:lineRule="exact"/>
              <w:ind w:right="-90"/>
              <w:rPr>
                <w:rFonts w:ascii="CordiaUPC" w:hAnsi="CordiaUPC" w:cs="CordiaUPC"/>
                <w:sz w:val="20"/>
                <w:lang w:val="en-GB"/>
              </w:rPr>
            </w:pPr>
            <w:r w:rsidRPr="007F079E">
              <w:rPr>
                <w:rFonts w:ascii="CordiaUPC" w:hAnsi="CordiaUPC" w:cs="CordiaUPC"/>
                <w:sz w:val="20"/>
                <w:lang w:val="en-GB"/>
              </w:rPr>
              <w:t xml:space="preserve">TTB Consumer Company </w:t>
            </w:r>
          </w:p>
          <w:p w14:paraId="0538D7D1" w14:textId="57AC4CFE" w:rsidR="00FA6AEF" w:rsidRPr="007F079E" w:rsidRDefault="00FA6AEF" w:rsidP="00FA6AEF">
            <w:pPr>
              <w:pStyle w:val="index"/>
              <w:spacing w:after="0" w:line="240" w:lineRule="exact"/>
              <w:ind w:right="-90"/>
              <w:rPr>
                <w:rFonts w:ascii="CordiaUPC" w:hAnsi="CordiaUPC" w:cs="CordiaUPC"/>
                <w:sz w:val="20"/>
                <w:lang w:val="en-GB"/>
              </w:rPr>
            </w:pPr>
            <w:r w:rsidRPr="007F079E">
              <w:rPr>
                <w:rFonts w:ascii="CordiaUPC" w:hAnsi="CordiaUPC" w:cs="CordiaUPC"/>
                <w:sz w:val="20"/>
                <w:lang w:val="en-GB"/>
              </w:rPr>
              <w:t xml:space="preserve">   Limited</w:t>
            </w:r>
            <w:r w:rsidRPr="007F079E">
              <w:rPr>
                <w:rFonts w:ascii="CordiaUPC" w:hAnsi="CordiaUPC" w:cs="CordiaUPC" w:hint="cs"/>
                <w:sz w:val="20"/>
                <w:lang w:val="en-GB"/>
              </w:rPr>
              <w:t xml:space="preserve"> </w:t>
            </w:r>
            <w:r w:rsidRPr="007F079E">
              <w:rPr>
                <w:rFonts w:ascii="CordiaUPC" w:hAnsi="CordiaUPC" w:cs="CordiaUPC"/>
                <w:sz w:val="20"/>
                <w:vertAlign w:val="superscript"/>
              </w:rPr>
              <w:t>(2)</w:t>
            </w:r>
          </w:p>
        </w:tc>
        <w:tc>
          <w:tcPr>
            <w:tcW w:w="1170" w:type="dxa"/>
            <w:shd w:val="clear" w:color="auto" w:fill="auto"/>
            <w:vAlign w:val="bottom"/>
          </w:tcPr>
          <w:p w14:paraId="70BC238C" w14:textId="77777777" w:rsidR="00FA6AEF" w:rsidRPr="007F079E" w:rsidRDefault="00FA6AEF" w:rsidP="00FA6AEF">
            <w:pPr>
              <w:pStyle w:val="index"/>
              <w:spacing w:after="0" w:line="240" w:lineRule="exact"/>
              <w:jc w:val="center"/>
              <w:rPr>
                <w:rFonts w:ascii="CordiaUPC" w:hAnsi="CordiaUPC" w:cs="CordiaUPC"/>
                <w:sz w:val="20"/>
                <w:lang w:val="en-US"/>
              </w:rPr>
            </w:pPr>
            <w:r w:rsidRPr="007F079E">
              <w:rPr>
                <w:rFonts w:ascii="CordiaUPC" w:hAnsi="CordiaUPC" w:cs="CordiaUPC"/>
                <w:sz w:val="20"/>
                <w:lang w:val="en-GB"/>
              </w:rPr>
              <w:t>B</w:t>
            </w:r>
            <w:r w:rsidRPr="007F079E">
              <w:rPr>
                <w:rFonts w:ascii="CordiaUPC" w:hAnsi="CordiaUPC" w:cs="CordiaUPC" w:hint="cs"/>
                <w:sz w:val="20"/>
                <w:lang w:val="en-GB"/>
              </w:rPr>
              <w:t>roker</w:t>
            </w:r>
            <w:r w:rsidRPr="007F079E">
              <w:rPr>
                <w:rFonts w:ascii="CordiaUPC" w:hAnsi="CordiaUPC" w:cs="CordiaUPC"/>
                <w:sz w:val="20"/>
                <w:lang w:val="en-GB"/>
              </w:rPr>
              <w:t>age service</w:t>
            </w:r>
          </w:p>
        </w:tc>
        <w:tc>
          <w:tcPr>
            <w:tcW w:w="630" w:type="dxa"/>
            <w:vAlign w:val="bottom"/>
          </w:tcPr>
          <w:p w14:paraId="7CAC9BA8" w14:textId="35DDD1D8" w:rsidR="00FA6AEF" w:rsidRPr="007F079E" w:rsidRDefault="00FA6AEF" w:rsidP="00FA6AEF">
            <w:pPr>
              <w:pStyle w:val="index"/>
              <w:spacing w:after="0" w:line="240" w:lineRule="exact"/>
              <w:ind w:right="90"/>
              <w:jc w:val="right"/>
              <w:rPr>
                <w:rFonts w:ascii="CordiaUPC" w:hAnsi="CordiaUPC" w:cs="CordiaUPC"/>
                <w:sz w:val="20"/>
                <w:lang w:val="en-GB"/>
              </w:rPr>
            </w:pPr>
            <w:r w:rsidRPr="007F079E">
              <w:rPr>
                <w:rFonts w:ascii="CordiaUPC" w:hAnsi="CordiaUPC" w:cs="CordiaUPC"/>
                <w:sz w:val="20"/>
                <w:lang w:val="en-GB"/>
              </w:rPr>
              <w:t>100.00</w:t>
            </w:r>
          </w:p>
        </w:tc>
        <w:tc>
          <w:tcPr>
            <w:tcW w:w="666" w:type="dxa"/>
            <w:shd w:val="clear" w:color="auto" w:fill="auto"/>
            <w:vAlign w:val="bottom"/>
          </w:tcPr>
          <w:p w14:paraId="04DC6828" w14:textId="77777777" w:rsidR="00FA6AEF" w:rsidRPr="007F079E" w:rsidRDefault="00FA6AEF" w:rsidP="00FA6AEF">
            <w:pPr>
              <w:pStyle w:val="index"/>
              <w:spacing w:after="0" w:line="240" w:lineRule="exact"/>
              <w:ind w:right="90"/>
              <w:jc w:val="right"/>
              <w:rPr>
                <w:rFonts w:ascii="CordiaUPC" w:hAnsi="CordiaUPC" w:cs="CordiaUPC"/>
                <w:sz w:val="20"/>
                <w:lang w:val="en-GB"/>
              </w:rPr>
            </w:pPr>
            <w:r w:rsidRPr="007F079E">
              <w:rPr>
                <w:rFonts w:ascii="CordiaUPC" w:hAnsi="CordiaUPC" w:cs="CordiaUPC"/>
                <w:sz w:val="20"/>
                <w:lang w:val="en-GB"/>
              </w:rPr>
              <w:t>-</w:t>
            </w:r>
          </w:p>
        </w:tc>
        <w:tc>
          <w:tcPr>
            <w:tcW w:w="612" w:type="dxa"/>
            <w:vAlign w:val="bottom"/>
          </w:tcPr>
          <w:p w14:paraId="16947E35" w14:textId="0E43DDE2" w:rsidR="00FA6AEF" w:rsidRPr="007F079E" w:rsidRDefault="00FA6AEF" w:rsidP="00FA6AEF">
            <w:pPr>
              <w:pStyle w:val="index"/>
              <w:tabs>
                <w:tab w:val="decimal" w:pos="540"/>
              </w:tabs>
              <w:spacing w:after="0" w:line="240" w:lineRule="exact"/>
              <w:rPr>
                <w:rFonts w:ascii="CordiaUPC" w:hAnsi="CordiaUPC" w:cs="CordiaUPC"/>
                <w:sz w:val="20"/>
                <w:lang w:val="en-GB"/>
              </w:rPr>
            </w:pPr>
            <w:r w:rsidRPr="007F079E">
              <w:rPr>
                <w:rFonts w:ascii="CordiaUPC" w:hAnsi="CordiaUPC" w:cs="CordiaUPC"/>
                <w:sz w:val="20"/>
                <w:lang w:val="en-GB"/>
              </w:rPr>
              <w:t>30</w:t>
            </w:r>
          </w:p>
        </w:tc>
        <w:tc>
          <w:tcPr>
            <w:tcW w:w="679" w:type="dxa"/>
            <w:shd w:val="clear" w:color="auto" w:fill="auto"/>
            <w:vAlign w:val="bottom"/>
          </w:tcPr>
          <w:p w14:paraId="59BA6928" w14:textId="77777777" w:rsidR="00FA6AEF" w:rsidRPr="007F079E" w:rsidRDefault="00FA6AEF" w:rsidP="00FA6AEF">
            <w:pPr>
              <w:pStyle w:val="index"/>
              <w:tabs>
                <w:tab w:val="decimal" w:pos="540"/>
              </w:tabs>
              <w:spacing w:after="0" w:line="240" w:lineRule="exact"/>
              <w:rPr>
                <w:rFonts w:ascii="CordiaUPC" w:hAnsi="CordiaUPC" w:cs="CordiaUPC"/>
                <w:sz w:val="20"/>
                <w:lang w:val="en-GB"/>
              </w:rPr>
            </w:pPr>
            <w:r w:rsidRPr="007F079E">
              <w:rPr>
                <w:rFonts w:ascii="CordiaUPC" w:hAnsi="CordiaUPC" w:cs="CordiaUPC"/>
                <w:sz w:val="20"/>
                <w:lang w:val="en-GB"/>
              </w:rPr>
              <w:t>-</w:t>
            </w:r>
          </w:p>
        </w:tc>
        <w:tc>
          <w:tcPr>
            <w:tcW w:w="648" w:type="dxa"/>
            <w:vAlign w:val="bottom"/>
          </w:tcPr>
          <w:p w14:paraId="52F9358D" w14:textId="77777777" w:rsidR="00FA6AEF" w:rsidRPr="007F079E" w:rsidRDefault="00FA6AEF" w:rsidP="00FA6AEF">
            <w:pPr>
              <w:pStyle w:val="index"/>
              <w:tabs>
                <w:tab w:val="decimal" w:pos="540"/>
              </w:tabs>
              <w:spacing w:after="0" w:line="240" w:lineRule="exact"/>
              <w:rPr>
                <w:rFonts w:ascii="CordiaUPC" w:hAnsi="CordiaUPC" w:cs="CordiaUPC"/>
                <w:sz w:val="20"/>
                <w:lang w:bidi="th-TH"/>
              </w:rPr>
            </w:pPr>
          </w:p>
          <w:p w14:paraId="26BCB8FF" w14:textId="3D88461A" w:rsidR="00FA6AEF" w:rsidRPr="007F079E" w:rsidRDefault="00FA6AEF" w:rsidP="00FA6AEF">
            <w:pPr>
              <w:pStyle w:val="index"/>
              <w:tabs>
                <w:tab w:val="decimal" w:pos="566"/>
              </w:tabs>
              <w:spacing w:after="0" w:line="240" w:lineRule="exact"/>
              <w:ind w:left="-14"/>
              <w:rPr>
                <w:rFonts w:ascii="CordiaUPC" w:hAnsi="CordiaUPC" w:cs="CordiaUPC"/>
                <w:sz w:val="20"/>
                <w:lang w:val="en-GB" w:bidi="th-TH"/>
              </w:rPr>
            </w:pPr>
            <w:r w:rsidRPr="007F079E">
              <w:rPr>
                <w:rFonts w:ascii="CordiaUPC" w:hAnsi="CordiaUPC" w:cs="CordiaUPC" w:hint="cs"/>
                <w:sz w:val="20"/>
                <w:cs/>
                <w:lang w:bidi="th-TH"/>
              </w:rPr>
              <w:t>-</w:t>
            </w:r>
          </w:p>
        </w:tc>
        <w:tc>
          <w:tcPr>
            <w:tcW w:w="657" w:type="dxa"/>
            <w:vAlign w:val="bottom"/>
          </w:tcPr>
          <w:p w14:paraId="3111D4FF" w14:textId="77777777" w:rsidR="00FA6AEF" w:rsidRPr="007F079E" w:rsidRDefault="00FA6AEF" w:rsidP="00FA6AEF">
            <w:pPr>
              <w:pStyle w:val="index"/>
              <w:tabs>
                <w:tab w:val="decimal" w:pos="540"/>
              </w:tabs>
              <w:spacing w:after="0" w:line="240" w:lineRule="exact"/>
              <w:rPr>
                <w:rFonts w:ascii="CordiaUPC" w:hAnsi="CordiaUPC" w:cs="CordiaUPC"/>
                <w:sz w:val="20"/>
                <w:lang w:bidi="th-TH"/>
              </w:rPr>
            </w:pPr>
          </w:p>
          <w:p w14:paraId="1425039F" w14:textId="77777777" w:rsidR="00FA6AEF" w:rsidRPr="007F079E" w:rsidRDefault="00FA6AEF" w:rsidP="00FA6AEF">
            <w:pPr>
              <w:pStyle w:val="index"/>
              <w:tabs>
                <w:tab w:val="decimal" w:pos="540"/>
              </w:tabs>
              <w:spacing w:after="0" w:line="240" w:lineRule="exact"/>
              <w:rPr>
                <w:rFonts w:ascii="CordiaUPC" w:hAnsi="CordiaUPC" w:cs="CordiaUPC"/>
                <w:sz w:val="20"/>
                <w:lang w:bidi="th-TH"/>
              </w:rPr>
            </w:pPr>
            <w:r w:rsidRPr="007F079E">
              <w:rPr>
                <w:rFonts w:ascii="CordiaUPC" w:hAnsi="CordiaUPC" w:cs="CordiaUPC" w:hint="cs"/>
                <w:sz w:val="20"/>
                <w:cs/>
                <w:lang w:bidi="th-TH"/>
              </w:rPr>
              <w:t>-</w:t>
            </w:r>
          </w:p>
        </w:tc>
        <w:tc>
          <w:tcPr>
            <w:tcW w:w="684" w:type="dxa"/>
            <w:vAlign w:val="bottom"/>
          </w:tcPr>
          <w:p w14:paraId="4432A144" w14:textId="0D519B8D" w:rsidR="00FA6AEF" w:rsidRPr="007F079E" w:rsidRDefault="00FA6AEF" w:rsidP="00FA6AEF">
            <w:pPr>
              <w:pStyle w:val="index"/>
              <w:tabs>
                <w:tab w:val="decimal" w:pos="540"/>
              </w:tabs>
              <w:spacing w:after="0" w:line="240" w:lineRule="exact"/>
              <w:ind w:left="-14"/>
              <w:rPr>
                <w:rFonts w:ascii="CordiaUPC" w:hAnsi="CordiaUPC" w:cs="CordiaUPC"/>
                <w:sz w:val="20"/>
                <w:lang w:val="en-GB"/>
              </w:rPr>
            </w:pPr>
            <w:r w:rsidRPr="007F079E">
              <w:rPr>
                <w:rFonts w:ascii="CordiaUPC" w:hAnsi="CordiaUPC" w:cs="CordiaUPC"/>
                <w:sz w:val="20"/>
                <w:lang w:val="en-GB"/>
              </w:rPr>
              <w:t>-</w:t>
            </w:r>
          </w:p>
        </w:tc>
        <w:tc>
          <w:tcPr>
            <w:tcW w:w="630" w:type="dxa"/>
            <w:vAlign w:val="bottom"/>
          </w:tcPr>
          <w:p w14:paraId="6561745C" w14:textId="77777777" w:rsidR="00FA6AEF" w:rsidRPr="007F079E" w:rsidRDefault="00FA6AEF" w:rsidP="00FA6AEF">
            <w:pPr>
              <w:pStyle w:val="index"/>
              <w:tabs>
                <w:tab w:val="decimal" w:pos="540"/>
              </w:tabs>
              <w:spacing w:after="0" w:line="240" w:lineRule="exact"/>
              <w:ind w:left="-14"/>
              <w:rPr>
                <w:rFonts w:ascii="CordiaUPC" w:hAnsi="CordiaUPC" w:cs="CordiaUPC"/>
                <w:sz w:val="20"/>
                <w:lang w:val="en-GB"/>
              </w:rPr>
            </w:pPr>
            <w:r w:rsidRPr="007F079E">
              <w:rPr>
                <w:rFonts w:ascii="CordiaUPC" w:hAnsi="CordiaUPC" w:cs="CordiaUPC"/>
                <w:sz w:val="20"/>
                <w:lang w:val="en-GB"/>
              </w:rPr>
              <w:t>-</w:t>
            </w:r>
          </w:p>
        </w:tc>
        <w:tc>
          <w:tcPr>
            <w:tcW w:w="630" w:type="dxa"/>
            <w:vAlign w:val="bottom"/>
          </w:tcPr>
          <w:p w14:paraId="4AAE0491" w14:textId="77777777" w:rsidR="00FA6AEF" w:rsidRPr="007F079E" w:rsidRDefault="00FA6AEF" w:rsidP="00FA6AEF">
            <w:pPr>
              <w:pStyle w:val="index"/>
              <w:tabs>
                <w:tab w:val="decimal" w:pos="540"/>
              </w:tabs>
              <w:spacing w:after="0" w:line="240" w:lineRule="exact"/>
              <w:rPr>
                <w:rFonts w:ascii="CordiaUPC" w:hAnsi="CordiaUPC" w:cs="CordiaUPC"/>
                <w:sz w:val="20"/>
                <w:lang w:bidi="th-TH"/>
              </w:rPr>
            </w:pPr>
          </w:p>
          <w:p w14:paraId="66B9D246" w14:textId="10F2116F" w:rsidR="00FA6AEF" w:rsidRPr="007F079E" w:rsidRDefault="00FA6AEF" w:rsidP="00FA6AEF">
            <w:pPr>
              <w:pStyle w:val="index"/>
              <w:tabs>
                <w:tab w:val="decimal" w:pos="540"/>
              </w:tabs>
              <w:spacing w:after="0" w:line="240" w:lineRule="exact"/>
              <w:ind w:left="-14"/>
              <w:rPr>
                <w:rFonts w:ascii="CordiaUPC" w:hAnsi="CordiaUPC" w:cs="CordiaUPC"/>
                <w:sz w:val="20"/>
                <w:lang w:val="en-GB"/>
              </w:rPr>
            </w:pPr>
            <w:r w:rsidRPr="007F079E">
              <w:rPr>
                <w:rFonts w:ascii="CordiaUPC" w:hAnsi="CordiaUPC" w:cs="CordiaUPC" w:hint="cs"/>
                <w:sz w:val="20"/>
                <w:cs/>
                <w:lang w:bidi="th-TH"/>
              </w:rPr>
              <w:t>-</w:t>
            </w:r>
          </w:p>
        </w:tc>
        <w:tc>
          <w:tcPr>
            <w:tcW w:w="666" w:type="dxa"/>
            <w:vAlign w:val="bottom"/>
          </w:tcPr>
          <w:p w14:paraId="01C4B401" w14:textId="77777777" w:rsidR="00FA6AEF" w:rsidRPr="007F079E" w:rsidRDefault="00FA6AEF" w:rsidP="00FA6AEF">
            <w:pPr>
              <w:pStyle w:val="index"/>
              <w:tabs>
                <w:tab w:val="decimal" w:pos="540"/>
              </w:tabs>
              <w:spacing w:after="0" w:line="240" w:lineRule="exact"/>
              <w:ind w:left="-14"/>
              <w:rPr>
                <w:rFonts w:ascii="CordiaUPC" w:hAnsi="CordiaUPC" w:cs="CordiaUPC"/>
                <w:sz w:val="20"/>
                <w:lang w:val="en-GB"/>
              </w:rPr>
            </w:pPr>
            <w:r w:rsidRPr="007F079E">
              <w:rPr>
                <w:rFonts w:ascii="CordiaUPC" w:hAnsi="CordiaUPC" w:cs="CordiaUPC"/>
                <w:sz w:val="20"/>
                <w:lang w:val="en-GB"/>
              </w:rPr>
              <w:t>-</w:t>
            </w:r>
          </w:p>
        </w:tc>
        <w:tc>
          <w:tcPr>
            <w:tcW w:w="671" w:type="dxa"/>
            <w:vAlign w:val="bottom"/>
          </w:tcPr>
          <w:p w14:paraId="723A4567" w14:textId="791C883C" w:rsidR="00FA6AEF" w:rsidRPr="007F079E" w:rsidRDefault="00FA6AEF" w:rsidP="00FA6AEF">
            <w:pPr>
              <w:pStyle w:val="index"/>
              <w:tabs>
                <w:tab w:val="decimal" w:pos="605"/>
              </w:tabs>
              <w:spacing w:after="0" w:line="240" w:lineRule="exact"/>
              <w:ind w:left="-14"/>
              <w:rPr>
                <w:rFonts w:ascii="CordiaUPC" w:hAnsi="CordiaUPC" w:cs="CordiaUPC"/>
                <w:sz w:val="20"/>
                <w:lang w:val="en-GB"/>
              </w:rPr>
            </w:pPr>
            <w:r w:rsidRPr="007F079E">
              <w:rPr>
                <w:rFonts w:ascii="CordiaUPC" w:hAnsi="CordiaUPC" w:cs="CordiaUPC" w:hint="cs"/>
                <w:sz w:val="20"/>
                <w:cs/>
                <w:lang w:bidi="th-TH"/>
              </w:rPr>
              <w:t>30</w:t>
            </w:r>
          </w:p>
        </w:tc>
        <w:tc>
          <w:tcPr>
            <w:tcW w:w="634" w:type="dxa"/>
            <w:gridSpan w:val="3"/>
            <w:shd w:val="clear" w:color="auto" w:fill="auto"/>
            <w:vAlign w:val="bottom"/>
          </w:tcPr>
          <w:p w14:paraId="408585B8" w14:textId="77777777" w:rsidR="00FA6AEF" w:rsidRPr="007F079E" w:rsidRDefault="00FA6AEF" w:rsidP="00FA6AEF">
            <w:pPr>
              <w:pStyle w:val="index"/>
              <w:tabs>
                <w:tab w:val="decimal" w:pos="543"/>
              </w:tabs>
              <w:spacing w:after="0" w:line="240" w:lineRule="exact"/>
              <w:ind w:left="-14"/>
              <w:rPr>
                <w:rFonts w:ascii="CordiaUPC" w:hAnsi="CordiaUPC" w:cs="CordiaUPC"/>
                <w:sz w:val="20"/>
              </w:rPr>
            </w:pPr>
            <w:r w:rsidRPr="007F079E">
              <w:rPr>
                <w:rFonts w:ascii="CordiaUPC" w:hAnsi="CordiaUPC" w:cs="CordiaUPC"/>
                <w:sz w:val="20"/>
              </w:rPr>
              <w:t>-</w:t>
            </w:r>
          </w:p>
        </w:tc>
        <w:tc>
          <w:tcPr>
            <w:tcW w:w="720" w:type="dxa"/>
            <w:shd w:val="clear" w:color="auto" w:fill="auto"/>
            <w:vAlign w:val="bottom"/>
          </w:tcPr>
          <w:p w14:paraId="27721E70" w14:textId="77777777" w:rsidR="00FA6AEF" w:rsidRPr="007F079E" w:rsidRDefault="00FA6AEF" w:rsidP="00FA6AEF">
            <w:pPr>
              <w:pStyle w:val="index"/>
              <w:tabs>
                <w:tab w:val="decimal" w:pos="513"/>
              </w:tabs>
              <w:spacing w:after="0" w:line="240" w:lineRule="exact"/>
              <w:ind w:left="144"/>
              <w:rPr>
                <w:rFonts w:ascii="CordiaUPC" w:hAnsi="CordiaUPC" w:cs="CordiaUPC"/>
                <w:sz w:val="20"/>
                <w:lang w:bidi="th-TH"/>
              </w:rPr>
            </w:pPr>
          </w:p>
          <w:p w14:paraId="6E638593" w14:textId="600678A4" w:rsidR="00FA6AEF" w:rsidRPr="007F079E" w:rsidRDefault="00FA6AEF" w:rsidP="00FA6AEF">
            <w:pPr>
              <w:pStyle w:val="index"/>
              <w:tabs>
                <w:tab w:val="decimal" w:pos="630"/>
              </w:tabs>
              <w:spacing w:after="0" w:line="240" w:lineRule="exact"/>
              <w:ind w:left="-14"/>
              <w:rPr>
                <w:rFonts w:ascii="CordiaUPC" w:hAnsi="CordiaUPC" w:cs="CordiaUPC"/>
                <w:sz w:val="20"/>
                <w:lang w:val="en-GB"/>
              </w:rPr>
            </w:pPr>
            <w:r w:rsidRPr="007F079E">
              <w:rPr>
                <w:rFonts w:ascii="CordiaUPC" w:hAnsi="CordiaUPC" w:cs="CordiaUPC"/>
                <w:sz w:val="20"/>
                <w:lang w:bidi="th-TH"/>
              </w:rPr>
              <w:t>-</w:t>
            </w:r>
          </w:p>
        </w:tc>
        <w:tc>
          <w:tcPr>
            <w:tcW w:w="630" w:type="dxa"/>
            <w:gridSpan w:val="3"/>
            <w:shd w:val="clear" w:color="auto" w:fill="auto"/>
            <w:vAlign w:val="bottom"/>
          </w:tcPr>
          <w:p w14:paraId="7B0840ED" w14:textId="77777777" w:rsidR="00FA6AEF" w:rsidRPr="007F079E" w:rsidRDefault="00FA6AEF" w:rsidP="00FA6AEF">
            <w:pPr>
              <w:pStyle w:val="index"/>
              <w:tabs>
                <w:tab w:val="decimal" w:pos="513"/>
              </w:tabs>
              <w:spacing w:after="0" w:line="240" w:lineRule="exact"/>
              <w:ind w:left="144"/>
              <w:rPr>
                <w:rFonts w:ascii="CordiaUPC" w:hAnsi="CordiaUPC" w:cs="CordiaUPC"/>
                <w:sz w:val="20"/>
                <w:lang w:bidi="th-TH"/>
              </w:rPr>
            </w:pPr>
          </w:p>
          <w:p w14:paraId="06AFACED" w14:textId="77777777" w:rsidR="00FA6AEF" w:rsidRPr="007F079E" w:rsidRDefault="00FA6AEF" w:rsidP="00FA6AEF">
            <w:pPr>
              <w:pStyle w:val="index"/>
              <w:tabs>
                <w:tab w:val="decimal" w:pos="513"/>
              </w:tabs>
              <w:spacing w:after="0" w:line="240" w:lineRule="exact"/>
              <w:ind w:left="144"/>
              <w:rPr>
                <w:rFonts w:ascii="CordiaUPC" w:hAnsi="CordiaUPC" w:cs="CordiaUPC"/>
                <w:sz w:val="20"/>
                <w:lang w:bidi="th-TH"/>
              </w:rPr>
            </w:pPr>
            <w:r w:rsidRPr="007F079E">
              <w:rPr>
                <w:rFonts w:ascii="CordiaUPC" w:hAnsi="CordiaUPC" w:cs="CordiaUPC"/>
                <w:sz w:val="20"/>
                <w:lang w:bidi="th-TH"/>
              </w:rPr>
              <w:t>-</w:t>
            </w:r>
          </w:p>
        </w:tc>
        <w:tc>
          <w:tcPr>
            <w:tcW w:w="720" w:type="dxa"/>
            <w:shd w:val="clear" w:color="auto" w:fill="auto"/>
            <w:vAlign w:val="bottom"/>
          </w:tcPr>
          <w:p w14:paraId="1C89B812" w14:textId="03F25900" w:rsidR="00FA6AEF" w:rsidRPr="007F079E" w:rsidRDefault="00FA6AEF" w:rsidP="00FA6AEF">
            <w:pPr>
              <w:pStyle w:val="index"/>
              <w:tabs>
                <w:tab w:val="decimal" w:pos="630"/>
              </w:tabs>
              <w:spacing w:after="0" w:line="240" w:lineRule="exact"/>
              <w:ind w:left="-14"/>
              <w:rPr>
                <w:rFonts w:ascii="CordiaUPC" w:hAnsi="CordiaUPC" w:cs="CordiaUPC"/>
                <w:sz w:val="20"/>
                <w:cs/>
                <w:lang w:val="en-GB" w:bidi="th-TH"/>
              </w:rPr>
            </w:pPr>
            <w:r w:rsidRPr="007F079E">
              <w:rPr>
                <w:rFonts w:ascii="CordiaUPC" w:hAnsi="CordiaUPC" w:cs="CordiaUPC" w:hint="cs"/>
                <w:sz w:val="20"/>
                <w:cs/>
                <w:lang w:val="en-GB" w:bidi="th-TH"/>
              </w:rPr>
              <w:t>30</w:t>
            </w:r>
          </w:p>
        </w:tc>
        <w:tc>
          <w:tcPr>
            <w:tcW w:w="720" w:type="dxa"/>
            <w:gridSpan w:val="2"/>
            <w:shd w:val="clear" w:color="auto" w:fill="auto"/>
            <w:vAlign w:val="bottom"/>
          </w:tcPr>
          <w:p w14:paraId="6A675850" w14:textId="77777777" w:rsidR="00FA6AEF" w:rsidRPr="007F079E" w:rsidRDefault="00FA6AEF" w:rsidP="00FA6AEF">
            <w:pPr>
              <w:pStyle w:val="index"/>
              <w:tabs>
                <w:tab w:val="decimal" w:pos="630"/>
              </w:tabs>
              <w:spacing w:after="0" w:line="240" w:lineRule="exact"/>
              <w:ind w:left="-14"/>
              <w:rPr>
                <w:rFonts w:ascii="CordiaUPC" w:hAnsi="CordiaUPC" w:cs="CordiaUPC"/>
                <w:sz w:val="20"/>
                <w:lang w:val="en-GB"/>
              </w:rPr>
            </w:pPr>
            <w:r w:rsidRPr="007F079E">
              <w:rPr>
                <w:rFonts w:ascii="CordiaUPC" w:hAnsi="CordiaUPC" w:cs="CordiaUPC"/>
                <w:sz w:val="20"/>
                <w:lang w:val="en-GB"/>
              </w:rPr>
              <w:t>-</w:t>
            </w:r>
          </w:p>
        </w:tc>
        <w:tc>
          <w:tcPr>
            <w:tcW w:w="716" w:type="dxa"/>
            <w:vAlign w:val="bottom"/>
          </w:tcPr>
          <w:p w14:paraId="19B3E3BC" w14:textId="78B37E40" w:rsidR="00FA6AEF" w:rsidRPr="007F079E" w:rsidRDefault="00FA6AEF" w:rsidP="00FA6AEF">
            <w:pPr>
              <w:pStyle w:val="index"/>
              <w:tabs>
                <w:tab w:val="decimal" w:pos="560"/>
              </w:tabs>
              <w:spacing w:after="0" w:line="240" w:lineRule="exact"/>
              <w:ind w:left="-14"/>
              <w:rPr>
                <w:rFonts w:ascii="CordiaUPC" w:hAnsi="CordiaUPC" w:cs="CordiaUPC"/>
                <w:sz w:val="20"/>
                <w:lang w:val="en-GB" w:bidi="th-TH"/>
              </w:rPr>
            </w:pPr>
            <w:r w:rsidRPr="007F079E">
              <w:rPr>
                <w:rFonts w:ascii="CordiaUPC" w:hAnsi="CordiaUPC" w:cs="CordiaUPC"/>
                <w:sz w:val="20"/>
                <w:lang w:val="en-GB" w:bidi="th-TH"/>
              </w:rPr>
              <w:t>-</w:t>
            </w:r>
          </w:p>
        </w:tc>
        <w:tc>
          <w:tcPr>
            <w:tcW w:w="630" w:type="dxa"/>
            <w:gridSpan w:val="2"/>
            <w:vAlign w:val="bottom"/>
          </w:tcPr>
          <w:p w14:paraId="253461A4" w14:textId="77777777" w:rsidR="00FA6AEF" w:rsidRPr="007F079E" w:rsidRDefault="00FA6AEF" w:rsidP="00FA6AEF">
            <w:pPr>
              <w:pStyle w:val="index"/>
              <w:tabs>
                <w:tab w:val="decimal" w:pos="542"/>
              </w:tabs>
              <w:spacing w:after="0" w:line="240" w:lineRule="exact"/>
              <w:ind w:left="-14"/>
              <w:rPr>
                <w:rFonts w:ascii="CordiaUPC" w:hAnsi="CordiaUPC" w:cs="CordiaUPC"/>
                <w:sz w:val="20"/>
                <w:lang w:val="en-GB"/>
              </w:rPr>
            </w:pPr>
            <w:r w:rsidRPr="007F079E">
              <w:rPr>
                <w:rFonts w:ascii="CordiaUPC" w:hAnsi="CordiaUPC" w:cs="CordiaUPC"/>
                <w:sz w:val="20"/>
                <w:lang w:val="en-GB"/>
              </w:rPr>
              <w:t>-</w:t>
            </w:r>
          </w:p>
        </w:tc>
      </w:tr>
      <w:tr w:rsidR="00FA6AEF" w:rsidRPr="007F079E" w14:paraId="2CBCA5CA" w14:textId="77777777" w:rsidTr="00BF05A7">
        <w:trPr>
          <w:gridAfter w:val="2"/>
          <w:wAfter w:w="1260" w:type="dxa"/>
        </w:trPr>
        <w:tc>
          <w:tcPr>
            <w:tcW w:w="1890" w:type="dxa"/>
            <w:shd w:val="clear" w:color="auto" w:fill="auto"/>
            <w:vAlign w:val="bottom"/>
          </w:tcPr>
          <w:p w14:paraId="4198D67B" w14:textId="77777777" w:rsidR="00FA6AEF" w:rsidRPr="007F079E" w:rsidRDefault="00FA6AEF" w:rsidP="00FA6AEF">
            <w:pPr>
              <w:spacing w:line="240" w:lineRule="exact"/>
              <w:rPr>
                <w:rFonts w:ascii="CordiaUPC" w:hAnsi="CordiaUPC" w:cs="CordiaUPC"/>
                <w:b/>
                <w:bCs/>
                <w:sz w:val="20"/>
              </w:rPr>
            </w:pPr>
          </w:p>
          <w:p w14:paraId="1F690ADF" w14:textId="77777777" w:rsidR="00FA6AEF" w:rsidRPr="007F079E" w:rsidRDefault="00FA6AEF" w:rsidP="00FA6AEF">
            <w:pPr>
              <w:spacing w:line="240" w:lineRule="exact"/>
              <w:rPr>
                <w:rFonts w:ascii="CordiaUPC" w:hAnsi="CordiaUPC" w:cs="CordiaUPC"/>
                <w:b/>
                <w:bCs/>
                <w:sz w:val="20"/>
              </w:rPr>
            </w:pPr>
            <w:r w:rsidRPr="007F079E">
              <w:rPr>
                <w:rFonts w:ascii="CordiaUPC" w:hAnsi="CordiaUPC" w:cs="CordiaUPC" w:hint="cs"/>
                <w:b/>
                <w:bCs/>
                <w:sz w:val="20"/>
              </w:rPr>
              <w:t>Associate</w:t>
            </w:r>
            <w:r w:rsidRPr="007F079E">
              <w:rPr>
                <w:rFonts w:ascii="CordiaUPC" w:hAnsi="CordiaUPC" w:cs="CordiaUPC"/>
                <w:b/>
                <w:bCs/>
                <w:sz w:val="20"/>
              </w:rPr>
              <w:t>s</w:t>
            </w:r>
          </w:p>
        </w:tc>
        <w:tc>
          <w:tcPr>
            <w:tcW w:w="1170" w:type="dxa"/>
            <w:shd w:val="clear" w:color="auto" w:fill="auto"/>
            <w:vAlign w:val="bottom"/>
          </w:tcPr>
          <w:p w14:paraId="1BD2CCDA" w14:textId="77777777" w:rsidR="00FA6AEF" w:rsidRPr="007F079E" w:rsidRDefault="00FA6AEF" w:rsidP="00FA6AEF">
            <w:pPr>
              <w:spacing w:line="240" w:lineRule="exact"/>
              <w:rPr>
                <w:rFonts w:ascii="CordiaUPC" w:hAnsi="CordiaUPC" w:cs="CordiaUPC"/>
                <w:sz w:val="20"/>
              </w:rPr>
            </w:pPr>
          </w:p>
        </w:tc>
        <w:tc>
          <w:tcPr>
            <w:tcW w:w="630" w:type="dxa"/>
            <w:vAlign w:val="bottom"/>
          </w:tcPr>
          <w:p w14:paraId="010997BF" w14:textId="77777777" w:rsidR="00FA6AEF" w:rsidRPr="007F079E" w:rsidRDefault="00FA6AEF" w:rsidP="00FA6AEF">
            <w:pPr>
              <w:spacing w:line="240" w:lineRule="exact"/>
              <w:rPr>
                <w:rFonts w:ascii="CordiaUPC" w:hAnsi="CordiaUPC" w:cs="CordiaUPC"/>
                <w:sz w:val="20"/>
              </w:rPr>
            </w:pPr>
          </w:p>
        </w:tc>
        <w:tc>
          <w:tcPr>
            <w:tcW w:w="666" w:type="dxa"/>
            <w:shd w:val="clear" w:color="auto" w:fill="auto"/>
            <w:vAlign w:val="bottom"/>
          </w:tcPr>
          <w:p w14:paraId="680F37FA" w14:textId="77777777" w:rsidR="00FA6AEF" w:rsidRPr="007F079E" w:rsidRDefault="00FA6AEF" w:rsidP="00FA6AEF">
            <w:pPr>
              <w:spacing w:line="240" w:lineRule="exact"/>
              <w:rPr>
                <w:rFonts w:ascii="CordiaUPC" w:hAnsi="CordiaUPC" w:cs="CordiaUPC"/>
                <w:sz w:val="20"/>
              </w:rPr>
            </w:pPr>
          </w:p>
        </w:tc>
        <w:tc>
          <w:tcPr>
            <w:tcW w:w="612" w:type="dxa"/>
            <w:vAlign w:val="bottom"/>
          </w:tcPr>
          <w:p w14:paraId="2AE35780" w14:textId="77777777" w:rsidR="00FA6AEF" w:rsidRPr="007F079E" w:rsidRDefault="00FA6AEF" w:rsidP="00FA6AEF">
            <w:pPr>
              <w:spacing w:line="240" w:lineRule="exact"/>
              <w:rPr>
                <w:rFonts w:ascii="CordiaUPC" w:hAnsi="CordiaUPC" w:cs="CordiaUPC"/>
                <w:sz w:val="20"/>
              </w:rPr>
            </w:pPr>
          </w:p>
        </w:tc>
        <w:tc>
          <w:tcPr>
            <w:tcW w:w="679" w:type="dxa"/>
            <w:shd w:val="clear" w:color="auto" w:fill="auto"/>
            <w:vAlign w:val="bottom"/>
          </w:tcPr>
          <w:p w14:paraId="6EA09B18" w14:textId="77777777" w:rsidR="00FA6AEF" w:rsidRPr="007F079E" w:rsidRDefault="00FA6AEF" w:rsidP="00FA6AEF">
            <w:pPr>
              <w:spacing w:line="240" w:lineRule="exact"/>
              <w:rPr>
                <w:rFonts w:ascii="CordiaUPC" w:hAnsi="CordiaUPC" w:cs="CordiaUPC"/>
                <w:sz w:val="20"/>
                <w:lang w:val="en-US"/>
              </w:rPr>
            </w:pPr>
          </w:p>
        </w:tc>
        <w:tc>
          <w:tcPr>
            <w:tcW w:w="648" w:type="dxa"/>
            <w:vAlign w:val="bottom"/>
          </w:tcPr>
          <w:p w14:paraId="226AE081" w14:textId="77777777" w:rsidR="00FA6AEF" w:rsidRPr="007F079E" w:rsidRDefault="00FA6AEF" w:rsidP="00FA6AEF">
            <w:pPr>
              <w:tabs>
                <w:tab w:val="decimal" w:pos="566"/>
              </w:tabs>
              <w:spacing w:line="240" w:lineRule="exact"/>
              <w:rPr>
                <w:rFonts w:ascii="CordiaUPC" w:hAnsi="CordiaUPC" w:cs="CordiaUPC"/>
                <w:sz w:val="20"/>
              </w:rPr>
            </w:pPr>
          </w:p>
        </w:tc>
        <w:tc>
          <w:tcPr>
            <w:tcW w:w="657" w:type="dxa"/>
            <w:vAlign w:val="bottom"/>
          </w:tcPr>
          <w:p w14:paraId="79338735" w14:textId="77777777" w:rsidR="00FA6AEF" w:rsidRPr="007F079E" w:rsidRDefault="00FA6AEF" w:rsidP="00FA6AEF">
            <w:pPr>
              <w:tabs>
                <w:tab w:val="decimal" w:pos="526"/>
              </w:tabs>
              <w:spacing w:line="240" w:lineRule="exact"/>
              <w:rPr>
                <w:rFonts w:ascii="CordiaUPC" w:hAnsi="CordiaUPC" w:cs="CordiaUPC"/>
                <w:sz w:val="20"/>
              </w:rPr>
            </w:pPr>
          </w:p>
        </w:tc>
        <w:tc>
          <w:tcPr>
            <w:tcW w:w="684" w:type="dxa"/>
            <w:vAlign w:val="bottom"/>
          </w:tcPr>
          <w:p w14:paraId="48D6EDFF" w14:textId="77777777" w:rsidR="00FA6AEF" w:rsidRPr="007F079E" w:rsidRDefault="00FA6AEF" w:rsidP="00FA6AEF">
            <w:pPr>
              <w:spacing w:line="240" w:lineRule="exact"/>
              <w:rPr>
                <w:rFonts w:ascii="CordiaUPC" w:hAnsi="CordiaUPC" w:cs="CordiaUPC"/>
                <w:sz w:val="20"/>
              </w:rPr>
            </w:pPr>
          </w:p>
        </w:tc>
        <w:tc>
          <w:tcPr>
            <w:tcW w:w="630" w:type="dxa"/>
            <w:vAlign w:val="bottom"/>
          </w:tcPr>
          <w:p w14:paraId="78751F48" w14:textId="77777777" w:rsidR="00FA6AEF" w:rsidRPr="007F079E" w:rsidRDefault="00FA6AEF" w:rsidP="00FA6AEF">
            <w:pPr>
              <w:spacing w:line="240" w:lineRule="exact"/>
              <w:rPr>
                <w:rFonts w:ascii="CordiaUPC" w:hAnsi="CordiaUPC" w:cs="CordiaUPC"/>
                <w:sz w:val="20"/>
              </w:rPr>
            </w:pPr>
          </w:p>
        </w:tc>
        <w:tc>
          <w:tcPr>
            <w:tcW w:w="630" w:type="dxa"/>
            <w:vAlign w:val="bottom"/>
          </w:tcPr>
          <w:p w14:paraId="403E1095" w14:textId="77777777" w:rsidR="00FA6AEF" w:rsidRPr="007F079E" w:rsidRDefault="00FA6AEF" w:rsidP="00FA6AEF">
            <w:pPr>
              <w:spacing w:line="240" w:lineRule="exact"/>
              <w:rPr>
                <w:rFonts w:ascii="CordiaUPC" w:hAnsi="CordiaUPC" w:cs="CordiaUPC"/>
                <w:sz w:val="20"/>
              </w:rPr>
            </w:pPr>
          </w:p>
        </w:tc>
        <w:tc>
          <w:tcPr>
            <w:tcW w:w="666" w:type="dxa"/>
            <w:vAlign w:val="bottom"/>
          </w:tcPr>
          <w:p w14:paraId="280EEEAF" w14:textId="77777777" w:rsidR="00FA6AEF" w:rsidRPr="007F079E" w:rsidRDefault="00FA6AEF" w:rsidP="00FA6AEF">
            <w:pPr>
              <w:spacing w:line="240" w:lineRule="exact"/>
              <w:rPr>
                <w:rFonts w:ascii="CordiaUPC" w:hAnsi="CordiaUPC" w:cs="CordiaUPC"/>
                <w:sz w:val="20"/>
              </w:rPr>
            </w:pPr>
          </w:p>
        </w:tc>
        <w:tc>
          <w:tcPr>
            <w:tcW w:w="671" w:type="dxa"/>
            <w:vAlign w:val="bottom"/>
          </w:tcPr>
          <w:p w14:paraId="5FE77F25" w14:textId="77777777" w:rsidR="00FA6AEF" w:rsidRPr="007F079E" w:rsidRDefault="00FA6AEF" w:rsidP="00FA6AEF">
            <w:pPr>
              <w:pStyle w:val="index"/>
              <w:tabs>
                <w:tab w:val="decimal" w:pos="605"/>
              </w:tabs>
              <w:spacing w:after="0" w:line="240" w:lineRule="exact"/>
              <w:ind w:left="-14"/>
              <w:rPr>
                <w:rFonts w:ascii="CordiaUPC" w:hAnsi="CordiaUPC" w:cs="CordiaUPC"/>
                <w:sz w:val="20"/>
                <w:lang w:val="en-GB"/>
              </w:rPr>
            </w:pPr>
          </w:p>
        </w:tc>
        <w:tc>
          <w:tcPr>
            <w:tcW w:w="634" w:type="dxa"/>
            <w:gridSpan w:val="3"/>
            <w:shd w:val="clear" w:color="auto" w:fill="auto"/>
            <w:vAlign w:val="bottom"/>
          </w:tcPr>
          <w:p w14:paraId="4F05AAE6" w14:textId="77777777" w:rsidR="00FA6AEF" w:rsidRPr="007F079E" w:rsidRDefault="00FA6AEF" w:rsidP="00FA6AEF">
            <w:pPr>
              <w:tabs>
                <w:tab w:val="decimal" w:pos="543"/>
              </w:tabs>
              <w:spacing w:line="240" w:lineRule="exact"/>
              <w:rPr>
                <w:rFonts w:ascii="CordiaUPC" w:hAnsi="CordiaUPC" w:cs="CordiaUPC"/>
                <w:sz w:val="20"/>
              </w:rPr>
            </w:pPr>
          </w:p>
        </w:tc>
        <w:tc>
          <w:tcPr>
            <w:tcW w:w="720" w:type="dxa"/>
            <w:shd w:val="clear" w:color="auto" w:fill="auto"/>
            <w:vAlign w:val="bottom"/>
          </w:tcPr>
          <w:p w14:paraId="277A0815" w14:textId="77777777" w:rsidR="00FA6AEF" w:rsidRPr="007F079E" w:rsidRDefault="00FA6AEF" w:rsidP="00FA6AEF">
            <w:pPr>
              <w:spacing w:line="240" w:lineRule="exact"/>
              <w:rPr>
                <w:rFonts w:ascii="CordiaUPC" w:hAnsi="CordiaUPC" w:cs="CordiaUPC"/>
                <w:sz w:val="20"/>
              </w:rPr>
            </w:pPr>
          </w:p>
        </w:tc>
        <w:tc>
          <w:tcPr>
            <w:tcW w:w="630" w:type="dxa"/>
            <w:gridSpan w:val="3"/>
            <w:shd w:val="clear" w:color="auto" w:fill="auto"/>
            <w:vAlign w:val="bottom"/>
          </w:tcPr>
          <w:p w14:paraId="0F94CEE5" w14:textId="77777777" w:rsidR="00FA6AEF" w:rsidRPr="007F079E" w:rsidRDefault="00FA6AEF" w:rsidP="00FA6AEF">
            <w:pPr>
              <w:tabs>
                <w:tab w:val="decimal" w:pos="538"/>
              </w:tabs>
              <w:spacing w:line="240" w:lineRule="exact"/>
              <w:rPr>
                <w:rFonts w:ascii="CordiaUPC" w:hAnsi="CordiaUPC" w:cs="CordiaUPC"/>
                <w:sz w:val="20"/>
              </w:rPr>
            </w:pPr>
          </w:p>
        </w:tc>
        <w:tc>
          <w:tcPr>
            <w:tcW w:w="720" w:type="dxa"/>
            <w:shd w:val="clear" w:color="auto" w:fill="auto"/>
            <w:vAlign w:val="bottom"/>
          </w:tcPr>
          <w:p w14:paraId="5AD1E2AF" w14:textId="77777777" w:rsidR="00FA6AEF" w:rsidRPr="007F079E" w:rsidRDefault="00FA6AEF" w:rsidP="00FA6AEF">
            <w:pPr>
              <w:spacing w:line="240" w:lineRule="exact"/>
              <w:rPr>
                <w:rFonts w:ascii="CordiaUPC" w:hAnsi="CordiaUPC" w:cs="CordiaUPC"/>
                <w:sz w:val="20"/>
              </w:rPr>
            </w:pPr>
          </w:p>
        </w:tc>
        <w:tc>
          <w:tcPr>
            <w:tcW w:w="720" w:type="dxa"/>
            <w:gridSpan w:val="2"/>
            <w:shd w:val="clear" w:color="auto" w:fill="auto"/>
            <w:vAlign w:val="bottom"/>
          </w:tcPr>
          <w:p w14:paraId="40F235F5" w14:textId="77777777" w:rsidR="00FA6AEF" w:rsidRPr="007F079E" w:rsidRDefault="00FA6AEF" w:rsidP="00FA6AEF">
            <w:pPr>
              <w:spacing w:line="240" w:lineRule="exact"/>
              <w:rPr>
                <w:rFonts w:ascii="CordiaUPC" w:hAnsi="CordiaUPC" w:cs="CordiaUPC"/>
                <w:sz w:val="20"/>
              </w:rPr>
            </w:pPr>
          </w:p>
        </w:tc>
        <w:tc>
          <w:tcPr>
            <w:tcW w:w="716" w:type="dxa"/>
            <w:vAlign w:val="bottom"/>
          </w:tcPr>
          <w:p w14:paraId="270CBE70" w14:textId="77777777" w:rsidR="00FA6AEF" w:rsidRPr="007F079E" w:rsidRDefault="00FA6AEF" w:rsidP="00FA6AEF">
            <w:pPr>
              <w:pStyle w:val="index"/>
              <w:tabs>
                <w:tab w:val="decimal" w:pos="560"/>
              </w:tabs>
              <w:spacing w:after="0" w:line="240" w:lineRule="exact"/>
              <w:ind w:left="-14"/>
              <w:rPr>
                <w:rFonts w:ascii="CordiaUPC" w:hAnsi="CordiaUPC" w:cs="CordiaUPC"/>
                <w:sz w:val="20"/>
                <w:lang w:val="en-GB" w:bidi="th-TH"/>
              </w:rPr>
            </w:pPr>
          </w:p>
        </w:tc>
        <w:tc>
          <w:tcPr>
            <w:tcW w:w="630" w:type="dxa"/>
            <w:gridSpan w:val="2"/>
            <w:vAlign w:val="bottom"/>
          </w:tcPr>
          <w:p w14:paraId="2EF29EA3" w14:textId="288E0E78" w:rsidR="00FA6AEF" w:rsidRPr="007F079E" w:rsidRDefault="00FA6AEF" w:rsidP="00FA6AEF">
            <w:pPr>
              <w:pStyle w:val="index"/>
              <w:tabs>
                <w:tab w:val="decimal" w:pos="542"/>
              </w:tabs>
              <w:spacing w:after="0" w:line="240" w:lineRule="exact"/>
              <w:ind w:left="-14"/>
              <w:rPr>
                <w:rFonts w:ascii="CordiaUPC" w:hAnsi="CordiaUPC" w:cs="CordiaUPC"/>
                <w:sz w:val="20"/>
                <w:lang w:val="en-GB"/>
              </w:rPr>
            </w:pPr>
          </w:p>
        </w:tc>
      </w:tr>
      <w:tr w:rsidR="00FA6AEF" w:rsidRPr="007F079E" w14:paraId="0DDF9F25" w14:textId="77777777" w:rsidTr="00BF05A7">
        <w:trPr>
          <w:gridAfter w:val="2"/>
          <w:wAfter w:w="1260" w:type="dxa"/>
        </w:trPr>
        <w:tc>
          <w:tcPr>
            <w:tcW w:w="1890" w:type="dxa"/>
            <w:shd w:val="clear" w:color="auto" w:fill="auto"/>
            <w:vAlign w:val="bottom"/>
          </w:tcPr>
          <w:p w14:paraId="0D50E861" w14:textId="77777777" w:rsidR="00FA6AEF" w:rsidRPr="007F079E" w:rsidRDefault="00FA6AEF" w:rsidP="00FA6AEF">
            <w:pPr>
              <w:pStyle w:val="index"/>
              <w:spacing w:after="0" w:line="240" w:lineRule="exact"/>
              <w:ind w:right="-90"/>
              <w:rPr>
                <w:rFonts w:ascii="CordiaUPC" w:hAnsi="CordiaUPC" w:cs="CordiaUPC"/>
                <w:sz w:val="20"/>
                <w:lang w:val="en-GB"/>
              </w:rPr>
            </w:pPr>
            <w:r w:rsidRPr="007F079E">
              <w:rPr>
                <w:rFonts w:ascii="CordiaUPC" w:hAnsi="CordiaUPC" w:cs="CordiaUPC" w:hint="cs"/>
                <w:sz w:val="20"/>
                <w:lang w:val="en-GB"/>
              </w:rPr>
              <w:t xml:space="preserve">TMB Asset Management                </w:t>
            </w:r>
          </w:p>
          <w:p w14:paraId="2B15B9BB" w14:textId="4E9A98E0" w:rsidR="00FA6AEF" w:rsidRPr="007F079E" w:rsidRDefault="00FA6AEF" w:rsidP="00FA6AEF">
            <w:pPr>
              <w:pStyle w:val="index"/>
              <w:spacing w:after="0" w:line="240" w:lineRule="exact"/>
              <w:ind w:right="-90"/>
              <w:rPr>
                <w:rFonts w:ascii="CordiaUPC" w:hAnsi="CordiaUPC" w:cs="CordiaUPC"/>
                <w:sz w:val="20"/>
                <w:lang w:val="en-GB"/>
              </w:rPr>
            </w:pPr>
            <w:r w:rsidRPr="007F079E">
              <w:rPr>
                <w:rFonts w:ascii="CordiaUPC" w:hAnsi="CordiaUPC" w:cs="CordiaUPC" w:hint="cs"/>
                <w:sz w:val="20"/>
              </w:rPr>
              <w:t xml:space="preserve">   Co., Ltd.</w:t>
            </w:r>
            <w:r w:rsidRPr="007F079E">
              <w:rPr>
                <w:rFonts w:ascii="CordiaUPC" w:hAnsi="CordiaUPC" w:cs="CordiaUPC" w:hint="cs"/>
                <w:sz w:val="20"/>
                <w:vertAlign w:val="superscript"/>
              </w:rPr>
              <w:t xml:space="preserve"> </w:t>
            </w:r>
            <w:r w:rsidRPr="007F079E">
              <w:rPr>
                <w:rFonts w:ascii="CordiaUPC" w:hAnsi="CordiaUPC" w:cs="CordiaUPC"/>
                <w:sz w:val="20"/>
                <w:vertAlign w:val="superscript"/>
              </w:rPr>
              <w:t>(3)</w:t>
            </w:r>
          </w:p>
        </w:tc>
        <w:tc>
          <w:tcPr>
            <w:tcW w:w="1170" w:type="dxa"/>
            <w:shd w:val="clear" w:color="auto" w:fill="auto"/>
            <w:vAlign w:val="bottom"/>
          </w:tcPr>
          <w:p w14:paraId="7B83118C" w14:textId="4752EBB0" w:rsidR="00FA6AEF" w:rsidRPr="007F079E" w:rsidRDefault="00FA6AEF" w:rsidP="00FA6AEF">
            <w:pPr>
              <w:pStyle w:val="index"/>
              <w:spacing w:after="0" w:line="240" w:lineRule="exact"/>
              <w:jc w:val="center"/>
              <w:rPr>
                <w:rFonts w:ascii="CordiaUPC" w:hAnsi="CordiaUPC" w:cs="CordiaUPC"/>
                <w:sz w:val="20"/>
                <w:lang w:val="en-GB"/>
              </w:rPr>
            </w:pPr>
            <w:r w:rsidRPr="007F079E">
              <w:rPr>
                <w:rFonts w:ascii="CordiaUPC" w:hAnsi="CordiaUPC" w:cs="CordiaUPC" w:hint="cs"/>
                <w:sz w:val="20"/>
                <w:lang w:val="en-GB"/>
              </w:rPr>
              <w:t xml:space="preserve">Fund management </w:t>
            </w:r>
          </w:p>
        </w:tc>
        <w:tc>
          <w:tcPr>
            <w:tcW w:w="630" w:type="dxa"/>
            <w:vAlign w:val="bottom"/>
          </w:tcPr>
          <w:p w14:paraId="6E452729" w14:textId="19C80DEF" w:rsidR="00FA6AEF" w:rsidRPr="007F079E" w:rsidRDefault="00FA6AEF" w:rsidP="00FA6AEF">
            <w:pPr>
              <w:pStyle w:val="index"/>
              <w:spacing w:after="0" w:line="240" w:lineRule="exact"/>
              <w:ind w:right="90"/>
              <w:jc w:val="right"/>
              <w:rPr>
                <w:rFonts w:ascii="CordiaUPC" w:hAnsi="CordiaUPC" w:cs="CordiaUPC"/>
                <w:sz w:val="20"/>
                <w:lang w:val="en-GB"/>
              </w:rPr>
            </w:pPr>
            <w:r w:rsidRPr="007F079E">
              <w:rPr>
                <w:rFonts w:ascii="CordiaUPC" w:hAnsi="CordiaUPC" w:cs="CordiaUPC"/>
                <w:sz w:val="20"/>
                <w:lang w:val="en-GB"/>
              </w:rPr>
              <w:t>-</w:t>
            </w:r>
          </w:p>
        </w:tc>
        <w:tc>
          <w:tcPr>
            <w:tcW w:w="666" w:type="dxa"/>
            <w:shd w:val="clear" w:color="auto" w:fill="auto"/>
            <w:vAlign w:val="bottom"/>
          </w:tcPr>
          <w:p w14:paraId="6DFC411C" w14:textId="53288A17" w:rsidR="00FA6AEF" w:rsidRPr="007F079E" w:rsidRDefault="00FA6AEF" w:rsidP="00FA6AEF">
            <w:pPr>
              <w:pStyle w:val="index"/>
              <w:spacing w:after="0" w:line="240" w:lineRule="exact"/>
              <w:ind w:right="90"/>
              <w:jc w:val="right"/>
              <w:rPr>
                <w:rFonts w:ascii="CordiaUPC" w:hAnsi="CordiaUPC" w:cs="CordiaUPC"/>
                <w:sz w:val="20"/>
                <w:lang w:val="en-GB"/>
              </w:rPr>
            </w:pPr>
            <w:r w:rsidRPr="007F079E">
              <w:rPr>
                <w:rFonts w:ascii="CordiaUPC" w:hAnsi="CordiaUPC" w:cs="CordiaUPC" w:hint="cs"/>
                <w:sz w:val="20"/>
                <w:lang w:val="en-GB"/>
              </w:rPr>
              <w:t>35.00</w:t>
            </w:r>
          </w:p>
        </w:tc>
        <w:tc>
          <w:tcPr>
            <w:tcW w:w="612" w:type="dxa"/>
            <w:vAlign w:val="bottom"/>
          </w:tcPr>
          <w:p w14:paraId="015ABAB3" w14:textId="5CA3D22F" w:rsidR="00FA6AEF" w:rsidRPr="007F079E" w:rsidRDefault="00FA6AEF" w:rsidP="00FA6AEF">
            <w:pPr>
              <w:pStyle w:val="index"/>
              <w:tabs>
                <w:tab w:val="decimal" w:pos="540"/>
              </w:tabs>
              <w:spacing w:after="0" w:line="240" w:lineRule="exact"/>
              <w:rPr>
                <w:rFonts w:ascii="CordiaUPC" w:hAnsi="CordiaUPC" w:cs="CordiaUPC"/>
                <w:sz w:val="20"/>
                <w:lang w:val="en-GB"/>
              </w:rPr>
            </w:pPr>
            <w:r w:rsidRPr="007F079E">
              <w:rPr>
                <w:rFonts w:ascii="CordiaUPC" w:hAnsi="CordiaUPC" w:cs="CordiaUPC"/>
                <w:sz w:val="20"/>
                <w:lang w:val="en-GB"/>
              </w:rPr>
              <w:t>-</w:t>
            </w:r>
          </w:p>
        </w:tc>
        <w:tc>
          <w:tcPr>
            <w:tcW w:w="679" w:type="dxa"/>
            <w:shd w:val="clear" w:color="auto" w:fill="auto"/>
            <w:vAlign w:val="bottom"/>
          </w:tcPr>
          <w:p w14:paraId="10B90B52" w14:textId="55467550" w:rsidR="00FA6AEF" w:rsidRPr="007F079E" w:rsidRDefault="00FA6AEF" w:rsidP="00FA6AEF">
            <w:pPr>
              <w:pStyle w:val="index"/>
              <w:tabs>
                <w:tab w:val="decimal" w:pos="540"/>
              </w:tabs>
              <w:spacing w:after="0" w:line="240" w:lineRule="exact"/>
              <w:rPr>
                <w:rFonts w:ascii="CordiaUPC" w:hAnsi="CordiaUPC" w:cs="CordiaUPC"/>
                <w:sz w:val="20"/>
                <w:lang w:val="en-GB"/>
              </w:rPr>
            </w:pPr>
            <w:r w:rsidRPr="007F079E">
              <w:rPr>
                <w:rFonts w:ascii="CordiaUPC" w:hAnsi="CordiaUPC" w:cs="CordiaUPC"/>
                <w:sz w:val="20"/>
                <w:lang w:val="en-GB"/>
              </w:rPr>
              <w:t>100</w:t>
            </w:r>
          </w:p>
        </w:tc>
        <w:tc>
          <w:tcPr>
            <w:tcW w:w="648" w:type="dxa"/>
            <w:vAlign w:val="bottom"/>
          </w:tcPr>
          <w:p w14:paraId="25F3F54D" w14:textId="73E4E315" w:rsidR="00FA6AEF" w:rsidRPr="007F079E" w:rsidRDefault="00FA6AEF" w:rsidP="00FA6AEF">
            <w:pPr>
              <w:pStyle w:val="index"/>
              <w:tabs>
                <w:tab w:val="decimal" w:pos="566"/>
              </w:tabs>
              <w:spacing w:after="0" w:line="240" w:lineRule="exact"/>
              <w:ind w:left="144" w:firstLine="14"/>
              <w:rPr>
                <w:rFonts w:ascii="CordiaUPC" w:hAnsi="CordiaUPC" w:cs="CordiaUPC"/>
                <w:sz w:val="20"/>
                <w:lang w:bidi="th-TH"/>
              </w:rPr>
            </w:pPr>
            <w:r w:rsidRPr="007F079E">
              <w:rPr>
                <w:rFonts w:ascii="CordiaUPC" w:hAnsi="CordiaUPC" w:cs="CordiaUPC"/>
                <w:sz w:val="20"/>
                <w:lang w:bidi="th-TH"/>
              </w:rPr>
              <w:t>-</w:t>
            </w:r>
          </w:p>
        </w:tc>
        <w:tc>
          <w:tcPr>
            <w:tcW w:w="657" w:type="dxa"/>
            <w:vAlign w:val="bottom"/>
          </w:tcPr>
          <w:p w14:paraId="0B0F598E" w14:textId="77777777" w:rsidR="00FA6AEF" w:rsidRPr="007F079E" w:rsidRDefault="00FA6AEF" w:rsidP="00FA6AEF">
            <w:pPr>
              <w:pStyle w:val="index"/>
              <w:tabs>
                <w:tab w:val="decimal" w:pos="542"/>
              </w:tabs>
              <w:spacing w:after="0" w:line="240" w:lineRule="exact"/>
              <w:rPr>
                <w:rFonts w:ascii="CordiaUPC" w:hAnsi="CordiaUPC" w:cs="CordiaUPC"/>
                <w:sz w:val="20"/>
                <w:lang w:bidi="th-TH"/>
              </w:rPr>
            </w:pPr>
          </w:p>
          <w:p w14:paraId="1B1645E8" w14:textId="66EB47BE" w:rsidR="00FA6AEF" w:rsidRPr="007F079E" w:rsidRDefault="00FA6AEF" w:rsidP="00FA6AEF">
            <w:pPr>
              <w:pStyle w:val="index"/>
              <w:tabs>
                <w:tab w:val="decimal" w:pos="542"/>
              </w:tabs>
              <w:spacing w:after="0" w:line="240" w:lineRule="exact"/>
              <w:rPr>
                <w:rFonts w:ascii="CordiaUPC" w:hAnsi="CordiaUPC" w:cs="CordiaUPC"/>
                <w:sz w:val="20"/>
                <w:lang w:bidi="th-TH"/>
              </w:rPr>
            </w:pPr>
            <w:r w:rsidRPr="007F079E">
              <w:rPr>
                <w:rFonts w:ascii="CordiaUPC" w:hAnsi="CordiaUPC" w:cs="CordiaUPC"/>
                <w:sz w:val="20"/>
                <w:lang w:val="en-GB"/>
              </w:rPr>
              <w:t>4,479</w:t>
            </w:r>
          </w:p>
        </w:tc>
        <w:tc>
          <w:tcPr>
            <w:tcW w:w="684" w:type="dxa"/>
            <w:vAlign w:val="bottom"/>
          </w:tcPr>
          <w:p w14:paraId="40849695" w14:textId="0EC91B89" w:rsidR="00FA6AEF" w:rsidRPr="007F079E" w:rsidRDefault="00FA6AEF" w:rsidP="00FA6AEF">
            <w:pPr>
              <w:pStyle w:val="index"/>
              <w:tabs>
                <w:tab w:val="decimal" w:pos="540"/>
              </w:tabs>
              <w:spacing w:after="0" w:line="240" w:lineRule="exact"/>
              <w:ind w:left="-14"/>
              <w:rPr>
                <w:rFonts w:ascii="CordiaUPC" w:hAnsi="CordiaUPC" w:cs="CordiaUPC"/>
                <w:sz w:val="20"/>
                <w:lang w:val="en-GB"/>
              </w:rPr>
            </w:pPr>
            <w:r w:rsidRPr="007F079E">
              <w:rPr>
                <w:rFonts w:ascii="CordiaUPC" w:hAnsi="CordiaUPC" w:cs="CordiaUPC" w:hint="cs"/>
                <w:sz w:val="20"/>
                <w:lang w:val="en-GB"/>
              </w:rPr>
              <w:t>-</w:t>
            </w:r>
          </w:p>
        </w:tc>
        <w:tc>
          <w:tcPr>
            <w:tcW w:w="630" w:type="dxa"/>
            <w:vAlign w:val="bottom"/>
          </w:tcPr>
          <w:p w14:paraId="3991A44A" w14:textId="6B2C35D6" w:rsidR="00FA6AEF" w:rsidRPr="007F079E" w:rsidRDefault="00FA6AEF" w:rsidP="00FA6AEF">
            <w:pPr>
              <w:pStyle w:val="index"/>
              <w:tabs>
                <w:tab w:val="decimal" w:pos="540"/>
              </w:tabs>
              <w:spacing w:after="0" w:line="240" w:lineRule="exact"/>
              <w:ind w:left="-14"/>
              <w:rPr>
                <w:rFonts w:ascii="CordiaUPC" w:hAnsi="CordiaUPC" w:cs="CordiaUPC"/>
                <w:sz w:val="20"/>
                <w:lang w:val="en-GB"/>
              </w:rPr>
            </w:pPr>
            <w:r w:rsidRPr="007F079E">
              <w:rPr>
                <w:rFonts w:ascii="CordiaUPC" w:hAnsi="CordiaUPC" w:cs="CordiaUPC" w:hint="cs"/>
                <w:sz w:val="20"/>
                <w:lang w:val="en-GB"/>
              </w:rPr>
              <w:t>-</w:t>
            </w:r>
          </w:p>
        </w:tc>
        <w:tc>
          <w:tcPr>
            <w:tcW w:w="630" w:type="dxa"/>
            <w:vAlign w:val="bottom"/>
          </w:tcPr>
          <w:p w14:paraId="23587810" w14:textId="3193923D" w:rsidR="00FA6AEF" w:rsidRPr="007F079E" w:rsidRDefault="00FA6AEF" w:rsidP="00FA6AEF">
            <w:pPr>
              <w:pStyle w:val="index"/>
              <w:tabs>
                <w:tab w:val="decimal" w:pos="540"/>
              </w:tabs>
              <w:spacing w:after="0" w:line="240" w:lineRule="exact"/>
              <w:ind w:left="-14"/>
              <w:rPr>
                <w:rFonts w:ascii="CordiaUPC" w:hAnsi="CordiaUPC" w:cs="CordiaUPC"/>
                <w:sz w:val="20"/>
                <w:lang w:val="en-GB"/>
              </w:rPr>
            </w:pPr>
            <w:r w:rsidRPr="007F079E">
              <w:rPr>
                <w:rFonts w:ascii="CordiaUPC" w:hAnsi="CordiaUPC" w:cs="CordiaUPC"/>
                <w:sz w:val="20"/>
                <w:lang w:bidi="th-TH"/>
              </w:rPr>
              <w:t>-</w:t>
            </w:r>
          </w:p>
        </w:tc>
        <w:tc>
          <w:tcPr>
            <w:tcW w:w="666" w:type="dxa"/>
            <w:vAlign w:val="bottom"/>
          </w:tcPr>
          <w:p w14:paraId="1A1A4F93" w14:textId="77777777" w:rsidR="00FA6AEF" w:rsidRPr="007F079E" w:rsidRDefault="00FA6AEF" w:rsidP="00FA6AEF">
            <w:pPr>
              <w:tabs>
                <w:tab w:val="decimal" w:pos="540"/>
              </w:tabs>
              <w:spacing w:line="240" w:lineRule="exact"/>
              <w:ind w:left="-14"/>
              <w:rPr>
                <w:rFonts w:ascii="CordiaUPC" w:hAnsi="CordiaUPC" w:cs="CordiaUPC"/>
                <w:sz w:val="20"/>
              </w:rPr>
            </w:pPr>
          </w:p>
          <w:p w14:paraId="1402B4BD" w14:textId="7E6B858D" w:rsidR="00FA6AEF" w:rsidRPr="007F079E" w:rsidRDefault="00FA6AEF" w:rsidP="00FA6AEF">
            <w:pPr>
              <w:tabs>
                <w:tab w:val="decimal" w:pos="540"/>
              </w:tabs>
              <w:spacing w:line="240" w:lineRule="exact"/>
              <w:ind w:left="-14"/>
              <w:rPr>
                <w:rFonts w:ascii="CordiaUPC" w:hAnsi="CordiaUPC" w:cs="CordiaUPC"/>
                <w:sz w:val="20"/>
              </w:rPr>
            </w:pPr>
            <w:r w:rsidRPr="007F079E">
              <w:rPr>
                <w:rFonts w:ascii="CordiaUPC" w:hAnsi="CordiaUPC" w:cs="CordiaUPC" w:hint="cs"/>
                <w:sz w:val="20"/>
                <w:cs/>
              </w:rPr>
              <w:t>4</w:t>
            </w:r>
            <w:r w:rsidRPr="007F079E">
              <w:rPr>
                <w:rFonts w:ascii="CordiaUPC" w:hAnsi="CordiaUPC" w:cs="CordiaUPC"/>
                <w:sz w:val="20"/>
              </w:rPr>
              <w:t>,</w:t>
            </w:r>
            <w:r w:rsidRPr="007F079E">
              <w:rPr>
                <w:rFonts w:ascii="CordiaUPC" w:hAnsi="CordiaUPC" w:cs="CordiaUPC" w:hint="cs"/>
                <w:sz w:val="20"/>
                <w:cs/>
              </w:rPr>
              <w:t>479</w:t>
            </w:r>
          </w:p>
        </w:tc>
        <w:tc>
          <w:tcPr>
            <w:tcW w:w="671" w:type="dxa"/>
            <w:vAlign w:val="bottom"/>
          </w:tcPr>
          <w:p w14:paraId="46DC6F9B" w14:textId="2B328522" w:rsidR="00FA6AEF" w:rsidRPr="007F079E" w:rsidRDefault="00FA6AEF" w:rsidP="00FA6AEF">
            <w:pPr>
              <w:pStyle w:val="index"/>
              <w:tabs>
                <w:tab w:val="decimal" w:pos="605"/>
              </w:tabs>
              <w:spacing w:after="0" w:line="240" w:lineRule="exact"/>
              <w:ind w:left="-14"/>
              <w:rPr>
                <w:rFonts w:ascii="CordiaUPC" w:hAnsi="CordiaUPC" w:cs="CordiaUPC"/>
                <w:sz w:val="20"/>
                <w:lang w:val="en-GB"/>
              </w:rPr>
            </w:pPr>
            <w:r w:rsidRPr="007F079E">
              <w:rPr>
                <w:rFonts w:ascii="CordiaUPC" w:hAnsi="CordiaUPC" w:cs="CordiaUPC"/>
                <w:sz w:val="20"/>
                <w:lang w:val="en-GB"/>
              </w:rPr>
              <w:t>-</w:t>
            </w:r>
          </w:p>
        </w:tc>
        <w:tc>
          <w:tcPr>
            <w:tcW w:w="634" w:type="dxa"/>
            <w:gridSpan w:val="3"/>
            <w:shd w:val="clear" w:color="auto" w:fill="auto"/>
            <w:vAlign w:val="bottom"/>
          </w:tcPr>
          <w:p w14:paraId="11B268F3" w14:textId="7DEF798A" w:rsidR="00FA6AEF" w:rsidRPr="007F079E" w:rsidRDefault="00FA6AEF" w:rsidP="00FA6AEF">
            <w:pPr>
              <w:pStyle w:val="index"/>
              <w:tabs>
                <w:tab w:val="decimal" w:pos="543"/>
              </w:tabs>
              <w:spacing w:after="0" w:line="240" w:lineRule="exact"/>
              <w:ind w:left="-14"/>
              <w:rPr>
                <w:rFonts w:ascii="CordiaUPC" w:hAnsi="CordiaUPC" w:cs="CordiaUPC"/>
                <w:sz w:val="20"/>
              </w:rPr>
            </w:pPr>
            <w:r w:rsidRPr="007F079E">
              <w:rPr>
                <w:rFonts w:ascii="CordiaUPC" w:hAnsi="CordiaUPC" w:cs="CordiaUPC"/>
                <w:sz w:val="20"/>
              </w:rPr>
              <w:t>197</w:t>
            </w:r>
          </w:p>
        </w:tc>
        <w:tc>
          <w:tcPr>
            <w:tcW w:w="720" w:type="dxa"/>
            <w:shd w:val="clear" w:color="auto" w:fill="auto"/>
            <w:vAlign w:val="bottom"/>
          </w:tcPr>
          <w:p w14:paraId="734F1021" w14:textId="77777777" w:rsidR="00FA6AEF" w:rsidRPr="007F079E" w:rsidRDefault="00FA6AEF" w:rsidP="00FA6AEF">
            <w:pPr>
              <w:pStyle w:val="index"/>
              <w:tabs>
                <w:tab w:val="decimal" w:pos="630"/>
              </w:tabs>
              <w:spacing w:after="0" w:line="240" w:lineRule="exact"/>
              <w:ind w:left="-14"/>
              <w:rPr>
                <w:rFonts w:ascii="CordiaUPC" w:hAnsi="CordiaUPC" w:cs="CordiaUPC"/>
                <w:sz w:val="20"/>
              </w:rPr>
            </w:pPr>
          </w:p>
          <w:p w14:paraId="0470EB60" w14:textId="3B2AB90D" w:rsidR="00FA6AEF" w:rsidRPr="007F079E" w:rsidRDefault="00FA6AEF" w:rsidP="00FA6AEF">
            <w:pPr>
              <w:pStyle w:val="index"/>
              <w:tabs>
                <w:tab w:val="decimal" w:pos="630"/>
              </w:tabs>
              <w:spacing w:after="0" w:line="240" w:lineRule="exact"/>
              <w:ind w:left="-14"/>
              <w:rPr>
                <w:rFonts w:ascii="CordiaUPC" w:hAnsi="CordiaUPC" w:cs="CordiaUPC"/>
                <w:sz w:val="20"/>
                <w:lang w:val="en-GB"/>
              </w:rPr>
            </w:pPr>
            <w:r w:rsidRPr="007F079E">
              <w:rPr>
                <w:rFonts w:ascii="CordiaUPC" w:hAnsi="CordiaUPC" w:cs="CordiaUPC"/>
                <w:sz w:val="20"/>
                <w:lang w:bidi="th-TH"/>
              </w:rPr>
              <w:t>-</w:t>
            </w:r>
          </w:p>
        </w:tc>
        <w:tc>
          <w:tcPr>
            <w:tcW w:w="630" w:type="dxa"/>
            <w:gridSpan w:val="3"/>
            <w:shd w:val="clear" w:color="auto" w:fill="auto"/>
            <w:vAlign w:val="bottom"/>
          </w:tcPr>
          <w:p w14:paraId="6716A522" w14:textId="77777777" w:rsidR="00FA6AEF" w:rsidRPr="007F079E" w:rsidRDefault="00FA6AEF" w:rsidP="00FA6AEF">
            <w:pPr>
              <w:pStyle w:val="index"/>
              <w:tabs>
                <w:tab w:val="decimal" w:pos="630"/>
              </w:tabs>
              <w:spacing w:after="0" w:line="240" w:lineRule="exact"/>
              <w:ind w:left="-14"/>
              <w:rPr>
                <w:rFonts w:ascii="CordiaUPC" w:hAnsi="CordiaUPC" w:cs="CordiaUPC"/>
                <w:sz w:val="20"/>
              </w:rPr>
            </w:pPr>
          </w:p>
          <w:p w14:paraId="7B028515" w14:textId="7FEDAD05" w:rsidR="00FA6AEF" w:rsidRPr="007F079E" w:rsidRDefault="00FA6AEF" w:rsidP="00FA6AEF">
            <w:pPr>
              <w:pStyle w:val="index"/>
              <w:tabs>
                <w:tab w:val="decimal" w:pos="513"/>
              </w:tabs>
              <w:spacing w:after="0" w:line="240" w:lineRule="exact"/>
              <w:ind w:left="144"/>
              <w:rPr>
                <w:rFonts w:ascii="CordiaUPC" w:hAnsi="CordiaUPC" w:cs="CordiaUPC"/>
                <w:sz w:val="20"/>
              </w:rPr>
            </w:pPr>
            <w:r w:rsidRPr="007F079E">
              <w:rPr>
                <w:rFonts w:ascii="CordiaUPC" w:hAnsi="CordiaUPC" w:cs="CordiaUPC"/>
                <w:sz w:val="20"/>
                <w:lang w:bidi="th-TH"/>
              </w:rPr>
              <w:t>-</w:t>
            </w:r>
          </w:p>
        </w:tc>
        <w:tc>
          <w:tcPr>
            <w:tcW w:w="720" w:type="dxa"/>
            <w:shd w:val="clear" w:color="auto" w:fill="auto"/>
            <w:vAlign w:val="bottom"/>
          </w:tcPr>
          <w:p w14:paraId="2AB87436" w14:textId="63813162" w:rsidR="00FA6AEF" w:rsidRPr="007F079E" w:rsidRDefault="00FA6AEF" w:rsidP="00FA6AEF">
            <w:pPr>
              <w:pStyle w:val="index"/>
              <w:tabs>
                <w:tab w:val="decimal" w:pos="630"/>
              </w:tabs>
              <w:spacing w:after="0" w:line="240" w:lineRule="exact"/>
              <w:ind w:left="-14"/>
              <w:rPr>
                <w:rFonts w:ascii="CordiaUPC" w:hAnsi="CordiaUPC" w:cs="CordiaUPC"/>
                <w:sz w:val="20"/>
                <w:lang w:val="en-GB" w:bidi="th-TH"/>
              </w:rPr>
            </w:pPr>
            <w:r w:rsidRPr="007F079E">
              <w:rPr>
                <w:rFonts w:ascii="CordiaUPC" w:hAnsi="CordiaUPC" w:cs="CordiaUPC" w:hint="cs"/>
                <w:sz w:val="20"/>
                <w:cs/>
                <w:lang w:val="en-GB" w:bidi="th-TH"/>
              </w:rPr>
              <w:t>-</w:t>
            </w:r>
          </w:p>
        </w:tc>
        <w:tc>
          <w:tcPr>
            <w:tcW w:w="720" w:type="dxa"/>
            <w:gridSpan w:val="2"/>
            <w:shd w:val="clear" w:color="auto" w:fill="auto"/>
            <w:vAlign w:val="bottom"/>
          </w:tcPr>
          <w:p w14:paraId="014EFF95" w14:textId="5EF816A4" w:rsidR="00FA6AEF" w:rsidRPr="007F079E" w:rsidRDefault="00FA6AEF" w:rsidP="00FA6AEF">
            <w:pPr>
              <w:pStyle w:val="index"/>
              <w:tabs>
                <w:tab w:val="decimal" w:pos="630"/>
              </w:tabs>
              <w:spacing w:after="0" w:line="240" w:lineRule="exact"/>
              <w:ind w:left="-14"/>
              <w:rPr>
                <w:rFonts w:ascii="CordiaUPC" w:hAnsi="CordiaUPC" w:cs="CordiaUPC"/>
                <w:sz w:val="20"/>
                <w:lang w:val="en-GB"/>
              </w:rPr>
            </w:pPr>
            <w:r w:rsidRPr="007F079E">
              <w:rPr>
                <w:rFonts w:ascii="CordiaUPC" w:hAnsi="CordiaUPC" w:cs="CordiaUPC"/>
                <w:sz w:val="20"/>
                <w:lang w:val="en-GB"/>
              </w:rPr>
              <w:t>197</w:t>
            </w:r>
          </w:p>
        </w:tc>
        <w:tc>
          <w:tcPr>
            <w:tcW w:w="716" w:type="dxa"/>
            <w:vAlign w:val="bottom"/>
          </w:tcPr>
          <w:p w14:paraId="4EAFA0F0" w14:textId="4AC4BDD5" w:rsidR="00FA6AEF" w:rsidRPr="007F079E" w:rsidRDefault="00FA6AEF" w:rsidP="00FA6AEF">
            <w:pPr>
              <w:pStyle w:val="index"/>
              <w:tabs>
                <w:tab w:val="decimal" w:pos="560"/>
              </w:tabs>
              <w:spacing w:after="0" w:line="240" w:lineRule="exact"/>
              <w:ind w:left="-14"/>
              <w:rPr>
                <w:rFonts w:ascii="CordiaUPC" w:hAnsi="CordiaUPC" w:cs="CordiaUPC"/>
                <w:sz w:val="20"/>
                <w:lang w:val="en-GB" w:bidi="th-TH"/>
              </w:rPr>
            </w:pPr>
            <w:r w:rsidRPr="007F079E">
              <w:rPr>
                <w:rFonts w:ascii="CordiaUPC" w:hAnsi="CordiaUPC" w:cs="CordiaUPC"/>
                <w:sz w:val="20"/>
                <w:lang w:val="en-GB" w:bidi="th-TH"/>
              </w:rPr>
              <w:t>80</w:t>
            </w:r>
          </w:p>
        </w:tc>
        <w:tc>
          <w:tcPr>
            <w:tcW w:w="630" w:type="dxa"/>
            <w:gridSpan w:val="2"/>
            <w:vAlign w:val="bottom"/>
          </w:tcPr>
          <w:p w14:paraId="42BDFEAA" w14:textId="007F08FA" w:rsidR="00FA6AEF" w:rsidRPr="007F079E" w:rsidRDefault="00FA6AEF" w:rsidP="00FA6AEF">
            <w:pPr>
              <w:pStyle w:val="index"/>
              <w:tabs>
                <w:tab w:val="decimal" w:pos="542"/>
              </w:tabs>
              <w:spacing w:after="0" w:line="240" w:lineRule="exact"/>
              <w:ind w:left="-14"/>
              <w:rPr>
                <w:rFonts w:ascii="CordiaUPC" w:hAnsi="CordiaUPC" w:cs="CordiaUPC"/>
                <w:sz w:val="20"/>
                <w:cs/>
                <w:lang w:val="en-GB" w:bidi="th-TH"/>
              </w:rPr>
            </w:pPr>
            <w:r w:rsidRPr="007F079E">
              <w:rPr>
                <w:rFonts w:ascii="CordiaUPC" w:hAnsi="CordiaUPC" w:cs="CordiaUPC" w:hint="cs"/>
                <w:sz w:val="20"/>
                <w:cs/>
                <w:lang w:val="en-GB" w:bidi="th-TH"/>
              </w:rPr>
              <w:t>176</w:t>
            </w:r>
          </w:p>
        </w:tc>
      </w:tr>
      <w:tr w:rsidR="00FA6AEF" w:rsidRPr="007F079E" w14:paraId="777E7953" w14:textId="50A0F360" w:rsidTr="00BF05A7">
        <w:tc>
          <w:tcPr>
            <w:tcW w:w="1890" w:type="dxa"/>
            <w:shd w:val="clear" w:color="auto" w:fill="auto"/>
            <w:vAlign w:val="bottom"/>
          </w:tcPr>
          <w:p w14:paraId="32F48106" w14:textId="77777777" w:rsidR="00FA6AEF" w:rsidRPr="007F079E" w:rsidRDefault="00FA6AEF" w:rsidP="00FA6AEF">
            <w:pPr>
              <w:pStyle w:val="index"/>
              <w:spacing w:after="0" w:line="240" w:lineRule="exact"/>
              <w:ind w:right="-90"/>
              <w:rPr>
                <w:rFonts w:ascii="CordiaUPC" w:hAnsi="CordiaUPC" w:cs="CordiaUPC"/>
                <w:sz w:val="20"/>
                <w:lang w:val="en-GB"/>
              </w:rPr>
            </w:pPr>
            <w:r w:rsidRPr="007F079E">
              <w:rPr>
                <w:rFonts w:ascii="CordiaUPC" w:hAnsi="CordiaUPC" w:cs="CordiaUPC" w:hint="cs"/>
                <w:sz w:val="20"/>
                <w:lang w:val="en-GB"/>
              </w:rPr>
              <w:t xml:space="preserve">Thanachart Fund Management                </w:t>
            </w:r>
          </w:p>
          <w:p w14:paraId="5C7FA378" w14:textId="2272AF60" w:rsidR="00FA6AEF" w:rsidRPr="007F079E" w:rsidRDefault="00FA6AEF" w:rsidP="00FA6AEF">
            <w:pPr>
              <w:spacing w:line="240" w:lineRule="exact"/>
              <w:rPr>
                <w:rFonts w:ascii="CordiaUPC" w:hAnsi="CordiaUPC" w:cs="CordiaUPC"/>
                <w:sz w:val="20"/>
              </w:rPr>
            </w:pPr>
            <w:r w:rsidRPr="007F079E">
              <w:rPr>
                <w:rFonts w:ascii="CordiaUPC" w:hAnsi="CordiaUPC" w:cs="CordiaUPC" w:hint="cs"/>
                <w:sz w:val="20"/>
              </w:rPr>
              <w:t xml:space="preserve">   Co., Ltd.</w:t>
            </w:r>
            <w:r w:rsidRPr="007F079E">
              <w:rPr>
                <w:rFonts w:ascii="CordiaUPC" w:hAnsi="CordiaUPC" w:cs="CordiaUPC"/>
                <w:sz w:val="20"/>
                <w:vertAlign w:val="superscript"/>
              </w:rPr>
              <w:t xml:space="preserve"> (3)</w:t>
            </w:r>
          </w:p>
        </w:tc>
        <w:tc>
          <w:tcPr>
            <w:tcW w:w="1170" w:type="dxa"/>
            <w:shd w:val="clear" w:color="auto" w:fill="auto"/>
            <w:vAlign w:val="bottom"/>
          </w:tcPr>
          <w:p w14:paraId="27AF2935" w14:textId="77777777" w:rsidR="00FA6AEF" w:rsidRPr="007F079E" w:rsidRDefault="00FA6AEF" w:rsidP="00FA6AEF">
            <w:pPr>
              <w:pStyle w:val="index"/>
              <w:spacing w:after="0" w:line="240" w:lineRule="exact"/>
              <w:jc w:val="center"/>
              <w:rPr>
                <w:rFonts w:ascii="CordiaUPC" w:hAnsi="CordiaUPC" w:cs="CordiaUPC"/>
                <w:sz w:val="20"/>
              </w:rPr>
            </w:pPr>
            <w:r w:rsidRPr="007F079E">
              <w:rPr>
                <w:rFonts w:ascii="CordiaUPC" w:hAnsi="CordiaUPC" w:cs="CordiaUPC" w:hint="cs"/>
                <w:sz w:val="20"/>
                <w:lang w:val="en-GB"/>
              </w:rPr>
              <w:t xml:space="preserve">Fund management </w:t>
            </w:r>
          </w:p>
        </w:tc>
        <w:tc>
          <w:tcPr>
            <w:tcW w:w="630" w:type="dxa"/>
            <w:vAlign w:val="bottom"/>
          </w:tcPr>
          <w:p w14:paraId="05CC9E57" w14:textId="2ACB41B9" w:rsidR="00FA6AEF" w:rsidRPr="007F079E" w:rsidRDefault="00FA6AEF" w:rsidP="00FA6AEF">
            <w:pPr>
              <w:pStyle w:val="index"/>
              <w:spacing w:after="0" w:line="240" w:lineRule="exact"/>
              <w:ind w:right="90"/>
              <w:jc w:val="right"/>
              <w:rPr>
                <w:rFonts w:ascii="CordiaUPC" w:hAnsi="CordiaUPC" w:cs="CordiaUPC"/>
                <w:sz w:val="20"/>
                <w:lang w:val="en-GB"/>
              </w:rPr>
            </w:pPr>
            <w:r w:rsidRPr="007F079E">
              <w:rPr>
                <w:rFonts w:ascii="CordiaUPC" w:hAnsi="CordiaUPC" w:cs="CordiaUPC"/>
                <w:sz w:val="20"/>
                <w:lang w:val="en-GB"/>
              </w:rPr>
              <w:t>-</w:t>
            </w:r>
          </w:p>
        </w:tc>
        <w:tc>
          <w:tcPr>
            <w:tcW w:w="666" w:type="dxa"/>
            <w:shd w:val="clear" w:color="auto" w:fill="auto"/>
            <w:vAlign w:val="bottom"/>
          </w:tcPr>
          <w:p w14:paraId="15E3190B" w14:textId="5C130DCC" w:rsidR="00FA6AEF" w:rsidRPr="007F079E" w:rsidRDefault="00FA6AEF" w:rsidP="00FA6AEF">
            <w:pPr>
              <w:pStyle w:val="index"/>
              <w:spacing w:after="0" w:line="240" w:lineRule="exact"/>
              <w:ind w:right="90"/>
              <w:jc w:val="right"/>
              <w:rPr>
                <w:rFonts w:ascii="CordiaUPC" w:hAnsi="CordiaUPC" w:cs="CordiaUPC"/>
                <w:sz w:val="20"/>
                <w:lang w:val="en-GB"/>
              </w:rPr>
            </w:pPr>
            <w:r w:rsidRPr="007F079E">
              <w:rPr>
                <w:rFonts w:ascii="CordiaUPC" w:hAnsi="CordiaUPC" w:cs="CordiaUPC" w:hint="cs"/>
                <w:sz w:val="20"/>
                <w:lang w:val="en-GB"/>
              </w:rPr>
              <w:t>49.90</w:t>
            </w:r>
          </w:p>
        </w:tc>
        <w:tc>
          <w:tcPr>
            <w:tcW w:w="612" w:type="dxa"/>
            <w:vAlign w:val="bottom"/>
          </w:tcPr>
          <w:p w14:paraId="44447FA1" w14:textId="13C33FED" w:rsidR="00FA6AEF" w:rsidRPr="007F079E" w:rsidRDefault="00FA6AEF" w:rsidP="00FA6AEF">
            <w:pPr>
              <w:pStyle w:val="index"/>
              <w:tabs>
                <w:tab w:val="decimal" w:pos="540"/>
              </w:tabs>
              <w:spacing w:after="0" w:line="240" w:lineRule="exact"/>
              <w:rPr>
                <w:rFonts w:ascii="CordiaUPC" w:hAnsi="CordiaUPC" w:cs="CordiaUPC"/>
                <w:sz w:val="20"/>
                <w:lang w:val="en-GB"/>
              </w:rPr>
            </w:pPr>
            <w:r w:rsidRPr="007F079E">
              <w:rPr>
                <w:rFonts w:ascii="CordiaUPC" w:hAnsi="CordiaUPC" w:cs="CordiaUPC"/>
                <w:sz w:val="20"/>
                <w:lang w:val="en-GB"/>
              </w:rPr>
              <w:t>-</w:t>
            </w:r>
          </w:p>
        </w:tc>
        <w:tc>
          <w:tcPr>
            <w:tcW w:w="679" w:type="dxa"/>
            <w:shd w:val="clear" w:color="auto" w:fill="auto"/>
            <w:vAlign w:val="bottom"/>
          </w:tcPr>
          <w:p w14:paraId="12E12C04" w14:textId="77777777" w:rsidR="00FA6AEF" w:rsidRPr="007F079E" w:rsidRDefault="00FA6AEF" w:rsidP="00FA6AEF">
            <w:pPr>
              <w:pStyle w:val="index"/>
              <w:tabs>
                <w:tab w:val="decimal" w:pos="540"/>
              </w:tabs>
              <w:spacing w:after="0" w:line="240" w:lineRule="exact"/>
              <w:rPr>
                <w:rFonts w:ascii="CordiaUPC" w:hAnsi="CordiaUPC" w:cs="CordiaUPC"/>
                <w:sz w:val="20"/>
                <w:lang w:val="en-GB"/>
              </w:rPr>
            </w:pPr>
            <w:r w:rsidRPr="007F079E">
              <w:rPr>
                <w:rFonts w:ascii="CordiaUPC" w:hAnsi="CordiaUPC" w:cs="CordiaUPC"/>
                <w:sz w:val="20"/>
                <w:lang w:val="en-GB"/>
              </w:rPr>
              <w:t>100</w:t>
            </w:r>
          </w:p>
        </w:tc>
        <w:tc>
          <w:tcPr>
            <w:tcW w:w="648" w:type="dxa"/>
            <w:vAlign w:val="bottom"/>
          </w:tcPr>
          <w:p w14:paraId="4ED0AA65" w14:textId="2EE88335" w:rsidR="00FA6AEF" w:rsidRPr="007F079E" w:rsidRDefault="00FA6AEF" w:rsidP="00FA6AEF">
            <w:pPr>
              <w:pStyle w:val="index"/>
              <w:tabs>
                <w:tab w:val="decimal" w:pos="566"/>
              </w:tabs>
              <w:spacing w:after="0" w:line="240" w:lineRule="exact"/>
              <w:ind w:left="144" w:firstLine="14"/>
              <w:rPr>
                <w:rFonts w:ascii="CordiaUPC" w:hAnsi="CordiaUPC" w:cs="CordiaUPC"/>
                <w:sz w:val="20"/>
                <w:lang w:bidi="th-TH"/>
              </w:rPr>
            </w:pPr>
            <w:r w:rsidRPr="007F079E">
              <w:rPr>
                <w:rFonts w:ascii="CordiaUPC" w:hAnsi="CordiaUPC" w:cs="CordiaUPC"/>
                <w:sz w:val="20"/>
                <w:lang w:bidi="th-TH"/>
              </w:rPr>
              <w:t>-</w:t>
            </w:r>
          </w:p>
        </w:tc>
        <w:tc>
          <w:tcPr>
            <w:tcW w:w="657" w:type="dxa"/>
            <w:vAlign w:val="bottom"/>
          </w:tcPr>
          <w:p w14:paraId="648EF099" w14:textId="7AD1AB29" w:rsidR="00FA6AEF" w:rsidRPr="007F079E" w:rsidRDefault="00FA6AEF" w:rsidP="00FA6AEF">
            <w:pPr>
              <w:pStyle w:val="index"/>
              <w:tabs>
                <w:tab w:val="decimal" w:pos="551"/>
              </w:tabs>
              <w:spacing w:after="0" w:line="240" w:lineRule="exact"/>
              <w:ind w:left="144" w:firstLine="14"/>
              <w:rPr>
                <w:rFonts w:ascii="CordiaUPC" w:hAnsi="CordiaUPC" w:cs="CordiaUPC"/>
                <w:sz w:val="20"/>
              </w:rPr>
            </w:pPr>
            <w:r w:rsidRPr="007F079E">
              <w:rPr>
                <w:rFonts w:ascii="CordiaUPC" w:hAnsi="CordiaUPC" w:cs="CordiaUPC"/>
                <w:sz w:val="20"/>
                <w:lang w:val="en-GB"/>
              </w:rPr>
              <w:t>4,141</w:t>
            </w:r>
          </w:p>
        </w:tc>
        <w:tc>
          <w:tcPr>
            <w:tcW w:w="684" w:type="dxa"/>
            <w:vAlign w:val="bottom"/>
          </w:tcPr>
          <w:p w14:paraId="5AB1056E" w14:textId="543209CB" w:rsidR="00FA6AEF" w:rsidRPr="007F079E" w:rsidRDefault="00FA6AEF" w:rsidP="00FA6AEF">
            <w:pPr>
              <w:pStyle w:val="index"/>
              <w:tabs>
                <w:tab w:val="decimal" w:pos="540"/>
              </w:tabs>
              <w:spacing w:after="0" w:line="240" w:lineRule="exact"/>
              <w:ind w:left="-14"/>
              <w:rPr>
                <w:rFonts w:ascii="CordiaUPC" w:hAnsi="CordiaUPC" w:cs="CordiaUPC"/>
                <w:sz w:val="20"/>
                <w:lang w:val="en-GB"/>
              </w:rPr>
            </w:pPr>
            <w:r w:rsidRPr="007F079E">
              <w:rPr>
                <w:rFonts w:ascii="CordiaUPC" w:hAnsi="CordiaUPC" w:cs="CordiaUPC" w:hint="cs"/>
                <w:sz w:val="20"/>
                <w:lang w:val="en-GB"/>
              </w:rPr>
              <w:t>-</w:t>
            </w:r>
          </w:p>
        </w:tc>
        <w:tc>
          <w:tcPr>
            <w:tcW w:w="630" w:type="dxa"/>
            <w:vAlign w:val="bottom"/>
          </w:tcPr>
          <w:p w14:paraId="542A43B9" w14:textId="77777777" w:rsidR="00FA6AEF" w:rsidRPr="007F079E" w:rsidRDefault="00FA6AEF" w:rsidP="00FA6AEF">
            <w:pPr>
              <w:pStyle w:val="index"/>
              <w:tabs>
                <w:tab w:val="decimal" w:pos="540"/>
              </w:tabs>
              <w:spacing w:after="0" w:line="240" w:lineRule="exact"/>
              <w:rPr>
                <w:rFonts w:ascii="CordiaUPC" w:hAnsi="CordiaUPC" w:cs="CordiaUPC"/>
                <w:sz w:val="20"/>
                <w:lang w:val="en-GB"/>
              </w:rPr>
            </w:pPr>
            <w:r w:rsidRPr="007F079E">
              <w:rPr>
                <w:rFonts w:ascii="CordiaUPC" w:hAnsi="CordiaUPC" w:cs="CordiaUPC" w:hint="cs"/>
                <w:sz w:val="20"/>
                <w:lang w:val="en-GB"/>
              </w:rPr>
              <w:t>-</w:t>
            </w:r>
          </w:p>
        </w:tc>
        <w:tc>
          <w:tcPr>
            <w:tcW w:w="630" w:type="dxa"/>
            <w:vAlign w:val="bottom"/>
          </w:tcPr>
          <w:p w14:paraId="43B106A0" w14:textId="055DE982" w:rsidR="00FA6AEF" w:rsidRPr="007F079E" w:rsidRDefault="00FA6AEF" w:rsidP="00FA6AEF">
            <w:pPr>
              <w:pStyle w:val="index"/>
              <w:tabs>
                <w:tab w:val="decimal" w:pos="540"/>
              </w:tabs>
              <w:spacing w:after="0" w:line="240" w:lineRule="exact"/>
              <w:ind w:left="-14"/>
              <w:rPr>
                <w:rFonts w:ascii="CordiaUPC" w:hAnsi="CordiaUPC" w:cs="CordiaUPC"/>
                <w:sz w:val="20"/>
                <w:lang w:val="en-GB"/>
              </w:rPr>
            </w:pPr>
            <w:r w:rsidRPr="007F079E">
              <w:rPr>
                <w:rFonts w:ascii="CordiaUPC" w:hAnsi="CordiaUPC" w:cs="CordiaUPC"/>
                <w:sz w:val="20"/>
                <w:lang w:bidi="th-TH"/>
              </w:rPr>
              <w:t>-</w:t>
            </w:r>
          </w:p>
        </w:tc>
        <w:tc>
          <w:tcPr>
            <w:tcW w:w="666" w:type="dxa"/>
            <w:vAlign w:val="bottom"/>
          </w:tcPr>
          <w:p w14:paraId="4302135D" w14:textId="0D8A1E7B" w:rsidR="00FA6AEF" w:rsidRPr="007F079E" w:rsidRDefault="00FA6AEF" w:rsidP="00FA6AEF">
            <w:pPr>
              <w:pStyle w:val="index"/>
              <w:tabs>
                <w:tab w:val="decimal" w:pos="540"/>
              </w:tabs>
              <w:spacing w:after="0" w:line="240" w:lineRule="exact"/>
              <w:ind w:left="-14"/>
              <w:rPr>
                <w:rFonts w:ascii="CordiaUPC" w:hAnsi="CordiaUPC" w:cs="CordiaUPC"/>
                <w:sz w:val="20"/>
                <w:lang w:val="en-GB"/>
              </w:rPr>
            </w:pPr>
            <w:r w:rsidRPr="007F079E">
              <w:rPr>
                <w:rFonts w:ascii="CordiaUPC" w:hAnsi="CordiaUPC" w:cs="CordiaUPC" w:hint="cs"/>
                <w:sz w:val="20"/>
                <w:cs/>
                <w:lang w:val="en-GB"/>
              </w:rPr>
              <w:t>4</w:t>
            </w:r>
            <w:r w:rsidRPr="007F079E">
              <w:rPr>
                <w:rFonts w:ascii="CordiaUPC" w:hAnsi="CordiaUPC" w:cs="CordiaUPC"/>
                <w:sz w:val="20"/>
                <w:lang w:val="en-GB"/>
              </w:rPr>
              <w:t>,</w:t>
            </w:r>
            <w:r w:rsidRPr="007F079E">
              <w:rPr>
                <w:rFonts w:ascii="CordiaUPC" w:hAnsi="CordiaUPC" w:cs="CordiaUPC" w:hint="cs"/>
                <w:sz w:val="20"/>
                <w:cs/>
                <w:lang w:val="en-GB"/>
              </w:rPr>
              <w:t>141</w:t>
            </w:r>
          </w:p>
        </w:tc>
        <w:tc>
          <w:tcPr>
            <w:tcW w:w="671" w:type="dxa"/>
            <w:vAlign w:val="bottom"/>
          </w:tcPr>
          <w:p w14:paraId="41ADB8B7" w14:textId="6591EB17" w:rsidR="00FA6AEF" w:rsidRPr="007F079E" w:rsidRDefault="00FA6AEF" w:rsidP="00FA6AEF">
            <w:pPr>
              <w:pStyle w:val="index"/>
              <w:tabs>
                <w:tab w:val="decimal" w:pos="605"/>
              </w:tabs>
              <w:spacing w:after="0" w:line="240" w:lineRule="exact"/>
              <w:ind w:left="-14"/>
              <w:rPr>
                <w:rFonts w:ascii="CordiaUPC" w:hAnsi="CordiaUPC" w:cs="CordiaUPC"/>
                <w:sz w:val="20"/>
                <w:lang w:val="en-US"/>
              </w:rPr>
            </w:pPr>
            <w:r w:rsidRPr="007F079E">
              <w:rPr>
                <w:rFonts w:ascii="CordiaUPC" w:hAnsi="CordiaUPC" w:cs="CordiaUPC"/>
                <w:sz w:val="20"/>
                <w:lang w:val="en-US"/>
              </w:rPr>
              <w:t>-</w:t>
            </w:r>
          </w:p>
        </w:tc>
        <w:tc>
          <w:tcPr>
            <w:tcW w:w="634" w:type="dxa"/>
            <w:gridSpan w:val="3"/>
            <w:shd w:val="clear" w:color="auto" w:fill="auto"/>
            <w:vAlign w:val="bottom"/>
          </w:tcPr>
          <w:p w14:paraId="40942DD4" w14:textId="02919C18" w:rsidR="00FA6AEF" w:rsidRPr="007F079E" w:rsidRDefault="001060B3" w:rsidP="00FA6AEF">
            <w:pPr>
              <w:pStyle w:val="index"/>
              <w:tabs>
                <w:tab w:val="decimal" w:pos="543"/>
              </w:tabs>
              <w:spacing w:after="0" w:line="240" w:lineRule="exact"/>
              <w:ind w:left="-14"/>
              <w:rPr>
                <w:rFonts w:ascii="CordiaUPC" w:hAnsi="CordiaUPC" w:cs="CordiaUPC"/>
                <w:sz w:val="20"/>
                <w:lang w:val="en-US" w:bidi="th-TH"/>
              </w:rPr>
            </w:pPr>
            <w:r w:rsidRPr="007F079E">
              <w:rPr>
                <w:rFonts w:ascii="CordiaUPC" w:hAnsi="CordiaUPC" w:cs="CordiaUPC"/>
                <w:sz w:val="20"/>
                <w:lang w:val="en-US" w:bidi="th-TH"/>
              </w:rPr>
              <w:t>4,192</w:t>
            </w:r>
          </w:p>
        </w:tc>
        <w:tc>
          <w:tcPr>
            <w:tcW w:w="720" w:type="dxa"/>
            <w:shd w:val="clear" w:color="auto" w:fill="auto"/>
            <w:vAlign w:val="bottom"/>
          </w:tcPr>
          <w:p w14:paraId="48A084A0" w14:textId="7109F353" w:rsidR="00FA6AEF" w:rsidRPr="007F079E" w:rsidRDefault="00FA6AEF" w:rsidP="00FA6AEF">
            <w:pPr>
              <w:pStyle w:val="index"/>
              <w:tabs>
                <w:tab w:val="decimal" w:pos="630"/>
              </w:tabs>
              <w:spacing w:after="0" w:line="240" w:lineRule="exact"/>
              <w:ind w:left="-14"/>
              <w:rPr>
                <w:rFonts w:ascii="CordiaUPC" w:hAnsi="CordiaUPC" w:cs="CordiaUPC"/>
                <w:sz w:val="20"/>
                <w:lang w:val="en-GB"/>
              </w:rPr>
            </w:pPr>
            <w:r w:rsidRPr="007F079E">
              <w:rPr>
                <w:rFonts w:ascii="CordiaUPC" w:hAnsi="CordiaUPC" w:cs="CordiaUPC"/>
                <w:sz w:val="20"/>
                <w:lang w:val="en-GB"/>
              </w:rPr>
              <w:t>-</w:t>
            </w:r>
          </w:p>
        </w:tc>
        <w:tc>
          <w:tcPr>
            <w:tcW w:w="630" w:type="dxa"/>
            <w:gridSpan w:val="3"/>
            <w:shd w:val="clear" w:color="auto" w:fill="auto"/>
            <w:vAlign w:val="bottom"/>
          </w:tcPr>
          <w:p w14:paraId="70C23306" w14:textId="0B80570F" w:rsidR="00FA6AEF" w:rsidRPr="007F079E" w:rsidRDefault="00FA6AEF" w:rsidP="00FA6AEF">
            <w:pPr>
              <w:pStyle w:val="index"/>
              <w:tabs>
                <w:tab w:val="decimal" w:pos="538"/>
              </w:tabs>
              <w:spacing w:after="0" w:line="240" w:lineRule="exact"/>
              <w:ind w:left="-14"/>
              <w:rPr>
                <w:rFonts w:ascii="CordiaUPC" w:hAnsi="CordiaUPC" w:cs="CordiaUPC"/>
                <w:sz w:val="20"/>
                <w:lang w:val="en-GB"/>
              </w:rPr>
            </w:pPr>
            <w:r w:rsidRPr="007F079E">
              <w:rPr>
                <w:rFonts w:ascii="CordiaUPC" w:hAnsi="CordiaUPC" w:cs="CordiaUPC"/>
                <w:sz w:val="20"/>
                <w:lang w:val="en-GB"/>
              </w:rPr>
              <w:t>-</w:t>
            </w:r>
          </w:p>
        </w:tc>
        <w:tc>
          <w:tcPr>
            <w:tcW w:w="720" w:type="dxa"/>
            <w:shd w:val="clear" w:color="auto" w:fill="auto"/>
            <w:vAlign w:val="bottom"/>
          </w:tcPr>
          <w:p w14:paraId="652C588D" w14:textId="3CEF312F" w:rsidR="00FA6AEF" w:rsidRPr="007F079E" w:rsidRDefault="00FA6AEF" w:rsidP="00FA6AEF">
            <w:pPr>
              <w:pStyle w:val="index"/>
              <w:tabs>
                <w:tab w:val="decimal" w:pos="630"/>
              </w:tabs>
              <w:spacing w:after="0" w:line="240" w:lineRule="exact"/>
              <w:ind w:left="-14"/>
              <w:rPr>
                <w:rFonts w:ascii="CordiaUPC" w:hAnsi="CordiaUPC" w:cs="CordiaUPC"/>
                <w:sz w:val="20"/>
                <w:lang w:val="en-GB" w:bidi="th-TH"/>
              </w:rPr>
            </w:pPr>
            <w:r w:rsidRPr="007F079E">
              <w:rPr>
                <w:rFonts w:ascii="CordiaUPC" w:hAnsi="CordiaUPC" w:cs="CordiaUPC" w:hint="cs"/>
                <w:sz w:val="20"/>
                <w:cs/>
                <w:lang w:val="en-GB" w:bidi="th-TH"/>
              </w:rPr>
              <w:t>-</w:t>
            </w:r>
          </w:p>
        </w:tc>
        <w:tc>
          <w:tcPr>
            <w:tcW w:w="720" w:type="dxa"/>
            <w:gridSpan w:val="2"/>
            <w:shd w:val="clear" w:color="auto" w:fill="auto"/>
            <w:vAlign w:val="bottom"/>
          </w:tcPr>
          <w:p w14:paraId="714DFE4C" w14:textId="60ABF657" w:rsidR="00FA6AEF" w:rsidRPr="007F079E" w:rsidRDefault="00FA6AEF" w:rsidP="00FA6AEF">
            <w:pPr>
              <w:pStyle w:val="index"/>
              <w:tabs>
                <w:tab w:val="decimal" w:pos="630"/>
              </w:tabs>
              <w:spacing w:after="0" w:line="240" w:lineRule="exact"/>
              <w:ind w:left="-14"/>
              <w:rPr>
                <w:rFonts w:ascii="CordiaUPC" w:hAnsi="CordiaUPC" w:cs="CordiaUPC"/>
                <w:sz w:val="20"/>
                <w:lang w:val="en-GB"/>
              </w:rPr>
            </w:pPr>
            <w:r w:rsidRPr="007F079E">
              <w:rPr>
                <w:rFonts w:ascii="CordiaUPC" w:hAnsi="CordiaUPC" w:cs="CordiaUPC"/>
                <w:sz w:val="20"/>
                <w:lang w:val="en-GB"/>
              </w:rPr>
              <w:t>4,192</w:t>
            </w:r>
          </w:p>
        </w:tc>
        <w:tc>
          <w:tcPr>
            <w:tcW w:w="716" w:type="dxa"/>
            <w:vAlign w:val="bottom"/>
          </w:tcPr>
          <w:p w14:paraId="5821AB16" w14:textId="4609E73A" w:rsidR="00FA6AEF" w:rsidRPr="007F079E" w:rsidRDefault="00FA6AEF" w:rsidP="00FA6AEF">
            <w:pPr>
              <w:pStyle w:val="index"/>
              <w:tabs>
                <w:tab w:val="decimal" w:pos="560"/>
              </w:tabs>
              <w:spacing w:after="0" w:line="240" w:lineRule="exact"/>
              <w:ind w:left="-14"/>
              <w:rPr>
                <w:rFonts w:ascii="CordiaUPC" w:hAnsi="CordiaUPC" w:cs="CordiaUPC"/>
                <w:sz w:val="20"/>
                <w:lang w:val="en-GB" w:bidi="th-TH"/>
              </w:rPr>
            </w:pPr>
            <w:r w:rsidRPr="007F079E">
              <w:rPr>
                <w:rFonts w:ascii="CordiaUPC" w:hAnsi="CordiaUPC" w:cs="CordiaUPC"/>
                <w:sz w:val="20"/>
                <w:lang w:val="en-GB" w:bidi="th-TH"/>
              </w:rPr>
              <w:t>73</w:t>
            </w:r>
          </w:p>
        </w:tc>
        <w:tc>
          <w:tcPr>
            <w:tcW w:w="630" w:type="dxa"/>
            <w:gridSpan w:val="2"/>
            <w:vAlign w:val="bottom"/>
          </w:tcPr>
          <w:p w14:paraId="1EAD400A" w14:textId="6746EA46" w:rsidR="00FA6AEF" w:rsidRPr="007F079E" w:rsidRDefault="00FA6AEF" w:rsidP="00FA6AEF">
            <w:pPr>
              <w:pStyle w:val="index"/>
              <w:tabs>
                <w:tab w:val="decimal" w:pos="542"/>
              </w:tabs>
              <w:spacing w:after="0" w:line="240" w:lineRule="exact"/>
              <w:ind w:left="-14"/>
              <w:rPr>
                <w:rFonts w:ascii="CordiaUPC" w:hAnsi="CordiaUPC" w:cs="CordiaUPC"/>
                <w:sz w:val="20"/>
                <w:lang w:val="en-GB" w:bidi="th-TH"/>
              </w:rPr>
            </w:pPr>
            <w:r w:rsidRPr="007F079E">
              <w:rPr>
                <w:rFonts w:ascii="CordiaUPC" w:hAnsi="CordiaUPC" w:cs="CordiaUPC" w:hint="cs"/>
                <w:sz w:val="20"/>
                <w:cs/>
                <w:lang w:val="en-GB" w:bidi="th-TH"/>
              </w:rPr>
              <w:t>101</w:t>
            </w:r>
          </w:p>
        </w:tc>
        <w:tc>
          <w:tcPr>
            <w:tcW w:w="630" w:type="dxa"/>
            <w:vAlign w:val="bottom"/>
          </w:tcPr>
          <w:p w14:paraId="49A59C11" w14:textId="77777777" w:rsidR="00FA6AEF" w:rsidRPr="007F079E" w:rsidRDefault="00FA6AEF" w:rsidP="00FA6AEF">
            <w:pPr>
              <w:spacing w:line="240" w:lineRule="auto"/>
            </w:pPr>
          </w:p>
        </w:tc>
        <w:tc>
          <w:tcPr>
            <w:tcW w:w="630" w:type="dxa"/>
            <w:vAlign w:val="bottom"/>
          </w:tcPr>
          <w:p w14:paraId="71610B1E" w14:textId="7A5AB1D9" w:rsidR="00FA6AEF" w:rsidRPr="007F079E" w:rsidRDefault="00FA6AEF" w:rsidP="00FA6AEF">
            <w:pPr>
              <w:spacing w:line="240" w:lineRule="auto"/>
            </w:pPr>
          </w:p>
        </w:tc>
      </w:tr>
      <w:tr w:rsidR="00FA6AEF" w:rsidRPr="007F079E" w14:paraId="4DCAD3A9" w14:textId="77777777" w:rsidTr="007C4B9C">
        <w:trPr>
          <w:gridAfter w:val="2"/>
          <w:wAfter w:w="1260" w:type="dxa"/>
          <w:trHeight w:val="63"/>
        </w:trPr>
        <w:tc>
          <w:tcPr>
            <w:tcW w:w="1890" w:type="dxa"/>
            <w:shd w:val="clear" w:color="auto" w:fill="auto"/>
            <w:vAlign w:val="bottom"/>
          </w:tcPr>
          <w:p w14:paraId="31D0EEDC" w14:textId="4533C82C" w:rsidR="00FA6AEF" w:rsidRPr="007F079E" w:rsidRDefault="00FA6AEF" w:rsidP="00FA6AEF">
            <w:pPr>
              <w:pStyle w:val="index"/>
              <w:spacing w:after="0" w:line="240" w:lineRule="exact"/>
              <w:ind w:right="-90"/>
              <w:rPr>
                <w:rFonts w:ascii="CordiaUPC" w:hAnsi="CordiaUPC" w:cs="CordiaUPC"/>
                <w:sz w:val="20"/>
                <w:lang w:val="en-GB"/>
              </w:rPr>
            </w:pPr>
            <w:bookmarkStart w:id="7" w:name="_Hlk527981258"/>
            <w:r w:rsidRPr="007F079E">
              <w:rPr>
                <w:rFonts w:ascii="CordiaUPC" w:hAnsi="CordiaUPC" w:cs="CordiaUPC"/>
                <w:sz w:val="20"/>
                <w:lang w:val="en-GB"/>
              </w:rPr>
              <w:t xml:space="preserve">Eastspring Asset Management (Thailand) </w:t>
            </w:r>
            <w:r w:rsidRPr="007F079E">
              <w:rPr>
                <w:rFonts w:ascii="CordiaUPC" w:hAnsi="CordiaUPC" w:cs="CordiaUPC" w:hint="cs"/>
                <w:sz w:val="20"/>
                <w:lang w:val="en-GB"/>
              </w:rPr>
              <w:t>Co., Ltd.</w:t>
            </w:r>
            <w:bookmarkEnd w:id="7"/>
            <w:r w:rsidRPr="007F079E">
              <w:rPr>
                <w:rFonts w:ascii="CordiaUPC" w:hAnsi="CordiaUPC" w:cs="CordiaUPC"/>
                <w:sz w:val="20"/>
                <w:vertAlign w:val="superscript"/>
              </w:rPr>
              <w:t xml:space="preserve"> (</w:t>
            </w:r>
            <w:r w:rsidRPr="007F079E">
              <w:rPr>
                <w:rFonts w:ascii="CordiaUPC" w:hAnsi="CordiaUPC" w:cs="CordiaUPC"/>
                <w:sz w:val="20"/>
                <w:vertAlign w:val="superscript"/>
                <w:lang w:val="en-US" w:bidi="th-TH"/>
              </w:rPr>
              <w:t>3</w:t>
            </w:r>
            <w:r w:rsidRPr="007F079E">
              <w:rPr>
                <w:rFonts w:ascii="CordiaUPC" w:hAnsi="CordiaUPC" w:cs="CordiaUPC"/>
                <w:sz w:val="20"/>
                <w:vertAlign w:val="superscript"/>
              </w:rPr>
              <w:t>)</w:t>
            </w:r>
          </w:p>
        </w:tc>
        <w:tc>
          <w:tcPr>
            <w:tcW w:w="1170" w:type="dxa"/>
            <w:shd w:val="clear" w:color="auto" w:fill="auto"/>
            <w:vAlign w:val="bottom"/>
          </w:tcPr>
          <w:p w14:paraId="37683BD9" w14:textId="5D515F7C" w:rsidR="00FA6AEF" w:rsidRPr="007F079E" w:rsidRDefault="00FA6AEF" w:rsidP="00FA6AEF">
            <w:pPr>
              <w:pStyle w:val="index"/>
              <w:spacing w:after="0" w:line="240" w:lineRule="exact"/>
              <w:jc w:val="center"/>
              <w:rPr>
                <w:rFonts w:ascii="CordiaUPC" w:hAnsi="CordiaUPC" w:cs="CordiaUPC"/>
                <w:sz w:val="20"/>
                <w:lang w:val="en-GB"/>
              </w:rPr>
            </w:pPr>
            <w:r w:rsidRPr="007F079E">
              <w:rPr>
                <w:rFonts w:ascii="CordiaUPC" w:hAnsi="CordiaUPC" w:cs="CordiaUPC" w:hint="cs"/>
                <w:sz w:val="20"/>
                <w:lang w:val="en-GB"/>
              </w:rPr>
              <w:t xml:space="preserve">Fund management </w:t>
            </w:r>
          </w:p>
        </w:tc>
        <w:tc>
          <w:tcPr>
            <w:tcW w:w="630" w:type="dxa"/>
            <w:vAlign w:val="bottom"/>
          </w:tcPr>
          <w:p w14:paraId="34CCCA13" w14:textId="15C90A04" w:rsidR="00FA6AEF" w:rsidRPr="007F079E" w:rsidRDefault="00FA6AEF" w:rsidP="00FA6AEF">
            <w:pPr>
              <w:pStyle w:val="index"/>
              <w:spacing w:after="0" w:line="240" w:lineRule="exact"/>
              <w:ind w:right="90"/>
              <w:jc w:val="right"/>
              <w:rPr>
                <w:rFonts w:ascii="CordiaUPC" w:hAnsi="CordiaUPC" w:cs="CordiaUPC"/>
                <w:sz w:val="20"/>
                <w:lang w:val="en-GB"/>
              </w:rPr>
            </w:pPr>
            <w:r w:rsidRPr="007F079E">
              <w:rPr>
                <w:rFonts w:ascii="CordiaUPC" w:hAnsi="CordiaUPC" w:cs="CordiaUPC"/>
                <w:sz w:val="20"/>
                <w:lang w:val="en-GB"/>
              </w:rPr>
              <w:t>40.50</w:t>
            </w:r>
          </w:p>
        </w:tc>
        <w:tc>
          <w:tcPr>
            <w:tcW w:w="666" w:type="dxa"/>
            <w:shd w:val="clear" w:color="auto" w:fill="auto"/>
            <w:vAlign w:val="bottom"/>
          </w:tcPr>
          <w:p w14:paraId="2F71175D" w14:textId="5C91F97E" w:rsidR="00FA6AEF" w:rsidRPr="007F079E" w:rsidRDefault="00FA6AEF" w:rsidP="00FA6AEF">
            <w:pPr>
              <w:pStyle w:val="index"/>
              <w:spacing w:after="0" w:line="240" w:lineRule="exact"/>
              <w:ind w:right="90"/>
              <w:jc w:val="right"/>
              <w:rPr>
                <w:rFonts w:ascii="CordiaUPC" w:hAnsi="CordiaUPC" w:cs="CordiaUPC"/>
                <w:sz w:val="20"/>
                <w:lang w:val="en-GB"/>
              </w:rPr>
            </w:pPr>
            <w:r w:rsidRPr="007F079E">
              <w:rPr>
                <w:rFonts w:ascii="CordiaUPC" w:hAnsi="CordiaUPC" w:cs="CordiaUPC"/>
                <w:sz w:val="20"/>
                <w:lang w:val="en-GB"/>
              </w:rPr>
              <w:t>-</w:t>
            </w:r>
          </w:p>
        </w:tc>
        <w:tc>
          <w:tcPr>
            <w:tcW w:w="612" w:type="dxa"/>
            <w:vAlign w:val="bottom"/>
          </w:tcPr>
          <w:p w14:paraId="209A2A2C" w14:textId="671D3FE5" w:rsidR="00FA6AEF" w:rsidRPr="007F079E" w:rsidRDefault="00FA6AEF" w:rsidP="00FA6AEF">
            <w:pPr>
              <w:pStyle w:val="index"/>
              <w:tabs>
                <w:tab w:val="decimal" w:pos="540"/>
              </w:tabs>
              <w:spacing w:after="0" w:line="240" w:lineRule="exact"/>
              <w:rPr>
                <w:rFonts w:ascii="CordiaUPC" w:hAnsi="CordiaUPC" w:cs="CordiaUPC"/>
                <w:sz w:val="20"/>
                <w:lang w:val="en-GB"/>
              </w:rPr>
            </w:pPr>
            <w:r w:rsidRPr="007F079E">
              <w:rPr>
                <w:rFonts w:ascii="CordiaUPC" w:hAnsi="CordiaUPC" w:cs="CordiaUPC"/>
                <w:sz w:val="20"/>
                <w:lang w:val="en-GB"/>
              </w:rPr>
              <w:t>200</w:t>
            </w:r>
          </w:p>
        </w:tc>
        <w:tc>
          <w:tcPr>
            <w:tcW w:w="679" w:type="dxa"/>
            <w:shd w:val="clear" w:color="auto" w:fill="auto"/>
            <w:vAlign w:val="bottom"/>
          </w:tcPr>
          <w:p w14:paraId="5550963A" w14:textId="68292E53" w:rsidR="00FA6AEF" w:rsidRPr="007F079E" w:rsidRDefault="00FA6AEF" w:rsidP="00FA6AEF">
            <w:pPr>
              <w:pStyle w:val="index"/>
              <w:tabs>
                <w:tab w:val="decimal" w:pos="540"/>
              </w:tabs>
              <w:spacing w:after="0" w:line="240" w:lineRule="exact"/>
              <w:rPr>
                <w:rFonts w:ascii="CordiaUPC" w:hAnsi="CordiaUPC" w:cs="CordiaUPC"/>
                <w:sz w:val="20"/>
                <w:lang w:val="en-GB"/>
              </w:rPr>
            </w:pPr>
            <w:r w:rsidRPr="007F079E">
              <w:rPr>
                <w:rFonts w:ascii="CordiaUPC" w:hAnsi="CordiaUPC" w:cs="CordiaUPC"/>
                <w:sz w:val="20"/>
                <w:lang w:val="en-GB"/>
              </w:rPr>
              <w:t xml:space="preserve">  -</w:t>
            </w:r>
          </w:p>
        </w:tc>
        <w:tc>
          <w:tcPr>
            <w:tcW w:w="648" w:type="dxa"/>
            <w:vAlign w:val="bottom"/>
          </w:tcPr>
          <w:p w14:paraId="0FA00A69" w14:textId="3CF03808" w:rsidR="00FA6AEF" w:rsidRPr="007F079E" w:rsidRDefault="00FA6AEF" w:rsidP="00FA6AEF">
            <w:pPr>
              <w:pStyle w:val="index"/>
              <w:pBdr>
                <w:bottom w:val="single" w:sz="4" w:space="1" w:color="auto"/>
              </w:pBdr>
              <w:tabs>
                <w:tab w:val="decimal" w:pos="566"/>
              </w:tabs>
              <w:spacing w:after="0" w:line="240" w:lineRule="exact"/>
              <w:ind w:left="144" w:firstLine="14"/>
              <w:rPr>
                <w:rFonts w:ascii="CordiaUPC" w:hAnsi="CordiaUPC" w:cs="CordiaUPC"/>
                <w:sz w:val="20"/>
                <w:lang w:val="en-GB"/>
              </w:rPr>
            </w:pPr>
            <w:r w:rsidRPr="007F079E">
              <w:rPr>
                <w:rFonts w:ascii="CordiaUPC" w:hAnsi="CordiaUPC" w:cs="CordiaUPC"/>
                <w:sz w:val="20"/>
                <w:lang w:val="en-US" w:bidi="th-TH"/>
              </w:rPr>
              <w:t>8,574</w:t>
            </w:r>
          </w:p>
        </w:tc>
        <w:tc>
          <w:tcPr>
            <w:tcW w:w="657" w:type="dxa"/>
            <w:vAlign w:val="bottom"/>
          </w:tcPr>
          <w:p w14:paraId="09BC21BC" w14:textId="35F0C008" w:rsidR="00FA6AEF" w:rsidRPr="007F079E" w:rsidRDefault="00FA6AEF" w:rsidP="00FA6AEF">
            <w:pPr>
              <w:pStyle w:val="index"/>
              <w:pBdr>
                <w:bottom w:val="single" w:sz="4" w:space="1" w:color="auto"/>
              </w:pBdr>
              <w:tabs>
                <w:tab w:val="decimal" w:pos="542"/>
              </w:tabs>
              <w:spacing w:after="0" w:line="240" w:lineRule="exact"/>
              <w:ind w:left="144" w:firstLine="14"/>
              <w:rPr>
                <w:rFonts w:ascii="CordiaUPC" w:hAnsi="CordiaUPC" w:cs="CordiaUPC"/>
                <w:sz w:val="20"/>
                <w:lang w:val="en-GB"/>
              </w:rPr>
            </w:pPr>
            <w:r w:rsidRPr="007F079E">
              <w:rPr>
                <w:rFonts w:ascii="CordiaUPC" w:hAnsi="CordiaUPC" w:cs="CordiaUPC"/>
                <w:sz w:val="20"/>
                <w:lang w:val="en-GB"/>
              </w:rPr>
              <w:t>-</w:t>
            </w:r>
          </w:p>
        </w:tc>
        <w:tc>
          <w:tcPr>
            <w:tcW w:w="684" w:type="dxa"/>
            <w:vAlign w:val="bottom"/>
          </w:tcPr>
          <w:p w14:paraId="3144B435" w14:textId="1EAEA556" w:rsidR="00FA6AEF" w:rsidRPr="007F079E" w:rsidRDefault="00FA6AEF" w:rsidP="00FA6AEF">
            <w:pPr>
              <w:pStyle w:val="index"/>
              <w:pBdr>
                <w:bottom w:val="single" w:sz="4" w:space="1" w:color="auto"/>
              </w:pBdr>
              <w:tabs>
                <w:tab w:val="decimal" w:pos="522"/>
              </w:tabs>
              <w:spacing w:after="0" w:line="240" w:lineRule="exact"/>
              <w:ind w:left="144"/>
              <w:rPr>
                <w:rFonts w:ascii="CordiaUPC" w:hAnsi="CordiaUPC" w:cs="CordiaUPC"/>
                <w:sz w:val="20"/>
                <w:lang w:val="en-GB"/>
              </w:rPr>
            </w:pPr>
            <w:r w:rsidRPr="007F079E">
              <w:rPr>
                <w:rFonts w:ascii="CordiaUPC" w:hAnsi="CordiaUPC" w:cs="CordiaUPC"/>
                <w:sz w:val="20"/>
                <w:lang w:val="en-GB"/>
              </w:rPr>
              <w:t>-</w:t>
            </w:r>
          </w:p>
        </w:tc>
        <w:tc>
          <w:tcPr>
            <w:tcW w:w="630" w:type="dxa"/>
            <w:vAlign w:val="bottom"/>
          </w:tcPr>
          <w:p w14:paraId="3A6A8AD7" w14:textId="5C489344" w:rsidR="00FA6AEF" w:rsidRPr="007F079E" w:rsidRDefault="00FA6AEF" w:rsidP="00FA6AEF">
            <w:pPr>
              <w:pStyle w:val="index"/>
              <w:pBdr>
                <w:bottom w:val="single" w:sz="4" w:space="1" w:color="auto"/>
              </w:pBdr>
              <w:tabs>
                <w:tab w:val="decimal" w:pos="522"/>
              </w:tabs>
              <w:spacing w:after="0" w:line="240" w:lineRule="exact"/>
              <w:ind w:left="144"/>
              <w:rPr>
                <w:rFonts w:ascii="CordiaUPC" w:hAnsi="CordiaUPC" w:cs="CordiaUPC"/>
                <w:sz w:val="20"/>
                <w:lang w:val="en-GB"/>
              </w:rPr>
            </w:pPr>
            <w:r w:rsidRPr="007F079E">
              <w:rPr>
                <w:rFonts w:ascii="CordiaUPC" w:hAnsi="CordiaUPC" w:cs="CordiaUPC"/>
                <w:sz w:val="20"/>
                <w:lang w:val="en-GB"/>
              </w:rPr>
              <w:t>-</w:t>
            </w:r>
          </w:p>
        </w:tc>
        <w:tc>
          <w:tcPr>
            <w:tcW w:w="630" w:type="dxa"/>
            <w:vAlign w:val="bottom"/>
          </w:tcPr>
          <w:p w14:paraId="245D3A17" w14:textId="7ED3CE4E" w:rsidR="00FA6AEF" w:rsidRPr="007F079E" w:rsidRDefault="00FA6AEF" w:rsidP="00FA6AEF">
            <w:pPr>
              <w:pStyle w:val="index"/>
              <w:pBdr>
                <w:bottom w:val="single" w:sz="4" w:space="1" w:color="auto"/>
              </w:pBdr>
              <w:tabs>
                <w:tab w:val="decimal" w:pos="540"/>
              </w:tabs>
              <w:spacing w:after="0" w:line="240" w:lineRule="exact"/>
              <w:ind w:left="144"/>
              <w:rPr>
                <w:rFonts w:ascii="CordiaUPC" w:hAnsi="CordiaUPC" w:cs="CordiaUPC"/>
                <w:sz w:val="20"/>
                <w:lang w:val="en-GB"/>
              </w:rPr>
            </w:pPr>
            <w:r w:rsidRPr="007F079E">
              <w:rPr>
                <w:rFonts w:ascii="CordiaUPC" w:hAnsi="CordiaUPC" w:cs="CordiaUPC"/>
                <w:sz w:val="20"/>
                <w:lang w:val="en-US" w:bidi="th-TH"/>
              </w:rPr>
              <w:t>8,574</w:t>
            </w:r>
          </w:p>
        </w:tc>
        <w:tc>
          <w:tcPr>
            <w:tcW w:w="666" w:type="dxa"/>
            <w:vAlign w:val="bottom"/>
          </w:tcPr>
          <w:p w14:paraId="278A51FC" w14:textId="15592958" w:rsidR="00FA6AEF" w:rsidRPr="007F079E" w:rsidRDefault="00FA6AEF" w:rsidP="00FA6AEF">
            <w:pPr>
              <w:pStyle w:val="index"/>
              <w:pBdr>
                <w:bottom w:val="single" w:sz="4" w:space="1" w:color="auto"/>
              </w:pBdr>
              <w:tabs>
                <w:tab w:val="decimal" w:pos="540"/>
              </w:tabs>
              <w:spacing w:after="0" w:line="240" w:lineRule="exact"/>
              <w:ind w:left="144"/>
              <w:rPr>
                <w:rFonts w:ascii="CordiaUPC" w:hAnsi="CordiaUPC" w:cs="CordiaUPC"/>
                <w:sz w:val="20"/>
                <w:lang w:val="en-GB"/>
              </w:rPr>
            </w:pPr>
            <w:r w:rsidRPr="007F079E">
              <w:rPr>
                <w:rFonts w:ascii="CordiaUPC" w:hAnsi="CordiaUPC" w:cs="CordiaUPC"/>
                <w:sz w:val="20"/>
                <w:lang w:val="en-GB"/>
              </w:rPr>
              <w:t>-</w:t>
            </w:r>
          </w:p>
        </w:tc>
        <w:tc>
          <w:tcPr>
            <w:tcW w:w="671" w:type="dxa"/>
            <w:vAlign w:val="bottom"/>
          </w:tcPr>
          <w:p w14:paraId="0077EAEC" w14:textId="59B6C4CB" w:rsidR="00FA6AEF" w:rsidRPr="007F079E" w:rsidRDefault="00FA6AEF" w:rsidP="00FA6AEF">
            <w:pPr>
              <w:pStyle w:val="index"/>
              <w:pBdr>
                <w:bottom w:val="single" w:sz="4" w:space="1" w:color="auto"/>
              </w:pBdr>
              <w:tabs>
                <w:tab w:val="decimal" w:pos="605"/>
              </w:tabs>
              <w:spacing w:after="0" w:line="240" w:lineRule="exact"/>
              <w:ind w:left="144" w:right="53"/>
              <w:rPr>
                <w:rFonts w:ascii="CordiaUPC" w:hAnsi="CordiaUPC" w:cs="CordiaUPC"/>
                <w:sz w:val="20"/>
                <w:lang w:val="en-GB"/>
              </w:rPr>
            </w:pPr>
            <w:r w:rsidRPr="007F079E">
              <w:rPr>
                <w:rFonts w:ascii="CordiaUPC" w:hAnsi="CordiaUPC" w:cs="CordiaUPC"/>
                <w:sz w:val="20"/>
                <w:lang w:val="en-GB"/>
              </w:rPr>
              <w:t>4,389</w:t>
            </w:r>
          </w:p>
        </w:tc>
        <w:tc>
          <w:tcPr>
            <w:tcW w:w="75" w:type="dxa"/>
            <w:shd w:val="clear" w:color="auto" w:fill="auto"/>
            <w:vAlign w:val="bottom"/>
          </w:tcPr>
          <w:p w14:paraId="137BFFF5" w14:textId="514B21F2" w:rsidR="00FA6AEF" w:rsidRPr="007F079E" w:rsidRDefault="00FA6AEF" w:rsidP="00FA6AEF">
            <w:pPr>
              <w:pStyle w:val="index"/>
              <w:pBdr>
                <w:bottom w:val="single" w:sz="4" w:space="1" w:color="auto"/>
              </w:pBdr>
              <w:tabs>
                <w:tab w:val="decimal" w:pos="77"/>
              </w:tabs>
              <w:spacing w:after="0" w:line="240" w:lineRule="exact"/>
              <w:ind w:left="144"/>
              <w:rPr>
                <w:rFonts w:ascii="CordiaUPC" w:hAnsi="CordiaUPC" w:cs="CordiaUPC"/>
                <w:sz w:val="20"/>
                <w:lang w:val="en-GB"/>
              </w:rPr>
            </w:pPr>
          </w:p>
        </w:tc>
        <w:tc>
          <w:tcPr>
            <w:tcW w:w="559" w:type="dxa"/>
            <w:gridSpan w:val="2"/>
            <w:vAlign w:val="bottom"/>
          </w:tcPr>
          <w:p w14:paraId="17171188" w14:textId="777ADAB9" w:rsidR="00FA6AEF" w:rsidRPr="007F079E" w:rsidRDefault="00FA6AEF" w:rsidP="00FA6AEF">
            <w:pPr>
              <w:pStyle w:val="index"/>
              <w:pBdr>
                <w:bottom w:val="single" w:sz="4" w:space="1" w:color="auto"/>
              </w:pBdr>
              <w:tabs>
                <w:tab w:val="decimal" w:pos="466"/>
              </w:tabs>
              <w:spacing w:after="0" w:line="240" w:lineRule="exact"/>
              <w:ind w:left="-14"/>
              <w:rPr>
                <w:rFonts w:ascii="CordiaUPC" w:hAnsi="CordiaUPC" w:cs="CordiaUPC"/>
                <w:sz w:val="20"/>
                <w:lang w:val="en-GB"/>
              </w:rPr>
            </w:pPr>
            <w:r w:rsidRPr="007F079E">
              <w:rPr>
                <w:rFonts w:ascii="CordiaUPC" w:hAnsi="CordiaUPC" w:cs="CordiaUPC"/>
                <w:sz w:val="20"/>
                <w:lang w:val="en-GB"/>
              </w:rPr>
              <w:t>-</w:t>
            </w:r>
          </w:p>
        </w:tc>
        <w:tc>
          <w:tcPr>
            <w:tcW w:w="720" w:type="dxa"/>
            <w:shd w:val="clear" w:color="auto" w:fill="auto"/>
            <w:vAlign w:val="bottom"/>
          </w:tcPr>
          <w:p w14:paraId="6B083DDF" w14:textId="0AE9FD3C" w:rsidR="00FA6AEF" w:rsidRPr="007F079E" w:rsidRDefault="00FA6AEF" w:rsidP="00FA6AEF">
            <w:pPr>
              <w:pStyle w:val="index"/>
              <w:pBdr>
                <w:bottom w:val="single" w:sz="4" w:space="1" w:color="auto"/>
              </w:pBdr>
              <w:tabs>
                <w:tab w:val="decimal" w:pos="630"/>
              </w:tabs>
              <w:spacing w:after="0" w:line="240" w:lineRule="exact"/>
              <w:ind w:left="144"/>
              <w:rPr>
                <w:rFonts w:ascii="CordiaUPC" w:hAnsi="CordiaUPC" w:cs="CordiaUPC"/>
                <w:sz w:val="20"/>
                <w:lang w:val="en-GB"/>
              </w:rPr>
            </w:pPr>
            <w:r w:rsidRPr="007F079E">
              <w:rPr>
                <w:rFonts w:ascii="CordiaUPC" w:hAnsi="CordiaUPC" w:cs="CordiaUPC"/>
                <w:sz w:val="20"/>
                <w:lang w:val="en-GB"/>
              </w:rPr>
              <w:t>-</w:t>
            </w:r>
          </w:p>
        </w:tc>
        <w:tc>
          <w:tcPr>
            <w:tcW w:w="90" w:type="dxa"/>
            <w:shd w:val="clear" w:color="auto" w:fill="auto"/>
            <w:vAlign w:val="bottom"/>
          </w:tcPr>
          <w:p w14:paraId="363A83B1" w14:textId="77777777" w:rsidR="00FA6AEF" w:rsidRPr="007F079E" w:rsidRDefault="00FA6AEF" w:rsidP="00FA6AEF">
            <w:pPr>
              <w:pStyle w:val="index"/>
              <w:tabs>
                <w:tab w:val="decimal" w:pos="581"/>
              </w:tabs>
              <w:spacing w:after="0" w:line="240" w:lineRule="exact"/>
              <w:rPr>
                <w:rFonts w:ascii="CordiaUPC" w:hAnsi="CordiaUPC" w:cs="CordiaUPC"/>
                <w:sz w:val="20"/>
                <w:lang w:val="en-GB"/>
              </w:rPr>
            </w:pPr>
          </w:p>
        </w:tc>
        <w:tc>
          <w:tcPr>
            <w:tcW w:w="540" w:type="dxa"/>
            <w:gridSpan w:val="2"/>
            <w:shd w:val="clear" w:color="auto" w:fill="auto"/>
            <w:vAlign w:val="bottom"/>
          </w:tcPr>
          <w:p w14:paraId="7DDB0047" w14:textId="2ACB03A7" w:rsidR="00FA6AEF" w:rsidRPr="007F079E" w:rsidRDefault="00FA6AEF" w:rsidP="00FA6AEF">
            <w:pPr>
              <w:pStyle w:val="index"/>
              <w:pBdr>
                <w:bottom w:val="single" w:sz="4" w:space="1" w:color="auto"/>
              </w:pBdr>
              <w:tabs>
                <w:tab w:val="decimal" w:pos="414"/>
              </w:tabs>
              <w:spacing w:after="0" w:line="240" w:lineRule="exact"/>
              <w:ind w:left="-14"/>
              <w:rPr>
                <w:rFonts w:ascii="CordiaUPC" w:hAnsi="CordiaUPC" w:cs="CordiaUPC"/>
                <w:sz w:val="20"/>
                <w:lang w:val="en-GB"/>
              </w:rPr>
            </w:pPr>
            <w:r w:rsidRPr="007F079E">
              <w:rPr>
                <w:rFonts w:ascii="CordiaUPC" w:hAnsi="CordiaUPC" w:cs="CordiaUPC"/>
                <w:sz w:val="20"/>
              </w:rPr>
              <w:t>-</w:t>
            </w:r>
          </w:p>
        </w:tc>
        <w:tc>
          <w:tcPr>
            <w:tcW w:w="720" w:type="dxa"/>
            <w:shd w:val="clear" w:color="auto" w:fill="auto"/>
            <w:vAlign w:val="bottom"/>
          </w:tcPr>
          <w:p w14:paraId="55A6A1F9" w14:textId="56A69EC5" w:rsidR="00FA6AEF" w:rsidRPr="007F079E" w:rsidRDefault="00FA6AEF" w:rsidP="00FA6AEF">
            <w:pPr>
              <w:pStyle w:val="index"/>
              <w:pBdr>
                <w:bottom w:val="single" w:sz="4" w:space="1" w:color="auto"/>
              </w:pBdr>
              <w:tabs>
                <w:tab w:val="decimal" w:pos="630"/>
              </w:tabs>
              <w:spacing w:after="0" w:line="240" w:lineRule="exact"/>
              <w:ind w:left="144"/>
              <w:rPr>
                <w:rFonts w:ascii="CordiaUPC" w:hAnsi="CordiaUPC" w:cs="CordiaUPC"/>
                <w:sz w:val="20"/>
                <w:lang w:val="en-US"/>
              </w:rPr>
            </w:pPr>
            <w:r w:rsidRPr="007F079E">
              <w:rPr>
                <w:rFonts w:ascii="CordiaUPC" w:hAnsi="CordiaUPC" w:cs="CordiaUPC"/>
                <w:sz w:val="20"/>
                <w:lang w:val="en-US"/>
              </w:rPr>
              <w:t>4,389</w:t>
            </w:r>
          </w:p>
        </w:tc>
        <w:tc>
          <w:tcPr>
            <w:tcW w:w="720" w:type="dxa"/>
            <w:gridSpan w:val="2"/>
            <w:shd w:val="clear" w:color="auto" w:fill="auto"/>
            <w:vAlign w:val="bottom"/>
          </w:tcPr>
          <w:p w14:paraId="74A0A2CC" w14:textId="4F2F22DB" w:rsidR="00FA6AEF" w:rsidRPr="007F079E" w:rsidRDefault="00FA6AEF" w:rsidP="00FA6AEF">
            <w:pPr>
              <w:pStyle w:val="index"/>
              <w:pBdr>
                <w:bottom w:val="single" w:sz="4" w:space="1" w:color="auto"/>
              </w:pBdr>
              <w:tabs>
                <w:tab w:val="decimal" w:pos="630"/>
              </w:tabs>
              <w:spacing w:after="0" w:line="240" w:lineRule="exact"/>
              <w:ind w:left="144"/>
              <w:rPr>
                <w:rFonts w:ascii="CordiaUPC" w:hAnsi="CordiaUPC" w:cs="CordiaUPC"/>
                <w:sz w:val="20"/>
                <w:lang w:val="en-GB"/>
              </w:rPr>
            </w:pPr>
            <w:r w:rsidRPr="007F079E">
              <w:rPr>
                <w:rFonts w:ascii="CordiaUPC" w:hAnsi="CordiaUPC" w:cs="CordiaUPC"/>
                <w:sz w:val="20"/>
                <w:lang w:val="en-GB"/>
              </w:rPr>
              <w:t>-</w:t>
            </w:r>
          </w:p>
        </w:tc>
        <w:tc>
          <w:tcPr>
            <w:tcW w:w="716" w:type="dxa"/>
            <w:vAlign w:val="bottom"/>
          </w:tcPr>
          <w:p w14:paraId="5192680A" w14:textId="3E5F1D48" w:rsidR="00FA6AEF" w:rsidRPr="007F079E" w:rsidRDefault="00FA6AEF" w:rsidP="00FA6AEF">
            <w:pPr>
              <w:pStyle w:val="index"/>
              <w:pBdr>
                <w:bottom w:val="single" w:sz="4" w:space="1" w:color="auto"/>
              </w:pBdr>
              <w:tabs>
                <w:tab w:val="decimal" w:pos="567"/>
              </w:tabs>
              <w:spacing w:after="0" w:line="240" w:lineRule="exact"/>
              <w:ind w:left="144"/>
              <w:rPr>
                <w:rFonts w:ascii="CordiaUPC" w:hAnsi="CordiaUPC" w:cs="CordiaUPC"/>
                <w:sz w:val="20"/>
                <w:lang w:val="en-GB"/>
              </w:rPr>
            </w:pPr>
            <w:r w:rsidRPr="007F079E">
              <w:rPr>
                <w:rFonts w:ascii="CordiaUPC" w:hAnsi="CordiaUPC" w:cs="CordiaUPC"/>
                <w:sz w:val="20"/>
                <w:lang w:val="en-GB"/>
              </w:rPr>
              <w:t>155</w:t>
            </w:r>
          </w:p>
        </w:tc>
        <w:tc>
          <w:tcPr>
            <w:tcW w:w="630" w:type="dxa"/>
            <w:gridSpan w:val="2"/>
            <w:vAlign w:val="bottom"/>
          </w:tcPr>
          <w:p w14:paraId="78AE3241" w14:textId="1708D90D" w:rsidR="00FA6AEF" w:rsidRPr="007F079E" w:rsidRDefault="00FA6AEF" w:rsidP="00FA6AEF">
            <w:pPr>
              <w:pStyle w:val="index"/>
              <w:pBdr>
                <w:bottom w:val="single" w:sz="4" w:space="1" w:color="auto"/>
              </w:pBdr>
              <w:tabs>
                <w:tab w:val="decimal" w:pos="542"/>
              </w:tabs>
              <w:spacing w:after="0" w:line="240" w:lineRule="exact"/>
              <w:ind w:left="144"/>
              <w:rPr>
                <w:rFonts w:ascii="CordiaUPC" w:hAnsi="CordiaUPC" w:cs="CordiaUPC"/>
                <w:sz w:val="20"/>
                <w:lang w:val="en-GB" w:bidi="th-TH"/>
              </w:rPr>
            </w:pPr>
            <w:r w:rsidRPr="007F079E">
              <w:rPr>
                <w:rFonts w:ascii="CordiaUPC" w:hAnsi="CordiaUPC" w:cs="CordiaUPC"/>
                <w:sz w:val="20"/>
                <w:lang w:val="en-GB"/>
              </w:rPr>
              <w:t>-</w:t>
            </w:r>
          </w:p>
        </w:tc>
      </w:tr>
      <w:tr w:rsidR="00FA6AEF" w:rsidRPr="007F079E" w14:paraId="7E565AF8" w14:textId="77777777" w:rsidTr="007C4B9C">
        <w:trPr>
          <w:gridAfter w:val="2"/>
          <w:wAfter w:w="1260" w:type="dxa"/>
        </w:trPr>
        <w:tc>
          <w:tcPr>
            <w:tcW w:w="1890" w:type="dxa"/>
            <w:shd w:val="clear" w:color="auto" w:fill="auto"/>
            <w:vAlign w:val="bottom"/>
          </w:tcPr>
          <w:p w14:paraId="62ADE406" w14:textId="77777777" w:rsidR="00FA6AEF" w:rsidRPr="007F079E" w:rsidRDefault="00FA6AEF" w:rsidP="00FA6AEF">
            <w:pPr>
              <w:pStyle w:val="index"/>
              <w:spacing w:after="0" w:line="240" w:lineRule="exact"/>
              <w:rPr>
                <w:rFonts w:ascii="CordiaUPC" w:hAnsi="CordiaUPC" w:cs="CordiaUPC"/>
                <w:b/>
                <w:bCs/>
                <w:sz w:val="20"/>
                <w:lang w:val="en-GB"/>
              </w:rPr>
            </w:pPr>
            <w:r w:rsidRPr="007F079E">
              <w:rPr>
                <w:rFonts w:ascii="CordiaUPC" w:hAnsi="CordiaUPC" w:cs="CordiaUPC" w:hint="cs"/>
                <w:b/>
                <w:bCs/>
                <w:sz w:val="20"/>
                <w:lang w:val="en-GB"/>
              </w:rPr>
              <w:t>Total</w:t>
            </w:r>
          </w:p>
        </w:tc>
        <w:tc>
          <w:tcPr>
            <w:tcW w:w="1170" w:type="dxa"/>
            <w:shd w:val="clear" w:color="auto" w:fill="auto"/>
            <w:vAlign w:val="bottom"/>
          </w:tcPr>
          <w:p w14:paraId="4411A481" w14:textId="77777777" w:rsidR="00FA6AEF" w:rsidRPr="007F079E" w:rsidRDefault="00FA6AEF" w:rsidP="00FA6AEF">
            <w:pPr>
              <w:pStyle w:val="index"/>
              <w:spacing w:after="0" w:line="240" w:lineRule="exact"/>
              <w:jc w:val="center"/>
              <w:rPr>
                <w:rFonts w:ascii="CordiaUPC" w:hAnsi="CordiaUPC" w:cs="CordiaUPC"/>
                <w:sz w:val="20"/>
                <w:lang w:val="en-GB"/>
              </w:rPr>
            </w:pPr>
          </w:p>
        </w:tc>
        <w:tc>
          <w:tcPr>
            <w:tcW w:w="630" w:type="dxa"/>
            <w:shd w:val="clear" w:color="auto" w:fill="auto"/>
            <w:vAlign w:val="bottom"/>
          </w:tcPr>
          <w:p w14:paraId="73E0B909" w14:textId="77777777" w:rsidR="00FA6AEF" w:rsidRPr="007F079E" w:rsidRDefault="00FA6AEF" w:rsidP="00FA6AEF">
            <w:pPr>
              <w:pStyle w:val="index"/>
              <w:tabs>
                <w:tab w:val="left" w:pos="726"/>
              </w:tabs>
              <w:spacing w:after="0" w:line="240" w:lineRule="exact"/>
              <w:jc w:val="center"/>
              <w:rPr>
                <w:rFonts w:ascii="CordiaUPC" w:hAnsi="CordiaUPC" w:cs="CordiaUPC"/>
                <w:sz w:val="20"/>
                <w:cs/>
                <w:lang w:val="en-GB" w:bidi="th-TH"/>
              </w:rPr>
            </w:pPr>
          </w:p>
        </w:tc>
        <w:tc>
          <w:tcPr>
            <w:tcW w:w="666" w:type="dxa"/>
            <w:shd w:val="clear" w:color="auto" w:fill="auto"/>
            <w:vAlign w:val="bottom"/>
          </w:tcPr>
          <w:p w14:paraId="0F2775C0" w14:textId="77777777" w:rsidR="00FA6AEF" w:rsidRPr="007F079E" w:rsidRDefault="00FA6AEF" w:rsidP="00FA6AEF">
            <w:pPr>
              <w:pStyle w:val="index"/>
              <w:spacing w:after="0" w:line="240" w:lineRule="exact"/>
              <w:jc w:val="center"/>
              <w:rPr>
                <w:rFonts w:ascii="CordiaUPC" w:hAnsi="CordiaUPC" w:cs="CordiaUPC"/>
                <w:sz w:val="20"/>
                <w:lang w:val="en-GB"/>
              </w:rPr>
            </w:pPr>
          </w:p>
        </w:tc>
        <w:tc>
          <w:tcPr>
            <w:tcW w:w="612" w:type="dxa"/>
            <w:shd w:val="clear" w:color="auto" w:fill="auto"/>
            <w:vAlign w:val="bottom"/>
          </w:tcPr>
          <w:p w14:paraId="77DCF461" w14:textId="77777777" w:rsidR="00FA6AEF" w:rsidRPr="007F079E" w:rsidRDefault="00FA6AEF" w:rsidP="00FA6AEF">
            <w:pPr>
              <w:pStyle w:val="index"/>
              <w:spacing w:after="0" w:line="240" w:lineRule="exact"/>
              <w:rPr>
                <w:rFonts w:ascii="CordiaUPC" w:hAnsi="CordiaUPC" w:cs="CordiaUPC"/>
                <w:sz w:val="20"/>
                <w:lang w:val="en-GB"/>
              </w:rPr>
            </w:pPr>
          </w:p>
        </w:tc>
        <w:tc>
          <w:tcPr>
            <w:tcW w:w="679" w:type="dxa"/>
            <w:shd w:val="clear" w:color="auto" w:fill="auto"/>
            <w:vAlign w:val="bottom"/>
          </w:tcPr>
          <w:p w14:paraId="72981ED4" w14:textId="77777777" w:rsidR="00FA6AEF" w:rsidRPr="007F079E" w:rsidRDefault="00FA6AEF" w:rsidP="00FA6AEF">
            <w:pPr>
              <w:pStyle w:val="index"/>
              <w:tabs>
                <w:tab w:val="decimal" w:pos="621"/>
              </w:tabs>
              <w:spacing w:after="0" w:line="240" w:lineRule="exact"/>
              <w:rPr>
                <w:rFonts w:ascii="CordiaUPC" w:hAnsi="CordiaUPC" w:cs="CordiaUPC"/>
                <w:sz w:val="20"/>
                <w:lang w:val="en-GB"/>
              </w:rPr>
            </w:pPr>
          </w:p>
        </w:tc>
        <w:tc>
          <w:tcPr>
            <w:tcW w:w="648" w:type="dxa"/>
            <w:vAlign w:val="bottom"/>
          </w:tcPr>
          <w:p w14:paraId="50E392F1" w14:textId="69AD978E" w:rsidR="00FA6AEF" w:rsidRPr="007F079E" w:rsidRDefault="00FA6AEF" w:rsidP="00FA6AEF">
            <w:pPr>
              <w:pStyle w:val="index"/>
              <w:pBdr>
                <w:bottom w:val="double" w:sz="4" w:space="1" w:color="auto"/>
              </w:pBdr>
              <w:tabs>
                <w:tab w:val="decimal" w:pos="566"/>
              </w:tabs>
              <w:spacing w:after="0" w:line="240" w:lineRule="exact"/>
              <w:ind w:left="144" w:right="-72"/>
              <w:rPr>
                <w:rFonts w:ascii="CordiaUPC" w:hAnsi="CordiaUPC" w:cs="CordiaUPC"/>
                <w:b/>
                <w:bCs/>
                <w:sz w:val="20"/>
                <w:lang w:val="en-GB"/>
              </w:rPr>
            </w:pPr>
            <w:r w:rsidRPr="007F079E">
              <w:rPr>
                <w:rFonts w:ascii="CordiaUPC" w:hAnsi="CordiaUPC" w:cs="CordiaUPC"/>
                <w:b/>
                <w:bCs/>
                <w:sz w:val="20"/>
                <w:lang w:val="en-US" w:bidi="th-TH"/>
              </w:rPr>
              <w:t>8,574</w:t>
            </w:r>
          </w:p>
        </w:tc>
        <w:tc>
          <w:tcPr>
            <w:tcW w:w="657" w:type="dxa"/>
            <w:vAlign w:val="bottom"/>
          </w:tcPr>
          <w:p w14:paraId="4588FEFE" w14:textId="77777777" w:rsidR="00FA6AEF" w:rsidRPr="007F079E" w:rsidRDefault="00FA6AEF" w:rsidP="00FA6AEF">
            <w:pPr>
              <w:pStyle w:val="index"/>
              <w:pBdr>
                <w:bottom w:val="double" w:sz="4" w:space="1" w:color="auto"/>
              </w:pBdr>
              <w:tabs>
                <w:tab w:val="decimal" w:pos="542"/>
              </w:tabs>
              <w:spacing w:after="0" w:line="240" w:lineRule="exact"/>
              <w:ind w:left="144" w:firstLine="14"/>
              <w:rPr>
                <w:rFonts w:ascii="CordiaUPC" w:hAnsi="CordiaUPC" w:cs="CordiaUPC"/>
                <w:b/>
                <w:bCs/>
                <w:sz w:val="20"/>
                <w:lang w:val="en-GB"/>
              </w:rPr>
            </w:pPr>
            <w:r w:rsidRPr="007F079E">
              <w:rPr>
                <w:rFonts w:ascii="CordiaUPC" w:hAnsi="CordiaUPC" w:cs="CordiaUPC" w:hint="cs"/>
                <w:b/>
                <w:bCs/>
                <w:sz w:val="20"/>
                <w:cs/>
                <w:lang w:val="en-GB"/>
              </w:rPr>
              <w:t>8</w:t>
            </w:r>
            <w:r w:rsidRPr="007F079E">
              <w:rPr>
                <w:rFonts w:ascii="CordiaUPC" w:hAnsi="CordiaUPC" w:cs="CordiaUPC"/>
                <w:b/>
                <w:bCs/>
                <w:sz w:val="20"/>
              </w:rPr>
              <w:t>,620</w:t>
            </w:r>
          </w:p>
        </w:tc>
        <w:tc>
          <w:tcPr>
            <w:tcW w:w="684" w:type="dxa"/>
            <w:vAlign w:val="bottom"/>
          </w:tcPr>
          <w:p w14:paraId="33AB2F24" w14:textId="2D099FFF" w:rsidR="00FA6AEF" w:rsidRPr="007F079E" w:rsidRDefault="00FA6AEF" w:rsidP="00FA6AEF">
            <w:pPr>
              <w:pStyle w:val="index"/>
              <w:pBdr>
                <w:bottom w:val="double" w:sz="4" w:space="1" w:color="auto"/>
              </w:pBdr>
              <w:tabs>
                <w:tab w:val="decimal" w:pos="524"/>
              </w:tabs>
              <w:spacing w:after="0" w:line="240" w:lineRule="exact"/>
              <w:ind w:left="170" w:right="-304"/>
              <w:rPr>
                <w:rFonts w:ascii="CordiaUPC" w:hAnsi="CordiaUPC" w:cs="CordiaUPC"/>
                <w:b/>
                <w:bCs/>
                <w:sz w:val="20"/>
                <w:lang w:val="en-GB"/>
              </w:rPr>
            </w:pPr>
            <w:r w:rsidRPr="007F079E">
              <w:rPr>
                <w:rFonts w:ascii="CordiaUPC" w:hAnsi="CordiaUPC" w:cs="CordiaUPC" w:hint="cs"/>
                <w:b/>
                <w:bCs/>
                <w:sz w:val="20"/>
                <w:lang w:val="en-GB"/>
              </w:rPr>
              <w:t>-</w:t>
            </w:r>
          </w:p>
        </w:tc>
        <w:tc>
          <w:tcPr>
            <w:tcW w:w="630" w:type="dxa"/>
            <w:vAlign w:val="bottom"/>
          </w:tcPr>
          <w:p w14:paraId="493C3BE3" w14:textId="77777777" w:rsidR="00FA6AEF" w:rsidRPr="007F079E" w:rsidRDefault="00FA6AEF" w:rsidP="00FA6AEF">
            <w:pPr>
              <w:pStyle w:val="index"/>
              <w:pBdr>
                <w:bottom w:val="double" w:sz="4" w:space="1" w:color="auto"/>
              </w:pBdr>
              <w:tabs>
                <w:tab w:val="decimal" w:pos="522"/>
              </w:tabs>
              <w:spacing w:after="0" w:line="240" w:lineRule="exact"/>
              <w:ind w:left="144"/>
              <w:rPr>
                <w:rFonts w:ascii="CordiaUPC" w:hAnsi="CordiaUPC" w:cs="CordiaUPC"/>
                <w:b/>
                <w:bCs/>
                <w:sz w:val="20"/>
                <w:lang w:val="en-GB"/>
              </w:rPr>
            </w:pPr>
            <w:r w:rsidRPr="007F079E">
              <w:rPr>
                <w:rFonts w:ascii="CordiaUPC" w:hAnsi="CordiaUPC" w:cs="CordiaUPC" w:hint="cs"/>
                <w:b/>
                <w:bCs/>
                <w:sz w:val="20"/>
                <w:lang w:val="en-GB"/>
              </w:rPr>
              <w:t>-</w:t>
            </w:r>
          </w:p>
        </w:tc>
        <w:tc>
          <w:tcPr>
            <w:tcW w:w="630" w:type="dxa"/>
            <w:vAlign w:val="bottom"/>
          </w:tcPr>
          <w:p w14:paraId="26D25C11" w14:textId="1E9E7B60" w:rsidR="00FA6AEF" w:rsidRPr="007F079E" w:rsidRDefault="00FA6AEF" w:rsidP="00FA6AEF">
            <w:pPr>
              <w:pStyle w:val="index"/>
              <w:pBdr>
                <w:bottom w:val="double" w:sz="4" w:space="1" w:color="auto"/>
              </w:pBdr>
              <w:tabs>
                <w:tab w:val="decimal" w:pos="539"/>
              </w:tabs>
              <w:spacing w:after="0" w:line="240" w:lineRule="exact"/>
              <w:ind w:left="144" w:right="-72"/>
              <w:rPr>
                <w:rFonts w:ascii="CordiaUPC" w:hAnsi="CordiaUPC" w:cs="CordiaUPC"/>
                <w:b/>
                <w:bCs/>
                <w:sz w:val="20"/>
                <w:lang w:val="en-GB"/>
              </w:rPr>
            </w:pPr>
            <w:r w:rsidRPr="007F079E">
              <w:rPr>
                <w:rFonts w:ascii="CordiaUPC" w:hAnsi="CordiaUPC" w:cs="CordiaUPC"/>
                <w:b/>
                <w:bCs/>
                <w:sz w:val="20"/>
                <w:lang w:val="en-US" w:bidi="th-TH"/>
              </w:rPr>
              <w:t>8,574</w:t>
            </w:r>
          </w:p>
        </w:tc>
        <w:tc>
          <w:tcPr>
            <w:tcW w:w="666" w:type="dxa"/>
            <w:vAlign w:val="bottom"/>
          </w:tcPr>
          <w:p w14:paraId="6F22C187" w14:textId="77777777" w:rsidR="00FA6AEF" w:rsidRPr="007F079E" w:rsidRDefault="00FA6AEF" w:rsidP="00FA6AEF">
            <w:pPr>
              <w:pStyle w:val="index"/>
              <w:pBdr>
                <w:bottom w:val="double" w:sz="4" w:space="1" w:color="auto"/>
              </w:pBdr>
              <w:tabs>
                <w:tab w:val="decimal" w:pos="539"/>
              </w:tabs>
              <w:spacing w:after="0" w:line="240" w:lineRule="exact"/>
              <w:ind w:left="144" w:right="-72"/>
              <w:rPr>
                <w:rFonts w:ascii="CordiaUPC" w:hAnsi="CordiaUPC" w:cs="CordiaUPC"/>
                <w:b/>
                <w:bCs/>
                <w:sz w:val="20"/>
                <w:lang w:val="en-GB"/>
              </w:rPr>
            </w:pPr>
            <w:r w:rsidRPr="007F079E">
              <w:rPr>
                <w:rFonts w:ascii="CordiaUPC" w:hAnsi="CordiaUPC" w:cs="CordiaUPC" w:hint="cs"/>
                <w:b/>
                <w:bCs/>
                <w:sz w:val="20"/>
                <w:cs/>
                <w:lang w:val="en-GB"/>
              </w:rPr>
              <w:t>8</w:t>
            </w:r>
            <w:r w:rsidRPr="007F079E">
              <w:rPr>
                <w:rFonts w:ascii="CordiaUPC" w:hAnsi="CordiaUPC" w:cs="CordiaUPC"/>
                <w:b/>
                <w:bCs/>
                <w:sz w:val="20"/>
              </w:rPr>
              <w:t>,620</w:t>
            </w:r>
          </w:p>
        </w:tc>
        <w:tc>
          <w:tcPr>
            <w:tcW w:w="671" w:type="dxa"/>
            <w:shd w:val="clear" w:color="auto" w:fill="auto"/>
            <w:vAlign w:val="bottom"/>
          </w:tcPr>
          <w:p w14:paraId="23675194" w14:textId="6D85B2B3" w:rsidR="00FA6AEF" w:rsidRPr="007F079E" w:rsidRDefault="00FA6AEF" w:rsidP="00FA6AEF">
            <w:pPr>
              <w:pStyle w:val="index"/>
              <w:pBdr>
                <w:bottom w:val="double" w:sz="4" w:space="1" w:color="auto"/>
              </w:pBdr>
              <w:tabs>
                <w:tab w:val="decimal" w:pos="539"/>
                <w:tab w:val="decimal" w:pos="605"/>
              </w:tabs>
              <w:spacing w:after="0" w:line="240" w:lineRule="exact"/>
              <w:ind w:left="144" w:right="53"/>
              <w:rPr>
                <w:rFonts w:ascii="CordiaUPC" w:hAnsi="CordiaUPC" w:cs="CordiaUPC"/>
                <w:b/>
                <w:bCs/>
                <w:sz w:val="20"/>
                <w:lang w:val="en-GB"/>
              </w:rPr>
            </w:pPr>
            <w:r w:rsidRPr="007F079E">
              <w:rPr>
                <w:rFonts w:ascii="CordiaUPC" w:hAnsi="CordiaUPC" w:cs="CordiaUPC"/>
                <w:b/>
                <w:bCs/>
                <w:sz w:val="20"/>
                <w:lang w:val="en-GB"/>
              </w:rPr>
              <w:t>104,144</w:t>
            </w:r>
          </w:p>
        </w:tc>
        <w:tc>
          <w:tcPr>
            <w:tcW w:w="75" w:type="dxa"/>
            <w:shd w:val="clear" w:color="auto" w:fill="auto"/>
            <w:vAlign w:val="bottom"/>
          </w:tcPr>
          <w:p w14:paraId="4DB16638" w14:textId="77777777" w:rsidR="00FA6AEF" w:rsidRPr="007F079E" w:rsidRDefault="00FA6AEF" w:rsidP="00FA6AEF">
            <w:pPr>
              <w:pStyle w:val="index"/>
              <w:tabs>
                <w:tab w:val="decimal" w:pos="540"/>
              </w:tabs>
              <w:spacing w:after="0" w:line="240" w:lineRule="exact"/>
              <w:ind w:left="-14"/>
              <w:rPr>
                <w:rFonts w:ascii="CordiaUPC" w:hAnsi="CordiaUPC" w:cs="CordiaUPC"/>
                <w:b/>
                <w:bCs/>
                <w:sz w:val="20"/>
                <w:lang w:val="en-GB"/>
              </w:rPr>
            </w:pPr>
          </w:p>
        </w:tc>
        <w:tc>
          <w:tcPr>
            <w:tcW w:w="559" w:type="dxa"/>
            <w:gridSpan w:val="2"/>
            <w:shd w:val="clear" w:color="auto" w:fill="auto"/>
            <w:vAlign w:val="bottom"/>
          </w:tcPr>
          <w:p w14:paraId="29AB48D0" w14:textId="77777777" w:rsidR="00FA6AEF" w:rsidRPr="007F079E" w:rsidRDefault="00FA6AEF" w:rsidP="00FA6AEF">
            <w:pPr>
              <w:pStyle w:val="index"/>
              <w:pBdr>
                <w:bottom w:val="double" w:sz="4" w:space="1" w:color="auto"/>
              </w:pBdr>
              <w:tabs>
                <w:tab w:val="decimal" w:pos="466"/>
              </w:tabs>
              <w:spacing w:after="0" w:line="240" w:lineRule="exact"/>
              <w:rPr>
                <w:rFonts w:ascii="CordiaUPC" w:hAnsi="CordiaUPC" w:cs="CordiaUPC"/>
                <w:b/>
                <w:bCs/>
                <w:sz w:val="20"/>
                <w:lang w:val="en-GB"/>
              </w:rPr>
            </w:pPr>
            <w:r w:rsidRPr="007F079E">
              <w:rPr>
                <w:rFonts w:ascii="CordiaUPC" w:hAnsi="CordiaUPC" w:cs="CordiaUPC"/>
                <w:b/>
                <w:bCs/>
                <w:sz w:val="20"/>
                <w:lang w:val="en-GB"/>
              </w:rPr>
              <w:t>104</w:t>
            </w:r>
            <w:r w:rsidRPr="007F079E">
              <w:rPr>
                <w:rFonts w:ascii="CordiaUPC" w:hAnsi="CordiaUPC" w:cs="CordiaUPC"/>
                <w:b/>
                <w:bCs/>
                <w:sz w:val="20"/>
              </w:rPr>
              <w:t>,</w:t>
            </w:r>
            <w:r w:rsidRPr="007F079E">
              <w:rPr>
                <w:rFonts w:ascii="CordiaUPC" w:hAnsi="CordiaUPC" w:cs="CordiaUPC"/>
                <w:b/>
                <w:bCs/>
                <w:sz w:val="20"/>
                <w:lang w:val="en-GB"/>
              </w:rPr>
              <w:t>114</w:t>
            </w:r>
          </w:p>
        </w:tc>
        <w:tc>
          <w:tcPr>
            <w:tcW w:w="720" w:type="dxa"/>
            <w:shd w:val="clear" w:color="auto" w:fill="auto"/>
            <w:vAlign w:val="bottom"/>
          </w:tcPr>
          <w:p w14:paraId="2B151E91" w14:textId="32C66321" w:rsidR="00FA6AEF" w:rsidRPr="007F079E" w:rsidRDefault="00FA6AEF" w:rsidP="00FA6AEF">
            <w:pPr>
              <w:pStyle w:val="index"/>
              <w:pBdr>
                <w:bottom w:val="double" w:sz="4" w:space="1" w:color="auto"/>
              </w:pBdr>
              <w:tabs>
                <w:tab w:val="decimal" w:pos="594"/>
              </w:tabs>
              <w:spacing w:after="0" w:line="240" w:lineRule="exact"/>
              <w:ind w:left="144" w:right="-72"/>
              <w:rPr>
                <w:rFonts w:ascii="CordiaUPC" w:hAnsi="CordiaUPC" w:cs="CordiaUPC"/>
                <w:b/>
                <w:bCs/>
                <w:sz w:val="20"/>
                <w:lang w:val="en-GB"/>
              </w:rPr>
            </w:pPr>
            <w:r w:rsidRPr="007F079E">
              <w:rPr>
                <w:rFonts w:ascii="CordiaUPC" w:hAnsi="CordiaUPC" w:cs="CordiaUPC" w:hint="cs"/>
                <w:b/>
                <w:bCs/>
                <w:sz w:val="20"/>
                <w:cs/>
                <w:lang w:bidi="th-TH"/>
              </w:rPr>
              <w:t>(</w:t>
            </w:r>
            <w:r w:rsidRPr="007F079E">
              <w:rPr>
                <w:rFonts w:ascii="CordiaUPC" w:hAnsi="CordiaUPC" w:cs="CordiaUPC"/>
                <w:b/>
                <w:bCs/>
                <w:sz w:val="20"/>
              </w:rPr>
              <w:t>99,000)</w:t>
            </w:r>
          </w:p>
        </w:tc>
        <w:tc>
          <w:tcPr>
            <w:tcW w:w="90" w:type="dxa"/>
            <w:shd w:val="clear" w:color="auto" w:fill="auto"/>
            <w:vAlign w:val="bottom"/>
          </w:tcPr>
          <w:p w14:paraId="644273B2" w14:textId="77777777" w:rsidR="00FA6AEF" w:rsidRPr="007F079E" w:rsidRDefault="00FA6AEF" w:rsidP="00FA6AEF">
            <w:pPr>
              <w:pStyle w:val="index"/>
              <w:tabs>
                <w:tab w:val="decimal" w:pos="581"/>
              </w:tabs>
              <w:spacing w:after="0" w:line="240" w:lineRule="exact"/>
              <w:rPr>
                <w:rFonts w:ascii="CordiaUPC" w:hAnsi="CordiaUPC" w:cs="CordiaUPC"/>
                <w:b/>
                <w:bCs/>
                <w:sz w:val="20"/>
                <w:lang w:val="en-GB"/>
              </w:rPr>
            </w:pPr>
          </w:p>
        </w:tc>
        <w:tc>
          <w:tcPr>
            <w:tcW w:w="540" w:type="dxa"/>
            <w:gridSpan w:val="2"/>
            <w:shd w:val="clear" w:color="auto" w:fill="auto"/>
            <w:vAlign w:val="bottom"/>
          </w:tcPr>
          <w:p w14:paraId="645D5764" w14:textId="77777777" w:rsidR="00FA6AEF" w:rsidRPr="007F079E" w:rsidRDefault="00FA6AEF" w:rsidP="00FA6AEF">
            <w:pPr>
              <w:pStyle w:val="index"/>
              <w:pBdr>
                <w:bottom w:val="double" w:sz="4" w:space="1" w:color="auto"/>
              </w:pBdr>
              <w:tabs>
                <w:tab w:val="decimal" w:pos="414"/>
              </w:tabs>
              <w:spacing w:after="0" w:line="240" w:lineRule="exact"/>
              <w:ind w:left="-14"/>
              <w:rPr>
                <w:rFonts w:ascii="CordiaUPC" w:hAnsi="CordiaUPC" w:cs="CordiaUPC"/>
                <w:b/>
                <w:bCs/>
                <w:sz w:val="20"/>
                <w:lang w:val="en-GB"/>
              </w:rPr>
            </w:pPr>
            <w:r w:rsidRPr="007F079E">
              <w:rPr>
                <w:rFonts w:ascii="CordiaUPC" w:hAnsi="CordiaUPC" w:cs="CordiaUPC"/>
                <w:b/>
                <w:bCs/>
                <w:sz w:val="20"/>
              </w:rPr>
              <w:t>(99,000)</w:t>
            </w:r>
          </w:p>
        </w:tc>
        <w:tc>
          <w:tcPr>
            <w:tcW w:w="720" w:type="dxa"/>
            <w:shd w:val="clear" w:color="auto" w:fill="auto"/>
            <w:vAlign w:val="bottom"/>
          </w:tcPr>
          <w:p w14:paraId="6BEE8E76" w14:textId="6F2834FF" w:rsidR="00FA6AEF" w:rsidRPr="007F079E" w:rsidRDefault="00F62380" w:rsidP="00FA6AEF">
            <w:pPr>
              <w:pStyle w:val="index"/>
              <w:pBdr>
                <w:bottom w:val="double" w:sz="4" w:space="1" w:color="auto"/>
              </w:pBdr>
              <w:tabs>
                <w:tab w:val="decimal" w:pos="594"/>
              </w:tabs>
              <w:spacing w:after="0" w:line="240" w:lineRule="exact"/>
              <w:ind w:left="144" w:right="-72"/>
              <w:rPr>
                <w:rFonts w:ascii="CordiaUPC" w:hAnsi="CordiaUPC" w:cs="CordiaUPC"/>
                <w:b/>
                <w:bCs/>
                <w:sz w:val="20"/>
                <w:lang w:val="en-GB"/>
              </w:rPr>
            </w:pPr>
            <w:r w:rsidRPr="007F079E">
              <w:rPr>
                <w:rFonts w:ascii="CordiaUPC" w:hAnsi="CordiaUPC" w:cs="CordiaUPC"/>
                <w:b/>
                <w:bCs/>
                <w:sz w:val="20"/>
                <w:lang w:val="en-GB"/>
              </w:rPr>
              <w:t>5</w:t>
            </w:r>
            <w:r w:rsidR="00FA6AEF" w:rsidRPr="007F079E">
              <w:rPr>
                <w:rFonts w:ascii="CordiaUPC" w:hAnsi="CordiaUPC" w:cs="CordiaUPC"/>
                <w:b/>
                <w:bCs/>
                <w:sz w:val="20"/>
                <w:lang w:val="en-GB"/>
              </w:rPr>
              <w:t>,144</w:t>
            </w:r>
          </w:p>
        </w:tc>
        <w:tc>
          <w:tcPr>
            <w:tcW w:w="720" w:type="dxa"/>
            <w:gridSpan w:val="2"/>
            <w:shd w:val="clear" w:color="auto" w:fill="auto"/>
            <w:vAlign w:val="bottom"/>
          </w:tcPr>
          <w:p w14:paraId="39DC3DBA" w14:textId="77777777" w:rsidR="00FA6AEF" w:rsidRPr="007F079E" w:rsidRDefault="00FA6AEF" w:rsidP="00FA6AEF">
            <w:pPr>
              <w:pStyle w:val="index"/>
              <w:pBdr>
                <w:bottom w:val="double" w:sz="4" w:space="1" w:color="auto"/>
              </w:pBdr>
              <w:tabs>
                <w:tab w:val="decimal" w:pos="594"/>
              </w:tabs>
              <w:spacing w:after="0" w:line="240" w:lineRule="exact"/>
              <w:ind w:left="144" w:right="-72"/>
              <w:rPr>
                <w:rFonts w:ascii="CordiaUPC" w:hAnsi="CordiaUPC" w:cs="CordiaUPC"/>
                <w:b/>
                <w:bCs/>
                <w:sz w:val="20"/>
                <w:lang w:val="en-GB"/>
              </w:rPr>
            </w:pPr>
            <w:r w:rsidRPr="007F079E">
              <w:rPr>
                <w:rFonts w:ascii="CordiaUPC" w:hAnsi="CordiaUPC" w:cs="CordiaUPC"/>
                <w:b/>
                <w:bCs/>
                <w:sz w:val="20"/>
                <w:lang w:val="en-GB"/>
              </w:rPr>
              <w:t>5,114</w:t>
            </w:r>
          </w:p>
        </w:tc>
        <w:tc>
          <w:tcPr>
            <w:tcW w:w="716" w:type="dxa"/>
            <w:vAlign w:val="bottom"/>
          </w:tcPr>
          <w:p w14:paraId="5138E1F6" w14:textId="390220E2" w:rsidR="00FA6AEF" w:rsidRPr="007F079E" w:rsidRDefault="00FA6AEF" w:rsidP="00FA6AEF">
            <w:pPr>
              <w:pStyle w:val="index"/>
              <w:pBdr>
                <w:bottom w:val="double" w:sz="4" w:space="1" w:color="auto"/>
              </w:pBdr>
              <w:tabs>
                <w:tab w:val="decimal" w:pos="560"/>
              </w:tabs>
              <w:spacing w:after="0" w:line="240" w:lineRule="exact"/>
              <w:ind w:left="144" w:right="-72" w:firstLine="4"/>
              <w:rPr>
                <w:rFonts w:ascii="CordiaUPC" w:hAnsi="CordiaUPC" w:cs="CordiaUPC"/>
                <w:b/>
                <w:bCs/>
                <w:sz w:val="20"/>
                <w:lang w:val="en-GB" w:bidi="th-TH"/>
              </w:rPr>
            </w:pPr>
            <w:r w:rsidRPr="007F079E">
              <w:rPr>
                <w:rFonts w:ascii="CordiaUPC" w:hAnsi="CordiaUPC" w:cs="CordiaUPC"/>
                <w:b/>
                <w:bCs/>
                <w:sz w:val="20"/>
                <w:lang w:val="en-GB" w:bidi="th-TH"/>
              </w:rPr>
              <w:t>308</w:t>
            </w:r>
          </w:p>
        </w:tc>
        <w:tc>
          <w:tcPr>
            <w:tcW w:w="630" w:type="dxa"/>
            <w:gridSpan w:val="2"/>
            <w:vAlign w:val="bottom"/>
          </w:tcPr>
          <w:p w14:paraId="0E416898" w14:textId="3B1F36EF" w:rsidR="00FA6AEF" w:rsidRPr="007F079E" w:rsidRDefault="00FA6AEF" w:rsidP="00FA6AEF">
            <w:pPr>
              <w:pStyle w:val="index"/>
              <w:pBdr>
                <w:bottom w:val="double" w:sz="4" w:space="1" w:color="auto"/>
              </w:pBdr>
              <w:tabs>
                <w:tab w:val="decimal" w:pos="542"/>
              </w:tabs>
              <w:spacing w:after="0" w:line="240" w:lineRule="exact"/>
              <w:ind w:left="144" w:right="-72" w:firstLine="4"/>
              <w:rPr>
                <w:rFonts w:ascii="CordiaUPC" w:hAnsi="CordiaUPC" w:cs="CordiaUPC"/>
                <w:b/>
                <w:bCs/>
                <w:sz w:val="20"/>
                <w:lang w:val="en-US" w:bidi="th-TH"/>
              </w:rPr>
            </w:pPr>
            <w:r w:rsidRPr="007F079E">
              <w:rPr>
                <w:rFonts w:ascii="CordiaUPC" w:hAnsi="CordiaUPC" w:cs="CordiaUPC"/>
                <w:b/>
                <w:bCs/>
                <w:sz w:val="20"/>
                <w:lang w:val="en-US" w:bidi="th-TH"/>
              </w:rPr>
              <w:t>92,988</w:t>
            </w:r>
          </w:p>
        </w:tc>
      </w:tr>
    </w:tbl>
    <w:p w14:paraId="51ECCE6F" w14:textId="77777777" w:rsidR="00262CED" w:rsidRPr="007F079E" w:rsidRDefault="00262CED" w:rsidP="001C09F9">
      <w:pPr>
        <w:pStyle w:val="index"/>
        <w:spacing w:after="0" w:line="240" w:lineRule="exact"/>
        <w:jc w:val="both"/>
        <w:rPr>
          <w:rFonts w:cs="Times New Roman"/>
          <w:szCs w:val="22"/>
        </w:rPr>
      </w:pPr>
      <w:r w:rsidRPr="007F079E">
        <w:rPr>
          <w:rFonts w:cs="Times New Roman"/>
          <w:b/>
          <w:bCs/>
          <w:sz w:val="24"/>
          <w:szCs w:val="24"/>
          <w:lang w:bidi="th-TH"/>
        </w:rPr>
        <w:tab/>
      </w:r>
    </w:p>
    <w:p w14:paraId="03E8AC65" w14:textId="56CD7E32" w:rsidR="005E5B93" w:rsidRPr="007F079E" w:rsidRDefault="00262CED" w:rsidP="005E5B93">
      <w:pPr>
        <w:tabs>
          <w:tab w:val="left" w:pos="360"/>
        </w:tabs>
        <w:spacing w:line="240" w:lineRule="exact"/>
        <w:rPr>
          <w:rFonts w:ascii="CordiaUPC" w:hAnsi="CordiaUPC" w:cs="CordiaUPC"/>
          <w:sz w:val="19"/>
          <w:szCs w:val="19"/>
        </w:rPr>
      </w:pPr>
      <w:r w:rsidRPr="007F079E">
        <w:rPr>
          <w:rFonts w:ascii="CordiaUPC" w:eastAsia="Calibri" w:hAnsi="CordiaUPC" w:cs="CordiaUPC"/>
          <w:sz w:val="19"/>
          <w:szCs w:val="19"/>
          <w:vertAlign w:val="superscript"/>
        </w:rPr>
        <w:t>(1)</w:t>
      </w:r>
      <w:r w:rsidRPr="007F079E">
        <w:rPr>
          <w:rFonts w:ascii="CordiaUPC" w:hAnsi="CordiaUPC" w:cs="CordiaUPC" w:hint="cs"/>
          <w:sz w:val="19"/>
          <w:szCs w:val="19"/>
        </w:rPr>
        <w:t xml:space="preserve"> </w:t>
      </w:r>
      <w:r w:rsidRPr="007F079E">
        <w:rPr>
          <w:rFonts w:ascii="CordiaUPC" w:hAnsi="CordiaUPC" w:cs="CordiaUPC"/>
          <w:sz w:val="19"/>
          <w:szCs w:val="19"/>
        </w:rPr>
        <w:t xml:space="preserve"> </w:t>
      </w:r>
      <w:r w:rsidR="005E5B93" w:rsidRPr="007F079E">
        <w:rPr>
          <w:rFonts w:ascii="CordiaUPC" w:hAnsi="CordiaUPC" w:cs="CordiaUPC"/>
          <w:sz w:val="19"/>
          <w:szCs w:val="19"/>
        </w:rPr>
        <w:t>The Company registered the dissolution with the Ministry of Commerce on 1 November 2021 and is currently in the process of liquidation.</w:t>
      </w:r>
    </w:p>
    <w:p w14:paraId="2F48DA84" w14:textId="4C14D8C9" w:rsidR="00262CED" w:rsidRPr="007F079E" w:rsidRDefault="00262CED" w:rsidP="001C09F9">
      <w:pPr>
        <w:tabs>
          <w:tab w:val="left" w:pos="360"/>
        </w:tabs>
        <w:spacing w:line="240" w:lineRule="exact"/>
        <w:rPr>
          <w:rFonts w:ascii="CordiaUPC" w:hAnsi="CordiaUPC" w:cs="CordiaUPC"/>
          <w:sz w:val="19"/>
          <w:szCs w:val="19"/>
        </w:rPr>
      </w:pPr>
      <w:r w:rsidRPr="007F079E">
        <w:rPr>
          <w:rFonts w:ascii="CordiaUPC" w:eastAsia="Calibri" w:hAnsi="CordiaUPC" w:cs="CordiaUPC"/>
          <w:sz w:val="19"/>
          <w:szCs w:val="19"/>
          <w:vertAlign w:val="superscript"/>
        </w:rPr>
        <w:t xml:space="preserve">(2) </w:t>
      </w:r>
      <w:r w:rsidRPr="007F079E">
        <w:rPr>
          <w:rFonts w:ascii="CordiaUPC" w:hAnsi="CordiaUPC" w:cs="CordiaUPC"/>
          <w:sz w:val="19"/>
          <w:szCs w:val="19"/>
        </w:rPr>
        <w:t xml:space="preserve"> </w:t>
      </w:r>
      <w:r w:rsidR="005E5B93" w:rsidRPr="007F079E">
        <w:rPr>
          <w:rFonts w:ascii="CordiaUPC" w:hAnsi="CordiaUPC" w:cs="CordiaUPC"/>
          <w:sz w:val="19"/>
          <w:szCs w:val="19"/>
        </w:rPr>
        <w:t>New subsidiary registered with the Ministry of Commerce on 3 March 2022.</w:t>
      </w:r>
    </w:p>
    <w:p w14:paraId="48750385" w14:textId="1644D3F4" w:rsidR="005E5B93" w:rsidRPr="007F079E" w:rsidRDefault="00262CED" w:rsidP="005E5B93">
      <w:pPr>
        <w:pStyle w:val="index"/>
        <w:tabs>
          <w:tab w:val="left" w:pos="360"/>
        </w:tabs>
        <w:spacing w:after="0" w:line="240" w:lineRule="exact"/>
        <w:ind w:left="180" w:hanging="180"/>
        <w:rPr>
          <w:rFonts w:ascii="CordiaUPC" w:hAnsi="CordiaUPC" w:cs="CordiaUPC"/>
          <w:sz w:val="19"/>
          <w:szCs w:val="19"/>
          <w:lang w:val="en-GB"/>
        </w:rPr>
      </w:pPr>
      <w:r w:rsidRPr="007F079E">
        <w:rPr>
          <w:rFonts w:ascii="CordiaUPC" w:eastAsia="Calibri" w:hAnsi="CordiaUPC" w:cs="CordiaUPC"/>
          <w:sz w:val="19"/>
          <w:szCs w:val="19"/>
          <w:vertAlign w:val="superscript"/>
        </w:rPr>
        <w:t xml:space="preserve">(3) </w:t>
      </w:r>
      <w:r w:rsidRPr="007F079E">
        <w:rPr>
          <w:rFonts w:ascii="CordiaUPC" w:hAnsi="CordiaUPC" w:cs="CordiaUPC"/>
          <w:sz w:val="19"/>
          <w:szCs w:val="19"/>
        </w:rPr>
        <w:t xml:space="preserve"> </w:t>
      </w:r>
      <w:r w:rsidR="005E5B93" w:rsidRPr="007F079E">
        <w:rPr>
          <w:rFonts w:ascii="CordiaUPC" w:hAnsi="CordiaUPC" w:cs="CordiaUPC"/>
          <w:sz w:val="19"/>
          <w:szCs w:val="19"/>
          <w:lang w:val="en-GB"/>
        </w:rPr>
        <w:t>Eastspring Asset Management (Thailand) Co., Ltd.  is a new company formed under the amalgamation of TMB Asset Management Co., Ltd. and Thanachart Fund Management Co., Ltd. on 11 July 2022. The remaining investment in this aforementioned company is subject to call and put options in the future.</w:t>
      </w:r>
    </w:p>
    <w:p w14:paraId="18F3C75B" w14:textId="3887AFEE" w:rsidR="00262CED" w:rsidRPr="007F079E" w:rsidRDefault="00262CED" w:rsidP="001C09F9">
      <w:pPr>
        <w:tabs>
          <w:tab w:val="left" w:pos="360"/>
        </w:tabs>
        <w:spacing w:line="240" w:lineRule="exact"/>
        <w:rPr>
          <w:rFonts w:ascii="CordiaUPC" w:eastAsia="AngsanaNew" w:hAnsi="CordiaUPC" w:cs="CordiaUPC"/>
          <w:sz w:val="20"/>
          <w:cs/>
          <w:lang w:bidi="th-TH"/>
        </w:rPr>
        <w:sectPr w:rsidR="00262CED" w:rsidRPr="007F079E" w:rsidSect="007575B5">
          <w:footerReference w:type="default" r:id="rId10"/>
          <w:pgSz w:w="16834" w:h="11909" w:orient="landscape" w:code="9"/>
          <w:pgMar w:top="691" w:right="1152" w:bottom="576" w:left="1152" w:header="720" w:footer="720" w:gutter="0"/>
          <w:cols w:space="720"/>
          <w:docGrid w:linePitch="360"/>
        </w:sectPr>
      </w:pPr>
    </w:p>
    <w:p w14:paraId="14243B85" w14:textId="1C5024A2" w:rsidR="00CF49E4" w:rsidRPr="007F079E" w:rsidRDefault="00C4053F" w:rsidP="001C7C42">
      <w:pPr>
        <w:pStyle w:val="index"/>
        <w:spacing w:after="0" w:line="240" w:lineRule="exact"/>
        <w:rPr>
          <w:rFonts w:ascii="CordiaUPC" w:hAnsi="CordiaUPC" w:cs="CordiaUPC"/>
          <w:szCs w:val="22"/>
          <w:lang w:val="en-GB"/>
        </w:rPr>
      </w:pPr>
      <w:r w:rsidRPr="007F079E">
        <w:rPr>
          <w:rFonts w:ascii="CordiaUPC" w:hAnsi="CordiaUPC" w:cs="CordiaUPC"/>
          <w:b/>
          <w:bCs/>
          <w:sz w:val="26"/>
          <w:szCs w:val="26"/>
          <w:lang w:bidi="th-TH"/>
        </w:rPr>
        <w:lastRenderedPageBreak/>
        <w:t>1</w:t>
      </w:r>
      <w:r w:rsidR="007A0B19" w:rsidRPr="007F079E">
        <w:rPr>
          <w:rFonts w:ascii="CordiaUPC" w:hAnsi="CordiaUPC" w:cs="CordiaUPC"/>
          <w:b/>
          <w:bCs/>
          <w:sz w:val="26"/>
          <w:szCs w:val="26"/>
          <w:lang w:bidi="th-TH"/>
        </w:rPr>
        <w:t>2</w:t>
      </w:r>
      <w:r w:rsidR="00CF49E4" w:rsidRPr="007F079E">
        <w:rPr>
          <w:rFonts w:ascii="CordiaUPC" w:hAnsi="CordiaUPC" w:cs="CordiaUPC" w:hint="cs"/>
          <w:b/>
          <w:bCs/>
          <w:sz w:val="26"/>
          <w:szCs w:val="26"/>
          <w:lang w:bidi="th-TH"/>
        </w:rPr>
        <w:t xml:space="preserve">.2 </w:t>
      </w:r>
      <w:r w:rsidR="00CF49E4" w:rsidRPr="007F079E">
        <w:rPr>
          <w:rFonts w:ascii="CordiaUPC" w:hAnsi="CordiaUPC" w:cs="CordiaUPC" w:hint="cs"/>
          <w:b/>
          <w:bCs/>
          <w:sz w:val="26"/>
          <w:szCs w:val="26"/>
          <w:lang w:bidi="th-TH"/>
        </w:rPr>
        <w:tab/>
        <w:t>Disclosure of the statement of cash flow</w:t>
      </w:r>
      <w:r w:rsidR="00B94029" w:rsidRPr="007F079E">
        <w:rPr>
          <w:rFonts w:ascii="CordiaUPC" w:hAnsi="CordiaUPC" w:cs="CordiaUPC" w:hint="cs"/>
          <w:b/>
          <w:bCs/>
          <w:sz w:val="26"/>
          <w:szCs w:val="26"/>
          <w:lang w:bidi="th-TH"/>
        </w:rPr>
        <w:t>s</w:t>
      </w:r>
      <w:r w:rsidR="00CF49E4" w:rsidRPr="007F079E">
        <w:rPr>
          <w:rFonts w:ascii="CordiaUPC" w:hAnsi="CordiaUPC" w:cs="CordiaUPC" w:hint="cs"/>
          <w:b/>
          <w:bCs/>
          <w:sz w:val="26"/>
          <w:szCs w:val="26"/>
          <w:lang w:bidi="th-TH"/>
        </w:rPr>
        <w:t xml:space="preserve"> of the asset management company</w:t>
      </w:r>
    </w:p>
    <w:p w14:paraId="55773F0E" w14:textId="0ED7A7D7" w:rsidR="008E0495" w:rsidRPr="007F079E" w:rsidRDefault="008E0495" w:rsidP="001C09F9">
      <w:pPr>
        <w:autoSpaceDE w:val="0"/>
        <w:autoSpaceDN w:val="0"/>
        <w:spacing w:line="240" w:lineRule="exact"/>
        <w:rPr>
          <w:rFonts w:ascii="CordiaUPC" w:hAnsi="CordiaUPC" w:cs="CordiaUPC"/>
          <w:sz w:val="10"/>
          <w:szCs w:val="10"/>
          <w:lang w:bidi="th-TH"/>
        </w:rPr>
      </w:pPr>
    </w:p>
    <w:tbl>
      <w:tblPr>
        <w:tblW w:w="9207" w:type="dxa"/>
        <w:tblInd w:w="423" w:type="dxa"/>
        <w:tblLayout w:type="fixed"/>
        <w:tblLook w:val="0000" w:firstRow="0" w:lastRow="0" w:firstColumn="0" w:lastColumn="0" w:noHBand="0" w:noVBand="0"/>
      </w:tblPr>
      <w:tblGrid>
        <w:gridCol w:w="5607"/>
        <w:gridCol w:w="1638"/>
        <w:gridCol w:w="270"/>
        <w:gridCol w:w="1692"/>
      </w:tblGrid>
      <w:tr w:rsidR="001C7C42" w:rsidRPr="007F079E" w14:paraId="5A72735E" w14:textId="77777777" w:rsidTr="001C7C42">
        <w:trPr>
          <w:tblHeader/>
        </w:trPr>
        <w:tc>
          <w:tcPr>
            <w:tcW w:w="5607" w:type="dxa"/>
            <w:shd w:val="clear" w:color="auto" w:fill="auto"/>
            <w:vAlign w:val="bottom"/>
          </w:tcPr>
          <w:p w14:paraId="75303CCD" w14:textId="77777777" w:rsidR="001C7C42" w:rsidRPr="007F079E" w:rsidRDefault="001C7C42" w:rsidP="00603F7D">
            <w:pPr>
              <w:snapToGrid w:val="0"/>
              <w:spacing w:line="300" w:lineRule="exact"/>
              <w:ind w:left="72" w:right="-29"/>
              <w:jc w:val="center"/>
              <w:rPr>
                <w:rFonts w:ascii="CordiaUPC" w:eastAsia="Times New Roman" w:hAnsi="CordiaUPC" w:cs="CordiaUPC"/>
                <w:b/>
                <w:bCs/>
                <w:sz w:val="26"/>
                <w:szCs w:val="26"/>
              </w:rPr>
            </w:pPr>
          </w:p>
        </w:tc>
        <w:tc>
          <w:tcPr>
            <w:tcW w:w="3600" w:type="dxa"/>
            <w:gridSpan w:val="3"/>
          </w:tcPr>
          <w:p w14:paraId="56998439" w14:textId="77777777" w:rsidR="001C7C42" w:rsidRPr="007F079E" w:rsidRDefault="001C7C42" w:rsidP="00603F7D">
            <w:pPr>
              <w:tabs>
                <w:tab w:val="center" w:pos="490"/>
              </w:tabs>
              <w:spacing w:line="300" w:lineRule="exact"/>
              <w:ind w:left="-113" w:right="-113"/>
              <w:jc w:val="center"/>
              <w:rPr>
                <w:rFonts w:ascii="CordiaUPC" w:eastAsia="Times New Roman" w:hAnsi="CordiaUPC" w:cs="CordiaUPC"/>
                <w:b/>
                <w:bCs/>
                <w:sz w:val="26"/>
                <w:szCs w:val="26"/>
                <w:cs/>
                <w:lang w:bidi="th-TH"/>
              </w:rPr>
            </w:pPr>
            <w:r w:rsidRPr="007F079E">
              <w:rPr>
                <w:rFonts w:ascii="CordiaUPC" w:eastAsia="Times New Roman" w:hAnsi="CordiaUPC" w:cs="CordiaUPC" w:hint="cs"/>
                <w:b/>
                <w:bCs/>
                <w:sz w:val="26"/>
                <w:szCs w:val="26"/>
              </w:rPr>
              <w:t xml:space="preserve">Statement of cash flows </w:t>
            </w:r>
          </w:p>
        </w:tc>
      </w:tr>
      <w:tr w:rsidR="001C7C42" w:rsidRPr="007F079E" w14:paraId="17B27F01" w14:textId="77777777" w:rsidTr="001C7C42">
        <w:trPr>
          <w:tblHeader/>
        </w:trPr>
        <w:tc>
          <w:tcPr>
            <w:tcW w:w="5607" w:type="dxa"/>
            <w:shd w:val="clear" w:color="auto" w:fill="auto"/>
            <w:vAlign w:val="bottom"/>
          </w:tcPr>
          <w:p w14:paraId="73C0D63B" w14:textId="77777777" w:rsidR="001C7C42" w:rsidRPr="007F079E" w:rsidRDefault="001C7C42" w:rsidP="00603F7D">
            <w:pPr>
              <w:snapToGrid w:val="0"/>
              <w:spacing w:line="300" w:lineRule="exact"/>
              <w:ind w:left="72" w:right="-29"/>
              <w:jc w:val="center"/>
              <w:rPr>
                <w:rFonts w:ascii="CordiaUPC" w:eastAsia="Times New Roman" w:hAnsi="CordiaUPC" w:cs="CordiaUPC"/>
                <w:b/>
                <w:bCs/>
                <w:sz w:val="26"/>
                <w:szCs w:val="26"/>
                <w:cs/>
                <w:lang w:bidi="th-TH"/>
              </w:rPr>
            </w:pPr>
          </w:p>
        </w:tc>
        <w:tc>
          <w:tcPr>
            <w:tcW w:w="3600" w:type="dxa"/>
            <w:gridSpan w:val="3"/>
          </w:tcPr>
          <w:p w14:paraId="47E783A7" w14:textId="77777777" w:rsidR="001C7C42" w:rsidRPr="007F079E" w:rsidRDefault="001C7C42" w:rsidP="00603F7D">
            <w:pPr>
              <w:tabs>
                <w:tab w:val="center" w:pos="490"/>
              </w:tabs>
              <w:spacing w:line="300" w:lineRule="exact"/>
              <w:ind w:left="-113" w:right="-113"/>
              <w:jc w:val="center"/>
              <w:rPr>
                <w:rFonts w:ascii="CordiaUPC" w:eastAsia="Times New Roman" w:hAnsi="CordiaUPC" w:cs="CordiaUPC"/>
                <w:b/>
                <w:bCs/>
                <w:sz w:val="26"/>
                <w:szCs w:val="26"/>
              </w:rPr>
            </w:pPr>
            <w:r w:rsidRPr="007F079E">
              <w:rPr>
                <w:rFonts w:ascii="CordiaUPC" w:eastAsia="Times New Roman" w:hAnsi="CordiaUPC" w:cs="CordiaUPC" w:hint="cs"/>
                <w:b/>
                <w:bCs/>
                <w:sz w:val="26"/>
                <w:szCs w:val="26"/>
              </w:rPr>
              <w:t>Phahonyothin Assets Management</w:t>
            </w:r>
            <w:r w:rsidRPr="007F079E">
              <w:rPr>
                <w:rFonts w:ascii="CordiaUPC" w:eastAsia="Times New Roman" w:hAnsi="CordiaUPC" w:cs="CordiaUPC"/>
                <w:b/>
                <w:bCs/>
                <w:sz w:val="26"/>
                <w:szCs w:val="26"/>
              </w:rPr>
              <w:t xml:space="preserve"> </w:t>
            </w:r>
            <w:r w:rsidRPr="007F079E">
              <w:rPr>
                <w:rFonts w:ascii="CordiaUPC" w:eastAsia="Times New Roman" w:hAnsi="CordiaUPC" w:cs="CordiaUPC" w:hint="cs"/>
                <w:b/>
                <w:bCs/>
                <w:sz w:val="26"/>
                <w:szCs w:val="26"/>
              </w:rPr>
              <w:t>Co., Ltd.</w:t>
            </w:r>
          </w:p>
        </w:tc>
      </w:tr>
      <w:tr w:rsidR="001C7C42" w:rsidRPr="007F079E" w14:paraId="1BFC756B" w14:textId="77777777" w:rsidTr="001C7C42">
        <w:trPr>
          <w:tblHeader/>
        </w:trPr>
        <w:tc>
          <w:tcPr>
            <w:tcW w:w="5607" w:type="dxa"/>
            <w:shd w:val="clear" w:color="auto" w:fill="auto"/>
            <w:vAlign w:val="bottom"/>
          </w:tcPr>
          <w:p w14:paraId="35BEFAF7" w14:textId="77777777" w:rsidR="001C7C42" w:rsidRPr="007F079E" w:rsidRDefault="001C7C42" w:rsidP="00603F7D">
            <w:pPr>
              <w:snapToGrid w:val="0"/>
              <w:spacing w:line="300" w:lineRule="exact"/>
              <w:ind w:left="72" w:right="-29"/>
              <w:jc w:val="center"/>
              <w:rPr>
                <w:rFonts w:ascii="CordiaUPC" w:eastAsia="Times New Roman" w:hAnsi="CordiaUPC" w:cs="CordiaUPC"/>
                <w:b/>
                <w:bCs/>
                <w:sz w:val="26"/>
                <w:szCs w:val="26"/>
              </w:rPr>
            </w:pPr>
          </w:p>
        </w:tc>
        <w:tc>
          <w:tcPr>
            <w:tcW w:w="3600" w:type="dxa"/>
            <w:gridSpan w:val="3"/>
          </w:tcPr>
          <w:p w14:paraId="7AAEB902" w14:textId="3EE2DCF4" w:rsidR="001C7C42" w:rsidRPr="007F079E" w:rsidRDefault="006A6803" w:rsidP="00603F7D">
            <w:pPr>
              <w:tabs>
                <w:tab w:val="center" w:pos="490"/>
              </w:tabs>
              <w:spacing w:line="300" w:lineRule="exact"/>
              <w:ind w:left="-113" w:right="-113"/>
              <w:jc w:val="center"/>
              <w:rPr>
                <w:rFonts w:ascii="CordiaUPC" w:eastAsia="Times New Roman" w:hAnsi="CordiaUPC" w:cs="CordiaUPC"/>
                <w:b/>
                <w:bCs/>
                <w:sz w:val="26"/>
                <w:szCs w:val="26"/>
              </w:rPr>
            </w:pPr>
            <w:r w:rsidRPr="007F079E">
              <w:rPr>
                <w:rFonts w:ascii="CordiaUPC" w:hAnsi="CordiaUPC" w:cs="CordiaUPC"/>
                <w:sz w:val="26"/>
                <w:szCs w:val="26"/>
              </w:rPr>
              <w:t xml:space="preserve">For the year ended </w:t>
            </w:r>
            <w:r w:rsidR="001C7C42" w:rsidRPr="007F079E">
              <w:rPr>
                <w:rFonts w:ascii="CordiaUPC" w:hAnsi="CordiaUPC" w:cs="CordiaUPC" w:hint="cs"/>
                <w:sz w:val="26"/>
                <w:szCs w:val="26"/>
              </w:rPr>
              <w:t>31 December</w:t>
            </w:r>
          </w:p>
        </w:tc>
      </w:tr>
      <w:tr w:rsidR="001C7C42" w:rsidRPr="007F079E" w14:paraId="389960F7" w14:textId="77777777" w:rsidTr="001C7C42">
        <w:tc>
          <w:tcPr>
            <w:tcW w:w="5607" w:type="dxa"/>
            <w:shd w:val="clear" w:color="auto" w:fill="auto"/>
            <w:vAlign w:val="bottom"/>
          </w:tcPr>
          <w:p w14:paraId="3F314EBB" w14:textId="77777777" w:rsidR="001C7C42" w:rsidRPr="007F079E" w:rsidRDefault="001C7C42" w:rsidP="00603F7D">
            <w:pPr>
              <w:spacing w:line="300" w:lineRule="exact"/>
              <w:ind w:right="-29"/>
              <w:rPr>
                <w:rFonts w:ascii="CordiaUPC" w:eastAsia="Times New Roman" w:hAnsi="CordiaUPC" w:cs="CordiaUPC"/>
                <w:sz w:val="26"/>
                <w:szCs w:val="26"/>
              </w:rPr>
            </w:pPr>
          </w:p>
        </w:tc>
        <w:tc>
          <w:tcPr>
            <w:tcW w:w="1638" w:type="dxa"/>
          </w:tcPr>
          <w:p w14:paraId="61A63300" w14:textId="5F42B0B2" w:rsidR="001C7C42" w:rsidRPr="007F079E" w:rsidRDefault="001C7C42" w:rsidP="00603F7D">
            <w:pPr>
              <w:spacing w:line="300" w:lineRule="exact"/>
              <w:ind w:left="-113" w:right="-113"/>
              <w:jc w:val="center"/>
              <w:rPr>
                <w:rFonts w:ascii="CordiaUPC" w:eastAsia="Times New Roman" w:hAnsi="CordiaUPC" w:cs="CordiaUPC"/>
                <w:sz w:val="26"/>
                <w:szCs w:val="26"/>
                <w:lang w:bidi="th-TH"/>
              </w:rPr>
            </w:pPr>
            <w:r w:rsidRPr="007F079E">
              <w:rPr>
                <w:rFonts w:ascii="CordiaUPC" w:eastAsia="Times New Roman" w:hAnsi="CordiaUPC" w:cs="CordiaUPC"/>
                <w:sz w:val="26"/>
                <w:szCs w:val="26"/>
                <w:lang w:bidi="th-TH"/>
              </w:rPr>
              <w:t>2022</w:t>
            </w:r>
          </w:p>
        </w:tc>
        <w:tc>
          <w:tcPr>
            <w:tcW w:w="270" w:type="dxa"/>
          </w:tcPr>
          <w:p w14:paraId="3FFF6363" w14:textId="77777777" w:rsidR="001C7C42" w:rsidRPr="007F079E" w:rsidRDefault="001C7C42" w:rsidP="00603F7D">
            <w:pPr>
              <w:spacing w:line="300" w:lineRule="exact"/>
              <w:ind w:left="-113" w:right="-113"/>
              <w:jc w:val="center"/>
              <w:rPr>
                <w:rFonts w:ascii="CordiaUPC" w:eastAsia="Times New Roman" w:hAnsi="CordiaUPC" w:cs="CordiaUPC"/>
                <w:sz w:val="26"/>
                <w:szCs w:val="26"/>
              </w:rPr>
            </w:pPr>
          </w:p>
        </w:tc>
        <w:tc>
          <w:tcPr>
            <w:tcW w:w="1692" w:type="dxa"/>
            <w:shd w:val="clear" w:color="auto" w:fill="auto"/>
            <w:vAlign w:val="bottom"/>
          </w:tcPr>
          <w:p w14:paraId="4394A561" w14:textId="3248CD5F" w:rsidR="001C7C42" w:rsidRPr="007F079E" w:rsidRDefault="001C7C42" w:rsidP="00603F7D">
            <w:pPr>
              <w:spacing w:line="300" w:lineRule="exact"/>
              <w:ind w:left="-115" w:right="-115"/>
              <w:jc w:val="center"/>
              <w:rPr>
                <w:rFonts w:ascii="CordiaUPC" w:eastAsia="Times New Roman" w:hAnsi="CordiaUPC" w:cs="CordiaUPC"/>
                <w:sz w:val="26"/>
                <w:szCs w:val="26"/>
                <w:lang w:bidi="th-TH"/>
              </w:rPr>
            </w:pPr>
            <w:r w:rsidRPr="007F079E">
              <w:rPr>
                <w:rFonts w:ascii="CordiaUPC" w:eastAsia="Times New Roman" w:hAnsi="CordiaUPC" w:cs="CordiaUPC"/>
                <w:sz w:val="26"/>
                <w:szCs w:val="26"/>
                <w:lang w:bidi="th-TH"/>
              </w:rPr>
              <w:t>2021</w:t>
            </w:r>
          </w:p>
        </w:tc>
      </w:tr>
      <w:tr w:rsidR="001C7C42" w:rsidRPr="007F079E" w14:paraId="2E9D62F1" w14:textId="77777777" w:rsidTr="001C7C42">
        <w:tc>
          <w:tcPr>
            <w:tcW w:w="5607" w:type="dxa"/>
            <w:shd w:val="clear" w:color="auto" w:fill="auto"/>
            <w:vAlign w:val="bottom"/>
          </w:tcPr>
          <w:p w14:paraId="6F29BEB1" w14:textId="77777777" w:rsidR="001C7C42" w:rsidRPr="007F079E" w:rsidRDefault="001C7C42" w:rsidP="00603F7D">
            <w:pPr>
              <w:spacing w:line="300" w:lineRule="exact"/>
              <w:ind w:right="-29"/>
              <w:rPr>
                <w:rFonts w:ascii="CordiaUPC" w:eastAsia="Times New Roman" w:hAnsi="CordiaUPC" w:cs="CordiaUPC"/>
                <w:sz w:val="26"/>
                <w:szCs w:val="26"/>
              </w:rPr>
            </w:pPr>
          </w:p>
        </w:tc>
        <w:tc>
          <w:tcPr>
            <w:tcW w:w="3600" w:type="dxa"/>
            <w:gridSpan w:val="3"/>
          </w:tcPr>
          <w:p w14:paraId="2F8579C6" w14:textId="77777777" w:rsidR="001C7C42" w:rsidRPr="007F079E" w:rsidRDefault="001C7C42" w:rsidP="00603F7D">
            <w:pPr>
              <w:spacing w:line="300" w:lineRule="exact"/>
              <w:ind w:left="-115" w:right="-115"/>
              <w:jc w:val="center"/>
              <w:rPr>
                <w:rFonts w:ascii="CordiaUPC" w:eastAsia="Times New Roman" w:hAnsi="CordiaUPC" w:cs="CordiaUPC"/>
                <w:sz w:val="26"/>
                <w:szCs w:val="26"/>
              </w:rPr>
            </w:pPr>
            <w:r w:rsidRPr="007F079E">
              <w:rPr>
                <w:rFonts w:ascii="CordiaUPC" w:eastAsia="Times New Roman" w:hAnsi="CordiaUPC" w:cs="CordiaUPC" w:hint="cs"/>
                <w:i/>
                <w:iCs/>
                <w:sz w:val="26"/>
                <w:szCs w:val="26"/>
              </w:rPr>
              <w:t>(in million Baht)</w:t>
            </w:r>
          </w:p>
        </w:tc>
      </w:tr>
      <w:tr w:rsidR="001C7C42" w:rsidRPr="007F079E" w14:paraId="332E2D23" w14:textId="77777777" w:rsidTr="001C7C42">
        <w:tc>
          <w:tcPr>
            <w:tcW w:w="5607" w:type="dxa"/>
            <w:shd w:val="clear" w:color="auto" w:fill="auto"/>
            <w:vAlign w:val="bottom"/>
          </w:tcPr>
          <w:p w14:paraId="66E9925D" w14:textId="77777777" w:rsidR="001C7C42" w:rsidRPr="007F079E" w:rsidRDefault="001C7C42" w:rsidP="00603F7D">
            <w:pPr>
              <w:spacing w:line="300" w:lineRule="exact"/>
              <w:ind w:right="-29"/>
              <w:rPr>
                <w:rFonts w:ascii="CordiaUPC" w:eastAsia="Times New Roman" w:hAnsi="CordiaUPC" w:cs="CordiaUPC"/>
                <w:i/>
                <w:iCs/>
                <w:sz w:val="26"/>
                <w:szCs w:val="26"/>
              </w:rPr>
            </w:pPr>
            <w:r w:rsidRPr="007F079E">
              <w:rPr>
                <w:rFonts w:ascii="CordiaUPC" w:eastAsia="Times New Roman" w:hAnsi="CordiaUPC" w:cs="CordiaUPC" w:hint="cs"/>
                <w:b/>
                <w:bCs/>
                <w:i/>
                <w:iCs/>
                <w:sz w:val="26"/>
                <w:szCs w:val="26"/>
              </w:rPr>
              <w:t>Cash flows from operating activities</w:t>
            </w:r>
          </w:p>
        </w:tc>
        <w:tc>
          <w:tcPr>
            <w:tcW w:w="1638" w:type="dxa"/>
          </w:tcPr>
          <w:p w14:paraId="29A0D952" w14:textId="77777777" w:rsidR="001C7C42" w:rsidRPr="007F079E" w:rsidRDefault="001C7C42" w:rsidP="00603F7D">
            <w:pPr>
              <w:tabs>
                <w:tab w:val="decimal" w:pos="1230"/>
              </w:tabs>
              <w:spacing w:line="300" w:lineRule="exact"/>
              <w:ind w:left="-113" w:right="-113"/>
              <w:rPr>
                <w:rFonts w:ascii="CordiaUPC" w:eastAsia="Times New Roman" w:hAnsi="CordiaUPC" w:cs="CordiaUPC"/>
                <w:sz w:val="26"/>
                <w:szCs w:val="26"/>
              </w:rPr>
            </w:pPr>
          </w:p>
        </w:tc>
        <w:tc>
          <w:tcPr>
            <w:tcW w:w="270" w:type="dxa"/>
          </w:tcPr>
          <w:p w14:paraId="1ABDE8F8" w14:textId="77777777" w:rsidR="001C7C42" w:rsidRPr="007F079E" w:rsidRDefault="001C7C42" w:rsidP="00603F7D">
            <w:pPr>
              <w:tabs>
                <w:tab w:val="decimal" w:pos="1230"/>
              </w:tabs>
              <w:spacing w:line="300" w:lineRule="exact"/>
              <w:ind w:left="-113" w:right="-113"/>
              <w:rPr>
                <w:rFonts w:ascii="CordiaUPC" w:eastAsia="Times New Roman" w:hAnsi="CordiaUPC" w:cs="CordiaUPC"/>
                <w:sz w:val="26"/>
                <w:szCs w:val="26"/>
              </w:rPr>
            </w:pPr>
          </w:p>
        </w:tc>
        <w:tc>
          <w:tcPr>
            <w:tcW w:w="1692" w:type="dxa"/>
            <w:shd w:val="clear" w:color="auto" w:fill="auto"/>
            <w:vAlign w:val="bottom"/>
          </w:tcPr>
          <w:p w14:paraId="029F4531" w14:textId="77777777" w:rsidR="001C7C42" w:rsidRPr="007F079E" w:rsidRDefault="001C7C42" w:rsidP="00603F7D">
            <w:pPr>
              <w:tabs>
                <w:tab w:val="decimal" w:pos="1230"/>
              </w:tabs>
              <w:spacing w:line="300" w:lineRule="exact"/>
              <w:ind w:left="-113" w:right="-113"/>
              <w:rPr>
                <w:rFonts w:ascii="CordiaUPC" w:eastAsia="Times New Roman" w:hAnsi="CordiaUPC" w:cs="CordiaUPC"/>
                <w:sz w:val="26"/>
                <w:szCs w:val="26"/>
              </w:rPr>
            </w:pPr>
          </w:p>
        </w:tc>
      </w:tr>
      <w:tr w:rsidR="006D6C10" w:rsidRPr="007F079E" w14:paraId="717742EE" w14:textId="77777777" w:rsidTr="001C7C42">
        <w:tc>
          <w:tcPr>
            <w:tcW w:w="5607" w:type="dxa"/>
            <w:shd w:val="clear" w:color="auto" w:fill="auto"/>
            <w:vAlign w:val="bottom"/>
          </w:tcPr>
          <w:p w14:paraId="0D86645F" w14:textId="77777777" w:rsidR="006D6C10" w:rsidRPr="007F079E" w:rsidRDefault="006D6C10" w:rsidP="006D6C10">
            <w:pPr>
              <w:spacing w:line="300" w:lineRule="exact"/>
              <w:ind w:right="-29"/>
              <w:rPr>
                <w:rFonts w:ascii="CordiaUPC" w:eastAsia="Times New Roman" w:hAnsi="CordiaUPC" w:cs="CordiaUPC"/>
                <w:sz w:val="26"/>
                <w:szCs w:val="26"/>
              </w:rPr>
            </w:pPr>
            <w:r w:rsidRPr="007F079E">
              <w:rPr>
                <w:rFonts w:ascii="CordiaUPC" w:eastAsia="Times New Roman" w:hAnsi="CordiaUPC" w:cs="CordiaUPC" w:hint="cs"/>
                <w:sz w:val="26"/>
                <w:szCs w:val="26"/>
              </w:rPr>
              <w:t xml:space="preserve">Profit from operations before income tax </w:t>
            </w:r>
          </w:p>
        </w:tc>
        <w:tc>
          <w:tcPr>
            <w:tcW w:w="1638" w:type="dxa"/>
          </w:tcPr>
          <w:p w14:paraId="77C55405" w14:textId="1D2380A6" w:rsidR="006D6C10" w:rsidRPr="007F079E" w:rsidRDefault="006D6C10" w:rsidP="006D6C10">
            <w:pPr>
              <w:tabs>
                <w:tab w:val="decimal" w:pos="1230"/>
              </w:tabs>
              <w:spacing w:line="300" w:lineRule="exact"/>
              <w:ind w:left="-113" w:right="-113"/>
              <w:rPr>
                <w:rFonts w:ascii="CordiaUPC" w:eastAsia="Times New Roman" w:hAnsi="CordiaUPC" w:cs="CordiaUPC"/>
                <w:sz w:val="26"/>
                <w:szCs w:val="26"/>
              </w:rPr>
            </w:pPr>
            <w:r w:rsidRPr="007F079E">
              <w:rPr>
                <w:rFonts w:ascii="CordiaUPC" w:eastAsia="Times New Roman" w:hAnsi="CordiaUPC" w:cs="CordiaUPC"/>
                <w:sz w:val="26"/>
                <w:szCs w:val="26"/>
              </w:rPr>
              <w:t>128</w:t>
            </w:r>
          </w:p>
        </w:tc>
        <w:tc>
          <w:tcPr>
            <w:tcW w:w="270" w:type="dxa"/>
          </w:tcPr>
          <w:p w14:paraId="683536E7" w14:textId="77777777" w:rsidR="006D6C10" w:rsidRPr="007F079E" w:rsidRDefault="006D6C10" w:rsidP="006D6C10">
            <w:pPr>
              <w:tabs>
                <w:tab w:val="decimal" w:pos="1230"/>
              </w:tabs>
              <w:spacing w:line="300" w:lineRule="exact"/>
              <w:ind w:left="-113" w:right="-113"/>
              <w:rPr>
                <w:rFonts w:ascii="CordiaUPC" w:eastAsia="Times New Roman" w:hAnsi="CordiaUPC" w:cs="CordiaUPC"/>
                <w:sz w:val="26"/>
                <w:szCs w:val="26"/>
              </w:rPr>
            </w:pPr>
          </w:p>
        </w:tc>
        <w:tc>
          <w:tcPr>
            <w:tcW w:w="1692" w:type="dxa"/>
            <w:shd w:val="clear" w:color="auto" w:fill="auto"/>
          </w:tcPr>
          <w:p w14:paraId="5C883C1E" w14:textId="7458DF29" w:rsidR="006D6C10" w:rsidRPr="007F079E" w:rsidRDefault="006D6C10" w:rsidP="006D6C10">
            <w:pPr>
              <w:tabs>
                <w:tab w:val="decimal" w:pos="1230"/>
              </w:tabs>
              <w:spacing w:line="300" w:lineRule="exact"/>
              <w:ind w:left="-113" w:right="-113"/>
              <w:rPr>
                <w:rFonts w:ascii="CordiaUPC" w:eastAsia="Times New Roman" w:hAnsi="CordiaUPC" w:cs="CordiaUPC"/>
                <w:sz w:val="26"/>
                <w:szCs w:val="26"/>
              </w:rPr>
            </w:pPr>
            <w:r w:rsidRPr="007F079E">
              <w:rPr>
                <w:rFonts w:ascii="CordiaUPC" w:eastAsia="Times New Roman" w:hAnsi="CordiaUPC" w:cs="CordiaUPC"/>
                <w:sz w:val="26"/>
                <w:szCs w:val="26"/>
              </w:rPr>
              <w:t>40</w:t>
            </w:r>
          </w:p>
        </w:tc>
      </w:tr>
      <w:tr w:rsidR="006D6C10" w:rsidRPr="007F079E" w14:paraId="5961678D" w14:textId="77777777" w:rsidTr="001C7C42">
        <w:tc>
          <w:tcPr>
            <w:tcW w:w="5607" w:type="dxa"/>
            <w:shd w:val="clear" w:color="auto" w:fill="auto"/>
            <w:vAlign w:val="bottom"/>
          </w:tcPr>
          <w:p w14:paraId="074FA438" w14:textId="77777777" w:rsidR="006D6C10" w:rsidRPr="007F079E" w:rsidRDefault="006D6C10" w:rsidP="006D6C10">
            <w:pPr>
              <w:spacing w:line="300" w:lineRule="exact"/>
              <w:ind w:right="-29"/>
              <w:rPr>
                <w:rFonts w:ascii="CordiaUPC" w:eastAsia="Times New Roman" w:hAnsi="CordiaUPC" w:cs="CordiaUPC"/>
                <w:b/>
                <w:bCs/>
                <w:i/>
                <w:iCs/>
                <w:sz w:val="26"/>
                <w:szCs w:val="26"/>
              </w:rPr>
            </w:pPr>
            <w:r w:rsidRPr="007F079E">
              <w:rPr>
                <w:rFonts w:ascii="CordiaUPC" w:eastAsia="Times New Roman" w:hAnsi="CordiaUPC" w:cs="CordiaUPC" w:hint="cs"/>
                <w:b/>
                <w:bCs/>
                <w:i/>
                <w:iCs/>
                <w:sz w:val="26"/>
                <w:szCs w:val="26"/>
              </w:rPr>
              <w:t xml:space="preserve">Adjustments to reconcile profit from  </w:t>
            </w:r>
          </w:p>
        </w:tc>
        <w:tc>
          <w:tcPr>
            <w:tcW w:w="1638" w:type="dxa"/>
          </w:tcPr>
          <w:p w14:paraId="155BA049" w14:textId="77777777" w:rsidR="006D6C10" w:rsidRPr="007F079E" w:rsidRDefault="006D6C10" w:rsidP="006D6C10">
            <w:pPr>
              <w:tabs>
                <w:tab w:val="decimal" w:pos="1230"/>
              </w:tabs>
              <w:spacing w:line="300" w:lineRule="exact"/>
              <w:ind w:left="-113" w:right="-113"/>
              <w:rPr>
                <w:rFonts w:ascii="CordiaUPC" w:eastAsia="Times New Roman" w:hAnsi="CordiaUPC" w:cs="CordiaUPC"/>
                <w:sz w:val="26"/>
                <w:szCs w:val="26"/>
              </w:rPr>
            </w:pPr>
          </w:p>
        </w:tc>
        <w:tc>
          <w:tcPr>
            <w:tcW w:w="270" w:type="dxa"/>
          </w:tcPr>
          <w:p w14:paraId="7720BCE0" w14:textId="77777777" w:rsidR="006D6C10" w:rsidRPr="007F079E" w:rsidRDefault="006D6C10" w:rsidP="006D6C10">
            <w:pPr>
              <w:tabs>
                <w:tab w:val="decimal" w:pos="1230"/>
              </w:tabs>
              <w:spacing w:line="300" w:lineRule="exact"/>
              <w:ind w:left="-113" w:right="-113"/>
              <w:rPr>
                <w:rFonts w:ascii="CordiaUPC" w:eastAsia="Times New Roman" w:hAnsi="CordiaUPC" w:cs="CordiaUPC"/>
                <w:sz w:val="26"/>
                <w:szCs w:val="26"/>
              </w:rPr>
            </w:pPr>
          </w:p>
        </w:tc>
        <w:tc>
          <w:tcPr>
            <w:tcW w:w="1692" w:type="dxa"/>
            <w:shd w:val="clear" w:color="auto" w:fill="auto"/>
          </w:tcPr>
          <w:p w14:paraId="3DFACB98" w14:textId="77777777" w:rsidR="006D6C10" w:rsidRPr="007F079E" w:rsidRDefault="006D6C10" w:rsidP="006D6C10">
            <w:pPr>
              <w:tabs>
                <w:tab w:val="decimal" w:pos="1230"/>
              </w:tabs>
              <w:spacing w:line="300" w:lineRule="exact"/>
              <w:ind w:left="-113" w:right="-113"/>
              <w:rPr>
                <w:rFonts w:ascii="CordiaUPC" w:eastAsia="Times New Roman" w:hAnsi="CordiaUPC" w:cs="CordiaUPC"/>
                <w:sz w:val="26"/>
                <w:szCs w:val="26"/>
              </w:rPr>
            </w:pPr>
          </w:p>
        </w:tc>
      </w:tr>
      <w:tr w:rsidR="006D6C10" w:rsidRPr="007F079E" w14:paraId="0031098A" w14:textId="77777777" w:rsidTr="001C7C42">
        <w:tc>
          <w:tcPr>
            <w:tcW w:w="5607" w:type="dxa"/>
            <w:shd w:val="clear" w:color="auto" w:fill="auto"/>
            <w:vAlign w:val="bottom"/>
          </w:tcPr>
          <w:p w14:paraId="08CE6431" w14:textId="77777777" w:rsidR="006D6C10" w:rsidRPr="007F079E" w:rsidRDefault="006D6C10" w:rsidP="006D6C10">
            <w:pPr>
              <w:spacing w:line="300" w:lineRule="exact"/>
              <w:ind w:right="-29"/>
              <w:rPr>
                <w:rFonts w:ascii="CordiaUPC" w:eastAsia="Times New Roman" w:hAnsi="CordiaUPC" w:cs="CordiaUPC"/>
                <w:b/>
                <w:bCs/>
                <w:i/>
                <w:iCs/>
                <w:sz w:val="26"/>
                <w:szCs w:val="26"/>
              </w:rPr>
            </w:pPr>
            <w:r w:rsidRPr="007F079E">
              <w:rPr>
                <w:rFonts w:ascii="CordiaUPC" w:eastAsia="Times New Roman" w:hAnsi="CordiaUPC" w:cs="CordiaUPC" w:hint="cs"/>
                <w:b/>
                <w:bCs/>
                <w:i/>
                <w:iCs/>
                <w:sz w:val="26"/>
                <w:szCs w:val="26"/>
              </w:rPr>
              <w:t xml:space="preserve">   operations before income tax to net cash provided by</w:t>
            </w:r>
          </w:p>
        </w:tc>
        <w:tc>
          <w:tcPr>
            <w:tcW w:w="1638" w:type="dxa"/>
          </w:tcPr>
          <w:p w14:paraId="70E668B7" w14:textId="77777777" w:rsidR="006D6C10" w:rsidRPr="007F079E" w:rsidRDefault="006D6C10" w:rsidP="006D6C10">
            <w:pPr>
              <w:tabs>
                <w:tab w:val="decimal" w:pos="1230"/>
              </w:tabs>
              <w:spacing w:line="300" w:lineRule="exact"/>
              <w:ind w:left="-113" w:right="-113"/>
              <w:rPr>
                <w:rFonts w:ascii="CordiaUPC" w:eastAsia="Times New Roman" w:hAnsi="CordiaUPC" w:cs="CordiaUPC"/>
                <w:sz w:val="26"/>
                <w:szCs w:val="26"/>
              </w:rPr>
            </w:pPr>
          </w:p>
        </w:tc>
        <w:tc>
          <w:tcPr>
            <w:tcW w:w="270" w:type="dxa"/>
          </w:tcPr>
          <w:p w14:paraId="524C282B" w14:textId="77777777" w:rsidR="006D6C10" w:rsidRPr="007F079E" w:rsidRDefault="006D6C10" w:rsidP="006D6C10">
            <w:pPr>
              <w:tabs>
                <w:tab w:val="decimal" w:pos="1230"/>
              </w:tabs>
              <w:spacing w:line="300" w:lineRule="exact"/>
              <w:ind w:left="-113" w:right="-113"/>
              <w:rPr>
                <w:rFonts w:ascii="CordiaUPC" w:eastAsia="Times New Roman" w:hAnsi="CordiaUPC" w:cs="CordiaUPC"/>
                <w:sz w:val="26"/>
                <w:szCs w:val="26"/>
              </w:rPr>
            </w:pPr>
          </w:p>
        </w:tc>
        <w:tc>
          <w:tcPr>
            <w:tcW w:w="1692" w:type="dxa"/>
            <w:shd w:val="clear" w:color="auto" w:fill="auto"/>
          </w:tcPr>
          <w:p w14:paraId="4EADE4D8" w14:textId="77777777" w:rsidR="006D6C10" w:rsidRPr="007F079E" w:rsidRDefault="006D6C10" w:rsidP="006D6C10">
            <w:pPr>
              <w:tabs>
                <w:tab w:val="decimal" w:pos="1230"/>
              </w:tabs>
              <w:spacing w:line="300" w:lineRule="exact"/>
              <w:ind w:left="-113" w:right="-113"/>
              <w:rPr>
                <w:rFonts w:ascii="CordiaUPC" w:eastAsia="Times New Roman" w:hAnsi="CordiaUPC" w:cs="CordiaUPC"/>
                <w:sz w:val="26"/>
                <w:szCs w:val="26"/>
              </w:rPr>
            </w:pPr>
          </w:p>
        </w:tc>
      </w:tr>
      <w:tr w:rsidR="006D6C10" w:rsidRPr="007F079E" w14:paraId="3A8AFD7B" w14:textId="77777777" w:rsidTr="001C7C42">
        <w:tc>
          <w:tcPr>
            <w:tcW w:w="5607" w:type="dxa"/>
            <w:shd w:val="clear" w:color="auto" w:fill="auto"/>
            <w:vAlign w:val="bottom"/>
          </w:tcPr>
          <w:p w14:paraId="7447A927" w14:textId="77777777" w:rsidR="006D6C10" w:rsidRPr="007F079E" w:rsidRDefault="006D6C10" w:rsidP="006D6C10">
            <w:pPr>
              <w:spacing w:line="300" w:lineRule="exact"/>
              <w:ind w:right="-29"/>
              <w:rPr>
                <w:rFonts w:ascii="CordiaUPC" w:eastAsia="Times New Roman" w:hAnsi="CordiaUPC" w:cs="CordiaUPC"/>
                <w:b/>
                <w:bCs/>
                <w:i/>
                <w:iCs/>
                <w:sz w:val="26"/>
                <w:szCs w:val="26"/>
              </w:rPr>
            </w:pPr>
            <w:r w:rsidRPr="007F079E">
              <w:rPr>
                <w:rFonts w:ascii="CordiaUPC" w:eastAsia="Times New Roman" w:hAnsi="CordiaUPC" w:cs="CordiaUPC" w:hint="cs"/>
                <w:b/>
                <w:bCs/>
                <w:i/>
                <w:iCs/>
                <w:sz w:val="26"/>
                <w:szCs w:val="26"/>
              </w:rPr>
              <w:t xml:space="preserve">   (used in) operating activities</w:t>
            </w:r>
          </w:p>
        </w:tc>
        <w:tc>
          <w:tcPr>
            <w:tcW w:w="1638" w:type="dxa"/>
          </w:tcPr>
          <w:p w14:paraId="7C313BF2" w14:textId="77777777" w:rsidR="006D6C10" w:rsidRPr="007F079E" w:rsidRDefault="006D6C10" w:rsidP="006D6C10">
            <w:pPr>
              <w:tabs>
                <w:tab w:val="decimal" w:pos="1230"/>
              </w:tabs>
              <w:spacing w:line="300" w:lineRule="exact"/>
              <w:ind w:left="-113" w:right="-113"/>
              <w:rPr>
                <w:rFonts w:ascii="CordiaUPC" w:eastAsia="Times New Roman" w:hAnsi="CordiaUPC" w:cs="CordiaUPC"/>
                <w:sz w:val="26"/>
                <w:szCs w:val="26"/>
              </w:rPr>
            </w:pPr>
          </w:p>
        </w:tc>
        <w:tc>
          <w:tcPr>
            <w:tcW w:w="270" w:type="dxa"/>
          </w:tcPr>
          <w:p w14:paraId="07D5A808" w14:textId="77777777" w:rsidR="006D6C10" w:rsidRPr="007F079E" w:rsidRDefault="006D6C10" w:rsidP="006D6C10">
            <w:pPr>
              <w:tabs>
                <w:tab w:val="decimal" w:pos="1230"/>
              </w:tabs>
              <w:spacing w:line="300" w:lineRule="exact"/>
              <w:ind w:left="-113" w:right="-113"/>
              <w:rPr>
                <w:rFonts w:ascii="CordiaUPC" w:eastAsia="Times New Roman" w:hAnsi="CordiaUPC" w:cs="CordiaUPC"/>
                <w:sz w:val="26"/>
                <w:szCs w:val="26"/>
              </w:rPr>
            </w:pPr>
          </w:p>
        </w:tc>
        <w:tc>
          <w:tcPr>
            <w:tcW w:w="1692" w:type="dxa"/>
            <w:shd w:val="clear" w:color="auto" w:fill="auto"/>
          </w:tcPr>
          <w:p w14:paraId="2A9BEAC9" w14:textId="77777777" w:rsidR="006D6C10" w:rsidRPr="007F079E" w:rsidRDefault="006D6C10" w:rsidP="006D6C10">
            <w:pPr>
              <w:tabs>
                <w:tab w:val="decimal" w:pos="1230"/>
              </w:tabs>
              <w:spacing w:line="300" w:lineRule="exact"/>
              <w:ind w:left="-113" w:right="-113"/>
              <w:rPr>
                <w:rFonts w:ascii="CordiaUPC" w:eastAsia="Times New Roman" w:hAnsi="CordiaUPC" w:cs="CordiaUPC"/>
                <w:sz w:val="26"/>
                <w:szCs w:val="26"/>
              </w:rPr>
            </w:pPr>
          </w:p>
        </w:tc>
      </w:tr>
      <w:tr w:rsidR="006D6C10" w:rsidRPr="007F079E" w14:paraId="6580745B" w14:textId="77777777" w:rsidTr="007931B3">
        <w:tc>
          <w:tcPr>
            <w:tcW w:w="5607" w:type="dxa"/>
            <w:shd w:val="clear" w:color="auto" w:fill="auto"/>
            <w:vAlign w:val="bottom"/>
          </w:tcPr>
          <w:p w14:paraId="012B3712" w14:textId="77777777" w:rsidR="006D6C10" w:rsidRPr="007F079E" w:rsidRDefault="006D6C10" w:rsidP="006D6C10">
            <w:pPr>
              <w:spacing w:line="300" w:lineRule="exact"/>
              <w:ind w:right="-29"/>
              <w:rPr>
                <w:rFonts w:ascii="CordiaUPC" w:eastAsia="Times New Roman" w:hAnsi="CordiaUPC" w:cs="CordiaUPC"/>
                <w:sz w:val="26"/>
                <w:szCs w:val="26"/>
              </w:rPr>
            </w:pPr>
            <w:r w:rsidRPr="007F079E">
              <w:rPr>
                <w:rFonts w:ascii="CordiaUPC" w:eastAsia="Times New Roman" w:hAnsi="CordiaUPC" w:cs="CordiaUPC"/>
                <w:sz w:val="26"/>
                <w:szCs w:val="26"/>
              </w:rPr>
              <w:t>Reversal of expected credit loss</w:t>
            </w:r>
          </w:p>
        </w:tc>
        <w:tc>
          <w:tcPr>
            <w:tcW w:w="1638" w:type="dxa"/>
            <w:vAlign w:val="bottom"/>
          </w:tcPr>
          <w:p w14:paraId="71EC69C7" w14:textId="760B2935" w:rsidR="006D6C10" w:rsidRPr="007F079E" w:rsidRDefault="006D6C10" w:rsidP="006D6C10">
            <w:pPr>
              <w:tabs>
                <w:tab w:val="decimal" w:pos="1230"/>
              </w:tabs>
              <w:spacing w:line="300" w:lineRule="exact"/>
              <w:ind w:left="-113" w:right="-113"/>
              <w:rPr>
                <w:rFonts w:ascii="CordiaUPC" w:eastAsia="Times New Roman" w:hAnsi="CordiaUPC" w:cs="CordiaUPC"/>
                <w:sz w:val="26"/>
                <w:szCs w:val="26"/>
              </w:rPr>
            </w:pPr>
            <w:r w:rsidRPr="007F079E">
              <w:rPr>
                <w:rFonts w:ascii="CordiaUPC" w:eastAsia="Times New Roman" w:hAnsi="CordiaUPC" w:cs="CordiaUPC"/>
                <w:sz w:val="26"/>
                <w:szCs w:val="26"/>
              </w:rPr>
              <w:t>(219)</w:t>
            </w:r>
          </w:p>
        </w:tc>
        <w:tc>
          <w:tcPr>
            <w:tcW w:w="270" w:type="dxa"/>
          </w:tcPr>
          <w:p w14:paraId="15A2F8FF" w14:textId="77777777" w:rsidR="006D6C10" w:rsidRPr="007F079E" w:rsidRDefault="006D6C10" w:rsidP="006D6C10">
            <w:pPr>
              <w:tabs>
                <w:tab w:val="decimal" w:pos="1230"/>
              </w:tabs>
              <w:spacing w:line="300" w:lineRule="exact"/>
              <w:ind w:left="-113" w:right="-113"/>
              <w:rPr>
                <w:rFonts w:ascii="CordiaUPC" w:eastAsia="Times New Roman" w:hAnsi="CordiaUPC" w:cs="CordiaUPC"/>
                <w:sz w:val="26"/>
                <w:szCs w:val="26"/>
              </w:rPr>
            </w:pPr>
          </w:p>
        </w:tc>
        <w:tc>
          <w:tcPr>
            <w:tcW w:w="1692" w:type="dxa"/>
            <w:shd w:val="clear" w:color="auto" w:fill="auto"/>
          </w:tcPr>
          <w:p w14:paraId="28371DD6" w14:textId="1F5D5F4C" w:rsidR="006D6C10" w:rsidRPr="007F079E" w:rsidRDefault="006D6C10" w:rsidP="006D6C10">
            <w:pPr>
              <w:tabs>
                <w:tab w:val="decimal" w:pos="1230"/>
              </w:tabs>
              <w:spacing w:line="300" w:lineRule="exact"/>
              <w:ind w:left="-113" w:right="-113"/>
              <w:rPr>
                <w:rFonts w:ascii="CordiaUPC" w:eastAsia="Times New Roman" w:hAnsi="CordiaUPC" w:cs="CordiaUPC"/>
                <w:sz w:val="26"/>
                <w:szCs w:val="26"/>
              </w:rPr>
            </w:pPr>
            <w:r w:rsidRPr="007F079E">
              <w:rPr>
                <w:rFonts w:ascii="CordiaUPC" w:eastAsia="Times New Roman" w:hAnsi="CordiaUPC" w:cs="CordiaUPC"/>
                <w:sz w:val="26"/>
                <w:szCs w:val="26"/>
              </w:rPr>
              <w:t>(96)</w:t>
            </w:r>
          </w:p>
        </w:tc>
      </w:tr>
      <w:tr w:rsidR="006D6C10" w:rsidRPr="007F079E" w14:paraId="63FB6618" w14:textId="77777777" w:rsidTr="001C7C42">
        <w:tc>
          <w:tcPr>
            <w:tcW w:w="5607" w:type="dxa"/>
            <w:shd w:val="clear" w:color="auto" w:fill="auto"/>
            <w:vAlign w:val="bottom"/>
          </w:tcPr>
          <w:p w14:paraId="0BFCAA31" w14:textId="77777777" w:rsidR="006D6C10" w:rsidRPr="007F079E" w:rsidRDefault="006D6C10" w:rsidP="006D6C10">
            <w:pPr>
              <w:spacing w:line="300" w:lineRule="exact"/>
              <w:ind w:right="-29"/>
              <w:rPr>
                <w:rFonts w:ascii="CordiaUPC" w:eastAsia="Times New Roman" w:hAnsi="CordiaUPC" w:cs="CordiaUPC"/>
                <w:sz w:val="26"/>
                <w:szCs w:val="26"/>
              </w:rPr>
            </w:pPr>
            <w:r w:rsidRPr="007F079E">
              <w:rPr>
                <w:rFonts w:ascii="CordiaUPC" w:eastAsia="Times New Roman" w:hAnsi="CordiaUPC" w:cs="CordiaUPC"/>
                <w:sz w:val="26"/>
                <w:szCs w:val="26"/>
              </w:rPr>
              <w:t>Provisions for liabilities</w:t>
            </w:r>
          </w:p>
        </w:tc>
        <w:tc>
          <w:tcPr>
            <w:tcW w:w="1638" w:type="dxa"/>
            <w:vAlign w:val="bottom"/>
          </w:tcPr>
          <w:p w14:paraId="7719D930" w14:textId="2538CC58" w:rsidR="006D6C10" w:rsidRPr="007F079E" w:rsidRDefault="006D6C10" w:rsidP="006D6C10">
            <w:pPr>
              <w:tabs>
                <w:tab w:val="decimal" w:pos="1230"/>
              </w:tabs>
              <w:spacing w:line="300" w:lineRule="exact"/>
              <w:ind w:left="-113" w:right="-113"/>
              <w:rPr>
                <w:rFonts w:ascii="CordiaUPC" w:eastAsia="Times New Roman" w:hAnsi="CordiaUPC" w:cs="CordiaUPC"/>
                <w:sz w:val="26"/>
                <w:szCs w:val="26"/>
              </w:rPr>
            </w:pPr>
            <w:r w:rsidRPr="007F079E">
              <w:rPr>
                <w:rFonts w:ascii="CordiaUPC" w:eastAsia="Times New Roman" w:hAnsi="CordiaUPC" w:cs="CordiaUPC"/>
                <w:sz w:val="26"/>
                <w:szCs w:val="26"/>
              </w:rPr>
              <w:t>56</w:t>
            </w:r>
          </w:p>
        </w:tc>
        <w:tc>
          <w:tcPr>
            <w:tcW w:w="270" w:type="dxa"/>
          </w:tcPr>
          <w:p w14:paraId="35ADF9E7" w14:textId="77777777" w:rsidR="006D6C10" w:rsidRPr="007F079E" w:rsidRDefault="006D6C10" w:rsidP="006D6C10">
            <w:pPr>
              <w:tabs>
                <w:tab w:val="decimal" w:pos="1230"/>
              </w:tabs>
              <w:spacing w:line="300" w:lineRule="exact"/>
              <w:ind w:left="-113" w:right="-113"/>
              <w:rPr>
                <w:rFonts w:ascii="CordiaUPC" w:eastAsia="Times New Roman" w:hAnsi="CordiaUPC" w:cs="CordiaUPC"/>
                <w:sz w:val="26"/>
                <w:szCs w:val="26"/>
              </w:rPr>
            </w:pPr>
          </w:p>
        </w:tc>
        <w:tc>
          <w:tcPr>
            <w:tcW w:w="1692" w:type="dxa"/>
            <w:shd w:val="clear" w:color="auto" w:fill="auto"/>
            <w:vAlign w:val="bottom"/>
          </w:tcPr>
          <w:p w14:paraId="6E58E94F" w14:textId="79C94BD6" w:rsidR="006D6C10" w:rsidRPr="007F079E" w:rsidRDefault="006D6C10" w:rsidP="006D6C10">
            <w:pPr>
              <w:tabs>
                <w:tab w:val="decimal" w:pos="1230"/>
              </w:tabs>
              <w:spacing w:line="300" w:lineRule="exact"/>
              <w:ind w:left="-113" w:right="-113"/>
              <w:rPr>
                <w:rFonts w:ascii="CordiaUPC" w:eastAsia="Times New Roman" w:hAnsi="CordiaUPC" w:cs="CordiaUPC"/>
                <w:sz w:val="26"/>
                <w:szCs w:val="26"/>
              </w:rPr>
            </w:pPr>
            <w:r w:rsidRPr="007F079E">
              <w:rPr>
                <w:rFonts w:ascii="CordiaUPC" w:hAnsi="CordiaUPC" w:cs="CordiaUPC"/>
                <w:sz w:val="26"/>
                <w:szCs w:val="26"/>
                <w:lang w:val="en-US" w:bidi="th-TH"/>
              </w:rPr>
              <w:t>4</w:t>
            </w:r>
          </w:p>
        </w:tc>
      </w:tr>
      <w:tr w:rsidR="006D6C10" w:rsidRPr="007F079E" w14:paraId="2DEF4016" w14:textId="77777777" w:rsidTr="001C7C42">
        <w:tc>
          <w:tcPr>
            <w:tcW w:w="5607" w:type="dxa"/>
            <w:shd w:val="clear" w:color="auto" w:fill="auto"/>
            <w:vAlign w:val="bottom"/>
          </w:tcPr>
          <w:p w14:paraId="3E88A439" w14:textId="77777777" w:rsidR="006D6C10" w:rsidRPr="007F079E" w:rsidRDefault="006D6C10" w:rsidP="006D6C10">
            <w:pPr>
              <w:spacing w:line="300" w:lineRule="exact"/>
              <w:ind w:right="-29"/>
              <w:rPr>
                <w:rFonts w:ascii="CordiaUPC" w:eastAsia="Times New Roman" w:hAnsi="CordiaUPC" w:cs="CordiaUPC"/>
                <w:sz w:val="26"/>
                <w:szCs w:val="26"/>
                <w:lang w:val="en-US"/>
              </w:rPr>
            </w:pPr>
            <w:r w:rsidRPr="007F079E">
              <w:rPr>
                <w:rFonts w:ascii="CordiaUPC" w:eastAsia="Times New Roman" w:hAnsi="CordiaUPC" w:cs="CordiaUPC" w:hint="cs"/>
                <w:sz w:val="26"/>
                <w:szCs w:val="26"/>
              </w:rPr>
              <w:t>Net interest income</w:t>
            </w:r>
          </w:p>
        </w:tc>
        <w:tc>
          <w:tcPr>
            <w:tcW w:w="1638" w:type="dxa"/>
            <w:vAlign w:val="bottom"/>
          </w:tcPr>
          <w:p w14:paraId="1B110211" w14:textId="0F0409A3" w:rsidR="006D6C10" w:rsidRPr="007F079E" w:rsidRDefault="006D6C10" w:rsidP="006D6C10">
            <w:pPr>
              <w:tabs>
                <w:tab w:val="decimal" w:pos="1230"/>
              </w:tabs>
              <w:spacing w:line="300" w:lineRule="exact"/>
              <w:ind w:left="-113" w:right="-113"/>
              <w:rPr>
                <w:rFonts w:ascii="CordiaUPC" w:eastAsia="Times New Roman" w:hAnsi="CordiaUPC" w:cs="CordiaUPC"/>
                <w:sz w:val="26"/>
                <w:szCs w:val="26"/>
              </w:rPr>
            </w:pPr>
            <w:r w:rsidRPr="007F079E">
              <w:rPr>
                <w:rFonts w:ascii="CordiaUPC" w:eastAsia="Times New Roman" w:hAnsi="CordiaUPC" w:cs="CordiaUPC"/>
                <w:sz w:val="26"/>
                <w:szCs w:val="26"/>
              </w:rPr>
              <w:t>(50)</w:t>
            </w:r>
          </w:p>
        </w:tc>
        <w:tc>
          <w:tcPr>
            <w:tcW w:w="270" w:type="dxa"/>
          </w:tcPr>
          <w:p w14:paraId="7688F41B" w14:textId="77777777" w:rsidR="006D6C10" w:rsidRPr="007F079E" w:rsidRDefault="006D6C10" w:rsidP="006D6C10">
            <w:pPr>
              <w:tabs>
                <w:tab w:val="decimal" w:pos="1230"/>
              </w:tabs>
              <w:spacing w:line="300" w:lineRule="exact"/>
              <w:ind w:left="-113" w:right="-113"/>
              <w:rPr>
                <w:rFonts w:ascii="CordiaUPC" w:eastAsia="Times New Roman" w:hAnsi="CordiaUPC" w:cs="CordiaUPC"/>
                <w:sz w:val="26"/>
                <w:szCs w:val="26"/>
              </w:rPr>
            </w:pPr>
          </w:p>
        </w:tc>
        <w:tc>
          <w:tcPr>
            <w:tcW w:w="1692" w:type="dxa"/>
            <w:shd w:val="clear" w:color="auto" w:fill="auto"/>
            <w:vAlign w:val="bottom"/>
          </w:tcPr>
          <w:p w14:paraId="7F0996E8" w14:textId="5CD73658" w:rsidR="006D6C10" w:rsidRPr="007F079E" w:rsidRDefault="006D6C10" w:rsidP="006D6C10">
            <w:pPr>
              <w:tabs>
                <w:tab w:val="decimal" w:pos="1230"/>
              </w:tabs>
              <w:spacing w:line="300" w:lineRule="exact"/>
              <w:ind w:left="-113" w:right="-113"/>
              <w:rPr>
                <w:rFonts w:ascii="CordiaUPC" w:eastAsia="Times New Roman" w:hAnsi="CordiaUPC" w:cs="CordiaUPC"/>
                <w:sz w:val="26"/>
                <w:szCs w:val="26"/>
              </w:rPr>
            </w:pPr>
            <w:r w:rsidRPr="007F079E">
              <w:rPr>
                <w:rFonts w:ascii="CordiaUPC" w:hAnsi="CordiaUPC" w:cs="CordiaUPC"/>
                <w:sz w:val="26"/>
                <w:szCs w:val="26"/>
                <w:lang w:val="en-US" w:bidi="th-TH"/>
              </w:rPr>
              <w:t>(13)</w:t>
            </w:r>
          </w:p>
        </w:tc>
      </w:tr>
      <w:tr w:rsidR="006D6C10" w:rsidRPr="007F079E" w14:paraId="3ED00C2A" w14:textId="77777777" w:rsidTr="001C7C42">
        <w:tc>
          <w:tcPr>
            <w:tcW w:w="5607" w:type="dxa"/>
            <w:shd w:val="clear" w:color="auto" w:fill="auto"/>
            <w:vAlign w:val="bottom"/>
          </w:tcPr>
          <w:p w14:paraId="4E7A64EE" w14:textId="77777777" w:rsidR="006D6C10" w:rsidRPr="007F079E" w:rsidRDefault="006D6C10" w:rsidP="006D6C10">
            <w:pPr>
              <w:spacing w:line="300" w:lineRule="exact"/>
              <w:ind w:right="-29"/>
              <w:rPr>
                <w:rFonts w:ascii="CordiaUPC" w:eastAsia="Times New Roman" w:hAnsi="CordiaUPC" w:cs="CordiaUPC"/>
                <w:sz w:val="26"/>
                <w:szCs w:val="26"/>
              </w:rPr>
            </w:pPr>
            <w:r w:rsidRPr="007F079E">
              <w:rPr>
                <w:rFonts w:ascii="CordiaUPC" w:eastAsia="Times New Roman" w:hAnsi="CordiaUPC" w:cs="CordiaUPC" w:hint="cs"/>
                <w:sz w:val="26"/>
                <w:szCs w:val="26"/>
              </w:rPr>
              <w:t>Interest received</w:t>
            </w:r>
          </w:p>
        </w:tc>
        <w:tc>
          <w:tcPr>
            <w:tcW w:w="1638" w:type="dxa"/>
            <w:vAlign w:val="bottom"/>
          </w:tcPr>
          <w:p w14:paraId="487EEF9A" w14:textId="28F27880" w:rsidR="006D6C10" w:rsidRPr="007F079E" w:rsidRDefault="006D6C10" w:rsidP="006D6C10">
            <w:pPr>
              <w:tabs>
                <w:tab w:val="decimal" w:pos="1230"/>
              </w:tabs>
              <w:spacing w:line="300" w:lineRule="exact"/>
              <w:ind w:left="-113" w:right="-113"/>
              <w:rPr>
                <w:rFonts w:ascii="CordiaUPC" w:eastAsia="Times New Roman" w:hAnsi="CordiaUPC" w:cs="CordiaUPC"/>
                <w:sz w:val="26"/>
                <w:szCs w:val="26"/>
              </w:rPr>
            </w:pPr>
            <w:r w:rsidRPr="007F079E">
              <w:rPr>
                <w:rFonts w:ascii="CordiaUPC" w:eastAsia="Times New Roman" w:hAnsi="CordiaUPC" w:cs="CordiaUPC"/>
                <w:sz w:val="26"/>
                <w:szCs w:val="26"/>
              </w:rPr>
              <w:t>19</w:t>
            </w:r>
          </w:p>
        </w:tc>
        <w:tc>
          <w:tcPr>
            <w:tcW w:w="270" w:type="dxa"/>
          </w:tcPr>
          <w:p w14:paraId="48BACB6D" w14:textId="77777777" w:rsidR="006D6C10" w:rsidRPr="007F079E" w:rsidRDefault="006D6C10" w:rsidP="006D6C10">
            <w:pPr>
              <w:tabs>
                <w:tab w:val="decimal" w:pos="1230"/>
              </w:tabs>
              <w:spacing w:line="300" w:lineRule="exact"/>
              <w:ind w:left="-113" w:right="-113"/>
              <w:rPr>
                <w:rFonts w:ascii="CordiaUPC" w:eastAsia="Times New Roman" w:hAnsi="CordiaUPC" w:cs="CordiaUPC"/>
                <w:sz w:val="26"/>
                <w:szCs w:val="26"/>
                <w:lang w:val="en-US"/>
              </w:rPr>
            </w:pPr>
          </w:p>
        </w:tc>
        <w:tc>
          <w:tcPr>
            <w:tcW w:w="1692" w:type="dxa"/>
            <w:shd w:val="clear" w:color="auto" w:fill="auto"/>
            <w:vAlign w:val="bottom"/>
          </w:tcPr>
          <w:p w14:paraId="411ADE54" w14:textId="6612FC3C" w:rsidR="006D6C10" w:rsidRPr="007F079E" w:rsidRDefault="006D6C10" w:rsidP="006D6C10">
            <w:pPr>
              <w:tabs>
                <w:tab w:val="decimal" w:pos="1230"/>
              </w:tabs>
              <w:spacing w:line="300" w:lineRule="exact"/>
              <w:ind w:left="-113" w:right="-113"/>
              <w:rPr>
                <w:rFonts w:ascii="CordiaUPC" w:eastAsia="Times New Roman" w:hAnsi="CordiaUPC" w:cs="CordiaUPC"/>
                <w:sz w:val="26"/>
                <w:szCs w:val="26"/>
                <w:lang w:val="en-US"/>
              </w:rPr>
            </w:pPr>
            <w:r w:rsidRPr="007F079E">
              <w:rPr>
                <w:rFonts w:ascii="CordiaUPC" w:hAnsi="CordiaUPC" w:cs="CordiaUPC"/>
                <w:sz w:val="26"/>
                <w:szCs w:val="26"/>
              </w:rPr>
              <w:t>9</w:t>
            </w:r>
          </w:p>
        </w:tc>
      </w:tr>
      <w:tr w:rsidR="006D6C10" w:rsidRPr="007F079E" w14:paraId="2AF1EFFA" w14:textId="77777777" w:rsidTr="001C7C42">
        <w:tc>
          <w:tcPr>
            <w:tcW w:w="5607" w:type="dxa"/>
            <w:shd w:val="clear" w:color="auto" w:fill="auto"/>
            <w:vAlign w:val="bottom"/>
          </w:tcPr>
          <w:p w14:paraId="4E6F8451" w14:textId="77777777" w:rsidR="006D6C10" w:rsidRPr="007F079E" w:rsidRDefault="006D6C10" w:rsidP="006D6C10">
            <w:pPr>
              <w:spacing w:line="300" w:lineRule="exact"/>
              <w:ind w:right="-29"/>
              <w:rPr>
                <w:rFonts w:ascii="CordiaUPC" w:eastAsia="Times New Roman" w:hAnsi="CordiaUPC" w:cs="CordiaUPC"/>
                <w:sz w:val="26"/>
                <w:szCs w:val="26"/>
              </w:rPr>
            </w:pPr>
            <w:r w:rsidRPr="007F079E">
              <w:rPr>
                <w:rFonts w:ascii="CordiaUPC" w:eastAsia="Times New Roman" w:hAnsi="CordiaUPC" w:cs="CordiaUPC"/>
                <w:sz w:val="26"/>
                <w:szCs w:val="26"/>
              </w:rPr>
              <w:t>Interest paid</w:t>
            </w:r>
          </w:p>
        </w:tc>
        <w:tc>
          <w:tcPr>
            <w:tcW w:w="1638" w:type="dxa"/>
            <w:vAlign w:val="bottom"/>
          </w:tcPr>
          <w:p w14:paraId="27340832" w14:textId="79058882" w:rsidR="006D6C10" w:rsidRPr="007F079E" w:rsidRDefault="006D6C10" w:rsidP="006D6C10">
            <w:pPr>
              <w:tabs>
                <w:tab w:val="decimal" w:pos="1230"/>
              </w:tabs>
              <w:spacing w:line="300" w:lineRule="exact"/>
              <w:ind w:left="-113" w:right="-113"/>
              <w:rPr>
                <w:rFonts w:ascii="CordiaUPC" w:eastAsia="Times New Roman" w:hAnsi="CordiaUPC" w:cs="CordiaUPC"/>
                <w:sz w:val="26"/>
                <w:szCs w:val="26"/>
              </w:rPr>
            </w:pPr>
            <w:r w:rsidRPr="007F079E">
              <w:rPr>
                <w:rFonts w:ascii="CordiaUPC" w:eastAsia="Times New Roman" w:hAnsi="CordiaUPC" w:cs="CordiaUPC"/>
                <w:sz w:val="26"/>
                <w:szCs w:val="26"/>
              </w:rPr>
              <w:t>(65)</w:t>
            </w:r>
          </w:p>
        </w:tc>
        <w:tc>
          <w:tcPr>
            <w:tcW w:w="270" w:type="dxa"/>
          </w:tcPr>
          <w:p w14:paraId="122B27CE" w14:textId="77777777" w:rsidR="006D6C10" w:rsidRPr="007F079E" w:rsidRDefault="006D6C10" w:rsidP="006D6C10">
            <w:pPr>
              <w:tabs>
                <w:tab w:val="decimal" w:pos="1230"/>
              </w:tabs>
              <w:spacing w:line="300" w:lineRule="exact"/>
              <w:ind w:left="-113" w:right="-113"/>
              <w:rPr>
                <w:rFonts w:ascii="CordiaUPC" w:eastAsia="Times New Roman" w:hAnsi="CordiaUPC" w:cs="CordiaUPC"/>
                <w:sz w:val="26"/>
                <w:szCs w:val="26"/>
              </w:rPr>
            </w:pPr>
          </w:p>
        </w:tc>
        <w:tc>
          <w:tcPr>
            <w:tcW w:w="1692" w:type="dxa"/>
            <w:shd w:val="clear" w:color="auto" w:fill="auto"/>
            <w:vAlign w:val="bottom"/>
          </w:tcPr>
          <w:p w14:paraId="1CA2C1CF" w14:textId="612265A5" w:rsidR="006D6C10" w:rsidRPr="007F079E" w:rsidRDefault="006D6C10" w:rsidP="006D6C10">
            <w:pPr>
              <w:tabs>
                <w:tab w:val="decimal" w:pos="1230"/>
              </w:tabs>
              <w:spacing w:line="300" w:lineRule="exact"/>
              <w:ind w:left="-113" w:right="-113"/>
              <w:rPr>
                <w:rFonts w:ascii="CordiaUPC" w:eastAsia="Times New Roman" w:hAnsi="CordiaUPC" w:cs="CordiaUPC"/>
                <w:sz w:val="26"/>
                <w:szCs w:val="26"/>
              </w:rPr>
            </w:pPr>
            <w:r w:rsidRPr="007F079E">
              <w:rPr>
                <w:rFonts w:ascii="CordiaUPC" w:hAnsi="CordiaUPC" w:cs="CordiaUPC"/>
                <w:sz w:val="26"/>
                <w:szCs w:val="26"/>
                <w:lang w:val="en-US"/>
              </w:rPr>
              <w:t>(13)</w:t>
            </w:r>
          </w:p>
        </w:tc>
      </w:tr>
      <w:tr w:rsidR="006D6C10" w:rsidRPr="007F079E" w14:paraId="24F58E54" w14:textId="77777777" w:rsidTr="001C7C42">
        <w:tc>
          <w:tcPr>
            <w:tcW w:w="5607" w:type="dxa"/>
            <w:shd w:val="clear" w:color="auto" w:fill="auto"/>
            <w:vAlign w:val="bottom"/>
          </w:tcPr>
          <w:p w14:paraId="1E901221" w14:textId="77777777" w:rsidR="006D6C10" w:rsidRPr="007F079E" w:rsidRDefault="006D6C10" w:rsidP="006D6C10">
            <w:pPr>
              <w:spacing w:line="300" w:lineRule="exact"/>
              <w:ind w:right="-29"/>
              <w:rPr>
                <w:rFonts w:ascii="CordiaUPC" w:eastAsia="Times New Roman" w:hAnsi="CordiaUPC" w:cs="CordiaUPC"/>
                <w:sz w:val="26"/>
                <w:szCs w:val="26"/>
                <w:cs/>
                <w:lang w:bidi="th-TH"/>
              </w:rPr>
            </w:pPr>
            <w:r w:rsidRPr="007F079E">
              <w:rPr>
                <w:rFonts w:ascii="CordiaUPC" w:eastAsia="Times New Roman" w:hAnsi="CordiaUPC" w:cs="CordiaUPC" w:hint="cs"/>
                <w:sz w:val="26"/>
                <w:szCs w:val="26"/>
              </w:rPr>
              <w:t>Income tax paid</w:t>
            </w:r>
          </w:p>
        </w:tc>
        <w:tc>
          <w:tcPr>
            <w:tcW w:w="1638" w:type="dxa"/>
            <w:tcBorders>
              <w:bottom w:val="single" w:sz="4" w:space="0" w:color="auto"/>
            </w:tcBorders>
            <w:vAlign w:val="bottom"/>
          </w:tcPr>
          <w:p w14:paraId="18143A55" w14:textId="6452E467" w:rsidR="006D6C10" w:rsidRPr="007F079E" w:rsidRDefault="006D6C10" w:rsidP="006D6C10">
            <w:pPr>
              <w:tabs>
                <w:tab w:val="decimal" w:pos="1230"/>
              </w:tabs>
              <w:spacing w:line="300" w:lineRule="exact"/>
              <w:ind w:left="-113" w:right="-113"/>
              <w:rPr>
                <w:rFonts w:ascii="CordiaUPC" w:eastAsia="Times New Roman" w:hAnsi="CordiaUPC" w:cs="CordiaUPC"/>
                <w:sz w:val="26"/>
                <w:szCs w:val="26"/>
              </w:rPr>
            </w:pPr>
            <w:r w:rsidRPr="007F079E">
              <w:rPr>
                <w:rFonts w:ascii="CordiaUPC" w:eastAsia="Times New Roman" w:hAnsi="CordiaUPC" w:cs="CordiaUPC"/>
                <w:sz w:val="26"/>
                <w:szCs w:val="26"/>
              </w:rPr>
              <w:t>(21)</w:t>
            </w:r>
          </w:p>
        </w:tc>
        <w:tc>
          <w:tcPr>
            <w:tcW w:w="270" w:type="dxa"/>
          </w:tcPr>
          <w:p w14:paraId="5B0E8726" w14:textId="77777777" w:rsidR="006D6C10" w:rsidRPr="007F079E" w:rsidRDefault="006D6C10" w:rsidP="006D6C10">
            <w:pPr>
              <w:tabs>
                <w:tab w:val="decimal" w:pos="1230"/>
              </w:tabs>
              <w:spacing w:line="300" w:lineRule="exact"/>
              <w:ind w:left="-113" w:right="-113"/>
              <w:rPr>
                <w:rFonts w:ascii="CordiaUPC" w:eastAsia="Times New Roman" w:hAnsi="CordiaUPC" w:cs="CordiaUPC"/>
                <w:sz w:val="26"/>
                <w:szCs w:val="26"/>
              </w:rPr>
            </w:pPr>
          </w:p>
        </w:tc>
        <w:tc>
          <w:tcPr>
            <w:tcW w:w="1692" w:type="dxa"/>
            <w:shd w:val="clear" w:color="auto" w:fill="auto"/>
            <w:vAlign w:val="bottom"/>
          </w:tcPr>
          <w:p w14:paraId="5763A674" w14:textId="147F6CE2" w:rsidR="006D6C10" w:rsidRPr="007F079E" w:rsidRDefault="006D6C10" w:rsidP="006D6C10">
            <w:pPr>
              <w:tabs>
                <w:tab w:val="decimal" w:pos="1230"/>
              </w:tabs>
              <w:spacing w:line="300" w:lineRule="exact"/>
              <w:ind w:left="-113" w:right="-113"/>
              <w:rPr>
                <w:rFonts w:ascii="CordiaUPC" w:eastAsia="Times New Roman" w:hAnsi="CordiaUPC" w:cs="CordiaUPC"/>
                <w:sz w:val="26"/>
                <w:szCs w:val="26"/>
              </w:rPr>
            </w:pPr>
            <w:r w:rsidRPr="007F079E">
              <w:rPr>
                <w:rFonts w:ascii="CordiaUPC" w:hAnsi="CordiaUPC" w:cs="CordiaUPC"/>
                <w:sz w:val="26"/>
                <w:szCs w:val="26"/>
              </w:rPr>
              <w:t>(10)</w:t>
            </w:r>
          </w:p>
        </w:tc>
      </w:tr>
      <w:tr w:rsidR="006D6C10" w:rsidRPr="007F079E" w14:paraId="3F0F78B6" w14:textId="77777777" w:rsidTr="001C7C42">
        <w:tc>
          <w:tcPr>
            <w:tcW w:w="5607" w:type="dxa"/>
            <w:shd w:val="clear" w:color="auto" w:fill="auto"/>
            <w:vAlign w:val="bottom"/>
          </w:tcPr>
          <w:p w14:paraId="7B61EC5A" w14:textId="2BCD166B" w:rsidR="006D6C10" w:rsidRPr="007F079E" w:rsidRDefault="00C64081" w:rsidP="006D6C10">
            <w:pPr>
              <w:spacing w:line="300" w:lineRule="exact"/>
              <w:ind w:right="-29"/>
              <w:rPr>
                <w:rFonts w:ascii="CordiaUPC" w:eastAsia="Times New Roman" w:hAnsi="CordiaUPC" w:cs="CordiaUPC"/>
                <w:b/>
                <w:bCs/>
                <w:sz w:val="26"/>
                <w:szCs w:val="26"/>
              </w:rPr>
            </w:pPr>
            <w:r w:rsidRPr="007F079E">
              <w:rPr>
                <w:rFonts w:ascii="CordiaUPC" w:eastAsia="Times New Roman" w:hAnsi="CordiaUPC" w:cs="CordiaUPC"/>
                <w:b/>
                <w:bCs/>
                <w:sz w:val="26"/>
                <w:szCs w:val="26"/>
              </w:rPr>
              <w:t>L</w:t>
            </w:r>
            <w:r w:rsidR="006D6C10" w:rsidRPr="007F079E">
              <w:rPr>
                <w:rFonts w:ascii="CordiaUPC" w:eastAsia="Times New Roman" w:hAnsi="CordiaUPC" w:cs="CordiaUPC"/>
                <w:b/>
                <w:bCs/>
                <w:sz w:val="26"/>
                <w:szCs w:val="26"/>
              </w:rPr>
              <w:t>oss</w:t>
            </w:r>
            <w:r w:rsidR="006D6C10" w:rsidRPr="007F079E">
              <w:rPr>
                <w:rFonts w:ascii="CordiaUPC" w:eastAsia="Times New Roman" w:hAnsi="CordiaUPC" w:cs="CordiaUPC" w:hint="cs"/>
                <w:b/>
                <w:bCs/>
                <w:sz w:val="26"/>
                <w:szCs w:val="26"/>
              </w:rPr>
              <w:t xml:space="preserve"> from operations before changes</w:t>
            </w:r>
          </w:p>
        </w:tc>
        <w:tc>
          <w:tcPr>
            <w:tcW w:w="1638" w:type="dxa"/>
            <w:tcBorders>
              <w:top w:val="single" w:sz="4" w:space="0" w:color="auto"/>
            </w:tcBorders>
          </w:tcPr>
          <w:p w14:paraId="76B52F9A" w14:textId="77777777" w:rsidR="006D6C10" w:rsidRPr="007F079E" w:rsidRDefault="006D6C10" w:rsidP="006D6C10">
            <w:pPr>
              <w:tabs>
                <w:tab w:val="decimal" w:pos="1230"/>
              </w:tabs>
              <w:spacing w:line="300" w:lineRule="exact"/>
              <w:ind w:left="-113" w:right="-113"/>
              <w:rPr>
                <w:rFonts w:ascii="CordiaUPC" w:eastAsia="Times New Roman" w:hAnsi="CordiaUPC" w:cs="CordiaUPC"/>
                <w:sz w:val="26"/>
                <w:szCs w:val="26"/>
              </w:rPr>
            </w:pPr>
          </w:p>
        </w:tc>
        <w:tc>
          <w:tcPr>
            <w:tcW w:w="270" w:type="dxa"/>
          </w:tcPr>
          <w:p w14:paraId="1FF03157" w14:textId="77777777" w:rsidR="006D6C10" w:rsidRPr="007F079E" w:rsidRDefault="006D6C10" w:rsidP="006D6C10">
            <w:pPr>
              <w:tabs>
                <w:tab w:val="decimal" w:pos="1230"/>
              </w:tabs>
              <w:spacing w:line="300" w:lineRule="exact"/>
              <w:ind w:left="-113" w:right="-113"/>
              <w:rPr>
                <w:rFonts w:ascii="CordiaUPC" w:eastAsia="Times New Roman" w:hAnsi="CordiaUPC" w:cs="CordiaUPC"/>
                <w:b/>
                <w:bCs/>
                <w:sz w:val="26"/>
                <w:szCs w:val="26"/>
              </w:rPr>
            </w:pPr>
          </w:p>
        </w:tc>
        <w:tc>
          <w:tcPr>
            <w:tcW w:w="1692" w:type="dxa"/>
            <w:tcBorders>
              <w:top w:val="single" w:sz="4" w:space="0" w:color="000000"/>
            </w:tcBorders>
            <w:shd w:val="clear" w:color="auto" w:fill="auto"/>
          </w:tcPr>
          <w:p w14:paraId="5CA19CF6" w14:textId="77777777" w:rsidR="006D6C10" w:rsidRPr="007F079E" w:rsidRDefault="006D6C10" w:rsidP="006D6C10">
            <w:pPr>
              <w:tabs>
                <w:tab w:val="decimal" w:pos="1230"/>
              </w:tabs>
              <w:spacing w:line="300" w:lineRule="exact"/>
              <w:ind w:left="-113" w:right="-113"/>
              <w:rPr>
                <w:rFonts w:ascii="CordiaUPC" w:eastAsia="Times New Roman" w:hAnsi="CordiaUPC" w:cs="CordiaUPC"/>
                <w:b/>
                <w:bCs/>
                <w:sz w:val="26"/>
                <w:szCs w:val="26"/>
              </w:rPr>
            </w:pPr>
          </w:p>
        </w:tc>
      </w:tr>
      <w:tr w:rsidR="006D6C10" w:rsidRPr="007F079E" w14:paraId="1920BB39" w14:textId="77777777" w:rsidTr="001C7C42">
        <w:tc>
          <w:tcPr>
            <w:tcW w:w="5607" w:type="dxa"/>
            <w:shd w:val="clear" w:color="auto" w:fill="auto"/>
            <w:vAlign w:val="bottom"/>
          </w:tcPr>
          <w:p w14:paraId="4F96B4CF" w14:textId="77777777" w:rsidR="006D6C10" w:rsidRPr="007F079E" w:rsidRDefault="006D6C10" w:rsidP="006D6C10">
            <w:pPr>
              <w:spacing w:line="300" w:lineRule="exact"/>
              <w:ind w:right="-29"/>
              <w:rPr>
                <w:rFonts w:ascii="CordiaUPC" w:eastAsia="Times New Roman" w:hAnsi="CordiaUPC" w:cs="CordiaUPC"/>
                <w:b/>
                <w:bCs/>
                <w:sz w:val="26"/>
                <w:szCs w:val="26"/>
              </w:rPr>
            </w:pPr>
            <w:r w:rsidRPr="007F079E">
              <w:rPr>
                <w:rFonts w:ascii="CordiaUPC" w:eastAsia="Times New Roman" w:hAnsi="CordiaUPC" w:cs="CordiaUPC" w:hint="cs"/>
                <w:b/>
                <w:bCs/>
                <w:sz w:val="26"/>
                <w:szCs w:val="26"/>
              </w:rPr>
              <w:t xml:space="preserve">   in operating assets and liabilities</w:t>
            </w:r>
          </w:p>
        </w:tc>
        <w:tc>
          <w:tcPr>
            <w:tcW w:w="1638" w:type="dxa"/>
          </w:tcPr>
          <w:p w14:paraId="63A3491B" w14:textId="5B1122F3" w:rsidR="006D6C10" w:rsidRPr="007F079E" w:rsidRDefault="006D6C10" w:rsidP="006D6C10">
            <w:pPr>
              <w:tabs>
                <w:tab w:val="decimal" w:pos="1230"/>
              </w:tabs>
              <w:spacing w:line="300" w:lineRule="exact"/>
              <w:ind w:left="-113" w:right="-113"/>
              <w:rPr>
                <w:rFonts w:ascii="CordiaUPC" w:eastAsia="Times New Roman" w:hAnsi="CordiaUPC" w:cs="CordiaUPC"/>
                <w:b/>
                <w:bCs/>
                <w:sz w:val="26"/>
                <w:szCs w:val="26"/>
              </w:rPr>
            </w:pPr>
            <w:r w:rsidRPr="007F079E">
              <w:rPr>
                <w:rFonts w:ascii="CordiaUPC" w:eastAsia="Times New Roman" w:hAnsi="CordiaUPC" w:cs="CordiaUPC"/>
                <w:b/>
                <w:bCs/>
                <w:sz w:val="26"/>
                <w:szCs w:val="26"/>
              </w:rPr>
              <w:t>(152)</w:t>
            </w:r>
          </w:p>
        </w:tc>
        <w:tc>
          <w:tcPr>
            <w:tcW w:w="270" w:type="dxa"/>
          </w:tcPr>
          <w:p w14:paraId="0A387DD5" w14:textId="77777777" w:rsidR="006D6C10" w:rsidRPr="007F079E" w:rsidRDefault="006D6C10" w:rsidP="006D6C10">
            <w:pPr>
              <w:tabs>
                <w:tab w:val="decimal" w:pos="1230"/>
              </w:tabs>
              <w:spacing w:line="300" w:lineRule="exact"/>
              <w:ind w:left="-113" w:right="-113"/>
              <w:rPr>
                <w:rFonts w:ascii="CordiaUPC" w:eastAsia="Times New Roman" w:hAnsi="CordiaUPC" w:cs="CordiaUPC"/>
                <w:b/>
                <w:bCs/>
                <w:sz w:val="26"/>
                <w:szCs w:val="26"/>
              </w:rPr>
            </w:pPr>
          </w:p>
        </w:tc>
        <w:tc>
          <w:tcPr>
            <w:tcW w:w="1692" w:type="dxa"/>
            <w:shd w:val="clear" w:color="auto" w:fill="auto"/>
          </w:tcPr>
          <w:p w14:paraId="344012DF" w14:textId="246F6C06" w:rsidR="006D6C10" w:rsidRPr="007F079E" w:rsidRDefault="006D6C10" w:rsidP="006D6C10">
            <w:pPr>
              <w:tabs>
                <w:tab w:val="decimal" w:pos="1230"/>
              </w:tabs>
              <w:spacing w:line="300" w:lineRule="exact"/>
              <w:ind w:left="-113" w:right="-113"/>
              <w:rPr>
                <w:rFonts w:ascii="CordiaUPC" w:eastAsia="Times New Roman" w:hAnsi="CordiaUPC" w:cs="CordiaUPC"/>
                <w:b/>
                <w:bCs/>
                <w:sz w:val="26"/>
                <w:szCs w:val="26"/>
              </w:rPr>
            </w:pPr>
            <w:r w:rsidRPr="007F079E">
              <w:rPr>
                <w:rFonts w:ascii="CordiaUPC" w:eastAsia="Times New Roman" w:hAnsi="CordiaUPC" w:cs="CordiaUPC"/>
                <w:b/>
                <w:bCs/>
                <w:sz w:val="26"/>
                <w:szCs w:val="26"/>
              </w:rPr>
              <w:t>(79)</w:t>
            </w:r>
          </w:p>
        </w:tc>
      </w:tr>
      <w:tr w:rsidR="006D6C10" w:rsidRPr="007F079E" w14:paraId="12271357" w14:textId="77777777" w:rsidTr="001C7C42">
        <w:trPr>
          <w:trHeight w:val="81"/>
        </w:trPr>
        <w:tc>
          <w:tcPr>
            <w:tcW w:w="5607" w:type="dxa"/>
            <w:shd w:val="clear" w:color="auto" w:fill="auto"/>
            <w:vAlign w:val="bottom"/>
          </w:tcPr>
          <w:p w14:paraId="17BB34C1" w14:textId="77777777" w:rsidR="006D6C10" w:rsidRPr="007F079E" w:rsidRDefault="006D6C10" w:rsidP="006D6C10">
            <w:pPr>
              <w:spacing w:line="200" w:lineRule="exact"/>
              <w:ind w:right="-29"/>
              <w:rPr>
                <w:rFonts w:ascii="CordiaUPC" w:eastAsia="Times New Roman" w:hAnsi="CordiaUPC" w:cs="CordiaUPC"/>
                <w:b/>
                <w:bCs/>
                <w:sz w:val="26"/>
                <w:szCs w:val="26"/>
              </w:rPr>
            </w:pPr>
          </w:p>
        </w:tc>
        <w:tc>
          <w:tcPr>
            <w:tcW w:w="1638" w:type="dxa"/>
          </w:tcPr>
          <w:p w14:paraId="03E388B0" w14:textId="77777777" w:rsidR="006D6C10" w:rsidRPr="007F079E" w:rsidRDefault="006D6C10" w:rsidP="006D6C10">
            <w:pPr>
              <w:tabs>
                <w:tab w:val="decimal" w:pos="1230"/>
              </w:tabs>
              <w:spacing w:line="300" w:lineRule="exact"/>
              <w:ind w:left="-113" w:right="-113"/>
              <w:rPr>
                <w:rFonts w:ascii="CordiaUPC" w:eastAsia="Times New Roman" w:hAnsi="CordiaUPC" w:cs="CordiaUPC"/>
                <w:sz w:val="26"/>
                <w:szCs w:val="26"/>
              </w:rPr>
            </w:pPr>
          </w:p>
        </w:tc>
        <w:tc>
          <w:tcPr>
            <w:tcW w:w="270" w:type="dxa"/>
          </w:tcPr>
          <w:p w14:paraId="4AFF80BC" w14:textId="77777777" w:rsidR="006D6C10" w:rsidRPr="007F079E" w:rsidRDefault="006D6C10" w:rsidP="006D6C10">
            <w:pPr>
              <w:tabs>
                <w:tab w:val="decimal" w:pos="1230"/>
              </w:tabs>
              <w:spacing w:line="200" w:lineRule="exact"/>
              <w:ind w:left="-113" w:right="-113"/>
              <w:rPr>
                <w:rFonts w:ascii="CordiaUPC" w:eastAsia="Times New Roman" w:hAnsi="CordiaUPC" w:cs="CordiaUPC"/>
                <w:b/>
                <w:bCs/>
                <w:sz w:val="26"/>
                <w:szCs w:val="26"/>
              </w:rPr>
            </w:pPr>
          </w:p>
        </w:tc>
        <w:tc>
          <w:tcPr>
            <w:tcW w:w="1692" w:type="dxa"/>
            <w:shd w:val="clear" w:color="auto" w:fill="auto"/>
          </w:tcPr>
          <w:p w14:paraId="46FA79FF" w14:textId="77777777" w:rsidR="006D6C10" w:rsidRPr="007F079E" w:rsidRDefault="006D6C10" w:rsidP="006D6C10">
            <w:pPr>
              <w:tabs>
                <w:tab w:val="decimal" w:pos="1230"/>
              </w:tabs>
              <w:spacing w:line="200" w:lineRule="exact"/>
              <w:ind w:left="-113" w:right="-113"/>
              <w:rPr>
                <w:rFonts w:ascii="CordiaUPC" w:eastAsia="Times New Roman" w:hAnsi="CordiaUPC" w:cs="CordiaUPC"/>
                <w:b/>
                <w:bCs/>
                <w:sz w:val="26"/>
                <w:szCs w:val="26"/>
              </w:rPr>
            </w:pPr>
          </w:p>
        </w:tc>
      </w:tr>
      <w:tr w:rsidR="006D6C10" w:rsidRPr="007F079E" w14:paraId="5A7B27DC" w14:textId="77777777" w:rsidTr="001C7C42">
        <w:tc>
          <w:tcPr>
            <w:tcW w:w="5607" w:type="dxa"/>
            <w:shd w:val="clear" w:color="auto" w:fill="auto"/>
            <w:vAlign w:val="bottom"/>
          </w:tcPr>
          <w:p w14:paraId="001DB312" w14:textId="63AB3DAE" w:rsidR="006D6C10" w:rsidRPr="007F079E" w:rsidRDefault="006D6C10" w:rsidP="006D6C10">
            <w:pPr>
              <w:spacing w:line="300" w:lineRule="exact"/>
              <w:ind w:right="-29"/>
              <w:rPr>
                <w:rFonts w:ascii="CordiaUPC" w:eastAsia="Times New Roman" w:hAnsi="CordiaUPC" w:cs="CordiaUPC"/>
                <w:b/>
                <w:bCs/>
                <w:sz w:val="26"/>
                <w:szCs w:val="26"/>
              </w:rPr>
            </w:pPr>
            <w:r w:rsidRPr="007F079E">
              <w:rPr>
                <w:rFonts w:ascii="CordiaUPC" w:eastAsia="Times New Roman" w:hAnsi="CordiaUPC" w:cs="CordiaUPC"/>
                <w:b/>
                <w:bCs/>
                <w:i/>
                <w:iCs/>
                <w:sz w:val="26"/>
                <w:szCs w:val="26"/>
                <w:lang w:bidi="th-TH"/>
              </w:rPr>
              <w:t>(I</w:t>
            </w:r>
            <w:r w:rsidRPr="007F079E">
              <w:rPr>
                <w:rFonts w:ascii="CordiaUPC" w:eastAsia="Times New Roman" w:hAnsi="CordiaUPC" w:cs="CordiaUPC" w:hint="cs"/>
                <w:b/>
                <w:bCs/>
                <w:i/>
                <w:iCs/>
                <w:sz w:val="26"/>
                <w:szCs w:val="26"/>
                <w:lang w:bidi="th-TH"/>
              </w:rPr>
              <w:t>ncrease</w:t>
            </w:r>
            <w:r w:rsidRPr="007F079E">
              <w:rPr>
                <w:rFonts w:ascii="CordiaUPC" w:eastAsia="Times New Roman" w:hAnsi="CordiaUPC" w:cs="CordiaUPC"/>
                <w:b/>
                <w:bCs/>
                <w:i/>
                <w:iCs/>
                <w:sz w:val="26"/>
                <w:szCs w:val="26"/>
                <w:lang w:bidi="th-TH"/>
              </w:rPr>
              <w:t xml:space="preserve">) decrease </w:t>
            </w:r>
            <w:r w:rsidRPr="007F079E">
              <w:rPr>
                <w:rFonts w:ascii="CordiaUPC" w:eastAsia="Times New Roman" w:hAnsi="CordiaUPC" w:cs="CordiaUPC" w:hint="cs"/>
                <w:b/>
                <w:bCs/>
                <w:i/>
                <w:iCs/>
                <w:sz w:val="26"/>
                <w:szCs w:val="26"/>
              </w:rPr>
              <w:t>in operating assets</w:t>
            </w:r>
          </w:p>
        </w:tc>
        <w:tc>
          <w:tcPr>
            <w:tcW w:w="1638" w:type="dxa"/>
          </w:tcPr>
          <w:p w14:paraId="0E6B7170" w14:textId="77777777" w:rsidR="006D6C10" w:rsidRPr="007F079E" w:rsidRDefault="006D6C10" w:rsidP="006D6C10">
            <w:pPr>
              <w:tabs>
                <w:tab w:val="decimal" w:pos="1230"/>
              </w:tabs>
              <w:spacing w:line="300" w:lineRule="exact"/>
              <w:ind w:left="-113" w:right="-113"/>
              <w:rPr>
                <w:rFonts w:ascii="CordiaUPC" w:eastAsia="Times New Roman" w:hAnsi="CordiaUPC" w:cs="CordiaUPC"/>
                <w:sz w:val="26"/>
                <w:szCs w:val="26"/>
              </w:rPr>
            </w:pPr>
          </w:p>
        </w:tc>
        <w:tc>
          <w:tcPr>
            <w:tcW w:w="270" w:type="dxa"/>
          </w:tcPr>
          <w:p w14:paraId="4AEB9C7F" w14:textId="77777777" w:rsidR="006D6C10" w:rsidRPr="007F079E" w:rsidRDefault="006D6C10" w:rsidP="006D6C10">
            <w:pPr>
              <w:tabs>
                <w:tab w:val="decimal" w:pos="1230"/>
              </w:tabs>
              <w:spacing w:line="300" w:lineRule="exact"/>
              <w:ind w:left="-113" w:right="-113"/>
              <w:rPr>
                <w:rFonts w:ascii="CordiaUPC" w:eastAsia="Times New Roman" w:hAnsi="CordiaUPC" w:cs="CordiaUPC"/>
                <w:sz w:val="26"/>
                <w:szCs w:val="26"/>
              </w:rPr>
            </w:pPr>
          </w:p>
        </w:tc>
        <w:tc>
          <w:tcPr>
            <w:tcW w:w="1692" w:type="dxa"/>
            <w:shd w:val="clear" w:color="auto" w:fill="auto"/>
          </w:tcPr>
          <w:p w14:paraId="4BDF8EEE" w14:textId="77777777" w:rsidR="006D6C10" w:rsidRPr="007F079E" w:rsidRDefault="006D6C10" w:rsidP="006D6C10">
            <w:pPr>
              <w:tabs>
                <w:tab w:val="decimal" w:pos="1230"/>
              </w:tabs>
              <w:spacing w:line="300" w:lineRule="exact"/>
              <w:ind w:left="-113" w:right="-113"/>
              <w:rPr>
                <w:rFonts w:ascii="CordiaUPC" w:eastAsia="Times New Roman" w:hAnsi="CordiaUPC" w:cs="CordiaUPC"/>
                <w:sz w:val="26"/>
                <w:szCs w:val="26"/>
              </w:rPr>
            </w:pPr>
          </w:p>
        </w:tc>
      </w:tr>
      <w:tr w:rsidR="006D6C10" w:rsidRPr="007F079E" w14:paraId="2647285C" w14:textId="77777777" w:rsidTr="001C7C42">
        <w:tc>
          <w:tcPr>
            <w:tcW w:w="5607" w:type="dxa"/>
            <w:shd w:val="clear" w:color="auto" w:fill="auto"/>
            <w:vAlign w:val="bottom"/>
          </w:tcPr>
          <w:p w14:paraId="41B5163D" w14:textId="77777777" w:rsidR="006D6C10" w:rsidRPr="007F079E" w:rsidRDefault="006D6C10" w:rsidP="006D6C10">
            <w:pPr>
              <w:spacing w:line="300" w:lineRule="exact"/>
              <w:ind w:right="-29"/>
              <w:rPr>
                <w:rFonts w:ascii="CordiaUPC" w:eastAsia="Times New Roman" w:hAnsi="CordiaUPC" w:cs="CordiaUPC"/>
                <w:sz w:val="26"/>
                <w:szCs w:val="26"/>
              </w:rPr>
            </w:pPr>
            <w:r w:rsidRPr="007F079E">
              <w:rPr>
                <w:rFonts w:ascii="CordiaUPC" w:eastAsia="Times New Roman" w:hAnsi="CordiaUPC" w:cs="CordiaUPC" w:hint="cs"/>
                <w:sz w:val="26"/>
                <w:szCs w:val="26"/>
              </w:rPr>
              <w:t>Intercompany and money market items</w:t>
            </w:r>
          </w:p>
        </w:tc>
        <w:tc>
          <w:tcPr>
            <w:tcW w:w="1638" w:type="dxa"/>
            <w:vAlign w:val="bottom"/>
          </w:tcPr>
          <w:p w14:paraId="5B22EA8A" w14:textId="3B76B4D2" w:rsidR="006D6C10" w:rsidRPr="007F079E" w:rsidRDefault="006D6C10" w:rsidP="006D6C10">
            <w:pPr>
              <w:tabs>
                <w:tab w:val="decimal" w:pos="1230"/>
              </w:tabs>
              <w:spacing w:line="300" w:lineRule="exact"/>
              <w:ind w:left="-113" w:right="-113"/>
              <w:rPr>
                <w:rFonts w:ascii="CordiaUPC" w:eastAsia="Times New Roman" w:hAnsi="CordiaUPC" w:cs="CordiaUPC"/>
                <w:sz w:val="26"/>
                <w:szCs w:val="26"/>
              </w:rPr>
            </w:pPr>
            <w:r w:rsidRPr="007F079E">
              <w:rPr>
                <w:rFonts w:ascii="CordiaUPC" w:eastAsia="Times New Roman" w:hAnsi="CordiaUPC" w:cs="CordiaUPC"/>
                <w:sz w:val="26"/>
                <w:szCs w:val="26"/>
              </w:rPr>
              <w:t>4,186</w:t>
            </w:r>
          </w:p>
        </w:tc>
        <w:tc>
          <w:tcPr>
            <w:tcW w:w="270" w:type="dxa"/>
          </w:tcPr>
          <w:p w14:paraId="658C9BCE" w14:textId="77777777" w:rsidR="006D6C10" w:rsidRPr="007F079E" w:rsidRDefault="006D6C10" w:rsidP="006D6C10">
            <w:pPr>
              <w:tabs>
                <w:tab w:val="decimal" w:pos="1230"/>
              </w:tabs>
              <w:spacing w:line="300" w:lineRule="exact"/>
              <w:ind w:left="-113" w:right="-113"/>
              <w:rPr>
                <w:rFonts w:ascii="CordiaUPC" w:eastAsia="Times New Roman" w:hAnsi="CordiaUPC" w:cs="CordiaUPC"/>
                <w:sz w:val="26"/>
                <w:szCs w:val="26"/>
              </w:rPr>
            </w:pPr>
          </w:p>
        </w:tc>
        <w:tc>
          <w:tcPr>
            <w:tcW w:w="1692" w:type="dxa"/>
            <w:shd w:val="clear" w:color="auto" w:fill="auto"/>
            <w:vAlign w:val="bottom"/>
          </w:tcPr>
          <w:p w14:paraId="5E420859" w14:textId="69ECB2B2" w:rsidR="006D6C10" w:rsidRPr="007F079E" w:rsidRDefault="006D6C10" w:rsidP="006D6C10">
            <w:pPr>
              <w:tabs>
                <w:tab w:val="decimal" w:pos="1230"/>
              </w:tabs>
              <w:spacing w:line="300" w:lineRule="exact"/>
              <w:ind w:left="-113" w:right="-113"/>
              <w:rPr>
                <w:rFonts w:ascii="CordiaUPC" w:eastAsia="Times New Roman" w:hAnsi="CordiaUPC" w:cs="CordiaUPC"/>
                <w:sz w:val="26"/>
                <w:szCs w:val="26"/>
              </w:rPr>
            </w:pPr>
            <w:r w:rsidRPr="007F079E">
              <w:rPr>
                <w:rFonts w:ascii="CordiaUPC" w:hAnsi="CordiaUPC" w:cs="CordiaUPC"/>
                <w:sz w:val="26"/>
                <w:szCs w:val="26"/>
              </w:rPr>
              <w:t>(4,208)</w:t>
            </w:r>
          </w:p>
        </w:tc>
      </w:tr>
      <w:tr w:rsidR="006D6C10" w:rsidRPr="007F079E" w14:paraId="331E1988" w14:textId="77777777" w:rsidTr="001C7C42">
        <w:tc>
          <w:tcPr>
            <w:tcW w:w="5607" w:type="dxa"/>
            <w:shd w:val="clear" w:color="auto" w:fill="auto"/>
            <w:vAlign w:val="bottom"/>
          </w:tcPr>
          <w:p w14:paraId="12E405BA" w14:textId="77777777" w:rsidR="006D6C10" w:rsidRPr="007F079E" w:rsidRDefault="006D6C10" w:rsidP="006D6C10">
            <w:pPr>
              <w:spacing w:line="300" w:lineRule="exact"/>
              <w:ind w:right="-29"/>
              <w:rPr>
                <w:rFonts w:ascii="CordiaUPC" w:eastAsia="Times New Roman" w:hAnsi="CordiaUPC" w:cs="CordiaUPC"/>
                <w:sz w:val="26"/>
                <w:szCs w:val="26"/>
              </w:rPr>
            </w:pPr>
            <w:r w:rsidRPr="007F079E">
              <w:rPr>
                <w:rFonts w:ascii="CordiaUPC" w:eastAsia="Times New Roman" w:hAnsi="CordiaUPC" w:cs="CordiaUPC" w:hint="cs"/>
                <w:sz w:val="26"/>
                <w:szCs w:val="26"/>
              </w:rPr>
              <w:t>Loans to customers</w:t>
            </w:r>
          </w:p>
        </w:tc>
        <w:tc>
          <w:tcPr>
            <w:tcW w:w="1638" w:type="dxa"/>
            <w:vAlign w:val="bottom"/>
          </w:tcPr>
          <w:p w14:paraId="50BC5BCE" w14:textId="5403AF62" w:rsidR="006D6C10" w:rsidRPr="007F079E" w:rsidRDefault="006D6C10" w:rsidP="006D6C10">
            <w:pPr>
              <w:tabs>
                <w:tab w:val="decimal" w:pos="1230"/>
              </w:tabs>
              <w:spacing w:line="300" w:lineRule="exact"/>
              <w:ind w:left="-113" w:right="-113"/>
              <w:rPr>
                <w:rFonts w:ascii="CordiaUPC" w:eastAsia="Times New Roman" w:hAnsi="CordiaUPC" w:cs="CordiaUPC"/>
                <w:sz w:val="26"/>
                <w:szCs w:val="26"/>
              </w:rPr>
            </w:pPr>
            <w:r w:rsidRPr="007F079E">
              <w:rPr>
                <w:rFonts w:ascii="CordiaUPC" w:eastAsia="Times New Roman" w:hAnsi="CordiaUPC" w:cs="CordiaUPC"/>
                <w:sz w:val="26"/>
                <w:szCs w:val="26"/>
              </w:rPr>
              <w:t>(2,166)</w:t>
            </w:r>
          </w:p>
        </w:tc>
        <w:tc>
          <w:tcPr>
            <w:tcW w:w="270" w:type="dxa"/>
          </w:tcPr>
          <w:p w14:paraId="651AC041" w14:textId="77777777" w:rsidR="006D6C10" w:rsidRPr="007F079E" w:rsidRDefault="006D6C10" w:rsidP="006D6C10">
            <w:pPr>
              <w:tabs>
                <w:tab w:val="decimal" w:pos="1230"/>
              </w:tabs>
              <w:spacing w:line="300" w:lineRule="exact"/>
              <w:ind w:left="-113" w:right="-113"/>
              <w:rPr>
                <w:rFonts w:ascii="CordiaUPC" w:eastAsia="Times New Roman" w:hAnsi="CordiaUPC" w:cs="CordiaUPC"/>
                <w:sz w:val="26"/>
                <w:szCs w:val="26"/>
              </w:rPr>
            </w:pPr>
          </w:p>
        </w:tc>
        <w:tc>
          <w:tcPr>
            <w:tcW w:w="1692" w:type="dxa"/>
            <w:shd w:val="clear" w:color="auto" w:fill="auto"/>
            <w:vAlign w:val="bottom"/>
          </w:tcPr>
          <w:p w14:paraId="4E4E7652" w14:textId="121CAE72" w:rsidR="006D6C10" w:rsidRPr="007F079E" w:rsidRDefault="006D6C10" w:rsidP="006D6C10">
            <w:pPr>
              <w:tabs>
                <w:tab w:val="decimal" w:pos="1230"/>
              </w:tabs>
              <w:spacing w:line="300" w:lineRule="exact"/>
              <w:ind w:left="-113" w:right="-113"/>
              <w:rPr>
                <w:rFonts w:ascii="CordiaUPC" w:eastAsia="Times New Roman" w:hAnsi="CordiaUPC" w:cs="CordiaUPC"/>
                <w:sz w:val="26"/>
                <w:szCs w:val="26"/>
              </w:rPr>
            </w:pPr>
            <w:r w:rsidRPr="007F079E">
              <w:rPr>
                <w:rFonts w:ascii="CordiaUPC" w:hAnsi="CordiaUPC" w:cs="CordiaUPC"/>
                <w:sz w:val="26"/>
                <w:szCs w:val="26"/>
              </w:rPr>
              <w:t>(1,280)</w:t>
            </w:r>
          </w:p>
        </w:tc>
      </w:tr>
      <w:tr w:rsidR="00043806" w:rsidRPr="007F079E" w14:paraId="77E296FF" w14:textId="77777777" w:rsidTr="001C7C42">
        <w:tc>
          <w:tcPr>
            <w:tcW w:w="5607" w:type="dxa"/>
            <w:shd w:val="clear" w:color="auto" w:fill="auto"/>
            <w:vAlign w:val="bottom"/>
          </w:tcPr>
          <w:p w14:paraId="4A5C3407" w14:textId="410887F9" w:rsidR="00043806" w:rsidRPr="007F079E" w:rsidRDefault="00043806" w:rsidP="00043806">
            <w:pPr>
              <w:spacing w:line="300" w:lineRule="exact"/>
              <w:ind w:right="-29"/>
              <w:rPr>
                <w:rFonts w:ascii="CordiaUPC" w:eastAsia="Times New Roman" w:hAnsi="CordiaUPC" w:cs="CordiaUPC"/>
                <w:sz w:val="26"/>
                <w:szCs w:val="26"/>
              </w:rPr>
            </w:pPr>
            <w:r w:rsidRPr="007F079E">
              <w:rPr>
                <w:rFonts w:ascii="CordiaUPC" w:eastAsia="Times New Roman" w:hAnsi="CordiaUPC" w:cs="CordiaUPC"/>
                <w:sz w:val="26"/>
                <w:szCs w:val="26"/>
              </w:rPr>
              <w:t>Properties for sale</w:t>
            </w:r>
          </w:p>
        </w:tc>
        <w:tc>
          <w:tcPr>
            <w:tcW w:w="1638" w:type="dxa"/>
            <w:vAlign w:val="bottom"/>
          </w:tcPr>
          <w:p w14:paraId="4E44C73C" w14:textId="7F553CB6" w:rsidR="00043806" w:rsidRPr="007F079E" w:rsidRDefault="00043806" w:rsidP="00043806">
            <w:pPr>
              <w:tabs>
                <w:tab w:val="decimal" w:pos="1230"/>
              </w:tabs>
              <w:spacing w:line="300" w:lineRule="exact"/>
              <w:ind w:left="-113" w:right="-113"/>
              <w:rPr>
                <w:rFonts w:ascii="CordiaUPC" w:eastAsia="Times New Roman" w:hAnsi="CordiaUPC" w:cs="CordiaUPC"/>
                <w:sz w:val="26"/>
                <w:szCs w:val="26"/>
              </w:rPr>
            </w:pPr>
            <w:r w:rsidRPr="007F079E">
              <w:rPr>
                <w:rFonts w:ascii="CordiaUPC" w:hAnsi="CordiaUPC" w:cs="CordiaUPC"/>
                <w:sz w:val="26"/>
                <w:szCs w:val="26"/>
              </w:rPr>
              <w:t>(1,646)</w:t>
            </w:r>
          </w:p>
        </w:tc>
        <w:tc>
          <w:tcPr>
            <w:tcW w:w="270" w:type="dxa"/>
          </w:tcPr>
          <w:p w14:paraId="3F9C28B5" w14:textId="77777777" w:rsidR="00043806" w:rsidRPr="007F079E" w:rsidRDefault="00043806" w:rsidP="00043806">
            <w:pPr>
              <w:tabs>
                <w:tab w:val="decimal" w:pos="1230"/>
              </w:tabs>
              <w:spacing w:line="300" w:lineRule="exact"/>
              <w:ind w:left="-113" w:right="-113"/>
              <w:rPr>
                <w:rFonts w:ascii="CordiaUPC" w:eastAsia="Times New Roman" w:hAnsi="CordiaUPC" w:cs="CordiaUPC"/>
                <w:sz w:val="26"/>
                <w:szCs w:val="26"/>
              </w:rPr>
            </w:pPr>
          </w:p>
        </w:tc>
        <w:tc>
          <w:tcPr>
            <w:tcW w:w="1692" w:type="dxa"/>
            <w:shd w:val="clear" w:color="auto" w:fill="auto"/>
            <w:vAlign w:val="bottom"/>
          </w:tcPr>
          <w:p w14:paraId="64D26E69" w14:textId="0407097B" w:rsidR="00043806" w:rsidRPr="007F079E" w:rsidRDefault="00043806" w:rsidP="00043806">
            <w:pPr>
              <w:tabs>
                <w:tab w:val="decimal" w:pos="1230"/>
              </w:tabs>
              <w:spacing w:line="300" w:lineRule="exact"/>
              <w:ind w:left="-113" w:right="-113"/>
              <w:rPr>
                <w:rFonts w:ascii="CordiaUPC" w:hAnsi="CordiaUPC" w:cs="CordiaUPC"/>
                <w:sz w:val="26"/>
                <w:szCs w:val="26"/>
              </w:rPr>
            </w:pPr>
            <w:r w:rsidRPr="007F079E">
              <w:rPr>
                <w:rFonts w:ascii="CordiaUPC" w:hAnsi="CordiaUPC" w:cs="CordiaUPC"/>
                <w:sz w:val="26"/>
                <w:szCs w:val="26"/>
              </w:rPr>
              <w:t>-</w:t>
            </w:r>
          </w:p>
        </w:tc>
      </w:tr>
      <w:tr w:rsidR="006D6C10" w:rsidRPr="007F079E" w14:paraId="6D311235" w14:textId="77777777" w:rsidTr="001C7C42">
        <w:tc>
          <w:tcPr>
            <w:tcW w:w="5607" w:type="dxa"/>
            <w:shd w:val="clear" w:color="auto" w:fill="auto"/>
            <w:vAlign w:val="bottom"/>
          </w:tcPr>
          <w:p w14:paraId="24C645E8" w14:textId="77777777" w:rsidR="006D6C10" w:rsidRPr="007F079E" w:rsidRDefault="006D6C10" w:rsidP="006D6C10">
            <w:pPr>
              <w:spacing w:line="300" w:lineRule="exact"/>
              <w:ind w:right="-29"/>
              <w:rPr>
                <w:rFonts w:ascii="CordiaUPC" w:eastAsia="Times New Roman" w:hAnsi="CordiaUPC" w:cs="CordiaUPC"/>
                <w:sz w:val="26"/>
                <w:szCs w:val="26"/>
              </w:rPr>
            </w:pPr>
            <w:r w:rsidRPr="007F079E">
              <w:rPr>
                <w:rFonts w:ascii="CordiaUPC" w:eastAsia="Times New Roman" w:hAnsi="CordiaUPC" w:cs="CordiaUPC"/>
                <w:sz w:val="26"/>
                <w:szCs w:val="26"/>
              </w:rPr>
              <w:t>Other assets</w:t>
            </w:r>
          </w:p>
        </w:tc>
        <w:tc>
          <w:tcPr>
            <w:tcW w:w="1638" w:type="dxa"/>
            <w:vAlign w:val="bottom"/>
          </w:tcPr>
          <w:p w14:paraId="6574A467" w14:textId="742E1652" w:rsidR="006D6C10" w:rsidRPr="007F079E" w:rsidRDefault="00043806" w:rsidP="006D6C10">
            <w:pPr>
              <w:tabs>
                <w:tab w:val="decimal" w:pos="1230"/>
              </w:tabs>
              <w:spacing w:line="300" w:lineRule="exact"/>
              <w:ind w:left="-113" w:right="-113"/>
              <w:rPr>
                <w:rFonts w:ascii="CordiaUPC" w:eastAsia="Times New Roman" w:hAnsi="CordiaUPC" w:cs="CordiaUPC"/>
                <w:sz w:val="26"/>
                <w:szCs w:val="26"/>
              </w:rPr>
            </w:pPr>
            <w:r w:rsidRPr="007F079E">
              <w:rPr>
                <w:rFonts w:ascii="CordiaUPC" w:eastAsia="Times New Roman" w:hAnsi="CordiaUPC" w:cs="CordiaUPC"/>
                <w:sz w:val="26"/>
                <w:szCs w:val="26"/>
              </w:rPr>
              <w:t>(94)</w:t>
            </w:r>
          </w:p>
        </w:tc>
        <w:tc>
          <w:tcPr>
            <w:tcW w:w="270" w:type="dxa"/>
          </w:tcPr>
          <w:p w14:paraId="46D3FC6D" w14:textId="77777777" w:rsidR="006D6C10" w:rsidRPr="007F079E" w:rsidRDefault="006D6C10" w:rsidP="006D6C10">
            <w:pPr>
              <w:tabs>
                <w:tab w:val="decimal" w:pos="1230"/>
              </w:tabs>
              <w:spacing w:line="300" w:lineRule="exact"/>
              <w:ind w:left="-113" w:right="-113"/>
              <w:rPr>
                <w:rFonts w:ascii="CordiaUPC" w:eastAsia="Times New Roman" w:hAnsi="CordiaUPC" w:cs="CordiaUPC"/>
                <w:sz w:val="26"/>
                <w:szCs w:val="26"/>
              </w:rPr>
            </w:pPr>
          </w:p>
        </w:tc>
        <w:tc>
          <w:tcPr>
            <w:tcW w:w="1692" w:type="dxa"/>
            <w:shd w:val="clear" w:color="auto" w:fill="auto"/>
            <w:vAlign w:val="bottom"/>
          </w:tcPr>
          <w:p w14:paraId="4D87C8D9" w14:textId="1B9F14FB" w:rsidR="006D6C10" w:rsidRPr="007F079E" w:rsidRDefault="006D6C10" w:rsidP="006D6C10">
            <w:pPr>
              <w:tabs>
                <w:tab w:val="decimal" w:pos="1230"/>
              </w:tabs>
              <w:spacing w:line="300" w:lineRule="exact"/>
              <w:ind w:left="-113" w:right="-113"/>
              <w:rPr>
                <w:rFonts w:ascii="CordiaUPC" w:eastAsia="Times New Roman" w:hAnsi="CordiaUPC" w:cs="CordiaUPC"/>
                <w:sz w:val="26"/>
                <w:szCs w:val="26"/>
              </w:rPr>
            </w:pPr>
            <w:r w:rsidRPr="007F079E">
              <w:rPr>
                <w:rFonts w:ascii="CordiaUPC" w:hAnsi="CordiaUPC" w:cs="CordiaUPC"/>
                <w:sz w:val="26"/>
                <w:szCs w:val="26"/>
              </w:rPr>
              <w:t>(14)</w:t>
            </w:r>
          </w:p>
        </w:tc>
      </w:tr>
      <w:tr w:rsidR="006D6C10" w:rsidRPr="007F079E" w14:paraId="37177193" w14:textId="77777777" w:rsidTr="007931B3">
        <w:tc>
          <w:tcPr>
            <w:tcW w:w="5607" w:type="dxa"/>
            <w:shd w:val="clear" w:color="auto" w:fill="auto"/>
            <w:vAlign w:val="bottom"/>
          </w:tcPr>
          <w:p w14:paraId="0E94723E" w14:textId="77777777" w:rsidR="006D6C10" w:rsidRPr="007F079E" w:rsidRDefault="006D6C10" w:rsidP="006D6C10">
            <w:pPr>
              <w:spacing w:line="200" w:lineRule="exact"/>
              <w:ind w:left="612" w:right="-29"/>
              <w:rPr>
                <w:rFonts w:ascii="CordiaUPC" w:eastAsia="Times New Roman" w:hAnsi="CordiaUPC" w:cs="CordiaUPC"/>
                <w:sz w:val="26"/>
                <w:szCs w:val="26"/>
              </w:rPr>
            </w:pPr>
          </w:p>
        </w:tc>
        <w:tc>
          <w:tcPr>
            <w:tcW w:w="1638" w:type="dxa"/>
            <w:vAlign w:val="bottom"/>
          </w:tcPr>
          <w:p w14:paraId="6FEF7915" w14:textId="51358705" w:rsidR="006D6C10" w:rsidRPr="007F079E" w:rsidRDefault="006D6C10" w:rsidP="006D6C10">
            <w:pPr>
              <w:tabs>
                <w:tab w:val="decimal" w:pos="1230"/>
              </w:tabs>
              <w:spacing w:line="300" w:lineRule="exact"/>
              <w:ind w:left="-113" w:right="-113"/>
              <w:rPr>
                <w:rFonts w:ascii="CordiaUPC" w:eastAsia="Times New Roman" w:hAnsi="CordiaUPC" w:cs="CordiaUPC"/>
                <w:sz w:val="26"/>
                <w:szCs w:val="26"/>
              </w:rPr>
            </w:pPr>
          </w:p>
        </w:tc>
        <w:tc>
          <w:tcPr>
            <w:tcW w:w="270" w:type="dxa"/>
          </w:tcPr>
          <w:p w14:paraId="5104FC2F" w14:textId="77777777" w:rsidR="006D6C10" w:rsidRPr="007F079E" w:rsidRDefault="006D6C10" w:rsidP="006D6C10">
            <w:pPr>
              <w:tabs>
                <w:tab w:val="decimal" w:pos="1230"/>
              </w:tabs>
              <w:spacing w:line="200" w:lineRule="exact"/>
              <w:ind w:left="-113" w:right="-113"/>
              <w:rPr>
                <w:rFonts w:ascii="CordiaUPC" w:eastAsia="Times New Roman" w:hAnsi="CordiaUPC" w:cs="CordiaUPC"/>
                <w:sz w:val="26"/>
                <w:szCs w:val="26"/>
              </w:rPr>
            </w:pPr>
          </w:p>
        </w:tc>
        <w:tc>
          <w:tcPr>
            <w:tcW w:w="1692" w:type="dxa"/>
            <w:shd w:val="clear" w:color="auto" w:fill="auto"/>
          </w:tcPr>
          <w:p w14:paraId="474B8418" w14:textId="77777777" w:rsidR="006D6C10" w:rsidRPr="007F079E" w:rsidRDefault="006D6C10" w:rsidP="006D6C10">
            <w:pPr>
              <w:tabs>
                <w:tab w:val="decimal" w:pos="1230"/>
              </w:tabs>
              <w:spacing w:line="200" w:lineRule="exact"/>
              <w:ind w:left="-113" w:right="-113"/>
              <w:rPr>
                <w:rFonts w:ascii="CordiaUPC" w:eastAsia="Times New Roman" w:hAnsi="CordiaUPC" w:cs="CordiaUPC"/>
                <w:sz w:val="26"/>
                <w:szCs w:val="26"/>
              </w:rPr>
            </w:pPr>
          </w:p>
        </w:tc>
      </w:tr>
      <w:tr w:rsidR="006D6C10" w:rsidRPr="007F079E" w14:paraId="24416447" w14:textId="77777777" w:rsidTr="001C7C42">
        <w:trPr>
          <w:trHeight w:val="236"/>
        </w:trPr>
        <w:tc>
          <w:tcPr>
            <w:tcW w:w="5607" w:type="dxa"/>
            <w:shd w:val="clear" w:color="auto" w:fill="auto"/>
          </w:tcPr>
          <w:p w14:paraId="196CDA9D" w14:textId="22A3FC58" w:rsidR="006D6C10" w:rsidRPr="007F079E" w:rsidRDefault="006D6C10" w:rsidP="006D6C10">
            <w:pPr>
              <w:spacing w:line="300" w:lineRule="exact"/>
              <w:ind w:right="-29"/>
              <w:rPr>
                <w:rFonts w:ascii="CordiaUPC" w:eastAsia="Times New Roman" w:hAnsi="CordiaUPC" w:cs="CordiaUPC"/>
                <w:b/>
                <w:bCs/>
                <w:sz w:val="26"/>
                <w:szCs w:val="26"/>
              </w:rPr>
            </w:pPr>
            <w:r w:rsidRPr="007F079E">
              <w:rPr>
                <w:rFonts w:ascii="CordiaUPC" w:eastAsia="Times New Roman" w:hAnsi="CordiaUPC" w:cs="CordiaUPC"/>
                <w:b/>
                <w:bCs/>
                <w:i/>
                <w:iCs/>
                <w:sz w:val="26"/>
                <w:szCs w:val="26"/>
                <w:lang w:val="en-US" w:bidi="th-TH"/>
              </w:rPr>
              <w:t>Increase in operating liabilities</w:t>
            </w:r>
          </w:p>
        </w:tc>
        <w:tc>
          <w:tcPr>
            <w:tcW w:w="1638" w:type="dxa"/>
          </w:tcPr>
          <w:p w14:paraId="000B7415" w14:textId="77777777" w:rsidR="006D6C10" w:rsidRPr="007F079E" w:rsidRDefault="006D6C10" w:rsidP="006D6C10">
            <w:pPr>
              <w:tabs>
                <w:tab w:val="decimal" w:pos="1230"/>
              </w:tabs>
              <w:spacing w:line="300" w:lineRule="exact"/>
              <w:ind w:left="-113" w:right="-113"/>
              <w:rPr>
                <w:rFonts w:ascii="CordiaUPC" w:eastAsia="Times New Roman" w:hAnsi="CordiaUPC" w:cs="CordiaUPC"/>
                <w:sz w:val="26"/>
                <w:szCs w:val="26"/>
              </w:rPr>
            </w:pPr>
          </w:p>
        </w:tc>
        <w:tc>
          <w:tcPr>
            <w:tcW w:w="270" w:type="dxa"/>
          </w:tcPr>
          <w:p w14:paraId="52710233" w14:textId="77777777" w:rsidR="006D6C10" w:rsidRPr="007F079E" w:rsidRDefault="006D6C10" w:rsidP="006D6C10">
            <w:pPr>
              <w:tabs>
                <w:tab w:val="decimal" w:pos="1230"/>
              </w:tabs>
              <w:spacing w:line="300" w:lineRule="exact"/>
              <w:ind w:left="-113" w:right="-113"/>
              <w:rPr>
                <w:rFonts w:ascii="CordiaUPC" w:eastAsia="Times New Roman" w:hAnsi="CordiaUPC" w:cs="CordiaUPC"/>
                <w:sz w:val="26"/>
                <w:szCs w:val="26"/>
              </w:rPr>
            </w:pPr>
          </w:p>
        </w:tc>
        <w:tc>
          <w:tcPr>
            <w:tcW w:w="1692" w:type="dxa"/>
            <w:shd w:val="clear" w:color="auto" w:fill="auto"/>
          </w:tcPr>
          <w:p w14:paraId="546E3DB0" w14:textId="77777777" w:rsidR="006D6C10" w:rsidRPr="007F079E" w:rsidRDefault="006D6C10" w:rsidP="006D6C10">
            <w:pPr>
              <w:tabs>
                <w:tab w:val="decimal" w:pos="1230"/>
              </w:tabs>
              <w:spacing w:line="300" w:lineRule="exact"/>
              <w:ind w:left="-113" w:right="-113"/>
              <w:rPr>
                <w:rFonts w:ascii="CordiaUPC" w:eastAsia="Times New Roman" w:hAnsi="CordiaUPC" w:cs="CordiaUPC"/>
                <w:sz w:val="26"/>
                <w:szCs w:val="26"/>
              </w:rPr>
            </w:pPr>
          </w:p>
        </w:tc>
      </w:tr>
      <w:tr w:rsidR="00E83CCF" w:rsidRPr="007F079E" w14:paraId="32F42F41" w14:textId="77777777" w:rsidTr="001C7C42">
        <w:tc>
          <w:tcPr>
            <w:tcW w:w="5607" w:type="dxa"/>
            <w:shd w:val="clear" w:color="auto" w:fill="auto"/>
            <w:vAlign w:val="bottom"/>
          </w:tcPr>
          <w:p w14:paraId="7BB0BB60" w14:textId="77777777" w:rsidR="00E83CCF" w:rsidRPr="007F079E" w:rsidRDefault="00E83CCF" w:rsidP="00E83CCF">
            <w:pPr>
              <w:spacing w:line="300" w:lineRule="exact"/>
              <w:ind w:right="-29"/>
              <w:rPr>
                <w:rFonts w:ascii="CordiaUPC" w:eastAsia="Times New Roman" w:hAnsi="CordiaUPC" w:cs="CordiaUPC"/>
                <w:sz w:val="26"/>
                <w:szCs w:val="26"/>
              </w:rPr>
            </w:pPr>
            <w:r w:rsidRPr="007F079E">
              <w:rPr>
                <w:rFonts w:ascii="CordiaUPC" w:eastAsia="Times New Roman" w:hAnsi="CordiaUPC" w:cs="CordiaUPC" w:hint="cs"/>
                <w:sz w:val="26"/>
                <w:szCs w:val="26"/>
              </w:rPr>
              <w:t>Other payables</w:t>
            </w:r>
          </w:p>
        </w:tc>
        <w:tc>
          <w:tcPr>
            <w:tcW w:w="1638" w:type="dxa"/>
            <w:tcBorders>
              <w:bottom w:val="nil"/>
            </w:tcBorders>
          </w:tcPr>
          <w:p w14:paraId="46114BEF" w14:textId="49BBC22F" w:rsidR="00E83CCF" w:rsidRPr="007F079E" w:rsidRDefault="00E83CCF" w:rsidP="00E83CCF">
            <w:pPr>
              <w:tabs>
                <w:tab w:val="decimal" w:pos="1230"/>
              </w:tabs>
              <w:spacing w:line="300" w:lineRule="exact"/>
              <w:ind w:left="-113" w:right="-113"/>
              <w:rPr>
                <w:rFonts w:ascii="CordiaUPC" w:eastAsia="Times New Roman" w:hAnsi="CordiaUPC" w:cs="CordiaUPC"/>
                <w:sz w:val="26"/>
                <w:szCs w:val="26"/>
              </w:rPr>
            </w:pPr>
            <w:r w:rsidRPr="007F079E">
              <w:rPr>
                <w:rFonts w:ascii="CordiaUPC" w:eastAsia="AngsanaNew" w:hAnsi="CordiaUPC" w:cs="CordiaUPC"/>
                <w:sz w:val="26"/>
                <w:szCs w:val="26"/>
                <w:lang w:eastAsia="en-GB"/>
              </w:rPr>
              <w:t>2</w:t>
            </w:r>
          </w:p>
        </w:tc>
        <w:tc>
          <w:tcPr>
            <w:tcW w:w="270" w:type="dxa"/>
          </w:tcPr>
          <w:p w14:paraId="209AE59F" w14:textId="77777777" w:rsidR="00E83CCF" w:rsidRPr="007F079E" w:rsidRDefault="00E83CCF" w:rsidP="00E83CCF">
            <w:pPr>
              <w:tabs>
                <w:tab w:val="decimal" w:pos="1230"/>
              </w:tabs>
              <w:spacing w:line="300" w:lineRule="exact"/>
              <w:ind w:left="-113" w:right="-113"/>
              <w:rPr>
                <w:rFonts w:ascii="CordiaUPC" w:eastAsia="Times New Roman" w:hAnsi="CordiaUPC" w:cs="CordiaUPC"/>
                <w:sz w:val="26"/>
                <w:szCs w:val="26"/>
              </w:rPr>
            </w:pPr>
          </w:p>
        </w:tc>
        <w:tc>
          <w:tcPr>
            <w:tcW w:w="1692" w:type="dxa"/>
            <w:shd w:val="clear" w:color="auto" w:fill="auto"/>
          </w:tcPr>
          <w:p w14:paraId="7167B769" w14:textId="03005D2C" w:rsidR="00E83CCF" w:rsidRPr="007F079E" w:rsidRDefault="00E83CCF" w:rsidP="00E83CCF">
            <w:pPr>
              <w:tabs>
                <w:tab w:val="decimal" w:pos="1230"/>
              </w:tabs>
              <w:spacing w:line="300" w:lineRule="exact"/>
              <w:ind w:left="-113" w:right="-113"/>
              <w:rPr>
                <w:rFonts w:ascii="CordiaUPC" w:eastAsia="Times New Roman" w:hAnsi="CordiaUPC" w:cs="CordiaUPC"/>
                <w:sz w:val="26"/>
                <w:szCs w:val="26"/>
                <w:lang w:val="en-US" w:bidi="th-TH"/>
              </w:rPr>
            </w:pPr>
            <w:r w:rsidRPr="007F079E">
              <w:rPr>
                <w:rFonts w:ascii="CordiaUPC" w:eastAsia="AngsanaNew" w:hAnsi="CordiaUPC" w:cs="CordiaUPC"/>
                <w:sz w:val="26"/>
                <w:szCs w:val="26"/>
                <w:lang w:eastAsia="en-GB"/>
              </w:rPr>
              <w:t>2</w:t>
            </w:r>
          </w:p>
        </w:tc>
      </w:tr>
      <w:tr w:rsidR="00E83CCF" w:rsidRPr="007F079E" w14:paraId="2961B927" w14:textId="77777777" w:rsidTr="001C7C42">
        <w:tc>
          <w:tcPr>
            <w:tcW w:w="5607" w:type="dxa"/>
            <w:shd w:val="clear" w:color="auto" w:fill="auto"/>
            <w:vAlign w:val="bottom"/>
          </w:tcPr>
          <w:p w14:paraId="1B86F22A" w14:textId="77777777" w:rsidR="00E83CCF" w:rsidRPr="007F079E" w:rsidRDefault="00E83CCF" w:rsidP="00E83CCF">
            <w:pPr>
              <w:spacing w:line="300" w:lineRule="exact"/>
              <w:ind w:right="-29"/>
              <w:rPr>
                <w:rFonts w:ascii="CordiaUPC" w:eastAsia="Times New Roman" w:hAnsi="CordiaUPC" w:cs="CordiaUPC"/>
                <w:sz w:val="26"/>
                <w:szCs w:val="26"/>
              </w:rPr>
            </w:pPr>
            <w:r w:rsidRPr="007F079E">
              <w:rPr>
                <w:rFonts w:ascii="CordiaUPC" w:eastAsia="Times New Roman" w:hAnsi="CordiaUPC" w:cs="CordiaUPC"/>
                <w:sz w:val="26"/>
                <w:szCs w:val="26"/>
              </w:rPr>
              <w:t>Other liabilities</w:t>
            </w:r>
          </w:p>
        </w:tc>
        <w:tc>
          <w:tcPr>
            <w:tcW w:w="1638" w:type="dxa"/>
            <w:tcBorders>
              <w:top w:val="nil"/>
              <w:bottom w:val="nil"/>
            </w:tcBorders>
          </w:tcPr>
          <w:p w14:paraId="2304FB2B" w14:textId="43154F07" w:rsidR="00E83CCF" w:rsidRPr="007F079E" w:rsidRDefault="00E83CCF" w:rsidP="00E83CCF">
            <w:pPr>
              <w:tabs>
                <w:tab w:val="decimal" w:pos="1230"/>
              </w:tabs>
              <w:spacing w:line="300" w:lineRule="exact"/>
              <w:ind w:left="-113" w:right="-113"/>
              <w:rPr>
                <w:rFonts w:ascii="CordiaUPC" w:eastAsia="Times New Roman" w:hAnsi="CordiaUPC" w:cs="CordiaUPC"/>
                <w:sz w:val="26"/>
                <w:szCs w:val="26"/>
              </w:rPr>
            </w:pPr>
            <w:r w:rsidRPr="007F079E">
              <w:rPr>
                <w:rFonts w:ascii="CordiaUPC" w:eastAsia="AngsanaNew" w:hAnsi="CordiaUPC" w:cs="CordiaUPC"/>
                <w:sz w:val="26"/>
                <w:szCs w:val="26"/>
                <w:lang w:eastAsia="en-GB"/>
              </w:rPr>
              <w:t>30</w:t>
            </w:r>
          </w:p>
        </w:tc>
        <w:tc>
          <w:tcPr>
            <w:tcW w:w="270" w:type="dxa"/>
          </w:tcPr>
          <w:p w14:paraId="11246628" w14:textId="77777777" w:rsidR="00E83CCF" w:rsidRPr="007F079E" w:rsidRDefault="00E83CCF" w:rsidP="00E83CCF">
            <w:pPr>
              <w:tabs>
                <w:tab w:val="decimal" w:pos="1230"/>
              </w:tabs>
              <w:spacing w:line="300" w:lineRule="exact"/>
              <w:ind w:left="-113" w:right="-113"/>
              <w:rPr>
                <w:rFonts w:ascii="CordiaUPC" w:eastAsia="Times New Roman" w:hAnsi="CordiaUPC" w:cs="CordiaUPC"/>
                <w:sz w:val="26"/>
                <w:szCs w:val="26"/>
              </w:rPr>
            </w:pPr>
          </w:p>
        </w:tc>
        <w:tc>
          <w:tcPr>
            <w:tcW w:w="1692" w:type="dxa"/>
            <w:shd w:val="clear" w:color="auto" w:fill="auto"/>
          </w:tcPr>
          <w:p w14:paraId="3C6FD596" w14:textId="72C540E5" w:rsidR="00E83CCF" w:rsidRPr="007F079E" w:rsidRDefault="00E83CCF" w:rsidP="00E83CCF">
            <w:pPr>
              <w:tabs>
                <w:tab w:val="decimal" w:pos="1230"/>
              </w:tabs>
              <w:spacing w:line="300" w:lineRule="exact"/>
              <w:ind w:left="-113" w:right="-113"/>
              <w:rPr>
                <w:rFonts w:ascii="CordiaUPC" w:eastAsia="Times New Roman" w:hAnsi="CordiaUPC" w:cs="CordiaUPC"/>
                <w:sz w:val="26"/>
                <w:szCs w:val="26"/>
                <w:lang w:val="en-US" w:bidi="th-TH"/>
              </w:rPr>
            </w:pPr>
            <w:r w:rsidRPr="007F079E">
              <w:rPr>
                <w:rFonts w:ascii="CordiaUPC" w:eastAsia="AngsanaNew" w:hAnsi="CordiaUPC" w:cs="CordiaUPC"/>
                <w:sz w:val="26"/>
                <w:szCs w:val="26"/>
                <w:lang w:eastAsia="en-GB"/>
              </w:rPr>
              <w:t>7</w:t>
            </w:r>
          </w:p>
        </w:tc>
      </w:tr>
      <w:tr w:rsidR="00E83CCF" w:rsidRPr="007F079E" w14:paraId="2F2094ED" w14:textId="77777777" w:rsidTr="001C7C42">
        <w:tc>
          <w:tcPr>
            <w:tcW w:w="5607" w:type="dxa"/>
            <w:shd w:val="clear" w:color="auto" w:fill="auto"/>
            <w:vAlign w:val="bottom"/>
          </w:tcPr>
          <w:p w14:paraId="2508E8F5" w14:textId="62FDD0F0" w:rsidR="00E83CCF" w:rsidRPr="007F079E" w:rsidRDefault="00E83CCF" w:rsidP="00E83CCF">
            <w:pPr>
              <w:spacing w:line="300" w:lineRule="exact"/>
              <w:ind w:right="72"/>
              <w:rPr>
                <w:rFonts w:ascii="CordiaUPC" w:eastAsia="Times New Roman" w:hAnsi="CordiaUPC" w:cs="CordiaUPC"/>
                <w:b/>
                <w:bCs/>
                <w:sz w:val="26"/>
                <w:szCs w:val="26"/>
              </w:rPr>
            </w:pPr>
            <w:r w:rsidRPr="007F079E">
              <w:rPr>
                <w:rFonts w:ascii="CordiaUPC" w:eastAsia="Times New Roman" w:hAnsi="CordiaUPC" w:cs="CordiaUPC" w:hint="cs"/>
                <w:b/>
                <w:bCs/>
                <w:sz w:val="26"/>
                <w:szCs w:val="26"/>
              </w:rPr>
              <w:t xml:space="preserve">Net cash </w:t>
            </w:r>
            <w:r w:rsidR="005F0550" w:rsidRPr="007F079E">
              <w:rPr>
                <w:rFonts w:ascii="CordiaUPC" w:eastAsia="Times New Roman" w:hAnsi="CordiaUPC" w:cs="CordiaUPC"/>
                <w:b/>
                <w:bCs/>
                <w:sz w:val="26"/>
                <w:szCs w:val="26"/>
              </w:rPr>
              <w:t>provided by (</w:t>
            </w:r>
            <w:r w:rsidRPr="007F079E">
              <w:rPr>
                <w:rFonts w:ascii="CordiaUPC" w:eastAsia="Times New Roman" w:hAnsi="CordiaUPC" w:cs="CordiaUPC" w:hint="cs"/>
                <w:b/>
                <w:bCs/>
                <w:sz w:val="26"/>
                <w:szCs w:val="26"/>
              </w:rPr>
              <w:t>used in</w:t>
            </w:r>
            <w:r w:rsidR="00974C96" w:rsidRPr="007F079E">
              <w:rPr>
                <w:rFonts w:ascii="CordiaUPC" w:eastAsia="Times New Roman" w:hAnsi="CordiaUPC" w:cs="CordiaUPC"/>
                <w:b/>
                <w:bCs/>
                <w:sz w:val="26"/>
                <w:szCs w:val="26"/>
              </w:rPr>
              <w:t>)</w:t>
            </w:r>
            <w:r w:rsidRPr="007F079E">
              <w:rPr>
                <w:rFonts w:ascii="CordiaUPC" w:eastAsia="Times New Roman" w:hAnsi="CordiaUPC" w:cs="CordiaUPC" w:hint="cs"/>
                <w:b/>
                <w:bCs/>
                <w:sz w:val="26"/>
                <w:szCs w:val="26"/>
              </w:rPr>
              <w:t xml:space="preserve"> operating activities</w:t>
            </w:r>
          </w:p>
        </w:tc>
        <w:tc>
          <w:tcPr>
            <w:tcW w:w="1638" w:type="dxa"/>
            <w:tcBorders>
              <w:top w:val="single" w:sz="4" w:space="0" w:color="auto"/>
              <w:bottom w:val="single" w:sz="4" w:space="0" w:color="auto"/>
            </w:tcBorders>
          </w:tcPr>
          <w:p w14:paraId="61DDC609" w14:textId="2385A419" w:rsidR="00E83CCF" w:rsidRPr="007F079E" w:rsidRDefault="00E83CCF" w:rsidP="00E83CCF">
            <w:pPr>
              <w:tabs>
                <w:tab w:val="decimal" w:pos="1230"/>
              </w:tabs>
              <w:spacing w:line="300" w:lineRule="exact"/>
              <w:ind w:left="-113" w:right="-113"/>
              <w:rPr>
                <w:rFonts w:ascii="CordiaUPC" w:eastAsia="Times New Roman" w:hAnsi="CordiaUPC" w:cs="CordiaUPC"/>
                <w:sz w:val="26"/>
                <w:szCs w:val="26"/>
                <w:cs/>
              </w:rPr>
            </w:pPr>
            <w:r w:rsidRPr="007F079E">
              <w:rPr>
                <w:rFonts w:ascii="CordiaUPC" w:eastAsia="AngsanaNew" w:hAnsi="CordiaUPC" w:cs="CordiaUPC"/>
                <w:b/>
                <w:bCs/>
                <w:sz w:val="26"/>
                <w:szCs w:val="26"/>
                <w:lang w:eastAsia="en-GB"/>
              </w:rPr>
              <w:t>160</w:t>
            </w:r>
          </w:p>
        </w:tc>
        <w:tc>
          <w:tcPr>
            <w:tcW w:w="270" w:type="dxa"/>
          </w:tcPr>
          <w:p w14:paraId="1403289B" w14:textId="77777777" w:rsidR="00E83CCF" w:rsidRPr="007F079E" w:rsidRDefault="00E83CCF" w:rsidP="00E83CCF">
            <w:pPr>
              <w:tabs>
                <w:tab w:val="decimal" w:pos="1230"/>
              </w:tabs>
              <w:spacing w:line="300" w:lineRule="exact"/>
              <w:ind w:left="-113" w:right="-113"/>
              <w:rPr>
                <w:rFonts w:ascii="CordiaUPC" w:eastAsia="Times New Roman" w:hAnsi="CordiaUPC" w:cs="CordiaUPC"/>
                <w:b/>
                <w:bCs/>
                <w:sz w:val="26"/>
                <w:szCs w:val="26"/>
                <w:cs/>
              </w:rPr>
            </w:pPr>
          </w:p>
        </w:tc>
        <w:tc>
          <w:tcPr>
            <w:tcW w:w="1692" w:type="dxa"/>
            <w:tcBorders>
              <w:top w:val="single" w:sz="4" w:space="0" w:color="000000"/>
            </w:tcBorders>
            <w:shd w:val="clear" w:color="auto" w:fill="auto"/>
          </w:tcPr>
          <w:p w14:paraId="583973E9" w14:textId="7B86D971" w:rsidR="00E83CCF" w:rsidRPr="007F079E" w:rsidRDefault="00E83CCF" w:rsidP="00E83CCF">
            <w:pPr>
              <w:tabs>
                <w:tab w:val="decimal" w:pos="1230"/>
              </w:tabs>
              <w:spacing w:line="300" w:lineRule="exact"/>
              <w:ind w:left="-113" w:right="-113"/>
              <w:rPr>
                <w:rFonts w:ascii="CordiaUPC" w:eastAsia="Times New Roman" w:hAnsi="CordiaUPC" w:cs="CordiaUPC"/>
                <w:b/>
                <w:bCs/>
                <w:sz w:val="26"/>
                <w:szCs w:val="26"/>
                <w:cs/>
              </w:rPr>
            </w:pPr>
            <w:r w:rsidRPr="007F079E">
              <w:rPr>
                <w:rFonts w:ascii="CordiaUPC" w:eastAsia="AngsanaNew" w:hAnsi="CordiaUPC" w:cs="CordiaUPC"/>
                <w:b/>
                <w:bCs/>
                <w:sz w:val="26"/>
                <w:szCs w:val="26"/>
                <w:lang w:eastAsia="en-GB"/>
              </w:rPr>
              <w:t>(5,572)</w:t>
            </w:r>
          </w:p>
        </w:tc>
      </w:tr>
      <w:tr w:rsidR="00E83CCF" w:rsidRPr="007F079E" w14:paraId="51891503" w14:textId="77777777" w:rsidTr="007931B3">
        <w:trPr>
          <w:trHeight w:val="154"/>
        </w:trPr>
        <w:tc>
          <w:tcPr>
            <w:tcW w:w="5607" w:type="dxa"/>
            <w:shd w:val="clear" w:color="auto" w:fill="auto"/>
            <w:vAlign w:val="bottom"/>
          </w:tcPr>
          <w:p w14:paraId="0FFE156D" w14:textId="77777777" w:rsidR="00E83CCF" w:rsidRPr="007F079E" w:rsidRDefault="00E83CCF" w:rsidP="00E83CCF">
            <w:pPr>
              <w:spacing w:line="200" w:lineRule="exact"/>
              <w:ind w:right="-29"/>
              <w:rPr>
                <w:rFonts w:ascii="CordiaUPC" w:eastAsia="Times New Roman" w:hAnsi="CordiaUPC" w:cs="CordiaUPC"/>
                <w:b/>
                <w:bCs/>
                <w:sz w:val="26"/>
                <w:szCs w:val="26"/>
              </w:rPr>
            </w:pPr>
          </w:p>
        </w:tc>
        <w:tc>
          <w:tcPr>
            <w:tcW w:w="1638" w:type="dxa"/>
            <w:tcBorders>
              <w:top w:val="single" w:sz="4" w:space="0" w:color="auto"/>
            </w:tcBorders>
          </w:tcPr>
          <w:p w14:paraId="2188BB75" w14:textId="57C1F26D" w:rsidR="00E83CCF" w:rsidRPr="007F079E" w:rsidRDefault="00E83CCF" w:rsidP="00E83CCF">
            <w:pPr>
              <w:tabs>
                <w:tab w:val="decimal" w:pos="1230"/>
              </w:tabs>
              <w:spacing w:line="300" w:lineRule="exact"/>
              <w:ind w:left="-113" w:right="-113"/>
              <w:rPr>
                <w:rFonts w:ascii="CordiaUPC" w:eastAsia="Times New Roman" w:hAnsi="CordiaUPC" w:cs="CordiaUPC"/>
                <w:sz w:val="26"/>
                <w:szCs w:val="26"/>
              </w:rPr>
            </w:pPr>
          </w:p>
        </w:tc>
        <w:tc>
          <w:tcPr>
            <w:tcW w:w="270" w:type="dxa"/>
            <w:vAlign w:val="bottom"/>
          </w:tcPr>
          <w:p w14:paraId="158C4E93" w14:textId="77777777" w:rsidR="00E83CCF" w:rsidRPr="007F079E" w:rsidRDefault="00E83CCF" w:rsidP="00E83CCF">
            <w:pPr>
              <w:spacing w:line="200" w:lineRule="exact"/>
              <w:ind w:right="-29"/>
              <w:rPr>
                <w:rFonts w:ascii="CordiaUPC" w:eastAsia="Times New Roman" w:hAnsi="CordiaUPC" w:cs="CordiaUPC"/>
                <w:b/>
                <w:bCs/>
                <w:sz w:val="26"/>
                <w:szCs w:val="26"/>
              </w:rPr>
            </w:pPr>
          </w:p>
        </w:tc>
        <w:tc>
          <w:tcPr>
            <w:tcW w:w="1692" w:type="dxa"/>
            <w:tcBorders>
              <w:top w:val="single" w:sz="4" w:space="0" w:color="000000"/>
            </w:tcBorders>
            <w:shd w:val="clear" w:color="auto" w:fill="auto"/>
            <w:vAlign w:val="bottom"/>
          </w:tcPr>
          <w:p w14:paraId="42AF136D" w14:textId="77777777" w:rsidR="00E83CCF" w:rsidRPr="007F079E" w:rsidRDefault="00E83CCF" w:rsidP="00E83CCF">
            <w:pPr>
              <w:spacing w:line="200" w:lineRule="exact"/>
              <w:ind w:right="-29"/>
              <w:rPr>
                <w:rFonts w:ascii="CordiaUPC" w:eastAsia="Times New Roman" w:hAnsi="CordiaUPC" w:cs="CordiaUPC"/>
                <w:b/>
                <w:bCs/>
                <w:sz w:val="26"/>
                <w:szCs w:val="26"/>
              </w:rPr>
            </w:pPr>
          </w:p>
        </w:tc>
      </w:tr>
      <w:tr w:rsidR="00E83CCF" w:rsidRPr="007F079E" w14:paraId="56490378" w14:textId="77777777" w:rsidTr="007931B3">
        <w:tc>
          <w:tcPr>
            <w:tcW w:w="5607" w:type="dxa"/>
            <w:shd w:val="clear" w:color="auto" w:fill="auto"/>
            <w:vAlign w:val="bottom"/>
          </w:tcPr>
          <w:p w14:paraId="12F7FAD2" w14:textId="77777777" w:rsidR="00E83CCF" w:rsidRPr="007F079E" w:rsidRDefault="00E83CCF" w:rsidP="00E83CCF">
            <w:pPr>
              <w:spacing w:line="300" w:lineRule="exact"/>
              <w:ind w:right="-29"/>
              <w:rPr>
                <w:rFonts w:ascii="CordiaUPC" w:eastAsia="Times New Roman" w:hAnsi="CordiaUPC" w:cs="CordiaUPC"/>
                <w:b/>
                <w:bCs/>
                <w:i/>
                <w:iCs/>
                <w:sz w:val="26"/>
                <w:szCs w:val="26"/>
                <w:lang w:bidi="th-TH"/>
              </w:rPr>
            </w:pPr>
            <w:r w:rsidRPr="007F079E">
              <w:rPr>
                <w:rFonts w:ascii="CordiaUPC" w:eastAsia="Times New Roman" w:hAnsi="CordiaUPC" w:cs="CordiaUPC"/>
                <w:b/>
                <w:bCs/>
                <w:i/>
                <w:iCs/>
                <w:sz w:val="26"/>
                <w:szCs w:val="26"/>
                <w:lang w:bidi="th-TH"/>
              </w:rPr>
              <w:t>Cash flows from investing activities</w:t>
            </w:r>
          </w:p>
        </w:tc>
        <w:tc>
          <w:tcPr>
            <w:tcW w:w="1638" w:type="dxa"/>
            <w:vAlign w:val="bottom"/>
          </w:tcPr>
          <w:p w14:paraId="4E5DFEE3" w14:textId="77777777" w:rsidR="00E83CCF" w:rsidRPr="007F079E" w:rsidRDefault="00E83CCF" w:rsidP="00E83CCF">
            <w:pPr>
              <w:tabs>
                <w:tab w:val="decimal" w:pos="1230"/>
              </w:tabs>
              <w:spacing w:line="300" w:lineRule="exact"/>
              <w:ind w:left="-113" w:right="-113"/>
              <w:rPr>
                <w:rFonts w:ascii="CordiaUPC" w:eastAsia="Times New Roman" w:hAnsi="CordiaUPC" w:cs="CordiaUPC"/>
                <w:sz w:val="26"/>
                <w:szCs w:val="26"/>
              </w:rPr>
            </w:pPr>
          </w:p>
        </w:tc>
        <w:tc>
          <w:tcPr>
            <w:tcW w:w="270" w:type="dxa"/>
          </w:tcPr>
          <w:p w14:paraId="070837F0" w14:textId="77777777" w:rsidR="00E83CCF" w:rsidRPr="007F079E" w:rsidRDefault="00E83CCF" w:rsidP="00E83CCF">
            <w:pPr>
              <w:tabs>
                <w:tab w:val="decimal" w:pos="1230"/>
              </w:tabs>
              <w:spacing w:line="300" w:lineRule="exact"/>
              <w:ind w:left="-113" w:right="-113"/>
              <w:rPr>
                <w:rFonts w:ascii="CordiaUPC" w:eastAsia="Times New Roman" w:hAnsi="CordiaUPC" w:cs="CordiaUPC"/>
                <w:sz w:val="26"/>
                <w:szCs w:val="26"/>
              </w:rPr>
            </w:pPr>
          </w:p>
        </w:tc>
        <w:tc>
          <w:tcPr>
            <w:tcW w:w="1692" w:type="dxa"/>
            <w:shd w:val="clear" w:color="auto" w:fill="auto"/>
          </w:tcPr>
          <w:p w14:paraId="6156B41F" w14:textId="77777777" w:rsidR="00E83CCF" w:rsidRPr="007F079E" w:rsidRDefault="00E83CCF" w:rsidP="00E83CCF">
            <w:pPr>
              <w:tabs>
                <w:tab w:val="decimal" w:pos="1230"/>
              </w:tabs>
              <w:spacing w:line="300" w:lineRule="exact"/>
              <w:ind w:left="-113" w:right="-113"/>
              <w:rPr>
                <w:rFonts w:ascii="CordiaUPC" w:eastAsia="Times New Roman" w:hAnsi="CordiaUPC" w:cs="CordiaUPC"/>
                <w:sz w:val="26"/>
                <w:szCs w:val="26"/>
              </w:rPr>
            </w:pPr>
          </w:p>
        </w:tc>
      </w:tr>
      <w:tr w:rsidR="00E83CCF" w:rsidRPr="007F079E" w14:paraId="67DA33BB" w14:textId="77777777" w:rsidTr="001C7C42">
        <w:tc>
          <w:tcPr>
            <w:tcW w:w="5607" w:type="dxa"/>
            <w:shd w:val="clear" w:color="auto" w:fill="auto"/>
            <w:vAlign w:val="bottom"/>
          </w:tcPr>
          <w:p w14:paraId="4A16F640" w14:textId="77777777" w:rsidR="00E83CCF" w:rsidRPr="007F079E" w:rsidRDefault="00E83CCF" w:rsidP="00E83CCF">
            <w:pPr>
              <w:spacing w:line="300" w:lineRule="exact"/>
              <w:ind w:right="-29"/>
              <w:rPr>
                <w:rFonts w:ascii="CordiaUPC" w:eastAsia="Times New Roman" w:hAnsi="CordiaUPC" w:cs="CordiaUPC"/>
                <w:sz w:val="26"/>
                <w:szCs w:val="26"/>
                <w:lang w:bidi="th-TH"/>
              </w:rPr>
            </w:pPr>
            <w:r w:rsidRPr="007F079E">
              <w:rPr>
                <w:rFonts w:ascii="CordiaUPC" w:eastAsia="Times New Roman" w:hAnsi="CordiaUPC" w:cs="CordiaUPC"/>
                <w:sz w:val="26"/>
                <w:szCs w:val="26"/>
                <w:lang w:bidi="th-TH"/>
              </w:rPr>
              <w:t>Purchase of premises and equipment</w:t>
            </w:r>
          </w:p>
        </w:tc>
        <w:tc>
          <w:tcPr>
            <w:tcW w:w="1638" w:type="dxa"/>
            <w:tcBorders>
              <w:bottom w:val="single" w:sz="4" w:space="0" w:color="auto"/>
            </w:tcBorders>
          </w:tcPr>
          <w:p w14:paraId="6DF1BF0D" w14:textId="23BD679D" w:rsidR="00E83CCF" w:rsidRPr="007F079E" w:rsidRDefault="00E83CCF" w:rsidP="00E83CCF">
            <w:pPr>
              <w:tabs>
                <w:tab w:val="decimal" w:pos="1230"/>
              </w:tabs>
              <w:spacing w:line="300" w:lineRule="exact"/>
              <w:ind w:left="-113" w:right="-113"/>
              <w:rPr>
                <w:rFonts w:ascii="CordiaUPC" w:eastAsia="Times New Roman" w:hAnsi="CordiaUPC" w:cs="CordiaUPC"/>
                <w:sz w:val="26"/>
                <w:szCs w:val="26"/>
              </w:rPr>
            </w:pPr>
            <w:r w:rsidRPr="007F079E">
              <w:rPr>
                <w:rFonts w:ascii="CordiaUPC" w:eastAsia="Times New Roman" w:hAnsi="CordiaUPC" w:cs="CordiaUPC"/>
                <w:sz w:val="26"/>
                <w:szCs w:val="26"/>
              </w:rPr>
              <w:t>-</w:t>
            </w:r>
          </w:p>
        </w:tc>
        <w:tc>
          <w:tcPr>
            <w:tcW w:w="270" w:type="dxa"/>
          </w:tcPr>
          <w:p w14:paraId="6E3B52B3" w14:textId="77777777" w:rsidR="00E83CCF" w:rsidRPr="007F079E" w:rsidRDefault="00E83CCF" w:rsidP="00E83CCF">
            <w:pPr>
              <w:tabs>
                <w:tab w:val="decimal" w:pos="1230"/>
              </w:tabs>
              <w:spacing w:line="300" w:lineRule="exact"/>
              <w:ind w:left="-113" w:right="-113"/>
              <w:rPr>
                <w:rFonts w:ascii="CordiaUPC" w:eastAsia="Times New Roman" w:hAnsi="CordiaUPC" w:cs="CordiaUPC"/>
                <w:sz w:val="26"/>
                <w:szCs w:val="26"/>
              </w:rPr>
            </w:pPr>
          </w:p>
        </w:tc>
        <w:tc>
          <w:tcPr>
            <w:tcW w:w="1692" w:type="dxa"/>
            <w:tcBorders>
              <w:bottom w:val="single" w:sz="4" w:space="0" w:color="auto"/>
            </w:tcBorders>
            <w:shd w:val="clear" w:color="auto" w:fill="auto"/>
          </w:tcPr>
          <w:p w14:paraId="74E09C54" w14:textId="5671FB5C" w:rsidR="00E83CCF" w:rsidRPr="007F079E" w:rsidRDefault="00E83CCF" w:rsidP="00E83CCF">
            <w:pPr>
              <w:tabs>
                <w:tab w:val="decimal" w:pos="1230"/>
              </w:tabs>
              <w:spacing w:line="300" w:lineRule="exact"/>
              <w:ind w:left="-113" w:right="-113"/>
              <w:rPr>
                <w:rFonts w:ascii="CordiaUPC" w:eastAsia="Times New Roman" w:hAnsi="CordiaUPC" w:cs="CordiaUPC"/>
                <w:sz w:val="26"/>
                <w:szCs w:val="26"/>
              </w:rPr>
            </w:pPr>
            <w:r w:rsidRPr="007F079E">
              <w:rPr>
                <w:rFonts w:ascii="CordiaUPC" w:eastAsia="AngsanaNew" w:hAnsi="CordiaUPC" w:cs="CordiaUPC"/>
                <w:sz w:val="26"/>
                <w:szCs w:val="26"/>
                <w:lang w:eastAsia="en-GB"/>
              </w:rPr>
              <w:t>(1)</w:t>
            </w:r>
          </w:p>
        </w:tc>
      </w:tr>
      <w:tr w:rsidR="00E83CCF" w:rsidRPr="007F079E" w14:paraId="53376B6E" w14:textId="77777777" w:rsidTr="001C7C42">
        <w:tc>
          <w:tcPr>
            <w:tcW w:w="5607" w:type="dxa"/>
            <w:shd w:val="clear" w:color="auto" w:fill="auto"/>
            <w:vAlign w:val="bottom"/>
          </w:tcPr>
          <w:p w14:paraId="38FF7875" w14:textId="77777777" w:rsidR="00E83CCF" w:rsidRPr="007F079E" w:rsidRDefault="00E83CCF" w:rsidP="00E83CCF">
            <w:pPr>
              <w:spacing w:line="300" w:lineRule="exact"/>
              <w:ind w:right="-29"/>
              <w:rPr>
                <w:rFonts w:ascii="CordiaUPC" w:eastAsia="Times New Roman" w:hAnsi="CordiaUPC" w:cs="CordiaUPC"/>
                <w:b/>
                <w:bCs/>
                <w:i/>
                <w:iCs/>
                <w:sz w:val="26"/>
                <w:szCs w:val="26"/>
                <w:lang w:bidi="th-TH"/>
              </w:rPr>
            </w:pPr>
            <w:r w:rsidRPr="007F079E">
              <w:rPr>
                <w:rFonts w:ascii="CordiaUPC" w:eastAsia="Times New Roman" w:hAnsi="CordiaUPC" w:cs="CordiaUPC"/>
                <w:b/>
                <w:bCs/>
                <w:sz w:val="26"/>
                <w:szCs w:val="26"/>
              </w:rPr>
              <w:t>Net cash used in investing activities</w:t>
            </w:r>
          </w:p>
        </w:tc>
        <w:tc>
          <w:tcPr>
            <w:tcW w:w="1638" w:type="dxa"/>
            <w:tcBorders>
              <w:top w:val="single" w:sz="4" w:space="0" w:color="auto"/>
              <w:bottom w:val="single" w:sz="4" w:space="0" w:color="auto"/>
            </w:tcBorders>
          </w:tcPr>
          <w:p w14:paraId="3BBCED15" w14:textId="0A041392" w:rsidR="00E83CCF" w:rsidRPr="007F079E" w:rsidRDefault="00E83CCF" w:rsidP="00E83CCF">
            <w:pPr>
              <w:tabs>
                <w:tab w:val="decimal" w:pos="1230"/>
              </w:tabs>
              <w:spacing w:line="300" w:lineRule="exact"/>
              <w:ind w:left="-113" w:right="-113"/>
              <w:rPr>
                <w:rFonts w:ascii="CordiaUPC" w:eastAsia="Times New Roman" w:hAnsi="CordiaUPC" w:cs="CordiaUPC"/>
                <w:b/>
                <w:bCs/>
                <w:sz w:val="26"/>
                <w:szCs w:val="26"/>
              </w:rPr>
            </w:pPr>
            <w:r w:rsidRPr="007F079E">
              <w:rPr>
                <w:rFonts w:ascii="CordiaUPC" w:eastAsia="Times New Roman" w:hAnsi="CordiaUPC" w:cs="CordiaUPC"/>
                <w:b/>
                <w:bCs/>
                <w:sz w:val="26"/>
                <w:szCs w:val="26"/>
              </w:rPr>
              <w:t>-</w:t>
            </w:r>
          </w:p>
        </w:tc>
        <w:tc>
          <w:tcPr>
            <w:tcW w:w="270" w:type="dxa"/>
          </w:tcPr>
          <w:p w14:paraId="59E00A88" w14:textId="77777777" w:rsidR="00E83CCF" w:rsidRPr="007F079E" w:rsidRDefault="00E83CCF" w:rsidP="00E83CCF">
            <w:pPr>
              <w:tabs>
                <w:tab w:val="decimal" w:pos="1230"/>
              </w:tabs>
              <w:spacing w:line="300" w:lineRule="exact"/>
              <w:ind w:left="-113" w:right="-113"/>
              <w:rPr>
                <w:rFonts w:ascii="CordiaUPC" w:eastAsia="Times New Roman" w:hAnsi="CordiaUPC" w:cs="CordiaUPC"/>
                <w:sz w:val="26"/>
                <w:szCs w:val="26"/>
              </w:rPr>
            </w:pPr>
          </w:p>
        </w:tc>
        <w:tc>
          <w:tcPr>
            <w:tcW w:w="1692" w:type="dxa"/>
            <w:tcBorders>
              <w:top w:val="single" w:sz="4" w:space="0" w:color="auto"/>
              <w:bottom w:val="single" w:sz="4" w:space="0" w:color="auto"/>
            </w:tcBorders>
            <w:shd w:val="clear" w:color="auto" w:fill="auto"/>
          </w:tcPr>
          <w:p w14:paraId="0300DD53" w14:textId="34109703" w:rsidR="00E83CCF" w:rsidRPr="007F079E" w:rsidRDefault="00E83CCF" w:rsidP="00E83CCF">
            <w:pPr>
              <w:tabs>
                <w:tab w:val="decimal" w:pos="1230"/>
              </w:tabs>
              <w:spacing w:line="300" w:lineRule="exact"/>
              <w:ind w:left="-113" w:right="-113"/>
              <w:rPr>
                <w:rFonts w:ascii="CordiaUPC" w:eastAsia="Times New Roman" w:hAnsi="CordiaUPC" w:cs="CordiaUPC"/>
                <w:sz w:val="26"/>
                <w:szCs w:val="26"/>
              </w:rPr>
            </w:pPr>
            <w:r w:rsidRPr="007F079E">
              <w:rPr>
                <w:rFonts w:ascii="CordiaUPC" w:eastAsia="AngsanaNew" w:hAnsi="CordiaUPC" w:cs="CordiaUPC"/>
                <w:b/>
                <w:bCs/>
                <w:sz w:val="26"/>
                <w:szCs w:val="26"/>
                <w:lang w:eastAsia="en-GB"/>
              </w:rPr>
              <w:t>(1)</w:t>
            </w:r>
          </w:p>
        </w:tc>
      </w:tr>
      <w:tr w:rsidR="00E83CCF" w:rsidRPr="007F079E" w14:paraId="3FFFC1CD" w14:textId="77777777" w:rsidTr="001C7C42">
        <w:tc>
          <w:tcPr>
            <w:tcW w:w="5607" w:type="dxa"/>
            <w:shd w:val="clear" w:color="auto" w:fill="auto"/>
            <w:vAlign w:val="bottom"/>
          </w:tcPr>
          <w:p w14:paraId="1021303C" w14:textId="77777777" w:rsidR="00E83CCF" w:rsidRPr="007F079E" w:rsidRDefault="00E83CCF" w:rsidP="00E83CCF">
            <w:pPr>
              <w:spacing w:line="200" w:lineRule="exact"/>
              <w:ind w:right="-29"/>
              <w:rPr>
                <w:rFonts w:ascii="CordiaUPC" w:eastAsia="Times New Roman" w:hAnsi="CordiaUPC" w:cs="CordiaUPC"/>
                <w:b/>
                <w:bCs/>
                <w:i/>
                <w:iCs/>
                <w:sz w:val="26"/>
                <w:szCs w:val="26"/>
                <w:lang w:bidi="th-TH"/>
              </w:rPr>
            </w:pPr>
          </w:p>
        </w:tc>
        <w:tc>
          <w:tcPr>
            <w:tcW w:w="1638" w:type="dxa"/>
          </w:tcPr>
          <w:p w14:paraId="64442D09" w14:textId="467E1DC8" w:rsidR="00E83CCF" w:rsidRPr="007F079E" w:rsidRDefault="00E83CCF" w:rsidP="00E83CCF">
            <w:pPr>
              <w:tabs>
                <w:tab w:val="decimal" w:pos="1230"/>
              </w:tabs>
              <w:spacing w:line="300" w:lineRule="exact"/>
              <w:ind w:left="-113" w:right="-113"/>
              <w:rPr>
                <w:rFonts w:ascii="CordiaUPC" w:eastAsia="Times New Roman" w:hAnsi="CordiaUPC" w:cs="CordiaUPC"/>
                <w:sz w:val="26"/>
                <w:szCs w:val="26"/>
              </w:rPr>
            </w:pPr>
          </w:p>
        </w:tc>
        <w:tc>
          <w:tcPr>
            <w:tcW w:w="270" w:type="dxa"/>
          </w:tcPr>
          <w:p w14:paraId="268097CD" w14:textId="77777777" w:rsidR="00E83CCF" w:rsidRPr="007F079E" w:rsidRDefault="00E83CCF" w:rsidP="00E83CCF">
            <w:pPr>
              <w:spacing w:line="200" w:lineRule="exact"/>
              <w:ind w:right="-29"/>
              <w:rPr>
                <w:rFonts w:ascii="CordiaUPC" w:eastAsia="Times New Roman" w:hAnsi="CordiaUPC" w:cs="CordiaUPC"/>
                <w:b/>
                <w:bCs/>
                <w:sz w:val="26"/>
                <w:szCs w:val="26"/>
              </w:rPr>
            </w:pPr>
          </w:p>
        </w:tc>
        <w:tc>
          <w:tcPr>
            <w:tcW w:w="1692" w:type="dxa"/>
            <w:shd w:val="clear" w:color="auto" w:fill="auto"/>
          </w:tcPr>
          <w:p w14:paraId="2E4C4BAC" w14:textId="77777777" w:rsidR="00E83CCF" w:rsidRPr="007F079E" w:rsidRDefault="00E83CCF" w:rsidP="00E83CCF">
            <w:pPr>
              <w:spacing w:line="200" w:lineRule="exact"/>
              <w:ind w:right="-29"/>
              <w:rPr>
                <w:rFonts w:ascii="CordiaUPC" w:eastAsia="Times New Roman" w:hAnsi="CordiaUPC" w:cs="CordiaUPC"/>
                <w:b/>
                <w:bCs/>
                <w:sz w:val="26"/>
                <w:szCs w:val="26"/>
              </w:rPr>
            </w:pPr>
          </w:p>
        </w:tc>
      </w:tr>
      <w:tr w:rsidR="00E83CCF" w:rsidRPr="007F079E" w14:paraId="7545C6B5" w14:textId="77777777" w:rsidTr="001C7C42">
        <w:tc>
          <w:tcPr>
            <w:tcW w:w="5607" w:type="dxa"/>
            <w:shd w:val="clear" w:color="auto" w:fill="auto"/>
            <w:vAlign w:val="bottom"/>
          </w:tcPr>
          <w:p w14:paraId="51BAB7C7" w14:textId="77777777" w:rsidR="00E83CCF" w:rsidRPr="007F079E" w:rsidRDefault="00E83CCF" w:rsidP="00E83CCF">
            <w:pPr>
              <w:spacing w:line="300" w:lineRule="exact"/>
              <w:ind w:right="-29"/>
              <w:rPr>
                <w:rFonts w:ascii="CordiaUPC" w:eastAsia="Times New Roman" w:hAnsi="CordiaUPC" w:cs="CordiaUPC"/>
                <w:b/>
                <w:bCs/>
                <w:sz w:val="26"/>
                <w:szCs w:val="26"/>
              </w:rPr>
            </w:pPr>
            <w:r w:rsidRPr="007F079E">
              <w:rPr>
                <w:rFonts w:ascii="CordiaUPC" w:eastAsia="Times New Roman" w:hAnsi="CordiaUPC" w:cs="CordiaUPC"/>
                <w:b/>
                <w:bCs/>
                <w:i/>
                <w:iCs/>
                <w:sz w:val="26"/>
                <w:szCs w:val="26"/>
                <w:lang w:bidi="th-TH"/>
              </w:rPr>
              <w:t>Cash flows from financing activities</w:t>
            </w:r>
          </w:p>
        </w:tc>
        <w:tc>
          <w:tcPr>
            <w:tcW w:w="1638" w:type="dxa"/>
          </w:tcPr>
          <w:p w14:paraId="03293320" w14:textId="77777777" w:rsidR="00E83CCF" w:rsidRPr="007F079E" w:rsidRDefault="00E83CCF" w:rsidP="00E83CCF">
            <w:pPr>
              <w:tabs>
                <w:tab w:val="decimal" w:pos="1230"/>
              </w:tabs>
              <w:spacing w:line="300" w:lineRule="exact"/>
              <w:ind w:left="-113" w:right="-113"/>
              <w:rPr>
                <w:rFonts w:ascii="CordiaUPC" w:eastAsia="Times New Roman" w:hAnsi="CordiaUPC" w:cs="CordiaUPC"/>
                <w:sz w:val="26"/>
                <w:szCs w:val="26"/>
              </w:rPr>
            </w:pPr>
          </w:p>
        </w:tc>
        <w:tc>
          <w:tcPr>
            <w:tcW w:w="270" w:type="dxa"/>
          </w:tcPr>
          <w:p w14:paraId="5E9B0054" w14:textId="77777777" w:rsidR="00E83CCF" w:rsidRPr="007F079E" w:rsidRDefault="00E83CCF" w:rsidP="00E83CCF">
            <w:pPr>
              <w:tabs>
                <w:tab w:val="decimal" w:pos="1230"/>
              </w:tabs>
              <w:spacing w:line="300" w:lineRule="exact"/>
              <w:ind w:left="-113" w:right="-113"/>
              <w:rPr>
                <w:rFonts w:ascii="CordiaUPC" w:eastAsia="Times New Roman" w:hAnsi="CordiaUPC" w:cs="CordiaUPC"/>
                <w:sz w:val="26"/>
                <w:szCs w:val="26"/>
              </w:rPr>
            </w:pPr>
          </w:p>
        </w:tc>
        <w:tc>
          <w:tcPr>
            <w:tcW w:w="1692" w:type="dxa"/>
            <w:shd w:val="clear" w:color="auto" w:fill="auto"/>
          </w:tcPr>
          <w:p w14:paraId="7B688F13" w14:textId="77777777" w:rsidR="00E83CCF" w:rsidRPr="007F079E" w:rsidRDefault="00E83CCF" w:rsidP="00E83CCF">
            <w:pPr>
              <w:tabs>
                <w:tab w:val="decimal" w:pos="1230"/>
              </w:tabs>
              <w:spacing w:line="300" w:lineRule="exact"/>
              <w:ind w:left="-113" w:right="-113"/>
              <w:rPr>
                <w:rFonts w:ascii="CordiaUPC" w:eastAsia="Times New Roman" w:hAnsi="CordiaUPC" w:cs="CordiaUPC"/>
                <w:sz w:val="26"/>
                <w:szCs w:val="26"/>
              </w:rPr>
            </w:pPr>
          </w:p>
        </w:tc>
      </w:tr>
      <w:tr w:rsidR="00D64839" w:rsidRPr="007F079E" w14:paraId="7362144E" w14:textId="77777777" w:rsidTr="001C7C42">
        <w:tc>
          <w:tcPr>
            <w:tcW w:w="5607" w:type="dxa"/>
            <w:shd w:val="clear" w:color="auto" w:fill="auto"/>
            <w:vAlign w:val="bottom"/>
          </w:tcPr>
          <w:p w14:paraId="10E502DF" w14:textId="77ECFB6B" w:rsidR="00D64839" w:rsidRPr="007F079E" w:rsidRDefault="00D64839" w:rsidP="00D64839">
            <w:pPr>
              <w:spacing w:line="300" w:lineRule="exact"/>
              <w:ind w:right="-29"/>
              <w:rPr>
                <w:rFonts w:ascii="CordiaUPC" w:eastAsia="Times New Roman" w:hAnsi="CordiaUPC" w:cs="CordiaUPC"/>
                <w:sz w:val="26"/>
                <w:szCs w:val="26"/>
                <w:cs/>
                <w:lang w:bidi="th-TH"/>
              </w:rPr>
            </w:pPr>
            <w:r w:rsidRPr="007F079E">
              <w:rPr>
                <w:rFonts w:ascii="CordiaUPC" w:eastAsia="Times New Roman" w:hAnsi="CordiaUPC" w:cs="CordiaUPC"/>
                <w:sz w:val="26"/>
                <w:szCs w:val="26"/>
              </w:rPr>
              <w:t>Cash receipts on debenture issued</w:t>
            </w:r>
            <w:r w:rsidR="00937445" w:rsidRPr="007F079E">
              <w:rPr>
                <w:rFonts w:ascii="CordiaUPC" w:eastAsia="Times New Roman" w:hAnsi="CordiaUPC" w:cs="CordiaUPC"/>
                <w:sz w:val="26"/>
                <w:szCs w:val="26"/>
              </w:rPr>
              <w:t xml:space="preserve"> and borrowings</w:t>
            </w:r>
          </w:p>
        </w:tc>
        <w:tc>
          <w:tcPr>
            <w:tcW w:w="1638" w:type="dxa"/>
            <w:tcBorders>
              <w:bottom w:val="nil"/>
            </w:tcBorders>
          </w:tcPr>
          <w:p w14:paraId="3CABD4E4" w14:textId="0AF98514" w:rsidR="00D64839" w:rsidRPr="007F079E" w:rsidRDefault="00D64839" w:rsidP="00D64839">
            <w:pPr>
              <w:tabs>
                <w:tab w:val="decimal" w:pos="1230"/>
              </w:tabs>
              <w:spacing w:line="300" w:lineRule="exact"/>
              <w:ind w:left="-113" w:right="-113"/>
              <w:rPr>
                <w:rFonts w:ascii="CordiaUPC" w:eastAsia="Times New Roman" w:hAnsi="CordiaUPC" w:cs="CordiaUPC"/>
                <w:sz w:val="26"/>
                <w:szCs w:val="26"/>
              </w:rPr>
            </w:pPr>
            <w:r w:rsidRPr="007F079E">
              <w:rPr>
                <w:rFonts w:ascii="CordiaUPC" w:eastAsia="Times New Roman" w:hAnsi="CordiaUPC" w:cs="CordiaUPC"/>
                <w:sz w:val="26"/>
                <w:szCs w:val="26"/>
              </w:rPr>
              <w:t>23,020</w:t>
            </w:r>
          </w:p>
        </w:tc>
        <w:tc>
          <w:tcPr>
            <w:tcW w:w="270" w:type="dxa"/>
          </w:tcPr>
          <w:p w14:paraId="27130B4B" w14:textId="77777777" w:rsidR="00D64839" w:rsidRPr="007F079E" w:rsidRDefault="00D64839" w:rsidP="00D64839">
            <w:pPr>
              <w:tabs>
                <w:tab w:val="decimal" w:pos="1230"/>
              </w:tabs>
              <w:spacing w:line="300" w:lineRule="exact"/>
              <w:ind w:left="-113" w:right="-113"/>
              <w:rPr>
                <w:rFonts w:ascii="CordiaUPC" w:eastAsia="Times New Roman" w:hAnsi="CordiaUPC" w:cs="CordiaUPC"/>
                <w:sz w:val="26"/>
                <w:szCs w:val="26"/>
              </w:rPr>
            </w:pPr>
          </w:p>
        </w:tc>
        <w:tc>
          <w:tcPr>
            <w:tcW w:w="1692" w:type="dxa"/>
            <w:shd w:val="clear" w:color="auto" w:fill="auto"/>
          </w:tcPr>
          <w:p w14:paraId="20A4F545" w14:textId="2F1CC62C" w:rsidR="00D64839" w:rsidRPr="007F079E" w:rsidRDefault="00D64839" w:rsidP="00D64839">
            <w:pPr>
              <w:tabs>
                <w:tab w:val="decimal" w:pos="1230"/>
              </w:tabs>
              <w:spacing w:line="300" w:lineRule="exact"/>
              <w:ind w:left="-113" w:right="-113"/>
              <w:rPr>
                <w:rFonts w:ascii="CordiaUPC" w:eastAsia="Times New Roman" w:hAnsi="CordiaUPC" w:cs="CordiaUPC"/>
                <w:sz w:val="26"/>
                <w:szCs w:val="26"/>
              </w:rPr>
            </w:pPr>
            <w:r w:rsidRPr="007F079E">
              <w:rPr>
                <w:rFonts w:ascii="CordiaUPC" w:eastAsia="AngsanaNew" w:hAnsi="CordiaUPC" w:cs="CordiaUPC"/>
                <w:sz w:val="26"/>
                <w:szCs w:val="26"/>
                <w:lang w:eastAsia="en-GB"/>
              </w:rPr>
              <w:t>8,500</w:t>
            </w:r>
          </w:p>
        </w:tc>
      </w:tr>
      <w:tr w:rsidR="00D64839" w:rsidRPr="007F079E" w14:paraId="6D1D9CF1" w14:textId="77777777" w:rsidTr="001C7C42">
        <w:tc>
          <w:tcPr>
            <w:tcW w:w="5607" w:type="dxa"/>
            <w:shd w:val="clear" w:color="auto" w:fill="auto"/>
            <w:vAlign w:val="bottom"/>
          </w:tcPr>
          <w:p w14:paraId="14B1F60A" w14:textId="2EB26510" w:rsidR="00D64839" w:rsidRPr="007F079E" w:rsidRDefault="00D64839" w:rsidP="00D64839">
            <w:pPr>
              <w:spacing w:line="300" w:lineRule="exact"/>
              <w:ind w:right="-29"/>
              <w:rPr>
                <w:rFonts w:ascii="CordiaUPC" w:eastAsia="Times New Roman" w:hAnsi="CordiaUPC" w:cs="CordiaUPC"/>
                <w:sz w:val="26"/>
                <w:szCs w:val="26"/>
              </w:rPr>
            </w:pPr>
            <w:r w:rsidRPr="007F079E">
              <w:rPr>
                <w:rFonts w:ascii="CordiaUPC" w:eastAsia="Times New Roman" w:hAnsi="CordiaUPC" w:cs="CordiaUPC"/>
                <w:sz w:val="26"/>
                <w:szCs w:val="26"/>
              </w:rPr>
              <w:t>Cash paid for redemption of debenture</w:t>
            </w:r>
            <w:r w:rsidR="00937445" w:rsidRPr="007F079E">
              <w:rPr>
                <w:rFonts w:ascii="CordiaUPC" w:eastAsia="Times New Roman" w:hAnsi="CordiaUPC" w:cs="CordiaUPC"/>
                <w:sz w:val="26"/>
                <w:szCs w:val="26"/>
              </w:rPr>
              <w:t xml:space="preserve"> and repayment of borrowings</w:t>
            </w:r>
          </w:p>
        </w:tc>
        <w:tc>
          <w:tcPr>
            <w:tcW w:w="1638" w:type="dxa"/>
            <w:tcBorders>
              <w:bottom w:val="nil"/>
            </w:tcBorders>
          </w:tcPr>
          <w:p w14:paraId="0A38A14C" w14:textId="2172FF9F" w:rsidR="00D64839" w:rsidRPr="007F079E" w:rsidRDefault="00D64839" w:rsidP="00D64839">
            <w:pPr>
              <w:tabs>
                <w:tab w:val="decimal" w:pos="1230"/>
              </w:tabs>
              <w:spacing w:line="300" w:lineRule="exact"/>
              <w:ind w:left="-113" w:right="-113"/>
              <w:rPr>
                <w:rFonts w:ascii="CordiaUPC" w:eastAsia="Times New Roman" w:hAnsi="CordiaUPC" w:cs="CordiaUPC"/>
                <w:sz w:val="26"/>
                <w:szCs w:val="26"/>
                <w:cs/>
              </w:rPr>
            </w:pPr>
            <w:r w:rsidRPr="007F079E">
              <w:rPr>
                <w:rFonts w:ascii="CordiaUPC" w:eastAsia="Times New Roman" w:hAnsi="CordiaUPC" w:cs="CordiaUPC"/>
                <w:sz w:val="26"/>
                <w:szCs w:val="26"/>
              </w:rPr>
              <w:t>(23,180)</w:t>
            </w:r>
          </w:p>
        </w:tc>
        <w:tc>
          <w:tcPr>
            <w:tcW w:w="270" w:type="dxa"/>
          </w:tcPr>
          <w:p w14:paraId="399094E9" w14:textId="77777777" w:rsidR="00D64839" w:rsidRPr="007F079E" w:rsidRDefault="00D64839" w:rsidP="00D64839">
            <w:pPr>
              <w:tabs>
                <w:tab w:val="decimal" w:pos="1230"/>
              </w:tabs>
              <w:spacing w:line="300" w:lineRule="exact"/>
              <w:ind w:left="-113" w:right="-113"/>
              <w:rPr>
                <w:rFonts w:ascii="CordiaUPC" w:eastAsia="Times New Roman" w:hAnsi="CordiaUPC" w:cs="CordiaUPC"/>
                <w:sz w:val="26"/>
                <w:szCs w:val="26"/>
              </w:rPr>
            </w:pPr>
          </w:p>
        </w:tc>
        <w:tc>
          <w:tcPr>
            <w:tcW w:w="1692" w:type="dxa"/>
            <w:shd w:val="clear" w:color="auto" w:fill="auto"/>
          </w:tcPr>
          <w:p w14:paraId="7AAD803D" w14:textId="487A8253" w:rsidR="00D64839" w:rsidRPr="007F079E" w:rsidRDefault="00D64839" w:rsidP="00D64839">
            <w:pPr>
              <w:tabs>
                <w:tab w:val="decimal" w:pos="1230"/>
              </w:tabs>
              <w:spacing w:line="300" w:lineRule="exact"/>
              <w:ind w:left="-113" w:right="-113"/>
              <w:rPr>
                <w:rFonts w:ascii="CordiaUPC" w:eastAsia="Times New Roman" w:hAnsi="CordiaUPC" w:cs="CordiaUPC"/>
                <w:sz w:val="26"/>
                <w:szCs w:val="26"/>
              </w:rPr>
            </w:pPr>
            <w:r w:rsidRPr="007F079E">
              <w:rPr>
                <w:rFonts w:ascii="CordiaUPC" w:eastAsia="AngsanaNew" w:hAnsi="CordiaUPC" w:cs="CordiaUPC"/>
                <w:sz w:val="26"/>
                <w:szCs w:val="26"/>
                <w:lang w:eastAsia="en-GB"/>
              </w:rPr>
              <w:t>(3,200)</w:t>
            </w:r>
          </w:p>
        </w:tc>
      </w:tr>
      <w:tr w:rsidR="00D64839" w:rsidRPr="007F079E" w14:paraId="7E77DB90" w14:textId="77777777" w:rsidTr="001C7C42">
        <w:tc>
          <w:tcPr>
            <w:tcW w:w="5607" w:type="dxa"/>
            <w:shd w:val="clear" w:color="auto" w:fill="auto"/>
            <w:vAlign w:val="bottom"/>
          </w:tcPr>
          <w:p w14:paraId="241AC243" w14:textId="77777777" w:rsidR="00D64839" w:rsidRPr="007F079E" w:rsidRDefault="00D64839" w:rsidP="00D64839">
            <w:pPr>
              <w:spacing w:line="300" w:lineRule="exact"/>
              <w:ind w:right="-29"/>
              <w:rPr>
                <w:rFonts w:ascii="CordiaUPC" w:eastAsia="Times New Roman" w:hAnsi="CordiaUPC" w:cs="CordiaUPC"/>
                <w:sz w:val="26"/>
                <w:szCs w:val="26"/>
              </w:rPr>
            </w:pPr>
            <w:r w:rsidRPr="007F079E">
              <w:rPr>
                <w:rFonts w:ascii="CordiaUPC" w:eastAsia="Times New Roman" w:hAnsi="CordiaUPC" w:cs="CordiaUPC"/>
                <w:sz w:val="26"/>
                <w:szCs w:val="26"/>
              </w:rPr>
              <w:t>Increase in issued and fully paid-up - ordinary shares</w:t>
            </w:r>
          </w:p>
        </w:tc>
        <w:tc>
          <w:tcPr>
            <w:tcW w:w="1638" w:type="dxa"/>
            <w:tcBorders>
              <w:bottom w:val="single" w:sz="4" w:space="0" w:color="auto"/>
            </w:tcBorders>
          </w:tcPr>
          <w:p w14:paraId="319B4FCB" w14:textId="4A9506D2" w:rsidR="00D64839" w:rsidRPr="007F079E" w:rsidRDefault="00D64839" w:rsidP="00D64839">
            <w:pPr>
              <w:tabs>
                <w:tab w:val="decimal" w:pos="1230"/>
              </w:tabs>
              <w:spacing w:line="300" w:lineRule="exact"/>
              <w:ind w:left="-113" w:right="-113"/>
              <w:rPr>
                <w:rFonts w:ascii="CordiaUPC" w:eastAsia="Times New Roman" w:hAnsi="CordiaUPC" w:cs="CordiaUPC"/>
                <w:sz w:val="26"/>
                <w:szCs w:val="26"/>
              </w:rPr>
            </w:pPr>
            <w:r w:rsidRPr="007F079E">
              <w:rPr>
                <w:rFonts w:ascii="CordiaUPC" w:eastAsia="Times New Roman" w:hAnsi="CordiaUPC" w:cs="CordiaUPC"/>
                <w:sz w:val="26"/>
                <w:szCs w:val="26"/>
              </w:rPr>
              <w:t>-</w:t>
            </w:r>
          </w:p>
        </w:tc>
        <w:tc>
          <w:tcPr>
            <w:tcW w:w="270" w:type="dxa"/>
          </w:tcPr>
          <w:p w14:paraId="2E50F537" w14:textId="77777777" w:rsidR="00D64839" w:rsidRPr="007F079E" w:rsidRDefault="00D64839" w:rsidP="00D64839">
            <w:pPr>
              <w:tabs>
                <w:tab w:val="decimal" w:pos="1230"/>
              </w:tabs>
              <w:spacing w:line="300" w:lineRule="exact"/>
              <w:ind w:left="-113" w:right="-113"/>
              <w:rPr>
                <w:rFonts w:ascii="CordiaUPC" w:eastAsia="Times New Roman" w:hAnsi="CordiaUPC" w:cs="CordiaUPC"/>
                <w:sz w:val="26"/>
                <w:szCs w:val="26"/>
              </w:rPr>
            </w:pPr>
          </w:p>
        </w:tc>
        <w:tc>
          <w:tcPr>
            <w:tcW w:w="1692" w:type="dxa"/>
            <w:tcBorders>
              <w:bottom w:val="single" w:sz="4" w:space="0" w:color="000000"/>
            </w:tcBorders>
            <w:shd w:val="clear" w:color="auto" w:fill="auto"/>
          </w:tcPr>
          <w:p w14:paraId="72DC09FB" w14:textId="0EFD5AF2" w:rsidR="00D64839" w:rsidRPr="007F079E" w:rsidRDefault="00D64839" w:rsidP="00D64839">
            <w:pPr>
              <w:tabs>
                <w:tab w:val="decimal" w:pos="1230"/>
              </w:tabs>
              <w:spacing w:line="300" w:lineRule="exact"/>
              <w:ind w:left="-113" w:right="-113"/>
              <w:rPr>
                <w:rFonts w:ascii="CordiaUPC" w:eastAsia="Times New Roman" w:hAnsi="CordiaUPC" w:cs="CordiaUPC"/>
                <w:sz w:val="26"/>
                <w:szCs w:val="26"/>
              </w:rPr>
            </w:pPr>
            <w:r w:rsidRPr="007F079E">
              <w:rPr>
                <w:rFonts w:ascii="CordiaUPC" w:eastAsia="AngsanaNew" w:hAnsi="CordiaUPC" w:cs="CordiaUPC" w:hint="cs"/>
                <w:sz w:val="26"/>
                <w:szCs w:val="26"/>
                <w:cs/>
                <w:lang w:eastAsia="en-GB"/>
              </w:rPr>
              <w:t>273</w:t>
            </w:r>
          </w:p>
        </w:tc>
      </w:tr>
      <w:tr w:rsidR="00D64839" w:rsidRPr="007F079E" w14:paraId="45D5C660" w14:textId="77777777" w:rsidTr="001C7C42">
        <w:tc>
          <w:tcPr>
            <w:tcW w:w="5607" w:type="dxa"/>
            <w:shd w:val="clear" w:color="auto" w:fill="auto"/>
            <w:vAlign w:val="bottom"/>
          </w:tcPr>
          <w:p w14:paraId="572F2D67" w14:textId="643C17AF" w:rsidR="00D64839" w:rsidRPr="007F079E" w:rsidRDefault="00D64839" w:rsidP="00D64839">
            <w:pPr>
              <w:spacing w:line="300" w:lineRule="exact"/>
              <w:ind w:right="-29"/>
              <w:rPr>
                <w:rFonts w:ascii="CordiaUPC" w:eastAsia="Times New Roman" w:hAnsi="CordiaUPC" w:cs="CordiaUPC"/>
                <w:b/>
                <w:bCs/>
                <w:sz w:val="26"/>
                <w:szCs w:val="26"/>
              </w:rPr>
            </w:pPr>
            <w:r w:rsidRPr="007F079E">
              <w:rPr>
                <w:rFonts w:ascii="CordiaUPC" w:eastAsia="Times New Roman" w:hAnsi="CordiaUPC" w:cs="CordiaUPC"/>
                <w:b/>
                <w:bCs/>
                <w:sz w:val="26"/>
                <w:szCs w:val="26"/>
              </w:rPr>
              <w:t>Net cash</w:t>
            </w:r>
            <w:r w:rsidR="00531600" w:rsidRPr="007F079E">
              <w:rPr>
                <w:rFonts w:ascii="CordiaUPC" w:eastAsia="Times New Roman" w:hAnsi="CordiaUPC" w:cs="CordiaUPC"/>
                <w:b/>
                <w:bCs/>
                <w:sz w:val="26"/>
                <w:szCs w:val="26"/>
              </w:rPr>
              <w:t xml:space="preserve"> </w:t>
            </w:r>
            <w:r w:rsidRPr="007F079E">
              <w:rPr>
                <w:rFonts w:ascii="CordiaUPC" w:eastAsia="Times New Roman" w:hAnsi="CordiaUPC" w:cs="CordiaUPC"/>
                <w:b/>
                <w:bCs/>
                <w:sz w:val="26"/>
                <w:szCs w:val="26"/>
              </w:rPr>
              <w:t xml:space="preserve">provided by </w:t>
            </w:r>
            <w:r w:rsidR="00531600" w:rsidRPr="007F079E">
              <w:rPr>
                <w:rFonts w:ascii="CordiaUPC" w:eastAsia="Times New Roman" w:hAnsi="CordiaUPC" w:cs="CordiaUPC"/>
                <w:b/>
                <w:bCs/>
                <w:sz w:val="26"/>
                <w:szCs w:val="26"/>
              </w:rPr>
              <w:t xml:space="preserve">(used in) </w:t>
            </w:r>
            <w:r w:rsidRPr="007F079E">
              <w:rPr>
                <w:rFonts w:ascii="CordiaUPC" w:eastAsia="Times New Roman" w:hAnsi="CordiaUPC" w:cs="CordiaUPC"/>
                <w:b/>
                <w:bCs/>
                <w:sz w:val="26"/>
                <w:szCs w:val="26"/>
              </w:rPr>
              <w:t>financing activities</w:t>
            </w:r>
          </w:p>
        </w:tc>
        <w:tc>
          <w:tcPr>
            <w:tcW w:w="1638" w:type="dxa"/>
            <w:tcBorders>
              <w:top w:val="single" w:sz="4" w:space="0" w:color="auto"/>
              <w:bottom w:val="single" w:sz="4" w:space="0" w:color="auto"/>
            </w:tcBorders>
          </w:tcPr>
          <w:p w14:paraId="47EDBFA1" w14:textId="52337291" w:rsidR="00D64839" w:rsidRPr="007F079E" w:rsidRDefault="00D64839" w:rsidP="00D64839">
            <w:pPr>
              <w:tabs>
                <w:tab w:val="decimal" w:pos="1230"/>
              </w:tabs>
              <w:spacing w:line="300" w:lineRule="exact"/>
              <w:ind w:left="-113" w:right="-113"/>
              <w:rPr>
                <w:rFonts w:ascii="CordiaUPC" w:eastAsia="Times New Roman" w:hAnsi="CordiaUPC" w:cs="CordiaUPC"/>
                <w:b/>
                <w:bCs/>
                <w:sz w:val="26"/>
                <w:szCs w:val="26"/>
              </w:rPr>
            </w:pPr>
            <w:r w:rsidRPr="007F079E">
              <w:rPr>
                <w:rFonts w:ascii="CordiaUPC" w:eastAsia="Times New Roman" w:hAnsi="CordiaUPC" w:cs="CordiaUPC"/>
                <w:b/>
                <w:bCs/>
                <w:sz w:val="26"/>
                <w:szCs w:val="26"/>
              </w:rPr>
              <w:t>(160)</w:t>
            </w:r>
          </w:p>
        </w:tc>
        <w:tc>
          <w:tcPr>
            <w:tcW w:w="270" w:type="dxa"/>
          </w:tcPr>
          <w:p w14:paraId="06DD5CF5" w14:textId="77777777" w:rsidR="00D64839" w:rsidRPr="007F079E" w:rsidRDefault="00D64839" w:rsidP="00D64839">
            <w:pPr>
              <w:tabs>
                <w:tab w:val="decimal" w:pos="1230"/>
              </w:tabs>
              <w:spacing w:line="300" w:lineRule="exact"/>
              <w:ind w:left="-113" w:right="-113"/>
              <w:rPr>
                <w:rFonts w:ascii="CordiaUPC" w:eastAsia="Times New Roman" w:hAnsi="CordiaUPC" w:cs="CordiaUPC"/>
                <w:b/>
                <w:bCs/>
                <w:sz w:val="26"/>
                <w:szCs w:val="26"/>
              </w:rPr>
            </w:pPr>
          </w:p>
        </w:tc>
        <w:tc>
          <w:tcPr>
            <w:tcW w:w="1692" w:type="dxa"/>
            <w:tcBorders>
              <w:top w:val="single" w:sz="4" w:space="0" w:color="000000"/>
              <w:bottom w:val="single" w:sz="4" w:space="0" w:color="auto"/>
            </w:tcBorders>
            <w:shd w:val="clear" w:color="auto" w:fill="auto"/>
          </w:tcPr>
          <w:p w14:paraId="7543D1D5" w14:textId="374EEE9B" w:rsidR="00D64839" w:rsidRPr="007F079E" w:rsidRDefault="00D64839" w:rsidP="00D64839">
            <w:pPr>
              <w:tabs>
                <w:tab w:val="decimal" w:pos="1230"/>
              </w:tabs>
              <w:spacing w:line="300" w:lineRule="exact"/>
              <w:ind w:left="-113" w:right="-113"/>
              <w:rPr>
                <w:rFonts w:ascii="CordiaUPC" w:eastAsia="Times New Roman" w:hAnsi="CordiaUPC" w:cs="CordiaUPC"/>
                <w:b/>
                <w:bCs/>
                <w:sz w:val="26"/>
                <w:szCs w:val="26"/>
              </w:rPr>
            </w:pPr>
            <w:r w:rsidRPr="007F079E">
              <w:rPr>
                <w:rFonts w:ascii="CordiaUPC" w:eastAsia="AngsanaNew" w:hAnsi="CordiaUPC" w:cs="CordiaUPC"/>
                <w:b/>
                <w:bCs/>
                <w:sz w:val="26"/>
                <w:szCs w:val="26"/>
                <w:lang w:eastAsia="en-GB"/>
              </w:rPr>
              <w:t>5,573</w:t>
            </w:r>
          </w:p>
        </w:tc>
      </w:tr>
      <w:tr w:rsidR="00D64839" w:rsidRPr="007F079E" w14:paraId="609760AE" w14:textId="77777777" w:rsidTr="001C7C42">
        <w:trPr>
          <w:trHeight w:val="71"/>
        </w:trPr>
        <w:tc>
          <w:tcPr>
            <w:tcW w:w="5607" w:type="dxa"/>
            <w:shd w:val="clear" w:color="auto" w:fill="auto"/>
            <w:vAlign w:val="bottom"/>
          </w:tcPr>
          <w:p w14:paraId="35281D3A" w14:textId="77777777" w:rsidR="00D64839" w:rsidRPr="007F079E" w:rsidRDefault="00D64839" w:rsidP="00D64839">
            <w:pPr>
              <w:spacing w:line="200" w:lineRule="exact"/>
              <w:ind w:right="-29"/>
              <w:rPr>
                <w:rFonts w:ascii="CordiaUPC" w:eastAsia="Times New Roman" w:hAnsi="CordiaUPC" w:cs="CordiaUPC"/>
                <w:b/>
                <w:bCs/>
                <w:i/>
                <w:iCs/>
                <w:sz w:val="26"/>
                <w:szCs w:val="26"/>
                <w:lang w:bidi="th-TH"/>
              </w:rPr>
            </w:pPr>
          </w:p>
        </w:tc>
        <w:tc>
          <w:tcPr>
            <w:tcW w:w="1638" w:type="dxa"/>
            <w:tcBorders>
              <w:top w:val="single" w:sz="4" w:space="0" w:color="auto"/>
            </w:tcBorders>
          </w:tcPr>
          <w:p w14:paraId="5EF6176E" w14:textId="77777777" w:rsidR="00D64839" w:rsidRPr="007F079E" w:rsidRDefault="00D64839" w:rsidP="00D64839">
            <w:pPr>
              <w:tabs>
                <w:tab w:val="decimal" w:pos="1230"/>
              </w:tabs>
              <w:spacing w:line="300" w:lineRule="exact"/>
              <w:ind w:left="-113" w:right="-113"/>
              <w:rPr>
                <w:rFonts w:ascii="CordiaUPC" w:eastAsia="Times New Roman" w:hAnsi="CordiaUPC" w:cs="CordiaUPC"/>
                <w:sz w:val="26"/>
                <w:szCs w:val="26"/>
              </w:rPr>
            </w:pPr>
          </w:p>
        </w:tc>
        <w:tc>
          <w:tcPr>
            <w:tcW w:w="270" w:type="dxa"/>
          </w:tcPr>
          <w:p w14:paraId="21EDBD3D" w14:textId="77777777" w:rsidR="00D64839" w:rsidRPr="007F079E" w:rsidRDefault="00D64839" w:rsidP="00D64839">
            <w:pPr>
              <w:tabs>
                <w:tab w:val="decimal" w:pos="1230"/>
              </w:tabs>
              <w:spacing w:line="200" w:lineRule="exact"/>
              <w:ind w:left="-113" w:right="-113"/>
              <w:rPr>
                <w:rFonts w:ascii="CordiaUPC" w:eastAsia="Times New Roman" w:hAnsi="CordiaUPC" w:cs="CordiaUPC"/>
                <w:b/>
                <w:bCs/>
                <w:i/>
                <w:iCs/>
                <w:sz w:val="26"/>
                <w:szCs w:val="26"/>
                <w:lang w:bidi="th-TH"/>
              </w:rPr>
            </w:pPr>
          </w:p>
        </w:tc>
        <w:tc>
          <w:tcPr>
            <w:tcW w:w="1692" w:type="dxa"/>
            <w:tcBorders>
              <w:top w:val="single" w:sz="4" w:space="0" w:color="auto"/>
            </w:tcBorders>
            <w:shd w:val="clear" w:color="auto" w:fill="auto"/>
          </w:tcPr>
          <w:p w14:paraId="3881A4AD" w14:textId="77777777" w:rsidR="00D64839" w:rsidRPr="007F079E" w:rsidRDefault="00D64839" w:rsidP="00D64839">
            <w:pPr>
              <w:tabs>
                <w:tab w:val="decimal" w:pos="1230"/>
              </w:tabs>
              <w:spacing w:line="200" w:lineRule="exact"/>
              <w:ind w:left="-113" w:right="-113"/>
              <w:rPr>
                <w:rFonts w:ascii="CordiaUPC" w:eastAsia="Times New Roman" w:hAnsi="CordiaUPC" w:cs="CordiaUPC"/>
                <w:b/>
                <w:bCs/>
                <w:i/>
                <w:iCs/>
                <w:sz w:val="26"/>
                <w:szCs w:val="26"/>
                <w:lang w:bidi="th-TH"/>
              </w:rPr>
            </w:pPr>
          </w:p>
        </w:tc>
      </w:tr>
      <w:tr w:rsidR="00D64839" w:rsidRPr="007F079E" w14:paraId="63A91288" w14:textId="77777777" w:rsidTr="001C7C42">
        <w:trPr>
          <w:trHeight w:val="92"/>
        </w:trPr>
        <w:tc>
          <w:tcPr>
            <w:tcW w:w="5607" w:type="dxa"/>
            <w:shd w:val="clear" w:color="auto" w:fill="auto"/>
            <w:vAlign w:val="bottom"/>
          </w:tcPr>
          <w:p w14:paraId="2A64D944" w14:textId="77777777" w:rsidR="00D64839" w:rsidRPr="007F079E" w:rsidRDefault="00D64839" w:rsidP="00D64839">
            <w:pPr>
              <w:spacing w:line="300" w:lineRule="exact"/>
              <w:ind w:right="-29"/>
              <w:rPr>
                <w:rFonts w:ascii="CordiaUPC" w:eastAsia="Times New Roman" w:hAnsi="CordiaUPC" w:cs="CordiaUPC"/>
                <w:b/>
                <w:bCs/>
                <w:sz w:val="26"/>
                <w:szCs w:val="26"/>
              </w:rPr>
            </w:pPr>
            <w:r w:rsidRPr="007F079E">
              <w:rPr>
                <w:rFonts w:ascii="CordiaUPC" w:eastAsia="Times New Roman" w:hAnsi="CordiaUPC" w:cs="CordiaUPC" w:hint="cs"/>
                <w:b/>
                <w:bCs/>
                <w:sz w:val="26"/>
                <w:szCs w:val="26"/>
              </w:rPr>
              <w:t>Net decrease in cash</w:t>
            </w:r>
          </w:p>
        </w:tc>
        <w:tc>
          <w:tcPr>
            <w:tcW w:w="1638" w:type="dxa"/>
          </w:tcPr>
          <w:p w14:paraId="79EFC850" w14:textId="1ABEFB12" w:rsidR="00D64839" w:rsidRPr="007F079E" w:rsidRDefault="00D64839" w:rsidP="00D64839">
            <w:pPr>
              <w:tabs>
                <w:tab w:val="decimal" w:pos="1230"/>
              </w:tabs>
              <w:spacing w:line="300" w:lineRule="exact"/>
              <w:ind w:left="-113" w:right="-113"/>
              <w:rPr>
                <w:rFonts w:ascii="CordiaUPC" w:eastAsia="Times New Roman" w:hAnsi="CordiaUPC" w:cs="CordiaUPC"/>
                <w:b/>
                <w:bCs/>
                <w:sz w:val="26"/>
                <w:szCs w:val="26"/>
              </w:rPr>
            </w:pPr>
            <w:r w:rsidRPr="007F079E">
              <w:rPr>
                <w:rFonts w:ascii="CordiaUPC" w:eastAsia="Times New Roman" w:hAnsi="CordiaUPC" w:cs="CordiaUPC"/>
                <w:b/>
                <w:bCs/>
                <w:sz w:val="26"/>
                <w:szCs w:val="26"/>
              </w:rPr>
              <w:t>-</w:t>
            </w:r>
          </w:p>
        </w:tc>
        <w:tc>
          <w:tcPr>
            <w:tcW w:w="270" w:type="dxa"/>
          </w:tcPr>
          <w:p w14:paraId="7EE49141" w14:textId="77777777" w:rsidR="00D64839" w:rsidRPr="007F079E" w:rsidRDefault="00D64839" w:rsidP="00D64839">
            <w:pPr>
              <w:tabs>
                <w:tab w:val="decimal" w:pos="1230"/>
              </w:tabs>
              <w:spacing w:line="300" w:lineRule="exact"/>
              <w:ind w:left="-113" w:right="-113"/>
              <w:rPr>
                <w:rFonts w:ascii="CordiaUPC" w:eastAsia="Times New Roman" w:hAnsi="CordiaUPC" w:cs="CordiaUPC"/>
                <w:b/>
                <w:bCs/>
                <w:sz w:val="26"/>
                <w:szCs w:val="26"/>
              </w:rPr>
            </w:pPr>
          </w:p>
        </w:tc>
        <w:tc>
          <w:tcPr>
            <w:tcW w:w="1692" w:type="dxa"/>
            <w:shd w:val="clear" w:color="auto" w:fill="auto"/>
          </w:tcPr>
          <w:p w14:paraId="21A575E8" w14:textId="13035173" w:rsidR="00D64839" w:rsidRPr="007F079E" w:rsidRDefault="00D64839" w:rsidP="00D64839">
            <w:pPr>
              <w:tabs>
                <w:tab w:val="decimal" w:pos="1230"/>
              </w:tabs>
              <w:spacing w:line="300" w:lineRule="exact"/>
              <w:ind w:left="-113" w:right="-113"/>
              <w:rPr>
                <w:rFonts w:ascii="CordiaUPC" w:eastAsia="Times New Roman" w:hAnsi="CordiaUPC" w:cs="CordiaUPC"/>
                <w:b/>
                <w:bCs/>
                <w:sz w:val="26"/>
                <w:szCs w:val="26"/>
              </w:rPr>
            </w:pPr>
            <w:r w:rsidRPr="007F079E">
              <w:rPr>
                <w:rFonts w:ascii="CordiaUPC" w:eastAsia="Times New Roman" w:hAnsi="CordiaUPC" w:cs="CordiaUPC"/>
                <w:b/>
                <w:bCs/>
                <w:sz w:val="26"/>
                <w:szCs w:val="26"/>
              </w:rPr>
              <w:t>-</w:t>
            </w:r>
          </w:p>
        </w:tc>
      </w:tr>
      <w:tr w:rsidR="00D64839" w:rsidRPr="007F079E" w14:paraId="56BEA06C" w14:textId="77777777" w:rsidTr="001C7C42">
        <w:tc>
          <w:tcPr>
            <w:tcW w:w="5607" w:type="dxa"/>
            <w:shd w:val="clear" w:color="auto" w:fill="auto"/>
          </w:tcPr>
          <w:p w14:paraId="6838CFA8" w14:textId="77777777" w:rsidR="00D64839" w:rsidRPr="007F079E" w:rsidRDefault="00D64839" w:rsidP="00D64839">
            <w:pPr>
              <w:spacing w:line="300" w:lineRule="exact"/>
              <w:ind w:right="-29"/>
              <w:rPr>
                <w:rFonts w:ascii="CordiaUPC" w:eastAsia="Times New Roman" w:hAnsi="CordiaUPC" w:cs="CordiaUPC"/>
                <w:sz w:val="26"/>
                <w:szCs w:val="26"/>
                <w:cs/>
                <w:lang w:bidi="th-TH"/>
              </w:rPr>
            </w:pPr>
            <w:r w:rsidRPr="007F079E">
              <w:rPr>
                <w:rFonts w:ascii="CordiaUPC" w:eastAsia="Times New Roman" w:hAnsi="CordiaUPC" w:cs="CordiaUPC" w:hint="cs"/>
                <w:sz w:val="26"/>
                <w:szCs w:val="26"/>
              </w:rPr>
              <w:t xml:space="preserve">Cash at 1 January </w:t>
            </w:r>
          </w:p>
        </w:tc>
        <w:tc>
          <w:tcPr>
            <w:tcW w:w="1638" w:type="dxa"/>
            <w:tcBorders>
              <w:bottom w:val="single" w:sz="4" w:space="0" w:color="auto"/>
            </w:tcBorders>
          </w:tcPr>
          <w:p w14:paraId="66836195" w14:textId="2BB2A593" w:rsidR="00D64839" w:rsidRPr="007F079E" w:rsidRDefault="00D64839" w:rsidP="00D64839">
            <w:pPr>
              <w:tabs>
                <w:tab w:val="decimal" w:pos="1230"/>
              </w:tabs>
              <w:spacing w:line="300" w:lineRule="exact"/>
              <w:ind w:left="-113" w:right="-113"/>
              <w:rPr>
                <w:rFonts w:ascii="CordiaUPC" w:eastAsia="Times New Roman" w:hAnsi="CordiaUPC" w:cs="CordiaUPC"/>
                <w:sz w:val="26"/>
                <w:szCs w:val="26"/>
              </w:rPr>
            </w:pPr>
            <w:r w:rsidRPr="007F079E">
              <w:rPr>
                <w:rFonts w:ascii="CordiaUPC" w:eastAsia="Times New Roman" w:hAnsi="CordiaUPC" w:cs="CordiaUPC"/>
                <w:sz w:val="26"/>
                <w:szCs w:val="26"/>
              </w:rPr>
              <w:t>-</w:t>
            </w:r>
          </w:p>
        </w:tc>
        <w:tc>
          <w:tcPr>
            <w:tcW w:w="270" w:type="dxa"/>
          </w:tcPr>
          <w:p w14:paraId="59436D24" w14:textId="77777777" w:rsidR="00D64839" w:rsidRPr="007F079E" w:rsidRDefault="00D64839" w:rsidP="00D64839">
            <w:pPr>
              <w:tabs>
                <w:tab w:val="decimal" w:pos="1230"/>
              </w:tabs>
              <w:spacing w:line="300" w:lineRule="exact"/>
              <w:ind w:left="-113" w:right="-113"/>
              <w:rPr>
                <w:rFonts w:ascii="CordiaUPC" w:eastAsia="Times New Roman" w:hAnsi="CordiaUPC" w:cs="CordiaUPC"/>
                <w:sz w:val="26"/>
                <w:szCs w:val="26"/>
              </w:rPr>
            </w:pPr>
          </w:p>
        </w:tc>
        <w:tc>
          <w:tcPr>
            <w:tcW w:w="1692" w:type="dxa"/>
            <w:tcBorders>
              <w:bottom w:val="single" w:sz="4" w:space="0" w:color="000000"/>
            </w:tcBorders>
            <w:shd w:val="clear" w:color="auto" w:fill="auto"/>
          </w:tcPr>
          <w:p w14:paraId="0ABEDA05" w14:textId="38C91967" w:rsidR="00D64839" w:rsidRPr="007F079E" w:rsidRDefault="00D64839" w:rsidP="00D64839">
            <w:pPr>
              <w:tabs>
                <w:tab w:val="decimal" w:pos="1230"/>
              </w:tabs>
              <w:spacing w:line="300" w:lineRule="exact"/>
              <w:ind w:left="-113" w:right="-113"/>
              <w:rPr>
                <w:rFonts w:ascii="CordiaUPC" w:eastAsia="Times New Roman" w:hAnsi="CordiaUPC" w:cs="CordiaUPC"/>
                <w:sz w:val="26"/>
                <w:szCs w:val="26"/>
              </w:rPr>
            </w:pPr>
            <w:r w:rsidRPr="007F079E">
              <w:rPr>
                <w:rFonts w:ascii="CordiaUPC" w:eastAsia="Times New Roman" w:hAnsi="CordiaUPC" w:cs="CordiaUPC"/>
                <w:sz w:val="26"/>
                <w:szCs w:val="26"/>
              </w:rPr>
              <w:t>-</w:t>
            </w:r>
          </w:p>
        </w:tc>
      </w:tr>
      <w:tr w:rsidR="00D64839" w:rsidRPr="007F079E" w14:paraId="2F43F264" w14:textId="77777777" w:rsidTr="001C7C42">
        <w:tc>
          <w:tcPr>
            <w:tcW w:w="5607" w:type="dxa"/>
            <w:shd w:val="clear" w:color="auto" w:fill="auto"/>
          </w:tcPr>
          <w:p w14:paraId="6A1D2852" w14:textId="77777777" w:rsidR="00D64839" w:rsidRPr="007F079E" w:rsidRDefault="00D64839" w:rsidP="00D64839">
            <w:pPr>
              <w:spacing w:line="300" w:lineRule="exact"/>
              <w:ind w:right="-29"/>
              <w:rPr>
                <w:rFonts w:ascii="CordiaUPC" w:eastAsia="Times New Roman" w:hAnsi="CordiaUPC" w:cs="CordiaUPC"/>
                <w:b/>
                <w:bCs/>
                <w:sz w:val="26"/>
                <w:szCs w:val="26"/>
                <w:lang w:val="en-US"/>
              </w:rPr>
            </w:pPr>
            <w:r w:rsidRPr="007F079E">
              <w:rPr>
                <w:rFonts w:ascii="CordiaUPC" w:eastAsia="Times New Roman" w:hAnsi="CordiaUPC" w:cs="CordiaUPC" w:hint="cs"/>
                <w:b/>
                <w:bCs/>
                <w:sz w:val="26"/>
                <w:szCs w:val="26"/>
              </w:rPr>
              <w:t xml:space="preserve">Cash at </w:t>
            </w:r>
            <w:r w:rsidRPr="007F079E">
              <w:rPr>
                <w:rFonts w:ascii="CordiaUPC" w:hAnsi="CordiaUPC" w:cs="CordiaUPC" w:hint="cs"/>
                <w:b/>
                <w:bCs/>
                <w:sz w:val="26"/>
                <w:szCs w:val="26"/>
              </w:rPr>
              <w:t>31 December</w:t>
            </w:r>
          </w:p>
        </w:tc>
        <w:tc>
          <w:tcPr>
            <w:tcW w:w="1638" w:type="dxa"/>
            <w:tcBorders>
              <w:top w:val="single" w:sz="4" w:space="0" w:color="auto"/>
              <w:bottom w:val="double" w:sz="4" w:space="0" w:color="auto"/>
            </w:tcBorders>
          </w:tcPr>
          <w:p w14:paraId="7BA0D0DD" w14:textId="7F86CF8A" w:rsidR="00D64839" w:rsidRPr="007F079E" w:rsidRDefault="00D64839" w:rsidP="00D64839">
            <w:pPr>
              <w:tabs>
                <w:tab w:val="decimal" w:pos="1230"/>
              </w:tabs>
              <w:spacing w:line="300" w:lineRule="exact"/>
              <w:ind w:left="-113" w:right="-113"/>
              <w:rPr>
                <w:rFonts w:ascii="CordiaUPC" w:eastAsia="Times New Roman" w:hAnsi="CordiaUPC" w:cs="CordiaUPC"/>
                <w:b/>
                <w:bCs/>
                <w:sz w:val="26"/>
                <w:szCs w:val="26"/>
                <w:cs/>
                <w:lang w:bidi="th-TH"/>
              </w:rPr>
            </w:pPr>
            <w:r w:rsidRPr="007F079E">
              <w:rPr>
                <w:rFonts w:ascii="CordiaUPC" w:eastAsia="Times New Roman" w:hAnsi="CordiaUPC" w:cs="CordiaUPC"/>
                <w:b/>
                <w:bCs/>
                <w:sz w:val="26"/>
                <w:szCs w:val="26"/>
              </w:rPr>
              <w:t>-</w:t>
            </w:r>
          </w:p>
        </w:tc>
        <w:tc>
          <w:tcPr>
            <w:tcW w:w="270" w:type="dxa"/>
          </w:tcPr>
          <w:p w14:paraId="6379B0E2" w14:textId="77777777" w:rsidR="00D64839" w:rsidRPr="007F079E" w:rsidRDefault="00D64839" w:rsidP="00D64839">
            <w:pPr>
              <w:tabs>
                <w:tab w:val="decimal" w:pos="1230"/>
              </w:tabs>
              <w:spacing w:line="300" w:lineRule="exact"/>
              <w:ind w:left="-113" w:right="-113"/>
              <w:rPr>
                <w:rFonts w:ascii="CordiaUPC" w:eastAsia="Times New Roman" w:hAnsi="CordiaUPC" w:cs="CordiaUPC"/>
                <w:b/>
                <w:bCs/>
                <w:sz w:val="26"/>
                <w:szCs w:val="26"/>
                <w:cs/>
                <w:lang w:bidi="th-TH"/>
              </w:rPr>
            </w:pPr>
          </w:p>
        </w:tc>
        <w:tc>
          <w:tcPr>
            <w:tcW w:w="1692" w:type="dxa"/>
            <w:tcBorders>
              <w:top w:val="single" w:sz="4" w:space="0" w:color="000000"/>
              <w:bottom w:val="double" w:sz="4" w:space="0" w:color="auto"/>
            </w:tcBorders>
            <w:shd w:val="clear" w:color="auto" w:fill="auto"/>
          </w:tcPr>
          <w:p w14:paraId="4E83BF05" w14:textId="5AA6F175" w:rsidR="00D64839" w:rsidRPr="007F079E" w:rsidRDefault="00D64839" w:rsidP="00D64839">
            <w:pPr>
              <w:tabs>
                <w:tab w:val="decimal" w:pos="1230"/>
              </w:tabs>
              <w:spacing w:line="300" w:lineRule="exact"/>
              <w:ind w:left="-113" w:right="-113"/>
              <w:rPr>
                <w:rFonts w:ascii="CordiaUPC" w:eastAsia="Times New Roman" w:hAnsi="CordiaUPC" w:cs="CordiaUPC"/>
                <w:b/>
                <w:bCs/>
                <w:sz w:val="26"/>
                <w:szCs w:val="26"/>
                <w:cs/>
                <w:lang w:bidi="th-TH"/>
              </w:rPr>
            </w:pPr>
            <w:r w:rsidRPr="007F079E">
              <w:rPr>
                <w:rFonts w:ascii="CordiaUPC" w:eastAsia="Times New Roman" w:hAnsi="CordiaUPC" w:cs="CordiaUPC"/>
                <w:b/>
                <w:bCs/>
                <w:sz w:val="26"/>
                <w:szCs w:val="26"/>
                <w:lang w:bidi="th-TH"/>
              </w:rPr>
              <w:t>-</w:t>
            </w:r>
          </w:p>
        </w:tc>
      </w:tr>
    </w:tbl>
    <w:p w14:paraId="72D2AF44" w14:textId="179AC70E" w:rsidR="001C7C42" w:rsidRPr="007F079E" w:rsidRDefault="001C7C42" w:rsidP="001C09F9">
      <w:pPr>
        <w:autoSpaceDE w:val="0"/>
        <w:autoSpaceDN w:val="0"/>
        <w:spacing w:line="240" w:lineRule="exact"/>
        <w:rPr>
          <w:rFonts w:ascii="CordiaUPC" w:hAnsi="CordiaUPC" w:cs="CordiaUPC"/>
          <w:sz w:val="10"/>
          <w:szCs w:val="10"/>
          <w:lang w:bidi="th-TH"/>
        </w:rPr>
      </w:pPr>
    </w:p>
    <w:p w14:paraId="088034A6" w14:textId="36E51586" w:rsidR="00C33B5B" w:rsidRPr="007F079E" w:rsidRDefault="00501E3E" w:rsidP="001C09F9">
      <w:pPr>
        <w:spacing w:line="240" w:lineRule="exact"/>
        <w:rPr>
          <w:rFonts w:ascii="CordiaUPC" w:hAnsi="CordiaUPC" w:cs="CordiaUPC"/>
          <w:b/>
          <w:bCs/>
          <w:sz w:val="28"/>
          <w:szCs w:val="28"/>
        </w:rPr>
      </w:pPr>
      <w:r w:rsidRPr="007F079E">
        <w:rPr>
          <w:rFonts w:ascii="CordiaUPC" w:hAnsi="CordiaUPC" w:cs="CordiaUPC" w:hint="cs"/>
          <w:b/>
          <w:bCs/>
          <w:sz w:val="28"/>
          <w:szCs w:val="28"/>
        </w:rPr>
        <w:lastRenderedPageBreak/>
        <w:t>1</w:t>
      </w:r>
      <w:r w:rsidR="007A0B19" w:rsidRPr="007F079E">
        <w:rPr>
          <w:rFonts w:ascii="CordiaUPC" w:hAnsi="CordiaUPC" w:cs="CordiaUPC"/>
          <w:b/>
          <w:bCs/>
          <w:sz w:val="28"/>
          <w:szCs w:val="28"/>
        </w:rPr>
        <w:t>3</w:t>
      </w:r>
      <w:r w:rsidR="00207257" w:rsidRPr="007F079E">
        <w:rPr>
          <w:rFonts w:ascii="CordiaUPC" w:hAnsi="CordiaUPC" w:cs="CordiaUPC" w:hint="cs"/>
          <w:b/>
          <w:bCs/>
          <w:sz w:val="28"/>
          <w:szCs w:val="28"/>
        </w:rPr>
        <w:tab/>
      </w:r>
      <w:r w:rsidR="00993406" w:rsidRPr="007F079E">
        <w:rPr>
          <w:rFonts w:ascii="CordiaUPC" w:hAnsi="CordiaUPC" w:cs="CordiaUPC" w:hint="cs"/>
          <w:b/>
          <w:bCs/>
          <w:sz w:val="28"/>
          <w:szCs w:val="28"/>
        </w:rPr>
        <w:t xml:space="preserve">Loans </w:t>
      </w:r>
      <w:r w:rsidR="00311462" w:rsidRPr="007F079E">
        <w:rPr>
          <w:rFonts w:ascii="CordiaUPC" w:hAnsi="CordiaUPC" w:cs="CordiaUPC" w:hint="cs"/>
          <w:b/>
          <w:bCs/>
          <w:sz w:val="28"/>
          <w:szCs w:val="28"/>
        </w:rPr>
        <w:t xml:space="preserve">to customers </w:t>
      </w:r>
      <w:r w:rsidR="00993406" w:rsidRPr="007F079E">
        <w:rPr>
          <w:rFonts w:ascii="CordiaUPC" w:hAnsi="CordiaUPC" w:cs="CordiaUPC" w:hint="cs"/>
          <w:b/>
          <w:bCs/>
          <w:sz w:val="28"/>
          <w:szCs w:val="28"/>
        </w:rPr>
        <w:t>and accrued interest receivable</w:t>
      </w:r>
      <w:r w:rsidR="0090311F" w:rsidRPr="007F079E">
        <w:rPr>
          <w:rFonts w:ascii="CordiaUPC" w:hAnsi="CordiaUPC" w:cs="CordiaUPC" w:hint="cs"/>
          <w:b/>
          <w:bCs/>
          <w:sz w:val="28"/>
          <w:szCs w:val="28"/>
        </w:rPr>
        <w:t>s</w:t>
      </w:r>
      <w:r w:rsidR="00984FC4" w:rsidRPr="007F079E">
        <w:rPr>
          <w:rFonts w:ascii="CordiaUPC" w:hAnsi="CordiaUPC" w:cs="CordiaUPC" w:hint="cs"/>
          <w:b/>
          <w:bCs/>
          <w:sz w:val="28"/>
          <w:szCs w:val="28"/>
        </w:rPr>
        <w:t>, net</w:t>
      </w:r>
    </w:p>
    <w:p w14:paraId="39708259" w14:textId="77777777" w:rsidR="00B11DE3" w:rsidRPr="007F079E" w:rsidRDefault="00B11DE3" w:rsidP="001C09F9">
      <w:pPr>
        <w:spacing w:line="240" w:lineRule="exact"/>
        <w:ind w:right="9"/>
        <w:jc w:val="thaiDistribute"/>
        <w:rPr>
          <w:rFonts w:ascii="CordiaUPC" w:hAnsi="CordiaUPC" w:cs="CordiaUPC"/>
          <w:b/>
          <w:bCs/>
          <w:sz w:val="26"/>
          <w:szCs w:val="26"/>
          <w:cs/>
          <w:lang w:bidi="th-TH"/>
        </w:rPr>
      </w:pPr>
    </w:p>
    <w:p w14:paraId="2C455318" w14:textId="3D9620D4" w:rsidR="003E593B" w:rsidRPr="007F079E" w:rsidRDefault="00BB083E" w:rsidP="001C09F9">
      <w:pPr>
        <w:spacing w:line="240" w:lineRule="exact"/>
        <w:ind w:right="9"/>
        <w:jc w:val="thaiDistribute"/>
        <w:rPr>
          <w:rFonts w:ascii="CordiaUPC" w:hAnsi="CordiaUPC" w:cs="CordiaUPC"/>
          <w:b/>
          <w:bCs/>
          <w:sz w:val="26"/>
          <w:szCs w:val="26"/>
          <w:lang w:val="en-US"/>
        </w:rPr>
      </w:pPr>
      <w:r w:rsidRPr="007F079E">
        <w:rPr>
          <w:rFonts w:ascii="CordiaUPC" w:hAnsi="CordiaUPC" w:cs="CordiaUPC"/>
          <w:b/>
          <w:bCs/>
          <w:sz w:val="26"/>
          <w:szCs w:val="26"/>
        </w:rPr>
        <w:t>1</w:t>
      </w:r>
      <w:r w:rsidR="007A0B19" w:rsidRPr="007F079E">
        <w:rPr>
          <w:rFonts w:ascii="CordiaUPC" w:hAnsi="CordiaUPC" w:cs="CordiaUPC"/>
          <w:b/>
          <w:bCs/>
          <w:sz w:val="26"/>
          <w:szCs w:val="26"/>
        </w:rPr>
        <w:t>3</w:t>
      </w:r>
      <w:r w:rsidR="00984FC4" w:rsidRPr="007F079E">
        <w:rPr>
          <w:rFonts w:ascii="CordiaUPC" w:hAnsi="CordiaUPC" w:cs="CordiaUPC" w:hint="cs"/>
          <w:b/>
          <w:bCs/>
          <w:sz w:val="26"/>
          <w:szCs w:val="26"/>
        </w:rPr>
        <w:t>.1</w:t>
      </w:r>
      <w:r w:rsidR="00984FC4" w:rsidRPr="007F079E">
        <w:rPr>
          <w:rFonts w:ascii="CordiaUPC" w:hAnsi="CordiaUPC" w:cs="CordiaUPC" w:hint="cs"/>
          <w:b/>
          <w:bCs/>
          <w:sz w:val="26"/>
          <w:szCs w:val="26"/>
        </w:rPr>
        <w:tab/>
      </w:r>
      <w:r w:rsidR="00A2379B" w:rsidRPr="007F079E">
        <w:rPr>
          <w:rFonts w:ascii="CordiaUPC" w:hAnsi="CordiaUPC" w:cs="CordiaUPC" w:hint="cs"/>
          <w:b/>
          <w:bCs/>
          <w:sz w:val="26"/>
          <w:szCs w:val="26"/>
        </w:rPr>
        <w:t xml:space="preserve">Classified </w:t>
      </w:r>
      <w:r w:rsidR="0091438B" w:rsidRPr="007F079E">
        <w:rPr>
          <w:rFonts w:ascii="CordiaUPC" w:hAnsi="CordiaUPC" w:cs="CordiaUPC" w:hint="cs"/>
          <w:b/>
          <w:bCs/>
          <w:sz w:val="26"/>
          <w:szCs w:val="26"/>
        </w:rPr>
        <w:t xml:space="preserve">by </w:t>
      </w:r>
      <w:r w:rsidR="00364520" w:rsidRPr="007F079E">
        <w:rPr>
          <w:rFonts w:ascii="CordiaUPC" w:hAnsi="CordiaUPC" w:cs="CordiaUPC" w:hint="cs"/>
          <w:b/>
          <w:bCs/>
          <w:sz w:val="26"/>
          <w:szCs w:val="26"/>
          <w:lang w:val="en-US"/>
        </w:rPr>
        <w:t>loan type</w:t>
      </w:r>
    </w:p>
    <w:p w14:paraId="7A91937C" w14:textId="6DD9D04E" w:rsidR="00364520" w:rsidRPr="007F079E" w:rsidRDefault="00364520" w:rsidP="001C09F9">
      <w:pPr>
        <w:spacing w:line="240" w:lineRule="exact"/>
        <w:ind w:right="14"/>
        <w:jc w:val="thaiDistribute"/>
        <w:rPr>
          <w:rFonts w:ascii="CordiaUPC" w:hAnsi="CordiaUPC" w:cs="CordiaUPC"/>
          <w:b/>
          <w:bCs/>
          <w:sz w:val="26"/>
          <w:szCs w:val="26"/>
          <w:lang w:val="en-US"/>
        </w:rPr>
      </w:pPr>
      <w:bookmarkStart w:id="8" w:name="_Hlk72493231"/>
    </w:p>
    <w:tbl>
      <w:tblPr>
        <w:tblW w:w="9360" w:type="dxa"/>
        <w:tblInd w:w="450" w:type="dxa"/>
        <w:tblLayout w:type="fixed"/>
        <w:tblLook w:val="04A0" w:firstRow="1" w:lastRow="0" w:firstColumn="1" w:lastColumn="0" w:noHBand="0" w:noVBand="1"/>
      </w:tblPr>
      <w:tblGrid>
        <w:gridCol w:w="3420"/>
        <w:gridCol w:w="1260"/>
        <w:gridCol w:w="270"/>
        <w:gridCol w:w="1296"/>
        <w:gridCol w:w="270"/>
        <w:gridCol w:w="1314"/>
        <w:gridCol w:w="270"/>
        <w:gridCol w:w="1260"/>
      </w:tblGrid>
      <w:tr w:rsidR="007250E4" w:rsidRPr="007F079E" w14:paraId="27638E38" w14:textId="77777777" w:rsidTr="007250E4">
        <w:tc>
          <w:tcPr>
            <w:tcW w:w="3420" w:type="dxa"/>
          </w:tcPr>
          <w:p w14:paraId="3F79EA87" w14:textId="77777777" w:rsidR="007250E4" w:rsidRPr="007F079E" w:rsidRDefault="007250E4" w:rsidP="001C09F9">
            <w:pPr>
              <w:suppressAutoHyphens/>
              <w:snapToGrid w:val="0"/>
              <w:spacing w:line="240" w:lineRule="exact"/>
              <w:jc w:val="right"/>
              <w:rPr>
                <w:rFonts w:ascii="CordiaUPC" w:eastAsia="Times New Roman" w:hAnsi="CordiaUPC" w:cs="CordiaUPC"/>
                <w:b/>
                <w:bCs/>
                <w:sz w:val="26"/>
                <w:szCs w:val="26"/>
                <w:lang w:eastAsia="zh-CN"/>
              </w:rPr>
            </w:pPr>
          </w:p>
        </w:tc>
        <w:tc>
          <w:tcPr>
            <w:tcW w:w="2826" w:type="dxa"/>
            <w:gridSpan w:val="3"/>
            <w:hideMark/>
          </w:tcPr>
          <w:p w14:paraId="432716F5" w14:textId="77777777" w:rsidR="007250E4" w:rsidRPr="007F079E" w:rsidRDefault="007250E4" w:rsidP="001C09F9">
            <w:pPr>
              <w:suppressAutoHyphens/>
              <w:spacing w:line="240" w:lineRule="exact"/>
              <w:ind w:right="-29"/>
              <w:jc w:val="center"/>
              <w:rPr>
                <w:rFonts w:ascii="CordiaUPC" w:eastAsia="Times New Roman" w:hAnsi="CordiaUPC" w:cs="CordiaUPC"/>
                <w:b/>
                <w:bCs/>
                <w:sz w:val="26"/>
                <w:szCs w:val="26"/>
                <w:lang w:eastAsia="zh-CN"/>
              </w:rPr>
            </w:pPr>
            <w:r w:rsidRPr="007F079E">
              <w:rPr>
                <w:rFonts w:ascii="CordiaUPC" w:eastAsia="Times New Roman" w:hAnsi="CordiaUPC" w:cs="CordiaUPC" w:hint="cs"/>
                <w:b/>
                <w:bCs/>
                <w:color w:val="000000"/>
                <w:sz w:val="26"/>
                <w:szCs w:val="26"/>
                <w:lang w:eastAsia="zh-CN"/>
              </w:rPr>
              <w:t>Consolidated</w:t>
            </w:r>
          </w:p>
        </w:tc>
        <w:tc>
          <w:tcPr>
            <w:tcW w:w="270" w:type="dxa"/>
          </w:tcPr>
          <w:p w14:paraId="4DA88DA5" w14:textId="77777777" w:rsidR="007250E4" w:rsidRPr="007F079E" w:rsidRDefault="007250E4" w:rsidP="001C09F9">
            <w:pPr>
              <w:spacing w:line="240" w:lineRule="exact"/>
              <w:rPr>
                <w:rFonts w:ascii="CordiaUPC" w:eastAsia="Times New Roman" w:hAnsi="CordiaUPC" w:cs="CordiaUPC"/>
                <w:b/>
                <w:bCs/>
                <w:color w:val="000000"/>
                <w:sz w:val="26"/>
                <w:szCs w:val="26"/>
                <w:lang w:eastAsia="zh-CN"/>
              </w:rPr>
            </w:pPr>
          </w:p>
        </w:tc>
        <w:tc>
          <w:tcPr>
            <w:tcW w:w="2844" w:type="dxa"/>
            <w:gridSpan w:val="3"/>
            <w:hideMark/>
          </w:tcPr>
          <w:p w14:paraId="564EC835" w14:textId="77777777" w:rsidR="007250E4" w:rsidRPr="007F079E" w:rsidRDefault="007250E4" w:rsidP="001C09F9">
            <w:pPr>
              <w:spacing w:line="240" w:lineRule="exact"/>
              <w:jc w:val="center"/>
              <w:rPr>
                <w:rFonts w:ascii="CordiaUPC" w:eastAsia="Times New Roman" w:hAnsi="CordiaUPC" w:cs="CordiaUPC"/>
                <w:b/>
                <w:bCs/>
                <w:color w:val="000000"/>
                <w:sz w:val="26"/>
                <w:szCs w:val="26"/>
                <w:lang w:eastAsia="zh-CN"/>
              </w:rPr>
            </w:pPr>
            <w:r w:rsidRPr="007F079E">
              <w:rPr>
                <w:rFonts w:ascii="CordiaUPC" w:eastAsia="Times New Roman" w:hAnsi="CordiaUPC" w:cs="CordiaUPC" w:hint="cs"/>
                <w:b/>
                <w:bCs/>
                <w:color w:val="000000"/>
                <w:sz w:val="26"/>
                <w:szCs w:val="26"/>
                <w:lang w:eastAsia="zh-CN"/>
              </w:rPr>
              <w:t>Bank only</w:t>
            </w:r>
          </w:p>
        </w:tc>
      </w:tr>
      <w:tr w:rsidR="008007E5" w:rsidRPr="007F079E" w14:paraId="4CD93D16" w14:textId="77777777" w:rsidTr="007250E4">
        <w:tc>
          <w:tcPr>
            <w:tcW w:w="3420" w:type="dxa"/>
          </w:tcPr>
          <w:p w14:paraId="1F4B6C1B" w14:textId="77777777" w:rsidR="008007E5" w:rsidRPr="007F079E" w:rsidRDefault="008007E5" w:rsidP="001C09F9">
            <w:pPr>
              <w:suppressAutoHyphens/>
              <w:snapToGrid w:val="0"/>
              <w:spacing w:line="240" w:lineRule="exact"/>
              <w:ind w:right="-29"/>
              <w:jc w:val="both"/>
              <w:rPr>
                <w:rFonts w:ascii="CordiaUPC" w:eastAsia="Times New Roman" w:hAnsi="CordiaUPC" w:cs="CordiaUPC"/>
                <w:sz w:val="26"/>
                <w:szCs w:val="26"/>
                <w:lang w:eastAsia="zh-CN"/>
              </w:rPr>
            </w:pPr>
          </w:p>
        </w:tc>
        <w:tc>
          <w:tcPr>
            <w:tcW w:w="1260" w:type="dxa"/>
          </w:tcPr>
          <w:p w14:paraId="2B7EFA9D" w14:textId="4DE81032" w:rsidR="008007E5" w:rsidRPr="007F079E" w:rsidRDefault="008007E5" w:rsidP="001C09F9">
            <w:pPr>
              <w:suppressAutoHyphens/>
              <w:spacing w:line="240" w:lineRule="exact"/>
              <w:ind w:left="-106" w:right="-107"/>
              <w:jc w:val="center"/>
              <w:rPr>
                <w:rFonts w:ascii="CordiaUPC" w:eastAsia="Times New Roman" w:hAnsi="CordiaUPC" w:cs="CordiaUPC"/>
                <w:color w:val="000000"/>
                <w:sz w:val="26"/>
                <w:szCs w:val="26"/>
                <w:lang w:eastAsia="zh-CN"/>
              </w:rPr>
            </w:pPr>
            <w:r w:rsidRPr="007F079E">
              <w:rPr>
                <w:rFonts w:ascii="CordiaUPC" w:eastAsia="Times New Roman" w:hAnsi="CordiaUPC" w:cs="CordiaUPC" w:hint="cs"/>
                <w:color w:val="000000"/>
                <w:sz w:val="26"/>
                <w:szCs w:val="26"/>
                <w:lang w:eastAsia="zh-CN"/>
              </w:rPr>
              <w:t>202</w:t>
            </w:r>
            <w:r w:rsidRPr="007F079E">
              <w:rPr>
                <w:rFonts w:ascii="CordiaUPC" w:eastAsia="Times New Roman" w:hAnsi="CordiaUPC" w:cs="CordiaUPC"/>
                <w:color w:val="000000"/>
                <w:sz w:val="26"/>
                <w:szCs w:val="26"/>
                <w:lang w:eastAsia="zh-CN"/>
              </w:rPr>
              <w:t>2</w:t>
            </w:r>
          </w:p>
        </w:tc>
        <w:tc>
          <w:tcPr>
            <w:tcW w:w="270" w:type="dxa"/>
          </w:tcPr>
          <w:p w14:paraId="4161125B" w14:textId="77777777" w:rsidR="008007E5" w:rsidRPr="007F079E" w:rsidRDefault="008007E5" w:rsidP="001C09F9">
            <w:pPr>
              <w:suppressAutoHyphens/>
              <w:snapToGrid w:val="0"/>
              <w:spacing w:line="240" w:lineRule="exact"/>
              <w:ind w:right="-29"/>
              <w:jc w:val="both"/>
              <w:rPr>
                <w:rFonts w:ascii="CordiaUPC" w:eastAsia="Times New Roman" w:hAnsi="CordiaUPC" w:cs="CordiaUPC"/>
                <w:sz w:val="26"/>
                <w:szCs w:val="26"/>
                <w:lang w:eastAsia="zh-CN"/>
              </w:rPr>
            </w:pPr>
          </w:p>
        </w:tc>
        <w:tc>
          <w:tcPr>
            <w:tcW w:w="1296" w:type="dxa"/>
          </w:tcPr>
          <w:p w14:paraId="440A052D" w14:textId="1E14458A" w:rsidR="008007E5" w:rsidRPr="007F079E" w:rsidRDefault="008007E5" w:rsidP="001C09F9">
            <w:pPr>
              <w:suppressAutoHyphens/>
              <w:spacing w:line="240" w:lineRule="exact"/>
              <w:ind w:left="-175" w:right="-120"/>
              <w:jc w:val="center"/>
              <w:rPr>
                <w:rFonts w:ascii="CordiaUPC" w:eastAsia="Times New Roman" w:hAnsi="CordiaUPC" w:cs="CordiaUPC"/>
                <w:color w:val="000000"/>
                <w:sz w:val="26"/>
                <w:szCs w:val="26"/>
                <w:lang w:eastAsia="zh-CN"/>
              </w:rPr>
            </w:pPr>
            <w:r w:rsidRPr="007F079E">
              <w:rPr>
                <w:rFonts w:ascii="CordiaUPC" w:eastAsia="Times New Roman" w:hAnsi="CordiaUPC" w:cs="CordiaUPC" w:hint="cs"/>
                <w:color w:val="000000"/>
                <w:sz w:val="26"/>
                <w:szCs w:val="26"/>
                <w:lang w:eastAsia="zh-CN"/>
              </w:rPr>
              <w:t>202</w:t>
            </w:r>
            <w:r w:rsidRPr="007F079E">
              <w:rPr>
                <w:rFonts w:ascii="CordiaUPC" w:eastAsia="Times New Roman" w:hAnsi="CordiaUPC" w:cs="CordiaUPC"/>
                <w:color w:val="000000"/>
                <w:sz w:val="26"/>
                <w:szCs w:val="26"/>
                <w:lang w:eastAsia="zh-CN"/>
              </w:rPr>
              <w:t>1</w:t>
            </w:r>
          </w:p>
        </w:tc>
        <w:tc>
          <w:tcPr>
            <w:tcW w:w="270" w:type="dxa"/>
          </w:tcPr>
          <w:p w14:paraId="4F755A33" w14:textId="77777777" w:rsidR="008007E5" w:rsidRPr="007F079E" w:rsidRDefault="008007E5" w:rsidP="001C09F9">
            <w:pPr>
              <w:suppressAutoHyphens/>
              <w:spacing w:line="240" w:lineRule="exact"/>
              <w:ind w:left="-175" w:right="-120"/>
              <w:jc w:val="center"/>
              <w:rPr>
                <w:rFonts w:ascii="CordiaUPC" w:eastAsia="Times New Roman" w:hAnsi="CordiaUPC" w:cs="CordiaUPC"/>
                <w:color w:val="000000"/>
                <w:sz w:val="26"/>
                <w:szCs w:val="26"/>
                <w:lang w:eastAsia="zh-CN"/>
              </w:rPr>
            </w:pPr>
          </w:p>
        </w:tc>
        <w:tc>
          <w:tcPr>
            <w:tcW w:w="1314" w:type="dxa"/>
          </w:tcPr>
          <w:p w14:paraId="641241F9" w14:textId="46575CCF" w:rsidR="008007E5" w:rsidRPr="007F079E" w:rsidRDefault="008007E5" w:rsidP="001C09F9">
            <w:pPr>
              <w:suppressAutoHyphens/>
              <w:spacing w:line="240" w:lineRule="exact"/>
              <w:ind w:left="-175" w:right="-120"/>
              <w:jc w:val="center"/>
              <w:rPr>
                <w:rFonts w:ascii="CordiaUPC" w:eastAsia="Times New Roman" w:hAnsi="CordiaUPC" w:cs="CordiaUPC"/>
                <w:color w:val="000000"/>
                <w:sz w:val="26"/>
                <w:szCs w:val="26"/>
                <w:lang w:eastAsia="zh-CN"/>
              </w:rPr>
            </w:pPr>
            <w:r w:rsidRPr="007F079E">
              <w:rPr>
                <w:rFonts w:ascii="CordiaUPC" w:eastAsia="Times New Roman" w:hAnsi="CordiaUPC" w:cs="CordiaUPC" w:hint="cs"/>
                <w:color w:val="000000"/>
                <w:sz w:val="26"/>
                <w:szCs w:val="26"/>
                <w:lang w:eastAsia="zh-CN"/>
              </w:rPr>
              <w:t>202</w:t>
            </w:r>
            <w:r w:rsidRPr="007F079E">
              <w:rPr>
                <w:rFonts w:ascii="CordiaUPC" w:eastAsia="Times New Roman" w:hAnsi="CordiaUPC" w:cs="CordiaUPC"/>
                <w:color w:val="000000"/>
                <w:sz w:val="26"/>
                <w:szCs w:val="26"/>
                <w:lang w:eastAsia="zh-CN"/>
              </w:rPr>
              <w:t>2</w:t>
            </w:r>
          </w:p>
        </w:tc>
        <w:tc>
          <w:tcPr>
            <w:tcW w:w="270" w:type="dxa"/>
          </w:tcPr>
          <w:p w14:paraId="2B79D96E" w14:textId="77777777" w:rsidR="008007E5" w:rsidRPr="007F079E" w:rsidRDefault="008007E5" w:rsidP="001C09F9">
            <w:pPr>
              <w:suppressAutoHyphens/>
              <w:spacing w:line="240" w:lineRule="exact"/>
              <w:ind w:left="-175" w:right="-120"/>
              <w:jc w:val="center"/>
              <w:rPr>
                <w:rFonts w:ascii="CordiaUPC" w:eastAsia="Times New Roman" w:hAnsi="CordiaUPC" w:cs="CordiaUPC"/>
                <w:color w:val="000000"/>
                <w:sz w:val="26"/>
                <w:szCs w:val="26"/>
                <w:lang w:eastAsia="zh-CN"/>
              </w:rPr>
            </w:pPr>
          </w:p>
        </w:tc>
        <w:tc>
          <w:tcPr>
            <w:tcW w:w="1260" w:type="dxa"/>
          </w:tcPr>
          <w:p w14:paraId="7C9720FB" w14:textId="5A4B13ED" w:rsidR="008007E5" w:rsidRPr="007F079E" w:rsidRDefault="008007E5" w:rsidP="001C09F9">
            <w:pPr>
              <w:suppressAutoHyphens/>
              <w:spacing w:line="240" w:lineRule="exact"/>
              <w:ind w:left="-175" w:right="-120"/>
              <w:jc w:val="center"/>
              <w:rPr>
                <w:rFonts w:ascii="CordiaUPC" w:eastAsia="Times New Roman" w:hAnsi="CordiaUPC" w:cs="CordiaUPC"/>
                <w:color w:val="000000"/>
                <w:sz w:val="26"/>
                <w:szCs w:val="26"/>
                <w:lang w:eastAsia="zh-CN"/>
              </w:rPr>
            </w:pPr>
            <w:r w:rsidRPr="007F079E">
              <w:rPr>
                <w:rFonts w:ascii="CordiaUPC" w:eastAsia="Times New Roman" w:hAnsi="CordiaUPC" w:cs="CordiaUPC" w:hint="cs"/>
                <w:color w:val="000000"/>
                <w:sz w:val="26"/>
                <w:szCs w:val="26"/>
                <w:lang w:eastAsia="zh-CN"/>
              </w:rPr>
              <w:t>202</w:t>
            </w:r>
            <w:r w:rsidRPr="007F079E">
              <w:rPr>
                <w:rFonts w:ascii="CordiaUPC" w:eastAsia="Times New Roman" w:hAnsi="CordiaUPC" w:cs="CordiaUPC"/>
                <w:color w:val="000000"/>
                <w:sz w:val="26"/>
                <w:szCs w:val="26"/>
                <w:lang w:eastAsia="zh-CN"/>
              </w:rPr>
              <w:t>1</w:t>
            </w:r>
          </w:p>
        </w:tc>
      </w:tr>
      <w:tr w:rsidR="008007E5" w:rsidRPr="007F079E" w14:paraId="72423CCA" w14:textId="77777777" w:rsidTr="007250E4">
        <w:tc>
          <w:tcPr>
            <w:tcW w:w="3420" w:type="dxa"/>
          </w:tcPr>
          <w:p w14:paraId="7FAA371D" w14:textId="77777777" w:rsidR="008007E5" w:rsidRPr="007F079E" w:rsidRDefault="008007E5" w:rsidP="001C09F9">
            <w:pPr>
              <w:suppressAutoHyphens/>
              <w:snapToGrid w:val="0"/>
              <w:spacing w:line="240" w:lineRule="exact"/>
              <w:ind w:right="-29"/>
              <w:jc w:val="both"/>
              <w:rPr>
                <w:rFonts w:ascii="CordiaUPC" w:eastAsia="Times New Roman" w:hAnsi="CordiaUPC" w:cs="CordiaUPC"/>
                <w:sz w:val="26"/>
                <w:szCs w:val="26"/>
                <w:lang w:eastAsia="zh-CN"/>
              </w:rPr>
            </w:pPr>
          </w:p>
        </w:tc>
        <w:tc>
          <w:tcPr>
            <w:tcW w:w="5940" w:type="dxa"/>
            <w:gridSpan w:val="7"/>
            <w:hideMark/>
          </w:tcPr>
          <w:p w14:paraId="4011499F" w14:textId="77777777" w:rsidR="008007E5" w:rsidRPr="007F079E" w:rsidRDefault="008007E5" w:rsidP="001C09F9">
            <w:pPr>
              <w:suppressAutoHyphens/>
              <w:spacing w:line="240" w:lineRule="exact"/>
              <w:ind w:right="-29"/>
              <w:jc w:val="center"/>
              <w:rPr>
                <w:rFonts w:ascii="CordiaUPC" w:eastAsia="Times New Roman" w:hAnsi="CordiaUPC" w:cs="CordiaUPC"/>
                <w:i/>
                <w:iCs/>
                <w:color w:val="000000"/>
                <w:sz w:val="26"/>
                <w:szCs w:val="26"/>
                <w:lang w:eastAsia="zh-CN"/>
              </w:rPr>
            </w:pPr>
            <w:r w:rsidRPr="007F079E">
              <w:rPr>
                <w:rFonts w:ascii="CordiaUPC" w:eastAsia="Times New Roman" w:hAnsi="CordiaUPC" w:cs="CordiaUPC" w:hint="cs"/>
                <w:i/>
                <w:iCs/>
                <w:color w:val="000000"/>
                <w:sz w:val="26"/>
                <w:szCs w:val="26"/>
                <w:cs/>
                <w:lang w:eastAsia="zh-CN"/>
              </w:rPr>
              <w:t>(</w:t>
            </w:r>
            <w:r w:rsidRPr="007F079E">
              <w:rPr>
                <w:rFonts w:ascii="CordiaUPC" w:eastAsia="Times New Roman" w:hAnsi="CordiaUPC" w:cs="CordiaUPC" w:hint="cs"/>
                <w:i/>
                <w:iCs/>
                <w:color w:val="000000"/>
                <w:sz w:val="26"/>
                <w:szCs w:val="26"/>
                <w:lang w:eastAsia="zh-CN"/>
              </w:rPr>
              <w:t>in million Baht</w:t>
            </w:r>
            <w:r w:rsidRPr="007F079E">
              <w:rPr>
                <w:rFonts w:ascii="CordiaUPC" w:eastAsia="Times New Roman" w:hAnsi="CordiaUPC" w:cs="CordiaUPC" w:hint="cs"/>
                <w:i/>
                <w:iCs/>
                <w:color w:val="000000"/>
                <w:sz w:val="26"/>
                <w:szCs w:val="26"/>
                <w:cs/>
                <w:lang w:eastAsia="zh-CN"/>
              </w:rPr>
              <w:t>)</w:t>
            </w:r>
          </w:p>
        </w:tc>
      </w:tr>
      <w:tr w:rsidR="00C5376E" w:rsidRPr="007F079E" w14:paraId="5F21338B" w14:textId="77777777" w:rsidTr="007250E4">
        <w:tc>
          <w:tcPr>
            <w:tcW w:w="3420" w:type="dxa"/>
          </w:tcPr>
          <w:p w14:paraId="7222FE07" w14:textId="77777777" w:rsidR="00C5376E" w:rsidRPr="007F079E" w:rsidRDefault="00C5376E" w:rsidP="00C5376E">
            <w:pPr>
              <w:suppressAutoHyphens/>
              <w:spacing w:line="240" w:lineRule="exact"/>
              <w:ind w:left="75" w:right="-29" w:hanging="86"/>
              <w:rPr>
                <w:rFonts w:ascii="CordiaUPC" w:eastAsia="Times New Roman" w:hAnsi="CordiaUPC" w:cs="CordiaUPC"/>
                <w:color w:val="000000"/>
                <w:sz w:val="26"/>
                <w:szCs w:val="26"/>
                <w:lang w:eastAsia="zh-CN"/>
              </w:rPr>
            </w:pPr>
            <w:r w:rsidRPr="007F079E">
              <w:rPr>
                <w:rFonts w:ascii="CordiaUPC" w:hAnsi="CordiaUPC" w:cs="CordiaUPC" w:hint="cs"/>
                <w:sz w:val="26"/>
                <w:szCs w:val="26"/>
              </w:rPr>
              <w:t>Overdrafts</w:t>
            </w:r>
          </w:p>
        </w:tc>
        <w:tc>
          <w:tcPr>
            <w:tcW w:w="1260" w:type="dxa"/>
            <w:vAlign w:val="bottom"/>
          </w:tcPr>
          <w:p w14:paraId="43783B11" w14:textId="64E5D03D" w:rsidR="00C5376E" w:rsidRPr="007F079E" w:rsidRDefault="00C5376E" w:rsidP="00C5376E">
            <w:pPr>
              <w:tabs>
                <w:tab w:val="decimal" w:pos="1039"/>
              </w:tabs>
              <w:suppressAutoHyphens/>
              <w:snapToGrid w:val="0"/>
              <w:spacing w:line="240" w:lineRule="exact"/>
              <w:ind w:left="-202" w:right="-199"/>
              <w:rPr>
                <w:rFonts w:ascii="CordiaUPC" w:hAnsi="CordiaUPC" w:cs="CordiaUPC"/>
                <w:sz w:val="26"/>
                <w:szCs w:val="26"/>
                <w:lang w:val="en-US" w:bidi="th-TH"/>
              </w:rPr>
            </w:pPr>
            <w:r w:rsidRPr="007F079E">
              <w:rPr>
                <w:rFonts w:ascii="CordiaUPC" w:hAnsi="CordiaUPC" w:cs="CordiaUPC"/>
                <w:sz w:val="26"/>
                <w:szCs w:val="26"/>
                <w:lang w:val="en-US" w:bidi="th-TH"/>
              </w:rPr>
              <w:t>90,626</w:t>
            </w:r>
          </w:p>
        </w:tc>
        <w:tc>
          <w:tcPr>
            <w:tcW w:w="270" w:type="dxa"/>
            <w:vAlign w:val="bottom"/>
          </w:tcPr>
          <w:p w14:paraId="767EE3FF" w14:textId="77777777" w:rsidR="00C5376E" w:rsidRPr="007F079E" w:rsidRDefault="00C5376E" w:rsidP="00C5376E">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96" w:type="dxa"/>
            <w:vAlign w:val="bottom"/>
          </w:tcPr>
          <w:p w14:paraId="7CFDB242" w14:textId="4995FDF9" w:rsidR="00C5376E" w:rsidRPr="007F079E" w:rsidRDefault="00C5376E" w:rsidP="00C5376E">
            <w:pPr>
              <w:tabs>
                <w:tab w:val="decimal" w:pos="1039"/>
              </w:tabs>
              <w:suppressAutoHyphens/>
              <w:snapToGrid w:val="0"/>
              <w:spacing w:line="240" w:lineRule="exact"/>
              <w:ind w:left="-202" w:right="-199"/>
              <w:rPr>
                <w:rFonts w:ascii="CordiaUPC" w:hAnsi="CordiaUPC" w:cs="CordiaUPC"/>
                <w:sz w:val="26"/>
                <w:szCs w:val="26"/>
                <w:lang w:val="en-US" w:bidi="th-TH"/>
              </w:rPr>
            </w:pPr>
            <w:r w:rsidRPr="007F079E">
              <w:rPr>
                <w:rFonts w:ascii="CordiaUPC" w:hAnsi="CordiaUPC" w:cs="CordiaUPC"/>
                <w:sz w:val="26"/>
                <w:szCs w:val="26"/>
                <w:lang w:val="en-US" w:bidi="th-TH"/>
              </w:rPr>
              <w:t>98,656</w:t>
            </w:r>
          </w:p>
        </w:tc>
        <w:tc>
          <w:tcPr>
            <w:tcW w:w="270" w:type="dxa"/>
            <w:vAlign w:val="bottom"/>
          </w:tcPr>
          <w:p w14:paraId="2BAC7B4C" w14:textId="77777777" w:rsidR="00C5376E" w:rsidRPr="007F079E" w:rsidRDefault="00C5376E" w:rsidP="00C5376E">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314" w:type="dxa"/>
            <w:vAlign w:val="bottom"/>
          </w:tcPr>
          <w:p w14:paraId="1302ED0D" w14:textId="1A3D10AD" w:rsidR="00C5376E" w:rsidRPr="007F079E" w:rsidRDefault="00C5376E" w:rsidP="00C5376E">
            <w:pPr>
              <w:tabs>
                <w:tab w:val="decimal" w:pos="1039"/>
              </w:tabs>
              <w:suppressAutoHyphens/>
              <w:snapToGrid w:val="0"/>
              <w:spacing w:line="240" w:lineRule="exact"/>
              <w:ind w:left="-202" w:right="-199"/>
              <w:rPr>
                <w:rFonts w:ascii="CordiaUPC" w:hAnsi="CordiaUPC" w:cs="CordiaUPC"/>
                <w:sz w:val="26"/>
                <w:szCs w:val="26"/>
                <w:lang w:val="en-US" w:bidi="th-TH"/>
              </w:rPr>
            </w:pPr>
            <w:r w:rsidRPr="007F079E">
              <w:rPr>
                <w:rFonts w:ascii="CordiaUPC" w:hAnsi="CordiaUPC" w:cs="CordiaUPC"/>
                <w:sz w:val="26"/>
                <w:szCs w:val="26"/>
                <w:lang w:val="en-US" w:bidi="th-TH"/>
              </w:rPr>
              <w:t>90,626</w:t>
            </w:r>
          </w:p>
        </w:tc>
        <w:tc>
          <w:tcPr>
            <w:tcW w:w="270" w:type="dxa"/>
            <w:vAlign w:val="bottom"/>
          </w:tcPr>
          <w:p w14:paraId="724CC869" w14:textId="77777777" w:rsidR="00C5376E" w:rsidRPr="007F079E" w:rsidRDefault="00C5376E" w:rsidP="00C5376E">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60" w:type="dxa"/>
            <w:vAlign w:val="bottom"/>
          </w:tcPr>
          <w:p w14:paraId="06B1694C" w14:textId="6A0670C7" w:rsidR="00C5376E" w:rsidRPr="007F079E" w:rsidRDefault="00C5376E" w:rsidP="00C5376E">
            <w:pPr>
              <w:tabs>
                <w:tab w:val="decimal" w:pos="1039"/>
              </w:tabs>
              <w:suppressAutoHyphens/>
              <w:snapToGrid w:val="0"/>
              <w:spacing w:line="240" w:lineRule="exact"/>
              <w:ind w:left="-202" w:right="-199"/>
              <w:rPr>
                <w:rFonts w:ascii="CordiaUPC" w:hAnsi="CordiaUPC" w:cs="CordiaUPC"/>
                <w:sz w:val="26"/>
                <w:szCs w:val="26"/>
                <w:lang w:val="en-US" w:bidi="th-TH"/>
              </w:rPr>
            </w:pPr>
            <w:r w:rsidRPr="007F079E">
              <w:rPr>
                <w:rFonts w:ascii="CordiaUPC" w:hAnsi="CordiaUPC" w:cs="CordiaUPC"/>
                <w:sz w:val="26"/>
                <w:szCs w:val="26"/>
                <w:lang w:val="en-US" w:bidi="th-TH"/>
              </w:rPr>
              <w:t>98,656</w:t>
            </w:r>
          </w:p>
        </w:tc>
      </w:tr>
      <w:tr w:rsidR="00C5376E" w:rsidRPr="007F079E" w14:paraId="7096AD38" w14:textId="77777777" w:rsidTr="007250E4">
        <w:tc>
          <w:tcPr>
            <w:tcW w:w="3420" w:type="dxa"/>
          </w:tcPr>
          <w:p w14:paraId="17C33869" w14:textId="77777777" w:rsidR="00C5376E" w:rsidRPr="007F079E" w:rsidRDefault="00C5376E" w:rsidP="00C5376E">
            <w:pPr>
              <w:suppressAutoHyphens/>
              <w:spacing w:line="240" w:lineRule="exact"/>
              <w:ind w:left="75" w:right="-29" w:hanging="86"/>
              <w:rPr>
                <w:rFonts w:ascii="CordiaUPC" w:eastAsia="Times New Roman" w:hAnsi="CordiaUPC" w:cs="CordiaUPC"/>
                <w:color w:val="000000"/>
                <w:sz w:val="26"/>
                <w:szCs w:val="26"/>
                <w:lang w:eastAsia="zh-CN"/>
              </w:rPr>
            </w:pPr>
            <w:r w:rsidRPr="007F079E">
              <w:rPr>
                <w:rFonts w:ascii="CordiaUPC" w:hAnsi="CordiaUPC" w:cs="CordiaUPC" w:hint="cs"/>
                <w:sz w:val="26"/>
                <w:szCs w:val="26"/>
              </w:rPr>
              <w:t>Loans</w:t>
            </w:r>
          </w:p>
        </w:tc>
        <w:tc>
          <w:tcPr>
            <w:tcW w:w="1260" w:type="dxa"/>
            <w:vAlign w:val="bottom"/>
          </w:tcPr>
          <w:p w14:paraId="3757D09D" w14:textId="33B580CF" w:rsidR="00C5376E" w:rsidRPr="007F079E" w:rsidRDefault="00C5376E" w:rsidP="00C5376E">
            <w:pPr>
              <w:tabs>
                <w:tab w:val="decimal" w:pos="1039"/>
              </w:tabs>
              <w:suppressAutoHyphens/>
              <w:snapToGrid w:val="0"/>
              <w:spacing w:line="240" w:lineRule="exact"/>
              <w:ind w:left="-202" w:right="-199"/>
              <w:rPr>
                <w:rFonts w:ascii="CordiaUPC" w:hAnsi="CordiaUPC" w:cs="CordiaUPC"/>
                <w:sz w:val="26"/>
                <w:szCs w:val="26"/>
                <w:lang w:val="en-US" w:bidi="th-TH"/>
              </w:rPr>
            </w:pPr>
            <w:r w:rsidRPr="007F079E">
              <w:rPr>
                <w:rFonts w:ascii="CordiaUPC" w:hAnsi="CordiaUPC" w:cs="CordiaUPC"/>
                <w:sz w:val="26"/>
                <w:szCs w:val="26"/>
                <w:lang w:val="en-US" w:bidi="th-TH"/>
              </w:rPr>
              <w:t>676,452</w:t>
            </w:r>
          </w:p>
        </w:tc>
        <w:tc>
          <w:tcPr>
            <w:tcW w:w="270" w:type="dxa"/>
            <w:vAlign w:val="bottom"/>
          </w:tcPr>
          <w:p w14:paraId="3EEAE0EA" w14:textId="77777777" w:rsidR="00C5376E" w:rsidRPr="007F079E" w:rsidRDefault="00C5376E" w:rsidP="00C5376E">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96" w:type="dxa"/>
            <w:vAlign w:val="bottom"/>
          </w:tcPr>
          <w:p w14:paraId="53C34E98" w14:textId="14A704FE" w:rsidR="00C5376E" w:rsidRPr="007F079E" w:rsidRDefault="00C5376E" w:rsidP="00C5376E">
            <w:pPr>
              <w:tabs>
                <w:tab w:val="decimal" w:pos="1039"/>
              </w:tabs>
              <w:suppressAutoHyphens/>
              <w:snapToGrid w:val="0"/>
              <w:spacing w:line="240" w:lineRule="exact"/>
              <w:ind w:left="-202" w:right="-199"/>
              <w:rPr>
                <w:rFonts w:ascii="CordiaUPC" w:hAnsi="CordiaUPC" w:cs="CordiaUPC"/>
                <w:sz w:val="26"/>
                <w:szCs w:val="26"/>
                <w:lang w:val="en-US" w:bidi="th-TH"/>
              </w:rPr>
            </w:pPr>
            <w:r w:rsidRPr="007F079E">
              <w:rPr>
                <w:rFonts w:ascii="CordiaUPC" w:hAnsi="CordiaUPC" w:cs="CordiaUPC"/>
                <w:sz w:val="26"/>
                <w:szCs w:val="26"/>
                <w:lang w:val="en-US" w:bidi="th-TH"/>
              </w:rPr>
              <w:t>679,161</w:t>
            </w:r>
          </w:p>
        </w:tc>
        <w:tc>
          <w:tcPr>
            <w:tcW w:w="270" w:type="dxa"/>
            <w:vAlign w:val="bottom"/>
          </w:tcPr>
          <w:p w14:paraId="06AAF20B" w14:textId="77777777" w:rsidR="00C5376E" w:rsidRPr="007F079E" w:rsidRDefault="00C5376E" w:rsidP="00C5376E">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314" w:type="dxa"/>
            <w:vAlign w:val="bottom"/>
          </w:tcPr>
          <w:p w14:paraId="671434C9" w14:textId="667731D4" w:rsidR="00C5376E" w:rsidRPr="007F079E" w:rsidRDefault="00C5376E" w:rsidP="00C5376E">
            <w:pPr>
              <w:tabs>
                <w:tab w:val="decimal" w:pos="1039"/>
              </w:tabs>
              <w:suppressAutoHyphens/>
              <w:snapToGrid w:val="0"/>
              <w:spacing w:line="240" w:lineRule="exact"/>
              <w:ind w:left="-202" w:right="-199"/>
              <w:rPr>
                <w:rFonts w:ascii="CordiaUPC" w:hAnsi="CordiaUPC" w:cs="CordiaUPC"/>
                <w:sz w:val="26"/>
                <w:szCs w:val="26"/>
                <w:lang w:val="en-US" w:bidi="th-TH"/>
              </w:rPr>
            </w:pPr>
            <w:r w:rsidRPr="007F079E">
              <w:rPr>
                <w:rFonts w:ascii="CordiaUPC" w:hAnsi="CordiaUPC" w:cs="CordiaUPC"/>
                <w:sz w:val="26"/>
                <w:szCs w:val="26"/>
                <w:lang w:val="en-US" w:bidi="th-TH"/>
              </w:rPr>
              <w:t>671,950</w:t>
            </w:r>
          </w:p>
        </w:tc>
        <w:tc>
          <w:tcPr>
            <w:tcW w:w="270" w:type="dxa"/>
            <w:vAlign w:val="bottom"/>
          </w:tcPr>
          <w:p w14:paraId="0D39E3FB" w14:textId="77777777" w:rsidR="00C5376E" w:rsidRPr="007F079E" w:rsidRDefault="00C5376E" w:rsidP="00C5376E">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60" w:type="dxa"/>
            <w:vAlign w:val="bottom"/>
          </w:tcPr>
          <w:p w14:paraId="00EBC950" w14:textId="64A0B36B" w:rsidR="00C5376E" w:rsidRPr="007F079E" w:rsidRDefault="00C5376E" w:rsidP="00C5376E">
            <w:pPr>
              <w:tabs>
                <w:tab w:val="decimal" w:pos="1039"/>
              </w:tabs>
              <w:suppressAutoHyphens/>
              <w:snapToGrid w:val="0"/>
              <w:spacing w:line="240" w:lineRule="exact"/>
              <w:ind w:left="-202" w:right="-199"/>
              <w:rPr>
                <w:rFonts w:ascii="CordiaUPC" w:hAnsi="CordiaUPC" w:cs="CordiaUPC"/>
                <w:sz w:val="26"/>
                <w:szCs w:val="26"/>
                <w:lang w:val="en-US" w:bidi="th-TH"/>
              </w:rPr>
            </w:pPr>
            <w:r w:rsidRPr="007F079E">
              <w:rPr>
                <w:rFonts w:ascii="CordiaUPC" w:hAnsi="CordiaUPC" w:cs="CordiaUPC"/>
                <w:sz w:val="26"/>
                <w:szCs w:val="26"/>
                <w:lang w:val="en-US" w:bidi="th-TH"/>
              </w:rPr>
              <w:t>678,408</w:t>
            </w:r>
          </w:p>
        </w:tc>
      </w:tr>
      <w:tr w:rsidR="00C5376E" w:rsidRPr="007F079E" w14:paraId="420A1AF1" w14:textId="77777777" w:rsidTr="007250E4">
        <w:tc>
          <w:tcPr>
            <w:tcW w:w="3420" w:type="dxa"/>
          </w:tcPr>
          <w:p w14:paraId="5F802F29" w14:textId="77777777" w:rsidR="00C5376E" w:rsidRPr="007F079E" w:rsidRDefault="00C5376E" w:rsidP="00C5376E">
            <w:pPr>
              <w:suppressAutoHyphens/>
              <w:spacing w:line="240" w:lineRule="exact"/>
              <w:ind w:left="75" w:right="-29" w:hanging="86"/>
              <w:rPr>
                <w:rFonts w:ascii="CordiaUPC" w:eastAsia="Times New Roman" w:hAnsi="CordiaUPC" w:cs="CordiaUPC"/>
                <w:color w:val="000000"/>
                <w:sz w:val="26"/>
                <w:szCs w:val="26"/>
                <w:lang w:eastAsia="zh-CN"/>
              </w:rPr>
            </w:pPr>
            <w:r w:rsidRPr="007F079E">
              <w:rPr>
                <w:rFonts w:ascii="CordiaUPC" w:hAnsi="CordiaUPC" w:cs="CordiaUPC" w:hint="cs"/>
                <w:sz w:val="26"/>
                <w:szCs w:val="26"/>
              </w:rPr>
              <w:t>Bills</w:t>
            </w:r>
          </w:p>
        </w:tc>
        <w:tc>
          <w:tcPr>
            <w:tcW w:w="1260" w:type="dxa"/>
            <w:vAlign w:val="bottom"/>
          </w:tcPr>
          <w:p w14:paraId="539E19FA" w14:textId="05BF7CA4" w:rsidR="00C5376E" w:rsidRPr="007F079E" w:rsidRDefault="00C5376E" w:rsidP="00C5376E">
            <w:pPr>
              <w:tabs>
                <w:tab w:val="decimal" w:pos="1039"/>
              </w:tabs>
              <w:suppressAutoHyphens/>
              <w:snapToGrid w:val="0"/>
              <w:spacing w:line="240" w:lineRule="exact"/>
              <w:ind w:left="-202" w:right="-199"/>
              <w:rPr>
                <w:rFonts w:ascii="CordiaUPC" w:hAnsi="CordiaUPC" w:cs="CordiaUPC"/>
                <w:sz w:val="26"/>
                <w:szCs w:val="26"/>
                <w:lang w:val="en-US" w:bidi="th-TH"/>
              </w:rPr>
            </w:pPr>
            <w:r w:rsidRPr="007F079E">
              <w:rPr>
                <w:rFonts w:ascii="CordiaUPC" w:hAnsi="CordiaUPC" w:cs="CordiaUPC"/>
                <w:sz w:val="26"/>
                <w:szCs w:val="26"/>
                <w:lang w:val="en-US" w:bidi="th-TH"/>
              </w:rPr>
              <w:t>196,995</w:t>
            </w:r>
          </w:p>
        </w:tc>
        <w:tc>
          <w:tcPr>
            <w:tcW w:w="270" w:type="dxa"/>
            <w:vAlign w:val="bottom"/>
          </w:tcPr>
          <w:p w14:paraId="73575CBD" w14:textId="77777777" w:rsidR="00C5376E" w:rsidRPr="007F079E" w:rsidRDefault="00C5376E" w:rsidP="00C5376E">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96" w:type="dxa"/>
            <w:vAlign w:val="bottom"/>
          </w:tcPr>
          <w:p w14:paraId="798DC574" w14:textId="68C29254" w:rsidR="00C5376E" w:rsidRPr="007F079E" w:rsidRDefault="00C5376E" w:rsidP="00C5376E">
            <w:pPr>
              <w:tabs>
                <w:tab w:val="decimal" w:pos="1039"/>
              </w:tabs>
              <w:suppressAutoHyphens/>
              <w:snapToGrid w:val="0"/>
              <w:spacing w:line="240" w:lineRule="exact"/>
              <w:ind w:left="-202" w:right="-199"/>
              <w:rPr>
                <w:rFonts w:ascii="CordiaUPC" w:hAnsi="CordiaUPC" w:cs="CordiaUPC"/>
                <w:sz w:val="26"/>
                <w:szCs w:val="26"/>
                <w:lang w:val="en-US" w:bidi="th-TH"/>
              </w:rPr>
            </w:pPr>
            <w:r w:rsidRPr="007F079E">
              <w:rPr>
                <w:rFonts w:ascii="CordiaUPC" w:hAnsi="CordiaUPC" w:cs="CordiaUPC"/>
                <w:sz w:val="26"/>
                <w:szCs w:val="26"/>
                <w:lang w:val="en-US" w:bidi="th-TH"/>
              </w:rPr>
              <w:t>198,375</w:t>
            </w:r>
          </w:p>
        </w:tc>
        <w:tc>
          <w:tcPr>
            <w:tcW w:w="270" w:type="dxa"/>
            <w:vAlign w:val="bottom"/>
          </w:tcPr>
          <w:p w14:paraId="4EDCEAA7" w14:textId="77777777" w:rsidR="00C5376E" w:rsidRPr="007F079E" w:rsidRDefault="00C5376E" w:rsidP="00C5376E">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314" w:type="dxa"/>
            <w:vAlign w:val="bottom"/>
          </w:tcPr>
          <w:p w14:paraId="0C22D7B9" w14:textId="0B749C4D" w:rsidR="00C5376E" w:rsidRPr="007F079E" w:rsidRDefault="00C5376E" w:rsidP="00C5376E">
            <w:pPr>
              <w:tabs>
                <w:tab w:val="decimal" w:pos="1039"/>
              </w:tabs>
              <w:suppressAutoHyphens/>
              <w:snapToGrid w:val="0"/>
              <w:spacing w:line="240" w:lineRule="exact"/>
              <w:ind w:left="-202" w:right="-199"/>
              <w:rPr>
                <w:rFonts w:ascii="CordiaUPC" w:hAnsi="CordiaUPC" w:cs="CordiaUPC"/>
                <w:sz w:val="26"/>
                <w:szCs w:val="26"/>
                <w:lang w:val="en-US" w:bidi="th-TH"/>
              </w:rPr>
            </w:pPr>
            <w:r w:rsidRPr="007F079E">
              <w:rPr>
                <w:rFonts w:ascii="CordiaUPC" w:hAnsi="CordiaUPC" w:cs="CordiaUPC"/>
                <w:sz w:val="26"/>
                <w:szCs w:val="26"/>
                <w:lang w:val="en-US" w:bidi="th-TH"/>
              </w:rPr>
              <w:t>197,135</w:t>
            </w:r>
          </w:p>
        </w:tc>
        <w:tc>
          <w:tcPr>
            <w:tcW w:w="270" w:type="dxa"/>
            <w:vAlign w:val="bottom"/>
          </w:tcPr>
          <w:p w14:paraId="2FBA7986" w14:textId="77777777" w:rsidR="00C5376E" w:rsidRPr="007F079E" w:rsidRDefault="00C5376E" w:rsidP="00C5376E">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60" w:type="dxa"/>
            <w:vAlign w:val="bottom"/>
          </w:tcPr>
          <w:p w14:paraId="1FD4CEB1" w14:textId="7559F0B0" w:rsidR="00C5376E" w:rsidRPr="007F079E" w:rsidRDefault="00C5376E" w:rsidP="00C5376E">
            <w:pPr>
              <w:tabs>
                <w:tab w:val="decimal" w:pos="1039"/>
              </w:tabs>
              <w:suppressAutoHyphens/>
              <w:snapToGrid w:val="0"/>
              <w:spacing w:line="240" w:lineRule="exact"/>
              <w:ind w:left="-202" w:right="-199"/>
              <w:rPr>
                <w:rFonts w:ascii="CordiaUPC" w:hAnsi="CordiaUPC" w:cs="CordiaUPC"/>
                <w:sz w:val="26"/>
                <w:szCs w:val="26"/>
                <w:lang w:val="en-US" w:bidi="th-TH"/>
              </w:rPr>
            </w:pPr>
            <w:r w:rsidRPr="007F079E">
              <w:rPr>
                <w:rFonts w:ascii="CordiaUPC" w:hAnsi="CordiaUPC" w:cs="CordiaUPC"/>
                <w:sz w:val="26"/>
                <w:szCs w:val="26"/>
                <w:lang w:val="en-US" w:bidi="th-TH"/>
              </w:rPr>
              <w:t>198,375</w:t>
            </w:r>
          </w:p>
        </w:tc>
      </w:tr>
      <w:tr w:rsidR="00C5376E" w:rsidRPr="007F079E" w14:paraId="5F877696" w14:textId="77777777" w:rsidTr="007250E4">
        <w:tc>
          <w:tcPr>
            <w:tcW w:w="3420" w:type="dxa"/>
          </w:tcPr>
          <w:p w14:paraId="18B863B3" w14:textId="77777777" w:rsidR="00C5376E" w:rsidRPr="007F079E" w:rsidRDefault="00C5376E" w:rsidP="00C5376E">
            <w:pPr>
              <w:suppressAutoHyphens/>
              <w:spacing w:line="240" w:lineRule="exact"/>
              <w:ind w:left="75" w:right="-29" w:hanging="86"/>
              <w:rPr>
                <w:rFonts w:ascii="CordiaUPC" w:eastAsia="Times New Roman" w:hAnsi="CordiaUPC" w:cs="CordiaUPC"/>
                <w:color w:val="000000"/>
                <w:sz w:val="26"/>
                <w:szCs w:val="26"/>
                <w:lang w:eastAsia="zh-CN"/>
              </w:rPr>
            </w:pPr>
            <w:r w:rsidRPr="007F079E">
              <w:rPr>
                <w:rFonts w:ascii="CordiaUPC" w:hAnsi="CordiaUPC" w:cs="CordiaUPC" w:hint="cs"/>
                <w:sz w:val="26"/>
                <w:szCs w:val="26"/>
              </w:rPr>
              <w:t>Hire purchase receivables</w:t>
            </w:r>
          </w:p>
        </w:tc>
        <w:tc>
          <w:tcPr>
            <w:tcW w:w="1260" w:type="dxa"/>
            <w:vAlign w:val="bottom"/>
          </w:tcPr>
          <w:p w14:paraId="74D57CD3" w14:textId="139CEC26" w:rsidR="00C5376E" w:rsidRPr="007F079E" w:rsidRDefault="00C5376E" w:rsidP="00C5376E">
            <w:pPr>
              <w:tabs>
                <w:tab w:val="decimal" w:pos="1039"/>
              </w:tabs>
              <w:suppressAutoHyphens/>
              <w:snapToGrid w:val="0"/>
              <w:spacing w:line="240" w:lineRule="exact"/>
              <w:ind w:left="-202" w:right="-199"/>
              <w:rPr>
                <w:rFonts w:ascii="CordiaUPC" w:hAnsi="CordiaUPC" w:cs="CordiaUPC"/>
                <w:sz w:val="26"/>
                <w:szCs w:val="26"/>
                <w:lang w:val="en-US" w:bidi="th-TH"/>
              </w:rPr>
            </w:pPr>
            <w:r w:rsidRPr="007F079E">
              <w:rPr>
                <w:rFonts w:ascii="CordiaUPC" w:hAnsi="CordiaUPC" w:cs="CordiaUPC"/>
                <w:sz w:val="26"/>
                <w:szCs w:val="26"/>
                <w:lang w:val="en-US" w:bidi="th-TH"/>
              </w:rPr>
              <w:t>411,039</w:t>
            </w:r>
          </w:p>
        </w:tc>
        <w:tc>
          <w:tcPr>
            <w:tcW w:w="270" w:type="dxa"/>
            <w:vAlign w:val="bottom"/>
          </w:tcPr>
          <w:p w14:paraId="3D22B0B3" w14:textId="77777777" w:rsidR="00C5376E" w:rsidRPr="007F079E" w:rsidRDefault="00C5376E" w:rsidP="00C5376E">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96" w:type="dxa"/>
            <w:vAlign w:val="bottom"/>
          </w:tcPr>
          <w:p w14:paraId="76E19B37" w14:textId="0215A33C" w:rsidR="00C5376E" w:rsidRPr="007F079E" w:rsidRDefault="00C5376E" w:rsidP="00C5376E">
            <w:pPr>
              <w:tabs>
                <w:tab w:val="decimal" w:pos="1039"/>
              </w:tabs>
              <w:suppressAutoHyphens/>
              <w:snapToGrid w:val="0"/>
              <w:spacing w:line="240" w:lineRule="exact"/>
              <w:ind w:left="-202" w:right="-199"/>
              <w:rPr>
                <w:rFonts w:ascii="CordiaUPC" w:hAnsi="CordiaUPC" w:cs="CordiaUPC"/>
                <w:sz w:val="26"/>
                <w:szCs w:val="26"/>
                <w:lang w:val="en-US" w:bidi="th-TH"/>
              </w:rPr>
            </w:pPr>
            <w:r w:rsidRPr="007F079E">
              <w:rPr>
                <w:rFonts w:ascii="CordiaUPC" w:hAnsi="CordiaUPC" w:cs="CordiaUPC"/>
                <w:sz w:val="26"/>
                <w:szCs w:val="26"/>
                <w:lang w:val="en-US" w:bidi="th-TH"/>
              </w:rPr>
              <w:t>393,856</w:t>
            </w:r>
          </w:p>
        </w:tc>
        <w:tc>
          <w:tcPr>
            <w:tcW w:w="270" w:type="dxa"/>
            <w:vAlign w:val="bottom"/>
          </w:tcPr>
          <w:p w14:paraId="480C852A" w14:textId="77777777" w:rsidR="00C5376E" w:rsidRPr="007F079E" w:rsidRDefault="00C5376E" w:rsidP="00C5376E">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314" w:type="dxa"/>
            <w:vAlign w:val="bottom"/>
          </w:tcPr>
          <w:p w14:paraId="235D8396" w14:textId="1323EA26" w:rsidR="00C5376E" w:rsidRPr="007F079E" w:rsidRDefault="00C5376E" w:rsidP="00C5376E">
            <w:pPr>
              <w:tabs>
                <w:tab w:val="decimal" w:pos="1039"/>
              </w:tabs>
              <w:suppressAutoHyphens/>
              <w:snapToGrid w:val="0"/>
              <w:spacing w:line="240" w:lineRule="exact"/>
              <w:ind w:left="-202" w:right="-199"/>
              <w:rPr>
                <w:rFonts w:ascii="CordiaUPC" w:hAnsi="CordiaUPC" w:cs="CordiaUPC"/>
                <w:sz w:val="26"/>
                <w:szCs w:val="26"/>
                <w:lang w:val="en-US" w:bidi="th-TH"/>
              </w:rPr>
            </w:pPr>
            <w:r w:rsidRPr="007F079E">
              <w:rPr>
                <w:rFonts w:ascii="CordiaUPC" w:hAnsi="CordiaUPC" w:cs="CordiaUPC"/>
                <w:sz w:val="26"/>
                <w:szCs w:val="26"/>
                <w:lang w:val="en-US" w:bidi="th-TH"/>
              </w:rPr>
              <w:t>411,039</w:t>
            </w:r>
          </w:p>
        </w:tc>
        <w:tc>
          <w:tcPr>
            <w:tcW w:w="270" w:type="dxa"/>
            <w:vAlign w:val="bottom"/>
          </w:tcPr>
          <w:p w14:paraId="558DD779" w14:textId="77777777" w:rsidR="00C5376E" w:rsidRPr="007F079E" w:rsidRDefault="00C5376E" w:rsidP="00C5376E">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60" w:type="dxa"/>
            <w:vAlign w:val="bottom"/>
          </w:tcPr>
          <w:p w14:paraId="3D902FD3" w14:textId="18B23FAA" w:rsidR="00C5376E" w:rsidRPr="007F079E" w:rsidRDefault="00C5376E" w:rsidP="00C5376E">
            <w:pPr>
              <w:tabs>
                <w:tab w:val="decimal" w:pos="1039"/>
              </w:tabs>
              <w:suppressAutoHyphens/>
              <w:snapToGrid w:val="0"/>
              <w:spacing w:line="240" w:lineRule="exact"/>
              <w:ind w:left="-202" w:right="-199"/>
              <w:rPr>
                <w:rFonts w:ascii="CordiaUPC" w:hAnsi="CordiaUPC" w:cs="CordiaUPC"/>
                <w:sz w:val="26"/>
                <w:szCs w:val="26"/>
                <w:lang w:val="en-US" w:bidi="th-TH"/>
              </w:rPr>
            </w:pPr>
            <w:r w:rsidRPr="007F079E">
              <w:rPr>
                <w:rFonts w:ascii="CordiaUPC" w:hAnsi="CordiaUPC" w:cs="CordiaUPC"/>
                <w:sz w:val="26"/>
                <w:szCs w:val="26"/>
                <w:lang w:val="en-US" w:bidi="th-TH"/>
              </w:rPr>
              <w:t>393,856</w:t>
            </w:r>
          </w:p>
        </w:tc>
      </w:tr>
      <w:tr w:rsidR="00C5376E" w:rsidRPr="007F079E" w14:paraId="5DF43912" w14:textId="77777777" w:rsidTr="00D269B9">
        <w:tc>
          <w:tcPr>
            <w:tcW w:w="3420" w:type="dxa"/>
          </w:tcPr>
          <w:p w14:paraId="6ADD3686" w14:textId="77777777" w:rsidR="00C5376E" w:rsidRPr="007F079E" w:rsidRDefault="00C5376E" w:rsidP="00C5376E">
            <w:pPr>
              <w:suppressAutoHyphens/>
              <w:spacing w:line="240" w:lineRule="exact"/>
              <w:ind w:left="75" w:right="-29" w:hanging="86"/>
              <w:rPr>
                <w:rFonts w:ascii="CordiaUPC" w:eastAsia="Times New Roman" w:hAnsi="CordiaUPC" w:cs="CordiaUPC"/>
                <w:color w:val="000000"/>
                <w:sz w:val="26"/>
                <w:szCs w:val="26"/>
                <w:lang w:eastAsia="zh-CN"/>
              </w:rPr>
            </w:pPr>
            <w:r w:rsidRPr="007F079E">
              <w:rPr>
                <w:rFonts w:ascii="CordiaUPC" w:hAnsi="CordiaUPC" w:cs="CordiaUPC" w:hint="cs"/>
                <w:sz w:val="26"/>
                <w:szCs w:val="26"/>
              </w:rPr>
              <w:t>Finance lease receivables</w:t>
            </w:r>
          </w:p>
        </w:tc>
        <w:tc>
          <w:tcPr>
            <w:tcW w:w="1260" w:type="dxa"/>
            <w:vAlign w:val="bottom"/>
          </w:tcPr>
          <w:p w14:paraId="4381B14F" w14:textId="63DA73DE" w:rsidR="00C5376E" w:rsidRPr="007F079E" w:rsidRDefault="00C5376E" w:rsidP="00C5376E">
            <w:pPr>
              <w:tabs>
                <w:tab w:val="decimal" w:pos="1039"/>
              </w:tabs>
              <w:suppressAutoHyphens/>
              <w:snapToGrid w:val="0"/>
              <w:spacing w:line="240" w:lineRule="exact"/>
              <w:ind w:left="-202" w:right="-199"/>
              <w:rPr>
                <w:rFonts w:ascii="CordiaUPC" w:hAnsi="CordiaUPC" w:cs="CordiaUPC"/>
                <w:sz w:val="26"/>
                <w:szCs w:val="26"/>
                <w:lang w:val="en-US" w:bidi="th-TH"/>
              </w:rPr>
            </w:pPr>
            <w:r w:rsidRPr="007F079E">
              <w:rPr>
                <w:rFonts w:ascii="CordiaUPC" w:hAnsi="CordiaUPC" w:cs="CordiaUPC"/>
                <w:sz w:val="26"/>
                <w:szCs w:val="26"/>
                <w:lang w:val="en-US" w:bidi="th-TH"/>
              </w:rPr>
              <w:t>910</w:t>
            </w:r>
          </w:p>
        </w:tc>
        <w:tc>
          <w:tcPr>
            <w:tcW w:w="270" w:type="dxa"/>
            <w:vAlign w:val="bottom"/>
          </w:tcPr>
          <w:p w14:paraId="617BFCA3" w14:textId="77777777" w:rsidR="00C5376E" w:rsidRPr="007F079E" w:rsidRDefault="00C5376E" w:rsidP="00C5376E">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96" w:type="dxa"/>
            <w:vAlign w:val="bottom"/>
          </w:tcPr>
          <w:p w14:paraId="6C97EA5B" w14:textId="52EFC255" w:rsidR="00C5376E" w:rsidRPr="007F079E" w:rsidRDefault="00C5376E" w:rsidP="00C5376E">
            <w:pPr>
              <w:tabs>
                <w:tab w:val="decimal" w:pos="1039"/>
              </w:tabs>
              <w:suppressAutoHyphens/>
              <w:snapToGrid w:val="0"/>
              <w:spacing w:line="240" w:lineRule="exact"/>
              <w:ind w:left="-202" w:right="-199"/>
              <w:rPr>
                <w:rFonts w:ascii="CordiaUPC" w:hAnsi="CordiaUPC" w:cs="CordiaUPC"/>
                <w:sz w:val="26"/>
                <w:szCs w:val="26"/>
                <w:lang w:val="en-US" w:bidi="th-TH"/>
              </w:rPr>
            </w:pPr>
            <w:r w:rsidRPr="007F079E">
              <w:rPr>
                <w:rFonts w:ascii="CordiaUPC" w:hAnsi="CordiaUPC" w:cs="CordiaUPC"/>
                <w:sz w:val="26"/>
                <w:szCs w:val="26"/>
                <w:lang w:val="en-US" w:bidi="th-TH"/>
              </w:rPr>
              <w:t>997</w:t>
            </w:r>
          </w:p>
        </w:tc>
        <w:tc>
          <w:tcPr>
            <w:tcW w:w="270" w:type="dxa"/>
            <w:vAlign w:val="bottom"/>
          </w:tcPr>
          <w:p w14:paraId="1B06898A" w14:textId="77777777" w:rsidR="00C5376E" w:rsidRPr="007F079E" w:rsidRDefault="00C5376E" w:rsidP="00C5376E">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314" w:type="dxa"/>
            <w:vAlign w:val="bottom"/>
          </w:tcPr>
          <w:p w14:paraId="64D73CEF" w14:textId="52FF1E81" w:rsidR="00C5376E" w:rsidRPr="007F079E" w:rsidRDefault="00C5376E" w:rsidP="00C5376E">
            <w:pPr>
              <w:tabs>
                <w:tab w:val="decimal" w:pos="1039"/>
              </w:tabs>
              <w:suppressAutoHyphens/>
              <w:snapToGrid w:val="0"/>
              <w:spacing w:line="240" w:lineRule="exact"/>
              <w:ind w:left="-202" w:right="-199"/>
              <w:rPr>
                <w:rFonts w:ascii="CordiaUPC" w:hAnsi="CordiaUPC" w:cs="CordiaUPC"/>
                <w:sz w:val="26"/>
                <w:szCs w:val="26"/>
                <w:lang w:val="en-US" w:bidi="th-TH"/>
              </w:rPr>
            </w:pPr>
            <w:r w:rsidRPr="007F079E">
              <w:rPr>
                <w:rFonts w:ascii="CordiaUPC" w:hAnsi="CordiaUPC" w:cs="CordiaUPC"/>
                <w:sz w:val="26"/>
                <w:szCs w:val="26"/>
                <w:lang w:val="en-US" w:bidi="th-TH"/>
              </w:rPr>
              <w:t>910</w:t>
            </w:r>
          </w:p>
        </w:tc>
        <w:tc>
          <w:tcPr>
            <w:tcW w:w="270" w:type="dxa"/>
            <w:vAlign w:val="bottom"/>
          </w:tcPr>
          <w:p w14:paraId="304999CE" w14:textId="77777777" w:rsidR="00C5376E" w:rsidRPr="007F079E" w:rsidRDefault="00C5376E" w:rsidP="00C5376E">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60" w:type="dxa"/>
            <w:vAlign w:val="bottom"/>
          </w:tcPr>
          <w:p w14:paraId="129E4CC7" w14:textId="2C30ED60" w:rsidR="00C5376E" w:rsidRPr="007F079E" w:rsidRDefault="00C5376E" w:rsidP="00C5376E">
            <w:pPr>
              <w:tabs>
                <w:tab w:val="decimal" w:pos="1039"/>
              </w:tabs>
              <w:suppressAutoHyphens/>
              <w:snapToGrid w:val="0"/>
              <w:spacing w:line="240" w:lineRule="exact"/>
              <w:ind w:left="-202" w:right="-199"/>
              <w:rPr>
                <w:rFonts w:ascii="CordiaUPC" w:hAnsi="CordiaUPC" w:cs="CordiaUPC"/>
                <w:sz w:val="26"/>
                <w:szCs w:val="26"/>
                <w:lang w:val="en-US" w:bidi="th-TH"/>
              </w:rPr>
            </w:pPr>
            <w:r w:rsidRPr="007F079E">
              <w:rPr>
                <w:rFonts w:ascii="CordiaUPC" w:hAnsi="CordiaUPC" w:cs="CordiaUPC"/>
                <w:sz w:val="26"/>
                <w:szCs w:val="26"/>
                <w:lang w:val="en-US" w:bidi="th-TH"/>
              </w:rPr>
              <w:t>997</w:t>
            </w:r>
          </w:p>
        </w:tc>
      </w:tr>
      <w:tr w:rsidR="00C5376E" w:rsidRPr="007F079E" w14:paraId="43DDE075" w14:textId="77777777" w:rsidTr="005634E4">
        <w:tc>
          <w:tcPr>
            <w:tcW w:w="3420" w:type="dxa"/>
          </w:tcPr>
          <w:p w14:paraId="7D3E4C04" w14:textId="77777777" w:rsidR="00C5376E" w:rsidRPr="007F079E" w:rsidRDefault="00C5376E" w:rsidP="00C5376E">
            <w:pPr>
              <w:suppressAutoHyphens/>
              <w:spacing w:line="240" w:lineRule="exact"/>
              <w:ind w:left="75" w:right="-29" w:hanging="86"/>
              <w:rPr>
                <w:rFonts w:ascii="CordiaUPC" w:eastAsia="Times New Roman" w:hAnsi="CordiaUPC" w:cs="CordiaUPC"/>
                <w:color w:val="000000"/>
                <w:sz w:val="26"/>
                <w:szCs w:val="26"/>
                <w:lang w:eastAsia="zh-CN"/>
              </w:rPr>
            </w:pPr>
            <w:r w:rsidRPr="007F079E">
              <w:rPr>
                <w:rFonts w:ascii="CordiaUPC" w:hAnsi="CordiaUPC" w:cs="CordiaUPC" w:hint="cs"/>
                <w:sz w:val="26"/>
                <w:szCs w:val="26"/>
              </w:rPr>
              <w:t>Others</w:t>
            </w:r>
          </w:p>
        </w:tc>
        <w:tc>
          <w:tcPr>
            <w:tcW w:w="1260" w:type="dxa"/>
            <w:tcBorders>
              <w:bottom w:val="single" w:sz="4" w:space="0" w:color="auto"/>
            </w:tcBorders>
            <w:vAlign w:val="bottom"/>
          </w:tcPr>
          <w:p w14:paraId="59F7258B" w14:textId="20421CB9" w:rsidR="00C5376E" w:rsidRPr="007F079E" w:rsidRDefault="00C5376E" w:rsidP="00C5376E">
            <w:pPr>
              <w:tabs>
                <w:tab w:val="decimal" w:pos="1039"/>
              </w:tabs>
              <w:suppressAutoHyphens/>
              <w:snapToGrid w:val="0"/>
              <w:spacing w:line="240" w:lineRule="exact"/>
              <w:ind w:left="-202" w:right="-199"/>
              <w:rPr>
                <w:rFonts w:ascii="CordiaUPC" w:hAnsi="CordiaUPC" w:cs="CordiaUPC"/>
                <w:sz w:val="26"/>
                <w:szCs w:val="26"/>
                <w:lang w:val="en-US" w:bidi="th-TH"/>
              </w:rPr>
            </w:pPr>
            <w:r w:rsidRPr="007F079E">
              <w:rPr>
                <w:rFonts w:ascii="CordiaUPC" w:hAnsi="CordiaUPC" w:cs="CordiaUPC"/>
                <w:sz w:val="26"/>
                <w:szCs w:val="26"/>
                <w:lang w:val="en-US" w:bidi="th-TH"/>
              </w:rPr>
              <w:t>96</w:t>
            </w:r>
          </w:p>
        </w:tc>
        <w:tc>
          <w:tcPr>
            <w:tcW w:w="270" w:type="dxa"/>
            <w:vAlign w:val="bottom"/>
          </w:tcPr>
          <w:p w14:paraId="79683B81" w14:textId="77777777" w:rsidR="00C5376E" w:rsidRPr="007F079E" w:rsidRDefault="00C5376E" w:rsidP="00C5376E">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96" w:type="dxa"/>
            <w:tcBorders>
              <w:bottom w:val="single" w:sz="4" w:space="0" w:color="auto"/>
            </w:tcBorders>
            <w:vAlign w:val="bottom"/>
          </w:tcPr>
          <w:p w14:paraId="2EBFC74A" w14:textId="00B9F482" w:rsidR="00C5376E" w:rsidRPr="007F079E" w:rsidRDefault="00C5376E" w:rsidP="00C5376E">
            <w:pPr>
              <w:tabs>
                <w:tab w:val="decimal" w:pos="1039"/>
              </w:tabs>
              <w:suppressAutoHyphens/>
              <w:snapToGrid w:val="0"/>
              <w:spacing w:line="240" w:lineRule="exact"/>
              <w:ind w:left="-202" w:right="-199"/>
              <w:rPr>
                <w:rFonts w:ascii="CordiaUPC" w:hAnsi="CordiaUPC" w:cs="CordiaUPC"/>
                <w:sz w:val="26"/>
                <w:szCs w:val="26"/>
                <w:lang w:val="en-US" w:bidi="th-TH"/>
              </w:rPr>
            </w:pPr>
            <w:r w:rsidRPr="007F079E">
              <w:rPr>
                <w:rFonts w:ascii="CordiaUPC" w:hAnsi="CordiaUPC" w:cs="CordiaUPC"/>
                <w:sz w:val="26"/>
                <w:szCs w:val="26"/>
                <w:lang w:val="en-US" w:bidi="th-TH"/>
              </w:rPr>
              <w:t>259</w:t>
            </w:r>
          </w:p>
        </w:tc>
        <w:tc>
          <w:tcPr>
            <w:tcW w:w="270" w:type="dxa"/>
            <w:vAlign w:val="bottom"/>
          </w:tcPr>
          <w:p w14:paraId="0E4D2C71" w14:textId="77777777" w:rsidR="00C5376E" w:rsidRPr="007F079E" w:rsidRDefault="00C5376E" w:rsidP="00C5376E">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314" w:type="dxa"/>
            <w:tcBorders>
              <w:bottom w:val="single" w:sz="4" w:space="0" w:color="auto"/>
            </w:tcBorders>
            <w:vAlign w:val="bottom"/>
          </w:tcPr>
          <w:p w14:paraId="41AE9443" w14:textId="78E5C8CF" w:rsidR="00C5376E" w:rsidRPr="007F079E" w:rsidRDefault="00C5376E" w:rsidP="00C5376E">
            <w:pPr>
              <w:tabs>
                <w:tab w:val="decimal" w:pos="1039"/>
              </w:tabs>
              <w:suppressAutoHyphens/>
              <w:snapToGrid w:val="0"/>
              <w:spacing w:line="240" w:lineRule="exact"/>
              <w:ind w:left="-202" w:right="-199"/>
              <w:rPr>
                <w:rFonts w:ascii="CordiaUPC" w:hAnsi="CordiaUPC" w:cs="CordiaUPC"/>
                <w:sz w:val="26"/>
                <w:szCs w:val="26"/>
                <w:lang w:val="en-US" w:bidi="th-TH"/>
              </w:rPr>
            </w:pPr>
            <w:r w:rsidRPr="007F079E">
              <w:rPr>
                <w:rFonts w:ascii="CordiaUPC" w:hAnsi="CordiaUPC" w:cs="CordiaUPC"/>
                <w:sz w:val="26"/>
                <w:szCs w:val="26"/>
                <w:lang w:val="en-US" w:bidi="th-TH"/>
              </w:rPr>
              <w:t>96</w:t>
            </w:r>
          </w:p>
        </w:tc>
        <w:tc>
          <w:tcPr>
            <w:tcW w:w="270" w:type="dxa"/>
            <w:vAlign w:val="bottom"/>
          </w:tcPr>
          <w:p w14:paraId="617AA46E" w14:textId="77777777" w:rsidR="00C5376E" w:rsidRPr="007F079E" w:rsidRDefault="00C5376E" w:rsidP="00C5376E">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60" w:type="dxa"/>
            <w:vAlign w:val="bottom"/>
          </w:tcPr>
          <w:p w14:paraId="390304DA" w14:textId="228088DB" w:rsidR="00C5376E" w:rsidRPr="007F079E" w:rsidRDefault="00C5376E" w:rsidP="00C5376E">
            <w:pPr>
              <w:tabs>
                <w:tab w:val="decimal" w:pos="1039"/>
              </w:tabs>
              <w:suppressAutoHyphens/>
              <w:snapToGrid w:val="0"/>
              <w:spacing w:line="240" w:lineRule="exact"/>
              <w:ind w:left="-202" w:right="-199"/>
              <w:rPr>
                <w:rFonts w:ascii="CordiaUPC" w:hAnsi="CordiaUPC" w:cs="CordiaUPC"/>
                <w:sz w:val="26"/>
                <w:szCs w:val="26"/>
                <w:lang w:val="en-US" w:bidi="th-TH"/>
              </w:rPr>
            </w:pPr>
            <w:r w:rsidRPr="007F079E">
              <w:rPr>
                <w:rFonts w:ascii="CordiaUPC" w:hAnsi="CordiaUPC" w:cs="CordiaUPC"/>
                <w:sz w:val="26"/>
                <w:szCs w:val="26"/>
                <w:lang w:val="en-US" w:bidi="th-TH"/>
              </w:rPr>
              <w:t>259</w:t>
            </w:r>
          </w:p>
        </w:tc>
      </w:tr>
      <w:tr w:rsidR="00C5376E" w:rsidRPr="007F079E" w14:paraId="1529CB08" w14:textId="77777777" w:rsidTr="005634E4">
        <w:tc>
          <w:tcPr>
            <w:tcW w:w="3420" w:type="dxa"/>
          </w:tcPr>
          <w:p w14:paraId="31F8CA5D" w14:textId="77777777" w:rsidR="00C5376E" w:rsidRPr="007F079E" w:rsidRDefault="00C5376E" w:rsidP="00C5376E">
            <w:pPr>
              <w:suppressAutoHyphens/>
              <w:spacing w:line="240" w:lineRule="exact"/>
              <w:ind w:left="75" w:right="-29" w:hanging="86"/>
              <w:rPr>
                <w:rFonts w:ascii="CordiaUPC" w:eastAsia="Times New Roman" w:hAnsi="CordiaUPC" w:cs="CordiaUPC"/>
                <w:color w:val="000000"/>
                <w:sz w:val="26"/>
                <w:szCs w:val="26"/>
                <w:lang w:eastAsia="zh-CN"/>
              </w:rPr>
            </w:pPr>
            <w:r w:rsidRPr="007F079E">
              <w:rPr>
                <w:rFonts w:ascii="CordiaUPC" w:hAnsi="CordiaUPC" w:cs="CordiaUPC" w:hint="cs"/>
                <w:sz w:val="26"/>
                <w:szCs w:val="26"/>
              </w:rPr>
              <w:t xml:space="preserve">Total loans </w:t>
            </w:r>
            <w:r w:rsidRPr="007F079E">
              <w:rPr>
                <w:rFonts w:ascii="CordiaUPC" w:hAnsi="CordiaUPC" w:cs="CordiaUPC" w:hint="cs"/>
                <w:sz w:val="26"/>
                <w:szCs w:val="26"/>
                <w:lang w:val="en-US" w:bidi="th-TH"/>
              </w:rPr>
              <w:t>to customers</w:t>
            </w:r>
          </w:p>
        </w:tc>
        <w:tc>
          <w:tcPr>
            <w:tcW w:w="1260" w:type="dxa"/>
            <w:tcBorders>
              <w:top w:val="single" w:sz="4" w:space="0" w:color="auto"/>
            </w:tcBorders>
            <w:vAlign w:val="bottom"/>
          </w:tcPr>
          <w:p w14:paraId="30780DCE" w14:textId="2255A623" w:rsidR="00C5376E" w:rsidRPr="007F079E" w:rsidRDefault="00C5376E" w:rsidP="00C5376E">
            <w:pPr>
              <w:tabs>
                <w:tab w:val="decimal" w:pos="1039"/>
              </w:tabs>
              <w:suppressAutoHyphens/>
              <w:snapToGrid w:val="0"/>
              <w:spacing w:line="240" w:lineRule="exact"/>
              <w:ind w:left="-202" w:right="-199"/>
              <w:rPr>
                <w:rFonts w:ascii="CordiaUPC" w:hAnsi="CordiaUPC" w:cs="CordiaUPC"/>
                <w:sz w:val="26"/>
                <w:szCs w:val="26"/>
              </w:rPr>
            </w:pPr>
            <w:r w:rsidRPr="007F079E">
              <w:rPr>
                <w:rFonts w:ascii="CordiaUPC" w:hAnsi="CordiaUPC" w:cs="CordiaUPC"/>
                <w:sz w:val="26"/>
                <w:szCs w:val="26"/>
                <w:lang w:val="en-US" w:bidi="th-TH"/>
              </w:rPr>
              <w:t>1,376,118</w:t>
            </w:r>
          </w:p>
        </w:tc>
        <w:tc>
          <w:tcPr>
            <w:tcW w:w="270" w:type="dxa"/>
            <w:vAlign w:val="bottom"/>
          </w:tcPr>
          <w:p w14:paraId="08B65E46" w14:textId="77777777" w:rsidR="00C5376E" w:rsidRPr="007F079E" w:rsidRDefault="00C5376E" w:rsidP="00C5376E">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96" w:type="dxa"/>
            <w:tcBorders>
              <w:top w:val="single" w:sz="4" w:space="0" w:color="auto"/>
            </w:tcBorders>
            <w:vAlign w:val="bottom"/>
          </w:tcPr>
          <w:p w14:paraId="574B4D04" w14:textId="28044A70" w:rsidR="00C5376E" w:rsidRPr="007F079E" w:rsidRDefault="00C5376E" w:rsidP="00C5376E">
            <w:pPr>
              <w:tabs>
                <w:tab w:val="decimal" w:pos="1039"/>
              </w:tabs>
              <w:suppressAutoHyphens/>
              <w:snapToGrid w:val="0"/>
              <w:spacing w:line="240" w:lineRule="exact"/>
              <w:ind w:left="-202" w:right="-199"/>
              <w:rPr>
                <w:rFonts w:ascii="CordiaUPC" w:hAnsi="CordiaUPC" w:cs="CordiaUPC"/>
                <w:sz w:val="26"/>
                <w:szCs w:val="26"/>
                <w:lang w:val="en-US" w:bidi="th-TH"/>
              </w:rPr>
            </w:pPr>
            <w:r w:rsidRPr="007F079E">
              <w:rPr>
                <w:rFonts w:ascii="CordiaUPC" w:hAnsi="CordiaUPC" w:cs="CordiaUPC"/>
                <w:sz w:val="26"/>
                <w:szCs w:val="26"/>
              </w:rPr>
              <w:t>1,</w:t>
            </w:r>
            <w:r w:rsidRPr="007F079E">
              <w:rPr>
                <w:rFonts w:ascii="CordiaUPC" w:hAnsi="CordiaUPC" w:cs="CordiaUPC"/>
                <w:sz w:val="26"/>
                <w:szCs w:val="26"/>
                <w:lang w:val="en-US" w:bidi="th-TH"/>
              </w:rPr>
              <w:t>371</w:t>
            </w:r>
            <w:r w:rsidRPr="007F079E">
              <w:rPr>
                <w:rFonts w:ascii="CordiaUPC" w:hAnsi="CordiaUPC" w:cs="CordiaUPC"/>
                <w:sz w:val="26"/>
                <w:szCs w:val="26"/>
              </w:rPr>
              <w:t>,304</w:t>
            </w:r>
          </w:p>
        </w:tc>
        <w:tc>
          <w:tcPr>
            <w:tcW w:w="270" w:type="dxa"/>
            <w:vAlign w:val="bottom"/>
          </w:tcPr>
          <w:p w14:paraId="7ED66505" w14:textId="77777777" w:rsidR="00C5376E" w:rsidRPr="007F079E" w:rsidRDefault="00C5376E" w:rsidP="00C5376E">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314" w:type="dxa"/>
            <w:tcBorders>
              <w:top w:val="single" w:sz="4" w:space="0" w:color="auto"/>
            </w:tcBorders>
            <w:vAlign w:val="bottom"/>
          </w:tcPr>
          <w:p w14:paraId="01EE7777" w14:textId="47A8661B" w:rsidR="00C5376E" w:rsidRPr="007F079E" w:rsidRDefault="00C5376E" w:rsidP="00C5376E">
            <w:pPr>
              <w:tabs>
                <w:tab w:val="decimal" w:pos="1039"/>
              </w:tabs>
              <w:suppressAutoHyphens/>
              <w:snapToGrid w:val="0"/>
              <w:spacing w:line="240" w:lineRule="exact"/>
              <w:ind w:left="-202" w:right="-199"/>
              <w:rPr>
                <w:rFonts w:ascii="CordiaUPC" w:hAnsi="CordiaUPC" w:cs="CordiaUPC"/>
                <w:sz w:val="26"/>
                <w:szCs w:val="26"/>
                <w:lang w:val="en-US" w:bidi="th-TH"/>
              </w:rPr>
            </w:pPr>
            <w:r w:rsidRPr="007F079E">
              <w:rPr>
                <w:rFonts w:ascii="CordiaUPC" w:hAnsi="CordiaUPC" w:cs="CordiaUPC"/>
                <w:sz w:val="26"/>
                <w:szCs w:val="26"/>
                <w:lang w:val="en-US" w:bidi="th-TH"/>
              </w:rPr>
              <w:t>1,371,756</w:t>
            </w:r>
          </w:p>
        </w:tc>
        <w:tc>
          <w:tcPr>
            <w:tcW w:w="270" w:type="dxa"/>
            <w:vAlign w:val="bottom"/>
          </w:tcPr>
          <w:p w14:paraId="3469D371" w14:textId="77777777" w:rsidR="00C5376E" w:rsidRPr="007F079E" w:rsidRDefault="00C5376E" w:rsidP="00C5376E">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60" w:type="dxa"/>
            <w:tcBorders>
              <w:top w:val="single" w:sz="2" w:space="0" w:color="auto"/>
            </w:tcBorders>
            <w:vAlign w:val="bottom"/>
          </w:tcPr>
          <w:p w14:paraId="5AE16D45" w14:textId="3E395185" w:rsidR="00C5376E" w:rsidRPr="007F079E" w:rsidRDefault="00C5376E" w:rsidP="00C5376E">
            <w:pPr>
              <w:tabs>
                <w:tab w:val="decimal" w:pos="1039"/>
              </w:tabs>
              <w:suppressAutoHyphens/>
              <w:snapToGrid w:val="0"/>
              <w:spacing w:line="240" w:lineRule="exact"/>
              <w:ind w:left="-202" w:right="-199"/>
              <w:rPr>
                <w:rFonts w:ascii="CordiaUPC" w:hAnsi="CordiaUPC" w:cs="CordiaUPC"/>
                <w:sz w:val="26"/>
                <w:szCs w:val="26"/>
                <w:lang w:val="en-US" w:bidi="th-TH"/>
              </w:rPr>
            </w:pPr>
            <w:r w:rsidRPr="007F079E">
              <w:rPr>
                <w:rFonts w:ascii="CordiaUPC" w:hAnsi="CordiaUPC" w:cs="CordiaUPC"/>
                <w:sz w:val="26"/>
                <w:szCs w:val="26"/>
                <w:lang w:val="en-US" w:bidi="th-TH"/>
              </w:rPr>
              <w:t>1,370,551</w:t>
            </w:r>
          </w:p>
        </w:tc>
      </w:tr>
      <w:tr w:rsidR="00C5376E" w:rsidRPr="007F079E" w14:paraId="78A6E8FE" w14:textId="77777777" w:rsidTr="005634E4">
        <w:tc>
          <w:tcPr>
            <w:tcW w:w="3420" w:type="dxa"/>
          </w:tcPr>
          <w:p w14:paraId="7F5EB902" w14:textId="77777777" w:rsidR="00C5376E" w:rsidRPr="007F079E" w:rsidRDefault="00C5376E" w:rsidP="00C5376E">
            <w:pPr>
              <w:suppressAutoHyphens/>
              <w:spacing w:line="240" w:lineRule="exact"/>
              <w:ind w:left="75" w:right="-29" w:hanging="86"/>
              <w:rPr>
                <w:rFonts w:ascii="CordiaUPC" w:eastAsia="Times New Roman" w:hAnsi="CordiaUPC" w:cs="CordiaUPC"/>
                <w:color w:val="000000"/>
                <w:sz w:val="26"/>
                <w:szCs w:val="26"/>
                <w:lang w:eastAsia="zh-CN"/>
              </w:rPr>
            </w:pPr>
            <w:r w:rsidRPr="007F079E">
              <w:rPr>
                <w:rFonts w:ascii="CordiaUPC" w:hAnsi="CordiaUPC" w:cs="CordiaUPC" w:hint="cs"/>
                <w:i/>
                <w:iCs/>
                <w:sz w:val="26"/>
                <w:szCs w:val="26"/>
              </w:rPr>
              <w:t xml:space="preserve">Add </w:t>
            </w:r>
            <w:r w:rsidRPr="007F079E">
              <w:rPr>
                <w:rFonts w:ascii="CordiaUPC" w:hAnsi="CordiaUPC" w:cs="CordiaUPC" w:hint="cs"/>
                <w:sz w:val="26"/>
                <w:szCs w:val="26"/>
              </w:rPr>
              <w:t>accrued interest receivables and undue interest incom</w:t>
            </w:r>
            <w:r w:rsidRPr="007F079E">
              <w:rPr>
                <w:rFonts w:ascii="CordiaUPC" w:hAnsi="CordiaUPC" w:cs="CordiaUPC"/>
                <w:sz w:val="26"/>
                <w:szCs w:val="26"/>
              </w:rPr>
              <w:t>e*</w:t>
            </w:r>
          </w:p>
        </w:tc>
        <w:tc>
          <w:tcPr>
            <w:tcW w:w="1260" w:type="dxa"/>
            <w:tcBorders>
              <w:bottom w:val="single" w:sz="4" w:space="0" w:color="auto"/>
            </w:tcBorders>
            <w:vAlign w:val="bottom"/>
          </w:tcPr>
          <w:p w14:paraId="6FEC9063" w14:textId="2261F539" w:rsidR="00C5376E" w:rsidRPr="007F079E" w:rsidRDefault="00C5376E" w:rsidP="00C5376E">
            <w:pPr>
              <w:tabs>
                <w:tab w:val="decimal" w:pos="1039"/>
              </w:tabs>
              <w:suppressAutoHyphens/>
              <w:snapToGrid w:val="0"/>
              <w:spacing w:line="240" w:lineRule="exact"/>
              <w:ind w:left="-202" w:right="-199"/>
              <w:rPr>
                <w:rFonts w:ascii="CordiaUPC" w:hAnsi="CordiaUPC" w:cs="CordiaUPC"/>
                <w:sz w:val="26"/>
                <w:szCs w:val="26"/>
              </w:rPr>
            </w:pPr>
            <w:r w:rsidRPr="007F079E">
              <w:rPr>
                <w:rFonts w:ascii="CordiaUPC" w:hAnsi="CordiaUPC" w:cs="CordiaUPC"/>
                <w:sz w:val="26"/>
                <w:szCs w:val="26"/>
                <w:lang w:val="en-US" w:bidi="th-TH"/>
              </w:rPr>
              <w:t>7,777</w:t>
            </w:r>
          </w:p>
        </w:tc>
        <w:tc>
          <w:tcPr>
            <w:tcW w:w="270" w:type="dxa"/>
            <w:vAlign w:val="bottom"/>
          </w:tcPr>
          <w:p w14:paraId="616C202C" w14:textId="77777777" w:rsidR="00C5376E" w:rsidRPr="007F079E" w:rsidRDefault="00C5376E" w:rsidP="00C5376E">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96" w:type="dxa"/>
            <w:tcBorders>
              <w:bottom w:val="single" w:sz="4" w:space="0" w:color="auto"/>
            </w:tcBorders>
            <w:vAlign w:val="bottom"/>
          </w:tcPr>
          <w:p w14:paraId="0C1B1BB8" w14:textId="383F17EA" w:rsidR="00C5376E" w:rsidRPr="007F079E" w:rsidRDefault="00C5376E" w:rsidP="00C5376E">
            <w:pPr>
              <w:tabs>
                <w:tab w:val="decimal" w:pos="1039"/>
              </w:tabs>
              <w:suppressAutoHyphens/>
              <w:snapToGrid w:val="0"/>
              <w:spacing w:line="240" w:lineRule="exact"/>
              <w:ind w:left="-202" w:right="-199"/>
              <w:rPr>
                <w:rFonts w:ascii="CordiaUPC" w:hAnsi="CordiaUPC" w:cs="CordiaUPC"/>
                <w:sz w:val="26"/>
                <w:szCs w:val="26"/>
                <w:lang w:val="en-US" w:bidi="th-TH"/>
              </w:rPr>
            </w:pPr>
            <w:r w:rsidRPr="007F079E">
              <w:rPr>
                <w:rFonts w:ascii="CordiaUPC" w:hAnsi="CordiaUPC" w:cs="CordiaUPC"/>
                <w:sz w:val="26"/>
                <w:szCs w:val="26"/>
                <w:lang w:val="en-US" w:bidi="th-TH"/>
              </w:rPr>
              <w:t>7,369</w:t>
            </w:r>
          </w:p>
        </w:tc>
        <w:tc>
          <w:tcPr>
            <w:tcW w:w="270" w:type="dxa"/>
            <w:vAlign w:val="bottom"/>
          </w:tcPr>
          <w:p w14:paraId="07030C42" w14:textId="77777777" w:rsidR="00C5376E" w:rsidRPr="007F079E" w:rsidRDefault="00C5376E" w:rsidP="00C5376E">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314" w:type="dxa"/>
            <w:tcBorders>
              <w:bottom w:val="single" w:sz="4" w:space="0" w:color="auto"/>
            </w:tcBorders>
            <w:vAlign w:val="bottom"/>
          </w:tcPr>
          <w:p w14:paraId="1AF9EC1D" w14:textId="67854219" w:rsidR="00C5376E" w:rsidRPr="007F079E" w:rsidRDefault="00C5376E" w:rsidP="00C5376E">
            <w:pPr>
              <w:tabs>
                <w:tab w:val="decimal" w:pos="1039"/>
              </w:tabs>
              <w:suppressAutoHyphens/>
              <w:snapToGrid w:val="0"/>
              <w:spacing w:line="240" w:lineRule="exact"/>
              <w:ind w:left="-202" w:right="-199"/>
              <w:rPr>
                <w:rFonts w:ascii="CordiaUPC" w:hAnsi="CordiaUPC" w:cs="CordiaUPC"/>
                <w:sz w:val="26"/>
                <w:szCs w:val="26"/>
                <w:cs/>
                <w:lang w:val="en-US" w:bidi="th-TH"/>
              </w:rPr>
            </w:pPr>
            <w:r w:rsidRPr="007F079E">
              <w:rPr>
                <w:rFonts w:ascii="CordiaUPC" w:hAnsi="CordiaUPC" w:cs="CordiaUPC"/>
                <w:sz w:val="26"/>
                <w:szCs w:val="26"/>
                <w:lang w:val="en-US" w:bidi="th-TH"/>
              </w:rPr>
              <w:t>7,777</w:t>
            </w:r>
          </w:p>
        </w:tc>
        <w:tc>
          <w:tcPr>
            <w:tcW w:w="270" w:type="dxa"/>
            <w:vAlign w:val="bottom"/>
          </w:tcPr>
          <w:p w14:paraId="00E3C77E" w14:textId="77777777" w:rsidR="00C5376E" w:rsidRPr="007F079E" w:rsidRDefault="00C5376E" w:rsidP="00C5376E">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60" w:type="dxa"/>
            <w:tcBorders>
              <w:bottom w:val="single" w:sz="4" w:space="0" w:color="auto"/>
            </w:tcBorders>
            <w:vAlign w:val="bottom"/>
          </w:tcPr>
          <w:p w14:paraId="3D68CDAB" w14:textId="313969A5" w:rsidR="00C5376E" w:rsidRPr="007F079E" w:rsidRDefault="00C5376E" w:rsidP="00C5376E">
            <w:pPr>
              <w:tabs>
                <w:tab w:val="decimal" w:pos="1039"/>
              </w:tabs>
              <w:suppressAutoHyphens/>
              <w:snapToGrid w:val="0"/>
              <w:spacing w:line="240" w:lineRule="exact"/>
              <w:ind w:left="-202" w:right="-199"/>
              <w:rPr>
                <w:rFonts w:ascii="CordiaUPC" w:hAnsi="CordiaUPC" w:cs="CordiaUPC"/>
                <w:sz w:val="26"/>
                <w:szCs w:val="26"/>
                <w:lang w:val="en-US" w:bidi="th-TH"/>
              </w:rPr>
            </w:pPr>
            <w:r w:rsidRPr="007F079E">
              <w:rPr>
                <w:rFonts w:ascii="CordiaUPC" w:hAnsi="CordiaUPC" w:cs="CordiaUPC"/>
                <w:sz w:val="26"/>
                <w:szCs w:val="26"/>
                <w:lang w:val="en-US" w:bidi="th-TH"/>
              </w:rPr>
              <w:t>7,369</w:t>
            </w:r>
          </w:p>
        </w:tc>
      </w:tr>
      <w:tr w:rsidR="00C5376E" w:rsidRPr="007F079E" w14:paraId="2B6A7C7B" w14:textId="77777777" w:rsidTr="005634E4">
        <w:tc>
          <w:tcPr>
            <w:tcW w:w="3420" w:type="dxa"/>
          </w:tcPr>
          <w:p w14:paraId="364555B4" w14:textId="77777777" w:rsidR="00C5376E" w:rsidRPr="007F079E" w:rsidRDefault="00C5376E" w:rsidP="00C5376E">
            <w:pPr>
              <w:suppressAutoHyphens/>
              <w:spacing w:line="240" w:lineRule="exact"/>
              <w:ind w:left="75" w:right="-29" w:hanging="86"/>
              <w:rPr>
                <w:rFonts w:ascii="CordiaUPC" w:eastAsia="Times New Roman" w:hAnsi="CordiaUPC" w:cs="CordiaUPC"/>
                <w:color w:val="000000"/>
                <w:sz w:val="26"/>
                <w:szCs w:val="26"/>
                <w:lang w:eastAsia="zh-CN"/>
              </w:rPr>
            </w:pPr>
            <w:r w:rsidRPr="007F079E">
              <w:rPr>
                <w:rFonts w:ascii="CordiaUPC" w:hAnsi="CordiaUPC" w:cs="CordiaUPC" w:hint="cs"/>
                <w:b/>
                <w:bCs/>
                <w:sz w:val="26"/>
                <w:szCs w:val="26"/>
              </w:rPr>
              <w:t>Total loans to customers and accrued interest receivables</w:t>
            </w:r>
          </w:p>
        </w:tc>
        <w:tc>
          <w:tcPr>
            <w:tcW w:w="1260" w:type="dxa"/>
            <w:tcBorders>
              <w:top w:val="single" w:sz="4" w:space="0" w:color="auto"/>
            </w:tcBorders>
            <w:vAlign w:val="bottom"/>
          </w:tcPr>
          <w:p w14:paraId="1CF5B6EE" w14:textId="7E45ADF7" w:rsidR="00C5376E" w:rsidRPr="007F079E" w:rsidRDefault="00C5376E" w:rsidP="00C5376E">
            <w:pPr>
              <w:tabs>
                <w:tab w:val="decimal" w:pos="1039"/>
              </w:tabs>
              <w:suppressAutoHyphens/>
              <w:snapToGrid w:val="0"/>
              <w:spacing w:line="240" w:lineRule="exact"/>
              <w:ind w:left="-202" w:right="-199"/>
              <w:rPr>
                <w:rFonts w:ascii="CordiaUPC" w:hAnsi="CordiaUPC" w:cs="CordiaUPC"/>
                <w:b/>
                <w:bCs/>
                <w:sz w:val="26"/>
                <w:szCs w:val="26"/>
                <w:lang w:bidi="th-TH"/>
              </w:rPr>
            </w:pPr>
            <w:r w:rsidRPr="007F079E">
              <w:rPr>
                <w:rFonts w:ascii="CordiaUPC" w:hAnsi="CordiaUPC" w:cs="CordiaUPC"/>
                <w:b/>
                <w:bCs/>
                <w:sz w:val="26"/>
                <w:szCs w:val="26"/>
                <w:lang w:val="en-US" w:bidi="th-TH"/>
              </w:rPr>
              <w:t>1,383,895</w:t>
            </w:r>
          </w:p>
        </w:tc>
        <w:tc>
          <w:tcPr>
            <w:tcW w:w="270" w:type="dxa"/>
            <w:vAlign w:val="bottom"/>
          </w:tcPr>
          <w:p w14:paraId="19778874" w14:textId="77777777" w:rsidR="00C5376E" w:rsidRPr="007F079E" w:rsidRDefault="00C5376E" w:rsidP="00C5376E">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96" w:type="dxa"/>
            <w:tcBorders>
              <w:top w:val="single" w:sz="4" w:space="0" w:color="auto"/>
            </w:tcBorders>
            <w:vAlign w:val="bottom"/>
          </w:tcPr>
          <w:p w14:paraId="19BA8244" w14:textId="134C76C7" w:rsidR="00C5376E" w:rsidRPr="007F079E" w:rsidRDefault="00C5376E" w:rsidP="00C5376E">
            <w:pPr>
              <w:tabs>
                <w:tab w:val="decimal" w:pos="1039"/>
              </w:tabs>
              <w:suppressAutoHyphens/>
              <w:snapToGrid w:val="0"/>
              <w:spacing w:line="240" w:lineRule="exact"/>
              <w:ind w:left="-202" w:right="-199"/>
              <w:rPr>
                <w:rFonts w:ascii="CordiaUPC" w:hAnsi="CordiaUPC" w:cs="CordiaUPC"/>
                <w:sz w:val="26"/>
                <w:szCs w:val="26"/>
                <w:lang w:val="en-US" w:bidi="th-TH"/>
              </w:rPr>
            </w:pPr>
            <w:r w:rsidRPr="007F079E">
              <w:rPr>
                <w:rFonts w:ascii="CordiaUPC" w:hAnsi="CordiaUPC" w:cs="CordiaUPC"/>
                <w:b/>
                <w:bCs/>
                <w:sz w:val="26"/>
                <w:szCs w:val="26"/>
                <w:lang w:bidi="th-TH"/>
              </w:rPr>
              <w:t>1,378,673</w:t>
            </w:r>
          </w:p>
        </w:tc>
        <w:tc>
          <w:tcPr>
            <w:tcW w:w="270" w:type="dxa"/>
            <w:vAlign w:val="bottom"/>
          </w:tcPr>
          <w:p w14:paraId="2324200E" w14:textId="77777777" w:rsidR="00C5376E" w:rsidRPr="007F079E" w:rsidRDefault="00C5376E" w:rsidP="00C5376E">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314" w:type="dxa"/>
            <w:tcBorders>
              <w:top w:val="single" w:sz="4" w:space="0" w:color="auto"/>
            </w:tcBorders>
            <w:vAlign w:val="bottom"/>
          </w:tcPr>
          <w:p w14:paraId="3BEE7926" w14:textId="77757347" w:rsidR="00C5376E" w:rsidRPr="007F079E" w:rsidRDefault="00C5376E" w:rsidP="00C5376E">
            <w:pPr>
              <w:tabs>
                <w:tab w:val="decimal" w:pos="1039"/>
              </w:tabs>
              <w:suppressAutoHyphens/>
              <w:snapToGrid w:val="0"/>
              <w:spacing w:line="240" w:lineRule="exact"/>
              <w:ind w:left="-202" w:right="-199"/>
              <w:rPr>
                <w:rFonts w:ascii="CordiaUPC" w:hAnsi="CordiaUPC" w:cs="CordiaUPC"/>
                <w:b/>
                <w:bCs/>
                <w:sz w:val="26"/>
                <w:szCs w:val="26"/>
              </w:rPr>
            </w:pPr>
            <w:r w:rsidRPr="007F079E">
              <w:rPr>
                <w:rFonts w:ascii="CordiaUPC" w:hAnsi="CordiaUPC" w:cs="CordiaUPC"/>
                <w:b/>
                <w:bCs/>
                <w:sz w:val="26"/>
                <w:szCs w:val="26"/>
                <w:lang w:val="en-US" w:bidi="th-TH"/>
              </w:rPr>
              <w:t>1,379,533</w:t>
            </w:r>
          </w:p>
        </w:tc>
        <w:tc>
          <w:tcPr>
            <w:tcW w:w="270" w:type="dxa"/>
            <w:vAlign w:val="bottom"/>
          </w:tcPr>
          <w:p w14:paraId="46AA8C42" w14:textId="77777777" w:rsidR="00C5376E" w:rsidRPr="007F079E" w:rsidRDefault="00C5376E" w:rsidP="00C5376E">
            <w:pPr>
              <w:tabs>
                <w:tab w:val="decimal" w:pos="1039"/>
              </w:tabs>
              <w:suppressAutoHyphens/>
              <w:snapToGrid w:val="0"/>
              <w:spacing w:line="240" w:lineRule="exact"/>
              <w:ind w:left="-202" w:right="-199"/>
              <w:rPr>
                <w:rFonts w:ascii="CordiaUPC" w:hAnsi="CordiaUPC" w:cs="CordiaUPC"/>
                <w:b/>
                <w:bCs/>
                <w:sz w:val="26"/>
                <w:szCs w:val="26"/>
              </w:rPr>
            </w:pPr>
          </w:p>
        </w:tc>
        <w:tc>
          <w:tcPr>
            <w:tcW w:w="1260" w:type="dxa"/>
            <w:tcBorders>
              <w:top w:val="single" w:sz="4" w:space="0" w:color="auto"/>
            </w:tcBorders>
            <w:vAlign w:val="bottom"/>
          </w:tcPr>
          <w:p w14:paraId="17D39792" w14:textId="2E05F6FA" w:rsidR="00C5376E" w:rsidRPr="007F079E" w:rsidRDefault="00C5376E" w:rsidP="00C5376E">
            <w:pPr>
              <w:tabs>
                <w:tab w:val="decimal" w:pos="1039"/>
              </w:tabs>
              <w:suppressAutoHyphens/>
              <w:snapToGrid w:val="0"/>
              <w:spacing w:line="240" w:lineRule="exact"/>
              <w:ind w:left="-202" w:right="-199"/>
              <w:rPr>
                <w:rFonts w:ascii="CordiaUPC" w:hAnsi="CordiaUPC" w:cs="CordiaUPC"/>
                <w:sz w:val="26"/>
                <w:szCs w:val="26"/>
                <w:lang w:val="en-US" w:bidi="th-TH"/>
              </w:rPr>
            </w:pPr>
            <w:r w:rsidRPr="007F079E">
              <w:rPr>
                <w:rFonts w:ascii="CordiaUPC" w:hAnsi="CordiaUPC" w:cs="CordiaUPC"/>
                <w:b/>
                <w:bCs/>
                <w:sz w:val="26"/>
                <w:szCs w:val="26"/>
              </w:rPr>
              <w:t>1,377,920</w:t>
            </w:r>
          </w:p>
        </w:tc>
      </w:tr>
      <w:tr w:rsidR="00C5376E" w:rsidRPr="007F079E" w14:paraId="12151079" w14:textId="77777777" w:rsidTr="005634E4">
        <w:tc>
          <w:tcPr>
            <w:tcW w:w="3420" w:type="dxa"/>
          </w:tcPr>
          <w:p w14:paraId="2F363641" w14:textId="0B56AADA" w:rsidR="00C5376E" w:rsidRPr="007F079E" w:rsidRDefault="00C5376E" w:rsidP="00C5376E">
            <w:pPr>
              <w:suppressAutoHyphens/>
              <w:spacing w:line="240" w:lineRule="exact"/>
              <w:ind w:left="75" w:right="-29" w:hanging="86"/>
              <w:rPr>
                <w:rFonts w:ascii="CordiaUPC" w:eastAsia="Times New Roman" w:hAnsi="CordiaUPC" w:cs="CordiaUPC"/>
                <w:color w:val="000000"/>
                <w:sz w:val="26"/>
                <w:szCs w:val="26"/>
                <w:cs/>
                <w:lang w:eastAsia="zh-CN"/>
              </w:rPr>
            </w:pPr>
            <w:r w:rsidRPr="007F079E">
              <w:rPr>
                <w:rFonts w:ascii="CordiaUPC" w:hAnsi="CordiaUPC" w:cs="CordiaUPC" w:hint="cs"/>
                <w:i/>
                <w:iCs/>
                <w:sz w:val="26"/>
                <w:szCs w:val="26"/>
              </w:rPr>
              <w:t xml:space="preserve">Less </w:t>
            </w:r>
            <w:r w:rsidRPr="007F079E">
              <w:rPr>
                <w:rFonts w:ascii="CordiaUPC" w:hAnsi="CordiaUPC" w:cs="CordiaUPC" w:hint="cs"/>
                <w:sz w:val="26"/>
                <w:szCs w:val="26"/>
              </w:rPr>
              <w:t>allowance for expected credit loss</w:t>
            </w:r>
          </w:p>
        </w:tc>
        <w:tc>
          <w:tcPr>
            <w:tcW w:w="1260" w:type="dxa"/>
            <w:tcBorders>
              <w:bottom w:val="single" w:sz="4" w:space="0" w:color="auto"/>
            </w:tcBorders>
            <w:vAlign w:val="bottom"/>
          </w:tcPr>
          <w:p w14:paraId="4DCC1E99" w14:textId="6FD45377" w:rsidR="00C5376E" w:rsidRPr="007F079E" w:rsidRDefault="00C5376E" w:rsidP="00C5376E">
            <w:pPr>
              <w:tabs>
                <w:tab w:val="decimal" w:pos="1039"/>
              </w:tabs>
              <w:suppressAutoHyphens/>
              <w:snapToGrid w:val="0"/>
              <w:spacing w:line="240" w:lineRule="exact"/>
              <w:ind w:left="-202" w:right="-199"/>
              <w:rPr>
                <w:rFonts w:ascii="CordiaUPC" w:hAnsi="CordiaUPC" w:cs="CordiaUPC"/>
                <w:sz w:val="26"/>
                <w:szCs w:val="26"/>
                <w:lang w:bidi="th-TH"/>
              </w:rPr>
            </w:pPr>
            <w:r w:rsidRPr="007F079E">
              <w:rPr>
                <w:rFonts w:ascii="CordiaUPC" w:hAnsi="CordiaUPC" w:cs="CordiaUPC"/>
                <w:sz w:val="26"/>
                <w:szCs w:val="26"/>
                <w:lang w:val="en-US" w:bidi="th-TH"/>
              </w:rPr>
              <w:t>(57,390)</w:t>
            </w:r>
          </w:p>
        </w:tc>
        <w:tc>
          <w:tcPr>
            <w:tcW w:w="270" w:type="dxa"/>
            <w:vAlign w:val="bottom"/>
          </w:tcPr>
          <w:p w14:paraId="2ABEBC42" w14:textId="77777777" w:rsidR="00C5376E" w:rsidRPr="007F079E" w:rsidRDefault="00C5376E" w:rsidP="00C5376E">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96" w:type="dxa"/>
            <w:vAlign w:val="bottom"/>
          </w:tcPr>
          <w:p w14:paraId="7249004C" w14:textId="0380D05F" w:rsidR="00C5376E" w:rsidRPr="007F079E" w:rsidRDefault="00C5376E" w:rsidP="00C5376E">
            <w:pPr>
              <w:tabs>
                <w:tab w:val="decimal" w:pos="1039"/>
              </w:tabs>
              <w:suppressAutoHyphens/>
              <w:snapToGrid w:val="0"/>
              <w:spacing w:line="240" w:lineRule="exact"/>
              <w:ind w:left="-202" w:right="-199"/>
              <w:rPr>
                <w:rFonts w:ascii="CordiaUPC" w:eastAsia="Times New Roman" w:hAnsi="CordiaUPC" w:cs="CordiaUPC"/>
                <w:sz w:val="26"/>
                <w:szCs w:val="26"/>
                <w:lang w:eastAsia="zh-CN"/>
              </w:rPr>
            </w:pPr>
            <w:r w:rsidRPr="007F079E">
              <w:rPr>
                <w:rFonts w:ascii="CordiaUPC" w:hAnsi="CordiaUPC" w:cs="CordiaUPC"/>
                <w:sz w:val="26"/>
                <w:szCs w:val="26"/>
                <w:lang w:bidi="th-TH"/>
              </w:rPr>
              <w:t>(54,472)</w:t>
            </w:r>
          </w:p>
        </w:tc>
        <w:tc>
          <w:tcPr>
            <w:tcW w:w="270" w:type="dxa"/>
            <w:vAlign w:val="bottom"/>
          </w:tcPr>
          <w:p w14:paraId="759D5905" w14:textId="77777777" w:rsidR="00C5376E" w:rsidRPr="007F079E" w:rsidRDefault="00C5376E" w:rsidP="00C5376E">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314" w:type="dxa"/>
            <w:tcBorders>
              <w:bottom w:val="single" w:sz="4" w:space="0" w:color="auto"/>
            </w:tcBorders>
            <w:vAlign w:val="bottom"/>
          </w:tcPr>
          <w:p w14:paraId="306D06EF" w14:textId="7FC674AB" w:rsidR="00C5376E" w:rsidRPr="007F079E" w:rsidRDefault="00C5376E" w:rsidP="00C5376E">
            <w:pPr>
              <w:tabs>
                <w:tab w:val="decimal" w:pos="1039"/>
              </w:tabs>
              <w:suppressAutoHyphens/>
              <w:snapToGrid w:val="0"/>
              <w:spacing w:line="240" w:lineRule="exact"/>
              <w:ind w:left="-202" w:right="-199"/>
              <w:rPr>
                <w:rFonts w:ascii="CordiaUPC" w:hAnsi="CordiaUPC" w:cs="CordiaUPC"/>
                <w:sz w:val="26"/>
                <w:szCs w:val="26"/>
                <w:lang w:val="en-US" w:bidi="th-TH"/>
              </w:rPr>
            </w:pPr>
            <w:r w:rsidRPr="007F079E">
              <w:rPr>
                <w:rFonts w:ascii="CordiaUPC" w:hAnsi="CordiaUPC" w:cs="CordiaUPC"/>
                <w:sz w:val="26"/>
                <w:szCs w:val="26"/>
                <w:lang w:val="en-US" w:bidi="th-TH"/>
              </w:rPr>
              <w:t>(55,796)</w:t>
            </w:r>
          </w:p>
        </w:tc>
        <w:tc>
          <w:tcPr>
            <w:tcW w:w="270" w:type="dxa"/>
            <w:vAlign w:val="bottom"/>
          </w:tcPr>
          <w:p w14:paraId="61AFCAE0" w14:textId="77777777" w:rsidR="00C5376E" w:rsidRPr="007F079E" w:rsidRDefault="00C5376E" w:rsidP="00C5376E">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60" w:type="dxa"/>
            <w:tcBorders>
              <w:bottom w:val="single" w:sz="2" w:space="0" w:color="auto"/>
            </w:tcBorders>
            <w:vAlign w:val="bottom"/>
          </w:tcPr>
          <w:p w14:paraId="3006DB3A" w14:textId="0D47B34E" w:rsidR="00C5376E" w:rsidRPr="007F079E" w:rsidRDefault="00C5376E" w:rsidP="00C5376E">
            <w:pPr>
              <w:tabs>
                <w:tab w:val="decimal" w:pos="1039"/>
              </w:tabs>
              <w:suppressAutoHyphens/>
              <w:snapToGrid w:val="0"/>
              <w:spacing w:line="240" w:lineRule="exact"/>
              <w:ind w:left="-202" w:right="-199"/>
              <w:rPr>
                <w:rFonts w:ascii="CordiaUPC" w:eastAsia="Times New Roman" w:hAnsi="CordiaUPC" w:cs="CordiaUPC"/>
                <w:sz w:val="26"/>
                <w:szCs w:val="26"/>
                <w:lang w:eastAsia="zh-CN"/>
              </w:rPr>
            </w:pPr>
            <w:r w:rsidRPr="007F079E">
              <w:rPr>
                <w:rFonts w:ascii="CordiaUPC" w:hAnsi="CordiaUPC" w:cs="CordiaUPC"/>
                <w:sz w:val="26"/>
                <w:szCs w:val="26"/>
                <w:lang w:val="en-US" w:bidi="th-TH"/>
              </w:rPr>
              <w:t>(54,452)</w:t>
            </w:r>
          </w:p>
        </w:tc>
      </w:tr>
      <w:tr w:rsidR="00C5376E" w:rsidRPr="007F079E" w14:paraId="5062AF8B" w14:textId="77777777" w:rsidTr="005634E4">
        <w:trPr>
          <w:trHeight w:val="181"/>
        </w:trPr>
        <w:tc>
          <w:tcPr>
            <w:tcW w:w="3420" w:type="dxa"/>
          </w:tcPr>
          <w:p w14:paraId="4D25A19C" w14:textId="77777777" w:rsidR="00C5376E" w:rsidRPr="007F079E" w:rsidRDefault="00C5376E" w:rsidP="00C5376E">
            <w:pPr>
              <w:suppressAutoHyphens/>
              <w:spacing w:line="240" w:lineRule="exact"/>
              <w:ind w:left="86" w:right="-29" w:hanging="97"/>
              <w:rPr>
                <w:rFonts w:ascii="CordiaUPC" w:eastAsia="Times New Roman" w:hAnsi="CordiaUPC" w:cs="CordiaUPC"/>
                <w:sz w:val="26"/>
                <w:szCs w:val="26"/>
                <w:lang w:eastAsia="zh-CN"/>
              </w:rPr>
            </w:pPr>
            <w:r w:rsidRPr="007F079E">
              <w:rPr>
                <w:rFonts w:ascii="CordiaUPC" w:hAnsi="CordiaUPC" w:cs="CordiaUPC" w:hint="cs"/>
                <w:b/>
                <w:bCs/>
                <w:sz w:val="26"/>
                <w:szCs w:val="26"/>
              </w:rPr>
              <w:t>Total loans to customers and accrued interest receivables - net</w:t>
            </w:r>
          </w:p>
        </w:tc>
        <w:tc>
          <w:tcPr>
            <w:tcW w:w="1260" w:type="dxa"/>
            <w:tcBorders>
              <w:top w:val="single" w:sz="4" w:space="0" w:color="auto"/>
              <w:bottom w:val="double" w:sz="4" w:space="0" w:color="auto"/>
            </w:tcBorders>
            <w:vAlign w:val="bottom"/>
          </w:tcPr>
          <w:p w14:paraId="37B5CB98" w14:textId="7B76D21B" w:rsidR="00C5376E" w:rsidRPr="007F079E" w:rsidRDefault="00C5376E" w:rsidP="00C5376E">
            <w:pPr>
              <w:tabs>
                <w:tab w:val="decimal" w:pos="1039"/>
              </w:tabs>
              <w:suppressAutoHyphens/>
              <w:snapToGrid w:val="0"/>
              <w:spacing w:line="240" w:lineRule="exact"/>
              <w:ind w:left="-202" w:right="-199"/>
              <w:rPr>
                <w:rFonts w:ascii="CordiaUPC" w:eastAsia="Times New Roman" w:hAnsi="CordiaUPC" w:cs="CordiaUPC"/>
                <w:sz w:val="26"/>
                <w:szCs w:val="26"/>
                <w:lang w:eastAsia="zh-CN"/>
              </w:rPr>
            </w:pPr>
            <w:r w:rsidRPr="007F079E">
              <w:rPr>
                <w:rFonts w:ascii="CordiaUPC" w:hAnsi="CordiaUPC" w:cs="CordiaUPC"/>
                <w:b/>
                <w:bCs/>
                <w:sz w:val="26"/>
                <w:szCs w:val="26"/>
                <w:lang w:val="en-US" w:bidi="th-TH"/>
              </w:rPr>
              <w:t>1,326,505</w:t>
            </w:r>
          </w:p>
        </w:tc>
        <w:tc>
          <w:tcPr>
            <w:tcW w:w="270" w:type="dxa"/>
            <w:vAlign w:val="bottom"/>
          </w:tcPr>
          <w:p w14:paraId="54504B9A" w14:textId="77777777" w:rsidR="00C5376E" w:rsidRPr="007F079E" w:rsidRDefault="00C5376E" w:rsidP="00C5376E">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96" w:type="dxa"/>
            <w:tcBorders>
              <w:top w:val="single" w:sz="4" w:space="0" w:color="auto"/>
              <w:bottom w:val="double" w:sz="4" w:space="0" w:color="auto"/>
            </w:tcBorders>
            <w:vAlign w:val="bottom"/>
          </w:tcPr>
          <w:p w14:paraId="2771346E" w14:textId="5091F4DE" w:rsidR="00C5376E" w:rsidRPr="007F079E" w:rsidRDefault="00C5376E" w:rsidP="00C5376E">
            <w:pPr>
              <w:tabs>
                <w:tab w:val="decimal" w:pos="1039"/>
              </w:tabs>
              <w:suppressAutoHyphens/>
              <w:snapToGrid w:val="0"/>
              <w:spacing w:line="240" w:lineRule="exact"/>
              <w:ind w:left="-202" w:right="-199"/>
              <w:rPr>
                <w:rFonts w:ascii="CordiaUPC" w:eastAsia="Times New Roman" w:hAnsi="CordiaUPC" w:cs="CordiaUPC"/>
                <w:sz w:val="26"/>
                <w:szCs w:val="26"/>
                <w:lang w:eastAsia="zh-CN"/>
              </w:rPr>
            </w:pPr>
            <w:r w:rsidRPr="007F079E">
              <w:rPr>
                <w:rFonts w:ascii="CordiaUPC" w:hAnsi="CordiaUPC" w:cs="CordiaUPC"/>
                <w:b/>
                <w:bCs/>
                <w:sz w:val="26"/>
                <w:szCs w:val="26"/>
                <w:lang w:val="en-US" w:bidi="th-TH"/>
              </w:rPr>
              <w:t>1,324,201</w:t>
            </w:r>
          </w:p>
        </w:tc>
        <w:tc>
          <w:tcPr>
            <w:tcW w:w="270" w:type="dxa"/>
            <w:vAlign w:val="bottom"/>
          </w:tcPr>
          <w:p w14:paraId="3CF51F80" w14:textId="77777777" w:rsidR="00C5376E" w:rsidRPr="007F079E" w:rsidRDefault="00C5376E" w:rsidP="00C5376E">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314" w:type="dxa"/>
            <w:tcBorders>
              <w:top w:val="single" w:sz="4" w:space="0" w:color="auto"/>
              <w:bottom w:val="double" w:sz="4" w:space="0" w:color="auto"/>
            </w:tcBorders>
            <w:vAlign w:val="bottom"/>
          </w:tcPr>
          <w:p w14:paraId="22C64C8A" w14:textId="0A6BD84C" w:rsidR="00C5376E" w:rsidRPr="007F079E" w:rsidRDefault="00C5376E" w:rsidP="00C5376E">
            <w:pPr>
              <w:tabs>
                <w:tab w:val="decimal" w:pos="1039"/>
              </w:tabs>
              <w:suppressAutoHyphens/>
              <w:snapToGrid w:val="0"/>
              <w:spacing w:line="240" w:lineRule="exact"/>
              <w:ind w:left="-202" w:right="-199"/>
              <w:rPr>
                <w:rFonts w:ascii="CordiaUPC" w:hAnsi="CordiaUPC" w:cs="CordiaUPC"/>
                <w:b/>
                <w:bCs/>
                <w:sz w:val="26"/>
                <w:szCs w:val="26"/>
              </w:rPr>
            </w:pPr>
            <w:r w:rsidRPr="007F079E">
              <w:rPr>
                <w:rFonts w:ascii="CordiaUPC" w:hAnsi="CordiaUPC" w:cs="CordiaUPC"/>
                <w:b/>
                <w:bCs/>
                <w:sz w:val="26"/>
                <w:szCs w:val="26"/>
                <w:lang w:val="en-US" w:bidi="th-TH"/>
              </w:rPr>
              <w:t>1,323,737</w:t>
            </w:r>
          </w:p>
        </w:tc>
        <w:tc>
          <w:tcPr>
            <w:tcW w:w="270" w:type="dxa"/>
            <w:vAlign w:val="bottom"/>
          </w:tcPr>
          <w:p w14:paraId="2C731836" w14:textId="77777777" w:rsidR="00C5376E" w:rsidRPr="007F079E" w:rsidRDefault="00C5376E" w:rsidP="00C5376E">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60" w:type="dxa"/>
            <w:tcBorders>
              <w:top w:val="single" w:sz="2" w:space="0" w:color="auto"/>
              <w:bottom w:val="double" w:sz="4" w:space="0" w:color="auto"/>
            </w:tcBorders>
            <w:vAlign w:val="bottom"/>
          </w:tcPr>
          <w:p w14:paraId="56748D6F" w14:textId="37028767" w:rsidR="00C5376E" w:rsidRPr="007F079E" w:rsidRDefault="00C5376E" w:rsidP="00C5376E">
            <w:pPr>
              <w:tabs>
                <w:tab w:val="decimal" w:pos="1039"/>
              </w:tabs>
              <w:suppressAutoHyphens/>
              <w:snapToGrid w:val="0"/>
              <w:spacing w:line="240" w:lineRule="exact"/>
              <w:ind w:left="-202" w:right="-199"/>
              <w:rPr>
                <w:rFonts w:ascii="CordiaUPC" w:eastAsia="Times New Roman" w:hAnsi="CordiaUPC" w:cs="CordiaUPC"/>
                <w:sz w:val="26"/>
                <w:szCs w:val="26"/>
                <w:cs/>
                <w:lang w:eastAsia="zh-CN" w:bidi="th-TH"/>
              </w:rPr>
            </w:pPr>
            <w:r w:rsidRPr="007F079E">
              <w:rPr>
                <w:rFonts w:ascii="CordiaUPC" w:hAnsi="CordiaUPC" w:cs="CordiaUPC"/>
                <w:b/>
                <w:bCs/>
                <w:sz w:val="26"/>
                <w:szCs w:val="26"/>
              </w:rPr>
              <w:t>1,323,468</w:t>
            </w:r>
          </w:p>
        </w:tc>
      </w:tr>
    </w:tbl>
    <w:p w14:paraId="196BEA6F" w14:textId="1E889A1A" w:rsidR="00864B25" w:rsidRPr="007F079E" w:rsidRDefault="007250E4" w:rsidP="001C09F9">
      <w:pPr>
        <w:tabs>
          <w:tab w:val="left" w:pos="720"/>
        </w:tabs>
        <w:spacing w:before="120" w:line="240" w:lineRule="exact"/>
        <w:ind w:left="633" w:right="14" w:hanging="86"/>
        <w:jc w:val="thaiDistribute"/>
        <w:rPr>
          <w:rFonts w:ascii="CordiaUPC" w:hAnsi="CordiaUPC" w:cs="CordiaUPC"/>
          <w:szCs w:val="22"/>
          <w:lang w:val="en-US"/>
        </w:rPr>
      </w:pPr>
      <w:r w:rsidRPr="007F079E">
        <w:rPr>
          <w:rFonts w:ascii="CordiaUPC" w:hAnsi="CordiaUPC" w:cs="CordiaUPC"/>
          <w:sz w:val="26"/>
          <w:szCs w:val="26"/>
          <w:lang w:val="en-US"/>
        </w:rPr>
        <w:t>*</w:t>
      </w:r>
      <w:r w:rsidRPr="007F079E">
        <w:rPr>
          <w:rFonts w:ascii="CordiaUPC" w:hAnsi="CordiaUPC" w:cs="CordiaUPC" w:hint="cs"/>
          <w:szCs w:val="22"/>
          <w:lang w:val="en-US"/>
        </w:rPr>
        <w:tab/>
      </w:r>
      <w:r w:rsidR="00F26A2B" w:rsidRPr="007F079E">
        <w:rPr>
          <w:rFonts w:ascii="CordiaUPC" w:hAnsi="CordiaUPC" w:cs="CordiaUPC"/>
          <w:szCs w:val="22"/>
          <w:lang w:val="en-US"/>
        </w:rPr>
        <w:t xml:space="preserve"> </w:t>
      </w:r>
      <w:r w:rsidRPr="007F079E">
        <w:rPr>
          <w:rFonts w:ascii="CordiaUPC" w:hAnsi="CordiaUPC" w:cs="CordiaUPC"/>
          <w:szCs w:val="22"/>
          <w:lang w:val="en-US" w:bidi="th-TH"/>
        </w:rPr>
        <w:t>A</w:t>
      </w:r>
      <w:r w:rsidRPr="007F079E">
        <w:rPr>
          <w:rFonts w:ascii="CordiaUPC" w:hAnsi="CordiaUPC" w:cs="CordiaUPC" w:hint="cs"/>
          <w:szCs w:val="22"/>
          <w:lang w:val="en-US" w:bidi="th-TH"/>
        </w:rPr>
        <w:t>ccrued interest receivables and undue interest income</w:t>
      </w:r>
      <w:r w:rsidRPr="007F079E">
        <w:rPr>
          <w:rFonts w:ascii="CordiaUPC" w:hAnsi="CordiaUPC" w:cs="CordiaUPC"/>
          <w:szCs w:val="22"/>
          <w:lang w:val="en-US" w:bidi="th-TH"/>
        </w:rPr>
        <w:t xml:space="preserve"> of non-performing loans to customers presented net amount after allowance for expected credit loss.</w:t>
      </w:r>
      <w:bookmarkEnd w:id="8"/>
    </w:p>
    <w:p w14:paraId="72FB816E" w14:textId="77777777" w:rsidR="00962C4E" w:rsidRPr="007F079E" w:rsidRDefault="00962C4E" w:rsidP="001C09F9">
      <w:pPr>
        <w:tabs>
          <w:tab w:val="left" w:pos="720"/>
        </w:tabs>
        <w:spacing w:line="240" w:lineRule="exact"/>
        <w:ind w:left="630" w:right="9" w:hanging="90"/>
        <w:jc w:val="thaiDistribute"/>
        <w:rPr>
          <w:rFonts w:cs="Times New Roman"/>
          <w:b/>
          <w:bCs/>
          <w:sz w:val="20"/>
        </w:rPr>
      </w:pPr>
    </w:p>
    <w:p w14:paraId="57198A1A" w14:textId="6EB0B9F3" w:rsidR="002858BD" w:rsidRPr="007F079E" w:rsidRDefault="00A77328" w:rsidP="001C09F9">
      <w:pPr>
        <w:spacing w:line="240" w:lineRule="exact"/>
        <w:ind w:right="9"/>
        <w:jc w:val="thaiDistribute"/>
        <w:rPr>
          <w:rFonts w:ascii="CordiaUPC" w:hAnsi="CordiaUPC" w:cs="CordiaUPC"/>
          <w:b/>
          <w:bCs/>
          <w:sz w:val="26"/>
          <w:szCs w:val="26"/>
          <w:cs/>
          <w:lang w:bidi="th-TH"/>
        </w:rPr>
      </w:pPr>
      <w:r w:rsidRPr="007F079E">
        <w:rPr>
          <w:rFonts w:ascii="CordiaUPC" w:hAnsi="CordiaUPC" w:cs="CordiaUPC" w:hint="cs"/>
          <w:b/>
          <w:bCs/>
          <w:sz w:val="26"/>
          <w:szCs w:val="26"/>
        </w:rPr>
        <w:t>1</w:t>
      </w:r>
      <w:r w:rsidR="007A0B19" w:rsidRPr="007F079E">
        <w:rPr>
          <w:rFonts w:ascii="CordiaUPC" w:hAnsi="CordiaUPC" w:cs="CordiaUPC"/>
          <w:b/>
          <w:bCs/>
          <w:sz w:val="26"/>
          <w:szCs w:val="26"/>
        </w:rPr>
        <w:t>3</w:t>
      </w:r>
      <w:r w:rsidR="002858BD" w:rsidRPr="007F079E">
        <w:rPr>
          <w:rFonts w:ascii="CordiaUPC" w:hAnsi="CordiaUPC" w:cs="CordiaUPC" w:hint="cs"/>
          <w:b/>
          <w:bCs/>
          <w:sz w:val="26"/>
          <w:szCs w:val="26"/>
        </w:rPr>
        <w:t>.2</w:t>
      </w:r>
      <w:r w:rsidR="002858BD" w:rsidRPr="007F079E">
        <w:rPr>
          <w:rFonts w:ascii="CordiaUPC" w:hAnsi="CordiaUPC" w:cs="CordiaUPC" w:hint="cs"/>
          <w:b/>
          <w:bCs/>
          <w:sz w:val="26"/>
          <w:szCs w:val="26"/>
        </w:rPr>
        <w:tab/>
      </w:r>
      <w:r w:rsidR="00056200" w:rsidRPr="007F079E">
        <w:rPr>
          <w:rFonts w:ascii="CordiaUPC" w:hAnsi="CordiaUPC" w:cs="CordiaUPC" w:hint="cs"/>
          <w:b/>
          <w:bCs/>
          <w:sz w:val="26"/>
          <w:szCs w:val="26"/>
        </w:rPr>
        <w:t>Classified by residency of debtors</w:t>
      </w:r>
    </w:p>
    <w:p w14:paraId="09D3F1C6" w14:textId="7A58115D" w:rsidR="00056200" w:rsidRPr="007F079E" w:rsidRDefault="00056200" w:rsidP="001C09F9">
      <w:pPr>
        <w:spacing w:line="240" w:lineRule="exact"/>
        <w:ind w:right="9"/>
        <w:jc w:val="thaiDistribute"/>
        <w:rPr>
          <w:rFonts w:ascii="CordiaUPC" w:hAnsi="CordiaUPC" w:cs="CordiaUPC"/>
          <w:b/>
          <w:bCs/>
          <w:sz w:val="26"/>
          <w:szCs w:val="26"/>
          <w:lang w:val="en-US"/>
        </w:rPr>
      </w:pPr>
    </w:p>
    <w:tbl>
      <w:tblPr>
        <w:tblW w:w="9243" w:type="dxa"/>
        <w:tblInd w:w="567" w:type="dxa"/>
        <w:tblLayout w:type="fixed"/>
        <w:tblLook w:val="04A0" w:firstRow="1" w:lastRow="0" w:firstColumn="1" w:lastColumn="0" w:noHBand="0" w:noVBand="1"/>
      </w:tblPr>
      <w:tblGrid>
        <w:gridCol w:w="3303"/>
        <w:gridCol w:w="1260"/>
        <w:gridCol w:w="270"/>
        <w:gridCol w:w="1350"/>
        <w:gridCol w:w="264"/>
        <w:gridCol w:w="1266"/>
        <w:gridCol w:w="270"/>
        <w:gridCol w:w="1260"/>
      </w:tblGrid>
      <w:tr w:rsidR="004E076E" w:rsidRPr="007F079E" w14:paraId="3135C4BC" w14:textId="77777777" w:rsidTr="007373BA">
        <w:tc>
          <w:tcPr>
            <w:tcW w:w="3303" w:type="dxa"/>
          </w:tcPr>
          <w:p w14:paraId="508F48EA" w14:textId="77777777" w:rsidR="004E076E" w:rsidRPr="007F079E" w:rsidRDefault="004E076E" w:rsidP="004E076E">
            <w:pPr>
              <w:spacing w:line="240" w:lineRule="exact"/>
              <w:ind w:right="9"/>
              <w:jc w:val="thaiDistribute"/>
              <w:rPr>
                <w:rFonts w:ascii="CordiaUPC" w:hAnsi="CordiaUPC" w:cs="CordiaUPC"/>
                <w:b/>
                <w:bCs/>
                <w:sz w:val="26"/>
                <w:szCs w:val="26"/>
              </w:rPr>
            </w:pPr>
          </w:p>
        </w:tc>
        <w:tc>
          <w:tcPr>
            <w:tcW w:w="2880" w:type="dxa"/>
            <w:gridSpan w:val="3"/>
            <w:hideMark/>
          </w:tcPr>
          <w:p w14:paraId="23ED25A8" w14:textId="77777777" w:rsidR="004E076E" w:rsidRPr="007F079E" w:rsidRDefault="004E076E" w:rsidP="004E076E">
            <w:pPr>
              <w:spacing w:line="240" w:lineRule="exact"/>
              <w:ind w:right="9"/>
              <w:jc w:val="center"/>
              <w:rPr>
                <w:rFonts w:ascii="CordiaUPC" w:hAnsi="CordiaUPC" w:cs="CordiaUPC"/>
                <w:b/>
                <w:bCs/>
                <w:sz w:val="26"/>
                <w:szCs w:val="26"/>
              </w:rPr>
            </w:pPr>
            <w:r w:rsidRPr="007F079E">
              <w:rPr>
                <w:rFonts w:ascii="CordiaUPC" w:hAnsi="CordiaUPC" w:cs="CordiaUPC" w:hint="cs"/>
                <w:b/>
                <w:bCs/>
                <w:sz w:val="26"/>
                <w:szCs w:val="26"/>
              </w:rPr>
              <w:t>Consolidated</w:t>
            </w:r>
          </w:p>
        </w:tc>
        <w:tc>
          <w:tcPr>
            <w:tcW w:w="264" w:type="dxa"/>
          </w:tcPr>
          <w:p w14:paraId="5BCA600B" w14:textId="77777777" w:rsidR="004E076E" w:rsidRPr="007F079E" w:rsidRDefault="004E076E" w:rsidP="004E076E">
            <w:pPr>
              <w:spacing w:line="240" w:lineRule="exact"/>
              <w:ind w:right="9"/>
              <w:jc w:val="thaiDistribute"/>
              <w:rPr>
                <w:rFonts w:ascii="CordiaUPC" w:hAnsi="CordiaUPC" w:cs="CordiaUPC"/>
                <w:b/>
                <w:bCs/>
                <w:sz w:val="26"/>
                <w:szCs w:val="26"/>
              </w:rPr>
            </w:pPr>
          </w:p>
        </w:tc>
        <w:tc>
          <w:tcPr>
            <w:tcW w:w="2796" w:type="dxa"/>
            <w:gridSpan w:val="3"/>
            <w:hideMark/>
          </w:tcPr>
          <w:p w14:paraId="7DD360CE" w14:textId="77777777" w:rsidR="004E076E" w:rsidRPr="007F079E" w:rsidRDefault="004E076E" w:rsidP="004E076E">
            <w:pPr>
              <w:spacing w:line="240" w:lineRule="exact"/>
              <w:ind w:right="9"/>
              <w:jc w:val="center"/>
              <w:rPr>
                <w:rFonts w:ascii="CordiaUPC" w:hAnsi="CordiaUPC" w:cs="CordiaUPC"/>
                <w:b/>
                <w:bCs/>
                <w:sz w:val="26"/>
                <w:szCs w:val="26"/>
              </w:rPr>
            </w:pPr>
            <w:r w:rsidRPr="007F079E">
              <w:rPr>
                <w:rFonts w:ascii="CordiaUPC" w:hAnsi="CordiaUPC" w:cs="CordiaUPC" w:hint="cs"/>
                <w:b/>
                <w:bCs/>
                <w:sz w:val="26"/>
                <w:szCs w:val="26"/>
              </w:rPr>
              <w:t>Bank only</w:t>
            </w:r>
          </w:p>
        </w:tc>
      </w:tr>
      <w:tr w:rsidR="004E076E" w:rsidRPr="007F079E" w14:paraId="097FA6CD" w14:textId="77777777" w:rsidTr="007373BA">
        <w:tc>
          <w:tcPr>
            <w:tcW w:w="3303" w:type="dxa"/>
          </w:tcPr>
          <w:p w14:paraId="76C92A8C" w14:textId="77777777" w:rsidR="004E076E" w:rsidRPr="007F079E" w:rsidRDefault="004E076E" w:rsidP="004E076E">
            <w:pPr>
              <w:spacing w:line="240" w:lineRule="exact"/>
              <w:ind w:right="9"/>
              <w:jc w:val="thaiDistribute"/>
              <w:rPr>
                <w:rFonts w:ascii="CordiaUPC" w:hAnsi="CordiaUPC" w:cs="CordiaUPC"/>
                <w:b/>
                <w:bCs/>
                <w:sz w:val="26"/>
                <w:szCs w:val="26"/>
              </w:rPr>
            </w:pPr>
          </w:p>
        </w:tc>
        <w:tc>
          <w:tcPr>
            <w:tcW w:w="1260" w:type="dxa"/>
          </w:tcPr>
          <w:p w14:paraId="1E723D4A" w14:textId="77777777" w:rsidR="004E076E" w:rsidRPr="007F079E" w:rsidRDefault="004E076E" w:rsidP="004E076E">
            <w:pPr>
              <w:spacing w:line="240" w:lineRule="exact"/>
              <w:ind w:right="9"/>
              <w:jc w:val="center"/>
              <w:rPr>
                <w:rFonts w:ascii="CordiaUPC" w:hAnsi="CordiaUPC" w:cs="CordiaUPC"/>
                <w:sz w:val="26"/>
                <w:szCs w:val="26"/>
              </w:rPr>
            </w:pPr>
            <w:r w:rsidRPr="007F079E">
              <w:rPr>
                <w:rFonts w:ascii="CordiaUPC" w:hAnsi="CordiaUPC" w:cs="CordiaUPC" w:hint="cs"/>
                <w:sz w:val="26"/>
                <w:szCs w:val="26"/>
              </w:rPr>
              <w:t>202</w:t>
            </w:r>
            <w:r w:rsidRPr="007F079E">
              <w:rPr>
                <w:rFonts w:ascii="CordiaUPC" w:hAnsi="CordiaUPC" w:cs="CordiaUPC"/>
                <w:sz w:val="26"/>
                <w:szCs w:val="26"/>
              </w:rPr>
              <w:t>2</w:t>
            </w:r>
          </w:p>
        </w:tc>
        <w:tc>
          <w:tcPr>
            <w:tcW w:w="270" w:type="dxa"/>
          </w:tcPr>
          <w:p w14:paraId="1FA60040" w14:textId="77777777" w:rsidR="004E076E" w:rsidRPr="007F079E" w:rsidRDefault="004E076E" w:rsidP="004E076E">
            <w:pPr>
              <w:spacing w:line="240" w:lineRule="exact"/>
              <w:ind w:right="9"/>
              <w:jc w:val="center"/>
              <w:rPr>
                <w:rFonts w:ascii="CordiaUPC" w:hAnsi="CordiaUPC" w:cs="CordiaUPC"/>
                <w:sz w:val="26"/>
                <w:szCs w:val="26"/>
              </w:rPr>
            </w:pPr>
          </w:p>
        </w:tc>
        <w:tc>
          <w:tcPr>
            <w:tcW w:w="1350" w:type="dxa"/>
          </w:tcPr>
          <w:p w14:paraId="3E644BDA" w14:textId="77777777" w:rsidR="004E076E" w:rsidRPr="007F079E" w:rsidRDefault="004E076E" w:rsidP="004E076E">
            <w:pPr>
              <w:spacing w:line="240" w:lineRule="exact"/>
              <w:ind w:right="9"/>
              <w:jc w:val="center"/>
              <w:rPr>
                <w:rFonts w:ascii="CordiaUPC" w:hAnsi="CordiaUPC" w:cs="CordiaUPC"/>
                <w:sz w:val="26"/>
                <w:szCs w:val="26"/>
              </w:rPr>
            </w:pPr>
            <w:r w:rsidRPr="007F079E">
              <w:rPr>
                <w:rFonts w:ascii="CordiaUPC" w:hAnsi="CordiaUPC" w:cs="CordiaUPC"/>
                <w:sz w:val="26"/>
                <w:szCs w:val="26"/>
              </w:rPr>
              <w:t>2021</w:t>
            </w:r>
          </w:p>
        </w:tc>
        <w:tc>
          <w:tcPr>
            <w:tcW w:w="264" w:type="dxa"/>
          </w:tcPr>
          <w:p w14:paraId="28BEB14E" w14:textId="77777777" w:rsidR="004E076E" w:rsidRPr="007F079E" w:rsidRDefault="004E076E" w:rsidP="004E076E">
            <w:pPr>
              <w:spacing w:line="240" w:lineRule="exact"/>
              <w:ind w:right="9"/>
              <w:jc w:val="center"/>
              <w:rPr>
                <w:rFonts w:ascii="CordiaUPC" w:hAnsi="CordiaUPC" w:cs="CordiaUPC"/>
                <w:sz w:val="26"/>
                <w:szCs w:val="26"/>
              </w:rPr>
            </w:pPr>
          </w:p>
        </w:tc>
        <w:tc>
          <w:tcPr>
            <w:tcW w:w="1266" w:type="dxa"/>
          </w:tcPr>
          <w:p w14:paraId="36A4BF46" w14:textId="77777777" w:rsidR="004E076E" w:rsidRPr="007F079E" w:rsidRDefault="004E076E" w:rsidP="004E076E">
            <w:pPr>
              <w:spacing w:line="240" w:lineRule="exact"/>
              <w:ind w:right="9"/>
              <w:jc w:val="center"/>
              <w:rPr>
                <w:rFonts w:ascii="CordiaUPC" w:hAnsi="CordiaUPC" w:cs="CordiaUPC"/>
                <w:sz w:val="26"/>
                <w:szCs w:val="26"/>
              </w:rPr>
            </w:pPr>
            <w:r w:rsidRPr="007F079E">
              <w:rPr>
                <w:rFonts w:ascii="CordiaUPC" w:hAnsi="CordiaUPC" w:cs="CordiaUPC" w:hint="cs"/>
                <w:sz w:val="26"/>
                <w:szCs w:val="26"/>
              </w:rPr>
              <w:t>202</w:t>
            </w:r>
            <w:r w:rsidRPr="007F079E">
              <w:rPr>
                <w:rFonts w:ascii="CordiaUPC" w:hAnsi="CordiaUPC" w:cs="CordiaUPC"/>
                <w:sz w:val="26"/>
                <w:szCs w:val="26"/>
              </w:rPr>
              <w:t>2</w:t>
            </w:r>
          </w:p>
        </w:tc>
        <w:tc>
          <w:tcPr>
            <w:tcW w:w="270" w:type="dxa"/>
          </w:tcPr>
          <w:p w14:paraId="694AB446" w14:textId="77777777" w:rsidR="004E076E" w:rsidRPr="007F079E" w:rsidRDefault="004E076E" w:rsidP="004E076E">
            <w:pPr>
              <w:spacing w:line="240" w:lineRule="exact"/>
              <w:ind w:right="9"/>
              <w:jc w:val="center"/>
              <w:rPr>
                <w:rFonts w:ascii="CordiaUPC" w:hAnsi="CordiaUPC" w:cs="CordiaUPC"/>
                <w:sz w:val="26"/>
                <w:szCs w:val="26"/>
              </w:rPr>
            </w:pPr>
          </w:p>
        </w:tc>
        <w:tc>
          <w:tcPr>
            <w:tcW w:w="1260" w:type="dxa"/>
          </w:tcPr>
          <w:p w14:paraId="71F2C515" w14:textId="77777777" w:rsidR="004E076E" w:rsidRPr="007F079E" w:rsidRDefault="004E076E" w:rsidP="004E076E">
            <w:pPr>
              <w:spacing w:line="240" w:lineRule="exact"/>
              <w:ind w:right="9"/>
              <w:jc w:val="center"/>
              <w:rPr>
                <w:rFonts w:ascii="CordiaUPC" w:hAnsi="CordiaUPC" w:cs="CordiaUPC"/>
                <w:sz w:val="26"/>
                <w:szCs w:val="26"/>
              </w:rPr>
            </w:pPr>
            <w:r w:rsidRPr="007F079E">
              <w:rPr>
                <w:rFonts w:ascii="CordiaUPC" w:hAnsi="CordiaUPC" w:cs="CordiaUPC"/>
                <w:sz w:val="26"/>
                <w:szCs w:val="26"/>
              </w:rPr>
              <w:t>2021</w:t>
            </w:r>
          </w:p>
        </w:tc>
      </w:tr>
      <w:tr w:rsidR="004E076E" w:rsidRPr="007F079E" w14:paraId="268C9443" w14:textId="77777777" w:rsidTr="007373BA">
        <w:tc>
          <w:tcPr>
            <w:tcW w:w="3303" w:type="dxa"/>
          </w:tcPr>
          <w:p w14:paraId="012EB6CE" w14:textId="77777777" w:rsidR="004E076E" w:rsidRPr="007F079E" w:rsidRDefault="004E076E" w:rsidP="004E076E">
            <w:pPr>
              <w:spacing w:line="240" w:lineRule="exact"/>
              <w:ind w:right="9"/>
              <w:jc w:val="thaiDistribute"/>
              <w:rPr>
                <w:rFonts w:ascii="CordiaUPC" w:hAnsi="CordiaUPC" w:cs="CordiaUPC"/>
                <w:b/>
                <w:bCs/>
                <w:sz w:val="26"/>
                <w:szCs w:val="26"/>
              </w:rPr>
            </w:pPr>
          </w:p>
        </w:tc>
        <w:tc>
          <w:tcPr>
            <w:tcW w:w="5940" w:type="dxa"/>
            <w:gridSpan w:val="7"/>
            <w:hideMark/>
          </w:tcPr>
          <w:p w14:paraId="7827B661" w14:textId="77777777" w:rsidR="004E076E" w:rsidRPr="007F079E" w:rsidRDefault="004E076E" w:rsidP="004E076E">
            <w:pPr>
              <w:spacing w:line="240" w:lineRule="exact"/>
              <w:ind w:right="9"/>
              <w:jc w:val="center"/>
              <w:rPr>
                <w:rFonts w:ascii="CordiaUPC" w:hAnsi="CordiaUPC" w:cs="CordiaUPC"/>
                <w:i/>
                <w:iCs/>
                <w:sz w:val="26"/>
                <w:szCs w:val="26"/>
              </w:rPr>
            </w:pPr>
            <w:r w:rsidRPr="007F079E">
              <w:rPr>
                <w:rFonts w:ascii="CordiaUPC" w:hAnsi="CordiaUPC" w:cs="CordiaUPC" w:hint="cs"/>
                <w:i/>
                <w:iCs/>
                <w:sz w:val="26"/>
                <w:szCs w:val="26"/>
                <w:cs/>
                <w:lang w:val="en-US"/>
              </w:rPr>
              <w:t>(</w:t>
            </w:r>
            <w:r w:rsidRPr="007F079E">
              <w:rPr>
                <w:rFonts w:ascii="CordiaUPC" w:hAnsi="CordiaUPC" w:cs="CordiaUPC" w:hint="cs"/>
                <w:i/>
                <w:iCs/>
                <w:sz w:val="26"/>
                <w:szCs w:val="26"/>
              </w:rPr>
              <w:t>in million Baht</w:t>
            </w:r>
            <w:r w:rsidRPr="007F079E">
              <w:rPr>
                <w:rFonts w:ascii="CordiaUPC" w:hAnsi="CordiaUPC" w:cs="CordiaUPC" w:hint="cs"/>
                <w:i/>
                <w:iCs/>
                <w:sz w:val="26"/>
                <w:szCs w:val="26"/>
                <w:cs/>
                <w:lang w:val="en-US"/>
              </w:rPr>
              <w:t>)</w:t>
            </w:r>
          </w:p>
        </w:tc>
      </w:tr>
      <w:tr w:rsidR="004E076E" w:rsidRPr="007F079E" w14:paraId="18628CE2" w14:textId="77777777" w:rsidTr="007373BA">
        <w:tc>
          <w:tcPr>
            <w:tcW w:w="3303" w:type="dxa"/>
            <w:vAlign w:val="bottom"/>
          </w:tcPr>
          <w:p w14:paraId="678A7F98" w14:textId="0ECC3990" w:rsidR="004E076E" w:rsidRPr="007F079E" w:rsidRDefault="004E076E" w:rsidP="004E076E">
            <w:pPr>
              <w:spacing w:line="240" w:lineRule="exact"/>
              <w:ind w:right="9"/>
              <w:jc w:val="thaiDistribute"/>
              <w:rPr>
                <w:rFonts w:ascii="CordiaUPC" w:hAnsi="CordiaUPC" w:cs="CordiaUPC"/>
                <w:b/>
                <w:bCs/>
                <w:sz w:val="26"/>
                <w:szCs w:val="26"/>
                <w:cs/>
                <w:lang w:val="en-US"/>
              </w:rPr>
            </w:pPr>
            <w:r w:rsidRPr="007F079E">
              <w:rPr>
                <w:rFonts w:ascii="CordiaUPC" w:hAnsi="CordiaUPC" w:cs="CordiaUPC" w:hint="cs"/>
                <w:sz w:val="26"/>
                <w:szCs w:val="26"/>
              </w:rPr>
              <w:t>Domestic</w:t>
            </w:r>
          </w:p>
        </w:tc>
        <w:tc>
          <w:tcPr>
            <w:tcW w:w="1260" w:type="dxa"/>
            <w:vAlign w:val="bottom"/>
          </w:tcPr>
          <w:p w14:paraId="474DE8D9" w14:textId="71230348" w:rsidR="004E076E" w:rsidRPr="007F079E" w:rsidRDefault="00AC0C75" w:rsidP="004E076E">
            <w:pPr>
              <w:suppressAutoHyphens/>
              <w:snapToGrid w:val="0"/>
              <w:spacing w:line="240" w:lineRule="exact"/>
              <w:jc w:val="right"/>
              <w:rPr>
                <w:rFonts w:ascii="CordiaUPC" w:hAnsi="CordiaUPC" w:cs="CordiaUPC"/>
                <w:sz w:val="26"/>
                <w:szCs w:val="26"/>
                <w:lang w:val="en-US" w:bidi="th-TH"/>
              </w:rPr>
            </w:pPr>
            <w:r w:rsidRPr="007F079E">
              <w:rPr>
                <w:rFonts w:ascii="CordiaUPC" w:hAnsi="CordiaUPC" w:cs="CordiaUPC"/>
                <w:sz w:val="26"/>
                <w:szCs w:val="26"/>
                <w:lang w:val="en-US" w:bidi="th-TH"/>
              </w:rPr>
              <w:t>1,364,223</w:t>
            </w:r>
          </w:p>
        </w:tc>
        <w:tc>
          <w:tcPr>
            <w:tcW w:w="270" w:type="dxa"/>
            <w:vAlign w:val="bottom"/>
          </w:tcPr>
          <w:p w14:paraId="12EAA5A0" w14:textId="77777777" w:rsidR="004E076E" w:rsidRPr="007F079E" w:rsidRDefault="004E076E" w:rsidP="004E076E">
            <w:pPr>
              <w:suppressAutoHyphens/>
              <w:snapToGrid w:val="0"/>
              <w:spacing w:line="240" w:lineRule="exact"/>
              <w:jc w:val="right"/>
              <w:rPr>
                <w:rFonts w:ascii="CordiaUPC" w:hAnsi="CordiaUPC" w:cs="CordiaUPC"/>
                <w:sz w:val="26"/>
                <w:szCs w:val="26"/>
                <w:lang w:val="en-US" w:bidi="th-TH"/>
              </w:rPr>
            </w:pPr>
          </w:p>
        </w:tc>
        <w:tc>
          <w:tcPr>
            <w:tcW w:w="1350" w:type="dxa"/>
            <w:vAlign w:val="bottom"/>
          </w:tcPr>
          <w:p w14:paraId="4EE0A7F7" w14:textId="147A746B" w:rsidR="004E076E" w:rsidRPr="007F079E" w:rsidRDefault="004E076E" w:rsidP="004E076E">
            <w:pPr>
              <w:suppressAutoHyphens/>
              <w:snapToGrid w:val="0"/>
              <w:spacing w:line="240" w:lineRule="exact"/>
              <w:jc w:val="right"/>
              <w:rPr>
                <w:rFonts w:ascii="CordiaUPC" w:hAnsi="CordiaUPC" w:cs="CordiaUPC"/>
                <w:sz w:val="26"/>
                <w:szCs w:val="26"/>
                <w:lang w:val="en-US" w:bidi="th-TH"/>
              </w:rPr>
            </w:pPr>
            <w:r w:rsidRPr="007F079E">
              <w:rPr>
                <w:rFonts w:ascii="CordiaUPC" w:hAnsi="CordiaUPC" w:cs="CordiaUPC"/>
                <w:sz w:val="26"/>
                <w:szCs w:val="26"/>
                <w:lang w:val="en-US" w:bidi="th-TH"/>
              </w:rPr>
              <w:t>1,357,583</w:t>
            </w:r>
          </w:p>
        </w:tc>
        <w:tc>
          <w:tcPr>
            <w:tcW w:w="264" w:type="dxa"/>
            <w:vAlign w:val="bottom"/>
          </w:tcPr>
          <w:p w14:paraId="1B989B74" w14:textId="77777777" w:rsidR="004E076E" w:rsidRPr="007F079E" w:rsidRDefault="004E076E" w:rsidP="004E076E">
            <w:pPr>
              <w:suppressAutoHyphens/>
              <w:snapToGrid w:val="0"/>
              <w:spacing w:line="240" w:lineRule="exact"/>
              <w:jc w:val="right"/>
              <w:rPr>
                <w:rFonts w:ascii="CordiaUPC" w:hAnsi="CordiaUPC" w:cs="CordiaUPC"/>
                <w:sz w:val="26"/>
                <w:szCs w:val="26"/>
                <w:lang w:val="en-US" w:bidi="th-TH"/>
              </w:rPr>
            </w:pPr>
          </w:p>
        </w:tc>
        <w:tc>
          <w:tcPr>
            <w:tcW w:w="1266" w:type="dxa"/>
            <w:vAlign w:val="bottom"/>
          </w:tcPr>
          <w:p w14:paraId="48907A1F" w14:textId="5A2A5498" w:rsidR="004E076E" w:rsidRPr="007F079E" w:rsidRDefault="00AC0C75" w:rsidP="004E076E">
            <w:pPr>
              <w:suppressAutoHyphens/>
              <w:snapToGrid w:val="0"/>
              <w:spacing w:line="240" w:lineRule="exact"/>
              <w:jc w:val="right"/>
              <w:rPr>
                <w:rFonts w:ascii="CordiaUPC" w:hAnsi="CordiaUPC" w:cs="CordiaUPC"/>
                <w:sz w:val="26"/>
                <w:szCs w:val="26"/>
                <w:lang w:val="en-US" w:bidi="th-TH"/>
              </w:rPr>
            </w:pPr>
            <w:r w:rsidRPr="007F079E">
              <w:rPr>
                <w:rFonts w:ascii="CordiaUPC" w:hAnsi="CordiaUPC" w:cs="CordiaUPC"/>
                <w:sz w:val="26"/>
                <w:szCs w:val="26"/>
                <w:lang w:val="en-US" w:bidi="th-TH"/>
              </w:rPr>
              <w:t>1,359,861</w:t>
            </w:r>
          </w:p>
        </w:tc>
        <w:tc>
          <w:tcPr>
            <w:tcW w:w="270" w:type="dxa"/>
            <w:vAlign w:val="bottom"/>
          </w:tcPr>
          <w:p w14:paraId="69A9CDF4" w14:textId="77777777" w:rsidR="004E076E" w:rsidRPr="007F079E" w:rsidRDefault="004E076E" w:rsidP="004E076E">
            <w:pPr>
              <w:spacing w:line="240" w:lineRule="exact"/>
              <w:ind w:right="9"/>
              <w:jc w:val="thaiDistribute"/>
              <w:rPr>
                <w:rFonts w:ascii="CordiaUPC" w:hAnsi="CordiaUPC" w:cs="CordiaUPC"/>
                <w:b/>
                <w:bCs/>
                <w:sz w:val="26"/>
                <w:szCs w:val="26"/>
              </w:rPr>
            </w:pPr>
          </w:p>
        </w:tc>
        <w:tc>
          <w:tcPr>
            <w:tcW w:w="1260" w:type="dxa"/>
            <w:vAlign w:val="bottom"/>
          </w:tcPr>
          <w:p w14:paraId="324EE98D" w14:textId="051C6B33" w:rsidR="004E076E" w:rsidRPr="007F079E" w:rsidRDefault="004E076E" w:rsidP="004E076E">
            <w:pPr>
              <w:suppressAutoHyphens/>
              <w:snapToGrid w:val="0"/>
              <w:spacing w:line="240" w:lineRule="exact"/>
              <w:jc w:val="right"/>
              <w:rPr>
                <w:rFonts w:ascii="CordiaUPC" w:hAnsi="CordiaUPC" w:cs="CordiaUPC"/>
                <w:sz w:val="26"/>
                <w:szCs w:val="26"/>
                <w:lang w:val="en-US" w:bidi="th-TH"/>
              </w:rPr>
            </w:pPr>
            <w:r w:rsidRPr="007F079E">
              <w:rPr>
                <w:rFonts w:ascii="CordiaUPC" w:hAnsi="CordiaUPC" w:cs="CordiaUPC"/>
                <w:sz w:val="26"/>
                <w:szCs w:val="26"/>
                <w:lang w:val="en-US" w:bidi="th-TH"/>
              </w:rPr>
              <w:t>1,356,830</w:t>
            </w:r>
          </w:p>
        </w:tc>
      </w:tr>
      <w:tr w:rsidR="004E076E" w:rsidRPr="007F079E" w14:paraId="35479616" w14:textId="77777777" w:rsidTr="007373BA">
        <w:tc>
          <w:tcPr>
            <w:tcW w:w="3303" w:type="dxa"/>
            <w:vAlign w:val="bottom"/>
          </w:tcPr>
          <w:p w14:paraId="449F9820" w14:textId="78422C24" w:rsidR="004E076E" w:rsidRPr="007F079E" w:rsidRDefault="004E076E" w:rsidP="004E076E">
            <w:pPr>
              <w:spacing w:line="240" w:lineRule="exact"/>
              <w:ind w:right="9"/>
              <w:jc w:val="thaiDistribute"/>
              <w:rPr>
                <w:rFonts w:ascii="CordiaUPC" w:hAnsi="CordiaUPC" w:cs="CordiaUPC"/>
                <w:b/>
                <w:bCs/>
                <w:sz w:val="26"/>
                <w:szCs w:val="26"/>
              </w:rPr>
            </w:pPr>
            <w:r w:rsidRPr="007F079E">
              <w:rPr>
                <w:rFonts w:ascii="CordiaUPC" w:hAnsi="CordiaUPC" w:cs="CordiaUPC" w:hint="cs"/>
                <w:sz w:val="26"/>
                <w:szCs w:val="26"/>
              </w:rPr>
              <w:t>Foreign</w:t>
            </w:r>
          </w:p>
        </w:tc>
        <w:tc>
          <w:tcPr>
            <w:tcW w:w="1260" w:type="dxa"/>
            <w:vAlign w:val="bottom"/>
          </w:tcPr>
          <w:p w14:paraId="399BD0E0" w14:textId="115FEDA6" w:rsidR="004E076E" w:rsidRPr="007F079E" w:rsidRDefault="00AC0C75" w:rsidP="004E076E">
            <w:pPr>
              <w:suppressAutoHyphens/>
              <w:snapToGrid w:val="0"/>
              <w:spacing w:line="240" w:lineRule="exact"/>
              <w:jc w:val="right"/>
              <w:rPr>
                <w:rFonts w:ascii="CordiaUPC" w:hAnsi="CordiaUPC" w:cs="CordiaUPC"/>
                <w:sz w:val="26"/>
                <w:szCs w:val="26"/>
                <w:lang w:val="en-US" w:bidi="th-TH"/>
              </w:rPr>
            </w:pPr>
            <w:r w:rsidRPr="007F079E">
              <w:rPr>
                <w:rFonts w:ascii="CordiaUPC" w:hAnsi="CordiaUPC" w:cs="CordiaUPC"/>
                <w:sz w:val="26"/>
                <w:szCs w:val="26"/>
                <w:lang w:val="en-US" w:bidi="th-TH"/>
              </w:rPr>
              <w:t>11,895</w:t>
            </w:r>
          </w:p>
        </w:tc>
        <w:tc>
          <w:tcPr>
            <w:tcW w:w="270" w:type="dxa"/>
            <w:vAlign w:val="bottom"/>
          </w:tcPr>
          <w:p w14:paraId="29A905A1" w14:textId="77777777" w:rsidR="004E076E" w:rsidRPr="007F079E" w:rsidRDefault="004E076E" w:rsidP="004E076E">
            <w:pPr>
              <w:suppressAutoHyphens/>
              <w:snapToGrid w:val="0"/>
              <w:spacing w:line="240" w:lineRule="exact"/>
              <w:jc w:val="right"/>
              <w:rPr>
                <w:rFonts w:ascii="CordiaUPC" w:hAnsi="CordiaUPC" w:cs="CordiaUPC"/>
                <w:sz w:val="26"/>
                <w:szCs w:val="26"/>
                <w:lang w:val="en-US" w:bidi="th-TH"/>
              </w:rPr>
            </w:pPr>
          </w:p>
        </w:tc>
        <w:tc>
          <w:tcPr>
            <w:tcW w:w="1350" w:type="dxa"/>
            <w:vAlign w:val="bottom"/>
          </w:tcPr>
          <w:p w14:paraId="5449CCAD" w14:textId="38D0F361" w:rsidR="004E076E" w:rsidRPr="007F079E" w:rsidRDefault="004E076E" w:rsidP="004E076E">
            <w:pPr>
              <w:suppressAutoHyphens/>
              <w:snapToGrid w:val="0"/>
              <w:spacing w:line="240" w:lineRule="exact"/>
              <w:jc w:val="right"/>
              <w:rPr>
                <w:rFonts w:ascii="CordiaUPC" w:hAnsi="CordiaUPC" w:cs="CordiaUPC"/>
                <w:sz w:val="26"/>
                <w:szCs w:val="26"/>
                <w:lang w:val="en-US" w:bidi="th-TH"/>
              </w:rPr>
            </w:pPr>
            <w:r w:rsidRPr="007F079E">
              <w:rPr>
                <w:rFonts w:ascii="CordiaUPC" w:hAnsi="CordiaUPC" w:cs="CordiaUPC"/>
                <w:sz w:val="26"/>
                <w:szCs w:val="26"/>
                <w:lang w:val="en-US" w:bidi="th-TH"/>
              </w:rPr>
              <w:t>13,721</w:t>
            </w:r>
          </w:p>
        </w:tc>
        <w:tc>
          <w:tcPr>
            <w:tcW w:w="264" w:type="dxa"/>
            <w:vAlign w:val="bottom"/>
          </w:tcPr>
          <w:p w14:paraId="2E3DE4DC" w14:textId="77777777" w:rsidR="004E076E" w:rsidRPr="007F079E" w:rsidRDefault="004E076E" w:rsidP="004E076E">
            <w:pPr>
              <w:suppressAutoHyphens/>
              <w:snapToGrid w:val="0"/>
              <w:spacing w:line="240" w:lineRule="exact"/>
              <w:jc w:val="right"/>
              <w:rPr>
                <w:rFonts w:ascii="CordiaUPC" w:hAnsi="CordiaUPC" w:cs="CordiaUPC"/>
                <w:sz w:val="26"/>
                <w:szCs w:val="26"/>
                <w:lang w:val="en-US" w:bidi="th-TH"/>
              </w:rPr>
            </w:pPr>
          </w:p>
        </w:tc>
        <w:tc>
          <w:tcPr>
            <w:tcW w:w="1266" w:type="dxa"/>
            <w:vAlign w:val="bottom"/>
          </w:tcPr>
          <w:p w14:paraId="1781A7DD" w14:textId="05D42BBD" w:rsidR="004E076E" w:rsidRPr="007F079E" w:rsidRDefault="00AC0C75" w:rsidP="004E076E">
            <w:pPr>
              <w:suppressAutoHyphens/>
              <w:snapToGrid w:val="0"/>
              <w:spacing w:line="240" w:lineRule="exact"/>
              <w:jc w:val="right"/>
              <w:rPr>
                <w:rFonts w:ascii="CordiaUPC" w:hAnsi="CordiaUPC" w:cs="CordiaUPC"/>
                <w:sz w:val="26"/>
                <w:szCs w:val="26"/>
                <w:lang w:val="en-US" w:bidi="th-TH"/>
              </w:rPr>
            </w:pPr>
            <w:r w:rsidRPr="007F079E">
              <w:rPr>
                <w:rFonts w:ascii="CordiaUPC" w:hAnsi="CordiaUPC" w:cs="CordiaUPC"/>
                <w:sz w:val="26"/>
                <w:szCs w:val="26"/>
                <w:lang w:val="en-US" w:bidi="th-TH"/>
              </w:rPr>
              <w:t>11,895</w:t>
            </w:r>
          </w:p>
        </w:tc>
        <w:tc>
          <w:tcPr>
            <w:tcW w:w="270" w:type="dxa"/>
            <w:vAlign w:val="bottom"/>
          </w:tcPr>
          <w:p w14:paraId="641177E4" w14:textId="77777777" w:rsidR="004E076E" w:rsidRPr="007F079E" w:rsidRDefault="004E076E" w:rsidP="004E076E">
            <w:pPr>
              <w:spacing w:line="240" w:lineRule="exact"/>
              <w:ind w:right="9"/>
              <w:jc w:val="thaiDistribute"/>
              <w:rPr>
                <w:rFonts w:ascii="CordiaUPC" w:hAnsi="CordiaUPC" w:cs="CordiaUPC"/>
                <w:b/>
                <w:bCs/>
                <w:sz w:val="26"/>
                <w:szCs w:val="26"/>
              </w:rPr>
            </w:pPr>
          </w:p>
        </w:tc>
        <w:tc>
          <w:tcPr>
            <w:tcW w:w="1260" w:type="dxa"/>
            <w:vAlign w:val="bottom"/>
          </w:tcPr>
          <w:p w14:paraId="0D313EEC" w14:textId="2E4933B5" w:rsidR="004E076E" w:rsidRPr="007F079E" w:rsidRDefault="004E076E" w:rsidP="004E076E">
            <w:pPr>
              <w:suppressAutoHyphens/>
              <w:snapToGrid w:val="0"/>
              <w:spacing w:line="240" w:lineRule="exact"/>
              <w:jc w:val="right"/>
              <w:rPr>
                <w:rFonts w:ascii="CordiaUPC" w:hAnsi="CordiaUPC" w:cs="CordiaUPC"/>
                <w:sz w:val="26"/>
                <w:szCs w:val="26"/>
                <w:lang w:val="en-US" w:bidi="th-TH"/>
              </w:rPr>
            </w:pPr>
            <w:r w:rsidRPr="007F079E">
              <w:rPr>
                <w:rFonts w:ascii="CordiaUPC" w:hAnsi="CordiaUPC" w:cs="CordiaUPC"/>
                <w:sz w:val="26"/>
                <w:szCs w:val="26"/>
                <w:lang w:val="en-US" w:bidi="th-TH"/>
              </w:rPr>
              <w:t>13,721</w:t>
            </w:r>
          </w:p>
        </w:tc>
      </w:tr>
      <w:tr w:rsidR="004E076E" w:rsidRPr="007F079E" w14:paraId="53A4FA1D" w14:textId="77777777" w:rsidTr="007373BA">
        <w:tc>
          <w:tcPr>
            <w:tcW w:w="3303" w:type="dxa"/>
            <w:vAlign w:val="bottom"/>
          </w:tcPr>
          <w:p w14:paraId="1655A63B" w14:textId="5DF1F16C" w:rsidR="004E076E" w:rsidRPr="007F079E" w:rsidRDefault="004E076E" w:rsidP="004E076E">
            <w:pPr>
              <w:spacing w:line="240" w:lineRule="exact"/>
              <w:ind w:right="9"/>
              <w:jc w:val="thaiDistribute"/>
              <w:rPr>
                <w:rFonts w:ascii="CordiaUPC" w:hAnsi="CordiaUPC" w:cs="CordiaUPC"/>
                <w:b/>
                <w:bCs/>
                <w:sz w:val="26"/>
                <w:szCs w:val="26"/>
                <w:lang w:val="en-US" w:bidi="th-TH"/>
              </w:rPr>
            </w:pPr>
            <w:r w:rsidRPr="007F079E">
              <w:rPr>
                <w:rFonts w:ascii="CordiaUPC" w:hAnsi="CordiaUPC" w:cs="CordiaUPC" w:hint="cs"/>
                <w:b/>
                <w:bCs/>
                <w:color w:val="000000"/>
                <w:sz w:val="26"/>
                <w:szCs w:val="26"/>
                <w:lang w:val="en-US"/>
              </w:rPr>
              <w:t>Total</w:t>
            </w:r>
            <w:r w:rsidRPr="007F079E">
              <w:rPr>
                <w:rFonts w:ascii="CordiaUPC" w:hAnsi="CordiaUPC" w:cs="CordiaUPC" w:hint="cs"/>
                <w:b/>
                <w:bCs/>
                <w:color w:val="000000"/>
                <w:sz w:val="26"/>
                <w:szCs w:val="26"/>
                <w:vertAlign w:val="superscript"/>
                <w:lang w:val="en-US"/>
              </w:rPr>
              <w:t>*</w:t>
            </w:r>
          </w:p>
        </w:tc>
        <w:tc>
          <w:tcPr>
            <w:tcW w:w="1260" w:type="dxa"/>
            <w:tcBorders>
              <w:top w:val="single" w:sz="4" w:space="0" w:color="auto"/>
              <w:bottom w:val="double" w:sz="4" w:space="0" w:color="auto"/>
            </w:tcBorders>
            <w:vAlign w:val="bottom"/>
          </w:tcPr>
          <w:p w14:paraId="6ED6EFE9" w14:textId="7081D14A" w:rsidR="004E076E" w:rsidRPr="007F079E" w:rsidRDefault="00AC0C75" w:rsidP="004E076E">
            <w:pPr>
              <w:suppressAutoHyphens/>
              <w:snapToGrid w:val="0"/>
              <w:spacing w:line="240" w:lineRule="exact"/>
              <w:jc w:val="right"/>
              <w:rPr>
                <w:rFonts w:ascii="CordiaUPC" w:hAnsi="CordiaUPC" w:cs="CordiaUPC"/>
                <w:b/>
                <w:bCs/>
                <w:sz w:val="26"/>
                <w:szCs w:val="26"/>
                <w:lang w:val="en-US" w:bidi="th-TH"/>
              </w:rPr>
            </w:pPr>
            <w:r w:rsidRPr="007F079E">
              <w:rPr>
                <w:rFonts w:ascii="CordiaUPC" w:hAnsi="CordiaUPC" w:cs="CordiaUPC"/>
                <w:b/>
                <w:bCs/>
                <w:sz w:val="26"/>
                <w:szCs w:val="26"/>
                <w:lang w:val="en-US" w:bidi="th-TH"/>
              </w:rPr>
              <w:t>1,376,118</w:t>
            </w:r>
          </w:p>
        </w:tc>
        <w:tc>
          <w:tcPr>
            <w:tcW w:w="270" w:type="dxa"/>
            <w:vAlign w:val="bottom"/>
          </w:tcPr>
          <w:p w14:paraId="46BEAC9D" w14:textId="77777777" w:rsidR="004E076E" w:rsidRPr="007F079E" w:rsidRDefault="004E076E" w:rsidP="004E076E">
            <w:pPr>
              <w:suppressAutoHyphens/>
              <w:snapToGrid w:val="0"/>
              <w:spacing w:line="240" w:lineRule="exact"/>
              <w:jc w:val="right"/>
              <w:rPr>
                <w:rFonts w:ascii="CordiaUPC" w:hAnsi="CordiaUPC" w:cs="CordiaUPC"/>
                <w:b/>
                <w:bCs/>
                <w:sz w:val="26"/>
                <w:szCs w:val="26"/>
                <w:lang w:val="en-US" w:bidi="th-TH"/>
              </w:rPr>
            </w:pPr>
          </w:p>
        </w:tc>
        <w:tc>
          <w:tcPr>
            <w:tcW w:w="1350" w:type="dxa"/>
            <w:tcBorders>
              <w:top w:val="single" w:sz="4" w:space="0" w:color="auto"/>
              <w:bottom w:val="double" w:sz="4" w:space="0" w:color="auto"/>
            </w:tcBorders>
            <w:vAlign w:val="bottom"/>
          </w:tcPr>
          <w:p w14:paraId="1BF0DD54" w14:textId="4315A728" w:rsidR="004E076E" w:rsidRPr="007F079E" w:rsidRDefault="004E076E" w:rsidP="004E076E">
            <w:pPr>
              <w:suppressAutoHyphens/>
              <w:snapToGrid w:val="0"/>
              <w:spacing w:line="240" w:lineRule="exact"/>
              <w:jc w:val="right"/>
              <w:rPr>
                <w:rFonts w:ascii="CordiaUPC" w:hAnsi="CordiaUPC" w:cs="CordiaUPC"/>
                <w:b/>
                <w:bCs/>
                <w:sz w:val="26"/>
                <w:szCs w:val="26"/>
                <w:lang w:val="en-US" w:bidi="th-TH"/>
              </w:rPr>
            </w:pPr>
            <w:r w:rsidRPr="007F079E">
              <w:rPr>
                <w:rFonts w:ascii="CordiaUPC" w:hAnsi="CordiaUPC" w:cs="CordiaUPC"/>
                <w:b/>
                <w:bCs/>
                <w:sz w:val="26"/>
                <w:szCs w:val="26"/>
                <w:lang w:val="en-US" w:bidi="th-TH"/>
              </w:rPr>
              <w:t>1,371,304</w:t>
            </w:r>
          </w:p>
        </w:tc>
        <w:tc>
          <w:tcPr>
            <w:tcW w:w="264" w:type="dxa"/>
            <w:vAlign w:val="bottom"/>
          </w:tcPr>
          <w:p w14:paraId="02678E46" w14:textId="77777777" w:rsidR="004E076E" w:rsidRPr="007F079E" w:rsidRDefault="004E076E" w:rsidP="004E076E">
            <w:pPr>
              <w:suppressAutoHyphens/>
              <w:snapToGrid w:val="0"/>
              <w:spacing w:line="240" w:lineRule="exact"/>
              <w:jc w:val="right"/>
              <w:rPr>
                <w:rFonts w:ascii="CordiaUPC" w:hAnsi="CordiaUPC" w:cs="CordiaUPC"/>
                <w:b/>
                <w:bCs/>
                <w:sz w:val="26"/>
                <w:szCs w:val="26"/>
                <w:lang w:val="en-US" w:bidi="th-TH"/>
              </w:rPr>
            </w:pPr>
          </w:p>
        </w:tc>
        <w:tc>
          <w:tcPr>
            <w:tcW w:w="1266" w:type="dxa"/>
            <w:tcBorders>
              <w:top w:val="single" w:sz="4" w:space="0" w:color="auto"/>
              <w:bottom w:val="double" w:sz="4" w:space="0" w:color="auto"/>
            </w:tcBorders>
            <w:vAlign w:val="bottom"/>
          </w:tcPr>
          <w:p w14:paraId="59C9D417" w14:textId="0B4194CE" w:rsidR="004E076E" w:rsidRPr="007F079E" w:rsidRDefault="00AC0C75" w:rsidP="004E076E">
            <w:pPr>
              <w:suppressAutoHyphens/>
              <w:snapToGrid w:val="0"/>
              <w:spacing w:line="240" w:lineRule="exact"/>
              <w:jc w:val="right"/>
              <w:rPr>
                <w:rFonts w:ascii="CordiaUPC" w:hAnsi="CordiaUPC" w:cs="CordiaUPC"/>
                <w:b/>
                <w:bCs/>
                <w:sz w:val="26"/>
                <w:szCs w:val="26"/>
                <w:lang w:val="en-US" w:bidi="th-TH"/>
              </w:rPr>
            </w:pPr>
            <w:r w:rsidRPr="007F079E">
              <w:rPr>
                <w:rFonts w:ascii="CordiaUPC" w:hAnsi="CordiaUPC" w:cs="CordiaUPC"/>
                <w:b/>
                <w:bCs/>
                <w:sz w:val="26"/>
                <w:szCs w:val="26"/>
                <w:lang w:val="en-US" w:bidi="th-TH"/>
              </w:rPr>
              <w:t>1,371,756</w:t>
            </w:r>
          </w:p>
        </w:tc>
        <w:tc>
          <w:tcPr>
            <w:tcW w:w="270" w:type="dxa"/>
            <w:vAlign w:val="bottom"/>
          </w:tcPr>
          <w:p w14:paraId="2EDA6D32" w14:textId="77777777" w:rsidR="004E076E" w:rsidRPr="007F079E" w:rsidRDefault="004E076E" w:rsidP="004E076E">
            <w:pPr>
              <w:spacing w:line="240" w:lineRule="exact"/>
              <w:ind w:right="9"/>
              <w:jc w:val="thaiDistribute"/>
              <w:rPr>
                <w:rFonts w:ascii="CordiaUPC" w:hAnsi="CordiaUPC" w:cs="CordiaUPC"/>
                <w:b/>
                <w:bCs/>
                <w:sz w:val="26"/>
                <w:szCs w:val="26"/>
              </w:rPr>
            </w:pPr>
          </w:p>
        </w:tc>
        <w:tc>
          <w:tcPr>
            <w:tcW w:w="1260" w:type="dxa"/>
            <w:tcBorders>
              <w:top w:val="single" w:sz="4" w:space="0" w:color="auto"/>
              <w:bottom w:val="double" w:sz="4" w:space="0" w:color="auto"/>
            </w:tcBorders>
            <w:vAlign w:val="bottom"/>
          </w:tcPr>
          <w:p w14:paraId="0C9BE4CB" w14:textId="495178BA" w:rsidR="004E076E" w:rsidRPr="007F079E" w:rsidRDefault="004E076E" w:rsidP="004E076E">
            <w:pPr>
              <w:suppressAutoHyphens/>
              <w:snapToGrid w:val="0"/>
              <w:spacing w:line="240" w:lineRule="exact"/>
              <w:jc w:val="right"/>
              <w:rPr>
                <w:rFonts w:ascii="CordiaUPC" w:hAnsi="CordiaUPC" w:cs="CordiaUPC"/>
                <w:b/>
                <w:bCs/>
                <w:sz w:val="26"/>
                <w:szCs w:val="26"/>
                <w:lang w:val="en-US" w:bidi="th-TH"/>
              </w:rPr>
            </w:pPr>
            <w:r w:rsidRPr="007F079E">
              <w:rPr>
                <w:rFonts w:ascii="CordiaUPC" w:hAnsi="CordiaUPC" w:cs="CordiaUPC"/>
                <w:b/>
                <w:bCs/>
                <w:sz w:val="26"/>
                <w:szCs w:val="26"/>
                <w:lang w:val="en-US" w:bidi="th-TH"/>
              </w:rPr>
              <w:t>1,370,551</w:t>
            </w:r>
          </w:p>
        </w:tc>
      </w:tr>
    </w:tbl>
    <w:p w14:paraId="466AFD86" w14:textId="0E155911" w:rsidR="00962C4E" w:rsidRPr="007F079E" w:rsidRDefault="00EA210C" w:rsidP="001C09F9">
      <w:pPr>
        <w:tabs>
          <w:tab w:val="left" w:pos="720"/>
        </w:tabs>
        <w:spacing w:before="120" w:line="240" w:lineRule="exact"/>
        <w:ind w:left="633" w:right="14" w:hanging="86"/>
        <w:jc w:val="thaiDistribute"/>
        <w:rPr>
          <w:rFonts w:ascii="CordiaUPC" w:hAnsi="CordiaUPC" w:cs="CordiaUPC"/>
          <w:szCs w:val="22"/>
          <w:lang w:val="en-US"/>
        </w:rPr>
      </w:pPr>
      <w:r w:rsidRPr="007F079E">
        <w:rPr>
          <w:rFonts w:ascii="CordiaUPC" w:hAnsi="CordiaUPC" w:cs="CordiaUPC" w:hint="cs"/>
          <w:sz w:val="26"/>
          <w:szCs w:val="26"/>
        </w:rPr>
        <w:tab/>
      </w:r>
      <w:r w:rsidR="00962C4E" w:rsidRPr="007F079E">
        <w:rPr>
          <w:rFonts w:ascii="CordiaUPC" w:hAnsi="CordiaUPC" w:cs="CordiaUPC"/>
          <w:sz w:val="26"/>
          <w:szCs w:val="26"/>
          <w:lang w:val="en-US"/>
        </w:rPr>
        <w:t>*</w:t>
      </w:r>
      <w:r w:rsidR="00962C4E" w:rsidRPr="007F079E">
        <w:rPr>
          <w:rFonts w:ascii="CordiaUPC" w:hAnsi="CordiaUPC" w:cs="CordiaUPC" w:hint="cs"/>
          <w:szCs w:val="22"/>
          <w:lang w:val="en-US"/>
        </w:rPr>
        <w:tab/>
      </w:r>
      <w:r w:rsidR="00962C4E" w:rsidRPr="007F079E">
        <w:rPr>
          <w:rFonts w:ascii="CordiaUPC" w:hAnsi="CordiaUPC" w:cs="CordiaUPC"/>
          <w:szCs w:val="22"/>
          <w:lang w:val="en-US" w:bidi="th-TH"/>
        </w:rPr>
        <w:t>Loans to customers net of deferred revenue.</w:t>
      </w:r>
    </w:p>
    <w:p w14:paraId="49A58223" w14:textId="306CACEA" w:rsidR="003C2A51" w:rsidRPr="007F079E" w:rsidRDefault="003C2A51" w:rsidP="007373BA">
      <w:pPr>
        <w:tabs>
          <w:tab w:val="left" w:pos="720"/>
        </w:tabs>
        <w:spacing w:before="120" w:line="240" w:lineRule="exact"/>
        <w:ind w:left="633" w:right="14" w:hanging="86"/>
        <w:jc w:val="thaiDistribute"/>
        <w:rPr>
          <w:rFonts w:ascii="CordiaUPC" w:hAnsi="CordiaUPC" w:cs="CordiaUPC"/>
          <w:sz w:val="32"/>
          <w:szCs w:val="32"/>
        </w:rPr>
      </w:pPr>
    </w:p>
    <w:p w14:paraId="37F33C6B" w14:textId="09C093C5" w:rsidR="00A92970" w:rsidRPr="007F079E" w:rsidRDefault="00501E3E" w:rsidP="001C09F9">
      <w:pPr>
        <w:spacing w:line="240" w:lineRule="exact"/>
        <w:rPr>
          <w:rFonts w:ascii="CordiaUPC" w:hAnsi="CordiaUPC" w:cs="CordiaUPC"/>
          <w:b/>
          <w:bCs/>
          <w:sz w:val="26"/>
          <w:szCs w:val="26"/>
          <w:lang w:val="en-US"/>
        </w:rPr>
      </w:pPr>
      <w:r w:rsidRPr="007F079E">
        <w:rPr>
          <w:rFonts w:ascii="CordiaUPC" w:hAnsi="CordiaUPC" w:cs="CordiaUPC" w:hint="cs"/>
          <w:b/>
          <w:bCs/>
          <w:sz w:val="26"/>
          <w:szCs w:val="26"/>
        </w:rPr>
        <w:t>1</w:t>
      </w:r>
      <w:r w:rsidR="007A0B19" w:rsidRPr="007F079E">
        <w:rPr>
          <w:rFonts w:ascii="CordiaUPC" w:hAnsi="CordiaUPC" w:cs="CordiaUPC"/>
          <w:b/>
          <w:bCs/>
          <w:sz w:val="26"/>
          <w:szCs w:val="26"/>
        </w:rPr>
        <w:t>3</w:t>
      </w:r>
      <w:r w:rsidR="006962FE" w:rsidRPr="007F079E">
        <w:rPr>
          <w:rFonts w:ascii="CordiaUPC" w:hAnsi="CordiaUPC" w:cs="CordiaUPC" w:hint="cs"/>
          <w:b/>
          <w:bCs/>
          <w:sz w:val="26"/>
          <w:szCs w:val="26"/>
        </w:rPr>
        <w:t>.</w:t>
      </w:r>
      <w:r w:rsidR="00864B25" w:rsidRPr="007F079E">
        <w:rPr>
          <w:rFonts w:ascii="CordiaUPC" w:hAnsi="CordiaUPC" w:cs="CordiaUPC" w:hint="cs"/>
          <w:b/>
          <w:bCs/>
          <w:sz w:val="26"/>
          <w:szCs w:val="26"/>
        </w:rPr>
        <w:t>3</w:t>
      </w:r>
      <w:r w:rsidR="00A92970" w:rsidRPr="007F079E">
        <w:rPr>
          <w:rFonts w:ascii="CordiaUPC" w:hAnsi="CordiaUPC" w:cs="CordiaUPC" w:hint="cs"/>
          <w:b/>
          <w:bCs/>
          <w:sz w:val="26"/>
          <w:szCs w:val="26"/>
        </w:rPr>
        <w:tab/>
        <w:t xml:space="preserve">Classified by </w:t>
      </w:r>
      <w:r w:rsidR="00864B25" w:rsidRPr="007F079E">
        <w:rPr>
          <w:rFonts w:ascii="CordiaUPC" w:hAnsi="CordiaUPC" w:cs="CordiaUPC" w:hint="cs"/>
          <w:b/>
          <w:bCs/>
          <w:sz w:val="26"/>
          <w:szCs w:val="26"/>
          <w:lang w:val="en-US"/>
        </w:rPr>
        <w:t>stage</w:t>
      </w:r>
    </w:p>
    <w:p w14:paraId="3C489E39" w14:textId="48EACFCA" w:rsidR="00B571B9" w:rsidRPr="007F079E" w:rsidRDefault="00B571B9" w:rsidP="001C09F9">
      <w:pPr>
        <w:spacing w:line="240" w:lineRule="exact"/>
        <w:rPr>
          <w:rFonts w:ascii="CordiaUPC" w:hAnsi="CordiaUPC" w:cs="CordiaUPC"/>
          <w:b/>
          <w:bCs/>
          <w:sz w:val="26"/>
          <w:szCs w:val="26"/>
          <w:lang w:val="en-US"/>
        </w:rPr>
      </w:pPr>
    </w:p>
    <w:tbl>
      <w:tblPr>
        <w:tblW w:w="9385" w:type="dxa"/>
        <w:tblInd w:w="450" w:type="dxa"/>
        <w:tblLayout w:type="fixed"/>
        <w:tblLook w:val="04A0" w:firstRow="1" w:lastRow="0" w:firstColumn="1" w:lastColumn="0" w:noHBand="0" w:noVBand="1"/>
      </w:tblPr>
      <w:tblGrid>
        <w:gridCol w:w="3519"/>
        <w:gridCol w:w="1276"/>
        <w:gridCol w:w="270"/>
        <w:gridCol w:w="1206"/>
        <w:gridCol w:w="270"/>
        <w:gridCol w:w="1314"/>
        <w:gridCol w:w="270"/>
        <w:gridCol w:w="1254"/>
        <w:gridCol w:w="6"/>
      </w:tblGrid>
      <w:tr w:rsidR="009A173B" w:rsidRPr="007F079E" w14:paraId="734DD4D2" w14:textId="77777777" w:rsidTr="009A173B">
        <w:trPr>
          <w:gridAfter w:val="1"/>
          <w:wAfter w:w="6" w:type="dxa"/>
        </w:trPr>
        <w:tc>
          <w:tcPr>
            <w:tcW w:w="3519" w:type="dxa"/>
          </w:tcPr>
          <w:p w14:paraId="6F6BE524" w14:textId="77777777" w:rsidR="009A173B" w:rsidRPr="007F079E" w:rsidRDefault="009A173B" w:rsidP="006D0ACA">
            <w:pPr>
              <w:suppressAutoHyphens/>
              <w:snapToGrid w:val="0"/>
              <w:spacing w:line="240" w:lineRule="exact"/>
              <w:jc w:val="right"/>
              <w:rPr>
                <w:rFonts w:ascii="CordiaUPC" w:eastAsia="Times New Roman" w:hAnsi="CordiaUPC" w:cs="CordiaUPC"/>
                <w:b/>
                <w:bCs/>
                <w:sz w:val="26"/>
                <w:szCs w:val="26"/>
                <w:lang w:eastAsia="zh-CN"/>
              </w:rPr>
            </w:pPr>
          </w:p>
        </w:tc>
        <w:tc>
          <w:tcPr>
            <w:tcW w:w="5860" w:type="dxa"/>
            <w:gridSpan w:val="7"/>
            <w:hideMark/>
          </w:tcPr>
          <w:p w14:paraId="3CDFDDD4" w14:textId="18106B58" w:rsidR="009A173B" w:rsidRPr="007F079E" w:rsidRDefault="009A173B" w:rsidP="009A173B">
            <w:pPr>
              <w:suppressAutoHyphens/>
              <w:spacing w:line="240" w:lineRule="exact"/>
              <w:ind w:right="-29"/>
              <w:jc w:val="center"/>
              <w:rPr>
                <w:rFonts w:ascii="CordiaUPC" w:eastAsia="Times New Roman" w:hAnsi="CordiaUPC" w:cs="CordiaUPC"/>
                <w:b/>
                <w:bCs/>
                <w:sz w:val="26"/>
                <w:szCs w:val="26"/>
                <w:lang w:eastAsia="zh-CN"/>
              </w:rPr>
            </w:pPr>
            <w:r w:rsidRPr="007F079E">
              <w:rPr>
                <w:rFonts w:ascii="CordiaUPC" w:eastAsia="Times New Roman" w:hAnsi="CordiaUPC" w:cs="CordiaUPC" w:hint="cs"/>
                <w:b/>
                <w:bCs/>
                <w:color w:val="000000"/>
                <w:sz w:val="26"/>
                <w:szCs w:val="26"/>
                <w:lang w:eastAsia="zh-CN"/>
              </w:rPr>
              <w:t>Consolidated</w:t>
            </w:r>
          </w:p>
        </w:tc>
      </w:tr>
      <w:tr w:rsidR="000F771D" w:rsidRPr="007F079E" w14:paraId="4666B1DB" w14:textId="77777777" w:rsidTr="006D0ACA">
        <w:tc>
          <w:tcPr>
            <w:tcW w:w="3519" w:type="dxa"/>
          </w:tcPr>
          <w:p w14:paraId="0BEA6F15" w14:textId="77777777" w:rsidR="000F771D" w:rsidRPr="007F079E" w:rsidRDefault="000F771D" w:rsidP="006D0ACA">
            <w:pPr>
              <w:suppressAutoHyphens/>
              <w:snapToGrid w:val="0"/>
              <w:spacing w:line="240" w:lineRule="exact"/>
              <w:ind w:right="-29"/>
              <w:jc w:val="both"/>
              <w:rPr>
                <w:rFonts w:ascii="CordiaUPC" w:eastAsia="Times New Roman" w:hAnsi="CordiaUPC" w:cs="CordiaUPC"/>
                <w:sz w:val="26"/>
                <w:szCs w:val="26"/>
                <w:lang w:eastAsia="zh-CN"/>
              </w:rPr>
            </w:pPr>
          </w:p>
        </w:tc>
        <w:tc>
          <w:tcPr>
            <w:tcW w:w="2752" w:type="dxa"/>
            <w:gridSpan w:val="3"/>
          </w:tcPr>
          <w:p w14:paraId="788205C3" w14:textId="10D266D6" w:rsidR="000F771D" w:rsidRPr="007F079E" w:rsidRDefault="000F771D" w:rsidP="000F771D">
            <w:pPr>
              <w:suppressAutoHyphens/>
              <w:spacing w:line="240" w:lineRule="exact"/>
              <w:ind w:left="-106" w:right="-107"/>
              <w:jc w:val="center"/>
              <w:rPr>
                <w:rFonts w:ascii="CordiaUPC" w:eastAsia="Times New Roman" w:hAnsi="CordiaUPC" w:cs="CordiaUPC"/>
                <w:color w:val="000000"/>
                <w:sz w:val="26"/>
                <w:szCs w:val="26"/>
                <w:lang w:eastAsia="zh-CN"/>
              </w:rPr>
            </w:pPr>
            <w:r w:rsidRPr="007F079E">
              <w:rPr>
                <w:rFonts w:ascii="CordiaUPC" w:eastAsia="Times New Roman" w:hAnsi="CordiaUPC" w:cs="CordiaUPC" w:hint="cs"/>
                <w:color w:val="000000"/>
                <w:sz w:val="26"/>
                <w:szCs w:val="26"/>
                <w:lang w:eastAsia="zh-CN"/>
              </w:rPr>
              <w:t>202</w:t>
            </w:r>
            <w:r w:rsidRPr="007F079E">
              <w:rPr>
                <w:rFonts w:ascii="CordiaUPC" w:eastAsia="Times New Roman" w:hAnsi="CordiaUPC" w:cs="CordiaUPC"/>
                <w:color w:val="000000"/>
                <w:sz w:val="26"/>
                <w:szCs w:val="26"/>
                <w:lang w:eastAsia="zh-CN" w:bidi="th-TH"/>
              </w:rPr>
              <w:t>2</w:t>
            </w:r>
          </w:p>
        </w:tc>
        <w:tc>
          <w:tcPr>
            <w:tcW w:w="270" w:type="dxa"/>
          </w:tcPr>
          <w:p w14:paraId="2F240C84" w14:textId="77777777" w:rsidR="000F771D" w:rsidRPr="007F079E" w:rsidRDefault="000F771D" w:rsidP="006D0ACA">
            <w:pPr>
              <w:suppressAutoHyphens/>
              <w:spacing w:line="240" w:lineRule="exact"/>
              <w:ind w:left="-175" w:right="-120"/>
              <w:jc w:val="center"/>
              <w:rPr>
                <w:rFonts w:ascii="CordiaUPC" w:eastAsia="Times New Roman" w:hAnsi="CordiaUPC" w:cs="CordiaUPC"/>
                <w:color w:val="000000"/>
                <w:sz w:val="26"/>
                <w:szCs w:val="26"/>
                <w:lang w:eastAsia="zh-CN"/>
              </w:rPr>
            </w:pPr>
          </w:p>
        </w:tc>
        <w:tc>
          <w:tcPr>
            <w:tcW w:w="2844" w:type="dxa"/>
            <w:gridSpan w:val="4"/>
          </w:tcPr>
          <w:p w14:paraId="21A15C82" w14:textId="120018EF" w:rsidR="000F771D" w:rsidRPr="007F079E" w:rsidRDefault="000F771D" w:rsidP="000F771D">
            <w:pPr>
              <w:suppressAutoHyphens/>
              <w:spacing w:line="240" w:lineRule="exact"/>
              <w:ind w:right="-120"/>
              <w:jc w:val="center"/>
              <w:rPr>
                <w:rFonts w:ascii="CordiaUPC" w:eastAsia="Times New Roman" w:hAnsi="CordiaUPC" w:cs="CordiaUPC"/>
                <w:color w:val="000000"/>
                <w:sz w:val="26"/>
                <w:szCs w:val="26"/>
                <w:lang w:eastAsia="zh-CN"/>
              </w:rPr>
            </w:pPr>
            <w:r w:rsidRPr="007F079E">
              <w:rPr>
                <w:rFonts w:ascii="CordiaUPC" w:eastAsia="Times New Roman" w:hAnsi="CordiaUPC" w:cs="CordiaUPC"/>
                <w:color w:val="000000"/>
                <w:sz w:val="26"/>
                <w:szCs w:val="26"/>
                <w:lang w:eastAsia="zh-CN"/>
              </w:rPr>
              <w:t>2021</w:t>
            </w:r>
          </w:p>
        </w:tc>
      </w:tr>
      <w:tr w:rsidR="00B571B9" w:rsidRPr="007F079E" w14:paraId="6D7C4DE2" w14:textId="77777777" w:rsidTr="009A173B">
        <w:tc>
          <w:tcPr>
            <w:tcW w:w="3519" w:type="dxa"/>
          </w:tcPr>
          <w:p w14:paraId="7300BC69" w14:textId="0140E004" w:rsidR="00B571B9" w:rsidRPr="007F079E" w:rsidRDefault="00B571B9" w:rsidP="006D0ACA">
            <w:pPr>
              <w:suppressAutoHyphens/>
              <w:spacing w:line="240" w:lineRule="exact"/>
              <w:ind w:left="75" w:right="-29" w:hanging="86"/>
              <w:rPr>
                <w:rFonts w:ascii="CordiaUPC" w:eastAsia="Times New Roman" w:hAnsi="CordiaUPC" w:cs="CordiaUPC"/>
                <w:color w:val="000000"/>
                <w:sz w:val="26"/>
                <w:szCs w:val="26"/>
                <w:lang w:val="en-US" w:eastAsia="zh-CN"/>
              </w:rPr>
            </w:pPr>
          </w:p>
        </w:tc>
        <w:tc>
          <w:tcPr>
            <w:tcW w:w="1276" w:type="dxa"/>
          </w:tcPr>
          <w:p w14:paraId="7E48F383" w14:textId="60714F15" w:rsidR="00B571B9" w:rsidRPr="007F079E" w:rsidRDefault="009A173B" w:rsidP="009A173B">
            <w:pPr>
              <w:suppressAutoHyphens/>
              <w:snapToGrid w:val="0"/>
              <w:spacing w:line="240" w:lineRule="exact"/>
              <w:jc w:val="center"/>
              <w:rPr>
                <w:rFonts w:ascii="CordiaUPC" w:eastAsia="Times New Roman" w:hAnsi="CordiaUPC" w:cs="CordiaUPC"/>
                <w:sz w:val="26"/>
                <w:szCs w:val="26"/>
                <w:lang w:eastAsia="zh-CN"/>
              </w:rPr>
            </w:pPr>
            <w:r w:rsidRPr="007F079E">
              <w:rPr>
                <w:rFonts w:ascii="CordiaUPC" w:hAnsi="CordiaUPC" w:cs="CordiaUPC" w:hint="cs"/>
                <w:spacing w:val="-2"/>
                <w:sz w:val="26"/>
                <w:szCs w:val="26"/>
              </w:rPr>
              <w:t>Loans to customers</w:t>
            </w:r>
            <w:r w:rsidRPr="007F079E">
              <w:rPr>
                <w:rFonts w:ascii="CordiaUPC" w:hAnsi="CordiaUPC" w:cs="CordiaUPC"/>
                <w:spacing w:val="-2"/>
                <w:sz w:val="26"/>
                <w:szCs w:val="26"/>
              </w:rPr>
              <w:t xml:space="preserve"> </w:t>
            </w:r>
            <w:r w:rsidRPr="007F079E">
              <w:rPr>
                <w:rFonts w:ascii="CordiaUPC" w:hAnsi="CordiaUPC" w:cs="CordiaUPC" w:hint="cs"/>
                <w:spacing w:val="-2"/>
                <w:sz w:val="26"/>
                <w:szCs w:val="26"/>
              </w:rPr>
              <w:t>and accrued</w:t>
            </w:r>
            <w:r w:rsidRPr="007F079E">
              <w:rPr>
                <w:rFonts w:ascii="CordiaUPC" w:hAnsi="CordiaUPC" w:cs="CordiaUPC"/>
                <w:spacing w:val="-2"/>
                <w:sz w:val="26"/>
                <w:szCs w:val="26"/>
              </w:rPr>
              <w:t xml:space="preserve"> </w:t>
            </w:r>
            <w:r w:rsidRPr="007F079E">
              <w:rPr>
                <w:rFonts w:ascii="CordiaUPC" w:hAnsi="CordiaUPC" w:cs="CordiaUPC" w:hint="cs"/>
                <w:spacing w:val="-2"/>
                <w:sz w:val="26"/>
                <w:szCs w:val="26"/>
              </w:rPr>
              <w:t>interest receivables*</w:t>
            </w:r>
          </w:p>
        </w:tc>
        <w:tc>
          <w:tcPr>
            <w:tcW w:w="270" w:type="dxa"/>
          </w:tcPr>
          <w:p w14:paraId="4FB2F408" w14:textId="77777777" w:rsidR="00B571B9" w:rsidRPr="007F079E" w:rsidRDefault="00B571B9" w:rsidP="006D0ACA">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06" w:type="dxa"/>
          </w:tcPr>
          <w:p w14:paraId="585CDE38" w14:textId="77777777" w:rsidR="007B2A40" w:rsidRPr="007F079E" w:rsidRDefault="007B2A40" w:rsidP="000F771D">
            <w:pPr>
              <w:suppressAutoHyphens/>
              <w:snapToGrid w:val="0"/>
              <w:spacing w:line="240" w:lineRule="exact"/>
              <w:jc w:val="center"/>
              <w:rPr>
                <w:rFonts w:ascii="CordiaUPC" w:hAnsi="CordiaUPC" w:cs="CordiaUPC"/>
                <w:spacing w:val="-2"/>
                <w:sz w:val="26"/>
                <w:szCs w:val="26"/>
                <w:lang w:bidi="th-TH"/>
              </w:rPr>
            </w:pPr>
          </w:p>
          <w:p w14:paraId="2BE98F95" w14:textId="77777777" w:rsidR="007B2A40" w:rsidRPr="007F079E" w:rsidRDefault="007B2A40" w:rsidP="000F771D">
            <w:pPr>
              <w:suppressAutoHyphens/>
              <w:snapToGrid w:val="0"/>
              <w:spacing w:line="240" w:lineRule="exact"/>
              <w:jc w:val="center"/>
              <w:rPr>
                <w:rFonts w:ascii="CordiaUPC" w:hAnsi="CordiaUPC" w:cs="CordiaUPC"/>
                <w:spacing w:val="-2"/>
                <w:sz w:val="26"/>
                <w:szCs w:val="26"/>
                <w:lang w:bidi="th-TH"/>
              </w:rPr>
            </w:pPr>
          </w:p>
          <w:p w14:paraId="1F48B219" w14:textId="7DC5E4DB" w:rsidR="00B571B9" w:rsidRPr="007F079E" w:rsidRDefault="000F771D" w:rsidP="000F771D">
            <w:pPr>
              <w:suppressAutoHyphens/>
              <w:snapToGrid w:val="0"/>
              <w:spacing w:line="240" w:lineRule="exact"/>
              <w:jc w:val="center"/>
              <w:rPr>
                <w:rFonts w:ascii="CordiaUPC" w:eastAsia="Times New Roman" w:hAnsi="CordiaUPC" w:cs="CordiaUPC"/>
                <w:sz w:val="26"/>
                <w:szCs w:val="26"/>
                <w:cs/>
                <w:lang w:eastAsia="zh-CN" w:bidi="th-TH"/>
              </w:rPr>
            </w:pPr>
            <w:r w:rsidRPr="007F079E">
              <w:rPr>
                <w:rFonts w:ascii="CordiaUPC" w:hAnsi="CordiaUPC" w:cs="CordiaUPC"/>
                <w:spacing w:val="-2"/>
                <w:sz w:val="26"/>
                <w:szCs w:val="26"/>
              </w:rPr>
              <w:t xml:space="preserve">Allowance for expected </w:t>
            </w:r>
            <w:r w:rsidRPr="007F079E">
              <w:rPr>
                <w:rFonts w:ascii="CordiaUPC" w:hAnsi="CordiaUPC" w:cs="CordiaUPC"/>
                <w:spacing w:val="-2"/>
                <w:sz w:val="26"/>
                <w:szCs w:val="26"/>
              </w:rPr>
              <w:br/>
              <w:t>credit loss</w:t>
            </w:r>
          </w:p>
        </w:tc>
        <w:tc>
          <w:tcPr>
            <w:tcW w:w="270" w:type="dxa"/>
            <w:vAlign w:val="bottom"/>
          </w:tcPr>
          <w:p w14:paraId="42E51EBB" w14:textId="77777777" w:rsidR="00B571B9" w:rsidRPr="007F079E" w:rsidRDefault="00B571B9" w:rsidP="006D0ACA">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tcPr>
          <w:p w14:paraId="6AD8C7DE" w14:textId="0727AA53" w:rsidR="00B571B9" w:rsidRPr="007F079E" w:rsidRDefault="009A173B" w:rsidP="009A173B">
            <w:pPr>
              <w:suppressAutoHyphens/>
              <w:snapToGrid w:val="0"/>
              <w:spacing w:line="240" w:lineRule="exact"/>
              <w:jc w:val="center"/>
              <w:rPr>
                <w:rFonts w:ascii="CordiaUPC" w:hAnsi="CordiaUPC" w:cs="CordiaUPC"/>
                <w:spacing w:val="-2"/>
                <w:sz w:val="26"/>
                <w:szCs w:val="26"/>
              </w:rPr>
            </w:pPr>
            <w:r w:rsidRPr="007F079E">
              <w:rPr>
                <w:rFonts w:ascii="CordiaUPC" w:hAnsi="CordiaUPC" w:cs="CordiaUPC" w:hint="cs"/>
                <w:spacing w:val="-2"/>
                <w:sz w:val="26"/>
                <w:szCs w:val="26"/>
              </w:rPr>
              <w:t>Loans to customers</w:t>
            </w:r>
            <w:r w:rsidRPr="007F079E">
              <w:rPr>
                <w:rFonts w:ascii="CordiaUPC" w:hAnsi="CordiaUPC" w:cs="CordiaUPC"/>
                <w:spacing w:val="-2"/>
                <w:sz w:val="26"/>
                <w:szCs w:val="26"/>
              </w:rPr>
              <w:t xml:space="preserve"> </w:t>
            </w:r>
            <w:r w:rsidRPr="007F079E">
              <w:rPr>
                <w:rFonts w:ascii="CordiaUPC" w:hAnsi="CordiaUPC" w:cs="CordiaUPC" w:hint="cs"/>
                <w:spacing w:val="-2"/>
                <w:sz w:val="26"/>
                <w:szCs w:val="26"/>
              </w:rPr>
              <w:t>and accrued</w:t>
            </w:r>
            <w:r w:rsidRPr="007F079E">
              <w:rPr>
                <w:rFonts w:ascii="CordiaUPC" w:hAnsi="CordiaUPC" w:cs="CordiaUPC"/>
                <w:spacing w:val="-2"/>
                <w:sz w:val="26"/>
                <w:szCs w:val="26"/>
              </w:rPr>
              <w:t xml:space="preserve"> </w:t>
            </w:r>
            <w:r w:rsidRPr="007F079E">
              <w:rPr>
                <w:rFonts w:ascii="CordiaUPC" w:hAnsi="CordiaUPC" w:cs="CordiaUPC" w:hint="cs"/>
                <w:spacing w:val="-2"/>
                <w:sz w:val="26"/>
                <w:szCs w:val="26"/>
              </w:rPr>
              <w:t>interest receivables*</w:t>
            </w:r>
          </w:p>
        </w:tc>
        <w:tc>
          <w:tcPr>
            <w:tcW w:w="270" w:type="dxa"/>
            <w:vAlign w:val="bottom"/>
          </w:tcPr>
          <w:p w14:paraId="19788AFC" w14:textId="77777777" w:rsidR="00B571B9" w:rsidRPr="007F079E" w:rsidRDefault="00B571B9" w:rsidP="006D0ACA">
            <w:pPr>
              <w:tabs>
                <w:tab w:val="decimal" w:pos="1020"/>
              </w:tabs>
              <w:suppressAutoHyphens/>
              <w:snapToGrid w:val="0"/>
              <w:spacing w:line="240" w:lineRule="exact"/>
              <w:jc w:val="right"/>
              <w:rPr>
                <w:rFonts w:ascii="CordiaUPC" w:hAnsi="CordiaUPC" w:cs="CordiaUPC"/>
                <w:spacing w:val="-2"/>
                <w:sz w:val="26"/>
                <w:szCs w:val="26"/>
                <w:cs/>
                <w:lang w:bidi="th-TH"/>
              </w:rPr>
            </w:pPr>
          </w:p>
        </w:tc>
        <w:tc>
          <w:tcPr>
            <w:tcW w:w="1260" w:type="dxa"/>
            <w:gridSpan w:val="2"/>
          </w:tcPr>
          <w:p w14:paraId="49BE1A37" w14:textId="77777777" w:rsidR="007B2A40" w:rsidRPr="007F079E" w:rsidRDefault="007B2A40" w:rsidP="000F771D">
            <w:pPr>
              <w:suppressAutoHyphens/>
              <w:snapToGrid w:val="0"/>
              <w:spacing w:line="240" w:lineRule="exact"/>
              <w:jc w:val="center"/>
              <w:rPr>
                <w:rFonts w:ascii="CordiaUPC" w:hAnsi="CordiaUPC" w:cs="CordiaUPC"/>
                <w:spacing w:val="-2"/>
                <w:sz w:val="26"/>
                <w:szCs w:val="26"/>
              </w:rPr>
            </w:pPr>
          </w:p>
          <w:p w14:paraId="36F962E1" w14:textId="77777777" w:rsidR="007B2A40" w:rsidRPr="007F079E" w:rsidRDefault="007B2A40" w:rsidP="000F771D">
            <w:pPr>
              <w:suppressAutoHyphens/>
              <w:snapToGrid w:val="0"/>
              <w:spacing w:line="240" w:lineRule="exact"/>
              <w:jc w:val="center"/>
              <w:rPr>
                <w:rFonts w:ascii="CordiaUPC" w:hAnsi="CordiaUPC" w:cs="CordiaUPC"/>
                <w:spacing w:val="-2"/>
                <w:sz w:val="26"/>
                <w:szCs w:val="26"/>
                <w:lang w:bidi="th-TH"/>
              </w:rPr>
            </w:pPr>
          </w:p>
          <w:p w14:paraId="4078986C" w14:textId="1D007E48" w:rsidR="00B571B9" w:rsidRPr="007F079E" w:rsidRDefault="000F771D" w:rsidP="000F771D">
            <w:pPr>
              <w:suppressAutoHyphens/>
              <w:snapToGrid w:val="0"/>
              <w:spacing w:line="240" w:lineRule="exact"/>
              <w:jc w:val="center"/>
              <w:rPr>
                <w:rFonts w:ascii="CordiaUPC" w:hAnsi="CordiaUPC" w:cs="CordiaUPC"/>
                <w:spacing w:val="-2"/>
                <w:sz w:val="26"/>
                <w:szCs w:val="26"/>
              </w:rPr>
            </w:pPr>
            <w:r w:rsidRPr="007F079E">
              <w:rPr>
                <w:rFonts w:ascii="CordiaUPC" w:hAnsi="CordiaUPC" w:cs="CordiaUPC"/>
                <w:spacing w:val="-2"/>
                <w:sz w:val="26"/>
                <w:szCs w:val="26"/>
              </w:rPr>
              <w:t xml:space="preserve">Allowance for expected </w:t>
            </w:r>
            <w:r w:rsidRPr="007F079E">
              <w:rPr>
                <w:rFonts w:ascii="CordiaUPC" w:hAnsi="CordiaUPC" w:cs="CordiaUPC"/>
                <w:spacing w:val="-2"/>
                <w:sz w:val="26"/>
                <w:szCs w:val="26"/>
              </w:rPr>
              <w:br/>
              <w:t>credit loss</w:t>
            </w:r>
          </w:p>
        </w:tc>
      </w:tr>
      <w:tr w:rsidR="007373BA" w:rsidRPr="007F079E" w14:paraId="462C176A" w14:textId="77777777" w:rsidTr="009D6683">
        <w:trPr>
          <w:gridAfter w:val="1"/>
          <w:wAfter w:w="6" w:type="dxa"/>
        </w:trPr>
        <w:tc>
          <w:tcPr>
            <w:tcW w:w="3519" w:type="dxa"/>
          </w:tcPr>
          <w:p w14:paraId="0B844E45" w14:textId="77777777" w:rsidR="007373BA" w:rsidRPr="007F079E" w:rsidRDefault="007373BA" w:rsidP="009D6683">
            <w:pPr>
              <w:suppressAutoHyphens/>
              <w:snapToGrid w:val="0"/>
              <w:spacing w:line="240" w:lineRule="exact"/>
              <w:ind w:right="-29"/>
              <w:jc w:val="both"/>
              <w:rPr>
                <w:rFonts w:ascii="CordiaUPC" w:eastAsia="Times New Roman" w:hAnsi="CordiaUPC" w:cs="CordiaUPC"/>
                <w:sz w:val="26"/>
                <w:szCs w:val="26"/>
                <w:lang w:eastAsia="zh-CN"/>
              </w:rPr>
            </w:pPr>
          </w:p>
        </w:tc>
        <w:tc>
          <w:tcPr>
            <w:tcW w:w="5860" w:type="dxa"/>
            <w:gridSpan w:val="7"/>
            <w:hideMark/>
          </w:tcPr>
          <w:p w14:paraId="6DBB5155" w14:textId="77777777" w:rsidR="007373BA" w:rsidRPr="007F079E" w:rsidRDefault="007373BA" w:rsidP="009D6683">
            <w:pPr>
              <w:suppressAutoHyphens/>
              <w:spacing w:line="240" w:lineRule="exact"/>
              <w:ind w:right="-29"/>
              <w:jc w:val="center"/>
              <w:rPr>
                <w:rFonts w:ascii="CordiaUPC" w:eastAsia="Times New Roman" w:hAnsi="CordiaUPC" w:cs="CordiaUPC"/>
                <w:i/>
                <w:iCs/>
                <w:color w:val="000000"/>
                <w:sz w:val="26"/>
                <w:szCs w:val="26"/>
                <w:lang w:eastAsia="zh-CN"/>
              </w:rPr>
            </w:pPr>
            <w:r w:rsidRPr="007F079E">
              <w:rPr>
                <w:rFonts w:ascii="CordiaUPC" w:eastAsia="Times New Roman" w:hAnsi="CordiaUPC" w:cs="CordiaUPC" w:hint="cs"/>
                <w:i/>
                <w:iCs/>
                <w:color w:val="000000"/>
                <w:sz w:val="26"/>
                <w:szCs w:val="26"/>
                <w:cs/>
                <w:lang w:eastAsia="zh-CN"/>
              </w:rPr>
              <w:t>(</w:t>
            </w:r>
            <w:r w:rsidRPr="007F079E">
              <w:rPr>
                <w:rFonts w:ascii="CordiaUPC" w:eastAsia="Times New Roman" w:hAnsi="CordiaUPC" w:cs="CordiaUPC" w:hint="cs"/>
                <w:i/>
                <w:iCs/>
                <w:color w:val="000000"/>
                <w:sz w:val="26"/>
                <w:szCs w:val="26"/>
                <w:lang w:eastAsia="zh-CN"/>
              </w:rPr>
              <w:t>in million Baht</w:t>
            </w:r>
            <w:r w:rsidRPr="007F079E">
              <w:rPr>
                <w:rFonts w:ascii="CordiaUPC" w:eastAsia="Times New Roman" w:hAnsi="CordiaUPC" w:cs="CordiaUPC" w:hint="cs"/>
                <w:i/>
                <w:iCs/>
                <w:color w:val="000000"/>
                <w:sz w:val="26"/>
                <w:szCs w:val="26"/>
                <w:cs/>
                <w:lang w:eastAsia="zh-CN"/>
              </w:rPr>
              <w:t>)</w:t>
            </w:r>
          </w:p>
        </w:tc>
      </w:tr>
      <w:tr w:rsidR="000F771D" w:rsidRPr="007F079E" w14:paraId="7E5FBC2C" w14:textId="77777777" w:rsidTr="009A173B">
        <w:tc>
          <w:tcPr>
            <w:tcW w:w="3519" w:type="dxa"/>
            <w:vAlign w:val="bottom"/>
          </w:tcPr>
          <w:p w14:paraId="54C4D175" w14:textId="77777777" w:rsidR="000F771D" w:rsidRPr="007F079E" w:rsidRDefault="000F771D" w:rsidP="000F771D">
            <w:pPr>
              <w:suppressAutoHyphens/>
              <w:spacing w:line="240" w:lineRule="exact"/>
              <w:ind w:left="75" w:right="-29" w:hanging="86"/>
              <w:rPr>
                <w:rFonts w:ascii="CordiaUPC" w:eastAsia="Times New Roman" w:hAnsi="CordiaUPC" w:cs="CordiaUPC"/>
                <w:color w:val="000000"/>
                <w:sz w:val="26"/>
                <w:szCs w:val="26"/>
                <w:cs/>
                <w:lang w:eastAsia="zh-CN"/>
              </w:rPr>
            </w:pPr>
            <w:r w:rsidRPr="007F079E">
              <w:rPr>
                <w:rFonts w:ascii="CordiaUPC" w:eastAsia="Times New Roman" w:hAnsi="CordiaUPC" w:cs="CordiaUPC" w:hint="cs"/>
                <w:color w:val="000000"/>
                <w:sz w:val="26"/>
                <w:szCs w:val="26"/>
                <w:lang w:eastAsia="zh-CN"/>
              </w:rPr>
              <w:t>Stage 1 (Performing)</w:t>
            </w:r>
          </w:p>
        </w:tc>
        <w:tc>
          <w:tcPr>
            <w:tcW w:w="1276" w:type="dxa"/>
            <w:vAlign w:val="bottom"/>
          </w:tcPr>
          <w:p w14:paraId="1DA4672C" w14:textId="0401249A" w:rsidR="000F771D" w:rsidRPr="007F079E" w:rsidRDefault="00D12C0C" w:rsidP="000F771D">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7F079E">
              <w:rPr>
                <w:rFonts w:ascii="CordiaUPC" w:eastAsia="Times New Roman" w:hAnsi="CordiaUPC" w:cs="CordiaUPC"/>
                <w:sz w:val="26"/>
                <w:szCs w:val="26"/>
                <w:lang w:eastAsia="zh-CN"/>
              </w:rPr>
              <w:t>1,225,348</w:t>
            </w:r>
          </w:p>
        </w:tc>
        <w:tc>
          <w:tcPr>
            <w:tcW w:w="270" w:type="dxa"/>
            <w:vAlign w:val="bottom"/>
          </w:tcPr>
          <w:p w14:paraId="4716CB84" w14:textId="77777777" w:rsidR="000F771D" w:rsidRPr="007F079E" w:rsidRDefault="000F771D" w:rsidP="000F771D">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06" w:type="dxa"/>
            <w:vAlign w:val="bottom"/>
          </w:tcPr>
          <w:p w14:paraId="508A5A33" w14:textId="37DEF96D" w:rsidR="000F771D" w:rsidRPr="007F079E" w:rsidRDefault="00D12C0C" w:rsidP="000F771D">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7F079E">
              <w:rPr>
                <w:rFonts w:ascii="CordiaUPC" w:eastAsia="Times New Roman" w:hAnsi="CordiaUPC" w:cs="CordiaUPC"/>
                <w:sz w:val="26"/>
                <w:szCs w:val="26"/>
                <w:lang w:eastAsia="zh-CN"/>
              </w:rPr>
              <w:t>13,325</w:t>
            </w:r>
          </w:p>
        </w:tc>
        <w:tc>
          <w:tcPr>
            <w:tcW w:w="270" w:type="dxa"/>
            <w:vAlign w:val="bottom"/>
          </w:tcPr>
          <w:p w14:paraId="66B328CC" w14:textId="77777777" w:rsidR="000F771D" w:rsidRPr="007F079E" w:rsidRDefault="000F771D" w:rsidP="000F771D">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023104E3" w14:textId="0128845D" w:rsidR="000F771D" w:rsidRPr="007F079E" w:rsidRDefault="000F771D" w:rsidP="000F771D">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7F079E">
              <w:rPr>
                <w:rFonts w:ascii="CordiaUPC" w:eastAsia="Times New Roman" w:hAnsi="CordiaUPC" w:cs="CordiaUPC"/>
                <w:sz w:val="26"/>
                <w:szCs w:val="26"/>
                <w:lang w:eastAsia="zh-CN"/>
              </w:rPr>
              <w:t>1</w:t>
            </w:r>
            <w:r w:rsidR="00D12C0C" w:rsidRPr="007F079E">
              <w:rPr>
                <w:rFonts w:ascii="CordiaUPC" w:eastAsia="Times New Roman" w:hAnsi="CordiaUPC" w:cs="CordiaUPC"/>
                <w:sz w:val="26"/>
                <w:szCs w:val="26"/>
                <w:lang w:eastAsia="zh-CN"/>
              </w:rPr>
              <w:t>,</w:t>
            </w:r>
            <w:r w:rsidRPr="007F079E">
              <w:rPr>
                <w:rFonts w:ascii="CordiaUPC" w:eastAsia="Times New Roman" w:hAnsi="CordiaUPC" w:cs="CordiaUPC"/>
                <w:sz w:val="26"/>
                <w:szCs w:val="26"/>
                <w:lang w:eastAsia="zh-CN"/>
              </w:rPr>
              <w:t>223</w:t>
            </w:r>
            <w:r w:rsidR="00D12C0C" w:rsidRPr="007F079E">
              <w:rPr>
                <w:rFonts w:ascii="CordiaUPC" w:eastAsia="Times New Roman" w:hAnsi="CordiaUPC" w:cs="CordiaUPC"/>
                <w:sz w:val="26"/>
                <w:szCs w:val="26"/>
                <w:lang w:eastAsia="zh-CN"/>
              </w:rPr>
              <w:t>,</w:t>
            </w:r>
            <w:r w:rsidRPr="007F079E">
              <w:rPr>
                <w:rFonts w:ascii="CordiaUPC" w:eastAsia="Times New Roman" w:hAnsi="CordiaUPC" w:cs="CordiaUPC"/>
                <w:sz w:val="26"/>
                <w:szCs w:val="26"/>
                <w:lang w:eastAsia="zh-CN"/>
              </w:rPr>
              <w:t>662</w:t>
            </w:r>
          </w:p>
        </w:tc>
        <w:tc>
          <w:tcPr>
            <w:tcW w:w="270" w:type="dxa"/>
            <w:vAlign w:val="bottom"/>
          </w:tcPr>
          <w:p w14:paraId="2D9525B9" w14:textId="77777777" w:rsidR="000F771D" w:rsidRPr="007F079E" w:rsidRDefault="000F771D" w:rsidP="000F771D">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60" w:type="dxa"/>
            <w:gridSpan w:val="2"/>
            <w:vAlign w:val="bottom"/>
          </w:tcPr>
          <w:p w14:paraId="4DD4F8F5" w14:textId="034F16A6" w:rsidR="000F771D" w:rsidRPr="007F079E" w:rsidRDefault="00DD269A" w:rsidP="000F771D">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7F079E">
              <w:rPr>
                <w:rFonts w:ascii="CordiaUPC" w:eastAsia="Times New Roman" w:hAnsi="CordiaUPC" w:cs="CordiaUPC"/>
                <w:sz w:val="26"/>
                <w:szCs w:val="26"/>
                <w:lang w:eastAsia="zh-CN"/>
              </w:rPr>
              <w:t>12,413</w:t>
            </w:r>
          </w:p>
        </w:tc>
      </w:tr>
      <w:tr w:rsidR="00DD269A" w:rsidRPr="007F079E" w14:paraId="40C25F15" w14:textId="77777777" w:rsidTr="009A173B">
        <w:trPr>
          <w:trHeight w:val="181"/>
        </w:trPr>
        <w:tc>
          <w:tcPr>
            <w:tcW w:w="3519" w:type="dxa"/>
            <w:vAlign w:val="bottom"/>
          </w:tcPr>
          <w:p w14:paraId="39C2D6C6" w14:textId="77777777" w:rsidR="00DD269A" w:rsidRPr="007F079E" w:rsidRDefault="00DD269A" w:rsidP="00DD269A">
            <w:pPr>
              <w:suppressAutoHyphens/>
              <w:spacing w:line="240" w:lineRule="exact"/>
              <w:ind w:left="86" w:right="-29" w:hanging="97"/>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Stage 2 (Under-performing)</w:t>
            </w:r>
          </w:p>
        </w:tc>
        <w:tc>
          <w:tcPr>
            <w:tcW w:w="1276" w:type="dxa"/>
            <w:vAlign w:val="bottom"/>
          </w:tcPr>
          <w:p w14:paraId="02B64E43" w14:textId="6A752231" w:rsidR="00DD269A" w:rsidRPr="007F079E" w:rsidRDefault="00D12C0C" w:rsidP="00DD269A">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7F079E">
              <w:rPr>
                <w:rFonts w:ascii="CordiaUPC" w:eastAsia="Times New Roman" w:hAnsi="CordiaUPC" w:cs="CordiaUPC"/>
                <w:sz w:val="26"/>
                <w:szCs w:val="26"/>
                <w:lang w:eastAsia="zh-CN"/>
              </w:rPr>
              <w:t>116,840</w:t>
            </w:r>
          </w:p>
        </w:tc>
        <w:tc>
          <w:tcPr>
            <w:tcW w:w="270" w:type="dxa"/>
            <w:vAlign w:val="bottom"/>
          </w:tcPr>
          <w:p w14:paraId="26E51C22" w14:textId="77777777" w:rsidR="00DD269A" w:rsidRPr="007F079E" w:rsidRDefault="00DD269A" w:rsidP="00DD269A">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06" w:type="dxa"/>
            <w:vAlign w:val="bottom"/>
          </w:tcPr>
          <w:p w14:paraId="3E751C3F" w14:textId="0DA66235" w:rsidR="00DD269A" w:rsidRPr="007F079E" w:rsidRDefault="00D12C0C" w:rsidP="00DD269A">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7F079E">
              <w:rPr>
                <w:rFonts w:ascii="CordiaUPC" w:eastAsia="Times New Roman" w:hAnsi="CordiaUPC" w:cs="CordiaUPC"/>
                <w:sz w:val="26"/>
                <w:szCs w:val="26"/>
                <w:lang w:eastAsia="zh-CN"/>
              </w:rPr>
              <w:t>24,469</w:t>
            </w:r>
          </w:p>
        </w:tc>
        <w:tc>
          <w:tcPr>
            <w:tcW w:w="270" w:type="dxa"/>
            <w:vAlign w:val="bottom"/>
          </w:tcPr>
          <w:p w14:paraId="2DC969D7" w14:textId="77777777" w:rsidR="00DD269A" w:rsidRPr="007F079E" w:rsidRDefault="00DD269A" w:rsidP="00DD269A">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22EE257D" w14:textId="7E887DAF" w:rsidR="00DD269A" w:rsidRPr="007F079E" w:rsidRDefault="00DD269A" w:rsidP="00DD269A">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7F079E">
              <w:rPr>
                <w:rFonts w:ascii="CordiaUPC" w:eastAsia="Times New Roman" w:hAnsi="CordiaUPC" w:cs="CordiaUPC"/>
                <w:sz w:val="26"/>
                <w:szCs w:val="26"/>
                <w:lang w:eastAsia="zh-CN"/>
              </w:rPr>
              <w:t>112,520</w:t>
            </w:r>
          </w:p>
        </w:tc>
        <w:tc>
          <w:tcPr>
            <w:tcW w:w="270" w:type="dxa"/>
            <w:vAlign w:val="bottom"/>
          </w:tcPr>
          <w:p w14:paraId="2520F1B9" w14:textId="77777777" w:rsidR="00DD269A" w:rsidRPr="007F079E" w:rsidRDefault="00DD269A" w:rsidP="00DD269A">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60" w:type="dxa"/>
            <w:gridSpan w:val="2"/>
            <w:vAlign w:val="bottom"/>
          </w:tcPr>
          <w:p w14:paraId="7BE5FA5B" w14:textId="241698E2" w:rsidR="00DD269A" w:rsidRPr="007F079E" w:rsidRDefault="00DD269A" w:rsidP="00DD269A">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7F079E">
              <w:rPr>
                <w:rFonts w:ascii="CordiaUPC" w:hAnsi="CordiaUPC" w:cs="CordiaUPC"/>
                <w:sz w:val="26"/>
                <w:szCs w:val="26"/>
                <w:lang w:val="en-US" w:bidi="th-TH"/>
              </w:rPr>
              <w:t>22,052</w:t>
            </w:r>
          </w:p>
        </w:tc>
      </w:tr>
      <w:tr w:rsidR="00DD269A" w:rsidRPr="007F079E" w14:paraId="52E87ECF" w14:textId="77777777" w:rsidTr="000F771D">
        <w:tc>
          <w:tcPr>
            <w:tcW w:w="3519" w:type="dxa"/>
            <w:vAlign w:val="bottom"/>
          </w:tcPr>
          <w:p w14:paraId="7BC6835D" w14:textId="77777777" w:rsidR="00DD269A" w:rsidRPr="007F079E" w:rsidRDefault="00DD269A" w:rsidP="00DD269A">
            <w:pPr>
              <w:suppressAutoHyphens/>
              <w:spacing w:line="240" w:lineRule="exact"/>
              <w:ind w:left="86" w:right="-29" w:hanging="97"/>
              <w:jc w:val="both"/>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Stage 3 (Non-performing)</w:t>
            </w:r>
          </w:p>
        </w:tc>
        <w:tc>
          <w:tcPr>
            <w:tcW w:w="1276" w:type="dxa"/>
            <w:tcBorders>
              <w:bottom w:val="single" w:sz="4" w:space="0" w:color="auto"/>
            </w:tcBorders>
            <w:vAlign w:val="bottom"/>
          </w:tcPr>
          <w:p w14:paraId="09AA85B8" w14:textId="4D25E2A6" w:rsidR="00DD269A" w:rsidRPr="007F079E" w:rsidRDefault="00D12C0C" w:rsidP="00DD269A">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7F079E">
              <w:rPr>
                <w:rFonts w:ascii="CordiaUPC" w:eastAsia="Times New Roman" w:hAnsi="CordiaUPC" w:cs="CordiaUPC"/>
                <w:sz w:val="26"/>
                <w:szCs w:val="26"/>
                <w:lang w:eastAsia="zh-CN"/>
              </w:rPr>
              <w:t>41,707</w:t>
            </w:r>
          </w:p>
        </w:tc>
        <w:tc>
          <w:tcPr>
            <w:tcW w:w="270" w:type="dxa"/>
            <w:vAlign w:val="bottom"/>
          </w:tcPr>
          <w:p w14:paraId="6DD88BEE" w14:textId="77777777" w:rsidR="00DD269A" w:rsidRPr="007F079E" w:rsidRDefault="00DD269A" w:rsidP="00DD269A">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06" w:type="dxa"/>
            <w:vAlign w:val="bottom"/>
          </w:tcPr>
          <w:p w14:paraId="277D0A1F" w14:textId="2D5C7281" w:rsidR="00DD269A" w:rsidRPr="007F079E" w:rsidRDefault="00D12C0C" w:rsidP="00DD269A">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7F079E">
              <w:rPr>
                <w:rFonts w:ascii="CordiaUPC" w:eastAsia="Times New Roman" w:hAnsi="CordiaUPC" w:cs="CordiaUPC"/>
                <w:sz w:val="26"/>
                <w:szCs w:val="26"/>
                <w:lang w:eastAsia="zh-CN"/>
              </w:rPr>
              <w:t>19,596</w:t>
            </w:r>
          </w:p>
        </w:tc>
        <w:tc>
          <w:tcPr>
            <w:tcW w:w="270" w:type="dxa"/>
            <w:vAlign w:val="bottom"/>
          </w:tcPr>
          <w:p w14:paraId="02FA0708" w14:textId="77777777" w:rsidR="00DD269A" w:rsidRPr="007F079E" w:rsidRDefault="00DD269A" w:rsidP="00DD269A">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4CEC611F" w14:textId="554A9716" w:rsidR="00DD269A" w:rsidRPr="007F079E" w:rsidRDefault="00DD269A" w:rsidP="00DD269A">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7F079E">
              <w:rPr>
                <w:rFonts w:ascii="CordiaUPC" w:eastAsia="Times New Roman" w:hAnsi="CordiaUPC" w:cs="CordiaUPC"/>
                <w:sz w:val="26"/>
                <w:szCs w:val="26"/>
                <w:lang w:eastAsia="zh-CN"/>
              </w:rPr>
              <w:t>42,491</w:t>
            </w:r>
          </w:p>
        </w:tc>
        <w:tc>
          <w:tcPr>
            <w:tcW w:w="270" w:type="dxa"/>
            <w:vAlign w:val="bottom"/>
          </w:tcPr>
          <w:p w14:paraId="2356CA57" w14:textId="77777777" w:rsidR="00DD269A" w:rsidRPr="007F079E" w:rsidRDefault="00DD269A" w:rsidP="00DD269A">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60" w:type="dxa"/>
            <w:gridSpan w:val="2"/>
            <w:vAlign w:val="bottom"/>
          </w:tcPr>
          <w:p w14:paraId="539D418C" w14:textId="11F3DC63" w:rsidR="00DD269A" w:rsidRPr="007F079E" w:rsidRDefault="00DD269A" w:rsidP="00DD269A">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7F079E">
              <w:rPr>
                <w:rFonts w:ascii="CordiaUPC" w:hAnsi="CordiaUPC" w:cs="CordiaUPC"/>
                <w:sz w:val="26"/>
                <w:szCs w:val="26"/>
                <w:lang w:val="en-US" w:bidi="th-TH"/>
              </w:rPr>
              <w:t>20,007</w:t>
            </w:r>
          </w:p>
        </w:tc>
      </w:tr>
      <w:tr w:rsidR="00DD269A" w:rsidRPr="007F079E" w14:paraId="3454C826" w14:textId="77777777" w:rsidTr="009A173B">
        <w:tc>
          <w:tcPr>
            <w:tcW w:w="3519" w:type="dxa"/>
            <w:vAlign w:val="bottom"/>
          </w:tcPr>
          <w:p w14:paraId="3C55BB11" w14:textId="77777777" w:rsidR="00DD269A" w:rsidRPr="007F079E" w:rsidRDefault="00DD269A" w:rsidP="00DD269A">
            <w:pPr>
              <w:suppressAutoHyphens/>
              <w:spacing w:line="240" w:lineRule="exact"/>
              <w:ind w:left="-11" w:right="-29"/>
              <w:jc w:val="both"/>
              <w:rPr>
                <w:rFonts w:ascii="CordiaUPC" w:eastAsia="Times New Roman" w:hAnsi="CordiaUPC" w:cs="CordiaUPC"/>
                <w:b/>
                <w:bCs/>
                <w:color w:val="000000"/>
                <w:sz w:val="26"/>
                <w:szCs w:val="26"/>
                <w:cs/>
                <w:lang w:eastAsia="zh-CN" w:bidi="th-TH"/>
              </w:rPr>
            </w:pPr>
            <w:r w:rsidRPr="007F079E">
              <w:rPr>
                <w:rFonts w:ascii="CordiaUPC" w:eastAsia="Times New Roman" w:hAnsi="CordiaUPC" w:cs="CordiaUPC" w:hint="cs"/>
                <w:b/>
                <w:bCs/>
                <w:color w:val="000000"/>
                <w:sz w:val="26"/>
                <w:szCs w:val="26"/>
                <w:lang w:eastAsia="zh-CN"/>
              </w:rPr>
              <w:t>Total</w:t>
            </w:r>
          </w:p>
        </w:tc>
        <w:tc>
          <w:tcPr>
            <w:tcW w:w="1276" w:type="dxa"/>
            <w:tcBorders>
              <w:top w:val="single" w:sz="4" w:space="0" w:color="auto"/>
              <w:bottom w:val="double" w:sz="4" w:space="0" w:color="auto"/>
            </w:tcBorders>
            <w:vAlign w:val="bottom"/>
          </w:tcPr>
          <w:p w14:paraId="3FF65C48" w14:textId="2E496FA0" w:rsidR="00DD269A" w:rsidRPr="007F079E" w:rsidRDefault="00D12C0C" w:rsidP="00DD269A">
            <w:pPr>
              <w:tabs>
                <w:tab w:val="decimal" w:pos="1070"/>
              </w:tabs>
              <w:suppressAutoHyphens/>
              <w:snapToGrid w:val="0"/>
              <w:spacing w:line="240" w:lineRule="exact"/>
              <w:jc w:val="right"/>
              <w:rPr>
                <w:rFonts w:ascii="CordiaUPC" w:eastAsia="Times New Roman" w:hAnsi="CordiaUPC" w:cs="CordiaUPC"/>
                <w:b/>
                <w:bCs/>
                <w:sz w:val="26"/>
                <w:szCs w:val="26"/>
                <w:lang w:eastAsia="zh-CN"/>
              </w:rPr>
            </w:pPr>
            <w:r w:rsidRPr="007F079E">
              <w:rPr>
                <w:rFonts w:ascii="CordiaUPC" w:eastAsia="Times New Roman" w:hAnsi="CordiaUPC" w:cs="CordiaUPC"/>
                <w:b/>
                <w:bCs/>
                <w:sz w:val="26"/>
                <w:szCs w:val="26"/>
                <w:lang w:eastAsia="zh-CN"/>
              </w:rPr>
              <w:t>1,383,895</w:t>
            </w:r>
          </w:p>
        </w:tc>
        <w:tc>
          <w:tcPr>
            <w:tcW w:w="270" w:type="dxa"/>
            <w:vAlign w:val="bottom"/>
          </w:tcPr>
          <w:p w14:paraId="693F1F94" w14:textId="77777777" w:rsidR="00DD269A" w:rsidRPr="007F079E" w:rsidRDefault="00DD269A" w:rsidP="00DD269A">
            <w:pPr>
              <w:tabs>
                <w:tab w:val="decimal" w:pos="1070"/>
              </w:tabs>
              <w:suppressAutoHyphens/>
              <w:snapToGrid w:val="0"/>
              <w:spacing w:line="240" w:lineRule="exact"/>
              <w:jc w:val="right"/>
              <w:rPr>
                <w:rFonts w:ascii="CordiaUPC" w:eastAsia="Times New Roman" w:hAnsi="CordiaUPC" w:cs="CordiaUPC"/>
                <w:b/>
                <w:bCs/>
                <w:sz w:val="26"/>
                <w:szCs w:val="26"/>
                <w:lang w:eastAsia="zh-CN"/>
              </w:rPr>
            </w:pPr>
          </w:p>
        </w:tc>
        <w:tc>
          <w:tcPr>
            <w:tcW w:w="1206" w:type="dxa"/>
            <w:tcBorders>
              <w:top w:val="single" w:sz="4" w:space="0" w:color="auto"/>
              <w:bottom w:val="double" w:sz="4" w:space="0" w:color="auto"/>
            </w:tcBorders>
            <w:vAlign w:val="bottom"/>
          </w:tcPr>
          <w:p w14:paraId="35AB6069" w14:textId="279A2C81" w:rsidR="00DD269A" w:rsidRPr="007F079E" w:rsidRDefault="00D12C0C" w:rsidP="00DD269A">
            <w:pPr>
              <w:tabs>
                <w:tab w:val="decimal" w:pos="1070"/>
              </w:tabs>
              <w:suppressAutoHyphens/>
              <w:snapToGrid w:val="0"/>
              <w:spacing w:line="240" w:lineRule="exact"/>
              <w:jc w:val="right"/>
              <w:rPr>
                <w:rFonts w:ascii="CordiaUPC" w:eastAsia="Times New Roman" w:hAnsi="CordiaUPC" w:cs="CordiaUPC"/>
                <w:b/>
                <w:bCs/>
                <w:sz w:val="26"/>
                <w:szCs w:val="26"/>
                <w:lang w:eastAsia="zh-CN"/>
              </w:rPr>
            </w:pPr>
            <w:r w:rsidRPr="007F079E">
              <w:rPr>
                <w:rFonts w:ascii="CordiaUPC" w:eastAsia="Times New Roman" w:hAnsi="CordiaUPC" w:cs="CordiaUPC"/>
                <w:b/>
                <w:bCs/>
                <w:sz w:val="26"/>
                <w:szCs w:val="26"/>
                <w:lang w:eastAsia="zh-CN"/>
              </w:rPr>
              <w:t>57,390</w:t>
            </w:r>
          </w:p>
        </w:tc>
        <w:tc>
          <w:tcPr>
            <w:tcW w:w="270" w:type="dxa"/>
            <w:vAlign w:val="bottom"/>
          </w:tcPr>
          <w:p w14:paraId="0A9E685A" w14:textId="77777777" w:rsidR="00DD269A" w:rsidRPr="007F079E" w:rsidRDefault="00DD269A" w:rsidP="00DD269A">
            <w:pPr>
              <w:tabs>
                <w:tab w:val="decimal" w:pos="1070"/>
              </w:tabs>
              <w:suppressAutoHyphens/>
              <w:snapToGrid w:val="0"/>
              <w:spacing w:line="240" w:lineRule="exact"/>
              <w:jc w:val="right"/>
              <w:rPr>
                <w:rFonts w:ascii="CordiaUPC" w:eastAsia="Times New Roman" w:hAnsi="CordiaUPC" w:cs="CordiaUPC"/>
                <w:b/>
                <w:bCs/>
                <w:sz w:val="26"/>
                <w:szCs w:val="26"/>
                <w:lang w:eastAsia="zh-CN"/>
              </w:rPr>
            </w:pPr>
          </w:p>
        </w:tc>
        <w:tc>
          <w:tcPr>
            <w:tcW w:w="1314" w:type="dxa"/>
            <w:tcBorders>
              <w:top w:val="single" w:sz="4" w:space="0" w:color="auto"/>
              <w:bottom w:val="double" w:sz="4" w:space="0" w:color="auto"/>
            </w:tcBorders>
            <w:vAlign w:val="bottom"/>
          </w:tcPr>
          <w:p w14:paraId="7A15EDC1" w14:textId="29931237" w:rsidR="00DD269A" w:rsidRPr="007F079E" w:rsidRDefault="00DD269A" w:rsidP="00DD269A">
            <w:pPr>
              <w:tabs>
                <w:tab w:val="decimal" w:pos="1070"/>
              </w:tabs>
              <w:suppressAutoHyphens/>
              <w:snapToGrid w:val="0"/>
              <w:spacing w:line="240" w:lineRule="exact"/>
              <w:jc w:val="right"/>
              <w:rPr>
                <w:rFonts w:ascii="CordiaUPC" w:eastAsia="Times New Roman" w:hAnsi="CordiaUPC" w:cs="CordiaUPC"/>
                <w:b/>
                <w:bCs/>
                <w:sz w:val="26"/>
                <w:szCs w:val="26"/>
                <w:lang w:eastAsia="zh-CN"/>
              </w:rPr>
            </w:pPr>
            <w:r w:rsidRPr="007F079E">
              <w:rPr>
                <w:rFonts w:ascii="CordiaUPC" w:eastAsia="Times New Roman" w:hAnsi="CordiaUPC" w:cs="CordiaUPC"/>
                <w:b/>
                <w:bCs/>
                <w:sz w:val="26"/>
                <w:szCs w:val="26"/>
                <w:lang w:eastAsia="zh-CN"/>
              </w:rPr>
              <w:t>1,378,673</w:t>
            </w:r>
          </w:p>
        </w:tc>
        <w:tc>
          <w:tcPr>
            <w:tcW w:w="270" w:type="dxa"/>
            <w:vAlign w:val="bottom"/>
          </w:tcPr>
          <w:p w14:paraId="364EF3A2" w14:textId="77777777" w:rsidR="00DD269A" w:rsidRPr="007F079E" w:rsidRDefault="00DD269A" w:rsidP="00DD269A">
            <w:pPr>
              <w:tabs>
                <w:tab w:val="decimal" w:pos="1070"/>
              </w:tabs>
              <w:suppressAutoHyphens/>
              <w:snapToGrid w:val="0"/>
              <w:spacing w:line="240" w:lineRule="exact"/>
              <w:jc w:val="right"/>
              <w:rPr>
                <w:rFonts w:ascii="CordiaUPC" w:eastAsia="Times New Roman" w:hAnsi="CordiaUPC" w:cs="CordiaUPC"/>
                <w:b/>
                <w:bCs/>
                <w:sz w:val="26"/>
                <w:szCs w:val="26"/>
                <w:lang w:eastAsia="zh-CN"/>
              </w:rPr>
            </w:pPr>
          </w:p>
        </w:tc>
        <w:tc>
          <w:tcPr>
            <w:tcW w:w="1260" w:type="dxa"/>
            <w:gridSpan w:val="2"/>
            <w:tcBorders>
              <w:top w:val="single" w:sz="4" w:space="0" w:color="auto"/>
              <w:bottom w:val="double" w:sz="4" w:space="0" w:color="auto"/>
            </w:tcBorders>
            <w:vAlign w:val="bottom"/>
          </w:tcPr>
          <w:p w14:paraId="0DE564B2" w14:textId="535A83FA" w:rsidR="00DD269A" w:rsidRPr="007F079E" w:rsidRDefault="00DD269A" w:rsidP="00DD269A">
            <w:pPr>
              <w:tabs>
                <w:tab w:val="decimal" w:pos="1070"/>
              </w:tabs>
              <w:suppressAutoHyphens/>
              <w:snapToGrid w:val="0"/>
              <w:spacing w:line="240" w:lineRule="exact"/>
              <w:jc w:val="right"/>
              <w:rPr>
                <w:rFonts w:ascii="CordiaUPC" w:eastAsia="Times New Roman" w:hAnsi="CordiaUPC" w:cs="CordiaUPC"/>
                <w:b/>
                <w:bCs/>
                <w:sz w:val="26"/>
                <w:szCs w:val="26"/>
                <w:lang w:eastAsia="zh-CN"/>
              </w:rPr>
            </w:pPr>
            <w:r w:rsidRPr="007F079E">
              <w:rPr>
                <w:rFonts w:ascii="CordiaUPC" w:hAnsi="CordiaUPC" w:cs="CordiaUPC"/>
                <w:b/>
                <w:bCs/>
                <w:sz w:val="26"/>
                <w:szCs w:val="26"/>
                <w:lang w:val="en-US" w:bidi="th-TH"/>
              </w:rPr>
              <w:t>54,472</w:t>
            </w:r>
          </w:p>
        </w:tc>
      </w:tr>
    </w:tbl>
    <w:p w14:paraId="7332657A" w14:textId="3497AB11" w:rsidR="00B571B9" w:rsidRPr="007F079E" w:rsidRDefault="00B571B9" w:rsidP="001C09F9">
      <w:pPr>
        <w:spacing w:line="240" w:lineRule="exact"/>
        <w:rPr>
          <w:rFonts w:ascii="CordiaUPC" w:hAnsi="CordiaUPC" w:cs="CordiaUPC"/>
          <w:b/>
          <w:bCs/>
          <w:sz w:val="26"/>
          <w:szCs w:val="26"/>
          <w:lang w:val="en-US"/>
        </w:rPr>
      </w:pPr>
    </w:p>
    <w:p w14:paraId="398A8DDB" w14:textId="1370ECDE" w:rsidR="007373BA" w:rsidRPr="007F079E" w:rsidRDefault="007373BA" w:rsidP="001C09F9">
      <w:pPr>
        <w:spacing w:line="240" w:lineRule="exact"/>
        <w:rPr>
          <w:rFonts w:ascii="CordiaUPC" w:hAnsi="CordiaUPC" w:cs="CordiaUPC"/>
          <w:b/>
          <w:bCs/>
          <w:sz w:val="26"/>
          <w:szCs w:val="26"/>
          <w:lang w:val="en-US"/>
        </w:rPr>
      </w:pPr>
    </w:p>
    <w:p w14:paraId="6E3BC01C" w14:textId="0545EC9C" w:rsidR="007373BA" w:rsidRPr="007F079E" w:rsidRDefault="007373BA" w:rsidP="001C09F9">
      <w:pPr>
        <w:spacing w:line="240" w:lineRule="exact"/>
        <w:rPr>
          <w:rFonts w:ascii="CordiaUPC" w:hAnsi="CordiaUPC" w:cs="CordiaUPC"/>
          <w:b/>
          <w:bCs/>
          <w:sz w:val="26"/>
          <w:szCs w:val="26"/>
          <w:lang w:val="en-US"/>
        </w:rPr>
      </w:pPr>
    </w:p>
    <w:p w14:paraId="6692C8A7" w14:textId="2828A069" w:rsidR="007373BA" w:rsidRPr="007F079E" w:rsidRDefault="007373BA" w:rsidP="001C09F9">
      <w:pPr>
        <w:spacing w:line="240" w:lineRule="exact"/>
        <w:rPr>
          <w:rFonts w:ascii="CordiaUPC" w:hAnsi="CordiaUPC" w:cs="CordiaUPC"/>
          <w:b/>
          <w:bCs/>
          <w:sz w:val="26"/>
          <w:szCs w:val="26"/>
          <w:lang w:val="en-US"/>
        </w:rPr>
      </w:pPr>
    </w:p>
    <w:p w14:paraId="399EABA5" w14:textId="172BA812" w:rsidR="007373BA" w:rsidRPr="007F079E" w:rsidRDefault="007373BA" w:rsidP="001C09F9">
      <w:pPr>
        <w:spacing w:line="240" w:lineRule="exact"/>
        <w:rPr>
          <w:rFonts w:ascii="CordiaUPC" w:hAnsi="CordiaUPC" w:cs="CordiaUPC"/>
          <w:b/>
          <w:bCs/>
          <w:sz w:val="26"/>
          <w:szCs w:val="26"/>
          <w:lang w:val="en-US"/>
        </w:rPr>
      </w:pPr>
    </w:p>
    <w:p w14:paraId="00DB66D3" w14:textId="7C046D89" w:rsidR="007373BA" w:rsidRPr="007F079E" w:rsidRDefault="007373BA" w:rsidP="001C09F9">
      <w:pPr>
        <w:spacing w:line="240" w:lineRule="exact"/>
        <w:rPr>
          <w:rFonts w:ascii="CordiaUPC" w:hAnsi="CordiaUPC" w:cs="CordiaUPC"/>
          <w:b/>
          <w:bCs/>
          <w:sz w:val="26"/>
          <w:szCs w:val="26"/>
          <w:lang w:val="en-US"/>
        </w:rPr>
      </w:pPr>
    </w:p>
    <w:p w14:paraId="50EB2C83" w14:textId="77777777" w:rsidR="007373BA" w:rsidRPr="007F079E" w:rsidRDefault="007373BA" w:rsidP="001C09F9">
      <w:pPr>
        <w:spacing w:line="240" w:lineRule="exact"/>
        <w:rPr>
          <w:rFonts w:ascii="CordiaUPC" w:hAnsi="CordiaUPC" w:cs="CordiaUPC"/>
          <w:b/>
          <w:bCs/>
          <w:sz w:val="26"/>
          <w:szCs w:val="26"/>
          <w:lang w:val="en-US"/>
        </w:rPr>
      </w:pPr>
    </w:p>
    <w:tbl>
      <w:tblPr>
        <w:tblW w:w="9385" w:type="dxa"/>
        <w:tblInd w:w="450" w:type="dxa"/>
        <w:tblLayout w:type="fixed"/>
        <w:tblLook w:val="04A0" w:firstRow="1" w:lastRow="0" w:firstColumn="1" w:lastColumn="0" w:noHBand="0" w:noVBand="1"/>
      </w:tblPr>
      <w:tblGrid>
        <w:gridCol w:w="3519"/>
        <w:gridCol w:w="1276"/>
        <w:gridCol w:w="270"/>
        <w:gridCol w:w="1206"/>
        <w:gridCol w:w="270"/>
        <w:gridCol w:w="1314"/>
        <w:gridCol w:w="270"/>
        <w:gridCol w:w="1254"/>
        <w:gridCol w:w="6"/>
      </w:tblGrid>
      <w:tr w:rsidR="000F771D" w:rsidRPr="007F079E" w14:paraId="17A5004D" w14:textId="77777777" w:rsidTr="006D0ACA">
        <w:trPr>
          <w:gridAfter w:val="1"/>
          <w:wAfter w:w="6" w:type="dxa"/>
        </w:trPr>
        <w:tc>
          <w:tcPr>
            <w:tcW w:w="3519" w:type="dxa"/>
          </w:tcPr>
          <w:p w14:paraId="32C892F0" w14:textId="77777777" w:rsidR="000F771D" w:rsidRPr="007F079E" w:rsidRDefault="000F771D" w:rsidP="006D0ACA">
            <w:pPr>
              <w:suppressAutoHyphens/>
              <w:snapToGrid w:val="0"/>
              <w:spacing w:line="240" w:lineRule="exact"/>
              <w:jc w:val="right"/>
              <w:rPr>
                <w:rFonts w:ascii="CordiaUPC" w:eastAsia="Times New Roman" w:hAnsi="CordiaUPC" w:cs="CordiaUPC"/>
                <w:b/>
                <w:bCs/>
                <w:sz w:val="26"/>
                <w:szCs w:val="26"/>
                <w:lang w:eastAsia="zh-CN"/>
              </w:rPr>
            </w:pPr>
          </w:p>
        </w:tc>
        <w:tc>
          <w:tcPr>
            <w:tcW w:w="5860" w:type="dxa"/>
            <w:gridSpan w:val="7"/>
            <w:hideMark/>
          </w:tcPr>
          <w:p w14:paraId="53B9BD6E" w14:textId="367D30F5" w:rsidR="000F771D" w:rsidRPr="007F079E" w:rsidRDefault="000F771D" w:rsidP="006D0ACA">
            <w:pPr>
              <w:suppressAutoHyphens/>
              <w:spacing w:line="240" w:lineRule="exact"/>
              <w:ind w:right="-29"/>
              <w:jc w:val="center"/>
              <w:rPr>
                <w:rFonts w:ascii="CordiaUPC" w:eastAsia="Times New Roman" w:hAnsi="CordiaUPC" w:cs="CordiaUPC"/>
                <w:b/>
                <w:bCs/>
                <w:sz w:val="26"/>
                <w:szCs w:val="26"/>
                <w:lang w:eastAsia="zh-CN"/>
              </w:rPr>
            </w:pPr>
            <w:r w:rsidRPr="007F079E">
              <w:rPr>
                <w:rFonts w:ascii="CordiaUPC" w:eastAsia="Times New Roman" w:hAnsi="CordiaUPC" w:cs="CordiaUPC"/>
                <w:b/>
                <w:bCs/>
                <w:color w:val="000000"/>
                <w:sz w:val="26"/>
                <w:szCs w:val="26"/>
                <w:lang w:eastAsia="zh-CN"/>
              </w:rPr>
              <w:t>Bank only</w:t>
            </w:r>
          </w:p>
        </w:tc>
      </w:tr>
      <w:tr w:rsidR="000F771D" w:rsidRPr="007F079E" w14:paraId="508D9EEB" w14:textId="77777777" w:rsidTr="006D0ACA">
        <w:tc>
          <w:tcPr>
            <w:tcW w:w="3519" w:type="dxa"/>
          </w:tcPr>
          <w:p w14:paraId="30094D8F" w14:textId="77777777" w:rsidR="000F771D" w:rsidRPr="007F079E" w:rsidRDefault="000F771D" w:rsidP="006D0ACA">
            <w:pPr>
              <w:suppressAutoHyphens/>
              <w:snapToGrid w:val="0"/>
              <w:spacing w:line="240" w:lineRule="exact"/>
              <w:ind w:right="-29"/>
              <w:jc w:val="both"/>
              <w:rPr>
                <w:rFonts w:ascii="CordiaUPC" w:eastAsia="Times New Roman" w:hAnsi="CordiaUPC" w:cs="CordiaUPC"/>
                <w:sz w:val="26"/>
                <w:szCs w:val="26"/>
                <w:lang w:eastAsia="zh-CN"/>
              </w:rPr>
            </w:pPr>
          </w:p>
        </w:tc>
        <w:tc>
          <w:tcPr>
            <w:tcW w:w="2752" w:type="dxa"/>
            <w:gridSpan w:val="3"/>
          </w:tcPr>
          <w:p w14:paraId="6FF13AA4" w14:textId="77777777" w:rsidR="000F771D" w:rsidRPr="007F079E" w:rsidRDefault="000F771D" w:rsidP="006D0ACA">
            <w:pPr>
              <w:suppressAutoHyphens/>
              <w:spacing w:line="240" w:lineRule="exact"/>
              <w:ind w:left="-106" w:right="-107"/>
              <w:jc w:val="center"/>
              <w:rPr>
                <w:rFonts w:ascii="CordiaUPC" w:eastAsia="Times New Roman" w:hAnsi="CordiaUPC" w:cs="CordiaUPC"/>
                <w:color w:val="000000"/>
                <w:sz w:val="26"/>
                <w:szCs w:val="26"/>
                <w:lang w:eastAsia="zh-CN"/>
              </w:rPr>
            </w:pPr>
            <w:r w:rsidRPr="007F079E">
              <w:rPr>
                <w:rFonts w:ascii="CordiaUPC" w:eastAsia="Times New Roman" w:hAnsi="CordiaUPC" w:cs="CordiaUPC" w:hint="cs"/>
                <w:color w:val="000000"/>
                <w:sz w:val="26"/>
                <w:szCs w:val="26"/>
                <w:lang w:eastAsia="zh-CN"/>
              </w:rPr>
              <w:t>202</w:t>
            </w:r>
            <w:r w:rsidRPr="007F079E">
              <w:rPr>
                <w:rFonts w:ascii="CordiaUPC" w:eastAsia="Times New Roman" w:hAnsi="CordiaUPC" w:cs="CordiaUPC"/>
                <w:color w:val="000000"/>
                <w:sz w:val="26"/>
                <w:szCs w:val="26"/>
                <w:lang w:eastAsia="zh-CN" w:bidi="th-TH"/>
              </w:rPr>
              <w:t>2</w:t>
            </w:r>
          </w:p>
        </w:tc>
        <w:tc>
          <w:tcPr>
            <w:tcW w:w="270" w:type="dxa"/>
          </w:tcPr>
          <w:p w14:paraId="1463A1AA" w14:textId="77777777" w:rsidR="000F771D" w:rsidRPr="007F079E" w:rsidRDefault="000F771D" w:rsidP="006D0ACA">
            <w:pPr>
              <w:suppressAutoHyphens/>
              <w:spacing w:line="240" w:lineRule="exact"/>
              <w:ind w:left="-175" w:right="-120"/>
              <w:jc w:val="center"/>
              <w:rPr>
                <w:rFonts w:ascii="CordiaUPC" w:eastAsia="Times New Roman" w:hAnsi="CordiaUPC" w:cs="CordiaUPC"/>
                <w:color w:val="000000"/>
                <w:sz w:val="26"/>
                <w:szCs w:val="26"/>
                <w:lang w:eastAsia="zh-CN"/>
              </w:rPr>
            </w:pPr>
          </w:p>
        </w:tc>
        <w:tc>
          <w:tcPr>
            <w:tcW w:w="2844" w:type="dxa"/>
            <w:gridSpan w:val="4"/>
          </w:tcPr>
          <w:p w14:paraId="4D3DA271" w14:textId="77777777" w:rsidR="000F771D" w:rsidRPr="007F079E" w:rsidRDefault="000F771D" w:rsidP="006D0ACA">
            <w:pPr>
              <w:suppressAutoHyphens/>
              <w:spacing w:line="240" w:lineRule="exact"/>
              <w:ind w:right="-120"/>
              <w:jc w:val="center"/>
              <w:rPr>
                <w:rFonts w:ascii="CordiaUPC" w:eastAsia="Times New Roman" w:hAnsi="CordiaUPC" w:cs="CordiaUPC"/>
                <w:color w:val="000000"/>
                <w:sz w:val="26"/>
                <w:szCs w:val="26"/>
                <w:lang w:eastAsia="zh-CN"/>
              </w:rPr>
            </w:pPr>
            <w:r w:rsidRPr="007F079E">
              <w:rPr>
                <w:rFonts w:ascii="CordiaUPC" w:eastAsia="Times New Roman" w:hAnsi="CordiaUPC" w:cs="CordiaUPC"/>
                <w:color w:val="000000"/>
                <w:sz w:val="26"/>
                <w:szCs w:val="26"/>
                <w:lang w:eastAsia="zh-CN"/>
              </w:rPr>
              <w:t>2021</w:t>
            </w:r>
          </w:p>
        </w:tc>
      </w:tr>
      <w:tr w:rsidR="000F771D" w:rsidRPr="007F079E" w14:paraId="6745138A" w14:textId="77777777" w:rsidTr="006D0ACA">
        <w:tc>
          <w:tcPr>
            <w:tcW w:w="3519" w:type="dxa"/>
          </w:tcPr>
          <w:p w14:paraId="2FB37048" w14:textId="77777777" w:rsidR="000F771D" w:rsidRPr="007F079E" w:rsidRDefault="000F771D" w:rsidP="006D0ACA">
            <w:pPr>
              <w:suppressAutoHyphens/>
              <w:spacing w:line="240" w:lineRule="exact"/>
              <w:ind w:left="75" w:right="-29" w:hanging="86"/>
              <w:rPr>
                <w:rFonts w:ascii="CordiaUPC" w:eastAsia="Times New Roman" w:hAnsi="CordiaUPC" w:cs="CordiaUPC"/>
                <w:color w:val="000000"/>
                <w:sz w:val="26"/>
                <w:szCs w:val="26"/>
                <w:lang w:val="en-US" w:eastAsia="zh-CN"/>
              </w:rPr>
            </w:pPr>
          </w:p>
        </w:tc>
        <w:tc>
          <w:tcPr>
            <w:tcW w:w="1276" w:type="dxa"/>
          </w:tcPr>
          <w:p w14:paraId="11E7580B" w14:textId="77777777" w:rsidR="000F771D" w:rsidRPr="007F079E" w:rsidRDefault="000F771D" w:rsidP="006D0ACA">
            <w:pPr>
              <w:suppressAutoHyphens/>
              <w:snapToGrid w:val="0"/>
              <w:spacing w:line="240" w:lineRule="exact"/>
              <w:jc w:val="center"/>
              <w:rPr>
                <w:rFonts w:ascii="CordiaUPC" w:eastAsia="Times New Roman" w:hAnsi="CordiaUPC" w:cs="CordiaUPC"/>
                <w:sz w:val="26"/>
                <w:szCs w:val="26"/>
                <w:lang w:eastAsia="zh-CN"/>
              </w:rPr>
            </w:pPr>
            <w:r w:rsidRPr="007F079E">
              <w:rPr>
                <w:rFonts w:ascii="CordiaUPC" w:hAnsi="CordiaUPC" w:cs="CordiaUPC" w:hint="cs"/>
                <w:spacing w:val="-2"/>
                <w:sz w:val="26"/>
                <w:szCs w:val="26"/>
              </w:rPr>
              <w:t>Loans to customers</w:t>
            </w:r>
            <w:r w:rsidRPr="007F079E">
              <w:rPr>
                <w:rFonts w:ascii="CordiaUPC" w:hAnsi="CordiaUPC" w:cs="CordiaUPC"/>
                <w:spacing w:val="-2"/>
                <w:sz w:val="26"/>
                <w:szCs w:val="26"/>
              </w:rPr>
              <w:t xml:space="preserve"> </w:t>
            </w:r>
            <w:r w:rsidRPr="007F079E">
              <w:rPr>
                <w:rFonts w:ascii="CordiaUPC" w:hAnsi="CordiaUPC" w:cs="CordiaUPC" w:hint="cs"/>
                <w:spacing w:val="-2"/>
                <w:sz w:val="26"/>
                <w:szCs w:val="26"/>
              </w:rPr>
              <w:t>and accrued</w:t>
            </w:r>
            <w:r w:rsidRPr="007F079E">
              <w:rPr>
                <w:rFonts w:ascii="CordiaUPC" w:hAnsi="CordiaUPC" w:cs="CordiaUPC"/>
                <w:spacing w:val="-2"/>
                <w:sz w:val="26"/>
                <w:szCs w:val="26"/>
              </w:rPr>
              <w:t xml:space="preserve"> </w:t>
            </w:r>
            <w:r w:rsidRPr="007F079E">
              <w:rPr>
                <w:rFonts w:ascii="CordiaUPC" w:hAnsi="CordiaUPC" w:cs="CordiaUPC" w:hint="cs"/>
                <w:spacing w:val="-2"/>
                <w:sz w:val="26"/>
                <w:szCs w:val="26"/>
              </w:rPr>
              <w:t>interest receivables*</w:t>
            </w:r>
          </w:p>
        </w:tc>
        <w:tc>
          <w:tcPr>
            <w:tcW w:w="270" w:type="dxa"/>
          </w:tcPr>
          <w:p w14:paraId="73296852" w14:textId="77777777" w:rsidR="000F771D" w:rsidRPr="007F079E" w:rsidRDefault="000F771D" w:rsidP="006D0ACA">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06" w:type="dxa"/>
          </w:tcPr>
          <w:p w14:paraId="5C68DE20" w14:textId="77777777" w:rsidR="00DB4371" w:rsidRPr="007F079E" w:rsidRDefault="00DB4371" w:rsidP="006D0ACA">
            <w:pPr>
              <w:suppressAutoHyphens/>
              <w:snapToGrid w:val="0"/>
              <w:spacing w:line="240" w:lineRule="exact"/>
              <w:jc w:val="center"/>
              <w:rPr>
                <w:rFonts w:ascii="CordiaUPC" w:hAnsi="CordiaUPC" w:cs="CordiaUPC"/>
                <w:spacing w:val="-2"/>
                <w:sz w:val="26"/>
                <w:szCs w:val="26"/>
              </w:rPr>
            </w:pPr>
          </w:p>
          <w:p w14:paraId="2FA8B335" w14:textId="77777777" w:rsidR="00DB4371" w:rsidRPr="007F079E" w:rsidRDefault="00DB4371" w:rsidP="006D0ACA">
            <w:pPr>
              <w:suppressAutoHyphens/>
              <w:snapToGrid w:val="0"/>
              <w:spacing w:line="240" w:lineRule="exact"/>
              <w:jc w:val="center"/>
              <w:rPr>
                <w:rFonts w:ascii="CordiaUPC" w:hAnsi="CordiaUPC" w:cs="CordiaUPC"/>
                <w:spacing w:val="-2"/>
                <w:sz w:val="26"/>
                <w:szCs w:val="26"/>
              </w:rPr>
            </w:pPr>
          </w:p>
          <w:p w14:paraId="16941930" w14:textId="3E1E68D6" w:rsidR="000F771D" w:rsidRPr="007F079E" w:rsidRDefault="000F771D" w:rsidP="006D0ACA">
            <w:pPr>
              <w:suppressAutoHyphens/>
              <w:snapToGrid w:val="0"/>
              <w:spacing w:line="240" w:lineRule="exact"/>
              <w:jc w:val="center"/>
              <w:rPr>
                <w:rFonts w:ascii="CordiaUPC" w:eastAsia="Times New Roman" w:hAnsi="CordiaUPC" w:cs="CordiaUPC"/>
                <w:sz w:val="26"/>
                <w:szCs w:val="26"/>
                <w:lang w:eastAsia="zh-CN"/>
              </w:rPr>
            </w:pPr>
            <w:r w:rsidRPr="007F079E">
              <w:rPr>
                <w:rFonts w:ascii="CordiaUPC" w:hAnsi="CordiaUPC" w:cs="CordiaUPC"/>
                <w:spacing w:val="-2"/>
                <w:sz w:val="26"/>
                <w:szCs w:val="26"/>
              </w:rPr>
              <w:t xml:space="preserve">Allowance for expected </w:t>
            </w:r>
            <w:r w:rsidRPr="007F079E">
              <w:rPr>
                <w:rFonts w:ascii="CordiaUPC" w:hAnsi="CordiaUPC" w:cs="CordiaUPC"/>
                <w:spacing w:val="-2"/>
                <w:sz w:val="26"/>
                <w:szCs w:val="26"/>
              </w:rPr>
              <w:br/>
              <w:t>credit loss</w:t>
            </w:r>
          </w:p>
        </w:tc>
        <w:tc>
          <w:tcPr>
            <w:tcW w:w="270" w:type="dxa"/>
            <w:vAlign w:val="bottom"/>
          </w:tcPr>
          <w:p w14:paraId="4A97029B" w14:textId="77777777" w:rsidR="000F771D" w:rsidRPr="007F079E" w:rsidRDefault="000F771D" w:rsidP="006D0ACA">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tcPr>
          <w:p w14:paraId="1E4BC8AE" w14:textId="77777777" w:rsidR="000F771D" w:rsidRPr="007F079E" w:rsidRDefault="000F771D" w:rsidP="006D0ACA">
            <w:pPr>
              <w:suppressAutoHyphens/>
              <w:snapToGrid w:val="0"/>
              <w:spacing w:line="240" w:lineRule="exact"/>
              <w:jc w:val="center"/>
              <w:rPr>
                <w:rFonts w:ascii="CordiaUPC" w:hAnsi="CordiaUPC" w:cs="CordiaUPC"/>
                <w:spacing w:val="-2"/>
                <w:sz w:val="26"/>
                <w:szCs w:val="26"/>
              </w:rPr>
            </w:pPr>
            <w:r w:rsidRPr="007F079E">
              <w:rPr>
                <w:rFonts w:ascii="CordiaUPC" w:hAnsi="CordiaUPC" w:cs="CordiaUPC" w:hint="cs"/>
                <w:spacing w:val="-2"/>
                <w:sz w:val="26"/>
                <w:szCs w:val="26"/>
              </w:rPr>
              <w:t>Loans to customers</w:t>
            </w:r>
            <w:r w:rsidRPr="007F079E">
              <w:rPr>
                <w:rFonts w:ascii="CordiaUPC" w:hAnsi="CordiaUPC" w:cs="CordiaUPC"/>
                <w:spacing w:val="-2"/>
                <w:sz w:val="26"/>
                <w:szCs w:val="26"/>
              </w:rPr>
              <w:t xml:space="preserve"> </w:t>
            </w:r>
            <w:r w:rsidRPr="007F079E">
              <w:rPr>
                <w:rFonts w:ascii="CordiaUPC" w:hAnsi="CordiaUPC" w:cs="CordiaUPC" w:hint="cs"/>
                <w:spacing w:val="-2"/>
                <w:sz w:val="26"/>
                <w:szCs w:val="26"/>
              </w:rPr>
              <w:t>and accrued</w:t>
            </w:r>
            <w:r w:rsidRPr="007F079E">
              <w:rPr>
                <w:rFonts w:ascii="CordiaUPC" w:hAnsi="CordiaUPC" w:cs="CordiaUPC"/>
                <w:spacing w:val="-2"/>
                <w:sz w:val="26"/>
                <w:szCs w:val="26"/>
              </w:rPr>
              <w:t xml:space="preserve"> </w:t>
            </w:r>
            <w:r w:rsidRPr="007F079E">
              <w:rPr>
                <w:rFonts w:ascii="CordiaUPC" w:hAnsi="CordiaUPC" w:cs="CordiaUPC" w:hint="cs"/>
                <w:spacing w:val="-2"/>
                <w:sz w:val="26"/>
                <w:szCs w:val="26"/>
              </w:rPr>
              <w:t>interest receivables*</w:t>
            </w:r>
          </w:p>
        </w:tc>
        <w:tc>
          <w:tcPr>
            <w:tcW w:w="270" w:type="dxa"/>
            <w:vAlign w:val="bottom"/>
          </w:tcPr>
          <w:p w14:paraId="5C5E82EA" w14:textId="77777777" w:rsidR="000F771D" w:rsidRPr="007F079E" w:rsidRDefault="000F771D" w:rsidP="006D0ACA">
            <w:pPr>
              <w:tabs>
                <w:tab w:val="decimal" w:pos="1020"/>
              </w:tabs>
              <w:suppressAutoHyphens/>
              <w:snapToGrid w:val="0"/>
              <w:spacing w:line="240" w:lineRule="exact"/>
              <w:jc w:val="right"/>
              <w:rPr>
                <w:rFonts w:ascii="CordiaUPC" w:hAnsi="CordiaUPC" w:cs="CordiaUPC"/>
                <w:spacing w:val="-2"/>
                <w:sz w:val="26"/>
                <w:szCs w:val="26"/>
              </w:rPr>
            </w:pPr>
          </w:p>
        </w:tc>
        <w:tc>
          <w:tcPr>
            <w:tcW w:w="1260" w:type="dxa"/>
            <w:gridSpan w:val="2"/>
          </w:tcPr>
          <w:p w14:paraId="0BA97C6A" w14:textId="77777777" w:rsidR="00DB4371" w:rsidRPr="007F079E" w:rsidRDefault="00DB4371" w:rsidP="006D0ACA">
            <w:pPr>
              <w:suppressAutoHyphens/>
              <w:snapToGrid w:val="0"/>
              <w:spacing w:line="240" w:lineRule="exact"/>
              <w:jc w:val="center"/>
              <w:rPr>
                <w:rFonts w:ascii="CordiaUPC" w:hAnsi="CordiaUPC" w:cs="CordiaUPC"/>
                <w:spacing w:val="-2"/>
                <w:sz w:val="26"/>
                <w:szCs w:val="26"/>
              </w:rPr>
            </w:pPr>
          </w:p>
          <w:p w14:paraId="7D4BA97E" w14:textId="77777777" w:rsidR="00DB4371" w:rsidRPr="007F079E" w:rsidRDefault="00DB4371" w:rsidP="006D0ACA">
            <w:pPr>
              <w:suppressAutoHyphens/>
              <w:snapToGrid w:val="0"/>
              <w:spacing w:line="240" w:lineRule="exact"/>
              <w:jc w:val="center"/>
              <w:rPr>
                <w:rFonts w:ascii="CordiaUPC" w:hAnsi="CordiaUPC" w:cs="CordiaUPC"/>
                <w:spacing w:val="-2"/>
                <w:sz w:val="26"/>
                <w:szCs w:val="26"/>
              </w:rPr>
            </w:pPr>
          </w:p>
          <w:p w14:paraId="30D144B1" w14:textId="00169480" w:rsidR="000F771D" w:rsidRPr="007F079E" w:rsidRDefault="000F771D" w:rsidP="006D0ACA">
            <w:pPr>
              <w:suppressAutoHyphens/>
              <w:snapToGrid w:val="0"/>
              <w:spacing w:line="240" w:lineRule="exact"/>
              <w:jc w:val="center"/>
              <w:rPr>
                <w:rFonts w:ascii="CordiaUPC" w:hAnsi="CordiaUPC" w:cs="CordiaUPC"/>
                <w:spacing w:val="-2"/>
                <w:sz w:val="26"/>
                <w:szCs w:val="26"/>
              </w:rPr>
            </w:pPr>
            <w:r w:rsidRPr="007F079E">
              <w:rPr>
                <w:rFonts w:ascii="CordiaUPC" w:hAnsi="CordiaUPC" w:cs="CordiaUPC"/>
                <w:spacing w:val="-2"/>
                <w:sz w:val="26"/>
                <w:szCs w:val="26"/>
              </w:rPr>
              <w:t xml:space="preserve">Allowance for expected </w:t>
            </w:r>
            <w:r w:rsidRPr="007F079E">
              <w:rPr>
                <w:rFonts w:ascii="CordiaUPC" w:hAnsi="CordiaUPC" w:cs="CordiaUPC"/>
                <w:spacing w:val="-2"/>
                <w:sz w:val="26"/>
                <w:szCs w:val="26"/>
              </w:rPr>
              <w:br/>
              <w:t>credit loss</w:t>
            </w:r>
          </w:p>
        </w:tc>
      </w:tr>
      <w:tr w:rsidR="007373BA" w:rsidRPr="007F079E" w14:paraId="1051E28B" w14:textId="77777777" w:rsidTr="009D6683">
        <w:trPr>
          <w:gridAfter w:val="1"/>
          <w:wAfter w:w="6" w:type="dxa"/>
        </w:trPr>
        <w:tc>
          <w:tcPr>
            <w:tcW w:w="3519" w:type="dxa"/>
          </w:tcPr>
          <w:p w14:paraId="3687895F" w14:textId="77777777" w:rsidR="007373BA" w:rsidRPr="007F079E" w:rsidRDefault="007373BA" w:rsidP="009D6683">
            <w:pPr>
              <w:suppressAutoHyphens/>
              <w:snapToGrid w:val="0"/>
              <w:spacing w:line="240" w:lineRule="exact"/>
              <w:ind w:right="-29"/>
              <w:jc w:val="both"/>
              <w:rPr>
                <w:rFonts w:ascii="CordiaUPC" w:eastAsia="Times New Roman" w:hAnsi="CordiaUPC" w:cs="CordiaUPC"/>
                <w:sz w:val="26"/>
                <w:szCs w:val="26"/>
                <w:lang w:eastAsia="zh-CN"/>
              </w:rPr>
            </w:pPr>
          </w:p>
        </w:tc>
        <w:tc>
          <w:tcPr>
            <w:tcW w:w="5860" w:type="dxa"/>
            <w:gridSpan w:val="7"/>
            <w:hideMark/>
          </w:tcPr>
          <w:p w14:paraId="08ADD85B" w14:textId="77777777" w:rsidR="007373BA" w:rsidRPr="007F079E" w:rsidRDefault="007373BA" w:rsidP="009D6683">
            <w:pPr>
              <w:suppressAutoHyphens/>
              <w:spacing w:line="240" w:lineRule="exact"/>
              <w:ind w:right="-29"/>
              <w:jc w:val="center"/>
              <w:rPr>
                <w:rFonts w:ascii="CordiaUPC" w:eastAsia="Times New Roman" w:hAnsi="CordiaUPC" w:cs="CordiaUPC"/>
                <w:i/>
                <w:iCs/>
                <w:color w:val="000000"/>
                <w:sz w:val="26"/>
                <w:szCs w:val="26"/>
                <w:lang w:eastAsia="zh-CN"/>
              </w:rPr>
            </w:pPr>
            <w:r w:rsidRPr="007F079E">
              <w:rPr>
                <w:rFonts w:ascii="CordiaUPC" w:eastAsia="Times New Roman" w:hAnsi="CordiaUPC" w:cs="CordiaUPC" w:hint="cs"/>
                <w:i/>
                <w:iCs/>
                <w:color w:val="000000"/>
                <w:sz w:val="26"/>
                <w:szCs w:val="26"/>
                <w:cs/>
                <w:lang w:eastAsia="zh-CN"/>
              </w:rPr>
              <w:t>(</w:t>
            </w:r>
            <w:r w:rsidRPr="007F079E">
              <w:rPr>
                <w:rFonts w:ascii="CordiaUPC" w:eastAsia="Times New Roman" w:hAnsi="CordiaUPC" w:cs="CordiaUPC" w:hint="cs"/>
                <w:i/>
                <w:iCs/>
                <w:color w:val="000000"/>
                <w:sz w:val="26"/>
                <w:szCs w:val="26"/>
                <w:lang w:eastAsia="zh-CN"/>
              </w:rPr>
              <w:t>in million Baht</w:t>
            </w:r>
            <w:r w:rsidRPr="007F079E">
              <w:rPr>
                <w:rFonts w:ascii="CordiaUPC" w:eastAsia="Times New Roman" w:hAnsi="CordiaUPC" w:cs="CordiaUPC" w:hint="cs"/>
                <w:i/>
                <w:iCs/>
                <w:color w:val="000000"/>
                <w:sz w:val="26"/>
                <w:szCs w:val="26"/>
                <w:cs/>
                <w:lang w:eastAsia="zh-CN"/>
              </w:rPr>
              <w:t>)</w:t>
            </w:r>
          </w:p>
        </w:tc>
      </w:tr>
      <w:tr w:rsidR="000F771D" w:rsidRPr="007F079E" w14:paraId="786465AC" w14:textId="77777777" w:rsidTr="006D0ACA">
        <w:tc>
          <w:tcPr>
            <w:tcW w:w="3519" w:type="dxa"/>
            <w:vAlign w:val="bottom"/>
          </w:tcPr>
          <w:p w14:paraId="600B7BC8" w14:textId="77777777" w:rsidR="000F771D" w:rsidRPr="007F079E" w:rsidRDefault="000F771D" w:rsidP="006D0ACA">
            <w:pPr>
              <w:suppressAutoHyphens/>
              <w:spacing w:line="240" w:lineRule="exact"/>
              <w:ind w:left="75" w:right="-29" w:hanging="86"/>
              <w:rPr>
                <w:rFonts w:ascii="CordiaUPC" w:eastAsia="Times New Roman" w:hAnsi="CordiaUPC" w:cs="CordiaUPC"/>
                <w:color w:val="000000"/>
                <w:sz w:val="26"/>
                <w:szCs w:val="26"/>
                <w:cs/>
                <w:lang w:eastAsia="zh-CN"/>
              </w:rPr>
            </w:pPr>
            <w:r w:rsidRPr="007F079E">
              <w:rPr>
                <w:rFonts w:ascii="CordiaUPC" w:eastAsia="Times New Roman" w:hAnsi="CordiaUPC" w:cs="CordiaUPC" w:hint="cs"/>
                <w:color w:val="000000"/>
                <w:sz w:val="26"/>
                <w:szCs w:val="26"/>
                <w:lang w:eastAsia="zh-CN"/>
              </w:rPr>
              <w:t>Stage 1 (Performing)</w:t>
            </w:r>
          </w:p>
        </w:tc>
        <w:tc>
          <w:tcPr>
            <w:tcW w:w="1276" w:type="dxa"/>
            <w:vAlign w:val="bottom"/>
          </w:tcPr>
          <w:p w14:paraId="3398A204" w14:textId="5245A09A" w:rsidR="000F771D" w:rsidRPr="007F079E" w:rsidRDefault="00D96B27" w:rsidP="000F771D">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7F079E">
              <w:rPr>
                <w:rFonts w:ascii="CordiaUPC" w:eastAsia="Times New Roman" w:hAnsi="CordiaUPC" w:cs="CordiaUPC"/>
                <w:sz w:val="26"/>
                <w:szCs w:val="26"/>
                <w:lang w:eastAsia="zh-CN"/>
              </w:rPr>
              <w:t>1,225,485</w:t>
            </w:r>
          </w:p>
        </w:tc>
        <w:tc>
          <w:tcPr>
            <w:tcW w:w="270" w:type="dxa"/>
            <w:vAlign w:val="bottom"/>
          </w:tcPr>
          <w:p w14:paraId="018C3EAF" w14:textId="77777777" w:rsidR="000F771D" w:rsidRPr="007F079E" w:rsidRDefault="000F771D" w:rsidP="000F771D">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06" w:type="dxa"/>
            <w:vAlign w:val="bottom"/>
          </w:tcPr>
          <w:p w14:paraId="7C4D8122" w14:textId="01B735CE" w:rsidR="000F771D" w:rsidRPr="007F079E" w:rsidRDefault="00D96B27" w:rsidP="000F771D">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7F079E">
              <w:rPr>
                <w:rFonts w:ascii="CordiaUPC" w:eastAsia="Times New Roman" w:hAnsi="CordiaUPC" w:cs="CordiaUPC"/>
                <w:sz w:val="26"/>
                <w:szCs w:val="26"/>
                <w:lang w:eastAsia="zh-CN"/>
              </w:rPr>
              <w:t>13,325</w:t>
            </w:r>
          </w:p>
        </w:tc>
        <w:tc>
          <w:tcPr>
            <w:tcW w:w="270" w:type="dxa"/>
            <w:vAlign w:val="bottom"/>
          </w:tcPr>
          <w:p w14:paraId="445FF315" w14:textId="77777777" w:rsidR="000F771D" w:rsidRPr="007F079E" w:rsidRDefault="000F771D" w:rsidP="006D0ACA">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2FFD4A11" w14:textId="64E94390" w:rsidR="000F771D" w:rsidRPr="007F079E" w:rsidRDefault="000F771D" w:rsidP="006D0ACA">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7F079E">
              <w:rPr>
                <w:rFonts w:ascii="CordiaUPC" w:eastAsia="Times New Roman" w:hAnsi="CordiaUPC" w:cs="CordiaUPC"/>
                <w:sz w:val="26"/>
                <w:szCs w:val="26"/>
                <w:lang w:eastAsia="zh-CN"/>
              </w:rPr>
              <w:t>1,223,661</w:t>
            </w:r>
          </w:p>
        </w:tc>
        <w:tc>
          <w:tcPr>
            <w:tcW w:w="270" w:type="dxa"/>
            <w:vAlign w:val="bottom"/>
          </w:tcPr>
          <w:p w14:paraId="230F350F" w14:textId="77777777" w:rsidR="000F771D" w:rsidRPr="007F079E" w:rsidRDefault="000F771D" w:rsidP="006D0ACA">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60" w:type="dxa"/>
            <w:gridSpan w:val="2"/>
            <w:vAlign w:val="bottom"/>
          </w:tcPr>
          <w:p w14:paraId="197353D9" w14:textId="1A7A2F21" w:rsidR="000F771D" w:rsidRPr="007F079E" w:rsidRDefault="00DD269A" w:rsidP="006D0ACA">
            <w:pPr>
              <w:tabs>
                <w:tab w:val="decimal" w:pos="1020"/>
              </w:tabs>
              <w:suppressAutoHyphens/>
              <w:snapToGrid w:val="0"/>
              <w:spacing w:line="240" w:lineRule="exact"/>
              <w:jc w:val="right"/>
              <w:rPr>
                <w:rFonts w:ascii="CordiaUPC" w:eastAsia="Times New Roman" w:hAnsi="CordiaUPC" w:cs="CordiaUPC"/>
                <w:sz w:val="26"/>
                <w:szCs w:val="26"/>
                <w:cs/>
                <w:lang w:eastAsia="zh-CN" w:bidi="th-TH"/>
              </w:rPr>
            </w:pPr>
            <w:r w:rsidRPr="007F079E">
              <w:rPr>
                <w:rFonts w:ascii="CordiaUPC" w:eastAsia="Times New Roman" w:hAnsi="CordiaUPC" w:cs="CordiaUPC"/>
                <w:sz w:val="26"/>
                <w:szCs w:val="26"/>
                <w:lang w:eastAsia="zh-CN"/>
              </w:rPr>
              <w:t>12,413</w:t>
            </w:r>
          </w:p>
        </w:tc>
      </w:tr>
      <w:tr w:rsidR="00DD269A" w:rsidRPr="007F079E" w14:paraId="74082EF3" w14:textId="77777777" w:rsidTr="006D0ACA">
        <w:trPr>
          <w:trHeight w:val="181"/>
        </w:trPr>
        <w:tc>
          <w:tcPr>
            <w:tcW w:w="3519" w:type="dxa"/>
            <w:vAlign w:val="bottom"/>
          </w:tcPr>
          <w:p w14:paraId="3E9D8061" w14:textId="77777777" w:rsidR="00DD269A" w:rsidRPr="007F079E" w:rsidRDefault="00DD269A" w:rsidP="00DD269A">
            <w:pPr>
              <w:suppressAutoHyphens/>
              <w:spacing w:line="240" w:lineRule="exact"/>
              <w:ind w:left="86" w:right="-29" w:hanging="97"/>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Stage 2 (Under-performing)</w:t>
            </w:r>
          </w:p>
        </w:tc>
        <w:tc>
          <w:tcPr>
            <w:tcW w:w="1276" w:type="dxa"/>
            <w:vAlign w:val="bottom"/>
          </w:tcPr>
          <w:p w14:paraId="3B52DDAF" w14:textId="2187F785" w:rsidR="00DD269A" w:rsidRPr="007F079E" w:rsidRDefault="00D96B27" w:rsidP="00DD269A">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7F079E">
              <w:rPr>
                <w:rFonts w:ascii="CordiaUPC" w:eastAsia="Times New Roman" w:hAnsi="CordiaUPC" w:cs="CordiaUPC"/>
                <w:sz w:val="26"/>
                <w:szCs w:val="26"/>
                <w:lang w:eastAsia="zh-CN"/>
              </w:rPr>
              <w:t>116,840</w:t>
            </w:r>
          </w:p>
        </w:tc>
        <w:tc>
          <w:tcPr>
            <w:tcW w:w="270" w:type="dxa"/>
            <w:vAlign w:val="bottom"/>
          </w:tcPr>
          <w:p w14:paraId="750F513F" w14:textId="77777777" w:rsidR="00DD269A" w:rsidRPr="007F079E" w:rsidRDefault="00DD269A" w:rsidP="00DD269A">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06" w:type="dxa"/>
            <w:vAlign w:val="bottom"/>
          </w:tcPr>
          <w:p w14:paraId="67ACD372" w14:textId="2E80E4DF" w:rsidR="00DD269A" w:rsidRPr="007F079E" w:rsidRDefault="00D96B27" w:rsidP="00DD269A">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7F079E">
              <w:rPr>
                <w:rFonts w:ascii="CordiaUPC" w:eastAsia="Times New Roman" w:hAnsi="CordiaUPC" w:cs="CordiaUPC"/>
                <w:sz w:val="26"/>
                <w:szCs w:val="26"/>
                <w:lang w:eastAsia="zh-CN"/>
              </w:rPr>
              <w:t>24,469</w:t>
            </w:r>
          </w:p>
        </w:tc>
        <w:tc>
          <w:tcPr>
            <w:tcW w:w="270" w:type="dxa"/>
            <w:vAlign w:val="bottom"/>
          </w:tcPr>
          <w:p w14:paraId="6C38BC77" w14:textId="77777777" w:rsidR="00DD269A" w:rsidRPr="007F079E" w:rsidRDefault="00DD269A" w:rsidP="00DD269A">
            <w:pPr>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57A30B54" w14:textId="372C04E7" w:rsidR="00DD269A" w:rsidRPr="007F079E" w:rsidRDefault="00DD269A" w:rsidP="00DD269A">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7F079E">
              <w:rPr>
                <w:rFonts w:ascii="CordiaUPC" w:eastAsia="Times New Roman" w:hAnsi="CordiaUPC" w:cs="CordiaUPC"/>
                <w:sz w:val="26"/>
                <w:szCs w:val="26"/>
                <w:lang w:eastAsia="zh-CN"/>
              </w:rPr>
              <w:t>112,520</w:t>
            </w:r>
          </w:p>
        </w:tc>
        <w:tc>
          <w:tcPr>
            <w:tcW w:w="270" w:type="dxa"/>
            <w:vAlign w:val="bottom"/>
          </w:tcPr>
          <w:p w14:paraId="24F67726" w14:textId="77777777" w:rsidR="00DD269A" w:rsidRPr="007F079E" w:rsidRDefault="00DD269A" w:rsidP="00DD269A">
            <w:pPr>
              <w:suppressAutoHyphens/>
              <w:snapToGrid w:val="0"/>
              <w:spacing w:line="240" w:lineRule="exact"/>
              <w:jc w:val="right"/>
              <w:rPr>
                <w:rFonts w:ascii="CordiaUPC" w:eastAsia="Times New Roman" w:hAnsi="CordiaUPC" w:cs="CordiaUPC"/>
                <w:sz w:val="26"/>
                <w:szCs w:val="26"/>
                <w:lang w:eastAsia="zh-CN"/>
              </w:rPr>
            </w:pPr>
          </w:p>
        </w:tc>
        <w:tc>
          <w:tcPr>
            <w:tcW w:w="1260" w:type="dxa"/>
            <w:gridSpan w:val="2"/>
            <w:vAlign w:val="bottom"/>
          </w:tcPr>
          <w:p w14:paraId="1E45BA48" w14:textId="0988A38C" w:rsidR="00DD269A" w:rsidRPr="007F079E" w:rsidRDefault="00DD269A" w:rsidP="00DD269A">
            <w:pPr>
              <w:suppressAutoHyphens/>
              <w:snapToGrid w:val="0"/>
              <w:spacing w:line="240" w:lineRule="exact"/>
              <w:jc w:val="right"/>
              <w:rPr>
                <w:rFonts w:ascii="CordiaUPC" w:eastAsia="Times New Roman" w:hAnsi="CordiaUPC" w:cs="CordiaUPC"/>
                <w:sz w:val="26"/>
                <w:szCs w:val="26"/>
                <w:lang w:eastAsia="zh-CN"/>
              </w:rPr>
            </w:pPr>
            <w:r w:rsidRPr="007F079E">
              <w:rPr>
                <w:rFonts w:ascii="CordiaUPC" w:hAnsi="CordiaUPC" w:cs="CordiaUPC"/>
                <w:sz w:val="26"/>
                <w:szCs w:val="26"/>
                <w:lang w:val="en-US" w:bidi="th-TH"/>
              </w:rPr>
              <w:t>22,052</w:t>
            </w:r>
          </w:p>
        </w:tc>
      </w:tr>
      <w:tr w:rsidR="00DD269A" w:rsidRPr="007F079E" w14:paraId="1EC4C5A8" w14:textId="77777777" w:rsidTr="006D0ACA">
        <w:tc>
          <w:tcPr>
            <w:tcW w:w="3519" w:type="dxa"/>
            <w:vAlign w:val="bottom"/>
          </w:tcPr>
          <w:p w14:paraId="78FE1576" w14:textId="77777777" w:rsidR="00DD269A" w:rsidRPr="007F079E" w:rsidRDefault="00DD269A" w:rsidP="00DD269A">
            <w:pPr>
              <w:suppressAutoHyphens/>
              <w:spacing w:line="240" w:lineRule="exact"/>
              <w:ind w:left="86" w:right="-29" w:hanging="97"/>
              <w:jc w:val="both"/>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Stage 3 (Non-performing)</w:t>
            </w:r>
          </w:p>
        </w:tc>
        <w:tc>
          <w:tcPr>
            <w:tcW w:w="1276" w:type="dxa"/>
            <w:vAlign w:val="bottom"/>
          </w:tcPr>
          <w:p w14:paraId="468A535E" w14:textId="26830B1A" w:rsidR="00DD269A" w:rsidRPr="007F079E" w:rsidRDefault="00D96B27" w:rsidP="00DD269A">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7F079E">
              <w:rPr>
                <w:rFonts w:ascii="CordiaUPC" w:eastAsia="Times New Roman" w:hAnsi="CordiaUPC" w:cs="CordiaUPC"/>
                <w:sz w:val="26"/>
                <w:szCs w:val="26"/>
                <w:lang w:eastAsia="zh-CN"/>
              </w:rPr>
              <w:t>37,208</w:t>
            </w:r>
          </w:p>
        </w:tc>
        <w:tc>
          <w:tcPr>
            <w:tcW w:w="270" w:type="dxa"/>
            <w:vAlign w:val="bottom"/>
          </w:tcPr>
          <w:p w14:paraId="43AD0E98" w14:textId="77777777" w:rsidR="00DD269A" w:rsidRPr="007F079E" w:rsidRDefault="00DD269A" w:rsidP="00DD269A">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06" w:type="dxa"/>
            <w:vAlign w:val="bottom"/>
          </w:tcPr>
          <w:p w14:paraId="6115C811" w14:textId="7638E0A1" w:rsidR="00DD269A" w:rsidRPr="007F079E" w:rsidRDefault="00D96B27" w:rsidP="00DD269A">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7F079E">
              <w:rPr>
                <w:rFonts w:ascii="CordiaUPC" w:eastAsia="Times New Roman" w:hAnsi="CordiaUPC" w:cs="CordiaUPC"/>
                <w:sz w:val="26"/>
                <w:szCs w:val="26"/>
                <w:lang w:eastAsia="zh-CN"/>
              </w:rPr>
              <w:t>18,002</w:t>
            </w:r>
          </w:p>
        </w:tc>
        <w:tc>
          <w:tcPr>
            <w:tcW w:w="270" w:type="dxa"/>
            <w:vAlign w:val="bottom"/>
          </w:tcPr>
          <w:p w14:paraId="1BA90EC4" w14:textId="77777777" w:rsidR="00DD269A" w:rsidRPr="007F079E" w:rsidRDefault="00DD269A" w:rsidP="00DD269A">
            <w:pPr>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3FA83FD5" w14:textId="2EC4E9CF" w:rsidR="00DD269A" w:rsidRPr="007F079E" w:rsidRDefault="00DD269A" w:rsidP="00DD269A">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7F079E">
              <w:rPr>
                <w:rFonts w:ascii="CordiaUPC" w:eastAsia="Times New Roman" w:hAnsi="CordiaUPC" w:cs="CordiaUPC"/>
                <w:sz w:val="26"/>
                <w:szCs w:val="26"/>
                <w:lang w:eastAsia="zh-CN"/>
              </w:rPr>
              <w:t>41,739</w:t>
            </w:r>
          </w:p>
        </w:tc>
        <w:tc>
          <w:tcPr>
            <w:tcW w:w="270" w:type="dxa"/>
            <w:vAlign w:val="bottom"/>
          </w:tcPr>
          <w:p w14:paraId="34A5A4EC" w14:textId="77777777" w:rsidR="00DD269A" w:rsidRPr="007F079E" w:rsidRDefault="00DD269A" w:rsidP="00DD269A">
            <w:pPr>
              <w:suppressAutoHyphens/>
              <w:snapToGrid w:val="0"/>
              <w:spacing w:line="240" w:lineRule="exact"/>
              <w:jc w:val="right"/>
              <w:rPr>
                <w:rFonts w:ascii="CordiaUPC" w:eastAsia="Times New Roman" w:hAnsi="CordiaUPC" w:cs="CordiaUPC"/>
                <w:sz w:val="26"/>
                <w:szCs w:val="26"/>
                <w:lang w:eastAsia="zh-CN"/>
              </w:rPr>
            </w:pPr>
          </w:p>
        </w:tc>
        <w:tc>
          <w:tcPr>
            <w:tcW w:w="1260" w:type="dxa"/>
            <w:gridSpan w:val="2"/>
            <w:vAlign w:val="bottom"/>
          </w:tcPr>
          <w:p w14:paraId="51B4C3B5" w14:textId="59F6E3C3" w:rsidR="00DD269A" w:rsidRPr="007F079E" w:rsidRDefault="00DD269A" w:rsidP="00DD269A">
            <w:pPr>
              <w:suppressAutoHyphens/>
              <w:snapToGrid w:val="0"/>
              <w:spacing w:line="240" w:lineRule="exact"/>
              <w:jc w:val="right"/>
              <w:rPr>
                <w:rFonts w:ascii="CordiaUPC" w:eastAsia="Times New Roman" w:hAnsi="CordiaUPC" w:cs="CordiaUPC"/>
                <w:sz w:val="26"/>
                <w:szCs w:val="26"/>
                <w:lang w:eastAsia="zh-CN"/>
              </w:rPr>
            </w:pPr>
            <w:r w:rsidRPr="007F079E">
              <w:rPr>
                <w:rFonts w:ascii="CordiaUPC" w:hAnsi="CordiaUPC" w:cs="CordiaUPC"/>
                <w:sz w:val="26"/>
                <w:szCs w:val="26"/>
                <w:lang w:val="en-US" w:bidi="th-TH"/>
              </w:rPr>
              <w:t>19,987</w:t>
            </w:r>
          </w:p>
        </w:tc>
      </w:tr>
      <w:tr w:rsidR="00DD269A" w:rsidRPr="007F079E" w14:paraId="4E754918" w14:textId="77777777" w:rsidTr="006D0ACA">
        <w:tc>
          <w:tcPr>
            <w:tcW w:w="3519" w:type="dxa"/>
            <w:vAlign w:val="bottom"/>
          </w:tcPr>
          <w:p w14:paraId="7DDF7BC5" w14:textId="77777777" w:rsidR="00DD269A" w:rsidRPr="007F079E" w:rsidRDefault="00DD269A" w:rsidP="00DD269A">
            <w:pPr>
              <w:suppressAutoHyphens/>
              <w:spacing w:line="240" w:lineRule="exact"/>
              <w:ind w:left="-11" w:right="-29"/>
              <w:jc w:val="both"/>
              <w:rPr>
                <w:rFonts w:ascii="CordiaUPC" w:eastAsia="Times New Roman" w:hAnsi="CordiaUPC" w:cs="CordiaUPC"/>
                <w:b/>
                <w:bCs/>
                <w:color w:val="000000"/>
                <w:sz w:val="26"/>
                <w:szCs w:val="26"/>
                <w:cs/>
                <w:lang w:eastAsia="zh-CN" w:bidi="th-TH"/>
              </w:rPr>
            </w:pPr>
            <w:r w:rsidRPr="007F079E">
              <w:rPr>
                <w:rFonts w:ascii="CordiaUPC" w:eastAsia="Times New Roman" w:hAnsi="CordiaUPC" w:cs="CordiaUPC" w:hint="cs"/>
                <w:b/>
                <w:bCs/>
                <w:color w:val="000000"/>
                <w:sz w:val="26"/>
                <w:szCs w:val="26"/>
                <w:lang w:eastAsia="zh-CN"/>
              </w:rPr>
              <w:t>Total</w:t>
            </w:r>
          </w:p>
        </w:tc>
        <w:tc>
          <w:tcPr>
            <w:tcW w:w="1276" w:type="dxa"/>
            <w:tcBorders>
              <w:top w:val="single" w:sz="4" w:space="0" w:color="auto"/>
              <w:bottom w:val="double" w:sz="4" w:space="0" w:color="auto"/>
            </w:tcBorders>
            <w:vAlign w:val="bottom"/>
          </w:tcPr>
          <w:p w14:paraId="019C282F" w14:textId="5EC8B914" w:rsidR="00DD269A" w:rsidRPr="007F079E" w:rsidRDefault="00D96B27" w:rsidP="00DD269A">
            <w:pPr>
              <w:tabs>
                <w:tab w:val="decimal" w:pos="1070"/>
              </w:tabs>
              <w:suppressAutoHyphens/>
              <w:snapToGrid w:val="0"/>
              <w:spacing w:line="240" w:lineRule="exact"/>
              <w:jc w:val="right"/>
              <w:rPr>
                <w:rFonts w:ascii="CordiaUPC" w:eastAsia="Times New Roman" w:hAnsi="CordiaUPC" w:cs="CordiaUPC"/>
                <w:b/>
                <w:bCs/>
                <w:sz w:val="26"/>
                <w:szCs w:val="26"/>
                <w:lang w:eastAsia="zh-CN"/>
              </w:rPr>
            </w:pPr>
            <w:r w:rsidRPr="007F079E">
              <w:rPr>
                <w:rFonts w:ascii="CordiaUPC" w:eastAsia="Times New Roman" w:hAnsi="CordiaUPC" w:cs="CordiaUPC"/>
                <w:b/>
                <w:bCs/>
                <w:sz w:val="26"/>
                <w:szCs w:val="26"/>
                <w:lang w:eastAsia="zh-CN"/>
              </w:rPr>
              <w:t>1,379,533</w:t>
            </w:r>
          </w:p>
        </w:tc>
        <w:tc>
          <w:tcPr>
            <w:tcW w:w="270" w:type="dxa"/>
            <w:vAlign w:val="bottom"/>
          </w:tcPr>
          <w:p w14:paraId="5EBE510A" w14:textId="77777777" w:rsidR="00DD269A" w:rsidRPr="007F079E" w:rsidRDefault="00DD269A" w:rsidP="00DD269A">
            <w:pPr>
              <w:tabs>
                <w:tab w:val="decimal" w:pos="1070"/>
              </w:tabs>
              <w:suppressAutoHyphens/>
              <w:snapToGrid w:val="0"/>
              <w:spacing w:line="240" w:lineRule="exact"/>
              <w:jc w:val="right"/>
              <w:rPr>
                <w:rFonts w:ascii="CordiaUPC" w:eastAsia="Times New Roman" w:hAnsi="CordiaUPC" w:cs="CordiaUPC"/>
                <w:b/>
                <w:bCs/>
                <w:sz w:val="26"/>
                <w:szCs w:val="26"/>
                <w:lang w:eastAsia="zh-CN"/>
              </w:rPr>
            </w:pPr>
          </w:p>
        </w:tc>
        <w:tc>
          <w:tcPr>
            <w:tcW w:w="1206" w:type="dxa"/>
            <w:tcBorders>
              <w:top w:val="single" w:sz="4" w:space="0" w:color="auto"/>
              <w:bottom w:val="double" w:sz="4" w:space="0" w:color="auto"/>
            </w:tcBorders>
            <w:vAlign w:val="bottom"/>
          </w:tcPr>
          <w:p w14:paraId="4637CECA" w14:textId="6459AEF5" w:rsidR="00DD269A" w:rsidRPr="007F079E" w:rsidRDefault="00D96B27" w:rsidP="00DD269A">
            <w:pPr>
              <w:tabs>
                <w:tab w:val="decimal" w:pos="1070"/>
              </w:tabs>
              <w:suppressAutoHyphens/>
              <w:snapToGrid w:val="0"/>
              <w:spacing w:line="240" w:lineRule="exact"/>
              <w:jc w:val="right"/>
              <w:rPr>
                <w:rFonts w:ascii="CordiaUPC" w:eastAsia="Times New Roman" w:hAnsi="CordiaUPC" w:cs="CordiaUPC"/>
                <w:b/>
                <w:bCs/>
                <w:sz w:val="26"/>
                <w:szCs w:val="26"/>
                <w:lang w:eastAsia="zh-CN"/>
              </w:rPr>
            </w:pPr>
            <w:r w:rsidRPr="007F079E">
              <w:rPr>
                <w:rFonts w:ascii="CordiaUPC" w:eastAsia="Times New Roman" w:hAnsi="CordiaUPC" w:cs="CordiaUPC"/>
                <w:b/>
                <w:bCs/>
                <w:sz w:val="26"/>
                <w:szCs w:val="26"/>
                <w:lang w:eastAsia="zh-CN"/>
              </w:rPr>
              <w:t>55,796</w:t>
            </w:r>
          </w:p>
        </w:tc>
        <w:tc>
          <w:tcPr>
            <w:tcW w:w="270" w:type="dxa"/>
            <w:vAlign w:val="bottom"/>
          </w:tcPr>
          <w:p w14:paraId="6604FEBC" w14:textId="77777777" w:rsidR="00DD269A" w:rsidRPr="007F079E" w:rsidRDefault="00DD269A" w:rsidP="00DD269A">
            <w:pPr>
              <w:suppressAutoHyphens/>
              <w:snapToGrid w:val="0"/>
              <w:spacing w:line="240" w:lineRule="exact"/>
              <w:jc w:val="right"/>
              <w:rPr>
                <w:rFonts w:ascii="CordiaUPC" w:eastAsia="Times New Roman" w:hAnsi="CordiaUPC" w:cs="CordiaUPC"/>
                <w:b/>
                <w:bCs/>
                <w:sz w:val="26"/>
                <w:szCs w:val="26"/>
                <w:lang w:eastAsia="zh-CN"/>
              </w:rPr>
            </w:pPr>
          </w:p>
        </w:tc>
        <w:tc>
          <w:tcPr>
            <w:tcW w:w="1314" w:type="dxa"/>
            <w:tcBorders>
              <w:top w:val="single" w:sz="4" w:space="0" w:color="auto"/>
              <w:bottom w:val="double" w:sz="4" w:space="0" w:color="auto"/>
            </w:tcBorders>
            <w:vAlign w:val="bottom"/>
          </w:tcPr>
          <w:p w14:paraId="68AD6CF4" w14:textId="534A8683" w:rsidR="00DD269A" w:rsidRPr="007F079E" w:rsidRDefault="00DD269A" w:rsidP="00DD269A">
            <w:pPr>
              <w:tabs>
                <w:tab w:val="decimal" w:pos="1070"/>
              </w:tabs>
              <w:suppressAutoHyphens/>
              <w:snapToGrid w:val="0"/>
              <w:spacing w:line="240" w:lineRule="exact"/>
              <w:jc w:val="right"/>
              <w:rPr>
                <w:rFonts w:ascii="CordiaUPC" w:eastAsia="Times New Roman" w:hAnsi="CordiaUPC" w:cs="CordiaUPC"/>
                <w:b/>
                <w:bCs/>
                <w:sz w:val="26"/>
                <w:szCs w:val="26"/>
                <w:lang w:eastAsia="zh-CN"/>
              </w:rPr>
            </w:pPr>
            <w:r w:rsidRPr="007F079E">
              <w:rPr>
                <w:rFonts w:ascii="CordiaUPC" w:eastAsia="Times New Roman" w:hAnsi="CordiaUPC" w:cs="CordiaUPC"/>
                <w:b/>
                <w:bCs/>
                <w:sz w:val="26"/>
                <w:szCs w:val="26"/>
                <w:lang w:eastAsia="zh-CN"/>
              </w:rPr>
              <w:t>1,377,920</w:t>
            </w:r>
          </w:p>
        </w:tc>
        <w:tc>
          <w:tcPr>
            <w:tcW w:w="270" w:type="dxa"/>
            <w:vAlign w:val="bottom"/>
          </w:tcPr>
          <w:p w14:paraId="6039B3BE" w14:textId="77777777" w:rsidR="00DD269A" w:rsidRPr="007F079E" w:rsidRDefault="00DD269A" w:rsidP="00DD269A">
            <w:pPr>
              <w:suppressAutoHyphens/>
              <w:snapToGrid w:val="0"/>
              <w:spacing w:line="240" w:lineRule="exact"/>
              <w:jc w:val="right"/>
              <w:rPr>
                <w:rFonts w:ascii="CordiaUPC" w:eastAsia="Times New Roman" w:hAnsi="CordiaUPC" w:cs="CordiaUPC"/>
                <w:b/>
                <w:bCs/>
                <w:sz w:val="26"/>
                <w:szCs w:val="26"/>
                <w:lang w:eastAsia="zh-CN"/>
              </w:rPr>
            </w:pPr>
          </w:p>
        </w:tc>
        <w:tc>
          <w:tcPr>
            <w:tcW w:w="1260" w:type="dxa"/>
            <w:gridSpan w:val="2"/>
            <w:tcBorders>
              <w:top w:val="single" w:sz="4" w:space="0" w:color="auto"/>
              <w:bottom w:val="double" w:sz="4" w:space="0" w:color="auto"/>
            </w:tcBorders>
            <w:vAlign w:val="bottom"/>
          </w:tcPr>
          <w:p w14:paraId="20B15778" w14:textId="6F8C88A1" w:rsidR="00DD269A" w:rsidRPr="007F079E" w:rsidRDefault="00DD269A" w:rsidP="00DD269A">
            <w:pPr>
              <w:suppressAutoHyphens/>
              <w:snapToGrid w:val="0"/>
              <w:spacing w:line="240" w:lineRule="exact"/>
              <w:jc w:val="right"/>
              <w:rPr>
                <w:rFonts w:ascii="CordiaUPC" w:eastAsia="Times New Roman" w:hAnsi="CordiaUPC" w:cs="CordiaUPC"/>
                <w:b/>
                <w:bCs/>
                <w:sz w:val="26"/>
                <w:szCs w:val="26"/>
                <w:lang w:eastAsia="zh-CN"/>
              </w:rPr>
            </w:pPr>
            <w:r w:rsidRPr="007F079E">
              <w:rPr>
                <w:rFonts w:ascii="CordiaUPC" w:hAnsi="CordiaUPC" w:cs="CordiaUPC"/>
                <w:b/>
                <w:bCs/>
                <w:sz w:val="26"/>
                <w:szCs w:val="26"/>
                <w:lang w:val="en-US" w:bidi="th-TH"/>
              </w:rPr>
              <w:t>54,452</w:t>
            </w:r>
          </w:p>
        </w:tc>
      </w:tr>
    </w:tbl>
    <w:p w14:paraId="5701B94E" w14:textId="2D4EE9C0" w:rsidR="00962C4E" w:rsidRPr="007F079E" w:rsidRDefault="00962C4E" w:rsidP="001C09F9">
      <w:pPr>
        <w:tabs>
          <w:tab w:val="left" w:pos="837"/>
        </w:tabs>
        <w:spacing w:line="240" w:lineRule="exact"/>
        <w:ind w:left="900" w:hanging="266"/>
        <w:jc w:val="thaiDistribute"/>
        <w:rPr>
          <w:rFonts w:ascii="CordiaUPC" w:hAnsi="CordiaUPC" w:cs="CordiaUPC"/>
          <w:szCs w:val="22"/>
          <w:lang w:val="en-US"/>
        </w:rPr>
      </w:pPr>
      <w:r w:rsidRPr="007F079E">
        <w:rPr>
          <w:rFonts w:ascii="CordiaUPC" w:hAnsi="CordiaUPC" w:cs="CordiaUPC" w:hint="cs"/>
          <w:sz w:val="26"/>
          <w:szCs w:val="26"/>
          <w:lang w:val="en-US"/>
        </w:rPr>
        <w:t>*</w:t>
      </w:r>
      <w:r w:rsidRPr="007F079E">
        <w:rPr>
          <w:rFonts w:ascii="CordiaUPC" w:hAnsi="CordiaUPC" w:cs="CordiaUPC" w:hint="cs"/>
          <w:szCs w:val="22"/>
          <w:lang w:val="en-US"/>
        </w:rPr>
        <w:tab/>
        <w:t xml:space="preserve">Total loans to customers and accrued interest receivables in note </w:t>
      </w:r>
      <w:r w:rsidRPr="007F079E">
        <w:rPr>
          <w:rFonts w:ascii="CordiaUPC" w:hAnsi="CordiaUPC" w:cs="CordiaUPC"/>
          <w:szCs w:val="22"/>
          <w:lang w:val="en-US"/>
        </w:rPr>
        <w:t>1</w:t>
      </w:r>
      <w:r w:rsidR="007A0B19" w:rsidRPr="007F079E">
        <w:rPr>
          <w:rFonts w:ascii="CordiaUPC" w:hAnsi="CordiaUPC" w:cs="CordiaUPC"/>
          <w:szCs w:val="22"/>
          <w:lang w:val="en-US"/>
        </w:rPr>
        <w:t>3</w:t>
      </w:r>
      <w:r w:rsidRPr="007F079E">
        <w:rPr>
          <w:rFonts w:ascii="CordiaUPC" w:hAnsi="CordiaUPC" w:cs="CordiaUPC" w:hint="cs"/>
          <w:szCs w:val="22"/>
          <w:lang w:val="en-US"/>
        </w:rPr>
        <w:t>.1</w:t>
      </w:r>
    </w:p>
    <w:p w14:paraId="4806CA9C" w14:textId="40791872" w:rsidR="00012710" w:rsidRPr="007F079E" w:rsidRDefault="00012710" w:rsidP="001C09F9">
      <w:pPr>
        <w:spacing w:line="240" w:lineRule="exact"/>
        <w:rPr>
          <w:rFonts w:cs="Times New Roman"/>
          <w:sz w:val="18"/>
          <w:szCs w:val="18"/>
          <w:lang w:val="en-US" w:eastAsia="en-GB" w:bidi="th-TH"/>
        </w:rPr>
      </w:pPr>
    </w:p>
    <w:p w14:paraId="0CD55CE3" w14:textId="09FBB78C" w:rsidR="00977FA1" w:rsidRPr="007F079E" w:rsidRDefault="000438AE" w:rsidP="001C09F9">
      <w:pPr>
        <w:autoSpaceDE w:val="0"/>
        <w:autoSpaceDN w:val="0"/>
        <w:adjustRightInd w:val="0"/>
        <w:spacing w:line="240" w:lineRule="exact"/>
        <w:ind w:right="389"/>
        <w:jc w:val="both"/>
        <w:rPr>
          <w:rFonts w:ascii="CordiaUPC" w:hAnsi="CordiaUPC" w:cs="CordiaUPC"/>
          <w:b/>
          <w:bCs/>
          <w:sz w:val="26"/>
          <w:szCs w:val="26"/>
          <w:cs/>
          <w:lang w:bidi="th-TH"/>
        </w:rPr>
      </w:pPr>
      <w:r w:rsidRPr="007F079E">
        <w:rPr>
          <w:rFonts w:ascii="CordiaUPC" w:hAnsi="CordiaUPC" w:cs="CordiaUPC" w:hint="cs"/>
          <w:b/>
          <w:bCs/>
          <w:sz w:val="26"/>
          <w:szCs w:val="26"/>
          <w:lang w:bidi="th-TH"/>
        </w:rPr>
        <w:t>1</w:t>
      </w:r>
      <w:r w:rsidR="007A0B19" w:rsidRPr="007F079E">
        <w:rPr>
          <w:rFonts w:ascii="CordiaUPC" w:hAnsi="CordiaUPC" w:cs="CordiaUPC"/>
          <w:b/>
          <w:bCs/>
          <w:sz w:val="26"/>
          <w:szCs w:val="26"/>
          <w:lang w:bidi="th-TH"/>
        </w:rPr>
        <w:t>3</w:t>
      </w:r>
      <w:r w:rsidR="001642FD" w:rsidRPr="007F079E">
        <w:rPr>
          <w:rFonts w:ascii="CordiaUPC" w:hAnsi="CordiaUPC" w:cs="CordiaUPC" w:hint="cs"/>
          <w:b/>
          <w:bCs/>
          <w:sz w:val="26"/>
          <w:szCs w:val="26"/>
          <w:lang w:bidi="th-TH"/>
        </w:rPr>
        <w:t>.</w:t>
      </w:r>
      <w:r w:rsidR="004647C1" w:rsidRPr="007F079E">
        <w:rPr>
          <w:rFonts w:ascii="CordiaUPC" w:hAnsi="CordiaUPC" w:cs="CordiaUPC" w:hint="cs"/>
          <w:b/>
          <w:bCs/>
          <w:sz w:val="26"/>
          <w:szCs w:val="26"/>
          <w:lang w:bidi="th-TH"/>
        </w:rPr>
        <w:t>4</w:t>
      </w:r>
      <w:r w:rsidR="00487AD1" w:rsidRPr="007F079E">
        <w:rPr>
          <w:rFonts w:ascii="CordiaUPC" w:hAnsi="CordiaUPC" w:cs="CordiaUPC" w:hint="cs"/>
          <w:b/>
          <w:bCs/>
          <w:sz w:val="26"/>
          <w:szCs w:val="26"/>
          <w:lang w:bidi="th-TH"/>
        </w:rPr>
        <w:tab/>
      </w:r>
      <w:r w:rsidR="00BC7CB9" w:rsidRPr="007F079E">
        <w:rPr>
          <w:rFonts w:ascii="CordiaUPC" w:hAnsi="CordiaUPC" w:cs="CordiaUPC" w:hint="cs"/>
          <w:b/>
          <w:bCs/>
          <w:sz w:val="26"/>
          <w:szCs w:val="26"/>
          <w:lang w:bidi="th-TH"/>
        </w:rPr>
        <w:t>N</w:t>
      </w:r>
      <w:r w:rsidR="00252288" w:rsidRPr="007F079E">
        <w:rPr>
          <w:rFonts w:ascii="CordiaUPC" w:hAnsi="CordiaUPC" w:cs="CordiaUPC" w:hint="cs"/>
          <w:b/>
          <w:bCs/>
          <w:sz w:val="26"/>
          <w:szCs w:val="26"/>
          <w:lang w:bidi="th-TH"/>
        </w:rPr>
        <w:t xml:space="preserve">on-performing loans </w:t>
      </w:r>
    </w:p>
    <w:p w14:paraId="21D3C7E2" w14:textId="77777777" w:rsidR="00B21DB7" w:rsidRPr="007F079E" w:rsidRDefault="00B21DB7" w:rsidP="001C09F9">
      <w:pPr>
        <w:autoSpaceDE w:val="0"/>
        <w:autoSpaceDN w:val="0"/>
        <w:adjustRightInd w:val="0"/>
        <w:spacing w:line="240" w:lineRule="exact"/>
        <w:ind w:right="389"/>
        <w:jc w:val="both"/>
        <w:rPr>
          <w:rFonts w:ascii="CordiaUPC" w:hAnsi="CordiaUPC" w:cs="CordiaUPC"/>
          <w:b/>
          <w:bCs/>
          <w:sz w:val="26"/>
          <w:szCs w:val="26"/>
          <w:lang w:bidi="th-TH"/>
        </w:rPr>
      </w:pPr>
    </w:p>
    <w:p w14:paraId="70593745" w14:textId="4F7B118F" w:rsidR="00977FA1" w:rsidRPr="007F079E" w:rsidRDefault="00977FA1" w:rsidP="001C09F9">
      <w:pPr>
        <w:autoSpaceDE w:val="0"/>
        <w:autoSpaceDN w:val="0"/>
        <w:adjustRightInd w:val="0"/>
        <w:spacing w:line="240" w:lineRule="exact"/>
        <w:ind w:left="562"/>
        <w:jc w:val="thaiDistribute"/>
        <w:rPr>
          <w:rFonts w:ascii="CordiaUPC" w:hAnsi="CordiaUPC" w:cs="CordiaUPC"/>
          <w:sz w:val="26"/>
          <w:szCs w:val="26"/>
          <w:lang w:bidi="th-TH"/>
        </w:rPr>
      </w:pPr>
      <w:r w:rsidRPr="007F079E">
        <w:rPr>
          <w:rFonts w:ascii="CordiaUPC" w:hAnsi="CordiaUPC" w:cs="CordiaUPC" w:hint="cs"/>
          <w:sz w:val="26"/>
          <w:szCs w:val="26"/>
          <w:lang w:bidi="th-TH"/>
        </w:rPr>
        <w:t xml:space="preserve">As at </w:t>
      </w:r>
      <w:r w:rsidR="00972B6A" w:rsidRPr="007F079E">
        <w:rPr>
          <w:rFonts w:ascii="CordiaUPC" w:hAnsi="CordiaUPC" w:cs="CordiaUPC"/>
          <w:sz w:val="26"/>
          <w:szCs w:val="26"/>
          <w:lang w:bidi="th-TH"/>
        </w:rPr>
        <w:t>31 December</w:t>
      </w:r>
      <w:r w:rsidR="00E27869" w:rsidRPr="007F079E">
        <w:rPr>
          <w:rFonts w:ascii="CordiaUPC" w:hAnsi="CordiaUPC" w:cs="CordiaUPC"/>
          <w:sz w:val="26"/>
          <w:szCs w:val="26"/>
          <w:lang w:bidi="th-TH"/>
        </w:rPr>
        <w:t xml:space="preserve"> 2022 and</w:t>
      </w:r>
      <w:r w:rsidR="00972B6A" w:rsidRPr="007F079E">
        <w:rPr>
          <w:rFonts w:ascii="CordiaUPC" w:hAnsi="CordiaUPC" w:cs="CordiaUPC"/>
          <w:sz w:val="26"/>
          <w:szCs w:val="26"/>
          <w:lang w:bidi="th-TH"/>
        </w:rPr>
        <w:t xml:space="preserve"> </w:t>
      </w:r>
      <w:r w:rsidRPr="007F079E">
        <w:rPr>
          <w:rFonts w:ascii="CordiaUPC" w:hAnsi="CordiaUPC" w:cs="CordiaUPC" w:hint="cs"/>
          <w:sz w:val="26"/>
          <w:szCs w:val="26"/>
          <w:lang w:bidi="th-TH"/>
        </w:rPr>
        <w:t>20</w:t>
      </w:r>
      <w:r w:rsidRPr="007F079E">
        <w:rPr>
          <w:rFonts w:ascii="CordiaUPC" w:hAnsi="CordiaUPC" w:cs="CordiaUPC"/>
          <w:sz w:val="26"/>
          <w:szCs w:val="26"/>
          <w:lang w:bidi="th-TH"/>
        </w:rPr>
        <w:t>2</w:t>
      </w:r>
      <w:r w:rsidR="00972B6A" w:rsidRPr="007F079E">
        <w:rPr>
          <w:rFonts w:ascii="CordiaUPC" w:hAnsi="CordiaUPC" w:cs="CordiaUPC"/>
          <w:sz w:val="26"/>
          <w:szCs w:val="26"/>
          <w:lang w:bidi="th-TH"/>
        </w:rPr>
        <w:t>1</w:t>
      </w:r>
      <w:r w:rsidRPr="007F079E">
        <w:rPr>
          <w:rFonts w:ascii="CordiaUPC" w:hAnsi="CordiaUPC" w:cs="CordiaUPC" w:hint="cs"/>
          <w:sz w:val="26"/>
          <w:szCs w:val="26"/>
          <w:lang w:bidi="th-TH"/>
        </w:rPr>
        <w:t>, the Bank and its subsidiaries’ NPLs (including interbank and money market items) were summarised as follows:</w:t>
      </w:r>
    </w:p>
    <w:p w14:paraId="3F5D899E" w14:textId="0275571B" w:rsidR="00601292" w:rsidRPr="007F079E" w:rsidRDefault="00601292" w:rsidP="001C09F9">
      <w:pPr>
        <w:autoSpaceDE w:val="0"/>
        <w:autoSpaceDN w:val="0"/>
        <w:adjustRightInd w:val="0"/>
        <w:spacing w:line="240" w:lineRule="exact"/>
        <w:ind w:left="562"/>
        <w:jc w:val="thaiDistribute"/>
        <w:rPr>
          <w:rFonts w:ascii="CordiaUPC" w:hAnsi="CordiaUPC" w:cs="CordiaUPC"/>
          <w:sz w:val="26"/>
          <w:szCs w:val="26"/>
          <w:lang w:bidi="th-TH"/>
        </w:rPr>
      </w:pPr>
    </w:p>
    <w:tbl>
      <w:tblPr>
        <w:tblW w:w="9464" w:type="dxa"/>
        <w:tblInd w:w="459" w:type="dxa"/>
        <w:tblLayout w:type="fixed"/>
        <w:tblCellMar>
          <w:left w:w="79" w:type="dxa"/>
          <w:right w:w="79" w:type="dxa"/>
        </w:tblCellMar>
        <w:tblLook w:val="0000" w:firstRow="0" w:lastRow="0" w:firstColumn="0" w:lastColumn="0" w:noHBand="0" w:noVBand="0"/>
      </w:tblPr>
      <w:tblGrid>
        <w:gridCol w:w="4077"/>
        <w:gridCol w:w="1359"/>
        <w:gridCol w:w="1377"/>
        <w:gridCol w:w="1285"/>
        <w:gridCol w:w="1366"/>
      </w:tblGrid>
      <w:tr w:rsidR="00601292" w:rsidRPr="007F079E" w14:paraId="442A7176" w14:textId="77777777" w:rsidTr="009F3F16">
        <w:trPr>
          <w:cantSplit/>
        </w:trPr>
        <w:tc>
          <w:tcPr>
            <w:tcW w:w="4077" w:type="dxa"/>
          </w:tcPr>
          <w:p w14:paraId="7F6816A3" w14:textId="77777777" w:rsidR="00601292" w:rsidRPr="007F079E" w:rsidRDefault="00601292" w:rsidP="006D0ACA">
            <w:pPr>
              <w:spacing w:line="240" w:lineRule="exact"/>
              <w:ind w:right="-108"/>
              <w:rPr>
                <w:rFonts w:ascii="CordiaUPC" w:hAnsi="CordiaUPC" w:cs="CordiaUPC"/>
                <w:sz w:val="26"/>
                <w:szCs w:val="26"/>
                <w:lang w:bidi="th-TH"/>
              </w:rPr>
            </w:pPr>
          </w:p>
        </w:tc>
        <w:tc>
          <w:tcPr>
            <w:tcW w:w="2736" w:type="dxa"/>
            <w:gridSpan w:val="2"/>
          </w:tcPr>
          <w:p w14:paraId="4DAA5E59" w14:textId="51F2D386" w:rsidR="00601292" w:rsidRPr="007F079E" w:rsidRDefault="00601292" w:rsidP="006D0ACA">
            <w:pPr>
              <w:pStyle w:val="acctfourfigures"/>
              <w:tabs>
                <w:tab w:val="clear" w:pos="765"/>
              </w:tabs>
              <w:spacing w:line="240" w:lineRule="exact"/>
              <w:ind w:left="-108" w:right="-88"/>
              <w:jc w:val="center"/>
              <w:rPr>
                <w:rFonts w:ascii="CordiaUPC" w:hAnsi="CordiaUPC" w:cs="CordiaUPC"/>
                <w:sz w:val="26"/>
                <w:szCs w:val="26"/>
                <w:lang w:val="en-US"/>
              </w:rPr>
            </w:pPr>
            <w:r w:rsidRPr="007F079E">
              <w:rPr>
                <w:rFonts w:ascii="CordiaUPC" w:hAnsi="CordiaUPC" w:cs="CordiaUPC"/>
                <w:b/>
                <w:bCs/>
                <w:sz w:val="26"/>
                <w:szCs w:val="26"/>
              </w:rPr>
              <w:t>Consolidated</w:t>
            </w:r>
          </w:p>
        </w:tc>
        <w:tc>
          <w:tcPr>
            <w:tcW w:w="2651" w:type="dxa"/>
            <w:gridSpan w:val="2"/>
          </w:tcPr>
          <w:p w14:paraId="39065CFF" w14:textId="2849FCE7" w:rsidR="00601292" w:rsidRPr="007F079E" w:rsidRDefault="00601292" w:rsidP="006D0ACA">
            <w:pPr>
              <w:pStyle w:val="acctfourfigures"/>
              <w:tabs>
                <w:tab w:val="clear" w:pos="765"/>
              </w:tabs>
              <w:spacing w:line="240" w:lineRule="exact"/>
              <w:ind w:left="-108" w:right="-88"/>
              <w:jc w:val="center"/>
              <w:rPr>
                <w:rFonts w:ascii="CordiaUPC" w:hAnsi="CordiaUPC" w:cs="CordiaUPC"/>
                <w:sz w:val="26"/>
                <w:szCs w:val="26"/>
                <w:lang w:val="en-US"/>
              </w:rPr>
            </w:pPr>
            <w:r w:rsidRPr="007F079E">
              <w:rPr>
                <w:rFonts w:ascii="CordiaUPC" w:hAnsi="CordiaUPC" w:cs="CordiaUPC" w:hint="cs"/>
                <w:b/>
                <w:bCs/>
                <w:sz w:val="26"/>
                <w:szCs w:val="26"/>
              </w:rPr>
              <w:t>Bank only</w:t>
            </w:r>
          </w:p>
        </w:tc>
      </w:tr>
      <w:tr w:rsidR="00601292" w:rsidRPr="007F079E" w14:paraId="0F93F975" w14:textId="77777777" w:rsidTr="009F3F16">
        <w:trPr>
          <w:cantSplit/>
        </w:trPr>
        <w:tc>
          <w:tcPr>
            <w:tcW w:w="4077" w:type="dxa"/>
          </w:tcPr>
          <w:p w14:paraId="2B4F9901" w14:textId="77777777" w:rsidR="00601292" w:rsidRPr="007F079E" w:rsidRDefault="00601292" w:rsidP="006D0ACA">
            <w:pPr>
              <w:spacing w:line="240" w:lineRule="exact"/>
              <w:ind w:right="-108"/>
              <w:rPr>
                <w:rFonts w:ascii="CordiaUPC" w:hAnsi="CordiaUPC" w:cs="CordiaUPC"/>
                <w:sz w:val="26"/>
                <w:szCs w:val="26"/>
                <w:lang w:bidi="th-TH"/>
              </w:rPr>
            </w:pPr>
          </w:p>
        </w:tc>
        <w:tc>
          <w:tcPr>
            <w:tcW w:w="1359" w:type="dxa"/>
          </w:tcPr>
          <w:p w14:paraId="27AD8CBD" w14:textId="0EF53F21" w:rsidR="00601292" w:rsidRPr="007F079E" w:rsidRDefault="00601292" w:rsidP="006D0ACA">
            <w:pPr>
              <w:pStyle w:val="acctfourfigures"/>
              <w:tabs>
                <w:tab w:val="clear" w:pos="765"/>
              </w:tabs>
              <w:spacing w:line="240" w:lineRule="exact"/>
              <w:ind w:left="-108" w:right="-88"/>
              <w:jc w:val="center"/>
              <w:rPr>
                <w:rFonts w:ascii="CordiaUPC" w:hAnsi="CordiaUPC" w:cs="CordiaUPC"/>
                <w:sz w:val="26"/>
                <w:szCs w:val="26"/>
                <w:lang w:val="en-US"/>
              </w:rPr>
            </w:pPr>
            <w:r w:rsidRPr="007F079E">
              <w:rPr>
                <w:rFonts w:ascii="CordiaUPC" w:hAnsi="CordiaUPC" w:cs="CordiaUPC"/>
                <w:sz w:val="26"/>
                <w:szCs w:val="26"/>
                <w:lang w:val="en-US"/>
              </w:rPr>
              <w:t>2022</w:t>
            </w:r>
          </w:p>
        </w:tc>
        <w:tc>
          <w:tcPr>
            <w:tcW w:w="1377" w:type="dxa"/>
          </w:tcPr>
          <w:p w14:paraId="47FCEC2D" w14:textId="2B1D42E7" w:rsidR="00601292" w:rsidRPr="007F079E" w:rsidRDefault="00601292" w:rsidP="006D0ACA">
            <w:pPr>
              <w:pStyle w:val="acctfourfigures"/>
              <w:tabs>
                <w:tab w:val="clear" w:pos="765"/>
              </w:tabs>
              <w:spacing w:line="240" w:lineRule="exact"/>
              <w:ind w:left="-108" w:right="-88"/>
              <w:jc w:val="center"/>
              <w:rPr>
                <w:rFonts w:ascii="CordiaUPC" w:hAnsi="CordiaUPC" w:cs="CordiaUPC"/>
                <w:sz w:val="26"/>
                <w:szCs w:val="26"/>
                <w:lang w:val="en-US"/>
              </w:rPr>
            </w:pPr>
            <w:r w:rsidRPr="007F079E">
              <w:rPr>
                <w:rFonts w:ascii="CordiaUPC" w:hAnsi="CordiaUPC" w:cs="CordiaUPC"/>
                <w:sz w:val="26"/>
                <w:szCs w:val="26"/>
                <w:lang w:val="en-US"/>
              </w:rPr>
              <w:t>2021</w:t>
            </w:r>
          </w:p>
        </w:tc>
        <w:tc>
          <w:tcPr>
            <w:tcW w:w="1285" w:type="dxa"/>
          </w:tcPr>
          <w:p w14:paraId="4CFD590E" w14:textId="5E5D8DCE" w:rsidR="00601292" w:rsidRPr="007F079E" w:rsidRDefault="00601292" w:rsidP="006D0ACA">
            <w:pPr>
              <w:pStyle w:val="acctfourfigures"/>
              <w:tabs>
                <w:tab w:val="clear" w:pos="765"/>
              </w:tabs>
              <w:spacing w:line="240" w:lineRule="exact"/>
              <w:ind w:left="-108" w:right="-88"/>
              <w:jc w:val="center"/>
              <w:rPr>
                <w:rFonts w:ascii="CordiaUPC" w:hAnsi="CordiaUPC" w:cs="CordiaUPC"/>
                <w:sz w:val="26"/>
                <w:szCs w:val="26"/>
                <w:lang w:val="en-US"/>
              </w:rPr>
            </w:pPr>
            <w:r w:rsidRPr="007F079E">
              <w:rPr>
                <w:rFonts w:ascii="CordiaUPC" w:hAnsi="CordiaUPC" w:cs="CordiaUPC"/>
                <w:sz w:val="26"/>
                <w:szCs w:val="26"/>
                <w:lang w:val="en-US"/>
              </w:rPr>
              <w:t>2022</w:t>
            </w:r>
          </w:p>
        </w:tc>
        <w:tc>
          <w:tcPr>
            <w:tcW w:w="1366" w:type="dxa"/>
          </w:tcPr>
          <w:p w14:paraId="2E4E5EB4" w14:textId="6EC48FDE" w:rsidR="00601292" w:rsidRPr="007F079E" w:rsidRDefault="00601292" w:rsidP="006D0ACA">
            <w:pPr>
              <w:pStyle w:val="acctfourfigures"/>
              <w:tabs>
                <w:tab w:val="clear" w:pos="765"/>
              </w:tabs>
              <w:spacing w:line="240" w:lineRule="exact"/>
              <w:ind w:left="-108" w:right="-88"/>
              <w:jc w:val="center"/>
              <w:rPr>
                <w:rFonts w:ascii="CordiaUPC" w:hAnsi="CordiaUPC" w:cs="CordiaUPC"/>
                <w:sz w:val="26"/>
                <w:szCs w:val="26"/>
                <w:lang w:val="en-US"/>
              </w:rPr>
            </w:pPr>
            <w:r w:rsidRPr="007F079E">
              <w:rPr>
                <w:rFonts w:ascii="CordiaUPC" w:hAnsi="CordiaUPC" w:cs="CordiaUPC"/>
                <w:sz w:val="26"/>
                <w:szCs w:val="26"/>
                <w:lang w:val="en-US"/>
              </w:rPr>
              <w:t>2021</w:t>
            </w:r>
          </w:p>
        </w:tc>
      </w:tr>
      <w:tr w:rsidR="00601292" w:rsidRPr="007F079E" w14:paraId="55624D0B" w14:textId="77777777" w:rsidTr="009F3F16">
        <w:trPr>
          <w:cantSplit/>
        </w:trPr>
        <w:tc>
          <w:tcPr>
            <w:tcW w:w="4077" w:type="dxa"/>
          </w:tcPr>
          <w:p w14:paraId="2DF2BCFD" w14:textId="73600671" w:rsidR="00601292" w:rsidRPr="007F079E" w:rsidRDefault="00601292" w:rsidP="006D0ACA">
            <w:pPr>
              <w:spacing w:line="240" w:lineRule="exact"/>
              <w:ind w:right="-108"/>
              <w:rPr>
                <w:rFonts w:ascii="CordiaUPC" w:hAnsi="CordiaUPC" w:cs="CordiaUPC"/>
                <w:b/>
                <w:bCs/>
                <w:sz w:val="26"/>
                <w:szCs w:val="26"/>
                <w:rtl/>
                <w:cs/>
              </w:rPr>
            </w:pPr>
            <w:r w:rsidRPr="007F079E">
              <w:rPr>
                <w:rFonts w:ascii="CordiaUPC" w:hAnsi="CordiaUPC" w:cs="CordiaUPC" w:hint="cs"/>
                <w:b/>
                <w:bCs/>
                <w:sz w:val="26"/>
                <w:szCs w:val="26"/>
                <w:lang w:bidi="th-TH"/>
              </w:rPr>
              <w:t>NPLs</w:t>
            </w:r>
          </w:p>
        </w:tc>
        <w:tc>
          <w:tcPr>
            <w:tcW w:w="1359" w:type="dxa"/>
            <w:vAlign w:val="bottom"/>
          </w:tcPr>
          <w:p w14:paraId="5448FD64" w14:textId="77777777" w:rsidR="00601292" w:rsidRPr="007F079E" w:rsidRDefault="00601292" w:rsidP="006D0ACA">
            <w:pPr>
              <w:pStyle w:val="acctfourfigures"/>
              <w:tabs>
                <w:tab w:val="clear" w:pos="765"/>
              </w:tabs>
              <w:spacing w:line="240" w:lineRule="exact"/>
              <w:ind w:left="-108" w:right="191"/>
              <w:jc w:val="right"/>
              <w:rPr>
                <w:rFonts w:ascii="CordiaUPC" w:hAnsi="CordiaUPC" w:cs="CordiaUPC"/>
                <w:sz w:val="26"/>
                <w:szCs w:val="26"/>
                <w:cs/>
                <w:lang w:bidi="th-TH"/>
              </w:rPr>
            </w:pPr>
          </w:p>
        </w:tc>
        <w:tc>
          <w:tcPr>
            <w:tcW w:w="1377" w:type="dxa"/>
            <w:vAlign w:val="bottom"/>
          </w:tcPr>
          <w:p w14:paraId="0F2DCA1C" w14:textId="77777777" w:rsidR="00601292" w:rsidRPr="007F079E" w:rsidRDefault="00601292" w:rsidP="006D0ACA">
            <w:pPr>
              <w:pStyle w:val="acctfourfigures"/>
              <w:tabs>
                <w:tab w:val="clear" w:pos="765"/>
              </w:tabs>
              <w:spacing w:line="240" w:lineRule="exact"/>
              <w:ind w:left="-108" w:right="101"/>
              <w:jc w:val="right"/>
              <w:rPr>
                <w:rFonts w:ascii="CordiaUPC" w:hAnsi="CordiaUPC" w:cs="CordiaUPC"/>
                <w:sz w:val="26"/>
                <w:szCs w:val="26"/>
              </w:rPr>
            </w:pPr>
          </w:p>
        </w:tc>
        <w:tc>
          <w:tcPr>
            <w:tcW w:w="1285" w:type="dxa"/>
          </w:tcPr>
          <w:p w14:paraId="6AAF5369" w14:textId="77777777" w:rsidR="00601292" w:rsidRPr="007F079E" w:rsidRDefault="00601292" w:rsidP="006D0ACA">
            <w:pPr>
              <w:pStyle w:val="acctfourfigures"/>
              <w:tabs>
                <w:tab w:val="clear" w:pos="765"/>
              </w:tabs>
              <w:spacing w:line="240" w:lineRule="exact"/>
              <w:ind w:left="-108" w:right="101"/>
              <w:jc w:val="right"/>
              <w:rPr>
                <w:rFonts w:ascii="CordiaUPC" w:hAnsi="CordiaUPC" w:cs="CordiaUPC"/>
                <w:sz w:val="26"/>
                <w:szCs w:val="26"/>
              </w:rPr>
            </w:pPr>
          </w:p>
        </w:tc>
        <w:tc>
          <w:tcPr>
            <w:tcW w:w="1366" w:type="dxa"/>
            <w:vAlign w:val="bottom"/>
          </w:tcPr>
          <w:p w14:paraId="631FC8AC" w14:textId="77777777" w:rsidR="00601292" w:rsidRPr="007F079E" w:rsidRDefault="00601292" w:rsidP="006D0ACA">
            <w:pPr>
              <w:pStyle w:val="acctfourfigures"/>
              <w:tabs>
                <w:tab w:val="clear" w:pos="765"/>
              </w:tabs>
              <w:spacing w:line="240" w:lineRule="exact"/>
              <w:ind w:left="-108" w:right="101"/>
              <w:jc w:val="right"/>
              <w:rPr>
                <w:rFonts w:ascii="CordiaUPC" w:hAnsi="CordiaUPC" w:cs="CordiaUPC"/>
                <w:sz w:val="26"/>
                <w:szCs w:val="26"/>
              </w:rPr>
            </w:pPr>
          </w:p>
        </w:tc>
      </w:tr>
      <w:tr w:rsidR="00587063" w:rsidRPr="007F079E" w14:paraId="5E69D228" w14:textId="77777777" w:rsidTr="009F3F16">
        <w:trPr>
          <w:cantSplit/>
        </w:trPr>
        <w:tc>
          <w:tcPr>
            <w:tcW w:w="4077" w:type="dxa"/>
          </w:tcPr>
          <w:p w14:paraId="373281AD" w14:textId="77777777" w:rsidR="00587063" w:rsidRPr="007F079E" w:rsidRDefault="00587063" w:rsidP="00587063">
            <w:pPr>
              <w:spacing w:line="240" w:lineRule="exact"/>
              <w:ind w:right="-108"/>
              <w:rPr>
                <w:rFonts w:ascii="CordiaUPC" w:hAnsi="CordiaUPC" w:cs="CordiaUPC"/>
                <w:sz w:val="26"/>
                <w:szCs w:val="26"/>
                <w:lang w:bidi="th-TH"/>
              </w:rPr>
            </w:pPr>
            <w:r w:rsidRPr="007F079E">
              <w:rPr>
                <w:rFonts w:ascii="CordiaUPC" w:hAnsi="CordiaUPC" w:cs="CordiaUPC" w:hint="cs"/>
                <w:sz w:val="26"/>
                <w:szCs w:val="26"/>
                <w:lang w:bidi="th-TH"/>
              </w:rPr>
              <w:t xml:space="preserve">NPLs </w:t>
            </w:r>
            <w:r w:rsidRPr="007F079E">
              <w:rPr>
                <w:rFonts w:ascii="CordiaUPC" w:hAnsi="CordiaUPC" w:cs="CordiaUPC" w:hint="cs"/>
                <w:i/>
                <w:iCs/>
                <w:sz w:val="26"/>
                <w:szCs w:val="26"/>
                <w:lang w:bidi="th-TH"/>
              </w:rPr>
              <w:t>(in million Baht)</w:t>
            </w:r>
          </w:p>
        </w:tc>
        <w:tc>
          <w:tcPr>
            <w:tcW w:w="1359" w:type="dxa"/>
            <w:vAlign w:val="bottom"/>
          </w:tcPr>
          <w:p w14:paraId="27A5AC28" w14:textId="30C5FCCE" w:rsidR="00587063" w:rsidRPr="007F079E" w:rsidRDefault="00D96B27" w:rsidP="00587063">
            <w:pPr>
              <w:pStyle w:val="acctfourfigures"/>
              <w:tabs>
                <w:tab w:val="clear" w:pos="765"/>
              </w:tabs>
              <w:spacing w:line="240" w:lineRule="exact"/>
              <w:ind w:left="-108" w:right="191"/>
              <w:jc w:val="right"/>
              <w:rPr>
                <w:rFonts w:ascii="CordiaUPC" w:hAnsi="CordiaUPC" w:cs="CordiaUPC"/>
                <w:sz w:val="26"/>
                <w:szCs w:val="26"/>
              </w:rPr>
            </w:pPr>
            <w:r w:rsidRPr="007F079E">
              <w:rPr>
                <w:rFonts w:ascii="CordiaUPC" w:hAnsi="CordiaUPC" w:cs="CordiaUPC"/>
                <w:sz w:val="26"/>
                <w:szCs w:val="26"/>
              </w:rPr>
              <w:t>41,707</w:t>
            </w:r>
          </w:p>
        </w:tc>
        <w:tc>
          <w:tcPr>
            <w:tcW w:w="1377" w:type="dxa"/>
            <w:vAlign w:val="bottom"/>
          </w:tcPr>
          <w:p w14:paraId="19CA3A00" w14:textId="7D69456C" w:rsidR="00587063" w:rsidRPr="007F079E" w:rsidRDefault="00587063" w:rsidP="00587063">
            <w:pPr>
              <w:pStyle w:val="acctfourfigures"/>
              <w:tabs>
                <w:tab w:val="clear" w:pos="765"/>
              </w:tabs>
              <w:spacing w:line="240" w:lineRule="exact"/>
              <w:ind w:left="-108" w:right="191"/>
              <w:jc w:val="right"/>
              <w:rPr>
                <w:rFonts w:ascii="CordiaUPC" w:hAnsi="CordiaUPC" w:cs="CordiaUPC"/>
                <w:sz w:val="26"/>
                <w:szCs w:val="26"/>
              </w:rPr>
            </w:pPr>
            <w:r w:rsidRPr="007F079E">
              <w:rPr>
                <w:rFonts w:ascii="CordiaUPC" w:hAnsi="CordiaUPC" w:cs="CordiaUPC"/>
                <w:sz w:val="26"/>
                <w:szCs w:val="26"/>
              </w:rPr>
              <w:t>42,120</w:t>
            </w:r>
          </w:p>
        </w:tc>
        <w:tc>
          <w:tcPr>
            <w:tcW w:w="1285" w:type="dxa"/>
          </w:tcPr>
          <w:p w14:paraId="7E1FBFB4" w14:textId="60DF6F28" w:rsidR="00587063" w:rsidRPr="007F079E" w:rsidRDefault="00D96B27" w:rsidP="00D96B27">
            <w:pPr>
              <w:pStyle w:val="acctfourfigures"/>
              <w:tabs>
                <w:tab w:val="clear" w:pos="765"/>
              </w:tabs>
              <w:spacing w:line="240" w:lineRule="exact"/>
              <w:ind w:left="-108" w:right="191"/>
              <w:jc w:val="right"/>
              <w:rPr>
                <w:rFonts w:ascii="CordiaUPC" w:hAnsi="CordiaUPC" w:cs="CordiaUPC"/>
                <w:sz w:val="26"/>
                <w:szCs w:val="26"/>
              </w:rPr>
            </w:pPr>
            <w:r w:rsidRPr="007F079E">
              <w:rPr>
                <w:rFonts w:ascii="CordiaUPC" w:hAnsi="CordiaUPC" w:cs="CordiaUPC"/>
                <w:sz w:val="26"/>
                <w:szCs w:val="26"/>
              </w:rPr>
              <w:t>37,208</w:t>
            </w:r>
          </w:p>
        </w:tc>
        <w:tc>
          <w:tcPr>
            <w:tcW w:w="1366" w:type="dxa"/>
            <w:vAlign w:val="bottom"/>
          </w:tcPr>
          <w:p w14:paraId="230A54F4" w14:textId="6139E7B6" w:rsidR="00587063" w:rsidRPr="007F079E" w:rsidRDefault="00587063" w:rsidP="00587063">
            <w:pPr>
              <w:pStyle w:val="acctfourfigures"/>
              <w:tabs>
                <w:tab w:val="clear" w:pos="765"/>
              </w:tabs>
              <w:spacing w:line="240" w:lineRule="exact"/>
              <w:ind w:left="-108" w:right="191"/>
              <w:jc w:val="right"/>
              <w:rPr>
                <w:rFonts w:ascii="CordiaUPC" w:hAnsi="CordiaUPC" w:cs="CordiaUPC"/>
                <w:sz w:val="26"/>
                <w:szCs w:val="26"/>
                <w:cs/>
                <w:lang w:bidi="th-TH"/>
              </w:rPr>
            </w:pPr>
            <w:r w:rsidRPr="007F079E">
              <w:rPr>
                <w:rFonts w:ascii="CordiaUPC" w:eastAsia="MS Mincho" w:hAnsi="CordiaUPC" w:cs="CordiaUPC"/>
                <w:sz w:val="26"/>
                <w:szCs w:val="26"/>
                <w:lang w:eastAsia="th-TH"/>
              </w:rPr>
              <w:t>41,368</w:t>
            </w:r>
          </w:p>
        </w:tc>
      </w:tr>
      <w:tr w:rsidR="00587063" w:rsidRPr="007F079E" w14:paraId="233287E0" w14:textId="77777777" w:rsidTr="009F3F16">
        <w:trPr>
          <w:cantSplit/>
        </w:trPr>
        <w:tc>
          <w:tcPr>
            <w:tcW w:w="4077" w:type="dxa"/>
          </w:tcPr>
          <w:p w14:paraId="1CB0273E" w14:textId="77777777" w:rsidR="00587063" w:rsidRPr="007F079E" w:rsidRDefault="00587063" w:rsidP="00587063">
            <w:pPr>
              <w:spacing w:line="240" w:lineRule="exact"/>
              <w:ind w:right="-108"/>
              <w:rPr>
                <w:rFonts w:ascii="CordiaUPC" w:hAnsi="CordiaUPC" w:cs="CordiaUPC"/>
                <w:sz w:val="26"/>
                <w:szCs w:val="26"/>
                <w:lang w:bidi="th-TH"/>
              </w:rPr>
            </w:pPr>
            <w:r w:rsidRPr="007F079E">
              <w:rPr>
                <w:rFonts w:ascii="CordiaUPC" w:hAnsi="CordiaUPC" w:cs="CordiaUPC" w:hint="cs"/>
                <w:sz w:val="26"/>
                <w:szCs w:val="26"/>
                <w:lang w:bidi="th-TH"/>
              </w:rPr>
              <w:t xml:space="preserve">Total loans </w:t>
            </w:r>
            <w:r w:rsidRPr="007F079E">
              <w:rPr>
                <w:rFonts w:ascii="CordiaUPC" w:hAnsi="CordiaUPC" w:cs="CordiaUPC" w:hint="cs"/>
                <w:i/>
                <w:iCs/>
                <w:sz w:val="26"/>
                <w:szCs w:val="26"/>
                <w:lang w:bidi="th-TH"/>
              </w:rPr>
              <w:t>(in million Baht)</w:t>
            </w:r>
          </w:p>
        </w:tc>
        <w:tc>
          <w:tcPr>
            <w:tcW w:w="1359" w:type="dxa"/>
            <w:vAlign w:val="bottom"/>
          </w:tcPr>
          <w:p w14:paraId="2CDE3FC7" w14:textId="700A6042" w:rsidR="00587063" w:rsidRPr="007F079E" w:rsidRDefault="00D96B27" w:rsidP="00587063">
            <w:pPr>
              <w:pStyle w:val="acctfourfigures"/>
              <w:tabs>
                <w:tab w:val="clear" w:pos="765"/>
              </w:tabs>
              <w:spacing w:line="240" w:lineRule="exact"/>
              <w:ind w:left="-108" w:right="191"/>
              <w:jc w:val="right"/>
              <w:rPr>
                <w:rFonts w:ascii="CordiaUPC" w:hAnsi="CordiaUPC" w:cs="CordiaUPC"/>
                <w:sz w:val="26"/>
                <w:szCs w:val="26"/>
              </w:rPr>
            </w:pPr>
            <w:r w:rsidRPr="007F079E">
              <w:rPr>
                <w:rFonts w:ascii="CordiaUPC" w:hAnsi="CordiaUPC" w:cs="CordiaUPC"/>
                <w:sz w:val="26"/>
                <w:szCs w:val="26"/>
              </w:rPr>
              <w:t>1,529,135</w:t>
            </w:r>
          </w:p>
        </w:tc>
        <w:tc>
          <w:tcPr>
            <w:tcW w:w="1377" w:type="dxa"/>
            <w:vAlign w:val="bottom"/>
          </w:tcPr>
          <w:p w14:paraId="65418F5B" w14:textId="4A992936" w:rsidR="00587063" w:rsidRPr="007F079E" w:rsidRDefault="00587063" w:rsidP="00587063">
            <w:pPr>
              <w:pStyle w:val="acctfourfigures"/>
              <w:tabs>
                <w:tab w:val="clear" w:pos="765"/>
              </w:tabs>
              <w:spacing w:line="240" w:lineRule="exact"/>
              <w:ind w:left="-108" w:right="191"/>
              <w:jc w:val="right"/>
              <w:rPr>
                <w:rFonts w:ascii="CordiaUPC" w:hAnsi="CordiaUPC" w:cs="CordiaUPC"/>
                <w:sz w:val="26"/>
                <w:szCs w:val="26"/>
              </w:rPr>
            </w:pPr>
            <w:r w:rsidRPr="007F079E">
              <w:rPr>
                <w:rFonts w:ascii="CordiaUPC" w:hAnsi="CordiaUPC" w:cs="CordiaUPC"/>
                <w:sz w:val="26"/>
                <w:szCs w:val="26"/>
              </w:rPr>
              <w:t>1,</w:t>
            </w:r>
            <w:r w:rsidRPr="007F079E">
              <w:rPr>
                <w:rFonts w:ascii="CordiaUPC" w:hAnsi="CordiaUPC" w:cs="CordiaUPC" w:hint="cs"/>
                <w:sz w:val="26"/>
                <w:szCs w:val="26"/>
                <w:cs/>
                <w:lang w:bidi="th-TH"/>
              </w:rPr>
              <w:t>4</w:t>
            </w:r>
            <w:r w:rsidRPr="007F079E">
              <w:rPr>
                <w:rFonts w:ascii="CordiaUPC" w:hAnsi="CordiaUPC" w:cs="CordiaUPC"/>
                <w:sz w:val="26"/>
                <w:szCs w:val="26"/>
              </w:rPr>
              <w:t>99,031</w:t>
            </w:r>
          </w:p>
        </w:tc>
        <w:tc>
          <w:tcPr>
            <w:tcW w:w="1285" w:type="dxa"/>
          </w:tcPr>
          <w:p w14:paraId="1F257CA3" w14:textId="4C559928" w:rsidR="00587063" w:rsidRPr="007F079E" w:rsidRDefault="00D96B27" w:rsidP="00D96B27">
            <w:pPr>
              <w:pStyle w:val="acctfourfigures"/>
              <w:tabs>
                <w:tab w:val="clear" w:pos="765"/>
              </w:tabs>
              <w:spacing w:line="240" w:lineRule="exact"/>
              <w:ind w:left="-108" w:right="191"/>
              <w:jc w:val="right"/>
              <w:rPr>
                <w:rFonts w:ascii="CordiaUPC" w:hAnsi="CordiaUPC" w:cs="CordiaUPC"/>
                <w:sz w:val="26"/>
                <w:szCs w:val="26"/>
              </w:rPr>
            </w:pPr>
            <w:r w:rsidRPr="007F079E">
              <w:rPr>
                <w:rFonts w:ascii="CordiaUPC" w:hAnsi="CordiaUPC" w:cs="CordiaUPC"/>
                <w:sz w:val="26"/>
                <w:szCs w:val="26"/>
              </w:rPr>
              <w:t>1,524,775</w:t>
            </w:r>
          </w:p>
        </w:tc>
        <w:tc>
          <w:tcPr>
            <w:tcW w:w="1366" w:type="dxa"/>
            <w:vAlign w:val="bottom"/>
          </w:tcPr>
          <w:p w14:paraId="7C2B463D" w14:textId="057B0CE9" w:rsidR="00587063" w:rsidRPr="007F079E" w:rsidRDefault="00587063" w:rsidP="00587063">
            <w:pPr>
              <w:pStyle w:val="acctfourfigures"/>
              <w:tabs>
                <w:tab w:val="clear" w:pos="765"/>
              </w:tabs>
              <w:spacing w:line="240" w:lineRule="exact"/>
              <w:ind w:left="-108" w:right="191"/>
              <w:jc w:val="right"/>
              <w:rPr>
                <w:rFonts w:ascii="CordiaUPC" w:hAnsi="CordiaUPC" w:cs="CordiaUPC"/>
                <w:sz w:val="26"/>
                <w:szCs w:val="26"/>
              </w:rPr>
            </w:pPr>
            <w:r w:rsidRPr="007F079E">
              <w:rPr>
                <w:rFonts w:ascii="CordiaUPC" w:eastAsia="MS Mincho" w:hAnsi="CordiaUPC" w:cs="CordiaUPC"/>
                <w:sz w:val="26"/>
                <w:szCs w:val="26"/>
                <w:lang w:eastAsia="th-TH"/>
              </w:rPr>
              <w:t>1,49</w:t>
            </w:r>
            <w:r w:rsidRPr="007F079E">
              <w:rPr>
                <w:rFonts w:ascii="CordiaUPC" w:eastAsia="MS Mincho" w:hAnsi="CordiaUPC" w:cs="CordiaUPC" w:hint="cs"/>
                <w:sz w:val="26"/>
                <w:szCs w:val="26"/>
                <w:cs/>
                <w:lang w:eastAsia="th-TH" w:bidi="th-TH"/>
              </w:rPr>
              <w:t>8</w:t>
            </w:r>
            <w:r w:rsidRPr="007F079E">
              <w:rPr>
                <w:rFonts w:ascii="CordiaUPC" w:eastAsia="MS Mincho" w:hAnsi="CordiaUPC" w:cs="CordiaUPC"/>
                <w:sz w:val="26"/>
                <w:szCs w:val="26"/>
                <w:lang w:eastAsia="th-TH"/>
              </w:rPr>
              <w:t>,279</w:t>
            </w:r>
          </w:p>
        </w:tc>
      </w:tr>
      <w:tr w:rsidR="00587063" w:rsidRPr="007F079E" w14:paraId="520D109C" w14:textId="77777777" w:rsidTr="009F3F16">
        <w:trPr>
          <w:cantSplit/>
        </w:trPr>
        <w:tc>
          <w:tcPr>
            <w:tcW w:w="4077" w:type="dxa"/>
            <w:vAlign w:val="bottom"/>
          </w:tcPr>
          <w:p w14:paraId="64935DA3" w14:textId="77777777" w:rsidR="00587063" w:rsidRPr="007F079E" w:rsidRDefault="00587063" w:rsidP="00587063">
            <w:pPr>
              <w:spacing w:line="240" w:lineRule="exact"/>
              <w:ind w:right="-108"/>
              <w:rPr>
                <w:rFonts w:ascii="CordiaUPC" w:hAnsi="CordiaUPC" w:cs="CordiaUPC"/>
                <w:sz w:val="26"/>
                <w:szCs w:val="26"/>
                <w:lang w:bidi="th-TH"/>
              </w:rPr>
            </w:pPr>
            <w:r w:rsidRPr="007F079E">
              <w:rPr>
                <w:rFonts w:ascii="CordiaUPC" w:hAnsi="CordiaUPC" w:cs="CordiaUPC" w:hint="cs"/>
                <w:sz w:val="26"/>
                <w:szCs w:val="26"/>
                <w:lang w:bidi="th-TH"/>
              </w:rPr>
              <w:t xml:space="preserve">Percentage of NPLs </w:t>
            </w:r>
            <w:r w:rsidRPr="007F079E">
              <w:rPr>
                <w:rFonts w:ascii="CordiaUPC" w:hAnsi="CordiaUPC" w:cs="CordiaUPC" w:hint="cs"/>
                <w:i/>
                <w:iCs/>
                <w:sz w:val="26"/>
                <w:szCs w:val="26"/>
                <w:lang w:bidi="th-TH"/>
              </w:rPr>
              <w:t>(%)</w:t>
            </w:r>
          </w:p>
        </w:tc>
        <w:tc>
          <w:tcPr>
            <w:tcW w:w="1359" w:type="dxa"/>
            <w:vAlign w:val="bottom"/>
          </w:tcPr>
          <w:p w14:paraId="047C1813" w14:textId="4F791FC5" w:rsidR="00587063" w:rsidRPr="007F079E" w:rsidRDefault="00D96B27" w:rsidP="00587063">
            <w:pPr>
              <w:pStyle w:val="acctfourfigures"/>
              <w:tabs>
                <w:tab w:val="clear" w:pos="765"/>
              </w:tabs>
              <w:spacing w:line="240" w:lineRule="exact"/>
              <w:ind w:left="-108" w:right="191"/>
              <w:jc w:val="right"/>
              <w:rPr>
                <w:rFonts w:ascii="CordiaUPC" w:hAnsi="CordiaUPC" w:cs="CordiaUPC"/>
                <w:sz w:val="26"/>
                <w:szCs w:val="26"/>
              </w:rPr>
            </w:pPr>
            <w:r w:rsidRPr="007F079E">
              <w:rPr>
                <w:rFonts w:ascii="CordiaUPC" w:hAnsi="CordiaUPC" w:cs="CordiaUPC"/>
                <w:sz w:val="26"/>
                <w:szCs w:val="26"/>
              </w:rPr>
              <w:t>2.73</w:t>
            </w:r>
          </w:p>
        </w:tc>
        <w:tc>
          <w:tcPr>
            <w:tcW w:w="1377" w:type="dxa"/>
            <w:vAlign w:val="bottom"/>
          </w:tcPr>
          <w:p w14:paraId="27B44CEC" w14:textId="70CED0E9" w:rsidR="00587063" w:rsidRPr="007F079E" w:rsidRDefault="00587063" w:rsidP="00587063">
            <w:pPr>
              <w:pStyle w:val="acctfourfigures"/>
              <w:tabs>
                <w:tab w:val="clear" w:pos="765"/>
              </w:tabs>
              <w:spacing w:line="240" w:lineRule="exact"/>
              <w:ind w:left="-108" w:right="191"/>
              <w:jc w:val="right"/>
              <w:rPr>
                <w:rFonts w:ascii="CordiaUPC" w:hAnsi="CordiaUPC" w:cs="CordiaUPC"/>
                <w:sz w:val="26"/>
                <w:szCs w:val="26"/>
              </w:rPr>
            </w:pPr>
            <w:r w:rsidRPr="007F079E">
              <w:rPr>
                <w:rFonts w:ascii="CordiaUPC" w:hAnsi="CordiaUPC" w:cs="CordiaUPC"/>
                <w:sz w:val="26"/>
                <w:szCs w:val="26"/>
              </w:rPr>
              <w:t>2.81</w:t>
            </w:r>
          </w:p>
        </w:tc>
        <w:tc>
          <w:tcPr>
            <w:tcW w:w="1285" w:type="dxa"/>
          </w:tcPr>
          <w:p w14:paraId="4AF7C02B" w14:textId="662F6034" w:rsidR="00587063" w:rsidRPr="007F079E" w:rsidRDefault="00D96B27" w:rsidP="00D96B27">
            <w:pPr>
              <w:pStyle w:val="acctfourfigures"/>
              <w:tabs>
                <w:tab w:val="clear" w:pos="765"/>
              </w:tabs>
              <w:spacing w:line="240" w:lineRule="exact"/>
              <w:ind w:left="-108" w:right="191"/>
              <w:jc w:val="right"/>
              <w:rPr>
                <w:rFonts w:ascii="CordiaUPC" w:hAnsi="CordiaUPC" w:cs="CordiaUPC"/>
                <w:sz w:val="26"/>
                <w:szCs w:val="26"/>
              </w:rPr>
            </w:pPr>
            <w:r w:rsidRPr="007F079E">
              <w:rPr>
                <w:rFonts w:ascii="CordiaUPC" w:hAnsi="CordiaUPC" w:cs="CordiaUPC"/>
                <w:sz w:val="26"/>
                <w:szCs w:val="26"/>
              </w:rPr>
              <w:t>2.44</w:t>
            </w:r>
          </w:p>
        </w:tc>
        <w:tc>
          <w:tcPr>
            <w:tcW w:w="1366" w:type="dxa"/>
            <w:vAlign w:val="bottom"/>
          </w:tcPr>
          <w:p w14:paraId="1D940192" w14:textId="5CAAE750" w:rsidR="00587063" w:rsidRPr="007F079E" w:rsidRDefault="00587063" w:rsidP="00587063">
            <w:pPr>
              <w:pStyle w:val="acctfourfigures"/>
              <w:tabs>
                <w:tab w:val="clear" w:pos="765"/>
              </w:tabs>
              <w:spacing w:line="240" w:lineRule="exact"/>
              <w:ind w:left="-108" w:right="191"/>
              <w:jc w:val="right"/>
              <w:rPr>
                <w:rFonts w:ascii="CordiaUPC" w:hAnsi="CordiaUPC" w:cs="CordiaUPC"/>
                <w:sz w:val="26"/>
                <w:szCs w:val="26"/>
              </w:rPr>
            </w:pPr>
            <w:r w:rsidRPr="007F079E">
              <w:rPr>
                <w:rFonts w:ascii="CordiaUPC" w:eastAsia="MS Mincho" w:hAnsi="CordiaUPC" w:cs="CordiaUPC"/>
                <w:sz w:val="26"/>
                <w:szCs w:val="26"/>
                <w:lang w:eastAsia="th-TH"/>
              </w:rPr>
              <w:t>2.76</w:t>
            </w:r>
          </w:p>
        </w:tc>
      </w:tr>
    </w:tbl>
    <w:p w14:paraId="78211167" w14:textId="77777777" w:rsidR="00601292" w:rsidRPr="007F079E" w:rsidRDefault="00601292" w:rsidP="00601292">
      <w:pPr>
        <w:ind w:left="547"/>
        <w:jc w:val="thaiDistribute"/>
        <w:rPr>
          <w:rFonts w:ascii="CordiaUPC" w:eastAsia="AngsanaNew" w:hAnsi="CordiaUPC" w:cs="CordiaUPC"/>
          <w:sz w:val="26"/>
          <w:szCs w:val="26"/>
          <w:lang w:eastAsia="en-GB" w:bidi="th-TH"/>
        </w:rPr>
      </w:pPr>
    </w:p>
    <w:p w14:paraId="5F80FA8D" w14:textId="7DB847DF" w:rsidR="005D5B1C" w:rsidRPr="007F079E" w:rsidRDefault="005D5B1C" w:rsidP="005D5B1C">
      <w:pPr>
        <w:autoSpaceDE w:val="0"/>
        <w:autoSpaceDN w:val="0"/>
        <w:adjustRightInd w:val="0"/>
        <w:spacing w:line="240" w:lineRule="exact"/>
        <w:ind w:left="562"/>
        <w:jc w:val="thaiDistribute"/>
        <w:rPr>
          <w:rFonts w:ascii="CordiaUPC" w:hAnsi="CordiaUPC" w:cs="CordiaUPC"/>
          <w:sz w:val="26"/>
          <w:szCs w:val="26"/>
          <w:lang w:bidi="th-TH"/>
        </w:rPr>
      </w:pPr>
      <w:r w:rsidRPr="007F079E">
        <w:rPr>
          <w:rFonts w:ascii="CordiaUPC" w:hAnsi="CordiaUPC" w:cs="CordiaUPC" w:hint="cs"/>
          <w:sz w:val="26"/>
          <w:szCs w:val="26"/>
          <w:lang w:bidi="th-TH"/>
        </w:rPr>
        <w:t xml:space="preserve">As at 31 December 2022 and 2021, </w:t>
      </w:r>
      <w:r w:rsidRPr="007F079E">
        <w:rPr>
          <w:rFonts w:ascii="CordiaUPC" w:hAnsi="CordiaUPC" w:cs="CordiaUPC"/>
          <w:sz w:val="26"/>
          <w:szCs w:val="26"/>
          <w:lang w:bidi="th-TH"/>
        </w:rPr>
        <w:t>Phahonyothin</w:t>
      </w:r>
      <w:r w:rsidRPr="007F079E">
        <w:rPr>
          <w:rFonts w:ascii="CordiaUPC" w:hAnsi="CordiaUPC" w:cs="CordiaUPC" w:hint="cs"/>
          <w:sz w:val="26"/>
          <w:szCs w:val="26"/>
          <w:lang w:bidi="th-TH"/>
        </w:rPr>
        <w:t xml:space="preserve"> Asset Management Co</w:t>
      </w:r>
      <w:r w:rsidRPr="007F079E">
        <w:rPr>
          <w:rFonts w:ascii="CordiaUPC" w:hAnsi="CordiaUPC" w:cs="CordiaUPC" w:hint="cs"/>
          <w:sz w:val="26"/>
          <w:szCs w:val="26"/>
          <w:cs/>
        </w:rPr>
        <w:t>.</w:t>
      </w:r>
      <w:r w:rsidRPr="007F079E">
        <w:rPr>
          <w:rFonts w:ascii="CordiaUPC" w:hAnsi="CordiaUPC" w:cs="CordiaUPC" w:hint="cs"/>
          <w:sz w:val="26"/>
          <w:szCs w:val="26"/>
          <w:lang w:bidi="th-TH"/>
        </w:rPr>
        <w:t>, Ltd</w:t>
      </w:r>
      <w:r w:rsidRPr="007F079E">
        <w:rPr>
          <w:rFonts w:ascii="CordiaUPC" w:hAnsi="CordiaUPC" w:cs="CordiaUPC" w:hint="cs"/>
          <w:sz w:val="26"/>
          <w:szCs w:val="26"/>
          <w:cs/>
        </w:rPr>
        <w:t xml:space="preserve">. </w:t>
      </w:r>
      <w:r w:rsidRPr="007F079E">
        <w:rPr>
          <w:rFonts w:ascii="CordiaUPC" w:hAnsi="CordiaUPC" w:cs="CordiaUPC" w:hint="cs"/>
          <w:sz w:val="26"/>
          <w:szCs w:val="26"/>
          <w:lang w:bidi="th-TH"/>
        </w:rPr>
        <w:t>has non</w:t>
      </w:r>
      <w:r w:rsidRPr="007F079E">
        <w:rPr>
          <w:rFonts w:ascii="CordiaUPC" w:hAnsi="CordiaUPC" w:cs="CordiaUPC" w:hint="cs"/>
          <w:sz w:val="26"/>
          <w:szCs w:val="26"/>
          <w:cs/>
        </w:rPr>
        <w:t>-</w:t>
      </w:r>
      <w:r w:rsidRPr="007F079E">
        <w:rPr>
          <w:rFonts w:ascii="CordiaUPC" w:hAnsi="CordiaUPC" w:cs="CordiaUPC" w:hint="cs"/>
          <w:sz w:val="26"/>
          <w:szCs w:val="26"/>
          <w:lang w:bidi="th-TH"/>
        </w:rPr>
        <w:t xml:space="preserve">performing loans amounting to Baht </w:t>
      </w:r>
      <w:r w:rsidR="005E6094" w:rsidRPr="007F079E">
        <w:rPr>
          <w:rFonts w:ascii="CordiaUPC" w:hAnsi="CordiaUPC" w:cs="CordiaUPC"/>
          <w:sz w:val="26"/>
          <w:szCs w:val="26"/>
          <w:lang w:bidi="th-TH"/>
        </w:rPr>
        <w:t>4,49</w:t>
      </w:r>
      <w:r w:rsidR="001143F8" w:rsidRPr="007F079E">
        <w:rPr>
          <w:rFonts w:ascii="CordiaUPC" w:hAnsi="CordiaUPC" w:cs="CordiaUPC"/>
          <w:sz w:val="26"/>
          <w:szCs w:val="26"/>
          <w:lang w:bidi="th-TH"/>
        </w:rPr>
        <w:t>9</w:t>
      </w:r>
      <w:r w:rsidRPr="007F079E">
        <w:rPr>
          <w:rFonts w:ascii="CordiaUPC" w:hAnsi="CordiaUPC" w:cs="CordiaUPC" w:hint="cs"/>
          <w:sz w:val="26"/>
          <w:szCs w:val="26"/>
          <w:lang w:bidi="th-TH"/>
        </w:rPr>
        <w:t xml:space="preserve"> million and Baht </w:t>
      </w:r>
      <w:r w:rsidR="005E6094" w:rsidRPr="007F079E">
        <w:rPr>
          <w:rFonts w:ascii="CordiaUPC" w:hAnsi="CordiaUPC" w:cs="CordiaUPC"/>
          <w:sz w:val="26"/>
          <w:szCs w:val="26"/>
          <w:lang w:val="en-US" w:bidi="th-TH"/>
        </w:rPr>
        <w:t>752</w:t>
      </w:r>
      <w:r w:rsidRPr="007F079E">
        <w:rPr>
          <w:rFonts w:ascii="CordiaUPC" w:hAnsi="CordiaUPC" w:cs="CordiaUPC" w:hint="cs"/>
          <w:sz w:val="26"/>
          <w:szCs w:val="26"/>
          <w:cs/>
        </w:rPr>
        <w:t xml:space="preserve"> </w:t>
      </w:r>
      <w:r w:rsidRPr="007F079E">
        <w:rPr>
          <w:rFonts w:ascii="CordiaUPC" w:hAnsi="CordiaUPC" w:cs="CordiaUPC" w:hint="cs"/>
          <w:sz w:val="26"/>
          <w:szCs w:val="26"/>
          <w:lang w:bidi="th-TH"/>
        </w:rPr>
        <w:t>million respectively</w:t>
      </w:r>
      <w:r w:rsidRPr="007F079E">
        <w:rPr>
          <w:rFonts w:ascii="CordiaUPC" w:hAnsi="CordiaUPC" w:cs="CordiaUPC" w:hint="cs"/>
          <w:sz w:val="26"/>
          <w:szCs w:val="26"/>
          <w:cs/>
        </w:rPr>
        <w:t>.</w:t>
      </w:r>
    </w:p>
    <w:p w14:paraId="3734AAD8" w14:textId="7A8AF9B5" w:rsidR="00F14360" w:rsidRPr="007F079E" w:rsidRDefault="00F14360" w:rsidP="001C09F9">
      <w:pPr>
        <w:autoSpaceDE w:val="0"/>
        <w:autoSpaceDN w:val="0"/>
        <w:adjustRightInd w:val="0"/>
        <w:spacing w:line="240" w:lineRule="exact"/>
        <w:ind w:left="562"/>
        <w:jc w:val="thaiDistribute"/>
        <w:rPr>
          <w:rFonts w:ascii="CordiaUPC" w:hAnsi="CordiaUPC" w:cs="CordiaUPC"/>
          <w:sz w:val="26"/>
          <w:szCs w:val="26"/>
          <w:lang w:bidi="th-TH"/>
        </w:rPr>
      </w:pPr>
    </w:p>
    <w:p w14:paraId="651B0B2B" w14:textId="1B0C6B99" w:rsidR="00EA02BF" w:rsidRPr="007F079E" w:rsidRDefault="00EA02BF" w:rsidP="001C09F9">
      <w:pPr>
        <w:spacing w:line="240" w:lineRule="exact"/>
        <w:ind w:left="547"/>
        <w:jc w:val="thaiDistribute"/>
        <w:rPr>
          <w:rFonts w:ascii="CordiaUPC" w:hAnsi="CordiaUPC" w:cs="CordiaUPC"/>
          <w:sz w:val="26"/>
          <w:szCs w:val="26"/>
          <w:lang w:bidi="th-TH"/>
        </w:rPr>
      </w:pPr>
      <w:bookmarkStart w:id="9" w:name="_Hlk94559262"/>
      <w:r w:rsidRPr="007F079E">
        <w:rPr>
          <w:rFonts w:ascii="CordiaUPC" w:hAnsi="CordiaUPC" w:cs="CordiaUPC" w:hint="cs"/>
          <w:sz w:val="26"/>
          <w:szCs w:val="26"/>
        </w:rPr>
        <w:t xml:space="preserve">For the </w:t>
      </w:r>
      <w:r w:rsidR="00E27869" w:rsidRPr="007F079E">
        <w:rPr>
          <w:rFonts w:ascii="CordiaUPC" w:hAnsi="CordiaUPC" w:cs="CordiaUPC"/>
          <w:sz w:val="26"/>
          <w:szCs w:val="26"/>
        </w:rPr>
        <w:t xml:space="preserve">year </w:t>
      </w:r>
      <w:r w:rsidR="001B14D7" w:rsidRPr="007F079E">
        <w:rPr>
          <w:rFonts w:ascii="CordiaUPC" w:hAnsi="CordiaUPC" w:cs="CordiaUPC"/>
          <w:sz w:val="26"/>
          <w:szCs w:val="26"/>
        </w:rPr>
        <w:t xml:space="preserve">ended </w:t>
      </w:r>
      <w:r w:rsidR="00E27869" w:rsidRPr="007F079E">
        <w:rPr>
          <w:rFonts w:ascii="CordiaUPC" w:hAnsi="CordiaUPC" w:cs="CordiaUPC"/>
          <w:sz w:val="26"/>
          <w:szCs w:val="26"/>
        </w:rPr>
        <w:t>31 December</w:t>
      </w:r>
      <w:r w:rsidR="001B14D7" w:rsidRPr="007F079E">
        <w:rPr>
          <w:rFonts w:ascii="CordiaUPC" w:hAnsi="CordiaUPC" w:cs="CordiaUPC"/>
          <w:sz w:val="26"/>
          <w:szCs w:val="26"/>
        </w:rPr>
        <w:t xml:space="preserve"> 2022 and 2021</w:t>
      </w:r>
      <w:r w:rsidRPr="007F079E">
        <w:rPr>
          <w:rFonts w:ascii="CordiaUPC" w:hAnsi="CordiaUPC" w:cs="CordiaUPC" w:hint="cs"/>
          <w:sz w:val="26"/>
          <w:szCs w:val="26"/>
        </w:rPr>
        <w:t>, the Bank</w:t>
      </w:r>
      <w:r w:rsidRPr="007F079E">
        <w:rPr>
          <w:rFonts w:ascii="CordiaUPC" w:hAnsi="CordiaUPC" w:cs="CordiaUPC" w:hint="cs"/>
          <w:sz w:val="26"/>
          <w:szCs w:val="26"/>
          <w:lang w:bidi="th-TH"/>
        </w:rPr>
        <w:t xml:space="preserve"> and its subsidiaries</w:t>
      </w:r>
      <w:r w:rsidRPr="007F079E">
        <w:rPr>
          <w:rFonts w:ascii="CordiaUPC" w:hAnsi="CordiaUPC" w:cs="CordiaUPC" w:hint="cs"/>
          <w:sz w:val="26"/>
          <w:szCs w:val="26"/>
        </w:rPr>
        <w:t xml:space="preserve"> sold non-performing loans, with principal totalling approximately Baht</w:t>
      </w:r>
      <w:r w:rsidRPr="007F079E">
        <w:rPr>
          <w:rFonts w:ascii="CordiaUPC" w:hAnsi="CordiaUPC" w:cs="CordiaUPC" w:hint="cs"/>
          <w:sz w:val="26"/>
          <w:szCs w:val="26"/>
          <w:cs/>
          <w:lang w:bidi="th-TH"/>
        </w:rPr>
        <w:t xml:space="preserve"> </w:t>
      </w:r>
      <w:r w:rsidR="008B7FF0" w:rsidRPr="007F079E">
        <w:rPr>
          <w:rFonts w:ascii="CordiaUPC" w:hAnsi="CordiaUPC" w:cs="CordiaUPC"/>
          <w:sz w:val="26"/>
          <w:szCs w:val="26"/>
          <w:lang w:val="en-US" w:bidi="th-TH"/>
        </w:rPr>
        <w:t>8,196</w:t>
      </w:r>
      <w:r w:rsidR="00241324" w:rsidRPr="007F079E">
        <w:rPr>
          <w:rFonts w:ascii="CordiaUPC" w:hAnsi="CordiaUPC" w:cs="CordiaUPC"/>
          <w:sz w:val="26"/>
          <w:szCs w:val="26"/>
          <w:lang w:val="en-US" w:bidi="th-TH"/>
        </w:rPr>
        <w:t xml:space="preserve"> </w:t>
      </w:r>
      <w:r w:rsidRPr="007F079E">
        <w:rPr>
          <w:rFonts w:ascii="CordiaUPC" w:hAnsi="CordiaUPC" w:cs="CordiaUPC" w:hint="cs"/>
          <w:sz w:val="26"/>
          <w:szCs w:val="26"/>
        </w:rPr>
        <w:t>million and Baht</w:t>
      </w:r>
      <w:r w:rsidRPr="007F079E">
        <w:rPr>
          <w:rFonts w:ascii="CordiaUPC" w:hAnsi="CordiaUPC" w:cs="CordiaUPC"/>
          <w:sz w:val="26"/>
          <w:szCs w:val="26"/>
        </w:rPr>
        <w:t xml:space="preserve"> </w:t>
      </w:r>
      <w:r w:rsidR="00B571B9" w:rsidRPr="007F079E">
        <w:rPr>
          <w:rFonts w:ascii="CordiaUPC" w:hAnsi="CordiaUPC" w:cs="CordiaUPC"/>
          <w:sz w:val="26"/>
          <w:szCs w:val="26"/>
        </w:rPr>
        <w:t xml:space="preserve">6,453 </w:t>
      </w:r>
      <w:r w:rsidRPr="007F079E">
        <w:rPr>
          <w:rFonts w:ascii="CordiaUPC" w:hAnsi="CordiaUPC" w:cs="CordiaUPC" w:hint="cs"/>
          <w:sz w:val="26"/>
          <w:szCs w:val="26"/>
        </w:rPr>
        <w:t>million, respectively</w:t>
      </w:r>
      <w:r w:rsidRPr="007F079E">
        <w:rPr>
          <w:rFonts w:ascii="CordiaUPC" w:hAnsi="CordiaUPC" w:cs="CordiaUPC"/>
          <w:i/>
          <w:iCs/>
          <w:sz w:val="26"/>
          <w:szCs w:val="26"/>
        </w:rPr>
        <w:t xml:space="preserve"> (Bank only: approximately Baht </w:t>
      </w:r>
      <w:r w:rsidR="008B7FF0" w:rsidRPr="007F079E">
        <w:rPr>
          <w:rFonts w:ascii="CordiaUPC" w:hAnsi="CordiaUPC" w:cs="CordiaUPC"/>
          <w:i/>
          <w:iCs/>
          <w:sz w:val="26"/>
          <w:szCs w:val="26"/>
          <w:lang w:val="en-US" w:bidi="th-TH"/>
        </w:rPr>
        <w:t>12,318</w:t>
      </w:r>
      <w:r w:rsidR="00AA5E56" w:rsidRPr="007F079E">
        <w:rPr>
          <w:rFonts w:ascii="CordiaUPC" w:hAnsi="CordiaUPC" w:cs="CordiaUPC"/>
          <w:i/>
          <w:iCs/>
          <w:sz w:val="26"/>
          <w:szCs w:val="26"/>
          <w:lang w:val="en-US" w:bidi="th-TH"/>
        </w:rPr>
        <w:t xml:space="preserve"> </w:t>
      </w:r>
      <w:r w:rsidRPr="007F079E">
        <w:rPr>
          <w:rFonts w:ascii="CordiaUPC" w:hAnsi="CordiaUPC" w:cs="CordiaUPC"/>
          <w:i/>
          <w:iCs/>
          <w:sz w:val="26"/>
          <w:szCs w:val="26"/>
        </w:rPr>
        <w:t>million and Baht</w:t>
      </w:r>
      <w:r w:rsidR="008B35C4" w:rsidRPr="007F079E">
        <w:rPr>
          <w:rFonts w:ascii="CordiaUPC" w:hAnsi="CordiaUPC" w:cs="CordiaUPC"/>
          <w:i/>
          <w:iCs/>
          <w:sz w:val="26"/>
          <w:szCs w:val="26"/>
        </w:rPr>
        <w:t xml:space="preserve"> </w:t>
      </w:r>
      <w:r w:rsidR="00B571B9" w:rsidRPr="007F079E">
        <w:rPr>
          <w:rFonts w:ascii="CordiaUPC" w:hAnsi="CordiaUPC" w:cs="CordiaUPC"/>
          <w:i/>
          <w:iCs/>
          <w:sz w:val="26"/>
          <w:szCs w:val="26"/>
        </w:rPr>
        <w:t xml:space="preserve">6,809 </w:t>
      </w:r>
      <w:r w:rsidRPr="007F079E">
        <w:rPr>
          <w:rFonts w:ascii="CordiaUPC" w:hAnsi="CordiaUPC" w:cs="CordiaUPC"/>
          <w:i/>
          <w:iCs/>
          <w:sz w:val="26"/>
          <w:szCs w:val="26"/>
        </w:rPr>
        <w:t>million, respectively)</w:t>
      </w:r>
      <w:r w:rsidRPr="007F079E">
        <w:rPr>
          <w:rFonts w:ascii="CordiaUPC" w:hAnsi="CordiaUPC" w:cs="CordiaUPC" w:hint="cs"/>
          <w:sz w:val="26"/>
          <w:szCs w:val="26"/>
          <w:lang w:bidi="th-TH"/>
        </w:rPr>
        <w:t xml:space="preserve">, to </w:t>
      </w:r>
      <w:r w:rsidRPr="007F079E">
        <w:rPr>
          <w:rFonts w:ascii="CordiaUPC" w:hAnsi="CordiaUPC" w:cs="CordiaUPC"/>
          <w:sz w:val="26"/>
          <w:szCs w:val="26"/>
          <w:lang w:bidi="th-TH"/>
        </w:rPr>
        <w:t>a</w:t>
      </w:r>
      <w:r w:rsidRPr="007F079E">
        <w:rPr>
          <w:rFonts w:ascii="CordiaUPC" w:hAnsi="CordiaUPC" w:cs="CordiaUPC" w:hint="cs"/>
          <w:sz w:val="26"/>
          <w:szCs w:val="26"/>
          <w:lang w:bidi="th-TH"/>
        </w:rPr>
        <w:t xml:space="preserve">sset </w:t>
      </w:r>
      <w:r w:rsidRPr="007F079E">
        <w:rPr>
          <w:rFonts w:ascii="CordiaUPC" w:hAnsi="CordiaUPC" w:cs="CordiaUPC"/>
          <w:sz w:val="26"/>
          <w:szCs w:val="26"/>
          <w:lang w:bidi="th-TH"/>
        </w:rPr>
        <w:t>m</w:t>
      </w:r>
      <w:r w:rsidRPr="007F079E">
        <w:rPr>
          <w:rFonts w:ascii="CordiaUPC" w:hAnsi="CordiaUPC" w:cs="CordiaUPC" w:hint="cs"/>
          <w:sz w:val="26"/>
          <w:szCs w:val="26"/>
          <w:lang w:bidi="th-TH"/>
        </w:rPr>
        <w:t xml:space="preserve">anagement </w:t>
      </w:r>
      <w:r w:rsidRPr="007F079E">
        <w:rPr>
          <w:rFonts w:ascii="CordiaUPC" w:hAnsi="CordiaUPC" w:cs="CordiaUPC"/>
          <w:sz w:val="26"/>
          <w:szCs w:val="26"/>
          <w:lang w:bidi="th-TH"/>
        </w:rPr>
        <w:t>c</w:t>
      </w:r>
      <w:r w:rsidRPr="007F079E">
        <w:rPr>
          <w:rFonts w:ascii="CordiaUPC" w:hAnsi="CordiaUPC" w:cs="CordiaUPC" w:hint="cs"/>
          <w:sz w:val="26"/>
          <w:szCs w:val="26"/>
          <w:lang w:bidi="th-TH"/>
        </w:rPr>
        <w:t>ompan</w:t>
      </w:r>
      <w:r w:rsidRPr="007F079E">
        <w:rPr>
          <w:rFonts w:ascii="CordiaUPC" w:hAnsi="CordiaUPC" w:cs="CordiaUPC"/>
          <w:sz w:val="26"/>
          <w:szCs w:val="26"/>
          <w:lang w:bidi="th-TH"/>
        </w:rPr>
        <w:t>ies</w:t>
      </w:r>
      <w:r w:rsidRPr="007F079E">
        <w:rPr>
          <w:rFonts w:ascii="CordiaUPC" w:hAnsi="CordiaUPC" w:cs="CordiaUPC" w:hint="cs"/>
          <w:sz w:val="26"/>
          <w:szCs w:val="26"/>
          <w:lang w:bidi="th-TH"/>
        </w:rPr>
        <w:t>. The selling price in excess of the carrying amount of those non-performing loans was presented as a deduction from “Expected credit loss” in the statement of profit or loss and other comprehensive income for the</w:t>
      </w:r>
      <w:r w:rsidR="00E27869" w:rsidRPr="007F079E">
        <w:rPr>
          <w:rFonts w:ascii="CordiaUPC" w:hAnsi="CordiaUPC" w:cs="CordiaUPC"/>
          <w:sz w:val="26"/>
          <w:szCs w:val="26"/>
        </w:rPr>
        <w:t xml:space="preserve"> year ended 31 December </w:t>
      </w:r>
      <w:r w:rsidR="001B14D7" w:rsidRPr="007F079E">
        <w:rPr>
          <w:rFonts w:ascii="CordiaUPC" w:hAnsi="CordiaUPC" w:cs="CordiaUPC"/>
          <w:sz w:val="26"/>
          <w:szCs w:val="26"/>
        </w:rPr>
        <w:t>2022 and 2021</w:t>
      </w:r>
      <w:r w:rsidRPr="007F079E">
        <w:rPr>
          <w:rFonts w:ascii="CordiaUPC" w:hAnsi="CordiaUPC" w:cs="CordiaUPC" w:hint="cs"/>
          <w:sz w:val="26"/>
          <w:szCs w:val="26"/>
          <w:lang w:bidi="th-TH"/>
        </w:rPr>
        <w:t>, respectively.</w:t>
      </w:r>
    </w:p>
    <w:bookmarkEnd w:id="9"/>
    <w:p w14:paraId="59F26A6D" w14:textId="0996CCC4" w:rsidR="00012710" w:rsidRPr="007F079E" w:rsidRDefault="00012710" w:rsidP="001C09F9">
      <w:pPr>
        <w:spacing w:line="240" w:lineRule="exact"/>
        <w:rPr>
          <w:rFonts w:cs="Times New Roman"/>
          <w:sz w:val="20"/>
          <w:lang w:val="en-US" w:bidi="th-TH"/>
        </w:rPr>
      </w:pPr>
    </w:p>
    <w:p w14:paraId="43E9BF13" w14:textId="504F63A0" w:rsidR="005E2023" w:rsidRPr="007F079E" w:rsidRDefault="00501E3E" w:rsidP="001C09F9">
      <w:pPr>
        <w:pStyle w:val="index"/>
        <w:spacing w:after="0" w:line="240" w:lineRule="exact"/>
        <w:ind w:left="540" w:hanging="540"/>
        <w:rPr>
          <w:rFonts w:ascii="CordiaUPC" w:hAnsi="CordiaUPC" w:cs="CordiaUPC"/>
          <w:b/>
          <w:bCs/>
          <w:sz w:val="26"/>
          <w:szCs w:val="26"/>
        </w:rPr>
      </w:pPr>
      <w:r w:rsidRPr="007F079E">
        <w:rPr>
          <w:rFonts w:ascii="CordiaUPC" w:hAnsi="CordiaUPC" w:cs="CordiaUPC" w:hint="cs"/>
          <w:b/>
          <w:bCs/>
          <w:sz w:val="26"/>
          <w:szCs w:val="26"/>
        </w:rPr>
        <w:t>1</w:t>
      </w:r>
      <w:r w:rsidR="007A0B19" w:rsidRPr="007F079E">
        <w:rPr>
          <w:rFonts w:ascii="CordiaUPC" w:hAnsi="CordiaUPC" w:cs="CordiaUPC"/>
          <w:b/>
          <w:bCs/>
          <w:sz w:val="26"/>
          <w:szCs w:val="26"/>
        </w:rPr>
        <w:t>3</w:t>
      </w:r>
      <w:r w:rsidR="001642FD" w:rsidRPr="007F079E">
        <w:rPr>
          <w:rFonts w:ascii="CordiaUPC" w:hAnsi="CordiaUPC" w:cs="CordiaUPC" w:hint="cs"/>
          <w:b/>
          <w:bCs/>
          <w:sz w:val="26"/>
          <w:szCs w:val="26"/>
        </w:rPr>
        <w:t>.</w:t>
      </w:r>
      <w:r w:rsidR="004647C1" w:rsidRPr="007F079E">
        <w:rPr>
          <w:rFonts w:ascii="CordiaUPC" w:hAnsi="CordiaUPC" w:cs="CordiaUPC" w:hint="cs"/>
          <w:b/>
          <w:bCs/>
          <w:sz w:val="26"/>
          <w:szCs w:val="26"/>
        </w:rPr>
        <w:t>5</w:t>
      </w:r>
      <w:r w:rsidR="005E2023" w:rsidRPr="007F079E">
        <w:rPr>
          <w:rFonts w:ascii="CordiaUPC" w:hAnsi="CordiaUPC" w:cs="CordiaUPC" w:hint="cs"/>
          <w:b/>
          <w:bCs/>
          <w:sz w:val="26"/>
          <w:szCs w:val="26"/>
        </w:rPr>
        <w:tab/>
      </w:r>
      <w:r w:rsidR="00814319" w:rsidRPr="007F079E">
        <w:rPr>
          <w:rFonts w:ascii="CordiaUPC" w:hAnsi="CordiaUPC" w:cs="CordiaUPC" w:hint="cs"/>
          <w:b/>
          <w:bCs/>
          <w:sz w:val="26"/>
          <w:szCs w:val="26"/>
        </w:rPr>
        <w:t>Modified loans to customers</w:t>
      </w:r>
    </w:p>
    <w:p w14:paraId="79540FD2" w14:textId="78F4C5E7" w:rsidR="005E2023" w:rsidRPr="007F079E" w:rsidRDefault="005E2023" w:rsidP="001C09F9">
      <w:pPr>
        <w:pStyle w:val="index"/>
        <w:spacing w:after="0" w:line="240" w:lineRule="exact"/>
        <w:ind w:left="540" w:hanging="540"/>
        <w:rPr>
          <w:rFonts w:ascii="CordiaUPC" w:hAnsi="CordiaUPC" w:cs="CordiaUPC"/>
          <w:b/>
          <w:bCs/>
          <w:sz w:val="16"/>
          <w:szCs w:val="16"/>
        </w:rPr>
      </w:pPr>
      <w:r w:rsidRPr="007F079E">
        <w:rPr>
          <w:rFonts w:ascii="CordiaUPC" w:hAnsi="CordiaUPC" w:cs="CordiaUPC" w:hint="cs"/>
          <w:b/>
          <w:bCs/>
          <w:sz w:val="26"/>
          <w:szCs w:val="26"/>
        </w:rPr>
        <w:tab/>
      </w:r>
    </w:p>
    <w:p w14:paraId="54CA7F13" w14:textId="3F353A3F" w:rsidR="00681D53" w:rsidRPr="007F079E" w:rsidRDefault="00681D53" w:rsidP="001C09F9">
      <w:pPr>
        <w:tabs>
          <w:tab w:val="left" w:pos="837"/>
        </w:tabs>
        <w:spacing w:line="240" w:lineRule="exact"/>
        <w:ind w:left="540"/>
        <w:jc w:val="thaiDistribute"/>
        <w:rPr>
          <w:rFonts w:ascii="CordiaUPC" w:eastAsia="Times New Roman" w:hAnsi="CordiaUPC" w:cs="CordiaUPC"/>
          <w:sz w:val="26"/>
          <w:szCs w:val="26"/>
          <w:lang w:val="en-AU"/>
        </w:rPr>
      </w:pPr>
      <w:r w:rsidRPr="007F079E">
        <w:rPr>
          <w:rFonts w:ascii="CordiaUPC" w:eastAsia="Times New Roman" w:hAnsi="CordiaUPC" w:cs="CordiaUPC"/>
          <w:sz w:val="26"/>
          <w:szCs w:val="26"/>
          <w:lang w:val="en-AU"/>
        </w:rPr>
        <w:t xml:space="preserve">During the </w:t>
      </w:r>
      <w:r w:rsidR="00422F05" w:rsidRPr="007F079E">
        <w:rPr>
          <w:rFonts w:ascii="CordiaUPC" w:eastAsia="Times New Roman" w:hAnsi="CordiaUPC" w:cs="CordiaUPC"/>
          <w:sz w:val="26"/>
          <w:szCs w:val="26"/>
          <w:lang w:val="en-AU"/>
        </w:rPr>
        <w:t xml:space="preserve">year ended 31 December </w:t>
      </w:r>
      <w:r w:rsidRPr="007F079E">
        <w:rPr>
          <w:rFonts w:ascii="CordiaUPC" w:eastAsia="Times New Roman" w:hAnsi="CordiaUPC" w:cs="CordiaUPC"/>
          <w:sz w:val="26"/>
          <w:szCs w:val="26"/>
          <w:lang w:val="en-AU"/>
        </w:rPr>
        <w:t>2022 and 2021, the Bank and its subsidiaries have modified loans that have not resulted in derecognition, while they had a loss allowance measured at an amount equal to lifetime ECL, as follows:</w:t>
      </w:r>
    </w:p>
    <w:p w14:paraId="78086138" w14:textId="7486957B" w:rsidR="000823E7" w:rsidRPr="007F079E" w:rsidRDefault="000823E7" w:rsidP="001C09F9">
      <w:pPr>
        <w:tabs>
          <w:tab w:val="left" w:pos="837"/>
        </w:tabs>
        <w:spacing w:line="240" w:lineRule="exact"/>
        <w:ind w:left="540"/>
        <w:jc w:val="thaiDistribute"/>
        <w:rPr>
          <w:rFonts w:ascii="CordiaUPC" w:eastAsia="Times New Roman" w:hAnsi="CordiaUPC" w:cs="CordiaUPC"/>
          <w:sz w:val="26"/>
          <w:szCs w:val="26"/>
          <w:lang w:val="en-AU"/>
        </w:rPr>
      </w:pPr>
    </w:p>
    <w:tbl>
      <w:tblPr>
        <w:tblW w:w="9420" w:type="dxa"/>
        <w:tblInd w:w="450" w:type="dxa"/>
        <w:tblLayout w:type="fixed"/>
        <w:tblLook w:val="01E0" w:firstRow="1" w:lastRow="1" w:firstColumn="1" w:lastColumn="1" w:noHBand="0" w:noVBand="0"/>
      </w:tblPr>
      <w:tblGrid>
        <w:gridCol w:w="5544"/>
        <w:gridCol w:w="432"/>
        <w:gridCol w:w="236"/>
        <w:gridCol w:w="358"/>
        <w:gridCol w:w="270"/>
        <w:gridCol w:w="1170"/>
        <w:gridCol w:w="22"/>
        <w:gridCol w:w="236"/>
        <w:gridCol w:w="12"/>
        <w:gridCol w:w="1140"/>
      </w:tblGrid>
      <w:tr w:rsidR="000823E7" w:rsidRPr="007F079E" w14:paraId="3A420C9D" w14:textId="77777777" w:rsidTr="00603F7D">
        <w:trPr>
          <w:trHeight w:val="220"/>
        </w:trPr>
        <w:tc>
          <w:tcPr>
            <w:tcW w:w="5544" w:type="dxa"/>
          </w:tcPr>
          <w:p w14:paraId="2B7AF1E5" w14:textId="77777777" w:rsidR="000823E7" w:rsidRPr="007F079E" w:rsidRDefault="000823E7" w:rsidP="00603F7D">
            <w:pPr>
              <w:spacing w:line="240" w:lineRule="exact"/>
              <w:ind w:right="-109"/>
              <w:rPr>
                <w:rFonts w:ascii="CordiaUPC" w:hAnsi="CordiaUPC" w:cs="CordiaUPC"/>
                <w:sz w:val="26"/>
                <w:szCs w:val="26"/>
              </w:rPr>
            </w:pPr>
          </w:p>
        </w:tc>
        <w:tc>
          <w:tcPr>
            <w:tcW w:w="432" w:type="dxa"/>
          </w:tcPr>
          <w:p w14:paraId="269E9FE8" w14:textId="77777777" w:rsidR="000823E7" w:rsidRPr="007F079E" w:rsidRDefault="000823E7" w:rsidP="00603F7D">
            <w:pPr>
              <w:pStyle w:val="acctfourfigures"/>
              <w:tabs>
                <w:tab w:val="clear" w:pos="765"/>
              </w:tabs>
              <w:spacing w:line="240" w:lineRule="exact"/>
              <w:ind w:left="-108" w:right="-88"/>
              <w:jc w:val="center"/>
              <w:rPr>
                <w:rFonts w:ascii="CordiaUPC" w:hAnsi="CordiaUPC" w:cs="CordiaUPC"/>
                <w:sz w:val="26"/>
                <w:szCs w:val="26"/>
                <w:lang w:val="en-US"/>
              </w:rPr>
            </w:pPr>
          </w:p>
        </w:tc>
        <w:tc>
          <w:tcPr>
            <w:tcW w:w="236" w:type="dxa"/>
          </w:tcPr>
          <w:p w14:paraId="2E694639" w14:textId="77777777" w:rsidR="000823E7" w:rsidRPr="007F079E" w:rsidRDefault="000823E7" w:rsidP="00603F7D">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17B7C25D" w14:textId="77777777" w:rsidR="000823E7" w:rsidRPr="007F079E" w:rsidRDefault="000823E7" w:rsidP="00603F7D">
            <w:pPr>
              <w:pStyle w:val="acctfourfigures"/>
              <w:tabs>
                <w:tab w:val="clear" w:pos="765"/>
              </w:tabs>
              <w:spacing w:line="240" w:lineRule="exact"/>
              <w:ind w:left="-108" w:right="-88"/>
              <w:jc w:val="center"/>
              <w:rPr>
                <w:rFonts w:ascii="CordiaUPC" w:hAnsi="CordiaUPC" w:cs="CordiaUPC"/>
                <w:sz w:val="26"/>
                <w:szCs w:val="26"/>
              </w:rPr>
            </w:pPr>
          </w:p>
        </w:tc>
        <w:tc>
          <w:tcPr>
            <w:tcW w:w="270" w:type="dxa"/>
          </w:tcPr>
          <w:p w14:paraId="7FA83276" w14:textId="77777777" w:rsidR="000823E7" w:rsidRPr="007F079E" w:rsidRDefault="000823E7" w:rsidP="00603F7D">
            <w:pPr>
              <w:spacing w:line="240" w:lineRule="exact"/>
              <w:ind w:left="-108" w:right="-88"/>
              <w:jc w:val="center"/>
              <w:rPr>
                <w:rFonts w:ascii="CordiaUPC" w:hAnsi="CordiaUPC" w:cs="CordiaUPC"/>
                <w:snapToGrid w:val="0"/>
                <w:sz w:val="26"/>
                <w:szCs w:val="26"/>
                <w:lang w:val="en-US" w:eastAsia="th-TH" w:bidi="th-TH"/>
              </w:rPr>
            </w:pPr>
          </w:p>
        </w:tc>
        <w:tc>
          <w:tcPr>
            <w:tcW w:w="2580" w:type="dxa"/>
            <w:gridSpan w:val="5"/>
          </w:tcPr>
          <w:p w14:paraId="72A4E069" w14:textId="77777777" w:rsidR="000823E7" w:rsidRPr="007F079E" w:rsidRDefault="000823E7" w:rsidP="00603F7D">
            <w:pPr>
              <w:pStyle w:val="acctfourfigures"/>
              <w:tabs>
                <w:tab w:val="clear" w:pos="765"/>
              </w:tabs>
              <w:spacing w:line="240" w:lineRule="exact"/>
              <w:ind w:left="-108" w:right="-88"/>
              <w:jc w:val="center"/>
              <w:rPr>
                <w:rFonts w:ascii="CordiaUPC" w:hAnsi="CordiaUPC" w:cs="CordiaUPC"/>
                <w:b/>
                <w:bCs/>
                <w:sz w:val="26"/>
                <w:szCs w:val="26"/>
              </w:rPr>
            </w:pPr>
            <w:r w:rsidRPr="007F079E">
              <w:rPr>
                <w:rFonts w:ascii="CordiaUPC" w:hAnsi="CordiaUPC" w:cs="CordiaUPC"/>
                <w:b/>
                <w:bCs/>
                <w:sz w:val="26"/>
                <w:szCs w:val="26"/>
              </w:rPr>
              <w:t>Consolidated</w:t>
            </w:r>
          </w:p>
        </w:tc>
      </w:tr>
      <w:tr w:rsidR="000823E7" w:rsidRPr="007F079E" w14:paraId="5E297E4C" w14:textId="77777777" w:rsidTr="00603F7D">
        <w:trPr>
          <w:trHeight w:val="220"/>
        </w:trPr>
        <w:tc>
          <w:tcPr>
            <w:tcW w:w="5544" w:type="dxa"/>
          </w:tcPr>
          <w:p w14:paraId="12EAAF3E" w14:textId="77777777" w:rsidR="000823E7" w:rsidRPr="007F079E" w:rsidRDefault="000823E7" w:rsidP="00603F7D">
            <w:pPr>
              <w:spacing w:line="240" w:lineRule="exact"/>
              <w:ind w:right="-109"/>
              <w:rPr>
                <w:rFonts w:ascii="CordiaUPC" w:hAnsi="CordiaUPC" w:cs="CordiaUPC"/>
                <w:sz w:val="26"/>
                <w:szCs w:val="26"/>
              </w:rPr>
            </w:pPr>
          </w:p>
        </w:tc>
        <w:tc>
          <w:tcPr>
            <w:tcW w:w="432" w:type="dxa"/>
          </w:tcPr>
          <w:p w14:paraId="50518695" w14:textId="77777777" w:rsidR="000823E7" w:rsidRPr="007F079E" w:rsidRDefault="000823E7" w:rsidP="00603F7D">
            <w:pPr>
              <w:pStyle w:val="acctfourfigures"/>
              <w:tabs>
                <w:tab w:val="clear" w:pos="765"/>
              </w:tabs>
              <w:spacing w:line="240" w:lineRule="exact"/>
              <w:ind w:left="-108" w:right="-88"/>
              <w:jc w:val="center"/>
              <w:rPr>
                <w:rFonts w:ascii="CordiaUPC" w:hAnsi="CordiaUPC" w:cs="CordiaUPC"/>
                <w:sz w:val="26"/>
                <w:szCs w:val="26"/>
                <w:lang w:val="en-US"/>
              </w:rPr>
            </w:pPr>
          </w:p>
        </w:tc>
        <w:tc>
          <w:tcPr>
            <w:tcW w:w="236" w:type="dxa"/>
          </w:tcPr>
          <w:p w14:paraId="62A4F0A5" w14:textId="77777777" w:rsidR="000823E7" w:rsidRPr="007F079E" w:rsidRDefault="000823E7" w:rsidP="00603F7D">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6CB0E712" w14:textId="77777777" w:rsidR="000823E7" w:rsidRPr="007F079E" w:rsidRDefault="000823E7" w:rsidP="00603F7D">
            <w:pPr>
              <w:pStyle w:val="acctfourfigures"/>
              <w:tabs>
                <w:tab w:val="clear" w:pos="765"/>
              </w:tabs>
              <w:spacing w:line="240" w:lineRule="exact"/>
              <w:ind w:left="-108" w:right="-88"/>
              <w:jc w:val="center"/>
              <w:rPr>
                <w:rFonts w:ascii="CordiaUPC" w:hAnsi="CordiaUPC" w:cs="CordiaUPC"/>
                <w:sz w:val="26"/>
                <w:szCs w:val="26"/>
              </w:rPr>
            </w:pPr>
          </w:p>
        </w:tc>
        <w:tc>
          <w:tcPr>
            <w:tcW w:w="270" w:type="dxa"/>
          </w:tcPr>
          <w:p w14:paraId="599D846A" w14:textId="77777777" w:rsidR="000823E7" w:rsidRPr="007F079E" w:rsidRDefault="000823E7" w:rsidP="00603F7D">
            <w:pPr>
              <w:spacing w:line="240" w:lineRule="exact"/>
              <w:ind w:left="-108" w:right="-88"/>
              <w:jc w:val="center"/>
              <w:rPr>
                <w:rFonts w:ascii="CordiaUPC" w:hAnsi="CordiaUPC" w:cs="CordiaUPC"/>
                <w:snapToGrid w:val="0"/>
                <w:sz w:val="26"/>
                <w:szCs w:val="26"/>
                <w:lang w:val="en-US" w:eastAsia="th-TH" w:bidi="th-TH"/>
              </w:rPr>
            </w:pPr>
          </w:p>
        </w:tc>
        <w:tc>
          <w:tcPr>
            <w:tcW w:w="1170" w:type="dxa"/>
          </w:tcPr>
          <w:p w14:paraId="0AEDBF7C" w14:textId="0E534ED0" w:rsidR="000823E7" w:rsidRPr="007F079E" w:rsidRDefault="000823E7" w:rsidP="00603F7D">
            <w:pPr>
              <w:pStyle w:val="acctfourfigures"/>
              <w:tabs>
                <w:tab w:val="clear" w:pos="765"/>
              </w:tabs>
              <w:spacing w:line="240" w:lineRule="exact"/>
              <w:ind w:left="-108" w:right="-88"/>
              <w:jc w:val="center"/>
              <w:rPr>
                <w:rFonts w:ascii="CordiaUPC" w:hAnsi="CordiaUPC" w:cs="CordiaUPC"/>
                <w:sz w:val="26"/>
                <w:szCs w:val="26"/>
              </w:rPr>
            </w:pPr>
            <w:r w:rsidRPr="007F079E">
              <w:rPr>
                <w:rFonts w:ascii="CordiaUPC" w:hAnsi="CordiaUPC" w:cs="CordiaUPC"/>
                <w:sz w:val="26"/>
                <w:szCs w:val="26"/>
                <w:lang w:val="en-US"/>
              </w:rPr>
              <w:t>2022</w:t>
            </w:r>
          </w:p>
        </w:tc>
        <w:tc>
          <w:tcPr>
            <w:tcW w:w="270" w:type="dxa"/>
            <w:gridSpan w:val="3"/>
          </w:tcPr>
          <w:p w14:paraId="5DD7BDE1" w14:textId="77777777" w:rsidR="000823E7" w:rsidRPr="007F079E" w:rsidRDefault="000823E7" w:rsidP="00603F7D">
            <w:pPr>
              <w:pStyle w:val="acctfourfigures"/>
              <w:tabs>
                <w:tab w:val="clear" w:pos="765"/>
              </w:tabs>
              <w:spacing w:line="240" w:lineRule="exact"/>
              <w:ind w:left="-108" w:right="-88"/>
              <w:jc w:val="center"/>
              <w:rPr>
                <w:rFonts w:ascii="CordiaUPC" w:hAnsi="CordiaUPC" w:cs="CordiaUPC"/>
                <w:sz w:val="26"/>
                <w:szCs w:val="26"/>
              </w:rPr>
            </w:pPr>
          </w:p>
        </w:tc>
        <w:tc>
          <w:tcPr>
            <w:tcW w:w="1140" w:type="dxa"/>
          </w:tcPr>
          <w:p w14:paraId="389C45AB" w14:textId="2E34AB5D" w:rsidR="000823E7" w:rsidRPr="007F079E" w:rsidRDefault="000823E7" w:rsidP="00603F7D">
            <w:pPr>
              <w:pStyle w:val="acctfourfigures"/>
              <w:tabs>
                <w:tab w:val="clear" w:pos="765"/>
              </w:tabs>
              <w:spacing w:line="240" w:lineRule="exact"/>
              <w:ind w:left="-108" w:right="-88"/>
              <w:jc w:val="center"/>
              <w:rPr>
                <w:rFonts w:ascii="CordiaUPC" w:hAnsi="CordiaUPC" w:cs="CordiaUPC"/>
                <w:sz w:val="26"/>
                <w:szCs w:val="26"/>
              </w:rPr>
            </w:pPr>
            <w:r w:rsidRPr="007F079E">
              <w:rPr>
                <w:rFonts w:ascii="CordiaUPC" w:hAnsi="CordiaUPC" w:cs="CordiaUPC"/>
                <w:sz w:val="26"/>
                <w:szCs w:val="26"/>
                <w:lang w:val="en-US"/>
              </w:rPr>
              <w:t>2021</w:t>
            </w:r>
          </w:p>
        </w:tc>
      </w:tr>
      <w:tr w:rsidR="000823E7" w:rsidRPr="007F079E" w14:paraId="38E15595" w14:textId="77777777" w:rsidTr="00603F7D">
        <w:trPr>
          <w:trHeight w:val="220"/>
        </w:trPr>
        <w:tc>
          <w:tcPr>
            <w:tcW w:w="5544" w:type="dxa"/>
          </w:tcPr>
          <w:p w14:paraId="78DF06E4" w14:textId="77777777" w:rsidR="000823E7" w:rsidRPr="007F079E" w:rsidRDefault="000823E7" w:rsidP="00603F7D">
            <w:pPr>
              <w:spacing w:line="240" w:lineRule="exact"/>
              <w:ind w:right="-109"/>
              <w:rPr>
                <w:rFonts w:ascii="CordiaUPC" w:hAnsi="CordiaUPC" w:cs="CordiaUPC"/>
                <w:b/>
                <w:bCs/>
                <w:sz w:val="26"/>
                <w:szCs w:val="26"/>
              </w:rPr>
            </w:pPr>
          </w:p>
        </w:tc>
        <w:tc>
          <w:tcPr>
            <w:tcW w:w="432" w:type="dxa"/>
          </w:tcPr>
          <w:p w14:paraId="1F185E81" w14:textId="77777777" w:rsidR="000823E7" w:rsidRPr="007F079E" w:rsidRDefault="000823E7" w:rsidP="00603F7D">
            <w:pPr>
              <w:pStyle w:val="acctfourfigures"/>
              <w:tabs>
                <w:tab w:val="clear" w:pos="765"/>
              </w:tabs>
              <w:spacing w:line="240" w:lineRule="exact"/>
              <w:ind w:left="-108" w:right="-88"/>
              <w:jc w:val="center"/>
              <w:rPr>
                <w:rFonts w:ascii="CordiaUPC" w:hAnsi="CordiaUPC" w:cs="CordiaUPC"/>
                <w:sz w:val="26"/>
                <w:szCs w:val="26"/>
                <w:lang w:val="en-US"/>
              </w:rPr>
            </w:pPr>
          </w:p>
        </w:tc>
        <w:tc>
          <w:tcPr>
            <w:tcW w:w="236" w:type="dxa"/>
          </w:tcPr>
          <w:p w14:paraId="04EE3024" w14:textId="77777777" w:rsidR="000823E7" w:rsidRPr="007F079E" w:rsidRDefault="000823E7" w:rsidP="00603F7D">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40B98E2C" w14:textId="77777777" w:rsidR="000823E7" w:rsidRPr="007F079E" w:rsidRDefault="000823E7" w:rsidP="00603F7D">
            <w:pPr>
              <w:pStyle w:val="acctfourfigures"/>
              <w:tabs>
                <w:tab w:val="clear" w:pos="765"/>
              </w:tabs>
              <w:spacing w:line="240" w:lineRule="exact"/>
              <w:ind w:left="-108" w:right="-88"/>
              <w:jc w:val="center"/>
              <w:rPr>
                <w:rFonts w:ascii="CordiaUPC" w:hAnsi="CordiaUPC" w:cs="CordiaUPC"/>
                <w:sz w:val="26"/>
                <w:szCs w:val="26"/>
              </w:rPr>
            </w:pPr>
          </w:p>
        </w:tc>
        <w:tc>
          <w:tcPr>
            <w:tcW w:w="270" w:type="dxa"/>
          </w:tcPr>
          <w:p w14:paraId="2990178F" w14:textId="77777777" w:rsidR="000823E7" w:rsidRPr="007F079E" w:rsidRDefault="000823E7" w:rsidP="00603F7D">
            <w:pPr>
              <w:spacing w:line="240" w:lineRule="exact"/>
              <w:ind w:left="-108" w:right="-88"/>
              <w:jc w:val="center"/>
              <w:rPr>
                <w:rFonts w:ascii="CordiaUPC" w:hAnsi="CordiaUPC" w:cs="CordiaUPC"/>
                <w:snapToGrid w:val="0"/>
                <w:sz w:val="26"/>
                <w:szCs w:val="26"/>
                <w:lang w:val="en-US" w:eastAsia="th-TH" w:bidi="th-TH"/>
              </w:rPr>
            </w:pPr>
          </w:p>
        </w:tc>
        <w:tc>
          <w:tcPr>
            <w:tcW w:w="2580" w:type="dxa"/>
            <w:gridSpan w:val="5"/>
          </w:tcPr>
          <w:p w14:paraId="17E4A02B" w14:textId="77777777" w:rsidR="000823E7" w:rsidRPr="007F079E" w:rsidRDefault="000823E7" w:rsidP="00603F7D">
            <w:pPr>
              <w:pStyle w:val="acctfourfigures"/>
              <w:tabs>
                <w:tab w:val="clear" w:pos="765"/>
              </w:tabs>
              <w:spacing w:line="240" w:lineRule="exact"/>
              <w:ind w:left="-108" w:right="-88"/>
              <w:jc w:val="center"/>
              <w:rPr>
                <w:rFonts w:ascii="CordiaUPC" w:hAnsi="CordiaUPC" w:cs="CordiaUPC"/>
                <w:sz w:val="26"/>
                <w:szCs w:val="26"/>
              </w:rPr>
            </w:pPr>
            <w:r w:rsidRPr="007F079E">
              <w:rPr>
                <w:rFonts w:ascii="CordiaUPC" w:hAnsi="CordiaUPC" w:cs="CordiaUPC" w:hint="cs"/>
                <w:i/>
                <w:iCs/>
                <w:snapToGrid w:val="0"/>
                <w:sz w:val="26"/>
                <w:szCs w:val="26"/>
                <w:lang w:val="en-US" w:eastAsia="th-TH" w:bidi="th-TH"/>
              </w:rPr>
              <w:t>(in million Baht)</w:t>
            </w:r>
          </w:p>
        </w:tc>
      </w:tr>
      <w:tr w:rsidR="000823E7" w:rsidRPr="007F079E" w14:paraId="56B9ACC5" w14:textId="77777777" w:rsidTr="00603F7D">
        <w:trPr>
          <w:trHeight w:val="220"/>
        </w:trPr>
        <w:tc>
          <w:tcPr>
            <w:tcW w:w="5544" w:type="dxa"/>
          </w:tcPr>
          <w:p w14:paraId="379D054E" w14:textId="6763E568" w:rsidR="000823E7" w:rsidRPr="007F079E" w:rsidRDefault="000823E7" w:rsidP="00603F7D">
            <w:pPr>
              <w:spacing w:line="240" w:lineRule="exact"/>
              <w:ind w:right="-109"/>
              <w:rPr>
                <w:rFonts w:ascii="CordiaUPC" w:hAnsi="CordiaUPC" w:cs="CordiaUPC"/>
                <w:b/>
                <w:bCs/>
                <w:sz w:val="26"/>
                <w:szCs w:val="26"/>
              </w:rPr>
            </w:pPr>
            <w:r w:rsidRPr="007F079E">
              <w:rPr>
                <w:rFonts w:ascii="CordiaUPC" w:hAnsi="CordiaUPC" w:cs="CordiaUPC" w:hint="cs"/>
                <w:b/>
                <w:bCs/>
                <w:sz w:val="26"/>
                <w:szCs w:val="26"/>
              </w:rPr>
              <w:t xml:space="preserve">Loans to customers modified during the </w:t>
            </w:r>
            <w:r w:rsidRPr="007F079E">
              <w:rPr>
                <w:rFonts w:ascii="CordiaUPC" w:hAnsi="CordiaUPC" w:cs="CordiaUPC"/>
                <w:b/>
                <w:bCs/>
                <w:sz w:val="26"/>
                <w:szCs w:val="26"/>
                <w:lang w:val="en-US" w:bidi="th-TH"/>
              </w:rPr>
              <w:t>year</w:t>
            </w:r>
          </w:p>
        </w:tc>
        <w:tc>
          <w:tcPr>
            <w:tcW w:w="432" w:type="dxa"/>
          </w:tcPr>
          <w:p w14:paraId="1DE14273" w14:textId="77777777" w:rsidR="000823E7" w:rsidRPr="007F079E" w:rsidRDefault="000823E7" w:rsidP="00603F7D">
            <w:pPr>
              <w:pStyle w:val="acctfourfigures"/>
              <w:tabs>
                <w:tab w:val="clear" w:pos="765"/>
              </w:tabs>
              <w:spacing w:line="240" w:lineRule="exact"/>
              <w:ind w:left="-108" w:right="-88"/>
              <w:jc w:val="center"/>
              <w:rPr>
                <w:rFonts w:ascii="CordiaUPC" w:hAnsi="CordiaUPC" w:cs="CordiaUPC"/>
                <w:sz w:val="26"/>
                <w:szCs w:val="26"/>
                <w:lang w:val="en-US"/>
              </w:rPr>
            </w:pPr>
          </w:p>
        </w:tc>
        <w:tc>
          <w:tcPr>
            <w:tcW w:w="236" w:type="dxa"/>
          </w:tcPr>
          <w:p w14:paraId="65BF09B2" w14:textId="77777777" w:rsidR="000823E7" w:rsidRPr="007F079E" w:rsidRDefault="000823E7" w:rsidP="00603F7D">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6CE3DC49" w14:textId="77777777" w:rsidR="000823E7" w:rsidRPr="007F079E" w:rsidRDefault="000823E7" w:rsidP="00603F7D">
            <w:pPr>
              <w:pStyle w:val="acctfourfigures"/>
              <w:tabs>
                <w:tab w:val="clear" w:pos="765"/>
              </w:tabs>
              <w:spacing w:line="240" w:lineRule="exact"/>
              <w:ind w:left="-108" w:right="-88"/>
              <w:jc w:val="center"/>
              <w:rPr>
                <w:rFonts w:ascii="CordiaUPC" w:hAnsi="CordiaUPC" w:cs="CordiaUPC"/>
                <w:sz w:val="26"/>
                <w:szCs w:val="26"/>
              </w:rPr>
            </w:pPr>
          </w:p>
        </w:tc>
        <w:tc>
          <w:tcPr>
            <w:tcW w:w="270" w:type="dxa"/>
          </w:tcPr>
          <w:p w14:paraId="7C86C890" w14:textId="77777777" w:rsidR="000823E7" w:rsidRPr="007F079E" w:rsidRDefault="000823E7" w:rsidP="00603F7D">
            <w:pPr>
              <w:spacing w:line="240" w:lineRule="exact"/>
              <w:ind w:left="-108" w:right="-88"/>
              <w:jc w:val="center"/>
              <w:rPr>
                <w:rFonts w:ascii="CordiaUPC" w:hAnsi="CordiaUPC" w:cs="CordiaUPC"/>
                <w:snapToGrid w:val="0"/>
                <w:sz w:val="26"/>
                <w:szCs w:val="26"/>
                <w:lang w:val="en-US" w:eastAsia="th-TH" w:bidi="th-TH"/>
              </w:rPr>
            </w:pPr>
          </w:p>
        </w:tc>
        <w:tc>
          <w:tcPr>
            <w:tcW w:w="1192" w:type="dxa"/>
            <w:gridSpan w:val="2"/>
          </w:tcPr>
          <w:p w14:paraId="59C939D1" w14:textId="77777777" w:rsidR="000823E7" w:rsidRPr="007F079E" w:rsidRDefault="000823E7" w:rsidP="00603F7D">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6" w:type="dxa"/>
          </w:tcPr>
          <w:p w14:paraId="17BBEA5C" w14:textId="77777777" w:rsidR="000823E7" w:rsidRPr="007F079E" w:rsidRDefault="000823E7" w:rsidP="00603F7D">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1F1A8053" w14:textId="77777777" w:rsidR="000823E7" w:rsidRPr="007F079E" w:rsidRDefault="000823E7" w:rsidP="00603F7D">
            <w:pPr>
              <w:pStyle w:val="acctfourfigures"/>
              <w:tabs>
                <w:tab w:val="clear" w:pos="765"/>
              </w:tabs>
              <w:spacing w:line="240" w:lineRule="exact"/>
              <w:ind w:left="-108" w:right="-88"/>
              <w:jc w:val="center"/>
              <w:rPr>
                <w:rFonts w:ascii="CordiaUPC" w:hAnsi="CordiaUPC" w:cs="CordiaUPC"/>
                <w:sz w:val="26"/>
                <w:szCs w:val="26"/>
              </w:rPr>
            </w:pPr>
          </w:p>
        </w:tc>
      </w:tr>
      <w:tr w:rsidR="00CD12FB" w:rsidRPr="007F079E" w14:paraId="705B0407" w14:textId="77777777" w:rsidTr="000823E7">
        <w:trPr>
          <w:trHeight w:val="119"/>
        </w:trPr>
        <w:tc>
          <w:tcPr>
            <w:tcW w:w="5544" w:type="dxa"/>
          </w:tcPr>
          <w:p w14:paraId="2C25D962" w14:textId="77896797" w:rsidR="00CD12FB" w:rsidRPr="007F079E" w:rsidRDefault="00CD12FB" w:rsidP="00CD12FB">
            <w:pPr>
              <w:spacing w:line="240" w:lineRule="exact"/>
              <w:ind w:right="-109"/>
              <w:rPr>
                <w:rFonts w:ascii="CordiaUPC" w:hAnsi="CordiaUPC" w:cs="CordiaUPC"/>
                <w:sz w:val="26"/>
                <w:szCs w:val="26"/>
              </w:rPr>
            </w:pPr>
            <w:r w:rsidRPr="007F079E">
              <w:rPr>
                <w:rFonts w:ascii="CordiaUPC" w:hAnsi="CordiaUPC" w:cs="CordiaUPC"/>
                <w:sz w:val="26"/>
                <w:szCs w:val="26"/>
              </w:rPr>
              <w:t>Outstanding loan at modification date*</w:t>
            </w:r>
          </w:p>
        </w:tc>
        <w:tc>
          <w:tcPr>
            <w:tcW w:w="432" w:type="dxa"/>
          </w:tcPr>
          <w:p w14:paraId="431159F2" w14:textId="77777777" w:rsidR="00CD12FB" w:rsidRPr="007F079E" w:rsidRDefault="00CD12FB" w:rsidP="00CD12FB">
            <w:pPr>
              <w:pStyle w:val="acctfourfigures"/>
              <w:spacing w:line="240" w:lineRule="exact"/>
              <w:ind w:left="-108" w:right="-88"/>
              <w:rPr>
                <w:rFonts w:ascii="CordiaUPC" w:hAnsi="CordiaUPC" w:cs="CordiaUPC"/>
                <w:sz w:val="26"/>
                <w:szCs w:val="26"/>
              </w:rPr>
            </w:pPr>
          </w:p>
        </w:tc>
        <w:tc>
          <w:tcPr>
            <w:tcW w:w="236" w:type="dxa"/>
          </w:tcPr>
          <w:p w14:paraId="0BB46E7C" w14:textId="77777777" w:rsidR="00CD12FB" w:rsidRPr="007F079E" w:rsidRDefault="00CD12FB" w:rsidP="00CD12FB">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23FF4F29" w14:textId="77777777" w:rsidR="00CD12FB" w:rsidRPr="007F079E" w:rsidRDefault="00CD12FB" w:rsidP="00CD12FB">
            <w:pPr>
              <w:pStyle w:val="acctfourfigures"/>
              <w:spacing w:line="240" w:lineRule="exact"/>
              <w:ind w:left="-108" w:right="-88"/>
              <w:rPr>
                <w:rFonts w:ascii="CordiaUPC" w:hAnsi="CordiaUPC" w:cs="CordiaUPC"/>
                <w:sz w:val="26"/>
                <w:szCs w:val="26"/>
              </w:rPr>
            </w:pPr>
          </w:p>
        </w:tc>
        <w:tc>
          <w:tcPr>
            <w:tcW w:w="270" w:type="dxa"/>
          </w:tcPr>
          <w:p w14:paraId="148C8FA5" w14:textId="77777777" w:rsidR="00CD12FB" w:rsidRPr="007F079E" w:rsidRDefault="00CD12FB" w:rsidP="00CD12FB">
            <w:pPr>
              <w:spacing w:line="240" w:lineRule="exact"/>
              <w:ind w:left="-108" w:right="-88"/>
              <w:jc w:val="center"/>
              <w:rPr>
                <w:rFonts w:ascii="CordiaUPC" w:hAnsi="CordiaUPC" w:cs="CordiaUPC"/>
                <w:snapToGrid w:val="0"/>
                <w:sz w:val="26"/>
                <w:szCs w:val="26"/>
                <w:lang w:val="en-US" w:eastAsia="th-TH" w:bidi="th-TH"/>
              </w:rPr>
            </w:pPr>
          </w:p>
        </w:tc>
        <w:tc>
          <w:tcPr>
            <w:tcW w:w="1192" w:type="dxa"/>
            <w:gridSpan w:val="2"/>
            <w:vAlign w:val="bottom"/>
          </w:tcPr>
          <w:p w14:paraId="6F6F65CF" w14:textId="57257435" w:rsidR="00CD12FB" w:rsidRPr="007F079E" w:rsidRDefault="00CD12FB" w:rsidP="00CD12FB">
            <w:pPr>
              <w:pStyle w:val="acctfourfigures"/>
              <w:spacing w:line="240" w:lineRule="exact"/>
              <w:ind w:left="-108" w:right="-88"/>
              <w:rPr>
                <w:rFonts w:ascii="CordiaUPC" w:hAnsi="CordiaUPC" w:cs="CordiaUPC"/>
                <w:sz w:val="26"/>
                <w:szCs w:val="26"/>
                <w:lang w:bidi="th-TH"/>
              </w:rPr>
            </w:pPr>
            <w:r w:rsidRPr="007F079E">
              <w:rPr>
                <w:rFonts w:ascii="CordiaUPC" w:hAnsi="CordiaUPC" w:cs="CordiaUPC"/>
                <w:sz w:val="26"/>
                <w:szCs w:val="26"/>
                <w:lang w:val="en-US" w:bidi="th-TH"/>
              </w:rPr>
              <w:t>14,658</w:t>
            </w:r>
          </w:p>
        </w:tc>
        <w:tc>
          <w:tcPr>
            <w:tcW w:w="236" w:type="dxa"/>
            <w:vAlign w:val="bottom"/>
          </w:tcPr>
          <w:p w14:paraId="1FA1B13C" w14:textId="77777777" w:rsidR="00CD12FB" w:rsidRPr="007F079E" w:rsidRDefault="00CD12FB" w:rsidP="00CD12FB">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1919082A" w14:textId="05B1FA50" w:rsidR="00CD12FB" w:rsidRPr="007F079E" w:rsidRDefault="00CD12FB" w:rsidP="00CD12FB">
            <w:pPr>
              <w:pStyle w:val="acctfourfigures"/>
              <w:spacing w:line="240" w:lineRule="exact"/>
              <w:ind w:left="-108" w:right="-88"/>
              <w:rPr>
                <w:rFonts w:ascii="CordiaUPC" w:hAnsi="CordiaUPC" w:cs="CordiaUPC"/>
                <w:sz w:val="26"/>
                <w:szCs w:val="26"/>
              </w:rPr>
            </w:pPr>
            <w:r w:rsidRPr="007F079E">
              <w:rPr>
                <w:rFonts w:ascii="CordiaUPC" w:hAnsi="CordiaUPC" w:cs="CordiaUPC"/>
                <w:sz w:val="26"/>
                <w:szCs w:val="26"/>
                <w:lang w:bidi="th-TH"/>
              </w:rPr>
              <w:t>8,645</w:t>
            </w:r>
          </w:p>
        </w:tc>
      </w:tr>
      <w:tr w:rsidR="00CD12FB" w:rsidRPr="007F079E" w14:paraId="616E596F" w14:textId="77777777" w:rsidTr="00603F7D">
        <w:trPr>
          <w:trHeight w:val="220"/>
        </w:trPr>
        <w:tc>
          <w:tcPr>
            <w:tcW w:w="5544" w:type="dxa"/>
          </w:tcPr>
          <w:p w14:paraId="6EB67966" w14:textId="63C284FD" w:rsidR="00CD12FB" w:rsidRPr="007F079E" w:rsidRDefault="00CD12FB" w:rsidP="00CD12FB">
            <w:pPr>
              <w:spacing w:line="240" w:lineRule="exact"/>
              <w:ind w:right="-109"/>
              <w:rPr>
                <w:rFonts w:ascii="CordiaUPC" w:hAnsi="CordiaUPC" w:cs="CordiaUPC"/>
                <w:sz w:val="26"/>
                <w:szCs w:val="26"/>
              </w:rPr>
            </w:pPr>
            <w:r w:rsidRPr="007F079E">
              <w:rPr>
                <w:rFonts w:ascii="CordiaUPC" w:hAnsi="CordiaUPC" w:cs="CordiaUPC" w:hint="cs"/>
                <w:sz w:val="26"/>
                <w:szCs w:val="26"/>
                <w:lang w:bidi="th-TH"/>
              </w:rPr>
              <w:t>Net modification loss</w:t>
            </w:r>
            <w:r w:rsidRPr="007F079E">
              <w:rPr>
                <w:rFonts w:ascii="CordiaUPC" w:hAnsi="CordiaUPC" w:cs="CordiaUPC"/>
                <w:i/>
                <w:iCs/>
                <w:sz w:val="28"/>
                <w:szCs w:val="28"/>
              </w:rPr>
              <w:t>*</w:t>
            </w:r>
          </w:p>
        </w:tc>
        <w:tc>
          <w:tcPr>
            <w:tcW w:w="432" w:type="dxa"/>
          </w:tcPr>
          <w:p w14:paraId="695C3DCE" w14:textId="77777777" w:rsidR="00CD12FB" w:rsidRPr="007F079E" w:rsidRDefault="00CD12FB" w:rsidP="00CD12FB">
            <w:pPr>
              <w:pStyle w:val="acctfourfigures"/>
              <w:spacing w:line="240" w:lineRule="exact"/>
              <w:ind w:left="-108" w:right="-88"/>
              <w:rPr>
                <w:rFonts w:ascii="CordiaUPC" w:hAnsi="CordiaUPC" w:cs="CordiaUPC"/>
                <w:sz w:val="26"/>
                <w:szCs w:val="26"/>
              </w:rPr>
            </w:pPr>
          </w:p>
        </w:tc>
        <w:tc>
          <w:tcPr>
            <w:tcW w:w="236" w:type="dxa"/>
          </w:tcPr>
          <w:p w14:paraId="12BBFC81" w14:textId="77777777" w:rsidR="00CD12FB" w:rsidRPr="007F079E" w:rsidRDefault="00CD12FB" w:rsidP="00CD12FB">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50D28D38" w14:textId="77777777" w:rsidR="00CD12FB" w:rsidRPr="007F079E" w:rsidRDefault="00CD12FB" w:rsidP="00CD12FB">
            <w:pPr>
              <w:pStyle w:val="acctfourfigures"/>
              <w:spacing w:line="240" w:lineRule="exact"/>
              <w:ind w:left="-108" w:right="-88"/>
              <w:rPr>
                <w:rFonts w:ascii="CordiaUPC" w:hAnsi="CordiaUPC" w:cs="CordiaUPC"/>
                <w:sz w:val="26"/>
                <w:szCs w:val="26"/>
              </w:rPr>
            </w:pPr>
          </w:p>
        </w:tc>
        <w:tc>
          <w:tcPr>
            <w:tcW w:w="270" w:type="dxa"/>
          </w:tcPr>
          <w:p w14:paraId="38808B90" w14:textId="77777777" w:rsidR="00CD12FB" w:rsidRPr="007F079E" w:rsidRDefault="00CD12FB" w:rsidP="00CD12FB">
            <w:pPr>
              <w:spacing w:line="240" w:lineRule="exact"/>
              <w:ind w:left="-108" w:right="-88"/>
              <w:jc w:val="center"/>
              <w:rPr>
                <w:rFonts w:ascii="CordiaUPC" w:hAnsi="CordiaUPC" w:cs="CordiaUPC"/>
                <w:snapToGrid w:val="0"/>
                <w:sz w:val="26"/>
                <w:szCs w:val="26"/>
                <w:lang w:val="en-US" w:eastAsia="th-TH" w:bidi="th-TH"/>
              </w:rPr>
            </w:pPr>
          </w:p>
        </w:tc>
        <w:tc>
          <w:tcPr>
            <w:tcW w:w="1192" w:type="dxa"/>
            <w:gridSpan w:val="2"/>
            <w:vAlign w:val="bottom"/>
          </w:tcPr>
          <w:p w14:paraId="3676F492" w14:textId="52E7F84F" w:rsidR="00CD12FB" w:rsidRPr="007F079E" w:rsidRDefault="00CD12FB" w:rsidP="00CD12FB">
            <w:pPr>
              <w:pStyle w:val="acctfourfigures"/>
              <w:spacing w:line="240" w:lineRule="exact"/>
              <w:ind w:left="-108" w:right="-88"/>
              <w:rPr>
                <w:rFonts w:ascii="CordiaUPC" w:hAnsi="CordiaUPC" w:cs="CordiaUPC"/>
                <w:sz w:val="26"/>
                <w:szCs w:val="26"/>
                <w:lang w:bidi="th-TH"/>
              </w:rPr>
            </w:pPr>
            <w:r w:rsidRPr="007F079E">
              <w:rPr>
                <w:rFonts w:ascii="CordiaUPC" w:hAnsi="CordiaUPC" w:cs="CordiaUPC"/>
                <w:sz w:val="26"/>
                <w:szCs w:val="26"/>
                <w:lang w:bidi="th-TH"/>
              </w:rPr>
              <w:t>87</w:t>
            </w:r>
          </w:p>
        </w:tc>
        <w:tc>
          <w:tcPr>
            <w:tcW w:w="236" w:type="dxa"/>
            <w:vAlign w:val="bottom"/>
          </w:tcPr>
          <w:p w14:paraId="0C91560A" w14:textId="77777777" w:rsidR="00CD12FB" w:rsidRPr="007F079E" w:rsidRDefault="00CD12FB" w:rsidP="00CD12FB">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3E9E7EAC" w14:textId="4001FB4D" w:rsidR="00CD12FB" w:rsidRPr="007F079E" w:rsidRDefault="000516C8" w:rsidP="00CD12FB">
            <w:pPr>
              <w:pStyle w:val="acctfourfigures"/>
              <w:spacing w:line="240" w:lineRule="exact"/>
              <w:ind w:left="-108" w:right="-88"/>
              <w:rPr>
                <w:rFonts w:ascii="CordiaUPC" w:hAnsi="CordiaUPC" w:cs="CordiaUPC"/>
                <w:sz w:val="26"/>
                <w:szCs w:val="26"/>
              </w:rPr>
            </w:pPr>
            <w:r w:rsidRPr="007F079E">
              <w:rPr>
                <w:rFonts w:ascii="CordiaUPC" w:hAnsi="CordiaUPC" w:cs="CordiaUPC"/>
                <w:sz w:val="26"/>
                <w:szCs w:val="26"/>
                <w:lang w:bidi="th-TH"/>
              </w:rPr>
              <w:t>203</w:t>
            </w:r>
          </w:p>
        </w:tc>
      </w:tr>
      <w:tr w:rsidR="00CD12FB" w:rsidRPr="007F079E" w14:paraId="2DED769B" w14:textId="77777777" w:rsidTr="00603F7D">
        <w:trPr>
          <w:trHeight w:val="220"/>
        </w:trPr>
        <w:tc>
          <w:tcPr>
            <w:tcW w:w="5544" w:type="dxa"/>
          </w:tcPr>
          <w:p w14:paraId="755C9FCF" w14:textId="77777777" w:rsidR="00CD12FB" w:rsidRPr="007F079E" w:rsidRDefault="00CD12FB" w:rsidP="00CD12FB">
            <w:pPr>
              <w:spacing w:line="240" w:lineRule="exact"/>
              <w:ind w:right="-109"/>
              <w:rPr>
                <w:rFonts w:ascii="CordiaUPC" w:hAnsi="CordiaUPC" w:cs="CordiaUPC"/>
                <w:sz w:val="26"/>
                <w:szCs w:val="26"/>
                <w:lang w:bidi="th-TH"/>
              </w:rPr>
            </w:pPr>
          </w:p>
        </w:tc>
        <w:tc>
          <w:tcPr>
            <w:tcW w:w="432" w:type="dxa"/>
          </w:tcPr>
          <w:p w14:paraId="7D6BB657" w14:textId="77777777" w:rsidR="00CD12FB" w:rsidRPr="007F079E" w:rsidRDefault="00CD12FB" w:rsidP="00CD12FB">
            <w:pPr>
              <w:pStyle w:val="acctfourfigures"/>
              <w:spacing w:line="240" w:lineRule="exact"/>
              <w:ind w:left="-108" w:right="-88"/>
              <w:rPr>
                <w:rFonts w:ascii="CordiaUPC" w:hAnsi="CordiaUPC" w:cs="CordiaUPC"/>
                <w:sz w:val="26"/>
                <w:szCs w:val="26"/>
              </w:rPr>
            </w:pPr>
          </w:p>
        </w:tc>
        <w:tc>
          <w:tcPr>
            <w:tcW w:w="236" w:type="dxa"/>
          </w:tcPr>
          <w:p w14:paraId="283F2869" w14:textId="77777777" w:rsidR="00CD12FB" w:rsidRPr="007F079E" w:rsidRDefault="00CD12FB" w:rsidP="00CD12FB">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19FE00EA" w14:textId="77777777" w:rsidR="00CD12FB" w:rsidRPr="007F079E" w:rsidRDefault="00CD12FB" w:rsidP="00CD12FB">
            <w:pPr>
              <w:pStyle w:val="acctfourfigures"/>
              <w:spacing w:line="240" w:lineRule="exact"/>
              <w:ind w:left="-108" w:right="-88"/>
              <w:rPr>
                <w:rFonts w:ascii="CordiaUPC" w:hAnsi="CordiaUPC" w:cs="CordiaUPC"/>
                <w:sz w:val="26"/>
                <w:szCs w:val="26"/>
              </w:rPr>
            </w:pPr>
          </w:p>
        </w:tc>
        <w:tc>
          <w:tcPr>
            <w:tcW w:w="270" w:type="dxa"/>
          </w:tcPr>
          <w:p w14:paraId="4075D066" w14:textId="77777777" w:rsidR="00CD12FB" w:rsidRPr="007F079E" w:rsidRDefault="00CD12FB" w:rsidP="00CD12FB">
            <w:pPr>
              <w:spacing w:line="240" w:lineRule="exact"/>
              <w:ind w:left="-108" w:right="-88"/>
              <w:jc w:val="center"/>
              <w:rPr>
                <w:rFonts w:ascii="CordiaUPC" w:hAnsi="CordiaUPC" w:cs="CordiaUPC"/>
                <w:snapToGrid w:val="0"/>
                <w:sz w:val="26"/>
                <w:szCs w:val="26"/>
                <w:lang w:val="en-US" w:eastAsia="th-TH" w:bidi="th-TH"/>
              </w:rPr>
            </w:pPr>
          </w:p>
        </w:tc>
        <w:tc>
          <w:tcPr>
            <w:tcW w:w="1192" w:type="dxa"/>
            <w:gridSpan w:val="2"/>
            <w:vAlign w:val="bottom"/>
          </w:tcPr>
          <w:p w14:paraId="02C8A629" w14:textId="77777777" w:rsidR="00CD12FB" w:rsidRPr="007F079E" w:rsidRDefault="00CD12FB" w:rsidP="00CD12FB">
            <w:pPr>
              <w:pStyle w:val="acctfourfigures"/>
              <w:spacing w:line="240" w:lineRule="exact"/>
              <w:ind w:left="-108" w:right="-88"/>
              <w:rPr>
                <w:rFonts w:ascii="CordiaUPC" w:hAnsi="CordiaUPC" w:cs="CordiaUPC"/>
                <w:sz w:val="26"/>
                <w:szCs w:val="26"/>
                <w:lang w:bidi="th-TH"/>
              </w:rPr>
            </w:pPr>
          </w:p>
        </w:tc>
        <w:tc>
          <w:tcPr>
            <w:tcW w:w="236" w:type="dxa"/>
            <w:vAlign w:val="bottom"/>
          </w:tcPr>
          <w:p w14:paraId="669B22D9" w14:textId="77777777" w:rsidR="00CD12FB" w:rsidRPr="007F079E" w:rsidRDefault="00CD12FB" w:rsidP="00CD12FB">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6894C243" w14:textId="77777777" w:rsidR="00CD12FB" w:rsidRPr="007F079E" w:rsidRDefault="00CD12FB" w:rsidP="00CD12FB">
            <w:pPr>
              <w:pStyle w:val="acctfourfigures"/>
              <w:spacing w:line="240" w:lineRule="exact"/>
              <w:ind w:left="-108" w:right="-88"/>
              <w:rPr>
                <w:rFonts w:ascii="CordiaUPC" w:hAnsi="CordiaUPC" w:cs="CordiaUPC"/>
                <w:sz w:val="26"/>
                <w:szCs w:val="26"/>
                <w:lang w:bidi="th-TH"/>
              </w:rPr>
            </w:pPr>
          </w:p>
        </w:tc>
      </w:tr>
      <w:tr w:rsidR="00CD12FB" w:rsidRPr="007F079E" w14:paraId="01F61345" w14:textId="77777777" w:rsidTr="00603F7D">
        <w:trPr>
          <w:trHeight w:val="220"/>
        </w:trPr>
        <w:tc>
          <w:tcPr>
            <w:tcW w:w="5544" w:type="dxa"/>
          </w:tcPr>
          <w:p w14:paraId="2DE5AA5F" w14:textId="72C4ED30" w:rsidR="00CD12FB" w:rsidRPr="007F079E" w:rsidRDefault="00CD12FB" w:rsidP="00CD12FB">
            <w:pPr>
              <w:spacing w:line="240" w:lineRule="exact"/>
              <w:ind w:left="184" w:right="-29" w:hanging="176"/>
              <w:rPr>
                <w:rFonts w:ascii="CordiaUPC" w:hAnsi="CordiaUPC" w:cs="CordiaUPC"/>
                <w:b/>
                <w:bCs/>
                <w:sz w:val="26"/>
                <w:szCs w:val="26"/>
              </w:rPr>
            </w:pPr>
            <w:r w:rsidRPr="007F079E">
              <w:rPr>
                <w:rFonts w:ascii="CordiaUPC" w:hAnsi="CordiaUPC" w:cs="CordiaUPC"/>
                <w:b/>
                <w:bCs/>
                <w:sz w:val="26"/>
                <w:szCs w:val="26"/>
              </w:rPr>
              <w:t>Loans modified since initial recognition - upgraded</w:t>
            </w:r>
          </w:p>
        </w:tc>
        <w:tc>
          <w:tcPr>
            <w:tcW w:w="432" w:type="dxa"/>
          </w:tcPr>
          <w:p w14:paraId="5EC5BD73" w14:textId="77777777" w:rsidR="00CD12FB" w:rsidRPr="007F079E" w:rsidRDefault="00CD12FB" w:rsidP="00CD12FB">
            <w:pPr>
              <w:pStyle w:val="acctfourfigures"/>
              <w:spacing w:line="240" w:lineRule="exact"/>
              <w:ind w:left="-108" w:right="-88"/>
              <w:rPr>
                <w:rFonts w:ascii="CordiaUPC" w:hAnsi="CordiaUPC" w:cs="CordiaUPC"/>
                <w:sz w:val="26"/>
                <w:szCs w:val="26"/>
              </w:rPr>
            </w:pPr>
          </w:p>
        </w:tc>
        <w:tc>
          <w:tcPr>
            <w:tcW w:w="236" w:type="dxa"/>
          </w:tcPr>
          <w:p w14:paraId="6301D4CB" w14:textId="77777777" w:rsidR="00CD12FB" w:rsidRPr="007F079E" w:rsidRDefault="00CD12FB" w:rsidP="00CD12FB">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584D5ECA" w14:textId="77777777" w:rsidR="00CD12FB" w:rsidRPr="007F079E" w:rsidRDefault="00CD12FB" w:rsidP="00CD12FB">
            <w:pPr>
              <w:pStyle w:val="acctfourfigures"/>
              <w:spacing w:line="240" w:lineRule="exact"/>
              <w:ind w:left="-108" w:right="-88"/>
              <w:rPr>
                <w:rFonts w:ascii="CordiaUPC" w:hAnsi="CordiaUPC" w:cs="CordiaUPC"/>
                <w:sz w:val="26"/>
                <w:szCs w:val="26"/>
              </w:rPr>
            </w:pPr>
          </w:p>
        </w:tc>
        <w:tc>
          <w:tcPr>
            <w:tcW w:w="270" w:type="dxa"/>
          </w:tcPr>
          <w:p w14:paraId="2B3A4C91" w14:textId="77777777" w:rsidR="00CD12FB" w:rsidRPr="007F079E" w:rsidRDefault="00CD12FB" w:rsidP="00CD12FB">
            <w:pPr>
              <w:spacing w:line="240" w:lineRule="exact"/>
              <w:ind w:left="-108" w:right="-88"/>
              <w:jc w:val="center"/>
              <w:rPr>
                <w:rFonts w:ascii="CordiaUPC" w:hAnsi="CordiaUPC" w:cs="CordiaUPC"/>
                <w:snapToGrid w:val="0"/>
                <w:sz w:val="26"/>
                <w:szCs w:val="26"/>
                <w:lang w:val="en-US" w:eastAsia="th-TH" w:bidi="th-TH"/>
              </w:rPr>
            </w:pPr>
          </w:p>
        </w:tc>
        <w:tc>
          <w:tcPr>
            <w:tcW w:w="1192" w:type="dxa"/>
            <w:gridSpan w:val="2"/>
            <w:vAlign w:val="bottom"/>
          </w:tcPr>
          <w:p w14:paraId="769820B4" w14:textId="77777777" w:rsidR="00CD12FB" w:rsidRPr="007F079E" w:rsidRDefault="00CD12FB" w:rsidP="00CD12FB">
            <w:pPr>
              <w:pStyle w:val="acctfourfigures"/>
              <w:spacing w:line="240" w:lineRule="exact"/>
              <w:ind w:left="-108" w:right="-88"/>
              <w:rPr>
                <w:rFonts w:ascii="CordiaUPC" w:hAnsi="CordiaUPC" w:cs="CordiaUPC"/>
                <w:sz w:val="26"/>
                <w:szCs w:val="26"/>
                <w:lang w:bidi="th-TH"/>
              </w:rPr>
            </w:pPr>
          </w:p>
        </w:tc>
        <w:tc>
          <w:tcPr>
            <w:tcW w:w="236" w:type="dxa"/>
            <w:vAlign w:val="bottom"/>
          </w:tcPr>
          <w:p w14:paraId="452B84EA" w14:textId="77777777" w:rsidR="00CD12FB" w:rsidRPr="007F079E" w:rsidRDefault="00CD12FB" w:rsidP="00CD12FB">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3196D1A9" w14:textId="77777777" w:rsidR="00CD12FB" w:rsidRPr="007F079E" w:rsidRDefault="00CD12FB" w:rsidP="00CD12FB">
            <w:pPr>
              <w:pStyle w:val="acctfourfigures"/>
              <w:spacing w:line="240" w:lineRule="exact"/>
              <w:ind w:left="-108" w:right="-88"/>
              <w:rPr>
                <w:rFonts w:ascii="CordiaUPC" w:hAnsi="CordiaUPC" w:cs="CordiaUPC"/>
                <w:sz w:val="26"/>
                <w:szCs w:val="26"/>
                <w:lang w:bidi="th-TH"/>
              </w:rPr>
            </w:pPr>
          </w:p>
        </w:tc>
      </w:tr>
      <w:tr w:rsidR="00CD12FB" w:rsidRPr="007F079E" w14:paraId="4D245998" w14:textId="77777777" w:rsidTr="00603F7D">
        <w:trPr>
          <w:trHeight w:val="220"/>
        </w:trPr>
        <w:tc>
          <w:tcPr>
            <w:tcW w:w="5544" w:type="dxa"/>
          </w:tcPr>
          <w:p w14:paraId="2151041F" w14:textId="2E07F7E9" w:rsidR="00CD12FB" w:rsidRPr="007F079E" w:rsidRDefault="00CD12FB" w:rsidP="00CD12FB">
            <w:pPr>
              <w:spacing w:line="240" w:lineRule="exact"/>
              <w:ind w:left="163" w:right="-109" w:hanging="163"/>
              <w:rPr>
                <w:rFonts w:ascii="CordiaUPC" w:hAnsi="CordiaUPC" w:cs="CordiaUPC"/>
                <w:sz w:val="26"/>
                <w:szCs w:val="26"/>
                <w:lang w:val="en-US" w:bidi="th-TH"/>
              </w:rPr>
            </w:pPr>
            <w:r w:rsidRPr="007F079E">
              <w:rPr>
                <w:rFonts w:ascii="CordiaUPC" w:hAnsi="CordiaUPC" w:cs="CordiaUPC"/>
                <w:sz w:val="26"/>
                <w:szCs w:val="26"/>
              </w:rPr>
              <w:t>Outstanding of loans to customers upgraded from lifetime expected credit loss to 12-month expected credit loss in the</w:t>
            </w:r>
            <w:r w:rsidRPr="007F079E">
              <w:rPr>
                <w:rFonts w:ascii="CordiaUPC" w:hAnsi="CordiaUPC" w:cs="CordiaUPC" w:hint="cs"/>
                <w:sz w:val="26"/>
                <w:szCs w:val="26"/>
                <w:cs/>
                <w:lang w:bidi="th-TH"/>
              </w:rPr>
              <w:t xml:space="preserve"> </w:t>
            </w:r>
            <w:r w:rsidRPr="007F079E">
              <w:rPr>
                <w:rFonts w:ascii="CordiaUPC" w:hAnsi="CordiaUPC" w:cs="CordiaUPC"/>
                <w:sz w:val="26"/>
                <w:szCs w:val="26"/>
                <w:lang w:val="en-US" w:bidi="th-TH"/>
              </w:rPr>
              <w:t>year</w:t>
            </w:r>
          </w:p>
        </w:tc>
        <w:tc>
          <w:tcPr>
            <w:tcW w:w="432" w:type="dxa"/>
          </w:tcPr>
          <w:p w14:paraId="3C17EDB5" w14:textId="77777777" w:rsidR="00CD12FB" w:rsidRPr="007F079E" w:rsidRDefault="00CD12FB" w:rsidP="00CD12FB">
            <w:pPr>
              <w:pStyle w:val="acctfourfigures"/>
              <w:spacing w:line="240" w:lineRule="exact"/>
              <w:ind w:left="-108" w:right="-88"/>
              <w:rPr>
                <w:rFonts w:ascii="CordiaUPC" w:hAnsi="CordiaUPC" w:cs="CordiaUPC"/>
                <w:sz w:val="26"/>
                <w:szCs w:val="26"/>
              </w:rPr>
            </w:pPr>
          </w:p>
        </w:tc>
        <w:tc>
          <w:tcPr>
            <w:tcW w:w="236" w:type="dxa"/>
          </w:tcPr>
          <w:p w14:paraId="7D07076D" w14:textId="77777777" w:rsidR="00CD12FB" w:rsidRPr="007F079E" w:rsidRDefault="00CD12FB" w:rsidP="00CD12FB">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11B4D62A" w14:textId="77777777" w:rsidR="00CD12FB" w:rsidRPr="007F079E" w:rsidRDefault="00CD12FB" w:rsidP="00CD12FB">
            <w:pPr>
              <w:pStyle w:val="acctfourfigures"/>
              <w:spacing w:line="240" w:lineRule="exact"/>
              <w:ind w:left="-108" w:right="-88"/>
              <w:rPr>
                <w:rFonts w:ascii="CordiaUPC" w:hAnsi="CordiaUPC" w:cs="CordiaUPC"/>
                <w:sz w:val="26"/>
                <w:szCs w:val="26"/>
              </w:rPr>
            </w:pPr>
          </w:p>
        </w:tc>
        <w:tc>
          <w:tcPr>
            <w:tcW w:w="270" w:type="dxa"/>
          </w:tcPr>
          <w:p w14:paraId="6188BC95" w14:textId="77777777" w:rsidR="00CD12FB" w:rsidRPr="007F079E" w:rsidRDefault="00CD12FB" w:rsidP="00CD12FB">
            <w:pPr>
              <w:spacing w:line="240" w:lineRule="exact"/>
              <w:ind w:left="-108" w:right="-88"/>
              <w:jc w:val="center"/>
              <w:rPr>
                <w:rFonts w:ascii="CordiaUPC" w:hAnsi="CordiaUPC" w:cs="CordiaUPC"/>
                <w:snapToGrid w:val="0"/>
                <w:sz w:val="26"/>
                <w:szCs w:val="26"/>
                <w:lang w:val="en-US" w:eastAsia="th-TH" w:bidi="th-TH"/>
              </w:rPr>
            </w:pPr>
          </w:p>
        </w:tc>
        <w:tc>
          <w:tcPr>
            <w:tcW w:w="1192" w:type="dxa"/>
            <w:gridSpan w:val="2"/>
            <w:vAlign w:val="bottom"/>
          </w:tcPr>
          <w:p w14:paraId="55B78A3A" w14:textId="05E568ED" w:rsidR="00CD12FB" w:rsidRPr="007F079E" w:rsidRDefault="00CD12FB" w:rsidP="00CD12FB">
            <w:pPr>
              <w:pStyle w:val="acctfourfigures"/>
              <w:spacing w:line="240" w:lineRule="exact"/>
              <w:ind w:left="-108" w:right="-88"/>
              <w:rPr>
                <w:rFonts w:ascii="CordiaUPC" w:hAnsi="CordiaUPC" w:cs="CordiaUPC"/>
                <w:sz w:val="26"/>
                <w:szCs w:val="26"/>
                <w:lang w:bidi="th-TH"/>
              </w:rPr>
            </w:pPr>
            <w:r w:rsidRPr="007F079E">
              <w:rPr>
                <w:rFonts w:ascii="CordiaUPC" w:hAnsi="CordiaUPC" w:cs="CordiaUPC"/>
                <w:sz w:val="26"/>
                <w:szCs w:val="26"/>
                <w:lang w:bidi="th-TH"/>
              </w:rPr>
              <w:t>2,089</w:t>
            </w:r>
          </w:p>
        </w:tc>
        <w:tc>
          <w:tcPr>
            <w:tcW w:w="236" w:type="dxa"/>
            <w:vAlign w:val="bottom"/>
          </w:tcPr>
          <w:p w14:paraId="7D3EB4B3" w14:textId="77777777" w:rsidR="00CD12FB" w:rsidRPr="007F079E" w:rsidRDefault="00CD12FB" w:rsidP="00CD12FB">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69A72ADD" w14:textId="561D0A1A" w:rsidR="00CD12FB" w:rsidRPr="007F079E" w:rsidRDefault="00CD12FB" w:rsidP="00CD12FB">
            <w:pPr>
              <w:pStyle w:val="acctfourfigures"/>
              <w:spacing w:line="240" w:lineRule="exact"/>
              <w:ind w:left="-108" w:right="-88"/>
              <w:rPr>
                <w:rFonts w:ascii="CordiaUPC" w:hAnsi="CordiaUPC" w:cs="CordiaUPC"/>
                <w:sz w:val="26"/>
                <w:szCs w:val="26"/>
                <w:lang w:bidi="th-TH"/>
              </w:rPr>
            </w:pPr>
            <w:r w:rsidRPr="007F079E">
              <w:rPr>
                <w:rFonts w:ascii="CordiaUPC" w:hAnsi="CordiaUPC" w:cs="CordiaUPC"/>
                <w:sz w:val="26"/>
                <w:szCs w:val="26"/>
                <w:lang w:bidi="th-TH"/>
              </w:rPr>
              <w:t>1,358</w:t>
            </w:r>
          </w:p>
        </w:tc>
      </w:tr>
    </w:tbl>
    <w:p w14:paraId="6169E611" w14:textId="793A23E3" w:rsidR="000823E7" w:rsidRPr="007F079E" w:rsidRDefault="000823E7" w:rsidP="000823E7">
      <w:pPr>
        <w:tabs>
          <w:tab w:val="left" w:pos="837"/>
        </w:tabs>
        <w:spacing w:line="200" w:lineRule="exact"/>
        <w:jc w:val="thaiDistribute"/>
        <w:rPr>
          <w:rFonts w:ascii="CordiaUPC" w:hAnsi="CordiaUPC" w:cs="CordiaUPC"/>
          <w:b/>
          <w:bCs/>
          <w:i/>
          <w:iCs/>
          <w:szCs w:val="22"/>
          <w:vertAlign w:val="superscript"/>
        </w:rPr>
      </w:pPr>
    </w:p>
    <w:p w14:paraId="467FAD81" w14:textId="2B301963" w:rsidR="000A176B" w:rsidRPr="007F079E" w:rsidRDefault="000A176B" w:rsidP="000823E7">
      <w:pPr>
        <w:tabs>
          <w:tab w:val="left" w:pos="837"/>
        </w:tabs>
        <w:spacing w:line="200" w:lineRule="exact"/>
        <w:jc w:val="thaiDistribute"/>
        <w:rPr>
          <w:rFonts w:ascii="CordiaUPC" w:hAnsi="CordiaUPC" w:cs="CordiaUPC"/>
          <w:b/>
          <w:bCs/>
          <w:i/>
          <w:iCs/>
          <w:szCs w:val="22"/>
          <w:vertAlign w:val="superscript"/>
        </w:rPr>
      </w:pPr>
    </w:p>
    <w:p w14:paraId="6F4AB78A" w14:textId="20701B67" w:rsidR="000A176B" w:rsidRPr="007F079E" w:rsidRDefault="000A176B" w:rsidP="000823E7">
      <w:pPr>
        <w:tabs>
          <w:tab w:val="left" w:pos="837"/>
        </w:tabs>
        <w:spacing w:line="200" w:lineRule="exact"/>
        <w:jc w:val="thaiDistribute"/>
        <w:rPr>
          <w:rFonts w:ascii="CordiaUPC" w:hAnsi="CordiaUPC" w:cs="CordiaUPC"/>
          <w:b/>
          <w:bCs/>
          <w:i/>
          <w:iCs/>
          <w:szCs w:val="22"/>
          <w:vertAlign w:val="superscript"/>
        </w:rPr>
      </w:pPr>
    </w:p>
    <w:p w14:paraId="07D7F20C" w14:textId="026D6F9C" w:rsidR="000A176B" w:rsidRPr="007F079E" w:rsidRDefault="000A176B" w:rsidP="000823E7">
      <w:pPr>
        <w:tabs>
          <w:tab w:val="left" w:pos="837"/>
        </w:tabs>
        <w:spacing w:line="200" w:lineRule="exact"/>
        <w:jc w:val="thaiDistribute"/>
        <w:rPr>
          <w:rFonts w:ascii="CordiaUPC" w:hAnsi="CordiaUPC" w:cs="CordiaUPC"/>
          <w:b/>
          <w:bCs/>
          <w:i/>
          <w:iCs/>
          <w:szCs w:val="22"/>
          <w:vertAlign w:val="superscript"/>
        </w:rPr>
      </w:pPr>
    </w:p>
    <w:p w14:paraId="3B5F5E75" w14:textId="54B77D7B" w:rsidR="000A176B" w:rsidRPr="007F079E" w:rsidRDefault="000A176B" w:rsidP="000823E7">
      <w:pPr>
        <w:tabs>
          <w:tab w:val="left" w:pos="837"/>
        </w:tabs>
        <w:spacing w:line="200" w:lineRule="exact"/>
        <w:jc w:val="thaiDistribute"/>
        <w:rPr>
          <w:rFonts w:ascii="CordiaUPC" w:hAnsi="CordiaUPC" w:cs="CordiaUPC"/>
          <w:b/>
          <w:bCs/>
          <w:i/>
          <w:iCs/>
          <w:szCs w:val="22"/>
          <w:vertAlign w:val="superscript"/>
        </w:rPr>
      </w:pPr>
    </w:p>
    <w:p w14:paraId="1E55B366" w14:textId="58D0101E" w:rsidR="000A176B" w:rsidRPr="007F079E" w:rsidRDefault="000A176B" w:rsidP="000823E7">
      <w:pPr>
        <w:tabs>
          <w:tab w:val="left" w:pos="837"/>
        </w:tabs>
        <w:spacing w:line="200" w:lineRule="exact"/>
        <w:jc w:val="thaiDistribute"/>
        <w:rPr>
          <w:rFonts w:ascii="CordiaUPC" w:hAnsi="CordiaUPC" w:cs="CordiaUPC"/>
          <w:b/>
          <w:bCs/>
          <w:i/>
          <w:iCs/>
          <w:szCs w:val="22"/>
          <w:vertAlign w:val="superscript"/>
        </w:rPr>
      </w:pPr>
    </w:p>
    <w:p w14:paraId="4107345A" w14:textId="4C703849" w:rsidR="000A176B" w:rsidRPr="007F079E" w:rsidRDefault="000A176B" w:rsidP="000823E7">
      <w:pPr>
        <w:tabs>
          <w:tab w:val="left" w:pos="837"/>
        </w:tabs>
        <w:spacing w:line="200" w:lineRule="exact"/>
        <w:jc w:val="thaiDistribute"/>
        <w:rPr>
          <w:rFonts w:ascii="CordiaUPC" w:hAnsi="CordiaUPC" w:cs="CordiaUPC"/>
          <w:b/>
          <w:bCs/>
          <w:i/>
          <w:iCs/>
          <w:szCs w:val="22"/>
          <w:vertAlign w:val="superscript"/>
        </w:rPr>
      </w:pPr>
    </w:p>
    <w:p w14:paraId="082C2F53" w14:textId="77777777" w:rsidR="000A176B" w:rsidRPr="007F079E" w:rsidRDefault="000A176B" w:rsidP="000823E7">
      <w:pPr>
        <w:tabs>
          <w:tab w:val="left" w:pos="837"/>
        </w:tabs>
        <w:spacing w:line="200" w:lineRule="exact"/>
        <w:jc w:val="thaiDistribute"/>
        <w:rPr>
          <w:rFonts w:ascii="CordiaUPC" w:hAnsi="CordiaUPC" w:cs="CordiaUPC"/>
          <w:b/>
          <w:bCs/>
          <w:i/>
          <w:iCs/>
          <w:szCs w:val="22"/>
          <w:vertAlign w:val="superscript"/>
        </w:rPr>
      </w:pPr>
    </w:p>
    <w:tbl>
      <w:tblPr>
        <w:tblW w:w="9420" w:type="dxa"/>
        <w:tblInd w:w="450" w:type="dxa"/>
        <w:tblLayout w:type="fixed"/>
        <w:tblLook w:val="01E0" w:firstRow="1" w:lastRow="1" w:firstColumn="1" w:lastColumn="1" w:noHBand="0" w:noVBand="0"/>
      </w:tblPr>
      <w:tblGrid>
        <w:gridCol w:w="5544"/>
        <w:gridCol w:w="432"/>
        <w:gridCol w:w="236"/>
        <w:gridCol w:w="358"/>
        <w:gridCol w:w="270"/>
        <w:gridCol w:w="1170"/>
        <w:gridCol w:w="22"/>
        <w:gridCol w:w="236"/>
        <w:gridCol w:w="12"/>
        <w:gridCol w:w="1140"/>
      </w:tblGrid>
      <w:tr w:rsidR="000823E7" w:rsidRPr="007F079E" w14:paraId="510F2C67" w14:textId="77777777" w:rsidTr="00603F7D">
        <w:trPr>
          <w:trHeight w:val="220"/>
        </w:trPr>
        <w:tc>
          <w:tcPr>
            <w:tcW w:w="5544" w:type="dxa"/>
          </w:tcPr>
          <w:p w14:paraId="36AC05D9" w14:textId="77777777" w:rsidR="000823E7" w:rsidRPr="007F079E" w:rsidRDefault="000823E7" w:rsidP="00603F7D">
            <w:pPr>
              <w:spacing w:line="240" w:lineRule="exact"/>
              <w:ind w:right="-109"/>
              <w:rPr>
                <w:rFonts w:ascii="CordiaUPC" w:hAnsi="CordiaUPC" w:cs="CordiaUPC"/>
                <w:sz w:val="26"/>
                <w:szCs w:val="26"/>
              </w:rPr>
            </w:pPr>
          </w:p>
        </w:tc>
        <w:tc>
          <w:tcPr>
            <w:tcW w:w="432" w:type="dxa"/>
          </w:tcPr>
          <w:p w14:paraId="0069305A" w14:textId="77777777" w:rsidR="000823E7" w:rsidRPr="007F079E" w:rsidRDefault="000823E7" w:rsidP="00603F7D">
            <w:pPr>
              <w:pStyle w:val="acctfourfigures"/>
              <w:tabs>
                <w:tab w:val="clear" w:pos="765"/>
              </w:tabs>
              <w:spacing w:line="240" w:lineRule="exact"/>
              <w:ind w:left="-108" w:right="-88"/>
              <w:jc w:val="center"/>
              <w:rPr>
                <w:rFonts w:ascii="CordiaUPC" w:hAnsi="CordiaUPC" w:cs="CordiaUPC"/>
                <w:sz w:val="26"/>
                <w:szCs w:val="26"/>
                <w:lang w:val="en-US"/>
              </w:rPr>
            </w:pPr>
          </w:p>
        </w:tc>
        <w:tc>
          <w:tcPr>
            <w:tcW w:w="236" w:type="dxa"/>
          </w:tcPr>
          <w:p w14:paraId="5E7089FE" w14:textId="77777777" w:rsidR="000823E7" w:rsidRPr="007F079E" w:rsidRDefault="000823E7" w:rsidP="00603F7D">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1E6AAFF1" w14:textId="77777777" w:rsidR="000823E7" w:rsidRPr="007F079E" w:rsidRDefault="000823E7" w:rsidP="00603F7D">
            <w:pPr>
              <w:pStyle w:val="acctfourfigures"/>
              <w:tabs>
                <w:tab w:val="clear" w:pos="765"/>
              </w:tabs>
              <w:spacing w:line="240" w:lineRule="exact"/>
              <w:ind w:left="-108" w:right="-88"/>
              <w:jc w:val="center"/>
              <w:rPr>
                <w:rFonts w:ascii="CordiaUPC" w:hAnsi="CordiaUPC" w:cs="CordiaUPC"/>
                <w:sz w:val="26"/>
                <w:szCs w:val="26"/>
              </w:rPr>
            </w:pPr>
          </w:p>
        </w:tc>
        <w:tc>
          <w:tcPr>
            <w:tcW w:w="270" w:type="dxa"/>
          </w:tcPr>
          <w:p w14:paraId="7DEC6A2B" w14:textId="77777777" w:rsidR="000823E7" w:rsidRPr="007F079E" w:rsidRDefault="000823E7" w:rsidP="00603F7D">
            <w:pPr>
              <w:spacing w:line="240" w:lineRule="exact"/>
              <w:ind w:left="-108" w:right="-88"/>
              <w:jc w:val="center"/>
              <w:rPr>
                <w:rFonts w:ascii="CordiaUPC" w:hAnsi="CordiaUPC" w:cs="CordiaUPC"/>
                <w:snapToGrid w:val="0"/>
                <w:sz w:val="26"/>
                <w:szCs w:val="26"/>
                <w:lang w:val="en-US" w:eastAsia="th-TH" w:bidi="th-TH"/>
              </w:rPr>
            </w:pPr>
          </w:p>
        </w:tc>
        <w:tc>
          <w:tcPr>
            <w:tcW w:w="2580" w:type="dxa"/>
            <w:gridSpan w:val="5"/>
          </w:tcPr>
          <w:p w14:paraId="71B1E79B" w14:textId="77777777" w:rsidR="000823E7" w:rsidRPr="007F079E" w:rsidRDefault="000823E7" w:rsidP="00603F7D">
            <w:pPr>
              <w:pStyle w:val="acctfourfigures"/>
              <w:tabs>
                <w:tab w:val="clear" w:pos="765"/>
              </w:tabs>
              <w:spacing w:line="240" w:lineRule="exact"/>
              <w:ind w:left="-108" w:right="-88"/>
              <w:jc w:val="center"/>
              <w:rPr>
                <w:rFonts w:ascii="CordiaUPC" w:hAnsi="CordiaUPC" w:cs="CordiaUPC"/>
                <w:b/>
                <w:bCs/>
                <w:sz w:val="26"/>
                <w:szCs w:val="26"/>
              </w:rPr>
            </w:pPr>
            <w:r w:rsidRPr="007F079E">
              <w:rPr>
                <w:rFonts w:ascii="CordiaUPC" w:hAnsi="CordiaUPC" w:cs="CordiaUPC" w:hint="cs"/>
                <w:b/>
                <w:bCs/>
                <w:sz w:val="26"/>
                <w:szCs w:val="26"/>
              </w:rPr>
              <w:t>Bank only</w:t>
            </w:r>
          </w:p>
        </w:tc>
      </w:tr>
      <w:tr w:rsidR="000823E7" w:rsidRPr="007F079E" w14:paraId="2604CF2E" w14:textId="77777777" w:rsidTr="00603F7D">
        <w:trPr>
          <w:trHeight w:val="220"/>
        </w:trPr>
        <w:tc>
          <w:tcPr>
            <w:tcW w:w="5544" w:type="dxa"/>
          </w:tcPr>
          <w:p w14:paraId="4E275870" w14:textId="77777777" w:rsidR="000823E7" w:rsidRPr="007F079E" w:rsidRDefault="000823E7" w:rsidP="00603F7D">
            <w:pPr>
              <w:spacing w:line="240" w:lineRule="exact"/>
              <w:ind w:right="-109"/>
              <w:rPr>
                <w:rFonts w:ascii="CordiaUPC" w:hAnsi="CordiaUPC" w:cs="CordiaUPC"/>
                <w:sz w:val="26"/>
                <w:szCs w:val="26"/>
              </w:rPr>
            </w:pPr>
          </w:p>
        </w:tc>
        <w:tc>
          <w:tcPr>
            <w:tcW w:w="432" w:type="dxa"/>
          </w:tcPr>
          <w:p w14:paraId="5678A58A" w14:textId="77777777" w:rsidR="000823E7" w:rsidRPr="007F079E" w:rsidRDefault="000823E7" w:rsidP="00603F7D">
            <w:pPr>
              <w:pStyle w:val="acctfourfigures"/>
              <w:tabs>
                <w:tab w:val="clear" w:pos="765"/>
              </w:tabs>
              <w:spacing w:line="240" w:lineRule="exact"/>
              <w:ind w:left="-108" w:right="-88"/>
              <w:jc w:val="center"/>
              <w:rPr>
                <w:rFonts w:ascii="CordiaUPC" w:hAnsi="CordiaUPC" w:cs="CordiaUPC"/>
                <w:sz w:val="26"/>
                <w:szCs w:val="26"/>
                <w:lang w:val="en-US"/>
              </w:rPr>
            </w:pPr>
          </w:p>
        </w:tc>
        <w:tc>
          <w:tcPr>
            <w:tcW w:w="236" w:type="dxa"/>
          </w:tcPr>
          <w:p w14:paraId="6D738BB4" w14:textId="77777777" w:rsidR="000823E7" w:rsidRPr="007F079E" w:rsidRDefault="000823E7" w:rsidP="00603F7D">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04C359CD" w14:textId="77777777" w:rsidR="000823E7" w:rsidRPr="007F079E" w:rsidRDefault="000823E7" w:rsidP="00603F7D">
            <w:pPr>
              <w:pStyle w:val="acctfourfigures"/>
              <w:tabs>
                <w:tab w:val="clear" w:pos="765"/>
              </w:tabs>
              <w:spacing w:line="240" w:lineRule="exact"/>
              <w:ind w:left="-108" w:right="-88"/>
              <w:jc w:val="center"/>
              <w:rPr>
                <w:rFonts w:ascii="CordiaUPC" w:hAnsi="CordiaUPC" w:cs="CordiaUPC"/>
                <w:sz w:val="26"/>
                <w:szCs w:val="26"/>
              </w:rPr>
            </w:pPr>
          </w:p>
        </w:tc>
        <w:tc>
          <w:tcPr>
            <w:tcW w:w="270" w:type="dxa"/>
          </w:tcPr>
          <w:p w14:paraId="5558C60B" w14:textId="77777777" w:rsidR="000823E7" w:rsidRPr="007F079E" w:rsidRDefault="000823E7" w:rsidP="00603F7D">
            <w:pPr>
              <w:spacing w:line="240" w:lineRule="exact"/>
              <w:ind w:left="-108" w:right="-88"/>
              <w:jc w:val="center"/>
              <w:rPr>
                <w:rFonts w:ascii="CordiaUPC" w:hAnsi="CordiaUPC" w:cs="CordiaUPC"/>
                <w:snapToGrid w:val="0"/>
                <w:sz w:val="26"/>
                <w:szCs w:val="26"/>
                <w:lang w:val="en-US" w:eastAsia="th-TH" w:bidi="th-TH"/>
              </w:rPr>
            </w:pPr>
          </w:p>
        </w:tc>
        <w:tc>
          <w:tcPr>
            <w:tcW w:w="1170" w:type="dxa"/>
          </w:tcPr>
          <w:p w14:paraId="49B27328" w14:textId="62BA7BEB" w:rsidR="000823E7" w:rsidRPr="007F079E" w:rsidRDefault="000823E7" w:rsidP="00603F7D">
            <w:pPr>
              <w:pStyle w:val="acctfourfigures"/>
              <w:tabs>
                <w:tab w:val="clear" w:pos="765"/>
              </w:tabs>
              <w:spacing w:line="240" w:lineRule="exact"/>
              <w:ind w:left="-108" w:right="-88"/>
              <w:jc w:val="center"/>
              <w:rPr>
                <w:rFonts w:ascii="CordiaUPC" w:hAnsi="CordiaUPC" w:cs="CordiaUPC"/>
                <w:sz w:val="26"/>
                <w:szCs w:val="26"/>
              </w:rPr>
            </w:pPr>
            <w:r w:rsidRPr="007F079E">
              <w:rPr>
                <w:rFonts w:ascii="CordiaUPC" w:hAnsi="CordiaUPC" w:cs="CordiaUPC"/>
                <w:sz w:val="26"/>
                <w:szCs w:val="26"/>
                <w:lang w:val="en-US"/>
              </w:rPr>
              <w:t>2022</w:t>
            </w:r>
          </w:p>
        </w:tc>
        <w:tc>
          <w:tcPr>
            <w:tcW w:w="270" w:type="dxa"/>
            <w:gridSpan w:val="3"/>
          </w:tcPr>
          <w:p w14:paraId="5DF8933B" w14:textId="77777777" w:rsidR="000823E7" w:rsidRPr="007F079E" w:rsidRDefault="000823E7" w:rsidP="00603F7D">
            <w:pPr>
              <w:pStyle w:val="acctfourfigures"/>
              <w:tabs>
                <w:tab w:val="clear" w:pos="765"/>
              </w:tabs>
              <w:spacing w:line="240" w:lineRule="exact"/>
              <w:ind w:left="-108" w:right="-88"/>
              <w:jc w:val="center"/>
              <w:rPr>
                <w:rFonts w:ascii="CordiaUPC" w:hAnsi="CordiaUPC" w:cs="CordiaUPC"/>
                <w:sz w:val="26"/>
                <w:szCs w:val="26"/>
              </w:rPr>
            </w:pPr>
          </w:p>
        </w:tc>
        <w:tc>
          <w:tcPr>
            <w:tcW w:w="1140" w:type="dxa"/>
          </w:tcPr>
          <w:p w14:paraId="24352623" w14:textId="7C5A3A52" w:rsidR="000823E7" w:rsidRPr="007F079E" w:rsidRDefault="000823E7" w:rsidP="00603F7D">
            <w:pPr>
              <w:pStyle w:val="acctfourfigures"/>
              <w:tabs>
                <w:tab w:val="clear" w:pos="765"/>
              </w:tabs>
              <w:spacing w:line="240" w:lineRule="exact"/>
              <w:ind w:left="-108" w:right="-88"/>
              <w:jc w:val="center"/>
              <w:rPr>
                <w:rFonts w:ascii="CordiaUPC" w:hAnsi="CordiaUPC" w:cs="CordiaUPC"/>
                <w:sz w:val="26"/>
                <w:szCs w:val="26"/>
              </w:rPr>
            </w:pPr>
            <w:r w:rsidRPr="007F079E">
              <w:rPr>
                <w:rFonts w:ascii="CordiaUPC" w:hAnsi="CordiaUPC" w:cs="CordiaUPC"/>
                <w:sz w:val="26"/>
                <w:szCs w:val="26"/>
                <w:lang w:val="en-US"/>
              </w:rPr>
              <w:t>2021</w:t>
            </w:r>
          </w:p>
        </w:tc>
      </w:tr>
      <w:tr w:rsidR="000823E7" w:rsidRPr="007F079E" w14:paraId="0567E8CB" w14:textId="77777777" w:rsidTr="00603F7D">
        <w:trPr>
          <w:trHeight w:val="220"/>
        </w:trPr>
        <w:tc>
          <w:tcPr>
            <w:tcW w:w="5544" w:type="dxa"/>
          </w:tcPr>
          <w:p w14:paraId="218CCF9C" w14:textId="77777777" w:rsidR="000823E7" w:rsidRPr="007F079E" w:rsidRDefault="000823E7" w:rsidP="00603F7D">
            <w:pPr>
              <w:spacing w:line="240" w:lineRule="exact"/>
              <w:ind w:right="-109"/>
              <w:rPr>
                <w:rFonts w:ascii="CordiaUPC" w:hAnsi="CordiaUPC" w:cs="CordiaUPC"/>
                <w:b/>
                <w:bCs/>
                <w:sz w:val="26"/>
                <w:szCs w:val="26"/>
              </w:rPr>
            </w:pPr>
          </w:p>
        </w:tc>
        <w:tc>
          <w:tcPr>
            <w:tcW w:w="432" w:type="dxa"/>
          </w:tcPr>
          <w:p w14:paraId="32055A7B" w14:textId="77777777" w:rsidR="000823E7" w:rsidRPr="007F079E" w:rsidRDefault="000823E7" w:rsidP="00603F7D">
            <w:pPr>
              <w:pStyle w:val="acctfourfigures"/>
              <w:tabs>
                <w:tab w:val="clear" w:pos="765"/>
              </w:tabs>
              <w:spacing w:line="240" w:lineRule="exact"/>
              <w:ind w:left="-108" w:right="-88"/>
              <w:jc w:val="center"/>
              <w:rPr>
                <w:rFonts w:ascii="CordiaUPC" w:hAnsi="CordiaUPC" w:cs="CordiaUPC"/>
                <w:sz w:val="26"/>
                <w:szCs w:val="26"/>
                <w:lang w:val="en-US"/>
              </w:rPr>
            </w:pPr>
          </w:p>
        </w:tc>
        <w:tc>
          <w:tcPr>
            <w:tcW w:w="236" w:type="dxa"/>
          </w:tcPr>
          <w:p w14:paraId="126CED1D" w14:textId="77777777" w:rsidR="000823E7" w:rsidRPr="007F079E" w:rsidRDefault="000823E7" w:rsidP="00603F7D">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77D12F7F" w14:textId="77777777" w:rsidR="000823E7" w:rsidRPr="007F079E" w:rsidRDefault="000823E7" w:rsidP="00603F7D">
            <w:pPr>
              <w:pStyle w:val="acctfourfigures"/>
              <w:tabs>
                <w:tab w:val="clear" w:pos="765"/>
              </w:tabs>
              <w:spacing w:line="240" w:lineRule="exact"/>
              <w:ind w:left="-108" w:right="-88"/>
              <w:jc w:val="center"/>
              <w:rPr>
                <w:rFonts w:ascii="CordiaUPC" w:hAnsi="CordiaUPC" w:cs="CordiaUPC"/>
                <w:sz w:val="26"/>
                <w:szCs w:val="26"/>
              </w:rPr>
            </w:pPr>
          </w:p>
        </w:tc>
        <w:tc>
          <w:tcPr>
            <w:tcW w:w="270" w:type="dxa"/>
          </w:tcPr>
          <w:p w14:paraId="2F1823A8" w14:textId="77777777" w:rsidR="000823E7" w:rsidRPr="007F079E" w:rsidRDefault="000823E7" w:rsidP="00603F7D">
            <w:pPr>
              <w:spacing w:line="240" w:lineRule="exact"/>
              <w:ind w:left="-108" w:right="-88"/>
              <w:jc w:val="center"/>
              <w:rPr>
                <w:rFonts w:ascii="CordiaUPC" w:hAnsi="CordiaUPC" w:cs="CordiaUPC"/>
                <w:snapToGrid w:val="0"/>
                <w:sz w:val="26"/>
                <w:szCs w:val="26"/>
                <w:lang w:val="en-US" w:eastAsia="th-TH" w:bidi="th-TH"/>
              </w:rPr>
            </w:pPr>
          </w:p>
        </w:tc>
        <w:tc>
          <w:tcPr>
            <w:tcW w:w="2580" w:type="dxa"/>
            <w:gridSpan w:val="5"/>
          </w:tcPr>
          <w:p w14:paraId="4C1CBC12" w14:textId="77777777" w:rsidR="000823E7" w:rsidRPr="007F079E" w:rsidRDefault="000823E7" w:rsidP="00603F7D">
            <w:pPr>
              <w:pStyle w:val="acctfourfigures"/>
              <w:tabs>
                <w:tab w:val="clear" w:pos="765"/>
              </w:tabs>
              <w:spacing w:line="240" w:lineRule="exact"/>
              <w:ind w:left="-108" w:right="-88"/>
              <w:jc w:val="center"/>
              <w:rPr>
                <w:rFonts w:ascii="CordiaUPC" w:hAnsi="CordiaUPC" w:cs="CordiaUPC"/>
                <w:sz w:val="26"/>
                <w:szCs w:val="26"/>
                <w:lang w:val="en-US"/>
              </w:rPr>
            </w:pPr>
            <w:r w:rsidRPr="007F079E">
              <w:rPr>
                <w:rFonts w:ascii="CordiaUPC" w:hAnsi="CordiaUPC" w:cs="CordiaUPC" w:hint="cs"/>
                <w:i/>
                <w:iCs/>
                <w:snapToGrid w:val="0"/>
                <w:sz w:val="26"/>
                <w:szCs w:val="26"/>
                <w:lang w:val="en-US" w:eastAsia="th-TH" w:bidi="th-TH"/>
              </w:rPr>
              <w:t>(in million Baht)</w:t>
            </w:r>
          </w:p>
        </w:tc>
      </w:tr>
      <w:tr w:rsidR="000823E7" w:rsidRPr="007F079E" w14:paraId="553F8027" w14:textId="77777777" w:rsidTr="00603F7D">
        <w:trPr>
          <w:trHeight w:val="220"/>
        </w:trPr>
        <w:tc>
          <w:tcPr>
            <w:tcW w:w="5544" w:type="dxa"/>
          </w:tcPr>
          <w:p w14:paraId="7E5A5696" w14:textId="644287E2" w:rsidR="000823E7" w:rsidRPr="007F079E" w:rsidRDefault="000823E7" w:rsidP="00603F7D">
            <w:pPr>
              <w:spacing w:line="240" w:lineRule="exact"/>
              <w:ind w:right="-109"/>
              <w:rPr>
                <w:rFonts w:ascii="CordiaUPC" w:hAnsi="CordiaUPC" w:cs="CordiaUPC"/>
                <w:b/>
                <w:bCs/>
                <w:sz w:val="26"/>
                <w:szCs w:val="26"/>
              </w:rPr>
            </w:pPr>
            <w:r w:rsidRPr="007F079E">
              <w:rPr>
                <w:rFonts w:ascii="CordiaUPC" w:hAnsi="CordiaUPC" w:cs="CordiaUPC" w:hint="cs"/>
                <w:b/>
                <w:bCs/>
                <w:sz w:val="26"/>
                <w:szCs w:val="26"/>
              </w:rPr>
              <w:t>Loans to customers modified during the</w:t>
            </w:r>
            <w:r w:rsidRPr="007F079E">
              <w:rPr>
                <w:rFonts w:ascii="CordiaUPC" w:hAnsi="CordiaUPC" w:cs="CordiaUPC"/>
                <w:b/>
                <w:bCs/>
                <w:sz w:val="26"/>
                <w:szCs w:val="26"/>
              </w:rPr>
              <w:t xml:space="preserve"> year</w:t>
            </w:r>
          </w:p>
        </w:tc>
        <w:tc>
          <w:tcPr>
            <w:tcW w:w="432" w:type="dxa"/>
          </w:tcPr>
          <w:p w14:paraId="6AB8A416" w14:textId="77777777" w:rsidR="000823E7" w:rsidRPr="007F079E" w:rsidRDefault="000823E7" w:rsidP="00603F7D">
            <w:pPr>
              <w:pStyle w:val="acctfourfigures"/>
              <w:tabs>
                <w:tab w:val="clear" w:pos="765"/>
              </w:tabs>
              <w:spacing w:line="240" w:lineRule="exact"/>
              <w:ind w:left="-108" w:right="-88"/>
              <w:jc w:val="center"/>
              <w:rPr>
                <w:rFonts w:ascii="CordiaUPC" w:hAnsi="CordiaUPC" w:cs="CordiaUPC"/>
                <w:sz w:val="26"/>
                <w:szCs w:val="26"/>
                <w:lang w:val="en-US"/>
              </w:rPr>
            </w:pPr>
          </w:p>
        </w:tc>
        <w:tc>
          <w:tcPr>
            <w:tcW w:w="236" w:type="dxa"/>
          </w:tcPr>
          <w:p w14:paraId="487BD9E6" w14:textId="77777777" w:rsidR="000823E7" w:rsidRPr="007F079E" w:rsidRDefault="000823E7" w:rsidP="00603F7D">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52633AB3" w14:textId="77777777" w:rsidR="000823E7" w:rsidRPr="007F079E" w:rsidRDefault="000823E7" w:rsidP="00603F7D">
            <w:pPr>
              <w:pStyle w:val="acctfourfigures"/>
              <w:tabs>
                <w:tab w:val="clear" w:pos="765"/>
              </w:tabs>
              <w:spacing w:line="240" w:lineRule="exact"/>
              <w:ind w:left="-108" w:right="-88"/>
              <w:jc w:val="center"/>
              <w:rPr>
                <w:rFonts w:ascii="CordiaUPC" w:hAnsi="CordiaUPC" w:cs="CordiaUPC"/>
                <w:sz w:val="26"/>
                <w:szCs w:val="26"/>
              </w:rPr>
            </w:pPr>
          </w:p>
        </w:tc>
        <w:tc>
          <w:tcPr>
            <w:tcW w:w="270" w:type="dxa"/>
          </w:tcPr>
          <w:p w14:paraId="43CFBF51" w14:textId="77777777" w:rsidR="000823E7" w:rsidRPr="007F079E" w:rsidRDefault="000823E7" w:rsidP="00603F7D">
            <w:pPr>
              <w:spacing w:line="240" w:lineRule="exact"/>
              <w:ind w:left="-108" w:right="-88"/>
              <w:jc w:val="center"/>
              <w:rPr>
                <w:rFonts w:ascii="CordiaUPC" w:hAnsi="CordiaUPC" w:cs="CordiaUPC"/>
                <w:snapToGrid w:val="0"/>
                <w:sz w:val="26"/>
                <w:szCs w:val="26"/>
                <w:lang w:val="en-US" w:eastAsia="th-TH" w:bidi="th-TH"/>
              </w:rPr>
            </w:pPr>
          </w:p>
        </w:tc>
        <w:tc>
          <w:tcPr>
            <w:tcW w:w="1192" w:type="dxa"/>
            <w:gridSpan w:val="2"/>
          </w:tcPr>
          <w:p w14:paraId="13EB5B8C" w14:textId="77777777" w:rsidR="000823E7" w:rsidRPr="007F079E" w:rsidRDefault="000823E7" w:rsidP="00603F7D">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6" w:type="dxa"/>
          </w:tcPr>
          <w:p w14:paraId="4723CA86" w14:textId="77777777" w:rsidR="000823E7" w:rsidRPr="007F079E" w:rsidRDefault="000823E7" w:rsidP="00603F7D">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431D4727" w14:textId="77777777" w:rsidR="000823E7" w:rsidRPr="007F079E" w:rsidRDefault="000823E7" w:rsidP="00603F7D">
            <w:pPr>
              <w:pStyle w:val="acctfourfigures"/>
              <w:tabs>
                <w:tab w:val="clear" w:pos="765"/>
              </w:tabs>
              <w:spacing w:line="240" w:lineRule="exact"/>
              <w:ind w:left="-108" w:right="-88"/>
              <w:jc w:val="center"/>
              <w:rPr>
                <w:rFonts w:ascii="CordiaUPC" w:hAnsi="CordiaUPC" w:cs="CordiaUPC"/>
                <w:sz w:val="26"/>
                <w:szCs w:val="26"/>
              </w:rPr>
            </w:pPr>
          </w:p>
        </w:tc>
      </w:tr>
      <w:tr w:rsidR="00CD12FB" w:rsidRPr="007F079E" w14:paraId="762BEF45" w14:textId="77777777" w:rsidTr="00603F7D">
        <w:trPr>
          <w:trHeight w:val="220"/>
        </w:trPr>
        <w:tc>
          <w:tcPr>
            <w:tcW w:w="5544" w:type="dxa"/>
          </w:tcPr>
          <w:p w14:paraId="002441F9" w14:textId="41030509" w:rsidR="00CD12FB" w:rsidRPr="007F079E" w:rsidRDefault="00CD12FB" w:rsidP="00CD12FB">
            <w:pPr>
              <w:spacing w:line="240" w:lineRule="exact"/>
              <w:ind w:right="-109"/>
              <w:rPr>
                <w:rFonts w:ascii="CordiaUPC" w:hAnsi="CordiaUPC" w:cs="CordiaUPC"/>
                <w:sz w:val="26"/>
                <w:szCs w:val="26"/>
              </w:rPr>
            </w:pPr>
            <w:r w:rsidRPr="007F079E">
              <w:rPr>
                <w:rFonts w:ascii="CordiaUPC" w:hAnsi="CordiaUPC" w:cs="CordiaUPC"/>
                <w:sz w:val="26"/>
                <w:szCs w:val="26"/>
              </w:rPr>
              <w:t>Outstanding loan at modification date*</w:t>
            </w:r>
          </w:p>
        </w:tc>
        <w:tc>
          <w:tcPr>
            <w:tcW w:w="432" w:type="dxa"/>
          </w:tcPr>
          <w:p w14:paraId="0A038CDB" w14:textId="77777777" w:rsidR="00CD12FB" w:rsidRPr="007F079E" w:rsidRDefault="00CD12FB" w:rsidP="00CD12FB">
            <w:pPr>
              <w:pStyle w:val="acctfourfigures"/>
              <w:spacing w:line="240" w:lineRule="exact"/>
              <w:ind w:left="-108" w:right="-88"/>
              <w:rPr>
                <w:rFonts w:ascii="CordiaUPC" w:hAnsi="CordiaUPC" w:cs="CordiaUPC"/>
                <w:sz w:val="26"/>
                <w:szCs w:val="26"/>
              </w:rPr>
            </w:pPr>
          </w:p>
        </w:tc>
        <w:tc>
          <w:tcPr>
            <w:tcW w:w="236" w:type="dxa"/>
          </w:tcPr>
          <w:p w14:paraId="453F6528" w14:textId="77777777" w:rsidR="00CD12FB" w:rsidRPr="007F079E" w:rsidRDefault="00CD12FB" w:rsidP="00CD12FB">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2C188F35" w14:textId="77777777" w:rsidR="00CD12FB" w:rsidRPr="007F079E" w:rsidRDefault="00CD12FB" w:rsidP="00CD12FB">
            <w:pPr>
              <w:pStyle w:val="acctfourfigures"/>
              <w:spacing w:line="240" w:lineRule="exact"/>
              <w:ind w:left="-108" w:right="-88"/>
              <w:rPr>
                <w:rFonts w:ascii="CordiaUPC" w:hAnsi="CordiaUPC" w:cs="CordiaUPC"/>
                <w:sz w:val="26"/>
                <w:szCs w:val="26"/>
              </w:rPr>
            </w:pPr>
          </w:p>
        </w:tc>
        <w:tc>
          <w:tcPr>
            <w:tcW w:w="270" w:type="dxa"/>
          </w:tcPr>
          <w:p w14:paraId="453AAD16" w14:textId="77777777" w:rsidR="00CD12FB" w:rsidRPr="007F079E" w:rsidRDefault="00CD12FB" w:rsidP="00CD12FB">
            <w:pPr>
              <w:spacing w:line="240" w:lineRule="exact"/>
              <w:ind w:left="-108" w:right="-88"/>
              <w:jc w:val="center"/>
              <w:rPr>
                <w:rFonts w:ascii="CordiaUPC" w:hAnsi="CordiaUPC" w:cs="CordiaUPC"/>
                <w:snapToGrid w:val="0"/>
                <w:sz w:val="26"/>
                <w:szCs w:val="26"/>
                <w:lang w:val="en-US" w:eastAsia="th-TH" w:bidi="th-TH"/>
              </w:rPr>
            </w:pPr>
          </w:p>
        </w:tc>
        <w:tc>
          <w:tcPr>
            <w:tcW w:w="1192" w:type="dxa"/>
            <w:gridSpan w:val="2"/>
            <w:vAlign w:val="bottom"/>
          </w:tcPr>
          <w:p w14:paraId="770EEDBF" w14:textId="1E685705" w:rsidR="00CD12FB" w:rsidRPr="007F079E" w:rsidRDefault="00CD12FB" w:rsidP="00CD12FB">
            <w:pPr>
              <w:pStyle w:val="acctfourfigures"/>
              <w:spacing w:line="240" w:lineRule="exact"/>
              <w:ind w:left="-108" w:right="-88"/>
              <w:rPr>
                <w:rFonts w:ascii="CordiaUPC" w:hAnsi="CordiaUPC" w:cs="CordiaUPC"/>
                <w:sz w:val="26"/>
                <w:szCs w:val="26"/>
              </w:rPr>
            </w:pPr>
            <w:r w:rsidRPr="007F079E">
              <w:rPr>
                <w:rFonts w:ascii="CordiaUPC" w:hAnsi="CordiaUPC" w:cs="CordiaUPC"/>
                <w:sz w:val="26"/>
                <w:szCs w:val="26"/>
                <w:lang w:bidi="th-TH"/>
              </w:rPr>
              <w:t>14,540</w:t>
            </w:r>
          </w:p>
        </w:tc>
        <w:tc>
          <w:tcPr>
            <w:tcW w:w="236" w:type="dxa"/>
            <w:vAlign w:val="bottom"/>
          </w:tcPr>
          <w:p w14:paraId="12C3A08A" w14:textId="77777777" w:rsidR="00CD12FB" w:rsidRPr="007F079E" w:rsidRDefault="00CD12FB" w:rsidP="00CD12FB">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75F29430" w14:textId="04B98011" w:rsidR="00CD12FB" w:rsidRPr="007F079E" w:rsidRDefault="00CD12FB" w:rsidP="00CD12FB">
            <w:pPr>
              <w:pStyle w:val="acctfourfigures"/>
              <w:spacing w:line="240" w:lineRule="exact"/>
              <w:ind w:left="-108" w:right="-88"/>
              <w:rPr>
                <w:rFonts w:ascii="CordiaUPC" w:hAnsi="CordiaUPC" w:cs="CordiaUPC"/>
                <w:sz w:val="26"/>
                <w:szCs w:val="26"/>
              </w:rPr>
            </w:pPr>
            <w:r w:rsidRPr="007F079E">
              <w:rPr>
                <w:rFonts w:ascii="CordiaUPC" w:hAnsi="CordiaUPC" w:cs="CordiaUPC"/>
                <w:sz w:val="26"/>
                <w:szCs w:val="26"/>
                <w:lang w:bidi="th-TH"/>
              </w:rPr>
              <w:t>7,729</w:t>
            </w:r>
          </w:p>
        </w:tc>
      </w:tr>
      <w:tr w:rsidR="00CD12FB" w:rsidRPr="007F079E" w14:paraId="73AE6014" w14:textId="77777777" w:rsidTr="00603F7D">
        <w:trPr>
          <w:trHeight w:val="220"/>
        </w:trPr>
        <w:tc>
          <w:tcPr>
            <w:tcW w:w="5544" w:type="dxa"/>
          </w:tcPr>
          <w:p w14:paraId="0E871165" w14:textId="0DEC600D" w:rsidR="00CD12FB" w:rsidRPr="007F079E" w:rsidRDefault="00CD12FB" w:rsidP="00CD12FB">
            <w:pPr>
              <w:spacing w:line="240" w:lineRule="exact"/>
              <w:ind w:right="-109"/>
              <w:rPr>
                <w:rFonts w:ascii="CordiaUPC" w:hAnsi="CordiaUPC" w:cs="CordiaUPC"/>
                <w:sz w:val="26"/>
                <w:szCs w:val="26"/>
              </w:rPr>
            </w:pPr>
            <w:r w:rsidRPr="007F079E">
              <w:rPr>
                <w:rFonts w:ascii="CordiaUPC" w:hAnsi="CordiaUPC" w:cs="CordiaUPC" w:hint="cs"/>
                <w:sz w:val="26"/>
                <w:szCs w:val="26"/>
                <w:lang w:bidi="th-TH"/>
              </w:rPr>
              <w:t>Net modification loss</w:t>
            </w:r>
            <w:r w:rsidRPr="007F079E">
              <w:rPr>
                <w:rFonts w:ascii="CordiaUPC" w:hAnsi="CordiaUPC" w:cs="CordiaUPC"/>
                <w:i/>
                <w:iCs/>
                <w:sz w:val="28"/>
                <w:szCs w:val="28"/>
              </w:rPr>
              <w:t>*</w:t>
            </w:r>
          </w:p>
        </w:tc>
        <w:tc>
          <w:tcPr>
            <w:tcW w:w="432" w:type="dxa"/>
          </w:tcPr>
          <w:p w14:paraId="6EB315BF" w14:textId="77777777" w:rsidR="00CD12FB" w:rsidRPr="007F079E" w:rsidRDefault="00CD12FB" w:rsidP="00CD12FB">
            <w:pPr>
              <w:pStyle w:val="acctfourfigures"/>
              <w:spacing w:line="240" w:lineRule="exact"/>
              <w:ind w:left="-108" w:right="-88"/>
              <w:rPr>
                <w:rFonts w:ascii="CordiaUPC" w:hAnsi="CordiaUPC" w:cs="CordiaUPC"/>
                <w:sz w:val="26"/>
                <w:szCs w:val="26"/>
              </w:rPr>
            </w:pPr>
          </w:p>
        </w:tc>
        <w:tc>
          <w:tcPr>
            <w:tcW w:w="236" w:type="dxa"/>
          </w:tcPr>
          <w:p w14:paraId="67563A38" w14:textId="77777777" w:rsidR="00CD12FB" w:rsidRPr="007F079E" w:rsidRDefault="00CD12FB" w:rsidP="00CD12FB">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72045DAB" w14:textId="77777777" w:rsidR="00CD12FB" w:rsidRPr="007F079E" w:rsidRDefault="00CD12FB" w:rsidP="00CD12FB">
            <w:pPr>
              <w:pStyle w:val="acctfourfigures"/>
              <w:spacing w:line="240" w:lineRule="exact"/>
              <w:ind w:left="-108" w:right="-88"/>
              <w:rPr>
                <w:rFonts w:ascii="CordiaUPC" w:hAnsi="CordiaUPC" w:cs="CordiaUPC"/>
                <w:sz w:val="26"/>
                <w:szCs w:val="26"/>
              </w:rPr>
            </w:pPr>
          </w:p>
        </w:tc>
        <w:tc>
          <w:tcPr>
            <w:tcW w:w="270" w:type="dxa"/>
          </w:tcPr>
          <w:p w14:paraId="2C8A5578" w14:textId="77777777" w:rsidR="00CD12FB" w:rsidRPr="007F079E" w:rsidRDefault="00CD12FB" w:rsidP="00CD12FB">
            <w:pPr>
              <w:spacing w:line="240" w:lineRule="exact"/>
              <w:ind w:left="-108" w:right="-88"/>
              <w:jc w:val="center"/>
              <w:rPr>
                <w:rFonts w:ascii="CordiaUPC" w:hAnsi="CordiaUPC" w:cs="CordiaUPC"/>
                <w:snapToGrid w:val="0"/>
                <w:sz w:val="26"/>
                <w:szCs w:val="26"/>
                <w:lang w:val="en-US" w:eastAsia="th-TH" w:bidi="th-TH"/>
              </w:rPr>
            </w:pPr>
          </w:p>
        </w:tc>
        <w:tc>
          <w:tcPr>
            <w:tcW w:w="1192" w:type="dxa"/>
            <w:gridSpan w:val="2"/>
            <w:vAlign w:val="bottom"/>
          </w:tcPr>
          <w:p w14:paraId="51FDA93F" w14:textId="23DF175C" w:rsidR="00CD12FB" w:rsidRPr="007F079E" w:rsidRDefault="00CD12FB" w:rsidP="00CD12FB">
            <w:pPr>
              <w:pStyle w:val="acctfourfigures"/>
              <w:spacing w:line="240" w:lineRule="exact"/>
              <w:ind w:left="-108" w:right="-88"/>
              <w:rPr>
                <w:rFonts w:ascii="CordiaUPC" w:hAnsi="CordiaUPC" w:cs="CordiaUPC"/>
                <w:sz w:val="26"/>
                <w:szCs w:val="26"/>
              </w:rPr>
            </w:pPr>
            <w:r w:rsidRPr="007F079E">
              <w:rPr>
                <w:rFonts w:ascii="CordiaUPC" w:hAnsi="CordiaUPC" w:cs="CordiaUPC"/>
                <w:sz w:val="26"/>
                <w:szCs w:val="26"/>
                <w:lang w:bidi="th-TH"/>
              </w:rPr>
              <w:t>87</w:t>
            </w:r>
          </w:p>
        </w:tc>
        <w:tc>
          <w:tcPr>
            <w:tcW w:w="236" w:type="dxa"/>
            <w:vAlign w:val="bottom"/>
          </w:tcPr>
          <w:p w14:paraId="0B52A8C3" w14:textId="77777777" w:rsidR="00CD12FB" w:rsidRPr="007F079E" w:rsidRDefault="00CD12FB" w:rsidP="00CD12FB">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7D20F044" w14:textId="59CDD6C1" w:rsidR="00CD12FB" w:rsidRPr="007F079E" w:rsidRDefault="00CD12FB" w:rsidP="00CD12FB">
            <w:pPr>
              <w:pStyle w:val="acctfourfigures"/>
              <w:spacing w:line="240" w:lineRule="exact"/>
              <w:ind w:left="-108" w:right="-88"/>
              <w:rPr>
                <w:rFonts w:ascii="CordiaUPC" w:hAnsi="CordiaUPC" w:cs="CordiaUPC"/>
                <w:sz w:val="26"/>
                <w:szCs w:val="26"/>
              </w:rPr>
            </w:pPr>
            <w:r w:rsidRPr="007F079E">
              <w:rPr>
                <w:rFonts w:ascii="CordiaUPC" w:hAnsi="CordiaUPC" w:cs="CordiaUPC"/>
                <w:sz w:val="26"/>
                <w:szCs w:val="26"/>
                <w:lang w:bidi="th-TH"/>
              </w:rPr>
              <w:t>199</w:t>
            </w:r>
          </w:p>
        </w:tc>
      </w:tr>
      <w:tr w:rsidR="00CD12FB" w:rsidRPr="007F079E" w14:paraId="2ECB890C" w14:textId="77777777" w:rsidTr="00603F7D">
        <w:trPr>
          <w:trHeight w:val="220"/>
        </w:trPr>
        <w:tc>
          <w:tcPr>
            <w:tcW w:w="5544" w:type="dxa"/>
          </w:tcPr>
          <w:p w14:paraId="7EE66533" w14:textId="77777777" w:rsidR="00CD12FB" w:rsidRPr="007F079E" w:rsidRDefault="00CD12FB" w:rsidP="00CD12FB">
            <w:pPr>
              <w:spacing w:line="240" w:lineRule="exact"/>
              <w:ind w:right="-109"/>
              <w:rPr>
                <w:rFonts w:ascii="CordiaUPC" w:hAnsi="CordiaUPC" w:cs="CordiaUPC"/>
                <w:sz w:val="26"/>
                <w:szCs w:val="26"/>
                <w:lang w:bidi="th-TH"/>
              </w:rPr>
            </w:pPr>
          </w:p>
        </w:tc>
        <w:tc>
          <w:tcPr>
            <w:tcW w:w="432" w:type="dxa"/>
          </w:tcPr>
          <w:p w14:paraId="67C54CD0" w14:textId="77777777" w:rsidR="00CD12FB" w:rsidRPr="007F079E" w:rsidRDefault="00CD12FB" w:rsidP="00CD12FB">
            <w:pPr>
              <w:pStyle w:val="acctfourfigures"/>
              <w:spacing w:line="240" w:lineRule="exact"/>
              <w:ind w:left="-108" w:right="-88"/>
              <w:rPr>
                <w:rFonts w:ascii="CordiaUPC" w:hAnsi="CordiaUPC" w:cs="CordiaUPC"/>
                <w:sz w:val="26"/>
                <w:szCs w:val="26"/>
              </w:rPr>
            </w:pPr>
          </w:p>
        </w:tc>
        <w:tc>
          <w:tcPr>
            <w:tcW w:w="236" w:type="dxa"/>
          </w:tcPr>
          <w:p w14:paraId="1720A7FF" w14:textId="77777777" w:rsidR="00CD12FB" w:rsidRPr="007F079E" w:rsidRDefault="00CD12FB" w:rsidP="00CD12FB">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5AD9B2B5" w14:textId="77777777" w:rsidR="00CD12FB" w:rsidRPr="007F079E" w:rsidRDefault="00CD12FB" w:rsidP="00CD12FB">
            <w:pPr>
              <w:pStyle w:val="acctfourfigures"/>
              <w:spacing w:line="240" w:lineRule="exact"/>
              <w:ind w:left="-108" w:right="-88"/>
              <w:rPr>
                <w:rFonts w:ascii="CordiaUPC" w:hAnsi="CordiaUPC" w:cs="CordiaUPC"/>
                <w:sz w:val="26"/>
                <w:szCs w:val="26"/>
              </w:rPr>
            </w:pPr>
          </w:p>
        </w:tc>
        <w:tc>
          <w:tcPr>
            <w:tcW w:w="270" w:type="dxa"/>
          </w:tcPr>
          <w:p w14:paraId="6CA9B81F" w14:textId="77777777" w:rsidR="00CD12FB" w:rsidRPr="007F079E" w:rsidRDefault="00CD12FB" w:rsidP="00CD12FB">
            <w:pPr>
              <w:spacing w:line="240" w:lineRule="exact"/>
              <w:ind w:left="-108" w:right="-88"/>
              <w:jc w:val="center"/>
              <w:rPr>
                <w:rFonts w:ascii="CordiaUPC" w:hAnsi="CordiaUPC" w:cs="CordiaUPC"/>
                <w:snapToGrid w:val="0"/>
                <w:sz w:val="26"/>
                <w:szCs w:val="26"/>
                <w:lang w:val="en-US" w:eastAsia="th-TH" w:bidi="th-TH"/>
              </w:rPr>
            </w:pPr>
          </w:p>
        </w:tc>
        <w:tc>
          <w:tcPr>
            <w:tcW w:w="1192" w:type="dxa"/>
            <w:gridSpan w:val="2"/>
            <w:vAlign w:val="bottom"/>
          </w:tcPr>
          <w:p w14:paraId="46096C75" w14:textId="77777777" w:rsidR="00CD12FB" w:rsidRPr="007F079E" w:rsidRDefault="00CD12FB" w:rsidP="00CD12FB">
            <w:pPr>
              <w:pStyle w:val="acctfourfigures"/>
              <w:spacing w:line="240" w:lineRule="exact"/>
              <w:ind w:left="-108" w:right="-88"/>
              <w:rPr>
                <w:rFonts w:ascii="CordiaUPC" w:hAnsi="CordiaUPC" w:cs="CordiaUPC"/>
                <w:sz w:val="26"/>
                <w:szCs w:val="26"/>
              </w:rPr>
            </w:pPr>
          </w:p>
        </w:tc>
        <w:tc>
          <w:tcPr>
            <w:tcW w:w="236" w:type="dxa"/>
            <w:vAlign w:val="bottom"/>
          </w:tcPr>
          <w:p w14:paraId="72928D42" w14:textId="77777777" w:rsidR="00CD12FB" w:rsidRPr="007F079E" w:rsidRDefault="00CD12FB" w:rsidP="00CD12FB">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7B420520" w14:textId="77777777" w:rsidR="00CD12FB" w:rsidRPr="007F079E" w:rsidRDefault="00CD12FB" w:rsidP="00CD12FB">
            <w:pPr>
              <w:pStyle w:val="acctfourfigures"/>
              <w:spacing w:line="240" w:lineRule="exact"/>
              <w:ind w:left="-108" w:right="-88"/>
              <w:rPr>
                <w:rFonts w:ascii="CordiaUPC" w:hAnsi="CordiaUPC" w:cs="CordiaUPC"/>
                <w:sz w:val="26"/>
                <w:szCs w:val="26"/>
                <w:lang w:bidi="th-TH"/>
              </w:rPr>
            </w:pPr>
          </w:p>
        </w:tc>
      </w:tr>
      <w:tr w:rsidR="00CD12FB" w:rsidRPr="007F079E" w14:paraId="44356D93" w14:textId="77777777" w:rsidTr="00603F7D">
        <w:trPr>
          <w:trHeight w:val="220"/>
        </w:trPr>
        <w:tc>
          <w:tcPr>
            <w:tcW w:w="5544" w:type="dxa"/>
          </w:tcPr>
          <w:p w14:paraId="1FD8CC0E" w14:textId="5573967A" w:rsidR="00CD12FB" w:rsidRPr="007F079E" w:rsidRDefault="00CD12FB" w:rsidP="00CD12FB">
            <w:pPr>
              <w:spacing w:line="240" w:lineRule="exact"/>
              <w:ind w:left="184" w:right="-29" w:hanging="176"/>
              <w:rPr>
                <w:rFonts w:ascii="CordiaUPC" w:hAnsi="CordiaUPC" w:cs="CordiaUPC"/>
                <w:b/>
                <w:bCs/>
                <w:sz w:val="26"/>
                <w:szCs w:val="26"/>
              </w:rPr>
            </w:pPr>
            <w:r w:rsidRPr="007F079E">
              <w:rPr>
                <w:rFonts w:ascii="CordiaUPC" w:hAnsi="CordiaUPC" w:cs="CordiaUPC"/>
                <w:b/>
                <w:bCs/>
                <w:sz w:val="26"/>
                <w:szCs w:val="26"/>
              </w:rPr>
              <w:t>Loans modified since initial recognition - upgraded</w:t>
            </w:r>
          </w:p>
        </w:tc>
        <w:tc>
          <w:tcPr>
            <w:tcW w:w="432" w:type="dxa"/>
          </w:tcPr>
          <w:p w14:paraId="5B18F3CD" w14:textId="77777777" w:rsidR="00CD12FB" w:rsidRPr="007F079E" w:rsidRDefault="00CD12FB" w:rsidP="00CD12FB">
            <w:pPr>
              <w:pStyle w:val="acctfourfigures"/>
              <w:spacing w:line="240" w:lineRule="exact"/>
              <w:ind w:left="-108" w:right="-88"/>
              <w:rPr>
                <w:rFonts w:ascii="CordiaUPC" w:hAnsi="CordiaUPC" w:cs="CordiaUPC"/>
                <w:sz w:val="26"/>
                <w:szCs w:val="26"/>
              </w:rPr>
            </w:pPr>
          </w:p>
        </w:tc>
        <w:tc>
          <w:tcPr>
            <w:tcW w:w="236" w:type="dxa"/>
          </w:tcPr>
          <w:p w14:paraId="674DDA95" w14:textId="77777777" w:rsidR="00CD12FB" w:rsidRPr="007F079E" w:rsidRDefault="00CD12FB" w:rsidP="00CD12FB">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30C78189" w14:textId="77777777" w:rsidR="00CD12FB" w:rsidRPr="007F079E" w:rsidRDefault="00CD12FB" w:rsidP="00CD12FB">
            <w:pPr>
              <w:pStyle w:val="acctfourfigures"/>
              <w:spacing w:line="240" w:lineRule="exact"/>
              <w:ind w:left="-108" w:right="-88"/>
              <w:rPr>
                <w:rFonts w:ascii="CordiaUPC" w:hAnsi="CordiaUPC" w:cs="CordiaUPC"/>
                <w:sz w:val="26"/>
                <w:szCs w:val="26"/>
              </w:rPr>
            </w:pPr>
          </w:p>
        </w:tc>
        <w:tc>
          <w:tcPr>
            <w:tcW w:w="270" w:type="dxa"/>
          </w:tcPr>
          <w:p w14:paraId="70C144D3" w14:textId="77777777" w:rsidR="00CD12FB" w:rsidRPr="007F079E" w:rsidRDefault="00CD12FB" w:rsidP="00CD12FB">
            <w:pPr>
              <w:spacing w:line="240" w:lineRule="exact"/>
              <w:ind w:left="-108" w:right="-88"/>
              <w:jc w:val="center"/>
              <w:rPr>
                <w:rFonts w:ascii="CordiaUPC" w:hAnsi="CordiaUPC" w:cs="CordiaUPC"/>
                <w:snapToGrid w:val="0"/>
                <w:sz w:val="26"/>
                <w:szCs w:val="26"/>
                <w:lang w:val="en-US" w:eastAsia="th-TH" w:bidi="th-TH"/>
              </w:rPr>
            </w:pPr>
          </w:p>
        </w:tc>
        <w:tc>
          <w:tcPr>
            <w:tcW w:w="1192" w:type="dxa"/>
            <w:gridSpan w:val="2"/>
            <w:vAlign w:val="bottom"/>
          </w:tcPr>
          <w:p w14:paraId="417A4D9C" w14:textId="77777777" w:rsidR="00CD12FB" w:rsidRPr="007F079E" w:rsidRDefault="00CD12FB" w:rsidP="00CD12FB">
            <w:pPr>
              <w:pStyle w:val="acctfourfigures"/>
              <w:spacing w:line="240" w:lineRule="exact"/>
              <w:ind w:left="-108" w:right="-88"/>
              <w:rPr>
                <w:rFonts w:ascii="CordiaUPC" w:hAnsi="CordiaUPC" w:cs="CordiaUPC"/>
                <w:sz w:val="26"/>
                <w:szCs w:val="26"/>
              </w:rPr>
            </w:pPr>
          </w:p>
        </w:tc>
        <w:tc>
          <w:tcPr>
            <w:tcW w:w="236" w:type="dxa"/>
            <w:vAlign w:val="bottom"/>
          </w:tcPr>
          <w:p w14:paraId="0C00365D" w14:textId="77777777" w:rsidR="00CD12FB" w:rsidRPr="007F079E" w:rsidRDefault="00CD12FB" w:rsidP="00CD12FB">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7F323558" w14:textId="77777777" w:rsidR="00CD12FB" w:rsidRPr="007F079E" w:rsidRDefault="00CD12FB" w:rsidP="00CD12FB">
            <w:pPr>
              <w:pStyle w:val="acctfourfigures"/>
              <w:spacing w:line="240" w:lineRule="exact"/>
              <w:ind w:left="-108" w:right="-88"/>
              <w:rPr>
                <w:rFonts w:ascii="CordiaUPC" w:hAnsi="CordiaUPC" w:cs="CordiaUPC"/>
                <w:sz w:val="26"/>
                <w:szCs w:val="26"/>
                <w:lang w:bidi="th-TH"/>
              </w:rPr>
            </w:pPr>
          </w:p>
        </w:tc>
      </w:tr>
      <w:tr w:rsidR="00CD12FB" w:rsidRPr="007F079E" w14:paraId="1CA09799" w14:textId="77777777" w:rsidTr="00603F7D">
        <w:trPr>
          <w:trHeight w:val="220"/>
        </w:trPr>
        <w:tc>
          <w:tcPr>
            <w:tcW w:w="5544" w:type="dxa"/>
          </w:tcPr>
          <w:p w14:paraId="515564E7" w14:textId="3E4D088D" w:rsidR="00CD12FB" w:rsidRPr="007F079E" w:rsidRDefault="00CD12FB" w:rsidP="00CD12FB">
            <w:pPr>
              <w:spacing w:line="240" w:lineRule="exact"/>
              <w:ind w:left="163" w:right="-109" w:hanging="163"/>
              <w:rPr>
                <w:rFonts w:ascii="CordiaUPC" w:hAnsi="CordiaUPC" w:cs="CordiaUPC"/>
                <w:sz w:val="26"/>
                <w:szCs w:val="26"/>
                <w:lang w:bidi="th-TH"/>
              </w:rPr>
            </w:pPr>
            <w:r w:rsidRPr="007F079E">
              <w:rPr>
                <w:rFonts w:ascii="CordiaUPC" w:hAnsi="CordiaUPC" w:cs="CordiaUPC"/>
                <w:sz w:val="26"/>
                <w:szCs w:val="26"/>
              </w:rPr>
              <w:t>Outstanding of loans to customers upgraded from lifetime expected credit loss to 12-month expected credit loss in the year</w:t>
            </w:r>
          </w:p>
        </w:tc>
        <w:tc>
          <w:tcPr>
            <w:tcW w:w="432" w:type="dxa"/>
          </w:tcPr>
          <w:p w14:paraId="540CE010" w14:textId="77777777" w:rsidR="00CD12FB" w:rsidRPr="007F079E" w:rsidRDefault="00CD12FB" w:rsidP="00CD12FB">
            <w:pPr>
              <w:pStyle w:val="acctfourfigures"/>
              <w:spacing w:line="240" w:lineRule="exact"/>
              <w:ind w:left="-108" w:right="-88"/>
              <w:rPr>
                <w:rFonts w:ascii="CordiaUPC" w:hAnsi="CordiaUPC" w:cs="CordiaUPC"/>
                <w:sz w:val="26"/>
                <w:szCs w:val="26"/>
              </w:rPr>
            </w:pPr>
          </w:p>
        </w:tc>
        <w:tc>
          <w:tcPr>
            <w:tcW w:w="236" w:type="dxa"/>
          </w:tcPr>
          <w:p w14:paraId="0CFCA01B" w14:textId="77777777" w:rsidR="00CD12FB" w:rsidRPr="007F079E" w:rsidRDefault="00CD12FB" w:rsidP="00CD12FB">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5296DA90" w14:textId="77777777" w:rsidR="00CD12FB" w:rsidRPr="007F079E" w:rsidRDefault="00CD12FB" w:rsidP="00CD12FB">
            <w:pPr>
              <w:pStyle w:val="acctfourfigures"/>
              <w:spacing w:line="240" w:lineRule="exact"/>
              <w:ind w:left="-108" w:right="-88"/>
              <w:rPr>
                <w:rFonts w:ascii="CordiaUPC" w:hAnsi="CordiaUPC" w:cs="CordiaUPC"/>
                <w:sz w:val="26"/>
                <w:szCs w:val="26"/>
              </w:rPr>
            </w:pPr>
          </w:p>
        </w:tc>
        <w:tc>
          <w:tcPr>
            <w:tcW w:w="270" w:type="dxa"/>
          </w:tcPr>
          <w:p w14:paraId="004BAD58" w14:textId="77777777" w:rsidR="00CD12FB" w:rsidRPr="007F079E" w:rsidRDefault="00CD12FB" w:rsidP="00CD12FB">
            <w:pPr>
              <w:spacing w:line="240" w:lineRule="exact"/>
              <w:ind w:left="-108" w:right="-88"/>
              <w:jc w:val="center"/>
              <w:rPr>
                <w:rFonts w:ascii="CordiaUPC" w:hAnsi="CordiaUPC" w:cs="CordiaUPC"/>
                <w:snapToGrid w:val="0"/>
                <w:sz w:val="26"/>
                <w:szCs w:val="26"/>
                <w:lang w:val="en-US" w:eastAsia="th-TH" w:bidi="th-TH"/>
              </w:rPr>
            </w:pPr>
          </w:p>
        </w:tc>
        <w:tc>
          <w:tcPr>
            <w:tcW w:w="1192" w:type="dxa"/>
            <w:gridSpan w:val="2"/>
            <w:vAlign w:val="bottom"/>
          </w:tcPr>
          <w:p w14:paraId="7245B313" w14:textId="6647BFBA" w:rsidR="00CD12FB" w:rsidRPr="007F079E" w:rsidRDefault="00CD12FB" w:rsidP="00CD12FB">
            <w:pPr>
              <w:pStyle w:val="acctfourfigures"/>
              <w:spacing w:line="240" w:lineRule="exact"/>
              <w:ind w:left="-108" w:right="-88"/>
              <w:rPr>
                <w:rFonts w:ascii="CordiaUPC" w:hAnsi="CordiaUPC" w:cs="CordiaUPC"/>
                <w:sz w:val="26"/>
                <w:szCs w:val="26"/>
              </w:rPr>
            </w:pPr>
            <w:r w:rsidRPr="007F079E">
              <w:rPr>
                <w:rFonts w:ascii="CordiaUPC" w:hAnsi="CordiaUPC" w:cs="CordiaUPC"/>
                <w:sz w:val="26"/>
                <w:szCs w:val="26"/>
              </w:rPr>
              <w:t>2,089</w:t>
            </w:r>
          </w:p>
        </w:tc>
        <w:tc>
          <w:tcPr>
            <w:tcW w:w="236" w:type="dxa"/>
            <w:vAlign w:val="bottom"/>
          </w:tcPr>
          <w:p w14:paraId="76F3E340" w14:textId="77777777" w:rsidR="00CD12FB" w:rsidRPr="007F079E" w:rsidRDefault="00CD12FB" w:rsidP="00CD12FB">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05620684" w14:textId="2168E67F" w:rsidR="00CD12FB" w:rsidRPr="007F079E" w:rsidRDefault="00CD12FB" w:rsidP="00CD12FB">
            <w:pPr>
              <w:pStyle w:val="acctfourfigures"/>
              <w:spacing w:line="240" w:lineRule="exact"/>
              <w:ind w:left="-108" w:right="-88"/>
              <w:rPr>
                <w:rFonts w:ascii="CordiaUPC" w:hAnsi="CordiaUPC" w:cs="CordiaUPC"/>
                <w:sz w:val="26"/>
                <w:szCs w:val="26"/>
                <w:lang w:bidi="th-TH"/>
              </w:rPr>
            </w:pPr>
            <w:r w:rsidRPr="007F079E">
              <w:rPr>
                <w:rFonts w:ascii="CordiaUPC" w:hAnsi="CordiaUPC" w:cs="CordiaUPC"/>
                <w:sz w:val="26"/>
                <w:szCs w:val="26"/>
                <w:lang w:bidi="th-TH"/>
              </w:rPr>
              <w:t>1,093</w:t>
            </w:r>
          </w:p>
        </w:tc>
      </w:tr>
    </w:tbl>
    <w:p w14:paraId="4D70279F" w14:textId="77777777" w:rsidR="00681D53" w:rsidRPr="007F079E" w:rsidRDefault="00681D53" w:rsidP="001C09F9">
      <w:pPr>
        <w:spacing w:line="240" w:lineRule="exact"/>
        <w:ind w:firstLine="540"/>
        <w:rPr>
          <w:rFonts w:eastAsia="Times New Roman"/>
          <w:sz w:val="18"/>
          <w:szCs w:val="16"/>
        </w:rPr>
      </w:pPr>
      <w:r w:rsidRPr="007F079E">
        <w:rPr>
          <w:rFonts w:ascii="CordiaUPC" w:hAnsi="CordiaUPC" w:cs="CordiaUPC"/>
          <w:i/>
          <w:iCs/>
          <w:sz w:val="28"/>
          <w:szCs w:val="28"/>
        </w:rPr>
        <w:t>*</w:t>
      </w:r>
      <w:r w:rsidRPr="007F079E">
        <w:rPr>
          <w:rFonts w:ascii="CordiaUPC" w:hAnsi="CordiaUPC" w:cs="CordiaUPC" w:hint="cs"/>
          <w:szCs w:val="22"/>
          <w:lang w:val="en-US"/>
        </w:rPr>
        <w:t xml:space="preserve"> </w:t>
      </w:r>
      <w:r w:rsidRPr="007F079E">
        <w:rPr>
          <w:rFonts w:ascii="CordiaUPC" w:eastAsia="Times New Roman" w:hAnsi="CordiaUPC" w:cs="CordiaUPC"/>
          <w:szCs w:val="22"/>
        </w:rPr>
        <w:t>In 2022, this included 2</w:t>
      </w:r>
      <w:r w:rsidRPr="007F079E">
        <w:rPr>
          <w:rFonts w:ascii="CordiaUPC" w:eastAsia="Times New Roman" w:hAnsi="CordiaUPC" w:cs="CordiaUPC"/>
          <w:szCs w:val="22"/>
          <w:vertAlign w:val="superscript"/>
        </w:rPr>
        <w:t>nd</w:t>
      </w:r>
      <w:r w:rsidRPr="007F079E">
        <w:rPr>
          <w:rFonts w:ascii="CordiaUPC" w:eastAsia="Times New Roman" w:hAnsi="CordiaUPC" w:cs="CordiaUPC"/>
          <w:szCs w:val="22"/>
        </w:rPr>
        <w:t xml:space="preserve"> form of financial assistance based on sustainable debt resolution as mentioned in note 2.</w:t>
      </w:r>
    </w:p>
    <w:p w14:paraId="62ACE4E3" w14:textId="77777777" w:rsidR="00681D53" w:rsidRPr="007F079E" w:rsidRDefault="00681D53" w:rsidP="001C09F9">
      <w:pPr>
        <w:spacing w:line="240" w:lineRule="exact"/>
        <w:rPr>
          <w:rFonts w:ascii="CordiaUPC" w:hAnsi="CordiaUPC" w:cs="CordiaUPC"/>
          <w:sz w:val="26"/>
          <w:szCs w:val="26"/>
          <w:lang w:val="en-AU"/>
        </w:rPr>
      </w:pPr>
    </w:p>
    <w:p w14:paraId="1DD5C869" w14:textId="4B7A969C" w:rsidR="00681D53" w:rsidRPr="007F079E" w:rsidRDefault="00681D53" w:rsidP="001C09F9">
      <w:pPr>
        <w:spacing w:line="240" w:lineRule="exact"/>
        <w:ind w:left="540"/>
        <w:jc w:val="both"/>
        <w:rPr>
          <w:rFonts w:ascii="CordiaUPC" w:hAnsi="CordiaUPC" w:cs="CordiaUPC"/>
          <w:sz w:val="26"/>
          <w:szCs w:val="26"/>
        </w:rPr>
      </w:pPr>
      <w:r w:rsidRPr="007F079E">
        <w:rPr>
          <w:rFonts w:ascii="CordiaUPC" w:hAnsi="CordiaUPC" w:cs="CordiaUPC"/>
          <w:sz w:val="26"/>
          <w:szCs w:val="26"/>
        </w:rPr>
        <w:t xml:space="preserve">As at </w:t>
      </w:r>
      <w:r w:rsidR="00422F05" w:rsidRPr="007F079E">
        <w:rPr>
          <w:rFonts w:ascii="CordiaUPC" w:hAnsi="CordiaUPC" w:cs="CordiaUPC"/>
          <w:sz w:val="26"/>
          <w:szCs w:val="26"/>
        </w:rPr>
        <w:t xml:space="preserve">31 December </w:t>
      </w:r>
      <w:r w:rsidRPr="007F079E">
        <w:rPr>
          <w:rFonts w:ascii="CordiaUPC" w:hAnsi="CordiaUPC" w:cs="CordiaUPC"/>
          <w:sz w:val="26"/>
          <w:szCs w:val="26"/>
        </w:rPr>
        <w:t>2022, the outstanding modified loan</w:t>
      </w:r>
      <w:r w:rsidR="00A51F55" w:rsidRPr="007F079E">
        <w:rPr>
          <w:rFonts w:ascii="CordiaUPC" w:hAnsi="CordiaUPC" w:cs="CordiaUPC"/>
          <w:sz w:val="26"/>
          <w:szCs w:val="26"/>
        </w:rPr>
        <w:t>s</w:t>
      </w:r>
      <w:r w:rsidRPr="007F079E">
        <w:rPr>
          <w:rFonts w:ascii="CordiaUPC" w:hAnsi="CordiaUPC" w:cs="CordiaUPC"/>
          <w:sz w:val="26"/>
          <w:szCs w:val="26"/>
        </w:rPr>
        <w:t xml:space="preserve"> of the Bank and its subsidiaries was approximately </w:t>
      </w:r>
      <w:r w:rsidR="003F5D98" w:rsidRPr="007F079E">
        <w:rPr>
          <w:rFonts w:ascii="CordiaUPC" w:hAnsi="CordiaUPC" w:cs="CordiaUPC"/>
          <w:sz w:val="26"/>
          <w:szCs w:val="26"/>
        </w:rPr>
        <w:t>12%</w:t>
      </w:r>
      <w:r w:rsidRPr="007F079E">
        <w:rPr>
          <w:rFonts w:ascii="CordiaUPC" w:hAnsi="CordiaUPC" w:cs="CordiaUPC"/>
          <w:sz w:val="26"/>
          <w:szCs w:val="26"/>
        </w:rPr>
        <w:t xml:space="preserve"> of the total loans</w:t>
      </w:r>
      <w:r w:rsidR="003F5D98" w:rsidRPr="007F079E">
        <w:rPr>
          <w:rFonts w:ascii="CordiaUPC" w:hAnsi="CordiaUPC" w:cs="CordiaUPC"/>
          <w:sz w:val="26"/>
          <w:szCs w:val="26"/>
        </w:rPr>
        <w:t>.</w:t>
      </w:r>
      <w:r w:rsidRPr="007F079E">
        <w:rPr>
          <w:rFonts w:ascii="CordiaUPC" w:hAnsi="CordiaUPC" w:cs="CordiaUPC"/>
          <w:sz w:val="26"/>
          <w:szCs w:val="26"/>
        </w:rPr>
        <w:t xml:space="preserve"> </w:t>
      </w:r>
      <w:r w:rsidRPr="007F079E">
        <w:rPr>
          <w:rFonts w:ascii="CordiaUPC" w:hAnsi="CordiaUPC" w:cs="CordiaUPC"/>
          <w:i/>
          <w:iCs/>
          <w:sz w:val="26"/>
          <w:szCs w:val="26"/>
        </w:rPr>
        <w:t>(2021: 16% of the total loans).</w:t>
      </w:r>
    </w:p>
    <w:p w14:paraId="2D7625DC" w14:textId="77777777" w:rsidR="00681D53" w:rsidRPr="007F079E" w:rsidRDefault="00681D53" w:rsidP="001C09F9">
      <w:pPr>
        <w:spacing w:line="240" w:lineRule="exact"/>
        <w:rPr>
          <w:rFonts w:ascii="CordiaUPC" w:hAnsi="CordiaUPC" w:cs="CordiaUPC"/>
          <w:sz w:val="26"/>
          <w:szCs w:val="26"/>
          <w:lang w:val="en-AU"/>
        </w:rPr>
      </w:pPr>
    </w:p>
    <w:p w14:paraId="628E241E" w14:textId="77390CED" w:rsidR="00681D53" w:rsidRPr="007F079E" w:rsidRDefault="006129AB" w:rsidP="001C09F9">
      <w:pPr>
        <w:spacing w:line="240" w:lineRule="exact"/>
        <w:ind w:left="547" w:right="14" w:hanging="547"/>
        <w:jc w:val="thaiDistribute"/>
        <w:rPr>
          <w:rFonts w:ascii="CordiaUPC" w:hAnsi="CordiaUPC" w:cs="CordiaUPC"/>
          <w:b/>
          <w:bCs/>
          <w:sz w:val="26"/>
          <w:szCs w:val="26"/>
        </w:rPr>
      </w:pPr>
      <w:r w:rsidRPr="007F079E">
        <w:rPr>
          <w:rFonts w:ascii="CordiaUPC" w:hAnsi="CordiaUPC" w:cs="CordiaUPC"/>
          <w:b/>
          <w:bCs/>
          <w:sz w:val="26"/>
          <w:szCs w:val="26"/>
        </w:rPr>
        <w:t>1</w:t>
      </w:r>
      <w:r w:rsidR="007A0B19" w:rsidRPr="007F079E">
        <w:rPr>
          <w:rFonts w:ascii="CordiaUPC" w:hAnsi="CordiaUPC" w:cs="CordiaUPC"/>
          <w:b/>
          <w:bCs/>
          <w:sz w:val="26"/>
          <w:szCs w:val="26"/>
        </w:rPr>
        <w:t>3</w:t>
      </w:r>
      <w:r w:rsidRPr="007F079E">
        <w:rPr>
          <w:rFonts w:ascii="CordiaUPC" w:hAnsi="CordiaUPC" w:cs="CordiaUPC"/>
          <w:b/>
          <w:bCs/>
          <w:sz w:val="26"/>
          <w:szCs w:val="26"/>
        </w:rPr>
        <w:t>.6</w:t>
      </w:r>
      <w:r w:rsidR="00681D53" w:rsidRPr="007F079E">
        <w:rPr>
          <w:rFonts w:ascii="CordiaUPC" w:hAnsi="CordiaUPC" w:cs="CordiaUPC" w:hint="cs"/>
          <w:b/>
          <w:bCs/>
          <w:sz w:val="26"/>
          <w:szCs w:val="26"/>
        </w:rPr>
        <w:tab/>
        <w:t>Hire purchase and finance lease receivables</w:t>
      </w:r>
    </w:p>
    <w:p w14:paraId="020C85D8" w14:textId="77777777" w:rsidR="00681D53" w:rsidRPr="007F079E" w:rsidRDefault="00681D53" w:rsidP="001C09F9">
      <w:pPr>
        <w:spacing w:line="240" w:lineRule="exact"/>
        <w:ind w:left="547" w:right="-43"/>
        <w:jc w:val="both"/>
        <w:rPr>
          <w:rFonts w:ascii="CordiaUPC" w:eastAsia="Angsana New" w:hAnsi="CordiaUPC" w:cs="CordiaUPC"/>
          <w:sz w:val="26"/>
          <w:szCs w:val="26"/>
          <w:lang w:val="en-US"/>
        </w:rPr>
      </w:pPr>
    </w:p>
    <w:tbl>
      <w:tblPr>
        <w:tblW w:w="9375" w:type="dxa"/>
        <w:tblInd w:w="468" w:type="dxa"/>
        <w:tblLayout w:type="fixed"/>
        <w:tblLook w:val="0000" w:firstRow="0" w:lastRow="0" w:firstColumn="0" w:lastColumn="0" w:noHBand="0" w:noVBand="0"/>
      </w:tblPr>
      <w:tblGrid>
        <w:gridCol w:w="3241"/>
        <w:gridCol w:w="1457"/>
        <w:gridCol w:w="238"/>
        <w:gridCol w:w="1350"/>
        <w:gridCol w:w="242"/>
        <w:gridCol w:w="1326"/>
        <w:gridCol w:w="253"/>
        <w:gridCol w:w="1268"/>
      </w:tblGrid>
      <w:tr w:rsidR="00681D53" w:rsidRPr="007F079E" w14:paraId="62030E38" w14:textId="77777777" w:rsidTr="00436067">
        <w:tc>
          <w:tcPr>
            <w:tcW w:w="1729" w:type="pct"/>
          </w:tcPr>
          <w:p w14:paraId="35775502" w14:textId="77777777" w:rsidR="00681D53" w:rsidRPr="007F079E" w:rsidRDefault="00681D53" w:rsidP="001C09F9">
            <w:pPr>
              <w:pStyle w:val="BodyText"/>
              <w:spacing w:after="0" w:line="240" w:lineRule="exact"/>
              <w:ind w:right="-45"/>
              <w:jc w:val="both"/>
              <w:rPr>
                <w:rFonts w:ascii="CordiaUPC" w:hAnsi="CordiaUPC" w:cs="CordiaUPC"/>
                <w:b/>
                <w:bCs/>
                <w:i/>
                <w:iCs/>
                <w:sz w:val="26"/>
                <w:szCs w:val="26"/>
                <w:cs/>
              </w:rPr>
            </w:pPr>
          </w:p>
        </w:tc>
        <w:tc>
          <w:tcPr>
            <w:tcW w:w="3271" w:type="pct"/>
            <w:gridSpan w:val="7"/>
          </w:tcPr>
          <w:p w14:paraId="3E0507A5" w14:textId="77777777" w:rsidR="00681D53" w:rsidRPr="007F079E" w:rsidRDefault="00681D53" w:rsidP="001C09F9">
            <w:pPr>
              <w:pStyle w:val="BodyText"/>
              <w:spacing w:after="0" w:line="240" w:lineRule="exact"/>
              <w:ind w:left="-113" w:right="-72"/>
              <w:jc w:val="center"/>
              <w:rPr>
                <w:rFonts w:ascii="CordiaUPC" w:hAnsi="CordiaUPC" w:cs="CordiaUPC"/>
                <w:b/>
                <w:bCs/>
                <w:sz w:val="26"/>
                <w:szCs w:val="26"/>
              </w:rPr>
            </w:pPr>
            <w:r w:rsidRPr="007F079E">
              <w:rPr>
                <w:rFonts w:ascii="CordiaUPC" w:hAnsi="CordiaUPC" w:cs="CordiaUPC" w:hint="cs"/>
                <w:b/>
                <w:bCs/>
                <w:sz w:val="26"/>
                <w:szCs w:val="26"/>
              </w:rPr>
              <w:t xml:space="preserve">Consolidated </w:t>
            </w:r>
            <w:r w:rsidRPr="007F079E">
              <w:rPr>
                <w:rFonts w:ascii="CordiaUPC" w:hAnsi="CordiaUPC" w:cs="CordiaUPC"/>
                <w:b/>
                <w:bCs/>
                <w:sz w:val="26"/>
                <w:szCs w:val="26"/>
                <w:lang w:val="en-US"/>
              </w:rPr>
              <w:t>and</w:t>
            </w:r>
            <w:r w:rsidRPr="007F079E">
              <w:rPr>
                <w:rFonts w:ascii="CordiaUPC" w:hAnsi="CordiaUPC" w:cs="CordiaUPC" w:hint="cs"/>
                <w:b/>
                <w:bCs/>
                <w:sz w:val="26"/>
                <w:szCs w:val="26"/>
                <w:cs/>
                <w:lang w:bidi="th-TH"/>
              </w:rPr>
              <w:t xml:space="preserve"> </w:t>
            </w:r>
            <w:r w:rsidRPr="007F079E">
              <w:rPr>
                <w:rFonts w:ascii="CordiaUPC" w:hAnsi="CordiaUPC" w:cs="CordiaUPC" w:hint="cs"/>
                <w:b/>
                <w:bCs/>
                <w:sz w:val="26"/>
                <w:szCs w:val="26"/>
              </w:rPr>
              <w:t>Bank only</w:t>
            </w:r>
          </w:p>
        </w:tc>
      </w:tr>
      <w:tr w:rsidR="00681D53" w:rsidRPr="007F079E" w14:paraId="163FD8B3" w14:textId="77777777" w:rsidTr="00436067">
        <w:tc>
          <w:tcPr>
            <w:tcW w:w="1729" w:type="pct"/>
          </w:tcPr>
          <w:p w14:paraId="2A456CE9" w14:textId="77777777" w:rsidR="00681D53" w:rsidRPr="007F079E" w:rsidRDefault="00681D53" w:rsidP="001C09F9">
            <w:pPr>
              <w:pStyle w:val="BodyText"/>
              <w:spacing w:after="0" w:line="240" w:lineRule="exact"/>
              <w:ind w:right="-45"/>
              <w:jc w:val="both"/>
              <w:rPr>
                <w:rFonts w:ascii="CordiaUPC" w:hAnsi="CordiaUPC" w:cs="CordiaUPC"/>
                <w:b/>
                <w:bCs/>
                <w:i/>
                <w:iCs/>
                <w:sz w:val="26"/>
                <w:szCs w:val="26"/>
                <w:cs/>
              </w:rPr>
            </w:pPr>
          </w:p>
        </w:tc>
        <w:tc>
          <w:tcPr>
            <w:tcW w:w="3271" w:type="pct"/>
            <w:gridSpan w:val="7"/>
          </w:tcPr>
          <w:p w14:paraId="446FF612" w14:textId="6149D032" w:rsidR="00681D53" w:rsidRPr="007F079E" w:rsidRDefault="00681D53" w:rsidP="001C09F9">
            <w:pPr>
              <w:pStyle w:val="BodyText"/>
              <w:spacing w:after="0" w:line="240" w:lineRule="exact"/>
              <w:ind w:left="-113" w:right="-72"/>
              <w:jc w:val="center"/>
              <w:rPr>
                <w:rFonts w:ascii="CordiaUPC" w:hAnsi="CordiaUPC" w:cs="CordiaUPC"/>
                <w:sz w:val="26"/>
                <w:szCs w:val="26"/>
              </w:rPr>
            </w:pPr>
            <w:r w:rsidRPr="007F079E">
              <w:rPr>
                <w:rFonts w:ascii="CordiaUPC" w:eastAsia="Times New Roman" w:hAnsi="CordiaUPC" w:cs="CordiaUPC"/>
                <w:sz w:val="26"/>
                <w:szCs w:val="26"/>
                <w:lang w:bidi="th-TH"/>
              </w:rPr>
              <w:t>2022</w:t>
            </w:r>
          </w:p>
        </w:tc>
      </w:tr>
      <w:tr w:rsidR="00681D53" w:rsidRPr="007F079E" w14:paraId="6A607E52" w14:textId="77777777" w:rsidTr="00436067">
        <w:tc>
          <w:tcPr>
            <w:tcW w:w="1729" w:type="pct"/>
          </w:tcPr>
          <w:p w14:paraId="2A68FB6F" w14:textId="77777777" w:rsidR="00681D53" w:rsidRPr="007F079E" w:rsidRDefault="00681D53" w:rsidP="001C09F9">
            <w:pPr>
              <w:pStyle w:val="BodyText"/>
              <w:spacing w:after="0" w:line="240" w:lineRule="exact"/>
              <w:ind w:right="-45"/>
              <w:jc w:val="both"/>
              <w:rPr>
                <w:rFonts w:ascii="CordiaUPC" w:hAnsi="CordiaUPC" w:cs="CordiaUPC"/>
                <w:sz w:val="26"/>
                <w:szCs w:val="26"/>
              </w:rPr>
            </w:pPr>
          </w:p>
        </w:tc>
        <w:tc>
          <w:tcPr>
            <w:tcW w:w="777" w:type="pct"/>
          </w:tcPr>
          <w:p w14:paraId="188291D7" w14:textId="77777777" w:rsidR="00681D53" w:rsidRPr="007F079E" w:rsidRDefault="00681D53" w:rsidP="001C09F9">
            <w:pPr>
              <w:pStyle w:val="BodyText"/>
              <w:spacing w:after="0" w:line="240" w:lineRule="exact"/>
              <w:ind w:left="-108" w:right="-72"/>
              <w:jc w:val="center"/>
              <w:rPr>
                <w:rFonts w:ascii="CordiaUPC" w:hAnsi="CordiaUPC" w:cs="CordiaUPC"/>
                <w:sz w:val="26"/>
                <w:szCs w:val="26"/>
              </w:rPr>
            </w:pPr>
          </w:p>
        </w:tc>
        <w:tc>
          <w:tcPr>
            <w:tcW w:w="127" w:type="pct"/>
          </w:tcPr>
          <w:p w14:paraId="6421A7A4" w14:textId="77777777" w:rsidR="00681D53" w:rsidRPr="007F079E" w:rsidRDefault="00681D53" w:rsidP="001C09F9">
            <w:pPr>
              <w:pStyle w:val="BodyText"/>
              <w:spacing w:after="0" w:line="240" w:lineRule="exact"/>
              <w:ind w:left="-108" w:right="-72"/>
              <w:jc w:val="center"/>
              <w:rPr>
                <w:rFonts w:ascii="CordiaUPC" w:hAnsi="CordiaUPC" w:cs="CordiaUPC"/>
                <w:sz w:val="26"/>
                <w:szCs w:val="26"/>
              </w:rPr>
            </w:pPr>
          </w:p>
        </w:tc>
        <w:tc>
          <w:tcPr>
            <w:tcW w:w="720" w:type="pct"/>
          </w:tcPr>
          <w:p w14:paraId="7A2923CE" w14:textId="77777777" w:rsidR="00681D53" w:rsidRPr="007F079E" w:rsidRDefault="00681D53" w:rsidP="001C09F9">
            <w:pPr>
              <w:pStyle w:val="BodyText"/>
              <w:spacing w:after="0" w:line="240" w:lineRule="exact"/>
              <w:ind w:left="-108" w:right="-72"/>
              <w:jc w:val="center"/>
              <w:rPr>
                <w:rFonts w:ascii="CordiaUPC" w:hAnsi="CordiaUPC" w:cs="CordiaUPC"/>
                <w:sz w:val="26"/>
                <w:szCs w:val="26"/>
              </w:rPr>
            </w:pPr>
            <w:r w:rsidRPr="007F079E">
              <w:rPr>
                <w:rFonts w:ascii="CordiaUPC" w:hAnsi="CordiaUPC" w:cs="CordiaUPC" w:hint="cs"/>
                <w:sz w:val="26"/>
                <w:szCs w:val="26"/>
              </w:rPr>
              <w:t>Portion due</w:t>
            </w:r>
          </w:p>
        </w:tc>
        <w:tc>
          <w:tcPr>
            <w:tcW w:w="129" w:type="pct"/>
          </w:tcPr>
          <w:p w14:paraId="174F7EE3" w14:textId="77777777" w:rsidR="00681D53" w:rsidRPr="007F079E" w:rsidRDefault="00681D53" w:rsidP="001C09F9">
            <w:pPr>
              <w:pStyle w:val="BodyText"/>
              <w:spacing w:after="0" w:line="240" w:lineRule="exact"/>
              <w:ind w:left="-108" w:right="-72"/>
              <w:jc w:val="center"/>
              <w:rPr>
                <w:rFonts w:ascii="CordiaUPC" w:hAnsi="CordiaUPC" w:cs="CordiaUPC"/>
                <w:sz w:val="26"/>
                <w:szCs w:val="26"/>
              </w:rPr>
            </w:pPr>
          </w:p>
        </w:tc>
        <w:tc>
          <w:tcPr>
            <w:tcW w:w="707" w:type="pct"/>
          </w:tcPr>
          <w:p w14:paraId="5FC3976A" w14:textId="77777777" w:rsidR="00681D53" w:rsidRPr="007F079E" w:rsidRDefault="00681D53" w:rsidP="001C09F9">
            <w:pPr>
              <w:pStyle w:val="BodyText"/>
              <w:spacing w:after="0" w:line="240" w:lineRule="exact"/>
              <w:ind w:left="-113" w:right="-72"/>
              <w:jc w:val="center"/>
              <w:rPr>
                <w:rFonts w:ascii="CordiaUPC" w:hAnsi="CordiaUPC" w:cs="CordiaUPC"/>
                <w:sz w:val="26"/>
                <w:szCs w:val="26"/>
              </w:rPr>
            </w:pPr>
          </w:p>
        </w:tc>
        <w:tc>
          <w:tcPr>
            <w:tcW w:w="135" w:type="pct"/>
          </w:tcPr>
          <w:p w14:paraId="6D94AC40" w14:textId="77777777" w:rsidR="00681D53" w:rsidRPr="007F079E" w:rsidRDefault="00681D53" w:rsidP="001C09F9">
            <w:pPr>
              <w:pStyle w:val="BodyText"/>
              <w:spacing w:after="0" w:line="240" w:lineRule="exact"/>
              <w:ind w:left="-113" w:right="-72"/>
              <w:jc w:val="center"/>
              <w:rPr>
                <w:rFonts w:ascii="CordiaUPC" w:hAnsi="CordiaUPC" w:cs="CordiaUPC"/>
                <w:sz w:val="26"/>
                <w:szCs w:val="26"/>
              </w:rPr>
            </w:pPr>
          </w:p>
        </w:tc>
        <w:tc>
          <w:tcPr>
            <w:tcW w:w="676" w:type="pct"/>
          </w:tcPr>
          <w:p w14:paraId="7BA0FEEB" w14:textId="77777777" w:rsidR="00681D53" w:rsidRPr="007F079E" w:rsidRDefault="00681D53" w:rsidP="001C09F9">
            <w:pPr>
              <w:pStyle w:val="BodyText"/>
              <w:spacing w:after="0" w:line="240" w:lineRule="exact"/>
              <w:ind w:left="-113" w:right="-72"/>
              <w:jc w:val="center"/>
              <w:rPr>
                <w:rFonts w:ascii="CordiaUPC" w:hAnsi="CordiaUPC" w:cs="CordiaUPC"/>
                <w:sz w:val="26"/>
                <w:szCs w:val="26"/>
              </w:rPr>
            </w:pPr>
          </w:p>
        </w:tc>
      </w:tr>
      <w:tr w:rsidR="00681D53" w:rsidRPr="007F079E" w14:paraId="7FB512E8" w14:textId="77777777" w:rsidTr="00436067">
        <w:tc>
          <w:tcPr>
            <w:tcW w:w="1729" w:type="pct"/>
          </w:tcPr>
          <w:p w14:paraId="12DB00DC" w14:textId="77777777" w:rsidR="00681D53" w:rsidRPr="007F079E" w:rsidRDefault="00681D53" w:rsidP="001C09F9">
            <w:pPr>
              <w:pStyle w:val="BodyText"/>
              <w:spacing w:after="0" w:line="240" w:lineRule="exact"/>
              <w:ind w:right="-45"/>
              <w:jc w:val="both"/>
              <w:rPr>
                <w:rFonts w:ascii="CordiaUPC" w:hAnsi="CordiaUPC" w:cs="CordiaUPC"/>
                <w:sz w:val="26"/>
                <w:szCs w:val="26"/>
              </w:rPr>
            </w:pPr>
          </w:p>
        </w:tc>
        <w:tc>
          <w:tcPr>
            <w:tcW w:w="777" w:type="pct"/>
          </w:tcPr>
          <w:p w14:paraId="76BCAF11" w14:textId="77777777" w:rsidR="00681D53" w:rsidRPr="007F079E" w:rsidRDefault="00681D53" w:rsidP="001C09F9">
            <w:pPr>
              <w:pStyle w:val="BodyText"/>
              <w:spacing w:after="0" w:line="240" w:lineRule="exact"/>
              <w:ind w:left="-108" w:right="-72"/>
              <w:jc w:val="center"/>
              <w:rPr>
                <w:rFonts w:ascii="CordiaUPC" w:hAnsi="CordiaUPC" w:cs="CordiaUPC"/>
                <w:sz w:val="26"/>
                <w:szCs w:val="26"/>
              </w:rPr>
            </w:pPr>
          </w:p>
        </w:tc>
        <w:tc>
          <w:tcPr>
            <w:tcW w:w="127" w:type="pct"/>
          </w:tcPr>
          <w:p w14:paraId="3F951364" w14:textId="77777777" w:rsidR="00681D53" w:rsidRPr="007F079E" w:rsidRDefault="00681D53" w:rsidP="001C09F9">
            <w:pPr>
              <w:pStyle w:val="BodyText"/>
              <w:spacing w:after="0" w:line="240" w:lineRule="exact"/>
              <w:ind w:left="-108" w:right="-72"/>
              <w:jc w:val="center"/>
              <w:rPr>
                <w:rFonts w:ascii="CordiaUPC" w:hAnsi="CordiaUPC" w:cs="CordiaUPC"/>
                <w:sz w:val="26"/>
                <w:szCs w:val="26"/>
              </w:rPr>
            </w:pPr>
          </w:p>
        </w:tc>
        <w:tc>
          <w:tcPr>
            <w:tcW w:w="720" w:type="pct"/>
          </w:tcPr>
          <w:p w14:paraId="5515B2AD" w14:textId="77777777" w:rsidR="00681D53" w:rsidRPr="007F079E" w:rsidRDefault="00681D53" w:rsidP="001C09F9">
            <w:pPr>
              <w:pStyle w:val="BodyText"/>
              <w:spacing w:after="0" w:line="240" w:lineRule="exact"/>
              <w:ind w:left="-108" w:right="-72"/>
              <w:jc w:val="center"/>
              <w:rPr>
                <w:rFonts w:ascii="CordiaUPC" w:hAnsi="CordiaUPC" w:cs="CordiaUPC"/>
                <w:sz w:val="26"/>
                <w:szCs w:val="26"/>
              </w:rPr>
            </w:pPr>
            <w:r w:rsidRPr="007F079E">
              <w:rPr>
                <w:rFonts w:ascii="CordiaUPC" w:hAnsi="CordiaUPC" w:cs="CordiaUPC" w:hint="cs"/>
                <w:sz w:val="26"/>
                <w:szCs w:val="26"/>
              </w:rPr>
              <w:t>after one year</w:t>
            </w:r>
          </w:p>
        </w:tc>
        <w:tc>
          <w:tcPr>
            <w:tcW w:w="129" w:type="pct"/>
          </w:tcPr>
          <w:p w14:paraId="3C747E66" w14:textId="77777777" w:rsidR="00681D53" w:rsidRPr="007F079E" w:rsidRDefault="00681D53" w:rsidP="001C09F9">
            <w:pPr>
              <w:pStyle w:val="BodyText"/>
              <w:spacing w:after="0" w:line="240" w:lineRule="exact"/>
              <w:ind w:left="-108" w:right="-72"/>
              <w:jc w:val="center"/>
              <w:rPr>
                <w:rFonts w:ascii="CordiaUPC" w:hAnsi="CordiaUPC" w:cs="CordiaUPC"/>
                <w:sz w:val="26"/>
                <w:szCs w:val="26"/>
              </w:rPr>
            </w:pPr>
          </w:p>
        </w:tc>
        <w:tc>
          <w:tcPr>
            <w:tcW w:w="707" w:type="pct"/>
          </w:tcPr>
          <w:p w14:paraId="5C21E9F1" w14:textId="77777777" w:rsidR="00681D53" w:rsidRPr="007F079E" w:rsidRDefault="00681D53" w:rsidP="001C09F9">
            <w:pPr>
              <w:pStyle w:val="BodyText"/>
              <w:spacing w:after="0" w:line="240" w:lineRule="exact"/>
              <w:ind w:left="-113" w:right="-72"/>
              <w:jc w:val="center"/>
              <w:rPr>
                <w:rFonts w:ascii="CordiaUPC" w:hAnsi="CordiaUPC" w:cs="CordiaUPC"/>
                <w:sz w:val="26"/>
                <w:szCs w:val="26"/>
              </w:rPr>
            </w:pPr>
          </w:p>
        </w:tc>
        <w:tc>
          <w:tcPr>
            <w:tcW w:w="135" w:type="pct"/>
          </w:tcPr>
          <w:p w14:paraId="1C18A90E" w14:textId="77777777" w:rsidR="00681D53" w:rsidRPr="007F079E" w:rsidRDefault="00681D53" w:rsidP="001C09F9">
            <w:pPr>
              <w:pStyle w:val="BodyText"/>
              <w:spacing w:after="0" w:line="240" w:lineRule="exact"/>
              <w:ind w:left="-113" w:right="-72"/>
              <w:jc w:val="center"/>
              <w:rPr>
                <w:rFonts w:ascii="CordiaUPC" w:hAnsi="CordiaUPC" w:cs="CordiaUPC"/>
                <w:sz w:val="26"/>
                <w:szCs w:val="26"/>
              </w:rPr>
            </w:pPr>
          </w:p>
        </w:tc>
        <w:tc>
          <w:tcPr>
            <w:tcW w:w="676" w:type="pct"/>
          </w:tcPr>
          <w:p w14:paraId="791A4424" w14:textId="77777777" w:rsidR="00681D53" w:rsidRPr="007F079E" w:rsidRDefault="00681D53" w:rsidP="001C09F9">
            <w:pPr>
              <w:pStyle w:val="BodyText"/>
              <w:spacing w:after="0" w:line="240" w:lineRule="exact"/>
              <w:ind w:left="-113" w:right="-72"/>
              <w:jc w:val="center"/>
              <w:rPr>
                <w:rFonts w:ascii="CordiaUPC" w:hAnsi="CordiaUPC" w:cs="CordiaUPC"/>
                <w:sz w:val="26"/>
                <w:szCs w:val="26"/>
              </w:rPr>
            </w:pPr>
          </w:p>
        </w:tc>
      </w:tr>
      <w:tr w:rsidR="00681D53" w:rsidRPr="007F079E" w14:paraId="494186C1" w14:textId="77777777" w:rsidTr="00436067">
        <w:tc>
          <w:tcPr>
            <w:tcW w:w="1729" w:type="pct"/>
          </w:tcPr>
          <w:p w14:paraId="60A35BF8" w14:textId="77777777" w:rsidR="00681D53" w:rsidRPr="007F079E" w:rsidRDefault="00681D53" w:rsidP="001C09F9">
            <w:pPr>
              <w:pStyle w:val="BodyText"/>
              <w:spacing w:after="0" w:line="240" w:lineRule="exact"/>
              <w:ind w:right="-45"/>
              <w:jc w:val="both"/>
              <w:rPr>
                <w:rFonts w:ascii="CordiaUPC" w:hAnsi="CordiaUPC" w:cs="CordiaUPC"/>
                <w:b/>
                <w:bCs/>
                <w:i/>
                <w:iCs/>
                <w:sz w:val="26"/>
                <w:szCs w:val="26"/>
                <w:cs/>
              </w:rPr>
            </w:pPr>
          </w:p>
        </w:tc>
        <w:tc>
          <w:tcPr>
            <w:tcW w:w="777" w:type="pct"/>
          </w:tcPr>
          <w:p w14:paraId="760C2583" w14:textId="77777777" w:rsidR="00681D53" w:rsidRPr="007F079E" w:rsidRDefault="00681D53" w:rsidP="001C09F9">
            <w:pPr>
              <w:pStyle w:val="BodyText"/>
              <w:spacing w:after="0" w:line="240" w:lineRule="exact"/>
              <w:ind w:left="-108" w:right="-72"/>
              <w:jc w:val="center"/>
              <w:rPr>
                <w:rFonts w:ascii="CordiaUPC" w:hAnsi="CordiaUPC" w:cs="CordiaUPC"/>
                <w:sz w:val="26"/>
                <w:szCs w:val="26"/>
              </w:rPr>
            </w:pPr>
            <w:r w:rsidRPr="007F079E">
              <w:rPr>
                <w:rFonts w:ascii="CordiaUPC" w:hAnsi="CordiaUPC" w:cs="CordiaUPC" w:hint="cs"/>
                <w:sz w:val="26"/>
                <w:szCs w:val="26"/>
              </w:rPr>
              <w:t>Portion due</w:t>
            </w:r>
          </w:p>
        </w:tc>
        <w:tc>
          <w:tcPr>
            <w:tcW w:w="127" w:type="pct"/>
          </w:tcPr>
          <w:p w14:paraId="4B080C6C" w14:textId="77777777" w:rsidR="00681D53" w:rsidRPr="007F079E" w:rsidRDefault="00681D53" w:rsidP="001C09F9">
            <w:pPr>
              <w:pStyle w:val="BodyText"/>
              <w:spacing w:after="0" w:line="240" w:lineRule="exact"/>
              <w:ind w:left="-108" w:right="-72"/>
              <w:jc w:val="center"/>
              <w:rPr>
                <w:rFonts w:ascii="CordiaUPC" w:hAnsi="CordiaUPC" w:cs="CordiaUPC"/>
                <w:sz w:val="26"/>
                <w:szCs w:val="26"/>
              </w:rPr>
            </w:pPr>
          </w:p>
        </w:tc>
        <w:tc>
          <w:tcPr>
            <w:tcW w:w="720" w:type="pct"/>
          </w:tcPr>
          <w:p w14:paraId="0ED17290" w14:textId="77777777" w:rsidR="00681D53" w:rsidRPr="007F079E" w:rsidRDefault="00681D53" w:rsidP="001C09F9">
            <w:pPr>
              <w:pStyle w:val="BodyText"/>
              <w:spacing w:after="0" w:line="240" w:lineRule="exact"/>
              <w:ind w:left="-108" w:right="-72"/>
              <w:jc w:val="center"/>
              <w:rPr>
                <w:rFonts w:ascii="CordiaUPC" w:hAnsi="CordiaUPC" w:cs="CordiaUPC"/>
                <w:sz w:val="26"/>
                <w:szCs w:val="26"/>
              </w:rPr>
            </w:pPr>
            <w:r w:rsidRPr="007F079E">
              <w:rPr>
                <w:rFonts w:ascii="CordiaUPC" w:hAnsi="CordiaUPC" w:cs="CordiaUPC" w:hint="cs"/>
                <w:sz w:val="26"/>
                <w:szCs w:val="26"/>
              </w:rPr>
              <w:t>but within</w:t>
            </w:r>
          </w:p>
        </w:tc>
        <w:tc>
          <w:tcPr>
            <w:tcW w:w="129" w:type="pct"/>
          </w:tcPr>
          <w:p w14:paraId="1424C44C" w14:textId="77777777" w:rsidR="00681D53" w:rsidRPr="007F079E" w:rsidRDefault="00681D53" w:rsidP="001C09F9">
            <w:pPr>
              <w:pStyle w:val="BodyText"/>
              <w:spacing w:after="0" w:line="240" w:lineRule="exact"/>
              <w:ind w:left="-108" w:right="-72"/>
              <w:jc w:val="center"/>
              <w:rPr>
                <w:rFonts w:ascii="CordiaUPC" w:hAnsi="CordiaUPC" w:cs="CordiaUPC"/>
                <w:sz w:val="26"/>
                <w:szCs w:val="26"/>
              </w:rPr>
            </w:pPr>
          </w:p>
        </w:tc>
        <w:tc>
          <w:tcPr>
            <w:tcW w:w="707" w:type="pct"/>
          </w:tcPr>
          <w:p w14:paraId="618B641C" w14:textId="77777777" w:rsidR="00681D53" w:rsidRPr="007F079E" w:rsidRDefault="00681D53" w:rsidP="001C09F9">
            <w:pPr>
              <w:pStyle w:val="BodyText"/>
              <w:spacing w:after="0" w:line="240" w:lineRule="exact"/>
              <w:ind w:left="-113" w:right="-72"/>
              <w:jc w:val="center"/>
              <w:rPr>
                <w:rFonts w:ascii="CordiaUPC" w:hAnsi="CordiaUPC" w:cs="CordiaUPC"/>
                <w:sz w:val="26"/>
                <w:szCs w:val="26"/>
              </w:rPr>
            </w:pPr>
            <w:r w:rsidRPr="007F079E">
              <w:rPr>
                <w:rFonts w:ascii="CordiaUPC" w:hAnsi="CordiaUPC" w:cs="CordiaUPC" w:hint="cs"/>
                <w:sz w:val="26"/>
                <w:szCs w:val="26"/>
              </w:rPr>
              <w:t>Portion due</w:t>
            </w:r>
          </w:p>
        </w:tc>
        <w:tc>
          <w:tcPr>
            <w:tcW w:w="135" w:type="pct"/>
          </w:tcPr>
          <w:p w14:paraId="3B8C7178" w14:textId="77777777" w:rsidR="00681D53" w:rsidRPr="007F079E" w:rsidRDefault="00681D53" w:rsidP="001C09F9">
            <w:pPr>
              <w:pStyle w:val="BodyText"/>
              <w:spacing w:after="0" w:line="240" w:lineRule="exact"/>
              <w:ind w:left="-113" w:right="-72"/>
              <w:jc w:val="center"/>
              <w:rPr>
                <w:rFonts w:ascii="CordiaUPC" w:hAnsi="CordiaUPC" w:cs="CordiaUPC"/>
                <w:sz w:val="26"/>
                <w:szCs w:val="26"/>
              </w:rPr>
            </w:pPr>
          </w:p>
        </w:tc>
        <w:tc>
          <w:tcPr>
            <w:tcW w:w="676" w:type="pct"/>
          </w:tcPr>
          <w:p w14:paraId="15E9E6A2" w14:textId="77777777" w:rsidR="00681D53" w:rsidRPr="007F079E" w:rsidRDefault="00681D53" w:rsidP="001C09F9">
            <w:pPr>
              <w:pStyle w:val="BodyText"/>
              <w:spacing w:after="0" w:line="240" w:lineRule="exact"/>
              <w:ind w:left="-113" w:right="-72"/>
              <w:jc w:val="center"/>
              <w:rPr>
                <w:rFonts w:ascii="CordiaUPC" w:hAnsi="CordiaUPC" w:cs="CordiaUPC"/>
                <w:sz w:val="26"/>
                <w:szCs w:val="26"/>
              </w:rPr>
            </w:pPr>
          </w:p>
        </w:tc>
      </w:tr>
      <w:tr w:rsidR="00681D53" w:rsidRPr="007F079E" w14:paraId="46E5AE72" w14:textId="77777777" w:rsidTr="00436067">
        <w:tc>
          <w:tcPr>
            <w:tcW w:w="1729" w:type="pct"/>
          </w:tcPr>
          <w:p w14:paraId="71DB72E7" w14:textId="77777777" w:rsidR="00681D53" w:rsidRPr="007F079E" w:rsidRDefault="00681D53" w:rsidP="001C09F9">
            <w:pPr>
              <w:pStyle w:val="BodyText"/>
              <w:spacing w:after="0" w:line="240" w:lineRule="exact"/>
              <w:ind w:right="-45"/>
              <w:jc w:val="both"/>
              <w:rPr>
                <w:rFonts w:ascii="CordiaUPC" w:hAnsi="CordiaUPC" w:cs="CordiaUPC"/>
                <w:b/>
                <w:bCs/>
                <w:i/>
                <w:iCs/>
                <w:sz w:val="26"/>
                <w:szCs w:val="26"/>
                <w:cs/>
              </w:rPr>
            </w:pPr>
          </w:p>
        </w:tc>
        <w:tc>
          <w:tcPr>
            <w:tcW w:w="777" w:type="pct"/>
          </w:tcPr>
          <w:p w14:paraId="0AD3EB20" w14:textId="77777777" w:rsidR="00681D53" w:rsidRPr="007F079E" w:rsidRDefault="00681D53" w:rsidP="001C09F9">
            <w:pPr>
              <w:pStyle w:val="BodyText"/>
              <w:spacing w:after="0" w:line="240" w:lineRule="exact"/>
              <w:ind w:left="-108" w:right="-72"/>
              <w:jc w:val="center"/>
              <w:rPr>
                <w:rFonts w:ascii="CordiaUPC" w:hAnsi="CordiaUPC" w:cs="CordiaUPC"/>
                <w:sz w:val="26"/>
                <w:szCs w:val="26"/>
              </w:rPr>
            </w:pPr>
            <w:r w:rsidRPr="007F079E">
              <w:rPr>
                <w:rFonts w:ascii="CordiaUPC" w:hAnsi="CordiaUPC" w:cs="CordiaUPC" w:hint="cs"/>
                <w:sz w:val="26"/>
                <w:szCs w:val="26"/>
              </w:rPr>
              <w:t>within one year</w:t>
            </w:r>
          </w:p>
        </w:tc>
        <w:tc>
          <w:tcPr>
            <w:tcW w:w="127" w:type="pct"/>
          </w:tcPr>
          <w:p w14:paraId="7EEFF0FB" w14:textId="77777777" w:rsidR="00681D53" w:rsidRPr="007F079E" w:rsidRDefault="00681D53" w:rsidP="001C09F9">
            <w:pPr>
              <w:pStyle w:val="BodyText"/>
              <w:spacing w:after="0" w:line="240" w:lineRule="exact"/>
              <w:ind w:left="-108" w:right="-72"/>
              <w:jc w:val="center"/>
              <w:rPr>
                <w:rFonts w:ascii="CordiaUPC" w:hAnsi="CordiaUPC" w:cs="CordiaUPC"/>
                <w:sz w:val="26"/>
                <w:szCs w:val="26"/>
              </w:rPr>
            </w:pPr>
          </w:p>
        </w:tc>
        <w:tc>
          <w:tcPr>
            <w:tcW w:w="720" w:type="pct"/>
          </w:tcPr>
          <w:p w14:paraId="55FCBC87" w14:textId="77777777" w:rsidR="00681D53" w:rsidRPr="007F079E" w:rsidRDefault="00681D53" w:rsidP="001C09F9">
            <w:pPr>
              <w:pStyle w:val="BodyText"/>
              <w:spacing w:after="0" w:line="240" w:lineRule="exact"/>
              <w:ind w:left="-108" w:right="-72"/>
              <w:jc w:val="center"/>
              <w:rPr>
                <w:rFonts w:ascii="CordiaUPC" w:hAnsi="CordiaUPC" w:cs="CordiaUPC"/>
                <w:sz w:val="26"/>
                <w:szCs w:val="26"/>
              </w:rPr>
            </w:pPr>
            <w:r w:rsidRPr="007F079E">
              <w:rPr>
                <w:rFonts w:ascii="CordiaUPC" w:hAnsi="CordiaUPC" w:cs="CordiaUPC" w:hint="cs"/>
                <w:sz w:val="26"/>
                <w:szCs w:val="26"/>
              </w:rPr>
              <w:t>five years</w:t>
            </w:r>
          </w:p>
        </w:tc>
        <w:tc>
          <w:tcPr>
            <w:tcW w:w="129" w:type="pct"/>
          </w:tcPr>
          <w:p w14:paraId="5BD95DE2" w14:textId="77777777" w:rsidR="00681D53" w:rsidRPr="007F079E" w:rsidRDefault="00681D53" w:rsidP="001C09F9">
            <w:pPr>
              <w:pStyle w:val="BodyText"/>
              <w:spacing w:after="0" w:line="240" w:lineRule="exact"/>
              <w:ind w:left="-108" w:right="-72"/>
              <w:jc w:val="center"/>
              <w:rPr>
                <w:rFonts w:ascii="CordiaUPC" w:hAnsi="CordiaUPC" w:cs="CordiaUPC"/>
                <w:sz w:val="26"/>
                <w:szCs w:val="26"/>
              </w:rPr>
            </w:pPr>
          </w:p>
        </w:tc>
        <w:tc>
          <w:tcPr>
            <w:tcW w:w="707" w:type="pct"/>
          </w:tcPr>
          <w:p w14:paraId="3CF394F2" w14:textId="77777777" w:rsidR="00681D53" w:rsidRPr="007F079E" w:rsidRDefault="00681D53" w:rsidP="001C09F9">
            <w:pPr>
              <w:pStyle w:val="BodyText"/>
              <w:spacing w:after="0" w:line="240" w:lineRule="exact"/>
              <w:ind w:left="-113" w:right="-72"/>
              <w:jc w:val="center"/>
              <w:rPr>
                <w:rFonts w:ascii="CordiaUPC" w:hAnsi="CordiaUPC" w:cs="CordiaUPC"/>
                <w:sz w:val="26"/>
                <w:szCs w:val="26"/>
              </w:rPr>
            </w:pPr>
            <w:r w:rsidRPr="007F079E">
              <w:rPr>
                <w:rFonts w:ascii="CordiaUPC" w:hAnsi="CordiaUPC" w:cs="CordiaUPC" w:hint="cs"/>
                <w:sz w:val="26"/>
                <w:szCs w:val="26"/>
              </w:rPr>
              <w:t>after five years</w:t>
            </w:r>
          </w:p>
        </w:tc>
        <w:tc>
          <w:tcPr>
            <w:tcW w:w="135" w:type="pct"/>
          </w:tcPr>
          <w:p w14:paraId="67A5ECB1" w14:textId="77777777" w:rsidR="00681D53" w:rsidRPr="007F079E" w:rsidRDefault="00681D53" w:rsidP="001C09F9">
            <w:pPr>
              <w:pStyle w:val="BodyText"/>
              <w:spacing w:after="0" w:line="240" w:lineRule="exact"/>
              <w:ind w:left="-113" w:right="-72"/>
              <w:jc w:val="center"/>
              <w:rPr>
                <w:rFonts w:ascii="CordiaUPC" w:hAnsi="CordiaUPC" w:cs="CordiaUPC"/>
                <w:sz w:val="26"/>
                <w:szCs w:val="26"/>
              </w:rPr>
            </w:pPr>
          </w:p>
        </w:tc>
        <w:tc>
          <w:tcPr>
            <w:tcW w:w="676" w:type="pct"/>
          </w:tcPr>
          <w:p w14:paraId="637627E7" w14:textId="77777777" w:rsidR="00681D53" w:rsidRPr="007F079E" w:rsidRDefault="00681D53" w:rsidP="001C09F9">
            <w:pPr>
              <w:pStyle w:val="BodyText"/>
              <w:spacing w:after="0" w:line="240" w:lineRule="exact"/>
              <w:ind w:left="-113" w:right="-72"/>
              <w:jc w:val="center"/>
              <w:rPr>
                <w:rFonts w:ascii="CordiaUPC" w:hAnsi="CordiaUPC" w:cs="CordiaUPC"/>
                <w:sz w:val="26"/>
                <w:szCs w:val="26"/>
              </w:rPr>
            </w:pPr>
            <w:r w:rsidRPr="007F079E">
              <w:rPr>
                <w:rFonts w:ascii="CordiaUPC" w:hAnsi="CordiaUPC" w:cs="CordiaUPC" w:hint="cs"/>
                <w:sz w:val="26"/>
                <w:szCs w:val="26"/>
              </w:rPr>
              <w:t>Total</w:t>
            </w:r>
          </w:p>
        </w:tc>
      </w:tr>
      <w:tr w:rsidR="00681D53" w:rsidRPr="007F079E" w14:paraId="6037D918" w14:textId="77777777" w:rsidTr="00436067">
        <w:tc>
          <w:tcPr>
            <w:tcW w:w="1729" w:type="pct"/>
          </w:tcPr>
          <w:p w14:paraId="746229F8" w14:textId="77777777" w:rsidR="00681D53" w:rsidRPr="007F079E" w:rsidRDefault="00681D53" w:rsidP="001C09F9">
            <w:pPr>
              <w:pStyle w:val="BodyText"/>
              <w:spacing w:after="0" w:line="240" w:lineRule="exact"/>
              <w:ind w:right="-45"/>
              <w:jc w:val="both"/>
              <w:rPr>
                <w:rFonts w:ascii="CordiaUPC" w:hAnsi="CordiaUPC" w:cs="CordiaUPC"/>
                <w:b/>
                <w:bCs/>
                <w:i/>
                <w:iCs/>
                <w:sz w:val="26"/>
                <w:szCs w:val="26"/>
                <w:cs/>
                <w:lang w:val="en-US" w:bidi="th-TH"/>
              </w:rPr>
            </w:pPr>
          </w:p>
        </w:tc>
        <w:tc>
          <w:tcPr>
            <w:tcW w:w="3271" w:type="pct"/>
            <w:gridSpan w:val="7"/>
          </w:tcPr>
          <w:p w14:paraId="74F11822" w14:textId="77777777" w:rsidR="00681D53" w:rsidRPr="007F079E" w:rsidRDefault="00681D53" w:rsidP="001C09F9">
            <w:pPr>
              <w:pStyle w:val="BodyText"/>
              <w:spacing w:after="0" w:line="240" w:lineRule="exact"/>
              <w:ind w:left="-113" w:right="-72"/>
              <w:jc w:val="center"/>
              <w:rPr>
                <w:rFonts w:ascii="CordiaUPC" w:hAnsi="CordiaUPC" w:cs="CordiaUPC"/>
                <w:sz w:val="26"/>
                <w:szCs w:val="26"/>
              </w:rPr>
            </w:pPr>
            <w:r w:rsidRPr="007F079E">
              <w:rPr>
                <w:rFonts w:ascii="CordiaUPC" w:hAnsi="CordiaUPC" w:cs="CordiaUPC" w:hint="cs"/>
                <w:i/>
                <w:iCs/>
                <w:sz w:val="26"/>
                <w:szCs w:val="26"/>
              </w:rPr>
              <w:t>(in million Baht)</w:t>
            </w:r>
          </w:p>
        </w:tc>
      </w:tr>
      <w:tr w:rsidR="00464F31" w:rsidRPr="007F079E" w14:paraId="5DC47C2F" w14:textId="77777777" w:rsidTr="00436067">
        <w:tc>
          <w:tcPr>
            <w:tcW w:w="1729" w:type="pct"/>
          </w:tcPr>
          <w:p w14:paraId="59905A97" w14:textId="77777777" w:rsidR="00464F31" w:rsidRPr="007F079E" w:rsidRDefault="00464F31" w:rsidP="00464F31">
            <w:pPr>
              <w:pStyle w:val="BodyText"/>
              <w:spacing w:after="0" w:line="240" w:lineRule="exact"/>
              <w:ind w:left="-18" w:right="-45"/>
              <w:jc w:val="both"/>
              <w:rPr>
                <w:rFonts w:ascii="CordiaUPC" w:hAnsi="CordiaUPC" w:cs="CordiaUPC"/>
                <w:sz w:val="26"/>
                <w:szCs w:val="26"/>
              </w:rPr>
            </w:pPr>
            <w:r w:rsidRPr="007F079E">
              <w:rPr>
                <w:rFonts w:ascii="CordiaUPC" w:hAnsi="CordiaUPC" w:cs="CordiaUPC" w:hint="cs"/>
                <w:sz w:val="26"/>
                <w:szCs w:val="26"/>
              </w:rPr>
              <w:t>Hire purchase receivables</w:t>
            </w:r>
          </w:p>
        </w:tc>
        <w:tc>
          <w:tcPr>
            <w:tcW w:w="777" w:type="pct"/>
          </w:tcPr>
          <w:p w14:paraId="11F029C7" w14:textId="5F966EB8" w:rsidR="00464F31" w:rsidRPr="007F079E" w:rsidRDefault="00464F31" w:rsidP="00464F31">
            <w:pPr>
              <w:tabs>
                <w:tab w:val="decimal" w:pos="1138"/>
              </w:tabs>
              <w:spacing w:line="240" w:lineRule="exact"/>
              <w:ind w:right="-108"/>
              <w:rPr>
                <w:rFonts w:ascii="CordiaUPC" w:hAnsi="CordiaUPC" w:cs="CordiaUPC"/>
                <w:sz w:val="26"/>
                <w:szCs w:val="26"/>
                <w:lang w:val="en-US"/>
              </w:rPr>
            </w:pPr>
            <w:r w:rsidRPr="007F079E">
              <w:rPr>
                <w:rFonts w:ascii="CordiaUPC" w:eastAsia="Times New Roman" w:hAnsi="CordiaUPC" w:cs="CordiaUPC"/>
                <w:sz w:val="26"/>
                <w:szCs w:val="26"/>
              </w:rPr>
              <w:t>122,387</w:t>
            </w:r>
          </w:p>
        </w:tc>
        <w:tc>
          <w:tcPr>
            <w:tcW w:w="127" w:type="pct"/>
          </w:tcPr>
          <w:p w14:paraId="457F5F61" w14:textId="77777777" w:rsidR="00464F31" w:rsidRPr="007F079E" w:rsidRDefault="00464F31" w:rsidP="00464F31">
            <w:pPr>
              <w:spacing w:line="240" w:lineRule="exact"/>
              <w:jc w:val="right"/>
              <w:rPr>
                <w:rFonts w:ascii="CordiaUPC" w:hAnsi="CordiaUPC" w:cs="CordiaUPC"/>
                <w:sz w:val="26"/>
                <w:szCs w:val="26"/>
                <w:lang w:val="en-US"/>
              </w:rPr>
            </w:pPr>
          </w:p>
        </w:tc>
        <w:tc>
          <w:tcPr>
            <w:tcW w:w="720" w:type="pct"/>
          </w:tcPr>
          <w:p w14:paraId="427AECE5" w14:textId="29228454" w:rsidR="00464F31" w:rsidRPr="007F079E" w:rsidRDefault="00464F31" w:rsidP="00464F31">
            <w:pPr>
              <w:tabs>
                <w:tab w:val="decimal" w:pos="1104"/>
              </w:tabs>
              <w:spacing w:line="240" w:lineRule="exact"/>
              <w:ind w:left="-88" w:right="-111"/>
              <w:rPr>
                <w:rFonts w:ascii="CordiaUPC" w:hAnsi="CordiaUPC" w:cs="CordiaUPC"/>
                <w:sz w:val="26"/>
                <w:szCs w:val="26"/>
                <w:lang w:val="en-US"/>
              </w:rPr>
            </w:pPr>
            <w:r w:rsidRPr="007F079E">
              <w:rPr>
                <w:rFonts w:ascii="CordiaUPC" w:eastAsia="Times New Roman" w:hAnsi="CordiaUPC" w:cs="CordiaUPC"/>
                <w:sz w:val="26"/>
                <w:szCs w:val="26"/>
              </w:rPr>
              <w:t>312,120</w:t>
            </w:r>
          </w:p>
        </w:tc>
        <w:tc>
          <w:tcPr>
            <w:tcW w:w="129" w:type="pct"/>
          </w:tcPr>
          <w:p w14:paraId="00DEF32C" w14:textId="77777777" w:rsidR="00464F31" w:rsidRPr="007F079E" w:rsidRDefault="00464F31" w:rsidP="00464F31">
            <w:pPr>
              <w:spacing w:line="240" w:lineRule="exact"/>
              <w:jc w:val="right"/>
              <w:rPr>
                <w:rFonts w:ascii="CordiaUPC" w:hAnsi="CordiaUPC" w:cs="CordiaUPC"/>
                <w:sz w:val="26"/>
                <w:szCs w:val="26"/>
                <w:lang w:val="en-US"/>
              </w:rPr>
            </w:pPr>
          </w:p>
        </w:tc>
        <w:tc>
          <w:tcPr>
            <w:tcW w:w="707" w:type="pct"/>
          </w:tcPr>
          <w:p w14:paraId="04239AA2" w14:textId="2C3B4B2E" w:rsidR="00464F31" w:rsidRPr="007F079E" w:rsidRDefault="00464F31" w:rsidP="00464F31">
            <w:pPr>
              <w:tabs>
                <w:tab w:val="decimal" w:pos="1059"/>
              </w:tabs>
              <w:spacing w:line="240" w:lineRule="exact"/>
              <w:ind w:left="-93" w:right="-268"/>
              <w:rPr>
                <w:rFonts w:ascii="CordiaUPC" w:hAnsi="CordiaUPC" w:cs="CordiaUPC"/>
                <w:sz w:val="26"/>
                <w:szCs w:val="26"/>
                <w:lang w:val="en-US"/>
              </w:rPr>
            </w:pPr>
            <w:r w:rsidRPr="007F079E">
              <w:rPr>
                <w:rFonts w:ascii="CordiaUPC" w:eastAsia="Times New Roman" w:hAnsi="CordiaUPC" w:cs="CordiaUPC"/>
                <w:sz w:val="26"/>
                <w:szCs w:val="26"/>
              </w:rPr>
              <w:t>35,499</w:t>
            </w:r>
          </w:p>
        </w:tc>
        <w:tc>
          <w:tcPr>
            <w:tcW w:w="135" w:type="pct"/>
          </w:tcPr>
          <w:p w14:paraId="64EFDC71" w14:textId="77777777" w:rsidR="00464F31" w:rsidRPr="007F079E" w:rsidRDefault="00464F31" w:rsidP="00464F31">
            <w:pPr>
              <w:tabs>
                <w:tab w:val="decimal" w:pos="1059"/>
              </w:tabs>
              <w:spacing w:line="240" w:lineRule="exact"/>
              <w:ind w:left="-93" w:right="-268"/>
              <w:rPr>
                <w:rFonts w:ascii="CordiaUPC" w:hAnsi="CordiaUPC" w:cs="CordiaUPC"/>
                <w:sz w:val="26"/>
                <w:szCs w:val="26"/>
                <w:lang w:val="en-US"/>
              </w:rPr>
            </w:pPr>
          </w:p>
        </w:tc>
        <w:tc>
          <w:tcPr>
            <w:tcW w:w="676" w:type="pct"/>
          </w:tcPr>
          <w:p w14:paraId="60E8CB1A" w14:textId="79BFF42E" w:rsidR="00464F31" w:rsidRPr="007F079E" w:rsidRDefault="00464F31" w:rsidP="00464F31">
            <w:pPr>
              <w:tabs>
                <w:tab w:val="decimal" w:pos="1059"/>
              </w:tabs>
              <w:spacing w:line="240" w:lineRule="exact"/>
              <w:ind w:left="-93" w:right="-268"/>
              <w:rPr>
                <w:rFonts w:ascii="CordiaUPC" w:hAnsi="CordiaUPC" w:cs="CordiaUPC"/>
                <w:sz w:val="26"/>
                <w:szCs w:val="26"/>
                <w:lang w:val="en-US"/>
              </w:rPr>
            </w:pPr>
            <w:r w:rsidRPr="007F079E">
              <w:rPr>
                <w:rFonts w:ascii="CordiaUPC" w:eastAsia="Times New Roman" w:hAnsi="CordiaUPC" w:cs="CordiaUPC"/>
                <w:sz w:val="26"/>
                <w:szCs w:val="26"/>
              </w:rPr>
              <w:t>470,006</w:t>
            </w:r>
          </w:p>
        </w:tc>
      </w:tr>
      <w:tr w:rsidR="00464F31" w:rsidRPr="007F079E" w14:paraId="092A62E7" w14:textId="77777777" w:rsidTr="00436067">
        <w:tc>
          <w:tcPr>
            <w:tcW w:w="1729" w:type="pct"/>
          </w:tcPr>
          <w:p w14:paraId="55DD0BD0" w14:textId="77777777" w:rsidR="00464F31" w:rsidRPr="007F079E" w:rsidRDefault="00464F31" w:rsidP="00464F31">
            <w:pPr>
              <w:pStyle w:val="BodyText"/>
              <w:spacing w:after="0" w:line="240" w:lineRule="exact"/>
              <w:ind w:right="-45"/>
              <w:jc w:val="both"/>
              <w:rPr>
                <w:rFonts w:ascii="CordiaUPC" w:hAnsi="CordiaUPC" w:cs="CordiaUPC"/>
                <w:sz w:val="26"/>
                <w:szCs w:val="26"/>
              </w:rPr>
            </w:pPr>
            <w:r w:rsidRPr="007F079E">
              <w:rPr>
                <w:rFonts w:ascii="CordiaUPC" w:hAnsi="CordiaUPC" w:cs="CordiaUPC" w:hint="cs"/>
                <w:sz w:val="26"/>
                <w:szCs w:val="26"/>
              </w:rPr>
              <w:t xml:space="preserve">Finance lease receivables </w:t>
            </w:r>
          </w:p>
        </w:tc>
        <w:tc>
          <w:tcPr>
            <w:tcW w:w="777" w:type="pct"/>
            <w:tcBorders>
              <w:bottom w:val="single" w:sz="4" w:space="0" w:color="auto"/>
            </w:tcBorders>
          </w:tcPr>
          <w:p w14:paraId="1C1B0441" w14:textId="54078C0F" w:rsidR="00464F31" w:rsidRPr="007F079E" w:rsidRDefault="00464F31" w:rsidP="00464F31">
            <w:pPr>
              <w:tabs>
                <w:tab w:val="decimal" w:pos="1138"/>
              </w:tabs>
              <w:spacing w:line="240" w:lineRule="exact"/>
              <w:ind w:right="-108"/>
              <w:rPr>
                <w:rFonts w:ascii="CordiaUPC" w:hAnsi="CordiaUPC" w:cs="CordiaUPC"/>
                <w:sz w:val="26"/>
                <w:szCs w:val="26"/>
                <w:lang w:val="en-US"/>
              </w:rPr>
            </w:pPr>
            <w:r w:rsidRPr="007F079E">
              <w:rPr>
                <w:rFonts w:ascii="CordiaUPC" w:eastAsia="Times New Roman" w:hAnsi="CordiaUPC" w:cs="CordiaUPC"/>
                <w:sz w:val="26"/>
                <w:szCs w:val="26"/>
              </w:rPr>
              <w:t>388</w:t>
            </w:r>
          </w:p>
        </w:tc>
        <w:tc>
          <w:tcPr>
            <w:tcW w:w="127" w:type="pct"/>
          </w:tcPr>
          <w:p w14:paraId="537EF559" w14:textId="77777777" w:rsidR="00464F31" w:rsidRPr="007F079E" w:rsidRDefault="00464F31" w:rsidP="00464F31">
            <w:pPr>
              <w:spacing w:line="240" w:lineRule="exact"/>
              <w:jc w:val="right"/>
              <w:rPr>
                <w:rFonts w:ascii="CordiaUPC" w:hAnsi="CordiaUPC" w:cs="CordiaUPC"/>
                <w:sz w:val="26"/>
                <w:szCs w:val="26"/>
                <w:lang w:val="en-US"/>
              </w:rPr>
            </w:pPr>
          </w:p>
        </w:tc>
        <w:tc>
          <w:tcPr>
            <w:tcW w:w="720" w:type="pct"/>
            <w:tcBorders>
              <w:bottom w:val="single" w:sz="4" w:space="0" w:color="auto"/>
            </w:tcBorders>
          </w:tcPr>
          <w:p w14:paraId="489738F7" w14:textId="40950553" w:rsidR="00464F31" w:rsidRPr="007F079E" w:rsidRDefault="00464F31" w:rsidP="00464F31">
            <w:pPr>
              <w:tabs>
                <w:tab w:val="decimal" w:pos="1104"/>
              </w:tabs>
              <w:spacing w:line="240" w:lineRule="exact"/>
              <w:ind w:left="-88" w:right="-111"/>
              <w:rPr>
                <w:rFonts w:ascii="CordiaUPC" w:hAnsi="CordiaUPC" w:cs="CordiaUPC"/>
                <w:sz w:val="26"/>
                <w:szCs w:val="26"/>
                <w:lang w:val="en-US"/>
              </w:rPr>
            </w:pPr>
            <w:r w:rsidRPr="007F079E">
              <w:rPr>
                <w:rFonts w:ascii="CordiaUPC" w:eastAsia="Times New Roman" w:hAnsi="CordiaUPC" w:cs="CordiaUPC"/>
                <w:sz w:val="26"/>
                <w:szCs w:val="26"/>
              </w:rPr>
              <w:t>583</w:t>
            </w:r>
          </w:p>
        </w:tc>
        <w:tc>
          <w:tcPr>
            <w:tcW w:w="129" w:type="pct"/>
          </w:tcPr>
          <w:p w14:paraId="6C712934" w14:textId="77777777" w:rsidR="00464F31" w:rsidRPr="007F079E" w:rsidRDefault="00464F31" w:rsidP="00464F31">
            <w:pPr>
              <w:spacing w:line="240" w:lineRule="exact"/>
              <w:jc w:val="right"/>
              <w:rPr>
                <w:rFonts w:ascii="CordiaUPC" w:hAnsi="CordiaUPC" w:cs="CordiaUPC"/>
                <w:sz w:val="26"/>
                <w:szCs w:val="26"/>
                <w:lang w:val="en-US"/>
              </w:rPr>
            </w:pPr>
          </w:p>
        </w:tc>
        <w:tc>
          <w:tcPr>
            <w:tcW w:w="707" w:type="pct"/>
            <w:tcBorders>
              <w:bottom w:val="single" w:sz="4" w:space="0" w:color="auto"/>
            </w:tcBorders>
          </w:tcPr>
          <w:p w14:paraId="4C46A90D" w14:textId="2FFA0DE1" w:rsidR="00464F31" w:rsidRPr="007F079E" w:rsidRDefault="00464F31" w:rsidP="00464F31">
            <w:pPr>
              <w:tabs>
                <w:tab w:val="decimal" w:pos="1059"/>
              </w:tabs>
              <w:spacing w:line="240" w:lineRule="exact"/>
              <w:ind w:left="-93" w:right="-268"/>
              <w:rPr>
                <w:rFonts w:ascii="CordiaUPC" w:hAnsi="CordiaUPC" w:cs="CordiaUPC"/>
                <w:sz w:val="26"/>
                <w:szCs w:val="26"/>
                <w:lang w:val="en-US"/>
              </w:rPr>
            </w:pPr>
            <w:r w:rsidRPr="007F079E">
              <w:rPr>
                <w:rFonts w:ascii="CordiaUPC" w:eastAsia="Times New Roman" w:hAnsi="CordiaUPC" w:cs="CordiaUPC"/>
                <w:sz w:val="26"/>
                <w:szCs w:val="26"/>
              </w:rPr>
              <w:t>-</w:t>
            </w:r>
          </w:p>
        </w:tc>
        <w:tc>
          <w:tcPr>
            <w:tcW w:w="135" w:type="pct"/>
          </w:tcPr>
          <w:p w14:paraId="4DD0269F" w14:textId="77777777" w:rsidR="00464F31" w:rsidRPr="007F079E" w:rsidRDefault="00464F31" w:rsidP="00464F31">
            <w:pPr>
              <w:tabs>
                <w:tab w:val="decimal" w:pos="1059"/>
              </w:tabs>
              <w:spacing w:line="240" w:lineRule="exact"/>
              <w:ind w:left="-93" w:right="-268"/>
              <w:rPr>
                <w:rFonts w:ascii="CordiaUPC" w:hAnsi="CordiaUPC" w:cs="CordiaUPC"/>
                <w:sz w:val="26"/>
                <w:szCs w:val="26"/>
                <w:lang w:val="en-US"/>
              </w:rPr>
            </w:pPr>
          </w:p>
        </w:tc>
        <w:tc>
          <w:tcPr>
            <w:tcW w:w="676" w:type="pct"/>
            <w:tcBorders>
              <w:bottom w:val="single" w:sz="4" w:space="0" w:color="auto"/>
            </w:tcBorders>
          </w:tcPr>
          <w:p w14:paraId="456685DE" w14:textId="26F34A94" w:rsidR="00464F31" w:rsidRPr="007F079E" w:rsidRDefault="00464F31" w:rsidP="00464F31">
            <w:pPr>
              <w:tabs>
                <w:tab w:val="decimal" w:pos="1059"/>
              </w:tabs>
              <w:spacing w:line="240" w:lineRule="exact"/>
              <w:ind w:left="-93" w:right="-268"/>
              <w:rPr>
                <w:rFonts w:ascii="CordiaUPC" w:hAnsi="CordiaUPC" w:cs="CordiaUPC"/>
                <w:sz w:val="26"/>
                <w:szCs w:val="26"/>
                <w:lang w:val="en-US"/>
              </w:rPr>
            </w:pPr>
            <w:r w:rsidRPr="007F079E">
              <w:rPr>
                <w:rFonts w:ascii="CordiaUPC" w:eastAsia="Times New Roman" w:hAnsi="CordiaUPC" w:cs="CordiaUPC"/>
                <w:sz w:val="26"/>
                <w:szCs w:val="26"/>
              </w:rPr>
              <w:t>971</w:t>
            </w:r>
          </w:p>
        </w:tc>
      </w:tr>
      <w:tr w:rsidR="00464F31" w:rsidRPr="007F079E" w14:paraId="0EE9CCD8" w14:textId="77777777" w:rsidTr="00436067">
        <w:tc>
          <w:tcPr>
            <w:tcW w:w="1729" w:type="pct"/>
          </w:tcPr>
          <w:p w14:paraId="3A20F5CF" w14:textId="77777777" w:rsidR="00464F31" w:rsidRPr="007F079E" w:rsidRDefault="00464F31" w:rsidP="00464F31">
            <w:pPr>
              <w:pStyle w:val="BodyText"/>
              <w:spacing w:after="0" w:line="240" w:lineRule="exact"/>
              <w:ind w:right="-45"/>
              <w:jc w:val="both"/>
              <w:rPr>
                <w:rFonts w:ascii="CordiaUPC" w:hAnsi="CordiaUPC" w:cs="CordiaUPC"/>
                <w:i/>
                <w:iCs/>
                <w:sz w:val="26"/>
                <w:szCs w:val="26"/>
                <w:cs/>
                <w:lang w:bidi="th-TH"/>
              </w:rPr>
            </w:pPr>
            <w:r w:rsidRPr="007F079E">
              <w:rPr>
                <w:rFonts w:ascii="CordiaUPC" w:hAnsi="CordiaUPC" w:cs="CordiaUPC" w:hint="cs"/>
                <w:sz w:val="26"/>
                <w:szCs w:val="26"/>
              </w:rPr>
              <w:t>Total gross investment under</w:t>
            </w:r>
          </w:p>
        </w:tc>
        <w:tc>
          <w:tcPr>
            <w:tcW w:w="777" w:type="pct"/>
            <w:tcBorders>
              <w:top w:val="single" w:sz="4" w:space="0" w:color="auto"/>
            </w:tcBorders>
          </w:tcPr>
          <w:p w14:paraId="1D82E164" w14:textId="1AEA4771" w:rsidR="00464F31" w:rsidRPr="007F079E" w:rsidRDefault="00464F31" w:rsidP="00464F31">
            <w:pPr>
              <w:tabs>
                <w:tab w:val="decimal" w:pos="1138"/>
              </w:tabs>
              <w:spacing w:line="240" w:lineRule="exact"/>
              <w:ind w:right="-108"/>
              <w:rPr>
                <w:rFonts w:ascii="CordiaUPC" w:hAnsi="CordiaUPC" w:cs="CordiaUPC"/>
                <w:sz w:val="26"/>
                <w:szCs w:val="26"/>
                <w:lang w:val="en-US"/>
              </w:rPr>
            </w:pPr>
          </w:p>
        </w:tc>
        <w:tc>
          <w:tcPr>
            <w:tcW w:w="127" w:type="pct"/>
          </w:tcPr>
          <w:p w14:paraId="410D6EFA" w14:textId="77777777" w:rsidR="00464F31" w:rsidRPr="007F079E" w:rsidRDefault="00464F31" w:rsidP="00464F31">
            <w:pPr>
              <w:spacing w:line="240" w:lineRule="exact"/>
              <w:jc w:val="right"/>
              <w:rPr>
                <w:rFonts w:ascii="CordiaUPC" w:hAnsi="CordiaUPC" w:cs="CordiaUPC"/>
                <w:sz w:val="26"/>
                <w:szCs w:val="26"/>
                <w:lang w:val="en-US"/>
              </w:rPr>
            </w:pPr>
          </w:p>
        </w:tc>
        <w:tc>
          <w:tcPr>
            <w:tcW w:w="720" w:type="pct"/>
            <w:tcBorders>
              <w:top w:val="single" w:sz="4" w:space="0" w:color="auto"/>
            </w:tcBorders>
          </w:tcPr>
          <w:p w14:paraId="3B6748C2" w14:textId="3DA04E71" w:rsidR="00464F31" w:rsidRPr="007F079E" w:rsidRDefault="00464F31" w:rsidP="00464F31">
            <w:pPr>
              <w:tabs>
                <w:tab w:val="decimal" w:pos="1104"/>
              </w:tabs>
              <w:spacing w:line="240" w:lineRule="exact"/>
              <w:ind w:left="-88" w:right="-111"/>
              <w:rPr>
                <w:rFonts w:ascii="CordiaUPC" w:hAnsi="CordiaUPC" w:cs="CordiaUPC"/>
                <w:sz w:val="26"/>
                <w:szCs w:val="26"/>
                <w:lang w:val="en-US"/>
              </w:rPr>
            </w:pPr>
          </w:p>
        </w:tc>
        <w:tc>
          <w:tcPr>
            <w:tcW w:w="129" w:type="pct"/>
          </w:tcPr>
          <w:p w14:paraId="045F0F73" w14:textId="77777777" w:rsidR="00464F31" w:rsidRPr="007F079E" w:rsidRDefault="00464F31" w:rsidP="00464F31">
            <w:pPr>
              <w:spacing w:line="240" w:lineRule="exact"/>
              <w:jc w:val="right"/>
              <w:rPr>
                <w:rFonts w:ascii="CordiaUPC" w:hAnsi="CordiaUPC" w:cs="CordiaUPC"/>
                <w:sz w:val="26"/>
                <w:szCs w:val="26"/>
                <w:lang w:val="en-US"/>
              </w:rPr>
            </w:pPr>
          </w:p>
        </w:tc>
        <w:tc>
          <w:tcPr>
            <w:tcW w:w="707" w:type="pct"/>
            <w:tcBorders>
              <w:top w:val="single" w:sz="4" w:space="0" w:color="auto"/>
            </w:tcBorders>
          </w:tcPr>
          <w:p w14:paraId="4DE06181" w14:textId="3C40D322" w:rsidR="00464F31" w:rsidRPr="007F079E" w:rsidRDefault="00464F31" w:rsidP="00464F31">
            <w:pPr>
              <w:tabs>
                <w:tab w:val="decimal" w:pos="1059"/>
              </w:tabs>
              <w:spacing w:line="240" w:lineRule="exact"/>
              <w:ind w:left="-93" w:right="-268"/>
              <w:rPr>
                <w:rFonts w:ascii="CordiaUPC" w:hAnsi="CordiaUPC" w:cs="CordiaUPC"/>
                <w:sz w:val="26"/>
                <w:szCs w:val="26"/>
                <w:lang w:val="en-US"/>
              </w:rPr>
            </w:pPr>
          </w:p>
        </w:tc>
        <w:tc>
          <w:tcPr>
            <w:tcW w:w="135" w:type="pct"/>
          </w:tcPr>
          <w:p w14:paraId="34096A94" w14:textId="77777777" w:rsidR="00464F31" w:rsidRPr="007F079E" w:rsidRDefault="00464F31" w:rsidP="00464F31">
            <w:pPr>
              <w:tabs>
                <w:tab w:val="decimal" w:pos="1059"/>
              </w:tabs>
              <w:spacing w:line="240" w:lineRule="exact"/>
              <w:ind w:left="-93" w:right="-268"/>
              <w:rPr>
                <w:rFonts w:ascii="CordiaUPC" w:hAnsi="CordiaUPC" w:cs="CordiaUPC"/>
                <w:sz w:val="26"/>
                <w:szCs w:val="26"/>
                <w:lang w:val="en-US"/>
              </w:rPr>
            </w:pPr>
          </w:p>
        </w:tc>
        <w:tc>
          <w:tcPr>
            <w:tcW w:w="676" w:type="pct"/>
            <w:tcBorders>
              <w:top w:val="single" w:sz="4" w:space="0" w:color="auto"/>
            </w:tcBorders>
          </w:tcPr>
          <w:p w14:paraId="684A8C00" w14:textId="320F68A9" w:rsidR="00464F31" w:rsidRPr="007F079E" w:rsidRDefault="00464F31" w:rsidP="00464F31">
            <w:pPr>
              <w:tabs>
                <w:tab w:val="decimal" w:pos="1059"/>
              </w:tabs>
              <w:spacing w:line="240" w:lineRule="exact"/>
              <w:ind w:right="-268"/>
              <w:rPr>
                <w:rFonts w:ascii="CordiaUPC" w:hAnsi="CordiaUPC" w:cs="CordiaUPC"/>
                <w:sz w:val="26"/>
                <w:szCs w:val="26"/>
                <w:lang w:val="en-US"/>
              </w:rPr>
            </w:pPr>
          </w:p>
        </w:tc>
      </w:tr>
      <w:tr w:rsidR="00464F31" w:rsidRPr="007F079E" w14:paraId="4B49DC7A" w14:textId="77777777" w:rsidTr="00FB00E7">
        <w:tc>
          <w:tcPr>
            <w:tcW w:w="1729" w:type="pct"/>
          </w:tcPr>
          <w:p w14:paraId="3A644313" w14:textId="77777777" w:rsidR="00464F31" w:rsidRPr="007F079E" w:rsidRDefault="00464F31" w:rsidP="00464F31">
            <w:pPr>
              <w:pStyle w:val="BodyText"/>
              <w:spacing w:after="0" w:line="240" w:lineRule="exact"/>
              <w:ind w:right="-45"/>
              <w:jc w:val="both"/>
              <w:rPr>
                <w:rFonts w:ascii="CordiaUPC" w:hAnsi="CordiaUPC" w:cs="CordiaUPC"/>
                <w:sz w:val="26"/>
                <w:szCs w:val="26"/>
              </w:rPr>
            </w:pPr>
            <w:r w:rsidRPr="007F079E">
              <w:rPr>
                <w:rFonts w:ascii="CordiaUPC" w:hAnsi="CordiaUPC" w:cs="CordiaUPC" w:hint="cs"/>
                <w:i/>
                <w:iCs/>
                <w:sz w:val="26"/>
                <w:szCs w:val="26"/>
              </w:rPr>
              <w:t xml:space="preserve"> </w:t>
            </w:r>
            <w:r w:rsidRPr="007F079E">
              <w:rPr>
                <w:rFonts w:ascii="CordiaUPC" w:hAnsi="CordiaUPC" w:cs="CordiaUPC" w:hint="cs"/>
                <w:sz w:val="26"/>
                <w:szCs w:val="26"/>
              </w:rPr>
              <w:t xml:space="preserve">  hire purchase contracts</w:t>
            </w:r>
          </w:p>
        </w:tc>
        <w:tc>
          <w:tcPr>
            <w:tcW w:w="777" w:type="pct"/>
          </w:tcPr>
          <w:p w14:paraId="336E0A1E" w14:textId="28C36942" w:rsidR="00464F31" w:rsidRPr="007F079E" w:rsidRDefault="00464F31" w:rsidP="00464F31">
            <w:pPr>
              <w:tabs>
                <w:tab w:val="decimal" w:pos="1138"/>
              </w:tabs>
              <w:spacing w:line="240" w:lineRule="exact"/>
              <w:ind w:right="-108"/>
              <w:rPr>
                <w:rFonts w:ascii="CordiaUPC" w:hAnsi="CordiaUPC" w:cs="CordiaUPC"/>
                <w:sz w:val="26"/>
                <w:szCs w:val="26"/>
                <w:lang w:val="en-US"/>
              </w:rPr>
            </w:pPr>
            <w:r w:rsidRPr="007F079E">
              <w:rPr>
                <w:rFonts w:ascii="CordiaUPC" w:eastAsia="Times New Roman" w:hAnsi="CordiaUPC" w:cs="CordiaUPC"/>
                <w:sz w:val="26"/>
                <w:szCs w:val="26"/>
              </w:rPr>
              <w:t>122,775</w:t>
            </w:r>
          </w:p>
        </w:tc>
        <w:tc>
          <w:tcPr>
            <w:tcW w:w="127" w:type="pct"/>
          </w:tcPr>
          <w:p w14:paraId="1F86EF0D" w14:textId="77777777" w:rsidR="00464F31" w:rsidRPr="007F079E" w:rsidRDefault="00464F31" w:rsidP="00464F31">
            <w:pPr>
              <w:spacing w:line="240" w:lineRule="exact"/>
              <w:jc w:val="right"/>
              <w:rPr>
                <w:rFonts w:ascii="CordiaUPC" w:hAnsi="CordiaUPC" w:cs="CordiaUPC"/>
                <w:sz w:val="26"/>
                <w:szCs w:val="26"/>
                <w:lang w:val="en-US"/>
              </w:rPr>
            </w:pPr>
          </w:p>
        </w:tc>
        <w:tc>
          <w:tcPr>
            <w:tcW w:w="720" w:type="pct"/>
          </w:tcPr>
          <w:p w14:paraId="168D8A82" w14:textId="49EE2A21" w:rsidR="00464F31" w:rsidRPr="007F079E" w:rsidRDefault="00464F31" w:rsidP="00464F31">
            <w:pPr>
              <w:tabs>
                <w:tab w:val="decimal" w:pos="1104"/>
              </w:tabs>
              <w:spacing w:line="240" w:lineRule="exact"/>
              <w:ind w:left="-88" w:right="-111"/>
              <w:rPr>
                <w:rFonts w:ascii="CordiaUPC" w:hAnsi="CordiaUPC" w:cs="CordiaUPC"/>
                <w:sz w:val="26"/>
                <w:szCs w:val="26"/>
                <w:lang w:val="en-US"/>
              </w:rPr>
            </w:pPr>
            <w:r w:rsidRPr="007F079E">
              <w:rPr>
                <w:rFonts w:ascii="CordiaUPC" w:eastAsia="Times New Roman" w:hAnsi="CordiaUPC" w:cs="CordiaUPC"/>
                <w:sz w:val="26"/>
                <w:szCs w:val="26"/>
              </w:rPr>
              <w:t>312,703</w:t>
            </w:r>
          </w:p>
        </w:tc>
        <w:tc>
          <w:tcPr>
            <w:tcW w:w="129" w:type="pct"/>
          </w:tcPr>
          <w:p w14:paraId="4F076D53" w14:textId="77777777" w:rsidR="00464F31" w:rsidRPr="007F079E" w:rsidRDefault="00464F31" w:rsidP="00464F31">
            <w:pPr>
              <w:spacing w:line="240" w:lineRule="exact"/>
              <w:jc w:val="right"/>
              <w:rPr>
                <w:rFonts w:ascii="CordiaUPC" w:hAnsi="CordiaUPC" w:cs="CordiaUPC"/>
                <w:sz w:val="26"/>
                <w:szCs w:val="26"/>
                <w:lang w:val="en-US"/>
              </w:rPr>
            </w:pPr>
          </w:p>
        </w:tc>
        <w:tc>
          <w:tcPr>
            <w:tcW w:w="707" w:type="pct"/>
          </w:tcPr>
          <w:p w14:paraId="6AF9E9A8" w14:textId="1DF0A22F" w:rsidR="00464F31" w:rsidRPr="007F079E" w:rsidRDefault="00464F31" w:rsidP="00464F31">
            <w:pPr>
              <w:tabs>
                <w:tab w:val="decimal" w:pos="1059"/>
              </w:tabs>
              <w:spacing w:line="240" w:lineRule="exact"/>
              <w:ind w:left="-93" w:right="-268"/>
              <w:rPr>
                <w:rFonts w:ascii="CordiaUPC" w:hAnsi="CordiaUPC" w:cs="CordiaUPC"/>
                <w:sz w:val="26"/>
                <w:szCs w:val="26"/>
                <w:lang w:val="en-US"/>
              </w:rPr>
            </w:pPr>
            <w:r w:rsidRPr="007F079E">
              <w:rPr>
                <w:rFonts w:ascii="CordiaUPC" w:eastAsia="Times New Roman" w:hAnsi="CordiaUPC" w:cs="CordiaUPC"/>
                <w:sz w:val="26"/>
                <w:szCs w:val="26"/>
              </w:rPr>
              <w:t>35,499</w:t>
            </w:r>
          </w:p>
        </w:tc>
        <w:tc>
          <w:tcPr>
            <w:tcW w:w="135" w:type="pct"/>
          </w:tcPr>
          <w:p w14:paraId="1085D070" w14:textId="77777777" w:rsidR="00464F31" w:rsidRPr="007F079E" w:rsidRDefault="00464F31" w:rsidP="00464F31">
            <w:pPr>
              <w:tabs>
                <w:tab w:val="decimal" w:pos="1059"/>
              </w:tabs>
              <w:spacing w:line="240" w:lineRule="exact"/>
              <w:ind w:left="-93" w:right="-268"/>
              <w:rPr>
                <w:rFonts w:ascii="CordiaUPC" w:hAnsi="CordiaUPC" w:cs="CordiaUPC"/>
                <w:sz w:val="26"/>
                <w:szCs w:val="26"/>
                <w:lang w:val="en-US"/>
              </w:rPr>
            </w:pPr>
          </w:p>
        </w:tc>
        <w:tc>
          <w:tcPr>
            <w:tcW w:w="676" w:type="pct"/>
          </w:tcPr>
          <w:p w14:paraId="789A1CA5" w14:textId="142EED85" w:rsidR="00464F31" w:rsidRPr="007F079E" w:rsidRDefault="00464F31" w:rsidP="00464F31">
            <w:pPr>
              <w:tabs>
                <w:tab w:val="decimal" w:pos="1059"/>
              </w:tabs>
              <w:spacing w:line="240" w:lineRule="exact"/>
              <w:ind w:left="-93" w:right="-268"/>
              <w:rPr>
                <w:rFonts w:ascii="CordiaUPC" w:hAnsi="CordiaUPC" w:cs="CordiaUPC"/>
                <w:sz w:val="26"/>
                <w:szCs w:val="26"/>
                <w:lang w:val="en-US"/>
              </w:rPr>
            </w:pPr>
            <w:r w:rsidRPr="007F079E">
              <w:rPr>
                <w:rFonts w:ascii="CordiaUPC" w:eastAsia="Times New Roman" w:hAnsi="CordiaUPC" w:cs="CordiaUPC"/>
                <w:sz w:val="26"/>
                <w:szCs w:val="26"/>
              </w:rPr>
              <w:t>470,977</w:t>
            </w:r>
          </w:p>
        </w:tc>
      </w:tr>
      <w:tr w:rsidR="00464F31" w:rsidRPr="007F079E" w14:paraId="2351EF52" w14:textId="77777777" w:rsidTr="00FB00E7">
        <w:tc>
          <w:tcPr>
            <w:tcW w:w="1729" w:type="pct"/>
          </w:tcPr>
          <w:p w14:paraId="6B9C1BF2" w14:textId="77777777" w:rsidR="00464F31" w:rsidRPr="007F079E" w:rsidRDefault="00464F31" w:rsidP="00464F31">
            <w:pPr>
              <w:pStyle w:val="BodyText"/>
              <w:spacing w:after="0" w:line="240" w:lineRule="exact"/>
              <w:ind w:right="-45"/>
              <w:jc w:val="both"/>
              <w:rPr>
                <w:rFonts w:ascii="CordiaUPC" w:hAnsi="CordiaUPC" w:cs="CordiaUPC"/>
                <w:sz w:val="26"/>
                <w:szCs w:val="26"/>
              </w:rPr>
            </w:pPr>
            <w:r w:rsidRPr="007F079E">
              <w:rPr>
                <w:rFonts w:ascii="CordiaUPC" w:hAnsi="CordiaUPC" w:cs="CordiaUPC" w:hint="cs"/>
                <w:i/>
                <w:iCs/>
                <w:sz w:val="26"/>
                <w:szCs w:val="26"/>
              </w:rPr>
              <w:t>Less</w:t>
            </w:r>
            <w:r w:rsidRPr="007F079E">
              <w:rPr>
                <w:rFonts w:ascii="CordiaUPC" w:hAnsi="CordiaUPC" w:cs="CordiaUPC" w:hint="cs"/>
                <w:sz w:val="26"/>
                <w:szCs w:val="26"/>
              </w:rPr>
              <w:t xml:space="preserve"> unearned interest income</w:t>
            </w:r>
          </w:p>
        </w:tc>
        <w:tc>
          <w:tcPr>
            <w:tcW w:w="777" w:type="pct"/>
          </w:tcPr>
          <w:p w14:paraId="5EE8F4C5" w14:textId="401101C3" w:rsidR="00464F31" w:rsidRPr="007F079E" w:rsidRDefault="00464F31" w:rsidP="00464F31">
            <w:pPr>
              <w:tabs>
                <w:tab w:val="decimal" w:pos="1138"/>
              </w:tabs>
              <w:spacing w:line="240" w:lineRule="exact"/>
              <w:ind w:right="-108"/>
              <w:rPr>
                <w:rFonts w:ascii="CordiaUPC" w:hAnsi="CordiaUPC" w:cs="CordiaUPC"/>
                <w:sz w:val="26"/>
                <w:szCs w:val="26"/>
                <w:lang w:val="en-US"/>
              </w:rPr>
            </w:pPr>
          </w:p>
        </w:tc>
        <w:tc>
          <w:tcPr>
            <w:tcW w:w="127" w:type="pct"/>
          </w:tcPr>
          <w:p w14:paraId="2A030C19" w14:textId="77777777" w:rsidR="00464F31" w:rsidRPr="007F079E" w:rsidRDefault="00464F31" w:rsidP="00464F31">
            <w:pPr>
              <w:spacing w:line="240" w:lineRule="exact"/>
              <w:jc w:val="right"/>
              <w:rPr>
                <w:rFonts w:ascii="CordiaUPC" w:hAnsi="CordiaUPC" w:cs="CordiaUPC"/>
                <w:sz w:val="26"/>
                <w:szCs w:val="26"/>
                <w:lang w:val="en-US"/>
              </w:rPr>
            </w:pPr>
          </w:p>
        </w:tc>
        <w:tc>
          <w:tcPr>
            <w:tcW w:w="720" w:type="pct"/>
          </w:tcPr>
          <w:p w14:paraId="51F3EF73" w14:textId="0714B283" w:rsidR="00464F31" w:rsidRPr="007F079E" w:rsidRDefault="00464F31" w:rsidP="00464F31">
            <w:pPr>
              <w:tabs>
                <w:tab w:val="decimal" w:pos="1104"/>
              </w:tabs>
              <w:spacing w:line="240" w:lineRule="exact"/>
              <w:ind w:left="-88" w:right="-111"/>
              <w:rPr>
                <w:rFonts w:ascii="CordiaUPC" w:hAnsi="CordiaUPC" w:cs="CordiaUPC"/>
                <w:sz w:val="26"/>
                <w:szCs w:val="26"/>
                <w:lang w:val="en-US"/>
              </w:rPr>
            </w:pPr>
          </w:p>
        </w:tc>
        <w:tc>
          <w:tcPr>
            <w:tcW w:w="129" w:type="pct"/>
          </w:tcPr>
          <w:p w14:paraId="1635FCDA" w14:textId="77777777" w:rsidR="00464F31" w:rsidRPr="007F079E" w:rsidRDefault="00464F31" w:rsidP="00464F31">
            <w:pPr>
              <w:spacing w:line="240" w:lineRule="exact"/>
              <w:jc w:val="right"/>
              <w:rPr>
                <w:rFonts w:ascii="CordiaUPC" w:hAnsi="CordiaUPC" w:cs="CordiaUPC"/>
                <w:sz w:val="26"/>
                <w:szCs w:val="26"/>
                <w:lang w:val="en-US"/>
              </w:rPr>
            </w:pPr>
          </w:p>
        </w:tc>
        <w:tc>
          <w:tcPr>
            <w:tcW w:w="707" w:type="pct"/>
          </w:tcPr>
          <w:p w14:paraId="3031E427" w14:textId="739A7202" w:rsidR="00464F31" w:rsidRPr="007F079E" w:rsidRDefault="00464F31" w:rsidP="00464F31">
            <w:pPr>
              <w:tabs>
                <w:tab w:val="decimal" w:pos="1059"/>
              </w:tabs>
              <w:spacing w:line="240" w:lineRule="exact"/>
              <w:ind w:left="-93" w:right="-268"/>
              <w:rPr>
                <w:rFonts w:ascii="CordiaUPC" w:hAnsi="CordiaUPC" w:cs="CordiaUPC"/>
                <w:sz w:val="26"/>
                <w:szCs w:val="26"/>
                <w:lang w:val="en-US"/>
              </w:rPr>
            </w:pPr>
          </w:p>
        </w:tc>
        <w:tc>
          <w:tcPr>
            <w:tcW w:w="135" w:type="pct"/>
          </w:tcPr>
          <w:p w14:paraId="050A8569" w14:textId="77777777" w:rsidR="00464F31" w:rsidRPr="007F079E" w:rsidRDefault="00464F31" w:rsidP="00464F31">
            <w:pPr>
              <w:tabs>
                <w:tab w:val="decimal" w:pos="1059"/>
              </w:tabs>
              <w:spacing w:line="240" w:lineRule="exact"/>
              <w:ind w:left="-93" w:right="-268"/>
              <w:rPr>
                <w:rFonts w:ascii="CordiaUPC" w:hAnsi="CordiaUPC" w:cs="CordiaUPC"/>
                <w:sz w:val="26"/>
                <w:szCs w:val="26"/>
                <w:lang w:val="en-US"/>
              </w:rPr>
            </w:pPr>
          </w:p>
        </w:tc>
        <w:tc>
          <w:tcPr>
            <w:tcW w:w="676" w:type="pct"/>
          </w:tcPr>
          <w:p w14:paraId="7FACCD6E" w14:textId="0F6EF423" w:rsidR="00464F31" w:rsidRPr="007F079E" w:rsidRDefault="00464F31" w:rsidP="00464F31">
            <w:pPr>
              <w:tabs>
                <w:tab w:val="decimal" w:pos="1059"/>
              </w:tabs>
              <w:spacing w:line="240" w:lineRule="exact"/>
              <w:ind w:left="-93" w:right="-268"/>
              <w:rPr>
                <w:rFonts w:ascii="CordiaUPC" w:hAnsi="CordiaUPC" w:cs="CordiaUPC"/>
                <w:sz w:val="26"/>
                <w:szCs w:val="26"/>
                <w:lang w:val="en-US"/>
              </w:rPr>
            </w:pPr>
            <w:r w:rsidRPr="007F079E">
              <w:rPr>
                <w:rFonts w:ascii="CordiaUPC" w:eastAsia="Times New Roman" w:hAnsi="CordiaUPC" w:cs="CordiaUPC"/>
                <w:sz w:val="26"/>
                <w:szCs w:val="26"/>
              </w:rPr>
              <w:t>(59,028)</w:t>
            </w:r>
          </w:p>
        </w:tc>
      </w:tr>
      <w:tr w:rsidR="00464F31" w:rsidRPr="007F079E" w14:paraId="0466930E" w14:textId="77777777" w:rsidTr="00FB00E7">
        <w:tc>
          <w:tcPr>
            <w:tcW w:w="1729" w:type="pct"/>
          </w:tcPr>
          <w:p w14:paraId="1956E818" w14:textId="77777777" w:rsidR="00464F31" w:rsidRPr="007F079E" w:rsidRDefault="00464F31" w:rsidP="00464F31">
            <w:pPr>
              <w:pStyle w:val="BodyText"/>
              <w:spacing w:after="0" w:line="240" w:lineRule="exact"/>
              <w:ind w:right="-45"/>
              <w:jc w:val="both"/>
              <w:rPr>
                <w:rFonts w:ascii="CordiaUPC" w:hAnsi="CordiaUPC" w:cs="CordiaUPC"/>
                <w:b/>
                <w:bCs/>
                <w:sz w:val="26"/>
                <w:szCs w:val="26"/>
              </w:rPr>
            </w:pPr>
            <w:r w:rsidRPr="007F079E">
              <w:rPr>
                <w:rFonts w:ascii="CordiaUPC" w:hAnsi="CordiaUPC" w:cs="CordiaUPC" w:hint="cs"/>
                <w:b/>
                <w:bCs/>
                <w:sz w:val="26"/>
                <w:szCs w:val="26"/>
              </w:rPr>
              <w:t xml:space="preserve">Present value of minimum lease </w:t>
            </w:r>
          </w:p>
        </w:tc>
        <w:tc>
          <w:tcPr>
            <w:tcW w:w="777" w:type="pct"/>
          </w:tcPr>
          <w:p w14:paraId="3612A940" w14:textId="77777777" w:rsidR="00464F31" w:rsidRPr="007F079E" w:rsidRDefault="00464F31" w:rsidP="00464F31">
            <w:pPr>
              <w:tabs>
                <w:tab w:val="decimal" w:pos="1138"/>
              </w:tabs>
              <w:spacing w:line="240" w:lineRule="exact"/>
              <w:ind w:right="-108"/>
              <w:rPr>
                <w:rFonts w:ascii="CordiaUPC" w:hAnsi="CordiaUPC" w:cs="CordiaUPC"/>
                <w:sz w:val="26"/>
                <w:szCs w:val="26"/>
                <w:lang w:val="en-US"/>
              </w:rPr>
            </w:pPr>
          </w:p>
        </w:tc>
        <w:tc>
          <w:tcPr>
            <w:tcW w:w="127" w:type="pct"/>
          </w:tcPr>
          <w:p w14:paraId="04F3CF80" w14:textId="77777777" w:rsidR="00464F31" w:rsidRPr="007F079E" w:rsidRDefault="00464F31" w:rsidP="00464F31">
            <w:pPr>
              <w:spacing w:line="240" w:lineRule="exact"/>
              <w:jc w:val="right"/>
              <w:rPr>
                <w:rFonts w:ascii="CordiaUPC" w:hAnsi="CordiaUPC" w:cs="CordiaUPC"/>
                <w:sz w:val="26"/>
                <w:szCs w:val="26"/>
                <w:lang w:val="en-US"/>
              </w:rPr>
            </w:pPr>
          </w:p>
        </w:tc>
        <w:tc>
          <w:tcPr>
            <w:tcW w:w="720" w:type="pct"/>
          </w:tcPr>
          <w:p w14:paraId="186C0D69" w14:textId="77777777" w:rsidR="00464F31" w:rsidRPr="007F079E" w:rsidRDefault="00464F31" w:rsidP="00464F31">
            <w:pPr>
              <w:tabs>
                <w:tab w:val="decimal" w:pos="1104"/>
              </w:tabs>
              <w:spacing w:line="240" w:lineRule="exact"/>
              <w:ind w:left="-88" w:right="-111"/>
              <w:rPr>
                <w:rFonts w:ascii="CordiaUPC" w:hAnsi="CordiaUPC" w:cs="CordiaUPC"/>
                <w:sz w:val="26"/>
                <w:szCs w:val="26"/>
                <w:lang w:val="en-US"/>
              </w:rPr>
            </w:pPr>
          </w:p>
        </w:tc>
        <w:tc>
          <w:tcPr>
            <w:tcW w:w="129" w:type="pct"/>
          </w:tcPr>
          <w:p w14:paraId="044B398F" w14:textId="77777777" w:rsidR="00464F31" w:rsidRPr="007F079E" w:rsidRDefault="00464F31" w:rsidP="00464F31">
            <w:pPr>
              <w:spacing w:line="240" w:lineRule="exact"/>
              <w:jc w:val="right"/>
              <w:rPr>
                <w:rFonts w:ascii="CordiaUPC" w:hAnsi="CordiaUPC" w:cs="CordiaUPC"/>
                <w:sz w:val="26"/>
                <w:szCs w:val="26"/>
                <w:lang w:val="en-US"/>
              </w:rPr>
            </w:pPr>
          </w:p>
        </w:tc>
        <w:tc>
          <w:tcPr>
            <w:tcW w:w="707" w:type="pct"/>
          </w:tcPr>
          <w:p w14:paraId="54EBD034" w14:textId="77777777" w:rsidR="00464F31" w:rsidRPr="007F079E" w:rsidRDefault="00464F31" w:rsidP="00464F31">
            <w:pPr>
              <w:tabs>
                <w:tab w:val="decimal" w:pos="1059"/>
              </w:tabs>
              <w:spacing w:line="240" w:lineRule="exact"/>
              <w:ind w:left="-93" w:right="-268"/>
              <w:rPr>
                <w:rFonts w:ascii="CordiaUPC" w:hAnsi="CordiaUPC" w:cs="CordiaUPC"/>
                <w:sz w:val="26"/>
                <w:szCs w:val="26"/>
                <w:lang w:val="en-US"/>
              </w:rPr>
            </w:pPr>
          </w:p>
        </w:tc>
        <w:tc>
          <w:tcPr>
            <w:tcW w:w="135" w:type="pct"/>
          </w:tcPr>
          <w:p w14:paraId="759F5000" w14:textId="77777777" w:rsidR="00464F31" w:rsidRPr="007F079E" w:rsidRDefault="00464F31" w:rsidP="00464F31">
            <w:pPr>
              <w:tabs>
                <w:tab w:val="decimal" w:pos="1059"/>
              </w:tabs>
              <w:spacing w:line="240" w:lineRule="exact"/>
              <w:ind w:left="-93" w:right="-268"/>
              <w:rPr>
                <w:rFonts w:ascii="CordiaUPC" w:hAnsi="CordiaUPC" w:cs="CordiaUPC"/>
                <w:sz w:val="26"/>
                <w:szCs w:val="26"/>
                <w:lang w:val="en-US"/>
              </w:rPr>
            </w:pPr>
          </w:p>
        </w:tc>
        <w:tc>
          <w:tcPr>
            <w:tcW w:w="676" w:type="pct"/>
            <w:tcBorders>
              <w:top w:val="single" w:sz="4" w:space="0" w:color="auto"/>
            </w:tcBorders>
          </w:tcPr>
          <w:p w14:paraId="7BCD0C87" w14:textId="77777777" w:rsidR="00464F31" w:rsidRPr="007F079E" w:rsidRDefault="00464F31" w:rsidP="00464F31">
            <w:pPr>
              <w:tabs>
                <w:tab w:val="decimal" w:pos="1059"/>
              </w:tabs>
              <w:spacing w:line="240" w:lineRule="exact"/>
              <w:ind w:left="-93" w:right="-268"/>
              <w:rPr>
                <w:rFonts w:ascii="CordiaUPC" w:hAnsi="CordiaUPC" w:cs="CordiaUPC"/>
                <w:sz w:val="26"/>
                <w:szCs w:val="26"/>
                <w:lang w:val="en-US"/>
              </w:rPr>
            </w:pPr>
          </w:p>
        </w:tc>
      </w:tr>
      <w:tr w:rsidR="00464F31" w:rsidRPr="007F079E" w14:paraId="3969253C" w14:textId="77777777" w:rsidTr="00FB00E7">
        <w:tc>
          <w:tcPr>
            <w:tcW w:w="1729" w:type="pct"/>
          </w:tcPr>
          <w:p w14:paraId="6E2424E0" w14:textId="77777777" w:rsidR="00464F31" w:rsidRPr="007F079E" w:rsidRDefault="00464F31" w:rsidP="00464F31">
            <w:pPr>
              <w:pStyle w:val="BodyText"/>
              <w:spacing w:after="0" w:line="240" w:lineRule="exact"/>
              <w:ind w:right="-45"/>
              <w:jc w:val="both"/>
              <w:rPr>
                <w:rFonts w:ascii="CordiaUPC" w:hAnsi="CordiaUPC" w:cs="CordiaUPC"/>
                <w:b/>
                <w:bCs/>
                <w:sz w:val="26"/>
                <w:szCs w:val="26"/>
                <w:cs/>
                <w:lang w:bidi="th-TH"/>
              </w:rPr>
            </w:pPr>
            <w:r w:rsidRPr="007F079E">
              <w:rPr>
                <w:rFonts w:ascii="CordiaUPC" w:hAnsi="CordiaUPC" w:cs="CordiaUPC" w:hint="cs"/>
                <w:b/>
                <w:bCs/>
                <w:sz w:val="26"/>
                <w:szCs w:val="26"/>
              </w:rPr>
              <w:t xml:space="preserve">   payment receivables</w:t>
            </w:r>
          </w:p>
        </w:tc>
        <w:tc>
          <w:tcPr>
            <w:tcW w:w="777" w:type="pct"/>
          </w:tcPr>
          <w:p w14:paraId="7BA78654" w14:textId="3612ABDD" w:rsidR="00464F31" w:rsidRPr="007F079E" w:rsidRDefault="00464F31" w:rsidP="00464F31">
            <w:pPr>
              <w:tabs>
                <w:tab w:val="decimal" w:pos="1138"/>
              </w:tabs>
              <w:spacing w:line="240" w:lineRule="exact"/>
              <w:ind w:right="-108"/>
              <w:rPr>
                <w:rFonts w:ascii="CordiaUPC" w:eastAsia="Times New Roman" w:hAnsi="CordiaUPC" w:cs="CordiaUPC"/>
                <w:b/>
                <w:bCs/>
                <w:sz w:val="26"/>
                <w:szCs w:val="26"/>
              </w:rPr>
            </w:pPr>
          </w:p>
        </w:tc>
        <w:tc>
          <w:tcPr>
            <w:tcW w:w="127" w:type="pct"/>
          </w:tcPr>
          <w:p w14:paraId="64D94684" w14:textId="77777777" w:rsidR="00464F31" w:rsidRPr="007F079E" w:rsidRDefault="00464F31" w:rsidP="00464F31">
            <w:pPr>
              <w:spacing w:line="240" w:lineRule="exact"/>
              <w:jc w:val="right"/>
              <w:rPr>
                <w:rFonts w:ascii="CordiaUPC" w:eastAsia="Times New Roman" w:hAnsi="CordiaUPC" w:cs="CordiaUPC"/>
                <w:b/>
                <w:bCs/>
                <w:sz w:val="26"/>
                <w:szCs w:val="26"/>
              </w:rPr>
            </w:pPr>
          </w:p>
        </w:tc>
        <w:tc>
          <w:tcPr>
            <w:tcW w:w="720" w:type="pct"/>
          </w:tcPr>
          <w:p w14:paraId="7E73157C" w14:textId="5B85C63B" w:rsidR="00464F31" w:rsidRPr="007F079E" w:rsidRDefault="00464F31" w:rsidP="00464F31">
            <w:pPr>
              <w:tabs>
                <w:tab w:val="decimal" w:pos="1104"/>
              </w:tabs>
              <w:spacing w:line="240" w:lineRule="exact"/>
              <w:ind w:left="-88" w:right="-111"/>
              <w:rPr>
                <w:rFonts w:ascii="CordiaUPC" w:eastAsia="Times New Roman" w:hAnsi="CordiaUPC" w:cs="CordiaUPC"/>
                <w:b/>
                <w:bCs/>
                <w:sz w:val="26"/>
                <w:szCs w:val="26"/>
              </w:rPr>
            </w:pPr>
          </w:p>
        </w:tc>
        <w:tc>
          <w:tcPr>
            <w:tcW w:w="129" w:type="pct"/>
          </w:tcPr>
          <w:p w14:paraId="200C2697" w14:textId="77777777" w:rsidR="00464F31" w:rsidRPr="007F079E" w:rsidRDefault="00464F31" w:rsidP="00464F31">
            <w:pPr>
              <w:spacing w:line="240" w:lineRule="exact"/>
              <w:jc w:val="right"/>
              <w:rPr>
                <w:rFonts w:ascii="CordiaUPC" w:eastAsia="Times New Roman" w:hAnsi="CordiaUPC" w:cs="CordiaUPC"/>
                <w:b/>
                <w:bCs/>
                <w:sz w:val="26"/>
                <w:szCs w:val="26"/>
              </w:rPr>
            </w:pPr>
          </w:p>
        </w:tc>
        <w:tc>
          <w:tcPr>
            <w:tcW w:w="707" w:type="pct"/>
          </w:tcPr>
          <w:p w14:paraId="0D31421B" w14:textId="54124249" w:rsidR="00464F31" w:rsidRPr="007F079E" w:rsidRDefault="00464F31" w:rsidP="00464F31">
            <w:pPr>
              <w:tabs>
                <w:tab w:val="decimal" w:pos="1059"/>
              </w:tabs>
              <w:spacing w:line="240" w:lineRule="exact"/>
              <w:ind w:left="-93" w:right="-268"/>
              <w:rPr>
                <w:rFonts w:ascii="CordiaUPC" w:eastAsia="Times New Roman" w:hAnsi="CordiaUPC" w:cs="CordiaUPC"/>
                <w:b/>
                <w:bCs/>
                <w:sz w:val="26"/>
                <w:szCs w:val="26"/>
              </w:rPr>
            </w:pPr>
          </w:p>
        </w:tc>
        <w:tc>
          <w:tcPr>
            <w:tcW w:w="135" w:type="pct"/>
          </w:tcPr>
          <w:p w14:paraId="35C1B1B8" w14:textId="77777777" w:rsidR="00464F31" w:rsidRPr="007F079E" w:rsidRDefault="00464F31" w:rsidP="00464F31">
            <w:pPr>
              <w:tabs>
                <w:tab w:val="decimal" w:pos="1059"/>
              </w:tabs>
              <w:spacing w:line="240" w:lineRule="exact"/>
              <w:ind w:left="-93" w:right="-268"/>
              <w:rPr>
                <w:rFonts w:ascii="CordiaUPC" w:eastAsia="Times New Roman" w:hAnsi="CordiaUPC" w:cs="CordiaUPC"/>
                <w:b/>
                <w:bCs/>
                <w:sz w:val="26"/>
                <w:szCs w:val="26"/>
              </w:rPr>
            </w:pPr>
          </w:p>
        </w:tc>
        <w:tc>
          <w:tcPr>
            <w:tcW w:w="676" w:type="pct"/>
          </w:tcPr>
          <w:p w14:paraId="62CBA440" w14:textId="7980DAB9" w:rsidR="00464F31" w:rsidRPr="007F079E" w:rsidRDefault="00464F31" w:rsidP="00464F31">
            <w:pPr>
              <w:tabs>
                <w:tab w:val="decimal" w:pos="1059"/>
              </w:tabs>
              <w:spacing w:line="240" w:lineRule="exact"/>
              <w:ind w:left="-93" w:right="-268"/>
              <w:rPr>
                <w:rFonts w:ascii="CordiaUPC" w:eastAsia="Times New Roman" w:hAnsi="CordiaUPC" w:cs="CordiaUPC"/>
                <w:b/>
                <w:bCs/>
                <w:sz w:val="26"/>
                <w:szCs w:val="26"/>
              </w:rPr>
            </w:pPr>
            <w:r w:rsidRPr="007F079E">
              <w:rPr>
                <w:rFonts w:ascii="CordiaUPC" w:eastAsia="Times New Roman" w:hAnsi="CordiaUPC" w:cs="CordiaUPC"/>
                <w:b/>
                <w:bCs/>
                <w:sz w:val="26"/>
                <w:szCs w:val="26"/>
              </w:rPr>
              <w:t>411,949</w:t>
            </w:r>
          </w:p>
        </w:tc>
      </w:tr>
      <w:tr w:rsidR="00464F31" w:rsidRPr="007F079E" w14:paraId="196463D7" w14:textId="77777777" w:rsidTr="00FB00E7">
        <w:tc>
          <w:tcPr>
            <w:tcW w:w="1729" w:type="pct"/>
          </w:tcPr>
          <w:p w14:paraId="11C63D8D" w14:textId="77777777" w:rsidR="00464F31" w:rsidRPr="007F079E" w:rsidRDefault="00464F31" w:rsidP="00464F31">
            <w:pPr>
              <w:pStyle w:val="BodyText"/>
              <w:spacing w:after="0" w:line="240" w:lineRule="exact"/>
              <w:ind w:right="-45"/>
              <w:jc w:val="both"/>
              <w:rPr>
                <w:rFonts w:ascii="CordiaUPC" w:hAnsi="CordiaUPC" w:cs="CordiaUPC"/>
                <w:spacing w:val="-2"/>
                <w:sz w:val="26"/>
                <w:szCs w:val="26"/>
              </w:rPr>
            </w:pPr>
            <w:r w:rsidRPr="007F079E">
              <w:rPr>
                <w:rFonts w:ascii="CordiaUPC" w:hAnsi="CordiaUPC" w:cs="CordiaUPC" w:hint="cs"/>
                <w:i/>
                <w:iCs/>
                <w:spacing w:val="-2"/>
                <w:sz w:val="26"/>
                <w:szCs w:val="26"/>
              </w:rPr>
              <w:t>Less</w:t>
            </w:r>
            <w:r w:rsidRPr="007F079E">
              <w:rPr>
                <w:rFonts w:ascii="CordiaUPC" w:hAnsi="CordiaUPC" w:cs="CordiaUPC" w:hint="cs"/>
                <w:spacing w:val="-2"/>
                <w:sz w:val="26"/>
                <w:szCs w:val="26"/>
              </w:rPr>
              <w:t xml:space="preserve"> allowance for expected credit loss</w:t>
            </w:r>
          </w:p>
        </w:tc>
        <w:tc>
          <w:tcPr>
            <w:tcW w:w="777" w:type="pct"/>
          </w:tcPr>
          <w:p w14:paraId="7D33FA06" w14:textId="77777777" w:rsidR="00464F31" w:rsidRPr="007F079E" w:rsidRDefault="00464F31" w:rsidP="00464F31">
            <w:pPr>
              <w:tabs>
                <w:tab w:val="decimal" w:pos="1138"/>
              </w:tabs>
              <w:spacing w:line="240" w:lineRule="exact"/>
              <w:ind w:right="-108"/>
              <w:rPr>
                <w:rFonts w:ascii="CordiaUPC" w:hAnsi="CordiaUPC" w:cs="CordiaUPC"/>
                <w:sz w:val="26"/>
                <w:szCs w:val="26"/>
                <w:lang w:val="en-US"/>
              </w:rPr>
            </w:pPr>
          </w:p>
        </w:tc>
        <w:tc>
          <w:tcPr>
            <w:tcW w:w="127" w:type="pct"/>
          </w:tcPr>
          <w:p w14:paraId="4E0BB409" w14:textId="77777777" w:rsidR="00464F31" w:rsidRPr="007F079E" w:rsidRDefault="00464F31" w:rsidP="00464F31">
            <w:pPr>
              <w:spacing w:line="240" w:lineRule="exact"/>
              <w:jc w:val="right"/>
              <w:rPr>
                <w:rFonts w:ascii="CordiaUPC" w:hAnsi="CordiaUPC" w:cs="CordiaUPC"/>
                <w:sz w:val="26"/>
                <w:szCs w:val="26"/>
                <w:lang w:val="en-US"/>
              </w:rPr>
            </w:pPr>
          </w:p>
        </w:tc>
        <w:tc>
          <w:tcPr>
            <w:tcW w:w="720" w:type="pct"/>
          </w:tcPr>
          <w:p w14:paraId="3206A0DA" w14:textId="77777777" w:rsidR="00464F31" w:rsidRPr="007F079E" w:rsidRDefault="00464F31" w:rsidP="00464F31">
            <w:pPr>
              <w:tabs>
                <w:tab w:val="decimal" w:pos="1104"/>
              </w:tabs>
              <w:spacing w:line="240" w:lineRule="exact"/>
              <w:ind w:left="-88" w:right="-111"/>
              <w:rPr>
                <w:rFonts w:ascii="CordiaUPC" w:hAnsi="CordiaUPC" w:cs="CordiaUPC"/>
                <w:sz w:val="26"/>
                <w:szCs w:val="26"/>
                <w:lang w:val="en-US"/>
              </w:rPr>
            </w:pPr>
          </w:p>
        </w:tc>
        <w:tc>
          <w:tcPr>
            <w:tcW w:w="129" w:type="pct"/>
          </w:tcPr>
          <w:p w14:paraId="43558E08" w14:textId="77777777" w:rsidR="00464F31" w:rsidRPr="007F079E" w:rsidRDefault="00464F31" w:rsidP="00464F31">
            <w:pPr>
              <w:spacing w:line="240" w:lineRule="exact"/>
              <w:jc w:val="right"/>
              <w:rPr>
                <w:rFonts w:ascii="CordiaUPC" w:hAnsi="CordiaUPC" w:cs="CordiaUPC"/>
                <w:sz w:val="26"/>
                <w:szCs w:val="26"/>
                <w:lang w:val="en-US"/>
              </w:rPr>
            </w:pPr>
          </w:p>
        </w:tc>
        <w:tc>
          <w:tcPr>
            <w:tcW w:w="707" w:type="pct"/>
          </w:tcPr>
          <w:p w14:paraId="4436A3A5" w14:textId="77777777" w:rsidR="00464F31" w:rsidRPr="007F079E" w:rsidRDefault="00464F31" w:rsidP="00464F31">
            <w:pPr>
              <w:tabs>
                <w:tab w:val="decimal" w:pos="1059"/>
              </w:tabs>
              <w:spacing w:line="240" w:lineRule="exact"/>
              <w:ind w:left="-93" w:right="-268"/>
              <w:rPr>
                <w:rFonts w:ascii="CordiaUPC" w:hAnsi="CordiaUPC" w:cs="CordiaUPC"/>
                <w:sz w:val="26"/>
                <w:szCs w:val="26"/>
                <w:lang w:val="en-US"/>
              </w:rPr>
            </w:pPr>
          </w:p>
        </w:tc>
        <w:tc>
          <w:tcPr>
            <w:tcW w:w="135" w:type="pct"/>
          </w:tcPr>
          <w:p w14:paraId="7F30C981" w14:textId="77777777" w:rsidR="00464F31" w:rsidRPr="007F079E" w:rsidRDefault="00464F31" w:rsidP="00464F31">
            <w:pPr>
              <w:tabs>
                <w:tab w:val="decimal" w:pos="1059"/>
              </w:tabs>
              <w:spacing w:line="240" w:lineRule="exact"/>
              <w:ind w:left="-93" w:right="-268"/>
              <w:rPr>
                <w:rFonts w:ascii="CordiaUPC" w:hAnsi="CordiaUPC" w:cs="CordiaUPC"/>
                <w:sz w:val="26"/>
                <w:szCs w:val="26"/>
                <w:lang w:val="en-US"/>
              </w:rPr>
            </w:pPr>
          </w:p>
        </w:tc>
        <w:tc>
          <w:tcPr>
            <w:tcW w:w="676" w:type="pct"/>
            <w:tcBorders>
              <w:bottom w:val="single" w:sz="4" w:space="0" w:color="auto"/>
            </w:tcBorders>
          </w:tcPr>
          <w:p w14:paraId="0DAF4E88" w14:textId="5F53D395" w:rsidR="00464F31" w:rsidRPr="007F079E" w:rsidRDefault="00464F31" w:rsidP="00464F31">
            <w:pPr>
              <w:tabs>
                <w:tab w:val="decimal" w:pos="1059"/>
              </w:tabs>
              <w:spacing w:line="240" w:lineRule="exact"/>
              <w:ind w:left="-93" w:right="-268"/>
              <w:rPr>
                <w:rFonts w:ascii="CordiaUPC" w:hAnsi="CordiaUPC" w:cs="CordiaUPC"/>
                <w:sz w:val="26"/>
                <w:szCs w:val="26"/>
                <w:lang w:val="en-US"/>
              </w:rPr>
            </w:pPr>
            <w:r w:rsidRPr="007F079E">
              <w:rPr>
                <w:rFonts w:ascii="CordiaUPC" w:eastAsia="Times New Roman" w:hAnsi="CordiaUPC" w:cs="CordiaUPC"/>
                <w:sz w:val="26"/>
                <w:szCs w:val="26"/>
              </w:rPr>
              <w:t>(10,973)</w:t>
            </w:r>
          </w:p>
        </w:tc>
      </w:tr>
      <w:tr w:rsidR="00464F31" w:rsidRPr="007F079E" w14:paraId="1C1DA06B" w14:textId="77777777" w:rsidTr="00436067">
        <w:tc>
          <w:tcPr>
            <w:tcW w:w="1729" w:type="pct"/>
          </w:tcPr>
          <w:p w14:paraId="3B56FDEE" w14:textId="77777777" w:rsidR="00464F31" w:rsidRPr="007F079E" w:rsidRDefault="00464F31" w:rsidP="00464F31">
            <w:pPr>
              <w:pStyle w:val="BodyText"/>
              <w:spacing w:after="0" w:line="240" w:lineRule="exact"/>
              <w:ind w:right="-45"/>
              <w:jc w:val="both"/>
              <w:rPr>
                <w:rFonts w:ascii="CordiaUPC" w:hAnsi="CordiaUPC" w:cs="CordiaUPC"/>
                <w:b/>
                <w:bCs/>
                <w:sz w:val="26"/>
                <w:szCs w:val="26"/>
                <w:cs/>
              </w:rPr>
            </w:pPr>
            <w:r w:rsidRPr="007F079E">
              <w:rPr>
                <w:rFonts w:ascii="CordiaUPC" w:hAnsi="CordiaUPC" w:cs="CordiaUPC" w:hint="cs"/>
                <w:b/>
                <w:bCs/>
                <w:sz w:val="26"/>
                <w:szCs w:val="26"/>
              </w:rPr>
              <w:t>Lease receivables, net</w:t>
            </w:r>
          </w:p>
        </w:tc>
        <w:tc>
          <w:tcPr>
            <w:tcW w:w="777" w:type="pct"/>
          </w:tcPr>
          <w:p w14:paraId="1358709A" w14:textId="77777777" w:rsidR="00464F31" w:rsidRPr="007F079E" w:rsidRDefault="00464F31" w:rsidP="00464F31">
            <w:pPr>
              <w:tabs>
                <w:tab w:val="decimal" w:pos="1138"/>
              </w:tabs>
              <w:spacing w:line="240" w:lineRule="exact"/>
              <w:ind w:right="-108"/>
              <w:rPr>
                <w:rFonts w:ascii="CordiaUPC" w:hAnsi="CordiaUPC" w:cs="CordiaUPC"/>
                <w:sz w:val="26"/>
                <w:szCs w:val="26"/>
                <w:lang w:val="en-US"/>
              </w:rPr>
            </w:pPr>
          </w:p>
        </w:tc>
        <w:tc>
          <w:tcPr>
            <w:tcW w:w="127" w:type="pct"/>
          </w:tcPr>
          <w:p w14:paraId="42E46EF4" w14:textId="77777777" w:rsidR="00464F31" w:rsidRPr="007F079E" w:rsidRDefault="00464F31" w:rsidP="00464F31">
            <w:pPr>
              <w:spacing w:line="240" w:lineRule="exact"/>
              <w:jc w:val="right"/>
              <w:rPr>
                <w:rFonts w:ascii="CordiaUPC" w:hAnsi="CordiaUPC" w:cs="CordiaUPC"/>
                <w:sz w:val="26"/>
                <w:szCs w:val="26"/>
                <w:lang w:val="en-US"/>
              </w:rPr>
            </w:pPr>
          </w:p>
        </w:tc>
        <w:tc>
          <w:tcPr>
            <w:tcW w:w="720" w:type="pct"/>
          </w:tcPr>
          <w:p w14:paraId="50816A85" w14:textId="77777777" w:rsidR="00464F31" w:rsidRPr="007F079E" w:rsidRDefault="00464F31" w:rsidP="00464F31">
            <w:pPr>
              <w:tabs>
                <w:tab w:val="decimal" w:pos="1104"/>
              </w:tabs>
              <w:spacing w:line="240" w:lineRule="exact"/>
              <w:ind w:left="-88" w:right="-111"/>
              <w:rPr>
                <w:rFonts w:ascii="CordiaUPC" w:hAnsi="CordiaUPC" w:cs="CordiaUPC"/>
                <w:sz w:val="26"/>
                <w:szCs w:val="26"/>
                <w:lang w:val="en-US"/>
              </w:rPr>
            </w:pPr>
          </w:p>
        </w:tc>
        <w:tc>
          <w:tcPr>
            <w:tcW w:w="129" w:type="pct"/>
          </w:tcPr>
          <w:p w14:paraId="0FE04F07" w14:textId="77777777" w:rsidR="00464F31" w:rsidRPr="007F079E" w:rsidRDefault="00464F31" w:rsidP="00464F31">
            <w:pPr>
              <w:spacing w:line="240" w:lineRule="exact"/>
              <w:jc w:val="right"/>
              <w:rPr>
                <w:rFonts w:ascii="CordiaUPC" w:hAnsi="CordiaUPC" w:cs="CordiaUPC"/>
                <w:sz w:val="26"/>
                <w:szCs w:val="26"/>
                <w:lang w:val="en-US"/>
              </w:rPr>
            </w:pPr>
          </w:p>
        </w:tc>
        <w:tc>
          <w:tcPr>
            <w:tcW w:w="707" w:type="pct"/>
          </w:tcPr>
          <w:p w14:paraId="2B4489CC" w14:textId="77777777" w:rsidR="00464F31" w:rsidRPr="007F079E" w:rsidRDefault="00464F31" w:rsidP="00464F31">
            <w:pPr>
              <w:tabs>
                <w:tab w:val="decimal" w:pos="1059"/>
              </w:tabs>
              <w:spacing w:line="240" w:lineRule="exact"/>
              <w:ind w:left="-93" w:right="-268"/>
              <w:rPr>
                <w:rFonts w:ascii="CordiaUPC" w:hAnsi="CordiaUPC" w:cs="CordiaUPC"/>
                <w:sz w:val="26"/>
                <w:szCs w:val="26"/>
                <w:lang w:val="en-US"/>
              </w:rPr>
            </w:pPr>
          </w:p>
        </w:tc>
        <w:tc>
          <w:tcPr>
            <w:tcW w:w="135" w:type="pct"/>
          </w:tcPr>
          <w:p w14:paraId="7F67312B" w14:textId="77777777" w:rsidR="00464F31" w:rsidRPr="007F079E" w:rsidRDefault="00464F31" w:rsidP="00464F31">
            <w:pPr>
              <w:tabs>
                <w:tab w:val="decimal" w:pos="1059"/>
              </w:tabs>
              <w:spacing w:line="240" w:lineRule="exact"/>
              <w:ind w:left="-93" w:right="-268"/>
              <w:rPr>
                <w:rFonts w:ascii="CordiaUPC" w:hAnsi="CordiaUPC" w:cs="CordiaUPC"/>
                <w:sz w:val="26"/>
                <w:szCs w:val="26"/>
                <w:lang w:val="en-US"/>
              </w:rPr>
            </w:pPr>
          </w:p>
        </w:tc>
        <w:tc>
          <w:tcPr>
            <w:tcW w:w="676" w:type="pct"/>
            <w:tcBorders>
              <w:top w:val="single" w:sz="4" w:space="0" w:color="auto"/>
              <w:bottom w:val="double" w:sz="4" w:space="0" w:color="auto"/>
            </w:tcBorders>
          </w:tcPr>
          <w:p w14:paraId="34D64B90" w14:textId="2DE8D605" w:rsidR="00464F31" w:rsidRPr="007F079E" w:rsidRDefault="00464F31" w:rsidP="00464F31">
            <w:pPr>
              <w:tabs>
                <w:tab w:val="decimal" w:pos="1059"/>
              </w:tabs>
              <w:spacing w:line="240" w:lineRule="exact"/>
              <w:ind w:left="-93" w:right="-268"/>
              <w:rPr>
                <w:rFonts w:ascii="CordiaUPC" w:hAnsi="CordiaUPC" w:cs="CordiaUPC"/>
                <w:b/>
                <w:bCs/>
                <w:sz w:val="26"/>
                <w:szCs w:val="26"/>
                <w:lang w:val="en-US"/>
              </w:rPr>
            </w:pPr>
            <w:r w:rsidRPr="007F079E">
              <w:rPr>
                <w:rFonts w:ascii="CordiaUPC" w:eastAsia="Times New Roman" w:hAnsi="CordiaUPC" w:cs="CordiaUPC"/>
                <w:b/>
                <w:bCs/>
                <w:sz w:val="26"/>
                <w:szCs w:val="26"/>
              </w:rPr>
              <w:t>400,976</w:t>
            </w:r>
          </w:p>
        </w:tc>
      </w:tr>
    </w:tbl>
    <w:p w14:paraId="2C468331" w14:textId="0A61B019" w:rsidR="00436067" w:rsidRPr="007F079E" w:rsidRDefault="00436067" w:rsidP="001C09F9">
      <w:pPr>
        <w:spacing w:line="240" w:lineRule="exact"/>
      </w:pPr>
    </w:p>
    <w:tbl>
      <w:tblPr>
        <w:tblW w:w="9375" w:type="dxa"/>
        <w:tblInd w:w="468" w:type="dxa"/>
        <w:tblLayout w:type="fixed"/>
        <w:tblLook w:val="0000" w:firstRow="0" w:lastRow="0" w:firstColumn="0" w:lastColumn="0" w:noHBand="0" w:noVBand="0"/>
      </w:tblPr>
      <w:tblGrid>
        <w:gridCol w:w="3241"/>
        <w:gridCol w:w="1457"/>
        <w:gridCol w:w="238"/>
        <w:gridCol w:w="1350"/>
        <w:gridCol w:w="242"/>
        <w:gridCol w:w="1326"/>
        <w:gridCol w:w="253"/>
        <w:gridCol w:w="1268"/>
      </w:tblGrid>
      <w:tr w:rsidR="00681D53" w:rsidRPr="007F079E" w14:paraId="7ECA57CE" w14:textId="77777777" w:rsidTr="00436067">
        <w:tc>
          <w:tcPr>
            <w:tcW w:w="1729" w:type="pct"/>
          </w:tcPr>
          <w:p w14:paraId="379FD8D3" w14:textId="5088D454" w:rsidR="00681D53" w:rsidRPr="007F079E" w:rsidRDefault="00681D53" w:rsidP="001C09F9">
            <w:pPr>
              <w:pStyle w:val="BodyText"/>
              <w:spacing w:after="0" w:line="240" w:lineRule="exact"/>
              <w:ind w:right="-45"/>
              <w:jc w:val="both"/>
              <w:rPr>
                <w:rFonts w:ascii="CordiaUPC" w:hAnsi="CordiaUPC" w:cs="CordiaUPC"/>
                <w:b/>
                <w:bCs/>
                <w:i/>
                <w:iCs/>
                <w:sz w:val="26"/>
                <w:szCs w:val="26"/>
                <w:cs/>
                <w:lang w:bidi="th-TH"/>
              </w:rPr>
            </w:pPr>
          </w:p>
        </w:tc>
        <w:tc>
          <w:tcPr>
            <w:tcW w:w="3271" w:type="pct"/>
            <w:gridSpan w:val="7"/>
          </w:tcPr>
          <w:p w14:paraId="6C7FD2E4" w14:textId="77777777" w:rsidR="00681D53" w:rsidRPr="007F079E" w:rsidRDefault="00681D53" w:rsidP="001C09F9">
            <w:pPr>
              <w:pStyle w:val="BodyText"/>
              <w:spacing w:after="0" w:line="240" w:lineRule="exact"/>
              <w:ind w:left="-113" w:right="-72"/>
              <w:jc w:val="center"/>
              <w:rPr>
                <w:rFonts w:ascii="CordiaUPC" w:hAnsi="CordiaUPC" w:cs="CordiaUPC"/>
                <w:b/>
                <w:bCs/>
                <w:sz w:val="26"/>
                <w:szCs w:val="26"/>
              </w:rPr>
            </w:pPr>
            <w:r w:rsidRPr="007F079E">
              <w:rPr>
                <w:rFonts w:ascii="CordiaUPC" w:hAnsi="CordiaUPC" w:cs="CordiaUPC" w:hint="cs"/>
                <w:b/>
                <w:bCs/>
                <w:sz w:val="26"/>
                <w:szCs w:val="26"/>
              </w:rPr>
              <w:t>Consolidated</w:t>
            </w:r>
            <w:r w:rsidRPr="007F079E">
              <w:rPr>
                <w:rFonts w:ascii="CordiaUPC" w:hAnsi="CordiaUPC" w:cs="CordiaUPC"/>
                <w:b/>
                <w:bCs/>
                <w:sz w:val="26"/>
                <w:szCs w:val="26"/>
              </w:rPr>
              <w:t xml:space="preserve"> and Bank only</w:t>
            </w:r>
          </w:p>
        </w:tc>
      </w:tr>
      <w:tr w:rsidR="00681D53" w:rsidRPr="007F079E" w14:paraId="392EDF71" w14:textId="77777777" w:rsidTr="00436067">
        <w:tc>
          <w:tcPr>
            <w:tcW w:w="1729" w:type="pct"/>
          </w:tcPr>
          <w:p w14:paraId="33977817" w14:textId="77777777" w:rsidR="00681D53" w:rsidRPr="007F079E" w:rsidRDefault="00681D53" w:rsidP="001C09F9">
            <w:pPr>
              <w:pStyle w:val="BodyText"/>
              <w:spacing w:after="0" w:line="240" w:lineRule="exact"/>
              <w:ind w:right="-45"/>
              <w:jc w:val="both"/>
              <w:rPr>
                <w:rFonts w:ascii="CordiaUPC" w:hAnsi="CordiaUPC" w:cs="CordiaUPC"/>
                <w:b/>
                <w:bCs/>
                <w:i/>
                <w:iCs/>
                <w:sz w:val="26"/>
                <w:szCs w:val="26"/>
                <w:cs/>
              </w:rPr>
            </w:pPr>
          </w:p>
        </w:tc>
        <w:tc>
          <w:tcPr>
            <w:tcW w:w="3271" w:type="pct"/>
            <w:gridSpan w:val="7"/>
          </w:tcPr>
          <w:p w14:paraId="54E6E6BE" w14:textId="29BFAA09" w:rsidR="00681D53" w:rsidRPr="007F079E" w:rsidRDefault="00681D53" w:rsidP="001C09F9">
            <w:pPr>
              <w:pStyle w:val="BodyText"/>
              <w:spacing w:after="0" w:line="240" w:lineRule="exact"/>
              <w:ind w:left="-113" w:right="-72"/>
              <w:jc w:val="center"/>
              <w:rPr>
                <w:rFonts w:ascii="CordiaUPC" w:hAnsi="CordiaUPC" w:cs="CordiaUPC"/>
                <w:sz w:val="26"/>
                <w:szCs w:val="26"/>
                <w:lang w:val="en-US"/>
              </w:rPr>
            </w:pPr>
            <w:r w:rsidRPr="007F079E">
              <w:rPr>
                <w:rFonts w:ascii="CordiaUPC" w:hAnsi="CordiaUPC" w:cs="CordiaUPC" w:hint="cs"/>
                <w:color w:val="000000"/>
                <w:sz w:val="26"/>
                <w:szCs w:val="26"/>
                <w:lang w:val="en-US" w:bidi="th-TH"/>
              </w:rPr>
              <w:t>202</w:t>
            </w:r>
            <w:r w:rsidRPr="007F079E">
              <w:rPr>
                <w:rFonts w:ascii="CordiaUPC" w:hAnsi="CordiaUPC" w:cs="CordiaUPC"/>
                <w:color w:val="000000"/>
                <w:sz w:val="26"/>
                <w:szCs w:val="26"/>
                <w:lang w:val="en-US" w:bidi="th-TH"/>
              </w:rPr>
              <w:t>1</w:t>
            </w:r>
          </w:p>
        </w:tc>
      </w:tr>
      <w:tr w:rsidR="00681D53" w:rsidRPr="007F079E" w14:paraId="4DC07BC1" w14:textId="77777777" w:rsidTr="00436067">
        <w:tc>
          <w:tcPr>
            <w:tcW w:w="1729" w:type="pct"/>
          </w:tcPr>
          <w:p w14:paraId="563EB26A" w14:textId="77777777" w:rsidR="00681D53" w:rsidRPr="007F079E" w:rsidRDefault="00681D53" w:rsidP="001C09F9">
            <w:pPr>
              <w:pStyle w:val="BodyText"/>
              <w:spacing w:after="0" w:line="240" w:lineRule="exact"/>
              <w:ind w:right="-45"/>
              <w:jc w:val="both"/>
              <w:rPr>
                <w:rFonts w:ascii="CordiaUPC" w:hAnsi="CordiaUPC" w:cs="CordiaUPC"/>
                <w:sz w:val="26"/>
                <w:szCs w:val="26"/>
              </w:rPr>
            </w:pPr>
          </w:p>
        </w:tc>
        <w:tc>
          <w:tcPr>
            <w:tcW w:w="777" w:type="pct"/>
          </w:tcPr>
          <w:p w14:paraId="3E4F6779" w14:textId="77777777" w:rsidR="00681D53" w:rsidRPr="007F079E" w:rsidRDefault="00681D53" w:rsidP="001C09F9">
            <w:pPr>
              <w:pStyle w:val="BodyText"/>
              <w:spacing w:after="0" w:line="240" w:lineRule="exact"/>
              <w:ind w:left="-108" w:right="-72"/>
              <w:jc w:val="center"/>
              <w:rPr>
                <w:rFonts w:ascii="CordiaUPC" w:hAnsi="CordiaUPC" w:cs="CordiaUPC"/>
                <w:sz w:val="26"/>
                <w:szCs w:val="26"/>
              </w:rPr>
            </w:pPr>
          </w:p>
        </w:tc>
        <w:tc>
          <w:tcPr>
            <w:tcW w:w="127" w:type="pct"/>
          </w:tcPr>
          <w:p w14:paraId="07415411" w14:textId="77777777" w:rsidR="00681D53" w:rsidRPr="007F079E" w:rsidRDefault="00681D53" w:rsidP="001C09F9">
            <w:pPr>
              <w:pStyle w:val="BodyText"/>
              <w:spacing w:after="0" w:line="240" w:lineRule="exact"/>
              <w:ind w:left="-108" w:right="-72"/>
              <w:jc w:val="center"/>
              <w:rPr>
                <w:rFonts w:ascii="CordiaUPC" w:hAnsi="CordiaUPC" w:cs="CordiaUPC"/>
                <w:sz w:val="26"/>
                <w:szCs w:val="26"/>
              </w:rPr>
            </w:pPr>
          </w:p>
        </w:tc>
        <w:tc>
          <w:tcPr>
            <w:tcW w:w="720" w:type="pct"/>
          </w:tcPr>
          <w:p w14:paraId="7042D21C" w14:textId="77777777" w:rsidR="00681D53" w:rsidRPr="007F079E" w:rsidRDefault="00681D53" w:rsidP="001C09F9">
            <w:pPr>
              <w:pStyle w:val="BodyText"/>
              <w:spacing w:after="0" w:line="240" w:lineRule="exact"/>
              <w:ind w:left="-108" w:right="-72"/>
              <w:jc w:val="center"/>
              <w:rPr>
                <w:rFonts w:ascii="CordiaUPC" w:hAnsi="CordiaUPC" w:cs="CordiaUPC"/>
                <w:sz w:val="26"/>
                <w:szCs w:val="26"/>
              </w:rPr>
            </w:pPr>
            <w:r w:rsidRPr="007F079E">
              <w:rPr>
                <w:rFonts w:ascii="CordiaUPC" w:hAnsi="CordiaUPC" w:cs="CordiaUPC" w:hint="cs"/>
                <w:sz w:val="26"/>
                <w:szCs w:val="26"/>
              </w:rPr>
              <w:t>Portion due</w:t>
            </w:r>
          </w:p>
        </w:tc>
        <w:tc>
          <w:tcPr>
            <w:tcW w:w="129" w:type="pct"/>
          </w:tcPr>
          <w:p w14:paraId="4E837661" w14:textId="77777777" w:rsidR="00681D53" w:rsidRPr="007F079E" w:rsidRDefault="00681D53" w:rsidP="001C09F9">
            <w:pPr>
              <w:pStyle w:val="BodyText"/>
              <w:spacing w:after="0" w:line="240" w:lineRule="exact"/>
              <w:ind w:left="-108" w:right="-72"/>
              <w:jc w:val="center"/>
              <w:rPr>
                <w:rFonts w:ascii="CordiaUPC" w:hAnsi="CordiaUPC" w:cs="CordiaUPC"/>
                <w:sz w:val="26"/>
                <w:szCs w:val="26"/>
              </w:rPr>
            </w:pPr>
          </w:p>
        </w:tc>
        <w:tc>
          <w:tcPr>
            <w:tcW w:w="707" w:type="pct"/>
          </w:tcPr>
          <w:p w14:paraId="24614AF8" w14:textId="77777777" w:rsidR="00681D53" w:rsidRPr="007F079E" w:rsidRDefault="00681D53" w:rsidP="001C09F9">
            <w:pPr>
              <w:pStyle w:val="BodyText"/>
              <w:spacing w:after="0" w:line="240" w:lineRule="exact"/>
              <w:ind w:left="-113" w:right="-72"/>
              <w:jc w:val="center"/>
              <w:rPr>
                <w:rFonts w:ascii="CordiaUPC" w:hAnsi="CordiaUPC" w:cs="CordiaUPC"/>
                <w:sz w:val="26"/>
                <w:szCs w:val="26"/>
              </w:rPr>
            </w:pPr>
          </w:p>
        </w:tc>
        <w:tc>
          <w:tcPr>
            <w:tcW w:w="135" w:type="pct"/>
          </w:tcPr>
          <w:p w14:paraId="4385DCDE" w14:textId="77777777" w:rsidR="00681D53" w:rsidRPr="007F079E" w:rsidRDefault="00681D53" w:rsidP="001C09F9">
            <w:pPr>
              <w:pStyle w:val="BodyText"/>
              <w:spacing w:after="0" w:line="240" w:lineRule="exact"/>
              <w:ind w:left="-113" w:right="-72"/>
              <w:jc w:val="center"/>
              <w:rPr>
                <w:rFonts w:ascii="CordiaUPC" w:hAnsi="CordiaUPC" w:cs="CordiaUPC"/>
                <w:sz w:val="26"/>
                <w:szCs w:val="26"/>
              </w:rPr>
            </w:pPr>
          </w:p>
        </w:tc>
        <w:tc>
          <w:tcPr>
            <w:tcW w:w="676" w:type="pct"/>
          </w:tcPr>
          <w:p w14:paraId="01770326" w14:textId="77777777" w:rsidR="00681D53" w:rsidRPr="007F079E" w:rsidRDefault="00681D53" w:rsidP="001C09F9">
            <w:pPr>
              <w:pStyle w:val="BodyText"/>
              <w:spacing w:after="0" w:line="240" w:lineRule="exact"/>
              <w:ind w:left="-113" w:right="-72"/>
              <w:jc w:val="center"/>
              <w:rPr>
                <w:rFonts w:ascii="CordiaUPC" w:hAnsi="CordiaUPC" w:cs="CordiaUPC"/>
                <w:sz w:val="26"/>
                <w:szCs w:val="26"/>
              </w:rPr>
            </w:pPr>
          </w:p>
        </w:tc>
      </w:tr>
      <w:tr w:rsidR="00681D53" w:rsidRPr="007F079E" w14:paraId="6DAFF4A1" w14:textId="77777777" w:rsidTr="00436067">
        <w:tc>
          <w:tcPr>
            <w:tcW w:w="1729" w:type="pct"/>
          </w:tcPr>
          <w:p w14:paraId="6C5888BB" w14:textId="77777777" w:rsidR="00681D53" w:rsidRPr="007F079E" w:rsidRDefault="00681D53" w:rsidP="001C09F9">
            <w:pPr>
              <w:pStyle w:val="BodyText"/>
              <w:spacing w:after="0" w:line="240" w:lineRule="exact"/>
              <w:ind w:right="-45"/>
              <w:jc w:val="both"/>
              <w:rPr>
                <w:rFonts w:ascii="CordiaUPC" w:hAnsi="CordiaUPC" w:cs="CordiaUPC"/>
                <w:sz w:val="26"/>
                <w:szCs w:val="26"/>
              </w:rPr>
            </w:pPr>
          </w:p>
        </w:tc>
        <w:tc>
          <w:tcPr>
            <w:tcW w:w="777" w:type="pct"/>
          </w:tcPr>
          <w:p w14:paraId="1B826FA3" w14:textId="77777777" w:rsidR="00681D53" w:rsidRPr="007F079E" w:rsidRDefault="00681D53" w:rsidP="001C09F9">
            <w:pPr>
              <w:pStyle w:val="BodyText"/>
              <w:spacing w:after="0" w:line="240" w:lineRule="exact"/>
              <w:ind w:left="-108" w:right="-72"/>
              <w:jc w:val="center"/>
              <w:rPr>
                <w:rFonts w:ascii="CordiaUPC" w:hAnsi="CordiaUPC" w:cs="CordiaUPC"/>
                <w:sz w:val="26"/>
                <w:szCs w:val="26"/>
              </w:rPr>
            </w:pPr>
          </w:p>
        </w:tc>
        <w:tc>
          <w:tcPr>
            <w:tcW w:w="127" w:type="pct"/>
          </w:tcPr>
          <w:p w14:paraId="760183DF" w14:textId="77777777" w:rsidR="00681D53" w:rsidRPr="007F079E" w:rsidRDefault="00681D53" w:rsidP="001C09F9">
            <w:pPr>
              <w:pStyle w:val="BodyText"/>
              <w:spacing w:after="0" w:line="240" w:lineRule="exact"/>
              <w:ind w:left="-108" w:right="-72"/>
              <w:jc w:val="center"/>
              <w:rPr>
                <w:rFonts w:ascii="CordiaUPC" w:hAnsi="CordiaUPC" w:cs="CordiaUPC"/>
                <w:sz w:val="26"/>
                <w:szCs w:val="26"/>
              </w:rPr>
            </w:pPr>
          </w:p>
        </w:tc>
        <w:tc>
          <w:tcPr>
            <w:tcW w:w="720" w:type="pct"/>
          </w:tcPr>
          <w:p w14:paraId="332D030A" w14:textId="77777777" w:rsidR="00681D53" w:rsidRPr="007F079E" w:rsidRDefault="00681D53" w:rsidP="001C09F9">
            <w:pPr>
              <w:pStyle w:val="BodyText"/>
              <w:spacing w:after="0" w:line="240" w:lineRule="exact"/>
              <w:ind w:left="-108" w:right="-72"/>
              <w:jc w:val="center"/>
              <w:rPr>
                <w:rFonts w:ascii="CordiaUPC" w:hAnsi="CordiaUPC" w:cs="CordiaUPC"/>
                <w:sz w:val="26"/>
                <w:szCs w:val="26"/>
              </w:rPr>
            </w:pPr>
            <w:r w:rsidRPr="007F079E">
              <w:rPr>
                <w:rFonts w:ascii="CordiaUPC" w:hAnsi="CordiaUPC" w:cs="CordiaUPC" w:hint="cs"/>
                <w:sz w:val="26"/>
                <w:szCs w:val="26"/>
              </w:rPr>
              <w:t>after one year</w:t>
            </w:r>
          </w:p>
        </w:tc>
        <w:tc>
          <w:tcPr>
            <w:tcW w:w="129" w:type="pct"/>
          </w:tcPr>
          <w:p w14:paraId="60DA6861" w14:textId="77777777" w:rsidR="00681D53" w:rsidRPr="007F079E" w:rsidRDefault="00681D53" w:rsidP="001C09F9">
            <w:pPr>
              <w:pStyle w:val="BodyText"/>
              <w:spacing w:after="0" w:line="240" w:lineRule="exact"/>
              <w:ind w:left="-108" w:right="-72"/>
              <w:jc w:val="center"/>
              <w:rPr>
                <w:rFonts w:ascii="CordiaUPC" w:hAnsi="CordiaUPC" w:cs="CordiaUPC"/>
                <w:sz w:val="26"/>
                <w:szCs w:val="26"/>
              </w:rPr>
            </w:pPr>
          </w:p>
        </w:tc>
        <w:tc>
          <w:tcPr>
            <w:tcW w:w="707" w:type="pct"/>
          </w:tcPr>
          <w:p w14:paraId="35E33199" w14:textId="77777777" w:rsidR="00681D53" w:rsidRPr="007F079E" w:rsidRDefault="00681D53" w:rsidP="001C09F9">
            <w:pPr>
              <w:pStyle w:val="BodyText"/>
              <w:spacing w:after="0" w:line="240" w:lineRule="exact"/>
              <w:ind w:left="-113" w:right="-72"/>
              <w:jc w:val="center"/>
              <w:rPr>
                <w:rFonts w:ascii="CordiaUPC" w:hAnsi="CordiaUPC" w:cs="CordiaUPC"/>
                <w:sz w:val="26"/>
                <w:szCs w:val="26"/>
              </w:rPr>
            </w:pPr>
          </w:p>
        </w:tc>
        <w:tc>
          <w:tcPr>
            <w:tcW w:w="135" w:type="pct"/>
          </w:tcPr>
          <w:p w14:paraId="67F284AF" w14:textId="77777777" w:rsidR="00681D53" w:rsidRPr="007F079E" w:rsidRDefault="00681D53" w:rsidP="001C09F9">
            <w:pPr>
              <w:pStyle w:val="BodyText"/>
              <w:spacing w:after="0" w:line="240" w:lineRule="exact"/>
              <w:ind w:left="-113" w:right="-72"/>
              <w:jc w:val="center"/>
              <w:rPr>
                <w:rFonts w:ascii="CordiaUPC" w:hAnsi="CordiaUPC" w:cs="CordiaUPC"/>
                <w:sz w:val="26"/>
                <w:szCs w:val="26"/>
              </w:rPr>
            </w:pPr>
          </w:p>
        </w:tc>
        <w:tc>
          <w:tcPr>
            <w:tcW w:w="676" w:type="pct"/>
          </w:tcPr>
          <w:p w14:paraId="5DD92010" w14:textId="77777777" w:rsidR="00681D53" w:rsidRPr="007F079E" w:rsidRDefault="00681D53" w:rsidP="001C09F9">
            <w:pPr>
              <w:pStyle w:val="BodyText"/>
              <w:spacing w:after="0" w:line="240" w:lineRule="exact"/>
              <w:ind w:left="-113" w:right="-72"/>
              <w:jc w:val="center"/>
              <w:rPr>
                <w:rFonts w:ascii="CordiaUPC" w:hAnsi="CordiaUPC" w:cs="CordiaUPC"/>
                <w:sz w:val="26"/>
                <w:szCs w:val="26"/>
              </w:rPr>
            </w:pPr>
          </w:p>
        </w:tc>
      </w:tr>
      <w:tr w:rsidR="00681D53" w:rsidRPr="007F079E" w14:paraId="00BDB02F" w14:textId="77777777" w:rsidTr="00436067">
        <w:tc>
          <w:tcPr>
            <w:tcW w:w="1729" w:type="pct"/>
          </w:tcPr>
          <w:p w14:paraId="1248B722" w14:textId="77777777" w:rsidR="00681D53" w:rsidRPr="007F079E" w:rsidRDefault="00681D53" w:rsidP="001C09F9">
            <w:pPr>
              <w:pStyle w:val="BodyText"/>
              <w:spacing w:after="0" w:line="240" w:lineRule="exact"/>
              <w:ind w:right="-45"/>
              <w:jc w:val="both"/>
              <w:rPr>
                <w:rFonts w:ascii="CordiaUPC" w:hAnsi="CordiaUPC" w:cs="CordiaUPC"/>
                <w:b/>
                <w:bCs/>
                <w:i/>
                <w:iCs/>
                <w:sz w:val="26"/>
                <w:szCs w:val="26"/>
                <w:cs/>
              </w:rPr>
            </w:pPr>
          </w:p>
        </w:tc>
        <w:tc>
          <w:tcPr>
            <w:tcW w:w="777" w:type="pct"/>
          </w:tcPr>
          <w:p w14:paraId="0AA64389" w14:textId="77777777" w:rsidR="00681D53" w:rsidRPr="007F079E" w:rsidRDefault="00681D53" w:rsidP="001C09F9">
            <w:pPr>
              <w:pStyle w:val="BodyText"/>
              <w:spacing w:after="0" w:line="240" w:lineRule="exact"/>
              <w:ind w:left="-108" w:right="-72"/>
              <w:jc w:val="center"/>
              <w:rPr>
                <w:rFonts w:ascii="CordiaUPC" w:hAnsi="CordiaUPC" w:cs="CordiaUPC"/>
                <w:sz w:val="26"/>
                <w:szCs w:val="26"/>
              </w:rPr>
            </w:pPr>
            <w:r w:rsidRPr="007F079E">
              <w:rPr>
                <w:rFonts w:ascii="CordiaUPC" w:hAnsi="CordiaUPC" w:cs="CordiaUPC" w:hint="cs"/>
                <w:sz w:val="26"/>
                <w:szCs w:val="26"/>
              </w:rPr>
              <w:t>Portion due</w:t>
            </w:r>
          </w:p>
        </w:tc>
        <w:tc>
          <w:tcPr>
            <w:tcW w:w="127" w:type="pct"/>
          </w:tcPr>
          <w:p w14:paraId="27798A61" w14:textId="77777777" w:rsidR="00681D53" w:rsidRPr="007F079E" w:rsidRDefault="00681D53" w:rsidP="001C09F9">
            <w:pPr>
              <w:pStyle w:val="BodyText"/>
              <w:spacing w:after="0" w:line="240" w:lineRule="exact"/>
              <w:ind w:left="-108" w:right="-72"/>
              <w:jc w:val="center"/>
              <w:rPr>
                <w:rFonts w:ascii="CordiaUPC" w:hAnsi="CordiaUPC" w:cs="CordiaUPC"/>
                <w:sz w:val="26"/>
                <w:szCs w:val="26"/>
              </w:rPr>
            </w:pPr>
          </w:p>
        </w:tc>
        <w:tc>
          <w:tcPr>
            <w:tcW w:w="720" w:type="pct"/>
          </w:tcPr>
          <w:p w14:paraId="7CBE7A22" w14:textId="77777777" w:rsidR="00681D53" w:rsidRPr="007F079E" w:rsidRDefault="00681D53" w:rsidP="001C09F9">
            <w:pPr>
              <w:pStyle w:val="BodyText"/>
              <w:spacing w:after="0" w:line="240" w:lineRule="exact"/>
              <w:ind w:left="-108" w:right="-72"/>
              <w:jc w:val="center"/>
              <w:rPr>
                <w:rFonts w:ascii="CordiaUPC" w:hAnsi="CordiaUPC" w:cs="CordiaUPC"/>
                <w:sz w:val="26"/>
                <w:szCs w:val="26"/>
              </w:rPr>
            </w:pPr>
            <w:r w:rsidRPr="007F079E">
              <w:rPr>
                <w:rFonts w:ascii="CordiaUPC" w:hAnsi="CordiaUPC" w:cs="CordiaUPC" w:hint="cs"/>
                <w:sz w:val="26"/>
                <w:szCs w:val="26"/>
              </w:rPr>
              <w:t>but within</w:t>
            </w:r>
          </w:p>
        </w:tc>
        <w:tc>
          <w:tcPr>
            <w:tcW w:w="129" w:type="pct"/>
          </w:tcPr>
          <w:p w14:paraId="326074D2" w14:textId="77777777" w:rsidR="00681D53" w:rsidRPr="007F079E" w:rsidRDefault="00681D53" w:rsidP="001C09F9">
            <w:pPr>
              <w:pStyle w:val="BodyText"/>
              <w:spacing w:after="0" w:line="240" w:lineRule="exact"/>
              <w:ind w:left="-108" w:right="-72"/>
              <w:jc w:val="center"/>
              <w:rPr>
                <w:rFonts w:ascii="CordiaUPC" w:hAnsi="CordiaUPC" w:cs="CordiaUPC"/>
                <w:sz w:val="26"/>
                <w:szCs w:val="26"/>
              </w:rPr>
            </w:pPr>
          </w:p>
        </w:tc>
        <w:tc>
          <w:tcPr>
            <w:tcW w:w="707" w:type="pct"/>
          </w:tcPr>
          <w:p w14:paraId="396E698A" w14:textId="77777777" w:rsidR="00681D53" w:rsidRPr="007F079E" w:rsidRDefault="00681D53" w:rsidP="001C09F9">
            <w:pPr>
              <w:pStyle w:val="BodyText"/>
              <w:spacing w:after="0" w:line="240" w:lineRule="exact"/>
              <w:ind w:left="-113" w:right="-72"/>
              <w:jc w:val="center"/>
              <w:rPr>
                <w:rFonts w:ascii="CordiaUPC" w:hAnsi="CordiaUPC" w:cs="CordiaUPC"/>
                <w:sz w:val="26"/>
                <w:szCs w:val="26"/>
              </w:rPr>
            </w:pPr>
            <w:r w:rsidRPr="007F079E">
              <w:rPr>
                <w:rFonts w:ascii="CordiaUPC" w:hAnsi="CordiaUPC" w:cs="CordiaUPC" w:hint="cs"/>
                <w:sz w:val="26"/>
                <w:szCs w:val="26"/>
              </w:rPr>
              <w:t>Portion due</w:t>
            </w:r>
          </w:p>
        </w:tc>
        <w:tc>
          <w:tcPr>
            <w:tcW w:w="135" w:type="pct"/>
          </w:tcPr>
          <w:p w14:paraId="5BD3B763" w14:textId="77777777" w:rsidR="00681D53" w:rsidRPr="007F079E" w:rsidRDefault="00681D53" w:rsidP="001C09F9">
            <w:pPr>
              <w:pStyle w:val="BodyText"/>
              <w:spacing w:after="0" w:line="240" w:lineRule="exact"/>
              <w:ind w:left="-113" w:right="-72"/>
              <w:jc w:val="center"/>
              <w:rPr>
                <w:rFonts w:ascii="CordiaUPC" w:hAnsi="CordiaUPC" w:cs="CordiaUPC"/>
                <w:sz w:val="26"/>
                <w:szCs w:val="26"/>
              </w:rPr>
            </w:pPr>
          </w:p>
        </w:tc>
        <w:tc>
          <w:tcPr>
            <w:tcW w:w="676" w:type="pct"/>
          </w:tcPr>
          <w:p w14:paraId="642F2C27" w14:textId="77777777" w:rsidR="00681D53" w:rsidRPr="007F079E" w:rsidRDefault="00681D53" w:rsidP="001C09F9">
            <w:pPr>
              <w:pStyle w:val="BodyText"/>
              <w:spacing w:after="0" w:line="240" w:lineRule="exact"/>
              <w:ind w:left="-113" w:right="-72"/>
              <w:jc w:val="center"/>
              <w:rPr>
                <w:rFonts w:ascii="CordiaUPC" w:hAnsi="CordiaUPC" w:cs="CordiaUPC"/>
                <w:sz w:val="26"/>
                <w:szCs w:val="26"/>
              </w:rPr>
            </w:pPr>
          </w:p>
        </w:tc>
      </w:tr>
      <w:tr w:rsidR="00681D53" w:rsidRPr="007F079E" w14:paraId="753AD262" w14:textId="77777777" w:rsidTr="00436067">
        <w:tc>
          <w:tcPr>
            <w:tcW w:w="1729" w:type="pct"/>
          </w:tcPr>
          <w:p w14:paraId="081CB0A7" w14:textId="77777777" w:rsidR="00681D53" w:rsidRPr="007F079E" w:rsidRDefault="00681D53" w:rsidP="001C09F9">
            <w:pPr>
              <w:pStyle w:val="BodyText"/>
              <w:spacing w:after="0" w:line="240" w:lineRule="exact"/>
              <w:ind w:right="-45"/>
              <w:jc w:val="both"/>
              <w:rPr>
                <w:rFonts w:ascii="CordiaUPC" w:hAnsi="CordiaUPC" w:cs="CordiaUPC"/>
                <w:b/>
                <w:bCs/>
                <w:i/>
                <w:iCs/>
                <w:sz w:val="26"/>
                <w:szCs w:val="26"/>
                <w:cs/>
              </w:rPr>
            </w:pPr>
          </w:p>
        </w:tc>
        <w:tc>
          <w:tcPr>
            <w:tcW w:w="777" w:type="pct"/>
          </w:tcPr>
          <w:p w14:paraId="4FB1A546" w14:textId="77777777" w:rsidR="00681D53" w:rsidRPr="007F079E" w:rsidRDefault="00681D53" w:rsidP="001C09F9">
            <w:pPr>
              <w:pStyle w:val="BodyText"/>
              <w:spacing w:after="0" w:line="240" w:lineRule="exact"/>
              <w:ind w:left="-108" w:right="-72"/>
              <w:jc w:val="center"/>
              <w:rPr>
                <w:rFonts w:ascii="CordiaUPC" w:hAnsi="CordiaUPC" w:cs="CordiaUPC"/>
                <w:sz w:val="26"/>
                <w:szCs w:val="26"/>
              </w:rPr>
            </w:pPr>
            <w:r w:rsidRPr="007F079E">
              <w:rPr>
                <w:rFonts w:ascii="CordiaUPC" w:hAnsi="CordiaUPC" w:cs="CordiaUPC" w:hint="cs"/>
                <w:sz w:val="26"/>
                <w:szCs w:val="26"/>
              </w:rPr>
              <w:t>within one year</w:t>
            </w:r>
          </w:p>
        </w:tc>
        <w:tc>
          <w:tcPr>
            <w:tcW w:w="127" w:type="pct"/>
          </w:tcPr>
          <w:p w14:paraId="6D1E5305" w14:textId="77777777" w:rsidR="00681D53" w:rsidRPr="007F079E" w:rsidRDefault="00681D53" w:rsidP="001C09F9">
            <w:pPr>
              <w:pStyle w:val="BodyText"/>
              <w:spacing w:after="0" w:line="240" w:lineRule="exact"/>
              <w:ind w:left="-108" w:right="-72"/>
              <w:jc w:val="center"/>
              <w:rPr>
                <w:rFonts w:ascii="CordiaUPC" w:hAnsi="CordiaUPC" w:cs="CordiaUPC"/>
                <w:sz w:val="26"/>
                <w:szCs w:val="26"/>
              </w:rPr>
            </w:pPr>
          </w:p>
        </w:tc>
        <w:tc>
          <w:tcPr>
            <w:tcW w:w="720" w:type="pct"/>
          </w:tcPr>
          <w:p w14:paraId="3F63CE38" w14:textId="77777777" w:rsidR="00681D53" w:rsidRPr="007F079E" w:rsidRDefault="00681D53" w:rsidP="001C09F9">
            <w:pPr>
              <w:pStyle w:val="BodyText"/>
              <w:spacing w:after="0" w:line="240" w:lineRule="exact"/>
              <w:ind w:left="-108" w:right="-72"/>
              <w:jc w:val="center"/>
              <w:rPr>
                <w:rFonts w:ascii="CordiaUPC" w:hAnsi="CordiaUPC" w:cs="CordiaUPC"/>
                <w:sz w:val="26"/>
                <w:szCs w:val="26"/>
              </w:rPr>
            </w:pPr>
            <w:r w:rsidRPr="007F079E">
              <w:rPr>
                <w:rFonts w:ascii="CordiaUPC" w:hAnsi="CordiaUPC" w:cs="CordiaUPC" w:hint="cs"/>
                <w:sz w:val="26"/>
                <w:szCs w:val="26"/>
              </w:rPr>
              <w:t>five years</w:t>
            </w:r>
          </w:p>
        </w:tc>
        <w:tc>
          <w:tcPr>
            <w:tcW w:w="129" w:type="pct"/>
          </w:tcPr>
          <w:p w14:paraId="72EB074B" w14:textId="77777777" w:rsidR="00681D53" w:rsidRPr="007F079E" w:rsidRDefault="00681D53" w:rsidP="001C09F9">
            <w:pPr>
              <w:pStyle w:val="BodyText"/>
              <w:spacing w:after="0" w:line="240" w:lineRule="exact"/>
              <w:ind w:left="-108" w:right="-72"/>
              <w:jc w:val="center"/>
              <w:rPr>
                <w:rFonts w:ascii="CordiaUPC" w:hAnsi="CordiaUPC" w:cs="CordiaUPC"/>
                <w:sz w:val="26"/>
                <w:szCs w:val="26"/>
              </w:rPr>
            </w:pPr>
          </w:p>
        </w:tc>
        <w:tc>
          <w:tcPr>
            <w:tcW w:w="707" w:type="pct"/>
          </w:tcPr>
          <w:p w14:paraId="3D83B6FE" w14:textId="77777777" w:rsidR="00681D53" w:rsidRPr="007F079E" w:rsidRDefault="00681D53" w:rsidP="001C09F9">
            <w:pPr>
              <w:pStyle w:val="BodyText"/>
              <w:spacing w:after="0" w:line="240" w:lineRule="exact"/>
              <w:ind w:left="-113" w:right="-72"/>
              <w:jc w:val="center"/>
              <w:rPr>
                <w:rFonts w:ascii="CordiaUPC" w:hAnsi="CordiaUPC" w:cs="CordiaUPC"/>
                <w:sz w:val="26"/>
                <w:szCs w:val="26"/>
              </w:rPr>
            </w:pPr>
            <w:r w:rsidRPr="007F079E">
              <w:rPr>
                <w:rFonts w:ascii="CordiaUPC" w:hAnsi="CordiaUPC" w:cs="CordiaUPC" w:hint="cs"/>
                <w:sz w:val="26"/>
                <w:szCs w:val="26"/>
              </w:rPr>
              <w:t>after five years</w:t>
            </w:r>
          </w:p>
        </w:tc>
        <w:tc>
          <w:tcPr>
            <w:tcW w:w="135" w:type="pct"/>
          </w:tcPr>
          <w:p w14:paraId="010FF3BC" w14:textId="77777777" w:rsidR="00681D53" w:rsidRPr="007F079E" w:rsidRDefault="00681D53" w:rsidP="001C09F9">
            <w:pPr>
              <w:pStyle w:val="BodyText"/>
              <w:spacing w:after="0" w:line="240" w:lineRule="exact"/>
              <w:ind w:left="-113" w:right="-72"/>
              <w:jc w:val="center"/>
              <w:rPr>
                <w:rFonts w:ascii="CordiaUPC" w:hAnsi="CordiaUPC" w:cs="CordiaUPC"/>
                <w:sz w:val="26"/>
                <w:szCs w:val="26"/>
              </w:rPr>
            </w:pPr>
          </w:p>
        </w:tc>
        <w:tc>
          <w:tcPr>
            <w:tcW w:w="676" w:type="pct"/>
          </w:tcPr>
          <w:p w14:paraId="5C063562" w14:textId="77777777" w:rsidR="00681D53" w:rsidRPr="007F079E" w:rsidRDefault="00681D53" w:rsidP="001C09F9">
            <w:pPr>
              <w:pStyle w:val="BodyText"/>
              <w:spacing w:after="0" w:line="240" w:lineRule="exact"/>
              <w:ind w:left="-113" w:right="-72"/>
              <w:jc w:val="center"/>
              <w:rPr>
                <w:rFonts w:ascii="CordiaUPC" w:hAnsi="CordiaUPC" w:cs="CordiaUPC"/>
                <w:sz w:val="26"/>
                <w:szCs w:val="26"/>
              </w:rPr>
            </w:pPr>
            <w:r w:rsidRPr="007F079E">
              <w:rPr>
                <w:rFonts w:ascii="CordiaUPC" w:hAnsi="CordiaUPC" w:cs="CordiaUPC" w:hint="cs"/>
                <w:sz w:val="26"/>
                <w:szCs w:val="26"/>
              </w:rPr>
              <w:t>Total</w:t>
            </w:r>
          </w:p>
        </w:tc>
      </w:tr>
      <w:tr w:rsidR="00681D53" w:rsidRPr="007F079E" w14:paraId="7B4FD684" w14:textId="77777777" w:rsidTr="00436067">
        <w:tc>
          <w:tcPr>
            <w:tcW w:w="1729" w:type="pct"/>
          </w:tcPr>
          <w:p w14:paraId="6CA5E07A" w14:textId="77777777" w:rsidR="00681D53" w:rsidRPr="007F079E" w:rsidRDefault="00681D53" w:rsidP="001C09F9">
            <w:pPr>
              <w:pStyle w:val="BodyText"/>
              <w:spacing w:after="0" w:line="240" w:lineRule="exact"/>
              <w:ind w:right="-45"/>
              <w:jc w:val="both"/>
              <w:rPr>
                <w:rFonts w:ascii="CordiaUPC" w:hAnsi="CordiaUPC" w:cs="CordiaUPC"/>
                <w:b/>
                <w:bCs/>
                <w:i/>
                <w:iCs/>
                <w:sz w:val="26"/>
                <w:szCs w:val="26"/>
                <w:cs/>
                <w:lang w:val="en-US" w:bidi="th-TH"/>
              </w:rPr>
            </w:pPr>
          </w:p>
        </w:tc>
        <w:tc>
          <w:tcPr>
            <w:tcW w:w="3271" w:type="pct"/>
            <w:gridSpan w:val="7"/>
          </w:tcPr>
          <w:p w14:paraId="32A1914C" w14:textId="77777777" w:rsidR="00681D53" w:rsidRPr="007F079E" w:rsidRDefault="00681D53" w:rsidP="001C09F9">
            <w:pPr>
              <w:pStyle w:val="BodyText"/>
              <w:spacing w:after="0" w:line="240" w:lineRule="exact"/>
              <w:ind w:left="-113" w:right="-72"/>
              <w:jc w:val="center"/>
              <w:rPr>
                <w:rFonts w:ascii="CordiaUPC" w:hAnsi="CordiaUPC" w:cs="CordiaUPC"/>
                <w:sz w:val="26"/>
                <w:szCs w:val="26"/>
              </w:rPr>
            </w:pPr>
            <w:r w:rsidRPr="007F079E">
              <w:rPr>
                <w:rFonts w:ascii="CordiaUPC" w:hAnsi="CordiaUPC" w:cs="CordiaUPC" w:hint="cs"/>
                <w:i/>
                <w:iCs/>
                <w:sz w:val="26"/>
                <w:szCs w:val="26"/>
              </w:rPr>
              <w:t>(in million Baht)</w:t>
            </w:r>
          </w:p>
        </w:tc>
      </w:tr>
      <w:tr w:rsidR="00BC4F65" w:rsidRPr="007F079E" w14:paraId="1926A05F" w14:textId="77777777" w:rsidTr="00436067">
        <w:tc>
          <w:tcPr>
            <w:tcW w:w="1729" w:type="pct"/>
          </w:tcPr>
          <w:p w14:paraId="40E571DA" w14:textId="77777777" w:rsidR="00BC4F65" w:rsidRPr="007F079E" w:rsidRDefault="00BC4F65" w:rsidP="00BC4F65">
            <w:pPr>
              <w:pStyle w:val="BodyText"/>
              <w:spacing w:after="0" w:line="240" w:lineRule="exact"/>
              <w:ind w:left="-18" w:right="-43"/>
              <w:jc w:val="both"/>
              <w:rPr>
                <w:rFonts w:ascii="CordiaUPC" w:hAnsi="CordiaUPC" w:cs="CordiaUPC"/>
                <w:sz w:val="26"/>
                <w:szCs w:val="26"/>
              </w:rPr>
            </w:pPr>
            <w:r w:rsidRPr="007F079E">
              <w:rPr>
                <w:rFonts w:ascii="CordiaUPC" w:hAnsi="CordiaUPC" w:cs="CordiaUPC" w:hint="cs"/>
                <w:sz w:val="26"/>
                <w:szCs w:val="26"/>
              </w:rPr>
              <w:t>Hire purchase receivables</w:t>
            </w:r>
          </w:p>
        </w:tc>
        <w:tc>
          <w:tcPr>
            <w:tcW w:w="777" w:type="pct"/>
          </w:tcPr>
          <w:p w14:paraId="3D4D8140" w14:textId="6A921190" w:rsidR="00BC4F65" w:rsidRPr="007F079E" w:rsidRDefault="00BC4F65" w:rsidP="00BC4F65">
            <w:pPr>
              <w:tabs>
                <w:tab w:val="decimal" w:pos="1138"/>
              </w:tabs>
              <w:spacing w:line="240" w:lineRule="exact"/>
              <w:ind w:right="-108"/>
              <w:rPr>
                <w:rFonts w:ascii="CordiaUPC" w:hAnsi="CordiaUPC" w:cs="CordiaUPC"/>
                <w:sz w:val="26"/>
                <w:szCs w:val="26"/>
                <w:lang w:val="en-US"/>
              </w:rPr>
            </w:pPr>
            <w:r w:rsidRPr="007F079E">
              <w:rPr>
                <w:rFonts w:ascii="CordiaUPC" w:eastAsia="Times New Roman" w:hAnsi="CordiaUPC" w:cs="CordiaUPC"/>
                <w:sz w:val="26"/>
                <w:szCs w:val="26"/>
              </w:rPr>
              <w:t>116,303</w:t>
            </w:r>
          </w:p>
        </w:tc>
        <w:tc>
          <w:tcPr>
            <w:tcW w:w="127" w:type="pct"/>
          </w:tcPr>
          <w:p w14:paraId="616451E9" w14:textId="77777777" w:rsidR="00BC4F65" w:rsidRPr="007F079E" w:rsidRDefault="00BC4F65" w:rsidP="00BC4F65">
            <w:pPr>
              <w:spacing w:line="240" w:lineRule="exact"/>
              <w:jc w:val="right"/>
              <w:rPr>
                <w:rFonts w:ascii="CordiaUPC" w:hAnsi="CordiaUPC" w:cs="CordiaUPC"/>
                <w:sz w:val="26"/>
                <w:szCs w:val="26"/>
                <w:lang w:val="en-US"/>
              </w:rPr>
            </w:pPr>
          </w:p>
        </w:tc>
        <w:tc>
          <w:tcPr>
            <w:tcW w:w="720" w:type="pct"/>
          </w:tcPr>
          <w:p w14:paraId="60A7336E" w14:textId="4946C93F" w:rsidR="00BC4F65" w:rsidRPr="007F079E" w:rsidRDefault="00BC4F65" w:rsidP="00BC4F65">
            <w:pPr>
              <w:tabs>
                <w:tab w:val="decimal" w:pos="1104"/>
              </w:tabs>
              <w:spacing w:line="240" w:lineRule="exact"/>
              <w:ind w:left="-88" w:right="-111"/>
              <w:rPr>
                <w:rFonts w:ascii="CordiaUPC" w:hAnsi="CordiaUPC" w:cs="CordiaUPC"/>
                <w:sz w:val="26"/>
                <w:szCs w:val="26"/>
                <w:lang w:val="en-US"/>
              </w:rPr>
            </w:pPr>
            <w:r w:rsidRPr="007F079E">
              <w:rPr>
                <w:rFonts w:ascii="CordiaUPC" w:eastAsia="Times New Roman" w:hAnsi="CordiaUPC" w:cs="CordiaUPC"/>
                <w:sz w:val="26"/>
                <w:szCs w:val="26"/>
              </w:rPr>
              <w:t>302,806</w:t>
            </w:r>
          </w:p>
        </w:tc>
        <w:tc>
          <w:tcPr>
            <w:tcW w:w="129" w:type="pct"/>
          </w:tcPr>
          <w:p w14:paraId="096CF05C" w14:textId="77777777" w:rsidR="00BC4F65" w:rsidRPr="007F079E" w:rsidRDefault="00BC4F65" w:rsidP="00BC4F65">
            <w:pPr>
              <w:spacing w:line="240" w:lineRule="exact"/>
              <w:jc w:val="right"/>
              <w:rPr>
                <w:rFonts w:ascii="CordiaUPC" w:hAnsi="CordiaUPC" w:cs="CordiaUPC"/>
                <w:sz w:val="26"/>
                <w:szCs w:val="26"/>
                <w:lang w:val="en-US"/>
              </w:rPr>
            </w:pPr>
          </w:p>
        </w:tc>
        <w:tc>
          <w:tcPr>
            <w:tcW w:w="707" w:type="pct"/>
          </w:tcPr>
          <w:p w14:paraId="334DB464" w14:textId="05D71173" w:rsidR="00BC4F65" w:rsidRPr="007F079E" w:rsidRDefault="00BC4F65" w:rsidP="00BC4F65">
            <w:pPr>
              <w:tabs>
                <w:tab w:val="decimal" w:pos="1059"/>
              </w:tabs>
              <w:spacing w:line="240" w:lineRule="exact"/>
              <w:ind w:left="-93" w:right="-268"/>
              <w:rPr>
                <w:rFonts w:ascii="CordiaUPC" w:hAnsi="CordiaUPC" w:cs="CordiaUPC"/>
                <w:sz w:val="26"/>
                <w:szCs w:val="26"/>
                <w:lang w:val="en-US"/>
              </w:rPr>
            </w:pPr>
            <w:r w:rsidRPr="007F079E">
              <w:rPr>
                <w:rFonts w:ascii="CordiaUPC" w:eastAsia="Times New Roman" w:hAnsi="CordiaUPC" w:cs="CordiaUPC"/>
                <w:sz w:val="26"/>
                <w:szCs w:val="26"/>
              </w:rPr>
              <w:t>32,310</w:t>
            </w:r>
          </w:p>
        </w:tc>
        <w:tc>
          <w:tcPr>
            <w:tcW w:w="135" w:type="pct"/>
          </w:tcPr>
          <w:p w14:paraId="470E384B" w14:textId="77777777" w:rsidR="00BC4F65" w:rsidRPr="007F079E" w:rsidRDefault="00BC4F65" w:rsidP="00BC4F65">
            <w:pPr>
              <w:tabs>
                <w:tab w:val="decimal" w:pos="1059"/>
              </w:tabs>
              <w:spacing w:line="240" w:lineRule="exact"/>
              <w:ind w:left="-93" w:right="-268"/>
              <w:rPr>
                <w:rFonts w:ascii="CordiaUPC" w:hAnsi="CordiaUPC" w:cs="CordiaUPC"/>
                <w:sz w:val="26"/>
                <w:szCs w:val="26"/>
                <w:lang w:val="en-US"/>
              </w:rPr>
            </w:pPr>
          </w:p>
        </w:tc>
        <w:tc>
          <w:tcPr>
            <w:tcW w:w="676" w:type="pct"/>
          </w:tcPr>
          <w:p w14:paraId="07927888" w14:textId="70CBB2F3" w:rsidR="00BC4F65" w:rsidRPr="007F079E" w:rsidRDefault="00BC4F65" w:rsidP="00BC4F65">
            <w:pPr>
              <w:tabs>
                <w:tab w:val="decimal" w:pos="1059"/>
              </w:tabs>
              <w:spacing w:line="240" w:lineRule="exact"/>
              <w:ind w:left="-93" w:right="-268"/>
              <w:rPr>
                <w:rFonts w:ascii="CordiaUPC" w:hAnsi="CordiaUPC" w:cs="CordiaUPC"/>
                <w:sz w:val="26"/>
                <w:szCs w:val="26"/>
                <w:lang w:val="en-US"/>
              </w:rPr>
            </w:pPr>
            <w:r w:rsidRPr="007F079E">
              <w:rPr>
                <w:rFonts w:ascii="CordiaUPC" w:eastAsia="Times New Roman" w:hAnsi="CordiaUPC" w:cs="CordiaUPC"/>
                <w:sz w:val="26"/>
                <w:szCs w:val="26"/>
              </w:rPr>
              <w:t>451,419</w:t>
            </w:r>
          </w:p>
        </w:tc>
      </w:tr>
      <w:tr w:rsidR="00681D53" w:rsidRPr="007F079E" w14:paraId="74E5BAAE" w14:textId="77777777" w:rsidTr="00436067">
        <w:tc>
          <w:tcPr>
            <w:tcW w:w="1729" w:type="pct"/>
          </w:tcPr>
          <w:p w14:paraId="79E3215E" w14:textId="77777777" w:rsidR="00681D53" w:rsidRPr="007F079E" w:rsidRDefault="00681D53" w:rsidP="001C09F9">
            <w:pPr>
              <w:pStyle w:val="BodyText"/>
              <w:spacing w:after="0" w:line="240" w:lineRule="exact"/>
              <w:ind w:right="-43"/>
              <w:jc w:val="both"/>
              <w:rPr>
                <w:rFonts w:ascii="CordiaUPC" w:hAnsi="CordiaUPC" w:cs="CordiaUPC"/>
                <w:sz w:val="26"/>
                <w:szCs w:val="26"/>
              </w:rPr>
            </w:pPr>
            <w:r w:rsidRPr="007F079E">
              <w:rPr>
                <w:rFonts w:ascii="CordiaUPC" w:hAnsi="CordiaUPC" w:cs="CordiaUPC" w:hint="cs"/>
                <w:sz w:val="26"/>
                <w:szCs w:val="26"/>
              </w:rPr>
              <w:t xml:space="preserve">Finance lease receivables </w:t>
            </w:r>
          </w:p>
        </w:tc>
        <w:tc>
          <w:tcPr>
            <w:tcW w:w="777" w:type="pct"/>
            <w:tcBorders>
              <w:bottom w:val="single" w:sz="4" w:space="0" w:color="auto"/>
            </w:tcBorders>
          </w:tcPr>
          <w:p w14:paraId="19841095" w14:textId="77777777" w:rsidR="00681D53" w:rsidRPr="007F079E" w:rsidRDefault="00681D53" w:rsidP="001C09F9">
            <w:pPr>
              <w:tabs>
                <w:tab w:val="decimal" w:pos="1138"/>
              </w:tabs>
              <w:spacing w:line="240" w:lineRule="exact"/>
              <w:ind w:right="-108"/>
              <w:rPr>
                <w:rFonts w:ascii="CordiaUPC" w:hAnsi="CordiaUPC" w:cs="CordiaUPC"/>
                <w:sz w:val="26"/>
                <w:szCs w:val="26"/>
                <w:lang w:val="en-US"/>
              </w:rPr>
            </w:pPr>
            <w:r w:rsidRPr="007F079E">
              <w:rPr>
                <w:rFonts w:ascii="CordiaUPC" w:eastAsia="Times New Roman" w:hAnsi="CordiaUPC" w:cs="CordiaUPC"/>
                <w:sz w:val="26"/>
                <w:szCs w:val="26"/>
              </w:rPr>
              <w:t>419</w:t>
            </w:r>
          </w:p>
        </w:tc>
        <w:tc>
          <w:tcPr>
            <w:tcW w:w="127" w:type="pct"/>
          </w:tcPr>
          <w:p w14:paraId="7A7CDA4C" w14:textId="77777777" w:rsidR="00681D53" w:rsidRPr="007F079E" w:rsidRDefault="00681D53" w:rsidP="001C09F9">
            <w:pPr>
              <w:spacing w:line="240" w:lineRule="exact"/>
              <w:jc w:val="right"/>
              <w:rPr>
                <w:rFonts w:ascii="CordiaUPC" w:hAnsi="CordiaUPC" w:cs="CordiaUPC"/>
                <w:sz w:val="26"/>
                <w:szCs w:val="26"/>
                <w:lang w:val="en-US"/>
              </w:rPr>
            </w:pPr>
          </w:p>
        </w:tc>
        <w:tc>
          <w:tcPr>
            <w:tcW w:w="720" w:type="pct"/>
            <w:tcBorders>
              <w:bottom w:val="single" w:sz="4" w:space="0" w:color="auto"/>
            </w:tcBorders>
          </w:tcPr>
          <w:p w14:paraId="22CFA254" w14:textId="77777777" w:rsidR="00681D53" w:rsidRPr="007F079E" w:rsidRDefault="00681D53" w:rsidP="001C09F9">
            <w:pPr>
              <w:tabs>
                <w:tab w:val="decimal" w:pos="1104"/>
              </w:tabs>
              <w:spacing w:line="240" w:lineRule="exact"/>
              <w:ind w:left="-88" w:right="-111"/>
              <w:rPr>
                <w:rFonts w:ascii="CordiaUPC" w:hAnsi="CordiaUPC" w:cs="CordiaUPC"/>
                <w:sz w:val="26"/>
                <w:szCs w:val="26"/>
                <w:lang w:val="en-US"/>
              </w:rPr>
            </w:pPr>
            <w:r w:rsidRPr="007F079E">
              <w:rPr>
                <w:rFonts w:ascii="CordiaUPC" w:eastAsia="Times New Roman" w:hAnsi="CordiaUPC" w:cs="CordiaUPC"/>
                <w:sz w:val="26"/>
                <w:szCs w:val="26"/>
              </w:rPr>
              <w:t>645</w:t>
            </w:r>
          </w:p>
        </w:tc>
        <w:tc>
          <w:tcPr>
            <w:tcW w:w="129" w:type="pct"/>
          </w:tcPr>
          <w:p w14:paraId="129328CA" w14:textId="77777777" w:rsidR="00681D53" w:rsidRPr="007F079E" w:rsidRDefault="00681D53" w:rsidP="001C09F9">
            <w:pPr>
              <w:spacing w:line="240" w:lineRule="exact"/>
              <w:jc w:val="right"/>
              <w:rPr>
                <w:rFonts w:ascii="CordiaUPC" w:hAnsi="CordiaUPC" w:cs="CordiaUPC"/>
                <w:sz w:val="26"/>
                <w:szCs w:val="26"/>
                <w:lang w:val="en-US"/>
              </w:rPr>
            </w:pPr>
          </w:p>
        </w:tc>
        <w:tc>
          <w:tcPr>
            <w:tcW w:w="707" w:type="pct"/>
            <w:tcBorders>
              <w:bottom w:val="single" w:sz="4" w:space="0" w:color="auto"/>
            </w:tcBorders>
          </w:tcPr>
          <w:p w14:paraId="329090AB" w14:textId="77777777" w:rsidR="00681D53" w:rsidRPr="007F079E" w:rsidRDefault="00681D53" w:rsidP="001C09F9">
            <w:pPr>
              <w:tabs>
                <w:tab w:val="decimal" w:pos="1059"/>
              </w:tabs>
              <w:spacing w:line="240" w:lineRule="exact"/>
              <w:ind w:left="-93" w:right="-268"/>
              <w:rPr>
                <w:rFonts w:ascii="CordiaUPC" w:hAnsi="CordiaUPC" w:cs="CordiaUPC"/>
                <w:sz w:val="26"/>
                <w:szCs w:val="26"/>
                <w:lang w:val="en-US"/>
              </w:rPr>
            </w:pPr>
            <w:r w:rsidRPr="007F079E">
              <w:rPr>
                <w:rFonts w:ascii="CordiaUPC" w:eastAsia="Times New Roman" w:hAnsi="CordiaUPC" w:cs="CordiaUPC"/>
                <w:sz w:val="26"/>
                <w:szCs w:val="26"/>
              </w:rPr>
              <w:t>-</w:t>
            </w:r>
          </w:p>
        </w:tc>
        <w:tc>
          <w:tcPr>
            <w:tcW w:w="135" w:type="pct"/>
          </w:tcPr>
          <w:p w14:paraId="6F0ACE4E" w14:textId="77777777" w:rsidR="00681D53" w:rsidRPr="007F079E" w:rsidRDefault="00681D53" w:rsidP="001C09F9">
            <w:pPr>
              <w:tabs>
                <w:tab w:val="decimal" w:pos="1059"/>
              </w:tabs>
              <w:spacing w:line="240" w:lineRule="exact"/>
              <w:ind w:left="-93" w:right="-268"/>
              <w:rPr>
                <w:rFonts w:ascii="CordiaUPC" w:hAnsi="CordiaUPC" w:cs="CordiaUPC"/>
                <w:sz w:val="26"/>
                <w:szCs w:val="26"/>
                <w:lang w:val="en-US"/>
              </w:rPr>
            </w:pPr>
          </w:p>
        </w:tc>
        <w:tc>
          <w:tcPr>
            <w:tcW w:w="676" w:type="pct"/>
            <w:tcBorders>
              <w:bottom w:val="single" w:sz="4" w:space="0" w:color="auto"/>
            </w:tcBorders>
          </w:tcPr>
          <w:p w14:paraId="0C996C8B" w14:textId="77777777" w:rsidR="00681D53" w:rsidRPr="007F079E" w:rsidRDefault="00681D53" w:rsidP="001C09F9">
            <w:pPr>
              <w:tabs>
                <w:tab w:val="decimal" w:pos="1059"/>
              </w:tabs>
              <w:spacing w:line="240" w:lineRule="exact"/>
              <w:ind w:left="-93" w:right="-268"/>
              <w:rPr>
                <w:rFonts w:ascii="CordiaUPC" w:hAnsi="CordiaUPC" w:cs="CordiaUPC"/>
                <w:sz w:val="26"/>
                <w:szCs w:val="26"/>
                <w:lang w:val="en-US"/>
              </w:rPr>
            </w:pPr>
            <w:r w:rsidRPr="007F079E">
              <w:rPr>
                <w:rFonts w:ascii="CordiaUPC" w:eastAsia="Times New Roman" w:hAnsi="CordiaUPC" w:cs="CordiaUPC"/>
                <w:sz w:val="26"/>
                <w:szCs w:val="26"/>
              </w:rPr>
              <w:t>1,064</w:t>
            </w:r>
          </w:p>
        </w:tc>
      </w:tr>
      <w:tr w:rsidR="00681D53" w:rsidRPr="007F079E" w14:paraId="3DCBEBF8" w14:textId="77777777" w:rsidTr="00436067">
        <w:tc>
          <w:tcPr>
            <w:tcW w:w="1729" w:type="pct"/>
          </w:tcPr>
          <w:p w14:paraId="2C37892B" w14:textId="77777777" w:rsidR="00681D53" w:rsidRPr="007F079E" w:rsidRDefault="00681D53" w:rsidP="001C09F9">
            <w:pPr>
              <w:pStyle w:val="BodyText"/>
              <w:spacing w:after="0" w:line="240" w:lineRule="exact"/>
              <w:ind w:right="-43"/>
              <w:jc w:val="both"/>
              <w:rPr>
                <w:rFonts w:ascii="CordiaUPC" w:hAnsi="CordiaUPC" w:cs="CordiaUPC"/>
                <w:i/>
                <w:iCs/>
                <w:sz w:val="26"/>
                <w:szCs w:val="26"/>
                <w:cs/>
                <w:lang w:bidi="th-TH"/>
              </w:rPr>
            </w:pPr>
            <w:r w:rsidRPr="007F079E">
              <w:rPr>
                <w:rFonts w:ascii="CordiaUPC" w:hAnsi="CordiaUPC" w:cs="CordiaUPC" w:hint="cs"/>
                <w:sz w:val="26"/>
                <w:szCs w:val="26"/>
              </w:rPr>
              <w:t>Total gross investment under</w:t>
            </w:r>
          </w:p>
        </w:tc>
        <w:tc>
          <w:tcPr>
            <w:tcW w:w="777" w:type="pct"/>
            <w:tcBorders>
              <w:top w:val="single" w:sz="4" w:space="0" w:color="auto"/>
            </w:tcBorders>
          </w:tcPr>
          <w:p w14:paraId="6995F615" w14:textId="77777777" w:rsidR="00681D53" w:rsidRPr="007F079E" w:rsidRDefault="00681D53" w:rsidP="001C09F9">
            <w:pPr>
              <w:tabs>
                <w:tab w:val="decimal" w:pos="1138"/>
              </w:tabs>
              <w:spacing w:line="240" w:lineRule="exact"/>
              <w:ind w:right="-108"/>
              <w:rPr>
                <w:rFonts w:ascii="CordiaUPC" w:hAnsi="CordiaUPC" w:cs="CordiaUPC"/>
                <w:sz w:val="26"/>
                <w:szCs w:val="26"/>
                <w:lang w:val="en-US"/>
              </w:rPr>
            </w:pPr>
          </w:p>
        </w:tc>
        <w:tc>
          <w:tcPr>
            <w:tcW w:w="127" w:type="pct"/>
          </w:tcPr>
          <w:p w14:paraId="390E7E10" w14:textId="77777777" w:rsidR="00681D53" w:rsidRPr="007F079E" w:rsidRDefault="00681D53" w:rsidP="001C09F9">
            <w:pPr>
              <w:spacing w:line="240" w:lineRule="exact"/>
              <w:jc w:val="right"/>
              <w:rPr>
                <w:rFonts w:ascii="CordiaUPC" w:hAnsi="CordiaUPC" w:cs="CordiaUPC"/>
                <w:sz w:val="26"/>
                <w:szCs w:val="26"/>
                <w:lang w:val="en-US"/>
              </w:rPr>
            </w:pPr>
          </w:p>
        </w:tc>
        <w:tc>
          <w:tcPr>
            <w:tcW w:w="720" w:type="pct"/>
            <w:tcBorders>
              <w:top w:val="single" w:sz="4" w:space="0" w:color="auto"/>
            </w:tcBorders>
          </w:tcPr>
          <w:p w14:paraId="7C06FE01" w14:textId="77777777" w:rsidR="00681D53" w:rsidRPr="007F079E" w:rsidRDefault="00681D53" w:rsidP="001C09F9">
            <w:pPr>
              <w:tabs>
                <w:tab w:val="decimal" w:pos="1104"/>
              </w:tabs>
              <w:spacing w:line="240" w:lineRule="exact"/>
              <w:ind w:left="-88" w:right="-111"/>
              <w:rPr>
                <w:rFonts w:ascii="CordiaUPC" w:hAnsi="CordiaUPC" w:cs="CordiaUPC"/>
                <w:sz w:val="26"/>
                <w:szCs w:val="26"/>
                <w:lang w:val="en-US"/>
              </w:rPr>
            </w:pPr>
          </w:p>
        </w:tc>
        <w:tc>
          <w:tcPr>
            <w:tcW w:w="129" w:type="pct"/>
          </w:tcPr>
          <w:p w14:paraId="334B7688" w14:textId="77777777" w:rsidR="00681D53" w:rsidRPr="007F079E" w:rsidRDefault="00681D53" w:rsidP="001C09F9">
            <w:pPr>
              <w:spacing w:line="240" w:lineRule="exact"/>
              <w:jc w:val="right"/>
              <w:rPr>
                <w:rFonts w:ascii="CordiaUPC" w:hAnsi="CordiaUPC" w:cs="CordiaUPC"/>
                <w:sz w:val="26"/>
                <w:szCs w:val="26"/>
                <w:lang w:val="en-US"/>
              </w:rPr>
            </w:pPr>
          </w:p>
        </w:tc>
        <w:tc>
          <w:tcPr>
            <w:tcW w:w="707" w:type="pct"/>
            <w:tcBorders>
              <w:top w:val="single" w:sz="4" w:space="0" w:color="auto"/>
            </w:tcBorders>
          </w:tcPr>
          <w:p w14:paraId="710F1725" w14:textId="77777777" w:rsidR="00681D53" w:rsidRPr="007F079E" w:rsidRDefault="00681D53" w:rsidP="001C09F9">
            <w:pPr>
              <w:tabs>
                <w:tab w:val="decimal" w:pos="1059"/>
              </w:tabs>
              <w:spacing w:line="240" w:lineRule="exact"/>
              <w:ind w:left="-93" w:right="-268"/>
              <w:rPr>
                <w:rFonts w:ascii="CordiaUPC" w:hAnsi="CordiaUPC" w:cs="CordiaUPC"/>
                <w:sz w:val="26"/>
                <w:szCs w:val="26"/>
                <w:lang w:val="en-US"/>
              </w:rPr>
            </w:pPr>
          </w:p>
        </w:tc>
        <w:tc>
          <w:tcPr>
            <w:tcW w:w="135" w:type="pct"/>
          </w:tcPr>
          <w:p w14:paraId="6AF7DB2D" w14:textId="77777777" w:rsidR="00681D53" w:rsidRPr="007F079E" w:rsidRDefault="00681D53" w:rsidP="001C09F9">
            <w:pPr>
              <w:tabs>
                <w:tab w:val="decimal" w:pos="1059"/>
              </w:tabs>
              <w:spacing w:line="240" w:lineRule="exact"/>
              <w:ind w:left="-93" w:right="-268"/>
              <w:rPr>
                <w:rFonts w:ascii="CordiaUPC" w:hAnsi="CordiaUPC" w:cs="CordiaUPC"/>
                <w:sz w:val="26"/>
                <w:szCs w:val="26"/>
                <w:lang w:val="en-US"/>
              </w:rPr>
            </w:pPr>
          </w:p>
        </w:tc>
        <w:tc>
          <w:tcPr>
            <w:tcW w:w="676" w:type="pct"/>
            <w:tcBorders>
              <w:top w:val="single" w:sz="4" w:space="0" w:color="auto"/>
            </w:tcBorders>
          </w:tcPr>
          <w:p w14:paraId="41A04D8D" w14:textId="77777777" w:rsidR="00681D53" w:rsidRPr="007F079E" w:rsidRDefault="00681D53" w:rsidP="001C09F9">
            <w:pPr>
              <w:tabs>
                <w:tab w:val="decimal" w:pos="1059"/>
              </w:tabs>
              <w:spacing w:line="240" w:lineRule="exact"/>
              <w:ind w:right="-268"/>
              <w:rPr>
                <w:rFonts w:ascii="CordiaUPC" w:hAnsi="CordiaUPC" w:cs="CordiaUPC"/>
                <w:sz w:val="26"/>
                <w:szCs w:val="26"/>
                <w:lang w:val="en-US"/>
              </w:rPr>
            </w:pPr>
          </w:p>
        </w:tc>
      </w:tr>
      <w:tr w:rsidR="00681D53" w:rsidRPr="007F079E" w14:paraId="6B93BD24" w14:textId="77777777" w:rsidTr="00FB00E7">
        <w:tc>
          <w:tcPr>
            <w:tcW w:w="1729" w:type="pct"/>
          </w:tcPr>
          <w:p w14:paraId="53286973" w14:textId="77777777" w:rsidR="00681D53" w:rsidRPr="007F079E" w:rsidRDefault="00681D53" w:rsidP="001C09F9">
            <w:pPr>
              <w:pStyle w:val="BodyText"/>
              <w:spacing w:after="0" w:line="240" w:lineRule="exact"/>
              <w:ind w:right="-43"/>
              <w:jc w:val="both"/>
              <w:rPr>
                <w:rFonts w:ascii="CordiaUPC" w:hAnsi="CordiaUPC" w:cs="CordiaUPC"/>
                <w:sz w:val="26"/>
                <w:szCs w:val="26"/>
              </w:rPr>
            </w:pPr>
            <w:r w:rsidRPr="007F079E">
              <w:rPr>
                <w:rFonts w:ascii="CordiaUPC" w:hAnsi="CordiaUPC" w:cs="CordiaUPC" w:hint="cs"/>
                <w:i/>
                <w:iCs/>
                <w:sz w:val="26"/>
                <w:szCs w:val="26"/>
              </w:rPr>
              <w:t xml:space="preserve"> </w:t>
            </w:r>
            <w:r w:rsidRPr="007F079E">
              <w:rPr>
                <w:rFonts w:ascii="CordiaUPC" w:hAnsi="CordiaUPC" w:cs="CordiaUPC" w:hint="cs"/>
                <w:sz w:val="26"/>
                <w:szCs w:val="26"/>
              </w:rPr>
              <w:t xml:space="preserve">  hire purchase contracts</w:t>
            </w:r>
          </w:p>
        </w:tc>
        <w:tc>
          <w:tcPr>
            <w:tcW w:w="777" w:type="pct"/>
          </w:tcPr>
          <w:p w14:paraId="5062513E" w14:textId="32060FCD" w:rsidR="00681D53" w:rsidRPr="007F079E" w:rsidRDefault="00BC4F65" w:rsidP="001C09F9">
            <w:pPr>
              <w:tabs>
                <w:tab w:val="decimal" w:pos="1138"/>
              </w:tabs>
              <w:spacing w:line="240" w:lineRule="exact"/>
              <w:ind w:right="-108"/>
              <w:rPr>
                <w:rFonts w:ascii="CordiaUPC" w:hAnsi="CordiaUPC" w:cs="CordiaUPC"/>
                <w:sz w:val="26"/>
                <w:szCs w:val="26"/>
                <w:lang w:val="en-US"/>
              </w:rPr>
            </w:pPr>
            <w:r w:rsidRPr="007F079E">
              <w:rPr>
                <w:rFonts w:ascii="CordiaUPC" w:eastAsia="Times New Roman" w:hAnsi="CordiaUPC" w:cs="CordiaUPC"/>
                <w:sz w:val="26"/>
                <w:szCs w:val="26"/>
              </w:rPr>
              <w:t>116,722</w:t>
            </w:r>
          </w:p>
        </w:tc>
        <w:tc>
          <w:tcPr>
            <w:tcW w:w="127" w:type="pct"/>
          </w:tcPr>
          <w:p w14:paraId="66D3AA03" w14:textId="77777777" w:rsidR="00681D53" w:rsidRPr="007F079E" w:rsidRDefault="00681D53" w:rsidP="001C09F9">
            <w:pPr>
              <w:spacing w:line="240" w:lineRule="exact"/>
              <w:jc w:val="right"/>
              <w:rPr>
                <w:rFonts w:ascii="CordiaUPC" w:hAnsi="CordiaUPC" w:cs="CordiaUPC"/>
                <w:sz w:val="26"/>
                <w:szCs w:val="26"/>
                <w:lang w:val="en-US"/>
              </w:rPr>
            </w:pPr>
          </w:p>
        </w:tc>
        <w:tc>
          <w:tcPr>
            <w:tcW w:w="720" w:type="pct"/>
          </w:tcPr>
          <w:p w14:paraId="612E23E8" w14:textId="01E87E7D" w:rsidR="00681D53" w:rsidRPr="007F079E" w:rsidRDefault="00BC4F65" w:rsidP="001C09F9">
            <w:pPr>
              <w:tabs>
                <w:tab w:val="decimal" w:pos="1104"/>
              </w:tabs>
              <w:spacing w:line="240" w:lineRule="exact"/>
              <w:ind w:left="-88" w:right="-111"/>
              <w:rPr>
                <w:rFonts w:ascii="CordiaUPC" w:hAnsi="CordiaUPC" w:cs="CordiaUPC"/>
                <w:sz w:val="26"/>
                <w:szCs w:val="26"/>
                <w:lang w:val="en-US"/>
              </w:rPr>
            </w:pPr>
            <w:r w:rsidRPr="007F079E">
              <w:rPr>
                <w:rFonts w:ascii="CordiaUPC" w:eastAsia="Times New Roman" w:hAnsi="CordiaUPC" w:cs="CordiaUPC"/>
                <w:sz w:val="26"/>
                <w:szCs w:val="26"/>
              </w:rPr>
              <w:t>303,451</w:t>
            </w:r>
          </w:p>
        </w:tc>
        <w:tc>
          <w:tcPr>
            <w:tcW w:w="129" w:type="pct"/>
          </w:tcPr>
          <w:p w14:paraId="42246DEC" w14:textId="77777777" w:rsidR="00681D53" w:rsidRPr="007F079E" w:rsidRDefault="00681D53" w:rsidP="001C09F9">
            <w:pPr>
              <w:spacing w:line="240" w:lineRule="exact"/>
              <w:jc w:val="right"/>
              <w:rPr>
                <w:rFonts w:ascii="CordiaUPC" w:hAnsi="CordiaUPC" w:cs="CordiaUPC"/>
                <w:sz w:val="26"/>
                <w:szCs w:val="26"/>
                <w:lang w:val="en-US"/>
              </w:rPr>
            </w:pPr>
          </w:p>
        </w:tc>
        <w:tc>
          <w:tcPr>
            <w:tcW w:w="707" w:type="pct"/>
          </w:tcPr>
          <w:p w14:paraId="0A99CD21" w14:textId="3DA43796" w:rsidR="00681D53" w:rsidRPr="007F079E" w:rsidRDefault="00BC4F65" w:rsidP="001C09F9">
            <w:pPr>
              <w:tabs>
                <w:tab w:val="decimal" w:pos="1059"/>
              </w:tabs>
              <w:spacing w:line="240" w:lineRule="exact"/>
              <w:ind w:left="-93" w:right="-268"/>
              <w:rPr>
                <w:rFonts w:ascii="CordiaUPC" w:hAnsi="CordiaUPC" w:cs="CordiaUPC"/>
                <w:sz w:val="26"/>
                <w:szCs w:val="26"/>
                <w:lang w:val="en-US"/>
              </w:rPr>
            </w:pPr>
            <w:r w:rsidRPr="007F079E">
              <w:rPr>
                <w:rFonts w:ascii="CordiaUPC" w:eastAsia="Times New Roman" w:hAnsi="CordiaUPC" w:cs="CordiaUPC"/>
                <w:sz w:val="26"/>
                <w:szCs w:val="26"/>
              </w:rPr>
              <w:t>32,310</w:t>
            </w:r>
          </w:p>
        </w:tc>
        <w:tc>
          <w:tcPr>
            <w:tcW w:w="135" w:type="pct"/>
          </w:tcPr>
          <w:p w14:paraId="495F2F06" w14:textId="77777777" w:rsidR="00681D53" w:rsidRPr="007F079E" w:rsidRDefault="00681D53" w:rsidP="001C09F9">
            <w:pPr>
              <w:tabs>
                <w:tab w:val="decimal" w:pos="1059"/>
              </w:tabs>
              <w:spacing w:line="240" w:lineRule="exact"/>
              <w:ind w:left="-93" w:right="-268"/>
              <w:rPr>
                <w:rFonts w:ascii="CordiaUPC" w:hAnsi="CordiaUPC" w:cs="CordiaUPC"/>
                <w:sz w:val="26"/>
                <w:szCs w:val="26"/>
                <w:lang w:val="en-US"/>
              </w:rPr>
            </w:pPr>
          </w:p>
        </w:tc>
        <w:tc>
          <w:tcPr>
            <w:tcW w:w="676" w:type="pct"/>
          </w:tcPr>
          <w:p w14:paraId="639BD052" w14:textId="1A006195" w:rsidR="00681D53" w:rsidRPr="007F079E" w:rsidRDefault="00BC4F65" w:rsidP="001C09F9">
            <w:pPr>
              <w:tabs>
                <w:tab w:val="decimal" w:pos="1059"/>
              </w:tabs>
              <w:spacing w:line="240" w:lineRule="exact"/>
              <w:ind w:left="-93" w:right="-268"/>
              <w:rPr>
                <w:rFonts w:ascii="CordiaUPC" w:hAnsi="CordiaUPC" w:cs="CordiaUPC"/>
                <w:sz w:val="26"/>
                <w:szCs w:val="26"/>
                <w:lang w:val="en-US"/>
              </w:rPr>
            </w:pPr>
            <w:r w:rsidRPr="007F079E">
              <w:rPr>
                <w:rFonts w:ascii="CordiaUPC" w:eastAsia="Times New Roman" w:hAnsi="CordiaUPC" w:cs="CordiaUPC"/>
                <w:sz w:val="26"/>
                <w:szCs w:val="26"/>
              </w:rPr>
              <w:t>452,483</w:t>
            </w:r>
          </w:p>
        </w:tc>
      </w:tr>
      <w:tr w:rsidR="00BC4F65" w:rsidRPr="007F079E" w14:paraId="4D425FFF" w14:textId="77777777" w:rsidTr="00FB00E7">
        <w:tc>
          <w:tcPr>
            <w:tcW w:w="1729" w:type="pct"/>
          </w:tcPr>
          <w:p w14:paraId="1DCC08BD" w14:textId="77777777" w:rsidR="00BC4F65" w:rsidRPr="007F079E" w:rsidRDefault="00BC4F65" w:rsidP="00BC4F65">
            <w:pPr>
              <w:pStyle w:val="BodyText"/>
              <w:spacing w:after="0" w:line="240" w:lineRule="exact"/>
              <w:ind w:right="-43"/>
              <w:jc w:val="both"/>
              <w:rPr>
                <w:rFonts w:ascii="CordiaUPC" w:hAnsi="CordiaUPC" w:cs="CordiaUPC"/>
                <w:sz w:val="26"/>
                <w:szCs w:val="26"/>
              </w:rPr>
            </w:pPr>
            <w:r w:rsidRPr="007F079E">
              <w:rPr>
                <w:rFonts w:ascii="CordiaUPC" w:hAnsi="CordiaUPC" w:cs="CordiaUPC" w:hint="cs"/>
                <w:i/>
                <w:iCs/>
                <w:sz w:val="26"/>
                <w:szCs w:val="26"/>
              </w:rPr>
              <w:t>Less</w:t>
            </w:r>
            <w:r w:rsidRPr="007F079E">
              <w:rPr>
                <w:rFonts w:ascii="CordiaUPC" w:hAnsi="CordiaUPC" w:cs="CordiaUPC" w:hint="cs"/>
                <w:sz w:val="26"/>
                <w:szCs w:val="26"/>
              </w:rPr>
              <w:t xml:space="preserve"> unearned interest income</w:t>
            </w:r>
          </w:p>
        </w:tc>
        <w:tc>
          <w:tcPr>
            <w:tcW w:w="777" w:type="pct"/>
            <w:vAlign w:val="bottom"/>
          </w:tcPr>
          <w:p w14:paraId="3777FB79" w14:textId="4E3A4B7D" w:rsidR="00BC4F65" w:rsidRPr="007F079E" w:rsidRDefault="00BC4F65" w:rsidP="00BC4F65">
            <w:pPr>
              <w:tabs>
                <w:tab w:val="decimal" w:pos="1138"/>
              </w:tabs>
              <w:spacing w:line="240" w:lineRule="exact"/>
              <w:ind w:right="-108"/>
              <w:rPr>
                <w:rFonts w:ascii="CordiaUPC" w:hAnsi="CordiaUPC" w:cs="CordiaUPC"/>
                <w:strike/>
                <w:sz w:val="26"/>
                <w:szCs w:val="26"/>
                <w:lang w:val="en-US"/>
              </w:rPr>
            </w:pPr>
          </w:p>
        </w:tc>
        <w:tc>
          <w:tcPr>
            <w:tcW w:w="127" w:type="pct"/>
            <w:vAlign w:val="bottom"/>
          </w:tcPr>
          <w:p w14:paraId="10F72F5F" w14:textId="77777777" w:rsidR="00BC4F65" w:rsidRPr="007F079E" w:rsidRDefault="00BC4F65" w:rsidP="00BC4F65">
            <w:pPr>
              <w:spacing w:line="240" w:lineRule="exact"/>
              <w:jc w:val="right"/>
              <w:rPr>
                <w:rFonts w:ascii="CordiaUPC" w:hAnsi="CordiaUPC" w:cs="CordiaUPC"/>
                <w:strike/>
                <w:sz w:val="26"/>
                <w:szCs w:val="26"/>
                <w:lang w:val="en-US"/>
              </w:rPr>
            </w:pPr>
          </w:p>
        </w:tc>
        <w:tc>
          <w:tcPr>
            <w:tcW w:w="720" w:type="pct"/>
            <w:vAlign w:val="bottom"/>
          </w:tcPr>
          <w:p w14:paraId="75E0FDE4" w14:textId="72A20F85" w:rsidR="00BC4F65" w:rsidRPr="007F079E" w:rsidRDefault="00BC4F65" w:rsidP="00BC4F65">
            <w:pPr>
              <w:tabs>
                <w:tab w:val="decimal" w:pos="1104"/>
              </w:tabs>
              <w:spacing w:line="240" w:lineRule="exact"/>
              <w:ind w:left="-88" w:right="-111"/>
              <w:rPr>
                <w:rFonts w:ascii="CordiaUPC" w:hAnsi="CordiaUPC" w:cs="CordiaUPC"/>
                <w:strike/>
                <w:sz w:val="26"/>
                <w:szCs w:val="26"/>
                <w:lang w:val="en-US"/>
              </w:rPr>
            </w:pPr>
          </w:p>
        </w:tc>
        <w:tc>
          <w:tcPr>
            <w:tcW w:w="129" w:type="pct"/>
            <w:vAlign w:val="bottom"/>
          </w:tcPr>
          <w:p w14:paraId="5378FE60" w14:textId="77777777" w:rsidR="00BC4F65" w:rsidRPr="007F079E" w:rsidRDefault="00BC4F65" w:rsidP="00BC4F65">
            <w:pPr>
              <w:spacing w:line="240" w:lineRule="exact"/>
              <w:jc w:val="right"/>
              <w:rPr>
                <w:rFonts w:ascii="CordiaUPC" w:hAnsi="CordiaUPC" w:cs="CordiaUPC"/>
                <w:strike/>
                <w:sz w:val="26"/>
                <w:szCs w:val="26"/>
                <w:lang w:val="en-US"/>
              </w:rPr>
            </w:pPr>
          </w:p>
        </w:tc>
        <w:tc>
          <w:tcPr>
            <w:tcW w:w="707" w:type="pct"/>
            <w:vAlign w:val="bottom"/>
          </w:tcPr>
          <w:p w14:paraId="63C38E1A" w14:textId="23A456C9" w:rsidR="00BC4F65" w:rsidRPr="007F079E" w:rsidRDefault="00BC4F65" w:rsidP="00BC4F65">
            <w:pPr>
              <w:tabs>
                <w:tab w:val="decimal" w:pos="1059"/>
              </w:tabs>
              <w:spacing w:line="240" w:lineRule="exact"/>
              <w:ind w:left="-93" w:right="-268"/>
              <w:rPr>
                <w:rFonts w:ascii="CordiaUPC" w:hAnsi="CordiaUPC" w:cs="CordiaUPC"/>
                <w:strike/>
                <w:sz w:val="26"/>
                <w:szCs w:val="26"/>
                <w:lang w:val="en-US"/>
              </w:rPr>
            </w:pPr>
          </w:p>
        </w:tc>
        <w:tc>
          <w:tcPr>
            <w:tcW w:w="135" w:type="pct"/>
            <w:vAlign w:val="bottom"/>
          </w:tcPr>
          <w:p w14:paraId="602F647E" w14:textId="77777777" w:rsidR="00BC4F65" w:rsidRPr="007F079E" w:rsidRDefault="00BC4F65" w:rsidP="00BC4F65">
            <w:pPr>
              <w:tabs>
                <w:tab w:val="decimal" w:pos="1059"/>
              </w:tabs>
              <w:spacing w:line="240" w:lineRule="exact"/>
              <w:ind w:left="-93" w:right="-268"/>
              <w:rPr>
                <w:rFonts w:ascii="CordiaUPC" w:hAnsi="CordiaUPC" w:cs="CordiaUPC"/>
                <w:sz w:val="26"/>
                <w:szCs w:val="26"/>
                <w:lang w:val="en-US"/>
              </w:rPr>
            </w:pPr>
          </w:p>
        </w:tc>
        <w:tc>
          <w:tcPr>
            <w:tcW w:w="676" w:type="pct"/>
            <w:vAlign w:val="bottom"/>
          </w:tcPr>
          <w:p w14:paraId="152F28F1" w14:textId="5E5FF9FC" w:rsidR="00BC4F65" w:rsidRPr="007F079E" w:rsidRDefault="00BC4F65" w:rsidP="00BC4F65">
            <w:pPr>
              <w:tabs>
                <w:tab w:val="decimal" w:pos="1059"/>
              </w:tabs>
              <w:spacing w:line="240" w:lineRule="exact"/>
              <w:ind w:left="-93" w:right="-268"/>
              <w:rPr>
                <w:rFonts w:ascii="CordiaUPC" w:hAnsi="CordiaUPC" w:cs="CordiaUPC"/>
                <w:sz w:val="26"/>
                <w:szCs w:val="26"/>
                <w:lang w:val="en-US"/>
              </w:rPr>
            </w:pPr>
            <w:r w:rsidRPr="007F079E">
              <w:rPr>
                <w:rFonts w:ascii="CordiaUPC" w:hAnsi="CordiaUPC" w:cs="CordiaUPC"/>
                <w:sz w:val="26"/>
                <w:szCs w:val="26"/>
              </w:rPr>
              <w:t>(57,630)</w:t>
            </w:r>
          </w:p>
        </w:tc>
      </w:tr>
      <w:tr w:rsidR="00681D53" w:rsidRPr="007F079E" w14:paraId="7AC63D4E" w14:textId="77777777" w:rsidTr="00FB00E7">
        <w:tc>
          <w:tcPr>
            <w:tcW w:w="1729" w:type="pct"/>
          </w:tcPr>
          <w:p w14:paraId="06698731" w14:textId="77777777" w:rsidR="00681D53" w:rsidRPr="007F079E" w:rsidRDefault="00681D53" w:rsidP="001C09F9">
            <w:pPr>
              <w:pStyle w:val="BodyText"/>
              <w:spacing w:after="0" w:line="240" w:lineRule="exact"/>
              <w:ind w:right="-43"/>
              <w:jc w:val="both"/>
              <w:rPr>
                <w:rFonts w:ascii="CordiaUPC" w:hAnsi="CordiaUPC" w:cs="CordiaUPC"/>
                <w:b/>
                <w:bCs/>
                <w:sz w:val="26"/>
                <w:szCs w:val="26"/>
              </w:rPr>
            </w:pPr>
            <w:r w:rsidRPr="007F079E">
              <w:rPr>
                <w:rFonts w:ascii="CordiaUPC" w:hAnsi="CordiaUPC" w:cs="CordiaUPC" w:hint="cs"/>
                <w:b/>
                <w:bCs/>
                <w:sz w:val="26"/>
                <w:szCs w:val="26"/>
              </w:rPr>
              <w:t xml:space="preserve">Present value of minimum lease </w:t>
            </w:r>
          </w:p>
        </w:tc>
        <w:tc>
          <w:tcPr>
            <w:tcW w:w="777" w:type="pct"/>
          </w:tcPr>
          <w:p w14:paraId="19741634" w14:textId="77777777" w:rsidR="00681D53" w:rsidRPr="007F079E" w:rsidRDefault="00681D53" w:rsidP="001C09F9">
            <w:pPr>
              <w:tabs>
                <w:tab w:val="decimal" w:pos="1138"/>
              </w:tabs>
              <w:spacing w:line="240" w:lineRule="exact"/>
              <w:ind w:right="-108"/>
              <w:rPr>
                <w:rFonts w:ascii="CordiaUPC" w:hAnsi="CordiaUPC" w:cs="CordiaUPC"/>
                <w:strike/>
                <w:sz w:val="26"/>
                <w:szCs w:val="26"/>
                <w:lang w:val="en-US"/>
              </w:rPr>
            </w:pPr>
          </w:p>
        </w:tc>
        <w:tc>
          <w:tcPr>
            <w:tcW w:w="127" w:type="pct"/>
          </w:tcPr>
          <w:p w14:paraId="15849399" w14:textId="77777777" w:rsidR="00681D53" w:rsidRPr="007F079E" w:rsidRDefault="00681D53" w:rsidP="001C09F9">
            <w:pPr>
              <w:spacing w:line="240" w:lineRule="exact"/>
              <w:jc w:val="right"/>
              <w:rPr>
                <w:rFonts w:ascii="CordiaUPC" w:hAnsi="CordiaUPC" w:cs="CordiaUPC"/>
                <w:strike/>
                <w:sz w:val="26"/>
                <w:szCs w:val="26"/>
                <w:lang w:val="en-US"/>
              </w:rPr>
            </w:pPr>
          </w:p>
        </w:tc>
        <w:tc>
          <w:tcPr>
            <w:tcW w:w="720" w:type="pct"/>
          </w:tcPr>
          <w:p w14:paraId="1A1F0BBB" w14:textId="77777777" w:rsidR="00681D53" w:rsidRPr="007F079E" w:rsidRDefault="00681D53" w:rsidP="001C09F9">
            <w:pPr>
              <w:tabs>
                <w:tab w:val="decimal" w:pos="1104"/>
              </w:tabs>
              <w:spacing w:line="240" w:lineRule="exact"/>
              <w:ind w:left="-88" w:right="-111"/>
              <w:rPr>
                <w:rFonts w:ascii="CordiaUPC" w:hAnsi="CordiaUPC" w:cs="CordiaUPC"/>
                <w:strike/>
                <w:sz w:val="26"/>
                <w:szCs w:val="26"/>
                <w:lang w:val="en-US"/>
              </w:rPr>
            </w:pPr>
          </w:p>
        </w:tc>
        <w:tc>
          <w:tcPr>
            <w:tcW w:w="129" w:type="pct"/>
          </w:tcPr>
          <w:p w14:paraId="3411D2C9" w14:textId="77777777" w:rsidR="00681D53" w:rsidRPr="007F079E" w:rsidRDefault="00681D53" w:rsidP="001C09F9">
            <w:pPr>
              <w:spacing w:line="240" w:lineRule="exact"/>
              <w:jc w:val="right"/>
              <w:rPr>
                <w:rFonts w:ascii="CordiaUPC" w:hAnsi="CordiaUPC" w:cs="CordiaUPC"/>
                <w:strike/>
                <w:sz w:val="26"/>
                <w:szCs w:val="26"/>
                <w:lang w:val="en-US"/>
              </w:rPr>
            </w:pPr>
          </w:p>
        </w:tc>
        <w:tc>
          <w:tcPr>
            <w:tcW w:w="707" w:type="pct"/>
          </w:tcPr>
          <w:p w14:paraId="2AD0384C" w14:textId="77777777" w:rsidR="00681D53" w:rsidRPr="007F079E" w:rsidRDefault="00681D53" w:rsidP="001C09F9">
            <w:pPr>
              <w:tabs>
                <w:tab w:val="decimal" w:pos="1059"/>
              </w:tabs>
              <w:spacing w:line="240" w:lineRule="exact"/>
              <w:ind w:left="-93" w:right="-268"/>
              <w:rPr>
                <w:rFonts w:ascii="CordiaUPC" w:hAnsi="CordiaUPC" w:cs="CordiaUPC"/>
                <w:strike/>
                <w:sz w:val="26"/>
                <w:szCs w:val="26"/>
                <w:lang w:val="en-US"/>
              </w:rPr>
            </w:pPr>
          </w:p>
        </w:tc>
        <w:tc>
          <w:tcPr>
            <w:tcW w:w="135" w:type="pct"/>
          </w:tcPr>
          <w:p w14:paraId="110C75D5" w14:textId="77777777" w:rsidR="00681D53" w:rsidRPr="007F079E" w:rsidRDefault="00681D53" w:rsidP="001C09F9">
            <w:pPr>
              <w:tabs>
                <w:tab w:val="decimal" w:pos="1059"/>
              </w:tabs>
              <w:spacing w:line="240" w:lineRule="exact"/>
              <w:ind w:left="-93" w:right="-268"/>
              <w:rPr>
                <w:rFonts w:ascii="CordiaUPC" w:hAnsi="CordiaUPC" w:cs="CordiaUPC"/>
                <w:sz w:val="26"/>
                <w:szCs w:val="26"/>
                <w:lang w:val="en-US"/>
              </w:rPr>
            </w:pPr>
          </w:p>
        </w:tc>
        <w:tc>
          <w:tcPr>
            <w:tcW w:w="676" w:type="pct"/>
            <w:tcBorders>
              <w:top w:val="single" w:sz="4" w:space="0" w:color="auto"/>
            </w:tcBorders>
          </w:tcPr>
          <w:p w14:paraId="26112507" w14:textId="77777777" w:rsidR="00681D53" w:rsidRPr="007F079E" w:rsidRDefault="00681D53" w:rsidP="001C09F9">
            <w:pPr>
              <w:tabs>
                <w:tab w:val="decimal" w:pos="1059"/>
              </w:tabs>
              <w:spacing w:line="240" w:lineRule="exact"/>
              <w:ind w:left="-93" w:right="-268"/>
              <w:rPr>
                <w:rFonts w:ascii="CordiaUPC" w:hAnsi="CordiaUPC" w:cs="CordiaUPC"/>
                <w:sz w:val="26"/>
                <w:szCs w:val="26"/>
                <w:lang w:val="en-US"/>
              </w:rPr>
            </w:pPr>
          </w:p>
        </w:tc>
      </w:tr>
      <w:tr w:rsidR="00681D53" w:rsidRPr="007F079E" w14:paraId="58E493EE" w14:textId="77777777" w:rsidTr="00FB00E7">
        <w:tc>
          <w:tcPr>
            <w:tcW w:w="1729" w:type="pct"/>
          </w:tcPr>
          <w:p w14:paraId="222AC948" w14:textId="77777777" w:rsidR="00681D53" w:rsidRPr="007F079E" w:rsidRDefault="00681D53" w:rsidP="001C09F9">
            <w:pPr>
              <w:pStyle w:val="BodyText"/>
              <w:spacing w:after="0" w:line="240" w:lineRule="exact"/>
              <w:ind w:right="-43"/>
              <w:jc w:val="both"/>
              <w:rPr>
                <w:rFonts w:ascii="CordiaUPC" w:hAnsi="CordiaUPC" w:cs="CordiaUPC"/>
                <w:b/>
                <w:bCs/>
                <w:sz w:val="26"/>
                <w:szCs w:val="26"/>
                <w:cs/>
                <w:lang w:bidi="th-TH"/>
              </w:rPr>
            </w:pPr>
            <w:r w:rsidRPr="007F079E">
              <w:rPr>
                <w:rFonts w:ascii="CordiaUPC" w:hAnsi="CordiaUPC" w:cs="CordiaUPC" w:hint="cs"/>
                <w:b/>
                <w:bCs/>
                <w:sz w:val="26"/>
                <w:szCs w:val="26"/>
              </w:rPr>
              <w:t xml:space="preserve">   payment receivables</w:t>
            </w:r>
          </w:p>
        </w:tc>
        <w:tc>
          <w:tcPr>
            <w:tcW w:w="777" w:type="pct"/>
          </w:tcPr>
          <w:p w14:paraId="5E789104" w14:textId="3AC2597A" w:rsidR="00681D53" w:rsidRPr="007F079E" w:rsidRDefault="00681D53" w:rsidP="001C09F9">
            <w:pPr>
              <w:tabs>
                <w:tab w:val="decimal" w:pos="1138"/>
              </w:tabs>
              <w:spacing w:line="240" w:lineRule="exact"/>
              <w:ind w:right="-108"/>
              <w:rPr>
                <w:rFonts w:ascii="CordiaUPC" w:hAnsi="CordiaUPC" w:cs="CordiaUPC"/>
                <w:b/>
                <w:bCs/>
                <w:strike/>
                <w:sz w:val="26"/>
                <w:szCs w:val="26"/>
                <w:lang w:val="en-US" w:bidi="th-TH"/>
              </w:rPr>
            </w:pPr>
          </w:p>
        </w:tc>
        <w:tc>
          <w:tcPr>
            <w:tcW w:w="127" w:type="pct"/>
          </w:tcPr>
          <w:p w14:paraId="526039B1" w14:textId="77777777" w:rsidR="00681D53" w:rsidRPr="007F079E" w:rsidRDefault="00681D53" w:rsidP="001C09F9">
            <w:pPr>
              <w:spacing w:line="240" w:lineRule="exact"/>
              <w:jc w:val="right"/>
              <w:rPr>
                <w:rFonts w:ascii="CordiaUPC" w:hAnsi="CordiaUPC" w:cs="CordiaUPC"/>
                <w:b/>
                <w:bCs/>
                <w:strike/>
                <w:sz w:val="26"/>
                <w:szCs w:val="26"/>
                <w:lang w:val="en-US"/>
              </w:rPr>
            </w:pPr>
          </w:p>
        </w:tc>
        <w:tc>
          <w:tcPr>
            <w:tcW w:w="720" w:type="pct"/>
          </w:tcPr>
          <w:p w14:paraId="50922313" w14:textId="120A9352" w:rsidR="00681D53" w:rsidRPr="007F079E" w:rsidRDefault="00681D53" w:rsidP="001C09F9">
            <w:pPr>
              <w:tabs>
                <w:tab w:val="decimal" w:pos="1104"/>
              </w:tabs>
              <w:spacing w:line="240" w:lineRule="exact"/>
              <w:ind w:left="-88" w:right="-111"/>
              <w:rPr>
                <w:rFonts w:ascii="CordiaUPC" w:hAnsi="CordiaUPC" w:cs="CordiaUPC"/>
                <w:b/>
                <w:bCs/>
                <w:strike/>
                <w:sz w:val="26"/>
                <w:szCs w:val="26"/>
                <w:lang w:val="en-US"/>
              </w:rPr>
            </w:pPr>
          </w:p>
        </w:tc>
        <w:tc>
          <w:tcPr>
            <w:tcW w:w="129" w:type="pct"/>
          </w:tcPr>
          <w:p w14:paraId="11587FB3" w14:textId="77777777" w:rsidR="00681D53" w:rsidRPr="007F079E" w:rsidRDefault="00681D53" w:rsidP="001C09F9">
            <w:pPr>
              <w:spacing w:line="240" w:lineRule="exact"/>
              <w:jc w:val="right"/>
              <w:rPr>
                <w:rFonts w:ascii="CordiaUPC" w:hAnsi="CordiaUPC" w:cs="CordiaUPC"/>
                <w:b/>
                <w:bCs/>
                <w:strike/>
                <w:sz w:val="26"/>
                <w:szCs w:val="26"/>
                <w:lang w:val="en-US"/>
              </w:rPr>
            </w:pPr>
          </w:p>
        </w:tc>
        <w:tc>
          <w:tcPr>
            <w:tcW w:w="707" w:type="pct"/>
          </w:tcPr>
          <w:p w14:paraId="0B27A9CE" w14:textId="2D6EE316" w:rsidR="00681D53" w:rsidRPr="007F079E" w:rsidRDefault="00681D53" w:rsidP="001C09F9">
            <w:pPr>
              <w:tabs>
                <w:tab w:val="decimal" w:pos="1059"/>
              </w:tabs>
              <w:spacing w:line="240" w:lineRule="exact"/>
              <w:ind w:left="-93" w:right="-268"/>
              <w:rPr>
                <w:rFonts w:ascii="CordiaUPC" w:hAnsi="CordiaUPC" w:cs="CordiaUPC"/>
                <w:b/>
                <w:bCs/>
                <w:strike/>
                <w:sz w:val="26"/>
                <w:szCs w:val="26"/>
                <w:lang w:val="en-US"/>
              </w:rPr>
            </w:pPr>
          </w:p>
        </w:tc>
        <w:tc>
          <w:tcPr>
            <w:tcW w:w="135" w:type="pct"/>
          </w:tcPr>
          <w:p w14:paraId="0BAA0B05" w14:textId="77777777" w:rsidR="00681D53" w:rsidRPr="007F079E" w:rsidRDefault="00681D53" w:rsidP="001C09F9">
            <w:pPr>
              <w:tabs>
                <w:tab w:val="decimal" w:pos="1059"/>
              </w:tabs>
              <w:spacing w:line="240" w:lineRule="exact"/>
              <w:ind w:left="-93" w:right="-268"/>
              <w:rPr>
                <w:rFonts w:ascii="CordiaUPC" w:hAnsi="CordiaUPC" w:cs="CordiaUPC"/>
                <w:b/>
                <w:bCs/>
                <w:sz w:val="26"/>
                <w:szCs w:val="26"/>
                <w:lang w:val="en-US"/>
              </w:rPr>
            </w:pPr>
          </w:p>
        </w:tc>
        <w:tc>
          <w:tcPr>
            <w:tcW w:w="676" w:type="pct"/>
          </w:tcPr>
          <w:p w14:paraId="157587B9" w14:textId="77777777" w:rsidR="00681D53" w:rsidRPr="007F079E" w:rsidRDefault="00681D53" w:rsidP="001C09F9">
            <w:pPr>
              <w:tabs>
                <w:tab w:val="decimal" w:pos="1059"/>
              </w:tabs>
              <w:spacing w:line="240" w:lineRule="exact"/>
              <w:ind w:left="-93" w:right="-268"/>
              <w:rPr>
                <w:rFonts w:ascii="CordiaUPC" w:hAnsi="CordiaUPC" w:cs="CordiaUPC"/>
                <w:b/>
                <w:bCs/>
                <w:sz w:val="26"/>
                <w:szCs w:val="26"/>
                <w:lang w:val="en-US"/>
              </w:rPr>
            </w:pPr>
            <w:r w:rsidRPr="007F079E">
              <w:rPr>
                <w:rFonts w:ascii="CordiaUPC" w:eastAsia="Times New Roman" w:hAnsi="CordiaUPC" w:cs="CordiaUPC"/>
                <w:b/>
                <w:bCs/>
                <w:sz w:val="26"/>
                <w:szCs w:val="26"/>
              </w:rPr>
              <w:t>39</w:t>
            </w:r>
            <w:r w:rsidRPr="007F079E">
              <w:rPr>
                <w:rFonts w:ascii="CordiaUPC" w:eastAsia="Times New Roman" w:hAnsi="CordiaUPC" w:cs="CordiaUPC" w:hint="cs"/>
                <w:b/>
                <w:bCs/>
                <w:sz w:val="26"/>
                <w:szCs w:val="26"/>
                <w:cs/>
              </w:rPr>
              <w:t>4</w:t>
            </w:r>
            <w:r w:rsidRPr="007F079E">
              <w:rPr>
                <w:rFonts w:ascii="CordiaUPC" w:eastAsia="Times New Roman" w:hAnsi="CordiaUPC" w:cs="CordiaUPC"/>
                <w:b/>
                <w:bCs/>
                <w:sz w:val="26"/>
                <w:szCs w:val="26"/>
              </w:rPr>
              <w:t>,8</w:t>
            </w:r>
            <w:r w:rsidRPr="007F079E">
              <w:rPr>
                <w:rFonts w:ascii="CordiaUPC" w:eastAsia="Times New Roman" w:hAnsi="CordiaUPC" w:cs="CordiaUPC" w:hint="cs"/>
                <w:b/>
                <w:bCs/>
                <w:sz w:val="26"/>
                <w:szCs w:val="26"/>
                <w:cs/>
              </w:rPr>
              <w:t>53</w:t>
            </w:r>
          </w:p>
        </w:tc>
      </w:tr>
      <w:tr w:rsidR="00681D53" w:rsidRPr="007F079E" w14:paraId="6A31CC5A" w14:textId="77777777" w:rsidTr="00FB00E7">
        <w:tc>
          <w:tcPr>
            <w:tcW w:w="1729" w:type="pct"/>
          </w:tcPr>
          <w:p w14:paraId="540BF57D" w14:textId="77777777" w:rsidR="00681D53" w:rsidRPr="007F079E" w:rsidRDefault="00681D53" w:rsidP="001C09F9">
            <w:pPr>
              <w:pStyle w:val="BodyText"/>
              <w:spacing w:after="0" w:line="240" w:lineRule="exact"/>
              <w:ind w:right="-43"/>
              <w:jc w:val="both"/>
              <w:rPr>
                <w:rFonts w:ascii="CordiaUPC" w:hAnsi="CordiaUPC" w:cs="CordiaUPC"/>
                <w:spacing w:val="-2"/>
                <w:sz w:val="26"/>
                <w:szCs w:val="26"/>
              </w:rPr>
            </w:pPr>
            <w:r w:rsidRPr="007F079E">
              <w:rPr>
                <w:rFonts w:ascii="CordiaUPC" w:hAnsi="CordiaUPC" w:cs="CordiaUPC" w:hint="cs"/>
                <w:i/>
                <w:iCs/>
                <w:spacing w:val="-2"/>
                <w:sz w:val="26"/>
                <w:szCs w:val="26"/>
              </w:rPr>
              <w:t>Less</w:t>
            </w:r>
            <w:r w:rsidRPr="007F079E">
              <w:rPr>
                <w:rFonts w:ascii="CordiaUPC" w:hAnsi="CordiaUPC" w:cs="CordiaUPC" w:hint="cs"/>
                <w:spacing w:val="-2"/>
                <w:sz w:val="26"/>
                <w:szCs w:val="26"/>
              </w:rPr>
              <w:t xml:space="preserve"> allowance for expected credit loss</w:t>
            </w:r>
          </w:p>
        </w:tc>
        <w:tc>
          <w:tcPr>
            <w:tcW w:w="777" w:type="pct"/>
          </w:tcPr>
          <w:p w14:paraId="69D5A90E" w14:textId="77777777" w:rsidR="00681D53" w:rsidRPr="007F079E" w:rsidRDefault="00681D53" w:rsidP="001C09F9">
            <w:pPr>
              <w:tabs>
                <w:tab w:val="decimal" w:pos="1138"/>
              </w:tabs>
              <w:spacing w:line="240" w:lineRule="exact"/>
              <w:ind w:right="-108"/>
              <w:rPr>
                <w:rFonts w:ascii="CordiaUPC" w:hAnsi="CordiaUPC" w:cs="CordiaUPC"/>
                <w:sz w:val="26"/>
                <w:szCs w:val="26"/>
                <w:lang w:val="en-US"/>
              </w:rPr>
            </w:pPr>
          </w:p>
        </w:tc>
        <w:tc>
          <w:tcPr>
            <w:tcW w:w="127" w:type="pct"/>
          </w:tcPr>
          <w:p w14:paraId="44C36676" w14:textId="77777777" w:rsidR="00681D53" w:rsidRPr="007F079E" w:rsidRDefault="00681D53" w:rsidP="001C09F9">
            <w:pPr>
              <w:spacing w:line="240" w:lineRule="exact"/>
              <w:jc w:val="right"/>
              <w:rPr>
                <w:rFonts w:ascii="CordiaUPC" w:hAnsi="CordiaUPC" w:cs="CordiaUPC"/>
                <w:sz w:val="26"/>
                <w:szCs w:val="26"/>
                <w:lang w:val="en-US"/>
              </w:rPr>
            </w:pPr>
          </w:p>
        </w:tc>
        <w:tc>
          <w:tcPr>
            <w:tcW w:w="720" w:type="pct"/>
          </w:tcPr>
          <w:p w14:paraId="173E97AF" w14:textId="77777777" w:rsidR="00681D53" w:rsidRPr="007F079E" w:rsidRDefault="00681D53" w:rsidP="001C09F9">
            <w:pPr>
              <w:tabs>
                <w:tab w:val="decimal" w:pos="1104"/>
              </w:tabs>
              <w:spacing w:line="240" w:lineRule="exact"/>
              <w:ind w:left="-88" w:right="-111"/>
              <w:rPr>
                <w:rFonts w:ascii="CordiaUPC" w:hAnsi="CordiaUPC" w:cs="CordiaUPC"/>
                <w:sz w:val="26"/>
                <w:szCs w:val="26"/>
                <w:lang w:val="en-US"/>
              </w:rPr>
            </w:pPr>
          </w:p>
        </w:tc>
        <w:tc>
          <w:tcPr>
            <w:tcW w:w="129" w:type="pct"/>
          </w:tcPr>
          <w:p w14:paraId="574DCDBE" w14:textId="77777777" w:rsidR="00681D53" w:rsidRPr="007F079E" w:rsidRDefault="00681D53" w:rsidP="001C09F9">
            <w:pPr>
              <w:spacing w:line="240" w:lineRule="exact"/>
              <w:jc w:val="right"/>
              <w:rPr>
                <w:rFonts w:ascii="CordiaUPC" w:hAnsi="CordiaUPC" w:cs="CordiaUPC"/>
                <w:sz w:val="26"/>
                <w:szCs w:val="26"/>
                <w:lang w:val="en-US"/>
              </w:rPr>
            </w:pPr>
          </w:p>
        </w:tc>
        <w:tc>
          <w:tcPr>
            <w:tcW w:w="707" w:type="pct"/>
          </w:tcPr>
          <w:p w14:paraId="5EDAE290" w14:textId="77777777" w:rsidR="00681D53" w:rsidRPr="007F079E" w:rsidRDefault="00681D53" w:rsidP="001C09F9">
            <w:pPr>
              <w:tabs>
                <w:tab w:val="decimal" w:pos="1059"/>
              </w:tabs>
              <w:spacing w:line="240" w:lineRule="exact"/>
              <w:ind w:left="-93" w:right="-268"/>
              <w:rPr>
                <w:rFonts w:ascii="CordiaUPC" w:hAnsi="CordiaUPC" w:cs="CordiaUPC"/>
                <w:sz w:val="26"/>
                <w:szCs w:val="26"/>
                <w:lang w:val="en-US"/>
              </w:rPr>
            </w:pPr>
          </w:p>
        </w:tc>
        <w:tc>
          <w:tcPr>
            <w:tcW w:w="135" w:type="pct"/>
          </w:tcPr>
          <w:p w14:paraId="0E32A7C6" w14:textId="77777777" w:rsidR="00681D53" w:rsidRPr="007F079E" w:rsidRDefault="00681D53" w:rsidP="001C09F9">
            <w:pPr>
              <w:tabs>
                <w:tab w:val="decimal" w:pos="1059"/>
              </w:tabs>
              <w:spacing w:line="240" w:lineRule="exact"/>
              <w:ind w:left="-93" w:right="-268"/>
              <w:rPr>
                <w:rFonts w:ascii="CordiaUPC" w:hAnsi="CordiaUPC" w:cs="CordiaUPC"/>
                <w:sz w:val="26"/>
                <w:szCs w:val="26"/>
                <w:lang w:val="en-US"/>
              </w:rPr>
            </w:pPr>
          </w:p>
        </w:tc>
        <w:tc>
          <w:tcPr>
            <w:tcW w:w="676" w:type="pct"/>
            <w:tcBorders>
              <w:bottom w:val="single" w:sz="4" w:space="0" w:color="auto"/>
            </w:tcBorders>
          </w:tcPr>
          <w:p w14:paraId="485B1B44" w14:textId="77777777" w:rsidR="00681D53" w:rsidRPr="007F079E" w:rsidRDefault="00681D53" w:rsidP="001C09F9">
            <w:pPr>
              <w:tabs>
                <w:tab w:val="decimal" w:pos="1059"/>
              </w:tabs>
              <w:spacing w:line="240" w:lineRule="exact"/>
              <w:ind w:left="-93" w:right="-268"/>
              <w:rPr>
                <w:rFonts w:ascii="CordiaUPC" w:hAnsi="CordiaUPC" w:cs="CordiaUPC"/>
                <w:sz w:val="26"/>
                <w:szCs w:val="26"/>
                <w:lang w:val="en-US"/>
              </w:rPr>
            </w:pPr>
            <w:r w:rsidRPr="007F079E">
              <w:rPr>
                <w:rFonts w:ascii="CordiaUPC" w:eastAsia="Times New Roman" w:hAnsi="CordiaUPC" w:cs="CordiaUPC"/>
                <w:sz w:val="26"/>
                <w:szCs w:val="26"/>
              </w:rPr>
              <w:t>(9,390)</w:t>
            </w:r>
          </w:p>
        </w:tc>
      </w:tr>
      <w:tr w:rsidR="00681D53" w:rsidRPr="007F079E" w14:paraId="6EBC81DF" w14:textId="77777777" w:rsidTr="00436067">
        <w:tc>
          <w:tcPr>
            <w:tcW w:w="1729" w:type="pct"/>
          </w:tcPr>
          <w:p w14:paraId="137991EF" w14:textId="77777777" w:rsidR="00681D53" w:rsidRPr="007F079E" w:rsidRDefault="00681D53" w:rsidP="001C09F9">
            <w:pPr>
              <w:pStyle w:val="BodyText"/>
              <w:spacing w:after="0" w:line="240" w:lineRule="exact"/>
              <w:ind w:right="-43"/>
              <w:jc w:val="both"/>
              <w:rPr>
                <w:rFonts w:ascii="CordiaUPC" w:hAnsi="CordiaUPC" w:cs="CordiaUPC"/>
                <w:b/>
                <w:bCs/>
                <w:sz w:val="26"/>
                <w:szCs w:val="26"/>
                <w:cs/>
              </w:rPr>
            </w:pPr>
            <w:r w:rsidRPr="007F079E">
              <w:rPr>
                <w:rFonts w:ascii="CordiaUPC" w:hAnsi="CordiaUPC" w:cs="CordiaUPC" w:hint="cs"/>
                <w:b/>
                <w:bCs/>
                <w:sz w:val="26"/>
                <w:szCs w:val="26"/>
              </w:rPr>
              <w:t>Lease receivables, net</w:t>
            </w:r>
          </w:p>
        </w:tc>
        <w:tc>
          <w:tcPr>
            <w:tcW w:w="777" w:type="pct"/>
          </w:tcPr>
          <w:p w14:paraId="39E02D41" w14:textId="77777777" w:rsidR="00681D53" w:rsidRPr="007F079E" w:rsidRDefault="00681D53" w:rsidP="001C09F9">
            <w:pPr>
              <w:tabs>
                <w:tab w:val="decimal" w:pos="1138"/>
              </w:tabs>
              <w:spacing w:line="240" w:lineRule="exact"/>
              <w:ind w:right="-108"/>
              <w:rPr>
                <w:rFonts w:ascii="CordiaUPC" w:hAnsi="CordiaUPC" w:cs="CordiaUPC"/>
                <w:sz w:val="26"/>
                <w:szCs w:val="26"/>
                <w:lang w:val="en-US"/>
              </w:rPr>
            </w:pPr>
          </w:p>
        </w:tc>
        <w:tc>
          <w:tcPr>
            <w:tcW w:w="127" w:type="pct"/>
          </w:tcPr>
          <w:p w14:paraId="6834EFA0" w14:textId="77777777" w:rsidR="00681D53" w:rsidRPr="007F079E" w:rsidRDefault="00681D53" w:rsidP="001C09F9">
            <w:pPr>
              <w:spacing w:line="240" w:lineRule="exact"/>
              <w:jc w:val="right"/>
              <w:rPr>
                <w:rFonts w:ascii="CordiaUPC" w:hAnsi="CordiaUPC" w:cs="CordiaUPC"/>
                <w:sz w:val="26"/>
                <w:szCs w:val="26"/>
                <w:lang w:val="en-US"/>
              </w:rPr>
            </w:pPr>
          </w:p>
        </w:tc>
        <w:tc>
          <w:tcPr>
            <w:tcW w:w="720" w:type="pct"/>
          </w:tcPr>
          <w:p w14:paraId="51D9C53C" w14:textId="77777777" w:rsidR="00681D53" w:rsidRPr="007F079E" w:rsidRDefault="00681D53" w:rsidP="001C09F9">
            <w:pPr>
              <w:tabs>
                <w:tab w:val="decimal" w:pos="1104"/>
              </w:tabs>
              <w:spacing w:line="240" w:lineRule="exact"/>
              <w:ind w:left="-88" w:right="-111"/>
              <w:rPr>
                <w:rFonts w:ascii="CordiaUPC" w:hAnsi="CordiaUPC" w:cs="CordiaUPC"/>
                <w:sz w:val="26"/>
                <w:szCs w:val="26"/>
                <w:lang w:val="en-US"/>
              </w:rPr>
            </w:pPr>
          </w:p>
        </w:tc>
        <w:tc>
          <w:tcPr>
            <w:tcW w:w="129" w:type="pct"/>
          </w:tcPr>
          <w:p w14:paraId="2A706F28" w14:textId="77777777" w:rsidR="00681D53" w:rsidRPr="007F079E" w:rsidRDefault="00681D53" w:rsidP="001C09F9">
            <w:pPr>
              <w:spacing w:line="240" w:lineRule="exact"/>
              <w:jc w:val="right"/>
              <w:rPr>
                <w:rFonts w:ascii="CordiaUPC" w:hAnsi="CordiaUPC" w:cs="CordiaUPC"/>
                <w:sz w:val="26"/>
                <w:szCs w:val="26"/>
                <w:lang w:val="en-US"/>
              </w:rPr>
            </w:pPr>
          </w:p>
        </w:tc>
        <w:tc>
          <w:tcPr>
            <w:tcW w:w="707" w:type="pct"/>
          </w:tcPr>
          <w:p w14:paraId="36651BA3" w14:textId="77777777" w:rsidR="00681D53" w:rsidRPr="007F079E" w:rsidRDefault="00681D53" w:rsidP="001C09F9">
            <w:pPr>
              <w:tabs>
                <w:tab w:val="decimal" w:pos="1059"/>
              </w:tabs>
              <w:spacing w:line="240" w:lineRule="exact"/>
              <w:ind w:left="-93" w:right="-268"/>
              <w:rPr>
                <w:rFonts w:ascii="CordiaUPC" w:hAnsi="CordiaUPC" w:cs="CordiaUPC"/>
                <w:sz w:val="26"/>
                <w:szCs w:val="26"/>
                <w:lang w:val="en-US"/>
              </w:rPr>
            </w:pPr>
          </w:p>
        </w:tc>
        <w:tc>
          <w:tcPr>
            <w:tcW w:w="135" w:type="pct"/>
          </w:tcPr>
          <w:p w14:paraId="5FE20857" w14:textId="77777777" w:rsidR="00681D53" w:rsidRPr="007F079E" w:rsidRDefault="00681D53" w:rsidP="001C09F9">
            <w:pPr>
              <w:tabs>
                <w:tab w:val="decimal" w:pos="1059"/>
              </w:tabs>
              <w:spacing w:line="240" w:lineRule="exact"/>
              <w:ind w:left="-93" w:right="-268"/>
              <w:rPr>
                <w:rFonts w:ascii="CordiaUPC" w:hAnsi="CordiaUPC" w:cs="CordiaUPC"/>
                <w:sz w:val="26"/>
                <w:szCs w:val="26"/>
                <w:lang w:val="en-US"/>
              </w:rPr>
            </w:pPr>
          </w:p>
        </w:tc>
        <w:tc>
          <w:tcPr>
            <w:tcW w:w="676" w:type="pct"/>
            <w:tcBorders>
              <w:top w:val="single" w:sz="4" w:space="0" w:color="auto"/>
              <w:bottom w:val="double" w:sz="4" w:space="0" w:color="auto"/>
            </w:tcBorders>
          </w:tcPr>
          <w:p w14:paraId="7D66E06C" w14:textId="77777777" w:rsidR="00681D53" w:rsidRPr="007F079E" w:rsidRDefault="00681D53" w:rsidP="001C09F9">
            <w:pPr>
              <w:tabs>
                <w:tab w:val="decimal" w:pos="1059"/>
              </w:tabs>
              <w:spacing w:line="240" w:lineRule="exact"/>
              <w:ind w:left="-93" w:right="-268"/>
              <w:rPr>
                <w:rFonts w:ascii="CordiaUPC" w:hAnsi="CordiaUPC" w:cs="CordiaUPC"/>
                <w:b/>
                <w:bCs/>
                <w:sz w:val="26"/>
                <w:szCs w:val="26"/>
                <w:lang w:val="en-US" w:bidi="th-TH"/>
              </w:rPr>
            </w:pPr>
            <w:r w:rsidRPr="007F079E">
              <w:rPr>
                <w:rFonts w:ascii="CordiaUPC" w:eastAsia="Times New Roman" w:hAnsi="CordiaUPC" w:cs="CordiaUPC"/>
                <w:b/>
                <w:bCs/>
                <w:sz w:val="26"/>
                <w:szCs w:val="26"/>
              </w:rPr>
              <w:t>385,463</w:t>
            </w:r>
          </w:p>
        </w:tc>
      </w:tr>
    </w:tbl>
    <w:p w14:paraId="4F8A0228" w14:textId="60AD7417" w:rsidR="00681D53" w:rsidRPr="007F079E" w:rsidRDefault="00681D53" w:rsidP="001C09F9">
      <w:pPr>
        <w:pStyle w:val="Heading1"/>
        <w:numPr>
          <w:ilvl w:val="0"/>
          <w:numId w:val="0"/>
        </w:numPr>
        <w:spacing w:before="0" w:after="0" w:line="240" w:lineRule="exact"/>
        <w:ind w:left="540" w:hanging="540"/>
        <w:rPr>
          <w:rFonts w:ascii="CordiaUPC" w:hAnsi="CordiaUPC" w:cs="CordiaUPC"/>
          <w:i w:val="0"/>
          <w:iCs/>
          <w:color w:val="FF0000"/>
          <w:sz w:val="28"/>
          <w:szCs w:val="28"/>
        </w:rPr>
      </w:pPr>
    </w:p>
    <w:p w14:paraId="794B7B5B" w14:textId="5FC84C91" w:rsidR="00224879" w:rsidRPr="007F079E" w:rsidRDefault="00224879" w:rsidP="00224879">
      <w:pPr>
        <w:pStyle w:val="BodyText"/>
        <w:rPr>
          <w:lang w:val="en-GB"/>
        </w:rPr>
      </w:pPr>
    </w:p>
    <w:p w14:paraId="222E2FEB" w14:textId="77777777" w:rsidR="00224879" w:rsidRPr="007F079E" w:rsidRDefault="00224879" w:rsidP="00224879">
      <w:pPr>
        <w:pStyle w:val="BodyText"/>
        <w:rPr>
          <w:lang w:val="en-GB"/>
        </w:rPr>
      </w:pPr>
    </w:p>
    <w:p w14:paraId="2850D657" w14:textId="58DD8AFF" w:rsidR="008F738A" w:rsidRPr="007F079E" w:rsidRDefault="00681D53" w:rsidP="001C09F9">
      <w:pPr>
        <w:pStyle w:val="Heading1"/>
        <w:numPr>
          <w:ilvl w:val="0"/>
          <w:numId w:val="0"/>
        </w:numPr>
        <w:spacing w:before="0" w:after="0" w:line="240" w:lineRule="exact"/>
        <w:ind w:left="540" w:hanging="540"/>
        <w:rPr>
          <w:rFonts w:ascii="CordiaUPC" w:hAnsi="CordiaUPC" w:cs="CordiaUPC"/>
          <w:i w:val="0"/>
          <w:iCs/>
          <w:sz w:val="28"/>
          <w:szCs w:val="28"/>
        </w:rPr>
      </w:pPr>
      <w:r w:rsidRPr="007F079E">
        <w:rPr>
          <w:rFonts w:ascii="CordiaUPC" w:hAnsi="CordiaUPC" w:cs="CordiaUPC"/>
          <w:i w:val="0"/>
          <w:iCs/>
          <w:sz w:val="28"/>
          <w:szCs w:val="28"/>
        </w:rPr>
        <w:lastRenderedPageBreak/>
        <w:t>1</w:t>
      </w:r>
      <w:r w:rsidR="007A0B19" w:rsidRPr="007F079E">
        <w:rPr>
          <w:rFonts w:ascii="CordiaUPC" w:hAnsi="CordiaUPC" w:cs="CordiaUPC"/>
          <w:i w:val="0"/>
          <w:iCs/>
          <w:sz w:val="28"/>
          <w:szCs w:val="28"/>
        </w:rPr>
        <w:t>4</w:t>
      </w:r>
      <w:r w:rsidR="0039553C" w:rsidRPr="007F079E">
        <w:rPr>
          <w:rFonts w:ascii="CordiaUPC" w:hAnsi="CordiaUPC" w:cs="CordiaUPC" w:hint="cs"/>
          <w:i w:val="0"/>
          <w:iCs/>
          <w:sz w:val="28"/>
          <w:szCs w:val="28"/>
        </w:rPr>
        <w:tab/>
      </w:r>
      <w:r w:rsidR="00B1280B" w:rsidRPr="007F079E">
        <w:rPr>
          <w:rFonts w:ascii="CordiaUPC" w:hAnsi="CordiaUPC" w:cs="CordiaUPC" w:hint="cs"/>
          <w:i w:val="0"/>
          <w:iCs/>
          <w:sz w:val="28"/>
          <w:szCs w:val="28"/>
        </w:rPr>
        <w:t xml:space="preserve">Allowance for </w:t>
      </w:r>
      <w:r w:rsidR="00D45A0A" w:rsidRPr="007F079E">
        <w:rPr>
          <w:rFonts w:ascii="CordiaUPC" w:hAnsi="CordiaUPC" w:cs="CordiaUPC" w:hint="cs"/>
          <w:i w:val="0"/>
          <w:iCs/>
          <w:sz w:val="28"/>
          <w:szCs w:val="28"/>
        </w:rPr>
        <w:t>expected credit loss</w:t>
      </w:r>
    </w:p>
    <w:p w14:paraId="59D468DA" w14:textId="44C75B7F" w:rsidR="00D17C80" w:rsidRPr="007F079E" w:rsidRDefault="00D17C80" w:rsidP="00D17C80">
      <w:pPr>
        <w:pStyle w:val="BodyTextIndent"/>
        <w:spacing w:after="0" w:line="240" w:lineRule="exact"/>
        <w:ind w:left="0"/>
        <w:jc w:val="thaiDistribute"/>
        <w:rPr>
          <w:rFonts w:ascii="CordiaUPC" w:hAnsi="CordiaUPC" w:cs="CordiaUPC"/>
          <w:sz w:val="26"/>
          <w:szCs w:val="26"/>
        </w:rPr>
      </w:pPr>
    </w:p>
    <w:p w14:paraId="1E7EE628" w14:textId="60610A91" w:rsidR="00D17C80" w:rsidRPr="007F079E" w:rsidRDefault="00D17C80" w:rsidP="00D17C80">
      <w:pPr>
        <w:pStyle w:val="BodyTextIndent"/>
        <w:spacing w:after="0" w:line="240" w:lineRule="atLeast"/>
        <w:ind w:left="540" w:firstLine="4"/>
        <w:jc w:val="thaiDistribute"/>
        <w:rPr>
          <w:rFonts w:ascii="CordiaUPC" w:hAnsi="CordiaUPC" w:cs="CordiaUPC"/>
          <w:sz w:val="26"/>
          <w:szCs w:val="26"/>
        </w:rPr>
      </w:pPr>
      <w:r w:rsidRPr="007F079E">
        <w:rPr>
          <w:rFonts w:ascii="CordiaUPC" w:hAnsi="CordiaUPC" w:cs="CordiaUPC" w:hint="cs"/>
          <w:sz w:val="26"/>
          <w:szCs w:val="26"/>
        </w:rPr>
        <w:t xml:space="preserve">The movements in the allowance for expected credit loss during the </w:t>
      </w:r>
      <w:r w:rsidR="0097102F" w:rsidRPr="007F079E">
        <w:rPr>
          <w:rFonts w:ascii="CordiaUPC" w:hAnsi="CordiaUPC" w:cs="CordiaUPC"/>
          <w:sz w:val="26"/>
          <w:szCs w:val="26"/>
        </w:rPr>
        <w:t>year</w:t>
      </w:r>
      <w:r w:rsidRPr="007F079E">
        <w:rPr>
          <w:rFonts w:ascii="CordiaUPC" w:hAnsi="CordiaUPC" w:cs="CordiaUPC" w:hint="cs"/>
          <w:sz w:val="26"/>
          <w:szCs w:val="26"/>
        </w:rPr>
        <w:t xml:space="preserve"> were as follows:</w:t>
      </w:r>
    </w:p>
    <w:p w14:paraId="055040FC" w14:textId="77777777" w:rsidR="00D17C80" w:rsidRPr="007F079E" w:rsidRDefault="00D17C80" w:rsidP="00D17C80">
      <w:pPr>
        <w:spacing w:line="240" w:lineRule="atLeast"/>
        <w:ind w:left="547"/>
        <w:jc w:val="thaiDistribute"/>
        <w:rPr>
          <w:rFonts w:ascii="CordiaUPC" w:hAnsi="CordiaUPC" w:cs="CordiaUPC"/>
          <w:sz w:val="26"/>
          <w:szCs w:val="26"/>
          <w:lang w:eastAsia="x-none"/>
        </w:rPr>
      </w:pPr>
    </w:p>
    <w:tbl>
      <w:tblPr>
        <w:tblW w:w="9540" w:type="dxa"/>
        <w:tblInd w:w="450" w:type="dxa"/>
        <w:tblLayout w:type="fixed"/>
        <w:tblCellMar>
          <w:left w:w="86" w:type="dxa"/>
          <w:right w:w="86" w:type="dxa"/>
        </w:tblCellMar>
        <w:tblLook w:val="01E0" w:firstRow="1" w:lastRow="1" w:firstColumn="1" w:lastColumn="1" w:noHBand="0" w:noVBand="0"/>
      </w:tblPr>
      <w:tblGrid>
        <w:gridCol w:w="4238"/>
        <w:gridCol w:w="1173"/>
        <w:gridCol w:w="225"/>
        <w:gridCol w:w="1163"/>
        <w:gridCol w:w="221"/>
        <w:gridCol w:w="1095"/>
        <w:gridCol w:w="221"/>
        <w:gridCol w:w="1204"/>
      </w:tblGrid>
      <w:tr w:rsidR="00D17C80" w:rsidRPr="007F079E" w14:paraId="27461E6D" w14:textId="77777777" w:rsidTr="00D17C80">
        <w:trPr>
          <w:trHeight w:val="130"/>
          <w:tblHeader/>
        </w:trPr>
        <w:tc>
          <w:tcPr>
            <w:tcW w:w="4238" w:type="dxa"/>
            <w:vMerge w:val="restart"/>
          </w:tcPr>
          <w:p w14:paraId="72D9BCB7" w14:textId="77777777" w:rsidR="00D17C80" w:rsidRPr="007F079E" w:rsidRDefault="00D17C80">
            <w:pPr>
              <w:spacing w:line="240" w:lineRule="exact"/>
              <w:ind w:left="180" w:hanging="180"/>
              <w:rPr>
                <w:rFonts w:ascii="CordiaUPC" w:hAnsi="CordiaUPC" w:cs="CordiaUPC"/>
                <w:b/>
                <w:bCs/>
                <w:color w:val="000000"/>
                <w:sz w:val="26"/>
                <w:szCs w:val="26"/>
                <w:lang w:val="en-US"/>
              </w:rPr>
            </w:pPr>
          </w:p>
        </w:tc>
        <w:tc>
          <w:tcPr>
            <w:tcW w:w="5302" w:type="dxa"/>
            <w:gridSpan w:val="7"/>
            <w:hideMark/>
          </w:tcPr>
          <w:p w14:paraId="2629A906" w14:textId="77777777" w:rsidR="00D17C80" w:rsidRPr="007F079E" w:rsidRDefault="00D17C80">
            <w:pPr>
              <w:spacing w:line="240" w:lineRule="exact"/>
              <w:ind w:left="-108" w:right="-88"/>
              <w:jc w:val="center"/>
              <w:rPr>
                <w:rFonts w:ascii="CordiaUPC" w:hAnsi="CordiaUPC" w:cs="CordiaUPC"/>
                <w:b/>
                <w:bCs/>
                <w:sz w:val="26"/>
                <w:szCs w:val="26"/>
              </w:rPr>
            </w:pPr>
            <w:r w:rsidRPr="007F079E">
              <w:rPr>
                <w:rFonts w:ascii="CordiaUPC" w:hAnsi="CordiaUPC" w:cs="CordiaUPC" w:hint="cs"/>
                <w:b/>
                <w:bCs/>
                <w:sz w:val="26"/>
                <w:szCs w:val="26"/>
              </w:rPr>
              <w:t>Consolidated</w:t>
            </w:r>
          </w:p>
        </w:tc>
      </w:tr>
      <w:tr w:rsidR="00D17C80" w:rsidRPr="007F079E" w14:paraId="045B4ADC" w14:textId="77777777" w:rsidTr="00D17C80">
        <w:trPr>
          <w:trHeight w:val="129"/>
          <w:tblHeader/>
        </w:trPr>
        <w:tc>
          <w:tcPr>
            <w:tcW w:w="4238" w:type="dxa"/>
            <w:vMerge/>
            <w:vAlign w:val="center"/>
            <w:hideMark/>
          </w:tcPr>
          <w:p w14:paraId="480A0DDE" w14:textId="77777777" w:rsidR="00D17C80" w:rsidRPr="007F079E" w:rsidRDefault="00D17C80">
            <w:pPr>
              <w:spacing w:line="240" w:lineRule="auto"/>
              <w:rPr>
                <w:rFonts w:ascii="CordiaUPC" w:hAnsi="CordiaUPC" w:cs="CordiaUPC"/>
                <w:b/>
                <w:bCs/>
                <w:color w:val="000000"/>
                <w:sz w:val="26"/>
                <w:szCs w:val="26"/>
                <w:lang w:val="en-US"/>
              </w:rPr>
            </w:pPr>
          </w:p>
        </w:tc>
        <w:tc>
          <w:tcPr>
            <w:tcW w:w="5302" w:type="dxa"/>
            <w:gridSpan w:val="7"/>
            <w:hideMark/>
          </w:tcPr>
          <w:p w14:paraId="44C2E86C" w14:textId="2AEA0622" w:rsidR="00D17C80" w:rsidRPr="007F079E" w:rsidRDefault="00D17C80">
            <w:pPr>
              <w:spacing w:line="240" w:lineRule="exact"/>
              <w:ind w:left="-108" w:right="-88"/>
              <w:jc w:val="center"/>
              <w:rPr>
                <w:rFonts w:ascii="CordiaUPC" w:hAnsi="CordiaUPC" w:cs="CordiaUPC"/>
                <w:b/>
                <w:bCs/>
                <w:sz w:val="26"/>
                <w:szCs w:val="26"/>
              </w:rPr>
            </w:pPr>
            <w:r w:rsidRPr="007F079E">
              <w:rPr>
                <w:rFonts w:ascii="CordiaUPC" w:hAnsi="CordiaUPC" w:cs="CordiaUPC" w:hint="cs"/>
                <w:sz w:val="26"/>
                <w:szCs w:val="26"/>
              </w:rPr>
              <w:t>202</w:t>
            </w:r>
            <w:r w:rsidRPr="007F079E">
              <w:rPr>
                <w:rFonts w:ascii="CordiaUPC" w:hAnsi="CordiaUPC" w:cs="CordiaUPC"/>
                <w:sz w:val="26"/>
                <w:szCs w:val="26"/>
              </w:rPr>
              <w:t>2</w:t>
            </w:r>
          </w:p>
        </w:tc>
      </w:tr>
      <w:tr w:rsidR="00D17C80" w:rsidRPr="007F079E" w14:paraId="6BA5E77E" w14:textId="77777777" w:rsidTr="00D17C80">
        <w:trPr>
          <w:trHeight w:val="198"/>
          <w:tblHeader/>
        </w:trPr>
        <w:tc>
          <w:tcPr>
            <w:tcW w:w="4238" w:type="dxa"/>
          </w:tcPr>
          <w:p w14:paraId="3D53824F" w14:textId="77777777" w:rsidR="00D17C80" w:rsidRPr="007F079E" w:rsidRDefault="00D17C80">
            <w:pPr>
              <w:spacing w:line="240" w:lineRule="exact"/>
              <w:ind w:left="180" w:hanging="180"/>
              <w:rPr>
                <w:rFonts w:ascii="CordiaUPC" w:hAnsi="CordiaUPC" w:cs="CordiaUPC"/>
                <w:b/>
                <w:bCs/>
                <w:color w:val="000000"/>
                <w:sz w:val="26"/>
                <w:szCs w:val="26"/>
              </w:rPr>
            </w:pPr>
          </w:p>
        </w:tc>
        <w:tc>
          <w:tcPr>
            <w:tcW w:w="1173" w:type="dxa"/>
            <w:vAlign w:val="bottom"/>
          </w:tcPr>
          <w:p w14:paraId="47BAE6DE" w14:textId="77777777" w:rsidR="00D17C80" w:rsidRPr="007F079E" w:rsidRDefault="00D17C80">
            <w:pPr>
              <w:spacing w:line="240" w:lineRule="exact"/>
              <w:ind w:left="-108" w:right="-88"/>
              <w:jc w:val="center"/>
              <w:rPr>
                <w:rFonts w:ascii="CordiaUPC" w:hAnsi="CordiaUPC" w:cs="CordiaUPC"/>
                <w:sz w:val="26"/>
                <w:szCs w:val="26"/>
              </w:rPr>
            </w:pPr>
          </w:p>
        </w:tc>
        <w:tc>
          <w:tcPr>
            <w:tcW w:w="225" w:type="dxa"/>
          </w:tcPr>
          <w:p w14:paraId="6837A824" w14:textId="77777777" w:rsidR="00D17C80" w:rsidRPr="007F079E" w:rsidRDefault="00D17C80">
            <w:pPr>
              <w:spacing w:line="240" w:lineRule="exact"/>
              <w:ind w:left="-108" w:right="-88"/>
              <w:jc w:val="center"/>
              <w:rPr>
                <w:rFonts w:ascii="CordiaUPC" w:hAnsi="CordiaUPC" w:cs="CordiaUPC"/>
                <w:sz w:val="26"/>
                <w:szCs w:val="26"/>
              </w:rPr>
            </w:pPr>
          </w:p>
        </w:tc>
        <w:tc>
          <w:tcPr>
            <w:tcW w:w="1163" w:type="dxa"/>
            <w:vAlign w:val="bottom"/>
            <w:hideMark/>
          </w:tcPr>
          <w:p w14:paraId="3A3A5095" w14:textId="77777777" w:rsidR="00D17C80" w:rsidRPr="007F079E" w:rsidRDefault="00D17C80">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Lifetime</w:t>
            </w:r>
          </w:p>
        </w:tc>
        <w:tc>
          <w:tcPr>
            <w:tcW w:w="221" w:type="dxa"/>
          </w:tcPr>
          <w:p w14:paraId="6A32465C" w14:textId="77777777" w:rsidR="00D17C80" w:rsidRPr="007F079E" w:rsidRDefault="00D17C80">
            <w:pPr>
              <w:spacing w:line="240" w:lineRule="exact"/>
              <w:ind w:left="-108" w:right="-88"/>
              <w:jc w:val="center"/>
              <w:rPr>
                <w:rFonts w:ascii="CordiaUPC" w:hAnsi="CordiaUPC" w:cs="CordiaUPC"/>
                <w:sz w:val="26"/>
                <w:szCs w:val="26"/>
              </w:rPr>
            </w:pPr>
          </w:p>
        </w:tc>
        <w:tc>
          <w:tcPr>
            <w:tcW w:w="1095" w:type="dxa"/>
            <w:vAlign w:val="bottom"/>
            <w:hideMark/>
          </w:tcPr>
          <w:p w14:paraId="25C21648" w14:textId="77777777" w:rsidR="00D17C80" w:rsidRPr="007F079E" w:rsidRDefault="00D17C80">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Lifetime</w:t>
            </w:r>
          </w:p>
        </w:tc>
        <w:tc>
          <w:tcPr>
            <w:tcW w:w="221" w:type="dxa"/>
          </w:tcPr>
          <w:p w14:paraId="21DDA059" w14:textId="77777777" w:rsidR="00D17C80" w:rsidRPr="007F079E" w:rsidRDefault="00D17C80">
            <w:pPr>
              <w:spacing w:line="240" w:lineRule="exact"/>
              <w:ind w:left="-108" w:right="-88"/>
              <w:jc w:val="center"/>
              <w:rPr>
                <w:rFonts w:ascii="CordiaUPC" w:hAnsi="CordiaUPC" w:cs="CordiaUPC"/>
                <w:sz w:val="26"/>
                <w:szCs w:val="26"/>
              </w:rPr>
            </w:pPr>
          </w:p>
        </w:tc>
        <w:tc>
          <w:tcPr>
            <w:tcW w:w="1204" w:type="dxa"/>
            <w:vAlign w:val="bottom"/>
          </w:tcPr>
          <w:p w14:paraId="4E5D4827" w14:textId="77777777" w:rsidR="00D17C80" w:rsidRPr="007F079E" w:rsidRDefault="00D17C80">
            <w:pPr>
              <w:spacing w:line="240" w:lineRule="exact"/>
              <w:jc w:val="center"/>
              <w:rPr>
                <w:rFonts w:ascii="CordiaUPC" w:hAnsi="CordiaUPC" w:cs="CordiaUPC"/>
                <w:sz w:val="26"/>
                <w:szCs w:val="26"/>
              </w:rPr>
            </w:pPr>
          </w:p>
        </w:tc>
      </w:tr>
      <w:tr w:rsidR="00D17C80" w:rsidRPr="007F079E" w14:paraId="441280F7" w14:textId="77777777" w:rsidTr="00D17C80">
        <w:trPr>
          <w:trHeight w:val="198"/>
          <w:tblHeader/>
        </w:trPr>
        <w:tc>
          <w:tcPr>
            <w:tcW w:w="4238" w:type="dxa"/>
          </w:tcPr>
          <w:p w14:paraId="56AEB91E" w14:textId="77777777" w:rsidR="00D17C80" w:rsidRPr="007F079E" w:rsidRDefault="00D17C80">
            <w:pPr>
              <w:spacing w:line="240" w:lineRule="exact"/>
              <w:ind w:left="180" w:hanging="180"/>
              <w:rPr>
                <w:rFonts w:ascii="CordiaUPC" w:hAnsi="CordiaUPC" w:cs="CordiaUPC"/>
                <w:b/>
                <w:bCs/>
                <w:color w:val="000000"/>
                <w:sz w:val="26"/>
                <w:szCs w:val="26"/>
                <w:lang w:val="en-US"/>
              </w:rPr>
            </w:pPr>
          </w:p>
        </w:tc>
        <w:tc>
          <w:tcPr>
            <w:tcW w:w="1173" w:type="dxa"/>
            <w:vAlign w:val="bottom"/>
          </w:tcPr>
          <w:p w14:paraId="0800A6EB" w14:textId="77777777" w:rsidR="00D17C80" w:rsidRPr="007F079E" w:rsidRDefault="00D17C80">
            <w:pPr>
              <w:spacing w:line="240" w:lineRule="exact"/>
              <w:ind w:left="-108" w:right="-88"/>
              <w:jc w:val="center"/>
              <w:rPr>
                <w:rFonts w:ascii="CordiaUPC" w:hAnsi="CordiaUPC" w:cs="CordiaUPC"/>
                <w:sz w:val="26"/>
                <w:szCs w:val="26"/>
              </w:rPr>
            </w:pPr>
          </w:p>
        </w:tc>
        <w:tc>
          <w:tcPr>
            <w:tcW w:w="225" w:type="dxa"/>
          </w:tcPr>
          <w:p w14:paraId="1C1031E2" w14:textId="77777777" w:rsidR="00D17C80" w:rsidRPr="007F079E" w:rsidRDefault="00D17C80">
            <w:pPr>
              <w:spacing w:line="240" w:lineRule="exact"/>
              <w:ind w:left="-108" w:right="-88"/>
              <w:jc w:val="center"/>
              <w:rPr>
                <w:rFonts w:ascii="CordiaUPC" w:hAnsi="CordiaUPC" w:cs="CordiaUPC"/>
                <w:sz w:val="26"/>
                <w:szCs w:val="26"/>
              </w:rPr>
            </w:pPr>
          </w:p>
        </w:tc>
        <w:tc>
          <w:tcPr>
            <w:tcW w:w="1163" w:type="dxa"/>
            <w:vAlign w:val="bottom"/>
            <w:hideMark/>
          </w:tcPr>
          <w:p w14:paraId="34565A88" w14:textId="77777777" w:rsidR="00D17C80" w:rsidRPr="007F079E" w:rsidRDefault="00D17C80">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ECL,</w:t>
            </w:r>
          </w:p>
        </w:tc>
        <w:tc>
          <w:tcPr>
            <w:tcW w:w="221" w:type="dxa"/>
          </w:tcPr>
          <w:p w14:paraId="6FDBEC6B" w14:textId="77777777" w:rsidR="00D17C80" w:rsidRPr="007F079E" w:rsidRDefault="00D17C80">
            <w:pPr>
              <w:spacing w:line="240" w:lineRule="exact"/>
              <w:ind w:left="-108" w:right="-88"/>
              <w:jc w:val="center"/>
              <w:rPr>
                <w:rFonts w:ascii="CordiaUPC" w:hAnsi="CordiaUPC" w:cs="CordiaUPC"/>
                <w:sz w:val="26"/>
                <w:szCs w:val="26"/>
              </w:rPr>
            </w:pPr>
          </w:p>
        </w:tc>
        <w:tc>
          <w:tcPr>
            <w:tcW w:w="1095" w:type="dxa"/>
            <w:vAlign w:val="bottom"/>
            <w:hideMark/>
          </w:tcPr>
          <w:p w14:paraId="6309BCFB" w14:textId="77777777" w:rsidR="00D17C80" w:rsidRPr="007F079E" w:rsidRDefault="00D17C80">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ECL,</w:t>
            </w:r>
          </w:p>
        </w:tc>
        <w:tc>
          <w:tcPr>
            <w:tcW w:w="221" w:type="dxa"/>
          </w:tcPr>
          <w:p w14:paraId="07A3C99F" w14:textId="77777777" w:rsidR="00D17C80" w:rsidRPr="007F079E" w:rsidRDefault="00D17C80">
            <w:pPr>
              <w:spacing w:line="240" w:lineRule="exact"/>
              <w:ind w:left="-108" w:right="-88"/>
              <w:jc w:val="center"/>
              <w:rPr>
                <w:rFonts w:ascii="CordiaUPC" w:hAnsi="CordiaUPC" w:cs="CordiaUPC"/>
                <w:sz w:val="26"/>
                <w:szCs w:val="26"/>
              </w:rPr>
            </w:pPr>
          </w:p>
        </w:tc>
        <w:tc>
          <w:tcPr>
            <w:tcW w:w="1204" w:type="dxa"/>
            <w:vAlign w:val="bottom"/>
          </w:tcPr>
          <w:p w14:paraId="317A8379" w14:textId="77777777" w:rsidR="00D17C80" w:rsidRPr="007F079E" w:rsidRDefault="00D17C80">
            <w:pPr>
              <w:spacing w:line="240" w:lineRule="exact"/>
              <w:jc w:val="center"/>
              <w:rPr>
                <w:rFonts w:ascii="CordiaUPC" w:hAnsi="CordiaUPC" w:cs="CordiaUPC"/>
                <w:sz w:val="26"/>
                <w:szCs w:val="26"/>
              </w:rPr>
            </w:pPr>
          </w:p>
        </w:tc>
      </w:tr>
      <w:tr w:rsidR="00D17C80" w:rsidRPr="007F079E" w14:paraId="00918F08" w14:textId="77777777" w:rsidTr="00D17C80">
        <w:trPr>
          <w:trHeight w:val="198"/>
          <w:tblHeader/>
        </w:trPr>
        <w:tc>
          <w:tcPr>
            <w:tcW w:w="4238" w:type="dxa"/>
          </w:tcPr>
          <w:p w14:paraId="14EA4C90" w14:textId="77777777" w:rsidR="00D17C80" w:rsidRPr="007F079E" w:rsidRDefault="00D17C80">
            <w:pPr>
              <w:spacing w:line="240" w:lineRule="exact"/>
              <w:ind w:left="180" w:hanging="180"/>
              <w:rPr>
                <w:rFonts w:ascii="CordiaUPC" w:hAnsi="CordiaUPC" w:cs="CordiaUPC"/>
                <w:b/>
                <w:bCs/>
                <w:color w:val="000000"/>
                <w:sz w:val="26"/>
                <w:szCs w:val="26"/>
                <w:lang w:val="en-US"/>
              </w:rPr>
            </w:pPr>
          </w:p>
        </w:tc>
        <w:tc>
          <w:tcPr>
            <w:tcW w:w="1173" w:type="dxa"/>
            <w:vAlign w:val="bottom"/>
            <w:hideMark/>
          </w:tcPr>
          <w:p w14:paraId="7B87F911" w14:textId="77777777" w:rsidR="00D17C80" w:rsidRPr="007F079E" w:rsidRDefault="00D17C80">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12-month</w:t>
            </w:r>
          </w:p>
        </w:tc>
        <w:tc>
          <w:tcPr>
            <w:tcW w:w="225" w:type="dxa"/>
          </w:tcPr>
          <w:p w14:paraId="2A6AE954" w14:textId="77777777" w:rsidR="00D17C80" w:rsidRPr="007F079E" w:rsidRDefault="00D17C80">
            <w:pPr>
              <w:spacing w:line="240" w:lineRule="exact"/>
              <w:ind w:left="-108" w:right="-88"/>
              <w:jc w:val="center"/>
              <w:rPr>
                <w:rFonts w:ascii="CordiaUPC" w:hAnsi="CordiaUPC" w:cs="CordiaUPC"/>
                <w:sz w:val="26"/>
                <w:szCs w:val="26"/>
              </w:rPr>
            </w:pPr>
          </w:p>
        </w:tc>
        <w:tc>
          <w:tcPr>
            <w:tcW w:w="1163" w:type="dxa"/>
            <w:vAlign w:val="bottom"/>
            <w:hideMark/>
          </w:tcPr>
          <w:p w14:paraId="62860192" w14:textId="77777777" w:rsidR="00D17C80" w:rsidRPr="007F079E" w:rsidRDefault="00D17C80">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not credit</w:t>
            </w:r>
          </w:p>
        </w:tc>
        <w:tc>
          <w:tcPr>
            <w:tcW w:w="221" w:type="dxa"/>
          </w:tcPr>
          <w:p w14:paraId="49F737DF" w14:textId="77777777" w:rsidR="00D17C80" w:rsidRPr="007F079E" w:rsidRDefault="00D17C80">
            <w:pPr>
              <w:spacing w:line="240" w:lineRule="exact"/>
              <w:ind w:left="-108" w:right="-88"/>
              <w:jc w:val="center"/>
              <w:rPr>
                <w:rFonts w:ascii="CordiaUPC" w:hAnsi="CordiaUPC" w:cs="CordiaUPC"/>
                <w:sz w:val="26"/>
                <w:szCs w:val="26"/>
              </w:rPr>
            </w:pPr>
          </w:p>
        </w:tc>
        <w:tc>
          <w:tcPr>
            <w:tcW w:w="1095" w:type="dxa"/>
            <w:vAlign w:val="bottom"/>
            <w:hideMark/>
          </w:tcPr>
          <w:p w14:paraId="2C274D31" w14:textId="77777777" w:rsidR="00D17C80" w:rsidRPr="007F079E" w:rsidRDefault="00D17C80">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credit</w:t>
            </w:r>
          </w:p>
        </w:tc>
        <w:tc>
          <w:tcPr>
            <w:tcW w:w="221" w:type="dxa"/>
          </w:tcPr>
          <w:p w14:paraId="7AC908D8" w14:textId="77777777" w:rsidR="00D17C80" w:rsidRPr="007F079E" w:rsidRDefault="00D17C80">
            <w:pPr>
              <w:spacing w:line="240" w:lineRule="exact"/>
              <w:ind w:left="-108" w:right="-88"/>
              <w:jc w:val="center"/>
              <w:rPr>
                <w:rFonts w:ascii="CordiaUPC" w:hAnsi="CordiaUPC" w:cs="CordiaUPC"/>
                <w:sz w:val="26"/>
                <w:szCs w:val="26"/>
              </w:rPr>
            </w:pPr>
          </w:p>
        </w:tc>
        <w:tc>
          <w:tcPr>
            <w:tcW w:w="1204" w:type="dxa"/>
            <w:vAlign w:val="bottom"/>
          </w:tcPr>
          <w:p w14:paraId="0D654194" w14:textId="77777777" w:rsidR="00D17C80" w:rsidRPr="007F079E" w:rsidRDefault="00D17C80">
            <w:pPr>
              <w:spacing w:line="240" w:lineRule="exact"/>
              <w:jc w:val="center"/>
              <w:rPr>
                <w:rFonts w:ascii="CordiaUPC" w:hAnsi="CordiaUPC" w:cs="CordiaUPC"/>
                <w:sz w:val="26"/>
                <w:szCs w:val="26"/>
              </w:rPr>
            </w:pPr>
          </w:p>
        </w:tc>
      </w:tr>
      <w:tr w:rsidR="00D17C80" w:rsidRPr="007F079E" w14:paraId="272B0B62" w14:textId="77777777" w:rsidTr="00D17C80">
        <w:trPr>
          <w:trHeight w:val="198"/>
          <w:tblHeader/>
        </w:trPr>
        <w:tc>
          <w:tcPr>
            <w:tcW w:w="4238" w:type="dxa"/>
          </w:tcPr>
          <w:p w14:paraId="6B28C539" w14:textId="77777777" w:rsidR="00D17C80" w:rsidRPr="007F079E" w:rsidRDefault="00D17C80">
            <w:pPr>
              <w:spacing w:line="240" w:lineRule="exact"/>
              <w:ind w:left="180" w:hanging="180"/>
              <w:rPr>
                <w:rFonts w:ascii="CordiaUPC" w:hAnsi="CordiaUPC" w:cs="CordiaUPC"/>
                <w:b/>
                <w:bCs/>
                <w:color w:val="000000"/>
                <w:sz w:val="26"/>
                <w:szCs w:val="26"/>
                <w:lang w:val="en-US"/>
              </w:rPr>
            </w:pPr>
          </w:p>
        </w:tc>
        <w:tc>
          <w:tcPr>
            <w:tcW w:w="1173" w:type="dxa"/>
            <w:vAlign w:val="bottom"/>
            <w:hideMark/>
          </w:tcPr>
          <w:p w14:paraId="16231911" w14:textId="77777777" w:rsidR="00D17C80" w:rsidRPr="007F079E" w:rsidRDefault="00D17C80">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ECL</w:t>
            </w:r>
          </w:p>
        </w:tc>
        <w:tc>
          <w:tcPr>
            <w:tcW w:w="225" w:type="dxa"/>
          </w:tcPr>
          <w:p w14:paraId="5B855BD8" w14:textId="77777777" w:rsidR="00D17C80" w:rsidRPr="007F079E" w:rsidRDefault="00D17C80">
            <w:pPr>
              <w:spacing w:line="240" w:lineRule="exact"/>
              <w:ind w:left="-108" w:right="-88"/>
              <w:jc w:val="center"/>
              <w:rPr>
                <w:rFonts w:ascii="CordiaUPC" w:hAnsi="CordiaUPC" w:cs="CordiaUPC"/>
                <w:sz w:val="26"/>
                <w:szCs w:val="26"/>
              </w:rPr>
            </w:pPr>
          </w:p>
        </w:tc>
        <w:tc>
          <w:tcPr>
            <w:tcW w:w="1163" w:type="dxa"/>
            <w:vAlign w:val="bottom"/>
            <w:hideMark/>
          </w:tcPr>
          <w:p w14:paraId="26214FED" w14:textId="77777777" w:rsidR="00D17C80" w:rsidRPr="007F079E" w:rsidRDefault="00D17C80">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impaired</w:t>
            </w:r>
          </w:p>
        </w:tc>
        <w:tc>
          <w:tcPr>
            <w:tcW w:w="221" w:type="dxa"/>
          </w:tcPr>
          <w:p w14:paraId="6704047F" w14:textId="77777777" w:rsidR="00D17C80" w:rsidRPr="007F079E" w:rsidRDefault="00D17C80">
            <w:pPr>
              <w:spacing w:line="240" w:lineRule="exact"/>
              <w:ind w:left="-108" w:right="-88"/>
              <w:jc w:val="center"/>
              <w:rPr>
                <w:rFonts w:ascii="CordiaUPC" w:hAnsi="CordiaUPC" w:cs="CordiaUPC"/>
                <w:sz w:val="26"/>
                <w:szCs w:val="26"/>
              </w:rPr>
            </w:pPr>
          </w:p>
        </w:tc>
        <w:tc>
          <w:tcPr>
            <w:tcW w:w="1095" w:type="dxa"/>
            <w:vAlign w:val="bottom"/>
            <w:hideMark/>
          </w:tcPr>
          <w:p w14:paraId="202D6E54" w14:textId="77777777" w:rsidR="00D17C80" w:rsidRPr="007F079E" w:rsidRDefault="00D17C80">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impaired</w:t>
            </w:r>
          </w:p>
        </w:tc>
        <w:tc>
          <w:tcPr>
            <w:tcW w:w="221" w:type="dxa"/>
          </w:tcPr>
          <w:p w14:paraId="09EE5F77" w14:textId="77777777" w:rsidR="00D17C80" w:rsidRPr="007F079E" w:rsidRDefault="00D17C80">
            <w:pPr>
              <w:spacing w:line="240" w:lineRule="exact"/>
              <w:ind w:left="-108" w:right="-88"/>
              <w:jc w:val="center"/>
              <w:rPr>
                <w:rFonts w:ascii="CordiaUPC" w:hAnsi="CordiaUPC" w:cs="CordiaUPC"/>
                <w:sz w:val="26"/>
                <w:szCs w:val="26"/>
              </w:rPr>
            </w:pPr>
          </w:p>
        </w:tc>
        <w:tc>
          <w:tcPr>
            <w:tcW w:w="1204" w:type="dxa"/>
            <w:vAlign w:val="bottom"/>
            <w:hideMark/>
          </w:tcPr>
          <w:p w14:paraId="18D10EA2" w14:textId="77777777" w:rsidR="00D17C80" w:rsidRPr="007F079E" w:rsidRDefault="00D17C80">
            <w:pPr>
              <w:spacing w:line="240" w:lineRule="exact"/>
              <w:jc w:val="center"/>
              <w:rPr>
                <w:rFonts w:ascii="CordiaUPC" w:hAnsi="CordiaUPC" w:cs="CordiaUPC"/>
                <w:sz w:val="26"/>
                <w:szCs w:val="26"/>
              </w:rPr>
            </w:pPr>
            <w:r w:rsidRPr="007F079E">
              <w:rPr>
                <w:rFonts w:ascii="CordiaUPC" w:hAnsi="CordiaUPC" w:cs="CordiaUPC" w:hint="cs"/>
                <w:sz w:val="26"/>
                <w:szCs w:val="26"/>
              </w:rPr>
              <w:t>Total</w:t>
            </w:r>
          </w:p>
        </w:tc>
      </w:tr>
      <w:tr w:rsidR="00D17C80" w:rsidRPr="007F079E" w14:paraId="4A557FDC" w14:textId="77777777" w:rsidTr="00D17C80">
        <w:trPr>
          <w:trHeight w:val="198"/>
          <w:tblHeader/>
        </w:trPr>
        <w:tc>
          <w:tcPr>
            <w:tcW w:w="4238" w:type="dxa"/>
          </w:tcPr>
          <w:p w14:paraId="396080B9" w14:textId="77777777" w:rsidR="00D17C80" w:rsidRPr="007F079E" w:rsidRDefault="00D17C80">
            <w:pPr>
              <w:spacing w:line="240" w:lineRule="exact"/>
              <w:ind w:left="180" w:hanging="180"/>
              <w:rPr>
                <w:rFonts w:ascii="CordiaUPC" w:hAnsi="CordiaUPC" w:cs="CordiaUPC"/>
                <w:b/>
                <w:bCs/>
                <w:color w:val="000000"/>
                <w:sz w:val="26"/>
                <w:szCs w:val="26"/>
                <w:lang w:val="en-US"/>
              </w:rPr>
            </w:pPr>
          </w:p>
        </w:tc>
        <w:tc>
          <w:tcPr>
            <w:tcW w:w="5302" w:type="dxa"/>
            <w:gridSpan w:val="7"/>
            <w:vAlign w:val="bottom"/>
            <w:hideMark/>
          </w:tcPr>
          <w:p w14:paraId="4637160B" w14:textId="77777777" w:rsidR="00D17C80" w:rsidRPr="007F079E" w:rsidRDefault="00D17C80">
            <w:pPr>
              <w:tabs>
                <w:tab w:val="decimal" w:pos="765"/>
                <w:tab w:val="decimal" w:pos="1096"/>
              </w:tabs>
              <w:spacing w:line="240" w:lineRule="exact"/>
              <w:ind w:right="162"/>
              <w:jc w:val="center"/>
              <w:rPr>
                <w:rFonts w:ascii="CordiaUPC" w:hAnsi="CordiaUPC" w:cs="CordiaUPC"/>
                <w:i/>
                <w:iCs/>
                <w:sz w:val="26"/>
                <w:szCs w:val="26"/>
              </w:rPr>
            </w:pPr>
            <w:r w:rsidRPr="007F079E">
              <w:rPr>
                <w:rFonts w:ascii="CordiaUPC" w:hAnsi="CordiaUPC" w:cs="CordiaUPC" w:hint="cs"/>
                <w:i/>
                <w:iCs/>
                <w:sz w:val="26"/>
                <w:szCs w:val="26"/>
              </w:rPr>
              <w:t>(in million Baht)</w:t>
            </w:r>
          </w:p>
        </w:tc>
      </w:tr>
      <w:tr w:rsidR="00D17C80" w:rsidRPr="007F079E" w14:paraId="549D172D" w14:textId="77777777" w:rsidTr="00D17C80">
        <w:trPr>
          <w:trHeight w:val="198"/>
        </w:trPr>
        <w:tc>
          <w:tcPr>
            <w:tcW w:w="4238" w:type="dxa"/>
            <w:vAlign w:val="bottom"/>
            <w:hideMark/>
          </w:tcPr>
          <w:p w14:paraId="4D16E8EC" w14:textId="77777777" w:rsidR="00D17C80" w:rsidRPr="007F079E" w:rsidRDefault="00D17C80">
            <w:pPr>
              <w:spacing w:line="240" w:lineRule="exact"/>
              <w:ind w:left="180" w:hanging="180"/>
              <w:rPr>
                <w:rFonts w:ascii="CordiaUPC" w:eastAsia="Times New Roman" w:hAnsi="CordiaUPC" w:cs="CordiaUPC"/>
                <w:b/>
                <w:bCs/>
                <w:i/>
                <w:iCs/>
                <w:color w:val="000000"/>
                <w:sz w:val="26"/>
                <w:szCs w:val="26"/>
                <w:lang w:eastAsia="zh-CN"/>
              </w:rPr>
            </w:pPr>
            <w:r w:rsidRPr="007F079E">
              <w:rPr>
                <w:rFonts w:ascii="CordiaUPC" w:eastAsia="Times New Roman" w:hAnsi="CordiaUPC" w:cs="CordiaUPC" w:hint="cs"/>
                <w:b/>
                <w:bCs/>
                <w:i/>
                <w:iCs/>
                <w:sz w:val="26"/>
                <w:szCs w:val="26"/>
                <w:lang w:eastAsia="zh-CN"/>
              </w:rPr>
              <w:t xml:space="preserve">Investments </w:t>
            </w:r>
          </w:p>
        </w:tc>
        <w:tc>
          <w:tcPr>
            <w:tcW w:w="1173" w:type="dxa"/>
            <w:vAlign w:val="bottom"/>
          </w:tcPr>
          <w:p w14:paraId="02F282F3" w14:textId="77777777" w:rsidR="00D17C80" w:rsidRPr="007F079E" w:rsidRDefault="00D17C80">
            <w:pPr>
              <w:tabs>
                <w:tab w:val="decimal" w:pos="728"/>
              </w:tabs>
              <w:spacing w:line="240" w:lineRule="exact"/>
              <w:ind w:left="-37" w:right="-107"/>
              <w:rPr>
                <w:rFonts w:ascii="CordiaUPC" w:hAnsi="CordiaUPC" w:cs="CordiaUPC"/>
                <w:b/>
                <w:bCs/>
                <w:color w:val="FFFFFF" w:themeColor="background1"/>
                <w:sz w:val="26"/>
                <w:szCs w:val="26"/>
              </w:rPr>
            </w:pPr>
          </w:p>
        </w:tc>
        <w:tc>
          <w:tcPr>
            <w:tcW w:w="225" w:type="dxa"/>
          </w:tcPr>
          <w:p w14:paraId="2C965642" w14:textId="77777777" w:rsidR="00D17C80" w:rsidRPr="007F079E" w:rsidRDefault="00D17C80">
            <w:pPr>
              <w:tabs>
                <w:tab w:val="decimal" w:pos="644"/>
              </w:tabs>
              <w:spacing w:line="240" w:lineRule="exact"/>
              <w:ind w:right="-107"/>
              <w:rPr>
                <w:rFonts w:ascii="CordiaUPC" w:hAnsi="CordiaUPC" w:cs="CordiaUPC"/>
                <w:b/>
                <w:bCs/>
                <w:color w:val="FFFFFF" w:themeColor="background1"/>
                <w:sz w:val="26"/>
                <w:szCs w:val="26"/>
              </w:rPr>
            </w:pPr>
          </w:p>
        </w:tc>
        <w:tc>
          <w:tcPr>
            <w:tcW w:w="1163" w:type="dxa"/>
            <w:vAlign w:val="bottom"/>
          </w:tcPr>
          <w:p w14:paraId="1E77DB60" w14:textId="77777777" w:rsidR="00D17C80" w:rsidRPr="007F079E" w:rsidRDefault="00D17C80">
            <w:pPr>
              <w:tabs>
                <w:tab w:val="decimal" w:pos="644"/>
              </w:tabs>
              <w:spacing w:line="240" w:lineRule="exact"/>
              <w:ind w:right="-107"/>
              <w:rPr>
                <w:rFonts w:ascii="CordiaUPC" w:hAnsi="CordiaUPC" w:cs="CordiaUPC"/>
                <w:b/>
                <w:bCs/>
                <w:color w:val="FFFFFF" w:themeColor="background1"/>
                <w:sz w:val="26"/>
                <w:szCs w:val="26"/>
              </w:rPr>
            </w:pPr>
          </w:p>
        </w:tc>
        <w:tc>
          <w:tcPr>
            <w:tcW w:w="221" w:type="dxa"/>
          </w:tcPr>
          <w:p w14:paraId="7727C198" w14:textId="77777777" w:rsidR="00D17C80" w:rsidRPr="007F079E" w:rsidRDefault="00D17C80">
            <w:pPr>
              <w:tabs>
                <w:tab w:val="decimal" w:pos="644"/>
              </w:tabs>
              <w:spacing w:line="240" w:lineRule="exact"/>
              <w:ind w:right="-107"/>
              <w:rPr>
                <w:rFonts w:ascii="CordiaUPC" w:hAnsi="CordiaUPC" w:cs="CordiaUPC"/>
                <w:b/>
                <w:bCs/>
                <w:color w:val="FFFFFF" w:themeColor="background1"/>
                <w:sz w:val="26"/>
                <w:szCs w:val="26"/>
              </w:rPr>
            </w:pPr>
          </w:p>
        </w:tc>
        <w:tc>
          <w:tcPr>
            <w:tcW w:w="1095" w:type="dxa"/>
            <w:vAlign w:val="bottom"/>
          </w:tcPr>
          <w:p w14:paraId="4B3AEE9C" w14:textId="77777777" w:rsidR="00D17C80" w:rsidRPr="007F079E" w:rsidRDefault="00D17C80">
            <w:pPr>
              <w:tabs>
                <w:tab w:val="decimal" w:pos="711"/>
              </w:tabs>
              <w:spacing w:line="240" w:lineRule="exact"/>
              <w:ind w:left="-54" w:right="-107"/>
              <w:rPr>
                <w:rFonts w:ascii="CordiaUPC" w:hAnsi="CordiaUPC" w:cs="CordiaUPC"/>
                <w:b/>
                <w:bCs/>
                <w:color w:val="FFFFFF" w:themeColor="background1"/>
                <w:sz w:val="26"/>
                <w:szCs w:val="26"/>
              </w:rPr>
            </w:pPr>
          </w:p>
        </w:tc>
        <w:tc>
          <w:tcPr>
            <w:tcW w:w="221" w:type="dxa"/>
          </w:tcPr>
          <w:p w14:paraId="2EE0C365" w14:textId="77777777" w:rsidR="00D17C80" w:rsidRPr="007F079E" w:rsidRDefault="00D17C80">
            <w:pPr>
              <w:tabs>
                <w:tab w:val="decimal" w:pos="644"/>
              </w:tabs>
              <w:spacing w:line="240" w:lineRule="exact"/>
              <w:ind w:right="-107"/>
              <w:rPr>
                <w:rFonts w:ascii="CordiaUPC" w:hAnsi="CordiaUPC" w:cs="CordiaUPC"/>
                <w:b/>
                <w:bCs/>
                <w:color w:val="FFFFFF" w:themeColor="background1"/>
                <w:sz w:val="26"/>
                <w:szCs w:val="26"/>
              </w:rPr>
            </w:pPr>
          </w:p>
        </w:tc>
        <w:tc>
          <w:tcPr>
            <w:tcW w:w="1204" w:type="dxa"/>
            <w:vAlign w:val="bottom"/>
          </w:tcPr>
          <w:p w14:paraId="7FB4C2AB" w14:textId="77777777" w:rsidR="00D17C80" w:rsidRPr="007F079E" w:rsidRDefault="00D17C80">
            <w:pPr>
              <w:tabs>
                <w:tab w:val="decimal" w:pos="711"/>
              </w:tabs>
              <w:spacing w:line="240" w:lineRule="exact"/>
              <w:ind w:left="-54" w:right="-107"/>
              <w:rPr>
                <w:rFonts w:ascii="CordiaUPC" w:hAnsi="CordiaUPC" w:cs="CordiaUPC"/>
                <w:b/>
                <w:bCs/>
                <w:color w:val="FFFFFF" w:themeColor="background1"/>
                <w:sz w:val="26"/>
                <w:szCs w:val="26"/>
              </w:rPr>
            </w:pPr>
          </w:p>
        </w:tc>
      </w:tr>
      <w:tr w:rsidR="00B67EC5" w:rsidRPr="007F079E" w14:paraId="1FFA13F1" w14:textId="77777777" w:rsidTr="00D522E3">
        <w:trPr>
          <w:trHeight w:val="101"/>
        </w:trPr>
        <w:tc>
          <w:tcPr>
            <w:tcW w:w="4238" w:type="dxa"/>
            <w:hideMark/>
          </w:tcPr>
          <w:p w14:paraId="298EF955" w14:textId="77777777" w:rsidR="00B67EC5" w:rsidRPr="007F079E" w:rsidRDefault="00B67EC5" w:rsidP="00B67EC5">
            <w:pPr>
              <w:spacing w:line="240" w:lineRule="exact"/>
              <w:ind w:left="180" w:hanging="180"/>
              <w:rPr>
                <w:rFonts w:ascii="CordiaUPC" w:eastAsia="Times New Roman" w:hAnsi="CordiaUPC" w:cs="CordiaUPC"/>
                <w:b/>
                <w:bCs/>
                <w:sz w:val="26"/>
                <w:szCs w:val="26"/>
                <w:lang w:eastAsia="zh-CN"/>
              </w:rPr>
            </w:pPr>
            <w:r w:rsidRPr="007F079E">
              <w:rPr>
                <w:rFonts w:ascii="CordiaUPC" w:eastAsia="Times New Roman" w:hAnsi="CordiaUPC" w:cs="CordiaUPC" w:hint="cs"/>
                <w:sz w:val="26"/>
                <w:szCs w:val="26"/>
                <w:lang w:eastAsia="zh-CN"/>
              </w:rPr>
              <w:t>Beginning balance</w:t>
            </w:r>
          </w:p>
        </w:tc>
        <w:tc>
          <w:tcPr>
            <w:tcW w:w="1173" w:type="dxa"/>
          </w:tcPr>
          <w:p w14:paraId="6CFFFF81" w14:textId="625299E6" w:rsidR="00B67EC5" w:rsidRPr="007F079E" w:rsidRDefault="00B67EC5" w:rsidP="00B67EC5">
            <w:pPr>
              <w:tabs>
                <w:tab w:val="decimal" w:pos="728"/>
              </w:tabs>
              <w:spacing w:line="240" w:lineRule="exact"/>
              <w:ind w:left="-37"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68</w:t>
            </w:r>
          </w:p>
        </w:tc>
        <w:tc>
          <w:tcPr>
            <w:tcW w:w="225" w:type="dxa"/>
          </w:tcPr>
          <w:p w14:paraId="33F9D899" w14:textId="77777777" w:rsidR="00B67EC5" w:rsidRPr="007F079E" w:rsidRDefault="00B67EC5" w:rsidP="00B67EC5">
            <w:pPr>
              <w:tabs>
                <w:tab w:val="decimal" w:pos="644"/>
              </w:tabs>
              <w:spacing w:line="240" w:lineRule="exact"/>
              <w:ind w:right="-107"/>
              <w:rPr>
                <w:rFonts w:ascii="CordiaUPC" w:hAnsi="CordiaUPC" w:cs="CordiaUPC"/>
                <w:color w:val="000000" w:themeColor="text1"/>
                <w:sz w:val="26"/>
                <w:szCs w:val="26"/>
              </w:rPr>
            </w:pPr>
          </w:p>
        </w:tc>
        <w:tc>
          <w:tcPr>
            <w:tcW w:w="1163" w:type="dxa"/>
          </w:tcPr>
          <w:p w14:paraId="12F72C3E" w14:textId="569A3CEE" w:rsidR="00B67EC5" w:rsidRPr="007F079E" w:rsidRDefault="00B67EC5" w:rsidP="00B67EC5">
            <w:pPr>
              <w:tabs>
                <w:tab w:val="decimal" w:pos="789"/>
              </w:tabs>
              <w:spacing w:line="240" w:lineRule="exact"/>
              <w:ind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w:t>
            </w:r>
          </w:p>
        </w:tc>
        <w:tc>
          <w:tcPr>
            <w:tcW w:w="221" w:type="dxa"/>
          </w:tcPr>
          <w:p w14:paraId="2F690504" w14:textId="77777777" w:rsidR="00B67EC5" w:rsidRPr="007F079E" w:rsidRDefault="00B67EC5" w:rsidP="00B67EC5">
            <w:pPr>
              <w:tabs>
                <w:tab w:val="decimal" w:pos="644"/>
              </w:tabs>
              <w:spacing w:line="240" w:lineRule="exact"/>
              <w:ind w:right="-107"/>
              <w:rPr>
                <w:rFonts w:ascii="CordiaUPC" w:hAnsi="CordiaUPC" w:cs="CordiaUPC"/>
                <w:color w:val="000000" w:themeColor="text1"/>
                <w:sz w:val="26"/>
                <w:szCs w:val="26"/>
              </w:rPr>
            </w:pPr>
          </w:p>
        </w:tc>
        <w:tc>
          <w:tcPr>
            <w:tcW w:w="1095" w:type="dxa"/>
          </w:tcPr>
          <w:p w14:paraId="6AF230A9" w14:textId="5372CC17" w:rsidR="00B67EC5" w:rsidRPr="007F079E" w:rsidRDefault="00B67EC5" w:rsidP="00B67EC5">
            <w:pPr>
              <w:tabs>
                <w:tab w:val="decimal" w:pos="810"/>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2,885</w:t>
            </w:r>
          </w:p>
        </w:tc>
        <w:tc>
          <w:tcPr>
            <w:tcW w:w="221" w:type="dxa"/>
          </w:tcPr>
          <w:p w14:paraId="6841A4CD" w14:textId="77777777" w:rsidR="00B67EC5" w:rsidRPr="007F079E" w:rsidRDefault="00B67EC5" w:rsidP="00B67EC5">
            <w:pPr>
              <w:tabs>
                <w:tab w:val="decimal" w:pos="644"/>
              </w:tabs>
              <w:spacing w:line="240" w:lineRule="exact"/>
              <w:ind w:right="-107"/>
              <w:rPr>
                <w:rFonts w:ascii="CordiaUPC" w:hAnsi="CordiaUPC" w:cs="CordiaUPC"/>
                <w:color w:val="000000" w:themeColor="text1"/>
                <w:sz w:val="26"/>
                <w:szCs w:val="26"/>
              </w:rPr>
            </w:pPr>
          </w:p>
        </w:tc>
        <w:tc>
          <w:tcPr>
            <w:tcW w:w="1204" w:type="dxa"/>
          </w:tcPr>
          <w:p w14:paraId="395C2B68" w14:textId="53C42652" w:rsidR="00B67EC5" w:rsidRPr="007F079E" w:rsidRDefault="00B67EC5" w:rsidP="00B67EC5">
            <w:pPr>
              <w:tabs>
                <w:tab w:val="decimal" w:pos="816"/>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2,953</w:t>
            </w:r>
          </w:p>
        </w:tc>
      </w:tr>
      <w:tr w:rsidR="00B67EC5" w:rsidRPr="007F079E" w14:paraId="34F09611" w14:textId="77777777" w:rsidTr="00D17C80">
        <w:trPr>
          <w:trHeight w:val="198"/>
        </w:trPr>
        <w:tc>
          <w:tcPr>
            <w:tcW w:w="4238" w:type="dxa"/>
            <w:hideMark/>
          </w:tcPr>
          <w:p w14:paraId="57DBD240" w14:textId="77777777" w:rsidR="00B67EC5" w:rsidRPr="007F079E" w:rsidRDefault="00B67EC5" w:rsidP="00B67EC5">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Changes from remeasurement of ECL</w:t>
            </w:r>
          </w:p>
        </w:tc>
        <w:tc>
          <w:tcPr>
            <w:tcW w:w="1173" w:type="dxa"/>
            <w:vAlign w:val="bottom"/>
          </w:tcPr>
          <w:p w14:paraId="271DC8F4" w14:textId="3789A72B" w:rsidR="00B67EC5" w:rsidRPr="007F079E" w:rsidRDefault="00B67EC5" w:rsidP="00B67EC5">
            <w:pPr>
              <w:tabs>
                <w:tab w:val="decimal" w:pos="728"/>
              </w:tabs>
              <w:spacing w:line="240" w:lineRule="exact"/>
              <w:ind w:left="-37"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(2)</w:t>
            </w:r>
          </w:p>
        </w:tc>
        <w:tc>
          <w:tcPr>
            <w:tcW w:w="225" w:type="dxa"/>
            <w:vAlign w:val="bottom"/>
          </w:tcPr>
          <w:p w14:paraId="3CB2FB1A" w14:textId="77777777" w:rsidR="00B67EC5" w:rsidRPr="007F079E" w:rsidRDefault="00B67EC5" w:rsidP="00B67EC5">
            <w:pPr>
              <w:tabs>
                <w:tab w:val="decimal" w:pos="644"/>
              </w:tabs>
              <w:spacing w:line="240" w:lineRule="exact"/>
              <w:ind w:right="-107"/>
              <w:rPr>
                <w:rFonts w:ascii="CordiaUPC" w:hAnsi="CordiaUPC" w:cs="CordiaUPC"/>
                <w:color w:val="000000" w:themeColor="text1"/>
                <w:sz w:val="26"/>
                <w:szCs w:val="26"/>
              </w:rPr>
            </w:pPr>
          </w:p>
        </w:tc>
        <w:tc>
          <w:tcPr>
            <w:tcW w:w="1163" w:type="dxa"/>
            <w:vAlign w:val="bottom"/>
          </w:tcPr>
          <w:p w14:paraId="3957F2B5" w14:textId="204079F5" w:rsidR="00B67EC5" w:rsidRPr="007F079E" w:rsidRDefault="00B67EC5" w:rsidP="00B67EC5">
            <w:pPr>
              <w:tabs>
                <w:tab w:val="decimal" w:pos="789"/>
              </w:tabs>
              <w:spacing w:line="240" w:lineRule="exact"/>
              <w:ind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w:t>
            </w:r>
          </w:p>
        </w:tc>
        <w:tc>
          <w:tcPr>
            <w:tcW w:w="221" w:type="dxa"/>
            <w:vAlign w:val="bottom"/>
          </w:tcPr>
          <w:p w14:paraId="7E06D08F" w14:textId="77777777" w:rsidR="00B67EC5" w:rsidRPr="007F079E" w:rsidRDefault="00B67EC5" w:rsidP="00B67EC5">
            <w:pPr>
              <w:tabs>
                <w:tab w:val="decimal" w:pos="644"/>
              </w:tabs>
              <w:spacing w:line="240" w:lineRule="exact"/>
              <w:ind w:right="-107"/>
              <w:rPr>
                <w:rFonts w:ascii="CordiaUPC" w:hAnsi="CordiaUPC" w:cs="CordiaUPC"/>
                <w:color w:val="000000" w:themeColor="text1"/>
                <w:sz w:val="26"/>
                <w:szCs w:val="26"/>
              </w:rPr>
            </w:pPr>
          </w:p>
        </w:tc>
        <w:tc>
          <w:tcPr>
            <w:tcW w:w="1095" w:type="dxa"/>
            <w:vAlign w:val="bottom"/>
          </w:tcPr>
          <w:p w14:paraId="667BF0BD" w14:textId="0923D0EC" w:rsidR="00B67EC5" w:rsidRPr="007F079E" w:rsidRDefault="00B67EC5" w:rsidP="00B67EC5">
            <w:pPr>
              <w:tabs>
                <w:tab w:val="decimal" w:pos="810"/>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w:t>
            </w:r>
          </w:p>
        </w:tc>
        <w:tc>
          <w:tcPr>
            <w:tcW w:w="221" w:type="dxa"/>
            <w:vAlign w:val="bottom"/>
          </w:tcPr>
          <w:p w14:paraId="3BCF66FD" w14:textId="77777777" w:rsidR="00B67EC5" w:rsidRPr="007F079E" w:rsidRDefault="00B67EC5" w:rsidP="00B67EC5">
            <w:pPr>
              <w:tabs>
                <w:tab w:val="decimal" w:pos="644"/>
              </w:tabs>
              <w:spacing w:line="240" w:lineRule="exact"/>
              <w:ind w:right="-107"/>
              <w:rPr>
                <w:rFonts w:ascii="CordiaUPC" w:hAnsi="CordiaUPC" w:cs="CordiaUPC"/>
                <w:color w:val="000000" w:themeColor="text1"/>
                <w:sz w:val="26"/>
                <w:szCs w:val="26"/>
              </w:rPr>
            </w:pPr>
          </w:p>
        </w:tc>
        <w:tc>
          <w:tcPr>
            <w:tcW w:w="1204" w:type="dxa"/>
            <w:vAlign w:val="bottom"/>
          </w:tcPr>
          <w:p w14:paraId="1EAEDA12" w14:textId="6C496014" w:rsidR="00B67EC5" w:rsidRPr="007F079E" w:rsidRDefault="00B67EC5" w:rsidP="00B67EC5">
            <w:pPr>
              <w:tabs>
                <w:tab w:val="decimal" w:pos="816"/>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(2)</w:t>
            </w:r>
          </w:p>
        </w:tc>
      </w:tr>
      <w:tr w:rsidR="00B67EC5" w:rsidRPr="007F079E" w14:paraId="3357E182" w14:textId="77777777" w:rsidTr="00D17C80">
        <w:trPr>
          <w:trHeight w:val="198"/>
        </w:trPr>
        <w:tc>
          <w:tcPr>
            <w:tcW w:w="4238" w:type="dxa"/>
            <w:hideMark/>
          </w:tcPr>
          <w:p w14:paraId="0CB9E67E" w14:textId="77777777" w:rsidR="00B67EC5" w:rsidRPr="007F079E" w:rsidRDefault="00B67EC5" w:rsidP="00B67EC5">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Purchased or acquired</w:t>
            </w:r>
          </w:p>
        </w:tc>
        <w:tc>
          <w:tcPr>
            <w:tcW w:w="1173" w:type="dxa"/>
            <w:vAlign w:val="bottom"/>
          </w:tcPr>
          <w:p w14:paraId="52CC1ADB" w14:textId="204D9B77" w:rsidR="00B67EC5" w:rsidRPr="007F079E" w:rsidRDefault="00B67EC5" w:rsidP="00B67EC5">
            <w:pPr>
              <w:tabs>
                <w:tab w:val="decimal" w:pos="728"/>
              </w:tabs>
              <w:spacing w:line="240" w:lineRule="exact"/>
              <w:ind w:left="-37"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68</w:t>
            </w:r>
          </w:p>
        </w:tc>
        <w:tc>
          <w:tcPr>
            <w:tcW w:w="225" w:type="dxa"/>
            <w:vAlign w:val="bottom"/>
          </w:tcPr>
          <w:p w14:paraId="7B2F2E67" w14:textId="77777777" w:rsidR="00B67EC5" w:rsidRPr="007F079E" w:rsidRDefault="00B67EC5" w:rsidP="00B67EC5">
            <w:pPr>
              <w:tabs>
                <w:tab w:val="decimal" w:pos="644"/>
              </w:tabs>
              <w:spacing w:line="240" w:lineRule="exact"/>
              <w:ind w:right="-107"/>
              <w:rPr>
                <w:rFonts w:ascii="CordiaUPC" w:hAnsi="CordiaUPC" w:cs="CordiaUPC"/>
                <w:color w:val="000000" w:themeColor="text1"/>
                <w:sz w:val="26"/>
                <w:szCs w:val="26"/>
              </w:rPr>
            </w:pPr>
          </w:p>
        </w:tc>
        <w:tc>
          <w:tcPr>
            <w:tcW w:w="1163" w:type="dxa"/>
            <w:vAlign w:val="bottom"/>
          </w:tcPr>
          <w:p w14:paraId="5C14265E" w14:textId="4D25D165" w:rsidR="00B67EC5" w:rsidRPr="007F079E" w:rsidRDefault="00B67EC5" w:rsidP="00B67EC5">
            <w:pPr>
              <w:tabs>
                <w:tab w:val="decimal" w:pos="789"/>
              </w:tabs>
              <w:spacing w:line="240" w:lineRule="exact"/>
              <w:ind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w:t>
            </w:r>
          </w:p>
        </w:tc>
        <w:tc>
          <w:tcPr>
            <w:tcW w:w="221" w:type="dxa"/>
            <w:vAlign w:val="bottom"/>
          </w:tcPr>
          <w:p w14:paraId="0C10D538" w14:textId="77777777" w:rsidR="00B67EC5" w:rsidRPr="007F079E" w:rsidRDefault="00B67EC5" w:rsidP="00B67EC5">
            <w:pPr>
              <w:tabs>
                <w:tab w:val="decimal" w:pos="644"/>
              </w:tabs>
              <w:spacing w:line="240" w:lineRule="exact"/>
              <w:ind w:right="-107"/>
              <w:rPr>
                <w:rFonts w:ascii="CordiaUPC" w:hAnsi="CordiaUPC" w:cs="CordiaUPC"/>
                <w:color w:val="000000" w:themeColor="text1"/>
                <w:sz w:val="26"/>
                <w:szCs w:val="26"/>
              </w:rPr>
            </w:pPr>
          </w:p>
        </w:tc>
        <w:tc>
          <w:tcPr>
            <w:tcW w:w="1095" w:type="dxa"/>
            <w:vAlign w:val="bottom"/>
          </w:tcPr>
          <w:p w14:paraId="7CD07C7D" w14:textId="0BC85484" w:rsidR="00B67EC5" w:rsidRPr="007F079E" w:rsidRDefault="00B67EC5" w:rsidP="00B67EC5">
            <w:pPr>
              <w:tabs>
                <w:tab w:val="decimal" w:pos="810"/>
              </w:tabs>
              <w:spacing w:line="240" w:lineRule="exact"/>
              <w:ind w:left="-54" w:right="-107"/>
              <w:rPr>
                <w:rFonts w:ascii="CordiaUPC" w:hAnsi="CordiaUPC" w:cs="CordiaUPC"/>
                <w:color w:val="000000" w:themeColor="text1"/>
                <w:sz w:val="26"/>
                <w:szCs w:val="26"/>
                <w:lang w:bidi="th-TH"/>
              </w:rPr>
            </w:pPr>
            <w:r w:rsidRPr="007F079E">
              <w:rPr>
                <w:rFonts w:ascii="CordiaUPC" w:hAnsi="CordiaUPC" w:cs="CordiaUPC"/>
                <w:color w:val="000000" w:themeColor="text1"/>
                <w:sz w:val="26"/>
                <w:szCs w:val="26"/>
              </w:rPr>
              <w:t>-</w:t>
            </w:r>
          </w:p>
        </w:tc>
        <w:tc>
          <w:tcPr>
            <w:tcW w:w="221" w:type="dxa"/>
            <w:vAlign w:val="bottom"/>
          </w:tcPr>
          <w:p w14:paraId="6544BB9F" w14:textId="77777777" w:rsidR="00B67EC5" w:rsidRPr="007F079E" w:rsidRDefault="00B67EC5" w:rsidP="00B67EC5">
            <w:pPr>
              <w:tabs>
                <w:tab w:val="decimal" w:pos="644"/>
              </w:tabs>
              <w:spacing w:line="240" w:lineRule="exact"/>
              <w:ind w:right="-107"/>
              <w:rPr>
                <w:rFonts w:ascii="CordiaUPC" w:hAnsi="CordiaUPC" w:cs="CordiaUPC"/>
                <w:color w:val="000000" w:themeColor="text1"/>
                <w:sz w:val="26"/>
                <w:szCs w:val="26"/>
              </w:rPr>
            </w:pPr>
          </w:p>
        </w:tc>
        <w:tc>
          <w:tcPr>
            <w:tcW w:w="1204" w:type="dxa"/>
            <w:vAlign w:val="bottom"/>
          </w:tcPr>
          <w:p w14:paraId="18DEB87A" w14:textId="1D0C3305" w:rsidR="00B67EC5" w:rsidRPr="007F079E" w:rsidRDefault="00B67EC5" w:rsidP="00B67EC5">
            <w:pPr>
              <w:tabs>
                <w:tab w:val="decimal" w:pos="816"/>
              </w:tabs>
              <w:spacing w:line="240" w:lineRule="exact"/>
              <w:ind w:left="-54" w:right="-107"/>
              <w:rPr>
                <w:rFonts w:ascii="CordiaUPC" w:hAnsi="CordiaUPC" w:cs="CordiaUPC"/>
                <w:color w:val="000000" w:themeColor="text1"/>
                <w:sz w:val="26"/>
                <w:szCs w:val="26"/>
                <w:lang w:bidi="th-TH"/>
              </w:rPr>
            </w:pPr>
            <w:r w:rsidRPr="007F079E">
              <w:rPr>
                <w:rFonts w:ascii="CordiaUPC" w:hAnsi="CordiaUPC" w:cs="CordiaUPC"/>
                <w:color w:val="000000" w:themeColor="text1"/>
                <w:sz w:val="26"/>
                <w:szCs w:val="26"/>
              </w:rPr>
              <w:t>68</w:t>
            </w:r>
          </w:p>
        </w:tc>
      </w:tr>
      <w:tr w:rsidR="00B67EC5" w:rsidRPr="007F079E" w14:paraId="73E6B905" w14:textId="77777777" w:rsidTr="00D17C80">
        <w:trPr>
          <w:trHeight w:val="198"/>
        </w:trPr>
        <w:tc>
          <w:tcPr>
            <w:tcW w:w="4238" w:type="dxa"/>
            <w:hideMark/>
          </w:tcPr>
          <w:p w14:paraId="4D73131D" w14:textId="77777777" w:rsidR="00B67EC5" w:rsidRPr="007F079E" w:rsidRDefault="00B67EC5" w:rsidP="00B67EC5">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Derecognition</w:t>
            </w:r>
          </w:p>
        </w:tc>
        <w:tc>
          <w:tcPr>
            <w:tcW w:w="1173" w:type="dxa"/>
            <w:vAlign w:val="bottom"/>
          </w:tcPr>
          <w:p w14:paraId="52B12609" w14:textId="4D83E72E" w:rsidR="00B67EC5" w:rsidRPr="007F079E" w:rsidRDefault="00B67EC5" w:rsidP="00B67EC5">
            <w:pPr>
              <w:tabs>
                <w:tab w:val="decimal" w:pos="728"/>
              </w:tabs>
              <w:spacing w:line="240" w:lineRule="exact"/>
              <w:ind w:left="-37"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(27)</w:t>
            </w:r>
          </w:p>
        </w:tc>
        <w:tc>
          <w:tcPr>
            <w:tcW w:w="225" w:type="dxa"/>
            <w:vAlign w:val="bottom"/>
          </w:tcPr>
          <w:p w14:paraId="710D13B0" w14:textId="77777777" w:rsidR="00B67EC5" w:rsidRPr="007F079E" w:rsidRDefault="00B67EC5" w:rsidP="00B67EC5">
            <w:pPr>
              <w:tabs>
                <w:tab w:val="decimal" w:pos="644"/>
              </w:tabs>
              <w:spacing w:line="240" w:lineRule="exact"/>
              <w:ind w:right="-107"/>
              <w:rPr>
                <w:rFonts w:ascii="CordiaUPC" w:hAnsi="CordiaUPC" w:cs="CordiaUPC"/>
                <w:color w:val="000000" w:themeColor="text1"/>
                <w:sz w:val="26"/>
                <w:szCs w:val="26"/>
              </w:rPr>
            </w:pPr>
          </w:p>
        </w:tc>
        <w:tc>
          <w:tcPr>
            <w:tcW w:w="1163" w:type="dxa"/>
            <w:vAlign w:val="bottom"/>
          </w:tcPr>
          <w:p w14:paraId="1DB940C6" w14:textId="7A23EF48" w:rsidR="00B67EC5" w:rsidRPr="007F079E" w:rsidRDefault="00B67EC5" w:rsidP="00B67EC5">
            <w:pPr>
              <w:tabs>
                <w:tab w:val="decimal" w:pos="789"/>
              </w:tabs>
              <w:spacing w:line="240" w:lineRule="exact"/>
              <w:ind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w:t>
            </w:r>
          </w:p>
        </w:tc>
        <w:tc>
          <w:tcPr>
            <w:tcW w:w="221" w:type="dxa"/>
            <w:vAlign w:val="bottom"/>
          </w:tcPr>
          <w:p w14:paraId="66F6ACE4" w14:textId="77777777" w:rsidR="00B67EC5" w:rsidRPr="007F079E" w:rsidRDefault="00B67EC5" w:rsidP="00B67EC5">
            <w:pPr>
              <w:tabs>
                <w:tab w:val="decimal" w:pos="644"/>
              </w:tabs>
              <w:spacing w:line="240" w:lineRule="exact"/>
              <w:ind w:right="-107"/>
              <w:rPr>
                <w:rFonts w:ascii="CordiaUPC" w:hAnsi="CordiaUPC" w:cs="CordiaUPC"/>
                <w:color w:val="000000" w:themeColor="text1"/>
                <w:sz w:val="26"/>
                <w:szCs w:val="26"/>
              </w:rPr>
            </w:pPr>
          </w:p>
        </w:tc>
        <w:tc>
          <w:tcPr>
            <w:tcW w:w="1095" w:type="dxa"/>
            <w:vAlign w:val="bottom"/>
          </w:tcPr>
          <w:p w14:paraId="2053932D" w14:textId="3AE01319" w:rsidR="00B67EC5" w:rsidRPr="007F079E" w:rsidRDefault="00B67EC5" w:rsidP="00B67EC5">
            <w:pPr>
              <w:tabs>
                <w:tab w:val="decimal" w:pos="810"/>
              </w:tabs>
              <w:spacing w:line="240" w:lineRule="exact"/>
              <w:ind w:left="-54" w:right="-107"/>
              <w:rPr>
                <w:rFonts w:ascii="CordiaUPC" w:hAnsi="CordiaUPC" w:cs="CordiaUPC"/>
                <w:color w:val="000000" w:themeColor="text1"/>
                <w:sz w:val="26"/>
                <w:szCs w:val="26"/>
                <w:lang w:bidi="th-TH"/>
              </w:rPr>
            </w:pPr>
            <w:r w:rsidRPr="007F079E">
              <w:rPr>
                <w:rFonts w:ascii="CordiaUPC" w:hAnsi="CordiaUPC" w:cs="CordiaUPC"/>
                <w:color w:val="000000" w:themeColor="text1"/>
                <w:sz w:val="26"/>
                <w:szCs w:val="26"/>
              </w:rPr>
              <w:t>-</w:t>
            </w:r>
          </w:p>
        </w:tc>
        <w:tc>
          <w:tcPr>
            <w:tcW w:w="221" w:type="dxa"/>
            <w:vAlign w:val="bottom"/>
          </w:tcPr>
          <w:p w14:paraId="4141F1DA" w14:textId="77777777" w:rsidR="00B67EC5" w:rsidRPr="007F079E" w:rsidRDefault="00B67EC5" w:rsidP="00B67EC5">
            <w:pPr>
              <w:tabs>
                <w:tab w:val="decimal" w:pos="644"/>
              </w:tabs>
              <w:spacing w:line="240" w:lineRule="exact"/>
              <w:ind w:right="-107"/>
              <w:rPr>
                <w:rFonts w:ascii="CordiaUPC" w:hAnsi="CordiaUPC" w:cs="CordiaUPC"/>
                <w:color w:val="000000" w:themeColor="text1"/>
                <w:sz w:val="26"/>
                <w:szCs w:val="26"/>
              </w:rPr>
            </w:pPr>
          </w:p>
        </w:tc>
        <w:tc>
          <w:tcPr>
            <w:tcW w:w="1204" w:type="dxa"/>
            <w:vAlign w:val="bottom"/>
          </w:tcPr>
          <w:p w14:paraId="19E7FD22" w14:textId="3BAEF30E" w:rsidR="00B67EC5" w:rsidRPr="007F079E" w:rsidRDefault="00B67EC5" w:rsidP="00B67EC5">
            <w:pPr>
              <w:tabs>
                <w:tab w:val="decimal" w:pos="816"/>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(27)</w:t>
            </w:r>
          </w:p>
        </w:tc>
      </w:tr>
      <w:tr w:rsidR="00B67EC5" w:rsidRPr="007F079E" w14:paraId="428754F7" w14:textId="77777777" w:rsidTr="00D522E3">
        <w:trPr>
          <w:trHeight w:val="198"/>
        </w:trPr>
        <w:tc>
          <w:tcPr>
            <w:tcW w:w="4238" w:type="dxa"/>
            <w:vAlign w:val="bottom"/>
            <w:hideMark/>
          </w:tcPr>
          <w:p w14:paraId="7554F371" w14:textId="77777777" w:rsidR="00B67EC5" w:rsidRPr="007F079E" w:rsidRDefault="00B67EC5" w:rsidP="00B67EC5">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b/>
                <w:bCs/>
                <w:color w:val="000000"/>
                <w:sz w:val="26"/>
                <w:szCs w:val="26"/>
                <w:lang w:eastAsia="zh-CN"/>
              </w:rPr>
              <w:t>Ending balance</w:t>
            </w:r>
          </w:p>
        </w:tc>
        <w:tc>
          <w:tcPr>
            <w:tcW w:w="1173" w:type="dxa"/>
            <w:tcBorders>
              <w:top w:val="single" w:sz="4" w:space="0" w:color="auto"/>
              <w:left w:val="nil"/>
              <w:bottom w:val="double" w:sz="4" w:space="0" w:color="auto"/>
              <w:right w:val="nil"/>
            </w:tcBorders>
            <w:vAlign w:val="bottom"/>
          </w:tcPr>
          <w:p w14:paraId="570C355A" w14:textId="77938A31" w:rsidR="00B67EC5" w:rsidRPr="007F079E" w:rsidRDefault="00B67EC5" w:rsidP="00B67EC5">
            <w:pPr>
              <w:tabs>
                <w:tab w:val="decimal" w:pos="728"/>
              </w:tabs>
              <w:spacing w:line="240" w:lineRule="exact"/>
              <w:ind w:left="-37" w:right="-107"/>
              <w:rPr>
                <w:rFonts w:ascii="CordiaUPC" w:hAnsi="CordiaUPC" w:cs="CordiaUPC"/>
                <w:b/>
                <w:bCs/>
                <w:color w:val="FFFFFF" w:themeColor="background1"/>
                <w:sz w:val="26"/>
                <w:szCs w:val="26"/>
              </w:rPr>
            </w:pPr>
            <w:r w:rsidRPr="007F079E">
              <w:rPr>
                <w:rFonts w:ascii="CordiaUPC" w:hAnsi="CordiaUPC" w:cs="CordiaUPC"/>
                <w:b/>
                <w:bCs/>
                <w:color w:val="000000" w:themeColor="text1"/>
                <w:sz w:val="26"/>
                <w:szCs w:val="26"/>
              </w:rPr>
              <w:t>107</w:t>
            </w:r>
          </w:p>
        </w:tc>
        <w:tc>
          <w:tcPr>
            <w:tcW w:w="225" w:type="dxa"/>
            <w:vAlign w:val="bottom"/>
          </w:tcPr>
          <w:p w14:paraId="0A67AEEA" w14:textId="77777777" w:rsidR="00B67EC5" w:rsidRPr="007F079E" w:rsidRDefault="00B67EC5" w:rsidP="00B67EC5">
            <w:pPr>
              <w:tabs>
                <w:tab w:val="decimal" w:pos="644"/>
              </w:tabs>
              <w:spacing w:line="240" w:lineRule="exact"/>
              <w:ind w:right="-107"/>
              <w:rPr>
                <w:rFonts w:ascii="CordiaUPC" w:hAnsi="CordiaUPC" w:cs="CordiaUPC"/>
                <w:b/>
                <w:bCs/>
                <w:color w:val="FFFFFF" w:themeColor="background1"/>
                <w:sz w:val="26"/>
                <w:szCs w:val="26"/>
              </w:rPr>
            </w:pPr>
          </w:p>
        </w:tc>
        <w:tc>
          <w:tcPr>
            <w:tcW w:w="1163" w:type="dxa"/>
            <w:tcBorders>
              <w:top w:val="single" w:sz="4" w:space="0" w:color="auto"/>
              <w:left w:val="nil"/>
              <w:bottom w:val="double" w:sz="4" w:space="0" w:color="auto"/>
              <w:right w:val="nil"/>
            </w:tcBorders>
            <w:vAlign w:val="bottom"/>
          </w:tcPr>
          <w:p w14:paraId="46AE0C17" w14:textId="3CC1641B" w:rsidR="00B67EC5" w:rsidRPr="007F079E" w:rsidRDefault="00B67EC5" w:rsidP="00B67EC5">
            <w:pPr>
              <w:tabs>
                <w:tab w:val="decimal" w:pos="789"/>
              </w:tabs>
              <w:spacing w:line="240" w:lineRule="exact"/>
              <w:ind w:right="-107"/>
              <w:rPr>
                <w:rFonts w:ascii="CordiaUPC" w:hAnsi="CordiaUPC" w:cs="CordiaUPC"/>
                <w:b/>
                <w:bCs/>
                <w:color w:val="FFFFFF" w:themeColor="background1"/>
                <w:sz w:val="26"/>
                <w:szCs w:val="26"/>
              </w:rPr>
            </w:pPr>
            <w:r w:rsidRPr="007F079E">
              <w:rPr>
                <w:rFonts w:ascii="CordiaUPC" w:hAnsi="CordiaUPC" w:cs="CordiaUPC"/>
                <w:b/>
                <w:bCs/>
                <w:color w:val="000000" w:themeColor="text1"/>
                <w:sz w:val="26"/>
                <w:szCs w:val="26"/>
              </w:rPr>
              <w:t>-</w:t>
            </w:r>
          </w:p>
        </w:tc>
        <w:tc>
          <w:tcPr>
            <w:tcW w:w="221" w:type="dxa"/>
            <w:vAlign w:val="bottom"/>
          </w:tcPr>
          <w:p w14:paraId="1E12BA54" w14:textId="77777777" w:rsidR="00B67EC5" w:rsidRPr="007F079E" w:rsidRDefault="00B67EC5" w:rsidP="00B67EC5">
            <w:pPr>
              <w:tabs>
                <w:tab w:val="decimal" w:pos="644"/>
              </w:tabs>
              <w:spacing w:line="240" w:lineRule="exact"/>
              <w:ind w:right="-107"/>
              <w:rPr>
                <w:rFonts w:ascii="CordiaUPC" w:hAnsi="CordiaUPC" w:cs="CordiaUPC"/>
                <w:b/>
                <w:bCs/>
                <w:color w:val="FFFFFF" w:themeColor="background1"/>
                <w:sz w:val="26"/>
                <w:szCs w:val="26"/>
              </w:rPr>
            </w:pPr>
          </w:p>
        </w:tc>
        <w:tc>
          <w:tcPr>
            <w:tcW w:w="1095" w:type="dxa"/>
            <w:tcBorders>
              <w:top w:val="single" w:sz="4" w:space="0" w:color="auto"/>
              <w:left w:val="nil"/>
              <w:bottom w:val="double" w:sz="4" w:space="0" w:color="auto"/>
              <w:right w:val="nil"/>
            </w:tcBorders>
            <w:vAlign w:val="bottom"/>
          </w:tcPr>
          <w:p w14:paraId="4F82F88A" w14:textId="0AB2D2CE" w:rsidR="00B67EC5" w:rsidRPr="007F079E" w:rsidRDefault="00B67EC5" w:rsidP="00B67EC5">
            <w:pPr>
              <w:tabs>
                <w:tab w:val="decimal" w:pos="810"/>
              </w:tabs>
              <w:spacing w:line="240" w:lineRule="exact"/>
              <w:ind w:left="-54" w:right="-107"/>
              <w:rPr>
                <w:rFonts w:ascii="CordiaUPC" w:hAnsi="CordiaUPC" w:cs="CordiaUPC"/>
                <w:b/>
                <w:bCs/>
                <w:color w:val="FFFFFF" w:themeColor="background1"/>
                <w:sz w:val="26"/>
                <w:szCs w:val="26"/>
              </w:rPr>
            </w:pPr>
            <w:r w:rsidRPr="007F079E">
              <w:rPr>
                <w:rFonts w:ascii="CordiaUPC" w:hAnsi="CordiaUPC" w:cs="CordiaUPC"/>
                <w:b/>
                <w:bCs/>
                <w:color w:val="000000" w:themeColor="text1"/>
                <w:sz w:val="26"/>
                <w:szCs w:val="26"/>
              </w:rPr>
              <w:t>2,885</w:t>
            </w:r>
          </w:p>
        </w:tc>
        <w:tc>
          <w:tcPr>
            <w:tcW w:w="221" w:type="dxa"/>
            <w:vAlign w:val="bottom"/>
          </w:tcPr>
          <w:p w14:paraId="6E859FAB" w14:textId="77777777" w:rsidR="00B67EC5" w:rsidRPr="007F079E" w:rsidRDefault="00B67EC5" w:rsidP="00B67EC5">
            <w:pPr>
              <w:tabs>
                <w:tab w:val="decimal" w:pos="644"/>
              </w:tabs>
              <w:spacing w:line="240" w:lineRule="exact"/>
              <w:ind w:right="-107"/>
              <w:rPr>
                <w:rFonts w:ascii="CordiaUPC" w:hAnsi="CordiaUPC" w:cs="CordiaUPC"/>
                <w:b/>
                <w:bCs/>
                <w:color w:val="FFFFFF" w:themeColor="background1"/>
                <w:sz w:val="26"/>
                <w:szCs w:val="26"/>
              </w:rPr>
            </w:pPr>
          </w:p>
        </w:tc>
        <w:tc>
          <w:tcPr>
            <w:tcW w:w="1204" w:type="dxa"/>
            <w:tcBorders>
              <w:top w:val="single" w:sz="4" w:space="0" w:color="auto"/>
              <w:left w:val="nil"/>
              <w:bottom w:val="double" w:sz="4" w:space="0" w:color="auto"/>
              <w:right w:val="nil"/>
            </w:tcBorders>
            <w:vAlign w:val="bottom"/>
          </w:tcPr>
          <w:p w14:paraId="174B65A6" w14:textId="0C5CEB7A" w:rsidR="00B67EC5" w:rsidRPr="007F079E" w:rsidRDefault="00B67EC5" w:rsidP="00B67EC5">
            <w:pPr>
              <w:tabs>
                <w:tab w:val="decimal" w:pos="816"/>
              </w:tabs>
              <w:spacing w:line="240" w:lineRule="exact"/>
              <w:ind w:left="-54" w:right="-107"/>
              <w:rPr>
                <w:rFonts w:ascii="CordiaUPC" w:hAnsi="CordiaUPC" w:cs="CordiaUPC"/>
                <w:b/>
                <w:bCs/>
                <w:color w:val="FFFFFF" w:themeColor="background1"/>
                <w:sz w:val="26"/>
                <w:szCs w:val="26"/>
              </w:rPr>
            </w:pPr>
            <w:r w:rsidRPr="007F079E">
              <w:rPr>
                <w:rFonts w:ascii="CordiaUPC" w:hAnsi="CordiaUPC" w:cs="CordiaUPC"/>
                <w:b/>
                <w:bCs/>
                <w:color w:val="000000" w:themeColor="text1"/>
                <w:sz w:val="26"/>
                <w:szCs w:val="26"/>
              </w:rPr>
              <w:t>2,992</w:t>
            </w:r>
          </w:p>
        </w:tc>
      </w:tr>
      <w:tr w:rsidR="009826A8" w:rsidRPr="007F079E" w14:paraId="6535E1F1" w14:textId="77777777" w:rsidTr="00CE543C">
        <w:trPr>
          <w:trHeight w:val="179"/>
        </w:trPr>
        <w:tc>
          <w:tcPr>
            <w:tcW w:w="4238" w:type="dxa"/>
            <w:vAlign w:val="bottom"/>
          </w:tcPr>
          <w:p w14:paraId="3225A5AF" w14:textId="77777777" w:rsidR="009826A8" w:rsidRPr="007F079E" w:rsidRDefault="009826A8" w:rsidP="009826A8">
            <w:pPr>
              <w:spacing w:line="240" w:lineRule="exact"/>
              <w:rPr>
                <w:rFonts w:ascii="CordiaUPC" w:eastAsia="Times New Roman" w:hAnsi="CordiaUPC" w:cs="CordiaUPC"/>
                <w:b/>
                <w:bCs/>
                <w:color w:val="000000"/>
                <w:sz w:val="26"/>
                <w:szCs w:val="26"/>
                <w:lang w:eastAsia="zh-CN"/>
              </w:rPr>
            </w:pPr>
          </w:p>
        </w:tc>
        <w:tc>
          <w:tcPr>
            <w:tcW w:w="1173" w:type="dxa"/>
            <w:tcBorders>
              <w:top w:val="double" w:sz="4" w:space="0" w:color="auto"/>
              <w:left w:val="nil"/>
              <w:bottom w:val="nil"/>
              <w:right w:val="nil"/>
            </w:tcBorders>
            <w:vAlign w:val="bottom"/>
          </w:tcPr>
          <w:p w14:paraId="6951F5F3" w14:textId="77777777" w:rsidR="009826A8" w:rsidRPr="007F079E" w:rsidRDefault="009826A8" w:rsidP="009826A8">
            <w:pPr>
              <w:tabs>
                <w:tab w:val="decimal" w:pos="728"/>
              </w:tabs>
              <w:spacing w:line="240" w:lineRule="exact"/>
              <w:ind w:left="-37" w:right="-107"/>
              <w:rPr>
                <w:rFonts w:ascii="CordiaUPC" w:hAnsi="CordiaUPC" w:cs="CordiaUPC"/>
                <w:b/>
                <w:bCs/>
                <w:color w:val="FFFFFF" w:themeColor="background1"/>
                <w:sz w:val="26"/>
                <w:szCs w:val="26"/>
              </w:rPr>
            </w:pPr>
          </w:p>
        </w:tc>
        <w:tc>
          <w:tcPr>
            <w:tcW w:w="225" w:type="dxa"/>
          </w:tcPr>
          <w:p w14:paraId="08556125" w14:textId="77777777" w:rsidR="009826A8" w:rsidRPr="007F079E" w:rsidRDefault="009826A8" w:rsidP="009826A8">
            <w:pPr>
              <w:tabs>
                <w:tab w:val="decimal" w:pos="644"/>
              </w:tabs>
              <w:spacing w:line="240" w:lineRule="exact"/>
              <w:ind w:right="-107"/>
              <w:rPr>
                <w:rFonts w:ascii="CordiaUPC" w:hAnsi="CordiaUPC" w:cs="CordiaUPC"/>
                <w:b/>
                <w:bCs/>
                <w:color w:val="FFFFFF" w:themeColor="background1"/>
                <w:sz w:val="26"/>
                <w:szCs w:val="26"/>
              </w:rPr>
            </w:pPr>
          </w:p>
        </w:tc>
        <w:tc>
          <w:tcPr>
            <w:tcW w:w="1163" w:type="dxa"/>
            <w:tcBorders>
              <w:top w:val="double" w:sz="4" w:space="0" w:color="auto"/>
              <w:left w:val="nil"/>
              <w:bottom w:val="nil"/>
              <w:right w:val="nil"/>
            </w:tcBorders>
            <w:vAlign w:val="bottom"/>
          </w:tcPr>
          <w:p w14:paraId="4E7C7134" w14:textId="77777777" w:rsidR="009826A8" w:rsidRPr="007F079E" w:rsidRDefault="009826A8" w:rsidP="009826A8">
            <w:pPr>
              <w:tabs>
                <w:tab w:val="decimal" w:pos="789"/>
              </w:tabs>
              <w:spacing w:line="240" w:lineRule="exact"/>
              <w:ind w:right="-107"/>
              <w:rPr>
                <w:rFonts w:ascii="CordiaUPC" w:hAnsi="CordiaUPC" w:cs="CordiaUPC"/>
                <w:b/>
                <w:bCs/>
                <w:color w:val="FFFFFF" w:themeColor="background1"/>
                <w:sz w:val="26"/>
                <w:szCs w:val="26"/>
              </w:rPr>
            </w:pPr>
          </w:p>
        </w:tc>
        <w:tc>
          <w:tcPr>
            <w:tcW w:w="221" w:type="dxa"/>
          </w:tcPr>
          <w:p w14:paraId="170FAA8A" w14:textId="77777777" w:rsidR="009826A8" w:rsidRPr="007F079E" w:rsidRDefault="009826A8" w:rsidP="009826A8">
            <w:pPr>
              <w:tabs>
                <w:tab w:val="decimal" w:pos="644"/>
              </w:tabs>
              <w:spacing w:line="240" w:lineRule="exact"/>
              <w:ind w:right="-107"/>
              <w:rPr>
                <w:rFonts w:ascii="CordiaUPC" w:hAnsi="CordiaUPC" w:cs="CordiaUPC"/>
                <w:b/>
                <w:bCs/>
                <w:color w:val="FFFFFF" w:themeColor="background1"/>
                <w:sz w:val="26"/>
                <w:szCs w:val="26"/>
              </w:rPr>
            </w:pPr>
          </w:p>
        </w:tc>
        <w:tc>
          <w:tcPr>
            <w:tcW w:w="1095" w:type="dxa"/>
            <w:tcBorders>
              <w:top w:val="double" w:sz="4" w:space="0" w:color="auto"/>
              <w:left w:val="nil"/>
              <w:bottom w:val="nil"/>
              <w:right w:val="nil"/>
            </w:tcBorders>
            <w:vAlign w:val="bottom"/>
          </w:tcPr>
          <w:p w14:paraId="4F0E3105" w14:textId="77777777" w:rsidR="009826A8" w:rsidRPr="007F079E" w:rsidRDefault="009826A8" w:rsidP="009826A8">
            <w:pPr>
              <w:tabs>
                <w:tab w:val="decimal" w:pos="810"/>
              </w:tabs>
              <w:spacing w:line="240" w:lineRule="exact"/>
              <w:ind w:left="-54" w:right="-107"/>
              <w:rPr>
                <w:rFonts w:ascii="CordiaUPC" w:hAnsi="CordiaUPC" w:cs="CordiaUPC"/>
                <w:b/>
                <w:bCs/>
                <w:color w:val="FFFFFF" w:themeColor="background1"/>
                <w:sz w:val="26"/>
                <w:szCs w:val="26"/>
              </w:rPr>
            </w:pPr>
          </w:p>
        </w:tc>
        <w:tc>
          <w:tcPr>
            <w:tcW w:w="221" w:type="dxa"/>
          </w:tcPr>
          <w:p w14:paraId="6E7B7231" w14:textId="77777777" w:rsidR="009826A8" w:rsidRPr="007F079E" w:rsidRDefault="009826A8" w:rsidP="009826A8">
            <w:pPr>
              <w:tabs>
                <w:tab w:val="decimal" w:pos="644"/>
              </w:tabs>
              <w:spacing w:line="240" w:lineRule="exact"/>
              <w:ind w:right="-107"/>
              <w:rPr>
                <w:rFonts w:ascii="CordiaUPC" w:hAnsi="CordiaUPC" w:cs="CordiaUPC"/>
                <w:b/>
                <w:bCs/>
                <w:color w:val="FFFFFF" w:themeColor="background1"/>
                <w:sz w:val="26"/>
                <w:szCs w:val="26"/>
              </w:rPr>
            </w:pPr>
          </w:p>
        </w:tc>
        <w:tc>
          <w:tcPr>
            <w:tcW w:w="1204" w:type="dxa"/>
            <w:tcBorders>
              <w:top w:val="double" w:sz="4" w:space="0" w:color="auto"/>
              <w:left w:val="nil"/>
              <w:bottom w:val="nil"/>
              <w:right w:val="nil"/>
            </w:tcBorders>
            <w:vAlign w:val="bottom"/>
          </w:tcPr>
          <w:p w14:paraId="10D8B8CA" w14:textId="77777777" w:rsidR="009826A8" w:rsidRPr="007F079E" w:rsidRDefault="009826A8" w:rsidP="009826A8">
            <w:pPr>
              <w:tabs>
                <w:tab w:val="decimal" w:pos="816"/>
              </w:tabs>
              <w:spacing w:line="240" w:lineRule="exact"/>
              <w:ind w:left="-54" w:right="-107"/>
              <w:rPr>
                <w:rFonts w:ascii="CordiaUPC" w:hAnsi="CordiaUPC" w:cs="CordiaUPC"/>
                <w:b/>
                <w:bCs/>
                <w:color w:val="FFFFFF" w:themeColor="background1"/>
                <w:sz w:val="26"/>
                <w:szCs w:val="26"/>
              </w:rPr>
            </w:pPr>
          </w:p>
        </w:tc>
      </w:tr>
      <w:tr w:rsidR="009826A8" w:rsidRPr="007F079E" w14:paraId="0707449E" w14:textId="77777777" w:rsidTr="00D17C80">
        <w:trPr>
          <w:trHeight w:val="164"/>
        </w:trPr>
        <w:tc>
          <w:tcPr>
            <w:tcW w:w="4238" w:type="dxa"/>
            <w:vAlign w:val="bottom"/>
            <w:hideMark/>
          </w:tcPr>
          <w:p w14:paraId="3293BD36" w14:textId="0A9D42D0" w:rsidR="009826A8" w:rsidRPr="007F079E" w:rsidRDefault="009826A8" w:rsidP="009826A8">
            <w:pPr>
              <w:spacing w:line="240" w:lineRule="exact"/>
              <w:ind w:left="180" w:hanging="180"/>
              <w:rPr>
                <w:rFonts w:ascii="CordiaUPC" w:eastAsia="Times New Roman" w:hAnsi="CordiaUPC" w:cs="CordiaUPC"/>
                <w:b/>
                <w:bCs/>
                <w:i/>
                <w:iCs/>
                <w:color w:val="000000"/>
                <w:sz w:val="26"/>
                <w:szCs w:val="26"/>
                <w:lang w:eastAsia="zh-CN"/>
              </w:rPr>
            </w:pPr>
            <w:r w:rsidRPr="007F079E">
              <w:rPr>
                <w:rFonts w:ascii="CordiaUPC" w:eastAsia="Times New Roman" w:hAnsi="CordiaUPC" w:cs="CordiaUPC" w:hint="cs"/>
                <w:b/>
                <w:bCs/>
                <w:i/>
                <w:iCs/>
                <w:sz w:val="26"/>
                <w:szCs w:val="26"/>
                <w:lang w:eastAsia="zh-CN"/>
              </w:rPr>
              <w:t>Loans to customers and accrued interest</w:t>
            </w:r>
            <w:r w:rsidRPr="007F079E">
              <w:rPr>
                <w:rFonts w:ascii="CordiaUPC" w:eastAsia="Times New Roman" w:hAnsi="CordiaUPC" w:cs="CordiaUPC"/>
                <w:b/>
                <w:bCs/>
                <w:i/>
                <w:iCs/>
                <w:sz w:val="26"/>
                <w:szCs w:val="26"/>
                <w:lang w:eastAsia="zh-CN"/>
              </w:rPr>
              <w:t xml:space="preserve"> receivables</w:t>
            </w:r>
          </w:p>
        </w:tc>
        <w:tc>
          <w:tcPr>
            <w:tcW w:w="1173" w:type="dxa"/>
            <w:vAlign w:val="bottom"/>
          </w:tcPr>
          <w:p w14:paraId="68CE894C" w14:textId="77777777" w:rsidR="009826A8" w:rsidRPr="007F079E" w:rsidRDefault="009826A8" w:rsidP="009826A8">
            <w:pPr>
              <w:tabs>
                <w:tab w:val="decimal" w:pos="728"/>
              </w:tabs>
              <w:spacing w:line="240" w:lineRule="exact"/>
              <w:ind w:left="-37" w:right="-107"/>
              <w:rPr>
                <w:rFonts w:ascii="CordiaUPC" w:hAnsi="CordiaUPC" w:cs="CordiaUPC"/>
                <w:b/>
                <w:bCs/>
                <w:color w:val="FFFFFF" w:themeColor="background1"/>
                <w:sz w:val="26"/>
                <w:szCs w:val="26"/>
              </w:rPr>
            </w:pPr>
          </w:p>
        </w:tc>
        <w:tc>
          <w:tcPr>
            <w:tcW w:w="225" w:type="dxa"/>
          </w:tcPr>
          <w:p w14:paraId="567609CA" w14:textId="77777777" w:rsidR="009826A8" w:rsidRPr="007F079E" w:rsidRDefault="009826A8" w:rsidP="009826A8">
            <w:pPr>
              <w:tabs>
                <w:tab w:val="decimal" w:pos="644"/>
              </w:tabs>
              <w:spacing w:line="240" w:lineRule="exact"/>
              <w:ind w:right="-107"/>
              <w:rPr>
                <w:rFonts w:ascii="CordiaUPC" w:hAnsi="CordiaUPC" w:cs="CordiaUPC"/>
                <w:b/>
                <w:bCs/>
                <w:color w:val="FFFFFF" w:themeColor="background1"/>
                <w:sz w:val="26"/>
                <w:szCs w:val="26"/>
              </w:rPr>
            </w:pPr>
          </w:p>
        </w:tc>
        <w:tc>
          <w:tcPr>
            <w:tcW w:w="1163" w:type="dxa"/>
            <w:vAlign w:val="bottom"/>
          </w:tcPr>
          <w:p w14:paraId="09627AC7" w14:textId="77777777" w:rsidR="009826A8" w:rsidRPr="007F079E" w:rsidRDefault="009826A8" w:rsidP="009826A8">
            <w:pPr>
              <w:tabs>
                <w:tab w:val="decimal" w:pos="789"/>
              </w:tabs>
              <w:spacing w:line="240" w:lineRule="exact"/>
              <w:ind w:right="-107"/>
              <w:rPr>
                <w:rFonts w:ascii="CordiaUPC" w:hAnsi="CordiaUPC" w:cs="CordiaUPC"/>
                <w:b/>
                <w:bCs/>
                <w:color w:val="FFFFFF" w:themeColor="background1"/>
                <w:sz w:val="26"/>
                <w:szCs w:val="26"/>
              </w:rPr>
            </w:pPr>
          </w:p>
        </w:tc>
        <w:tc>
          <w:tcPr>
            <w:tcW w:w="221" w:type="dxa"/>
          </w:tcPr>
          <w:p w14:paraId="220CE974" w14:textId="77777777" w:rsidR="009826A8" w:rsidRPr="007F079E" w:rsidRDefault="009826A8" w:rsidP="009826A8">
            <w:pPr>
              <w:tabs>
                <w:tab w:val="decimal" w:pos="644"/>
              </w:tabs>
              <w:spacing w:line="240" w:lineRule="exact"/>
              <w:ind w:right="-107"/>
              <w:rPr>
                <w:rFonts w:ascii="CordiaUPC" w:hAnsi="CordiaUPC" w:cs="CordiaUPC"/>
                <w:b/>
                <w:bCs/>
                <w:color w:val="FFFFFF" w:themeColor="background1"/>
                <w:sz w:val="26"/>
                <w:szCs w:val="26"/>
              </w:rPr>
            </w:pPr>
          </w:p>
        </w:tc>
        <w:tc>
          <w:tcPr>
            <w:tcW w:w="1095" w:type="dxa"/>
            <w:vAlign w:val="bottom"/>
          </w:tcPr>
          <w:p w14:paraId="6464D3B7" w14:textId="77777777" w:rsidR="009826A8" w:rsidRPr="007F079E" w:rsidRDefault="009826A8" w:rsidP="009826A8">
            <w:pPr>
              <w:tabs>
                <w:tab w:val="decimal" w:pos="810"/>
              </w:tabs>
              <w:spacing w:line="240" w:lineRule="exact"/>
              <w:ind w:left="-54" w:right="-107"/>
              <w:rPr>
                <w:rFonts w:ascii="CordiaUPC" w:hAnsi="CordiaUPC" w:cs="CordiaUPC"/>
                <w:b/>
                <w:bCs/>
                <w:color w:val="FFFFFF" w:themeColor="background1"/>
                <w:sz w:val="26"/>
                <w:szCs w:val="26"/>
              </w:rPr>
            </w:pPr>
          </w:p>
        </w:tc>
        <w:tc>
          <w:tcPr>
            <w:tcW w:w="221" w:type="dxa"/>
          </w:tcPr>
          <w:p w14:paraId="0B1B05C0" w14:textId="77777777" w:rsidR="009826A8" w:rsidRPr="007F079E" w:rsidRDefault="009826A8" w:rsidP="009826A8">
            <w:pPr>
              <w:tabs>
                <w:tab w:val="decimal" w:pos="644"/>
              </w:tabs>
              <w:spacing w:line="240" w:lineRule="exact"/>
              <w:ind w:right="-107"/>
              <w:rPr>
                <w:rFonts w:ascii="CordiaUPC" w:hAnsi="CordiaUPC" w:cs="CordiaUPC"/>
                <w:b/>
                <w:bCs/>
                <w:color w:val="FFFFFF" w:themeColor="background1"/>
                <w:sz w:val="26"/>
                <w:szCs w:val="26"/>
              </w:rPr>
            </w:pPr>
          </w:p>
        </w:tc>
        <w:tc>
          <w:tcPr>
            <w:tcW w:w="1204" w:type="dxa"/>
            <w:vAlign w:val="bottom"/>
          </w:tcPr>
          <w:p w14:paraId="26B84A4D" w14:textId="77777777" w:rsidR="009826A8" w:rsidRPr="007F079E" w:rsidRDefault="009826A8" w:rsidP="009826A8">
            <w:pPr>
              <w:tabs>
                <w:tab w:val="decimal" w:pos="816"/>
              </w:tabs>
              <w:spacing w:line="240" w:lineRule="exact"/>
              <w:ind w:left="-54" w:right="-107"/>
              <w:rPr>
                <w:rFonts w:ascii="CordiaUPC" w:hAnsi="CordiaUPC" w:cs="CordiaUPC"/>
                <w:b/>
                <w:bCs/>
                <w:color w:val="FFFFFF" w:themeColor="background1"/>
                <w:sz w:val="26"/>
                <w:szCs w:val="26"/>
              </w:rPr>
            </w:pPr>
          </w:p>
        </w:tc>
      </w:tr>
      <w:tr w:rsidR="00B67EC5" w:rsidRPr="007F079E" w14:paraId="1AC32011" w14:textId="77777777" w:rsidTr="00D522E3">
        <w:trPr>
          <w:trHeight w:val="198"/>
        </w:trPr>
        <w:tc>
          <w:tcPr>
            <w:tcW w:w="4238" w:type="dxa"/>
            <w:hideMark/>
          </w:tcPr>
          <w:p w14:paraId="3CE0104E" w14:textId="77777777" w:rsidR="00B67EC5" w:rsidRPr="007F079E" w:rsidRDefault="00B67EC5" w:rsidP="00B67EC5">
            <w:pPr>
              <w:spacing w:line="240" w:lineRule="exact"/>
              <w:ind w:left="180" w:hanging="180"/>
              <w:rPr>
                <w:rFonts w:ascii="CordiaUPC" w:eastAsia="Times New Roman" w:hAnsi="CordiaUPC" w:cs="CordiaUPC"/>
                <w:b/>
                <w:bCs/>
                <w:sz w:val="26"/>
                <w:szCs w:val="26"/>
                <w:lang w:eastAsia="zh-CN"/>
              </w:rPr>
            </w:pPr>
            <w:r w:rsidRPr="007F079E">
              <w:rPr>
                <w:rFonts w:ascii="CordiaUPC" w:eastAsia="Times New Roman" w:hAnsi="CordiaUPC" w:cs="CordiaUPC" w:hint="cs"/>
                <w:sz w:val="26"/>
                <w:szCs w:val="26"/>
                <w:lang w:eastAsia="zh-CN"/>
              </w:rPr>
              <w:t>Beginning balance</w:t>
            </w:r>
          </w:p>
        </w:tc>
        <w:tc>
          <w:tcPr>
            <w:tcW w:w="1173" w:type="dxa"/>
          </w:tcPr>
          <w:p w14:paraId="7ADE4EEF" w14:textId="5590322A" w:rsidR="00B67EC5" w:rsidRPr="007F079E" w:rsidRDefault="00B67EC5" w:rsidP="00B67EC5">
            <w:pPr>
              <w:tabs>
                <w:tab w:val="decimal" w:pos="728"/>
              </w:tabs>
              <w:spacing w:line="240" w:lineRule="exact"/>
              <w:ind w:left="-37"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12,413</w:t>
            </w:r>
          </w:p>
        </w:tc>
        <w:tc>
          <w:tcPr>
            <w:tcW w:w="225" w:type="dxa"/>
          </w:tcPr>
          <w:p w14:paraId="3D87156B" w14:textId="77777777" w:rsidR="00B67EC5" w:rsidRPr="007F079E" w:rsidRDefault="00B67EC5" w:rsidP="00B67EC5">
            <w:pPr>
              <w:tabs>
                <w:tab w:val="decimal" w:pos="644"/>
              </w:tabs>
              <w:spacing w:line="240" w:lineRule="exact"/>
              <w:ind w:right="-107"/>
              <w:rPr>
                <w:rFonts w:ascii="CordiaUPC" w:hAnsi="CordiaUPC" w:cs="CordiaUPC"/>
                <w:color w:val="000000" w:themeColor="text1"/>
                <w:sz w:val="26"/>
                <w:szCs w:val="26"/>
              </w:rPr>
            </w:pPr>
          </w:p>
        </w:tc>
        <w:tc>
          <w:tcPr>
            <w:tcW w:w="1163" w:type="dxa"/>
          </w:tcPr>
          <w:p w14:paraId="024D879C" w14:textId="3ADAB5CA" w:rsidR="00B67EC5" w:rsidRPr="007F079E" w:rsidRDefault="00B67EC5" w:rsidP="00B67EC5">
            <w:pPr>
              <w:tabs>
                <w:tab w:val="decimal" w:pos="789"/>
              </w:tabs>
              <w:spacing w:line="240" w:lineRule="exact"/>
              <w:ind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22,052</w:t>
            </w:r>
          </w:p>
        </w:tc>
        <w:tc>
          <w:tcPr>
            <w:tcW w:w="221" w:type="dxa"/>
          </w:tcPr>
          <w:p w14:paraId="73582810" w14:textId="77777777" w:rsidR="00B67EC5" w:rsidRPr="007F079E" w:rsidRDefault="00B67EC5" w:rsidP="00B67EC5">
            <w:pPr>
              <w:tabs>
                <w:tab w:val="decimal" w:pos="644"/>
              </w:tabs>
              <w:spacing w:line="240" w:lineRule="exact"/>
              <w:ind w:right="-107"/>
              <w:rPr>
                <w:rFonts w:ascii="CordiaUPC" w:hAnsi="CordiaUPC" w:cs="CordiaUPC"/>
                <w:color w:val="000000" w:themeColor="text1"/>
                <w:sz w:val="26"/>
                <w:szCs w:val="26"/>
              </w:rPr>
            </w:pPr>
          </w:p>
        </w:tc>
        <w:tc>
          <w:tcPr>
            <w:tcW w:w="1095" w:type="dxa"/>
          </w:tcPr>
          <w:p w14:paraId="1805D718" w14:textId="152C24FD" w:rsidR="00B67EC5" w:rsidRPr="007F079E" w:rsidRDefault="00B67EC5" w:rsidP="00B67EC5">
            <w:pPr>
              <w:tabs>
                <w:tab w:val="decimal" w:pos="810"/>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20,007</w:t>
            </w:r>
          </w:p>
        </w:tc>
        <w:tc>
          <w:tcPr>
            <w:tcW w:w="221" w:type="dxa"/>
          </w:tcPr>
          <w:p w14:paraId="33195FB4" w14:textId="77777777" w:rsidR="00B67EC5" w:rsidRPr="007F079E" w:rsidRDefault="00B67EC5" w:rsidP="00B67EC5">
            <w:pPr>
              <w:tabs>
                <w:tab w:val="decimal" w:pos="644"/>
              </w:tabs>
              <w:spacing w:line="240" w:lineRule="exact"/>
              <w:ind w:right="-107"/>
              <w:rPr>
                <w:rFonts w:ascii="CordiaUPC" w:hAnsi="CordiaUPC" w:cs="CordiaUPC"/>
                <w:color w:val="000000" w:themeColor="text1"/>
                <w:sz w:val="26"/>
                <w:szCs w:val="26"/>
              </w:rPr>
            </w:pPr>
          </w:p>
        </w:tc>
        <w:tc>
          <w:tcPr>
            <w:tcW w:w="1204" w:type="dxa"/>
          </w:tcPr>
          <w:p w14:paraId="6F7947C4" w14:textId="162AC50C" w:rsidR="00B67EC5" w:rsidRPr="007F079E" w:rsidRDefault="00B67EC5" w:rsidP="00B67EC5">
            <w:pPr>
              <w:tabs>
                <w:tab w:val="decimal" w:pos="816"/>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54,472</w:t>
            </w:r>
          </w:p>
        </w:tc>
      </w:tr>
      <w:tr w:rsidR="00D0423C" w:rsidRPr="007F079E" w14:paraId="2CF075A6" w14:textId="77777777" w:rsidTr="00D17C80">
        <w:trPr>
          <w:trHeight w:val="198"/>
        </w:trPr>
        <w:tc>
          <w:tcPr>
            <w:tcW w:w="4238" w:type="dxa"/>
            <w:hideMark/>
          </w:tcPr>
          <w:p w14:paraId="4AB1FB60" w14:textId="77777777" w:rsidR="00D0423C" w:rsidRPr="007F079E" w:rsidRDefault="00D0423C" w:rsidP="00D0423C">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Changes from stage reclassification</w:t>
            </w:r>
          </w:p>
        </w:tc>
        <w:tc>
          <w:tcPr>
            <w:tcW w:w="1173" w:type="dxa"/>
            <w:vAlign w:val="bottom"/>
          </w:tcPr>
          <w:p w14:paraId="29056B7E" w14:textId="7697FC47" w:rsidR="00D0423C" w:rsidRPr="007F079E" w:rsidRDefault="00D0423C" w:rsidP="00D0423C">
            <w:pPr>
              <w:tabs>
                <w:tab w:val="decimal" w:pos="728"/>
              </w:tabs>
              <w:spacing w:line="240" w:lineRule="exact"/>
              <w:ind w:left="-37"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(1,327)</w:t>
            </w:r>
          </w:p>
        </w:tc>
        <w:tc>
          <w:tcPr>
            <w:tcW w:w="225" w:type="dxa"/>
            <w:vAlign w:val="bottom"/>
          </w:tcPr>
          <w:p w14:paraId="4FF97D8A" w14:textId="77777777" w:rsidR="00D0423C" w:rsidRPr="007F079E" w:rsidRDefault="00D0423C" w:rsidP="00D0423C">
            <w:pPr>
              <w:tabs>
                <w:tab w:val="decimal" w:pos="644"/>
              </w:tabs>
              <w:spacing w:line="240" w:lineRule="exact"/>
              <w:ind w:right="-107"/>
              <w:rPr>
                <w:rFonts w:ascii="CordiaUPC" w:hAnsi="CordiaUPC" w:cs="CordiaUPC"/>
                <w:color w:val="000000" w:themeColor="text1"/>
                <w:sz w:val="26"/>
                <w:szCs w:val="26"/>
              </w:rPr>
            </w:pPr>
          </w:p>
        </w:tc>
        <w:tc>
          <w:tcPr>
            <w:tcW w:w="1163" w:type="dxa"/>
          </w:tcPr>
          <w:p w14:paraId="3151FCE3" w14:textId="48AD1A38" w:rsidR="00D0423C" w:rsidRPr="007F079E" w:rsidRDefault="00D0423C" w:rsidP="00D0423C">
            <w:pPr>
              <w:tabs>
                <w:tab w:val="decimal" w:pos="789"/>
              </w:tabs>
              <w:spacing w:line="240" w:lineRule="exact"/>
              <w:ind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945</w:t>
            </w:r>
          </w:p>
        </w:tc>
        <w:tc>
          <w:tcPr>
            <w:tcW w:w="221" w:type="dxa"/>
            <w:vAlign w:val="bottom"/>
          </w:tcPr>
          <w:p w14:paraId="315F5D91" w14:textId="77777777" w:rsidR="00D0423C" w:rsidRPr="007F079E" w:rsidRDefault="00D0423C" w:rsidP="00D0423C">
            <w:pPr>
              <w:tabs>
                <w:tab w:val="decimal" w:pos="644"/>
              </w:tabs>
              <w:spacing w:line="240" w:lineRule="exact"/>
              <w:ind w:right="-107"/>
              <w:rPr>
                <w:rFonts w:ascii="CordiaUPC" w:hAnsi="CordiaUPC" w:cs="CordiaUPC"/>
                <w:color w:val="000000" w:themeColor="text1"/>
                <w:sz w:val="26"/>
                <w:szCs w:val="26"/>
              </w:rPr>
            </w:pPr>
          </w:p>
        </w:tc>
        <w:tc>
          <w:tcPr>
            <w:tcW w:w="1095" w:type="dxa"/>
          </w:tcPr>
          <w:p w14:paraId="329559FF" w14:textId="5929831E" w:rsidR="00D0423C" w:rsidRPr="007F079E" w:rsidRDefault="00D0423C" w:rsidP="00D0423C">
            <w:pPr>
              <w:tabs>
                <w:tab w:val="decimal" w:pos="810"/>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11,939</w:t>
            </w:r>
          </w:p>
        </w:tc>
        <w:tc>
          <w:tcPr>
            <w:tcW w:w="221" w:type="dxa"/>
          </w:tcPr>
          <w:p w14:paraId="26AA48B5" w14:textId="77777777" w:rsidR="00D0423C" w:rsidRPr="007F079E" w:rsidRDefault="00D0423C" w:rsidP="00D0423C">
            <w:pPr>
              <w:tabs>
                <w:tab w:val="decimal" w:pos="644"/>
              </w:tabs>
              <w:spacing w:line="240" w:lineRule="exact"/>
              <w:ind w:right="-107"/>
              <w:rPr>
                <w:rFonts w:ascii="CordiaUPC" w:hAnsi="CordiaUPC" w:cs="CordiaUPC"/>
                <w:color w:val="000000" w:themeColor="text1"/>
                <w:sz w:val="26"/>
                <w:szCs w:val="26"/>
              </w:rPr>
            </w:pPr>
          </w:p>
        </w:tc>
        <w:tc>
          <w:tcPr>
            <w:tcW w:w="1204" w:type="dxa"/>
          </w:tcPr>
          <w:p w14:paraId="6DB3FCA7" w14:textId="6B1F3170" w:rsidR="00D0423C" w:rsidRPr="007F079E" w:rsidRDefault="00D0423C" w:rsidP="00D0423C">
            <w:pPr>
              <w:tabs>
                <w:tab w:val="decimal" w:pos="816"/>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11,557</w:t>
            </w:r>
          </w:p>
        </w:tc>
      </w:tr>
      <w:tr w:rsidR="00B67EC5" w:rsidRPr="007F079E" w14:paraId="0C22D7F4" w14:textId="77777777" w:rsidTr="00D17C80">
        <w:trPr>
          <w:trHeight w:val="198"/>
        </w:trPr>
        <w:tc>
          <w:tcPr>
            <w:tcW w:w="4238" w:type="dxa"/>
            <w:hideMark/>
          </w:tcPr>
          <w:p w14:paraId="1FDE3933" w14:textId="77777777" w:rsidR="00B67EC5" w:rsidRPr="007F079E" w:rsidRDefault="00B67EC5" w:rsidP="00B67EC5">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Changes from remeasurement of ECL</w:t>
            </w:r>
          </w:p>
        </w:tc>
        <w:tc>
          <w:tcPr>
            <w:tcW w:w="1173" w:type="dxa"/>
            <w:vAlign w:val="bottom"/>
          </w:tcPr>
          <w:p w14:paraId="2B450F7A" w14:textId="4B50EC59" w:rsidR="00B67EC5" w:rsidRPr="007F079E" w:rsidRDefault="00B67EC5" w:rsidP="00B67EC5">
            <w:pPr>
              <w:tabs>
                <w:tab w:val="decimal" w:pos="728"/>
              </w:tabs>
              <w:spacing w:line="240" w:lineRule="exact"/>
              <w:ind w:left="-37"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488</w:t>
            </w:r>
          </w:p>
        </w:tc>
        <w:tc>
          <w:tcPr>
            <w:tcW w:w="225" w:type="dxa"/>
            <w:vAlign w:val="bottom"/>
          </w:tcPr>
          <w:p w14:paraId="136F8CC5" w14:textId="77777777" w:rsidR="00B67EC5" w:rsidRPr="007F079E" w:rsidRDefault="00B67EC5" w:rsidP="00B67EC5">
            <w:pPr>
              <w:tabs>
                <w:tab w:val="decimal" w:pos="644"/>
              </w:tabs>
              <w:spacing w:line="240" w:lineRule="exact"/>
              <w:ind w:right="-107"/>
              <w:rPr>
                <w:rFonts w:ascii="CordiaUPC" w:hAnsi="CordiaUPC" w:cs="CordiaUPC"/>
                <w:color w:val="000000" w:themeColor="text1"/>
                <w:sz w:val="26"/>
                <w:szCs w:val="26"/>
              </w:rPr>
            </w:pPr>
          </w:p>
        </w:tc>
        <w:tc>
          <w:tcPr>
            <w:tcW w:w="1163" w:type="dxa"/>
          </w:tcPr>
          <w:p w14:paraId="3978260D" w14:textId="54B23777" w:rsidR="00B67EC5" w:rsidRPr="007F079E" w:rsidRDefault="00B67EC5" w:rsidP="00B67EC5">
            <w:pPr>
              <w:tabs>
                <w:tab w:val="decimal" w:pos="789"/>
              </w:tabs>
              <w:spacing w:line="240" w:lineRule="exact"/>
              <w:ind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2,12</w:t>
            </w:r>
            <w:r w:rsidR="00D0423C" w:rsidRPr="007F079E">
              <w:rPr>
                <w:rFonts w:ascii="CordiaUPC" w:hAnsi="CordiaUPC" w:cs="CordiaUPC"/>
                <w:color w:val="000000" w:themeColor="text1"/>
                <w:sz w:val="26"/>
                <w:szCs w:val="26"/>
              </w:rPr>
              <w:t>4</w:t>
            </w:r>
          </w:p>
        </w:tc>
        <w:tc>
          <w:tcPr>
            <w:tcW w:w="221" w:type="dxa"/>
          </w:tcPr>
          <w:p w14:paraId="51589B4F" w14:textId="77777777" w:rsidR="00B67EC5" w:rsidRPr="007F079E" w:rsidRDefault="00B67EC5" w:rsidP="00B67EC5">
            <w:pPr>
              <w:tabs>
                <w:tab w:val="decimal" w:pos="644"/>
              </w:tabs>
              <w:spacing w:line="240" w:lineRule="exact"/>
              <w:ind w:right="-107"/>
              <w:rPr>
                <w:rFonts w:ascii="CordiaUPC" w:hAnsi="CordiaUPC" w:cs="CordiaUPC"/>
                <w:color w:val="000000" w:themeColor="text1"/>
                <w:sz w:val="26"/>
                <w:szCs w:val="26"/>
              </w:rPr>
            </w:pPr>
          </w:p>
        </w:tc>
        <w:tc>
          <w:tcPr>
            <w:tcW w:w="1095" w:type="dxa"/>
          </w:tcPr>
          <w:p w14:paraId="4F4B16B1" w14:textId="20A4CB22" w:rsidR="00B67EC5" w:rsidRPr="007F079E" w:rsidRDefault="00B67EC5" w:rsidP="00B67EC5">
            <w:pPr>
              <w:tabs>
                <w:tab w:val="decimal" w:pos="810"/>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6,17</w:t>
            </w:r>
            <w:r w:rsidR="00D0423C" w:rsidRPr="007F079E">
              <w:rPr>
                <w:rFonts w:ascii="CordiaUPC" w:hAnsi="CordiaUPC" w:cs="CordiaUPC"/>
                <w:color w:val="000000" w:themeColor="text1"/>
                <w:sz w:val="26"/>
                <w:szCs w:val="26"/>
              </w:rPr>
              <w:t>4</w:t>
            </w:r>
          </w:p>
        </w:tc>
        <w:tc>
          <w:tcPr>
            <w:tcW w:w="221" w:type="dxa"/>
          </w:tcPr>
          <w:p w14:paraId="0EB25AD9" w14:textId="77777777" w:rsidR="00B67EC5" w:rsidRPr="007F079E" w:rsidRDefault="00B67EC5" w:rsidP="00B67EC5">
            <w:pPr>
              <w:tabs>
                <w:tab w:val="decimal" w:pos="644"/>
              </w:tabs>
              <w:spacing w:line="240" w:lineRule="exact"/>
              <w:ind w:right="-107"/>
              <w:rPr>
                <w:rFonts w:ascii="CordiaUPC" w:hAnsi="CordiaUPC" w:cs="CordiaUPC"/>
                <w:color w:val="000000" w:themeColor="text1"/>
                <w:sz w:val="26"/>
                <w:szCs w:val="26"/>
              </w:rPr>
            </w:pPr>
          </w:p>
        </w:tc>
        <w:tc>
          <w:tcPr>
            <w:tcW w:w="1204" w:type="dxa"/>
          </w:tcPr>
          <w:p w14:paraId="6B53E270" w14:textId="6562AC52" w:rsidR="00B67EC5" w:rsidRPr="007F079E" w:rsidRDefault="00B67EC5" w:rsidP="00B67EC5">
            <w:pPr>
              <w:tabs>
                <w:tab w:val="decimal" w:pos="816"/>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8,786</w:t>
            </w:r>
          </w:p>
        </w:tc>
      </w:tr>
      <w:tr w:rsidR="00B67EC5" w:rsidRPr="007F079E" w14:paraId="74ABA9B3" w14:textId="77777777" w:rsidTr="00D17C80">
        <w:trPr>
          <w:trHeight w:val="198"/>
        </w:trPr>
        <w:tc>
          <w:tcPr>
            <w:tcW w:w="4238" w:type="dxa"/>
            <w:hideMark/>
          </w:tcPr>
          <w:p w14:paraId="2FC36975" w14:textId="77777777" w:rsidR="00B67EC5" w:rsidRPr="007F079E" w:rsidRDefault="00B67EC5" w:rsidP="00B67EC5">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Originated</w:t>
            </w:r>
          </w:p>
        </w:tc>
        <w:tc>
          <w:tcPr>
            <w:tcW w:w="1173" w:type="dxa"/>
            <w:vAlign w:val="bottom"/>
          </w:tcPr>
          <w:p w14:paraId="76B181B8" w14:textId="78AB159A" w:rsidR="00B67EC5" w:rsidRPr="007F079E" w:rsidRDefault="00B67EC5" w:rsidP="00B67EC5">
            <w:pPr>
              <w:tabs>
                <w:tab w:val="decimal" w:pos="728"/>
              </w:tabs>
              <w:spacing w:line="240" w:lineRule="exact"/>
              <w:ind w:left="-37"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2,310</w:t>
            </w:r>
          </w:p>
        </w:tc>
        <w:tc>
          <w:tcPr>
            <w:tcW w:w="225" w:type="dxa"/>
            <w:vAlign w:val="bottom"/>
          </w:tcPr>
          <w:p w14:paraId="12CA7658" w14:textId="77777777" w:rsidR="00B67EC5" w:rsidRPr="007F079E" w:rsidRDefault="00B67EC5" w:rsidP="00B67EC5">
            <w:pPr>
              <w:tabs>
                <w:tab w:val="decimal" w:pos="644"/>
              </w:tabs>
              <w:spacing w:line="240" w:lineRule="exact"/>
              <w:ind w:right="-107"/>
              <w:rPr>
                <w:rFonts w:ascii="CordiaUPC" w:hAnsi="CordiaUPC" w:cs="CordiaUPC"/>
                <w:color w:val="000000" w:themeColor="text1"/>
                <w:sz w:val="26"/>
                <w:szCs w:val="26"/>
              </w:rPr>
            </w:pPr>
          </w:p>
        </w:tc>
        <w:tc>
          <w:tcPr>
            <w:tcW w:w="1163" w:type="dxa"/>
          </w:tcPr>
          <w:p w14:paraId="7C2AC33D" w14:textId="08B2934C" w:rsidR="00B67EC5" w:rsidRPr="007F079E" w:rsidRDefault="00B67EC5" w:rsidP="00B67EC5">
            <w:pPr>
              <w:tabs>
                <w:tab w:val="decimal" w:pos="789"/>
              </w:tabs>
              <w:spacing w:line="240" w:lineRule="exact"/>
              <w:ind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w:t>
            </w:r>
          </w:p>
        </w:tc>
        <w:tc>
          <w:tcPr>
            <w:tcW w:w="221" w:type="dxa"/>
          </w:tcPr>
          <w:p w14:paraId="0F9100FC" w14:textId="77777777" w:rsidR="00B67EC5" w:rsidRPr="007F079E" w:rsidRDefault="00B67EC5" w:rsidP="00B67EC5">
            <w:pPr>
              <w:tabs>
                <w:tab w:val="decimal" w:pos="644"/>
              </w:tabs>
              <w:spacing w:line="240" w:lineRule="exact"/>
              <w:ind w:right="-107"/>
              <w:rPr>
                <w:rFonts w:ascii="CordiaUPC" w:hAnsi="CordiaUPC" w:cs="CordiaUPC"/>
                <w:color w:val="000000" w:themeColor="text1"/>
                <w:sz w:val="26"/>
                <w:szCs w:val="26"/>
              </w:rPr>
            </w:pPr>
          </w:p>
        </w:tc>
        <w:tc>
          <w:tcPr>
            <w:tcW w:w="1095" w:type="dxa"/>
          </w:tcPr>
          <w:p w14:paraId="48DF86E8" w14:textId="605B281E" w:rsidR="00B67EC5" w:rsidRPr="007F079E" w:rsidRDefault="00B67EC5" w:rsidP="00B67EC5">
            <w:pPr>
              <w:tabs>
                <w:tab w:val="decimal" w:pos="810"/>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w:t>
            </w:r>
          </w:p>
        </w:tc>
        <w:tc>
          <w:tcPr>
            <w:tcW w:w="221" w:type="dxa"/>
          </w:tcPr>
          <w:p w14:paraId="4247576F" w14:textId="77777777" w:rsidR="00B67EC5" w:rsidRPr="007F079E" w:rsidRDefault="00B67EC5" w:rsidP="00B67EC5">
            <w:pPr>
              <w:tabs>
                <w:tab w:val="decimal" w:pos="644"/>
              </w:tabs>
              <w:spacing w:line="240" w:lineRule="exact"/>
              <w:ind w:right="-107"/>
              <w:rPr>
                <w:rFonts w:ascii="CordiaUPC" w:hAnsi="CordiaUPC" w:cs="CordiaUPC"/>
                <w:color w:val="000000" w:themeColor="text1"/>
                <w:sz w:val="26"/>
                <w:szCs w:val="26"/>
              </w:rPr>
            </w:pPr>
          </w:p>
        </w:tc>
        <w:tc>
          <w:tcPr>
            <w:tcW w:w="1204" w:type="dxa"/>
          </w:tcPr>
          <w:p w14:paraId="45F21F68" w14:textId="503E9D38" w:rsidR="00B67EC5" w:rsidRPr="007F079E" w:rsidRDefault="00B67EC5" w:rsidP="00B67EC5">
            <w:pPr>
              <w:tabs>
                <w:tab w:val="decimal" w:pos="816"/>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2,310</w:t>
            </w:r>
          </w:p>
        </w:tc>
      </w:tr>
      <w:tr w:rsidR="00B67EC5" w:rsidRPr="007F079E" w14:paraId="3E1054D1" w14:textId="77777777" w:rsidTr="00D17C80">
        <w:trPr>
          <w:trHeight w:val="198"/>
        </w:trPr>
        <w:tc>
          <w:tcPr>
            <w:tcW w:w="4238" w:type="dxa"/>
            <w:hideMark/>
          </w:tcPr>
          <w:p w14:paraId="789A3ED2" w14:textId="77777777" w:rsidR="00B67EC5" w:rsidRPr="007F079E" w:rsidRDefault="00B67EC5" w:rsidP="00B67EC5">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Derecognition</w:t>
            </w:r>
          </w:p>
        </w:tc>
        <w:tc>
          <w:tcPr>
            <w:tcW w:w="1173" w:type="dxa"/>
            <w:vAlign w:val="bottom"/>
          </w:tcPr>
          <w:p w14:paraId="5068F5CD" w14:textId="77878271" w:rsidR="00B67EC5" w:rsidRPr="007F079E" w:rsidRDefault="00B67EC5" w:rsidP="00B67EC5">
            <w:pPr>
              <w:tabs>
                <w:tab w:val="decimal" w:pos="728"/>
              </w:tabs>
              <w:spacing w:line="240" w:lineRule="exact"/>
              <w:ind w:left="-37"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(559)</w:t>
            </w:r>
          </w:p>
        </w:tc>
        <w:tc>
          <w:tcPr>
            <w:tcW w:w="225" w:type="dxa"/>
            <w:vAlign w:val="bottom"/>
          </w:tcPr>
          <w:p w14:paraId="65AA8885" w14:textId="77777777" w:rsidR="00B67EC5" w:rsidRPr="007F079E" w:rsidRDefault="00B67EC5" w:rsidP="00B67EC5">
            <w:pPr>
              <w:tabs>
                <w:tab w:val="decimal" w:pos="644"/>
              </w:tabs>
              <w:spacing w:line="240" w:lineRule="exact"/>
              <w:ind w:right="-107"/>
              <w:rPr>
                <w:rFonts w:ascii="CordiaUPC" w:hAnsi="CordiaUPC" w:cs="CordiaUPC"/>
                <w:color w:val="000000" w:themeColor="text1"/>
                <w:sz w:val="26"/>
                <w:szCs w:val="26"/>
              </w:rPr>
            </w:pPr>
          </w:p>
        </w:tc>
        <w:tc>
          <w:tcPr>
            <w:tcW w:w="1163" w:type="dxa"/>
          </w:tcPr>
          <w:p w14:paraId="5A44485B" w14:textId="466B2FFB" w:rsidR="00B67EC5" w:rsidRPr="007F079E" w:rsidRDefault="00B67EC5" w:rsidP="00B67EC5">
            <w:pPr>
              <w:tabs>
                <w:tab w:val="decimal" w:pos="789"/>
              </w:tabs>
              <w:spacing w:line="240" w:lineRule="exact"/>
              <w:ind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(652)</w:t>
            </w:r>
          </w:p>
        </w:tc>
        <w:tc>
          <w:tcPr>
            <w:tcW w:w="221" w:type="dxa"/>
          </w:tcPr>
          <w:p w14:paraId="0898B66F" w14:textId="77777777" w:rsidR="00B67EC5" w:rsidRPr="007F079E" w:rsidRDefault="00B67EC5" w:rsidP="00B67EC5">
            <w:pPr>
              <w:tabs>
                <w:tab w:val="decimal" w:pos="644"/>
              </w:tabs>
              <w:spacing w:line="240" w:lineRule="exact"/>
              <w:ind w:right="-107"/>
              <w:rPr>
                <w:rFonts w:ascii="CordiaUPC" w:hAnsi="CordiaUPC" w:cs="CordiaUPC"/>
                <w:color w:val="000000" w:themeColor="text1"/>
                <w:sz w:val="26"/>
                <w:szCs w:val="26"/>
              </w:rPr>
            </w:pPr>
          </w:p>
        </w:tc>
        <w:tc>
          <w:tcPr>
            <w:tcW w:w="1095" w:type="dxa"/>
          </w:tcPr>
          <w:p w14:paraId="659B7EF6" w14:textId="492E96E1" w:rsidR="00B67EC5" w:rsidRPr="007F079E" w:rsidRDefault="00B67EC5" w:rsidP="00B67EC5">
            <w:pPr>
              <w:tabs>
                <w:tab w:val="decimal" w:pos="810"/>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(4,67</w:t>
            </w:r>
            <w:r w:rsidR="00D0423C" w:rsidRPr="007F079E">
              <w:rPr>
                <w:rFonts w:ascii="CordiaUPC" w:hAnsi="CordiaUPC" w:cs="CordiaUPC"/>
                <w:color w:val="000000" w:themeColor="text1"/>
                <w:sz w:val="26"/>
                <w:szCs w:val="26"/>
              </w:rPr>
              <w:t>1</w:t>
            </w:r>
            <w:r w:rsidRPr="007F079E">
              <w:rPr>
                <w:rFonts w:ascii="CordiaUPC" w:hAnsi="CordiaUPC" w:cs="CordiaUPC"/>
                <w:color w:val="000000" w:themeColor="text1"/>
                <w:sz w:val="26"/>
                <w:szCs w:val="26"/>
              </w:rPr>
              <w:t>)</w:t>
            </w:r>
          </w:p>
        </w:tc>
        <w:tc>
          <w:tcPr>
            <w:tcW w:w="221" w:type="dxa"/>
          </w:tcPr>
          <w:p w14:paraId="19629DE1" w14:textId="77777777" w:rsidR="00B67EC5" w:rsidRPr="007F079E" w:rsidRDefault="00B67EC5" w:rsidP="00B67EC5">
            <w:pPr>
              <w:tabs>
                <w:tab w:val="decimal" w:pos="644"/>
              </w:tabs>
              <w:spacing w:line="240" w:lineRule="exact"/>
              <w:ind w:right="-107"/>
              <w:rPr>
                <w:rFonts w:ascii="CordiaUPC" w:hAnsi="CordiaUPC" w:cs="CordiaUPC"/>
                <w:color w:val="000000" w:themeColor="text1"/>
                <w:sz w:val="26"/>
                <w:szCs w:val="26"/>
              </w:rPr>
            </w:pPr>
          </w:p>
        </w:tc>
        <w:tc>
          <w:tcPr>
            <w:tcW w:w="1204" w:type="dxa"/>
          </w:tcPr>
          <w:p w14:paraId="774F7389" w14:textId="111EBAA2" w:rsidR="00B67EC5" w:rsidRPr="007F079E" w:rsidRDefault="00B67EC5" w:rsidP="00B67EC5">
            <w:pPr>
              <w:tabs>
                <w:tab w:val="decimal" w:pos="816"/>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(5,88</w:t>
            </w:r>
            <w:r w:rsidR="00D0423C" w:rsidRPr="007F079E">
              <w:rPr>
                <w:rFonts w:ascii="CordiaUPC" w:hAnsi="CordiaUPC" w:cs="CordiaUPC"/>
                <w:color w:val="000000" w:themeColor="text1"/>
                <w:sz w:val="26"/>
                <w:szCs w:val="26"/>
              </w:rPr>
              <w:t>2</w:t>
            </w:r>
            <w:r w:rsidRPr="007F079E">
              <w:rPr>
                <w:rFonts w:ascii="CordiaUPC" w:hAnsi="CordiaUPC" w:cs="CordiaUPC"/>
                <w:color w:val="000000" w:themeColor="text1"/>
                <w:sz w:val="26"/>
                <w:szCs w:val="26"/>
              </w:rPr>
              <w:t>)</w:t>
            </w:r>
          </w:p>
        </w:tc>
      </w:tr>
      <w:tr w:rsidR="00B67EC5" w:rsidRPr="007F079E" w14:paraId="0FC8096B" w14:textId="77777777" w:rsidTr="00D522E3">
        <w:trPr>
          <w:trHeight w:val="198"/>
        </w:trPr>
        <w:tc>
          <w:tcPr>
            <w:tcW w:w="4238" w:type="dxa"/>
            <w:hideMark/>
          </w:tcPr>
          <w:p w14:paraId="1392AE1F" w14:textId="77777777" w:rsidR="00B67EC5" w:rsidRPr="007F079E" w:rsidRDefault="00B67EC5" w:rsidP="00B67EC5">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Write-off</w:t>
            </w:r>
          </w:p>
        </w:tc>
        <w:tc>
          <w:tcPr>
            <w:tcW w:w="1173" w:type="dxa"/>
            <w:tcBorders>
              <w:top w:val="nil"/>
              <w:left w:val="nil"/>
              <w:bottom w:val="single" w:sz="4" w:space="0" w:color="auto"/>
              <w:right w:val="nil"/>
            </w:tcBorders>
            <w:vAlign w:val="bottom"/>
          </w:tcPr>
          <w:p w14:paraId="7D2E86B7" w14:textId="0FC41E4D" w:rsidR="00B67EC5" w:rsidRPr="007F079E" w:rsidRDefault="00B67EC5" w:rsidP="00B67EC5">
            <w:pPr>
              <w:tabs>
                <w:tab w:val="decimal" w:pos="728"/>
              </w:tabs>
              <w:spacing w:line="240" w:lineRule="exact"/>
              <w:ind w:left="-37"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w:t>
            </w:r>
          </w:p>
        </w:tc>
        <w:tc>
          <w:tcPr>
            <w:tcW w:w="225" w:type="dxa"/>
            <w:vAlign w:val="bottom"/>
          </w:tcPr>
          <w:p w14:paraId="7CF3282B" w14:textId="77777777" w:rsidR="00B67EC5" w:rsidRPr="007F079E" w:rsidRDefault="00B67EC5" w:rsidP="00B67EC5">
            <w:pPr>
              <w:tabs>
                <w:tab w:val="decimal" w:pos="644"/>
              </w:tabs>
              <w:spacing w:line="240" w:lineRule="exact"/>
              <w:ind w:right="-107"/>
              <w:rPr>
                <w:rFonts w:ascii="CordiaUPC" w:hAnsi="CordiaUPC" w:cs="CordiaUPC"/>
                <w:color w:val="000000" w:themeColor="text1"/>
                <w:sz w:val="26"/>
                <w:szCs w:val="26"/>
              </w:rPr>
            </w:pPr>
          </w:p>
        </w:tc>
        <w:tc>
          <w:tcPr>
            <w:tcW w:w="1163" w:type="dxa"/>
            <w:tcBorders>
              <w:top w:val="nil"/>
              <w:left w:val="nil"/>
              <w:bottom w:val="single" w:sz="4" w:space="0" w:color="auto"/>
              <w:right w:val="nil"/>
            </w:tcBorders>
          </w:tcPr>
          <w:p w14:paraId="1758E60C" w14:textId="18750BF4" w:rsidR="00B67EC5" w:rsidRPr="007F079E" w:rsidRDefault="00B67EC5" w:rsidP="00B67EC5">
            <w:pPr>
              <w:tabs>
                <w:tab w:val="decimal" w:pos="789"/>
              </w:tabs>
              <w:spacing w:line="240" w:lineRule="exact"/>
              <w:ind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w:t>
            </w:r>
          </w:p>
        </w:tc>
        <w:tc>
          <w:tcPr>
            <w:tcW w:w="221" w:type="dxa"/>
          </w:tcPr>
          <w:p w14:paraId="487E078A" w14:textId="77777777" w:rsidR="00B67EC5" w:rsidRPr="007F079E" w:rsidRDefault="00B67EC5" w:rsidP="00B67EC5">
            <w:pPr>
              <w:tabs>
                <w:tab w:val="decimal" w:pos="644"/>
              </w:tabs>
              <w:spacing w:line="240" w:lineRule="exact"/>
              <w:ind w:right="-107"/>
              <w:rPr>
                <w:rFonts w:ascii="CordiaUPC" w:hAnsi="CordiaUPC" w:cs="CordiaUPC"/>
                <w:color w:val="000000" w:themeColor="text1"/>
                <w:sz w:val="26"/>
                <w:szCs w:val="26"/>
              </w:rPr>
            </w:pPr>
          </w:p>
        </w:tc>
        <w:tc>
          <w:tcPr>
            <w:tcW w:w="1095" w:type="dxa"/>
            <w:tcBorders>
              <w:top w:val="nil"/>
              <w:left w:val="nil"/>
              <w:bottom w:val="single" w:sz="4" w:space="0" w:color="auto"/>
              <w:right w:val="nil"/>
            </w:tcBorders>
          </w:tcPr>
          <w:p w14:paraId="25F42748" w14:textId="1F559917" w:rsidR="00B67EC5" w:rsidRPr="007F079E" w:rsidRDefault="00B67EC5" w:rsidP="00B67EC5">
            <w:pPr>
              <w:tabs>
                <w:tab w:val="decimal" w:pos="810"/>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(13,853)</w:t>
            </w:r>
          </w:p>
        </w:tc>
        <w:tc>
          <w:tcPr>
            <w:tcW w:w="221" w:type="dxa"/>
          </w:tcPr>
          <w:p w14:paraId="2293A915" w14:textId="77777777" w:rsidR="00B67EC5" w:rsidRPr="007F079E" w:rsidRDefault="00B67EC5" w:rsidP="00B67EC5">
            <w:pPr>
              <w:tabs>
                <w:tab w:val="decimal" w:pos="644"/>
              </w:tabs>
              <w:spacing w:line="240" w:lineRule="exact"/>
              <w:ind w:right="-107"/>
              <w:rPr>
                <w:rFonts w:ascii="CordiaUPC" w:hAnsi="CordiaUPC" w:cs="CordiaUPC"/>
                <w:color w:val="000000" w:themeColor="text1"/>
                <w:sz w:val="26"/>
                <w:szCs w:val="26"/>
              </w:rPr>
            </w:pPr>
          </w:p>
        </w:tc>
        <w:tc>
          <w:tcPr>
            <w:tcW w:w="1204" w:type="dxa"/>
            <w:tcBorders>
              <w:top w:val="nil"/>
              <w:left w:val="nil"/>
              <w:bottom w:val="single" w:sz="4" w:space="0" w:color="auto"/>
              <w:right w:val="nil"/>
            </w:tcBorders>
          </w:tcPr>
          <w:p w14:paraId="15CA5FC0" w14:textId="487311E5" w:rsidR="00B67EC5" w:rsidRPr="007F079E" w:rsidRDefault="00B67EC5" w:rsidP="00B67EC5">
            <w:pPr>
              <w:tabs>
                <w:tab w:val="decimal" w:pos="816"/>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(13,853)</w:t>
            </w:r>
          </w:p>
        </w:tc>
      </w:tr>
      <w:tr w:rsidR="00B67EC5" w:rsidRPr="007F079E" w14:paraId="29C23820" w14:textId="77777777" w:rsidTr="00D522E3">
        <w:trPr>
          <w:trHeight w:val="198"/>
        </w:trPr>
        <w:tc>
          <w:tcPr>
            <w:tcW w:w="4238" w:type="dxa"/>
            <w:vAlign w:val="bottom"/>
            <w:hideMark/>
          </w:tcPr>
          <w:p w14:paraId="081DF7FC" w14:textId="77777777" w:rsidR="00B67EC5" w:rsidRPr="007F079E" w:rsidRDefault="00B67EC5" w:rsidP="00B67EC5">
            <w:pPr>
              <w:spacing w:line="240" w:lineRule="exact"/>
              <w:ind w:left="180" w:hanging="180"/>
              <w:rPr>
                <w:rFonts w:ascii="CordiaUPC" w:eastAsia="Times New Roman" w:hAnsi="CordiaUPC" w:cs="CordiaUPC"/>
                <w:b/>
                <w:bCs/>
                <w:sz w:val="26"/>
                <w:szCs w:val="26"/>
                <w:lang w:eastAsia="zh-CN"/>
              </w:rPr>
            </w:pPr>
            <w:r w:rsidRPr="007F079E">
              <w:rPr>
                <w:rFonts w:ascii="CordiaUPC" w:eastAsia="Times New Roman" w:hAnsi="CordiaUPC" w:cs="CordiaUPC" w:hint="cs"/>
                <w:b/>
                <w:bCs/>
                <w:sz w:val="26"/>
                <w:szCs w:val="26"/>
                <w:lang w:eastAsia="zh-CN"/>
              </w:rPr>
              <w:t>Ending balance</w:t>
            </w:r>
          </w:p>
        </w:tc>
        <w:tc>
          <w:tcPr>
            <w:tcW w:w="1173" w:type="dxa"/>
            <w:tcBorders>
              <w:top w:val="single" w:sz="4" w:space="0" w:color="auto"/>
              <w:left w:val="nil"/>
              <w:bottom w:val="double" w:sz="4" w:space="0" w:color="auto"/>
              <w:right w:val="nil"/>
            </w:tcBorders>
            <w:vAlign w:val="bottom"/>
          </w:tcPr>
          <w:p w14:paraId="00BF352C" w14:textId="027D654E" w:rsidR="00B67EC5" w:rsidRPr="007F079E" w:rsidRDefault="00B67EC5" w:rsidP="00B67EC5">
            <w:pPr>
              <w:tabs>
                <w:tab w:val="decimal" w:pos="728"/>
              </w:tabs>
              <w:spacing w:line="240" w:lineRule="exact"/>
              <w:ind w:left="-37" w:right="-107"/>
              <w:rPr>
                <w:rFonts w:ascii="CordiaUPC" w:hAnsi="CordiaUPC" w:cs="CordiaUPC"/>
                <w:b/>
                <w:bCs/>
                <w:color w:val="000000" w:themeColor="text1"/>
                <w:sz w:val="26"/>
                <w:szCs w:val="26"/>
              </w:rPr>
            </w:pPr>
            <w:r w:rsidRPr="007F079E">
              <w:rPr>
                <w:rFonts w:ascii="CordiaUPC" w:hAnsi="CordiaUPC" w:cs="CordiaUPC"/>
                <w:b/>
                <w:bCs/>
                <w:color w:val="000000" w:themeColor="text1"/>
                <w:sz w:val="26"/>
                <w:szCs w:val="26"/>
              </w:rPr>
              <w:t>13,325</w:t>
            </w:r>
          </w:p>
        </w:tc>
        <w:tc>
          <w:tcPr>
            <w:tcW w:w="225" w:type="dxa"/>
            <w:vAlign w:val="bottom"/>
          </w:tcPr>
          <w:p w14:paraId="42679C6C" w14:textId="77777777" w:rsidR="00B67EC5" w:rsidRPr="007F079E" w:rsidRDefault="00B67EC5" w:rsidP="00B67EC5">
            <w:pPr>
              <w:tabs>
                <w:tab w:val="decimal" w:pos="644"/>
              </w:tabs>
              <w:spacing w:line="240" w:lineRule="exact"/>
              <w:ind w:right="-107"/>
              <w:rPr>
                <w:rFonts w:ascii="CordiaUPC" w:hAnsi="CordiaUPC" w:cs="CordiaUPC"/>
                <w:b/>
                <w:bCs/>
                <w:color w:val="000000" w:themeColor="text1"/>
                <w:sz w:val="26"/>
                <w:szCs w:val="26"/>
              </w:rPr>
            </w:pPr>
          </w:p>
        </w:tc>
        <w:tc>
          <w:tcPr>
            <w:tcW w:w="1163" w:type="dxa"/>
            <w:tcBorders>
              <w:top w:val="single" w:sz="4" w:space="0" w:color="auto"/>
              <w:left w:val="nil"/>
              <w:bottom w:val="double" w:sz="4" w:space="0" w:color="auto"/>
              <w:right w:val="nil"/>
            </w:tcBorders>
          </w:tcPr>
          <w:p w14:paraId="1BE8A0FF" w14:textId="72BFA3C0" w:rsidR="00B67EC5" w:rsidRPr="007F079E" w:rsidRDefault="00B67EC5" w:rsidP="00B67EC5">
            <w:pPr>
              <w:tabs>
                <w:tab w:val="decimal" w:pos="789"/>
              </w:tabs>
              <w:spacing w:line="240" w:lineRule="exact"/>
              <w:ind w:right="-107"/>
              <w:rPr>
                <w:rFonts w:ascii="CordiaUPC" w:hAnsi="CordiaUPC" w:cs="CordiaUPC"/>
                <w:b/>
                <w:bCs/>
                <w:color w:val="000000" w:themeColor="text1"/>
                <w:sz w:val="26"/>
                <w:szCs w:val="26"/>
              </w:rPr>
            </w:pPr>
            <w:r w:rsidRPr="007F079E">
              <w:rPr>
                <w:rFonts w:ascii="CordiaUPC" w:hAnsi="CordiaUPC" w:cs="CordiaUPC"/>
                <w:b/>
                <w:bCs/>
                <w:color w:val="000000" w:themeColor="text1"/>
                <w:sz w:val="26"/>
                <w:szCs w:val="26"/>
              </w:rPr>
              <w:t>24,469</w:t>
            </w:r>
          </w:p>
        </w:tc>
        <w:tc>
          <w:tcPr>
            <w:tcW w:w="221" w:type="dxa"/>
          </w:tcPr>
          <w:p w14:paraId="467519B3" w14:textId="77777777" w:rsidR="00B67EC5" w:rsidRPr="007F079E" w:rsidRDefault="00B67EC5" w:rsidP="00B67EC5">
            <w:pPr>
              <w:tabs>
                <w:tab w:val="decimal" w:pos="644"/>
              </w:tabs>
              <w:spacing w:line="240" w:lineRule="exact"/>
              <w:ind w:right="-107"/>
              <w:rPr>
                <w:rFonts w:ascii="CordiaUPC" w:hAnsi="CordiaUPC" w:cs="CordiaUPC"/>
                <w:b/>
                <w:bCs/>
                <w:color w:val="000000" w:themeColor="text1"/>
                <w:sz w:val="26"/>
                <w:szCs w:val="26"/>
              </w:rPr>
            </w:pPr>
          </w:p>
        </w:tc>
        <w:tc>
          <w:tcPr>
            <w:tcW w:w="1095" w:type="dxa"/>
            <w:tcBorders>
              <w:top w:val="single" w:sz="4" w:space="0" w:color="auto"/>
              <w:left w:val="nil"/>
              <w:bottom w:val="double" w:sz="4" w:space="0" w:color="auto"/>
              <w:right w:val="nil"/>
            </w:tcBorders>
          </w:tcPr>
          <w:p w14:paraId="1567B14F" w14:textId="5CCA6587" w:rsidR="00B67EC5" w:rsidRPr="007F079E" w:rsidRDefault="00B67EC5" w:rsidP="00B67EC5">
            <w:pPr>
              <w:tabs>
                <w:tab w:val="decimal" w:pos="810"/>
              </w:tabs>
              <w:spacing w:line="240" w:lineRule="exact"/>
              <w:ind w:left="-54" w:right="-107"/>
              <w:rPr>
                <w:rFonts w:ascii="CordiaUPC" w:hAnsi="CordiaUPC" w:cs="CordiaUPC"/>
                <w:b/>
                <w:bCs/>
                <w:color w:val="000000" w:themeColor="text1"/>
                <w:sz w:val="26"/>
                <w:szCs w:val="26"/>
              </w:rPr>
            </w:pPr>
            <w:r w:rsidRPr="007F079E">
              <w:rPr>
                <w:rFonts w:ascii="CordiaUPC" w:hAnsi="CordiaUPC" w:cs="CordiaUPC"/>
                <w:b/>
                <w:bCs/>
                <w:color w:val="000000" w:themeColor="text1"/>
                <w:sz w:val="26"/>
                <w:szCs w:val="26"/>
              </w:rPr>
              <w:t>19,596</w:t>
            </w:r>
          </w:p>
        </w:tc>
        <w:tc>
          <w:tcPr>
            <w:tcW w:w="221" w:type="dxa"/>
          </w:tcPr>
          <w:p w14:paraId="4609EFE7" w14:textId="77777777" w:rsidR="00B67EC5" w:rsidRPr="007F079E" w:rsidRDefault="00B67EC5" w:rsidP="00B67EC5">
            <w:pPr>
              <w:tabs>
                <w:tab w:val="decimal" w:pos="644"/>
              </w:tabs>
              <w:spacing w:line="240" w:lineRule="exact"/>
              <w:ind w:right="-107"/>
              <w:rPr>
                <w:rFonts w:ascii="CordiaUPC" w:hAnsi="CordiaUPC" w:cs="CordiaUPC"/>
                <w:b/>
                <w:bCs/>
                <w:color w:val="000000" w:themeColor="text1"/>
                <w:sz w:val="26"/>
                <w:szCs w:val="26"/>
              </w:rPr>
            </w:pPr>
          </w:p>
        </w:tc>
        <w:tc>
          <w:tcPr>
            <w:tcW w:w="1204" w:type="dxa"/>
            <w:tcBorders>
              <w:top w:val="single" w:sz="4" w:space="0" w:color="auto"/>
              <w:left w:val="nil"/>
              <w:bottom w:val="double" w:sz="4" w:space="0" w:color="auto"/>
              <w:right w:val="nil"/>
            </w:tcBorders>
          </w:tcPr>
          <w:p w14:paraId="06454059" w14:textId="01E19E10" w:rsidR="00B67EC5" w:rsidRPr="007F079E" w:rsidRDefault="00B67EC5" w:rsidP="00B67EC5">
            <w:pPr>
              <w:tabs>
                <w:tab w:val="decimal" w:pos="816"/>
              </w:tabs>
              <w:spacing w:line="240" w:lineRule="exact"/>
              <w:ind w:left="-54" w:right="-107"/>
              <w:rPr>
                <w:rFonts w:ascii="CordiaUPC" w:hAnsi="CordiaUPC" w:cs="CordiaUPC"/>
                <w:b/>
                <w:bCs/>
                <w:color w:val="000000" w:themeColor="text1"/>
                <w:sz w:val="26"/>
                <w:szCs w:val="26"/>
              </w:rPr>
            </w:pPr>
            <w:r w:rsidRPr="007F079E">
              <w:rPr>
                <w:rFonts w:ascii="CordiaUPC" w:hAnsi="CordiaUPC" w:cs="CordiaUPC"/>
                <w:b/>
                <w:bCs/>
                <w:color w:val="000000" w:themeColor="text1"/>
                <w:sz w:val="26"/>
                <w:szCs w:val="26"/>
              </w:rPr>
              <w:t>57,390</w:t>
            </w:r>
          </w:p>
        </w:tc>
      </w:tr>
      <w:tr w:rsidR="009826A8" w:rsidRPr="007F079E" w14:paraId="03F77DCC" w14:textId="77777777" w:rsidTr="00D17C80">
        <w:trPr>
          <w:trHeight w:val="198"/>
        </w:trPr>
        <w:tc>
          <w:tcPr>
            <w:tcW w:w="4238" w:type="dxa"/>
            <w:vAlign w:val="bottom"/>
          </w:tcPr>
          <w:p w14:paraId="1AEFFA65" w14:textId="77777777" w:rsidR="009826A8" w:rsidRPr="007F079E" w:rsidRDefault="009826A8" w:rsidP="009826A8">
            <w:pPr>
              <w:spacing w:line="240" w:lineRule="exact"/>
              <w:ind w:left="180" w:hanging="180"/>
              <w:rPr>
                <w:rFonts w:ascii="CordiaUPC" w:eastAsia="Times New Roman" w:hAnsi="CordiaUPC" w:cs="CordiaUPC"/>
                <w:b/>
                <w:bCs/>
                <w:sz w:val="26"/>
                <w:szCs w:val="26"/>
                <w:lang w:eastAsia="zh-CN"/>
              </w:rPr>
            </w:pPr>
          </w:p>
        </w:tc>
        <w:tc>
          <w:tcPr>
            <w:tcW w:w="1173" w:type="dxa"/>
            <w:tcBorders>
              <w:top w:val="double" w:sz="4" w:space="0" w:color="auto"/>
              <w:left w:val="nil"/>
              <w:bottom w:val="nil"/>
              <w:right w:val="nil"/>
            </w:tcBorders>
            <w:vAlign w:val="bottom"/>
          </w:tcPr>
          <w:p w14:paraId="0365B535" w14:textId="77777777" w:rsidR="009826A8" w:rsidRPr="007F079E" w:rsidRDefault="009826A8" w:rsidP="009826A8">
            <w:pPr>
              <w:tabs>
                <w:tab w:val="decimal" w:pos="728"/>
              </w:tabs>
              <w:spacing w:line="240" w:lineRule="exact"/>
              <w:ind w:left="-37" w:right="-107"/>
              <w:rPr>
                <w:rFonts w:ascii="CordiaUPC" w:hAnsi="CordiaUPC" w:cs="CordiaUPC"/>
                <w:b/>
                <w:bCs/>
                <w:sz w:val="26"/>
                <w:szCs w:val="26"/>
              </w:rPr>
            </w:pPr>
          </w:p>
        </w:tc>
        <w:tc>
          <w:tcPr>
            <w:tcW w:w="225" w:type="dxa"/>
            <w:vAlign w:val="bottom"/>
          </w:tcPr>
          <w:p w14:paraId="6FE574CA" w14:textId="77777777" w:rsidR="009826A8" w:rsidRPr="007F079E" w:rsidRDefault="009826A8" w:rsidP="009826A8">
            <w:pPr>
              <w:tabs>
                <w:tab w:val="decimal" w:pos="644"/>
              </w:tabs>
              <w:spacing w:line="240" w:lineRule="exact"/>
              <w:ind w:right="-107"/>
              <w:rPr>
                <w:rFonts w:ascii="CordiaUPC" w:hAnsi="CordiaUPC" w:cs="CordiaUPC"/>
                <w:b/>
                <w:bCs/>
                <w:sz w:val="26"/>
                <w:szCs w:val="26"/>
              </w:rPr>
            </w:pPr>
          </w:p>
        </w:tc>
        <w:tc>
          <w:tcPr>
            <w:tcW w:w="1163" w:type="dxa"/>
            <w:tcBorders>
              <w:top w:val="double" w:sz="4" w:space="0" w:color="auto"/>
              <w:left w:val="nil"/>
              <w:bottom w:val="nil"/>
              <w:right w:val="nil"/>
            </w:tcBorders>
            <w:vAlign w:val="bottom"/>
          </w:tcPr>
          <w:p w14:paraId="50BE4E9C" w14:textId="77777777" w:rsidR="009826A8" w:rsidRPr="007F079E" w:rsidRDefault="009826A8" w:rsidP="009826A8">
            <w:pPr>
              <w:tabs>
                <w:tab w:val="decimal" w:pos="644"/>
              </w:tabs>
              <w:spacing w:line="240" w:lineRule="exact"/>
              <w:ind w:right="-107"/>
              <w:rPr>
                <w:rFonts w:ascii="CordiaUPC" w:hAnsi="CordiaUPC" w:cs="CordiaUPC"/>
                <w:b/>
                <w:bCs/>
                <w:sz w:val="26"/>
                <w:szCs w:val="26"/>
              </w:rPr>
            </w:pPr>
          </w:p>
        </w:tc>
        <w:tc>
          <w:tcPr>
            <w:tcW w:w="221" w:type="dxa"/>
            <w:vAlign w:val="bottom"/>
          </w:tcPr>
          <w:p w14:paraId="2FDA9FCC" w14:textId="77777777" w:rsidR="009826A8" w:rsidRPr="007F079E" w:rsidRDefault="009826A8" w:rsidP="009826A8">
            <w:pPr>
              <w:tabs>
                <w:tab w:val="decimal" w:pos="644"/>
              </w:tabs>
              <w:spacing w:line="240" w:lineRule="exact"/>
              <w:ind w:right="-107"/>
              <w:rPr>
                <w:rFonts w:ascii="CordiaUPC" w:hAnsi="CordiaUPC" w:cs="CordiaUPC"/>
                <w:b/>
                <w:bCs/>
                <w:sz w:val="26"/>
                <w:szCs w:val="26"/>
              </w:rPr>
            </w:pPr>
          </w:p>
        </w:tc>
        <w:tc>
          <w:tcPr>
            <w:tcW w:w="1095" w:type="dxa"/>
            <w:tcBorders>
              <w:top w:val="double" w:sz="4" w:space="0" w:color="auto"/>
              <w:left w:val="nil"/>
              <w:bottom w:val="nil"/>
              <w:right w:val="nil"/>
            </w:tcBorders>
            <w:vAlign w:val="bottom"/>
          </w:tcPr>
          <w:p w14:paraId="713128E0" w14:textId="77777777" w:rsidR="009826A8" w:rsidRPr="007F079E" w:rsidRDefault="009826A8" w:rsidP="009826A8">
            <w:pPr>
              <w:tabs>
                <w:tab w:val="decimal" w:pos="711"/>
              </w:tabs>
              <w:spacing w:line="240" w:lineRule="exact"/>
              <w:ind w:left="-54" w:right="-107"/>
              <w:rPr>
                <w:rFonts w:ascii="CordiaUPC" w:hAnsi="CordiaUPC" w:cs="CordiaUPC"/>
                <w:b/>
                <w:bCs/>
                <w:sz w:val="26"/>
                <w:szCs w:val="26"/>
              </w:rPr>
            </w:pPr>
          </w:p>
        </w:tc>
        <w:tc>
          <w:tcPr>
            <w:tcW w:w="221" w:type="dxa"/>
            <w:vAlign w:val="bottom"/>
          </w:tcPr>
          <w:p w14:paraId="05FA1C6E" w14:textId="77777777" w:rsidR="009826A8" w:rsidRPr="007F079E" w:rsidRDefault="009826A8" w:rsidP="009826A8">
            <w:pPr>
              <w:tabs>
                <w:tab w:val="decimal" w:pos="644"/>
              </w:tabs>
              <w:spacing w:line="240" w:lineRule="exact"/>
              <w:ind w:right="-107"/>
              <w:rPr>
                <w:rFonts w:ascii="CordiaUPC" w:hAnsi="CordiaUPC" w:cs="CordiaUPC"/>
                <w:b/>
                <w:bCs/>
                <w:sz w:val="26"/>
                <w:szCs w:val="26"/>
              </w:rPr>
            </w:pPr>
          </w:p>
        </w:tc>
        <w:tc>
          <w:tcPr>
            <w:tcW w:w="1204" w:type="dxa"/>
            <w:tcBorders>
              <w:top w:val="double" w:sz="4" w:space="0" w:color="auto"/>
              <w:left w:val="nil"/>
              <w:bottom w:val="nil"/>
              <w:right w:val="nil"/>
            </w:tcBorders>
            <w:vAlign w:val="bottom"/>
          </w:tcPr>
          <w:p w14:paraId="67214F99" w14:textId="77777777" w:rsidR="009826A8" w:rsidRPr="007F079E" w:rsidRDefault="009826A8" w:rsidP="009826A8">
            <w:pPr>
              <w:tabs>
                <w:tab w:val="decimal" w:pos="711"/>
              </w:tabs>
              <w:spacing w:line="240" w:lineRule="exact"/>
              <w:ind w:left="-54" w:right="-107"/>
              <w:rPr>
                <w:rFonts w:ascii="CordiaUPC" w:hAnsi="CordiaUPC" w:cs="CordiaUPC"/>
                <w:b/>
                <w:bCs/>
                <w:sz w:val="26"/>
                <w:szCs w:val="26"/>
              </w:rPr>
            </w:pPr>
          </w:p>
        </w:tc>
      </w:tr>
    </w:tbl>
    <w:p w14:paraId="013DFAFE" w14:textId="77777777" w:rsidR="00CE543C" w:rsidRPr="007F079E" w:rsidRDefault="00CE543C" w:rsidP="00D17C80">
      <w:pPr>
        <w:spacing w:line="240" w:lineRule="atLeast"/>
        <w:ind w:left="547"/>
        <w:jc w:val="thaiDistribute"/>
        <w:rPr>
          <w:rFonts w:ascii="CordiaUPC" w:hAnsi="CordiaUPC" w:cs="CordiaUPC"/>
          <w:sz w:val="26"/>
          <w:szCs w:val="26"/>
          <w:cs/>
          <w:lang w:eastAsia="x-none" w:bidi="th-TH"/>
        </w:rPr>
      </w:pPr>
    </w:p>
    <w:tbl>
      <w:tblPr>
        <w:tblW w:w="9540" w:type="dxa"/>
        <w:tblInd w:w="450" w:type="dxa"/>
        <w:tblLayout w:type="fixed"/>
        <w:tblCellMar>
          <w:left w:w="86" w:type="dxa"/>
          <w:right w:w="86" w:type="dxa"/>
        </w:tblCellMar>
        <w:tblLook w:val="01E0" w:firstRow="1" w:lastRow="1" w:firstColumn="1" w:lastColumn="1" w:noHBand="0" w:noVBand="0"/>
      </w:tblPr>
      <w:tblGrid>
        <w:gridCol w:w="4232"/>
        <w:gridCol w:w="1172"/>
        <w:gridCol w:w="230"/>
        <w:gridCol w:w="1162"/>
        <w:gridCol w:w="221"/>
        <w:gridCol w:w="1094"/>
        <w:gridCol w:w="221"/>
        <w:gridCol w:w="1208"/>
      </w:tblGrid>
      <w:tr w:rsidR="00D17C80" w:rsidRPr="007F079E" w14:paraId="3D66908D" w14:textId="77777777" w:rsidTr="009826A8">
        <w:trPr>
          <w:trHeight w:val="130"/>
          <w:tblHeader/>
        </w:trPr>
        <w:tc>
          <w:tcPr>
            <w:tcW w:w="4232" w:type="dxa"/>
            <w:vMerge w:val="restart"/>
          </w:tcPr>
          <w:p w14:paraId="7D7A04BF" w14:textId="77777777" w:rsidR="00D17C80" w:rsidRPr="007F079E" w:rsidRDefault="00D17C80">
            <w:pPr>
              <w:spacing w:line="240" w:lineRule="exact"/>
              <w:ind w:left="180" w:hanging="180"/>
              <w:rPr>
                <w:rFonts w:ascii="CordiaUPC" w:hAnsi="CordiaUPC" w:cs="CordiaUPC"/>
                <w:b/>
                <w:bCs/>
                <w:color w:val="000000"/>
                <w:sz w:val="26"/>
                <w:szCs w:val="26"/>
                <w:lang w:val="en-US"/>
              </w:rPr>
            </w:pPr>
          </w:p>
        </w:tc>
        <w:tc>
          <w:tcPr>
            <w:tcW w:w="5308" w:type="dxa"/>
            <w:gridSpan w:val="7"/>
            <w:hideMark/>
          </w:tcPr>
          <w:p w14:paraId="4D1518D5" w14:textId="77777777" w:rsidR="00D17C80" w:rsidRPr="007F079E" w:rsidRDefault="00D17C80">
            <w:pPr>
              <w:spacing w:line="240" w:lineRule="exact"/>
              <w:ind w:left="-108" w:right="-88"/>
              <w:jc w:val="center"/>
              <w:rPr>
                <w:rFonts w:ascii="CordiaUPC" w:hAnsi="CordiaUPC" w:cs="CordiaUPC"/>
                <w:b/>
                <w:bCs/>
                <w:sz w:val="26"/>
                <w:szCs w:val="26"/>
              </w:rPr>
            </w:pPr>
            <w:r w:rsidRPr="007F079E">
              <w:rPr>
                <w:rFonts w:ascii="CordiaUPC" w:hAnsi="CordiaUPC" w:cs="CordiaUPC" w:hint="cs"/>
                <w:b/>
                <w:bCs/>
                <w:sz w:val="26"/>
                <w:szCs w:val="26"/>
              </w:rPr>
              <w:t>Consolidated</w:t>
            </w:r>
          </w:p>
        </w:tc>
      </w:tr>
      <w:tr w:rsidR="00D17C80" w:rsidRPr="007F079E" w14:paraId="43124202" w14:textId="77777777" w:rsidTr="009826A8">
        <w:trPr>
          <w:trHeight w:val="129"/>
          <w:tblHeader/>
        </w:trPr>
        <w:tc>
          <w:tcPr>
            <w:tcW w:w="4232" w:type="dxa"/>
            <w:vMerge/>
            <w:vAlign w:val="center"/>
            <w:hideMark/>
          </w:tcPr>
          <w:p w14:paraId="22C43DA7" w14:textId="77777777" w:rsidR="00D17C80" w:rsidRPr="007F079E" w:rsidRDefault="00D17C80">
            <w:pPr>
              <w:spacing w:line="240" w:lineRule="auto"/>
              <w:rPr>
                <w:rFonts w:ascii="CordiaUPC" w:hAnsi="CordiaUPC" w:cs="CordiaUPC"/>
                <w:b/>
                <w:bCs/>
                <w:color w:val="000000"/>
                <w:sz w:val="26"/>
                <w:szCs w:val="26"/>
                <w:lang w:val="en-US"/>
              </w:rPr>
            </w:pPr>
          </w:p>
        </w:tc>
        <w:tc>
          <w:tcPr>
            <w:tcW w:w="5308" w:type="dxa"/>
            <w:gridSpan w:val="7"/>
            <w:hideMark/>
          </w:tcPr>
          <w:p w14:paraId="5D7DEDA2" w14:textId="17068406" w:rsidR="00D17C80" w:rsidRPr="007F079E" w:rsidRDefault="00D17C80">
            <w:pPr>
              <w:spacing w:line="240" w:lineRule="exact"/>
              <w:ind w:left="-108" w:right="-88"/>
              <w:jc w:val="center"/>
              <w:rPr>
                <w:rFonts w:ascii="CordiaUPC" w:hAnsi="CordiaUPC" w:cs="CordiaUPC"/>
                <w:b/>
                <w:bCs/>
                <w:sz w:val="26"/>
                <w:szCs w:val="26"/>
              </w:rPr>
            </w:pPr>
            <w:r w:rsidRPr="007F079E">
              <w:rPr>
                <w:rFonts w:ascii="CordiaUPC" w:hAnsi="CordiaUPC" w:cs="CordiaUPC" w:hint="cs"/>
                <w:sz w:val="26"/>
                <w:szCs w:val="26"/>
              </w:rPr>
              <w:t>202</w:t>
            </w:r>
            <w:r w:rsidRPr="007F079E">
              <w:rPr>
                <w:rFonts w:ascii="CordiaUPC" w:hAnsi="CordiaUPC" w:cs="CordiaUPC"/>
                <w:sz w:val="26"/>
                <w:szCs w:val="26"/>
              </w:rPr>
              <w:t>1</w:t>
            </w:r>
          </w:p>
        </w:tc>
      </w:tr>
      <w:tr w:rsidR="00D17C80" w:rsidRPr="007F079E" w14:paraId="74EE40DF" w14:textId="77777777" w:rsidTr="009826A8">
        <w:trPr>
          <w:trHeight w:val="198"/>
          <w:tblHeader/>
        </w:trPr>
        <w:tc>
          <w:tcPr>
            <w:tcW w:w="4232" w:type="dxa"/>
          </w:tcPr>
          <w:p w14:paraId="2E7B1E9E" w14:textId="77777777" w:rsidR="00D17C80" w:rsidRPr="007F079E" w:rsidRDefault="00D17C80">
            <w:pPr>
              <w:spacing w:line="240" w:lineRule="exact"/>
              <w:ind w:left="180" w:hanging="180"/>
              <w:rPr>
                <w:rFonts w:ascii="CordiaUPC" w:hAnsi="CordiaUPC" w:cs="CordiaUPC"/>
                <w:b/>
                <w:bCs/>
                <w:color w:val="000000"/>
                <w:sz w:val="26"/>
                <w:szCs w:val="26"/>
              </w:rPr>
            </w:pPr>
          </w:p>
        </w:tc>
        <w:tc>
          <w:tcPr>
            <w:tcW w:w="1172" w:type="dxa"/>
            <w:vAlign w:val="bottom"/>
          </w:tcPr>
          <w:p w14:paraId="44526FB6" w14:textId="77777777" w:rsidR="00D17C80" w:rsidRPr="007F079E" w:rsidRDefault="00D17C80">
            <w:pPr>
              <w:spacing w:line="240" w:lineRule="exact"/>
              <w:ind w:left="-108" w:right="-88"/>
              <w:jc w:val="center"/>
              <w:rPr>
                <w:rFonts w:ascii="CordiaUPC" w:hAnsi="CordiaUPC" w:cs="CordiaUPC"/>
                <w:sz w:val="26"/>
                <w:szCs w:val="26"/>
              </w:rPr>
            </w:pPr>
          </w:p>
        </w:tc>
        <w:tc>
          <w:tcPr>
            <w:tcW w:w="230" w:type="dxa"/>
          </w:tcPr>
          <w:p w14:paraId="29946A91" w14:textId="77777777" w:rsidR="00D17C80" w:rsidRPr="007F079E" w:rsidRDefault="00D17C80">
            <w:pPr>
              <w:spacing w:line="240" w:lineRule="exact"/>
              <w:ind w:left="-108" w:right="-88"/>
              <w:jc w:val="center"/>
              <w:rPr>
                <w:rFonts w:ascii="CordiaUPC" w:hAnsi="CordiaUPC" w:cs="CordiaUPC"/>
                <w:sz w:val="26"/>
                <w:szCs w:val="26"/>
              </w:rPr>
            </w:pPr>
          </w:p>
        </w:tc>
        <w:tc>
          <w:tcPr>
            <w:tcW w:w="1162" w:type="dxa"/>
            <w:vAlign w:val="bottom"/>
            <w:hideMark/>
          </w:tcPr>
          <w:p w14:paraId="3DC90129" w14:textId="77777777" w:rsidR="00D17C80" w:rsidRPr="007F079E" w:rsidRDefault="00D17C80">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Lifetime</w:t>
            </w:r>
          </w:p>
        </w:tc>
        <w:tc>
          <w:tcPr>
            <w:tcW w:w="221" w:type="dxa"/>
          </w:tcPr>
          <w:p w14:paraId="633E5C7B" w14:textId="77777777" w:rsidR="00D17C80" w:rsidRPr="007F079E" w:rsidRDefault="00D17C80">
            <w:pPr>
              <w:spacing w:line="240" w:lineRule="exact"/>
              <w:ind w:left="-108" w:right="-88"/>
              <w:jc w:val="center"/>
              <w:rPr>
                <w:rFonts w:ascii="CordiaUPC" w:hAnsi="CordiaUPC" w:cs="CordiaUPC"/>
                <w:sz w:val="26"/>
                <w:szCs w:val="26"/>
              </w:rPr>
            </w:pPr>
          </w:p>
        </w:tc>
        <w:tc>
          <w:tcPr>
            <w:tcW w:w="1094" w:type="dxa"/>
            <w:vAlign w:val="bottom"/>
            <w:hideMark/>
          </w:tcPr>
          <w:p w14:paraId="6A6ECBAC" w14:textId="77777777" w:rsidR="00D17C80" w:rsidRPr="007F079E" w:rsidRDefault="00D17C80">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Lifetime</w:t>
            </w:r>
          </w:p>
        </w:tc>
        <w:tc>
          <w:tcPr>
            <w:tcW w:w="221" w:type="dxa"/>
          </w:tcPr>
          <w:p w14:paraId="37888264" w14:textId="77777777" w:rsidR="00D17C80" w:rsidRPr="007F079E" w:rsidRDefault="00D17C80">
            <w:pPr>
              <w:spacing w:line="240" w:lineRule="exact"/>
              <w:ind w:left="-108" w:right="-88"/>
              <w:jc w:val="center"/>
              <w:rPr>
                <w:rFonts w:ascii="CordiaUPC" w:hAnsi="CordiaUPC" w:cs="CordiaUPC"/>
                <w:sz w:val="26"/>
                <w:szCs w:val="26"/>
              </w:rPr>
            </w:pPr>
          </w:p>
        </w:tc>
        <w:tc>
          <w:tcPr>
            <w:tcW w:w="1208" w:type="dxa"/>
            <w:vAlign w:val="bottom"/>
          </w:tcPr>
          <w:p w14:paraId="0AFF084E" w14:textId="77777777" w:rsidR="00D17C80" w:rsidRPr="007F079E" w:rsidRDefault="00D17C80">
            <w:pPr>
              <w:spacing w:line="240" w:lineRule="exact"/>
              <w:jc w:val="center"/>
              <w:rPr>
                <w:rFonts w:ascii="CordiaUPC" w:hAnsi="CordiaUPC" w:cs="CordiaUPC"/>
                <w:sz w:val="26"/>
                <w:szCs w:val="26"/>
              </w:rPr>
            </w:pPr>
          </w:p>
        </w:tc>
      </w:tr>
      <w:tr w:rsidR="00D17C80" w:rsidRPr="007F079E" w14:paraId="3926FBFC" w14:textId="77777777" w:rsidTr="009826A8">
        <w:trPr>
          <w:trHeight w:val="198"/>
          <w:tblHeader/>
        </w:trPr>
        <w:tc>
          <w:tcPr>
            <w:tcW w:w="4232" w:type="dxa"/>
          </w:tcPr>
          <w:p w14:paraId="733B8F1D" w14:textId="77777777" w:rsidR="00D17C80" w:rsidRPr="007F079E" w:rsidRDefault="00D17C80">
            <w:pPr>
              <w:spacing w:line="240" w:lineRule="exact"/>
              <w:ind w:left="180" w:hanging="180"/>
              <w:rPr>
                <w:rFonts w:ascii="CordiaUPC" w:hAnsi="CordiaUPC" w:cs="CordiaUPC"/>
                <w:b/>
                <w:bCs/>
                <w:color w:val="000000"/>
                <w:sz w:val="26"/>
                <w:szCs w:val="26"/>
                <w:lang w:val="en-US"/>
              </w:rPr>
            </w:pPr>
          </w:p>
        </w:tc>
        <w:tc>
          <w:tcPr>
            <w:tcW w:w="1172" w:type="dxa"/>
            <w:vAlign w:val="bottom"/>
          </w:tcPr>
          <w:p w14:paraId="4EEE3F26" w14:textId="77777777" w:rsidR="00D17C80" w:rsidRPr="007F079E" w:rsidRDefault="00D17C80">
            <w:pPr>
              <w:spacing w:line="240" w:lineRule="exact"/>
              <w:ind w:left="-108" w:right="-88"/>
              <w:jc w:val="center"/>
              <w:rPr>
                <w:rFonts w:ascii="CordiaUPC" w:hAnsi="CordiaUPC" w:cs="CordiaUPC"/>
                <w:sz w:val="26"/>
                <w:szCs w:val="26"/>
              </w:rPr>
            </w:pPr>
          </w:p>
        </w:tc>
        <w:tc>
          <w:tcPr>
            <w:tcW w:w="230" w:type="dxa"/>
          </w:tcPr>
          <w:p w14:paraId="24F97923" w14:textId="77777777" w:rsidR="00D17C80" w:rsidRPr="007F079E" w:rsidRDefault="00D17C80">
            <w:pPr>
              <w:spacing w:line="240" w:lineRule="exact"/>
              <w:ind w:left="-108" w:right="-88"/>
              <w:jc w:val="center"/>
              <w:rPr>
                <w:rFonts w:ascii="CordiaUPC" w:hAnsi="CordiaUPC" w:cs="CordiaUPC"/>
                <w:sz w:val="26"/>
                <w:szCs w:val="26"/>
              </w:rPr>
            </w:pPr>
          </w:p>
        </w:tc>
        <w:tc>
          <w:tcPr>
            <w:tcW w:w="1162" w:type="dxa"/>
            <w:vAlign w:val="bottom"/>
            <w:hideMark/>
          </w:tcPr>
          <w:p w14:paraId="11A8EF83" w14:textId="77777777" w:rsidR="00D17C80" w:rsidRPr="007F079E" w:rsidRDefault="00D17C80">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ECL,</w:t>
            </w:r>
          </w:p>
        </w:tc>
        <w:tc>
          <w:tcPr>
            <w:tcW w:w="221" w:type="dxa"/>
          </w:tcPr>
          <w:p w14:paraId="18F9261F" w14:textId="77777777" w:rsidR="00D17C80" w:rsidRPr="007F079E" w:rsidRDefault="00D17C80">
            <w:pPr>
              <w:spacing w:line="240" w:lineRule="exact"/>
              <w:ind w:left="-108" w:right="-88"/>
              <w:jc w:val="center"/>
              <w:rPr>
                <w:rFonts w:ascii="CordiaUPC" w:hAnsi="CordiaUPC" w:cs="CordiaUPC"/>
                <w:sz w:val="26"/>
                <w:szCs w:val="26"/>
              </w:rPr>
            </w:pPr>
          </w:p>
        </w:tc>
        <w:tc>
          <w:tcPr>
            <w:tcW w:w="1094" w:type="dxa"/>
            <w:vAlign w:val="bottom"/>
            <w:hideMark/>
          </w:tcPr>
          <w:p w14:paraId="29382936" w14:textId="77777777" w:rsidR="00D17C80" w:rsidRPr="007F079E" w:rsidRDefault="00D17C80">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ECL,</w:t>
            </w:r>
          </w:p>
        </w:tc>
        <w:tc>
          <w:tcPr>
            <w:tcW w:w="221" w:type="dxa"/>
          </w:tcPr>
          <w:p w14:paraId="6A91CE10" w14:textId="77777777" w:rsidR="00D17C80" w:rsidRPr="007F079E" w:rsidRDefault="00D17C80">
            <w:pPr>
              <w:spacing w:line="240" w:lineRule="exact"/>
              <w:ind w:left="-108" w:right="-88"/>
              <w:jc w:val="center"/>
              <w:rPr>
                <w:rFonts w:ascii="CordiaUPC" w:hAnsi="CordiaUPC" w:cs="CordiaUPC"/>
                <w:sz w:val="26"/>
                <w:szCs w:val="26"/>
              </w:rPr>
            </w:pPr>
          </w:p>
        </w:tc>
        <w:tc>
          <w:tcPr>
            <w:tcW w:w="1208" w:type="dxa"/>
            <w:vAlign w:val="bottom"/>
          </w:tcPr>
          <w:p w14:paraId="769B26A8" w14:textId="77777777" w:rsidR="00D17C80" w:rsidRPr="007F079E" w:rsidRDefault="00D17C80">
            <w:pPr>
              <w:spacing w:line="240" w:lineRule="exact"/>
              <w:jc w:val="center"/>
              <w:rPr>
                <w:rFonts w:ascii="CordiaUPC" w:hAnsi="CordiaUPC" w:cs="CordiaUPC"/>
                <w:sz w:val="26"/>
                <w:szCs w:val="26"/>
              </w:rPr>
            </w:pPr>
          </w:p>
        </w:tc>
      </w:tr>
      <w:tr w:rsidR="00D17C80" w:rsidRPr="007F079E" w14:paraId="4ED98386" w14:textId="77777777" w:rsidTr="009826A8">
        <w:trPr>
          <w:trHeight w:val="198"/>
          <w:tblHeader/>
        </w:trPr>
        <w:tc>
          <w:tcPr>
            <w:tcW w:w="4232" w:type="dxa"/>
          </w:tcPr>
          <w:p w14:paraId="279DBD41" w14:textId="77777777" w:rsidR="00D17C80" w:rsidRPr="007F079E" w:rsidRDefault="00D17C80">
            <w:pPr>
              <w:spacing w:line="240" w:lineRule="exact"/>
              <w:ind w:left="180" w:hanging="180"/>
              <w:rPr>
                <w:rFonts w:ascii="CordiaUPC" w:hAnsi="CordiaUPC" w:cs="CordiaUPC"/>
                <w:b/>
                <w:bCs/>
                <w:color w:val="000000"/>
                <w:sz w:val="26"/>
                <w:szCs w:val="26"/>
                <w:lang w:val="en-US"/>
              </w:rPr>
            </w:pPr>
          </w:p>
        </w:tc>
        <w:tc>
          <w:tcPr>
            <w:tcW w:w="1172" w:type="dxa"/>
            <w:vAlign w:val="bottom"/>
            <w:hideMark/>
          </w:tcPr>
          <w:p w14:paraId="69721DC2" w14:textId="77777777" w:rsidR="00D17C80" w:rsidRPr="007F079E" w:rsidRDefault="00D17C80">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12-month</w:t>
            </w:r>
          </w:p>
        </w:tc>
        <w:tc>
          <w:tcPr>
            <w:tcW w:w="230" w:type="dxa"/>
          </w:tcPr>
          <w:p w14:paraId="59EC8FB0" w14:textId="77777777" w:rsidR="00D17C80" w:rsidRPr="007F079E" w:rsidRDefault="00D17C80">
            <w:pPr>
              <w:spacing w:line="240" w:lineRule="exact"/>
              <w:ind w:left="-108" w:right="-88"/>
              <w:jc w:val="center"/>
              <w:rPr>
                <w:rFonts w:ascii="CordiaUPC" w:hAnsi="CordiaUPC" w:cs="CordiaUPC"/>
                <w:sz w:val="26"/>
                <w:szCs w:val="26"/>
              </w:rPr>
            </w:pPr>
          </w:p>
        </w:tc>
        <w:tc>
          <w:tcPr>
            <w:tcW w:w="1162" w:type="dxa"/>
            <w:vAlign w:val="bottom"/>
            <w:hideMark/>
          </w:tcPr>
          <w:p w14:paraId="63514893" w14:textId="77777777" w:rsidR="00D17C80" w:rsidRPr="007F079E" w:rsidRDefault="00D17C80">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not credit</w:t>
            </w:r>
          </w:p>
        </w:tc>
        <w:tc>
          <w:tcPr>
            <w:tcW w:w="221" w:type="dxa"/>
          </w:tcPr>
          <w:p w14:paraId="405A0FFC" w14:textId="77777777" w:rsidR="00D17C80" w:rsidRPr="007F079E" w:rsidRDefault="00D17C80">
            <w:pPr>
              <w:spacing w:line="240" w:lineRule="exact"/>
              <w:ind w:left="-108" w:right="-88"/>
              <w:jc w:val="center"/>
              <w:rPr>
                <w:rFonts w:ascii="CordiaUPC" w:hAnsi="CordiaUPC" w:cs="CordiaUPC"/>
                <w:sz w:val="26"/>
                <w:szCs w:val="26"/>
              </w:rPr>
            </w:pPr>
          </w:p>
        </w:tc>
        <w:tc>
          <w:tcPr>
            <w:tcW w:w="1094" w:type="dxa"/>
            <w:vAlign w:val="bottom"/>
            <w:hideMark/>
          </w:tcPr>
          <w:p w14:paraId="5A24158E" w14:textId="77777777" w:rsidR="00D17C80" w:rsidRPr="007F079E" w:rsidRDefault="00D17C80">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credit</w:t>
            </w:r>
          </w:p>
        </w:tc>
        <w:tc>
          <w:tcPr>
            <w:tcW w:w="221" w:type="dxa"/>
          </w:tcPr>
          <w:p w14:paraId="355BCEB7" w14:textId="77777777" w:rsidR="00D17C80" w:rsidRPr="007F079E" w:rsidRDefault="00D17C80">
            <w:pPr>
              <w:spacing w:line="240" w:lineRule="exact"/>
              <w:ind w:left="-108" w:right="-88"/>
              <w:jc w:val="center"/>
              <w:rPr>
                <w:rFonts w:ascii="CordiaUPC" w:hAnsi="CordiaUPC" w:cs="CordiaUPC"/>
                <w:sz w:val="26"/>
                <w:szCs w:val="26"/>
              </w:rPr>
            </w:pPr>
          </w:p>
        </w:tc>
        <w:tc>
          <w:tcPr>
            <w:tcW w:w="1208" w:type="dxa"/>
            <w:vAlign w:val="bottom"/>
          </w:tcPr>
          <w:p w14:paraId="1E160C10" w14:textId="77777777" w:rsidR="00D17C80" w:rsidRPr="007F079E" w:rsidRDefault="00D17C80">
            <w:pPr>
              <w:spacing w:line="240" w:lineRule="exact"/>
              <w:jc w:val="center"/>
              <w:rPr>
                <w:rFonts w:ascii="CordiaUPC" w:hAnsi="CordiaUPC" w:cs="CordiaUPC"/>
                <w:sz w:val="26"/>
                <w:szCs w:val="26"/>
              </w:rPr>
            </w:pPr>
          </w:p>
        </w:tc>
      </w:tr>
      <w:tr w:rsidR="00D17C80" w:rsidRPr="007F079E" w14:paraId="64C04C22" w14:textId="77777777" w:rsidTr="009826A8">
        <w:trPr>
          <w:trHeight w:val="198"/>
          <w:tblHeader/>
        </w:trPr>
        <w:tc>
          <w:tcPr>
            <w:tcW w:w="4232" w:type="dxa"/>
          </w:tcPr>
          <w:p w14:paraId="099790FD" w14:textId="77777777" w:rsidR="00D17C80" w:rsidRPr="007F079E" w:rsidRDefault="00D17C80">
            <w:pPr>
              <w:spacing w:line="240" w:lineRule="exact"/>
              <w:ind w:left="180" w:hanging="180"/>
              <w:rPr>
                <w:rFonts w:ascii="CordiaUPC" w:hAnsi="CordiaUPC" w:cs="CordiaUPC"/>
                <w:b/>
                <w:bCs/>
                <w:color w:val="000000"/>
                <w:sz w:val="26"/>
                <w:szCs w:val="26"/>
                <w:lang w:val="en-US"/>
              </w:rPr>
            </w:pPr>
          </w:p>
        </w:tc>
        <w:tc>
          <w:tcPr>
            <w:tcW w:w="1172" w:type="dxa"/>
            <w:vAlign w:val="bottom"/>
            <w:hideMark/>
          </w:tcPr>
          <w:p w14:paraId="16A1DD34" w14:textId="77777777" w:rsidR="00D17C80" w:rsidRPr="007F079E" w:rsidRDefault="00D17C80">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ECL</w:t>
            </w:r>
          </w:p>
        </w:tc>
        <w:tc>
          <w:tcPr>
            <w:tcW w:w="230" w:type="dxa"/>
          </w:tcPr>
          <w:p w14:paraId="5AAFDC92" w14:textId="77777777" w:rsidR="00D17C80" w:rsidRPr="007F079E" w:rsidRDefault="00D17C80">
            <w:pPr>
              <w:spacing w:line="240" w:lineRule="exact"/>
              <w:ind w:left="-108" w:right="-88"/>
              <w:jc w:val="center"/>
              <w:rPr>
                <w:rFonts w:ascii="CordiaUPC" w:hAnsi="CordiaUPC" w:cs="CordiaUPC"/>
                <w:sz w:val="26"/>
                <w:szCs w:val="26"/>
              </w:rPr>
            </w:pPr>
          </w:p>
        </w:tc>
        <w:tc>
          <w:tcPr>
            <w:tcW w:w="1162" w:type="dxa"/>
            <w:vAlign w:val="bottom"/>
            <w:hideMark/>
          </w:tcPr>
          <w:p w14:paraId="27ADAE39" w14:textId="77777777" w:rsidR="00D17C80" w:rsidRPr="007F079E" w:rsidRDefault="00D17C80">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impaired</w:t>
            </w:r>
          </w:p>
        </w:tc>
        <w:tc>
          <w:tcPr>
            <w:tcW w:w="221" w:type="dxa"/>
          </w:tcPr>
          <w:p w14:paraId="4D018ABC" w14:textId="77777777" w:rsidR="00D17C80" w:rsidRPr="007F079E" w:rsidRDefault="00D17C80">
            <w:pPr>
              <w:spacing w:line="240" w:lineRule="exact"/>
              <w:ind w:left="-108" w:right="-88"/>
              <w:jc w:val="center"/>
              <w:rPr>
                <w:rFonts w:ascii="CordiaUPC" w:hAnsi="CordiaUPC" w:cs="CordiaUPC"/>
                <w:sz w:val="26"/>
                <w:szCs w:val="26"/>
              </w:rPr>
            </w:pPr>
          </w:p>
        </w:tc>
        <w:tc>
          <w:tcPr>
            <w:tcW w:w="1094" w:type="dxa"/>
            <w:vAlign w:val="bottom"/>
            <w:hideMark/>
          </w:tcPr>
          <w:p w14:paraId="4F3439D2" w14:textId="77777777" w:rsidR="00D17C80" w:rsidRPr="007F079E" w:rsidRDefault="00D17C80">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impaired</w:t>
            </w:r>
          </w:p>
        </w:tc>
        <w:tc>
          <w:tcPr>
            <w:tcW w:w="221" w:type="dxa"/>
          </w:tcPr>
          <w:p w14:paraId="219AF9DE" w14:textId="77777777" w:rsidR="00D17C80" w:rsidRPr="007F079E" w:rsidRDefault="00D17C80">
            <w:pPr>
              <w:spacing w:line="240" w:lineRule="exact"/>
              <w:ind w:left="-108" w:right="-88"/>
              <w:jc w:val="center"/>
              <w:rPr>
                <w:rFonts w:ascii="CordiaUPC" w:hAnsi="CordiaUPC" w:cs="CordiaUPC"/>
                <w:sz w:val="26"/>
                <w:szCs w:val="26"/>
              </w:rPr>
            </w:pPr>
          </w:p>
        </w:tc>
        <w:tc>
          <w:tcPr>
            <w:tcW w:w="1208" w:type="dxa"/>
            <w:vAlign w:val="bottom"/>
            <w:hideMark/>
          </w:tcPr>
          <w:p w14:paraId="5170858D" w14:textId="77777777" w:rsidR="00D17C80" w:rsidRPr="007F079E" w:rsidRDefault="00D17C80">
            <w:pPr>
              <w:spacing w:line="240" w:lineRule="exact"/>
              <w:jc w:val="center"/>
              <w:rPr>
                <w:rFonts w:ascii="CordiaUPC" w:hAnsi="CordiaUPC" w:cs="CordiaUPC"/>
                <w:sz w:val="26"/>
                <w:szCs w:val="26"/>
              </w:rPr>
            </w:pPr>
            <w:r w:rsidRPr="007F079E">
              <w:rPr>
                <w:rFonts w:ascii="CordiaUPC" w:hAnsi="CordiaUPC" w:cs="CordiaUPC" w:hint="cs"/>
                <w:sz w:val="26"/>
                <w:szCs w:val="26"/>
              </w:rPr>
              <w:t>Total</w:t>
            </w:r>
          </w:p>
        </w:tc>
      </w:tr>
      <w:tr w:rsidR="00D17C80" w:rsidRPr="007F079E" w14:paraId="7DD7881D" w14:textId="77777777" w:rsidTr="009826A8">
        <w:trPr>
          <w:trHeight w:val="198"/>
          <w:tblHeader/>
        </w:trPr>
        <w:tc>
          <w:tcPr>
            <w:tcW w:w="4232" w:type="dxa"/>
          </w:tcPr>
          <w:p w14:paraId="4035B35B" w14:textId="77777777" w:rsidR="00D17C80" w:rsidRPr="007F079E" w:rsidRDefault="00D17C80">
            <w:pPr>
              <w:spacing w:line="240" w:lineRule="exact"/>
              <w:ind w:left="180" w:hanging="180"/>
              <w:rPr>
                <w:rFonts w:ascii="CordiaUPC" w:hAnsi="CordiaUPC" w:cs="CordiaUPC"/>
                <w:b/>
                <w:bCs/>
                <w:color w:val="000000"/>
                <w:sz w:val="26"/>
                <w:szCs w:val="26"/>
                <w:lang w:val="en-US"/>
              </w:rPr>
            </w:pPr>
          </w:p>
        </w:tc>
        <w:tc>
          <w:tcPr>
            <w:tcW w:w="5308" w:type="dxa"/>
            <w:gridSpan w:val="7"/>
            <w:vAlign w:val="bottom"/>
            <w:hideMark/>
          </w:tcPr>
          <w:p w14:paraId="672E7F53" w14:textId="77777777" w:rsidR="00D17C80" w:rsidRPr="007F079E" w:rsidRDefault="00D17C80">
            <w:pPr>
              <w:tabs>
                <w:tab w:val="decimal" w:pos="765"/>
                <w:tab w:val="decimal" w:pos="1096"/>
              </w:tabs>
              <w:spacing w:line="240" w:lineRule="exact"/>
              <w:ind w:right="162"/>
              <w:jc w:val="center"/>
              <w:rPr>
                <w:rFonts w:ascii="CordiaUPC" w:hAnsi="CordiaUPC" w:cs="CordiaUPC"/>
                <w:i/>
                <w:iCs/>
                <w:sz w:val="26"/>
                <w:szCs w:val="26"/>
              </w:rPr>
            </w:pPr>
            <w:r w:rsidRPr="007F079E">
              <w:rPr>
                <w:rFonts w:ascii="CordiaUPC" w:hAnsi="CordiaUPC" w:cs="CordiaUPC" w:hint="cs"/>
                <w:i/>
                <w:iCs/>
                <w:sz w:val="26"/>
                <w:szCs w:val="26"/>
              </w:rPr>
              <w:t>(in million Baht)</w:t>
            </w:r>
          </w:p>
        </w:tc>
      </w:tr>
      <w:tr w:rsidR="00D17C80" w:rsidRPr="007F079E" w14:paraId="3FDF582B" w14:textId="77777777" w:rsidTr="009826A8">
        <w:trPr>
          <w:trHeight w:val="198"/>
        </w:trPr>
        <w:tc>
          <w:tcPr>
            <w:tcW w:w="4232" w:type="dxa"/>
            <w:vAlign w:val="bottom"/>
            <w:hideMark/>
          </w:tcPr>
          <w:p w14:paraId="508DAF21" w14:textId="77777777" w:rsidR="00D17C80" w:rsidRPr="007F079E" w:rsidRDefault="00D17C80">
            <w:pPr>
              <w:spacing w:line="240" w:lineRule="exact"/>
              <w:ind w:left="180" w:hanging="180"/>
              <w:rPr>
                <w:rFonts w:ascii="CordiaUPC" w:eastAsia="Times New Roman" w:hAnsi="CordiaUPC" w:cs="CordiaUPC"/>
                <w:b/>
                <w:bCs/>
                <w:i/>
                <w:iCs/>
                <w:color w:val="000000"/>
                <w:sz w:val="26"/>
                <w:szCs w:val="26"/>
                <w:lang w:eastAsia="zh-CN"/>
              </w:rPr>
            </w:pPr>
            <w:r w:rsidRPr="007F079E">
              <w:rPr>
                <w:rFonts w:ascii="CordiaUPC" w:eastAsia="Times New Roman" w:hAnsi="CordiaUPC" w:cs="CordiaUPC" w:hint="cs"/>
                <w:b/>
                <w:bCs/>
                <w:i/>
                <w:iCs/>
                <w:sz w:val="26"/>
                <w:szCs w:val="26"/>
                <w:lang w:eastAsia="zh-CN"/>
              </w:rPr>
              <w:t xml:space="preserve">Investments </w:t>
            </w:r>
          </w:p>
        </w:tc>
        <w:tc>
          <w:tcPr>
            <w:tcW w:w="1172" w:type="dxa"/>
            <w:vAlign w:val="bottom"/>
          </w:tcPr>
          <w:p w14:paraId="668462B9" w14:textId="77777777" w:rsidR="00D17C80" w:rsidRPr="007F079E" w:rsidRDefault="00D17C80">
            <w:pPr>
              <w:tabs>
                <w:tab w:val="decimal" w:pos="728"/>
              </w:tabs>
              <w:spacing w:line="240" w:lineRule="exact"/>
              <w:ind w:left="-37" w:right="-107"/>
              <w:rPr>
                <w:rFonts w:ascii="CordiaUPC" w:hAnsi="CordiaUPC" w:cs="CordiaUPC"/>
                <w:b/>
                <w:bCs/>
                <w:color w:val="FFFFFF" w:themeColor="background1"/>
                <w:sz w:val="26"/>
                <w:szCs w:val="26"/>
              </w:rPr>
            </w:pPr>
          </w:p>
        </w:tc>
        <w:tc>
          <w:tcPr>
            <w:tcW w:w="230" w:type="dxa"/>
          </w:tcPr>
          <w:p w14:paraId="7FCC35F5" w14:textId="77777777" w:rsidR="00D17C80" w:rsidRPr="007F079E" w:rsidRDefault="00D17C80">
            <w:pPr>
              <w:tabs>
                <w:tab w:val="decimal" w:pos="644"/>
              </w:tabs>
              <w:spacing w:line="240" w:lineRule="exact"/>
              <w:ind w:right="-107"/>
              <w:rPr>
                <w:rFonts w:ascii="CordiaUPC" w:hAnsi="CordiaUPC" w:cs="CordiaUPC"/>
                <w:b/>
                <w:bCs/>
                <w:color w:val="FFFFFF" w:themeColor="background1"/>
                <w:sz w:val="26"/>
                <w:szCs w:val="26"/>
              </w:rPr>
            </w:pPr>
          </w:p>
        </w:tc>
        <w:tc>
          <w:tcPr>
            <w:tcW w:w="1162" w:type="dxa"/>
            <w:vAlign w:val="bottom"/>
          </w:tcPr>
          <w:p w14:paraId="583F07A4" w14:textId="77777777" w:rsidR="00D17C80" w:rsidRPr="007F079E" w:rsidRDefault="00D17C80">
            <w:pPr>
              <w:tabs>
                <w:tab w:val="decimal" w:pos="644"/>
              </w:tabs>
              <w:spacing w:line="240" w:lineRule="exact"/>
              <w:ind w:right="-107"/>
              <w:rPr>
                <w:rFonts w:ascii="CordiaUPC" w:hAnsi="CordiaUPC" w:cs="CordiaUPC"/>
                <w:b/>
                <w:bCs/>
                <w:color w:val="FFFFFF" w:themeColor="background1"/>
                <w:sz w:val="26"/>
                <w:szCs w:val="26"/>
              </w:rPr>
            </w:pPr>
          </w:p>
        </w:tc>
        <w:tc>
          <w:tcPr>
            <w:tcW w:w="221" w:type="dxa"/>
          </w:tcPr>
          <w:p w14:paraId="0515005D" w14:textId="77777777" w:rsidR="00D17C80" w:rsidRPr="007F079E" w:rsidRDefault="00D17C80">
            <w:pPr>
              <w:tabs>
                <w:tab w:val="decimal" w:pos="644"/>
              </w:tabs>
              <w:spacing w:line="240" w:lineRule="exact"/>
              <w:ind w:right="-107"/>
              <w:rPr>
                <w:rFonts w:ascii="CordiaUPC" w:hAnsi="CordiaUPC" w:cs="CordiaUPC"/>
                <w:b/>
                <w:bCs/>
                <w:color w:val="FFFFFF" w:themeColor="background1"/>
                <w:sz w:val="26"/>
                <w:szCs w:val="26"/>
              </w:rPr>
            </w:pPr>
          </w:p>
        </w:tc>
        <w:tc>
          <w:tcPr>
            <w:tcW w:w="1094" w:type="dxa"/>
            <w:vAlign w:val="bottom"/>
          </w:tcPr>
          <w:p w14:paraId="11BBA4D6" w14:textId="77777777" w:rsidR="00D17C80" w:rsidRPr="007F079E" w:rsidRDefault="00D17C80">
            <w:pPr>
              <w:tabs>
                <w:tab w:val="decimal" w:pos="711"/>
              </w:tabs>
              <w:spacing w:line="240" w:lineRule="exact"/>
              <w:ind w:left="-54" w:right="-107"/>
              <w:rPr>
                <w:rFonts w:ascii="CordiaUPC" w:hAnsi="CordiaUPC" w:cs="CordiaUPC"/>
                <w:b/>
                <w:bCs/>
                <w:color w:val="FFFFFF" w:themeColor="background1"/>
                <w:sz w:val="26"/>
                <w:szCs w:val="26"/>
              </w:rPr>
            </w:pPr>
          </w:p>
        </w:tc>
        <w:tc>
          <w:tcPr>
            <w:tcW w:w="221" w:type="dxa"/>
          </w:tcPr>
          <w:p w14:paraId="66AF704B" w14:textId="77777777" w:rsidR="00D17C80" w:rsidRPr="007F079E" w:rsidRDefault="00D17C80">
            <w:pPr>
              <w:tabs>
                <w:tab w:val="decimal" w:pos="644"/>
              </w:tabs>
              <w:spacing w:line="240" w:lineRule="exact"/>
              <w:ind w:right="-107"/>
              <w:rPr>
                <w:rFonts w:ascii="CordiaUPC" w:hAnsi="CordiaUPC" w:cs="CordiaUPC"/>
                <w:b/>
                <w:bCs/>
                <w:color w:val="FFFFFF" w:themeColor="background1"/>
                <w:sz w:val="26"/>
                <w:szCs w:val="26"/>
              </w:rPr>
            </w:pPr>
          </w:p>
        </w:tc>
        <w:tc>
          <w:tcPr>
            <w:tcW w:w="1208" w:type="dxa"/>
            <w:vAlign w:val="bottom"/>
          </w:tcPr>
          <w:p w14:paraId="7373E32E" w14:textId="77777777" w:rsidR="00D17C80" w:rsidRPr="007F079E" w:rsidRDefault="00D17C80">
            <w:pPr>
              <w:tabs>
                <w:tab w:val="decimal" w:pos="711"/>
              </w:tabs>
              <w:spacing w:line="240" w:lineRule="exact"/>
              <w:ind w:left="-54" w:right="-107"/>
              <w:rPr>
                <w:rFonts w:ascii="CordiaUPC" w:hAnsi="CordiaUPC" w:cs="CordiaUPC"/>
                <w:b/>
                <w:bCs/>
                <w:color w:val="FFFFFF" w:themeColor="background1"/>
                <w:sz w:val="26"/>
                <w:szCs w:val="26"/>
              </w:rPr>
            </w:pPr>
          </w:p>
        </w:tc>
      </w:tr>
      <w:tr w:rsidR="005860F5" w:rsidRPr="007F079E" w14:paraId="59245EDE" w14:textId="77777777" w:rsidTr="00D522E3">
        <w:trPr>
          <w:trHeight w:val="101"/>
        </w:trPr>
        <w:tc>
          <w:tcPr>
            <w:tcW w:w="4232" w:type="dxa"/>
            <w:hideMark/>
          </w:tcPr>
          <w:p w14:paraId="76463838" w14:textId="22F56E5B" w:rsidR="005860F5" w:rsidRPr="007F079E" w:rsidRDefault="005860F5" w:rsidP="005860F5">
            <w:pPr>
              <w:spacing w:line="240" w:lineRule="exact"/>
              <w:ind w:left="180" w:hanging="180"/>
              <w:rPr>
                <w:rFonts w:ascii="CordiaUPC" w:eastAsia="Times New Roman" w:hAnsi="CordiaUPC" w:cs="CordiaUPC"/>
                <w:b/>
                <w:bCs/>
                <w:sz w:val="26"/>
                <w:szCs w:val="26"/>
                <w:lang w:eastAsia="zh-CN" w:bidi="th-TH"/>
              </w:rPr>
            </w:pPr>
            <w:r w:rsidRPr="007F079E">
              <w:rPr>
                <w:rFonts w:ascii="CordiaUPC" w:eastAsia="Times New Roman" w:hAnsi="CordiaUPC" w:cs="CordiaUPC" w:hint="cs"/>
                <w:sz w:val="26"/>
                <w:szCs w:val="26"/>
                <w:lang w:eastAsia="zh-CN"/>
              </w:rPr>
              <w:t>Beginning balance</w:t>
            </w:r>
          </w:p>
        </w:tc>
        <w:tc>
          <w:tcPr>
            <w:tcW w:w="1172" w:type="dxa"/>
            <w:vAlign w:val="bottom"/>
            <w:hideMark/>
          </w:tcPr>
          <w:p w14:paraId="7EE7AAEF" w14:textId="144DC855" w:rsidR="005860F5" w:rsidRPr="007F079E" w:rsidRDefault="005860F5" w:rsidP="005860F5">
            <w:pPr>
              <w:tabs>
                <w:tab w:val="decimal" w:pos="728"/>
              </w:tabs>
              <w:spacing w:line="240" w:lineRule="exact"/>
              <w:ind w:left="-37"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54</w:t>
            </w:r>
          </w:p>
        </w:tc>
        <w:tc>
          <w:tcPr>
            <w:tcW w:w="230" w:type="dxa"/>
            <w:vAlign w:val="bottom"/>
          </w:tcPr>
          <w:p w14:paraId="189596ED" w14:textId="77777777" w:rsidR="005860F5" w:rsidRPr="007F079E" w:rsidRDefault="005860F5" w:rsidP="005860F5">
            <w:pPr>
              <w:tabs>
                <w:tab w:val="decimal" w:pos="644"/>
              </w:tabs>
              <w:spacing w:line="240" w:lineRule="exact"/>
              <w:ind w:right="-107"/>
              <w:rPr>
                <w:rFonts w:ascii="CordiaUPC" w:hAnsi="CordiaUPC" w:cs="CordiaUPC"/>
                <w:color w:val="000000" w:themeColor="text1"/>
                <w:sz w:val="26"/>
                <w:szCs w:val="26"/>
              </w:rPr>
            </w:pPr>
          </w:p>
        </w:tc>
        <w:tc>
          <w:tcPr>
            <w:tcW w:w="1162" w:type="dxa"/>
            <w:vAlign w:val="bottom"/>
            <w:hideMark/>
          </w:tcPr>
          <w:p w14:paraId="3DCBBE91" w14:textId="514A5A5E" w:rsidR="005860F5" w:rsidRPr="007F079E" w:rsidRDefault="005860F5" w:rsidP="005860F5">
            <w:pPr>
              <w:tabs>
                <w:tab w:val="decimal" w:pos="789"/>
              </w:tabs>
              <w:spacing w:line="240" w:lineRule="exact"/>
              <w:ind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5</w:t>
            </w:r>
          </w:p>
        </w:tc>
        <w:tc>
          <w:tcPr>
            <w:tcW w:w="221" w:type="dxa"/>
            <w:vAlign w:val="bottom"/>
          </w:tcPr>
          <w:p w14:paraId="4C5A8A8E" w14:textId="77777777" w:rsidR="005860F5" w:rsidRPr="007F079E" w:rsidRDefault="005860F5" w:rsidP="005860F5">
            <w:pPr>
              <w:tabs>
                <w:tab w:val="decimal" w:pos="644"/>
              </w:tabs>
              <w:spacing w:line="240" w:lineRule="exact"/>
              <w:ind w:right="-107"/>
              <w:rPr>
                <w:rFonts w:ascii="CordiaUPC" w:hAnsi="CordiaUPC" w:cs="CordiaUPC"/>
                <w:color w:val="000000" w:themeColor="text1"/>
                <w:sz w:val="26"/>
                <w:szCs w:val="26"/>
              </w:rPr>
            </w:pPr>
          </w:p>
        </w:tc>
        <w:tc>
          <w:tcPr>
            <w:tcW w:w="1094" w:type="dxa"/>
            <w:vAlign w:val="bottom"/>
            <w:hideMark/>
          </w:tcPr>
          <w:p w14:paraId="4882472C" w14:textId="4FC14A2B" w:rsidR="005860F5" w:rsidRPr="007F079E" w:rsidRDefault="005860F5" w:rsidP="005860F5">
            <w:pPr>
              <w:tabs>
                <w:tab w:val="decimal" w:pos="810"/>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1,708</w:t>
            </w:r>
          </w:p>
        </w:tc>
        <w:tc>
          <w:tcPr>
            <w:tcW w:w="221" w:type="dxa"/>
            <w:vAlign w:val="bottom"/>
          </w:tcPr>
          <w:p w14:paraId="48F137CE" w14:textId="77777777" w:rsidR="005860F5" w:rsidRPr="007F079E" w:rsidRDefault="005860F5" w:rsidP="005860F5">
            <w:pPr>
              <w:tabs>
                <w:tab w:val="decimal" w:pos="644"/>
              </w:tabs>
              <w:spacing w:line="240" w:lineRule="exact"/>
              <w:ind w:right="-107"/>
              <w:rPr>
                <w:rFonts w:ascii="CordiaUPC" w:hAnsi="CordiaUPC" w:cs="CordiaUPC"/>
                <w:color w:val="000000" w:themeColor="text1"/>
                <w:sz w:val="26"/>
                <w:szCs w:val="26"/>
              </w:rPr>
            </w:pPr>
          </w:p>
        </w:tc>
        <w:tc>
          <w:tcPr>
            <w:tcW w:w="1208" w:type="dxa"/>
            <w:vAlign w:val="bottom"/>
            <w:hideMark/>
          </w:tcPr>
          <w:p w14:paraId="68F6A4FD" w14:textId="5A1771F7" w:rsidR="005860F5" w:rsidRPr="007F079E" w:rsidRDefault="005860F5" w:rsidP="005860F5">
            <w:pPr>
              <w:tabs>
                <w:tab w:val="decimal" w:pos="816"/>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1,767</w:t>
            </w:r>
          </w:p>
        </w:tc>
      </w:tr>
      <w:tr w:rsidR="005860F5" w:rsidRPr="007F079E" w14:paraId="528348CD" w14:textId="77777777" w:rsidTr="009826A8">
        <w:trPr>
          <w:trHeight w:val="198"/>
        </w:trPr>
        <w:tc>
          <w:tcPr>
            <w:tcW w:w="4232" w:type="dxa"/>
            <w:hideMark/>
          </w:tcPr>
          <w:p w14:paraId="51E4903F" w14:textId="77777777" w:rsidR="005860F5" w:rsidRPr="007F079E" w:rsidRDefault="005860F5" w:rsidP="005860F5">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Changes from remeasurement of ECL</w:t>
            </w:r>
          </w:p>
        </w:tc>
        <w:tc>
          <w:tcPr>
            <w:tcW w:w="1172" w:type="dxa"/>
            <w:vAlign w:val="bottom"/>
            <w:hideMark/>
          </w:tcPr>
          <w:p w14:paraId="487E8F30" w14:textId="315E4964" w:rsidR="005860F5" w:rsidRPr="007F079E" w:rsidRDefault="005860F5" w:rsidP="005860F5">
            <w:pPr>
              <w:tabs>
                <w:tab w:val="decimal" w:pos="728"/>
              </w:tabs>
              <w:spacing w:line="240" w:lineRule="exact"/>
              <w:ind w:left="-37"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4</w:t>
            </w:r>
          </w:p>
        </w:tc>
        <w:tc>
          <w:tcPr>
            <w:tcW w:w="230" w:type="dxa"/>
            <w:vAlign w:val="bottom"/>
          </w:tcPr>
          <w:p w14:paraId="3A47F729" w14:textId="77777777" w:rsidR="005860F5" w:rsidRPr="007F079E" w:rsidRDefault="005860F5" w:rsidP="005860F5">
            <w:pPr>
              <w:tabs>
                <w:tab w:val="decimal" w:pos="644"/>
              </w:tabs>
              <w:spacing w:line="240" w:lineRule="exact"/>
              <w:ind w:right="-107"/>
              <w:rPr>
                <w:rFonts w:ascii="CordiaUPC" w:hAnsi="CordiaUPC" w:cs="CordiaUPC"/>
                <w:color w:val="000000" w:themeColor="text1"/>
                <w:sz w:val="26"/>
                <w:szCs w:val="26"/>
              </w:rPr>
            </w:pPr>
          </w:p>
        </w:tc>
        <w:tc>
          <w:tcPr>
            <w:tcW w:w="1162" w:type="dxa"/>
            <w:vAlign w:val="bottom"/>
            <w:hideMark/>
          </w:tcPr>
          <w:p w14:paraId="75E1A7BF" w14:textId="6A0327C2" w:rsidR="005860F5" w:rsidRPr="007F079E" w:rsidRDefault="005860F5" w:rsidP="005860F5">
            <w:pPr>
              <w:tabs>
                <w:tab w:val="decimal" w:pos="789"/>
              </w:tabs>
              <w:spacing w:line="240" w:lineRule="exact"/>
              <w:ind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(2)</w:t>
            </w:r>
          </w:p>
        </w:tc>
        <w:tc>
          <w:tcPr>
            <w:tcW w:w="221" w:type="dxa"/>
            <w:vAlign w:val="bottom"/>
          </w:tcPr>
          <w:p w14:paraId="6CED5201" w14:textId="77777777" w:rsidR="005860F5" w:rsidRPr="007F079E" w:rsidRDefault="005860F5" w:rsidP="005860F5">
            <w:pPr>
              <w:tabs>
                <w:tab w:val="decimal" w:pos="644"/>
              </w:tabs>
              <w:spacing w:line="240" w:lineRule="exact"/>
              <w:ind w:right="-107"/>
              <w:rPr>
                <w:rFonts w:ascii="CordiaUPC" w:hAnsi="CordiaUPC" w:cs="CordiaUPC"/>
                <w:color w:val="000000" w:themeColor="text1"/>
                <w:sz w:val="26"/>
                <w:szCs w:val="26"/>
              </w:rPr>
            </w:pPr>
          </w:p>
        </w:tc>
        <w:tc>
          <w:tcPr>
            <w:tcW w:w="1094" w:type="dxa"/>
            <w:vAlign w:val="bottom"/>
            <w:hideMark/>
          </w:tcPr>
          <w:p w14:paraId="676FE7DF" w14:textId="605799C7" w:rsidR="005860F5" w:rsidRPr="007F079E" w:rsidRDefault="005860F5" w:rsidP="005860F5">
            <w:pPr>
              <w:tabs>
                <w:tab w:val="decimal" w:pos="810"/>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1,177</w:t>
            </w:r>
          </w:p>
        </w:tc>
        <w:tc>
          <w:tcPr>
            <w:tcW w:w="221" w:type="dxa"/>
            <w:vAlign w:val="bottom"/>
          </w:tcPr>
          <w:p w14:paraId="4B1F4B6D" w14:textId="77777777" w:rsidR="005860F5" w:rsidRPr="007F079E" w:rsidRDefault="005860F5" w:rsidP="005860F5">
            <w:pPr>
              <w:tabs>
                <w:tab w:val="decimal" w:pos="644"/>
              </w:tabs>
              <w:spacing w:line="240" w:lineRule="exact"/>
              <w:ind w:right="-107"/>
              <w:rPr>
                <w:rFonts w:ascii="CordiaUPC" w:hAnsi="CordiaUPC" w:cs="CordiaUPC"/>
                <w:color w:val="000000" w:themeColor="text1"/>
                <w:sz w:val="26"/>
                <w:szCs w:val="26"/>
              </w:rPr>
            </w:pPr>
          </w:p>
        </w:tc>
        <w:tc>
          <w:tcPr>
            <w:tcW w:w="1208" w:type="dxa"/>
            <w:vAlign w:val="bottom"/>
            <w:hideMark/>
          </w:tcPr>
          <w:p w14:paraId="0A9D6047" w14:textId="4BD88D58" w:rsidR="005860F5" w:rsidRPr="007F079E" w:rsidRDefault="005860F5" w:rsidP="005860F5">
            <w:pPr>
              <w:tabs>
                <w:tab w:val="decimal" w:pos="816"/>
              </w:tabs>
              <w:spacing w:line="240" w:lineRule="exact"/>
              <w:ind w:left="-54" w:right="-107"/>
              <w:rPr>
                <w:rFonts w:ascii="CordiaUPC" w:hAnsi="CordiaUPC" w:cs="CordiaUPC"/>
                <w:color w:val="000000" w:themeColor="text1"/>
                <w:sz w:val="26"/>
                <w:szCs w:val="26"/>
              </w:rPr>
            </w:pPr>
            <w:bookmarkStart w:id="10" w:name="OLE_LINK2"/>
            <w:r w:rsidRPr="007F079E">
              <w:rPr>
                <w:rFonts w:ascii="CordiaUPC" w:hAnsi="CordiaUPC" w:cs="CordiaUPC"/>
                <w:color w:val="000000" w:themeColor="text1"/>
                <w:sz w:val="26"/>
                <w:szCs w:val="26"/>
              </w:rPr>
              <w:t>1,179</w:t>
            </w:r>
            <w:bookmarkEnd w:id="10"/>
          </w:p>
        </w:tc>
      </w:tr>
      <w:tr w:rsidR="005860F5" w:rsidRPr="007F079E" w14:paraId="58A1309D" w14:textId="77777777" w:rsidTr="009826A8">
        <w:trPr>
          <w:trHeight w:val="198"/>
        </w:trPr>
        <w:tc>
          <w:tcPr>
            <w:tcW w:w="4232" w:type="dxa"/>
            <w:hideMark/>
          </w:tcPr>
          <w:p w14:paraId="118CC57B" w14:textId="77777777" w:rsidR="005860F5" w:rsidRPr="007F079E" w:rsidRDefault="005860F5" w:rsidP="005860F5">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Purchased or acquired</w:t>
            </w:r>
          </w:p>
        </w:tc>
        <w:tc>
          <w:tcPr>
            <w:tcW w:w="1172" w:type="dxa"/>
            <w:vAlign w:val="bottom"/>
            <w:hideMark/>
          </w:tcPr>
          <w:p w14:paraId="6080AD77" w14:textId="7189CBB2" w:rsidR="005860F5" w:rsidRPr="007F079E" w:rsidRDefault="005860F5" w:rsidP="005860F5">
            <w:pPr>
              <w:tabs>
                <w:tab w:val="decimal" w:pos="728"/>
              </w:tabs>
              <w:spacing w:line="240" w:lineRule="exact"/>
              <w:ind w:left="-37"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67</w:t>
            </w:r>
          </w:p>
        </w:tc>
        <w:tc>
          <w:tcPr>
            <w:tcW w:w="230" w:type="dxa"/>
            <w:vAlign w:val="bottom"/>
          </w:tcPr>
          <w:p w14:paraId="438B8765" w14:textId="77777777" w:rsidR="005860F5" w:rsidRPr="007F079E" w:rsidRDefault="005860F5" w:rsidP="005860F5">
            <w:pPr>
              <w:tabs>
                <w:tab w:val="decimal" w:pos="644"/>
              </w:tabs>
              <w:spacing w:line="240" w:lineRule="exact"/>
              <w:ind w:right="-107"/>
              <w:rPr>
                <w:rFonts w:ascii="CordiaUPC" w:hAnsi="CordiaUPC" w:cs="CordiaUPC"/>
                <w:color w:val="000000" w:themeColor="text1"/>
                <w:sz w:val="26"/>
                <w:szCs w:val="26"/>
              </w:rPr>
            </w:pPr>
          </w:p>
        </w:tc>
        <w:tc>
          <w:tcPr>
            <w:tcW w:w="1162" w:type="dxa"/>
            <w:vAlign w:val="bottom"/>
            <w:hideMark/>
          </w:tcPr>
          <w:p w14:paraId="5AD60D60" w14:textId="2F68C9D4" w:rsidR="005860F5" w:rsidRPr="007F079E" w:rsidRDefault="005860F5" w:rsidP="005860F5">
            <w:pPr>
              <w:tabs>
                <w:tab w:val="decimal" w:pos="789"/>
              </w:tabs>
              <w:spacing w:line="240" w:lineRule="exact"/>
              <w:ind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w:t>
            </w:r>
          </w:p>
        </w:tc>
        <w:tc>
          <w:tcPr>
            <w:tcW w:w="221" w:type="dxa"/>
            <w:vAlign w:val="bottom"/>
          </w:tcPr>
          <w:p w14:paraId="60CBF3FD" w14:textId="77777777" w:rsidR="005860F5" w:rsidRPr="007F079E" w:rsidRDefault="005860F5" w:rsidP="005860F5">
            <w:pPr>
              <w:tabs>
                <w:tab w:val="decimal" w:pos="644"/>
              </w:tabs>
              <w:spacing w:line="240" w:lineRule="exact"/>
              <w:ind w:right="-107"/>
              <w:rPr>
                <w:rFonts w:ascii="CordiaUPC" w:hAnsi="CordiaUPC" w:cs="CordiaUPC"/>
                <w:color w:val="000000" w:themeColor="text1"/>
                <w:sz w:val="26"/>
                <w:szCs w:val="26"/>
              </w:rPr>
            </w:pPr>
          </w:p>
        </w:tc>
        <w:tc>
          <w:tcPr>
            <w:tcW w:w="1094" w:type="dxa"/>
            <w:vAlign w:val="bottom"/>
            <w:hideMark/>
          </w:tcPr>
          <w:p w14:paraId="0B5C2221" w14:textId="2753B0CB" w:rsidR="005860F5" w:rsidRPr="007F079E" w:rsidRDefault="005860F5" w:rsidP="005860F5">
            <w:pPr>
              <w:tabs>
                <w:tab w:val="decimal" w:pos="810"/>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w:t>
            </w:r>
          </w:p>
        </w:tc>
        <w:tc>
          <w:tcPr>
            <w:tcW w:w="221" w:type="dxa"/>
            <w:vAlign w:val="bottom"/>
          </w:tcPr>
          <w:p w14:paraId="68961112" w14:textId="77777777" w:rsidR="005860F5" w:rsidRPr="007F079E" w:rsidRDefault="005860F5" w:rsidP="005860F5">
            <w:pPr>
              <w:tabs>
                <w:tab w:val="decimal" w:pos="644"/>
              </w:tabs>
              <w:spacing w:line="240" w:lineRule="exact"/>
              <w:ind w:right="-107"/>
              <w:rPr>
                <w:rFonts w:ascii="CordiaUPC" w:hAnsi="CordiaUPC" w:cs="CordiaUPC"/>
                <w:color w:val="000000" w:themeColor="text1"/>
                <w:sz w:val="26"/>
                <w:szCs w:val="26"/>
              </w:rPr>
            </w:pPr>
          </w:p>
        </w:tc>
        <w:tc>
          <w:tcPr>
            <w:tcW w:w="1208" w:type="dxa"/>
            <w:vAlign w:val="bottom"/>
            <w:hideMark/>
          </w:tcPr>
          <w:p w14:paraId="6019CB82" w14:textId="5AD665AE" w:rsidR="005860F5" w:rsidRPr="007F079E" w:rsidRDefault="005860F5" w:rsidP="005860F5">
            <w:pPr>
              <w:tabs>
                <w:tab w:val="decimal" w:pos="816"/>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67</w:t>
            </w:r>
          </w:p>
        </w:tc>
      </w:tr>
      <w:tr w:rsidR="005860F5" w:rsidRPr="007F079E" w14:paraId="29498A1C" w14:textId="77777777" w:rsidTr="009826A8">
        <w:trPr>
          <w:trHeight w:val="198"/>
        </w:trPr>
        <w:tc>
          <w:tcPr>
            <w:tcW w:w="4232" w:type="dxa"/>
            <w:hideMark/>
          </w:tcPr>
          <w:p w14:paraId="3AD2D093" w14:textId="77777777" w:rsidR="005860F5" w:rsidRPr="007F079E" w:rsidRDefault="005860F5" w:rsidP="005860F5">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Derecognition</w:t>
            </w:r>
          </w:p>
        </w:tc>
        <w:tc>
          <w:tcPr>
            <w:tcW w:w="1172" w:type="dxa"/>
            <w:vAlign w:val="bottom"/>
            <w:hideMark/>
          </w:tcPr>
          <w:p w14:paraId="44987390" w14:textId="34E28EEC" w:rsidR="005860F5" w:rsidRPr="007F079E" w:rsidRDefault="005860F5" w:rsidP="005860F5">
            <w:pPr>
              <w:tabs>
                <w:tab w:val="decimal" w:pos="728"/>
              </w:tabs>
              <w:spacing w:line="240" w:lineRule="exact"/>
              <w:ind w:left="-37"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(57)</w:t>
            </w:r>
          </w:p>
        </w:tc>
        <w:tc>
          <w:tcPr>
            <w:tcW w:w="230" w:type="dxa"/>
            <w:vAlign w:val="bottom"/>
          </w:tcPr>
          <w:p w14:paraId="27964530" w14:textId="77777777" w:rsidR="005860F5" w:rsidRPr="007F079E" w:rsidRDefault="005860F5" w:rsidP="005860F5">
            <w:pPr>
              <w:tabs>
                <w:tab w:val="decimal" w:pos="644"/>
              </w:tabs>
              <w:spacing w:line="240" w:lineRule="exact"/>
              <w:ind w:right="-107"/>
              <w:rPr>
                <w:rFonts w:ascii="CordiaUPC" w:hAnsi="CordiaUPC" w:cs="CordiaUPC"/>
                <w:color w:val="000000" w:themeColor="text1"/>
                <w:sz w:val="26"/>
                <w:szCs w:val="26"/>
              </w:rPr>
            </w:pPr>
          </w:p>
        </w:tc>
        <w:tc>
          <w:tcPr>
            <w:tcW w:w="1162" w:type="dxa"/>
            <w:vAlign w:val="bottom"/>
            <w:hideMark/>
          </w:tcPr>
          <w:p w14:paraId="4AE90F2A" w14:textId="5D1862A0" w:rsidR="005860F5" w:rsidRPr="007F079E" w:rsidRDefault="005860F5" w:rsidP="005860F5">
            <w:pPr>
              <w:tabs>
                <w:tab w:val="decimal" w:pos="789"/>
              </w:tabs>
              <w:spacing w:line="240" w:lineRule="exact"/>
              <w:ind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(3)</w:t>
            </w:r>
          </w:p>
        </w:tc>
        <w:tc>
          <w:tcPr>
            <w:tcW w:w="221" w:type="dxa"/>
            <w:vAlign w:val="bottom"/>
          </w:tcPr>
          <w:p w14:paraId="69F79818" w14:textId="77777777" w:rsidR="005860F5" w:rsidRPr="007F079E" w:rsidRDefault="005860F5" w:rsidP="005860F5">
            <w:pPr>
              <w:tabs>
                <w:tab w:val="decimal" w:pos="644"/>
              </w:tabs>
              <w:spacing w:line="240" w:lineRule="exact"/>
              <w:ind w:right="-107"/>
              <w:rPr>
                <w:rFonts w:ascii="CordiaUPC" w:hAnsi="CordiaUPC" w:cs="CordiaUPC"/>
                <w:color w:val="000000" w:themeColor="text1"/>
                <w:sz w:val="26"/>
                <w:szCs w:val="26"/>
              </w:rPr>
            </w:pPr>
          </w:p>
        </w:tc>
        <w:tc>
          <w:tcPr>
            <w:tcW w:w="1094" w:type="dxa"/>
            <w:vAlign w:val="bottom"/>
            <w:hideMark/>
          </w:tcPr>
          <w:p w14:paraId="5A92C8C1" w14:textId="29A7BD43" w:rsidR="005860F5" w:rsidRPr="007F079E" w:rsidRDefault="005860F5" w:rsidP="005860F5">
            <w:pPr>
              <w:tabs>
                <w:tab w:val="decimal" w:pos="810"/>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w:t>
            </w:r>
          </w:p>
        </w:tc>
        <w:tc>
          <w:tcPr>
            <w:tcW w:w="221" w:type="dxa"/>
            <w:vAlign w:val="bottom"/>
          </w:tcPr>
          <w:p w14:paraId="4C2C6D81" w14:textId="77777777" w:rsidR="005860F5" w:rsidRPr="007F079E" w:rsidRDefault="005860F5" w:rsidP="005860F5">
            <w:pPr>
              <w:tabs>
                <w:tab w:val="decimal" w:pos="644"/>
              </w:tabs>
              <w:spacing w:line="240" w:lineRule="exact"/>
              <w:ind w:right="-107"/>
              <w:rPr>
                <w:rFonts w:ascii="CordiaUPC" w:hAnsi="CordiaUPC" w:cs="CordiaUPC"/>
                <w:color w:val="000000" w:themeColor="text1"/>
                <w:sz w:val="26"/>
                <w:szCs w:val="26"/>
              </w:rPr>
            </w:pPr>
          </w:p>
        </w:tc>
        <w:tc>
          <w:tcPr>
            <w:tcW w:w="1208" w:type="dxa"/>
            <w:vAlign w:val="bottom"/>
            <w:hideMark/>
          </w:tcPr>
          <w:p w14:paraId="5F71BC16" w14:textId="61B06679" w:rsidR="005860F5" w:rsidRPr="007F079E" w:rsidRDefault="005860F5" w:rsidP="005860F5">
            <w:pPr>
              <w:tabs>
                <w:tab w:val="decimal" w:pos="816"/>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(60)</w:t>
            </w:r>
          </w:p>
        </w:tc>
      </w:tr>
      <w:tr w:rsidR="005860F5" w:rsidRPr="007F079E" w14:paraId="7E431ABC" w14:textId="77777777" w:rsidTr="00D522E3">
        <w:trPr>
          <w:trHeight w:val="198"/>
        </w:trPr>
        <w:tc>
          <w:tcPr>
            <w:tcW w:w="4232" w:type="dxa"/>
            <w:vAlign w:val="bottom"/>
            <w:hideMark/>
          </w:tcPr>
          <w:p w14:paraId="05442027" w14:textId="77777777" w:rsidR="005860F5" w:rsidRPr="007F079E" w:rsidRDefault="005860F5" w:rsidP="005860F5">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b/>
                <w:bCs/>
                <w:color w:val="000000"/>
                <w:sz w:val="26"/>
                <w:szCs w:val="26"/>
                <w:lang w:eastAsia="zh-CN"/>
              </w:rPr>
              <w:t>Ending balance</w:t>
            </w:r>
          </w:p>
        </w:tc>
        <w:tc>
          <w:tcPr>
            <w:tcW w:w="1172" w:type="dxa"/>
            <w:tcBorders>
              <w:top w:val="single" w:sz="4" w:space="0" w:color="auto"/>
              <w:bottom w:val="double" w:sz="4" w:space="0" w:color="auto"/>
            </w:tcBorders>
            <w:vAlign w:val="bottom"/>
            <w:hideMark/>
          </w:tcPr>
          <w:p w14:paraId="219232B0" w14:textId="1BCC771F" w:rsidR="005860F5" w:rsidRPr="007F079E" w:rsidRDefault="005860F5" w:rsidP="005860F5">
            <w:pPr>
              <w:tabs>
                <w:tab w:val="decimal" w:pos="728"/>
              </w:tabs>
              <w:spacing w:line="240" w:lineRule="exact"/>
              <w:ind w:left="-37" w:right="-107"/>
              <w:rPr>
                <w:rFonts w:ascii="CordiaUPC" w:hAnsi="CordiaUPC" w:cs="CordiaUPC"/>
                <w:b/>
                <w:bCs/>
                <w:color w:val="000000" w:themeColor="text1"/>
                <w:sz w:val="26"/>
                <w:szCs w:val="26"/>
              </w:rPr>
            </w:pPr>
            <w:r w:rsidRPr="007F079E">
              <w:rPr>
                <w:rFonts w:ascii="CordiaUPC" w:hAnsi="CordiaUPC" w:cs="CordiaUPC"/>
                <w:b/>
                <w:bCs/>
                <w:color w:val="000000" w:themeColor="text1"/>
                <w:sz w:val="26"/>
                <w:szCs w:val="26"/>
              </w:rPr>
              <w:t>68</w:t>
            </w:r>
          </w:p>
        </w:tc>
        <w:tc>
          <w:tcPr>
            <w:tcW w:w="230" w:type="dxa"/>
            <w:vAlign w:val="bottom"/>
          </w:tcPr>
          <w:p w14:paraId="00AF5E76" w14:textId="77777777" w:rsidR="005860F5" w:rsidRPr="007F079E" w:rsidRDefault="005860F5" w:rsidP="005860F5">
            <w:pPr>
              <w:tabs>
                <w:tab w:val="decimal" w:pos="644"/>
              </w:tabs>
              <w:spacing w:line="240" w:lineRule="exact"/>
              <w:ind w:right="-107"/>
              <w:rPr>
                <w:rFonts w:ascii="CordiaUPC" w:hAnsi="CordiaUPC" w:cs="CordiaUPC"/>
                <w:b/>
                <w:bCs/>
                <w:color w:val="000000" w:themeColor="text1"/>
                <w:sz w:val="26"/>
                <w:szCs w:val="26"/>
              </w:rPr>
            </w:pPr>
          </w:p>
        </w:tc>
        <w:tc>
          <w:tcPr>
            <w:tcW w:w="1162" w:type="dxa"/>
            <w:tcBorders>
              <w:top w:val="single" w:sz="4" w:space="0" w:color="auto"/>
              <w:bottom w:val="double" w:sz="4" w:space="0" w:color="auto"/>
            </w:tcBorders>
            <w:vAlign w:val="bottom"/>
            <w:hideMark/>
          </w:tcPr>
          <w:p w14:paraId="62C78425" w14:textId="18291A73" w:rsidR="005860F5" w:rsidRPr="007F079E" w:rsidRDefault="005860F5" w:rsidP="005860F5">
            <w:pPr>
              <w:tabs>
                <w:tab w:val="decimal" w:pos="789"/>
              </w:tabs>
              <w:spacing w:line="240" w:lineRule="exact"/>
              <w:ind w:right="-107"/>
              <w:rPr>
                <w:rFonts w:ascii="CordiaUPC" w:hAnsi="CordiaUPC" w:cs="CordiaUPC"/>
                <w:b/>
                <w:bCs/>
                <w:color w:val="000000" w:themeColor="text1"/>
                <w:sz w:val="26"/>
                <w:szCs w:val="26"/>
              </w:rPr>
            </w:pPr>
            <w:r w:rsidRPr="007F079E">
              <w:rPr>
                <w:rFonts w:ascii="CordiaUPC" w:hAnsi="CordiaUPC" w:cs="CordiaUPC"/>
                <w:b/>
                <w:bCs/>
                <w:color w:val="000000" w:themeColor="text1"/>
                <w:sz w:val="26"/>
                <w:szCs w:val="26"/>
              </w:rPr>
              <w:t>-</w:t>
            </w:r>
          </w:p>
        </w:tc>
        <w:tc>
          <w:tcPr>
            <w:tcW w:w="221" w:type="dxa"/>
            <w:vAlign w:val="bottom"/>
          </w:tcPr>
          <w:p w14:paraId="1B2570E3" w14:textId="77777777" w:rsidR="005860F5" w:rsidRPr="007F079E" w:rsidRDefault="005860F5" w:rsidP="005860F5">
            <w:pPr>
              <w:tabs>
                <w:tab w:val="decimal" w:pos="644"/>
              </w:tabs>
              <w:spacing w:line="240" w:lineRule="exact"/>
              <w:ind w:right="-107"/>
              <w:rPr>
                <w:rFonts w:ascii="CordiaUPC" w:hAnsi="CordiaUPC" w:cs="CordiaUPC"/>
                <w:b/>
                <w:bCs/>
                <w:color w:val="000000" w:themeColor="text1"/>
                <w:sz w:val="26"/>
                <w:szCs w:val="26"/>
              </w:rPr>
            </w:pPr>
          </w:p>
        </w:tc>
        <w:tc>
          <w:tcPr>
            <w:tcW w:w="1094" w:type="dxa"/>
            <w:tcBorders>
              <w:top w:val="single" w:sz="4" w:space="0" w:color="auto"/>
              <w:bottom w:val="double" w:sz="4" w:space="0" w:color="auto"/>
            </w:tcBorders>
            <w:vAlign w:val="bottom"/>
            <w:hideMark/>
          </w:tcPr>
          <w:p w14:paraId="0668738F" w14:textId="1F1B32F1" w:rsidR="005860F5" w:rsidRPr="007F079E" w:rsidRDefault="005860F5" w:rsidP="005860F5">
            <w:pPr>
              <w:tabs>
                <w:tab w:val="decimal" w:pos="810"/>
              </w:tabs>
              <w:spacing w:line="240" w:lineRule="exact"/>
              <w:ind w:left="-54" w:right="-107"/>
              <w:rPr>
                <w:rFonts w:ascii="CordiaUPC" w:hAnsi="CordiaUPC" w:cs="CordiaUPC"/>
                <w:b/>
                <w:bCs/>
                <w:color w:val="000000" w:themeColor="text1"/>
                <w:sz w:val="26"/>
                <w:szCs w:val="26"/>
              </w:rPr>
            </w:pPr>
            <w:r w:rsidRPr="007F079E">
              <w:rPr>
                <w:rFonts w:ascii="CordiaUPC" w:hAnsi="CordiaUPC" w:cs="CordiaUPC"/>
                <w:b/>
                <w:bCs/>
                <w:color w:val="000000" w:themeColor="text1"/>
                <w:sz w:val="26"/>
                <w:szCs w:val="26"/>
              </w:rPr>
              <w:t>2,885</w:t>
            </w:r>
          </w:p>
        </w:tc>
        <w:tc>
          <w:tcPr>
            <w:tcW w:w="221" w:type="dxa"/>
            <w:vAlign w:val="bottom"/>
          </w:tcPr>
          <w:p w14:paraId="7025E62D" w14:textId="77777777" w:rsidR="005860F5" w:rsidRPr="007F079E" w:rsidRDefault="005860F5" w:rsidP="005860F5">
            <w:pPr>
              <w:tabs>
                <w:tab w:val="decimal" w:pos="644"/>
              </w:tabs>
              <w:spacing w:line="240" w:lineRule="exact"/>
              <w:ind w:right="-107"/>
              <w:rPr>
                <w:rFonts w:ascii="CordiaUPC" w:hAnsi="CordiaUPC" w:cs="CordiaUPC"/>
                <w:b/>
                <w:bCs/>
                <w:color w:val="000000" w:themeColor="text1"/>
                <w:sz w:val="26"/>
                <w:szCs w:val="26"/>
              </w:rPr>
            </w:pPr>
          </w:p>
        </w:tc>
        <w:tc>
          <w:tcPr>
            <w:tcW w:w="1208" w:type="dxa"/>
            <w:tcBorders>
              <w:top w:val="single" w:sz="4" w:space="0" w:color="auto"/>
              <w:bottom w:val="double" w:sz="4" w:space="0" w:color="auto"/>
            </w:tcBorders>
            <w:vAlign w:val="bottom"/>
            <w:hideMark/>
          </w:tcPr>
          <w:p w14:paraId="78FC3325" w14:textId="08B8115B" w:rsidR="005860F5" w:rsidRPr="007F079E" w:rsidRDefault="005860F5" w:rsidP="005860F5">
            <w:pPr>
              <w:tabs>
                <w:tab w:val="decimal" w:pos="816"/>
              </w:tabs>
              <w:spacing w:line="240" w:lineRule="exact"/>
              <w:ind w:left="-54" w:right="-107"/>
              <w:rPr>
                <w:rFonts w:ascii="CordiaUPC" w:hAnsi="CordiaUPC" w:cs="CordiaUPC"/>
                <w:b/>
                <w:bCs/>
                <w:color w:val="000000" w:themeColor="text1"/>
                <w:sz w:val="26"/>
                <w:szCs w:val="26"/>
              </w:rPr>
            </w:pPr>
            <w:r w:rsidRPr="007F079E">
              <w:rPr>
                <w:rFonts w:ascii="CordiaUPC" w:hAnsi="CordiaUPC" w:cs="CordiaUPC"/>
                <w:b/>
                <w:bCs/>
                <w:color w:val="000000" w:themeColor="text1"/>
                <w:sz w:val="26"/>
                <w:szCs w:val="26"/>
              </w:rPr>
              <w:t>2,953</w:t>
            </w:r>
          </w:p>
        </w:tc>
      </w:tr>
      <w:tr w:rsidR="00D17C80" w:rsidRPr="007F079E" w14:paraId="2D02FD77" w14:textId="77777777" w:rsidTr="009826A8">
        <w:trPr>
          <w:trHeight w:val="198"/>
        </w:trPr>
        <w:tc>
          <w:tcPr>
            <w:tcW w:w="4232" w:type="dxa"/>
            <w:vAlign w:val="bottom"/>
          </w:tcPr>
          <w:p w14:paraId="6F6587B8" w14:textId="77777777" w:rsidR="00D17C80" w:rsidRPr="007F079E" w:rsidRDefault="00D17C80">
            <w:pPr>
              <w:spacing w:line="240" w:lineRule="exact"/>
              <w:ind w:left="180" w:hanging="180"/>
              <w:rPr>
                <w:rFonts w:ascii="CordiaUPC" w:eastAsia="Times New Roman" w:hAnsi="CordiaUPC" w:cs="CordiaUPC"/>
                <w:b/>
                <w:bCs/>
                <w:color w:val="000000"/>
                <w:sz w:val="26"/>
                <w:szCs w:val="26"/>
                <w:lang w:eastAsia="zh-CN"/>
              </w:rPr>
            </w:pPr>
          </w:p>
        </w:tc>
        <w:tc>
          <w:tcPr>
            <w:tcW w:w="1172" w:type="dxa"/>
            <w:tcBorders>
              <w:top w:val="double" w:sz="4" w:space="0" w:color="auto"/>
              <w:left w:val="nil"/>
              <w:bottom w:val="nil"/>
              <w:right w:val="nil"/>
            </w:tcBorders>
            <w:vAlign w:val="bottom"/>
          </w:tcPr>
          <w:p w14:paraId="25148D90" w14:textId="77777777" w:rsidR="00D17C80" w:rsidRPr="007F079E" w:rsidRDefault="00D17C80">
            <w:pPr>
              <w:tabs>
                <w:tab w:val="decimal" w:pos="728"/>
              </w:tabs>
              <w:spacing w:line="240" w:lineRule="exact"/>
              <w:ind w:left="-37" w:right="-107"/>
              <w:rPr>
                <w:rFonts w:ascii="CordiaUPC" w:hAnsi="CordiaUPC" w:cs="CordiaUPC"/>
                <w:b/>
                <w:bCs/>
                <w:color w:val="FFFFFF" w:themeColor="background1"/>
                <w:sz w:val="26"/>
                <w:szCs w:val="26"/>
              </w:rPr>
            </w:pPr>
          </w:p>
        </w:tc>
        <w:tc>
          <w:tcPr>
            <w:tcW w:w="230" w:type="dxa"/>
          </w:tcPr>
          <w:p w14:paraId="2087A08F" w14:textId="77777777" w:rsidR="00D17C80" w:rsidRPr="007F079E" w:rsidRDefault="00D17C80">
            <w:pPr>
              <w:tabs>
                <w:tab w:val="decimal" w:pos="644"/>
              </w:tabs>
              <w:spacing w:line="240" w:lineRule="exact"/>
              <w:ind w:right="-107"/>
              <w:rPr>
                <w:rFonts w:ascii="CordiaUPC" w:hAnsi="CordiaUPC" w:cs="CordiaUPC"/>
                <w:b/>
                <w:bCs/>
                <w:color w:val="FFFFFF" w:themeColor="background1"/>
                <w:sz w:val="26"/>
                <w:szCs w:val="26"/>
              </w:rPr>
            </w:pPr>
          </w:p>
        </w:tc>
        <w:tc>
          <w:tcPr>
            <w:tcW w:w="1162" w:type="dxa"/>
            <w:tcBorders>
              <w:top w:val="double" w:sz="4" w:space="0" w:color="auto"/>
              <w:left w:val="nil"/>
              <w:bottom w:val="nil"/>
              <w:right w:val="nil"/>
            </w:tcBorders>
            <w:vAlign w:val="bottom"/>
          </w:tcPr>
          <w:p w14:paraId="0E276039" w14:textId="77777777" w:rsidR="00D17C80" w:rsidRPr="007F079E" w:rsidRDefault="00D17C80">
            <w:pPr>
              <w:tabs>
                <w:tab w:val="decimal" w:pos="789"/>
              </w:tabs>
              <w:spacing w:line="240" w:lineRule="exact"/>
              <w:ind w:right="-107"/>
              <w:rPr>
                <w:rFonts w:ascii="CordiaUPC" w:hAnsi="CordiaUPC" w:cs="CordiaUPC"/>
                <w:b/>
                <w:bCs/>
                <w:color w:val="FFFFFF" w:themeColor="background1"/>
                <w:sz w:val="26"/>
                <w:szCs w:val="26"/>
              </w:rPr>
            </w:pPr>
          </w:p>
        </w:tc>
        <w:tc>
          <w:tcPr>
            <w:tcW w:w="221" w:type="dxa"/>
          </w:tcPr>
          <w:p w14:paraId="17A32F1F" w14:textId="77777777" w:rsidR="00D17C80" w:rsidRPr="007F079E" w:rsidRDefault="00D17C80">
            <w:pPr>
              <w:tabs>
                <w:tab w:val="decimal" w:pos="644"/>
              </w:tabs>
              <w:spacing w:line="240" w:lineRule="exact"/>
              <w:ind w:right="-107"/>
              <w:rPr>
                <w:rFonts w:ascii="CordiaUPC" w:hAnsi="CordiaUPC" w:cs="CordiaUPC"/>
                <w:b/>
                <w:bCs/>
                <w:color w:val="FFFFFF" w:themeColor="background1"/>
                <w:sz w:val="26"/>
                <w:szCs w:val="26"/>
              </w:rPr>
            </w:pPr>
          </w:p>
        </w:tc>
        <w:tc>
          <w:tcPr>
            <w:tcW w:w="1094" w:type="dxa"/>
            <w:tcBorders>
              <w:top w:val="double" w:sz="4" w:space="0" w:color="auto"/>
              <w:left w:val="nil"/>
              <w:bottom w:val="nil"/>
              <w:right w:val="nil"/>
            </w:tcBorders>
            <w:vAlign w:val="bottom"/>
          </w:tcPr>
          <w:p w14:paraId="6A536584" w14:textId="77777777" w:rsidR="00D17C80" w:rsidRPr="007F079E" w:rsidRDefault="00D17C80">
            <w:pPr>
              <w:tabs>
                <w:tab w:val="decimal" w:pos="810"/>
              </w:tabs>
              <w:spacing w:line="240" w:lineRule="exact"/>
              <w:ind w:left="-54" w:right="-107"/>
              <w:rPr>
                <w:rFonts w:ascii="CordiaUPC" w:hAnsi="CordiaUPC" w:cs="CordiaUPC"/>
                <w:b/>
                <w:bCs/>
                <w:color w:val="FFFFFF" w:themeColor="background1"/>
                <w:sz w:val="26"/>
                <w:szCs w:val="26"/>
              </w:rPr>
            </w:pPr>
          </w:p>
        </w:tc>
        <w:tc>
          <w:tcPr>
            <w:tcW w:w="221" w:type="dxa"/>
          </w:tcPr>
          <w:p w14:paraId="1C6A6E12" w14:textId="77777777" w:rsidR="00D17C80" w:rsidRPr="007F079E" w:rsidRDefault="00D17C80">
            <w:pPr>
              <w:tabs>
                <w:tab w:val="decimal" w:pos="644"/>
              </w:tabs>
              <w:spacing w:line="240" w:lineRule="exact"/>
              <w:ind w:right="-107"/>
              <w:rPr>
                <w:rFonts w:ascii="CordiaUPC" w:hAnsi="CordiaUPC" w:cs="CordiaUPC"/>
                <w:b/>
                <w:bCs/>
                <w:color w:val="FFFFFF" w:themeColor="background1"/>
                <w:sz w:val="26"/>
                <w:szCs w:val="26"/>
              </w:rPr>
            </w:pPr>
          </w:p>
        </w:tc>
        <w:tc>
          <w:tcPr>
            <w:tcW w:w="1208" w:type="dxa"/>
            <w:tcBorders>
              <w:top w:val="double" w:sz="4" w:space="0" w:color="auto"/>
              <w:left w:val="nil"/>
              <w:bottom w:val="nil"/>
              <w:right w:val="nil"/>
            </w:tcBorders>
            <w:vAlign w:val="bottom"/>
          </w:tcPr>
          <w:p w14:paraId="3A0D5858" w14:textId="77777777" w:rsidR="00D17C80" w:rsidRPr="007F079E" w:rsidRDefault="00D17C80">
            <w:pPr>
              <w:tabs>
                <w:tab w:val="decimal" w:pos="816"/>
              </w:tabs>
              <w:spacing w:line="240" w:lineRule="exact"/>
              <w:ind w:left="-54" w:right="-107"/>
              <w:rPr>
                <w:rFonts w:ascii="CordiaUPC" w:hAnsi="CordiaUPC" w:cs="CordiaUPC"/>
                <w:b/>
                <w:bCs/>
                <w:color w:val="FFFFFF" w:themeColor="background1"/>
                <w:sz w:val="26"/>
                <w:szCs w:val="26"/>
              </w:rPr>
            </w:pPr>
          </w:p>
        </w:tc>
      </w:tr>
      <w:tr w:rsidR="00D17C80" w:rsidRPr="007F079E" w14:paraId="4C85F96D" w14:textId="77777777" w:rsidTr="009826A8">
        <w:trPr>
          <w:trHeight w:val="164"/>
        </w:trPr>
        <w:tc>
          <w:tcPr>
            <w:tcW w:w="4232" w:type="dxa"/>
            <w:vAlign w:val="bottom"/>
            <w:hideMark/>
          </w:tcPr>
          <w:p w14:paraId="66C27B5F" w14:textId="5C49D461" w:rsidR="00D17C80" w:rsidRPr="007F079E" w:rsidRDefault="00D17C80">
            <w:pPr>
              <w:spacing w:line="240" w:lineRule="exact"/>
              <w:ind w:left="180" w:hanging="180"/>
              <w:rPr>
                <w:rFonts w:ascii="CordiaUPC" w:eastAsia="Times New Roman" w:hAnsi="CordiaUPC" w:cs="CordiaUPC"/>
                <w:b/>
                <w:bCs/>
                <w:i/>
                <w:iCs/>
                <w:color w:val="000000"/>
                <w:sz w:val="26"/>
                <w:szCs w:val="26"/>
                <w:lang w:eastAsia="zh-CN"/>
              </w:rPr>
            </w:pPr>
            <w:r w:rsidRPr="007F079E">
              <w:rPr>
                <w:rFonts w:ascii="CordiaUPC" w:eastAsia="Times New Roman" w:hAnsi="CordiaUPC" w:cs="CordiaUPC" w:hint="cs"/>
                <w:b/>
                <w:bCs/>
                <w:i/>
                <w:iCs/>
                <w:sz w:val="26"/>
                <w:szCs w:val="26"/>
                <w:lang w:eastAsia="zh-CN"/>
              </w:rPr>
              <w:t>Loans to customers and accrued interest</w:t>
            </w:r>
            <w:r w:rsidR="00D10B4F" w:rsidRPr="007F079E">
              <w:rPr>
                <w:rFonts w:ascii="CordiaUPC" w:eastAsia="Times New Roman" w:hAnsi="CordiaUPC" w:cs="CordiaUPC"/>
                <w:b/>
                <w:bCs/>
                <w:i/>
                <w:iCs/>
                <w:sz w:val="26"/>
                <w:szCs w:val="26"/>
                <w:lang w:eastAsia="zh-CN"/>
              </w:rPr>
              <w:t xml:space="preserve"> receivables</w:t>
            </w:r>
          </w:p>
        </w:tc>
        <w:tc>
          <w:tcPr>
            <w:tcW w:w="1172" w:type="dxa"/>
            <w:vAlign w:val="bottom"/>
          </w:tcPr>
          <w:p w14:paraId="4E03CDBE" w14:textId="77777777" w:rsidR="00D17C80" w:rsidRPr="007F079E" w:rsidRDefault="00D17C80">
            <w:pPr>
              <w:tabs>
                <w:tab w:val="decimal" w:pos="728"/>
              </w:tabs>
              <w:spacing w:line="240" w:lineRule="exact"/>
              <w:ind w:left="-37" w:right="-107"/>
              <w:rPr>
                <w:rFonts w:ascii="CordiaUPC" w:hAnsi="CordiaUPC" w:cs="CordiaUPC"/>
                <w:b/>
                <w:bCs/>
                <w:color w:val="FFFFFF" w:themeColor="background1"/>
                <w:sz w:val="26"/>
                <w:szCs w:val="26"/>
              </w:rPr>
            </w:pPr>
          </w:p>
        </w:tc>
        <w:tc>
          <w:tcPr>
            <w:tcW w:w="230" w:type="dxa"/>
          </w:tcPr>
          <w:p w14:paraId="02F8D0E3" w14:textId="77777777" w:rsidR="00D17C80" w:rsidRPr="007F079E" w:rsidRDefault="00D17C80">
            <w:pPr>
              <w:tabs>
                <w:tab w:val="decimal" w:pos="644"/>
              </w:tabs>
              <w:spacing w:line="240" w:lineRule="exact"/>
              <w:ind w:right="-107"/>
              <w:rPr>
                <w:rFonts w:ascii="CordiaUPC" w:hAnsi="CordiaUPC" w:cs="CordiaUPC"/>
                <w:b/>
                <w:bCs/>
                <w:color w:val="FFFFFF" w:themeColor="background1"/>
                <w:sz w:val="26"/>
                <w:szCs w:val="26"/>
              </w:rPr>
            </w:pPr>
          </w:p>
        </w:tc>
        <w:tc>
          <w:tcPr>
            <w:tcW w:w="1162" w:type="dxa"/>
            <w:vAlign w:val="bottom"/>
          </w:tcPr>
          <w:p w14:paraId="1E72464B" w14:textId="77777777" w:rsidR="00D17C80" w:rsidRPr="007F079E" w:rsidRDefault="00D17C80">
            <w:pPr>
              <w:tabs>
                <w:tab w:val="decimal" w:pos="789"/>
              </w:tabs>
              <w:spacing w:line="240" w:lineRule="exact"/>
              <w:ind w:right="-107"/>
              <w:rPr>
                <w:rFonts w:ascii="CordiaUPC" w:hAnsi="CordiaUPC" w:cs="CordiaUPC"/>
                <w:b/>
                <w:bCs/>
                <w:color w:val="FFFFFF" w:themeColor="background1"/>
                <w:sz w:val="26"/>
                <w:szCs w:val="26"/>
              </w:rPr>
            </w:pPr>
          </w:p>
        </w:tc>
        <w:tc>
          <w:tcPr>
            <w:tcW w:w="221" w:type="dxa"/>
          </w:tcPr>
          <w:p w14:paraId="20FF7D13" w14:textId="77777777" w:rsidR="00D17C80" w:rsidRPr="007F079E" w:rsidRDefault="00D17C80">
            <w:pPr>
              <w:tabs>
                <w:tab w:val="decimal" w:pos="644"/>
              </w:tabs>
              <w:spacing w:line="240" w:lineRule="exact"/>
              <w:ind w:right="-107"/>
              <w:rPr>
                <w:rFonts w:ascii="CordiaUPC" w:hAnsi="CordiaUPC" w:cs="CordiaUPC"/>
                <w:b/>
                <w:bCs/>
                <w:color w:val="FFFFFF" w:themeColor="background1"/>
                <w:sz w:val="26"/>
                <w:szCs w:val="26"/>
              </w:rPr>
            </w:pPr>
          </w:p>
        </w:tc>
        <w:tc>
          <w:tcPr>
            <w:tcW w:w="1094" w:type="dxa"/>
            <w:vAlign w:val="bottom"/>
          </w:tcPr>
          <w:p w14:paraId="046DF382" w14:textId="77777777" w:rsidR="00D17C80" w:rsidRPr="007F079E" w:rsidRDefault="00D17C80">
            <w:pPr>
              <w:tabs>
                <w:tab w:val="decimal" w:pos="810"/>
              </w:tabs>
              <w:spacing w:line="240" w:lineRule="exact"/>
              <w:ind w:left="-54" w:right="-107"/>
              <w:rPr>
                <w:rFonts w:ascii="CordiaUPC" w:hAnsi="CordiaUPC" w:cs="CordiaUPC"/>
                <w:b/>
                <w:bCs/>
                <w:color w:val="FFFFFF" w:themeColor="background1"/>
                <w:sz w:val="26"/>
                <w:szCs w:val="26"/>
              </w:rPr>
            </w:pPr>
          </w:p>
        </w:tc>
        <w:tc>
          <w:tcPr>
            <w:tcW w:w="221" w:type="dxa"/>
          </w:tcPr>
          <w:p w14:paraId="09237F26" w14:textId="77777777" w:rsidR="00D17C80" w:rsidRPr="007F079E" w:rsidRDefault="00D17C80">
            <w:pPr>
              <w:tabs>
                <w:tab w:val="decimal" w:pos="644"/>
              </w:tabs>
              <w:spacing w:line="240" w:lineRule="exact"/>
              <w:ind w:right="-107"/>
              <w:rPr>
                <w:rFonts w:ascii="CordiaUPC" w:hAnsi="CordiaUPC" w:cs="CordiaUPC"/>
                <w:b/>
                <w:bCs/>
                <w:color w:val="FFFFFF" w:themeColor="background1"/>
                <w:sz w:val="26"/>
                <w:szCs w:val="26"/>
              </w:rPr>
            </w:pPr>
          </w:p>
        </w:tc>
        <w:tc>
          <w:tcPr>
            <w:tcW w:w="1208" w:type="dxa"/>
            <w:vAlign w:val="bottom"/>
          </w:tcPr>
          <w:p w14:paraId="31D17BC5" w14:textId="77777777" w:rsidR="00D17C80" w:rsidRPr="007F079E" w:rsidRDefault="00D17C80">
            <w:pPr>
              <w:tabs>
                <w:tab w:val="decimal" w:pos="816"/>
              </w:tabs>
              <w:spacing w:line="240" w:lineRule="exact"/>
              <w:ind w:left="-54" w:right="-107"/>
              <w:rPr>
                <w:rFonts w:ascii="CordiaUPC" w:hAnsi="CordiaUPC" w:cs="CordiaUPC"/>
                <w:b/>
                <w:bCs/>
                <w:color w:val="FFFFFF" w:themeColor="background1"/>
                <w:sz w:val="26"/>
                <w:szCs w:val="26"/>
              </w:rPr>
            </w:pPr>
          </w:p>
        </w:tc>
      </w:tr>
      <w:tr w:rsidR="005860F5" w:rsidRPr="007F079E" w14:paraId="00317859" w14:textId="77777777" w:rsidTr="00D522E3">
        <w:trPr>
          <w:trHeight w:val="198"/>
        </w:trPr>
        <w:tc>
          <w:tcPr>
            <w:tcW w:w="4232" w:type="dxa"/>
            <w:hideMark/>
          </w:tcPr>
          <w:p w14:paraId="4ABEA1AA" w14:textId="6473FFF5" w:rsidR="005860F5" w:rsidRPr="007F079E" w:rsidRDefault="005860F5" w:rsidP="005860F5">
            <w:pPr>
              <w:spacing w:line="240" w:lineRule="exact"/>
              <w:ind w:left="180" w:hanging="180"/>
              <w:rPr>
                <w:rFonts w:ascii="CordiaUPC" w:eastAsia="Times New Roman" w:hAnsi="CordiaUPC" w:cs="CordiaUPC"/>
                <w:b/>
                <w:bCs/>
                <w:sz w:val="26"/>
                <w:szCs w:val="26"/>
                <w:lang w:eastAsia="zh-CN"/>
              </w:rPr>
            </w:pPr>
            <w:r w:rsidRPr="007F079E">
              <w:rPr>
                <w:rFonts w:ascii="CordiaUPC" w:eastAsia="Times New Roman" w:hAnsi="CordiaUPC" w:cs="CordiaUPC" w:hint="cs"/>
                <w:sz w:val="26"/>
                <w:szCs w:val="26"/>
                <w:lang w:eastAsia="zh-CN"/>
              </w:rPr>
              <w:t>Beginning balance</w:t>
            </w:r>
          </w:p>
        </w:tc>
        <w:tc>
          <w:tcPr>
            <w:tcW w:w="1172" w:type="dxa"/>
            <w:vAlign w:val="bottom"/>
            <w:hideMark/>
          </w:tcPr>
          <w:p w14:paraId="0E4CD326" w14:textId="4EA2C1D1" w:rsidR="005860F5" w:rsidRPr="007F079E" w:rsidRDefault="005860F5" w:rsidP="005860F5">
            <w:pPr>
              <w:tabs>
                <w:tab w:val="decimal" w:pos="728"/>
              </w:tabs>
              <w:spacing w:line="240" w:lineRule="exact"/>
              <w:ind w:left="-37"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11,126</w:t>
            </w:r>
          </w:p>
        </w:tc>
        <w:tc>
          <w:tcPr>
            <w:tcW w:w="230" w:type="dxa"/>
            <w:vAlign w:val="bottom"/>
          </w:tcPr>
          <w:p w14:paraId="344D0ADC" w14:textId="77777777" w:rsidR="005860F5" w:rsidRPr="007F079E" w:rsidRDefault="005860F5" w:rsidP="005860F5">
            <w:pPr>
              <w:tabs>
                <w:tab w:val="decimal" w:pos="644"/>
              </w:tabs>
              <w:spacing w:line="240" w:lineRule="exact"/>
              <w:ind w:right="-107"/>
              <w:rPr>
                <w:rFonts w:ascii="CordiaUPC" w:hAnsi="CordiaUPC" w:cs="CordiaUPC"/>
                <w:color w:val="000000" w:themeColor="text1"/>
                <w:sz w:val="26"/>
                <w:szCs w:val="26"/>
              </w:rPr>
            </w:pPr>
          </w:p>
        </w:tc>
        <w:tc>
          <w:tcPr>
            <w:tcW w:w="1162" w:type="dxa"/>
            <w:hideMark/>
          </w:tcPr>
          <w:p w14:paraId="0AA65A4A" w14:textId="6E0C56CE" w:rsidR="005860F5" w:rsidRPr="007F079E" w:rsidRDefault="005860F5" w:rsidP="005860F5">
            <w:pPr>
              <w:tabs>
                <w:tab w:val="decimal" w:pos="789"/>
              </w:tabs>
              <w:spacing w:line="240" w:lineRule="exact"/>
              <w:ind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21,617</w:t>
            </w:r>
          </w:p>
        </w:tc>
        <w:tc>
          <w:tcPr>
            <w:tcW w:w="221" w:type="dxa"/>
            <w:vAlign w:val="bottom"/>
          </w:tcPr>
          <w:p w14:paraId="2AE27D7C" w14:textId="77777777" w:rsidR="005860F5" w:rsidRPr="007F079E" w:rsidRDefault="005860F5" w:rsidP="005860F5">
            <w:pPr>
              <w:tabs>
                <w:tab w:val="decimal" w:pos="644"/>
              </w:tabs>
              <w:spacing w:line="240" w:lineRule="exact"/>
              <w:ind w:right="-107"/>
              <w:rPr>
                <w:rFonts w:ascii="CordiaUPC" w:hAnsi="CordiaUPC" w:cs="CordiaUPC"/>
                <w:color w:val="000000" w:themeColor="text1"/>
                <w:sz w:val="26"/>
                <w:szCs w:val="26"/>
              </w:rPr>
            </w:pPr>
          </w:p>
        </w:tc>
        <w:tc>
          <w:tcPr>
            <w:tcW w:w="1094" w:type="dxa"/>
            <w:hideMark/>
          </w:tcPr>
          <w:p w14:paraId="4DF4C527" w14:textId="2612CAC0" w:rsidR="005860F5" w:rsidRPr="007F079E" w:rsidRDefault="005860F5" w:rsidP="005860F5">
            <w:pPr>
              <w:tabs>
                <w:tab w:val="decimal" w:pos="810"/>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19,224</w:t>
            </w:r>
          </w:p>
        </w:tc>
        <w:tc>
          <w:tcPr>
            <w:tcW w:w="221" w:type="dxa"/>
          </w:tcPr>
          <w:p w14:paraId="423C5178" w14:textId="77777777" w:rsidR="005860F5" w:rsidRPr="007F079E" w:rsidRDefault="005860F5" w:rsidP="005860F5">
            <w:pPr>
              <w:tabs>
                <w:tab w:val="decimal" w:pos="644"/>
              </w:tabs>
              <w:spacing w:line="240" w:lineRule="exact"/>
              <w:ind w:right="-107"/>
              <w:rPr>
                <w:rFonts w:ascii="CordiaUPC" w:hAnsi="CordiaUPC" w:cs="CordiaUPC"/>
                <w:color w:val="000000" w:themeColor="text1"/>
                <w:sz w:val="26"/>
                <w:szCs w:val="26"/>
              </w:rPr>
            </w:pPr>
          </w:p>
        </w:tc>
        <w:tc>
          <w:tcPr>
            <w:tcW w:w="1208" w:type="dxa"/>
            <w:hideMark/>
          </w:tcPr>
          <w:p w14:paraId="1F0E3C71" w14:textId="1CFBDADB" w:rsidR="005860F5" w:rsidRPr="007F079E" w:rsidRDefault="005860F5" w:rsidP="005860F5">
            <w:pPr>
              <w:tabs>
                <w:tab w:val="decimal" w:pos="816"/>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51,967</w:t>
            </w:r>
          </w:p>
        </w:tc>
      </w:tr>
      <w:tr w:rsidR="005860F5" w:rsidRPr="007F079E" w14:paraId="27897546" w14:textId="77777777" w:rsidTr="009826A8">
        <w:trPr>
          <w:trHeight w:val="198"/>
        </w:trPr>
        <w:tc>
          <w:tcPr>
            <w:tcW w:w="4232" w:type="dxa"/>
            <w:hideMark/>
          </w:tcPr>
          <w:p w14:paraId="04E291C7" w14:textId="77777777" w:rsidR="005860F5" w:rsidRPr="007F079E" w:rsidRDefault="005860F5" w:rsidP="005860F5">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Changes from stage reclassification</w:t>
            </w:r>
          </w:p>
        </w:tc>
        <w:tc>
          <w:tcPr>
            <w:tcW w:w="1172" w:type="dxa"/>
            <w:vAlign w:val="bottom"/>
            <w:hideMark/>
          </w:tcPr>
          <w:p w14:paraId="02FF2F8D" w14:textId="13E047A0" w:rsidR="005860F5" w:rsidRPr="007F079E" w:rsidRDefault="005860F5" w:rsidP="005860F5">
            <w:pPr>
              <w:tabs>
                <w:tab w:val="decimal" w:pos="728"/>
              </w:tabs>
              <w:spacing w:line="240" w:lineRule="exact"/>
              <w:ind w:left="-37"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(1,069)</w:t>
            </w:r>
          </w:p>
        </w:tc>
        <w:tc>
          <w:tcPr>
            <w:tcW w:w="230" w:type="dxa"/>
            <w:vAlign w:val="bottom"/>
          </w:tcPr>
          <w:p w14:paraId="12CFF52D" w14:textId="77777777" w:rsidR="005860F5" w:rsidRPr="007F079E" w:rsidRDefault="005860F5" w:rsidP="005860F5">
            <w:pPr>
              <w:tabs>
                <w:tab w:val="decimal" w:pos="644"/>
              </w:tabs>
              <w:spacing w:line="240" w:lineRule="exact"/>
              <w:ind w:right="-107"/>
              <w:rPr>
                <w:rFonts w:ascii="CordiaUPC" w:hAnsi="CordiaUPC" w:cs="CordiaUPC"/>
                <w:color w:val="000000" w:themeColor="text1"/>
                <w:sz w:val="26"/>
                <w:szCs w:val="26"/>
              </w:rPr>
            </w:pPr>
          </w:p>
        </w:tc>
        <w:tc>
          <w:tcPr>
            <w:tcW w:w="1162" w:type="dxa"/>
            <w:hideMark/>
          </w:tcPr>
          <w:p w14:paraId="4EFD6E72" w14:textId="13DDC425" w:rsidR="005860F5" w:rsidRPr="007F079E" w:rsidRDefault="005860F5" w:rsidP="005860F5">
            <w:pPr>
              <w:tabs>
                <w:tab w:val="decimal" w:pos="789"/>
              </w:tabs>
              <w:spacing w:line="240" w:lineRule="exact"/>
              <w:ind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1,172</w:t>
            </w:r>
          </w:p>
        </w:tc>
        <w:tc>
          <w:tcPr>
            <w:tcW w:w="221" w:type="dxa"/>
            <w:vAlign w:val="bottom"/>
          </w:tcPr>
          <w:p w14:paraId="6B82F6E1" w14:textId="77777777" w:rsidR="005860F5" w:rsidRPr="007F079E" w:rsidRDefault="005860F5" w:rsidP="005860F5">
            <w:pPr>
              <w:tabs>
                <w:tab w:val="decimal" w:pos="644"/>
              </w:tabs>
              <w:spacing w:line="240" w:lineRule="exact"/>
              <w:ind w:right="-107"/>
              <w:rPr>
                <w:rFonts w:ascii="CordiaUPC" w:hAnsi="CordiaUPC" w:cs="CordiaUPC"/>
                <w:color w:val="000000" w:themeColor="text1"/>
                <w:sz w:val="26"/>
                <w:szCs w:val="26"/>
              </w:rPr>
            </w:pPr>
          </w:p>
        </w:tc>
        <w:tc>
          <w:tcPr>
            <w:tcW w:w="1094" w:type="dxa"/>
            <w:hideMark/>
          </w:tcPr>
          <w:p w14:paraId="1A45F9D8" w14:textId="33D79E8E" w:rsidR="005860F5" w:rsidRPr="007F079E" w:rsidRDefault="005860F5" w:rsidP="005860F5">
            <w:pPr>
              <w:tabs>
                <w:tab w:val="decimal" w:pos="810"/>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13,122</w:t>
            </w:r>
          </w:p>
        </w:tc>
        <w:tc>
          <w:tcPr>
            <w:tcW w:w="221" w:type="dxa"/>
          </w:tcPr>
          <w:p w14:paraId="098EA0B9" w14:textId="77777777" w:rsidR="005860F5" w:rsidRPr="007F079E" w:rsidRDefault="005860F5" w:rsidP="005860F5">
            <w:pPr>
              <w:tabs>
                <w:tab w:val="decimal" w:pos="644"/>
              </w:tabs>
              <w:spacing w:line="240" w:lineRule="exact"/>
              <w:ind w:right="-107"/>
              <w:rPr>
                <w:rFonts w:ascii="CordiaUPC" w:hAnsi="CordiaUPC" w:cs="CordiaUPC"/>
                <w:color w:val="000000" w:themeColor="text1"/>
                <w:sz w:val="26"/>
                <w:szCs w:val="26"/>
              </w:rPr>
            </w:pPr>
          </w:p>
        </w:tc>
        <w:tc>
          <w:tcPr>
            <w:tcW w:w="1208" w:type="dxa"/>
            <w:hideMark/>
          </w:tcPr>
          <w:p w14:paraId="3FB89719" w14:textId="4AC23025" w:rsidR="005860F5" w:rsidRPr="007F079E" w:rsidRDefault="005860F5" w:rsidP="005860F5">
            <w:pPr>
              <w:tabs>
                <w:tab w:val="decimal" w:pos="816"/>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13,225</w:t>
            </w:r>
          </w:p>
        </w:tc>
      </w:tr>
      <w:tr w:rsidR="005860F5" w:rsidRPr="007F079E" w14:paraId="16A86F78" w14:textId="77777777" w:rsidTr="009826A8">
        <w:trPr>
          <w:trHeight w:val="198"/>
        </w:trPr>
        <w:tc>
          <w:tcPr>
            <w:tcW w:w="4232" w:type="dxa"/>
            <w:hideMark/>
          </w:tcPr>
          <w:p w14:paraId="5F64B414" w14:textId="77777777" w:rsidR="005860F5" w:rsidRPr="007F079E" w:rsidRDefault="005860F5" w:rsidP="005860F5">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Changes from remeasurement of ECL</w:t>
            </w:r>
          </w:p>
        </w:tc>
        <w:tc>
          <w:tcPr>
            <w:tcW w:w="1172" w:type="dxa"/>
            <w:vAlign w:val="bottom"/>
            <w:hideMark/>
          </w:tcPr>
          <w:p w14:paraId="355D3F34" w14:textId="16989970" w:rsidR="005860F5" w:rsidRPr="007F079E" w:rsidRDefault="005860F5" w:rsidP="005860F5">
            <w:pPr>
              <w:tabs>
                <w:tab w:val="decimal" w:pos="728"/>
              </w:tabs>
              <w:spacing w:line="240" w:lineRule="exact"/>
              <w:ind w:left="-37"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953</w:t>
            </w:r>
          </w:p>
        </w:tc>
        <w:tc>
          <w:tcPr>
            <w:tcW w:w="230" w:type="dxa"/>
            <w:vAlign w:val="bottom"/>
          </w:tcPr>
          <w:p w14:paraId="554E82DC" w14:textId="77777777" w:rsidR="005860F5" w:rsidRPr="007F079E" w:rsidRDefault="005860F5" w:rsidP="005860F5">
            <w:pPr>
              <w:tabs>
                <w:tab w:val="decimal" w:pos="644"/>
              </w:tabs>
              <w:spacing w:line="240" w:lineRule="exact"/>
              <w:ind w:right="-107"/>
              <w:rPr>
                <w:rFonts w:ascii="CordiaUPC" w:hAnsi="CordiaUPC" w:cs="CordiaUPC"/>
                <w:color w:val="000000" w:themeColor="text1"/>
                <w:sz w:val="26"/>
                <w:szCs w:val="26"/>
              </w:rPr>
            </w:pPr>
          </w:p>
        </w:tc>
        <w:tc>
          <w:tcPr>
            <w:tcW w:w="1162" w:type="dxa"/>
            <w:hideMark/>
          </w:tcPr>
          <w:p w14:paraId="3FFF0B03" w14:textId="66BEFE58" w:rsidR="005860F5" w:rsidRPr="007F079E" w:rsidRDefault="005860F5" w:rsidP="005860F5">
            <w:pPr>
              <w:tabs>
                <w:tab w:val="decimal" w:pos="789"/>
              </w:tabs>
              <w:spacing w:line="240" w:lineRule="exact"/>
              <w:ind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126</w:t>
            </w:r>
          </w:p>
        </w:tc>
        <w:tc>
          <w:tcPr>
            <w:tcW w:w="221" w:type="dxa"/>
          </w:tcPr>
          <w:p w14:paraId="36564ACE" w14:textId="77777777" w:rsidR="005860F5" w:rsidRPr="007F079E" w:rsidRDefault="005860F5" w:rsidP="005860F5">
            <w:pPr>
              <w:tabs>
                <w:tab w:val="decimal" w:pos="644"/>
              </w:tabs>
              <w:spacing w:line="240" w:lineRule="exact"/>
              <w:ind w:right="-107"/>
              <w:rPr>
                <w:rFonts w:ascii="CordiaUPC" w:hAnsi="CordiaUPC" w:cs="CordiaUPC"/>
                <w:color w:val="000000" w:themeColor="text1"/>
                <w:sz w:val="26"/>
                <w:szCs w:val="26"/>
              </w:rPr>
            </w:pPr>
          </w:p>
        </w:tc>
        <w:tc>
          <w:tcPr>
            <w:tcW w:w="1094" w:type="dxa"/>
            <w:hideMark/>
          </w:tcPr>
          <w:p w14:paraId="27809D13" w14:textId="04FBD5A1" w:rsidR="005860F5" w:rsidRPr="007F079E" w:rsidRDefault="005860F5" w:rsidP="005860F5">
            <w:pPr>
              <w:tabs>
                <w:tab w:val="decimal" w:pos="810"/>
              </w:tabs>
              <w:spacing w:line="240" w:lineRule="exact"/>
              <w:ind w:left="-54" w:right="-107"/>
              <w:rPr>
                <w:rFonts w:ascii="CordiaUPC" w:hAnsi="CordiaUPC" w:cs="CordiaUPC"/>
                <w:color w:val="000000" w:themeColor="text1"/>
                <w:sz w:val="26"/>
                <w:szCs w:val="26"/>
              </w:rPr>
            </w:pPr>
            <w:bookmarkStart w:id="11" w:name="OLE_LINK5"/>
            <w:r w:rsidRPr="007F079E">
              <w:rPr>
                <w:rFonts w:ascii="CordiaUPC" w:hAnsi="CordiaUPC" w:cs="CordiaUPC"/>
                <w:color w:val="000000" w:themeColor="text1"/>
                <w:sz w:val="26"/>
                <w:szCs w:val="26"/>
              </w:rPr>
              <w:t>8,</w:t>
            </w:r>
            <w:bookmarkEnd w:id="11"/>
            <w:r w:rsidRPr="007F079E">
              <w:rPr>
                <w:rFonts w:ascii="CordiaUPC" w:hAnsi="CordiaUPC" w:cs="CordiaUPC"/>
                <w:color w:val="000000" w:themeColor="text1"/>
                <w:sz w:val="26"/>
                <w:szCs w:val="26"/>
              </w:rPr>
              <w:t>616</w:t>
            </w:r>
          </w:p>
        </w:tc>
        <w:tc>
          <w:tcPr>
            <w:tcW w:w="221" w:type="dxa"/>
          </w:tcPr>
          <w:p w14:paraId="0C16AC62" w14:textId="77777777" w:rsidR="005860F5" w:rsidRPr="007F079E" w:rsidRDefault="005860F5" w:rsidP="005860F5">
            <w:pPr>
              <w:tabs>
                <w:tab w:val="decimal" w:pos="644"/>
              </w:tabs>
              <w:spacing w:line="240" w:lineRule="exact"/>
              <w:ind w:right="-107"/>
              <w:rPr>
                <w:rFonts w:ascii="CordiaUPC" w:hAnsi="CordiaUPC" w:cs="CordiaUPC"/>
                <w:color w:val="000000" w:themeColor="text1"/>
                <w:sz w:val="26"/>
                <w:szCs w:val="26"/>
              </w:rPr>
            </w:pPr>
          </w:p>
        </w:tc>
        <w:tc>
          <w:tcPr>
            <w:tcW w:w="1208" w:type="dxa"/>
            <w:hideMark/>
          </w:tcPr>
          <w:p w14:paraId="5CDFF435" w14:textId="2D841490" w:rsidR="005860F5" w:rsidRPr="007F079E" w:rsidRDefault="005860F5" w:rsidP="005860F5">
            <w:pPr>
              <w:tabs>
                <w:tab w:val="decimal" w:pos="816"/>
              </w:tabs>
              <w:spacing w:line="240" w:lineRule="exact"/>
              <w:ind w:left="-54" w:right="-107"/>
              <w:rPr>
                <w:rFonts w:ascii="CordiaUPC" w:hAnsi="CordiaUPC" w:cs="CordiaUPC"/>
                <w:color w:val="000000" w:themeColor="text1"/>
                <w:sz w:val="26"/>
                <w:szCs w:val="26"/>
              </w:rPr>
            </w:pPr>
            <w:bookmarkStart w:id="12" w:name="OLE_LINK6"/>
            <w:r w:rsidRPr="007F079E">
              <w:rPr>
                <w:rFonts w:ascii="CordiaUPC" w:hAnsi="CordiaUPC" w:cs="CordiaUPC"/>
                <w:color w:val="000000" w:themeColor="text1"/>
                <w:sz w:val="26"/>
                <w:szCs w:val="26"/>
              </w:rPr>
              <w:t>9,695</w:t>
            </w:r>
            <w:bookmarkEnd w:id="12"/>
          </w:p>
        </w:tc>
      </w:tr>
      <w:tr w:rsidR="005860F5" w:rsidRPr="007F079E" w14:paraId="2C0C14AE" w14:textId="77777777" w:rsidTr="009826A8">
        <w:trPr>
          <w:trHeight w:val="198"/>
        </w:trPr>
        <w:tc>
          <w:tcPr>
            <w:tcW w:w="4232" w:type="dxa"/>
            <w:hideMark/>
          </w:tcPr>
          <w:p w14:paraId="56C91CBE" w14:textId="77777777" w:rsidR="005860F5" w:rsidRPr="007F079E" w:rsidRDefault="005860F5" w:rsidP="005860F5">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Originated</w:t>
            </w:r>
          </w:p>
        </w:tc>
        <w:tc>
          <w:tcPr>
            <w:tcW w:w="1172" w:type="dxa"/>
            <w:vAlign w:val="bottom"/>
            <w:hideMark/>
          </w:tcPr>
          <w:p w14:paraId="7C60902B" w14:textId="3BC571D8" w:rsidR="005860F5" w:rsidRPr="007F079E" w:rsidRDefault="005860F5" w:rsidP="005860F5">
            <w:pPr>
              <w:tabs>
                <w:tab w:val="decimal" w:pos="728"/>
              </w:tabs>
              <w:spacing w:line="240" w:lineRule="exact"/>
              <w:ind w:left="-37"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1,982</w:t>
            </w:r>
          </w:p>
        </w:tc>
        <w:tc>
          <w:tcPr>
            <w:tcW w:w="230" w:type="dxa"/>
            <w:vAlign w:val="bottom"/>
          </w:tcPr>
          <w:p w14:paraId="1F87B816" w14:textId="77777777" w:rsidR="005860F5" w:rsidRPr="007F079E" w:rsidRDefault="005860F5" w:rsidP="005860F5">
            <w:pPr>
              <w:tabs>
                <w:tab w:val="decimal" w:pos="644"/>
              </w:tabs>
              <w:spacing w:line="240" w:lineRule="exact"/>
              <w:ind w:right="-107"/>
              <w:rPr>
                <w:rFonts w:ascii="CordiaUPC" w:hAnsi="CordiaUPC" w:cs="CordiaUPC"/>
                <w:color w:val="000000" w:themeColor="text1"/>
                <w:sz w:val="26"/>
                <w:szCs w:val="26"/>
              </w:rPr>
            </w:pPr>
          </w:p>
        </w:tc>
        <w:tc>
          <w:tcPr>
            <w:tcW w:w="1162" w:type="dxa"/>
            <w:hideMark/>
          </w:tcPr>
          <w:p w14:paraId="34ADDE36" w14:textId="31C47F52" w:rsidR="005860F5" w:rsidRPr="007F079E" w:rsidRDefault="005860F5" w:rsidP="005860F5">
            <w:pPr>
              <w:tabs>
                <w:tab w:val="decimal" w:pos="789"/>
              </w:tabs>
              <w:spacing w:line="240" w:lineRule="exact"/>
              <w:ind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219</w:t>
            </w:r>
          </w:p>
        </w:tc>
        <w:tc>
          <w:tcPr>
            <w:tcW w:w="221" w:type="dxa"/>
          </w:tcPr>
          <w:p w14:paraId="0D329CA1" w14:textId="77777777" w:rsidR="005860F5" w:rsidRPr="007F079E" w:rsidRDefault="005860F5" w:rsidP="005860F5">
            <w:pPr>
              <w:tabs>
                <w:tab w:val="decimal" w:pos="644"/>
              </w:tabs>
              <w:spacing w:line="240" w:lineRule="exact"/>
              <w:ind w:right="-107"/>
              <w:rPr>
                <w:rFonts w:ascii="CordiaUPC" w:hAnsi="CordiaUPC" w:cs="CordiaUPC"/>
                <w:color w:val="000000" w:themeColor="text1"/>
                <w:sz w:val="26"/>
                <w:szCs w:val="26"/>
              </w:rPr>
            </w:pPr>
          </w:p>
        </w:tc>
        <w:tc>
          <w:tcPr>
            <w:tcW w:w="1094" w:type="dxa"/>
            <w:hideMark/>
          </w:tcPr>
          <w:p w14:paraId="69AF8C40" w14:textId="141BE4D2" w:rsidR="005860F5" w:rsidRPr="007F079E" w:rsidRDefault="005860F5" w:rsidP="005860F5">
            <w:pPr>
              <w:tabs>
                <w:tab w:val="decimal" w:pos="810"/>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111</w:t>
            </w:r>
          </w:p>
        </w:tc>
        <w:tc>
          <w:tcPr>
            <w:tcW w:w="221" w:type="dxa"/>
          </w:tcPr>
          <w:p w14:paraId="0EA46332" w14:textId="77777777" w:rsidR="005860F5" w:rsidRPr="007F079E" w:rsidRDefault="005860F5" w:rsidP="005860F5">
            <w:pPr>
              <w:tabs>
                <w:tab w:val="decimal" w:pos="644"/>
              </w:tabs>
              <w:spacing w:line="240" w:lineRule="exact"/>
              <w:ind w:right="-107"/>
              <w:rPr>
                <w:rFonts w:ascii="CordiaUPC" w:hAnsi="CordiaUPC" w:cs="CordiaUPC"/>
                <w:color w:val="000000" w:themeColor="text1"/>
                <w:sz w:val="26"/>
                <w:szCs w:val="26"/>
              </w:rPr>
            </w:pPr>
          </w:p>
        </w:tc>
        <w:tc>
          <w:tcPr>
            <w:tcW w:w="1208" w:type="dxa"/>
            <w:hideMark/>
          </w:tcPr>
          <w:p w14:paraId="537E36E0" w14:textId="04FD1D73" w:rsidR="005860F5" w:rsidRPr="007F079E" w:rsidRDefault="005860F5" w:rsidP="005860F5">
            <w:pPr>
              <w:tabs>
                <w:tab w:val="decimal" w:pos="816"/>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2,312</w:t>
            </w:r>
          </w:p>
        </w:tc>
      </w:tr>
      <w:tr w:rsidR="005860F5" w:rsidRPr="007F079E" w14:paraId="2E0164FF" w14:textId="77777777" w:rsidTr="009826A8">
        <w:trPr>
          <w:trHeight w:val="198"/>
        </w:trPr>
        <w:tc>
          <w:tcPr>
            <w:tcW w:w="4232" w:type="dxa"/>
            <w:hideMark/>
          </w:tcPr>
          <w:p w14:paraId="668220DD" w14:textId="77777777" w:rsidR="005860F5" w:rsidRPr="007F079E" w:rsidRDefault="005860F5" w:rsidP="005860F5">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Derecognition</w:t>
            </w:r>
          </w:p>
        </w:tc>
        <w:tc>
          <w:tcPr>
            <w:tcW w:w="1172" w:type="dxa"/>
            <w:vAlign w:val="bottom"/>
            <w:hideMark/>
          </w:tcPr>
          <w:p w14:paraId="2933AD55" w14:textId="52392B6C" w:rsidR="005860F5" w:rsidRPr="007F079E" w:rsidRDefault="005860F5" w:rsidP="005860F5">
            <w:pPr>
              <w:tabs>
                <w:tab w:val="decimal" w:pos="728"/>
              </w:tabs>
              <w:spacing w:line="240" w:lineRule="exact"/>
              <w:ind w:left="-37" w:right="-107"/>
              <w:rPr>
                <w:rFonts w:ascii="CordiaUPC" w:hAnsi="CordiaUPC" w:cs="CordiaUPC"/>
                <w:color w:val="000000" w:themeColor="text1"/>
                <w:sz w:val="26"/>
                <w:szCs w:val="26"/>
              </w:rPr>
            </w:pPr>
            <w:bookmarkStart w:id="13" w:name="OLE_LINK4"/>
            <w:r w:rsidRPr="007F079E">
              <w:rPr>
                <w:rFonts w:ascii="CordiaUPC" w:hAnsi="CordiaUPC" w:cs="CordiaUPC"/>
                <w:color w:val="000000" w:themeColor="text1"/>
                <w:sz w:val="26"/>
                <w:szCs w:val="26"/>
              </w:rPr>
              <w:t>(579)</w:t>
            </w:r>
            <w:bookmarkEnd w:id="13"/>
          </w:p>
        </w:tc>
        <w:tc>
          <w:tcPr>
            <w:tcW w:w="230" w:type="dxa"/>
            <w:vAlign w:val="bottom"/>
          </w:tcPr>
          <w:p w14:paraId="3E8D50B3" w14:textId="77777777" w:rsidR="005860F5" w:rsidRPr="007F079E" w:rsidRDefault="005860F5" w:rsidP="005860F5">
            <w:pPr>
              <w:tabs>
                <w:tab w:val="decimal" w:pos="644"/>
              </w:tabs>
              <w:spacing w:line="240" w:lineRule="exact"/>
              <w:ind w:right="-107"/>
              <w:rPr>
                <w:rFonts w:ascii="CordiaUPC" w:hAnsi="CordiaUPC" w:cs="CordiaUPC"/>
                <w:color w:val="000000" w:themeColor="text1"/>
                <w:sz w:val="26"/>
                <w:szCs w:val="26"/>
              </w:rPr>
            </w:pPr>
          </w:p>
        </w:tc>
        <w:tc>
          <w:tcPr>
            <w:tcW w:w="1162" w:type="dxa"/>
            <w:hideMark/>
          </w:tcPr>
          <w:p w14:paraId="4E5DAD0E" w14:textId="1F0C1620" w:rsidR="005860F5" w:rsidRPr="007F079E" w:rsidRDefault="005860F5" w:rsidP="005860F5">
            <w:pPr>
              <w:tabs>
                <w:tab w:val="decimal" w:pos="789"/>
              </w:tabs>
              <w:spacing w:line="240" w:lineRule="exact"/>
              <w:ind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(1,082)</w:t>
            </w:r>
          </w:p>
        </w:tc>
        <w:tc>
          <w:tcPr>
            <w:tcW w:w="221" w:type="dxa"/>
          </w:tcPr>
          <w:p w14:paraId="7AC4DD9B" w14:textId="77777777" w:rsidR="005860F5" w:rsidRPr="007F079E" w:rsidRDefault="005860F5" w:rsidP="005860F5">
            <w:pPr>
              <w:tabs>
                <w:tab w:val="decimal" w:pos="644"/>
              </w:tabs>
              <w:spacing w:line="240" w:lineRule="exact"/>
              <w:ind w:right="-107"/>
              <w:rPr>
                <w:rFonts w:ascii="CordiaUPC" w:hAnsi="CordiaUPC" w:cs="CordiaUPC"/>
                <w:color w:val="000000" w:themeColor="text1"/>
                <w:sz w:val="26"/>
                <w:szCs w:val="26"/>
              </w:rPr>
            </w:pPr>
          </w:p>
        </w:tc>
        <w:tc>
          <w:tcPr>
            <w:tcW w:w="1094" w:type="dxa"/>
            <w:hideMark/>
          </w:tcPr>
          <w:p w14:paraId="6D76763F" w14:textId="42120852" w:rsidR="005860F5" w:rsidRPr="007F079E" w:rsidRDefault="005860F5" w:rsidP="005860F5">
            <w:pPr>
              <w:tabs>
                <w:tab w:val="decimal" w:pos="810"/>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(5,232)</w:t>
            </w:r>
          </w:p>
        </w:tc>
        <w:tc>
          <w:tcPr>
            <w:tcW w:w="221" w:type="dxa"/>
          </w:tcPr>
          <w:p w14:paraId="74A3414D" w14:textId="77777777" w:rsidR="005860F5" w:rsidRPr="007F079E" w:rsidRDefault="005860F5" w:rsidP="005860F5">
            <w:pPr>
              <w:tabs>
                <w:tab w:val="decimal" w:pos="644"/>
              </w:tabs>
              <w:spacing w:line="240" w:lineRule="exact"/>
              <w:ind w:right="-107"/>
              <w:rPr>
                <w:rFonts w:ascii="CordiaUPC" w:hAnsi="CordiaUPC" w:cs="CordiaUPC"/>
                <w:color w:val="000000" w:themeColor="text1"/>
                <w:sz w:val="26"/>
                <w:szCs w:val="26"/>
              </w:rPr>
            </w:pPr>
          </w:p>
        </w:tc>
        <w:tc>
          <w:tcPr>
            <w:tcW w:w="1208" w:type="dxa"/>
            <w:hideMark/>
          </w:tcPr>
          <w:p w14:paraId="360D0EE6" w14:textId="57D0A26A" w:rsidR="005860F5" w:rsidRPr="007F079E" w:rsidRDefault="005860F5" w:rsidP="005860F5">
            <w:pPr>
              <w:tabs>
                <w:tab w:val="decimal" w:pos="816"/>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(6,893)</w:t>
            </w:r>
          </w:p>
        </w:tc>
      </w:tr>
      <w:tr w:rsidR="005860F5" w:rsidRPr="007F079E" w14:paraId="37403637" w14:textId="77777777" w:rsidTr="00D522E3">
        <w:trPr>
          <w:trHeight w:val="198"/>
        </w:trPr>
        <w:tc>
          <w:tcPr>
            <w:tcW w:w="4232" w:type="dxa"/>
            <w:hideMark/>
          </w:tcPr>
          <w:p w14:paraId="068C6381" w14:textId="77777777" w:rsidR="005860F5" w:rsidRPr="007F079E" w:rsidRDefault="005860F5" w:rsidP="005860F5">
            <w:pPr>
              <w:spacing w:line="240" w:lineRule="exact"/>
              <w:ind w:left="180" w:hanging="180"/>
              <w:rPr>
                <w:rFonts w:ascii="CordiaUPC" w:eastAsia="Times New Roman" w:hAnsi="CordiaUPC" w:cs="CordiaUPC"/>
                <w:sz w:val="26"/>
                <w:szCs w:val="26"/>
                <w:cs/>
                <w:lang w:eastAsia="zh-CN" w:bidi="th-TH"/>
              </w:rPr>
            </w:pPr>
            <w:r w:rsidRPr="007F079E">
              <w:rPr>
                <w:rFonts w:ascii="CordiaUPC" w:eastAsia="Times New Roman" w:hAnsi="CordiaUPC" w:cs="CordiaUPC" w:hint="cs"/>
                <w:sz w:val="26"/>
                <w:szCs w:val="26"/>
                <w:lang w:eastAsia="zh-CN"/>
              </w:rPr>
              <w:t>Write-off</w:t>
            </w:r>
          </w:p>
        </w:tc>
        <w:tc>
          <w:tcPr>
            <w:tcW w:w="1172" w:type="dxa"/>
            <w:tcBorders>
              <w:bottom w:val="single" w:sz="4" w:space="0" w:color="auto"/>
            </w:tcBorders>
            <w:vAlign w:val="bottom"/>
            <w:hideMark/>
          </w:tcPr>
          <w:p w14:paraId="52D20FAC" w14:textId="151FF4DD" w:rsidR="005860F5" w:rsidRPr="007F079E" w:rsidRDefault="005860F5" w:rsidP="005860F5">
            <w:pPr>
              <w:tabs>
                <w:tab w:val="decimal" w:pos="728"/>
              </w:tabs>
              <w:spacing w:line="240" w:lineRule="exact"/>
              <w:ind w:left="-37"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w:t>
            </w:r>
          </w:p>
        </w:tc>
        <w:tc>
          <w:tcPr>
            <w:tcW w:w="230" w:type="dxa"/>
            <w:vAlign w:val="bottom"/>
          </w:tcPr>
          <w:p w14:paraId="5FB02215" w14:textId="77777777" w:rsidR="005860F5" w:rsidRPr="007F079E" w:rsidRDefault="005860F5" w:rsidP="005860F5">
            <w:pPr>
              <w:tabs>
                <w:tab w:val="decimal" w:pos="644"/>
              </w:tabs>
              <w:spacing w:line="240" w:lineRule="exact"/>
              <w:ind w:right="-107"/>
              <w:rPr>
                <w:rFonts w:ascii="CordiaUPC" w:hAnsi="CordiaUPC" w:cs="CordiaUPC"/>
                <w:color w:val="000000" w:themeColor="text1"/>
                <w:sz w:val="26"/>
                <w:szCs w:val="26"/>
              </w:rPr>
            </w:pPr>
          </w:p>
        </w:tc>
        <w:tc>
          <w:tcPr>
            <w:tcW w:w="1162" w:type="dxa"/>
            <w:tcBorders>
              <w:bottom w:val="single" w:sz="4" w:space="0" w:color="auto"/>
            </w:tcBorders>
            <w:hideMark/>
          </w:tcPr>
          <w:p w14:paraId="03186F5A" w14:textId="020C8023" w:rsidR="005860F5" w:rsidRPr="007F079E" w:rsidRDefault="005860F5" w:rsidP="005860F5">
            <w:pPr>
              <w:tabs>
                <w:tab w:val="decimal" w:pos="789"/>
              </w:tabs>
              <w:spacing w:line="240" w:lineRule="exact"/>
              <w:ind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w:t>
            </w:r>
          </w:p>
        </w:tc>
        <w:tc>
          <w:tcPr>
            <w:tcW w:w="221" w:type="dxa"/>
          </w:tcPr>
          <w:p w14:paraId="5B747C80" w14:textId="77777777" w:rsidR="005860F5" w:rsidRPr="007F079E" w:rsidRDefault="005860F5" w:rsidP="005860F5">
            <w:pPr>
              <w:tabs>
                <w:tab w:val="decimal" w:pos="644"/>
              </w:tabs>
              <w:spacing w:line="240" w:lineRule="exact"/>
              <w:ind w:right="-107"/>
              <w:rPr>
                <w:rFonts w:ascii="CordiaUPC" w:hAnsi="CordiaUPC" w:cs="CordiaUPC"/>
                <w:color w:val="000000" w:themeColor="text1"/>
                <w:sz w:val="26"/>
                <w:szCs w:val="26"/>
              </w:rPr>
            </w:pPr>
          </w:p>
        </w:tc>
        <w:tc>
          <w:tcPr>
            <w:tcW w:w="1094" w:type="dxa"/>
            <w:tcBorders>
              <w:bottom w:val="single" w:sz="4" w:space="0" w:color="auto"/>
            </w:tcBorders>
            <w:hideMark/>
          </w:tcPr>
          <w:p w14:paraId="1ED92C2C" w14:textId="6E297241" w:rsidR="005860F5" w:rsidRPr="007F079E" w:rsidRDefault="005860F5" w:rsidP="005860F5">
            <w:pPr>
              <w:tabs>
                <w:tab w:val="decimal" w:pos="810"/>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(15,834)</w:t>
            </w:r>
          </w:p>
        </w:tc>
        <w:tc>
          <w:tcPr>
            <w:tcW w:w="221" w:type="dxa"/>
          </w:tcPr>
          <w:p w14:paraId="0C804D28" w14:textId="77777777" w:rsidR="005860F5" w:rsidRPr="007F079E" w:rsidRDefault="005860F5" w:rsidP="005860F5">
            <w:pPr>
              <w:tabs>
                <w:tab w:val="decimal" w:pos="644"/>
              </w:tabs>
              <w:spacing w:line="240" w:lineRule="exact"/>
              <w:ind w:right="-107"/>
              <w:rPr>
                <w:rFonts w:ascii="CordiaUPC" w:hAnsi="CordiaUPC" w:cs="CordiaUPC"/>
                <w:color w:val="000000" w:themeColor="text1"/>
                <w:sz w:val="26"/>
                <w:szCs w:val="26"/>
              </w:rPr>
            </w:pPr>
          </w:p>
        </w:tc>
        <w:tc>
          <w:tcPr>
            <w:tcW w:w="1208" w:type="dxa"/>
            <w:tcBorders>
              <w:bottom w:val="single" w:sz="4" w:space="0" w:color="auto"/>
            </w:tcBorders>
            <w:hideMark/>
          </w:tcPr>
          <w:p w14:paraId="311CC1B6" w14:textId="7354A6BE" w:rsidR="005860F5" w:rsidRPr="007F079E" w:rsidRDefault="005860F5" w:rsidP="005860F5">
            <w:pPr>
              <w:tabs>
                <w:tab w:val="decimal" w:pos="816"/>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(15,834)</w:t>
            </w:r>
          </w:p>
        </w:tc>
      </w:tr>
      <w:tr w:rsidR="005860F5" w:rsidRPr="007F079E" w14:paraId="14AEAD85" w14:textId="77777777" w:rsidTr="00D522E3">
        <w:trPr>
          <w:trHeight w:val="198"/>
        </w:trPr>
        <w:tc>
          <w:tcPr>
            <w:tcW w:w="4232" w:type="dxa"/>
            <w:vAlign w:val="bottom"/>
            <w:hideMark/>
          </w:tcPr>
          <w:p w14:paraId="356CA051" w14:textId="77777777" w:rsidR="005860F5" w:rsidRPr="007F079E" w:rsidRDefault="005860F5" w:rsidP="005860F5">
            <w:pPr>
              <w:spacing w:line="240" w:lineRule="exact"/>
              <w:ind w:left="180" w:hanging="180"/>
              <w:rPr>
                <w:rFonts w:ascii="CordiaUPC" w:eastAsia="Times New Roman" w:hAnsi="CordiaUPC" w:cs="CordiaUPC"/>
                <w:b/>
                <w:bCs/>
                <w:sz w:val="26"/>
                <w:szCs w:val="26"/>
                <w:lang w:eastAsia="zh-CN"/>
              </w:rPr>
            </w:pPr>
            <w:r w:rsidRPr="007F079E">
              <w:rPr>
                <w:rFonts w:ascii="CordiaUPC" w:eastAsia="Times New Roman" w:hAnsi="CordiaUPC" w:cs="CordiaUPC" w:hint="cs"/>
                <w:b/>
                <w:bCs/>
                <w:sz w:val="26"/>
                <w:szCs w:val="26"/>
                <w:lang w:eastAsia="zh-CN"/>
              </w:rPr>
              <w:t>Ending balance</w:t>
            </w:r>
          </w:p>
        </w:tc>
        <w:tc>
          <w:tcPr>
            <w:tcW w:w="1172" w:type="dxa"/>
            <w:tcBorders>
              <w:top w:val="single" w:sz="4" w:space="0" w:color="auto"/>
              <w:bottom w:val="double" w:sz="4" w:space="0" w:color="auto"/>
            </w:tcBorders>
            <w:vAlign w:val="bottom"/>
            <w:hideMark/>
          </w:tcPr>
          <w:p w14:paraId="234F1014" w14:textId="065A76D2" w:rsidR="005860F5" w:rsidRPr="007F079E" w:rsidRDefault="005860F5" w:rsidP="005860F5">
            <w:pPr>
              <w:tabs>
                <w:tab w:val="decimal" w:pos="728"/>
              </w:tabs>
              <w:spacing w:line="240" w:lineRule="exact"/>
              <w:ind w:left="-37" w:right="-107"/>
              <w:rPr>
                <w:rFonts w:ascii="CordiaUPC" w:hAnsi="CordiaUPC" w:cs="CordiaUPC"/>
                <w:b/>
                <w:bCs/>
                <w:color w:val="000000" w:themeColor="text1"/>
                <w:sz w:val="26"/>
                <w:szCs w:val="26"/>
              </w:rPr>
            </w:pPr>
            <w:r w:rsidRPr="007F079E">
              <w:rPr>
                <w:rFonts w:ascii="CordiaUPC" w:hAnsi="CordiaUPC" w:cs="CordiaUPC"/>
                <w:b/>
                <w:bCs/>
                <w:color w:val="000000" w:themeColor="text1"/>
                <w:sz w:val="26"/>
                <w:szCs w:val="26"/>
              </w:rPr>
              <w:t>12,413</w:t>
            </w:r>
          </w:p>
        </w:tc>
        <w:tc>
          <w:tcPr>
            <w:tcW w:w="230" w:type="dxa"/>
            <w:vAlign w:val="bottom"/>
          </w:tcPr>
          <w:p w14:paraId="2B28A223" w14:textId="77777777" w:rsidR="005860F5" w:rsidRPr="007F079E" w:rsidRDefault="005860F5" w:rsidP="005860F5">
            <w:pPr>
              <w:tabs>
                <w:tab w:val="decimal" w:pos="644"/>
              </w:tabs>
              <w:spacing w:line="240" w:lineRule="exact"/>
              <w:ind w:right="-107"/>
              <w:rPr>
                <w:rFonts w:ascii="CordiaUPC" w:hAnsi="CordiaUPC" w:cs="CordiaUPC"/>
                <w:b/>
                <w:bCs/>
                <w:color w:val="000000" w:themeColor="text1"/>
                <w:sz w:val="26"/>
                <w:szCs w:val="26"/>
              </w:rPr>
            </w:pPr>
          </w:p>
        </w:tc>
        <w:tc>
          <w:tcPr>
            <w:tcW w:w="1162" w:type="dxa"/>
            <w:tcBorders>
              <w:top w:val="single" w:sz="4" w:space="0" w:color="auto"/>
              <w:bottom w:val="double" w:sz="4" w:space="0" w:color="auto"/>
            </w:tcBorders>
            <w:hideMark/>
          </w:tcPr>
          <w:p w14:paraId="50E0EE82" w14:textId="5760A586" w:rsidR="005860F5" w:rsidRPr="007F079E" w:rsidRDefault="005860F5" w:rsidP="005860F5">
            <w:pPr>
              <w:tabs>
                <w:tab w:val="decimal" w:pos="789"/>
              </w:tabs>
              <w:spacing w:line="240" w:lineRule="exact"/>
              <w:ind w:right="-107"/>
              <w:rPr>
                <w:rFonts w:ascii="CordiaUPC" w:hAnsi="CordiaUPC" w:cs="CordiaUPC"/>
                <w:b/>
                <w:bCs/>
                <w:color w:val="000000" w:themeColor="text1"/>
                <w:sz w:val="26"/>
                <w:szCs w:val="26"/>
              </w:rPr>
            </w:pPr>
            <w:r w:rsidRPr="007F079E">
              <w:rPr>
                <w:rFonts w:ascii="CordiaUPC" w:hAnsi="CordiaUPC" w:cs="CordiaUPC"/>
                <w:b/>
                <w:bCs/>
                <w:color w:val="000000" w:themeColor="text1"/>
                <w:sz w:val="26"/>
                <w:szCs w:val="26"/>
              </w:rPr>
              <w:t>22,052</w:t>
            </w:r>
          </w:p>
        </w:tc>
        <w:tc>
          <w:tcPr>
            <w:tcW w:w="221" w:type="dxa"/>
          </w:tcPr>
          <w:p w14:paraId="602ACA3D" w14:textId="77777777" w:rsidR="005860F5" w:rsidRPr="007F079E" w:rsidRDefault="005860F5" w:rsidP="005860F5">
            <w:pPr>
              <w:tabs>
                <w:tab w:val="decimal" w:pos="644"/>
              </w:tabs>
              <w:spacing w:line="240" w:lineRule="exact"/>
              <w:ind w:right="-107"/>
              <w:rPr>
                <w:rFonts w:ascii="CordiaUPC" w:hAnsi="CordiaUPC" w:cs="CordiaUPC"/>
                <w:b/>
                <w:bCs/>
                <w:color w:val="000000" w:themeColor="text1"/>
                <w:sz w:val="26"/>
                <w:szCs w:val="26"/>
              </w:rPr>
            </w:pPr>
          </w:p>
        </w:tc>
        <w:tc>
          <w:tcPr>
            <w:tcW w:w="1094" w:type="dxa"/>
            <w:tcBorders>
              <w:top w:val="single" w:sz="4" w:space="0" w:color="auto"/>
              <w:bottom w:val="double" w:sz="4" w:space="0" w:color="auto"/>
            </w:tcBorders>
            <w:hideMark/>
          </w:tcPr>
          <w:p w14:paraId="649D7E45" w14:textId="6909A3E4" w:rsidR="005860F5" w:rsidRPr="007F079E" w:rsidRDefault="005860F5" w:rsidP="005860F5">
            <w:pPr>
              <w:tabs>
                <w:tab w:val="decimal" w:pos="810"/>
              </w:tabs>
              <w:spacing w:line="240" w:lineRule="exact"/>
              <w:ind w:left="-54" w:right="-107"/>
              <w:rPr>
                <w:rFonts w:ascii="CordiaUPC" w:hAnsi="CordiaUPC" w:cs="CordiaUPC"/>
                <w:b/>
                <w:bCs/>
                <w:color w:val="000000" w:themeColor="text1"/>
                <w:sz w:val="26"/>
                <w:szCs w:val="26"/>
              </w:rPr>
            </w:pPr>
            <w:r w:rsidRPr="007F079E">
              <w:rPr>
                <w:rFonts w:ascii="CordiaUPC" w:hAnsi="CordiaUPC" w:cs="CordiaUPC"/>
                <w:b/>
                <w:bCs/>
                <w:color w:val="000000" w:themeColor="text1"/>
                <w:sz w:val="26"/>
                <w:szCs w:val="26"/>
              </w:rPr>
              <w:t>20,007</w:t>
            </w:r>
          </w:p>
        </w:tc>
        <w:tc>
          <w:tcPr>
            <w:tcW w:w="221" w:type="dxa"/>
          </w:tcPr>
          <w:p w14:paraId="0901FD6E" w14:textId="77777777" w:rsidR="005860F5" w:rsidRPr="007F079E" w:rsidRDefault="005860F5" w:rsidP="005860F5">
            <w:pPr>
              <w:tabs>
                <w:tab w:val="decimal" w:pos="644"/>
              </w:tabs>
              <w:spacing w:line="240" w:lineRule="exact"/>
              <w:ind w:right="-107"/>
              <w:rPr>
                <w:rFonts w:ascii="CordiaUPC" w:hAnsi="CordiaUPC" w:cs="CordiaUPC"/>
                <w:b/>
                <w:bCs/>
                <w:color w:val="000000" w:themeColor="text1"/>
                <w:sz w:val="26"/>
                <w:szCs w:val="26"/>
              </w:rPr>
            </w:pPr>
          </w:p>
        </w:tc>
        <w:tc>
          <w:tcPr>
            <w:tcW w:w="1208" w:type="dxa"/>
            <w:tcBorders>
              <w:top w:val="single" w:sz="4" w:space="0" w:color="auto"/>
              <w:bottom w:val="double" w:sz="4" w:space="0" w:color="auto"/>
            </w:tcBorders>
            <w:hideMark/>
          </w:tcPr>
          <w:p w14:paraId="2C6408B4" w14:textId="2CFC4FC8" w:rsidR="005860F5" w:rsidRPr="007F079E" w:rsidRDefault="005860F5" w:rsidP="005860F5">
            <w:pPr>
              <w:tabs>
                <w:tab w:val="decimal" w:pos="816"/>
              </w:tabs>
              <w:spacing w:line="240" w:lineRule="exact"/>
              <w:ind w:left="-54" w:right="-107"/>
              <w:rPr>
                <w:rFonts w:ascii="CordiaUPC" w:hAnsi="CordiaUPC" w:cs="CordiaUPC"/>
                <w:b/>
                <w:bCs/>
                <w:color w:val="000000" w:themeColor="text1"/>
                <w:sz w:val="26"/>
                <w:szCs w:val="26"/>
              </w:rPr>
            </w:pPr>
            <w:r w:rsidRPr="007F079E">
              <w:rPr>
                <w:rFonts w:ascii="CordiaUPC" w:hAnsi="CordiaUPC" w:cs="CordiaUPC"/>
                <w:b/>
                <w:bCs/>
                <w:color w:val="000000" w:themeColor="text1"/>
                <w:sz w:val="26"/>
                <w:szCs w:val="26"/>
              </w:rPr>
              <w:t>54,472</w:t>
            </w:r>
          </w:p>
        </w:tc>
      </w:tr>
      <w:tr w:rsidR="00D17C80" w:rsidRPr="007F079E" w14:paraId="7F477D5A" w14:textId="77777777" w:rsidTr="009826A8">
        <w:trPr>
          <w:trHeight w:val="198"/>
        </w:trPr>
        <w:tc>
          <w:tcPr>
            <w:tcW w:w="4232" w:type="dxa"/>
            <w:vAlign w:val="bottom"/>
          </w:tcPr>
          <w:p w14:paraId="0C438FC7" w14:textId="77777777" w:rsidR="00D17C80" w:rsidRPr="007F079E" w:rsidRDefault="00D17C80">
            <w:pPr>
              <w:spacing w:line="240" w:lineRule="exact"/>
              <w:ind w:left="180" w:hanging="180"/>
              <w:rPr>
                <w:rFonts w:ascii="CordiaUPC" w:eastAsia="Times New Roman" w:hAnsi="CordiaUPC" w:cs="CordiaUPC"/>
                <w:b/>
                <w:bCs/>
                <w:sz w:val="26"/>
                <w:szCs w:val="26"/>
                <w:lang w:eastAsia="zh-CN"/>
              </w:rPr>
            </w:pPr>
          </w:p>
        </w:tc>
        <w:tc>
          <w:tcPr>
            <w:tcW w:w="1172" w:type="dxa"/>
            <w:tcBorders>
              <w:top w:val="double" w:sz="4" w:space="0" w:color="auto"/>
              <w:left w:val="nil"/>
              <w:bottom w:val="nil"/>
              <w:right w:val="nil"/>
            </w:tcBorders>
            <w:vAlign w:val="bottom"/>
          </w:tcPr>
          <w:p w14:paraId="16EF6B36" w14:textId="77777777" w:rsidR="00D17C80" w:rsidRPr="007F079E" w:rsidRDefault="00D17C80">
            <w:pPr>
              <w:tabs>
                <w:tab w:val="decimal" w:pos="728"/>
              </w:tabs>
              <w:spacing w:line="240" w:lineRule="exact"/>
              <w:ind w:left="-37" w:right="-107"/>
              <w:rPr>
                <w:rFonts w:ascii="CordiaUPC" w:hAnsi="CordiaUPC" w:cs="CordiaUPC"/>
                <w:b/>
                <w:bCs/>
                <w:sz w:val="26"/>
                <w:szCs w:val="26"/>
              </w:rPr>
            </w:pPr>
          </w:p>
        </w:tc>
        <w:tc>
          <w:tcPr>
            <w:tcW w:w="230" w:type="dxa"/>
            <w:vAlign w:val="bottom"/>
          </w:tcPr>
          <w:p w14:paraId="79F0A6A5" w14:textId="77777777" w:rsidR="00D17C80" w:rsidRPr="007F079E" w:rsidRDefault="00D17C80">
            <w:pPr>
              <w:tabs>
                <w:tab w:val="decimal" w:pos="644"/>
              </w:tabs>
              <w:spacing w:line="240" w:lineRule="exact"/>
              <w:ind w:right="-107"/>
              <w:rPr>
                <w:rFonts w:ascii="CordiaUPC" w:hAnsi="CordiaUPC" w:cs="CordiaUPC"/>
                <w:b/>
                <w:bCs/>
                <w:sz w:val="26"/>
                <w:szCs w:val="26"/>
              </w:rPr>
            </w:pPr>
          </w:p>
        </w:tc>
        <w:tc>
          <w:tcPr>
            <w:tcW w:w="1162" w:type="dxa"/>
            <w:tcBorders>
              <w:top w:val="double" w:sz="4" w:space="0" w:color="auto"/>
              <w:left w:val="nil"/>
              <w:bottom w:val="nil"/>
              <w:right w:val="nil"/>
            </w:tcBorders>
            <w:vAlign w:val="bottom"/>
          </w:tcPr>
          <w:p w14:paraId="2035F258" w14:textId="77777777" w:rsidR="00D17C80" w:rsidRPr="007F079E" w:rsidRDefault="00D17C80">
            <w:pPr>
              <w:tabs>
                <w:tab w:val="decimal" w:pos="644"/>
              </w:tabs>
              <w:spacing w:line="240" w:lineRule="exact"/>
              <w:ind w:right="-107"/>
              <w:rPr>
                <w:rFonts w:ascii="CordiaUPC" w:hAnsi="CordiaUPC" w:cs="CordiaUPC"/>
                <w:b/>
                <w:bCs/>
                <w:sz w:val="26"/>
                <w:szCs w:val="26"/>
              </w:rPr>
            </w:pPr>
          </w:p>
        </w:tc>
        <w:tc>
          <w:tcPr>
            <w:tcW w:w="221" w:type="dxa"/>
            <w:vAlign w:val="bottom"/>
          </w:tcPr>
          <w:p w14:paraId="509ECABF" w14:textId="77777777" w:rsidR="00D17C80" w:rsidRPr="007F079E" w:rsidRDefault="00D17C80">
            <w:pPr>
              <w:tabs>
                <w:tab w:val="decimal" w:pos="644"/>
              </w:tabs>
              <w:spacing w:line="240" w:lineRule="exact"/>
              <w:ind w:right="-107"/>
              <w:rPr>
                <w:rFonts w:ascii="CordiaUPC" w:hAnsi="CordiaUPC" w:cs="CordiaUPC"/>
                <w:b/>
                <w:bCs/>
                <w:sz w:val="26"/>
                <w:szCs w:val="26"/>
              </w:rPr>
            </w:pPr>
          </w:p>
        </w:tc>
        <w:tc>
          <w:tcPr>
            <w:tcW w:w="1094" w:type="dxa"/>
            <w:tcBorders>
              <w:top w:val="double" w:sz="4" w:space="0" w:color="auto"/>
              <w:left w:val="nil"/>
              <w:bottom w:val="nil"/>
              <w:right w:val="nil"/>
            </w:tcBorders>
            <w:vAlign w:val="bottom"/>
          </w:tcPr>
          <w:p w14:paraId="76D4E4BD" w14:textId="77777777" w:rsidR="00D17C80" w:rsidRPr="007F079E" w:rsidRDefault="00D17C80">
            <w:pPr>
              <w:tabs>
                <w:tab w:val="decimal" w:pos="711"/>
              </w:tabs>
              <w:spacing w:line="240" w:lineRule="exact"/>
              <w:ind w:left="-54" w:right="-107"/>
              <w:rPr>
                <w:rFonts w:ascii="CordiaUPC" w:hAnsi="CordiaUPC" w:cs="CordiaUPC"/>
                <w:b/>
                <w:bCs/>
                <w:sz w:val="26"/>
                <w:szCs w:val="26"/>
              </w:rPr>
            </w:pPr>
          </w:p>
        </w:tc>
        <w:tc>
          <w:tcPr>
            <w:tcW w:w="221" w:type="dxa"/>
            <w:vAlign w:val="bottom"/>
          </w:tcPr>
          <w:p w14:paraId="60582151" w14:textId="77777777" w:rsidR="00D17C80" w:rsidRPr="007F079E" w:rsidRDefault="00D17C80">
            <w:pPr>
              <w:tabs>
                <w:tab w:val="decimal" w:pos="644"/>
              </w:tabs>
              <w:spacing w:line="240" w:lineRule="exact"/>
              <w:ind w:right="-107"/>
              <w:rPr>
                <w:rFonts w:ascii="CordiaUPC" w:hAnsi="CordiaUPC" w:cs="CordiaUPC"/>
                <w:b/>
                <w:bCs/>
                <w:sz w:val="26"/>
                <w:szCs w:val="26"/>
              </w:rPr>
            </w:pPr>
          </w:p>
        </w:tc>
        <w:tc>
          <w:tcPr>
            <w:tcW w:w="1208" w:type="dxa"/>
            <w:tcBorders>
              <w:top w:val="double" w:sz="4" w:space="0" w:color="auto"/>
              <w:left w:val="nil"/>
              <w:bottom w:val="nil"/>
              <w:right w:val="nil"/>
            </w:tcBorders>
            <w:vAlign w:val="bottom"/>
          </w:tcPr>
          <w:p w14:paraId="3003079A" w14:textId="77777777" w:rsidR="00D17C80" w:rsidRPr="007F079E" w:rsidRDefault="00D17C80">
            <w:pPr>
              <w:tabs>
                <w:tab w:val="decimal" w:pos="711"/>
              </w:tabs>
              <w:spacing w:line="240" w:lineRule="exact"/>
              <w:ind w:left="-54" w:right="-107"/>
              <w:rPr>
                <w:rFonts w:ascii="CordiaUPC" w:hAnsi="CordiaUPC" w:cs="CordiaUPC"/>
                <w:b/>
                <w:bCs/>
                <w:sz w:val="26"/>
                <w:szCs w:val="26"/>
              </w:rPr>
            </w:pPr>
          </w:p>
        </w:tc>
      </w:tr>
    </w:tbl>
    <w:p w14:paraId="21C28BEC" w14:textId="1690BDD3" w:rsidR="00D17C80" w:rsidRPr="007F079E" w:rsidRDefault="00D17C80" w:rsidP="00D17C80">
      <w:pPr>
        <w:spacing w:line="240" w:lineRule="atLeast"/>
        <w:jc w:val="thaiDistribute"/>
        <w:rPr>
          <w:rFonts w:ascii="CordiaUPC" w:hAnsi="CordiaUPC" w:cs="CordiaUPC"/>
          <w:sz w:val="26"/>
          <w:szCs w:val="26"/>
          <w:lang w:eastAsia="x-none" w:bidi="th-TH"/>
        </w:rPr>
      </w:pPr>
    </w:p>
    <w:p w14:paraId="6A4C4A60" w14:textId="6695E535" w:rsidR="00224879" w:rsidRPr="007F079E" w:rsidRDefault="00571D99" w:rsidP="00D17C80">
      <w:pPr>
        <w:spacing w:line="240" w:lineRule="atLeast"/>
        <w:jc w:val="thaiDistribute"/>
        <w:rPr>
          <w:rFonts w:ascii="CordiaUPC" w:hAnsi="CordiaUPC" w:cs="CordiaUPC"/>
          <w:sz w:val="26"/>
          <w:szCs w:val="26"/>
          <w:lang w:eastAsia="x-none" w:bidi="th-TH"/>
        </w:rPr>
      </w:pPr>
      <w:r w:rsidRPr="007F079E">
        <w:rPr>
          <w:rFonts w:ascii="CordiaUPC" w:hAnsi="CordiaUPC" w:cs="CordiaUPC"/>
          <w:sz w:val="26"/>
          <w:szCs w:val="26"/>
          <w:lang w:eastAsia="x-none" w:bidi="th-TH"/>
        </w:rPr>
        <w:t>.</w:t>
      </w:r>
    </w:p>
    <w:p w14:paraId="1F871F50" w14:textId="77777777" w:rsidR="00224879" w:rsidRPr="007F079E" w:rsidRDefault="00224879" w:rsidP="00D17C80">
      <w:pPr>
        <w:spacing w:line="240" w:lineRule="atLeast"/>
        <w:jc w:val="thaiDistribute"/>
        <w:rPr>
          <w:rFonts w:ascii="CordiaUPC" w:hAnsi="CordiaUPC" w:cs="CordiaUPC"/>
          <w:sz w:val="26"/>
          <w:szCs w:val="26"/>
          <w:lang w:eastAsia="x-none" w:bidi="th-TH"/>
        </w:rPr>
      </w:pPr>
    </w:p>
    <w:tbl>
      <w:tblPr>
        <w:tblW w:w="9540" w:type="dxa"/>
        <w:tblInd w:w="450" w:type="dxa"/>
        <w:tblLayout w:type="fixed"/>
        <w:tblCellMar>
          <w:left w:w="86" w:type="dxa"/>
          <w:right w:w="86" w:type="dxa"/>
        </w:tblCellMar>
        <w:tblLook w:val="01E0" w:firstRow="1" w:lastRow="1" w:firstColumn="1" w:lastColumn="1" w:noHBand="0" w:noVBand="0"/>
      </w:tblPr>
      <w:tblGrid>
        <w:gridCol w:w="4242"/>
        <w:gridCol w:w="1169"/>
        <w:gridCol w:w="223"/>
        <w:gridCol w:w="1162"/>
        <w:gridCol w:w="221"/>
        <w:gridCol w:w="1094"/>
        <w:gridCol w:w="221"/>
        <w:gridCol w:w="1208"/>
      </w:tblGrid>
      <w:tr w:rsidR="00224879" w:rsidRPr="007F079E" w14:paraId="56BF5CBC" w14:textId="77777777" w:rsidTr="00863CBC">
        <w:trPr>
          <w:trHeight w:val="226"/>
        </w:trPr>
        <w:tc>
          <w:tcPr>
            <w:tcW w:w="4242" w:type="dxa"/>
          </w:tcPr>
          <w:p w14:paraId="390EFF80" w14:textId="77777777" w:rsidR="00224879" w:rsidRPr="007F079E" w:rsidRDefault="00224879" w:rsidP="00863CBC">
            <w:pPr>
              <w:spacing w:line="240" w:lineRule="exact"/>
              <w:rPr>
                <w:rFonts w:ascii="CordiaUPC" w:hAnsi="CordiaUPC" w:cs="CordiaUPC"/>
                <w:b/>
                <w:bCs/>
                <w:color w:val="000000"/>
                <w:sz w:val="26"/>
                <w:szCs w:val="26"/>
                <w:lang w:val="en-US"/>
              </w:rPr>
            </w:pPr>
          </w:p>
        </w:tc>
        <w:tc>
          <w:tcPr>
            <w:tcW w:w="5298" w:type="dxa"/>
            <w:gridSpan w:val="7"/>
            <w:hideMark/>
          </w:tcPr>
          <w:p w14:paraId="0F6CA9EB" w14:textId="77777777" w:rsidR="00224879" w:rsidRPr="007F079E" w:rsidRDefault="00224879" w:rsidP="00863CBC">
            <w:pPr>
              <w:spacing w:line="240" w:lineRule="exact"/>
              <w:ind w:left="-108" w:right="-88"/>
              <w:jc w:val="center"/>
              <w:rPr>
                <w:rFonts w:ascii="CordiaUPC" w:hAnsi="CordiaUPC" w:cs="CordiaUPC"/>
                <w:b/>
                <w:bCs/>
                <w:sz w:val="26"/>
                <w:szCs w:val="26"/>
                <w:lang w:bidi="th-TH"/>
              </w:rPr>
            </w:pPr>
            <w:r w:rsidRPr="007F079E">
              <w:rPr>
                <w:rFonts w:ascii="CordiaUPC" w:hAnsi="CordiaUPC" w:cs="CordiaUPC" w:hint="cs"/>
                <w:b/>
                <w:bCs/>
                <w:sz w:val="26"/>
                <w:szCs w:val="26"/>
              </w:rPr>
              <w:t>Bank only</w:t>
            </w:r>
          </w:p>
        </w:tc>
      </w:tr>
      <w:tr w:rsidR="00224879" w:rsidRPr="007F079E" w14:paraId="316C35B7" w14:textId="77777777" w:rsidTr="00863CBC">
        <w:trPr>
          <w:trHeight w:val="225"/>
        </w:trPr>
        <w:tc>
          <w:tcPr>
            <w:tcW w:w="4242" w:type="dxa"/>
          </w:tcPr>
          <w:p w14:paraId="06557343" w14:textId="77777777" w:rsidR="00224879" w:rsidRPr="007F079E" w:rsidRDefault="00224879" w:rsidP="00863CBC">
            <w:pPr>
              <w:spacing w:line="240" w:lineRule="exact"/>
              <w:ind w:left="180" w:hanging="180"/>
              <w:rPr>
                <w:rFonts w:ascii="CordiaUPC" w:hAnsi="CordiaUPC" w:cs="CordiaUPC"/>
                <w:b/>
                <w:bCs/>
                <w:color w:val="000000"/>
                <w:sz w:val="26"/>
                <w:szCs w:val="26"/>
                <w:cs/>
                <w:lang w:val="en-US"/>
              </w:rPr>
            </w:pPr>
          </w:p>
        </w:tc>
        <w:tc>
          <w:tcPr>
            <w:tcW w:w="5298" w:type="dxa"/>
            <w:gridSpan w:val="7"/>
            <w:hideMark/>
          </w:tcPr>
          <w:p w14:paraId="17339873" w14:textId="77777777" w:rsidR="00224879" w:rsidRPr="007F079E" w:rsidRDefault="00224879" w:rsidP="00863CBC">
            <w:pPr>
              <w:spacing w:line="240" w:lineRule="exact"/>
              <w:ind w:left="-108" w:right="-88"/>
              <w:jc w:val="center"/>
              <w:rPr>
                <w:rFonts w:ascii="CordiaUPC" w:hAnsi="CordiaUPC" w:cs="CordiaUPC"/>
                <w:b/>
                <w:bCs/>
                <w:sz w:val="26"/>
                <w:szCs w:val="26"/>
              </w:rPr>
            </w:pPr>
            <w:r w:rsidRPr="007F079E">
              <w:rPr>
                <w:rFonts w:ascii="CordiaUPC" w:hAnsi="CordiaUPC" w:cs="CordiaUPC" w:hint="cs"/>
                <w:sz w:val="26"/>
                <w:szCs w:val="26"/>
              </w:rPr>
              <w:t>202</w:t>
            </w:r>
            <w:r w:rsidRPr="007F079E">
              <w:rPr>
                <w:rFonts w:ascii="CordiaUPC" w:hAnsi="CordiaUPC" w:cs="CordiaUPC"/>
                <w:sz w:val="26"/>
                <w:szCs w:val="26"/>
              </w:rPr>
              <w:t>2</w:t>
            </w:r>
          </w:p>
        </w:tc>
      </w:tr>
      <w:tr w:rsidR="00224879" w:rsidRPr="007F079E" w14:paraId="297C3F2C" w14:textId="77777777" w:rsidTr="00863CBC">
        <w:trPr>
          <w:trHeight w:val="186"/>
        </w:trPr>
        <w:tc>
          <w:tcPr>
            <w:tcW w:w="4242" w:type="dxa"/>
          </w:tcPr>
          <w:p w14:paraId="1F558154" w14:textId="77777777" w:rsidR="00224879" w:rsidRPr="007F079E" w:rsidRDefault="00224879" w:rsidP="00863CBC">
            <w:pPr>
              <w:spacing w:line="240" w:lineRule="exact"/>
              <w:ind w:left="180" w:hanging="180"/>
              <w:rPr>
                <w:rFonts w:ascii="CordiaUPC" w:hAnsi="CordiaUPC" w:cs="CordiaUPC"/>
                <w:b/>
                <w:bCs/>
                <w:color w:val="000000"/>
                <w:sz w:val="26"/>
                <w:szCs w:val="26"/>
                <w:lang w:val="en-US"/>
              </w:rPr>
            </w:pPr>
          </w:p>
        </w:tc>
        <w:tc>
          <w:tcPr>
            <w:tcW w:w="1169" w:type="dxa"/>
            <w:vAlign w:val="bottom"/>
          </w:tcPr>
          <w:p w14:paraId="2E4F30CF" w14:textId="77777777" w:rsidR="00224879" w:rsidRPr="007F079E" w:rsidRDefault="00224879" w:rsidP="00863CBC">
            <w:pPr>
              <w:spacing w:line="240" w:lineRule="exact"/>
              <w:ind w:left="-108" w:right="-88"/>
              <w:jc w:val="center"/>
              <w:rPr>
                <w:rFonts w:ascii="CordiaUPC" w:hAnsi="CordiaUPC" w:cs="CordiaUPC"/>
                <w:sz w:val="26"/>
                <w:szCs w:val="26"/>
              </w:rPr>
            </w:pPr>
          </w:p>
        </w:tc>
        <w:tc>
          <w:tcPr>
            <w:tcW w:w="223" w:type="dxa"/>
          </w:tcPr>
          <w:p w14:paraId="2F103F01" w14:textId="77777777" w:rsidR="00224879" w:rsidRPr="007F079E" w:rsidRDefault="00224879" w:rsidP="00863CBC">
            <w:pPr>
              <w:spacing w:line="240" w:lineRule="exact"/>
              <w:ind w:left="-108" w:right="-88"/>
              <w:jc w:val="center"/>
              <w:rPr>
                <w:rFonts w:ascii="CordiaUPC" w:hAnsi="CordiaUPC" w:cs="CordiaUPC"/>
                <w:sz w:val="26"/>
                <w:szCs w:val="26"/>
              </w:rPr>
            </w:pPr>
          </w:p>
        </w:tc>
        <w:tc>
          <w:tcPr>
            <w:tcW w:w="1162" w:type="dxa"/>
            <w:vAlign w:val="bottom"/>
            <w:hideMark/>
          </w:tcPr>
          <w:p w14:paraId="1D4DDFFC" w14:textId="77777777" w:rsidR="00224879" w:rsidRPr="007F079E" w:rsidRDefault="00224879" w:rsidP="00863CBC">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Lifetime</w:t>
            </w:r>
          </w:p>
        </w:tc>
        <w:tc>
          <w:tcPr>
            <w:tcW w:w="221" w:type="dxa"/>
          </w:tcPr>
          <w:p w14:paraId="4F96791F" w14:textId="77777777" w:rsidR="00224879" w:rsidRPr="007F079E" w:rsidRDefault="00224879" w:rsidP="00863CBC">
            <w:pPr>
              <w:spacing w:line="240" w:lineRule="exact"/>
              <w:ind w:left="-108" w:right="-88"/>
              <w:jc w:val="center"/>
              <w:rPr>
                <w:rFonts w:ascii="CordiaUPC" w:hAnsi="CordiaUPC" w:cs="CordiaUPC"/>
                <w:sz w:val="26"/>
                <w:szCs w:val="26"/>
              </w:rPr>
            </w:pPr>
          </w:p>
        </w:tc>
        <w:tc>
          <w:tcPr>
            <w:tcW w:w="1094" w:type="dxa"/>
            <w:vAlign w:val="bottom"/>
            <w:hideMark/>
          </w:tcPr>
          <w:p w14:paraId="5AB18B67" w14:textId="77777777" w:rsidR="00224879" w:rsidRPr="007F079E" w:rsidRDefault="00224879" w:rsidP="00863CBC">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Lifetime</w:t>
            </w:r>
          </w:p>
        </w:tc>
        <w:tc>
          <w:tcPr>
            <w:tcW w:w="221" w:type="dxa"/>
          </w:tcPr>
          <w:p w14:paraId="683DD2E5" w14:textId="77777777" w:rsidR="00224879" w:rsidRPr="007F079E" w:rsidRDefault="00224879" w:rsidP="00863CBC">
            <w:pPr>
              <w:spacing w:line="240" w:lineRule="exact"/>
              <w:ind w:left="-108" w:right="-88"/>
              <w:jc w:val="center"/>
              <w:rPr>
                <w:rFonts w:ascii="CordiaUPC" w:hAnsi="CordiaUPC" w:cs="CordiaUPC"/>
                <w:sz w:val="26"/>
                <w:szCs w:val="26"/>
              </w:rPr>
            </w:pPr>
          </w:p>
        </w:tc>
        <w:tc>
          <w:tcPr>
            <w:tcW w:w="1208" w:type="dxa"/>
            <w:vAlign w:val="bottom"/>
          </w:tcPr>
          <w:p w14:paraId="26D08B49" w14:textId="77777777" w:rsidR="00224879" w:rsidRPr="007F079E" w:rsidRDefault="00224879" w:rsidP="00863CBC">
            <w:pPr>
              <w:spacing w:line="240" w:lineRule="exact"/>
              <w:jc w:val="center"/>
              <w:rPr>
                <w:rFonts w:ascii="CordiaUPC" w:hAnsi="CordiaUPC" w:cs="CordiaUPC"/>
                <w:sz w:val="26"/>
                <w:szCs w:val="26"/>
              </w:rPr>
            </w:pPr>
          </w:p>
        </w:tc>
      </w:tr>
      <w:tr w:rsidR="00224879" w:rsidRPr="007F079E" w14:paraId="5D24C659" w14:textId="77777777" w:rsidTr="00863CBC">
        <w:trPr>
          <w:trHeight w:val="186"/>
        </w:trPr>
        <w:tc>
          <w:tcPr>
            <w:tcW w:w="4242" w:type="dxa"/>
          </w:tcPr>
          <w:p w14:paraId="1E9031AF" w14:textId="77777777" w:rsidR="00224879" w:rsidRPr="007F079E" w:rsidRDefault="00224879" w:rsidP="00863CBC">
            <w:pPr>
              <w:spacing w:line="240" w:lineRule="exact"/>
              <w:ind w:left="180" w:hanging="180"/>
              <w:rPr>
                <w:rFonts w:ascii="CordiaUPC" w:hAnsi="CordiaUPC" w:cs="CordiaUPC"/>
                <w:b/>
                <w:bCs/>
                <w:color w:val="000000"/>
                <w:sz w:val="26"/>
                <w:szCs w:val="26"/>
                <w:lang w:val="en-US"/>
              </w:rPr>
            </w:pPr>
          </w:p>
        </w:tc>
        <w:tc>
          <w:tcPr>
            <w:tcW w:w="1169" w:type="dxa"/>
            <w:vAlign w:val="bottom"/>
          </w:tcPr>
          <w:p w14:paraId="1CCED0FB" w14:textId="77777777" w:rsidR="00224879" w:rsidRPr="007F079E" w:rsidRDefault="00224879" w:rsidP="00863CBC">
            <w:pPr>
              <w:spacing w:line="240" w:lineRule="exact"/>
              <w:ind w:left="-108" w:right="-88"/>
              <w:jc w:val="center"/>
              <w:rPr>
                <w:rFonts w:ascii="CordiaUPC" w:hAnsi="CordiaUPC" w:cs="CordiaUPC"/>
                <w:sz w:val="26"/>
                <w:szCs w:val="26"/>
              </w:rPr>
            </w:pPr>
          </w:p>
        </w:tc>
        <w:tc>
          <w:tcPr>
            <w:tcW w:w="223" w:type="dxa"/>
          </w:tcPr>
          <w:p w14:paraId="4533EED2" w14:textId="77777777" w:rsidR="00224879" w:rsidRPr="007F079E" w:rsidRDefault="00224879" w:rsidP="00863CBC">
            <w:pPr>
              <w:spacing w:line="240" w:lineRule="exact"/>
              <w:ind w:left="-108" w:right="-88"/>
              <w:jc w:val="center"/>
              <w:rPr>
                <w:rFonts w:ascii="CordiaUPC" w:hAnsi="CordiaUPC" w:cs="CordiaUPC"/>
                <w:sz w:val="26"/>
                <w:szCs w:val="26"/>
              </w:rPr>
            </w:pPr>
          </w:p>
        </w:tc>
        <w:tc>
          <w:tcPr>
            <w:tcW w:w="1162" w:type="dxa"/>
            <w:vAlign w:val="bottom"/>
            <w:hideMark/>
          </w:tcPr>
          <w:p w14:paraId="745DCC9F" w14:textId="77777777" w:rsidR="00224879" w:rsidRPr="007F079E" w:rsidRDefault="00224879" w:rsidP="00863CBC">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ECL,</w:t>
            </w:r>
          </w:p>
        </w:tc>
        <w:tc>
          <w:tcPr>
            <w:tcW w:w="221" w:type="dxa"/>
          </w:tcPr>
          <w:p w14:paraId="4D7FE3E6" w14:textId="77777777" w:rsidR="00224879" w:rsidRPr="007F079E" w:rsidRDefault="00224879" w:rsidP="00863CBC">
            <w:pPr>
              <w:spacing w:line="240" w:lineRule="exact"/>
              <w:ind w:left="-108" w:right="-88"/>
              <w:jc w:val="center"/>
              <w:rPr>
                <w:rFonts w:ascii="CordiaUPC" w:hAnsi="CordiaUPC" w:cs="CordiaUPC"/>
                <w:sz w:val="26"/>
                <w:szCs w:val="26"/>
              </w:rPr>
            </w:pPr>
          </w:p>
        </w:tc>
        <w:tc>
          <w:tcPr>
            <w:tcW w:w="1094" w:type="dxa"/>
            <w:vAlign w:val="bottom"/>
            <w:hideMark/>
          </w:tcPr>
          <w:p w14:paraId="3E56DD60" w14:textId="77777777" w:rsidR="00224879" w:rsidRPr="007F079E" w:rsidRDefault="00224879" w:rsidP="00863CBC">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ECL,</w:t>
            </w:r>
          </w:p>
        </w:tc>
        <w:tc>
          <w:tcPr>
            <w:tcW w:w="221" w:type="dxa"/>
          </w:tcPr>
          <w:p w14:paraId="25777827" w14:textId="77777777" w:rsidR="00224879" w:rsidRPr="007F079E" w:rsidRDefault="00224879" w:rsidP="00863CBC">
            <w:pPr>
              <w:spacing w:line="240" w:lineRule="exact"/>
              <w:ind w:left="-108" w:right="-88"/>
              <w:jc w:val="center"/>
              <w:rPr>
                <w:rFonts w:ascii="CordiaUPC" w:hAnsi="CordiaUPC" w:cs="CordiaUPC"/>
                <w:sz w:val="26"/>
                <w:szCs w:val="26"/>
              </w:rPr>
            </w:pPr>
          </w:p>
        </w:tc>
        <w:tc>
          <w:tcPr>
            <w:tcW w:w="1208" w:type="dxa"/>
            <w:vAlign w:val="bottom"/>
          </w:tcPr>
          <w:p w14:paraId="7349468F" w14:textId="77777777" w:rsidR="00224879" w:rsidRPr="007F079E" w:rsidRDefault="00224879" w:rsidP="00863CBC">
            <w:pPr>
              <w:spacing w:line="240" w:lineRule="exact"/>
              <w:jc w:val="center"/>
              <w:rPr>
                <w:rFonts w:ascii="CordiaUPC" w:hAnsi="CordiaUPC" w:cs="CordiaUPC"/>
                <w:sz w:val="26"/>
                <w:szCs w:val="26"/>
              </w:rPr>
            </w:pPr>
          </w:p>
        </w:tc>
      </w:tr>
      <w:tr w:rsidR="00224879" w:rsidRPr="007F079E" w14:paraId="0AE88D61" w14:textId="77777777" w:rsidTr="00863CBC">
        <w:trPr>
          <w:trHeight w:val="186"/>
        </w:trPr>
        <w:tc>
          <w:tcPr>
            <w:tcW w:w="4242" w:type="dxa"/>
          </w:tcPr>
          <w:p w14:paraId="66DA1B79" w14:textId="77777777" w:rsidR="00224879" w:rsidRPr="007F079E" w:rsidRDefault="00224879" w:rsidP="00863CBC">
            <w:pPr>
              <w:spacing w:line="240" w:lineRule="exact"/>
              <w:ind w:left="180" w:hanging="180"/>
              <w:rPr>
                <w:rFonts w:ascii="CordiaUPC" w:hAnsi="CordiaUPC" w:cs="CordiaUPC"/>
                <w:b/>
                <w:bCs/>
                <w:color w:val="000000"/>
                <w:sz w:val="26"/>
                <w:szCs w:val="26"/>
                <w:lang w:val="en-US"/>
              </w:rPr>
            </w:pPr>
          </w:p>
        </w:tc>
        <w:tc>
          <w:tcPr>
            <w:tcW w:w="1169" w:type="dxa"/>
            <w:vAlign w:val="bottom"/>
            <w:hideMark/>
          </w:tcPr>
          <w:p w14:paraId="585CD450" w14:textId="77777777" w:rsidR="00224879" w:rsidRPr="007F079E" w:rsidRDefault="00224879" w:rsidP="00863CBC">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12-month</w:t>
            </w:r>
          </w:p>
        </w:tc>
        <w:tc>
          <w:tcPr>
            <w:tcW w:w="223" w:type="dxa"/>
          </w:tcPr>
          <w:p w14:paraId="7C49D55A" w14:textId="77777777" w:rsidR="00224879" w:rsidRPr="007F079E" w:rsidRDefault="00224879" w:rsidP="00863CBC">
            <w:pPr>
              <w:spacing w:line="240" w:lineRule="exact"/>
              <w:ind w:left="-108" w:right="-88"/>
              <w:jc w:val="center"/>
              <w:rPr>
                <w:rFonts w:ascii="CordiaUPC" w:hAnsi="CordiaUPC" w:cs="CordiaUPC"/>
                <w:sz w:val="26"/>
                <w:szCs w:val="26"/>
              </w:rPr>
            </w:pPr>
          </w:p>
        </w:tc>
        <w:tc>
          <w:tcPr>
            <w:tcW w:w="1162" w:type="dxa"/>
            <w:vAlign w:val="bottom"/>
            <w:hideMark/>
          </w:tcPr>
          <w:p w14:paraId="378AEB29" w14:textId="77777777" w:rsidR="00224879" w:rsidRPr="007F079E" w:rsidRDefault="00224879" w:rsidP="00863CBC">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not credit</w:t>
            </w:r>
          </w:p>
        </w:tc>
        <w:tc>
          <w:tcPr>
            <w:tcW w:w="221" w:type="dxa"/>
          </w:tcPr>
          <w:p w14:paraId="676C5B55" w14:textId="77777777" w:rsidR="00224879" w:rsidRPr="007F079E" w:rsidRDefault="00224879" w:rsidP="00863CBC">
            <w:pPr>
              <w:spacing w:line="240" w:lineRule="exact"/>
              <w:ind w:left="-108" w:right="-88"/>
              <w:jc w:val="center"/>
              <w:rPr>
                <w:rFonts w:ascii="CordiaUPC" w:hAnsi="CordiaUPC" w:cs="CordiaUPC"/>
                <w:sz w:val="26"/>
                <w:szCs w:val="26"/>
              </w:rPr>
            </w:pPr>
          </w:p>
        </w:tc>
        <w:tc>
          <w:tcPr>
            <w:tcW w:w="1094" w:type="dxa"/>
            <w:vAlign w:val="bottom"/>
            <w:hideMark/>
          </w:tcPr>
          <w:p w14:paraId="42F8CB1B" w14:textId="77777777" w:rsidR="00224879" w:rsidRPr="007F079E" w:rsidRDefault="00224879" w:rsidP="00863CBC">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credit</w:t>
            </w:r>
          </w:p>
        </w:tc>
        <w:tc>
          <w:tcPr>
            <w:tcW w:w="221" w:type="dxa"/>
          </w:tcPr>
          <w:p w14:paraId="5D94B4FB" w14:textId="77777777" w:rsidR="00224879" w:rsidRPr="007F079E" w:rsidRDefault="00224879" w:rsidP="00863CBC">
            <w:pPr>
              <w:spacing w:line="240" w:lineRule="exact"/>
              <w:ind w:left="-108" w:right="-88"/>
              <w:jc w:val="center"/>
              <w:rPr>
                <w:rFonts w:ascii="CordiaUPC" w:hAnsi="CordiaUPC" w:cs="CordiaUPC"/>
                <w:sz w:val="26"/>
                <w:szCs w:val="26"/>
              </w:rPr>
            </w:pPr>
          </w:p>
        </w:tc>
        <w:tc>
          <w:tcPr>
            <w:tcW w:w="1208" w:type="dxa"/>
            <w:vAlign w:val="bottom"/>
          </w:tcPr>
          <w:p w14:paraId="2CEFE9C9" w14:textId="77777777" w:rsidR="00224879" w:rsidRPr="007F079E" w:rsidRDefault="00224879" w:rsidP="00863CBC">
            <w:pPr>
              <w:spacing w:line="240" w:lineRule="exact"/>
              <w:jc w:val="center"/>
              <w:rPr>
                <w:rFonts w:ascii="CordiaUPC" w:hAnsi="CordiaUPC" w:cs="CordiaUPC"/>
                <w:sz w:val="26"/>
                <w:szCs w:val="26"/>
              </w:rPr>
            </w:pPr>
          </w:p>
        </w:tc>
      </w:tr>
      <w:tr w:rsidR="00224879" w:rsidRPr="007F079E" w14:paraId="77FE5081" w14:textId="77777777" w:rsidTr="00863CBC">
        <w:trPr>
          <w:trHeight w:val="186"/>
        </w:trPr>
        <w:tc>
          <w:tcPr>
            <w:tcW w:w="4242" w:type="dxa"/>
          </w:tcPr>
          <w:p w14:paraId="16846F0C" w14:textId="77777777" w:rsidR="00224879" w:rsidRPr="007F079E" w:rsidRDefault="00224879" w:rsidP="00863CBC">
            <w:pPr>
              <w:spacing w:line="240" w:lineRule="exact"/>
              <w:ind w:left="180" w:hanging="180"/>
              <w:rPr>
                <w:rFonts w:ascii="CordiaUPC" w:hAnsi="CordiaUPC" w:cs="CordiaUPC"/>
                <w:b/>
                <w:bCs/>
                <w:color w:val="000000"/>
                <w:sz w:val="26"/>
                <w:szCs w:val="26"/>
                <w:lang w:val="en-US"/>
              </w:rPr>
            </w:pPr>
          </w:p>
        </w:tc>
        <w:tc>
          <w:tcPr>
            <w:tcW w:w="1169" w:type="dxa"/>
            <w:vAlign w:val="bottom"/>
            <w:hideMark/>
          </w:tcPr>
          <w:p w14:paraId="71A4EAA9" w14:textId="77777777" w:rsidR="00224879" w:rsidRPr="007F079E" w:rsidRDefault="00224879" w:rsidP="00863CBC">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ECL</w:t>
            </w:r>
          </w:p>
        </w:tc>
        <w:tc>
          <w:tcPr>
            <w:tcW w:w="223" w:type="dxa"/>
          </w:tcPr>
          <w:p w14:paraId="5ECB4449" w14:textId="77777777" w:rsidR="00224879" w:rsidRPr="007F079E" w:rsidRDefault="00224879" w:rsidP="00863CBC">
            <w:pPr>
              <w:spacing w:line="240" w:lineRule="exact"/>
              <w:ind w:left="-108" w:right="-88"/>
              <w:jc w:val="center"/>
              <w:rPr>
                <w:rFonts w:ascii="CordiaUPC" w:hAnsi="CordiaUPC" w:cs="CordiaUPC"/>
                <w:sz w:val="26"/>
                <w:szCs w:val="26"/>
              </w:rPr>
            </w:pPr>
          </w:p>
        </w:tc>
        <w:tc>
          <w:tcPr>
            <w:tcW w:w="1162" w:type="dxa"/>
            <w:vAlign w:val="bottom"/>
            <w:hideMark/>
          </w:tcPr>
          <w:p w14:paraId="37079E21" w14:textId="77777777" w:rsidR="00224879" w:rsidRPr="007F079E" w:rsidRDefault="00224879" w:rsidP="00863CBC">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impaired</w:t>
            </w:r>
          </w:p>
        </w:tc>
        <w:tc>
          <w:tcPr>
            <w:tcW w:w="221" w:type="dxa"/>
          </w:tcPr>
          <w:p w14:paraId="3A4A2A43" w14:textId="77777777" w:rsidR="00224879" w:rsidRPr="007F079E" w:rsidRDefault="00224879" w:rsidP="00863CBC">
            <w:pPr>
              <w:spacing w:line="240" w:lineRule="exact"/>
              <w:ind w:left="-108" w:right="-88"/>
              <w:jc w:val="center"/>
              <w:rPr>
                <w:rFonts w:ascii="CordiaUPC" w:hAnsi="CordiaUPC" w:cs="CordiaUPC"/>
                <w:sz w:val="26"/>
                <w:szCs w:val="26"/>
              </w:rPr>
            </w:pPr>
          </w:p>
        </w:tc>
        <w:tc>
          <w:tcPr>
            <w:tcW w:w="1094" w:type="dxa"/>
            <w:vAlign w:val="bottom"/>
            <w:hideMark/>
          </w:tcPr>
          <w:p w14:paraId="4A4410C0" w14:textId="77777777" w:rsidR="00224879" w:rsidRPr="007F079E" w:rsidRDefault="00224879" w:rsidP="00863CBC">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impaired</w:t>
            </w:r>
          </w:p>
        </w:tc>
        <w:tc>
          <w:tcPr>
            <w:tcW w:w="221" w:type="dxa"/>
          </w:tcPr>
          <w:p w14:paraId="3043695F" w14:textId="77777777" w:rsidR="00224879" w:rsidRPr="007F079E" w:rsidRDefault="00224879" w:rsidP="00863CBC">
            <w:pPr>
              <w:spacing w:line="240" w:lineRule="exact"/>
              <w:ind w:left="-108" w:right="-88"/>
              <w:jc w:val="center"/>
              <w:rPr>
                <w:rFonts w:ascii="CordiaUPC" w:hAnsi="CordiaUPC" w:cs="CordiaUPC"/>
                <w:sz w:val="26"/>
                <w:szCs w:val="26"/>
              </w:rPr>
            </w:pPr>
          </w:p>
        </w:tc>
        <w:tc>
          <w:tcPr>
            <w:tcW w:w="1208" w:type="dxa"/>
            <w:vAlign w:val="bottom"/>
            <w:hideMark/>
          </w:tcPr>
          <w:p w14:paraId="252E3043" w14:textId="77777777" w:rsidR="00224879" w:rsidRPr="007F079E" w:rsidRDefault="00224879" w:rsidP="00863CBC">
            <w:pPr>
              <w:spacing w:line="240" w:lineRule="exact"/>
              <w:jc w:val="center"/>
              <w:rPr>
                <w:rFonts w:ascii="CordiaUPC" w:hAnsi="CordiaUPC" w:cs="CordiaUPC"/>
                <w:sz w:val="26"/>
                <w:szCs w:val="26"/>
              </w:rPr>
            </w:pPr>
            <w:r w:rsidRPr="007F079E">
              <w:rPr>
                <w:rFonts w:ascii="CordiaUPC" w:hAnsi="CordiaUPC" w:cs="CordiaUPC" w:hint="cs"/>
                <w:sz w:val="26"/>
                <w:szCs w:val="26"/>
              </w:rPr>
              <w:t>Total</w:t>
            </w:r>
          </w:p>
        </w:tc>
      </w:tr>
      <w:tr w:rsidR="00224879" w:rsidRPr="007F079E" w14:paraId="483A5682" w14:textId="77777777" w:rsidTr="00863CBC">
        <w:trPr>
          <w:trHeight w:val="186"/>
        </w:trPr>
        <w:tc>
          <w:tcPr>
            <w:tcW w:w="4242" w:type="dxa"/>
          </w:tcPr>
          <w:p w14:paraId="726360B8" w14:textId="77777777" w:rsidR="00224879" w:rsidRPr="007F079E" w:rsidRDefault="00224879" w:rsidP="00863CBC">
            <w:pPr>
              <w:spacing w:line="240" w:lineRule="exact"/>
              <w:ind w:left="180" w:hanging="180"/>
              <w:rPr>
                <w:rFonts w:ascii="CordiaUPC" w:hAnsi="CordiaUPC" w:cs="CordiaUPC"/>
                <w:b/>
                <w:bCs/>
                <w:color w:val="000000"/>
                <w:sz w:val="26"/>
                <w:szCs w:val="26"/>
                <w:lang w:val="en-US"/>
              </w:rPr>
            </w:pPr>
          </w:p>
        </w:tc>
        <w:tc>
          <w:tcPr>
            <w:tcW w:w="5298" w:type="dxa"/>
            <w:gridSpan w:val="7"/>
            <w:vAlign w:val="bottom"/>
            <w:hideMark/>
          </w:tcPr>
          <w:p w14:paraId="6982566C" w14:textId="77777777" w:rsidR="00224879" w:rsidRPr="007F079E" w:rsidRDefault="00224879" w:rsidP="00863CBC">
            <w:pPr>
              <w:tabs>
                <w:tab w:val="decimal" w:pos="765"/>
                <w:tab w:val="decimal" w:pos="1096"/>
              </w:tabs>
              <w:spacing w:line="240" w:lineRule="exact"/>
              <w:ind w:right="162"/>
              <w:jc w:val="center"/>
              <w:rPr>
                <w:rFonts w:ascii="CordiaUPC" w:hAnsi="CordiaUPC" w:cs="CordiaUPC"/>
                <w:i/>
                <w:iCs/>
                <w:sz w:val="26"/>
                <w:szCs w:val="26"/>
              </w:rPr>
            </w:pPr>
            <w:r w:rsidRPr="007F079E">
              <w:rPr>
                <w:rFonts w:ascii="CordiaUPC" w:hAnsi="CordiaUPC" w:cs="CordiaUPC" w:hint="cs"/>
                <w:i/>
                <w:iCs/>
                <w:sz w:val="26"/>
                <w:szCs w:val="26"/>
              </w:rPr>
              <w:t>(in million Baht)</w:t>
            </w:r>
          </w:p>
        </w:tc>
      </w:tr>
      <w:tr w:rsidR="00224879" w:rsidRPr="007F079E" w14:paraId="599DCE9A" w14:textId="77777777" w:rsidTr="00863CBC">
        <w:trPr>
          <w:trHeight w:val="186"/>
        </w:trPr>
        <w:tc>
          <w:tcPr>
            <w:tcW w:w="4242" w:type="dxa"/>
            <w:vAlign w:val="bottom"/>
            <w:hideMark/>
          </w:tcPr>
          <w:p w14:paraId="01159AF0" w14:textId="77777777" w:rsidR="00224879" w:rsidRPr="007F079E" w:rsidRDefault="00224879" w:rsidP="00863CBC">
            <w:pPr>
              <w:spacing w:line="240" w:lineRule="exact"/>
              <w:ind w:left="180" w:hanging="180"/>
              <w:rPr>
                <w:rFonts w:ascii="CordiaUPC" w:eastAsia="Times New Roman" w:hAnsi="CordiaUPC" w:cs="CordiaUPC"/>
                <w:b/>
                <w:bCs/>
                <w:i/>
                <w:iCs/>
                <w:color w:val="000000"/>
                <w:sz w:val="26"/>
                <w:szCs w:val="26"/>
                <w:cs/>
                <w:lang w:eastAsia="zh-CN" w:bidi="th-TH"/>
              </w:rPr>
            </w:pPr>
            <w:r w:rsidRPr="007F079E">
              <w:rPr>
                <w:rFonts w:ascii="CordiaUPC" w:eastAsia="Times New Roman" w:hAnsi="CordiaUPC" w:cs="CordiaUPC" w:hint="cs"/>
                <w:b/>
                <w:bCs/>
                <w:i/>
                <w:iCs/>
                <w:sz w:val="26"/>
                <w:szCs w:val="26"/>
                <w:lang w:eastAsia="zh-CN"/>
              </w:rPr>
              <w:t xml:space="preserve">Investments </w:t>
            </w:r>
          </w:p>
        </w:tc>
        <w:tc>
          <w:tcPr>
            <w:tcW w:w="1169" w:type="dxa"/>
            <w:vAlign w:val="bottom"/>
          </w:tcPr>
          <w:p w14:paraId="34E59745" w14:textId="77777777" w:rsidR="00224879" w:rsidRPr="007F079E" w:rsidRDefault="00224879" w:rsidP="00863CBC">
            <w:pPr>
              <w:tabs>
                <w:tab w:val="decimal" w:pos="728"/>
              </w:tabs>
              <w:spacing w:line="240" w:lineRule="exact"/>
              <w:ind w:left="-37" w:right="-107"/>
              <w:rPr>
                <w:rFonts w:ascii="CordiaUPC" w:hAnsi="CordiaUPC" w:cs="CordiaUPC"/>
                <w:b/>
                <w:bCs/>
                <w:color w:val="FFFFFF" w:themeColor="background1"/>
                <w:sz w:val="26"/>
                <w:szCs w:val="26"/>
              </w:rPr>
            </w:pPr>
          </w:p>
        </w:tc>
        <w:tc>
          <w:tcPr>
            <w:tcW w:w="223" w:type="dxa"/>
          </w:tcPr>
          <w:p w14:paraId="66E900BE" w14:textId="77777777" w:rsidR="00224879" w:rsidRPr="007F079E" w:rsidRDefault="00224879" w:rsidP="00863CBC">
            <w:pPr>
              <w:tabs>
                <w:tab w:val="decimal" w:pos="644"/>
              </w:tabs>
              <w:spacing w:line="240" w:lineRule="exact"/>
              <w:ind w:right="-107"/>
              <w:rPr>
                <w:rFonts w:ascii="CordiaUPC" w:hAnsi="CordiaUPC" w:cs="CordiaUPC"/>
                <w:b/>
                <w:bCs/>
                <w:color w:val="FFFFFF" w:themeColor="background1"/>
                <w:sz w:val="26"/>
                <w:szCs w:val="26"/>
              </w:rPr>
            </w:pPr>
          </w:p>
        </w:tc>
        <w:tc>
          <w:tcPr>
            <w:tcW w:w="1162" w:type="dxa"/>
            <w:vAlign w:val="bottom"/>
          </w:tcPr>
          <w:p w14:paraId="13CE53BA" w14:textId="77777777" w:rsidR="00224879" w:rsidRPr="007F079E" w:rsidRDefault="00224879" w:rsidP="00863CBC">
            <w:pPr>
              <w:tabs>
                <w:tab w:val="decimal" w:pos="644"/>
              </w:tabs>
              <w:spacing w:line="240" w:lineRule="exact"/>
              <w:ind w:right="-107"/>
              <w:rPr>
                <w:rFonts w:ascii="CordiaUPC" w:hAnsi="CordiaUPC" w:cs="CordiaUPC"/>
                <w:b/>
                <w:bCs/>
                <w:color w:val="FFFFFF" w:themeColor="background1"/>
                <w:sz w:val="26"/>
                <w:szCs w:val="26"/>
              </w:rPr>
            </w:pPr>
          </w:p>
        </w:tc>
        <w:tc>
          <w:tcPr>
            <w:tcW w:w="221" w:type="dxa"/>
          </w:tcPr>
          <w:p w14:paraId="6D6EC881" w14:textId="77777777" w:rsidR="00224879" w:rsidRPr="007F079E" w:rsidRDefault="00224879" w:rsidP="00863CBC">
            <w:pPr>
              <w:tabs>
                <w:tab w:val="decimal" w:pos="644"/>
              </w:tabs>
              <w:spacing w:line="240" w:lineRule="exact"/>
              <w:ind w:right="-107"/>
              <w:rPr>
                <w:rFonts w:ascii="CordiaUPC" w:hAnsi="CordiaUPC" w:cs="CordiaUPC"/>
                <w:b/>
                <w:bCs/>
                <w:color w:val="FFFFFF" w:themeColor="background1"/>
                <w:sz w:val="26"/>
                <w:szCs w:val="26"/>
              </w:rPr>
            </w:pPr>
          </w:p>
        </w:tc>
        <w:tc>
          <w:tcPr>
            <w:tcW w:w="1094" w:type="dxa"/>
            <w:vAlign w:val="bottom"/>
          </w:tcPr>
          <w:p w14:paraId="4E0EF712" w14:textId="77777777" w:rsidR="00224879" w:rsidRPr="007F079E" w:rsidRDefault="00224879" w:rsidP="00863CBC">
            <w:pPr>
              <w:tabs>
                <w:tab w:val="decimal" w:pos="711"/>
              </w:tabs>
              <w:spacing w:line="240" w:lineRule="exact"/>
              <w:ind w:left="-54" w:right="-107"/>
              <w:rPr>
                <w:rFonts w:ascii="CordiaUPC" w:hAnsi="CordiaUPC" w:cs="CordiaUPC"/>
                <w:b/>
                <w:bCs/>
                <w:color w:val="FFFFFF" w:themeColor="background1"/>
                <w:sz w:val="26"/>
                <w:szCs w:val="26"/>
              </w:rPr>
            </w:pPr>
          </w:p>
        </w:tc>
        <w:tc>
          <w:tcPr>
            <w:tcW w:w="221" w:type="dxa"/>
          </w:tcPr>
          <w:p w14:paraId="2F295145" w14:textId="77777777" w:rsidR="00224879" w:rsidRPr="007F079E" w:rsidRDefault="00224879" w:rsidP="00863CBC">
            <w:pPr>
              <w:tabs>
                <w:tab w:val="decimal" w:pos="644"/>
              </w:tabs>
              <w:spacing w:line="240" w:lineRule="exact"/>
              <w:ind w:right="-107"/>
              <w:rPr>
                <w:rFonts w:ascii="CordiaUPC" w:hAnsi="CordiaUPC" w:cs="CordiaUPC"/>
                <w:b/>
                <w:bCs/>
                <w:color w:val="FFFFFF" w:themeColor="background1"/>
                <w:sz w:val="26"/>
                <w:szCs w:val="26"/>
              </w:rPr>
            </w:pPr>
          </w:p>
        </w:tc>
        <w:tc>
          <w:tcPr>
            <w:tcW w:w="1208" w:type="dxa"/>
            <w:vAlign w:val="bottom"/>
          </w:tcPr>
          <w:p w14:paraId="5F1F94D6" w14:textId="77777777" w:rsidR="00224879" w:rsidRPr="007F079E" w:rsidRDefault="00224879" w:rsidP="00863CBC">
            <w:pPr>
              <w:tabs>
                <w:tab w:val="decimal" w:pos="711"/>
              </w:tabs>
              <w:spacing w:line="240" w:lineRule="exact"/>
              <w:ind w:left="-54" w:right="-107"/>
              <w:rPr>
                <w:rFonts w:ascii="CordiaUPC" w:hAnsi="CordiaUPC" w:cs="CordiaUPC"/>
                <w:b/>
                <w:bCs/>
                <w:color w:val="FFFFFF" w:themeColor="background1"/>
                <w:sz w:val="26"/>
                <w:szCs w:val="26"/>
              </w:rPr>
            </w:pPr>
          </w:p>
        </w:tc>
      </w:tr>
      <w:tr w:rsidR="00224879" w:rsidRPr="007F079E" w14:paraId="75F9353F" w14:textId="77777777" w:rsidTr="00863CBC">
        <w:trPr>
          <w:trHeight w:val="186"/>
        </w:trPr>
        <w:tc>
          <w:tcPr>
            <w:tcW w:w="4242" w:type="dxa"/>
            <w:hideMark/>
          </w:tcPr>
          <w:p w14:paraId="160BC343" w14:textId="77777777" w:rsidR="00224879" w:rsidRPr="007F079E" w:rsidRDefault="00224879" w:rsidP="00863CBC">
            <w:pPr>
              <w:spacing w:line="240" w:lineRule="exact"/>
              <w:ind w:left="180" w:hanging="180"/>
              <w:rPr>
                <w:rFonts w:ascii="CordiaUPC" w:eastAsia="Times New Roman" w:hAnsi="CordiaUPC" w:cs="CordiaUPC"/>
                <w:b/>
                <w:bCs/>
                <w:sz w:val="26"/>
                <w:szCs w:val="26"/>
                <w:lang w:eastAsia="zh-CN"/>
              </w:rPr>
            </w:pPr>
            <w:r w:rsidRPr="007F079E">
              <w:rPr>
                <w:rFonts w:ascii="CordiaUPC" w:eastAsia="Times New Roman" w:hAnsi="CordiaUPC" w:cs="CordiaUPC" w:hint="cs"/>
                <w:sz w:val="26"/>
                <w:szCs w:val="26"/>
                <w:lang w:eastAsia="zh-CN"/>
              </w:rPr>
              <w:t>Beginning balance</w:t>
            </w:r>
          </w:p>
        </w:tc>
        <w:tc>
          <w:tcPr>
            <w:tcW w:w="1169" w:type="dxa"/>
          </w:tcPr>
          <w:p w14:paraId="5C4EA898" w14:textId="77777777" w:rsidR="00224879" w:rsidRPr="007F079E" w:rsidRDefault="00224879" w:rsidP="00863CBC">
            <w:pPr>
              <w:tabs>
                <w:tab w:val="decimal" w:pos="728"/>
              </w:tabs>
              <w:spacing w:line="240" w:lineRule="exact"/>
              <w:ind w:left="-37" w:right="-107"/>
              <w:rPr>
                <w:rFonts w:ascii="CordiaUPC" w:hAnsi="CordiaUPC" w:cs="CordiaUPC"/>
                <w:color w:val="FFFFFF" w:themeColor="background1"/>
                <w:sz w:val="26"/>
                <w:szCs w:val="26"/>
              </w:rPr>
            </w:pPr>
            <w:r w:rsidRPr="007F079E">
              <w:rPr>
                <w:rFonts w:ascii="CordiaUPC" w:hAnsi="CordiaUPC" w:cs="CordiaUPC"/>
                <w:color w:val="000000" w:themeColor="text1"/>
                <w:sz w:val="26"/>
                <w:szCs w:val="26"/>
              </w:rPr>
              <w:t>68</w:t>
            </w:r>
          </w:p>
        </w:tc>
        <w:tc>
          <w:tcPr>
            <w:tcW w:w="223" w:type="dxa"/>
          </w:tcPr>
          <w:p w14:paraId="50A6C574" w14:textId="77777777" w:rsidR="00224879" w:rsidRPr="007F079E" w:rsidRDefault="00224879" w:rsidP="00863CBC">
            <w:pPr>
              <w:tabs>
                <w:tab w:val="decimal" w:pos="644"/>
              </w:tabs>
              <w:spacing w:line="240" w:lineRule="exact"/>
              <w:ind w:right="-107"/>
              <w:rPr>
                <w:rFonts w:ascii="CordiaUPC" w:hAnsi="CordiaUPC" w:cs="CordiaUPC"/>
                <w:color w:val="FFFFFF" w:themeColor="background1"/>
                <w:sz w:val="26"/>
                <w:szCs w:val="26"/>
              </w:rPr>
            </w:pPr>
          </w:p>
        </w:tc>
        <w:tc>
          <w:tcPr>
            <w:tcW w:w="1162" w:type="dxa"/>
          </w:tcPr>
          <w:p w14:paraId="28F1E51C" w14:textId="77777777" w:rsidR="00224879" w:rsidRPr="007F079E" w:rsidRDefault="00224879" w:rsidP="00863CBC">
            <w:pPr>
              <w:tabs>
                <w:tab w:val="decimal" w:pos="843"/>
              </w:tabs>
              <w:spacing w:line="240" w:lineRule="exact"/>
              <w:ind w:right="-107"/>
              <w:rPr>
                <w:rFonts w:ascii="CordiaUPC" w:hAnsi="CordiaUPC" w:cs="CordiaUPC"/>
                <w:color w:val="FFFFFF" w:themeColor="background1"/>
                <w:sz w:val="26"/>
                <w:szCs w:val="26"/>
              </w:rPr>
            </w:pPr>
            <w:r w:rsidRPr="007F079E">
              <w:rPr>
                <w:rFonts w:ascii="CordiaUPC" w:hAnsi="CordiaUPC" w:cs="CordiaUPC"/>
                <w:color w:val="000000" w:themeColor="text1"/>
                <w:sz w:val="26"/>
                <w:szCs w:val="26"/>
              </w:rPr>
              <w:t>-</w:t>
            </w:r>
          </w:p>
        </w:tc>
        <w:tc>
          <w:tcPr>
            <w:tcW w:w="221" w:type="dxa"/>
          </w:tcPr>
          <w:p w14:paraId="62EF2136" w14:textId="77777777" w:rsidR="00224879" w:rsidRPr="007F079E" w:rsidRDefault="00224879" w:rsidP="00863CBC">
            <w:pPr>
              <w:tabs>
                <w:tab w:val="decimal" w:pos="644"/>
              </w:tabs>
              <w:spacing w:line="240" w:lineRule="exact"/>
              <w:ind w:right="-107"/>
              <w:rPr>
                <w:rFonts w:ascii="CordiaUPC" w:hAnsi="CordiaUPC" w:cs="CordiaUPC"/>
                <w:color w:val="FFFFFF" w:themeColor="background1"/>
                <w:sz w:val="26"/>
                <w:szCs w:val="26"/>
              </w:rPr>
            </w:pPr>
          </w:p>
        </w:tc>
        <w:tc>
          <w:tcPr>
            <w:tcW w:w="1094" w:type="dxa"/>
          </w:tcPr>
          <w:p w14:paraId="0AD9FDBF" w14:textId="77777777" w:rsidR="00224879" w:rsidRPr="007F079E" w:rsidRDefault="00224879" w:rsidP="00863CBC">
            <w:pPr>
              <w:tabs>
                <w:tab w:val="decimal" w:pos="819"/>
              </w:tabs>
              <w:spacing w:line="240" w:lineRule="exact"/>
              <w:ind w:left="-54" w:right="-107"/>
              <w:rPr>
                <w:rFonts w:ascii="CordiaUPC" w:hAnsi="CordiaUPC" w:cs="CordiaUPC"/>
                <w:color w:val="FFFFFF" w:themeColor="background1"/>
                <w:sz w:val="26"/>
                <w:szCs w:val="26"/>
              </w:rPr>
            </w:pPr>
            <w:r w:rsidRPr="007F079E">
              <w:rPr>
                <w:rFonts w:ascii="CordiaUPC" w:hAnsi="CordiaUPC" w:cs="CordiaUPC"/>
                <w:color w:val="000000" w:themeColor="text1"/>
                <w:sz w:val="26"/>
                <w:szCs w:val="26"/>
              </w:rPr>
              <w:t>2,885</w:t>
            </w:r>
          </w:p>
        </w:tc>
        <w:tc>
          <w:tcPr>
            <w:tcW w:w="221" w:type="dxa"/>
          </w:tcPr>
          <w:p w14:paraId="67E835CB" w14:textId="77777777" w:rsidR="00224879" w:rsidRPr="007F079E" w:rsidRDefault="00224879" w:rsidP="00863CBC">
            <w:pPr>
              <w:tabs>
                <w:tab w:val="decimal" w:pos="644"/>
              </w:tabs>
              <w:spacing w:line="240" w:lineRule="exact"/>
              <w:ind w:right="-107"/>
              <w:rPr>
                <w:rFonts w:ascii="CordiaUPC" w:hAnsi="CordiaUPC" w:cs="CordiaUPC"/>
                <w:color w:val="FFFFFF" w:themeColor="background1"/>
                <w:sz w:val="26"/>
                <w:szCs w:val="26"/>
              </w:rPr>
            </w:pPr>
          </w:p>
        </w:tc>
        <w:tc>
          <w:tcPr>
            <w:tcW w:w="1208" w:type="dxa"/>
          </w:tcPr>
          <w:p w14:paraId="5264896E" w14:textId="77777777" w:rsidR="00224879" w:rsidRPr="007F079E" w:rsidRDefault="00224879" w:rsidP="00863CBC">
            <w:pPr>
              <w:tabs>
                <w:tab w:val="decimal" w:pos="853"/>
              </w:tabs>
              <w:spacing w:line="240" w:lineRule="exact"/>
              <w:ind w:left="-54" w:right="-107"/>
              <w:rPr>
                <w:rFonts w:ascii="CordiaUPC" w:hAnsi="CordiaUPC" w:cs="CordiaUPC"/>
                <w:color w:val="FFFFFF" w:themeColor="background1"/>
                <w:sz w:val="26"/>
                <w:szCs w:val="26"/>
              </w:rPr>
            </w:pPr>
            <w:r w:rsidRPr="007F079E">
              <w:rPr>
                <w:rFonts w:ascii="CordiaUPC" w:hAnsi="CordiaUPC" w:cs="CordiaUPC"/>
                <w:color w:val="000000" w:themeColor="text1"/>
                <w:sz w:val="26"/>
                <w:szCs w:val="26"/>
              </w:rPr>
              <w:t>2,953</w:t>
            </w:r>
          </w:p>
        </w:tc>
      </w:tr>
      <w:tr w:rsidR="00224879" w:rsidRPr="007F079E" w14:paraId="1014ED96" w14:textId="77777777" w:rsidTr="00863CBC">
        <w:trPr>
          <w:trHeight w:val="186"/>
        </w:trPr>
        <w:tc>
          <w:tcPr>
            <w:tcW w:w="4242" w:type="dxa"/>
            <w:hideMark/>
          </w:tcPr>
          <w:p w14:paraId="747CAE7D" w14:textId="77777777" w:rsidR="00224879" w:rsidRPr="007F079E" w:rsidRDefault="00224879" w:rsidP="00863CBC">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Changes from remeasurement of ECL</w:t>
            </w:r>
          </w:p>
        </w:tc>
        <w:tc>
          <w:tcPr>
            <w:tcW w:w="1169" w:type="dxa"/>
            <w:vAlign w:val="bottom"/>
          </w:tcPr>
          <w:p w14:paraId="6E3EF44F" w14:textId="77777777" w:rsidR="00224879" w:rsidRPr="007F079E" w:rsidRDefault="00224879" w:rsidP="00863CBC">
            <w:pPr>
              <w:tabs>
                <w:tab w:val="decimal" w:pos="728"/>
              </w:tabs>
              <w:spacing w:line="240" w:lineRule="exact"/>
              <w:ind w:left="-37" w:right="-107"/>
              <w:rPr>
                <w:rFonts w:ascii="CordiaUPC" w:hAnsi="CordiaUPC" w:cs="CordiaUPC"/>
                <w:color w:val="FFFFFF" w:themeColor="background1"/>
                <w:sz w:val="26"/>
                <w:szCs w:val="26"/>
                <w:lang w:val="en-US"/>
              </w:rPr>
            </w:pPr>
            <w:r w:rsidRPr="007F079E">
              <w:rPr>
                <w:rFonts w:ascii="CordiaUPC" w:hAnsi="CordiaUPC" w:cs="CordiaUPC"/>
                <w:color w:val="000000" w:themeColor="text1"/>
                <w:sz w:val="26"/>
                <w:szCs w:val="26"/>
              </w:rPr>
              <w:t>(2)</w:t>
            </w:r>
          </w:p>
        </w:tc>
        <w:tc>
          <w:tcPr>
            <w:tcW w:w="223" w:type="dxa"/>
            <w:vAlign w:val="bottom"/>
          </w:tcPr>
          <w:p w14:paraId="002F6121" w14:textId="77777777" w:rsidR="00224879" w:rsidRPr="007F079E" w:rsidRDefault="00224879" w:rsidP="00863CBC">
            <w:pPr>
              <w:tabs>
                <w:tab w:val="decimal" w:pos="644"/>
              </w:tabs>
              <w:spacing w:line="240" w:lineRule="exact"/>
              <w:ind w:right="-107"/>
              <w:rPr>
                <w:rFonts w:ascii="CordiaUPC" w:hAnsi="CordiaUPC" w:cs="CordiaUPC"/>
                <w:color w:val="FFFFFF" w:themeColor="background1"/>
                <w:sz w:val="26"/>
                <w:szCs w:val="26"/>
              </w:rPr>
            </w:pPr>
          </w:p>
        </w:tc>
        <w:tc>
          <w:tcPr>
            <w:tcW w:w="1162" w:type="dxa"/>
            <w:vAlign w:val="bottom"/>
          </w:tcPr>
          <w:p w14:paraId="34ADEE27" w14:textId="77777777" w:rsidR="00224879" w:rsidRPr="007F079E" w:rsidRDefault="00224879" w:rsidP="00863CBC">
            <w:pPr>
              <w:tabs>
                <w:tab w:val="decimal" w:pos="843"/>
              </w:tabs>
              <w:spacing w:line="240" w:lineRule="exact"/>
              <w:ind w:right="-107"/>
              <w:rPr>
                <w:rFonts w:ascii="CordiaUPC" w:hAnsi="CordiaUPC" w:cs="CordiaUPC"/>
                <w:color w:val="FFFFFF" w:themeColor="background1"/>
                <w:sz w:val="26"/>
                <w:szCs w:val="26"/>
              </w:rPr>
            </w:pPr>
            <w:r w:rsidRPr="007F079E">
              <w:rPr>
                <w:rFonts w:ascii="CordiaUPC" w:hAnsi="CordiaUPC" w:cs="CordiaUPC"/>
                <w:color w:val="000000" w:themeColor="text1"/>
                <w:sz w:val="26"/>
                <w:szCs w:val="26"/>
              </w:rPr>
              <w:t>-</w:t>
            </w:r>
          </w:p>
        </w:tc>
        <w:tc>
          <w:tcPr>
            <w:tcW w:w="221" w:type="dxa"/>
            <w:vAlign w:val="bottom"/>
          </w:tcPr>
          <w:p w14:paraId="0F962CBB" w14:textId="77777777" w:rsidR="00224879" w:rsidRPr="007F079E" w:rsidRDefault="00224879" w:rsidP="00863CBC">
            <w:pPr>
              <w:tabs>
                <w:tab w:val="decimal" w:pos="644"/>
              </w:tabs>
              <w:spacing w:line="240" w:lineRule="exact"/>
              <w:ind w:right="-107"/>
              <w:rPr>
                <w:rFonts w:ascii="CordiaUPC" w:hAnsi="CordiaUPC" w:cs="CordiaUPC"/>
                <w:color w:val="FFFFFF" w:themeColor="background1"/>
                <w:sz w:val="26"/>
                <w:szCs w:val="26"/>
              </w:rPr>
            </w:pPr>
          </w:p>
        </w:tc>
        <w:tc>
          <w:tcPr>
            <w:tcW w:w="1094" w:type="dxa"/>
            <w:vAlign w:val="bottom"/>
          </w:tcPr>
          <w:p w14:paraId="0F3ECCA4" w14:textId="77777777" w:rsidR="00224879" w:rsidRPr="007F079E" w:rsidRDefault="00224879" w:rsidP="00863CBC">
            <w:pPr>
              <w:tabs>
                <w:tab w:val="decimal" w:pos="819"/>
              </w:tabs>
              <w:spacing w:line="240" w:lineRule="exact"/>
              <w:ind w:left="-54" w:right="-107"/>
              <w:rPr>
                <w:rFonts w:ascii="CordiaUPC" w:hAnsi="CordiaUPC" w:cs="CordiaUPC"/>
                <w:color w:val="FFFFFF" w:themeColor="background1"/>
                <w:sz w:val="26"/>
                <w:szCs w:val="26"/>
              </w:rPr>
            </w:pPr>
            <w:r w:rsidRPr="007F079E">
              <w:rPr>
                <w:rFonts w:ascii="CordiaUPC" w:hAnsi="CordiaUPC" w:cs="CordiaUPC"/>
                <w:color w:val="000000" w:themeColor="text1"/>
                <w:sz w:val="26"/>
                <w:szCs w:val="26"/>
              </w:rPr>
              <w:t>-</w:t>
            </w:r>
          </w:p>
        </w:tc>
        <w:tc>
          <w:tcPr>
            <w:tcW w:w="221" w:type="dxa"/>
            <w:vAlign w:val="bottom"/>
          </w:tcPr>
          <w:p w14:paraId="773D66B9" w14:textId="77777777" w:rsidR="00224879" w:rsidRPr="007F079E" w:rsidRDefault="00224879" w:rsidP="00863CBC">
            <w:pPr>
              <w:tabs>
                <w:tab w:val="decimal" w:pos="644"/>
              </w:tabs>
              <w:spacing w:line="240" w:lineRule="exact"/>
              <w:ind w:right="-107"/>
              <w:rPr>
                <w:rFonts w:ascii="CordiaUPC" w:hAnsi="CordiaUPC" w:cs="CordiaUPC"/>
                <w:color w:val="FFFFFF" w:themeColor="background1"/>
                <w:sz w:val="26"/>
                <w:szCs w:val="26"/>
              </w:rPr>
            </w:pPr>
          </w:p>
        </w:tc>
        <w:tc>
          <w:tcPr>
            <w:tcW w:w="1208" w:type="dxa"/>
            <w:vAlign w:val="bottom"/>
          </w:tcPr>
          <w:p w14:paraId="099ABB6D" w14:textId="77777777" w:rsidR="00224879" w:rsidRPr="007F079E" w:rsidRDefault="00224879" w:rsidP="00863CBC">
            <w:pPr>
              <w:tabs>
                <w:tab w:val="decimal" w:pos="853"/>
              </w:tabs>
              <w:spacing w:line="240" w:lineRule="exact"/>
              <w:ind w:left="-54" w:right="-107"/>
              <w:rPr>
                <w:rFonts w:ascii="CordiaUPC" w:hAnsi="CordiaUPC" w:cs="CordiaUPC"/>
                <w:color w:val="FFFFFF" w:themeColor="background1"/>
                <w:sz w:val="26"/>
                <w:szCs w:val="26"/>
              </w:rPr>
            </w:pPr>
            <w:r w:rsidRPr="007F079E">
              <w:rPr>
                <w:rFonts w:ascii="CordiaUPC" w:hAnsi="CordiaUPC" w:cs="CordiaUPC"/>
                <w:color w:val="000000" w:themeColor="text1"/>
                <w:sz w:val="26"/>
                <w:szCs w:val="26"/>
              </w:rPr>
              <w:t>(2)</w:t>
            </w:r>
          </w:p>
        </w:tc>
      </w:tr>
      <w:tr w:rsidR="00224879" w:rsidRPr="007F079E" w14:paraId="3FCD3528" w14:textId="77777777" w:rsidTr="00863CBC">
        <w:trPr>
          <w:trHeight w:val="186"/>
        </w:trPr>
        <w:tc>
          <w:tcPr>
            <w:tcW w:w="4242" w:type="dxa"/>
            <w:hideMark/>
          </w:tcPr>
          <w:p w14:paraId="0DEB54AF" w14:textId="77777777" w:rsidR="00224879" w:rsidRPr="007F079E" w:rsidRDefault="00224879" w:rsidP="00863CBC">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Purchased or acquired</w:t>
            </w:r>
          </w:p>
        </w:tc>
        <w:tc>
          <w:tcPr>
            <w:tcW w:w="1169" w:type="dxa"/>
            <w:vAlign w:val="bottom"/>
          </w:tcPr>
          <w:p w14:paraId="181C721A" w14:textId="77777777" w:rsidR="00224879" w:rsidRPr="007F079E" w:rsidRDefault="00224879" w:rsidP="00863CBC">
            <w:pPr>
              <w:tabs>
                <w:tab w:val="decimal" w:pos="728"/>
              </w:tabs>
              <w:spacing w:line="240" w:lineRule="exact"/>
              <w:ind w:left="-37" w:right="-107"/>
              <w:rPr>
                <w:rFonts w:ascii="CordiaUPC" w:hAnsi="CordiaUPC" w:cs="CordiaUPC"/>
                <w:color w:val="FFFFFF" w:themeColor="background1"/>
                <w:sz w:val="26"/>
                <w:szCs w:val="26"/>
                <w:lang w:val="en-US"/>
              </w:rPr>
            </w:pPr>
            <w:r w:rsidRPr="007F079E">
              <w:rPr>
                <w:rFonts w:ascii="CordiaUPC" w:hAnsi="CordiaUPC" w:cs="CordiaUPC"/>
                <w:color w:val="000000" w:themeColor="text1"/>
                <w:sz w:val="26"/>
                <w:szCs w:val="26"/>
              </w:rPr>
              <w:t>68</w:t>
            </w:r>
          </w:p>
        </w:tc>
        <w:tc>
          <w:tcPr>
            <w:tcW w:w="223" w:type="dxa"/>
            <w:vAlign w:val="bottom"/>
          </w:tcPr>
          <w:p w14:paraId="16520F96" w14:textId="77777777" w:rsidR="00224879" w:rsidRPr="007F079E" w:rsidRDefault="00224879" w:rsidP="00863CBC">
            <w:pPr>
              <w:tabs>
                <w:tab w:val="decimal" w:pos="644"/>
              </w:tabs>
              <w:spacing w:line="240" w:lineRule="exact"/>
              <w:ind w:right="-107"/>
              <w:rPr>
                <w:rFonts w:ascii="CordiaUPC" w:hAnsi="CordiaUPC" w:cs="CordiaUPC"/>
                <w:color w:val="FFFFFF" w:themeColor="background1"/>
                <w:sz w:val="26"/>
                <w:szCs w:val="26"/>
              </w:rPr>
            </w:pPr>
          </w:p>
        </w:tc>
        <w:tc>
          <w:tcPr>
            <w:tcW w:w="1162" w:type="dxa"/>
            <w:vAlign w:val="bottom"/>
          </w:tcPr>
          <w:p w14:paraId="652CB38C" w14:textId="77777777" w:rsidR="00224879" w:rsidRPr="007F079E" w:rsidRDefault="00224879" w:rsidP="00863CBC">
            <w:pPr>
              <w:tabs>
                <w:tab w:val="decimal" w:pos="843"/>
              </w:tabs>
              <w:spacing w:line="240" w:lineRule="exact"/>
              <w:ind w:right="-107"/>
              <w:rPr>
                <w:rFonts w:ascii="CordiaUPC" w:hAnsi="CordiaUPC" w:cs="CordiaUPC"/>
                <w:color w:val="FFFFFF" w:themeColor="background1"/>
                <w:sz w:val="26"/>
                <w:szCs w:val="26"/>
              </w:rPr>
            </w:pPr>
            <w:r w:rsidRPr="007F079E">
              <w:rPr>
                <w:rFonts w:ascii="CordiaUPC" w:hAnsi="CordiaUPC" w:cs="CordiaUPC"/>
                <w:color w:val="000000" w:themeColor="text1"/>
                <w:sz w:val="26"/>
                <w:szCs w:val="26"/>
              </w:rPr>
              <w:t>-</w:t>
            </w:r>
          </w:p>
        </w:tc>
        <w:tc>
          <w:tcPr>
            <w:tcW w:w="221" w:type="dxa"/>
            <w:vAlign w:val="bottom"/>
          </w:tcPr>
          <w:p w14:paraId="7EF0FBB0" w14:textId="77777777" w:rsidR="00224879" w:rsidRPr="007F079E" w:rsidRDefault="00224879" w:rsidP="00863CBC">
            <w:pPr>
              <w:tabs>
                <w:tab w:val="decimal" w:pos="644"/>
              </w:tabs>
              <w:spacing w:line="240" w:lineRule="exact"/>
              <w:ind w:right="-107"/>
              <w:rPr>
                <w:rFonts w:ascii="CordiaUPC" w:hAnsi="CordiaUPC" w:cs="CordiaUPC"/>
                <w:color w:val="FFFFFF" w:themeColor="background1"/>
                <w:sz w:val="26"/>
                <w:szCs w:val="26"/>
              </w:rPr>
            </w:pPr>
          </w:p>
        </w:tc>
        <w:tc>
          <w:tcPr>
            <w:tcW w:w="1094" w:type="dxa"/>
            <w:vAlign w:val="bottom"/>
          </w:tcPr>
          <w:p w14:paraId="7DF49C79" w14:textId="77777777" w:rsidR="00224879" w:rsidRPr="007F079E" w:rsidRDefault="00224879" w:rsidP="00863CBC">
            <w:pPr>
              <w:tabs>
                <w:tab w:val="decimal" w:pos="819"/>
              </w:tabs>
              <w:spacing w:line="240" w:lineRule="exact"/>
              <w:ind w:left="-54" w:right="-107"/>
              <w:rPr>
                <w:rFonts w:ascii="CordiaUPC" w:hAnsi="CordiaUPC" w:cs="CordiaUPC"/>
                <w:color w:val="FFFFFF" w:themeColor="background1"/>
                <w:sz w:val="26"/>
                <w:szCs w:val="26"/>
                <w:lang w:bidi="th-TH"/>
              </w:rPr>
            </w:pPr>
            <w:r w:rsidRPr="007F079E">
              <w:rPr>
                <w:rFonts w:ascii="CordiaUPC" w:hAnsi="CordiaUPC" w:cs="CordiaUPC"/>
                <w:color w:val="000000" w:themeColor="text1"/>
                <w:sz w:val="26"/>
                <w:szCs w:val="26"/>
              </w:rPr>
              <w:t>-</w:t>
            </w:r>
          </w:p>
        </w:tc>
        <w:tc>
          <w:tcPr>
            <w:tcW w:w="221" w:type="dxa"/>
            <w:vAlign w:val="bottom"/>
          </w:tcPr>
          <w:p w14:paraId="2C23D2CE" w14:textId="77777777" w:rsidR="00224879" w:rsidRPr="007F079E" w:rsidRDefault="00224879" w:rsidP="00863CBC">
            <w:pPr>
              <w:tabs>
                <w:tab w:val="decimal" w:pos="644"/>
              </w:tabs>
              <w:spacing w:line="240" w:lineRule="exact"/>
              <w:ind w:right="-107"/>
              <w:rPr>
                <w:rFonts w:ascii="CordiaUPC" w:hAnsi="CordiaUPC" w:cs="CordiaUPC"/>
                <w:color w:val="FFFFFF" w:themeColor="background1"/>
                <w:sz w:val="26"/>
                <w:szCs w:val="26"/>
              </w:rPr>
            </w:pPr>
          </w:p>
        </w:tc>
        <w:tc>
          <w:tcPr>
            <w:tcW w:w="1208" w:type="dxa"/>
            <w:vAlign w:val="bottom"/>
          </w:tcPr>
          <w:p w14:paraId="755B049F" w14:textId="77777777" w:rsidR="00224879" w:rsidRPr="007F079E" w:rsidRDefault="00224879" w:rsidP="00863CBC">
            <w:pPr>
              <w:tabs>
                <w:tab w:val="decimal" w:pos="853"/>
              </w:tabs>
              <w:spacing w:line="240" w:lineRule="exact"/>
              <w:ind w:left="-54" w:right="-107"/>
              <w:rPr>
                <w:rFonts w:ascii="CordiaUPC" w:hAnsi="CordiaUPC" w:cs="CordiaUPC"/>
                <w:color w:val="FFFFFF" w:themeColor="background1"/>
                <w:sz w:val="26"/>
                <w:szCs w:val="26"/>
                <w:lang w:bidi="th-TH"/>
              </w:rPr>
            </w:pPr>
            <w:r w:rsidRPr="007F079E">
              <w:rPr>
                <w:rFonts w:ascii="CordiaUPC" w:hAnsi="CordiaUPC" w:cs="CordiaUPC"/>
                <w:color w:val="000000" w:themeColor="text1"/>
                <w:sz w:val="26"/>
                <w:szCs w:val="26"/>
              </w:rPr>
              <w:t>68</w:t>
            </w:r>
          </w:p>
        </w:tc>
      </w:tr>
      <w:tr w:rsidR="00224879" w:rsidRPr="007F079E" w14:paraId="22BCF528" w14:textId="77777777" w:rsidTr="00863CBC">
        <w:trPr>
          <w:trHeight w:val="186"/>
        </w:trPr>
        <w:tc>
          <w:tcPr>
            <w:tcW w:w="4242" w:type="dxa"/>
            <w:hideMark/>
          </w:tcPr>
          <w:p w14:paraId="3E7D20DD" w14:textId="77777777" w:rsidR="00224879" w:rsidRPr="007F079E" w:rsidRDefault="00224879" w:rsidP="00863CBC">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Derecognition</w:t>
            </w:r>
          </w:p>
        </w:tc>
        <w:tc>
          <w:tcPr>
            <w:tcW w:w="1169" w:type="dxa"/>
            <w:vAlign w:val="bottom"/>
          </w:tcPr>
          <w:p w14:paraId="61629640" w14:textId="77777777" w:rsidR="00224879" w:rsidRPr="007F079E" w:rsidRDefault="00224879" w:rsidP="00863CBC">
            <w:pPr>
              <w:tabs>
                <w:tab w:val="decimal" w:pos="728"/>
              </w:tabs>
              <w:spacing w:line="240" w:lineRule="exact"/>
              <w:ind w:left="-37" w:right="-107"/>
              <w:rPr>
                <w:rFonts w:ascii="CordiaUPC" w:hAnsi="CordiaUPC" w:cs="CordiaUPC"/>
                <w:color w:val="FFFFFF" w:themeColor="background1"/>
                <w:sz w:val="26"/>
                <w:szCs w:val="26"/>
              </w:rPr>
            </w:pPr>
            <w:r w:rsidRPr="007F079E">
              <w:rPr>
                <w:rFonts w:ascii="CordiaUPC" w:hAnsi="CordiaUPC" w:cs="CordiaUPC"/>
                <w:color w:val="000000" w:themeColor="text1"/>
                <w:sz w:val="26"/>
                <w:szCs w:val="26"/>
              </w:rPr>
              <w:t>(27)</w:t>
            </w:r>
          </w:p>
        </w:tc>
        <w:tc>
          <w:tcPr>
            <w:tcW w:w="223" w:type="dxa"/>
            <w:vAlign w:val="bottom"/>
          </w:tcPr>
          <w:p w14:paraId="1E2AF888" w14:textId="77777777" w:rsidR="00224879" w:rsidRPr="007F079E" w:rsidRDefault="00224879" w:rsidP="00863CBC">
            <w:pPr>
              <w:tabs>
                <w:tab w:val="decimal" w:pos="644"/>
              </w:tabs>
              <w:spacing w:line="240" w:lineRule="exact"/>
              <w:ind w:right="-107"/>
              <w:rPr>
                <w:rFonts w:ascii="CordiaUPC" w:hAnsi="CordiaUPC" w:cs="CordiaUPC"/>
                <w:color w:val="FFFFFF" w:themeColor="background1"/>
                <w:sz w:val="26"/>
                <w:szCs w:val="26"/>
              </w:rPr>
            </w:pPr>
          </w:p>
        </w:tc>
        <w:tc>
          <w:tcPr>
            <w:tcW w:w="1162" w:type="dxa"/>
            <w:vAlign w:val="bottom"/>
          </w:tcPr>
          <w:p w14:paraId="718D46BB" w14:textId="77777777" w:rsidR="00224879" w:rsidRPr="007F079E" w:rsidRDefault="00224879" w:rsidP="00863CBC">
            <w:pPr>
              <w:tabs>
                <w:tab w:val="decimal" w:pos="843"/>
              </w:tabs>
              <w:spacing w:line="240" w:lineRule="exact"/>
              <w:ind w:right="-107"/>
              <w:rPr>
                <w:rFonts w:ascii="CordiaUPC" w:hAnsi="CordiaUPC" w:cs="CordiaUPC"/>
                <w:color w:val="FFFFFF" w:themeColor="background1"/>
                <w:sz w:val="26"/>
                <w:szCs w:val="26"/>
              </w:rPr>
            </w:pPr>
            <w:r w:rsidRPr="007F079E">
              <w:rPr>
                <w:rFonts w:ascii="CordiaUPC" w:hAnsi="CordiaUPC" w:cs="CordiaUPC"/>
                <w:color w:val="000000" w:themeColor="text1"/>
                <w:sz w:val="26"/>
                <w:szCs w:val="26"/>
              </w:rPr>
              <w:t>-</w:t>
            </w:r>
          </w:p>
        </w:tc>
        <w:tc>
          <w:tcPr>
            <w:tcW w:w="221" w:type="dxa"/>
            <w:vAlign w:val="bottom"/>
          </w:tcPr>
          <w:p w14:paraId="53DF5F28" w14:textId="77777777" w:rsidR="00224879" w:rsidRPr="007F079E" w:rsidRDefault="00224879" w:rsidP="00863CBC">
            <w:pPr>
              <w:tabs>
                <w:tab w:val="decimal" w:pos="644"/>
              </w:tabs>
              <w:spacing w:line="240" w:lineRule="exact"/>
              <w:ind w:right="-107"/>
              <w:rPr>
                <w:rFonts w:ascii="CordiaUPC" w:hAnsi="CordiaUPC" w:cs="CordiaUPC"/>
                <w:color w:val="FFFFFF" w:themeColor="background1"/>
                <w:sz w:val="26"/>
                <w:szCs w:val="26"/>
              </w:rPr>
            </w:pPr>
          </w:p>
        </w:tc>
        <w:tc>
          <w:tcPr>
            <w:tcW w:w="1094" w:type="dxa"/>
            <w:vAlign w:val="bottom"/>
          </w:tcPr>
          <w:p w14:paraId="3B5258AC" w14:textId="77777777" w:rsidR="00224879" w:rsidRPr="007F079E" w:rsidRDefault="00224879" w:rsidP="00863CBC">
            <w:pPr>
              <w:tabs>
                <w:tab w:val="decimal" w:pos="819"/>
              </w:tabs>
              <w:spacing w:line="240" w:lineRule="exact"/>
              <w:ind w:left="-54" w:right="-107"/>
              <w:rPr>
                <w:rFonts w:ascii="CordiaUPC" w:hAnsi="CordiaUPC" w:cs="CordiaUPC"/>
                <w:color w:val="FFFFFF" w:themeColor="background1"/>
                <w:sz w:val="26"/>
                <w:szCs w:val="26"/>
                <w:lang w:bidi="th-TH"/>
              </w:rPr>
            </w:pPr>
            <w:r w:rsidRPr="007F079E">
              <w:rPr>
                <w:rFonts w:ascii="CordiaUPC" w:hAnsi="CordiaUPC" w:cs="CordiaUPC"/>
                <w:color w:val="000000" w:themeColor="text1"/>
                <w:sz w:val="26"/>
                <w:szCs w:val="26"/>
              </w:rPr>
              <w:t>-</w:t>
            </w:r>
          </w:p>
        </w:tc>
        <w:tc>
          <w:tcPr>
            <w:tcW w:w="221" w:type="dxa"/>
            <w:vAlign w:val="bottom"/>
          </w:tcPr>
          <w:p w14:paraId="6120A1D6" w14:textId="77777777" w:rsidR="00224879" w:rsidRPr="007F079E" w:rsidRDefault="00224879" w:rsidP="00863CBC">
            <w:pPr>
              <w:tabs>
                <w:tab w:val="decimal" w:pos="644"/>
              </w:tabs>
              <w:spacing w:line="240" w:lineRule="exact"/>
              <w:ind w:right="-107"/>
              <w:rPr>
                <w:rFonts w:ascii="CordiaUPC" w:hAnsi="CordiaUPC" w:cs="CordiaUPC"/>
                <w:color w:val="FFFFFF" w:themeColor="background1"/>
                <w:sz w:val="26"/>
                <w:szCs w:val="26"/>
              </w:rPr>
            </w:pPr>
          </w:p>
        </w:tc>
        <w:tc>
          <w:tcPr>
            <w:tcW w:w="1208" w:type="dxa"/>
            <w:vAlign w:val="bottom"/>
          </w:tcPr>
          <w:p w14:paraId="3BED8966" w14:textId="77777777" w:rsidR="00224879" w:rsidRPr="007F079E" w:rsidRDefault="00224879" w:rsidP="00863CBC">
            <w:pPr>
              <w:tabs>
                <w:tab w:val="decimal" w:pos="853"/>
              </w:tabs>
              <w:spacing w:line="240" w:lineRule="exact"/>
              <w:ind w:left="-54" w:right="-107"/>
              <w:rPr>
                <w:rFonts w:ascii="CordiaUPC" w:hAnsi="CordiaUPC" w:cs="CordiaUPC"/>
                <w:color w:val="FFFFFF" w:themeColor="background1"/>
                <w:sz w:val="26"/>
                <w:szCs w:val="26"/>
              </w:rPr>
            </w:pPr>
            <w:r w:rsidRPr="007F079E">
              <w:rPr>
                <w:rFonts w:ascii="CordiaUPC" w:hAnsi="CordiaUPC" w:cs="CordiaUPC"/>
                <w:color w:val="000000" w:themeColor="text1"/>
                <w:sz w:val="26"/>
                <w:szCs w:val="26"/>
              </w:rPr>
              <w:t>(27)</w:t>
            </w:r>
          </w:p>
        </w:tc>
      </w:tr>
      <w:tr w:rsidR="00224879" w:rsidRPr="007F079E" w14:paraId="7BE737D7" w14:textId="77777777" w:rsidTr="00863CBC">
        <w:trPr>
          <w:trHeight w:val="186"/>
        </w:trPr>
        <w:tc>
          <w:tcPr>
            <w:tcW w:w="4242" w:type="dxa"/>
            <w:vAlign w:val="bottom"/>
            <w:hideMark/>
          </w:tcPr>
          <w:p w14:paraId="4615D6F9" w14:textId="77777777" w:rsidR="00224879" w:rsidRPr="007F079E" w:rsidRDefault="00224879" w:rsidP="00863CBC">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b/>
                <w:bCs/>
                <w:color w:val="000000"/>
                <w:sz w:val="26"/>
                <w:szCs w:val="26"/>
                <w:lang w:eastAsia="zh-CN"/>
              </w:rPr>
              <w:t>Ending balance</w:t>
            </w:r>
          </w:p>
        </w:tc>
        <w:tc>
          <w:tcPr>
            <w:tcW w:w="1169" w:type="dxa"/>
            <w:tcBorders>
              <w:top w:val="single" w:sz="4" w:space="0" w:color="auto"/>
              <w:left w:val="nil"/>
              <w:bottom w:val="double" w:sz="4" w:space="0" w:color="auto"/>
              <w:right w:val="nil"/>
            </w:tcBorders>
            <w:vAlign w:val="bottom"/>
          </w:tcPr>
          <w:p w14:paraId="4EE4E752" w14:textId="77777777" w:rsidR="00224879" w:rsidRPr="007F079E" w:rsidRDefault="00224879" w:rsidP="00863CBC">
            <w:pPr>
              <w:tabs>
                <w:tab w:val="decimal" w:pos="728"/>
              </w:tabs>
              <w:spacing w:line="240" w:lineRule="exact"/>
              <w:ind w:left="-37" w:right="-107"/>
              <w:rPr>
                <w:rFonts w:ascii="CordiaUPC" w:hAnsi="CordiaUPC" w:cs="CordiaUPC"/>
                <w:b/>
                <w:bCs/>
                <w:color w:val="FFFFFF" w:themeColor="background1"/>
                <w:sz w:val="26"/>
                <w:szCs w:val="26"/>
              </w:rPr>
            </w:pPr>
            <w:r w:rsidRPr="007F079E">
              <w:rPr>
                <w:rFonts w:ascii="CordiaUPC" w:hAnsi="CordiaUPC" w:cs="CordiaUPC"/>
                <w:b/>
                <w:bCs/>
                <w:color w:val="000000" w:themeColor="text1"/>
                <w:sz w:val="26"/>
                <w:szCs w:val="26"/>
              </w:rPr>
              <w:t>107</w:t>
            </w:r>
          </w:p>
        </w:tc>
        <w:tc>
          <w:tcPr>
            <w:tcW w:w="223" w:type="dxa"/>
            <w:vAlign w:val="bottom"/>
          </w:tcPr>
          <w:p w14:paraId="3E8B1EF6" w14:textId="77777777" w:rsidR="00224879" w:rsidRPr="007F079E" w:rsidRDefault="00224879" w:rsidP="00863CBC">
            <w:pPr>
              <w:tabs>
                <w:tab w:val="decimal" w:pos="644"/>
              </w:tabs>
              <w:spacing w:line="240" w:lineRule="exact"/>
              <w:ind w:right="-107"/>
              <w:rPr>
                <w:rFonts w:ascii="CordiaUPC" w:hAnsi="CordiaUPC" w:cs="CordiaUPC"/>
                <w:b/>
                <w:bCs/>
                <w:color w:val="FFFFFF" w:themeColor="background1"/>
                <w:sz w:val="26"/>
                <w:szCs w:val="26"/>
              </w:rPr>
            </w:pPr>
          </w:p>
        </w:tc>
        <w:tc>
          <w:tcPr>
            <w:tcW w:w="1162" w:type="dxa"/>
            <w:tcBorders>
              <w:top w:val="single" w:sz="4" w:space="0" w:color="auto"/>
              <w:left w:val="nil"/>
              <w:bottom w:val="double" w:sz="4" w:space="0" w:color="auto"/>
              <w:right w:val="nil"/>
            </w:tcBorders>
            <w:vAlign w:val="bottom"/>
          </w:tcPr>
          <w:p w14:paraId="7A2FABF7" w14:textId="77777777" w:rsidR="00224879" w:rsidRPr="007F079E" w:rsidRDefault="00224879" w:rsidP="00863CBC">
            <w:pPr>
              <w:tabs>
                <w:tab w:val="decimal" w:pos="843"/>
              </w:tabs>
              <w:spacing w:line="240" w:lineRule="exact"/>
              <w:ind w:right="-107"/>
              <w:rPr>
                <w:rFonts w:ascii="CordiaUPC" w:hAnsi="CordiaUPC" w:cs="CordiaUPC"/>
                <w:b/>
                <w:bCs/>
                <w:color w:val="FFFFFF" w:themeColor="background1"/>
                <w:sz w:val="26"/>
                <w:szCs w:val="26"/>
              </w:rPr>
            </w:pPr>
            <w:r w:rsidRPr="007F079E">
              <w:rPr>
                <w:rFonts w:ascii="CordiaUPC" w:hAnsi="CordiaUPC" w:cs="CordiaUPC"/>
                <w:b/>
                <w:bCs/>
                <w:color w:val="000000" w:themeColor="text1"/>
                <w:sz w:val="26"/>
                <w:szCs w:val="26"/>
              </w:rPr>
              <w:t>-</w:t>
            </w:r>
          </w:p>
        </w:tc>
        <w:tc>
          <w:tcPr>
            <w:tcW w:w="221" w:type="dxa"/>
            <w:vAlign w:val="bottom"/>
          </w:tcPr>
          <w:p w14:paraId="11E51274" w14:textId="77777777" w:rsidR="00224879" w:rsidRPr="007F079E" w:rsidRDefault="00224879" w:rsidP="00863CBC">
            <w:pPr>
              <w:tabs>
                <w:tab w:val="decimal" w:pos="644"/>
              </w:tabs>
              <w:spacing w:line="240" w:lineRule="exact"/>
              <w:ind w:right="-107"/>
              <w:rPr>
                <w:rFonts w:ascii="CordiaUPC" w:hAnsi="CordiaUPC" w:cs="CordiaUPC"/>
                <w:b/>
                <w:bCs/>
                <w:color w:val="FFFFFF" w:themeColor="background1"/>
                <w:sz w:val="26"/>
                <w:szCs w:val="26"/>
              </w:rPr>
            </w:pPr>
          </w:p>
        </w:tc>
        <w:tc>
          <w:tcPr>
            <w:tcW w:w="1094" w:type="dxa"/>
            <w:tcBorders>
              <w:top w:val="single" w:sz="4" w:space="0" w:color="auto"/>
              <w:left w:val="nil"/>
              <w:bottom w:val="double" w:sz="4" w:space="0" w:color="auto"/>
              <w:right w:val="nil"/>
            </w:tcBorders>
            <w:vAlign w:val="bottom"/>
          </w:tcPr>
          <w:p w14:paraId="1C019906" w14:textId="77777777" w:rsidR="00224879" w:rsidRPr="007F079E" w:rsidRDefault="00224879" w:rsidP="00863CBC">
            <w:pPr>
              <w:tabs>
                <w:tab w:val="decimal" w:pos="819"/>
              </w:tabs>
              <w:spacing w:line="240" w:lineRule="exact"/>
              <w:ind w:left="-54" w:right="-107"/>
              <w:rPr>
                <w:rFonts w:ascii="CordiaUPC" w:hAnsi="CordiaUPC" w:cs="CordiaUPC"/>
                <w:b/>
                <w:bCs/>
                <w:color w:val="FFFFFF" w:themeColor="background1"/>
                <w:sz w:val="26"/>
                <w:szCs w:val="26"/>
              </w:rPr>
            </w:pPr>
            <w:r w:rsidRPr="007F079E">
              <w:rPr>
                <w:rFonts w:ascii="CordiaUPC" w:hAnsi="CordiaUPC" w:cs="CordiaUPC"/>
                <w:b/>
                <w:bCs/>
                <w:color w:val="000000" w:themeColor="text1"/>
                <w:sz w:val="26"/>
                <w:szCs w:val="26"/>
              </w:rPr>
              <w:t>2,885</w:t>
            </w:r>
          </w:p>
        </w:tc>
        <w:tc>
          <w:tcPr>
            <w:tcW w:w="221" w:type="dxa"/>
            <w:vAlign w:val="bottom"/>
          </w:tcPr>
          <w:p w14:paraId="04584D74" w14:textId="77777777" w:rsidR="00224879" w:rsidRPr="007F079E" w:rsidRDefault="00224879" w:rsidP="00863CBC">
            <w:pPr>
              <w:tabs>
                <w:tab w:val="decimal" w:pos="644"/>
              </w:tabs>
              <w:spacing w:line="240" w:lineRule="exact"/>
              <w:ind w:right="-107"/>
              <w:rPr>
                <w:rFonts w:ascii="CordiaUPC" w:hAnsi="CordiaUPC" w:cs="CordiaUPC"/>
                <w:b/>
                <w:bCs/>
                <w:color w:val="FFFFFF" w:themeColor="background1"/>
                <w:sz w:val="26"/>
                <w:szCs w:val="26"/>
              </w:rPr>
            </w:pPr>
          </w:p>
        </w:tc>
        <w:tc>
          <w:tcPr>
            <w:tcW w:w="1208" w:type="dxa"/>
            <w:tcBorders>
              <w:top w:val="single" w:sz="4" w:space="0" w:color="auto"/>
              <w:left w:val="nil"/>
              <w:bottom w:val="double" w:sz="4" w:space="0" w:color="auto"/>
              <w:right w:val="nil"/>
            </w:tcBorders>
            <w:vAlign w:val="bottom"/>
          </w:tcPr>
          <w:p w14:paraId="4AA01F8D" w14:textId="77777777" w:rsidR="00224879" w:rsidRPr="007F079E" w:rsidRDefault="00224879" w:rsidP="00863CBC">
            <w:pPr>
              <w:tabs>
                <w:tab w:val="decimal" w:pos="853"/>
              </w:tabs>
              <w:spacing w:line="240" w:lineRule="exact"/>
              <w:ind w:left="-54" w:right="-107"/>
              <w:rPr>
                <w:rFonts w:ascii="CordiaUPC" w:hAnsi="CordiaUPC" w:cs="CordiaUPC"/>
                <w:b/>
                <w:bCs/>
                <w:color w:val="FFFFFF" w:themeColor="background1"/>
                <w:sz w:val="26"/>
                <w:szCs w:val="26"/>
              </w:rPr>
            </w:pPr>
            <w:r w:rsidRPr="007F079E">
              <w:rPr>
                <w:rFonts w:ascii="CordiaUPC" w:hAnsi="CordiaUPC" w:cs="CordiaUPC"/>
                <w:b/>
                <w:bCs/>
                <w:color w:val="000000" w:themeColor="text1"/>
                <w:sz w:val="26"/>
                <w:szCs w:val="26"/>
              </w:rPr>
              <w:t>2,992</w:t>
            </w:r>
          </w:p>
        </w:tc>
      </w:tr>
      <w:tr w:rsidR="00224879" w:rsidRPr="007F079E" w14:paraId="67724441" w14:textId="77777777" w:rsidTr="00863CBC">
        <w:trPr>
          <w:trHeight w:val="186"/>
        </w:trPr>
        <w:tc>
          <w:tcPr>
            <w:tcW w:w="4242" w:type="dxa"/>
            <w:vAlign w:val="bottom"/>
          </w:tcPr>
          <w:p w14:paraId="70562837" w14:textId="77777777" w:rsidR="00224879" w:rsidRPr="007F079E" w:rsidRDefault="00224879" w:rsidP="00863CBC">
            <w:pPr>
              <w:spacing w:line="200" w:lineRule="exact"/>
              <w:ind w:left="180" w:hanging="180"/>
              <w:rPr>
                <w:rFonts w:ascii="CordiaUPC" w:eastAsia="Times New Roman" w:hAnsi="CordiaUPC" w:cs="CordiaUPC"/>
                <w:b/>
                <w:bCs/>
                <w:color w:val="000000"/>
                <w:sz w:val="26"/>
                <w:szCs w:val="26"/>
                <w:cs/>
                <w:lang w:eastAsia="zh-CN" w:bidi="th-TH"/>
              </w:rPr>
            </w:pPr>
          </w:p>
        </w:tc>
        <w:tc>
          <w:tcPr>
            <w:tcW w:w="1169" w:type="dxa"/>
            <w:tcBorders>
              <w:top w:val="double" w:sz="4" w:space="0" w:color="auto"/>
              <w:left w:val="nil"/>
              <w:bottom w:val="nil"/>
              <w:right w:val="nil"/>
            </w:tcBorders>
            <w:vAlign w:val="bottom"/>
          </w:tcPr>
          <w:p w14:paraId="3451C296" w14:textId="77777777" w:rsidR="00224879" w:rsidRPr="007F079E" w:rsidRDefault="00224879" w:rsidP="00863CBC">
            <w:pPr>
              <w:tabs>
                <w:tab w:val="decimal" w:pos="728"/>
              </w:tabs>
              <w:spacing w:line="200" w:lineRule="exact"/>
              <w:ind w:left="-37" w:right="-107"/>
              <w:rPr>
                <w:rFonts w:ascii="CordiaUPC" w:hAnsi="CordiaUPC" w:cs="CordiaUPC"/>
                <w:b/>
                <w:bCs/>
                <w:color w:val="FFFFFF" w:themeColor="background1"/>
                <w:sz w:val="26"/>
                <w:szCs w:val="26"/>
              </w:rPr>
            </w:pPr>
          </w:p>
        </w:tc>
        <w:tc>
          <w:tcPr>
            <w:tcW w:w="223" w:type="dxa"/>
          </w:tcPr>
          <w:p w14:paraId="3FA2D107" w14:textId="77777777" w:rsidR="00224879" w:rsidRPr="007F079E" w:rsidRDefault="00224879" w:rsidP="00863CBC">
            <w:pPr>
              <w:tabs>
                <w:tab w:val="decimal" w:pos="644"/>
              </w:tabs>
              <w:spacing w:line="200" w:lineRule="exact"/>
              <w:ind w:right="-107"/>
              <w:rPr>
                <w:rFonts w:ascii="CordiaUPC" w:hAnsi="CordiaUPC" w:cs="CordiaUPC"/>
                <w:b/>
                <w:bCs/>
                <w:color w:val="FFFFFF" w:themeColor="background1"/>
                <w:sz w:val="26"/>
                <w:szCs w:val="26"/>
              </w:rPr>
            </w:pPr>
          </w:p>
        </w:tc>
        <w:tc>
          <w:tcPr>
            <w:tcW w:w="1162" w:type="dxa"/>
            <w:tcBorders>
              <w:top w:val="double" w:sz="4" w:space="0" w:color="auto"/>
              <w:left w:val="nil"/>
              <w:bottom w:val="nil"/>
              <w:right w:val="nil"/>
            </w:tcBorders>
            <w:vAlign w:val="bottom"/>
          </w:tcPr>
          <w:p w14:paraId="6439DFE5" w14:textId="77777777" w:rsidR="00224879" w:rsidRPr="007F079E" w:rsidRDefault="00224879" w:rsidP="00863CBC">
            <w:pPr>
              <w:tabs>
                <w:tab w:val="decimal" w:pos="843"/>
              </w:tabs>
              <w:spacing w:line="200" w:lineRule="exact"/>
              <w:ind w:right="-107"/>
              <w:rPr>
                <w:rFonts w:ascii="CordiaUPC" w:hAnsi="CordiaUPC" w:cs="CordiaUPC"/>
                <w:b/>
                <w:bCs/>
                <w:color w:val="FFFFFF" w:themeColor="background1"/>
                <w:sz w:val="26"/>
                <w:szCs w:val="26"/>
              </w:rPr>
            </w:pPr>
          </w:p>
        </w:tc>
        <w:tc>
          <w:tcPr>
            <w:tcW w:w="221" w:type="dxa"/>
          </w:tcPr>
          <w:p w14:paraId="1B4F32AE" w14:textId="77777777" w:rsidR="00224879" w:rsidRPr="007F079E" w:rsidRDefault="00224879" w:rsidP="00863CBC">
            <w:pPr>
              <w:tabs>
                <w:tab w:val="decimal" w:pos="644"/>
              </w:tabs>
              <w:spacing w:line="200" w:lineRule="exact"/>
              <w:ind w:right="-107"/>
              <w:rPr>
                <w:rFonts w:ascii="CordiaUPC" w:hAnsi="CordiaUPC" w:cs="CordiaUPC"/>
                <w:b/>
                <w:bCs/>
                <w:color w:val="FFFFFF" w:themeColor="background1"/>
                <w:sz w:val="26"/>
                <w:szCs w:val="26"/>
              </w:rPr>
            </w:pPr>
          </w:p>
        </w:tc>
        <w:tc>
          <w:tcPr>
            <w:tcW w:w="1094" w:type="dxa"/>
            <w:tcBorders>
              <w:top w:val="double" w:sz="4" w:space="0" w:color="auto"/>
              <w:left w:val="nil"/>
              <w:bottom w:val="nil"/>
              <w:right w:val="nil"/>
            </w:tcBorders>
            <w:vAlign w:val="bottom"/>
          </w:tcPr>
          <w:p w14:paraId="4857F28F" w14:textId="77777777" w:rsidR="00224879" w:rsidRPr="007F079E" w:rsidRDefault="00224879" w:rsidP="00863CBC">
            <w:pPr>
              <w:tabs>
                <w:tab w:val="decimal" w:pos="819"/>
              </w:tabs>
              <w:spacing w:line="200" w:lineRule="exact"/>
              <w:ind w:left="-54" w:right="-107"/>
              <w:rPr>
                <w:rFonts w:ascii="CordiaUPC" w:hAnsi="CordiaUPC" w:cs="CordiaUPC"/>
                <w:b/>
                <w:bCs/>
                <w:color w:val="FFFFFF" w:themeColor="background1"/>
                <w:sz w:val="26"/>
                <w:szCs w:val="26"/>
              </w:rPr>
            </w:pPr>
          </w:p>
        </w:tc>
        <w:tc>
          <w:tcPr>
            <w:tcW w:w="221" w:type="dxa"/>
          </w:tcPr>
          <w:p w14:paraId="71013E60" w14:textId="77777777" w:rsidR="00224879" w:rsidRPr="007F079E" w:rsidRDefault="00224879" w:rsidP="00863CBC">
            <w:pPr>
              <w:tabs>
                <w:tab w:val="decimal" w:pos="644"/>
              </w:tabs>
              <w:spacing w:line="200" w:lineRule="exact"/>
              <w:ind w:right="-107"/>
              <w:rPr>
                <w:rFonts w:ascii="CordiaUPC" w:hAnsi="CordiaUPC" w:cs="CordiaUPC"/>
                <w:b/>
                <w:bCs/>
                <w:color w:val="FFFFFF" w:themeColor="background1"/>
                <w:sz w:val="26"/>
                <w:szCs w:val="26"/>
              </w:rPr>
            </w:pPr>
          </w:p>
        </w:tc>
        <w:tc>
          <w:tcPr>
            <w:tcW w:w="1208" w:type="dxa"/>
            <w:tcBorders>
              <w:top w:val="double" w:sz="4" w:space="0" w:color="auto"/>
              <w:left w:val="nil"/>
              <w:bottom w:val="nil"/>
              <w:right w:val="nil"/>
            </w:tcBorders>
            <w:vAlign w:val="bottom"/>
          </w:tcPr>
          <w:p w14:paraId="57C2CE54" w14:textId="77777777" w:rsidR="00224879" w:rsidRPr="007F079E" w:rsidRDefault="00224879" w:rsidP="00863CBC">
            <w:pPr>
              <w:tabs>
                <w:tab w:val="decimal" w:pos="853"/>
              </w:tabs>
              <w:spacing w:line="200" w:lineRule="exact"/>
              <w:ind w:left="-54" w:right="-107"/>
              <w:rPr>
                <w:rFonts w:ascii="CordiaUPC" w:hAnsi="CordiaUPC" w:cs="CordiaUPC"/>
                <w:b/>
                <w:bCs/>
                <w:color w:val="FFFFFF" w:themeColor="background1"/>
                <w:sz w:val="26"/>
                <w:szCs w:val="26"/>
              </w:rPr>
            </w:pPr>
          </w:p>
        </w:tc>
      </w:tr>
      <w:tr w:rsidR="00224879" w:rsidRPr="007F079E" w14:paraId="2BCF59CD" w14:textId="77777777" w:rsidTr="00863CBC">
        <w:trPr>
          <w:trHeight w:val="186"/>
        </w:trPr>
        <w:tc>
          <w:tcPr>
            <w:tcW w:w="4242" w:type="dxa"/>
            <w:vAlign w:val="bottom"/>
            <w:hideMark/>
          </w:tcPr>
          <w:p w14:paraId="25B1665A" w14:textId="77777777" w:rsidR="00224879" w:rsidRPr="007F079E" w:rsidRDefault="00224879" w:rsidP="00863CBC">
            <w:pPr>
              <w:spacing w:line="240" w:lineRule="exact"/>
              <w:ind w:left="180" w:hanging="180"/>
              <w:rPr>
                <w:rFonts w:ascii="CordiaUPC" w:eastAsia="Times New Roman" w:hAnsi="CordiaUPC" w:cs="CordiaUPC"/>
                <w:b/>
                <w:bCs/>
                <w:i/>
                <w:iCs/>
                <w:color w:val="000000"/>
                <w:sz w:val="26"/>
                <w:szCs w:val="26"/>
                <w:lang w:eastAsia="zh-CN"/>
              </w:rPr>
            </w:pPr>
            <w:r w:rsidRPr="007F079E">
              <w:rPr>
                <w:rFonts w:ascii="CordiaUPC" w:eastAsia="Times New Roman" w:hAnsi="CordiaUPC" w:cs="CordiaUPC" w:hint="cs"/>
                <w:b/>
                <w:bCs/>
                <w:i/>
                <w:iCs/>
                <w:sz w:val="26"/>
                <w:szCs w:val="26"/>
                <w:lang w:eastAsia="zh-CN"/>
              </w:rPr>
              <w:t xml:space="preserve">Loans to customers and accrued interest </w:t>
            </w:r>
            <w:r w:rsidRPr="007F079E">
              <w:rPr>
                <w:rFonts w:ascii="CordiaUPC" w:eastAsia="Times New Roman" w:hAnsi="CordiaUPC" w:cs="CordiaUPC"/>
                <w:b/>
                <w:bCs/>
                <w:i/>
                <w:iCs/>
                <w:sz w:val="26"/>
                <w:szCs w:val="26"/>
                <w:lang w:eastAsia="zh-CN"/>
              </w:rPr>
              <w:t>receivables</w:t>
            </w:r>
          </w:p>
        </w:tc>
        <w:tc>
          <w:tcPr>
            <w:tcW w:w="1169" w:type="dxa"/>
            <w:vAlign w:val="bottom"/>
          </w:tcPr>
          <w:p w14:paraId="21B06463" w14:textId="77777777" w:rsidR="00224879" w:rsidRPr="007F079E" w:rsidRDefault="00224879" w:rsidP="00863CBC">
            <w:pPr>
              <w:tabs>
                <w:tab w:val="decimal" w:pos="728"/>
              </w:tabs>
              <w:spacing w:line="240" w:lineRule="exact"/>
              <w:ind w:left="-37" w:right="-107"/>
              <w:rPr>
                <w:rFonts w:ascii="CordiaUPC" w:hAnsi="CordiaUPC" w:cs="CordiaUPC"/>
                <w:b/>
                <w:bCs/>
                <w:color w:val="FFFFFF" w:themeColor="background1"/>
                <w:sz w:val="26"/>
                <w:szCs w:val="26"/>
              </w:rPr>
            </w:pPr>
          </w:p>
        </w:tc>
        <w:tc>
          <w:tcPr>
            <w:tcW w:w="223" w:type="dxa"/>
          </w:tcPr>
          <w:p w14:paraId="0707EDB4" w14:textId="77777777" w:rsidR="00224879" w:rsidRPr="007F079E" w:rsidRDefault="00224879" w:rsidP="00863CBC">
            <w:pPr>
              <w:tabs>
                <w:tab w:val="decimal" w:pos="644"/>
              </w:tabs>
              <w:spacing w:line="240" w:lineRule="exact"/>
              <w:ind w:right="-107"/>
              <w:rPr>
                <w:rFonts w:ascii="CordiaUPC" w:hAnsi="CordiaUPC" w:cs="CordiaUPC"/>
                <w:b/>
                <w:bCs/>
                <w:color w:val="FFFFFF" w:themeColor="background1"/>
                <w:sz w:val="26"/>
                <w:szCs w:val="26"/>
              </w:rPr>
            </w:pPr>
          </w:p>
        </w:tc>
        <w:tc>
          <w:tcPr>
            <w:tcW w:w="1162" w:type="dxa"/>
            <w:vAlign w:val="bottom"/>
          </w:tcPr>
          <w:p w14:paraId="5636CDA8" w14:textId="77777777" w:rsidR="00224879" w:rsidRPr="007F079E" w:rsidRDefault="00224879" w:rsidP="00863CBC">
            <w:pPr>
              <w:tabs>
                <w:tab w:val="decimal" w:pos="843"/>
              </w:tabs>
              <w:spacing w:line="240" w:lineRule="exact"/>
              <w:ind w:right="-107"/>
              <w:rPr>
                <w:rFonts w:ascii="CordiaUPC" w:hAnsi="CordiaUPC" w:cs="CordiaUPC"/>
                <w:b/>
                <w:bCs/>
                <w:color w:val="FFFFFF" w:themeColor="background1"/>
                <w:sz w:val="26"/>
                <w:szCs w:val="26"/>
              </w:rPr>
            </w:pPr>
          </w:p>
        </w:tc>
        <w:tc>
          <w:tcPr>
            <w:tcW w:w="221" w:type="dxa"/>
          </w:tcPr>
          <w:p w14:paraId="0F7C99E0" w14:textId="77777777" w:rsidR="00224879" w:rsidRPr="007F079E" w:rsidRDefault="00224879" w:rsidP="00863CBC">
            <w:pPr>
              <w:tabs>
                <w:tab w:val="decimal" w:pos="644"/>
              </w:tabs>
              <w:spacing w:line="240" w:lineRule="exact"/>
              <w:ind w:right="-107"/>
              <w:rPr>
                <w:rFonts w:ascii="CordiaUPC" w:hAnsi="CordiaUPC" w:cs="CordiaUPC"/>
                <w:b/>
                <w:bCs/>
                <w:color w:val="FFFFFF" w:themeColor="background1"/>
                <w:sz w:val="26"/>
                <w:szCs w:val="26"/>
              </w:rPr>
            </w:pPr>
          </w:p>
        </w:tc>
        <w:tc>
          <w:tcPr>
            <w:tcW w:w="1094" w:type="dxa"/>
            <w:vAlign w:val="bottom"/>
          </w:tcPr>
          <w:p w14:paraId="3A27D2CF" w14:textId="77777777" w:rsidR="00224879" w:rsidRPr="007F079E" w:rsidRDefault="00224879" w:rsidP="00863CBC">
            <w:pPr>
              <w:tabs>
                <w:tab w:val="decimal" w:pos="819"/>
              </w:tabs>
              <w:spacing w:line="240" w:lineRule="exact"/>
              <w:ind w:left="-54" w:right="-107"/>
              <w:rPr>
                <w:rFonts w:ascii="CordiaUPC" w:hAnsi="CordiaUPC" w:cs="CordiaUPC"/>
                <w:b/>
                <w:bCs/>
                <w:color w:val="FFFFFF" w:themeColor="background1"/>
                <w:sz w:val="26"/>
                <w:szCs w:val="26"/>
              </w:rPr>
            </w:pPr>
          </w:p>
        </w:tc>
        <w:tc>
          <w:tcPr>
            <w:tcW w:w="221" w:type="dxa"/>
          </w:tcPr>
          <w:p w14:paraId="24CF1E07" w14:textId="77777777" w:rsidR="00224879" w:rsidRPr="007F079E" w:rsidRDefault="00224879" w:rsidP="00863CBC">
            <w:pPr>
              <w:tabs>
                <w:tab w:val="decimal" w:pos="644"/>
              </w:tabs>
              <w:spacing w:line="240" w:lineRule="exact"/>
              <w:ind w:right="-107"/>
              <w:rPr>
                <w:rFonts w:ascii="CordiaUPC" w:hAnsi="CordiaUPC" w:cs="CordiaUPC"/>
                <w:b/>
                <w:bCs/>
                <w:color w:val="FFFFFF" w:themeColor="background1"/>
                <w:sz w:val="26"/>
                <w:szCs w:val="26"/>
              </w:rPr>
            </w:pPr>
          </w:p>
        </w:tc>
        <w:tc>
          <w:tcPr>
            <w:tcW w:w="1208" w:type="dxa"/>
            <w:vAlign w:val="bottom"/>
          </w:tcPr>
          <w:p w14:paraId="38BFA951" w14:textId="77777777" w:rsidR="00224879" w:rsidRPr="007F079E" w:rsidRDefault="00224879" w:rsidP="00863CBC">
            <w:pPr>
              <w:tabs>
                <w:tab w:val="decimal" w:pos="853"/>
              </w:tabs>
              <w:spacing w:line="240" w:lineRule="exact"/>
              <w:ind w:left="-54" w:right="-107"/>
              <w:rPr>
                <w:rFonts w:ascii="CordiaUPC" w:hAnsi="CordiaUPC" w:cs="CordiaUPC"/>
                <w:b/>
                <w:bCs/>
                <w:color w:val="FFFFFF" w:themeColor="background1"/>
                <w:sz w:val="26"/>
                <w:szCs w:val="26"/>
              </w:rPr>
            </w:pPr>
          </w:p>
        </w:tc>
      </w:tr>
      <w:tr w:rsidR="00224879" w:rsidRPr="007F079E" w14:paraId="7DE21CE4" w14:textId="77777777" w:rsidTr="00863CBC">
        <w:trPr>
          <w:trHeight w:val="186"/>
        </w:trPr>
        <w:tc>
          <w:tcPr>
            <w:tcW w:w="4242" w:type="dxa"/>
            <w:hideMark/>
          </w:tcPr>
          <w:p w14:paraId="4CB4CAFD" w14:textId="77777777" w:rsidR="00224879" w:rsidRPr="007F079E" w:rsidRDefault="00224879" w:rsidP="00863CBC">
            <w:pPr>
              <w:spacing w:line="240" w:lineRule="exact"/>
              <w:ind w:left="180" w:hanging="180"/>
              <w:rPr>
                <w:rFonts w:ascii="CordiaUPC" w:eastAsia="Times New Roman" w:hAnsi="CordiaUPC" w:cs="CordiaUPC"/>
                <w:b/>
                <w:bCs/>
                <w:sz w:val="26"/>
                <w:szCs w:val="26"/>
                <w:lang w:eastAsia="zh-CN"/>
              </w:rPr>
            </w:pPr>
            <w:r w:rsidRPr="007F079E">
              <w:rPr>
                <w:rFonts w:ascii="CordiaUPC" w:eastAsia="Times New Roman" w:hAnsi="CordiaUPC" w:cs="CordiaUPC" w:hint="cs"/>
                <w:sz w:val="26"/>
                <w:szCs w:val="26"/>
                <w:lang w:eastAsia="zh-CN"/>
              </w:rPr>
              <w:t>Beginning balance</w:t>
            </w:r>
          </w:p>
        </w:tc>
        <w:tc>
          <w:tcPr>
            <w:tcW w:w="1169" w:type="dxa"/>
          </w:tcPr>
          <w:p w14:paraId="4EDC2A9E" w14:textId="77777777" w:rsidR="00224879" w:rsidRPr="007F079E" w:rsidRDefault="00224879" w:rsidP="00863CBC">
            <w:pPr>
              <w:tabs>
                <w:tab w:val="decimal" w:pos="728"/>
              </w:tabs>
              <w:spacing w:line="240" w:lineRule="exact"/>
              <w:ind w:left="-37" w:right="-107"/>
              <w:rPr>
                <w:rFonts w:ascii="CordiaUPC" w:hAnsi="CordiaUPC" w:cs="CordiaUPC"/>
                <w:color w:val="FFFFFF" w:themeColor="background1"/>
                <w:sz w:val="26"/>
                <w:szCs w:val="26"/>
              </w:rPr>
            </w:pPr>
            <w:r w:rsidRPr="007F079E">
              <w:rPr>
                <w:rFonts w:ascii="CordiaUPC" w:hAnsi="CordiaUPC" w:cs="CordiaUPC"/>
                <w:color w:val="000000" w:themeColor="text1"/>
                <w:sz w:val="26"/>
                <w:szCs w:val="26"/>
              </w:rPr>
              <w:t>12,413</w:t>
            </w:r>
          </w:p>
        </w:tc>
        <w:tc>
          <w:tcPr>
            <w:tcW w:w="223" w:type="dxa"/>
          </w:tcPr>
          <w:p w14:paraId="6F5BE003" w14:textId="77777777" w:rsidR="00224879" w:rsidRPr="007F079E" w:rsidRDefault="00224879" w:rsidP="00863CBC">
            <w:pPr>
              <w:tabs>
                <w:tab w:val="decimal" w:pos="644"/>
              </w:tabs>
              <w:spacing w:line="240" w:lineRule="exact"/>
              <w:ind w:right="-107"/>
              <w:rPr>
                <w:rFonts w:ascii="CordiaUPC" w:hAnsi="CordiaUPC" w:cs="CordiaUPC"/>
                <w:color w:val="FFFFFF" w:themeColor="background1"/>
                <w:sz w:val="26"/>
                <w:szCs w:val="26"/>
              </w:rPr>
            </w:pPr>
          </w:p>
        </w:tc>
        <w:tc>
          <w:tcPr>
            <w:tcW w:w="1162" w:type="dxa"/>
          </w:tcPr>
          <w:p w14:paraId="32ADD385" w14:textId="77777777" w:rsidR="00224879" w:rsidRPr="007F079E" w:rsidRDefault="00224879" w:rsidP="00863CBC">
            <w:pPr>
              <w:tabs>
                <w:tab w:val="decimal" w:pos="843"/>
              </w:tabs>
              <w:spacing w:line="240" w:lineRule="exact"/>
              <w:ind w:right="-107"/>
              <w:rPr>
                <w:rFonts w:ascii="CordiaUPC" w:hAnsi="CordiaUPC" w:cs="CordiaUPC"/>
                <w:color w:val="FFFFFF" w:themeColor="background1"/>
                <w:sz w:val="26"/>
                <w:szCs w:val="26"/>
              </w:rPr>
            </w:pPr>
            <w:r w:rsidRPr="007F079E">
              <w:rPr>
                <w:rFonts w:ascii="CordiaUPC" w:hAnsi="CordiaUPC" w:cs="CordiaUPC"/>
                <w:color w:val="000000" w:themeColor="text1"/>
                <w:sz w:val="26"/>
                <w:szCs w:val="26"/>
              </w:rPr>
              <w:t>22,052</w:t>
            </w:r>
          </w:p>
        </w:tc>
        <w:tc>
          <w:tcPr>
            <w:tcW w:w="221" w:type="dxa"/>
          </w:tcPr>
          <w:p w14:paraId="519855AE" w14:textId="77777777" w:rsidR="00224879" w:rsidRPr="007F079E" w:rsidRDefault="00224879" w:rsidP="00863CBC">
            <w:pPr>
              <w:tabs>
                <w:tab w:val="decimal" w:pos="644"/>
              </w:tabs>
              <w:spacing w:line="240" w:lineRule="exact"/>
              <w:ind w:right="-107"/>
              <w:rPr>
                <w:rFonts w:ascii="CordiaUPC" w:hAnsi="CordiaUPC" w:cs="CordiaUPC"/>
                <w:color w:val="FFFFFF" w:themeColor="background1"/>
                <w:sz w:val="26"/>
                <w:szCs w:val="26"/>
              </w:rPr>
            </w:pPr>
          </w:p>
        </w:tc>
        <w:tc>
          <w:tcPr>
            <w:tcW w:w="1094" w:type="dxa"/>
          </w:tcPr>
          <w:p w14:paraId="5C1BCF2C" w14:textId="77777777" w:rsidR="00224879" w:rsidRPr="007F079E" w:rsidRDefault="00224879" w:rsidP="00863CBC">
            <w:pPr>
              <w:tabs>
                <w:tab w:val="decimal" w:pos="819"/>
              </w:tabs>
              <w:spacing w:line="240" w:lineRule="exact"/>
              <w:ind w:left="-54" w:right="-107"/>
              <w:rPr>
                <w:rFonts w:ascii="CordiaUPC" w:hAnsi="CordiaUPC" w:cs="CordiaUPC"/>
                <w:color w:val="FFFFFF" w:themeColor="background1"/>
                <w:sz w:val="26"/>
                <w:szCs w:val="26"/>
              </w:rPr>
            </w:pPr>
            <w:r w:rsidRPr="007F079E">
              <w:rPr>
                <w:rFonts w:ascii="CordiaUPC" w:hAnsi="CordiaUPC" w:cs="CordiaUPC"/>
                <w:color w:val="000000" w:themeColor="text1"/>
                <w:sz w:val="26"/>
                <w:szCs w:val="26"/>
              </w:rPr>
              <w:t>19,987</w:t>
            </w:r>
          </w:p>
        </w:tc>
        <w:tc>
          <w:tcPr>
            <w:tcW w:w="221" w:type="dxa"/>
          </w:tcPr>
          <w:p w14:paraId="31E7B875" w14:textId="77777777" w:rsidR="00224879" w:rsidRPr="007F079E" w:rsidRDefault="00224879" w:rsidP="00863CBC">
            <w:pPr>
              <w:tabs>
                <w:tab w:val="decimal" w:pos="644"/>
              </w:tabs>
              <w:spacing w:line="240" w:lineRule="exact"/>
              <w:ind w:right="-107"/>
              <w:rPr>
                <w:rFonts w:ascii="CordiaUPC" w:hAnsi="CordiaUPC" w:cs="CordiaUPC"/>
                <w:color w:val="FFFFFF" w:themeColor="background1"/>
                <w:sz w:val="26"/>
                <w:szCs w:val="26"/>
              </w:rPr>
            </w:pPr>
          </w:p>
        </w:tc>
        <w:tc>
          <w:tcPr>
            <w:tcW w:w="1208" w:type="dxa"/>
          </w:tcPr>
          <w:p w14:paraId="219C2271" w14:textId="77777777" w:rsidR="00224879" w:rsidRPr="007F079E" w:rsidRDefault="00224879" w:rsidP="00863CBC">
            <w:pPr>
              <w:tabs>
                <w:tab w:val="decimal" w:pos="853"/>
              </w:tabs>
              <w:spacing w:line="240" w:lineRule="exact"/>
              <w:ind w:left="-54" w:right="-107"/>
              <w:rPr>
                <w:rFonts w:ascii="CordiaUPC" w:hAnsi="CordiaUPC" w:cs="CordiaUPC"/>
                <w:color w:val="FFFFFF" w:themeColor="background1"/>
                <w:sz w:val="26"/>
                <w:szCs w:val="26"/>
              </w:rPr>
            </w:pPr>
            <w:r w:rsidRPr="007F079E">
              <w:rPr>
                <w:rFonts w:ascii="CordiaUPC" w:hAnsi="CordiaUPC" w:cs="CordiaUPC"/>
                <w:color w:val="000000" w:themeColor="text1"/>
                <w:sz w:val="26"/>
                <w:szCs w:val="26"/>
              </w:rPr>
              <w:t>54,452</w:t>
            </w:r>
          </w:p>
        </w:tc>
      </w:tr>
      <w:tr w:rsidR="00224879" w:rsidRPr="007F079E" w14:paraId="28C29BB6" w14:textId="77777777" w:rsidTr="00863CBC">
        <w:trPr>
          <w:trHeight w:val="186"/>
        </w:trPr>
        <w:tc>
          <w:tcPr>
            <w:tcW w:w="4242" w:type="dxa"/>
            <w:hideMark/>
          </w:tcPr>
          <w:p w14:paraId="667B60D8" w14:textId="77777777" w:rsidR="00224879" w:rsidRPr="007F079E" w:rsidRDefault="00224879" w:rsidP="00863CBC">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Changes from stage reclassification</w:t>
            </w:r>
          </w:p>
        </w:tc>
        <w:tc>
          <w:tcPr>
            <w:tcW w:w="1169" w:type="dxa"/>
          </w:tcPr>
          <w:p w14:paraId="263F2ECA" w14:textId="77777777" w:rsidR="00224879" w:rsidRPr="007F079E" w:rsidRDefault="00224879" w:rsidP="00863CBC">
            <w:pPr>
              <w:tabs>
                <w:tab w:val="decimal" w:pos="728"/>
              </w:tabs>
              <w:spacing w:line="240" w:lineRule="exact"/>
              <w:ind w:left="-37"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(1,327)</w:t>
            </w:r>
          </w:p>
        </w:tc>
        <w:tc>
          <w:tcPr>
            <w:tcW w:w="223" w:type="dxa"/>
          </w:tcPr>
          <w:p w14:paraId="60F2B992" w14:textId="77777777" w:rsidR="00224879" w:rsidRPr="007F079E" w:rsidRDefault="00224879" w:rsidP="00863CBC">
            <w:pPr>
              <w:tabs>
                <w:tab w:val="decimal" w:pos="644"/>
              </w:tabs>
              <w:spacing w:line="240" w:lineRule="exact"/>
              <w:ind w:right="-107"/>
              <w:rPr>
                <w:rFonts w:ascii="CordiaUPC" w:hAnsi="CordiaUPC" w:cs="CordiaUPC"/>
                <w:color w:val="000000" w:themeColor="text1"/>
                <w:sz w:val="26"/>
                <w:szCs w:val="26"/>
              </w:rPr>
            </w:pPr>
          </w:p>
        </w:tc>
        <w:tc>
          <w:tcPr>
            <w:tcW w:w="1162" w:type="dxa"/>
          </w:tcPr>
          <w:p w14:paraId="5AC60D19" w14:textId="77777777" w:rsidR="00224879" w:rsidRPr="007F079E" w:rsidRDefault="00224879" w:rsidP="00863CBC">
            <w:pPr>
              <w:tabs>
                <w:tab w:val="decimal" w:pos="843"/>
              </w:tabs>
              <w:spacing w:line="240" w:lineRule="exact"/>
              <w:ind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945</w:t>
            </w:r>
          </w:p>
        </w:tc>
        <w:tc>
          <w:tcPr>
            <w:tcW w:w="221" w:type="dxa"/>
          </w:tcPr>
          <w:p w14:paraId="7AF169F8" w14:textId="77777777" w:rsidR="00224879" w:rsidRPr="007F079E" w:rsidRDefault="00224879" w:rsidP="00863CBC">
            <w:pPr>
              <w:tabs>
                <w:tab w:val="decimal" w:pos="644"/>
              </w:tabs>
              <w:spacing w:line="240" w:lineRule="exact"/>
              <w:ind w:right="-107"/>
              <w:rPr>
                <w:rFonts w:ascii="CordiaUPC" w:hAnsi="CordiaUPC" w:cs="CordiaUPC"/>
                <w:color w:val="000000" w:themeColor="text1"/>
                <w:sz w:val="26"/>
                <w:szCs w:val="26"/>
              </w:rPr>
            </w:pPr>
          </w:p>
        </w:tc>
        <w:tc>
          <w:tcPr>
            <w:tcW w:w="1094" w:type="dxa"/>
          </w:tcPr>
          <w:p w14:paraId="1A7B52E5" w14:textId="77777777" w:rsidR="00224879" w:rsidRPr="007F079E" w:rsidRDefault="00224879" w:rsidP="00863CBC">
            <w:pPr>
              <w:tabs>
                <w:tab w:val="decimal" w:pos="819"/>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11,939</w:t>
            </w:r>
          </w:p>
        </w:tc>
        <w:tc>
          <w:tcPr>
            <w:tcW w:w="221" w:type="dxa"/>
          </w:tcPr>
          <w:p w14:paraId="0827E227" w14:textId="77777777" w:rsidR="00224879" w:rsidRPr="007F079E" w:rsidRDefault="00224879" w:rsidP="00863CBC">
            <w:pPr>
              <w:tabs>
                <w:tab w:val="decimal" w:pos="644"/>
              </w:tabs>
              <w:spacing w:line="240" w:lineRule="exact"/>
              <w:ind w:right="-107"/>
              <w:rPr>
                <w:rFonts w:ascii="CordiaUPC" w:hAnsi="CordiaUPC" w:cs="CordiaUPC"/>
                <w:color w:val="000000" w:themeColor="text1"/>
                <w:sz w:val="26"/>
                <w:szCs w:val="26"/>
              </w:rPr>
            </w:pPr>
          </w:p>
        </w:tc>
        <w:tc>
          <w:tcPr>
            <w:tcW w:w="1208" w:type="dxa"/>
          </w:tcPr>
          <w:p w14:paraId="7D1BA62A" w14:textId="77777777" w:rsidR="00224879" w:rsidRPr="007F079E" w:rsidRDefault="00224879" w:rsidP="00863CBC">
            <w:pPr>
              <w:tabs>
                <w:tab w:val="decimal" w:pos="853"/>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11,557</w:t>
            </w:r>
          </w:p>
        </w:tc>
      </w:tr>
      <w:tr w:rsidR="00224879" w:rsidRPr="007F079E" w14:paraId="73802E4B" w14:textId="77777777" w:rsidTr="00863CBC">
        <w:trPr>
          <w:trHeight w:val="186"/>
        </w:trPr>
        <w:tc>
          <w:tcPr>
            <w:tcW w:w="4242" w:type="dxa"/>
            <w:hideMark/>
          </w:tcPr>
          <w:p w14:paraId="4CDC51BC" w14:textId="77777777" w:rsidR="00224879" w:rsidRPr="007F079E" w:rsidRDefault="00224879" w:rsidP="00863CBC">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Changes from remeasurement of ECL</w:t>
            </w:r>
          </w:p>
        </w:tc>
        <w:tc>
          <w:tcPr>
            <w:tcW w:w="1169" w:type="dxa"/>
          </w:tcPr>
          <w:p w14:paraId="3B38711D" w14:textId="77777777" w:rsidR="00224879" w:rsidRPr="007F079E" w:rsidRDefault="00224879" w:rsidP="00863CBC">
            <w:pPr>
              <w:tabs>
                <w:tab w:val="decimal" w:pos="728"/>
              </w:tabs>
              <w:spacing w:line="240" w:lineRule="exact"/>
              <w:ind w:left="-37"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488</w:t>
            </w:r>
          </w:p>
        </w:tc>
        <w:tc>
          <w:tcPr>
            <w:tcW w:w="223" w:type="dxa"/>
          </w:tcPr>
          <w:p w14:paraId="7F583AE0" w14:textId="77777777" w:rsidR="00224879" w:rsidRPr="007F079E" w:rsidRDefault="00224879" w:rsidP="00863CBC">
            <w:pPr>
              <w:tabs>
                <w:tab w:val="decimal" w:pos="644"/>
              </w:tabs>
              <w:spacing w:line="240" w:lineRule="exact"/>
              <w:ind w:right="-107"/>
              <w:rPr>
                <w:rFonts w:ascii="CordiaUPC" w:hAnsi="CordiaUPC" w:cs="CordiaUPC"/>
                <w:color w:val="000000" w:themeColor="text1"/>
                <w:sz w:val="26"/>
                <w:szCs w:val="26"/>
              </w:rPr>
            </w:pPr>
          </w:p>
        </w:tc>
        <w:tc>
          <w:tcPr>
            <w:tcW w:w="1162" w:type="dxa"/>
          </w:tcPr>
          <w:p w14:paraId="76D79F4E" w14:textId="77777777" w:rsidR="00224879" w:rsidRPr="007F079E" w:rsidRDefault="00224879" w:rsidP="00863CBC">
            <w:pPr>
              <w:tabs>
                <w:tab w:val="decimal" w:pos="843"/>
              </w:tabs>
              <w:spacing w:line="240" w:lineRule="exact"/>
              <w:ind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2,124</w:t>
            </w:r>
          </w:p>
        </w:tc>
        <w:tc>
          <w:tcPr>
            <w:tcW w:w="221" w:type="dxa"/>
          </w:tcPr>
          <w:p w14:paraId="49075DF5" w14:textId="77777777" w:rsidR="00224879" w:rsidRPr="007F079E" w:rsidRDefault="00224879" w:rsidP="00863CBC">
            <w:pPr>
              <w:tabs>
                <w:tab w:val="decimal" w:pos="644"/>
              </w:tabs>
              <w:spacing w:line="240" w:lineRule="exact"/>
              <w:ind w:right="-107"/>
              <w:rPr>
                <w:rFonts w:ascii="CordiaUPC" w:hAnsi="CordiaUPC" w:cs="CordiaUPC"/>
                <w:color w:val="000000" w:themeColor="text1"/>
                <w:sz w:val="26"/>
                <w:szCs w:val="26"/>
              </w:rPr>
            </w:pPr>
          </w:p>
        </w:tc>
        <w:tc>
          <w:tcPr>
            <w:tcW w:w="1094" w:type="dxa"/>
          </w:tcPr>
          <w:p w14:paraId="3AAC6C20" w14:textId="77777777" w:rsidR="00224879" w:rsidRPr="007F079E" w:rsidRDefault="00224879" w:rsidP="00863CBC">
            <w:pPr>
              <w:tabs>
                <w:tab w:val="decimal" w:pos="819"/>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6,393</w:t>
            </w:r>
          </w:p>
        </w:tc>
        <w:tc>
          <w:tcPr>
            <w:tcW w:w="221" w:type="dxa"/>
          </w:tcPr>
          <w:p w14:paraId="03BCE597" w14:textId="77777777" w:rsidR="00224879" w:rsidRPr="007F079E" w:rsidRDefault="00224879" w:rsidP="00863CBC">
            <w:pPr>
              <w:tabs>
                <w:tab w:val="decimal" w:pos="644"/>
              </w:tabs>
              <w:spacing w:line="240" w:lineRule="exact"/>
              <w:ind w:right="-107"/>
              <w:rPr>
                <w:rFonts w:ascii="CordiaUPC" w:hAnsi="CordiaUPC" w:cs="CordiaUPC"/>
                <w:color w:val="000000" w:themeColor="text1"/>
                <w:sz w:val="26"/>
                <w:szCs w:val="26"/>
              </w:rPr>
            </w:pPr>
          </w:p>
        </w:tc>
        <w:tc>
          <w:tcPr>
            <w:tcW w:w="1208" w:type="dxa"/>
          </w:tcPr>
          <w:p w14:paraId="00C07CCB" w14:textId="77777777" w:rsidR="00224879" w:rsidRPr="007F079E" w:rsidRDefault="00224879" w:rsidP="00863CBC">
            <w:pPr>
              <w:tabs>
                <w:tab w:val="decimal" w:pos="853"/>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9,005</w:t>
            </w:r>
          </w:p>
        </w:tc>
      </w:tr>
      <w:tr w:rsidR="00224879" w:rsidRPr="007F079E" w14:paraId="5541BA28" w14:textId="77777777" w:rsidTr="00863CBC">
        <w:trPr>
          <w:trHeight w:val="186"/>
        </w:trPr>
        <w:tc>
          <w:tcPr>
            <w:tcW w:w="4242" w:type="dxa"/>
            <w:hideMark/>
          </w:tcPr>
          <w:p w14:paraId="177CD615" w14:textId="77777777" w:rsidR="00224879" w:rsidRPr="007F079E" w:rsidRDefault="00224879" w:rsidP="00863CBC">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Originated</w:t>
            </w:r>
          </w:p>
        </w:tc>
        <w:tc>
          <w:tcPr>
            <w:tcW w:w="1169" w:type="dxa"/>
          </w:tcPr>
          <w:p w14:paraId="2B2D92C3" w14:textId="77777777" w:rsidR="00224879" w:rsidRPr="007F079E" w:rsidRDefault="00224879" w:rsidP="00863CBC">
            <w:pPr>
              <w:tabs>
                <w:tab w:val="decimal" w:pos="728"/>
              </w:tabs>
              <w:spacing w:line="240" w:lineRule="exact"/>
              <w:ind w:left="-37"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2,310</w:t>
            </w:r>
          </w:p>
        </w:tc>
        <w:tc>
          <w:tcPr>
            <w:tcW w:w="223" w:type="dxa"/>
          </w:tcPr>
          <w:p w14:paraId="0E63FFFC" w14:textId="77777777" w:rsidR="00224879" w:rsidRPr="007F079E" w:rsidRDefault="00224879" w:rsidP="00863CBC">
            <w:pPr>
              <w:tabs>
                <w:tab w:val="decimal" w:pos="644"/>
              </w:tabs>
              <w:spacing w:line="240" w:lineRule="exact"/>
              <w:ind w:right="-107"/>
              <w:rPr>
                <w:rFonts w:ascii="CordiaUPC" w:hAnsi="CordiaUPC" w:cs="CordiaUPC"/>
                <w:color w:val="000000" w:themeColor="text1"/>
                <w:sz w:val="26"/>
                <w:szCs w:val="26"/>
              </w:rPr>
            </w:pPr>
          </w:p>
        </w:tc>
        <w:tc>
          <w:tcPr>
            <w:tcW w:w="1162" w:type="dxa"/>
          </w:tcPr>
          <w:p w14:paraId="2D60226B" w14:textId="77777777" w:rsidR="00224879" w:rsidRPr="007F079E" w:rsidRDefault="00224879" w:rsidP="00863CBC">
            <w:pPr>
              <w:tabs>
                <w:tab w:val="decimal" w:pos="843"/>
              </w:tabs>
              <w:spacing w:line="240" w:lineRule="exact"/>
              <w:ind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w:t>
            </w:r>
          </w:p>
        </w:tc>
        <w:tc>
          <w:tcPr>
            <w:tcW w:w="221" w:type="dxa"/>
          </w:tcPr>
          <w:p w14:paraId="5C151B5E" w14:textId="77777777" w:rsidR="00224879" w:rsidRPr="007F079E" w:rsidRDefault="00224879" w:rsidP="00863CBC">
            <w:pPr>
              <w:tabs>
                <w:tab w:val="decimal" w:pos="644"/>
              </w:tabs>
              <w:spacing w:line="240" w:lineRule="exact"/>
              <w:ind w:right="-107"/>
              <w:rPr>
                <w:rFonts w:ascii="CordiaUPC" w:hAnsi="CordiaUPC" w:cs="CordiaUPC"/>
                <w:color w:val="000000" w:themeColor="text1"/>
                <w:sz w:val="26"/>
                <w:szCs w:val="26"/>
              </w:rPr>
            </w:pPr>
          </w:p>
        </w:tc>
        <w:tc>
          <w:tcPr>
            <w:tcW w:w="1094" w:type="dxa"/>
          </w:tcPr>
          <w:p w14:paraId="30C7BD57" w14:textId="77777777" w:rsidR="00224879" w:rsidRPr="007F079E" w:rsidRDefault="00224879" w:rsidP="00863CBC">
            <w:pPr>
              <w:tabs>
                <w:tab w:val="decimal" w:pos="819"/>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w:t>
            </w:r>
          </w:p>
        </w:tc>
        <w:tc>
          <w:tcPr>
            <w:tcW w:w="221" w:type="dxa"/>
          </w:tcPr>
          <w:p w14:paraId="79B7846D" w14:textId="77777777" w:rsidR="00224879" w:rsidRPr="007F079E" w:rsidRDefault="00224879" w:rsidP="00863CBC">
            <w:pPr>
              <w:tabs>
                <w:tab w:val="decimal" w:pos="644"/>
              </w:tabs>
              <w:spacing w:line="240" w:lineRule="exact"/>
              <w:ind w:right="-107"/>
              <w:rPr>
                <w:rFonts w:ascii="CordiaUPC" w:hAnsi="CordiaUPC" w:cs="CordiaUPC"/>
                <w:color w:val="000000" w:themeColor="text1"/>
                <w:sz w:val="26"/>
                <w:szCs w:val="26"/>
              </w:rPr>
            </w:pPr>
          </w:p>
        </w:tc>
        <w:tc>
          <w:tcPr>
            <w:tcW w:w="1208" w:type="dxa"/>
          </w:tcPr>
          <w:p w14:paraId="106030ED" w14:textId="77777777" w:rsidR="00224879" w:rsidRPr="007F079E" w:rsidRDefault="00224879" w:rsidP="00863CBC">
            <w:pPr>
              <w:tabs>
                <w:tab w:val="decimal" w:pos="853"/>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2,310</w:t>
            </w:r>
          </w:p>
        </w:tc>
      </w:tr>
      <w:tr w:rsidR="00224879" w:rsidRPr="007F079E" w14:paraId="2ACC5CBA" w14:textId="77777777" w:rsidTr="00863CBC">
        <w:trPr>
          <w:trHeight w:val="186"/>
        </w:trPr>
        <w:tc>
          <w:tcPr>
            <w:tcW w:w="4242" w:type="dxa"/>
            <w:hideMark/>
          </w:tcPr>
          <w:p w14:paraId="558F6400" w14:textId="77777777" w:rsidR="00224879" w:rsidRPr="007F079E" w:rsidRDefault="00224879" w:rsidP="00863CBC">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Derecognition</w:t>
            </w:r>
          </w:p>
        </w:tc>
        <w:tc>
          <w:tcPr>
            <w:tcW w:w="1169" w:type="dxa"/>
          </w:tcPr>
          <w:p w14:paraId="78FC3B2C" w14:textId="77777777" w:rsidR="00224879" w:rsidRPr="007F079E" w:rsidRDefault="00224879" w:rsidP="00863CBC">
            <w:pPr>
              <w:tabs>
                <w:tab w:val="decimal" w:pos="728"/>
              </w:tabs>
              <w:spacing w:line="240" w:lineRule="exact"/>
              <w:ind w:left="-37"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(559)</w:t>
            </w:r>
          </w:p>
        </w:tc>
        <w:tc>
          <w:tcPr>
            <w:tcW w:w="223" w:type="dxa"/>
          </w:tcPr>
          <w:p w14:paraId="7F770BC1" w14:textId="77777777" w:rsidR="00224879" w:rsidRPr="007F079E" w:rsidRDefault="00224879" w:rsidP="00863CBC">
            <w:pPr>
              <w:tabs>
                <w:tab w:val="decimal" w:pos="644"/>
              </w:tabs>
              <w:spacing w:line="240" w:lineRule="exact"/>
              <w:ind w:right="-107"/>
              <w:rPr>
                <w:rFonts w:ascii="CordiaUPC" w:hAnsi="CordiaUPC" w:cs="CordiaUPC"/>
                <w:color w:val="000000" w:themeColor="text1"/>
                <w:sz w:val="26"/>
                <w:szCs w:val="26"/>
              </w:rPr>
            </w:pPr>
          </w:p>
        </w:tc>
        <w:tc>
          <w:tcPr>
            <w:tcW w:w="1162" w:type="dxa"/>
          </w:tcPr>
          <w:p w14:paraId="150AE639" w14:textId="77777777" w:rsidR="00224879" w:rsidRPr="007F079E" w:rsidRDefault="00224879" w:rsidP="00863CBC">
            <w:pPr>
              <w:tabs>
                <w:tab w:val="decimal" w:pos="843"/>
              </w:tabs>
              <w:spacing w:line="240" w:lineRule="exact"/>
              <w:ind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(652)</w:t>
            </w:r>
          </w:p>
        </w:tc>
        <w:tc>
          <w:tcPr>
            <w:tcW w:w="221" w:type="dxa"/>
          </w:tcPr>
          <w:p w14:paraId="5E2EDCF7" w14:textId="77777777" w:rsidR="00224879" w:rsidRPr="007F079E" w:rsidRDefault="00224879" w:rsidP="00863CBC">
            <w:pPr>
              <w:tabs>
                <w:tab w:val="decimal" w:pos="644"/>
              </w:tabs>
              <w:spacing w:line="240" w:lineRule="exact"/>
              <w:ind w:right="-107"/>
              <w:rPr>
                <w:rFonts w:ascii="CordiaUPC" w:hAnsi="CordiaUPC" w:cs="CordiaUPC"/>
                <w:color w:val="000000" w:themeColor="text1"/>
                <w:sz w:val="26"/>
                <w:szCs w:val="26"/>
              </w:rPr>
            </w:pPr>
          </w:p>
        </w:tc>
        <w:tc>
          <w:tcPr>
            <w:tcW w:w="1094" w:type="dxa"/>
          </w:tcPr>
          <w:p w14:paraId="46DFDBC7" w14:textId="77777777" w:rsidR="00224879" w:rsidRPr="007F079E" w:rsidRDefault="00224879" w:rsidP="00863CBC">
            <w:pPr>
              <w:tabs>
                <w:tab w:val="decimal" w:pos="819"/>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(6,464)</w:t>
            </w:r>
          </w:p>
        </w:tc>
        <w:tc>
          <w:tcPr>
            <w:tcW w:w="221" w:type="dxa"/>
          </w:tcPr>
          <w:p w14:paraId="14FF384A" w14:textId="77777777" w:rsidR="00224879" w:rsidRPr="007F079E" w:rsidRDefault="00224879" w:rsidP="00863CBC">
            <w:pPr>
              <w:tabs>
                <w:tab w:val="decimal" w:pos="644"/>
              </w:tabs>
              <w:spacing w:line="240" w:lineRule="exact"/>
              <w:ind w:right="-107"/>
              <w:rPr>
                <w:rFonts w:ascii="CordiaUPC" w:hAnsi="CordiaUPC" w:cs="CordiaUPC"/>
                <w:color w:val="000000" w:themeColor="text1"/>
                <w:sz w:val="26"/>
                <w:szCs w:val="26"/>
              </w:rPr>
            </w:pPr>
          </w:p>
        </w:tc>
        <w:tc>
          <w:tcPr>
            <w:tcW w:w="1208" w:type="dxa"/>
          </w:tcPr>
          <w:p w14:paraId="1E1F1DF1" w14:textId="77777777" w:rsidR="00224879" w:rsidRPr="007F079E" w:rsidRDefault="00224879" w:rsidP="00863CBC">
            <w:pPr>
              <w:tabs>
                <w:tab w:val="decimal" w:pos="853"/>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(7,675)</w:t>
            </w:r>
          </w:p>
        </w:tc>
      </w:tr>
      <w:tr w:rsidR="00224879" w:rsidRPr="007F079E" w14:paraId="61E4F35C" w14:textId="77777777" w:rsidTr="00863CBC">
        <w:trPr>
          <w:trHeight w:val="186"/>
        </w:trPr>
        <w:tc>
          <w:tcPr>
            <w:tcW w:w="4242" w:type="dxa"/>
            <w:hideMark/>
          </w:tcPr>
          <w:p w14:paraId="7D0E0B8E" w14:textId="77777777" w:rsidR="00224879" w:rsidRPr="007F079E" w:rsidRDefault="00224879" w:rsidP="00863CBC">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Write-off</w:t>
            </w:r>
          </w:p>
        </w:tc>
        <w:tc>
          <w:tcPr>
            <w:tcW w:w="1169" w:type="dxa"/>
          </w:tcPr>
          <w:p w14:paraId="1EDE4B70" w14:textId="77777777" w:rsidR="00224879" w:rsidRPr="007F079E" w:rsidRDefault="00224879" w:rsidP="00863CBC">
            <w:pPr>
              <w:tabs>
                <w:tab w:val="decimal" w:pos="728"/>
              </w:tabs>
              <w:spacing w:line="240" w:lineRule="exact"/>
              <w:ind w:left="-37"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w:t>
            </w:r>
          </w:p>
        </w:tc>
        <w:tc>
          <w:tcPr>
            <w:tcW w:w="223" w:type="dxa"/>
          </w:tcPr>
          <w:p w14:paraId="5100BD1C" w14:textId="77777777" w:rsidR="00224879" w:rsidRPr="007F079E" w:rsidRDefault="00224879" w:rsidP="00863CBC">
            <w:pPr>
              <w:tabs>
                <w:tab w:val="decimal" w:pos="644"/>
              </w:tabs>
              <w:spacing w:line="240" w:lineRule="exact"/>
              <w:ind w:right="-107"/>
              <w:rPr>
                <w:rFonts w:ascii="CordiaUPC" w:hAnsi="CordiaUPC" w:cs="CordiaUPC"/>
                <w:color w:val="000000" w:themeColor="text1"/>
                <w:sz w:val="26"/>
                <w:szCs w:val="26"/>
              </w:rPr>
            </w:pPr>
          </w:p>
        </w:tc>
        <w:tc>
          <w:tcPr>
            <w:tcW w:w="1162" w:type="dxa"/>
          </w:tcPr>
          <w:p w14:paraId="2463C892" w14:textId="77777777" w:rsidR="00224879" w:rsidRPr="007F079E" w:rsidRDefault="00224879" w:rsidP="00863CBC">
            <w:pPr>
              <w:tabs>
                <w:tab w:val="decimal" w:pos="843"/>
              </w:tabs>
              <w:spacing w:line="240" w:lineRule="exact"/>
              <w:ind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w:t>
            </w:r>
          </w:p>
        </w:tc>
        <w:tc>
          <w:tcPr>
            <w:tcW w:w="221" w:type="dxa"/>
          </w:tcPr>
          <w:p w14:paraId="23124402" w14:textId="77777777" w:rsidR="00224879" w:rsidRPr="007F079E" w:rsidRDefault="00224879" w:rsidP="00863CBC">
            <w:pPr>
              <w:tabs>
                <w:tab w:val="decimal" w:pos="644"/>
              </w:tabs>
              <w:spacing w:line="240" w:lineRule="exact"/>
              <w:ind w:right="-107"/>
              <w:rPr>
                <w:rFonts w:ascii="CordiaUPC" w:hAnsi="CordiaUPC" w:cs="CordiaUPC"/>
                <w:color w:val="000000" w:themeColor="text1"/>
                <w:sz w:val="26"/>
                <w:szCs w:val="26"/>
              </w:rPr>
            </w:pPr>
          </w:p>
        </w:tc>
        <w:tc>
          <w:tcPr>
            <w:tcW w:w="1094" w:type="dxa"/>
          </w:tcPr>
          <w:p w14:paraId="0EC7D8B2" w14:textId="77777777" w:rsidR="00224879" w:rsidRPr="007F079E" w:rsidRDefault="00224879" w:rsidP="00863CBC">
            <w:pPr>
              <w:tabs>
                <w:tab w:val="decimal" w:pos="819"/>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(13,853)</w:t>
            </w:r>
          </w:p>
        </w:tc>
        <w:tc>
          <w:tcPr>
            <w:tcW w:w="221" w:type="dxa"/>
          </w:tcPr>
          <w:p w14:paraId="23D0E195" w14:textId="77777777" w:rsidR="00224879" w:rsidRPr="007F079E" w:rsidRDefault="00224879" w:rsidP="00863CBC">
            <w:pPr>
              <w:tabs>
                <w:tab w:val="decimal" w:pos="644"/>
              </w:tabs>
              <w:spacing w:line="240" w:lineRule="exact"/>
              <w:ind w:right="-107"/>
              <w:rPr>
                <w:rFonts w:ascii="CordiaUPC" w:hAnsi="CordiaUPC" w:cs="CordiaUPC"/>
                <w:color w:val="000000" w:themeColor="text1"/>
                <w:sz w:val="26"/>
                <w:szCs w:val="26"/>
              </w:rPr>
            </w:pPr>
          </w:p>
        </w:tc>
        <w:tc>
          <w:tcPr>
            <w:tcW w:w="1208" w:type="dxa"/>
          </w:tcPr>
          <w:p w14:paraId="1F6ADE75" w14:textId="77777777" w:rsidR="00224879" w:rsidRPr="007F079E" w:rsidRDefault="00224879" w:rsidP="00863CBC">
            <w:pPr>
              <w:tabs>
                <w:tab w:val="decimal" w:pos="853"/>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(13,853)</w:t>
            </w:r>
          </w:p>
        </w:tc>
      </w:tr>
      <w:tr w:rsidR="00224879" w:rsidRPr="007F079E" w14:paraId="75480287" w14:textId="77777777" w:rsidTr="00863CBC">
        <w:trPr>
          <w:trHeight w:val="186"/>
        </w:trPr>
        <w:tc>
          <w:tcPr>
            <w:tcW w:w="4242" w:type="dxa"/>
            <w:vAlign w:val="bottom"/>
            <w:hideMark/>
          </w:tcPr>
          <w:p w14:paraId="27590DDB" w14:textId="77777777" w:rsidR="00224879" w:rsidRPr="007F079E" w:rsidRDefault="00224879" w:rsidP="00863CBC">
            <w:pPr>
              <w:spacing w:line="240" w:lineRule="exact"/>
              <w:ind w:left="180" w:hanging="180"/>
              <w:rPr>
                <w:rFonts w:ascii="CordiaUPC" w:eastAsia="Times New Roman" w:hAnsi="CordiaUPC" w:cs="CordiaUPC"/>
                <w:b/>
                <w:bCs/>
                <w:sz w:val="26"/>
                <w:szCs w:val="26"/>
                <w:lang w:eastAsia="zh-CN"/>
              </w:rPr>
            </w:pPr>
            <w:r w:rsidRPr="007F079E">
              <w:rPr>
                <w:rFonts w:ascii="CordiaUPC" w:eastAsia="Times New Roman" w:hAnsi="CordiaUPC" w:cs="CordiaUPC" w:hint="cs"/>
                <w:b/>
                <w:bCs/>
                <w:sz w:val="26"/>
                <w:szCs w:val="26"/>
                <w:lang w:eastAsia="zh-CN"/>
              </w:rPr>
              <w:t>Ending balance</w:t>
            </w:r>
          </w:p>
        </w:tc>
        <w:tc>
          <w:tcPr>
            <w:tcW w:w="1169" w:type="dxa"/>
            <w:tcBorders>
              <w:top w:val="single" w:sz="4" w:space="0" w:color="auto"/>
              <w:left w:val="nil"/>
              <w:bottom w:val="double" w:sz="4" w:space="0" w:color="auto"/>
              <w:right w:val="nil"/>
            </w:tcBorders>
          </w:tcPr>
          <w:p w14:paraId="1E754096" w14:textId="77777777" w:rsidR="00224879" w:rsidRPr="007F079E" w:rsidRDefault="00224879" w:rsidP="00863CBC">
            <w:pPr>
              <w:tabs>
                <w:tab w:val="decimal" w:pos="728"/>
              </w:tabs>
              <w:spacing w:line="240" w:lineRule="exact"/>
              <w:ind w:left="-37" w:right="-107"/>
              <w:rPr>
                <w:rFonts w:ascii="CordiaUPC" w:hAnsi="CordiaUPC" w:cs="CordiaUPC"/>
                <w:b/>
                <w:bCs/>
                <w:color w:val="FFFFFF" w:themeColor="background1"/>
                <w:sz w:val="26"/>
                <w:szCs w:val="26"/>
              </w:rPr>
            </w:pPr>
            <w:r w:rsidRPr="007F079E">
              <w:rPr>
                <w:rFonts w:ascii="CordiaUPC" w:hAnsi="CordiaUPC" w:cs="CordiaUPC"/>
                <w:b/>
                <w:bCs/>
                <w:color w:val="000000" w:themeColor="text1"/>
                <w:sz w:val="26"/>
                <w:szCs w:val="26"/>
              </w:rPr>
              <w:t>13,325</w:t>
            </w:r>
          </w:p>
        </w:tc>
        <w:tc>
          <w:tcPr>
            <w:tcW w:w="223" w:type="dxa"/>
          </w:tcPr>
          <w:p w14:paraId="133B6C8C" w14:textId="77777777" w:rsidR="00224879" w:rsidRPr="007F079E" w:rsidRDefault="00224879" w:rsidP="00863CBC">
            <w:pPr>
              <w:tabs>
                <w:tab w:val="decimal" w:pos="644"/>
              </w:tabs>
              <w:spacing w:line="240" w:lineRule="exact"/>
              <w:ind w:right="-107"/>
              <w:rPr>
                <w:rFonts w:ascii="CordiaUPC" w:hAnsi="CordiaUPC" w:cs="CordiaUPC"/>
                <w:b/>
                <w:bCs/>
                <w:color w:val="FFFFFF" w:themeColor="background1"/>
                <w:sz w:val="26"/>
                <w:szCs w:val="26"/>
              </w:rPr>
            </w:pPr>
          </w:p>
        </w:tc>
        <w:tc>
          <w:tcPr>
            <w:tcW w:w="1162" w:type="dxa"/>
            <w:tcBorders>
              <w:top w:val="single" w:sz="4" w:space="0" w:color="auto"/>
              <w:left w:val="nil"/>
              <w:bottom w:val="double" w:sz="4" w:space="0" w:color="auto"/>
              <w:right w:val="nil"/>
            </w:tcBorders>
          </w:tcPr>
          <w:p w14:paraId="69BFF738" w14:textId="77777777" w:rsidR="00224879" w:rsidRPr="007F079E" w:rsidRDefault="00224879" w:rsidP="00863CBC">
            <w:pPr>
              <w:tabs>
                <w:tab w:val="decimal" w:pos="843"/>
              </w:tabs>
              <w:spacing w:line="240" w:lineRule="exact"/>
              <w:ind w:right="-107"/>
              <w:rPr>
                <w:rFonts w:ascii="CordiaUPC" w:hAnsi="CordiaUPC" w:cs="CordiaUPC"/>
                <w:b/>
                <w:bCs/>
                <w:color w:val="FFFFFF" w:themeColor="background1"/>
                <w:sz w:val="26"/>
                <w:szCs w:val="26"/>
              </w:rPr>
            </w:pPr>
            <w:r w:rsidRPr="007F079E">
              <w:rPr>
                <w:rFonts w:ascii="CordiaUPC" w:hAnsi="CordiaUPC" w:cs="CordiaUPC"/>
                <w:b/>
                <w:bCs/>
                <w:color w:val="000000" w:themeColor="text1"/>
                <w:sz w:val="26"/>
                <w:szCs w:val="26"/>
              </w:rPr>
              <w:t>24,469</w:t>
            </w:r>
          </w:p>
        </w:tc>
        <w:tc>
          <w:tcPr>
            <w:tcW w:w="221" w:type="dxa"/>
          </w:tcPr>
          <w:p w14:paraId="047C20AD" w14:textId="77777777" w:rsidR="00224879" w:rsidRPr="007F079E" w:rsidRDefault="00224879" w:rsidP="00863CBC">
            <w:pPr>
              <w:tabs>
                <w:tab w:val="decimal" w:pos="644"/>
              </w:tabs>
              <w:spacing w:line="240" w:lineRule="exact"/>
              <w:ind w:right="-107"/>
              <w:rPr>
                <w:rFonts w:ascii="CordiaUPC" w:hAnsi="CordiaUPC" w:cs="CordiaUPC"/>
                <w:b/>
                <w:bCs/>
                <w:color w:val="FFFFFF" w:themeColor="background1"/>
                <w:sz w:val="26"/>
                <w:szCs w:val="26"/>
              </w:rPr>
            </w:pPr>
          </w:p>
        </w:tc>
        <w:tc>
          <w:tcPr>
            <w:tcW w:w="1094" w:type="dxa"/>
            <w:tcBorders>
              <w:top w:val="single" w:sz="4" w:space="0" w:color="auto"/>
              <w:left w:val="nil"/>
              <w:bottom w:val="double" w:sz="4" w:space="0" w:color="auto"/>
              <w:right w:val="nil"/>
            </w:tcBorders>
          </w:tcPr>
          <w:p w14:paraId="28FE2D98" w14:textId="77777777" w:rsidR="00224879" w:rsidRPr="007F079E" w:rsidRDefault="00224879" w:rsidP="00863CBC">
            <w:pPr>
              <w:tabs>
                <w:tab w:val="decimal" w:pos="819"/>
              </w:tabs>
              <w:spacing w:line="240" w:lineRule="exact"/>
              <w:ind w:left="-54" w:right="-107"/>
              <w:rPr>
                <w:rFonts w:ascii="CordiaUPC" w:hAnsi="CordiaUPC" w:cs="CordiaUPC"/>
                <w:b/>
                <w:bCs/>
                <w:color w:val="FFFFFF" w:themeColor="background1"/>
                <w:sz w:val="26"/>
                <w:szCs w:val="26"/>
              </w:rPr>
            </w:pPr>
            <w:r w:rsidRPr="007F079E">
              <w:rPr>
                <w:rFonts w:ascii="CordiaUPC" w:hAnsi="CordiaUPC" w:cs="CordiaUPC"/>
                <w:b/>
                <w:bCs/>
                <w:color w:val="000000" w:themeColor="text1"/>
                <w:sz w:val="26"/>
                <w:szCs w:val="26"/>
              </w:rPr>
              <w:t>18,002</w:t>
            </w:r>
          </w:p>
        </w:tc>
        <w:tc>
          <w:tcPr>
            <w:tcW w:w="221" w:type="dxa"/>
          </w:tcPr>
          <w:p w14:paraId="3A27E228" w14:textId="77777777" w:rsidR="00224879" w:rsidRPr="007F079E" w:rsidRDefault="00224879" w:rsidP="00863CBC">
            <w:pPr>
              <w:tabs>
                <w:tab w:val="decimal" w:pos="644"/>
              </w:tabs>
              <w:spacing w:line="240" w:lineRule="exact"/>
              <w:ind w:right="-107"/>
              <w:rPr>
                <w:rFonts w:ascii="CordiaUPC" w:hAnsi="CordiaUPC" w:cs="CordiaUPC"/>
                <w:b/>
                <w:bCs/>
                <w:color w:val="FFFFFF" w:themeColor="background1"/>
                <w:sz w:val="26"/>
                <w:szCs w:val="26"/>
              </w:rPr>
            </w:pPr>
          </w:p>
        </w:tc>
        <w:tc>
          <w:tcPr>
            <w:tcW w:w="1208" w:type="dxa"/>
            <w:tcBorders>
              <w:top w:val="single" w:sz="4" w:space="0" w:color="auto"/>
              <w:left w:val="nil"/>
              <w:bottom w:val="double" w:sz="4" w:space="0" w:color="auto"/>
              <w:right w:val="nil"/>
            </w:tcBorders>
          </w:tcPr>
          <w:p w14:paraId="271BEC61" w14:textId="77777777" w:rsidR="00224879" w:rsidRPr="007F079E" w:rsidRDefault="00224879" w:rsidP="00863CBC">
            <w:pPr>
              <w:tabs>
                <w:tab w:val="decimal" w:pos="853"/>
              </w:tabs>
              <w:spacing w:line="240" w:lineRule="exact"/>
              <w:ind w:left="-54" w:right="-107"/>
              <w:rPr>
                <w:rFonts w:ascii="CordiaUPC" w:hAnsi="CordiaUPC" w:cs="CordiaUPC"/>
                <w:b/>
                <w:bCs/>
                <w:color w:val="FFFFFF" w:themeColor="background1"/>
                <w:sz w:val="26"/>
                <w:szCs w:val="26"/>
              </w:rPr>
            </w:pPr>
            <w:r w:rsidRPr="007F079E">
              <w:rPr>
                <w:rFonts w:ascii="CordiaUPC" w:hAnsi="CordiaUPC" w:cs="CordiaUPC"/>
                <w:b/>
                <w:bCs/>
                <w:color w:val="000000" w:themeColor="text1"/>
                <w:sz w:val="26"/>
                <w:szCs w:val="26"/>
              </w:rPr>
              <w:t>55,796</w:t>
            </w:r>
          </w:p>
        </w:tc>
      </w:tr>
    </w:tbl>
    <w:p w14:paraId="18057708" w14:textId="77777777" w:rsidR="0092326F" w:rsidRPr="007F079E" w:rsidRDefault="0092326F" w:rsidP="00D17C80">
      <w:pPr>
        <w:spacing w:line="240" w:lineRule="atLeast"/>
        <w:jc w:val="thaiDistribute"/>
        <w:rPr>
          <w:rFonts w:ascii="CordiaUPC" w:hAnsi="CordiaUPC" w:cs="CordiaUPC"/>
          <w:sz w:val="26"/>
          <w:szCs w:val="26"/>
          <w:cs/>
          <w:lang w:eastAsia="x-none" w:bidi="th-TH"/>
        </w:rPr>
      </w:pPr>
    </w:p>
    <w:tbl>
      <w:tblPr>
        <w:tblW w:w="9540" w:type="dxa"/>
        <w:tblInd w:w="450" w:type="dxa"/>
        <w:tblLayout w:type="fixed"/>
        <w:tblCellMar>
          <w:left w:w="86" w:type="dxa"/>
          <w:right w:w="86" w:type="dxa"/>
        </w:tblCellMar>
        <w:tblLook w:val="01E0" w:firstRow="1" w:lastRow="1" w:firstColumn="1" w:lastColumn="1" w:noHBand="0" w:noVBand="0"/>
      </w:tblPr>
      <w:tblGrid>
        <w:gridCol w:w="4248"/>
        <w:gridCol w:w="1170"/>
        <w:gridCol w:w="223"/>
        <w:gridCol w:w="1161"/>
        <w:gridCol w:w="218"/>
        <w:gridCol w:w="1093"/>
        <w:gridCol w:w="218"/>
        <w:gridCol w:w="1209"/>
      </w:tblGrid>
      <w:tr w:rsidR="00D17C80" w:rsidRPr="007F079E" w14:paraId="206A77E2" w14:textId="77777777" w:rsidTr="00D17C80">
        <w:trPr>
          <w:trHeight w:val="226"/>
        </w:trPr>
        <w:tc>
          <w:tcPr>
            <w:tcW w:w="4248" w:type="dxa"/>
            <w:vMerge w:val="restart"/>
          </w:tcPr>
          <w:p w14:paraId="3F7EAC02" w14:textId="77777777" w:rsidR="00D17C80" w:rsidRPr="007F079E" w:rsidRDefault="00D17C80">
            <w:pPr>
              <w:spacing w:line="240" w:lineRule="exact"/>
              <w:ind w:left="180" w:hanging="180"/>
              <w:rPr>
                <w:rFonts w:ascii="CordiaUPC" w:hAnsi="CordiaUPC" w:cs="CordiaUPC"/>
                <w:b/>
                <w:bCs/>
                <w:color w:val="000000"/>
                <w:sz w:val="26"/>
                <w:szCs w:val="26"/>
                <w:lang w:val="en-US"/>
              </w:rPr>
            </w:pPr>
          </w:p>
          <w:p w14:paraId="7999A94E" w14:textId="77777777" w:rsidR="00D17C80" w:rsidRPr="007F079E" w:rsidRDefault="00D17C80">
            <w:pPr>
              <w:spacing w:line="240" w:lineRule="exact"/>
              <w:rPr>
                <w:rFonts w:ascii="CordiaUPC" w:hAnsi="CordiaUPC" w:cs="CordiaUPC"/>
                <w:b/>
                <w:bCs/>
                <w:color w:val="000000"/>
                <w:sz w:val="26"/>
                <w:szCs w:val="26"/>
                <w:lang w:val="en-US"/>
              </w:rPr>
            </w:pPr>
          </w:p>
        </w:tc>
        <w:tc>
          <w:tcPr>
            <w:tcW w:w="5292" w:type="dxa"/>
            <w:gridSpan w:val="7"/>
            <w:hideMark/>
          </w:tcPr>
          <w:p w14:paraId="17011AB6" w14:textId="77777777" w:rsidR="00D17C80" w:rsidRPr="007F079E" w:rsidRDefault="00D17C80">
            <w:pPr>
              <w:spacing w:line="240" w:lineRule="exact"/>
              <w:ind w:left="-108" w:right="-88"/>
              <w:jc w:val="center"/>
              <w:rPr>
                <w:rFonts w:ascii="CordiaUPC" w:hAnsi="CordiaUPC" w:cs="CordiaUPC"/>
                <w:b/>
                <w:bCs/>
                <w:sz w:val="26"/>
                <w:szCs w:val="26"/>
              </w:rPr>
            </w:pPr>
            <w:r w:rsidRPr="007F079E">
              <w:rPr>
                <w:rFonts w:ascii="CordiaUPC" w:hAnsi="CordiaUPC" w:cs="CordiaUPC" w:hint="cs"/>
                <w:b/>
                <w:bCs/>
                <w:sz w:val="26"/>
                <w:szCs w:val="26"/>
              </w:rPr>
              <w:t>Bank only</w:t>
            </w:r>
          </w:p>
        </w:tc>
      </w:tr>
      <w:tr w:rsidR="00D17C80" w:rsidRPr="007F079E" w14:paraId="077B76D4" w14:textId="77777777" w:rsidTr="00D17C80">
        <w:trPr>
          <w:trHeight w:val="225"/>
        </w:trPr>
        <w:tc>
          <w:tcPr>
            <w:tcW w:w="4248" w:type="dxa"/>
            <w:vMerge/>
            <w:vAlign w:val="center"/>
            <w:hideMark/>
          </w:tcPr>
          <w:p w14:paraId="2F85E2AF" w14:textId="77777777" w:rsidR="00D17C80" w:rsidRPr="007F079E" w:rsidRDefault="00D17C80">
            <w:pPr>
              <w:spacing w:line="240" w:lineRule="auto"/>
              <w:rPr>
                <w:rFonts w:ascii="CordiaUPC" w:hAnsi="CordiaUPC" w:cs="CordiaUPC"/>
                <w:b/>
                <w:bCs/>
                <w:color w:val="000000"/>
                <w:sz w:val="26"/>
                <w:szCs w:val="26"/>
                <w:lang w:val="en-US"/>
              </w:rPr>
            </w:pPr>
          </w:p>
        </w:tc>
        <w:tc>
          <w:tcPr>
            <w:tcW w:w="5292" w:type="dxa"/>
            <w:gridSpan w:val="7"/>
            <w:hideMark/>
          </w:tcPr>
          <w:p w14:paraId="3E561549" w14:textId="394C6FBA" w:rsidR="00D17C80" w:rsidRPr="007F079E" w:rsidRDefault="00571D99">
            <w:pPr>
              <w:spacing w:line="240" w:lineRule="exact"/>
              <w:ind w:left="-108" w:right="-88"/>
              <w:jc w:val="center"/>
              <w:rPr>
                <w:rFonts w:ascii="CordiaUPC" w:hAnsi="CordiaUPC" w:cs="CordiaUPC"/>
                <w:b/>
                <w:bCs/>
                <w:sz w:val="26"/>
                <w:szCs w:val="26"/>
              </w:rPr>
            </w:pPr>
            <w:r w:rsidRPr="007F079E">
              <w:rPr>
                <w:rFonts w:ascii="CordiaUPC" w:hAnsi="CordiaUPC" w:cs="CordiaUPC"/>
                <w:sz w:val="26"/>
                <w:szCs w:val="26"/>
              </w:rPr>
              <w:t>2021</w:t>
            </w:r>
          </w:p>
        </w:tc>
      </w:tr>
      <w:tr w:rsidR="00D17C80" w:rsidRPr="007F079E" w14:paraId="29719556" w14:textId="77777777" w:rsidTr="00D17C80">
        <w:trPr>
          <w:trHeight w:val="186"/>
        </w:trPr>
        <w:tc>
          <w:tcPr>
            <w:tcW w:w="4248" w:type="dxa"/>
          </w:tcPr>
          <w:p w14:paraId="268A464F" w14:textId="77777777" w:rsidR="00D17C80" w:rsidRPr="007F079E" w:rsidRDefault="00D17C80">
            <w:pPr>
              <w:spacing w:line="240" w:lineRule="exact"/>
              <w:ind w:left="180" w:hanging="180"/>
              <w:rPr>
                <w:rFonts w:ascii="CordiaUPC" w:hAnsi="CordiaUPC" w:cs="CordiaUPC"/>
                <w:b/>
                <w:bCs/>
                <w:color w:val="000000"/>
                <w:sz w:val="26"/>
                <w:szCs w:val="26"/>
                <w:lang w:val="en-US"/>
              </w:rPr>
            </w:pPr>
          </w:p>
        </w:tc>
        <w:tc>
          <w:tcPr>
            <w:tcW w:w="1170" w:type="dxa"/>
            <w:vAlign w:val="bottom"/>
          </w:tcPr>
          <w:p w14:paraId="21B80D62" w14:textId="77777777" w:rsidR="00D17C80" w:rsidRPr="007F079E" w:rsidRDefault="00D17C80">
            <w:pPr>
              <w:spacing w:line="240" w:lineRule="exact"/>
              <w:ind w:left="-108" w:right="-88"/>
              <w:jc w:val="center"/>
              <w:rPr>
                <w:rFonts w:ascii="CordiaUPC" w:hAnsi="CordiaUPC" w:cs="CordiaUPC"/>
                <w:sz w:val="26"/>
                <w:szCs w:val="26"/>
              </w:rPr>
            </w:pPr>
          </w:p>
        </w:tc>
        <w:tc>
          <w:tcPr>
            <w:tcW w:w="223" w:type="dxa"/>
          </w:tcPr>
          <w:p w14:paraId="2CE6236C" w14:textId="77777777" w:rsidR="00D17C80" w:rsidRPr="007F079E" w:rsidRDefault="00D17C80">
            <w:pPr>
              <w:spacing w:line="240" w:lineRule="exact"/>
              <w:ind w:left="-108" w:right="-88"/>
              <w:jc w:val="center"/>
              <w:rPr>
                <w:rFonts w:ascii="CordiaUPC" w:hAnsi="CordiaUPC" w:cs="CordiaUPC"/>
                <w:sz w:val="26"/>
                <w:szCs w:val="26"/>
              </w:rPr>
            </w:pPr>
          </w:p>
        </w:tc>
        <w:tc>
          <w:tcPr>
            <w:tcW w:w="1161" w:type="dxa"/>
            <w:vAlign w:val="bottom"/>
            <w:hideMark/>
          </w:tcPr>
          <w:p w14:paraId="13E9B044" w14:textId="77777777" w:rsidR="00D17C80" w:rsidRPr="007F079E" w:rsidRDefault="00D17C80">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Lifetime</w:t>
            </w:r>
          </w:p>
        </w:tc>
        <w:tc>
          <w:tcPr>
            <w:tcW w:w="218" w:type="dxa"/>
          </w:tcPr>
          <w:p w14:paraId="071BE5DE" w14:textId="77777777" w:rsidR="00D17C80" w:rsidRPr="007F079E" w:rsidRDefault="00D17C80">
            <w:pPr>
              <w:spacing w:line="240" w:lineRule="exact"/>
              <w:ind w:left="-108" w:right="-88"/>
              <w:jc w:val="center"/>
              <w:rPr>
                <w:rFonts w:ascii="CordiaUPC" w:hAnsi="CordiaUPC" w:cs="CordiaUPC"/>
                <w:sz w:val="26"/>
                <w:szCs w:val="26"/>
              </w:rPr>
            </w:pPr>
          </w:p>
        </w:tc>
        <w:tc>
          <w:tcPr>
            <w:tcW w:w="1093" w:type="dxa"/>
            <w:vAlign w:val="bottom"/>
            <w:hideMark/>
          </w:tcPr>
          <w:p w14:paraId="544E1BDC" w14:textId="77777777" w:rsidR="00D17C80" w:rsidRPr="007F079E" w:rsidRDefault="00D17C80">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Lifetime</w:t>
            </w:r>
          </w:p>
        </w:tc>
        <w:tc>
          <w:tcPr>
            <w:tcW w:w="218" w:type="dxa"/>
          </w:tcPr>
          <w:p w14:paraId="538FB930" w14:textId="77777777" w:rsidR="00D17C80" w:rsidRPr="007F079E" w:rsidRDefault="00D17C80">
            <w:pPr>
              <w:spacing w:line="240" w:lineRule="exact"/>
              <w:ind w:left="-108" w:right="-88"/>
              <w:jc w:val="center"/>
              <w:rPr>
                <w:rFonts w:ascii="CordiaUPC" w:hAnsi="CordiaUPC" w:cs="CordiaUPC"/>
                <w:sz w:val="26"/>
                <w:szCs w:val="26"/>
              </w:rPr>
            </w:pPr>
          </w:p>
        </w:tc>
        <w:tc>
          <w:tcPr>
            <w:tcW w:w="1209" w:type="dxa"/>
            <w:vAlign w:val="bottom"/>
          </w:tcPr>
          <w:p w14:paraId="4BC0405A" w14:textId="77777777" w:rsidR="00D17C80" w:rsidRPr="007F079E" w:rsidRDefault="00D17C80">
            <w:pPr>
              <w:spacing w:line="240" w:lineRule="exact"/>
              <w:jc w:val="center"/>
              <w:rPr>
                <w:rFonts w:ascii="CordiaUPC" w:hAnsi="CordiaUPC" w:cs="CordiaUPC"/>
                <w:sz w:val="26"/>
                <w:szCs w:val="26"/>
              </w:rPr>
            </w:pPr>
          </w:p>
        </w:tc>
      </w:tr>
      <w:tr w:rsidR="00D17C80" w:rsidRPr="007F079E" w14:paraId="7DDC65F6" w14:textId="77777777" w:rsidTr="00D17C80">
        <w:trPr>
          <w:trHeight w:val="186"/>
        </w:trPr>
        <w:tc>
          <w:tcPr>
            <w:tcW w:w="4248" w:type="dxa"/>
          </w:tcPr>
          <w:p w14:paraId="057AD984" w14:textId="77777777" w:rsidR="00D17C80" w:rsidRPr="007F079E" w:rsidRDefault="00D17C80">
            <w:pPr>
              <w:spacing w:line="240" w:lineRule="exact"/>
              <w:ind w:left="180" w:hanging="180"/>
              <w:rPr>
                <w:rFonts w:ascii="CordiaUPC" w:hAnsi="CordiaUPC" w:cs="CordiaUPC"/>
                <w:b/>
                <w:bCs/>
                <w:color w:val="000000"/>
                <w:sz w:val="26"/>
                <w:szCs w:val="26"/>
                <w:lang w:val="en-US"/>
              </w:rPr>
            </w:pPr>
          </w:p>
        </w:tc>
        <w:tc>
          <w:tcPr>
            <w:tcW w:w="1170" w:type="dxa"/>
            <w:vAlign w:val="bottom"/>
          </w:tcPr>
          <w:p w14:paraId="54F74530" w14:textId="77777777" w:rsidR="00D17C80" w:rsidRPr="007F079E" w:rsidRDefault="00D17C80">
            <w:pPr>
              <w:spacing w:line="240" w:lineRule="exact"/>
              <w:ind w:left="-108" w:right="-88"/>
              <w:jc w:val="center"/>
              <w:rPr>
                <w:rFonts w:ascii="CordiaUPC" w:hAnsi="CordiaUPC" w:cs="CordiaUPC"/>
                <w:sz w:val="26"/>
                <w:szCs w:val="26"/>
              </w:rPr>
            </w:pPr>
          </w:p>
        </w:tc>
        <w:tc>
          <w:tcPr>
            <w:tcW w:w="223" w:type="dxa"/>
          </w:tcPr>
          <w:p w14:paraId="2D263108" w14:textId="77777777" w:rsidR="00D17C80" w:rsidRPr="007F079E" w:rsidRDefault="00D17C80">
            <w:pPr>
              <w:spacing w:line="240" w:lineRule="exact"/>
              <w:ind w:left="-108" w:right="-88"/>
              <w:jc w:val="center"/>
              <w:rPr>
                <w:rFonts w:ascii="CordiaUPC" w:hAnsi="CordiaUPC" w:cs="CordiaUPC"/>
                <w:sz w:val="26"/>
                <w:szCs w:val="26"/>
              </w:rPr>
            </w:pPr>
          </w:p>
        </w:tc>
        <w:tc>
          <w:tcPr>
            <w:tcW w:w="1161" w:type="dxa"/>
            <w:vAlign w:val="bottom"/>
            <w:hideMark/>
          </w:tcPr>
          <w:p w14:paraId="2D33DDA5" w14:textId="77777777" w:rsidR="00D17C80" w:rsidRPr="007F079E" w:rsidRDefault="00D17C80">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ECL,</w:t>
            </w:r>
          </w:p>
        </w:tc>
        <w:tc>
          <w:tcPr>
            <w:tcW w:w="218" w:type="dxa"/>
          </w:tcPr>
          <w:p w14:paraId="39CABF56" w14:textId="77777777" w:rsidR="00D17C80" w:rsidRPr="007F079E" w:rsidRDefault="00D17C80">
            <w:pPr>
              <w:spacing w:line="240" w:lineRule="exact"/>
              <w:ind w:left="-108" w:right="-88"/>
              <w:jc w:val="center"/>
              <w:rPr>
                <w:rFonts w:ascii="CordiaUPC" w:hAnsi="CordiaUPC" w:cs="CordiaUPC"/>
                <w:sz w:val="26"/>
                <w:szCs w:val="26"/>
              </w:rPr>
            </w:pPr>
          </w:p>
        </w:tc>
        <w:tc>
          <w:tcPr>
            <w:tcW w:w="1093" w:type="dxa"/>
            <w:vAlign w:val="bottom"/>
            <w:hideMark/>
          </w:tcPr>
          <w:p w14:paraId="321B0928" w14:textId="77777777" w:rsidR="00D17C80" w:rsidRPr="007F079E" w:rsidRDefault="00D17C80">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ECL,</w:t>
            </w:r>
          </w:p>
        </w:tc>
        <w:tc>
          <w:tcPr>
            <w:tcW w:w="218" w:type="dxa"/>
          </w:tcPr>
          <w:p w14:paraId="523AFEE0" w14:textId="77777777" w:rsidR="00D17C80" w:rsidRPr="007F079E" w:rsidRDefault="00D17C80">
            <w:pPr>
              <w:spacing w:line="240" w:lineRule="exact"/>
              <w:ind w:left="-108" w:right="-88"/>
              <w:jc w:val="center"/>
              <w:rPr>
                <w:rFonts w:ascii="CordiaUPC" w:hAnsi="CordiaUPC" w:cs="CordiaUPC"/>
                <w:sz w:val="26"/>
                <w:szCs w:val="26"/>
              </w:rPr>
            </w:pPr>
          </w:p>
        </w:tc>
        <w:tc>
          <w:tcPr>
            <w:tcW w:w="1209" w:type="dxa"/>
            <w:vAlign w:val="bottom"/>
          </w:tcPr>
          <w:p w14:paraId="3C50ABD2" w14:textId="77777777" w:rsidR="00D17C80" w:rsidRPr="007F079E" w:rsidRDefault="00D17C80">
            <w:pPr>
              <w:spacing w:line="240" w:lineRule="exact"/>
              <w:jc w:val="center"/>
              <w:rPr>
                <w:rFonts w:ascii="CordiaUPC" w:hAnsi="CordiaUPC" w:cs="CordiaUPC"/>
                <w:sz w:val="26"/>
                <w:szCs w:val="26"/>
              </w:rPr>
            </w:pPr>
          </w:p>
        </w:tc>
      </w:tr>
      <w:tr w:rsidR="00D17C80" w:rsidRPr="007F079E" w14:paraId="06D27449" w14:textId="77777777" w:rsidTr="00D17C80">
        <w:trPr>
          <w:trHeight w:val="186"/>
        </w:trPr>
        <w:tc>
          <w:tcPr>
            <w:tcW w:w="4248" w:type="dxa"/>
          </w:tcPr>
          <w:p w14:paraId="0B4083EF" w14:textId="77777777" w:rsidR="00D17C80" w:rsidRPr="007F079E" w:rsidRDefault="00D17C80">
            <w:pPr>
              <w:spacing w:line="240" w:lineRule="exact"/>
              <w:ind w:left="180" w:hanging="180"/>
              <w:rPr>
                <w:rFonts w:ascii="CordiaUPC" w:hAnsi="CordiaUPC" w:cs="CordiaUPC"/>
                <w:b/>
                <w:bCs/>
                <w:color w:val="000000"/>
                <w:sz w:val="26"/>
                <w:szCs w:val="26"/>
                <w:lang w:val="en-US"/>
              </w:rPr>
            </w:pPr>
          </w:p>
        </w:tc>
        <w:tc>
          <w:tcPr>
            <w:tcW w:w="1170" w:type="dxa"/>
            <w:vAlign w:val="bottom"/>
            <w:hideMark/>
          </w:tcPr>
          <w:p w14:paraId="45121B26" w14:textId="77777777" w:rsidR="00D17C80" w:rsidRPr="007F079E" w:rsidRDefault="00D17C80">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12-month</w:t>
            </w:r>
          </w:p>
        </w:tc>
        <w:tc>
          <w:tcPr>
            <w:tcW w:w="223" w:type="dxa"/>
          </w:tcPr>
          <w:p w14:paraId="62A86AE7" w14:textId="77777777" w:rsidR="00D17C80" w:rsidRPr="007F079E" w:rsidRDefault="00D17C80">
            <w:pPr>
              <w:spacing w:line="240" w:lineRule="exact"/>
              <w:ind w:left="-108" w:right="-88"/>
              <w:jc w:val="center"/>
              <w:rPr>
                <w:rFonts w:ascii="CordiaUPC" w:hAnsi="CordiaUPC" w:cs="CordiaUPC"/>
                <w:sz w:val="26"/>
                <w:szCs w:val="26"/>
              </w:rPr>
            </w:pPr>
          </w:p>
        </w:tc>
        <w:tc>
          <w:tcPr>
            <w:tcW w:w="1161" w:type="dxa"/>
            <w:vAlign w:val="bottom"/>
            <w:hideMark/>
          </w:tcPr>
          <w:p w14:paraId="721A018C" w14:textId="77777777" w:rsidR="00D17C80" w:rsidRPr="007F079E" w:rsidRDefault="00D17C80">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not credit</w:t>
            </w:r>
          </w:p>
        </w:tc>
        <w:tc>
          <w:tcPr>
            <w:tcW w:w="218" w:type="dxa"/>
          </w:tcPr>
          <w:p w14:paraId="6ABA4BB2" w14:textId="77777777" w:rsidR="00D17C80" w:rsidRPr="007F079E" w:rsidRDefault="00D17C80">
            <w:pPr>
              <w:spacing w:line="240" w:lineRule="exact"/>
              <w:ind w:left="-108" w:right="-88"/>
              <w:jc w:val="center"/>
              <w:rPr>
                <w:rFonts w:ascii="CordiaUPC" w:hAnsi="CordiaUPC" w:cs="CordiaUPC"/>
                <w:sz w:val="26"/>
                <w:szCs w:val="26"/>
              </w:rPr>
            </w:pPr>
          </w:p>
        </w:tc>
        <w:tc>
          <w:tcPr>
            <w:tcW w:w="1093" w:type="dxa"/>
            <w:vAlign w:val="bottom"/>
            <w:hideMark/>
          </w:tcPr>
          <w:p w14:paraId="07F6E4FA" w14:textId="77777777" w:rsidR="00D17C80" w:rsidRPr="007F079E" w:rsidRDefault="00D17C80">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credit</w:t>
            </w:r>
          </w:p>
        </w:tc>
        <w:tc>
          <w:tcPr>
            <w:tcW w:w="218" w:type="dxa"/>
          </w:tcPr>
          <w:p w14:paraId="25BB0138" w14:textId="77777777" w:rsidR="00D17C80" w:rsidRPr="007F079E" w:rsidRDefault="00D17C80">
            <w:pPr>
              <w:spacing w:line="240" w:lineRule="exact"/>
              <w:ind w:left="-108" w:right="-88"/>
              <w:jc w:val="center"/>
              <w:rPr>
                <w:rFonts w:ascii="CordiaUPC" w:hAnsi="CordiaUPC" w:cs="CordiaUPC"/>
                <w:sz w:val="26"/>
                <w:szCs w:val="26"/>
              </w:rPr>
            </w:pPr>
          </w:p>
        </w:tc>
        <w:tc>
          <w:tcPr>
            <w:tcW w:w="1209" w:type="dxa"/>
            <w:vAlign w:val="bottom"/>
          </w:tcPr>
          <w:p w14:paraId="122A963E" w14:textId="77777777" w:rsidR="00D17C80" w:rsidRPr="007F079E" w:rsidRDefault="00D17C80">
            <w:pPr>
              <w:spacing w:line="240" w:lineRule="exact"/>
              <w:jc w:val="center"/>
              <w:rPr>
                <w:rFonts w:ascii="CordiaUPC" w:hAnsi="CordiaUPC" w:cs="CordiaUPC"/>
                <w:sz w:val="26"/>
                <w:szCs w:val="26"/>
              </w:rPr>
            </w:pPr>
          </w:p>
        </w:tc>
      </w:tr>
      <w:tr w:rsidR="00D17C80" w:rsidRPr="007F079E" w14:paraId="63159BB5" w14:textId="77777777" w:rsidTr="00D17C80">
        <w:trPr>
          <w:trHeight w:val="186"/>
        </w:trPr>
        <w:tc>
          <w:tcPr>
            <w:tcW w:w="4248" w:type="dxa"/>
          </w:tcPr>
          <w:p w14:paraId="52C3CAFE" w14:textId="77777777" w:rsidR="00D17C80" w:rsidRPr="007F079E" w:rsidRDefault="00D17C80">
            <w:pPr>
              <w:spacing w:line="240" w:lineRule="exact"/>
              <w:ind w:left="180" w:hanging="180"/>
              <w:rPr>
                <w:rFonts w:ascii="CordiaUPC" w:hAnsi="CordiaUPC" w:cs="CordiaUPC"/>
                <w:b/>
                <w:bCs/>
                <w:color w:val="000000"/>
                <w:sz w:val="26"/>
                <w:szCs w:val="26"/>
                <w:lang w:val="en-US"/>
              </w:rPr>
            </w:pPr>
          </w:p>
        </w:tc>
        <w:tc>
          <w:tcPr>
            <w:tcW w:w="1170" w:type="dxa"/>
            <w:vAlign w:val="bottom"/>
            <w:hideMark/>
          </w:tcPr>
          <w:p w14:paraId="3C4F4E23" w14:textId="77777777" w:rsidR="00D17C80" w:rsidRPr="007F079E" w:rsidRDefault="00D17C80">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ECL</w:t>
            </w:r>
          </w:p>
        </w:tc>
        <w:tc>
          <w:tcPr>
            <w:tcW w:w="223" w:type="dxa"/>
          </w:tcPr>
          <w:p w14:paraId="497562B7" w14:textId="77777777" w:rsidR="00D17C80" w:rsidRPr="007F079E" w:rsidRDefault="00D17C80">
            <w:pPr>
              <w:spacing w:line="240" w:lineRule="exact"/>
              <w:ind w:left="-108" w:right="-88"/>
              <w:jc w:val="center"/>
              <w:rPr>
                <w:rFonts w:ascii="CordiaUPC" w:hAnsi="CordiaUPC" w:cs="CordiaUPC"/>
                <w:sz w:val="26"/>
                <w:szCs w:val="26"/>
              </w:rPr>
            </w:pPr>
          </w:p>
        </w:tc>
        <w:tc>
          <w:tcPr>
            <w:tcW w:w="1161" w:type="dxa"/>
            <w:vAlign w:val="bottom"/>
            <w:hideMark/>
          </w:tcPr>
          <w:p w14:paraId="3758E3B1" w14:textId="77777777" w:rsidR="00D17C80" w:rsidRPr="007F079E" w:rsidRDefault="00D17C80">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impaired</w:t>
            </w:r>
          </w:p>
        </w:tc>
        <w:tc>
          <w:tcPr>
            <w:tcW w:w="218" w:type="dxa"/>
          </w:tcPr>
          <w:p w14:paraId="6823D5A4" w14:textId="77777777" w:rsidR="00D17C80" w:rsidRPr="007F079E" w:rsidRDefault="00D17C80">
            <w:pPr>
              <w:spacing w:line="240" w:lineRule="exact"/>
              <w:ind w:left="-108" w:right="-88"/>
              <w:jc w:val="center"/>
              <w:rPr>
                <w:rFonts w:ascii="CordiaUPC" w:hAnsi="CordiaUPC" w:cs="CordiaUPC"/>
                <w:sz w:val="26"/>
                <w:szCs w:val="26"/>
              </w:rPr>
            </w:pPr>
          </w:p>
        </w:tc>
        <w:tc>
          <w:tcPr>
            <w:tcW w:w="1093" w:type="dxa"/>
            <w:vAlign w:val="bottom"/>
            <w:hideMark/>
          </w:tcPr>
          <w:p w14:paraId="41C7D456" w14:textId="77777777" w:rsidR="00D17C80" w:rsidRPr="007F079E" w:rsidRDefault="00D17C80">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impaired</w:t>
            </w:r>
          </w:p>
        </w:tc>
        <w:tc>
          <w:tcPr>
            <w:tcW w:w="218" w:type="dxa"/>
          </w:tcPr>
          <w:p w14:paraId="2A29C654" w14:textId="77777777" w:rsidR="00D17C80" w:rsidRPr="007F079E" w:rsidRDefault="00D17C80">
            <w:pPr>
              <w:spacing w:line="240" w:lineRule="exact"/>
              <w:ind w:left="-108" w:right="-88"/>
              <w:jc w:val="center"/>
              <w:rPr>
                <w:rFonts w:ascii="CordiaUPC" w:hAnsi="CordiaUPC" w:cs="CordiaUPC"/>
                <w:sz w:val="26"/>
                <w:szCs w:val="26"/>
              </w:rPr>
            </w:pPr>
          </w:p>
        </w:tc>
        <w:tc>
          <w:tcPr>
            <w:tcW w:w="1209" w:type="dxa"/>
            <w:vAlign w:val="bottom"/>
            <w:hideMark/>
          </w:tcPr>
          <w:p w14:paraId="1FAA4B40" w14:textId="77777777" w:rsidR="00D17C80" w:rsidRPr="007F079E" w:rsidRDefault="00D17C80">
            <w:pPr>
              <w:spacing w:line="240" w:lineRule="exact"/>
              <w:jc w:val="center"/>
              <w:rPr>
                <w:rFonts w:ascii="CordiaUPC" w:hAnsi="CordiaUPC" w:cs="CordiaUPC"/>
                <w:sz w:val="26"/>
                <w:szCs w:val="26"/>
              </w:rPr>
            </w:pPr>
            <w:r w:rsidRPr="007F079E">
              <w:rPr>
                <w:rFonts w:ascii="CordiaUPC" w:hAnsi="CordiaUPC" w:cs="CordiaUPC" w:hint="cs"/>
                <w:sz w:val="26"/>
                <w:szCs w:val="26"/>
              </w:rPr>
              <w:t>Total</w:t>
            </w:r>
          </w:p>
        </w:tc>
      </w:tr>
      <w:tr w:rsidR="00D17C80" w:rsidRPr="007F079E" w14:paraId="6D0B6CE5" w14:textId="77777777" w:rsidTr="00D17C80">
        <w:trPr>
          <w:trHeight w:val="186"/>
        </w:trPr>
        <w:tc>
          <w:tcPr>
            <w:tcW w:w="4248" w:type="dxa"/>
          </w:tcPr>
          <w:p w14:paraId="4F035734" w14:textId="77777777" w:rsidR="00D17C80" w:rsidRPr="007F079E" w:rsidRDefault="00D17C80">
            <w:pPr>
              <w:spacing w:line="240" w:lineRule="exact"/>
              <w:ind w:left="180" w:hanging="180"/>
              <w:rPr>
                <w:rFonts w:ascii="CordiaUPC" w:hAnsi="CordiaUPC" w:cs="CordiaUPC"/>
                <w:b/>
                <w:bCs/>
                <w:color w:val="000000"/>
                <w:sz w:val="26"/>
                <w:szCs w:val="26"/>
                <w:lang w:val="en-US"/>
              </w:rPr>
            </w:pPr>
          </w:p>
        </w:tc>
        <w:tc>
          <w:tcPr>
            <w:tcW w:w="5292" w:type="dxa"/>
            <w:gridSpan w:val="7"/>
            <w:vAlign w:val="bottom"/>
            <w:hideMark/>
          </w:tcPr>
          <w:p w14:paraId="4E3547AC" w14:textId="77777777" w:rsidR="00D17C80" w:rsidRPr="007F079E" w:rsidRDefault="00D17C80">
            <w:pPr>
              <w:tabs>
                <w:tab w:val="decimal" w:pos="765"/>
                <w:tab w:val="decimal" w:pos="1096"/>
              </w:tabs>
              <w:spacing w:line="240" w:lineRule="exact"/>
              <w:ind w:right="162"/>
              <w:jc w:val="center"/>
              <w:rPr>
                <w:rFonts w:ascii="CordiaUPC" w:hAnsi="CordiaUPC" w:cs="CordiaUPC"/>
                <w:i/>
                <w:iCs/>
                <w:sz w:val="26"/>
                <w:szCs w:val="26"/>
              </w:rPr>
            </w:pPr>
            <w:r w:rsidRPr="007F079E">
              <w:rPr>
                <w:rFonts w:ascii="CordiaUPC" w:hAnsi="CordiaUPC" w:cs="CordiaUPC" w:hint="cs"/>
                <w:i/>
                <w:iCs/>
                <w:sz w:val="26"/>
                <w:szCs w:val="26"/>
              </w:rPr>
              <w:t>(in million Baht)</w:t>
            </w:r>
          </w:p>
        </w:tc>
      </w:tr>
      <w:tr w:rsidR="00D17C80" w:rsidRPr="007F079E" w14:paraId="7AD7A55B" w14:textId="77777777" w:rsidTr="00D17C80">
        <w:trPr>
          <w:trHeight w:val="186"/>
        </w:trPr>
        <w:tc>
          <w:tcPr>
            <w:tcW w:w="4248" w:type="dxa"/>
            <w:vAlign w:val="bottom"/>
            <w:hideMark/>
          </w:tcPr>
          <w:p w14:paraId="6A5D7E1B" w14:textId="77777777" w:rsidR="00D17C80" w:rsidRPr="007F079E" w:rsidRDefault="00D17C80">
            <w:pPr>
              <w:spacing w:line="240" w:lineRule="exact"/>
              <w:ind w:left="180" w:hanging="180"/>
              <w:rPr>
                <w:rFonts w:ascii="CordiaUPC" w:eastAsia="Times New Roman" w:hAnsi="CordiaUPC" w:cs="CordiaUPC"/>
                <w:b/>
                <w:bCs/>
                <w:i/>
                <w:iCs/>
                <w:color w:val="000000"/>
                <w:sz w:val="26"/>
                <w:szCs w:val="26"/>
                <w:lang w:eastAsia="zh-CN"/>
              </w:rPr>
            </w:pPr>
            <w:r w:rsidRPr="007F079E">
              <w:rPr>
                <w:rFonts w:ascii="CordiaUPC" w:eastAsia="Times New Roman" w:hAnsi="CordiaUPC" w:cs="CordiaUPC" w:hint="cs"/>
                <w:b/>
                <w:bCs/>
                <w:i/>
                <w:iCs/>
                <w:sz w:val="26"/>
                <w:szCs w:val="26"/>
                <w:lang w:eastAsia="zh-CN"/>
              </w:rPr>
              <w:t xml:space="preserve">Investments </w:t>
            </w:r>
          </w:p>
        </w:tc>
        <w:tc>
          <w:tcPr>
            <w:tcW w:w="1170" w:type="dxa"/>
            <w:vAlign w:val="bottom"/>
          </w:tcPr>
          <w:p w14:paraId="1FBBC7D3" w14:textId="77777777" w:rsidR="00D17C80" w:rsidRPr="007F079E" w:rsidRDefault="00D17C80">
            <w:pPr>
              <w:tabs>
                <w:tab w:val="decimal" w:pos="728"/>
              </w:tabs>
              <w:spacing w:line="240" w:lineRule="exact"/>
              <w:ind w:left="-37" w:right="-107"/>
              <w:rPr>
                <w:rFonts w:ascii="CordiaUPC" w:hAnsi="CordiaUPC" w:cs="CordiaUPC"/>
                <w:b/>
                <w:bCs/>
                <w:color w:val="FFFFFF" w:themeColor="background1"/>
                <w:sz w:val="26"/>
                <w:szCs w:val="26"/>
              </w:rPr>
            </w:pPr>
          </w:p>
        </w:tc>
        <w:tc>
          <w:tcPr>
            <w:tcW w:w="223" w:type="dxa"/>
          </w:tcPr>
          <w:p w14:paraId="01EDA05B" w14:textId="77777777" w:rsidR="00D17C80" w:rsidRPr="007F079E" w:rsidRDefault="00D17C80">
            <w:pPr>
              <w:tabs>
                <w:tab w:val="decimal" w:pos="644"/>
              </w:tabs>
              <w:spacing w:line="240" w:lineRule="exact"/>
              <w:ind w:right="-107"/>
              <w:rPr>
                <w:rFonts w:ascii="CordiaUPC" w:hAnsi="CordiaUPC" w:cs="CordiaUPC"/>
                <w:b/>
                <w:bCs/>
                <w:color w:val="FFFFFF" w:themeColor="background1"/>
                <w:sz w:val="26"/>
                <w:szCs w:val="26"/>
              </w:rPr>
            </w:pPr>
          </w:p>
        </w:tc>
        <w:tc>
          <w:tcPr>
            <w:tcW w:w="1161" w:type="dxa"/>
            <w:vAlign w:val="bottom"/>
          </w:tcPr>
          <w:p w14:paraId="142D671A" w14:textId="77777777" w:rsidR="00D17C80" w:rsidRPr="007F079E" w:rsidRDefault="00D17C80">
            <w:pPr>
              <w:tabs>
                <w:tab w:val="decimal" w:pos="644"/>
              </w:tabs>
              <w:spacing w:line="240" w:lineRule="exact"/>
              <w:ind w:right="-107"/>
              <w:rPr>
                <w:rFonts w:ascii="CordiaUPC" w:hAnsi="CordiaUPC" w:cs="CordiaUPC"/>
                <w:b/>
                <w:bCs/>
                <w:color w:val="FFFFFF" w:themeColor="background1"/>
                <w:sz w:val="26"/>
                <w:szCs w:val="26"/>
              </w:rPr>
            </w:pPr>
          </w:p>
        </w:tc>
        <w:tc>
          <w:tcPr>
            <w:tcW w:w="218" w:type="dxa"/>
          </w:tcPr>
          <w:p w14:paraId="2CD91216" w14:textId="77777777" w:rsidR="00D17C80" w:rsidRPr="007F079E" w:rsidRDefault="00D17C80">
            <w:pPr>
              <w:tabs>
                <w:tab w:val="decimal" w:pos="644"/>
              </w:tabs>
              <w:spacing w:line="240" w:lineRule="exact"/>
              <w:ind w:right="-107"/>
              <w:rPr>
                <w:rFonts w:ascii="CordiaUPC" w:hAnsi="CordiaUPC" w:cs="CordiaUPC"/>
                <w:b/>
                <w:bCs/>
                <w:color w:val="FFFFFF" w:themeColor="background1"/>
                <w:sz w:val="26"/>
                <w:szCs w:val="26"/>
              </w:rPr>
            </w:pPr>
          </w:p>
        </w:tc>
        <w:tc>
          <w:tcPr>
            <w:tcW w:w="1093" w:type="dxa"/>
            <w:vAlign w:val="bottom"/>
          </w:tcPr>
          <w:p w14:paraId="1E97A4F8" w14:textId="77777777" w:rsidR="00D17C80" w:rsidRPr="007F079E" w:rsidRDefault="00D17C80">
            <w:pPr>
              <w:tabs>
                <w:tab w:val="decimal" w:pos="711"/>
              </w:tabs>
              <w:spacing w:line="240" w:lineRule="exact"/>
              <w:ind w:left="-54" w:right="-107"/>
              <w:rPr>
                <w:rFonts w:ascii="CordiaUPC" w:hAnsi="CordiaUPC" w:cs="CordiaUPC"/>
                <w:b/>
                <w:bCs/>
                <w:color w:val="FFFFFF" w:themeColor="background1"/>
                <w:sz w:val="26"/>
                <w:szCs w:val="26"/>
              </w:rPr>
            </w:pPr>
          </w:p>
        </w:tc>
        <w:tc>
          <w:tcPr>
            <w:tcW w:w="218" w:type="dxa"/>
          </w:tcPr>
          <w:p w14:paraId="3AA082CE" w14:textId="77777777" w:rsidR="00D17C80" w:rsidRPr="007F079E" w:rsidRDefault="00D17C80">
            <w:pPr>
              <w:tabs>
                <w:tab w:val="decimal" w:pos="644"/>
              </w:tabs>
              <w:spacing w:line="240" w:lineRule="exact"/>
              <w:ind w:right="-107"/>
              <w:rPr>
                <w:rFonts w:ascii="CordiaUPC" w:hAnsi="CordiaUPC" w:cs="CordiaUPC"/>
                <w:b/>
                <w:bCs/>
                <w:color w:val="FFFFFF" w:themeColor="background1"/>
                <w:sz w:val="26"/>
                <w:szCs w:val="26"/>
              </w:rPr>
            </w:pPr>
          </w:p>
        </w:tc>
        <w:tc>
          <w:tcPr>
            <w:tcW w:w="1209" w:type="dxa"/>
            <w:vAlign w:val="bottom"/>
          </w:tcPr>
          <w:p w14:paraId="3AC6E1F7" w14:textId="77777777" w:rsidR="00D17C80" w:rsidRPr="007F079E" w:rsidRDefault="00D17C80">
            <w:pPr>
              <w:tabs>
                <w:tab w:val="decimal" w:pos="711"/>
              </w:tabs>
              <w:spacing w:line="240" w:lineRule="exact"/>
              <w:ind w:left="-54" w:right="-107"/>
              <w:rPr>
                <w:rFonts w:ascii="CordiaUPC" w:hAnsi="CordiaUPC" w:cs="CordiaUPC"/>
                <w:b/>
                <w:bCs/>
                <w:color w:val="FFFFFF" w:themeColor="background1"/>
                <w:sz w:val="26"/>
                <w:szCs w:val="26"/>
              </w:rPr>
            </w:pPr>
          </w:p>
        </w:tc>
      </w:tr>
      <w:tr w:rsidR="00571D99" w:rsidRPr="007F079E" w14:paraId="02B3DC59" w14:textId="77777777" w:rsidTr="00D17C80">
        <w:trPr>
          <w:trHeight w:val="186"/>
        </w:trPr>
        <w:tc>
          <w:tcPr>
            <w:tcW w:w="4248" w:type="dxa"/>
            <w:hideMark/>
          </w:tcPr>
          <w:p w14:paraId="3DEF9217" w14:textId="3183FBCE" w:rsidR="00571D99" w:rsidRPr="007F079E" w:rsidRDefault="00571D99" w:rsidP="00571D99">
            <w:pPr>
              <w:spacing w:line="240" w:lineRule="exact"/>
              <w:ind w:left="180" w:hanging="180"/>
              <w:rPr>
                <w:rFonts w:ascii="CordiaUPC" w:eastAsia="Times New Roman" w:hAnsi="CordiaUPC" w:cs="CordiaUPC"/>
                <w:b/>
                <w:bCs/>
                <w:sz w:val="26"/>
                <w:szCs w:val="26"/>
                <w:lang w:eastAsia="zh-CN"/>
              </w:rPr>
            </w:pPr>
            <w:r w:rsidRPr="007F079E">
              <w:rPr>
                <w:rFonts w:ascii="CordiaUPC" w:eastAsia="Times New Roman" w:hAnsi="CordiaUPC" w:cs="CordiaUPC" w:hint="cs"/>
                <w:sz w:val="26"/>
                <w:szCs w:val="26"/>
                <w:lang w:eastAsia="zh-CN"/>
              </w:rPr>
              <w:t>Beginning balance</w:t>
            </w:r>
          </w:p>
        </w:tc>
        <w:tc>
          <w:tcPr>
            <w:tcW w:w="1170" w:type="dxa"/>
            <w:vAlign w:val="bottom"/>
            <w:hideMark/>
          </w:tcPr>
          <w:p w14:paraId="2AC443EA" w14:textId="32F477ED" w:rsidR="00571D99" w:rsidRPr="007F079E" w:rsidRDefault="00571D99" w:rsidP="00571D99">
            <w:pPr>
              <w:tabs>
                <w:tab w:val="decimal" w:pos="728"/>
              </w:tabs>
              <w:spacing w:line="240" w:lineRule="exact"/>
              <w:ind w:left="-37" w:right="-107"/>
              <w:rPr>
                <w:rFonts w:ascii="CordiaUPC" w:hAnsi="CordiaUPC" w:cs="CordiaUPC"/>
                <w:color w:val="000000" w:themeColor="text1"/>
                <w:sz w:val="26"/>
                <w:szCs w:val="26"/>
              </w:rPr>
            </w:pPr>
            <w:r w:rsidRPr="007F079E">
              <w:rPr>
                <w:rFonts w:ascii="CordiaUPC" w:hAnsi="CordiaUPC" w:cs="CordiaUPC" w:hint="cs"/>
                <w:color w:val="000000" w:themeColor="text1"/>
                <w:sz w:val="26"/>
                <w:szCs w:val="26"/>
              </w:rPr>
              <w:t>33</w:t>
            </w:r>
          </w:p>
        </w:tc>
        <w:tc>
          <w:tcPr>
            <w:tcW w:w="223" w:type="dxa"/>
            <w:vAlign w:val="bottom"/>
          </w:tcPr>
          <w:p w14:paraId="466E2D64" w14:textId="77777777" w:rsidR="00571D99" w:rsidRPr="007F079E"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161" w:type="dxa"/>
            <w:vAlign w:val="bottom"/>
            <w:hideMark/>
          </w:tcPr>
          <w:p w14:paraId="0BD036D0" w14:textId="6CB3EB04" w:rsidR="00571D99" w:rsidRPr="007F079E" w:rsidRDefault="00571D99" w:rsidP="00571D99">
            <w:pPr>
              <w:tabs>
                <w:tab w:val="decimal" w:pos="843"/>
              </w:tabs>
              <w:spacing w:line="240" w:lineRule="exact"/>
              <w:ind w:right="-107"/>
              <w:rPr>
                <w:rFonts w:ascii="CordiaUPC" w:hAnsi="CordiaUPC" w:cs="CordiaUPC"/>
                <w:color w:val="000000" w:themeColor="text1"/>
                <w:sz w:val="26"/>
                <w:szCs w:val="26"/>
              </w:rPr>
            </w:pPr>
            <w:r w:rsidRPr="007F079E">
              <w:rPr>
                <w:rFonts w:ascii="CordiaUPC" w:hAnsi="CordiaUPC" w:cs="CordiaUPC" w:hint="cs"/>
                <w:color w:val="000000" w:themeColor="text1"/>
                <w:sz w:val="26"/>
                <w:szCs w:val="26"/>
              </w:rPr>
              <w:t>-</w:t>
            </w:r>
          </w:p>
        </w:tc>
        <w:tc>
          <w:tcPr>
            <w:tcW w:w="218" w:type="dxa"/>
            <w:vAlign w:val="bottom"/>
          </w:tcPr>
          <w:p w14:paraId="4DD3891A" w14:textId="77777777" w:rsidR="00571D99" w:rsidRPr="007F079E"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093" w:type="dxa"/>
            <w:vAlign w:val="bottom"/>
            <w:hideMark/>
          </w:tcPr>
          <w:p w14:paraId="473F857C" w14:textId="769A9642" w:rsidR="00571D99" w:rsidRPr="007F079E" w:rsidRDefault="00571D99" w:rsidP="00571D99">
            <w:pPr>
              <w:tabs>
                <w:tab w:val="decimal" w:pos="819"/>
              </w:tabs>
              <w:spacing w:line="240" w:lineRule="exact"/>
              <w:ind w:left="-54" w:right="-107"/>
              <w:rPr>
                <w:rFonts w:ascii="CordiaUPC" w:hAnsi="CordiaUPC" w:cs="CordiaUPC"/>
                <w:color w:val="000000" w:themeColor="text1"/>
                <w:sz w:val="26"/>
                <w:szCs w:val="26"/>
              </w:rPr>
            </w:pPr>
            <w:r w:rsidRPr="007F079E">
              <w:rPr>
                <w:rFonts w:ascii="CordiaUPC" w:hAnsi="CordiaUPC" w:cs="CordiaUPC" w:hint="cs"/>
                <w:color w:val="000000" w:themeColor="text1"/>
                <w:sz w:val="26"/>
                <w:szCs w:val="26"/>
              </w:rPr>
              <w:t>50</w:t>
            </w:r>
          </w:p>
        </w:tc>
        <w:tc>
          <w:tcPr>
            <w:tcW w:w="218" w:type="dxa"/>
            <w:vAlign w:val="bottom"/>
          </w:tcPr>
          <w:p w14:paraId="6AF0B41F" w14:textId="77777777" w:rsidR="00571D99" w:rsidRPr="007F079E"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209" w:type="dxa"/>
            <w:vAlign w:val="bottom"/>
            <w:hideMark/>
          </w:tcPr>
          <w:p w14:paraId="2F3AED71" w14:textId="00DC01BD" w:rsidR="00571D99" w:rsidRPr="007F079E" w:rsidRDefault="00571D99" w:rsidP="00571D99">
            <w:pPr>
              <w:tabs>
                <w:tab w:val="decimal" w:pos="853"/>
              </w:tabs>
              <w:spacing w:line="240" w:lineRule="exact"/>
              <w:ind w:left="-54" w:right="-107"/>
              <w:rPr>
                <w:rFonts w:ascii="CordiaUPC" w:hAnsi="CordiaUPC" w:cs="CordiaUPC"/>
                <w:color w:val="000000" w:themeColor="text1"/>
                <w:sz w:val="26"/>
                <w:szCs w:val="26"/>
              </w:rPr>
            </w:pPr>
            <w:r w:rsidRPr="007F079E">
              <w:rPr>
                <w:rFonts w:ascii="CordiaUPC" w:hAnsi="CordiaUPC" w:cs="CordiaUPC" w:hint="cs"/>
                <w:color w:val="000000" w:themeColor="text1"/>
                <w:sz w:val="26"/>
                <w:szCs w:val="26"/>
              </w:rPr>
              <w:t>83</w:t>
            </w:r>
          </w:p>
        </w:tc>
      </w:tr>
      <w:tr w:rsidR="00571D99" w:rsidRPr="007F079E" w14:paraId="22772B1F" w14:textId="77777777" w:rsidTr="00D17C80">
        <w:trPr>
          <w:trHeight w:val="186"/>
        </w:trPr>
        <w:tc>
          <w:tcPr>
            <w:tcW w:w="4248" w:type="dxa"/>
          </w:tcPr>
          <w:p w14:paraId="575B4716" w14:textId="0525E8E3" w:rsidR="00571D99" w:rsidRPr="007F079E" w:rsidRDefault="00571D99" w:rsidP="00571D99">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sz w:val="26"/>
                <w:szCs w:val="26"/>
                <w:lang w:eastAsia="zh-CN"/>
              </w:rPr>
              <w:t>Acquisition through Entire Business Transfer</w:t>
            </w:r>
          </w:p>
        </w:tc>
        <w:tc>
          <w:tcPr>
            <w:tcW w:w="1170" w:type="dxa"/>
            <w:vAlign w:val="bottom"/>
          </w:tcPr>
          <w:p w14:paraId="63C308F5" w14:textId="133B5547" w:rsidR="00571D99" w:rsidRPr="007F079E" w:rsidRDefault="00571D99" w:rsidP="00571D99">
            <w:pPr>
              <w:tabs>
                <w:tab w:val="decimal" w:pos="728"/>
              </w:tabs>
              <w:spacing w:line="240" w:lineRule="exact"/>
              <w:ind w:left="-37" w:right="-107"/>
              <w:rPr>
                <w:rFonts w:ascii="CordiaUPC" w:hAnsi="CordiaUPC" w:cs="CordiaUPC"/>
                <w:color w:val="000000" w:themeColor="text1"/>
                <w:sz w:val="26"/>
                <w:szCs w:val="26"/>
              </w:rPr>
            </w:pPr>
            <w:r w:rsidRPr="007F079E">
              <w:rPr>
                <w:rFonts w:ascii="CordiaUPC" w:hAnsi="CordiaUPC" w:cs="CordiaUPC" w:hint="cs"/>
                <w:color w:val="000000" w:themeColor="text1"/>
                <w:sz w:val="26"/>
                <w:szCs w:val="26"/>
              </w:rPr>
              <w:t>24</w:t>
            </w:r>
          </w:p>
        </w:tc>
        <w:tc>
          <w:tcPr>
            <w:tcW w:w="223" w:type="dxa"/>
            <w:vAlign w:val="bottom"/>
          </w:tcPr>
          <w:p w14:paraId="4C3B8368" w14:textId="77777777" w:rsidR="00571D99" w:rsidRPr="007F079E"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161" w:type="dxa"/>
            <w:vAlign w:val="bottom"/>
          </w:tcPr>
          <w:p w14:paraId="222D15E8" w14:textId="66433F50" w:rsidR="00571D99" w:rsidRPr="007F079E" w:rsidRDefault="00571D99" w:rsidP="00571D99">
            <w:pPr>
              <w:tabs>
                <w:tab w:val="decimal" w:pos="843"/>
              </w:tabs>
              <w:spacing w:line="240" w:lineRule="exact"/>
              <w:ind w:right="-107"/>
              <w:rPr>
                <w:rFonts w:ascii="CordiaUPC" w:hAnsi="CordiaUPC" w:cs="CordiaUPC"/>
                <w:color w:val="000000" w:themeColor="text1"/>
                <w:sz w:val="26"/>
                <w:szCs w:val="26"/>
              </w:rPr>
            </w:pPr>
            <w:r w:rsidRPr="007F079E">
              <w:rPr>
                <w:rFonts w:ascii="CordiaUPC" w:hAnsi="CordiaUPC" w:cs="CordiaUPC" w:hint="cs"/>
                <w:color w:val="000000" w:themeColor="text1"/>
                <w:sz w:val="26"/>
                <w:szCs w:val="26"/>
              </w:rPr>
              <w:t>3</w:t>
            </w:r>
          </w:p>
        </w:tc>
        <w:tc>
          <w:tcPr>
            <w:tcW w:w="218" w:type="dxa"/>
            <w:vAlign w:val="bottom"/>
          </w:tcPr>
          <w:p w14:paraId="36AE390D" w14:textId="77777777" w:rsidR="00571D99" w:rsidRPr="007F079E"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093" w:type="dxa"/>
            <w:vAlign w:val="bottom"/>
          </w:tcPr>
          <w:p w14:paraId="54CF8468" w14:textId="3CE0C015" w:rsidR="00571D99" w:rsidRPr="007F079E" w:rsidRDefault="00571D99" w:rsidP="00571D99">
            <w:pPr>
              <w:tabs>
                <w:tab w:val="decimal" w:pos="819"/>
              </w:tabs>
              <w:spacing w:line="240" w:lineRule="exact"/>
              <w:ind w:left="-54" w:right="-107"/>
              <w:rPr>
                <w:rFonts w:ascii="CordiaUPC" w:hAnsi="CordiaUPC" w:cs="CordiaUPC"/>
                <w:color w:val="000000" w:themeColor="text1"/>
                <w:sz w:val="26"/>
                <w:szCs w:val="26"/>
              </w:rPr>
            </w:pPr>
            <w:r w:rsidRPr="007F079E">
              <w:rPr>
                <w:rFonts w:ascii="CordiaUPC" w:hAnsi="CordiaUPC" w:cs="CordiaUPC" w:hint="cs"/>
                <w:color w:val="000000" w:themeColor="text1"/>
                <w:sz w:val="26"/>
                <w:szCs w:val="26"/>
              </w:rPr>
              <w:t>1,890</w:t>
            </w:r>
          </w:p>
        </w:tc>
        <w:tc>
          <w:tcPr>
            <w:tcW w:w="218" w:type="dxa"/>
            <w:vAlign w:val="bottom"/>
          </w:tcPr>
          <w:p w14:paraId="38177E12" w14:textId="77777777" w:rsidR="00571D99" w:rsidRPr="007F079E"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209" w:type="dxa"/>
            <w:vAlign w:val="bottom"/>
          </w:tcPr>
          <w:p w14:paraId="784C4EC7" w14:textId="1535C9E3" w:rsidR="00571D99" w:rsidRPr="007F079E" w:rsidRDefault="00571D99" w:rsidP="00571D99">
            <w:pPr>
              <w:tabs>
                <w:tab w:val="decimal" w:pos="853"/>
              </w:tabs>
              <w:spacing w:line="240" w:lineRule="exact"/>
              <w:ind w:left="-54" w:right="-107"/>
              <w:rPr>
                <w:rFonts w:ascii="CordiaUPC" w:hAnsi="CordiaUPC" w:cs="CordiaUPC"/>
                <w:color w:val="000000" w:themeColor="text1"/>
                <w:sz w:val="26"/>
                <w:szCs w:val="26"/>
              </w:rPr>
            </w:pPr>
            <w:r w:rsidRPr="007F079E">
              <w:rPr>
                <w:rFonts w:ascii="CordiaUPC" w:hAnsi="CordiaUPC" w:cs="CordiaUPC" w:hint="cs"/>
                <w:color w:val="000000" w:themeColor="text1"/>
                <w:sz w:val="26"/>
                <w:szCs w:val="26"/>
              </w:rPr>
              <w:t>1,917</w:t>
            </w:r>
          </w:p>
        </w:tc>
      </w:tr>
      <w:tr w:rsidR="00571D99" w:rsidRPr="007F079E" w14:paraId="6E386C3E" w14:textId="77777777" w:rsidTr="00D17C80">
        <w:trPr>
          <w:trHeight w:val="186"/>
        </w:trPr>
        <w:tc>
          <w:tcPr>
            <w:tcW w:w="4248" w:type="dxa"/>
            <w:hideMark/>
          </w:tcPr>
          <w:p w14:paraId="49190312" w14:textId="77777777" w:rsidR="00571D99" w:rsidRPr="007F079E" w:rsidRDefault="00571D99" w:rsidP="00571D99">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Changes from remeasurement of ECL</w:t>
            </w:r>
          </w:p>
        </w:tc>
        <w:tc>
          <w:tcPr>
            <w:tcW w:w="1170" w:type="dxa"/>
            <w:vAlign w:val="bottom"/>
            <w:hideMark/>
          </w:tcPr>
          <w:p w14:paraId="5F97A0FB" w14:textId="3E26F8E5" w:rsidR="00571D99" w:rsidRPr="007F079E" w:rsidRDefault="00571D99" w:rsidP="00571D99">
            <w:pPr>
              <w:tabs>
                <w:tab w:val="decimal" w:pos="728"/>
              </w:tabs>
              <w:spacing w:line="240" w:lineRule="exact"/>
              <w:ind w:left="-37" w:right="-107"/>
              <w:rPr>
                <w:rFonts w:ascii="CordiaUPC" w:hAnsi="CordiaUPC" w:cs="CordiaUPC"/>
                <w:color w:val="000000" w:themeColor="text1"/>
                <w:sz w:val="26"/>
                <w:szCs w:val="26"/>
              </w:rPr>
            </w:pPr>
            <w:r w:rsidRPr="007F079E">
              <w:rPr>
                <w:rFonts w:ascii="CordiaUPC" w:hAnsi="CordiaUPC" w:cs="CordiaUPC" w:hint="cs"/>
                <w:color w:val="000000" w:themeColor="text1"/>
                <w:sz w:val="26"/>
                <w:szCs w:val="26"/>
              </w:rPr>
              <w:t>4</w:t>
            </w:r>
          </w:p>
        </w:tc>
        <w:tc>
          <w:tcPr>
            <w:tcW w:w="223" w:type="dxa"/>
            <w:vAlign w:val="bottom"/>
          </w:tcPr>
          <w:p w14:paraId="5707AD0D" w14:textId="77777777" w:rsidR="00571D99" w:rsidRPr="007F079E"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161" w:type="dxa"/>
            <w:vAlign w:val="bottom"/>
            <w:hideMark/>
          </w:tcPr>
          <w:p w14:paraId="5C86ACD4" w14:textId="1593D7F6" w:rsidR="00571D99" w:rsidRPr="007F079E" w:rsidRDefault="00571D99" w:rsidP="00571D99">
            <w:pPr>
              <w:tabs>
                <w:tab w:val="decimal" w:pos="843"/>
              </w:tabs>
              <w:spacing w:line="240" w:lineRule="exact"/>
              <w:ind w:right="-107"/>
              <w:rPr>
                <w:rFonts w:ascii="CordiaUPC" w:hAnsi="CordiaUPC" w:cs="CordiaUPC"/>
                <w:color w:val="000000" w:themeColor="text1"/>
                <w:sz w:val="26"/>
                <w:szCs w:val="26"/>
              </w:rPr>
            </w:pPr>
            <w:r w:rsidRPr="007F079E">
              <w:rPr>
                <w:rFonts w:ascii="CordiaUPC" w:hAnsi="CordiaUPC" w:cs="CordiaUPC" w:hint="cs"/>
                <w:color w:val="000000" w:themeColor="text1"/>
                <w:sz w:val="26"/>
                <w:szCs w:val="26"/>
              </w:rPr>
              <w:t>-</w:t>
            </w:r>
          </w:p>
        </w:tc>
        <w:tc>
          <w:tcPr>
            <w:tcW w:w="218" w:type="dxa"/>
            <w:vAlign w:val="bottom"/>
          </w:tcPr>
          <w:p w14:paraId="35A12A71" w14:textId="77777777" w:rsidR="00571D99" w:rsidRPr="007F079E"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093" w:type="dxa"/>
            <w:vAlign w:val="bottom"/>
            <w:hideMark/>
          </w:tcPr>
          <w:p w14:paraId="02E5FA56" w14:textId="5746502D" w:rsidR="00571D99" w:rsidRPr="007F079E" w:rsidRDefault="00571D99" w:rsidP="00571D99">
            <w:pPr>
              <w:tabs>
                <w:tab w:val="decimal" w:pos="819"/>
              </w:tabs>
              <w:spacing w:line="240" w:lineRule="exact"/>
              <w:ind w:left="-54" w:right="-107"/>
              <w:rPr>
                <w:rFonts w:ascii="CordiaUPC" w:hAnsi="CordiaUPC" w:cs="CordiaUPC"/>
                <w:color w:val="000000" w:themeColor="text1"/>
                <w:sz w:val="26"/>
                <w:szCs w:val="26"/>
              </w:rPr>
            </w:pPr>
            <w:r w:rsidRPr="007F079E">
              <w:rPr>
                <w:rFonts w:ascii="CordiaUPC" w:hAnsi="CordiaUPC" w:cs="CordiaUPC" w:hint="cs"/>
                <w:color w:val="000000" w:themeColor="text1"/>
                <w:sz w:val="26"/>
                <w:szCs w:val="26"/>
              </w:rPr>
              <w:t>945</w:t>
            </w:r>
          </w:p>
        </w:tc>
        <w:tc>
          <w:tcPr>
            <w:tcW w:w="218" w:type="dxa"/>
            <w:vAlign w:val="bottom"/>
          </w:tcPr>
          <w:p w14:paraId="4BC15B15" w14:textId="77777777" w:rsidR="00571D99" w:rsidRPr="007F079E"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209" w:type="dxa"/>
            <w:vAlign w:val="bottom"/>
            <w:hideMark/>
          </w:tcPr>
          <w:p w14:paraId="53D0040E" w14:textId="7826D532" w:rsidR="00571D99" w:rsidRPr="007F079E" w:rsidRDefault="00571D99" w:rsidP="00571D99">
            <w:pPr>
              <w:tabs>
                <w:tab w:val="decimal" w:pos="853"/>
              </w:tabs>
              <w:spacing w:line="240" w:lineRule="exact"/>
              <w:ind w:left="-54" w:right="-107"/>
              <w:rPr>
                <w:rFonts w:ascii="CordiaUPC" w:hAnsi="CordiaUPC" w:cs="CordiaUPC"/>
                <w:color w:val="000000" w:themeColor="text1"/>
                <w:sz w:val="26"/>
                <w:szCs w:val="26"/>
              </w:rPr>
            </w:pPr>
            <w:r w:rsidRPr="007F079E">
              <w:rPr>
                <w:rFonts w:ascii="CordiaUPC" w:hAnsi="CordiaUPC" w:cs="CordiaUPC" w:hint="cs"/>
                <w:color w:val="000000" w:themeColor="text1"/>
                <w:sz w:val="26"/>
                <w:szCs w:val="26"/>
              </w:rPr>
              <w:t>949</w:t>
            </w:r>
          </w:p>
        </w:tc>
      </w:tr>
      <w:tr w:rsidR="00571D99" w:rsidRPr="007F079E" w14:paraId="1CB9B114" w14:textId="77777777" w:rsidTr="00D17C80">
        <w:trPr>
          <w:trHeight w:val="186"/>
        </w:trPr>
        <w:tc>
          <w:tcPr>
            <w:tcW w:w="4248" w:type="dxa"/>
            <w:hideMark/>
          </w:tcPr>
          <w:p w14:paraId="059D7A97" w14:textId="77777777" w:rsidR="00571D99" w:rsidRPr="007F079E" w:rsidRDefault="00571D99" w:rsidP="00571D99">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Purchased or acquired</w:t>
            </w:r>
          </w:p>
        </w:tc>
        <w:tc>
          <w:tcPr>
            <w:tcW w:w="1170" w:type="dxa"/>
            <w:vAlign w:val="bottom"/>
            <w:hideMark/>
          </w:tcPr>
          <w:p w14:paraId="0574B446" w14:textId="655B94CB" w:rsidR="00571D99" w:rsidRPr="007F079E" w:rsidRDefault="00571D99" w:rsidP="00571D99">
            <w:pPr>
              <w:tabs>
                <w:tab w:val="decimal" w:pos="728"/>
              </w:tabs>
              <w:spacing w:line="240" w:lineRule="exact"/>
              <w:ind w:left="-37" w:right="-107"/>
              <w:rPr>
                <w:rFonts w:ascii="CordiaUPC" w:hAnsi="CordiaUPC" w:cs="CordiaUPC"/>
                <w:color w:val="000000" w:themeColor="text1"/>
                <w:sz w:val="26"/>
                <w:szCs w:val="26"/>
              </w:rPr>
            </w:pPr>
            <w:r w:rsidRPr="007F079E">
              <w:rPr>
                <w:rFonts w:ascii="CordiaUPC" w:hAnsi="CordiaUPC" w:cs="CordiaUPC" w:hint="cs"/>
                <w:color w:val="000000" w:themeColor="text1"/>
                <w:sz w:val="26"/>
                <w:szCs w:val="26"/>
              </w:rPr>
              <w:t>50</w:t>
            </w:r>
          </w:p>
        </w:tc>
        <w:tc>
          <w:tcPr>
            <w:tcW w:w="223" w:type="dxa"/>
            <w:vAlign w:val="bottom"/>
          </w:tcPr>
          <w:p w14:paraId="6934847E" w14:textId="77777777" w:rsidR="00571D99" w:rsidRPr="007F079E"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161" w:type="dxa"/>
            <w:vAlign w:val="bottom"/>
            <w:hideMark/>
          </w:tcPr>
          <w:p w14:paraId="1ECBD647" w14:textId="08DEF0A2" w:rsidR="00571D99" w:rsidRPr="007F079E" w:rsidRDefault="00571D99" w:rsidP="00571D99">
            <w:pPr>
              <w:tabs>
                <w:tab w:val="decimal" w:pos="843"/>
              </w:tabs>
              <w:spacing w:line="240" w:lineRule="exact"/>
              <w:ind w:right="-107"/>
              <w:rPr>
                <w:rFonts w:ascii="CordiaUPC" w:hAnsi="CordiaUPC" w:cs="CordiaUPC"/>
                <w:color w:val="000000" w:themeColor="text1"/>
                <w:sz w:val="26"/>
                <w:szCs w:val="26"/>
              </w:rPr>
            </w:pPr>
            <w:r w:rsidRPr="007F079E">
              <w:rPr>
                <w:rFonts w:ascii="CordiaUPC" w:hAnsi="CordiaUPC" w:cs="CordiaUPC" w:hint="cs"/>
                <w:color w:val="000000" w:themeColor="text1"/>
                <w:sz w:val="26"/>
                <w:szCs w:val="26"/>
              </w:rPr>
              <w:t>-</w:t>
            </w:r>
          </w:p>
        </w:tc>
        <w:tc>
          <w:tcPr>
            <w:tcW w:w="218" w:type="dxa"/>
            <w:vAlign w:val="bottom"/>
          </w:tcPr>
          <w:p w14:paraId="0CE828FA" w14:textId="77777777" w:rsidR="00571D99" w:rsidRPr="007F079E"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093" w:type="dxa"/>
            <w:vAlign w:val="bottom"/>
            <w:hideMark/>
          </w:tcPr>
          <w:p w14:paraId="4178C7BA" w14:textId="1514F0B7" w:rsidR="00571D99" w:rsidRPr="007F079E" w:rsidRDefault="00571D99" w:rsidP="00571D99">
            <w:pPr>
              <w:tabs>
                <w:tab w:val="decimal" w:pos="819"/>
              </w:tabs>
              <w:spacing w:line="240" w:lineRule="exact"/>
              <w:ind w:left="-54" w:right="-107"/>
              <w:rPr>
                <w:rFonts w:ascii="CordiaUPC" w:hAnsi="CordiaUPC" w:cs="CordiaUPC"/>
                <w:color w:val="000000" w:themeColor="text1"/>
                <w:sz w:val="26"/>
                <w:szCs w:val="26"/>
              </w:rPr>
            </w:pPr>
            <w:r w:rsidRPr="007F079E">
              <w:rPr>
                <w:rFonts w:ascii="CordiaUPC" w:hAnsi="CordiaUPC" w:cs="CordiaUPC" w:hint="cs"/>
                <w:color w:val="000000" w:themeColor="text1"/>
                <w:sz w:val="26"/>
                <w:szCs w:val="26"/>
              </w:rPr>
              <w:t>-</w:t>
            </w:r>
          </w:p>
        </w:tc>
        <w:tc>
          <w:tcPr>
            <w:tcW w:w="218" w:type="dxa"/>
            <w:vAlign w:val="bottom"/>
          </w:tcPr>
          <w:p w14:paraId="5192FA4B" w14:textId="77777777" w:rsidR="00571D99" w:rsidRPr="007F079E"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209" w:type="dxa"/>
            <w:vAlign w:val="bottom"/>
            <w:hideMark/>
          </w:tcPr>
          <w:p w14:paraId="0E98F347" w14:textId="7F02470E" w:rsidR="00571D99" w:rsidRPr="007F079E" w:rsidRDefault="00571D99" w:rsidP="00571D99">
            <w:pPr>
              <w:tabs>
                <w:tab w:val="decimal" w:pos="853"/>
              </w:tabs>
              <w:spacing w:line="240" w:lineRule="exact"/>
              <w:ind w:left="-54" w:right="-107"/>
              <w:rPr>
                <w:rFonts w:ascii="CordiaUPC" w:hAnsi="CordiaUPC" w:cs="CordiaUPC"/>
                <w:color w:val="000000" w:themeColor="text1"/>
                <w:sz w:val="26"/>
                <w:szCs w:val="26"/>
              </w:rPr>
            </w:pPr>
            <w:r w:rsidRPr="007F079E">
              <w:rPr>
                <w:rFonts w:ascii="CordiaUPC" w:hAnsi="CordiaUPC" w:cs="CordiaUPC" w:hint="cs"/>
                <w:color w:val="000000" w:themeColor="text1"/>
                <w:sz w:val="26"/>
                <w:szCs w:val="26"/>
              </w:rPr>
              <w:t>50</w:t>
            </w:r>
          </w:p>
        </w:tc>
      </w:tr>
      <w:tr w:rsidR="00571D99" w:rsidRPr="007F079E" w14:paraId="3958529A" w14:textId="77777777" w:rsidTr="00D17C80">
        <w:trPr>
          <w:trHeight w:val="186"/>
        </w:trPr>
        <w:tc>
          <w:tcPr>
            <w:tcW w:w="4248" w:type="dxa"/>
            <w:hideMark/>
          </w:tcPr>
          <w:p w14:paraId="1ACB0E48" w14:textId="77777777" w:rsidR="00571D99" w:rsidRPr="007F079E" w:rsidRDefault="00571D99" w:rsidP="00571D99">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Derecognition</w:t>
            </w:r>
          </w:p>
        </w:tc>
        <w:tc>
          <w:tcPr>
            <w:tcW w:w="1170" w:type="dxa"/>
            <w:tcBorders>
              <w:top w:val="nil"/>
              <w:left w:val="nil"/>
              <w:bottom w:val="single" w:sz="4" w:space="0" w:color="auto"/>
              <w:right w:val="nil"/>
            </w:tcBorders>
            <w:vAlign w:val="bottom"/>
            <w:hideMark/>
          </w:tcPr>
          <w:p w14:paraId="7AEF949A" w14:textId="0A48A19F" w:rsidR="00571D99" w:rsidRPr="007F079E" w:rsidRDefault="00571D99" w:rsidP="00571D99">
            <w:pPr>
              <w:tabs>
                <w:tab w:val="decimal" w:pos="728"/>
              </w:tabs>
              <w:spacing w:line="240" w:lineRule="exact"/>
              <w:ind w:left="-37" w:right="-107"/>
              <w:rPr>
                <w:rFonts w:ascii="CordiaUPC" w:hAnsi="CordiaUPC" w:cs="CordiaUPC"/>
                <w:color w:val="000000" w:themeColor="text1"/>
                <w:sz w:val="26"/>
                <w:szCs w:val="26"/>
              </w:rPr>
            </w:pPr>
            <w:r w:rsidRPr="007F079E">
              <w:rPr>
                <w:rFonts w:ascii="CordiaUPC" w:hAnsi="CordiaUPC" w:cs="CordiaUPC" w:hint="cs"/>
                <w:color w:val="000000" w:themeColor="text1"/>
                <w:sz w:val="26"/>
                <w:szCs w:val="26"/>
              </w:rPr>
              <w:t>(43)</w:t>
            </w:r>
          </w:p>
        </w:tc>
        <w:tc>
          <w:tcPr>
            <w:tcW w:w="223" w:type="dxa"/>
            <w:vAlign w:val="bottom"/>
          </w:tcPr>
          <w:p w14:paraId="5424DDD7" w14:textId="77777777" w:rsidR="00571D99" w:rsidRPr="007F079E"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161" w:type="dxa"/>
            <w:tcBorders>
              <w:top w:val="nil"/>
              <w:left w:val="nil"/>
              <w:bottom w:val="single" w:sz="4" w:space="0" w:color="auto"/>
              <w:right w:val="nil"/>
            </w:tcBorders>
            <w:vAlign w:val="bottom"/>
            <w:hideMark/>
          </w:tcPr>
          <w:p w14:paraId="255F71BA" w14:textId="33AA50F2" w:rsidR="00571D99" w:rsidRPr="007F079E" w:rsidRDefault="00571D99" w:rsidP="00571D99">
            <w:pPr>
              <w:tabs>
                <w:tab w:val="decimal" w:pos="843"/>
              </w:tabs>
              <w:spacing w:line="240" w:lineRule="exact"/>
              <w:ind w:right="-107"/>
              <w:rPr>
                <w:rFonts w:ascii="CordiaUPC" w:hAnsi="CordiaUPC" w:cs="CordiaUPC"/>
                <w:color w:val="000000" w:themeColor="text1"/>
                <w:sz w:val="26"/>
                <w:szCs w:val="26"/>
              </w:rPr>
            </w:pPr>
            <w:r w:rsidRPr="007F079E">
              <w:rPr>
                <w:rFonts w:ascii="CordiaUPC" w:hAnsi="CordiaUPC" w:cs="CordiaUPC" w:hint="cs"/>
                <w:color w:val="000000" w:themeColor="text1"/>
                <w:sz w:val="26"/>
                <w:szCs w:val="26"/>
              </w:rPr>
              <w:t>(3)</w:t>
            </w:r>
          </w:p>
        </w:tc>
        <w:tc>
          <w:tcPr>
            <w:tcW w:w="218" w:type="dxa"/>
            <w:vAlign w:val="bottom"/>
          </w:tcPr>
          <w:p w14:paraId="599AA045" w14:textId="77777777" w:rsidR="00571D99" w:rsidRPr="007F079E"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093" w:type="dxa"/>
            <w:tcBorders>
              <w:top w:val="nil"/>
              <w:left w:val="nil"/>
              <w:bottom w:val="single" w:sz="4" w:space="0" w:color="auto"/>
              <w:right w:val="nil"/>
            </w:tcBorders>
            <w:vAlign w:val="bottom"/>
            <w:hideMark/>
          </w:tcPr>
          <w:p w14:paraId="1C035DA5" w14:textId="437FBDA4" w:rsidR="00571D99" w:rsidRPr="007F079E" w:rsidRDefault="00571D99" w:rsidP="00571D99">
            <w:pPr>
              <w:tabs>
                <w:tab w:val="decimal" w:pos="819"/>
              </w:tabs>
              <w:spacing w:line="240" w:lineRule="exact"/>
              <w:ind w:left="-54" w:right="-107"/>
              <w:rPr>
                <w:rFonts w:ascii="CordiaUPC" w:hAnsi="CordiaUPC" w:cs="CordiaUPC"/>
                <w:color w:val="000000" w:themeColor="text1"/>
                <w:sz w:val="26"/>
                <w:szCs w:val="26"/>
              </w:rPr>
            </w:pPr>
            <w:r w:rsidRPr="007F079E">
              <w:rPr>
                <w:rFonts w:ascii="CordiaUPC" w:hAnsi="CordiaUPC" w:cs="CordiaUPC" w:hint="cs"/>
                <w:color w:val="000000" w:themeColor="text1"/>
                <w:sz w:val="26"/>
                <w:szCs w:val="26"/>
              </w:rPr>
              <w:t>-</w:t>
            </w:r>
          </w:p>
        </w:tc>
        <w:tc>
          <w:tcPr>
            <w:tcW w:w="218" w:type="dxa"/>
            <w:vAlign w:val="bottom"/>
          </w:tcPr>
          <w:p w14:paraId="482C4FF8" w14:textId="77777777" w:rsidR="00571D99" w:rsidRPr="007F079E"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209" w:type="dxa"/>
            <w:tcBorders>
              <w:top w:val="nil"/>
              <w:left w:val="nil"/>
              <w:bottom w:val="single" w:sz="4" w:space="0" w:color="auto"/>
              <w:right w:val="nil"/>
            </w:tcBorders>
            <w:vAlign w:val="bottom"/>
            <w:hideMark/>
          </w:tcPr>
          <w:p w14:paraId="6704AC71" w14:textId="54E34D9F" w:rsidR="00571D99" w:rsidRPr="007F079E" w:rsidRDefault="00571D99" w:rsidP="00571D99">
            <w:pPr>
              <w:tabs>
                <w:tab w:val="decimal" w:pos="853"/>
              </w:tabs>
              <w:spacing w:line="240" w:lineRule="exact"/>
              <w:ind w:left="-54" w:right="-107"/>
              <w:rPr>
                <w:rFonts w:ascii="CordiaUPC" w:hAnsi="CordiaUPC" w:cs="CordiaUPC"/>
                <w:color w:val="000000" w:themeColor="text1"/>
                <w:sz w:val="26"/>
                <w:szCs w:val="26"/>
              </w:rPr>
            </w:pPr>
            <w:r w:rsidRPr="007F079E">
              <w:rPr>
                <w:rFonts w:ascii="CordiaUPC" w:hAnsi="CordiaUPC" w:cs="CordiaUPC" w:hint="cs"/>
                <w:color w:val="000000" w:themeColor="text1"/>
                <w:sz w:val="26"/>
                <w:szCs w:val="26"/>
              </w:rPr>
              <w:t>(46)</w:t>
            </w:r>
          </w:p>
        </w:tc>
      </w:tr>
      <w:tr w:rsidR="00571D99" w:rsidRPr="007F079E" w14:paraId="1E0D62E1" w14:textId="77777777" w:rsidTr="00D17C80">
        <w:trPr>
          <w:trHeight w:val="186"/>
        </w:trPr>
        <w:tc>
          <w:tcPr>
            <w:tcW w:w="4248" w:type="dxa"/>
            <w:vAlign w:val="bottom"/>
            <w:hideMark/>
          </w:tcPr>
          <w:p w14:paraId="0C65B8D6" w14:textId="77777777" w:rsidR="00571D99" w:rsidRPr="007F079E" w:rsidRDefault="00571D99" w:rsidP="00571D99">
            <w:pPr>
              <w:spacing w:line="240" w:lineRule="exact"/>
              <w:ind w:left="180" w:hanging="180"/>
              <w:rPr>
                <w:rFonts w:ascii="CordiaUPC" w:eastAsia="Times New Roman" w:hAnsi="CordiaUPC" w:cs="CordiaUPC"/>
                <w:sz w:val="26"/>
                <w:szCs w:val="26"/>
                <w:lang w:eastAsia="zh-CN"/>
              </w:rPr>
            </w:pPr>
            <w:bookmarkStart w:id="14" w:name="_Hlk106727730"/>
            <w:r w:rsidRPr="007F079E">
              <w:rPr>
                <w:rFonts w:ascii="CordiaUPC" w:eastAsia="Times New Roman" w:hAnsi="CordiaUPC" w:cs="CordiaUPC" w:hint="cs"/>
                <w:b/>
                <w:bCs/>
                <w:color w:val="000000"/>
                <w:sz w:val="26"/>
                <w:szCs w:val="26"/>
                <w:lang w:eastAsia="zh-CN"/>
              </w:rPr>
              <w:t>Ending balance</w:t>
            </w:r>
          </w:p>
        </w:tc>
        <w:tc>
          <w:tcPr>
            <w:tcW w:w="1170" w:type="dxa"/>
            <w:tcBorders>
              <w:top w:val="single" w:sz="4" w:space="0" w:color="auto"/>
              <w:left w:val="nil"/>
              <w:bottom w:val="double" w:sz="4" w:space="0" w:color="auto"/>
              <w:right w:val="nil"/>
            </w:tcBorders>
            <w:vAlign w:val="bottom"/>
            <w:hideMark/>
          </w:tcPr>
          <w:p w14:paraId="3570A9E2" w14:textId="555232A3" w:rsidR="00571D99" w:rsidRPr="007F079E" w:rsidRDefault="00571D99" w:rsidP="00571D99">
            <w:pPr>
              <w:tabs>
                <w:tab w:val="decimal" w:pos="728"/>
              </w:tabs>
              <w:spacing w:line="240" w:lineRule="exact"/>
              <w:ind w:left="-37" w:right="-107"/>
              <w:rPr>
                <w:rFonts w:ascii="CordiaUPC" w:hAnsi="CordiaUPC" w:cs="CordiaUPC"/>
                <w:b/>
                <w:bCs/>
                <w:color w:val="000000" w:themeColor="text1"/>
                <w:sz w:val="26"/>
                <w:szCs w:val="26"/>
              </w:rPr>
            </w:pPr>
            <w:r w:rsidRPr="007F079E">
              <w:rPr>
                <w:rFonts w:ascii="CordiaUPC" w:hAnsi="CordiaUPC" w:cs="CordiaUPC" w:hint="cs"/>
                <w:b/>
                <w:bCs/>
                <w:color w:val="000000" w:themeColor="text1"/>
                <w:sz w:val="26"/>
                <w:szCs w:val="26"/>
              </w:rPr>
              <w:t>68</w:t>
            </w:r>
          </w:p>
        </w:tc>
        <w:tc>
          <w:tcPr>
            <w:tcW w:w="223" w:type="dxa"/>
            <w:vAlign w:val="bottom"/>
          </w:tcPr>
          <w:p w14:paraId="3E320929" w14:textId="77777777" w:rsidR="00571D99" w:rsidRPr="007F079E" w:rsidRDefault="00571D99" w:rsidP="00571D99">
            <w:pPr>
              <w:tabs>
                <w:tab w:val="decimal" w:pos="644"/>
              </w:tabs>
              <w:spacing w:line="240" w:lineRule="exact"/>
              <w:ind w:right="-107"/>
              <w:rPr>
                <w:rFonts w:ascii="CordiaUPC" w:hAnsi="CordiaUPC" w:cs="CordiaUPC"/>
                <w:b/>
                <w:bCs/>
                <w:color w:val="000000" w:themeColor="text1"/>
                <w:sz w:val="26"/>
                <w:szCs w:val="26"/>
              </w:rPr>
            </w:pPr>
          </w:p>
        </w:tc>
        <w:tc>
          <w:tcPr>
            <w:tcW w:w="1161" w:type="dxa"/>
            <w:tcBorders>
              <w:top w:val="single" w:sz="4" w:space="0" w:color="auto"/>
              <w:left w:val="nil"/>
              <w:bottom w:val="double" w:sz="4" w:space="0" w:color="auto"/>
              <w:right w:val="nil"/>
            </w:tcBorders>
            <w:vAlign w:val="bottom"/>
            <w:hideMark/>
          </w:tcPr>
          <w:p w14:paraId="20963D5E" w14:textId="7E03B04F" w:rsidR="00571D99" w:rsidRPr="007F079E" w:rsidRDefault="00571D99" w:rsidP="00571D99">
            <w:pPr>
              <w:tabs>
                <w:tab w:val="decimal" w:pos="843"/>
              </w:tabs>
              <w:spacing w:line="240" w:lineRule="exact"/>
              <w:ind w:right="-107"/>
              <w:rPr>
                <w:rFonts w:ascii="CordiaUPC" w:hAnsi="CordiaUPC" w:cs="CordiaUPC"/>
                <w:b/>
                <w:bCs/>
                <w:color w:val="000000" w:themeColor="text1"/>
                <w:sz w:val="26"/>
                <w:szCs w:val="26"/>
              </w:rPr>
            </w:pPr>
            <w:r w:rsidRPr="007F079E">
              <w:rPr>
                <w:rFonts w:ascii="CordiaUPC" w:hAnsi="CordiaUPC" w:cs="CordiaUPC" w:hint="cs"/>
                <w:b/>
                <w:bCs/>
                <w:color w:val="000000" w:themeColor="text1"/>
                <w:sz w:val="26"/>
                <w:szCs w:val="26"/>
              </w:rPr>
              <w:t>-</w:t>
            </w:r>
          </w:p>
        </w:tc>
        <w:tc>
          <w:tcPr>
            <w:tcW w:w="218" w:type="dxa"/>
            <w:vAlign w:val="bottom"/>
          </w:tcPr>
          <w:p w14:paraId="3EBCFFF6" w14:textId="77777777" w:rsidR="00571D99" w:rsidRPr="007F079E" w:rsidRDefault="00571D99" w:rsidP="00571D99">
            <w:pPr>
              <w:tabs>
                <w:tab w:val="decimal" w:pos="644"/>
              </w:tabs>
              <w:spacing w:line="240" w:lineRule="exact"/>
              <w:ind w:right="-107"/>
              <w:rPr>
                <w:rFonts w:ascii="CordiaUPC" w:hAnsi="CordiaUPC" w:cs="CordiaUPC"/>
                <w:b/>
                <w:bCs/>
                <w:color w:val="000000" w:themeColor="text1"/>
                <w:sz w:val="26"/>
                <w:szCs w:val="26"/>
              </w:rPr>
            </w:pPr>
          </w:p>
        </w:tc>
        <w:tc>
          <w:tcPr>
            <w:tcW w:w="1093" w:type="dxa"/>
            <w:tcBorders>
              <w:top w:val="single" w:sz="4" w:space="0" w:color="auto"/>
              <w:left w:val="nil"/>
              <w:bottom w:val="double" w:sz="4" w:space="0" w:color="auto"/>
              <w:right w:val="nil"/>
            </w:tcBorders>
            <w:vAlign w:val="bottom"/>
            <w:hideMark/>
          </w:tcPr>
          <w:p w14:paraId="73B45EC6" w14:textId="1E18EEDF" w:rsidR="00571D99" w:rsidRPr="007F079E" w:rsidRDefault="00571D99" w:rsidP="00571D99">
            <w:pPr>
              <w:tabs>
                <w:tab w:val="decimal" w:pos="819"/>
              </w:tabs>
              <w:spacing w:line="240" w:lineRule="exact"/>
              <w:ind w:left="-54" w:right="-107"/>
              <w:rPr>
                <w:rFonts w:ascii="CordiaUPC" w:hAnsi="CordiaUPC" w:cs="CordiaUPC"/>
                <w:b/>
                <w:bCs/>
                <w:color w:val="000000" w:themeColor="text1"/>
                <w:sz w:val="26"/>
                <w:szCs w:val="26"/>
              </w:rPr>
            </w:pPr>
            <w:r w:rsidRPr="007F079E">
              <w:rPr>
                <w:rFonts w:ascii="CordiaUPC" w:hAnsi="CordiaUPC" w:cs="CordiaUPC" w:hint="cs"/>
                <w:b/>
                <w:bCs/>
                <w:color w:val="000000" w:themeColor="text1"/>
                <w:sz w:val="26"/>
                <w:szCs w:val="26"/>
              </w:rPr>
              <w:t>2,885</w:t>
            </w:r>
          </w:p>
        </w:tc>
        <w:tc>
          <w:tcPr>
            <w:tcW w:w="218" w:type="dxa"/>
            <w:vAlign w:val="bottom"/>
          </w:tcPr>
          <w:p w14:paraId="69A4CD09" w14:textId="77777777" w:rsidR="00571D99" w:rsidRPr="007F079E" w:rsidRDefault="00571D99" w:rsidP="00571D99">
            <w:pPr>
              <w:tabs>
                <w:tab w:val="decimal" w:pos="644"/>
              </w:tabs>
              <w:spacing w:line="240" w:lineRule="exact"/>
              <w:ind w:right="-107"/>
              <w:rPr>
                <w:rFonts w:ascii="CordiaUPC" w:hAnsi="CordiaUPC" w:cs="CordiaUPC"/>
                <w:b/>
                <w:bCs/>
                <w:color w:val="000000" w:themeColor="text1"/>
                <w:sz w:val="26"/>
                <w:szCs w:val="26"/>
              </w:rPr>
            </w:pPr>
          </w:p>
        </w:tc>
        <w:tc>
          <w:tcPr>
            <w:tcW w:w="1209" w:type="dxa"/>
            <w:tcBorders>
              <w:top w:val="single" w:sz="4" w:space="0" w:color="auto"/>
              <w:left w:val="nil"/>
              <w:bottom w:val="double" w:sz="4" w:space="0" w:color="auto"/>
              <w:right w:val="nil"/>
            </w:tcBorders>
            <w:vAlign w:val="bottom"/>
            <w:hideMark/>
          </w:tcPr>
          <w:p w14:paraId="725ABCE4" w14:textId="6E9D5114" w:rsidR="00571D99" w:rsidRPr="007F079E" w:rsidRDefault="00571D99" w:rsidP="00571D99">
            <w:pPr>
              <w:tabs>
                <w:tab w:val="decimal" w:pos="853"/>
              </w:tabs>
              <w:spacing w:line="240" w:lineRule="exact"/>
              <w:ind w:left="-54" w:right="-107"/>
              <w:rPr>
                <w:rFonts w:ascii="CordiaUPC" w:hAnsi="CordiaUPC" w:cs="CordiaUPC"/>
                <w:b/>
                <w:bCs/>
                <w:color w:val="000000" w:themeColor="text1"/>
                <w:sz w:val="26"/>
                <w:szCs w:val="26"/>
              </w:rPr>
            </w:pPr>
            <w:r w:rsidRPr="007F079E">
              <w:rPr>
                <w:rFonts w:ascii="CordiaUPC" w:hAnsi="CordiaUPC" w:cs="CordiaUPC" w:hint="cs"/>
                <w:b/>
                <w:bCs/>
                <w:color w:val="000000" w:themeColor="text1"/>
                <w:sz w:val="26"/>
                <w:szCs w:val="26"/>
              </w:rPr>
              <w:t>2,953</w:t>
            </w:r>
          </w:p>
        </w:tc>
      </w:tr>
      <w:bookmarkEnd w:id="14"/>
      <w:tr w:rsidR="00D17C80" w:rsidRPr="007F079E" w14:paraId="4862C976" w14:textId="77777777" w:rsidTr="00D17C80">
        <w:trPr>
          <w:trHeight w:val="186"/>
        </w:trPr>
        <w:tc>
          <w:tcPr>
            <w:tcW w:w="4248" w:type="dxa"/>
            <w:vAlign w:val="bottom"/>
          </w:tcPr>
          <w:p w14:paraId="02970285" w14:textId="77777777" w:rsidR="00D17C80" w:rsidRPr="007F079E" w:rsidRDefault="00D17C80">
            <w:pPr>
              <w:spacing w:line="200" w:lineRule="exact"/>
              <w:ind w:left="180" w:hanging="180"/>
              <w:rPr>
                <w:rFonts w:ascii="CordiaUPC" w:eastAsia="Times New Roman" w:hAnsi="CordiaUPC" w:cs="CordiaUPC"/>
                <w:b/>
                <w:bCs/>
                <w:color w:val="000000"/>
                <w:sz w:val="26"/>
                <w:szCs w:val="26"/>
                <w:lang w:eastAsia="zh-CN"/>
              </w:rPr>
            </w:pPr>
          </w:p>
        </w:tc>
        <w:tc>
          <w:tcPr>
            <w:tcW w:w="1170" w:type="dxa"/>
            <w:tcBorders>
              <w:top w:val="double" w:sz="4" w:space="0" w:color="auto"/>
              <w:left w:val="nil"/>
              <w:bottom w:val="nil"/>
              <w:right w:val="nil"/>
            </w:tcBorders>
            <w:vAlign w:val="bottom"/>
          </w:tcPr>
          <w:p w14:paraId="7648654E" w14:textId="77777777" w:rsidR="00D17C80" w:rsidRPr="007F079E" w:rsidRDefault="00D17C80">
            <w:pPr>
              <w:tabs>
                <w:tab w:val="decimal" w:pos="728"/>
              </w:tabs>
              <w:spacing w:line="200" w:lineRule="exact"/>
              <w:ind w:left="-37" w:right="-107"/>
              <w:rPr>
                <w:rFonts w:ascii="CordiaUPC" w:hAnsi="CordiaUPC" w:cs="CordiaUPC"/>
                <w:b/>
                <w:bCs/>
                <w:color w:val="FFFFFF" w:themeColor="background1"/>
                <w:sz w:val="26"/>
                <w:szCs w:val="26"/>
              </w:rPr>
            </w:pPr>
          </w:p>
        </w:tc>
        <w:tc>
          <w:tcPr>
            <w:tcW w:w="223" w:type="dxa"/>
          </w:tcPr>
          <w:p w14:paraId="52635BFF" w14:textId="77777777" w:rsidR="00D17C80" w:rsidRPr="007F079E" w:rsidRDefault="00D17C80">
            <w:pPr>
              <w:tabs>
                <w:tab w:val="decimal" w:pos="644"/>
              </w:tabs>
              <w:spacing w:line="200" w:lineRule="exact"/>
              <w:ind w:right="-107"/>
              <w:rPr>
                <w:rFonts w:ascii="CordiaUPC" w:hAnsi="CordiaUPC" w:cs="CordiaUPC"/>
                <w:b/>
                <w:bCs/>
                <w:color w:val="FFFFFF" w:themeColor="background1"/>
                <w:sz w:val="26"/>
                <w:szCs w:val="26"/>
              </w:rPr>
            </w:pPr>
          </w:p>
        </w:tc>
        <w:tc>
          <w:tcPr>
            <w:tcW w:w="1161" w:type="dxa"/>
            <w:tcBorders>
              <w:top w:val="double" w:sz="4" w:space="0" w:color="auto"/>
              <w:left w:val="nil"/>
              <w:bottom w:val="nil"/>
              <w:right w:val="nil"/>
            </w:tcBorders>
            <w:vAlign w:val="bottom"/>
          </w:tcPr>
          <w:p w14:paraId="48CD1D61" w14:textId="77777777" w:rsidR="00D17C80" w:rsidRPr="007F079E" w:rsidRDefault="00D17C80">
            <w:pPr>
              <w:tabs>
                <w:tab w:val="decimal" w:pos="843"/>
              </w:tabs>
              <w:spacing w:line="200" w:lineRule="exact"/>
              <w:ind w:right="-107"/>
              <w:rPr>
                <w:rFonts w:ascii="CordiaUPC" w:hAnsi="CordiaUPC" w:cs="CordiaUPC"/>
                <w:b/>
                <w:bCs/>
                <w:color w:val="FFFFFF" w:themeColor="background1"/>
                <w:sz w:val="26"/>
                <w:szCs w:val="26"/>
              </w:rPr>
            </w:pPr>
          </w:p>
        </w:tc>
        <w:tc>
          <w:tcPr>
            <w:tcW w:w="218" w:type="dxa"/>
          </w:tcPr>
          <w:p w14:paraId="7FECE09C" w14:textId="77777777" w:rsidR="00D17C80" w:rsidRPr="007F079E" w:rsidRDefault="00D17C80">
            <w:pPr>
              <w:tabs>
                <w:tab w:val="decimal" w:pos="644"/>
              </w:tabs>
              <w:spacing w:line="200" w:lineRule="exact"/>
              <w:ind w:right="-107"/>
              <w:rPr>
                <w:rFonts w:ascii="CordiaUPC" w:hAnsi="CordiaUPC" w:cs="CordiaUPC"/>
                <w:b/>
                <w:bCs/>
                <w:color w:val="FFFFFF" w:themeColor="background1"/>
                <w:sz w:val="26"/>
                <w:szCs w:val="26"/>
              </w:rPr>
            </w:pPr>
          </w:p>
        </w:tc>
        <w:tc>
          <w:tcPr>
            <w:tcW w:w="1093" w:type="dxa"/>
            <w:tcBorders>
              <w:top w:val="double" w:sz="4" w:space="0" w:color="auto"/>
              <w:left w:val="nil"/>
              <w:bottom w:val="nil"/>
              <w:right w:val="nil"/>
            </w:tcBorders>
            <w:vAlign w:val="bottom"/>
          </w:tcPr>
          <w:p w14:paraId="3D71C0BA" w14:textId="77777777" w:rsidR="00D17C80" w:rsidRPr="007F079E" w:rsidRDefault="00D17C80">
            <w:pPr>
              <w:tabs>
                <w:tab w:val="decimal" w:pos="819"/>
              </w:tabs>
              <w:spacing w:line="200" w:lineRule="exact"/>
              <w:ind w:left="-54" w:right="-107"/>
              <w:rPr>
                <w:rFonts w:ascii="CordiaUPC" w:hAnsi="CordiaUPC" w:cs="CordiaUPC"/>
                <w:b/>
                <w:bCs/>
                <w:color w:val="FFFFFF" w:themeColor="background1"/>
                <w:sz w:val="26"/>
                <w:szCs w:val="26"/>
              </w:rPr>
            </w:pPr>
          </w:p>
        </w:tc>
        <w:tc>
          <w:tcPr>
            <w:tcW w:w="218" w:type="dxa"/>
          </w:tcPr>
          <w:p w14:paraId="4FFB6361" w14:textId="77777777" w:rsidR="00D17C80" w:rsidRPr="007F079E" w:rsidRDefault="00D17C80">
            <w:pPr>
              <w:tabs>
                <w:tab w:val="decimal" w:pos="644"/>
              </w:tabs>
              <w:spacing w:line="200" w:lineRule="exact"/>
              <w:ind w:right="-107"/>
              <w:rPr>
                <w:rFonts w:ascii="CordiaUPC" w:hAnsi="CordiaUPC" w:cs="CordiaUPC"/>
                <w:b/>
                <w:bCs/>
                <w:color w:val="FFFFFF" w:themeColor="background1"/>
                <w:sz w:val="26"/>
                <w:szCs w:val="26"/>
              </w:rPr>
            </w:pPr>
          </w:p>
        </w:tc>
        <w:tc>
          <w:tcPr>
            <w:tcW w:w="1209" w:type="dxa"/>
            <w:tcBorders>
              <w:top w:val="double" w:sz="4" w:space="0" w:color="auto"/>
              <w:left w:val="nil"/>
              <w:bottom w:val="nil"/>
              <w:right w:val="nil"/>
            </w:tcBorders>
            <w:vAlign w:val="bottom"/>
          </w:tcPr>
          <w:p w14:paraId="7A2068D6" w14:textId="77777777" w:rsidR="00D17C80" w:rsidRPr="007F079E" w:rsidRDefault="00D17C80">
            <w:pPr>
              <w:tabs>
                <w:tab w:val="decimal" w:pos="853"/>
              </w:tabs>
              <w:spacing w:line="200" w:lineRule="exact"/>
              <w:ind w:left="-54" w:right="-107"/>
              <w:rPr>
                <w:rFonts w:ascii="CordiaUPC" w:hAnsi="CordiaUPC" w:cs="CordiaUPC"/>
                <w:b/>
                <w:bCs/>
                <w:color w:val="FFFFFF" w:themeColor="background1"/>
                <w:sz w:val="26"/>
                <w:szCs w:val="26"/>
              </w:rPr>
            </w:pPr>
          </w:p>
        </w:tc>
      </w:tr>
      <w:tr w:rsidR="00D17C80" w:rsidRPr="007F079E" w14:paraId="34299D0C" w14:textId="77777777" w:rsidTr="00D17C80">
        <w:trPr>
          <w:trHeight w:val="186"/>
        </w:trPr>
        <w:tc>
          <w:tcPr>
            <w:tcW w:w="4248" w:type="dxa"/>
            <w:vAlign w:val="bottom"/>
            <w:hideMark/>
          </w:tcPr>
          <w:p w14:paraId="10D7871E" w14:textId="08319F94" w:rsidR="00D17C80" w:rsidRPr="007F079E" w:rsidRDefault="00D17C80">
            <w:pPr>
              <w:spacing w:line="240" w:lineRule="exact"/>
              <w:ind w:left="180" w:hanging="180"/>
              <w:rPr>
                <w:rFonts w:ascii="CordiaUPC" w:eastAsia="Times New Roman" w:hAnsi="CordiaUPC" w:cs="CordiaUPC"/>
                <w:b/>
                <w:bCs/>
                <w:i/>
                <w:iCs/>
                <w:color w:val="000000"/>
                <w:sz w:val="26"/>
                <w:szCs w:val="26"/>
                <w:lang w:eastAsia="zh-CN"/>
              </w:rPr>
            </w:pPr>
            <w:r w:rsidRPr="007F079E">
              <w:rPr>
                <w:rFonts w:ascii="CordiaUPC" w:eastAsia="Times New Roman" w:hAnsi="CordiaUPC" w:cs="CordiaUPC" w:hint="cs"/>
                <w:b/>
                <w:bCs/>
                <w:i/>
                <w:iCs/>
                <w:sz w:val="26"/>
                <w:szCs w:val="26"/>
                <w:lang w:eastAsia="zh-CN"/>
              </w:rPr>
              <w:t xml:space="preserve">Loans to customers and accrued interest </w:t>
            </w:r>
            <w:r w:rsidR="00D10B4F" w:rsidRPr="007F079E">
              <w:rPr>
                <w:rFonts w:ascii="CordiaUPC" w:eastAsia="Times New Roman" w:hAnsi="CordiaUPC" w:cs="CordiaUPC"/>
                <w:b/>
                <w:bCs/>
                <w:i/>
                <w:iCs/>
                <w:sz w:val="26"/>
                <w:szCs w:val="26"/>
                <w:lang w:eastAsia="zh-CN"/>
              </w:rPr>
              <w:t>receivables</w:t>
            </w:r>
          </w:p>
        </w:tc>
        <w:tc>
          <w:tcPr>
            <w:tcW w:w="1170" w:type="dxa"/>
            <w:vAlign w:val="bottom"/>
          </w:tcPr>
          <w:p w14:paraId="376735CF" w14:textId="77777777" w:rsidR="00D17C80" w:rsidRPr="007F079E" w:rsidRDefault="00D17C80">
            <w:pPr>
              <w:tabs>
                <w:tab w:val="decimal" w:pos="728"/>
              </w:tabs>
              <w:spacing w:line="240" w:lineRule="exact"/>
              <w:ind w:left="-37" w:right="-107"/>
              <w:rPr>
                <w:rFonts w:ascii="CordiaUPC" w:hAnsi="CordiaUPC" w:cs="CordiaUPC"/>
                <w:b/>
                <w:bCs/>
                <w:color w:val="FFFFFF" w:themeColor="background1"/>
                <w:sz w:val="26"/>
                <w:szCs w:val="26"/>
              </w:rPr>
            </w:pPr>
          </w:p>
        </w:tc>
        <w:tc>
          <w:tcPr>
            <w:tcW w:w="223" w:type="dxa"/>
          </w:tcPr>
          <w:p w14:paraId="0D880A9D" w14:textId="77777777" w:rsidR="00D17C80" w:rsidRPr="007F079E" w:rsidRDefault="00D17C80">
            <w:pPr>
              <w:tabs>
                <w:tab w:val="decimal" w:pos="644"/>
              </w:tabs>
              <w:spacing w:line="240" w:lineRule="exact"/>
              <w:ind w:right="-107"/>
              <w:rPr>
                <w:rFonts w:ascii="CordiaUPC" w:hAnsi="CordiaUPC" w:cs="CordiaUPC"/>
                <w:b/>
                <w:bCs/>
                <w:color w:val="FFFFFF" w:themeColor="background1"/>
                <w:sz w:val="26"/>
                <w:szCs w:val="26"/>
              </w:rPr>
            </w:pPr>
          </w:p>
        </w:tc>
        <w:tc>
          <w:tcPr>
            <w:tcW w:w="1161" w:type="dxa"/>
            <w:vAlign w:val="bottom"/>
          </w:tcPr>
          <w:p w14:paraId="370BD64B" w14:textId="77777777" w:rsidR="00D17C80" w:rsidRPr="007F079E" w:rsidRDefault="00D17C80">
            <w:pPr>
              <w:tabs>
                <w:tab w:val="decimal" w:pos="843"/>
              </w:tabs>
              <w:spacing w:line="240" w:lineRule="exact"/>
              <w:ind w:right="-107"/>
              <w:rPr>
                <w:rFonts w:ascii="CordiaUPC" w:hAnsi="CordiaUPC" w:cs="CordiaUPC"/>
                <w:b/>
                <w:bCs/>
                <w:color w:val="FFFFFF" w:themeColor="background1"/>
                <w:sz w:val="26"/>
                <w:szCs w:val="26"/>
              </w:rPr>
            </w:pPr>
          </w:p>
        </w:tc>
        <w:tc>
          <w:tcPr>
            <w:tcW w:w="218" w:type="dxa"/>
          </w:tcPr>
          <w:p w14:paraId="5C28C9FF" w14:textId="77777777" w:rsidR="00D17C80" w:rsidRPr="007F079E" w:rsidRDefault="00D17C80">
            <w:pPr>
              <w:tabs>
                <w:tab w:val="decimal" w:pos="644"/>
              </w:tabs>
              <w:spacing w:line="240" w:lineRule="exact"/>
              <w:ind w:right="-107"/>
              <w:rPr>
                <w:rFonts w:ascii="CordiaUPC" w:hAnsi="CordiaUPC" w:cs="CordiaUPC"/>
                <w:b/>
                <w:bCs/>
                <w:color w:val="FFFFFF" w:themeColor="background1"/>
                <w:sz w:val="26"/>
                <w:szCs w:val="26"/>
              </w:rPr>
            </w:pPr>
          </w:p>
        </w:tc>
        <w:tc>
          <w:tcPr>
            <w:tcW w:w="1093" w:type="dxa"/>
            <w:vAlign w:val="bottom"/>
          </w:tcPr>
          <w:p w14:paraId="23DA11CE" w14:textId="77777777" w:rsidR="00D17C80" w:rsidRPr="007F079E" w:rsidRDefault="00D17C80">
            <w:pPr>
              <w:tabs>
                <w:tab w:val="decimal" w:pos="819"/>
              </w:tabs>
              <w:spacing w:line="240" w:lineRule="exact"/>
              <w:ind w:left="-54" w:right="-107"/>
              <w:rPr>
                <w:rFonts w:ascii="CordiaUPC" w:hAnsi="CordiaUPC" w:cs="CordiaUPC"/>
                <w:b/>
                <w:bCs/>
                <w:color w:val="FFFFFF" w:themeColor="background1"/>
                <w:sz w:val="26"/>
                <w:szCs w:val="26"/>
              </w:rPr>
            </w:pPr>
          </w:p>
        </w:tc>
        <w:tc>
          <w:tcPr>
            <w:tcW w:w="218" w:type="dxa"/>
          </w:tcPr>
          <w:p w14:paraId="7FE9E153" w14:textId="77777777" w:rsidR="00D17C80" w:rsidRPr="007F079E" w:rsidRDefault="00D17C80">
            <w:pPr>
              <w:tabs>
                <w:tab w:val="decimal" w:pos="644"/>
              </w:tabs>
              <w:spacing w:line="240" w:lineRule="exact"/>
              <w:ind w:right="-107"/>
              <w:rPr>
                <w:rFonts w:ascii="CordiaUPC" w:hAnsi="CordiaUPC" w:cs="CordiaUPC"/>
                <w:b/>
                <w:bCs/>
                <w:color w:val="FFFFFF" w:themeColor="background1"/>
                <w:sz w:val="26"/>
                <w:szCs w:val="26"/>
              </w:rPr>
            </w:pPr>
          </w:p>
        </w:tc>
        <w:tc>
          <w:tcPr>
            <w:tcW w:w="1209" w:type="dxa"/>
            <w:vAlign w:val="bottom"/>
          </w:tcPr>
          <w:p w14:paraId="4A763705" w14:textId="77777777" w:rsidR="00D17C80" w:rsidRPr="007F079E" w:rsidRDefault="00D17C80">
            <w:pPr>
              <w:tabs>
                <w:tab w:val="decimal" w:pos="853"/>
              </w:tabs>
              <w:spacing w:line="240" w:lineRule="exact"/>
              <w:ind w:left="-54" w:right="-107"/>
              <w:rPr>
                <w:rFonts w:ascii="CordiaUPC" w:hAnsi="CordiaUPC" w:cs="CordiaUPC"/>
                <w:b/>
                <w:bCs/>
                <w:color w:val="FFFFFF" w:themeColor="background1"/>
                <w:sz w:val="26"/>
                <w:szCs w:val="26"/>
              </w:rPr>
            </w:pPr>
          </w:p>
        </w:tc>
      </w:tr>
      <w:tr w:rsidR="00571D99" w:rsidRPr="007F079E" w14:paraId="6F49A9AB" w14:textId="77777777" w:rsidTr="00D17C80">
        <w:trPr>
          <w:trHeight w:val="186"/>
        </w:trPr>
        <w:tc>
          <w:tcPr>
            <w:tcW w:w="4248" w:type="dxa"/>
            <w:hideMark/>
          </w:tcPr>
          <w:p w14:paraId="3B7AB438" w14:textId="0A734A1D" w:rsidR="00571D99" w:rsidRPr="007F079E" w:rsidRDefault="00571D99" w:rsidP="00571D99">
            <w:pPr>
              <w:spacing w:line="240" w:lineRule="exact"/>
              <w:ind w:left="180" w:hanging="180"/>
              <w:rPr>
                <w:rFonts w:ascii="CordiaUPC" w:eastAsia="Times New Roman" w:hAnsi="CordiaUPC" w:cs="CordiaUPC"/>
                <w:b/>
                <w:bCs/>
                <w:sz w:val="26"/>
                <w:szCs w:val="26"/>
                <w:lang w:eastAsia="zh-CN"/>
              </w:rPr>
            </w:pPr>
            <w:r w:rsidRPr="007F079E">
              <w:rPr>
                <w:rFonts w:ascii="CordiaUPC" w:eastAsia="Times New Roman" w:hAnsi="CordiaUPC" w:cs="CordiaUPC" w:hint="cs"/>
                <w:sz w:val="26"/>
                <w:szCs w:val="26"/>
                <w:lang w:eastAsia="zh-CN"/>
              </w:rPr>
              <w:t>Beginning balance</w:t>
            </w:r>
          </w:p>
        </w:tc>
        <w:tc>
          <w:tcPr>
            <w:tcW w:w="1170" w:type="dxa"/>
            <w:hideMark/>
          </w:tcPr>
          <w:p w14:paraId="6D60A088" w14:textId="292072DE" w:rsidR="00571D99" w:rsidRPr="007F079E" w:rsidRDefault="00571D99" w:rsidP="00571D99">
            <w:pPr>
              <w:tabs>
                <w:tab w:val="decimal" w:pos="728"/>
              </w:tabs>
              <w:spacing w:line="240" w:lineRule="exact"/>
              <w:ind w:left="-37" w:right="-107"/>
              <w:rPr>
                <w:rFonts w:ascii="CordiaUPC" w:hAnsi="CordiaUPC" w:cs="CordiaUPC"/>
                <w:color w:val="000000" w:themeColor="text1"/>
                <w:sz w:val="26"/>
                <w:szCs w:val="26"/>
              </w:rPr>
            </w:pPr>
            <w:r w:rsidRPr="007F079E">
              <w:rPr>
                <w:rFonts w:ascii="CordiaUPC" w:hAnsi="CordiaUPC" w:cs="CordiaUPC" w:hint="cs"/>
                <w:color w:val="000000" w:themeColor="text1"/>
                <w:sz w:val="26"/>
                <w:szCs w:val="26"/>
              </w:rPr>
              <w:t>4,904</w:t>
            </w:r>
          </w:p>
        </w:tc>
        <w:tc>
          <w:tcPr>
            <w:tcW w:w="223" w:type="dxa"/>
          </w:tcPr>
          <w:p w14:paraId="2EFB7998" w14:textId="77777777" w:rsidR="00571D99" w:rsidRPr="007F079E"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161" w:type="dxa"/>
            <w:hideMark/>
          </w:tcPr>
          <w:p w14:paraId="00747D30" w14:textId="1FE3D5FD" w:rsidR="00571D99" w:rsidRPr="007F079E" w:rsidRDefault="00571D99" w:rsidP="00571D99">
            <w:pPr>
              <w:tabs>
                <w:tab w:val="decimal" w:pos="843"/>
              </w:tabs>
              <w:spacing w:line="240" w:lineRule="exact"/>
              <w:ind w:right="-107"/>
              <w:rPr>
                <w:rFonts w:ascii="CordiaUPC" w:hAnsi="CordiaUPC" w:cs="CordiaUPC"/>
                <w:color w:val="000000" w:themeColor="text1"/>
                <w:sz w:val="26"/>
                <w:szCs w:val="26"/>
              </w:rPr>
            </w:pPr>
            <w:r w:rsidRPr="007F079E">
              <w:rPr>
                <w:rFonts w:ascii="CordiaUPC" w:hAnsi="CordiaUPC" w:cs="CordiaUPC" w:hint="cs"/>
                <w:color w:val="000000" w:themeColor="text1"/>
                <w:sz w:val="26"/>
                <w:szCs w:val="26"/>
              </w:rPr>
              <w:t>14,495</w:t>
            </w:r>
          </w:p>
        </w:tc>
        <w:tc>
          <w:tcPr>
            <w:tcW w:w="218" w:type="dxa"/>
          </w:tcPr>
          <w:p w14:paraId="0FF33A0F" w14:textId="77777777" w:rsidR="00571D99" w:rsidRPr="007F079E"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093" w:type="dxa"/>
            <w:hideMark/>
          </w:tcPr>
          <w:p w14:paraId="01071DF5" w14:textId="2D315CA0" w:rsidR="00571D99" w:rsidRPr="007F079E" w:rsidRDefault="00571D99" w:rsidP="00571D99">
            <w:pPr>
              <w:tabs>
                <w:tab w:val="decimal" w:pos="819"/>
              </w:tabs>
              <w:spacing w:line="240" w:lineRule="exact"/>
              <w:ind w:left="-54" w:right="-107"/>
              <w:rPr>
                <w:rFonts w:ascii="CordiaUPC" w:hAnsi="CordiaUPC" w:cs="CordiaUPC"/>
                <w:color w:val="000000" w:themeColor="text1"/>
                <w:sz w:val="26"/>
                <w:szCs w:val="26"/>
              </w:rPr>
            </w:pPr>
            <w:r w:rsidRPr="007F079E">
              <w:rPr>
                <w:rFonts w:ascii="CordiaUPC" w:hAnsi="CordiaUPC" w:cs="CordiaUPC" w:hint="cs"/>
                <w:color w:val="000000" w:themeColor="text1"/>
                <w:sz w:val="26"/>
                <w:szCs w:val="26"/>
              </w:rPr>
              <w:t>11,932</w:t>
            </w:r>
          </w:p>
        </w:tc>
        <w:tc>
          <w:tcPr>
            <w:tcW w:w="218" w:type="dxa"/>
          </w:tcPr>
          <w:p w14:paraId="0914EA14" w14:textId="77777777" w:rsidR="00571D99" w:rsidRPr="007F079E"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209" w:type="dxa"/>
            <w:hideMark/>
          </w:tcPr>
          <w:p w14:paraId="0264C797" w14:textId="7B675F62" w:rsidR="00571D99" w:rsidRPr="007F079E" w:rsidRDefault="00571D99" w:rsidP="00571D99">
            <w:pPr>
              <w:tabs>
                <w:tab w:val="decimal" w:pos="853"/>
              </w:tabs>
              <w:spacing w:line="240" w:lineRule="exact"/>
              <w:ind w:left="-54" w:right="-107"/>
              <w:rPr>
                <w:rFonts w:ascii="CordiaUPC" w:hAnsi="CordiaUPC" w:cs="CordiaUPC"/>
                <w:color w:val="000000" w:themeColor="text1"/>
                <w:sz w:val="26"/>
                <w:szCs w:val="26"/>
              </w:rPr>
            </w:pPr>
            <w:r w:rsidRPr="007F079E">
              <w:rPr>
                <w:rFonts w:ascii="CordiaUPC" w:hAnsi="CordiaUPC" w:cs="CordiaUPC" w:hint="cs"/>
                <w:color w:val="000000" w:themeColor="text1"/>
                <w:sz w:val="26"/>
                <w:szCs w:val="26"/>
              </w:rPr>
              <w:t>31,331</w:t>
            </w:r>
          </w:p>
        </w:tc>
      </w:tr>
      <w:tr w:rsidR="00571D99" w:rsidRPr="007F079E" w14:paraId="281526D9" w14:textId="77777777" w:rsidTr="00D17C80">
        <w:trPr>
          <w:trHeight w:val="186"/>
        </w:trPr>
        <w:tc>
          <w:tcPr>
            <w:tcW w:w="4248" w:type="dxa"/>
          </w:tcPr>
          <w:p w14:paraId="02EA3DDE" w14:textId="6ED2A272" w:rsidR="00571D99" w:rsidRPr="007F079E" w:rsidRDefault="00571D99" w:rsidP="00571D99">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sz w:val="26"/>
                <w:szCs w:val="26"/>
                <w:lang w:eastAsia="zh-CN"/>
              </w:rPr>
              <w:t>Acquisition through Entire Business Transfer</w:t>
            </w:r>
          </w:p>
        </w:tc>
        <w:tc>
          <w:tcPr>
            <w:tcW w:w="1170" w:type="dxa"/>
          </w:tcPr>
          <w:p w14:paraId="6F541CB3" w14:textId="47C323AB" w:rsidR="00571D99" w:rsidRPr="007F079E" w:rsidRDefault="00571D99" w:rsidP="00571D99">
            <w:pPr>
              <w:tabs>
                <w:tab w:val="decimal" w:pos="728"/>
              </w:tabs>
              <w:spacing w:line="240" w:lineRule="exact"/>
              <w:ind w:left="-37" w:right="-107"/>
              <w:rPr>
                <w:rFonts w:ascii="CordiaUPC" w:hAnsi="CordiaUPC" w:cs="CordiaUPC"/>
                <w:color w:val="000000" w:themeColor="text1"/>
                <w:sz w:val="26"/>
                <w:szCs w:val="26"/>
              </w:rPr>
            </w:pPr>
            <w:r w:rsidRPr="007F079E">
              <w:rPr>
                <w:rFonts w:ascii="CordiaUPC" w:hAnsi="CordiaUPC" w:cs="CordiaUPC" w:hint="cs"/>
                <w:color w:val="000000" w:themeColor="text1"/>
                <w:sz w:val="26"/>
                <w:szCs w:val="26"/>
              </w:rPr>
              <w:t>5,613</w:t>
            </w:r>
          </w:p>
        </w:tc>
        <w:tc>
          <w:tcPr>
            <w:tcW w:w="223" w:type="dxa"/>
          </w:tcPr>
          <w:p w14:paraId="08DE01EF" w14:textId="77777777" w:rsidR="00571D99" w:rsidRPr="007F079E"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161" w:type="dxa"/>
          </w:tcPr>
          <w:p w14:paraId="47FCDE74" w14:textId="243C34B5" w:rsidR="00571D99" w:rsidRPr="007F079E" w:rsidRDefault="00571D99" w:rsidP="00571D99">
            <w:pPr>
              <w:tabs>
                <w:tab w:val="decimal" w:pos="843"/>
              </w:tabs>
              <w:spacing w:line="240" w:lineRule="exact"/>
              <w:ind w:right="-107"/>
              <w:rPr>
                <w:rFonts w:ascii="CordiaUPC" w:hAnsi="CordiaUPC" w:cs="CordiaUPC"/>
                <w:color w:val="000000" w:themeColor="text1"/>
                <w:sz w:val="26"/>
                <w:szCs w:val="26"/>
              </w:rPr>
            </w:pPr>
            <w:r w:rsidRPr="007F079E">
              <w:rPr>
                <w:rFonts w:ascii="CordiaUPC" w:hAnsi="CordiaUPC" w:cs="CordiaUPC" w:hint="cs"/>
                <w:color w:val="000000" w:themeColor="text1"/>
                <w:sz w:val="26"/>
                <w:szCs w:val="26"/>
              </w:rPr>
              <w:t>7,425</w:t>
            </w:r>
          </w:p>
        </w:tc>
        <w:tc>
          <w:tcPr>
            <w:tcW w:w="218" w:type="dxa"/>
          </w:tcPr>
          <w:p w14:paraId="4AEEDD8F" w14:textId="77777777" w:rsidR="00571D99" w:rsidRPr="007F079E"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093" w:type="dxa"/>
          </w:tcPr>
          <w:p w14:paraId="48B6937C" w14:textId="34BED893" w:rsidR="00571D99" w:rsidRPr="007F079E" w:rsidRDefault="00571D99" w:rsidP="00571D99">
            <w:pPr>
              <w:tabs>
                <w:tab w:val="decimal" w:pos="819"/>
              </w:tabs>
              <w:spacing w:line="240" w:lineRule="exact"/>
              <w:ind w:left="-54" w:right="-107"/>
              <w:rPr>
                <w:rFonts w:ascii="CordiaUPC" w:hAnsi="CordiaUPC" w:cs="CordiaUPC"/>
                <w:color w:val="000000" w:themeColor="text1"/>
                <w:sz w:val="26"/>
                <w:szCs w:val="26"/>
              </w:rPr>
            </w:pPr>
            <w:r w:rsidRPr="007F079E">
              <w:rPr>
                <w:rFonts w:ascii="CordiaUPC" w:hAnsi="CordiaUPC" w:cs="CordiaUPC" w:hint="cs"/>
                <w:color w:val="000000" w:themeColor="text1"/>
                <w:sz w:val="26"/>
                <w:szCs w:val="26"/>
              </w:rPr>
              <w:t>7,829</w:t>
            </w:r>
          </w:p>
        </w:tc>
        <w:tc>
          <w:tcPr>
            <w:tcW w:w="218" w:type="dxa"/>
          </w:tcPr>
          <w:p w14:paraId="1F44E267" w14:textId="77777777" w:rsidR="00571D99" w:rsidRPr="007F079E"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209" w:type="dxa"/>
          </w:tcPr>
          <w:p w14:paraId="30AE418A" w14:textId="18874A8F" w:rsidR="00571D99" w:rsidRPr="007F079E" w:rsidRDefault="00571D99" w:rsidP="00571D99">
            <w:pPr>
              <w:tabs>
                <w:tab w:val="decimal" w:pos="853"/>
              </w:tabs>
              <w:spacing w:line="240" w:lineRule="exact"/>
              <w:ind w:left="-54" w:right="-107"/>
              <w:rPr>
                <w:rFonts w:ascii="CordiaUPC" w:hAnsi="CordiaUPC" w:cs="CordiaUPC"/>
                <w:color w:val="000000" w:themeColor="text1"/>
                <w:sz w:val="26"/>
                <w:szCs w:val="26"/>
              </w:rPr>
            </w:pPr>
            <w:r w:rsidRPr="007F079E">
              <w:rPr>
                <w:rFonts w:ascii="CordiaUPC" w:hAnsi="CordiaUPC" w:cs="CordiaUPC" w:hint="cs"/>
                <w:color w:val="000000" w:themeColor="text1"/>
                <w:sz w:val="26"/>
                <w:szCs w:val="26"/>
              </w:rPr>
              <w:t>20,867</w:t>
            </w:r>
          </w:p>
        </w:tc>
      </w:tr>
      <w:tr w:rsidR="00571D99" w:rsidRPr="007F079E" w14:paraId="1F7F9F42" w14:textId="77777777" w:rsidTr="00D17C80">
        <w:trPr>
          <w:trHeight w:val="186"/>
        </w:trPr>
        <w:tc>
          <w:tcPr>
            <w:tcW w:w="4248" w:type="dxa"/>
            <w:hideMark/>
          </w:tcPr>
          <w:p w14:paraId="77FEFFB4" w14:textId="77777777" w:rsidR="00571D99" w:rsidRPr="007F079E" w:rsidRDefault="00571D99" w:rsidP="00571D99">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Changes from stage reclassification</w:t>
            </w:r>
          </w:p>
        </w:tc>
        <w:tc>
          <w:tcPr>
            <w:tcW w:w="1170" w:type="dxa"/>
            <w:hideMark/>
          </w:tcPr>
          <w:p w14:paraId="0CA4939B" w14:textId="625551FB" w:rsidR="00571D99" w:rsidRPr="007F079E" w:rsidRDefault="00571D99" w:rsidP="00571D99">
            <w:pPr>
              <w:tabs>
                <w:tab w:val="decimal" w:pos="728"/>
              </w:tabs>
              <w:spacing w:line="240" w:lineRule="exact"/>
              <w:ind w:left="-37" w:right="-107"/>
              <w:rPr>
                <w:rFonts w:ascii="CordiaUPC" w:hAnsi="CordiaUPC" w:cs="CordiaUPC"/>
                <w:color w:val="000000" w:themeColor="text1"/>
                <w:sz w:val="26"/>
                <w:szCs w:val="26"/>
              </w:rPr>
            </w:pPr>
            <w:r w:rsidRPr="007F079E">
              <w:rPr>
                <w:rFonts w:ascii="CordiaUPC" w:hAnsi="CordiaUPC" w:cs="CordiaUPC" w:hint="cs"/>
                <w:color w:val="000000" w:themeColor="text1"/>
                <w:sz w:val="26"/>
                <w:szCs w:val="26"/>
              </w:rPr>
              <w:t>(432)</w:t>
            </w:r>
          </w:p>
        </w:tc>
        <w:tc>
          <w:tcPr>
            <w:tcW w:w="223" w:type="dxa"/>
          </w:tcPr>
          <w:p w14:paraId="20BF547D" w14:textId="77777777" w:rsidR="00571D99" w:rsidRPr="007F079E"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161" w:type="dxa"/>
            <w:hideMark/>
          </w:tcPr>
          <w:p w14:paraId="6718F535" w14:textId="1F5737FF" w:rsidR="00571D99" w:rsidRPr="007F079E" w:rsidRDefault="00571D99" w:rsidP="00571D99">
            <w:pPr>
              <w:tabs>
                <w:tab w:val="decimal" w:pos="843"/>
              </w:tabs>
              <w:spacing w:line="240" w:lineRule="exact"/>
              <w:ind w:right="-107"/>
              <w:rPr>
                <w:rFonts w:ascii="CordiaUPC" w:hAnsi="CordiaUPC" w:cs="CordiaUPC"/>
                <w:color w:val="000000" w:themeColor="text1"/>
                <w:sz w:val="26"/>
                <w:szCs w:val="26"/>
              </w:rPr>
            </w:pPr>
            <w:r w:rsidRPr="007F079E">
              <w:rPr>
                <w:rFonts w:ascii="CordiaUPC" w:hAnsi="CordiaUPC" w:cs="CordiaUPC" w:hint="cs"/>
                <w:color w:val="000000" w:themeColor="text1"/>
                <w:sz w:val="26"/>
                <w:szCs w:val="26"/>
              </w:rPr>
              <w:t>257</w:t>
            </w:r>
          </w:p>
        </w:tc>
        <w:tc>
          <w:tcPr>
            <w:tcW w:w="218" w:type="dxa"/>
          </w:tcPr>
          <w:p w14:paraId="4383DC21" w14:textId="77777777" w:rsidR="00571D99" w:rsidRPr="007F079E"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093" w:type="dxa"/>
            <w:hideMark/>
          </w:tcPr>
          <w:p w14:paraId="34A0AAB7" w14:textId="12E2E0E7" w:rsidR="00571D99" w:rsidRPr="007F079E" w:rsidRDefault="00571D99" w:rsidP="00571D99">
            <w:pPr>
              <w:tabs>
                <w:tab w:val="decimal" w:pos="819"/>
              </w:tabs>
              <w:spacing w:line="240" w:lineRule="exact"/>
              <w:ind w:left="-54" w:right="-107"/>
              <w:rPr>
                <w:rFonts w:ascii="CordiaUPC" w:hAnsi="CordiaUPC" w:cs="CordiaUPC"/>
                <w:color w:val="000000" w:themeColor="text1"/>
                <w:sz w:val="26"/>
                <w:szCs w:val="26"/>
              </w:rPr>
            </w:pPr>
            <w:r w:rsidRPr="007F079E">
              <w:rPr>
                <w:rFonts w:ascii="CordiaUPC" w:hAnsi="CordiaUPC" w:cs="CordiaUPC" w:hint="cs"/>
                <w:color w:val="000000" w:themeColor="text1"/>
                <w:sz w:val="26"/>
                <w:szCs w:val="26"/>
              </w:rPr>
              <w:t>9,216</w:t>
            </w:r>
          </w:p>
        </w:tc>
        <w:tc>
          <w:tcPr>
            <w:tcW w:w="218" w:type="dxa"/>
          </w:tcPr>
          <w:p w14:paraId="12C20853" w14:textId="77777777" w:rsidR="00571D99" w:rsidRPr="007F079E"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209" w:type="dxa"/>
            <w:hideMark/>
          </w:tcPr>
          <w:p w14:paraId="38C60376" w14:textId="733653FC" w:rsidR="00571D99" w:rsidRPr="007F079E" w:rsidRDefault="00571D99" w:rsidP="00571D99">
            <w:pPr>
              <w:tabs>
                <w:tab w:val="decimal" w:pos="853"/>
              </w:tabs>
              <w:spacing w:line="240" w:lineRule="exact"/>
              <w:ind w:left="-54" w:right="-107"/>
              <w:rPr>
                <w:rFonts w:ascii="CordiaUPC" w:hAnsi="CordiaUPC" w:cs="CordiaUPC"/>
                <w:color w:val="000000" w:themeColor="text1"/>
                <w:sz w:val="26"/>
                <w:szCs w:val="26"/>
              </w:rPr>
            </w:pPr>
            <w:r w:rsidRPr="007F079E">
              <w:rPr>
                <w:rFonts w:ascii="CordiaUPC" w:hAnsi="CordiaUPC" w:cs="CordiaUPC" w:hint="cs"/>
                <w:color w:val="000000" w:themeColor="text1"/>
                <w:sz w:val="26"/>
                <w:szCs w:val="26"/>
              </w:rPr>
              <w:t>9,041</w:t>
            </w:r>
          </w:p>
        </w:tc>
      </w:tr>
      <w:tr w:rsidR="00571D99" w:rsidRPr="007F079E" w14:paraId="6BB7BD81" w14:textId="77777777" w:rsidTr="00D17C80">
        <w:trPr>
          <w:trHeight w:val="186"/>
        </w:trPr>
        <w:tc>
          <w:tcPr>
            <w:tcW w:w="4248" w:type="dxa"/>
            <w:hideMark/>
          </w:tcPr>
          <w:p w14:paraId="7E0D7533" w14:textId="77777777" w:rsidR="00571D99" w:rsidRPr="007F079E" w:rsidRDefault="00571D99" w:rsidP="00571D99">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Changes from remeasurement of ECL</w:t>
            </w:r>
          </w:p>
        </w:tc>
        <w:tc>
          <w:tcPr>
            <w:tcW w:w="1170" w:type="dxa"/>
            <w:hideMark/>
          </w:tcPr>
          <w:p w14:paraId="655617A4" w14:textId="005B7D74" w:rsidR="00571D99" w:rsidRPr="007F079E" w:rsidRDefault="00571D99" w:rsidP="00571D99">
            <w:pPr>
              <w:tabs>
                <w:tab w:val="decimal" w:pos="728"/>
              </w:tabs>
              <w:spacing w:line="240" w:lineRule="exact"/>
              <w:ind w:left="-37" w:right="-107"/>
              <w:rPr>
                <w:rFonts w:ascii="CordiaUPC" w:hAnsi="CordiaUPC" w:cs="CordiaUPC"/>
                <w:color w:val="000000" w:themeColor="text1"/>
                <w:sz w:val="26"/>
                <w:szCs w:val="26"/>
              </w:rPr>
            </w:pPr>
            <w:r w:rsidRPr="007F079E">
              <w:rPr>
                <w:rFonts w:ascii="CordiaUPC" w:hAnsi="CordiaUPC" w:cs="CordiaUPC" w:hint="cs"/>
                <w:color w:val="000000" w:themeColor="text1"/>
                <w:sz w:val="26"/>
                <w:szCs w:val="26"/>
              </w:rPr>
              <w:t>1,405</w:t>
            </w:r>
          </w:p>
        </w:tc>
        <w:tc>
          <w:tcPr>
            <w:tcW w:w="223" w:type="dxa"/>
          </w:tcPr>
          <w:p w14:paraId="32D5E0FF" w14:textId="77777777" w:rsidR="00571D99" w:rsidRPr="007F079E"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161" w:type="dxa"/>
            <w:hideMark/>
          </w:tcPr>
          <w:p w14:paraId="52255820" w14:textId="027F22E1" w:rsidR="00571D99" w:rsidRPr="007F079E" w:rsidRDefault="00571D99" w:rsidP="00571D99">
            <w:pPr>
              <w:tabs>
                <w:tab w:val="decimal" w:pos="843"/>
              </w:tabs>
              <w:spacing w:line="240" w:lineRule="exact"/>
              <w:ind w:right="-107"/>
              <w:rPr>
                <w:rFonts w:ascii="CordiaUPC" w:hAnsi="CordiaUPC" w:cs="CordiaUPC"/>
                <w:color w:val="000000" w:themeColor="text1"/>
                <w:sz w:val="26"/>
                <w:szCs w:val="26"/>
              </w:rPr>
            </w:pPr>
            <w:r w:rsidRPr="007F079E">
              <w:rPr>
                <w:rFonts w:ascii="CordiaUPC" w:hAnsi="CordiaUPC" w:cs="CordiaUPC" w:hint="cs"/>
                <w:color w:val="000000" w:themeColor="text1"/>
                <w:sz w:val="26"/>
                <w:szCs w:val="26"/>
              </w:rPr>
              <w:t>690</w:t>
            </w:r>
          </w:p>
        </w:tc>
        <w:tc>
          <w:tcPr>
            <w:tcW w:w="218" w:type="dxa"/>
          </w:tcPr>
          <w:p w14:paraId="7DB29405" w14:textId="77777777" w:rsidR="00571D99" w:rsidRPr="007F079E"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093" w:type="dxa"/>
            <w:vAlign w:val="bottom"/>
            <w:hideMark/>
          </w:tcPr>
          <w:p w14:paraId="46E58033" w14:textId="0C165F4F" w:rsidR="00571D99" w:rsidRPr="007F079E" w:rsidRDefault="00571D99" w:rsidP="00571D99">
            <w:pPr>
              <w:tabs>
                <w:tab w:val="decimal" w:pos="819"/>
              </w:tabs>
              <w:spacing w:line="240" w:lineRule="exact"/>
              <w:ind w:left="-54" w:right="-107"/>
              <w:rPr>
                <w:rFonts w:ascii="CordiaUPC" w:hAnsi="CordiaUPC" w:cs="CordiaUPC"/>
                <w:color w:val="000000" w:themeColor="text1"/>
                <w:sz w:val="26"/>
                <w:szCs w:val="26"/>
              </w:rPr>
            </w:pPr>
            <w:r w:rsidRPr="007F079E">
              <w:rPr>
                <w:rFonts w:ascii="CordiaUPC" w:hAnsi="CordiaUPC" w:cs="CordiaUPC" w:hint="cs"/>
                <w:color w:val="000000" w:themeColor="text1"/>
                <w:sz w:val="26"/>
                <w:szCs w:val="26"/>
              </w:rPr>
              <w:t>8,056</w:t>
            </w:r>
          </w:p>
        </w:tc>
        <w:tc>
          <w:tcPr>
            <w:tcW w:w="218" w:type="dxa"/>
          </w:tcPr>
          <w:p w14:paraId="6D73EC15" w14:textId="77777777" w:rsidR="00571D99" w:rsidRPr="007F079E"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209" w:type="dxa"/>
            <w:vAlign w:val="bottom"/>
            <w:hideMark/>
          </w:tcPr>
          <w:p w14:paraId="1334CD61" w14:textId="7A7245EA" w:rsidR="00571D99" w:rsidRPr="007F079E" w:rsidRDefault="00571D99" w:rsidP="00571D99">
            <w:pPr>
              <w:tabs>
                <w:tab w:val="decimal" w:pos="853"/>
              </w:tabs>
              <w:spacing w:line="240" w:lineRule="exact"/>
              <w:ind w:left="-54" w:right="-107"/>
              <w:rPr>
                <w:rFonts w:ascii="CordiaUPC" w:hAnsi="CordiaUPC" w:cs="CordiaUPC"/>
                <w:color w:val="000000" w:themeColor="text1"/>
                <w:sz w:val="26"/>
                <w:szCs w:val="26"/>
              </w:rPr>
            </w:pPr>
            <w:r w:rsidRPr="007F079E">
              <w:rPr>
                <w:rFonts w:ascii="CordiaUPC" w:hAnsi="CordiaUPC" w:cs="CordiaUPC" w:hint="cs"/>
                <w:color w:val="000000" w:themeColor="text1"/>
                <w:sz w:val="26"/>
                <w:szCs w:val="26"/>
              </w:rPr>
              <w:t>10,151</w:t>
            </w:r>
          </w:p>
        </w:tc>
      </w:tr>
      <w:tr w:rsidR="00571D99" w:rsidRPr="007F079E" w14:paraId="628FEB43" w14:textId="77777777" w:rsidTr="00D17C80">
        <w:trPr>
          <w:trHeight w:val="186"/>
        </w:trPr>
        <w:tc>
          <w:tcPr>
            <w:tcW w:w="4248" w:type="dxa"/>
            <w:hideMark/>
          </w:tcPr>
          <w:p w14:paraId="02EDF1B5" w14:textId="77777777" w:rsidR="00571D99" w:rsidRPr="007F079E" w:rsidRDefault="00571D99" w:rsidP="00571D99">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Originated</w:t>
            </w:r>
          </w:p>
        </w:tc>
        <w:tc>
          <w:tcPr>
            <w:tcW w:w="1170" w:type="dxa"/>
            <w:hideMark/>
          </w:tcPr>
          <w:p w14:paraId="7D5E5955" w14:textId="16562A6C" w:rsidR="00571D99" w:rsidRPr="007F079E" w:rsidRDefault="00571D99" w:rsidP="00571D99">
            <w:pPr>
              <w:tabs>
                <w:tab w:val="decimal" w:pos="728"/>
              </w:tabs>
              <w:spacing w:line="240" w:lineRule="exact"/>
              <w:ind w:left="-37" w:right="-107"/>
              <w:rPr>
                <w:rFonts w:ascii="CordiaUPC" w:hAnsi="CordiaUPC" w:cs="CordiaUPC"/>
                <w:color w:val="000000" w:themeColor="text1"/>
                <w:sz w:val="26"/>
                <w:szCs w:val="26"/>
              </w:rPr>
            </w:pPr>
            <w:r w:rsidRPr="007F079E">
              <w:rPr>
                <w:rFonts w:ascii="CordiaUPC" w:hAnsi="CordiaUPC" w:cs="CordiaUPC" w:hint="cs"/>
                <w:color w:val="000000" w:themeColor="text1"/>
                <w:sz w:val="26"/>
                <w:szCs w:val="26"/>
              </w:rPr>
              <w:t>1,331</w:t>
            </w:r>
          </w:p>
        </w:tc>
        <w:tc>
          <w:tcPr>
            <w:tcW w:w="223" w:type="dxa"/>
          </w:tcPr>
          <w:p w14:paraId="27961502" w14:textId="77777777" w:rsidR="00571D99" w:rsidRPr="007F079E"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161" w:type="dxa"/>
            <w:hideMark/>
          </w:tcPr>
          <w:p w14:paraId="43B0B356" w14:textId="3E5EE34F" w:rsidR="00571D99" w:rsidRPr="007F079E" w:rsidRDefault="00571D99" w:rsidP="00571D99">
            <w:pPr>
              <w:tabs>
                <w:tab w:val="decimal" w:pos="843"/>
              </w:tabs>
              <w:spacing w:line="240" w:lineRule="exact"/>
              <w:ind w:right="-107"/>
              <w:rPr>
                <w:rFonts w:ascii="CordiaUPC" w:hAnsi="CordiaUPC" w:cs="CordiaUPC"/>
                <w:color w:val="000000" w:themeColor="text1"/>
                <w:sz w:val="26"/>
                <w:szCs w:val="26"/>
              </w:rPr>
            </w:pPr>
            <w:r w:rsidRPr="007F079E">
              <w:rPr>
                <w:rFonts w:ascii="CordiaUPC" w:hAnsi="CordiaUPC" w:cs="CordiaUPC" w:hint="cs"/>
                <w:color w:val="000000" w:themeColor="text1"/>
                <w:sz w:val="26"/>
                <w:szCs w:val="26"/>
              </w:rPr>
              <w:t>105</w:t>
            </w:r>
          </w:p>
        </w:tc>
        <w:tc>
          <w:tcPr>
            <w:tcW w:w="218" w:type="dxa"/>
          </w:tcPr>
          <w:p w14:paraId="6CDCBA43" w14:textId="77777777" w:rsidR="00571D99" w:rsidRPr="007F079E"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093" w:type="dxa"/>
            <w:hideMark/>
          </w:tcPr>
          <w:p w14:paraId="6AE29C3D" w14:textId="026A49A1" w:rsidR="00571D99" w:rsidRPr="007F079E" w:rsidRDefault="00571D99" w:rsidP="00571D99">
            <w:pPr>
              <w:tabs>
                <w:tab w:val="decimal" w:pos="819"/>
              </w:tabs>
              <w:spacing w:line="240" w:lineRule="exact"/>
              <w:ind w:left="-54" w:right="-107"/>
              <w:rPr>
                <w:rFonts w:ascii="CordiaUPC" w:hAnsi="CordiaUPC" w:cs="CordiaUPC"/>
                <w:color w:val="000000" w:themeColor="text1"/>
                <w:sz w:val="26"/>
                <w:szCs w:val="26"/>
              </w:rPr>
            </w:pPr>
            <w:r w:rsidRPr="007F079E">
              <w:rPr>
                <w:rFonts w:ascii="CordiaUPC" w:hAnsi="CordiaUPC" w:cs="CordiaUPC" w:hint="cs"/>
                <w:color w:val="000000" w:themeColor="text1"/>
                <w:sz w:val="26"/>
                <w:szCs w:val="26"/>
              </w:rPr>
              <w:t>70</w:t>
            </w:r>
          </w:p>
        </w:tc>
        <w:tc>
          <w:tcPr>
            <w:tcW w:w="218" w:type="dxa"/>
          </w:tcPr>
          <w:p w14:paraId="1290D2C3" w14:textId="77777777" w:rsidR="00571D99" w:rsidRPr="007F079E"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209" w:type="dxa"/>
            <w:hideMark/>
          </w:tcPr>
          <w:p w14:paraId="58F24D64" w14:textId="414E63A6" w:rsidR="00571D99" w:rsidRPr="007F079E" w:rsidRDefault="00571D99" w:rsidP="00571D99">
            <w:pPr>
              <w:tabs>
                <w:tab w:val="decimal" w:pos="853"/>
              </w:tabs>
              <w:spacing w:line="240" w:lineRule="exact"/>
              <w:ind w:left="-54" w:right="-107"/>
              <w:rPr>
                <w:rFonts w:ascii="CordiaUPC" w:hAnsi="CordiaUPC" w:cs="CordiaUPC"/>
                <w:color w:val="000000" w:themeColor="text1"/>
                <w:sz w:val="26"/>
                <w:szCs w:val="26"/>
              </w:rPr>
            </w:pPr>
            <w:r w:rsidRPr="007F079E">
              <w:rPr>
                <w:rFonts w:ascii="CordiaUPC" w:hAnsi="CordiaUPC" w:cs="CordiaUPC" w:hint="cs"/>
                <w:color w:val="000000" w:themeColor="text1"/>
                <w:sz w:val="26"/>
                <w:szCs w:val="26"/>
              </w:rPr>
              <w:t>1,506</w:t>
            </w:r>
          </w:p>
        </w:tc>
      </w:tr>
      <w:tr w:rsidR="00571D99" w:rsidRPr="007F079E" w14:paraId="1421572B" w14:textId="77777777" w:rsidTr="00D17C80">
        <w:trPr>
          <w:trHeight w:val="186"/>
        </w:trPr>
        <w:tc>
          <w:tcPr>
            <w:tcW w:w="4248" w:type="dxa"/>
            <w:hideMark/>
          </w:tcPr>
          <w:p w14:paraId="464165CC" w14:textId="77777777" w:rsidR="00571D99" w:rsidRPr="007F079E" w:rsidRDefault="00571D99" w:rsidP="00571D99">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Derecognition</w:t>
            </w:r>
          </w:p>
        </w:tc>
        <w:tc>
          <w:tcPr>
            <w:tcW w:w="1170" w:type="dxa"/>
            <w:hideMark/>
          </w:tcPr>
          <w:p w14:paraId="55EB11A2" w14:textId="146485D9" w:rsidR="00571D99" w:rsidRPr="007F079E" w:rsidRDefault="00571D99" w:rsidP="00571D99">
            <w:pPr>
              <w:tabs>
                <w:tab w:val="decimal" w:pos="728"/>
              </w:tabs>
              <w:spacing w:line="240" w:lineRule="exact"/>
              <w:ind w:left="-37" w:right="-107"/>
              <w:rPr>
                <w:rFonts w:ascii="CordiaUPC" w:hAnsi="CordiaUPC" w:cs="CordiaUPC"/>
                <w:color w:val="000000" w:themeColor="text1"/>
                <w:sz w:val="26"/>
                <w:szCs w:val="26"/>
              </w:rPr>
            </w:pPr>
            <w:r w:rsidRPr="007F079E">
              <w:rPr>
                <w:rFonts w:ascii="CordiaUPC" w:hAnsi="CordiaUPC" w:cs="CordiaUPC" w:hint="cs"/>
                <w:color w:val="000000" w:themeColor="text1"/>
                <w:sz w:val="26"/>
                <w:szCs w:val="26"/>
              </w:rPr>
              <w:t>(408)</w:t>
            </w:r>
          </w:p>
        </w:tc>
        <w:tc>
          <w:tcPr>
            <w:tcW w:w="223" w:type="dxa"/>
          </w:tcPr>
          <w:p w14:paraId="36105B7A" w14:textId="77777777" w:rsidR="00571D99" w:rsidRPr="007F079E"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161" w:type="dxa"/>
            <w:hideMark/>
          </w:tcPr>
          <w:p w14:paraId="2C92392E" w14:textId="2782CFE3" w:rsidR="00571D99" w:rsidRPr="007F079E" w:rsidRDefault="00571D99" w:rsidP="00571D99">
            <w:pPr>
              <w:tabs>
                <w:tab w:val="decimal" w:pos="843"/>
              </w:tabs>
              <w:spacing w:line="240" w:lineRule="exact"/>
              <w:ind w:right="-107"/>
              <w:rPr>
                <w:rFonts w:ascii="CordiaUPC" w:hAnsi="CordiaUPC" w:cs="CordiaUPC"/>
                <w:color w:val="000000" w:themeColor="text1"/>
                <w:sz w:val="26"/>
                <w:szCs w:val="26"/>
              </w:rPr>
            </w:pPr>
            <w:r w:rsidRPr="007F079E">
              <w:rPr>
                <w:rFonts w:ascii="CordiaUPC" w:hAnsi="CordiaUPC" w:cs="CordiaUPC" w:hint="cs"/>
                <w:color w:val="000000" w:themeColor="text1"/>
                <w:sz w:val="26"/>
                <w:szCs w:val="26"/>
              </w:rPr>
              <w:t>(920)</w:t>
            </w:r>
          </w:p>
        </w:tc>
        <w:tc>
          <w:tcPr>
            <w:tcW w:w="218" w:type="dxa"/>
          </w:tcPr>
          <w:p w14:paraId="00A855BC" w14:textId="77777777" w:rsidR="00571D99" w:rsidRPr="007F079E"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093" w:type="dxa"/>
            <w:hideMark/>
          </w:tcPr>
          <w:p w14:paraId="54EDAD5E" w14:textId="76BAD01D" w:rsidR="00571D99" w:rsidRPr="007F079E" w:rsidRDefault="00571D99" w:rsidP="00571D99">
            <w:pPr>
              <w:tabs>
                <w:tab w:val="decimal" w:pos="819"/>
              </w:tabs>
              <w:spacing w:line="240" w:lineRule="exact"/>
              <w:ind w:left="-54" w:right="-107"/>
              <w:rPr>
                <w:rFonts w:ascii="CordiaUPC" w:hAnsi="CordiaUPC" w:cs="CordiaUPC"/>
                <w:color w:val="000000" w:themeColor="text1"/>
                <w:sz w:val="26"/>
                <w:szCs w:val="26"/>
              </w:rPr>
            </w:pPr>
            <w:r w:rsidRPr="007F079E">
              <w:rPr>
                <w:rFonts w:ascii="CordiaUPC" w:hAnsi="CordiaUPC" w:cs="CordiaUPC" w:hint="cs"/>
                <w:color w:val="000000" w:themeColor="text1"/>
                <w:sz w:val="26"/>
                <w:szCs w:val="26"/>
              </w:rPr>
              <w:t>(4,914)</w:t>
            </w:r>
          </w:p>
        </w:tc>
        <w:tc>
          <w:tcPr>
            <w:tcW w:w="218" w:type="dxa"/>
          </w:tcPr>
          <w:p w14:paraId="3D20BF19" w14:textId="77777777" w:rsidR="00571D99" w:rsidRPr="007F079E"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209" w:type="dxa"/>
            <w:hideMark/>
          </w:tcPr>
          <w:p w14:paraId="2C50001E" w14:textId="54D24E4A" w:rsidR="00571D99" w:rsidRPr="007F079E" w:rsidRDefault="00571D99" w:rsidP="00571D99">
            <w:pPr>
              <w:tabs>
                <w:tab w:val="decimal" w:pos="853"/>
              </w:tabs>
              <w:spacing w:line="240" w:lineRule="exact"/>
              <w:ind w:left="-54" w:right="-107"/>
              <w:rPr>
                <w:rFonts w:ascii="CordiaUPC" w:hAnsi="CordiaUPC" w:cs="CordiaUPC"/>
                <w:color w:val="000000" w:themeColor="text1"/>
                <w:sz w:val="26"/>
                <w:szCs w:val="26"/>
              </w:rPr>
            </w:pPr>
            <w:r w:rsidRPr="007F079E">
              <w:rPr>
                <w:rFonts w:ascii="CordiaUPC" w:hAnsi="CordiaUPC" w:cs="CordiaUPC" w:hint="cs"/>
                <w:color w:val="000000" w:themeColor="text1"/>
                <w:sz w:val="26"/>
                <w:szCs w:val="26"/>
              </w:rPr>
              <w:t>(6,242)</w:t>
            </w:r>
          </w:p>
        </w:tc>
      </w:tr>
      <w:tr w:rsidR="00571D99" w:rsidRPr="007F079E" w14:paraId="4572493A" w14:textId="77777777" w:rsidTr="00571D99">
        <w:trPr>
          <w:trHeight w:val="186"/>
        </w:trPr>
        <w:tc>
          <w:tcPr>
            <w:tcW w:w="4248" w:type="dxa"/>
            <w:hideMark/>
          </w:tcPr>
          <w:p w14:paraId="5E19BF0C" w14:textId="77777777" w:rsidR="00571D99" w:rsidRPr="007F079E" w:rsidRDefault="00571D99" w:rsidP="00571D99">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Write-off</w:t>
            </w:r>
          </w:p>
        </w:tc>
        <w:tc>
          <w:tcPr>
            <w:tcW w:w="1170" w:type="dxa"/>
            <w:tcBorders>
              <w:bottom w:val="single" w:sz="4" w:space="0" w:color="auto"/>
            </w:tcBorders>
            <w:hideMark/>
          </w:tcPr>
          <w:p w14:paraId="1CC31291" w14:textId="1101A3EE" w:rsidR="00571D99" w:rsidRPr="007F079E" w:rsidRDefault="00571D99" w:rsidP="00571D99">
            <w:pPr>
              <w:tabs>
                <w:tab w:val="decimal" w:pos="728"/>
              </w:tabs>
              <w:spacing w:line="240" w:lineRule="exact"/>
              <w:ind w:left="-37" w:right="-107"/>
              <w:rPr>
                <w:rFonts w:ascii="CordiaUPC" w:hAnsi="CordiaUPC" w:cs="CordiaUPC"/>
                <w:color w:val="000000" w:themeColor="text1"/>
                <w:sz w:val="26"/>
                <w:szCs w:val="26"/>
              </w:rPr>
            </w:pPr>
            <w:r w:rsidRPr="007F079E">
              <w:rPr>
                <w:rFonts w:ascii="CordiaUPC" w:hAnsi="CordiaUPC" w:cs="CordiaUPC" w:hint="cs"/>
                <w:color w:val="000000" w:themeColor="text1"/>
                <w:sz w:val="26"/>
                <w:szCs w:val="26"/>
              </w:rPr>
              <w:t>-</w:t>
            </w:r>
          </w:p>
        </w:tc>
        <w:tc>
          <w:tcPr>
            <w:tcW w:w="223" w:type="dxa"/>
          </w:tcPr>
          <w:p w14:paraId="02AC0B0A" w14:textId="77777777" w:rsidR="00571D99" w:rsidRPr="007F079E"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161" w:type="dxa"/>
            <w:hideMark/>
          </w:tcPr>
          <w:p w14:paraId="1D302141" w14:textId="598EE60F" w:rsidR="00571D99" w:rsidRPr="007F079E" w:rsidRDefault="00571D99" w:rsidP="00571D99">
            <w:pPr>
              <w:tabs>
                <w:tab w:val="decimal" w:pos="843"/>
              </w:tabs>
              <w:spacing w:line="240" w:lineRule="exact"/>
              <w:ind w:right="-107"/>
              <w:rPr>
                <w:rFonts w:ascii="CordiaUPC" w:hAnsi="CordiaUPC" w:cs="CordiaUPC"/>
                <w:color w:val="000000" w:themeColor="text1"/>
                <w:sz w:val="26"/>
                <w:szCs w:val="26"/>
              </w:rPr>
            </w:pPr>
            <w:r w:rsidRPr="007F079E">
              <w:rPr>
                <w:rFonts w:ascii="CordiaUPC" w:hAnsi="CordiaUPC" w:cs="CordiaUPC" w:hint="cs"/>
                <w:color w:val="000000" w:themeColor="text1"/>
                <w:sz w:val="26"/>
                <w:szCs w:val="26"/>
              </w:rPr>
              <w:t>-</w:t>
            </w:r>
          </w:p>
        </w:tc>
        <w:tc>
          <w:tcPr>
            <w:tcW w:w="218" w:type="dxa"/>
          </w:tcPr>
          <w:p w14:paraId="5A786AF1" w14:textId="77777777" w:rsidR="00571D99" w:rsidRPr="007F079E"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093" w:type="dxa"/>
            <w:hideMark/>
          </w:tcPr>
          <w:p w14:paraId="58AB9676" w14:textId="1CABA11F" w:rsidR="00571D99" w:rsidRPr="007F079E" w:rsidRDefault="00571D99" w:rsidP="00571D99">
            <w:pPr>
              <w:tabs>
                <w:tab w:val="decimal" w:pos="819"/>
              </w:tabs>
              <w:spacing w:line="240" w:lineRule="exact"/>
              <w:ind w:left="-54" w:right="-107"/>
              <w:rPr>
                <w:rFonts w:ascii="CordiaUPC" w:hAnsi="CordiaUPC" w:cs="CordiaUPC"/>
                <w:color w:val="000000" w:themeColor="text1"/>
                <w:sz w:val="26"/>
                <w:szCs w:val="26"/>
              </w:rPr>
            </w:pPr>
            <w:r w:rsidRPr="007F079E">
              <w:rPr>
                <w:rFonts w:ascii="CordiaUPC" w:hAnsi="CordiaUPC" w:cs="CordiaUPC" w:hint="cs"/>
                <w:color w:val="000000" w:themeColor="text1"/>
                <w:sz w:val="26"/>
                <w:szCs w:val="26"/>
              </w:rPr>
              <w:t>(12,202)</w:t>
            </w:r>
          </w:p>
        </w:tc>
        <w:tc>
          <w:tcPr>
            <w:tcW w:w="218" w:type="dxa"/>
          </w:tcPr>
          <w:p w14:paraId="49B810D2" w14:textId="77777777" w:rsidR="00571D99" w:rsidRPr="007F079E" w:rsidRDefault="00571D99" w:rsidP="00571D99">
            <w:pPr>
              <w:tabs>
                <w:tab w:val="decimal" w:pos="644"/>
              </w:tabs>
              <w:spacing w:line="240" w:lineRule="exact"/>
              <w:ind w:right="-107"/>
              <w:rPr>
                <w:rFonts w:ascii="CordiaUPC" w:hAnsi="CordiaUPC" w:cs="CordiaUPC"/>
                <w:color w:val="000000" w:themeColor="text1"/>
                <w:sz w:val="26"/>
                <w:szCs w:val="26"/>
              </w:rPr>
            </w:pPr>
          </w:p>
        </w:tc>
        <w:tc>
          <w:tcPr>
            <w:tcW w:w="1209" w:type="dxa"/>
            <w:hideMark/>
          </w:tcPr>
          <w:p w14:paraId="356A2DF8" w14:textId="5BAE7F1F" w:rsidR="00571D99" w:rsidRPr="007F079E" w:rsidRDefault="00571D99" w:rsidP="00571D99">
            <w:pPr>
              <w:tabs>
                <w:tab w:val="decimal" w:pos="853"/>
              </w:tabs>
              <w:spacing w:line="240" w:lineRule="exact"/>
              <w:ind w:left="-54" w:right="-107"/>
              <w:rPr>
                <w:rFonts w:ascii="CordiaUPC" w:hAnsi="CordiaUPC" w:cs="CordiaUPC"/>
                <w:color w:val="000000" w:themeColor="text1"/>
                <w:sz w:val="26"/>
                <w:szCs w:val="26"/>
              </w:rPr>
            </w:pPr>
            <w:r w:rsidRPr="007F079E">
              <w:rPr>
                <w:rFonts w:ascii="CordiaUPC" w:hAnsi="CordiaUPC" w:cs="CordiaUPC" w:hint="cs"/>
                <w:color w:val="000000" w:themeColor="text1"/>
                <w:sz w:val="26"/>
                <w:szCs w:val="26"/>
              </w:rPr>
              <w:t>(12,202)</w:t>
            </w:r>
          </w:p>
        </w:tc>
      </w:tr>
      <w:tr w:rsidR="00571D99" w:rsidRPr="007F079E" w14:paraId="095CA9FF" w14:textId="77777777" w:rsidTr="00571D99">
        <w:trPr>
          <w:trHeight w:val="186"/>
        </w:trPr>
        <w:tc>
          <w:tcPr>
            <w:tcW w:w="4248" w:type="dxa"/>
            <w:vAlign w:val="bottom"/>
            <w:hideMark/>
          </w:tcPr>
          <w:p w14:paraId="4C701082" w14:textId="77777777" w:rsidR="00571D99" w:rsidRPr="007F079E" w:rsidRDefault="00571D99" w:rsidP="00571D99">
            <w:pPr>
              <w:spacing w:line="240" w:lineRule="exact"/>
              <w:ind w:left="180" w:hanging="180"/>
              <w:rPr>
                <w:rFonts w:ascii="CordiaUPC" w:eastAsia="Times New Roman" w:hAnsi="CordiaUPC" w:cs="CordiaUPC"/>
                <w:b/>
                <w:bCs/>
                <w:sz w:val="26"/>
                <w:szCs w:val="26"/>
                <w:lang w:eastAsia="zh-CN"/>
              </w:rPr>
            </w:pPr>
            <w:r w:rsidRPr="007F079E">
              <w:rPr>
                <w:rFonts w:ascii="CordiaUPC" w:eastAsia="Times New Roman" w:hAnsi="CordiaUPC" w:cs="CordiaUPC" w:hint="cs"/>
                <w:b/>
                <w:bCs/>
                <w:sz w:val="26"/>
                <w:szCs w:val="26"/>
                <w:lang w:eastAsia="zh-CN"/>
              </w:rPr>
              <w:t>Ending balance</w:t>
            </w:r>
          </w:p>
        </w:tc>
        <w:tc>
          <w:tcPr>
            <w:tcW w:w="1170" w:type="dxa"/>
            <w:tcBorders>
              <w:top w:val="single" w:sz="4" w:space="0" w:color="auto"/>
              <w:left w:val="nil"/>
              <w:bottom w:val="double" w:sz="4" w:space="0" w:color="auto"/>
              <w:right w:val="nil"/>
            </w:tcBorders>
            <w:hideMark/>
          </w:tcPr>
          <w:p w14:paraId="02362E49" w14:textId="1ED8D9C5" w:rsidR="00571D99" w:rsidRPr="007F079E" w:rsidRDefault="00571D99" w:rsidP="00571D99">
            <w:pPr>
              <w:tabs>
                <w:tab w:val="decimal" w:pos="728"/>
              </w:tabs>
              <w:spacing w:line="240" w:lineRule="exact"/>
              <w:ind w:left="-37" w:right="-107"/>
              <w:rPr>
                <w:rFonts w:ascii="CordiaUPC" w:hAnsi="CordiaUPC" w:cs="CordiaUPC"/>
                <w:b/>
                <w:bCs/>
                <w:color w:val="000000" w:themeColor="text1"/>
                <w:sz w:val="26"/>
                <w:szCs w:val="26"/>
              </w:rPr>
            </w:pPr>
            <w:r w:rsidRPr="007F079E">
              <w:rPr>
                <w:rFonts w:ascii="CordiaUPC" w:hAnsi="CordiaUPC" w:cs="CordiaUPC" w:hint="cs"/>
                <w:b/>
                <w:bCs/>
                <w:color w:val="000000" w:themeColor="text1"/>
                <w:sz w:val="26"/>
                <w:szCs w:val="26"/>
              </w:rPr>
              <w:t>12,413</w:t>
            </w:r>
          </w:p>
        </w:tc>
        <w:tc>
          <w:tcPr>
            <w:tcW w:w="223" w:type="dxa"/>
          </w:tcPr>
          <w:p w14:paraId="739A5EF0" w14:textId="77777777" w:rsidR="00571D99" w:rsidRPr="007F079E" w:rsidRDefault="00571D99" w:rsidP="00571D99">
            <w:pPr>
              <w:tabs>
                <w:tab w:val="decimal" w:pos="644"/>
              </w:tabs>
              <w:spacing w:line="240" w:lineRule="exact"/>
              <w:ind w:right="-107"/>
              <w:rPr>
                <w:rFonts w:ascii="CordiaUPC" w:hAnsi="CordiaUPC" w:cs="CordiaUPC"/>
                <w:b/>
                <w:bCs/>
                <w:color w:val="000000" w:themeColor="text1"/>
                <w:sz w:val="26"/>
                <w:szCs w:val="26"/>
              </w:rPr>
            </w:pPr>
          </w:p>
        </w:tc>
        <w:tc>
          <w:tcPr>
            <w:tcW w:w="1161" w:type="dxa"/>
            <w:tcBorders>
              <w:top w:val="single" w:sz="4" w:space="0" w:color="auto"/>
              <w:left w:val="nil"/>
              <w:bottom w:val="double" w:sz="4" w:space="0" w:color="auto"/>
              <w:right w:val="nil"/>
            </w:tcBorders>
            <w:hideMark/>
          </w:tcPr>
          <w:p w14:paraId="043914C8" w14:textId="7563CCE4" w:rsidR="00571D99" w:rsidRPr="007F079E" w:rsidRDefault="00571D99" w:rsidP="00571D99">
            <w:pPr>
              <w:tabs>
                <w:tab w:val="decimal" w:pos="843"/>
              </w:tabs>
              <w:spacing w:line="240" w:lineRule="exact"/>
              <w:ind w:right="-107"/>
              <w:rPr>
                <w:rFonts w:ascii="CordiaUPC" w:hAnsi="CordiaUPC" w:cs="CordiaUPC"/>
                <w:b/>
                <w:bCs/>
                <w:color w:val="000000" w:themeColor="text1"/>
                <w:sz w:val="26"/>
                <w:szCs w:val="26"/>
              </w:rPr>
            </w:pPr>
            <w:r w:rsidRPr="007F079E">
              <w:rPr>
                <w:rFonts w:ascii="CordiaUPC" w:hAnsi="CordiaUPC" w:cs="CordiaUPC" w:hint="cs"/>
                <w:b/>
                <w:bCs/>
                <w:color w:val="000000" w:themeColor="text1"/>
                <w:sz w:val="26"/>
                <w:szCs w:val="26"/>
              </w:rPr>
              <w:t>22,052</w:t>
            </w:r>
          </w:p>
        </w:tc>
        <w:tc>
          <w:tcPr>
            <w:tcW w:w="218" w:type="dxa"/>
          </w:tcPr>
          <w:p w14:paraId="1CDEDCF4" w14:textId="77777777" w:rsidR="00571D99" w:rsidRPr="007F079E" w:rsidRDefault="00571D99" w:rsidP="00571D99">
            <w:pPr>
              <w:tabs>
                <w:tab w:val="decimal" w:pos="644"/>
              </w:tabs>
              <w:spacing w:line="240" w:lineRule="exact"/>
              <w:ind w:right="-107"/>
              <w:rPr>
                <w:rFonts w:ascii="CordiaUPC" w:hAnsi="CordiaUPC" w:cs="CordiaUPC"/>
                <w:b/>
                <w:bCs/>
                <w:color w:val="000000" w:themeColor="text1"/>
                <w:sz w:val="26"/>
                <w:szCs w:val="26"/>
              </w:rPr>
            </w:pPr>
          </w:p>
        </w:tc>
        <w:tc>
          <w:tcPr>
            <w:tcW w:w="1093" w:type="dxa"/>
            <w:tcBorders>
              <w:top w:val="single" w:sz="4" w:space="0" w:color="auto"/>
              <w:left w:val="nil"/>
              <w:bottom w:val="double" w:sz="4" w:space="0" w:color="auto"/>
              <w:right w:val="nil"/>
            </w:tcBorders>
            <w:hideMark/>
          </w:tcPr>
          <w:p w14:paraId="2CCF3B22" w14:textId="04C4097F" w:rsidR="00571D99" w:rsidRPr="007F079E" w:rsidRDefault="00571D99" w:rsidP="00571D99">
            <w:pPr>
              <w:tabs>
                <w:tab w:val="decimal" w:pos="819"/>
              </w:tabs>
              <w:spacing w:line="240" w:lineRule="exact"/>
              <w:ind w:left="-54" w:right="-107"/>
              <w:rPr>
                <w:rFonts w:ascii="CordiaUPC" w:hAnsi="CordiaUPC" w:cs="CordiaUPC"/>
                <w:b/>
                <w:bCs/>
                <w:color w:val="000000" w:themeColor="text1"/>
                <w:sz w:val="26"/>
                <w:szCs w:val="26"/>
              </w:rPr>
            </w:pPr>
            <w:r w:rsidRPr="007F079E">
              <w:rPr>
                <w:rFonts w:ascii="CordiaUPC" w:hAnsi="CordiaUPC" w:cs="CordiaUPC" w:hint="cs"/>
                <w:b/>
                <w:bCs/>
                <w:color w:val="000000" w:themeColor="text1"/>
                <w:sz w:val="26"/>
                <w:szCs w:val="26"/>
              </w:rPr>
              <w:t>19,987</w:t>
            </w:r>
          </w:p>
        </w:tc>
        <w:tc>
          <w:tcPr>
            <w:tcW w:w="218" w:type="dxa"/>
          </w:tcPr>
          <w:p w14:paraId="251C4D90" w14:textId="77777777" w:rsidR="00571D99" w:rsidRPr="007F079E" w:rsidRDefault="00571D99" w:rsidP="00571D99">
            <w:pPr>
              <w:tabs>
                <w:tab w:val="decimal" w:pos="644"/>
              </w:tabs>
              <w:spacing w:line="240" w:lineRule="exact"/>
              <w:ind w:right="-107"/>
              <w:rPr>
                <w:rFonts w:ascii="CordiaUPC" w:hAnsi="CordiaUPC" w:cs="CordiaUPC"/>
                <w:b/>
                <w:bCs/>
                <w:color w:val="000000" w:themeColor="text1"/>
                <w:sz w:val="26"/>
                <w:szCs w:val="26"/>
              </w:rPr>
            </w:pPr>
          </w:p>
        </w:tc>
        <w:tc>
          <w:tcPr>
            <w:tcW w:w="1209" w:type="dxa"/>
            <w:tcBorders>
              <w:top w:val="single" w:sz="4" w:space="0" w:color="auto"/>
              <w:left w:val="nil"/>
              <w:bottom w:val="double" w:sz="4" w:space="0" w:color="auto"/>
              <w:right w:val="nil"/>
            </w:tcBorders>
            <w:hideMark/>
          </w:tcPr>
          <w:p w14:paraId="49D8485B" w14:textId="5BC96F86" w:rsidR="00571D99" w:rsidRPr="007F079E" w:rsidRDefault="00571D99" w:rsidP="00571D99">
            <w:pPr>
              <w:tabs>
                <w:tab w:val="decimal" w:pos="853"/>
              </w:tabs>
              <w:spacing w:line="240" w:lineRule="exact"/>
              <w:ind w:left="-54" w:right="-107"/>
              <w:rPr>
                <w:rFonts w:ascii="CordiaUPC" w:hAnsi="CordiaUPC" w:cs="CordiaUPC"/>
                <w:b/>
                <w:bCs/>
                <w:color w:val="000000" w:themeColor="text1"/>
                <w:sz w:val="26"/>
                <w:szCs w:val="26"/>
              </w:rPr>
            </w:pPr>
            <w:r w:rsidRPr="007F079E">
              <w:rPr>
                <w:rFonts w:ascii="CordiaUPC" w:hAnsi="CordiaUPC" w:cs="CordiaUPC" w:hint="cs"/>
                <w:b/>
                <w:bCs/>
                <w:color w:val="000000" w:themeColor="text1"/>
                <w:sz w:val="26"/>
                <w:szCs w:val="26"/>
              </w:rPr>
              <w:t>54,452</w:t>
            </w:r>
          </w:p>
        </w:tc>
      </w:tr>
    </w:tbl>
    <w:p w14:paraId="143441D4" w14:textId="4C539543" w:rsidR="006D2404" w:rsidRPr="007F079E" w:rsidRDefault="006D2404" w:rsidP="00993D15">
      <w:pPr>
        <w:rPr>
          <w:strike/>
        </w:rPr>
      </w:pPr>
    </w:p>
    <w:p w14:paraId="33CE2347" w14:textId="5EA6275E" w:rsidR="006D2404" w:rsidRPr="007F079E" w:rsidRDefault="00DB449E" w:rsidP="006D2404">
      <w:pPr>
        <w:pStyle w:val="BodyTextIndent"/>
        <w:spacing w:after="0" w:line="240" w:lineRule="exact"/>
        <w:ind w:left="540" w:firstLine="4"/>
        <w:jc w:val="thaiDistribute"/>
        <w:rPr>
          <w:rFonts w:ascii="CordiaUPC" w:hAnsi="CordiaUPC" w:cs="CordiaUPC"/>
          <w:sz w:val="26"/>
          <w:szCs w:val="26"/>
        </w:rPr>
      </w:pPr>
      <w:r w:rsidRPr="007F079E">
        <w:rPr>
          <w:rFonts w:ascii="CordiaUPC" w:hAnsi="CordiaUPC" w:cs="CordiaUPC"/>
          <w:sz w:val="26"/>
          <w:szCs w:val="26"/>
        </w:rPr>
        <w:t>From the economic conditions and the prolonged COVID-19 pandemic, management considered the impact to the financial assets based on available information and the potential impact on the initial ECL estimates. As at 31 December</w:t>
      </w:r>
      <w:r w:rsidR="005C32F8" w:rsidRPr="007F079E">
        <w:rPr>
          <w:rFonts w:ascii="CordiaUPC" w:hAnsi="CordiaUPC" w:cs="CordiaUPC"/>
          <w:sz w:val="26"/>
          <w:szCs w:val="26"/>
        </w:rPr>
        <w:t xml:space="preserve"> 2022 and</w:t>
      </w:r>
      <w:r w:rsidRPr="007F079E">
        <w:rPr>
          <w:rFonts w:ascii="CordiaUPC" w:hAnsi="CordiaUPC" w:cs="CordiaUPC"/>
          <w:sz w:val="26"/>
          <w:szCs w:val="26"/>
        </w:rPr>
        <w:t xml:space="preserve"> 2021, management provided additional ECL as management overlay including for the customers under relief and impact from economic condition.</w:t>
      </w:r>
    </w:p>
    <w:p w14:paraId="27412DB9" w14:textId="77777777" w:rsidR="00224879" w:rsidRPr="007F079E" w:rsidRDefault="00224879" w:rsidP="006D2404">
      <w:pPr>
        <w:pStyle w:val="BodyTextIndent"/>
        <w:spacing w:after="0" w:line="240" w:lineRule="exact"/>
        <w:ind w:left="540" w:firstLine="4"/>
        <w:jc w:val="thaiDistribute"/>
        <w:rPr>
          <w:rFonts w:ascii="CordiaUPC" w:hAnsi="CordiaUPC" w:cs="CordiaUPC"/>
          <w:sz w:val="26"/>
          <w:szCs w:val="26"/>
        </w:rPr>
      </w:pPr>
    </w:p>
    <w:p w14:paraId="4BF65AF9" w14:textId="77777777" w:rsidR="00FF2326" w:rsidRPr="007F079E" w:rsidRDefault="00FF2326" w:rsidP="001C09F9">
      <w:pPr>
        <w:spacing w:line="240" w:lineRule="exact"/>
        <w:jc w:val="thaiDistribute"/>
        <w:rPr>
          <w:rFonts w:ascii="CordiaUPC" w:hAnsi="CordiaUPC" w:cs="CordiaUPC"/>
          <w:sz w:val="26"/>
          <w:szCs w:val="26"/>
          <w:lang w:eastAsia="x-none" w:bidi="th-TH"/>
        </w:rPr>
      </w:pPr>
    </w:p>
    <w:p w14:paraId="633F2B60" w14:textId="5F183EE0" w:rsidR="000C1BAF" w:rsidRPr="007F079E" w:rsidRDefault="006F3A4F" w:rsidP="001C09F9">
      <w:pPr>
        <w:pStyle w:val="Heading1"/>
        <w:numPr>
          <w:ilvl w:val="0"/>
          <w:numId w:val="0"/>
        </w:numPr>
        <w:spacing w:before="0" w:after="0" w:line="240" w:lineRule="exact"/>
        <w:ind w:left="540" w:hanging="540"/>
        <w:rPr>
          <w:rFonts w:ascii="CordiaUPC" w:hAnsi="CordiaUPC" w:cs="CordiaUPC"/>
          <w:i w:val="0"/>
          <w:iCs/>
          <w:sz w:val="28"/>
          <w:szCs w:val="28"/>
        </w:rPr>
      </w:pPr>
      <w:r w:rsidRPr="007F079E">
        <w:rPr>
          <w:rFonts w:ascii="CordiaUPC" w:hAnsi="CordiaUPC" w:cs="CordiaUPC"/>
          <w:i w:val="0"/>
          <w:iCs/>
          <w:sz w:val="28"/>
          <w:szCs w:val="28"/>
        </w:rPr>
        <w:lastRenderedPageBreak/>
        <w:t>1</w:t>
      </w:r>
      <w:r w:rsidR="007A0B19" w:rsidRPr="007F079E">
        <w:rPr>
          <w:rFonts w:ascii="CordiaUPC" w:hAnsi="CordiaUPC" w:cs="CordiaUPC"/>
          <w:i w:val="0"/>
          <w:iCs/>
          <w:sz w:val="28"/>
          <w:szCs w:val="28"/>
        </w:rPr>
        <w:t>5</w:t>
      </w:r>
      <w:r w:rsidR="00AD03FD" w:rsidRPr="007F079E">
        <w:rPr>
          <w:rFonts w:ascii="CordiaUPC" w:hAnsi="CordiaUPC" w:cs="CordiaUPC" w:hint="cs"/>
          <w:i w:val="0"/>
          <w:iCs/>
          <w:sz w:val="28"/>
          <w:szCs w:val="28"/>
        </w:rPr>
        <w:tab/>
      </w:r>
      <w:r w:rsidR="000C1BAF" w:rsidRPr="007F079E">
        <w:rPr>
          <w:rFonts w:ascii="CordiaUPC" w:hAnsi="CordiaUPC" w:cs="CordiaUPC" w:hint="cs"/>
          <w:i w:val="0"/>
          <w:iCs/>
          <w:sz w:val="28"/>
          <w:szCs w:val="28"/>
        </w:rPr>
        <w:t>Properties for sale, net</w:t>
      </w:r>
    </w:p>
    <w:p w14:paraId="096FE589" w14:textId="77777777" w:rsidR="00396C88" w:rsidRPr="007F079E" w:rsidRDefault="00396C88" w:rsidP="001C09F9">
      <w:pPr>
        <w:pStyle w:val="index"/>
        <w:spacing w:after="0" w:line="240" w:lineRule="exact"/>
        <w:ind w:left="540"/>
        <w:jc w:val="thaiDistribute"/>
        <w:rPr>
          <w:rFonts w:ascii="CordiaUPC" w:hAnsi="CordiaUPC" w:cs="CordiaUPC"/>
          <w:sz w:val="18"/>
          <w:szCs w:val="18"/>
          <w:cs/>
          <w:lang w:bidi="th-TH"/>
        </w:rPr>
      </w:pPr>
    </w:p>
    <w:p w14:paraId="2D5B6682" w14:textId="6E88F297" w:rsidR="006C21B3" w:rsidRPr="007F079E" w:rsidRDefault="006C21B3" w:rsidP="001C09F9">
      <w:pPr>
        <w:pStyle w:val="index"/>
        <w:spacing w:after="0" w:line="240" w:lineRule="exact"/>
        <w:ind w:left="540"/>
        <w:jc w:val="thaiDistribute"/>
        <w:rPr>
          <w:rFonts w:ascii="CordiaUPC" w:hAnsi="CordiaUPC" w:cs="CordiaUPC"/>
          <w:sz w:val="26"/>
          <w:szCs w:val="26"/>
        </w:rPr>
      </w:pPr>
      <w:r w:rsidRPr="007F079E">
        <w:rPr>
          <w:rFonts w:ascii="CordiaUPC" w:hAnsi="CordiaUPC" w:cs="CordiaUPC" w:hint="cs"/>
          <w:sz w:val="26"/>
          <w:szCs w:val="26"/>
        </w:rPr>
        <w:t xml:space="preserve">As at </w:t>
      </w:r>
      <w:bookmarkStart w:id="15" w:name="_Hlk72497355"/>
      <w:r w:rsidR="009400D8" w:rsidRPr="007F079E">
        <w:rPr>
          <w:rFonts w:ascii="CordiaUPC" w:hAnsi="CordiaUPC" w:cs="CordiaUPC" w:hint="cs"/>
          <w:color w:val="000000"/>
          <w:sz w:val="26"/>
          <w:szCs w:val="26"/>
          <w:lang w:val="en-US" w:bidi="th-TH"/>
        </w:rPr>
        <w:t>31 December</w:t>
      </w:r>
      <w:r w:rsidR="000823E7" w:rsidRPr="007F079E">
        <w:rPr>
          <w:rFonts w:ascii="CordiaUPC" w:hAnsi="CordiaUPC" w:cs="CordiaUPC"/>
          <w:color w:val="000000"/>
          <w:sz w:val="26"/>
          <w:szCs w:val="26"/>
          <w:lang w:val="en-US" w:bidi="th-TH"/>
        </w:rPr>
        <w:t xml:space="preserve"> 2022 and</w:t>
      </w:r>
      <w:r w:rsidR="009400D8" w:rsidRPr="007F079E">
        <w:rPr>
          <w:rFonts w:ascii="CordiaUPC" w:hAnsi="CordiaUPC" w:cs="CordiaUPC" w:hint="cs"/>
          <w:color w:val="000000"/>
          <w:sz w:val="26"/>
          <w:szCs w:val="26"/>
          <w:lang w:val="en-US" w:bidi="th-TH"/>
        </w:rPr>
        <w:t xml:space="preserve"> </w:t>
      </w:r>
      <w:r w:rsidRPr="007F079E">
        <w:rPr>
          <w:rFonts w:ascii="CordiaUPC" w:hAnsi="CordiaUPC" w:cs="CordiaUPC" w:hint="cs"/>
          <w:color w:val="000000"/>
          <w:sz w:val="26"/>
          <w:szCs w:val="26"/>
          <w:lang w:val="en-US" w:bidi="th-TH"/>
        </w:rPr>
        <w:t>202</w:t>
      </w:r>
      <w:r w:rsidRPr="007F079E">
        <w:rPr>
          <w:rFonts w:ascii="CordiaUPC" w:hAnsi="CordiaUPC" w:cs="CordiaUPC"/>
          <w:color w:val="000000"/>
          <w:sz w:val="26"/>
          <w:szCs w:val="26"/>
          <w:lang w:val="en-US" w:bidi="th-TH"/>
        </w:rPr>
        <w:t>1</w:t>
      </w:r>
      <w:bookmarkEnd w:id="15"/>
      <w:r w:rsidRPr="007F079E">
        <w:rPr>
          <w:rFonts w:ascii="CordiaUPC" w:hAnsi="CordiaUPC" w:cs="CordiaUPC" w:hint="cs"/>
          <w:sz w:val="26"/>
          <w:szCs w:val="26"/>
        </w:rPr>
        <w:t>, changes to the properties for sale, net were as follows:</w:t>
      </w:r>
    </w:p>
    <w:p w14:paraId="3F67991E" w14:textId="77777777" w:rsidR="009108DE" w:rsidRPr="007F079E" w:rsidRDefault="009108DE" w:rsidP="001C09F9">
      <w:pPr>
        <w:pStyle w:val="index"/>
        <w:spacing w:after="0" w:line="240" w:lineRule="exact"/>
        <w:ind w:left="540"/>
        <w:jc w:val="thaiDistribute"/>
        <w:rPr>
          <w:rFonts w:ascii="CordiaUPC" w:hAnsi="CordiaUPC" w:cs="CordiaUPC"/>
          <w:sz w:val="26"/>
          <w:szCs w:val="26"/>
          <w:cs/>
          <w:lang w:bidi="th-TH"/>
        </w:rPr>
      </w:pPr>
    </w:p>
    <w:tbl>
      <w:tblPr>
        <w:tblW w:w="9524" w:type="dxa"/>
        <w:tblInd w:w="450" w:type="dxa"/>
        <w:tblLayout w:type="fixed"/>
        <w:tblCellMar>
          <w:left w:w="79" w:type="dxa"/>
          <w:right w:w="79" w:type="dxa"/>
        </w:tblCellMar>
        <w:tblLook w:val="04A0" w:firstRow="1" w:lastRow="0" w:firstColumn="1" w:lastColumn="0" w:noHBand="0" w:noVBand="1"/>
      </w:tblPr>
      <w:tblGrid>
        <w:gridCol w:w="3420"/>
        <w:gridCol w:w="11"/>
        <w:gridCol w:w="1321"/>
        <w:gridCol w:w="11"/>
        <w:gridCol w:w="167"/>
        <w:gridCol w:w="11"/>
        <w:gridCol w:w="1368"/>
        <w:gridCol w:w="11"/>
        <w:gridCol w:w="169"/>
        <w:gridCol w:w="11"/>
        <w:gridCol w:w="1371"/>
        <w:gridCol w:w="11"/>
        <w:gridCol w:w="167"/>
        <w:gridCol w:w="11"/>
        <w:gridCol w:w="1453"/>
        <w:gridCol w:w="11"/>
      </w:tblGrid>
      <w:tr w:rsidR="000C559C" w:rsidRPr="007F079E" w14:paraId="62C9B4FC" w14:textId="77777777" w:rsidTr="00891BAD">
        <w:tc>
          <w:tcPr>
            <w:tcW w:w="3431" w:type="dxa"/>
            <w:gridSpan w:val="2"/>
            <w:vAlign w:val="bottom"/>
          </w:tcPr>
          <w:p w14:paraId="06A28481" w14:textId="77777777" w:rsidR="000C559C" w:rsidRPr="007F079E" w:rsidRDefault="000C559C" w:rsidP="001C09F9">
            <w:pPr>
              <w:spacing w:line="240" w:lineRule="exact"/>
              <w:ind w:right="-126"/>
              <w:rPr>
                <w:rFonts w:eastAsia="Times New Roman" w:cstheme="minorBidi"/>
                <w:szCs w:val="28"/>
                <w:cs/>
                <w:lang w:bidi="th-TH"/>
              </w:rPr>
            </w:pPr>
            <w:bookmarkStart w:id="16" w:name="_Hlk77331997"/>
            <w:bookmarkStart w:id="17" w:name="_Hlk77333518"/>
          </w:p>
        </w:tc>
        <w:tc>
          <w:tcPr>
            <w:tcW w:w="6093" w:type="dxa"/>
            <w:gridSpan w:val="14"/>
            <w:vAlign w:val="bottom"/>
          </w:tcPr>
          <w:p w14:paraId="23C1F466" w14:textId="61480443" w:rsidR="000C559C" w:rsidRPr="007F079E" w:rsidRDefault="000C559C" w:rsidP="001C09F9">
            <w:pPr>
              <w:spacing w:line="240" w:lineRule="exact"/>
              <w:ind w:right="-79" w:hanging="79"/>
              <w:jc w:val="center"/>
              <w:rPr>
                <w:rFonts w:ascii="CordiaUPC" w:hAnsi="CordiaUPC" w:cs="CordiaUPC"/>
                <w:b/>
                <w:bCs/>
                <w:color w:val="000000"/>
                <w:sz w:val="26"/>
                <w:szCs w:val="26"/>
                <w:lang w:val="en-US" w:bidi="th-TH"/>
              </w:rPr>
            </w:pPr>
            <w:r w:rsidRPr="007F079E">
              <w:rPr>
                <w:rFonts w:ascii="CordiaUPC" w:hAnsi="CordiaUPC" w:cs="CordiaUPC"/>
                <w:b/>
                <w:bCs/>
                <w:color w:val="000000"/>
                <w:sz w:val="26"/>
                <w:szCs w:val="26"/>
                <w:lang w:val="en-US" w:bidi="th-TH"/>
              </w:rPr>
              <w:t xml:space="preserve">Consolidated </w:t>
            </w:r>
          </w:p>
        </w:tc>
      </w:tr>
      <w:tr w:rsidR="000C559C" w:rsidRPr="007F079E" w14:paraId="7E0125C2" w14:textId="77777777" w:rsidTr="00891BAD">
        <w:tc>
          <w:tcPr>
            <w:tcW w:w="3431" w:type="dxa"/>
            <w:gridSpan w:val="2"/>
            <w:vAlign w:val="bottom"/>
          </w:tcPr>
          <w:p w14:paraId="6F310FC5" w14:textId="77777777" w:rsidR="000C559C" w:rsidRPr="007F079E" w:rsidRDefault="000C559C" w:rsidP="001C09F9">
            <w:pPr>
              <w:spacing w:line="240" w:lineRule="exact"/>
              <w:ind w:right="-126"/>
              <w:rPr>
                <w:rFonts w:eastAsia="Times New Roman" w:cs="Times New Roman"/>
                <w:szCs w:val="22"/>
              </w:rPr>
            </w:pPr>
          </w:p>
        </w:tc>
        <w:tc>
          <w:tcPr>
            <w:tcW w:w="6093" w:type="dxa"/>
            <w:gridSpan w:val="14"/>
            <w:vAlign w:val="bottom"/>
          </w:tcPr>
          <w:p w14:paraId="4836EBCE" w14:textId="16CF6CCA" w:rsidR="000C559C" w:rsidRPr="007F079E" w:rsidRDefault="000C559C" w:rsidP="001C09F9">
            <w:pPr>
              <w:spacing w:line="240" w:lineRule="exact"/>
              <w:ind w:right="-79" w:hanging="79"/>
              <w:jc w:val="center"/>
              <w:rPr>
                <w:rFonts w:ascii="CordiaUPC" w:hAnsi="CordiaUPC" w:cs="CordiaUPC"/>
                <w:color w:val="000000"/>
                <w:sz w:val="26"/>
                <w:szCs w:val="26"/>
                <w:lang w:val="en-US" w:bidi="th-TH"/>
              </w:rPr>
            </w:pPr>
            <w:r w:rsidRPr="007F079E">
              <w:rPr>
                <w:rFonts w:ascii="CordiaUPC" w:hAnsi="CordiaUPC" w:cs="CordiaUPC"/>
                <w:color w:val="000000"/>
                <w:sz w:val="26"/>
                <w:szCs w:val="26"/>
                <w:lang w:val="en-US" w:bidi="th-TH"/>
              </w:rPr>
              <w:t>202</w:t>
            </w:r>
            <w:r w:rsidR="009108DE" w:rsidRPr="007F079E">
              <w:rPr>
                <w:rFonts w:ascii="CordiaUPC" w:hAnsi="CordiaUPC" w:cs="CordiaUPC"/>
                <w:color w:val="000000"/>
                <w:sz w:val="26"/>
                <w:szCs w:val="26"/>
                <w:lang w:val="en-US" w:bidi="th-TH"/>
              </w:rPr>
              <w:t>2</w:t>
            </w:r>
          </w:p>
        </w:tc>
      </w:tr>
      <w:tr w:rsidR="000C559C" w:rsidRPr="007F079E" w14:paraId="1E3B375C" w14:textId="77777777" w:rsidTr="00891BAD">
        <w:tc>
          <w:tcPr>
            <w:tcW w:w="3431" w:type="dxa"/>
            <w:gridSpan w:val="2"/>
            <w:vAlign w:val="bottom"/>
          </w:tcPr>
          <w:p w14:paraId="0D128136" w14:textId="77777777" w:rsidR="000C559C" w:rsidRPr="007F079E" w:rsidRDefault="000C559C" w:rsidP="001C09F9">
            <w:pPr>
              <w:spacing w:line="240" w:lineRule="exact"/>
              <w:ind w:right="-126"/>
              <w:rPr>
                <w:rFonts w:eastAsia="Times New Roman" w:cs="Cordia New"/>
                <w:szCs w:val="28"/>
                <w:cs/>
                <w:lang w:bidi="th-TH"/>
              </w:rPr>
            </w:pPr>
          </w:p>
        </w:tc>
        <w:tc>
          <w:tcPr>
            <w:tcW w:w="1332" w:type="dxa"/>
            <w:gridSpan w:val="2"/>
            <w:vAlign w:val="bottom"/>
          </w:tcPr>
          <w:p w14:paraId="19F3A04E" w14:textId="77777777" w:rsidR="000C559C" w:rsidRPr="007F079E" w:rsidRDefault="000C559C" w:rsidP="001C09F9">
            <w:pPr>
              <w:spacing w:line="240" w:lineRule="exact"/>
              <w:ind w:right="-79" w:hanging="79"/>
              <w:jc w:val="center"/>
              <w:rPr>
                <w:rFonts w:ascii="CordiaUPC" w:hAnsi="CordiaUPC" w:cs="CordiaUPC"/>
                <w:color w:val="000000"/>
                <w:sz w:val="26"/>
                <w:szCs w:val="26"/>
                <w:lang w:val="en-US" w:bidi="th-TH"/>
              </w:rPr>
            </w:pPr>
            <w:r w:rsidRPr="007F079E">
              <w:rPr>
                <w:rFonts w:ascii="CordiaUPC" w:hAnsi="CordiaUPC" w:cs="CordiaUPC"/>
                <w:color w:val="000000"/>
                <w:sz w:val="26"/>
                <w:szCs w:val="26"/>
                <w:lang w:val="en-US" w:bidi="th-TH"/>
              </w:rPr>
              <w:t>Beginning balance</w:t>
            </w:r>
          </w:p>
        </w:tc>
        <w:tc>
          <w:tcPr>
            <w:tcW w:w="178" w:type="dxa"/>
            <w:gridSpan w:val="2"/>
            <w:vAlign w:val="bottom"/>
          </w:tcPr>
          <w:p w14:paraId="32597FD7" w14:textId="77777777" w:rsidR="000C559C" w:rsidRPr="007F079E" w:rsidRDefault="000C559C" w:rsidP="001C09F9">
            <w:pPr>
              <w:tabs>
                <w:tab w:val="decimal" w:pos="765"/>
              </w:tabs>
              <w:spacing w:line="240" w:lineRule="exact"/>
              <w:jc w:val="center"/>
              <w:rPr>
                <w:rFonts w:ascii="CordiaUPC" w:hAnsi="CordiaUPC" w:cs="CordiaUPC"/>
                <w:color w:val="000000"/>
                <w:sz w:val="26"/>
                <w:szCs w:val="26"/>
                <w:lang w:val="en-US" w:bidi="th-TH"/>
              </w:rPr>
            </w:pPr>
          </w:p>
        </w:tc>
        <w:tc>
          <w:tcPr>
            <w:tcW w:w="1379" w:type="dxa"/>
            <w:gridSpan w:val="2"/>
            <w:vAlign w:val="bottom"/>
          </w:tcPr>
          <w:p w14:paraId="2E8A3B17" w14:textId="77777777" w:rsidR="000C559C" w:rsidRPr="007F079E" w:rsidRDefault="000C559C" w:rsidP="001C09F9">
            <w:pPr>
              <w:spacing w:line="240" w:lineRule="exact"/>
              <w:ind w:right="-79" w:hanging="79"/>
              <w:jc w:val="center"/>
              <w:rPr>
                <w:rFonts w:ascii="CordiaUPC" w:hAnsi="CordiaUPC" w:cs="CordiaUPC"/>
                <w:color w:val="000000"/>
                <w:sz w:val="26"/>
                <w:szCs w:val="26"/>
                <w:lang w:val="en-US" w:bidi="th-TH"/>
              </w:rPr>
            </w:pPr>
            <w:r w:rsidRPr="007F079E">
              <w:rPr>
                <w:rFonts w:ascii="CordiaUPC" w:hAnsi="CordiaUPC" w:cs="CordiaUPC"/>
                <w:color w:val="000000"/>
                <w:sz w:val="26"/>
                <w:szCs w:val="26"/>
                <w:lang w:val="en-US" w:bidi="th-TH"/>
              </w:rPr>
              <w:t>Additions</w:t>
            </w:r>
          </w:p>
        </w:tc>
        <w:tc>
          <w:tcPr>
            <w:tcW w:w="180" w:type="dxa"/>
            <w:gridSpan w:val="2"/>
            <w:vAlign w:val="bottom"/>
          </w:tcPr>
          <w:p w14:paraId="0809AEFC" w14:textId="77777777" w:rsidR="000C559C" w:rsidRPr="007F079E" w:rsidRDefault="000C559C" w:rsidP="001C09F9">
            <w:pPr>
              <w:tabs>
                <w:tab w:val="decimal" w:pos="765"/>
              </w:tabs>
              <w:spacing w:line="240" w:lineRule="exact"/>
              <w:jc w:val="center"/>
              <w:rPr>
                <w:rFonts w:ascii="CordiaUPC" w:hAnsi="CordiaUPC" w:cs="CordiaUPC"/>
                <w:color w:val="000000"/>
                <w:sz w:val="26"/>
                <w:szCs w:val="26"/>
                <w:lang w:val="en-US" w:bidi="th-TH"/>
              </w:rPr>
            </w:pPr>
          </w:p>
        </w:tc>
        <w:tc>
          <w:tcPr>
            <w:tcW w:w="1382" w:type="dxa"/>
            <w:gridSpan w:val="2"/>
            <w:vAlign w:val="bottom"/>
          </w:tcPr>
          <w:p w14:paraId="768AB3EA" w14:textId="77777777" w:rsidR="000C559C" w:rsidRPr="007F079E" w:rsidRDefault="000C559C" w:rsidP="001C09F9">
            <w:pPr>
              <w:spacing w:line="240" w:lineRule="exact"/>
              <w:ind w:left="-79" w:right="-79"/>
              <w:jc w:val="center"/>
              <w:rPr>
                <w:rFonts w:ascii="CordiaUPC" w:hAnsi="CordiaUPC" w:cs="CordiaUPC"/>
                <w:color w:val="000000"/>
                <w:sz w:val="26"/>
                <w:szCs w:val="26"/>
                <w:lang w:val="en-US" w:bidi="th-TH"/>
              </w:rPr>
            </w:pPr>
            <w:r w:rsidRPr="007F079E">
              <w:rPr>
                <w:rFonts w:ascii="CordiaUPC" w:hAnsi="CordiaUPC" w:cs="CordiaUPC"/>
                <w:color w:val="000000"/>
                <w:sz w:val="26"/>
                <w:szCs w:val="26"/>
                <w:lang w:val="en-US" w:bidi="th-TH"/>
              </w:rPr>
              <w:t>Disposals/</w:t>
            </w:r>
          </w:p>
          <w:p w14:paraId="422504F4" w14:textId="77777777" w:rsidR="000C559C" w:rsidRPr="007F079E" w:rsidRDefault="000C559C" w:rsidP="001C09F9">
            <w:pPr>
              <w:spacing w:line="240" w:lineRule="exact"/>
              <w:ind w:left="-79" w:right="-79"/>
              <w:jc w:val="center"/>
              <w:rPr>
                <w:rFonts w:ascii="CordiaUPC" w:hAnsi="CordiaUPC" w:cs="CordiaUPC"/>
                <w:color w:val="000000"/>
                <w:sz w:val="26"/>
                <w:szCs w:val="26"/>
                <w:lang w:val="en-US" w:bidi="th-TH"/>
              </w:rPr>
            </w:pPr>
            <w:r w:rsidRPr="007F079E">
              <w:rPr>
                <w:rFonts w:ascii="CordiaUPC" w:hAnsi="CordiaUPC" w:cs="CordiaUPC"/>
                <w:color w:val="000000"/>
                <w:sz w:val="26"/>
                <w:szCs w:val="26"/>
                <w:lang w:val="en-US" w:bidi="th-TH"/>
              </w:rPr>
              <w:t>Decrease</w:t>
            </w:r>
          </w:p>
        </w:tc>
        <w:tc>
          <w:tcPr>
            <w:tcW w:w="178" w:type="dxa"/>
            <w:gridSpan w:val="2"/>
            <w:vAlign w:val="bottom"/>
          </w:tcPr>
          <w:p w14:paraId="213BE2AE" w14:textId="77777777" w:rsidR="000C559C" w:rsidRPr="007F079E" w:rsidRDefault="000C559C" w:rsidP="001C09F9">
            <w:pPr>
              <w:tabs>
                <w:tab w:val="decimal" w:pos="765"/>
              </w:tabs>
              <w:spacing w:line="240" w:lineRule="exact"/>
              <w:jc w:val="center"/>
              <w:rPr>
                <w:rFonts w:ascii="CordiaUPC" w:hAnsi="CordiaUPC" w:cs="CordiaUPC"/>
                <w:color w:val="000000"/>
                <w:sz w:val="26"/>
                <w:szCs w:val="26"/>
                <w:lang w:val="en-US" w:bidi="th-TH"/>
              </w:rPr>
            </w:pPr>
          </w:p>
        </w:tc>
        <w:tc>
          <w:tcPr>
            <w:tcW w:w="1464" w:type="dxa"/>
            <w:gridSpan w:val="2"/>
            <w:vAlign w:val="bottom"/>
          </w:tcPr>
          <w:p w14:paraId="1173DF1E" w14:textId="2837618F" w:rsidR="000C559C" w:rsidRPr="007F079E" w:rsidRDefault="000C559C" w:rsidP="001C09F9">
            <w:pPr>
              <w:spacing w:line="240" w:lineRule="exact"/>
              <w:ind w:left="-79" w:right="-79"/>
              <w:jc w:val="center"/>
              <w:rPr>
                <w:rFonts w:ascii="CordiaUPC" w:hAnsi="CordiaUPC" w:cs="CordiaUPC"/>
                <w:color w:val="000000"/>
                <w:sz w:val="26"/>
                <w:szCs w:val="26"/>
                <w:lang w:val="en-US" w:bidi="th-TH"/>
              </w:rPr>
            </w:pPr>
            <w:r w:rsidRPr="007F079E">
              <w:rPr>
                <w:rFonts w:ascii="CordiaUPC" w:hAnsi="CordiaUPC" w:cs="CordiaUPC"/>
                <w:color w:val="000000"/>
                <w:sz w:val="26"/>
                <w:szCs w:val="26"/>
                <w:lang w:val="en-US" w:bidi="th-TH"/>
              </w:rPr>
              <w:t>Ending</w:t>
            </w:r>
          </w:p>
          <w:p w14:paraId="25433454" w14:textId="77777777" w:rsidR="000C559C" w:rsidRPr="007F079E" w:rsidRDefault="000C559C" w:rsidP="001C09F9">
            <w:pPr>
              <w:spacing w:line="240" w:lineRule="exact"/>
              <w:ind w:left="-79" w:right="-79"/>
              <w:jc w:val="center"/>
              <w:rPr>
                <w:rFonts w:ascii="CordiaUPC" w:hAnsi="CordiaUPC" w:cs="CordiaUPC"/>
                <w:color w:val="000000"/>
                <w:sz w:val="26"/>
                <w:szCs w:val="26"/>
                <w:lang w:val="en-US" w:bidi="th-TH"/>
              </w:rPr>
            </w:pPr>
            <w:r w:rsidRPr="007F079E">
              <w:rPr>
                <w:rFonts w:ascii="CordiaUPC" w:hAnsi="CordiaUPC" w:cs="CordiaUPC"/>
                <w:color w:val="000000"/>
                <w:sz w:val="26"/>
                <w:szCs w:val="26"/>
                <w:lang w:val="en-US" w:bidi="th-TH"/>
              </w:rPr>
              <w:t>balance</w:t>
            </w:r>
          </w:p>
        </w:tc>
      </w:tr>
      <w:tr w:rsidR="000C559C" w:rsidRPr="007F079E" w14:paraId="15E0BAE9" w14:textId="77777777" w:rsidTr="00891BAD">
        <w:tc>
          <w:tcPr>
            <w:tcW w:w="3431" w:type="dxa"/>
            <w:gridSpan w:val="2"/>
            <w:vAlign w:val="bottom"/>
          </w:tcPr>
          <w:p w14:paraId="60C78AC7" w14:textId="77777777" w:rsidR="000C559C" w:rsidRPr="007F079E" w:rsidRDefault="000C559C" w:rsidP="001C09F9">
            <w:pPr>
              <w:spacing w:line="240" w:lineRule="exact"/>
              <w:ind w:right="-126"/>
              <w:rPr>
                <w:rFonts w:eastAsia="Times New Roman" w:cs="Times New Roman"/>
                <w:b/>
                <w:bCs/>
                <w:i/>
                <w:iCs/>
                <w:szCs w:val="22"/>
              </w:rPr>
            </w:pPr>
          </w:p>
        </w:tc>
        <w:tc>
          <w:tcPr>
            <w:tcW w:w="6093" w:type="dxa"/>
            <w:gridSpan w:val="14"/>
            <w:vAlign w:val="bottom"/>
          </w:tcPr>
          <w:p w14:paraId="6223E3A2" w14:textId="77777777" w:rsidR="000C559C" w:rsidRPr="007F079E" w:rsidRDefault="000C559C" w:rsidP="001C09F9">
            <w:pPr>
              <w:spacing w:line="240" w:lineRule="exact"/>
              <w:ind w:right="11"/>
              <w:jc w:val="center"/>
              <w:rPr>
                <w:rFonts w:ascii="CordiaUPC" w:hAnsi="CordiaUPC" w:cs="CordiaUPC"/>
                <w:i/>
                <w:iCs/>
                <w:color w:val="000000"/>
                <w:sz w:val="26"/>
                <w:szCs w:val="26"/>
                <w:lang w:val="en-US" w:bidi="th-TH"/>
              </w:rPr>
            </w:pPr>
            <w:r w:rsidRPr="007F079E">
              <w:rPr>
                <w:rFonts w:ascii="CordiaUPC" w:hAnsi="CordiaUPC" w:cs="CordiaUPC"/>
                <w:i/>
                <w:iCs/>
                <w:color w:val="000000"/>
                <w:sz w:val="26"/>
                <w:szCs w:val="26"/>
                <w:lang w:val="en-US" w:bidi="th-TH"/>
              </w:rPr>
              <w:t>(in million Baht)</w:t>
            </w:r>
          </w:p>
        </w:tc>
      </w:tr>
      <w:tr w:rsidR="000C559C" w:rsidRPr="007F079E" w14:paraId="3EBDE59F" w14:textId="77777777" w:rsidTr="00891BAD">
        <w:trPr>
          <w:gridAfter w:val="1"/>
          <w:wAfter w:w="11" w:type="dxa"/>
        </w:trPr>
        <w:tc>
          <w:tcPr>
            <w:tcW w:w="3420" w:type="dxa"/>
            <w:vAlign w:val="bottom"/>
          </w:tcPr>
          <w:p w14:paraId="696F3630" w14:textId="00BBC2D8" w:rsidR="000C559C" w:rsidRPr="007F079E" w:rsidRDefault="000C559C" w:rsidP="001C09F9">
            <w:pPr>
              <w:spacing w:line="240" w:lineRule="exact"/>
              <w:ind w:right="-93"/>
              <w:jc w:val="thaiDistribute"/>
              <w:rPr>
                <w:rFonts w:ascii="CordiaUPC" w:hAnsi="CordiaUPC" w:cs="CordiaUPC"/>
                <w:color w:val="000000"/>
                <w:sz w:val="26"/>
                <w:szCs w:val="26"/>
                <w:lang w:val="en-US"/>
              </w:rPr>
            </w:pPr>
            <w:r w:rsidRPr="007F079E">
              <w:rPr>
                <w:rFonts w:ascii="CordiaUPC" w:hAnsi="CordiaUPC" w:cs="CordiaUPC"/>
                <w:color w:val="000000"/>
                <w:sz w:val="26"/>
                <w:szCs w:val="26"/>
                <w:lang w:val="en-US"/>
              </w:rPr>
              <w:t>Assets foreclosed in settlement of debts</w:t>
            </w:r>
          </w:p>
        </w:tc>
        <w:tc>
          <w:tcPr>
            <w:tcW w:w="1332" w:type="dxa"/>
            <w:gridSpan w:val="2"/>
            <w:vAlign w:val="bottom"/>
          </w:tcPr>
          <w:p w14:paraId="6A7EBC75" w14:textId="77777777" w:rsidR="000C559C" w:rsidRPr="007F079E" w:rsidRDefault="000C559C" w:rsidP="001C09F9">
            <w:pPr>
              <w:tabs>
                <w:tab w:val="decimal" w:pos="1064"/>
              </w:tabs>
              <w:spacing w:line="240" w:lineRule="exact"/>
              <w:ind w:right="-93"/>
              <w:jc w:val="both"/>
              <w:rPr>
                <w:rFonts w:ascii="CordiaUPC" w:hAnsi="CordiaUPC" w:cs="CordiaUPC"/>
                <w:color w:val="000000"/>
                <w:sz w:val="26"/>
                <w:szCs w:val="26"/>
                <w:lang w:val="en-US"/>
              </w:rPr>
            </w:pPr>
          </w:p>
        </w:tc>
        <w:tc>
          <w:tcPr>
            <w:tcW w:w="178" w:type="dxa"/>
            <w:gridSpan w:val="2"/>
            <w:vAlign w:val="bottom"/>
          </w:tcPr>
          <w:p w14:paraId="1B10B95C" w14:textId="77777777" w:rsidR="000C559C" w:rsidRPr="007F079E" w:rsidRDefault="000C559C" w:rsidP="001C09F9">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vAlign w:val="bottom"/>
          </w:tcPr>
          <w:p w14:paraId="6BA3C4A1" w14:textId="77777777" w:rsidR="000C559C" w:rsidRPr="007F079E" w:rsidRDefault="000C559C" w:rsidP="001C09F9">
            <w:pPr>
              <w:tabs>
                <w:tab w:val="decimal" w:pos="1064"/>
              </w:tabs>
              <w:spacing w:line="240" w:lineRule="exact"/>
              <w:ind w:right="-93"/>
              <w:jc w:val="both"/>
              <w:rPr>
                <w:rFonts w:ascii="CordiaUPC" w:hAnsi="CordiaUPC" w:cs="CordiaUPC"/>
                <w:color w:val="000000"/>
                <w:sz w:val="26"/>
                <w:szCs w:val="26"/>
                <w:cs/>
                <w:lang w:val="en-US" w:bidi="th-TH"/>
              </w:rPr>
            </w:pPr>
          </w:p>
        </w:tc>
        <w:tc>
          <w:tcPr>
            <w:tcW w:w="180" w:type="dxa"/>
            <w:gridSpan w:val="2"/>
            <w:vAlign w:val="bottom"/>
          </w:tcPr>
          <w:p w14:paraId="04BB35E6" w14:textId="77777777" w:rsidR="000C559C" w:rsidRPr="007F079E" w:rsidRDefault="000C559C" w:rsidP="001C09F9">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vAlign w:val="bottom"/>
          </w:tcPr>
          <w:p w14:paraId="1D0F7121" w14:textId="77777777" w:rsidR="000C559C" w:rsidRPr="007F079E" w:rsidRDefault="000C559C" w:rsidP="001C09F9">
            <w:pPr>
              <w:tabs>
                <w:tab w:val="decimal" w:pos="1064"/>
              </w:tabs>
              <w:spacing w:line="240" w:lineRule="exact"/>
              <w:ind w:right="-93"/>
              <w:jc w:val="both"/>
              <w:rPr>
                <w:rFonts w:ascii="CordiaUPC" w:hAnsi="CordiaUPC" w:cs="CordiaUPC"/>
                <w:color w:val="000000"/>
                <w:sz w:val="26"/>
                <w:szCs w:val="26"/>
                <w:lang w:val="en-US"/>
              </w:rPr>
            </w:pPr>
          </w:p>
        </w:tc>
        <w:tc>
          <w:tcPr>
            <w:tcW w:w="178" w:type="dxa"/>
            <w:gridSpan w:val="2"/>
            <w:vAlign w:val="bottom"/>
          </w:tcPr>
          <w:p w14:paraId="7473B7C8" w14:textId="77777777" w:rsidR="000C559C" w:rsidRPr="007F079E" w:rsidRDefault="000C559C" w:rsidP="001C09F9">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vAlign w:val="bottom"/>
          </w:tcPr>
          <w:p w14:paraId="165E67B9" w14:textId="77777777" w:rsidR="000C559C" w:rsidRPr="007F079E" w:rsidRDefault="000C559C" w:rsidP="001C09F9">
            <w:pPr>
              <w:tabs>
                <w:tab w:val="decimal" w:pos="1064"/>
              </w:tabs>
              <w:spacing w:line="240" w:lineRule="exact"/>
              <w:ind w:right="-93"/>
              <w:jc w:val="both"/>
              <w:rPr>
                <w:rFonts w:ascii="CordiaUPC" w:hAnsi="CordiaUPC" w:cs="CordiaUPC"/>
                <w:color w:val="000000"/>
                <w:sz w:val="26"/>
                <w:szCs w:val="26"/>
                <w:lang w:val="en-US"/>
              </w:rPr>
            </w:pPr>
          </w:p>
        </w:tc>
      </w:tr>
      <w:tr w:rsidR="00E12498" w:rsidRPr="007F079E" w14:paraId="58842184" w14:textId="77777777" w:rsidTr="00DF35BE">
        <w:tc>
          <w:tcPr>
            <w:tcW w:w="3431" w:type="dxa"/>
            <w:gridSpan w:val="2"/>
            <w:vAlign w:val="bottom"/>
          </w:tcPr>
          <w:p w14:paraId="5F52D4DB" w14:textId="77777777" w:rsidR="00E12498" w:rsidRPr="007F079E" w:rsidRDefault="00E12498" w:rsidP="00E12498">
            <w:pPr>
              <w:spacing w:line="240" w:lineRule="exact"/>
              <w:ind w:right="-93"/>
              <w:rPr>
                <w:rFonts w:ascii="CordiaUPC" w:hAnsi="CordiaUPC" w:cs="CordiaUPC"/>
                <w:color w:val="000000"/>
                <w:sz w:val="26"/>
                <w:szCs w:val="26"/>
                <w:lang w:val="en-US"/>
              </w:rPr>
            </w:pPr>
            <w:bookmarkStart w:id="18" w:name="_Hlk77331806"/>
            <w:r w:rsidRPr="007F079E">
              <w:rPr>
                <w:rFonts w:ascii="CordiaUPC" w:hAnsi="CordiaUPC" w:cs="CordiaUPC"/>
                <w:color w:val="000000"/>
                <w:sz w:val="26"/>
                <w:szCs w:val="26"/>
                <w:lang w:val="en-US"/>
              </w:rPr>
              <w:t xml:space="preserve">-  Immovable assets                                             </w:t>
            </w:r>
          </w:p>
        </w:tc>
        <w:tc>
          <w:tcPr>
            <w:tcW w:w="1332" w:type="dxa"/>
            <w:gridSpan w:val="2"/>
            <w:shd w:val="clear" w:color="auto" w:fill="auto"/>
            <w:vAlign w:val="bottom"/>
          </w:tcPr>
          <w:p w14:paraId="07BCC3DB" w14:textId="5875BB21" w:rsidR="00E12498" w:rsidRPr="007F079E" w:rsidRDefault="00E12498" w:rsidP="00E12498">
            <w:pPr>
              <w:tabs>
                <w:tab w:val="decimal" w:pos="1064"/>
              </w:tabs>
              <w:snapToGrid w:val="0"/>
              <w:spacing w:line="240" w:lineRule="exact"/>
              <w:ind w:left="295" w:right="-93"/>
              <w:jc w:val="both"/>
              <w:rPr>
                <w:rFonts w:ascii="CordiaUPC" w:hAnsi="CordiaUPC" w:cs="CordiaUPC"/>
                <w:color w:val="000000"/>
                <w:sz w:val="26"/>
                <w:szCs w:val="26"/>
                <w:lang w:val="en-US"/>
              </w:rPr>
            </w:pPr>
            <w:r w:rsidRPr="007F079E">
              <w:rPr>
                <w:rFonts w:ascii="CordiaUPC" w:hAnsi="CordiaUPC" w:cs="CordiaUPC"/>
                <w:sz w:val="26"/>
                <w:szCs w:val="26"/>
              </w:rPr>
              <w:t>6,725</w:t>
            </w:r>
          </w:p>
        </w:tc>
        <w:tc>
          <w:tcPr>
            <w:tcW w:w="178" w:type="dxa"/>
            <w:gridSpan w:val="2"/>
            <w:shd w:val="clear" w:color="auto" w:fill="auto"/>
            <w:vAlign w:val="bottom"/>
          </w:tcPr>
          <w:p w14:paraId="6FB26A6B" w14:textId="77777777" w:rsidR="00E12498" w:rsidRPr="007F079E" w:rsidRDefault="00E12498" w:rsidP="00E12498">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shd w:val="clear" w:color="auto" w:fill="auto"/>
            <w:vAlign w:val="bottom"/>
          </w:tcPr>
          <w:p w14:paraId="2AA97E1D" w14:textId="53FEA0C4" w:rsidR="00E12498" w:rsidRPr="007F079E" w:rsidRDefault="00583DF2" w:rsidP="00E12498">
            <w:pPr>
              <w:tabs>
                <w:tab w:val="decimal" w:pos="1064"/>
              </w:tabs>
              <w:spacing w:line="240" w:lineRule="exact"/>
              <w:ind w:right="-93"/>
              <w:jc w:val="both"/>
              <w:rPr>
                <w:rFonts w:ascii="CordiaUPC" w:hAnsi="CordiaUPC" w:cs="CordiaUPC"/>
                <w:color w:val="000000"/>
                <w:sz w:val="26"/>
                <w:szCs w:val="26"/>
                <w:lang w:val="en-US"/>
              </w:rPr>
            </w:pPr>
            <w:r w:rsidRPr="007F079E">
              <w:rPr>
                <w:rFonts w:ascii="CordiaUPC" w:hAnsi="CordiaUPC" w:cs="CordiaUPC"/>
                <w:color w:val="000000"/>
                <w:sz w:val="26"/>
                <w:szCs w:val="26"/>
                <w:lang w:val="en-US"/>
              </w:rPr>
              <w:t>3,222</w:t>
            </w:r>
          </w:p>
        </w:tc>
        <w:tc>
          <w:tcPr>
            <w:tcW w:w="180" w:type="dxa"/>
            <w:gridSpan w:val="2"/>
            <w:shd w:val="clear" w:color="auto" w:fill="auto"/>
            <w:vAlign w:val="bottom"/>
          </w:tcPr>
          <w:p w14:paraId="4357E019" w14:textId="77777777" w:rsidR="00E12498" w:rsidRPr="007F079E" w:rsidRDefault="00E12498" w:rsidP="00E12498">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shd w:val="clear" w:color="auto" w:fill="auto"/>
            <w:vAlign w:val="bottom"/>
          </w:tcPr>
          <w:p w14:paraId="1D3CF673" w14:textId="306922DE" w:rsidR="00E12498" w:rsidRPr="007F079E" w:rsidRDefault="00583DF2" w:rsidP="00E12498">
            <w:pPr>
              <w:tabs>
                <w:tab w:val="decimal" w:pos="1064"/>
              </w:tabs>
              <w:spacing w:line="240" w:lineRule="exact"/>
              <w:ind w:right="-93"/>
              <w:jc w:val="both"/>
              <w:rPr>
                <w:rFonts w:ascii="CordiaUPC" w:hAnsi="CordiaUPC" w:cs="CordiaUPC"/>
                <w:color w:val="000000"/>
                <w:sz w:val="26"/>
                <w:szCs w:val="26"/>
                <w:lang w:val="en-US"/>
              </w:rPr>
            </w:pPr>
            <w:r w:rsidRPr="007F079E">
              <w:rPr>
                <w:rFonts w:ascii="CordiaUPC" w:hAnsi="CordiaUPC" w:cs="CordiaUPC"/>
                <w:color w:val="000000"/>
                <w:sz w:val="26"/>
                <w:szCs w:val="26"/>
                <w:lang w:val="en-US"/>
              </w:rPr>
              <w:t>(276)</w:t>
            </w:r>
          </w:p>
        </w:tc>
        <w:tc>
          <w:tcPr>
            <w:tcW w:w="178" w:type="dxa"/>
            <w:gridSpan w:val="2"/>
            <w:shd w:val="clear" w:color="auto" w:fill="auto"/>
            <w:vAlign w:val="bottom"/>
          </w:tcPr>
          <w:p w14:paraId="46C76BAD" w14:textId="77777777" w:rsidR="00E12498" w:rsidRPr="007F079E" w:rsidRDefault="00E12498" w:rsidP="00E12498">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shd w:val="clear" w:color="auto" w:fill="auto"/>
            <w:vAlign w:val="bottom"/>
          </w:tcPr>
          <w:p w14:paraId="6B7A93C7" w14:textId="7AC29D1B" w:rsidR="00E12498" w:rsidRPr="007F079E" w:rsidRDefault="00583DF2" w:rsidP="00E12498">
            <w:pPr>
              <w:tabs>
                <w:tab w:val="decimal" w:pos="1064"/>
              </w:tabs>
              <w:spacing w:line="240" w:lineRule="exact"/>
              <w:ind w:right="-93"/>
              <w:jc w:val="center"/>
              <w:rPr>
                <w:rFonts w:ascii="CordiaUPC" w:hAnsi="CordiaUPC" w:cs="CordiaUPC"/>
                <w:color w:val="000000"/>
                <w:sz w:val="26"/>
                <w:szCs w:val="26"/>
                <w:lang w:val="en-US"/>
              </w:rPr>
            </w:pPr>
            <w:r w:rsidRPr="007F079E">
              <w:rPr>
                <w:rFonts w:ascii="CordiaUPC" w:hAnsi="CordiaUPC" w:cs="CordiaUPC"/>
                <w:color w:val="000000"/>
                <w:sz w:val="26"/>
                <w:szCs w:val="26"/>
                <w:lang w:val="en-US"/>
              </w:rPr>
              <w:t>9,671</w:t>
            </w:r>
          </w:p>
        </w:tc>
      </w:tr>
      <w:tr w:rsidR="00E12498" w:rsidRPr="007F079E" w14:paraId="5BF03984" w14:textId="77777777" w:rsidTr="00DF35BE">
        <w:tc>
          <w:tcPr>
            <w:tcW w:w="3431" w:type="dxa"/>
            <w:gridSpan w:val="2"/>
            <w:vAlign w:val="bottom"/>
          </w:tcPr>
          <w:p w14:paraId="620823CB" w14:textId="29087295" w:rsidR="00E12498" w:rsidRPr="007F079E" w:rsidRDefault="00E12498" w:rsidP="00E12498">
            <w:pPr>
              <w:spacing w:line="240" w:lineRule="exact"/>
              <w:ind w:right="-93"/>
              <w:rPr>
                <w:rFonts w:ascii="CordiaUPC" w:hAnsi="CordiaUPC" w:cs="CordiaUPC"/>
                <w:color w:val="000000"/>
                <w:sz w:val="26"/>
                <w:szCs w:val="26"/>
                <w:lang w:val="en-US"/>
              </w:rPr>
            </w:pPr>
            <w:r w:rsidRPr="007F079E">
              <w:rPr>
                <w:rFonts w:ascii="CordiaUPC" w:hAnsi="CordiaUPC" w:cs="CordiaUPC"/>
                <w:color w:val="000000"/>
                <w:sz w:val="26"/>
                <w:szCs w:val="26"/>
                <w:lang w:val="en-US"/>
              </w:rPr>
              <w:t xml:space="preserve">-  Movable assets                                             </w:t>
            </w:r>
          </w:p>
        </w:tc>
        <w:tc>
          <w:tcPr>
            <w:tcW w:w="1332" w:type="dxa"/>
            <w:gridSpan w:val="2"/>
            <w:shd w:val="clear" w:color="auto" w:fill="auto"/>
            <w:vAlign w:val="bottom"/>
          </w:tcPr>
          <w:p w14:paraId="6D5212FC" w14:textId="3798CC70" w:rsidR="00E12498" w:rsidRPr="007F079E" w:rsidRDefault="00E12498" w:rsidP="00E12498">
            <w:pPr>
              <w:tabs>
                <w:tab w:val="decimal" w:pos="1064"/>
              </w:tabs>
              <w:snapToGrid w:val="0"/>
              <w:spacing w:line="240" w:lineRule="exact"/>
              <w:ind w:left="295" w:right="-93"/>
              <w:jc w:val="both"/>
              <w:rPr>
                <w:rFonts w:ascii="CordiaUPC" w:hAnsi="CordiaUPC" w:cs="CordiaUPC"/>
                <w:color w:val="000000"/>
                <w:sz w:val="26"/>
                <w:szCs w:val="26"/>
                <w:lang w:val="en-US"/>
              </w:rPr>
            </w:pPr>
            <w:r w:rsidRPr="007F079E">
              <w:rPr>
                <w:rFonts w:ascii="CordiaUPC" w:hAnsi="CordiaUPC" w:cs="CordiaUPC"/>
                <w:sz w:val="26"/>
                <w:szCs w:val="26"/>
              </w:rPr>
              <w:t>296</w:t>
            </w:r>
          </w:p>
        </w:tc>
        <w:tc>
          <w:tcPr>
            <w:tcW w:w="178" w:type="dxa"/>
            <w:gridSpan w:val="2"/>
            <w:shd w:val="clear" w:color="auto" w:fill="auto"/>
            <w:vAlign w:val="bottom"/>
          </w:tcPr>
          <w:p w14:paraId="00AF5180" w14:textId="77777777" w:rsidR="00E12498" w:rsidRPr="007F079E" w:rsidRDefault="00E12498" w:rsidP="00E12498">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shd w:val="clear" w:color="auto" w:fill="auto"/>
            <w:vAlign w:val="bottom"/>
          </w:tcPr>
          <w:p w14:paraId="60D64A07" w14:textId="7EDC0C75" w:rsidR="00E12498" w:rsidRPr="007F079E" w:rsidRDefault="00583DF2" w:rsidP="00E12498">
            <w:pPr>
              <w:tabs>
                <w:tab w:val="decimal" w:pos="1064"/>
              </w:tabs>
              <w:spacing w:line="240" w:lineRule="exact"/>
              <w:ind w:right="-93"/>
              <w:jc w:val="both"/>
              <w:rPr>
                <w:rFonts w:ascii="CordiaUPC" w:hAnsi="CordiaUPC" w:cs="CordiaUPC"/>
                <w:color w:val="000000"/>
                <w:sz w:val="26"/>
                <w:szCs w:val="26"/>
                <w:lang w:val="en-US"/>
              </w:rPr>
            </w:pPr>
            <w:r w:rsidRPr="007F079E">
              <w:rPr>
                <w:rFonts w:ascii="CordiaUPC" w:hAnsi="CordiaUPC" w:cs="CordiaUPC"/>
                <w:color w:val="000000"/>
                <w:sz w:val="26"/>
                <w:szCs w:val="26"/>
                <w:lang w:val="en-US"/>
              </w:rPr>
              <w:t>6,723</w:t>
            </w:r>
          </w:p>
        </w:tc>
        <w:tc>
          <w:tcPr>
            <w:tcW w:w="180" w:type="dxa"/>
            <w:gridSpan w:val="2"/>
            <w:shd w:val="clear" w:color="auto" w:fill="auto"/>
            <w:vAlign w:val="bottom"/>
          </w:tcPr>
          <w:p w14:paraId="17E2E708" w14:textId="77777777" w:rsidR="00E12498" w:rsidRPr="007F079E" w:rsidRDefault="00E12498" w:rsidP="00E12498">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shd w:val="clear" w:color="auto" w:fill="auto"/>
            <w:vAlign w:val="bottom"/>
          </w:tcPr>
          <w:p w14:paraId="76C5DFD7" w14:textId="7789CDEE" w:rsidR="00E12498" w:rsidRPr="007F079E" w:rsidRDefault="00583DF2" w:rsidP="00E12498">
            <w:pPr>
              <w:tabs>
                <w:tab w:val="decimal" w:pos="1064"/>
              </w:tabs>
              <w:spacing w:line="240" w:lineRule="exact"/>
              <w:ind w:right="-93"/>
              <w:jc w:val="both"/>
              <w:rPr>
                <w:rFonts w:ascii="CordiaUPC" w:hAnsi="CordiaUPC" w:cs="CordiaUPC"/>
                <w:color w:val="000000"/>
                <w:sz w:val="26"/>
                <w:szCs w:val="26"/>
                <w:lang w:val="en-US"/>
              </w:rPr>
            </w:pPr>
            <w:r w:rsidRPr="007F079E">
              <w:rPr>
                <w:rFonts w:ascii="CordiaUPC" w:hAnsi="CordiaUPC" w:cs="CordiaUPC"/>
                <w:color w:val="000000"/>
                <w:sz w:val="26"/>
                <w:szCs w:val="26"/>
                <w:lang w:val="en-US"/>
              </w:rPr>
              <w:t>(6,546)</w:t>
            </w:r>
          </w:p>
        </w:tc>
        <w:tc>
          <w:tcPr>
            <w:tcW w:w="178" w:type="dxa"/>
            <w:gridSpan w:val="2"/>
            <w:shd w:val="clear" w:color="auto" w:fill="auto"/>
            <w:vAlign w:val="bottom"/>
          </w:tcPr>
          <w:p w14:paraId="20293551" w14:textId="77777777" w:rsidR="00E12498" w:rsidRPr="007F079E" w:rsidRDefault="00E12498" w:rsidP="00E12498">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shd w:val="clear" w:color="auto" w:fill="auto"/>
            <w:vAlign w:val="bottom"/>
          </w:tcPr>
          <w:p w14:paraId="67EF21CA" w14:textId="5806BA6F" w:rsidR="00E12498" w:rsidRPr="007F079E" w:rsidRDefault="00583DF2" w:rsidP="00E12498">
            <w:pPr>
              <w:tabs>
                <w:tab w:val="decimal" w:pos="1064"/>
              </w:tabs>
              <w:spacing w:line="240" w:lineRule="exact"/>
              <w:ind w:right="-93"/>
              <w:jc w:val="center"/>
              <w:rPr>
                <w:rFonts w:ascii="CordiaUPC" w:hAnsi="CordiaUPC" w:cs="CordiaUPC"/>
                <w:color w:val="000000"/>
                <w:sz w:val="26"/>
                <w:szCs w:val="26"/>
                <w:lang w:val="en-US"/>
              </w:rPr>
            </w:pPr>
            <w:r w:rsidRPr="007F079E">
              <w:rPr>
                <w:rFonts w:ascii="CordiaUPC" w:hAnsi="CordiaUPC" w:cs="CordiaUPC"/>
                <w:color w:val="000000"/>
                <w:sz w:val="26"/>
                <w:szCs w:val="26"/>
                <w:lang w:val="en-US"/>
              </w:rPr>
              <w:t>473</w:t>
            </w:r>
          </w:p>
        </w:tc>
      </w:tr>
      <w:bookmarkEnd w:id="18"/>
      <w:tr w:rsidR="00E12498" w:rsidRPr="007F079E" w14:paraId="7A064264" w14:textId="77777777" w:rsidTr="00DF35BE">
        <w:tc>
          <w:tcPr>
            <w:tcW w:w="3431" w:type="dxa"/>
            <w:gridSpan w:val="2"/>
            <w:vAlign w:val="bottom"/>
          </w:tcPr>
          <w:p w14:paraId="29DB75D0" w14:textId="77777777" w:rsidR="00E12498" w:rsidRPr="007F079E" w:rsidRDefault="00E12498" w:rsidP="00E12498">
            <w:pPr>
              <w:spacing w:line="240" w:lineRule="exact"/>
              <w:ind w:right="-93"/>
              <w:rPr>
                <w:rFonts w:ascii="CordiaUPC" w:hAnsi="CordiaUPC" w:cs="CordiaUPC"/>
                <w:color w:val="000000"/>
                <w:sz w:val="26"/>
                <w:szCs w:val="26"/>
                <w:lang w:val="en-US"/>
              </w:rPr>
            </w:pPr>
            <w:r w:rsidRPr="007F079E">
              <w:rPr>
                <w:rFonts w:ascii="CordiaUPC" w:hAnsi="CordiaUPC" w:cs="CordiaUPC"/>
                <w:color w:val="000000"/>
                <w:sz w:val="26"/>
                <w:szCs w:val="26"/>
                <w:lang w:val="en-US"/>
              </w:rPr>
              <w:t>Assets for sales</w:t>
            </w:r>
          </w:p>
        </w:tc>
        <w:tc>
          <w:tcPr>
            <w:tcW w:w="1332" w:type="dxa"/>
            <w:gridSpan w:val="2"/>
            <w:tcBorders>
              <w:bottom w:val="single" w:sz="4" w:space="0" w:color="000000"/>
            </w:tcBorders>
            <w:shd w:val="clear" w:color="auto" w:fill="auto"/>
            <w:vAlign w:val="bottom"/>
          </w:tcPr>
          <w:p w14:paraId="634385E0" w14:textId="7BE7AA4B" w:rsidR="00E12498" w:rsidRPr="007F079E" w:rsidRDefault="00E12498" w:rsidP="00E12498">
            <w:pPr>
              <w:tabs>
                <w:tab w:val="decimal" w:pos="1064"/>
              </w:tabs>
              <w:snapToGrid w:val="0"/>
              <w:spacing w:line="240" w:lineRule="exact"/>
              <w:ind w:right="-93"/>
              <w:jc w:val="both"/>
              <w:rPr>
                <w:rFonts w:ascii="CordiaUPC" w:hAnsi="CordiaUPC" w:cs="CordiaUPC"/>
                <w:color w:val="000000"/>
                <w:sz w:val="26"/>
                <w:szCs w:val="26"/>
                <w:lang w:val="en-US"/>
              </w:rPr>
            </w:pPr>
            <w:r w:rsidRPr="007F079E">
              <w:rPr>
                <w:rFonts w:ascii="CordiaUPC" w:hAnsi="CordiaUPC" w:cs="CordiaUPC"/>
                <w:sz w:val="26"/>
                <w:szCs w:val="26"/>
              </w:rPr>
              <w:t>1,935</w:t>
            </w:r>
          </w:p>
        </w:tc>
        <w:tc>
          <w:tcPr>
            <w:tcW w:w="178" w:type="dxa"/>
            <w:gridSpan w:val="2"/>
            <w:shd w:val="clear" w:color="auto" w:fill="auto"/>
            <w:vAlign w:val="bottom"/>
          </w:tcPr>
          <w:p w14:paraId="3073CFFF" w14:textId="77777777" w:rsidR="00E12498" w:rsidRPr="007F079E" w:rsidRDefault="00E12498" w:rsidP="00E12498">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tcBorders>
              <w:bottom w:val="single" w:sz="4" w:space="0" w:color="000000"/>
            </w:tcBorders>
            <w:shd w:val="clear" w:color="auto" w:fill="auto"/>
            <w:vAlign w:val="bottom"/>
          </w:tcPr>
          <w:p w14:paraId="65FF3982" w14:textId="44A163DF" w:rsidR="00E12498" w:rsidRPr="007F079E" w:rsidRDefault="00583DF2" w:rsidP="00E12498">
            <w:pPr>
              <w:tabs>
                <w:tab w:val="decimal" w:pos="1064"/>
              </w:tabs>
              <w:spacing w:line="240" w:lineRule="exact"/>
              <w:ind w:right="-93"/>
              <w:jc w:val="both"/>
              <w:rPr>
                <w:rFonts w:ascii="CordiaUPC" w:hAnsi="CordiaUPC" w:cs="CordiaUPC"/>
                <w:color w:val="000000"/>
                <w:sz w:val="26"/>
                <w:szCs w:val="26"/>
                <w:lang w:val="en-US"/>
              </w:rPr>
            </w:pPr>
            <w:r w:rsidRPr="007F079E">
              <w:rPr>
                <w:rFonts w:ascii="CordiaUPC" w:hAnsi="CordiaUPC" w:cs="CordiaUPC"/>
                <w:color w:val="000000"/>
                <w:sz w:val="26"/>
                <w:szCs w:val="26"/>
                <w:lang w:val="en-US"/>
              </w:rPr>
              <w:t>1,027</w:t>
            </w:r>
          </w:p>
        </w:tc>
        <w:tc>
          <w:tcPr>
            <w:tcW w:w="180" w:type="dxa"/>
            <w:gridSpan w:val="2"/>
            <w:shd w:val="clear" w:color="auto" w:fill="auto"/>
            <w:vAlign w:val="bottom"/>
          </w:tcPr>
          <w:p w14:paraId="0B4E2232" w14:textId="77777777" w:rsidR="00E12498" w:rsidRPr="007F079E" w:rsidRDefault="00E12498" w:rsidP="00E12498">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tcBorders>
              <w:bottom w:val="single" w:sz="4" w:space="0" w:color="000000"/>
            </w:tcBorders>
            <w:shd w:val="clear" w:color="auto" w:fill="auto"/>
            <w:vAlign w:val="bottom"/>
          </w:tcPr>
          <w:p w14:paraId="4F829634" w14:textId="3DDA62E4" w:rsidR="00E12498" w:rsidRPr="007F079E" w:rsidRDefault="00583DF2" w:rsidP="00E12498">
            <w:pPr>
              <w:tabs>
                <w:tab w:val="decimal" w:pos="1064"/>
              </w:tabs>
              <w:spacing w:line="240" w:lineRule="exact"/>
              <w:ind w:right="-93"/>
              <w:jc w:val="both"/>
              <w:rPr>
                <w:rFonts w:ascii="CordiaUPC" w:hAnsi="CordiaUPC" w:cs="CordiaUPC"/>
                <w:color w:val="000000"/>
                <w:sz w:val="26"/>
                <w:szCs w:val="26"/>
                <w:lang w:val="en-US"/>
              </w:rPr>
            </w:pPr>
            <w:r w:rsidRPr="007F079E">
              <w:rPr>
                <w:rFonts w:ascii="CordiaUPC" w:hAnsi="CordiaUPC" w:cs="CordiaUPC"/>
                <w:color w:val="000000"/>
                <w:sz w:val="26"/>
                <w:szCs w:val="26"/>
                <w:lang w:val="en-US"/>
              </w:rPr>
              <w:t>(481)</w:t>
            </w:r>
          </w:p>
        </w:tc>
        <w:tc>
          <w:tcPr>
            <w:tcW w:w="178" w:type="dxa"/>
            <w:gridSpan w:val="2"/>
            <w:shd w:val="clear" w:color="auto" w:fill="auto"/>
            <w:vAlign w:val="bottom"/>
          </w:tcPr>
          <w:p w14:paraId="5FC93203" w14:textId="77777777" w:rsidR="00E12498" w:rsidRPr="007F079E" w:rsidRDefault="00E12498" w:rsidP="00E12498">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tcBorders>
              <w:bottom w:val="single" w:sz="4" w:space="0" w:color="000000"/>
            </w:tcBorders>
            <w:shd w:val="clear" w:color="auto" w:fill="auto"/>
            <w:vAlign w:val="bottom"/>
          </w:tcPr>
          <w:p w14:paraId="44909739" w14:textId="7D2DB507" w:rsidR="00E12498" w:rsidRPr="007F079E" w:rsidRDefault="00583DF2" w:rsidP="00E12498">
            <w:pPr>
              <w:tabs>
                <w:tab w:val="decimal" w:pos="1064"/>
              </w:tabs>
              <w:spacing w:line="240" w:lineRule="exact"/>
              <w:ind w:right="-93"/>
              <w:jc w:val="center"/>
              <w:rPr>
                <w:rFonts w:ascii="CordiaUPC" w:hAnsi="CordiaUPC" w:cs="CordiaUPC"/>
                <w:color w:val="000000"/>
                <w:sz w:val="26"/>
                <w:szCs w:val="26"/>
                <w:lang w:val="en-US"/>
              </w:rPr>
            </w:pPr>
            <w:r w:rsidRPr="007F079E">
              <w:rPr>
                <w:rFonts w:ascii="CordiaUPC" w:hAnsi="CordiaUPC" w:cs="CordiaUPC"/>
                <w:color w:val="000000"/>
                <w:sz w:val="26"/>
                <w:szCs w:val="26"/>
                <w:lang w:val="en-US"/>
              </w:rPr>
              <w:t>2,481</w:t>
            </w:r>
          </w:p>
        </w:tc>
      </w:tr>
      <w:tr w:rsidR="00E12498" w:rsidRPr="007F079E" w14:paraId="5B8AED1A" w14:textId="77777777" w:rsidTr="00DF35BE">
        <w:tc>
          <w:tcPr>
            <w:tcW w:w="3431" w:type="dxa"/>
            <w:gridSpan w:val="2"/>
            <w:vAlign w:val="bottom"/>
          </w:tcPr>
          <w:p w14:paraId="5D2DEA9E" w14:textId="77777777" w:rsidR="00E12498" w:rsidRPr="007F079E" w:rsidRDefault="00E12498" w:rsidP="00E12498">
            <w:pPr>
              <w:spacing w:line="240" w:lineRule="exact"/>
              <w:ind w:right="-93"/>
              <w:rPr>
                <w:rFonts w:ascii="CordiaUPC" w:hAnsi="CordiaUPC" w:cs="CordiaUPC"/>
                <w:color w:val="000000"/>
                <w:sz w:val="26"/>
                <w:szCs w:val="26"/>
                <w:lang w:val="en-US"/>
              </w:rPr>
            </w:pPr>
            <w:r w:rsidRPr="007F079E">
              <w:rPr>
                <w:rFonts w:ascii="CordiaUPC" w:hAnsi="CordiaUPC" w:cs="CordiaUPC"/>
                <w:color w:val="000000"/>
                <w:sz w:val="26"/>
                <w:szCs w:val="26"/>
                <w:lang w:val="en-US"/>
              </w:rPr>
              <w:t>Total</w:t>
            </w:r>
          </w:p>
        </w:tc>
        <w:tc>
          <w:tcPr>
            <w:tcW w:w="1332" w:type="dxa"/>
            <w:gridSpan w:val="2"/>
            <w:tcBorders>
              <w:top w:val="single" w:sz="4" w:space="0" w:color="000000"/>
            </w:tcBorders>
            <w:shd w:val="clear" w:color="auto" w:fill="auto"/>
            <w:vAlign w:val="bottom"/>
          </w:tcPr>
          <w:p w14:paraId="458E85A4" w14:textId="017CF5A3" w:rsidR="00E12498" w:rsidRPr="007F079E" w:rsidRDefault="00E12498" w:rsidP="00E12498">
            <w:pPr>
              <w:tabs>
                <w:tab w:val="decimal" w:pos="1064"/>
              </w:tabs>
              <w:snapToGrid w:val="0"/>
              <w:spacing w:line="240" w:lineRule="exact"/>
              <w:ind w:right="-93"/>
              <w:jc w:val="both"/>
              <w:rPr>
                <w:rFonts w:ascii="CordiaUPC" w:hAnsi="CordiaUPC" w:cs="CordiaUPC"/>
                <w:color w:val="000000"/>
                <w:sz w:val="26"/>
                <w:szCs w:val="26"/>
                <w:lang w:val="en-US"/>
              </w:rPr>
            </w:pPr>
            <w:r w:rsidRPr="007F079E">
              <w:rPr>
                <w:rFonts w:ascii="CordiaUPC" w:hAnsi="CordiaUPC" w:cs="CordiaUPC"/>
                <w:sz w:val="26"/>
                <w:szCs w:val="26"/>
              </w:rPr>
              <w:t>8,956</w:t>
            </w:r>
          </w:p>
        </w:tc>
        <w:tc>
          <w:tcPr>
            <w:tcW w:w="178" w:type="dxa"/>
            <w:gridSpan w:val="2"/>
            <w:shd w:val="clear" w:color="auto" w:fill="auto"/>
            <w:vAlign w:val="bottom"/>
          </w:tcPr>
          <w:p w14:paraId="07A9C10B" w14:textId="77777777" w:rsidR="00E12498" w:rsidRPr="007F079E" w:rsidRDefault="00E12498" w:rsidP="00E12498">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tcBorders>
              <w:top w:val="single" w:sz="4" w:space="0" w:color="000000"/>
            </w:tcBorders>
            <w:shd w:val="clear" w:color="auto" w:fill="auto"/>
            <w:vAlign w:val="bottom"/>
          </w:tcPr>
          <w:p w14:paraId="165F7C05" w14:textId="4F2FB61E" w:rsidR="00E12498" w:rsidRPr="007F079E" w:rsidRDefault="00583DF2" w:rsidP="00E12498">
            <w:pPr>
              <w:tabs>
                <w:tab w:val="decimal" w:pos="1064"/>
              </w:tabs>
              <w:snapToGrid w:val="0"/>
              <w:spacing w:line="240" w:lineRule="exact"/>
              <w:ind w:right="-93"/>
              <w:jc w:val="both"/>
              <w:rPr>
                <w:rFonts w:ascii="CordiaUPC" w:hAnsi="CordiaUPC" w:cs="CordiaUPC"/>
                <w:color w:val="000000"/>
                <w:sz w:val="26"/>
                <w:szCs w:val="26"/>
                <w:lang w:val="en-US"/>
              </w:rPr>
            </w:pPr>
            <w:r w:rsidRPr="007F079E">
              <w:rPr>
                <w:rFonts w:ascii="CordiaUPC" w:hAnsi="CordiaUPC" w:cs="CordiaUPC"/>
                <w:color w:val="000000"/>
                <w:sz w:val="26"/>
                <w:szCs w:val="26"/>
                <w:lang w:val="en-US"/>
              </w:rPr>
              <w:t>10,972</w:t>
            </w:r>
          </w:p>
        </w:tc>
        <w:tc>
          <w:tcPr>
            <w:tcW w:w="180" w:type="dxa"/>
            <w:gridSpan w:val="2"/>
            <w:shd w:val="clear" w:color="auto" w:fill="auto"/>
            <w:vAlign w:val="bottom"/>
          </w:tcPr>
          <w:p w14:paraId="6825880E" w14:textId="77777777" w:rsidR="00E12498" w:rsidRPr="007F079E" w:rsidRDefault="00E12498" w:rsidP="00E12498">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tcBorders>
              <w:top w:val="single" w:sz="4" w:space="0" w:color="000000"/>
            </w:tcBorders>
            <w:shd w:val="clear" w:color="auto" w:fill="auto"/>
            <w:vAlign w:val="bottom"/>
          </w:tcPr>
          <w:p w14:paraId="02E182CA" w14:textId="034DD6AA" w:rsidR="00E12498" w:rsidRPr="007F079E" w:rsidRDefault="00583DF2" w:rsidP="00E12498">
            <w:pPr>
              <w:tabs>
                <w:tab w:val="decimal" w:pos="1064"/>
              </w:tabs>
              <w:spacing w:line="240" w:lineRule="exact"/>
              <w:ind w:right="-93"/>
              <w:jc w:val="both"/>
              <w:rPr>
                <w:rFonts w:ascii="CordiaUPC" w:hAnsi="CordiaUPC" w:cs="CordiaUPC"/>
                <w:color w:val="000000"/>
                <w:sz w:val="26"/>
                <w:szCs w:val="26"/>
                <w:lang w:val="en-US"/>
              </w:rPr>
            </w:pPr>
            <w:r w:rsidRPr="007F079E">
              <w:rPr>
                <w:rFonts w:ascii="CordiaUPC" w:hAnsi="CordiaUPC" w:cs="CordiaUPC"/>
                <w:color w:val="000000"/>
                <w:sz w:val="26"/>
                <w:szCs w:val="26"/>
                <w:lang w:val="en-US"/>
              </w:rPr>
              <w:t>(7,303)</w:t>
            </w:r>
          </w:p>
        </w:tc>
        <w:tc>
          <w:tcPr>
            <w:tcW w:w="178" w:type="dxa"/>
            <w:gridSpan w:val="2"/>
            <w:shd w:val="clear" w:color="auto" w:fill="auto"/>
            <w:vAlign w:val="bottom"/>
          </w:tcPr>
          <w:p w14:paraId="206342F8" w14:textId="77777777" w:rsidR="00E12498" w:rsidRPr="007F079E" w:rsidRDefault="00E12498" w:rsidP="00E12498">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tcBorders>
              <w:top w:val="single" w:sz="4" w:space="0" w:color="000000"/>
            </w:tcBorders>
            <w:shd w:val="clear" w:color="auto" w:fill="auto"/>
            <w:vAlign w:val="bottom"/>
          </w:tcPr>
          <w:p w14:paraId="1B0CF7CB" w14:textId="4844DD48" w:rsidR="00E12498" w:rsidRPr="007F079E" w:rsidRDefault="00583DF2" w:rsidP="00E12498">
            <w:pPr>
              <w:tabs>
                <w:tab w:val="decimal" w:pos="1064"/>
              </w:tabs>
              <w:snapToGrid w:val="0"/>
              <w:spacing w:line="240" w:lineRule="exact"/>
              <w:ind w:right="-93"/>
              <w:jc w:val="center"/>
              <w:rPr>
                <w:rFonts w:ascii="CordiaUPC" w:hAnsi="CordiaUPC" w:cs="CordiaUPC"/>
                <w:color w:val="000000"/>
                <w:sz w:val="26"/>
                <w:szCs w:val="26"/>
                <w:lang w:val="en-US"/>
              </w:rPr>
            </w:pPr>
            <w:r w:rsidRPr="007F079E">
              <w:rPr>
                <w:rFonts w:ascii="CordiaUPC" w:hAnsi="CordiaUPC" w:cs="CordiaUPC"/>
                <w:color w:val="000000"/>
                <w:sz w:val="26"/>
                <w:szCs w:val="26"/>
                <w:lang w:val="en-US"/>
              </w:rPr>
              <w:t>12,625</w:t>
            </w:r>
          </w:p>
        </w:tc>
      </w:tr>
      <w:tr w:rsidR="00E12498" w:rsidRPr="007F079E" w14:paraId="179B3D3F" w14:textId="77777777" w:rsidTr="00891BAD">
        <w:tc>
          <w:tcPr>
            <w:tcW w:w="3431" w:type="dxa"/>
            <w:gridSpan w:val="2"/>
            <w:vAlign w:val="bottom"/>
          </w:tcPr>
          <w:p w14:paraId="7BB6EDC9" w14:textId="621097EE" w:rsidR="00E12498" w:rsidRPr="007F079E" w:rsidRDefault="00E12498" w:rsidP="00E12498">
            <w:pPr>
              <w:spacing w:line="240" w:lineRule="exact"/>
              <w:ind w:left="94" w:right="-93" w:hanging="94"/>
              <w:rPr>
                <w:rFonts w:ascii="CordiaUPC" w:hAnsi="CordiaUPC" w:cs="CordiaUPC"/>
                <w:color w:val="000000"/>
                <w:sz w:val="26"/>
                <w:szCs w:val="26"/>
                <w:lang w:val="en-US"/>
              </w:rPr>
            </w:pPr>
            <w:r w:rsidRPr="007F079E">
              <w:rPr>
                <w:rFonts w:ascii="CordiaUPC" w:hAnsi="CordiaUPC" w:cs="CordiaUPC"/>
                <w:color w:val="000000"/>
                <w:sz w:val="26"/>
                <w:szCs w:val="26"/>
                <w:lang w:val="en-US"/>
              </w:rPr>
              <w:t>Add (less) allowance for                   impairment loss</w:t>
            </w:r>
          </w:p>
        </w:tc>
        <w:tc>
          <w:tcPr>
            <w:tcW w:w="1332" w:type="dxa"/>
            <w:gridSpan w:val="2"/>
            <w:tcBorders>
              <w:bottom w:val="single" w:sz="4" w:space="0" w:color="000000"/>
            </w:tcBorders>
            <w:shd w:val="clear" w:color="auto" w:fill="auto"/>
            <w:vAlign w:val="bottom"/>
          </w:tcPr>
          <w:p w14:paraId="33CD3513" w14:textId="31E82164" w:rsidR="00E12498" w:rsidRPr="007F079E" w:rsidRDefault="00E12498" w:rsidP="00E12498">
            <w:pPr>
              <w:tabs>
                <w:tab w:val="decimal" w:pos="1064"/>
              </w:tabs>
              <w:snapToGrid w:val="0"/>
              <w:spacing w:line="240" w:lineRule="exact"/>
              <w:ind w:right="-93"/>
              <w:jc w:val="both"/>
              <w:rPr>
                <w:rFonts w:ascii="CordiaUPC" w:hAnsi="CordiaUPC" w:cs="CordiaUPC"/>
                <w:color w:val="000000"/>
                <w:sz w:val="26"/>
                <w:szCs w:val="26"/>
                <w:lang w:val="en-US"/>
              </w:rPr>
            </w:pPr>
            <w:r w:rsidRPr="007F079E">
              <w:rPr>
                <w:rFonts w:ascii="CordiaUPC" w:hAnsi="CordiaUPC" w:cs="CordiaUPC"/>
                <w:sz w:val="26"/>
                <w:szCs w:val="26"/>
              </w:rPr>
              <w:t>(330)</w:t>
            </w:r>
          </w:p>
        </w:tc>
        <w:tc>
          <w:tcPr>
            <w:tcW w:w="178" w:type="dxa"/>
            <w:gridSpan w:val="2"/>
            <w:shd w:val="clear" w:color="auto" w:fill="auto"/>
            <w:vAlign w:val="bottom"/>
          </w:tcPr>
          <w:p w14:paraId="6279F9E2" w14:textId="77777777" w:rsidR="00E12498" w:rsidRPr="007F079E" w:rsidRDefault="00E12498" w:rsidP="00E12498">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tcBorders>
              <w:bottom w:val="single" w:sz="4" w:space="0" w:color="000000"/>
            </w:tcBorders>
            <w:shd w:val="clear" w:color="auto" w:fill="auto"/>
            <w:vAlign w:val="bottom"/>
          </w:tcPr>
          <w:p w14:paraId="13D81E17" w14:textId="4F615A5B" w:rsidR="00E12498" w:rsidRPr="007F079E" w:rsidRDefault="00583DF2" w:rsidP="00E12498">
            <w:pPr>
              <w:tabs>
                <w:tab w:val="decimal" w:pos="1064"/>
              </w:tabs>
              <w:snapToGrid w:val="0"/>
              <w:spacing w:line="240" w:lineRule="exact"/>
              <w:ind w:right="-93"/>
              <w:jc w:val="both"/>
              <w:rPr>
                <w:rFonts w:ascii="CordiaUPC" w:hAnsi="CordiaUPC" w:cs="CordiaUPC"/>
                <w:color w:val="000000"/>
                <w:sz w:val="26"/>
                <w:szCs w:val="26"/>
                <w:lang w:val="en-US"/>
              </w:rPr>
            </w:pPr>
            <w:r w:rsidRPr="007F079E">
              <w:rPr>
                <w:rFonts w:ascii="CordiaUPC" w:hAnsi="CordiaUPC" w:cs="CordiaUPC"/>
                <w:color w:val="000000"/>
                <w:sz w:val="26"/>
                <w:szCs w:val="26"/>
                <w:lang w:val="en-US"/>
              </w:rPr>
              <w:t>(808)</w:t>
            </w:r>
          </w:p>
        </w:tc>
        <w:tc>
          <w:tcPr>
            <w:tcW w:w="180" w:type="dxa"/>
            <w:gridSpan w:val="2"/>
            <w:shd w:val="clear" w:color="auto" w:fill="auto"/>
            <w:vAlign w:val="bottom"/>
          </w:tcPr>
          <w:p w14:paraId="65071F03" w14:textId="77777777" w:rsidR="00E12498" w:rsidRPr="007F079E" w:rsidRDefault="00E12498" w:rsidP="00E12498">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tcBorders>
              <w:bottom w:val="single" w:sz="4" w:space="0" w:color="000000"/>
            </w:tcBorders>
            <w:shd w:val="clear" w:color="auto" w:fill="auto"/>
            <w:vAlign w:val="bottom"/>
          </w:tcPr>
          <w:p w14:paraId="5D3D9AF1" w14:textId="601A58A9" w:rsidR="00E12498" w:rsidRPr="007F079E" w:rsidRDefault="00583DF2" w:rsidP="00E12498">
            <w:pPr>
              <w:tabs>
                <w:tab w:val="decimal" w:pos="1064"/>
              </w:tabs>
              <w:spacing w:line="240" w:lineRule="exact"/>
              <w:ind w:right="-93"/>
              <w:jc w:val="both"/>
              <w:rPr>
                <w:rFonts w:ascii="CordiaUPC" w:hAnsi="CordiaUPC" w:cs="CordiaUPC"/>
                <w:color w:val="000000"/>
                <w:sz w:val="26"/>
                <w:szCs w:val="26"/>
                <w:lang w:val="en-US"/>
              </w:rPr>
            </w:pPr>
            <w:r w:rsidRPr="007F079E">
              <w:rPr>
                <w:rFonts w:ascii="CordiaUPC" w:hAnsi="CordiaUPC" w:cs="CordiaUPC"/>
                <w:color w:val="000000"/>
                <w:sz w:val="26"/>
                <w:szCs w:val="26"/>
                <w:lang w:val="en-US"/>
              </w:rPr>
              <w:t>665</w:t>
            </w:r>
          </w:p>
        </w:tc>
        <w:tc>
          <w:tcPr>
            <w:tcW w:w="178" w:type="dxa"/>
            <w:gridSpan w:val="2"/>
            <w:shd w:val="clear" w:color="auto" w:fill="auto"/>
            <w:vAlign w:val="bottom"/>
          </w:tcPr>
          <w:p w14:paraId="1F6DFC20" w14:textId="77777777" w:rsidR="00E12498" w:rsidRPr="007F079E" w:rsidRDefault="00E12498" w:rsidP="00E12498">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tcBorders>
              <w:bottom w:val="single" w:sz="4" w:space="0" w:color="000000"/>
            </w:tcBorders>
            <w:shd w:val="clear" w:color="auto" w:fill="auto"/>
            <w:vAlign w:val="bottom"/>
          </w:tcPr>
          <w:p w14:paraId="6ECF090D" w14:textId="11804B80" w:rsidR="00E12498" w:rsidRPr="007F079E" w:rsidRDefault="00583DF2" w:rsidP="00E12498">
            <w:pPr>
              <w:tabs>
                <w:tab w:val="decimal" w:pos="1064"/>
              </w:tabs>
              <w:spacing w:line="240" w:lineRule="exact"/>
              <w:ind w:right="-93"/>
              <w:jc w:val="center"/>
              <w:rPr>
                <w:rFonts w:ascii="CordiaUPC" w:hAnsi="CordiaUPC" w:cs="CordiaUPC"/>
                <w:color w:val="000000"/>
                <w:sz w:val="26"/>
                <w:szCs w:val="26"/>
                <w:lang w:val="en-US"/>
              </w:rPr>
            </w:pPr>
            <w:r w:rsidRPr="007F079E">
              <w:rPr>
                <w:rFonts w:ascii="CordiaUPC" w:hAnsi="CordiaUPC" w:cs="CordiaUPC"/>
                <w:color w:val="000000"/>
                <w:sz w:val="26"/>
                <w:szCs w:val="26"/>
                <w:lang w:val="en-US"/>
              </w:rPr>
              <w:t>(473)</w:t>
            </w:r>
          </w:p>
        </w:tc>
      </w:tr>
      <w:tr w:rsidR="00E12498" w:rsidRPr="007F079E" w14:paraId="1EBBDCC0" w14:textId="77777777" w:rsidTr="00DF35BE">
        <w:tc>
          <w:tcPr>
            <w:tcW w:w="3431" w:type="dxa"/>
            <w:gridSpan w:val="2"/>
            <w:vAlign w:val="bottom"/>
          </w:tcPr>
          <w:p w14:paraId="398967BD" w14:textId="77777777" w:rsidR="00E12498" w:rsidRPr="007F079E" w:rsidRDefault="00E12498" w:rsidP="00E12498">
            <w:pPr>
              <w:spacing w:line="240" w:lineRule="exact"/>
              <w:ind w:right="-93"/>
              <w:rPr>
                <w:rFonts w:ascii="CordiaUPC" w:hAnsi="CordiaUPC" w:cs="CordiaUPC"/>
                <w:b/>
                <w:bCs/>
                <w:color w:val="000000"/>
                <w:sz w:val="26"/>
                <w:szCs w:val="26"/>
                <w:lang w:val="en-US"/>
              </w:rPr>
            </w:pPr>
            <w:r w:rsidRPr="007F079E">
              <w:rPr>
                <w:rFonts w:ascii="CordiaUPC" w:hAnsi="CordiaUPC" w:cs="CordiaUPC"/>
                <w:b/>
                <w:bCs/>
                <w:color w:val="000000"/>
                <w:sz w:val="26"/>
                <w:szCs w:val="26"/>
                <w:lang w:val="en-US"/>
              </w:rPr>
              <w:t>Net</w:t>
            </w:r>
          </w:p>
        </w:tc>
        <w:tc>
          <w:tcPr>
            <w:tcW w:w="1332" w:type="dxa"/>
            <w:gridSpan w:val="2"/>
            <w:tcBorders>
              <w:top w:val="single" w:sz="4" w:space="0" w:color="000000"/>
              <w:bottom w:val="double" w:sz="4" w:space="0" w:color="000000"/>
            </w:tcBorders>
            <w:shd w:val="clear" w:color="auto" w:fill="auto"/>
            <w:vAlign w:val="bottom"/>
          </w:tcPr>
          <w:p w14:paraId="675D8CEF" w14:textId="3155D57E" w:rsidR="00E12498" w:rsidRPr="007F079E" w:rsidRDefault="00E12498" w:rsidP="00E12498">
            <w:pPr>
              <w:tabs>
                <w:tab w:val="decimal" w:pos="1064"/>
              </w:tabs>
              <w:snapToGrid w:val="0"/>
              <w:spacing w:line="240" w:lineRule="exact"/>
              <w:ind w:right="-93"/>
              <w:jc w:val="both"/>
              <w:rPr>
                <w:rFonts w:ascii="CordiaUPC" w:hAnsi="CordiaUPC" w:cs="CordiaUPC"/>
                <w:b/>
                <w:bCs/>
                <w:color w:val="000000"/>
                <w:sz w:val="26"/>
                <w:szCs w:val="26"/>
                <w:lang w:val="en-US"/>
              </w:rPr>
            </w:pPr>
            <w:r w:rsidRPr="007F079E">
              <w:rPr>
                <w:rFonts w:ascii="CordiaUPC" w:hAnsi="CordiaUPC" w:cs="CordiaUPC"/>
                <w:b/>
                <w:bCs/>
                <w:sz w:val="26"/>
                <w:szCs w:val="26"/>
              </w:rPr>
              <w:t>8,626</w:t>
            </w:r>
          </w:p>
        </w:tc>
        <w:tc>
          <w:tcPr>
            <w:tcW w:w="178" w:type="dxa"/>
            <w:gridSpan w:val="2"/>
            <w:shd w:val="clear" w:color="auto" w:fill="auto"/>
            <w:vAlign w:val="bottom"/>
          </w:tcPr>
          <w:p w14:paraId="0AF48D69" w14:textId="77777777" w:rsidR="00E12498" w:rsidRPr="007F079E" w:rsidRDefault="00E12498" w:rsidP="00E12498">
            <w:pPr>
              <w:tabs>
                <w:tab w:val="decimal" w:pos="1064"/>
              </w:tabs>
              <w:spacing w:line="240" w:lineRule="exact"/>
              <w:ind w:right="-93"/>
              <w:jc w:val="both"/>
              <w:rPr>
                <w:rFonts w:ascii="CordiaUPC" w:hAnsi="CordiaUPC" w:cs="CordiaUPC"/>
                <w:b/>
                <w:bCs/>
                <w:color w:val="000000"/>
                <w:sz w:val="26"/>
                <w:szCs w:val="26"/>
                <w:lang w:val="en-US"/>
              </w:rPr>
            </w:pPr>
          </w:p>
        </w:tc>
        <w:tc>
          <w:tcPr>
            <w:tcW w:w="1379" w:type="dxa"/>
            <w:gridSpan w:val="2"/>
            <w:tcBorders>
              <w:top w:val="single" w:sz="4" w:space="0" w:color="000000"/>
              <w:bottom w:val="double" w:sz="4" w:space="0" w:color="000000"/>
            </w:tcBorders>
            <w:shd w:val="clear" w:color="auto" w:fill="auto"/>
            <w:vAlign w:val="bottom"/>
          </w:tcPr>
          <w:p w14:paraId="62E1ADCA" w14:textId="43B3D05D" w:rsidR="00E12498" w:rsidRPr="007F079E" w:rsidRDefault="00583DF2" w:rsidP="00E12498">
            <w:pPr>
              <w:tabs>
                <w:tab w:val="decimal" w:pos="1064"/>
              </w:tabs>
              <w:snapToGrid w:val="0"/>
              <w:spacing w:line="240" w:lineRule="exact"/>
              <w:ind w:right="-93"/>
              <w:jc w:val="both"/>
              <w:rPr>
                <w:rFonts w:ascii="CordiaUPC" w:hAnsi="CordiaUPC" w:cs="CordiaUPC"/>
                <w:b/>
                <w:bCs/>
                <w:color w:val="000000"/>
                <w:sz w:val="26"/>
                <w:szCs w:val="26"/>
                <w:lang w:val="en-US"/>
              </w:rPr>
            </w:pPr>
            <w:r w:rsidRPr="007F079E">
              <w:rPr>
                <w:rFonts w:ascii="CordiaUPC" w:hAnsi="CordiaUPC" w:cs="CordiaUPC"/>
                <w:b/>
                <w:bCs/>
                <w:color w:val="000000"/>
                <w:sz w:val="26"/>
                <w:szCs w:val="26"/>
                <w:lang w:val="en-US"/>
              </w:rPr>
              <w:t>10,164</w:t>
            </w:r>
          </w:p>
        </w:tc>
        <w:tc>
          <w:tcPr>
            <w:tcW w:w="180" w:type="dxa"/>
            <w:gridSpan w:val="2"/>
            <w:shd w:val="clear" w:color="auto" w:fill="auto"/>
            <w:vAlign w:val="bottom"/>
          </w:tcPr>
          <w:p w14:paraId="06D50484" w14:textId="77777777" w:rsidR="00E12498" w:rsidRPr="007F079E" w:rsidRDefault="00E12498" w:rsidP="00E12498">
            <w:pPr>
              <w:tabs>
                <w:tab w:val="decimal" w:pos="1064"/>
              </w:tabs>
              <w:spacing w:line="240" w:lineRule="exact"/>
              <w:ind w:right="-93"/>
              <w:jc w:val="both"/>
              <w:rPr>
                <w:rFonts w:ascii="CordiaUPC" w:hAnsi="CordiaUPC" w:cs="CordiaUPC"/>
                <w:b/>
                <w:bCs/>
                <w:color w:val="000000"/>
                <w:sz w:val="26"/>
                <w:szCs w:val="26"/>
                <w:lang w:val="en-US"/>
              </w:rPr>
            </w:pPr>
          </w:p>
        </w:tc>
        <w:tc>
          <w:tcPr>
            <w:tcW w:w="1382" w:type="dxa"/>
            <w:gridSpan w:val="2"/>
            <w:tcBorders>
              <w:top w:val="single" w:sz="4" w:space="0" w:color="000000"/>
              <w:bottom w:val="double" w:sz="4" w:space="0" w:color="000000"/>
            </w:tcBorders>
            <w:shd w:val="clear" w:color="auto" w:fill="auto"/>
            <w:vAlign w:val="bottom"/>
          </w:tcPr>
          <w:p w14:paraId="351ADF2C" w14:textId="0F348B97" w:rsidR="00E12498" w:rsidRPr="007F079E" w:rsidRDefault="00583DF2" w:rsidP="00E12498">
            <w:pPr>
              <w:tabs>
                <w:tab w:val="decimal" w:pos="1064"/>
              </w:tabs>
              <w:spacing w:line="240" w:lineRule="exact"/>
              <w:ind w:right="-93"/>
              <w:jc w:val="both"/>
              <w:rPr>
                <w:rFonts w:ascii="CordiaUPC" w:hAnsi="CordiaUPC" w:cs="CordiaUPC"/>
                <w:b/>
                <w:bCs/>
                <w:color w:val="000000"/>
                <w:sz w:val="26"/>
                <w:szCs w:val="26"/>
                <w:lang w:val="en-US"/>
              </w:rPr>
            </w:pPr>
            <w:r w:rsidRPr="007F079E">
              <w:rPr>
                <w:rFonts w:ascii="CordiaUPC" w:hAnsi="CordiaUPC" w:cs="CordiaUPC"/>
                <w:b/>
                <w:bCs/>
                <w:color w:val="000000"/>
                <w:sz w:val="26"/>
                <w:szCs w:val="26"/>
                <w:lang w:val="en-US"/>
              </w:rPr>
              <w:t>(6,638)</w:t>
            </w:r>
          </w:p>
        </w:tc>
        <w:tc>
          <w:tcPr>
            <w:tcW w:w="178" w:type="dxa"/>
            <w:gridSpan w:val="2"/>
            <w:shd w:val="clear" w:color="auto" w:fill="auto"/>
            <w:vAlign w:val="bottom"/>
          </w:tcPr>
          <w:p w14:paraId="62F05CB2" w14:textId="77777777" w:rsidR="00E12498" w:rsidRPr="007F079E" w:rsidRDefault="00E12498" w:rsidP="00E12498">
            <w:pPr>
              <w:tabs>
                <w:tab w:val="decimal" w:pos="1064"/>
              </w:tabs>
              <w:spacing w:line="240" w:lineRule="exact"/>
              <w:ind w:right="-93"/>
              <w:jc w:val="both"/>
              <w:rPr>
                <w:rFonts w:ascii="CordiaUPC" w:hAnsi="CordiaUPC" w:cs="CordiaUPC"/>
                <w:b/>
                <w:bCs/>
                <w:color w:val="000000"/>
                <w:sz w:val="26"/>
                <w:szCs w:val="26"/>
                <w:lang w:val="en-US"/>
              </w:rPr>
            </w:pPr>
          </w:p>
        </w:tc>
        <w:tc>
          <w:tcPr>
            <w:tcW w:w="1464" w:type="dxa"/>
            <w:gridSpan w:val="2"/>
            <w:tcBorders>
              <w:top w:val="single" w:sz="4" w:space="0" w:color="000000"/>
              <w:bottom w:val="double" w:sz="4" w:space="0" w:color="000000"/>
            </w:tcBorders>
            <w:shd w:val="clear" w:color="auto" w:fill="auto"/>
            <w:vAlign w:val="bottom"/>
          </w:tcPr>
          <w:p w14:paraId="3A20FDF8" w14:textId="03EAF8F0" w:rsidR="00E12498" w:rsidRPr="007F079E" w:rsidRDefault="00583DF2" w:rsidP="00E12498">
            <w:pPr>
              <w:tabs>
                <w:tab w:val="decimal" w:pos="1064"/>
              </w:tabs>
              <w:snapToGrid w:val="0"/>
              <w:spacing w:line="240" w:lineRule="exact"/>
              <w:ind w:right="-93"/>
              <w:jc w:val="center"/>
              <w:rPr>
                <w:rFonts w:ascii="CordiaUPC" w:hAnsi="CordiaUPC" w:cs="CordiaUPC"/>
                <w:b/>
                <w:bCs/>
                <w:color w:val="000000"/>
                <w:sz w:val="26"/>
                <w:szCs w:val="26"/>
                <w:lang w:val="en-US"/>
              </w:rPr>
            </w:pPr>
            <w:r w:rsidRPr="007F079E">
              <w:rPr>
                <w:rFonts w:ascii="CordiaUPC" w:hAnsi="CordiaUPC" w:cs="CordiaUPC"/>
                <w:b/>
                <w:bCs/>
                <w:color w:val="000000"/>
                <w:sz w:val="26"/>
                <w:szCs w:val="26"/>
                <w:lang w:val="en-US"/>
              </w:rPr>
              <w:t>12,152</w:t>
            </w:r>
          </w:p>
        </w:tc>
      </w:tr>
      <w:bookmarkEnd w:id="16"/>
    </w:tbl>
    <w:p w14:paraId="20533B53" w14:textId="0A83CD41" w:rsidR="000B4727" w:rsidRPr="007F079E" w:rsidRDefault="000B4727"/>
    <w:tbl>
      <w:tblPr>
        <w:tblW w:w="9524" w:type="dxa"/>
        <w:tblInd w:w="450" w:type="dxa"/>
        <w:tblLayout w:type="fixed"/>
        <w:tblCellMar>
          <w:left w:w="79" w:type="dxa"/>
          <w:right w:w="79" w:type="dxa"/>
        </w:tblCellMar>
        <w:tblLook w:val="04A0" w:firstRow="1" w:lastRow="0" w:firstColumn="1" w:lastColumn="0" w:noHBand="0" w:noVBand="1"/>
      </w:tblPr>
      <w:tblGrid>
        <w:gridCol w:w="3420"/>
        <w:gridCol w:w="11"/>
        <w:gridCol w:w="1321"/>
        <w:gridCol w:w="11"/>
        <w:gridCol w:w="167"/>
        <w:gridCol w:w="11"/>
        <w:gridCol w:w="1368"/>
        <w:gridCol w:w="11"/>
        <w:gridCol w:w="169"/>
        <w:gridCol w:w="11"/>
        <w:gridCol w:w="1371"/>
        <w:gridCol w:w="11"/>
        <w:gridCol w:w="167"/>
        <w:gridCol w:w="11"/>
        <w:gridCol w:w="1453"/>
        <w:gridCol w:w="11"/>
      </w:tblGrid>
      <w:tr w:rsidR="009108DE" w:rsidRPr="007F079E" w14:paraId="2BF189F4" w14:textId="77777777" w:rsidTr="00891BAD">
        <w:tc>
          <w:tcPr>
            <w:tcW w:w="3431" w:type="dxa"/>
            <w:gridSpan w:val="2"/>
            <w:vAlign w:val="bottom"/>
          </w:tcPr>
          <w:p w14:paraId="36D2120C" w14:textId="40693CEE" w:rsidR="009108DE" w:rsidRPr="007F079E" w:rsidRDefault="009108DE" w:rsidP="001C09F9">
            <w:pPr>
              <w:spacing w:line="240" w:lineRule="exact"/>
              <w:ind w:right="-126"/>
              <w:rPr>
                <w:rFonts w:eastAsia="Times New Roman" w:cstheme="minorBidi"/>
                <w:szCs w:val="28"/>
                <w:cs/>
                <w:lang w:bidi="th-TH"/>
              </w:rPr>
            </w:pPr>
          </w:p>
        </w:tc>
        <w:tc>
          <w:tcPr>
            <w:tcW w:w="6093" w:type="dxa"/>
            <w:gridSpan w:val="14"/>
            <w:vAlign w:val="bottom"/>
          </w:tcPr>
          <w:p w14:paraId="340B2E07" w14:textId="77777777" w:rsidR="009108DE" w:rsidRPr="007F079E" w:rsidRDefault="009108DE" w:rsidP="001C09F9">
            <w:pPr>
              <w:spacing w:line="240" w:lineRule="exact"/>
              <w:ind w:right="-79" w:hanging="79"/>
              <w:jc w:val="center"/>
              <w:rPr>
                <w:rFonts w:ascii="CordiaUPC" w:hAnsi="CordiaUPC" w:cs="CordiaUPC"/>
                <w:b/>
                <w:bCs/>
                <w:color w:val="000000"/>
                <w:sz w:val="26"/>
                <w:szCs w:val="26"/>
                <w:lang w:val="en-US" w:bidi="th-TH"/>
              </w:rPr>
            </w:pPr>
            <w:r w:rsidRPr="007F079E">
              <w:rPr>
                <w:rFonts w:ascii="CordiaUPC" w:hAnsi="CordiaUPC" w:cs="CordiaUPC"/>
                <w:b/>
                <w:bCs/>
                <w:color w:val="000000"/>
                <w:sz w:val="26"/>
                <w:szCs w:val="26"/>
                <w:lang w:val="en-US" w:bidi="th-TH"/>
              </w:rPr>
              <w:t xml:space="preserve">Consolidated </w:t>
            </w:r>
          </w:p>
        </w:tc>
      </w:tr>
      <w:tr w:rsidR="009108DE" w:rsidRPr="007F079E" w14:paraId="4582C7B5" w14:textId="77777777" w:rsidTr="00891BAD">
        <w:tc>
          <w:tcPr>
            <w:tcW w:w="3431" w:type="dxa"/>
            <w:gridSpan w:val="2"/>
            <w:vAlign w:val="bottom"/>
          </w:tcPr>
          <w:p w14:paraId="6C460D16" w14:textId="77777777" w:rsidR="009108DE" w:rsidRPr="007F079E" w:rsidRDefault="009108DE" w:rsidP="001C09F9">
            <w:pPr>
              <w:spacing w:line="240" w:lineRule="exact"/>
              <w:ind w:right="-126"/>
              <w:rPr>
                <w:rFonts w:eastAsia="Times New Roman" w:cs="Times New Roman"/>
                <w:szCs w:val="22"/>
              </w:rPr>
            </w:pPr>
          </w:p>
        </w:tc>
        <w:tc>
          <w:tcPr>
            <w:tcW w:w="6093" w:type="dxa"/>
            <w:gridSpan w:val="14"/>
            <w:vAlign w:val="bottom"/>
          </w:tcPr>
          <w:p w14:paraId="5670EEB7" w14:textId="1319ADCC" w:rsidR="009108DE" w:rsidRPr="007F079E" w:rsidRDefault="009108DE" w:rsidP="001C09F9">
            <w:pPr>
              <w:spacing w:line="240" w:lineRule="exact"/>
              <w:ind w:right="-79" w:hanging="79"/>
              <w:jc w:val="center"/>
              <w:rPr>
                <w:rFonts w:ascii="CordiaUPC" w:hAnsi="CordiaUPC" w:cs="CordiaUPC"/>
                <w:color w:val="000000"/>
                <w:sz w:val="26"/>
                <w:szCs w:val="26"/>
                <w:lang w:val="en-US" w:bidi="th-TH"/>
              </w:rPr>
            </w:pPr>
            <w:r w:rsidRPr="007F079E">
              <w:rPr>
                <w:rFonts w:ascii="CordiaUPC" w:hAnsi="CordiaUPC" w:cs="CordiaUPC"/>
                <w:color w:val="000000"/>
                <w:sz w:val="26"/>
                <w:szCs w:val="26"/>
                <w:lang w:val="en-US" w:bidi="th-TH"/>
              </w:rPr>
              <w:t>2021</w:t>
            </w:r>
          </w:p>
        </w:tc>
      </w:tr>
      <w:tr w:rsidR="009108DE" w:rsidRPr="007F079E" w14:paraId="5427496D" w14:textId="77777777" w:rsidTr="00891BAD">
        <w:tc>
          <w:tcPr>
            <w:tcW w:w="3431" w:type="dxa"/>
            <w:gridSpan w:val="2"/>
            <w:vAlign w:val="bottom"/>
          </w:tcPr>
          <w:p w14:paraId="453453CE" w14:textId="77777777" w:rsidR="009108DE" w:rsidRPr="007F079E" w:rsidRDefault="009108DE" w:rsidP="001C09F9">
            <w:pPr>
              <w:spacing w:line="240" w:lineRule="exact"/>
              <w:ind w:right="-126"/>
              <w:rPr>
                <w:rFonts w:eastAsia="Times New Roman" w:cs="Cordia New"/>
                <w:szCs w:val="28"/>
                <w:cs/>
                <w:lang w:bidi="th-TH"/>
              </w:rPr>
            </w:pPr>
          </w:p>
        </w:tc>
        <w:tc>
          <w:tcPr>
            <w:tcW w:w="1332" w:type="dxa"/>
            <w:gridSpan w:val="2"/>
            <w:vAlign w:val="bottom"/>
          </w:tcPr>
          <w:p w14:paraId="037FD2A4" w14:textId="77777777" w:rsidR="009108DE" w:rsidRPr="007F079E" w:rsidRDefault="009108DE" w:rsidP="001C09F9">
            <w:pPr>
              <w:spacing w:line="240" w:lineRule="exact"/>
              <w:ind w:right="-79" w:hanging="79"/>
              <w:jc w:val="center"/>
              <w:rPr>
                <w:rFonts w:ascii="CordiaUPC" w:hAnsi="CordiaUPC" w:cs="CordiaUPC"/>
                <w:color w:val="000000"/>
                <w:sz w:val="26"/>
                <w:szCs w:val="26"/>
                <w:lang w:val="en-US" w:bidi="th-TH"/>
              </w:rPr>
            </w:pPr>
            <w:r w:rsidRPr="007F079E">
              <w:rPr>
                <w:rFonts w:ascii="CordiaUPC" w:hAnsi="CordiaUPC" w:cs="CordiaUPC"/>
                <w:color w:val="000000"/>
                <w:sz w:val="26"/>
                <w:szCs w:val="26"/>
                <w:lang w:val="en-US" w:bidi="th-TH"/>
              </w:rPr>
              <w:t>Beginning balance</w:t>
            </w:r>
          </w:p>
        </w:tc>
        <w:tc>
          <w:tcPr>
            <w:tcW w:w="178" w:type="dxa"/>
            <w:gridSpan w:val="2"/>
            <w:vAlign w:val="bottom"/>
          </w:tcPr>
          <w:p w14:paraId="59C09805" w14:textId="77777777" w:rsidR="009108DE" w:rsidRPr="007F079E" w:rsidRDefault="009108DE" w:rsidP="001C09F9">
            <w:pPr>
              <w:tabs>
                <w:tab w:val="decimal" w:pos="765"/>
              </w:tabs>
              <w:spacing w:line="240" w:lineRule="exact"/>
              <w:jc w:val="center"/>
              <w:rPr>
                <w:rFonts w:ascii="CordiaUPC" w:hAnsi="CordiaUPC" w:cs="CordiaUPC"/>
                <w:color w:val="000000"/>
                <w:sz w:val="26"/>
                <w:szCs w:val="26"/>
                <w:lang w:val="en-US" w:bidi="th-TH"/>
              </w:rPr>
            </w:pPr>
          </w:p>
        </w:tc>
        <w:tc>
          <w:tcPr>
            <w:tcW w:w="1379" w:type="dxa"/>
            <w:gridSpan w:val="2"/>
            <w:vAlign w:val="bottom"/>
          </w:tcPr>
          <w:p w14:paraId="4C94EBBB" w14:textId="77777777" w:rsidR="009108DE" w:rsidRPr="007F079E" w:rsidRDefault="009108DE" w:rsidP="001C09F9">
            <w:pPr>
              <w:spacing w:line="240" w:lineRule="exact"/>
              <w:ind w:right="-79" w:hanging="79"/>
              <w:jc w:val="center"/>
              <w:rPr>
                <w:rFonts w:ascii="CordiaUPC" w:hAnsi="CordiaUPC" w:cs="CordiaUPC"/>
                <w:color w:val="000000"/>
                <w:sz w:val="26"/>
                <w:szCs w:val="26"/>
                <w:lang w:val="en-US" w:bidi="th-TH"/>
              </w:rPr>
            </w:pPr>
            <w:r w:rsidRPr="007F079E">
              <w:rPr>
                <w:rFonts w:ascii="CordiaUPC" w:hAnsi="CordiaUPC" w:cs="CordiaUPC"/>
                <w:color w:val="000000"/>
                <w:sz w:val="26"/>
                <w:szCs w:val="26"/>
                <w:lang w:val="en-US" w:bidi="th-TH"/>
              </w:rPr>
              <w:t>Additions</w:t>
            </w:r>
          </w:p>
        </w:tc>
        <w:tc>
          <w:tcPr>
            <w:tcW w:w="180" w:type="dxa"/>
            <w:gridSpan w:val="2"/>
            <w:vAlign w:val="bottom"/>
          </w:tcPr>
          <w:p w14:paraId="08243EB4" w14:textId="77777777" w:rsidR="009108DE" w:rsidRPr="007F079E" w:rsidRDefault="009108DE" w:rsidP="001C09F9">
            <w:pPr>
              <w:tabs>
                <w:tab w:val="decimal" w:pos="765"/>
              </w:tabs>
              <w:spacing w:line="240" w:lineRule="exact"/>
              <w:jc w:val="center"/>
              <w:rPr>
                <w:rFonts w:ascii="CordiaUPC" w:hAnsi="CordiaUPC" w:cs="CordiaUPC"/>
                <w:color w:val="000000"/>
                <w:sz w:val="26"/>
                <w:szCs w:val="26"/>
                <w:lang w:val="en-US" w:bidi="th-TH"/>
              </w:rPr>
            </w:pPr>
          </w:p>
        </w:tc>
        <w:tc>
          <w:tcPr>
            <w:tcW w:w="1382" w:type="dxa"/>
            <w:gridSpan w:val="2"/>
            <w:vAlign w:val="bottom"/>
          </w:tcPr>
          <w:p w14:paraId="718623BA" w14:textId="77777777" w:rsidR="009108DE" w:rsidRPr="007F079E" w:rsidRDefault="009108DE" w:rsidP="001C09F9">
            <w:pPr>
              <w:spacing w:line="240" w:lineRule="exact"/>
              <w:ind w:left="-79" w:right="-79"/>
              <w:jc w:val="center"/>
              <w:rPr>
                <w:rFonts w:ascii="CordiaUPC" w:hAnsi="CordiaUPC" w:cs="CordiaUPC"/>
                <w:color w:val="000000"/>
                <w:sz w:val="26"/>
                <w:szCs w:val="26"/>
                <w:lang w:val="en-US" w:bidi="th-TH"/>
              </w:rPr>
            </w:pPr>
            <w:r w:rsidRPr="007F079E">
              <w:rPr>
                <w:rFonts w:ascii="CordiaUPC" w:hAnsi="CordiaUPC" w:cs="CordiaUPC"/>
                <w:color w:val="000000"/>
                <w:sz w:val="26"/>
                <w:szCs w:val="26"/>
                <w:lang w:val="en-US" w:bidi="th-TH"/>
              </w:rPr>
              <w:t>Disposals/</w:t>
            </w:r>
          </w:p>
          <w:p w14:paraId="42159A72" w14:textId="77777777" w:rsidR="009108DE" w:rsidRPr="007F079E" w:rsidRDefault="009108DE" w:rsidP="001C09F9">
            <w:pPr>
              <w:spacing w:line="240" w:lineRule="exact"/>
              <w:ind w:left="-79" w:right="-79"/>
              <w:jc w:val="center"/>
              <w:rPr>
                <w:rFonts w:ascii="CordiaUPC" w:hAnsi="CordiaUPC" w:cs="CordiaUPC"/>
                <w:color w:val="000000"/>
                <w:sz w:val="26"/>
                <w:szCs w:val="26"/>
                <w:lang w:val="en-US" w:bidi="th-TH"/>
              </w:rPr>
            </w:pPr>
            <w:r w:rsidRPr="007F079E">
              <w:rPr>
                <w:rFonts w:ascii="CordiaUPC" w:hAnsi="CordiaUPC" w:cs="CordiaUPC"/>
                <w:color w:val="000000"/>
                <w:sz w:val="26"/>
                <w:szCs w:val="26"/>
                <w:lang w:val="en-US" w:bidi="th-TH"/>
              </w:rPr>
              <w:t>Decrease</w:t>
            </w:r>
          </w:p>
        </w:tc>
        <w:tc>
          <w:tcPr>
            <w:tcW w:w="178" w:type="dxa"/>
            <w:gridSpan w:val="2"/>
            <w:vAlign w:val="bottom"/>
          </w:tcPr>
          <w:p w14:paraId="51D2D544" w14:textId="77777777" w:rsidR="009108DE" w:rsidRPr="007F079E" w:rsidRDefault="009108DE" w:rsidP="001C09F9">
            <w:pPr>
              <w:tabs>
                <w:tab w:val="decimal" w:pos="765"/>
              </w:tabs>
              <w:spacing w:line="240" w:lineRule="exact"/>
              <w:jc w:val="center"/>
              <w:rPr>
                <w:rFonts w:ascii="CordiaUPC" w:hAnsi="CordiaUPC" w:cs="CordiaUPC"/>
                <w:color w:val="000000"/>
                <w:sz w:val="26"/>
                <w:szCs w:val="26"/>
                <w:lang w:val="en-US" w:bidi="th-TH"/>
              </w:rPr>
            </w:pPr>
          </w:p>
        </w:tc>
        <w:tc>
          <w:tcPr>
            <w:tcW w:w="1464" w:type="dxa"/>
            <w:gridSpan w:val="2"/>
            <w:vAlign w:val="bottom"/>
          </w:tcPr>
          <w:p w14:paraId="204C60FB" w14:textId="77777777" w:rsidR="009108DE" w:rsidRPr="007F079E" w:rsidRDefault="009108DE" w:rsidP="001C09F9">
            <w:pPr>
              <w:spacing w:line="240" w:lineRule="exact"/>
              <w:ind w:left="-79" w:right="-79"/>
              <w:jc w:val="center"/>
              <w:rPr>
                <w:rFonts w:ascii="CordiaUPC" w:hAnsi="CordiaUPC" w:cs="CordiaUPC"/>
                <w:color w:val="000000"/>
                <w:sz w:val="26"/>
                <w:szCs w:val="26"/>
                <w:lang w:val="en-US" w:bidi="th-TH"/>
              </w:rPr>
            </w:pPr>
            <w:r w:rsidRPr="007F079E">
              <w:rPr>
                <w:rFonts w:ascii="CordiaUPC" w:hAnsi="CordiaUPC" w:cs="CordiaUPC"/>
                <w:color w:val="000000"/>
                <w:sz w:val="26"/>
                <w:szCs w:val="26"/>
                <w:lang w:val="en-US" w:bidi="th-TH"/>
              </w:rPr>
              <w:t>Ending</w:t>
            </w:r>
          </w:p>
          <w:p w14:paraId="2D313768" w14:textId="77777777" w:rsidR="009108DE" w:rsidRPr="007F079E" w:rsidRDefault="009108DE" w:rsidP="001C09F9">
            <w:pPr>
              <w:spacing w:line="240" w:lineRule="exact"/>
              <w:ind w:left="-79" w:right="-79"/>
              <w:jc w:val="center"/>
              <w:rPr>
                <w:rFonts w:ascii="CordiaUPC" w:hAnsi="CordiaUPC" w:cs="CordiaUPC"/>
                <w:color w:val="000000"/>
                <w:sz w:val="26"/>
                <w:szCs w:val="26"/>
                <w:lang w:val="en-US" w:bidi="th-TH"/>
              </w:rPr>
            </w:pPr>
            <w:r w:rsidRPr="007F079E">
              <w:rPr>
                <w:rFonts w:ascii="CordiaUPC" w:hAnsi="CordiaUPC" w:cs="CordiaUPC"/>
                <w:color w:val="000000"/>
                <w:sz w:val="26"/>
                <w:szCs w:val="26"/>
                <w:lang w:val="en-US" w:bidi="th-TH"/>
              </w:rPr>
              <w:t>balance</w:t>
            </w:r>
          </w:p>
        </w:tc>
      </w:tr>
      <w:tr w:rsidR="009108DE" w:rsidRPr="007F079E" w14:paraId="663CBEE1" w14:textId="77777777" w:rsidTr="00891BAD">
        <w:tc>
          <w:tcPr>
            <w:tcW w:w="3431" w:type="dxa"/>
            <w:gridSpan w:val="2"/>
            <w:vAlign w:val="bottom"/>
          </w:tcPr>
          <w:p w14:paraId="0238C0BB" w14:textId="77777777" w:rsidR="009108DE" w:rsidRPr="007F079E" w:rsidRDefault="009108DE" w:rsidP="001C09F9">
            <w:pPr>
              <w:spacing w:line="240" w:lineRule="exact"/>
              <w:ind w:right="-126"/>
              <w:rPr>
                <w:rFonts w:eastAsia="Times New Roman" w:cs="Times New Roman"/>
                <w:b/>
                <w:bCs/>
                <w:i/>
                <w:iCs/>
                <w:szCs w:val="22"/>
              </w:rPr>
            </w:pPr>
          </w:p>
        </w:tc>
        <w:tc>
          <w:tcPr>
            <w:tcW w:w="6093" w:type="dxa"/>
            <w:gridSpan w:val="14"/>
            <w:vAlign w:val="bottom"/>
          </w:tcPr>
          <w:p w14:paraId="56466926" w14:textId="77777777" w:rsidR="009108DE" w:rsidRPr="007F079E" w:rsidRDefault="009108DE" w:rsidP="001C09F9">
            <w:pPr>
              <w:spacing w:line="240" w:lineRule="exact"/>
              <w:ind w:right="11"/>
              <w:jc w:val="center"/>
              <w:rPr>
                <w:rFonts w:ascii="CordiaUPC" w:hAnsi="CordiaUPC" w:cs="CordiaUPC"/>
                <w:i/>
                <w:iCs/>
                <w:color w:val="000000"/>
                <w:sz w:val="26"/>
                <w:szCs w:val="26"/>
                <w:lang w:val="en-US" w:bidi="th-TH"/>
              </w:rPr>
            </w:pPr>
            <w:r w:rsidRPr="007F079E">
              <w:rPr>
                <w:rFonts w:ascii="CordiaUPC" w:hAnsi="CordiaUPC" w:cs="CordiaUPC"/>
                <w:i/>
                <w:iCs/>
                <w:color w:val="000000"/>
                <w:sz w:val="26"/>
                <w:szCs w:val="26"/>
                <w:lang w:val="en-US" w:bidi="th-TH"/>
              </w:rPr>
              <w:t>(in million Baht)</w:t>
            </w:r>
          </w:p>
        </w:tc>
      </w:tr>
      <w:tr w:rsidR="009108DE" w:rsidRPr="007F079E" w14:paraId="4702E381" w14:textId="77777777" w:rsidTr="00891BAD">
        <w:trPr>
          <w:gridAfter w:val="1"/>
          <w:wAfter w:w="11" w:type="dxa"/>
        </w:trPr>
        <w:tc>
          <w:tcPr>
            <w:tcW w:w="3420" w:type="dxa"/>
            <w:vAlign w:val="bottom"/>
          </w:tcPr>
          <w:p w14:paraId="4373BA0B" w14:textId="77777777" w:rsidR="009108DE" w:rsidRPr="007F079E" w:rsidRDefault="009108DE" w:rsidP="001C09F9">
            <w:pPr>
              <w:spacing w:line="240" w:lineRule="exact"/>
              <w:ind w:right="-93"/>
              <w:jc w:val="thaiDistribute"/>
              <w:rPr>
                <w:rFonts w:ascii="CordiaUPC" w:hAnsi="CordiaUPC" w:cs="CordiaUPC"/>
                <w:color w:val="000000"/>
                <w:sz w:val="26"/>
                <w:szCs w:val="26"/>
                <w:lang w:val="en-US"/>
              </w:rPr>
            </w:pPr>
            <w:r w:rsidRPr="007F079E">
              <w:rPr>
                <w:rFonts w:ascii="CordiaUPC" w:hAnsi="CordiaUPC" w:cs="CordiaUPC"/>
                <w:color w:val="000000"/>
                <w:sz w:val="26"/>
                <w:szCs w:val="26"/>
                <w:lang w:val="en-US"/>
              </w:rPr>
              <w:t>Assets foreclosed in settlement of debts</w:t>
            </w:r>
          </w:p>
        </w:tc>
        <w:tc>
          <w:tcPr>
            <w:tcW w:w="1332" w:type="dxa"/>
            <w:gridSpan w:val="2"/>
            <w:vAlign w:val="bottom"/>
          </w:tcPr>
          <w:p w14:paraId="49B51EF3" w14:textId="77777777" w:rsidR="009108DE" w:rsidRPr="007F079E" w:rsidRDefault="009108DE" w:rsidP="001C09F9">
            <w:pPr>
              <w:tabs>
                <w:tab w:val="decimal" w:pos="1064"/>
              </w:tabs>
              <w:spacing w:line="240" w:lineRule="exact"/>
              <w:ind w:right="-93"/>
              <w:jc w:val="both"/>
              <w:rPr>
                <w:rFonts w:ascii="CordiaUPC" w:hAnsi="CordiaUPC" w:cs="CordiaUPC"/>
                <w:color w:val="000000"/>
                <w:sz w:val="26"/>
                <w:szCs w:val="26"/>
                <w:lang w:val="en-US"/>
              </w:rPr>
            </w:pPr>
          </w:p>
        </w:tc>
        <w:tc>
          <w:tcPr>
            <w:tcW w:w="178" w:type="dxa"/>
            <w:gridSpan w:val="2"/>
            <w:vAlign w:val="bottom"/>
          </w:tcPr>
          <w:p w14:paraId="447119C8" w14:textId="77777777" w:rsidR="009108DE" w:rsidRPr="007F079E" w:rsidRDefault="009108DE" w:rsidP="001C09F9">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vAlign w:val="bottom"/>
          </w:tcPr>
          <w:p w14:paraId="41F6EEC3" w14:textId="77777777" w:rsidR="009108DE" w:rsidRPr="007F079E" w:rsidRDefault="009108DE" w:rsidP="001C09F9">
            <w:pPr>
              <w:tabs>
                <w:tab w:val="decimal" w:pos="1064"/>
              </w:tabs>
              <w:spacing w:line="240" w:lineRule="exact"/>
              <w:ind w:right="-93"/>
              <w:jc w:val="both"/>
              <w:rPr>
                <w:rFonts w:ascii="CordiaUPC" w:hAnsi="CordiaUPC" w:cs="CordiaUPC"/>
                <w:color w:val="000000"/>
                <w:sz w:val="26"/>
                <w:szCs w:val="26"/>
                <w:cs/>
                <w:lang w:val="en-US" w:bidi="th-TH"/>
              </w:rPr>
            </w:pPr>
          </w:p>
        </w:tc>
        <w:tc>
          <w:tcPr>
            <w:tcW w:w="180" w:type="dxa"/>
            <w:gridSpan w:val="2"/>
            <w:vAlign w:val="bottom"/>
          </w:tcPr>
          <w:p w14:paraId="39329844" w14:textId="77777777" w:rsidR="009108DE" w:rsidRPr="007F079E" w:rsidRDefault="009108DE" w:rsidP="001C09F9">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vAlign w:val="bottom"/>
          </w:tcPr>
          <w:p w14:paraId="650831FB" w14:textId="77777777" w:rsidR="009108DE" w:rsidRPr="007F079E" w:rsidRDefault="009108DE" w:rsidP="001C09F9">
            <w:pPr>
              <w:tabs>
                <w:tab w:val="decimal" w:pos="1064"/>
              </w:tabs>
              <w:spacing w:line="240" w:lineRule="exact"/>
              <w:ind w:right="-93"/>
              <w:jc w:val="both"/>
              <w:rPr>
                <w:rFonts w:ascii="CordiaUPC" w:hAnsi="CordiaUPC" w:cs="CordiaUPC"/>
                <w:color w:val="000000"/>
                <w:sz w:val="26"/>
                <w:szCs w:val="26"/>
                <w:lang w:val="en-US"/>
              </w:rPr>
            </w:pPr>
          </w:p>
        </w:tc>
        <w:tc>
          <w:tcPr>
            <w:tcW w:w="178" w:type="dxa"/>
            <w:gridSpan w:val="2"/>
            <w:vAlign w:val="bottom"/>
          </w:tcPr>
          <w:p w14:paraId="06725CC1" w14:textId="77777777" w:rsidR="009108DE" w:rsidRPr="007F079E" w:rsidRDefault="009108DE" w:rsidP="001C09F9">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vAlign w:val="bottom"/>
          </w:tcPr>
          <w:p w14:paraId="6C5D012C" w14:textId="77777777" w:rsidR="009108DE" w:rsidRPr="007F079E" w:rsidRDefault="009108DE" w:rsidP="001C09F9">
            <w:pPr>
              <w:tabs>
                <w:tab w:val="decimal" w:pos="1064"/>
              </w:tabs>
              <w:spacing w:line="240" w:lineRule="exact"/>
              <w:ind w:right="-93"/>
              <w:jc w:val="both"/>
              <w:rPr>
                <w:rFonts w:ascii="CordiaUPC" w:hAnsi="CordiaUPC" w:cs="CordiaUPC"/>
                <w:color w:val="000000"/>
                <w:sz w:val="26"/>
                <w:szCs w:val="26"/>
                <w:lang w:val="en-US"/>
              </w:rPr>
            </w:pPr>
          </w:p>
        </w:tc>
      </w:tr>
      <w:tr w:rsidR="009108DE" w:rsidRPr="007F079E" w14:paraId="0B5735A0" w14:textId="77777777" w:rsidTr="00891BAD">
        <w:tc>
          <w:tcPr>
            <w:tcW w:w="3431" w:type="dxa"/>
            <w:gridSpan w:val="2"/>
            <w:vAlign w:val="bottom"/>
          </w:tcPr>
          <w:p w14:paraId="54DEA2B4" w14:textId="77777777" w:rsidR="009108DE" w:rsidRPr="007F079E" w:rsidRDefault="009108DE" w:rsidP="001C09F9">
            <w:pPr>
              <w:spacing w:line="240" w:lineRule="exact"/>
              <w:ind w:right="-93"/>
              <w:rPr>
                <w:rFonts w:ascii="CordiaUPC" w:hAnsi="CordiaUPC" w:cs="CordiaUPC"/>
                <w:color w:val="000000"/>
                <w:sz w:val="26"/>
                <w:szCs w:val="26"/>
                <w:lang w:val="en-US"/>
              </w:rPr>
            </w:pPr>
            <w:r w:rsidRPr="007F079E">
              <w:rPr>
                <w:rFonts w:ascii="CordiaUPC" w:hAnsi="CordiaUPC" w:cs="CordiaUPC"/>
                <w:color w:val="000000"/>
                <w:sz w:val="26"/>
                <w:szCs w:val="26"/>
                <w:lang w:val="en-US"/>
              </w:rPr>
              <w:t xml:space="preserve">-  Immovable assets                                             </w:t>
            </w:r>
          </w:p>
        </w:tc>
        <w:tc>
          <w:tcPr>
            <w:tcW w:w="1332" w:type="dxa"/>
            <w:gridSpan w:val="2"/>
            <w:shd w:val="clear" w:color="auto" w:fill="auto"/>
          </w:tcPr>
          <w:p w14:paraId="7C14C13B" w14:textId="77777777" w:rsidR="009108DE" w:rsidRPr="007F079E" w:rsidRDefault="009108DE" w:rsidP="001C09F9">
            <w:pPr>
              <w:tabs>
                <w:tab w:val="decimal" w:pos="1064"/>
              </w:tabs>
              <w:snapToGrid w:val="0"/>
              <w:spacing w:line="240" w:lineRule="exact"/>
              <w:ind w:left="295" w:right="-93"/>
              <w:jc w:val="both"/>
              <w:rPr>
                <w:rFonts w:ascii="CordiaUPC" w:hAnsi="CordiaUPC" w:cs="CordiaUPC"/>
                <w:color w:val="000000"/>
                <w:sz w:val="26"/>
                <w:szCs w:val="26"/>
                <w:lang w:val="en-US"/>
              </w:rPr>
            </w:pPr>
            <w:r w:rsidRPr="007F079E">
              <w:rPr>
                <w:rFonts w:ascii="CordiaUPC" w:hAnsi="CordiaUPC" w:cs="CordiaUPC"/>
                <w:sz w:val="26"/>
                <w:szCs w:val="26"/>
              </w:rPr>
              <w:t>3,720</w:t>
            </w:r>
          </w:p>
        </w:tc>
        <w:tc>
          <w:tcPr>
            <w:tcW w:w="178" w:type="dxa"/>
            <w:gridSpan w:val="2"/>
            <w:shd w:val="clear" w:color="auto" w:fill="auto"/>
            <w:vAlign w:val="bottom"/>
          </w:tcPr>
          <w:p w14:paraId="4345FF93" w14:textId="77777777" w:rsidR="009108DE" w:rsidRPr="007F079E" w:rsidRDefault="009108DE" w:rsidP="001C09F9">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shd w:val="clear" w:color="auto" w:fill="auto"/>
            <w:vAlign w:val="bottom"/>
          </w:tcPr>
          <w:p w14:paraId="6F6A9014" w14:textId="77777777" w:rsidR="009108DE" w:rsidRPr="007F079E" w:rsidRDefault="009108DE" w:rsidP="001C09F9">
            <w:pPr>
              <w:tabs>
                <w:tab w:val="decimal" w:pos="1064"/>
              </w:tabs>
              <w:spacing w:line="240" w:lineRule="exact"/>
              <w:ind w:right="-93"/>
              <w:jc w:val="both"/>
              <w:rPr>
                <w:rFonts w:ascii="CordiaUPC" w:hAnsi="CordiaUPC" w:cs="CordiaUPC"/>
                <w:color w:val="000000"/>
                <w:sz w:val="26"/>
                <w:szCs w:val="26"/>
                <w:lang w:val="en-US"/>
              </w:rPr>
            </w:pPr>
            <w:r w:rsidRPr="007F079E">
              <w:rPr>
                <w:rFonts w:ascii="CordiaUPC" w:hAnsi="CordiaUPC" w:cs="CordiaUPC"/>
                <w:sz w:val="26"/>
                <w:szCs w:val="26"/>
              </w:rPr>
              <w:t>3,249</w:t>
            </w:r>
          </w:p>
        </w:tc>
        <w:tc>
          <w:tcPr>
            <w:tcW w:w="180" w:type="dxa"/>
            <w:gridSpan w:val="2"/>
            <w:shd w:val="clear" w:color="auto" w:fill="auto"/>
            <w:vAlign w:val="bottom"/>
          </w:tcPr>
          <w:p w14:paraId="66263BC3" w14:textId="77777777" w:rsidR="009108DE" w:rsidRPr="007F079E" w:rsidRDefault="009108DE" w:rsidP="001C09F9">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shd w:val="clear" w:color="auto" w:fill="auto"/>
            <w:vAlign w:val="bottom"/>
          </w:tcPr>
          <w:p w14:paraId="63CF8247" w14:textId="77777777" w:rsidR="009108DE" w:rsidRPr="007F079E" w:rsidRDefault="009108DE" w:rsidP="001C09F9">
            <w:pPr>
              <w:tabs>
                <w:tab w:val="decimal" w:pos="1064"/>
              </w:tabs>
              <w:spacing w:line="240" w:lineRule="exact"/>
              <w:ind w:right="-93"/>
              <w:jc w:val="both"/>
              <w:rPr>
                <w:rFonts w:ascii="CordiaUPC" w:hAnsi="CordiaUPC" w:cs="CordiaUPC"/>
                <w:color w:val="000000"/>
                <w:sz w:val="26"/>
                <w:szCs w:val="26"/>
                <w:lang w:val="en-US"/>
              </w:rPr>
            </w:pPr>
            <w:r w:rsidRPr="007F079E">
              <w:rPr>
                <w:rFonts w:ascii="CordiaUPC" w:hAnsi="CordiaUPC" w:cs="CordiaUPC"/>
                <w:sz w:val="26"/>
                <w:szCs w:val="26"/>
              </w:rPr>
              <w:t>(244)</w:t>
            </w:r>
          </w:p>
        </w:tc>
        <w:tc>
          <w:tcPr>
            <w:tcW w:w="178" w:type="dxa"/>
            <w:gridSpan w:val="2"/>
            <w:shd w:val="clear" w:color="auto" w:fill="auto"/>
            <w:vAlign w:val="bottom"/>
          </w:tcPr>
          <w:p w14:paraId="2AC5C0DA" w14:textId="77777777" w:rsidR="009108DE" w:rsidRPr="007F079E" w:rsidRDefault="009108DE" w:rsidP="001C09F9">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shd w:val="clear" w:color="auto" w:fill="auto"/>
            <w:vAlign w:val="bottom"/>
          </w:tcPr>
          <w:p w14:paraId="7F84239D" w14:textId="77777777" w:rsidR="009108DE" w:rsidRPr="007F079E" w:rsidRDefault="009108DE" w:rsidP="001C09F9">
            <w:pPr>
              <w:tabs>
                <w:tab w:val="decimal" w:pos="1064"/>
              </w:tabs>
              <w:spacing w:line="240" w:lineRule="exact"/>
              <w:ind w:right="-93"/>
              <w:jc w:val="center"/>
              <w:rPr>
                <w:rFonts w:ascii="CordiaUPC" w:hAnsi="CordiaUPC" w:cs="CordiaUPC"/>
                <w:color w:val="000000"/>
                <w:sz w:val="26"/>
                <w:szCs w:val="26"/>
                <w:lang w:val="en-US"/>
              </w:rPr>
            </w:pPr>
            <w:r w:rsidRPr="007F079E">
              <w:rPr>
                <w:rFonts w:ascii="CordiaUPC" w:hAnsi="CordiaUPC" w:cs="CordiaUPC"/>
                <w:sz w:val="26"/>
                <w:szCs w:val="26"/>
              </w:rPr>
              <w:t>6,725</w:t>
            </w:r>
          </w:p>
        </w:tc>
      </w:tr>
      <w:tr w:rsidR="009108DE" w:rsidRPr="007F079E" w14:paraId="584E15CA" w14:textId="77777777" w:rsidTr="00891BAD">
        <w:tc>
          <w:tcPr>
            <w:tcW w:w="3431" w:type="dxa"/>
            <w:gridSpan w:val="2"/>
            <w:vAlign w:val="bottom"/>
          </w:tcPr>
          <w:p w14:paraId="2BB0EAB5" w14:textId="77777777" w:rsidR="009108DE" w:rsidRPr="007F079E" w:rsidRDefault="009108DE" w:rsidP="001C09F9">
            <w:pPr>
              <w:spacing w:line="240" w:lineRule="exact"/>
              <w:ind w:right="-93"/>
              <w:rPr>
                <w:rFonts w:ascii="CordiaUPC" w:hAnsi="CordiaUPC" w:cs="CordiaUPC"/>
                <w:color w:val="000000"/>
                <w:sz w:val="26"/>
                <w:szCs w:val="26"/>
                <w:lang w:val="en-US"/>
              </w:rPr>
            </w:pPr>
            <w:r w:rsidRPr="007F079E">
              <w:rPr>
                <w:rFonts w:ascii="CordiaUPC" w:hAnsi="CordiaUPC" w:cs="CordiaUPC"/>
                <w:color w:val="000000"/>
                <w:sz w:val="26"/>
                <w:szCs w:val="26"/>
                <w:lang w:val="en-US"/>
              </w:rPr>
              <w:t xml:space="preserve">-  Movable assets                                             </w:t>
            </w:r>
          </w:p>
        </w:tc>
        <w:tc>
          <w:tcPr>
            <w:tcW w:w="1332" w:type="dxa"/>
            <w:gridSpan w:val="2"/>
            <w:shd w:val="clear" w:color="auto" w:fill="auto"/>
          </w:tcPr>
          <w:p w14:paraId="3D28E258" w14:textId="77777777" w:rsidR="009108DE" w:rsidRPr="007F079E" w:rsidRDefault="009108DE" w:rsidP="001C09F9">
            <w:pPr>
              <w:tabs>
                <w:tab w:val="decimal" w:pos="1064"/>
              </w:tabs>
              <w:snapToGrid w:val="0"/>
              <w:spacing w:line="240" w:lineRule="exact"/>
              <w:ind w:left="295" w:right="-93"/>
              <w:jc w:val="both"/>
              <w:rPr>
                <w:rFonts w:ascii="CordiaUPC" w:hAnsi="CordiaUPC" w:cs="CordiaUPC"/>
                <w:color w:val="000000"/>
                <w:sz w:val="26"/>
                <w:szCs w:val="26"/>
                <w:lang w:val="en-US"/>
              </w:rPr>
            </w:pPr>
            <w:r w:rsidRPr="007F079E">
              <w:rPr>
                <w:rFonts w:ascii="CordiaUPC" w:hAnsi="CordiaUPC" w:cs="CordiaUPC"/>
                <w:sz w:val="26"/>
                <w:szCs w:val="26"/>
              </w:rPr>
              <w:t>565</w:t>
            </w:r>
          </w:p>
        </w:tc>
        <w:tc>
          <w:tcPr>
            <w:tcW w:w="178" w:type="dxa"/>
            <w:gridSpan w:val="2"/>
            <w:shd w:val="clear" w:color="auto" w:fill="auto"/>
            <w:vAlign w:val="bottom"/>
          </w:tcPr>
          <w:p w14:paraId="64801379" w14:textId="77777777" w:rsidR="009108DE" w:rsidRPr="007F079E" w:rsidRDefault="009108DE" w:rsidP="001C09F9">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shd w:val="clear" w:color="auto" w:fill="auto"/>
            <w:vAlign w:val="bottom"/>
          </w:tcPr>
          <w:p w14:paraId="2077EA11" w14:textId="77777777" w:rsidR="009108DE" w:rsidRPr="007F079E" w:rsidRDefault="009108DE" w:rsidP="001C09F9">
            <w:pPr>
              <w:tabs>
                <w:tab w:val="decimal" w:pos="1064"/>
              </w:tabs>
              <w:spacing w:line="240" w:lineRule="exact"/>
              <w:ind w:right="-93"/>
              <w:jc w:val="both"/>
              <w:rPr>
                <w:rFonts w:ascii="CordiaUPC" w:hAnsi="CordiaUPC" w:cs="CordiaUPC"/>
                <w:color w:val="000000"/>
                <w:sz w:val="26"/>
                <w:szCs w:val="26"/>
                <w:lang w:val="en-US"/>
              </w:rPr>
            </w:pPr>
            <w:r w:rsidRPr="007F079E">
              <w:rPr>
                <w:rFonts w:ascii="CordiaUPC" w:hAnsi="CordiaUPC" w:cs="CordiaUPC"/>
                <w:sz w:val="26"/>
                <w:szCs w:val="26"/>
              </w:rPr>
              <w:t>6,918</w:t>
            </w:r>
          </w:p>
        </w:tc>
        <w:tc>
          <w:tcPr>
            <w:tcW w:w="180" w:type="dxa"/>
            <w:gridSpan w:val="2"/>
            <w:shd w:val="clear" w:color="auto" w:fill="auto"/>
            <w:vAlign w:val="bottom"/>
          </w:tcPr>
          <w:p w14:paraId="335B513D" w14:textId="77777777" w:rsidR="009108DE" w:rsidRPr="007F079E" w:rsidRDefault="009108DE" w:rsidP="001C09F9">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shd w:val="clear" w:color="auto" w:fill="auto"/>
            <w:vAlign w:val="bottom"/>
          </w:tcPr>
          <w:p w14:paraId="51485A70" w14:textId="77777777" w:rsidR="009108DE" w:rsidRPr="007F079E" w:rsidRDefault="009108DE" w:rsidP="001C09F9">
            <w:pPr>
              <w:tabs>
                <w:tab w:val="decimal" w:pos="1064"/>
              </w:tabs>
              <w:spacing w:line="240" w:lineRule="exact"/>
              <w:ind w:right="-93"/>
              <w:jc w:val="both"/>
              <w:rPr>
                <w:rFonts w:ascii="CordiaUPC" w:hAnsi="CordiaUPC" w:cs="CordiaUPC"/>
                <w:color w:val="000000"/>
                <w:sz w:val="26"/>
                <w:szCs w:val="26"/>
                <w:lang w:val="en-US"/>
              </w:rPr>
            </w:pPr>
            <w:r w:rsidRPr="007F079E">
              <w:rPr>
                <w:rFonts w:ascii="CordiaUPC" w:hAnsi="CordiaUPC" w:cs="CordiaUPC"/>
                <w:sz w:val="26"/>
                <w:szCs w:val="26"/>
              </w:rPr>
              <w:t>(7,187)</w:t>
            </w:r>
          </w:p>
        </w:tc>
        <w:tc>
          <w:tcPr>
            <w:tcW w:w="178" w:type="dxa"/>
            <w:gridSpan w:val="2"/>
            <w:shd w:val="clear" w:color="auto" w:fill="auto"/>
            <w:vAlign w:val="bottom"/>
          </w:tcPr>
          <w:p w14:paraId="5FC26D40" w14:textId="77777777" w:rsidR="009108DE" w:rsidRPr="007F079E" w:rsidRDefault="009108DE" w:rsidP="001C09F9">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shd w:val="clear" w:color="auto" w:fill="auto"/>
            <w:vAlign w:val="bottom"/>
          </w:tcPr>
          <w:p w14:paraId="40E6260A" w14:textId="77777777" w:rsidR="009108DE" w:rsidRPr="007F079E" w:rsidRDefault="009108DE" w:rsidP="001C09F9">
            <w:pPr>
              <w:tabs>
                <w:tab w:val="decimal" w:pos="1064"/>
              </w:tabs>
              <w:spacing w:line="240" w:lineRule="exact"/>
              <w:ind w:right="-93"/>
              <w:jc w:val="center"/>
              <w:rPr>
                <w:rFonts w:ascii="CordiaUPC" w:hAnsi="CordiaUPC" w:cs="CordiaUPC"/>
                <w:color w:val="000000"/>
                <w:sz w:val="26"/>
                <w:szCs w:val="26"/>
                <w:lang w:val="en-US"/>
              </w:rPr>
            </w:pPr>
            <w:r w:rsidRPr="007F079E">
              <w:rPr>
                <w:rFonts w:ascii="CordiaUPC" w:hAnsi="CordiaUPC" w:cs="CordiaUPC"/>
                <w:sz w:val="26"/>
                <w:szCs w:val="26"/>
              </w:rPr>
              <w:t>296</w:t>
            </w:r>
          </w:p>
        </w:tc>
      </w:tr>
      <w:tr w:rsidR="009108DE" w:rsidRPr="007F079E" w14:paraId="6309F28F" w14:textId="77777777" w:rsidTr="00891BAD">
        <w:tc>
          <w:tcPr>
            <w:tcW w:w="3431" w:type="dxa"/>
            <w:gridSpan w:val="2"/>
            <w:vAlign w:val="bottom"/>
          </w:tcPr>
          <w:p w14:paraId="46A6BD26" w14:textId="77777777" w:rsidR="009108DE" w:rsidRPr="007F079E" w:rsidRDefault="009108DE" w:rsidP="001C09F9">
            <w:pPr>
              <w:spacing w:line="240" w:lineRule="exact"/>
              <w:ind w:right="-93"/>
              <w:rPr>
                <w:rFonts w:ascii="CordiaUPC" w:hAnsi="CordiaUPC" w:cs="CordiaUPC"/>
                <w:color w:val="000000"/>
                <w:sz w:val="26"/>
                <w:szCs w:val="26"/>
                <w:lang w:val="en-US"/>
              </w:rPr>
            </w:pPr>
            <w:r w:rsidRPr="007F079E">
              <w:rPr>
                <w:rFonts w:ascii="CordiaUPC" w:hAnsi="CordiaUPC" w:cs="CordiaUPC"/>
                <w:color w:val="000000"/>
                <w:sz w:val="26"/>
                <w:szCs w:val="26"/>
                <w:lang w:val="en-US"/>
              </w:rPr>
              <w:t>Assets for sales</w:t>
            </w:r>
          </w:p>
        </w:tc>
        <w:tc>
          <w:tcPr>
            <w:tcW w:w="1332" w:type="dxa"/>
            <w:gridSpan w:val="2"/>
            <w:tcBorders>
              <w:bottom w:val="single" w:sz="4" w:space="0" w:color="000000"/>
            </w:tcBorders>
            <w:shd w:val="clear" w:color="auto" w:fill="auto"/>
          </w:tcPr>
          <w:p w14:paraId="05B341AF" w14:textId="77777777" w:rsidR="009108DE" w:rsidRPr="007F079E" w:rsidRDefault="009108DE" w:rsidP="001C09F9">
            <w:pPr>
              <w:tabs>
                <w:tab w:val="decimal" w:pos="1064"/>
              </w:tabs>
              <w:snapToGrid w:val="0"/>
              <w:spacing w:line="240" w:lineRule="exact"/>
              <w:ind w:right="-93"/>
              <w:jc w:val="both"/>
              <w:rPr>
                <w:rFonts w:ascii="CordiaUPC" w:hAnsi="CordiaUPC" w:cs="CordiaUPC"/>
                <w:color w:val="000000"/>
                <w:sz w:val="26"/>
                <w:szCs w:val="26"/>
                <w:lang w:val="en-US"/>
              </w:rPr>
            </w:pPr>
            <w:r w:rsidRPr="007F079E">
              <w:rPr>
                <w:rFonts w:ascii="CordiaUPC" w:hAnsi="CordiaUPC" w:cs="CordiaUPC"/>
                <w:sz w:val="26"/>
                <w:szCs w:val="26"/>
              </w:rPr>
              <w:t>2,066</w:t>
            </w:r>
          </w:p>
        </w:tc>
        <w:tc>
          <w:tcPr>
            <w:tcW w:w="178" w:type="dxa"/>
            <w:gridSpan w:val="2"/>
            <w:shd w:val="clear" w:color="auto" w:fill="auto"/>
            <w:vAlign w:val="bottom"/>
          </w:tcPr>
          <w:p w14:paraId="48EB991C" w14:textId="77777777" w:rsidR="009108DE" w:rsidRPr="007F079E" w:rsidRDefault="009108DE" w:rsidP="001C09F9">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tcBorders>
              <w:bottom w:val="single" w:sz="4" w:space="0" w:color="000000"/>
            </w:tcBorders>
            <w:shd w:val="clear" w:color="auto" w:fill="auto"/>
            <w:vAlign w:val="bottom"/>
          </w:tcPr>
          <w:p w14:paraId="115DAC67" w14:textId="77777777" w:rsidR="009108DE" w:rsidRPr="007F079E" w:rsidRDefault="009108DE" w:rsidP="001C09F9">
            <w:pPr>
              <w:tabs>
                <w:tab w:val="decimal" w:pos="1064"/>
              </w:tabs>
              <w:spacing w:line="240" w:lineRule="exact"/>
              <w:ind w:right="-93"/>
              <w:jc w:val="both"/>
              <w:rPr>
                <w:rFonts w:ascii="CordiaUPC" w:hAnsi="CordiaUPC" w:cs="CordiaUPC"/>
                <w:color w:val="000000"/>
                <w:sz w:val="26"/>
                <w:szCs w:val="26"/>
                <w:lang w:val="en-US"/>
              </w:rPr>
            </w:pPr>
            <w:r w:rsidRPr="007F079E">
              <w:rPr>
                <w:rFonts w:ascii="CordiaUPC" w:hAnsi="CordiaUPC" w:cs="CordiaUPC"/>
                <w:sz w:val="26"/>
                <w:szCs w:val="26"/>
              </w:rPr>
              <w:t>736</w:t>
            </w:r>
          </w:p>
        </w:tc>
        <w:tc>
          <w:tcPr>
            <w:tcW w:w="180" w:type="dxa"/>
            <w:gridSpan w:val="2"/>
            <w:shd w:val="clear" w:color="auto" w:fill="auto"/>
            <w:vAlign w:val="bottom"/>
          </w:tcPr>
          <w:p w14:paraId="51ABAE1A" w14:textId="77777777" w:rsidR="009108DE" w:rsidRPr="007F079E" w:rsidRDefault="009108DE" w:rsidP="001C09F9">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tcBorders>
              <w:bottom w:val="single" w:sz="4" w:space="0" w:color="000000"/>
            </w:tcBorders>
            <w:shd w:val="clear" w:color="auto" w:fill="auto"/>
            <w:vAlign w:val="bottom"/>
          </w:tcPr>
          <w:p w14:paraId="42430E9C" w14:textId="77777777" w:rsidR="009108DE" w:rsidRPr="007F079E" w:rsidRDefault="009108DE" w:rsidP="001C09F9">
            <w:pPr>
              <w:tabs>
                <w:tab w:val="decimal" w:pos="1064"/>
              </w:tabs>
              <w:spacing w:line="240" w:lineRule="exact"/>
              <w:ind w:right="-93"/>
              <w:jc w:val="both"/>
              <w:rPr>
                <w:rFonts w:ascii="CordiaUPC" w:hAnsi="CordiaUPC" w:cs="CordiaUPC"/>
                <w:color w:val="000000"/>
                <w:sz w:val="26"/>
                <w:szCs w:val="26"/>
                <w:lang w:val="en-US"/>
              </w:rPr>
            </w:pPr>
            <w:r w:rsidRPr="007F079E">
              <w:rPr>
                <w:rFonts w:ascii="CordiaUPC" w:hAnsi="CordiaUPC" w:cs="CordiaUPC"/>
                <w:sz w:val="26"/>
                <w:szCs w:val="26"/>
              </w:rPr>
              <w:t>(867)</w:t>
            </w:r>
          </w:p>
        </w:tc>
        <w:tc>
          <w:tcPr>
            <w:tcW w:w="178" w:type="dxa"/>
            <w:gridSpan w:val="2"/>
            <w:shd w:val="clear" w:color="auto" w:fill="auto"/>
            <w:vAlign w:val="bottom"/>
          </w:tcPr>
          <w:p w14:paraId="2194577B" w14:textId="77777777" w:rsidR="009108DE" w:rsidRPr="007F079E" w:rsidRDefault="009108DE" w:rsidP="001C09F9">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tcBorders>
              <w:bottom w:val="single" w:sz="4" w:space="0" w:color="000000"/>
            </w:tcBorders>
            <w:shd w:val="clear" w:color="auto" w:fill="auto"/>
            <w:vAlign w:val="bottom"/>
          </w:tcPr>
          <w:p w14:paraId="52ECD73C" w14:textId="77777777" w:rsidR="009108DE" w:rsidRPr="007F079E" w:rsidRDefault="009108DE" w:rsidP="001C09F9">
            <w:pPr>
              <w:tabs>
                <w:tab w:val="decimal" w:pos="1064"/>
              </w:tabs>
              <w:spacing w:line="240" w:lineRule="exact"/>
              <w:ind w:right="-93"/>
              <w:jc w:val="center"/>
              <w:rPr>
                <w:rFonts w:ascii="CordiaUPC" w:hAnsi="CordiaUPC" w:cs="CordiaUPC"/>
                <w:color w:val="000000"/>
                <w:sz w:val="26"/>
                <w:szCs w:val="26"/>
                <w:lang w:val="en-US"/>
              </w:rPr>
            </w:pPr>
            <w:r w:rsidRPr="007F079E">
              <w:rPr>
                <w:rFonts w:ascii="CordiaUPC" w:hAnsi="CordiaUPC" w:cs="CordiaUPC"/>
                <w:sz w:val="26"/>
                <w:szCs w:val="26"/>
              </w:rPr>
              <w:t>1,935</w:t>
            </w:r>
          </w:p>
        </w:tc>
      </w:tr>
      <w:tr w:rsidR="009108DE" w:rsidRPr="007F079E" w14:paraId="006FC9CB" w14:textId="77777777" w:rsidTr="00891BAD">
        <w:tc>
          <w:tcPr>
            <w:tcW w:w="3431" w:type="dxa"/>
            <w:gridSpan w:val="2"/>
            <w:vAlign w:val="bottom"/>
          </w:tcPr>
          <w:p w14:paraId="0FAB4905" w14:textId="77777777" w:rsidR="009108DE" w:rsidRPr="007F079E" w:rsidRDefault="009108DE" w:rsidP="001C09F9">
            <w:pPr>
              <w:spacing w:line="240" w:lineRule="exact"/>
              <w:ind w:right="-93"/>
              <w:rPr>
                <w:rFonts w:ascii="CordiaUPC" w:hAnsi="CordiaUPC" w:cs="CordiaUPC"/>
                <w:color w:val="000000"/>
                <w:sz w:val="26"/>
                <w:szCs w:val="26"/>
                <w:lang w:val="en-US"/>
              </w:rPr>
            </w:pPr>
            <w:r w:rsidRPr="007F079E">
              <w:rPr>
                <w:rFonts w:ascii="CordiaUPC" w:hAnsi="CordiaUPC" w:cs="CordiaUPC"/>
                <w:color w:val="000000"/>
                <w:sz w:val="26"/>
                <w:szCs w:val="26"/>
                <w:lang w:val="en-US"/>
              </w:rPr>
              <w:t>Total</w:t>
            </w:r>
          </w:p>
        </w:tc>
        <w:tc>
          <w:tcPr>
            <w:tcW w:w="1332" w:type="dxa"/>
            <w:gridSpan w:val="2"/>
            <w:tcBorders>
              <w:top w:val="single" w:sz="4" w:space="0" w:color="000000"/>
            </w:tcBorders>
            <w:shd w:val="clear" w:color="auto" w:fill="auto"/>
          </w:tcPr>
          <w:p w14:paraId="391CFBF7" w14:textId="77777777" w:rsidR="009108DE" w:rsidRPr="007F079E" w:rsidRDefault="009108DE" w:rsidP="001C09F9">
            <w:pPr>
              <w:tabs>
                <w:tab w:val="decimal" w:pos="1064"/>
              </w:tabs>
              <w:snapToGrid w:val="0"/>
              <w:spacing w:line="240" w:lineRule="exact"/>
              <w:ind w:right="-93"/>
              <w:jc w:val="both"/>
              <w:rPr>
                <w:rFonts w:ascii="CordiaUPC" w:hAnsi="CordiaUPC" w:cs="CordiaUPC"/>
                <w:color w:val="000000"/>
                <w:sz w:val="26"/>
                <w:szCs w:val="26"/>
                <w:lang w:val="en-US"/>
              </w:rPr>
            </w:pPr>
            <w:r w:rsidRPr="007F079E">
              <w:rPr>
                <w:rFonts w:ascii="CordiaUPC" w:hAnsi="CordiaUPC" w:cs="CordiaUPC"/>
                <w:sz w:val="26"/>
                <w:szCs w:val="26"/>
              </w:rPr>
              <w:t>6,351</w:t>
            </w:r>
          </w:p>
        </w:tc>
        <w:tc>
          <w:tcPr>
            <w:tcW w:w="178" w:type="dxa"/>
            <w:gridSpan w:val="2"/>
            <w:shd w:val="clear" w:color="auto" w:fill="auto"/>
            <w:vAlign w:val="bottom"/>
          </w:tcPr>
          <w:p w14:paraId="27FB0095" w14:textId="77777777" w:rsidR="009108DE" w:rsidRPr="007F079E" w:rsidRDefault="009108DE" w:rsidP="001C09F9">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tcBorders>
              <w:top w:val="single" w:sz="4" w:space="0" w:color="000000"/>
            </w:tcBorders>
            <w:shd w:val="clear" w:color="auto" w:fill="auto"/>
            <w:vAlign w:val="bottom"/>
          </w:tcPr>
          <w:p w14:paraId="63522367" w14:textId="77777777" w:rsidR="009108DE" w:rsidRPr="007F079E" w:rsidRDefault="009108DE" w:rsidP="001C09F9">
            <w:pPr>
              <w:tabs>
                <w:tab w:val="decimal" w:pos="1064"/>
              </w:tabs>
              <w:snapToGrid w:val="0"/>
              <w:spacing w:line="240" w:lineRule="exact"/>
              <w:ind w:right="-93"/>
              <w:jc w:val="both"/>
              <w:rPr>
                <w:rFonts w:ascii="CordiaUPC" w:hAnsi="CordiaUPC" w:cs="CordiaUPC"/>
                <w:color w:val="000000"/>
                <w:sz w:val="26"/>
                <w:szCs w:val="26"/>
                <w:lang w:val="en-US"/>
              </w:rPr>
            </w:pPr>
            <w:r w:rsidRPr="007F079E">
              <w:rPr>
                <w:rFonts w:ascii="CordiaUPC" w:hAnsi="CordiaUPC" w:cs="CordiaUPC"/>
                <w:sz w:val="26"/>
                <w:szCs w:val="26"/>
              </w:rPr>
              <w:t>10,903</w:t>
            </w:r>
          </w:p>
        </w:tc>
        <w:tc>
          <w:tcPr>
            <w:tcW w:w="180" w:type="dxa"/>
            <w:gridSpan w:val="2"/>
            <w:shd w:val="clear" w:color="auto" w:fill="auto"/>
            <w:vAlign w:val="bottom"/>
          </w:tcPr>
          <w:p w14:paraId="61250700" w14:textId="77777777" w:rsidR="009108DE" w:rsidRPr="007F079E" w:rsidRDefault="009108DE" w:rsidP="001C09F9">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tcBorders>
              <w:top w:val="single" w:sz="4" w:space="0" w:color="000000"/>
            </w:tcBorders>
            <w:shd w:val="clear" w:color="auto" w:fill="auto"/>
            <w:vAlign w:val="bottom"/>
          </w:tcPr>
          <w:p w14:paraId="648A6A02" w14:textId="77777777" w:rsidR="009108DE" w:rsidRPr="007F079E" w:rsidRDefault="009108DE" w:rsidP="001C09F9">
            <w:pPr>
              <w:tabs>
                <w:tab w:val="decimal" w:pos="1064"/>
              </w:tabs>
              <w:spacing w:line="240" w:lineRule="exact"/>
              <w:ind w:right="-93"/>
              <w:jc w:val="both"/>
              <w:rPr>
                <w:rFonts w:ascii="CordiaUPC" w:hAnsi="CordiaUPC" w:cs="CordiaUPC"/>
                <w:color w:val="000000"/>
                <w:sz w:val="26"/>
                <w:szCs w:val="26"/>
                <w:lang w:val="en-US"/>
              </w:rPr>
            </w:pPr>
            <w:r w:rsidRPr="007F079E">
              <w:rPr>
                <w:rFonts w:ascii="CordiaUPC" w:hAnsi="CordiaUPC" w:cs="CordiaUPC"/>
                <w:sz w:val="26"/>
                <w:szCs w:val="26"/>
              </w:rPr>
              <w:t>(8,298)</w:t>
            </w:r>
          </w:p>
        </w:tc>
        <w:tc>
          <w:tcPr>
            <w:tcW w:w="178" w:type="dxa"/>
            <w:gridSpan w:val="2"/>
            <w:shd w:val="clear" w:color="auto" w:fill="auto"/>
            <w:vAlign w:val="bottom"/>
          </w:tcPr>
          <w:p w14:paraId="2D11B4DB" w14:textId="77777777" w:rsidR="009108DE" w:rsidRPr="007F079E" w:rsidRDefault="009108DE" w:rsidP="001C09F9">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tcBorders>
              <w:top w:val="single" w:sz="4" w:space="0" w:color="000000"/>
            </w:tcBorders>
            <w:shd w:val="clear" w:color="auto" w:fill="auto"/>
            <w:vAlign w:val="bottom"/>
          </w:tcPr>
          <w:p w14:paraId="1B53FF24" w14:textId="77777777" w:rsidR="009108DE" w:rsidRPr="007F079E" w:rsidRDefault="009108DE" w:rsidP="001C09F9">
            <w:pPr>
              <w:tabs>
                <w:tab w:val="decimal" w:pos="1064"/>
              </w:tabs>
              <w:snapToGrid w:val="0"/>
              <w:spacing w:line="240" w:lineRule="exact"/>
              <w:ind w:right="-93"/>
              <w:jc w:val="center"/>
              <w:rPr>
                <w:rFonts w:ascii="CordiaUPC" w:hAnsi="CordiaUPC" w:cs="CordiaUPC"/>
                <w:color w:val="000000"/>
                <w:sz w:val="26"/>
                <w:szCs w:val="26"/>
                <w:lang w:val="en-US"/>
              </w:rPr>
            </w:pPr>
            <w:r w:rsidRPr="007F079E">
              <w:rPr>
                <w:rFonts w:ascii="CordiaUPC" w:hAnsi="CordiaUPC" w:cs="CordiaUPC"/>
                <w:sz w:val="26"/>
                <w:szCs w:val="26"/>
              </w:rPr>
              <w:t>8,956</w:t>
            </w:r>
          </w:p>
        </w:tc>
      </w:tr>
      <w:tr w:rsidR="009108DE" w:rsidRPr="007F079E" w14:paraId="402BD2F9" w14:textId="77777777" w:rsidTr="00891BAD">
        <w:tc>
          <w:tcPr>
            <w:tcW w:w="3431" w:type="dxa"/>
            <w:gridSpan w:val="2"/>
            <w:vAlign w:val="bottom"/>
          </w:tcPr>
          <w:p w14:paraId="5B9D2FAF" w14:textId="16B24012" w:rsidR="009108DE" w:rsidRPr="007F079E" w:rsidRDefault="009108DE" w:rsidP="001C09F9">
            <w:pPr>
              <w:spacing w:line="240" w:lineRule="exact"/>
              <w:ind w:left="94" w:right="-93" w:hanging="94"/>
              <w:rPr>
                <w:rFonts w:ascii="CordiaUPC" w:hAnsi="CordiaUPC" w:cs="CordiaUPC"/>
                <w:color w:val="000000"/>
                <w:sz w:val="26"/>
                <w:szCs w:val="26"/>
                <w:lang w:val="en-US"/>
              </w:rPr>
            </w:pPr>
            <w:r w:rsidRPr="007F079E">
              <w:rPr>
                <w:rFonts w:ascii="CordiaUPC" w:hAnsi="CordiaUPC" w:cs="CordiaUPC"/>
                <w:color w:val="000000"/>
                <w:sz w:val="26"/>
                <w:szCs w:val="26"/>
                <w:lang w:val="en-US"/>
              </w:rPr>
              <w:t xml:space="preserve">Add (less) allowance for                   impairment </w:t>
            </w:r>
            <w:r w:rsidR="00AB1055" w:rsidRPr="007F079E">
              <w:rPr>
                <w:rFonts w:ascii="CordiaUPC" w:hAnsi="CordiaUPC" w:cs="CordiaUPC"/>
                <w:color w:val="000000"/>
                <w:sz w:val="26"/>
                <w:szCs w:val="26"/>
                <w:lang w:val="en-US"/>
              </w:rPr>
              <w:t>loss</w:t>
            </w:r>
          </w:p>
        </w:tc>
        <w:tc>
          <w:tcPr>
            <w:tcW w:w="1332" w:type="dxa"/>
            <w:gridSpan w:val="2"/>
            <w:tcBorders>
              <w:bottom w:val="single" w:sz="4" w:space="0" w:color="000000"/>
            </w:tcBorders>
            <w:shd w:val="clear" w:color="auto" w:fill="auto"/>
            <w:vAlign w:val="bottom"/>
          </w:tcPr>
          <w:p w14:paraId="383B3C98" w14:textId="77777777" w:rsidR="009108DE" w:rsidRPr="007F079E" w:rsidRDefault="009108DE" w:rsidP="001C09F9">
            <w:pPr>
              <w:tabs>
                <w:tab w:val="decimal" w:pos="1064"/>
              </w:tabs>
              <w:snapToGrid w:val="0"/>
              <w:spacing w:line="240" w:lineRule="exact"/>
              <w:ind w:right="-93"/>
              <w:jc w:val="both"/>
              <w:rPr>
                <w:rFonts w:ascii="CordiaUPC" w:hAnsi="CordiaUPC" w:cs="CordiaUPC"/>
                <w:color w:val="000000"/>
                <w:sz w:val="26"/>
                <w:szCs w:val="26"/>
                <w:lang w:val="en-US"/>
              </w:rPr>
            </w:pPr>
            <w:r w:rsidRPr="007F079E">
              <w:rPr>
                <w:rFonts w:ascii="CordiaUPC" w:hAnsi="CordiaUPC" w:cs="CordiaUPC"/>
                <w:sz w:val="26"/>
                <w:szCs w:val="26"/>
              </w:rPr>
              <w:t>(314)</w:t>
            </w:r>
          </w:p>
        </w:tc>
        <w:tc>
          <w:tcPr>
            <w:tcW w:w="178" w:type="dxa"/>
            <w:gridSpan w:val="2"/>
            <w:shd w:val="clear" w:color="auto" w:fill="auto"/>
            <w:vAlign w:val="bottom"/>
          </w:tcPr>
          <w:p w14:paraId="5390675D" w14:textId="77777777" w:rsidR="009108DE" w:rsidRPr="007F079E" w:rsidRDefault="009108DE" w:rsidP="001C09F9">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tcBorders>
              <w:bottom w:val="single" w:sz="4" w:space="0" w:color="000000"/>
            </w:tcBorders>
            <w:shd w:val="clear" w:color="auto" w:fill="auto"/>
            <w:vAlign w:val="bottom"/>
          </w:tcPr>
          <w:p w14:paraId="65DA33F3" w14:textId="77777777" w:rsidR="009108DE" w:rsidRPr="007F079E" w:rsidRDefault="009108DE" w:rsidP="001C09F9">
            <w:pPr>
              <w:tabs>
                <w:tab w:val="decimal" w:pos="1064"/>
              </w:tabs>
              <w:snapToGrid w:val="0"/>
              <w:spacing w:line="240" w:lineRule="exact"/>
              <w:ind w:right="-93"/>
              <w:jc w:val="both"/>
              <w:rPr>
                <w:rFonts w:ascii="CordiaUPC" w:hAnsi="CordiaUPC" w:cs="CordiaUPC"/>
                <w:color w:val="000000"/>
                <w:sz w:val="26"/>
                <w:szCs w:val="26"/>
                <w:lang w:val="en-US"/>
              </w:rPr>
            </w:pPr>
            <w:r w:rsidRPr="007F079E">
              <w:rPr>
                <w:rFonts w:ascii="CordiaUPC" w:hAnsi="CordiaUPC" w:cs="CordiaUPC"/>
                <w:sz w:val="26"/>
                <w:szCs w:val="26"/>
              </w:rPr>
              <w:t>(793)</w:t>
            </w:r>
          </w:p>
        </w:tc>
        <w:tc>
          <w:tcPr>
            <w:tcW w:w="180" w:type="dxa"/>
            <w:gridSpan w:val="2"/>
            <w:shd w:val="clear" w:color="auto" w:fill="auto"/>
            <w:vAlign w:val="bottom"/>
          </w:tcPr>
          <w:p w14:paraId="7F07D0F5" w14:textId="77777777" w:rsidR="009108DE" w:rsidRPr="007F079E" w:rsidRDefault="009108DE" w:rsidP="001C09F9">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tcBorders>
              <w:bottom w:val="single" w:sz="4" w:space="0" w:color="000000"/>
            </w:tcBorders>
            <w:shd w:val="clear" w:color="auto" w:fill="auto"/>
            <w:vAlign w:val="bottom"/>
          </w:tcPr>
          <w:p w14:paraId="69E8457B" w14:textId="77777777" w:rsidR="009108DE" w:rsidRPr="007F079E" w:rsidRDefault="009108DE" w:rsidP="001C09F9">
            <w:pPr>
              <w:tabs>
                <w:tab w:val="decimal" w:pos="1064"/>
              </w:tabs>
              <w:spacing w:line="240" w:lineRule="exact"/>
              <w:ind w:right="-93"/>
              <w:jc w:val="both"/>
              <w:rPr>
                <w:rFonts w:ascii="CordiaUPC" w:hAnsi="CordiaUPC" w:cs="CordiaUPC"/>
                <w:color w:val="000000"/>
                <w:sz w:val="26"/>
                <w:szCs w:val="26"/>
                <w:lang w:val="en-US"/>
              </w:rPr>
            </w:pPr>
            <w:r w:rsidRPr="007F079E">
              <w:rPr>
                <w:rFonts w:ascii="CordiaUPC" w:hAnsi="CordiaUPC" w:cs="CordiaUPC"/>
                <w:sz w:val="26"/>
                <w:szCs w:val="26"/>
              </w:rPr>
              <w:t>777</w:t>
            </w:r>
          </w:p>
        </w:tc>
        <w:tc>
          <w:tcPr>
            <w:tcW w:w="178" w:type="dxa"/>
            <w:gridSpan w:val="2"/>
            <w:shd w:val="clear" w:color="auto" w:fill="auto"/>
            <w:vAlign w:val="bottom"/>
          </w:tcPr>
          <w:p w14:paraId="0EBE70E7" w14:textId="77777777" w:rsidR="009108DE" w:rsidRPr="007F079E" w:rsidRDefault="009108DE" w:rsidP="001C09F9">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tcBorders>
              <w:bottom w:val="single" w:sz="4" w:space="0" w:color="000000"/>
            </w:tcBorders>
            <w:shd w:val="clear" w:color="auto" w:fill="auto"/>
            <w:vAlign w:val="bottom"/>
          </w:tcPr>
          <w:p w14:paraId="3AFE1301" w14:textId="77777777" w:rsidR="009108DE" w:rsidRPr="007F079E" w:rsidRDefault="009108DE" w:rsidP="001C09F9">
            <w:pPr>
              <w:tabs>
                <w:tab w:val="decimal" w:pos="1064"/>
              </w:tabs>
              <w:spacing w:line="240" w:lineRule="exact"/>
              <w:ind w:right="-93"/>
              <w:jc w:val="center"/>
              <w:rPr>
                <w:rFonts w:ascii="CordiaUPC" w:hAnsi="CordiaUPC" w:cs="CordiaUPC"/>
                <w:color w:val="000000"/>
                <w:sz w:val="26"/>
                <w:szCs w:val="26"/>
                <w:lang w:val="en-US"/>
              </w:rPr>
            </w:pPr>
            <w:r w:rsidRPr="007F079E">
              <w:rPr>
                <w:rFonts w:ascii="CordiaUPC" w:hAnsi="CordiaUPC" w:cs="CordiaUPC"/>
                <w:sz w:val="26"/>
                <w:szCs w:val="26"/>
              </w:rPr>
              <w:t>(330)</w:t>
            </w:r>
          </w:p>
        </w:tc>
      </w:tr>
      <w:tr w:rsidR="009108DE" w:rsidRPr="007F079E" w14:paraId="28543103" w14:textId="77777777" w:rsidTr="00891BAD">
        <w:tc>
          <w:tcPr>
            <w:tcW w:w="3431" w:type="dxa"/>
            <w:gridSpan w:val="2"/>
            <w:vAlign w:val="bottom"/>
          </w:tcPr>
          <w:p w14:paraId="6C496A7A" w14:textId="77777777" w:rsidR="009108DE" w:rsidRPr="007F079E" w:rsidRDefault="009108DE" w:rsidP="001C09F9">
            <w:pPr>
              <w:spacing w:line="240" w:lineRule="exact"/>
              <w:ind w:right="-93"/>
              <w:rPr>
                <w:rFonts w:ascii="CordiaUPC" w:hAnsi="CordiaUPC" w:cs="CordiaUPC"/>
                <w:b/>
                <w:bCs/>
                <w:color w:val="000000"/>
                <w:sz w:val="26"/>
                <w:szCs w:val="26"/>
                <w:lang w:val="en-US"/>
              </w:rPr>
            </w:pPr>
            <w:r w:rsidRPr="007F079E">
              <w:rPr>
                <w:rFonts w:ascii="CordiaUPC" w:hAnsi="CordiaUPC" w:cs="CordiaUPC"/>
                <w:b/>
                <w:bCs/>
                <w:color w:val="000000"/>
                <w:sz w:val="26"/>
                <w:szCs w:val="26"/>
                <w:lang w:val="en-US"/>
              </w:rPr>
              <w:t>Net</w:t>
            </w:r>
          </w:p>
        </w:tc>
        <w:tc>
          <w:tcPr>
            <w:tcW w:w="1332" w:type="dxa"/>
            <w:gridSpan w:val="2"/>
            <w:tcBorders>
              <w:top w:val="single" w:sz="4" w:space="0" w:color="000000"/>
              <w:bottom w:val="double" w:sz="4" w:space="0" w:color="000000"/>
            </w:tcBorders>
            <w:shd w:val="clear" w:color="auto" w:fill="auto"/>
          </w:tcPr>
          <w:p w14:paraId="5786CA39" w14:textId="77777777" w:rsidR="009108DE" w:rsidRPr="007F079E" w:rsidRDefault="009108DE" w:rsidP="001C09F9">
            <w:pPr>
              <w:tabs>
                <w:tab w:val="decimal" w:pos="1064"/>
              </w:tabs>
              <w:snapToGrid w:val="0"/>
              <w:spacing w:line="240" w:lineRule="exact"/>
              <w:ind w:right="-93"/>
              <w:jc w:val="both"/>
              <w:rPr>
                <w:rFonts w:ascii="CordiaUPC" w:hAnsi="CordiaUPC" w:cs="CordiaUPC"/>
                <w:b/>
                <w:bCs/>
                <w:color w:val="000000"/>
                <w:sz w:val="26"/>
                <w:szCs w:val="26"/>
                <w:lang w:val="en-US"/>
              </w:rPr>
            </w:pPr>
            <w:r w:rsidRPr="007F079E">
              <w:rPr>
                <w:rFonts w:ascii="CordiaUPC" w:hAnsi="CordiaUPC" w:cs="CordiaUPC"/>
                <w:b/>
                <w:bCs/>
                <w:sz w:val="26"/>
                <w:szCs w:val="26"/>
              </w:rPr>
              <w:t>6,037</w:t>
            </w:r>
          </w:p>
        </w:tc>
        <w:tc>
          <w:tcPr>
            <w:tcW w:w="178" w:type="dxa"/>
            <w:gridSpan w:val="2"/>
            <w:shd w:val="clear" w:color="auto" w:fill="auto"/>
            <w:vAlign w:val="bottom"/>
          </w:tcPr>
          <w:p w14:paraId="6908C8F1" w14:textId="77777777" w:rsidR="009108DE" w:rsidRPr="007F079E" w:rsidRDefault="009108DE" w:rsidP="001C09F9">
            <w:pPr>
              <w:tabs>
                <w:tab w:val="decimal" w:pos="1064"/>
              </w:tabs>
              <w:spacing w:line="240" w:lineRule="exact"/>
              <w:ind w:right="-93"/>
              <w:jc w:val="both"/>
              <w:rPr>
                <w:rFonts w:ascii="CordiaUPC" w:hAnsi="CordiaUPC" w:cs="CordiaUPC"/>
                <w:b/>
                <w:bCs/>
                <w:color w:val="000000"/>
                <w:sz w:val="26"/>
                <w:szCs w:val="26"/>
                <w:lang w:val="en-US"/>
              </w:rPr>
            </w:pPr>
          </w:p>
        </w:tc>
        <w:tc>
          <w:tcPr>
            <w:tcW w:w="1379" w:type="dxa"/>
            <w:gridSpan w:val="2"/>
            <w:tcBorders>
              <w:top w:val="single" w:sz="4" w:space="0" w:color="000000"/>
              <w:bottom w:val="double" w:sz="4" w:space="0" w:color="000000"/>
            </w:tcBorders>
            <w:shd w:val="clear" w:color="auto" w:fill="auto"/>
            <w:vAlign w:val="bottom"/>
          </w:tcPr>
          <w:p w14:paraId="1111B665" w14:textId="77777777" w:rsidR="009108DE" w:rsidRPr="007F079E" w:rsidRDefault="009108DE" w:rsidP="001C09F9">
            <w:pPr>
              <w:tabs>
                <w:tab w:val="decimal" w:pos="1064"/>
              </w:tabs>
              <w:snapToGrid w:val="0"/>
              <w:spacing w:line="240" w:lineRule="exact"/>
              <w:ind w:right="-93"/>
              <w:jc w:val="both"/>
              <w:rPr>
                <w:rFonts w:ascii="CordiaUPC" w:hAnsi="CordiaUPC" w:cs="CordiaUPC"/>
                <w:b/>
                <w:bCs/>
                <w:color w:val="000000"/>
                <w:sz w:val="26"/>
                <w:szCs w:val="26"/>
                <w:lang w:val="en-US"/>
              </w:rPr>
            </w:pPr>
            <w:r w:rsidRPr="007F079E">
              <w:rPr>
                <w:rFonts w:ascii="CordiaUPC" w:hAnsi="CordiaUPC" w:cs="CordiaUPC"/>
                <w:b/>
                <w:bCs/>
                <w:sz w:val="26"/>
                <w:szCs w:val="26"/>
              </w:rPr>
              <w:t>10,110</w:t>
            </w:r>
          </w:p>
        </w:tc>
        <w:tc>
          <w:tcPr>
            <w:tcW w:w="180" w:type="dxa"/>
            <w:gridSpan w:val="2"/>
            <w:shd w:val="clear" w:color="auto" w:fill="auto"/>
            <w:vAlign w:val="bottom"/>
          </w:tcPr>
          <w:p w14:paraId="6F8F094B" w14:textId="77777777" w:rsidR="009108DE" w:rsidRPr="007F079E" w:rsidRDefault="009108DE" w:rsidP="001C09F9">
            <w:pPr>
              <w:tabs>
                <w:tab w:val="decimal" w:pos="1064"/>
              </w:tabs>
              <w:spacing w:line="240" w:lineRule="exact"/>
              <w:ind w:right="-93"/>
              <w:jc w:val="both"/>
              <w:rPr>
                <w:rFonts w:ascii="CordiaUPC" w:hAnsi="CordiaUPC" w:cs="CordiaUPC"/>
                <w:b/>
                <w:bCs/>
                <w:color w:val="000000"/>
                <w:sz w:val="26"/>
                <w:szCs w:val="26"/>
                <w:lang w:val="en-US"/>
              </w:rPr>
            </w:pPr>
          </w:p>
        </w:tc>
        <w:tc>
          <w:tcPr>
            <w:tcW w:w="1382" w:type="dxa"/>
            <w:gridSpan w:val="2"/>
            <w:tcBorders>
              <w:top w:val="single" w:sz="4" w:space="0" w:color="000000"/>
              <w:bottom w:val="double" w:sz="4" w:space="0" w:color="000000"/>
            </w:tcBorders>
            <w:shd w:val="clear" w:color="auto" w:fill="auto"/>
            <w:vAlign w:val="bottom"/>
          </w:tcPr>
          <w:p w14:paraId="5D6482D2" w14:textId="77777777" w:rsidR="009108DE" w:rsidRPr="007F079E" w:rsidRDefault="009108DE" w:rsidP="001C09F9">
            <w:pPr>
              <w:tabs>
                <w:tab w:val="decimal" w:pos="1064"/>
              </w:tabs>
              <w:spacing w:line="240" w:lineRule="exact"/>
              <w:ind w:right="-93"/>
              <w:jc w:val="both"/>
              <w:rPr>
                <w:rFonts w:ascii="CordiaUPC" w:hAnsi="CordiaUPC" w:cs="CordiaUPC"/>
                <w:b/>
                <w:bCs/>
                <w:color w:val="000000"/>
                <w:sz w:val="26"/>
                <w:szCs w:val="26"/>
                <w:lang w:val="en-US"/>
              </w:rPr>
            </w:pPr>
            <w:r w:rsidRPr="007F079E">
              <w:rPr>
                <w:rFonts w:ascii="CordiaUPC" w:hAnsi="CordiaUPC" w:cs="CordiaUPC"/>
                <w:b/>
                <w:bCs/>
                <w:sz w:val="26"/>
                <w:szCs w:val="26"/>
              </w:rPr>
              <w:t>(7,521)</w:t>
            </w:r>
          </w:p>
        </w:tc>
        <w:tc>
          <w:tcPr>
            <w:tcW w:w="178" w:type="dxa"/>
            <w:gridSpan w:val="2"/>
            <w:shd w:val="clear" w:color="auto" w:fill="auto"/>
            <w:vAlign w:val="bottom"/>
          </w:tcPr>
          <w:p w14:paraId="73FBA6CD" w14:textId="77777777" w:rsidR="009108DE" w:rsidRPr="007F079E" w:rsidRDefault="009108DE" w:rsidP="001C09F9">
            <w:pPr>
              <w:tabs>
                <w:tab w:val="decimal" w:pos="1064"/>
              </w:tabs>
              <w:spacing w:line="240" w:lineRule="exact"/>
              <w:ind w:right="-93"/>
              <w:jc w:val="both"/>
              <w:rPr>
                <w:rFonts w:ascii="CordiaUPC" w:hAnsi="CordiaUPC" w:cs="CordiaUPC"/>
                <w:b/>
                <w:bCs/>
                <w:color w:val="000000"/>
                <w:sz w:val="26"/>
                <w:szCs w:val="26"/>
                <w:lang w:val="en-US"/>
              </w:rPr>
            </w:pPr>
          </w:p>
        </w:tc>
        <w:tc>
          <w:tcPr>
            <w:tcW w:w="1464" w:type="dxa"/>
            <w:gridSpan w:val="2"/>
            <w:tcBorders>
              <w:top w:val="single" w:sz="4" w:space="0" w:color="000000"/>
              <w:bottom w:val="double" w:sz="4" w:space="0" w:color="000000"/>
            </w:tcBorders>
            <w:shd w:val="clear" w:color="auto" w:fill="auto"/>
            <w:vAlign w:val="bottom"/>
          </w:tcPr>
          <w:p w14:paraId="183AF19F" w14:textId="77777777" w:rsidR="009108DE" w:rsidRPr="007F079E" w:rsidRDefault="009108DE" w:rsidP="001C09F9">
            <w:pPr>
              <w:tabs>
                <w:tab w:val="decimal" w:pos="1064"/>
              </w:tabs>
              <w:snapToGrid w:val="0"/>
              <w:spacing w:line="240" w:lineRule="exact"/>
              <w:ind w:right="-93"/>
              <w:jc w:val="center"/>
              <w:rPr>
                <w:rFonts w:ascii="CordiaUPC" w:hAnsi="CordiaUPC" w:cs="CordiaUPC"/>
                <w:b/>
                <w:bCs/>
                <w:color w:val="000000"/>
                <w:sz w:val="26"/>
                <w:szCs w:val="26"/>
                <w:lang w:val="en-US"/>
              </w:rPr>
            </w:pPr>
            <w:r w:rsidRPr="007F079E">
              <w:rPr>
                <w:rFonts w:ascii="CordiaUPC" w:hAnsi="CordiaUPC" w:cs="CordiaUPC"/>
                <w:b/>
                <w:bCs/>
                <w:sz w:val="26"/>
                <w:szCs w:val="26"/>
              </w:rPr>
              <w:t>8,626</w:t>
            </w:r>
          </w:p>
        </w:tc>
      </w:tr>
    </w:tbl>
    <w:p w14:paraId="50D59064" w14:textId="7F855B96" w:rsidR="00762DB2" w:rsidRPr="007F079E" w:rsidRDefault="00762DB2" w:rsidP="001C09F9">
      <w:pPr>
        <w:spacing w:line="240" w:lineRule="exact"/>
      </w:pPr>
    </w:p>
    <w:tbl>
      <w:tblPr>
        <w:tblW w:w="9524" w:type="dxa"/>
        <w:tblInd w:w="450" w:type="dxa"/>
        <w:tblLayout w:type="fixed"/>
        <w:tblCellMar>
          <w:left w:w="79" w:type="dxa"/>
          <w:right w:w="79" w:type="dxa"/>
        </w:tblCellMar>
        <w:tblLook w:val="04A0" w:firstRow="1" w:lastRow="0" w:firstColumn="1" w:lastColumn="0" w:noHBand="0" w:noVBand="1"/>
      </w:tblPr>
      <w:tblGrid>
        <w:gridCol w:w="3420"/>
        <w:gridCol w:w="11"/>
        <w:gridCol w:w="1321"/>
        <w:gridCol w:w="11"/>
        <w:gridCol w:w="167"/>
        <w:gridCol w:w="11"/>
        <w:gridCol w:w="1368"/>
        <w:gridCol w:w="11"/>
        <w:gridCol w:w="169"/>
        <w:gridCol w:w="11"/>
        <w:gridCol w:w="1371"/>
        <w:gridCol w:w="11"/>
        <w:gridCol w:w="167"/>
        <w:gridCol w:w="11"/>
        <w:gridCol w:w="1453"/>
        <w:gridCol w:w="11"/>
      </w:tblGrid>
      <w:tr w:rsidR="001D6350" w:rsidRPr="007F079E" w14:paraId="60B2F1F6" w14:textId="77777777" w:rsidTr="00F26A2B">
        <w:tc>
          <w:tcPr>
            <w:tcW w:w="3431" w:type="dxa"/>
            <w:gridSpan w:val="2"/>
            <w:vAlign w:val="bottom"/>
          </w:tcPr>
          <w:p w14:paraId="01FB4301" w14:textId="77777777" w:rsidR="001D6350" w:rsidRPr="007F079E" w:rsidRDefault="001D6350" w:rsidP="00DF35BE">
            <w:pPr>
              <w:spacing w:line="220" w:lineRule="exact"/>
              <w:ind w:right="-126"/>
              <w:rPr>
                <w:rFonts w:eastAsia="Times New Roman" w:cs="Times New Roman"/>
                <w:szCs w:val="22"/>
              </w:rPr>
            </w:pPr>
          </w:p>
        </w:tc>
        <w:tc>
          <w:tcPr>
            <w:tcW w:w="6093" w:type="dxa"/>
            <w:gridSpan w:val="14"/>
            <w:vAlign w:val="bottom"/>
          </w:tcPr>
          <w:p w14:paraId="1F4622D4" w14:textId="4D10E52A" w:rsidR="001D6350" w:rsidRPr="007F079E" w:rsidRDefault="001D6350" w:rsidP="00DF35BE">
            <w:pPr>
              <w:spacing w:line="220" w:lineRule="exact"/>
              <w:ind w:right="-79" w:hanging="79"/>
              <w:jc w:val="center"/>
              <w:rPr>
                <w:rFonts w:ascii="CordiaUPC" w:hAnsi="CordiaUPC" w:cs="CordiaUPC"/>
                <w:b/>
                <w:bCs/>
                <w:color w:val="000000"/>
                <w:sz w:val="26"/>
                <w:szCs w:val="26"/>
                <w:lang w:val="en-US" w:bidi="th-TH"/>
              </w:rPr>
            </w:pPr>
            <w:r w:rsidRPr="007F079E">
              <w:rPr>
                <w:rFonts w:asciiTheme="minorBidi" w:hAnsiTheme="minorBidi" w:cstheme="minorBidi"/>
                <w:b/>
                <w:bCs/>
                <w:sz w:val="26"/>
                <w:szCs w:val="26"/>
                <w:lang w:val="th-TH" w:bidi="th-TH"/>
              </w:rPr>
              <w:t>Bank only</w:t>
            </w:r>
          </w:p>
        </w:tc>
      </w:tr>
      <w:tr w:rsidR="001D6350" w:rsidRPr="007F079E" w14:paraId="7B9C59A7" w14:textId="77777777" w:rsidTr="00F26A2B">
        <w:tc>
          <w:tcPr>
            <w:tcW w:w="3431" w:type="dxa"/>
            <w:gridSpan w:val="2"/>
            <w:vAlign w:val="bottom"/>
          </w:tcPr>
          <w:p w14:paraId="4BF95E22" w14:textId="77777777" w:rsidR="001D6350" w:rsidRPr="007F079E" w:rsidRDefault="001D6350" w:rsidP="00DF35BE">
            <w:pPr>
              <w:spacing w:line="220" w:lineRule="exact"/>
              <w:ind w:right="-126"/>
              <w:rPr>
                <w:rFonts w:eastAsia="Times New Roman" w:cstheme="minorBidi"/>
                <w:szCs w:val="28"/>
                <w:cs/>
                <w:lang w:bidi="th-TH"/>
              </w:rPr>
            </w:pPr>
          </w:p>
        </w:tc>
        <w:tc>
          <w:tcPr>
            <w:tcW w:w="6093" w:type="dxa"/>
            <w:gridSpan w:val="14"/>
            <w:vAlign w:val="bottom"/>
          </w:tcPr>
          <w:p w14:paraId="389D0A2E" w14:textId="5B2D258D" w:rsidR="001D6350" w:rsidRPr="007F079E" w:rsidRDefault="001D6350" w:rsidP="00DF35BE">
            <w:pPr>
              <w:spacing w:line="220" w:lineRule="exact"/>
              <w:ind w:right="-79" w:hanging="79"/>
              <w:jc w:val="center"/>
              <w:rPr>
                <w:rFonts w:ascii="CordiaUPC" w:hAnsi="CordiaUPC" w:cs="CordiaUPC"/>
                <w:color w:val="000000"/>
                <w:sz w:val="26"/>
                <w:szCs w:val="26"/>
                <w:lang w:val="en-US" w:bidi="th-TH"/>
              </w:rPr>
            </w:pPr>
            <w:r w:rsidRPr="007F079E">
              <w:rPr>
                <w:rFonts w:asciiTheme="minorBidi" w:hAnsiTheme="minorBidi" w:cstheme="minorBidi"/>
                <w:spacing w:val="-4"/>
                <w:sz w:val="26"/>
                <w:szCs w:val="26"/>
                <w:lang w:val="en-US" w:bidi="th-TH"/>
              </w:rPr>
              <w:t>2022</w:t>
            </w:r>
          </w:p>
        </w:tc>
      </w:tr>
      <w:tr w:rsidR="001D6350" w:rsidRPr="007F079E" w14:paraId="29CC769B" w14:textId="77777777" w:rsidTr="00F26A2B">
        <w:tc>
          <w:tcPr>
            <w:tcW w:w="3431" w:type="dxa"/>
            <w:gridSpan w:val="2"/>
            <w:vAlign w:val="bottom"/>
          </w:tcPr>
          <w:p w14:paraId="38285ECB" w14:textId="77777777" w:rsidR="001D6350" w:rsidRPr="007F079E" w:rsidRDefault="001D6350" w:rsidP="00DF35BE">
            <w:pPr>
              <w:spacing w:line="220" w:lineRule="exact"/>
              <w:ind w:right="-126"/>
              <w:rPr>
                <w:rFonts w:eastAsia="Times New Roman" w:cs="Cordia New"/>
                <w:szCs w:val="28"/>
                <w:cs/>
                <w:lang w:bidi="th-TH"/>
              </w:rPr>
            </w:pPr>
          </w:p>
        </w:tc>
        <w:tc>
          <w:tcPr>
            <w:tcW w:w="1332" w:type="dxa"/>
            <w:gridSpan w:val="2"/>
            <w:vAlign w:val="bottom"/>
          </w:tcPr>
          <w:p w14:paraId="7FC966C9" w14:textId="77777777" w:rsidR="001D6350" w:rsidRPr="007F079E" w:rsidRDefault="001D6350" w:rsidP="00DF35BE">
            <w:pPr>
              <w:spacing w:line="220" w:lineRule="exact"/>
              <w:ind w:right="-79" w:hanging="79"/>
              <w:jc w:val="center"/>
              <w:rPr>
                <w:rFonts w:ascii="CordiaUPC" w:hAnsi="CordiaUPC" w:cs="CordiaUPC"/>
                <w:color w:val="000000"/>
                <w:sz w:val="26"/>
                <w:szCs w:val="26"/>
                <w:lang w:val="en-US" w:bidi="th-TH"/>
              </w:rPr>
            </w:pPr>
            <w:r w:rsidRPr="007F079E">
              <w:rPr>
                <w:rFonts w:ascii="CordiaUPC" w:hAnsi="CordiaUPC" w:cs="CordiaUPC"/>
                <w:color w:val="000000"/>
                <w:sz w:val="26"/>
                <w:szCs w:val="26"/>
                <w:lang w:val="en-US" w:bidi="th-TH"/>
              </w:rPr>
              <w:t>Beginning balance</w:t>
            </w:r>
          </w:p>
        </w:tc>
        <w:tc>
          <w:tcPr>
            <w:tcW w:w="178" w:type="dxa"/>
            <w:gridSpan w:val="2"/>
            <w:vAlign w:val="bottom"/>
          </w:tcPr>
          <w:p w14:paraId="6C793370" w14:textId="77777777" w:rsidR="001D6350" w:rsidRPr="007F079E" w:rsidRDefault="001D6350" w:rsidP="00DF35BE">
            <w:pPr>
              <w:tabs>
                <w:tab w:val="decimal" w:pos="765"/>
              </w:tabs>
              <w:spacing w:line="220" w:lineRule="exact"/>
              <w:jc w:val="center"/>
              <w:rPr>
                <w:rFonts w:ascii="CordiaUPC" w:hAnsi="CordiaUPC" w:cs="CordiaUPC"/>
                <w:color w:val="000000"/>
                <w:sz w:val="26"/>
                <w:szCs w:val="26"/>
                <w:lang w:val="en-US" w:bidi="th-TH"/>
              </w:rPr>
            </w:pPr>
          </w:p>
        </w:tc>
        <w:tc>
          <w:tcPr>
            <w:tcW w:w="1379" w:type="dxa"/>
            <w:gridSpan w:val="2"/>
            <w:vAlign w:val="bottom"/>
          </w:tcPr>
          <w:p w14:paraId="00B74ACD" w14:textId="77777777" w:rsidR="001D6350" w:rsidRPr="007F079E" w:rsidRDefault="001D6350" w:rsidP="00DF35BE">
            <w:pPr>
              <w:spacing w:line="220" w:lineRule="exact"/>
              <w:ind w:right="-79" w:hanging="79"/>
              <w:jc w:val="center"/>
              <w:rPr>
                <w:rFonts w:ascii="CordiaUPC" w:hAnsi="CordiaUPC" w:cs="CordiaUPC"/>
                <w:color w:val="000000"/>
                <w:sz w:val="26"/>
                <w:szCs w:val="26"/>
                <w:lang w:val="en-US" w:bidi="th-TH"/>
              </w:rPr>
            </w:pPr>
            <w:r w:rsidRPr="007F079E">
              <w:rPr>
                <w:rFonts w:ascii="CordiaUPC" w:hAnsi="CordiaUPC" w:cs="CordiaUPC"/>
                <w:color w:val="000000"/>
                <w:sz w:val="26"/>
                <w:szCs w:val="26"/>
                <w:lang w:val="en-US" w:bidi="th-TH"/>
              </w:rPr>
              <w:t>Additions</w:t>
            </w:r>
          </w:p>
        </w:tc>
        <w:tc>
          <w:tcPr>
            <w:tcW w:w="180" w:type="dxa"/>
            <w:gridSpan w:val="2"/>
            <w:vAlign w:val="bottom"/>
          </w:tcPr>
          <w:p w14:paraId="12BD385F" w14:textId="77777777" w:rsidR="001D6350" w:rsidRPr="007F079E" w:rsidRDefault="001D6350" w:rsidP="00DF35BE">
            <w:pPr>
              <w:tabs>
                <w:tab w:val="decimal" w:pos="765"/>
              </w:tabs>
              <w:spacing w:line="220" w:lineRule="exact"/>
              <w:jc w:val="center"/>
              <w:rPr>
                <w:rFonts w:ascii="CordiaUPC" w:hAnsi="CordiaUPC" w:cs="CordiaUPC"/>
                <w:color w:val="000000"/>
                <w:sz w:val="26"/>
                <w:szCs w:val="26"/>
                <w:lang w:val="en-US" w:bidi="th-TH"/>
              </w:rPr>
            </w:pPr>
          </w:p>
        </w:tc>
        <w:tc>
          <w:tcPr>
            <w:tcW w:w="1382" w:type="dxa"/>
            <w:gridSpan w:val="2"/>
            <w:vAlign w:val="bottom"/>
          </w:tcPr>
          <w:p w14:paraId="00285A33" w14:textId="77777777" w:rsidR="001D6350" w:rsidRPr="007F079E" w:rsidRDefault="001D6350" w:rsidP="00DF35BE">
            <w:pPr>
              <w:spacing w:line="220" w:lineRule="exact"/>
              <w:ind w:left="-79" w:right="-79"/>
              <w:jc w:val="center"/>
              <w:rPr>
                <w:rFonts w:ascii="CordiaUPC" w:hAnsi="CordiaUPC" w:cs="CordiaUPC"/>
                <w:color w:val="000000"/>
                <w:sz w:val="26"/>
                <w:szCs w:val="26"/>
                <w:lang w:val="en-US" w:bidi="th-TH"/>
              </w:rPr>
            </w:pPr>
            <w:r w:rsidRPr="007F079E">
              <w:rPr>
                <w:rFonts w:ascii="CordiaUPC" w:hAnsi="CordiaUPC" w:cs="CordiaUPC"/>
                <w:color w:val="000000"/>
                <w:sz w:val="26"/>
                <w:szCs w:val="26"/>
                <w:lang w:val="en-US" w:bidi="th-TH"/>
              </w:rPr>
              <w:t>Disposals/</w:t>
            </w:r>
          </w:p>
          <w:p w14:paraId="271912A9" w14:textId="77777777" w:rsidR="001D6350" w:rsidRPr="007F079E" w:rsidRDefault="001D6350" w:rsidP="00DF35BE">
            <w:pPr>
              <w:spacing w:line="220" w:lineRule="exact"/>
              <w:ind w:left="-79" w:right="-79"/>
              <w:jc w:val="center"/>
              <w:rPr>
                <w:rFonts w:ascii="CordiaUPC" w:hAnsi="CordiaUPC" w:cs="CordiaUPC"/>
                <w:color w:val="000000"/>
                <w:sz w:val="26"/>
                <w:szCs w:val="26"/>
                <w:lang w:val="en-US" w:bidi="th-TH"/>
              </w:rPr>
            </w:pPr>
            <w:r w:rsidRPr="007F079E">
              <w:rPr>
                <w:rFonts w:ascii="CordiaUPC" w:hAnsi="CordiaUPC" w:cs="CordiaUPC"/>
                <w:color w:val="000000"/>
                <w:sz w:val="26"/>
                <w:szCs w:val="26"/>
                <w:lang w:val="en-US" w:bidi="th-TH"/>
              </w:rPr>
              <w:t>Decrease</w:t>
            </w:r>
          </w:p>
        </w:tc>
        <w:tc>
          <w:tcPr>
            <w:tcW w:w="178" w:type="dxa"/>
            <w:gridSpan w:val="2"/>
            <w:vAlign w:val="bottom"/>
          </w:tcPr>
          <w:p w14:paraId="07ED9B1A" w14:textId="77777777" w:rsidR="001D6350" w:rsidRPr="007F079E" w:rsidRDefault="001D6350" w:rsidP="00DF35BE">
            <w:pPr>
              <w:tabs>
                <w:tab w:val="decimal" w:pos="765"/>
              </w:tabs>
              <w:spacing w:line="220" w:lineRule="exact"/>
              <w:jc w:val="center"/>
              <w:rPr>
                <w:rFonts w:ascii="CordiaUPC" w:hAnsi="CordiaUPC" w:cs="CordiaUPC"/>
                <w:color w:val="000000"/>
                <w:sz w:val="26"/>
                <w:szCs w:val="26"/>
                <w:lang w:val="en-US" w:bidi="th-TH"/>
              </w:rPr>
            </w:pPr>
          </w:p>
        </w:tc>
        <w:tc>
          <w:tcPr>
            <w:tcW w:w="1464" w:type="dxa"/>
            <w:gridSpan w:val="2"/>
            <w:vAlign w:val="bottom"/>
          </w:tcPr>
          <w:p w14:paraId="4163F96B" w14:textId="77777777" w:rsidR="001D6350" w:rsidRPr="007F079E" w:rsidRDefault="001D6350" w:rsidP="00DF35BE">
            <w:pPr>
              <w:spacing w:line="220" w:lineRule="exact"/>
              <w:ind w:left="-79" w:right="-79"/>
              <w:jc w:val="center"/>
              <w:rPr>
                <w:rFonts w:ascii="CordiaUPC" w:hAnsi="CordiaUPC" w:cs="CordiaUPC"/>
                <w:color w:val="000000"/>
                <w:sz w:val="26"/>
                <w:szCs w:val="26"/>
                <w:lang w:val="en-US" w:bidi="th-TH"/>
              </w:rPr>
            </w:pPr>
            <w:r w:rsidRPr="007F079E">
              <w:rPr>
                <w:rFonts w:ascii="CordiaUPC" w:hAnsi="CordiaUPC" w:cs="CordiaUPC"/>
                <w:color w:val="000000"/>
                <w:sz w:val="26"/>
                <w:szCs w:val="26"/>
                <w:lang w:val="en-US" w:bidi="th-TH"/>
              </w:rPr>
              <w:t>Ending</w:t>
            </w:r>
          </w:p>
          <w:p w14:paraId="33644C36" w14:textId="77777777" w:rsidR="001D6350" w:rsidRPr="007F079E" w:rsidRDefault="001D6350" w:rsidP="00DF35BE">
            <w:pPr>
              <w:spacing w:line="220" w:lineRule="exact"/>
              <w:ind w:left="-79" w:right="-79"/>
              <w:jc w:val="center"/>
              <w:rPr>
                <w:rFonts w:ascii="CordiaUPC" w:hAnsi="CordiaUPC" w:cs="CordiaUPC"/>
                <w:color w:val="000000"/>
                <w:sz w:val="26"/>
                <w:szCs w:val="26"/>
                <w:lang w:val="en-US" w:bidi="th-TH"/>
              </w:rPr>
            </w:pPr>
            <w:r w:rsidRPr="007F079E">
              <w:rPr>
                <w:rFonts w:ascii="CordiaUPC" w:hAnsi="CordiaUPC" w:cs="CordiaUPC"/>
                <w:color w:val="000000"/>
                <w:sz w:val="26"/>
                <w:szCs w:val="26"/>
                <w:lang w:val="en-US" w:bidi="th-TH"/>
              </w:rPr>
              <w:t>balance</w:t>
            </w:r>
          </w:p>
        </w:tc>
      </w:tr>
      <w:tr w:rsidR="001D6350" w:rsidRPr="007F079E" w14:paraId="1B32D90B" w14:textId="77777777" w:rsidTr="00F26A2B">
        <w:tc>
          <w:tcPr>
            <w:tcW w:w="3431" w:type="dxa"/>
            <w:gridSpan w:val="2"/>
            <w:vAlign w:val="bottom"/>
          </w:tcPr>
          <w:p w14:paraId="23EEDA9F" w14:textId="77777777" w:rsidR="001D6350" w:rsidRPr="007F079E" w:rsidRDefault="001D6350" w:rsidP="00DF35BE">
            <w:pPr>
              <w:spacing w:line="220" w:lineRule="exact"/>
              <w:ind w:right="-126"/>
              <w:rPr>
                <w:rFonts w:eastAsia="Times New Roman" w:cs="Times New Roman"/>
                <w:b/>
                <w:bCs/>
                <w:i/>
                <w:iCs/>
                <w:szCs w:val="22"/>
              </w:rPr>
            </w:pPr>
          </w:p>
        </w:tc>
        <w:tc>
          <w:tcPr>
            <w:tcW w:w="6093" w:type="dxa"/>
            <w:gridSpan w:val="14"/>
            <w:vAlign w:val="bottom"/>
          </w:tcPr>
          <w:p w14:paraId="1D45D616" w14:textId="77777777" w:rsidR="001D6350" w:rsidRPr="007F079E" w:rsidRDefault="001D6350" w:rsidP="00DF35BE">
            <w:pPr>
              <w:spacing w:line="220" w:lineRule="exact"/>
              <w:ind w:right="11"/>
              <w:jc w:val="center"/>
              <w:rPr>
                <w:rFonts w:ascii="CordiaUPC" w:hAnsi="CordiaUPC" w:cs="CordiaUPC"/>
                <w:i/>
                <w:iCs/>
                <w:color w:val="000000"/>
                <w:sz w:val="26"/>
                <w:szCs w:val="26"/>
                <w:lang w:val="en-US" w:bidi="th-TH"/>
              </w:rPr>
            </w:pPr>
            <w:r w:rsidRPr="007F079E">
              <w:rPr>
                <w:rFonts w:ascii="CordiaUPC" w:hAnsi="CordiaUPC" w:cs="CordiaUPC"/>
                <w:i/>
                <w:iCs/>
                <w:color w:val="000000"/>
                <w:sz w:val="26"/>
                <w:szCs w:val="26"/>
                <w:lang w:val="en-US" w:bidi="th-TH"/>
              </w:rPr>
              <w:t>(in million Baht)</w:t>
            </w:r>
          </w:p>
        </w:tc>
      </w:tr>
      <w:tr w:rsidR="001D6350" w:rsidRPr="007F079E" w14:paraId="1F1AA7A1" w14:textId="77777777" w:rsidTr="00F26A2B">
        <w:trPr>
          <w:gridAfter w:val="1"/>
          <w:wAfter w:w="11" w:type="dxa"/>
        </w:trPr>
        <w:tc>
          <w:tcPr>
            <w:tcW w:w="3420" w:type="dxa"/>
            <w:vAlign w:val="bottom"/>
          </w:tcPr>
          <w:p w14:paraId="08BD46AD" w14:textId="77777777" w:rsidR="001D6350" w:rsidRPr="007F079E" w:rsidRDefault="001D6350" w:rsidP="00DF35BE">
            <w:pPr>
              <w:spacing w:line="240" w:lineRule="exact"/>
              <w:ind w:right="-93"/>
              <w:jc w:val="thaiDistribute"/>
              <w:rPr>
                <w:rFonts w:ascii="CordiaUPC" w:hAnsi="CordiaUPC" w:cs="CordiaUPC"/>
                <w:color w:val="000000"/>
                <w:sz w:val="26"/>
                <w:szCs w:val="26"/>
                <w:lang w:val="en-US"/>
              </w:rPr>
            </w:pPr>
            <w:r w:rsidRPr="007F079E">
              <w:rPr>
                <w:rFonts w:ascii="CordiaUPC" w:hAnsi="CordiaUPC" w:cs="CordiaUPC"/>
                <w:color w:val="000000"/>
                <w:sz w:val="26"/>
                <w:szCs w:val="26"/>
                <w:lang w:val="en-US"/>
              </w:rPr>
              <w:t>Assets foreclosed in settlement of debts</w:t>
            </w:r>
          </w:p>
        </w:tc>
        <w:tc>
          <w:tcPr>
            <w:tcW w:w="1332" w:type="dxa"/>
            <w:gridSpan w:val="2"/>
            <w:vAlign w:val="bottom"/>
          </w:tcPr>
          <w:p w14:paraId="604D1FDB" w14:textId="77777777" w:rsidR="001D6350" w:rsidRPr="007F079E" w:rsidRDefault="001D6350" w:rsidP="00DF35BE">
            <w:pPr>
              <w:tabs>
                <w:tab w:val="decimal" w:pos="1064"/>
              </w:tabs>
              <w:spacing w:line="240" w:lineRule="exact"/>
              <w:ind w:right="-93"/>
              <w:jc w:val="both"/>
              <w:rPr>
                <w:rFonts w:ascii="CordiaUPC" w:hAnsi="CordiaUPC" w:cs="CordiaUPC"/>
                <w:color w:val="000000"/>
                <w:sz w:val="26"/>
                <w:szCs w:val="26"/>
                <w:lang w:val="en-US"/>
              </w:rPr>
            </w:pPr>
          </w:p>
        </w:tc>
        <w:tc>
          <w:tcPr>
            <w:tcW w:w="178" w:type="dxa"/>
            <w:gridSpan w:val="2"/>
            <w:vAlign w:val="bottom"/>
          </w:tcPr>
          <w:p w14:paraId="09CBF991" w14:textId="77777777" w:rsidR="001D6350" w:rsidRPr="007F079E" w:rsidRDefault="001D6350" w:rsidP="00DF35BE">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vAlign w:val="bottom"/>
          </w:tcPr>
          <w:p w14:paraId="7131DD74" w14:textId="77777777" w:rsidR="001D6350" w:rsidRPr="007F079E" w:rsidRDefault="001D6350" w:rsidP="00DF35BE">
            <w:pPr>
              <w:tabs>
                <w:tab w:val="decimal" w:pos="1064"/>
              </w:tabs>
              <w:spacing w:line="240" w:lineRule="exact"/>
              <w:ind w:right="-93"/>
              <w:jc w:val="both"/>
              <w:rPr>
                <w:rFonts w:ascii="CordiaUPC" w:hAnsi="CordiaUPC" w:cs="CordiaUPC"/>
                <w:color w:val="000000"/>
                <w:sz w:val="26"/>
                <w:szCs w:val="26"/>
                <w:cs/>
                <w:lang w:val="en-US" w:bidi="th-TH"/>
              </w:rPr>
            </w:pPr>
          </w:p>
        </w:tc>
        <w:tc>
          <w:tcPr>
            <w:tcW w:w="180" w:type="dxa"/>
            <w:gridSpan w:val="2"/>
            <w:vAlign w:val="bottom"/>
          </w:tcPr>
          <w:p w14:paraId="2109AAAC" w14:textId="77777777" w:rsidR="001D6350" w:rsidRPr="007F079E" w:rsidRDefault="001D6350" w:rsidP="00DF35BE">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vAlign w:val="bottom"/>
          </w:tcPr>
          <w:p w14:paraId="0AE541F5" w14:textId="77777777" w:rsidR="001D6350" w:rsidRPr="007F079E" w:rsidRDefault="001D6350" w:rsidP="00DF35BE">
            <w:pPr>
              <w:tabs>
                <w:tab w:val="decimal" w:pos="1064"/>
              </w:tabs>
              <w:spacing w:line="240" w:lineRule="exact"/>
              <w:ind w:right="-93"/>
              <w:jc w:val="both"/>
              <w:rPr>
                <w:rFonts w:ascii="CordiaUPC" w:hAnsi="CordiaUPC" w:cs="CordiaUPC"/>
                <w:color w:val="000000"/>
                <w:sz w:val="26"/>
                <w:szCs w:val="26"/>
                <w:lang w:val="en-US"/>
              </w:rPr>
            </w:pPr>
          </w:p>
        </w:tc>
        <w:tc>
          <w:tcPr>
            <w:tcW w:w="178" w:type="dxa"/>
            <w:gridSpan w:val="2"/>
            <w:vAlign w:val="bottom"/>
          </w:tcPr>
          <w:p w14:paraId="182013B2" w14:textId="77777777" w:rsidR="001D6350" w:rsidRPr="007F079E" w:rsidRDefault="001D6350" w:rsidP="00DF35BE">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vAlign w:val="bottom"/>
          </w:tcPr>
          <w:p w14:paraId="21A05647" w14:textId="77777777" w:rsidR="001D6350" w:rsidRPr="007F079E" w:rsidRDefault="001D6350" w:rsidP="00DF35BE">
            <w:pPr>
              <w:tabs>
                <w:tab w:val="decimal" w:pos="1064"/>
              </w:tabs>
              <w:spacing w:line="240" w:lineRule="exact"/>
              <w:ind w:right="-93"/>
              <w:jc w:val="both"/>
              <w:rPr>
                <w:rFonts w:ascii="CordiaUPC" w:hAnsi="CordiaUPC" w:cs="CordiaUPC"/>
                <w:color w:val="000000"/>
                <w:sz w:val="26"/>
                <w:szCs w:val="26"/>
                <w:lang w:val="en-US"/>
              </w:rPr>
            </w:pPr>
          </w:p>
        </w:tc>
      </w:tr>
      <w:tr w:rsidR="00E12498" w:rsidRPr="007F079E" w14:paraId="0F58B3A1" w14:textId="77777777" w:rsidTr="00F26A2B">
        <w:tc>
          <w:tcPr>
            <w:tcW w:w="3431" w:type="dxa"/>
            <w:gridSpan w:val="2"/>
            <w:vAlign w:val="bottom"/>
          </w:tcPr>
          <w:p w14:paraId="5C9D8A0D" w14:textId="77777777" w:rsidR="00E12498" w:rsidRPr="007F079E" w:rsidRDefault="00E12498" w:rsidP="00E12498">
            <w:pPr>
              <w:spacing w:line="240" w:lineRule="exact"/>
              <w:ind w:right="-93"/>
              <w:rPr>
                <w:rFonts w:ascii="CordiaUPC" w:hAnsi="CordiaUPC" w:cs="CordiaUPC"/>
                <w:color w:val="000000"/>
                <w:sz w:val="26"/>
                <w:szCs w:val="26"/>
                <w:lang w:val="en-US"/>
              </w:rPr>
            </w:pPr>
            <w:r w:rsidRPr="007F079E">
              <w:rPr>
                <w:rFonts w:ascii="CordiaUPC" w:hAnsi="CordiaUPC" w:cs="CordiaUPC"/>
                <w:color w:val="000000"/>
                <w:sz w:val="26"/>
                <w:szCs w:val="26"/>
                <w:lang w:val="en-US"/>
              </w:rPr>
              <w:t xml:space="preserve">-  Immovable assets                                             </w:t>
            </w:r>
          </w:p>
        </w:tc>
        <w:tc>
          <w:tcPr>
            <w:tcW w:w="1332" w:type="dxa"/>
            <w:gridSpan w:val="2"/>
            <w:shd w:val="clear" w:color="auto" w:fill="auto"/>
            <w:vAlign w:val="bottom"/>
          </w:tcPr>
          <w:p w14:paraId="22C60844" w14:textId="5A1F596A" w:rsidR="00E12498" w:rsidRPr="007F079E" w:rsidRDefault="00E12498" w:rsidP="00E12498">
            <w:pPr>
              <w:tabs>
                <w:tab w:val="decimal" w:pos="1064"/>
              </w:tabs>
              <w:snapToGrid w:val="0"/>
              <w:spacing w:line="240" w:lineRule="exact"/>
              <w:ind w:left="295" w:right="-93"/>
              <w:jc w:val="both"/>
              <w:rPr>
                <w:rFonts w:ascii="CordiaUPC" w:hAnsi="CordiaUPC" w:cs="CordiaUPC"/>
                <w:color w:val="000000"/>
                <w:sz w:val="26"/>
                <w:szCs w:val="26"/>
                <w:lang w:val="en-US"/>
              </w:rPr>
            </w:pPr>
            <w:r w:rsidRPr="007F079E">
              <w:rPr>
                <w:rFonts w:asciiTheme="minorBidi" w:hAnsiTheme="minorBidi" w:cstheme="minorBidi"/>
                <w:sz w:val="26"/>
                <w:szCs w:val="26"/>
                <w:lang w:val="en-US" w:bidi="th-TH"/>
              </w:rPr>
              <w:t>6,725</w:t>
            </w:r>
          </w:p>
        </w:tc>
        <w:tc>
          <w:tcPr>
            <w:tcW w:w="178" w:type="dxa"/>
            <w:gridSpan w:val="2"/>
            <w:shd w:val="clear" w:color="auto" w:fill="auto"/>
            <w:vAlign w:val="bottom"/>
          </w:tcPr>
          <w:p w14:paraId="2237CFA1" w14:textId="77777777" w:rsidR="00E12498" w:rsidRPr="007F079E" w:rsidRDefault="00E12498" w:rsidP="00E12498">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shd w:val="clear" w:color="auto" w:fill="auto"/>
            <w:vAlign w:val="bottom"/>
          </w:tcPr>
          <w:p w14:paraId="52250C6F" w14:textId="01D303DF" w:rsidR="00E12498" w:rsidRPr="007F079E" w:rsidRDefault="00E12498" w:rsidP="00E12498">
            <w:pPr>
              <w:tabs>
                <w:tab w:val="decimal" w:pos="1064"/>
              </w:tabs>
              <w:spacing w:line="240" w:lineRule="exact"/>
              <w:ind w:right="-93"/>
              <w:jc w:val="both"/>
              <w:rPr>
                <w:rFonts w:ascii="CordiaUPC" w:hAnsi="CordiaUPC" w:cs="CordiaUPC"/>
                <w:color w:val="000000"/>
                <w:sz w:val="26"/>
                <w:szCs w:val="26"/>
                <w:lang w:val="en-US"/>
              </w:rPr>
            </w:pPr>
            <w:r w:rsidRPr="007F079E">
              <w:rPr>
                <w:rFonts w:ascii="CordiaUPC" w:hAnsi="CordiaUPC" w:cs="CordiaUPC"/>
                <w:color w:val="000000"/>
                <w:sz w:val="26"/>
                <w:szCs w:val="26"/>
                <w:lang w:val="en-US"/>
              </w:rPr>
              <w:t>3,196</w:t>
            </w:r>
          </w:p>
        </w:tc>
        <w:tc>
          <w:tcPr>
            <w:tcW w:w="180" w:type="dxa"/>
            <w:gridSpan w:val="2"/>
            <w:shd w:val="clear" w:color="auto" w:fill="auto"/>
            <w:vAlign w:val="bottom"/>
          </w:tcPr>
          <w:p w14:paraId="725AD9F5" w14:textId="77777777" w:rsidR="00E12498" w:rsidRPr="007F079E" w:rsidRDefault="00E12498" w:rsidP="00E12498">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shd w:val="clear" w:color="auto" w:fill="auto"/>
            <w:vAlign w:val="bottom"/>
          </w:tcPr>
          <w:p w14:paraId="226891D4" w14:textId="7EB4ED44" w:rsidR="00E12498" w:rsidRPr="007F079E" w:rsidRDefault="00E12498" w:rsidP="00E12498">
            <w:pPr>
              <w:tabs>
                <w:tab w:val="decimal" w:pos="1064"/>
              </w:tabs>
              <w:spacing w:line="240" w:lineRule="exact"/>
              <w:ind w:right="-93"/>
              <w:jc w:val="both"/>
              <w:rPr>
                <w:rFonts w:ascii="CordiaUPC" w:hAnsi="CordiaUPC" w:cs="CordiaUPC"/>
                <w:color w:val="000000"/>
                <w:sz w:val="26"/>
                <w:szCs w:val="26"/>
                <w:lang w:val="en-US"/>
              </w:rPr>
            </w:pPr>
            <w:r w:rsidRPr="007F079E">
              <w:rPr>
                <w:rFonts w:ascii="CordiaUPC" w:hAnsi="CordiaUPC" w:cs="CordiaUPC"/>
                <w:color w:val="000000"/>
                <w:sz w:val="26"/>
                <w:szCs w:val="26"/>
                <w:lang w:val="en-US"/>
              </w:rPr>
              <w:t>(1,825)</w:t>
            </w:r>
          </w:p>
        </w:tc>
        <w:tc>
          <w:tcPr>
            <w:tcW w:w="178" w:type="dxa"/>
            <w:gridSpan w:val="2"/>
            <w:shd w:val="clear" w:color="auto" w:fill="auto"/>
            <w:vAlign w:val="bottom"/>
          </w:tcPr>
          <w:p w14:paraId="20AF3561" w14:textId="77777777" w:rsidR="00E12498" w:rsidRPr="007F079E" w:rsidRDefault="00E12498" w:rsidP="00E12498">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shd w:val="clear" w:color="auto" w:fill="auto"/>
            <w:vAlign w:val="bottom"/>
          </w:tcPr>
          <w:p w14:paraId="7C9F8906" w14:textId="215E9859" w:rsidR="00E12498" w:rsidRPr="007F079E" w:rsidRDefault="00E12498" w:rsidP="00E12498">
            <w:pPr>
              <w:tabs>
                <w:tab w:val="decimal" w:pos="1064"/>
              </w:tabs>
              <w:spacing w:line="240" w:lineRule="exact"/>
              <w:ind w:right="-93"/>
              <w:jc w:val="center"/>
              <w:rPr>
                <w:rFonts w:ascii="CordiaUPC" w:hAnsi="CordiaUPC" w:cs="CordiaUPC"/>
                <w:color w:val="000000"/>
                <w:sz w:val="26"/>
                <w:szCs w:val="26"/>
                <w:lang w:val="en-US"/>
              </w:rPr>
            </w:pPr>
            <w:r w:rsidRPr="007F079E">
              <w:rPr>
                <w:rFonts w:ascii="CordiaUPC" w:hAnsi="CordiaUPC" w:cs="CordiaUPC"/>
                <w:color w:val="000000"/>
                <w:sz w:val="26"/>
                <w:szCs w:val="26"/>
                <w:lang w:val="en-US"/>
              </w:rPr>
              <w:t>8,096</w:t>
            </w:r>
          </w:p>
        </w:tc>
      </w:tr>
      <w:tr w:rsidR="00E12498" w:rsidRPr="007F079E" w14:paraId="0EFD45D4" w14:textId="77777777" w:rsidTr="00F26A2B">
        <w:tc>
          <w:tcPr>
            <w:tcW w:w="3431" w:type="dxa"/>
            <w:gridSpan w:val="2"/>
            <w:vAlign w:val="bottom"/>
          </w:tcPr>
          <w:p w14:paraId="58EFD21F" w14:textId="77777777" w:rsidR="00E12498" w:rsidRPr="007F079E" w:rsidRDefault="00E12498" w:rsidP="00E12498">
            <w:pPr>
              <w:spacing w:line="240" w:lineRule="exact"/>
              <w:ind w:right="-93"/>
              <w:rPr>
                <w:rFonts w:ascii="CordiaUPC" w:hAnsi="CordiaUPC" w:cs="CordiaUPC"/>
                <w:color w:val="000000"/>
                <w:sz w:val="26"/>
                <w:szCs w:val="26"/>
                <w:lang w:val="en-US"/>
              </w:rPr>
            </w:pPr>
            <w:r w:rsidRPr="007F079E">
              <w:rPr>
                <w:rFonts w:ascii="CordiaUPC" w:hAnsi="CordiaUPC" w:cs="CordiaUPC"/>
                <w:color w:val="000000"/>
                <w:sz w:val="26"/>
                <w:szCs w:val="26"/>
                <w:lang w:val="en-US"/>
              </w:rPr>
              <w:t xml:space="preserve">-  Movable assets                                             </w:t>
            </w:r>
          </w:p>
        </w:tc>
        <w:tc>
          <w:tcPr>
            <w:tcW w:w="1332" w:type="dxa"/>
            <w:gridSpan w:val="2"/>
            <w:shd w:val="clear" w:color="auto" w:fill="auto"/>
            <w:vAlign w:val="bottom"/>
          </w:tcPr>
          <w:p w14:paraId="035CD6AB" w14:textId="7FB610BE" w:rsidR="00E12498" w:rsidRPr="007F079E" w:rsidRDefault="00E12498" w:rsidP="00E12498">
            <w:pPr>
              <w:tabs>
                <w:tab w:val="decimal" w:pos="1064"/>
              </w:tabs>
              <w:snapToGrid w:val="0"/>
              <w:spacing w:line="240" w:lineRule="exact"/>
              <w:ind w:left="295" w:right="-93"/>
              <w:jc w:val="both"/>
              <w:rPr>
                <w:rFonts w:ascii="CordiaUPC" w:hAnsi="CordiaUPC" w:cs="CordiaUPC"/>
                <w:color w:val="000000"/>
                <w:sz w:val="26"/>
                <w:szCs w:val="26"/>
                <w:lang w:val="en-US"/>
              </w:rPr>
            </w:pPr>
            <w:r w:rsidRPr="007F079E">
              <w:rPr>
                <w:rFonts w:asciiTheme="minorBidi" w:hAnsiTheme="minorBidi" w:cstheme="minorBidi"/>
                <w:sz w:val="26"/>
                <w:szCs w:val="26"/>
                <w:lang w:val="en-US" w:bidi="th-TH"/>
              </w:rPr>
              <w:t>296</w:t>
            </w:r>
          </w:p>
        </w:tc>
        <w:tc>
          <w:tcPr>
            <w:tcW w:w="178" w:type="dxa"/>
            <w:gridSpan w:val="2"/>
            <w:shd w:val="clear" w:color="auto" w:fill="auto"/>
            <w:vAlign w:val="bottom"/>
          </w:tcPr>
          <w:p w14:paraId="1BA404B6" w14:textId="77777777" w:rsidR="00E12498" w:rsidRPr="007F079E" w:rsidRDefault="00E12498" w:rsidP="00E12498">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shd w:val="clear" w:color="auto" w:fill="auto"/>
            <w:vAlign w:val="bottom"/>
          </w:tcPr>
          <w:p w14:paraId="7E55827F" w14:textId="6EA938F5" w:rsidR="00E12498" w:rsidRPr="007F079E" w:rsidRDefault="00E12498" w:rsidP="00E12498">
            <w:pPr>
              <w:tabs>
                <w:tab w:val="decimal" w:pos="1064"/>
              </w:tabs>
              <w:spacing w:line="240" w:lineRule="exact"/>
              <w:ind w:right="-93"/>
              <w:jc w:val="both"/>
              <w:rPr>
                <w:rFonts w:ascii="CordiaUPC" w:hAnsi="CordiaUPC" w:cs="CordiaUPC"/>
                <w:color w:val="000000"/>
                <w:sz w:val="26"/>
                <w:szCs w:val="26"/>
                <w:lang w:val="en-US"/>
              </w:rPr>
            </w:pPr>
            <w:r w:rsidRPr="007F079E">
              <w:rPr>
                <w:rFonts w:ascii="CordiaUPC" w:hAnsi="CordiaUPC" w:cs="CordiaUPC"/>
                <w:color w:val="000000"/>
                <w:sz w:val="26"/>
                <w:szCs w:val="26"/>
                <w:lang w:val="en-US"/>
              </w:rPr>
              <w:t>6,723</w:t>
            </w:r>
          </w:p>
        </w:tc>
        <w:tc>
          <w:tcPr>
            <w:tcW w:w="180" w:type="dxa"/>
            <w:gridSpan w:val="2"/>
            <w:shd w:val="clear" w:color="auto" w:fill="auto"/>
            <w:vAlign w:val="bottom"/>
          </w:tcPr>
          <w:p w14:paraId="317C2DCF" w14:textId="77777777" w:rsidR="00E12498" w:rsidRPr="007F079E" w:rsidRDefault="00E12498" w:rsidP="00E12498">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shd w:val="clear" w:color="auto" w:fill="auto"/>
            <w:vAlign w:val="bottom"/>
          </w:tcPr>
          <w:p w14:paraId="03F638CB" w14:textId="53A7F382" w:rsidR="00E12498" w:rsidRPr="007F079E" w:rsidRDefault="00E12498" w:rsidP="00E12498">
            <w:pPr>
              <w:tabs>
                <w:tab w:val="decimal" w:pos="1064"/>
              </w:tabs>
              <w:spacing w:line="240" w:lineRule="exact"/>
              <w:ind w:right="-93"/>
              <w:jc w:val="both"/>
              <w:rPr>
                <w:rFonts w:ascii="CordiaUPC" w:hAnsi="CordiaUPC" w:cs="CordiaUPC"/>
                <w:color w:val="000000"/>
                <w:sz w:val="26"/>
                <w:szCs w:val="26"/>
                <w:lang w:val="en-US"/>
              </w:rPr>
            </w:pPr>
            <w:r w:rsidRPr="007F079E">
              <w:rPr>
                <w:rFonts w:ascii="CordiaUPC" w:hAnsi="CordiaUPC" w:cs="CordiaUPC"/>
                <w:color w:val="000000"/>
                <w:sz w:val="26"/>
                <w:szCs w:val="26"/>
                <w:lang w:val="en-US"/>
              </w:rPr>
              <w:t>(6,546)</w:t>
            </w:r>
          </w:p>
        </w:tc>
        <w:tc>
          <w:tcPr>
            <w:tcW w:w="178" w:type="dxa"/>
            <w:gridSpan w:val="2"/>
            <w:shd w:val="clear" w:color="auto" w:fill="auto"/>
            <w:vAlign w:val="bottom"/>
          </w:tcPr>
          <w:p w14:paraId="17ED6804" w14:textId="77777777" w:rsidR="00E12498" w:rsidRPr="007F079E" w:rsidRDefault="00E12498" w:rsidP="00E12498">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shd w:val="clear" w:color="auto" w:fill="auto"/>
            <w:vAlign w:val="bottom"/>
          </w:tcPr>
          <w:p w14:paraId="09BC11A3" w14:textId="4B68617F" w:rsidR="00E12498" w:rsidRPr="007F079E" w:rsidRDefault="00E12498" w:rsidP="00E12498">
            <w:pPr>
              <w:tabs>
                <w:tab w:val="decimal" w:pos="1064"/>
              </w:tabs>
              <w:spacing w:line="240" w:lineRule="exact"/>
              <w:ind w:right="-93"/>
              <w:jc w:val="center"/>
              <w:rPr>
                <w:rFonts w:ascii="CordiaUPC" w:hAnsi="CordiaUPC" w:cs="CordiaUPC"/>
                <w:color w:val="000000"/>
                <w:sz w:val="26"/>
                <w:szCs w:val="26"/>
                <w:lang w:val="en-US"/>
              </w:rPr>
            </w:pPr>
            <w:r w:rsidRPr="007F079E">
              <w:rPr>
                <w:rFonts w:ascii="CordiaUPC" w:hAnsi="CordiaUPC" w:cs="CordiaUPC"/>
                <w:color w:val="000000"/>
                <w:sz w:val="26"/>
                <w:szCs w:val="26"/>
                <w:lang w:val="en-US"/>
              </w:rPr>
              <w:t>473</w:t>
            </w:r>
          </w:p>
        </w:tc>
      </w:tr>
      <w:tr w:rsidR="00E12498" w:rsidRPr="007F079E" w14:paraId="2E5EA51E" w14:textId="77777777" w:rsidTr="00D522E3">
        <w:tc>
          <w:tcPr>
            <w:tcW w:w="3431" w:type="dxa"/>
            <w:gridSpan w:val="2"/>
            <w:vAlign w:val="bottom"/>
          </w:tcPr>
          <w:p w14:paraId="256C7E8E" w14:textId="77777777" w:rsidR="00E12498" w:rsidRPr="007F079E" w:rsidRDefault="00E12498" w:rsidP="00E12498">
            <w:pPr>
              <w:spacing w:line="240" w:lineRule="exact"/>
              <w:ind w:right="-93"/>
              <w:rPr>
                <w:rFonts w:ascii="CordiaUPC" w:hAnsi="CordiaUPC" w:cs="CordiaUPC"/>
                <w:color w:val="000000"/>
                <w:sz w:val="26"/>
                <w:szCs w:val="26"/>
                <w:lang w:val="en-US"/>
              </w:rPr>
            </w:pPr>
            <w:r w:rsidRPr="007F079E">
              <w:rPr>
                <w:rFonts w:ascii="CordiaUPC" w:hAnsi="CordiaUPC" w:cs="CordiaUPC"/>
                <w:color w:val="000000"/>
                <w:sz w:val="26"/>
                <w:szCs w:val="26"/>
                <w:lang w:val="en-US"/>
              </w:rPr>
              <w:t>Assets for sales</w:t>
            </w:r>
          </w:p>
        </w:tc>
        <w:tc>
          <w:tcPr>
            <w:tcW w:w="1332" w:type="dxa"/>
            <w:gridSpan w:val="2"/>
            <w:shd w:val="clear" w:color="auto" w:fill="auto"/>
            <w:vAlign w:val="bottom"/>
          </w:tcPr>
          <w:p w14:paraId="4E3FCB54" w14:textId="06AD560B" w:rsidR="00E12498" w:rsidRPr="007F079E" w:rsidRDefault="00E12498" w:rsidP="00E12498">
            <w:pPr>
              <w:tabs>
                <w:tab w:val="decimal" w:pos="1064"/>
              </w:tabs>
              <w:snapToGrid w:val="0"/>
              <w:spacing w:line="240" w:lineRule="exact"/>
              <w:ind w:right="-93"/>
              <w:jc w:val="both"/>
              <w:rPr>
                <w:rFonts w:ascii="CordiaUPC" w:hAnsi="CordiaUPC" w:cs="CordiaUPC"/>
                <w:color w:val="000000"/>
                <w:sz w:val="26"/>
                <w:szCs w:val="26"/>
                <w:lang w:val="en-US"/>
              </w:rPr>
            </w:pPr>
            <w:r w:rsidRPr="007F079E">
              <w:rPr>
                <w:rFonts w:asciiTheme="minorBidi" w:hAnsiTheme="minorBidi" w:cstheme="minorBidi"/>
                <w:sz w:val="26"/>
                <w:szCs w:val="26"/>
                <w:lang w:val="en-US" w:bidi="th-TH"/>
              </w:rPr>
              <w:t>1,935</w:t>
            </w:r>
          </w:p>
        </w:tc>
        <w:tc>
          <w:tcPr>
            <w:tcW w:w="178" w:type="dxa"/>
            <w:gridSpan w:val="2"/>
            <w:shd w:val="clear" w:color="auto" w:fill="auto"/>
            <w:vAlign w:val="bottom"/>
          </w:tcPr>
          <w:p w14:paraId="006822C5" w14:textId="77777777" w:rsidR="00E12498" w:rsidRPr="007F079E" w:rsidRDefault="00E12498" w:rsidP="00E12498">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tcBorders>
              <w:bottom w:val="single" w:sz="4" w:space="0" w:color="000000"/>
            </w:tcBorders>
            <w:shd w:val="clear" w:color="auto" w:fill="auto"/>
            <w:vAlign w:val="bottom"/>
          </w:tcPr>
          <w:p w14:paraId="360A9D75" w14:textId="164D63A4" w:rsidR="00E12498" w:rsidRPr="007F079E" w:rsidRDefault="00E12498" w:rsidP="00E12498">
            <w:pPr>
              <w:tabs>
                <w:tab w:val="decimal" w:pos="1064"/>
              </w:tabs>
              <w:spacing w:line="240" w:lineRule="exact"/>
              <w:ind w:right="-93"/>
              <w:jc w:val="both"/>
              <w:rPr>
                <w:rFonts w:ascii="CordiaUPC" w:hAnsi="CordiaUPC" w:cs="CordiaUPC"/>
                <w:color w:val="000000"/>
                <w:sz w:val="26"/>
                <w:szCs w:val="26"/>
                <w:lang w:val="en-US"/>
              </w:rPr>
            </w:pPr>
            <w:r w:rsidRPr="007F079E">
              <w:rPr>
                <w:rFonts w:ascii="CordiaUPC" w:hAnsi="CordiaUPC" w:cs="CordiaUPC"/>
                <w:color w:val="000000"/>
                <w:sz w:val="26"/>
                <w:szCs w:val="26"/>
                <w:lang w:val="en-US"/>
              </w:rPr>
              <w:t>1,027</w:t>
            </w:r>
          </w:p>
        </w:tc>
        <w:tc>
          <w:tcPr>
            <w:tcW w:w="180" w:type="dxa"/>
            <w:gridSpan w:val="2"/>
            <w:shd w:val="clear" w:color="auto" w:fill="auto"/>
            <w:vAlign w:val="bottom"/>
          </w:tcPr>
          <w:p w14:paraId="50476CB1" w14:textId="77777777" w:rsidR="00E12498" w:rsidRPr="007F079E" w:rsidRDefault="00E12498" w:rsidP="00E12498">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tcBorders>
              <w:bottom w:val="single" w:sz="4" w:space="0" w:color="000000"/>
            </w:tcBorders>
            <w:shd w:val="clear" w:color="auto" w:fill="auto"/>
            <w:vAlign w:val="bottom"/>
          </w:tcPr>
          <w:p w14:paraId="5F21ACB3" w14:textId="45974E19" w:rsidR="00E12498" w:rsidRPr="007F079E" w:rsidRDefault="00E12498" w:rsidP="00E12498">
            <w:pPr>
              <w:tabs>
                <w:tab w:val="decimal" w:pos="1064"/>
              </w:tabs>
              <w:spacing w:line="240" w:lineRule="exact"/>
              <w:ind w:right="-93"/>
              <w:jc w:val="both"/>
              <w:rPr>
                <w:rFonts w:ascii="CordiaUPC" w:hAnsi="CordiaUPC" w:cs="CordiaUPC"/>
                <w:color w:val="000000"/>
                <w:sz w:val="26"/>
                <w:szCs w:val="26"/>
                <w:lang w:val="en-US"/>
              </w:rPr>
            </w:pPr>
            <w:r w:rsidRPr="007F079E">
              <w:rPr>
                <w:rFonts w:ascii="CordiaUPC" w:hAnsi="CordiaUPC" w:cs="CordiaUPC"/>
                <w:color w:val="000000"/>
                <w:sz w:val="26"/>
                <w:szCs w:val="26"/>
                <w:lang w:val="en-US"/>
              </w:rPr>
              <w:t>(481)</w:t>
            </w:r>
          </w:p>
        </w:tc>
        <w:tc>
          <w:tcPr>
            <w:tcW w:w="178" w:type="dxa"/>
            <w:gridSpan w:val="2"/>
            <w:shd w:val="clear" w:color="auto" w:fill="auto"/>
            <w:vAlign w:val="bottom"/>
          </w:tcPr>
          <w:p w14:paraId="29EB262C" w14:textId="77777777" w:rsidR="00E12498" w:rsidRPr="007F079E" w:rsidRDefault="00E12498" w:rsidP="00E12498">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tcBorders>
              <w:bottom w:val="single" w:sz="4" w:space="0" w:color="000000"/>
            </w:tcBorders>
            <w:shd w:val="clear" w:color="auto" w:fill="auto"/>
            <w:vAlign w:val="bottom"/>
          </w:tcPr>
          <w:p w14:paraId="3D2422FA" w14:textId="12EC5821" w:rsidR="00E12498" w:rsidRPr="007F079E" w:rsidRDefault="00E12498" w:rsidP="00E12498">
            <w:pPr>
              <w:tabs>
                <w:tab w:val="decimal" w:pos="1064"/>
              </w:tabs>
              <w:spacing w:line="240" w:lineRule="exact"/>
              <w:ind w:right="-93"/>
              <w:jc w:val="center"/>
              <w:rPr>
                <w:rFonts w:ascii="CordiaUPC" w:hAnsi="CordiaUPC" w:cs="CordiaUPC"/>
                <w:color w:val="000000"/>
                <w:sz w:val="26"/>
                <w:szCs w:val="26"/>
                <w:lang w:val="en-US"/>
              </w:rPr>
            </w:pPr>
            <w:r w:rsidRPr="007F079E">
              <w:rPr>
                <w:rFonts w:ascii="CordiaUPC" w:hAnsi="CordiaUPC" w:cs="CordiaUPC"/>
                <w:color w:val="000000"/>
                <w:sz w:val="26"/>
                <w:szCs w:val="26"/>
                <w:lang w:val="en-US"/>
              </w:rPr>
              <w:t>2,481</w:t>
            </w:r>
          </w:p>
        </w:tc>
      </w:tr>
      <w:tr w:rsidR="00E12498" w:rsidRPr="007F079E" w14:paraId="1A3AA62C" w14:textId="77777777" w:rsidTr="00F26A2B">
        <w:tc>
          <w:tcPr>
            <w:tcW w:w="3431" w:type="dxa"/>
            <w:gridSpan w:val="2"/>
            <w:vAlign w:val="bottom"/>
          </w:tcPr>
          <w:p w14:paraId="7FF130A2" w14:textId="77777777" w:rsidR="00E12498" w:rsidRPr="007F079E" w:rsidRDefault="00E12498" w:rsidP="00E12498">
            <w:pPr>
              <w:spacing w:line="240" w:lineRule="exact"/>
              <w:ind w:right="-93"/>
              <w:rPr>
                <w:rFonts w:ascii="CordiaUPC" w:hAnsi="CordiaUPC" w:cs="CordiaUPC"/>
                <w:color w:val="000000"/>
                <w:sz w:val="26"/>
                <w:szCs w:val="26"/>
                <w:lang w:val="en-US"/>
              </w:rPr>
            </w:pPr>
            <w:r w:rsidRPr="007F079E">
              <w:rPr>
                <w:rFonts w:ascii="CordiaUPC" w:hAnsi="CordiaUPC" w:cs="CordiaUPC"/>
                <w:color w:val="000000"/>
                <w:sz w:val="26"/>
                <w:szCs w:val="26"/>
                <w:lang w:val="en-US"/>
              </w:rPr>
              <w:t>Total</w:t>
            </w:r>
          </w:p>
        </w:tc>
        <w:tc>
          <w:tcPr>
            <w:tcW w:w="1332" w:type="dxa"/>
            <w:gridSpan w:val="2"/>
            <w:tcBorders>
              <w:top w:val="single" w:sz="4" w:space="0" w:color="000000"/>
            </w:tcBorders>
            <w:shd w:val="clear" w:color="auto" w:fill="auto"/>
            <w:vAlign w:val="bottom"/>
          </w:tcPr>
          <w:p w14:paraId="62E3B4A8" w14:textId="42CA91C7" w:rsidR="00E12498" w:rsidRPr="007F079E" w:rsidRDefault="00E12498" w:rsidP="00E12498">
            <w:pPr>
              <w:tabs>
                <w:tab w:val="decimal" w:pos="1064"/>
              </w:tabs>
              <w:snapToGrid w:val="0"/>
              <w:spacing w:line="240" w:lineRule="exact"/>
              <w:ind w:right="-93"/>
              <w:jc w:val="both"/>
              <w:rPr>
                <w:rFonts w:ascii="CordiaUPC" w:hAnsi="CordiaUPC" w:cs="CordiaUPC"/>
                <w:color w:val="000000"/>
                <w:sz w:val="26"/>
                <w:szCs w:val="26"/>
                <w:lang w:val="en-US"/>
              </w:rPr>
            </w:pPr>
            <w:r w:rsidRPr="007F079E">
              <w:rPr>
                <w:rFonts w:asciiTheme="minorBidi" w:hAnsiTheme="minorBidi" w:cstheme="minorBidi"/>
                <w:sz w:val="26"/>
                <w:szCs w:val="26"/>
                <w:lang w:val="en-US" w:bidi="th-TH"/>
              </w:rPr>
              <w:t>8,956</w:t>
            </w:r>
          </w:p>
        </w:tc>
        <w:tc>
          <w:tcPr>
            <w:tcW w:w="178" w:type="dxa"/>
            <w:gridSpan w:val="2"/>
            <w:shd w:val="clear" w:color="auto" w:fill="auto"/>
            <w:vAlign w:val="bottom"/>
          </w:tcPr>
          <w:p w14:paraId="549669F8" w14:textId="77777777" w:rsidR="00E12498" w:rsidRPr="007F079E" w:rsidRDefault="00E12498" w:rsidP="00E12498">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tcBorders>
              <w:top w:val="single" w:sz="4" w:space="0" w:color="000000"/>
            </w:tcBorders>
            <w:shd w:val="clear" w:color="auto" w:fill="auto"/>
            <w:vAlign w:val="bottom"/>
          </w:tcPr>
          <w:p w14:paraId="296C403D" w14:textId="6568DDC4" w:rsidR="00E12498" w:rsidRPr="007F079E" w:rsidRDefault="00E12498" w:rsidP="00E12498">
            <w:pPr>
              <w:tabs>
                <w:tab w:val="decimal" w:pos="1064"/>
              </w:tabs>
              <w:snapToGrid w:val="0"/>
              <w:spacing w:line="240" w:lineRule="exact"/>
              <w:ind w:right="-93"/>
              <w:jc w:val="both"/>
              <w:rPr>
                <w:rFonts w:ascii="CordiaUPC" w:hAnsi="CordiaUPC" w:cs="CordiaUPC"/>
                <w:color w:val="000000"/>
                <w:sz w:val="26"/>
                <w:szCs w:val="26"/>
                <w:lang w:val="en-US"/>
              </w:rPr>
            </w:pPr>
            <w:r w:rsidRPr="007F079E">
              <w:rPr>
                <w:rFonts w:ascii="CordiaUPC" w:hAnsi="CordiaUPC" w:cs="CordiaUPC"/>
                <w:color w:val="000000"/>
                <w:sz w:val="26"/>
                <w:szCs w:val="26"/>
                <w:lang w:val="en-US"/>
              </w:rPr>
              <w:t>10,946</w:t>
            </w:r>
          </w:p>
        </w:tc>
        <w:tc>
          <w:tcPr>
            <w:tcW w:w="180" w:type="dxa"/>
            <w:gridSpan w:val="2"/>
            <w:shd w:val="clear" w:color="auto" w:fill="auto"/>
            <w:vAlign w:val="bottom"/>
          </w:tcPr>
          <w:p w14:paraId="38E92247" w14:textId="77777777" w:rsidR="00E12498" w:rsidRPr="007F079E" w:rsidRDefault="00E12498" w:rsidP="00E12498">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tcBorders>
              <w:top w:val="single" w:sz="4" w:space="0" w:color="000000"/>
            </w:tcBorders>
            <w:shd w:val="clear" w:color="auto" w:fill="auto"/>
            <w:vAlign w:val="bottom"/>
          </w:tcPr>
          <w:p w14:paraId="62D4C785" w14:textId="17A8F6CD" w:rsidR="00E12498" w:rsidRPr="007F079E" w:rsidRDefault="00E12498" w:rsidP="00E12498">
            <w:pPr>
              <w:tabs>
                <w:tab w:val="decimal" w:pos="1064"/>
              </w:tabs>
              <w:spacing w:line="240" w:lineRule="exact"/>
              <w:ind w:right="-93"/>
              <w:jc w:val="both"/>
              <w:rPr>
                <w:rFonts w:ascii="CordiaUPC" w:hAnsi="CordiaUPC" w:cs="CordiaUPC"/>
                <w:color w:val="000000"/>
                <w:sz w:val="26"/>
                <w:szCs w:val="26"/>
                <w:lang w:val="en-US"/>
              </w:rPr>
            </w:pPr>
            <w:r w:rsidRPr="007F079E">
              <w:rPr>
                <w:rFonts w:ascii="CordiaUPC" w:hAnsi="CordiaUPC" w:cs="CordiaUPC"/>
                <w:color w:val="000000"/>
                <w:sz w:val="26"/>
                <w:szCs w:val="26"/>
                <w:lang w:val="en-US"/>
              </w:rPr>
              <w:t>(8,852)</w:t>
            </w:r>
          </w:p>
        </w:tc>
        <w:tc>
          <w:tcPr>
            <w:tcW w:w="178" w:type="dxa"/>
            <w:gridSpan w:val="2"/>
            <w:shd w:val="clear" w:color="auto" w:fill="auto"/>
            <w:vAlign w:val="bottom"/>
          </w:tcPr>
          <w:p w14:paraId="17F72F55" w14:textId="77777777" w:rsidR="00E12498" w:rsidRPr="007F079E" w:rsidRDefault="00E12498" w:rsidP="00E12498">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tcBorders>
              <w:top w:val="single" w:sz="4" w:space="0" w:color="000000"/>
            </w:tcBorders>
            <w:shd w:val="clear" w:color="auto" w:fill="auto"/>
            <w:vAlign w:val="bottom"/>
          </w:tcPr>
          <w:p w14:paraId="00DF8695" w14:textId="684E2EE1" w:rsidR="00E12498" w:rsidRPr="007F079E" w:rsidRDefault="00E12498" w:rsidP="00E12498">
            <w:pPr>
              <w:tabs>
                <w:tab w:val="decimal" w:pos="1064"/>
              </w:tabs>
              <w:snapToGrid w:val="0"/>
              <w:spacing w:line="240" w:lineRule="exact"/>
              <w:ind w:right="-93"/>
              <w:jc w:val="center"/>
              <w:rPr>
                <w:rFonts w:ascii="CordiaUPC" w:hAnsi="CordiaUPC" w:cs="CordiaUPC"/>
                <w:color w:val="000000"/>
                <w:sz w:val="26"/>
                <w:szCs w:val="26"/>
                <w:lang w:val="en-US"/>
              </w:rPr>
            </w:pPr>
            <w:r w:rsidRPr="007F079E">
              <w:rPr>
                <w:rFonts w:ascii="CordiaUPC" w:hAnsi="CordiaUPC" w:cs="CordiaUPC"/>
                <w:color w:val="000000"/>
                <w:sz w:val="26"/>
                <w:szCs w:val="26"/>
                <w:lang w:val="en-US"/>
              </w:rPr>
              <w:t>11,050</w:t>
            </w:r>
          </w:p>
        </w:tc>
      </w:tr>
      <w:tr w:rsidR="00E12498" w:rsidRPr="007F079E" w14:paraId="021DCEF2" w14:textId="77777777" w:rsidTr="00F26A2B">
        <w:tc>
          <w:tcPr>
            <w:tcW w:w="3431" w:type="dxa"/>
            <w:gridSpan w:val="2"/>
            <w:vAlign w:val="bottom"/>
          </w:tcPr>
          <w:p w14:paraId="5705A79F" w14:textId="64F7CDDF" w:rsidR="00E12498" w:rsidRPr="007F079E" w:rsidRDefault="00E12498" w:rsidP="00E12498">
            <w:pPr>
              <w:spacing w:line="240" w:lineRule="exact"/>
              <w:ind w:left="94" w:right="-93" w:hanging="94"/>
              <w:rPr>
                <w:rFonts w:ascii="CordiaUPC" w:hAnsi="CordiaUPC" w:cs="CordiaUPC"/>
                <w:color w:val="000000"/>
                <w:sz w:val="26"/>
                <w:szCs w:val="26"/>
                <w:lang w:val="en-US"/>
              </w:rPr>
            </w:pPr>
            <w:r w:rsidRPr="007F079E">
              <w:rPr>
                <w:rFonts w:ascii="CordiaUPC" w:hAnsi="CordiaUPC" w:cs="CordiaUPC"/>
                <w:color w:val="000000"/>
                <w:sz w:val="26"/>
                <w:szCs w:val="26"/>
                <w:lang w:val="en-US"/>
              </w:rPr>
              <w:t>Add (less) allowance for                   impairment loss</w:t>
            </w:r>
          </w:p>
        </w:tc>
        <w:tc>
          <w:tcPr>
            <w:tcW w:w="1332" w:type="dxa"/>
            <w:gridSpan w:val="2"/>
            <w:tcBorders>
              <w:bottom w:val="single" w:sz="4" w:space="0" w:color="000000"/>
            </w:tcBorders>
            <w:shd w:val="clear" w:color="auto" w:fill="auto"/>
            <w:vAlign w:val="bottom"/>
          </w:tcPr>
          <w:p w14:paraId="0EFC689A" w14:textId="70475874" w:rsidR="00E12498" w:rsidRPr="007F079E" w:rsidRDefault="00E12498" w:rsidP="00E12498">
            <w:pPr>
              <w:tabs>
                <w:tab w:val="decimal" w:pos="1064"/>
              </w:tabs>
              <w:snapToGrid w:val="0"/>
              <w:spacing w:line="240" w:lineRule="exact"/>
              <w:ind w:right="-93"/>
              <w:jc w:val="both"/>
              <w:rPr>
                <w:rFonts w:ascii="CordiaUPC" w:hAnsi="CordiaUPC" w:cs="CordiaUPC"/>
                <w:color w:val="000000"/>
                <w:sz w:val="26"/>
                <w:szCs w:val="26"/>
                <w:lang w:val="en-US"/>
              </w:rPr>
            </w:pPr>
            <w:r w:rsidRPr="007F079E">
              <w:rPr>
                <w:rFonts w:asciiTheme="minorBidi" w:hAnsiTheme="minorBidi" w:cstheme="minorBidi"/>
                <w:sz w:val="26"/>
                <w:szCs w:val="26"/>
                <w:lang w:val="en-US" w:bidi="th-TH"/>
              </w:rPr>
              <w:t>(330)</w:t>
            </w:r>
          </w:p>
        </w:tc>
        <w:tc>
          <w:tcPr>
            <w:tcW w:w="178" w:type="dxa"/>
            <w:gridSpan w:val="2"/>
            <w:shd w:val="clear" w:color="auto" w:fill="auto"/>
            <w:vAlign w:val="bottom"/>
          </w:tcPr>
          <w:p w14:paraId="0445920C" w14:textId="77777777" w:rsidR="00E12498" w:rsidRPr="007F079E" w:rsidRDefault="00E12498" w:rsidP="00E12498">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tcBorders>
              <w:bottom w:val="single" w:sz="4" w:space="0" w:color="000000"/>
            </w:tcBorders>
            <w:shd w:val="clear" w:color="auto" w:fill="auto"/>
            <w:vAlign w:val="bottom"/>
          </w:tcPr>
          <w:p w14:paraId="7C008F60" w14:textId="6EA3DA98" w:rsidR="00E12498" w:rsidRPr="007F079E" w:rsidRDefault="00E12498" w:rsidP="00E12498">
            <w:pPr>
              <w:tabs>
                <w:tab w:val="decimal" w:pos="1064"/>
              </w:tabs>
              <w:snapToGrid w:val="0"/>
              <w:spacing w:line="240" w:lineRule="exact"/>
              <w:ind w:right="-93"/>
              <w:jc w:val="both"/>
              <w:rPr>
                <w:rFonts w:ascii="CordiaUPC" w:hAnsi="CordiaUPC" w:cs="CordiaUPC"/>
                <w:color w:val="000000"/>
                <w:sz w:val="26"/>
                <w:szCs w:val="26"/>
                <w:lang w:val="en-US"/>
              </w:rPr>
            </w:pPr>
            <w:r w:rsidRPr="007F079E">
              <w:rPr>
                <w:rFonts w:ascii="CordiaUPC" w:hAnsi="CordiaUPC" w:cs="CordiaUPC"/>
                <w:color w:val="000000"/>
                <w:sz w:val="26"/>
                <w:szCs w:val="26"/>
                <w:lang w:val="en-US"/>
              </w:rPr>
              <w:t>(808)</w:t>
            </w:r>
          </w:p>
        </w:tc>
        <w:tc>
          <w:tcPr>
            <w:tcW w:w="180" w:type="dxa"/>
            <w:gridSpan w:val="2"/>
            <w:shd w:val="clear" w:color="auto" w:fill="auto"/>
            <w:vAlign w:val="bottom"/>
          </w:tcPr>
          <w:p w14:paraId="3C895ED8" w14:textId="77777777" w:rsidR="00E12498" w:rsidRPr="007F079E" w:rsidRDefault="00E12498" w:rsidP="00E12498">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tcBorders>
              <w:bottom w:val="single" w:sz="4" w:space="0" w:color="000000"/>
            </w:tcBorders>
            <w:shd w:val="clear" w:color="auto" w:fill="auto"/>
            <w:vAlign w:val="bottom"/>
          </w:tcPr>
          <w:p w14:paraId="7D085FCE" w14:textId="19BD1E68" w:rsidR="00E12498" w:rsidRPr="007F079E" w:rsidRDefault="00E12498" w:rsidP="00E12498">
            <w:pPr>
              <w:tabs>
                <w:tab w:val="decimal" w:pos="1064"/>
              </w:tabs>
              <w:spacing w:line="240" w:lineRule="exact"/>
              <w:ind w:right="-93"/>
              <w:jc w:val="both"/>
              <w:rPr>
                <w:rFonts w:ascii="CordiaUPC" w:hAnsi="CordiaUPC" w:cs="CordiaUPC"/>
                <w:color w:val="000000"/>
                <w:sz w:val="26"/>
                <w:szCs w:val="26"/>
                <w:lang w:val="en-US"/>
              </w:rPr>
            </w:pPr>
            <w:r w:rsidRPr="007F079E">
              <w:rPr>
                <w:rFonts w:ascii="CordiaUPC" w:hAnsi="CordiaUPC" w:cs="CordiaUPC"/>
                <w:color w:val="000000"/>
                <w:sz w:val="26"/>
                <w:szCs w:val="26"/>
                <w:lang w:val="en-US"/>
              </w:rPr>
              <w:t>702</w:t>
            </w:r>
          </w:p>
        </w:tc>
        <w:tc>
          <w:tcPr>
            <w:tcW w:w="178" w:type="dxa"/>
            <w:gridSpan w:val="2"/>
            <w:shd w:val="clear" w:color="auto" w:fill="auto"/>
            <w:vAlign w:val="bottom"/>
          </w:tcPr>
          <w:p w14:paraId="45504BC9" w14:textId="77777777" w:rsidR="00E12498" w:rsidRPr="007F079E" w:rsidRDefault="00E12498" w:rsidP="00E12498">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tcBorders>
              <w:bottom w:val="single" w:sz="4" w:space="0" w:color="000000"/>
            </w:tcBorders>
            <w:shd w:val="clear" w:color="auto" w:fill="auto"/>
            <w:vAlign w:val="bottom"/>
          </w:tcPr>
          <w:p w14:paraId="347831DE" w14:textId="608CA045" w:rsidR="00E12498" w:rsidRPr="007F079E" w:rsidRDefault="00E12498" w:rsidP="00E12498">
            <w:pPr>
              <w:tabs>
                <w:tab w:val="decimal" w:pos="1064"/>
              </w:tabs>
              <w:spacing w:line="240" w:lineRule="exact"/>
              <w:ind w:right="-93"/>
              <w:jc w:val="center"/>
              <w:rPr>
                <w:rFonts w:ascii="CordiaUPC" w:hAnsi="CordiaUPC" w:cs="CordiaUPC"/>
                <w:color w:val="000000"/>
                <w:sz w:val="26"/>
                <w:szCs w:val="26"/>
                <w:lang w:val="en-US"/>
              </w:rPr>
            </w:pPr>
            <w:r w:rsidRPr="007F079E">
              <w:rPr>
                <w:rFonts w:ascii="CordiaUPC" w:hAnsi="CordiaUPC" w:cs="CordiaUPC"/>
                <w:color w:val="000000"/>
                <w:sz w:val="26"/>
                <w:szCs w:val="26"/>
                <w:lang w:val="en-US"/>
              </w:rPr>
              <w:t>(436)</w:t>
            </w:r>
          </w:p>
        </w:tc>
      </w:tr>
      <w:tr w:rsidR="00E12498" w:rsidRPr="007F079E" w14:paraId="476EA6FF" w14:textId="77777777" w:rsidTr="00F26A2B">
        <w:tc>
          <w:tcPr>
            <w:tcW w:w="3431" w:type="dxa"/>
            <w:gridSpan w:val="2"/>
            <w:vAlign w:val="bottom"/>
          </w:tcPr>
          <w:p w14:paraId="4C98BD5B" w14:textId="77777777" w:rsidR="00E12498" w:rsidRPr="007F079E" w:rsidRDefault="00E12498" w:rsidP="00E12498">
            <w:pPr>
              <w:spacing w:line="240" w:lineRule="exact"/>
              <w:ind w:right="-93"/>
              <w:rPr>
                <w:rFonts w:ascii="CordiaUPC" w:hAnsi="CordiaUPC" w:cs="CordiaUPC"/>
                <w:b/>
                <w:bCs/>
                <w:color w:val="000000"/>
                <w:sz w:val="26"/>
                <w:szCs w:val="26"/>
                <w:lang w:val="en-US"/>
              </w:rPr>
            </w:pPr>
            <w:r w:rsidRPr="007F079E">
              <w:rPr>
                <w:rFonts w:ascii="CordiaUPC" w:hAnsi="CordiaUPC" w:cs="CordiaUPC"/>
                <w:b/>
                <w:bCs/>
                <w:color w:val="000000"/>
                <w:sz w:val="26"/>
                <w:szCs w:val="26"/>
                <w:lang w:val="en-US"/>
              </w:rPr>
              <w:t>Net</w:t>
            </w:r>
          </w:p>
        </w:tc>
        <w:tc>
          <w:tcPr>
            <w:tcW w:w="1332" w:type="dxa"/>
            <w:gridSpan w:val="2"/>
            <w:tcBorders>
              <w:top w:val="single" w:sz="4" w:space="0" w:color="000000"/>
              <w:bottom w:val="double" w:sz="4" w:space="0" w:color="000000"/>
            </w:tcBorders>
            <w:shd w:val="clear" w:color="auto" w:fill="auto"/>
            <w:vAlign w:val="bottom"/>
          </w:tcPr>
          <w:p w14:paraId="1AA522AE" w14:textId="7C19602F" w:rsidR="00E12498" w:rsidRPr="007F079E" w:rsidRDefault="00E12498" w:rsidP="00E12498">
            <w:pPr>
              <w:tabs>
                <w:tab w:val="decimal" w:pos="1064"/>
              </w:tabs>
              <w:snapToGrid w:val="0"/>
              <w:spacing w:line="240" w:lineRule="exact"/>
              <w:ind w:right="-93"/>
              <w:jc w:val="both"/>
              <w:rPr>
                <w:rFonts w:ascii="CordiaUPC" w:hAnsi="CordiaUPC" w:cs="CordiaUPC"/>
                <w:b/>
                <w:bCs/>
                <w:color w:val="000000"/>
                <w:sz w:val="26"/>
                <w:szCs w:val="26"/>
                <w:lang w:val="en-US"/>
              </w:rPr>
            </w:pPr>
            <w:r w:rsidRPr="007F079E">
              <w:rPr>
                <w:rFonts w:asciiTheme="minorBidi" w:hAnsiTheme="minorBidi" w:cstheme="minorBidi"/>
                <w:b/>
                <w:bCs/>
                <w:sz w:val="26"/>
                <w:szCs w:val="26"/>
                <w:lang w:val="en-US" w:bidi="th-TH"/>
              </w:rPr>
              <w:t>8,626</w:t>
            </w:r>
          </w:p>
        </w:tc>
        <w:tc>
          <w:tcPr>
            <w:tcW w:w="178" w:type="dxa"/>
            <w:gridSpan w:val="2"/>
            <w:shd w:val="clear" w:color="auto" w:fill="auto"/>
            <w:vAlign w:val="bottom"/>
          </w:tcPr>
          <w:p w14:paraId="4C3036CA" w14:textId="77777777" w:rsidR="00E12498" w:rsidRPr="007F079E" w:rsidRDefault="00E12498" w:rsidP="00E12498">
            <w:pPr>
              <w:tabs>
                <w:tab w:val="decimal" w:pos="1064"/>
              </w:tabs>
              <w:spacing w:line="240" w:lineRule="exact"/>
              <w:ind w:right="-93"/>
              <w:jc w:val="both"/>
              <w:rPr>
                <w:rFonts w:ascii="CordiaUPC" w:hAnsi="CordiaUPC" w:cs="CordiaUPC"/>
                <w:b/>
                <w:bCs/>
                <w:color w:val="000000"/>
                <w:sz w:val="26"/>
                <w:szCs w:val="26"/>
                <w:lang w:val="en-US"/>
              </w:rPr>
            </w:pPr>
          </w:p>
        </w:tc>
        <w:tc>
          <w:tcPr>
            <w:tcW w:w="1379" w:type="dxa"/>
            <w:gridSpan w:val="2"/>
            <w:tcBorders>
              <w:top w:val="single" w:sz="4" w:space="0" w:color="000000"/>
              <w:bottom w:val="double" w:sz="4" w:space="0" w:color="000000"/>
            </w:tcBorders>
            <w:shd w:val="clear" w:color="auto" w:fill="auto"/>
            <w:vAlign w:val="bottom"/>
          </w:tcPr>
          <w:p w14:paraId="70B2CB75" w14:textId="79A891CC" w:rsidR="00E12498" w:rsidRPr="007F079E" w:rsidRDefault="00E12498" w:rsidP="00E12498">
            <w:pPr>
              <w:tabs>
                <w:tab w:val="decimal" w:pos="1064"/>
              </w:tabs>
              <w:snapToGrid w:val="0"/>
              <w:spacing w:line="240" w:lineRule="exact"/>
              <w:ind w:right="-93"/>
              <w:jc w:val="both"/>
              <w:rPr>
                <w:rFonts w:ascii="CordiaUPC" w:hAnsi="CordiaUPC" w:cs="CordiaUPC"/>
                <w:b/>
                <w:bCs/>
                <w:color w:val="000000"/>
                <w:sz w:val="26"/>
                <w:szCs w:val="26"/>
                <w:lang w:val="en-US"/>
              </w:rPr>
            </w:pPr>
            <w:r w:rsidRPr="007F079E">
              <w:rPr>
                <w:rFonts w:ascii="CordiaUPC" w:hAnsi="CordiaUPC" w:cs="CordiaUPC"/>
                <w:b/>
                <w:bCs/>
                <w:color w:val="000000"/>
                <w:sz w:val="26"/>
                <w:szCs w:val="26"/>
                <w:lang w:val="en-US"/>
              </w:rPr>
              <w:t>10,138</w:t>
            </w:r>
          </w:p>
        </w:tc>
        <w:tc>
          <w:tcPr>
            <w:tcW w:w="180" w:type="dxa"/>
            <w:gridSpan w:val="2"/>
            <w:shd w:val="clear" w:color="auto" w:fill="auto"/>
            <w:vAlign w:val="bottom"/>
          </w:tcPr>
          <w:p w14:paraId="16342CCF" w14:textId="77777777" w:rsidR="00E12498" w:rsidRPr="007F079E" w:rsidRDefault="00E12498" w:rsidP="00E12498">
            <w:pPr>
              <w:tabs>
                <w:tab w:val="decimal" w:pos="1064"/>
              </w:tabs>
              <w:spacing w:line="240" w:lineRule="exact"/>
              <w:ind w:right="-93"/>
              <w:jc w:val="both"/>
              <w:rPr>
                <w:rFonts w:ascii="CordiaUPC" w:hAnsi="CordiaUPC" w:cs="CordiaUPC"/>
                <w:b/>
                <w:bCs/>
                <w:color w:val="000000"/>
                <w:sz w:val="26"/>
                <w:szCs w:val="26"/>
                <w:lang w:val="en-US"/>
              </w:rPr>
            </w:pPr>
          </w:p>
        </w:tc>
        <w:tc>
          <w:tcPr>
            <w:tcW w:w="1382" w:type="dxa"/>
            <w:gridSpan w:val="2"/>
            <w:tcBorders>
              <w:top w:val="single" w:sz="4" w:space="0" w:color="000000"/>
              <w:bottom w:val="double" w:sz="4" w:space="0" w:color="000000"/>
            </w:tcBorders>
            <w:shd w:val="clear" w:color="auto" w:fill="auto"/>
            <w:vAlign w:val="bottom"/>
          </w:tcPr>
          <w:p w14:paraId="6AA7CADA" w14:textId="04170941" w:rsidR="00E12498" w:rsidRPr="007F079E" w:rsidRDefault="00E12498" w:rsidP="00E12498">
            <w:pPr>
              <w:tabs>
                <w:tab w:val="decimal" w:pos="1064"/>
              </w:tabs>
              <w:spacing w:line="240" w:lineRule="exact"/>
              <w:ind w:right="-93"/>
              <w:jc w:val="both"/>
              <w:rPr>
                <w:rFonts w:ascii="CordiaUPC" w:hAnsi="CordiaUPC" w:cs="CordiaUPC"/>
                <w:b/>
                <w:bCs/>
                <w:color w:val="000000"/>
                <w:sz w:val="26"/>
                <w:szCs w:val="26"/>
                <w:lang w:val="en-US"/>
              </w:rPr>
            </w:pPr>
            <w:r w:rsidRPr="007F079E">
              <w:rPr>
                <w:rFonts w:ascii="CordiaUPC" w:hAnsi="CordiaUPC" w:cs="CordiaUPC"/>
                <w:b/>
                <w:bCs/>
                <w:color w:val="000000"/>
                <w:sz w:val="26"/>
                <w:szCs w:val="26"/>
                <w:lang w:val="en-US"/>
              </w:rPr>
              <w:t>(8,150)</w:t>
            </w:r>
          </w:p>
        </w:tc>
        <w:tc>
          <w:tcPr>
            <w:tcW w:w="178" w:type="dxa"/>
            <w:gridSpan w:val="2"/>
            <w:shd w:val="clear" w:color="auto" w:fill="auto"/>
            <w:vAlign w:val="bottom"/>
          </w:tcPr>
          <w:p w14:paraId="421DFC3D" w14:textId="77777777" w:rsidR="00E12498" w:rsidRPr="007F079E" w:rsidRDefault="00E12498" w:rsidP="00E12498">
            <w:pPr>
              <w:tabs>
                <w:tab w:val="decimal" w:pos="1064"/>
              </w:tabs>
              <w:spacing w:line="240" w:lineRule="exact"/>
              <w:ind w:right="-93"/>
              <w:jc w:val="both"/>
              <w:rPr>
                <w:rFonts w:ascii="CordiaUPC" w:hAnsi="CordiaUPC" w:cs="CordiaUPC"/>
                <w:b/>
                <w:bCs/>
                <w:color w:val="000000"/>
                <w:sz w:val="26"/>
                <w:szCs w:val="26"/>
                <w:lang w:val="en-US"/>
              </w:rPr>
            </w:pPr>
          </w:p>
        </w:tc>
        <w:tc>
          <w:tcPr>
            <w:tcW w:w="1464" w:type="dxa"/>
            <w:gridSpan w:val="2"/>
            <w:tcBorders>
              <w:top w:val="single" w:sz="4" w:space="0" w:color="000000"/>
              <w:bottom w:val="double" w:sz="4" w:space="0" w:color="000000"/>
            </w:tcBorders>
            <w:shd w:val="clear" w:color="auto" w:fill="auto"/>
            <w:vAlign w:val="bottom"/>
          </w:tcPr>
          <w:p w14:paraId="13629158" w14:textId="00B2A430" w:rsidR="00E12498" w:rsidRPr="007F079E" w:rsidRDefault="00E12498" w:rsidP="00E12498">
            <w:pPr>
              <w:tabs>
                <w:tab w:val="decimal" w:pos="1064"/>
              </w:tabs>
              <w:snapToGrid w:val="0"/>
              <w:spacing w:line="240" w:lineRule="exact"/>
              <w:ind w:right="-93"/>
              <w:jc w:val="center"/>
              <w:rPr>
                <w:rFonts w:ascii="CordiaUPC" w:hAnsi="CordiaUPC" w:cs="CordiaUPC"/>
                <w:b/>
                <w:bCs/>
                <w:color w:val="000000"/>
                <w:sz w:val="26"/>
                <w:szCs w:val="26"/>
                <w:lang w:val="en-US"/>
              </w:rPr>
            </w:pPr>
            <w:r w:rsidRPr="007F079E">
              <w:rPr>
                <w:rFonts w:ascii="CordiaUPC" w:hAnsi="CordiaUPC" w:cs="CordiaUPC"/>
                <w:b/>
                <w:bCs/>
                <w:color w:val="000000"/>
                <w:sz w:val="26"/>
                <w:szCs w:val="26"/>
                <w:lang w:val="en-US"/>
              </w:rPr>
              <w:t>10,614</w:t>
            </w:r>
          </w:p>
        </w:tc>
      </w:tr>
    </w:tbl>
    <w:p w14:paraId="3A179370" w14:textId="7D65EF2E" w:rsidR="001D6350" w:rsidRPr="007F079E" w:rsidRDefault="001D6350" w:rsidP="001C09F9">
      <w:pPr>
        <w:spacing w:line="240" w:lineRule="exact"/>
      </w:pPr>
    </w:p>
    <w:p w14:paraId="4A95BD3C" w14:textId="6D8974A5" w:rsidR="00224879" w:rsidRPr="007F079E" w:rsidRDefault="00224879" w:rsidP="001C09F9">
      <w:pPr>
        <w:spacing w:line="240" w:lineRule="exact"/>
      </w:pPr>
    </w:p>
    <w:p w14:paraId="4D4CD394" w14:textId="175DB580" w:rsidR="00224879" w:rsidRPr="007F079E" w:rsidRDefault="00224879" w:rsidP="001C09F9">
      <w:pPr>
        <w:spacing w:line="240" w:lineRule="exact"/>
      </w:pPr>
    </w:p>
    <w:p w14:paraId="0108B616" w14:textId="463E2184" w:rsidR="00224879" w:rsidRPr="007F079E" w:rsidRDefault="00224879" w:rsidP="001C09F9">
      <w:pPr>
        <w:spacing w:line="240" w:lineRule="exact"/>
      </w:pPr>
    </w:p>
    <w:p w14:paraId="58988F48" w14:textId="6FBDA9A6" w:rsidR="00224879" w:rsidRPr="007F079E" w:rsidRDefault="00224879" w:rsidP="001C09F9">
      <w:pPr>
        <w:spacing w:line="240" w:lineRule="exact"/>
      </w:pPr>
    </w:p>
    <w:p w14:paraId="5A22461B" w14:textId="6FE85CF0" w:rsidR="00224879" w:rsidRPr="007F079E" w:rsidRDefault="00224879" w:rsidP="001C09F9">
      <w:pPr>
        <w:spacing w:line="240" w:lineRule="exact"/>
      </w:pPr>
    </w:p>
    <w:p w14:paraId="404248F1" w14:textId="49F512CD" w:rsidR="00224879" w:rsidRPr="007F079E" w:rsidRDefault="00224879" w:rsidP="001C09F9">
      <w:pPr>
        <w:spacing w:line="240" w:lineRule="exact"/>
      </w:pPr>
    </w:p>
    <w:p w14:paraId="59DF26BA" w14:textId="60DD88C2" w:rsidR="00224879" w:rsidRPr="007F079E" w:rsidRDefault="00224879" w:rsidP="001C09F9">
      <w:pPr>
        <w:spacing w:line="240" w:lineRule="exact"/>
      </w:pPr>
    </w:p>
    <w:p w14:paraId="2DD4567D" w14:textId="4606D559" w:rsidR="00224879" w:rsidRPr="007F079E" w:rsidRDefault="00224879" w:rsidP="001C09F9">
      <w:pPr>
        <w:spacing w:line="240" w:lineRule="exact"/>
      </w:pPr>
    </w:p>
    <w:p w14:paraId="0F338C4E" w14:textId="479A3F10" w:rsidR="00224879" w:rsidRPr="007F079E" w:rsidRDefault="00224879" w:rsidP="001C09F9">
      <w:pPr>
        <w:spacing w:line="240" w:lineRule="exact"/>
      </w:pPr>
    </w:p>
    <w:p w14:paraId="03722188" w14:textId="4C7D1447" w:rsidR="00224879" w:rsidRPr="007F079E" w:rsidRDefault="00224879" w:rsidP="001C09F9">
      <w:pPr>
        <w:spacing w:line="240" w:lineRule="exact"/>
      </w:pPr>
    </w:p>
    <w:p w14:paraId="757FD8A2" w14:textId="77777777" w:rsidR="00224879" w:rsidRPr="007F079E" w:rsidRDefault="00224879" w:rsidP="001C09F9">
      <w:pPr>
        <w:spacing w:line="240" w:lineRule="exact"/>
      </w:pPr>
    </w:p>
    <w:tbl>
      <w:tblPr>
        <w:tblW w:w="9505" w:type="dxa"/>
        <w:tblInd w:w="450" w:type="dxa"/>
        <w:tblLayout w:type="fixed"/>
        <w:tblLook w:val="0000" w:firstRow="0" w:lastRow="0" w:firstColumn="0" w:lastColumn="0" w:noHBand="0" w:noVBand="0"/>
      </w:tblPr>
      <w:tblGrid>
        <w:gridCol w:w="3573"/>
        <w:gridCol w:w="992"/>
        <w:gridCol w:w="237"/>
        <w:gridCol w:w="1049"/>
        <w:gridCol w:w="237"/>
        <w:gridCol w:w="1009"/>
        <w:gridCol w:w="236"/>
        <w:gridCol w:w="7"/>
        <w:gridCol w:w="975"/>
        <w:gridCol w:w="245"/>
        <w:gridCol w:w="7"/>
        <w:gridCol w:w="938"/>
      </w:tblGrid>
      <w:tr w:rsidR="00891BAD" w:rsidRPr="007F079E" w14:paraId="516EE40A" w14:textId="77777777" w:rsidTr="007575B5">
        <w:trPr>
          <w:cantSplit/>
        </w:trPr>
        <w:tc>
          <w:tcPr>
            <w:tcW w:w="3573" w:type="dxa"/>
            <w:shd w:val="clear" w:color="auto" w:fill="auto"/>
          </w:tcPr>
          <w:p w14:paraId="054A4039" w14:textId="77777777" w:rsidR="00891BAD" w:rsidRPr="007F079E" w:rsidRDefault="00891BAD" w:rsidP="001C09F9">
            <w:pPr>
              <w:tabs>
                <w:tab w:val="left" w:pos="25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right="-108"/>
              <w:jc w:val="center"/>
              <w:rPr>
                <w:rFonts w:asciiTheme="minorBidi" w:hAnsiTheme="minorBidi" w:cstheme="minorBidi"/>
                <w:sz w:val="26"/>
                <w:szCs w:val="26"/>
                <w:lang w:val="en-US" w:bidi="th-TH"/>
              </w:rPr>
            </w:pPr>
          </w:p>
        </w:tc>
        <w:tc>
          <w:tcPr>
            <w:tcW w:w="5932" w:type="dxa"/>
            <w:gridSpan w:val="11"/>
          </w:tcPr>
          <w:p w14:paraId="0C8E7D70" w14:textId="77777777" w:rsidR="00891BAD" w:rsidRPr="007F079E" w:rsidRDefault="00891BAD" w:rsidP="001C09F9">
            <w:pPr>
              <w:tabs>
                <w:tab w:val="left" w:pos="25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08"/>
              <w:jc w:val="center"/>
              <w:rPr>
                <w:rFonts w:asciiTheme="minorBidi" w:hAnsiTheme="minorBidi" w:cstheme="minorBidi"/>
                <w:b/>
                <w:bCs/>
                <w:spacing w:val="4"/>
                <w:sz w:val="26"/>
                <w:szCs w:val="26"/>
                <w:cs/>
                <w:lang w:val="th-TH" w:bidi="th-TH"/>
              </w:rPr>
            </w:pPr>
            <w:r w:rsidRPr="007F079E">
              <w:rPr>
                <w:rFonts w:asciiTheme="minorBidi" w:hAnsiTheme="minorBidi" w:cstheme="minorBidi"/>
                <w:b/>
                <w:bCs/>
                <w:sz w:val="26"/>
                <w:szCs w:val="26"/>
                <w:lang w:val="th-TH" w:bidi="th-TH"/>
              </w:rPr>
              <w:t>Bank only</w:t>
            </w:r>
          </w:p>
        </w:tc>
      </w:tr>
      <w:tr w:rsidR="00891BAD" w:rsidRPr="007F079E" w14:paraId="3885D261" w14:textId="77777777" w:rsidTr="007575B5">
        <w:trPr>
          <w:cantSplit/>
        </w:trPr>
        <w:tc>
          <w:tcPr>
            <w:tcW w:w="3573" w:type="dxa"/>
            <w:shd w:val="clear" w:color="auto" w:fill="auto"/>
          </w:tcPr>
          <w:p w14:paraId="262F2FDF" w14:textId="77777777" w:rsidR="00891BAD" w:rsidRPr="007F079E" w:rsidRDefault="00891BAD" w:rsidP="001C09F9">
            <w:pPr>
              <w:tabs>
                <w:tab w:val="left" w:pos="25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right="-108"/>
              <w:jc w:val="center"/>
              <w:rPr>
                <w:rFonts w:asciiTheme="minorBidi" w:hAnsiTheme="minorBidi" w:cstheme="minorBidi"/>
                <w:b/>
                <w:bCs/>
                <w:spacing w:val="4"/>
                <w:sz w:val="26"/>
                <w:szCs w:val="26"/>
                <w:cs/>
                <w:lang w:val="th-TH" w:bidi="th-TH"/>
              </w:rPr>
            </w:pPr>
          </w:p>
        </w:tc>
        <w:tc>
          <w:tcPr>
            <w:tcW w:w="5932" w:type="dxa"/>
            <w:gridSpan w:val="11"/>
          </w:tcPr>
          <w:p w14:paraId="7B4C487D" w14:textId="19344471" w:rsidR="00891BAD" w:rsidRPr="007F079E" w:rsidRDefault="00891BAD" w:rsidP="001C09F9">
            <w:pPr>
              <w:tabs>
                <w:tab w:val="left" w:pos="25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08"/>
              <w:jc w:val="center"/>
              <w:rPr>
                <w:rFonts w:asciiTheme="minorBidi" w:hAnsiTheme="minorBidi" w:cstheme="minorBidi"/>
                <w:b/>
                <w:bCs/>
                <w:spacing w:val="4"/>
                <w:sz w:val="26"/>
                <w:szCs w:val="26"/>
                <w:lang w:val="th-TH" w:bidi="th-TH"/>
              </w:rPr>
            </w:pPr>
            <w:r w:rsidRPr="007F079E">
              <w:rPr>
                <w:rFonts w:asciiTheme="minorBidi" w:hAnsiTheme="minorBidi" w:cstheme="minorBidi"/>
                <w:spacing w:val="-4"/>
                <w:sz w:val="26"/>
                <w:szCs w:val="26"/>
                <w:lang w:val="en-US" w:bidi="th-TH"/>
              </w:rPr>
              <w:t>2021</w:t>
            </w:r>
          </w:p>
        </w:tc>
      </w:tr>
      <w:tr w:rsidR="00891BAD" w:rsidRPr="007F079E" w14:paraId="480C57EE" w14:textId="77777777" w:rsidTr="007575B5">
        <w:tc>
          <w:tcPr>
            <w:tcW w:w="3573" w:type="dxa"/>
            <w:shd w:val="clear" w:color="auto" w:fill="auto"/>
          </w:tcPr>
          <w:p w14:paraId="00E4AD88" w14:textId="77777777" w:rsidR="00891BAD" w:rsidRPr="007F079E" w:rsidRDefault="00891BAD" w:rsidP="001C09F9">
            <w:pPr>
              <w:tabs>
                <w:tab w:val="left" w:pos="25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right="-108"/>
              <w:jc w:val="center"/>
              <w:rPr>
                <w:rFonts w:asciiTheme="minorBidi" w:hAnsiTheme="minorBidi" w:cstheme="minorBidi"/>
                <w:b/>
                <w:bCs/>
                <w:spacing w:val="4"/>
                <w:sz w:val="26"/>
                <w:szCs w:val="26"/>
                <w:cs/>
                <w:lang w:val="th-TH" w:bidi="th-TH"/>
              </w:rPr>
            </w:pPr>
          </w:p>
        </w:tc>
        <w:tc>
          <w:tcPr>
            <w:tcW w:w="992" w:type="dxa"/>
            <w:shd w:val="clear" w:color="auto" w:fill="auto"/>
            <w:vAlign w:val="bottom"/>
          </w:tcPr>
          <w:p w14:paraId="5FE1E929" w14:textId="77777777" w:rsidR="00891BAD" w:rsidRPr="007F079E" w:rsidRDefault="00891BAD"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9" w:right="-63"/>
              <w:jc w:val="center"/>
              <w:rPr>
                <w:rFonts w:asciiTheme="minorBidi" w:hAnsiTheme="minorBidi" w:cstheme="minorBidi"/>
                <w:iCs/>
                <w:sz w:val="26"/>
                <w:szCs w:val="26"/>
                <w:lang w:val="en-US" w:bidi="th-TH"/>
              </w:rPr>
            </w:pPr>
            <w:r w:rsidRPr="007F079E">
              <w:rPr>
                <w:rFonts w:asciiTheme="minorBidi" w:hAnsiTheme="minorBidi" w:cstheme="minorBidi"/>
                <w:iCs/>
                <w:sz w:val="26"/>
                <w:szCs w:val="26"/>
                <w:lang w:val="en-US" w:bidi="th-TH"/>
              </w:rPr>
              <w:t>Beginning balance</w:t>
            </w:r>
          </w:p>
        </w:tc>
        <w:tc>
          <w:tcPr>
            <w:tcW w:w="237" w:type="dxa"/>
            <w:shd w:val="clear" w:color="auto" w:fill="auto"/>
            <w:vAlign w:val="bottom"/>
          </w:tcPr>
          <w:p w14:paraId="78BAB0EB" w14:textId="77777777" w:rsidR="00891BAD" w:rsidRPr="007F079E" w:rsidRDefault="00891BAD" w:rsidP="001C09F9">
            <w:pPr>
              <w:tabs>
                <w:tab w:val="left" w:pos="227"/>
                <w:tab w:val="left" w:pos="454"/>
                <w:tab w:val="left" w:pos="680"/>
                <w:tab w:val="left" w:pos="907"/>
                <w:tab w:val="decimal" w:pos="94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left="-108"/>
              <w:jc w:val="center"/>
              <w:rPr>
                <w:rFonts w:asciiTheme="minorBidi" w:hAnsiTheme="minorBidi" w:cstheme="minorBidi"/>
                <w:b/>
                <w:bCs/>
                <w:sz w:val="26"/>
                <w:szCs w:val="26"/>
                <w:lang w:val="en-US" w:bidi="th-TH"/>
              </w:rPr>
            </w:pPr>
          </w:p>
        </w:tc>
        <w:tc>
          <w:tcPr>
            <w:tcW w:w="1049" w:type="dxa"/>
          </w:tcPr>
          <w:p w14:paraId="2D2229AC" w14:textId="77777777" w:rsidR="00891BAD" w:rsidRPr="007F079E" w:rsidRDefault="00891BAD"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9" w:right="-63"/>
              <w:jc w:val="center"/>
              <w:rPr>
                <w:rFonts w:asciiTheme="minorBidi" w:hAnsiTheme="minorBidi" w:cstheme="minorBidi"/>
                <w:iCs/>
                <w:sz w:val="26"/>
                <w:szCs w:val="26"/>
                <w:lang w:val="en-US" w:bidi="th-TH"/>
              </w:rPr>
            </w:pPr>
            <w:r w:rsidRPr="007F079E">
              <w:rPr>
                <w:rFonts w:asciiTheme="minorBidi" w:hAnsiTheme="minorBidi" w:cstheme="minorBidi"/>
                <w:iCs/>
                <w:sz w:val="26"/>
                <w:szCs w:val="26"/>
                <w:lang w:val="en-US" w:bidi="th-TH"/>
              </w:rPr>
              <w:t>Acquisition</w:t>
            </w:r>
          </w:p>
          <w:p w14:paraId="12A58088" w14:textId="77777777" w:rsidR="00891BAD" w:rsidRPr="007F079E" w:rsidRDefault="00891BAD"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9" w:right="-63"/>
              <w:jc w:val="center"/>
              <w:rPr>
                <w:rFonts w:asciiTheme="minorBidi" w:hAnsiTheme="minorBidi" w:cstheme="minorBidi"/>
                <w:i/>
                <w:sz w:val="26"/>
                <w:szCs w:val="26"/>
                <w:cs/>
                <w:lang w:val="en-US" w:bidi="th-TH"/>
              </w:rPr>
            </w:pPr>
            <w:r w:rsidRPr="007F079E">
              <w:rPr>
                <w:rFonts w:asciiTheme="minorBidi" w:hAnsiTheme="minorBidi" w:cstheme="minorBidi"/>
                <w:iCs/>
                <w:sz w:val="26"/>
                <w:szCs w:val="26"/>
                <w:lang w:val="en-US" w:bidi="th-TH"/>
              </w:rPr>
              <w:t>Through Entire Business Transfer</w:t>
            </w:r>
          </w:p>
        </w:tc>
        <w:tc>
          <w:tcPr>
            <w:tcW w:w="237" w:type="dxa"/>
          </w:tcPr>
          <w:p w14:paraId="72409B19" w14:textId="77777777" w:rsidR="00891BAD" w:rsidRPr="007F079E" w:rsidRDefault="00891BAD"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9" w:right="-63"/>
              <w:jc w:val="center"/>
              <w:rPr>
                <w:rFonts w:asciiTheme="minorBidi" w:hAnsiTheme="minorBidi" w:cstheme="minorBidi"/>
                <w:i/>
                <w:sz w:val="26"/>
                <w:szCs w:val="26"/>
                <w:cs/>
                <w:lang w:val="en-US" w:bidi="th-TH"/>
              </w:rPr>
            </w:pPr>
          </w:p>
        </w:tc>
        <w:tc>
          <w:tcPr>
            <w:tcW w:w="1009" w:type="dxa"/>
            <w:shd w:val="clear" w:color="auto" w:fill="auto"/>
            <w:vAlign w:val="bottom"/>
          </w:tcPr>
          <w:p w14:paraId="338B090A" w14:textId="77777777" w:rsidR="00891BAD" w:rsidRPr="007F079E" w:rsidRDefault="00891BAD"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9" w:right="-63"/>
              <w:jc w:val="center"/>
              <w:rPr>
                <w:rFonts w:asciiTheme="minorBidi" w:hAnsiTheme="minorBidi" w:cstheme="minorBidi"/>
                <w:iCs/>
                <w:sz w:val="26"/>
                <w:szCs w:val="26"/>
                <w:lang w:val="en-US" w:bidi="th-TH"/>
              </w:rPr>
            </w:pPr>
            <w:r w:rsidRPr="007F079E">
              <w:rPr>
                <w:rFonts w:asciiTheme="minorBidi" w:hAnsiTheme="minorBidi" w:cstheme="minorBidi"/>
                <w:iCs/>
                <w:sz w:val="26"/>
                <w:szCs w:val="26"/>
                <w:lang w:val="en-US" w:bidi="th-TH"/>
              </w:rPr>
              <w:t>Additions</w:t>
            </w:r>
          </w:p>
        </w:tc>
        <w:tc>
          <w:tcPr>
            <w:tcW w:w="243" w:type="dxa"/>
            <w:gridSpan w:val="2"/>
            <w:shd w:val="clear" w:color="auto" w:fill="auto"/>
            <w:vAlign w:val="bottom"/>
          </w:tcPr>
          <w:p w14:paraId="77E6A151" w14:textId="77777777" w:rsidR="00891BAD" w:rsidRPr="007F079E" w:rsidRDefault="00891BAD" w:rsidP="001C09F9">
            <w:pPr>
              <w:tabs>
                <w:tab w:val="left" w:pos="227"/>
                <w:tab w:val="left" w:pos="454"/>
                <w:tab w:val="left" w:pos="680"/>
                <w:tab w:val="left" w:pos="907"/>
                <w:tab w:val="decimal" w:pos="94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left="-59" w:right="-63"/>
              <w:jc w:val="center"/>
              <w:rPr>
                <w:rFonts w:asciiTheme="minorBidi" w:hAnsiTheme="minorBidi" w:cstheme="minorBidi"/>
                <w:iCs/>
                <w:sz w:val="26"/>
                <w:szCs w:val="26"/>
                <w:lang w:val="en-US" w:bidi="th-TH"/>
              </w:rPr>
            </w:pPr>
          </w:p>
        </w:tc>
        <w:tc>
          <w:tcPr>
            <w:tcW w:w="975" w:type="dxa"/>
            <w:shd w:val="clear" w:color="auto" w:fill="auto"/>
            <w:vAlign w:val="bottom"/>
          </w:tcPr>
          <w:p w14:paraId="65C794B6" w14:textId="77777777" w:rsidR="00891BAD" w:rsidRPr="007F079E" w:rsidRDefault="00891BAD" w:rsidP="001C09F9">
            <w:pPr>
              <w:spacing w:line="240" w:lineRule="exact"/>
              <w:ind w:left="-79" w:right="-79"/>
              <w:jc w:val="center"/>
              <w:rPr>
                <w:rFonts w:asciiTheme="minorBidi" w:hAnsiTheme="minorBidi" w:cstheme="minorBidi"/>
                <w:iCs/>
                <w:sz w:val="26"/>
                <w:szCs w:val="26"/>
                <w:lang w:val="en-US" w:bidi="th-TH"/>
              </w:rPr>
            </w:pPr>
            <w:r w:rsidRPr="007F079E">
              <w:rPr>
                <w:rFonts w:asciiTheme="minorBidi" w:hAnsiTheme="minorBidi" w:cstheme="minorBidi"/>
                <w:iCs/>
                <w:sz w:val="26"/>
                <w:szCs w:val="26"/>
                <w:lang w:val="en-US" w:bidi="th-TH"/>
              </w:rPr>
              <w:t>Disposals/</w:t>
            </w:r>
          </w:p>
          <w:p w14:paraId="34A106B9" w14:textId="77777777" w:rsidR="00891BAD" w:rsidRPr="007F079E" w:rsidRDefault="00891BAD"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9" w:right="-63"/>
              <w:jc w:val="center"/>
              <w:rPr>
                <w:rFonts w:asciiTheme="minorBidi" w:hAnsiTheme="minorBidi" w:cstheme="minorBidi"/>
                <w:iCs/>
                <w:sz w:val="26"/>
                <w:szCs w:val="26"/>
                <w:lang w:val="en-US" w:bidi="th-TH"/>
              </w:rPr>
            </w:pPr>
            <w:r w:rsidRPr="007F079E">
              <w:rPr>
                <w:rFonts w:asciiTheme="minorBidi" w:hAnsiTheme="minorBidi" w:cstheme="minorBidi"/>
                <w:iCs/>
                <w:sz w:val="26"/>
                <w:szCs w:val="26"/>
                <w:lang w:val="en-US" w:bidi="th-TH"/>
              </w:rPr>
              <w:t>Decrease</w:t>
            </w:r>
          </w:p>
        </w:tc>
        <w:tc>
          <w:tcPr>
            <w:tcW w:w="245" w:type="dxa"/>
            <w:shd w:val="clear" w:color="auto" w:fill="auto"/>
            <w:vAlign w:val="bottom"/>
          </w:tcPr>
          <w:p w14:paraId="208BC3AC" w14:textId="77777777" w:rsidR="00891BAD" w:rsidRPr="007F079E" w:rsidRDefault="00891BAD"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left="-59" w:right="-63"/>
              <w:jc w:val="center"/>
              <w:rPr>
                <w:rFonts w:asciiTheme="minorBidi" w:hAnsiTheme="minorBidi" w:cstheme="minorBidi"/>
                <w:i/>
                <w:sz w:val="26"/>
                <w:szCs w:val="26"/>
                <w:lang w:val="en-US" w:bidi="th-TH"/>
              </w:rPr>
            </w:pPr>
          </w:p>
        </w:tc>
        <w:tc>
          <w:tcPr>
            <w:tcW w:w="945" w:type="dxa"/>
            <w:gridSpan w:val="2"/>
            <w:shd w:val="clear" w:color="auto" w:fill="auto"/>
            <w:vAlign w:val="bottom"/>
          </w:tcPr>
          <w:p w14:paraId="2CDE5682" w14:textId="77777777" w:rsidR="00891BAD" w:rsidRPr="007F079E" w:rsidRDefault="00891BAD" w:rsidP="001C09F9">
            <w:pPr>
              <w:spacing w:line="240" w:lineRule="exact"/>
              <w:ind w:left="-79" w:right="-79"/>
              <w:jc w:val="center"/>
              <w:rPr>
                <w:rFonts w:asciiTheme="minorBidi" w:hAnsiTheme="minorBidi" w:cstheme="minorBidi"/>
                <w:iCs/>
                <w:sz w:val="26"/>
                <w:szCs w:val="26"/>
                <w:lang w:val="en-US" w:bidi="th-TH"/>
              </w:rPr>
            </w:pPr>
            <w:r w:rsidRPr="007F079E">
              <w:rPr>
                <w:rFonts w:asciiTheme="minorBidi" w:hAnsiTheme="minorBidi" w:cstheme="minorBidi"/>
                <w:color w:val="000000"/>
                <w:sz w:val="26"/>
                <w:szCs w:val="26"/>
                <w:lang w:val="en-US" w:bidi="th-TH"/>
              </w:rPr>
              <w:t>Ending</w:t>
            </w:r>
          </w:p>
          <w:p w14:paraId="68A97577" w14:textId="77777777" w:rsidR="00891BAD" w:rsidRPr="007F079E" w:rsidRDefault="00891BAD"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9" w:right="-63"/>
              <w:jc w:val="center"/>
              <w:rPr>
                <w:rFonts w:asciiTheme="minorBidi" w:hAnsiTheme="minorBidi" w:cstheme="minorBidi"/>
                <w:iCs/>
                <w:sz w:val="26"/>
                <w:szCs w:val="26"/>
                <w:cs/>
                <w:lang w:val="en-US" w:bidi="th-TH"/>
              </w:rPr>
            </w:pPr>
            <w:r w:rsidRPr="007F079E">
              <w:rPr>
                <w:rFonts w:asciiTheme="minorBidi" w:hAnsiTheme="minorBidi" w:cstheme="minorBidi"/>
                <w:iCs/>
                <w:sz w:val="26"/>
                <w:szCs w:val="26"/>
                <w:lang w:val="en-US" w:bidi="th-TH"/>
              </w:rPr>
              <w:t>balance</w:t>
            </w:r>
          </w:p>
        </w:tc>
      </w:tr>
      <w:tr w:rsidR="00891BAD" w:rsidRPr="007F079E" w14:paraId="1564E7D4" w14:textId="77777777" w:rsidTr="007575B5">
        <w:trPr>
          <w:cantSplit/>
        </w:trPr>
        <w:tc>
          <w:tcPr>
            <w:tcW w:w="3573" w:type="dxa"/>
            <w:shd w:val="clear" w:color="auto" w:fill="auto"/>
          </w:tcPr>
          <w:p w14:paraId="1C962F69" w14:textId="77777777" w:rsidR="00891BAD" w:rsidRPr="007F079E" w:rsidRDefault="00891BAD"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right="-468"/>
              <w:jc w:val="center"/>
              <w:rPr>
                <w:rFonts w:asciiTheme="minorBidi" w:hAnsiTheme="minorBidi" w:cstheme="minorBidi"/>
                <w:spacing w:val="4"/>
                <w:sz w:val="26"/>
                <w:szCs w:val="26"/>
                <w:cs/>
                <w:lang w:val="th-TH" w:bidi="th-TH"/>
              </w:rPr>
            </w:pPr>
          </w:p>
        </w:tc>
        <w:tc>
          <w:tcPr>
            <w:tcW w:w="5932" w:type="dxa"/>
            <w:gridSpan w:val="11"/>
          </w:tcPr>
          <w:p w14:paraId="48A5A2D7" w14:textId="77777777" w:rsidR="00891BAD" w:rsidRPr="007F079E" w:rsidRDefault="00891BAD"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9" w:right="-63"/>
              <w:jc w:val="center"/>
              <w:rPr>
                <w:rFonts w:asciiTheme="minorBidi" w:hAnsiTheme="minorBidi" w:cstheme="minorBidi"/>
                <w:sz w:val="26"/>
                <w:szCs w:val="26"/>
                <w:cs/>
                <w:lang w:val="th-TH" w:bidi="th-TH"/>
              </w:rPr>
            </w:pPr>
            <w:r w:rsidRPr="007F079E">
              <w:rPr>
                <w:rFonts w:asciiTheme="minorBidi" w:hAnsiTheme="minorBidi" w:cstheme="minorBidi"/>
                <w:i/>
                <w:iCs/>
                <w:sz w:val="26"/>
                <w:szCs w:val="26"/>
                <w:lang w:val="en-US" w:bidi="th-TH"/>
              </w:rPr>
              <w:t>(in million Baht)</w:t>
            </w:r>
          </w:p>
        </w:tc>
      </w:tr>
      <w:tr w:rsidR="00891BAD" w:rsidRPr="007F079E" w14:paraId="14E4CDC9" w14:textId="77777777" w:rsidTr="007575B5">
        <w:tc>
          <w:tcPr>
            <w:tcW w:w="3573" w:type="dxa"/>
            <w:shd w:val="clear" w:color="auto" w:fill="auto"/>
            <w:vAlign w:val="bottom"/>
          </w:tcPr>
          <w:p w14:paraId="5B1E5BB3" w14:textId="77777777" w:rsidR="00891BAD" w:rsidRPr="007F079E" w:rsidRDefault="00891BAD" w:rsidP="001C09F9">
            <w:pPr>
              <w:spacing w:line="240" w:lineRule="exact"/>
              <w:ind w:right="-93"/>
              <w:jc w:val="thaiDistribute"/>
              <w:rPr>
                <w:rFonts w:asciiTheme="minorBidi" w:hAnsiTheme="minorBidi" w:cstheme="minorBidi"/>
                <w:sz w:val="26"/>
                <w:szCs w:val="26"/>
                <w:lang w:val="en-US" w:bidi="th-TH"/>
              </w:rPr>
            </w:pPr>
            <w:r w:rsidRPr="007F079E">
              <w:rPr>
                <w:rFonts w:asciiTheme="minorBidi" w:hAnsiTheme="minorBidi" w:cstheme="minorBidi"/>
                <w:sz w:val="26"/>
                <w:szCs w:val="26"/>
                <w:lang w:val="en-US" w:bidi="th-TH"/>
              </w:rPr>
              <w:t xml:space="preserve">Assets </w:t>
            </w:r>
            <w:r w:rsidRPr="007F079E">
              <w:rPr>
                <w:rFonts w:asciiTheme="minorBidi" w:hAnsiTheme="minorBidi" w:cstheme="minorBidi"/>
                <w:color w:val="000000"/>
                <w:sz w:val="26"/>
                <w:szCs w:val="26"/>
                <w:lang w:val="en-US"/>
              </w:rPr>
              <w:t>foreclosed</w:t>
            </w:r>
            <w:r w:rsidRPr="007F079E">
              <w:rPr>
                <w:rFonts w:asciiTheme="minorBidi" w:hAnsiTheme="minorBidi" w:cstheme="minorBidi"/>
                <w:sz w:val="26"/>
                <w:szCs w:val="26"/>
                <w:lang w:val="en-US" w:bidi="th-TH"/>
              </w:rPr>
              <w:t xml:space="preserve"> in settlement of debts</w:t>
            </w:r>
          </w:p>
        </w:tc>
        <w:tc>
          <w:tcPr>
            <w:tcW w:w="992" w:type="dxa"/>
            <w:shd w:val="clear" w:color="auto" w:fill="auto"/>
            <w:vAlign w:val="bottom"/>
          </w:tcPr>
          <w:p w14:paraId="36B0B7E5" w14:textId="77777777" w:rsidR="00891BAD" w:rsidRPr="007F079E" w:rsidRDefault="00891BAD" w:rsidP="001C09F9">
            <w:pPr>
              <w:tabs>
                <w:tab w:val="left" w:pos="227"/>
                <w:tab w:val="left" w:pos="50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41"/>
              <w:jc w:val="right"/>
              <w:rPr>
                <w:rFonts w:asciiTheme="minorBidi" w:hAnsiTheme="minorBidi" w:cstheme="minorBidi"/>
                <w:sz w:val="26"/>
                <w:szCs w:val="26"/>
                <w:lang w:val="en-US" w:bidi="th-TH"/>
              </w:rPr>
            </w:pPr>
          </w:p>
        </w:tc>
        <w:tc>
          <w:tcPr>
            <w:tcW w:w="237" w:type="dxa"/>
            <w:shd w:val="clear" w:color="auto" w:fill="auto"/>
            <w:vAlign w:val="bottom"/>
          </w:tcPr>
          <w:p w14:paraId="348BAC2D" w14:textId="77777777" w:rsidR="00891BAD" w:rsidRPr="007F079E" w:rsidRDefault="00891BAD" w:rsidP="001C09F9">
            <w:pPr>
              <w:tabs>
                <w:tab w:val="left" w:pos="227"/>
                <w:tab w:val="left" w:pos="50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72"/>
              <w:rPr>
                <w:rFonts w:asciiTheme="minorBidi" w:hAnsiTheme="minorBidi" w:cstheme="minorBidi"/>
                <w:sz w:val="26"/>
                <w:szCs w:val="26"/>
                <w:cs/>
                <w:lang w:val="en-US" w:bidi="th-TH"/>
              </w:rPr>
            </w:pPr>
          </w:p>
        </w:tc>
        <w:tc>
          <w:tcPr>
            <w:tcW w:w="1049" w:type="dxa"/>
            <w:shd w:val="clear" w:color="auto" w:fill="auto"/>
            <w:vAlign w:val="bottom"/>
          </w:tcPr>
          <w:p w14:paraId="6D5907F9" w14:textId="77777777" w:rsidR="00891BAD" w:rsidRPr="007F079E" w:rsidRDefault="00891BAD" w:rsidP="001C09F9">
            <w:pPr>
              <w:tabs>
                <w:tab w:val="left" w:pos="227"/>
                <w:tab w:val="left" w:pos="50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41"/>
              <w:jc w:val="right"/>
              <w:rPr>
                <w:rFonts w:asciiTheme="minorBidi" w:hAnsiTheme="minorBidi" w:cstheme="minorBidi"/>
                <w:sz w:val="26"/>
                <w:szCs w:val="26"/>
                <w:lang w:val="en-US" w:bidi="th-TH"/>
              </w:rPr>
            </w:pPr>
          </w:p>
        </w:tc>
        <w:tc>
          <w:tcPr>
            <w:tcW w:w="237" w:type="dxa"/>
          </w:tcPr>
          <w:p w14:paraId="0B93BC31" w14:textId="77777777" w:rsidR="00891BAD" w:rsidRPr="007F079E" w:rsidRDefault="00891BAD" w:rsidP="001C09F9">
            <w:pPr>
              <w:tabs>
                <w:tab w:val="left" w:pos="227"/>
                <w:tab w:val="left" w:pos="50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rPr>
                <w:rFonts w:asciiTheme="minorBidi" w:hAnsiTheme="minorBidi" w:cstheme="minorBidi"/>
                <w:sz w:val="26"/>
                <w:szCs w:val="26"/>
                <w:lang w:val="en-US" w:bidi="th-TH"/>
              </w:rPr>
            </w:pPr>
          </w:p>
        </w:tc>
        <w:tc>
          <w:tcPr>
            <w:tcW w:w="1009" w:type="dxa"/>
            <w:shd w:val="clear" w:color="auto" w:fill="auto"/>
            <w:vAlign w:val="bottom"/>
          </w:tcPr>
          <w:p w14:paraId="3DA76A75" w14:textId="77777777" w:rsidR="00891BAD" w:rsidRPr="007F079E" w:rsidRDefault="00891BAD" w:rsidP="001C09F9">
            <w:pPr>
              <w:tabs>
                <w:tab w:val="left" w:pos="227"/>
                <w:tab w:val="left" w:pos="50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41"/>
              <w:jc w:val="right"/>
              <w:rPr>
                <w:rFonts w:asciiTheme="minorBidi" w:hAnsiTheme="minorBidi" w:cstheme="minorBidi"/>
                <w:sz w:val="26"/>
                <w:szCs w:val="26"/>
                <w:lang w:val="en-US" w:bidi="th-TH"/>
              </w:rPr>
            </w:pPr>
          </w:p>
        </w:tc>
        <w:tc>
          <w:tcPr>
            <w:tcW w:w="243" w:type="dxa"/>
            <w:gridSpan w:val="2"/>
            <w:shd w:val="clear" w:color="auto" w:fill="auto"/>
            <w:vAlign w:val="bottom"/>
          </w:tcPr>
          <w:p w14:paraId="5AABEF5B" w14:textId="77777777" w:rsidR="00891BAD" w:rsidRPr="007F079E" w:rsidRDefault="00891BAD" w:rsidP="001C09F9">
            <w:pPr>
              <w:tabs>
                <w:tab w:val="left" w:pos="227"/>
                <w:tab w:val="left" w:pos="50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rPr>
                <w:rFonts w:asciiTheme="minorBidi" w:hAnsiTheme="minorBidi" w:cstheme="minorBidi"/>
                <w:sz w:val="26"/>
                <w:szCs w:val="26"/>
                <w:lang w:val="en-US" w:bidi="th-TH"/>
              </w:rPr>
            </w:pPr>
          </w:p>
        </w:tc>
        <w:tc>
          <w:tcPr>
            <w:tcW w:w="975" w:type="dxa"/>
            <w:shd w:val="clear" w:color="auto" w:fill="auto"/>
            <w:vAlign w:val="bottom"/>
          </w:tcPr>
          <w:p w14:paraId="110A62A2" w14:textId="77777777" w:rsidR="00891BAD" w:rsidRPr="007F079E" w:rsidRDefault="00891BAD" w:rsidP="001C09F9">
            <w:pPr>
              <w:tabs>
                <w:tab w:val="left" w:pos="227"/>
                <w:tab w:val="left" w:pos="50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41"/>
              <w:jc w:val="right"/>
              <w:rPr>
                <w:rFonts w:asciiTheme="minorBidi" w:hAnsiTheme="minorBidi" w:cstheme="minorBidi"/>
                <w:sz w:val="26"/>
                <w:szCs w:val="26"/>
                <w:lang w:val="en-US" w:bidi="th-TH"/>
              </w:rPr>
            </w:pPr>
          </w:p>
        </w:tc>
        <w:tc>
          <w:tcPr>
            <w:tcW w:w="245" w:type="dxa"/>
            <w:shd w:val="clear" w:color="auto" w:fill="auto"/>
            <w:vAlign w:val="bottom"/>
          </w:tcPr>
          <w:p w14:paraId="56769BE5" w14:textId="77777777" w:rsidR="00891BAD" w:rsidRPr="007F079E" w:rsidRDefault="00891BAD" w:rsidP="001C09F9">
            <w:pPr>
              <w:tabs>
                <w:tab w:val="left" w:pos="227"/>
                <w:tab w:val="left" w:pos="50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left="-108"/>
              <w:rPr>
                <w:rFonts w:asciiTheme="minorBidi" w:hAnsiTheme="minorBidi" w:cstheme="minorBidi"/>
                <w:sz w:val="26"/>
                <w:szCs w:val="26"/>
                <w:lang w:val="en-US" w:bidi="th-TH"/>
              </w:rPr>
            </w:pPr>
          </w:p>
        </w:tc>
        <w:tc>
          <w:tcPr>
            <w:tcW w:w="945" w:type="dxa"/>
            <w:gridSpan w:val="2"/>
            <w:shd w:val="clear" w:color="auto" w:fill="auto"/>
            <w:vAlign w:val="bottom"/>
          </w:tcPr>
          <w:p w14:paraId="1F477F21" w14:textId="77777777" w:rsidR="00891BAD" w:rsidRPr="007F079E" w:rsidRDefault="00891BAD" w:rsidP="001C09F9">
            <w:pPr>
              <w:tabs>
                <w:tab w:val="left" w:pos="227"/>
                <w:tab w:val="left" w:pos="50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41"/>
              <w:jc w:val="right"/>
              <w:rPr>
                <w:rFonts w:asciiTheme="minorBidi" w:hAnsiTheme="minorBidi" w:cstheme="minorBidi"/>
                <w:sz w:val="26"/>
                <w:szCs w:val="26"/>
                <w:lang w:val="en-US" w:bidi="th-TH"/>
              </w:rPr>
            </w:pPr>
          </w:p>
        </w:tc>
      </w:tr>
      <w:tr w:rsidR="00891BAD" w:rsidRPr="007F079E" w14:paraId="41195EF2" w14:textId="77777777" w:rsidTr="007575B5">
        <w:trPr>
          <w:trHeight w:val="64"/>
        </w:trPr>
        <w:tc>
          <w:tcPr>
            <w:tcW w:w="3573" w:type="dxa"/>
            <w:shd w:val="clear" w:color="auto" w:fill="auto"/>
            <w:vAlign w:val="bottom"/>
          </w:tcPr>
          <w:p w14:paraId="28B765B9" w14:textId="77777777" w:rsidR="00891BAD" w:rsidRPr="007F079E" w:rsidRDefault="00891BAD" w:rsidP="001C09F9">
            <w:pPr>
              <w:spacing w:line="240" w:lineRule="exact"/>
              <w:ind w:right="-93"/>
              <w:rPr>
                <w:rFonts w:asciiTheme="minorBidi" w:hAnsiTheme="minorBidi" w:cstheme="minorBidi"/>
                <w:sz w:val="26"/>
                <w:szCs w:val="26"/>
                <w:lang w:val="en-US" w:bidi="th-TH"/>
              </w:rPr>
            </w:pPr>
            <w:r w:rsidRPr="007F079E">
              <w:rPr>
                <w:rFonts w:asciiTheme="minorBidi" w:hAnsiTheme="minorBidi" w:cstheme="minorBidi"/>
                <w:sz w:val="26"/>
                <w:szCs w:val="26"/>
                <w:cs/>
                <w:lang w:val="en-US" w:bidi="th-TH"/>
              </w:rPr>
              <w:t xml:space="preserve">-  </w:t>
            </w:r>
            <w:r w:rsidRPr="007F079E">
              <w:rPr>
                <w:rFonts w:asciiTheme="minorBidi" w:hAnsiTheme="minorBidi" w:cstheme="minorBidi"/>
                <w:color w:val="000000"/>
                <w:sz w:val="26"/>
                <w:szCs w:val="26"/>
                <w:lang w:val="en-US"/>
              </w:rPr>
              <w:t>Immovable</w:t>
            </w:r>
            <w:r w:rsidRPr="007F079E">
              <w:rPr>
                <w:rFonts w:asciiTheme="minorBidi" w:hAnsiTheme="minorBidi" w:cstheme="minorBidi"/>
                <w:sz w:val="26"/>
                <w:szCs w:val="26"/>
                <w:lang w:val="en-US" w:bidi="th-TH"/>
              </w:rPr>
              <w:t xml:space="preserve"> assets                            </w:t>
            </w:r>
          </w:p>
        </w:tc>
        <w:tc>
          <w:tcPr>
            <w:tcW w:w="992" w:type="dxa"/>
            <w:shd w:val="clear" w:color="auto" w:fill="auto"/>
            <w:vAlign w:val="bottom"/>
          </w:tcPr>
          <w:p w14:paraId="1EC62B8C" w14:textId="77777777" w:rsidR="00891BAD" w:rsidRPr="007F079E"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r w:rsidRPr="007F079E">
              <w:rPr>
                <w:rFonts w:asciiTheme="minorBidi" w:hAnsiTheme="minorBidi" w:cstheme="minorBidi"/>
                <w:sz w:val="26"/>
                <w:szCs w:val="26"/>
                <w:cs/>
                <w:lang w:val="en-US" w:bidi="th-TH"/>
              </w:rPr>
              <w:t>2,3</w:t>
            </w:r>
            <w:r w:rsidRPr="007F079E">
              <w:rPr>
                <w:rFonts w:asciiTheme="minorBidi" w:hAnsiTheme="minorBidi" w:cstheme="minorBidi"/>
                <w:sz w:val="26"/>
                <w:szCs w:val="26"/>
                <w:lang w:val="en-US" w:bidi="th-TH"/>
              </w:rPr>
              <w:t>72</w:t>
            </w:r>
          </w:p>
        </w:tc>
        <w:tc>
          <w:tcPr>
            <w:tcW w:w="237" w:type="dxa"/>
            <w:shd w:val="clear" w:color="auto" w:fill="auto"/>
            <w:vAlign w:val="bottom"/>
          </w:tcPr>
          <w:p w14:paraId="33815C52" w14:textId="77777777" w:rsidR="00891BAD" w:rsidRPr="007F079E"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p>
        </w:tc>
        <w:tc>
          <w:tcPr>
            <w:tcW w:w="1049" w:type="dxa"/>
            <w:shd w:val="clear" w:color="auto" w:fill="auto"/>
            <w:vAlign w:val="bottom"/>
          </w:tcPr>
          <w:p w14:paraId="04BF940E" w14:textId="77777777" w:rsidR="00891BAD" w:rsidRPr="007F079E"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r w:rsidRPr="007F079E">
              <w:rPr>
                <w:rFonts w:asciiTheme="minorBidi" w:hAnsiTheme="minorBidi" w:cstheme="minorBidi"/>
                <w:sz w:val="26"/>
                <w:szCs w:val="26"/>
                <w:lang w:val="en-US" w:bidi="th-TH"/>
              </w:rPr>
              <w:t>1,383</w:t>
            </w:r>
          </w:p>
        </w:tc>
        <w:tc>
          <w:tcPr>
            <w:tcW w:w="237" w:type="dxa"/>
          </w:tcPr>
          <w:p w14:paraId="449F7D88" w14:textId="77777777" w:rsidR="00891BAD" w:rsidRPr="007F079E"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p>
        </w:tc>
        <w:tc>
          <w:tcPr>
            <w:tcW w:w="1009" w:type="dxa"/>
            <w:shd w:val="clear" w:color="auto" w:fill="auto"/>
            <w:vAlign w:val="bottom"/>
          </w:tcPr>
          <w:p w14:paraId="359F96D6" w14:textId="77777777" w:rsidR="00891BAD" w:rsidRPr="007F079E"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r w:rsidRPr="007F079E">
              <w:rPr>
                <w:rFonts w:asciiTheme="minorBidi" w:hAnsiTheme="minorBidi" w:cstheme="minorBidi"/>
                <w:sz w:val="26"/>
                <w:szCs w:val="26"/>
                <w:lang w:val="en-US" w:bidi="th-TH"/>
              </w:rPr>
              <w:t>3,187</w:t>
            </w:r>
          </w:p>
        </w:tc>
        <w:tc>
          <w:tcPr>
            <w:tcW w:w="236" w:type="dxa"/>
            <w:shd w:val="clear" w:color="auto" w:fill="auto"/>
            <w:vAlign w:val="bottom"/>
          </w:tcPr>
          <w:p w14:paraId="466A4DB5" w14:textId="77777777" w:rsidR="00891BAD" w:rsidRPr="007F079E" w:rsidRDefault="00891BAD" w:rsidP="001C09F9">
            <w:pPr>
              <w:tabs>
                <w:tab w:val="decimal" w:pos="731"/>
              </w:tabs>
              <w:spacing w:line="240" w:lineRule="exact"/>
              <w:ind w:left="-82" w:right="-115"/>
              <w:rPr>
                <w:rFonts w:asciiTheme="minorBidi" w:hAnsiTheme="minorBidi" w:cstheme="minorBidi"/>
                <w:sz w:val="26"/>
                <w:szCs w:val="26"/>
                <w:lang w:val="en-US" w:bidi="th-TH"/>
              </w:rPr>
            </w:pPr>
          </w:p>
        </w:tc>
        <w:tc>
          <w:tcPr>
            <w:tcW w:w="982" w:type="dxa"/>
            <w:gridSpan w:val="2"/>
            <w:shd w:val="clear" w:color="auto" w:fill="auto"/>
            <w:vAlign w:val="bottom"/>
          </w:tcPr>
          <w:p w14:paraId="7733FAE8" w14:textId="77777777" w:rsidR="00891BAD" w:rsidRPr="007F079E"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r w:rsidRPr="007F079E">
              <w:rPr>
                <w:rFonts w:asciiTheme="minorBidi" w:hAnsiTheme="minorBidi" w:cstheme="minorBidi"/>
                <w:sz w:val="26"/>
                <w:szCs w:val="26"/>
                <w:lang w:val="en-US" w:bidi="th-TH"/>
              </w:rPr>
              <w:t>(217)</w:t>
            </w:r>
          </w:p>
        </w:tc>
        <w:tc>
          <w:tcPr>
            <w:tcW w:w="252" w:type="dxa"/>
            <w:gridSpan w:val="2"/>
            <w:shd w:val="clear" w:color="auto" w:fill="auto"/>
            <w:vAlign w:val="bottom"/>
          </w:tcPr>
          <w:p w14:paraId="202D948A" w14:textId="77777777" w:rsidR="00891BAD" w:rsidRPr="007F079E" w:rsidRDefault="00891BAD" w:rsidP="001C09F9">
            <w:pPr>
              <w:tabs>
                <w:tab w:val="decimal" w:pos="731"/>
              </w:tabs>
              <w:spacing w:line="240" w:lineRule="exact"/>
              <w:ind w:left="-82" w:right="-115"/>
              <w:rPr>
                <w:rFonts w:asciiTheme="minorBidi" w:hAnsiTheme="minorBidi" w:cstheme="minorBidi"/>
                <w:sz w:val="26"/>
                <w:szCs w:val="26"/>
                <w:lang w:val="en-US" w:bidi="th-TH"/>
              </w:rPr>
            </w:pPr>
          </w:p>
        </w:tc>
        <w:tc>
          <w:tcPr>
            <w:tcW w:w="938" w:type="dxa"/>
            <w:shd w:val="clear" w:color="auto" w:fill="auto"/>
            <w:vAlign w:val="bottom"/>
          </w:tcPr>
          <w:p w14:paraId="0FA82829" w14:textId="77777777" w:rsidR="00891BAD" w:rsidRPr="007F079E"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r w:rsidRPr="007F079E">
              <w:rPr>
                <w:rFonts w:asciiTheme="minorBidi" w:hAnsiTheme="minorBidi" w:cstheme="minorBidi"/>
                <w:sz w:val="26"/>
                <w:szCs w:val="26"/>
                <w:lang w:val="en-US" w:bidi="th-TH"/>
              </w:rPr>
              <w:t>6,725</w:t>
            </w:r>
          </w:p>
        </w:tc>
      </w:tr>
      <w:tr w:rsidR="00891BAD" w:rsidRPr="007F079E" w14:paraId="2BE5F500" w14:textId="77777777" w:rsidTr="007575B5">
        <w:trPr>
          <w:trHeight w:val="64"/>
        </w:trPr>
        <w:tc>
          <w:tcPr>
            <w:tcW w:w="3573" w:type="dxa"/>
            <w:shd w:val="clear" w:color="auto" w:fill="auto"/>
            <w:vAlign w:val="bottom"/>
          </w:tcPr>
          <w:p w14:paraId="055C50A5" w14:textId="77777777" w:rsidR="00891BAD" w:rsidRPr="007F079E" w:rsidRDefault="00891BAD" w:rsidP="001C09F9">
            <w:pPr>
              <w:tabs>
                <w:tab w:val="left" w:pos="227"/>
                <w:tab w:val="left" w:pos="50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Theme="minorBidi" w:hAnsiTheme="minorBidi" w:cstheme="minorBidi"/>
                <w:sz w:val="26"/>
                <w:szCs w:val="26"/>
                <w:cs/>
                <w:lang w:val="en-US" w:bidi="th-TH"/>
              </w:rPr>
            </w:pPr>
            <w:r w:rsidRPr="007F079E">
              <w:rPr>
                <w:rFonts w:asciiTheme="minorBidi" w:hAnsiTheme="minorBidi" w:cstheme="minorBidi"/>
                <w:sz w:val="26"/>
                <w:szCs w:val="26"/>
                <w:cs/>
                <w:lang w:val="en-US" w:bidi="th-TH"/>
              </w:rPr>
              <w:t xml:space="preserve">-  </w:t>
            </w:r>
            <w:r w:rsidRPr="007F079E">
              <w:rPr>
                <w:rFonts w:asciiTheme="minorBidi" w:hAnsiTheme="minorBidi" w:cstheme="minorBidi"/>
                <w:sz w:val="26"/>
                <w:szCs w:val="26"/>
                <w:lang w:val="en-US" w:bidi="th-TH"/>
              </w:rPr>
              <w:t xml:space="preserve">Movable assets                               </w:t>
            </w:r>
          </w:p>
        </w:tc>
        <w:tc>
          <w:tcPr>
            <w:tcW w:w="992" w:type="dxa"/>
            <w:shd w:val="clear" w:color="auto" w:fill="auto"/>
            <w:vAlign w:val="bottom"/>
          </w:tcPr>
          <w:p w14:paraId="418E7E8B" w14:textId="77777777" w:rsidR="00891BAD" w:rsidRPr="007F079E"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r w:rsidRPr="007F079E">
              <w:rPr>
                <w:rFonts w:asciiTheme="minorBidi" w:hAnsiTheme="minorBidi" w:cstheme="minorBidi"/>
                <w:sz w:val="26"/>
                <w:szCs w:val="26"/>
                <w:cs/>
                <w:lang w:val="en-US" w:bidi="th-TH"/>
              </w:rPr>
              <w:t>-</w:t>
            </w:r>
          </w:p>
        </w:tc>
        <w:tc>
          <w:tcPr>
            <w:tcW w:w="237" w:type="dxa"/>
            <w:shd w:val="clear" w:color="auto" w:fill="auto"/>
            <w:vAlign w:val="bottom"/>
          </w:tcPr>
          <w:p w14:paraId="1299619B" w14:textId="77777777" w:rsidR="00891BAD" w:rsidRPr="007F079E"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p>
        </w:tc>
        <w:tc>
          <w:tcPr>
            <w:tcW w:w="1049" w:type="dxa"/>
            <w:shd w:val="clear" w:color="auto" w:fill="auto"/>
            <w:vAlign w:val="bottom"/>
          </w:tcPr>
          <w:p w14:paraId="2142393F" w14:textId="77777777" w:rsidR="00891BAD" w:rsidRPr="007F079E"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r w:rsidRPr="007F079E">
              <w:rPr>
                <w:rFonts w:asciiTheme="minorBidi" w:hAnsiTheme="minorBidi" w:cstheme="minorBidi"/>
                <w:sz w:val="26"/>
                <w:szCs w:val="26"/>
                <w:lang w:val="en-US" w:bidi="th-TH"/>
              </w:rPr>
              <w:t>453</w:t>
            </w:r>
          </w:p>
        </w:tc>
        <w:tc>
          <w:tcPr>
            <w:tcW w:w="237" w:type="dxa"/>
          </w:tcPr>
          <w:p w14:paraId="049AF9BC" w14:textId="77777777" w:rsidR="00891BAD" w:rsidRPr="007F079E"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p>
        </w:tc>
        <w:tc>
          <w:tcPr>
            <w:tcW w:w="1009" w:type="dxa"/>
            <w:shd w:val="clear" w:color="auto" w:fill="auto"/>
            <w:vAlign w:val="bottom"/>
          </w:tcPr>
          <w:p w14:paraId="486B5E97" w14:textId="77777777" w:rsidR="00891BAD" w:rsidRPr="007F079E"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r w:rsidRPr="007F079E">
              <w:rPr>
                <w:rFonts w:asciiTheme="minorBidi" w:hAnsiTheme="minorBidi" w:cstheme="minorBidi"/>
                <w:sz w:val="26"/>
                <w:szCs w:val="26"/>
                <w:lang w:val="en-US" w:bidi="th-TH"/>
              </w:rPr>
              <w:t>3,249</w:t>
            </w:r>
          </w:p>
        </w:tc>
        <w:tc>
          <w:tcPr>
            <w:tcW w:w="236" w:type="dxa"/>
            <w:shd w:val="clear" w:color="auto" w:fill="auto"/>
            <w:vAlign w:val="bottom"/>
          </w:tcPr>
          <w:p w14:paraId="5A1890A9" w14:textId="77777777" w:rsidR="00891BAD" w:rsidRPr="007F079E" w:rsidRDefault="00891BAD" w:rsidP="001C09F9">
            <w:pPr>
              <w:tabs>
                <w:tab w:val="decimal" w:pos="731"/>
              </w:tabs>
              <w:spacing w:line="240" w:lineRule="exact"/>
              <w:ind w:left="-82" w:right="-115"/>
              <w:rPr>
                <w:rFonts w:asciiTheme="minorBidi" w:hAnsiTheme="minorBidi" w:cstheme="minorBidi"/>
                <w:sz w:val="26"/>
                <w:szCs w:val="26"/>
                <w:lang w:val="en-US" w:bidi="th-TH"/>
              </w:rPr>
            </w:pPr>
          </w:p>
        </w:tc>
        <w:tc>
          <w:tcPr>
            <w:tcW w:w="982" w:type="dxa"/>
            <w:gridSpan w:val="2"/>
            <w:shd w:val="clear" w:color="auto" w:fill="auto"/>
            <w:vAlign w:val="bottom"/>
          </w:tcPr>
          <w:p w14:paraId="7B727A02" w14:textId="77777777" w:rsidR="00891BAD" w:rsidRPr="007F079E"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r w:rsidRPr="007F079E">
              <w:rPr>
                <w:rFonts w:asciiTheme="minorBidi" w:hAnsiTheme="minorBidi" w:cstheme="minorBidi"/>
                <w:sz w:val="26"/>
                <w:szCs w:val="26"/>
                <w:lang w:val="en-US" w:bidi="th-TH"/>
              </w:rPr>
              <w:t>(3,406)</w:t>
            </w:r>
          </w:p>
        </w:tc>
        <w:tc>
          <w:tcPr>
            <w:tcW w:w="252" w:type="dxa"/>
            <w:gridSpan w:val="2"/>
            <w:shd w:val="clear" w:color="auto" w:fill="auto"/>
            <w:vAlign w:val="bottom"/>
          </w:tcPr>
          <w:p w14:paraId="71BF9E07" w14:textId="77777777" w:rsidR="00891BAD" w:rsidRPr="007F079E" w:rsidRDefault="00891BAD" w:rsidP="001C09F9">
            <w:pPr>
              <w:tabs>
                <w:tab w:val="decimal" w:pos="731"/>
              </w:tabs>
              <w:spacing w:line="240" w:lineRule="exact"/>
              <w:ind w:left="-82" w:right="-115"/>
              <w:rPr>
                <w:rFonts w:asciiTheme="minorBidi" w:hAnsiTheme="minorBidi" w:cstheme="minorBidi"/>
                <w:sz w:val="26"/>
                <w:szCs w:val="26"/>
                <w:lang w:val="en-US" w:bidi="th-TH"/>
              </w:rPr>
            </w:pPr>
          </w:p>
        </w:tc>
        <w:tc>
          <w:tcPr>
            <w:tcW w:w="938" w:type="dxa"/>
            <w:shd w:val="clear" w:color="auto" w:fill="auto"/>
            <w:vAlign w:val="bottom"/>
          </w:tcPr>
          <w:p w14:paraId="5F1E63C2" w14:textId="77777777" w:rsidR="00891BAD" w:rsidRPr="007F079E"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r w:rsidRPr="007F079E">
              <w:rPr>
                <w:rFonts w:asciiTheme="minorBidi" w:hAnsiTheme="minorBidi" w:cstheme="minorBidi"/>
                <w:sz w:val="26"/>
                <w:szCs w:val="26"/>
                <w:lang w:val="en-US" w:bidi="th-TH"/>
              </w:rPr>
              <w:t>296</w:t>
            </w:r>
          </w:p>
        </w:tc>
      </w:tr>
      <w:tr w:rsidR="00891BAD" w:rsidRPr="007F079E" w14:paraId="7507583C" w14:textId="77777777" w:rsidTr="007575B5">
        <w:tc>
          <w:tcPr>
            <w:tcW w:w="3573" w:type="dxa"/>
            <w:shd w:val="clear" w:color="auto" w:fill="auto"/>
            <w:vAlign w:val="bottom"/>
          </w:tcPr>
          <w:p w14:paraId="2FF4CD94" w14:textId="77777777" w:rsidR="00891BAD" w:rsidRPr="007F079E" w:rsidRDefault="00891BAD" w:rsidP="001C09F9">
            <w:pPr>
              <w:tabs>
                <w:tab w:val="left" w:pos="227"/>
                <w:tab w:val="left" w:pos="50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Theme="minorBidi" w:hAnsiTheme="minorBidi" w:cstheme="minorBidi"/>
                <w:sz w:val="26"/>
                <w:szCs w:val="26"/>
                <w:lang w:val="en-US" w:bidi="th-TH"/>
              </w:rPr>
            </w:pPr>
            <w:r w:rsidRPr="007F079E">
              <w:rPr>
                <w:rFonts w:asciiTheme="minorBidi" w:hAnsiTheme="minorBidi" w:cstheme="minorBidi"/>
                <w:sz w:val="26"/>
                <w:szCs w:val="26"/>
                <w:lang w:val="en-US" w:bidi="th-TH"/>
              </w:rPr>
              <w:t>Assets for sales</w:t>
            </w:r>
          </w:p>
        </w:tc>
        <w:tc>
          <w:tcPr>
            <w:tcW w:w="992" w:type="dxa"/>
            <w:shd w:val="clear" w:color="auto" w:fill="auto"/>
            <w:vAlign w:val="bottom"/>
          </w:tcPr>
          <w:p w14:paraId="5D7F72AB" w14:textId="77777777" w:rsidR="00891BAD" w:rsidRPr="007F079E"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r w:rsidRPr="007F079E">
              <w:rPr>
                <w:rFonts w:asciiTheme="minorBidi" w:hAnsiTheme="minorBidi" w:cstheme="minorBidi"/>
                <w:sz w:val="26"/>
                <w:szCs w:val="26"/>
                <w:cs/>
                <w:lang w:val="en-US" w:bidi="th-TH"/>
              </w:rPr>
              <w:t>942</w:t>
            </w:r>
          </w:p>
        </w:tc>
        <w:tc>
          <w:tcPr>
            <w:tcW w:w="237" w:type="dxa"/>
            <w:shd w:val="clear" w:color="auto" w:fill="auto"/>
            <w:vAlign w:val="bottom"/>
          </w:tcPr>
          <w:p w14:paraId="7D5EE408" w14:textId="77777777" w:rsidR="00891BAD" w:rsidRPr="007F079E"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p>
        </w:tc>
        <w:tc>
          <w:tcPr>
            <w:tcW w:w="1049" w:type="dxa"/>
            <w:shd w:val="clear" w:color="auto" w:fill="auto"/>
            <w:vAlign w:val="bottom"/>
          </w:tcPr>
          <w:p w14:paraId="3C5F05E9" w14:textId="77777777" w:rsidR="00891BAD" w:rsidRPr="007F079E"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r w:rsidRPr="007F079E">
              <w:rPr>
                <w:rFonts w:asciiTheme="minorBidi" w:hAnsiTheme="minorBidi" w:cstheme="minorBidi"/>
                <w:sz w:val="26"/>
                <w:szCs w:val="26"/>
                <w:lang w:val="en-US" w:bidi="th-TH"/>
              </w:rPr>
              <w:t>1,173</w:t>
            </w:r>
          </w:p>
        </w:tc>
        <w:tc>
          <w:tcPr>
            <w:tcW w:w="237" w:type="dxa"/>
          </w:tcPr>
          <w:p w14:paraId="247290FD" w14:textId="77777777" w:rsidR="00891BAD" w:rsidRPr="007F079E"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p>
        </w:tc>
        <w:tc>
          <w:tcPr>
            <w:tcW w:w="1009" w:type="dxa"/>
            <w:shd w:val="clear" w:color="auto" w:fill="auto"/>
            <w:vAlign w:val="bottom"/>
          </w:tcPr>
          <w:p w14:paraId="5A310F7A" w14:textId="77777777" w:rsidR="00891BAD" w:rsidRPr="007F079E"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r w:rsidRPr="007F079E">
              <w:rPr>
                <w:rFonts w:asciiTheme="minorBidi" w:hAnsiTheme="minorBidi" w:cstheme="minorBidi"/>
                <w:sz w:val="26"/>
                <w:szCs w:val="26"/>
                <w:lang w:val="en-US" w:bidi="th-TH"/>
              </w:rPr>
              <w:t>419</w:t>
            </w:r>
          </w:p>
        </w:tc>
        <w:tc>
          <w:tcPr>
            <w:tcW w:w="236" w:type="dxa"/>
            <w:shd w:val="clear" w:color="auto" w:fill="auto"/>
            <w:vAlign w:val="bottom"/>
          </w:tcPr>
          <w:p w14:paraId="272BA5CC" w14:textId="77777777" w:rsidR="00891BAD" w:rsidRPr="007F079E" w:rsidRDefault="00891BAD" w:rsidP="001C09F9">
            <w:pPr>
              <w:tabs>
                <w:tab w:val="decimal" w:pos="731"/>
              </w:tabs>
              <w:spacing w:line="240" w:lineRule="exact"/>
              <w:ind w:left="-82" w:right="-115"/>
              <w:rPr>
                <w:rFonts w:asciiTheme="minorBidi" w:hAnsiTheme="minorBidi" w:cstheme="minorBidi"/>
                <w:sz w:val="26"/>
                <w:szCs w:val="26"/>
                <w:lang w:val="en-US" w:bidi="th-TH"/>
              </w:rPr>
            </w:pPr>
          </w:p>
        </w:tc>
        <w:tc>
          <w:tcPr>
            <w:tcW w:w="982" w:type="dxa"/>
            <w:gridSpan w:val="2"/>
            <w:shd w:val="clear" w:color="auto" w:fill="auto"/>
            <w:vAlign w:val="bottom"/>
          </w:tcPr>
          <w:p w14:paraId="50843ADB" w14:textId="77777777" w:rsidR="00891BAD" w:rsidRPr="007F079E"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r w:rsidRPr="007F079E">
              <w:rPr>
                <w:rFonts w:asciiTheme="minorBidi" w:hAnsiTheme="minorBidi" w:cstheme="minorBidi"/>
                <w:sz w:val="26"/>
                <w:szCs w:val="26"/>
                <w:lang w:val="en-US" w:bidi="th-TH"/>
              </w:rPr>
              <w:t>(599)</w:t>
            </w:r>
          </w:p>
        </w:tc>
        <w:tc>
          <w:tcPr>
            <w:tcW w:w="252" w:type="dxa"/>
            <w:gridSpan w:val="2"/>
            <w:shd w:val="clear" w:color="auto" w:fill="auto"/>
            <w:vAlign w:val="bottom"/>
          </w:tcPr>
          <w:p w14:paraId="7BD2C2CA" w14:textId="77777777" w:rsidR="00891BAD" w:rsidRPr="007F079E" w:rsidRDefault="00891BAD" w:rsidP="001C09F9">
            <w:pPr>
              <w:tabs>
                <w:tab w:val="decimal" w:pos="731"/>
              </w:tabs>
              <w:spacing w:line="240" w:lineRule="exact"/>
              <w:ind w:left="-82" w:right="-115"/>
              <w:rPr>
                <w:rFonts w:asciiTheme="minorBidi" w:hAnsiTheme="minorBidi" w:cstheme="minorBidi"/>
                <w:sz w:val="26"/>
                <w:szCs w:val="26"/>
                <w:lang w:val="en-US" w:bidi="th-TH"/>
              </w:rPr>
            </w:pPr>
          </w:p>
        </w:tc>
        <w:tc>
          <w:tcPr>
            <w:tcW w:w="938" w:type="dxa"/>
            <w:shd w:val="clear" w:color="auto" w:fill="auto"/>
            <w:vAlign w:val="bottom"/>
          </w:tcPr>
          <w:p w14:paraId="5F87BA6A" w14:textId="77777777" w:rsidR="00891BAD" w:rsidRPr="007F079E"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r w:rsidRPr="007F079E">
              <w:rPr>
                <w:rFonts w:asciiTheme="minorBidi" w:hAnsiTheme="minorBidi" w:cstheme="minorBidi"/>
                <w:sz w:val="26"/>
                <w:szCs w:val="26"/>
                <w:lang w:val="en-US" w:bidi="th-TH"/>
              </w:rPr>
              <w:t>1,935</w:t>
            </w:r>
          </w:p>
        </w:tc>
      </w:tr>
      <w:tr w:rsidR="00891BAD" w:rsidRPr="007F079E" w14:paraId="194CB80C" w14:textId="77777777" w:rsidTr="007575B5">
        <w:tc>
          <w:tcPr>
            <w:tcW w:w="3573" w:type="dxa"/>
            <w:shd w:val="clear" w:color="auto" w:fill="auto"/>
          </w:tcPr>
          <w:p w14:paraId="35D0ECEF" w14:textId="77777777" w:rsidR="00891BAD" w:rsidRPr="007F079E" w:rsidRDefault="00891BAD" w:rsidP="001C09F9">
            <w:pPr>
              <w:tabs>
                <w:tab w:val="left" w:pos="227"/>
                <w:tab w:val="left" w:pos="50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Theme="minorBidi" w:hAnsiTheme="minorBidi" w:cstheme="minorBidi"/>
                <w:sz w:val="26"/>
                <w:szCs w:val="26"/>
                <w:lang w:val="en-US" w:bidi="th-TH"/>
              </w:rPr>
            </w:pPr>
            <w:r w:rsidRPr="007F079E">
              <w:rPr>
                <w:rFonts w:asciiTheme="minorBidi" w:hAnsiTheme="minorBidi" w:cstheme="minorBidi"/>
                <w:sz w:val="26"/>
                <w:szCs w:val="26"/>
              </w:rPr>
              <w:t>Total</w:t>
            </w:r>
          </w:p>
        </w:tc>
        <w:tc>
          <w:tcPr>
            <w:tcW w:w="992" w:type="dxa"/>
            <w:tcBorders>
              <w:top w:val="single" w:sz="4" w:space="0" w:color="000000"/>
            </w:tcBorders>
            <w:shd w:val="clear" w:color="auto" w:fill="auto"/>
            <w:vAlign w:val="bottom"/>
          </w:tcPr>
          <w:p w14:paraId="2B1E5F79" w14:textId="77777777" w:rsidR="00891BAD" w:rsidRPr="007F079E"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r w:rsidRPr="007F079E">
              <w:rPr>
                <w:rFonts w:asciiTheme="minorBidi" w:hAnsiTheme="minorBidi" w:cstheme="minorBidi"/>
                <w:sz w:val="26"/>
                <w:szCs w:val="26"/>
                <w:lang w:val="en-US" w:bidi="th-TH"/>
              </w:rPr>
              <w:t>3</w:t>
            </w:r>
            <w:r w:rsidRPr="007F079E">
              <w:rPr>
                <w:rFonts w:asciiTheme="minorBidi" w:hAnsiTheme="minorBidi" w:cstheme="minorBidi"/>
                <w:sz w:val="26"/>
                <w:szCs w:val="26"/>
                <w:cs/>
                <w:lang w:val="en-US" w:bidi="th-TH"/>
              </w:rPr>
              <w:t>,</w:t>
            </w:r>
            <w:r w:rsidRPr="007F079E">
              <w:rPr>
                <w:rFonts w:asciiTheme="minorBidi" w:hAnsiTheme="minorBidi" w:cstheme="minorBidi"/>
                <w:sz w:val="26"/>
                <w:szCs w:val="26"/>
                <w:lang w:val="en-US" w:bidi="th-TH"/>
              </w:rPr>
              <w:t>314</w:t>
            </w:r>
          </w:p>
        </w:tc>
        <w:tc>
          <w:tcPr>
            <w:tcW w:w="237" w:type="dxa"/>
            <w:shd w:val="clear" w:color="auto" w:fill="auto"/>
            <w:vAlign w:val="bottom"/>
          </w:tcPr>
          <w:p w14:paraId="474165D8" w14:textId="77777777" w:rsidR="00891BAD" w:rsidRPr="007F079E"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p>
        </w:tc>
        <w:tc>
          <w:tcPr>
            <w:tcW w:w="1049" w:type="dxa"/>
            <w:tcBorders>
              <w:top w:val="single" w:sz="4" w:space="0" w:color="000000"/>
            </w:tcBorders>
            <w:shd w:val="clear" w:color="auto" w:fill="auto"/>
            <w:vAlign w:val="bottom"/>
          </w:tcPr>
          <w:p w14:paraId="32ECF4D9" w14:textId="77777777" w:rsidR="00891BAD" w:rsidRPr="007F079E"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r w:rsidRPr="007F079E">
              <w:rPr>
                <w:rFonts w:asciiTheme="minorBidi" w:hAnsiTheme="minorBidi" w:cstheme="minorBidi"/>
                <w:sz w:val="26"/>
                <w:szCs w:val="26"/>
                <w:lang w:val="en-US" w:bidi="th-TH"/>
              </w:rPr>
              <w:t>3,009</w:t>
            </w:r>
          </w:p>
        </w:tc>
        <w:tc>
          <w:tcPr>
            <w:tcW w:w="237" w:type="dxa"/>
          </w:tcPr>
          <w:p w14:paraId="4779F974" w14:textId="77777777" w:rsidR="00891BAD" w:rsidRPr="007F079E"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p>
        </w:tc>
        <w:tc>
          <w:tcPr>
            <w:tcW w:w="1009" w:type="dxa"/>
            <w:tcBorders>
              <w:top w:val="single" w:sz="4" w:space="0" w:color="000000"/>
            </w:tcBorders>
            <w:shd w:val="clear" w:color="auto" w:fill="auto"/>
            <w:vAlign w:val="bottom"/>
          </w:tcPr>
          <w:p w14:paraId="2D63C211" w14:textId="77777777" w:rsidR="00891BAD" w:rsidRPr="007F079E"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r w:rsidRPr="007F079E">
              <w:rPr>
                <w:rFonts w:asciiTheme="minorBidi" w:hAnsiTheme="minorBidi" w:cstheme="minorBidi"/>
                <w:sz w:val="26"/>
                <w:szCs w:val="26"/>
                <w:lang w:val="en-US" w:bidi="th-TH"/>
              </w:rPr>
              <w:t>6,855</w:t>
            </w:r>
          </w:p>
        </w:tc>
        <w:tc>
          <w:tcPr>
            <w:tcW w:w="236" w:type="dxa"/>
            <w:shd w:val="clear" w:color="auto" w:fill="auto"/>
            <w:vAlign w:val="bottom"/>
          </w:tcPr>
          <w:p w14:paraId="6718C15E" w14:textId="77777777" w:rsidR="00891BAD" w:rsidRPr="007F079E" w:rsidRDefault="00891BAD" w:rsidP="001C09F9">
            <w:pPr>
              <w:tabs>
                <w:tab w:val="decimal" w:pos="731"/>
              </w:tabs>
              <w:spacing w:line="240" w:lineRule="exact"/>
              <w:ind w:left="-82" w:right="-115"/>
              <w:rPr>
                <w:rFonts w:asciiTheme="minorBidi" w:hAnsiTheme="minorBidi" w:cstheme="minorBidi"/>
                <w:sz w:val="26"/>
                <w:szCs w:val="26"/>
                <w:lang w:val="en-US" w:bidi="th-TH"/>
              </w:rPr>
            </w:pPr>
          </w:p>
        </w:tc>
        <w:tc>
          <w:tcPr>
            <w:tcW w:w="982" w:type="dxa"/>
            <w:gridSpan w:val="2"/>
            <w:tcBorders>
              <w:top w:val="single" w:sz="4" w:space="0" w:color="000000"/>
            </w:tcBorders>
            <w:shd w:val="clear" w:color="auto" w:fill="auto"/>
            <w:vAlign w:val="bottom"/>
          </w:tcPr>
          <w:p w14:paraId="3BBF2005" w14:textId="77777777" w:rsidR="00891BAD" w:rsidRPr="007F079E"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r w:rsidRPr="007F079E">
              <w:rPr>
                <w:rFonts w:asciiTheme="minorBidi" w:hAnsiTheme="minorBidi" w:cstheme="minorBidi"/>
                <w:sz w:val="26"/>
                <w:szCs w:val="26"/>
                <w:lang w:val="en-US" w:bidi="th-TH"/>
              </w:rPr>
              <w:t>(4,222)</w:t>
            </w:r>
          </w:p>
        </w:tc>
        <w:tc>
          <w:tcPr>
            <w:tcW w:w="252" w:type="dxa"/>
            <w:gridSpan w:val="2"/>
            <w:shd w:val="clear" w:color="auto" w:fill="auto"/>
            <w:vAlign w:val="bottom"/>
          </w:tcPr>
          <w:p w14:paraId="2E3C36BC" w14:textId="77777777" w:rsidR="00891BAD" w:rsidRPr="007F079E" w:rsidRDefault="00891BAD" w:rsidP="001C09F9">
            <w:pPr>
              <w:tabs>
                <w:tab w:val="decimal" w:pos="731"/>
              </w:tabs>
              <w:spacing w:line="240" w:lineRule="exact"/>
              <w:ind w:left="-82" w:right="-115"/>
              <w:rPr>
                <w:rFonts w:asciiTheme="minorBidi" w:hAnsiTheme="minorBidi" w:cstheme="minorBidi"/>
                <w:sz w:val="26"/>
                <w:szCs w:val="26"/>
                <w:lang w:val="en-US" w:bidi="th-TH"/>
              </w:rPr>
            </w:pPr>
          </w:p>
        </w:tc>
        <w:tc>
          <w:tcPr>
            <w:tcW w:w="938" w:type="dxa"/>
            <w:tcBorders>
              <w:top w:val="single" w:sz="4" w:space="0" w:color="000000"/>
            </w:tcBorders>
            <w:shd w:val="clear" w:color="auto" w:fill="auto"/>
            <w:vAlign w:val="bottom"/>
          </w:tcPr>
          <w:p w14:paraId="570C98BF" w14:textId="77777777" w:rsidR="00891BAD" w:rsidRPr="007F079E"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r w:rsidRPr="007F079E">
              <w:rPr>
                <w:rFonts w:asciiTheme="minorBidi" w:hAnsiTheme="minorBidi" w:cstheme="minorBidi"/>
                <w:sz w:val="26"/>
                <w:szCs w:val="26"/>
                <w:lang w:val="en-US" w:bidi="th-TH"/>
              </w:rPr>
              <w:t>8,956</w:t>
            </w:r>
          </w:p>
        </w:tc>
      </w:tr>
      <w:tr w:rsidR="00891BAD" w:rsidRPr="007F079E" w14:paraId="6A0716CE" w14:textId="77777777" w:rsidTr="007575B5">
        <w:tc>
          <w:tcPr>
            <w:tcW w:w="3573" w:type="dxa"/>
            <w:shd w:val="clear" w:color="auto" w:fill="auto"/>
          </w:tcPr>
          <w:p w14:paraId="2F3D63FA" w14:textId="08AEDB53" w:rsidR="00891BAD" w:rsidRPr="007F079E" w:rsidRDefault="00891BAD" w:rsidP="001C09F9">
            <w:pPr>
              <w:tabs>
                <w:tab w:val="left" w:pos="227"/>
                <w:tab w:val="left" w:pos="50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Theme="minorBidi" w:hAnsiTheme="minorBidi" w:cstheme="minorBidi"/>
                <w:sz w:val="26"/>
                <w:szCs w:val="26"/>
                <w:lang w:val="en-US" w:bidi="th-TH"/>
              </w:rPr>
            </w:pPr>
            <w:r w:rsidRPr="007F079E">
              <w:rPr>
                <w:rFonts w:asciiTheme="minorBidi" w:hAnsiTheme="minorBidi" w:cstheme="minorBidi"/>
                <w:sz w:val="26"/>
                <w:szCs w:val="26"/>
              </w:rPr>
              <w:t xml:space="preserve">Add (less) allowance for impairment </w:t>
            </w:r>
            <w:r w:rsidR="00AB1055" w:rsidRPr="007F079E">
              <w:rPr>
                <w:rFonts w:asciiTheme="minorBidi" w:hAnsiTheme="minorBidi" w:cstheme="minorBidi"/>
                <w:sz w:val="26"/>
                <w:szCs w:val="26"/>
              </w:rPr>
              <w:t>loss</w:t>
            </w:r>
          </w:p>
        </w:tc>
        <w:tc>
          <w:tcPr>
            <w:tcW w:w="992" w:type="dxa"/>
            <w:tcBorders>
              <w:bottom w:val="single" w:sz="4" w:space="0" w:color="000000"/>
            </w:tcBorders>
            <w:shd w:val="clear" w:color="auto" w:fill="auto"/>
            <w:vAlign w:val="bottom"/>
          </w:tcPr>
          <w:p w14:paraId="61312976" w14:textId="77777777" w:rsidR="00891BAD" w:rsidRPr="007F079E"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r w:rsidRPr="007F079E">
              <w:rPr>
                <w:rFonts w:asciiTheme="minorBidi" w:hAnsiTheme="minorBidi" w:cstheme="minorBidi"/>
                <w:sz w:val="26"/>
                <w:szCs w:val="26"/>
                <w:cs/>
                <w:lang w:val="en-US" w:bidi="th-TH"/>
              </w:rPr>
              <w:t>(1</w:t>
            </w:r>
            <w:r w:rsidRPr="007F079E">
              <w:rPr>
                <w:rFonts w:asciiTheme="minorBidi" w:hAnsiTheme="minorBidi" w:cstheme="minorBidi"/>
                <w:sz w:val="26"/>
                <w:szCs w:val="26"/>
                <w:lang w:val="en-US" w:bidi="th-TH"/>
              </w:rPr>
              <w:t>64</w:t>
            </w:r>
            <w:r w:rsidRPr="007F079E">
              <w:rPr>
                <w:rFonts w:asciiTheme="minorBidi" w:hAnsiTheme="minorBidi" w:cstheme="minorBidi"/>
                <w:sz w:val="26"/>
                <w:szCs w:val="26"/>
                <w:cs/>
                <w:lang w:val="en-US" w:bidi="th-TH"/>
              </w:rPr>
              <w:t>)</w:t>
            </w:r>
          </w:p>
        </w:tc>
        <w:tc>
          <w:tcPr>
            <w:tcW w:w="237" w:type="dxa"/>
            <w:shd w:val="clear" w:color="auto" w:fill="auto"/>
            <w:vAlign w:val="bottom"/>
          </w:tcPr>
          <w:p w14:paraId="36108430" w14:textId="77777777" w:rsidR="00891BAD" w:rsidRPr="007F079E"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p>
        </w:tc>
        <w:tc>
          <w:tcPr>
            <w:tcW w:w="1049" w:type="dxa"/>
            <w:tcBorders>
              <w:bottom w:val="single" w:sz="4" w:space="0" w:color="000000"/>
            </w:tcBorders>
            <w:shd w:val="clear" w:color="auto" w:fill="auto"/>
            <w:vAlign w:val="bottom"/>
          </w:tcPr>
          <w:p w14:paraId="32ABE3A1" w14:textId="77777777" w:rsidR="00891BAD" w:rsidRPr="007F079E"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r w:rsidRPr="007F079E">
              <w:rPr>
                <w:rFonts w:asciiTheme="minorBidi" w:hAnsiTheme="minorBidi" w:cstheme="minorBidi"/>
                <w:sz w:val="26"/>
                <w:szCs w:val="26"/>
                <w:lang w:val="en-US" w:bidi="th-TH"/>
              </w:rPr>
              <w:t>(159)</w:t>
            </w:r>
          </w:p>
        </w:tc>
        <w:tc>
          <w:tcPr>
            <w:tcW w:w="237" w:type="dxa"/>
          </w:tcPr>
          <w:p w14:paraId="07486831" w14:textId="77777777" w:rsidR="00891BAD" w:rsidRPr="007F079E"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p>
        </w:tc>
        <w:tc>
          <w:tcPr>
            <w:tcW w:w="1009" w:type="dxa"/>
            <w:tcBorders>
              <w:bottom w:val="single" w:sz="4" w:space="0" w:color="000000"/>
            </w:tcBorders>
            <w:shd w:val="clear" w:color="auto" w:fill="auto"/>
            <w:vAlign w:val="bottom"/>
          </w:tcPr>
          <w:p w14:paraId="7FD1C4F6" w14:textId="77777777" w:rsidR="00891BAD" w:rsidRPr="007F079E"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r w:rsidRPr="007F079E">
              <w:rPr>
                <w:rFonts w:asciiTheme="minorBidi" w:hAnsiTheme="minorBidi" w:cstheme="minorBidi"/>
                <w:sz w:val="26"/>
                <w:szCs w:val="26"/>
                <w:lang w:val="en-US" w:bidi="th-TH"/>
              </w:rPr>
              <w:t>(361)</w:t>
            </w:r>
          </w:p>
        </w:tc>
        <w:tc>
          <w:tcPr>
            <w:tcW w:w="236" w:type="dxa"/>
            <w:shd w:val="clear" w:color="auto" w:fill="auto"/>
            <w:vAlign w:val="bottom"/>
          </w:tcPr>
          <w:p w14:paraId="2D7E152B" w14:textId="77777777" w:rsidR="00891BAD" w:rsidRPr="007F079E" w:rsidRDefault="00891BAD" w:rsidP="001C09F9">
            <w:pPr>
              <w:tabs>
                <w:tab w:val="decimal" w:pos="731"/>
              </w:tabs>
              <w:spacing w:line="240" w:lineRule="exact"/>
              <w:ind w:left="-82" w:right="-115"/>
              <w:rPr>
                <w:rFonts w:asciiTheme="minorBidi" w:hAnsiTheme="minorBidi" w:cstheme="minorBidi"/>
                <w:sz w:val="26"/>
                <w:szCs w:val="26"/>
                <w:lang w:val="en-US" w:bidi="th-TH"/>
              </w:rPr>
            </w:pPr>
          </w:p>
        </w:tc>
        <w:tc>
          <w:tcPr>
            <w:tcW w:w="982" w:type="dxa"/>
            <w:gridSpan w:val="2"/>
            <w:tcBorders>
              <w:bottom w:val="single" w:sz="4" w:space="0" w:color="000000"/>
            </w:tcBorders>
            <w:shd w:val="clear" w:color="auto" w:fill="auto"/>
            <w:vAlign w:val="bottom"/>
          </w:tcPr>
          <w:p w14:paraId="58FED994" w14:textId="77777777" w:rsidR="00891BAD" w:rsidRPr="007F079E"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r w:rsidRPr="007F079E">
              <w:rPr>
                <w:rFonts w:asciiTheme="minorBidi" w:hAnsiTheme="minorBidi" w:cstheme="minorBidi"/>
                <w:sz w:val="26"/>
                <w:szCs w:val="26"/>
                <w:lang w:val="en-US" w:bidi="th-TH"/>
              </w:rPr>
              <w:t>354</w:t>
            </w:r>
          </w:p>
        </w:tc>
        <w:tc>
          <w:tcPr>
            <w:tcW w:w="252" w:type="dxa"/>
            <w:gridSpan w:val="2"/>
            <w:shd w:val="clear" w:color="auto" w:fill="auto"/>
            <w:vAlign w:val="bottom"/>
          </w:tcPr>
          <w:p w14:paraId="43EDDD21" w14:textId="77777777" w:rsidR="00891BAD" w:rsidRPr="007F079E" w:rsidRDefault="00891BAD" w:rsidP="001C09F9">
            <w:pPr>
              <w:tabs>
                <w:tab w:val="decimal" w:pos="731"/>
              </w:tabs>
              <w:spacing w:line="240" w:lineRule="exact"/>
              <w:ind w:left="-82" w:right="-115"/>
              <w:rPr>
                <w:rFonts w:asciiTheme="minorBidi" w:hAnsiTheme="minorBidi" w:cstheme="minorBidi"/>
                <w:sz w:val="26"/>
                <w:szCs w:val="26"/>
                <w:lang w:val="en-US" w:bidi="th-TH"/>
              </w:rPr>
            </w:pPr>
          </w:p>
        </w:tc>
        <w:tc>
          <w:tcPr>
            <w:tcW w:w="938" w:type="dxa"/>
            <w:tcBorders>
              <w:bottom w:val="single" w:sz="4" w:space="0" w:color="000000"/>
            </w:tcBorders>
            <w:shd w:val="clear" w:color="auto" w:fill="auto"/>
            <w:vAlign w:val="bottom"/>
          </w:tcPr>
          <w:p w14:paraId="17491714" w14:textId="77777777" w:rsidR="00891BAD" w:rsidRPr="007F079E" w:rsidRDefault="00891BAD" w:rsidP="001C09F9">
            <w:pPr>
              <w:tabs>
                <w:tab w:val="decimal" w:pos="731"/>
              </w:tabs>
              <w:snapToGrid w:val="0"/>
              <w:spacing w:line="240" w:lineRule="exact"/>
              <w:ind w:left="-82" w:right="-115"/>
              <w:rPr>
                <w:rFonts w:asciiTheme="minorBidi" w:hAnsiTheme="minorBidi" w:cstheme="minorBidi"/>
                <w:sz w:val="26"/>
                <w:szCs w:val="26"/>
                <w:lang w:val="en-US" w:bidi="th-TH"/>
              </w:rPr>
            </w:pPr>
            <w:r w:rsidRPr="007F079E">
              <w:rPr>
                <w:rFonts w:asciiTheme="minorBidi" w:hAnsiTheme="minorBidi" w:cstheme="minorBidi"/>
                <w:sz w:val="26"/>
                <w:szCs w:val="26"/>
                <w:lang w:val="en-US" w:bidi="th-TH"/>
              </w:rPr>
              <w:t>(330)</w:t>
            </w:r>
          </w:p>
        </w:tc>
      </w:tr>
      <w:tr w:rsidR="00891BAD" w:rsidRPr="007F079E" w14:paraId="0F6B14D9" w14:textId="77777777" w:rsidTr="007575B5">
        <w:tc>
          <w:tcPr>
            <w:tcW w:w="3573" w:type="dxa"/>
            <w:shd w:val="clear" w:color="auto" w:fill="auto"/>
            <w:vAlign w:val="bottom"/>
          </w:tcPr>
          <w:p w14:paraId="2D02D40C" w14:textId="77777777" w:rsidR="00891BAD" w:rsidRPr="007F079E" w:rsidRDefault="00891BAD" w:rsidP="001C09F9">
            <w:pPr>
              <w:tabs>
                <w:tab w:val="left" w:pos="227"/>
                <w:tab w:val="left" w:pos="50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Theme="minorBidi" w:hAnsiTheme="minorBidi" w:cstheme="minorBidi"/>
                <w:sz w:val="26"/>
                <w:szCs w:val="26"/>
                <w:lang w:val="en-US" w:bidi="th-TH"/>
              </w:rPr>
            </w:pPr>
            <w:r w:rsidRPr="007F079E">
              <w:rPr>
                <w:rFonts w:asciiTheme="minorBidi" w:hAnsiTheme="minorBidi" w:cstheme="minorBidi"/>
                <w:sz w:val="26"/>
                <w:szCs w:val="26"/>
                <w:lang w:val="en-US" w:bidi="th-TH"/>
              </w:rPr>
              <w:t>Net</w:t>
            </w:r>
          </w:p>
        </w:tc>
        <w:tc>
          <w:tcPr>
            <w:tcW w:w="992" w:type="dxa"/>
            <w:tcBorders>
              <w:top w:val="single" w:sz="4" w:space="0" w:color="000000"/>
              <w:bottom w:val="double" w:sz="4" w:space="0" w:color="000000"/>
            </w:tcBorders>
            <w:shd w:val="clear" w:color="auto" w:fill="auto"/>
            <w:vAlign w:val="bottom"/>
          </w:tcPr>
          <w:p w14:paraId="608DA9D2" w14:textId="77777777" w:rsidR="00891BAD" w:rsidRPr="007F079E" w:rsidRDefault="00891BAD" w:rsidP="001C09F9">
            <w:pPr>
              <w:tabs>
                <w:tab w:val="decimal" w:pos="731"/>
              </w:tabs>
              <w:snapToGrid w:val="0"/>
              <w:spacing w:line="240" w:lineRule="exact"/>
              <w:ind w:left="-82" w:right="-115"/>
              <w:rPr>
                <w:rFonts w:asciiTheme="minorBidi" w:hAnsiTheme="minorBidi" w:cstheme="minorBidi"/>
                <w:b/>
                <w:bCs/>
                <w:sz w:val="26"/>
                <w:szCs w:val="26"/>
                <w:lang w:val="en-US" w:bidi="th-TH"/>
              </w:rPr>
            </w:pPr>
            <w:r w:rsidRPr="007F079E">
              <w:rPr>
                <w:rFonts w:asciiTheme="minorBidi" w:hAnsiTheme="minorBidi" w:cstheme="minorBidi"/>
                <w:b/>
                <w:bCs/>
                <w:sz w:val="26"/>
                <w:szCs w:val="26"/>
                <w:lang w:val="en-US" w:bidi="th-TH"/>
              </w:rPr>
              <w:t>3</w:t>
            </w:r>
            <w:r w:rsidRPr="007F079E">
              <w:rPr>
                <w:rFonts w:asciiTheme="minorBidi" w:hAnsiTheme="minorBidi" w:cstheme="minorBidi"/>
                <w:b/>
                <w:bCs/>
                <w:sz w:val="26"/>
                <w:szCs w:val="26"/>
                <w:cs/>
                <w:lang w:val="en-US" w:bidi="th-TH"/>
              </w:rPr>
              <w:t>,</w:t>
            </w:r>
            <w:r w:rsidRPr="007F079E">
              <w:rPr>
                <w:rFonts w:asciiTheme="minorBidi" w:hAnsiTheme="minorBidi" w:cstheme="minorBidi"/>
                <w:b/>
                <w:bCs/>
                <w:sz w:val="26"/>
                <w:szCs w:val="26"/>
                <w:lang w:val="en-US" w:bidi="th-TH"/>
              </w:rPr>
              <w:t>150</w:t>
            </w:r>
          </w:p>
        </w:tc>
        <w:tc>
          <w:tcPr>
            <w:tcW w:w="237" w:type="dxa"/>
            <w:shd w:val="clear" w:color="auto" w:fill="auto"/>
            <w:vAlign w:val="bottom"/>
          </w:tcPr>
          <w:p w14:paraId="35B8D8D9" w14:textId="77777777" w:rsidR="00891BAD" w:rsidRPr="007F079E" w:rsidRDefault="00891BAD" w:rsidP="001C09F9">
            <w:pPr>
              <w:tabs>
                <w:tab w:val="decimal" w:pos="731"/>
              </w:tabs>
              <w:snapToGrid w:val="0"/>
              <w:spacing w:line="240" w:lineRule="exact"/>
              <w:ind w:left="-82" w:right="-115"/>
              <w:rPr>
                <w:rFonts w:asciiTheme="minorBidi" w:hAnsiTheme="minorBidi" w:cstheme="minorBidi"/>
                <w:b/>
                <w:bCs/>
                <w:sz w:val="26"/>
                <w:szCs w:val="26"/>
                <w:lang w:val="en-US" w:bidi="th-TH"/>
              </w:rPr>
            </w:pPr>
          </w:p>
        </w:tc>
        <w:tc>
          <w:tcPr>
            <w:tcW w:w="1049" w:type="dxa"/>
            <w:tcBorders>
              <w:top w:val="single" w:sz="4" w:space="0" w:color="000000"/>
              <w:bottom w:val="double" w:sz="4" w:space="0" w:color="000000"/>
            </w:tcBorders>
            <w:shd w:val="clear" w:color="auto" w:fill="auto"/>
            <w:vAlign w:val="bottom"/>
          </w:tcPr>
          <w:p w14:paraId="0F63C477" w14:textId="77777777" w:rsidR="00891BAD" w:rsidRPr="007F079E" w:rsidRDefault="00891BAD" w:rsidP="001C09F9">
            <w:pPr>
              <w:tabs>
                <w:tab w:val="decimal" w:pos="731"/>
              </w:tabs>
              <w:snapToGrid w:val="0"/>
              <w:spacing w:line="240" w:lineRule="exact"/>
              <w:ind w:left="-82" w:right="-115"/>
              <w:rPr>
                <w:rFonts w:asciiTheme="minorBidi" w:hAnsiTheme="minorBidi" w:cstheme="minorBidi"/>
                <w:b/>
                <w:bCs/>
                <w:sz w:val="26"/>
                <w:szCs w:val="26"/>
                <w:lang w:val="en-US" w:bidi="th-TH"/>
              </w:rPr>
            </w:pPr>
            <w:r w:rsidRPr="007F079E">
              <w:rPr>
                <w:rFonts w:asciiTheme="minorBidi" w:hAnsiTheme="minorBidi" w:cstheme="minorBidi"/>
                <w:b/>
                <w:bCs/>
                <w:sz w:val="26"/>
                <w:szCs w:val="26"/>
                <w:lang w:val="en-US" w:bidi="th-TH"/>
              </w:rPr>
              <w:t>2,850</w:t>
            </w:r>
          </w:p>
        </w:tc>
        <w:tc>
          <w:tcPr>
            <w:tcW w:w="237" w:type="dxa"/>
          </w:tcPr>
          <w:p w14:paraId="0174D596" w14:textId="77777777" w:rsidR="00891BAD" w:rsidRPr="007F079E" w:rsidRDefault="00891BAD" w:rsidP="001C09F9">
            <w:pPr>
              <w:tabs>
                <w:tab w:val="decimal" w:pos="731"/>
              </w:tabs>
              <w:snapToGrid w:val="0"/>
              <w:spacing w:line="240" w:lineRule="exact"/>
              <w:ind w:left="-82" w:right="-115"/>
              <w:rPr>
                <w:rFonts w:asciiTheme="minorBidi" w:hAnsiTheme="minorBidi" w:cstheme="minorBidi"/>
                <w:b/>
                <w:bCs/>
                <w:sz w:val="26"/>
                <w:szCs w:val="26"/>
                <w:lang w:val="en-US" w:bidi="th-TH"/>
              </w:rPr>
            </w:pPr>
          </w:p>
        </w:tc>
        <w:tc>
          <w:tcPr>
            <w:tcW w:w="1009" w:type="dxa"/>
            <w:tcBorders>
              <w:top w:val="single" w:sz="4" w:space="0" w:color="000000"/>
              <w:bottom w:val="double" w:sz="4" w:space="0" w:color="000000"/>
            </w:tcBorders>
            <w:shd w:val="clear" w:color="auto" w:fill="auto"/>
            <w:vAlign w:val="bottom"/>
          </w:tcPr>
          <w:p w14:paraId="7A32927D" w14:textId="77777777" w:rsidR="00891BAD" w:rsidRPr="007F079E" w:rsidRDefault="00891BAD" w:rsidP="001C09F9">
            <w:pPr>
              <w:tabs>
                <w:tab w:val="decimal" w:pos="731"/>
              </w:tabs>
              <w:snapToGrid w:val="0"/>
              <w:spacing w:line="240" w:lineRule="exact"/>
              <w:ind w:left="-82" w:right="-115"/>
              <w:rPr>
                <w:rFonts w:asciiTheme="minorBidi" w:hAnsiTheme="minorBidi" w:cstheme="minorBidi"/>
                <w:b/>
                <w:bCs/>
                <w:sz w:val="26"/>
                <w:szCs w:val="26"/>
                <w:lang w:val="en-US" w:bidi="th-TH"/>
              </w:rPr>
            </w:pPr>
            <w:r w:rsidRPr="007F079E">
              <w:rPr>
                <w:rFonts w:asciiTheme="minorBidi" w:hAnsiTheme="minorBidi" w:cstheme="minorBidi"/>
                <w:b/>
                <w:bCs/>
                <w:sz w:val="26"/>
                <w:szCs w:val="26"/>
                <w:lang w:val="en-US" w:bidi="th-TH"/>
              </w:rPr>
              <w:t>6,494</w:t>
            </w:r>
          </w:p>
        </w:tc>
        <w:tc>
          <w:tcPr>
            <w:tcW w:w="236" w:type="dxa"/>
            <w:shd w:val="clear" w:color="auto" w:fill="auto"/>
            <w:vAlign w:val="bottom"/>
          </w:tcPr>
          <w:p w14:paraId="012AABB1" w14:textId="77777777" w:rsidR="00891BAD" w:rsidRPr="007F079E" w:rsidRDefault="00891BAD" w:rsidP="001C09F9">
            <w:pPr>
              <w:tabs>
                <w:tab w:val="decimal" w:pos="731"/>
              </w:tabs>
              <w:spacing w:line="240" w:lineRule="exact"/>
              <w:ind w:left="-82" w:right="-115"/>
              <w:rPr>
                <w:rFonts w:asciiTheme="minorBidi" w:hAnsiTheme="minorBidi" w:cstheme="minorBidi"/>
                <w:b/>
                <w:bCs/>
                <w:sz w:val="26"/>
                <w:szCs w:val="26"/>
                <w:lang w:val="en-US" w:bidi="th-TH"/>
              </w:rPr>
            </w:pPr>
          </w:p>
        </w:tc>
        <w:tc>
          <w:tcPr>
            <w:tcW w:w="982" w:type="dxa"/>
            <w:gridSpan w:val="2"/>
            <w:tcBorders>
              <w:top w:val="single" w:sz="4" w:space="0" w:color="000000"/>
              <w:bottom w:val="double" w:sz="4" w:space="0" w:color="000000"/>
            </w:tcBorders>
            <w:shd w:val="clear" w:color="auto" w:fill="auto"/>
            <w:vAlign w:val="bottom"/>
          </w:tcPr>
          <w:p w14:paraId="5D096211" w14:textId="77777777" w:rsidR="00891BAD" w:rsidRPr="007F079E" w:rsidRDefault="00891BAD" w:rsidP="001C09F9">
            <w:pPr>
              <w:tabs>
                <w:tab w:val="decimal" w:pos="731"/>
              </w:tabs>
              <w:snapToGrid w:val="0"/>
              <w:spacing w:line="240" w:lineRule="exact"/>
              <w:ind w:left="-82" w:right="-115"/>
              <w:rPr>
                <w:rFonts w:asciiTheme="minorBidi" w:hAnsiTheme="minorBidi" w:cstheme="minorBidi"/>
                <w:b/>
                <w:bCs/>
                <w:sz w:val="26"/>
                <w:szCs w:val="26"/>
                <w:lang w:val="en-US" w:bidi="th-TH"/>
              </w:rPr>
            </w:pPr>
            <w:r w:rsidRPr="007F079E">
              <w:rPr>
                <w:rFonts w:asciiTheme="minorBidi" w:hAnsiTheme="minorBidi" w:cstheme="minorBidi"/>
                <w:b/>
                <w:bCs/>
                <w:sz w:val="26"/>
                <w:szCs w:val="26"/>
                <w:lang w:val="en-US" w:bidi="th-TH"/>
              </w:rPr>
              <w:t>(3,868)</w:t>
            </w:r>
          </w:p>
        </w:tc>
        <w:tc>
          <w:tcPr>
            <w:tcW w:w="252" w:type="dxa"/>
            <w:gridSpan w:val="2"/>
            <w:shd w:val="clear" w:color="auto" w:fill="auto"/>
            <w:vAlign w:val="bottom"/>
          </w:tcPr>
          <w:p w14:paraId="4C040BEE" w14:textId="77777777" w:rsidR="00891BAD" w:rsidRPr="007F079E" w:rsidRDefault="00891BAD" w:rsidP="001C09F9">
            <w:pPr>
              <w:tabs>
                <w:tab w:val="decimal" w:pos="731"/>
              </w:tabs>
              <w:spacing w:line="240" w:lineRule="exact"/>
              <w:ind w:left="-82" w:right="-115"/>
              <w:rPr>
                <w:rFonts w:asciiTheme="minorBidi" w:hAnsiTheme="minorBidi" w:cstheme="minorBidi"/>
                <w:b/>
                <w:bCs/>
                <w:sz w:val="26"/>
                <w:szCs w:val="26"/>
                <w:lang w:val="en-US" w:bidi="th-TH"/>
              </w:rPr>
            </w:pPr>
          </w:p>
        </w:tc>
        <w:tc>
          <w:tcPr>
            <w:tcW w:w="938" w:type="dxa"/>
            <w:tcBorders>
              <w:top w:val="single" w:sz="4" w:space="0" w:color="000000"/>
              <w:bottom w:val="double" w:sz="4" w:space="0" w:color="000000"/>
            </w:tcBorders>
            <w:shd w:val="clear" w:color="auto" w:fill="auto"/>
            <w:vAlign w:val="bottom"/>
          </w:tcPr>
          <w:p w14:paraId="524A8206" w14:textId="77777777" w:rsidR="00891BAD" w:rsidRPr="007F079E" w:rsidRDefault="00891BAD" w:rsidP="001C09F9">
            <w:pPr>
              <w:tabs>
                <w:tab w:val="decimal" w:pos="731"/>
              </w:tabs>
              <w:snapToGrid w:val="0"/>
              <w:spacing w:line="240" w:lineRule="exact"/>
              <w:ind w:left="-82" w:right="-115"/>
              <w:rPr>
                <w:rFonts w:asciiTheme="minorBidi" w:hAnsiTheme="minorBidi" w:cstheme="minorBidi"/>
                <w:b/>
                <w:bCs/>
                <w:sz w:val="26"/>
                <w:szCs w:val="26"/>
                <w:lang w:val="en-US" w:bidi="th-TH"/>
              </w:rPr>
            </w:pPr>
            <w:r w:rsidRPr="007F079E">
              <w:rPr>
                <w:rFonts w:asciiTheme="minorBidi" w:hAnsiTheme="minorBidi" w:cstheme="minorBidi"/>
                <w:b/>
                <w:bCs/>
                <w:sz w:val="26"/>
                <w:szCs w:val="26"/>
                <w:lang w:val="en-US" w:bidi="th-TH"/>
              </w:rPr>
              <w:t>8,626</w:t>
            </w:r>
          </w:p>
        </w:tc>
      </w:tr>
    </w:tbl>
    <w:p w14:paraId="2AD411CE" w14:textId="549CCF1E" w:rsidR="00DE4D4D" w:rsidRPr="007F079E" w:rsidRDefault="00DE4D4D" w:rsidP="001C09F9">
      <w:pPr>
        <w:spacing w:line="240" w:lineRule="exact"/>
        <w:rPr>
          <w:lang w:val="en-US"/>
        </w:rPr>
      </w:pPr>
    </w:p>
    <w:bookmarkEnd w:id="17"/>
    <w:p w14:paraId="173F9AED" w14:textId="4832EC3C" w:rsidR="00874A43" w:rsidRPr="007F079E" w:rsidRDefault="00874A43" w:rsidP="001C09F9">
      <w:pPr>
        <w:pStyle w:val="PlainText"/>
        <w:tabs>
          <w:tab w:val="left" w:pos="540"/>
        </w:tabs>
        <w:spacing w:line="240" w:lineRule="exact"/>
        <w:ind w:left="540" w:right="-28"/>
        <w:jc w:val="both"/>
        <w:rPr>
          <w:rFonts w:ascii="CordiaUPC" w:hAnsi="CordiaUPC" w:cs="CordiaUPC"/>
          <w:i/>
          <w:iCs/>
          <w:sz w:val="26"/>
          <w:szCs w:val="26"/>
          <w:lang w:val="en-US"/>
        </w:rPr>
      </w:pPr>
      <w:r w:rsidRPr="007F079E">
        <w:rPr>
          <w:rFonts w:ascii="CordiaUPC" w:hAnsi="CordiaUPC" w:cs="CordiaUPC" w:hint="cs"/>
          <w:sz w:val="26"/>
          <w:szCs w:val="26"/>
          <w:lang w:val="en-US"/>
        </w:rPr>
        <w:t>As</w:t>
      </w:r>
      <w:r w:rsidR="005A536C" w:rsidRPr="007F079E">
        <w:rPr>
          <w:rFonts w:ascii="CordiaUPC" w:hAnsi="CordiaUPC" w:cs="CordiaUPC" w:hint="cs"/>
          <w:sz w:val="26"/>
          <w:szCs w:val="26"/>
          <w:cs/>
          <w:lang w:val="en-US"/>
        </w:rPr>
        <w:t xml:space="preserve"> </w:t>
      </w:r>
      <w:r w:rsidR="005A536C" w:rsidRPr="007F079E">
        <w:rPr>
          <w:rFonts w:ascii="CordiaUPC" w:hAnsi="CordiaUPC" w:cs="CordiaUPC"/>
          <w:sz w:val="26"/>
          <w:szCs w:val="26"/>
          <w:lang w:val="en-US"/>
        </w:rPr>
        <w:t>at</w:t>
      </w:r>
      <w:r w:rsidRPr="007F079E">
        <w:rPr>
          <w:rFonts w:ascii="CordiaUPC" w:hAnsi="CordiaUPC" w:cs="CordiaUPC" w:hint="cs"/>
          <w:sz w:val="26"/>
          <w:szCs w:val="26"/>
          <w:lang w:val="en-US"/>
        </w:rPr>
        <w:t xml:space="preserve"> </w:t>
      </w:r>
      <w:r w:rsidR="00A372BB" w:rsidRPr="007F079E">
        <w:rPr>
          <w:rFonts w:ascii="CordiaUPC" w:hAnsi="CordiaUPC" w:cs="CordiaUPC"/>
          <w:sz w:val="26"/>
          <w:szCs w:val="26"/>
          <w:lang w:val="en-US"/>
        </w:rPr>
        <w:t xml:space="preserve">31 December </w:t>
      </w:r>
      <w:r w:rsidR="009D0C83" w:rsidRPr="007F079E">
        <w:rPr>
          <w:rFonts w:ascii="CordiaUPC" w:hAnsi="CordiaUPC" w:cs="CordiaUPC"/>
          <w:sz w:val="26"/>
          <w:szCs w:val="26"/>
          <w:lang w:val="en-US"/>
        </w:rPr>
        <w:t xml:space="preserve">2022 and </w:t>
      </w:r>
      <w:r w:rsidR="00A30365" w:rsidRPr="007F079E">
        <w:rPr>
          <w:rFonts w:ascii="CordiaUPC" w:hAnsi="CordiaUPC" w:cs="CordiaUPC"/>
          <w:color w:val="000000"/>
          <w:sz w:val="26"/>
          <w:szCs w:val="26"/>
          <w:lang w:val="en-US"/>
        </w:rPr>
        <w:t>2021</w:t>
      </w:r>
      <w:r w:rsidRPr="007F079E">
        <w:rPr>
          <w:rFonts w:ascii="CordiaUPC" w:hAnsi="CordiaUPC" w:cs="CordiaUPC" w:hint="cs"/>
          <w:sz w:val="26"/>
          <w:szCs w:val="26"/>
          <w:lang w:val="en-US"/>
        </w:rPr>
        <w:t xml:space="preserve">, the Bank </w:t>
      </w:r>
      <w:r w:rsidR="00012C6E" w:rsidRPr="007F079E">
        <w:rPr>
          <w:rFonts w:ascii="CordiaUPC" w:hAnsi="CordiaUPC" w:cs="CordiaUPC"/>
          <w:sz w:val="26"/>
          <w:szCs w:val="26"/>
          <w:lang w:val="en-US"/>
        </w:rPr>
        <w:t xml:space="preserve">and its subsidiaries </w:t>
      </w:r>
      <w:r w:rsidRPr="007F079E">
        <w:rPr>
          <w:rFonts w:ascii="CordiaUPC" w:hAnsi="CordiaUPC" w:cs="CordiaUPC" w:hint="cs"/>
          <w:sz w:val="26"/>
          <w:szCs w:val="26"/>
          <w:lang w:val="en-US"/>
        </w:rPr>
        <w:t>had properties for sale</w:t>
      </w:r>
      <w:r w:rsidR="002A02C9" w:rsidRPr="007F079E">
        <w:rPr>
          <w:rFonts w:ascii="CordiaUPC" w:hAnsi="CordiaUPC" w:cs="CordiaUPC"/>
          <w:sz w:val="26"/>
          <w:szCs w:val="26"/>
          <w:lang w:val="en-US"/>
        </w:rPr>
        <w:t xml:space="preserve"> </w:t>
      </w:r>
      <w:r w:rsidRPr="007F079E">
        <w:rPr>
          <w:rFonts w:ascii="CordiaUPC" w:hAnsi="CordiaUPC" w:cs="CordiaUPC" w:hint="cs"/>
          <w:sz w:val="26"/>
          <w:szCs w:val="26"/>
          <w:lang w:val="en-US"/>
        </w:rPr>
        <w:t xml:space="preserve">with debtor’s rights to buy back when complied with criteria in the agreement, with net book value amounting to Baht </w:t>
      </w:r>
      <w:r w:rsidR="00583DF2" w:rsidRPr="007F079E">
        <w:rPr>
          <w:rFonts w:ascii="CordiaUPC" w:hAnsi="CordiaUPC" w:cs="CordiaUPC"/>
          <w:sz w:val="26"/>
          <w:szCs w:val="26"/>
          <w:lang w:val="en-US"/>
        </w:rPr>
        <w:t>400</w:t>
      </w:r>
      <w:r w:rsidR="00EA0ABC" w:rsidRPr="007F079E">
        <w:rPr>
          <w:rFonts w:ascii="CordiaUPC" w:hAnsi="CordiaUPC" w:cs="CordiaUPC"/>
          <w:sz w:val="26"/>
          <w:szCs w:val="26"/>
          <w:lang w:val="en-US"/>
        </w:rPr>
        <w:t xml:space="preserve"> </w:t>
      </w:r>
      <w:r w:rsidRPr="007F079E">
        <w:rPr>
          <w:rFonts w:ascii="CordiaUPC" w:hAnsi="CordiaUPC" w:cs="CordiaUPC" w:hint="cs"/>
          <w:sz w:val="26"/>
          <w:szCs w:val="26"/>
          <w:lang w:val="en-US"/>
        </w:rPr>
        <w:t>million</w:t>
      </w:r>
      <w:r w:rsidR="009400D8" w:rsidRPr="007F079E">
        <w:rPr>
          <w:rFonts w:ascii="CordiaUPC" w:hAnsi="CordiaUPC" w:cs="CordiaUPC" w:hint="cs"/>
          <w:sz w:val="26"/>
          <w:szCs w:val="26"/>
          <w:lang w:val="en-US"/>
        </w:rPr>
        <w:t xml:space="preserve"> and Baht </w:t>
      </w:r>
      <w:r w:rsidR="009400D8" w:rsidRPr="007F079E">
        <w:rPr>
          <w:rFonts w:ascii="CordiaUPC" w:hAnsi="CordiaUPC" w:cs="CordiaUPC"/>
          <w:sz w:val="26"/>
          <w:szCs w:val="26"/>
          <w:lang w:val="en-US"/>
        </w:rPr>
        <w:t>1</w:t>
      </w:r>
      <w:r w:rsidR="009400D8" w:rsidRPr="007F079E">
        <w:rPr>
          <w:rFonts w:ascii="CordiaUPC" w:hAnsi="CordiaUPC" w:cs="CordiaUPC" w:hint="cs"/>
          <w:sz w:val="26"/>
          <w:szCs w:val="26"/>
          <w:lang w:val="en-US"/>
        </w:rPr>
        <w:t xml:space="preserve"> million, respectively</w:t>
      </w:r>
      <w:r w:rsidR="009A075B" w:rsidRPr="007F079E">
        <w:rPr>
          <w:rFonts w:ascii="CordiaUPC" w:hAnsi="CordiaUPC" w:cs="CordiaUPC"/>
          <w:sz w:val="26"/>
          <w:szCs w:val="26"/>
          <w:lang w:val="en-US"/>
        </w:rPr>
        <w:t>.</w:t>
      </w:r>
      <w:r w:rsidR="002D0AB0" w:rsidRPr="007F079E">
        <w:rPr>
          <w:rFonts w:ascii="CordiaUPC" w:hAnsi="CordiaUPC" w:cs="CordiaUPC"/>
          <w:sz w:val="26"/>
          <w:szCs w:val="26"/>
          <w:lang w:val="en-US"/>
        </w:rPr>
        <w:t xml:space="preserve"> </w:t>
      </w:r>
      <w:r w:rsidR="002D0AB0" w:rsidRPr="007F079E">
        <w:rPr>
          <w:rFonts w:ascii="CordiaUPC" w:hAnsi="CordiaUPC" w:cs="CordiaUPC"/>
          <w:i/>
          <w:iCs/>
          <w:sz w:val="26"/>
          <w:szCs w:val="26"/>
          <w:lang w:val="en-US"/>
        </w:rPr>
        <w:t>(Bank only</w:t>
      </w:r>
      <w:r w:rsidR="00922AA4" w:rsidRPr="007F079E">
        <w:rPr>
          <w:rFonts w:ascii="CordiaUPC" w:hAnsi="CordiaUPC" w:cs="CordiaUPC"/>
          <w:i/>
          <w:iCs/>
          <w:sz w:val="26"/>
          <w:szCs w:val="26"/>
          <w:lang w:val="en-US"/>
        </w:rPr>
        <w:t>: Baht 400 million and 1 million</w:t>
      </w:r>
      <w:r w:rsidR="00186D32" w:rsidRPr="007F079E">
        <w:rPr>
          <w:rFonts w:ascii="CordiaUPC" w:hAnsi="CordiaUPC" w:cs="CordiaUPC"/>
          <w:i/>
          <w:iCs/>
          <w:sz w:val="26"/>
          <w:szCs w:val="26"/>
          <w:lang w:val="en-US"/>
        </w:rPr>
        <w:t>, respectively)</w:t>
      </w:r>
    </w:p>
    <w:p w14:paraId="1BE954CC" w14:textId="6166E0F6" w:rsidR="00EA0ABC" w:rsidRPr="007F079E" w:rsidRDefault="00EA0ABC" w:rsidP="001C09F9">
      <w:pPr>
        <w:pStyle w:val="PlainText"/>
        <w:tabs>
          <w:tab w:val="left" w:pos="540"/>
        </w:tabs>
        <w:spacing w:line="240" w:lineRule="exact"/>
        <w:ind w:left="540" w:right="-28"/>
        <w:jc w:val="both"/>
        <w:rPr>
          <w:rFonts w:ascii="CordiaUPC" w:hAnsi="CordiaUPC" w:cs="CordiaUPC"/>
          <w:sz w:val="26"/>
          <w:szCs w:val="26"/>
          <w:lang w:val="en-US"/>
        </w:rPr>
      </w:pPr>
    </w:p>
    <w:p w14:paraId="142E574C" w14:textId="777907A8" w:rsidR="007245BA" w:rsidRPr="007F079E" w:rsidRDefault="00EA0ABC" w:rsidP="007245BA">
      <w:pPr>
        <w:pStyle w:val="PlainText"/>
        <w:tabs>
          <w:tab w:val="left" w:pos="540"/>
        </w:tabs>
        <w:spacing w:line="240" w:lineRule="exact"/>
        <w:ind w:left="540" w:right="-28"/>
        <w:jc w:val="both"/>
        <w:rPr>
          <w:rFonts w:ascii="CordiaUPC" w:hAnsi="CordiaUPC" w:cs="CordiaUPC"/>
          <w:sz w:val="26"/>
          <w:szCs w:val="26"/>
          <w:lang w:val="en-US"/>
        </w:rPr>
      </w:pPr>
      <w:r w:rsidRPr="007F079E">
        <w:rPr>
          <w:rFonts w:ascii="CordiaUPC" w:hAnsi="CordiaUPC" w:cs="CordiaUPC"/>
          <w:sz w:val="26"/>
          <w:szCs w:val="26"/>
          <w:lang w:val="en-US"/>
        </w:rPr>
        <w:t>As</w:t>
      </w:r>
      <w:r w:rsidR="005A536C" w:rsidRPr="007F079E">
        <w:rPr>
          <w:rFonts w:ascii="CordiaUPC" w:hAnsi="CordiaUPC" w:cs="CordiaUPC"/>
          <w:sz w:val="26"/>
          <w:szCs w:val="26"/>
          <w:lang w:val="en-US"/>
        </w:rPr>
        <w:t xml:space="preserve"> at</w:t>
      </w:r>
      <w:r w:rsidRPr="007F079E">
        <w:rPr>
          <w:rFonts w:ascii="CordiaUPC" w:hAnsi="CordiaUPC" w:cs="CordiaUPC"/>
          <w:sz w:val="26"/>
          <w:szCs w:val="26"/>
          <w:lang w:val="en-US"/>
        </w:rPr>
        <w:t xml:space="preserve"> </w:t>
      </w:r>
      <w:r w:rsidR="007245BA" w:rsidRPr="007F079E">
        <w:rPr>
          <w:rFonts w:ascii="CordiaUPC" w:hAnsi="CordiaUPC" w:cs="CordiaUPC"/>
          <w:sz w:val="26"/>
          <w:szCs w:val="26"/>
          <w:lang w:val="en-US"/>
        </w:rPr>
        <w:t>31 December</w:t>
      </w:r>
      <w:r w:rsidR="009D0C83" w:rsidRPr="007F079E">
        <w:rPr>
          <w:rFonts w:ascii="CordiaUPC" w:hAnsi="CordiaUPC" w:cs="CordiaUPC"/>
          <w:sz w:val="26"/>
          <w:szCs w:val="26"/>
          <w:lang w:val="en-US"/>
        </w:rPr>
        <w:t xml:space="preserve"> 2022 and</w:t>
      </w:r>
      <w:r w:rsidR="007245BA" w:rsidRPr="007F079E">
        <w:rPr>
          <w:rFonts w:ascii="CordiaUPC" w:hAnsi="CordiaUPC" w:cs="CordiaUPC"/>
          <w:sz w:val="26"/>
          <w:szCs w:val="26"/>
          <w:lang w:val="en-US"/>
        </w:rPr>
        <w:t xml:space="preserve"> </w:t>
      </w:r>
      <w:r w:rsidR="007245BA" w:rsidRPr="007F079E">
        <w:rPr>
          <w:rFonts w:ascii="CordiaUPC" w:hAnsi="CordiaUPC" w:cs="CordiaUPC"/>
          <w:color w:val="000000"/>
          <w:sz w:val="26"/>
          <w:szCs w:val="26"/>
          <w:lang w:val="en-US"/>
        </w:rPr>
        <w:t>2021</w:t>
      </w:r>
      <w:r w:rsidRPr="007F079E">
        <w:rPr>
          <w:rFonts w:ascii="CordiaUPC" w:hAnsi="CordiaUPC" w:cs="CordiaUPC"/>
          <w:sz w:val="26"/>
          <w:szCs w:val="26"/>
          <w:lang w:val="en-US"/>
        </w:rPr>
        <w:t xml:space="preserve">, the Bank </w:t>
      </w:r>
      <w:r w:rsidR="0025063B" w:rsidRPr="007F079E">
        <w:rPr>
          <w:rFonts w:ascii="CordiaUPC" w:hAnsi="CordiaUPC" w:cs="CordiaUPC"/>
          <w:sz w:val="26"/>
          <w:szCs w:val="26"/>
          <w:lang w:val="en-US"/>
        </w:rPr>
        <w:t xml:space="preserve">and its subsidiaries </w:t>
      </w:r>
      <w:r w:rsidRPr="007F079E">
        <w:rPr>
          <w:rFonts w:ascii="CordiaUPC" w:hAnsi="CordiaUPC" w:cs="CordiaUPC"/>
          <w:sz w:val="26"/>
          <w:szCs w:val="26"/>
          <w:lang w:val="en-US"/>
        </w:rPr>
        <w:t xml:space="preserve">had </w:t>
      </w:r>
      <w:r w:rsidR="005A536C" w:rsidRPr="007F079E">
        <w:rPr>
          <w:rFonts w:ascii="CordiaUPC" w:hAnsi="CordiaUPC" w:cs="CordiaUPC"/>
          <w:sz w:val="26"/>
          <w:szCs w:val="26"/>
          <w:lang w:val="en-US"/>
        </w:rPr>
        <w:t>p</w:t>
      </w:r>
      <w:r w:rsidRPr="007F079E">
        <w:rPr>
          <w:rFonts w:ascii="CordiaUPC" w:hAnsi="CordiaUPC" w:cs="CordiaUPC"/>
          <w:sz w:val="26"/>
          <w:szCs w:val="26"/>
          <w:lang w:val="en-US"/>
        </w:rPr>
        <w:t>roperties for</w:t>
      </w:r>
      <w:r w:rsidR="005A536C" w:rsidRPr="007F079E">
        <w:rPr>
          <w:rFonts w:ascii="CordiaUPC" w:hAnsi="CordiaUPC" w:cs="CordiaUPC"/>
          <w:sz w:val="26"/>
          <w:szCs w:val="26"/>
          <w:lang w:val="en-US"/>
        </w:rPr>
        <w:t xml:space="preserve"> sale</w:t>
      </w:r>
      <w:r w:rsidRPr="007F079E">
        <w:rPr>
          <w:rFonts w:ascii="CordiaUPC" w:hAnsi="CordiaUPC" w:cs="CordiaUPC"/>
          <w:sz w:val="26"/>
          <w:szCs w:val="26"/>
          <w:lang w:val="en-US"/>
        </w:rPr>
        <w:t xml:space="preserve"> transferred under the Bank of Thailand’s supportive measure for debt settlement through collateral assets transfers with buy-back options (Asset Warehousing) amounting to Baht</w:t>
      </w:r>
      <w:r w:rsidR="00A372BB" w:rsidRPr="007F079E">
        <w:rPr>
          <w:rFonts w:ascii="CordiaUPC" w:hAnsi="CordiaUPC" w:cs="CordiaUPC"/>
          <w:sz w:val="26"/>
          <w:szCs w:val="26"/>
          <w:lang w:val="en-US"/>
        </w:rPr>
        <w:t xml:space="preserve"> </w:t>
      </w:r>
      <w:r w:rsidR="00583DF2" w:rsidRPr="007F079E">
        <w:rPr>
          <w:rFonts w:ascii="CordiaUPC" w:hAnsi="CordiaUPC" w:cs="CordiaUPC"/>
          <w:sz w:val="26"/>
          <w:szCs w:val="26"/>
          <w:lang w:val="en-US"/>
        </w:rPr>
        <w:t>5,</w:t>
      </w:r>
      <w:r w:rsidR="003A0E99" w:rsidRPr="007F079E">
        <w:rPr>
          <w:rFonts w:ascii="CordiaUPC" w:hAnsi="CordiaUPC" w:cs="CordiaUPC"/>
          <w:sz w:val="26"/>
          <w:szCs w:val="26"/>
          <w:lang w:val="en-US"/>
        </w:rPr>
        <w:t>5</w:t>
      </w:r>
      <w:r w:rsidR="00583DF2" w:rsidRPr="007F079E">
        <w:rPr>
          <w:rFonts w:ascii="CordiaUPC" w:hAnsi="CordiaUPC" w:cs="CordiaUPC"/>
          <w:sz w:val="26"/>
          <w:szCs w:val="26"/>
          <w:lang w:val="en-US"/>
        </w:rPr>
        <w:t>32</w:t>
      </w:r>
      <w:r w:rsidRPr="007F079E">
        <w:rPr>
          <w:rFonts w:ascii="CordiaUPC" w:hAnsi="CordiaUPC" w:cs="CordiaUPC"/>
          <w:sz w:val="26"/>
          <w:szCs w:val="26"/>
          <w:lang w:val="en-US"/>
        </w:rPr>
        <w:t xml:space="preserve"> million</w:t>
      </w:r>
      <w:r w:rsidR="007245BA" w:rsidRPr="007F079E">
        <w:rPr>
          <w:rFonts w:ascii="CordiaUPC" w:hAnsi="CordiaUPC" w:cs="CordiaUPC"/>
          <w:sz w:val="26"/>
          <w:szCs w:val="26"/>
          <w:lang w:val="en-US"/>
        </w:rPr>
        <w:t xml:space="preserve"> </w:t>
      </w:r>
      <w:r w:rsidR="007245BA" w:rsidRPr="007F079E">
        <w:rPr>
          <w:rFonts w:ascii="CordiaUPC" w:hAnsi="CordiaUPC" w:cs="CordiaUPC" w:hint="cs"/>
          <w:sz w:val="26"/>
          <w:szCs w:val="26"/>
          <w:lang w:val="en-US"/>
        </w:rPr>
        <w:t xml:space="preserve">and Baht </w:t>
      </w:r>
      <w:r w:rsidR="007245BA" w:rsidRPr="007F079E">
        <w:rPr>
          <w:rFonts w:ascii="CordiaUPC" w:hAnsi="CordiaUPC" w:cs="CordiaUPC"/>
          <w:sz w:val="26"/>
          <w:szCs w:val="26"/>
          <w:lang w:eastAsia="en-GB"/>
        </w:rPr>
        <w:t>2,853</w:t>
      </w:r>
      <w:r w:rsidR="007245BA" w:rsidRPr="007F079E">
        <w:rPr>
          <w:rFonts w:ascii="CordiaUPC" w:hAnsi="CordiaUPC" w:cs="CordiaUPC" w:hint="cs"/>
          <w:sz w:val="26"/>
          <w:szCs w:val="26"/>
          <w:lang w:val="en-US"/>
        </w:rPr>
        <w:t xml:space="preserve"> million, respectively</w:t>
      </w:r>
      <w:r w:rsidR="007245BA" w:rsidRPr="007F079E">
        <w:rPr>
          <w:rFonts w:ascii="CordiaUPC" w:hAnsi="CordiaUPC" w:cs="CordiaUPC"/>
          <w:sz w:val="26"/>
          <w:szCs w:val="26"/>
          <w:lang w:val="en-US"/>
        </w:rPr>
        <w:t>.</w:t>
      </w:r>
      <w:r w:rsidR="008722CB" w:rsidRPr="007F079E">
        <w:rPr>
          <w:rFonts w:ascii="CordiaUPC" w:hAnsi="CordiaUPC" w:cs="CordiaUPC"/>
          <w:sz w:val="26"/>
          <w:szCs w:val="26"/>
          <w:lang w:val="en-US"/>
        </w:rPr>
        <w:t xml:space="preserve"> </w:t>
      </w:r>
      <w:r w:rsidR="008722CB" w:rsidRPr="007F079E">
        <w:rPr>
          <w:rFonts w:ascii="CordiaUPC" w:hAnsi="CordiaUPC" w:cs="CordiaUPC"/>
          <w:i/>
          <w:iCs/>
          <w:sz w:val="26"/>
          <w:szCs w:val="26"/>
          <w:lang w:val="en-US"/>
        </w:rPr>
        <w:t xml:space="preserve">(Bank only: Baht </w:t>
      </w:r>
      <w:r w:rsidR="00220165" w:rsidRPr="007F079E">
        <w:rPr>
          <w:rFonts w:ascii="CordiaUPC" w:hAnsi="CordiaUPC" w:cs="CordiaUPC"/>
          <w:i/>
          <w:iCs/>
          <w:sz w:val="26"/>
          <w:szCs w:val="26"/>
          <w:lang w:val="en-US"/>
        </w:rPr>
        <w:t>5,532</w:t>
      </w:r>
      <w:r w:rsidR="008722CB" w:rsidRPr="007F079E">
        <w:rPr>
          <w:rFonts w:ascii="CordiaUPC" w:hAnsi="CordiaUPC" w:cs="CordiaUPC"/>
          <w:i/>
          <w:iCs/>
          <w:sz w:val="26"/>
          <w:szCs w:val="26"/>
          <w:lang w:val="en-US"/>
        </w:rPr>
        <w:t xml:space="preserve"> million and </w:t>
      </w:r>
      <w:r w:rsidR="0058728D" w:rsidRPr="007F079E">
        <w:rPr>
          <w:rFonts w:ascii="CordiaUPC" w:hAnsi="CordiaUPC" w:cs="CordiaUPC"/>
          <w:i/>
          <w:iCs/>
          <w:sz w:val="26"/>
          <w:szCs w:val="26"/>
          <w:lang w:val="en-US"/>
        </w:rPr>
        <w:t>2,853</w:t>
      </w:r>
      <w:r w:rsidR="008722CB" w:rsidRPr="007F079E">
        <w:rPr>
          <w:rFonts w:ascii="CordiaUPC" w:hAnsi="CordiaUPC" w:cs="CordiaUPC"/>
          <w:i/>
          <w:iCs/>
          <w:sz w:val="26"/>
          <w:szCs w:val="26"/>
          <w:lang w:val="en-US"/>
        </w:rPr>
        <w:t xml:space="preserve"> million, respectively)</w:t>
      </w:r>
    </w:p>
    <w:p w14:paraId="7E29B1CA" w14:textId="5DE387FC" w:rsidR="000B4727" w:rsidRPr="007F079E" w:rsidRDefault="000B4727" w:rsidP="00224879">
      <w:pPr>
        <w:pStyle w:val="PlainText"/>
        <w:tabs>
          <w:tab w:val="left" w:pos="540"/>
        </w:tabs>
        <w:spacing w:line="240" w:lineRule="exact"/>
        <w:ind w:left="540" w:right="-28"/>
        <w:jc w:val="thaiDistribute"/>
        <w:rPr>
          <w:rFonts w:ascii="CordiaUPC" w:hAnsi="CordiaUPC" w:cs="CordiaUPC"/>
          <w:sz w:val="26"/>
          <w:szCs w:val="26"/>
          <w:lang w:val="en-US"/>
        </w:rPr>
      </w:pPr>
    </w:p>
    <w:p w14:paraId="1DFAE80C" w14:textId="0A598071" w:rsidR="0077286D" w:rsidRPr="007F079E" w:rsidRDefault="00B61E87" w:rsidP="001C09F9">
      <w:pPr>
        <w:pStyle w:val="PlainText"/>
        <w:tabs>
          <w:tab w:val="left" w:pos="540"/>
        </w:tabs>
        <w:spacing w:line="240" w:lineRule="exact"/>
        <w:ind w:left="540" w:right="-28"/>
        <w:jc w:val="both"/>
        <w:rPr>
          <w:rFonts w:ascii="CordiaUPC" w:hAnsi="CordiaUPC" w:cs="CordiaUPC"/>
          <w:sz w:val="26"/>
          <w:szCs w:val="26"/>
        </w:rPr>
      </w:pPr>
      <w:r w:rsidRPr="007F079E">
        <w:rPr>
          <w:rFonts w:ascii="CordiaUPC" w:hAnsi="CordiaUPC" w:cs="CordiaUPC" w:hint="cs"/>
          <w:sz w:val="26"/>
          <w:szCs w:val="26"/>
        </w:rPr>
        <w:t>The value of immovable assets acquired from debt repayment was appraised</w:t>
      </w:r>
      <w:r w:rsidR="0077286D" w:rsidRPr="007F079E">
        <w:rPr>
          <w:rFonts w:ascii="CordiaUPC" w:hAnsi="CordiaUPC" w:cs="CordiaUPC" w:hint="cs"/>
          <w:sz w:val="26"/>
          <w:szCs w:val="26"/>
        </w:rPr>
        <w:t xml:space="preserve"> by external and internal appraisers as at </w:t>
      </w:r>
      <w:r w:rsidR="002F14BA" w:rsidRPr="007F079E">
        <w:rPr>
          <w:rFonts w:ascii="CordiaUPC" w:hAnsi="CordiaUPC" w:cs="CordiaUPC"/>
          <w:sz w:val="26"/>
          <w:szCs w:val="26"/>
        </w:rPr>
        <w:br/>
      </w:r>
      <w:r w:rsidR="009400D8" w:rsidRPr="007F079E">
        <w:rPr>
          <w:rFonts w:ascii="CordiaUPC" w:hAnsi="CordiaUPC" w:cs="CordiaUPC" w:hint="cs"/>
          <w:color w:val="000000"/>
          <w:sz w:val="26"/>
          <w:szCs w:val="26"/>
          <w:lang w:val="en-US"/>
        </w:rPr>
        <w:t xml:space="preserve">31 December </w:t>
      </w:r>
      <w:r w:rsidR="009D0C83" w:rsidRPr="007F079E">
        <w:rPr>
          <w:rFonts w:ascii="CordiaUPC" w:hAnsi="CordiaUPC" w:cs="CordiaUPC"/>
          <w:color w:val="000000"/>
          <w:sz w:val="26"/>
          <w:szCs w:val="26"/>
          <w:lang w:val="en-US"/>
        </w:rPr>
        <w:t xml:space="preserve">2022 and </w:t>
      </w:r>
      <w:r w:rsidR="003F1F2A" w:rsidRPr="007F079E">
        <w:rPr>
          <w:rFonts w:ascii="CordiaUPC" w:hAnsi="CordiaUPC" w:cs="CordiaUPC" w:hint="cs"/>
          <w:color w:val="000000"/>
          <w:sz w:val="26"/>
          <w:szCs w:val="26"/>
          <w:lang w:val="en-US"/>
        </w:rPr>
        <w:t>202</w:t>
      </w:r>
      <w:r w:rsidR="003F1F2A" w:rsidRPr="007F079E">
        <w:rPr>
          <w:rFonts w:ascii="CordiaUPC" w:hAnsi="CordiaUPC" w:cs="CordiaUPC"/>
          <w:color w:val="000000"/>
          <w:sz w:val="26"/>
          <w:szCs w:val="26"/>
          <w:lang w:val="en-US"/>
        </w:rPr>
        <w:t>1</w:t>
      </w:r>
      <w:r w:rsidR="003F1F2A" w:rsidRPr="007F079E">
        <w:rPr>
          <w:rFonts w:ascii="CordiaUPC" w:hAnsi="CordiaUPC" w:cs="CordiaUPC" w:hint="cs"/>
          <w:color w:val="000000"/>
          <w:sz w:val="26"/>
          <w:szCs w:val="26"/>
          <w:lang w:val="en-US"/>
        </w:rPr>
        <w:t xml:space="preserve"> </w:t>
      </w:r>
      <w:r w:rsidR="0077286D" w:rsidRPr="007F079E">
        <w:rPr>
          <w:rFonts w:ascii="CordiaUPC" w:hAnsi="CordiaUPC" w:cs="CordiaUPC" w:hint="cs"/>
          <w:sz w:val="26"/>
          <w:szCs w:val="26"/>
        </w:rPr>
        <w:t>as follows:</w:t>
      </w:r>
    </w:p>
    <w:p w14:paraId="3DA4CDE8" w14:textId="77777777" w:rsidR="00F40559" w:rsidRPr="007F079E" w:rsidRDefault="00F40559" w:rsidP="001C09F9">
      <w:pPr>
        <w:pStyle w:val="PlainText"/>
        <w:tabs>
          <w:tab w:val="left" w:pos="540"/>
        </w:tabs>
        <w:spacing w:line="240" w:lineRule="exact"/>
        <w:ind w:left="540" w:right="-28"/>
        <w:jc w:val="both"/>
        <w:rPr>
          <w:rFonts w:ascii="CordiaUPC" w:hAnsi="CordiaUPC" w:cs="CordiaUPC"/>
          <w:sz w:val="26"/>
          <w:szCs w:val="26"/>
        </w:rPr>
      </w:pPr>
    </w:p>
    <w:tbl>
      <w:tblPr>
        <w:tblW w:w="9502" w:type="dxa"/>
        <w:tblInd w:w="468" w:type="dxa"/>
        <w:tblLayout w:type="fixed"/>
        <w:tblCellMar>
          <w:left w:w="86" w:type="dxa"/>
          <w:right w:w="86" w:type="dxa"/>
        </w:tblCellMar>
        <w:tblLook w:val="01E0" w:firstRow="1" w:lastRow="1" w:firstColumn="1" w:lastColumn="1" w:noHBand="0" w:noVBand="0"/>
      </w:tblPr>
      <w:tblGrid>
        <w:gridCol w:w="3942"/>
        <w:gridCol w:w="882"/>
        <w:gridCol w:w="995"/>
        <w:gridCol w:w="192"/>
        <w:gridCol w:w="1068"/>
        <w:gridCol w:w="192"/>
        <w:gridCol w:w="978"/>
        <w:gridCol w:w="192"/>
        <w:gridCol w:w="1061"/>
      </w:tblGrid>
      <w:tr w:rsidR="002F23C4" w:rsidRPr="007F079E" w14:paraId="659FD90F" w14:textId="77777777" w:rsidTr="00290DCE">
        <w:trPr>
          <w:trHeight w:val="181"/>
        </w:trPr>
        <w:tc>
          <w:tcPr>
            <w:tcW w:w="3942" w:type="dxa"/>
          </w:tcPr>
          <w:p w14:paraId="767C03F0" w14:textId="77777777" w:rsidR="002F23C4" w:rsidRPr="007F079E" w:rsidRDefault="002F23C4" w:rsidP="001D2D76">
            <w:pPr>
              <w:spacing w:line="280" w:lineRule="exact"/>
              <w:rPr>
                <w:rFonts w:ascii="CordiaUPC" w:hAnsi="CordiaUPC" w:cs="CordiaUPC"/>
                <w:color w:val="000000"/>
                <w:sz w:val="26"/>
                <w:szCs w:val="26"/>
                <w:lang w:val="en-US"/>
              </w:rPr>
            </w:pPr>
          </w:p>
        </w:tc>
        <w:tc>
          <w:tcPr>
            <w:tcW w:w="882" w:type="dxa"/>
          </w:tcPr>
          <w:p w14:paraId="0EAFF30B" w14:textId="77777777" w:rsidR="002F23C4" w:rsidRPr="007F079E" w:rsidRDefault="002F23C4" w:rsidP="001D2D76">
            <w:pPr>
              <w:tabs>
                <w:tab w:val="decimal" w:pos="676"/>
              </w:tabs>
              <w:spacing w:line="280" w:lineRule="exact"/>
              <w:rPr>
                <w:rFonts w:ascii="CordiaUPC" w:hAnsi="CordiaUPC" w:cs="CordiaUPC"/>
                <w:sz w:val="26"/>
                <w:szCs w:val="26"/>
              </w:rPr>
            </w:pPr>
          </w:p>
        </w:tc>
        <w:tc>
          <w:tcPr>
            <w:tcW w:w="2255" w:type="dxa"/>
            <w:gridSpan w:val="3"/>
            <w:vAlign w:val="bottom"/>
          </w:tcPr>
          <w:p w14:paraId="0F0BB35B" w14:textId="77777777" w:rsidR="002F23C4" w:rsidRPr="007F079E" w:rsidRDefault="002F23C4" w:rsidP="001D2D76">
            <w:pPr>
              <w:tabs>
                <w:tab w:val="decimal" w:pos="676"/>
              </w:tabs>
              <w:spacing w:line="280" w:lineRule="exact"/>
              <w:jc w:val="center"/>
              <w:rPr>
                <w:rFonts w:ascii="CordiaUPC" w:hAnsi="CordiaUPC" w:cs="CordiaUPC"/>
                <w:sz w:val="26"/>
                <w:szCs w:val="26"/>
              </w:rPr>
            </w:pPr>
            <w:r w:rsidRPr="007F079E">
              <w:rPr>
                <w:rFonts w:ascii="CordiaUPC" w:hAnsi="CordiaUPC" w:cs="CordiaUPC" w:hint="cs"/>
                <w:b/>
                <w:bCs/>
                <w:sz w:val="26"/>
                <w:szCs w:val="26"/>
              </w:rPr>
              <w:t>Consolidated</w:t>
            </w:r>
          </w:p>
        </w:tc>
        <w:tc>
          <w:tcPr>
            <w:tcW w:w="192" w:type="dxa"/>
          </w:tcPr>
          <w:p w14:paraId="4EEC730A" w14:textId="77777777" w:rsidR="002F23C4" w:rsidRPr="007F079E" w:rsidRDefault="002F23C4" w:rsidP="001D2D76">
            <w:pPr>
              <w:tabs>
                <w:tab w:val="decimal" w:pos="676"/>
              </w:tabs>
              <w:spacing w:line="280" w:lineRule="exact"/>
              <w:jc w:val="center"/>
              <w:rPr>
                <w:rFonts w:ascii="CordiaUPC" w:hAnsi="CordiaUPC" w:cs="CordiaUPC"/>
                <w:sz w:val="26"/>
                <w:szCs w:val="26"/>
              </w:rPr>
            </w:pPr>
          </w:p>
        </w:tc>
        <w:tc>
          <w:tcPr>
            <w:tcW w:w="2231" w:type="dxa"/>
            <w:gridSpan w:val="3"/>
            <w:vAlign w:val="bottom"/>
          </w:tcPr>
          <w:p w14:paraId="60061D53" w14:textId="77777777" w:rsidR="002F23C4" w:rsidRPr="007F079E" w:rsidRDefault="002F23C4" w:rsidP="001D2D76">
            <w:pPr>
              <w:tabs>
                <w:tab w:val="decimal" w:pos="676"/>
              </w:tabs>
              <w:spacing w:line="280" w:lineRule="exact"/>
              <w:jc w:val="center"/>
              <w:rPr>
                <w:rFonts w:ascii="CordiaUPC" w:hAnsi="CordiaUPC" w:cs="CordiaUPC"/>
                <w:sz w:val="26"/>
                <w:szCs w:val="26"/>
              </w:rPr>
            </w:pPr>
            <w:r w:rsidRPr="007F079E">
              <w:rPr>
                <w:rFonts w:ascii="CordiaUPC" w:hAnsi="CordiaUPC" w:cs="CordiaUPC" w:hint="cs"/>
                <w:b/>
                <w:bCs/>
                <w:sz w:val="26"/>
                <w:szCs w:val="26"/>
              </w:rPr>
              <w:t>Bank only</w:t>
            </w:r>
          </w:p>
        </w:tc>
      </w:tr>
      <w:tr w:rsidR="00290DCE" w:rsidRPr="007F079E" w14:paraId="5A6A21F5" w14:textId="77777777" w:rsidTr="00290DCE">
        <w:trPr>
          <w:trHeight w:val="181"/>
        </w:trPr>
        <w:tc>
          <w:tcPr>
            <w:tcW w:w="3942" w:type="dxa"/>
          </w:tcPr>
          <w:p w14:paraId="330DDCF9" w14:textId="77777777" w:rsidR="00290DCE" w:rsidRPr="007F079E" w:rsidRDefault="00290DCE" w:rsidP="001D2D76">
            <w:pPr>
              <w:spacing w:line="280" w:lineRule="exact"/>
              <w:rPr>
                <w:rFonts w:ascii="CordiaUPC" w:hAnsi="CordiaUPC" w:cs="CordiaUPC"/>
                <w:color w:val="000000"/>
                <w:sz w:val="26"/>
                <w:szCs w:val="26"/>
                <w:lang w:val="en-US"/>
              </w:rPr>
            </w:pPr>
          </w:p>
        </w:tc>
        <w:tc>
          <w:tcPr>
            <w:tcW w:w="882" w:type="dxa"/>
          </w:tcPr>
          <w:p w14:paraId="35E2FF72" w14:textId="77777777" w:rsidR="00290DCE" w:rsidRPr="007F079E" w:rsidRDefault="00290DCE" w:rsidP="001D2D76">
            <w:pPr>
              <w:tabs>
                <w:tab w:val="decimal" w:pos="676"/>
              </w:tabs>
              <w:spacing w:line="280" w:lineRule="exact"/>
              <w:rPr>
                <w:rFonts w:ascii="CordiaUPC" w:hAnsi="CordiaUPC" w:cs="CordiaUPC"/>
                <w:sz w:val="26"/>
                <w:szCs w:val="26"/>
              </w:rPr>
            </w:pPr>
          </w:p>
        </w:tc>
        <w:tc>
          <w:tcPr>
            <w:tcW w:w="995" w:type="dxa"/>
            <w:vAlign w:val="bottom"/>
          </w:tcPr>
          <w:p w14:paraId="606E7AB9" w14:textId="570446DC" w:rsidR="00290DCE" w:rsidRPr="007F079E" w:rsidRDefault="00290DCE" w:rsidP="001D2D76">
            <w:pPr>
              <w:spacing w:line="280" w:lineRule="exact"/>
              <w:ind w:left="-86" w:right="-81"/>
              <w:jc w:val="center"/>
              <w:rPr>
                <w:rFonts w:ascii="CordiaUPC" w:hAnsi="CordiaUPC" w:cs="CordiaUPC"/>
                <w:sz w:val="26"/>
                <w:szCs w:val="26"/>
              </w:rPr>
            </w:pPr>
            <w:r w:rsidRPr="007F079E">
              <w:rPr>
                <w:rFonts w:ascii="CordiaUPC" w:hAnsi="CordiaUPC" w:cs="CordiaUPC"/>
                <w:sz w:val="26"/>
                <w:szCs w:val="26"/>
              </w:rPr>
              <w:t>2022</w:t>
            </w:r>
          </w:p>
        </w:tc>
        <w:tc>
          <w:tcPr>
            <w:tcW w:w="192" w:type="dxa"/>
          </w:tcPr>
          <w:p w14:paraId="096701E6" w14:textId="77777777" w:rsidR="00290DCE" w:rsidRPr="007F079E" w:rsidRDefault="00290DCE" w:rsidP="001D2D76">
            <w:pPr>
              <w:spacing w:line="280" w:lineRule="exact"/>
              <w:jc w:val="center"/>
              <w:rPr>
                <w:rFonts w:ascii="CordiaUPC" w:hAnsi="CordiaUPC" w:cs="CordiaUPC"/>
                <w:sz w:val="26"/>
                <w:szCs w:val="26"/>
              </w:rPr>
            </w:pPr>
          </w:p>
        </w:tc>
        <w:tc>
          <w:tcPr>
            <w:tcW w:w="1068" w:type="dxa"/>
            <w:vAlign w:val="bottom"/>
          </w:tcPr>
          <w:p w14:paraId="4FC07D3D" w14:textId="5F66DFF9" w:rsidR="00290DCE" w:rsidRPr="007F079E" w:rsidRDefault="00290DCE" w:rsidP="001D2D76">
            <w:pPr>
              <w:spacing w:line="280" w:lineRule="exact"/>
              <w:ind w:left="-102" w:right="-78"/>
              <w:jc w:val="center"/>
              <w:rPr>
                <w:rFonts w:ascii="CordiaUPC" w:hAnsi="CordiaUPC" w:cs="CordiaUPC"/>
                <w:sz w:val="26"/>
                <w:szCs w:val="26"/>
              </w:rPr>
            </w:pPr>
            <w:r w:rsidRPr="007F079E">
              <w:rPr>
                <w:rFonts w:ascii="CordiaUPC" w:hAnsi="CordiaUPC" w:cs="CordiaUPC"/>
                <w:sz w:val="26"/>
                <w:szCs w:val="26"/>
              </w:rPr>
              <w:t>2021</w:t>
            </w:r>
          </w:p>
        </w:tc>
        <w:tc>
          <w:tcPr>
            <w:tcW w:w="192" w:type="dxa"/>
          </w:tcPr>
          <w:p w14:paraId="26917F34" w14:textId="77777777" w:rsidR="00290DCE" w:rsidRPr="007F079E" w:rsidRDefault="00290DCE" w:rsidP="001D2D76">
            <w:pPr>
              <w:spacing w:line="280" w:lineRule="exact"/>
              <w:jc w:val="center"/>
              <w:rPr>
                <w:rFonts w:ascii="CordiaUPC" w:hAnsi="CordiaUPC" w:cs="CordiaUPC"/>
                <w:sz w:val="26"/>
                <w:szCs w:val="26"/>
              </w:rPr>
            </w:pPr>
          </w:p>
        </w:tc>
        <w:tc>
          <w:tcPr>
            <w:tcW w:w="978" w:type="dxa"/>
            <w:vAlign w:val="bottom"/>
          </w:tcPr>
          <w:p w14:paraId="36C9B2E7" w14:textId="084CF2D5" w:rsidR="00290DCE" w:rsidRPr="007F079E" w:rsidRDefault="00290DCE" w:rsidP="001D2D76">
            <w:pPr>
              <w:spacing w:line="280" w:lineRule="exact"/>
              <w:ind w:left="-86" w:right="-81"/>
              <w:jc w:val="center"/>
              <w:rPr>
                <w:rFonts w:ascii="CordiaUPC" w:hAnsi="CordiaUPC" w:cs="CordiaUPC"/>
                <w:sz w:val="26"/>
                <w:szCs w:val="26"/>
              </w:rPr>
            </w:pPr>
            <w:r w:rsidRPr="007F079E">
              <w:rPr>
                <w:rFonts w:ascii="CordiaUPC" w:hAnsi="CordiaUPC" w:cs="CordiaUPC"/>
                <w:sz w:val="26"/>
                <w:szCs w:val="26"/>
              </w:rPr>
              <w:t>2022</w:t>
            </w:r>
          </w:p>
        </w:tc>
        <w:tc>
          <w:tcPr>
            <w:tcW w:w="192" w:type="dxa"/>
          </w:tcPr>
          <w:p w14:paraId="72E1068E" w14:textId="77777777" w:rsidR="00290DCE" w:rsidRPr="007F079E" w:rsidRDefault="00290DCE" w:rsidP="001D2D76">
            <w:pPr>
              <w:spacing w:line="280" w:lineRule="exact"/>
              <w:jc w:val="center"/>
              <w:rPr>
                <w:rFonts w:ascii="CordiaUPC" w:hAnsi="CordiaUPC" w:cs="CordiaUPC"/>
                <w:sz w:val="26"/>
                <w:szCs w:val="26"/>
              </w:rPr>
            </w:pPr>
          </w:p>
        </w:tc>
        <w:tc>
          <w:tcPr>
            <w:tcW w:w="1061" w:type="dxa"/>
            <w:vAlign w:val="bottom"/>
          </w:tcPr>
          <w:p w14:paraId="3DC57018" w14:textId="7CD0D55F" w:rsidR="00290DCE" w:rsidRPr="007F079E" w:rsidRDefault="00290DCE" w:rsidP="001D2D76">
            <w:pPr>
              <w:spacing w:line="280" w:lineRule="exact"/>
              <w:ind w:left="-102" w:right="-85"/>
              <w:jc w:val="center"/>
              <w:rPr>
                <w:rFonts w:ascii="CordiaUPC" w:hAnsi="CordiaUPC" w:cs="CordiaUPC"/>
                <w:sz w:val="26"/>
                <w:szCs w:val="26"/>
              </w:rPr>
            </w:pPr>
            <w:r w:rsidRPr="007F079E">
              <w:rPr>
                <w:rFonts w:ascii="CordiaUPC" w:hAnsi="CordiaUPC" w:cs="CordiaUPC"/>
                <w:sz w:val="26"/>
                <w:szCs w:val="26"/>
              </w:rPr>
              <w:t>2021</w:t>
            </w:r>
          </w:p>
        </w:tc>
      </w:tr>
      <w:tr w:rsidR="00290DCE" w:rsidRPr="007F079E" w14:paraId="6557C85D" w14:textId="77777777" w:rsidTr="00290DCE">
        <w:trPr>
          <w:trHeight w:val="181"/>
        </w:trPr>
        <w:tc>
          <w:tcPr>
            <w:tcW w:w="3942" w:type="dxa"/>
          </w:tcPr>
          <w:p w14:paraId="024C7D41" w14:textId="77777777" w:rsidR="00290DCE" w:rsidRPr="007F079E" w:rsidRDefault="00290DCE" w:rsidP="001D2D76">
            <w:pPr>
              <w:spacing w:line="280" w:lineRule="exact"/>
              <w:rPr>
                <w:rFonts w:ascii="CordiaUPC" w:hAnsi="CordiaUPC" w:cs="CordiaUPC"/>
                <w:color w:val="000000"/>
                <w:sz w:val="26"/>
                <w:szCs w:val="26"/>
                <w:lang w:val="en-US"/>
              </w:rPr>
            </w:pPr>
          </w:p>
        </w:tc>
        <w:tc>
          <w:tcPr>
            <w:tcW w:w="882" w:type="dxa"/>
          </w:tcPr>
          <w:p w14:paraId="4B6DCB67" w14:textId="77777777" w:rsidR="00290DCE" w:rsidRPr="007F079E" w:rsidRDefault="00290DCE" w:rsidP="001D2D76">
            <w:pPr>
              <w:tabs>
                <w:tab w:val="decimal" w:pos="676"/>
              </w:tabs>
              <w:spacing w:line="280" w:lineRule="exact"/>
              <w:rPr>
                <w:rFonts w:ascii="CordiaUPC" w:hAnsi="CordiaUPC" w:cs="CordiaUPC"/>
                <w:sz w:val="26"/>
                <w:szCs w:val="26"/>
              </w:rPr>
            </w:pPr>
          </w:p>
        </w:tc>
        <w:tc>
          <w:tcPr>
            <w:tcW w:w="4678" w:type="dxa"/>
            <w:gridSpan w:val="7"/>
            <w:vAlign w:val="bottom"/>
          </w:tcPr>
          <w:p w14:paraId="4E210F61" w14:textId="77777777" w:rsidR="00290DCE" w:rsidRPr="007F079E" w:rsidRDefault="00290DCE" w:rsidP="001D2D76">
            <w:pPr>
              <w:tabs>
                <w:tab w:val="decimal" w:pos="676"/>
              </w:tabs>
              <w:spacing w:line="280" w:lineRule="exact"/>
              <w:jc w:val="center"/>
              <w:rPr>
                <w:rFonts w:ascii="CordiaUPC" w:hAnsi="CordiaUPC" w:cs="CordiaUPC"/>
                <w:sz w:val="26"/>
                <w:szCs w:val="26"/>
              </w:rPr>
            </w:pPr>
            <w:r w:rsidRPr="007F079E">
              <w:rPr>
                <w:rFonts w:ascii="CordiaUPC" w:hAnsi="CordiaUPC" w:cs="CordiaUPC" w:hint="cs"/>
                <w:i/>
                <w:iCs/>
                <w:sz w:val="26"/>
                <w:szCs w:val="26"/>
              </w:rPr>
              <w:t>(in million Baht)</w:t>
            </w:r>
          </w:p>
        </w:tc>
      </w:tr>
      <w:tr w:rsidR="00290DCE" w:rsidRPr="007F079E" w14:paraId="43176B16" w14:textId="77777777" w:rsidTr="00290DCE">
        <w:trPr>
          <w:trHeight w:val="181"/>
        </w:trPr>
        <w:tc>
          <w:tcPr>
            <w:tcW w:w="3942" w:type="dxa"/>
          </w:tcPr>
          <w:p w14:paraId="73AE869A" w14:textId="77777777" w:rsidR="00290DCE" w:rsidRPr="007F079E" w:rsidRDefault="00290DCE" w:rsidP="001D2D76">
            <w:pPr>
              <w:spacing w:line="280" w:lineRule="exact"/>
              <w:ind w:left="296" w:hanging="296"/>
              <w:rPr>
                <w:rFonts w:ascii="CordiaUPC" w:hAnsi="CordiaUPC" w:cs="CordiaUPC"/>
                <w:color w:val="000000"/>
                <w:sz w:val="26"/>
                <w:szCs w:val="26"/>
                <w:lang w:val="en-US"/>
              </w:rPr>
            </w:pPr>
            <w:r w:rsidRPr="007F079E">
              <w:rPr>
                <w:rFonts w:ascii="CordiaUPC" w:hAnsi="CordiaUPC" w:cs="CordiaUPC" w:hint="cs"/>
                <w:color w:val="000000"/>
                <w:sz w:val="26"/>
                <w:szCs w:val="26"/>
                <w:lang w:val="en-US"/>
              </w:rPr>
              <w:t>Assets foreclosed in settlement of debts</w:t>
            </w:r>
          </w:p>
          <w:p w14:paraId="096EB497" w14:textId="77777777" w:rsidR="00290DCE" w:rsidRPr="007F079E" w:rsidRDefault="00290DCE" w:rsidP="001D2D76">
            <w:pPr>
              <w:tabs>
                <w:tab w:val="left" w:pos="2706"/>
              </w:tabs>
              <w:spacing w:line="280" w:lineRule="exact"/>
              <w:ind w:left="154"/>
              <w:rPr>
                <w:rFonts w:ascii="CordiaUPC" w:hAnsi="CordiaUPC" w:cs="CordiaUPC"/>
                <w:color w:val="000000"/>
                <w:sz w:val="26"/>
                <w:szCs w:val="26"/>
                <w:lang w:val="en-US"/>
              </w:rPr>
            </w:pPr>
            <w:r w:rsidRPr="007F079E">
              <w:rPr>
                <w:rFonts w:ascii="CordiaUPC" w:hAnsi="CordiaUPC" w:cs="CordiaUPC" w:hint="cs"/>
                <w:color w:val="000000"/>
                <w:sz w:val="26"/>
                <w:szCs w:val="26"/>
                <w:lang w:val="en-US"/>
              </w:rPr>
              <w:t>Immovable assets</w:t>
            </w:r>
          </w:p>
        </w:tc>
        <w:tc>
          <w:tcPr>
            <w:tcW w:w="882" w:type="dxa"/>
          </w:tcPr>
          <w:p w14:paraId="7712B508" w14:textId="77777777" w:rsidR="00290DCE" w:rsidRPr="007F079E" w:rsidRDefault="00290DCE" w:rsidP="001D2D76">
            <w:pPr>
              <w:tabs>
                <w:tab w:val="decimal" w:pos="676"/>
              </w:tabs>
              <w:spacing w:line="280" w:lineRule="exact"/>
              <w:rPr>
                <w:rFonts w:ascii="CordiaUPC" w:hAnsi="CordiaUPC" w:cs="CordiaUPC"/>
                <w:sz w:val="26"/>
                <w:szCs w:val="26"/>
              </w:rPr>
            </w:pPr>
          </w:p>
        </w:tc>
        <w:tc>
          <w:tcPr>
            <w:tcW w:w="995" w:type="dxa"/>
            <w:vAlign w:val="bottom"/>
          </w:tcPr>
          <w:p w14:paraId="23B7EC3E" w14:textId="77777777" w:rsidR="00290DCE" w:rsidRPr="007F079E" w:rsidRDefault="00290DCE" w:rsidP="001D2D76">
            <w:pPr>
              <w:tabs>
                <w:tab w:val="decimal" w:pos="676"/>
              </w:tabs>
              <w:spacing w:line="280" w:lineRule="exact"/>
              <w:rPr>
                <w:rFonts w:ascii="CordiaUPC" w:hAnsi="CordiaUPC" w:cs="CordiaUPC"/>
                <w:sz w:val="26"/>
                <w:szCs w:val="26"/>
              </w:rPr>
            </w:pPr>
          </w:p>
        </w:tc>
        <w:tc>
          <w:tcPr>
            <w:tcW w:w="192" w:type="dxa"/>
          </w:tcPr>
          <w:p w14:paraId="61EED592" w14:textId="77777777" w:rsidR="00290DCE" w:rsidRPr="007F079E" w:rsidRDefault="00290DCE" w:rsidP="001D2D76">
            <w:pPr>
              <w:tabs>
                <w:tab w:val="decimal" w:pos="676"/>
              </w:tabs>
              <w:spacing w:line="280" w:lineRule="exact"/>
              <w:rPr>
                <w:rFonts w:ascii="CordiaUPC" w:hAnsi="CordiaUPC" w:cs="CordiaUPC"/>
                <w:sz w:val="26"/>
                <w:szCs w:val="26"/>
              </w:rPr>
            </w:pPr>
          </w:p>
        </w:tc>
        <w:tc>
          <w:tcPr>
            <w:tcW w:w="1068" w:type="dxa"/>
            <w:vAlign w:val="bottom"/>
          </w:tcPr>
          <w:p w14:paraId="22843415" w14:textId="77777777" w:rsidR="00290DCE" w:rsidRPr="007F079E" w:rsidRDefault="00290DCE" w:rsidP="001D2D76">
            <w:pPr>
              <w:tabs>
                <w:tab w:val="decimal" w:pos="676"/>
              </w:tabs>
              <w:spacing w:line="280" w:lineRule="exact"/>
              <w:rPr>
                <w:rFonts w:ascii="CordiaUPC" w:hAnsi="CordiaUPC" w:cs="CordiaUPC"/>
                <w:sz w:val="26"/>
                <w:szCs w:val="26"/>
              </w:rPr>
            </w:pPr>
          </w:p>
        </w:tc>
        <w:tc>
          <w:tcPr>
            <w:tcW w:w="192" w:type="dxa"/>
          </w:tcPr>
          <w:p w14:paraId="44CECEA3" w14:textId="77777777" w:rsidR="00290DCE" w:rsidRPr="007F079E" w:rsidRDefault="00290DCE" w:rsidP="001D2D76">
            <w:pPr>
              <w:tabs>
                <w:tab w:val="decimal" w:pos="676"/>
              </w:tabs>
              <w:spacing w:line="280" w:lineRule="exact"/>
              <w:rPr>
                <w:rFonts w:ascii="CordiaUPC" w:hAnsi="CordiaUPC" w:cs="CordiaUPC"/>
                <w:sz w:val="26"/>
                <w:szCs w:val="26"/>
              </w:rPr>
            </w:pPr>
          </w:p>
        </w:tc>
        <w:tc>
          <w:tcPr>
            <w:tcW w:w="978" w:type="dxa"/>
            <w:vAlign w:val="bottom"/>
          </w:tcPr>
          <w:p w14:paraId="4CDA2838" w14:textId="77777777" w:rsidR="00290DCE" w:rsidRPr="007F079E" w:rsidRDefault="00290DCE" w:rsidP="001D2D76">
            <w:pPr>
              <w:tabs>
                <w:tab w:val="decimal" w:pos="676"/>
              </w:tabs>
              <w:spacing w:line="280" w:lineRule="exact"/>
              <w:rPr>
                <w:rFonts w:ascii="CordiaUPC" w:hAnsi="CordiaUPC" w:cs="CordiaUPC"/>
                <w:sz w:val="26"/>
                <w:szCs w:val="26"/>
              </w:rPr>
            </w:pPr>
          </w:p>
        </w:tc>
        <w:tc>
          <w:tcPr>
            <w:tcW w:w="192" w:type="dxa"/>
          </w:tcPr>
          <w:p w14:paraId="6845C07C" w14:textId="77777777" w:rsidR="00290DCE" w:rsidRPr="007F079E" w:rsidRDefault="00290DCE" w:rsidP="001D2D76">
            <w:pPr>
              <w:tabs>
                <w:tab w:val="decimal" w:pos="676"/>
              </w:tabs>
              <w:spacing w:line="280" w:lineRule="exact"/>
              <w:rPr>
                <w:rFonts w:ascii="CordiaUPC" w:hAnsi="CordiaUPC" w:cs="CordiaUPC"/>
                <w:sz w:val="26"/>
                <w:szCs w:val="26"/>
              </w:rPr>
            </w:pPr>
          </w:p>
        </w:tc>
        <w:tc>
          <w:tcPr>
            <w:tcW w:w="1061" w:type="dxa"/>
            <w:vAlign w:val="bottom"/>
          </w:tcPr>
          <w:p w14:paraId="56F65493" w14:textId="77777777" w:rsidR="00290DCE" w:rsidRPr="007F079E" w:rsidRDefault="00290DCE" w:rsidP="001D2D76">
            <w:pPr>
              <w:tabs>
                <w:tab w:val="decimal" w:pos="676"/>
              </w:tabs>
              <w:spacing w:line="280" w:lineRule="exact"/>
              <w:rPr>
                <w:rFonts w:ascii="CordiaUPC" w:hAnsi="CordiaUPC" w:cs="CordiaUPC"/>
                <w:sz w:val="26"/>
                <w:szCs w:val="26"/>
              </w:rPr>
            </w:pPr>
          </w:p>
        </w:tc>
      </w:tr>
      <w:tr w:rsidR="00F62D58" w:rsidRPr="007F079E" w14:paraId="487B4E0A" w14:textId="77777777" w:rsidTr="00290DCE">
        <w:trPr>
          <w:trHeight w:val="181"/>
        </w:trPr>
        <w:tc>
          <w:tcPr>
            <w:tcW w:w="3942" w:type="dxa"/>
          </w:tcPr>
          <w:p w14:paraId="7474031B" w14:textId="77777777" w:rsidR="00F62D58" w:rsidRPr="007F079E" w:rsidRDefault="00F62D58" w:rsidP="001D2D76">
            <w:pPr>
              <w:spacing w:line="280" w:lineRule="exact"/>
              <w:rPr>
                <w:rFonts w:ascii="CordiaUPC" w:hAnsi="CordiaUPC" w:cs="CordiaUPC"/>
                <w:color w:val="000000"/>
                <w:sz w:val="26"/>
                <w:szCs w:val="26"/>
                <w:lang w:val="en-US"/>
              </w:rPr>
            </w:pPr>
            <w:r w:rsidRPr="007F079E">
              <w:rPr>
                <w:rFonts w:ascii="CordiaUPC" w:hAnsi="CordiaUPC" w:cs="CordiaUPC" w:hint="cs"/>
                <w:color w:val="000000"/>
                <w:sz w:val="26"/>
                <w:szCs w:val="26"/>
                <w:lang w:val="en-US"/>
              </w:rPr>
              <w:t xml:space="preserve">-  Appraised by external appraisers                                             </w:t>
            </w:r>
          </w:p>
        </w:tc>
        <w:tc>
          <w:tcPr>
            <w:tcW w:w="882" w:type="dxa"/>
          </w:tcPr>
          <w:p w14:paraId="21A81407" w14:textId="77777777" w:rsidR="00F62D58" w:rsidRPr="007F079E" w:rsidRDefault="00F62D58" w:rsidP="001D2D76">
            <w:pPr>
              <w:tabs>
                <w:tab w:val="decimal" w:pos="676"/>
              </w:tabs>
              <w:spacing w:line="280" w:lineRule="exact"/>
              <w:rPr>
                <w:rFonts w:ascii="CordiaUPC" w:hAnsi="CordiaUPC" w:cs="CordiaUPC"/>
                <w:sz w:val="26"/>
                <w:szCs w:val="26"/>
              </w:rPr>
            </w:pPr>
          </w:p>
        </w:tc>
        <w:tc>
          <w:tcPr>
            <w:tcW w:w="995" w:type="dxa"/>
          </w:tcPr>
          <w:p w14:paraId="481515B4" w14:textId="3B9C2064" w:rsidR="00F62D58" w:rsidRPr="007F079E" w:rsidRDefault="00583DF2" w:rsidP="001D2D76">
            <w:pPr>
              <w:tabs>
                <w:tab w:val="decimal" w:pos="724"/>
              </w:tabs>
              <w:spacing w:line="280" w:lineRule="exact"/>
              <w:rPr>
                <w:rFonts w:ascii="CordiaUPC" w:hAnsi="CordiaUPC" w:cs="CordiaUPC"/>
                <w:sz w:val="26"/>
                <w:szCs w:val="26"/>
              </w:rPr>
            </w:pPr>
            <w:r w:rsidRPr="007F079E">
              <w:rPr>
                <w:rFonts w:ascii="CordiaUPC" w:hAnsi="CordiaUPC" w:cs="CordiaUPC"/>
                <w:sz w:val="26"/>
                <w:szCs w:val="26"/>
              </w:rPr>
              <w:t>9,665</w:t>
            </w:r>
          </w:p>
        </w:tc>
        <w:tc>
          <w:tcPr>
            <w:tcW w:w="192" w:type="dxa"/>
          </w:tcPr>
          <w:p w14:paraId="6BEE66F7" w14:textId="77777777" w:rsidR="00F62D58" w:rsidRPr="007F079E" w:rsidRDefault="00F62D58" w:rsidP="001D2D76">
            <w:pPr>
              <w:tabs>
                <w:tab w:val="decimal" w:pos="676"/>
              </w:tabs>
              <w:spacing w:line="280" w:lineRule="exact"/>
              <w:rPr>
                <w:rFonts w:ascii="CordiaUPC" w:hAnsi="CordiaUPC" w:cs="CordiaUPC"/>
                <w:sz w:val="26"/>
                <w:szCs w:val="26"/>
              </w:rPr>
            </w:pPr>
          </w:p>
        </w:tc>
        <w:tc>
          <w:tcPr>
            <w:tcW w:w="1068" w:type="dxa"/>
          </w:tcPr>
          <w:p w14:paraId="33F103FF" w14:textId="7F09917A" w:rsidR="00F62D58" w:rsidRPr="007F079E" w:rsidRDefault="00F62D58" w:rsidP="001D2D76">
            <w:pPr>
              <w:tabs>
                <w:tab w:val="decimal" w:pos="888"/>
              </w:tabs>
              <w:spacing w:line="280" w:lineRule="exact"/>
              <w:rPr>
                <w:rFonts w:ascii="CordiaUPC" w:hAnsi="CordiaUPC" w:cs="CordiaUPC"/>
                <w:sz w:val="26"/>
                <w:szCs w:val="26"/>
              </w:rPr>
            </w:pPr>
            <w:r w:rsidRPr="007F079E">
              <w:rPr>
                <w:rFonts w:ascii="CordiaUPC" w:eastAsia="Times New Roman" w:hAnsi="CordiaUPC" w:cs="CordiaUPC"/>
                <w:sz w:val="26"/>
                <w:szCs w:val="26"/>
              </w:rPr>
              <w:t>6,710</w:t>
            </w:r>
          </w:p>
        </w:tc>
        <w:tc>
          <w:tcPr>
            <w:tcW w:w="192" w:type="dxa"/>
          </w:tcPr>
          <w:p w14:paraId="403327A0" w14:textId="77777777" w:rsidR="00F62D58" w:rsidRPr="007F079E" w:rsidRDefault="00F62D58" w:rsidP="001D2D76">
            <w:pPr>
              <w:tabs>
                <w:tab w:val="decimal" w:pos="676"/>
              </w:tabs>
              <w:spacing w:line="280" w:lineRule="exact"/>
              <w:rPr>
                <w:rFonts w:ascii="CordiaUPC" w:hAnsi="CordiaUPC" w:cs="CordiaUPC"/>
                <w:sz w:val="26"/>
                <w:szCs w:val="26"/>
              </w:rPr>
            </w:pPr>
          </w:p>
        </w:tc>
        <w:tc>
          <w:tcPr>
            <w:tcW w:w="978" w:type="dxa"/>
          </w:tcPr>
          <w:p w14:paraId="058404BD" w14:textId="6CCE273E" w:rsidR="00F62D58" w:rsidRPr="007F079E" w:rsidRDefault="00583DF2" w:rsidP="001D2D76">
            <w:pPr>
              <w:tabs>
                <w:tab w:val="decimal" w:pos="676"/>
              </w:tabs>
              <w:spacing w:line="280" w:lineRule="exact"/>
              <w:rPr>
                <w:rFonts w:ascii="CordiaUPC" w:hAnsi="CordiaUPC" w:cs="CordiaUPC"/>
                <w:sz w:val="26"/>
                <w:szCs w:val="26"/>
              </w:rPr>
            </w:pPr>
            <w:r w:rsidRPr="007F079E">
              <w:rPr>
                <w:rFonts w:ascii="CordiaUPC" w:hAnsi="CordiaUPC" w:cs="CordiaUPC"/>
                <w:sz w:val="26"/>
                <w:szCs w:val="26"/>
              </w:rPr>
              <w:t>8,090</w:t>
            </w:r>
          </w:p>
        </w:tc>
        <w:tc>
          <w:tcPr>
            <w:tcW w:w="192" w:type="dxa"/>
          </w:tcPr>
          <w:p w14:paraId="34B67172" w14:textId="77777777" w:rsidR="00F62D58" w:rsidRPr="007F079E" w:rsidRDefault="00F62D58" w:rsidP="001D2D76">
            <w:pPr>
              <w:tabs>
                <w:tab w:val="decimal" w:pos="676"/>
              </w:tabs>
              <w:spacing w:line="280" w:lineRule="exact"/>
              <w:rPr>
                <w:rFonts w:ascii="CordiaUPC" w:hAnsi="CordiaUPC" w:cs="CordiaUPC"/>
                <w:sz w:val="26"/>
                <w:szCs w:val="26"/>
              </w:rPr>
            </w:pPr>
          </w:p>
        </w:tc>
        <w:tc>
          <w:tcPr>
            <w:tcW w:w="1061" w:type="dxa"/>
          </w:tcPr>
          <w:p w14:paraId="562AF163" w14:textId="3C496224" w:rsidR="00F62D58" w:rsidRPr="007F079E" w:rsidRDefault="00F62D58" w:rsidP="001D2D76">
            <w:pPr>
              <w:tabs>
                <w:tab w:val="decimal" w:pos="887"/>
              </w:tabs>
              <w:spacing w:line="280" w:lineRule="exact"/>
              <w:rPr>
                <w:rFonts w:ascii="CordiaUPC" w:hAnsi="CordiaUPC" w:cs="CordiaUPC"/>
                <w:sz w:val="26"/>
                <w:szCs w:val="26"/>
              </w:rPr>
            </w:pPr>
            <w:r w:rsidRPr="007F079E">
              <w:rPr>
                <w:rFonts w:ascii="CordiaUPC" w:eastAsia="Times New Roman" w:hAnsi="CordiaUPC" w:cs="CordiaUPC"/>
                <w:sz w:val="26"/>
                <w:szCs w:val="26"/>
              </w:rPr>
              <w:t>6,710</w:t>
            </w:r>
          </w:p>
        </w:tc>
      </w:tr>
      <w:tr w:rsidR="00F62D58" w:rsidRPr="007F079E" w14:paraId="2658BCBE" w14:textId="77777777" w:rsidTr="00E33E46">
        <w:trPr>
          <w:trHeight w:val="181"/>
        </w:trPr>
        <w:tc>
          <w:tcPr>
            <w:tcW w:w="3942" w:type="dxa"/>
          </w:tcPr>
          <w:p w14:paraId="3D6D9EC3" w14:textId="77777777" w:rsidR="00F62D58" w:rsidRPr="007F079E" w:rsidRDefault="00F62D58" w:rsidP="001D2D76">
            <w:pPr>
              <w:spacing w:line="280" w:lineRule="exact"/>
              <w:rPr>
                <w:rFonts w:ascii="CordiaUPC" w:hAnsi="CordiaUPC" w:cs="CordiaUPC"/>
                <w:color w:val="000000"/>
                <w:sz w:val="26"/>
                <w:szCs w:val="26"/>
                <w:lang w:val="en-US"/>
              </w:rPr>
            </w:pPr>
            <w:r w:rsidRPr="007F079E">
              <w:rPr>
                <w:rFonts w:ascii="CordiaUPC" w:hAnsi="CordiaUPC" w:cs="CordiaUPC" w:hint="cs"/>
                <w:color w:val="000000"/>
                <w:sz w:val="26"/>
                <w:szCs w:val="26"/>
                <w:lang w:val="en-US"/>
              </w:rPr>
              <w:t>-  Appraised by internal appraisers</w:t>
            </w:r>
          </w:p>
        </w:tc>
        <w:tc>
          <w:tcPr>
            <w:tcW w:w="882" w:type="dxa"/>
          </w:tcPr>
          <w:p w14:paraId="31708378" w14:textId="77777777" w:rsidR="00F62D58" w:rsidRPr="007F079E" w:rsidRDefault="00F62D58" w:rsidP="001D2D76">
            <w:pPr>
              <w:tabs>
                <w:tab w:val="decimal" w:pos="676"/>
              </w:tabs>
              <w:spacing w:line="280" w:lineRule="exact"/>
              <w:rPr>
                <w:rFonts w:ascii="CordiaUPC" w:hAnsi="CordiaUPC" w:cs="CordiaUPC"/>
                <w:sz w:val="26"/>
                <w:szCs w:val="26"/>
              </w:rPr>
            </w:pPr>
          </w:p>
        </w:tc>
        <w:tc>
          <w:tcPr>
            <w:tcW w:w="995" w:type="dxa"/>
            <w:tcBorders>
              <w:bottom w:val="single" w:sz="4" w:space="0" w:color="auto"/>
            </w:tcBorders>
          </w:tcPr>
          <w:p w14:paraId="44706A43" w14:textId="6F937A6F" w:rsidR="00F62D58" w:rsidRPr="007F079E" w:rsidRDefault="00583DF2" w:rsidP="001D2D76">
            <w:pPr>
              <w:tabs>
                <w:tab w:val="decimal" w:pos="724"/>
              </w:tabs>
              <w:spacing w:line="280" w:lineRule="exact"/>
              <w:rPr>
                <w:rFonts w:ascii="CordiaUPC" w:hAnsi="CordiaUPC" w:cs="CordiaUPC"/>
                <w:sz w:val="26"/>
                <w:szCs w:val="26"/>
                <w:lang w:bidi="th-TH"/>
              </w:rPr>
            </w:pPr>
            <w:r w:rsidRPr="007F079E">
              <w:rPr>
                <w:rFonts w:ascii="CordiaUPC" w:hAnsi="CordiaUPC" w:cs="CordiaUPC"/>
                <w:sz w:val="26"/>
                <w:szCs w:val="26"/>
                <w:lang w:bidi="th-TH"/>
              </w:rPr>
              <w:t>6</w:t>
            </w:r>
          </w:p>
        </w:tc>
        <w:tc>
          <w:tcPr>
            <w:tcW w:w="192" w:type="dxa"/>
          </w:tcPr>
          <w:p w14:paraId="27A953C0" w14:textId="77777777" w:rsidR="00F62D58" w:rsidRPr="007F079E" w:rsidRDefault="00F62D58" w:rsidP="001D2D76">
            <w:pPr>
              <w:tabs>
                <w:tab w:val="decimal" w:pos="676"/>
              </w:tabs>
              <w:spacing w:line="280" w:lineRule="exact"/>
              <w:rPr>
                <w:rFonts w:ascii="CordiaUPC" w:hAnsi="CordiaUPC" w:cs="CordiaUPC"/>
                <w:sz w:val="26"/>
                <w:szCs w:val="26"/>
              </w:rPr>
            </w:pPr>
          </w:p>
        </w:tc>
        <w:tc>
          <w:tcPr>
            <w:tcW w:w="1068" w:type="dxa"/>
            <w:tcBorders>
              <w:bottom w:val="single" w:sz="4" w:space="0" w:color="auto"/>
            </w:tcBorders>
          </w:tcPr>
          <w:p w14:paraId="25FEA433" w14:textId="0B7A8D4A" w:rsidR="00F62D58" w:rsidRPr="007F079E" w:rsidRDefault="00F62D58" w:rsidP="001D2D76">
            <w:pPr>
              <w:tabs>
                <w:tab w:val="decimal" w:pos="888"/>
              </w:tabs>
              <w:spacing w:line="280" w:lineRule="exact"/>
              <w:rPr>
                <w:rFonts w:ascii="CordiaUPC" w:hAnsi="CordiaUPC" w:cs="CordiaUPC"/>
                <w:sz w:val="26"/>
                <w:szCs w:val="26"/>
                <w:lang w:bidi="th-TH"/>
              </w:rPr>
            </w:pPr>
            <w:r w:rsidRPr="007F079E">
              <w:rPr>
                <w:rFonts w:ascii="CordiaUPC" w:eastAsia="Times New Roman" w:hAnsi="CordiaUPC" w:cs="CordiaUPC"/>
                <w:sz w:val="26"/>
                <w:szCs w:val="26"/>
              </w:rPr>
              <w:t>15</w:t>
            </w:r>
          </w:p>
        </w:tc>
        <w:tc>
          <w:tcPr>
            <w:tcW w:w="192" w:type="dxa"/>
          </w:tcPr>
          <w:p w14:paraId="34EDFBE4" w14:textId="77777777" w:rsidR="00F62D58" w:rsidRPr="007F079E" w:rsidRDefault="00F62D58" w:rsidP="001D2D76">
            <w:pPr>
              <w:tabs>
                <w:tab w:val="decimal" w:pos="676"/>
              </w:tabs>
              <w:spacing w:line="280" w:lineRule="exact"/>
              <w:rPr>
                <w:rFonts w:ascii="CordiaUPC" w:hAnsi="CordiaUPC" w:cs="CordiaUPC"/>
                <w:sz w:val="26"/>
                <w:szCs w:val="26"/>
              </w:rPr>
            </w:pPr>
          </w:p>
        </w:tc>
        <w:tc>
          <w:tcPr>
            <w:tcW w:w="978" w:type="dxa"/>
            <w:tcBorders>
              <w:bottom w:val="single" w:sz="4" w:space="0" w:color="auto"/>
            </w:tcBorders>
          </w:tcPr>
          <w:p w14:paraId="28E5189F" w14:textId="3BC46132" w:rsidR="00F62D58" w:rsidRPr="007F079E" w:rsidRDefault="00583DF2" w:rsidP="001D2D76">
            <w:pPr>
              <w:tabs>
                <w:tab w:val="decimal" w:pos="676"/>
              </w:tabs>
              <w:spacing w:line="280" w:lineRule="exact"/>
              <w:rPr>
                <w:rFonts w:ascii="CordiaUPC" w:hAnsi="CordiaUPC" w:cs="CordiaUPC"/>
                <w:sz w:val="26"/>
                <w:szCs w:val="26"/>
              </w:rPr>
            </w:pPr>
            <w:r w:rsidRPr="007F079E">
              <w:rPr>
                <w:rFonts w:ascii="CordiaUPC" w:hAnsi="CordiaUPC" w:cs="CordiaUPC"/>
                <w:sz w:val="26"/>
                <w:szCs w:val="26"/>
              </w:rPr>
              <w:t>6</w:t>
            </w:r>
          </w:p>
        </w:tc>
        <w:tc>
          <w:tcPr>
            <w:tcW w:w="192" w:type="dxa"/>
          </w:tcPr>
          <w:p w14:paraId="77EE477A" w14:textId="77777777" w:rsidR="00F62D58" w:rsidRPr="007F079E" w:rsidRDefault="00F62D58" w:rsidP="001D2D76">
            <w:pPr>
              <w:tabs>
                <w:tab w:val="decimal" w:pos="676"/>
              </w:tabs>
              <w:spacing w:line="280" w:lineRule="exact"/>
              <w:rPr>
                <w:rFonts w:ascii="CordiaUPC" w:hAnsi="CordiaUPC" w:cs="CordiaUPC"/>
                <w:sz w:val="26"/>
                <w:szCs w:val="26"/>
              </w:rPr>
            </w:pPr>
          </w:p>
        </w:tc>
        <w:tc>
          <w:tcPr>
            <w:tcW w:w="1061" w:type="dxa"/>
            <w:tcBorders>
              <w:bottom w:val="single" w:sz="4" w:space="0" w:color="auto"/>
            </w:tcBorders>
          </w:tcPr>
          <w:p w14:paraId="0B390A9C" w14:textId="4FD683AD" w:rsidR="00F62D58" w:rsidRPr="007F079E" w:rsidRDefault="00F62D58" w:rsidP="001D2D76">
            <w:pPr>
              <w:tabs>
                <w:tab w:val="decimal" w:pos="887"/>
              </w:tabs>
              <w:spacing w:line="280" w:lineRule="exact"/>
              <w:rPr>
                <w:rFonts w:ascii="CordiaUPC" w:hAnsi="CordiaUPC" w:cs="CordiaUPC"/>
                <w:sz w:val="26"/>
                <w:szCs w:val="26"/>
              </w:rPr>
            </w:pPr>
            <w:r w:rsidRPr="007F079E">
              <w:rPr>
                <w:rFonts w:ascii="CordiaUPC" w:eastAsia="Times New Roman" w:hAnsi="CordiaUPC" w:cs="CordiaUPC"/>
                <w:sz w:val="26"/>
                <w:szCs w:val="26"/>
              </w:rPr>
              <w:t>15</w:t>
            </w:r>
          </w:p>
        </w:tc>
      </w:tr>
      <w:tr w:rsidR="00F62D58" w:rsidRPr="007F079E" w14:paraId="5E88EDDE" w14:textId="77777777" w:rsidTr="00290DCE">
        <w:trPr>
          <w:trHeight w:val="181"/>
        </w:trPr>
        <w:tc>
          <w:tcPr>
            <w:tcW w:w="3942" w:type="dxa"/>
          </w:tcPr>
          <w:p w14:paraId="354D9619" w14:textId="77777777" w:rsidR="00F62D58" w:rsidRPr="007F079E" w:rsidRDefault="00F62D58" w:rsidP="001D2D76">
            <w:pPr>
              <w:spacing w:line="280" w:lineRule="exact"/>
              <w:rPr>
                <w:rFonts w:ascii="CordiaUPC" w:hAnsi="CordiaUPC" w:cs="CordiaUPC"/>
                <w:b/>
                <w:bCs/>
                <w:color w:val="000000"/>
                <w:sz w:val="26"/>
                <w:szCs w:val="26"/>
                <w:lang w:val="en-US"/>
              </w:rPr>
            </w:pPr>
            <w:r w:rsidRPr="007F079E">
              <w:rPr>
                <w:rFonts w:ascii="CordiaUPC" w:hAnsi="CordiaUPC" w:cs="CordiaUPC" w:hint="cs"/>
                <w:b/>
                <w:bCs/>
                <w:color w:val="000000"/>
                <w:sz w:val="26"/>
                <w:szCs w:val="26"/>
                <w:lang w:val="en-US"/>
              </w:rPr>
              <w:t>Total</w:t>
            </w:r>
          </w:p>
        </w:tc>
        <w:tc>
          <w:tcPr>
            <w:tcW w:w="882" w:type="dxa"/>
          </w:tcPr>
          <w:p w14:paraId="7C840516" w14:textId="77777777" w:rsidR="00F62D58" w:rsidRPr="007F079E" w:rsidRDefault="00F62D58" w:rsidP="001D2D76">
            <w:pPr>
              <w:tabs>
                <w:tab w:val="decimal" w:pos="676"/>
              </w:tabs>
              <w:spacing w:line="280" w:lineRule="exact"/>
              <w:rPr>
                <w:rFonts w:ascii="CordiaUPC" w:hAnsi="CordiaUPC" w:cs="CordiaUPC"/>
                <w:b/>
                <w:bCs/>
                <w:sz w:val="26"/>
                <w:szCs w:val="26"/>
              </w:rPr>
            </w:pPr>
          </w:p>
        </w:tc>
        <w:tc>
          <w:tcPr>
            <w:tcW w:w="995" w:type="dxa"/>
            <w:tcBorders>
              <w:top w:val="single" w:sz="4" w:space="0" w:color="auto"/>
              <w:bottom w:val="double" w:sz="4" w:space="0" w:color="auto"/>
            </w:tcBorders>
          </w:tcPr>
          <w:p w14:paraId="6FC40C2F" w14:textId="674DAAFE" w:rsidR="00F62D58" w:rsidRPr="007F079E" w:rsidRDefault="00583DF2" w:rsidP="001D2D76">
            <w:pPr>
              <w:tabs>
                <w:tab w:val="decimal" w:pos="724"/>
              </w:tabs>
              <w:spacing w:line="280" w:lineRule="exact"/>
              <w:rPr>
                <w:rFonts w:ascii="CordiaUPC" w:hAnsi="CordiaUPC" w:cs="CordiaUPC"/>
                <w:b/>
                <w:bCs/>
                <w:sz w:val="26"/>
                <w:szCs w:val="26"/>
                <w:lang w:bidi="th-TH"/>
              </w:rPr>
            </w:pPr>
            <w:r w:rsidRPr="007F079E">
              <w:rPr>
                <w:rFonts w:ascii="CordiaUPC" w:hAnsi="CordiaUPC" w:cs="CordiaUPC"/>
                <w:b/>
                <w:bCs/>
                <w:sz w:val="26"/>
                <w:szCs w:val="26"/>
                <w:lang w:bidi="th-TH"/>
              </w:rPr>
              <w:t>9,671</w:t>
            </w:r>
          </w:p>
        </w:tc>
        <w:tc>
          <w:tcPr>
            <w:tcW w:w="192" w:type="dxa"/>
          </w:tcPr>
          <w:p w14:paraId="4F145631" w14:textId="77777777" w:rsidR="00F62D58" w:rsidRPr="007F079E" w:rsidRDefault="00F62D58" w:rsidP="001D2D76">
            <w:pPr>
              <w:tabs>
                <w:tab w:val="decimal" w:pos="676"/>
              </w:tabs>
              <w:spacing w:line="280" w:lineRule="exact"/>
              <w:rPr>
                <w:rFonts w:ascii="CordiaUPC" w:hAnsi="CordiaUPC" w:cs="CordiaUPC"/>
                <w:b/>
                <w:bCs/>
                <w:sz w:val="26"/>
                <w:szCs w:val="26"/>
              </w:rPr>
            </w:pPr>
          </w:p>
        </w:tc>
        <w:tc>
          <w:tcPr>
            <w:tcW w:w="1068" w:type="dxa"/>
            <w:tcBorders>
              <w:top w:val="single" w:sz="4" w:space="0" w:color="auto"/>
              <w:bottom w:val="double" w:sz="4" w:space="0" w:color="auto"/>
            </w:tcBorders>
          </w:tcPr>
          <w:p w14:paraId="5A3B7E06" w14:textId="2ECCDC5A" w:rsidR="00F62D58" w:rsidRPr="007F079E" w:rsidRDefault="00F62D58" w:rsidP="001D2D76">
            <w:pPr>
              <w:tabs>
                <w:tab w:val="decimal" w:pos="888"/>
              </w:tabs>
              <w:spacing w:line="280" w:lineRule="exact"/>
              <w:rPr>
                <w:rFonts w:ascii="CordiaUPC" w:hAnsi="CordiaUPC" w:cs="CordiaUPC"/>
                <w:b/>
                <w:bCs/>
                <w:sz w:val="26"/>
                <w:szCs w:val="26"/>
                <w:lang w:bidi="th-TH"/>
              </w:rPr>
            </w:pPr>
            <w:r w:rsidRPr="007F079E">
              <w:rPr>
                <w:rFonts w:ascii="CordiaUPC" w:eastAsia="Times New Roman" w:hAnsi="CordiaUPC" w:cs="CordiaUPC"/>
                <w:b/>
                <w:bCs/>
                <w:sz w:val="26"/>
                <w:szCs w:val="26"/>
              </w:rPr>
              <w:t>6,725</w:t>
            </w:r>
          </w:p>
        </w:tc>
        <w:tc>
          <w:tcPr>
            <w:tcW w:w="192" w:type="dxa"/>
          </w:tcPr>
          <w:p w14:paraId="375E9F6C" w14:textId="77777777" w:rsidR="00F62D58" w:rsidRPr="007F079E" w:rsidRDefault="00F62D58" w:rsidP="001D2D76">
            <w:pPr>
              <w:tabs>
                <w:tab w:val="decimal" w:pos="676"/>
              </w:tabs>
              <w:spacing w:line="280" w:lineRule="exact"/>
              <w:rPr>
                <w:rFonts w:ascii="CordiaUPC" w:hAnsi="CordiaUPC" w:cs="CordiaUPC"/>
                <w:b/>
                <w:bCs/>
                <w:sz w:val="26"/>
                <w:szCs w:val="26"/>
              </w:rPr>
            </w:pPr>
          </w:p>
        </w:tc>
        <w:tc>
          <w:tcPr>
            <w:tcW w:w="978" w:type="dxa"/>
            <w:tcBorders>
              <w:top w:val="single" w:sz="4" w:space="0" w:color="auto"/>
              <w:bottom w:val="double" w:sz="4" w:space="0" w:color="auto"/>
            </w:tcBorders>
          </w:tcPr>
          <w:p w14:paraId="4416B3A6" w14:textId="404AC534" w:rsidR="00F62D58" w:rsidRPr="007F079E" w:rsidRDefault="00583DF2" w:rsidP="001D2D76">
            <w:pPr>
              <w:tabs>
                <w:tab w:val="decimal" w:pos="676"/>
              </w:tabs>
              <w:spacing w:line="280" w:lineRule="exact"/>
              <w:rPr>
                <w:rFonts w:ascii="CordiaUPC" w:hAnsi="CordiaUPC" w:cs="CordiaUPC"/>
                <w:b/>
                <w:bCs/>
                <w:sz w:val="26"/>
                <w:szCs w:val="26"/>
                <w:lang w:val="en-US" w:bidi="th-TH"/>
              </w:rPr>
            </w:pPr>
            <w:r w:rsidRPr="007F079E">
              <w:rPr>
                <w:rFonts w:ascii="CordiaUPC" w:hAnsi="CordiaUPC" w:cs="CordiaUPC"/>
                <w:b/>
                <w:bCs/>
                <w:sz w:val="26"/>
                <w:szCs w:val="26"/>
                <w:lang w:val="en-US" w:bidi="th-TH"/>
              </w:rPr>
              <w:t>8,096</w:t>
            </w:r>
          </w:p>
        </w:tc>
        <w:tc>
          <w:tcPr>
            <w:tcW w:w="192" w:type="dxa"/>
          </w:tcPr>
          <w:p w14:paraId="35F6B0BC" w14:textId="77777777" w:rsidR="00F62D58" w:rsidRPr="007F079E" w:rsidRDefault="00F62D58" w:rsidP="001D2D76">
            <w:pPr>
              <w:tabs>
                <w:tab w:val="decimal" w:pos="676"/>
              </w:tabs>
              <w:spacing w:line="280" w:lineRule="exact"/>
              <w:rPr>
                <w:rFonts w:ascii="CordiaUPC" w:hAnsi="CordiaUPC" w:cs="CordiaUPC"/>
                <w:b/>
                <w:bCs/>
                <w:sz w:val="26"/>
                <w:szCs w:val="26"/>
              </w:rPr>
            </w:pPr>
          </w:p>
        </w:tc>
        <w:tc>
          <w:tcPr>
            <w:tcW w:w="1061" w:type="dxa"/>
            <w:tcBorders>
              <w:top w:val="single" w:sz="4" w:space="0" w:color="auto"/>
              <w:bottom w:val="double" w:sz="4" w:space="0" w:color="auto"/>
            </w:tcBorders>
          </w:tcPr>
          <w:p w14:paraId="53E6F66F" w14:textId="41E9033C" w:rsidR="00F62D58" w:rsidRPr="007F079E" w:rsidRDefault="00F62D58" w:rsidP="001D2D76">
            <w:pPr>
              <w:tabs>
                <w:tab w:val="decimal" w:pos="887"/>
              </w:tabs>
              <w:spacing w:line="280" w:lineRule="exact"/>
              <w:rPr>
                <w:rFonts w:ascii="CordiaUPC" w:hAnsi="CordiaUPC" w:cs="CordiaUPC"/>
                <w:b/>
                <w:bCs/>
                <w:sz w:val="26"/>
                <w:szCs w:val="26"/>
              </w:rPr>
            </w:pPr>
            <w:r w:rsidRPr="007F079E">
              <w:rPr>
                <w:rFonts w:ascii="CordiaUPC" w:eastAsia="Times New Roman" w:hAnsi="CordiaUPC" w:cs="CordiaUPC"/>
                <w:b/>
                <w:bCs/>
                <w:sz w:val="26"/>
                <w:szCs w:val="26"/>
              </w:rPr>
              <w:t>6,725</w:t>
            </w:r>
          </w:p>
        </w:tc>
      </w:tr>
    </w:tbl>
    <w:p w14:paraId="4A90E11A" w14:textId="77777777" w:rsidR="00063CF6" w:rsidRPr="007F079E" w:rsidRDefault="00063CF6" w:rsidP="001C09F9">
      <w:pPr>
        <w:pStyle w:val="index"/>
        <w:tabs>
          <w:tab w:val="decimal" w:pos="680"/>
          <w:tab w:val="decimal" w:pos="710"/>
          <w:tab w:val="decimal" w:pos="991"/>
          <w:tab w:val="decimal" w:pos="1055"/>
        </w:tabs>
        <w:spacing w:after="0" w:line="240" w:lineRule="exact"/>
        <w:ind w:left="540" w:right="112"/>
        <w:jc w:val="right"/>
        <w:rPr>
          <w:rFonts w:cstheme="minorBidi"/>
          <w:lang w:bidi="th-TH"/>
        </w:rPr>
      </w:pPr>
    </w:p>
    <w:p w14:paraId="461A4CEB" w14:textId="28768053" w:rsidR="000B4727" w:rsidRPr="007F079E" w:rsidRDefault="000B4727" w:rsidP="000B4727">
      <w:pPr>
        <w:tabs>
          <w:tab w:val="left" w:pos="680"/>
        </w:tabs>
        <w:rPr>
          <w:cs/>
          <w:lang w:val="en-AU" w:bidi="th-TH"/>
        </w:rPr>
        <w:sectPr w:rsidR="000B4727" w:rsidRPr="007F079E" w:rsidSect="00DE4D4D">
          <w:headerReference w:type="default" r:id="rId11"/>
          <w:footerReference w:type="default" r:id="rId12"/>
          <w:pgSz w:w="11907" w:h="16840"/>
          <w:pgMar w:top="691" w:right="837" w:bottom="180" w:left="1152" w:header="720" w:footer="720" w:gutter="0"/>
          <w:cols w:space="720"/>
          <w:docGrid w:linePitch="299"/>
        </w:sectPr>
      </w:pPr>
      <w:r w:rsidRPr="007F079E">
        <w:rPr>
          <w:rFonts w:cstheme="minorBidi"/>
          <w:cs/>
          <w:lang w:val="en-AU" w:bidi="th-TH"/>
        </w:rPr>
        <w:tab/>
      </w:r>
    </w:p>
    <w:p w14:paraId="1E3E9939" w14:textId="318B722E" w:rsidR="00222C28" w:rsidRPr="007F079E" w:rsidRDefault="006F3A4F" w:rsidP="001C09F9">
      <w:pPr>
        <w:keepNext/>
        <w:keepLines/>
        <w:spacing w:line="240" w:lineRule="exact"/>
        <w:ind w:left="540" w:hanging="540"/>
        <w:outlineLvl w:val="0"/>
        <w:rPr>
          <w:rFonts w:ascii="CordiaUPC" w:hAnsi="CordiaUPC" w:cs="CordiaUPC"/>
          <w:b/>
          <w:iCs/>
          <w:sz w:val="28"/>
          <w:szCs w:val="28"/>
        </w:rPr>
      </w:pPr>
      <w:r w:rsidRPr="007F079E">
        <w:rPr>
          <w:rFonts w:ascii="CordiaUPC" w:hAnsi="CordiaUPC" w:cs="CordiaUPC"/>
          <w:b/>
          <w:iCs/>
          <w:sz w:val="28"/>
          <w:szCs w:val="28"/>
        </w:rPr>
        <w:lastRenderedPageBreak/>
        <w:t>1</w:t>
      </w:r>
      <w:r w:rsidR="007A0B19" w:rsidRPr="007F079E">
        <w:rPr>
          <w:rFonts w:ascii="CordiaUPC" w:hAnsi="CordiaUPC" w:cs="CordiaUPC"/>
          <w:b/>
          <w:iCs/>
          <w:sz w:val="28"/>
          <w:szCs w:val="28"/>
        </w:rPr>
        <w:t>6</w:t>
      </w:r>
      <w:r w:rsidR="00222C28" w:rsidRPr="007F079E">
        <w:rPr>
          <w:rFonts w:ascii="CordiaUPC" w:hAnsi="CordiaUPC" w:cs="CordiaUPC" w:hint="cs"/>
          <w:b/>
          <w:iCs/>
          <w:sz w:val="28"/>
          <w:szCs w:val="28"/>
        </w:rPr>
        <w:tab/>
        <w:t xml:space="preserve">Premises and equipment, net </w:t>
      </w:r>
    </w:p>
    <w:p w14:paraId="6288E0AB" w14:textId="77777777" w:rsidR="00222C28" w:rsidRPr="007F079E" w:rsidRDefault="00222C28" w:rsidP="001C09F9">
      <w:pPr>
        <w:spacing w:line="240" w:lineRule="exact"/>
        <w:ind w:left="547"/>
        <w:jc w:val="thaiDistribute"/>
        <w:rPr>
          <w:rFonts w:ascii="CordiaUPC" w:hAnsi="CordiaUPC" w:cs="CordiaUPC"/>
          <w:sz w:val="26"/>
          <w:szCs w:val="26"/>
        </w:rPr>
      </w:pPr>
    </w:p>
    <w:p w14:paraId="7D5684E5" w14:textId="0B19E0EB" w:rsidR="000C3F55" w:rsidRPr="007F079E" w:rsidRDefault="000C3F55" w:rsidP="000C3F55">
      <w:pPr>
        <w:spacing w:line="240" w:lineRule="exact"/>
        <w:ind w:left="547"/>
        <w:jc w:val="thaiDistribute"/>
        <w:rPr>
          <w:rFonts w:ascii="CordiaUPC" w:hAnsi="CordiaUPC" w:cs="CordiaUPC"/>
          <w:sz w:val="26"/>
          <w:szCs w:val="26"/>
          <w:lang w:val="en-AU"/>
        </w:rPr>
      </w:pPr>
      <w:r w:rsidRPr="007F079E">
        <w:rPr>
          <w:rFonts w:ascii="CordiaUPC" w:hAnsi="CordiaUPC" w:cs="CordiaUPC" w:hint="cs"/>
          <w:sz w:val="26"/>
          <w:szCs w:val="26"/>
        </w:rPr>
        <w:t xml:space="preserve">As at </w:t>
      </w:r>
      <w:r w:rsidRPr="007F079E">
        <w:rPr>
          <w:rFonts w:ascii="CordiaUPC" w:hAnsi="CordiaUPC" w:cs="CordiaUPC" w:hint="cs"/>
          <w:color w:val="000000"/>
          <w:sz w:val="26"/>
          <w:szCs w:val="26"/>
          <w:lang w:val="en-US" w:bidi="th-TH"/>
        </w:rPr>
        <w:t>31 December</w:t>
      </w:r>
      <w:r w:rsidR="008857BF" w:rsidRPr="007F079E">
        <w:rPr>
          <w:rFonts w:ascii="CordiaUPC" w:hAnsi="CordiaUPC" w:cs="CordiaUPC"/>
          <w:color w:val="000000"/>
          <w:sz w:val="26"/>
          <w:szCs w:val="26"/>
          <w:lang w:val="en-US" w:bidi="th-TH"/>
        </w:rPr>
        <w:t xml:space="preserve"> 2022 and</w:t>
      </w:r>
      <w:r w:rsidRPr="007F079E">
        <w:rPr>
          <w:rFonts w:ascii="CordiaUPC" w:hAnsi="CordiaUPC" w:cs="CordiaUPC" w:hint="cs"/>
          <w:color w:val="000000"/>
          <w:sz w:val="26"/>
          <w:szCs w:val="26"/>
          <w:lang w:val="en-US" w:bidi="th-TH"/>
        </w:rPr>
        <w:t xml:space="preserve"> 202</w:t>
      </w:r>
      <w:r w:rsidRPr="007F079E">
        <w:rPr>
          <w:rFonts w:ascii="CordiaUPC" w:hAnsi="CordiaUPC" w:cs="CordiaUPC"/>
          <w:color w:val="000000"/>
          <w:sz w:val="26"/>
          <w:szCs w:val="26"/>
          <w:lang w:val="en-US" w:bidi="th-TH"/>
        </w:rPr>
        <w:t>1</w:t>
      </w:r>
      <w:r w:rsidRPr="007F079E">
        <w:rPr>
          <w:rFonts w:ascii="CordiaUPC" w:hAnsi="CordiaUPC" w:cs="CordiaUPC" w:hint="cs"/>
          <w:sz w:val="26"/>
          <w:szCs w:val="26"/>
          <w:lang w:val="en-AU"/>
        </w:rPr>
        <w:t>, changes in premises and equipment were as follows:</w:t>
      </w:r>
    </w:p>
    <w:tbl>
      <w:tblPr>
        <w:tblW w:w="14491" w:type="dxa"/>
        <w:tblInd w:w="-1" w:type="dxa"/>
        <w:tblLayout w:type="fixed"/>
        <w:tblLook w:val="01E0" w:firstRow="1" w:lastRow="1" w:firstColumn="1" w:lastColumn="1" w:noHBand="0" w:noVBand="0"/>
      </w:tblPr>
      <w:tblGrid>
        <w:gridCol w:w="1434"/>
        <w:gridCol w:w="808"/>
        <w:gridCol w:w="807"/>
        <w:gridCol w:w="897"/>
        <w:gridCol w:w="809"/>
        <w:gridCol w:w="899"/>
        <w:gridCol w:w="809"/>
        <w:gridCol w:w="993"/>
        <w:gridCol w:w="1259"/>
        <w:gridCol w:w="903"/>
        <w:gridCol w:w="994"/>
        <w:gridCol w:w="1081"/>
        <w:gridCol w:w="900"/>
        <w:gridCol w:w="904"/>
        <w:gridCol w:w="994"/>
      </w:tblGrid>
      <w:tr w:rsidR="00781C36" w:rsidRPr="007F079E" w14:paraId="626E615A" w14:textId="77777777" w:rsidTr="006C1F66">
        <w:tc>
          <w:tcPr>
            <w:tcW w:w="14491" w:type="dxa"/>
            <w:gridSpan w:val="15"/>
          </w:tcPr>
          <w:p w14:paraId="0476F3AA" w14:textId="6453CE6A" w:rsidR="00781C36" w:rsidRPr="007F079E" w:rsidRDefault="00781C36" w:rsidP="00477969">
            <w:pPr>
              <w:spacing w:line="240" w:lineRule="exact"/>
              <w:ind w:left="-127" w:right="-63"/>
              <w:jc w:val="center"/>
              <w:rPr>
                <w:rFonts w:ascii="CordiaUPC" w:hAnsi="CordiaUPC" w:cs="CordiaUPC"/>
                <w:sz w:val="23"/>
                <w:szCs w:val="23"/>
                <w:lang w:val="en-US"/>
              </w:rPr>
            </w:pPr>
            <w:r w:rsidRPr="007F079E">
              <w:rPr>
                <w:rFonts w:ascii="CordiaUPC" w:hAnsi="CordiaUPC" w:cs="CordiaUPC" w:hint="cs"/>
                <w:b/>
                <w:bCs/>
                <w:sz w:val="23"/>
                <w:szCs w:val="23"/>
                <w:lang w:val="en-US"/>
              </w:rPr>
              <w:t>Consolidated</w:t>
            </w:r>
          </w:p>
        </w:tc>
      </w:tr>
      <w:tr w:rsidR="00781C36" w:rsidRPr="007F079E" w14:paraId="41A01567" w14:textId="77777777" w:rsidTr="006C1F66">
        <w:tc>
          <w:tcPr>
            <w:tcW w:w="14491" w:type="dxa"/>
            <w:gridSpan w:val="15"/>
          </w:tcPr>
          <w:p w14:paraId="1877A921" w14:textId="7AD65A94" w:rsidR="00781C36" w:rsidRPr="007F079E" w:rsidRDefault="00781C36" w:rsidP="00477969">
            <w:pPr>
              <w:spacing w:line="240" w:lineRule="exact"/>
              <w:ind w:left="-127" w:right="-63"/>
              <w:jc w:val="center"/>
              <w:rPr>
                <w:rFonts w:ascii="CordiaUPC" w:hAnsi="CordiaUPC" w:cs="CordiaUPC"/>
                <w:sz w:val="23"/>
                <w:szCs w:val="23"/>
                <w:lang w:val="en-US"/>
              </w:rPr>
            </w:pPr>
            <w:r w:rsidRPr="007F079E">
              <w:rPr>
                <w:rFonts w:ascii="CordiaUPC" w:hAnsi="CordiaUPC" w:cs="CordiaUPC"/>
                <w:sz w:val="23"/>
                <w:szCs w:val="23"/>
                <w:lang w:val="en-US"/>
              </w:rPr>
              <w:t>2022</w:t>
            </w:r>
          </w:p>
        </w:tc>
      </w:tr>
      <w:tr w:rsidR="00D316FC" w:rsidRPr="007F079E" w14:paraId="31F093F5" w14:textId="77777777" w:rsidTr="00921E59">
        <w:tc>
          <w:tcPr>
            <w:tcW w:w="1434" w:type="dxa"/>
          </w:tcPr>
          <w:p w14:paraId="7E6DC443" w14:textId="77777777" w:rsidR="00D316FC" w:rsidRPr="007F079E" w:rsidRDefault="00D316FC" w:rsidP="00477969">
            <w:pPr>
              <w:spacing w:line="240" w:lineRule="exact"/>
              <w:ind w:left="-127" w:right="-63"/>
              <w:jc w:val="center"/>
              <w:rPr>
                <w:rFonts w:ascii="CordiaUPC" w:eastAsia="Angsana New" w:hAnsi="CordiaUPC" w:cs="CordiaUPC"/>
                <w:kern w:val="28"/>
                <w:sz w:val="23"/>
                <w:szCs w:val="23"/>
              </w:rPr>
            </w:pPr>
          </w:p>
        </w:tc>
        <w:tc>
          <w:tcPr>
            <w:tcW w:w="808" w:type="dxa"/>
          </w:tcPr>
          <w:p w14:paraId="540F2A9C" w14:textId="77777777" w:rsidR="00D316FC" w:rsidRPr="007F079E" w:rsidRDefault="00D316FC" w:rsidP="00477969">
            <w:pPr>
              <w:spacing w:line="240" w:lineRule="exact"/>
              <w:ind w:left="-127" w:right="-63"/>
              <w:jc w:val="center"/>
              <w:rPr>
                <w:rFonts w:ascii="CordiaUPC" w:hAnsi="CordiaUPC" w:cs="CordiaUPC"/>
                <w:sz w:val="23"/>
                <w:szCs w:val="23"/>
              </w:rPr>
            </w:pPr>
          </w:p>
        </w:tc>
        <w:tc>
          <w:tcPr>
            <w:tcW w:w="3412" w:type="dxa"/>
            <w:gridSpan w:val="4"/>
            <w:vAlign w:val="bottom"/>
          </w:tcPr>
          <w:p w14:paraId="7B404217" w14:textId="5E8A73D5" w:rsidR="00D316FC" w:rsidRPr="007F079E" w:rsidRDefault="00D316FC" w:rsidP="00477969">
            <w:pPr>
              <w:spacing w:line="240" w:lineRule="exact"/>
              <w:ind w:left="-127" w:right="-63"/>
              <w:jc w:val="center"/>
              <w:rPr>
                <w:rFonts w:ascii="CordiaUPC" w:eastAsia="Angsana New" w:hAnsi="CordiaUPC" w:cs="CordiaUPC"/>
                <w:b/>
                <w:bCs/>
                <w:kern w:val="28"/>
                <w:sz w:val="23"/>
                <w:szCs w:val="23"/>
              </w:rPr>
            </w:pPr>
            <w:r w:rsidRPr="007F079E">
              <w:rPr>
                <w:rFonts w:ascii="CordiaUPC" w:eastAsia="Angsana New" w:hAnsi="CordiaUPC" w:cs="CordiaUPC"/>
                <w:b/>
                <w:bCs/>
                <w:kern w:val="28"/>
                <w:sz w:val="23"/>
                <w:szCs w:val="23"/>
              </w:rPr>
              <w:t>Cost</w:t>
            </w:r>
          </w:p>
        </w:tc>
        <w:tc>
          <w:tcPr>
            <w:tcW w:w="3964" w:type="dxa"/>
            <w:gridSpan w:val="4"/>
            <w:vAlign w:val="bottom"/>
          </w:tcPr>
          <w:p w14:paraId="3CF6C3CD" w14:textId="720D9AF7" w:rsidR="00D316FC" w:rsidRPr="007F079E" w:rsidRDefault="00D316FC" w:rsidP="00D316FC">
            <w:pPr>
              <w:spacing w:line="240" w:lineRule="exact"/>
              <w:ind w:right="-18"/>
              <w:jc w:val="center"/>
              <w:rPr>
                <w:rFonts w:ascii="CordiaUPC" w:hAnsi="CordiaUPC" w:cs="CordiaUPC"/>
                <w:sz w:val="23"/>
                <w:szCs w:val="23"/>
                <w:lang w:val="en-US"/>
              </w:rPr>
            </w:pPr>
            <w:r w:rsidRPr="007F079E">
              <w:rPr>
                <w:rFonts w:ascii="CordiaUPC" w:hAnsi="CordiaUPC" w:cs="CordiaUPC" w:hint="cs"/>
                <w:b/>
                <w:bCs/>
                <w:sz w:val="23"/>
                <w:szCs w:val="23"/>
                <w:lang w:val="en-US"/>
              </w:rPr>
              <w:t>Accumulated depreciation</w:t>
            </w:r>
          </w:p>
        </w:tc>
        <w:tc>
          <w:tcPr>
            <w:tcW w:w="3879" w:type="dxa"/>
            <w:gridSpan w:val="4"/>
            <w:vAlign w:val="bottom"/>
          </w:tcPr>
          <w:p w14:paraId="4184AC49" w14:textId="7E294087" w:rsidR="00D316FC" w:rsidRPr="007F079E" w:rsidRDefault="00D316FC" w:rsidP="00477969">
            <w:pPr>
              <w:spacing w:line="240" w:lineRule="exact"/>
              <w:ind w:left="-127" w:right="-63"/>
              <w:jc w:val="center"/>
              <w:rPr>
                <w:rFonts w:ascii="CordiaUPC" w:hAnsi="CordiaUPC" w:cs="CordiaUPC"/>
                <w:sz w:val="23"/>
                <w:szCs w:val="23"/>
                <w:lang w:val="en-US"/>
              </w:rPr>
            </w:pPr>
            <w:r w:rsidRPr="007F079E">
              <w:rPr>
                <w:rFonts w:ascii="CordiaUPC" w:hAnsi="CordiaUPC" w:cs="CordiaUPC" w:hint="cs"/>
                <w:b/>
                <w:bCs/>
                <w:sz w:val="23"/>
                <w:szCs w:val="23"/>
                <w:lang w:val="en-US"/>
              </w:rPr>
              <w:t>Allowance</w:t>
            </w:r>
            <w:r w:rsidRPr="007F079E">
              <w:rPr>
                <w:rFonts w:ascii="CordiaUPC" w:hAnsi="CordiaUPC" w:cs="CordiaUPC" w:hint="cs"/>
                <w:b/>
                <w:bCs/>
                <w:sz w:val="23"/>
                <w:szCs w:val="23"/>
              </w:rPr>
              <w:t xml:space="preserve"> for impairment </w:t>
            </w:r>
            <w:r w:rsidR="00AB1055" w:rsidRPr="007F079E">
              <w:rPr>
                <w:rFonts w:ascii="CordiaUPC" w:hAnsi="CordiaUPC" w:cs="CordiaUPC" w:hint="cs"/>
                <w:b/>
                <w:bCs/>
                <w:sz w:val="23"/>
                <w:szCs w:val="23"/>
              </w:rPr>
              <w:t>loss</w:t>
            </w:r>
          </w:p>
        </w:tc>
        <w:tc>
          <w:tcPr>
            <w:tcW w:w="994" w:type="dxa"/>
            <w:vAlign w:val="center"/>
          </w:tcPr>
          <w:p w14:paraId="19D24011" w14:textId="77777777" w:rsidR="00D316FC" w:rsidRPr="007F079E" w:rsidRDefault="00D316FC" w:rsidP="00477969">
            <w:pPr>
              <w:spacing w:line="240" w:lineRule="exact"/>
              <w:ind w:left="-127" w:right="-63"/>
              <w:jc w:val="center"/>
              <w:rPr>
                <w:rFonts w:ascii="CordiaUPC" w:hAnsi="CordiaUPC" w:cs="CordiaUPC"/>
                <w:sz w:val="23"/>
                <w:szCs w:val="23"/>
                <w:lang w:val="en-US"/>
              </w:rPr>
            </w:pPr>
          </w:p>
        </w:tc>
      </w:tr>
      <w:tr w:rsidR="008857BF" w:rsidRPr="007F079E" w14:paraId="6E677017" w14:textId="77777777" w:rsidTr="00921E59">
        <w:tc>
          <w:tcPr>
            <w:tcW w:w="1434" w:type="dxa"/>
          </w:tcPr>
          <w:p w14:paraId="7568F84A" w14:textId="77777777" w:rsidR="008857BF" w:rsidRPr="007F079E" w:rsidRDefault="008857BF" w:rsidP="008857BF">
            <w:pPr>
              <w:spacing w:line="240" w:lineRule="exact"/>
              <w:ind w:left="-127" w:right="-63"/>
              <w:jc w:val="center"/>
              <w:rPr>
                <w:rFonts w:ascii="CordiaUPC" w:eastAsia="Angsana New" w:hAnsi="CordiaUPC" w:cs="CordiaUPC"/>
                <w:kern w:val="28"/>
                <w:sz w:val="23"/>
                <w:szCs w:val="23"/>
              </w:rPr>
            </w:pPr>
          </w:p>
        </w:tc>
        <w:tc>
          <w:tcPr>
            <w:tcW w:w="808" w:type="dxa"/>
            <w:vAlign w:val="bottom"/>
          </w:tcPr>
          <w:p w14:paraId="570A2A5D" w14:textId="29D1C3E9" w:rsidR="008857BF" w:rsidRPr="007F079E" w:rsidRDefault="008857BF" w:rsidP="008857BF">
            <w:pPr>
              <w:spacing w:line="240" w:lineRule="exact"/>
              <w:ind w:left="-127" w:right="-63"/>
              <w:jc w:val="center"/>
              <w:rPr>
                <w:rFonts w:ascii="CordiaUPC" w:eastAsia="Angsana New" w:hAnsi="CordiaUPC" w:cs="CordiaUPC"/>
                <w:kern w:val="28"/>
                <w:sz w:val="23"/>
                <w:szCs w:val="23"/>
              </w:rPr>
            </w:pPr>
            <w:r w:rsidRPr="007F079E">
              <w:rPr>
                <w:rFonts w:ascii="CordiaUPC" w:hAnsi="CordiaUPC" w:cs="CordiaUPC" w:hint="cs"/>
                <w:sz w:val="23"/>
                <w:szCs w:val="23"/>
              </w:rPr>
              <w:t>Net book</w:t>
            </w:r>
            <w:r w:rsidRPr="007F079E">
              <w:rPr>
                <w:rFonts w:ascii="CordiaUPC" w:eastAsia="Angsana New" w:hAnsi="CordiaUPC" w:cs="CordiaUPC" w:hint="cs"/>
                <w:kern w:val="28"/>
                <w:sz w:val="23"/>
                <w:szCs w:val="23"/>
              </w:rPr>
              <w:t xml:space="preserve"> value as</w:t>
            </w:r>
            <w:r w:rsidRPr="007F079E">
              <w:rPr>
                <w:rFonts w:ascii="CordiaUPC" w:eastAsia="Angsana New" w:hAnsi="CordiaUPC" w:cs="CordiaUPC"/>
                <w:kern w:val="28"/>
                <w:sz w:val="23"/>
                <w:szCs w:val="23"/>
              </w:rPr>
              <w:t xml:space="preserve"> </w:t>
            </w:r>
            <w:r w:rsidRPr="007F079E">
              <w:rPr>
                <w:rFonts w:ascii="CordiaUPC" w:eastAsia="Angsana New" w:hAnsi="CordiaUPC" w:cs="CordiaUPC" w:hint="cs"/>
                <w:kern w:val="28"/>
                <w:sz w:val="23"/>
                <w:szCs w:val="23"/>
              </w:rPr>
              <w:t>at</w:t>
            </w:r>
            <w:r w:rsidRPr="007F079E">
              <w:rPr>
                <w:rFonts w:ascii="CordiaUPC" w:eastAsia="Angsana New" w:hAnsi="CordiaUPC" w:cs="CordiaUPC"/>
                <w:kern w:val="28"/>
                <w:sz w:val="23"/>
                <w:szCs w:val="23"/>
              </w:rPr>
              <w:t xml:space="preserve"> </w:t>
            </w:r>
            <w:r w:rsidRPr="007F079E">
              <w:rPr>
                <w:rFonts w:ascii="CordiaUPC" w:eastAsia="Angsana New" w:hAnsi="CordiaUPC" w:cs="CordiaUPC" w:hint="cs"/>
                <w:kern w:val="28"/>
                <w:sz w:val="23"/>
                <w:szCs w:val="23"/>
              </w:rPr>
              <w:t>1 January</w:t>
            </w:r>
          </w:p>
        </w:tc>
        <w:tc>
          <w:tcPr>
            <w:tcW w:w="807" w:type="dxa"/>
            <w:vAlign w:val="bottom"/>
          </w:tcPr>
          <w:p w14:paraId="3C0818D0" w14:textId="77777777" w:rsidR="008857BF" w:rsidRPr="007F079E" w:rsidRDefault="008857BF" w:rsidP="008857BF">
            <w:pPr>
              <w:spacing w:line="240" w:lineRule="exact"/>
              <w:ind w:left="-127" w:right="-63"/>
              <w:jc w:val="center"/>
              <w:rPr>
                <w:rFonts w:ascii="CordiaUPC" w:eastAsia="Angsana New" w:hAnsi="CordiaUPC" w:cs="CordiaUPC"/>
                <w:kern w:val="28"/>
                <w:sz w:val="23"/>
                <w:szCs w:val="23"/>
              </w:rPr>
            </w:pPr>
            <w:r w:rsidRPr="007F079E">
              <w:rPr>
                <w:rFonts w:ascii="CordiaUPC" w:eastAsia="Angsana New" w:hAnsi="CordiaUPC" w:cs="CordiaUPC" w:hint="cs"/>
                <w:kern w:val="28"/>
                <w:sz w:val="23"/>
                <w:szCs w:val="23"/>
              </w:rPr>
              <w:t>Beginning</w:t>
            </w:r>
          </w:p>
        </w:tc>
        <w:tc>
          <w:tcPr>
            <w:tcW w:w="897" w:type="dxa"/>
            <w:vAlign w:val="bottom"/>
          </w:tcPr>
          <w:p w14:paraId="1DACB40A" w14:textId="77777777" w:rsidR="008857BF" w:rsidRPr="007F079E" w:rsidRDefault="008857BF" w:rsidP="008857BF">
            <w:pPr>
              <w:spacing w:line="240" w:lineRule="exact"/>
              <w:ind w:left="-127" w:right="-63"/>
              <w:jc w:val="center"/>
              <w:rPr>
                <w:rFonts w:ascii="CordiaUPC" w:eastAsia="Angsana New" w:hAnsi="CordiaUPC" w:cs="CordiaUPC"/>
                <w:kern w:val="28"/>
                <w:sz w:val="23"/>
                <w:szCs w:val="23"/>
              </w:rPr>
            </w:pPr>
            <w:r w:rsidRPr="007F079E">
              <w:rPr>
                <w:rFonts w:ascii="CordiaUPC" w:hAnsi="CordiaUPC" w:cs="CordiaUPC" w:hint="cs"/>
                <w:sz w:val="23"/>
                <w:szCs w:val="23"/>
              </w:rPr>
              <w:t>Increase/</w:t>
            </w:r>
          </w:p>
        </w:tc>
        <w:tc>
          <w:tcPr>
            <w:tcW w:w="809" w:type="dxa"/>
            <w:vAlign w:val="bottom"/>
          </w:tcPr>
          <w:p w14:paraId="07E6F888" w14:textId="77777777" w:rsidR="008857BF" w:rsidRPr="007F079E" w:rsidRDefault="008857BF" w:rsidP="008857BF">
            <w:pPr>
              <w:spacing w:line="240" w:lineRule="exact"/>
              <w:ind w:left="-93" w:right="-110"/>
              <w:jc w:val="center"/>
              <w:rPr>
                <w:rFonts w:ascii="CordiaUPC" w:hAnsi="CordiaUPC" w:cs="CordiaUPC"/>
                <w:sz w:val="23"/>
                <w:szCs w:val="23"/>
                <w:lang w:val="en-US"/>
              </w:rPr>
            </w:pPr>
            <w:r w:rsidRPr="007F079E">
              <w:rPr>
                <w:rFonts w:ascii="CordiaUPC" w:hAnsi="CordiaUPC" w:cs="CordiaUPC" w:hint="cs"/>
                <w:sz w:val="23"/>
                <w:szCs w:val="23"/>
                <w:lang w:val="en-US"/>
              </w:rPr>
              <w:t>Disposals/</w:t>
            </w:r>
            <w:r w:rsidRPr="007F079E">
              <w:rPr>
                <w:rFonts w:ascii="CordiaUPC" w:hAnsi="CordiaUPC" w:cs="CordiaUPC"/>
                <w:sz w:val="23"/>
                <w:szCs w:val="23"/>
                <w:lang w:val="en-US"/>
              </w:rPr>
              <w:t xml:space="preserve"> </w:t>
            </w:r>
            <w:r w:rsidRPr="007F079E">
              <w:rPr>
                <w:rFonts w:ascii="CordiaUPC" w:hAnsi="CordiaUPC" w:cs="CordiaUPC" w:hint="cs"/>
                <w:sz w:val="23"/>
                <w:szCs w:val="23"/>
                <w:lang w:val="en-US"/>
              </w:rPr>
              <w:t>written-off/</w:t>
            </w:r>
          </w:p>
          <w:p w14:paraId="05839A42" w14:textId="42D9398C" w:rsidR="008857BF" w:rsidRPr="007F079E" w:rsidRDefault="008857BF" w:rsidP="008857BF">
            <w:pPr>
              <w:spacing w:line="240" w:lineRule="exact"/>
              <w:ind w:left="-127" w:right="-110"/>
              <w:jc w:val="center"/>
              <w:rPr>
                <w:rFonts w:ascii="CordiaUPC" w:hAnsi="CordiaUPC" w:cs="CordiaUPC"/>
                <w:sz w:val="23"/>
                <w:szCs w:val="23"/>
              </w:rPr>
            </w:pPr>
            <w:r w:rsidRPr="007F079E">
              <w:rPr>
                <w:rFonts w:ascii="CordiaUPC" w:hAnsi="CordiaUPC" w:cs="CordiaUPC" w:hint="cs"/>
                <w:sz w:val="23"/>
                <w:szCs w:val="23"/>
                <w:lang w:val="en-US"/>
              </w:rPr>
              <w:t>transfers</w:t>
            </w:r>
          </w:p>
        </w:tc>
        <w:tc>
          <w:tcPr>
            <w:tcW w:w="899" w:type="dxa"/>
            <w:vAlign w:val="bottom"/>
          </w:tcPr>
          <w:p w14:paraId="32273D44" w14:textId="77777777" w:rsidR="008857BF" w:rsidRPr="007F079E" w:rsidRDefault="008857BF" w:rsidP="008857BF">
            <w:pPr>
              <w:spacing w:line="240" w:lineRule="exact"/>
              <w:ind w:left="-127" w:right="-63"/>
              <w:jc w:val="center"/>
              <w:rPr>
                <w:rFonts w:ascii="CordiaUPC" w:eastAsia="Angsana New" w:hAnsi="CordiaUPC" w:cs="CordiaUPC"/>
                <w:kern w:val="28"/>
                <w:sz w:val="23"/>
                <w:szCs w:val="23"/>
              </w:rPr>
            </w:pPr>
            <w:r w:rsidRPr="007F079E">
              <w:rPr>
                <w:rFonts w:ascii="CordiaUPC" w:eastAsia="Angsana New" w:hAnsi="CordiaUPC" w:cs="CordiaUPC" w:hint="cs"/>
                <w:kern w:val="28"/>
                <w:sz w:val="23"/>
                <w:szCs w:val="23"/>
              </w:rPr>
              <w:t>Ending</w:t>
            </w:r>
          </w:p>
        </w:tc>
        <w:tc>
          <w:tcPr>
            <w:tcW w:w="809" w:type="dxa"/>
            <w:vAlign w:val="bottom"/>
          </w:tcPr>
          <w:p w14:paraId="266637AA" w14:textId="77777777" w:rsidR="008857BF" w:rsidRPr="007F079E" w:rsidRDefault="008857BF" w:rsidP="008857BF">
            <w:pPr>
              <w:spacing w:line="240" w:lineRule="exact"/>
              <w:ind w:left="-127" w:right="-63"/>
              <w:jc w:val="center"/>
              <w:rPr>
                <w:rFonts w:ascii="CordiaUPC" w:eastAsia="Angsana New" w:hAnsi="CordiaUPC" w:cs="CordiaUPC"/>
                <w:kern w:val="28"/>
                <w:sz w:val="23"/>
                <w:szCs w:val="23"/>
              </w:rPr>
            </w:pPr>
            <w:r w:rsidRPr="007F079E">
              <w:rPr>
                <w:rFonts w:ascii="CordiaUPC" w:eastAsia="Angsana New" w:hAnsi="CordiaUPC" w:cs="CordiaUPC" w:hint="cs"/>
                <w:kern w:val="28"/>
                <w:sz w:val="23"/>
                <w:szCs w:val="23"/>
              </w:rPr>
              <w:t>Beginning</w:t>
            </w:r>
          </w:p>
        </w:tc>
        <w:tc>
          <w:tcPr>
            <w:tcW w:w="993" w:type="dxa"/>
            <w:vAlign w:val="bottom"/>
          </w:tcPr>
          <w:p w14:paraId="3A72460E" w14:textId="77777777" w:rsidR="008857BF" w:rsidRPr="007F079E" w:rsidRDefault="008857BF" w:rsidP="008857BF">
            <w:pPr>
              <w:spacing w:line="240" w:lineRule="exact"/>
              <w:ind w:left="-127" w:right="-63"/>
              <w:jc w:val="center"/>
              <w:rPr>
                <w:rFonts w:ascii="CordiaUPC" w:hAnsi="CordiaUPC" w:cs="CordiaUPC"/>
                <w:sz w:val="23"/>
                <w:szCs w:val="23"/>
              </w:rPr>
            </w:pPr>
          </w:p>
        </w:tc>
        <w:tc>
          <w:tcPr>
            <w:tcW w:w="1259" w:type="dxa"/>
            <w:vAlign w:val="bottom"/>
          </w:tcPr>
          <w:p w14:paraId="4CF663FF" w14:textId="2790A1F5" w:rsidR="008857BF" w:rsidRPr="007F079E" w:rsidRDefault="008857BF" w:rsidP="008857BF">
            <w:pPr>
              <w:spacing w:line="240" w:lineRule="exact"/>
              <w:ind w:left="-101" w:right="-63"/>
              <w:jc w:val="center"/>
              <w:rPr>
                <w:rFonts w:ascii="CordiaUPC" w:hAnsi="CordiaUPC" w:cs="CordiaUPC"/>
                <w:sz w:val="23"/>
                <w:szCs w:val="23"/>
                <w:rtl/>
                <w:cs/>
                <w:lang w:val="en-US"/>
              </w:rPr>
            </w:pPr>
            <w:r w:rsidRPr="007F079E">
              <w:rPr>
                <w:rFonts w:ascii="CordiaUPC" w:hAnsi="CordiaUPC" w:cs="CordiaUPC" w:hint="cs"/>
                <w:sz w:val="23"/>
                <w:szCs w:val="23"/>
              </w:rPr>
              <w:t>Disposals/</w:t>
            </w:r>
            <w:r w:rsidRPr="007F079E">
              <w:rPr>
                <w:rFonts w:ascii="CordiaUPC" w:hAnsi="CordiaUPC" w:cs="CordiaUPC"/>
                <w:sz w:val="23"/>
                <w:szCs w:val="23"/>
              </w:rPr>
              <w:t xml:space="preserve"> </w:t>
            </w:r>
            <w:r w:rsidRPr="007F079E">
              <w:rPr>
                <w:rFonts w:ascii="CordiaUPC" w:hAnsi="CordiaUPC" w:cs="CordiaUPC" w:hint="cs"/>
                <w:sz w:val="23"/>
                <w:szCs w:val="23"/>
              </w:rPr>
              <w:t>written-off/</w:t>
            </w:r>
            <w:r w:rsidRPr="007F079E">
              <w:rPr>
                <w:rFonts w:ascii="CordiaUPC" w:hAnsi="CordiaUPC" w:cs="CordiaUPC"/>
                <w:sz w:val="23"/>
                <w:szCs w:val="23"/>
              </w:rPr>
              <w:t xml:space="preserve"> </w:t>
            </w:r>
            <w:r w:rsidRPr="007F079E">
              <w:rPr>
                <w:rFonts w:ascii="CordiaUPC" w:hAnsi="CordiaUPC" w:cs="CordiaUPC" w:hint="cs"/>
                <w:sz w:val="23"/>
                <w:szCs w:val="23"/>
                <w:lang w:val="en-US"/>
              </w:rPr>
              <w:t>transfers out/</w:t>
            </w:r>
            <w:r w:rsidRPr="007F079E">
              <w:rPr>
                <w:rFonts w:ascii="CordiaUPC" w:hAnsi="CordiaUPC" w:cs="CordiaUPC"/>
                <w:sz w:val="23"/>
                <w:szCs w:val="23"/>
                <w:lang w:val="en-US"/>
              </w:rPr>
              <w:t xml:space="preserve"> </w:t>
            </w:r>
            <w:r w:rsidRPr="007F079E">
              <w:rPr>
                <w:rFonts w:ascii="CordiaUPC" w:hAnsi="CordiaUPC" w:cs="CordiaUPC" w:hint="cs"/>
                <w:sz w:val="23"/>
                <w:szCs w:val="23"/>
                <w:lang w:val="en-US"/>
              </w:rPr>
              <w:t>adjustments</w:t>
            </w:r>
            <w:r w:rsidRPr="007F079E">
              <w:rPr>
                <w:rFonts w:ascii="CordiaUPC" w:hAnsi="CordiaUPC" w:cs="CordiaUPC"/>
                <w:sz w:val="23"/>
                <w:szCs w:val="23"/>
                <w:lang w:val="en-US"/>
              </w:rPr>
              <w:t xml:space="preserve"> </w:t>
            </w:r>
            <w:r w:rsidRPr="007F079E">
              <w:rPr>
                <w:rFonts w:ascii="CordiaUPC" w:hAnsi="CordiaUPC" w:cs="CordiaUPC" w:hint="cs"/>
                <w:sz w:val="23"/>
                <w:szCs w:val="23"/>
                <w:lang w:val="en-US"/>
              </w:rPr>
              <w:t>from</w:t>
            </w:r>
          </w:p>
        </w:tc>
        <w:tc>
          <w:tcPr>
            <w:tcW w:w="903" w:type="dxa"/>
            <w:vAlign w:val="bottom"/>
          </w:tcPr>
          <w:p w14:paraId="43EF9579" w14:textId="77777777" w:rsidR="008857BF" w:rsidRPr="007F079E" w:rsidRDefault="008857BF" w:rsidP="008857BF">
            <w:pPr>
              <w:spacing w:line="240" w:lineRule="exact"/>
              <w:ind w:left="-127" w:right="-63"/>
              <w:jc w:val="center"/>
              <w:rPr>
                <w:rFonts w:ascii="CordiaUPC" w:hAnsi="CordiaUPC" w:cs="CordiaUPC"/>
                <w:sz w:val="23"/>
                <w:szCs w:val="23"/>
                <w:lang w:val="en-US"/>
              </w:rPr>
            </w:pPr>
            <w:r w:rsidRPr="007F079E">
              <w:rPr>
                <w:rFonts w:ascii="CordiaUPC" w:hAnsi="CordiaUPC" w:cs="CordiaUPC" w:hint="cs"/>
                <w:sz w:val="23"/>
                <w:szCs w:val="23"/>
                <w:lang w:val="en-US"/>
              </w:rPr>
              <w:t>Ending</w:t>
            </w:r>
          </w:p>
        </w:tc>
        <w:tc>
          <w:tcPr>
            <w:tcW w:w="994" w:type="dxa"/>
            <w:vAlign w:val="bottom"/>
          </w:tcPr>
          <w:p w14:paraId="5946208B" w14:textId="77777777" w:rsidR="008857BF" w:rsidRPr="007F079E" w:rsidRDefault="008857BF" w:rsidP="008857BF">
            <w:pPr>
              <w:spacing w:line="240" w:lineRule="exact"/>
              <w:ind w:left="-127" w:right="-63"/>
              <w:jc w:val="center"/>
              <w:rPr>
                <w:rFonts w:ascii="CordiaUPC" w:eastAsia="Angsana New" w:hAnsi="CordiaUPC" w:cs="CordiaUPC"/>
                <w:kern w:val="28"/>
                <w:sz w:val="23"/>
                <w:szCs w:val="23"/>
              </w:rPr>
            </w:pPr>
            <w:r w:rsidRPr="007F079E">
              <w:rPr>
                <w:rFonts w:ascii="CordiaUPC" w:eastAsia="Angsana New" w:hAnsi="CordiaUPC" w:cs="CordiaUPC" w:hint="cs"/>
                <w:kern w:val="28"/>
                <w:sz w:val="23"/>
                <w:szCs w:val="23"/>
              </w:rPr>
              <w:t>Beginning</w:t>
            </w:r>
          </w:p>
        </w:tc>
        <w:tc>
          <w:tcPr>
            <w:tcW w:w="1081" w:type="dxa"/>
            <w:vAlign w:val="bottom"/>
          </w:tcPr>
          <w:p w14:paraId="1EF3DF63" w14:textId="77777777" w:rsidR="008857BF" w:rsidRPr="007F079E" w:rsidRDefault="008857BF" w:rsidP="008857BF">
            <w:pPr>
              <w:spacing w:line="240" w:lineRule="exact"/>
              <w:ind w:left="-109" w:right="-63"/>
              <w:jc w:val="center"/>
              <w:rPr>
                <w:rFonts w:ascii="CordiaUPC" w:hAnsi="CordiaUPC" w:cs="CordiaUPC"/>
                <w:sz w:val="23"/>
                <w:szCs w:val="23"/>
              </w:rPr>
            </w:pPr>
            <w:r w:rsidRPr="007F079E">
              <w:rPr>
                <w:rFonts w:ascii="CordiaUPC" w:hAnsi="CordiaUPC" w:cs="CordiaUPC"/>
                <w:sz w:val="23"/>
                <w:szCs w:val="23"/>
              </w:rPr>
              <w:t>Reversal of</w:t>
            </w:r>
          </w:p>
          <w:p w14:paraId="725B4950" w14:textId="0C2267C6" w:rsidR="008857BF" w:rsidRPr="007F079E" w:rsidRDefault="008857BF" w:rsidP="008857BF">
            <w:pPr>
              <w:spacing w:line="240" w:lineRule="exact"/>
              <w:ind w:left="-109" w:right="-63"/>
              <w:jc w:val="center"/>
              <w:rPr>
                <w:rFonts w:ascii="CordiaUPC" w:hAnsi="CordiaUPC" w:cs="CordiaUPC"/>
                <w:sz w:val="23"/>
                <w:szCs w:val="23"/>
              </w:rPr>
            </w:pPr>
            <w:r w:rsidRPr="007F079E">
              <w:rPr>
                <w:rFonts w:ascii="CordiaUPC" w:hAnsi="CordiaUPC" w:cs="CordiaUPC"/>
                <w:sz w:val="23"/>
                <w:szCs w:val="23"/>
              </w:rPr>
              <w:t>(lo</w:t>
            </w:r>
            <w:r w:rsidRPr="007F079E">
              <w:rPr>
                <w:rFonts w:ascii="CordiaUPC" w:hAnsi="CordiaUPC" w:cs="CordiaUPC" w:hint="cs"/>
                <w:sz w:val="23"/>
                <w:szCs w:val="23"/>
              </w:rPr>
              <w:t>ss</w:t>
            </w:r>
            <w:r w:rsidRPr="007F079E">
              <w:rPr>
                <w:rFonts w:ascii="CordiaUPC" w:hAnsi="CordiaUPC" w:cs="CordiaUPC"/>
                <w:sz w:val="23"/>
                <w:szCs w:val="23"/>
              </w:rPr>
              <w:t>)</w:t>
            </w:r>
            <w:r w:rsidRPr="007F079E">
              <w:rPr>
                <w:rFonts w:ascii="CordiaUPC" w:hAnsi="CordiaUPC" w:cs="CordiaUPC" w:hint="cs"/>
                <w:sz w:val="23"/>
                <w:szCs w:val="23"/>
              </w:rPr>
              <w:t xml:space="preserve"> on impairment</w:t>
            </w:r>
            <w:r w:rsidRPr="007F079E">
              <w:rPr>
                <w:rFonts w:ascii="CordiaUPC" w:hAnsi="CordiaUPC" w:cs="CordiaUPC"/>
                <w:sz w:val="23"/>
                <w:szCs w:val="23"/>
                <w:lang w:bidi="th-TH"/>
              </w:rPr>
              <w:t xml:space="preserve"> </w:t>
            </w:r>
            <w:r w:rsidRPr="007F079E">
              <w:rPr>
                <w:rFonts w:ascii="CordiaUPC" w:hAnsi="CordiaUPC" w:cs="CordiaUPC" w:hint="cs"/>
                <w:sz w:val="23"/>
                <w:szCs w:val="23"/>
              </w:rPr>
              <w:t>during</w:t>
            </w:r>
          </w:p>
        </w:tc>
        <w:tc>
          <w:tcPr>
            <w:tcW w:w="900" w:type="dxa"/>
            <w:vAlign w:val="bottom"/>
          </w:tcPr>
          <w:p w14:paraId="33187394" w14:textId="77777777" w:rsidR="008857BF" w:rsidRPr="007F079E" w:rsidRDefault="008857BF" w:rsidP="008857BF">
            <w:pPr>
              <w:spacing w:line="240" w:lineRule="exact"/>
              <w:ind w:left="-93" w:right="-63"/>
              <w:jc w:val="center"/>
              <w:rPr>
                <w:rFonts w:ascii="CordiaUPC" w:hAnsi="CordiaUPC" w:cs="CordiaUPC"/>
                <w:sz w:val="23"/>
                <w:szCs w:val="23"/>
                <w:lang w:val="en-US"/>
              </w:rPr>
            </w:pPr>
            <w:r w:rsidRPr="007F079E">
              <w:rPr>
                <w:rFonts w:ascii="CordiaUPC" w:hAnsi="CordiaUPC" w:cs="CordiaUPC" w:hint="cs"/>
                <w:sz w:val="23"/>
                <w:szCs w:val="23"/>
                <w:lang w:val="en-US"/>
              </w:rPr>
              <w:t>Disposals/</w:t>
            </w:r>
            <w:r w:rsidRPr="007F079E">
              <w:rPr>
                <w:rFonts w:ascii="CordiaUPC" w:hAnsi="CordiaUPC" w:cs="CordiaUPC"/>
                <w:sz w:val="23"/>
                <w:szCs w:val="23"/>
                <w:lang w:val="en-US"/>
              </w:rPr>
              <w:t xml:space="preserve"> </w:t>
            </w:r>
            <w:r w:rsidRPr="007F079E">
              <w:rPr>
                <w:rFonts w:ascii="CordiaUPC" w:hAnsi="CordiaUPC" w:cs="CordiaUPC" w:hint="cs"/>
                <w:sz w:val="23"/>
                <w:szCs w:val="23"/>
                <w:lang w:val="en-US"/>
              </w:rPr>
              <w:t>written-off/</w:t>
            </w:r>
          </w:p>
          <w:p w14:paraId="4C16D5CC" w14:textId="77777777" w:rsidR="008857BF" w:rsidRPr="007F079E" w:rsidRDefault="008857BF" w:rsidP="008857BF">
            <w:pPr>
              <w:spacing w:line="240" w:lineRule="exact"/>
              <w:ind w:left="-93" w:right="-63"/>
              <w:jc w:val="center"/>
              <w:rPr>
                <w:rFonts w:ascii="CordiaUPC" w:hAnsi="CordiaUPC" w:cs="CordiaUPC"/>
                <w:sz w:val="23"/>
                <w:szCs w:val="23"/>
                <w:lang w:val="en-US"/>
              </w:rPr>
            </w:pPr>
            <w:r w:rsidRPr="007F079E">
              <w:rPr>
                <w:rFonts w:ascii="CordiaUPC" w:hAnsi="CordiaUPC" w:cs="CordiaUPC" w:hint="cs"/>
                <w:sz w:val="23"/>
                <w:szCs w:val="23"/>
                <w:lang w:val="en-US"/>
              </w:rPr>
              <w:t>transfers</w:t>
            </w:r>
          </w:p>
        </w:tc>
        <w:tc>
          <w:tcPr>
            <w:tcW w:w="904" w:type="dxa"/>
            <w:vAlign w:val="bottom"/>
          </w:tcPr>
          <w:p w14:paraId="2314D591" w14:textId="77777777" w:rsidR="008857BF" w:rsidRPr="007F079E" w:rsidRDefault="008857BF" w:rsidP="008857BF">
            <w:pPr>
              <w:spacing w:line="240" w:lineRule="exact"/>
              <w:ind w:left="-127" w:right="-133"/>
              <w:jc w:val="center"/>
              <w:rPr>
                <w:rFonts w:ascii="CordiaUPC" w:hAnsi="CordiaUPC" w:cs="CordiaUPC"/>
                <w:sz w:val="23"/>
                <w:szCs w:val="23"/>
                <w:lang w:val="en-US"/>
              </w:rPr>
            </w:pPr>
            <w:r w:rsidRPr="007F079E">
              <w:rPr>
                <w:rFonts w:ascii="CordiaUPC" w:hAnsi="CordiaUPC" w:cs="CordiaUPC" w:hint="cs"/>
                <w:sz w:val="23"/>
                <w:szCs w:val="23"/>
                <w:lang w:val="en-US"/>
              </w:rPr>
              <w:t>Ending</w:t>
            </w:r>
          </w:p>
        </w:tc>
        <w:tc>
          <w:tcPr>
            <w:tcW w:w="994" w:type="dxa"/>
            <w:vAlign w:val="bottom"/>
          </w:tcPr>
          <w:p w14:paraId="385026B8" w14:textId="77777777" w:rsidR="008857BF" w:rsidRPr="007F079E" w:rsidRDefault="008857BF" w:rsidP="006C1F66">
            <w:pPr>
              <w:spacing w:line="240" w:lineRule="exact"/>
              <w:ind w:left="-73"/>
              <w:jc w:val="center"/>
              <w:rPr>
                <w:rFonts w:ascii="CordiaUPC" w:hAnsi="CordiaUPC" w:cs="CordiaUPC"/>
                <w:sz w:val="23"/>
                <w:szCs w:val="23"/>
                <w:lang w:val="en-US"/>
              </w:rPr>
            </w:pPr>
            <w:r w:rsidRPr="007F079E">
              <w:rPr>
                <w:rFonts w:ascii="CordiaUPC" w:hAnsi="CordiaUPC" w:cs="CordiaUPC" w:hint="cs"/>
                <w:sz w:val="23"/>
                <w:szCs w:val="23"/>
                <w:lang w:val="en-US"/>
              </w:rPr>
              <w:t>Net book</w:t>
            </w:r>
          </w:p>
          <w:p w14:paraId="75EA41BA" w14:textId="77777777" w:rsidR="008857BF" w:rsidRPr="007F079E" w:rsidRDefault="008857BF" w:rsidP="006C1F66">
            <w:pPr>
              <w:spacing w:line="240" w:lineRule="exact"/>
              <w:ind w:left="-73"/>
              <w:jc w:val="center"/>
              <w:rPr>
                <w:rFonts w:ascii="CordiaUPC" w:hAnsi="CordiaUPC" w:cs="CordiaUPC"/>
                <w:sz w:val="23"/>
                <w:szCs w:val="23"/>
                <w:lang w:val="en-US"/>
              </w:rPr>
            </w:pPr>
            <w:r w:rsidRPr="007F079E">
              <w:rPr>
                <w:rFonts w:ascii="CordiaUPC" w:hAnsi="CordiaUPC" w:cs="CordiaUPC" w:hint="cs"/>
                <w:sz w:val="23"/>
                <w:szCs w:val="23"/>
                <w:lang w:val="en-US"/>
              </w:rPr>
              <w:t>value as at</w:t>
            </w:r>
          </w:p>
          <w:p w14:paraId="7151E913" w14:textId="36E86818" w:rsidR="008857BF" w:rsidRPr="007F079E" w:rsidRDefault="008857BF" w:rsidP="006C1F66">
            <w:pPr>
              <w:spacing w:line="240" w:lineRule="exact"/>
              <w:ind w:left="-73"/>
              <w:jc w:val="center"/>
              <w:rPr>
                <w:rFonts w:ascii="CordiaUPC" w:hAnsi="CordiaUPC" w:cs="CordiaUPC"/>
                <w:sz w:val="23"/>
                <w:szCs w:val="23"/>
                <w:lang w:val="en-US"/>
              </w:rPr>
            </w:pPr>
            <w:r w:rsidRPr="007F079E">
              <w:rPr>
                <w:rFonts w:ascii="CordiaUPC" w:hAnsi="CordiaUPC" w:cs="CordiaUPC" w:hint="cs"/>
                <w:sz w:val="23"/>
                <w:szCs w:val="23"/>
                <w:lang w:val="en-US"/>
              </w:rPr>
              <w:t>31 December</w:t>
            </w:r>
          </w:p>
        </w:tc>
      </w:tr>
      <w:tr w:rsidR="00573473" w:rsidRPr="007F079E" w14:paraId="45346057" w14:textId="77777777" w:rsidTr="00921E59">
        <w:tc>
          <w:tcPr>
            <w:tcW w:w="1434" w:type="dxa"/>
          </w:tcPr>
          <w:p w14:paraId="11441BAB" w14:textId="77777777" w:rsidR="00573473" w:rsidRPr="007F079E" w:rsidRDefault="00573473" w:rsidP="00477969">
            <w:pPr>
              <w:spacing w:line="240" w:lineRule="exact"/>
              <w:ind w:left="-127" w:right="-63"/>
              <w:jc w:val="center"/>
              <w:rPr>
                <w:rFonts w:ascii="CordiaUPC" w:eastAsia="Angsana New" w:hAnsi="CordiaUPC" w:cs="CordiaUPC"/>
                <w:kern w:val="28"/>
                <w:sz w:val="23"/>
                <w:szCs w:val="23"/>
              </w:rPr>
            </w:pPr>
          </w:p>
        </w:tc>
        <w:tc>
          <w:tcPr>
            <w:tcW w:w="808" w:type="dxa"/>
            <w:vAlign w:val="bottom"/>
          </w:tcPr>
          <w:p w14:paraId="7CE62597" w14:textId="77777777" w:rsidR="00573473" w:rsidRPr="007F079E" w:rsidRDefault="00573473" w:rsidP="00477969">
            <w:pPr>
              <w:spacing w:line="240" w:lineRule="exact"/>
              <w:ind w:left="-127" w:right="-63"/>
              <w:jc w:val="center"/>
              <w:rPr>
                <w:rFonts w:ascii="CordiaUPC" w:eastAsia="Angsana New" w:hAnsi="CordiaUPC" w:cs="CordiaUPC"/>
                <w:kern w:val="28"/>
                <w:sz w:val="23"/>
                <w:szCs w:val="23"/>
                <w:cs/>
                <w:lang w:bidi="th-TH"/>
              </w:rPr>
            </w:pPr>
            <w:r w:rsidRPr="007F079E">
              <w:rPr>
                <w:rFonts w:ascii="CordiaUPC" w:eastAsia="Angsana New" w:hAnsi="CordiaUPC" w:cs="CordiaUPC" w:hint="cs"/>
                <w:kern w:val="28"/>
                <w:sz w:val="23"/>
                <w:szCs w:val="23"/>
              </w:rPr>
              <w:t>202</w:t>
            </w:r>
            <w:r w:rsidRPr="007F079E">
              <w:rPr>
                <w:rFonts w:ascii="CordiaUPC" w:eastAsia="Angsana New" w:hAnsi="CordiaUPC" w:cs="CordiaUPC"/>
                <w:kern w:val="28"/>
                <w:sz w:val="23"/>
                <w:szCs w:val="23"/>
              </w:rPr>
              <w:t>2</w:t>
            </w:r>
          </w:p>
        </w:tc>
        <w:tc>
          <w:tcPr>
            <w:tcW w:w="807" w:type="dxa"/>
            <w:vAlign w:val="bottom"/>
          </w:tcPr>
          <w:p w14:paraId="243D1415" w14:textId="77777777" w:rsidR="00573473" w:rsidRPr="007F079E" w:rsidRDefault="00573473" w:rsidP="00477969">
            <w:pPr>
              <w:spacing w:line="240" w:lineRule="exact"/>
              <w:ind w:left="-127" w:right="-63"/>
              <w:jc w:val="center"/>
              <w:rPr>
                <w:rFonts w:ascii="CordiaUPC" w:eastAsia="Angsana New" w:hAnsi="CordiaUPC" w:cs="CordiaUPC"/>
                <w:kern w:val="28"/>
                <w:sz w:val="23"/>
                <w:szCs w:val="23"/>
              </w:rPr>
            </w:pPr>
            <w:r w:rsidRPr="007F079E">
              <w:rPr>
                <w:rFonts w:ascii="CordiaUPC" w:eastAsia="Angsana New" w:hAnsi="CordiaUPC" w:cs="CordiaUPC" w:hint="cs"/>
                <w:kern w:val="28"/>
                <w:sz w:val="23"/>
                <w:szCs w:val="23"/>
              </w:rPr>
              <w:t>balance</w:t>
            </w:r>
          </w:p>
        </w:tc>
        <w:tc>
          <w:tcPr>
            <w:tcW w:w="897" w:type="dxa"/>
            <w:vAlign w:val="bottom"/>
          </w:tcPr>
          <w:p w14:paraId="563837C7" w14:textId="77777777" w:rsidR="00573473" w:rsidRPr="007F079E" w:rsidRDefault="00573473" w:rsidP="00477969">
            <w:pPr>
              <w:spacing w:line="240" w:lineRule="exact"/>
              <w:ind w:left="-127" w:right="-63"/>
              <w:jc w:val="center"/>
              <w:rPr>
                <w:rFonts w:ascii="CordiaUPC" w:eastAsia="Angsana New" w:hAnsi="CordiaUPC" w:cs="CordiaUPC"/>
                <w:kern w:val="28"/>
                <w:sz w:val="23"/>
                <w:szCs w:val="23"/>
              </w:rPr>
            </w:pPr>
            <w:r w:rsidRPr="007F079E">
              <w:rPr>
                <w:rFonts w:ascii="CordiaUPC" w:hAnsi="CordiaUPC" w:cs="CordiaUPC" w:hint="cs"/>
                <w:sz w:val="23"/>
                <w:szCs w:val="23"/>
              </w:rPr>
              <w:t>transfers in</w:t>
            </w:r>
          </w:p>
        </w:tc>
        <w:tc>
          <w:tcPr>
            <w:tcW w:w="809" w:type="dxa"/>
            <w:vAlign w:val="bottom"/>
          </w:tcPr>
          <w:p w14:paraId="45C0B871" w14:textId="519CE46B" w:rsidR="00573473" w:rsidRPr="007F079E" w:rsidRDefault="00BF15A9" w:rsidP="00BF15A9">
            <w:pPr>
              <w:spacing w:line="240" w:lineRule="exact"/>
              <w:ind w:left="-127" w:right="-110"/>
              <w:jc w:val="center"/>
              <w:rPr>
                <w:rFonts w:ascii="CordiaUPC" w:hAnsi="CordiaUPC" w:cs="CordiaUPC"/>
                <w:sz w:val="23"/>
                <w:szCs w:val="23"/>
              </w:rPr>
            </w:pPr>
            <w:r w:rsidRPr="007F079E">
              <w:rPr>
                <w:rFonts w:ascii="CordiaUPC" w:hAnsi="CordiaUPC" w:cs="CordiaUPC" w:hint="cs"/>
                <w:sz w:val="23"/>
                <w:szCs w:val="23"/>
                <w:lang w:val="en-US"/>
              </w:rPr>
              <w:t>out</w:t>
            </w:r>
          </w:p>
        </w:tc>
        <w:tc>
          <w:tcPr>
            <w:tcW w:w="899" w:type="dxa"/>
            <w:vAlign w:val="bottom"/>
          </w:tcPr>
          <w:p w14:paraId="33636D50" w14:textId="77777777" w:rsidR="00573473" w:rsidRPr="007F079E" w:rsidRDefault="00573473" w:rsidP="00477969">
            <w:pPr>
              <w:spacing w:line="240" w:lineRule="exact"/>
              <w:ind w:left="-127" w:right="-63"/>
              <w:jc w:val="center"/>
              <w:rPr>
                <w:rFonts w:ascii="CordiaUPC" w:eastAsia="Angsana New" w:hAnsi="CordiaUPC" w:cs="CordiaUPC"/>
                <w:kern w:val="28"/>
                <w:sz w:val="23"/>
                <w:szCs w:val="23"/>
              </w:rPr>
            </w:pPr>
            <w:r w:rsidRPr="007F079E">
              <w:rPr>
                <w:rFonts w:ascii="CordiaUPC" w:eastAsia="Angsana New" w:hAnsi="CordiaUPC" w:cs="CordiaUPC" w:hint="cs"/>
                <w:kern w:val="28"/>
                <w:sz w:val="23"/>
                <w:szCs w:val="23"/>
              </w:rPr>
              <w:t>balance</w:t>
            </w:r>
          </w:p>
        </w:tc>
        <w:tc>
          <w:tcPr>
            <w:tcW w:w="809" w:type="dxa"/>
            <w:vAlign w:val="bottom"/>
          </w:tcPr>
          <w:p w14:paraId="08656E1B" w14:textId="77777777" w:rsidR="00573473" w:rsidRPr="007F079E" w:rsidRDefault="00573473" w:rsidP="00477969">
            <w:pPr>
              <w:spacing w:line="240" w:lineRule="exact"/>
              <w:ind w:left="-127" w:right="-63"/>
              <w:jc w:val="center"/>
              <w:rPr>
                <w:rFonts w:ascii="CordiaUPC" w:eastAsia="Angsana New" w:hAnsi="CordiaUPC" w:cs="CordiaUPC"/>
                <w:kern w:val="28"/>
                <w:sz w:val="23"/>
                <w:szCs w:val="23"/>
              </w:rPr>
            </w:pPr>
            <w:r w:rsidRPr="007F079E">
              <w:rPr>
                <w:rFonts w:ascii="CordiaUPC" w:eastAsia="Angsana New" w:hAnsi="CordiaUPC" w:cs="CordiaUPC" w:hint="cs"/>
                <w:kern w:val="28"/>
                <w:sz w:val="23"/>
                <w:szCs w:val="23"/>
              </w:rPr>
              <w:t>balance</w:t>
            </w:r>
          </w:p>
        </w:tc>
        <w:tc>
          <w:tcPr>
            <w:tcW w:w="993" w:type="dxa"/>
            <w:vAlign w:val="bottom"/>
          </w:tcPr>
          <w:p w14:paraId="363DC5B2" w14:textId="77777777" w:rsidR="00573473" w:rsidRPr="007F079E" w:rsidRDefault="00573473" w:rsidP="00AF3730">
            <w:pPr>
              <w:spacing w:line="240" w:lineRule="exact"/>
              <w:ind w:left="-107" w:right="-115"/>
              <w:jc w:val="center"/>
              <w:rPr>
                <w:rFonts w:ascii="CordiaUPC" w:eastAsia="Angsana New" w:hAnsi="CordiaUPC" w:cs="CordiaUPC"/>
                <w:kern w:val="28"/>
                <w:sz w:val="23"/>
                <w:szCs w:val="23"/>
              </w:rPr>
            </w:pPr>
            <w:r w:rsidRPr="007F079E">
              <w:rPr>
                <w:rFonts w:ascii="CordiaUPC" w:eastAsia="Angsana New" w:hAnsi="CordiaUPC" w:cs="CordiaUPC" w:hint="cs"/>
                <w:kern w:val="28"/>
                <w:sz w:val="23"/>
                <w:szCs w:val="23"/>
              </w:rPr>
              <w:t>Depreciation</w:t>
            </w:r>
          </w:p>
        </w:tc>
        <w:tc>
          <w:tcPr>
            <w:tcW w:w="1259" w:type="dxa"/>
            <w:vAlign w:val="bottom"/>
          </w:tcPr>
          <w:p w14:paraId="7AD606DE" w14:textId="77777777" w:rsidR="00573473" w:rsidRPr="007F079E" w:rsidRDefault="00573473" w:rsidP="00477969">
            <w:pPr>
              <w:spacing w:line="240" w:lineRule="exact"/>
              <w:ind w:left="-101" w:right="-63"/>
              <w:jc w:val="center"/>
              <w:rPr>
                <w:rFonts w:ascii="CordiaUPC" w:hAnsi="CordiaUPC" w:cs="CordiaUPC"/>
                <w:sz w:val="23"/>
                <w:szCs w:val="23"/>
                <w:rtl/>
                <w:cs/>
                <w:lang w:val="en-US"/>
              </w:rPr>
            </w:pPr>
            <w:r w:rsidRPr="007F079E">
              <w:rPr>
                <w:rFonts w:ascii="CordiaUPC" w:hAnsi="CordiaUPC" w:cs="CordiaUPC" w:hint="cs"/>
                <w:sz w:val="23"/>
                <w:szCs w:val="23"/>
                <w:lang w:val="en-US"/>
              </w:rPr>
              <w:t>revaluation</w:t>
            </w:r>
          </w:p>
        </w:tc>
        <w:tc>
          <w:tcPr>
            <w:tcW w:w="903" w:type="dxa"/>
            <w:vAlign w:val="bottom"/>
          </w:tcPr>
          <w:p w14:paraId="44766A6F" w14:textId="77777777" w:rsidR="00573473" w:rsidRPr="007F079E" w:rsidRDefault="00573473" w:rsidP="00477969">
            <w:pPr>
              <w:spacing w:line="240" w:lineRule="exact"/>
              <w:ind w:left="-127" w:right="-63"/>
              <w:jc w:val="center"/>
              <w:rPr>
                <w:rFonts w:ascii="CordiaUPC" w:hAnsi="CordiaUPC" w:cs="CordiaUPC"/>
                <w:sz w:val="23"/>
                <w:szCs w:val="23"/>
                <w:lang w:val="en-US"/>
              </w:rPr>
            </w:pPr>
            <w:r w:rsidRPr="007F079E">
              <w:rPr>
                <w:rFonts w:ascii="CordiaUPC" w:hAnsi="CordiaUPC" w:cs="CordiaUPC" w:hint="cs"/>
                <w:sz w:val="23"/>
                <w:szCs w:val="23"/>
                <w:lang w:val="en-US"/>
              </w:rPr>
              <w:t>balance</w:t>
            </w:r>
          </w:p>
        </w:tc>
        <w:tc>
          <w:tcPr>
            <w:tcW w:w="994" w:type="dxa"/>
            <w:vAlign w:val="bottom"/>
          </w:tcPr>
          <w:p w14:paraId="0DDDEC2F" w14:textId="77777777" w:rsidR="00573473" w:rsidRPr="007F079E" w:rsidRDefault="00573473" w:rsidP="00477969">
            <w:pPr>
              <w:spacing w:line="240" w:lineRule="exact"/>
              <w:ind w:left="-127" w:right="-63"/>
              <w:jc w:val="center"/>
              <w:rPr>
                <w:rFonts w:ascii="CordiaUPC" w:eastAsia="Angsana New" w:hAnsi="CordiaUPC" w:cs="CordiaUPC"/>
                <w:kern w:val="28"/>
                <w:sz w:val="23"/>
                <w:szCs w:val="23"/>
              </w:rPr>
            </w:pPr>
            <w:r w:rsidRPr="007F079E">
              <w:rPr>
                <w:rFonts w:ascii="CordiaUPC" w:eastAsia="Angsana New" w:hAnsi="CordiaUPC" w:cs="CordiaUPC" w:hint="cs"/>
                <w:kern w:val="28"/>
                <w:sz w:val="23"/>
                <w:szCs w:val="23"/>
              </w:rPr>
              <w:t>balance</w:t>
            </w:r>
          </w:p>
        </w:tc>
        <w:tc>
          <w:tcPr>
            <w:tcW w:w="1081" w:type="dxa"/>
            <w:vAlign w:val="bottom"/>
          </w:tcPr>
          <w:p w14:paraId="15BA81F9" w14:textId="4AFEA24F" w:rsidR="00573473" w:rsidRPr="007F079E" w:rsidRDefault="00573473" w:rsidP="00477969">
            <w:pPr>
              <w:spacing w:line="240" w:lineRule="exact"/>
              <w:ind w:left="-109" w:right="-63"/>
              <w:jc w:val="center"/>
              <w:rPr>
                <w:rFonts w:ascii="CordiaUPC" w:hAnsi="CordiaUPC" w:cs="CordiaUPC"/>
                <w:sz w:val="23"/>
                <w:szCs w:val="23"/>
              </w:rPr>
            </w:pPr>
            <w:bookmarkStart w:id="19" w:name="_Hlk106811355"/>
            <w:r w:rsidRPr="007F079E">
              <w:rPr>
                <w:rFonts w:ascii="CordiaUPC" w:hAnsi="CordiaUPC" w:cs="CordiaUPC" w:hint="cs"/>
                <w:sz w:val="23"/>
                <w:szCs w:val="23"/>
              </w:rPr>
              <w:t xml:space="preserve">the </w:t>
            </w:r>
            <w:bookmarkEnd w:id="19"/>
            <w:r w:rsidR="001A3D0D" w:rsidRPr="007F079E">
              <w:rPr>
                <w:rFonts w:ascii="CordiaUPC" w:hAnsi="CordiaUPC" w:cs="CordiaUPC"/>
                <w:sz w:val="23"/>
                <w:szCs w:val="23"/>
              </w:rPr>
              <w:t>year</w:t>
            </w:r>
          </w:p>
        </w:tc>
        <w:tc>
          <w:tcPr>
            <w:tcW w:w="900" w:type="dxa"/>
            <w:vAlign w:val="bottom"/>
          </w:tcPr>
          <w:p w14:paraId="2F18D818" w14:textId="77777777" w:rsidR="00573473" w:rsidRPr="007F079E" w:rsidRDefault="00573473" w:rsidP="00477969">
            <w:pPr>
              <w:spacing w:line="240" w:lineRule="exact"/>
              <w:ind w:left="-93" w:right="-63"/>
              <w:jc w:val="center"/>
              <w:rPr>
                <w:rFonts w:ascii="CordiaUPC" w:hAnsi="CordiaUPC" w:cs="CordiaUPC"/>
                <w:sz w:val="23"/>
                <w:szCs w:val="23"/>
                <w:lang w:val="en-US"/>
              </w:rPr>
            </w:pPr>
            <w:r w:rsidRPr="007F079E">
              <w:rPr>
                <w:rFonts w:ascii="CordiaUPC" w:hAnsi="CordiaUPC" w:cs="CordiaUPC" w:hint="cs"/>
                <w:sz w:val="23"/>
                <w:szCs w:val="23"/>
                <w:lang w:val="en-US"/>
              </w:rPr>
              <w:t>out</w:t>
            </w:r>
          </w:p>
        </w:tc>
        <w:tc>
          <w:tcPr>
            <w:tcW w:w="904" w:type="dxa"/>
            <w:vAlign w:val="bottom"/>
          </w:tcPr>
          <w:p w14:paraId="6726D1C1" w14:textId="77777777" w:rsidR="00573473" w:rsidRPr="007F079E" w:rsidRDefault="00573473" w:rsidP="00AF3730">
            <w:pPr>
              <w:spacing w:line="240" w:lineRule="exact"/>
              <w:ind w:left="-127" w:right="-133"/>
              <w:jc w:val="center"/>
              <w:rPr>
                <w:rFonts w:ascii="CordiaUPC" w:hAnsi="CordiaUPC" w:cs="CordiaUPC"/>
                <w:sz w:val="23"/>
                <w:szCs w:val="23"/>
                <w:lang w:val="en-US"/>
              </w:rPr>
            </w:pPr>
            <w:r w:rsidRPr="007F079E">
              <w:rPr>
                <w:rFonts w:ascii="CordiaUPC" w:hAnsi="CordiaUPC" w:cs="CordiaUPC" w:hint="cs"/>
                <w:sz w:val="23"/>
                <w:szCs w:val="23"/>
                <w:lang w:val="en-US"/>
              </w:rPr>
              <w:t>balance</w:t>
            </w:r>
          </w:p>
        </w:tc>
        <w:tc>
          <w:tcPr>
            <w:tcW w:w="994" w:type="dxa"/>
            <w:vAlign w:val="bottom"/>
          </w:tcPr>
          <w:p w14:paraId="5749CC6D" w14:textId="77777777" w:rsidR="00573473" w:rsidRPr="007F079E" w:rsidRDefault="00573473" w:rsidP="00477969">
            <w:pPr>
              <w:spacing w:line="240" w:lineRule="exact"/>
              <w:ind w:left="-127" w:right="-63"/>
              <w:jc w:val="center"/>
              <w:rPr>
                <w:rFonts w:ascii="CordiaUPC" w:hAnsi="CordiaUPC" w:cs="CordiaUPC"/>
                <w:sz w:val="23"/>
                <w:szCs w:val="23"/>
                <w:lang w:val="en-US"/>
              </w:rPr>
            </w:pPr>
            <w:r w:rsidRPr="007F079E">
              <w:rPr>
                <w:rFonts w:ascii="CordiaUPC" w:hAnsi="CordiaUPC" w:cs="CordiaUPC" w:hint="cs"/>
                <w:sz w:val="23"/>
                <w:szCs w:val="23"/>
                <w:lang w:val="en-US"/>
              </w:rPr>
              <w:t>202</w:t>
            </w:r>
            <w:r w:rsidRPr="007F079E">
              <w:rPr>
                <w:rFonts w:ascii="CordiaUPC" w:hAnsi="CordiaUPC" w:cs="CordiaUPC"/>
                <w:sz w:val="23"/>
                <w:szCs w:val="23"/>
                <w:lang w:val="en-US"/>
              </w:rPr>
              <w:t>2</w:t>
            </w:r>
          </w:p>
        </w:tc>
      </w:tr>
      <w:tr w:rsidR="00D316FC" w:rsidRPr="007F079E" w14:paraId="6A28191A" w14:textId="77777777" w:rsidTr="00921E59">
        <w:tc>
          <w:tcPr>
            <w:tcW w:w="1434" w:type="dxa"/>
            <w:vAlign w:val="bottom"/>
          </w:tcPr>
          <w:p w14:paraId="3EA908EA" w14:textId="77777777" w:rsidR="00D316FC" w:rsidRPr="007F079E" w:rsidRDefault="00D316FC" w:rsidP="00477969">
            <w:pPr>
              <w:spacing w:line="240" w:lineRule="exact"/>
              <w:ind w:right="-18"/>
              <w:rPr>
                <w:rFonts w:ascii="CordiaUPC" w:hAnsi="CordiaUPC" w:cs="CordiaUPC"/>
                <w:i/>
                <w:iCs/>
                <w:sz w:val="23"/>
                <w:szCs w:val="23"/>
                <w:lang w:val="en-US"/>
              </w:rPr>
            </w:pPr>
          </w:p>
        </w:tc>
        <w:tc>
          <w:tcPr>
            <w:tcW w:w="13057" w:type="dxa"/>
            <w:gridSpan w:val="14"/>
            <w:vAlign w:val="bottom"/>
          </w:tcPr>
          <w:p w14:paraId="1F8FC93E" w14:textId="04BEF0E1" w:rsidR="00D316FC" w:rsidRPr="007F079E" w:rsidRDefault="00D316FC" w:rsidP="00D316FC">
            <w:pPr>
              <w:tabs>
                <w:tab w:val="decimal" w:pos="748"/>
              </w:tabs>
              <w:spacing w:line="240" w:lineRule="exact"/>
              <w:ind w:left="51" w:right="-169"/>
              <w:jc w:val="center"/>
              <w:rPr>
                <w:rFonts w:ascii="CordiaUPC" w:hAnsi="CordiaUPC" w:cs="CordiaUPC"/>
                <w:sz w:val="23"/>
                <w:szCs w:val="23"/>
              </w:rPr>
            </w:pPr>
            <w:r w:rsidRPr="007F079E">
              <w:rPr>
                <w:rFonts w:ascii="CordiaUPC" w:hAnsi="CordiaUPC" w:cs="CordiaUPC"/>
                <w:i/>
                <w:iCs/>
                <w:sz w:val="23"/>
                <w:szCs w:val="23"/>
                <w:lang w:val="en-US"/>
              </w:rPr>
              <w:t>(in million Baht)</w:t>
            </w:r>
          </w:p>
        </w:tc>
      </w:tr>
      <w:tr w:rsidR="00573473" w:rsidRPr="007F079E" w14:paraId="75193D1C" w14:textId="77777777" w:rsidTr="00921E59">
        <w:tc>
          <w:tcPr>
            <w:tcW w:w="1434" w:type="dxa"/>
            <w:vAlign w:val="bottom"/>
          </w:tcPr>
          <w:p w14:paraId="28C0FB59" w14:textId="747A109F" w:rsidR="00573473" w:rsidRPr="007F079E" w:rsidRDefault="00573473" w:rsidP="00477969">
            <w:pPr>
              <w:spacing w:line="240" w:lineRule="exact"/>
              <w:ind w:right="-18"/>
              <w:rPr>
                <w:rFonts w:ascii="CordiaUPC" w:hAnsi="CordiaUPC" w:cs="CordiaUPC"/>
                <w:sz w:val="23"/>
                <w:szCs w:val="23"/>
                <w:lang w:val="en-US"/>
              </w:rPr>
            </w:pPr>
            <w:r w:rsidRPr="007F079E">
              <w:rPr>
                <w:rFonts w:ascii="CordiaUPC" w:hAnsi="CordiaUPC" w:cs="CordiaUPC" w:hint="cs"/>
                <w:sz w:val="23"/>
                <w:szCs w:val="23"/>
                <w:lang w:val="en-US"/>
              </w:rPr>
              <w:t>Land</w:t>
            </w:r>
          </w:p>
        </w:tc>
        <w:tc>
          <w:tcPr>
            <w:tcW w:w="808" w:type="dxa"/>
            <w:vAlign w:val="bottom"/>
          </w:tcPr>
          <w:p w14:paraId="0E774327" w14:textId="77777777" w:rsidR="00573473" w:rsidRPr="007F079E" w:rsidRDefault="00573473" w:rsidP="00477969">
            <w:pPr>
              <w:tabs>
                <w:tab w:val="decimal" w:pos="570"/>
              </w:tabs>
              <w:spacing w:line="240" w:lineRule="exact"/>
              <w:ind w:right="-169"/>
              <w:rPr>
                <w:rFonts w:ascii="CordiaUPC" w:hAnsi="CordiaUPC" w:cs="CordiaUPC"/>
                <w:sz w:val="23"/>
                <w:szCs w:val="23"/>
              </w:rPr>
            </w:pPr>
          </w:p>
        </w:tc>
        <w:tc>
          <w:tcPr>
            <w:tcW w:w="807" w:type="dxa"/>
            <w:vAlign w:val="bottom"/>
          </w:tcPr>
          <w:p w14:paraId="1057DD07" w14:textId="77777777" w:rsidR="00573473" w:rsidRPr="007F079E" w:rsidRDefault="00573473" w:rsidP="00477969">
            <w:pPr>
              <w:tabs>
                <w:tab w:val="decimal" w:pos="630"/>
              </w:tabs>
              <w:spacing w:line="240" w:lineRule="exact"/>
              <w:ind w:right="-169"/>
              <w:rPr>
                <w:rFonts w:ascii="CordiaUPC" w:hAnsi="CordiaUPC" w:cs="CordiaUPC"/>
                <w:sz w:val="23"/>
                <w:szCs w:val="23"/>
              </w:rPr>
            </w:pPr>
          </w:p>
        </w:tc>
        <w:tc>
          <w:tcPr>
            <w:tcW w:w="897" w:type="dxa"/>
            <w:vAlign w:val="bottom"/>
          </w:tcPr>
          <w:p w14:paraId="15C70F51" w14:textId="77777777" w:rsidR="00573473" w:rsidRPr="007F079E" w:rsidRDefault="00573473" w:rsidP="00477969">
            <w:pPr>
              <w:tabs>
                <w:tab w:val="decimal" w:pos="615"/>
              </w:tabs>
              <w:spacing w:line="240" w:lineRule="exact"/>
              <w:ind w:right="-130"/>
              <w:rPr>
                <w:rFonts w:ascii="CordiaUPC" w:hAnsi="CordiaUPC" w:cs="CordiaUPC"/>
                <w:sz w:val="23"/>
                <w:szCs w:val="23"/>
              </w:rPr>
            </w:pPr>
          </w:p>
        </w:tc>
        <w:tc>
          <w:tcPr>
            <w:tcW w:w="809" w:type="dxa"/>
            <w:vAlign w:val="bottom"/>
          </w:tcPr>
          <w:p w14:paraId="10A34BA1" w14:textId="77777777" w:rsidR="00573473" w:rsidRPr="007F079E" w:rsidRDefault="00573473" w:rsidP="00477969">
            <w:pPr>
              <w:tabs>
                <w:tab w:val="decimal" w:pos="594"/>
              </w:tabs>
              <w:spacing w:line="240" w:lineRule="exact"/>
              <w:ind w:right="-169"/>
              <w:rPr>
                <w:rFonts w:ascii="CordiaUPC" w:hAnsi="CordiaUPC" w:cs="CordiaUPC"/>
                <w:sz w:val="23"/>
                <w:szCs w:val="23"/>
              </w:rPr>
            </w:pPr>
          </w:p>
        </w:tc>
        <w:tc>
          <w:tcPr>
            <w:tcW w:w="899" w:type="dxa"/>
            <w:vAlign w:val="bottom"/>
          </w:tcPr>
          <w:p w14:paraId="0245A1BC" w14:textId="77777777" w:rsidR="00573473" w:rsidRPr="007F079E" w:rsidRDefault="00573473" w:rsidP="00477969">
            <w:pPr>
              <w:tabs>
                <w:tab w:val="decimal" w:pos="600"/>
              </w:tabs>
              <w:spacing w:line="240" w:lineRule="exact"/>
              <w:ind w:right="-169"/>
              <w:rPr>
                <w:rFonts w:ascii="CordiaUPC" w:hAnsi="CordiaUPC" w:cs="CordiaUPC"/>
                <w:sz w:val="23"/>
                <w:szCs w:val="23"/>
              </w:rPr>
            </w:pPr>
          </w:p>
        </w:tc>
        <w:tc>
          <w:tcPr>
            <w:tcW w:w="809" w:type="dxa"/>
          </w:tcPr>
          <w:p w14:paraId="445A59C7" w14:textId="77777777" w:rsidR="00573473" w:rsidRPr="007F079E" w:rsidRDefault="00573473" w:rsidP="00477969">
            <w:pPr>
              <w:tabs>
                <w:tab w:val="decimal" w:pos="543"/>
              </w:tabs>
              <w:spacing w:line="240" w:lineRule="exact"/>
              <w:ind w:right="-173"/>
              <w:rPr>
                <w:rFonts w:ascii="CordiaUPC" w:hAnsi="CordiaUPC" w:cs="CordiaUPC"/>
                <w:sz w:val="23"/>
                <w:szCs w:val="23"/>
              </w:rPr>
            </w:pPr>
          </w:p>
        </w:tc>
        <w:tc>
          <w:tcPr>
            <w:tcW w:w="993" w:type="dxa"/>
            <w:vAlign w:val="bottom"/>
          </w:tcPr>
          <w:p w14:paraId="5932EEC7" w14:textId="77777777" w:rsidR="00573473" w:rsidRPr="007F079E" w:rsidRDefault="00573473" w:rsidP="00477969">
            <w:pPr>
              <w:tabs>
                <w:tab w:val="decimal" w:pos="748"/>
              </w:tabs>
              <w:spacing w:line="240" w:lineRule="exact"/>
              <w:ind w:right="-169"/>
              <w:rPr>
                <w:rFonts w:ascii="CordiaUPC" w:hAnsi="CordiaUPC" w:cs="CordiaUPC"/>
                <w:sz w:val="23"/>
                <w:szCs w:val="23"/>
              </w:rPr>
            </w:pPr>
          </w:p>
        </w:tc>
        <w:tc>
          <w:tcPr>
            <w:tcW w:w="1259" w:type="dxa"/>
            <w:vAlign w:val="bottom"/>
          </w:tcPr>
          <w:p w14:paraId="11FF1DB7" w14:textId="77777777" w:rsidR="00573473" w:rsidRPr="007F079E" w:rsidRDefault="00573473" w:rsidP="00477969">
            <w:pPr>
              <w:tabs>
                <w:tab w:val="decimal" w:pos="810"/>
              </w:tabs>
              <w:spacing w:line="240" w:lineRule="exact"/>
              <w:ind w:right="-18"/>
              <w:rPr>
                <w:rFonts w:ascii="CordiaUPC" w:hAnsi="CordiaUPC" w:cs="CordiaUPC"/>
                <w:sz w:val="23"/>
                <w:szCs w:val="23"/>
              </w:rPr>
            </w:pPr>
          </w:p>
        </w:tc>
        <w:tc>
          <w:tcPr>
            <w:tcW w:w="903" w:type="dxa"/>
            <w:vAlign w:val="bottom"/>
          </w:tcPr>
          <w:p w14:paraId="0A7D0C06" w14:textId="77777777" w:rsidR="00573473" w:rsidRPr="007F079E" w:rsidRDefault="00573473" w:rsidP="00477969">
            <w:pPr>
              <w:tabs>
                <w:tab w:val="decimal" w:pos="716"/>
              </w:tabs>
              <w:spacing w:line="240" w:lineRule="exact"/>
              <w:ind w:left="-65" w:right="-169"/>
              <w:rPr>
                <w:rFonts w:ascii="CordiaUPC" w:hAnsi="CordiaUPC" w:cs="CordiaUPC"/>
                <w:sz w:val="23"/>
                <w:szCs w:val="23"/>
              </w:rPr>
            </w:pPr>
          </w:p>
        </w:tc>
        <w:tc>
          <w:tcPr>
            <w:tcW w:w="994" w:type="dxa"/>
            <w:vAlign w:val="bottom"/>
          </w:tcPr>
          <w:p w14:paraId="7A42FA4D" w14:textId="77777777" w:rsidR="00573473" w:rsidRPr="007F079E" w:rsidRDefault="00573473" w:rsidP="00477969">
            <w:pPr>
              <w:tabs>
                <w:tab w:val="decimal" w:pos="630"/>
              </w:tabs>
              <w:spacing w:line="240" w:lineRule="exact"/>
              <w:ind w:right="-169"/>
              <w:rPr>
                <w:rFonts w:ascii="CordiaUPC" w:hAnsi="CordiaUPC" w:cs="CordiaUPC"/>
                <w:sz w:val="23"/>
                <w:szCs w:val="23"/>
              </w:rPr>
            </w:pPr>
          </w:p>
        </w:tc>
        <w:tc>
          <w:tcPr>
            <w:tcW w:w="1081" w:type="dxa"/>
            <w:vAlign w:val="bottom"/>
          </w:tcPr>
          <w:p w14:paraId="76894EAD" w14:textId="77777777" w:rsidR="00573473" w:rsidRPr="007F079E" w:rsidRDefault="00573473" w:rsidP="00477969">
            <w:pPr>
              <w:tabs>
                <w:tab w:val="decimal" w:pos="748"/>
              </w:tabs>
              <w:spacing w:line="240" w:lineRule="exact"/>
              <w:ind w:right="-169"/>
              <w:rPr>
                <w:rFonts w:ascii="CordiaUPC" w:hAnsi="CordiaUPC" w:cs="CordiaUPC"/>
                <w:sz w:val="23"/>
                <w:szCs w:val="23"/>
              </w:rPr>
            </w:pPr>
          </w:p>
        </w:tc>
        <w:tc>
          <w:tcPr>
            <w:tcW w:w="900" w:type="dxa"/>
            <w:vAlign w:val="bottom"/>
          </w:tcPr>
          <w:p w14:paraId="0C9C375D" w14:textId="77777777" w:rsidR="00573473" w:rsidRPr="007F079E" w:rsidRDefault="00573473" w:rsidP="00477969">
            <w:pPr>
              <w:tabs>
                <w:tab w:val="decimal" w:pos="555"/>
              </w:tabs>
              <w:spacing w:line="240" w:lineRule="exact"/>
              <w:ind w:right="-169"/>
              <w:rPr>
                <w:rFonts w:ascii="CordiaUPC" w:hAnsi="CordiaUPC" w:cs="CordiaUPC"/>
                <w:sz w:val="23"/>
                <w:szCs w:val="23"/>
              </w:rPr>
            </w:pPr>
          </w:p>
        </w:tc>
        <w:tc>
          <w:tcPr>
            <w:tcW w:w="904" w:type="dxa"/>
            <w:vAlign w:val="bottom"/>
          </w:tcPr>
          <w:p w14:paraId="6004AFA5" w14:textId="77777777" w:rsidR="00573473" w:rsidRPr="007F079E" w:rsidRDefault="00573473" w:rsidP="00477969">
            <w:pPr>
              <w:tabs>
                <w:tab w:val="decimal" w:pos="465"/>
              </w:tabs>
              <w:spacing w:line="240" w:lineRule="exact"/>
              <w:ind w:left="51" w:right="-169"/>
              <w:rPr>
                <w:rFonts w:ascii="CordiaUPC" w:hAnsi="CordiaUPC" w:cs="CordiaUPC"/>
                <w:sz w:val="23"/>
                <w:szCs w:val="23"/>
              </w:rPr>
            </w:pPr>
          </w:p>
        </w:tc>
        <w:tc>
          <w:tcPr>
            <w:tcW w:w="994" w:type="dxa"/>
            <w:vAlign w:val="bottom"/>
          </w:tcPr>
          <w:p w14:paraId="2ED32402" w14:textId="77777777" w:rsidR="00573473" w:rsidRPr="007F079E" w:rsidRDefault="00573473" w:rsidP="00477969">
            <w:pPr>
              <w:tabs>
                <w:tab w:val="decimal" w:pos="748"/>
              </w:tabs>
              <w:spacing w:line="240" w:lineRule="exact"/>
              <w:ind w:left="51" w:right="-169"/>
              <w:rPr>
                <w:rFonts w:ascii="CordiaUPC" w:hAnsi="CordiaUPC" w:cs="CordiaUPC"/>
                <w:sz w:val="23"/>
                <w:szCs w:val="23"/>
              </w:rPr>
            </w:pPr>
          </w:p>
        </w:tc>
      </w:tr>
      <w:tr w:rsidR="00921E59" w:rsidRPr="007F079E" w14:paraId="1DF0EC40" w14:textId="77777777" w:rsidTr="00921E59">
        <w:tc>
          <w:tcPr>
            <w:tcW w:w="1434" w:type="dxa"/>
            <w:vAlign w:val="bottom"/>
          </w:tcPr>
          <w:p w14:paraId="44228CB5" w14:textId="77777777" w:rsidR="00921E59" w:rsidRPr="007F079E" w:rsidRDefault="00921E59" w:rsidP="00921E59">
            <w:pPr>
              <w:spacing w:line="240" w:lineRule="exact"/>
              <w:ind w:right="-18"/>
              <w:rPr>
                <w:rFonts w:ascii="CordiaUPC" w:hAnsi="CordiaUPC" w:cs="CordiaUPC"/>
                <w:sz w:val="23"/>
                <w:szCs w:val="23"/>
                <w:lang w:val="en-US"/>
              </w:rPr>
            </w:pPr>
            <w:r w:rsidRPr="007F079E">
              <w:rPr>
                <w:rFonts w:ascii="CordiaUPC" w:hAnsi="CordiaUPC" w:cs="CordiaUPC" w:hint="cs"/>
                <w:sz w:val="23"/>
                <w:szCs w:val="23"/>
                <w:lang w:val="en-US"/>
              </w:rPr>
              <w:t>-  Cost</w:t>
            </w:r>
          </w:p>
        </w:tc>
        <w:tc>
          <w:tcPr>
            <w:tcW w:w="808" w:type="dxa"/>
            <w:vAlign w:val="bottom"/>
          </w:tcPr>
          <w:p w14:paraId="7C7CCB8D" w14:textId="75CEDAB4" w:rsidR="00921E59" w:rsidRPr="007F079E" w:rsidRDefault="00921E59" w:rsidP="00921E59">
            <w:pPr>
              <w:tabs>
                <w:tab w:val="decimal" w:pos="570"/>
              </w:tabs>
              <w:spacing w:line="240" w:lineRule="exact"/>
              <w:ind w:right="-169"/>
              <w:rPr>
                <w:rFonts w:ascii="CordiaUPC" w:hAnsi="CordiaUPC" w:cs="CordiaUPC"/>
                <w:sz w:val="23"/>
                <w:szCs w:val="23"/>
                <w:lang w:val="en-US" w:bidi="th-TH"/>
              </w:rPr>
            </w:pPr>
            <w:r w:rsidRPr="007F079E">
              <w:rPr>
                <w:rFonts w:ascii="CordiaUPC" w:hAnsi="CordiaUPC" w:cs="CordiaUPC"/>
                <w:sz w:val="23"/>
                <w:szCs w:val="23"/>
              </w:rPr>
              <w:t>7,366</w:t>
            </w:r>
          </w:p>
        </w:tc>
        <w:tc>
          <w:tcPr>
            <w:tcW w:w="807" w:type="dxa"/>
            <w:vAlign w:val="bottom"/>
          </w:tcPr>
          <w:p w14:paraId="5A99CB38" w14:textId="3344FD0F" w:rsidR="00921E59" w:rsidRPr="007F079E" w:rsidRDefault="00921E59" w:rsidP="00921E59">
            <w:pPr>
              <w:tabs>
                <w:tab w:val="decimal" w:pos="630"/>
              </w:tabs>
              <w:spacing w:line="240" w:lineRule="exact"/>
              <w:ind w:right="-169"/>
              <w:rPr>
                <w:rFonts w:ascii="CordiaUPC" w:hAnsi="CordiaUPC" w:cs="CordiaUPC"/>
                <w:sz w:val="23"/>
                <w:szCs w:val="23"/>
              </w:rPr>
            </w:pPr>
            <w:r w:rsidRPr="007F079E">
              <w:rPr>
                <w:rFonts w:ascii="CordiaUPC" w:hAnsi="CordiaUPC" w:cs="CordiaUPC"/>
                <w:sz w:val="23"/>
                <w:szCs w:val="23"/>
              </w:rPr>
              <w:t>7,501</w:t>
            </w:r>
          </w:p>
        </w:tc>
        <w:tc>
          <w:tcPr>
            <w:tcW w:w="897" w:type="dxa"/>
            <w:vAlign w:val="bottom"/>
          </w:tcPr>
          <w:p w14:paraId="59160BDE" w14:textId="755FDCB2" w:rsidR="00921E59" w:rsidRPr="007F079E" w:rsidRDefault="00921E59" w:rsidP="00300C58">
            <w:pPr>
              <w:tabs>
                <w:tab w:val="decimal" w:pos="683"/>
              </w:tabs>
              <w:spacing w:line="240" w:lineRule="exact"/>
              <w:ind w:right="-130"/>
              <w:rPr>
                <w:rFonts w:ascii="CordiaUPC" w:hAnsi="CordiaUPC" w:cs="CordiaUPC"/>
                <w:sz w:val="23"/>
                <w:szCs w:val="23"/>
                <w:lang w:val="en-US" w:bidi="th-TH"/>
              </w:rPr>
            </w:pPr>
            <w:r w:rsidRPr="007F079E">
              <w:rPr>
                <w:rFonts w:ascii="CordiaUPC" w:hAnsi="CordiaUPC" w:cs="CordiaUPC" w:hint="cs"/>
                <w:sz w:val="23"/>
                <w:szCs w:val="23"/>
                <w:cs/>
              </w:rPr>
              <w:t>-</w:t>
            </w:r>
          </w:p>
        </w:tc>
        <w:tc>
          <w:tcPr>
            <w:tcW w:w="809" w:type="dxa"/>
            <w:vAlign w:val="bottom"/>
          </w:tcPr>
          <w:p w14:paraId="3DD22C66" w14:textId="79A29352" w:rsidR="00921E59" w:rsidRPr="007F079E" w:rsidRDefault="00921E59" w:rsidP="00921E59">
            <w:pPr>
              <w:tabs>
                <w:tab w:val="decimal" w:pos="594"/>
              </w:tabs>
              <w:spacing w:line="240" w:lineRule="exact"/>
              <w:ind w:right="-169"/>
              <w:rPr>
                <w:rFonts w:ascii="CordiaUPC" w:hAnsi="CordiaUPC" w:cs="CordiaUPC"/>
                <w:sz w:val="23"/>
                <w:szCs w:val="23"/>
                <w:lang w:val="en-US" w:bidi="th-TH"/>
              </w:rPr>
            </w:pPr>
            <w:r w:rsidRPr="007F079E">
              <w:rPr>
                <w:rFonts w:ascii="CordiaUPC" w:hAnsi="CordiaUPC" w:cs="CordiaUPC"/>
                <w:sz w:val="23"/>
                <w:szCs w:val="23"/>
              </w:rPr>
              <w:t>(556)</w:t>
            </w:r>
          </w:p>
        </w:tc>
        <w:tc>
          <w:tcPr>
            <w:tcW w:w="899" w:type="dxa"/>
            <w:vAlign w:val="bottom"/>
          </w:tcPr>
          <w:p w14:paraId="29924D43" w14:textId="6CFA97F7" w:rsidR="00921E59" w:rsidRPr="007F079E" w:rsidRDefault="00921E59" w:rsidP="00300C58">
            <w:pPr>
              <w:tabs>
                <w:tab w:val="decimal" w:pos="683"/>
              </w:tabs>
              <w:spacing w:line="240" w:lineRule="exact"/>
              <w:ind w:right="-169"/>
              <w:rPr>
                <w:rFonts w:ascii="CordiaUPC" w:hAnsi="CordiaUPC" w:cs="CordiaUPC"/>
                <w:sz w:val="23"/>
                <w:szCs w:val="23"/>
              </w:rPr>
            </w:pPr>
            <w:r w:rsidRPr="007F079E">
              <w:rPr>
                <w:rFonts w:ascii="CordiaUPC" w:hAnsi="CordiaUPC" w:cs="CordiaUPC"/>
                <w:sz w:val="23"/>
                <w:szCs w:val="23"/>
              </w:rPr>
              <w:t>6,945</w:t>
            </w:r>
          </w:p>
        </w:tc>
        <w:tc>
          <w:tcPr>
            <w:tcW w:w="809" w:type="dxa"/>
            <w:vAlign w:val="bottom"/>
          </w:tcPr>
          <w:p w14:paraId="6CAACF64" w14:textId="1EFBC2C5" w:rsidR="00921E59" w:rsidRPr="007F079E" w:rsidRDefault="00921E59" w:rsidP="00300C58">
            <w:pPr>
              <w:tabs>
                <w:tab w:val="decimal" w:pos="591"/>
              </w:tabs>
              <w:spacing w:line="240" w:lineRule="exact"/>
              <w:ind w:right="-173"/>
              <w:rPr>
                <w:rFonts w:ascii="CordiaUPC" w:hAnsi="CordiaUPC" w:cs="CordiaUPC"/>
                <w:sz w:val="23"/>
                <w:szCs w:val="23"/>
              </w:rPr>
            </w:pPr>
            <w:r w:rsidRPr="007F079E">
              <w:rPr>
                <w:rFonts w:ascii="CordiaUPC" w:hAnsi="CordiaUPC" w:cs="CordiaUPC"/>
                <w:sz w:val="23"/>
                <w:szCs w:val="23"/>
              </w:rPr>
              <w:t>-</w:t>
            </w:r>
          </w:p>
        </w:tc>
        <w:tc>
          <w:tcPr>
            <w:tcW w:w="993" w:type="dxa"/>
            <w:vAlign w:val="bottom"/>
          </w:tcPr>
          <w:p w14:paraId="6FE3172D" w14:textId="3B6BC699" w:rsidR="00921E59" w:rsidRPr="007F079E" w:rsidRDefault="00921E59" w:rsidP="00921E59">
            <w:pPr>
              <w:tabs>
                <w:tab w:val="decimal" w:pos="748"/>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1259" w:type="dxa"/>
            <w:vAlign w:val="bottom"/>
          </w:tcPr>
          <w:p w14:paraId="75FD1042" w14:textId="30AEBCEA" w:rsidR="00921E59" w:rsidRPr="007F079E" w:rsidRDefault="00921E59" w:rsidP="00300C58">
            <w:pPr>
              <w:tabs>
                <w:tab w:val="decimal" w:pos="894"/>
              </w:tabs>
              <w:spacing w:line="240" w:lineRule="exact"/>
              <w:ind w:right="-18"/>
              <w:rPr>
                <w:rFonts w:ascii="CordiaUPC" w:hAnsi="CordiaUPC" w:cs="CordiaUPC"/>
                <w:sz w:val="23"/>
                <w:szCs w:val="23"/>
              </w:rPr>
            </w:pPr>
            <w:r w:rsidRPr="007F079E">
              <w:rPr>
                <w:rFonts w:ascii="CordiaUPC" w:hAnsi="CordiaUPC" w:cs="CordiaUPC"/>
                <w:sz w:val="23"/>
                <w:szCs w:val="23"/>
              </w:rPr>
              <w:t>-</w:t>
            </w:r>
          </w:p>
        </w:tc>
        <w:tc>
          <w:tcPr>
            <w:tcW w:w="903" w:type="dxa"/>
            <w:vAlign w:val="bottom"/>
          </w:tcPr>
          <w:p w14:paraId="3C854B16" w14:textId="3A9234F9" w:rsidR="00921E59" w:rsidRPr="007F079E" w:rsidRDefault="00921E59" w:rsidP="00921E59">
            <w:pPr>
              <w:tabs>
                <w:tab w:val="decimal" w:pos="716"/>
              </w:tabs>
              <w:spacing w:line="240" w:lineRule="exact"/>
              <w:ind w:left="-65" w:right="-169"/>
              <w:rPr>
                <w:rFonts w:ascii="CordiaUPC" w:hAnsi="CordiaUPC" w:cs="CordiaUPC"/>
                <w:sz w:val="23"/>
                <w:szCs w:val="23"/>
                <w:cs/>
                <w:lang w:bidi="th-TH"/>
              </w:rPr>
            </w:pPr>
            <w:r w:rsidRPr="007F079E">
              <w:rPr>
                <w:rFonts w:ascii="CordiaUPC" w:hAnsi="CordiaUPC" w:cs="CordiaUPC"/>
                <w:sz w:val="23"/>
                <w:szCs w:val="23"/>
              </w:rPr>
              <w:t>-</w:t>
            </w:r>
          </w:p>
        </w:tc>
        <w:tc>
          <w:tcPr>
            <w:tcW w:w="994" w:type="dxa"/>
            <w:vAlign w:val="bottom"/>
          </w:tcPr>
          <w:p w14:paraId="609E53F8" w14:textId="29267AFD" w:rsidR="00921E59" w:rsidRPr="007F079E" w:rsidRDefault="00921E59" w:rsidP="00D2471F">
            <w:pPr>
              <w:tabs>
                <w:tab w:val="decimal" w:pos="718"/>
              </w:tabs>
              <w:spacing w:line="240" w:lineRule="exact"/>
              <w:ind w:right="-169"/>
              <w:rPr>
                <w:rFonts w:ascii="CordiaUPC" w:hAnsi="CordiaUPC" w:cs="CordiaUPC"/>
                <w:sz w:val="23"/>
                <w:szCs w:val="23"/>
                <w:lang w:val="en-US" w:bidi="th-TH"/>
              </w:rPr>
            </w:pPr>
            <w:r w:rsidRPr="007F079E">
              <w:rPr>
                <w:rFonts w:ascii="CordiaUPC" w:hAnsi="CordiaUPC" w:cs="CordiaUPC"/>
                <w:sz w:val="23"/>
                <w:szCs w:val="23"/>
              </w:rPr>
              <w:t>(135)</w:t>
            </w:r>
          </w:p>
        </w:tc>
        <w:tc>
          <w:tcPr>
            <w:tcW w:w="1081" w:type="dxa"/>
            <w:vAlign w:val="bottom"/>
          </w:tcPr>
          <w:p w14:paraId="35084E26" w14:textId="06E3BB28" w:rsidR="00921E59" w:rsidRPr="007F079E" w:rsidRDefault="00921E59" w:rsidP="00D2471F">
            <w:pPr>
              <w:tabs>
                <w:tab w:val="decimal" w:pos="748"/>
              </w:tabs>
              <w:spacing w:line="240" w:lineRule="exact"/>
              <w:ind w:right="-169"/>
              <w:rPr>
                <w:rFonts w:ascii="CordiaUPC" w:hAnsi="CordiaUPC" w:cs="CordiaUPC"/>
                <w:strike/>
                <w:color w:val="FF0000"/>
                <w:sz w:val="23"/>
                <w:szCs w:val="23"/>
              </w:rPr>
            </w:pPr>
            <w:r w:rsidRPr="007F079E">
              <w:rPr>
                <w:rFonts w:ascii="CordiaUPC" w:hAnsi="CordiaUPC" w:cs="CordiaUPC"/>
                <w:sz w:val="23"/>
                <w:szCs w:val="23"/>
              </w:rPr>
              <w:t>(</w:t>
            </w:r>
            <w:r w:rsidR="00BF2735" w:rsidRPr="007F079E">
              <w:rPr>
                <w:rFonts w:ascii="CordiaUPC" w:hAnsi="CordiaUPC" w:cs="CordiaUPC"/>
                <w:sz w:val="23"/>
                <w:szCs w:val="23"/>
              </w:rPr>
              <w:t>7</w:t>
            </w:r>
            <w:r w:rsidRPr="007F079E">
              <w:rPr>
                <w:rFonts w:ascii="CordiaUPC" w:hAnsi="CordiaUPC" w:cs="CordiaUPC"/>
                <w:sz w:val="23"/>
                <w:szCs w:val="23"/>
              </w:rPr>
              <w:t>)</w:t>
            </w:r>
          </w:p>
        </w:tc>
        <w:tc>
          <w:tcPr>
            <w:tcW w:w="900" w:type="dxa"/>
            <w:vAlign w:val="bottom"/>
          </w:tcPr>
          <w:p w14:paraId="1AAAE7B7" w14:textId="3E45BDBD" w:rsidR="00921E59" w:rsidRPr="007F079E" w:rsidRDefault="00921E59" w:rsidP="00D2471F">
            <w:pPr>
              <w:tabs>
                <w:tab w:val="decimal" w:pos="617"/>
              </w:tabs>
              <w:spacing w:line="240" w:lineRule="exact"/>
              <w:ind w:right="-169"/>
              <w:rPr>
                <w:rFonts w:ascii="CordiaUPC" w:hAnsi="CordiaUPC" w:cs="CordiaUPC"/>
                <w:sz w:val="23"/>
                <w:szCs w:val="23"/>
              </w:rPr>
            </w:pPr>
            <w:r w:rsidRPr="007F079E">
              <w:rPr>
                <w:rFonts w:ascii="CordiaUPC" w:hAnsi="CordiaUPC" w:cs="CordiaUPC"/>
                <w:sz w:val="23"/>
                <w:szCs w:val="23"/>
              </w:rPr>
              <w:t>1</w:t>
            </w:r>
            <w:r w:rsidR="00CE6851" w:rsidRPr="007F079E">
              <w:rPr>
                <w:rFonts w:ascii="CordiaUPC" w:hAnsi="CordiaUPC" w:cs="CordiaUPC"/>
                <w:sz w:val="23"/>
                <w:szCs w:val="23"/>
              </w:rPr>
              <w:t>4</w:t>
            </w:r>
          </w:p>
        </w:tc>
        <w:tc>
          <w:tcPr>
            <w:tcW w:w="904" w:type="dxa"/>
            <w:vAlign w:val="bottom"/>
          </w:tcPr>
          <w:p w14:paraId="29881E24" w14:textId="45818F3D" w:rsidR="00921E59" w:rsidRPr="007F079E" w:rsidRDefault="00921E59" w:rsidP="00D2471F">
            <w:pPr>
              <w:tabs>
                <w:tab w:val="decimal" w:pos="645"/>
              </w:tabs>
              <w:spacing w:line="240" w:lineRule="exact"/>
              <w:ind w:left="51" w:right="-169"/>
              <w:rPr>
                <w:rFonts w:ascii="CordiaUPC" w:hAnsi="CordiaUPC" w:cs="CordiaUPC"/>
                <w:sz w:val="23"/>
                <w:szCs w:val="23"/>
              </w:rPr>
            </w:pPr>
            <w:r w:rsidRPr="007F079E">
              <w:rPr>
                <w:rFonts w:ascii="CordiaUPC" w:hAnsi="CordiaUPC" w:cs="CordiaUPC"/>
                <w:sz w:val="23"/>
                <w:szCs w:val="23"/>
              </w:rPr>
              <w:t>(128)</w:t>
            </w:r>
          </w:p>
        </w:tc>
        <w:tc>
          <w:tcPr>
            <w:tcW w:w="994" w:type="dxa"/>
            <w:vAlign w:val="bottom"/>
          </w:tcPr>
          <w:p w14:paraId="65F90991" w14:textId="1660EF94" w:rsidR="00921E59" w:rsidRPr="007F079E" w:rsidRDefault="00921E59" w:rsidP="00D2471F">
            <w:pPr>
              <w:tabs>
                <w:tab w:val="decimal" w:pos="799"/>
              </w:tabs>
              <w:spacing w:line="240" w:lineRule="exact"/>
              <w:ind w:left="51" w:right="-169"/>
              <w:rPr>
                <w:rFonts w:ascii="CordiaUPC" w:hAnsi="CordiaUPC" w:cs="CordiaUPC"/>
                <w:sz w:val="23"/>
                <w:szCs w:val="23"/>
              </w:rPr>
            </w:pPr>
            <w:r w:rsidRPr="007F079E">
              <w:rPr>
                <w:rFonts w:ascii="CordiaUPC" w:hAnsi="CordiaUPC" w:cs="CordiaUPC"/>
                <w:sz w:val="23"/>
                <w:szCs w:val="23"/>
              </w:rPr>
              <w:t>6,817</w:t>
            </w:r>
          </w:p>
        </w:tc>
      </w:tr>
      <w:tr w:rsidR="00921E59" w:rsidRPr="007F079E" w14:paraId="1645E320" w14:textId="77777777" w:rsidTr="00921E59">
        <w:tc>
          <w:tcPr>
            <w:tcW w:w="1434" w:type="dxa"/>
          </w:tcPr>
          <w:p w14:paraId="3EA40E4B" w14:textId="77777777" w:rsidR="00921E59" w:rsidRPr="007F079E" w:rsidRDefault="00921E59" w:rsidP="00921E59">
            <w:pPr>
              <w:tabs>
                <w:tab w:val="left" w:pos="252"/>
              </w:tabs>
              <w:autoSpaceDE w:val="0"/>
              <w:autoSpaceDN w:val="0"/>
              <w:adjustRightInd w:val="0"/>
              <w:spacing w:line="240" w:lineRule="exact"/>
              <w:rPr>
                <w:rFonts w:ascii="CordiaUPC" w:hAnsi="CordiaUPC" w:cs="CordiaUPC"/>
                <w:sz w:val="23"/>
                <w:szCs w:val="23"/>
                <w:lang w:val="en-US"/>
              </w:rPr>
            </w:pPr>
            <w:r w:rsidRPr="007F079E">
              <w:rPr>
                <w:rFonts w:ascii="CordiaUPC" w:hAnsi="CordiaUPC" w:cs="CordiaUPC" w:hint="cs"/>
                <w:sz w:val="23"/>
                <w:szCs w:val="23"/>
                <w:lang w:val="en-US"/>
              </w:rPr>
              <w:t>-  Incremental</w:t>
            </w:r>
          </w:p>
          <w:p w14:paraId="36C5322E" w14:textId="77777777" w:rsidR="00921E59" w:rsidRPr="007F079E" w:rsidRDefault="00921E59" w:rsidP="00921E59">
            <w:pPr>
              <w:tabs>
                <w:tab w:val="left" w:pos="252"/>
              </w:tabs>
              <w:spacing w:line="240" w:lineRule="exact"/>
              <w:ind w:left="162" w:right="-18"/>
              <w:rPr>
                <w:rFonts w:ascii="CordiaUPC" w:hAnsi="CordiaUPC" w:cs="CordiaUPC"/>
                <w:sz w:val="23"/>
                <w:szCs w:val="23"/>
                <w:lang w:val="en-US"/>
              </w:rPr>
            </w:pPr>
            <w:r w:rsidRPr="007F079E">
              <w:rPr>
                <w:rFonts w:ascii="CordiaUPC" w:hAnsi="CordiaUPC" w:cs="CordiaUPC" w:hint="cs"/>
                <w:sz w:val="23"/>
                <w:szCs w:val="23"/>
                <w:lang w:val="en-US"/>
              </w:rPr>
              <w:tab/>
              <w:t>revaluation*</w:t>
            </w:r>
          </w:p>
        </w:tc>
        <w:tc>
          <w:tcPr>
            <w:tcW w:w="808" w:type="dxa"/>
            <w:vAlign w:val="bottom"/>
          </w:tcPr>
          <w:p w14:paraId="4622EDDF" w14:textId="1BA9174A" w:rsidR="00921E59" w:rsidRPr="007F079E" w:rsidRDefault="00921E59" w:rsidP="00921E59">
            <w:pPr>
              <w:tabs>
                <w:tab w:val="decimal" w:pos="570"/>
              </w:tabs>
              <w:spacing w:line="240" w:lineRule="exact"/>
              <w:ind w:right="-169"/>
              <w:rPr>
                <w:rFonts w:ascii="CordiaUPC" w:hAnsi="CordiaUPC" w:cs="CordiaUPC"/>
                <w:sz w:val="23"/>
                <w:szCs w:val="23"/>
              </w:rPr>
            </w:pPr>
            <w:r w:rsidRPr="007F079E">
              <w:rPr>
                <w:rFonts w:ascii="CordiaUPC" w:hAnsi="CordiaUPC" w:cs="CordiaUPC"/>
                <w:sz w:val="23"/>
                <w:szCs w:val="23"/>
              </w:rPr>
              <w:t>4,268</w:t>
            </w:r>
          </w:p>
        </w:tc>
        <w:tc>
          <w:tcPr>
            <w:tcW w:w="807" w:type="dxa"/>
            <w:vAlign w:val="bottom"/>
          </w:tcPr>
          <w:p w14:paraId="450C51B6" w14:textId="78ACF46C" w:rsidR="00921E59" w:rsidRPr="007F079E" w:rsidRDefault="00921E59" w:rsidP="00921E59">
            <w:pPr>
              <w:tabs>
                <w:tab w:val="decimal" w:pos="630"/>
              </w:tabs>
              <w:spacing w:line="240" w:lineRule="exact"/>
              <w:ind w:right="-169"/>
              <w:rPr>
                <w:rFonts w:ascii="CordiaUPC" w:hAnsi="CordiaUPC" w:cs="CordiaUPC"/>
                <w:sz w:val="23"/>
                <w:szCs w:val="23"/>
              </w:rPr>
            </w:pPr>
            <w:r w:rsidRPr="007F079E">
              <w:rPr>
                <w:rFonts w:ascii="CordiaUPC" w:hAnsi="CordiaUPC" w:cs="CordiaUPC"/>
                <w:sz w:val="23"/>
                <w:szCs w:val="23"/>
              </w:rPr>
              <w:t>4,268</w:t>
            </w:r>
          </w:p>
        </w:tc>
        <w:tc>
          <w:tcPr>
            <w:tcW w:w="897" w:type="dxa"/>
            <w:vAlign w:val="bottom"/>
          </w:tcPr>
          <w:p w14:paraId="04A79AD2" w14:textId="1FD3C122" w:rsidR="00921E59" w:rsidRPr="007F079E" w:rsidRDefault="00921E59" w:rsidP="00300C58">
            <w:pPr>
              <w:tabs>
                <w:tab w:val="decimal" w:pos="683"/>
              </w:tabs>
              <w:spacing w:line="240" w:lineRule="exact"/>
              <w:ind w:right="-130"/>
              <w:rPr>
                <w:rFonts w:ascii="CordiaUPC" w:hAnsi="CordiaUPC" w:cs="CordiaUPC"/>
                <w:sz w:val="23"/>
                <w:szCs w:val="23"/>
                <w:cs/>
                <w:lang w:bidi="th-TH"/>
              </w:rPr>
            </w:pPr>
            <w:r w:rsidRPr="007F079E">
              <w:rPr>
                <w:rFonts w:ascii="CordiaUPC" w:hAnsi="CordiaUPC" w:cs="CordiaUPC" w:hint="cs"/>
                <w:sz w:val="23"/>
                <w:szCs w:val="23"/>
                <w:cs/>
              </w:rPr>
              <w:t>-</w:t>
            </w:r>
          </w:p>
        </w:tc>
        <w:tc>
          <w:tcPr>
            <w:tcW w:w="809" w:type="dxa"/>
          </w:tcPr>
          <w:p w14:paraId="596DFB1F" w14:textId="77777777" w:rsidR="00921E59" w:rsidRPr="007F079E" w:rsidRDefault="00921E59" w:rsidP="00921E59">
            <w:pPr>
              <w:tabs>
                <w:tab w:val="decimal" w:pos="594"/>
              </w:tabs>
              <w:spacing w:line="240" w:lineRule="exact"/>
              <w:ind w:right="-169"/>
              <w:rPr>
                <w:rFonts w:ascii="CordiaUPC" w:hAnsi="CordiaUPC" w:cs="CordiaUPC"/>
                <w:sz w:val="23"/>
                <w:szCs w:val="23"/>
              </w:rPr>
            </w:pPr>
          </w:p>
          <w:p w14:paraId="2CEB2CC0" w14:textId="628668C3" w:rsidR="00921E59" w:rsidRPr="007F079E" w:rsidRDefault="00921E59" w:rsidP="00921E59">
            <w:pPr>
              <w:tabs>
                <w:tab w:val="decimal" w:pos="594"/>
              </w:tabs>
              <w:spacing w:line="240" w:lineRule="exact"/>
              <w:ind w:right="-169"/>
              <w:rPr>
                <w:rFonts w:ascii="CordiaUPC" w:hAnsi="CordiaUPC" w:cs="CordiaUPC"/>
                <w:sz w:val="23"/>
                <w:szCs w:val="23"/>
              </w:rPr>
            </w:pPr>
            <w:r w:rsidRPr="007F079E">
              <w:rPr>
                <w:rFonts w:ascii="CordiaUPC" w:hAnsi="CordiaUPC" w:cs="CordiaUPC"/>
                <w:sz w:val="23"/>
                <w:szCs w:val="23"/>
              </w:rPr>
              <w:t>(260)</w:t>
            </w:r>
          </w:p>
        </w:tc>
        <w:tc>
          <w:tcPr>
            <w:tcW w:w="899" w:type="dxa"/>
            <w:vAlign w:val="bottom"/>
          </w:tcPr>
          <w:p w14:paraId="5FA759E5" w14:textId="66AFFCBF" w:rsidR="00921E59" w:rsidRPr="007F079E" w:rsidRDefault="00921E59" w:rsidP="00300C58">
            <w:pPr>
              <w:tabs>
                <w:tab w:val="decimal" w:pos="683"/>
              </w:tabs>
              <w:spacing w:line="240" w:lineRule="exact"/>
              <w:ind w:right="-169"/>
              <w:rPr>
                <w:rFonts w:ascii="CordiaUPC" w:hAnsi="CordiaUPC" w:cs="CordiaUPC"/>
                <w:sz w:val="23"/>
                <w:szCs w:val="23"/>
              </w:rPr>
            </w:pPr>
            <w:r w:rsidRPr="007F079E">
              <w:rPr>
                <w:rFonts w:ascii="CordiaUPC" w:hAnsi="CordiaUPC" w:cs="CordiaUPC"/>
                <w:sz w:val="23"/>
                <w:szCs w:val="23"/>
              </w:rPr>
              <w:t>4,008</w:t>
            </w:r>
          </w:p>
        </w:tc>
        <w:tc>
          <w:tcPr>
            <w:tcW w:w="809" w:type="dxa"/>
            <w:vAlign w:val="bottom"/>
          </w:tcPr>
          <w:p w14:paraId="323098FC" w14:textId="34801AC9" w:rsidR="00921E59" w:rsidRPr="007F079E" w:rsidRDefault="00921E59" w:rsidP="00300C58">
            <w:pPr>
              <w:tabs>
                <w:tab w:val="decimal" w:pos="591"/>
              </w:tabs>
              <w:spacing w:line="240" w:lineRule="exact"/>
              <w:ind w:right="-173"/>
              <w:rPr>
                <w:rFonts w:ascii="CordiaUPC" w:hAnsi="CordiaUPC" w:cs="CordiaUPC"/>
                <w:sz w:val="23"/>
                <w:szCs w:val="23"/>
              </w:rPr>
            </w:pPr>
            <w:r w:rsidRPr="007F079E">
              <w:rPr>
                <w:rFonts w:ascii="CordiaUPC" w:hAnsi="CordiaUPC" w:cs="CordiaUPC"/>
                <w:sz w:val="23"/>
                <w:szCs w:val="23"/>
              </w:rPr>
              <w:t>-</w:t>
            </w:r>
          </w:p>
        </w:tc>
        <w:tc>
          <w:tcPr>
            <w:tcW w:w="993" w:type="dxa"/>
            <w:vAlign w:val="bottom"/>
          </w:tcPr>
          <w:p w14:paraId="0D69B984" w14:textId="31904E50" w:rsidR="00921E59" w:rsidRPr="007F079E" w:rsidRDefault="00921E59" w:rsidP="00921E59">
            <w:pPr>
              <w:tabs>
                <w:tab w:val="decimal" w:pos="748"/>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1259" w:type="dxa"/>
            <w:vAlign w:val="bottom"/>
          </w:tcPr>
          <w:p w14:paraId="2BFEB8BF" w14:textId="08191CDF" w:rsidR="00921E59" w:rsidRPr="007F079E" w:rsidRDefault="00921E59" w:rsidP="00300C58">
            <w:pPr>
              <w:tabs>
                <w:tab w:val="decimal" w:pos="894"/>
              </w:tabs>
              <w:spacing w:line="240" w:lineRule="exact"/>
              <w:ind w:right="-18"/>
              <w:rPr>
                <w:rFonts w:ascii="CordiaUPC" w:hAnsi="CordiaUPC" w:cs="CordiaUPC"/>
                <w:sz w:val="23"/>
                <w:szCs w:val="23"/>
              </w:rPr>
            </w:pPr>
            <w:r w:rsidRPr="007F079E">
              <w:rPr>
                <w:rFonts w:ascii="CordiaUPC" w:hAnsi="CordiaUPC" w:cs="CordiaUPC"/>
                <w:sz w:val="23"/>
                <w:szCs w:val="23"/>
              </w:rPr>
              <w:t>-</w:t>
            </w:r>
          </w:p>
        </w:tc>
        <w:tc>
          <w:tcPr>
            <w:tcW w:w="903" w:type="dxa"/>
            <w:vAlign w:val="bottom"/>
          </w:tcPr>
          <w:p w14:paraId="01A8331C" w14:textId="46754744" w:rsidR="00921E59" w:rsidRPr="007F079E" w:rsidRDefault="00921E59" w:rsidP="00921E59">
            <w:pPr>
              <w:tabs>
                <w:tab w:val="decimal" w:pos="716"/>
              </w:tabs>
              <w:spacing w:line="240" w:lineRule="exact"/>
              <w:ind w:left="-65" w:right="-169"/>
              <w:rPr>
                <w:rFonts w:ascii="CordiaUPC" w:hAnsi="CordiaUPC" w:cs="CordiaUPC"/>
                <w:sz w:val="23"/>
                <w:szCs w:val="23"/>
              </w:rPr>
            </w:pPr>
            <w:r w:rsidRPr="007F079E">
              <w:rPr>
                <w:rFonts w:ascii="CordiaUPC" w:hAnsi="CordiaUPC" w:cs="CordiaUPC"/>
                <w:sz w:val="23"/>
                <w:szCs w:val="23"/>
              </w:rPr>
              <w:t>-</w:t>
            </w:r>
          </w:p>
        </w:tc>
        <w:tc>
          <w:tcPr>
            <w:tcW w:w="994" w:type="dxa"/>
            <w:vAlign w:val="bottom"/>
          </w:tcPr>
          <w:p w14:paraId="2CBD6442" w14:textId="3E5988B8" w:rsidR="00921E59" w:rsidRPr="007F079E" w:rsidRDefault="00921E59" w:rsidP="00D2471F">
            <w:pPr>
              <w:tabs>
                <w:tab w:val="decimal" w:pos="718"/>
              </w:tabs>
              <w:spacing w:line="240" w:lineRule="exact"/>
              <w:ind w:left="31" w:right="-169"/>
              <w:rPr>
                <w:rFonts w:ascii="CordiaUPC" w:hAnsi="CordiaUPC" w:cs="CordiaUPC"/>
                <w:sz w:val="23"/>
                <w:szCs w:val="23"/>
                <w:cs/>
                <w:lang w:bidi="th-TH"/>
              </w:rPr>
            </w:pPr>
            <w:r w:rsidRPr="007F079E">
              <w:rPr>
                <w:rFonts w:ascii="CordiaUPC" w:hAnsi="CordiaUPC" w:cs="CordiaUPC"/>
                <w:sz w:val="23"/>
                <w:szCs w:val="23"/>
              </w:rPr>
              <w:t>-</w:t>
            </w:r>
          </w:p>
        </w:tc>
        <w:tc>
          <w:tcPr>
            <w:tcW w:w="1081" w:type="dxa"/>
            <w:vAlign w:val="bottom"/>
          </w:tcPr>
          <w:p w14:paraId="78BBFC76" w14:textId="0BDEDF53" w:rsidR="00921E59" w:rsidRPr="007F079E" w:rsidRDefault="00921E59" w:rsidP="00D2471F">
            <w:pPr>
              <w:tabs>
                <w:tab w:val="decimal" w:pos="748"/>
              </w:tabs>
              <w:spacing w:line="240" w:lineRule="exact"/>
              <w:ind w:right="-169"/>
              <w:rPr>
                <w:rFonts w:ascii="CordiaUPC" w:hAnsi="CordiaUPC" w:cs="CordiaUPC"/>
                <w:strike/>
                <w:color w:val="FF0000"/>
                <w:sz w:val="23"/>
                <w:szCs w:val="23"/>
                <w:lang w:bidi="th-TH"/>
              </w:rPr>
            </w:pPr>
            <w:r w:rsidRPr="007F079E">
              <w:rPr>
                <w:rFonts w:ascii="CordiaUPC" w:hAnsi="CordiaUPC" w:cs="CordiaUPC"/>
                <w:sz w:val="23"/>
                <w:szCs w:val="23"/>
              </w:rPr>
              <w:t>-</w:t>
            </w:r>
          </w:p>
        </w:tc>
        <w:tc>
          <w:tcPr>
            <w:tcW w:w="900" w:type="dxa"/>
            <w:vAlign w:val="bottom"/>
          </w:tcPr>
          <w:p w14:paraId="5ED120F5" w14:textId="002A3CE3" w:rsidR="00921E59" w:rsidRPr="007F079E" w:rsidRDefault="00921E59" w:rsidP="00D2471F">
            <w:pPr>
              <w:tabs>
                <w:tab w:val="decimal" w:pos="617"/>
              </w:tabs>
              <w:spacing w:line="240" w:lineRule="exact"/>
              <w:ind w:right="-169"/>
              <w:rPr>
                <w:rFonts w:ascii="CordiaUPC" w:hAnsi="CordiaUPC" w:cs="CordiaUPC"/>
                <w:sz w:val="23"/>
                <w:szCs w:val="23"/>
                <w:lang w:bidi="th-TH"/>
              </w:rPr>
            </w:pPr>
            <w:r w:rsidRPr="007F079E">
              <w:rPr>
                <w:rFonts w:ascii="CordiaUPC" w:hAnsi="CordiaUPC" w:cs="CordiaUPC"/>
                <w:sz w:val="23"/>
                <w:szCs w:val="23"/>
              </w:rPr>
              <w:t>-</w:t>
            </w:r>
          </w:p>
        </w:tc>
        <w:tc>
          <w:tcPr>
            <w:tcW w:w="904" w:type="dxa"/>
            <w:vAlign w:val="bottom"/>
          </w:tcPr>
          <w:p w14:paraId="17EA3065" w14:textId="6F6E79BF" w:rsidR="00921E59" w:rsidRPr="007F079E" w:rsidRDefault="00921E59" w:rsidP="00D2471F">
            <w:pPr>
              <w:tabs>
                <w:tab w:val="decimal" w:pos="645"/>
              </w:tabs>
              <w:spacing w:line="240" w:lineRule="exact"/>
              <w:ind w:left="51" w:right="-169"/>
              <w:rPr>
                <w:rFonts w:ascii="CordiaUPC" w:hAnsi="CordiaUPC" w:cs="CordiaUPC"/>
                <w:sz w:val="23"/>
                <w:szCs w:val="23"/>
                <w:lang w:bidi="th-TH"/>
              </w:rPr>
            </w:pPr>
            <w:r w:rsidRPr="007F079E">
              <w:rPr>
                <w:rFonts w:ascii="CordiaUPC" w:hAnsi="CordiaUPC" w:cs="CordiaUPC"/>
                <w:sz w:val="23"/>
                <w:szCs w:val="23"/>
              </w:rPr>
              <w:t>-</w:t>
            </w:r>
          </w:p>
        </w:tc>
        <w:tc>
          <w:tcPr>
            <w:tcW w:w="994" w:type="dxa"/>
            <w:vAlign w:val="bottom"/>
          </w:tcPr>
          <w:p w14:paraId="0E4F60EB" w14:textId="7C4197CF" w:rsidR="00921E59" w:rsidRPr="007F079E" w:rsidRDefault="00921E59" w:rsidP="00D2471F">
            <w:pPr>
              <w:tabs>
                <w:tab w:val="decimal" w:pos="799"/>
              </w:tabs>
              <w:spacing w:line="240" w:lineRule="exact"/>
              <w:ind w:left="51" w:right="-169"/>
              <w:rPr>
                <w:rFonts w:ascii="CordiaUPC" w:hAnsi="CordiaUPC" w:cs="CordiaUPC"/>
                <w:sz w:val="23"/>
                <w:szCs w:val="23"/>
              </w:rPr>
            </w:pPr>
            <w:r w:rsidRPr="007F079E">
              <w:rPr>
                <w:rFonts w:ascii="CordiaUPC" w:hAnsi="CordiaUPC" w:cs="CordiaUPC"/>
                <w:sz w:val="23"/>
                <w:szCs w:val="23"/>
              </w:rPr>
              <w:t>4,008</w:t>
            </w:r>
          </w:p>
        </w:tc>
      </w:tr>
      <w:tr w:rsidR="00921E59" w:rsidRPr="007F079E" w14:paraId="5A877B41" w14:textId="77777777" w:rsidTr="00921E59">
        <w:tc>
          <w:tcPr>
            <w:tcW w:w="1434" w:type="dxa"/>
          </w:tcPr>
          <w:p w14:paraId="12270E9B" w14:textId="77777777" w:rsidR="00921E59" w:rsidRPr="007F079E" w:rsidRDefault="00921E59" w:rsidP="00921E59">
            <w:pPr>
              <w:tabs>
                <w:tab w:val="left" w:pos="188"/>
                <w:tab w:val="left" w:pos="252"/>
              </w:tabs>
              <w:autoSpaceDE w:val="0"/>
              <w:autoSpaceDN w:val="0"/>
              <w:adjustRightInd w:val="0"/>
              <w:spacing w:line="240" w:lineRule="exact"/>
              <w:ind w:left="140" w:hanging="140"/>
              <w:rPr>
                <w:rFonts w:ascii="CordiaUPC" w:hAnsi="CordiaUPC" w:cs="CordiaUPC"/>
                <w:sz w:val="23"/>
                <w:szCs w:val="23"/>
                <w:lang w:val="en-US"/>
              </w:rPr>
            </w:pPr>
            <w:r w:rsidRPr="007F079E">
              <w:rPr>
                <w:rFonts w:ascii="CordiaUPC" w:hAnsi="CordiaUPC" w:cs="CordiaUPC" w:hint="cs"/>
                <w:sz w:val="23"/>
                <w:szCs w:val="23"/>
                <w:lang w:val="en-US"/>
              </w:rPr>
              <w:t xml:space="preserve">Building under    </w:t>
            </w:r>
            <w:r w:rsidRPr="007F079E">
              <w:rPr>
                <w:rFonts w:ascii="CordiaUPC" w:hAnsi="CordiaUPC" w:cs="CordiaUPC"/>
                <w:sz w:val="23"/>
                <w:szCs w:val="23"/>
                <w:lang w:val="en-US"/>
              </w:rPr>
              <w:t xml:space="preserve">  </w:t>
            </w:r>
            <w:r w:rsidRPr="007F079E">
              <w:rPr>
                <w:rFonts w:ascii="CordiaUPC" w:hAnsi="CordiaUPC" w:cs="CordiaUPC" w:hint="cs"/>
                <w:sz w:val="23"/>
                <w:szCs w:val="23"/>
                <w:lang w:val="en-US"/>
              </w:rPr>
              <w:t>construction</w:t>
            </w:r>
          </w:p>
        </w:tc>
        <w:tc>
          <w:tcPr>
            <w:tcW w:w="808" w:type="dxa"/>
            <w:vAlign w:val="bottom"/>
          </w:tcPr>
          <w:p w14:paraId="7F680AD3" w14:textId="40EF3AF0" w:rsidR="00921E59" w:rsidRPr="007F079E" w:rsidRDefault="00921E59" w:rsidP="00921E59">
            <w:pPr>
              <w:tabs>
                <w:tab w:val="decimal" w:pos="570"/>
              </w:tabs>
              <w:spacing w:line="240" w:lineRule="exact"/>
              <w:ind w:right="-169"/>
              <w:rPr>
                <w:rFonts w:ascii="CordiaUPC" w:hAnsi="CordiaUPC" w:cs="CordiaUPC"/>
                <w:sz w:val="23"/>
                <w:szCs w:val="23"/>
              </w:rPr>
            </w:pPr>
            <w:r w:rsidRPr="007F079E">
              <w:rPr>
                <w:rFonts w:ascii="CordiaUPC" w:hAnsi="CordiaUPC" w:cs="CordiaUPC"/>
                <w:sz w:val="23"/>
                <w:szCs w:val="23"/>
              </w:rPr>
              <w:t>45</w:t>
            </w:r>
          </w:p>
        </w:tc>
        <w:tc>
          <w:tcPr>
            <w:tcW w:w="807" w:type="dxa"/>
            <w:vAlign w:val="bottom"/>
          </w:tcPr>
          <w:p w14:paraId="55743B89" w14:textId="1E29DA7B" w:rsidR="00921E59" w:rsidRPr="007F079E" w:rsidRDefault="00921E59" w:rsidP="00921E59">
            <w:pPr>
              <w:tabs>
                <w:tab w:val="decimal" w:pos="630"/>
              </w:tabs>
              <w:spacing w:line="240" w:lineRule="exact"/>
              <w:ind w:right="-169"/>
              <w:rPr>
                <w:rFonts w:ascii="CordiaUPC" w:hAnsi="CordiaUPC" w:cs="CordiaUPC"/>
                <w:sz w:val="23"/>
                <w:szCs w:val="23"/>
              </w:rPr>
            </w:pPr>
            <w:r w:rsidRPr="007F079E">
              <w:rPr>
                <w:rFonts w:ascii="CordiaUPC" w:hAnsi="CordiaUPC" w:cs="CordiaUPC"/>
                <w:sz w:val="23"/>
                <w:szCs w:val="23"/>
              </w:rPr>
              <w:t>45</w:t>
            </w:r>
          </w:p>
        </w:tc>
        <w:tc>
          <w:tcPr>
            <w:tcW w:w="897" w:type="dxa"/>
            <w:vAlign w:val="bottom"/>
          </w:tcPr>
          <w:p w14:paraId="671CCC69" w14:textId="7B69DF59" w:rsidR="00921E59" w:rsidRPr="007F079E" w:rsidRDefault="00921E59" w:rsidP="00300C58">
            <w:pPr>
              <w:tabs>
                <w:tab w:val="decimal" w:pos="683"/>
              </w:tabs>
              <w:spacing w:line="240" w:lineRule="exact"/>
              <w:ind w:right="-130"/>
              <w:rPr>
                <w:rFonts w:ascii="CordiaUPC" w:hAnsi="CordiaUPC" w:cs="CordiaUPC"/>
                <w:sz w:val="23"/>
                <w:szCs w:val="23"/>
              </w:rPr>
            </w:pPr>
            <w:r w:rsidRPr="007F079E">
              <w:rPr>
                <w:rFonts w:ascii="CordiaUPC" w:hAnsi="CordiaUPC" w:cs="CordiaUPC" w:hint="cs"/>
                <w:sz w:val="23"/>
                <w:szCs w:val="23"/>
                <w:cs/>
              </w:rPr>
              <w:t>198</w:t>
            </w:r>
          </w:p>
        </w:tc>
        <w:tc>
          <w:tcPr>
            <w:tcW w:w="809" w:type="dxa"/>
            <w:vAlign w:val="bottom"/>
          </w:tcPr>
          <w:p w14:paraId="56DAC996" w14:textId="27AA62FA" w:rsidR="00921E59" w:rsidRPr="007F079E" w:rsidRDefault="00921E59" w:rsidP="00921E59">
            <w:pPr>
              <w:tabs>
                <w:tab w:val="decimal" w:pos="594"/>
              </w:tabs>
              <w:spacing w:line="240" w:lineRule="exact"/>
              <w:ind w:right="-169"/>
              <w:rPr>
                <w:rFonts w:ascii="CordiaUPC" w:hAnsi="CordiaUPC" w:cs="CordiaUPC"/>
                <w:sz w:val="23"/>
                <w:szCs w:val="23"/>
              </w:rPr>
            </w:pPr>
            <w:r w:rsidRPr="007F079E">
              <w:rPr>
                <w:rFonts w:ascii="CordiaUPC" w:hAnsi="CordiaUPC" w:cs="CordiaUPC"/>
                <w:sz w:val="23"/>
                <w:szCs w:val="23"/>
              </w:rPr>
              <w:t>(208)</w:t>
            </w:r>
          </w:p>
        </w:tc>
        <w:tc>
          <w:tcPr>
            <w:tcW w:w="899" w:type="dxa"/>
            <w:vAlign w:val="bottom"/>
          </w:tcPr>
          <w:p w14:paraId="6499A34A" w14:textId="4EA3DE38" w:rsidR="00921E59" w:rsidRPr="007F079E" w:rsidRDefault="00921E59" w:rsidP="00300C58">
            <w:pPr>
              <w:tabs>
                <w:tab w:val="decimal" w:pos="683"/>
              </w:tabs>
              <w:spacing w:line="240" w:lineRule="exact"/>
              <w:ind w:right="-169"/>
              <w:rPr>
                <w:rFonts w:ascii="CordiaUPC" w:hAnsi="CordiaUPC" w:cs="CordiaUPC"/>
                <w:sz w:val="23"/>
                <w:szCs w:val="23"/>
                <w:cs/>
                <w:lang w:bidi="th-TH"/>
              </w:rPr>
            </w:pPr>
            <w:r w:rsidRPr="007F079E">
              <w:rPr>
                <w:rFonts w:ascii="CordiaUPC" w:hAnsi="CordiaUPC" w:cs="CordiaUPC"/>
                <w:sz w:val="23"/>
                <w:szCs w:val="23"/>
              </w:rPr>
              <w:t>35</w:t>
            </w:r>
          </w:p>
        </w:tc>
        <w:tc>
          <w:tcPr>
            <w:tcW w:w="809" w:type="dxa"/>
            <w:vAlign w:val="bottom"/>
          </w:tcPr>
          <w:p w14:paraId="751A4564" w14:textId="7834E6B6" w:rsidR="00921E59" w:rsidRPr="007F079E" w:rsidRDefault="00921E59" w:rsidP="00300C58">
            <w:pPr>
              <w:tabs>
                <w:tab w:val="decimal" w:pos="591"/>
              </w:tabs>
              <w:spacing w:line="240" w:lineRule="exact"/>
              <w:ind w:right="-173"/>
              <w:rPr>
                <w:rFonts w:ascii="CordiaUPC" w:hAnsi="CordiaUPC" w:cs="CordiaUPC"/>
                <w:sz w:val="23"/>
                <w:szCs w:val="23"/>
              </w:rPr>
            </w:pPr>
            <w:r w:rsidRPr="007F079E">
              <w:rPr>
                <w:rFonts w:ascii="CordiaUPC" w:hAnsi="CordiaUPC" w:cs="CordiaUPC"/>
                <w:sz w:val="23"/>
                <w:szCs w:val="23"/>
              </w:rPr>
              <w:t>-</w:t>
            </w:r>
          </w:p>
        </w:tc>
        <w:tc>
          <w:tcPr>
            <w:tcW w:w="993" w:type="dxa"/>
            <w:vAlign w:val="bottom"/>
          </w:tcPr>
          <w:p w14:paraId="0BE502AB" w14:textId="2083D752" w:rsidR="00921E59" w:rsidRPr="007F079E" w:rsidRDefault="00921E59" w:rsidP="00921E59">
            <w:pPr>
              <w:tabs>
                <w:tab w:val="decimal" w:pos="748"/>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1259" w:type="dxa"/>
            <w:vAlign w:val="bottom"/>
          </w:tcPr>
          <w:p w14:paraId="6BA41EFA" w14:textId="7CE81A5C" w:rsidR="00921E59" w:rsidRPr="007F079E" w:rsidRDefault="00921E59" w:rsidP="00300C58">
            <w:pPr>
              <w:tabs>
                <w:tab w:val="decimal" w:pos="894"/>
              </w:tabs>
              <w:spacing w:line="240" w:lineRule="exact"/>
              <w:ind w:right="-18"/>
              <w:rPr>
                <w:rFonts w:ascii="CordiaUPC" w:hAnsi="CordiaUPC" w:cs="CordiaUPC"/>
                <w:sz w:val="23"/>
                <w:szCs w:val="23"/>
              </w:rPr>
            </w:pPr>
            <w:r w:rsidRPr="007F079E">
              <w:rPr>
                <w:rFonts w:ascii="CordiaUPC" w:hAnsi="CordiaUPC" w:cs="CordiaUPC"/>
                <w:sz w:val="23"/>
                <w:szCs w:val="23"/>
              </w:rPr>
              <w:t>-</w:t>
            </w:r>
          </w:p>
        </w:tc>
        <w:tc>
          <w:tcPr>
            <w:tcW w:w="903" w:type="dxa"/>
            <w:vAlign w:val="bottom"/>
          </w:tcPr>
          <w:p w14:paraId="09A425CA" w14:textId="6F4836C0" w:rsidR="00921E59" w:rsidRPr="007F079E" w:rsidRDefault="00921E59" w:rsidP="00921E59">
            <w:pPr>
              <w:tabs>
                <w:tab w:val="decimal" w:pos="716"/>
              </w:tabs>
              <w:spacing w:line="240" w:lineRule="exact"/>
              <w:ind w:left="-65" w:right="-169"/>
              <w:rPr>
                <w:rFonts w:ascii="CordiaUPC" w:hAnsi="CordiaUPC" w:cs="CordiaUPC"/>
                <w:sz w:val="23"/>
                <w:szCs w:val="23"/>
              </w:rPr>
            </w:pPr>
            <w:r w:rsidRPr="007F079E">
              <w:rPr>
                <w:rFonts w:ascii="CordiaUPC" w:hAnsi="CordiaUPC" w:cs="CordiaUPC"/>
                <w:sz w:val="23"/>
                <w:szCs w:val="23"/>
              </w:rPr>
              <w:t>-</w:t>
            </w:r>
          </w:p>
        </w:tc>
        <w:tc>
          <w:tcPr>
            <w:tcW w:w="994" w:type="dxa"/>
            <w:vAlign w:val="bottom"/>
          </w:tcPr>
          <w:p w14:paraId="794A765E" w14:textId="26155A6D" w:rsidR="00921E59" w:rsidRPr="007F079E" w:rsidRDefault="00921E59" w:rsidP="00D2471F">
            <w:pPr>
              <w:tabs>
                <w:tab w:val="decimal" w:pos="718"/>
              </w:tabs>
              <w:spacing w:line="240" w:lineRule="exact"/>
              <w:ind w:left="31" w:right="-169"/>
              <w:rPr>
                <w:rFonts w:ascii="CordiaUPC" w:hAnsi="CordiaUPC" w:cs="CordiaUPC"/>
                <w:sz w:val="23"/>
                <w:szCs w:val="23"/>
                <w:cs/>
                <w:lang w:bidi="th-TH"/>
              </w:rPr>
            </w:pPr>
            <w:r w:rsidRPr="007F079E">
              <w:rPr>
                <w:rFonts w:ascii="CordiaUPC" w:hAnsi="CordiaUPC" w:cs="CordiaUPC"/>
                <w:sz w:val="23"/>
                <w:szCs w:val="23"/>
              </w:rPr>
              <w:t>-</w:t>
            </w:r>
          </w:p>
        </w:tc>
        <w:tc>
          <w:tcPr>
            <w:tcW w:w="1081" w:type="dxa"/>
            <w:vAlign w:val="bottom"/>
          </w:tcPr>
          <w:p w14:paraId="38ABF8FF" w14:textId="1C3ABC33" w:rsidR="00921E59" w:rsidRPr="007F079E" w:rsidRDefault="00921E59" w:rsidP="00D2471F">
            <w:pPr>
              <w:tabs>
                <w:tab w:val="decimal" w:pos="748"/>
              </w:tabs>
              <w:spacing w:line="240" w:lineRule="exact"/>
              <w:ind w:right="-169"/>
              <w:rPr>
                <w:rFonts w:ascii="CordiaUPC" w:hAnsi="CordiaUPC" w:cs="CordiaUPC"/>
                <w:strike/>
                <w:color w:val="FF0000"/>
                <w:sz w:val="23"/>
                <w:szCs w:val="23"/>
                <w:lang w:bidi="th-TH"/>
              </w:rPr>
            </w:pPr>
            <w:r w:rsidRPr="007F079E">
              <w:rPr>
                <w:rFonts w:ascii="CordiaUPC" w:hAnsi="CordiaUPC" w:cs="CordiaUPC"/>
                <w:sz w:val="23"/>
                <w:szCs w:val="23"/>
              </w:rPr>
              <w:t>-</w:t>
            </w:r>
          </w:p>
        </w:tc>
        <w:tc>
          <w:tcPr>
            <w:tcW w:w="900" w:type="dxa"/>
            <w:vAlign w:val="bottom"/>
          </w:tcPr>
          <w:p w14:paraId="387C2A6D" w14:textId="1452B7A3" w:rsidR="00921E59" w:rsidRPr="007F079E" w:rsidRDefault="00921E59" w:rsidP="00D2471F">
            <w:pPr>
              <w:tabs>
                <w:tab w:val="decimal" w:pos="617"/>
              </w:tabs>
              <w:spacing w:line="240" w:lineRule="exact"/>
              <w:ind w:right="-169"/>
              <w:rPr>
                <w:rFonts w:ascii="CordiaUPC" w:hAnsi="CordiaUPC" w:cs="CordiaUPC"/>
                <w:sz w:val="23"/>
                <w:szCs w:val="23"/>
                <w:lang w:bidi="th-TH"/>
              </w:rPr>
            </w:pPr>
            <w:r w:rsidRPr="007F079E">
              <w:rPr>
                <w:rFonts w:ascii="CordiaUPC" w:hAnsi="CordiaUPC" w:cs="CordiaUPC"/>
                <w:sz w:val="23"/>
                <w:szCs w:val="23"/>
              </w:rPr>
              <w:t>-</w:t>
            </w:r>
          </w:p>
        </w:tc>
        <w:tc>
          <w:tcPr>
            <w:tcW w:w="904" w:type="dxa"/>
            <w:vAlign w:val="bottom"/>
          </w:tcPr>
          <w:p w14:paraId="0E745EA2" w14:textId="445BAA27" w:rsidR="00921E59" w:rsidRPr="007F079E" w:rsidRDefault="00921E59" w:rsidP="00D2471F">
            <w:pPr>
              <w:tabs>
                <w:tab w:val="decimal" w:pos="645"/>
              </w:tabs>
              <w:spacing w:line="240" w:lineRule="exact"/>
              <w:ind w:left="51" w:right="-169"/>
              <w:rPr>
                <w:rFonts w:ascii="CordiaUPC" w:hAnsi="CordiaUPC" w:cs="CordiaUPC"/>
                <w:sz w:val="23"/>
                <w:szCs w:val="23"/>
                <w:lang w:bidi="th-TH"/>
              </w:rPr>
            </w:pPr>
            <w:r w:rsidRPr="007F079E">
              <w:rPr>
                <w:rFonts w:ascii="CordiaUPC" w:hAnsi="CordiaUPC" w:cs="CordiaUPC"/>
                <w:sz w:val="23"/>
                <w:szCs w:val="23"/>
              </w:rPr>
              <w:t>-</w:t>
            </w:r>
          </w:p>
        </w:tc>
        <w:tc>
          <w:tcPr>
            <w:tcW w:w="994" w:type="dxa"/>
            <w:vAlign w:val="bottom"/>
          </w:tcPr>
          <w:p w14:paraId="215F27D3" w14:textId="0B9B6E04" w:rsidR="00921E59" w:rsidRPr="007F079E" w:rsidRDefault="00921E59" w:rsidP="00D2471F">
            <w:pPr>
              <w:tabs>
                <w:tab w:val="decimal" w:pos="799"/>
              </w:tabs>
              <w:spacing w:line="240" w:lineRule="exact"/>
              <w:ind w:left="51" w:right="-169"/>
              <w:rPr>
                <w:rFonts w:ascii="CordiaUPC" w:hAnsi="CordiaUPC" w:cs="CordiaUPC"/>
                <w:sz w:val="23"/>
                <w:szCs w:val="23"/>
              </w:rPr>
            </w:pPr>
            <w:r w:rsidRPr="007F079E">
              <w:rPr>
                <w:rFonts w:ascii="CordiaUPC" w:hAnsi="CordiaUPC" w:cs="CordiaUPC"/>
                <w:sz w:val="23"/>
                <w:szCs w:val="23"/>
              </w:rPr>
              <w:t>35</w:t>
            </w:r>
          </w:p>
        </w:tc>
      </w:tr>
      <w:tr w:rsidR="001A3D0D" w:rsidRPr="007F079E" w14:paraId="6FF934EE" w14:textId="77777777" w:rsidTr="00921E59">
        <w:tc>
          <w:tcPr>
            <w:tcW w:w="1434" w:type="dxa"/>
          </w:tcPr>
          <w:p w14:paraId="1A904FE5" w14:textId="77777777" w:rsidR="001A3D0D" w:rsidRPr="007F079E" w:rsidRDefault="001A3D0D" w:rsidP="001A3D0D">
            <w:pPr>
              <w:tabs>
                <w:tab w:val="left" w:pos="252"/>
              </w:tabs>
              <w:spacing w:line="240" w:lineRule="exact"/>
              <w:ind w:right="-18"/>
              <w:rPr>
                <w:rFonts w:ascii="CordiaUPC" w:hAnsi="CordiaUPC" w:cs="CordiaUPC"/>
                <w:sz w:val="23"/>
                <w:szCs w:val="23"/>
                <w:lang w:val="en-US"/>
              </w:rPr>
            </w:pPr>
            <w:r w:rsidRPr="007F079E">
              <w:rPr>
                <w:rFonts w:ascii="CordiaUPC" w:hAnsi="CordiaUPC" w:cs="CordiaUPC" w:hint="cs"/>
                <w:sz w:val="23"/>
                <w:szCs w:val="23"/>
                <w:lang w:val="en-US"/>
              </w:rPr>
              <w:t>Building</w:t>
            </w:r>
          </w:p>
        </w:tc>
        <w:tc>
          <w:tcPr>
            <w:tcW w:w="808" w:type="dxa"/>
            <w:vAlign w:val="bottom"/>
          </w:tcPr>
          <w:p w14:paraId="2D55D185" w14:textId="77777777" w:rsidR="001A3D0D" w:rsidRPr="007F079E" w:rsidRDefault="001A3D0D" w:rsidP="001A3D0D">
            <w:pPr>
              <w:tabs>
                <w:tab w:val="decimal" w:pos="570"/>
              </w:tabs>
              <w:spacing w:line="240" w:lineRule="exact"/>
              <w:ind w:right="-169"/>
              <w:rPr>
                <w:rFonts w:ascii="CordiaUPC" w:hAnsi="CordiaUPC" w:cs="CordiaUPC"/>
                <w:sz w:val="23"/>
                <w:szCs w:val="23"/>
              </w:rPr>
            </w:pPr>
          </w:p>
        </w:tc>
        <w:tc>
          <w:tcPr>
            <w:tcW w:w="807" w:type="dxa"/>
            <w:vAlign w:val="bottom"/>
          </w:tcPr>
          <w:p w14:paraId="5053A02D" w14:textId="77777777" w:rsidR="001A3D0D" w:rsidRPr="007F079E" w:rsidRDefault="001A3D0D" w:rsidP="001A3D0D">
            <w:pPr>
              <w:tabs>
                <w:tab w:val="decimal" w:pos="630"/>
              </w:tabs>
              <w:spacing w:line="240" w:lineRule="exact"/>
              <w:ind w:right="-169"/>
              <w:rPr>
                <w:rFonts w:ascii="CordiaUPC" w:hAnsi="CordiaUPC" w:cs="CordiaUPC"/>
                <w:sz w:val="23"/>
                <w:szCs w:val="23"/>
              </w:rPr>
            </w:pPr>
          </w:p>
        </w:tc>
        <w:tc>
          <w:tcPr>
            <w:tcW w:w="897" w:type="dxa"/>
            <w:vAlign w:val="bottom"/>
          </w:tcPr>
          <w:p w14:paraId="3334B56A" w14:textId="77777777" w:rsidR="001A3D0D" w:rsidRPr="007F079E" w:rsidRDefault="001A3D0D" w:rsidP="00300C58">
            <w:pPr>
              <w:tabs>
                <w:tab w:val="decimal" w:pos="683"/>
              </w:tabs>
              <w:spacing w:line="240" w:lineRule="exact"/>
              <w:ind w:right="-130"/>
              <w:rPr>
                <w:rFonts w:ascii="CordiaUPC" w:hAnsi="CordiaUPC" w:cs="CordiaUPC"/>
                <w:sz w:val="23"/>
                <w:szCs w:val="23"/>
              </w:rPr>
            </w:pPr>
          </w:p>
        </w:tc>
        <w:tc>
          <w:tcPr>
            <w:tcW w:w="809" w:type="dxa"/>
            <w:vAlign w:val="bottom"/>
          </w:tcPr>
          <w:p w14:paraId="08207FE6" w14:textId="77777777" w:rsidR="001A3D0D" w:rsidRPr="007F079E" w:rsidRDefault="001A3D0D" w:rsidP="001A3D0D">
            <w:pPr>
              <w:tabs>
                <w:tab w:val="decimal" w:pos="594"/>
              </w:tabs>
              <w:spacing w:line="240" w:lineRule="exact"/>
              <w:ind w:right="-169"/>
              <w:rPr>
                <w:rFonts w:ascii="CordiaUPC" w:hAnsi="CordiaUPC" w:cs="CordiaUPC"/>
                <w:sz w:val="23"/>
                <w:szCs w:val="23"/>
              </w:rPr>
            </w:pPr>
          </w:p>
        </w:tc>
        <w:tc>
          <w:tcPr>
            <w:tcW w:w="899" w:type="dxa"/>
            <w:vAlign w:val="bottom"/>
          </w:tcPr>
          <w:p w14:paraId="1BA2BD0A" w14:textId="77777777" w:rsidR="001A3D0D" w:rsidRPr="007F079E" w:rsidRDefault="001A3D0D" w:rsidP="00300C58">
            <w:pPr>
              <w:tabs>
                <w:tab w:val="decimal" w:pos="683"/>
              </w:tabs>
              <w:spacing w:line="240" w:lineRule="exact"/>
              <w:ind w:right="-169"/>
              <w:rPr>
                <w:rFonts w:ascii="CordiaUPC" w:hAnsi="CordiaUPC" w:cs="CordiaUPC"/>
                <w:sz w:val="23"/>
                <w:szCs w:val="23"/>
              </w:rPr>
            </w:pPr>
          </w:p>
        </w:tc>
        <w:tc>
          <w:tcPr>
            <w:tcW w:w="809" w:type="dxa"/>
          </w:tcPr>
          <w:p w14:paraId="4D3ADD3B" w14:textId="77777777" w:rsidR="001A3D0D" w:rsidRPr="007F079E" w:rsidRDefault="001A3D0D" w:rsidP="00300C58">
            <w:pPr>
              <w:tabs>
                <w:tab w:val="decimal" w:pos="591"/>
              </w:tabs>
              <w:spacing w:line="240" w:lineRule="exact"/>
              <w:ind w:right="-173"/>
              <w:rPr>
                <w:rFonts w:ascii="CordiaUPC" w:hAnsi="CordiaUPC" w:cs="CordiaUPC"/>
                <w:sz w:val="23"/>
                <w:szCs w:val="23"/>
              </w:rPr>
            </w:pPr>
          </w:p>
        </w:tc>
        <w:tc>
          <w:tcPr>
            <w:tcW w:w="993" w:type="dxa"/>
            <w:vAlign w:val="bottom"/>
          </w:tcPr>
          <w:p w14:paraId="66460DE7" w14:textId="77777777" w:rsidR="001A3D0D" w:rsidRPr="007F079E" w:rsidRDefault="001A3D0D" w:rsidP="001A3D0D">
            <w:pPr>
              <w:tabs>
                <w:tab w:val="decimal" w:pos="748"/>
              </w:tabs>
              <w:spacing w:line="240" w:lineRule="exact"/>
              <w:ind w:right="-169"/>
              <w:rPr>
                <w:rFonts w:ascii="CordiaUPC" w:hAnsi="CordiaUPC" w:cs="CordiaUPC"/>
                <w:sz w:val="23"/>
                <w:szCs w:val="23"/>
              </w:rPr>
            </w:pPr>
          </w:p>
        </w:tc>
        <w:tc>
          <w:tcPr>
            <w:tcW w:w="1259" w:type="dxa"/>
            <w:vAlign w:val="bottom"/>
          </w:tcPr>
          <w:p w14:paraId="28903F38" w14:textId="77777777" w:rsidR="001A3D0D" w:rsidRPr="007F079E" w:rsidRDefault="001A3D0D" w:rsidP="00300C58">
            <w:pPr>
              <w:tabs>
                <w:tab w:val="decimal" w:pos="894"/>
              </w:tabs>
              <w:spacing w:line="240" w:lineRule="exact"/>
              <w:ind w:right="-18"/>
              <w:rPr>
                <w:rFonts w:ascii="CordiaUPC" w:hAnsi="CordiaUPC" w:cs="CordiaUPC"/>
                <w:sz w:val="23"/>
                <w:szCs w:val="23"/>
              </w:rPr>
            </w:pPr>
          </w:p>
        </w:tc>
        <w:tc>
          <w:tcPr>
            <w:tcW w:w="903" w:type="dxa"/>
            <w:vAlign w:val="bottom"/>
          </w:tcPr>
          <w:p w14:paraId="70DDE417" w14:textId="77777777" w:rsidR="001A3D0D" w:rsidRPr="007F079E" w:rsidRDefault="001A3D0D" w:rsidP="001A3D0D">
            <w:pPr>
              <w:tabs>
                <w:tab w:val="decimal" w:pos="716"/>
              </w:tabs>
              <w:spacing w:line="240" w:lineRule="exact"/>
              <w:ind w:left="-65" w:right="-169"/>
              <w:rPr>
                <w:rFonts w:ascii="CordiaUPC" w:hAnsi="CordiaUPC" w:cs="CordiaUPC"/>
                <w:sz w:val="23"/>
                <w:szCs w:val="23"/>
              </w:rPr>
            </w:pPr>
          </w:p>
        </w:tc>
        <w:tc>
          <w:tcPr>
            <w:tcW w:w="994" w:type="dxa"/>
            <w:vAlign w:val="bottom"/>
          </w:tcPr>
          <w:p w14:paraId="0B843687" w14:textId="77777777" w:rsidR="001A3D0D" w:rsidRPr="007F079E" w:rsidRDefault="001A3D0D" w:rsidP="00D2471F">
            <w:pPr>
              <w:tabs>
                <w:tab w:val="decimal" w:pos="718"/>
              </w:tabs>
              <w:spacing w:line="240" w:lineRule="exact"/>
              <w:ind w:right="-169"/>
              <w:rPr>
                <w:rFonts w:ascii="CordiaUPC" w:hAnsi="CordiaUPC" w:cs="CordiaUPC"/>
                <w:sz w:val="23"/>
                <w:szCs w:val="23"/>
              </w:rPr>
            </w:pPr>
          </w:p>
        </w:tc>
        <w:tc>
          <w:tcPr>
            <w:tcW w:w="1081" w:type="dxa"/>
            <w:vAlign w:val="bottom"/>
          </w:tcPr>
          <w:p w14:paraId="6A2C895F" w14:textId="77777777" w:rsidR="001A3D0D" w:rsidRPr="007F079E" w:rsidRDefault="001A3D0D" w:rsidP="00D2471F">
            <w:pPr>
              <w:tabs>
                <w:tab w:val="decimal" w:pos="748"/>
              </w:tabs>
              <w:spacing w:line="240" w:lineRule="exact"/>
              <w:ind w:right="-169"/>
              <w:rPr>
                <w:rFonts w:ascii="CordiaUPC" w:hAnsi="CordiaUPC" w:cs="CordiaUPC"/>
                <w:strike/>
                <w:color w:val="FF0000"/>
                <w:sz w:val="23"/>
                <w:szCs w:val="23"/>
              </w:rPr>
            </w:pPr>
          </w:p>
        </w:tc>
        <w:tc>
          <w:tcPr>
            <w:tcW w:w="900" w:type="dxa"/>
            <w:vAlign w:val="bottom"/>
          </w:tcPr>
          <w:p w14:paraId="499EE16B" w14:textId="77777777" w:rsidR="001A3D0D" w:rsidRPr="007F079E" w:rsidRDefault="001A3D0D" w:rsidP="00D2471F">
            <w:pPr>
              <w:tabs>
                <w:tab w:val="decimal" w:pos="617"/>
              </w:tabs>
              <w:spacing w:line="240" w:lineRule="exact"/>
              <w:ind w:right="-169"/>
              <w:rPr>
                <w:rFonts w:ascii="CordiaUPC" w:hAnsi="CordiaUPC" w:cs="CordiaUPC"/>
                <w:sz w:val="23"/>
                <w:szCs w:val="23"/>
              </w:rPr>
            </w:pPr>
          </w:p>
        </w:tc>
        <w:tc>
          <w:tcPr>
            <w:tcW w:w="904" w:type="dxa"/>
            <w:vAlign w:val="bottom"/>
          </w:tcPr>
          <w:p w14:paraId="6F3AB2E4" w14:textId="77777777" w:rsidR="001A3D0D" w:rsidRPr="007F079E" w:rsidRDefault="001A3D0D" w:rsidP="00D2471F">
            <w:pPr>
              <w:tabs>
                <w:tab w:val="decimal" w:pos="645"/>
              </w:tabs>
              <w:spacing w:line="240" w:lineRule="exact"/>
              <w:ind w:left="51" w:right="-169"/>
              <w:rPr>
                <w:rFonts w:ascii="CordiaUPC" w:hAnsi="CordiaUPC" w:cs="CordiaUPC"/>
                <w:sz w:val="23"/>
                <w:szCs w:val="23"/>
              </w:rPr>
            </w:pPr>
          </w:p>
        </w:tc>
        <w:tc>
          <w:tcPr>
            <w:tcW w:w="994" w:type="dxa"/>
            <w:vAlign w:val="bottom"/>
          </w:tcPr>
          <w:p w14:paraId="39EDB9AF" w14:textId="77777777" w:rsidR="001A3D0D" w:rsidRPr="007F079E" w:rsidRDefault="001A3D0D" w:rsidP="00D2471F">
            <w:pPr>
              <w:tabs>
                <w:tab w:val="decimal" w:pos="799"/>
              </w:tabs>
              <w:spacing w:line="240" w:lineRule="exact"/>
              <w:ind w:left="51" w:right="-169"/>
              <w:rPr>
                <w:rFonts w:ascii="CordiaUPC" w:hAnsi="CordiaUPC" w:cs="CordiaUPC"/>
                <w:sz w:val="23"/>
                <w:szCs w:val="23"/>
              </w:rPr>
            </w:pPr>
          </w:p>
        </w:tc>
      </w:tr>
      <w:tr w:rsidR="00921E59" w:rsidRPr="007F079E" w14:paraId="280322C1" w14:textId="77777777" w:rsidTr="00616379">
        <w:tc>
          <w:tcPr>
            <w:tcW w:w="1434" w:type="dxa"/>
            <w:vAlign w:val="bottom"/>
          </w:tcPr>
          <w:p w14:paraId="46707DCE" w14:textId="77777777" w:rsidR="00921E59" w:rsidRPr="007F079E" w:rsidRDefault="00921E59" w:rsidP="00921E59">
            <w:pPr>
              <w:tabs>
                <w:tab w:val="left" w:pos="252"/>
              </w:tabs>
              <w:spacing w:line="240" w:lineRule="exact"/>
              <w:ind w:right="-18"/>
              <w:rPr>
                <w:rFonts w:ascii="CordiaUPC" w:hAnsi="CordiaUPC" w:cs="CordiaUPC"/>
                <w:sz w:val="23"/>
                <w:szCs w:val="23"/>
                <w:lang w:val="en-US"/>
              </w:rPr>
            </w:pPr>
            <w:r w:rsidRPr="007F079E">
              <w:rPr>
                <w:rFonts w:ascii="CordiaUPC" w:hAnsi="CordiaUPC" w:cs="CordiaUPC" w:hint="cs"/>
                <w:sz w:val="23"/>
                <w:szCs w:val="23"/>
                <w:lang w:val="en-US"/>
              </w:rPr>
              <w:t>-  Cost</w:t>
            </w:r>
          </w:p>
        </w:tc>
        <w:tc>
          <w:tcPr>
            <w:tcW w:w="808" w:type="dxa"/>
            <w:vAlign w:val="bottom"/>
          </w:tcPr>
          <w:p w14:paraId="64971EAD" w14:textId="34B4E6D9" w:rsidR="00921E59" w:rsidRPr="007F079E" w:rsidRDefault="00921E59" w:rsidP="00921E59">
            <w:pPr>
              <w:tabs>
                <w:tab w:val="decimal" w:pos="570"/>
              </w:tabs>
              <w:spacing w:line="240" w:lineRule="exact"/>
              <w:ind w:right="-169"/>
              <w:rPr>
                <w:rFonts w:ascii="CordiaUPC" w:hAnsi="CordiaUPC" w:cs="CordiaUPC"/>
                <w:sz w:val="23"/>
                <w:szCs w:val="23"/>
              </w:rPr>
            </w:pPr>
            <w:r w:rsidRPr="007F079E">
              <w:rPr>
                <w:rFonts w:ascii="CordiaUPC" w:hAnsi="CordiaUPC" w:cs="CordiaUPC"/>
                <w:sz w:val="23"/>
                <w:szCs w:val="23"/>
              </w:rPr>
              <w:t>3,889</w:t>
            </w:r>
          </w:p>
        </w:tc>
        <w:tc>
          <w:tcPr>
            <w:tcW w:w="807" w:type="dxa"/>
            <w:vAlign w:val="bottom"/>
          </w:tcPr>
          <w:p w14:paraId="1480C0B2" w14:textId="46AF7547" w:rsidR="00921E59" w:rsidRPr="007F079E" w:rsidRDefault="00921E59" w:rsidP="00921E59">
            <w:pPr>
              <w:tabs>
                <w:tab w:val="decimal" w:pos="630"/>
              </w:tabs>
              <w:spacing w:line="240" w:lineRule="exact"/>
              <w:ind w:right="-169"/>
              <w:rPr>
                <w:rFonts w:ascii="CordiaUPC" w:hAnsi="CordiaUPC" w:cs="CordiaUPC"/>
                <w:sz w:val="23"/>
                <w:szCs w:val="23"/>
              </w:rPr>
            </w:pPr>
            <w:r w:rsidRPr="007F079E">
              <w:rPr>
                <w:rFonts w:ascii="CordiaUPC" w:hAnsi="CordiaUPC" w:cs="CordiaUPC"/>
                <w:sz w:val="23"/>
                <w:szCs w:val="23"/>
              </w:rPr>
              <w:t>7,964</w:t>
            </w:r>
          </w:p>
        </w:tc>
        <w:tc>
          <w:tcPr>
            <w:tcW w:w="897" w:type="dxa"/>
            <w:vAlign w:val="bottom"/>
          </w:tcPr>
          <w:p w14:paraId="2A6D2B15" w14:textId="277A71E5" w:rsidR="00921E59" w:rsidRPr="007F079E" w:rsidRDefault="00921E59" w:rsidP="00300C58">
            <w:pPr>
              <w:tabs>
                <w:tab w:val="decimal" w:pos="683"/>
              </w:tabs>
              <w:spacing w:line="240" w:lineRule="exact"/>
              <w:ind w:right="-130"/>
              <w:rPr>
                <w:rFonts w:ascii="CordiaUPC" w:hAnsi="CordiaUPC" w:cs="CordiaUPC"/>
                <w:sz w:val="23"/>
                <w:szCs w:val="23"/>
                <w:cs/>
                <w:lang w:bidi="th-TH"/>
              </w:rPr>
            </w:pPr>
            <w:r w:rsidRPr="007F079E">
              <w:rPr>
                <w:rFonts w:ascii="CordiaUPC" w:hAnsi="CordiaUPC" w:cs="CordiaUPC" w:hint="cs"/>
                <w:sz w:val="23"/>
                <w:szCs w:val="23"/>
                <w:cs/>
              </w:rPr>
              <w:t>279</w:t>
            </w:r>
          </w:p>
        </w:tc>
        <w:tc>
          <w:tcPr>
            <w:tcW w:w="809" w:type="dxa"/>
          </w:tcPr>
          <w:p w14:paraId="391A83DE" w14:textId="1F701544" w:rsidR="00921E59" w:rsidRPr="007F079E" w:rsidRDefault="00921E59" w:rsidP="00921E59">
            <w:pPr>
              <w:tabs>
                <w:tab w:val="decimal" w:pos="594"/>
              </w:tabs>
              <w:spacing w:line="240" w:lineRule="exact"/>
              <w:ind w:right="-130"/>
              <w:rPr>
                <w:rFonts w:ascii="CordiaUPC" w:hAnsi="CordiaUPC" w:cs="CordiaUPC"/>
                <w:sz w:val="23"/>
                <w:szCs w:val="23"/>
              </w:rPr>
            </w:pPr>
            <w:r w:rsidRPr="007F079E">
              <w:rPr>
                <w:rFonts w:ascii="CordiaUPC" w:hAnsi="CordiaUPC" w:cs="CordiaUPC"/>
                <w:sz w:val="23"/>
                <w:szCs w:val="23"/>
              </w:rPr>
              <w:t>(472)</w:t>
            </w:r>
          </w:p>
        </w:tc>
        <w:tc>
          <w:tcPr>
            <w:tcW w:w="899" w:type="dxa"/>
            <w:vAlign w:val="bottom"/>
          </w:tcPr>
          <w:p w14:paraId="7A9CB9E7" w14:textId="29EC9896" w:rsidR="00921E59" w:rsidRPr="007F079E" w:rsidRDefault="00921E59" w:rsidP="00300C58">
            <w:pPr>
              <w:tabs>
                <w:tab w:val="decimal" w:pos="683"/>
              </w:tabs>
              <w:spacing w:line="240" w:lineRule="exact"/>
              <w:ind w:right="-169"/>
              <w:rPr>
                <w:rFonts w:ascii="CordiaUPC" w:hAnsi="CordiaUPC" w:cs="CordiaUPC"/>
                <w:sz w:val="23"/>
                <w:szCs w:val="23"/>
              </w:rPr>
            </w:pPr>
            <w:r w:rsidRPr="007F079E">
              <w:rPr>
                <w:rFonts w:ascii="CordiaUPC" w:hAnsi="CordiaUPC" w:cs="CordiaUPC"/>
                <w:sz w:val="23"/>
                <w:szCs w:val="23"/>
              </w:rPr>
              <w:t>7,771</w:t>
            </w:r>
          </w:p>
        </w:tc>
        <w:tc>
          <w:tcPr>
            <w:tcW w:w="809" w:type="dxa"/>
            <w:vAlign w:val="bottom"/>
          </w:tcPr>
          <w:p w14:paraId="6994DBF6" w14:textId="336B35AD" w:rsidR="00921E59" w:rsidRPr="007F079E" w:rsidRDefault="00921E59" w:rsidP="00300C58">
            <w:pPr>
              <w:tabs>
                <w:tab w:val="decimal" w:pos="591"/>
              </w:tabs>
              <w:spacing w:line="240" w:lineRule="exact"/>
              <w:ind w:right="-173"/>
              <w:rPr>
                <w:rFonts w:ascii="CordiaUPC" w:hAnsi="CordiaUPC" w:cs="CordiaUPC"/>
                <w:sz w:val="23"/>
                <w:szCs w:val="23"/>
              </w:rPr>
            </w:pPr>
            <w:r w:rsidRPr="007F079E">
              <w:rPr>
                <w:rFonts w:ascii="CordiaUPC" w:hAnsi="CordiaUPC" w:cs="CordiaUPC"/>
                <w:sz w:val="23"/>
                <w:szCs w:val="23"/>
              </w:rPr>
              <w:t>(4,073)</w:t>
            </w:r>
          </w:p>
        </w:tc>
        <w:tc>
          <w:tcPr>
            <w:tcW w:w="993" w:type="dxa"/>
            <w:vAlign w:val="bottom"/>
          </w:tcPr>
          <w:p w14:paraId="0EC74EC0" w14:textId="32F6EA04" w:rsidR="00921E59" w:rsidRPr="007F079E" w:rsidRDefault="00921E59" w:rsidP="00921E59">
            <w:pPr>
              <w:tabs>
                <w:tab w:val="decimal" w:pos="748"/>
              </w:tabs>
              <w:spacing w:line="240" w:lineRule="exact"/>
              <w:ind w:right="-169"/>
              <w:rPr>
                <w:rFonts w:ascii="CordiaUPC" w:hAnsi="CordiaUPC" w:cs="CordiaUPC"/>
                <w:sz w:val="23"/>
                <w:szCs w:val="23"/>
              </w:rPr>
            </w:pPr>
            <w:r w:rsidRPr="007F079E">
              <w:rPr>
                <w:rFonts w:ascii="CordiaUPC" w:hAnsi="CordiaUPC" w:cs="CordiaUPC"/>
                <w:sz w:val="23"/>
                <w:szCs w:val="23"/>
              </w:rPr>
              <w:t>(464)</w:t>
            </w:r>
          </w:p>
        </w:tc>
        <w:tc>
          <w:tcPr>
            <w:tcW w:w="1259" w:type="dxa"/>
            <w:vAlign w:val="bottom"/>
          </w:tcPr>
          <w:p w14:paraId="0F24E230" w14:textId="457C6FD3" w:rsidR="00921E59" w:rsidRPr="007F079E" w:rsidRDefault="00921E59" w:rsidP="00300C58">
            <w:pPr>
              <w:tabs>
                <w:tab w:val="decimal" w:pos="894"/>
              </w:tabs>
              <w:spacing w:line="240" w:lineRule="exact"/>
              <w:ind w:right="-18"/>
              <w:rPr>
                <w:rFonts w:ascii="CordiaUPC" w:hAnsi="CordiaUPC" w:cs="CordiaUPC"/>
                <w:sz w:val="23"/>
                <w:szCs w:val="23"/>
              </w:rPr>
            </w:pPr>
            <w:r w:rsidRPr="007F079E">
              <w:rPr>
                <w:rFonts w:ascii="CordiaUPC" w:hAnsi="CordiaUPC" w:cs="CordiaUPC"/>
                <w:sz w:val="23"/>
                <w:szCs w:val="23"/>
              </w:rPr>
              <w:t>270</w:t>
            </w:r>
          </w:p>
        </w:tc>
        <w:tc>
          <w:tcPr>
            <w:tcW w:w="903" w:type="dxa"/>
            <w:vAlign w:val="bottom"/>
          </w:tcPr>
          <w:p w14:paraId="2095B9C1" w14:textId="51DAB95C" w:rsidR="00921E59" w:rsidRPr="007F079E" w:rsidRDefault="00921E59" w:rsidP="00921E59">
            <w:pPr>
              <w:tabs>
                <w:tab w:val="decimal" w:pos="716"/>
              </w:tabs>
              <w:spacing w:line="240" w:lineRule="exact"/>
              <w:ind w:left="-65" w:right="-169"/>
              <w:rPr>
                <w:rFonts w:ascii="CordiaUPC" w:hAnsi="CordiaUPC" w:cs="CordiaUPC"/>
                <w:sz w:val="23"/>
                <w:szCs w:val="23"/>
              </w:rPr>
            </w:pPr>
            <w:r w:rsidRPr="007F079E">
              <w:rPr>
                <w:rFonts w:ascii="CordiaUPC" w:hAnsi="CordiaUPC" w:cs="CordiaUPC"/>
                <w:sz w:val="23"/>
                <w:szCs w:val="23"/>
              </w:rPr>
              <w:t>(4,267)</w:t>
            </w:r>
          </w:p>
        </w:tc>
        <w:tc>
          <w:tcPr>
            <w:tcW w:w="994" w:type="dxa"/>
            <w:vAlign w:val="bottom"/>
          </w:tcPr>
          <w:p w14:paraId="2B03DB09" w14:textId="2D4C3F44" w:rsidR="00921E59" w:rsidRPr="007F079E" w:rsidRDefault="00921E59" w:rsidP="00D2471F">
            <w:pPr>
              <w:tabs>
                <w:tab w:val="decimal" w:pos="718"/>
              </w:tabs>
              <w:spacing w:line="240" w:lineRule="exact"/>
              <w:ind w:right="-169"/>
              <w:rPr>
                <w:rFonts w:ascii="CordiaUPC" w:hAnsi="CordiaUPC" w:cs="CordiaUPC"/>
                <w:sz w:val="23"/>
                <w:szCs w:val="23"/>
              </w:rPr>
            </w:pPr>
            <w:r w:rsidRPr="007F079E">
              <w:rPr>
                <w:rFonts w:ascii="CordiaUPC" w:hAnsi="CordiaUPC" w:cs="CordiaUPC"/>
                <w:sz w:val="23"/>
                <w:szCs w:val="23"/>
              </w:rPr>
              <w:t>(2)</w:t>
            </w:r>
          </w:p>
        </w:tc>
        <w:tc>
          <w:tcPr>
            <w:tcW w:w="1081" w:type="dxa"/>
            <w:vAlign w:val="bottom"/>
          </w:tcPr>
          <w:p w14:paraId="4DF6AB68" w14:textId="6E78B751" w:rsidR="00921E59" w:rsidRPr="007F079E" w:rsidRDefault="00921E59" w:rsidP="00D2471F">
            <w:pPr>
              <w:tabs>
                <w:tab w:val="decimal" w:pos="748"/>
              </w:tabs>
              <w:spacing w:line="240" w:lineRule="exact"/>
              <w:ind w:right="-169"/>
              <w:rPr>
                <w:rFonts w:ascii="CordiaUPC" w:hAnsi="CordiaUPC" w:cs="CordiaUPC"/>
                <w:strike/>
                <w:color w:val="FF0000"/>
                <w:sz w:val="23"/>
                <w:szCs w:val="23"/>
              </w:rPr>
            </w:pPr>
            <w:r w:rsidRPr="007F079E">
              <w:rPr>
                <w:rFonts w:ascii="CordiaUPC" w:hAnsi="CordiaUPC" w:cs="CordiaUPC"/>
                <w:sz w:val="23"/>
                <w:szCs w:val="23"/>
              </w:rPr>
              <w:t>(</w:t>
            </w:r>
            <w:r w:rsidR="009B5281" w:rsidRPr="007F079E">
              <w:rPr>
                <w:rFonts w:ascii="CordiaUPC" w:hAnsi="CordiaUPC" w:cs="CordiaUPC"/>
                <w:sz w:val="23"/>
                <w:szCs w:val="23"/>
              </w:rPr>
              <w:t>46</w:t>
            </w:r>
            <w:r w:rsidRPr="007F079E">
              <w:rPr>
                <w:rFonts w:ascii="CordiaUPC" w:hAnsi="CordiaUPC" w:cs="CordiaUPC"/>
                <w:sz w:val="23"/>
                <w:szCs w:val="23"/>
              </w:rPr>
              <w:t>)</w:t>
            </w:r>
          </w:p>
        </w:tc>
        <w:tc>
          <w:tcPr>
            <w:tcW w:w="900" w:type="dxa"/>
            <w:vAlign w:val="bottom"/>
          </w:tcPr>
          <w:p w14:paraId="0B1A8508" w14:textId="54F44266" w:rsidR="00921E59" w:rsidRPr="007F079E" w:rsidRDefault="009B5281" w:rsidP="00D2471F">
            <w:pPr>
              <w:tabs>
                <w:tab w:val="decimal" w:pos="617"/>
              </w:tabs>
              <w:spacing w:line="240" w:lineRule="exact"/>
              <w:ind w:right="-169"/>
              <w:rPr>
                <w:rFonts w:ascii="CordiaUPC" w:hAnsi="CordiaUPC" w:cs="CordiaUPC"/>
                <w:sz w:val="23"/>
                <w:szCs w:val="23"/>
              </w:rPr>
            </w:pPr>
            <w:r w:rsidRPr="007F079E">
              <w:rPr>
                <w:rFonts w:ascii="CordiaUPC" w:hAnsi="CordiaUPC" w:cs="CordiaUPC"/>
                <w:sz w:val="23"/>
                <w:szCs w:val="23"/>
              </w:rPr>
              <w:t>46</w:t>
            </w:r>
          </w:p>
        </w:tc>
        <w:tc>
          <w:tcPr>
            <w:tcW w:w="904" w:type="dxa"/>
            <w:vAlign w:val="bottom"/>
          </w:tcPr>
          <w:p w14:paraId="136E4BFE" w14:textId="2F53A14C" w:rsidR="00921E59" w:rsidRPr="007F079E" w:rsidRDefault="00921E59" w:rsidP="00D2471F">
            <w:pPr>
              <w:tabs>
                <w:tab w:val="decimal" w:pos="645"/>
              </w:tabs>
              <w:spacing w:line="240" w:lineRule="exact"/>
              <w:ind w:left="51" w:right="-169"/>
              <w:rPr>
                <w:rFonts w:ascii="CordiaUPC" w:hAnsi="CordiaUPC" w:cs="CordiaUPC"/>
                <w:sz w:val="23"/>
                <w:szCs w:val="23"/>
              </w:rPr>
            </w:pPr>
            <w:r w:rsidRPr="007F079E">
              <w:rPr>
                <w:rFonts w:ascii="CordiaUPC" w:hAnsi="CordiaUPC" w:cs="CordiaUPC"/>
                <w:sz w:val="23"/>
                <w:szCs w:val="23"/>
              </w:rPr>
              <w:t>(2)</w:t>
            </w:r>
          </w:p>
        </w:tc>
        <w:tc>
          <w:tcPr>
            <w:tcW w:w="994" w:type="dxa"/>
            <w:vAlign w:val="bottom"/>
          </w:tcPr>
          <w:p w14:paraId="0965F8B6" w14:textId="365FA22C" w:rsidR="00921E59" w:rsidRPr="007F079E" w:rsidRDefault="00921E59" w:rsidP="00D2471F">
            <w:pPr>
              <w:tabs>
                <w:tab w:val="decimal" w:pos="799"/>
              </w:tabs>
              <w:spacing w:line="240" w:lineRule="exact"/>
              <w:ind w:left="51" w:right="-169"/>
              <w:rPr>
                <w:rFonts w:ascii="CordiaUPC" w:hAnsi="CordiaUPC" w:cs="CordiaUPC"/>
                <w:sz w:val="23"/>
                <w:szCs w:val="23"/>
              </w:rPr>
            </w:pPr>
            <w:r w:rsidRPr="007F079E">
              <w:rPr>
                <w:rFonts w:ascii="CordiaUPC" w:hAnsi="CordiaUPC" w:cs="CordiaUPC"/>
                <w:sz w:val="23"/>
                <w:szCs w:val="23"/>
              </w:rPr>
              <w:t>3,502</w:t>
            </w:r>
          </w:p>
        </w:tc>
      </w:tr>
      <w:tr w:rsidR="00921E59" w:rsidRPr="007F079E" w14:paraId="4B39A166" w14:textId="77777777" w:rsidTr="00616379">
        <w:tc>
          <w:tcPr>
            <w:tcW w:w="1434" w:type="dxa"/>
          </w:tcPr>
          <w:p w14:paraId="1B590847" w14:textId="77777777" w:rsidR="00921E59" w:rsidRPr="007F079E" w:rsidRDefault="00921E59" w:rsidP="00921E59">
            <w:pPr>
              <w:tabs>
                <w:tab w:val="left" w:pos="252"/>
              </w:tabs>
              <w:autoSpaceDE w:val="0"/>
              <w:autoSpaceDN w:val="0"/>
              <w:adjustRightInd w:val="0"/>
              <w:spacing w:line="240" w:lineRule="exact"/>
              <w:rPr>
                <w:rFonts w:ascii="CordiaUPC" w:hAnsi="CordiaUPC" w:cs="CordiaUPC"/>
                <w:sz w:val="23"/>
                <w:szCs w:val="23"/>
                <w:lang w:val="en-US"/>
              </w:rPr>
            </w:pPr>
            <w:r w:rsidRPr="007F079E">
              <w:rPr>
                <w:rFonts w:ascii="CordiaUPC" w:hAnsi="CordiaUPC" w:cs="CordiaUPC" w:hint="cs"/>
                <w:sz w:val="23"/>
                <w:szCs w:val="23"/>
                <w:lang w:val="en-US"/>
              </w:rPr>
              <w:t>-  Incremental</w:t>
            </w:r>
          </w:p>
          <w:p w14:paraId="419F4E2E" w14:textId="77777777" w:rsidR="00921E59" w:rsidRPr="007F079E" w:rsidRDefault="00921E59" w:rsidP="00921E59">
            <w:pPr>
              <w:tabs>
                <w:tab w:val="left" w:pos="252"/>
              </w:tabs>
              <w:spacing w:line="240" w:lineRule="exact"/>
              <w:ind w:left="162" w:right="-18"/>
              <w:rPr>
                <w:rFonts w:ascii="CordiaUPC" w:hAnsi="CordiaUPC" w:cs="CordiaUPC"/>
                <w:sz w:val="23"/>
                <w:szCs w:val="23"/>
                <w:cs/>
                <w:lang w:val="en-US" w:bidi="th-TH"/>
              </w:rPr>
            </w:pPr>
            <w:r w:rsidRPr="007F079E">
              <w:rPr>
                <w:rFonts w:ascii="CordiaUPC" w:hAnsi="CordiaUPC" w:cs="CordiaUPC" w:hint="cs"/>
                <w:sz w:val="23"/>
                <w:szCs w:val="23"/>
                <w:lang w:val="en-US"/>
              </w:rPr>
              <w:t xml:space="preserve">   revaluation*</w:t>
            </w:r>
          </w:p>
        </w:tc>
        <w:tc>
          <w:tcPr>
            <w:tcW w:w="808" w:type="dxa"/>
            <w:vAlign w:val="bottom"/>
          </w:tcPr>
          <w:p w14:paraId="17871201" w14:textId="1B08EE9F" w:rsidR="00921E59" w:rsidRPr="007F079E" w:rsidRDefault="00921E59" w:rsidP="00921E59">
            <w:pPr>
              <w:tabs>
                <w:tab w:val="decimal" w:pos="570"/>
              </w:tabs>
              <w:spacing w:line="240" w:lineRule="exact"/>
              <w:ind w:right="-169"/>
              <w:rPr>
                <w:rFonts w:ascii="CordiaUPC" w:hAnsi="CordiaUPC" w:cs="CordiaUPC"/>
                <w:sz w:val="23"/>
                <w:szCs w:val="23"/>
              </w:rPr>
            </w:pPr>
            <w:r w:rsidRPr="007F079E">
              <w:rPr>
                <w:rFonts w:ascii="CordiaUPC" w:hAnsi="CordiaUPC" w:cs="CordiaUPC"/>
                <w:sz w:val="23"/>
                <w:szCs w:val="23"/>
              </w:rPr>
              <w:t>1,714</w:t>
            </w:r>
          </w:p>
        </w:tc>
        <w:tc>
          <w:tcPr>
            <w:tcW w:w="807" w:type="dxa"/>
            <w:vAlign w:val="bottom"/>
          </w:tcPr>
          <w:p w14:paraId="33CA7B4B" w14:textId="54330167" w:rsidR="00921E59" w:rsidRPr="007F079E" w:rsidRDefault="00921E59" w:rsidP="00921E59">
            <w:pPr>
              <w:tabs>
                <w:tab w:val="decimal" w:pos="630"/>
              </w:tabs>
              <w:spacing w:line="240" w:lineRule="exact"/>
              <w:ind w:right="-169"/>
              <w:rPr>
                <w:rFonts w:ascii="CordiaUPC" w:hAnsi="CordiaUPC" w:cs="CordiaUPC"/>
                <w:sz w:val="23"/>
                <w:szCs w:val="23"/>
              </w:rPr>
            </w:pPr>
            <w:r w:rsidRPr="007F079E">
              <w:rPr>
                <w:rFonts w:ascii="CordiaUPC" w:hAnsi="CordiaUPC" w:cs="CordiaUPC"/>
                <w:sz w:val="23"/>
                <w:szCs w:val="23"/>
              </w:rPr>
              <w:t>4,735</w:t>
            </w:r>
          </w:p>
        </w:tc>
        <w:tc>
          <w:tcPr>
            <w:tcW w:w="897" w:type="dxa"/>
            <w:vAlign w:val="bottom"/>
          </w:tcPr>
          <w:p w14:paraId="79E8B84C" w14:textId="0DDD495B" w:rsidR="00921E59" w:rsidRPr="007F079E" w:rsidRDefault="00921E59" w:rsidP="00300C58">
            <w:pPr>
              <w:tabs>
                <w:tab w:val="decimal" w:pos="683"/>
              </w:tabs>
              <w:spacing w:line="240" w:lineRule="exact"/>
              <w:ind w:right="-130"/>
              <w:rPr>
                <w:rFonts w:ascii="CordiaUPC" w:hAnsi="CordiaUPC" w:cs="CordiaUPC"/>
                <w:sz w:val="23"/>
                <w:szCs w:val="23"/>
              </w:rPr>
            </w:pPr>
            <w:r w:rsidRPr="007F079E">
              <w:rPr>
                <w:rFonts w:ascii="CordiaUPC" w:hAnsi="CordiaUPC" w:cs="CordiaUPC" w:hint="cs"/>
                <w:sz w:val="23"/>
                <w:szCs w:val="23"/>
                <w:cs/>
              </w:rPr>
              <w:t>-</w:t>
            </w:r>
          </w:p>
        </w:tc>
        <w:tc>
          <w:tcPr>
            <w:tcW w:w="809" w:type="dxa"/>
          </w:tcPr>
          <w:p w14:paraId="3FBA2833" w14:textId="77777777" w:rsidR="00921E59" w:rsidRPr="007F079E" w:rsidRDefault="00921E59" w:rsidP="00921E59">
            <w:pPr>
              <w:tabs>
                <w:tab w:val="decimal" w:pos="594"/>
              </w:tabs>
              <w:spacing w:line="240" w:lineRule="exact"/>
              <w:ind w:right="-130"/>
              <w:rPr>
                <w:rFonts w:ascii="CordiaUPC" w:hAnsi="CordiaUPC" w:cs="CordiaUPC"/>
                <w:sz w:val="23"/>
                <w:szCs w:val="23"/>
              </w:rPr>
            </w:pPr>
          </w:p>
          <w:p w14:paraId="6FF32375" w14:textId="06A6954C" w:rsidR="00921E59" w:rsidRPr="007F079E" w:rsidRDefault="00921E59" w:rsidP="00921E59">
            <w:pPr>
              <w:tabs>
                <w:tab w:val="decimal" w:pos="594"/>
              </w:tabs>
              <w:spacing w:line="240" w:lineRule="exact"/>
              <w:ind w:right="-130"/>
              <w:rPr>
                <w:rFonts w:ascii="CordiaUPC" w:hAnsi="CordiaUPC" w:cs="CordiaUPC"/>
                <w:sz w:val="23"/>
                <w:szCs w:val="23"/>
              </w:rPr>
            </w:pPr>
            <w:r w:rsidRPr="007F079E">
              <w:rPr>
                <w:rFonts w:ascii="CordiaUPC" w:hAnsi="CordiaUPC" w:cs="CordiaUPC"/>
                <w:sz w:val="23"/>
                <w:szCs w:val="23"/>
              </w:rPr>
              <w:t>(707)</w:t>
            </w:r>
          </w:p>
        </w:tc>
        <w:tc>
          <w:tcPr>
            <w:tcW w:w="899" w:type="dxa"/>
            <w:vAlign w:val="bottom"/>
          </w:tcPr>
          <w:p w14:paraId="7FC86489" w14:textId="13E93627" w:rsidR="00921E59" w:rsidRPr="007F079E" w:rsidRDefault="00921E59" w:rsidP="00300C58">
            <w:pPr>
              <w:tabs>
                <w:tab w:val="decimal" w:pos="683"/>
              </w:tabs>
              <w:spacing w:line="240" w:lineRule="exact"/>
              <w:ind w:right="-169"/>
              <w:rPr>
                <w:rFonts w:ascii="CordiaUPC" w:hAnsi="CordiaUPC" w:cs="CordiaUPC"/>
                <w:sz w:val="23"/>
                <w:szCs w:val="23"/>
              </w:rPr>
            </w:pPr>
            <w:r w:rsidRPr="007F079E">
              <w:rPr>
                <w:rFonts w:ascii="CordiaUPC" w:hAnsi="CordiaUPC" w:cs="CordiaUPC"/>
                <w:sz w:val="23"/>
                <w:szCs w:val="23"/>
              </w:rPr>
              <w:t>4,028</w:t>
            </w:r>
          </w:p>
        </w:tc>
        <w:tc>
          <w:tcPr>
            <w:tcW w:w="809" w:type="dxa"/>
          </w:tcPr>
          <w:p w14:paraId="5F16E393" w14:textId="77777777" w:rsidR="00921E59" w:rsidRPr="007F079E" w:rsidRDefault="00921E59" w:rsidP="00300C58">
            <w:pPr>
              <w:tabs>
                <w:tab w:val="decimal" w:pos="591"/>
              </w:tabs>
              <w:spacing w:line="240" w:lineRule="exact"/>
              <w:ind w:right="-173"/>
              <w:rPr>
                <w:rFonts w:ascii="CordiaUPC" w:hAnsi="CordiaUPC" w:cs="CordiaUPC"/>
                <w:sz w:val="23"/>
                <w:szCs w:val="23"/>
              </w:rPr>
            </w:pPr>
          </w:p>
          <w:p w14:paraId="45C5C86A" w14:textId="61ED13A1" w:rsidR="00921E59" w:rsidRPr="007F079E" w:rsidRDefault="00921E59" w:rsidP="00300C58">
            <w:pPr>
              <w:tabs>
                <w:tab w:val="decimal" w:pos="591"/>
              </w:tabs>
              <w:spacing w:line="240" w:lineRule="exact"/>
              <w:ind w:right="-173"/>
              <w:rPr>
                <w:rFonts w:ascii="CordiaUPC" w:hAnsi="CordiaUPC" w:cs="CordiaUPC"/>
                <w:sz w:val="23"/>
                <w:szCs w:val="23"/>
              </w:rPr>
            </w:pPr>
            <w:r w:rsidRPr="007F079E">
              <w:rPr>
                <w:rFonts w:ascii="CordiaUPC" w:hAnsi="CordiaUPC" w:cs="CordiaUPC"/>
                <w:sz w:val="23"/>
                <w:szCs w:val="23"/>
              </w:rPr>
              <w:t>(3,021)</w:t>
            </w:r>
          </w:p>
        </w:tc>
        <w:tc>
          <w:tcPr>
            <w:tcW w:w="993" w:type="dxa"/>
          </w:tcPr>
          <w:p w14:paraId="5F59B441" w14:textId="77777777" w:rsidR="00921E59" w:rsidRPr="007F079E" w:rsidRDefault="00921E59" w:rsidP="00921E59">
            <w:pPr>
              <w:tabs>
                <w:tab w:val="decimal" w:pos="748"/>
              </w:tabs>
              <w:spacing w:line="240" w:lineRule="exact"/>
              <w:ind w:right="-169"/>
              <w:rPr>
                <w:rFonts w:ascii="CordiaUPC" w:hAnsi="CordiaUPC" w:cs="CordiaUPC"/>
                <w:sz w:val="23"/>
                <w:szCs w:val="23"/>
              </w:rPr>
            </w:pPr>
          </w:p>
          <w:p w14:paraId="3F97E2A8" w14:textId="4777F0B2" w:rsidR="00921E59" w:rsidRPr="007F079E" w:rsidRDefault="00921E59" w:rsidP="00921E59">
            <w:pPr>
              <w:tabs>
                <w:tab w:val="decimal" w:pos="748"/>
              </w:tabs>
              <w:spacing w:line="240" w:lineRule="exact"/>
              <w:ind w:right="-169"/>
              <w:rPr>
                <w:rFonts w:ascii="CordiaUPC" w:hAnsi="CordiaUPC" w:cs="CordiaUPC"/>
                <w:sz w:val="23"/>
                <w:szCs w:val="23"/>
              </w:rPr>
            </w:pPr>
            <w:r w:rsidRPr="007F079E">
              <w:rPr>
                <w:rFonts w:ascii="CordiaUPC" w:hAnsi="CordiaUPC" w:cs="CordiaUPC"/>
                <w:sz w:val="23"/>
                <w:szCs w:val="23"/>
              </w:rPr>
              <w:t>(91)</w:t>
            </w:r>
          </w:p>
        </w:tc>
        <w:tc>
          <w:tcPr>
            <w:tcW w:w="1259" w:type="dxa"/>
            <w:vAlign w:val="bottom"/>
          </w:tcPr>
          <w:p w14:paraId="40DF1E53" w14:textId="7F02DA7E" w:rsidR="00921E59" w:rsidRPr="007F079E" w:rsidRDefault="00921E59" w:rsidP="00300C58">
            <w:pPr>
              <w:tabs>
                <w:tab w:val="decimal" w:pos="894"/>
              </w:tabs>
              <w:spacing w:line="240" w:lineRule="exact"/>
              <w:ind w:right="-18"/>
              <w:rPr>
                <w:rFonts w:ascii="CordiaUPC" w:hAnsi="CordiaUPC" w:cs="CordiaUPC"/>
                <w:sz w:val="23"/>
                <w:szCs w:val="23"/>
              </w:rPr>
            </w:pPr>
            <w:r w:rsidRPr="007F079E">
              <w:rPr>
                <w:rFonts w:ascii="CordiaUPC" w:hAnsi="CordiaUPC" w:cs="CordiaUPC"/>
                <w:sz w:val="23"/>
                <w:szCs w:val="23"/>
              </w:rPr>
              <w:t>520</w:t>
            </w:r>
          </w:p>
        </w:tc>
        <w:tc>
          <w:tcPr>
            <w:tcW w:w="903" w:type="dxa"/>
          </w:tcPr>
          <w:p w14:paraId="3200AC71" w14:textId="77777777" w:rsidR="00921E59" w:rsidRPr="007F079E" w:rsidRDefault="00921E59" w:rsidP="00921E59">
            <w:pPr>
              <w:tabs>
                <w:tab w:val="decimal" w:pos="810"/>
              </w:tabs>
              <w:spacing w:line="240" w:lineRule="exact"/>
              <w:ind w:right="-18"/>
              <w:rPr>
                <w:rFonts w:ascii="CordiaUPC" w:hAnsi="CordiaUPC" w:cs="CordiaUPC"/>
                <w:sz w:val="23"/>
                <w:szCs w:val="23"/>
              </w:rPr>
            </w:pPr>
          </w:p>
          <w:p w14:paraId="07E17111" w14:textId="0F65086B" w:rsidR="00921E59" w:rsidRPr="007F079E" w:rsidRDefault="00921E59" w:rsidP="00300C58">
            <w:pPr>
              <w:tabs>
                <w:tab w:val="decimal" w:pos="810"/>
              </w:tabs>
              <w:spacing w:line="240" w:lineRule="exact"/>
              <w:ind w:right="-79"/>
              <w:rPr>
                <w:rFonts w:ascii="CordiaUPC" w:hAnsi="CordiaUPC" w:cs="CordiaUPC"/>
                <w:sz w:val="23"/>
                <w:szCs w:val="23"/>
              </w:rPr>
            </w:pPr>
            <w:r w:rsidRPr="007F079E">
              <w:rPr>
                <w:rFonts w:ascii="CordiaUPC" w:hAnsi="CordiaUPC" w:cs="CordiaUPC"/>
                <w:sz w:val="23"/>
                <w:szCs w:val="23"/>
              </w:rPr>
              <w:t>(2,592)</w:t>
            </w:r>
          </w:p>
        </w:tc>
        <w:tc>
          <w:tcPr>
            <w:tcW w:w="994" w:type="dxa"/>
            <w:vAlign w:val="bottom"/>
          </w:tcPr>
          <w:p w14:paraId="6EBB4335" w14:textId="3DFEA968" w:rsidR="00921E59" w:rsidRPr="007F079E" w:rsidRDefault="00921E59" w:rsidP="00D2471F">
            <w:pPr>
              <w:tabs>
                <w:tab w:val="decimal" w:pos="718"/>
              </w:tabs>
              <w:spacing w:line="240" w:lineRule="exact"/>
              <w:ind w:left="31" w:right="-169"/>
              <w:rPr>
                <w:rFonts w:ascii="CordiaUPC" w:hAnsi="CordiaUPC" w:cs="CordiaUPC"/>
                <w:sz w:val="23"/>
                <w:szCs w:val="23"/>
              </w:rPr>
            </w:pPr>
            <w:r w:rsidRPr="007F079E">
              <w:rPr>
                <w:rFonts w:ascii="CordiaUPC" w:hAnsi="CordiaUPC" w:cs="CordiaUPC"/>
                <w:sz w:val="23"/>
                <w:szCs w:val="23"/>
              </w:rPr>
              <w:t>-</w:t>
            </w:r>
          </w:p>
        </w:tc>
        <w:tc>
          <w:tcPr>
            <w:tcW w:w="1081" w:type="dxa"/>
            <w:vAlign w:val="bottom"/>
          </w:tcPr>
          <w:p w14:paraId="210E44A3" w14:textId="6DB5C449" w:rsidR="00921E59" w:rsidRPr="007F079E" w:rsidRDefault="00921E59" w:rsidP="00D2471F">
            <w:pPr>
              <w:tabs>
                <w:tab w:val="decimal" w:pos="748"/>
              </w:tabs>
              <w:spacing w:line="240" w:lineRule="exact"/>
              <w:ind w:right="-169"/>
              <w:rPr>
                <w:rFonts w:ascii="CordiaUPC" w:hAnsi="CordiaUPC" w:cs="CordiaUPC"/>
                <w:strike/>
                <w:color w:val="FF0000"/>
                <w:sz w:val="23"/>
                <w:szCs w:val="23"/>
                <w:lang w:bidi="th-TH"/>
              </w:rPr>
            </w:pPr>
            <w:r w:rsidRPr="007F079E">
              <w:rPr>
                <w:rFonts w:ascii="CordiaUPC" w:hAnsi="CordiaUPC" w:cs="CordiaUPC"/>
                <w:sz w:val="23"/>
                <w:szCs w:val="23"/>
              </w:rPr>
              <w:t>-</w:t>
            </w:r>
          </w:p>
        </w:tc>
        <w:tc>
          <w:tcPr>
            <w:tcW w:w="900" w:type="dxa"/>
            <w:vAlign w:val="bottom"/>
          </w:tcPr>
          <w:p w14:paraId="3B6BE8C6" w14:textId="713805A0" w:rsidR="00921E59" w:rsidRPr="007F079E" w:rsidRDefault="00921E59" w:rsidP="00D2471F">
            <w:pPr>
              <w:tabs>
                <w:tab w:val="decimal" w:pos="617"/>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904" w:type="dxa"/>
            <w:vAlign w:val="bottom"/>
          </w:tcPr>
          <w:p w14:paraId="35CDB950" w14:textId="0D3CB48D" w:rsidR="00921E59" w:rsidRPr="007F079E" w:rsidRDefault="00921E59" w:rsidP="00D2471F">
            <w:pPr>
              <w:tabs>
                <w:tab w:val="decimal" w:pos="645"/>
              </w:tabs>
              <w:spacing w:line="240" w:lineRule="exact"/>
              <w:ind w:left="51" w:right="-169"/>
              <w:rPr>
                <w:rFonts w:ascii="CordiaUPC" w:hAnsi="CordiaUPC" w:cs="CordiaUPC"/>
                <w:sz w:val="23"/>
                <w:szCs w:val="23"/>
              </w:rPr>
            </w:pPr>
            <w:r w:rsidRPr="007F079E">
              <w:rPr>
                <w:rFonts w:ascii="CordiaUPC" w:hAnsi="CordiaUPC" w:cs="CordiaUPC"/>
                <w:sz w:val="23"/>
                <w:szCs w:val="23"/>
              </w:rPr>
              <w:t>-</w:t>
            </w:r>
          </w:p>
        </w:tc>
        <w:tc>
          <w:tcPr>
            <w:tcW w:w="994" w:type="dxa"/>
            <w:vAlign w:val="bottom"/>
          </w:tcPr>
          <w:p w14:paraId="304B138C" w14:textId="6CE74E93" w:rsidR="00921E59" w:rsidRPr="007F079E" w:rsidRDefault="00921E59" w:rsidP="00D2471F">
            <w:pPr>
              <w:tabs>
                <w:tab w:val="decimal" w:pos="799"/>
              </w:tabs>
              <w:spacing w:line="240" w:lineRule="exact"/>
              <w:ind w:left="51" w:right="-169"/>
              <w:rPr>
                <w:rFonts w:ascii="CordiaUPC" w:hAnsi="CordiaUPC" w:cs="CordiaUPC"/>
                <w:sz w:val="23"/>
                <w:szCs w:val="23"/>
              </w:rPr>
            </w:pPr>
            <w:r w:rsidRPr="007F079E">
              <w:rPr>
                <w:rFonts w:ascii="CordiaUPC" w:hAnsi="CordiaUPC" w:cs="CordiaUPC"/>
                <w:sz w:val="23"/>
                <w:szCs w:val="23"/>
              </w:rPr>
              <w:t>1,436</w:t>
            </w:r>
          </w:p>
        </w:tc>
      </w:tr>
      <w:tr w:rsidR="00921E59" w:rsidRPr="007F079E" w14:paraId="28668ED8" w14:textId="77777777" w:rsidTr="00616379">
        <w:trPr>
          <w:trHeight w:val="443"/>
        </w:trPr>
        <w:tc>
          <w:tcPr>
            <w:tcW w:w="1434" w:type="dxa"/>
          </w:tcPr>
          <w:p w14:paraId="7CF1A117" w14:textId="77777777" w:rsidR="00921E59" w:rsidRPr="007F079E" w:rsidRDefault="00921E59" w:rsidP="00921E59">
            <w:pPr>
              <w:tabs>
                <w:tab w:val="left" w:pos="252"/>
              </w:tabs>
              <w:spacing w:line="240" w:lineRule="exact"/>
              <w:ind w:right="-18"/>
              <w:rPr>
                <w:rFonts w:ascii="CordiaUPC" w:hAnsi="CordiaUPC" w:cs="CordiaUPC"/>
                <w:sz w:val="23"/>
                <w:szCs w:val="23"/>
                <w:lang w:val="en-US"/>
              </w:rPr>
            </w:pPr>
            <w:r w:rsidRPr="007F079E">
              <w:rPr>
                <w:rFonts w:ascii="CordiaUPC" w:hAnsi="CordiaUPC" w:cs="CordiaUPC" w:hint="cs"/>
                <w:sz w:val="23"/>
                <w:szCs w:val="23"/>
                <w:lang w:val="en-US"/>
              </w:rPr>
              <w:t xml:space="preserve">Right-of-use </w:t>
            </w:r>
            <w:r w:rsidRPr="007F079E">
              <w:rPr>
                <w:rFonts w:ascii="CordiaUPC" w:hAnsi="CordiaUPC" w:cs="CordiaUPC"/>
                <w:sz w:val="23"/>
                <w:szCs w:val="23"/>
                <w:lang w:val="en-US"/>
              </w:rPr>
              <w:t xml:space="preserve">  </w:t>
            </w:r>
          </w:p>
          <w:p w14:paraId="5CBDE3CB" w14:textId="77777777" w:rsidR="00921E59" w:rsidRPr="007F079E" w:rsidRDefault="00921E59" w:rsidP="00921E59">
            <w:pPr>
              <w:tabs>
                <w:tab w:val="left" w:pos="252"/>
              </w:tabs>
              <w:spacing w:line="240" w:lineRule="exact"/>
              <w:ind w:right="-18"/>
              <w:rPr>
                <w:rFonts w:ascii="CordiaUPC" w:hAnsi="CordiaUPC" w:cs="CordiaUPC"/>
                <w:color w:val="FF0000"/>
                <w:sz w:val="23"/>
                <w:szCs w:val="23"/>
                <w:lang w:val="en-US"/>
              </w:rPr>
            </w:pPr>
            <w:r w:rsidRPr="007F079E">
              <w:rPr>
                <w:rFonts w:ascii="CordiaUPC" w:hAnsi="CordiaUPC" w:cs="CordiaUPC"/>
                <w:sz w:val="23"/>
                <w:szCs w:val="23"/>
                <w:lang w:val="en-US"/>
              </w:rPr>
              <w:t xml:space="preserve"> </w:t>
            </w:r>
            <w:r w:rsidRPr="007F079E">
              <w:rPr>
                <w:rFonts w:ascii="CordiaUPC" w:hAnsi="CordiaUPC" w:cs="CordiaUPC" w:hint="cs"/>
                <w:sz w:val="23"/>
                <w:szCs w:val="23"/>
                <w:lang w:val="en-US"/>
              </w:rPr>
              <w:t xml:space="preserve"> </w:t>
            </w:r>
            <w:r w:rsidRPr="007F079E">
              <w:rPr>
                <w:rFonts w:ascii="CordiaUPC" w:hAnsi="CordiaUPC" w:cs="CordiaUPC"/>
                <w:sz w:val="23"/>
                <w:szCs w:val="23"/>
                <w:lang w:val="en-US"/>
              </w:rPr>
              <w:t xml:space="preserve">  assets </w:t>
            </w:r>
            <w:r w:rsidRPr="007F079E">
              <w:rPr>
                <w:rFonts w:ascii="CordiaUPC" w:hAnsi="CordiaUPC" w:cs="CordiaUPC"/>
                <w:sz w:val="23"/>
                <w:szCs w:val="23"/>
                <w:lang w:val="en-US"/>
              </w:rPr>
              <w:br/>
              <w:t xml:space="preserve">    - p</w:t>
            </w:r>
            <w:r w:rsidRPr="007F079E">
              <w:rPr>
                <w:rFonts w:ascii="CordiaUPC" w:hAnsi="CordiaUPC" w:cs="CordiaUPC" w:hint="cs"/>
                <w:sz w:val="23"/>
                <w:szCs w:val="23"/>
                <w:lang w:val="en-US"/>
              </w:rPr>
              <w:t>remise</w:t>
            </w:r>
          </w:p>
        </w:tc>
        <w:tc>
          <w:tcPr>
            <w:tcW w:w="808" w:type="dxa"/>
            <w:vAlign w:val="bottom"/>
          </w:tcPr>
          <w:p w14:paraId="7BD8C712" w14:textId="40B710CB" w:rsidR="00921E59" w:rsidRPr="007F079E" w:rsidRDefault="00921E59" w:rsidP="00921E59">
            <w:pPr>
              <w:tabs>
                <w:tab w:val="decimal" w:pos="570"/>
              </w:tabs>
              <w:spacing w:line="240" w:lineRule="exact"/>
              <w:ind w:right="-169"/>
              <w:rPr>
                <w:rFonts w:ascii="CordiaUPC" w:hAnsi="CordiaUPC" w:cs="CordiaUPC"/>
                <w:sz w:val="23"/>
                <w:szCs w:val="23"/>
              </w:rPr>
            </w:pPr>
            <w:r w:rsidRPr="007F079E">
              <w:rPr>
                <w:rFonts w:ascii="CordiaUPC" w:hAnsi="CordiaUPC" w:cs="CordiaUPC"/>
                <w:sz w:val="23"/>
                <w:szCs w:val="23"/>
              </w:rPr>
              <w:t>1,089</w:t>
            </w:r>
          </w:p>
        </w:tc>
        <w:tc>
          <w:tcPr>
            <w:tcW w:w="807" w:type="dxa"/>
            <w:vAlign w:val="bottom"/>
          </w:tcPr>
          <w:p w14:paraId="465A060F" w14:textId="43C9B9BD" w:rsidR="00921E59" w:rsidRPr="007F079E" w:rsidRDefault="00921E59" w:rsidP="00921E59">
            <w:pPr>
              <w:tabs>
                <w:tab w:val="decimal" w:pos="630"/>
              </w:tabs>
              <w:spacing w:line="240" w:lineRule="exact"/>
              <w:ind w:right="-169"/>
              <w:rPr>
                <w:rFonts w:ascii="CordiaUPC" w:hAnsi="CordiaUPC" w:cs="CordiaUPC"/>
                <w:sz w:val="23"/>
                <w:szCs w:val="23"/>
              </w:rPr>
            </w:pPr>
            <w:r w:rsidRPr="007F079E">
              <w:rPr>
                <w:rFonts w:ascii="CordiaUPC" w:hAnsi="CordiaUPC" w:cs="CordiaUPC"/>
                <w:sz w:val="23"/>
                <w:szCs w:val="23"/>
              </w:rPr>
              <w:t>1,913</w:t>
            </w:r>
          </w:p>
        </w:tc>
        <w:tc>
          <w:tcPr>
            <w:tcW w:w="897" w:type="dxa"/>
            <w:vAlign w:val="bottom"/>
          </w:tcPr>
          <w:p w14:paraId="06A7457E" w14:textId="00BE56F1" w:rsidR="00921E59" w:rsidRPr="007F079E" w:rsidRDefault="00921E59" w:rsidP="00300C58">
            <w:pPr>
              <w:tabs>
                <w:tab w:val="decimal" w:pos="683"/>
              </w:tabs>
              <w:spacing w:line="240" w:lineRule="exact"/>
              <w:ind w:right="-130"/>
              <w:rPr>
                <w:rFonts w:ascii="CordiaUPC" w:hAnsi="CordiaUPC" w:cs="CordiaUPC"/>
                <w:sz w:val="23"/>
                <w:szCs w:val="23"/>
              </w:rPr>
            </w:pPr>
            <w:r w:rsidRPr="007F079E">
              <w:rPr>
                <w:rFonts w:ascii="CordiaUPC" w:hAnsi="CordiaUPC" w:cs="CordiaUPC" w:hint="cs"/>
                <w:sz w:val="23"/>
                <w:szCs w:val="23"/>
                <w:cs/>
              </w:rPr>
              <w:t>309</w:t>
            </w:r>
          </w:p>
        </w:tc>
        <w:tc>
          <w:tcPr>
            <w:tcW w:w="809" w:type="dxa"/>
          </w:tcPr>
          <w:p w14:paraId="53CE586D" w14:textId="77777777" w:rsidR="00921E59" w:rsidRPr="007F079E" w:rsidRDefault="00921E59" w:rsidP="00921E59">
            <w:pPr>
              <w:tabs>
                <w:tab w:val="decimal" w:pos="594"/>
              </w:tabs>
              <w:spacing w:line="240" w:lineRule="exact"/>
              <w:ind w:right="-130"/>
              <w:rPr>
                <w:rFonts w:ascii="CordiaUPC" w:hAnsi="CordiaUPC" w:cs="CordiaUPC"/>
                <w:sz w:val="23"/>
                <w:szCs w:val="23"/>
              </w:rPr>
            </w:pPr>
          </w:p>
          <w:p w14:paraId="19D45583" w14:textId="77777777" w:rsidR="00921E59" w:rsidRPr="007F079E" w:rsidRDefault="00921E59" w:rsidP="00921E59">
            <w:pPr>
              <w:tabs>
                <w:tab w:val="decimal" w:pos="594"/>
              </w:tabs>
              <w:spacing w:line="240" w:lineRule="exact"/>
              <w:ind w:right="-130"/>
              <w:rPr>
                <w:rFonts w:ascii="CordiaUPC" w:hAnsi="CordiaUPC" w:cs="CordiaUPC"/>
                <w:sz w:val="23"/>
                <w:szCs w:val="23"/>
              </w:rPr>
            </w:pPr>
          </w:p>
          <w:p w14:paraId="5A21B6A8" w14:textId="2E234329" w:rsidR="00921E59" w:rsidRPr="007F079E" w:rsidRDefault="00921E59" w:rsidP="00921E59">
            <w:pPr>
              <w:tabs>
                <w:tab w:val="decimal" w:pos="594"/>
              </w:tabs>
              <w:spacing w:line="240" w:lineRule="exact"/>
              <w:ind w:right="-130"/>
              <w:rPr>
                <w:rFonts w:ascii="CordiaUPC" w:hAnsi="CordiaUPC" w:cs="CordiaUPC"/>
                <w:sz w:val="23"/>
                <w:szCs w:val="23"/>
              </w:rPr>
            </w:pPr>
            <w:r w:rsidRPr="007F079E">
              <w:rPr>
                <w:rFonts w:ascii="CordiaUPC" w:hAnsi="CordiaUPC" w:cs="CordiaUPC"/>
                <w:sz w:val="23"/>
                <w:szCs w:val="23"/>
              </w:rPr>
              <w:t>(449)</w:t>
            </w:r>
          </w:p>
        </w:tc>
        <w:tc>
          <w:tcPr>
            <w:tcW w:w="899" w:type="dxa"/>
            <w:vAlign w:val="bottom"/>
          </w:tcPr>
          <w:p w14:paraId="11F9EB2F" w14:textId="7D976A0B" w:rsidR="00921E59" w:rsidRPr="007F079E" w:rsidRDefault="00921E59" w:rsidP="00300C58">
            <w:pPr>
              <w:tabs>
                <w:tab w:val="decimal" w:pos="683"/>
              </w:tabs>
              <w:spacing w:line="240" w:lineRule="exact"/>
              <w:ind w:right="-169"/>
              <w:rPr>
                <w:rFonts w:ascii="CordiaUPC" w:hAnsi="CordiaUPC" w:cs="CordiaUPC"/>
                <w:sz w:val="23"/>
                <w:szCs w:val="23"/>
                <w:lang w:val="en-US"/>
              </w:rPr>
            </w:pPr>
            <w:r w:rsidRPr="007F079E">
              <w:rPr>
                <w:rFonts w:ascii="CordiaUPC" w:hAnsi="CordiaUPC" w:cs="CordiaUPC"/>
                <w:sz w:val="23"/>
                <w:szCs w:val="23"/>
              </w:rPr>
              <w:t>1,773</w:t>
            </w:r>
          </w:p>
        </w:tc>
        <w:tc>
          <w:tcPr>
            <w:tcW w:w="809" w:type="dxa"/>
            <w:vAlign w:val="bottom"/>
          </w:tcPr>
          <w:p w14:paraId="3BC01742" w14:textId="16AF1412" w:rsidR="00921E59" w:rsidRPr="007F079E" w:rsidRDefault="00921E59" w:rsidP="00300C58">
            <w:pPr>
              <w:tabs>
                <w:tab w:val="decimal" w:pos="591"/>
              </w:tabs>
              <w:spacing w:line="240" w:lineRule="exact"/>
              <w:ind w:right="-173"/>
              <w:rPr>
                <w:rFonts w:ascii="CordiaUPC" w:hAnsi="CordiaUPC" w:cs="CordiaUPC"/>
                <w:sz w:val="23"/>
                <w:szCs w:val="23"/>
              </w:rPr>
            </w:pPr>
            <w:r w:rsidRPr="007F079E">
              <w:rPr>
                <w:rFonts w:ascii="CordiaUPC" w:hAnsi="CordiaUPC" w:cs="CordiaUPC"/>
                <w:sz w:val="23"/>
                <w:szCs w:val="23"/>
              </w:rPr>
              <w:t>(824)</w:t>
            </w:r>
          </w:p>
        </w:tc>
        <w:tc>
          <w:tcPr>
            <w:tcW w:w="993" w:type="dxa"/>
            <w:vAlign w:val="bottom"/>
          </w:tcPr>
          <w:p w14:paraId="7A30A652" w14:textId="55A1AB96" w:rsidR="00921E59" w:rsidRPr="007F079E" w:rsidRDefault="00921E59" w:rsidP="00921E59">
            <w:pPr>
              <w:tabs>
                <w:tab w:val="decimal" w:pos="748"/>
              </w:tabs>
              <w:spacing w:line="240" w:lineRule="exact"/>
              <w:ind w:right="-169"/>
              <w:rPr>
                <w:rFonts w:ascii="CordiaUPC" w:hAnsi="CordiaUPC" w:cs="CordiaUPC"/>
                <w:sz w:val="23"/>
                <w:szCs w:val="23"/>
              </w:rPr>
            </w:pPr>
            <w:r w:rsidRPr="007F079E">
              <w:rPr>
                <w:rFonts w:ascii="CordiaUPC" w:hAnsi="CordiaUPC" w:cs="CordiaUPC"/>
                <w:sz w:val="23"/>
                <w:szCs w:val="23"/>
              </w:rPr>
              <w:t>(596)</w:t>
            </w:r>
          </w:p>
        </w:tc>
        <w:tc>
          <w:tcPr>
            <w:tcW w:w="1259" w:type="dxa"/>
            <w:vAlign w:val="bottom"/>
          </w:tcPr>
          <w:p w14:paraId="6532E879" w14:textId="36408A69" w:rsidR="00921E59" w:rsidRPr="007F079E" w:rsidRDefault="00921E59" w:rsidP="00300C58">
            <w:pPr>
              <w:tabs>
                <w:tab w:val="decimal" w:pos="894"/>
              </w:tabs>
              <w:spacing w:line="240" w:lineRule="exact"/>
              <w:ind w:right="-18"/>
              <w:rPr>
                <w:rFonts w:ascii="CordiaUPC" w:hAnsi="CordiaUPC" w:cs="CordiaUPC"/>
                <w:sz w:val="23"/>
                <w:szCs w:val="23"/>
              </w:rPr>
            </w:pPr>
            <w:r w:rsidRPr="007F079E">
              <w:rPr>
                <w:rFonts w:ascii="CordiaUPC" w:hAnsi="CordiaUPC" w:cs="CordiaUPC"/>
                <w:sz w:val="23"/>
                <w:szCs w:val="23"/>
              </w:rPr>
              <w:t>449</w:t>
            </w:r>
          </w:p>
        </w:tc>
        <w:tc>
          <w:tcPr>
            <w:tcW w:w="903" w:type="dxa"/>
            <w:vAlign w:val="bottom"/>
          </w:tcPr>
          <w:p w14:paraId="02CC19D5" w14:textId="650AADB7" w:rsidR="00921E59" w:rsidRPr="007F079E" w:rsidRDefault="00921E59" w:rsidP="00921E59">
            <w:pPr>
              <w:tabs>
                <w:tab w:val="decimal" w:pos="716"/>
              </w:tabs>
              <w:spacing w:line="240" w:lineRule="exact"/>
              <w:ind w:left="-65" w:right="-169"/>
              <w:rPr>
                <w:rFonts w:ascii="CordiaUPC" w:hAnsi="CordiaUPC" w:cs="CordiaUPC"/>
                <w:sz w:val="23"/>
                <w:szCs w:val="23"/>
              </w:rPr>
            </w:pPr>
            <w:r w:rsidRPr="007F079E">
              <w:rPr>
                <w:rFonts w:ascii="CordiaUPC" w:hAnsi="CordiaUPC" w:cs="CordiaUPC"/>
                <w:sz w:val="23"/>
                <w:szCs w:val="23"/>
              </w:rPr>
              <w:t>(971)</w:t>
            </w:r>
          </w:p>
        </w:tc>
        <w:tc>
          <w:tcPr>
            <w:tcW w:w="994" w:type="dxa"/>
            <w:vAlign w:val="bottom"/>
          </w:tcPr>
          <w:p w14:paraId="6B07B8F3" w14:textId="426962B6" w:rsidR="00921E59" w:rsidRPr="007F079E" w:rsidRDefault="00921E59" w:rsidP="00D2471F">
            <w:pPr>
              <w:tabs>
                <w:tab w:val="decimal" w:pos="718"/>
              </w:tabs>
              <w:spacing w:line="240" w:lineRule="exact"/>
              <w:ind w:left="31" w:right="-169"/>
              <w:rPr>
                <w:rFonts w:ascii="CordiaUPC" w:hAnsi="CordiaUPC" w:cs="CordiaUPC"/>
                <w:sz w:val="23"/>
                <w:szCs w:val="23"/>
              </w:rPr>
            </w:pPr>
            <w:r w:rsidRPr="007F079E">
              <w:rPr>
                <w:rFonts w:ascii="CordiaUPC" w:hAnsi="CordiaUPC" w:cs="CordiaUPC"/>
                <w:sz w:val="23"/>
                <w:szCs w:val="23"/>
              </w:rPr>
              <w:t>-</w:t>
            </w:r>
          </w:p>
        </w:tc>
        <w:tc>
          <w:tcPr>
            <w:tcW w:w="1081" w:type="dxa"/>
            <w:vAlign w:val="bottom"/>
          </w:tcPr>
          <w:p w14:paraId="224F2171" w14:textId="5FFCC7BE" w:rsidR="00921E59" w:rsidRPr="007F079E" w:rsidRDefault="00921E59" w:rsidP="00D2471F">
            <w:pPr>
              <w:tabs>
                <w:tab w:val="decimal" w:pos="748"/>
              </w:tabs>
              <w:spacing w:line="240" w:lineRule="exact"/>
              <w:ind w:right="-169"/>
              <w:rPr>
                <w:rFonts w:ascii="CordiaUPC" w:hAnsi="CordiaUPC" w:cs="CordiaUPC"/>
                <w:strike/>
                <w:color w:val="FF0000"/>
                <w:sz w:val="23"/>
                <w:szCs w:val="23"/>
              </w:rPr>
            </w:pPr>
            <w:r w:rsidRPr="007F079E">
              <w:rPr>
                <w:rFonts w:ascii="CordiaUPC" w:hAnsi="CordiaUPC" w:cs="CordiaUPC"/>
                <w:sz w:val="23"/>
                <w:szCs w:val="23"/>
              </w:rPr>
              <w:t>-</w:t>
            </w:r>
          </w:p>
        </w:tc>
        <w:tc>
          <w:tcPr>
            <w:tcW w:w="900" w:type="dxa"/>
            <w:vAlign w:val="bottom"/>
          </w:tcPr>
          <w:p w14:paraId="50C2AA77" w14:textId="7F87A5E0" w:rsidR="00921E59" w:rsidRPr="007F079E" w:rsidRDefault="00921E59" w:rsidP="00D2471F">
            <w:pPr>
              <w:tabs>
                <w:tab w:val="decimal" w:pos="617"/>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904" w:type="dxa"/>
            <w:vAlign w:val="bottom"/>
          </w:tcPr>
          <w:p w14:paraId="57127CD5" w14:textId="11F38B1F" w:rsidR="00921E59" w:rsidRPr="007F079E" w:rsidRDefault="00921E59" w:rsidP="00D2471F">
            <w:pPr>
              <w:tabs>
                <w:tab w:val="decimal" w:pos="645"/>
              </w:tabs>
              <w:spacing w:line="240" w:lineRule="exact"/>
              <w:ind w:left="51" w:right="-169"/>
              <w:rPr>
                <w:rFonts w:ascii="CordiaUPC" w:hAnsi="CordiaUPC" w:cs="CordiaUPC"/>
                <w:sz w:val="23"/>
                <w:szCs w:val="23"/>
              </w:rPr>
            </w:pPr>
            <w:r w:rsidRPr="007F079E">
              <w:rPr>
                <w:rFonts w:ascii="CordiaUPC" w:hAnsi="CordiaUPC" w:cs="CordiaUPC"/>
                <w:sz w:val="23"/>
                <w:szCs w:val="23"/>
              </w:rPr>
              <w:t>-</w:t>
            </w:r>
          </w:p>
        </w:tc>
        <w:tc>
          <w:tcPr>
            <w:tcW w:w="994" w:type="dxa"/>
            <w:vAlign w:val="bottom"/>
          </w:tcPr>
          <w:p w14:paraId="7B4BDCE7" w14:textId="472CEAC5" w:rsidR="00921E59" w:rsidRPr="007F079E" w:rsidRDefault="00921E59" w:rsidP="00D2471F">
            <w:pPr>
              <w:tabs>
                <w:tab w:val="decimal" w:pos="799"/>
              </w:tabs>
              <w:spacing w:line="240" w:lineRule="exact"/>
              <w:ind w:left="51" w:right="-169"/>
              <w:rPr>
                <w:rFonts w:ascii="CordiaUPC" w:hAnsi="CordiaUPC" w:cs="CordiaUPC"/>
                <w:sz w:val="23"/>
                <w:szCs w:val="23"/>
              </w:rPr>
            </w:pPr>
            <w:r w:rsidRPr="007F079E">
              <w:rPr>
                <w:rFonts w:ascii="CordiaUPC" w:hAnsi="CordiaUPC" w:cs="CordiaUPC"/>
                <w:sz w:val="23"/>
                <w:szCs w:val="23"/>
              </w:rPr>
              <w:t>802</w:t>
            </w:r>
          </w:p>
        </w:tc>
      </w:tr>
      <w:tr w:rsidR="00921E59" w:rsidRPr="007F079E" w14:paraId="30760057" w14:textId="77777777" w:rsidTr="00616379">
        <w:trPr>
          <w:trHeight w:val="290"/>
        </w:trPr>
        <w:tc>
          <w:tcPr>
            <w:tcW w:w="1434" w:type="dxa"/>
          </w:tcPr>
          <w:p w14:paraId="0182B0F1" w14:textId="77777777" w:rsidR="00921E59" w:rsidRPr="007F079E" w:rsidRDefault="00921E59" w:rsidP="00921E59">
            <w:pPr>
              <w:tabs>
                <w:tab w:val="left" w:pos="140"/>
              </w:tabs>
              <w:spacing w:line="240" w:lineRule="exact"/>
              <w:ind w:left="50" w:right="-81" w:hanging="50"/>
              <w:rPr>
                <w:rFonts w:ascii="CordiaUPC" w:hAnsi="CordiaUPC" w:cs="CordiaUPC"/>
                <w:spacing w:val="-6"/>
                <w:sz w:val="23"/>
                <w:szCs w:val="23"/>
                <w:lang w:val="en-US"/>
              </w:rPr>
            </w:pPr>
            <w:r w:rsidRPr="007F079E">
              <w:rPr>
                <w:rFonts w:ascii="CordiaUPC" w:hAnsi="CordiaUPC" w:cs="CordiaUPC" w:hint="cs"/>
                <w:spacing w:val="-6"/>
                <w:sz w:val="23"/>
                <w:szCs w:val="23"/>
                <w:lang w:val="en-US"/>
              </w:rPr>
              <w:t>Leasehol</w:t>
            </w:r>
            <w:r w:rsidRPr="007F079E">
              <w:rPr>
                <w:rFonts w:ascii="CordiaUPC" w:hAnsi="CordiaUPC" w:cs="CordiaUPC"/>
                <w:spacing w:val="-6"/>
                <w:sz w:val="23"/>
                <w:szCs w:val="23"/>
                <w:lang w:val="en-US"/>
              </w:rPr>
              <w:t>d</w:t>
            </w:r>
            <w:r w:rsidRPr="007F079E">
              <w:rPr>
                <w:rFonts w:ascii="CordiaUPC" w:hAnsi="CordiaUPC" w:cs="CordiaUPC" w:hint="cs"/>
                <w:spacing w:val="-6"/>
                <w:sz w:val="23"/>
                <w:szCs w:val="23"/>
                <w:lang w:val="en-US"/>
              </w:rPr>
              <w:br/>
              <w:t xml:space="preserve">   improvements</w:t>
            </w:r>
          </w:p>
        </w:tc>
        <w:tc>
          <w:tcPr>
            <w:tcW w:w="808" w:type="dxa"/>
            <w:vAlign w:val="bottom"/>
          </w:tcPr>
          <w:p w14:paraId="0DCAB112" w14:textId="4A0C1D14" w:rsidR="00921E59" w:rsidRPr="007F079E" w:rsidRDefault="00921E59" w:rsidP="00921E59">
            <w:pPr>
              <w:tabs>
                <w:tab w:val="decimal" w:pos="570"/>
              </w:tabs>
              <w:spacing w:line="240" w:lineRule="exact"/>
              <w:ind w:right="-169"/>
              <w:rPr>
                <w:rFonts w:ascii="CordiaUPC" w:hAnsi="CordiaUPC" w:cs="CordiaUPC"/>
                <w:sz w:val="23"/>
                <w:szCs w:val="23"/>
              </w:rPr>
            </w:pPr>
            <w:r w:rsidRPr="007F079E">
              <w:rPr>
                <w:rFonts w:ascii="CordiaUPC" w:hAnsi="CordiaUPC" w:cs="CordiaUPC"/>
                <w:sz w:val="23"/>
                <w:szCs w:val="23"/>
              </w:rPr>
              <w:t>468</w:t>
            </w:r>
          </w:p>
        </w:tc>
        <w:tc>
          <w:tcPr>
            <w:tcW w:w="807" w:type="dxa"/>
            <w:vAlign w:val="bottom"/>
          </w:tcPr>
          <w:p w14:paraId="33F7B6C3" w14:textId="2CE76206" w:rsidR="00921E59" w:rsidRPr="007F079E" w:rsidRDefault="00921E59" w:rsidP="00921E59">
            <w:pPr>
              <w:tabs>
                <w:tab w:val="decimal" w:pos="630"/>
              </w:tabs>
              <w:spacing w:line="240" w:lineRule="exact"/>
              <w:ind w:right="-169"/>
              <w:rPr>
                <w:rFonts w:ascii="CordiaUPC" w:hAnsi="CordiaUPC" w:cs="CordiaUPC"/>
                <w:sz w:val="23"/>
                <w:szCs w:val="23"/>
              </w:rPr>
            </w:pPr>
            <w:r w:rsidRPr="007F079E">
              <w:rPr>
                <w:rFonts w:ascii="CordiaUPC" w:hAnsi="CordiaUPC" w:cs="CordiaUPC"/>
                <w:sz w:val="23"/>
                <w:szCs w:val="23"/>
              </w:rPr>
              <w:t>1,599</w:t>
            </w:r>
          </w:p>
        </w:tc>
        <w:tc>
          <w:tcPr>
            <w:tcW w:w="897" w:type="dxa"/>
            <w:vAlign w:val="bottom"/>
          </w:tcPr>
          <w:p w14:paraId="412B3729" w14:textId="21375E7C" w:rsidR="00921E59" w:rsidRPr="007F079E" w:rsidRDefault="00921E59" w:rsidP="00300C58">
            <w:pPr>
              <w:tabs>
                <w:tab w:val="decimal" w:pos="683"/>
              </w:tabs>
              <w:spacing w:line="240" w:lineRule="exact"/>
              <w:ind w:right="-130"/>
              <w:rPr>
                <w:rFonts w:ascii="CordiaUPC" w:hAnsi="CordiaUPC" w:cs="CordiaUPC"/>
                <w:sz w:val="23"/>
                <w:szCs w:val="23"/>
              </w:rPr>
            </w:pPr>
            <w:r w:rsidRPr="007F079E">
              <w:rPr>
                <w:rFonts w:ascii="CordiaUPC" w:hAnsi="CordiaUPC" w:cs="CordiaUPC" w:hint="cs"/>
                <w:sz w:val="23"/>
                <w:szCs w:val="23"/>
                <w:cs/>
              </w:rPr>
              <w:t>118</w:t>
            </w:r>
          </w:p>
        </w:tc>
        <w:tc>
          <w:tcPr>
            <w:tcW w:w="809" w:type="dxa"/>
          </w:tcPr>
          <w:p w14:paraId="39486BD0" w14:textId="77777777" w:rsidR="00921E59" w:rsidRPr="007F079E" w:rsidRDefault="00921E59" w:rsidP="00921E59">
            <w:pPr>
              <w:tabs>
                <w:tab w:val="decimal" w:pos="594"/>
              </w:tabs>
              <w:spacing w:line="240" w:lineRule="exact"/>
              <w:ind w:right="-130"/>
              <w:rPr>
                <w:rFonts w:ascii="CordiaUPC" w:hAnsi="CordiaUPC" w:cs="CordiaUPC"/>
                <w:sz w:val="23"/>
                <w:szCs w:val="23"/>
              </w:rPr>
            </w:pPr>
          </w:p>
          <w:p w14:paraId="31EFF9B3" w14:textId="01E13F5C" w:rsidR="00921E59" w:rsidRPr="007F079E" w:rsidRDefault="00921E59" w:rsidP="00921E59">
            <w:pPr>
              <w:tabs>
                <w:tab w:val="decimal" w:pos="594"/>
              </w:tabs>
              <w:spacing w:line="240" w:lineRule="exact"/>
              <w:ind w:right="-130"/>
              <w:rPr>
                <w:rFonts w:ascii="CordiaUPC" w:hAnsi="CordiaUPC" w:cs="CordiaUPC"/>
                <w:sz w:val="23"/>
                <w:szCs w:val="23"/>
              </w:rPr>
            </w:pPr>
            <w:r w:rsidRPr="007F079E">
              <w:rPr>
                <w:rFonts w:ascii="CordiaUPC" w:hAnsi="CordiaUPC" w:cs="CordiaUPC"/>
                <w:sz w:val="23"/>
                <w:szCs w:val="23"/>
              </w:rPr>
              <w:t>(104)</w:t>
            </w:r>
          </w:p>
        </w:tc>
        <w:tc>
          <w:tcPr>
            <w:tcW w:w="899" w:type="dxa"/>
            <w:vAlign w:val="bottom"/>
          </w:tcPr>
          <w:p w14:paraId="7EC1A878" w14:textId="3517ADCC" w:rsidR="00921E59" w:rsidRPr="007F079E" w:rsidRDefault="00921E59" w:rsidP="00300C58">
            <w:pPr>
              <w:tabs>
                <w:tab w:val="decimal" w:pos="683"/>
              </w:tabs>
              <w:spacing w:line="240" w:lineRule="exact"/>
              <w:ind w:right="-169"/>
              <w:rPr>
                <w:rFonts w:ascii="CordiaUPC" w:hAnsi="CordiaUPC" w:cs="CordiaUPC"/>
                <w:sz w:val="23"/>
                <w:szCs w:val="23"/>
              </w:rPr>
            </w:pPr>
            <w:r w:rsidRPr="007F079E">
              <w:rPr>
                <w:rFonts w:ascii="CordiaUPC" w:hAnsi="CordiaUPC" w:cs="CordiaUPC"/>
                <w:sz w:val="23"/>
                <w:szCs w:val="23"/>
              </w:rPr>
              <w:t>1,613</w:t>
            </w:r>
          </w:p>
        </w:tc>
        <w:tc>
          <w:tcPr>
            <w:tcW w:w="809" w:type="dxa"/>
          </w:tcPr>
          <w:p w14:paraId="3BB50B35" w14:textId="77777777" w:rsidR="00921E59" w:rsidRPr="007F079E" w:rsidRDefault="00921E59" w:rsidP="00300C58">
            <w:pPr>
              <w:tabs>
                <w:tab w:val="decimal" w:pos="591"/>
              </w:tabs>
              <w:spacing w:line="240" w:lineRule="exact"/>
              <w:ind w:right="-173"/>
              <w:rPr>
                <w:rFonts w:ascii="CordiaUPC" w:hAnsi="CordiaUPC" w:cs="CordiaUPC"/>
                <w:sz w:val="23"/>
                <w:szCs w:val="23"/>
              </w:rPr>
            </w:pPr>
          </w:p>
          <w:p w14:paraId="6669091D" w14:textId="2C97195F" w:rsidR="00921E59" w:rsidRPr="007F079E" w:rsidRDefault="00921E59" w:rsidP="00300C58">
            <w:pPr>
              <w:tabs>
                <w:tab w:val="decimal" w:pos="591"/>
              </w:tabs>
              <w:spacing w:line="240" w:lineRule="exact"/>
              <w:ind w:right="-173"/>
              <w:rPr>
                <w:rFonts w:ascii="CordiaUPC" w:hAnsi="CordiaUPC" w:cs="CordiaUPC"/>
                <w:sz w:val="23"/>
                <w:szCs w:val="23"/>
              </w:rPr>
            </w:pPr>
            <w:r w:rsidRPr="007F079E">
              <w:rPr>
                <w:rFonts w:ascii="CordiaUPC" w:hAnsi="CordiaUPC" w:cs="CordiaUPC"/>
                <w:sz w:val="23"/>
                <w:szCs w:val="23"/>
              </w:rPr>
              <w:t>(1,131)</w:t>
            </w:r>
          </w:p>
        </w:tc>
        <w:tc>
          <w:tcPr>
            <w:tcW w:w="993" w:type="dxa"/>
          </w:tcPr>
          <w:p w14:paraId="463B9571" w14:textId="77777777" w:rsidR="00921E59" w:rsidRPr="007F079E" w:rsidRDefault="00921E59" w:rsidP="00921E59">
            <w:pPr>
              <w:tabs>
                <w:tab w:val="decimal" w:pos="748"/>
              </w:tabs>
              <w:spacing w:line="240" w:lineRule="exact"/>
              <w:ind w:right="-169"/>
              <w:rPr>
                <w:rFonts w:ascii="CordiaUPC" w:hAnsi="CordiaUPC" w:cs="CordiaUPC"/>
                <w:sz w:val="23"/>
                <w:szCs w:val="23"/>
              </w:rPr>
            </w:pPr>
          </w:p>
          <w:p w14:paraId="2CD74207" w14:textId="2B7BC4D9" w:rsidR="00921E59" w:rsidRPr="007F079E" w:rsidRDefault="00921E59" w:rsidP="00921E59">
            <w:pPr>
              <w:tabs>
                <w:tab w:val="decimal" w:pos="748"/>
              </w:tabs>
              <w:spacing w:line="240" w:lineRule="exact"/>
              <w:ind w:right="-169"/>
              <w:rPr>
                <w:rFonts w:ascii="CordiaUPC" w:hAnsi="CordiaUPC" w:cs="CordiaUPC"/>
                <w:sz w:val="23"/>
                <w:szCs w:val="23"/>
              </w:rPr>
            </w:pPr>
            <w:r w:rsidRPr="007F079E">
              <w:rPr>
                <w:rFonts w:ascii="CordiaUPC" w:hAnsi="CordiaUPC" w:cs="CordiaUPC"/>
                <w:sz w:val="23"/>
                <w:szCs w:val="23"/>
              </w:rPr>
              <w:t>(159)</w:t>
            </w:r>
          </w:p>
        </w:tc>
        <w:tc>
          <w:tcPr>
            <w:tcW w:w="1259" w:type="dxa"/>
            <w:vAlign w:val="bottom"/>
          </w:tcPr>
          <w:p w14:paraId="590CC0C3" w14:textId="243EC561" w:rsidR="00921E59" w:rsidRPr="007F079E" w:rsidRDefault="00921E59" w:rsidP="00300C58">
            <w:pPr>
              <w:tabs>
                <w:tab w:val="decimal" w:pos="894"/>
              </w:tabs>
              <w:spacing w:line="240" w:lineRule="exact"/>
              <w:ind w:right="-18"/>
              <w:rPr>
                <w:rFonts w:ascii="CordiaUPC" w:hAnsi="CordiaUPC" w:cs="CordiaUPC"/>
                <w:sz w:val="23"/>
                <w:szCs w:val="23"/>
                <w:lang w:val="en-US" w:bidi="th-TH"/>
              </w:rPr>
            </w:pPr>
            <w:r w:rsidRPr="007F079E">
              <w:rPr>
                <w:rFonts w:ascii="CordiaUPC" w:hAnsi="CordiaUPC" w:cs="CordiaUPC"/>
                <w:sz w:val="23"/>
                <w:szCs w:val="23"/>
              </w:rPr>
              <w:t>93</w:t>
            </w:r>
          </w:p>
        </w:tc>
        <w:tc>
          <w:tcPr>
            <w:tcW w:w="903" w:type="dxa"/>
          </w:tcPr>
          <w:p w14:paraId="3064FFE0" w14:textId="77777777" w:rsidR="00921E59" w:rsidRPr="007F079E" w:rsidRDefault="00921E59" w:rsidP="00921E59">
            <w:pPr>
              <w:tabs>
                <w:tab w:val="decimal" w:pos="716"/>
              </w:tabs>
              <w:spacing w:line="240" w:lineRule="exact"/>
              <w:ind w:left="-65" w:right="-169"/>
              <w:rPr>
                <w:rFonts w:ascii="CordiaUPC" w:hAnsi="CordiaUPC" w:cs="CordiaUPC"/>
                <w:sz w:val="23"/>
                <w:szCs w:val="23"/>
              </w:rPr>
            </w:pPr>
          </w:p>
          <w:p w14:paraId="3BB3F7F3" w14:textId="76E0FD5E" w:rsidR="00921E59" w:rsidRPr="007F079E" w:rsidRDefault="00921E59" w:rsidP="00921E59">
            <w:pPr>
              <w:tabs>
                <w:tab w:val="decimal" w:pos="716"/>
              </w:tabs>
              <w:spacing w:line="240" w:lineRule="exact"/>
              <w:ind w:left="-65" w:right="-169"/>
              <w:rPr>
                <w:rFonts w:ascii="CordiaUPC" w:hAnsi="CordiaUPC" w:cs="CordiaUPC"/>
                <w:sz w:val="23"/>
                <w:szCs w:val="23"/>
              </w:rPr>
            </w:pPr>
            <w:r w:rsidRPr="007F079E">
              <w:rPr>
                <w:rFonts w:ascii="CordiaUPC" w:hAnsi="CordiaUPC" w:cs="CordiaUPC"/>
                <w:sz w:val="23"/>
                <w:szCs w:val="23"/>
              </w:rPr>
              <w:t>(1,197)</w:t>
            </w:r>
          </w:p>
        </w:tc>
        <w:tc>
          <w:tcPr>
            <w:tcW w:w="994" w:type="dxa"/>
            <w:vAlign w:val="bottom"/>
          </w:tcPr>
          <w:p w14:paraId="023BE6FE" w14:textId="36FA7DEB" w:rsidR="00921E59" w:rsidRPr="007F079E" w:rsidRDefault="00921E59" w:rsidP="00D2471F">
            <w:pPr>
              <w:tabs>
                <w:tab w:val="decimal" w:pos="718"/>
              </w:tabs>
              <w:spacing w:line="240" w:lineRule="exact"/>
              <w:ind w:left="31" w:right="-169"/>
              <w:rPr>
                <w:rFonts w:ascii="CordiaUPC" w:hAnsi="CordiaUPC" w:cs="CordiaUPC"/>
                <w:sz w:val="23"/>
                <w:szCs w:val="23"/>
              </w:rPr>
            </w:pPr>
            <w:r w:rsidRPr="007F079E">
              <w:rPr>
                <w:rFonts w:ascii="CordiaUPC" w:hAnsi="CordiaUPC" w:cs="CordiaUPC"/>
                <w:sz w:val="23"/>
                <w:szCs w:val="23"/>
              </w:rPr>
              <w:t>-</w:t>
            </w:r>
          </w:p>
        </w:tc>
        <w:tc>
          <w:tcPr>
            <w:tcW w:w="1081" w:type="dxa"/>
            <w:vAlign w:val="bottom"/>
          </w:tcPr>
          <w:p w14:paraId="4F195D36" w14:textId="3495E434" w:rsidR="00921E59" w:rsidRPr="007F079E" w:rsidRDefault="00921E59" w:rsidP="00D2471F">
            <w:pPr>
              <w:tabs>
                <w:tab w:val="decimal" w:pos="748"/>
              </w:tabs>
              <w:spacing w:line="240" w:lineRule="exact"/>
              <w:ind w:right="-169"/>
              <w:rPr>
                <w:rFonts w:ascii="CordiaUPC" w:hAnsi="CordiaUPC" w:cs="CordiaUPC"/>
                <w:strike/>
                <w:color w:val="FF0000"/>
                <w:sz w:val="23"/>
                <w:szCs w:val="23"/>
              </w:rPr>
            </w:pPr>
            <w:r w:rsidRPr="007F079E">
              <w:rPr>
                <w:rFonts w:ascii="CordiaUPC" w:hAnsi="CordiaUPC" w:cs="CordiaUPC"/>
                <w:sz w:val="23"/>
                <w:szCs w:val="23"/>
              </w:rPr>
              <w:t>(</w:t>
            </w:r>
            <w:r w:rsidR="00E77507" w:rsidRPr="007F079E">
              <w:rPr>
                <w:rFonts w:ascii="CordiaUPC" w:hAnsi="CordiaUPC" w:cs="CordiaUPC"/>
                <w:sz w:val="23"/>
                <w:szCs w:val="23"/>
              </w:rPr>
              <w:t>4</w:t>
            </w:r>
            <w:r w:rsidRPr="007F079E">
              <w:rPr>
                <w:rFonts w:ascii="CordiaUPC" w:hAnsi="CordiaUPC" w:cs="CordiaUPC"/>
                <w:sz w:val="23"/>
                <w:szCs w:val="23"/>
              </w:rPr>
              <w:t>)</w:t>
            </w:r>
          </w:p>
        </w:tc>
        <w:tc>
          <w:tcPr>
            <w:tcW w:w="900" w:type="dxa"/>
            <w:vAlign w:val="bottom"/>
          </w:tcPr>
          <w:p w14:paraId="1B19D0A4" w14:textId="0F8340F0" w:rsidR="00921E59" w:rsidRPr="007F079E" w:rsidRDefault="00E77507" w:rsidP="00D2471F">
            <w:pPr>
              <w:tabs>
                <w:tab w:val="decimal" w:pos="617"/>
              </w:tabs>
              <w:spacing w:line="240" w:lineRule="exact"/>
              <w:ind w:right="-169"/>
              <w:rPr>
                <w:rFonts w:ascii="CordiaUPC" w:hAnsi="CordiaUPC" w:cs="CordiaUPC"/>
                <w:sz w:val="23"/>
                <w:szCs w:val="23"/>
              </w:rPr>
            </w:pPr>
            <w:r w:rsidRPr="007F079E">
              <w:rPr>
                <w:rFonts w:ascii="CordiaUPC" w:hAnsi="CordiaUPC" w:cs="CordiaUPC"/>
                <w:sz w:val="23"/>
                <w:szCs w:val="23"/>
              </w:rPr>
              <w:t>4</w:t>
            </w:r>
          </w:p>
        </w:tc>
        <w:tc>
          <w:tcPr>
            <w:tcW w:w="904" w:type="dxa"/>
            <w:vAlign w:val="bottom"/>
          </w:tcPr>
          <w:p w14:paraId="4865DCE6" w14:textId="6086B8EF" w:rsidR="00921E59" w:rsidRPr="007F079E" w:rsidRDefault="00921E59" w:rsidP="00D2471F">
            <w:pPr>
              <w:tabs>
                <w:tab w:val="decimal" w:pos="645"/>
              </w:tabs>
              <w:spacing w:line="240" w:lineRule="exact"/>
              <w:ind w:left="51" w:right="-169"/>
              <w:rPr>
                <w:rFonts w:ascii="CordiaUPC" w:hAnsi="CordiaUPC" w:cs="CordiaUPC"/>
                <w:sz w:val="23"/>
                <w:szCs w:val="23"/>
              </w:rPr>
            </w:pPr>
            <w:r w:rsidRPr="007F079E">
              <w:rPr>
                <w:rFonts w:ascii="CordiaUPC" w:hAnsi="CordiaUPC" w:cs="CordiaUPC"/>
                <w:sz w:val="23"/>
                <w:szCs w:val="23"/>
              </w:rPr>
              <w:t>-</w:t>
            </w:r>
          </w:p>
        </w:tc>
        <w:tc>
          <w:tcPr>
            <w:tcW w:w="994" w:type="dxa"/>
            <w:vAlign w:val="bottom"/>
          </w:tcPr>
          <w:p w14:paraId="06D83BAD" w14:textId="2B718B5B" w:rsidR="00921E59" w:rsidRPr="007F079E" w:rsidRDefault="00921E59" w:rsidP="00D2471F">
            <w:pPr>
              <w:tabs>
                <w:tab w:val="decimal" w:pos="799"/>
              </w:tabs>
              <w:spacing w:line="240" w:lineRule="exact"/>
              <w:ind w:left="51" w:right="-169"/>
              <w:rPr>
                <w:rFonts w:ascii="CordiaUPC" w:hAnsi="CordiaUPC" w:cs="CordiaUPC"/>
                <w:sz w:val="23"/>
                <w:szCs w:val="23"/>
              </w:rPr>
            </w:pPr>
            <w:r w:rsidRPr="007F079E">
              <w:rPr>
                <w:rFonts w:ascii="CordiaUPC" w:hAnsi="CordiaUPC" w:cs="CordiaUPC"/>
                <w:sz w:val="23"/>
                <w:szCs w:val="23"/>
              </w:rPr>
              <w:t>416</w:t>
            </w:r>
          </w:p>
        </w:tc>
      </w:tr>
      <w:tr w:rsidR="00921E59" w:rsidRPr="007F079E" w14:paraId="563F619F" w14:textId="77777777" w:rsidTr="00616379">
        <w:tc>
          <w:tcPr>
            <w:tcW w:w="1434" w:type="dxa"/>
            <w:vAlign w:val="bottom"/>
          </w:tcPr>
          <w:p w14:paraId="39F7CEB1" w14:textId="77777777" w:rsidR="00921E59" w:rsidRPr="007F079E" w:rsidRDefault="00921E59" w:rsidP="00921E59">
            <w:pPr>
              <w:tabs>
                <w:tab w:val="left" w:pos="252"/>
              </w:tabs>
              <w:spacing w:line="240" w:lineRule="exact"/>
              <w:ind w:left="140" w:right="-81" w:hanging="140"/>
              <w:rPr>
                <w:rFonts w:ascii="CordiaUPC" w:hAnsi="CordiaUPC" w:cs="CordiaUPC"/>
                <w:spacing w:val="-6"/>
                <w:sz w:val="23"/>
                <w:szCs w:val="23"/>
                <w:lang w:val="en-US"/>
              </w:rPr>
            </w:pPr>
            <w:r w:rsidRPr="007F079E">
              <w:rPr>
                <w:rFonts w:ascii="CordiaUPC" w:hAnsi="CordiaUPC" w:cs="CordiaUPC" w:hint="cs"/>
                <w:spacing w:val="-6"/>
                <w:sz w:val="23"/>
                <w:szCs w:val="23"/>
                <w:lang w:val="en-US"/>
              </w:rPr>
              <w:t>Equipment under</w:t>
            </w:r>
            <w:r w:rsidRPr="007F079E">
              <w:rPr>
                <w:rFonts w:ascii="CordiaUPC" w:hAnsi="CordiaUPC" w:cs="CordiaUPC"/>
                <w:spacing w:val="-6"/>
                <w:sz w:val="23"/>
                <w:szCs w:val="23"/>
                <w:lang w:val="en-US"/>
              </w:rPr>
              <w:br/>
            </w:r>
            <w:r w:rsidRPr="007F079E">
              <w:rPr>
                <w:rFonts w:ascii="CordiaUPC" w:hAnsi="CordiaUPC" w:cs="CordiaUPC" w:hint="cs"/>
                <w:spacing w:val="-6"/>
                <w:sz w:val="23"/>
                <w:szCs w:val="23"/>
                <w:lang w:val="en-US"/>
              </w:rPr>
              <w:t xml:space="preserve"> construction and </w:t>
            </w:r>
            <w:r w:rsidRPr="007F079E">
              <w:rPr>
                <w:rFonts w:ascii="CordiaUPC" w:hAnsi="CordiaUPC" w:cs="CordiaUPC"/>
                <w:spacing w:val="-6"/>
                <w:sz w:val="23"/>
                <w:szCs w:val="23"/>
                <w:lang w:val="en-US"/>
              </w:rPr>
              <w:br/>
            </w:r>
            <w:r w:rsidRPr="007F079E">
              <w:rPr>
                <w:rFonts w:ascii="CordiaUPC" w:hAnsi="CordiaUPC" w:cs="CordiaUPC" w:hint="cs"/>
                <w:spacing w:val="-6"/>
                <w:sz w:val="23"/>
                <w:szCs w:val="23"/>
                <w:lang w:val="en-US"/>
              </w:rPr>
              <w:t>installation</w:t>
            </w:r>
          </w:p>
        </w:tc>
        <w:tc>
          <w:tcPr>
            <w:tcW w:w="808" w:type="dxa"/>
            <w:vAlign w:val="bottom"/>
          </w:tcPr>
          <w:p w14:paraId="72C121E8" w14:textId="4DC4603B" w:rsidR="00921E59" w:rsidRPr="007F079E" w:rsidRDefault="00921E59" w:rsidP="00921E59">
            <w:pPr>
              <w:tabs>
                <w:tab w:val="decimal" w:pos="570"/>
              </w:tabs>
              <w:spacing w:line="240" w:lineRule="exact"/>
              <w:ind w:right="-169"/>
              <w:rPr>
                <w:rFonts w:ascii="CordiaUPC" w:hAnsi="CordiaUPC" w:cs="CordiaUPC"/>
                <w:sz w:val="23"/>
                <w:szCs w:val="23"/>
              </w:rPr>
            </w:pPr>
            <w:r w:rsidRPr="007F079E">
              <w:rPr>
                <w:rFonts w:ascii="CordiaUPC" w:hAnsi="CordiaUPC" w:cs="CordiaUPC"/>
                <w:sz w:val="23"/>
                <w:szCs w:val="23"/>
              </w:rPr>
              <w:t>98</w:t>
            </w:r>
          </w:p>
        </w:tc>
        <w:tc>
          <w:tcPr>
            <w:tcW w:w="807" w:type="dxa"/>
            <w:vAlign w:val="bottom"/>
          </w:tcPr>
          <w:p w14:paraId="763EB7AA" w14:textId="43A85C44" w:rsidR="00921E59" w:rsidRPr="007F079E" w:rsidRDefault="00921E59" w:rsidP="00921E59">
            <w:pPr>
              <w:tabs>
                <w:tab w:val="decimal" w:pos="630"/>
              </w:tabs>
              <w:spacing w:line="240" w:lineRule="exact"/>
              <w:ind w:right="-169"/>
              <w:rPr>
                <w:rFonts w:ascii="CordiaUPC" w:hAnsi="CordiaUPC" w:cs="CordiaUPC"/>
                <w:sz w:val="23"/>
                <w:szCs w:val="23"/>
              </w:rPr>
            </w:pPr>
            <w:r w:rsidRPr="007F079E">
              <w:rPr>
                <w:rFonts w:ascii="CordiaUPC" w:hAnsi="CordiaUPC" w:cs="CordiaUPC"/>
                <w:sz w:val="23"/>
                <w:szCs w:val="23"/>
              </w:rPr>
              <w:t>98</w:t>
            </w:r>
          </w:p>
        </w:tc>
        <w:tc>
          <w:tcPr>
            <w:tcW w:w="897" w:type="dxa"/>
            <w:vAlign w:val="bottom"/>
          </w:tcPr>
          <w:p w14:paraId="5F18F4A9" w14:textId="3DFBF66E" w:rsidR="00921E59" w:rsidRPr="007F079E" w:rsidRDefault="00921E59" w:rsidP="00300C58">
            <w:pPr>
              <w:tabs>
                <w:tab w:val="decimal" w:pos="683"/>
              </w:tabs>
              <w:spacing w:line="240" w:lineRule="exact"/>
              <w:ind w:right="-130"/>
              <w:rPr>
                <w:rFonts w:ascii="CordiaUPC" w:hAnsi="CordiaUPC" w:cs="CordiaUPC"/>
                <w:sz w:val="23"/>
                <w:szCs w:val="23"/>
                <w:lang w:val="en-US"/>
              </w:rPr>
            </w:pPr>
            <w:r w:rsidRPr="007F079E">
              <w:rPr>
                <w:rFonts w:ascii="CordiaUPC" w:hAnsi="CordiaUPC" w:cs="CordiaUPC" w:hint="cs"/>
                <w:sz w:val="23"/>
                <w:szCs w:val="23"/>
                <w:cs/>
              </w:rPr>
              <w:t>617</w:t>
            </w:r>
          </w:p>
        </w:tc>
        <w:tc>
          <w:tcPr>
            <w:tcW w:w="809" w:type="dxa"/>
          </w:tcPr>
          <w:p w14:paraId="0629A1AC" w14:textId="77777777" w:rsidR="00921E59" w:rsidRPr="007F079E" w:rsidRDefault="00921E59" w:rsidP="00921E59">
            <w:pPr>
              <w:tabs>
                <w:tab w:val="decimal" w:pos="615"/>
              </w:tabs>
              <w:spacing w:line="240" w:lineRule="exact"/>
              <w:ind w:right="-130"/>
              <w:rPr>
                <w:rFonts w:ascii="CordiaUPC" w:hAnsi="CordiaUPC" w:cs="CordiaUPC"/>
                <w:sz w:val="23"/>
                <w:szCs w:val="23"/>
              </w:rPr>
            </w:pPr>
          </w:p>
          <w:p w14:paraId="46CA8214" w14:textId="77777777" w:rsidR="00921E59" w:rsidRPr="007F079E" w:rsidRDefault="00921E59" w:rsidP="00921E59">
            <w:pPr>
              <w:tabs>
                <w:tab w:val="decimal" w:pos="615"/>
              </w:tabs>
              <w:spacing w:line="240" w:lineRule="exact"/>
              <w:ind w:right="-130"/>
              <w:rPr>
                <w:rFonts w:ascii="CordiaUPC" w:hAnsi="CordiaUPC" w:cs="CordiaUPC"/>
                <w:sz w:val="23"/>
                <w:szCs w:val="23"/>
              </w:rPr>
            </w:pPr>
          </w:p>
          <w:p w14:paraId="00E15D7D" w14:textId="2A5CD7AB" w:rsidR="00921E59" w:rsidRPr="007F079E" w:rsidRDefault="00921E59" w:rsidP="00921E59">
            <w:pPr>
              <w:tabs>
                <w:tab w:val="decimal" w:pos="615"/>
              </w:tabs>
              <w:spacing w:line="240" w:lineRule="exact"/>
              <w:ind w:right="-130"/>
              <w:rPr>
                <w:rFonts w:ascii="CordiaUPC" w:hAnsi="CordiaUPC" w:cs="CordiaUPC"/>
                <w:sz w:val="23"/>
                <w:szCs w:val="23"/>
              </w:rPr>
            </w:pPr>
            <w:r w:rsidRPr="007F079E">
              <w:rPr>
                <w:rFonts w:ascii="CordiaUPC" w:hAnsi="CordiaUPC" w:cs="CordiaUPC"/>
                <w:sz w:val="23"/>
                <w:szCs w:val="23"/>
              </w:rPr>
              <w:t>(532)</w:t>
            </w:r>
          </w:p>
        </w:tc>
        <w:tc>
          <w:tcPr>
            <w:tcW w:w="899" w:type="dxa"/>
            <w:vAlign w:val="bottom"/>
          </w:tcPr>
          <w:p w14:paraId="1597307E" w14:textId="5EB3F84A" w:rsidR="00921E59" w:rsidRPr="007F079E" w:rsidRDefault="00921E59" w:rsidP="00300C58">
            <w:pPr>
              <w:tabs>
                <w:tab w:val="decimal" w:pos="683"/>
              </w:tabs>
              <w:spacing w:line="240" w:lineRule="exact"/>
              <w:ind w:right="-169"/>
              <w:rPr>
                <w:rFonts w:ascii="CordiaUPC" w:hAnsi="CordiaUPC" w:cs="CordiaUPC"/>
                <w:sz w:val="23"/>
                <w:szCs w:val="23"/>
              </w:rPr>
            </w:pPr>
            <w:r w:rsidRPr="007F079E">
              <w:rPr>
                <w:rFonts w:ascii="CordiaUPC" w:hAnsi="CordiaUPC" w:cs="CordiaUPC"/>
                <w:sz w:val="23"/>
                <w:szCs w:val="23"/>
              </w:rPr>
              <w:t>183</w:t>
            </w:r>
          </w:p>
        </w:tc>
        <w:tc>
          <w:tcPr>
            <w:tcW w:w="809" w:type="dxa"/>
          </w:tcPr>
          <w:p w14:paraId="43CBFCC4" w14:textId="77777777" w:rsidR="00921E59" w:rsidRPr="007F079E" w:rsidRDefault="00921E59" w:rsidP="00300C58">
            <w:pPr>
              <w:tabs>
                <w:tab w:val="decimal" w:pos="591"/>
                <w:tab w:val="decimal" w:pos="664"/>
              </w:tabs>
              <w:spacing w:line="260" w:lineRule="exact"/>
              <w:ind w:right="-169"/>
              <w:rPr>
                <w:rFonts w:ascii="CordiaUPC" w:hAnsi="CordiaUPC" w:cs="CordiaUPC"/>
                <w:sz w:val="23"/>
                <w:szCs w:val="23"/>
              </w:rPr>
            </w:pPr>
          </w:p>
          <w:p w14:paraId="5685AAFE" w14:textId="77777777" w:rsidR="00921E59" w:rsidRPr="007F079E" w:rsidRDefault="00921E59" w:rsidP="00300C58">
            <w:pPr>
              <w:tabs>
                <w:tab w:val="decimal" w:pos="591"/>
              </w:tabs>
              <w:spacing w:line="240" w:lineRule="exact"/>
              <w:ind w:right="-173"/>
              <w:rPr>
                <w:rFonts w:ascii="CordiaUPC" w:hAnsi="CordiaUPC" w:cs="CordiaUPC"/>
                <w:sz w:val="23"/>
                <w:szCs w:val="23"/>
              </w:rPr>
            </w:pPr>
          </w:p>
          <w:p w14:paraId="0C220844" w14:textId="3797D2FB" w:rsidR="00921E59" w:rsidRPr="007F079E" w:rsidRDefault="00921E59" w:rsidP="00300C58">
            <w:pPr>
              <w:tabs>
                <w:tab w:val="decimal" w:pos="591"/>
              </w:tabs>
              <w:spacing w:line="240" w:lineRule="exact"/>
              <w:ind w:right="-173"/>
              <w:rPr>
                <w:rFonts w:ascii="CordiaUPC" w:hAnsi="CordiaUPC" w:cs="CordiaUPC"/>
                <w:sz w:val="23"/>
                <w:szCs w:val="23"/>
              </w:rPr>
            </w:pPr>
            <w:r w:rsidRPr="007F079E">
              <w:rPr>
                <w:rFonts w:ascii="CordiaUPC" w:hAnsi="CordiaUPC" w:cs="CordiaUPC"/>
                <w:sz w:val="23"/>
                <w:szCs w:val="23"/>
              </w:rPr>
              <w:t>-</w:t>
            </w:r>
          </w:p>
        </w:tc>
        <w:tc>
          <w:tcPr>
            <w:tcW w:w="993" w:type="dxa"/>
          </w:tcPr>
          <w:p w14:paraId="13DF81E4" w14:textId="77777777" w:rsidR="00921E59" w:rsidRPr="007F079E" w:rsidRDefault="00921E59" w:rsidP="00921E59">
            <w:pPr>
              <w:tabs>
                <w:tab w:val="decimal" w:pos="-18"/>
                <w:tab w:val="left" w:pos="34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98" w:right="-34"/>
              <w:jc w:val="right"/>
              <w:rPr>
                <w:rFonts w:ascii="CordiaUPC" w:hAnsi="CordiaUPC" w:cs="CordiaUPC"/>
                <w:sz w:val="23"/>
                <w:szCs w:val="23"/>
              </w:rPr>
            </w:pPr>
          </w:p>
          <w:p w14:paraId="00F6ECBC" w14:textId="77777777" w:rsidR="00921E59" w:rsidRPr="007F079E" w:rsidRDefault="00921E59" w:rsidP="00921E59">
            <w:pPr>
              <w:tabs>
                <w:tab w:val="decimal" w:pos="748"/>
              </w:tabs>
              <w:spacing w:line="240" w:lineRule="exact"/>
              <w:ind w:right="-169"/>
              <w:rPr>
                <w:rFonts w:ascii="CordiaUPC" w:hAnsi="CordiaUPC" w:cs="CordiaUPC"/>
                <w:sz w:val="23"/>
                <w:szCs w:val="23"/>
              </w:rPr>
            </w:pPr>
          </w:p>
          <w:p w14:paraId="57A465A4" w14:textId="60FDBADF" w:rsidR="00921E59" w:rsidRPr="007F079E" w:rsidRDefault="00921E59" w:rsidP="00921E59">
            <w:pPr>
              <w:tabs>
                <w:tab w:val="decimal" w:pos="748"/>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1259" w:type="dxa"/>
            <w:vAlign w:val="bottom"/>
          </w:tcPr>
          <w:p w14:paraId="58DC2D67" w14:textId="4B6D9546" w:rsidR="00921E59" w:rsidRPr="007F079E" w:rsidRDefault="00921E59" w:rsidP="00300C58">
            <w:pPr>
              <w:tabs>
                <w:tab w:val="decimal" w:pos="894"/>
              </w:tabs>
              <w:spacing w:line="240" w:lineRule="exact"/>
              <w:ind w:right="-18"/>
              <w:rPr>
                <w:rFonts w:ascii="CordiaUPC" w:hAnsi="CordiaUPC" w:cs="CordiaUPC"/>
                <w:sz w:val="23"/>
                <w:szCs w:val="23"/>
              </w:rPr>
            </w:pPr>
            <w:r w:rsidRPr="007F079E">
              <w:rPr>
                <w:rFonts w:ascii="CordiaUPC" w:hAnsi="CordiaUPC" w:cs="CordiaUPC"/>
                <w:sz w:val="23"/>
                <w:szCs w:val="23"/>
              </w:rPr>
              <w:t>-</w:t>
            </w:r>
          </w:p>
        </w:tc>
        <w:tc>
          <w:tcPr>
            <w:tcW w:w="903" w:type="dxa"/>
          </w:tcPr>
          <w:p w14:paraId="46048CBA" w14:textId="77777777" w:rsidR="00921E59" w:rsidRPr="007F079E" w:rsidRDefault="00921E59" w:rsidP="00921E59">
            <w:pPr>
              <w:tabs>
                <w:tab w:val="decimal" w:pos="-18"/>
                <w:tab w:val="left" w:pos="34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98" w:right="-34"/>
              <w:jc w:val="right"/>
              <w:rPr>
                <w:rFonts w:ascii="CordiaUPC" w:hAnsi="CordiaUPC" w:cs="CordiaUPC"/>
                <w:sz w:val="23"/>
                <w:szCs w:val="23"/>
              </w:rPr>
            </w:pPr>
          </w:p>
          <w:p w14:paraId="2B38F81D" w14:textId="77777777" w:rsidR="00921E59" w:rsidRPr="007F079E" w:rsidRDefault="00921E59" w:rsidP="00921E59">
            <w:pPr>
              <w:tabs>
                <w:tab w:val="decimal" w:pos="716"/>
              </w:tabs>
              <w:spacing w:line="240" w:lineRule="exact"/>
              <w:ind w:left="-65" w:right="-169"/>
              <w:rPr>
                <w:rFonts w:ascii="CordiaUPC" w:hAnsi="CordiaUPC" w:cs="CordiaUPC"/>
                <w:sz w:val="23"/>
                <w:szCs w:val="23"/>
              </w:rPr>
            </w:pPr>
          </w:p>
          <w:p w14:paraId="74CE72D9" w14:textId="1BE4951B" w:rsidR="00921E59" w:rsidRPr="007F079E" w:rsidRDefault="00921E59" w:rsidP="00921E59">
            <w:pPr>
              <w:tabs>
                <w:tab w:val="decimal" w:pos="716"/>
              </w:tabs>
              <w:spacing w:line="240" w:lineRule="exact"/>
              <w:ind w:left="-65" w:right="-169"/>
              <w:rPr>
                <w:rFonts w:ascii="CordiaUPC" w:hAnsi="CordiaUPC" w:cs="CordiaUPC"/>
                <w:sz w:val="23"/>
                <w:szCs w:val="23"/>
              </w:rPr>
            </w:pPr>
            <w:r w:rsidRPr="007F079E">
              <w:rPr>
                <w:rFonts w:ascii="CordiaUPC" w:hAnsi="CordiaUPC" w:cs="CordiaUPC"/>
                <w:sz w:val="23"/>
                <w:szCs w:val="23"/>
              </w:rPr>
              <w:t>-</w:t>
            </w:r>
          </w:p>
        </w:tc>
        <w:tc>
          <w:tcPr>
            <w:tcW w:w="994" w:type="dxa"/>
            <w:vAlign w:val="bottom"/>
          </w:tcPr>
          <w:p w14:paraId="2F18F75A" w14:textId="7B8F4D92" w:rsidR="00921E59" w:rsidRPr="007F079E" w:rsidRDefault="00921E59" w:rsidP="00D2471F">
            <w:pPr>
              <w:tabs>
                <w:tab w:val="decimal" w:pos="718"/>
              </w:tabs>
              <w:spacing w:line="240" w:lineRule="exact"/>
              <w:ind w:left="31" w:right="-169"/>
              <w:rPr>
                <w:rFonts w:ascii="CordiaUPC" w:hAnsi="CordiaUPC" w:cs="CordiaUPC"/>
                <w:sz w:val="23"/>
                <w:szCs w:val="23"/>
              </w:rPr>
            </w:pPr>
            <w:r w:rsidRPr="007F079E">
              <w:rPr>
                <w:rFonts w:ascii="CordiaUPC" w:hAnsi="CordiaUPC" w:cs="CordiaUPC"/>
                <w:sz w:val="23"/>
                <w:szCs w:val="23"/>
              </w:rPr>
              <w:t>-</w:t>
            </w:r>
          </w:p>
        </w:tc>
        <w:tc>
          <w:tcPr>
            <w:tcW w:w="1081" w:type="dxa"/>
            <w:vAlign w:val="bottom"/>
          </w:tcPr>
          <w:p w14:paraId="6BD60FBC" w14:textId="439FDCCA" w:rsidR="00921E59" w:rsidRPr="007F079E" w:rsidRDefault="00921E59" w:rsidP="00D2471F">
            <w:pPr>
              <w:tabs>
                <w:tab w:val="decimal" w:pos="748"/>
              </w:tabs>
              <w:spacing w:line="240" w:lineRule="exact"/>
              <w:ind w:left="54" w:right="-169"/>
              <w:rPr>
                <w:rFonts w:ascii="CordiaUPC" w:hAnsi="CordiaUPC" w:cs="CordiaUPC"/>
                <w:strike/>
                <w:color w:val="FF0000"/>
                <w:sz w:val="23"/>
                <w:szCs w:val="23"/>
              </w:rPr>
            </w:pPr>
            <w:r w:rsidRPr="007F079E">
              <w:rPr>
                <w:rFonts w:ascii="CordiaUPC" w:hAnsi="CordiaUPC" w:cs="CordiaUPC"/>
                <w:sz w:val="23"/>
                <w:szCs w:val="23"/>
              </w:rPr>
              <w:t>-</w:t>
            </w:r>
          </w:p>
        </w:tc>
        <w:tc>
          <w:tcPr>
            <w:tcW w:w="900" w:type="dxa"/>
            <w:vAlign w:val="bottom"/>
          </w:tcPr>
          <w:p w14:paraId="0E26898C" w14:textId="66E609DF" w:rsidR="00921E59" w:rsidRPr="007F079E" w:rsidRDefault="00921E59" w:rsidP="00D2471F">
            <w:pPr>
              <w:tabs>
                <w:tab w:val="decimal" w:pos="617"/>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904" w:type="dxa"/>
            <w:vAlign w:val="bottom"/>
          </w:tcPr>
          <w:p w14:paraId="77778936" w14:textId="22159DB5" w:rsidR="00921E59" w:rsidRPr="007F079E" w:rsidRDefault="00921E59" w:rsidP="00D2471F">
            <w:pPr>
              <w:tabs>
                <w:tab w:val="decimal" w:pos="645"/>
              </w:tabs>
              <w:spacing w:line="240" w:lineRule="exact"/>
              <w:ind w:left="51" w:right="-169"/>
              <w:rPr>
                <w:rFonts w:ascii="CordiaUPC" w:hAnsi="CordiaUPC" w:cs="CordiaUPC"/>
                <w:sz w:val="23"/>
                <w:szCs w:val="23"/>
              </w:rPr>
            </w:pPr>
            <w:r w:rsidRPr="007F079E">
              <w:rPr>
                <w:rFonts w:ascii="CordiaUPC" w:hAnsi="CordiaUPC" w:cs="CordiaUPC"/>
                <w:sz w:val="23"/>
                <w:szCs w:val="23"/>
              </w:rPr>
              <w:t>-</w:t>
            </w:r>
          </w:p>
        </w:tc>
        <w:tc>
          <w:tcPr>
            <w:tcW w:w="994" w:type="dxa"/>
            <w:vAlign w:val="bottom"/>
          </w:tcPr>
          <w:p w14:paraId="3FD7D627" w14:textId="324FFF99" w:rsidR="00921E59" w:rsidRPr="007F079E" w:rsidRDefault="00921E59" w:rsidP="00D2471F">
            <w:pPr>
              <w:tabs>
                <w:tab w:val="decimal" w:pos="799"/>
              </w:tabs>
              <w:spacing w:line="240" w:lineRule="exact"/>
              <w:ind w:left="51" w:right="-169"/>
              <w:rPr>
                <w:rFonts w:ascii="CordiaUPC" w:hAnsi="CordiaUPC" w:cs="CordiaUPC"/>
                <w:sz w:val="23"/>
                <w:szCs w:val="23"/>
              </w:rPr>
            </w:pPr>
            <w:r w:rsidRPr="007F079E">
              <w:rPr>
                <w:rFonts w:ascii="CordiaUPC" w:hAnsi="CordiaUPC" w:cs="CordiaUPC"/>
                <w:sz w:val="23"/>
                <w:szCs w:val="23"/>
              </w:rPr>
              <w:t>183</w:t>
            </w:r>
          </w:p>
        </w:tc>
      </w:tr>
      <w:tr w:rsidR="00921E59" w:rsidRPr="007F079E" w14:paraId="2DBA9022" w14:textId="77777777" w:rsidTr="00921E59">
        <w:tc>
          <w:tcPr>
            <w:tcW w:w="1434" w:type="dxa"/>
            <w:vAlign w:val="bottom"/>
          </w:tcPr>
          <w:p w14:paraId="5890E73A" w14:textId="77777777" w:rsidR="00921E59" w:rsidRPr="007F079E" w:rsidRDefault="00921E59" w:rsidP="00921E59">
            <w:pPr>
              <w:tabs>
                <w:tab w:val="left" w:pos="252"/>
              </w:tabs>
              <w:spacing w:line="240" w:lineRule="exact"/>
              <w:ind w:right="-81"/>
              <w:rPr>
                <w:rFonts w:ascii="CordiaUPC" w:hAnsi="CordiaUPC" w:cs="CordiaUPC"/>
                <w:spacing w:val="-6"/>
                <w:sz w:val="23"/>
                <w:szCs w:val="23"/>
                <w:lang w:val="en-US"/>
              </w:rPr>
            </w:pPr>
            <w:r w:rsidRPr="007F079E">
              <w:rPr>
                <w:rFonts w:ascii="CordiaUPC" w:hAnsi="CordiaUPC" w:cs="CordiaUPC" w:hint="cs"/>
                <w:sz w:val="23"/>
                <w:szCs w:val="23"/>
                <w:lang w:val="en-US"/>
              </w:rPr>
              <w:t>Equipment</w:t>
            </w:r>
          </w:p>
        </w:tc>
        <w:tc>
          <w:tcPr>
            <w:tcW w:w="808" w:type="dxa"/>
            <w:vAlign w:val="bottom"/>
          </w:tcPr>
          <w:p w14:paraId="4A038D70" w14:textId="01AC9AB8" w:rsidR="00921E59" w:rsidRPr="007F079E" w:rsidRDefault="00921E59" w:rsidP="00921E59">
            <w:pPr>
              <w:tabs>
                <w:tab w:val="decimal" w:pos="570"/>
              </w:tabs>
              <w:spacing w:line="240" w:lineRule="exact"/>
              <w:ind w:right="-169"/>
              <w:rPr>
                <w:rFonts w:ascii="CordiaUPC" w:hAnsi="CordiaUPC" w:cs="CordiaUPC"/>
                <w:sz w:val="23"/>
                <w:szCs w:val="23"/>
              </w:rPr>
            </w:pPr>
            <w:r w:rsidRPr="007F079E">
              <w:rPr>
                <w:rFonts w:ascii="CordiaUPC" w:hAnsi="CordiaUPC" w:cs="CordiaUPC"/>
                <w:sz w:val="23"/>
                <w:szCs w:val="23"/>
              </w:rPr>
              <w:t>2,290</w:t>
            </w:r>
          </w:p>
        </w:tc>
        <w:tc>
          <w:tcPr>
            <w:tcW w:w="807" w:type="dxa"/>
            <w:vAlign w:val="bottom"/>
          </w:tcPr>
          <w:p w14:paraId="0555D4B6" w14:textId="2CE87F9C" w:rsidR="00921E59" w:rsidRPr="007F079E" w:rsidRDefault="00921E59" w:rsidP="00921E59">
            <w:pPr>
              <w:tabs>
                <w:tab w:val="decimal" w:pos="630"/>
              </w:tabs>
              <w:spacing w:line="240" w:lineRule="exact"/>
              <w:ind w:right="-169"/>
              <w:rPr>
                <w:rFonts w:ascii="CordiaUPC" w:hAnsi="CordiaUPC" w:cs="CordiaUPC"/>
                <w:sz w:val="23"/>
                <w:szCs w:val="23"/>
              </w:rPr>
            </w:pPr>
            <w:r w:rsidRPr="007F079E">
              <w:rPr>
                <w:rFonts w:ascii="CordiaUPC" w:hAnsi="CordiaUPC" w:cs="CordiaUPC"/>
                <w:sz w:val="23"/>
                <w:szCs w:val="23"/>
              </w:rPr>
              <w:t>7,232</w:t>
            </w:r>
          </w:p>
        </w:tc>
        <w:tc>
          <w:tcPr>
            <w:tcW w:w="897" w:type="dxa"/>
            <w:vAlign w:val="bottom"/>
          </w:tcPr>
          <w:p w14:paraId="48CE077C" w14:textId="7D7A6983" w:rsidR="00921E59" w:rsidRPr="007F079E" w:rsidRDefault="00840984" w:rsidP="00300C58">
            <w:pPr>
              <w:tabs>
                <w:tab w:val="decimal" w:pos="683"/>
              </w:tabs>
              <w:spacing w:line="240" w:lineRule="exact"/>
              <w:ind w:right="-130"/>
              <w:rPr>
                <w:rFonts w:ascii="CordiaUPC" w:hAnsi="CordiaUPC" w:cs="CordiaUPC"/>
                <w:sz w:val="23"/>
                <w:szCs w:val="23"/>
              </w:rPr>
            </w:pPr>
            <w:r w:rsidRPr="007F079E">
              <w:rPr>
                <w:rFonts w:ascii="CordiaUPC" w:hAnsi="CordiaUPC" w:cs="CordiaUPC"/>
                <w:sz w:val="23"/>
                <w:szCs w:val="23"/>
              </w:rPr>
              <w:t>592</w:t>
            </w:r>
          </w:p>
        </w:tc>
        <w:tc>
          <w:tcPr>
            <w:tcW w:w="809" w:type="dxa"/>
          </w:tcPr>
          <w:p w14:paraId="2301F0D2" w14:textId="2ADB6A32" w:rsidR="00921E59" w:rsidRPr="007F079E" w:rsidRDefault="00921E59" w:rsidP="00921E59">
            <w:pPr>
              <w:tabs>
                <w:tab w:val="decimal" w:pos="594"/>
              </w:tabs>
              <w:spacing w:line="240" w:lineRule="exact"/>
              <w:ind w:right="-169"/>
              <w:rPr>
                <w:rFonts w:ascii="CordiaUPC" w:hAnsi="CordiaUPC" w:cs="CordiaUPC"/>
                <w:sz w:val="23"/>
                <w:szCs w:val="23"/>
                <w:lang w:val="en-US"/>
              </w:rPr>
            </w:pPr>
            <w:r w:rsidRPr="007F079E">
              <w:rPr>
                <w:rFonts w:ascii="CordiaUPC" w:hAnsi="CordiaUPC" w:cs="CordiaUPC"/>
                <w:sz w:val="23"/>
                <w:szCs w:val="23"/>
              </w:rPr>
              <w:t>(</w:t>
            </w:r>
            <w:r w:rsidR="00556D32" w:rsidRPr="007F079E">
              <w:rPr>
                <w:rFonts w:ascii="CordiaUPC" w:hAnsi="CordiaUPC" w:cs="CordiaUPC"/>
                <w:sz w:val="23"/>
                <w:szCs w:val="23"/>
              </w:rPr>
              <w:t>347</w:t>
            </w:r>
            <w:r w:rsidRPr="007F079E">
              <w:rPr>
                <w:rFonts w:ascii="CordiaUPC" w:hAnsi="CordiaUPC" w:cs="CordiaUPC"/>
                <w:sz w:val="23"/>
                <w:szCs w:val="23"/>
              </w:rPr>
              <w:t>)</w:t>
            </w:r>
          </w:p>
        </w:tc>
        <w:tc>
          <w:tcPr>
            <w:tcW w:w="899" w:type="dxa"/>
            <w:vAlign w:val="bottom"/>
          </w:tcPr>
          <w:p w14:paraId="07F34A56" w14:textId="53C512FF" w:rsidR="00921E59" w:rsidRPr="007F079E" w:rsidRDefault="00921E59" w:rsidP="00300C58">
            <w:pPr>
              <w:tabs>
                <w:tab w:val="decimal" w:pos="683"/>
              </w:tabs>
              <w:spacing w:line="240" w:lineRule="exact"/>
              <w:ind w:right="-169"/>
              <w:rPr>
                <w:rFonts w:ascii="CordiaUPC" w:hAnsi="CordiaUPC" w:cs="CordiaUPC"/>
                <w:sz w:val="23"/>
                <w:szCs w:val="23"/>
              </w:rPr>
            </w:pPr>
            <w:r w:rsidRPr="007F079E">
              <w:rPr>
                <w:rFonts w:ascii="CordiaUPC" w:hAnsi="CordiaUPC" w:cs="CordiaUPC"/>
                <w:sz w:val="23"/>
                <w:szCs w:val="23"/>
              </w:rPr>
              <w:t>7,477</w:t>
            </w:r>
          </w:p>
        </w:tc>
        <w:tc>
          <w:tcPr>
            <w:tcW w:w="809" w:type="dxa"/>
          </w:tcPr>
          <w:p w14:paraId="1B778C80" w14:textId="43F421C7" w:rsidR="00921E59" w:rsidRPr="007F079E" w:rsidRDefault="00921E59" w:rsidP="00300C58">
            <w:pPr>
              <w:tabs>
                <w:tab w:val="decimal" w:pos="591"/>
              </w:tabs>
              <w:spacing w:line="240" w:lineRule="exact"/>
              <w:ind w:right="-173"/>
              <w:rPr>
                <w:rFonts w:ascii="CordiaUPC" w:hAnsi="CordiaUPC" w:cs="CordiaUPC"/>
                <w:sz w:val="23"/>
                <w:szCs w:val="23"/>
              </w:rPr>
            </w:pPr>
            <w:r w:rsidRPr="007F079E">
              <w:rPr>
                <w:rFonts w:ascii="CordiaUPC" w:hAnsi="CordiaUPC" w:cs="CordiaUPC"/>
                <w:sz w:val="23"/>
                <w:szCs w:val="23"/>
              </w:rPr>
              <w:t>(4,817)</w:t>
            </w:r>
          </w:p>
        </w:tc>
        <w:tc>
          <w:tcPr>
            <w:tcW w:w="993" w:type="dxa"/>
          </w:tcPr>
          <w:p w14:paraId="5455DA5F" w14:textId="07C09607" w:rsidR="00921E59" w:rsidRPr="007F079E" w:rsidRDefault="00921E59" w:rsidP="00921E59">
            <w:pPr>
              <w:tabs>
                <w:tab w:val="decimal" w:pos="748"/>
              </w:tabs>
              <w:spacing w:line="240" w:lineRule="exact"/>
              <w:ind w:right="-169"/>
              <w:rPr>
                <w:rFonts w:ascii="CordiaUPC" w:hAnsi="CordiaUPC" w:cs="CordiaUPC"/>
                <w:sz w:val="23"/>
                <w:szCs w:val="23"/>
              </w:rPr>
            </w:pPr>
            <w:r w:rsidRPr="007F079E">
              <w:rPr>
                <w:rFonts w:ascii="CordiaUPC" w:hAnsi="CordiaUPC" w:cs="CordiaUPC"/>
                <w:sz w:val="23"/>
                <w:szCs w:val="23"/>
              </w:rPr>
              <w:t>(750)</w:t>
            </w:r>
          </w:p>
        </w:tc>
        <w:tc>
          <w:tcPr>
            <w:tcW w:w="1259" w:type="dxa"/>
            <w:vAlign w:val="bottom"/>
          </w:tcPr>
          <w:p w14:paraId="7CA76079" w14:textId="02485001" w:rsidR="00921E59" w:rsidRPr="007F079E" w:rsidRDefault="00921E59" w:rsidP="00300C58">
            <w:pPr>
              <w:tabs>
                <w:tab w:val="decimal" w:pos="894"/>
              </w:tabs>
              <w:spacing w:line="240" w:lineRule="exact"/>
              <w:ind w:right="-18"/>
              <w:rPr>
                <w:rFonts w:ascii="CordiaUPC" w:hAnsi="CordiaUPC" w:cs="CordiaUPC"/>
                <w:sz w:val="23"/>
                <w:szCs w:val="23"/>
              </w:rPr>
            </w:pPr>
            <w:r w:rsidRPr="007F079E">
              <w:rPr>
                <w:rFonts w:ascii="CordiaUPC" w:hAnsi="CordiaUPC" w:cs="CordiaUPC"/>
                <w:sz w:val="23"/>
                <w:szCs w:val="23"/>
              </w:rPr>
              <w:t>333</w:t>
            </w:r>
          </w:p>
        </w:tc>
        <w:tc>
          <w:tcPr>
            <w:tcW w:w="903" w:type="dxa"/>
          </w:tcPr>
          <w:p w14:paraId="274DFE55" w14:textId="2B31F874" w:rsidR="00921E59" w:rsidRPr="007F079E" w:rsidRDefault="00921E59" w:rsidP="00921E59">
            <w:pPr>
              <w:tabs>
                <w:tab w:val="decimal" w:pos="716"/>
              </w:tabs>
              <w:spacing w:line="240" w:lineRule="exact"/>
              <w:ind w:left="-65" w:right="-169"/>
              <w:rPr>
                <w:rFonts w:ascii="CordiaUPC" w:hAnsi="CordiaUPC" w:cs="CordiaUPC"/>
                <w:sz w:val="23"/>
                <w:szCs w:val="23"/>
              </w:rPr>
            </w:pPr>
            <w:r w:rsidRPr="007F079E">
              <w:rPr>
                <w:rFonts w:ascii="CordiaUPC" w:hAnsi="CordiaUPC" w:cs="CordiaUPC"/>
                <w:sz w:val="23"/>
                <w:szCs w:val="23"/>
              </w:rPr>
              <w:t>(5,234)</w:t>
            </w:r>
          </w:p>
        </w:tc>
        <w:tc>
          <w:tcPr>
            <w:tcW w:w="994" w:type="dxa"/>
            <w:vAlign w:val="bottom"/>
          </w:tcPr>
          <w:p w14:paraId="7622D6A5" w14:textId="43B4A15D" w:rsidR="00921E59" w:rsidRPr="007F079E" w:rsidRDefault="00921E59" w:rsidP="00D2471F">
            <w:pPr>
              <w:tabs>
                <w:tab w:val="decimal" w:pos="718"/>
              </w:tabs>
              <w:spacing w:line="240" w:lineRule="exact"/>
              <w:ind w:left="31" w:right="-169"/>
              <w:rPr>
                <w:rFonts w:ascii="CordiaUPC" w:hAnsi="CordiaUPC" w:cs="CordiaUPC"/>
                <w:sz w:val="23"/>
                <w:szCs w:val="23"/>
              </w:rPr>
            </w:pPr>
            <w:r w:rsidRPr="007F079E">
              <w:rPr>
                <w:rFonts w:ascii="CordiaUPC" w:hAnsi="CordiaUPC" w:cs="CordiaUPC"/>
                <w:sz w:val="23"/>
                <w:szCs w:val="23"/>
              </w:rPr>
              <w:t>(125)</w:t>
            </w:r>
          </w:p>
        </w:tc>
        <w:tc>
          <w:tcPr>
            <w:tcW w:w="1081" w:type="dxa"/>
            <w:vAlign w:val="bottom"/>
          </w:tcPr>
          <w:p w14:paraId="31917AFE" w14:textId="26047F97" w:rsidR="00921E59" w:rsidRPr="007F079E" w:rsidRDefault="00921E59" w:rsidP="00D2471F">
            <w:pPr>
              <w:tabs>
                <w:tab w:val="decimal" w:pos="748"/>
              </w:tabs>
              <w:spacing w:line="240" w:lineRule="exact"/>
              <w:ind w:left="54" w:right="-169"/>
              <w:rPr>
                <w:rFonts w:ascii="CordiaUPC" w:hAnsi="CordiaUPC" w:cs="CordiaUPC"/>
                <w:strike/>
                <w:color w:val="FF0000"/>
                <w:sz w:val="23"/>
                <w:szCs w:val="23"/>
              </w:rPr>
            </w:pPr>
            <w:r w:rsidRPr="007F079E">
              <w:rPr>
                <w:rFonts w:ascii="CordiaUPC" w:hAnsi="CordiaUPC" w:cs="CordiaUPC"/>
                <w:sz w:val="23"/>
                <w:szCs w:val="23"/>
              </w:rPr>
              <w:t>3</w:t>
            </w:r>
            <w:r w:rsidR="00FE3E63" w:rsidRPr="007F079E">
              <w:rPr>
                <w:rFonts w:ascii="CordiaUPC" w:hAnsi="CordiaUPC" w:cs="CordiaUPC"/>
                <w:sz w:val="23"/>
                <w:szCs w:val="23"/>
              </w:rPr>
              <w:t>7</w:t>
            </w:r>
          </w:p>
        </w:tc>
        <w:tc>
          <w:tcPr>
            <w:tcW w:w="900" w:type="dxa"/>
            <w:vAlign w:val="bottom"/>
          </w:tcPr>
          <w:p w14:paraId="35283046" w14:textId="6B6F10A8" w:rsidR="00921E59" w:rsidRPr="007F079E" w:rsidRDefault="00921E59" w:rsidP="00D2471F">
            <w:pPr>
              <w:tabs>
                <w:tab w:val="decimal" w:pos="617"/>
              </w:tabs>
              <w:spacing w:line="240" w:lineRule="exact"/>
              <w:ind w:right="-169"/>
              <w:rPr>
                <w:rFonts w:ascii="CordiaUPC" w:hAnsi="CordiaUPC" w:cs="CordiaUPC"/>
                <w:sz w:val="23"/>
                <w:szCs w:val="23"/>
              </w:rPr>
            </w:pPr>
            <w:r w:rsidRPr="007F079E">
              <w:rPr>
                <w:rFonts w:ascii="CordiaUPC" w:hAnsi="CordiaUPC" w:cs="CordiaUPC"/>
                <w:sz w:val="23"/>
                <w:szCs w:val="23"/>
              </w:rPr>
              <w:t>7</w:t>
            </w:r>
            <w:r w:rsidR="008F0354" w:rsidRPr="007F079E">
              <w:rPr>
                <w:rFonts w:ascii="CordiaUPC" w:hAnsi="CordiaUPC" w:cs="CordiaUPC"/>
                <w:sz w:val="23"/>
                <w:szCs w:val="23"/>
              </w:rPr>
              <w:t>5</w:t>
            </w:r>
          </w:p>
        </w:tc>
        <w:tc>
          <w:tcPr>
            <w:tcW w:w="904" w:type="dxa"/>
            <w:vAlign w:val="bottom"/>
          </w:tcPr>
          <w:p w14:paraId="61D0CAA4" w14:textId="2644A954" w:rsidR="00921E59" w:rsidRPr="007F079E" w:rsidRDefault="00921E59" w:rsidP="00D2471F">
            <w:pPr>
              <w:tabs>
                <w:tab w:val="decimal" w:pos="645"/>
              </w:tabs>
              <w:spacing w:line="240" w:lineRule="exact"/>
              <w:ind w:left="51" w:right="-169"/>
              <w:rPr>
                <w:rFonts w:ascii="CordiaUPC" w:hAnsi="CordiaUPC" w:cs="CordiaUPC"/>
                <w:sz w:val="23"/>
                <w:szCs w:val="23"/>
              </w:rPr>
            </w:pPr>
            <w:r w:rsidRPr="007F079E">
              <w:rPr>
                <w:rFonts w:ascii="CordiaUPC" w:hAnsi="CordiaUPC" w:cs="CordiaUPC"/>
                <w:sz w:val="23"/>
                <w:szCs w:val="23"/>
              </w:rPr>
              <w:t>(13)</w:t>
            </w:r>
          </w:p>
        </w:tc>
        <w:tc>
          <w:tcPr>
            <w:tcW w:w="994" w:type="dxa"/>
            <w:vAlign w:val="bottom"/>
          </w:tcPr>
          <w:p w14:paraId="21FACDEC" w14:textId="3320B6C9" w:rsidR="00921E59" w:rsidRPr="007F079E" w:rsidRDefault="00921E59" w:rsidP="00D2471F">
            <w:pPr>
              <w:tabs>
                <w:tab w:val="decimal" w:pos="799"/>
              </w:tabs>
              <w:spacing w:line="240" w:lineRule="exact"/>
              <w:ind w:left="51" w:right="-169"/>
              <w:rPr>
                <w:rFonts w:ascii="CordiaUPC" w:hAnsi="CordiaUPC" w:cs="CordiaUPC"/>
                <w:sz w:val="23"/>
                <w:szCs w:val="23"/>
              </w:rPr>
            </w:pPr>
            <w:r w:rsidRPr="007F079E">
              <w:rPr>
                <w:rFonts w:ascii="CordiaUPC" w:hAnsi="CordiaUPC" w:cs="CordiaUPC"/>
                <w:sz w:val="23"/>
                <w:szCs w:val="23"/>
              </w:rPr>
              <w:t>2,230</w:t>
            </w:r>
          </w:p>
        </w:tc>
      </w:tr>
      <w:tr w:rsidR="00D2471F" w:rsidRPr="007F079E" w14:paraId="3D49991D" w14:textId="77777777" w:rsidTr="00921E59">
        <w:tc>
          <w:tcPr>
            <w:tcW w:w="1434" w:type="dxa"/>
            <w:vAlign w:val="bottom"/>
          </w:tcPr>
          <w:p w14:paraId="69382112" w14:textId="77777777" w:rsidR="00D2471F" w:rsidRPr="007F079E" w:rsidRDefault="00D2471F" w:rsidP="00D2471F">
            <w:pPr>
              <w:tabs>
                <w:tab w:val="left" w:pos="252"/>
              </w:tabs>
              <w:spacing w:line="240" w:lineRule="exact"/>
              <w:ind w:left="140" w:right="-18" w:hanging="140"/>
              <w:rPr>
                <w:rFonts w:ascii="CordiaUPC" w:hAnsi="CordiaUPC" w:cs="CordiaUPC"/>
                <w:sz w:val="23"/>
                <w:szCs w:val="23"/>
                <w:lang w:val="en-US"/>
              </w:rPr>
            </w:pPr>
            <w:r w:rsidRPr="007F079E">
              <w:rPr>
                <w:rFonts w:ascii="CordiaUPC" w:hAnsi="CordiaUPC" w:cs="CordiaUPC" w:hint="cs"/>
                <w:sz w:val="23"/>
                <w:szCs w:val="23"/>
                <w:lang w:val="en-US"/>
              </w:rPr>
              <w:t>Right-of-use</w:t>
            </w:r>
            <w:r w:rsidRPr="007F079E">
              <w:rPr>
                <w:rFonts w:ascii="CordiaUPC" w:hAnsi="CordiaUPC" w:cs="CordiaUPC"/>
                <w:sz w:val="23"/>
                <w:szCs w:val="23"/>
                <w:lang w:val="en-US"/>
              </w:rPr>
              <w:t xml:space="preserve"> </w:t>
            </w:r>
            <w:r w:rsidRPr="007F079E">
              <w:rPr>
                <w:rFonts w:ascii="CordiaUPC" w:hAnsi="CordiaUPC" w:cs="CordiaUPC" w:hint="cs"/>
                <w:sz w:val="23"/>
                <w:szCs w:val="23"/>
                <w:lang w:val="en-US"/>
              </w:rPr>
              <w:t xml:space="preserve">assets </w:t>
            </w:r>
          </w:p>
          <w:p w14:paraId="29599CA3" w14:textId="77777777" w:rsidR="00D2471F" w:rsidRPr="007F079E" w:rsidRDefault="00D2471F" w:rsidP="00D2471F">
            <w:pPr>
              <w:tabs>
                <w:tab w:val="left" w:pos="252"/>
              </w:tabs>
              <w:spacing w:line="240" w:lineRule="exact"/>
              <w:ind w:left="140" w:right="-18" w:hanging="140"/>
              <w:rPr>
                <w:rFonts w:ascii="CordiaUPC" w:hAnsi="CordiaUPC" w:cs="CordiaUPC"/>
                <w:sz w:val="23"/>
                <w:szCs w:val="23"/>
                <w:rtl/>
                <w:cs/>
                <w:lang w:val="en-US"/>
              </w:rPr>
            </w:pPr>
            <w:r w:rsidRPr="007F079E">
              <w:rPr>
                <w:rFonts w:ascii="CordiaUPC" w:hAnsi="CordiaUPC" w:cs="CordiaUPC" w:hint="cs"/>
                <w:sz w:val="23"/>
                <w:szCs w:val="23"/>
                <w:lang w:val="en-US"/>
              </w:rPr>
              <w:t xml:space="preserve">    </w:t>
            </w:r>
            <w:r w:rsidRPr="007F079E">
              <w:rPr>
                <w:rFonts w:ascii="CordiaUPC" w:hAnsi="CordiaUPC" w:cs="CordiaUPC"/>
                <w:sz w:val="23"/>
                <w:szCs w:val="23"/>
                <w:lang w:val="en-US"/>
              </w:rPr>
              <w:t>-</w:t>
            </w:r>
            <w:r w:rsidRPr="007F079E">
              <w:rPr>
                <w:rFonts w:ascii="CordiaUPC" w:hAnsi="CordiaUPC" w:cs="CordiaUPC" w:hint="cs"/>
                <w:sz w:val="23"/>
                <w:szCs w:val="23"/>
                <w:lang w:val="en-US"/>
              </w:rPr>
              <w:t xml:space="preserve"> equipment</w:t>
            </w:r>
          </w:p>
        </w:tc>
        <w:tc>
          <w:tcPr>
            <w:tcW w:w="808" w:type="dxa"/>
            <w:vAlign w:val="bottom"/>
          </w:tcPr>
          <w:p w14:paraId="6DDADEAC" w14:textId="55B82BCE" w:rsidR="00D2471F" w:rsidRPr="007F079E" w:rsidRDefault="00D2471F" w:rsidP="00D2471F">
            <w:pPr>
              <w:pBdr>
                <w:bottom w:val="single" w:sz="4" w:space="1" w:color="auto"/>
              </w:pBdr>
              <w:tabs>
                <w:tab w:val="decimal" w:pos="570"/>
              </w:tabs>
              <w:spacing w:line="240" w:lineRule="exact"/>
              <w:ind w:right="-169"/>
              <w:rPr>
                <w:rFonts w:ascii="CordiaUPC" w:hAnsi="CordiaUPC" w:cs="CordiaUPC"/>
                <w:sz w:val="23"/>
                <w:szCs w:val="23"/>
              </w:rPr>
            </w:pPr>
            <w:r w:rsidRPr="007F079E">
              <w:rPr>
                <w:rFonts w:ascii="CordiaUPC" w:hAnsi="CordiaUPC" w:cs="CordiaUPC"/>
                <w:sz w:val="23"/>
                <w:szCs w:val="23"/>
              </w:rPr>
              <w:t>398</w:t>
            </w:r>
          </w:p>
        </w:tc>
        <w:tc>
          <w:tcPr>
            <w:tcW w:w="807" w:type="dxa"/>
            <w:vAlign w:val="bottom"/>
          </w:tcPr>
          <w:p w14:paraId="009D54F0" w14:textId="6E745484" w:rsidR="00D2471F" w:rsidRPr="007F079E" w:rsidRDefault="00D2471F" w:rsidP="00D2471F">
            <w:pPr>
              <w:pBdr>
                <w:bottom w:val="single" w:sz="4" w:space="1" w:color="auto"/>
              </w:pBdr>
              <w:tabs>
                <w:tab w:val="decimal" w:pos="411"/>
              </w:tabs>
              <w:spacing w:line="240" w:lineRule="exact"/>
              <w:ind w:left="27" w:right="-169"/>
              <w:jc w:val="center"/>
              <w:rPr>
                <w:rFonts w:ascii="CordiaUPC" w:hAnsi="CordiaUPC" w:cs="CordiaUPC"/>
                <w:sz w:val="23"/>
                <w:szCs w:val="23"/>
              </w:rPr>
            </w:pPr>
            <w:r w:rsidRPr="007F079E">
              <w:rPr>
                <w:rFonts w:ascii="CordiaUPC" w:hAnsi="CordiaUPC" w:cs="CordiaUPC"/>
                <w:sz w:val="23"/>
                <w:szCs w:val="23"/>
              </w:rPr>
              <w:t>1,707</w:t>
            </w:r>
          </w:p>
        </w:tc>
        <w:tc>
          <w:tcPr>
            <w:tcW w:w="897" w:type="dxa"/>
            <w:vAlign w:val="bottom"/>
          </w:tcPr>
          <w:p w14:paraId="2ED036C2" w14:textId="792AA7C8" w:rsidR="00D2471F" w:rsidRPr="007F079E" w:rsidRDefault="00D2471F" w:rsidP="00D2471F">
            <w:pPr>
              <w:pBdr>
                <w:bottom w:val="single" w:sz="4" w:space="1" w:color="auto"/>
              </w:pBdr>
              <w:tabs>
                <w:tab w:val="decimal" w:pos="539"/>
              </w:tabs>
              <w:spacing w:line="240" w:lineRule="exact"/>
              <w:ind w:left="27" w:right="-169"/>
              <w:jc w:val="center"/>
              <w:rPr>
                <w:rFonts w:ascii="CordiaUPC" w:hAnsi="CordiaUPC" w:cs="CordiaUPC"/>
                <w:sz w:val="23"/>
                <w:szCs w:val="23"/>
              </w:rPr>
            </w:pPr>
            <w:r w:rsidRPr="007F079E">
              <w:rPr>
                <w:rFonts w:ascii="CordiaUPC" w:hAnsi="CordiaUPC" w:cs="CordiaUPC"/>
                <w:sz w:val="23"/>
                <w:szCs w:val="23"/>
              </w:rPr>
              <w:t>266</w:t>
            </w:r>
          </w:p>
        </w:tc>
        <w:tc>
          <w:tcPr>
            <w:tcW w:w="809" w:type="dxa"/>
            <w:vAlign w:val="bottom"/>
          </w:tcPr>
          <w:p w14:paraId="04D17378" w14:textId="74738C07" w:rsidR="00D2471F" w:rsidRPr="007F079E" w:rsidRDefault="00D2471F" w:rsidP="00D2471F">
            <w:pPr>
              <w:pBdr>
                <w:bottom w:val="single" w:sz="4" w:space="1" w:color="auto"/>
              </w:pBdr>
              <w:tabs>
                <w:tab w:val="decimal" w:pos="407"/>
              </w:tabs>
              <w:spacing w:line="240" w:lineRule="exact"/>
              <w:ind w:right="-169"/>
              <w:jc w:val="center"/>
              <w:rPr>
                <w:rFonts w:ascii="CordiaUPC" w:hAnsi="CordiaUPC" w:cs="CordiaUPC"/>
                <w:sz w:val="23"/>
                <w:szCs w:val="23"/>
              </w:rPr>
            </w:pPr>
            <w:r w:rsidRPr="007F079E">
              <w:rPr>
                <w:rFonts w:ascii="CordiaUPC" w:hAnsi="CordiaUPC" w:cs="CordiaUPC"/>
                <w:sz w:val="23"/>
                <w:szCs w:val="23"/>
              </w:rPr>
              <w:t>(1,203)</w:t>
            </w:r>
          </w:p>
        </w:tc>
        <w:tc>
          <w:tcPr>
            <w:tcW w:w="899" w:type="dxa"/>
            <w:vAlign w:val="bottom"/>
          </w:tcPr>
          <w:p w14:paraId="38BC06F8" w14:textId="0FCFE9CC" w:rsidR="00D2471F" w:rsidRPr="007F079E" w:rsidRDefault="00D2471F" w:rsidP="00D2471F">
            <w:pPr>
              <w:pBdr>
                <w:bottom w:val="single" w:sz="4" w:space="1" w:color="auto"/>
              </w:pBdr>
              <w:tabs>
                <w:tab w:val="decimal" w:pos="539"/>
              </w:tabs>
              <w:spacing w:line="240" w:lineRule="exact"/>
              <w:ind w:left="27" w:right="-169"/>
              <w:jc w:val="center"/>
              <w:rPr>
                <w:rFonts w:ascii="CordiaUPC" w:hAnsi="CordiaUPC" w:cs="CordiaUPC"/>
                <w:sz w:val="23"/>
                <w:szCs w:val="23"/>
              </w:rPr>
            </w:pPr>
            <w:r w:rsidRPr="007F079E">
              <w:rPr>
                <w:rFonts w:ascii="CordiaUPC" w:hAnsi="CordiaUPC" w:cs="CordiaUPC"/>
                <w:sz w:val="23"/>
                <w:szCs w:val="23"/>
              </w:rPr>
              <w:t>770</w:t>
            </w:r>
          </w:p>
        </w:tc>
        <w:tc>
          <w:tcPr>
            <w:tcW w:w="809" w:type="dxa"/>
            <w:vAlign w:val="bottom"/>
          </w:tcPr>
          <w:p w14:paraId="74A32FFD" w14:textId="77777777" w:rsidR="00D2471F" w:rsidRPr="007F079E" w:rsidRDefault="00D2471F" w:rsidP="00D2471F">
            <w:pPr>
              <w:tabs>
                <w:tab w:val="decimal" w:pos="591"/>
                <w:tab w:val="decimal" w:pos="635"/>
              </w:tabs>
              <w:spacing w:line="240" w:lineRule="exact"/>
              <w:ind w:left="27" w:right="-169"/>
              <w:jc w:val="center"/>
              <w:rPr>
                <w:rFonts w:ascii="CordiaUPC" w:hAnsi="CordiaUPC" w:cs="CordiaUPC"/>
                <w:sz w:val="23"/>
                <w:szCs w:val="23"/>
              </w:rPr>
            </w:pPr>
          </w:p>
          <w:p w14:paraId="3D4FC158" w14:textId="3374F792" w:rsidR="00D2471F" w:rsidRPr="007F079E" w:rsidRDefault="00D2471F" w:rsidP="00D2471F">
            <w:pPr>
              <w:pBdr>
                <w:bottom w:val="single" w:sz="4" w:space="1" w:color="auto"/>
              </w:pBdr>
              <w:tabs>
                <w:tab w:val="decimal" w:pos="591"/>
                <w:tab w:val="decimal" w:pos="635"/>
              </w:tabs>
              <w:spacing w:line="240" w:lineRule="exact"/>
              <w:ind w:left="27" w:right="-173"/>
              <w:jc w:val="center"/>
              <w:rPr>
                <w:rFonts w:ascii="CordiaUPC" w:hAnsi="CordiaUPC" w:cs="CordiaUPC"/>
                <w:sz w:val="23"/>
                <w:szCs w:val="23"/>
              </w:rPr>
            </w:pPr>
            <w:r w:rsidRPr="007F079E">
              <w:rPr>
                <w:rFonts w:ascii="CordiaUPC" w:hAnsi="CordiaUPC" w:cs="CordiaUPC"/>
                <w:sz w:val="23"/>
                <w:szCs w:val="23"/>
              </w:rPr>
              <w:t>(1,309)</w:t>
            </w:r>
          </w:p>
        </w:tc>
        <w:tc>
          <w:tcPr>
            <w:tcW w:w="993" w:type="dxa"/>
            <w:vAlign w:val="bottom"/>
          </w:tcPr>
          <w:p w14:paraId="37B91F9E" w14:textId="09BA9D4D" w:rsidR="00D2471F" w:rsidRPr="007F079E" w:rsidRDefault="00D2471F" w:rsidP="00D2471F">
            <w:pPr>
              <w:pBdr>
                <w:bottom w:val="single" w:sz="4" w:space="1" w:color="auto"/>
              </w:pBdr>
              <w:tabs>
                <w:tab w:val="decimal" w:pos="543"/>
                <w:tab w:val="decimal" w:pos="635"/>
              </w:tabs>
              <w:spacing w:line="240" w:lineRule="exact"/>
              <w:ind w:left="27" w:right="-375"/>
              <w:jc w:val="center"/>
              <w:rPr>
                <w:rFonts w:ascii="CordiaUPC" w:hAnsi="CordiaUPC" w:cs="CordiaUPC"/>
                <w:sz w:val="23"/>
                <w:szCs w:val="23"/>
              </w:rPr>
            </w:pPr>
            <w:r w:rsidRPr="007F079E">
              <w:rPr>
                <w:rFonts w:ascii="CordiaUPC" w:hAnsi="CordiaUPC" w:cs="CordiaUPC"/>
                <w:sz w:val="23"/>
                <w:szCs w:val="23"/>
              </w:rPr>
              <w:t>(301)</w:t>
            </w:r>
          </w:p>
        </w:tc>
        <w:tc>
          <w:tcPr>
            <w:tcW w:w="1259" w:type="dxa"/>
            <w:vAlign w:val="bottom"/>
          </w:tcPr>
          <w:p w14:paraId="53FEB149" w14:textId="71504756" w:rsidR="00D2471F" w:rsidRPr="007F079E" w:rsidRDefault="00D2471F" w:rsidP="00D2471F">
            <w:pPr>
              <w:pBdr>
                <w:bottom w:val="single" w:sz="4" w:space="1" w:color="auto"/>
              </w:pBdr>
              <w:tabs>
                <w:tab w:val="decimal" w:pos="714"/>
              </w:tabs>
              <w:spacing w:line="240" w:lineRule="exact"/>
              <w:ind w:left="27" w:right="-13"/>
              <w:jc w:val="center"/>
              <w:rPr>
                <w:rFonts w:ascii="CordiaUPC" w:hAnsi="CordiaUPC" w:cs="CordiaUPC"/>
                <w:sz w:val="23"/>
                <w:szCs w:val="23"/>
              </w:rPr>
            </w:pPr>
            <w:r w:rsidRPr="007F079E">
              <w:rPr>
                <w:rFonts w:ascii="CordiaUPC" w:hAnsi="CordiaUPC" w:cs="CordiaUPC"/>
                <w:sz w:val="23"/>
                <w:szCs w:val="23"/>
              </w:rPr>
              <w:t>1,199</w:t>
            </w:r>
          </w:p>
        </w:tc>
        <w:tc>
          <w:tcPr>
            <w:tcW w:w="903" w:type="dxa"/>
            <w:vAlign w:val="bottom"/>
          </w:tcPr>
          <w:p w14:paraId="071BA22E" w14:textId="74D28484" w:rsidR="00D2471F" w:rsidRPr="007F079E" w:rsidRDefault="00D2471F" w:rsidP="00D2471F">
            <w:pPr>
              <w:pBdr>
                <w:bottom w:val="single" w:sz="4" w:space="1" w:color="auto"/>
              </w:pBdr>
              <w:tabs>
                <w:tab w:val="decimal" w:pos="704"/>
              </w:tabs>
              <w:spacing w:line="240" w:lineRule="exact"/>
              <w:ind w:left="27" w:right="-169"/>
              <w:rPr>
                <w:rFonts w:ascii="CordiaUPC" w:hAnsi="CordiaUPC" w:cs="CordiaUPC"/>
                <w:sz w:val="23"/>
                <w:szCs w:val="23"/>
              </w:rPr>
            </w:pPr>
            <w:r w:rsidRPr="007F079E">
              <w:rPr>
                <w:rFonts w:ascii="CordiaUPC" w:hAnsi="CordiaUPC" w:cs="CordiaUPC"/>
                <w:sz w:val="23"/>
                <w:szCs w:val="23"/>
              </w:rPr>
              <w:t>(411)</w:t>
            </w:r>
          </w:p>
        </w:tc>
        <w:tc>
          <w:tcPr>
            <w:tcW w:w="994" w:type="dxa"/>
            <w:vAlign w:val="bottom"/>
          </w:tcPr>
          <w:p w14:paraId="4A298345" w14:textId="567680C8" w:rsidR="00D2471F" w:rsidRPr="007F079E" w:rsidRDefault="00D2471F" w:rsidP="00D2471F">
            <w:pPr>
              <w:pBdr>
                <w:bottom w:val="single" w:sz="4" w:space="1" w:color="auto"/>
              </w:pBdr>
              <w:tabs>
                <w:tab w:val="decimal" w:pos="718"/>
              </w:tabs>
              <w:spacing w:line="240" w:lineRule="exact"/>
              <w:ind w:left="27" w:right="-169"/>
              <w:rPr>
                <w:rFonts w:ascii="CordiaUPC" w:hAnsi="CordiaUPC" w:cs="CordiaUPC"/>
                <w:sz w:val="23"/>
                <w:szCs w:val="23"/>
              </w:rPr>
            </w:pPr>
            <w:r w:rsidRPr="007F079E">
              <w:rPr>
                <w:rFonts w:ascii="CordiaUPC" w:hAnsi="CordiaUPC" w:cs="CordiaUPC"/>
                <w:sz w:val="23"/>
                <w:szCs w:val="23"/>
              </w:rPr>
              <w:t>-</w:t>
            </w:r>
          </w:p>
        </w:tc>
        <w:tc>
          <w:tcPr>
            <w:tcW w:w="1081" w:type="dxa"/>
            <w:vAlign w:val="bottom"/>
          </w:tcPr>
          <w:p w14:paraId="359DCFA0" w14:textId="2AD5AC37" w:rsidR="00D2471F" w:rsidRPr="007F079E" w:rsidRDefault="00D2471F" w:rsidP="00D2471F">
            <w:pPr>
              <w:pBdr>
                <w:bottom w:val="single" w:sz="4" w:space="1" w:color="auto"/>
              </w:pBdr>
              <w:tabs>
                <w:tab w:val="decimal" w:pos="529"/>
              </w:tabs>
              <w:spacing w:line="240" w:lineRule="exact"/>
              <w:ind w:left="27" w:right="-94"/>
              <w:jc w:val="center"/>
              <w:rPr>
                <w:rFonts w:ascii="CordiaUPC" w:hAnsi="CordiaUPC" w:cs="CordiaUPC"/>
                <w:strike/>
                <w:color w:val="FF0000"/>
                <w:sz w:val="23"/>
                <w:szCs w:val="23"/>
              </w:rPr>
            </w:pPr>
            <w:r w:rsidRPr="007F079E">
              <w:rPr>
                <w:rFonts w:ascii="CordiaUPC" w:hAnsi="CordiaUPC" w:cs="CordiaUPC"/>
                <w:sz w:val="23"/>
                <w:szCs w:val="23"/>
              </w:rPr>
              <w:t>-</w:t>
            </w:r>
          </w:p>
        </w:tc>
        <w:tc>
          <w:tcPr>
            <w:tcW w:w="900" w:type="dxa"/>
            <w:vAlign w:val="bottom"/>
          </w:tcPr>
          <w:p w14:paraId="0232F3A3" w14:textId="307F03D2" w:rsidR="00D2471F" w:rsidRPr="007F079E" w:rsidRDefault="00D2471F" w:rsidP="00D2471F">
            <w:pPr>
              <w:pBdr>
                <w:bottom w:val="single" w:sz="4" w:space="1" w:color="auto"/>
              </w:pBdr>
              <w:tabs>
                <w:tab w:val="decimal" w:pos="617"/>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904" w:type="dxa"/>
            <w:vAlign w:val="bottom"/>
          </w:tcPr>
          <w:p w14:paraId="77B964C4" w14:textId="13C24B03" w:rsidR="00D2471F" w:rsidRPr="007F079E" w:rsidRDefault="00D2471F" w:rsidP="00D2471F">
            <w:pPr>
              <w:pBdr>
                <w:bottom w:val="single" w:sz="4" w:space="1" w:color="auto"/>
              </w:pBdr>
              <w:tabs>
                <w:tab w:val="decimal" w:pos="645"/>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994" w:type="dxa"/>
            <w:vAlign w:val="bottom"/>
          </w:tcPr>
          <w:p w14:paraId="1E5BA805" w14:textId="1FC45CA7" w:rsidR="00D2471F" w:rsidRPr="007F079E" w:rsidRDefault="00D2471F" w:rsidP="00D2471F">
            <w:pPr>
              <w:pBdr>
                <w:bottom w:val="single" w:sz="4" w:space="1" w:color="auto"/>
              </w:pBdr>
              <w:tabs>
                <w:tab w:val="decimal" w:pos="799"/>
              </w:tabs>
              <w:spacing w:line="240" w:lineRule="exact"/>
              <w:ind w:left="51" w:right="-169"/>
              <w:rPr>
                <w:rFonts w:ascii="CordiaUPC" w:hAnsi="CordiaUPC" w:cs="CordiaUPC"/>
                <w:sz w:val="23"/>
                <w:szCs w:val="23"/>
              </w:rPr>
            </w:pPr>
            <w:r w:rsidRPr="007F079E">
              <w:rPr>
                <w:rFonts w:ascii="CordiaUPC" w:hAnsi="CordiaUPC" w:cs="CordiaUPC"/>
                <w:sz w:val="23"/>
                <w:szCs w:val="23"/>
              </w:rPr>
              <w:t>359</w:t>
            </w:r>
          </w:p>
        </w:tc>
      </w:tr>
      <w:tr w:rsidR="00921E59" w:rsidRPr="007F079E" w14:paraId="4F70E51B" w14:textId="77777777" w:rsidTr="00616379">
        <w:tc>
          <w:tcPr>
            <w:tcW w:w="1434" w:type="dxa"/>
          </w:tcPr>
          <w:p w14:paraId="4B83CA72" w14:textId="77777777" w:rsidR="00921E59" w:rsidRPr="007F079E" w:rsidRDefault="00921E59" w:rsidP="00921E59">
            <w:pPr>
              <w:spacing w:line="240" w:lineRule="exact"/>
              <w:ind w:right="-18"/>
              <w:rPr>
                <w:rFonts w:ascii="CordiaUPC" w:hAnsi="CordiaUPC" w:cs="CordiaUPC"/>
                <w:b/>
                <w:bCs/>
                <w:sz w:val="23"/>
                <w:szCs w:val="23"/>
                <w:lang w:val="en-US"/>
              </w:rPr>
            </w:pPr>
            <w:r w:rsidRPr="007F079E">
              <w:rPr>
                <w:rFonts w:ascii="CordiaUPC" w:hAnsi="CordiaUPC" w:cs="CordiaUPC" w:hint="cs"/>
                <w:b/>
                <w:bCs/>
                <w:sz w:val="23"/>
                <w:szCs w:val="23"/>
                <w:lang w:val="en-US"/>
              </w:rPr>
              <w:t>Total</w:t>
            </w:r>
          </w:p>
        </w:tc>
        <w:tc>
          <w:tcPr>
            <w:tcW w:w="808" w:type="dxa"/>
            <w:vAlign w:val="bottom"/>
          </w:tcPr>
          <w:p w14:paraId="19FA5A3F" w14:textId="15756910" w:rsidR="00921E59" w:rsidRPr="007F079E" w:rsidRDefault="00921E59" w:rsidP="00921E59">
            <w:pPr>
              <w:pBdr>
                <w:bottom w:val="double" w:sz="4" w:space="1" w:color="auto"/>
              </w:pBdr>
              <w:tabs>
                <w:tab w:val="decimal" w:pos="570"/>
              </w:tabs>
              <w:spacing w:line="240" w:lineRule="exact"/>
              <w:ind w:right="-169"/>
              <w:rPr>
                <w:rFonts w:ascii="CordiaUPC" w:hAnsi="CordiaUPC" w:cs="CordiaUPC"/>
                <w:b/>
                <w:bCs/>
                <w:sz w:val="23"/>
                <w:szCs w:val="23"/>
              </w:rPr>
            </w:pPr>
            <w:r w:rsidRPr="007F079E">
              <w:rPr>
                <w:rFonts w:ascii="CordiaUPC" w:hAnsi="CordiaUPC" w:cs="CordiaUPC"/>
                <w:b/>
                <w:bCs/>
                <w:sz w:val="23"/>
                <w:szCs w:val="23"/>
              </w:rPr>
              <w:t>21,625</w:t>
            </w:r>
          </w:p>
        </w:tc>
        <w:tc>
          <w:tcPr>
            <w:tcW w:w="807" w:type="dxa"/>
            <w:vAlign w:val="bottom"/>
          </w:tcPr>
          <w:p w14:paraId="3464ECC4" w14:textId="7FDB4BC7" w:rsidR="00921E59" w:rsidRPr="007F079E" w:rsidRDefault="00921E59" w:rsidP="00921E59">
            <w:pPr>
              <w:pBdr>
                <w:bottom w:val="double" w:sz="4" w:space="1" w:color="auto"/>
              </w:pBdr>
              <w:tabs>
                <w:tab w:val="decimal" w:pos="630"/>
              </w:tabs>
              <w:spacing w:line="240" w:lineRule="exact"/>
              <w:ind w:left="27" w:right="-169"/>
              <w:rPr>
                <w:rFonts w:ascii="CordiaUPC" w:hAnsi="CordiaUPC" w:cs="CordiaUPC"/>
                <w:b/>
                <w:bCs/>
                <w:sz w:val="23"/>
                <w:szCs w:val="23"/>
              </w:rPr>
            </w:pPr>
            <w:r w:rsidRPr="007F079E">
              <w:rPr>
                <w:rFonts w:ascii="CordiaUPC" w:hAnsi="CordiaUPC" w:cs="CordiaUPC"/>
                <w:b/>
                <w:bCs/>
                <w:sz w:val="23"/>
                <w:szCs w:val="23"/>
              </w:rPr>
              <w:t>37,062</w:t>
            </w:r>
          </w:p>
        </w:tc>
        <w:tc>
          <w:tcPr>
            <w:tcW w:w="897" w:type="dxa"/>
            <w:vAlign w:val="bottom"/>
          </w:tcPr>
          <w:p w14:paraId="1EDBF8CA" w14:textId="3858B020" w:rsidR="00921E59" w:rsidRPr="007F079E" w:rsidRDefault="00921E59" w:rsidP="00300C58">
            <w:pPr>
              <w:pBdr>
                <w:bottom w:val="double" w:sz="4" w:space="1" w:color="auto"/>
              </w:pBdr>
              <w:tabs>
                <w:tab w:val="decimal" w:pos="683"/>
              </w:tabs>
              <w:spacing w:line="240" w:lineRule="exact"/>
              <w:ind w:right="-130"/>
              <w:rPr>
                <w:rFonts w:ascii="CordiaUPC" w:hAnsi="CordiaUPC" w:cs="CordiaUPC"/>
                <w:b/>
                <w:bCs/>
                <w:sz w:val="23"/>
                <w:szCs w:val="23"/>
              </w:rPr>
            </w:pPr>
            <w:r w:rsidRPr="007F079E">
              <w:rPr>
                <w:rFonts w:ascii="CordiaUPC" w:hAnsi="CordiaUPC" w:cs="CordiaUPC"/>
                <w:b/>
                <w:bCs/>
                <w:sz w:val="23"/>
                <w:szCs w:val="23"/>
              </w:rPr>
              <w:t>2,</w:t>
            </w:r>
            <w:r w:rsidR="0071526B" w:rsidRPr="007F079E">
              <w:rPr>
                <w:rFonts w:ascii="CordiaUPC" w:hAnsi="CordiaUPC" w:cs="CordiaUPC"/>
                <w:b/>
                <w:bCs/>
                <w:sz w:val="23"/>
                <w:szCs w:val="23"/>
              </w:rPr>
              <w:t>379</w:t>
            </w:r>
          </w:p>
        </w:tc>
        <w:tc>
          <w:tcPr>
            <w:tcW w:w="809" w:type="dxa"/>
            <w:vAlign w:val="bottom"/>
          </w:tcPr>
          <w:p w14:paraId="77E43233" w14:textId="70ECA1AE" w:rsidR="00921E59" w:rsidRPr="007F079E" w:rsidRDefault="00921E59" w:rsidP="00921E59">
            <w:pPr>
              <w:pBdr>
                <w:bottom w:val="double" w:sz="4" w:space="1" w:color="auto"/>
              </w:pBdr>
              <w:tabs>
                <w:tab w:val="decimal" w:pos="594"/>
              </w:tabs>
              <w:spacing w:line="240" w:lineRule="exact"/>
              <w:ind w:right="-169"/>
              <w:rPr>
                <w:rFonts w:ascii="CordiaUPC" w:hAnsi="CordiaUPC" w:cs="CordiaUPC"/>
                <w:b/>
                <w:bCs/>
                <w:sz w:val="23"/>
                <w:szCs w:val="23"/>
              </w:rPr>
            </w:pPr>
            <w:r w:rsidRPr="007F079E">
              <w:rPr>
                <w:rFonts w:ascii="CordiaUPC" w:hAnsi="CordiaUPC" w:cs="CordiaUPC"/>
                <w:b/>
                <w:bCs/>
                <w:sz w:val="23"/>
                <w:szCs w:val="23"/>
              </w:rPr>
              <w:t>(</w:t>
            </w:r>
            <w:r w:rsidR="00A55AEC" w:rsidRPr="007F079E">
              <w:rPr>
                <w:rFonts w:ascii="CordiaUPC" w:hAnsi="CordiaUPC" w:cs="CordiaUPC"/>
                <w:b/>
                <w:bCs/>
                <w:sz w:val="23"/>
                <w:szCs w:val="23"/>
              </w:rPr>
              <w:t>4,</w:t>
            </w:r>
            <w:r w:rsidR="00660170" w:rsidRPr="007F079E">
              <w:rPr>
                <w:rFonts w:ascii="CordiaUPC" w:hAnsi="CordiaUPC" w:cs="CordiaUPC"/>
                <w:b/>
                <w:bCs/>
                <w:sz w:val="23"/>
                <w:szCs w:val="23"/>
              </w:rPr>
              <w:t>838</w:t>
            </w:r>
            <w:r w:rsidRPr="007F079E">
              <w:rPr>
                <w:rFonts w:ascii="CordiaUPC" w:hAnsi="CordiaUPC" w:cs="CordiaUPC"/>
                <w:b/>
                <w:bCs/>
                <w:sz w:val="23"/>
                <w:szCs w:val="23"/>
              </w:rPr>
              <w:t>)</w:t>
            </w:r>
          </w:p>
        </w:tc>
        <w:tc>
          <w:tcPr>
            <w:tcW w:w="899" w:type="dxa"/>
            <w:vAlign w:val="bottom"/>
          </w:tcPr>
          <w:p w14:paraId="68E24707" w14:textId="78F1CC0F" w:rsidR="00921E59" w:rsidRPr="007F079E" w:rsidRDefault="00921E59" w:rsidP="00300C58">
            <w:pPr>
              <w:pBdr>
                <w:bottom w:val="double" w:sz="4" w:space="1" w:color="auto"/>
              </w:pBdr>
              <w:tabs>
                <w:tab w:val="decimal" w:pos="683"/>
              </w:tabs>
              <w:spacing w:line="240" w:lineRule="exact"/>
              <w:ind w:right="-169"/>
              <w:rPr>
                <w:rFonts w:ascii="CordiaUPC" w:hAnsi="CordiaUPC" w:cs="CordiaUPC"/>
                <w:b/>
                <w:bCs/>
                <w:sz w:val="23"/>
                <w:szCs w:val="23"/>
              </w:rPr>
            </w:pPr>
            <w:r w:rsidRPr="007F079E">
              <w:rPr>
                <w:rFonts w:ascii="CordiaUPC" w:hAnsi="CordiaUPC" w:cs="CordiaUPC"/>
                <w:b/>
                <w:bCs/>
                <w:sz w:val="23"/>
                <w:szCs w:val="23"/>
              </w:rPr>
              <w:t>34,603</w:t>
            </w:r>
          </w:p>
        </w:tc>
        <w:tc>
          <w:tcPr>
            <w:tcW w:w="809" w:type="dxa"/>
          </w:tcPr>
          <w:p w14:paraId="4BCBBA00" w14:textId="294A5CDB" w:rsidR="00921E59" w:rsidRPr="007F079E" w:rsidRDefault="00921E59" w:rsidP="00300C58">
            <w:pPr>
              <w:pBdr>
                <w:bottom w:val="double" w:sz="4" w:space="1" w:color="auto"/>
              </w:pBdr>
              <w:tabs>
                <w:tab w:val="decimal" w:pos="591"/>
              </w:tabs>
              <w:spacing w:line="240" w:lineRule="exact"/>
              <w:ind w:left="-20" w:right="-173"/>
              <w:rPr>
                <w:rFonts w:ascii="CordiaUPC" w:hAnsi="CordiaUPC" w:cs="CordiaUPC"/>
                <w:b/>
                <w:bCs/>
                <w:sz w:val="23"/>
                <w:szCs w:val="23"/>
              </w:rPr>
            </w:pPr>
            <w:r w:rsidRPr="007F079E">
              <w:rPr>
                <w:rFonts w:ascii="CordiaUPC" w:hAnsi="CordiaUPC" w:cs="CordiaUPC" w:hint="cs"/>
                <w:b/>
                <w:bCs/>
                <w:sz w:val="23"/>
                <w:szCs w:val="23"/>
                <w:cs/>
              </w:rPr>
              <w:t>(</w:t>
            </w:r>
            <w:r w:rsidRPr="007F079E">
              <w:rPr>
                <w:rFonts w:ascii="CordiaUPC" w:hAnsi="CordiaUPC" w:cs="CordiaUPC"/>
                <w:b/>
                <w:bCs/>
                <w:sz w:val="23"/>
                <w:szCs w:val="23"/>
              </w:rPr>
              <w:t>15,175</w:t>
            </w:r>
            <w:r w:rsidRPr="007F079E">
              <w:rPr>
                <w:rFonts w:ascii="CordiaUPC" w:hAnsi="CordiaUPC" w:cs="CordiaUPC" w:hint="cs"/>
                <w:b/>
                <w:bCs/>
                <w:sz w:val="23"/>
                <w:szCs w:val="23"/>
                <w:cs/>
              </w:rPr>
              <w:t>)</w:t>
            </w:r>
          </w:p>
        </w:tc>
        <w:tc>
          <w:tcPr>
            <w:tcW w:w="993" w:type="dxa"/>
            <w:vAlign w:val="bottom"/>
          </w:tcPr>
          <w:p w14:paraId="61AB5F66" w14:textId="0943E6BF" w:rsidR="00921E59" w:rsidRPr="007F079E" w:rsidRDefault="00921E59" w:rsidP="00921E59">
            <w:pPr>
              <w:pBdr>
                <w:bottom w:val="double" w:sz="4" w:space="1" w:color="auto"/>
              </w:pBdr>
              <w:tabs>
                <w:tab w:val="decimal" w:pos="748"/>
              </w:tabs>
              <w:spacing w:line="240" w:lineRule="exact"/>
              <w:ind w:right="-169"/>
              <w:rPr>
                <w:rFonts w:ascii="CordiaUPC" w:hAnsi="CordiaUPC" w:cs="CordiaUPC"/>
                <w:b/>
                <w:bCs/>
                <w:sz w:val="23"/>
                <w:szCs w:val="23"/>
              </w:rPr>
            </w:pPr>
            <w:r w:rsidRPr="007F079E">
              <w:rPr>
                <w:rFonts w:ascii="CordiaUPC" w:hAnsi="CordiaUPC" w:cs="CordiaUPC"/>
                <w:b/>
                <w:bCs/>
                <w:sz w:val="23"/>
                <w:szCs w:val="23"/>
                <w:lang w:val="en-US" w:bidi="th-TH"/>
              </w:rPr>
              <w:t>(2,361)</w:t>
            </w:r>
          </w:p>
        </w:tc>
        <w:tc>
          <w:tcPr>
            <w:tcW w:w="1259" w:type="dxa"/>
            <w:vAlign w:val="bottom"/>
          </w:tcPr>
          <w:p w14:paraId="0677BE40" w14:textId="2FCD8F80" w:rsidR="00921E59" w:rsidRPr="007F079E" w:rsidRDefault="00921E59" w:rsidP="00300C58">
            <w:pPr>
              <w:pBdr>
                <w:bottom w:val="double" w:sz="4" w:space="1" w:color="auto"/>
              </w:pBdr>
              <w:tabs>
                <w:tab w:val="decimal" w:pos="894"/>
              </w:tabs>
              <w:spacing w:line="240" w:lineRule="exact"/>
              <w:ind w:right="-18"/>
              <w:rPr>
                <w:rFonts w:ascii="CordiaUPC" w:hAnsi="CordiaUPC" w:cs="CordiaUPC"/>
                <w:b/>
                <w:bCs/>
                <w:sz w:val="23"/>
                <w:szCs w:val="23"/>
              </w:rPr>
            </w:pPr>
            <w:r w:rsidRPr="007F079E">
              <w:rPr>
                <w:rFonts w:ascii="CordiaUPC" w:hAnsi="CordiaUPC" w:cs="CordiaUPC"/>
                <w:b/>
                <w:bCs/>
                <w:sz w:val="23"/>
                <w:szCs w:val="23"/>
              </w:rPr>
              <w:t>2,864</w:t>
            </w:r>
          </w:p>
        </w:tc>
        <w:tc>
          <w:tcPr>
            <w:tcW w:w="903" w:type="dxa"/>
          </w:tcPr>
          <w:p w14:paraId="7D7F4D23" w14:textId="7E97B04E" w:rsidR="00921E59" w:rsidRPr="007F079E" w:rsidRDefault="00921E59" w:rsidP="00921E59">
            <w:pPr>
              <w:pBdr>
                <w:bottom w:val="double" w:sz="4" w:space="1" w:color="auto"/>
              </w:pBdr>
              <w:tabs>
                <w:tab w:val="decimal" w:pos="716"/>
              </w:tabs>
              <w:spacing w:line="240" w:lineRule="exact"/>
              <w:ind w:right="-169"/>
              <w:rPr>
                <w:rFonts w:ascii="CordiaUPC" w:hAnsi="CordiaUPC" w:cs="CordiaUPC"/>
                <w:b/>
                <w:bCs/>
                <w:sz w:val="23"/>
                <w:szCs w:val="23"/>
              </w:rPr>
            </w:pPr>
            <w:r w:rsidRPr="007F079E">
              <w:rPr>
                <w:rFonts w:ascii="CordiaUPC" w:hAnsi="CordiaUPC" w:cs="CordiaUPC"/>
                <w:b/>
                <w:bCs/>
                <w:sz w:val="23"/>
                <w:szCs w:val="23"/>
              </w:rPr>
              <w:t>(14,672)</w:t>
            </w:r>
          </w:p>
        </w:tc>
        <w:tc>
          <w:tcPr>
            <w:tcW w:w="994" w:type="dxa"/>
            <w:vAlign w:val="bottom"/>
          </w:tcPr>
          <w:p w14:paraId="17BF32FA" w14:textId="1B376B00" w:rsidR="00921E59" w:rsidRPr="007F079E" w:rsidRDefault="00921E59" w:rsidP="00D2471F">
            <w:pPr>
              <w:pBdr>
                <w:bottom w:val="double" w:sz="4" w:space="1" w:color="auto"/>
              </w:pBdr>
              <w:tabs>
                <w:tab w:val="decimal" w:pos="718"/>
              </w:tabs>
              <w:spacing w:line="240" w:lineRule="exact"/>
              <w:ind w:left="31" w:right="-169"/>
              <w:rPr>
                <w:rFonts w:ascii="CordiaUPC" w:hAnsi="CordiaUPC" w:cs="CordiaUPC"/>
                <w:b/>
                <w:bCs/>
                <w:sz w:val="23"/>
                <w:szCs w:val="23"/>
              </w:rPr>
            </w:pPr>
            <w:r w:rsidRPr="007F079E">
              <w:rPr>
                <w:rFonts w:ascii="CordiaUPC" w:hAnsi="CordiaUPC" w:cs="CordiaUPC"/>
                <w:b/>
                <w:bCs/>
                <w:sz w:val="23"/>
                <w:szCs w:val="23"/>
              </w:rPr>
              <w:t>(262)</w:t>
            </w:r>
          </w:p>
        </w:tc>
        <w:tc>
          <w:tcPr>
            <w:tcW w:w="1081" w:type="dxa"/>
          </w:tcPr>
          <w:p w14:paraId="1D134CA8" w14:textId="6F384C57" w:rsidR="00921E59" w:rsidRPr="007F079E" w:rsidRDefault="00921E59" w:rsidP="00D2471F">
            <w:pPr>
              <w:pBdr>
                <w:bottom w:val="double" w:sz="4" w:space="1" w:color="auto"/>
              </w:pBdr>
              <w:tabs>
                <w:tab w:val="decimal" w:pos="748"/>
              </w:tabs>
              <w:spacing w:line="240" w:lineRule="exact"/>
              <w:ind w:left="54" w:right="-169"/>
              <w:rPr>
                <w:rFonts w:ascii="CordiaUPC" w:hAnsi="CordiaUPC" w:cs="CordiaUPC"/>
                <w:b/>
                <w:bCs/>
                <w:strike/>
                <w:color w:val="FF0000"/>
                <w:sz w:val="23"/>
                <w:szCs w:val="23"/>
              </w:rPr>
            </w:pPr>
            <w:r w:rsidRPr="007F079E">
              <w:rPr>
                <w:rFonts w:ascii="CordiaUPC" w:hAnsi="CordiaUPC" w:cs="CordiaUPC"/>
                <w:b/>
                <w:bCs/>
                <w:sz w:val="23"/>
                <w:szCs w:val="23"/>
              </w:rPr>
              <w:t>(</w:t>
            </w:r>
            <w:r w:rsidR="00FE3E63" w:rsidRPr="007F079E">
              <w:rPr>
                <w:rFonts w:ascii="CordiaUPC" w:hAnsi="CordiaUPC" w:cs="CordiaUPC"/>
                <w:b/>
                <w:bCs/>
                <w:sz w:val="23"/>
                <w:szCs w:val="23"/>
              </w:rPr>
              <w:t>20</w:t>
            </w:r>
            <w:r w:rsidRPr="007F079E">
              <w:rPr>
                <w:rFonts w:ascii="CordiaUPC" w:hAnsi="CordiaUPC" w:cs="CordiaUPC"/>
                <w:b/>
                <w:bCs/>
                <w:sz w:val="23"/>
                <w:szCs w:val="23"/>
              </w:rPr>
              <w:t>)</w:t>
            </w:r>
          </w:p>
        </w:tc>
        <w:tc>
          <w:tcPr>
            <w:tcW w:w="900" w:type="dxa"/>
            <w:vAlign w:val="bottom"/>
          </w:tcPr>
          <w:p w14:paraId="0870867A" w14:textId="7A474982" w:rsidR="00921E59" w:rsidRPr="007F079E" w:rsidRDefault="00921E59" w:rsidP="00D2471F">
            <w:pPr>
              <w:pBdr>
                <w:bottom w:val="double" w:sz="4" w:space="1" w:color="auto"/>
              </w:pBdr>
              <w:tabs>
                <w:tab w:val="decimal" w:pos="617"/>
              </w:tabs>
              <w:spacing w:line="240" w:lineRule="exact"/>
              <w:ind w:right="-169"/>
              <w:rPr>
                <w:rFonts w:ascii="CordiaUPC" w:hAnsi="CordiaUPC" w:cs="CordiaUPC"/>
                <w:b/>
                <w:bCs/>
                <w:sz w:val="23"/>
                <w:szCs w:val="23"/>
              </w:rPr>
            </w:pPr>
            <w:r w:rsidRPr="007F079E">
              <w:rPr>
                <w:rFonts w:ascii="CordiaUPC" w:hAnsi="CordiaUPC" w:cs="CordiaUPC" w:hint="cs"/>
                <w:b/>
                <w:bCs/>
                <w:sz w:val="23"/>
                <w:szCs w:val="23"/>
                <w:cs/>
              </w:rPr>
              <w:t>1</w:t>
            </w:r>
            <w:r w:rsidR="006D57BE" w:rsidRPr="007F079E">
              <w:rPr>
                <w:rFonts w:ascii="CordiaUPC" w:hAnsi="CordiaUPC" w:cs="CordiaUPC"/>
                <w:b/>
                <w:bCs/>
                <w:sz w:val="23"/>
                <w:szCs w:val="23"/>
              </w:rPr>
              <w:t>3</w:t>
            </w:r>
            <w:r w:rsidR="003971B0" w:rsidRPr="007F079E">
              <w:rPr>
                <w:rFonts w:ascii="CordiaUPC" w:hAnsi="CordiaUPC" w:cs="CordiaUPC"/>
                <w:b/>
                <w:bCs/>
                <w:sz w:val="23"/>
                <w:szCs w:val="23"/>
              </w:rPr>
              <w:t>9</w:t>
            </w:r>
          </w:p>
        </w:tc>
        <w:tc>
          <w:tcPr>
            <w:tcW w:w="904" w:type="dxa"/>
            <w:vAlign w:val="bottom"/>
          </w:tcPr>
          <w:p w14:paraId="5FE3A7B2" w14:textId="5E66374D" w:rsidR="00921E59" w:rsidRPr="007F079E" w:rsidRDefault="00921E59" w:rsidP="00D2471F">
            <w:pPr>
              <w:pBdr>
                <w:bottom w:val="double" w:sz="4" w:space="1" w:color="auto"/>
              </w:pBdr>
              <w:tabs>
                <w:tab w:val="decimal" w:pos="645"/>
              </w:tabs>
              <w:spacing w:line="240" w:lineRule="exact"/>
              <w:ind w:right="-169"/>
              <w:rPr>
                <w:rFonts w:ascii="CordiaUPC" w:hAnsi="CordiaUPC" w:cs="CordiaUPC"/>
                <w:b/>
                <w:bCs/>
                <w:sz w:val="23"/>
                <w:szCs w:val="23"/>
              </w:rPr>
            </w:pPr>
            <w:r w:rsidRPr="007F079E">
              <w:rPr>
                <w:rFonts w:ascii="CordiaUPC" w:hAnsi="CordiaUPC" w:cs="CordiaUPC"/>
                <w:b/>
                <w:bCs/>
                <w:sz w:val="23"/>
                <w:szCs w:val="23"/>
              </w:rPr>
              <w:t>(143)</w:t>
            </w:r>
          </w:p>
        </w:tc>
        <w:tc>
          <w:tcPr>
            <w:tcW w:w="994" w:type="dxa"/>
            <w:vAlign w:val="bottom"/>
          </w:tcPr>
          <w:p w14:paraId="3BA54C67" w14:textId="1264742B" w:rsidR="00921E59" w:rsidRPr="007F079E" w:rsidRDefault="00921E59" w:rsidP="00D2471F">
            <w:pPr>
              <w:pBdr>
                <w:bottom w:val="double" w:sz="4" w:space="1" w:color="auto"/>
              </w:pBdr>
              <w:tabs>
                <w:tab w:val="decimal" w:pos="799"/>
              </w:tabs>
              <w:spacing w:line="240" w:lineRule="exact"/>
              <w:ind w:left="51" w:right="-169"/>
              <w:rPr>
                <w:rFonts w:ascii="CordiaUPC" w:hAnsi="CordiaUPC" w:cs="CordiaUPC"/>
                <w:b/>
                <w:bCs/>
                <w:sz w:val="23"/>
                <w:szCs w:val="23"/>
              </w:rPr>
            </w:pPr>
            <w:r w:rsidRPr="007F079E">
              <w:rPr>
                <w:rFonts w:ascii="CordiaUPC" w:hAnsi="CordiaUPC" w:cs="CordiaUPC"/>
                <w:b/>
                <w:bCs/>
                <w:sz w:val="23"/>
                <w:szCs w:val="23"/>
              </w:rPr>
              <w:t>19,788</w:t>
            </w:r>
          </w:p>
        </w:tc>
      </w:tr>
    </w:tbl>
    <w:p w14:paraId="59FA092A" w14:textId="77777777" w:rsidR="008857BF" w:rsidRPr="007F079E" w:rsidRDefault="008857BF">
      <w:r w:rsidRPr="007F079E">
        <w:br w:type="page"/>
      </w:r>
    </w:p>
    <w:tbl>
      <w:tblPr>
        <w:tblW w:w="16110" w:type="dxa"/>
        <w:tblInd w:w="-720" w:type="dxa"/>
        <w:tblLayout w:type="fixed"/>
        <w:tblLook w:val="01E0" w:firstRow="1" w:lastRow="1" w:firstColumn="1" w:lastColumn="1" w:noHBand="0" w:noVBand="0"/>
      </w:tblPr>
      <w:tblGrid>
        <w:gridCol w:w="1349"/>
        <w:gridCol w:w="809"/>
        <w:gridCol w:w="809"/>
        <w:gridCol w:w="899"/>
        <w:gridCol w:w="809"/>
        <w:gridCol w:w="989"/>
        <w:gridCol w:w="899"/>
        <w:gridCol w:w="809"/>
        <w:gridCol w:w="993"/>
        <w:gridCol w:w="1259"/>
        <w:gridCol w:w="903"/>
        <w:gridCol w:w="1083"/>
        <w:gridCol w:w="887"/>
        <w:gridCol w:w="989"/>
        <w:gridCol w:w="861"/>
        <w:gridCol w:w="746"/>
        <w:gridCol w:w="12"/>
        <w:gridCol w:w="1005"/>
      </w:tblGrid>
      <w:tr w:rsidR="000C3F55" w:rsidRPr="007F079E" w14:paraId="086B73EB" w14:textId="77777777" w:rsidTr="001D2D76">
        <w:tc>
          <w:tcPr>
            <w:tcW w:w="16110" w:type="dxa"/>
            <w:gridSpan w:val="18"/>
          </w:tcPr>
          <w:p w14:paraId="391226E8" w14:textId="71C2D1DD" w:rsidR="000C3F55" w:rsidRPr="007F079E" w:rsidRDefault="000C3F55" w:rsidP="00477969">
            <w:pPr>
              <w:tabs>
                <w:tab w:val="left" w:pos="9018"/>
              </w:tabs>
              <w:spacing w:line="240" w:lineRule="exact"/>
              <w:ind w:right="-63" w:hanging="19"/>
              <w:jc w:val="center"/>
              <w:rPr>
                <w:rFonts w:ascii="CordiaUPC" w:hAnsi="CordiaUPC" w:cs="CordiaUPC"/>
                <w:b/>
                <w:bCs/>
                <w:sz w:val="24"/>
                <w:szCs w:val="24"/>
                <w:lang w:val="en-US"/>
              </w:rPr>
            </w:pPr>
            <w:r w:rsidRPr="007F079E">
              <w:rPr>
                <w:rFonts w:ascii="CordiaUPC" w:hAnsi="CordiaUPC" w:cs="CordiaUPC" w:hint="cs"/>
                <w:b/>
                <w:bCs/>
                <w:sz w:val="24"/>
                <w:szCs w:val="24"/>
                <w:lang w:val="en-US"/>
              </w:rPr>
              <w:lastRenderedPageBreak/>
              <w:t>Consolidated</w:t>
            </w:r>
          </w:p>
        </w:tc>
      </w:tr>
      <w:tr w:rsidR="000C3F55" w:rsidRPr="007F079E" w14:paraId="53BB58D7" w14:textId="77777777" w:rsidTr="001D2D76">
        <w:tc>
          <w:tcPr>
            <w:tcW w:w="16110" w:type="dxa"/>
            <w:gridSpan w:val="18"/>
          </w:tcPr>
          <w:p w14:paraId="1D4AA57C" w14:textId="51518A01" w:rsidR="000C3F55" w:rsidRPr="007F079E" w:rsidRDefault="000C3F55" w:rsidP="00477969">
            <w:pPr>
              <w:spacing w:line="240" w:lineRule="exact"/>
              <w:ind w:left="-127" w:right="-63"/>
              <w:jc w:val="center"/>
              <w:rPr>
                <w:rFonts w:ascii="CordiaUPC" w:hAnsi="CordiaUPC" w:cs="CordiaUPC"/>
                <w:sz w:val="24"/>
                <w:szCs w:val="24"/>
                <w:lang w:val="en-US"/>
              </w:rPr>
            </w:pPr>
            <w:r w:rsidRPr="007F079E">
              <w:rPr>
                <w:rFonts w:ascii="CordiaUPC" w:hAnsi="CordiaUPC" w:cs="CordiaUPC" w:hint="cs"/>
                <w:color w:val="000000"/>
                <w:sz w:val="24"/>
                <w:szCs w:val="24"/>
                <w:lang w:val="en-US" w:bidi="th-TH"/>
              </w:rPr>
              <w:t>202</w:t>
            </w:r>
            <w:r w:rsidRPr="007F079E">
              <w:rPr>
                <w:rFonts w:ascii="CordiaUPC" w:hAnsi="CordiaUPC" w:cs="CordiaUPC"/>
                <w:color w:val="000000"/>
                <w:sz w:val="24"/>
                <w:szCs w:val="24"/>
                <w:lang w:val="en-US" w:bidi="th-TH"/>
              </w:rPr>
              <w:t>1</w:t>
            </w:r>
          </w:p>
        </w:tc>
      </w:tr>
      <w:tr w:rsidR="000C3F55" w:rsidRPr="007F079E" w14:paraId="47A49941" w14:textId="77777777" w:rsidTr="001D2D76">
        <w:tc>
          <w:tcPr>
            <w:tcW w:w="1349" w:type="dxa"/>
          </w:tcPr>
          <w:p w14:paraId="554C254B" w14:textId="77777777" w:rsidR="000C3F55" w:rsidRPr="007F079E" w:rsidRDefault="000C3F55" w:rsidP="00477969">
            <w:pPr>
              <w:spacing w:line="240" w:lineRule="exact"/>
              <w:rPr>
                <w:rFonts w:ascii="CordiaUPC" w:hAnsi="CordiaUPC" w:cs="CordiaUPC"/>
                <w:sz w:val="23"/>
                <w:szCs w:val="23"/>
              </w:rPr>
            </w:pPr>
          </w:p>
        </w:tc>
        <w:tc>
          <w:tcPr>
            <w:tcW w:w="809" w:type="dxa"/>
          </w:tcPr>
          <w:p w14:paraId="653F8B61" w14:textId="77777777" w:rsidR="000C3F55" w:rsidRPr="007F079E" w:rsidRDefault="000C3F55" w:rsidP="00477969">
            <w:pPr>
              <w:spacing w:line="240" w:lineRule="exact"/>
              <w:ind w:left="-127" w:right="-63"/>
              <w:jc w:val="center"/>
              <w:rPr>
                <w:rFonts w:ascii="CordiaUPC" w:hAnsi="CordiaUPC" w:cs="CordiaUPC"/>
                <w:sz w:val="23"/>
                <w:szCs w:val="23"/>
                <w:lang w:val="en-US"/>
              </w:rPr>
            </w:pPr>
          </w:p>
        </w:tc>
        <w:tc>
          <w:tcPr>
            <w:tcW w:w="4405" w:type="dxa"/>
            <w:gridSpan w:val="5"/>
          </w:tcPr>
          <w:p w14:paraId="51D2FFF9" w14:textId="77777777" w:rsidR="000C3F55" w:rsidRPr="007F079E" w:rsidRDefault="000C3F55" w:rsidP="00477969">
            <w:pPr>
              <w:spacing w:line="240" w:lineRule="exact"/>
              <w:ind w:left="-127" w:right="-63"/>
              <w:jc w:val="center"/>
              <w:rPr>
                <w:rFonts w:ascii="CordiaUPC" w:hAnsi="CordiaUPC" w:cs="CordiaUPC"/>
                <w:b/>
                <w:bCs/>
                <w:sz w:val="23"/>
                <w:szCs w:val="23"/>
                <w:lang w:val="en-US"/>
              </w:rPr>
            </w:pPr>
            <w:r w:rsidRPr="007F079E">
              <w:rPr>
                <w:rFonts w:ascii="CordiaUPC" w:hAnsi="CordiaUPC" w:cs="CordiaUPC" w:hint="cs"/>
                <w:b/>
                <w:bCs/>
                <w:sz w:val="23"/>
                <w:szCs w:val="23"/>
                <w:lang w:val="en-US"/>
              </w:rPr>
              <w:t>Cost</w:t>
            </w:r>
          </w:p>
        </w:tc>
        <w:tc>
          <w:tcPr>
            <w:tcW w:w="5047" w:type="dxa"/>
            <w:gridSpan w:val="5"/>
          </w:tcPr>
          <w:p w14:paraId="26B2D757" w14:textId="77777777" w:rsidR="000C3F55" w:rsidRPr="007F079E" w:rsidRDefault="000C3F55" w:rsidP="00477969">
            <w:pPr>
              <w:spacing w:line="240" w:lineRule="exact"/>
              <w:ind w:left="-127" w:right="-63"/>
              <w:jc w:val="center"/>
              <w:rPr>
                <w:rFonts w:ascii="CordiaUPC" w:hAnsi="CordiaUPC" w:cs="CordiaUPC"/>
                <w:sz w:val="23"/>
                <w:szCs w:val="23"/>
              </w:rPr>
            </w:pPr>
            <w:r w:rsidRPr="007F079E">
              <w:rPr>
                <w:rFonts w:ascii="CordiaUPC" w:hAnsi="CordiaUPC" w:cs="CordiaUPC" w:hint="cs"/>
                <w:b/>
                <w:bCs/>
                <w:sz w:val="23"/>
                <w:szCs w:val="23"/>
                <w:lang w:val="en-US"/>
              </w:rPr>
              <w:t>Accumulated depreciation</w:t>
            </w:r>
          </w:p>
        </w:tc>
        <w:tc>
          <w:tcPr>
            <w:tcW w:w="3483" w:type="dxa"/>
            <w:gridSpan w:val="4"/>
          </w:tcPr>
          <w:p w14:paraId="35FBDCF4" w14:textId="27689364" w:rsidR="000C3F55" w:rsidRPr="007F079E" w:rsidRDefault="000C3F55" w:rsidP="00477969">
            <w:pPr>
              <w:spacing w:line="240" w:lineRule="exact"/>
              <w:ind w:left="-127" w:right="-63"/>
              <w:jc w:val="center"/>
              <w:rPr>
                <w:rFonts w:ascii="CordiaUPC" w:hAnsi="CordiaUPC" w:cs="CordiaUPC"/>
                <w:sz w:val="23"/>
                <w:szCs w:val="23"/>
                <w:lang w:val="en-US"/>
              </w:rPr>
            </w:pPr>
            <w:r w:rsidRPr="007F079E">
              <w:rPr>
                <w:rFonts w:ascii="CordiaUPC" w:hAnsi="CordiaUPC" w:cs="CordiaUPC" w:hint="cs"/>
                <w:b/>
                <w:bCs/>
                <w:sz w:val="23"/>
                <w:szCs w:val="23"/>
                <w:lang w:val="en-US"/>
              </w:rPr>
              <w:t>Allowance</w:t>
            </w:r>
            <w:r w:rsidRPr="007F079E">
              <w:rPr>
                <w:rFonts w:ascii="CordiaUPC" w:hAnsi="CordiaUPC" w:cs="CordiaUPC" w:hint="cs"/>
                <w:b/>
                <w:bCs/>
                <w:sz w:val="23"/>
                <w:szCs w:val="23"/>
              </w:rPr>
              <w:t xml:space="preserve"> for impairment </w:t>
            </w:r>
            <w:r w:rsidR="00AB1055" w:rsidRPr="007F079E">
              <w:rPr>
                <w:rFonts w:ascii="CordiaUPC" w:hAnsi="CordiaUPC" w:cs="CordiaUPC" w:hint="cs"/>
                <w:b/>
                <w:bCs/>
                <w:sz w:val="23"/>
                <w:szCs w:val="23"/>
              </w:rPr>
              <w:t>loss</w:t>
            </w:r>
          </w:p>
        </w:tc>
        <w:tc>
          <w:tcPr>
            <w:tcW w:w="1017" w:type="dxa"/>
            <w:gridSpan w:val="2"/>
            <w:vAlign w:val="bottom"/>
          </w:tcPr>
          <w:p w14:paraId="1A5846E6" w14:textId="77777777" w:rsidR="000C3F55" w:rsidRPr="007F079E" w:rsidRDefault="000C3F55" w:rsidP="00477969">
            <w:pPr>
              <w:spacing w:line="240" w:lineRule="exact"/>
              <w:ind w:left="-127" w:right="-63"/>
              <w:jc w:val="center"/>
              <w:rPr>
                <w:rFonts w:ascii="CordiaUPC" w:hAnsi="CordiaUPC" w:cs="CordiaUPC"/>
                <w:sz w:val="23"/>
                <w:szCs w:val="23"/>
                <w:lang w:val="en-US"/>
              </w:rPr>
            </w:pPr>
          </w:p>
        </w:tc>
      </w:tr>
      <w:tr w:rsidR="000C3F55" w:rsidRPr="007F079E" w14:paraId="3CE84357" w14:textId="77777777" w:rsidTr="001D2D76">
        <w:tc>
          <w:tcPr>
            <w:tcW w:w="1349" w:type="dxa"/>
          </w:tcPr>
          <w:p w14:paraId="10983931" w14:textId="77777777" w:rsidR="000C3F55" w:rsidRPr="007F079E" w:rsidRDefault="000C3F55" w:rsidP="00477969">
            <w:pPr>
              <w:spacing w:line="240" w:lineRule="exact"/>
              <w:ind w:left="-127" w:right="-63"/>
              <w:jc w:val="center"/>
              <w:rPr>
                <w:rFonts w:ascii="CordiaUPC" w:eastAsia="Angsana New" w:hAnsi="CordiaUPC" w:cs="CordiaUPC"/>
                <w:kern w:val="28"/>
                <w:sz w:val="23"/>
                <w:szCs w:val="23"/>
              </w:rPr>
            </w:pPr>
          </w:p>
        </w:tc>
        <w:tc>
          <w:tcPr>
            <w:tcW w:w="809" w:type="dxa"/>
          </w:tcPr>
          <w:p w14:paraId="3AD6D9D4" w14:textId="77777777" w:rsidR="000C3F55" w:rsidRPr="007F079E" w:rsidRDefault="000C3F55" w:rsidP="00477969">
            <w:pPr>
              <w:spacing w:line="240" w:lineRule="exact"/>
              <w:ind w:left="-127" w:right="-63"/>
              <w:jc w:val="center"/>
              <w:rPr>
                <w:rFonts w:ascii="CordiaUPC" w:hAnsi="CordiaUPC" w:cs="CordiaUPC"/>
                <w:sz w:val="23"/>
                <w:szCs w:val="23"/>
              </w:rPr>
            </w:pPr>
          </w:p>
        </w:tc>
        <w:tc>
          <w:tcPr>
            <w:tcW w:w="809" w:type="dxa"/>
            <w:vAlign w:val="bottom"/>
          </w:tcPr>
          <w:p w14:paraId="5F6F695D" w14:textId="77777777" w:rsidR="000C3F55" w:rsidRPr="007F079E" w:rsidRDefault="000C3F55" w:rsidP="00477969">
            <w:pPr>
              <w:spacing w:line="240" w:lineRule="exact"/>
              <w:ind w:left="-127" w:right="-63"/>
              <w:jc w:val="center"/>
              <w:rPr>
                <w:rFonts w:ascii="CordiaUPC" w:eastAsia="Angsana New" w:hAnsi="CordiaUPC" w:cs="CordiaUPC"/>
                <w:kern w:val="28"/>
                <w:sz w:val="23"/>
                <w:szCs w:val="23"/>
              </w:rPr>
            </w:pPr>
          </w:p>
        </w:tc>
        <w:tc>
          <w:tcPr>
            <w:tcW w:w="899" w:type="dxa"/>
            <w:vAlign w:val="bottom"/>
          </w:tcPr>
          <w:p w14:paraId="5029FC56" w14:textId="77777777" w:rsidR="000C3F55" w:rsidRPr="007F079E" w:rsidRDefault="000C3F55" w:rsidP="00477969">
            <w:pPr>
              <w:spacing w:line="240" w:lineRule="exact"/>
              <w:ind w:left="-127" w:right="-63"/>
              <w:jc w:val="center"/>
              <w:rPr>
                <w:rFonts w:ascii="CordiaUPC" w:eastAsia="Angsana New" w:hAnsi="CordiaUPC" w:cs="CordiaUPC"/>
                <w:kern w:val="28"/>
                <w:sz w:val="23"/>
                <w:szCs w:val="23"/>
                <w:cs/>
                <w:lang w:bidi="th-TH"/>
              </w:rPr>
            </w:pPr>
          </w:p>
        </w:tc>
        <w:tc>
          <w:tcPr>
            <w:tcW w:w="809" w:type="dxa"/>
          </w:tcPr>
          <w:p w14:paraId="75C24A21" w14:textId="77777777" w:rsidR="000C3F55" w:rsidRPr="007F079E" w:rsidRDefault="000C3F55" w:rsidP="00477969">
            <w:pPr>
              <w:spacing w:line="240" w:lineRule="exact"/>
              <w:ind w:left="-127" w:right="-63"/>
              <w:jc w:val="center"/>
              <w:rPr>
                <w:rFonts w:ascii="CordiaUPC" w:hAnsi="CordiaUPC" w:cs="CordiaUPC"/>
                <w:sz w:val="23"/>
                <w:szCs w:val="23"/>
              </w:rPr>
            </w:pPr>
          </w:p>
        </w:tc>
        <w:tc>
          <w:tcPr>
            <w:tcW w:w="989" w:type="dxa"/>
          </w:tcPr>
          <w:p w14:paraId="39A2BA7E" w14:textId="77777777" w:rsidR="000C3F55" w:rsidRPr="007F079E" w:rsidRDefault="000C3F55" w:rsidP="00477969">
            <w:pPr>
              <w:spacing w:line="240" w:lineRule="exact"/>
              <w:ind w:left="-127" w:right="-63"/>
              <w:jc w:val="center"/>
              <w:rPr>
                <w:rFonts w:ascii="CordiaUPC" w:hAnsi="CordiaUPC" w:cs="CordiaUPC"/>
                <w:sz w:val="23"/>
                <w:szCs w:val="23"/>
              </w:rPr>
            </w:pPr>
          </w:p>
        </w:tc>
        <w:tc>
          <w:tcPr>
            <w:tcW w:w="899" w:type="dxa"/>
          </w:tcPr>
          <w:p w14:paraId="32D939D5" w14:textId="77777777" w:rsidR="000C3F55" w:rsidRPr="007F079E" w:rsidRDefault="000C3F55" w:rsidP="00477969">
            <w:pPr>
              <w:spacing w:line="240" w:lineRule="exact"/>
              <w:ind w:left="-127" w:right="-63"/>
              <w:jc w:val="center"/>
              <w:rPr>
                <w:rFonts w:ascii="CordiaUPC" w:eastAsia="Angsana New" w:hAnsi="CordiaUPC" w:cs="CordiaUPC"/>
                <w:kern w:val="28"/>
                <w:sz w:val="23"/>
                <w:szCs w:val="23"/>
              </w:rPr>
            </w:pPr>
          </w:p>
        </w:tc>
        <w:tc>
          <w:tcPr>
            <w:tcW w:w="809" w:type="dxa"/>
            <w:vAlign w:val="bottom"/>
          </w:tcPr>
          <w:p w14:paraId="528C73D9" w14:textId="77777777" w:rsidR="000C3F55" w:rsidRPr="007F079E" w:rsidRDefault="000C3F55" w:rsidP="00477969">
            <w:pPr>
              <w:spacing w:line="240" w:lineRule="exact"/>
              <w:ind w:left="-127" w:right="-63"/>
              <w:jc w:val="center"/>
              <w:rPr>
                <w:rFonts w:ascii="CordiaUPC" w:eastAsia="Angsana New" w:hAnsi="CordiaUPC" w:cs="CordiaUPC"/>
                <w:kern w:val="28"/>
                <w:sz w:val="23"/>
                <w:szCs w:val="23"/>
              </w:rPr>
            </w:pPr>
          </w:p>
        </w:tc>
        <w:tc>
          <w:tcPr>
            <w:tcW w:w="993" w:type="dxa"/>
          </w:tcPr>
          <w:p w14:paraId="71453301" w14:textId="77777777" w:rsidR="000C3F55" w:rsidRPr="007F079E" w:rsidRDefault="000C3F55" w:rsidP="00477969">
            <w:pPr>
              <w:spacing w:line="240" w:lineRule="exact"/>
              <w:ind w:left="-127" w:right="-63"/>
              <w:jc w:val="center"/>
              <w:rPr>
                <w:rFonts w:ascii="CordiaUPC" w:hAnsi="CordiaUPC" w:cs="CordiaUPC"/>
                <w:sz w:val="23"/>
                <w:szCs w:val="23"/>
              </w:rPr>
            </w:pPr>
          </w:p>
        </w:tc>
        <w:tc>
          <w:tcPr>
            <w:tcW w:w="1259" w:type="dxa"/>
          </w:tcPr>
          <w:p w14:paraId="06C2B224" w14:textId="77777777" w:rsidR="000C3F55" w:rsidRPr="007F079E" w:rsidRDefault="000C3F55" w:rsidP="00477969">
            <w:pPr>
              <w:spacing w:line="240" w:lineRule="exact"/>
              <w:ind w:left="-101" w:right="-63"/>
              <w:jc w:val="center"/>
              <w:rPr>
                <w:rFonts w:ascii="CordiaUPC" w:hAnsi="CordiaUPC" w:cs="CordiaUPC"/>
                <w:sz w:val="23"/>
                <w:szCs w:val="23"/>
              </w:rPr>
            </w:pPr>
            <w:r w:rsidRPr="007F079E">
              <w:rPr>
                <w:rFonts w:ascii="CordiaUPC" w:hAnsi="CordiaUPC" w:cs="CordiaUPC" w:hint="cs"/>
                <w:sz w:val="23"/>
                <w:szCs w:val="23"/>
              </w:rPr>
              <w:t>Disposals/</w:t>
            </w:r>
          </w:p>
        </w:tc>
        <w:tc>
          <w:tcPr>
            <w:tcW w:w="903" w:type="dxa"/>
          </w:tcPr>
          <w:p w14:paraId="7638BD75" w14:textId="77777777" w:rsidR="000C3F55" w:rsidRPr="007F079E" w:rsidRDefault="000C3F55" w:rsidP="00477969">
            <w:pPr>
              <w:spacing w:line="240" w:lineRule="exact"/>
              <w:ind w:left="-127" w:right="-63"/>
              <w:jc w:val="center"/>
              <w:rPr>
                <w:rFonts w:ascii="CordiaUPC" w:hAnsi="CordiaUPC" w:cs="CordiaUPC"/>
                <w:sz w:val="23"/>
                <w:szCs w:val="23"/>
                <w:lang w:val="en-US"/>
              </w:rPr>
            </w:pPr>
          </w:p>
        </w:tc>
        <w:tc>
          <w:tcPr>
            <w:tcW w:w="1083" w:type="dxa"/>
            <w:vAlign w:val="bottom"/>
          </w:tcPr>
          <w:p w14:paraId="79C91C0C" w14:textId="77777777" w:rsidR="000C3F55" w:rsidRPr="007F079E" w:rsidRDefault="000C3F55" w:rsidP="00477969">
            <w:pPr>
              <w:spacing w:line="240" w:lineRule="exact"/>
              <w:ind w:left="-127" w:right="-63"/>
              <w:jc w:val="center"/>
              <w:rPr>
                <w:rFonts w:ascii="CordiaUPC" w:hAnsi="CordiaUPC" w:cs="CordiaUPC"/>
                <w:sz w:val="23"/>
                <w:szCs w:val="23"/>
                <w:lang w:val="en-US"/>
              </w:rPr>
            </w:pPr>
          </w:p>
        </w:tc>
        <w:tc>
          <w:tcPr>
            <w:tcW w:w="887" w:type="dxa"/>
            <w:vAlign w:val="bottom"/>
          </w:tcPr>
          <w:p w14:paraId="334603F4" w14:textId="77777777" w:rsidR="000C3F55" w:rsidRPr="007F079E" w:rsidRDefault="000C3F55" w:rsidP="00477969">
            <w:pPr>
              <w:spacing w:line="240" w:lineRule="exact"/>
              <w:ind w:left="-127" w:right="-63"/>
              <w:jc w:val="center"/>
              <w:rPr>
                <w:rFonts w:ascii="CordiaUPC" w:eastAsia="Angsana New" w:hAnsi="CordiaUPC" w:cs="CordiaUPC"/>
                <w:kern w:val="28"/>
                <w:sz w:val="23"/>
                <w:szCs w:val="23"/>
              </w:rPr>
            </w:pPr>
          </w:p>
        </w:tc>
        <w:tc>
          <w:tcPr>
            <w:tcW w:w="989" w:type="dxa"/>
          </w:tcPr>
          <w:p w14:paraId="20126A67" w14:textId="77777777" w:rsidR="000C3F55" w:rsidRPr="007F079E" w:rsidRDefault="000C3F55" w:rsidP="00477969">
            <w:pPr>
              <w:spacing w:line="240" w:lineRule="exact"/>
              <w:ind w:left="-109" w:right="-108"/>
              <w:jc w:val="center"/>
              <w:rPr>
                <w:rFonts w:ascii="CordiaUPC" w:hAnsi="CordiaUPC" w:cs="CordiaUPC"/>
                <w:sz w:val="23"/>
                <w:szCs w:val="23"/>
              </w:rPr>
            </w:pPr>
          </w:p>
        </w:tc>
        <w:tc>
          <w:tcPr>
            <w:tcW w:w="861" w:type="dxa"/>
            <w:vAlign w:val="bottom"/>
          </w:tcPr>
          <w:p w14:paraId="7D88C52F" w14:textId="77777777" w:rsidR="000C3F55" w:rsidRPr="007F079E" w:rsidRDefault="000C3F55" w:rsidP="00477969">
            <w:pPr>
              <w:spacing w:line="240" w:lineRule="exact"/>
              <w:ind w:left="-93" w:right="-63"/>
              <w:jc w:val="center"/>
              <w:rPr>
                <w:rFonts w:ascii="CordiaUPC" w:hAnsi="CordiaUPC" w:cs="CordiaUPC"/>
                <w:sz w:val="23"/>
                <w:szCs w:val="23"/>
                <w:lang w:val="en-US"/>
              </w:rPr>
            </w:pPr>
          </w:p>
        </w:tc>
        <w:tc>
          <w:tcPr>
            <w:tcW w:w="758" w:type="dxa"/>
            <w:gridSpan w:val="2"/>
            <w:vAlign w:val="bottom"/>
          </w:tcPr>
          <w:p w14:paraId="03019F21" w14:textId="77777777" w:rsidR="000C3F55" w:rsidRPr="007F079E" w:rsidRDefault="000C3F55" w:rsidP="00477969">
            <w:pPr>
              <w:spacing w:line="240" w:lineRule="exact"/>
              <w:ind w:left="-127" w:right="-63"/>
              <w:jc w:val="center"/>
              <w:rPr>
                <w:rFonts w:ascii="CordiaUPC" w:hAnsi="CordiaUPC" w:cs="CordiaUPC"/>
                <w:sz w:val="23"/>
                <w:szCs w:val="23"/>
                <w:lang w:val="en-US"/>
              </w:rPr>
            </w:pPr>
          </w:p>
        </w:tc>
        <w:tc>
          <w:tcPr>
            <w:tcW w:w="1005" w:type="dxa"/>
            <w:vAlign w:val="center"/>
          </w:tcPr>
          <w:p w14:paraId="70425C9F" w14:textId="77777777" w:rsidR="000C3F55" w:rsidRPr="007F079E" w:rsidRDefault="000C3F55" w:rsidP="00477969">
            <w:pPr>
              <w:spacing w:line="240" w:lineRule="exact"/>
              <w:ind w:left="-127" w:right="-63"/>
              <w:jc w:val="center"/>
              <w:rPr>
                <w:rFonts w:ascii="CordiaUPC" w:hAnsi="CordiaUPC" w:cs="CordiaUPC"/>
                <w:sz w:val="23"/>
                <w:szCs w:val="23"/>
                <w:lang w:val="en-US"/>
              </w:rPr>
            </w:pPr>
          </w:p>
        </w:tc>
      </w:tr>
      <w:tr w:rsidR="00BF15A9" w:rsidRPr="007F079E" w14:paraId="01D35734" w14:textId="77777777" w:rsidTr="001D2D76">
        <w:tc>
          <w:tcPr>
            <w:tcW w:w="1349" w:type="dxa"/>
          </w:tcPr>
          <w:p w14:paraId="356C29A9" w14:textId="77777777" w:rsidR="00BF15A9" w:rsidRPr="007F079E" w:rsidRDefault="00BF15A9" w:rsidP="00BF15A9">
            <w:pPr>
              <w:spacing w:line="240" w:lineRule="exact"/>
              <w:ind w:left="-127" w:right="-63"/>
              <w:jc w:val="center"/>
              <w:rPr>
                <w:rFonts w:ascii="CordiaUPC" w:eastAsia="Angsana New" w:hAnsi="CordiaUPC" w:cs="CordiaUPC"/>
                <w:kern w:val="28"/>
                <w:sz w:val="23"/>
                <w:szCs w:val="23"/>
              </w:rPr>
            </w:pPr>
          </w:p>
        </w:tc>
        <w:tc>
          <w:tcPr>
            <w:tcW w:w="809" w:type="dxa"/>
            <w:vAlign w:val="bottom"/>
          </w:tcPr>
          <w:p w14:paraId="1187160F" w14:textId="77777777" w:rsidR="00BF15A9" w:rsidRPr="007F079E" w:rsidRDefault="00BF15A9" w:rsidP="00BF15A9">
            <w:pPr>
              <w:spacing w:line="240" w:lineRule="exact"/>
              <w:ind w:left="-127" w:right="-63"/>
              <w:jc w:val="center"/>
              <w:rPr>
                <w:rFonts w:ascii="CordiaUPC" w:eastAsia="Angsana New" w:hAnsi="CordiaUPC" w:cs="CordiaUPC"/>
                <w:kern w:val="28"/>
                <w:sz w:val="23"/>
                <w:szCs w:val="23"/>
              </w:rPr>
            </w:pPr>
            <w:r w:rsidRPr="007F079E">
              <w:rPr>
                <w:rFonts w:ascii="CordiaUPC" w:hAnsi="CordiaUPC" w:cs="CordiaUPC" w:hint="cs"/>
                <w:sz w:val="23"/>
                <w:szCs w:val="23"/>
              </w:rPr>
              <w:t>Net book</w:t>
            </w:r>
            <w:r w:rsidRPr="007F079E">
              <w:rPr>
                <w:rFonts w:ascii="CordiaUPC" w:eastAsia="Angsana New" w:hAnsi="CordiaUPC" w:cs="CordiaUPC" w:hint="cs"/>
                <w:kern w:val="28"/>
                <w:sz w:val="23"/>
                <w:szCs w:val="23"/>
              </w:rPr>
              <w:t xml:space="preserve"> value as at</w:t>
            </w:r>
            <w:r w:rsidRPr="007F079E">
              <w:rPr>
                <w:rFonts w:ascii="CordiaUPC" w:eastAsia="Angsana New" w:hAnsi="CordiaUPC" w:cs="CordiaUPC"/>
                <w:kern w:val="28"/>
                <w:sz w:val="23"/>
                <w:szCs w:val="23"/>
              </w:rPr>
              <w:t xml:space="preserve"> </w:t>
            </w:r>
            <w:r w:rsidRPr="007F079E">
              <w:rPr>
                <w:rFonts w:ascii="CordiaUPC" w:eastAsia="Angsana New" w:hAnsi="CordiaUPC" w:cs="CordiaUPC" w:hint="cs"/>
                <w:kern w:val="28"/>
                <w:sz w:val="23"/>
                <w:szCs w:val="23"/>
              </w:rPr>
              <w:t>1 January</w:t>
            </w:r>
          </w:p>
        </w:tc>
        <w:tc>
          <w:tcPr>
            <w:tcW w:w="809" w:type="dxa"/>
            <w:vAlign w:val="bottom"/>
          </w:tcPr>
          <w:p w14:paraId="0665F2E0" w14:textId="77777777" w:rsidR="00BF15A9" w:rsidRPr="007F079E" w:rsidRDefault="00BF15A9" w:rsidP="00BF15A9">
            <w:pPr>
              <w:spacing w:line="240" w:lineRule="exact"/>
              <w:ind w:left="-127" w:right="-63"/>
              <w:jc w:val="center"/>
              <w:rPr>
                <w:rFonts w:ascii="CordiaUPC" w:eastAsia="Angsana New" w:hAnsi="CordiaUPC" w:cs="CordiaUPC"/>
                <w:kern w:val="28"/>
                <w:sz w:val="23"/>
                <w:szCs w:val="23"/>
              </w:rPr>
            </w:pPr>
            <w:r w:rsidRPr="007F079E">
              <w:rPr>
                <w:rFonts w:ascii="CordiaUPC" w:eastAsia="Angsana New" w:hAnsi="CordiaUPC" w:cs="CordiaUPC" w:hint="cs"/>
                <w:kern w:val="28"/>
                <w:sz w:val="23"/>
                <w:szCs w:val="23"/>
              </w:rPr>
              <w:t>Beginning</w:t>
            </w:r>
          </w:p>
        </w:tc>
        <w:tc>
          <w:tcPr>
            <w:tcW w:w="899" w:type="dxa"/>
            <w:vAlign w:val="bottom"/>
          </w:tcPr>
          <w:p w14:paraId="10234269" w14:textId="77777777" w:rsidR="00BF15A9" w:rsidRPr="007F079E" w:rsidRDefault="00BF15A9" w:rsidP="00BF15A9">
            <w:pPr>
              <w:spacing w:line="240" w:lineRule="exact"/>
              <w:ind w:left="-127" w:right="-63"/>
              <w:jc w:val="center"/>
              <w:rPr>
                <w:rFonts w:ascii="CordiaUPC" w:eastAsia="Angsana New" w:hAnsi="CordiaUPC" w:cs="CordiaUPC"/>
                <w:kern w:val="28"/>
                <w:sz w:val="23"/>
                <w:szCs w:val="23"/>
              </w:rPr>
            </w:pPr>
            <w:r w:rsidRPr="007F079E">
              <w:rPr>
                <w:rFonts w:ascii="CordiaUPC" w:hAnsi="CordiaUPC" w:cs="CordiaUPC" w:hint="cs"/>
                <w:sz w:val="23"/>
                <w:szCs w:val="23"/>
              </w:rPr>
              <w:t>Increase/</w:t>
            </w:r>
          </w:p>
        </w:tc>
        <w:tc>
          <w:tcPr>
            <w:tcW w:w="809" w:type="dxa"/>
            <w:vAlign w:val="bottom"/>
          </w:tcPr>
          <w:p w14:paraId="054F7A90" w14:textId="77777777" w:rsidR="00BF15A9" w:rsidRPr="007F079E" w:rsidRDefault="00BF15A9" w:rsidP="00BF15A9">
            <w:pPr>
              <w:spacing w:line="240" w:lineRule="exact"/>
              <w:ind w:left="-93" w:right="-110"/>
              <w:jc w:val="center"/>
              <w:rPr>
                <w:rFonts w:ascii="CordiaUPC" w:hAnsi="CordiaUPC" w:cs="CordiaUPC"/>
                <w:sz w:val="23"/>
                <w:szCs w:val="23"/>
                <w:lang w:val="en-US"/>
              </w:rPr>
            </w:pPr>
            <w:r w:rsidRPr="007F079E">
              <w:rPr>
                <w:rFonts w:ascii="CordiaUPC" w:hAnsi="CordiaUPC" w:cs="CordiaUPC" w:hint="cs"/>
                <w:sz w:val="23"/>
                <w:szCs w:val="23"/>
                <w:lang w:val="en-US"/>
              </w:rPr>
              <w:t>Disposals/</w:t>
            </w:r>
            <w:r w:rsidRPr="007F079E">
              <w:rPr>
                <w:rFonts w:ascii="CordiaUPC" w:hAnsi="CordiaUPC" w:cs="CordiaUPC"/>
                <w:sz w:val="23"/>
                <w:szCs w:val="23"/>
                <w:lang w:val="en-US"/>
              </w:rPr>
              <w:t xml:space="preserve"> </w:t>
            </w:r>
            <w:r w:rsidRPr="007F079E">
              <w:rPr>
                <w:rFonts w:ascii="CordiaUPC" w:hAnsi="CordiaUPC" w:cs="CordiaUPC" w:hint="cs"/>
                <w:sz w:val="23"/>
                <w:szCs w:val="23"/>
                <w:lang w:val="en-US"/>
              </w:rPr>
              <w:t>written-off/</w:t>
            </w:r>
          </w:p>
          <w:p w14:paraId="33B7711D" w14:textId="404ECB48" w:rsidR="00BF15A9" w:rsidRPr="007F079E" w:rsidRDefault="00BF15A9" w:rsidP="00BF15A9">
            <w:pPr>
              <w:spacing w:line="240" w:lineRule="exact"/>
              <w:ind w:left="-127" w:right="-110"/>
              <w:jc w:val="center"/>
              <w:rPr>
                <w:rFonts w:ascii="CordiaUPC" w:hAnsi="CordiaUPC" w:cs="CordiaUPC"/>
                <w:sz w:val="23"/>
                <w:szCs w:val="23"/>
              </w:rPr>
            </w:pPr>
            <w:r w:rsidRPr="007F079E">
              <w:rPr>
                <w:rFonts w:ascii="CordiaUPC" w:hAnsi="CordiaUPC" w:cs="CordiaUPC"/>
                <w:sz w:val="23"/>
                <w:szCs w:val="23"/>
                <w:lang w:val="en-US"/>
              </w:rPr>
              <w:t xml:space="preserve"> </w:t>
            </w:r>
            <w:r w:rsidRPr="007F079E">
              <w:rPr>
                <w:rFonts w:ascii="CordiaUPC" w:hAnsi="CordiaUPC" w:cs="CordiaUPC" w:hint="cs"/>
                <w:sz w:val="23"/>
                <w:szCs w:val="23"/>
                <w:lang w:val="en-US"/>
              </w:rPr>
              <w:t>transfers</w:t>
            </w:r>
          </w:p>
        </w:tc>
        <w:tc>
          <w:tcPr>
            <w:tcW w:w="989" w:type="dxa"/>
            <w:vAlign w:val="bottom"/>
          </w:tcPr>
          <w:p w14:paraId="1F7B3D81" w14:textId="77777777" w:rsidR="00BF15A9" w:rsidRPr="007F079E" w:rsidRDefault="00BF15A9" w:rsidP="00BF15A9">
            <w:pPr>
              <w:spacing w:line="240" w:lineRule="exact"/>
              <w:ind w:left="-127" w:right="-63"/>
              <w:jc w:val="center"/>
              <w:rPr>
                <w:rFonts w:ascii="CordiaUPC" w:hAnsi="CordiaUPC" w:cs="CordiaUPC"/>
                <w:sz w:val="23"/>
                <w:szCs w:val="23"/>
              </w:rPr>
            </w:pPr>
            <w:r w:rsidRPr="007F079E">
              <w:rPr>
                <w:rFonts w:ascii="CordiaUPC" w:hAnsi="CordiaUPC" w:cs="CordiaUPC"/>
                <w:sz w:val="23"/>
                <w:szCs w:val="23"/>
              </w:rPr>
              <w:t>Reclassified after Entire Business</w:t>
            </w:r>
          </w:p>
        </w:tc>
        <w:tc>
          <w:tcPr>
            <w:tcW w:w="899" w:type="dxa"/>
            <w:vAlign w:val="bottom"/>
          </w:tcPr>
          <w:p w14:paraId="55F33AC7" w14:textId="77777777" w:rsidR="00BF15A9" w:rsidRPr="007F079E" w:rsidRDefault="00BF15A9" w:rsidP="00BF15A9">
            <w:pPr>
              <w:spacing w:line="240" w:lineRule="exact"/>
              <w:ind w:left="-127" w:right="-63"/>
              <w:jc w:val="center"/>
              <w:rPr>
                <w:rFonts w:ascii="CordiaUPC" w:eastAsia="Angsana New" w:hAnsi="CordiaUPC" w:cs="CordiaUPC"/>
                <w:kern w:val="28"/>
                <w:sz w:val="23"/>
                <w:szCs w:val="23"/>
              </w:rPr>
            </w:pPr>
            <w:r w:rsidRPr="007F079E">
              <w:rPr>
                <w:rFonts w:ascii="CordiaUPC" w:eastAsia="Angsana New" w:hAnsi="CordiaUPC" w:cs="CordiaUPC" w:hint="cs"/>
                <w:kern w:val="28"/>
                <w:sz w:val="23"/>
                <w:szCs w:val="23"/>
              </w:rPr>
              <w:t>Ending</w:t>
            </w:r>
          </w:p>
        </w:tc>
        <w:tc>
          <w:tcPr>
            <w:tcW w:w="809" w:type="dxa"/>
            <w:vAlign w:val="bottom"/>
          </w:tcPr>
          <w:p w14:paraId="6F22D7FB" w14:textId="77777777" w:rsidR="00BF15A9" w:rsidRPr="007F079E" w:rsidRDefault="00BF15A9" w:rsidP="00BF15A9">
            <w:pPr>
              <w:spacing w:line="240" w:lineRule="exact"/>
              <w:ind w:left="-127" w:right="-63"/>
              <w:jc w:val="center"/>
              <w:rPr>
                <w:rFonts w:ascii="CordiaUPC" w:eastAsia="Angsana New" w:hAnsi="CordiaUPC" w:cs="CordiaUPC"/>
                <w:kern w:val="28"/>
                <w:sz w:val="23"/>
                <w:szCs w:val="23"/>
              </w:rPr>
            </w:pPr>
            <w:r w:rsidRPr="007F079E">
              <w:rPr>
                <w:rFonts w:ascii="CordiaUPC" w:eastAsia="Angsana New" w:hAnsi="CordiaUPC" w:cs="CordiaUPC" w:hint="cs"/>
                <w:kern w:val="28"/>
                <w:sz w:val="23"/>
                <w:szCs w:val="23"/>
              </w:rPr>
              <w:t>Beginning</w:t>
            </w:r>
          </w:p>
        </w:tc>
        <w:tc>
          <w:tcPr>
            <w:tcW w:w="993" w:type="dxa"/>
            <w:vAlign w:val="bottom"/>
          </w:tcPr>
          <w:p w14:paraId="26C4A368" w14:textId="77777777" w:rsidR="00BF15A9" w:rsidRPr="007F079E" w:rsidRDefault="00BF15A9" w:rsidP="00BF15A9">
            <w:pPr>
              <w:spacing w:line="240" w:lineRule="exact"/>
              <w:ind w:left="-127" w:right="-63"/>
              <w:jc w:val="center"/>
              <w:rPr>
                <w:rFonts w:ascii="CordiaUPC" w:hAnsi="CordiaUPC" w:cs="CordiaUPC"/>
                <w:sz w:val="23"/>
                <w:szCs w:val="23"/>
              </w:rPr>
            </w:pPr>
          </w:p>
        </w:tc>
        <w:tc>
          <w:tcPr>
            <w:tcW w:w="1259" w:type="dxa"/>
            <w:vAlign w:val="bottom"/>
          </w:tcPr>
          <w:p w14:paraId="60BDA3EC" w14:textId="77777777" w:rsidR="00BF15A9" w:rsidRPr="007F079E" w:rsidRDefault="00BF15A9" w:rsidP="00BF15A9">
            <w:pPr>
              <w:spacing w:line="240" w:lineRule="exact"/>
              <w:ind w:left="-101" w:right="-63"/>
              <w:jc w:val="center"/>
              <w:rPr>
                <w:rFonts w:ascii="CordiaUPC" w:hAnsi="CordiaUPC" w:cs="CordiaUPC"/>
                <w:sz w:val="23"/>
                <w:szCs w:val="23"/>
                <w:rtl/>
                <w:cs/>
                <w:lang w:val="en-US"/>
              </w:rPr>
            </w:pPr>
            <w:r w:rsidRPr="007F079E">
              <w:rPr>
                <w:rFonts w:ascii="CordiaUPC" w:hAnsi="CordiaUPC" w:cs="CordiaUPC" w:hint="cs"/>
                <w:sz w:val="23"/>
                <w:szCs w:val="23"/>
              </w:rPr>
              <w:t>written-off/</w:t>
            </w:r>
            <w:r w:rsidRPr="007F079E">
              <w:rPr>
                <w:rFonts w:ascii="CordiaUPC" w:hAnsi="CordiaUPC" w:cs="CordiaUPC"/>
                <w:sz w:val="23"/>
                <w:szCs w:val="23"/>
              </w:rPr>
              <w:t xml:space="preserve"> </w:t>
            </w:r>
            <w:r w:rsidRPr="007F079E">
              <w:rPr>
                <w:rFonts w:ascii="CordiaUPC" w:hAnsi="CordiaUPC" w:cs="CordiaUPC" w:hint="cs"/>
                <w:sz w:val="23"/>
                <w:szCs w:val="23"/>
                <w:lang w:val="en-US"/>
              </w:rPr>
              <w:t>transfers out/</w:t>
            </w:r>
            <w:r w:rsidRPr="007F079E">
              <w:rPr>
                <w:rFonts w:ascii="CordiaUPC" w:hAnsi="CordiaUPC" w:cs="CordiaUPC"/>
                <w:sz w:val="23"/>
                <w:szCs w:val="23"/>
                <w:lang w:val="en-US"/>
              </w:rPr>
              <w:t xml:space="preserve"> </w:t>
            </w:r>
            <w:r w:rsidRPr="007F079E">
              <w:rPr>
                <w:rFonts w:ascii="CordiaUPC" w:hAnsi="CordiaUPC" w:cs="CordiaUPC" w:hint="cs"/>
                <w:sz w:val="23"/>
                <w:szCs w:val="23"/>
                <w:lang w:val="en-US"/>
              </w:rPr>
              <w:t>adjustments</w:t>
            </w:r>
            <w:r w:rsidRPr="007F079E">
              <w:rPr>
                <w:rFonts w:ascii="CordiaUPC" w:hAnsi="CordiaUPC" w:cs="CordiaUPC"/>
                <w:sz w:val="23"/>
                <w:szCs w:val="23"/>
                <w:lang w:val="en-US"/>
              </w:rPr>
              <w:t xml:space="preserve"> </w:t>
            </w:r>
            <w:r w:rsidRPr="007F079E">
              <w:rPr>
                <w:rFonts w:ascii="CordiaUPC" w:hAnsi="CordiaUPC" w:cs="CordiaUPC" w:hint="cs"/>
                <w:sz w:val="23"/>
                <w:szCs w:val="23"/>
                <w:lang w:val="en-US"/>
              </w:rPr>
              <w:t>from</w:t>
            </w:r>
          </w:p>
        </w:tc>
        <w:tc>
          <w:tcPr>
            <w:tcW w:w="903" w:type="dxa"/>
            <w:vMerge w:val="restart"/>
            <w:vAlign w:val="bottom"/>
          </w:tcPr>
          <w:p w14:paraId="66467816" w14:textId="77777777" w:rsidR="00BF15A9" w:rsidRPr="007F079E" w:rsidRDefault="00BF15A9" w:rsidP="00BF15A9">
            <w:pPr>
              <w:spacing w:line="240" w:lineRule="exact"/>
              <w:ind w:left="-127" w:right="-63"/>
              <w:jc w:val="center"/>
              <w:rPr>
                <w:rFonts w:ascii="CordiaUPC" w:hAnsi="CordiaUPC" w:cs="CordiaUPC"/>
                <w:sz w:val="23"/>
                <w:szCs w:val="23"/>
                <w:lang w:val="en-US"/>
              </w:rPr>
            </w:pPr>
            <w:r w:rsidRPr="007F079E">
              <w:rPr>
                <w:rFonts w:ascii="CordiaUPC" w:eastAsia="Angsana New" w:hAnsi="CordiaUPC" w:cs="CordiaUPC"/>
                <w:kern w:val="28"/>
                <w:sz w:val="23"/>
                <w:szCs w:val="23"/>
              </w:rPr>
              <w:t xml:space="preserve">Reclassified after </w:t>
            </w:r>
            <w:r w:rsidRPr="007F079E">
              <w:rPr>
                <w:rFonts w:ascii="CordiaUPC" w:hAnsi="CordiaUPC" w:cs="CordiaUPC"/>
                <w:sz w:val="23"/>
                <w:szCs w:val="23"/>
              </w:rPr>
              <w:t>Entire Business Transfer</w:t>
            </w:r>
          </w:p>
        </w:tc>
        <w:tc>
          <w:tcPr>
            <w:tcW w:w="1083" w:type="dxa"/>
            <w:vAlign w:val="bottom"/>
          </w:tcPr>
          <w:p w14:paraId="3879DEA7" w14:textId="77777777" w:rsidR="00BF15A9" w:rsidRPr="007F079E" w:rsidRDefault="00BF15A9" w:rsidP="00BF15A9">
            <w:pPr>
              <w:spacing w:line="240" w:lineRule="exact"/>
              <w:ind w:left="-127" w:right="-63"/>
              <w:jc w:val="center"/>
              <w:rPr>
                <w:rFonts w:ascii="CordiaUPC" w:hAnsi="CordiaUPC" w:cs="CordiaUPC"/>
                <w:sz w:val="23"/>
                <w:szCs w:val="23"/>
                <w:lang w:val="en-US"/>
              </w:rPr>
            </w:pPr>
            <w:r w:rsidRPr="007F079E">
              <w:rPr>
                <w:rFonts w:ascii="CordiaUPC" w:hAnsi="CordiaUPC" w:cs="CordiaUPC" w:hint="cs"/>
                <w:sz w:val="23"/>
                <w:szCs w:val="23"/>
                <w:lang w:val="en-US"/>
              </w:rPr>
              <w:t>Ending</w:t>
            </w:r>
          </w:p>
        </w:tc>
        <w:tc>
          <w:tcPr>
            <w:tcW w:w="887" w:type="dxa"/>
            <w:vAlign w:val="bottom"/>
          </w:tcPr>
          <w:p w14:paraId="365F6D68" w14:textId="77777777" w:rsidR="00BF15A9" w:rsidRPr="007F079E" w:rsidRDefault="00BF15A9" w:rsidP="00BF15A9">
            <w:pPr>
              <w:spacing w:line="240" w:lineRule="exact"/>
              <w:ind w:left="-127" w:right="-63"/>
              <w:jc w:val="center"/>
              <w:rPr>
                <w:rFonts w:ascii="CordiaUPC" w:eastAsia="Angsana New" w:hAnsi="CordiaUPC" w:cs="CordiaUPC"/>
                <w:kern w:val="28"/>
                <w:sz w:val="23"/>
                <w:szCs w:val="23"/>
              </w:rPr>
            </w:pPr>
            <w:r w:rsidRPr="007F079E">
              <w:rPr>
                <w:rFonts w:ascii="CordiaUPC" w:eastAsia="Angsana New" w:hAnsi="CordiaUPC" w:cs="CordiaUPC" w:hint="cs"/>
                <w:kern w:val="28"/>
                <w:sz w:val="23"/>
                <w:szCs w:val="23"/>
              </w:rPr>
              <w:t>Beginning</w:t>
            </w:r>
          </w:p>
        </w:tc>
        <w:tc>
          <w:tcPr>
            <w:tcW w:w="989" w:type="dxa"/>
            <w:vAlign w:val="bottom"/>
          </w:tcPr>
          <w:p w14:paraId="05F5063A" w14:textId="77777777" w:rsidR="00BF15A9" w:rsidRPr="007F079E" w:rsidRDefault="00BF15A9" w:rsidP="00BF15A9">
            <w:pPr>
              <w:spacing w:line="240" w:lineRule="exact"/>
              <w:ind w:left="-109" w:right="-63"/>
              <w:jc w:val="center"/>
              <w:rPr>
                <w:rFonts w:ascii="CordiaUPC" w:hAnsi="CordiaUPC" w:cs="CordiaUPC"/>
                <w:sz w:val="23"/>
                <w:szCs w:val="23"/>
              </w:rPr>
            </w:pPr>
            <w:r w:rsidRPr="007F079E">
              <w:rPr>
                <w:rFonts w:ascii="CordiaUPC" w:hAnsi="CordiaUPC" w:cs="CordiaUPC"/>
                <w:sz w:val="23"/>
                <w:szCs w:val="23"/>
              </w:rPr>
              <w:t>L</w:t>
            </w:r>
            <w:r w:rsidRPr="007F079E">
              <w:rPr>
                <w:rFonts w:ascii="CordiaUPC" w:hAnsi="CordiaUPC" w:cs="CordiaUPC" w:hint="cs"/>
                <w:sz w:val="23"/>
                <w:szCs w:val="23"/>
              </w:rPr>
              <w:t>oss on impairment</w:t>
            </w:r>
            <w:r w:rsidRPr="007F079E">
              <w:rPr>
                <w:rFonts w:ascii="CordiaUPC" w:hAnsi="CordiaUPC" w:cs="CordiaUPC"/>
                <w:sz w:val="23"/>
                <w:szCs w:val="23"/>
              </w:rPr>
              <w:t xml:space="preserve"> </w:t>
            </w:r>
            <w:r w:rsidRPr="007F079E">
              <w:rPr>
                <w:rFonts w:ascii="CordiaUPC" w:hAnsi="CordiaUPC" w:cs="CordiaUPC" w:hint="cs"/>
                <w:sz w:val="23"/>
                <w:szCs w:val="23"/>
              </w:rPr>
              <w:t>during</w:t>
            </w:r>
          </w:p>
        </w:tc>
        <w:tc>
          <w:tcPr>
            <w:tcW w:w="861" w:type="dxa"/>
            <w:vAlign w:val="bottom"/>
          </w:tcPr>
          <w:p w14:paraId="23FC9193" w14:textId="77777777" w:rsidR="00BF15A9" w:rsidRPr="007F079E" w:rsidRDefault="00BF15A9" w:rsidP="00BF15A9">
            <w:pPr>
              <w:spacing w:line="240" w:lineRule="exact"/>
              <w:ind w:left="-93" w:right="-63"/>
              <w:jc w:val="center"/>
              <w:rPr>
                <w:rFonts w:ascii="CordiaUPC" w:hAnsi="CordiaUPC" w:cs="CordiaUPC"/>
                <w:sz w:val="23"/>
                <w:szCs w:val="23"/>
                <w:lang w:val="en-US"/>
              </w:rPr>
            </w:pPr>
            <w:r w:rsidRPr="007F079E">
              <w:rPr>
                <w:rFonts w:ascii="CordiaUPC" w:hAnsi="CordiaUPC" w:cs="CordiaUPC" w:hint="cs"/>
                <w:sz w:val="23"/>
                <w:szCs w:val="23"/>
                <w:lang w:val="en-US"/>
              </w:rPr>
              <w:t>Disposals/</w:t>
            </w:r>
            <w:r w:rsidRPr="007F079E">
              <w:rPr>
                <w:rFonts w:ascii="CordiaUPC" w:hAnsi="CordiaUPC" w:cs="CordiaUPC"/>
                <w:sz w:val="23"/>
                <w:szCs w:val="23"/>
                <w:lang w:val="en-US"/>
              </w:rPr>
              <w:t xml:space="preserve"> </w:t>
            </w:r>
            <w:r w:rsidRPr="007F079E">
              <w:rPr>
                <w:rFonts w:ascii="CordiaUPC" w:hAnsi="CordiaUPC" w:cs="CordiaUPC" w:hint="cs"/>
                <w:sz w:val="23"/>
                <w:szCs w:val="23"/>
                <w:lang w:val="en-US"/>
              </w:rPr>
              <w:t>written-off/</w:t>
            </w:r>
          </w:p>
          <w:p w14:paraId="2B697837" w14:textId="77777777" w:rsidR="00BF15A9" w:rsidRPr="007F079E" w:rsidRDefault="00BF15A9" w:rsidP="00BF15A9">
            <w:pPr>
              <w:spacing w:line="240" w:lineRule="exact"/>
              <w:ind w:left="-93" w:right="-63"/>
              <w:jc w:val="center"/>
              <w:rPr>
                <w:rFonts w:ascii="CordiaUPC" w:hAnsi="CordiaUPC" w:cs="CordiaUPC"/>
                <w:sz w:val="23"/>
                <w:szCs w:val="23"/>
                <w:lang w:val="en-US"/>
              </w:rPr>
            </w:pPr>
            <w:r w:rsidRPr="007F079E">
              <w:rPr>
                <w:rFonts w:ascii="CordiaUPC" w:hAnsi="CordiaUPC" w:cs="CordiaUPC" w:hint="cs"/>
                <w:sz w:val="23"/>
                <w:szCs w:val="23"/>
                <w:lang w:val="en-US"/>
              </w:rPr>
              <w:t>transfers</w:t>
            </w:r>
          </w:p>
        </w:tc>
        <w:tc>
          <w:tcPr>
            <w:tcW w:w="758" w:type="dxa"/>
            <w:gridSpan w:val="2"/>
            <w:vAlign w:val="bottom"/>
          </w:tcPr>
          <w:p w14:paraId="08359839" w14:textId="77777777" w:rsidR="00BF15A9" w:rsidRPr="007F079E" w:rsidRDefault="00BF15A9" w:rsidP="00BF15A9">
            <w:pPr>
              <w:spacing w:line="240" w:lineRule="exact"/>
              <w:ind w:left="-127" w:right="-63"/>
              <w:jc w:val="center"/>
              <w:rPr>
                <w:rFonts w:ascii="CordiaUPC" w:hAnsi="CordiaUPC" w:cs="CordiaUPC"/>
                <w:sz w:val="23"/>
                <w:szCs w:val="23"/>
                <w:lang w:val="en-US"/>
              </w:rPr>
            </w:pPr>
            <w:r w:rsidRPr="007F079E">
              <w:rPr>
                <w:rFonts w:ascii="CordiaUPC" w:hAnsi="CordiaUPC" w:cs="CordiaUPC" w:hint="cs"/>
                <w:sz w:val="23"/>
                <w:szCs w:val="23"/>
                <w:lang w:val="en-US"/>
              </w:rPr>
              <w:t>Ending</w:t>
            </w:r>
          </w:p>
        </w:tc>
        <w:tc>
          <w:tcPr>
            <w:tcW w:w="1005" w:type="dxa"/>
            <w:vAlign w:val="bottom"/>
          </w:tcPr>
          <w:p w14:paraId="564EEEC4" w14:textId="77777777" w:rsidR="00BF15A9" w:rsidRPr="007F079E" w:rsidRDefault="00BF15A9" w:rsidP="00BF15A9">
            <w:pPr>
              <w:spacing w:line="240" w:lineRule="exact"/>
              <w:ind w:left="-127" w:right="-200"/>
              <w:jc w:val="center"/>
              <w:rPr>
                <w:rFonts w:ascii="CordiaUPC" w:hAnsi="CordiaUPC" w:cs="CordiaUPC"/>
                <w:sz w:val="23"/>
                <w:szCs w:val="23"/>
                <w:lang w:val="en-US"/>
              </w:rPr>
            </w:pPr>
            <w:r w:rsidRPr="007F079E">
              <w:rPr>
                <w:rFonts w:ascii="CordiaUPC" w:hAnsi="CordiaUPC" w:cs="CordiaUPC" w:hint="cs"/>
                <w:sz w:val="23"/>
                <w:szCs w:val="23"/>
                <w:lang w:val="en-US"/>
              </w:rPr>
              <w:t>Net book</w:t>
            </w:r>
          </w:p>
          <w:p w14:paraId="3F2F4563" w14:textId="77777777" w:rsidR="00BF15A9" w:rsidRPr="007F079E" w:rsidRDefault="00BF15A9" w:rsidP="00BF15A9">
            <w:pPr>
              <w:spacing w:line="240" w:lineRule="exact"/>
              <w:ind w:left="-127" w:right="-200"/>
              <w:jc w:val="center"/>
              <w:rPr>
                <w:rFonts w:ascii="CordiaUPC" w:hAnsi="CordiaUPC" w:cs="CordiaUPC"/>
                <w:sz w:val="23"/>
                <w:szCs w:val="23"/>
                <w:lang w:val="en-US"/>
              </w:rPr>
            </w:pPr>
            <w:r w:rsidRPr="007F079E">
              <w:rPr>
                <w:rFonts w:ascii="CordiaUPC" w:hAnsi="CordiaUPC" w:cs="CordiaUPC" w:hint="cs"/>
                <w:sz w:val="23"/>
                <w:szCs w:val="23"/>
                <w:lang w:val="en-US"/>
              </w:rPr>
              <w:t>value as at</w:t>
            </w:r>
          </w:p>
          <w:p w14:paraId="0B1D65B4" w14:textId="5A2B036D" w:rsidR="00BF15A9" w:rsidRPr="007F079E" w:rsidRDefault="00BF15A9" w:rsidP="00BF15A9">
            <w:pPr>
              <w:spacing w:line="240" w:lineRule="exact"/>
              <w:ind w:left="-127" w:right="-200"/>
              <w:jc w:val="center"/>
              <w:rPr>
                <w:rFonts w:ascii="CordiaUPC" w:hAnsi="CordiaUPC" w:cs="CordiaUPC"/>
                <w:sz w:val="23"/>
                <w:szCs w:val="23"/>
                <w:lang w:val="en-US"/>
              </w:rPr>
            </w:pPr>
            <w:r w:rsidRPr="007F079E">
              <w:rPr>
                <w:rFonts w:ascii="CordiaUPC" w:hAnsi="CordiaUPC" w:cs="CordiaUPC" w:hint="cs"/>
                <w:sz w:val="23"/>
                <w:szCs w:val="23"/>
                <w:lang w:val="en-US"/>
              </w:rPr>
              <w:t>31 December</w:t>
            </w:r>
          </w:p>
        </w:tc>
      </w:tr>
      <w:tr w:rsidR="00BF15A9" w:rsidRPr="007F079E" w14:paraId="301018BC" w14:textId="77777777" w:rsidTr="001D2D76">
        <w:tc>
          <w:tcPr>
            <w:tcW w:w="1349" w:type="dxa"/>
          </w:tcPr>
          <w:p w14:paraId="23C50AD5" w14:textId="77777777" w:rsidR="00BF15A9" w:rsidRPr="007F079E" w:rsidRDefault="00BF15A9" w:rsidP="00BF15A9">
            <w:pPr>
              <w:spacing w:line="240" w:lineRule="exact"/>
              <w:ind w:left="-127" w:right="-63"/>
              <w:jc w:val="center"/>
              <w:rPr>
                <w:rFonts w:ascii="CordiaUPC" w:eastAsia="Angsana New" w:hAnsi="CordiaUPC" w:cs="CordiaUPC"/>
                <w:kern w:val="28"/>
                <w:sz w:val="23"/>
                <w:szCs w:val="23"/>
              </w:rPr>
            </w:pPr>
          </w:p>
        </w:tc>
        <w:tc>
          <w:tcPr>
            <w:tcW w:w="809" w:type="dxa"/>
            <w:vAlign w:val="bottom"/>
          </w:tcPr>
          <w:p w14:paraId="593D55E9" w14:textId="77777777" w:rsidR="00BF15A9" w:rsidRPr="007F079E" w:rsidRDefault="00BF15A9" w:rsidP="00BF15A9">
            <w:pPr>
              <w:spacing w:line="240" w:lineRule="exact"/>
              <w:ind w:left="-127" w:right="-63"/>
              <w:jc w:val="center"/>
              <w:rPr>
                <w:rFonts w:ascii="CordiaUPC" w:eastAsia="Angsana New" w:hAnsi="CordiaUPC" w:cs="CordiaUPC"/>
                <w:kern w:val="28"/>
                <w:sz w:val="23"/>
                <w:szCs w:val="23"/>
                <w:cs/>
                <w:lang w:bidi="th-TH"/>
              </w:rPr>
            </w:pPr>
            <w:r w:rsidRPr="007F079E">
              <w:rPr>
                <w:rFonts w:ascii="CordiaUPC" w:eastAsia="Angsana New" w:hAnsi="CordiaUPC" w:cs="CordiaUPC" w:hint="cs"/>
                <w:kern w:val="28"/>
                <w:sz w:val="23"/>
                <w:szCs w:val="23"/>
              </w:rPr>
              <w:t>202</w:t>
            </w:r>
            <w:r w:rsidRPr="007F079E">
              <w:rPr>
                <w:rFonts w:ascii="CordiaUPC" w:eastAsia="Angsana New" w:hAnsi="CordiaUPC" w:cs="CordiaUPC"/>
                <w:kern w:val="28"/>
                <w:sz w:val="23"/>
                <w:szCs w:val="23"/>
              </w:rPr>
              <w:t>1</w:t>
            </w:r>
          </w:p>
        </w:tc>
        <w:tc>
          <w:tcPr>
            <w:tcW w:w="809" w:type="dxa"/>
            <w:vAlign w:val="bottom"/>
          </w:tcPr>
          <w:p w14:paraId="2115B5E5" w14:textId="77777777" w:rsidR="00BF15A9" w:rsidRPr="007F079E" w:rsidRDefault="00BF15A9" w:rsidP="00BF15A9">
            <w:pPr>
              <w:spacing w:line="240" w:lineRule="exact"/>
              <w:ind w:left="-127" w:right="-63"/>
              <w:jc w:val="center"/>
              <w:rPr>
                <w:rFonts w:ascii="CordiaUPC" w:eastAsia="Angsana New" w:hAnsi="CordiaUPC" w:cs="CordiaUPC"/>
                <w:kern w:val="28"/>
                <w:sz w:val="23"/>
                <w:szCs w:val="23"/>
              </w:rPr>
            </w:pPr>
            <w:r w:rsidRPr="007F079E">
              <w:rPr>
                <w:rFonts w:ascii="CordiaUPC" w:eastAsia="Angsana New" w:hAnsi="CordiaUPC" w:cs="CordiaUPC" w:hint="cs"/>
                <w:kern w:val="28"/>
                <w:sz w:val="23"/>
                <w:szCs w:val="23"/>
              </w:rPr>
              <w:t>balance</w:t>
            </w:r>
          </w:p>
        </w:tc>
        <w:tc>
          <w:tcPr>
            <w:tcW w:w="899" w:type="dxa"/>
            <w:vAlign w:val="bottom"/>
          </w:tcPr>
          <w:p w14:paraId="58EFDB65" w14:textId="77777777" w:rsidR="00BF15A9" w:rsidRPr="007F079E" w:rsidRDefault="00BF15A9" w:rsidP="00BF15A9">
            <w:pPr>
              <w:spacing w:line="240" w:lineRule="exact"/>
              <w:ind w:left="-127" w:right="-63"/>
              <w:jc w:val="center"/>
              <w:rPr>
                <w:rFonts w:ascii="CordiaUPC" w:eastAsia="Angsana New" w:hAnsi="CordiaUPC" w:cs="CordiaUPC"/>
                <w:kern w:val="28"/>
                <w:sz w:val="23"/>
                <w:szCs w:val="23"/>
              </w:rPr>
            </w:pPr>
            <w:r w:rsidRPr="007F079E">
              <w:rPr>
                <w:rFonts w:ascii="CordiaUPC" w:hAnsi="CordiaUPC" w:cs="CordiaUPC" w:hint="cs"/>
                <w:sz w:val="23"/>
                <w:szCs w:val="23"/>
              </w:rPr>
              <w:t>transfers in</w:t>
            </w:r>
          </w:p>
        </w:tc>
        <w:tc>
          <w:tcPr>
            <w:tcW w:w="809" w:type="dxa"/>
            <w:vAlign w:val="bottom"/>
          </w:tcPr>
          <w:p w14:paraId="04C09D4B" w14:textId="524F28B7" w:rsidR="00BF15A9" w:rsidRPr="007F079E" w:rsidRDefault="00BF15A9" w:rsidP="00BF15A9">
            <w:pPr>
              <w:spacing w:line="240" w:lineRule="exact"/>
              <w:ind w:left="-127" w:right="-110"/>
              <w:jc w:val="center"/>
              <w:rPr>
                <w:rFonts w:ascii="CordiaUPC" w:hAnsi="CordiaUPC" w:cs="CordiaUPC"/>
                <w:sz w:val="23"/>
                <w:szCs w:val="23"/>
              </w:rPr>
            </w:pPr>
            <w:r w:rsidRPr="007F079E">
              <w:rPr>
                <w:rFonts w:ascii="CordiaUPC" w:hAnsi="CordiaUPC" w:cs="CordiaUPC" w:hint="cs"/>
                <w:sz w:val="23"/>
                <w:szCs w:val="23"/>
                <w:lang w:val="en-US"/>
              </w:rPr>
              <w:t>out</w:t>
            </w:r>
          </w:p>
        </w:tc>
        <w:tc>
          <w:tcPr>
            <w:tcW w:w="989" w:type="dxa"/>
            <w:vAlign w:val="bottom"/>
          </w:tcPr>
          <w:p w14:paraId="6C5EF36D" w14:textId="77777777" w:rsidR="00BF15A9" w:rsidRPr="007F079E" w:rsidRDefault="00BF15A9" w:rsidP="006C27FB">
            <w:pPr>
              <w:spacing w:line="240" w:lineRule="exact"/>
              <w:ind w:left="71" w:right="-96"/>
              <w:rPr>
                <w:rFonts w:ascii="CordiaUPC" w:hAnsi="CordiaUPC" w:cs="CordiaUPC"/>
                <w:sz w:val="23"/>
                <w:szCs w:val="23"/>
                <w:lang w:val="en-US"/>
              </w:rPr>
            </w:pPr>
            <w:r w:rsidRPr="007F079E">
              <w:rPr>
                <w:rFonts w:ascii="CordiaUPC" w:hAnsi="CordiaUPC" w:cs="CordiaUPC"/>
                <w:sz w:val="23"/>
                <w:szCs w:val="23"/>
              </w:rPr>
              <w:t>Transfer</w:t>
            </w:r>
          </w:p>
        </w:tc>
        <w:tc>
          <w:tcPr>
            <w:tcW w:w="899" w:type="dxa"/>
            <w:vAlign w:val="bottom"/>
          </w:tcPr>
          <w:p w14:paraId="11AD8ABF" w14:textId="77777777" w:rsidR="00BF15A9" w:rsidRPr="007F079E" w:rsidRDefault="00BF15A9" w:rsidP="00BF15A9">
            <w:pPr>
              <w:spacing w:line="240" w:lineRule="exact"/>
              <w:ind w:left="-127" w:right="-63"/>
              <w:jc w:val="center"/>
              <w:rPr>
                <w:rFonts w:ascii="CordiaUPC" w:eastAsia="Angsana New" w:hAnsi="CordiaUPC" w:cs="CordiaUPC"/>
                <w:kern w:val="28"/>
                <w:sz w:val="23"/>
                <w:szCs w:val="23"/>
              </w:rPr>
            </w:pPr>
            <w:r w:rsidRPr="007F079E">
              <w:rPr>
                <w:rFonts w:ascii="CordiaUPC" w:eastAsia="Angsana New" w:hAnsi="CordiaUPC" w:cs="CordiaUPC" w:hint="cs"/>
                <w:kern w:val="28"/>
                <w:sz w:val="23"/>
                <w:szCs w:val="23"/>
              </w:rPr>
              <w:t>balance</w:t>
            </w:r>
          </w:p>
        </w:tc>
        <w:tc>
          <w:tcPr>
            <w:tcW w:w="809" w:type="dxa"/>
            <w:vAlign w:val="bottom"/>
          </w:tcPr>
          <w:p w14:paraId="49B07576" w14:textId="77777777" w:rsidR="00BF15A9" w:rsidRPr="007F079E" w:rsidRDefault="00BF15A9" w:rsidP="00BF15A9">
            <w:pPr>
              <w:spacing w:line="240" w:lineRule="exact"/>
              <w:ind w:left="-127" w:right="-63"/>
              <w:jc w:val="center"/>
              <w:rPr>
                <w:rFonts w:ascii="CordiaUPC" w:eastAsia="Angsana New" w:hAnsi="CordiaUPC" w:cs="CordiaUPC"/>
                <w:kern w:val="28"/>
                <w:sz w:val="23"/>
                <w:szCs w:val="23"/>
              </w:rPr>
            </w:pPr>
            <w:r w:rsidRPr="007F079E">
              <w:rPr>
                <w:rFonts w:ascii="CordiaUPC" w:eastAsia="Angsana New" w:hAnsi="CordiaUPC" w:cs="CordiaUPC" w:hint="cs"/>
                <w:kern w:val="28"/>
                <w:sz w:val="23"/>
                <w:szCs w:val="23"/>
              </w:rPr>
              <w:t>balance</w:t>
            </w:r>
          </w:p>
        </w:tc>
        <w:tc>
          <w:tcPr>
            <w:tcW w:w="993" w:type="dxa"/>
            <w:vAlign w:val="bottom"/>
          </w:tcPr>
          <w:p w14:paraId="119712ED" w14:textId="77777777" w:rsidR="00BF15A9" w:rsidRPr="007F079E" w:rsidRDefault="00BF15A9" w:rsidP="00BF15A9">
            <w:pPr>
              <w:spacing w:line="240" w:lineRule="exact"/>
              <w:ind w:left="-127" w:right="-108"/>
              <w:jc w:val="center"/>
              <w:rPr>
                <w:rFonts w:ascii="CordiaUPC" w:eastAsia="Angsana New" w:hAnsi="CordiaUPC" w:cs="CordiaUPC"/>
                <w:kern w:val="28"/>
                <w:sz w:val="23"/>
                <w:szCs w:val="23"/>
              </w:rPr>
            </w:pPr>
            <w:r w:rsidRPr="007F079E">
              <w:rPr>
                <w:rFonts w:ascii="CordiaUPC" w:eastAsia="Angsana New" w:hAnsi="CordiaUPC" w:cs="CordiaUPC" w:hint="cs"/>
                <w:kern w:val="28"/>
                <w:sz w:val="23"/>
                <w:szCs w:val="23"/>
              </w:rPr>
              <w:t>Depreciation</w:t>
            </w:r>
          </w:p>
        </w:tc>
        <w:tc>
          <w:tcPr>
            <w:tcW w:w="1259" w:type="dxa"/>
            <w:vAlign w:val="bottom"/>
          </w:tcPr>
          <w:p w14:paraId="6BBDC684" w14:textId="77777777" w:rsidR="00BF15A9" w:rsidRPr="007F079E" w:rsidRDefault="00BF15A9" w:rsidP="00BF15A9">
            <w:pPr>
              <w:spacing w:line="240" w:lineRule="exact"/>
              <w:ind w:left="-101" w:right="-63"/>
              <w:jc w:val="center"/>
              <w:rPr>
                <w:rFonts w:ascii="CordiaUPC" w:hAnsi="CordiaUPC" w:cs="CordiaUPC"/>
                <w:sz w:val="23"/>
                <w:szCs w:val="23"/>
                <w:rtl/>
                <w:cs/>
                <w:lang w:val="en-US"/>
              </w:rPr>
            </w:pPr>
            <w:r w:rsidRPr="007F079E">
              <w:rPr>
                <w:rFonts w:ascii="CordiaUPC" w:hAnsi="CordiaUPC" w:cs="CordiaUPC" w:hint="cs"/>
                <w:sz w:val="23"/>
                <w:szCs w:val="23"/>
                <w:lang w:val="en-US"/>
              </w:rPr>
              <w:t>revaluation</w:t>
            </w:r>
          </w:p>
        </w:tc>
        <w:tc>
          <w:tcPr>
            <w:tcW w:w="903" w:type="dxa"/>
            <w:vMerge/>
            <w:vAlign w:val="bottom"/>
          </w:tcPr>
          <w:p w14:paraId="6A75AD89" w14:textId="77777777" w:rsidR="00BF15A9" w:rsidRPr="007F079E" w:rsidRDefault="00BF15A9" w:rsidP="00BF15A9">
            <w:pPr>
              <w:spacing w:line="240" w:lineRule="exact"/>
              <w:ind w:left="-127" w:right="-63"/>
              <w:jc w:val="center"/>
              <w:rPr>
                <w:rFonts w:ascii="CordiaUPC" w:hAnsi="CordiaUPC" w:cs="CordiaUPC"/>
                <w:sz w:val="23"/>
                <w:szCs w:val="23"/>
                <w:lang w:val="en-US"/>
              </w:rPr>
            </w:pPr>
          </w:p>
        </w:tc>
        <w:tc>
          <w:tcPr>
            <w:tcW w:w="1083" w:type="dxa"/>
            <w:vAlign w:val="bottom"/>
          </w:tcPr>
          <w:p w14:paraId="3F8F5D13" w14:textId="77777777" w:rsidR="00BF15A9" w:rsidRPr="007F079E" w:rsidRDefault="00BF15A9" w:rsidP="00BF15A9">
            <w:pPr>
              <w:spacing w:line="240" w:lineRule="exact"/>
              <w:ind w:left="-127" w:right="-63"/>
              <w:jc w:val="center"/>
              <w:rPr>
                <w:rFonts w:ascii="CordiaUPC" w:hAnsi="CordiaUPC" w:cs="CordiaUPC"/>
                <w:sz w:val="23"/>
                <w:szCs w:val="23"/>
                <w:lang w:val="en-US"/>
              </w:rPr>
            </w:pPr>
            <w:r w:rsidRPr="007F079E">
              <w:rPr>
                <w:rFonts w:ascii="CordiaUPC" w:hAnsi="CordiaUPC" w:cs="CordiaUPC" w:hint="cs"/>
                <w:sz w:val="23"/>
                <w:szCs w:val="23"/>
                <w:lang w:val="en-US"/>
              </w:rPr>
              <w:t>balance</w:t>
            </w:r>
          </w:p>
        </w:tc>
        <w:tc>
          <w:tcPr>
            <w:tcW w:w="887" w:type="dxa"/>
            <w:vAlign w:val="bottom"/>
          </w:tcPr>
          <w:p w14:paraId="79F288DA" w14:textId="77777777" w:rsidR="00BF15A9" w:rsidRPr="007F079E" w:rsidRDefault="00BF15A9" w:rsidP="00BF15A9">
            <w:pPr>
              <w:spacing w:line="240" w:lineRule="exact"/>
              <w:ind w:left="-127" w:right="-63"/>
              <w:jc w:val="center"/>
              <w:rPr>
                <w:rFonts w:ascii="CordiaUPC" w:eastAsia="Angsana New" w:hAnsi="CordiaUPC" w:cs="CordiaUPC"/>
                <w:kern w:val="28"/>
                <w:sz w:val="23"/>
                <w:szCs w:val="23"/>
              </w:rPr>
            </w:pPr>
            <w:r w:rsidRPr="007F079E">
              <w:rPr>
                <w:rFonts w:ascii="CordiaUPC" w:eastAsia="Angsana New" w:hAnsi="CordiaUPC" w:cs="CordiaUPC" w:hint="cs"/>
                <w:kern w:val="28"/>
                <w:sz w:val="23"/>
                <w:szCs w:val="23"/>
              </w:rPr>
              <w:t>balance</w:t>
            </w:r>
          </w:p>
        </w:tc>
        <w:tc>
          <w:tcPr>
            <w:tcW w:w="989" w:type="dxa"/>
            <w:vAlign w:val="bottom"/>
          </w:tcPr>
          <w:p w14:paraId="68790310" w14:textId="77777777" w:rsidR="00BF15A9" w:rsidRPr="007F079E" w:rsidRDefault="00BF15A9" w:rsidP="00BF15A9">
            <w:pPr>
              <w:spacing w:line="240" w:lineRule="exact"/>
              <w:ind w:left="-109" w:right="-63"/>
              <w:jc w:val="center"/>
              <w:rPr>
                <w:rFonts w:ascii="CordiaUPC" w:hAnsi="CordiaUPC" w:cs="CordiaUPC"/>
                <w:sz w:val="23"/>
                <w:szCs w:val="23"/>
              </w:rPr>
            </w:pPr>
            <w:r w:rsidRPr="007F079E">
              <w:rPr>
                <w:rFonts w:ascii="CordiaUPC" w:hAnsi="CordiaUPC" w:cs="CordiaUPC" w:hint="cs"/>
                <w:sz w:val="23"/>
                <w:szCs w:val="23"/>
              </w:rPr>
              <w:t xml:space="preserve">the </w:t>
            </w:r>
            <w:r w:rsidRPr="007F079E">
              <w:rPr>
                <w:rFonts w:ascii="CordiaUPC" w:hAnsi="CordiaUPC" w:cs="CordiaUPC"/>
                <w:sz w:val="23"/>
                <w:szCs w:val="23"/>
              </w:rPr>
              <w:t>year</w:t>
            </w:r>
          </w:p>
        </w:tc>
        <w:tc>
          <w:tcPr>
            <w:tcW w:w="861" w:type="dxa"/>
            <w:vAlign w:val="bottom"/>
          </w:tcPr>
          <w:p w14:paraId="05775E00" w14:textId="77777777" w:rsidR="00BF15A9" w:rsidRPr="007F079E" w:rsidRDefault="00BF15A9" w:rsidP="00BF15A9">
            <w:pPr>
              <w:spacing w:line="240" w:lineRule="exact"/>
              <w:ind w:left="-93" w:right="-63"/>
              <w:jc w:val="center"/>
              <w:rPr>
                <w:rFonts w:ascii="CordiaUPC" w:hAnsi="CordiaUPC" w:cs="CordiaUPC"/>
                <w:sz w:val="23"/>
                <w:szCs w:val="23"/>
                <w:lang w:val="en-US"/>
              </w:rPr>
            </w:pPr>
            <w:r w:rsidRPr="007F079E">
              <w:rPr>
                <w:rFonts w:ascii="CordiaUPC" w:hAnsi="CordiaUPC" w:cs="CordiaUPC" w:hint="cs"/>
                <w:sz w:val="23"/>
                <w:szCs w:val="23"/>
                <w:lang w:val="en-US"/>
              </w:rPr>
              <w:t>out</w:t>
            </w:r>
          </w:p>
        </w:tc>
        <w:tc>
          <w:tcPr>
            <w:tcW w:w="758" w:type="dxa"/>
            <w:gridSpan w:val="2"/>
            <w:vAlign w:val="bottom"/>
          </w:tcPr>
          <w:p w14:paraId="4F5DC9AA" w14:textId="77777777" w:rsidR="00BF15A9" w:rsidRPr="007F079E" w:rsidRDefault="00BF15A9" w:rsidP="00BF15A9">
            <w:pPr>
              <w:spacing w:line="240" w:lineRule="exact"/>
              <w:ind w:left="-127" w:right="-63"/>
              <w:jc w:val="center"/>
              <w:rPr>
                <w:rFonts w:ascii="CordiaUPC" w:hAnsi="CordiaUPC" w:cs="CordiaUPC"/>
                <w:sz w:val="23"/>
                <w:szCs w:val="23"/>
                <w:lang w:val="en-US"/>
              </w:rPr>
            </w:pPr>
            <w:r w:rsidRPr="007F079E">
              <w:rPr>
                <w:rFonts w:ascii="CordiaUPC" w:hAnsi="CordiaUPC" w:cs="CordiaUPC" w:hint="cs"/>
                <w:sz w:val="23"/>
                <w:szCs w:val="23"/>
                <w:lang w:val="en-US"/>
              </w:rPr>
              <w:t>balance</w:t>
            </w:r>
          </w:p>
        </w:tc>
        <w:tc>
          <w:tcPr>
            <w:tcW w:w="1005" w:type="dxa"/>
            <w:vAlign w:val="bottom"/>
          </w:tcPr>
          <w:p w14:paraId="5C0E6A47" w14:textId="77777777" w:rsidR="00BF15A9" w:rsidRPr="007F079E" w:rsidRDefault="00BF15A9" w:rsidP="00BF15A9">
            <w:pPr>
              <w:spacing w:line="240" w:lineRule="exact"/>
              <w:ind w:left="-127" w:right="-290"/>
              <w:jc w:val="center"/>
              <w:rPr>
                <w:rFonts w:ascii="CordiaUPC" w:hAnsi="CordiaUPC" w:cs="CordiaUPC"/>
                <w:sz w:val="23"/>
                <w:szCs w:val="23"/>
                <w:lang w:val="en-US"/>
              </w:rPr>
            </w:pPr>
            <w:r w:rsidRPr="007F079E">
              <w:rPr>
                <w:rFonts w:ascii="CordiaUPC" w:hAnsi="CordiaUPC" w:cs="CordiaUPC" w:hint="cs"/>
                <w:sz w:val="23"/>
                <w:szCs w:val="23"/>
                <w:lang w:val="en-US"/>
              </w:rPr>
              <w:t>202</w:t>
            </w:r>
            <w:r w:rsidRPr="007F079E">
              <w:rPr>
                <w:rFonts w:ascii="CordiaUPC" w:hAnsi="CordiaUPC" w:cs="CordiaUPC"/>
                <w:sz w:val="23"/>
                <w:szCs w:val="23"/>
                <w:lang w:val="en-US"/>
              </w:rPr>
              <w:t>1</w:t>
            </w:r>
          </w:p>
        </w:tc>
      </w:tr>
      <w:tr w:rsidR="000C3F55" w:rsidRPr="007F079E" w14:paraId="546812E2" w14:textId="77777777" w:rsidTr="001D2D76">
        <w:tc>
          <w:tcPr>
            <w:tcW w:w="1349" w:type="dxa"/>
          </w:tcPr>
          <w:p w14:paraId="7491B032" w14:textId="77777777" w:rsidR="000C3F55" w:rsidRPr="007F079E" w:rsidRDefault="000C3F55" w:rsidP="00477969">
            <w:pPr>
              <w:spacing w:line="240" w:lineRule="exact"/>
              <w:rPr>
                <w:rFonts w:ascii="CordiaUPC" w:hAnsi="CordiaUPC" w:cs="CordiaUPC"/>
                <w:sz w:val="23"/>
                <w:szCs w:val="23"/>
                <w:cs/>
                <w:lang w:bidi="th-TH"/>
              </w:rPr>
            </w:pPr>
          </w:p>
        </w:tc>
        <w:tc>
          <w:tcPr>
            <w:tcW w:w="809" w:type="dxa"/>
          </w:tcPr>
          <w:p w14:paraId="14216E72" w14:textId="77777777" w:rsidR="000C3F55" w:rsidRPr="007F079E" w:rsidRDefault="000C3F55" w:rsidP="00477969">
            <w:pPr>
              <w:spacing w:line="240" w:lineRule="exact"/>
              <w:ind w:left="-127" w:right="-63"/>
              <w:jc w:val="center"/>
              <w:rPr>
                <w:rFonts w:ascii="CordiaUPC" w:hAnsi="CordiaUPC" w:cs="CordiaUPC"/>
                <w:i/>
                <w:iCs/>
                <w:sz w:val="23"/>
                <w:szCs w:val="23"/>
                <w:lang w:val="en-US"/>
              </w:rPr>
            </w:pPr>
          </w:p>
        </w:tc>
        <w:tc>
          <w:tcPr>
            <w:tcW w:w="809" w:type="dxa"/>
          </w:tcPr>
          <w:p w14:paraId="6196BDB0" w14:textId="77777777" w:rsidR="000C3F55" w:rsidRPr="007F079E" w:rsidRDefault="000C3F55" w:rsidP="00477969">
            <w:pPr>
              <w:spacing w:line="240" w:lineRule="exact"/>
              <w:ind w:left="-127" w:right="-63"/>
              <w:jc w:val="center"/>
              <w:rPr>
                <w:rFonts w:ascii="CordiaUPC" w:hAnsi="CordiaUPC" w:cs="CordiaUPC"/>
                <w:i/>
                <w:iCs/>
                <w:sz w:val="23"/>
                <w:szCs w:val="23"/>
                <w:lang w:val="en-US"/>
              </w:rPr>
            </w:pPr>
          </w:p>
        </w:tc>
        <w:tc>
          <w:tcPr>
            <w:tcW w:w="899" w:type="dxa"/>
          </w:tcPr>
          <w:p w14:paraId="6EF80491" w14:textId="77777777" w:rsidR="000C3F55" w:rsidRPr="007F079E" w:rsidRDefault="000C3F55" w:rsidP="00477969">
            <w:pPr>
              <w:spacing w:line="240" w:lineRule="exact"/>
              <w:ind w:left="-127" w:right="-63"/>
              <w:jc w:val="center"/>
              <w:rPr>
                <w:rFonts w:ascii="CordiaUPC" w:hAnsi="CordiaUPC" w:cs="CordiaUPC"/>
                <w:i/>
                <w:iCs/>
                <w:sz w:val="23"/>
                <w:szCs w:val="23"/>
                <w:lang w:val="en-US"/>
              </w:rPr>
            </w:pPr>
          </w:p>
        </w:tc>
        <w:tc>
          <w:tcPr>
            <w:tcW w:w="12244" w:type="dxa"/>
            <w:gridSpan w:val="14"/>
          </w:tcPr>
          <w:p w14:paraId="3BD423A4" w14:textId="77777777" w:rsidR="000C3F55" w:rsidRPr="007F079E" w:rsidRDefault="000C3F55" w:rsidP="00477969">
            <w:pPr>
              <w:spacing w:line="240" w:lineRule="exact"/>
              <w:ind w:left="-127" w:right="-63"/>
              <w:jc w:val="center"/>
              <w:rPr>
                <w:rFonts w:ascii="CordiaUPC" w:hAnsi="CordiaUPC" w:cs="CordiaUPC"/>
                <w:i/>
                <w:iCs/>
                <w:sz w:val="23"/>
                <w:szCs w:val="23"/>
                <w:lang w:val="en-US"/>
              </w:rPr>
            </w:pPr>
            <w:r w:rsidRPr="007F079E">
              <w:rPr>
                <w:rFonts w:ascii="CordiaUPC" w:hAnsi="CordiaUPC" w:cs="CordiaUPC" w:hint="cs"/>
                <w:i/>
                <w:iCs/>
                <w:sz w:val="23"/>
                <w:szCs w:val="23"/>
                <w:lang w:val="en-US"/>
              </w:rPr>
              <w:t>(in million Baht)</w:t>
            </w:r>
          </w:p>
        </w:tc>
      </w:tr>
      <w:tr w:rsidR="000C3F55" w:rsidRPr="007F079E" w14:paraId="750E68F2" w14:textId="77777777" w:rsidTr="001D2D76">
        <w:tc>
          <w:tcPr>
            <w:tcW w:w="1349" w:type="dxa"/>
          </w:tcPr>
          <w:p w14:paraId="37A94CCE" w14:textId="77777777" w:rsidR="000C3F55" w:rsidRPr="007F079E" w:rsidRDefault="000C3F55" w:rsidP="00477969">
            <w:pPr>
              <w:spacing w:line="240" w:lineRule="exact"/>
              <w:ind w:right="-18"/>
              <w:rPr>
                <w:rFonts w:ascii="CordiaUPC" w:hAnsi="CordiaUPC" w:cs="CordiaUPC"/>
                <w:sz w:val="23"/>
                <w:szCs w:val="23"/>
                <w:lang w:val="en-US"/>
              </w:rPr>
            </w:pPr>
            <w:r w:rsidRPr="007F079E">
              <w:rPr>
                <w:rFonts w:ascii="CordiaUPC" w:hAnsi="CordiaUPC" w:cs="CordiaUPC" w:hint="cs"/>
                <w:sz w:val="23"/>
                <w:szCs w:val="23"/>
                <w:lang w:val="en-US"/>
              </w:rPr>
              <w:t>Land</w:t>
            </w:r>
          </w:p>
        </w:tc>
        <w:tc>
          <w:tcPr>
            <w:tcW w:w="809" w:type="dxa"/>
          </w:tcPr>
          <w:p w14:paraId="74F45978" w14:textId="77777777" w:rsidR="000C3F55" w:rsidRPr="007F079E" w:rsidRDefault="000C3F55" w:rsidP="00477969">
            <w:pPr>
              <w:tabs>
                <w:tab w:val="decimal" w:pos="675"/>
              </w:tabs>
              <w:spacing w:line="240" w:lineRule="exact"/>
              <w:ind w:right="-169"/>
              <w:rPr>
                <w:rFonts w:ascii="CordiaUPC" w:hAnsi="CordiaUPC" w:cs="CordiaUPC"/>
                <w:sz w:val="23"/>
                <w:szCs w:val="23"/>
                <w:cs/>
                <w:lang w:bidi="th-TH"/>
              </w:rPr>
            </w:pPr>
          </w:p>
        </w:tc>
        <w:tc>
          <w:tcPr>
            <w:tcW w:w="809" w:type="dxa"/>
          </w:tcPr>
          <w:p w14:paraId="5D193A3E" w14:textId="77777777" w:rsidR="000C3F55" w:rsidRPr="007F079E" w:rsidRDefault="000C3F55" w:rsidP="00477969">
            <w:pPr>
              <w:tabs>
                <w:tab w:val="decimal" w:pos="599"/>
              </w:tabs>
              <w:spacing w:line="240" w:lineRule="exact"/>
              <w:ind w:right="-169"/>
              <w:rPr>
                <w:rFonts w:ascii="CordiaUPC" w:hAnsi="CordiaUPC" w:cs="CordiaUPC"/>
                <w:sz w:val="23"/>
                <w:szCs w:val="23"/>
              </w:rPr>
            </w:pPr>
          </w:p>
        </w:tc>
        <w:tc>
          <w:tcPr>
            <w:tcW w:w="899" w:type="dxa"/>
            <w:vAlign w:val="bottom"/>
          </w:tcPr>
          <w:p w14:paraId="2BDC3ADC" w14:textId="77777777" w:rsidR="000C3F55" w:rsidRPr="007F079E" w:rsidRDefault="000C3F55" w:rsidP="00477969">
            <w:pPr>
              <w:tabs>
                <w:tab w:val="decimal" w:pos="576"/>
              </w:tabs>
              <w:spacing w:line="240" w:lineRule="exact"/>
              <w:ind w:right="-169"/>
              <w:rPr>
                <w:rFonts w:ascii="CordiaUPC" w:hAnsi="CordiaUPC" w:cs="CordiaUPC"/>
                <w:sz w:val="23"/>
                <w:szCs w:val="23"/>
              </w:rPr>
            </w:pPr>
          </w:p>
        </w:tc>
        <w:tc>
          <w:tcPr>
            <w:tcW w:w="809" w:type="dxa"/>
            <w:vAlign w:val="bottom"/>
          </w:tcPr>
          <w:p w14:paraId="3ACAD7B3" w14:textId="77777777" w:rsidR="000C3F55" w:rsidRPr="007F079E" w:rsidRDefault="000C3F55" w:rsidP="00477969">
            <w:pPr>
              <w:tabs>
                <w:tab w:val="decimal" w:pos="576"/>
              </w:tabs>
              <w:spacing w:line="240" w:lineRule="exact"/>
              <w:ind w:right="-169"/>
              <w:rPr>
                <w:rFonts w:ascii="CordiaUPC" w:hAnsi="CordiaUPC" w:cs="CordiaUPC"/>
                <w:sz w:val="23"/>
                <w:szCs w:val="23"/>
              </w:rPr>
            </w:pPr>
          </w:p>
        </w:tc>
        <w:tc>
          <w:tcPr>
            <w:tcW w:w="989" w:type="dxa"/>
            <w:vAlign w:val="bottom"/>
          </w:tcPr>
          <w:p w14:paraId="12C1B656" w14:textId="77777777" w:rsidR="000C3F55" w:rsidRPr="007F079E" w:rsidRDefault="000C3F55" w:rsidP="00477969">
            <w:pPr>
              <w:tabs>
                <w:tab w:val="decimal" w:pos="735"/>
              </w:tabs>
              <w:spacing w:line="240" w:lineRule="exact"/>
              <w:ind w:right="-169"/>
              <w:rPr>
                <w:rFonts w:ascii="CordiaUPC" w:hAnsi="CordiaUPC" w:cs="CordiaUPC"/>
                <w:sz w:val="23"/>
                <w:szCs w:val="23"/>
              </w:rPr>
            </w:pPr>
          </w:p>
        </w:tc>
        <w:tc>
          <w:tcPr>
            <w:tcW w:w="899" w:type="dxa"/>
          </w:tcPr>
          <w:p w14:paraId="2C7CBF96" w14:textId="77777777" w:rsidR="000C3F55" w:rsidRPr="007F079E" w:rsidRDefault="000C3F55" w:rsidP="00477969">
            <w:pPr>
              <w:tabs>
                <w:tab w:val="decimal" w:pos="558"/>
              </w:tabs>
              <w:spacing w:line="240" w:lineRule="exact"/>
              <w:ind w:right="-169"/>
              <w:rPr>
                <w:rFonts w:ascii="CordiaUPC" w:hAnsi="CordiaUPC" w:cs="CordiaUPC"/>
                <w:sz w:val="23"/>
                <w:szCs w:val="23"/>
              </w:rPr>
            </w:pPr>
          </w:p>
        </w:tc>
        <w:tc>
          <w:tcPr>
            <w:tcW w:w="809" w:type="dxa"/>
            <w:vAlign w:val="bottom"/>
          </w:tcPr>
          <w:p w14:paraId="48CE95C3" w14:textId="77777777" w:rsidR="000C3F55" w:rsidRPr="007F079E" w:rsidRDefault="000C3F55" w:rsidP="00477969">
            <w:pPr>
              <w:tabs>
                <w:tab w:val="decimal" w:pos="558"/>
              </w:tabs>
              <w:spacing w:line="240" w:lineRule="exact"/>
              <w:ind w:right="-169"/>
              <w:rPr>
                <w:rFonts w:ascii="CordiaUPC" w:hAnsi="CordiaUPC" w:cs="CordiaUPC"/>
                <w:sz w:val="23"/>
                <w:szCs w:val="23"/>
              </w:rPr>
            </w:pPr>
          </w:p>
        </w:tc>
        <w:tc>
          <w:tcPr>
            <w:tcW w:w="993" w:type="dxa"/>
            <w:vAlign w:val="bottom"/>
          </w:tcPr>
          <w:p w14:paraId="3854437D" w14:textId="77777777" w:rsidR="000C3F55" w:rsidRPr="007F079E" w:rsidRDefault="000C3F55" w:rsidP="00477969">
            <w:pPr>
              <w:tabs>
                <w:tab w:val="decimal" w:pos="675"/>
              </w:tabs>
              <w:spacing w:line="240" w:lineRule="exact"/>
              <w:ind w:right="-169"/>
              <w:rPr>
                <w:rFonts w:ascii="CordiaUPC" w:hAnsi="CordiaUPC" w:cs="CordiaUPC"/>
                <w:sz w:val="23"/>
                <w:szCs w:val="23"/>
              </w:rPr>
            </w:pPr>
          </w:p>
        </w:tc>
        <w:tc>
          <w:tcPr>
            <w:tcW w:w="1259" w:type="dxa"/>
            <w:vAlign w:val="bottom"/>
          </w:tcPr>
          <w:p w14:paraId="13ADF099" w14:textId="77777777" w:rsidR="000C3F55" w:rsidRPr="007F079E" w:rsidRDefault="000C3F55" w:rsidP="00477969">
            <w:pPr>
              <w:tabs>
                <w:tab w:val="decimal" w:pos="675"/>
              </w:tabs>
              <w:spacing w:line="240" w:lineRule="exact"/>
              <w:ind w:right="-18"/>
              <w:rPr>
                <w:rFonts w:ascii="CordiaUPC" w:hAnsi="CordiaUPC" w:cs="CordiaUPC"/>
                <w:sz w:val="23"/>
                <w:szCs w:val="23"/>
                <w:cs/>
                <w:lang w:bidi="th-TH"/>
              </w:rPr>
            </w:pPr>
          </w:p>
        </w:tc>
        <w:tc>
          <w:tcPr>
            <w:tcW w:w="903" w:type="dxa"/>
          </w:tcPr>
          <w:p w14:paraId="12F3DD6D" w14:textId="77777777" w:rsidR="000C3F55" w:rsidRPr="007F079E" w:rsidRDefault="000C3F55" w:rsidP="00477969">
            <w:pPr>
              <w:tabs>
                <w:tab w:val="left" w:pos="552"/>
              </w:tabs>
              <w:spacing w:line="240" w:lineRule="exact"/>
              <w:ind w:left="-65" w:right="-169"/>
              <w:jc w:val="center"/>
              <w:rPr>
                <w:rFonts w:ascii="CordiaUPC" w:hAnsi="CordiaUPC" w:cs="CordiaUPC"/>
                <w:sz w:val="23"/>
                <w:szCs w:val="23"/>
                <w:lang w:val="en-US"/>
              </w:rPr>
            </w:pPr>
          </w:p>
        </w:tc>
        <w:tc>
          <w:tcPr>
            <w:tcW w:w="1083" w:type="dxa"/>
            <w:vAlign w:val="bottom"/>
          </w:tcPr>
          <w:p w14:paraId="308248C9" w14:textId="77777777" w:rsidR="000C3F55" w:rsidRPr="007F079E" w:rsidRDefault="000C3F55" w:rsidP="00477969">
            <w:pPr>
              <w:tabs>
                <w:tab w:val="left" w:pos="552"/>
              </w:tabs>
              <w:spacing w:line="240" w:lineRule="exact"/>
              <w:ind w:left="-65" w:right="-169"/>
              <w:jc w:val="center"/>
              <w:rPr>
                <w:rFonts w:ascii="CordiaUPC" w:hAnsi="CordiaUPC" w:cs="CordiaUPC"/>
                <w:sz w:val="23"/>
                <w:szCs w:val="23"/>
                <w:lang w:val="en-US"/>
              </w:rPr>
            </w:pPr>
          </w:p>
        </w:tc>
        <w:tc>
          <w:tcPr>
            <w:tcW w:w="887" w:type="dxa"/>
            <w:vAlign w:val="bottom"/>
          </w:tcPr>
          <w:p w14:paraId="112F049D" w14:textId="77777777" w:rsidR="000C3F55" w:rsidRPr="007F079E" w:rsidRDefault="000C3F55" w:rsidP="00477969">
            <w:pPr>
              <w:tabs>
                <w:tab w:val="decimal" w:pos="675"/>
              </w:tabs>
              <w:spacing w:line="240" w:lineRule="exact"/>
              <w:ind w:right="-169"/>
              <w:rPr>
                <w:rFonts w:ascii="CordiaUPC" w:hAnsi="CordiaUPC" w:cs="CordiaUPC"/>
                <w:sz w:val="23"/>
                <w:szCs w:val="23"/>
              </w:rPr>
            </w:pPr>
          </w:p>
        </w:tc>
        <w:tc>
          <w:tcPr>
            <w:tcW w:w="989" w:type="dxa"/>
          </w:tcPr>
          <w:p w14:paraId="53D0BA59" w14:textId="77777777" w:rsidR="000C3F55" w:rsidRPr="007F079E" w:rsidRDefault="000C3F55" w:rsidP="00477969">
            <w:pPr>
              <w:tabs>
                <w:tab w:val="decimal" w:pos="555"/>
              </w:tabs>
              <w:spacing w:line="240" w:lineRule="exact"/>
              <w:ind w:right="-169"/>
              <w:rPr>
                <w:rFonts w:ascii="CordiaUPC" w:hAnsi="CordiaUPC" w:cs="CordiaUPC"/>
                <w:sz w:val="23"/>
                <w:szCs w:val="23"/>
              </w:rPr>
            </w:pPr>
          </w:p>
        </w:tc>
        <w:tc>
          <w:tcPr>
            <w:tcW w:w="861" w:type="dxa"/>
            <w:vAlign w:val="bottom"/>
          </w:tcPr>
          <w:p w14:paraId="0989D4D5" w14:textId="77777777" w:rsidR="000C3F55" w:rsidRPr="007F079E" w:rsidRDefault="000C3F55" w:rsidP="00477969">
            <w:pPr>
              <w:tabs>
                <w:tab w:val="decimal" w:pos="747"/>
              </w:tabs>
              <w:spacing w:line="240" w:lineRule="exact"/>
              <w:ind w:right="-18"/>
              <w:rPr>
                <w:rFonts w:ascii="CordiaUPC" w:hAnsi="CordiaUPC" w:cs="CordiaUPC"/>
                <w:sz w:val="23"/>
                <w:szCs w:val="23"/>
                <w:lang w:val="en-US"/>
              </w:rPr>
            </w:pPr>
          </w:p>
        </w:tc>
        <w:tc>
          <w:tcPr>
            <w:tcW w:w="758" w:type="dxa"/>
            <w:gridSpan w:val="2"/>
          </w:tcPr>
          <w:p w14:paraId="07B6A375" w14:textId="77777777" w:rsidR="000C3F55" w:rsidRPr="007F079E" w:rsidRDefault="000C3F55" w:rsidP="00477969">
            <w:pPr>
              <w:tabs>
                <w:tab w:val="decimal" w:pos="955"/>
              </w:tabs>
              <w:spacing w:line="240" w:lineRule="exact"/>
              <w:ind w:right="-18"/>
              <w:rPr>
                <w:rFonts w:ascii="CordiaUPC" w:hAnsi="CordiaUPC" w:cs="CordiaUPC"/>
                <w:sz w:val="23"/>
                <w:szCs w:val="23"/>
                <w:lang w:val="en-US" w:bidi="th-TH"/>
              </w:rPr>
            </w:pPr>
          </w:p>
        </w:tc>
        <w:tc>
          <w:tcPr>
            <w:tcW w:w="1005" w:type="dxa"/>
            <w:vAlign w:val="bottom"/>
          </w:tcPr>
          <w:p w14:paraId="04A97C33" w14:textId="77777777" w:rsidR="000C3F55" w:rsidRPr="007F079E" w:rsidRDefault="000C3F55" w:rsidP="00477969">
            <w:pPr>
              <w:tabs>
                <w:tab w:val="decimal" w:pos="596"/>
              </w:tabs>
              <w:spacing w:line="240" w:lineRule="exact"/>
              <w:ind w:right="-18"/>
              <w:rPr>
                <w:rFonts w:ascii="CordiaUPC" w:hAnsi="CordiaUPC" w:cs="CordiaUPC"/>
                <w:sz w:val="23"/>
                <w:szCs w:val="23"/>
                <w:lang w:val="en-US" w:bidi="th-TH"/>
              </w:rPr>
            </w:pPr>
          </w:p>
        </w:tc>
      </w:tr>
      <w:tr w:rsidR="000C3F55" w:rsidRPr="007F079E" w14:paraId="71DF3D26" w14:textId="77777777" w:rsidTr="001D2D76">
        <w:tc>
          <w:tcPr>
            <w:tcW w:w="1349" w:type="dxa"/>
            <w:vAlign w:val="bottom"/>
          </w:tcPr>
          <w:p w14:paraId="44DD0380" w14:textId="77777777" w:rsidR="000C3F55" w:rsidRPr="007F079E" w:rsidRDefault="000C3F55" w:rsidP="00477969">
            <w:pPr>
              <w:spacing w:line="240" w:lineRule="exact"/>
              <w:ind w:right="-18"/>
              <w:rPr>
                <w:rFonts w:ascii="CordiaUPC" w:hAnsi="CordiaUPC" w:cs="CordiaUPC"/>
                <w:sz w:val="23"/>
                <w:szCs w:val="23"/>
                <w:lang w:val="en-US"/>
              </w:rPr>
            </w:pPr>
            <w:r w:rsidRPr="007F079E">
              <w:rPr>
                <w:rFonts w:ascii="CordiaUPC" w:hAnsi="CordiaUPC" w:cs="CordiaUPC" w:hint="cs"/>
                <w:sz w:val="23"/>
                <w:szCs w:val="23"/>
                <w:lang w:val="en-US"/>
              </w:rPr>
              <w:t>-  Cost</w:t>
            </w:r>
          </w:p>
        </w:tc>
        <w:tc>
          <w:tcPr>
            <w:tcW w:w="809" w:type="dxa"/>
            <w:vAlign w:val="bottom"/>
          </w:tcPr>
          <w:p w14:paraId="6DDC1B71" w14:textId="77777777" w:rsidR="000C3F55" w:rsidRPr="007F079E" w:rsidRDefault="000C3F55" w:rsidP="00477969">
            <w:pPr>
              <w:tabs>
                <w:tab w:val="decimal" w:pos="570"/>
              </w:tabs>
              <w:spacing w:line="240" w:lineRule="exact"/>
              <w:ind w:right="-169"/>
              <w:rPr>
                <w:rFonts w:ascii="CordiaUPC" w:hAnsi="CordiaUPC" w:cs="CordiaUPC"/>
                <w:sz w:val="23"/>
                <w:szCs w:val="23"/>
                <w:lang w:val="en-US" w:bidi="th-TH"/>
              </w:rPr>
            </w:pPr>
            <w:r w:rsidRPr="007F079E">
              <w:rPr>
                <w:rFonts w:ascii="CordiaUPC" w:hAnsi="CordiaUPC" w:cs="CordiaUPC"/>
                <w:sz w:val="23"/>
                <w:szCs w:val="23"/>
              </w:rPr>
              <w:t>7,817</w:t>
            </w:r>
          </w:p>
        </w:tc>
        <w:tc>
          <w:tcPr>
            <w:tcW w:w="809" w:type="dxa"/>
            <w:vAlign w:val="bottom"/>
          </w:tcPr>
          <w:p w14:paraId="3015A501" w14:textId="77777777" w:rsidR="000C3F55" w:rsidRPr="007F079E" w:rsidRDefault="000C3F55" w:rsidP="00477969">
            <w:pPr>
              <w:tabs>
                <w:tab w:val="decimal" w:pos="630"/>
              </w:tabs>
              <w:spacing w:line="240" w:lineRule="exact"/>
              <w:ind w:right="-169"/>
              <w:rPr>
                <w:rFonts w:ascii="CordiaUPC" w:hAnsi="CordiaUPC" w:cs="CordiaUPC"/>
                <w:sz w:val="23"/>
                <w:szCs w:val="23"/>
              </w:rPr>
            </w:pPr>
            <w:r w:rsidRPr="007F079E">
              <w:rPr>
                <w:rFonts w:ascii="CordiaUPC" w:hAnsi="CordiaUPC" w:cs="CordiaUPC"/>
                <w:sz w:val="23"/>
                <w:szCs w:val="23"/>
              </w:rPr>
              <w:t>7,968</w:t>
            </w:r>
          </w:p>
        </w:tc>
        <w:tc>
          <w:tcPr>
            <w:tcW w:w="899" w:type="dxa"/>
            <w:vAlign w:val="bottom"/>
          </w:tcPr>
          <w:p w14:paraId="4967E104" w14:textId="77777777" w:rsidR="000C3F55" w:rsidRPr="007F079E" w:rsidRDefault="000C3F55" w:rsidP="003F7870">
            <w:pPr>
              <w:tabs>
                <w:tab w:val="decimal" w:pos="683"/>
              </w:tabs>
              <w:spacing w:line="240" w:lineRule="exact"/>
              <w:ind w:right="-130"/>
              <w:rPr>
                <w:rFonts w:ascii="CordiaUPC" w:hAnsi="CordiaUPC" w:cs="CordiaUPC"/>
                <w:sz w:val="23"/>
                <w:szCs w:val="23"/>
                <w:lang w:val="en-US" w:bidi="th-TH"/>
              </w:rPr>
            </w:pPr>
            <w:r w:rsidRPr="007F079E">
              <w:rPr>
                <w:rFonts w:ascii="CordiaUPC" w:hAnsi="CordiaUPC" w:cs="CordiaUPC"/>
                <w:sz w:val="23"/>
                <w:szCs w:val="23"/>
              </w:rPr>
              <w:t>147</w:t>
            </w:r>
          </w:p>
        </w:tc>
        <w:tc>
          <w:tcPr>
            <w:tcW w:w="809" w:type="dxa"/>
            <w:vAlign w:val="bottom"/>
          </w:tcPr>
          <w:p w14:paraId="31304580" w14:textId="77777777" w:rsidR="000C3F55" w:rsidRPr="007F079E" w:rsidRDefault="000C3F55" w:rsidP="00477969">
            <w:pPr>
              <w:tabs>
                <w:tab w:val="decimal" w:pos="594"/>
              </w:tabs>
              <w:spacing w:line="240" w:lineRule="exact"/>
              <w:ind w:right="-169"/>
              <w:rPr>
                <w:rFonts w:ascii="CordiaUPC" w:hAnsi="CordiaUPC" w:cs="CordiaUPC"/>
                <w:sz w:val="23"/>
                <w:szCs w:val="23"/>
                <w:lang w:val="en-US" w:bidi="th-TH"/>
              </w:rPr>
            </w:pPr>
            <w:r w:rsidRPr="007F079E">
              <w:rPr>
                <w:rFonts w:ascii="CordiaUPC" w:hAnsi="CordiaUPC" w:cs="CordiaUPC"/>
                <w:sz w:val="23"/>
                <w:szCs w:val="23"/>
              </w:rPr>
              <w:t>(614)</w:t>
            </w:r>
          </w:p>
        </w:tc>
        <w:tc>
          <w:tcPr>
            <w:tcW w:w="989" w:type="dxa"/>
          </w:tcPr>
          <w:p w14:paraId="23E6FA52" w14:textId="77777777" w:rsidR="000C3F55" w:rsidRPr="007F079E" w:rsidRDefault="000C3F55" w:rsidP="00556E4A">
            <w:pPr>
              <w:tabs>
                <w:tab w:val="decimal" w:pos="696"/>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899" w:type="dxa"/>
            <w:vAlign w:val="bottom"/>
          </w:tcPr>
          <w:p w14:paraId="6F1DE5D1" w14:textId="77777777" w:rsidR="000C3F55" w:rsidRPr="007F079E" w:rsidRDefault="000C3F55" w:rsidP="00556E4A">
            <w:pPr>
              <w:tabs>
                <w:tab w:val="decimal" w:pos="683"/>
              </w:tabs>
              <w:spacing w:line="240" w:lineRule="exact"/>
              <w:ind w:right="-169"/>
              <w:rPr>
                <w:rFonts w:ascii="CordiaUPC" w:hAnsi="CordiaUPC" w:cs="CordiaUPC"/>
                <w:sz w:val="23"/>
                <w:szCs w:val="23"/>
              </w:rPr>
            </w:pPr>
            <w:r w:rsidRPr="007F079E">
              <w:rPr>
                <w:rFonts w:ascii="CordiaUPC" w:hAnsi="CordiaUPC" w:cs="CordiaUPC"/>
                <w:sz w:val="23"/>
                <w:szCs w:val="23"/>
              </w:rPr>
              <w:t>7,501</w:t>
            </w:r>
          </w:p>
        </w:tc>
        <w:tc>
          <w:tcPr>
            <w:tcW w:w="809" w:type="dxa"/>
            <w:vAlign w:val="bottom"/>
          </w:tcPr>
          <w:p w14:paraId="69066E72" w14:textId="77777777" w:rsidR="000C3F55" w:rsidRPr="007F079E" w:rsidRDefault="000C3F55" w:rsidP="00477969">
            <w:pPr>
              <w:tabs>
                <w:tab w:val="decimal" w:pos="543"/>
              </w:tabs>
              <w:spacing w:line="240" w:lineRule="exact"/>
              <w:ind w:right="-173"/>
              <w:rPr>
                <w:rFonts w:ascii="CordiaUPC" w:hAnsi="CordiaUPC" w:cs="CordiaUPC"/>
                <w:sz w:val="23"/>
                <w:szCs w:val="23"/>
              </w:rPr>
            </w:pPr>
            <w:r w:rsidRPr="007F079E">
              <w:rPr>
                <w:rFonts w:ascii="CordiaUPC" w:hAnsi="CordiaUPC" w:cs="CordiaUPC"/>
                <w:sz w:val="23"/>
                <w:szCs w:val="23"/>
              </w:rPr>
              <w:t>-</w:t>
            </w:r>
          </w:p>
        </w:tc>
        <w:tc>
          <w:tcPr>
            <w:tcW w:w="993" w:type="dxa"/>
            <w:vAlign w:val="bottom"/>
          </w:tcPr>
          <w:p w14:paraId="36C7FE6E" w14:textId="77777777" w:rsidR="000C3F55" w:rsidRPr="007F079E" w:rsidRDefault="000C3F55" w:rsidP="00477969">
            <w:pPr>
              <w:tabs>
                <w:tab w:val="decimal" w:pos="748"/>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1259" w:type="dxa"/>
            <w:vAlign w:val="bottom"/>
          </w:tcPr>
          <w:p w14:paraId="317894D5" w14:textId="77777777" w:rsidR="000C3F55" w:rsidRPr="007F079E" w:rsidRDefault="000C3F55" w:rsidP="00382DC1">
            <w:pPr>
              <w:tabs>
                <w:tab w:val="decimal" w:pos="981"/>
              </w:tabs>
              <w:spacing w:line="240" w:lineRule="exact"/>
              <w:ind w:right="-18"/>
              <w:rPr>
                <w:rFonts w:ascii="CordiaUPC" w:hAnsi="CordiaUPC" w:cs="CordiaUPC"/>
                <w:sz w:val="23"/>
                <w:szCs w:val="23"/>
              </w:rPr>
            </w:pPr>
            <w:r w:rsidRPr="007F079E">
              <w:rPr>
                <w:rFonts w:ascii="CordiaUPC" w:hAnsi="CordiaUPC" w:cs="CordiaUPC"/>
                <w:sz w:val="23"/>
                <w:szCs w:val="23"/>
              </w:rPr>
              <w:t>-</w:t>
            </w:r>
          </w:p>
        </w:tc>
        <w:tc>
          <w:tcPr>
            <w:tcW w:w="903" w:type="dxa"/>
            <w:vAlign w:val="bottom"/>
          </w:tcPr>
          <w:p w14:paraId="79F2852B" w14:textId="77777777" w:rsidR="000C3F55" w:rsidRPr="007F079E" w:rsidRDefault="000C3F55" w:rsidP="00477969">
            <w:pPr>
              <w:tabs>
                <w:tab w:val="decimal" w:pos="716"/>
              </w:tabs>
              <w:spacing w:line="240" w:lineRule="exact"/>
              <w:ind w:left="-65" w:right="-169"/>
              <w:rPr>
                <w:rFonts w:ascii="CordiaUPC" w:hAnsi="CordiaUPC" w:cs="CordiaUPC"/>
                <w:sz w:val="23"/>
                <w:szCs w:val="23"/>
              </w:rPr>
            </w:pPr>
            <w:r w:rsidRPr="007F079E">
              <w:rPr>
                <w:rFonts w:ascii="CordiaUPC" w:hAnsi="CordiaUPC" w:cs="CordiaUPC"/>
                <w:sz w:val="23"/>
                <w:szCs w:val="23"/>
              </w:rPr>
              <w:t>-</w:t>
            </w:r>
          </w:p>
        </w:tc>
        <w:tc>
          <w:tcPr>
            <w:tcW w:w="1083" w:type="dxa"/>
          </w:tcPr>
          <w:p w14:paraId="67EBC1FF" w14:textId="77777777" w:rsidR="000C3F55" w:rsidRPr="007F079E" w:rsidRDefault="000C3F55" w:rsidP="00382DC1">
            <w:pPr>
              <w:tabs>
                <w:tab w:val="decimal" w:pos="797"/>
              </w:tabs>
              <w:spacing w:line="240" w:lineRule="exact"/>
              <w:ind w:left="-65" w:right="-169"/>
              <w:rPr>
                <w:rFonts w:ascii="CordiaUPC" w:hAnsi="CordiaUPC" w:cs="CordiaUPC"/>
                <w:sz w:val="23"/>
                <w:szCs w:val="23"/>
                <w:cs/>
                <w:lang w:bidi="th-TH"/>
              </w:rPr>
            </w:pPr>
            <w:r w:rsidRPr="007F079E">
              <w:rPr>
                <w:rFonts w:ascii="CordiaUPC" w:hAnsi="CordiaUPC" w:cs="CordiaUPC"/>
                <w:sz w:val="23"/>
                <w:szCs w:val="23"/>
              </w:rPr>
              <w:t>-</w:t>
            </w:r>
          </w:p>
        </w:tc>
        <w:tc>
          <w:tcPr>
            <w:tcW w:w="887" w:type="dxa"/>
            <w:vAlign w:val="bottom"/>
          </w:tcPr>
          <w:p w14:paraId="5A7E4BBF" w14:textId="77777777" w:rsidR="000C3F55" w:rsidRPr="007F079E" w:rsidRDefault="000C3F55" w:rsidP="00477969">
            <w:pPr>
              <w:tabs>
                <w:tab w:val="decimal" w:pos="630"/>
              </w:tabs>
              <w:spacing w:line="240" w:lineRule="exact"/>
              <w:ind w:right="-169"/>
              <w:rPr>
                <w:rFonts w:ascii="CordiaUPC" w:hAnsi="CordiaUPC" w:cs="CordiaUPC"/>
                <w:sz w:val="23"/>
                <w:szCs w:val="23"/>
                <w:lang w:val="en-US" w:bidi="th-TH"/>
              </w:rPr>
            </w:pPr>
            <w:r w:rsidRPr="007F079E">
              <w:rPr>
                <w:rFonts w:ascii="CordiaUPC" w:hAnsi="CordiaUPC" w:cs="CordiaUPC"/>
                <w:sz w:val="23"/>
                <w:szCs w:val="23"/>
              </w:rPr>
              <w:t>(151)</w:t>
            </w:r>
          </w:p>
        </w:tc>
        <w:tc>
          <w:tcPr>
            <w:tcW w:w="989" w:type="dxa"/>
            <w:vAlign w:val="bottom"/>
          </w:tcPr>
          <w:p w14:paraId="3A2CBEBF" w14:textId="77777777" w:rsidR="000C3F55" w:rsidRPr="007F079E" w:rsidRDefault="000C3F55" w:rsidP="00C050E0">
            <w:pPr>
              <w:tabs>
                <w:tab w:val="decimal" w:pos="748"/>
              </w:tabs>
              <w:spacing w:line="240" w:lineRule="exact"/>
              <w:ind w:right="-169"/>
              <w:rPr>
                <w:rFonts w:ascii="CordiaUPC" w:hAnsi="CordiaUPC" w:cs="CordiaUPC"/>
                <w:sz w:val="23"/>
                <w:szCs w:val="23"/>
              </w:rPr>
            </w:pPr>
            <w:r w:rsidRPr="007F079E">
              <w:rPr>
                <w:rFonts w:ascii="CordiaUPC" w:hAnsi="CordiaUPC" w:cs="CordiaUPC"/>
                <w:sz w:val="23"/>
                <w:szCs w:val="23"/>
              </w:rPr>
              <w:t>(12)</w:t>
            </w:r>
          </w:p>
        </w:tc>
        <w:tc>
          <w:tcPr>
            <w:tcW w:w="861" w:type="dxa"/>
            <w:vAlign w:val="bottom"/>
          </w:tcPr>
          <w:p w14:paraId="619E6F7D" w14:textId="77777777" w:rsidR="000C3F55" w:rsidRPr="007F079E" w:rsidRDefault="000C3F55" w:rsidP="00382DC1">
            <w:pPr>
              <w:tabs>
                <w:tab w:val="decimal" w:pos="623"/>
              </w:tabs>
              <w:spacing w:line="240" w:lineRule="exact"/>
              <w:ind w:right="-169"/>
              <w:rPr>
                <w:rFonts w:ascii="CordiaUPC" w:hAnsi="CordiaUPC" w:cs="CordiaUPC"/>
                <w:sz w:val="23"/>
                <w:szCs w:val="23"/>
              </w:rPr>
            </w:pPr>
            <w:r w:rsidRPr="007F079E">
              <w:rPr>
                <w:rFonts w:ascii="CordiaUPC" w:hAnsi="CordiaUPC" w:cs="CordiaUPC"/>
                <w:sz w:val="23"/>
                <w:szCs w:val="23"/>
              </w:rPr>
              <w:t>28</w:t>
            </w:r>
          </w:p>
        </w:tc>
        <w:tc>
          <w:tcPr>
            <w:tcW w:w="758" w:type="dxa"/>
            <w:gridSpan w:val="2"/>
            <w:vAlign w:val="bottom"/>
          </w:tcPr>
          <w:p w14:paraId="162800E7" w14:textId="77777777" w:rsidR="000C3F55" w:rsidRPr="007F079E" w:rsidRDefault="000C3F55" w:rsidP="00382DC1">
            <w:pPr>
              <w:tabs>
                <w:tab w:val="decimal" w:pos="541"/>
              </w:tabs>
              <w:spacing w:line="240" w:lineRule="exact"/>
              <w:ind w:left="51" w:right="-169"/>
              <w:rPr>
                <w:rFonts w:ascii="CordiaUPC" w:hAnsi="CordiaUPC" w:cs="CordiaUPC"/>
                <w:sz w:val="23"/>
                <w:szCs w:val="23"/>
              </w:rPr>
            </w:pPr>
            <w:r w:rsidRPr="007F079E">
              <w:rPr>
                <w:rFonts w:ascii="CordiaUPC" w:hAnsi="CordiaUPC" w:cs="CordiaUPC"/>
                <w:sz w:val="23"/>
                <w:szCs w:val="23"/>
              </w:rPr>
              <w:t>(135)</w:t>
            </w:r>
          </w:p>
        </w:tc>
        <w:tc>
          <w:tcPr>
            <w:tcW w:w="1005" w:type="dxa"/>
            <w:vAlign w:val="bottom"/>
          </w:tcPr>
          <w:p w14:paraId="17B76660" w14:textId="77777777" w:rsidR="000C3F55" w:rsidRPr="007F079E" w:rsidRDefault="000C3F55" w:rsidP="00C86B4D">
            <w:pPr>
              <w:tabs>
                <w:tab w:val="decimal" w:pos="809"/>
              </w:tabs>
              <w:spacing w:line="240" w:lineRule="exact"/>
              <w:ind w:left="51" w:right="-169"/>
              <w:rPr>
                <w:rFonts w:ascii="CordiaUPC" w:hAnsi="CordiaUPC" w:cs="CordiaUPC"/>
                <w:sz w:val="23"/>
                <w:szCs w:val="23"/>
              </w:rPr>
            </w:pPr>
            <w:r w:rsidRPr="007F079E">
              <w:rPr>
                <w:rFonts w:ascii="CordiaUPC" w:hAnsi="CordiaUPC" w:cs="CordiaUPC"/>
                <w:sz w:val="23"/>
                <w:szCs w:val="23"/>
              </w:rPr>
              <w:t>7,366</w:t>
            </w:r>
          </w:p>
        </w:tc>
      </w:tr>
      <w:tr w:rsidR="000C3F55" w:rsidRPr="007F079E" w14:paraId="4C538A4B" w14:textId="77777777" w:rsidTr="001D2D76">
        <w:tc>
          <w:tcPr>
            <w:tcW w:w="1349" w:type="dxa"/>
          </w:tcPr>
          <w:p w14:paraId="1C39D790" w14:textId="77777777" w:rsidR="000C3F55" w:rsidRPr="007F079E" w:rsidRDefault="000C3F55" w:rsidP="00477969">
            <w:pPr>
              <w:tabs>
                <w:tab w:val="left" w:pos="252"/>
              </w:tabs>
              <w:autoSpaceDE w:val="0"/>
              <w:autoSpaceDN w:val="0"/>
              <w:adjustRightInd w:val="0"/>
              <w:spacing w:line="240" w:lineRule="exact"/>
              <w:rPr>
                <w:rFonts w:ascii="CordiaUPC" w:hAnsi="CordiaUPC" w:cs="CordiaUPC"/>
                <w:sz w:val="23"/>
                <w:szCs w:val="23"/>
                <w:lang w:val="en-US"/>
              </w:rPr>
            </w:pPr>
            <w:r w:rsidRPr="007F079E">
              <w:rPr>
                <w:rFonts w:ascii="CordiaUPC" w:hAnsi="CordiaUPC" w:cs="CordiaUPC" w:hint="cs"/>
                <w:sz w:val="23"/>
                <w:szCs w:val="23"/>
                <w:lang w:val="en-US"/>
              </w:rPr>
              <w:t>-  Incremental</w:t>
            </w:r>
          </w:p>
          <w:p w14:paraId="720F736B" w14:textId="77777777" w:rsidR="000C3F55" w:rsidRPr="007F079E" w:rsidRDefault="000C3F55" w:rsidP="00477969">
            <w:pPr>
              <w:tabs>
                <w:tab w:val="left" w:pos="252"/>
              </w:tabs>
              <w:spacing w:line="240" w:lineRule="exact"/>
              <w:ind w:left="162" w:right="-18"/>
              <w:rPr>
                <w:rFonts w:ascii="CordiaUPC" w:hAnsi="CordiaUPC" w:cs="CordiaUPC"/>
                <w:sz w:val="23"/>
                <w:szCs w:val="23"/>
                <w:lang w:val="en-US"/>
              </w:rPr>
            </w:pPr>
            <w:r w:rsidRPr="007F079E">
              <w:rPr>
                <w:rFonts w:ascii="CordiaUPC" w:hAnsi="CordiaUPC" w:cs="CordiaUPC" w:hint="cs"/>
                <w:sz w:val="23"/>
                <w:szCs w:val="23"/>
                <w:lang w:val="en-US"/>
              </w:rPr>
              <w:tab/>
              <w:t>revaluation*</w:t>
            </w:r>
          </w:p>
        </w:tc>
        <w:tc>
          <w:tcPr>
            <w:tcW w:w="809" w:type="dxa"/>
            <w:vAlign w:val="bottom"/>
          </w:tcPr>
          <w:p w14:paraId="55CBD458" w14:textId="77777777" w:rsidR="000C3F55" w:rsidRPr="007F079E" w:rsidRDefault="000C3F55" w:rsidP="00477969">
            <w:pPr>
              <w:tabs>
                <w:tab w:val="decimal" w:pos="570"/>
              </w:tabs>
              <w:spacing w:line="240" w:lineRule="exact"/>
              <w:ind w:right="-169"/>
              <w:rPr>
                <w:rFonts w:ascii="CordiaUPC" w:hAnsi="CordiaUPC" w:cs="CordiaUPC"/>
                <w:sz w:val="23"/>
                <w:szCs w:val="23"/>
              </w:rPr>
            </w:pPr>
            <w:r w:rsidRPr="007F079E">
              <w:rPr>
                <w:rFonts w:ascii="CordiaUPC" w:hAnsi="CordiaUPC" w:cs="CordiaUPC"/>
                <w:sz w:val="23"/>
                <w:szCs w:val="23"/>
              </w:rPr>
              <w:t>4,348</w:t>
            </w:r>
          </w:p>
        </w:tc>
        <w:tc>
          <w:tcPr>
            <w:tcW w:w="809" w:type="dxa"/>
            <w:vAlign w:val="bottom"/>
          </w:tcPr>
          <w:p w14:paraId="079E1335" w14:textId="77777777" w:rsidR="000C3F55" w:rsidRPr="007F079E" w:rsidRDefault="000C3F55" w:rsidP="00477969">
            <w:pPr>
              <w:tabs>
                <w:tab w:val="decimal" w:pos="630"/>
              </w:tabs>
              <w:spacing w:line="240" w:lineRule="exact"/>
              <w:ind w:right="-169"/>
              <w:rPr>
                <w:rFonts w:ascii="CordiaUPC" w:hAnsi="CordiaUPC" w:cs="CordiaUPC"/>
                <w:sz w:val="23"/>
                <w:szCs w:val="23"/>
              </w:rPr>
            </w:pPr>
            <w:r w:rsidRPr="007F079E">
              <w:rPr>
                <w:rFonts w:ascii="CordiaUPC" w:hAnsi="CordiaUPC" w:cs="CordiaUPC"/>
                <w:sz w:val="23"/>
                <w:szCs w:val="23"/>
              </w:rPr>
              <w:t>4,348</w:t>
            </w:r>
          </w:p>
        </w:tc>
        <w:tc>
          <w:tcPr>
            <w:tcW w:w="899" w:type="dxa"/>
            <w:vAlign w:val="bottom"/>
          </w:tcPr>
          <w:p w14:paraId="5653868F" w14:textId="77777777" w:rsidR="000C3F55" w:rsidRPr="007F079E" w:rsidRDefault="000C3F55" w:rsidP="003F7870">
            <w:pPr>
              <w:tabs>
                <w:tab w:val="decimal" w:pos="683"/>
              </w:tabs>
              <w:spacing w:line="240" w:lineRule="exact"/>
              <w:ind w:right="-130"/>
              <w:rPr>
                <w:rFonts w:ascii="CordiaUPC" w:hAnsi="CordiaUPC" w:cs="CordiaUPC"/>
                <w:sz w:val="23"/>
                <w:szCs w:val="23"/>
                <w:cs/>
                <w:lang w:bidi="th-TH"/>
              </w:rPr>
            </w:pPr>
            <w:r w:rsidRPr="007F079E">
              <w:rPr>
                <w:rFonts w:ascii="CordiaUPC" w:hAnsi="CordiaUPC" w:cs="CordiaUPC"/>
                <w:sz w:val="23"/>
                <w:szCs w:val="23"/>
              </w:rPr>
              <w:t>-</w:t>
            </w:r>
          </w:p>
        </w:tc>
        <w:tc>
          <w:tcPr>
            <w:tcW w:w="809" w:type="dxa"/>
            <w:vAlign w:val="bottom"/>
          </w:tcPr>
          <w:p w14:paraId="5D5DFF87" w14:textId="77777777" w:rsidR="000C3F55" w:rsidRPr="007F079E" w:rsidRDefault="000C3F55" w:rsidP="00477969">
            <w:pPr>
              <w:tabs>
                <w:tab w:val="decimal" w:pos="594"/>
              </w:tabs>
              <w:spacing w:line="240" w:lineRule="exact"/>
              <w:ind w:right="-169"/>
              <w:rPr>
                <w:rFonts w:ascii="CordiaUPC" w:hAnsi="CordiaUPC" w:cs="CordiaUPC"/>
                <w:sz w:val="23"/>
                <w:szCs w:val="23"/>
              </w:rPr>
            </w:pPr>
            <w:r w:rsidRPr="007F079E">
              <w:rPr>
                <w:rFonts w:ascii="CordiaUPC" w:hAnsi="CordiaUPC" w:cs="CordiaUPC"/>
                <w:sz w:val="23"/>
                <w:szCs w:val="23"/>
              </w:rPr>
              <w:t>(80)</w:t>
            </w:r>
          </w:p>
        </w:tc>
        <w:tc>
          <w:tcPr>
            <w:tcW w:w="989" w:type="dxa"/>
          </w:tcPr>
          <w:p w14:paraId="7A20C73D" w14:textId="77777777" w:rsidR="000C3F55" w:rsidRPr="007F079E" w:rsidRDefault="000C3F55" w:rsidP="00477969">
            <w:pPr>
              <w:tabs>
                <w:tab w:val="decimal" w:pos="696"/>
              </w:tabs>
              <w:spacing w:line="240" w:lineRule="exact"/>
              <w:ind w:right="-169"/>
              <w:rPr>
                <w:rFonts w:ascii="CordiaUPC" w:hAnsi="CordiaUPC" w:cs="CordiaUPC"/>
                <w:sz w:val="23"/>
                <w:szCs w:val="23"/>
              </w:rPr>
            </w:pPr>
          </w:p>
          <w:p w14:paraId="56887043" w14:textId="77777777" w:rsidR="000C3F55" w:rsidRPr="007F079E" w:rsidRDefault="000C3F55" w:rsidP="00477969">
            <w:pPr>
              <w:tabs>
                <w:tab w:val="decimal" w:pos="696"/>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899" w:type="dxa"/>
            <w:vAlign w:val="bottom"/>
          </w:tcPr>
          <w:p w14:paraId="4B4792FB" w14:textId="77777777" w:rsidR="000C3F55" w:rsidRPr="007F079E" w:rsidRDefault="000C3F55" w:rsidP="00556E4A">
            <w:pPr>
              <w:tabs>
                <w:tab w:val="decimal" w:pos="683"/>
              </w:tabs>
              <w:spacing w:line="240" w:lineRule="exact"/>
              <w:ind w:right="-169"/>
              <w:rPr>
                <w:rFonts w:ascii="CordiaUPC" w:hAnsi="CordiaUPC" w:cs="CordiaUPC"/>
                <w:sz w:val="23"/>
                <w:szCs w:val="23"/>
              </w:rPr>
            </w:pPr>
            <w:r w:rsidRPr="007F079E">
              <w:rPr>
                <w:rFonts w:ascii="CordiaUPC" w:hAnsi="CordiaUPC" w:cs="CordiaUPC"/>
                <w:sz w:val="23"/>
                <w:szCs w:val="23"/>
              </w:rPr>
              <w:t>4,268</w:t>
            </w:r>
          </w:p>
        </w:tc>
        <w:tc>
          <w:tcPr>
            <w:tcW w:w="809" w:type="dxa"/>
            <w:vAlign w:val="bottom"/>
          </w:tcPr>
          <w:p w14:paraId="13DE7C74" w14:textId="77777777" w:rsidR="000C3F55" w:rsidRPr="007F079E" w:rsidRDefault="000C3F55" w:rsidP="00477969">
            <w:pPr>
              <w:tabs>
                <w:tab w:val="decimal" w:pos="543"/>
              </w:tabs>
              <w:spacing w:line="240" w:lineRule="exact"/>
              <w:ind w:right="-173"/>
              <w:rPr>
                <w:rFonts w:ascii="CordiaUPC" w:hAnsi="CordiaUPC" w:cs="CordiaUPC"/>
                <w:sz w:val="23"/>
                <w:szCs w:val="23"/>
              </w:rPr>
            </w:pPr>
            <w:r w:rsidRPr="007F079E">
              <w:rPr>
                <w:rFonts w:ascii="CordiaUPC" w:hAnsi="CordiaUPC" w:cs="CordiaUPC"/>
                <w:sz w:val="23"/>
                <w:szCs w:val="23"/>
              </w:rPr>
              <w:t>-</w:t>
            </w:r>
          </w:p>
        </w:tc>
        <w:tc>
          <w:tcPr>
            <w:tcW w:w="993" w:type="dxa"/>
            <w:vAlign w:val="bottom"/>
          </w:tcPr>
          <w:p w14:paraId="59593CBD" w14:textId="77777777" w:rsidR="000C3F55" w:rsidRPr="007F079E" w:rsidRDefault="000C3F55" w:rsidP="00477969">
            <w:pPr>
              <w:tabs>
                <w:tab w:val="decimal" w:pos="748"/>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1259" w:type="dxa"/>
            <w:vAlign w:val="bottom"/>
          </w:tcPr>
          <w:p w14:paraId="4F7C0D41" w14:textId="77777777" w:rsidR="000C3F55" w:rsidRPr="007F079E" w:rsidRDefault="000C3F55" w:rsidP="00382DC1">
            <w:pPr>
              <w:tabs>
                <w:tab w:val="decimal" w:pos="981"/>
              </w:tabs>
              <w:spacing w:line="240" w:lineRule="exact"/>
              <w:ind w:right="-18"/>
              <w:rPr>
                <w:rFonts w:ascii="CordiaUPC" w:hAnsi="CordiaUPC" w:cs="CordiaUPC"/>
                <w:sz w:val="23"/>
                <w:szCs w:val="23"/>
              </w:rPr>
            </w:pPr>
            <w:r w:rsidRPr="007F079E">
              <w:rPr>
                <w:rFonts w:ascii="CordiaUPC" w:hAnsi="CordiaUPC" w:cs="CordiaUPC"/>
                <w:sz w:val="23"/>
                <w:szCs w:val="23"/>
              </w:rPr>
              <w:t>-</w:t>
            </w:r>
          </w:p>
        </w:tc>
        <w:tc>
          <w:tcPr>
            <w:tcW w:w="903" w:type="dxa"/>
            <w:vAlign w:val="bottom"/>
          </w:tcPr>
          <w:p w14:paraId="65155459" w14:textId="77777777" w:rsidR="000C3F55" w:rsidRPr="007F079E" w:rsidRDefault="000C3F55" w:rsidP="00477969">
            <w:pPr>
              <w:tabs>
                <w:tab w:val="decimal" w:pos="716"/>
              </w:tabs>
              <w:spacing w:line="240" w:lineRule="exact"/>
              <w:ind w:left="-65" w:right="-169"/>
              <w:rPr>
                <w:rFonts w:ascii="CordiaUPC" w:hAnsi="CordiaUPC" w:cs="CordiaUPC"/>
                <w:sz w:val="23"/>
                <w:szCs w:val="23"/>
              </w:rPr>
            </w:pPr>
            <w:r w:rsidRPr="007F079E">
              <w:rPr>
                <w:rFonts w:ascii="CordiaUPC" w:hAnsi="CordiaUPC" w:cs="CordiaUPC"/>
                <w:sz w:val="23"/>
                <w:szCs w:val="23"/>
              </w:rPr>
              <w:t>-</w:t>
            </w:r>
          </w:p>
        </w:tc>
        <w:tc>
          <w:tcPr>
            <w:tcW w:w="1083" w:type="dxa"/>
            <w:vAlign w:val="bottom"/>
          </w:tcPr>
          <w:p w14:paraId="7E51BD16" w14:textId="77777777" w:rsidR="000C3F55" w:rsidRPr="007F079E" w:rsidRDefault="000C3F55" w:rsidP="00382DC1">
            <w:pPr>
              <w:tabs>
                <w:tab w:val="decimal" w:pos="797"/>
              </w:tabs>
              <w:spacing w:line="240" w:lineRule="exact"/>
              <w:ind w:left="-65" w:right="-169"/>
              <w:rPr>
                <w:rFonts w:ascii="CordiaUPC" w:hAnsi="CordiaUPC" w:cs="CordiaUPC"/>
                <w:sz w:val="23"/>
                <w:szCs w:val="23"/>
              </w:rPr>
            </w:pPr>
            <w:r w:rsidRPr="007F079E">
              <w:rPr>
                <w:rFonts w:ascii="CordiaUPC" w:hAnsi="CordiaUPC" w:cs="CordiaUPC"/>
                <w:sz w:val="23"/>
                <w:szCs w:val="23"/>
              </w:rPr>
              <w:t>-</w:t>
            </w:r>
          </w:p>
        </w:tc>
        <w:tc>
          <w:tcPr>
            <w:tcW w:w="887" w:type="dxa"/>
            <w:vAlign w:val="bottom"/>
          </w:tcPr>
          <w:p w14:paraId="20CFDE45" w14:textId="77777777" w:rsidR="000C3F55" w:rsidRPr="007F079E" w:rsidRDefault="000C3F55" w:rsidP="00477969">
            <w:pPr>
              <w:tabs>
                <w:tab w:val="decimal" w:pos="630"/>
              </w:tabs>
              <w:spacing w:line="240" w:lineRule="exact"/>
              <w:ind w:left="31" w:right="-169"/>
              <w:rPr>
                <w:rFonts w:ascii="CordiaUPC" w:hAnsi="CordiaUPC" w:cs="CordiaUPC"/>
                <w:sz w:val="23"/>
                <w:szCs w:val="23"/>
                <w:cs/>
                <w:lang w:bidi="th-TH"/>
              </w:rPr>
            </w:pPr>
            <w:r w:rsidRPr="007F079E">
              <w:rPr>
                <w:rFonts w:ascii="CordiaUPC" w:hAnsi="CordiaUPC" w:cs="CordiaUPC"/>
                <w:sz w:val="23"/>
                <w:szCs w:val="23"/>
              </w:rPr>
              <w:t>-</w:t>
            </w:r>
          </w:p>
        </w:tc>
        <w:tc>
          <w:tcPr>
            <w:tcW w:w="989" w:type="dxa"/>
            <w:vAlign w:val="bottom"/>
          </w:tcPr>
          <w:p w14:paraId="618EB87C" w14:textId="77777777" w:rsidR="000C3F55" w:rsidRPr="007F079E" w:rsidRDefault="000C3F55" w:rsidP="00477969">
            <w:pPr>
              <w:tabs>
                <w:tab w:val="decimal" w:pos="748"/>
              </w:tabs>
              <w:spacing w:line="240" w:lineRule="exact"/>
              <w:ind w:right="-169"/>
              <w:rPr>
                <w:rFonts w:ascii="CordiaUPC" w:hAnsi="CordiaUPC" w:cs="CordiaUPC"/>
                <w:sz w:val="23"/>
                <w:szCs w:val="23"/>
                <w:lang w:bidi="th-TH"/>
              </w:rPr>
            </w:pPr>
            <w:r w:rsidRPr="007F079E">
              <w:rPr>
                <w:rFonts w:ascii="CordiaUPC" w:hAnsi="CordiaUPC" w:cs="CordiaUPC"/>
                <w:sz w:val="23"/>
                <w:szCs w:val="23"/>
              </w:rPr>
              <w:t>-</w:t>
            </w:r>
          </w:p>
        </w:tc>
        <w:tc>
          <w:tcPr>
            <w:tcW w:w="861" w:type="dxa"/>
            <w:vAlign w:val="bottom"/>
          </w:tcPr>
          <w:p w14:paraId="3B484876" w14:textId="77777777" w:rsidR="000C3F55" w:rsidRPr="007F079E" w:rsidRDefault="000C3F55" w:rsidP="00382DC1">
            <w:pPr>
              <w:tabs>
                <w:tab w:val="decimal" w:pos="623"/>
              </w:tabs>
              <w:spacing w:line="240" w:lineRule="exact"/>
              <w:ind w:right="-169"/>
              <w:rPr>
                <w:rFonts w:ascii="CordiaUPC" w:hAnsi="CordiaUPC" w:cs="CordiaUPC"/>
                <w:sz w:val="23"/>
                <w:szCs w:val="23"/>
                <w:lang w:bidi="th-TH"/>
              </w:rPr>
            </w:pPr>
            <w:r w:rsidRPr="007F079E">
              <w:rPr>
                <w:rFonts w:ascii="CordiaUPC" w:hAnsi="CordiaUPC" w:cs="CordiaUPC"/>
                <w:sz w:val="23"/>
                <w:szCs w:val="23"/>
              </w:rPr>
              <w:t>-</w:t>
            </w:r>
          </w:p>
        </w:tc>
        <w:tc>
          <w:tcPr>
            <w:tcW w:w="758" w:type="dxa"/>
            <w:gridSpan w:val="2"/>
            <w:vAlign w:val="bottom"/>
          </w:tcPr>
          <w:p w14:paraId="5F10A16B" w14:textId="77777777" w:rsidR="000C3F55" w:rsidRPr="007F079E" w:rsidRDefault="000C3F55" w:rsidP="00382DC1">
            <w:pPr>
              <w:tabs>
                <w:tab w:val="decimal" w:pos="541"/>
              </w:tabs>
              <w:spacing w:line="240" w:lineRule="exact"/>
              <w:ind w:left="51" w:right="-169"/>
              <w:rPr>
                <w:rFonts w:ascii="CordiaUPC" w:hAnsi="CordiaUPC" w:cs="CordiaUPC"/>
                <w:sz w:val="23"/>
                <w:szCs w:val="23"/>
                <w:lang w:bidi="th-TH"/>
              </w:rPr>
            </w:pPr>
            <w:r w:rsidRPr="007F079E">
              <w:rPr>
                <w:rFonts w:ascii="CordiaUPC" w:hAnsi="CordiaUPC" w:cs="CordiaUPC"/>
                <w:sz w:val="23"/>
                <w:szCs w:val="23"/>
              </w:rPr>
              <w:t>-</w:t>
            </w:r>
          </w:p>
        </w:tc>
        <w:tc>
          <w:tcPr>
            <w:tcW w:w="1005" w:type="dxa"/>
            <w:vAlign w:val="bottom"/>
          </w:tcPr>
          <w:p w14:paraId="1C0D7BD0" w14:textId="77777777" w:rsidR="000C3F55" w:rsidRPr="007F079E" w:rsidRDefault="000C3F55" w:rsidP="00C86B4D">
            <w:pPr>
              <w:tabs>
                <w:tab w:val="decimal" w:pos="809"/>
              </w:tabs>
              <w:spacing w:line="240" w:lineRule="exact"/>
              <w:ind w:left="51" w:right="-169"/>
              <w:rPr>
                <w:rFonts w:ascii="CordiaUPC" w:hAnsi="CordiaUPC" w:cs="CordiaUPC"/>
                <w:sz w:val="23"/>
                <w:szCs w:val="23"/>
              </w:rPr>
            </w:pPr>
            <w:r w:rsidRPr="007F079E">
              <w:rPr>
                <w:rFonts w:ascii="CordiaUPC" w:hAnsi="CordiaUPC" w:cs="CordiaUPC"/>
                <w:sz w:val="23"/>
                <w:szCs w:val="23"/>
              </w:rPr>
              <w:t>4,268</w:t>
            </w:r>
          </w:p>
        </w:tc>
      </w:tr>
      <w:tr w:rsidR="000C3F55" w:rsidRPr="007F079E" w14:paraId="1442976B" w14:textId="77777777" w:rsidTr="001D2D76">
        <w:tc>
          <w:tcPr>
            <w:tcW w:w="1349" w:type="dxa"/>
          </w:tcPr>
          <w:p w14:paraId="3BED2DC6" w14:textId="77777777" w:rsidR="000C3F55" w:rsidRPr="007F079E" w:rsidRDefault="000C3F55" w:rsidP="00477969">
            <w:pPr>
              <w:tabs>
                <w:tab w:val="left" w:pos="188"/>
                <w:tab w:val="left" w:pos="252"/>
              </w:tabs>
              <w:autoSpaceDE w:val="0"/>
              <w:autoSpaceDN w:val="0"/>
              <w:adjustRightInd w:val="0"/>
              <w:spacing w:line="240" w:lineRule="exact"/>
              <w:ind w:left="140" w:hanging="140"/>
              <w:rPr>
                <w:rFonts w:ascii="CordiaUPC" w:hAnsi="CordiaUPC" w:cs="CordiaUPC"/>
                <w:sz w:val="23"/>
                <w:szCs w:val="23"/>
                <w:lang w:val="en-US"/>
              </w:rPr>
            </w:pPr>
            <w:r w:rsidRPr="007F079E">
              <w:rPr>
                <w:rFonts w:ascii="CordiaUPC" w:hAnsi="CordiaUPC" w:cs="CordiaUPC" w:hint="cs"/>
                <w:sz w:val="23"/>
                <w:szCs w:val="23"/>
                <w:lang w:val="en-US"/>
              </w:rPr>
              <w:t xml:space="preserve">Building under    </w:t>
            </w:r>
            <w:r w:rsidRPr="007F079E">
              <w:rPr>
                <w:rFonts w:ascii="CordiaUPC" w:hAnsi="CordiaUPC" w:cs="CordiaUPC"/>
                <w:sz w:val="23"/>
                <w:szCs w:val="23"/>
                <w:lang w:val="en-US"/>
              </w:rPr>
              <w:t xml:space="preserve">  </w:t>
            </w:r>
            <w:r w:rsidRPr="007F079E">
              <w:rPr>
                <w:rFonts w:ascii="CordiaUPC" w:hAnsi="CordiaUPC" w:cs="CordiaUPC" w:hint="cs"/>
                <w:sz w:val="23"/>
                <w:szCs w:val="23"/>
                <w:lang w:val="en-US"/>
              </w:rPr>
              <w:t>construction</w:t>
            </w:r>
          </w:p>
        </w:tc>
        <w:tc>
          <w:tcPr>
            <w:tcW w:w="809" w:type="dxa"/>
            <w:vAlign w:val="bottom"/>
          </w:tcPr>
          <w:p w14:paraId="1501C632" w14:textId="77777777" w:rsidR="000C3F55" w:rsidRPr="007F079E" w:rsidRDefault="000C3F55" w:rsidP="00477969">
            <w:pPr>
              <w:tabs>
                <w:tab w:val="decimal" w:pos="570"/>
              </w:tabs>
              <w:spacing w:line="240" w:lineRule="exact"/>
              <w:ind w:right="-169"/>
              <w:rPr>
                <w:rFonts w:ascii="CordiaUPC" w:hAnsi="CordiaUPC" w:cs="CordiaUPC"/>
                <w:sz w:val="23"/>
                <w:szCs w:val="23"/>
              </w:rPr>
            </w:pPr>
            <w:r w:rsidRPr="007F079E">
              <w:rPr>
                <w:rFonts w:ascii="CordiaUPC" w:hAnsi="CordiaUPC" w:cs="CordiaUPC"/>
                <w:sz w:val="23"/>
                <w:szCs w:val="23"/>
              </w:rPr>
              <w:t>59</w:t>
            </w:r>
          </w:p>
        </w:tc>
        <w:tc>
          <w:tcPr>
            <w:tcW w:w="809" w:type="dxa"/>
            <w:vAlign w:val="bottom"/>
          </w:tcPr>
          <w:p w14:paraId="001D27A9" w14:textId="77777777" w:rsidR="000C3F55" w:rsidRPr="007F079E" w:rsidRDefault="000C3F55" w:rsidP="00477969">
            <w:pPr>
              <w:tabs>
                <w:tab w:val="decimal" w:pos="630"/>
              </w:tabs>
              <w:spacing w:line="240" w:lineRule="exact"/>
              <w:ind w:right="-169"/>
              <w:rPr>
                <w:rFonts w:ascii="CordiaUPC" w:hAnsi="CordiaUPC" w:cs="CordiaUPC"/>
                <w:sz w:val="23"/>
                <w:szCs w:val="23"/>
              </w:rPr>
            </w:pPr>
            <w:r w:rsidRPr="007F079E">
              <w:rPr>
                <w:rFonts w:ascii="CordiaUPC" w:hAnsi="CordiaUPC" w:cs="CordiaUPC"/>
                <w:sz w:val="23"/>
                <w:szCs w:val="23"/>
              </w:rPr>
              <w:t>59</w:t>
            </w:r>
          </w:p>
        </w:tc>
        <w:tc>
          <w:tcPr>
            <w:tcW w:w="899" w:type="dxa"/>
            <w:vAlign w:val="bottom"/>
          </w:tcPr>
          <w:p w14:paraId="79873A69" w14:textId="77777777" w:rsidR="000C3F55" w:rsidRPr="007F079E" w:rsidRDefault="000C3F55" w:rsidP="003F7870">
            <w:pPr>
              <w:tabs>
                <w:tab w:val="decimal" w:pos="683"/>
              </w:tabs>
              <w:spacing w:line="240" w:lineRule="exact"/>
              <w:ind w:right="-130"/>
              <w:rPr>
                <w:rFonts w:ascii="CordiaUPC" w:hAnsi="CordiaUPC" w:cs="CordiaUPC"/>
                <w:sz w:val="23"/>
                <w:szCs w:val="23"/>
              </w:rPr>
            </w:pPr>
            <w:r w:rsidRPr="007F079E">
              <w:rPr>
                <w:rFonts w:ascii="CordiaUPC" w:hAnsi="CordiaUPC" w:cs="CordiaUPC"/>
                <w:sz w:val="23"/>
                <w:szCs w:val="23"/>
              </w:rPr>
              <w:t>-</w:t>
            </w:r>
          </w:p>
        </w:tc>
        <w:tc>
          <w:tcPr>
            <w:tcW w:w="809" w:type="dxa"/>
            <w:vAlign w:val="bottom"/>
          </w:tcPr>
          <w:p w14:paraId="53D8BAF1" w14:textId="77777777" w:rsidR="000C3F55" w:rsidRPr="007F079E" w:rsidRDefault="000C3F55" w:rsidP="00477969">
            <w:pPr>
              <w:tabs>
                <w:tab w:val="decimal" w:pos="594"/>
              </w:tabs>
              <w:spacing w:line="240" w:lineRule="exact"/>
              <w:ind w:right="-169"/>
              <w:rPr>
                <w:rFonts w:ascii="CordiaUPC" w:hAnsi="CordiaUPC" w:cs="CordiaUPC"/>
                <w:sz w:val="23"/>
                <w:szCs w:val="23"/>
              </w:rPr>
            </w:pPr>
            <w:r w:rsidRPr="007F079E">
              <w:rPr>
                <w:rFonts w:ascii="CordiaUPC" w:hAnsi="CordiaUPC" w:cs="CordiaUPC"/>
                <w:sz w:val="23"/>
                <w:szCs w:val="23"/>
              </w:rPr>
              <w:t>(14)</w:t>
            </w:r>
          </w:p>
        </w:tc>
        <w:tc>
          <w:tcPr>
            <w:tcW w:w="989" w:type="dxa"/>
            <w:vAlign w:val="bottom"/>
          </w:tcPr>
          <w:p w14:paraId="3C888DE3" w14:textId="77777777" w:rsidR="000C3F55" w:rsidRPr="007F079E" w:rsidRDefault="000C3F55" w:rsidP="00477969">
            <w:pPr>
              <w:tabs>
                <w:tab w:val="decimal" w:pos="696"/>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899" w:type="dxa"/>
            <w:vAlign w:val="bottom"/>
          </w:tcPr>
          <w:p w14:paraId="5DB80B3D" w14:textId="77777777" w:rsidR="000C3F55" w:rsidRPr="007F079E" w:rsidRDefault="000C3F55" w:rsidP="00556E4A">
            <w:pPr>
              <w:tabs>
                <w:tab w:val="decimal" w:pos="683"/>
              </w:tabs>
              <w:spacing w:line="240" w:lineRule="exact"/>
              <w:ind w:right="-169"/>
              <w:rPr>
                <w:rFonts w:ascii="CordiaUPC" w:hAnsi="CordiaUPC" w:cs="CordiaUPC"/>
                <w:sz w:val="23"/>
                <w:szCs w:val="23"/>
                <w:cs/>
                <w:lang w:bidi="th-TH"/>
              </w:rPr>
            </w:pPr>
            <w:r w:rsidRPr="007F079E">
              <w:rPr>
                <w:rFonts w:ascii="CordiaUPC" w:hAnsi="CordiaUPC" w:cs="CordiaUPC"/>
                <w:sz w:val="23"/>
                <w:szCs w:val="23"/>
              </w:rPr>
              <w:t>45</w:t>
            </w:r>
          </w:p>
        </w:tc>
        <w:tc>
          <w:tcPr>
            <w:tcW w:w="809" w:type="dxa"/>
            <w:vAlign w:val="bottom"/>
          </w:tcPr>
          <w:p w14:paraId="789411D3" w14:textId="77777777" w:rsidR="000C3F55" w:rsidRPr="007F079E" w:rsidRDefault="000C3F55" w:rsidP="00477969">
            <w:pPr>
              <w:tabs>
                <w:tab w:val="decimal" w:pos="543"/>
              </w:tabs>
              <w:spacing w:line="240" w:lineRule="exact"/>
              <w:ind w:right="-173"/>
              <w:rPr>
                <w:rFonts w:ascii="CordiaUPC" w:hAnsi="CordiaUPC" w:cs="CordiaUPC"/>
                <w:sz w:val="23"/>
                <w:szCs w:val="23"/>
              </w:rPr>
            </w:pPr>
            <w:r w:rsidRPr="007F079E">
              <w:rPr>
                <w:rFonts w:ascii="CordiaUPC" w:hAnsi="CordiaUPC" w:cs="CordiaUPC"/>
                <w:sz w:val="23"/>
                <w:szCs w:val="23"/>
              </w:rPr>
              <w:t>-</w:t>
            </w:r>
          </w:p>
        </w:tc>
        <w:tc>
          <w:tcPr>
            <w:tcW w:w="993" w:type="dxa"/>
            <w:vAlign w:val="bottom"/>
          </w:tcPr>
          <w:p w14:paraId="637CD6B8" w14:textId="77777777" w:rsidR="000C3F55" w:rsidRPr="007F079E" w:rsidRDefault="000C3F55" w:rsidP="00477969">
            <w:pPr>
              <w:tabs>
                <w:tab w:val="decimal" w:pos="748"/>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1259" w:type="dxa"/>
            <w:vAlign w:val="bottom"/>
          </w:tcPr>
          <w:p w14:paraId="47462F7A" w14:textId="77777777" w:rsidR="000C3F55" w:rsidRPr="007F079E" w:rsidRDefault="000C3F55" w:rsidP="00382DC1">
            <w:pPr>
              <w:tabs>
                <w:tab w:val="decimal" w:pos="981"/>
              </w:tabs>
              <w:spacing w:line="240" w:lineRule="exact"/>
              <w:ind w:right="-18"/>
              <w:rPr>
                <w:rFonts w:ascii="CordiaUPC" w:hAnsi="CordiaUPC" w:cs="CordiaUPC"/>
                <w:sz w:val="23"/>
                <w:szCs w:val="23"/>
              </w:rPr>
            </w:pPr>
            <w:r w:rsidRPr="007F079E">
              <w:rPr>
                <w:rFonts w:ascii="CordiaUPC" w:hAnsi="CordiaUPC" w:cs="CordiaUPC"/>
                <w:sz w:val="23"/>
                <w:szCs w:val="23"/>
              </w:rPr>
              <w:t>-</w:t>
            </w:r>
          </w:p>
        </w:tc>
        <w:tc>
          <w:tcPr>
            <w:tcW w:w="903" w:type="dxa"/>
            <w:vAlign w:val="bottom"/>
          </w:tcPr>
          <w:p w14:paraId="6A9844F8" w14:textId="77777777" w:rsidR="000C3F55" w:rsidRPr="007F079E" w:rsidRDefault="000C3F55" w:rsidP="00477969">
            <w:pPr>
              <w:tabs>
                <w:tab w:val="decimal" w:pos="716"/>
              </w:tabs>
              <w:spacing w:line="240" w:lineRule="exact"/>
              <w:ind w:left="-65" w:right="-169"/>
              <w:rPr>
                <w:rFonts w:ascii="CordiaUPC" w:hAnsi="CordiaUPC" w:cs="CordiaUPC"/>
                <w:sz w:val="23"/>
                <w:szCs w:val="23"/>
              </w:rPr>
            </w:pPr>
            <w:r w:rsidRPr="007F079E">
              <w:rPr>
                <w:rFonts w:ascii="CordiaUPC" w:hAnsi="CordiaUPC" w:cs="CordiaUPC"/>
                <w:sz w:val="23"/>
                <w:szCs w:val="23"/>
              </w:rPr>
              <w:t>-</w:t>
            </w:r>
          </w:p>
        </w:tc>
        <w:tc>
          <w:tcPr>
            <w:tcW w:w="1083" w:type="dxa"/>
            <w:vAlign w:val="bottom"/>
          </w:tcPr>
          <w:p w14:paraId="6E9ABC47" w14:textId="77777777" w:rsidR="000C3F55" w:rsidRPr="007F079E" w:rsidRDefault="000C3F55" w:rsidP="00382DC1">
            <w:pPr>
              <w:tabs>
                <w:tab w:val="decimal" w:pos="797"/>
              </w:tabs>
              <w:spacing w:line="240" w:lineRule="exact"/>
              <w:ind w:left="-65" w:right="-169"/>
              <w:rPr>
                <w:rFonts w:ascii="CordiaUPC" w:hAnsi="CordiaUPC" w:cs="CordiaUPC"/>
                <w:sz w:val="23"/>
                <w:szCs w:val="23"/>
              </w:rPr>
            </w:pPr>
            <w:r w:rsidRPr="007F079E">
              <w:rPr>
                <w:rFonts w:ascii="CordiaUPC" w:hAnsi="CordiaUPC" w:cs="CordiaUPC"/>
                <w:sz w:val="23"/>
                <w:szCs w:val="23"/>
              </w:rPr>
              <w:t>-</w:t>
            </w:r>
          </w:p>
        </w:tc>
        <w:tc>
          <w:tcPr>
            <w:tcW w:w="887" w:type="dxa"/>
            <w:vAlign w:val="bottom"/>
          </w:tcPr>
          <w:p w14:paraId="4135D5FF" w14:textId="77777777" w:rsidR="000C3F55" w:rsidRPr="007F079E" w:rsidRDefault="000C3F55" w:rsidP="00477969">
            <w:pPr>
              <w:tabs>
                <w:tab w:val="decimal" w:pos="630"/>
              </w:tabs>
              <w:spacing w:line="240" w:lineRule="exact"/>
              <w:ind w:left="31" w:right="-169"/>
              <w:rPr>
                <w:rFonts w:ascii="CordiaUPC" w:hAnsi="CordiaUPC" w:cs="CordiaUPC"/>
                <w:sz w:val="23"/>
                <w:szCs w:val="23"/>
                <w:cs/>
                <w:lang w:bidi="th-TH"/>
              </w:rPr>
            </w:pPr>
            <w:r w:rsidRPr="007F079E">
              <w:rPr>
                <w:rFonts w:ascii="CordiaUPC" w:hAnsi="CordiaUPC" w:cs="CordiaUPC"/>
                <w:sz w:val="23"/>
                <w:szCs w:val="23"/>
              </w:rPr>
              <w:t>-</w:t>
            </w:r>
          </w:p>
        </w:tc>
        <w:tc>
          <w:tcPr>
            <w:tcW w:w="989" w:type="dxa"/>
            <w:vAlign w:val="bottom"/>
          </w:tcPr>
          <w:p w14:paraId="495F682F" w14:textId="77777777" w:rsidR="000C3F55" w:rsidRPr="007F079E" w:rsidRDefault="000C3F55" w:rsidP="00477969">
            <w:pPr>
              <w:tabs>
                <w:tab w:val="decimal" w:pos="748"/>
              </w:tabs>
              <w:spacing w:line="240" w:lineRule="exact"/>
              <w:ind w:right="-169"/>
              <w:rPr>
                <w:rFonts w:ascii="CordiaUPC" w:hAnsi="CordiaUPC" w:cs="CordiaUPC"/>
                <w:sz w:val="23"/>
                <w:szCs w:val="23"/>
                <w:lang w:bidi="th-TH"/>
              </w:rPr>
            </w:pPr>
            <w:r w:rsidRPr="007F079E">
              <w:rPr>
                <w:rFonts w:ascii="CordiaUPC" w:hAnsi="CordiaUPC" w:cs="CordiaUPC"/>
                <w:sz w:val="23"/>
                <w:szCs w:val="23"/>
              </w:rPr>
              <w:t>-</w:t>
            </w:r>
          </w:p>
        </w:tc>
        <w:tc>
          <w:tcPr>
            <w:tcW w:w="861" w:type="dxa"/>
            <w:vAlign w:val="bottom"/>
          </w:tcPr>
          <w:p w14:paraId="6C2CB707" w14:textId="77777777" w:rsidR="000C3F55" w:rsidRPr="007F079E" w:rsidRDefault="000C3F55" w:rsidP="00382DC1">
            <w:pPr>
              <w:tabs>
                <w:tab w:val="decimal" w:pos="623"/>
              </w:tabs>
              <w:spacing w:line="240" w:lineRule="exact"/>
              <w:ind w:right="-169"/>
              <w:rPr>
                <w:rFonts w:ascii="CordiaUPC" w:hAnsi="CordiaUPC" w:cs="CordiaUPC"/>
                <w:sz w:val="23"/>
                <w:szCs w:val="23"/>
                <w:lang w:bidi="th-TH"/>
              </w:rPr>
            </w:pPr>
            <w:r w:rsidRPr="007F079E">
              <w:rPr>
                <w:rFonts w:ascii="CordiaUPC" w:hAnsi="CordiaUPC" w:cs="CordiaUPC"/>
                <w:sz w:val="23"/>
                <w:szCs w:val="23"/>
              </w:rPr>
              <w:t>-</w:t>
            </w:r>
          </w:p>
        </w:tc>
        <w:tc>
          <w:tcPr>
            <w:tcW w:w="758" w:type="dxa"/>
            <w:gridSpan w:val="2"/>
            <w:vAlign w:val="bottom"/>
          </w:tcPr>
          <w:p w14:paraId="0A766D39" w14:textId="77777777" w:rsidR="000C3F55" w:rsidRPr="007F079E" w:rsidRDefault="000C3F55" w:rsidP="00382DC1">
            <w:pPr>
              <w:tabs>
                <w:tab w:val="decimal" w:pos="541"/>
              </w:tabs>
              <w:spacing w:line="240" w:lineRule="exact"/>
              <w:ind w:left="51" w:right="-169"/>
              <w:rPr>
                <w:rFonts w:ascii="CordiaUPC" w:hAnsi="CordiaUPC" w:cs="CordiaUPC"/>
                <w:sz w:val="23"/>
                <w:szCs w:val="23"/>
                <w:lang w:bidi="th-TH"/>
              </w:rPr>
            </w:pPr>
            <w:r w:rsidRPr="007F079E">
              <w:rPr>
                <w:rFonts w:ascii="CordiaUPC" w:hAnsi="CordiaUPC" w:cs="CordiaUPC"/>
                <w:sz w:val="23"/>
                <w:szCs w:val="23"/>
              </w:rPr>
              <w:t>-</w:t>
            </w:r>
          </w:p>
        </w:tc>
        <w:tc>
          <w:tcPr>
            <w:tcW w:w="1005" w:type="dxa"/>
            <w:vAlign w:val="bottom"/>
          </w:tcPr>
          <w:p w14:paraId="7C48E9E9" w14:textId="77777777" w:rsidR="000C3F55" w:rsidRPr="007F079E" w:rsidRDefault="000C3F55" w:rsidP="00C86B4D">
            <w:pPr>
              <w:tabs>
                <w:tab w:val="decimal" w:pos="809"/>
              </w:tabs>
              <w:spacing w:line="240" w:lineRule="exact"/>
              <w:ind w:left="51" w:right="-169"/>
              <w:rPr>
                <w:rFonts w:ascii="CordiaUPC" w:hAnsi="CordiaUPC" w:cs="CordiaUPC"/>
                <w:sz w:val="23"/>
                <w:szCs w:val="23"/>
              </w:rPr>
            </w:pPr>
            <w:r w:rsidRPr="007F079E">
              <w:rPr>
                <w:rFonts w:ascii="CordiaUPC" w:hAnsi="CordiaUPC" w:cs="CordiaUPC"/>
                <w:sz w:val="23"/>
                <w:szCs w:val="23"/>
              </w:rPr>
              <w:t>45</w:t>
            </w:r>
          </w:p>
        </w:tc>
      </w:tr>
      <w:tr w:rsidR="000C3F55" w:rsidRPr="007F079E" w14:paraId="0A955FCD" w14:textId="77777777" w:rsidTr="001D2D76">
        <w:tc>
          <w:tcPr>
            <w:tcW w:w="1349" w:type="dxa"/>
          </w:tcPr>
          <w:p w14:paraId="59B79C71" w14:textId="77777777" w:rsidR="000C3F55" w:rsidRPr="007F079E" w:rsidRDefault="000C3F55" w:rsidP="00477969">
            <w:pPr>
              <w:tabs>
                <w:tab w:val="left" w:pos="252"/>
              </w:tabs>
              <w:spacing w:line="240" w:lineRule="exact"/>
              <w:ind w:right="-18"/>
              <w:rPr>
                <w:rFonts w:ascii="CordiaUPC" w:hAnsi="CordiaUPC" w:cs="CordiaUPC"/>
                <w:sz w:val="23"/>
                <w:szCs w:val="23"/>
                <w:lang w:val="en-US"/>
              </w:rPr>
            </w:pPr>
            <w:r w:rsidRPr="007F079E">
              <w:rPr>
                <w:rFonts w:ascii="CordiaUPC" w:hAnsi="CordiaUPC" w:cs="CordiaUPC" w:hint="cs"/>
                <w:sz w:val="23"/>
                <w:szCs w:val="23"/>
                <w:lang w:val="en-US"/>
              </w:rPr>
              <w:t>Building</w:t>
            </w:r>
          </w:p>
        </w:tc>
        <w:tc>
          <w:tcPr>
            <w:tcW w:w="809" w:type="dxa"/>
            <w:vAlign w:val="bottom"/>
          </w:tcPr>
          <w:p w14:paraId="73F97A35" w14:textId="77777777" w:rsidR="000C3F55" w:rsidRPr="007F079E" w:rsidRDefault="000C3F55" w:rsidP="00477969">
            <w:pPr>
              <w:tabs>
                <w:tab w:val="decimal" w:pos="570"/>
              </w:tabs>
              <w:spacing w:line="240" w:lineRule="exact"/>
              <w:ind w:right="-169"/>
              <w:rPr>
                <w:rFonts w:ascii="CordiaUPC" w:hAnsi="CordiaUPC" w:cs="CordiaUPC"/>
                <w:sz w:val="23"/>
                <w:szCs w:val="23"/>
              </w:rPr>
            </w:pPr>
          </w:p>
        </w:tc>
        <w:tc>
          <w:tcPr>
            <w:tcW w:w="809" w:type="dxa"/>
          </w:tcPr>
          <w:p w14:paraId="44D23751" w14:textId="77777777" w:rsidR="000C3F55" w:rsidRPr="007F079E" w:rsidRDefault="000C3F55" w:rsidP="00477969">
            <w:pPr>
              <w:tabs>
                <w:tab w:val="decimal" w:pos="630"/>
              </w:tabs>
              <w:spacing w:line="240" w:lineRule="exact"/>
              <w:ind w:right="-169"/>
              <w:rPr>
                <w:rFonts w:ascii="CordiaUPC" w:hAnsi="CordiaUPC" w:cs="CordiaUPC"/>
                <w:sz w:val="23"/>
                <w:szCs w:val="23"/>
              </w:rPr>
            </w:pPr>
          </w:p>
        </w:tc>
        <w:tc>
          <w:tcPr>
            <w:tcW w:w="899" w:type="dxa"/>
            <w:vAlign w:val="bottom"/>
          </w:tcPr>
          <w:p w14:paraId="4FA10633" w14:textId="77777777" w:rsidR="000C3F55" w:rsidRPr="007F079E" w:rsidRDefault="000C3F55" w:rsidP="003F7870">
            <w:pPr>
              <w:tabs>
                <w:tab w:val="decimal" w:pos="683"/>
              </w:tabs>
              <w:spacing w:line="240" w:lineRule="exact"/>
              <w:ind w:right="-130"/>
              <w:rPr>
                <w:rFonts w:ascii="CordiaUPC" w:hAnsi="CordiaUPC" w:cs="CordiaUPC"/>
                <w:sz w:val="23"/>
                <w:szCs w:val="23"/>
              </w:rPr>
            </w:pPr>
          </w:p>
        </w:tc>
        <w:tc>
          <w:tcPr>
            <w:tcW w:w="809" w:type="dxa"/>
            <w:vAlign w:val="bottom"/>
          </w:tcPr>
          <w:p w14:paraId="6F77C251" w14:textId="77777777" w:rsidR="000C3F55" w:rsidRPr="007F079E" w:rsidRDefault="000C3F55" w:rsidP="00477969">
            <w:pPr>
              <w:tabs>
                <w:tab w:val="decimal" w:pos="594"/>
              </w:tabs>
              <w:spacing w:line="240" w:lineRule="exact"/>
              <w:ind w:right="-169"/>
              <w:rPr>
                <w:rFonts w:ascii="CordiaUPC" w:hAnsi="CordiaUPC" w:cs="CordiaUPC"/>
                <w:sz w:val="23"/>
                <w:szCs w:val="23"/>
              </w:rPr>
            </w:pPr>
          </w:p>
        </w:tc>
        <w:tc>
          <w:tcPr>
            <w:tcW w:w="989" w:type="dxa"/>
          </w:tcPr>
          <w:p w14:paraId="60669DED" w14:textId="77777777" w:rsidR="000C3F55" w:rsidRPr="007F079E" w:rsidRDefault="000C3F55" w:rsidP="00477969">
            <w:pPr>
              <w:tabs>
                <w:tab w:val="decimal" w:pos="696"/>
              </w:tabs>
              <w:spacing w:line="240" w:lineRule="exact"/>
              <w:ind w:right="-169"/>
              <w:rPr>
                <w:rFonts w:ascii="CordiaUPC" w:hAnsi="CordiaUPC" w:cs="CordiaUPC"/>
                <w:sz w:val="23"/>
                <w:szCs w:val="23"/>
              </w:rPr>
            </w:pPr>
          </w:p>
        </w:tc>
        <w:tc>
          <w:tcPr>
            <w:tcW w:w="899" w:type="dxa"/>
            <w:vAlign w:val="bottom"/>
          </w:tcPr>
          <w:p w14:paraId="5BC57AB7" w14:textId="77777777" w:rsidR="000C3F55" w:rsidRPr="007F079E" w:rsidRDefault="000C3F55" w:rsidP="00556E4A">
            <w:pPr>
              <w:tabs>
                <w:tab w:val="decimal" w:pos="683"/>
              </w:tabs>
              <w:spacing w:line="240" w:lineRule="exact"/>
              <w:ind w:right="-169"/>
              <w:rPr>
                <w:rFonts w:ascii="CordiaUPC" w:hAnsi="CordiaUPC" w:cs="CordiaUPC"/>
                <w:sz w:val="23"/>
                <w:szCs w:val="23"/>
              </w:rPr>
            </w:pPr>
          </w:p>
        </w:tc>
        <w:tc>
          <w:tcPr>
            <w:tcW w:w="809" w:type="dxa"/>
          </w:tcPr>
          <w:p w14:paraId="4201B4B8" w14:textId="77777777" w:rsidR="000C3F55" w:rsidRPr="007F079E" w:rsidRDefault="000C3F55" w:rsidP="00477969">
            <w:pPr>
              <w:tabs>
                <w:tab w:val="decimal" w:pos="543"/>
              </w:tabs>
              <w:spacing w:line="240" w:lineRule="exact"/>
              <w:ind w:right="-173"/>
              <w:rPr>
                <w:rFonts w:ascii="CordiaUPC" w:hAnsi="CordiaUPC" w:cs="CordiaUPC"/>
                <w:sz w:val="23"/>
                <w:szCs w:val="23"/>
              </w:rPr>
            </w:pPr>
          </w:p>
        </w:tc>
        <w:tc>
          <w:tcPr>
            <w:tcW w:w="993" w:type="dxa"/>
            <w:vAlign w:val="bottom"/>
          </w:tcPr>
          <w:p w14:paraId="567EC272" w14:textId="77777777" w:rsidR="000C3F55" w:rsidRPr="007F079E" w:rsidRDefault="000C3F55" w:rsidP="00477969">
            <w:pPr>
              <w:tabs>
                <w:tab w:val="decimal" w:pos="748"/>
              </w:tabs>
              <w:spacing w:line="240" w:lineRule="exact"/>
              <w:ind w:right="-169"/>
              <w:rPr>
                <w:rFonts w:ascii="CordiaUPC" w:hAnsi="CordiaUPC" w:cs="CordiaUPC"/>
                <w:sz w:val="23"/>
                <w:szCs w:val="23"/>
              </w:rPr>
            </w:pPr>
          </w:p>
        </w:tc>
        <w:tc>
          <w:tcPr>
            <w:tcW w:w="1259" w:type="dxa"/>
            <w:vAlign w:val="bottom"/>
          </w:tcPr>
          <w:p w14:paraId="57F673D1" w14:textId="77777777" w:rsidR="000C3F55" w:rsidRPr="007F079E" w:rsidRDefault="000C3F55" w:rsidP="00382DC1">
            <w:pPr>
              <w:tabs>
                <w:tab w:val="decimal" w:pos="981"/>
              </w:tabs>
              <w:spacing w:line="240" w:lineRule="exact"/>
              <w:ind w:right="-18"/>
              <w:rPr>
                <w:rFonts w:ascii="CordiaUPC" w:hAnsi="CordiaUPC" w:cs="CordiaUPC"/>
                <w:sz w:val="23"/>
                <w:szCs w:val="23"/>
              </w:rPr>
            </w:pPr>
          </w:p>
        </w:tc>
        <w:tc>
          <w:tcPr>
            <w:tcW w:w="903" w:type="dxa"/>
            <w:vAlign w:val="bottom"/>
          </w:tcPr>
          <w:p w14:paraId="24C6020D" w14:textId="77777777" w:rsidR="000C3F55" w:rsidRPr="007F079E" w:rsidRDefault="000C3F55" w:rsidP="00477969">
            <w:pPr>
              <w:tabs>
                <w:tab w:val="decimal" w:pos="716"/>
              </w:tabs>
              <w:spacing w:line="240" w:lineRule="exact"/>
              <w:ind w:left="-65" w:right="-169"/>
              <w:rPr>
                <w:rFonts w:ascii="CordiaUPC" w:hAnsi="CordiaUPC" w:cs="CordiaUPC"/>
                <w:sz w:val="23"/>
                <w:szCs w:val="23"/>
              </w:rPr>
            </w:pPr>
          </w:p>
        </w:tc>
        <w:tc>
          <w:tcPr>
            <w:tcW w:w="1083" w:type="dxa"/>
          </w:tcPr>
          <w:p w14:paraId="5B49807E" w14:textId="77777777" w:rsidR="000C3F55" w:rsidRPr="007F079E" w:rsidRDefault="000C3F55" w:rsidP="00382DC1">
            <w:pPr>
              <w:tabs>
                <w:tab w:val="decimal" w:pos="797"/>
              </w:tabs>
              <w:spacing w:line="240" w:lineRule="exact"/>
              <w:ind w:left="-65" w:right="-169"/>
              <w:rPr>
                <w:rFonts w:ascii="CordiaUPC" w:hAnsi="CordiaUPC" w:cs="CordiaUPC"/>
                <w:sz w:val="23"/>
                <w:szCs w:val="23"/>
              </w:rPr>
            </w:pPr>
          </w:p>
        </w:tc>
        <w:tc>
          <w:tcPr>
            <w:tcW w:w="887" w:type="dxa"/>
          </w:tcPr>
          <w:p w14:paraId="2DD33E76" w14:textId="77777777" w:rsidR="000C3F55" w:rsidRPr="007F079E" w:rsidRDefault="000C3F55" w:rsidP="00477969">
            <w:pPr>
              <w:tabs>
                <w:tab w:val="decimal" w:pos="630"/>
              </w:tabs>
              <w:spacing w:line="240" w:lineRule="exact"/>
              <w:ind w:right="-169"/>
              <w:rPr>
                <w:rFonts w:ascii="CordiaUPC" w:hAnsi="CordiaUPC" w:cs="CordiaUPC"/>
                <w:sz w:val="23"/>
                <w:szCs w:val="23"/>
              </w:rPr>
            </w:pPr>
          </w:p>
        </w:tc>
        <w:tc>
          <w:tcPr>
            <w:tcW w:w="989" w:type="dxa"/>
            <w:vAlign w:val="bottom"/>
          </w:tcPr>
          <w:p w14:paraId="1C1002CC" w14:textId="77777777" w:rsidR="000C3F55" w:rsidRPr="007F079E" w:rsidRDefault="000C3F55" w:rsidP="00477969">
            <w:pPr>
              <w:tabs>
                <w:tab w:val="decimal" w:pos="748"/>
              </w:tabs>
              <w:spacing w:line="240" w:lineRule="exact"/>
              <w:ind w:right="-169"/>
              <w:rPr>
                <w:rFonts w:ascii="CordiaUPC" w:hAnsi="CordiaUPC" w:cs="CordiaUPC"/>
                <w:sz w:val="23"/>
                <w:szCs w:val="23"/>
              </w:rPr>
            </w:pPr>
          </w:p>
        </w:tc>
        <w:tc>
          <w:tcPr>
            <w:tcW w:w="861" w:type="dxa"/>
            <w:vAlign w:val="bottom"/>
          </w:tcPr>
          <w:p w14:paraId="2D47FBFD" w14:textId="77777777" w:rsidR="000C3F55" w:rsidRPr="007F079E" w:rsidRDefault="000C3F55" w:rsidP="00382DC1">
            <w:pPr>
              <w:tabs>
                <w:tab w:val="decimal" w:pos="623"/>
              </w:tabs>
              <w:spacing w:line="240" w:lineRule="exact"/>
              <w:ind w:right="-169"/>
              <w:rPr>
                <w:rFonts w:ascii="CordiaUPC" w:hAnsi="CordiaUPC" w:cs="CordiaUPC"/>
                <w:sz w:val="23"/>
                <w:szCs w:val="23"/>
              </w:rPr>
            </w:pPr>
          </w:p>
        </w:tc>
        <w:tc>
          <w:tcPr>
            <w:tcW w:w="758" w:type="dxa"/>
            <w:gridSpan w:val="2"/>
            <w:vAlign w:val="bottom"/>
          </w:tcPr>
          <w:p w14:paraId="3D9AF55F" w14:textId="77777777" w:rsidR="000C3F55" w:rsidRPr="007F079E" w:rsidRDefault="000C3F55" w:rsidP="00382DC1">
            <w:pPr>
              <w:tabs>
                <w:tab w:val="decimal" w:pos="541"/>
              </w:tabs>
              <w:spacing w:line="240" w:lineRule="exact"/>
              <w:ind w:left="51" w:right="-169"/>
              <w:rPr>
                <w:rFonts w:ascii="CordiaUPC" w:hAnsi="CordiaUPC" w:cs="CordiaUPC"/>
                <w:sz w:val="23"/>
                <w:szCs w:val="23"/>
              </w:rPr>
            </w:pPr>
          </w:p>
        </w:tc>
        <w:tc>
          <w:tcPr>
            <w:tcW w:w="1005" w:type="dxa"/>
            <w:vAlign w:val="bottom"/>
          </w:tcPr>
          <w:p w14:paraId="7CC41CE4" w14:textId="77777777" w:rsidR="000C3F55" w:rsidRPr="007F079E" w:rsidRDefault="000C3F55" w:rsidP="00C86B4D">
            <w:pPr>
              <w:tabs>
                <w:tab w:val="decimal" w:pos="809"/>
              </w:tabs>
              <w:spacing w:line="240" w:lineRule="exact"/>
              <w:ind w:left="51" w:right="-169"/>
              <w:rPr>
                <w:rFonts w:ascii="CordiaUPC" w:hAnsi="CordiaUPC" w:cs="CordiaUPC"/>
                <w:sz w:val="23"/>
                <w:szCs w:val="23"/>
              </w:rPr>
            </w:pPr>
          </w:p>
        </w:tc>
      </w:tr>
      <w:tr w:rsidR="000C3F55" w:rsidRPr="007F079E" w14:paraId="707B5FFE" w14:textId="77777777" w:rsidTr="001D2D76">
        <w:tc>
          <w:tcPr>
            <w:tcW w:w="1349" w:type="dxa"/>
            <w:vAlign w:val="bottom"/>
          </w:tcPr>
          <w:p w14:paraId="1F88F073" w14:textId="77777777" w:rsidR="000C3F55" w:rsidRPr="007F079E" w:rsidRDefault="000C3F55" w:rsidP="00477969">
            <w:pPr>
              <w:tabs>
                <w:tab w:val="left" w:pos="252"/>
              </w:tabs>
              <w:spacing w:line="240" w:lineRule="exact"/>
              <w:ind w:right="-18"/>
              <w:rPr>
                <w:rFonts w:ascii="CordiaUPC" w:hAnsi="CordiaUPC" w:cs="CordiaUPC"/>
                <w:sz w:val="23"/>
                <w:szCs w:val="23"/>
                <w:lang w:val="en-US"/>
              </w:rPr>
            </w:pPr>
            <w:r w:rsidRPr="007F079E">
              <w:rPr>
                <w:rFonts w:ascii="CordiaUPC" w:hAnsi="CordiaUPC" w:cs="CordiaUPC" w:hint="cs"/>
                <w:sz w:val="23"/>
                <w:szCs w:val="23"/>
                <w:lang w:val="en-US"/>
              </w:rPr>
              <w:t>-  Cost</w:t>
            </w:r>
          </w:p>
        </w:tc>
        <w:tc>
          <w:tcPr>
            <w:tcW w:w="809" w:type="dxa"/>
            <w:vAlign w:val="bottom"/>
          </w:tcPr>
          <w:p w14:paraId="637D2F5C" w14:textId="77777777" w:rsidR="000C3F55" w:rsidRPr="007F079E" w:rsidRDefault="000C3F55" w:rsidP="00477969">
            <w:pPr>
              <w:tabs>
                <w:tab w:val="decimal" w:pos="570"/>
              </w:tabs>
              <w:spacing w:line="240" w:lineRule="exact"/>
              <w:ind w:right="-169"/>
              <w:rPr>
                <w:rFonts w:ascii="CordiaUPC" w:hAnsi="CordiaUPC" w:cs="CordiaUPC"/>
                <w:sz w:val="23"/>
                <w:szCs w:val="23"/>
              </w:rPr>
            </w:pPr>
            <w:r w:rsidRPr="007F079E">
              <w:rPr>
                <w:rFonts w:ascii="CordiaUPC" w:hAnsi="CordiaUPC" w:cs="CordiaUPC"/>
                <w:sz w:val="23"/>
                <w:szCs w:val="23"/>
              </w:rPr>
              <w:t>4,227</w:t>
            </w:r>
          </w:p>
        </w:tc>
        <w:tc>
          <w:tcPr>
            <w:tcW w:w="809" w:type="dxa"/>
            <w:vAlign w:val="bottom"/>
          </w:tcPr>
          <w:p w14:paraId="548ED67B" w14:textId="77777777" w:rsidR="000C3F55" w:rsidRPr="007F079E" w:rsidRDefault="000C3F55" w:rsidP="00477969">
            <w:pPr>
              <w:tabs>
                <w:tab w:val="decimal" w:pos="630"/>
              </w:tabs>
              <w:spacing w:line="240" w:lineRule="exact"/>
              <w:ind w:right="-169"/>
              <w:rPr>
                <w:rFonts w:ascii="CordiaUPC" w:hAnsi="CordiaUPC" w:cs="CordiaUPC"/>
                <w:sz w:val="23"/>
                <w:szCs w:val="23"/>
              </w:rPr>
            </w:pPr>
            <w:r w:rsidRPr="007F079E">
              <w:rPr>
                <w:rFonts w:ascii="CordiaUPC" w:hAnsi="CordiaUPC" w:cs="CordiaUPC"/>
                <w:sz w:val="23"/>
                <w:szCs w:val="23"/>
              </w:rPr>
              <w:t>7,835</w:t>
            </w:r>
          </w:p>
        </w:tc>
        <w:tc>
          <w:tcPr>
            <w:tcW w:w="899" w:type="dxa"/>
            <w:vAlign w:val="bottom"/>
          </w:tcPr>
          <w:p w14:paraId="06C70268" w14:textId="77777777" w:rsidR="000C3F55" w:rsidRPr="007F079E" w:rsidRDefault="000C3F55" w:rsidP="003F7870">
            <w:pPr>
              <w:tabs>
                <w:tab w:val="decimal" w:pos="683"/>
              </w:tabs>
              <w:spacing w:line="240" w:lineRule="exact"/>
              <w:ind w:right="-130"/>
              <w:rPr>
                <w:rFonts w:ascii="CordiaUPC" w:hAnsi="CordiaUPC" w:cs="CordiaUPC"/>
                <w:sz w:val="23"/>
                <w:szCs w:val="23"/>
                <w:lang w:bidi="th-TH"/>
              </w:rPr>
            </w:pPr>
            <w:r w:rsidRPr="007F079E">
              <w:rPr>
                <w:rFonts w:ascii="CordiaUPC" w:hAnsi="CordiaUPC" w:cs="CordiaUPC"/>
                <w:sz w:val="23"/>
                <w:szCs w:val="23"/>
              </w:rPr>
              <w:t>479</w:t>
            </w:r>
          </w:p>
        </w:tc>
        <w:tc>
          <w:tcPr>
            <w:tcW w:w="809" w:type="dxa"/>
            <w:vAlign w:val="bottom"/>
          </w:tcPr>
          <w:p w14:paraId="1BB3FB78" w14:textId="77777777" w:rsidR="000C3F55" w:rsidRPr="007F079E" w:rsidRDefault="000C3F55" w:rsidP="00477969">
            <w:pPr>
              <w:tabs>
                <w:tab w:val="decimal" w:pos="594"/>
              </w:tabs>
              <w:spacing w:line="240" w:lineRule="exact"/>
              <w:ind w:right="-169"/>
              <w:rPr>
                <w:rFonts w:ascii="CordiaUPC" w:hAnsi="CordiaUPC" w:cs="CordiaUPC"/>
                <w:sz w:val="23"/>
                <w:szCs w:val="23"/>
                <w:lang w:bidi="th-TH"/>
              </w:rPr>
            </w:pPr>
            <w:r w:rsidRPr="007F079E">
              <w:rPr>
                <w:rFonts w:ascii="CordiaUPC" w:hAnsi="CordiaUPC" w:cs="CordiaUPC"/>
                <w:sz w:val="23"/>
                <w:szCs w:val="23"/>
              </w:rPr>
              <w:t>(495)</w:t>
            </w:r>
          </w:p>
        </w:tc>
        <w:tc>
          <w:tcPr>
            <w:tcW w:w="989" w:type="dxa"/>
          </w:tcPr>
          <w:p w14:paraId="62C2DA19" w14:textId="77777777" w:rsidR="000C3F55" w:rsidRPr="007F079E" w:rsidRDefault="000C3F55" w:rsidP="00477969">
            <w:pPr>
              <w:tabs>
                <w:tab w:val="decimal" w:pos="696"/>
              </w:tabs>
              <w:spacing w:line="240" w:lineRule="exact"/>
              <w:ind w:right="-169"/>
              <w:rPr>
                <w:rFonts w:ascii="CordiaUPC" w:hAnsi="CordiaUPC" w:cs="CordiaUPC"/>
                <w:sz w:val="23"/>
                <w:szCs w:val="23"/>
              </w:rPr>
            </w:pPr>
            <w:r w:rsidRPr="007F079E">
              <w:rPr>
                <w:rFonts w:ascii="CordiaUPC" w:hAnsi="CordiaUPC" w:cs="CordiaUPC"/>
                <w:sz w:val="23"/>
                <w:szCs w:val="23"/>
              </w:rPr>
              <w:t>145</w:t>
            </w:r>
          </w:p>
        </w:tc>
        <w:tc>
          <w:tcPr>
            <w:tcW w:w="899" w:type="dxa"/>
            <w:vAlign w:val="bottom"/>
          </w:tcPr>
          <w:p w14:paraId="6835D110" w14:textId="77777777" w:rsidR="000C3F55" w:rsidRPr="007F079E" w:rsidRDefault="000C3F55" w:rsidP="00556E4A">
            <w:pPr>
              <w:tabs>
                <w:tab w:val="decimal" w:pos="683"/>
              </w:tabs>
              <w:spacing w:line="240" w:lineRule="exact"/>
              <w:ind w:right="-169"/>
              <w:rPr>
                <w:rFonts w:ascii="CordiaUPC" w:hAnsi="CordiaUPC" w:cs="CordiaUPC"/>
                <w:sz w:val="23"/>
                <w:szCs w:val="23"/>
              </w:rPr>
            </w:pPr>
            <w:r w:rsidRPr="007F079E">
              <w:rPr>
                <w:rFonts w:ascii="CordiaUPC" w:hAnsi="CordiaUPC" w:cs="CordiaUPC"/>
                <w:sz w:val="23"/>
                <w:szCs w:val="23"/>
              </w:rPr>
              <w:t>7,964</w:t>
            </w:r>
          </w:p>
        </w:tc>
        <w:tc>
          <w:tcPr>
            <w:tcW w:w="809" w:type="dxa"/>
            <w:vAlign w:val="bottom"/>
          </w:tcPr>
          <w:p w14:paraId="73A246CC" w14:textId="77777777" w:rsidR="000C3F55" w:rsidRPr="007F079E" w:rsidRDefault="000C3F55" w:rsidP="00477969">
            <w:pPr>
              <w:tabs>
                <w:tab w:val="decimal" w:pos="543"/>
              </w:tabs>
              <w:spacing w:line="240" w:lineRule="exact"/>
              <w:ind w:right="-173"/>
              <w:rPr>
                <w:rFonts w:ascii="CordiaUPC" w:hAnsi="CordiaUPC" w:cs="CordiaUPC"/>
                <w:sz w:val="23"/>
                <w:szCs w:val="23"/>
              </w:rPr>
            </w:pPr>
            <w:r w:rsidRPr="007F079E">
              <w:rPr>
                <w:rFonts w:ascii="CordiaUPC" w:hAnsi="CordiaUPC" w:cs="CordiaUPC"/>
                <w:sz w:val="23"/>
                <w:szCs w:val="23"/>
              </w:rPr>
              <w:t>(3,607)</w:t>
            </w:r>
          </w:p>
        </w:tc>
        <w:tc>
          <w:tcPr>
            <w:tcW w:w="993" w:type="dxa"/>
            <w:vAlign w:val="bottom"/>
          </w:tcPr>
          <w:p w14:paraId="33830735" w14:textId="77777777" w:rsidR="000C3F55" w:rsidRPr="007F079E" w:rsidRDefault="000C3F55" w:rsidP="00477969">
            <w:pPr>
              <w:tabs>
                <w:tab w:val="decimal" w:pos="748"/>
              </w:tabs>
              <w:spacing w:line="240" w:lineRule="exact"/>
              <w:ind w:right="-169"/>
              <w:rPr>
                <w:rFonts w:ascii="CordiaUPC" w:hAnsi="CordiaUPC" w:cs="CordiaUPC"/>
                <w:sz w:val="23"/>
                <w:szCs w:val="23"/>
              </w:rPr>
            </w:pPr>
            <w:r w:rsidRPr="007F079E">
              <w:rPr>
                <w:rFonts w:ascii="CordiaUPC" w:hAnsi="CordiaUPC" w:cs="CordiaUPC"/>
                <w:sz w:val="23"/>
                <w:szCs w:val="23"/>
              </w:rPr>
              <w:t>(458)</w:t>
            </w:r>
          </w:p>
        </w:tc>
        <w:tc>
          <w:tcPr>
            <w:tcW w:w="1259" w:type="dxa"/>
            <w:vAlign w:val="bottom"/>
          </w:tcPr>
          <w:p w14:paraId="44B842E9" w14:textId="77777777" w:rsidR="000C3F55" w:rsidRPr="007F079E" w:rsidRDefault="000C3F55" w:rsidP="00382DC1">
            <w:pPr>
              <w:tabs>
                <w:tab w:val="decimal" w:pos="981"/>
              </w:tabs>
              <w:spacing w:line="240" w:lineRule="exact"/>
              <w:ind w:right="-18"/>
              <w:rPr>
                <w:rFonts w:ascii="CordiaUPC" w:hAnsi="CordiaUPC" w:cs="CordiaUPC"/>
                <w:sz w:val="23"/>
                <w:szCs w:val="23"/>
              </w:rPr>
            </w:pPr>
            <w:r w:rsidRPr="007F079E">
              <w:rPr>
                <w:rFonts w:ascii="CordiaUPC" w:hAnsi="CordiaUPC" w:cs="CordiaUPC"/>
                <w:sz w:val="23"/>
                <w:szCs w:val="23"/>
              </w:rPr>
              <w:t xml:space="preserve">         135</w:t>
            </w:r>
          </w:p>
        </w:tc>
        <w:tc>
          <w:tcPr>
            <w:tcW w:w="903" w:type="dxa"/>
            <w:vAlign w:val="bottom"/>
          </w:tcPr>
          <w:p w14:paraId="6BEBC97F" w14:textId="77777777" w:rsidR="000C3F55" w:rsidRPr="007F079E" w:rsidRDefault="000C3F55" w:rsidP="00477969">
            <w:pPr>
              <w:tabs>
                <w:tab w:val="decimal" w:pos="716"/>
              </w:tabs>
              <w:spacing w:line="240" w:lineRule="exact"/>
              <w:ind w:left="-65" w:right="-169"/>
              <w:rPr>
                <w:rFonts w:ascii="CordiaUPC" w:hAnsi="CordiaUPC" w:cs="CordiaUPC"/>
                <w:sz w:val="23"/>
                <w:szCs w:val="23"/>
              </w:rPr>
            </w:pPr>
            <w:r w:rsidRPr="007F079E">
              <w:rPr>
                <w:rFonts w:ascii="CordiaUPC" w:hAnsi="CordiaUPC" w:cs="CordiaUPC"/>
                <w:sz w:val="23"/>
                <w:szCs w:val="23"/>
              </w:rPr>
              <w:t>(143)</w:t>
            </w:r>
          </w:p>
        </w:tc>
        <w:tc>
          <w:tcPr>
            <w:tcW w:w="1083" w:type="dxa"/>
          </w:tcPr>
          <w:p w14:paraId="4F9DF9B5" w14:textId="77777777" w:rsidR="000C3F55" w:rsidRPr="007F079E" w:rsidRDefault="000C3F55" w:rsidP="00382DC1">
            <w:pPr>
              <w:tabs>
                <w:tab w:val="decimal" w:pos="797"/>
              </w:tabs>
              <w:spacing w:line="240" w:lineRule="exact"/>
              <w:ind w:left="-65" w:right="-169"/>
              <w:rPr>
                <w:rFonts w:ascii="CordiaUPC" w:hAnsi="CordiaUPC" w:cs="CordiaUPC"/>
                <w:sz w:val="23"/>
                <w:szCs w:val="23"/>
              </w:rPr>
            </w:pPr>
            <w:r w:rsidRPr="007F079E">
              <w:rPr>
                <w:rFonts w:ascii="CordiaUPC" w:hAnsi="CordiaUPC" w:cs="CordiaUPC"/>
                <w:sz w:val="23"/>
                <w:szCs w:val="23"/>
              </w:rPr>
              <w:t>(4,073)</w:t>
            </w:r>
          </w:p>
        </w:tc>
        <w:tc>
          <w:tcPr>
            <w:tcW w:w="887" w:type="dxa"/>
            <w:vAlign w:val="bottom"/>
          </w:tcPr>
          <w:p w14:paraId="7A81763B" w14:textId="77777777" w:rsidR="000C3F55" w:rsidRPr="007F079E" w:rsidRDefault="000C3F55" w:rsidP="00477969">
            <w:pPr>
              <w:tabs>
                <w:tab w:val="decimal" w:pos="630"/>
              </w:tabs>
              <w:spacing w:line="240" w:lineRule="exact"/>
              <w:ind w:right="-169"/>
              <w:rPr>
                <w:rFonts w:ascii="CordiaUPC" w:hAnsi="CordiaUPC" w:cs="CordiaUPC"/>
                <w:sz w:val="23"/>
                <w:szCs w:val="23"/>
              </w:rPr>
            </w:pPr>
            <w:r w:rsidRPr="007F079E">
              <w:rPr>
                <w:rFonts w:ascii="CordiaUPC" w:hAnsi="CordiaUPC" w:cs="CordiaUPC"/>
                <w:sz w:val="23"/>
                <w:szCs w:val="23"/>
              </w:rPr>
              <w:t>(1)</w:t>
            </w:r>
          </w:p>
        </w:tc>
        <w:tc>
          <w:tcPr>
            <w:tcW w:w="989" w:type="dxa"/>
            <w:vAlign w:val="bottom"/>
          </w:tcPr>
          <w:p w14:paraId="53A1C1B3" w14:textId="77777777" w:rsidR="000C3F55" w:rsidRPr="007F079E" w:rsidRDefault="000C3F55" w:rsidP="00477969">
            <w:pPr>
              <w:tabs>
                <w:tab w:val="decimal" w:pos="748"/>
              </w:tabs>
              <w:spacing w:line="240" w:lineRule="exact"/>
              <w:ind w:right="-169"/>
              <w:rPr>
                <w:rFonts w:ascii="CordiaUPC" w:hAnsi="CordiaUPC" w:cs="CordiaUPC"/>
                <w:sz w:val="23"/>
                <w:szCs w:val="23"/>
              </w:rPr>
            </w:pPr>
            <w:r w:rsidRPr="007F079E">
              <w:rPr>
                <w:rFonts w:ascii="CordiaUPC" w:hAnsi="CordiaUPC" w:cs="CordiaUPC"/>
                <w:sz w:val="23"/>
                <w:szCs w:val="23"/>
              </w:rPr>
              <w:t>(20)</w:t>
            </w:r>
          </w:p>
        </w:tc>
        <w:tc>
          <w:tcPr>
            <w:tcW w:w="861" w:type="dxa"/>
            <w:vAlign w:val="bottom"/>
          </w:tcPr>
          <w:p w14:paraId="7F90CB10" w14:textId="77777777" w:rsidR="000C3F55" w:rsidRPr="007F079E" w:rsidRDefault="000C3F55" w:rsidP="00382DC1">
            <w:pPr>
              <w:tabs>
                <w:tab w:val="decimal" w:pos="623"/>
              </w:tabs>
              <w:spacing w:line="240" w:lineRule="exact"/>
              <w:ind w:right="-169"/>
              <w:rPr>
                <w:rFonts w:ascii="CordiaUPC" w:hAnsi="CordiaUPC" w:cs="CordiaUPC"/>
                <w:sz w:val="23"/>
                <w:szCs w:val="23"/>
              </w:rPr>
            </w:pPr>
            <w:r w:rsidRPr="007F079E">
              <w:rPr>
                <w:rFonts w:ascii="CordiaUPC" w:hAnsi="CordiaUPC" w:cs="CordiaUPC"/>
                <w:sz w:val="23"/>
                <w:szCs w:val="23"/>
              </w:rPr>
              <w:t>19</w:t>
            </w:r>
          </w:p>
        </w:tc>
        <w:tc>
          <w:tcPr>
            <w:tcW w:w="758" w:type="dxa"/>
            <w:gridSpan w:val="2"/>
            <w:vAlign w:val="bottom"/>
          </w:tcPr>
          <w:p w14:paraId="70CB1940" w14:textId="77777777" w:rsidR="000C3F55" w:rsidRPr="007F079E" w:rsidRDefault="000C3F55" w:rsidP="00382DC1">
            <w:pPr>
              <w:tabs>
                <w:tab w:val="decimal" w:pos="541"/>
              </w:tabs>
              <w:spacing w:line="240" w:lineRule="exact"/>
              <w:ind w:left="51" w:right="-169"/>
              <w:rPr>
                <w:rFonts w:ascii="CordiaUPC" w:hAnsi="CordiaUPC" w:cs="CordiaUPC"/>
                <w:sz w:val="23"/>
                <w:szCs w:val="23"/>
              </w:rPr>
            </w:pPr>
            <w:r w:rsidRPr="007F079E">
              <w:rPr>
                <w:rFonts w:ascii="CordiaUPC" w:hAnsi="CordiaUPC" w:cs="CordiaUPC"/>
                <w:sz w:val="23"/>
                <w:szCs w:val="23"/>
              </w:rPr>
              <w:t>(2)</w:t>
            </w:r>
          </w:p>
        </w:tc>
        <w:tc>
          <w:tcPr>
            <w:tcW w:w="1005" w:type="dxa"/>
            <w:vAlign w:val="bottom"/>
          </w:tcPr>
          <w:p w14:paraId="3A949094" w14:textId="77777777" w:rsidR="000C3F55" w:rsidRPr="007F079E" w:rsidRDefault="000C3F55" w:rsidP="00C86B4D">
            <w:pPr>
              <w:tabs>
                <w:tab w:val="decimal" w:pos="809"/>
              </w:tabs>
              <w:spacing w:line="240" w:lineRule="exact"/>
              <w:ind w:left="51" w:right="-169"/>
              <w:rPr>
                <w:rFonts w:ascii="CordiaUPC" w:hAnsi="CordiaUPC" w:cs="CordiaUPC"/>
                <w:sz w:val="23"/>
                <w:szCs w:val="23"/>
                <w:cs/>
                <w:lang w:bidi="th-TH"/>
              </w:rPr>
            </w:pPr>
            <w:r w:rsidRPr="007F079E">
              <w:rPr>
                <w:rFonts w:ascii="CordiaUPC" w:hAnsi="CordiaUPC" w:cs="CordiaUPC"/>
                <w:sz w:val="23"/>
                <w:szCs w:val="23"/>
              </w:rPr>
              <w:t>3,889</w:t>
            </w:r>
          </w:p>
        </w:tc>
      </w:tr>
      <w:tr w:rsidR="000C3F55" w:rsidRPr="007F079E" w14:paraId="554EF753" w14:textId="77777777" w:rsidTr="001D2D76">
        <w:tc>
          <w:tcPr>
            <w:tcW w:w="1349" w:type="dxa"/>
          </w:tcPr>
          <w:p w14:paraId="481E987F" w14:textId="77777777" w:rsidR="000C3F55" w:rsidRPr="007F079E" w:rsidRDefault="000C3F55" w:rsidP="00477969">
            <w:pPr>
              <w:tabs>
                <w:tab w:val="left" w:pos="252"/>
              </w:tabs>
              <w:autoSpaceDE w:val="0"/>
              <w:autoSpaceDN w:val="0"/>
              <w:adjustRightInd w:val="0"/>
              <w:spacing w:line="240" w:lineRule="exact"/>
              <w:rPr>
                <w:rFonts w:ascii="CordiaUPC" w:hAnsi="CordiaUPC" w:cs="CordiaUPC"/>
                <w:sz w:val="23"/>
                <w:szCs w:val="23"/>
                <w:lang w:val="en-US"/>
              </w:rPr>
            </w:pPr>
            <w:r w:rsidRPr="007F079E">
              <w:rPr>
                <w:rFonts w:ascii="CordiaUPC" w:hAnsi="CordiaUPC" w:cs="CordiaUPC" w:hint="cs"/>
                <w:sz w:val="23"/>
                <w:szCs w:val="23"/>
                <w:lang w:val="en-US"/>
              </w:rPr>
              <w:t>-  Incremental</w:t>
            </w:r>
          </w:p>
          <w:p w14:paraId="58CD187A" w14:textId="77777777" w:rsidR="000C3F55" w:rsidRPr="007F079E" w:rsidRDefault="000C3F55" w:rsidP="00477969">
            <w:pPr>
              <w:tabs>
                <w:tab w:val="left" w:pos="252"/>
              </w:tabs>
              <w:spacing w:line="240" w:lineRule="exact"/>
              <w:ind w:left="162" w:right="-18"/>
              <w:rPr>
                <w:rFonts w:ascii="CordiaUPC" w:hAnsi="CordiaUPC" w:cs="CordiaUPC"/>
                <w:sz w:val="23"/>
                <w:szCs w:val="23"/>
                <w:cs/>
                <w:lang w:val="en-US" w:bidi="th-TH"/>
              </w:rPr>
            </w:pPr>
            <w:r w:rsidRPr="007F079E">
              <w:rPr>
                <w:rFonts w:ascii="CordiaUPC" w:hAnsi="CordiaUPC" w:cs="CordiaUPC" w:hint="cs"/>
                <w:sz w:val="23"/>
                <w:szCs w:val="23"/>
                <w:lang w:val="en-US"/>
              </w:rPr>
              <w:t xml:space="preserve">   revaluation*</w:t>
            </w:r>
          </w:p>
        </w:tc>
        <w:tc>
          <w:tcPr>
            <w:tcW w:w="809" w:type="dxa"/>
            <w:vAlign w:val="bottom"/>
          </w:tcPr>
          <w:p w14:paraId="4F30E014" w14:textId="77777777" w:rsidR="000C3F55" w:rsidRPr="007F079E" w:rsidRDefault="000C3F55" w:rsidP="00477969">
            <w:pPr>
              <w:tabs>
                <w:tab w:val="decimal" w:pos="570"/>
              </w:tabs>
              <w:spacing w:line="240" w:lineRule="exact"/>
              <w:ind w:right="-169"/>
              <w:rPr>
                <w:rFonts w:ascii="CordiaUPC" w:hAnsi="CordiaUPC" w:cs="CordiaUPC"/>
                <w:sz w:val="23"/>
                <w:szCs w:val="23"/>
              </w:rPr>
            </w:pPr>
            <w:r w:rsidRPr="007F079E">
              <w:rPr>
                <w:rFonts w:ascii="CordiaUPC" w:hAnsi="CordiaUPC" w:cs="CordiaUPC"/>
                <w:sz w:val="23"/>
                <w:szCs w:val="23"/>
              </w:rPr>
              <w:t>1,867</w:t>
            </w:r>
          </w:p>
        </w:tc>
        <w:tc>
          <w:tcPr>
            <w:tcW w:w="809" w:type="dxa"/>
            <w:vAlign w:val="bottom"/>
          </w:tcPr>
          <w:p w14:paraId="21113E5A" w14:textId="77777777" w:rsidR="000C3F55" w:rsidRPr="007F079E" w:rsidRDefault="000C3F55" w:rsidP="00477969">
            <w:pPr>
              <w:tabs>
                <w:tab w:val="decimal" w:pos="630"/>
              </w:tabs>
              <w:spacing w:line="240" w:lineRule="exact"/>
              <w:ind w:right="-169"/>
              <w:rPr>
                <w:rFonts w:ascii="CordiaUPC" w:hAnsi="CordiaUPC" w:cs="CordiaUPC"/>
                <w:sz w:val="23"/>
                <w:szCs w:val="23"/>
              </w:rPr>
            </w:pPr>
            <w:r w:rsidRPr="007F079E">
              <w:rPr>
                <w:rFonts w:ascii="CordiaUPC" w:hAnsi="CordiaUPC" w:cs="CordiaUPC"/>
                <w:sz w:val="23"/>
                <w:szCs w:val="23"/>
              </w:rPr>
              <w:t>4,960</w:t>
            </w:r>
          </w:p>
        </w:tc>
        <w:tc>
          <w:tcPr>
            <w:tcW w:w="899" w:type="dxa"/>
            <w:vAlign w:val="bottom"/>
          </w:tcPr>
          <w:p w14:paraId="2D91C96E" w14:textId="77777777" w:rsidR="000C3F55" w:rsidRPr="007F079E" w:rsidRDefault="000C3F55" w:rsidP="003F7870">
            <w:pPr>
              <w:tabs>
                <w:tab w:val="decimal" w:pos="683"/>
              </w:tabs>
              <w:spacing w:line="240" w:lineRule="exact"/>
              <w:ind w:right="-130"/>
              <w:rPr>
                <w:rFonts w:ascii="CordiaUPC" w:hAnsi="CordiaUPC" w:cs="CordiaUPC"/>
                <w:sz w:val="23"/>
                <w:szCs w:val="23"/>
              </w:rPr>
            </w:pPr>
            <w:r w:rsidRPr="007F079E">
              <w:rPr>
                <w:rFonts w:ascii="CordiaUPC" w:hAnsi="CordiaUPC" w:cs="CordiaUPC"/>
                <w:sz w:val="23"/>
                <w:szCs w:val="23"/>
              </w:rPr>
              <w:t>-</w:t>
            </w:r>
          </w:p>
        </w:tc>
        <w:tc>
          <w:tcPr>
            <w:tcW w:w="809" w:type="dxa"/>
            <w:vAlign w:val="bottom"/>
          </w:tcPr>
          <w:p w14:paraId="4CE9466B" w14:textId="77777777" w:rsidR="000C3F55" w:rsidRPr="007F079E" w:rsidRDefault="000C3F55" w:rsidP="00477969">
            <w:pPr>
              <w:tabs>
                <w:tab w:val="decimal" w:pos="594"/>
              </w:tabs>
              <w:spacing w:line="240" w:lineRule="exact"/>
              <w:ind w:right="-169"/>
              <w:rPr>
                <w:rFonts w:ascii="CordiaUPC" w:hAnsi="CordiaUPC" w:cs="CordiaUPC"/>
                <w:sz w:val="23"/>
                <w:szCs w:val="23"/>
              </w:rPr>
            </w:pPr>
            <w:r w:rsidRPr="007F079E">
              <w:rPr>
                <w:rFonts w:ascii="CordiaUPC" w:hAnsi="CordiaUPC" w:cs="CordiaUPC"/>
                <w:sz w:val="23"/>
                <w:szCs w:val="23"/>
              </w:rPr>
              <w:t>(225)</w:t>
            </w:r>
          </w:p>
        </w:tc>
        <w:tc>
          <w:tcPr>
            <w:tcW w:w="989" w:type="dxa"/>
            <w:vAlign w:val="bottom"/>
          </w:tcPr>
          <w:p w14:paraId="2C3F5F53" w14:textId="77777777" w:rsidR="000C3F55" w:rsidRPr="007F079E" w:rsidRDefault="000C3F55" w:rsidP="00556E4A">
            <w:pPr>
              <w:tabs>
                <w:tab w:val="decimal" w:pos="696"/>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899" w:type="dxa"/>
            <w:vAlign w:val="bottom"/>
          </w:tcPr>
          <w:p w14:paraId="1638AE93" w14:textId="77777777" w:rsidR="000C3F55" w:rsidRPr="007F079E" w:rsidRDefault="000C3F55" w:rsidP="00556E4A">
            <w:pPr>
              <w:tabs>
                <w:tab w:val="decimal" w:pos="683"/>
              </w:tabs>
              <w:spacing w:line="240" w:lineRule="exact"/>
              <w:ind w:right="-169"/>
              <w:rPr>
                <w:rFonts w:ascii="CordiaUPC" w:hAnsi="CordiaUPC" w:cs="CordiaUPC"/>
                <w:sz w:val="23"/>
                <w:szCs w:val="23"/>
              </w:rPr>
            </w:pPr>
            <w:r w:rsidRPr="007F079E">
              <w:rPr>
                <w:rFonts w:ascii="CordiaUPC" w:hAnsi="CordiaUPC" w:cs="CordiaUPC"/>
                <w:sz w:val="23"/>
                <w:szCs w:val="23"/>
              </w:rPr>
              <w:t>4,735</w:t>
            </w:r>
          </w:p>
        </w:tc>
        <w:tc>
          <w:tcPr>
            <w:tcW w:w="809" w:type="dxa"/>
            <w:vAlign w:val="bottom"/>
          </w:tcPr>
          <w:p w14:paraId="178DF274" w14:textId="77777777" w:rsidR="000C3F55" w:rsidRPr="007F079E" w:rsidRDefault="000C3F55" w:rsidP="00477969">
            <w:pPr>
              <w:tabs>
                <w:tab w:val="decimal" w:pos="543"/>
              </w:tabs>
              <w:spacing w:line="240" w:lineRule="exact"/>
              <w:ind w:right="-173"/>
              <w:rPr>
                <w:rFonts w:ascii="CordiaUPC" w:hAnsi="CordiaUPC" w:cs="CordiaUPC"/>
                <w:sz w:val="23"/>
                <w:szCs w:val="23"/>
              </w:rPr>
            </w:pPr>
            <w:r w:rsidRPr="007F079E">
              <w:rPr>
                <w:rFonts w:ascii="CordiaUPC" w:hAnsi="CordiaUPC" w:cs="CordiaUPC"/>
                <w:sz w:val="23"/>
                <w:szCs w:val="23"/>
              </w:rPr>
              <w:t>(3,093)</w:t>
            </w:r>
          </w:p>
        </w:tc>
        <w:tc>
          <w:tcPr>
            <w:tcW w:w="993" w:type="dxa"/>
            <w:vAlign w:val="bottom"/>
          </w:tcPr>
          <w:p w14:paraId="3B9B16B2" w14:textId="77777777" w:rsidR="000C3F55" w:rsidRPr="007F079E" w:rsidRDefault="000C3F55" w:rsidP="00477969">
            <w:pPr>
              <w:tabs>
                <w:tab w:val="decimal" w:pos="748"/>
              </w:tabs>
              <w:spacing w:line="240" w:lineRule="exact"/>
              <w:ind w:right="-169"/>
              <w:rPr>
                <w:rFonts w:ascii="CordiaUPC" w:hAnsi="CordiaUPC" w:cs="CordiaUPC"/>
                <w:sz w:val="23"/>
                <w:szCs w:val="23"/>
              </w:rPr>
            </w:pPr>
            <w:r w:rsidRPr="007F079E">
              <w:rPr>
                <w:rFonts w:ascii="CordiaUPC" w:hAnsi="CordiaUPC" w:cs="CordiaUPC"/>
                <w:sz w:val="23"/>
                <w:szCs w:val="23"/>
              </w:rPr>
              <w:t>(100)</w:t>
            </w:r>
          </w:p>
        </w:tc>
        <w:tc>
          <w:tcPr>
            <w:tcW w:w="1259" w:type="dxa"/>
            <w:vAlign w:val="bottom"/>
          </w:tcPr>
          <w:p w14:paraId="47C27A3D" w14:textId="77777777" w:rsidR="000C3F55" w:rsidRPr="007F079E" w:rsidRDefault="000C3F55" w:rsidP="00382DC1">
            <w:pPr>
              <w:tabs>
                <w:tab w:val="decimal" w:pos="981"/>
              </w:tabs>
              <w:spacing w:line="240" w:lineRule="exact"/>
              <w:ind w:right="-18"/>
              <w:rPr>
                <w:rFonts w:ascii="CordiaUPC" w:hAnsi="CordiaUPC" w:cs="CordiaUPC"/>
                <w:sz w:val="23"/>
                <w:szCs w:val="23"/>
              </w:rPr>
            </w:pPr>
            <w:r w:rsidRPr="007F079E">
              <w:rPr>
                <w:rFonts w:ascii="CordiaUPC" w:hAnsi="CordiaUPC" w:cs="CordiaUPC"/>
                <w:sz w:val="23"/>
                <w:szCs w:val="23"/>
              </w:rPr>
              <w:t>172</w:t>
            </w:r>
          </w:p>
        </w:tc>
        <w:tc>
          <w:tcPr>
            <w:tcW w:w="903" w:type="dxa"/>
            <w:vAlign w:val="bottom"/>
          </w:tcPr>
          <w:p w14:paraId="0AD84C42" w14:textId="77777777" w:rsidR="000C3F55" w:rsidRPr="007F079E" w:rsidRDefault="000C3F55" w:rsidP="00477969">
            <w:pPr>
              <w:tabs>
                <w:tab w:val="decimal" w:pos="716"/>
              </w:tabs>
              <w:spacing w:line="240" w:lineRule="exact"/>
              <w:ind w:left="-65" w:right="-169"/>
              <w:rPr>
                <w:rFonts w:ascii="CordiaUPC" w:hAnsi="CordiaUPC" w:cs="CordiaUPC"/>
                <w:sz w:val="23"/>
                <w:szCs w:val="23"/>
              </w:rPr>
            </w:pPr>
            <w:r w:rsidRPr="007F079E">
              <w:rPr>
                <w:rFonts w:ascii="CordiaUPC" w:hAnsi="CordiaUPC" w:cs="CordiaUPC"/>
                <w:sz w:val="23"/>
                <w:szCs w:val="23"/>
              </w:rPr>
              <w:t>-</w:t>
            </w:r>
          </w:p>
        </w:tc>
        <w:tc>
          <w:tcPr>
            <w:tcW w:w="1083" w:type="dxa"/>
            <w:vAlign w:val="bottom"/>
          </w:tcPr>
          <w:p w14:paraId="26F22824" w14:textId="77777777" w:rsidR="000C3F55" w:rsidRPr="007F079E" w:rsidRDefault="000C3F55" w:rsidP="00382DC1">
            <w:pPr>
              <w:tabs>
                <w:tab w:val="decimal" w:pos="797"/>
              </w:tabs>
              <w:spacing w:line="240" w:lineRule="exact"/>
              <w:ind w:right="-18"/>
              <w:rPr>
                <w:rFonts w:ascii="CordiaUPC" w:hAnsi="CordiaUPC" w:cs="CordiaUPC"/>
                <w:sz w:val="23"/>
                <w:szCs w:val="23"/>
              </w:rPr>
            </w:pPr>
            <w:r w:rsidRPr="007F079E">
              <w:rPr>
                <w:rFonts w:ascii="CordiaUPC" w:hAnsi="CordiaUPC" w:cs="CordiaUPC"/>
                <w:sz w:val="23"/>
                <w:szCs w:val="23"/>
              </w:rPr>
              <w:t>(3,021)</w:t>
            </w:r>
          </w:p>
        </w:tc>
        <w:tc>
          <w:tcPr>
            <w:tcW w:w="887" w:type="dxa"/>
            <w:vAlign w:val="bottom"/>
          </w:tcPr>
          <w:p w14:paraId="32FAAE57" w14:textId="77777777" w:rsidR="000C3F55" w:rsidRPr="007F079E" w:rsidRDefault="000C3F55" w:rsidP="00477969">
            <w:pPr>
              <w:tabs>
                <w:tab w:val="decimal" w:pos="630"/>
              </w:tabs>
              <w:spacing w:line="240" w:lineRule="exact"/>
              <w:ind w:left="31" w:right="-169"/>
              <w:rPr>
                <w:rFonts w:ascii="CordiaUPC" w:hAnsi="CordiaUPC" w:cs="CordiaUPC"/>
                <w:sz w:val="23"/>
                <w:szCs w:val="23"/>
              </w:rPr>
            </w:pPr>
            <w:r w:rsidRPr="007F079E">
              <w:rPr>
                <w:rFonts w:ascii="CordiaUPC" w:hAnsi="CordiaUPC" w:cs="CordiaUPC"/>
                <w:sz w:val="23"/>
                <w:szCs w:val="23"/>
              </w:rPr>
              <w:t>-</w:t>
            </w:r>
          </w:p>
        </w:tc>
        <w:tc>
          <w:tcPr>
            <w:tcW w:w="989" w:type="dxa"/>
            <w:vAlign w:val="bottom"/>
          </w:tcPr>
          <w:p w14:paraId="55FF2176" w14:textId="77777777" w:rsidR="000C3F55" w:rsidRPr="007F079E" w:rsidRDefault="000C3F55" w:rsidP="00477969">
            <w:pPr>
              <w:tabs>
                <w:tab w:val="decimal" w:pos="748"/>
              </w:tabs>
              <w:spacing w:line="240" w:lineRule="exact"/>
              <w:ind w:right="-169"/>
              <w:rPr>
                <w:rFonts w:ascii="CordiaUPC" w:hAnsi="CordiaUPC" w:cs="CordiaUPC"/>
                <w:sz w:val="23"/>
                <w:szCs w:val="23"/>
                <w:lang w:bidi="th-TH"/>
              </w:rPr>
            </w:pPr>
            <w:r w:rsidRPr="007F079E">
              <w:rPr>
                <w:rFonts w:ascii="CordiaUPC" w:hAnsi="CordiaUPC" w:cs="CordiaUPC"/>
                <w:sz w:val="23"/>
                <w:szCs w:val="23"/>
              </w:rPr>
              <w:t>-</w:t>
            </w:r>
          </w:p>
        </w:tc>
        <w:tc>
          <w:tcPr>
            <w:tcW w:w="861" w:type="dxa"/>
            <w:vAlign w:val="bottom"/>
          </w:tcPr>
          <w:p w14:paraId="37B38E40" w14:textId="77777777" w:rsidR="000C3F55" w:rsidRPr="007F079E" w:rsidRDefault="000C3F55" w:rsidP="00382DC1">
            <w:pPr>
              <w:tabs>
                <w:tab w:val="decimal" w:pos="623"/>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758" w:type="dxa"/>
            <w:gridSpan w:val="2"/>
            <w:vAlign w:val="bottom"/>
          </w:tcPr>
          <w:p w14:paraId="7E64F3AE" w14:textId="77777777" w:rsidR="000C3F55" w:rsidRPr="007F079E" w:rsidRDefault="000C3F55" w:rsidP="00382DC1">
            <w:pPr>
              <w:tabs>
                <w:tab w:val="decimal" w:pos="541"/>
              </w:tabs>
              <w:spacing w:line="240" w:lineRule="exact"/>
              <w:ind w:left="51" w:right="-169"/>
              <w:rPr>
                <w:rFonts w:ascii="CordiaUPC" w:hAnsi="CordiaUPC" w:cs="CordiaUPC"/>
                <w:sz w:val="23"/>
                <w:szCs w:val="23"/>
              </w:rPr>
            </w:pPr>
            <w:r w:rsidRPr="007F079E">
              <w:rPr>
                <w:rFonts w:ascii="CordiaUPC" w:hAnsi="CordiaUPC" w:cs="CordiaUPC"/>
                <w:sz w:val="23"/>
                <w:szCs w:val="23"/>
              </w:rPr>
              <w:t>-</w:t>
            </w:r>
          </w:p>
        </w:tc>
        <w:tc>
          <w:tcPr>
            <w:tcW w:w="1005" w:type="dxa"/>
            <w:vAlign w:val="bottom"/>
          </w:tcPr>
          <w:p w14:paraId="01E55087" w14:textId="77777777" w:rsidR="000C3F55" w:rsidRPr="007F079E" w:rsidRDefault="000C3F55" w:rsidP="00C86B4D">
            <w:pPr>
              <w:tabs>
                <w:tab w:val="decimal" w:pos="809"/>
              </w:tabs>
              <w:spacing w:line="240" w:lineRule="exact"/>
              <w:ind w:left="51" w:right="-169"/>
              <w:rPr>
                <w:rFonts w:ascii="CordiaUPC" w:hAnsi="CordiaUPC" w:cs="CordiaUPC"/>
                <w:sz w:val="23"/>
                <w:szCs w:val="23"/>
              </w:rPr>
            </w:pPr>
            <w:r w:rsidRPr="007F079E">
              <w:rPr>
                <w:rFonts w:ascii="CordiaUPC" w:hAnsi="CordiaUPC" w:cs="CordiaUPC"/>
                <w:sz w:val="23"/>
                <w:szCs w:val="23"/>
              </w:rPr>
              <w:t>1,714</w:t>
            </w:r>
          </w:p>
        </w:tc>
      </w:tr>
      <w:tr w:rsidR="000C3F55" w:rsidRPr="007F079E" w14:paraId="4D4F0068" w14:textId="77777777" w:rsidTr="001D2D76">
        <w:trPr>
          <w:trHeight w:val="443"/>
        </w:trPr>
        <w:tc>
          <w:tcPr>
            <w:tcW w:w="1349" w:type="dxa"/>
          </w:tcPr>
          <w:p w14:paraId="51731268" w14:textId="77777777" w:rsidR="000C3F55" w:rsidRPr="007F079E" w:rsidRDefault="000C3F55" w:rsidP="00477969">
            <w:pPr>
              <w:tabs>
                <w:tab w:val="left" w:pos="252"/>
              </w:tabs>
              <w:spacing w:line="240" w:lineRule="exact"/>
              <w:ind w:right="-18"/>
              <w:rPr>
                <w:rFonts w:ascii="CordiaUPC" w:hAnsi="CordiaUPC" w:cs="CordiaUPC"/>
                <w:sz w:val="23"/>
                <w:szCs w:val="23"/>
                <w:lang w:val="en-US"/>
              </w:rPr>
            </w:pPr>
            <w:r w:rsidRPr="007F079E">
              <w:rPr>
                <w:rFonts w:ascii="CordiaUPC" w:hAnsi="CordiaUPC" w:cs="CordiaUPC" w:hint="cs"/>
                <w:sz w:val="23"/>
                <w:szCs w:val="23"/>
                <w:lang w:val="en-US"/>
              </w:rPr>
              <w:t xml:space="preserve">Right-of-use </w:t>
            </w:r>
            <w:r w:rsidRPr="007F079E">
              <w:rPr>
                <w:rFonts w:ascii="CordiaUPC" w:hAnsi="CordiaUPC" w:cs="CordiaUPC"/>
                <w:sz w:val="23"/>
                <w:szCs w:val="23"/>
                <w:lang w:val="en-US"/>
              </w:rPr>
              <w:t xml:space="preserve">  </w:t>
            </w:r>
          </w:p>
          <w:p w14:paraId="4695F5CD" w14:textId="77777777" w:rsidR="000C3F55" w:rsidRPr="007F079E" w:rsidRDefault="000C3F55" w:rsidP="00477969">
            <w:pPr>
              <w:tabs>
                <w:tab w:val="left" w:pos="252"/>
              </w:tabs>
              <w:spacing w:line="240" w:lineRule="exact"/>
              <w:ind w:right="-18"/>
              <w:rPr>
                <w:rFonts w:ascii="CordiaUPC" w:hAnsi="CordiaUPC" w:cs="CordiaUPC"/>
                <w:color w:val="FF0000"/>
                <w:sz w:val="23"/>
                <w:szCs w:val="23"/>
                <w:lang w:val="en-US"/>
              </w:rPr>
            </w:pPr>
            <w:r w:rsidRPr="007F079E">
              <w:rPr>
                <w:rFonts w:ascii="CordiaUPC" w:hAnsi="CordiaUPC" w:cs="CordiaUPC"/>
                <w:sz w:val="23"/>
                <w:szCs w:val="23"/>
                <w:lang w:val="en-US"/>
              </w:rPr>
              <w:t xml:space="preserve"> </w:t>
            </w:r>
            <w:r w:rsidRPr="007F079E">
              <w:rPr>
                <w:rFonts w:ascii="CordiaUPC" w:hAnsi="CordiaUPC" w:cs="CordiaUPC" w:hint="cs"/>
                <w:sz w:val="23"/>
                <w:szCs w:val="23"/>
                <w:lang w:val="en-US"/>
              </w:rPr>
              <w:t xml:space="preserve"> </w:t>
            </w:r>
            <w:r w:rsidRPr="007F079E">
              <w:rPr>
                <w:rFonts w:ascii="CordiaUPC" w:hAnsi="CordiaUPC" w:cs="CordiaUPC"/>
                <w:sz w:val="23"/>
                <w:szCs w:val="23"/>
                <w:lang w:val="en-US"/>
              </w:rPr>
              <w:t xml:space="preserve">  assets </w:t>
            </w:r>
            <w:r w:rsidRPr="007F079E">
              <w:rPr>
                <w:rFonts w:ascii="CordiaUPC" w:hAnsi="CordiaUPC" w:cs="CordiaUPC"/>
                <w:sz w:val="23"/>
                <w:szCs w:val="23"/>
                <w:lang w:val="en-US"/>
              </w:rPr>
              <w:br/>
              <w:t xml:space="preserve">    - p</w:t>
            </w:r>
            <w:r w:rsidRPr="007F079E">
              <w:rPr>
                <w:rFonts w:ascii="CordiaUPC" w:hAnsi="CordiaUPC" w:cs="CordiaUPC" w:hint="cs"/>
                <w:sz w:val="23"/>
                <w:szCs w:val="23"/>
                <w:lang w:val="en-US"/>
              </w:rPr>
              <w:t>remise</w:t>
            </w:r>
          </w:p>
        </w:tc>
        <w:tc>
          <w:tcPr>
            <w:tcW w:w="809" w:type="dxa"/>
            <w:vAlign w:val="bottom"/>
          </w:tcPr>
          <w:p w14:paraId="02038109" w14:textId="77777777" w:rsidR="000C3F55" w:rsidRPr="007F079E" w:rsidRDefault="000C3F55" w:rsidP="00477969">
            <w:pPr>
              <w:tabs>
                <w:tab w:val="decimal" w:pos="570"/>
              </w:tabs>
              <w:spacing w:line="240" w:lineRule="exact"/>
              <w:ind w:right="-169"/>
              <w:rPr>
                <w:rFonts w:ascii="CordiaUPC" w:hAnsi="CordiaUPC" w:cs="CordiaUPC"/>
                <w:sz w:val="23"/>
                <w:szCs w:val="23"/>
              </w:rPr>
            </w:pPr>
            <w:r w:rsidRPr="007F079E">
              <w:rPr>
                <w:rFonts w:ascii="CordiaUPC" w:hAnsi="CordiaUPC" w:cs="CordiaUPC"/>
                <w:sz w:val="23"/>
                <w:szCs w:val="23"/>
              </w:rPr>
              <w:t>1,151</w:t>
            </w:r>
          </w:p>
        </w:tc>
        <w:tc>
          <w:tcPr>
            <w:tcW w:w="809" w:type="dxa"/>
            <w:vAlign w:val="bottom"/>
          </w:tcPr>
          <w:p w14:paraId="5B79D54A" w14:textId="77777777" w:rsidR="000C3F55" w:rsidRPr="007F079E" w:rsidRDefault="000C3F55" w:rsidP="00477969">
            <w:pPr>
              <w:tabs>
                <w:tab w:val="decimal" w:pos="630"/>
              </w:tabs>
              <w:spacing w:line="240" w:lineRule="exact"/>
              <w:ind w:right="-169"/>
              <w:rPr>
                <w:rFonts w:ascii="CordiaUPC" w:hAnsi="CordiaUPC" w:cs="CordiaUPC"/>
                <w:sz w:val="23"/>
                <w:szCs w:val="23"/>
              </w:rPr>
            </w:pPr>
            <w:r w:rsidRPr="007F079E">
              <w:rPr>
                <w:rFonts w:ascii="CordiaUPC" w:hAnsi="CordiaUPC" w:cs="CordiaUPC"/>
                <w:sz w:val="23"/>
                <w:szCs w:val="23"/>
              </w:rPr>
              <w:t>1,808</w:t>
            </w:r>
          </w:p>
        </w:tc>
        <w:tc>
          <w:tcPr>
            <w:tcW w:w="899" w:type="dxa"/>
            <w:vAlign w:val="bottom"/>
          </w:tcPr>
          <w:p w14:paraId="6BF8595D" w14:textId="77777777" w:rsidR="000C3F55" w:rsidRPr="007F079E" w:rsidRDefault="000C3F55" w:rsidP="003F7870">
            <w:pPr>
              <w:tabs>
                <w:tab w:val="decimal" w:pos="683"/>
              </w:tabs>
              <w:spacing w:line="240" w:lineRule="exact"/>
              <w:ind w:right="-130"/>
              <w:rPr>
                <w:rFonts w:ascii="CordiaUPC" w:hAnsi="CordiaUPC" w:cs="CordiaUPC"/>
                <w:sz w:val="23"/>
                <w:szCs w:val="23"/>
              </w:rPr>
            </w:pPr>
            <w:r w:rsidRPr="007F079E">
              <w:rPr>
                <w:rFonts w:ascii="CordiaUPC" w:hAnsi="CordiaUPC" w:cs="CordiaUPC"/>
                <w:sz w:val="23"/>
                <w:szCs w:val="23"/>
              </w:rPr>
              <w:t>659</w:t>
            </w:r>
          </w:p>
        </w:tc>
        <w:tc>
          <w:tcPr>
            <w:tcW w:w="809" w:type="dxa"/>
            <w:vAlign w:val="bottom"/>
          </w:tcPr>
          <w:p w14:paraId="318941B1" w14:textId="77777777" w:rsidR="000C3F55" w:rsidRPr="007F079E" w:rsidRDefault="000C3F55" w:rsidP="00477969">
            <w:pPr>
              <w:tabs>
                <w:tab w:val="decimal" w:pos="594"/>
              </w:tabs>
              <w:spacing w:line="240" w:lineRule="exact"/>
              <w:ind w:right="-169"/>
              <w:rPr>
                <w:rFonts w:ascii="CordiaUPC" w:hAnsi="CordiaUPC" w:cs="CordiaUPC"/>
                <w:sz w:val="23"/>
                <w:szCs w:val="23"/>
              </w:rPr>
            </w:pPr>
            <w:r w:rsidRPr="007F079E">
              <w:rPr>
                <w:rFonts w:ascii="CordiaUPC" w:hAnsi="CordiaUPC" w:cs="CordiaUPC"/>
                <w:sz w:val="23"/>
                <w:szCs w:val="23"/>
              </w:rPr>
              <w:t>(554)</w:t>
            </w:r>
          </w:p>
        </w:tc>
        <w:tc>
          <w:tcPr>
            <w:tcW w:w="989" w:type="dxa"/>
            <w:vAlign w:val="bottom"/>
          </w:tcPr>
          <w:p w14:paraId="79A9F558" w14:textId="77777777" w:rsidR="000C3F55" w:rsidRPr="007F079E" w:rsidRDefault="000C3F55" w:rsidP="00556E4A">
            <w:pPr>
              <w:tabs>
                <w:tab w:val="decimal" w:pos="696"/>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899" w:type="dxa"/>
            <w:vAlign w:val="bottom"/>
          </w:tcPr>
          <w:p w14:paraId="08362D34" w14:textId="77777777" w:rsidR="000C3F55" w:rsidRPr="007F079E" w:rsidRDefault="000C3F55" w:rsidP="00556E4A">
            <w:pPr>
              <w:tabs>
                <w:tab w:val="decimal" w:pos="683"/>
              </w:tabs>
              <w:spacing w:line="240" w:lineRule="exact"/>
              <w:ind w:right="-169"/>
              <w:rPr>
                <w:rFonts w:ascii="CordiaUPC" w:hAnsi="CordiaUPC" w:cs="CordiaUPC"/>
                <w:sz w:val="23"/>
                <w:szCs w:val="23"/>
              </w:rPr>
            </w:pPr>
            <w:r w:rsidRPr="007F079E">
              <w:rPr>
                <w:rFonts w:ascii="CordiaUPC" w:hAnsi="CordiaUPC" w:cs="CordiaUPC"/>
                <w:sz w:val="23"/>
                <w:szCs w:val="23"/>
              </w:rPr>
              <w:t>1,913</w:t>
            </w:r>
          </w:p>
        </w:tc>
        <w:tc>
          <w:tcPr>
            <w:tcW w:w="809" w:type="dxa"/>
            <w:vAlign w:val="bottom"/>
          </w:tcPr>
          <w:p w14:paraId="2170DDAA" w14:textId="77777777" w:rsidR="000C3F55" w:rsidRPr="007F079E" w:rsidRDefault="000C3F55" w:rsidP="00477969">
            <w:pPr>
              <w:tabs>
                <w:tab w:val="decimal" w:pos="543"/>
              </w:tabs>
              <w:spacing w:line="240" w:lineRule="exact"/>
              <w:ind w:right="-173"/>
              <w:rPr>
                <w:rFonts w:ascii="CordiaUPC" w:hAnsi="CordiaUPC" w:cs="CordiaUPC"/>
                <w:sz w:val="23"/>
                <w:szCs w:val="23"/>
              </w:rPr>
            </w:pPr>
            <w:r w:rsidRPr="007F079E">
              <w:rPr>
                <w:rFonts w:ascii="CordiaUPC" w:hAnsi="CordiaUPC" w:cs="CordiaUPC"/>
                <w:sz w:val="23"/>
                <w:szCs w:val="23"/>
              </w:rPr>
              <w:t>(657)</w:t>
            </w:r>
          </w:p>
        </w:tc>
        <w:tc>
          <w:tcPr>
            <w:tcW w:w="993" w:type="dxa"/>
          </w:tcPr>
          <w:p w14:paraId="01F477F6" w14:textId="77777777" w:rsidR="000C3F55" w:rsidRPr="007F079E" w:rsidRDefault="000C3F55" w:rsidP="00477969">
            <w:pPr>
              <w:tabs>
                <w:tab w:val="decimal" w:pos="748"/>
              </w:tabs>
              <w:spacing w:line="240" w:lineRule="exact"/>
              <w:ind w:right="-169"/>
              <w:rPr>
                <w:rFonts w:ascii="CordiaUPC" w:hAnsi="CordiaUPC" w:cs="CordiaUPC"/>
                <w:sz w:val="23"/>
                <w:szCs w:val="23"/>
              </w:rPr>
            </w:pPr>
          </w:p>
          <w:p w14:paraId="1AAACA7F" w14:textId="77777777" w:rsidR="000C3F55" w:rsidRPr="007F079E" w:rsidRDefault="000C3F55" w:rsidP="00477969">
            <w:pPr>
              <w:tabs>
                <w:tab w:val="decimal" w:pos="748"/>
              </w:tabs>
              <w:spacing w:line="240" w:lineRule="exact"/>
              <w:ind w:right="-169"/>
              <w:rPr>
                <w:rFonts w:ascii="CordiaUPC" w:hAnsi="CordiaUPC" w:cs="CordiaUPC"/>
                <w:sz w:val="23"/>
                <w:szCs w:val="23"/>
              </w:rPr>
            </w:pPr>
          </w:p>
          <w:p w14:paraId="25273179" w14:textId="77777777" w:rsidR="000C3F55" w:rsidRPr="007F079E" w:rsidRDefault="000C3F55" w:rsidP="00477969">
            <w:pPr>
              <w:tabs>
                <w:tab w:val="decimal" w:pos="748"/>
              </w:tabs>
              <w:spacing w:line="240" w:lineRule="exact"/>
              <w:ind w:right="-169"/>
              <w:rPr>
                <w:rFonts w:ascii="CordiaUPC" w:hAnsi="CordiaUPC" w:cs="CordiaUPC"/>
                <w:sz w:val="23"/>
                <w:szCs w:val="23"/>
              </w:rPr>
            </w:pPr>
            <w:r w:rsidRPr="007F079E">
              <w:rPr>
                <w:rFonts w:ascii="CordiaUPC" w:hAnsi="CordiaUPC" w:cs="CordiaUPC"/>
                <w:sz w:val="23"/>
                <w:szCs w:val="23"/>
              </w:rPr>
              <w:t>(650)</w:t>
            </w:r>
          </w:p>
        </w:tc>
        <w:tc>
          <w:tcPr>
            <w:tcW w:w="1259" w:type="dxa"/>
            <w:vAlign w:val="bottom"/>
          </w:tcPr>
          <w:p w14:paraId="6BA1B670" w14:textId="77777777" w:rsidR="000C3F55" w:rsidRPr="007F079E" w:rsidRDefault="000C3F55" w:rsidP="00382DC1">
            <w:pPr>
              <w:tabs>
                <w:tab w:val="decimal" w:pos="981"/>
              </w:tabs>
              <w:spacing w:line="240" w:lineRule="exact"/>
              <w:ind w:right="-18"/>
              <w:rPr>
                <w:rFonts w:ascii="CordiaUPC" w:hAnsi="CordiaUPC" w:cs="CordiaUPC"/>
                <w:sz w:val="23"/>
                <w:szCs w:val="23"/>
              </w:rPr>
            </w:pPr>
            <w:r w:rsidRPr="007F079E">
              <w:rPr>
                <w:rFonts w:ascii="CordiaUPC" w:hAnsi="CordiaUPC" w:cs="CordiaUPC"/>
                <w:sz w:val="23"/>
                <w:szCs w:val="23"/>
              </w:rPr>
              <w:t xml:space="preserve">    483</w:t>
            </w:r>
          </w:p>
        </w:tc>
        <w:tc>
          <w:tcPr>
            <w:tcW w:w="903" w:type="dxa"/>
            <w:vAlign w:val="bottom"/>
          </w:tcPr>
          <w:p w14:paraId="35E0CB78" w14:textId="77777777" w:rsidR="000C3F55" w:rsidRPr="007F079E" w:rsidRDefault="000C3F55" w:rsidP="00477969">
            <w:pPr>
              <w:spacing w:line="240" w:lineRule="exact"/>
              <w:ind w:right="-375"/>
              <w:jc w:val="center"/>
              <w:rPr>
                <w:rFonts w:ascii="CordiaUPC" w:hAnsi="CordiaUPC" w:cs="CordiaUPC"/>
                <w:sz w:val="23"/>
                <w:szCs w:val="23"/>
              </w:rPr>
            </w:pPr>
            <w:r w:rsidRPr="007F079E">
              <w:rPr>
                <w:rFonts w:ascii="CordiaUPC" w:hAnsi="CordiaUPC" w:cs="CordiaUPC"/>
                <w:sz w:val="23"/>
                <w:szCs w:val="23"/>
              </w:rPr>
              <w:t xml:space="preserve">     -</w:t>
            </w:r>
          </w:p>
        </w:tc>
        <w:tc>
          <w:tcPr>
            <w:tcW w:w="1083" w:type="dxa"/>
            <w:vAlign w:val="bottom"/>
          </w:tcPr>
          <w:p w14:paraId="0BEA79E9" w14:textId="77777777" w:rsidR="000C3F55" w:rsidRPr="007F079E" w:rsidRDefault="000C3F55" w:rsidP="00382DC1">
            <w:pPr>
              <w:tabs>
                <w:tab w:val="decimal" w:pos="797"/>
              </w:tabs>
              <w:spacing w:line="240" w:lineRule="exact"/>
              <w:ind w:left="-65" w:right="-169"/>
              <w:rPr>
                <w:rFonts w:ascii="CordiaUPC" w:hAnsi="CordiaUPC" w:cs="CordiaUPC"/>
                <w:sz w:val="23"/>
                <w:szCs w:val="23"/>
              </w:rPr>
            </w:pPr>
            <w:r w:rsidRPr="007F079E">
              <w:rPr>
                <w:rFonts w:ascii="CordiaUPC" w:hAnsi="CordiaUPC" w:cs="CordiaUPC"/>
                <w:sz w:val="23"/>
                <w:szCs w:val="23"/>
              </w:rPr>
              <w:t>(824)</w:t>
            </w:r>
          </w:p>
        </w:tc>
        <w:tc>
          <w:tcPr>
            <w:tcW w:w="887" w:type="dxa"/>
            <w:vAlign w:val="bottom"/>
          </w:tcPr>
          <w:p w14:paraId="3D53A5C7" w14:textId="77777777" w:rsidR="000C3F55" w:rsidRPr="007F079E" w:rsidRDefault="000C3F55" w:rsidP="00477969">
            <w:pPr>
              <w:tabs>
                <w:tab w:val="decimal" w:pos="630"/>
              </w:tabs>
              <w:spacing w:line="240" w:lineRule="exact"/>
              <w:ind w:left="31" w:right="-169"/>
              <w:rPr>
                <w:rFonts w:ascii="CordiaUPC" w:hAnsi="CordiaUPC" w:cs="CordiaUPC"/>
                <w:sz w:val="23"/>
                <w:szCs w:val="23"/>
              </w:rPr>
            </w:pPr>
            <w:r w:rsidRPr="007F079E">
              <w:rPr>
                <w:rFonts w:ascii="CordiaUPC" w:hAnsi="CordiaUPC" w:cs="CordiaUPC"/>
                <w:sz w:val="23"/>
                <w:szCs w:val="23"/>
              </w:rPr>
              <w:t>-</w:t>
            </w:r>
          </w:p>
        </w:tc>
        <w:tc>
          <w:tcPr>
            <w:tcW w:w="989" w:type="dxa"/>
            <w:vAlign w:val="bottom"/>
          </w:tcPr>
          <w:p w14:paraId="4D0B9DBB" w14:textId="77777777" w:rsidR="000C3F55" w:rsidRPr="007F079E" w:rsidRDefault="000C3F55" w:rsidP="00477969">
            <w:pPr>
              <w:tabs>
                <w:tab w:val="decimal" w:pos="748"/>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861" w:type="dxa"/>
            <w:vAlign w:val="bottom"/>
          </w:tcPr>
          <w:p w14:paraId="51AEF1FD" w14:textId="77777777" w:rsidR="000C3F55" w:rsidRPr="007F079E" w:rsidRDefault="000C3F55" w:rsidP="00382DC1">
            <w:pPr>
              <w:tabs>
                <w:tab w:val="decimal" w:pos="623"/>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758" w:type="dxa"/>
            <w:gridSpan w:val="2"/>
            <w:vAlign w:val="bottom"/>
          </w:tcPr>
          <w:p w14:paraId="3F8655B2" w14:textId="77777777" w:rsidR="000C3F55" w:rsidRPr="007F079E" w:rsidRDefault="000C3F55" w:rsidP="00382DC1">
            <w:pPr>
              <w:tabs>
                <w:tab w:val="decimal" w:pos="541"/>
              </w:tabs>
              <w:spacing w:line="240" w:lineRule="exact"/>
              <w:ind w:left="51" w:right="-169"/>
              <w:rPr>
                <w:rFonts w:ascii="CordiaUPC" w:hAnsi="CordiaUPC" w:cs="CordiaUPC"/>
                <w:sz w:val="23"/>
                <w:szCs w:val="23"/>
              </w:rPr>
            </w:pPr>
            <w:r w:rsidRPr="007F079E">
              <w:rPr>
                <w:rFonts w:ascii="CordiaUPC" w:hAnsi="CordiaUPC" w:cs="CordiaUPC"/>
                <w:sz w:val="23"/>
                <w:szCs w:val="23"/>
              </w:rPr>
              <w:t>-</w:t>
            </w:r>
          </w:p>
        </w:tc>
        <w:tc>
          <w:tcPr>
            <w:tcW w:w="1005" w:type="dxa"/>
            <w:vAlign w:val="bottom"/>
          </w:tcPr>
          <w:p w14:paraId="1F925EE3" w14:textId="77777777" w:rsidR="000C3F55" w:rsidRPr="007F079E" w:rsidRDefault="000C3F55" w:rsidP="00C86B4D">
            <w:pPr>
              <w:tabs>
                <w:tab w:val="decimal" w:pos="809"/>
              </w:tabs>
              <w:spacing w:line="240" w:lineRule="exact"/>
              <w:ind w:left="51" w:right="-169"/>
              <w:rPr>
                <w:rFonts w:ascii="CordiaUPC" w:hAnsi="CordiaUPC" w:cs="CordiaUPC"/>
                <w:sz w:val="23"/>
                <w:szCs w:val="23"/>
              </w:rPr>
            </w:pPr>
            <w:r w:rsidRPr="007F079E">
              <w:rPr>
                <w:rFonts w:ascii="CordiaUPC" w:hAnsi="CordiaUPC" w:cs="CordiaUPC"/>
                <w:sz w:val="23"/>
                <w:szCs w:val="23"/>
              </w:rPr>
              <w:t>1,089</w:t>
            </w:r>
          </w:p>
        </w:tc>
      </w:tr>
      <w:tr w:rsidR="000C3F55" w:rsidRPr="007F079E" w14:paraId="4B61F5E8" w14:textId="77777777" w:rsidTr="001D2D76">
        <w:trPr>
          <w:trHeight w:val="290"/>
        </w:trPr>
        <w:tc>
          <w:tcPr>
            <w:tcW w:w="1349" w:type="dxa"/>
          </w:tcPr>
          <w:p w14:paraId="6ACF7CBB" w14:textId="77777777" w:rsidR="000C3F55" w:rsidRPr="007F079E" w:rsidRDefault="000C3F55" w:rsidP="00477969">
            <w:pPr>
              <w:tabs>
                <w:tab w:val="left" w:pos="140"/>
              </w:tabs>
              <w:spacing w:line="240" w:lineRule="exact"/>
              <w:ind w:left="50" w:right="-81" w:hanging="50"/>
              <w:rPr>
                <w:rFonts w:ascii="CordiaUPC" w:hAnsi="CordiaUPC" w:cs="CordiaUPC"/>
                <w:spacing w:val="-6"/>
                <w:sz w:val="23"/>
                <w:szCs w:val="23"/>
                <w:lang w:val="en-US"/>
              </w:rPr>
            </w:pPr>
            <w:r w:rsidRPr="007F079E">
              <w:rPr>
                <w:rFonts w:ascii="CordiaUPC" w:hAnsi="CordiaUPC" w:cs="CordiaUPC" w:hint="cs"/>
                <w:spacing w:val="-6"/>
                <w:sz w:val="23"/>
                <w:szCs w:val="23"/>
                <w:lang w:val="en-US"/>
              </w:rPr>
              <w:t>Leasehol</w:t>
            </w:r>
            <w:r w:rsidRPr="007F079E">
              <w:rPr>
                <w:rFonts w:ascii="CordiaUPC" w:hAnsi="CordiaUPC" w:cs="CordiaUPC"/>
                <w:spacing w:val="-6"/>
                <w:sz w:val="23"/>
                <w:szCs w:val="23"/>
                <w:lang w:val="en-US"/>
              </w:rPr>
              <w:t>d</w:t>
            </w:r>
            <w:r w:rsidRPr="007F079E">
              <w:rPr>
                <w:rFonts w:ascii="CordiaUPC" w:hAnsi="CordiaUPC" w:cs="CordiaUPC" w:hint="cs"/>
                <w:spacing w:val="-6"/>
                <w:sz w:val="23"/>
                <w:szCs w:val="23"/>
                <w:lang w:val="en-US"/>
              </w:rPr>
              <w:br/>
              <w:t xml:space="preserve">   improvements</w:t>
            </w:r>
          </w:p>
        </w:tc>
        <w:tc>
          <w:tcPr>
            <w:tcW w:w="809" w:type="dxa"/>
            <w:vAlign w:val="bottom"/>
          </w:tcPr>
          <w:p w14:paraId="34F101CD" w14:textId="77777777" w:rsidR="000C3F55" w:rsidRPr="007F079E" w:rsidRDefault="000C3F55" w:rsidP="00477969">
            <w:pPr>
              <w:tabs>
                <w:tab w:val="decimal" w:pos="570"/>
              </w:tabs>
              <w:spacing w:line="240" w:lineRule="exact"/>
              <w:ind w:right="-169"/>
              <w:rPr>
                <w:rFonts w:ascii="CordiaUPC" w:hAnsi="CordiaUPC" w:cs="CordiaUPC"/>
                <w:sz w:val="23"/>
                <w:szCs w:val="23"/>
              </w:rPr>
            </w:pPr>
            <w:r w:rsidRPr="007F079E">
              <w:rPr>
                <w:rFonts w:ascii="CordiaUPC" w:hAnsi="CordiaUPC" w:cs="CordiaUPC"/>
                <w:sz w:val="23"/>
                <w:szCs w:val="23"/>
              </w:rPr>
              <w:t>222</w:t>
            </w:r>
          </w:p>
        </w:tc>
        <w:tc>
          <w:tcPr>
            <w:tcW w:w="809" w:type="dxa"/>
            <w:vAlign w:val="bottom"/>
          </w:tcPr>
          <w:p w14:paraId="1CDEF6A8" w14:textId="77777777" w:rsidR="000C3F55" w:rsidRPr="007F079E" w:rsidRDefault="000C3F55" w:rsidP="00477969">
            <w:pPr>
              <w:tabs>
                <w:tab w:val="decimal" w:pos="630"/>
              </w:tabs>
              <w:spacing w:line="240" w:lineRule="exact"/>
              <w:ind w:right="-169"/>
              <w:rPr>
                <w:rFonts w:ascii="CordiaUPC" w:hAnsi="CordiaUPC" w:cs="CordiaUPC"/>
                <w:sz w:val="23"/>
                <w:szCs w:val="23"/>
              </w:rPr>
            </w:pPr>
            <w:r w:rsidRPr="007F079E">
              <w:rPr>
                <w:rFonts w:ascii="CordiaUPC" w:hAnsi="CordiaUPC" w:cs="CordiaUPC"/>
                <w:sz w:val="23"/>
                <w:szCs w:val="23"/>
              </w:rPr>
              <w:t>1,169</w:t>
            </w:r>
          </w:p>
        </w:tc>
        <w:tc>
          <w:tcPr>
            <w:tcW w:w="899" w:type="dxa"/>
            <w:vAlign w:val="bottom"/>
          </w:tcPr>
          <w:p w14:paraId="30A95510" w14:textId="77777777" w:rsidR="000C3F55" w:rsidRPr="007F079E" w:rsidRDefault="000C3F55" w:rsidP="003F7870">
            <w:pPr>
              <w:tabs>
                <w:tab w:val="decimal" w:pos="683"/>
              </w:tabs>
              <w:spacing w:line="240" w:lineRule="exact"/>
              <w:ind w:right="-130"/>
              <w:rPr>
                <w:rFonts w:ascii="CordiaUPC" w:hAnsi="CordiaUPC" w:cs="CordiaUPC"/>
                <w:sz w:val="23"/>
                <w:szCs w:val="23"/>
              </w:rPr>
            </w:pPr>
            <w:r w:rsidRPr="007F079E">
              <w:rPr>
                <w:rFonts w:ascii="CordiaUPC" w:hAnsi="CordiaUPC" w:cs="CordiaUPC"/>
                <w:sz w:val="23"/>
                <w:szCs w:val="23"/>
              </w:rPr>
              <w:t>168</w:t>
            </w:r>
          </w:p>
        </w:tc>
        <w:tc>
          <w:tcPr>
            <w:tcW w:w="809" w:type="dxa"/>
            <w:vAlign w:val="bottom"/>
          </w:tcPr>
          <w:p w14:paraId="6B310BF8" w14:textId="77777777" w:rsidR="000C3F55" w:rsidRPr="007F079E" w:rsidRDefault="000C3F55" w:rsidP="00477969">
            <w:pPr>
              <w:tabs>
                <w:tab w:val="decimal" w:pos="594"/>
              </w:tabs>
              <w:spacing w:line="240" w:lineRule="exact"/>
              <w:ind w:right="-169"/>
              <w:rPr>
                <w:rFonts w:ascii="CordiaUPC" w:hAnsi="CordiaUPC" w:cs="CordiaUPC"/>
                <w:sz w:val="23"/>
                <w:szCs w:val="23"/>
              </w:rPr>
            </w:pPr>
            <w:r w:rsidRPr="007F079E">
              <w:rPr>
                <w:rFonts w:ascii="CordiaUPC" w:hAnsi="CordiaUPC" w:cs="CordiaUPC"/>
                <w:sz w:val="23"/>
                <w:szCs w:val="23"/>
              </w:rPr>
              <w:t>(181)</w:t>
            </w:r>
          </w:p>
        </w:tc>
        <w:tc>
          <w:tcPr>
            <w:tcW w:w="989" w:type="dxa"/>
            <w:vAlign w:val="bottom"/>
          </w:tcPr>
          <w:p w14:paraId="53A51C08" w14:textId="77777777" w:rsidR="000C3F55" w:rsidRPr="007F079E" w:rsidRDefault="000C3F55" w:rsidP="00477969">
            <w:pPr>
              <w:tabs>
                <w:tab w:val="decimal" w:pos="696"/>
              </w:tabs>
              <w:spacing w:line="240" w:lineRule="exact"/>
              <w:ind w:right="-169"/>
              <w:rPr>
                <w:rFonts w:ascii="CordiaUPC" w:hAnsi="CordiaUPC" w:cs="CordiaUPC"/>
                <w:sz w:val="23"/>
                <w:szCs w:val="23"/>
              </w:rPr>
            </w:pPr>
            <w:r w:rsidRPr="007F079E">
              <w:rPr>
                <w:rFonts w:ascii="CordiaUPC" w:hAnsi="CordiaUPC" w:cs="CordiaUPC"/>
                <w:sz w:val="23"/>
                <w:szCs w:val="23"/>
              </w:rPr>
              <w:t>443</w:t>
            </w:r>
          </w:p>
        </w:tc>
        <w:tc>
          <w:tcPr>
            <w:tcW w:w="899" w:type="dxa"/>
            <w:vAlign w:val="bottom"/>
          </w:tcPr>
          <w:p w14:paraId="00315153" w14:textId="77777777" w:rsidR="000C3F55" w:rsidRPr="007F079E" w:rsidRDefault="000C3F55" w:rsidP="00556E4A">
            <w:pPr>
              <w:tabs>
                <w:tab w:val="decimal" w:pos="683"/>
              </w:tabs>
              <w:spacing w:line="240" w:lineRule="exact"/>
              <w:ind w:right="-169"/>
              <w:rPr>
                <w:rFonts w:ascii="CordiaUPC" w:hAnsi="CordiaUPC" w:cs="CordiaUPC"/>
                <w:sz w:val="23"/>
                <w:szCs w:val="23"/>
              </w:rPr>
            </w:pPr>
            <w:r w:rsidRPr="007F079E">
              <w:rPr>
                <w:rFonts w:ascii="CordiaUPC" w:hAnsi="CordiaUPC" w:cs="CordiaUPC"/>
                <w:sz w:val="23"/>
                <w:szCs w:val="23"/>
              </w:rPr>
              <w:t>1,599</w:t>
            </w:r>
          </w:p>
        </w:tc>
        <w:tc>
          <w:tcPr>
            <w:tcW w:w="809" w:type="dxa"/>
            <w:vAlign w:val="bottom"/>
          </w:tcPr>
          <w:p w14:paraId="7F099EA3" w14:textId="77777777" w:rsidR="000C3F55" w:rsidRPr="007F079E" w:rsidRDefault="000C3F55" w:rsidP="00477969">
            <w:pPr>
              <w:tabs>
                <w:tab w:val="decimal" w:pos="543"/>
              </w:tabs>
              <w:spacing w:line="240" w:lineRule="exact"/>
              <w:ind w:right="-173"/>
              <w:rPr>
                <w:rFonts w:ascii="CordiaUPC" w:hAnsi="CordiaUPC" w:cs="CordiaUPC"/>
                <w:sz w:val="23"/>
                <w:szCs w:val="23"/>
              </w:rPr>
            </w:pPr>
            <w:r w:rsidRPr="007F079E">
              <w:rPr>
                <w:rFonts w:ascii="CordiaUPC" w:hAnsi="CordiaUPC" w:cs="CordiaUPC"/>
                <w:sz w:val="23"/>
                <w:szCs w:val="23"/>
              </w:rPr>
              <w:t>(947)</w:t>
            </w:r>
          </w:p>
        </w:tc>
        <w:tc>
          <w:tcPr>
            <w:tcW w:w="993" w:type="dxa"/>
            <w:vAlign w:val="bottom"/>
          </w:tcPr>
          <w:p w14:paraId="2F17C9FB" w14:textId="77777777" w:rsidR="000C3F55" w:rsidRPr="007F079E" w:rsidRDefault="000C3F55" w:rsidP="00477969">
            <w:pPr>
              <w:tabs>
                <w:tab w:val="decimal" w:pos="748"/>
              </w:tabs>
              <w:spacing w:line="240" w:lineRule="exact"/>
              <w:ind w:right="-169"/>
              <w:rPr>
                <w:rFonts w:ascii="CordiaUPC" w:hAnsi="CordiaUPC" w:cs="CordiaUPC"/>
                <w:sz w:val="23"/>
                <w:szCs w:val="23"/>
              </w:rPr>
            </w:pPr>
            <w:r w:rsidRPr="007F079E">
              <w:rPr>
                <w:rFonts w:ascii="CordiaUPC" w:hAnsi="CordiaUPC" w:cs="CordiaUPC"/>
                <w:sz w:val="23"/>
                <w:szCs w:val="23"/>
              </w:rPr>
              <w:t>(129)</w:t>
            </w:r>
          </w:p>
        </w:tc>
        <w:tc>
          <w:tcPr>
            <w:tcW w:w="1259" w:type="dxa"/>
            <w:vAlign w:val="bottom"/>
          </w:tcPr>
          <w:p w14:paraId="3EAC604D" w14:textId="77777777" w:rsidR="000C3F55" w:rsidRPr="007F079E" w:rsidRDefault="000C3F55" w:rsidP="00382DC1">
            <w:pPr>
              <w:tabs>
                <w:tab w:val="decimal" w:pos="981"/>
              </w:tabs>
              <w:spacing w:line="240" w:lineRule="exact"/>
              <w:ind w:right="-18"/>
              <w:rPr>
                <w:rFonts w:ascii="CordiaUPC" w:hAnsi="CordiaUPC" w:cs="CordiaUPC"/>
                <w:sz w:val="23"/>
                <w:szCs w:val="23"/>
                <w:lang w:val="en-US" w:bidi="th-TH"/>
              </w:rPr>
            </w:pPr>
            <w:r w:rsidRPr="007F079E">
              <w:rPr>
                <w:rFonts w:ascii="CordiaUPC" w:hAnsi="CordiaUPC" w:cs="CordiaUPC"/>
                <w:sz w:val="23"/>
                <w:szCs w:val="23"/>
              </w:rPr>
              <w:t>145</w:t>
            </w:r>
          </w:p>
        </w:tc>
        <w:tc>
          <w:tcPr>
            <w:tcW w:w="903" w:type="dxa"/>
            <w:vAlign w:val="bottom"/>
          </w:tcPr>
          <w:p w14:paraId="75F733B3" w14:textId="77777777" w:rsidR="000C3F55" w:rsidRPr="007F079E" w:rsidRDefault="000C3F55" w:rsidP="00176EC6">
            <w:pPr>
              <w:tabs>
                <w:tab w:val="decimal" w:pos="707"/>
              </w:tabs>
              <w:spacing w:line="240" w:lineRule="exact"/>
              <w:ind w:right="-169"/>
              <w:rPr>
                <w:rFonts w:ascii="CordiaUPC" w:hAnsi="CordiaUPC" w:cs="CordiaUPC"/>
                <w:sz w:val="23"/>
                <w:szCs w:val="23"/>
              </w:rPr>
            </w:pPr>
            <w:r w:rsidRPr="007F079E">
              <w:rPr>
                <w:rFonts w:ascii="CordiaUPC" w:hAnsi="CordiaUPC" w:cs="CordiaUPC"/>
                <w:sz w:val="23"/>
                <w:szCs w:val="23"/>
              </w:rPr>
              <w:t xml:space="preserve">   (200)</w:t>
            </w:r>
          </w:p>
        </w:tc>
        <w:tc>
          <w:tcPr>
            <w:tcW w:w="1083" w:type="dxa"/>
            <w:vAlign w:val="bottom"/>
          </w:tcPr>
          <w:p w14:paraId="2787500B" w14:textId="77777777" w:rsidR="000C3F55" w:rsidRPr="007F079E" w:rsidRDefault="000C3F55" w:rsidP="00382DC1">
            <w:pPr>
              <w:tabs>
                <w:tab w:val="decimal" w:pos="797"/>
              </w:tabs>
              <w:spacing w:line="240" w:lineRule="exact"/>
              <w:ind w:left="-65" w:right="-169"/>
              <w:rPr>
                <w:rFonts w:ascii="CordiaUPC" w:hAnsi="CordiaUPC" w:cs="CordiaUPC"/>
                <w:sz w:val="23"/>
                <w:szCs w:val="23"/>
              </w:rPr>
            </w:pPr>
            <w:r w:rsidRPr="007F079E">
              <w:rPr>
                <w:rFonts w:ascii="CordiaUPC" w:hAnsi="CordiaUPC" w:cs="CordiaUPC"/>
                <w:sz w:val="23"/>
                <w:szCs w:val="23"/>
              </w:rPr>
              <w:t>(1,131)</w:t>
            </w:r>
          </w:p>
        </w:tc>
        <w:tc>
          <w:tcPr>
            <w:tcW w:w="887" w:type="dxa"/>
            <w:vAlign w:val="bottom"/>
          </w:tcPr>
          <w:p w14:paraId="0D166CC6" w14:textId="77777777" w:rsidR="000C3F55" w:rsidRPr="007F079E" w:rsidRDefault="000C3F55" w:rsidP="00477969">
            <w:pPr>
              <w:tabs>
                <w:tab w:val="decimal" w:pos="630"/>
              </w:tabs>
              <w:spacing w:line="240" w:lineRule="exact"/>
              <w:ind w:left="31" w:right="-169"/>
              <w:rPr>
                <w:rFonts w:ascii="CordiaUPC" w:hAnsi="CordiaUPC" w:cs="CordiaUPC"/>
                <w:sz w:val="23"/>
                <w:szCs w:val="23"/>
              </w:rPr>
            </w:pPr>
            <w:r w:rsidRPr="007F079E">
              <w:rPr>
                <w:rFonts w:ascii="CordiaUPC" w:hAnsi="CordiaUPC" w:cs="CordiaUPC"/>
                <w:sz w:val="23"/>
                <w:szCs w:val="23"/>
              </w:rPr>
              <w:t>-</w:t>
            </w:r>
          </w:p>
        </w:tc>
        <w:tc>
          <w:tcPr>
            <w:tcW w:w="989" w:type="dxa"/>
            <w:vAlign w:val="bottom"/>
          </w:tcPr>
          <w:p w14:paraId="305792F1" w14:textId="5EBB4A3C" w:rsidR="000C3F55" w:rsidRPr="007F079E" w:rsidRDefault="000C3F55" w:rsidP="00C050E0">
            <w:pPr>
              <w:tabs>
                <w:tab w:val="decimal" w:pos="622"/>
              </w:tabs>
              <w:spacing w:line="240" w:lineRule="exact"/>
              <w:ind w:left="54" w:right="-120"/>
              <w:jc w:val="center"/>
              <w:rPr>
                <w:rFonts w:ascii="CordiaUPC" w:hAnsi="CordiaUPC" w:cs="CordiaUPC"/>
                <w:sz w:val="23"/>
                <w:szCs w:val="23"/>
              </w:rPr>
            </w:pPr>
            <w:r w:rsidRPr="007F079E">
              <w:rPr>
                <w:rFonts w:ascii="CordiaUPC" w:hAnsi="CordiaUPC" w:cs="CordiaUPC"/>
                <w:sz w:val="23"/>
                <w:szCs w:val="23"/>
              </w:rPr>
              <w:t>(</w:t>
            </w:r>
            <w:r w:rsidR="008472E8" w:rsidRPr="007F079E">
              <w:rPr>
                <w:rFonts w:ascii="CordiaUPC" w:hAnsi="CordiaUPC" w:cs="CordiaUPC"/>
                <w:sz w:val="23"/>
                <w:szCs w:val="23"/>
              </w:rPr>
              <w:t>2</w:t>
            </w:r>
            <w:r w:rsidRPr="007F079E">
              <w:rPr>
                <w:rFonts w:ascii="CordiaUPC" w:hAnsi="CordiaUPC" w:cs="CordiaUPC"/>
                <w:sz w:val="23"/>
                <w:szCs w:val="23"/>
              </w:rPr>
              <w:t>0)</w:t>
            </w:r>
          </w:p>
        </w:tc>
        <w:tc>
          <w:tcPr>
            <w:tcW w:w="861" w:type="dxa"/>
            <w:vAlign w:val="bottom"/>
          </w:tcPr>
          <w:p w14:paraId="2AACE512" w14:textId="0FE0C609" w:rsidR="000C3F55" w:rsidRPr="007F079E" w:rsidRDefault="008472E8" w:rsidP="00382DC1">
            <w:pPr>
              <w:tabs>
                <w:tab w:val="decimal" w:pos="623"/>
              </w:tabs>
              <w:spacing w:line="240" w:lineRule="exact"/>
              <w:ind w:right="-169"/>
              <w:rPr>
                <w:rFonts w:ascii="CordiaUPC" w:hAnsi="CordiaUPC" w:cs="CordiaUPC"/>
                <w:sz w:val="23"/>
                <w:szCs w:val="23"/>
              </w:rPr>
            </w:pPr>
            <w:r w:rsidRPr="007F079E">
              <w:rPr>
                <w:rFonts w:ascii="CordiaUPC" w:hAnsi="CordiaUPC" w:cs="CordiaUPC"/>
                <w:sz w:val="23"/>
                <w:szCs w:val="23"/>
              </w:rPr>
              <w:t>2</w:t>
            </w:r>
            <w:r w:rsidR="000C3F55" w:rsidRPr="007F079E">
              <w:rPr>
                <w:rFonts w:ascii="CordiaUPC" w:hAnsi="CordiaUPC" w:cs="CordiaUPC"/>
                <w:sz w:val="23"/>
                <w:szCs w:val="23"/>
              </w:rPr>
              <w:t>0</w:t>
            </w:r>
          </w:p>
        </w:tc>
        <w:tc>
          <w:tcPr>
            <w:tcW w:w="758" w:type="dxa"/>
            <w:gridSpan w:val="2"/>
            <w:vAlign w:val="bottom"/>
          </w:tcPr>
          <w:p w14:paraId="45DC9BE3" w14:textId="77777777" w:rsidR="000C3F55" w:rsidRPr="007F079E" w:rsidRDefault="000C3F55" w:rsidP="00382DC1">
            <w:pPr>
              <w:tabs>
                <w:tab w:val="decimal" w:pos="541"/>
              </w:tabs>
              <w:spacing w:line="240" w:lineRule="exact"/>
              <w:ind w:left="51" w:right="-169"/>
              <w:rPr>
                <w:rFonts w:ascii="CordiaUPC" w:hAnsi="CordiaUPC" w:cs="CordiaUPC"/>
                <w:sz w:val="23"/>
                <w:szCs w:val="23"/>
              </w:rPr>
            </w:pPr>
            <w:r w:rsidRPr="007F079E">
              <w:rPr>
                <w:rFonts w:ascii="CordiaUPC" w:hAnsi="CordiaUPC" w:cs="CordiaUPC"/>
                <w:sz w:val="23"/>
                <w:szCs w:val="23"/>
              </w:rPr>
              <w:t>-</w:t>
            </w:r>
          </w:p>
        </w:tc>
        <w:tc>
          <w:tcPr>
            <w:tcW w:w="1005" w:type="dxa"/>
            <w:vAlign w:val="bottom"/>
          </w:tcPr>
          <w:p w14:paraId="3B551DB8" w14:textId="77777777" w:rsidR="000C3F55" w:rsidRPr="007F079E" w:rsidRDefault="000C3F55" w:rsidP="00C86B4D">
            <w:pPr>
              <w:tabs>
                <w:tab w:val="decimal" w:pos="809"/>
              </w:tabs>
              <w:spacing w:line="240" w:lineRule="exact"/>
              <w:ind w:left="51" w:right="-169"/>
              <w:rPr>
                <w:rFonts w:ascii="CordiaUPC" w:hAnsi="CordiaUPC" w:cs="CordiaUPC"/>
                <w:sz w:val="23"/>
                <w:szCs w:val="23"/>
              </w:rPr>
            </w:pPr>
            <w:r w:rsidRPr="007F079E">
              <w:rPr>
                <w:rFonts w:ascii="CordiaUPC" w:hAnsi="CordiaUPC" w:cs="CordiaUPC"/>
                <w:sz w:val="23"/>
                <w:szCs w:val="23"/>
              </w:rPr>
              <w:t>468</w:t>
            </w:r>
          </w:p>
        </w:tc>
      </w:tr>
      <w:tr w:rsidR="000C3F55" w:rsidRPr="007F079E" w14:paraId="4CA37573" w14:textId="77777777" w:rsidTr="001D2D76">
        <w:tc>
          <w:tcPr>
            <w:tcW w:w="1349" w:type="dxa"/>
            <w:vAlign w:val="bottom"/>
          </w:tcPr>
          <w:p w14:paraId="0823ABDD" w14:textId="77777777" w:rsidR="000C3F55" w:rsidRPr="007F079E" w:rsidRDefault="000C3F55" w:rsidP="00477969">
            <w:pPr>
              <w:tabs>
                <w:tab w:val="left" w:pos="252"/>
              </w:tabs>
              <w:spacing w:line="240" w:lineRule="exact"/>
              <w:ind w:left="140" w:right="-81" w:hanging="140"/>
              <w:rPr>
                <w:rFonts w:ascii="CordiaUPC" w:hAnsi="CordiaUPC" w:cs="CordiaUPC"/>
                <w:spacing w:val="-6"/>
                <w:sz w:val="23"/>
                <w:szCs w:val="23"/>
                <w:lang w:val="en-US"/>
              </w:rPr>
            </w:pPr>
            <w:r w:rsidRPr="007F079E">
              <w:rPr>
                <w:rFonts w:ascii="CordiaUPC" w:hAnsi="CordiaUPC" w:cs="CordiaUPC" w:hint="cs"/>
                <w:spacing w:val="-6"/>
                <w:sz w:val="23"/>
                <w:szCs w:val="23"/>
                <w:lang w:val="en-US"/>
              </w:rPr>
              <w:t>Equipment under</w:t>
            </w:r>
            <w:r w:rsidRPr="007F079E">
              <w:rPr>
                <w:rFonts w:ascii="CordiaUPC" w:hAnsi="CordiaUPC" w:cs="CordiaUPC"/>
                <w:spacing w:val="-6"/>
                <w:sz w:val="23"/>
                <w:szCs w:val="23"/>
                <w:lang w:val="en-US"/>
              </w:rPr>
              <w:br/>
            </w:r>
            <w:r w:rsidRPr="007F079E">
              <w:rPr>
                <w:rFonts w:ascii="CordiaUPC" w:hAnsi="CordiaUPC" w:cs="CordiaUPC" w:hint="cs"/>
                <w:spacing w:val="-6"/>
                <w:sz w:val="23"/>
                <w:szCs w:val="23"/>
                <w:lang w:val="en-US"/>
              </w:rPr>
              <w:t xml:space="preserve"> construction and </w:t>
            </w:r>
            <w:r w:rsidRPr="007F079E">
              <w:rPr>
                <w:rFonts w:ascii="CordiaUPC" w:hAnsi="CordiaUPC" w:cs="CordiaUPC"/>
                <w:spacing w:val="-6"/>
                <w:sz w:val="23"/>
                <w:szCs w:val="23"/>
                <w:lang w:val="en-US"/>
              </w:rPr>
              <w:br/>
            </w:r>
            <w:r w:rsidRPr="007F079E">
              <w:rPr>
                <w:rFonts w:ascii="CordiaUPC" w:hAnsi="CordiaUPC" w:cs="CordiaUPC" w:hint="cs"/>
                <w:spacing w:val="-6"/>
                <w:sz w:val="23"/>
                <w:szCs w:val="23"/>
                <w:lang w:val="en-US"/>
              </w:rPr>
              <w:t>installation</w:t>
            </w:r>
          </w:p>
        </w:tc>
        <w:tc>
          <w:tcPr>
            <w:tcW w:w="809" w:type="dxa"/>
            <w:vAlign w:val="bottom"/>
          </w:tcPr>
          <w:p w14:paraId="5B84E3F2" w14:textId="77777777" w:rsidR="000C3F55" w:rsidRPr="007F079E" w:rsidRDefault="000C3F55" w:rsidP="00477969">
            <w:pPr>
              <w:tabs>
                <w:tab w:val="decimal" w:pos="570"/>
              </w:tabs>
              <w:spacing w:line="240" w:lineRule="exact"/>
              <w:ind w:right="-169"/>
              <w:rPr>
                <w:rFonts w:ascii="CordiaUPC" w:hAnsi="CordiaUPC" w:cs="CordiaUPC"/>
                <w:sz w:val="23"/>
                <w:szCs w:val="23"/>
              </w:rPr>
            </w:pPr>
            <w:r w:rsidRPr="007F079E">
              <w:rPr>
                <w:rFonts w:ascii="CordiaUPC" w:hAnsi="CordiaUPC" w:cs="CordiaUPC"/>
                <w:sz w:val="23"/>
                <w:szCs w:val="23"/>
              </w:rPr>
              <w:t>107</w:t>
            </w:r>
          </w:p>
        </w:tc>
        <w:tc>
          <w:tcPr>
            <w:tcW w:w="809" w:type="dxa"/>
            <w:vAlign w:val="bottom"/>
          </w:tcPr>
          <w:p w14:paraId="1429B0A1" w14:textId="77777777" w:rsidR="000C3F55" w:rsidRPr="007F079E" w:rsidRDefault="000C3F55" w:rsidP="00477969">
            <w:pPr>
              <w:tabs>
                <w:tab w:val="decimal" w:pos="630"/>
              </w:tabs>
              <w:spacing w:line="240" w:lineRule="exact"/>
              <w:ind w:right="-169"/>
              <w:rPr>
                <w:rFonts w:ascii="CordiaUPC" w:hAnsi="CordiaUPC" w:cs="CordiaUPC"/>
                <w:sz w:val="23"/>
                <w:szCs w:val="23"/>
              </w:rPr>
            </w:pPr>
            <w:r w:rsidRPr="007F079E">
              <w:rPr>
                <w:rFonts w:ascii="CordiaUPC" w:hAnsi="CordiaUPC" w:cs="CordiaUPC"/>
                <w:sz w:val="23"/>
                <w:szCs w:val="23"/>
              </w:rPr>
              <w:t>107</w:t>
            </w:r>
          </w:p>
        </w:tc>
        <w:tc>
          <w:tcPr>
            <w:tcW w:w="899" w:type="dxa"/>
            <w:vAlign w:val="bottom"/>
          </w:tcPr>
          <w:p w14:paraId="1E69D1AE" w14:textId="77777777" w:rsidR="000C3F55" w:rsidRPr="007F079E" w:rsidRDefault="000C3F55" w:rsidP="003F7870">
            <w:pPr>
              <w:tabs>
                <w:tab w:val="decimal" w:pos="683"/>
              </w:tabs>
              <w:spacing w:line="240" w:lineRule="exact"/>
              <w:ind w:right="-130"/>
              <w:rPr>
                <w:rFonts w:ascii="CordiaUPC" w:hAnsi="CordiaUPC" w:cs="CordiaUPC"/>
                <w:sz w:val="23"/>
                <w:szCs w:val="23"/>
              </w:rPr>
            </w:pPr>
            <w:r w:rsidRPr="007F079E">
              <w:rPr>
                <w:rFonts w:ascii="CordiaUPC" w:hAnsi="CordiaUPC" w:cs="CordiaUPC"/>
                <w:sz w:val="23"/>
                <w:szCs w:val="23"/>
              </w:rPr>
              <w:t>386</w:t>
            </w:r>
          </w:p>
        </w:tc>
        <w:tc>
          <w:tcPr>
            <w:tcW w:w="809" w:type="dxa"/>
            <w:vAlign w:val="bottom"/>
          </w:tcPr>
          <w:p w14:paraId="5C9DB4BC" w14:textId="77777777" w:rsidR="000C3F55" w:rsidRPr="007F079E" w:rsidRDefault="000C3F55" w:rsidP="00477969">
            <w:pPr>
              <w:tabs>
                <w:tab w:val="decimal" w:pos="602"/>
              </w:tabs>
              <w:spacing w:line="240" w:lineRule="exact"/>
              <w:ind w:right="-169"/>
              <w:jc w:val="center"/>
              <w:rPr>
                <w:rFonts w:ascii="CordiaUPC" w:hAnsi="CordiaUPC" w:cs="CordiaUPC"/>
                <w:sz w:val="23"/>
                <w:szCs w:val="23"/>
              </w:rPr>
            </w:pPr>
          </w:p>
          <w:p w14:paraId="292B76CD" w14:textId="77777777" w:rsidR="000C3F55" w:rsidRPr="007F079E" w:rsidRDefault="000C3F55" w:rsidP="00477969">
            <w:pPr>
              <w:tabs>
                <w:tab w:val="decimal" w:pos="594"/>
              </w:tabs>
              <w:spacing w:line="240" w:lineRule="exact"/>
              <w:ind w:right="-169"/>
              <w:rPr>
                <w:rFonts w:ascii="CordiaUPC" w:hAnsi="CordiaUPC" w:cs="CordiaUPC"/>
                <w:sz w:val="23"/>
                <w:szCs w:val="23"/>
              </w:rPr>
            </w:pPr>
            <w:r w:rsidRPr="007F079E">
              <w:rPr>
                <w:rFonts w:ascii="CordiaUPC" w:hAnsi="CordiaUPC" w:cs="CordiaUPC"/>
                <w:sz w:val="23"/>
                <w:szCs w:val="23"/>
              </w:rPr>
              <w:t>(395)</w:t>
            </w:r>
          </w:p>
        </w:tc>
        <w:tc>
          <w:tcPr>
            <w:tcW w:w="989" w:type="dxa"/>
            <w:vAlign w:val="bottom"/>
          </w:tcPr>
          <w:p w14:paraId="03795C89" w14:textId="77777777" w:rsidR="000C3F55" w:rsidRPr="007F079E" w:rsidRDefault="000C3F55" w:rsidP="00556E4A">
            <w:pPr>
              <w:tabs>
                <w:tab w:val="decimal" w:pos="696"/>
              </w:tabs>
              <w:spacing w:line="240" w:lineRule="exact"/>
              <w:ind w:right="-169"/>
              <w:rPr>
                <w:rFonts w:ascii="CordiaUPC" w:hAnsi="CordiaUPC" w:cs="CordiaUPC"/>
                <w:sz w:val="23"/>
                <w:szCs w:val="23"/>
              </w:rPr>
            </w:pPr>
          </w:p>
          <w:p w14:paraId="61DFA0E0" w14:textId="77777777" w:rsidR="000C3F55" w:rsidRPr="007F079E" w:rsidRDefault="000C3F55" w:rsidP="00556E4A">
            <w:pPr>
              <w:tabs>
                <w:tab w:val="decimal" w:pos="696"/>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899" w:type="dxa"/>
            <w:vAlign w:val="bottom"/>
          </w:tcPr>
          <w:p w14:paraId="5B2B988D" w14:textId="77777777" w:rsidR="000C3F55" w:rsidRPr="007F079E" w:rsidRDefault="000C3F55" w:rsidP="00556E4A">
            <w:pPr>
              <w:tabs>
                <w:tab w:val="decimal" w:pos="683"/>
              </w:tabs>
              <w:spacing w:line="240" w:lineRule="exact"/>
              <w:ind w:right="-169"/>
              <w:rPr>
                <w:rFonts w:ascii="CordiaUPC" w:hAnsi="CordiaUPC" w:cs="CordiaUPC"/>
                <w:sz w:val="23"/>
                <w:szCs w:val="23"/>
              </w:rPr>
            </w:pPr>
            <w:r w:rsidRPr="007F079E">
              <w:rPr>
                <w:rFonts w:ascii="CordiaUPC" w:hAnsi="CordiaUPC" w:cs="CordiaUPC"/>
                <w:sz w:val="23"/>
                <w:szCs w:val="23"/>
              </w:rPr>
              <w:t>98</w:t>
            </w:r>
          </w:p>
        </w:tc>
        <w:tc>
          <w:tcPr>
            <w:tcW w:w="809" w:type="dxa"/>
            <w:vAlign w:val="bottom"/>
          </w:tcPr>
          <w:p w14:paraId="328837A2" w14:textId="77777777" w:rsidR="000C3F55" w:rsidRPr="007F079E" w:rsidRDefault="000C3F55" w:rsidP="00477969">
            <w:pPr>
              <w:tabs>
                <w:tab w:val="decimal" w:pos="543"/>
              </w:tabs>
              <w:spacing w:line="240" w:lineRule="exact"/>
              <w:ind w:right="-173"/>
              <w:rPr>
                <w:rFonts w:ascii="CordiaUPC" w:hAnsi="CordiaUPC" w:cs="CordiaUPC"/>
                <w:sz w:val="23"/>
                <w:szCs w:val="23"/>
              </w:rPr>
            </w:pPr>
            <w:r w:rsidRPr="007F079E">
              <w:rPr>
                <w:rFonts w:ascii="CordiaUPC" w:hAnsi="CordiaUPC" w:cs="CordiaUPC"/>
                <w:sz w:val="23"/>
                <w:szCs w:val="23"/>
              </w:rPr>
              <w:t>-</w:t>
            </w:r>
          </w:p>
        </w:tc>
        <w:tc>
          <w:tcPr>
            <w:tcW w:w="993" w:type="dxa"/>
            <w:vAlign w:val="bottom"/>
          </w:tcPr>
          <w:p w14:paraId="2ECB1699" w14:textId="77777777" w:rsidR="000C3F55" w:rsidRPr="007F079E" w:rsidRDefault="000C3F55" w:rsidP="00477969">
            <w:pPr>
              <w:tabs>
                <w:tab w:val="decimal" w:pos="748"/>
              </w:tabs>
              <w:spacing w:line="240" w:lineRule="exact"/>
              <w:ind w:right="-169"/>
              <w:jc w:val="center"/>
              <w:rPr>
                <w:rFonts w:ascii="CordiaUPC" w:hAnsi="CordiaUPC" w:cs="CordiaUPC"/>
                <w:sz w:val="23"/>
                <w:szCs w:val="23"/>
              </w:rPr>
            </w:pPr>
          </w:p>
          <w:p w14:paraId="402EAFC4" w14:textId="77777777" w:rsidR="000C3F55" w:rsidRPr="007F079E" w:rsidRDefault="000C3F55" w:rsidP="00477969">
            <w:pPr>
              <w:tabs>
                <w:tab w:val="decimal" w:pos="748"/>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1259" w:type="dxa"/>
            <w:vAlign w:val="bottom"/>
          </w:tcPr>
          <w:p w14:paraId="5A19D748" w14:textId="77777777" w:rsidR="000C3F55" w:rsidRPr="007F079E" w:rsidRDefault="000C3F55" w:rsidP="00382DC1">
            <w:pPr>
              <w:tabs>
                <w:tab w:val="decimal" w:pos="981"/>
              </w:tabs>
              <w:spacing w:line="240" w:lineRule="exact"/>
              <w:ind w:right="-18"/>
              <w:rPr>
                <w:rFonts w:ascii="CordiaUPC" w:hAnsi="CordiaUPC" w:cs="CordiaUPC"/>
                <w:sz w:val="23"/>
                <w:szCs w:val="23"/>
              </w:rPr>
            </w:pPr>
            <w:r w:rsidRPr="007F079E">
              <w:rPr>
                <w:rFonts w:ascii="CordiaUPC" w:hAnsi="CordiaUPC" w:cs="CordiaUPC"/>
                <w:sz w:val="23"/>
                <w:szCs w:val="23"/>
              </w:rPr>
              <w:t>-</w:t>
            </w:r>
          </w:p>
        </w:tc>
        <w:tc>
          <w:tcPr>
            <w:tcW w:w="903" w:type="dxa"/>
            <w:vAlign w:val="bottom"/>
          </w:tcPr>
          <w:p w14:paraId="2C64C045" w14:textId="77777777" w:rsidR="000C3F55" w:rsidRPr="007F079E" w:rsidRDefault="000C3F55" w:rsidP="00477969">
            <w:pPr>
              <w:tabs>
                <w:tab w:val="decimal" w:pos="640"/>
              </w:tabs>
              <w:spacing w:line="240" w:lineRule="exact"/>
              <w:ind w:right="-169"/>
              <w:jc w:val="center"/>
              <w:rPr>
                <w:rFonts w:ascii="CordiaUPC" w:hAnsi="CordiaUPC" w:cs="CordiaUPC"/>
                <w:sz w:val="23"/>
                <w:szCs w:val="23"/>
              </w:rPr>
            </w:pPr>
          </w:p>
          <w:p w14:paraId="3030EC1C" w14:textId="77777777" w:rsidR="000C3F55" w:rsidRPr="007F079E" w:rsidRDefault="000C3F55" w:rsidP="00477969">
            <w:pPr>
              <w:tabs>
                <w:tab w:val="decimal" w:pos="700"/>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1083" w:type="dxa"/>
            <w:vAlign w:val="bottom"/>
          </w:tcPr>
          <w:p w14:paraId="5FDECE3A" w14:textId="77777777" w:rsidR="000C3F55" w:rsidRPr="007F079E" w:rsidRDefault="000C3F55" w:rsidP="00382DC1">
            <w:pPr>
              <w:tabs>
                <w:tab w:val="decimal" w:pos="640"/>
                <w:tab w:val="decimal" w:pos="797"/>
              </w:tabs>
              <w:spacing w:line="240" w:lineRule="exact"/>
              <w:ind w:right="-169"/>
              <w:jc w:val="center"/>
              <w:rPr>
                <w:rFonts w:ascii="CordiaUPC" w:hAnsi="CordiaUPC" w:cs="CordiaUPC"/>
                <w:sz w:val="23"/>
                <w:szCs w:val="23"/>
              </w:rPr>
            </w:pPr>
          </w:p>
          <w:p w14:paraId="019A8208" w14:textId="77777777" w:rsidR="000C3F55" w:rsidRPr="007F079E" w:rsidRDefault="000C3F55" w:rsidP="00382DC1">
            <w:pPr>
              <w:tabs>
                <w:tab w:val="decimal" w:pos="797"/>
              </w:tabs>
              <w:spacing w:line="240" w:lineRule="exact"/>
              <w:ind w:left="-65" w:right="-169"/>
              <w:rPr>
                <w:rFonts w:ascii="CordiaUPC" w:hAnsi="CordiaUPC" w:cs="CordiaUPC"/>
                <w:sz w:val="23"/>
                <w:szCs w:val="23"/>
              </w:rPr>
            </w:pPr>
            <w:r w:rsidRPr="007F079E">
              <w:rPr>
                <w:rFonts w:ascii="CordiaUPC" w:hAnsi="CordiaUPC" w:cs="CordiaUPC" w:hint="cs"/>
                <w:sz w:val="23"/>
                <w:szCs w:val="23"/>
                <w:cs/>
              </w:rPr>
              <w:t>-</w:t>
            </w:r>
          </w:p>
        </w:tc>
        <w:tc>
          <w:tcPr>
            <w:tcW w:w="887" w:type="dxa"/>
            <w:vAlign w:val="bottom"/>
          </w:tcPr>
          <w:p w14:paraId="1F7B2328" w14:textId="77777777" w:rsidR="000C3F55" w:rsidRPr="007F079E" w:rsidRDefault="000C3F55" w:rsidP="00477969">
            <w:pPr>
              <w:tabs>
                <w:tab w:val="decimal" w:pos="630"/>
              </w:tabs>
              <w:spacing w:line="240" w:lineRule="exact"/>
              <w:ind w:left="31" w:right="-169"/>
              <w:rPr>
                <w:rFonts w:ascii="CordiaUPC" w:hAnsi="CordiaUPC" w:cs="CordiaUPC"/>
                <w:sz w:val="23"/>
                <w:szCs w:val="23"/>
              </w:rPr>
            </w:pPr>
            <w:r w:rsidRPr="007F079E">
              <w:rPr>
                <w:rFonts w:ascii="CordiaUPC" w:hAnsi="CordiaUPC" w:cs="CordiaUPC"/>
                <w:sz w:val="23"/>
                <w:szCs w:val="23"/>
              </w:rPr>
              <w:t>-</w:t>
            </w:r>
          </w:p>
        </w:tc>
        <w:tc>
          <w:tcPr>
            <w:tcW w:w="989" w:type="dxa"/>
            <w:vAlign w:val="bottom"/>
          </w:tcPr>
          <w:p w14:paraId="52007C7D" w14:textId="77777777" w:rsidR="000C3F55" w:rsidRPr="007F079E" w:rsidRDefault="000C3F55" w:rsidP="00477969">
            <w:pPr>
              <w:tabs>
                <w:tab w:val="decimal" w:pos="748"/>
              </w:tabs>
              <w:spacing w:line="240" w:lineRule="exact"/>
              <w:ind w:left="54" w:right="-169"/>
              <w:rPr>
                <w:rFonts w:ascii="CordiaUPC" w:hAnsi="CordiaUPC" w:cs="CordiaUPC"/>
                <w:sz w:val="23"/>
                <w:szCs w:val="23"/>
              </w:rPr>
            </w:pPr>
            <w:r w:rsidRPr="007F079E">
              <w:rPr>
                <w:rFonts w:ascii="CordiaUPC" w:hAnsi="CordiaUPC" w:cs="CordiaUPC"/>
                <w:sz w:val="23"/>
                <w:szCs w:val="23"/>
              </w:rPr>
              <w:t>-</w:t>
            </w:r>
          </w:p>
        </w:tc>
        <w:tc>
          <w:tcPr>
            <w:tcW w:w="861" w:type="dxa"/>
            <w:vAlign w:val="bottom"/>
          </w:tcPr>
          <w:p w14:paraId="77B4AD46" w14:textId="77777777" w:rsidR="000C3F55" w:rsidRPr="007F079E" w:rsidRDefault="000C3F55" w:rsidP="00382DC1">
            <w:pPr>
              <w:tabs>
                <w:tab w:val="decimal" w:pos="623"/>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758" w:type="dxa"/>
            <w:gridSpan w:val="2"/>
            <w:vAlign w:val="bottom"/>
          </w:tcPr>
          <w:p w14:paraId="69684120" w14:textId="77777777" w:rsidR="000C3F55" w:rsidRPr="007F079E" w:rsidRDefault="000C3F55" w:rsidP="00382DC1">
            <w:pPr>
              <w:tabs>
                <w:tab w:val="decimal" w:pos="541"/>
              </w:tabs>
              <w:spacing w:line="240" w:lineRule="exact"/>
              <w:ind w:left="51" w:right="-169"/>
              <w:rPr>
                <w:rFonts w:ascii="CordiaUPC" w:hAnsi="CordiaUPC" w:cs="CordiaUPC"/>
                <w:sz w:val="23"/>
                <w:szCs w:val="23"/>
              </w:rPr>
            </w:pPr>
            <w:r w:rsidRPr="007F079E">
              <w:rPr>
                <w:rFonts w:ascii="CordiaUPC" w:hAnsi="CordiaUPC" w:cs="CordiaUPC"/>
                <w:sz w:val="23"/>
                <w:szCs w:val="23"/>
              </w:rPr>
              <w:t>-</w:t>
            </w:r>
          </w:p>
        </w:tc>
        <w:tc>
          <w:tcPr>
            <w:tcW w:w="1005" w:type="dxa"/>
            <w:vAlign w:val="bottom"/>
          </w:tcPr>
          <w:p w14:paraId="5F975BA3" w14:textId="77777777" w:rsidR="000C3F55" w:rsidRPr="007F079E" w:rsidRDefault="000C3F55" w:rsidP="00C86B4D">
            <w:pPr>
              <w:tabs>
                <w:tab w:val="decimal" w:pos="809"/>
              </w:tabs>
              <w:spacing w:line="240" w:lineRule="exact"/>
              <w:ind w:left="51" w:right="-169"/>
              <w:rPr>
                <w:rFonts w:ascii="CordiaUPC" w:hAnsi="CordiaUPC" w:cs="CordiaUPC"/>
                <w:sz w:val="23"/>
                <w:szCs w:val="23"/>
              </w:rPr>
            </w:pPr>
            <w:r w:rsidRPr="007F079E">
              <w:rPr>
                <w:rFonts w:ascii="CordiaUPC" w:hAnsi="CordiaUPC" w:cs="CordiaUPC"/>
                <w:sz w:val="23"/>
                <w:szCs w:val="23"/>
              </w:rPr>
              <w:t>98</w:t>
            </w:r>
          </w:p>
        </w:tc>
      </w:tr>
      <w:tr w:rsidR="000C3F55" w:rsidRPr="007F079E" w14:paraId="359CB28A" w14:textId="77777777" w:rsidTr="001D2D76">
        <w:tc>
          <w:tcPr>
            <w:tcW w:w="1349" w:type="dxa"/>
            <w:vAlign w:val="bottom"/>
          </w:tcPr>
          <w:p w14:paraId="35DD9292" w14:textId="77777777" w:rsidR="000C3F55" w:rsidRPr="007F079E" w:rsidRDefault="000C3F55" w:rsidP="00477969">
            <w:pPr>
              <w:tabs>
                <w:tab w:val="left" w:pos="252"/>
              </w:tabs>
              <w:spacing w:line="240" w:lineRule="exact"/>
              <w:ind w:right="-81"/>
              <w:rPr>
                <w:rFonts w:ascii="CordiaUPC" w:hAnsi="CordiaUPC" w:cs="CordiaUPC"/>
                <w:spacing w:val="-6"/>
                <w:sz w:val="23"/>
                <w:szCs w:val="23"/>
                <w:lang w:val="en-US"/>
              </w:rPr>
            </w:pPr>
            <w:r w:rsidRPr="007F079E">
              <w:rPr>
                <w:rFonts w:ascii="CordiaUPC" w:hAnsi="CordiaUPC" w:cs="CordiaUPC" w:hint="cs"/>
                <w:sz w:val="23"/>
                <w:szCs w:val="23"/>
                <w:lang w:val="en-US"/>
              </w:rPr>
              <w:t>Equipment</w:t>
            </w:r>
          </w:p>
        </w:tc>
        <w:tc>
          <w:tcPr>
            <w:tcW w:w="809" w:type="dxa"/>
            <w:vAlign w:val="bottom"/>
          </w:tcPr>
          <w:p w14:paraId="104CC40F" w14:textId="77777777" w:rsidR="000C3F55" w:rsidRPr="007F079E" w:rsidRDefault="000C3F55" w:rsidP="00477969">
            <w:pPr>
              <w:tabs>
                <w:tab w:val="decimal" w:pos="570"/>
              </w:tabs>
              <w:spacing w:line="240" w:lineRule="exact"/>
              <w:ind w:right="-169"/>
              <w:rPr>
                <w:rFonts w:ascii="CordiaUPC" w:hAnsi="CordiaUPC" w:cs="CordiaUPC"/>
                <w:sz w:val="23"/>
                <w:szCs w:val="23"/>
              </w:rPr>
            </w:pPr>
            <w:r w:rsidRPr="007F079E">
              <w:rPr>
                <w:rFonts w:ascii="CordiaUPC" w:hAnsi="CordiaUPC" w:cs="CordiaUPC"/>
                <w:sz w:val="23"/>
                <w:szCs w:val="23"/>
              </w:rPr>
              <w:t>3,195</w:t>
            </w:r>
          </w:p>
        </w:tc>
        <w:tc>
          <w:tcPr>
            <w:tcW w:w="809" w:type="dxa"/>
            <w:vAlign w:val="bottom"/>
          </w:tcPr>
          <w:p w14:paraId="6C0A1ED5" w14:textId="77777777" w:rsidR="000C3F55" w:rsidRPr="007F079E" w:rsidRDefault="000C3F55" w:rsidP="00477969">
            <w:pPr>
              <w:tabs>
                <w:tab w:val="decimal" w:pos="630"/>
              </w:tabs>
              <w:spacing w:line="240" w:lineRule="exact"/>
              <w:ind w:right="-169"/>
              <w:rPr>
                <w:rFonts w:ascii="CordiaUPC" w:hAnsi="CordiaUPC" w:cs="CordiaUPC"/>
                <w:sz w:val="23"/>
                <w:szCs w:val="23"/>
              </w:rPr>
            </w:pPr>
            <w:r w:rsidRPr="007F079E">
              <w:rPr>
                <w:rFonts w:ascii="CordiaUPC" w:hAnsi="CordiaUPC" w:cs="CordiaUPC"/>
                <w:sz w:val="23"/>
                <w:szCs w:val="23"/>
              </w:rPr>
              <w:t>7,078</w:t>
            </w:r>
          </w:p>
        </w:tc>
        <w:tc>
          <w:tcPr>
            <w:tcW w:w="899" w:type="dxa"/>
            <w:vAlign w:val="bottom"/>
          </w:tcPr>
          <w:p w14:paraId="5B4DB1BC" w14:textId="77777777" w:rsidR="000C3F55" w:rsidRPr="007F079E" w:rsidRDefault="000C3F55" w:rsidP="003F7870">
            <w:pPr>
              <w:tabs>
                <w:tab w:val="decimal" w:pos="683"/>
              </w:tabs>
              <w:spacing w:line="240" w:lineRule="exact"/>
              <w:ind w:right="-130"/>
              <w:rPr>
                <w:rFonts w:ascii="CordiaUPC" w:hAnsi="CordiaUPC" w:cs="CordiaUPC"/>
                <w:sz w:val="23"/>
                <w:szCs w:val="23"/>
              </w:rPr>
            </w:pPr>
            <w:r w:rsidRPr="007F079E">
              <w:rPr>
                <w:rFonts w:ascii="CordiaUPC" w:hAnsi="CordiaUPC" w:cs="CordiaUPC"/>
                <w:sz w:val="23"/>
                <w:szCs w:val="23"/>
              </w:rPr>
              <w:t>556</w:t>
            </w:r>
          </w:p>
        </w:tc>
        <w:tc>
          <w:tcPr>
            <w:tcW w:w="809" w:type="dxa"/>
          </w:tcPr>
          <w:p w14:paraId="4EA869EA" w14:textId="77777777" w:rsidR="000C3F55" w:rsidRPr="007F079E" w:rsidRDefault="000C3F55" w:rsidP="00477969">
            <w:pPr>
              <w:tabs>
                <w:tab w:val="decimal" w:pos="594"/>
              </w:tabs>
              <w:spacing w:line="240" w:lineRule="exact"/>
              <w:ind w:right="-169"/>
              <w:rPr>
                <w:rFonts w:ascii="CordiaUPC" w:hAnsi="CordiaUPC" w:cs="CordiaUPC"/>
                <w:sz w:val="23"/>
                <w:szCs w:val="23"/>
              </w:rPr>
            </w:pPr>
            <w:r w:rsidRPr="007F079E">
              <w:rPr>
                <w:rFonts w:ascii="CordiaUPC" w:hAnsi="CordiaUPC" w:cs="CordiaUPC" w:hint="cs"/>
                <w:sz w:val="23"/>
                <w:szCs w:val="23"/>
                <w:cs/>
              </w:rPr>
              <w:t>(1</w:t>
            </w:r>
            <w:r w:rsidRPr="007F079E">
              <w:rPr>
                <w:rFonts w:ascii="CordiaUPC" w:hAnsi="CordiaUPC" w:cs="CordiaUPC"/>
                <w:sz w:val="23"/>
                <w:szCs w:val="23"/>
              </w:rPr>
              <w:t>,</w:t>
            </w:r>
            <w:r w:rsidRPr="007F079E">
              <w:rPr>
                <w:rFonts w:ascii="CordiaUPC" w:hAnsi="CordiaUPC" w:cs="CordiaUPC" w:hint="cs"/>
                <w:sz w:val="23"/>
                <w:szCs w:val="23"/>
                <w:cs/>
              </w:rPr>
              <w:t>312)</w:t>
            </w:r>
          </w:p>
        </w:tc>
        <w:tc>
          <w:tcPr>
            <w:tcW w:w="989" w:type="dxa"/>
          </w:tcPr>
          <w:p w14:paraId="2DF41013" w14:textId="77777777" w:rsidR="000C3F55" w:rsidRPr="007F079E" w:rsidRDefault="000C3F55" w:rsidP="00477969">
            <w:pPr>
              <w:tabs>
                <w:tab w:val="decimal" w:pos="696"/>
              </w:tabs>
              <w:spacing w:line="240" w:lineRule="exact"/>
              <w:ind w:right="-169"/>
              <w:rPr>
                <w:rFonts w:ascii="CordiaUPC" w:hAnsi="CordiaUPC" w:cs="CordiaUPC"/>
                <w:sz w:val="23"/>
                <w:szCs w:val="23"/>
              </w:rPr>
            </w:pPr>
            <w:r w:rsidRPr="007F079E">
              <w:rPr>
                <w:rFonts w:ascii="CordiaUPC" w:hAnsi="CordiaUPC" w:cs="CordiaUPC"/>
                <w:sz w:val="23"/>
                <w:szCs w:val="23"/>
              </w:rPr>
              <w:t>910</w:t>
            </w:r>
          </w:p>
        </w:tc>
        <w:tc>
          <w:tcPr>
            <w:tcW w:w="899" w:type="dxa"/>
            <w:vAlign w:val="bottom"/>
          </w:tcPr>
          <w:p w14:paraId="0719691F" w14:textId="77777777" w:rsidR="000C3F55" w:rsidRPr="007F079E" w:rsidRDefault="000C3F55" w:rsidP="00556E4A">
            <w:pPr>
              <w:tabs>
                <w:tab w:val="decimal" w:pos="683"/>
              </w:tabs>
              <w:spacing w:line="240" w:lineRule="exact"/>
              <w:ind w:right="-169"/>
              <w:rPr>
                <w:rFonts w:ascii="CordiaUPC" w:hAnsi="CordiaUPC" w:cs="CordiaUPC"/>
                <w:sz w:val="23"/>
                <w:szCs w:val="23"/>
              </w:rPr>
            </w:pPr>
            <w:r w:rsidRPr="007F079E">
              <w:rPr>
                <w:rFonts w:ascii="CordiaUPC" w:hAnsi="CordiaUPC" w:cs="CordiaUPC"/>
                <w:sz w:val="23"/>
                <w:szCs w:val="23"/>
              </w:rPr>
              <w:t>7,232</w:t>
            </w:r>
          </w:p>
        </w:tc>
        <w:tc>
          <w:tcPr>
            <w:tcW w:w="809" w:type="dxa"/>
            <w:vAlign w:val="bottom"/>
          </w:tcPr>
          <w:p w14:paraId="74E270EC" w14:textId="77777777" w:rsidR="000C3F55" w:rsidRPr="007F079E" w:rsidRDefault="000C3F55" w:rsidP="00477969">
            <w:pPr>
              <w:tabs>
                <w:tab w:val="decimal" w:pos="543"/>
              </w:tabs>
              <w:spacing w:line="240" w:lineRule="exact"/>
              <w:ind w:right="-173"/>
              <w:rPr>
                <w:rFonts w:ascii="CordiaUPC" w:hAnsi="CordiaUPC" w:cs="CordiaUPC"/>
                <w:sz w:val="23"/>
                <w:szCs w:val="23"/>
              </w:rPr>
            </w:pPr>
            <w:r w:rsidRPr="007F079E">
              <w:rPr>
                <w:rFonts w:ascii="CordiaUPC" w:hAnsi="CordiaUPC" w:cs="CordiaUPC"/>
                <w:sz w:val="23"/>
                <w:szCs w:val="23"/>
              </w:rPr>
              <w:t>(3,883)</w:t>
            </w:r>
          </w:p>
        </w:tc>
        <w:tc>
          <w:tcPr>
            <w:tcW w:w="993" w:type="dxa"/>
          </w:tcPr>
          <w:p w14:paraId="2E130373" w14:textId="77777777" w:rsidR="000C3F55" w:rsidRPr="007F079E" w:rsidRDefault="000C3F55" w:rsidP="00477969">
            <w:pPr>
              <w:tabs>
                <w:tab w:val="decimal" w:pos="748"/>
              </w:tabs>
              <w:spacing w:line="240" w:lineRule="exact"/>
              <w:ind w:right="-169"/>
              <w:rPr>
                <w:rFonts w:ascii="CordiaUPC" w:hAnsi="CordiaUPC" w:cs="CordiaUPC"/>
                <w:sz w:val="23"/>
                <w:szCs w:val="23"/>
              </w:rPr>
            </w:pPr>
            <w:r w:rsidRPr="007F079E">
              <w:rPr>
                <w:rFonts w:ascii="CordiaUPC" w:hAnsi="CordiaUPC" w:cs="CordiaUPC"/>
                <w:sz w:val="23"/>
                <w:szCs w:val="23"/>
              </w:rPr>
              <w:t>(866)</w:t>
            </w:r>
          </w:p>
        </w:tc>
        <w:tc>
          <w:tcPr>
            <w:tcW w:w="1259" w:type="dxa"/>
            <w:vAlign w:val="bottom"/>
          </w:tcPr>
          <w:p w14:paraId="2A78140B" w14:textId="77777777" w:rsidR="000C3F55" w:rsidRPr="007F079E" w:rsidRDefault="000C3F55" w:rsidP="00382DC1">
            <w:pPr>
              <w:tabs>
                <w:tab w:val="decimal" w:pos="981"/>
              </w:tabs>
              <w:spacing w:line="240" w:lineRule="exact"/>
              <w:ind w:right="-18"/>
              <w:rPr>
                <w:rFonts w:ascii="CordiaUPC" w:hAnsi="CordiaUPC" w:cs="CordiaUPC"/>
                <w:sz w:val="23"/>
                <w:szCs w:val="23"/>
              </w:rPr>
            </w:pPr>
            <w:r w:rsidRPr="007F079E">
              <w:rPr>
                <w:rFonts w:ascii="CordiaUPC" w:hAnsi="CordiaUPC" w:cs="CordiaUPC"/>
                <w:sz w:val="23"/>
                <w:szCs w:val="23"/>
              </w:rPr>
              <w:t>1,083</w:t>
            </w:r>
          </w:p>
        </w:tc>
        <w:tc>
          <w:tcPr>
            <w:tcW w:w="903" w:type="dxa"/>
          </w:tcPr>
          <w:p w14:paraId="5BA5A57D" w14:textId="77777777" w:rsidR="000C3F55" w:rsidRPr="007F079E" w:rsidRDefault="000C3F55" w:rsidP="00477969">
            <w:pPr>
              <w:tabs>
                <w:tab w:val="decimal" w:pos="716"/>
              </w:tabs>
              <w:spacing w:line="240" w:lineRule="exact"/>
              <w:ind w:left="-65" w:right="-169"/>
              <w:rPr>
                <w:rFonts w:ascii="CordiaUPC" w:hAnsi="CordiaUPC" w:cs="CordiaUPC"/>
                <w:sz w:val="23"/>
                <w:szCs w:val="23"/>
                <w:cs/>
              </w:rPr>
            </w:pPr>
            <w:r w:rsidRPr="007F079E">
              <w:rPr>
                <w:rFonts w:ascii="CordiaUPC" w:hAnsi="CordiaUPC" w:cs="CordiaUPC"/>
                <w:sz w:val="23"/>
                <w:szCs w:val="23"/>
              </w:rPr>
              <w:t>(1,151)</w:t>
            </w:r>
          </w:p>
        </w:tc>
        <w:tc>
          <w:tcPr>
            <w:tcW w:w="1083" w:type="dxa"/>
          </w:tcPr>
          <w:p w14:paraId="7CCA8ECA" w14:textId="77777777" w:rsidR="000C3F55" w:rsidRPr="007F079E" w:rsidRDefault="000C3F55" w:rsidP="00382DC1">
            <w:pPr>
              <w:tabs>
                <w:tab w:val="decimal" w:pos="797"/>
              </w:tabs>
              <w:spacing w:line="240" w:lineRule="exact"/>
              <w:ind w:left="-65" w:right="-169"/>
              <w:rPr>
                <w:rFonts w:ascii="CordiaUPC" w:hAnsi="CordiaUPC" w:cs="CordiaUPC"/>
                <w:sz w:val="23"/>
                <w:szCs w:val="23"/>
              </w:rPr>
            </w:pPr>
            <w:r w:rsidRPr="007F079E">
              <w:rPr>
                <w:rFonts w:ascii="CordiaUPC" w:hAnsi="CordiaUPC" w:cs="CordiaUPC" w:hint="cs"/>
                <w:sz w:val="23"/>
                <w:szCs w:val="23"/>
                <w:cs/>
              </w:rPr>
              <w:t>(</w:t>
            </w:r>
            <w:r w:rsidRPr="007F079E">
              <w:rPr>
                <w:rFonts w:ascii="CordiaUPC" w:hAnsi="CordiaUPC" w:cs="CordiaUPC"/>
                <w:sz w:val="23"/>
                <w:szCs w:val="23"/>
              </w:rPr>
              <w:t>4,817</w:t>
            </w:r>
            <w:r w:rsidRPr="007F079E">
              <w:rPr>
                <w:rFonts w:ascii="CordiaUPC" w:hAnsi="CordiaUPC" w:cs="CordiaUPC" w:hint="cs"/>
                <w:sz w:val="23"/>
                <w:szCs w:val="23"/>
                <w:cs/>
              </w:rPr>
              <w:t>)</w:t>
            </w:r>
          </w:p>
        </w:tc>
        <w:tc>
          <w:tcPr>
            <w:tcW w:w="887" w:type="dxa"/>
            <w:vAlign w:val="bottom"/>
          </w:tcPr>
          <w:p w14:paraId="01D4C82F" w14:textId="77777777" w:rsidR="000C3F55" w:rsidRPr="007F079E" w:rsidRDefault="000C3F55" w:rsidP="00477969">
            <w:pPr>
              <w:tabs>
                <w:tab w:val="decimal" w:pos="630"/>
              </w:tabs>
              <w:spacing w:line="240" w:lineRule="exact"/>
              <w:ind w:left="31" w:right="-169"/>
              <w:rPr>
                <w:rFonts w:ascii="CordiaUPC" w:hAnsi="CordiaUPC" w:cs="CordiaUPC"/>
                <w:sz w:val="23"/>
                <w:szCs w:val="23"/>
              </w:rPr>
            </w:pPr>
            <w:r w:rsidRPr="007F079E">
              <w:rPr>
                <w:rFonts w:ascii="CordiaUPC" w:hAnsi="CordiaUPC" w:cs="CordiaUPC"/>
                <w:sz w:val="23"/>
                <w:szCs w:val="23"/>
              </w:rPr>
              <w:t>-</w:t>
            </w:r>
          </w:p>
        </w:tc>
        <w:tc>
          <w:tcPr>
            <w:tcW w:w="989" w:type="dxa"/>
            <w:vAlign w:val="bottom"/>
          </w:tcPr>
          <w:p w14:paraId="5B105CA8" w14:textId="77777777" w:rsidR="000C3F55" w:rsidRPr="007F079E" w:rsidRDefault="000C3F55" w:rsidP="00477969">
            <w:pPr>
              <w:tabs>
                <w:tab w:val="decimal" w:pos="748"/>
              </w:tabs>
              <w:spacing w:line="240" w:lineRule="exact"/>
              <w:ind w:left="54" w:right="-169"/>
              <w:rPr>
                <w:rFonts w:ascii="CordiaUPC" w:hAnsi="CordiaUPC" w:cs="CordiaUPC"/>
                <w:sz w:val="23"/>
                <w:szCs w:val="23"/>
              </w:rPr>
            </w:pPr>
            <w:r w:rsidRPr="007F079E">
              <w:rPr>
                <w:rFonts w:ascii="CordiaUPC" w:hAnsi="CordiaUPC" w:cs="CordiaUPC"/>
                <w:sz w:val="23"/>
                <w:szCs w:val="23"/>
              </w:rPr>
              <w:t>(125)</w:t>
            </w:r>
          </w:p>
        </w:tc>
        <w:tc>
          <w:tcPr>
            <w:tcW w:w="861" w:type="dxa"/>
            <w:vAlign w:val="bottom"/>
          </w:tcPr>
          <w:p w14:paraId="1DBF91F8" w14:textId="77777777" w:rsidR="000C3F55" w:rsidRPr="007F079E" w:rsidRDefault="000C3F55" w:rsidP="00382DC1">
            <w:pPr>
              <w:tabs>
                <w:tab w:val="decimal" w:pos="623"/>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758" w:type="dxa"/>
            <w:gridSpan w:val="2"/>
            <w:vAlign w:val="bottom"/>
          </w:tcPr>
          <w:p w14:paraId="594FA804" w14:textId="77777777" w:rsidR="000C3F55" w:rsidRPr="007F079E" w:rsidRDefault="000C3F55" w:rsidP="00382DC1">
            <w:pPr>
              <w:tabs>
                <w:tab w:val="decimal" w:pos="541"/>
              </w:tabs>
              <w:spacing w:line="240" w:lineRule="exact"/>
              <w:ind w:left="51" w:right="-169"/>
              <w:rPr>
                <w:rFonts w:ascii="CordiaUPC" w:hAnsi="CordiaUPC" w:cs="CordiaUPC"/>
                <w:sz w:val="23"/>
                <w:szCs w:val="23"/>
              </w:rPr>
            </w:pPr>
            <w:r w:rsidRPr="007F079E">
              <w:rPr>
                <w:rFonts w:ascii="CordiaUPC" w:hAnsi="CordiaUPC" w:cs="CordiaUPC"/>
                <w:sz w:val="23"/>
                <w:szCs w:val="23"/>
              </w:rPr>
              <w:t>(125)</w:t>
            </w:r>
          </w:p>
        </w:tc>
        <w:tc>
          <w:tcPr>
            <w:tcW w:w="1005" w:type="dxa"/>
            <w:vAlign w:val="bottom"/>
          </w:tcPr>
          <w:p w14:paraId="5FED81E2" w14:textId="77777777" w:rsidR="000C3F55" w:rsidRPr="007F079E" w:rsidRDefault="000C3F55" w:rsidP="00C86B4D">
            <w:pPr>
              <w:tabs>
                <w:tab w:val="decimal" w:pos="809"/>
              </w:tabs>
              <w:spacing w:line="240" w:lineRule="exact"/>
              <w:ind w:left="51" w:right="-169"/>
              <w:rPr>
                <w:rFonts w:ascii="CordiaUPC" w:hAnsi="CordiaUPC" w:cs="CordiaUPC"/>
                <w:sz w:val="23"/>
                <w:szCs w:val="23"/>
              </w:rPr>
            </w:pPr>
            <w:r w:rsidRPr="007F079E">
              <w:rPr>
                <w:rFonts w:ascii="CordiaUPC" w:hAnsi="CordiaUPC" w:cs="CordiaUPC"/>
                <w:sz w:val="23"/>
                <w:szCs w:val="23"/>
              </w:rPr>
              <w:t>2,290</w:t>
            </w:r>
          </w:p>
        </w:tc>
      </w:tr>
      <w:tr w:rsidR="000C3F55" w:rsidRPr="007F079E" w14:paraId="23FE13BD" w14:textId="77777777" w:rsidTr="001D2D76">
        <w:tc>
          <w:tcPr>
            <w:tcW w:w="1349" w:type="dxa"/>
            <w:vAlign w:val="bottom"/>
          </w:tcPr>
          <w:p w14:paraId="577A2023" w14:textId="3A0CF112" w:rsidR="000C3F55" w:rsidRPr="007F079E" w:rsidRDefault="000C3F55" w:rsidP="00477969">
            <w:pPr>
              <w:tabs>
                <w:tab w:val="left" w:pos="252"/>
              </w:tabs>
              <w:spacing w:line="240" w:lineRule="exact"/>
              <w:ind w:left="140" w:right="-18" w:hanging="140"/>
              <w:rPr>
                <w:rFonts w:ascii="CordiaUPC" w:hAnsi="CordiaUPC" w:cs="CordiaUPC"/>
                <w:sz w:val="23"/>
                <w:szCs w:val="23"/>
                <w:lang w:val="en-US"/>
              </w:rPr>
            </w:pPr>
            <w:r w:rsidRPr="007F079E">
              <w:rPr>
                <w:rFonts w:ascii="CordiaUPC" w:hAnsi="CordiaUPC" w:cs="CordiaUPC" w:hint="cs"/>
                <w:sz w:val="23"/>
                <w:szCs w:val="23"/>
                <w:lang w:val="en-US"/>
              </w:rPr>
              <w:t>Right-of-use</w:t>
            </w:r>
            <w:r w:rsidRPr="007F079E">
              <w:rPr>
                <w:rFonts w:ascii="CordiaUPC" w:hAnsi="CordiaUPC" w:cs="CordiaUPC"/>
                <w:sz w:val="23"/>
                <w:szCs w:val="23"/>
                <w:lang w:val="en-US"/>
              </w:rPr>
              <w:t xml:space="preserve"> </w:t>
            </w:r>
            <w:r w:rsidRPr="007F079E">
              <w:rPr>
                <w:rFonts w:ascii="CordiaUPC" w:hAnsi="CordiaUPC" w:cs="CordiaUPC" w:hint="cs"/>
                <w:sz w:val="23"/>
                <w:szCs w:val="23"/>
                <w:lang w:val="en-US"/>
              </w:rPr>
              <w:t xml:space="preserve">assets </w:t>
            </w:r>
          </w:p>
          <w:p w14:paraId="032FCDEA" w14:textId="77777777" w:rsidR="000C3F55" w:rsidRPr="007F079E" w:rsidRDefault="000C3F55" w:rsidP="00477969">
            <w:pPr>
              <w:tabs>
                <w:tab w:val="left" w:pos="252"/>
              </w:tabs>
              <w:spacing w:line="240" w:lineRule="exact"/>
              <w:ind w:left="140" w:right="-18" w:hanging="140"/>
              <w:rPr>
                <w:rFonts w:ascii="CordiaUPC" w:hAnsi="CordiaUPC" w:cs="CordiaUPC"/>
                <w:sz w:val="23"/>
                <w:szCs w:val="23"/>
                <w:rtl/>
                <w:cs/>
                <w:lang w:val="en-US"/>
              </w:rPr>
            </w:pPr>
            <w:r w:rsidRPr="007F079E">
              <w:rPr>
                <w:rFonts w:ascii="CordiaUPC" w:hAnsi="CordiaUPC" w:cs="CordiaUPC" w:hint="cs"/>
                <w:sz w:val="23"/>
                <w:szCs w:val="23"/>
                <w:lang w:val="en-US"/>
              </w:rPr>
              <w:t xml:space="preserve">    </w:t>
            </w:r>
            <w:r w:rsidRPr="007F079E">
              <w:rPr>
                <w:rFonts w:ascii="CordiaUPC" w:hAnsi="CordiaUPC" w:cs="CordiaUPC"/>
                <w:sz w:val="23"/>
                <w:szCs w:val="23"/>
                <w:lang w:val="en-US"/>
              </w:rPr>
              <w:t>-</w:t>
            </w:r>
            <w:r w:rsidRPr="007F079E">
              <w:rPr>
                <w:rFonts w:ascii="CordiaUPC" w:hAnsi="CordiaUPC" w:cs="CordiaUPC" w:hint="cs"/>
                <w:sz w:val="23"/>
                <w:szCs w:val="23"/>
                <w:lang w:val="en-US"/>
              </w:rPr>
              <w:t xml:space="preserve"> equipment</w:t>
            </w:r>
          </w:p>
        </w:tc>
        <w:tc>
          <w:tcPr>
            <w:tcW w:w="809" w:type="dxa"/>
            <w:vAlign w:val="bottom"/>
          </w:tcPr>
          <w:p w14:paraId="5BFB2C66" w14:textId="77777777" w:rsidR="000C3F55" w:rsidRPr="007F079E" w:rsidRDefault="000C3F55" w:rsidP="00477969">
            <w:pPr>
              <w:pBdr>
                <w:bottom w:val="single" w:sz="4" w:space="1" w:color="auto"/>
              </w:pBdr>
              <w:spacing w:line="240" w:lineRule="exact"/>
              <w:ind w:right="-169"/>
              <w:rPr>
                <w:rFonts w:ascii="CordiaUPC" w:hAnsi="CordiaUPC" w:cs="CordiaUPC"/>
                <w:sz w:val="23"/>
                <w:szCs w:val="23"/>
              </w:rPr>
            </w:pPr>
            <w:r w:rsidRPr="007F079E">
              <w:rPr>
                <w:rFonts w:ascii="CordiaUPC" w:hAnsi="CordiaUPC" w:cs="CordiaUPC"/>
                <w:sz w:val="23"/>
                <w:szCs w:val="23"/>
              </w:rPr>
              <w:t xml:space="preserve">    1,046</w:t>
            </w:r>
          </w:p>
        </w:tc>
        <w:tc>
          <w:tcPr>
            <w:tcW w:w="809" w:type="dxa"/>
            <w:vAlign w:val="bottom"/>
          </w:tcPr>
          <w:p w14:paraId="4DE32D35" w14:textId="77777777" w:rsidR="000C3F55" w:rsidRPr="007F079E" w:rsidRDefault="000C3F55" w:rsidP="00477969">
            <w:pPr>
              <w:pBdr>
                <w:bottom w:val="single" w:sz="4" w:space="1" w:color="auto"/>
              </w:pBdr>
              <w:tabs>
                <w:tab w:val="decimal" w:pos="411"/>
              </w:tabs>
              <w:spacing w:line="240" w:lineRule="exact"/>
              <w:ind w:left="27" w:right="-169"/>
              <w:jc w:val="center"/>
              <w:rPr>
                <w:rFonts w:ascii="CordiaUPC" w:hAnsi="CordiaUPC" w:cs="CordiaUPC"/>
                <w:sz w:val="23"/>
                <w:szCs w:val="23"/>
              </w:rPr>
            </w:pPr>
            <w:r w:rsidRPr="007F079E">
              <w:rPr>
                <w:rFonts w:ascii="CordiaUPC" w:hAnsi="CordiaUPC" w:cs="CordiaUPC"/>
                <w:sz w:val="23"/>
                <w:szCs w:val="23"/>
              </w:rPr>
              <w:t>1,816</w:t>
            </w:r>
          </w:p>
        </w:tc>
        <w:tc>
          <w:tcPr>
            <w:tcW w:w="899" w:type="dxa"/>
            <w:vAlign w:val="bottom"/>
          </w:tcPr>
          <w:p w14:paraId="1F4A272B" w14:textId="77777777" w:rsidR="000C3F55" w:rsidRPr="007F079E" w:rsidRDefault="000C3F55" w:rsidP="003F7870">
            <w:pPr>
              <w:pBdr>
                <w:bottom w:val="single" w:sz="4" w:space="1" w:color="auto"/>
              </w:pBdr>
              <w:tabs>
                <w:tab w:val="decimal" w:pos="615"/>
              </w:tabs>
              <w:spacing w:line="240" w:lineRule="exact"/>
              <w:ind w:right="-116"/>
              <w:jc w:val="center"/>
              <w:rPr>
                <w:rFonts w:ascii="CordiaUPC" w:hAnsi="CordiaUPC" w:cs="CordiaUPC"/>
                <w:sz w:val="23"/>
                <w:szCs w:val="23"/>
              </w:rPr>
            </w:pPr>
            <w:r w:rsidRPr="007F079E">
              <w:rPr>
                <w:rFonts w:ascii="CordiaUPC" w:hAnsi="CordiaUPC" w:cs="CordiaUPC"/>
                <w:sz w:val="23"/>
                <w:szCs w:val="23"/>
              </w:rPr>
              <w:t>217</w:t>
            </w:r>
          </w:p>
        </w:tc>
        <w:tc>
          <w:tcPr>
            <w:tcW w:w="809" w:type="dxa"/>
            <w:vAlign w:val="bottom"/>
          </w:tcPr>
          <w:p w14:paraId="7ACD5916" w14:textId="77777777" w:rsidR="000C3F55" w:rsidRPr="007F079E" w:rsidRDefault="000C3F55" w:rsidP="00477969">
            <w:pPr>
              <w:pBdr>
                <w:bottom w:val="single" w:sz="4" w:space="1" w:color="auto"/>
              </w:pBdr>
              <w:tabs>
                <w:tab w:val="decimal" w:pos="407"/>
              </w:tabs>
              <w:spacing w:line="240" w:lineRule="exact"/>
              <w:ind w:right="-169"/>
              <w:jc w:val="center"/>
              <w:rPr>
                <w:rFonts w:ascii="CordiaUPC" w:hAnsi="CordiaUPC" w:cs="CordiaUPC"/>
                <w:sz w:val="23"/>
                <w:szCs w:val="23"/>
              </w:rPr>
            </w:pPr>
            <w:r w:rsidRPr="007F079E">
              <w:rPr>
                <w:rFonts w:ascii="CordiaUPC" w:hAnsi="CordiaUPC" w:cs="CordiaUPC"/>
                <w:sz w:val="23"/>
                <w:szCs w:val="23"/>
              </w:rPr>
              <w:t>(326)</w:t>
            </w:r>
          </w:p>
        </w:tc>
        <w:tc>
          <w:tcPr>
            <w:tcW w:w="989" w:type="dxa"/>
            <w:vAlign w:val="bottom"/>
          </w:tcPr>
          <w:p w14:paraId="32DF913C" w14:textId="77777777" w:rsidR="000C3F55" w:rsidRPr="007F079E" w:rsidRDefault="000C3F55" w:rsidP="00556E4A">
            <w:pPr>
              <w:tabs>
                <w:tab w:val="decimal" w:pos="696"/>
              </w:tabs>
              <w:spacing w:line="240" w:lineRule="exact"/>
              <w:ind w:right="-169"/>
              <w:rPr>
                <w:rFonts w:ascii="CordiaUPC" w:hAnsi="CordiaUPC" w:cs="CordiaUPC"/>
                <w:sz w:val="23"/>
                <w:szCs w:val="23"/>
              </w:rPr>
            </w:pPr>
          </w:p>
          <w:p w14:paraId="45D38888" w14:textId="77777777" w:rsidR="000C3F55" w:rsidRPr="007F079E" w:rsidRDefault="000C3F55" w:rsidP="00556E4A">
            <w:pPr>
              <w:tabs>
                <w:tab w:val="decimal" w:pos="696"/>
              </w:tabs>
              <w:spacing w:line="240" w:lineRule="exact"/>
              <w:ind w:right="-169"/>
              <w:rPr>
                <w:rFonts w:ascii="CordiaUPC" w:hAnsi="CordiaUPC" w:cs="CordiaUPC"/>
                <w:sz w:val="23"/>
                <w:szCs w:val="23"/>
              </w:rPr>
            </w:pPr>
          </w:p>
          <w:p w14:paraId="5F29AC29" w14:textId="77777777" w:rsidR="000C3F55" w:rsidRPr="007F079E" w:rsidRDefault="000C3F55" w:rsidP="00556E4A">
            <w:pPr>
              <w:pBdr>
                <w:bottom w:val="single" w:sz="4" w:space="1" w:color="auto"/>
              </w:pBdr>
              <w:tabs>
                <w:tab w:val="decimal" w:pos="696"/>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899" w:type="dxa"/>
            <w:vAlign w:val="bottom"/>
          </w:tcPr>
          <w:p w14:paraId="5CBE8A2B" w14:textId="77777777" w:rsidR="000C3F55" w:rsidRPr="007F079E" w:rsidRDefault="000C3F55" w:rsidP="00556E4A">
            <w:pPr>
              <w:pBdr>
                <w:bottom w:val="single" w:sz="4" w:space="1" w:color="auto"/>
              </w:pBdr>
              <w:tabs>
                <w:tab w:val="decimal" w:pos="537"/>
              </w:tabs>
              <w:spacing w:line="240" w:lineRule="exact"/>
              <w:ind w:left="27" w:right="-169"/>
              <w:jc w:val="center"/>
              <w:rPr>
                <w:rFonts w:ascii="CordiaUPC" w:hAnsi="CordiaUPC" w:cs="CordiaUPC"/>
                <w:sz w:val="23"/>
                <w:szCs w:val="23"/>
              </w:rPr>
            </w:pPr>
            <w:r w:rsidRPr="007F079E">
              <w:rPr>
                <w:rFonts w:ascii="CordiaUPC" w:hAnsi="CordiaUPC" w:cs="CordiaUPC"/>
                <w:sz w:val="23"/>
                <w:szCs w:val="23"/>
              </w:rPr>
              <w:t>1,707</w:t>
            </w:r>
          </w:p>
        </w:tc>
        <w:tc>
          <w:tcPr>
            <w:tcW w:w="809" w:type="dxa"/>
            <w:vAlign w:val="bottom"/>
          </w:tcPr>
          <w:p w14:paraId="14C77555" w14:textId="77777777" w:rsidR="000C3F55" w:rsidRPr="007F079E" w:rsidRDefault="000C3F55" w:rsidP="00477969">
            <w:pPr>
              <w:pBdr>
                <w:bottom w:val="single" w:sz="4" w:space="1" w:color="auto"/>
              </w:pBdr>
              <w:tabs>
                <w:tab w:val="decimal" w:pos="543"/>
                <w:tab w:val="decimal" w:pos="635"/>
              </w:tabs>
              <w:spacing w:line="240" w:lineRule="exact"/>
              <w:ind w:left="27" w:right="-173"/>
              <w:jc w:val="center"/>
              <w:rPr>
                <w:rFonts w:ascii="CordiaUPC" w:hAnsi="CordiaUPC" w:cs="CordiaUPC"/>
                <w:sz w:val="23"/>
                <w:szCs w:val="23"/>
              </w:rPr>
            </w:pPr>
            <w:r w:rsidRPr="007F079E">
              <w:rPr>
                <w:rFonts w:ascii="CordiaUPC" w:hAnsi="CordiaUPC" w:cs="CordiaUPC"/>
                <w:sz w:val="23"/>
                <w:szCs w:val="23"/>
              </w:rPr>
              <w:t>(770)</w:t>
            </w:r>
          </w:p>
        </w:tc>
        <w:tc>
          <w:tcPr>
            <w:tcW w:w="993" w:type="dxa"/>
            <w:vAlign w:val="bottom"/>
          </w:tcPr>
          <w:p w14:paraId="42ECEBF6" w14:textId="77777777" w:rsidR="000C3F55" w:rsidRPr="007F079E" w:rsidRDefault="000C3F55" w:rsidP="00477969">
            <w:pPr>
              <w:tabs>
                <w:tab w:val="decimal" w:pos="635"/>
              </w:tabs>
              <w:spacing w:line="240" w:lineRule="exact"/>
              <w:ind w:left="27" w:right="-169"/>
              <w:jc w:val="center"/>
              <w:rPr>
                <w:rFonts w:ascii="CordiaUPC" w:hAnsi="CordiaUPC" w:cs="CordiaUPC"/>
                <w:sz w:val="23"/>
                <w:szCs w:val="23"/>
              </w:rPr>
            </w:pPr>
          </w:p>
          <w:p w14:paraId="16250B0B" w14:textId="77777777" w:rsidR="000C3F55" w:rsidRPr="007F079E" w:rsidRDefault="000C3F55" w:rsidP="00477969">
            <w:pPr>
              <w:pBdr>
                <w:bottom w:val="single" w:sz="4" w:space="1" w:color="auto"/>
              </w:pBdr>
              <w:tabs>
                <w:tab w:val="decimal" w:pos="543"/>
                <w:tab w:val="decimal" w:pos="635"/>
              </w:tabs>
              <w:spacing w:line="240" w:lineRule="exact"/>
              <w:ind w:left="27" w:right="-375"/>
              <w:jc w:val="center"/>
              <w:rPr>
                <w:rFonts w:ascii="CordiaUPC" w:hAnsi="CordiaUPC" w:cs="CordiaUPC"/>
                <w:sz w:val="23"/>
                <w:szCs w:val="23"/>
              </w:rPr>
            </w:pPr>
            <w:r w:rsidRPr="007F079E">
              <w:rPr>
                <w:rFonts w:ascii="CordiaUPC" w:hAnsi="CordiaUPC" w:cs="CordiaUPC"/>
                <w:sz w:val="23"/>
                <w:szCs w:val="23"/>
              </w:rPr>
              <w:t xml:space="preserve">  (736)</w:t>
            </w:r>
          </w:p>
        </w:tc>
        <w:tc>
          <w:tcPr>
            <w:tcW w:w="1259" w:type="dxa"/>
            <w:vAlign w:val="bottom"/>
          </w:tcPr>
          <w:p w14:paraId="26257432" w14:textId="77777777" w:rsidR="000C3F55" w:rsidRPr="007F079E" w:rsidRDefault="000C3F55" w:rsidP="00382DC1">
            <w:pPr>
              <w:pBdr>
                <w:bottom w:val="single" w:sz="4" w:space="1" w:color="auto"/>
              </w:pBdr>
              <w:tabs>
                <w:tab w:val="decimal" w:pos="891"/>
              </w:tabs>
              <w:spacing w:line="240" w:lineRule="exact"/>
              <w:ind w:left="27" w:right="-18"/>
              <w:jc w:val="center"/>
              <w:rPr>
                <w:rFonts w:ascii="CordiaUPC" w:hAnsi="CordiaUPC" w:cs="CordiaUPC"/>
                <w:sz w:val="23"/>
                <w:szCs w:val="23"/>
              </w:rPr>
            </w:pPr>
            <w:r w:rsidRPr="007F079E">
              <w:rPr>
                <w:rFonts w:ascii="CordiaUPC" w:hAnsi="CordiaUPC" w:cs="CordiaUPC"/>
                <w:sz w:val="23"/>
                <w:szCs w:val="23"/>
              </w:rPr>
              <w:t xml:space="preserve">         197</w:t>
            </w:r>
          </w:p>
        </w:tc>
        <w:tc>
          <w:tcPr>
            <w:tcW w:w="903" w:type="dxa"/>
            <w:vAlign w:val="bottom"/>
          </w:tcPr>
          <w:p w14:paraId="05E77BC8" w14:textId="77777777" w:rsidR="000C3F55" w:rsidRPr="007F079E" w:rsidRDefault="000C3F55" w:rsidP="00477969">
            <w:pPr>
              <w:tabs>
                <w:tab w:val="decimal" w:pos="635"/>
              </w:tabs>
              <w:spacing w:line="240" w:lineRule="exact"/>
              <w:ind w:left="27" w:right="-169"/>
              <w:jc w:val="center"/>
              <w:rPr>
                <w:rFonts w:ascii="CordiaUPC" w:hAnsi="CordiaUPC" w:cs="CordiaUPC"/>
                <w:sz w:val="23"/>
                <w:szCs w:val="23"/>
              </w:rPr>
            </w:pPr>
          </w:p>
          <w:p w14:paraId="1C84646D" w14:textId="77777777" w:rsidR="000C3F55" w:rsidRPr="007F079E" w:rsidRDefault="000C3F55" w:rsidP="00477969">
            <w:pPr>
              <w:pBdr>
                <w:bottom w:val="single" w:sz="4" w:space="1" w:color="auto"/>
              </w:pBdr>
              <w:tabs>
                <w:tab w:val="decimal" w:pos="700"/>
              </w:tabs>
              <w:spacing w:line="240" w:lineRule="exact"/>
              <w:ind w:left="27" w:right="-169"/>
              <w:rPr>
                <w:rFonts w:ascii="CordiaUPC" w:hAnsi="CordiaUPC" w:cs="CordiaUPC"/>
                <w:sz w:val="23"/>
                <w:szCs w:val="23"/>
              </w:rPr>
            </w:pPr>
            <w:r w:rsidRPr="007F079E">
              <w:rPr>
                <w:rFonts w:ascii="CordiaUPC" w:hAnsi="CordiaUPC" w:cs="CordiaUPC"/>
                <w:sz w:val="23"/>
                <w:szCs w:val="23"/>
              </w:rPr>
              <w:t xml:space="preserve">         -</w:t>
            </w:r>
          </w:p>
        </w:tc>
        <w:tc>
          <w:tcPr>
            <w:tcW w:w="1083" w:type="dxa"/>
            <w:vAlign w:val="bottom"/>
          </w:tcPr>
          <w:p w14:paraId="1E0D68FD" w14:textId="77777777" w:rsidR="000C3F55" w:rsidRPr="007F079E" w:rsidRDefault="000C3F55" w:rsidP="00382DC1">
            <w:pPr>
              <w:tabs>
                <w:tab w:val="decimal" w:pos="635"/>
                <w:tab w:val="decimal" w:pos="797"/>
              </w:tabs>
              <w:spacing w:line="240" w:lineRule="exact"/>
              <w:ind w:left="27" w:right="-169"/>
              <w:jc w:val="center"/>
              <w:rPr>
                <w:rFonts w:ascii="CordiaUPC" w:hAnsi="CordiaUPC" w:cs="CordiaUPC"/>
                <w:sz w:val="23"/>
                <w:szCs w:val="23"/>
              </w:rPr>
            </w:pPr>
          </w:p>
          <w:p w14:paraId="03817F04" w14:textId="77777777" w:rsidR="000C3F55" w:rsidRPr="007F079E" w:rsidRDefault="000C3F55" w:rsidP="00382DC1">
            <w:pPr>
              <w:pBdr>
                <w:bottom w:val="single" w:sz="4" w:space="1" w:color="auto"/>
              </w:pBdr>
              <w:tabs>
                <w:tab w:val="decimal" w:pos="797"/>
              </w:tabs>
              <w:spacing w:line="240" w:lineRule="exact"/>
              <w:ind w:left="27" w:right="-169"/>
              <w:rPr>
                <w:rFonts w:ascii="CordiaUPC" w:hAnsi="CordiaUPC" w:cs="CordiaUPC"/>
                <w:sz w:val="23"/>
                <w:szCs w:val="23"/>
              </w:rPr>
            </w:pPr>
            <w:r w:rsidRPr="007F079E">
              <w:rPr>
                <w:rFonts w:ascii="CordiaUPC" w:hAnsi="CordiaUPC" w:cs="CordiaUPC"/>
                <w:sz w:val="23"/>
                <w:szCs w:val="23"/>
              </w:rPr>
              <w:t>(1,309)</w:t>
            </w:r>
          </w:p>
        </w:tc>
        <w:tc>
          <w:tcPr>
            <w:tcW w:w="887" w:type="dxa"/>
            <w:vAlign w:val="bottom"/>
          </w:tcPr>
          <w:p w14:paraId="19F26C69" w14:textId="77777777" w:rsidR="000C3F55" w:rsidRPr="007F079E" w:rsidRDefault="000C3F55" w:rsidP="00477969">
            <w:pPr>
              <w:pBdr>
                <w:bottom w:val="single" w:sz="4" w:space="1" w:color="auto"/>
              </w:pBdr>
              <w:tabs>
                <w:tab w:val="decimal" w:pos="635"/>
              </w:tabs>
              <w:spacing w:line="240" w:lineRule="exact"/>
              <w:ind w:left="27" w:right="-169"/>
              <w:rPr>
                <w:rFonts w:ascii="CordiaUPC" w:hAnsi="CordiaUPC" w:cs="CordiaUPC"/>
                <w:sz w:val="23"/>
                <w:szCs w:val="23"/>
              </w:rPr>
            </w:pPr>
            <w:r w:rsidRPr="007F079E">
              <w:rPr>
                <w:rFonts w:ascii="CordiaUPC" w:hAnsi="CordiaUPC" w:cs="CordiaUPC"/>
                <w:sz w:val="23"/>
                <w:szCs w:val="23"/>
              </w:rPr>
              <w:t>-</w:t>
            </w:r>
          </w:p>
        </w:tc>
        <w:tc>
          <w:tcPr>
            <w:tcW w:w="989" w:type="dxa"/>
            <w:vAlign w:val="bottom"/>
          </w:tcPr>
          <w:p w14:paraId="0435B537" w14:textId="77777777" w:rsidR="000C3F55" w:rsidRPr="007F079E" w:rsidRDefault="000C3F55" w:rsidP="00477969">
            <w:pPr>
              <w:pBdr>
                <w:bottom w:val="single" w:sz="4" w:space="1" w:color="auto"/>
              </w:pBdr>
              <w:tabs>
                <w:tab w:val="decimal" w:pos="635"/>
                <w:tab w:val="decimal" w:pos="748"/>
              </w:tabs>
              <w:spacing w:line="240" w:lineRule="exact"/>
              <w:ind w:left="27" w:right="-169"/>
              <w:jc w:val="center"/>
              <w:rPr>
                <w:rFonts w:ascii="CordiaUPC" w:hAnsi="CordiaUPC" w:cs="CordiaUPC"/>
                <w:sz w:val="23"/>
                <w:szCs w:val="23"/>
              </w:rPr>
            </w:pPr>
            <w:r w:rsidRPr="007F079E">
              <w:rPr>
                <w:rFonts w:ascii="CordiaUPC" w:hAnsi="CordiaUPC" w:cs="CordiaUPC"/>
                <w:sz w:val="23"/>
                <w:szCs w:val="23"/>
              </w:rPr>
              <w:t xml:space="preserve">         -</w:t>
            </w:r>
          </w:p>
        </w:tc>
        <w:tc>
          <w:tcPr>
            <w:tcW w:w="861" w:type="dxa"/>
            <w:vAlign w:val="bottom"/>
          </w:tcPr>
          <w:p w14:paraId="1B75B3E2" w14:textId="77777777" w:rsidR="000C3F55" w:rsidRPr="007F079E" w:rsidRDefault="000C3F55" w:rsidP="00382DC1">
            <w:pPr>
              <w:pBdr>
                <w:bottom w:val="single" w:sz="4" w:space="1" w:color="auto"/>
              </w:pBdr>
              <w:tabs>
                <w:tab w:val="decimal" w:pos="623"/>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758" w:type="dxa"/>
            <w:gridSpan w:val="2"/>
            <w:vAlign w:val="bottom"/>
          </w:tcPr>
          <w:p w14:paraId="0D82A1B9" w14:textId="77777777" w:rsidR="000C3F55" w:rsidRPr="007F079E" w:rsidRDefault="000C3F55" w:rsidP="00382DC1">
            <w:pPr>
              <w:pBdr>
                <w:bottom w:val="single" w:sz="4" w:space="1" w:color="auto"/>
              </w:pBdr>
              <w:tabs>
                <w:tab w:val="decimal" w:pos="541"/>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1005" w:type="dxa"/>
            <w:vAlign w:val="bottom"/>
          </w:tcPr>
          <w:p w14:paraId="6782E7A8" w14:textId="77777777" w:rsidR="000C3F55" w:rsidRPr="007F079E" w:rsidRDefault="000C3F55" w:rsidP="00C86B4D">
            <w:pPr>
              <w:pBdr>
                <w:bottom w:val="single" w:sz="4" w:space="1" w:color="auto"/>
              </w:pBdr>
              <w:tabs>
                <w:tab w:val="decimal" w:pos="809"/>
              </w:tabs>
              <w:spacing w:line="240" w:lineRule="exact"/>
              <w:ind w:left="51" w:right="-169"/>
              <w:rPr>
                <w:rFonts w:ascii="CordiaUPC" w:hAnsi="CordiaUPC" w:cs="CordiaUPC"/>
                <w:sz w:val="23"/>
                <w:szCs w:val="23"/>
              </w:rPr>
            </w:pPr>
            <w:r w:rsidRPr="007F079E">
              <w:rPr>
                <w:rFonts w:ascii="CordiaUPC" w:hAnsi="CordiaUPC" w:cs="CordiaUPC"/>
                <w:sz w:val="23"/>
                <w:szCs w:val="23"/>
              </w:rPr>
              <w:t>398</w:t>
            </w:r>
          </w:p>
        </w:tc>
      </w:tr>
      <w:tr w:rsidR="000C3F55" w:rsidRPr="007F079E" w14:paraId="73D8D45D" w14:textId="77777777" w:rsidTr="001D2D76">
        <w:tc>
          <w:tcPr>
            <w:tcW w:w="1349" w:type="dxa"/>
          </w:tcPr>
          <w:p w14:paraId="65480F3A" w14:textId="77777777" w:rsidR="000C3F55" w:rsidRPr="007F079E" w:rsidRDefault="000C3F55" w:rsidP="00477969">
            <w:pPr>
              <w:spacing w:line="240" w:lineRule="exact"/>
              <w:ind w:right="-18"/>
              <w:rPr>
                <w:rFonts w:ascii="CordiaUPC" w:hAnsi="CordiaUPC" w:cs="CordiaUPC"/>
                <w:b/>
                <w:bCs/>
                <w:sz w:val="23"/>
                <w:szCs w:val="23"/>
                <w:lang w:val="en-US"/>
              </w:rPr>
            </w:pPr>
            <w:r w:rsidRPr="007F079E">
              <w:rPr>
                <w:rFonts w:ascii="CordiaUPC" w:hAnsi="CordiaUPC" w:cs="CordiaUPC" w:hint="cs"/>
                <w:b/>
                <w:bCs/>
                <w:sz w:val="23"/>
                <w:szCs w:val="23"/>
                <w:lang w:val="en-US"/>
              </w:rPr>
              <w:t>Total</w:t>
            </w:r>
          </w:p>
        </w:tc>
        <w:tc>
          <w:tcPr>
            <w:tcW w:w="809" w:type="dxa"/>
            <w:vAlign w:val="bottom"/>
          </w:tcPr>
          <w:p w14:paraId="187D0E8C" w14:textId="77777777" w:rsidR="000C3F55" w:rsidRPr="007F079E" w:rsidRDefault="000C3F55" w:rsidP="00477969">
            <w:pPr>
              <w:pBdr>
                <w:bottom w:val="double" w:sz="4" w:space="1" w:color="auto"/>
              </w:pBdr>
              <w:tabs>
                <w:tab w:val="decimal" w:pos="570"/>
              </w:tabs>
              <w:spacing w:line="240" w:lineRule="exact"/>
              <w:ind w:right="-169"/>
              <w:rPr>
                <w:rFonts w:ascii="CordiaUPC" w:hAnsi="CordiaUPC" w:cs="CordiaUPC"/>
                <w:b/>
                <w:bCs/>
                <w:sz w:val="23"/>
                <w:szCs w:val="23"/>
              </w:rPr>
            </w:pPr>
            <w:r w:rsidRPr="007F079E">
              <w:rPr>
                <w:rFonts w:ascii="CordiaUPC" w:hAnsi="CordiaUPC" w:cs="CordiaUPC"/>
                <w:b/>
                <w:bCs/>
                <w:sz w:val="23"/>
                <w:szCs w:val="23"/>
              </w:rPr>
              <w:t>24,039</w:t>
            </w:r>
          </w:p>
        </w:tc>
        <w:tc>
          <w:tcPr>
            <w:tcW w:w="809" w:type="dxa"/>
            <w:vAlign w:val="bottom"/>
          </w:tcPr>
          <w:p w14:paraId="10A3C89C" w14:textId="77777777" w:rsidR="000C3F55" w:rsidRPr="007F079E" w:rsidRDefault="000C3F55" w:rsidP="00477969">
            <w:pPr>
              <w:pBdr>
                <w:bottom w:val="double" w:sz="4" w:space="1" w:color="auto"/>
              </w:pBdr>
              <w:tabs>
                <w:tab w:val="decimal" w:pos="630"/>
              </w:tabs>
              <w:spacing w:line="240" w:lineRule="exact"/>
              <w:ind w:left="27" w:right="-169"/>
              <w:rPr>
                <w:rFonts w:ascii="CordiaUPC" w:hAnsi="CordiaUPC" w:cs="CordiaUPC"/>
                <w:b/>
                <w:bCs/>
                <w:sz w:val="23"/>
                <w:szCs w:val="23"/>
              </w:rPr>
            </w:pPr>
            <w:r w:rsidRPr="007F079E">
              <w:rPr>
                <w:rFonts w:ascii="CordiaUPC" w:hAnsi="CordiaUPC" w:cs="CordiaUPC"/>
                <w:b/>
                <w:bCs/>
                <w:sz w:val="23"/>
                <w:szCs w:val="23"/>
              </w:rPr>
              <w:t>37,148</w:t>
            </w:r>
          </w:p>
        </w:tc>
        <w:tc>
          <w:tcPr>
            <w:tcW w:w="899" w:type="dxa"/>
            <w:vAlign w:val="bottom"/>
          </w:tcPr>
          <w:p w14:paraId="7653C18A" w14:textId="77777777" w:rsidR="000C3F55" w:rsidRPr="007F079E" w:rsidRDefault="000C3F55" w:rsidP="003F7870">
            <w:pPr>
              <w:pBdr>
                <w:bottom w:val="double" w:sz="4" w:space="1" w:color="auto"/>
              </w:pBdr>
              <w:tabs>
                <w:tab w:val="decimal" w:pos="683"/>
              </w:tabs>
              <w:spacing w:line="240" w:lineRule="exact"/>
              <w:ind w:right="-130"/>
              <w:rPr>
                <w:rFonts w:ascii="CordiaUPC" w:hAnsi="CordiaUPC" w:cs="CordiaUPC"/>
                <w:b/>
                <w:bCs/>
                <w:sz w:val="23"/>
                <w:szCs w:val="23"/>
              </w:rPr>
            </w:pPr>
            <w:r w:rsidRPr="007F079E">
              <w:rPr>
                <w:rFonts w:ascii="CordiaUPC" w:hAnsi="CordiaUPC" w:cs="CordiaUPC"/>
                <w:b/>
                <w:bCs/>
                <w:sz w:val="23"/>
                <w:szCs w:val="23"/>
              </w:rPr>
              <w:t>2,612</w:t>
            </w:r>
          </w:p>
        </w:tc>
        <w:tc>
          <w:tcPr>
            <w:tcW w:w="809" w:type="dxa"/>
            <w:vAlign w:val="bottom"/>
          </w:tcPr>
          <w:p w14:paraId="0634C62B" w14:textId="77777777" w:rsidR="000C3F55" w:rsidRPr="007F079E" w:rsidRDefault="000C3F55" w:rsidP="00477969">
            <w:pPr>
              <w:pBdr>
                <w:bottom w:val="double" w:sz="4" w:space="1" w:color="auto"/>
              </w:pBdr>
              <w:tabs>
                <w:tab w:val="decimal" w:pos="594"/>
              </w:tabs>
              <w:spacing w:line="240" w:lineRule="exact"/>
              <w:ind w:right="-169"/>
              <w:rPr>
                <w:rFonts w:ascii="CordiaUPC" w:hAnsi="CordiaUPC" w:cs="CordiaUPC"/>
                <w:b/>
                <w:bCs/>
                <w:sz w:val="23"/>
                <w:szCs w:val="23"/>
              </w:rPr>
            </w:pPr>
            <w:r w:rsidRPr="007F079E">
              <w:rPr>
                <w:rFonts w:ascii="CordiaUPC" w:hAnsi="CordiaUPC" w:cs="CordiaUPC"/>
                <w:b/>
                <w:bCs/>
                <w:sz w:val="23"/>
                <w:szCs w:val="23"/>
              </w:rPr>
              <w:t>(4,196)</w:t>
            </w:r>
          </w:p>
        </w:tc>
        <w:tc>
          <w:tcPr>
            <w:tcW w:w="989" w:type="dxa"/>
          </w:tcPr>
          <w:p w14:paraId="31A31CFD" w14:textId="77777777" w:rsidR="000C3F55" w:rsidRPr="007F079E" w:rsidRDefault="000C3F55" w:rsidP="00477969">
            <w:pPr>
              <w:pBdr>
                <w:bottom w:val="double" w:sz="4" w:space="1" w:color="auto"/>
              </w:pBdr>
              <w:tabs>
                <w:tab w:val="decimal" w:pos="696"/>
              </w:tabs>
              <w:spacing w:line="240" w:lineRule="exact"/>
              <w:ind w:right="-169"/>
              <w:rPr>
                <w:rFonts w:ascii="CordiaUPC" w:hAnsi="CordiaUPC" w:cs="CordiaUPC"/>
                <w:b/>
                <w:bCs/>
                <w:sz w:val="23"/>
                <w:szCs w:val="23"/>
              </w:rPr>
            </w:pPr>
            <w:r w:rsidRPr="007F079E">
              <w:rPr>
                <w:rFonts w:ascii="CordiaUPC" w:hAnsi="CordiaUPC" w:cs="CordiaUPC"/>
                <w:b/>
                <w:bCs/>
                <w:sz w:val="23"/>
                <w:szCs w:val="23"/>
              </w:rPr>
              <w:t>1,498</w:t>
            </w:r>
          </w:p>
        </w:tc>
        <w:tc>
          <w:tcPr>
            <w:tcW w:w="899" w:type="dxa"/>
            <w:vAlign w:val="bottom"/>
          </w:tcPr>
          <w:p w14:paraId="599BE6AE" w14:textId="77777777" w:rsidR="000C3F55" w:rsidRPr="007F079E" w:rsidRDefault="000C3F55" w:rsidP="00556E4A">
            <w:pPr>
              <w:pBdr>
                <w:bottom w:val="double" w:sz="4" w:space="1" w:color="auto"/>
              </w:pBdr>
              <w:tabs>
                <w:tab w:val="decimal" w:pos="683"/>
              </w:tabs>
              <w:spacing w:line="240" w:lineRule="exact"/>
              <w:ind w:right="-169"/>
              <w:rPr>
                <w:rFonts w:ascii="CordiaUPC" w:hAnsi="CordiaUPC" w:cs="CordiaUPC"/>
                <w:b/>
                <w:bCs/>
                <w:sz w:val="23"/>
                <w:szCs w:val="23"/>
              </w:rPr>
            </w:pPr>
            <w:r w:rsidRPr="007F079E">
              <w:rPr>
                <w:rFonts w:ascii="CordiaUPC" w:hAnsi="CordiaUPC" w:cs="CordiaUPC"/>
                <w:b/>
                <w:bCs/>
                <w:sz w:val="23"/>
                <w:szCs w:val="23"/>
              </w:rPr>
              <w:t>37,062</w:t>
            </w:r>
          </w:p>
        </w:tc>
        <w:tc>
          <w:tcPr>
            <w:tcW w:w="809" w:type="dxa"/>
            <w:vAlign w:val="bottom"/>
          </w:tcPr>
          <w:p w14:paraId="4CED9A12" w14:textId="77777777" w:rsidR="000C3F55" w:rsidRPr="007F079E" w:rsidRDefault="000C3F55" w:rsidP="00477969">
            <w:pPr>
              <w:pBdr>
                <w:bottom w:val="double" w:sz="4" w:space="1" w:color="auto"/>
              </w:pBdr>
              <w:tabs>
                <w:tab w:val="decimal" w:pos="543"/>
              </w:tabs>
              <w:spacing w:line="240" w:lineRule="exact"/>
              <w:ind w:left="-20" w:right="-173"/>
              <w:rPr>
                <w:rFonts w:ascii="CordiaUPC" w:hAnsi="CordiaUPC" w:cs="CordiaUPC"/>
                <w:b/>
                <w:bCs/>
                <w:sz w:val="23"/>
                <w:szCs w:val="23"/>
              </w:rPr>
            </w:pPr>
            <w:r w:rsidRPr="007F079E">
              <w:rPr>
                <w:rFonts w:ascii="CordiaUPC" w:hAnsi="CordiaUPC" w:cs="CordiaUPC"/>
                <w:b/>
                <w:bCs/>
                <w:sz w:val="23"/>
                <w:szCs w:val="23"/>
              </w:rPr>
              <w:t>(12,957)</w:t>
            </w:r>
          </w:p>
        </w:tc>
        <w:tc>
          <w:tcPr>
            <w:tcW w:w="993" w:type="dxa"/>
            <w:vAlign w:val="bottom"/>
          </w:tcPr>
          <w:p w14:paraId="523C7DDA" w14:textId="77777777" w:rsidR="000C3F55" w:rsidRPr="007F079E" w:rsidRDefault="000C3F55" w:rsidP="00477969">
            <w:pPr>
              <w:pBdr>
                <w:bottom w:val="double" w:sz="4" w:space="1" w:color="auto"/>
              </w:pBdr>
              <w:tabs>
                <w:tab w:val="decimal" w:pos="748"/>
              </w:tabs>
              <w:spacing w:line="240" w:lineRule="exact"/>
              <w:ind w:right="-169"/>
              <w:rPr>
                <w:rFonts w:ascii="CordiaUPC" w:hAnsi="CordiaUPC" w:cs="CordiaUPC"/>
                <w:b/>
                <w:bCs/>
                <w:sz w:val="23"/>
                <w:szCs w:val="23"/>
              </w:rPr>
            </w:pPr>
            <w:r w:rsidRPr="007F079E">
              <w:rPr>
                <w:rFonts w:ascii="CordiaUPC" w:hAnsi="CordiaUPC" w:cs="CordiaUPC"/>
                <w:b/>
                <w:bCs/>
                <w:sz w:val="23"/>
                <w:szCs w:val="23"/>
              </w:rPr>
              <w:t>(2,939)</w:t>
            </w:r>
          </w:p>
        </w:tc>
        <w:tc>
          <w:tcPr>
            <w:tcW w:w="1259" w:type="dxa"/>
            <w:vAlign w:val="bottom"/>
          </w:tcPr>
          <w:p w14:paraId="75B501D0" w14:textId="77777777" w:rsidR="000C3F55" w:rsidRPr="007F079E" w:rsidRDefault="000C3F55" w:rsidP="00382DC1">
            <w:pPr>
              <w:pBdr>
                <w:bottom w:val="double" w:sz="4" w:space="1" w:color="auto"/>
              </w:pBdr>
              <w:tabs>
                <w:tab w:val="decimal" w:pos="981"/>
              </w:tabs>
              <w:spacing w:line="240" w:lineRule="exact"/>
              <w:ind w:right="-18"/>
              <w:rPr>
                <w:rFonts w:ascii="CordiaUPC" w:hAnsi="CordiaUPC" w:cs="CordiaUPC"/>
                <w:b/>
                <w:bCs/>
                <w:sz w:val="23"/>
                <w:szCs w:val="23"/>
              </w:rPr>
            </w:pPr>
            <w:r w:rsidRPr="007F079E">
              <w:rPr>
                <w:rFonts w:ascii="CordiaUPC" w:hAnsi="CordiaUPC" w:cs="CordiaUPC"/>
                <w:b/>
                <w:bCs/>
                <w:sz w:val="23"/>
                <w:szCs w:val="23"/>
              </w:rPr>
              <w:t>2,215</w:t>
            </w:r>
          </w:p>
        </w:tc>
        <w:tc>
          <w:tcPr>
            <w:tcW w:w="903" w:type="dxa"/>
            <w:vAlign w:val="bottom"/>
          </w:tcPr>
          <w:p w14:paraId="3C137ECD" w14:textId="77777777" w:rsidR="000C3F55" w:rsidRPr="007F079E" w:rsidRDefault="000C3F55" w:rsidP="00477969">
            <w:pPr>
              <w:pBdr>
                <w:bottom w:val="double" w:sz="4" w:space="1" w:color="auto"/>
              </w:pBdr>
              <w:tabs>
                <w:tab w:val="decimal" w:pos="716"/>
              </w:tabs>
              <w:spacing w:line="240" w:lineRule="exact"/>
              <w:ind w:right="-169" w:firstLine="65"/>
              <w:rPr>
                <w:rFonts w:ascii="CordiaUPC" w:hAnsi="CordiaUPC" w:cs="CordiaUPC"/>
                <w:b/>
                <w:bCs/>
                <w:sz w:val="23"/>
                <w:szCs w:val="23"/>
                <w:cs/>
              </w:rPr>
            </w:pPr>
            <w:r w:rsidRPr="007F079E">
              <w:rPr>
                <w:rFonts w:ascii="CordiaUPC" w:hAnsi="CordiaUPC" w:cs="CordiaUPC"/>
                <w:b/>
                <w:bCs/>
                <w:sz w:val="23"/>
                <w:szCs w:val="23"/>
              </w:rPr>
              <w:t>(1,494)</w:t>
            </w:r>
          </w:p>
        </w:tc>
        <w:tc>
          <w:tcPr>
            <w:tcW w:w="1083" w:type="dxa"/>
          </w:tcPr>
          <w:p w14:paraId="52F44A39" w14:textId="77777777" w:rsidR="000C3F55" w:rsidRPr="007F079E" w:rsidRDefault="000C3F55" w:rsidP="00382DC1">
            <w:pPr>
              <w:pBdr>
                <w:bottom w:val="double" w:sz="4" w:space="1" w:color="auto"/>
              </w:pBdr>
              <w:tabs>
                <w:tab w:val="decimal" w:pos="797"/>
              </w:tabs>
              <w:spacing w:line="240" w:lineRule="exact"/>
              <w:ind w:right="-169"/>
              <w:rPr>
                <w:rFonts w:ascii="CordiaUPC" w:hAnsi="CordiaUPC" w:cs="CordiaUPC"/>
                <w:b/>
                <w:bCs/>
                <w:sz w:val="23"/>
                <w:szCs w:val="23"/>
              </w:rPr>
            </w:pPr>
            <w:r w:rsidRPr="007F079E">
              <w:rPr>
                <w:rFonts w:ascii="CordiaUPC" w:hAnsi="CordiaUPC" w:cs="CordiaUPC" w:hint="cs"/>
                <w:b/>
                <w:bCs/>
                <w:sz w:val="23"/>
                <w:szCs w:val="23"/>
                <w:cs/>
              </w:rPr>
              <w:t>(</w:t>
            </w:r>
            <w:r w:rsidRPr="007F079E">
              <w:rPr>
                <w:rFonts w:ascii="CordiaUPC" w:hAnsi="CordiaUPC" w:cs="CordiaUPC"/>
                <w:b/>
                <w:bCs/>
                <w:sz w:val="23"/>
                <w:szCs w:val="23"/>
              </w:rPr>
              <w:t>15,175</w:t>
            </w:r>
            <w:r w:rsidRPr="007F079E">
              <w:rPr>
                <w:rFonts w:ascii="CordiaUPC" w:hAnsi="CordiaUPC" w:cs="CordiaUPC" w:hint="cs"/>
                <w:b/>
                <w:bCs/>
                <w:sz w:val="23"/>
                <w:szCs w:val="23"/>
                <w:cs/>
              </w:rPr>
              <w:t>)</w:t>
            </w:r>
          </w:p>
        </w:tc>
        <w:tc>
          <w:tcPr>
            <w:tcW w:w="887" w:type="dxa"/>
            <w:vAlign w:val="bottom"/>
          </w:tcPr>
          <w:p w14:paraId="00D05F0D" w14:textId="77777777" w:rsidR="000C3F55" w:rsidRPr="007F079E" w:rsidRDefault="000C3F55" w:rsidP="00477969">
            <w:pPr>
              <w:pBdr>
                <w:bottom w:val="double" w:sz="4" w:space="1" w:color="auto"/>
              </w:pBdr>
              <w:tabs>
                <w:tab w:val="decimal" w:pos="630"/>
              </w:tabs>
              <w:spacing w:line="240" w:lineRule="exact"/>
              <w:ind w:left="31" w:right="-169"/>
              <w:rPr>
                <w:rFonts w:ascii="CordiaUPC" w:hAnsi="CordiaUPC" w:cs="CordiaUPC"/>
                <w:b/>
                <w:bCs/>
                <w:sz w:val="23"/>
                <w:szCs w:val="23"/>
              </w:rPr>
            </w:pPr>
            <w:r w:rsidRPr="007F079E">
              <w:rPr>
                <w:rFonts w:ascii="CordiaUPC" w:hAnsi="CordiaUPC" w:cs="CordiaUPC"/>
                <w:b/>
                <w:bCs/>
                <w:sz w:val="23"/>
                <w:szCs w:val="23"/>
              </w:rPr>
              <w:t>(152)</w:t>
            </w:r>
          </w:p>
        </w:tc>
        <w:tc>
          <w:tcPr>
            <w:tcW w:w="989" w:type="dxa"/>
          </w:tcPr>
          <w:p w14:paraId="54DB303E" w14:textId="6D9F84C1" w:rsidR="000C3F55" w:rsidRPr="007F079E" w:rsidRDefault="000C3F55" w:rsidP="00477969">
            <w:pPr>
              <w:pBdr>
                <w:bottom w:val="double" w:sz="4" w:space="1" w:color="auto"/>
              </w:pBdr>
              <w:tabs>
                <w:tab w:val="decimal" w:pos="748"/>
              </w:tabs>
              <w:spacing w:line="240" w:lineRule="exact"/>
              <w:ind w:left="54" w:right="-169"/>
              <w:rPr>
                <w:rFonts w:ascii="CordiaUPC" w:hAnsi="CordiaUPC" w:cs="CordiaUPC"/>
                <w:b/>
                <w:bCs/>
                <w:sz w:val="23"/>
                <w:szCs w:val="23"/>
              </w:rPr>
            </w:pPr>
            <w:r w:rsidRPr="007F079E">
              <w:rPr>
                <w:rFonts w:ascii="CordiaUPC" w:hAnsi="CordiaUPC" w:cs="CordiaUPC"/>
                <w:b/>
                <w:bCs/>
                <w:sz w:val="23"/>
                <w:szCs w:val="23"/>
              </w:rPr>
              <w:t>(1</w:t>
            </w:r>
            <w:r w:rsidR="005C16CB" w:rsidRPr="007F079E">
              <w:rPr>
                <w:rFonts w:ascii="CordiaUPC" w:hAnsi="CordiaUPC" w:cs="CordiaUPC"/>
                <w:b/>
                <w:bCs/>
                <w:sz w:val="23"/>
                <w:szCs w:val="23"/>
              </w:rPr>
              <w:t>7</w:t>
            </w:r>
            <w:r w:rsidRPr="007F079E">
              <w:rPr>
                <w:rFonts w:ascii="CordiaUPC" w:hAnsi="CordiaUPC" w:cs="CordiaUPC"/>
                <w:b/>
                <w:bCs/>
                <w:sz w:val="23"/>
                <w:szCs w:val="23"/>
              </w:rPr>
              <w:t>7)</w:t>
            </w:r>
          </w:p>
        </w:tc>
        <w:tc>
          <w:tcPr>
            <w:tcW w:w="861" w:type="dxa"/>
            <w:vAlign w:val="bottom"/>
          </w:tcPr>
          <w:p w14:paraId="77D68F0A" w14:textId="11BA566E" w:rsidR="000C3F55" w:rsidRPr="007F079E" w:rsidRDefault="00717974" w:rsidP="00382DC1">
            <w:pPr>
              <w:pBdr>
                <w:bottom w:val="double" w:sz="4" w:space="1" w:color="auto"/>
              </w:pBdr>
              <w:tabs>
                <w:tab w:val="decimal" w:pos="623"/>
              </w:tabs>
              <w:spacing w:line="240" w:lineRule="exact"/>
              <w:ind w:right="-169"/>
              <w:rPr>
                <w:rFonts w:ascii="CordiaUPC" w:hAnsi="CordiaUPC" w:cs="CordiaUPC"/>
                <w:b/>
                <w:bCs/>
                <w:sz w:val="23"/>
                <w:szCs w:val="23"/>
              </w:rPr>
            </w:pPr>
            <w:r w:rsidRPr="007F079E">
              <w:rPr>
                <w:rFonts w:ascii="CordiaUPC" w:hAnsi="CordiaUPC" w:cs="CordiaUPC"/>
                <w:b/>
                <w:bCs/>
                <w:sz w:val="23"/>
                <w:szCs w:val="23"/>
              </w:rPr>
              <w:t>6</w:t>
            </w:r>
            <w:r w:rsidR="000C3F55" w:rsidRPr="007F079E">
              <w:rPr>
                <w:rFonts w:ascii="CordiaUPC" w:hAnsi="CordiaUPC" w:cs="CordiaUPC"/>
                <w:b/>
                <w:bCs/>
                <w:sz w:val="23"/>
                <w:szCs w:val="23"/>
              </w:rPr>
              <w:t>7</w:t>
            </w:r>
          </w:p>
        </w:tc>
        <w:tc>
          <w:tcPr>
            <w:tcW w:w="758" w:type="dxa"/>
            <w:gridSpan w:val="2"/>
            <w:vAlign w:val="bottom"/>
          </w:tcPr>
          <w:p w14:paraId="7D3A7A1A" w14:textId="77777777" w:rsidR="000C3F55" w:rsidRPr="007F079E" w:rsidRDefault="000C3F55" w:rsidP="00382DC1">
            <w:pPr>
              <w:pBdr>
                <w:bottom w:val="double" w:sz="4" w:space="1" w:color="auto"/>
              </w:pBdr>
              <w:tabs>
                <w:tab w:val="decimal" w:pos="541"/>
              </w:tabs>
              <w:spacing w:line="240" w:lineRule="exact"/>
              <w:ind w:right="-169"/>
              <w:rPr>
                <w:rFonts w:ascii="CordiaUPC" w:hAnsi="CordiaUPC" w:cs="CordiaUPC"/>
                <w:b/>
                <w:bCs/>
                <w:sz w:val="23"/>
                <w:szCs w:val="23"/>
              </w:rPr>
            </w:pPr>
            <w:r w:rsidRPr="007F079E">
              <w:rPr>
                <w:rFonts w:ascii="CordiaUPC" w:hAnsi="CordiaUPC" w:cs="CordiaUPC"/>
                <w:b/>
                <w:bCs/>
                <w:sz w:val="23"/>
                <w:szCs w:val="23"/>
              </w:rPr>
              <w:t>(262)</w:t>
            </w:r>
          </w:p>
        </w:tc>
        <w:tc>
          <w:tcPr>
            <w:tcW w:w="1005" w:type="dxa"/>
            <w:vAlign w:val="bottom"/>
          </w:tcPr>
          <w:p w14:paraId="476B20DF" w14:textId="77777777" w:rsidR="000C3F55" w:rsidRPr="007F079E" w:rsidRDefault="000C3F55" w:rsidP="00C86B4D">
            <w:pPr>
              <w:pBdr>
                <w:bottom w:val="double" w:sz="4" w:space="1" w:color="auto"/>
              </w:pBdr>
              <w:tabs>
                <w:tab w:val="decimal" w:pos="809"/>
              </w:tabs>
              <w:spacing w:line="240" w:lineRule="exact"/>
              <w:ind w:left="51" w:right="-169"/>
              <w:rPr>
                <w:rFonts w:ascii="CordiaUPC" w:hAnsi="CordiaUPC" w:cs="CordiaUPC"/>
                <w:b/>
                <w:bCs/>
                <w:sz w:val="23"/>
                <w:szCs w:val="23"/>
              </w:rPr>
            </w:pPr>
            <w:r w:rsidRPr="007F079E">
              <w:rPr>
                <w:rFonts w:ascii="CordiaUPC" w:hAnsi="CordiaUPC" w:cs="CordiaUPC"/>
                <w:b/>
                <w:bCs/>
                <w:sz w:val="23"/>
                <w:szCs w:val="23"/>
              </w:rPr>
              <w:t>21,625</w:t>
            </w:r>
          </w:p>
        </w:tc>
      </w:tr>
    </w:tbl>
    <w:p w14:paraId="6057ED51" w14:textId="77777777" w:rsidR="000C3F55" w:rsidRPr="007F079E" w:rsidRDefault="000C3F55" w:rsidP="000C3F55">
      <w:pPr>
        <w:spacing w:line="240" w:lineRule="exact"/>
        <w:ind w:left="18"/>
        <w:rPr>
          <w:rFonts w:ascii="CordiaUPC" w:hAnsi="CordiaUPC" w:cs="CordiaUPC"/>
          <w:sz w:val="20"/>
        </w:rPr>
      </w:pPr>
      <w:r w:rsidRPr="007F079E">
        <w:rPr>
          <w:rFonts w:ascii="CordiaUPC" w:hAnsi="CordiaUPC" w:cs="CordiaUPC" w:hint="cs"/>
          <w:sz w:val="26"/>
          <w:szCs w:val="26"/>
        </w:rPr>
        <w:t>*</w:t>
      </w:r>
      <w:r w:rsidRPr="007F079E">
        <w:rPr>
          <w:rFonts w:ascii="CordiaUPC" w:hAnsi="CordiaUPC" w:cs="CordiaUPC" w:hint="cs"/>
          <w:sz w:val="20"/>
        </w:rPr>
        <w:t xml:space="preserve">  The Bank’s revaluation has been performed in 2019.</w:t>
      </w:r>
    </w:p>
    <w:p w14:paraId="28382E3E" w14:textId="67EE1952" w:rsidR="000C3F55" w:rsidRPr="007F079E" w:rsidRDefault="000C3F55" w:rsidP="000C3F55">
      <w:pPr>
        <w:pStyle w:val="PlainText"/>
        <w:spacing w:line="240" w:lineRule="exact"/>
        <w:ind w:left="18" w:right="-28"/>
        <w:jc w:val="both"/>
        <w:rPr>
          <w:rFonts w:ascii="CordiaUPC" w:hAnsi="CordiaUPC" w:cs="CordiaUPC"/>
          <w:spacing w:val="-4"/>
          <w:sz w:val="26"/>
          <w:szCs w:val="26"/>
        </w:rPr>
      </w:pPr>
      <w:r w:rsidRPr="007F079E">
        <w:rPr>
          <w:rFonts w:ascii="CordiaUPC" w:hAnsi="CordiaUPC" w:cs="CordiaUPC" w:hint="cs"/>
          <w:spacing w:val="-4"/>
          <w:sz w:val="26"/>
          <w:szCs w:val="26"/>
          <w:lang w:val="en-GB"/>
        </w:rPr>
        <w:t>The gross amount of the Bank and its subsidiaries’ fully depreciated premises and equipment that were still in use as</w:t>
      </w:r>
      <w:r w:rsidRPr="007F079E">
        <w:rPr>
          <w:rFonts w:ascii="CordiaUPC" w:hAnsi="CordiaUPC" w:cs="CordiaUPC" w:hint="cs"/>
          <w:spacing w:val="-4"/>
          <w:sz w:val="26"/>
          <w:szCs w:val="26"/>
        </w:rPr>
        <w:t xml:space="preserve"> at </w:t>
      </w:r>
      <w:r w:rsidR="00D60284" w:rsidRPr="007F079E">
        <w:rPr>
          <w:rFonts w:ascii="CordiaUPC" w:hAnsi="CordiaUPC" w:cs="CordiaUPC"/>
          <w:spacing w:val="-4"/>
          <w:sz w:val="26"/>
          <w:szCs w:val="26"/>
          <w:lang w:val="en-US"/>
        </w:rPr>
        <w:t>31 December</w:t>
      </w:r>
      <w:r w:rsidRPr="007F079E">
        <w:rPr>
          <w:rFonts w:ascii="CordiaUPC" w:hAnsi="CordiaUPC" w:cs="CordiaUPC"/>
          <w:spacing w:val="-4"/>
          <w:sz w:val="26"/>
          <w:szCs w:val="26"/>
          <w:lang w:val="en-US"/>
        </w:rPr>
        <w:t xml:space="preserve"> </w:t>
      </w:r>
      <w:r w:rsidRPr="007F079E">
        <w:rPr>
          <w:rFonts w:ascii="CordiaUPC" w:hAnsi="CordiaUPC" w:cs="CordiaUPC" w:hint="cs"/>
          <w:spacing w:val="-4"/>
          <w:sz w:val="26"/>
          <w:szCs w:val="26"/>
          <w:lang w:val="en-US"/>
        </w:rPr>
        <w:t>202</w:t>
      </w:r>
      <w:r w:rsidRPr="007F079E">
        <w:rPr>
          <w:rFonts w:ascii="CordiaUPC" w:hAnsi="CordiaUPC" w:cs="CordiaUPC"/>
          <w:spacing w:val="-4"/>
          <w:sz w:val="26"/>
          <w:szCs w:val="26"/>
          <w:lang w:val="en-US"/>
        </w:rPr>
        <w:t>2</w:t>
      </w:r>
      <w:r w:rsidRPr="007F079E">
        <w:rPr>
          <w:rFonts w:ascii="CordiaUPC" w:hAnsi="CordiaUPC" w:cs="CordiaUPC" w:hint="cs"/>
          <w:spacing w:val="-4"/>
          <w:sz w:val="26"/>
          <w:szCs w:val="26"/>
          <w:lang w:val="en-US"/>
        </w:rPr>
        <w:t xml:space="preserve"> amounted to Baht </w:t>
      </w:r>
      <w:r w:rsidR="00921E59" w:rsidRPr="007F079E">
        <w:rPr>
          <w:rFonts w:ascii="CordiaUPC" w:hAnsi="CordiaUPC" w:cs="CordiaUPC"/>
          <w:sz w:val="26"/>
          <w:szCs w:val="26"/>
        </w:rPr>
        <w:t>4,774</w:t>
      </w:r>
      <w:r w:rsidRPr="007F079E">
        <w:rPr>
          <w:rFonts w:ascii="CordiaUPC" w:hAnsi="CordiaUPC" w:cs="CordiaUPC"/>
          <w:color w:val="000000" w:themeColor="text1"/>
          <w:spacing w:val="-4"/>
          <w:sz w:val="26"/>
          <w:szCs w:val="26"/>
          <w:lang w:val="en-US"/>
        </w:rPr>
        <w:t xml:space="preserve"> </w:t>
      </w:r>
      <w:r w:rsidRPr="007F079E">
        <w:rPr>
          <w:rFonts w:ascii="CordiaUPC" w:hAnsi="CordiaUPC" w:cs="CordiaUPC" w:hint="cs"/>
          <w:spacing w:val="-4"/>
          <w:sz w:val="26"/>
          <w:szCs w:val="26"/>
          <w:lang w:val="en-US"/>
        </w:rPr>
        <w:t xml:space="preserve">million </w:t>
      </w:r>
      <w:r w:rsidRPr="007F079E">
        <w:rPr>
          <w:rFonts w:ascii="CordiaUPC" w:hAnsi="CordiaUPC" w:cs="CordiaUPC" w:hint="cs"/>
          <w:i/>
          <w:iCs/>
          <w:spacing w:val="-4"/>
          <w:sz w:val="26"/>
          <w:szCs w:val="26"/>
          <w:lang w:val="en-US"/>
        </w:rPr>
        <w:t>(20</w:t>
      </w:r>
      <w:r w:rsidRPr="007F079E">
        <w:rPr>
          <w:rFonts w:ascii="CordiaUPC" w:hAnsi="CordiaUPC" w:cs="CordiaUPC"/>
          <w:i/>
          <w:iCs/>
          <w:spacing w:val="-4"/>
          <w:sz w:val="26"/>
          <w:szCs w:val="26"/>
          <w:lang w:val="en-US"/>
        </w:rPr>
        <w:t>21</w:t>
      </w:r>
      <w:r w:rsidRPr="007F079E">
        <w:rPr>
          <w:rFonts w:ascii="CordiaUPC" w:hAnsi="CordiaUPC" w:cs="CordiaUPC" w:hint="cs"/>
          <w:i/>
          <w:iCs/>
          <w:spacing w:val="-4"/>
          <w:sz w:val="26"/>
          <w:szCs w:val="26"/>
          <w:lang w:val="en-US"/>
        </w:rPr>
        <w:t xml:space="preserve">: Baht </w:t>
      </w:r>
      <w:r w:rsidRPr="007F079E">
        <w:rPr>
          <w:rFonts w:ascii="CordiaUPC" w:hAnsi="CordiaUPC" w:cs="CordiaUPC"/>
          <w:i/>
          <w:iCs/>
          <w:spacing w:val="-4"/>
          <w:sz w:val="26"/>
          <w:szCs w:val="26"/>
          <w:lang w:val="en-US"/>
        </w:rPr>
        <w:t>5,849</w:t>
      </w:r>
      <w:r w:rsidRPr="007F079E">
        <w:rPr>
          <w:rFonts w:ascii="CordiaUPC" w:hAnsi="CordiaUPC" w:cs="CordiaUPC" w:hint="cs"/>
          <w:i/>
          <w:iCs/>
          <w:spacing w:val="-4"/>
          <w:sz w:val="26"/>
          <w:szCs w:val="26"/>
          <w:lang w:val="en-US"/>
        </w:rPr>
        <w:t xml:space="preserve"> million)</w:t>
      </w:r>
      <w:r w:rsidRPr="007F079E">
        <w:rPr>
          <w:rFonts w:ascii="CordiaUPC" w:hAnsi="CordiaUPC" w:cs="CordiaUPC" w:hint="cs"/>
          <w:spacing w:val="-4"/>
          <w:sz w:val="26"/>
          <w:szCs w:val="26"/>
        </w:rPr>
        <w:t>.</w:t>
      </w:r>
    </w:p>
    <w:p w14:paraId="0E52D6FE" w14:textId="344E472A" w:rsidR="00FD3A9D" w:rsidRPr="007F079E" w:rsidRDefault="000C3F55" w:rsidP="000C3F55">
      <w:pPr>
        <w:pStyle w:val="PlainText"/>
        <w:spacing w:line="240" w:lineRule="exact"/>
        <w:ind w:left="18" w:right="-28"/>
        <w:jc w:val="both"/>
        <w:rPr>
          <w:rFonts w:ascii="CordiaUPC" w:hAnsi="CordiaUPC" w:cs="CordiaUPC"/>
          <w:sz w:val="26"/>
          <w:szCs w:val="26"/>
          <w:lang w:val="en-US"/>
        </w:rPr>
      </w:pPr>
      <w:r w:rsidRPr="007F079E">
        <w:rPr>
          <w:rFonts w:ascii="CordiaUPC" w:hAnsi="CordiaUPC" w:cs="CordiaUPC" w:hint="cs"/>
          <w:sz w:val="26"/>
          <w:szCs w:val="26"/>
          <w:lang w:val="en-GB"/>
        </w:rPr>
        <w:t xml:space="preserve">Depreciation presented in the consolidated profit or loss for the </w:t>
      </w:r>
      <w:bookmarkStart w:id="20" w:name="_Hlk72498197"/>
      <w:r w:rsidR="00D60284" w:rsidRPr="007F079E">
        <w:rPr>
          <w:rFonts w:ascii="CordiaUPC" w:hAnsi="CordiaUPC" w:cs="CordiaUPC"/>
          <w:sz w:val="26"/>
          <w:szCs w:val="26"/>
          <w:lang w:val="en-GB"/>
        </w:rPr>
        <w:t>year</w:t>
      </w:r>
      <w:r w:rsidRPr="007F079E">
        <w:rPr>
          <w:rFonts w:ascii="CordiaUPC" w:hAnsi="CordiaUPC" w:cs="CordiaUPC" w:hint="cs"/>
          <w:sz w:val="26"/>
          <w:szCs w:val="26"/>
          <w:lang w:val="en-GB"/>
        </w:rPr>
        <w:t xml:space="preserve"> ended </w:t>
      </w:r>
      <w:r w:rsidRPr="007F079E">
        <w:rPr>
          <w:rFonts w:ascii="CordiaUPC" w:hAnsi="CordiaUPC" w:cs="CordiaUPC"/>
          <w:spacing w:val="-4"/>
          <w:sz w:val="26"/>
          <w:szCs w:val="26"/>
          <w:lang w:val="en-US"/>
        </w:rPr>
        <w:t>3</w:t>
      </w:r>
      <w:r w:rsidR="00D60284" w:rsidRPr="007F079E">
        <w:rPr>
          <w:rFonts w:ascii="CordiaUPC" w:hAnsi="CordiaUPC" w:cs="CordiaUPC"/>
          <w:spacing w:val="-4"/>
          <w:sz w:val="26"/>
          <w:szCs w:val="26"/>
          <w:lang w:val="en-US"/>
        </w:rPr>
        <w:t>1 December</w:t>
      </w:r>
      <w:r w:rsidRPr="007F079E">
        <w:rPr>
          <w:rFonts w:ascii="CordiaUPC" w:hAnsi="CordiaUPC" w:cs="CordiaUPC"/>
          <w:spacing w:val="-4"/>
          <w:sz w:val="26"/>
          <w:szCs w:val="26"/>
          <w:lang w:val="en-US"/>
        </w:rPr>
        <w:t xml:space="preserve"> 2022</w:t>
      </w:r>
      <w:r w:rsidRPr="007F079E">
        <w:rPr>
          <w:rFonts w:ascii="CordiaUPC" w:hAnsi="CordiaUPC" w:cs="CordiaUPC" w:hint="cs"/>
          <w:sz w:val="26"/>
          <w:szCs w:val="26"/>
          <w:lang w:val="en-US"/>
        </w:rPr>
        <w:t xml:space="preserve"> </w:t>
      </w:r>
      <w:bookmarkEnd w:id="20"/>
      <w:r w:rsidRPr="007F079E">
        <w:rPr>
          <w:rFonts w:ascii="CordiaUPC" w:hAnsi="CordiaUPC" w:cs="CordiaUPC"/>
          <w:sz w:val="26"/>
          <w:szCs w:val="26"/>
          <w:lang w:val="en-US"/>
        </w:rPr>
        <w:t xml:space="preserve">and 2021 </w:t>
      </w:r>
      <w:r w:rsidRPr="007F079E">
        <w:rPr>
          <w:rFonts w:ascii="CordiaUPC" w:hAnsi="CordiaUPC" w:cs="CordiaUPC" w:hint="cs"/>
          <w:sz w:val="26"/>
          <w:szCs w:val="26"/>
          <w:lang w:val="en-US"/>
        </w:rPr>
        <w:t xml:space="preserve">amounted to Baht </w:t>
      </w:r>
      <w:r w:rsidR="00921E59" w:rsidRPr="007F079E">
        <w:rPr>
          <w:rFonts w:ascii="CordiaUPC" w:hAnsi="CordiaUPC" w:cs="CordiaUPC"/>
          <w:sz w:val="26"/>
          <w:szCs w:val="26"/>
        </w:rPr>
        <w:t>2,361</w:t>
      </w:r>
      <w:r w:rsidR="00731D45" w:rsidRPr="007F079E">
        <w:rPr>
          <w:rFonts w:ascii="CordiaUPC" w:hAnsi="CordiaUPC" w:cs="CordiaUPC"/>
          <w:sz w:val="26"/>
          <w:szCs w:val="26"/>
        </w:rPr>
        <w:t xml:space="preserve"> </w:t>
      </w:r>
      <w:r w:rsidRPr="007F079E">
        <w:rPr>
          <w:rFonts w:ascii="CordiaUPC" w:hAnsi="CordiaUPC" w:cs="CordiaUPC" w:hint="cs"/>
          <w:sz w:val="26"/>
          <w:szCs w:val="26"/>
          <w:lang w:val="en-US"/>
        </w:rPr>
        <w:t xml:space="preserve">million and Baht </w:t>
      </w:r>
      <w:r w:rsidR="00C05D0B" w:rsidRPr="007F079E">
        <w:rPr>
          <w:rFonts w:ascii="CordiaUPC" w:hAnsi="CordiaUPC" w:cs="CordiaUPC"/>
          <w:sz w:val="26"/>
          <w:szCs w:val="26"/>
          <w:lang w:val="en-US"/>
        </w:rPr>
        <w:t>2,939</w:t>
      </w:r>
      <w:r w:rsidR="00D60284" w:rsidRPr="007F079E">
        <w:rPr>
          <w:rFonts w:ascii="CordiaUPC" w:hAnsi="CordiaUPC" w:cs="CordiaUPC"/>
          <w:sz w:val="26"/>
          <w:szCs w:val="26"/>
          <w:lang w:val="en-US"/>
        </w:rPr>
        <w:t xml:space="preserve"> </w:t>
      </w:r>
      <w:r w:rsidRPr="007F079E">
        <w:rPr>
          <w:rFonts w:ascii="CordiaUPC" w:hAnsi="CordiaUPC" w:cs="CordiaUPC" w:hint="cs"/>
          <w:sz w:val="26"/>
          <w:szCs w:val="26"/>
          <w:lang w:val="en-US"/>
        </w:rPr>
        <w:t>million, respectively.</w:t>
      </w:r>
    </w:p>
    <w:p w14:paraId="0D32D284" w14:textId="13FA9B9D" w:rsidR="008857BF" w:rsidRPr="007F079E" w:rsidRDefault="008857BF"/>
    <w:tbl>
      <w:tblPr>
        <w:tblW w:w="14592" w:type="dxa"/>
        <w:tblInd w:w="270" w:type="dxa"/>
        <w:tblLayout w:type="fixed"/>
        <w:tblLook w:val="01E0" w:firstRow="1" w:lastRow="1" w:firstColumn="1" w:lastColumn="1" w:noHBand="0" w:noVBand="0"/>
      </w:tblPr>
      <w:tblGrid>
        <w:gridCol w:w="1440"/>
        <w:gridCol w:w="1170"/>
        <w:gridCol w:w="810"/>
        <w:gridCol w:w="900"/>
        <w:gridCol w:w="810"/>
        <w:gridCol w:w="900"/>
        <w:gridCol w:w="810"/>
        <w:gridCol w:w="900"/>
        <w:gridCol w:w="1080"/>
        <w:gridCol w:w="1002"/>
        <w:gridCol w:w="900"/>
        <w:gridCol w:w="1170"/>
        <w:gridCol w:w="861"/>
        <w:gridCol w:w="759"/>
        <w:gridCol w:w="1080"/>
      </w:tblGrid>
      <w:tr w:rsidR="00FD3A9D" w:rsidRPr="007F079E" w14:paraId="5E9A9AFF" w14:textId="77777777" w:rsidTr="001D2D76">
        <w:tc>
          <w:tcPr>
            <w:tcW w:w="14592" w:type="dxa"/>
            <w:gridSpan w:val="15"/>
          </w:tcPr>
          <w:p w14:paraId="124AE75D" w14:textId="7C135863" w:rsidR="00FD3A9D" w:rsidRPr="007F079E" w:rsidRDefault="00FD3A9D" w:rsidP="00477969">
            <w:pPr>
              <w:spacing w:line="240" w:lineRule="exact"/>
              <w:ind w:left="-127" w:right="-63"/>
              <w:jc w:val="center"/>
              <w:rPr>
                <w:rFonts w:ascii="CordiaUPC" w:hAnsi="CordiaUPC" w:cs="CordiaUPC"/>
                <w:sz w:val="23"/>
                <w:szCs w:val="23"/>
                <w:lang w:val="en-US"/>
              </w:rPr>
            </w:pPr>
            <w:r w:rsidRPr="007F079E">
              <w:rPr>
                <w:rFonts w:ascii="CordiaUPC" w:hAnsi="CordiaUPC" w:cs="CordiaUPC"/>
                <w:b/>
                <w:bCs/>
                <w:sz w:val="23"/>
                <w:szCs w:val="23"/>
                <w:lang w:val="en-US"/>
              </w:rPr>
              <w:lastRenderedPageBreak/>
              <w:t>Bank only</w:t>
            </w:r>
          </w:p>
        </w:tc>
      </w:tr>
      <w:tr w:rsidR="00FD3A9D" w:rsidRPr="007F079E" w14:paraId="65F507E4" w14:textId="77777777" w:rsidTr="001D2D76">
        <w:tc>
          <w:tcPr>
            <w:tcW w:w="14592" w:type="dxa"/>
            <w:gridSpan w:val="15"/>
          </w:tcPr>
          <w:p w14:paraId="6C391C06" w14:textId="4B723F6B" w:rsidR="00FD3A9D" w:rsidRPr="007F079E" w:rsidRDefault="00FD3A9D" w:rsidP="00477969">
            <w:pPr>
              <w:spacing w:line="240" w:lineRule="exact"/>
              <w:ind w:left="-127" w:right="-63"/>
              <w:jc w:val="center"/>
              <w:rPr>
                <w:rFonts w:ascii="CordiaUPC" w:hAnsi="CordiaUPC" w:cs="CordiaUPC"/>
                <w:sz w:val="23"/>
                <w:szCs w:val="23"/>
                <w:lang w:val="en-US"/>
              </w:rPr>
            </w:pPr>
            <w:r w:rsidRPr="007F079E">
              <w:rPr>
                <w:rFonts w:ascii="CordiaUPC" w:hAnsi="CordiaUPC" w:cs="CordiaUPC"/>
                <w:sz w:val="23"/>
                <w:szCs w:val="23"/>
                <w:lang w:val="en-US"/>
              </w:rPr>
              <w:t>2022</w:t>
            </w:r>
          </w:p>
        </w:tc>
      </w:tr>
      <w:tr w:rsidR="00FD3A9D" w:rsidRPr="007F079E" w14:paraId="29391C5E" w14:textId="77777777" w:rsidTr="001D2D76">
        <w:tc>
          <w:tcPr>
            <w:tcW w:w="1440" w:type="dxa"/>
          </w:tcPr>
          <w:p w14:paraId="043C9D75" w14:textId="77777777" w:rsidR="00FD3A9D" w:rsidRPr="007F079E" w:rsidRDefault="00FD3A9D" w:rsidP="00477969">
            <w:pPr>
              <w:spacing w:line="240" w:lineRule="exact"/>
              <w:ind w:left="-127" w:right="-63"/>
              <w:jc w:val="center"/>
              <w:rPr>
                <w:rFonts w:ascii="CordiaUPC" w:eastAsia="Angsana New" w:hAnsi="CordiaUPC" w:cs="CordiaUPC"/>
                <w:kern w:val="28"/>
                <w:sz w:val="23"/>
                <w:szCs w:val="23"/>
              </w:rPr>
            </w:pPr>
          </w:p>
        </w:tc>
        <w:tc>
          <w:tcPr>
            <w:tcW w:w="1170" w:type="dxa"/>
          </w:tcPr>
          <w:p w14:paraId="24714D00" w14:textId="77777777" w:rsidR="00FD3A9D" w:rsidRPr="007F079E" w:rsidRDefault="00FD3A9D" w:rsidP="00477969">
            <w:pPr>
              <w:spacing w:line="240" w:lineRule="exact"/>
              <w:ind w:left="-127" w:right="-63"/>
              <w:jc w:val="center"/>
              <w:rPr>
                <w:rFonts w:ascii="CordiaUPC" w:hAnsi="CordiaUPC" w:cs="CordiaUPC"/>
                <w:sz w:val="23"/>
                <w:szCs w:val="23"/>
              </w:rPr>
            </w:pPr>
          </w:p>
        </w:tc>
        <w:tc>
          <w:tcPr>
            <w:tcW w:w="3420" w:type="dxa"/>
            <w:gridSpan w:val="4"/>
            <w:vAlign w:val="bottom"/>
          </w:tcPr>
          <w:p w14:paraId="29A3B505" w14:textId="77777777" w:rsidR="00FD3A9D" w:rsidRPr="007F079E" w:rsidRDefault="00FD3A9D" w:rsidP="00477969">
            <w:pPr>
              <w:spacing w:line="240" w:lineRule="exact"/>
              <w:ind w:left="-127" w:right="-63"/>
              <w:jc w:val="center"/>
              <w:rPr>
                <w:rFonts w:ascii="CordiaUPC" w:eastAsia="Angsana New" w:hAnsi="CordiaUPC" w:cs="CordiaUPC"/>
                <w:b/>
                <w:bCs/>
                <w:kern w:val="28"/>
                <w:sz w:val="23"/>
                <w:szCs w:val="23"/>
              </w:rPr>
            </w:pPr>
            <w:r w:rsidRPr="007F079E">
              <w:rPr>
                <w:rFonts w:ascii="CordiaUPC" w:eastAsia="Angsana New" w:hAnsi="CordiaUPC" w:cs="CordiaUPC"/>
                <w:b/>
                <w:bCs/>
                <w:kern w:val="28"/>
                <w:sz w:val="23"/>
                <w:szCs w:val="23"/>
              </w:rPr>
              <w:t>Cost</w:t>
            </w:r>
          </w:p>
        </w:tc>
        <w:tc>
          <w:tcPr>
            <w:tcW w:w="3792" w:type="dxa"/>
            <w:gridSpan w:val="4"/>
            <w:vAlign w:val="bottom"/>
          </w:tcPr>
          <w:p w14:paraId="08644741" w14:textId="77777777" w:rsidR="00FD3A9D" w:rsidRPr="007F079E" w:rsidRDefault="00FD3A9D" w:rsidP="00477969">
            <w:pPr>
              <w:spacing w:line="240" w:lineRule="exact"/>
              <w:ind w:right="-18"/>
              <w:jc w:val="center"/>
              <w:rPr>
                <w:rFonts w:ascii="CordiaUPC" w:hAnsi="CordiaUPC" w:cs="CordiaUPC"/>
                <w:sz w:val="23"/>
                <w:szCs w:val="23"/>
                <w:lang w:val="en-US"/>
              </w:rPr>
            </w:pPr>
            <w:r w:rsidRPr="007F079E">
              <w:rPr>
                <w:rFonts w:ascii="CordiaUPC" w:hAnsi="CordiaUPC" w:cs="CordiaUPC" w:hint="cs"/>
                <w:b/>
                <w:bCs/>
                <w:sz w:val="23"/>
                <w:szCs w:val="23"/>
                <w:lang w:val="en-US"/>
              </w:rPr>
              <w:t>Accumulated depreciation</w:t>
            </w:r>
          </w:p>
        </w:tc>
        <w:tc>
          <w:tcPr>
            <w:tcW w:w="3690" w:type="dxa"/>
            <w:gridSpan w:val="4"/>
            <w:vAlign w:val="bottom"/>
          </w:tcPr>
          <w:p w14:paraId="0A0E3234" w14:textId="67239CF9" w:rsidR="00FD3A9D" w:rsidRPr="007F079E" w:rsidRDefault="00FD3A9D" w:rsidP="00477969">
            <w:pPr>
              <w:spacing w:line="240" w:lineRule="exact"/>
              <w:ind w:left="-127" w:right="-63"/>
              <w:jc w:val="center"/>
              <w:rPr>
                <w:rFonts w:ascii="CordiaUPC" w:hAnsi="CordiaUPC" w:cs="CordiaUPC"/>
                <w:sz w:val="23"/>
                <w:szCs w:val="23"/>
                <w:lang w:val="en-US"/>
              </w:rPr>
            </w:pPr>
            <w:r w:rsidRPr="007F079E">
              <w:rPr>
                <w:rFonts w:ascii="CordiaUPC" w:hAnsi="CordiaUPC" w:cs="CordiaUPC" w:hint="cs"/>
                <w:b/>
                <w:bCs/>
                <w:sz w:val="23"/>
                <w:szCs w:val="23"/>
                <w:lang w:val="en-US"/>
              </w:rPr>
              <w:t>Allowance</w:t>
            </w:r>
            <w:r w:rsidRPr="007F079E">
              <w:rPr>
                <w:rFonts w:ascii="CordiaUPC" w:hAnsi="CordiaUPC" w:cs="CordiaUPC" w:hint="cs"/>
                <w:b/>
                <w:bCs/>
                <w:sz w:val="23"/>
                <w:szCs w:val="23"/>
              </w:rPr>
              <w:t xml:space="preserve"> for impairment </w:t>
            </w:r>
            <w:r w:rsidR="00AB1055" w:rsidRPr="007F079E">
              <w:rPr>
                <w:rFonts w:ascii="CordiaUPC" w:hAnsi="CordiaUPC" w:cs="CordiaUPC" w:hint="cs"/>
                <w:b/>
                <w:bCs/>
                <w:sz w:val="23"/>
                <w:szCs w:val="23"/>
              </w:rPr>
              <w:t>loss</w:t>
            </w:r>
          </w:p>
        </w:tc>
        <w:tc>
          <w:tcPr>
            <w:tcW w:w="1080" w:type="dxa"/>
            <w:vAlign w:val="center"/>
          </w:tcPr>
          <w:p w14:paraId="5DA8A119" w14:textId="77777777" w:rsidR="00FD3A9D" w:rsidRPr="007F079E" w:rsidRDefault="00FD3A9D" w:rsidP="00477969">
            <w:pPr>
              <w:spacing w:line="240" w:lineRule="exact"/>
              <w:ind w:left="-127" w:right="-63"/>
              <w:jc w:val="center"/>
              <w:rPr>
                <w:rFonts w:ascii="CordiaUPC" w:hAnsi="CordiaUPC" w:cs="CordiaUPC"/>
                <w:sz w:val="23"/>
                <w:szCs w:val="23"/>
                <w:lang w:val="en-US"/>
              </w:rPr>
            </w:pPr>
          </w:p>
        </w:tc>
      </w:tr>
      <w:tr w:rsidR="00D60284" w:rsidRPr="007F079E" w14:paraId="0B47BA4F" w14:textId="77777777" w:rsidTr="001D2D76">
        <w:tc>
          <w:tcPr>
            <w:tcW w:w="1440" w:type="dxa"/>
          </w:tcPr>
          <w:p w14:paraId="0F02054A" w14:textId="77777777" w:rsidR="00D60284" w:rsidRPr="007F079E" w:rsidRDefault="00D60284" w:rsidP="00D60284">
            <w:pPr>
              <w:spacing w:line="240" w:lineRule="exact"/>
              <w:ind w:left="-127" w:right="-63"/>
              <w:jc w:val="center"/>
              <w:rPr>
                <w:rFonts w:ascii="CordiaUPC" w:eastAsia="Angsana New" w:hAnsi="CordiaUPC" w:cs="CordiaUPC"/>
                <w:kern w:val="28"/>
                <w:sz w:val="23"/>
                <w:szCs w:val="23"/>
              </w:rPr>
            </w:pPr>
          </w:p>
        </w:tc>
        <w:tc>
          <w:tcPr>
            <w:tcW w:w="1170" w:type="dxa"/>
            <w:vAlign w:val="bottom"/>
          </w:tcPr>
          <w:p w14:paraId="0E4A1414" w14:textId="7DF4D6DD" w:rsidR="00D60284" w:rsidRPr="007F079E" w:rsidRDefault="00D60284" w:rsidP="00D60284">
            <w:pPr>
              <w:spacing w:line="240" w:lineRule="exact"/>
              <w:ind w:left="-104" w:right="-105"/>
              <w:jc w:val="center"/>
              <w:rPr>
                <w:rFonts w:ascii="CordiaUPC" w:eastAsia="Angsana New" w:hAnsi="CordiaUPC" w:cs="CordiaUPC"/>
                <w:kern w:val="28"/>
                <w:sz w:val="23"/>
                <w:szCs w:val="23"/>
              </w:rPr>
            </w:pPr>
            <w:r w:rsidRPr="007F079E">
              <w:rPr>
                <w:rFonts w:ascii="CordiaUPC" w:hAnsi="CordiaUPC" w:cs="CordiaUPC"/>
                <w:sz w:val="23"/>
                <w:szCs w:val="23"/>
              </w:rPr>
              <w:t xml:space="preserve"> </w:t>
            </w:r>
            <w:r w:rsidRPr="007F079E">
              <w:rPr>
                <w:rFonts w:ascii="CordiaUPC" w:hAnsi="CordiaUPC" w:cs="CordiaUPC" w:hint="cs"/>
                <w:sz w:val="23"/>
                <w:szCs w:val="23"/>
              </w:rPr>
              <w:t>Net book</w:t>
            </w:r>
          </w:p>
          <w:p w14:paraId="34C3BED3" w14:textId="05E0038C" w:rsidR="00D60284" w:rsidRPr="007F079E" w:rsidRDefault="00D60284" w:rsidP="00D60284">
            <w:pPr>
              <w:spacing w:line="240" w:lineRule="exact"/>
              <w:ind w:left="-104" w:right="-105"/>
              <w:jc w:val="center"/>
              <w:rPr>
                <w:rFonts w:ascii="CordiaUPC" w:eastAsia="Angsana New" w:hAnsi="CordiaUPC" w:cs="CordiaUPC"/>
                <w:kern w:val="28"/>
                <w:sz w:val="23"/>
                <w:szCs w:val="23"/>
              </w:rPr>
            </w:pPr>
            <w:r w:rsidRPr="007F079E">
              <w:rPr>
                <w:rFonts w:ascii="CordiaUPC" w:eastAsia="Angsana New" w:hAnsi="CordiaUPC" w:cs="CordiaUPC"/>
                <w:kern w:val="28"/>
                <w:sz w:val="23"/>
                <w:szCs w:val="23"/>
              </w:rPr>
              <w:t xml:space="preserve"> v</w:t>
            </w:r>
            <w:r w:rsidRPr="007F079E">
              <w:rPr>
                <w:rFonts w:ascii="CordiaUPC" w:eastAsia="Angsana New" w:hAnsi="CordiaUPC" w:cs="CordiaUPC" w:hint="cs"/>
                <w:kern w:val="28"/>
                <w:sz w:val="23"/>
                <w:szCs w:val="23"/>
              </w:rPr>
              <w:t>alue</w:t>
            </w:r>
            <w:r w:rsidRPr="007F079E">
              <w:rPr>
                <w:rFonts w:ascii="CordiaUPC" w:eastAsia="Angsana New" w:hAnsi="CordiaUPC" w:cs="CordiaUPC"/>
                <w:kern w:val="28"/>
                <w:sz w:val="23"/>
                <w:szCs w:val="23"/>
              </w:rPr>
              <w:t xml:space="preserve"> </w:t>
            </w:r>
            <w:r w:rsidRPr="007F079E">
              <w:rPr>
                <w:rFonts w:ascii="CordiaUPC" w:eastAsia="Angsana New" w:hAnsi="CordiaUPC" w:cs="CordiaUPC" w:hint="cs"/>
                <w:kern w:val="28"/>
                <w:sz w:val="23"/>
                <w:szCs w:val="23"/>
              </w:rPr>
              <w:t>as at</w:t>
            </w:r>
          </w:p>
          <w:p w14:paraId="5B9191C4" w14:textId="6F97FCA2" w:rsidR="00D60284" w:rsidRPr="007F079E" w:rsidRDefault="00D60284" w:rsidP="00D60284">
            <w:pPr>
              <w:spacing w:line="240" w:lineRule="exact"/>
              <w:ind w:right="-105"/>
              <w:jc w:val="center"/>
              <w:rPr>
                <w:rFonts w:ascii="CordiaUPC" w:eastAsia="Angsana New" w:hAnsi="CordiaUPC" w:cs="CordiaUPC"/>
                <w:kern w:val="28"/>
                <w:sz w:val="23"/>
                <w:szCs w:val="23"/>
              </w:rPr>
            </w:pPr>
            <w:r w:rsidRPr="007F079E">
              <w:rPr>
                <w:rFonts w:ascii="CordiaUPC" w:eastAsia="Angsana New" w:hAnsi="CordiaUPC" w:cs="CordiaUPC" w:hint="cs"/>
                <w:kern w:val="28"/>
                <w:sz w:val="23"/>
                <w:szCs w:val="23"/>
              </w:rPr>
              <w:t>1 January</w:t>
            </w:r>
          </w:p>
        </w:tc>
        <w:tc>
          <w:tcPr>
            <w:tcW w:w="810" w:type="dxa"/>
            <w:vAlign w:val="bottom"/>
          </w:tcPr>
          <w:p w14:paraId="7A91FAA5" w14:textId="77777777" w:rsidR="00D60284" w:rsidRPr="007F079E" w:rsidRDefault="00D60284" w:rsidP="00D60284">
            <w:pPr>
              <w:spacing w:line="240" w:lineRule="exact"/>
              <w:ind w:left="-127" w:right="-63"/>
              <w:jc w:val="center"/>
              <w:rPr>
                <w:rFonts w:ascii="CordiaUPC" w:eastAsia="Angsana New" w:hAnsi="CordiaUPC" w:cs="CordiaUPC"/>
                <w:kern w:val="28"/>
                <w:sz w:val="23"/>
                <w:szCs w:val="23"/>
              </w:rPr>
            </w:pPr>
            <w:r w:rsidRPr="007F079E">
              <w:rPr>
                <w:rFonts w:ascii="CordiaUPC" w:eastAsia="Angsana New" w:hAnsi="CordiaUPC" w:cs="CordiaUPC" w:hint="cs"/>
                <w:kern w:val="28"/>
                <w:sz w:val="23"/>
                <w:szCs w:val="23"/>
              </w:rPr>
              <w:t>Beginning</w:t>
            </w:r>
          </w:p>
        </w:tc>
        <w:tc>
          <w:tcPr>
            <w:tcW w:w="900" w:type="dxa"/>
            <w:vAlign w:val="bottom"/>
          </w:tcPr>
          <w:p w14:paraId="4D49821A" w14:textId="77777777" w:rsidR="00D60284" w:rsidRPr="007F079E" w:rsidRDefault="00D60284" w:rsidP="00D60284">
            <w:pPr>
              <w:spacing w:line="240" w:lineRule="exact"/>
              <w:ind w:left="-127" w:right="-63"/>
              <w:jc w:val="center"/>
              <w:rPr>
                <w:rFonts w:ascii="CordiaUPC" w:eastAsia="Angsana New" w:hAnsi="CordiaUPC" w:cs="CordiaUPC"/>
                <w:kern w:val="28"/>
                <w:sz w:val="23"/>
                <w:szCs w:val="23"/>
              </w:rPr>
            </w:pPr>
            <w:r w:rsidRPr="007F079E">
              <w:rPr>
                <w:rFonts w:ascii="CordiaUPC" w:hAnsi="CordiaUPC" w:cs="CordiaUPC" w:hint="cs"/>
                <w:sz w:val="23"/>
                <w:szCs w:val="23"/>
              </w:rPr>
              <w:t>Increase/</w:t>
            </w:r>
          </w:p>
        </w:tc>
        <w:tc>
          <w:tcPr>
            <w:tcW w:w="810" w:type="dxa"/>
            <w:vAlign w:val="bottom"/>
          </w:tcPr>
          <w:p w14:paraId="0F1C3C8E" w14:textId="77777777" w:rsidR="00D60284" w:rsidRPr="007F079E" w:rsidRDefault="00D60284" w:rsidP="00D60284">
            <w:pPr>
              <w:spacing w:line="240" w:lineRule="exact"/>
              <w:ind w:left="-93" w:right="-110"/>
              <w:jc w:val="center"/>
              <w:rPr>
                <w:rFonts w:ascii="CordiaUPC" w:hAnsi="CordiaUPC" w:cs="CordiaUPC"/>
                <w:sz w:val="23"/>
                <w:szCs w:val="23"/>
                <w:lang w:val="en-US"/>
              </w:rPr>
            </w:pPr>
            <w:r w:rsidRPr="007F079E">
              <w:rPr>
                <w:rFonts w:ascii="CordiaUPC" w:hAnsi="CordiaUPC" w:cs="CordiaUPC" w:hint="cs"/>
                <w:sz w:val="23"/>
                <w:szCs w:val="23"/>
                <w:lang w:val="en-US"/>
              </w:rPr>
              <w:t>Disposals/</w:t>
            </w:r>
            <w:r w:rsidRPr="007F079E">
              <w:rPr>
                <w:rFonts w:ascii="CordiaUPC" w:hAnsi="CordiaUPC" w:cs="CordiaUPC"/>
                <w:sz w:val="23"/>
                <w:szCs w:val="23"/>
                <w:lang w:val="en-US"/>
              </w:rPr>
              <w:t xml:space="preserve"> </w:t>
            </w:r>
            <w:r w:rsidRPr="007F079E">
              <w:rPr>
                <w:rFonts w:ascii="CordiaUPC" w:hAnsi="CordiaUPC" w:cs="CordiaUPC" w:hint="cs"/>
                <w:sz w:val="23"/>
                <w:szCs w:val="23"/>
                <w:lang w:val="en-US"/>
              </w:rPr>
              <w:t>written-off/</w:t>
            </w:r>
          </w:p>
          <w:p w14:paraId="18110A85" w14:textId="1C799F05" w:rsidR="00D60284" w:rsidRPr="007F079E" w:rsidRDefault="00D60284" w:rsidP="00D60284">
            <w:pPr>
              <w:spacing w:line="240" w:lineRule="exact"/>
              <w:ind w:left="-127" w:right="-63"/>
              <w:jc w:val="center"/>
              <w:rPr>
                <w:rFonts w:ascii="CordiaUPC" w:hAnsi="CordiaUPC" w:cs="CordiaUPC"/>
                <w:sz w:val="23"/>
                <w:szCs w:val="23"/>
              </w:rPr>
            </w:pPr>
            <w:r w:rsidRPr="007F079E">
              <w:rPr>
                <w:rFonts w:ascii="CordiaUPC" w:hAnsi="CordiaUPC" w:cs="CordiaUPC"/>
                <w:sz w:val="23"/>
                <w:szCs w:val="23"/>
                <w:lang w:val="en-US"/>
              </w:rPr>
              <w:t xml:space="preserve">  </w:t>
            </w:r>
            <w:r w:rsidRPr="007F079E">
              <w:rPr>
                <w:rFonts w:ascii="CordiaUPC" w:hAnsi="CordiaUPC" w:cs="CordiaUPC" w:hint="cs"/>
                <w:sz w:val="23"/>
                <w:szCs w:val="23"/>
                <w:lang w:val="en-US"/>
              </w:rPr>
              <w:t>transfers</w:t>
            </w:r>
          </w:p>
        </w:tc>
        <w:tc>
          <w:tcPr>
            <w:tcW w:w="900" w:type="dxa"/>
            <w:vAlign w:val="bottom"/>
          </w:tcPr>
          <w:p w14:paraId="60CD5972" w14:textId="77777777" w:rsidR="00D60284" w:rsidRPr="007F079E" w:rsidRDefault="00D60284" w:rsidP="00D60284">
            <w:pPr>
              <w:spacing w:line="240" w:lineRule="exact"/>
              <w:ind w:left="-127" w:right="-63"/>
              <w:jc w:val="center"/>
              <w:rPr>
                <w:rFonts w:ascii="CordiaUPC" w:eastAsia="Angsana New" w:hAnsi="CordiaUPC" w:cs="CordiaUPC"/>
                <w:kern w:val="28"/>
                <w:sz w:val="23"/>
                <w:szCs w:val="23"/>
              </w:rPr>
            </w:pPr>
            <w:r w:rsidRPr="007F079E">
              <w:rPr>
                <w:rFonts w:ascii="CordiaUPC" w:eastAsia="Angsana New" w:hAnsi="CordiaUPC" w:cs="CordiaUPC" w:hint="cs"/>
                <w:kern w:val="28"/>
                <w:sz w:val="23"/>
                <w:szCs w:val="23"/>
              </w:rPr>
              <w:t>Ending</w:t>
            </w:r>
          </w:p>
        </w:tc>
        <w:tc>
          <w:tcPr>
            <w:tcW w:w="810" w:type="dxa"/>
            <w:vAlign w:val="bottom"/>
          </w:tcPr>
          <w:p w14:paraId="40ED4F0B" w14:textId="77777777" w:rsidR="00D60284" w:rsidRPr="007F079E" w:rsidRDefault="00D60284" w:rsidP="00D60284">
            <w:pPr>
              <w:spacing w:line="240" w:lineRule="exact"/>
              <w:ind w:left="-127" w:right="-63"/>
              <w:jc w:val="center"/>
              <w:rPr>
                <w:rFonts w:ascii="CordiaUPC" w:eastAsia="Angsana New" w:hAnsi="CordiaUPC" w:cs="CordiaUPC"/>
                <w:kern w:val="28"/>
                <w:sz w:val="23"/>
                <w:szCs w:val="23"/>
              </w:rPr>
            </w:pPr>
            <w:r w:rsidRPr="007F079E">
              <w:rPr>
                <w:rFonts w:ascii="CordiaUPC" w:eastAsia="Angsana New" w:hAnsi="CordiaUPC" w:cs="CordiaUPC" w:hint="cs"/>
                <w:kern w:val="28"/>
                <w:sz w:val="23"/>
                <w:szCs w:val="23"/>
              </w:rPr>
              <w:t>Beginning</w:t>
            </w:r>
          </w:p>
        </w:tc>
        <w:tc>
          <w:tcPr>
            <w:tcW w:w="900" w:type="dxa"/>
            <w:vAlign w:val="bottom"/>
          </w:tcPr>
          <w:p w14:paraId="6AFE30A9" w14:textId="77777777" w:rsidR="00D60284" w:rsidRPr="007F079E" w:rsidRDefault="00D60284" w:rsidP="00D60284">
            <w:pPr>
              <w:spacing w:line="240" w:lineRule="exact"/>
              <w:ind w:left="-127" w:right="-63"/>
              <w:jc w:val="center"/>
              <w:rPr>
                <w:rFonts w:ascii="CordiaUPC" w:hAnsi="CordiaUPC" w:cs="CordiaUPC"/>
                <w:sz w:val="23"/>
                <w:szCs w:val="23"/>
              </w:rPr>
            </w:pPr>
          </w:p>
        </w:tc>
        <w:tc>
          <w:tcPr>
            <w:tcW w:w="1080" w:type="dxa"/>
            <w:vAlign w:val="bottom"/>
          </w:tcPr>
          <w:p w14:paraId="349DB12A" w14:textId="77777777" w:rsidR="00D60284" w:rsidRPr="007F079E" w:rsidRDefault="00D60284" w:rsidP="00D60284">
            <w:pPr>
              <w:spacing w:line="240" w:lineRule="exact"/>
              <w:ind w:left="-101" w:right="-63"/>
              <w:jc w:val="center"/>
              <w:rPr>
                <w:rFonts w:ascii="CordiaUPC" w:hAnsi="CordiaUPC" w:cs="CordiaUPC"/>
                <w:sz w:val="23"/>
                <w:szCs w:val="23"/>
                <w:rtl/>
                <w:cs/>
                <w:lang w:val="en-US"/>
              </w:rPr>
            </w:pPr>
            <w:r w:rsidRPr="007F079E">
              <w:rPr>
                <w:rFonts w:ascii="CordiaUPC" w:hAnsi="CordiaUPC" w:cs="CordiaUPC" w:hint="cs"/>
                <w:sz w:val="23"/>
                <w:szCs w:val="23"/>
              </w:rPr>
              <w:t>Disposals/</w:t>
            </w:r>
            <w:r w:rsidRPr="007F079E">
              <w:rPr>
                <w:rFonts w:ascii="CordiaUPC" w:hAnsi="CordiaUPC" w:cs="CordiaUPC"/>
                <w:sz w:val="23"/>
                <w:szCs w:val="23"/>
              </w:rPr>
              <w:t xml:space="preserve"> </w:t>
            </w:r>
            <w:r w:rsidRPr="007F079E">
              <w:rPr>
                <w:rFonts w:ascii="CordiaUPC" w:hAnsi="CordiaUPC" w:cs="CordiaUPC" w:hint="cs"/>
                <w:sz w:val="23"/>
                <w:szCs w:val="23"/>
              </w:rPr>
              <w:t>written-off/</w:t>
            </w:r>
            <w:r w:rsidRPr="007F079E">
              <w:rPr>
                <w:rFonts w:ascii="CordiaUPC" w:hAnsi="CordiaUPC" w:cs="CordiaUPC"/>
                <w:sz w:val="23"/>
                <w:szCs w:val="23"/>
              </w:rPr>
              <w:t xml:space="preserve"> </w:t>
            </w:r>
            <w:r w:rsidRPr="007F079E">
              <w:rPr>
                <w:rFonts w:ascii="CordiaUPC" w:hAnsi="CordiaUPC" w:cs="CordiaUPC" w:hint="cs"/>
                <w:sz w:val="23"/>
                <w:szCs w:val="23"/>
                <w:lang w:val="en-US"/>
              </w:rPr>
              <w:t>transfers out/</w:t>
            </w:r>
            <w:r w:rsidRPr="007F079E">
              <w:rPr>
                <w:rFonts w:ascii="CordiaUPC" w:hAnsi="CordiaUPC" w:cs="CordiaUPC"/>
                <w:sz w:val="23"/>
                <w:szCs w:val="23"/>
                <w:lang w:val="en-US"/>
              </w:rPr>
              <w:t xml:space="preserve"> </w:t>
            </w:r>
            <w:r w:rsidRPr="007F079E">
              <w:rPr>
                <w:rFonts w:ascii="CordiaUPC" w:hAnsi="CordiaUPC" w:cs="CordiaUPC" w:hint="cs"/>
                <w:sz w:val="23"/>
                <w:szCs w:val="23"/>
                <w:lang w:val="en-US"/>
              </w:rPr>
              <w:t>adjustments</w:t>
            </w:r>
            <w:r w:rsidRPr="007F079E">
              <w:rPr>
                <w:rFonts w:ascii="CordiaUPC" w:hAnsi="CordiaUPC" w:cs="CordiaUPC"/>
                <w:sz w:val="23"/>
                <w:szCs w:val="23"/>
                <w:lang w:val="en-US"/>
              </w:rPr>
              <w:t xml:space="preserve"> </w:t>
            </w:r>
            <w:r w:rsidRPr="007F079E">
              <w:rPr>
                <w:rFonts w:ascii="CordiaUPC" w:hAnsi="CordiaUPC" w:cs="CordiaUPC" w:hint="cs"/>
                <w:sz w:val="23"/>
                <w:szCs w:val="23"/>
                <w:lang w:val="en-US"/>
              </w:rPr>
              <w:t>from</w:t>
            </w:r>
          </w:p>
        </w:tc>
        <w:tc>
          <w:tcPr>
            <w:tcW w:w="1002" w:type="dxa"/>
            <w:vAlign w:val="bottom"/>
          </w:tcPr>
          <w:p w14:paraId="20A27625" w14:textId="77777777" w:rsidR="00D60284" w:rsidRPr="007F079E" w:rsidRDefault="00D60284" w:rsidP="00D60284">
            <w:pPr>
              <w:spacing w:line="240" w:lineRule="exact"/>
              <w:ind w:left="-127" w:right="-63"/>
              <w:jc w:val="center"/>
              <w:rPr>
                <w:rFonts w:ascii="CordiaUPC" w:hAnsi="CordiaUPC" w:cs="CordiaUPC"/>
                <w:sz w:val="23"/>
                <w:szCs w:val="23"/>
                <w:lang w:val="en-US"/>
              </w:rPr>
            </w:pPr>
            <w:r w:rsidRPr="007F079E">
              <w:rPr>
                <w:rFonts w:ascii="CordiaUPC" w:hAnsi="CordiaUPC" w:cs="CordiaUPC" w:hint="cs"/>
                <w:sz w:val="23"/>
                <w:szCs w:val="23"/>
                <w:lang w:val="en-US"/>
              </w:rPr>
              <w:t>Ending</w:t>
            </w:r>
          </w:p>
        </w:tc>
        <w:tc>
          <w:tcPr>
            <w:tcW w:w="900" w:type="dxa"/>
            <w:vAlign w:val="bottom"/>
          </w:tcPr>
          <w:p w14:paraId="139B33C6" w14:textId="77777777" w:rsidR="00D60284" w:rsidRPr="007F079E" w:rsidRDefault="00D60284" w:rsidP="00D60284">
            <w:pPr>
              <w:spacing w:line="240" w:lineRule="exact"/>
              <w:ind w:left="-127" w:right="-63"/>
              <w:jc w:val="center"/>
              <w:rPr>
                <w:rFonts w:ascii="CordiaUPC" w:eastAsia="Angsana New" w:hAnsi="CordiaUPC" w:cs="CordiaUPC"/>
                <w:kern w:val="28"/>
                <w:sz w:val="23"/>
                <w:szCs w:val="23"/>
              </w:rPr>
            </w:pPr>
            <w:r w:rsidRPr="007F079E">
              <w:rPr>
                <w:rFonts w:ascii="CordiaUPC" w:eastAsia="Angsana New" w:hAnsi="CordiaUPC" w:cs="CordiaUPC" w:hint="cs"/>
                <w:kern w:val="28"/>
                <w:sz w:val="23"/>
                <w:szCs w:val="23"/>
              </w:rPr>
              <w:t>Beginning</w:t>
            </w:r>
          </w:p>
        </w:tc>
        <w:tc>
          <w:tcPr>
            <w:tcW w:w="1170" w:type="dxa"/>
            <w:vAlign w:val="bottom"/>
          </w:tcPr>
          <w:p w14:paraId="441DED99" w14:textId="2002F226" w:rsidR="00D60284" w:rsidRPr="007F079E" w:rsidRDefault="00D60284" w:rsidP="00D60284">
            <w:pPr>
              <w:spacing w:line="240" w:lineRule="exact"/>
              <w:ind w:left="-109" w:right="-63"/>
              <w:jc w:val="center"/>
              <w:rPr>
                <w:rFonts w:ascii="CordiaUPC" w:hAnsi="CordiaUPC" w:cs="CordiaUPC"/>
                <w:sz w:val="23"/>
                <w:szCs w:val="23"/>
              </w:rPr>
            </w:pPr>
            <w:r w:rsidRPr="007F079E">
              <w:rPr>
                <w:rFonts w:ascii="CordiaUPC" w:hAnsi="CordiaUPC" w:cs="CordiaUPC"/>
                <w:sz w:val="23"/>
                <w:szCs w:val="23"/>
              </w:rPr>
              <w:t>Reversal of (lo</w:t>
            </w:r>
            <w:r w:rsidRPr="007F079E">
              <w:rPr>
                <w:rFonts w:ascii="CordiaUPC" w:hAnsi="CordiaUPC" w:cs="CordiaUPC" w:hint="cs"/>
                <w:sz w:val="23"/>
                <w:szCs w:val="23"/>
              </w:rPr>
              <w:t>ss</w:t>
            </w:r>
            <w:r w:rsidRPr="007F079E">
              <w:rPr>
                <w:rFonts w:ascii="CordiaUPC" w:hAnsi="CordiaUPC" w:cs="CordiaUPC"/>
                <w:sz w:val="23"/>
                <w:szCs w:val="23"/>
              </w:rPr>
              <w:t>)</w:t>
            </w:r>
            <w:r w:rsidRPr="007F079E">
              <w:rPr>
                <w:rFonts w:ascii="CordiaUPC" w:hAnsi="CordiaUPC" w:cs="CordiaUPC" w:hint="cs"/>
                <w:sz w:val="23"/>
                <w:szCs w:val="23"/>
              </w:rPr>
              <w:t xml:space="preserve"> on impairment</w:t>
            </w:r>
            <w:r w:rsidRPr="007F079E">
              <w:rPr>
                <w:rFonts w:ascii="CordiaUPC" w:hAnsi="CordiaUPC" w:cs="CordiaUPC"/>
                <w:sz w:val="23"/>
                <w:szCs w:val="23"/>
                <w:lang w:bidi="th-TH"/>
              </w:rPr>
              <w:t xml:space="preserve"> </w:t>
            </w:r>
            <w:r w:rsidRPr="007F079E">
              <w:rPr>
                <w:rFonts w:ascii="CordiaUPC" w:hAnsi="CordiaUPC" w:cs="CordiaUPC" w:hint="cs"/>
                <w:sz w:val="23"/>
                <w:szCs w:val="23"/>
              </w:rPr>
              <w:t>during</w:t>
            </w:r>
          </w:p>
        </w:tc>
        <w:tc>
          <w:tcPr>
            <w:tcW w:w="861" w:type="dxa"/>
            <w:vAlign w:val="bottom"/>
          </w:tcPr>
          <w:p w14:paraId="4B30E90A" w14:textId="77777777" w:rsidR="00D60284" w:rsidRPr="007F079E" w:rsidRDefault="00D60284" w:rsidP="00D60284">
            <w:pPr>
              <w:spacing w:line="240" w:lineRule="exact"/>
              <w:ind w:left="-93" w:right="-63"/>
              <w:jc w:val="center"/>
              <w:rPr>
                <w:rFonts w:ascii="CordiaUPC" w:hAnsi="CordiaUPC" w:cs="CordiaUPC"/>
                <w:sz w:val="23"/>
                <w:szCs w:val="23"/>
                <w:lang w:val="en-US"/>
              </w:rPr>
            </w:pPr>
            <w:r w:rsidRPr="007F079E">
              <w:rPr>
                <w:rFonts w:ascii="CordiaUPC" w:hAnsi="CordiaUPC" w:cs="CordiaUPC" w:hint="cs"/>
                <w:sz w:val="23"/>
                <w:szCs w:val="23"/>
                <w:lang w:val="en-US"/>
              </w:rPr>
              <w:t>Disposals/</w:t>
            </w:r>
            <w:r w:rsidRPr="007F079E">
              <w:rPr>
                <w:rFonts w:ascii="CordiaUPC" w:hAnsi="CordiaUPC" w:cs="CordiaUPC"/>
                <w:sz w:val="23"/>
                <w:szCs w:val="23"/>
                <w:lang w:val="en-US"/>
              </w:rPr>
              <w:t xml:space="preserve"> </w:t>
            </w:r>
            <w:r w:rsidRPr="007F079E">
              <w:rPr>
                <w:rFonts w:ascii="CordiaUPC" w:hAnsi="CordiaUPC" w:cs="CordiaUPC" w:hint="cs"/>
                <w:sz w:val="23"/>
                <w:szCs w:val="23"/>
                <w:lang w:val="en-US"/>
              </w:rPr>
              <w:t>written-off/</w:t>
            </w:r>
          </w:p>
          <w:p w14:paraId="2E68F209" w14:textId="77777777" w:rsidR="00D60284" w:rsidRPr="007F079E" w:rsidRDefault="00D60284" w:rsidP="00D60284">
            <w:pPr>
              <w:spacing w:line="240" w:lineRule="exact"/>
              <w:ind w:left="-93" w:right="-63"/>
              <w:jc w:val="center"/>
              <w:rPr>
                <w:rFonts w:ascii="CordiaUPC" w:hAnsi="CordiaUPC" w:cs="CordiaUPC"/>
                <w:sz w:val="23"/>
                <w:szCs w:val="23"/>
                <w:lang w:val="en-US"/>
              </w:rPr>
            </w:pPr>
            <w:r w:rsidRPr="007F079E">
              <w:rPr>
                <w:rFonts w:ascii="CordiaUPC" w:hAnsi="CordiaUPC" w:cs="CordiaUPC" w:hint="cs"/>
                <w:sz w:val="23"/>
                <w:szCs w:val="23"/>
                <w:lang w:val="en-US"/>
              </w:rPr>
              <w:t>transfers</w:t>
            </w:r>
          </w:p>
        </w:tc>
        <w:tc>
          <w:tcPr>
            <w:tcW w:w="759" w:type="dxa"/>
            <w:vAlign w:val="bottom"/>
          </w:tcPr>
          <w:p w14:paraId="0B1A0F1A" w14:textId="77777777" w:rsidR="00D60284" w:rsidRPr="007F079E" w:rsidRDefault="00D60284" w:rsidP="00D60284">
            <w:pPr>
              <w:spacing w:line="240" w:lineRule="exact"/>
              <w:ind w:left="-127" w:right="-63"/>
              <w:jc w:val="center"/>
              <w:rPr>
                <w:rFonts w:ascii="CordiaUPC" w:hAnsi="CordiaUPC" w:cs="CordiaUPC"/>
                <w:sz w:val="23"/>
                <w:szCs w:val="23"/>
                <w:lang w:val="en-US"/>
              </w:rPr>
            </w:pPr>
            <w:r w:rsidRPr="007F079E">
              <w:rPr>
                <w:rFonts w:ascii="CordiaUPC" w:hAnsi="CordiaUPC" w:cs="CordiaUPC" w:hint="cs"/>
                <w:sz w:val="23"/>
                <w:szCs w:val="23"/>
                <w:lang w:val="en-US"/>
              </w:rPr>
              <w:t>Ending</w:t>
            </w:r>
          </w:p>
        </w:tc>
        <w:tc>
          <w:tcPr>
            <w:tcW w:w="1080" w:type="dxa"/>
            <w:vAlign w:val="bottom"/>
          </w:tcPr>
          <w:p w14:paraId="02E1A6F9" w14:textId="77777777" w:rsidR="00D60284" w:rsidRPr="007F079E" w:rsidRDefault="00D60284" w:rsidP="00D60284">
            <w:pPr>
              <w:spacing w:line="240" w:lineRule="exact"/>
              <w:ind w:left="-127" w:right="-103"/>
              <w:jc w:val="center"/>
              <w:rPr>
                <w:rFonts w:ascii="CordiaUPC" w:eastAsia="Angsana New" w:hAnsi="CordiaUPC" w:cs="CordiaUPC"/>
                <w:kern w:val="28"/>
                <w:sz w:val="23"/>
                <w:szCs w:val="23"/>
              </w:rPr>
            </w:pPr>
          </w:p>
          <w:p w14:paraId="11BFEB03" w14:textId="1248834C" w:rsidR="00D60284" w:rsidRPr="007F079E" w:rsidRDefault="00D60284" w:rsidP="00D60284">
            <w:pPr>
              <w:spacing w:line="240" w:lineRule="exact"/>
              <w:ind w:left="-127" w:right="-103"/>
              <w:jc w:val="center"/>
              <w:rPr>
                <w:rFonts w:ascii="CordiaUPC" w:eastAsia="Angsana New" w:hAnsi="CordiaUPC" w:cs="CordiaUPC"/>
                <w:kern w:val="28"/>
                <w:sz w:val="23"/>
                <w:szCs w:val="23"/>
              </w:rPr>
            </w:pPr>
            <w:r w:rsidRPr="007F079E">
              <w:rPr>
                <w:rFonts w:ascii="CordiaUPC" w:eastAsia="Angsana New" w:hAnsi="CordiaUPC" w:cs="CordiaUPC"/>
                <w:kern w:val="28"/>
                <w:sz w:val="23"/>
                <w:szCs w:val="23"/>
              </w:rPr>
              <w:t>Net book</w:t>
            </w:r>
          </w:p>
          <w:p w14:paraId="0AA79EBF" w14:textId="77777777" w:rsidR="00D60284" w:rsidRPr="007F079E" w:rsidRDefault="00D60284" w:rsidP="00D60284">
            <w:pPr>
              <w:spacing w:line="240" w:lineRule="exact"/>
              <w:ind w:left="-127" w:right="-103"/>
              <w:jc w:val="center"/>
              <w:rPr>
                <w:rFonts w:ascii="CordiaUPC" w:eastAsia="Angsana New" w:hAnsi="CordiaUPC" w:cs="CordiaUPC"/>
                <w:kern w:val="28"/>
                <w:sz w:val="23"/>
                <w:szCs w:val="23"/>
              </w:rPr>
            </w:pPr>
            <w:r w:rsidRPr="007F079E">
              <w:rPr>
                <w:rFonts w:ascii="CordiaUPC" w:eastAsia="Angsana New" w:hAnsi="CordiaUPC" w:cs="CordiaUPC"/>
                <w:kern w:val="28"/>
                <w:sz w:val="23"/>
                <w:szCs w:val="23"/>
              </w:rPr>
              <w:t>value as at</w:t>
            </w:r>
          </w:p>
          <w:p w14:paraId="01C20508" w14:textId="25CF3FF4" w:rsidR="00D60284" w:rsidRPr="007F079E" w:rsidRDefault="00D60284" w:rsidP="00D60284">
            <w:pPr>
              <w:spacing w:line="240" w:lineRule="exact"/>
              <w:ind w:left="-127" w:right="-103"/>
              <w:jc w:val="center"/>
              <w:rPr>
                <w:rFonts w:ascii="CordiaUPC" w:eastAsia="Angsana New" w:hAnsi="CordiaUPC" w:cs="CordiaUPC"/>
                <w:kern w:val="28"/>
                <w:sz w:val="23"/>
                <w:szCs w:val="23"/>
              </w:rPr>
            </w:pPr>
            <w:r w:rsidRPr="007F079E">
              <w:rPr>
                <w:rFonts w:ascii="CordiaUPC" w:eastAsia="Angsana New" w:hAnsi="CordiaUPC" w:cs="CordiaUPC"/>
                <w:kern w:val="28"/>
                <w:sz w:val="23"/>
                <w:szCs w:val="23"/>
              </w:rPr>
              <w:t>31 December</w:t>
            </w:r>
          </w:p>
        </w:tc>
      </w:tr>
      <w:tr w:rsidR="00BF15A9" w:rsidRPr="007F079E" w14:paraId="3A2581CC" w14:textId="77777777" w:rsidTr="001D2D76">
        <w:tc>
          <w:tcPr>
            <w:tcW w:w="1440" w:type="dxa"/>
          </w:tcPr>
          <w:p w14:paraId="59C3173B" w14:textId="77777777" w:rsidR="00BF15A9" w:rsidRPr="007F079E" w:rsidRDefault="00BF15A9" w:rsidP="00BF15A9">
            <w:pPr>
              <w:spacing w:line="240" w:lineRule="exact"/>
              <w:ind w:left="-127" w:right="-63"/>
              <w:jc w:val="center"/>
              <w:rPr>
                <w:rFonts w:ascii="CordiaUPC" w:eastAsia="Angsana New" w:hAnsi="CordiaUPC" w:cs="CordiaUPC"/>
                <w:kern w:val="28"/>
                <w:sz w:val="23"/>
                <w:szCs w:val="23"/>
              </w:rPr>
            </w:pPr>
          </w:p>
        </w:tc>
        <w:tc>
          <w:tcPr>
            <w:tcW w:w="1170" w:type="dxa"/>
            <w:vAlign w:val="bottom"/>
          </w:tcPr>
          <w:p w14:paraId="2C5F1B8D" w14:textId="77777777" w:rsidR="00BF15A9" w:rsidRPr="007F079E" w:rsidRDefault="00BF15A9" w:rsidP="00BF15A9">
            <w:pPr>
              <w:spacing w:line="240" w:lineRule="exact"/>
              <w:ind w:left="-127" w:right="-105"/>
              <w:jc w:val="center"/>
              <w:rPr>
                <w:rFonts w:ascii="CordiaUPC" w:eastAsia="Angsana New" w:hAnsi="CordiaUPC" w:cs="CordiaUPC"/>
                <w:kern w:val="28"/>
                <w:sz w:val="23"/>
                <w:szCs w:val="23"/>
                <w:cs/>
                <w:lang w:bidi="th-TH"/>
              </w:rPr>
            </w:pPr>
            <w:r w:rsidRPr="007F079E">
              <w:rPr>
                <w:rFonts w:ascii="CordiaUPC" w:eastAsia="Angsana New" w:hAnsi="CordiaUPC" w:cs="CordiaUPC" w:hint="cs"/>
                <w:kern w:val="28"/>
                <w:sz w:val="23"/>
                <w:szCs w:val="23"/>
              </w:rPr>
              <w:t>202</w:t>
            </w:r>
            <w:r w:rsidRPr="007F079E">
              <w:rPr>
                <w:rFonts w:ascii="CordiaUPC" w:eastAsia="Angsana New" w:hAnsi="CordiaUPC" w:cs="CordiaUPC"/>
                <w:kern w:val="28"/>
                <w:sz w:val="23"/>
                <w:szCs w:val="23"/>
              </w:rPr>
              <w:t>2</w:t>
            </w:r>
          </w:p>
        </w:tc>
        <w:tc>
          <w:tcPr>
            <w:tcW w:w="810" w:type="dxa"/>
            <w:vAlign w:val="bottom"/>
          </w:tcPr>
          <w:p w14:paraId="57B0B4B5" w14:textId="77777777" w:rsidR="00BF15A9" w:rsidRPr="007F079E" w:rsidRDefault="00BF15A9" w:rsidP="00BF15A9">
            <w:pPr>
              <w:spacing w:line="240" w:lineRule="exact"/>
              <w:ind w:left="-127" w:right="-63"/>
              <w:jc w:val="center"/>
              <w:rPr>
                <w:rFonts w:ascii="CordiaUPC" w:eastAsia="Angsana New" w:hAnsi="CordiaUPC" w:cs="CordiaUPC"/>
                <w:kern w:val="28"/>
                <w:sz w:val="23"/>
                <w:szCs w:val="23"/>
              </w:rPr>
            </w:pPr>
            <w:r w:rsidRPr="007F079E">
              <w:rPr>
                <w:rFonts w:ascii="CordiaUPC" w:eastAsia="Angsana New" w:hAnsi="CordiaUPC" w:cs="CordiaUPC" w:hint="cs"/>
                <w:kern w:val="28"/>
                <w:sz w:val="23"/>
                <w:szCs w:val="23"/>
              </w:rPr>
              <w:t>balance</w:t>
            </w:r>
          </w:p>
        </w:tc>
        <w:tc>
          <w:tcPr>
            <w:tcW w:w="900" w:type="dxa"/>
            <w:vAlign w:val="bottom"/>
          </w:tcPr>
          <w:p w14:paraId="31115E58" w14:textId="77777777" w:rsidR="00BF15A9" w:rsidRPr="007F079E" w:rsidRDefault="00BF15A9" w:rsidP="00BF15A9">
            <w:pPr>
              <w:spacing w:line="240" w:lineRule="exact"/>
              <w:ind w:left="-127" w:right="-63"/>
              <w:jc w:val="center"/>
              <w:rPr>
                <w:rFonts w:ascii="CordiaUPC" w:eastAsia="Angsana New" w:hAnsi="CordiaUPC" w:cs="CordiaUPC"/>
                <w:kern w:val="28"/>
                <w:sz w:val="23"/>
                <w:szCs w:val="23"/>
              </w:rPr>
            </w:pPr>
            <w:r w:rsidRPr="007F079E">
              <w:rPr>
                <w:rFonts w:ascii="CordiaUPC" w:hAnsi="CordiaUPC" w:cs="CordiaUPC" w:hint="cs"/>
                <w:sz w:val="23"/>
                <w:szCs w:val="23"/>
              </w:rPr>
              <w:t>transfers in</w:t>
            </w:r>
          </w:p>
        </w:tc>
        <w:tc>
          <w:tcPr>
            <w:tcW w:w="810" w:type="dxa"/>
            <w:vAlign w:val="bottom"/>
          </w:tcPr>
          <w:p w14:paraId="025D209A" w14:textId="42AEEBE9" w:rsidR="00BF15A9" w:rsidRPr="007F079E" w:rsidRDefault="00BF15A9" w:rsidP="00BF15A9">
            <w:pPr>
              <w:spacing w:line="240" w:lineRule="exact"/>
              <w:ind w:left="-127" w:right="-63"/>
              <w:jc w:val="center"/>
              <w:rPr>
                <w:rFonts w:ascii="CordiaUPC" w:hAnsi="CordiaUPC" w:cs="CordiaUPC"/>
                <w:sz w:val="23"/>
                <w:szCs w:val="23"/>
              </w:rPr>
            </w:pPr>
            <w:r w:rsidRPr="007F079E">
              <w:rPr>
                <w:rFonts w:ascii="CordiaUPC" w:hAnsi="CordiaUPC" w:cs="CordiaUPC" w:hint="cs"/>
                <w:sz w:val="23"/>
                <w:szCs w:val="23"/>
                <w:lang w:val="en-US"/>
              </w:rPr>
              <w:t>out</w:t>
            </w:r>
          </w:p>
        </w:tc>
        <w:tc>
          <w:tcPr>
            <w:tcW w:w="900" w:type="dxa"/>
            <w:vAlign w:val="bottom"/>
          </w:tcPr>
          <w:p w14:paraId="49B86420" w14:textId="77777777" w:rsidR="00BF15A9" w:rsidRPr="007F079E" w:rsidRDefault="00BF15A9" w:rsidP="00BF15A9">
            <w:pPr>
              <w:spacing w:line="240" w:lineRule="exact"/>
              <w:ind w:left="-127" w:right="-63"/>
              <w:jc w:val="center"/>
              <w:rPr>
                <w:rFonts w:ascii="CordiaUPC" w:eastAsia="Angsana New" w:hAnsi="CordiaUPC" w:cs="CordiaUPC"/>
                <w:kern w:val="28"/>
                <w:sz w:val="23"/>
                <w:szCs w:val="23"/>
              </w:rPr>
            </w:pPr>
            <w:r w:rsidRPr="007F079E">
              <w:rPr>
                <w:rFonts w:ascii="CordiaUPC" w:eastAsia="Angsana New" w:hAnsi="CordiaUPC" w:cs="CordiaUPC" w:hint="cs"/>
                <w:kern w:val="28"/>
                <w:sz w:val="23"/>
                <w:szCs w:val="23"/>
              </w:rPr>
              <w:t>balance</w:t>
            </w:r>
          </w:p>
        </w:tc>
        <w:tc>
          <w:tcPr>
            <w:tcW w:w="810" w:type="dxa"/>
            <w:vAlign w:val="bottom"/>
          </w:tcPr>
          <w:p w14:paraId="41E5F199" w14:textId="77777777" w:rsidR="00BF15A9" w:rsidRPr="007F079E" w:rsidRDefault="00BF15A9" w:rsidP="00BF15A9">
            <w:pPr>
              <w:spacing w:line="240" w:lineRule="exact"/>
              <w:ind w:left="-127" w:right="-63"/>
              <w:jc w:val="center"/>
              <w:rPr>
                <w:rFonts w:ascii="CordiaUPC" w:eastAsia="Angsana New" w:hAnsi="CordiaUPC" w:cs="CordiaUPC"/>
                <w:kern w:val="28"/>
                <w:sz w:val="23"/>
                <w:szCs w:val="23"/>
              </w:rPr>
            </w:pPr>
            <w:r w:rsidRPr="007F079E">
              <w:rPr>
                <w:rFonts w:ascii="CordiaUPC" w:eastAsia="Angsana New" w:hAnsi="CordiaUPC" w:cs="CordiaUPC" w:hint="cs"/>
                <w:kern w:val="28"/>
                <w:sz w:val="23"/>
                <w:szCs w:val="23"/>
              </w:rPr>
              <w:t>balance</w:t>
            </w:r>
          </w:p>
        </w:tc>
        <w:tc>
          <w:tcPr>
            <w:tcW w:w="900" w:type="dxa"/>
            <w:vAlign w:val="bottom"/>
          </w:tcPr>
          <w:p w14:paraId="2D72607C" w14:textId="77777777" w:rsidR="00BF15A9" w:rsidRPr="007F079E" w:rsidRDefault="00BF15A9" w:rsidP="00370C6B">
            <w:pPr>
              <w:spacing w:line="240" w:lineRule="exact"/>
              <w:ind w:left="-127" w:right="-105"/>
              <w:jc w:val="center"/>
              <w:rPr>
                <w:rFonts w:ascii="CordiaUPC" w:eastAsia="Angsana New" w:hAnsi="CordiaUPC" w:cs="CordiaUPC"/>
                <w:kern w:val="28"/>
                <w:sz w:val="23"/>
                <w:szCs w:val="23"/>
              </w:rPr>
            </w:pPr>
            <w:r w:rsidRPr="007F079E">
              <w:rPr>
                <w:rFonts w:ascii="CordiaUPC" w:eastAsia="Angsana New" w:hAnsi="CordiaUPC" w:cs="CordiaUPC" w:hint="cs"/>
                <w:kern w:val="28"/>
                <w:sz w:val="23"/>
                <w:szCs w:val="23"/>
              </w:rPr>
              <w:t>Depreciation</w:t>
            </w:r>
          </w:p>
        </w:tc>
        <w:tc>
          <w:tcPr>
            <w:tcW w:w="1080" w:type="dxa"/>
            <w:vAlign w:val="bottom"/>
          </w:tcPr>
          <w:p w14:paraId="17EC5016" w14:textId="77777777" w:rsidR="00BF15A9" w:rsidRPr="007F079E" w:rsidRDefault="00BF15A9" w:rsidP="00BF15A9">
            <w:pPr>
              <w:spacing w:line="240" w:lineRule="exact"/>
              <w:ind w:right="-63"/>
              <w:rPr>
                <w:rFonts w:ascii="CordiaUPC" w:hAnsi="CordiaUPC" w:cs="CordiaUPC"/>
                <w:sz w:val="23"/>
                <w:szCs w:val="23"/>
                <w:rtl/>
                <w:cs/>
                <w:lang w:val="en-US"/>
              </w:rPr>
            </w:pPr>
            <w:r w:rsidRPr="007F079E">
              <w:rPr>
                <w:rFonts w:ascii="CordiaUPC" w:hAnsi="CordiaUPC" w:cs="CordiaUPC" w:hint="cs"/>
                <w:sz w:val="23"/>
                <w:szCs w:val="23"/>
                <w:lang w:val="en-US"/>
              </w:rPr>
              <w:t>revaluation</w:t>
            </w:r>
          </w:p>
        </w:tc>
        <w:tc>
          <w:tcPr>
            <w:tcW w:w="1002" w:type="dxa"/>
            <w:vAlign w:val="bottom"/>
          </w:tcPr>
          <w:p w14:paraId="5FC92A11" w14:textId="77777777" w:rsidR="00BF15A9" w:rsidRPr="007F079E" w:rsidRDefault="00BF15A9" w:rsidP="00BF15A9">
            <w:pPr>
              <w:spacing w:line="240" w:lineRule="exact"/>
              <w:ind w:left="-127" w:right="-63"/>
              <w:jc w:val="center"/>
              <w:rPr>
                <w:rFonts w:ascii="CordiaUPC" w:hAnsi="CordiaUPC" w:cs="CordiaUPC"/>
                <w:sz w:val="23"/>
                <w:szCs w:val="23"/>
                <w:lang w:val="en-US"/>
              </w:rPr>
            </w:pPr>
            <w:r w:rsidRPr="007F079E">
              <w:rPr>
                <w:rFonts w:ascii="CordiaUPC" w:hAnsi="CordiaUPC" w:cs="CordiaUPC" w:hint="cs"/>
                <w:sz w:val="23"/>
                <w:szCs w:val="23"/>
                <w:lang w:val="en-US"/>
              </w:rPr>
              <w:t>balance</w:t>
            </w:r>
          </w:p>
        </w:tc>
        <w:tc>
          <w:tcPr>
            <w:tcW w:w="900" w:type="dxa"/>
            <w:vAlign w:val="bottom"/>
          </w:tcPr>
          <w:p w14:paraId="435FB25B" w14:textId="77777777" w:rsidR="00BF15A9" w:rsidRPr="007F079E" w:rsidRDefault="00BF15A9" w:rsidP="00BF15A9">
            <w:pPr>
              <w:spacing w:line="240" w:lineRule="exact"/>
              <w:ind w:left="-127" w:right="-63"/>
              <w:jc w:val="center"/>
              <w:rPr>
                <w:rFonts w:ascii="CordiaUPC" w:eastAsia="Angsana New" w:hAnsi="CordiaUPC" w:cs="CordiaUPC"/>
                <w:kern w:val="28"/>
                <w:sz w:val="23"/>
                <w:szCs w:val="23"/>
              </w:rPr>
            </w:pPr>
            <w:r w:rsidRPr="007F079E">
              <w:rPr>
                <w:rFonts w:ascii="CordiaUPC" w:eastAsia="Angsana New" w:hAnsi="CordiaUPC" w:cs="CordiaUPC" w:hint="cs"/>
                <w:kern w:val="28"/>
                <w:sz w:val="23"/>
                <w:szCs w:val="23"/>
              </w:rPr>
              <w:t>balance</w:t>
            </w:r>
          </w:p>
        </w:tc>
        <w:tc>
          <w:tcPr>
            <w:tcW w:w="1170" w:type="dxa"/>
            <w:vAlign w:val="bottom"/>
          </w:tcPr>
          <w:p w14:paraId="494A2147" w14:textId="54AAA210" w:rsidR="00BF15A9" w:rsidRPr="007F079E" w:rsidRDefault="00597EA4" w:rsidP="00BF15A9">
            <w:pPr>
              <w:spacing w:line="240" w:lineRule="exact"/>
              <w:ind w:left="-109" w:right="-63"/>
              <w:jc w:val="center"/>
              <w:rPr>
                <w:rFonts w:ascii="CordiaUPC" w:hAnsi="CordiaUPC" w:cs="CordiaUPC"/>
                <w:color w:val="FF0000"/>
                <w:sz w:val="23"/>
                <w:szCs w:val="23"/>
              </w:rPr>
            </w:pPr>
            <w:r w:rsidRPr="007F079E">
              <w:rPr>
                <w:rFonts w:ascii="CordiaUPC" w:hAnsi="CordiaUPC" w:cs="CordiaUPC"/>
                <w:sz w:val="23"/>
                <w:szCs w:val="23"/>
              </w:rPr>
              <w:t>t</w:t>
            </w:r>
            <w:r w:rsidR="00BF15A9" w:rsidRPr="007F079E">
              <w:rPr>
                <w:rFonts w:ascii="CordiaUPC" w:hAnsi="CordiaUPC" w:cs="CordiaUPC" w:hint="cs"/>
                <w:sz w:val="23"/>
                <w:szCs w:val="23"/>
              </w:rPr>
              <w:t>he</w:t>
            </w:r>
            <w:r w:rsidRPr="007F079E">
              <w:rPr>
                <w:rFonts w:ascii="CordiaUPC" w:hAnsi="CordiaUPC" w:cs="CordiaUPC"/>
                <w:sz w:val="23"/>
                <w:szCs w:val="23"/>
              </w:rPr>
              <w:t xml:space="preserve"> year</w:t>
            </w:r>
          </w:p>
        </w:tc>
        <w:tc>
          <w:tcPr>
            <w:tcW w:w="861" w:type="dxa"/>
            <w:vAlign w:val="bottom"/>
          </w:tcPr>
          <w:p w14:paraId="3BEB80ED" w14:textId="77777777" w:rsidR="00BF15A9" w:rsidRPr="007F079E" w:rsidRDefault="00BF15A9" w:rsidP="00BF15A9">
            <w:pPr>
              <w:spacing w:line="240" w:lineRule="exact"/>
              <w:ind w:left="-93" w:right="-63"/>
              <w:jc w:val="center"/>
              <w:rPr>
                <w:rFonts w:ascii="CordiaUPC" w:hAnsi="CordiaUPC" w:cs="CordiaUPC"/>
                <w:sz w:val="23"/>
                <w:szCs w:val="23"/>
                <w:lang w:val="en-US"/>
              </w:rPr>
            </w:pPr>
            <w:r w:rsidRPr="007F079E">
              <w:rPr>
                <w:rFonts w:ascii="CordiaUPC" w:hAnsi="CordiaUPC" w:cs="CordiaUPC" w:hint="cs"/>
                <w:sz w:val="23"/>
                <w:szCs w:val="23"/>
                <w:lang w:val="en-US"/>
              </w:rPr>
              <w:t>out</w:t>
            </w:r>
          </w:p>
        </w:tc>
        <w:tc>
          <w:tcPr>
            <w:tcW w:w="759" w:type="dxa"/>
            <w:vAlign w:val="bottom"/>
          </w:tcPr>
          <w:p w14:paraId="54BDDFA9" w14:textId="77777777" w:rsidR="00BF15A9" w:rsidRPr="007F079E" w:rsidRDefault="00BF15A9" w:rsidP="00BF15A9">
            <w:pPr>
              <w:spacing w:line="240" w:lineRule="exact"/>
              <w:ind w:left="-127" w:right="-63"/>
              <w:jc w:val="center"/>
              <w:rPr>
                <w:rFonts w:ascii="CordiaUPC" w:hAnsi="CordiaUPC" w:cs="CordiaUPC"/>
                <w:sz w:val="23"/>
                <w:szCs w:val="23"/>
                <w:lang w:val="en-US"/>
              </w:rPr>
            </w:pPr>
            <w:r w:rsidRPr="007F079E">
              <w:rPr>
                <w:rFonts w:ascii="CordiaUPC" w:hAnsi="CordiaUPC" w:cs="CordiaUPC" w:hint="cs"/>
                <w:sz w:val="23"/>
                <w:szCs w:val="23"/>
                <w:lang w:val="en-US"/>
              </w:rPr>
              <w:t>balance</w:t>
            </w:r>
          </w:p>
        </w:tc>
        <w:tc>
          <w:tcPr>
            <w:tcW w:w="1080" w:type="dxa"/>
            <w:vAlign w:val="bottom"/>
          </w:tcPr>
          <w:p w14:paraId="133A2EE3" w14:textId="14A17D16" w:rsidR="00BF15A9" w:rsidRPr="007F079E" w:rsidRDefault="00D60284" w:rsidP="00BF15A9">
            <w:pPr>
              <w:spacing w:line="240" w:lineRule="exact"/>
              <w:ind w:left="-127" w:right="-63"/>
              <w:jc w:val="center"/>
              <w:rPr>
                <w:rFonts w:ascii="CordiaUPC" w:hAnsi="CordiaUPC" w:cs="CordiaUPC"/>
                <w:sz w:val="23"/>
                <w:szCs w:val="23"/>
                <w:lang w:val="en-US"/>
              </w:rPr>
            </w:pPr>
            <w:r w:rsidRPr="007F079E">
              <w:rPr>
                <w:rFonts w:ascii="CordiaUPC" w:hAnsi="CordiaUPC" w:cs="CordiaUPC"/>
                <w:sz w:val="23"/>
                <w:szCs w:val="23"/>
                <w:lang w:val="en-US"/>
              </w:rPr>
              <w:t xml:space="preserve">2022 </w:t>
            </w:r>
          </w:p>
        </w:tc>
      </w:tr>
      <w:tr w:rsidR="00FD3A9D" w:rsidRPr="007F079E" w14:paraId="0A6EAF0B" w14:textId="77777777" w:rsidTr="001D2D76">
        <w:tc>
          <w:tcPr>
            <w:tcW w:w="1440" w:type="dxa"/>
            <w:vAlign w:val="bottom"/>
          </w:tcPr>
          <w:p w14:paraId="4BF145F3" w14:textId="77777777" w:rsidR="00FD3A9D" w:rsidRPr="007F079E" w:rsidRDefault="00FD3A9D" w:rsidP="00477969">
            <w:pPr>
              <w:spacing w:line="240" w:lineRule="exact"/>
              <w:ind w:right="-18"/>
              <w:rPr>
                <w:rFonts w:ascii="CordiaUPC" w:hAnsi="CordiaUPC" w:cs="CordiaUPC"/>
                <w:i/>
                <w:iCs/>
                <w:sz w:val="23"/>
                <w:szCs w:val="23"/>
                <w:lang w:val="en-US"/>
              </w:rPr>
            </w:pPr>
          </w:p>
        </w:tc>
        <w:tc>
          <w:tcPr>
            <w:tcW w:w="13152" w:type="dxa"/>
            <w:gridSpan w:val="14"/>
            <w:vAlign w:val="bottom"/>
          </w:tcPr>
          <w:p w14:paraId="02156920" w14:textId="77777777" w:rsidR="00FD3A9D" w:rsidRPr="007F079E" w:rsidRDefault="00FD3A9D" w:rsidP="00477969">
            <w:pPr>
              <w:tabs>
                <w:tab w:val="decimal" w:pos="748"/>
              </w:tabs>
              <w:spacing w:line="240" w:lineRule="exact"/>
              <w:ind w:left="51" w:right="-169"/>
              <w:jc w:val="center"/>
              <w:rPr>
                <w:rFonts w:ascii="CordiaUPC" w:hAnsi="CordiaUPC" w:cs="CordiaUPC"/>
                <w:sz w:val="23"/>
                <w:szCs w:val="23"/>
              </w:rPr>
            </w:pPr>
            <w:r w:rsidRPr="007F079E">
              <w:rPr>
                <w:rFonts w:ascii="CordiaUPC" w:hAnsi="CordiaUPC" w:cs="CordiaUPC"/>
                <w:i/>
                <w:iCs/>
                <w:sz w:val="23"/>
                <w:szCs w:val="23"/>
                <w:lang w:val="en-US"/>
              </w:rPr>
              <w:t>(in million Baht)</w:t>
            </w:r>
          </w:p>
        </w:tc>
      </w:tr>
      <w:tr w:rsidR="00FD3A9D" w:rsidRPr="007F079E" w14:paraId="329C4BAB" w14:textId="77777777" w:rsidTr="001D2D76">
        <w:tc>
          <w:tcPr>
            <w:tcW w:w="1440" w:type="dxa"/>
            <w:vAlign w:val="bottom"/>
          </w:tcPr>
          <w:p w14:paraId="533DF83D" w14:textId="77777777" w:rsidR="00FD3A9D" w:rsidRPr="007F079E" w:rsidRDefault="00FD3A9D" w:rsidP="00477969">
            <w:pPr>
              <w:spacing w:line="240" w:lineRule="exact"/>
              <w:ind w:right="-18"/>
              <w:rPr>
                <w:rFonts w:ascii="CordiaUPC" w:hAnsi="CordiaUPC" w:cs="CordiaUPC"/>
                <w:sz w:val="23"/>
                <w:szCs w:val="23"/>
                <w:lang w:val="en-US"/>
              </w:rPr>
            </w:pPr>
            <w:r w:rsidRPr="007F079E">
              <w:rPr>
                <w:rFonts w:ascii="CordiaUPC" w:hAnsi="CordiaUPC" w:cs="CordiaUPC" w:hint="cs"/>
                <w:sz w:val="23"/>
                <w:szCs w:val="23"/>
                <w:lang w:val="en-US"/>
              </w:rPr>
              <w:t>Land</w:t>
            </w:r>
          </w:p>
        </w:tc>
        <w:tc>
          <w:tcPr>
            <w:tcW w:w="1170" w:type="dxa"/>
            <w:vAlign w:val="bottom"/>
          </w:tcPr>
          <w:p w14:paraId="0B691252" w14:textId="77777777" w:rsidR="00FD3A9D" w:rsidRPr="007F079E" w:rsidRDefault="00FD3A9D" w:rsidP="00477969">
            <w:pPr>
              <w:tabs>
                <w:tab w:val="decimal" w:pos="570"/>
              </w:tabs>
              <w:spacing w:line="240" w:lineRule="exact"/>
              <w:ind w:right="-169"/>
              <w:rPr>
                <w:rFonts w:ascii="CordiaUPC" w:hAnsi="CordiaUPC" w:cs="CordiaUPC"/>
                <w:sz w:val="23"/>
                <w:szCs w:val="23"/>
              </w:rPr>
            </w:pPr>
          </w:p>
        </w:tc>
        <w:tc>
          <w:tcPr>
            <w:tcW w:w="810" w:type="dxa"/>
            <w:vAlign w:val="bottom"/>
          </w:tcPr>
          <w:p w14:paraId="58F099FF" w14:textId="77777777" w:rsidR="00FD3A9D" w:rsidRPr="007F079E" w:rsidRDefault="00FD3A9D" w:rsidP="00477969">
            <w:pPr>
              <w:tabs>
                <w:tab w:val="decimal" w:pos="630"/>
              </w:tabs>
              <w:spacing w:line="240" w:lineRule="exact"/>
              <w:ind w:right="-169"/>
              <w:rPr>
                <w:rFonts w:ascii="CordiaUPC" w:hAnsi="CordiaUPC" w:cs="CordiaUPC"/>
                <w:sz w:val="23"/>
                <w:szCs w:val="23"/>
              </w:rPr>
            </w:pPr>
          </w:p>
        </w:tc>
        <w:tc>
          <w:tcPr>
            <w:tcW w:w="900" w:type="dxa"/>
            <w:vAlign w:val="bottom"/>
          </w:tcPr>
          <w:p w14:paraId="2150AD0C" w14:textId="77777777" w:rsidR="00FD3A9D" w:rsidRPr="007F079E" w:rsidRDefault="00FD3A9D" w:rsidP="00477969">
            <w:pPr>
              <w:tabs>
                <w:tab w:val="decimal" w:pos="615"/>
              </w:tabs>
              <w:spacing w:line="240" w:lineRule="exact"/>
              <w:ind w:right="-130"/>
              <w:rPr>
                <w:rFonts w:ascii="CordiaUPC" w:hAnsi="CordiaUPC" w:cs="CordiaUPC"/>
                <w:sz w:val="23"/>
                <w:szCs w:val="23"/>
              </w:rPr>
            </w:pPr>
          </w:p>
        </w:tc>
        <w:tc>
          <w:tcPr>
            <w:tcW w:w="810" w:type="dxa"/>
            <w:vAlign w:val="bottom"/>
          </w:tcPr>
          <w:p w14:paraId="2F0B5DEE" w14:textId="77777777" w:rsidR="00FD3A9D" w:rsidRPr="007F079E" w:rsidRDefault="00FD3A9D" w:rsidP="00477969">
            <w:pPr>
              <w:tabs>
                <w:tab w:val="decimal" w:pos="594"/>
              </w:tabs>
              <w:spacing w:line="240" w:lineRule="exact"/>
              <w:ind w:right="-169"/>
              <w:rPr>
                <w:rFonts w:ascii="CordiaUPC" w:hAnsi="CordiaUPC" w:cs="CordiaUPC"/>
                <w:sz w:val="23"/>
                <w:szCs w:val="23"/>
              </w:rPr>
            </w:pPr>
          </w:p>
        </w:tc>
        <w:tc>
          <w:tcPr>
            <w:tcW w:w="900" w:type="dxa"/>
            <w:vAlign w:val="bottom"/>
          </w:tcPr>
          <w:p w14:paraId="621F529E" w14:textId="77777777" w:rsidR="00FD3A9D" w:rsidRPr="007F079E" w:rsidRDefault="00FD3A9D" w:rsidP="00477969">
            <w:pPr>
              <w:tabs>
                <w:tab w:val="decimal" w:pos="600"/>
              </w:tabs>
              <w:spacing w:line="240" w:lineRule="exact"/>
              <w:ind w:right="-169"/>
              <w:rPr>
                <w:rFonts w:ascii="CordiaUPC" w:hAnsi="CordiaUPC" w:cs="CordiaUPC"/>
                <w:sz w:val="23"/>
                <w:szCs w:val="23"/>
              </w:rPr>
            </w:pPr>
          </w:p>
        </w:tc>
        <w:tc>
          <w:tcPr>
            <w:tcW w:w="810" w:type="dxa"/>
          </w:tcPr>
          <w:p w14:paraId="66B16B76" w14:textId="77777777" w:rsidR="00FD3A9D" w:rsidRPr="007F079E" w:rsidRDefault="00FD3A9D" w:rsidP="00477969">
            <w:pPr>
              <w:tabs>
                <w:tab w:val="decimal" w:pos="543"/>
              </w:tabs>
              <w:spacing w:line="240" w:lineRule="exact"/>
              <w:ind w:right="-173"/>
              <w:rPr>
                <w:rFonts w:ascii="CordiaUPC" w:hAnsi="CordiaUPC" w:cs="CordiaUPC"/>
                <w:sz w:val="23"/>
                <w:szCs w:val="23"/>
              </w:rPr>
            </w:pPr>
          </w:p>
        </w:tc>
        <w:tc>
          <w:tcPr>
            <w:tcW w:w="900" w:type="dxa"/>
            <w:vAlign w:val="bottom"/>
          </w:tcPr>
          <w:p w14:paraId="3F747591" w14:textId="77777777" w:rsidR="00FD3A9D" w:rsidRPr="007F079E" w:rsidRDefault="00FD3A9D" w:rsidP="00477969">
            <w:pPr>
              <w:tabs>
                <w:tab w:val="decimal" w:pos="748"/>
              </w:tabs>
              <w:spacing w:line="240" w:lineRule="exact"/>
              <w:ind w:right="-169"/>
              <w:rPr>
                <w:rFonts w:ascii="CordiaUPC" w:hAnsi="CordiaUPC" w:cs="CordiaUPC"/>
                <w:sz w:val="23"/>
                <w:szCs w:val="23"/>
              </w:rPr>
            </w:pPr>
          </w:p>
        </w:tc>
        <w:tc>
          <w:tcPr>
            <w:tcW w:w="1080" w:type="dxa"/>
            <w:vAlign w:val="bottom"/>
          </w:tcPr>
          <w:p w14:paraId="71CF247F" w14:textId="77777777" w:rsidR="00FD3A9D" w:rsidRPr="007F079E" w:rsidRDefault="00FD3A9D" w:rsidP="00477969">
            <w:pPr>
              <w:tabs>
                <w:tab w:val="decimal" w:pos="810"/>
              </w:tabs>
              <w:spacing w:line="240" w:lineRule="exact"/>
              <w:ind w:right="-18"/>
              <w:rPr>
                <w:rFonts w:ascii="CordiaUPC" w:hAnsi="CordiaUPC" w:cs="CordiaUPC"/>
                <w:sz w:val="23"/>
                <w:szCs w:val="23"/>
              </w:rPr>
            </w:pPr>
          </w:p>
        </w:tc>
        <w:tc>
          <w:tcPr>
            <w:tcW w:w="1002" w:type="dxa"/>
            <w:vAlign w:val="bottom"/>
          </w:tcPr>
          <w:p w14:paraId="32B820C3" w14:textId="77777777" w:rsidR="00FD3A9D" w:rsidRPr="007F079E" w:rsidRDefault="00FD3A9D" w:rsidP="00477969">
            <w:pPr>
              <w:tabs>
                <w:tab w:val="decimal" w:pos="716"/>
              </w:tabs>
              <w:spacing w:line="240" w:lineRule="exact"/>
              <w:ind w:left="-65" w:right="-169"/>
              <w:rPr>
                <w:rFonts w:ascii="CordiaUPC" w:hAnsi="CordiaUPC" w:cs="CordiaUPC"/>
                <w:sz w:val="23"/>
                <w:szCs w:val="23"/>
              </w:rPr>
            </w:pPr>
          </w:p>
        </w:tc>
        <w:tc>
          <w:tcPr>
            <w:tcW w:w="900" w:type="dxa"/>
            <w:vAlign w:val="bottom"/>
          </w:tcPr>
          <w:p w14:paraId="5CCD9FCC" w14:textId="77777777" w:rsidR="00FD3A9D" w:rsidRPr="007F079E" w:rsidRDefault="00FD3A9D" w:rsidP="00477969">
            <w:pPr>
              <w:tabs>
                <w:tab w:val="decimal" w:pos="630"/>
              </w:tabs>
              <w:spacing w:line="240" w:lineRule="exact"/>
              <w:ind w:right="-169"/>
              <w:rPr>
                <w:rFonts w:ascii="CordiaUPC" w:hAnsi="CordiaUPC" w:cs="CordiaUPC"/>
                <w:sz w:val="23"/>
                <w:szCs w:val="23"/>
              </w:rPr>
            </w:pPr>
          </w:p>
        </w:tc>
        <w:tc>
          <w:tcPr>
            <w:tcW w:w="1170" w:type="dxa"/>
            <w:vAlign w:val="bottom"/>
          </w:tcPr>
          <w:p w14:paraId="57782F79" w14:textId="77777777" w:rsidR="00FD3A9D" w:rsidRPr="007F079E" w:rsidRDefault="00FD3A9D" w:rsidP="00477969">
            <w:pPr>
              <w:tabs>
                <w:tab w:val="decimal" w:pos="748"/>
              </w:tabs>
              <w:spacing w:line="240" w:lineRule="exact"/>
              <w:ind w:right="-169"/>
              <w:rPr>
                <w:rFonts w:ascii="CordiaUPC" w:hAnsi="CordiaUPC" w:cs="CordiaUPC"/>
                <w:sz w:val="23"/>
                <w:szCs w:val="23"/>
              </w:rPr>
            </w:pPr>
          </w:p>
        </w:tc>
        <w:tc>
          <w:tcPr>
            <w:tcW w:w="861" w:type="dxa"/>
            <w:vAlign w:val="bottom"/>
          </w:tcPr>
          <w:p w14:paraId="38C2110B" w14:textId="77777777" w:rsidR="00FD3A9D" w:rsidRPr="007F079E" w:rsidRDefault="00FD3A9D" w:rsidP="00477969">
            <w:pPr>
              <w:tabs>
                <w:tab w:val="decimal" w:pos="555"/>
              </w:tabs>
              <w:spacing w:line="240" w:lineRule="exact"/>
              <w:ind w:right="-169"/>
              <w:rPr>
                <w:rFonts w:ascii="CordiaUPC" w:hAnsi="CordiaUPC" w:cs="CordiaUPC"/>
                <w:sz w:val="23"/>
                <w:szCs w:val="23"/>
              </w:rPr>
            </w:pPr>
          </w:p>
        </w:tc>
        <w:tc>
          <w:tcPr>
            <w:tcW w:w="759" w:type="dxa"/>
            <w:vAlign w:val="bottom"/>
          </w:tcPr>
          <w:p w14:paraId="0814B5E8" w14:textId="77777777" w:rsidR="00FD3A9D" w:rsidRPr="007F079E" w:rsidRDefault="00FD3A9D" w:rsidP="00477969">
            <w:pPr>
              <w:tabs>
                <w:tab w:val="decimal" w:pos="465"/>
              </w:tabs>
              <w:spacing w:line="240" w:lineRule="exact"/>
              <w:ind w:left="51" w:right="-169"/>
              <w:rPr>
                <w:rFonts w:ascii="CordiaUPC" w:hAnsi="CordiaUPC" w:cs="CordiaUPC"/>
                <w:sz w:val="23"/>
                <w:szCs w:val="23"/>
              </w:rPr>
            </w:pPr>
          </w:p>
        </w:tc>
        <w:tc>
          <w:tcPr>
            <w:tcW w:w="1080" w:type="dxa"/>
            <w:vAlign w:val="bottom"/>
          </w:tcPr>
          <w:p w14:paraId="1D932FC5" w14:textId="77777777" w:rsidR="00FD3A9D" w:rsidRPr="007F079E" w:rsidRDefault="00FD3A9D" w:rsidP="00477969">
            <w:pPr>
              <w:tabs>
                <w:tab w:val="decimal" w:pos="748"/>
              </w:tabs>
              <w:spacing w:line="240" w:lineRule="exact"/>
              <w:ind w:left="51" w:right="-169"/>
              <w:rPr>
                <w:rFonts w:ascii="CordiaUPC" w:hAnsi="CordiaUPC" w:cs="CordiaUPC"/>
                <w:sz w:val="23"/>
                <w:szCs w:val="23"/>
              </w:rPr>
            </w:pPr>
          </w:p>
        </w:tc>
      </w:tr>
      <w:tr w:rsidR="00921E59" w:rsidRPr="007F079E" w14:paraId="25E20838" w14:textId="77777777" w:rsidTr="00616379">
        <w:tc>
          <w:tcPr>
            <w:tcW w:w="1440" w:type="dxa"/>
            <w:vAlign w:val="bottom"/>
          </w:tcPr>
          <w:p w14:paraId="310FB451" w14:textId="77777777" w:rsidR="00921E59" w:rsidRPr="007F079E" w:rsidRDefault="00921E59" w:rsidP="00921E59">
            <w:pPr>
              <w:spacing w:line="240" w:lineRule="exact"/>
              <w:ind w:right="-18"/>
              <w:rPr>
                <w:rFonts w:ascii="CordiaUPC" w:hAnsi="CordiaUPC" w:cs="CordiaUPC"/>
                <w:sz w:val="23"/>
                <w:szCs w:val="23"/>
                <w:lang w:val="en-US"/>
              </w:rPr>
            </w:pPr>
            <w:r w:rsidRPr="007F079E">
              <w:rPr>
                <w:rFonts w:ascii="CordiaUPC" w:hAnsi="CordiaUPC" w:cs="CordiaUPC" w:hint="cs"/>
                <w:sz w:val="23"/>
                <w:szCs w:val="23"/>
                <w:lang w:val="en-US"/>
              </w:rPr>
              <w:t>-  Cost</w:t>
            </w:r>
          </w:p>
        </w:tc>
        <w:tc>
          <w:tcPr>
            <w:tcW w:w="1170" w:type="dxa"/>
            <w:vAlign w:val="bottom"/>
          </w:tcPr>
          <w:p w14:paraId="42854F0F" w14:textId="06E5E8FE" w:rsidR="00921E59" w:rsidRPr="007F079E" w:rsidRDefault="00921E59" w:rsidP="00921E59">
            <w:pPr>
              <w:tabs>
                <w:tab w:val="decimal" w:pos="864"/>
              </w:tabs>
              <w:spacing w:line="240" w:lineRule="exact"/>
              <w:ind w:right="-169"/>
              <w:rPr>
                <w:rFonts w:ascii="CordiaUPC" w:hAnsi="CordiaUPC" w:cs="CordiaUPC"/>
                <w:sz w:val="23"/>
                <w:szCs w:val="23"/>
                <w:lang w:val="en-US" w:bidi="th-TH"/>
              </w:rPr>
            </w:pPr>
            <w:r w:rsidRPr="007F079E">
              <w:rPr>
                <w:rFonts w:ascii="CordiaUPC" w:hAnsi="CordiaUPC" w:cs="CordiaUPC"/>
                <w:sz w:val="23"/>
                <w:szCs w:val="23"/>
              </w:rPr>
              <w:t>7,366</w:t>
            </w:r>
          </w:p>
        </w:tc>
        <w:tc>
          <w:tcPr>
            <w:tcW w:w="810" w:type="dxa"/>
            <w:vAlign w:val="bottom"/>
          </w:tcPr>
          <w:p w14:paraId="0F36BECE" w14:textId="23F57EAF" w:rsidR="00921E59" w:rsidRPr="007F079E" w:rsidRDefault="00921E59" w:rsidP="00921E59">
            <w:pPr>
              <w:tabs>
                <w:tab w:val="decimal" w:pos="630"/>
              </w:tabs>
              <w:spacing w:line="240" w:lineRule="exact"/>
              <w:ind w:right="-169"/>
              <w:rPr>
                <w:rFonts w:ascii="CordiaUPC" w:hAnsi="CordiaUPC" w:cs="CordiaUPC"/>
                <w:sz w:val="23"/>
                <w:szCs w:val="23"/>
              </w:rPr>
            </w:pPr>
            <w:r w:rsidRPr="007F079E">
              <w:rPr>
                <w:rFonts w:ascii="CordiaUPC" w:hAnsi="CordiaUPC" w:cs="CordiaUPC"/>
                <w:sz w:val="23"/>
                <w:szCs w:val="23"/>
              </w:rPr>
              <w:t>7,501</w:t>
            </w:r>
          </w:p>
        </w:tc>
        <w:tc>
          <w:tcPr>
            <w:tcW w:w="900" w:type="dxa"/>
            <w:vAlign w:val="bottom"/>
          </w:tcPr>
          <w:p w14:paraId="42429BD5" w14:textId="763D06A7" w:rsidR="00921E59" w:rsidRPr="007F079E" w:rsidRDefault="00921E59" w:rsidP="00683337">
            <w:pPr>
              <w:tabs>
                <w:tab w:val="decimal" w:pos="683"/>
              </w:tabs>
              <w:spacing w:line="240" w:lineRule="exact"/>
              <w:ind w:right="-130"/>
              <w:rPr>
                <w:rFonts w:ascii="CordiaUPC" w:hAnsi="CordiaUPC" w:cs="CordiaUPC"/>
                <w:sz w:val="23"/>
                <w:szCs w:val="23"/>
                <w:lang w:val="en-US" w:bidi="th-TH"/>
              </w:rPr>
            </w:pPr>
            <w:r w:rsidRPr="007F079E">
              <w:rPr>
                <w:rFonts w:ascii="CordiaUPC" w:hAnsi="CordiaUPC" w:cs="CordiaUPC" w:hint="cs"/>
                <w:sz w:val="23"/>
                <w:szCs w:val="23"/>
                <w:cs/>
              </w:rPr>
              <w:t>-</w:t>
            </w:r>
          </w:p>
        </w:tc>
        <w:tc>
          <w:tcPr>
            <w:tcW w:w="810" w:type="dxa"/>
            <w:vAlign w:val="bottom"/>
          </w:tcPr>
          <w:p w14:paraId="106120A9" w14:textId="1E352331" w:rsidR="00921E59" w:rsidRPr="007F079E" w:rsidRDefault="00921E59" w:rsidP="00921E59">
            <w:pPr>
              <w:tabs>
                <w:tab w:val="decimal" w:pos="594"/>
              </w:tabs>
              <w:spacing w:line="240" w:lineRule="exact"/>
              <w:ind w:right="-169"/>
              <w:rPr>
                <w:rFonts w:ascii="CordiaUPC" w:hAnsi="CordiaUPC" w:cs="CordiaUPC"/>
                <w:sz w:val="23"/>
                <w:szCs w:val="23"/>
                <w:lang w:val="en-US" w:bidi="th-TH"/>
              </w:rPr>
            </w:pPr>
            <w:r w:rsidRPr="007F079E">
              <w:rPr>
                <w:rFonts w:ascii="CordiaUPC" w:hAnsi="CordiaUPC" w:cs="CordiaUPC"/>
                <w:sz w:val="23"/>
                <w:szCs w:val="23"/>
              </w:rPr>
              <w:t>(556)</w:t>
            </w:r>
          </w:p>
        </w:tc>
        <w:tc>
          <w:tcPr>
            <w:tcW w:w="900" w:type="dxa"/>
            <w:vAlign w:val="bottom"/>
          </w:tcPr>
          <w:p w14:paraId="792EA48B" w14:textId="7793BF47" w:rsidR="00921E59" w:rsidRPr="007F079E" w:rsidRDefault="00921E59" w:rsidP="00683337">
            <w:pPr>
              <w:tabs>
                <w:tab w:val="decimal" w:pos="700"/>
              </w:tabs>
              <w:spacing w:line="240" w:lineRule="exact"/>
              <w:ind w:right="-169"/>
              <w:rPr>
                <w:rFonts w:ascii="CordiaUPC" w:hAnsi="CordiaUPC" w:cs="CordiaUPC"/>
                <w:sz w:val="23"/>
                <w:szCs w:val="23"/>
              </w:rPr>
            </w:pPr>
            <w:r w:rsidRPr="007F079E">
              <w:rPr>
                <w:rFonts w:ascii="CordiaUPC" w:hAnsi="CordiaUPC" w:cs="CordiaUPC"/>
                <w:sz w:val="23"/>
                <w:szCs w:val="23"/>
              </w:rPr>
              <w:t>6,945</w:t>
            </w:r>
          </w:p>
        </w:tc>
        <w:tc>
          <w:tcPr>
            <w:tcW w:w="810" w:type="dxa"/>
            <w:vAlign w:val="bottom"/>
          </w:tcPr>
          <w:p w14:paraId="0D6B6EB2" w14:textId="6A3EF624" w:rsidR="00921E59" w:rsidRPr="007F079E" w:rsidRDefault="00921E59" w:rsidP="00683337">
            <w:pPr>
              <w:tabs>
                <w:tab w:val="decimal" w:pos="591"/>
              </w:tabs>
              <w:spacing w:line="240" w:lineRule="exact"/>
              <w:ind w:right="-173"/>
              <w:rPr>
                <w:rFonts w:ascii="CordiaUPC" w:hAnsi="CordiaUPC" w:cs="CordiaUPC"/>
                <w:sz w:val="23"/>
                <w:szCs w:val="23"/>
              </w:rPr>
            </w:pPr>
            <w:r w:rsidRPr="007F079E">
              <w:rPr>
                <w:rFonts w:ascii="CordiaUPC" w:hAnsi="CordiaUPC" w:cs="CordiaUPC"/>
                <w:sz w:val="23"/>
                <w:szCs w:val="23"/>
              </w:rPr>
              <w:t>-</w:t>
            </w:r>
          </w:p>
        </w:tc>
        <w:tc>
          <w:tcPr>
            <w:tcW w:w="900" w:type="dxa"/>
          </w:tcPr>
          <w:p w14:paraId="6D82626D" w14:textId="0C75B6B2" w:rsidR="00921E59" w:rsidRPr="007F079E" w:rsidRDefault="00921E59" w:rsidP="00921E59">
            <w:pPr>
              <w:tabs>
                <w:tab w:val="decimal" w:pos="690"/>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1080" w:type="dxa"/>
          </w:tcPr>
          <w:p w14:paraId="3E06DF8A" w14:textId="1AEE888F" w:rsidR="00921E59" w:rsidRPr="007F079E" w:rsidRDefault="00921E59" w:rsidP="00683337">
            <w:pPr>
              <w:tabs>
                <w:tab w:val="decimal" w:pos="810"/>
              </w:tabs>
              <w:spacing w:line="240" w:lineRule="exact"/>
              <w:ind w:right="-18"/>
              <w:rPr>
                <w:rFonts w:ascii="CordiaUPC" w:hAnsi="CordiaUPC" w:cs="CordiaUPC"/>
                <w:sz w:val="23"/>
                <w:szCs w:val="23"/>
              </w:rPr>
            </w:pPr>
            <w:r w:rsidRPr="007F079E">
              <w:rPr>
                <w:rFonts w:ascii="CordiaUPC" w:hAnsi="CordiaUPC" w:cs="CordiaUPC"/>
                <w:sz w:val="23"/>
                <w:szCs w:val="23"/>
              </w:rPr>
              <w:t>-</w:t>
            </w:r>
          </w:p>
        </w:tc>
        <w:tc>
          <w:tcPr>
            <w:tcW w:w="1002" w:type="dxa"/>
            <w:vAlign w:val="bottom"/>
          </w:tcPr>
          <w:p w14:paraId="28BA995C" w14:textId="4BF98AC6" w:rsidR="00921E59" w:rsidRPr="007F079E" w:rsidRDefault="00921E59" w:rsidP="00683337">
            <w:pPr>
              <w:tabs>
                <w:tab w:val="decimal" w:pos="783"/>
              </w:tabs>
              <w:spacing w:line="240" w:lineRule="exact"/>
              <w:ind w:left="-65" w:right="-169"/>
              <w:rPr>
                <w:rFonts w:ascii="CordiaUPC" w:hAnsi="CordiaUPC" w:cs="CordiaUPC"/>
                <w:sz w:val="23"/>
                <w:szCs w:val="23"/>
                <w:cs/>
                <w:lang w:bidi="th-TH"/>
              </w:rPr>
            </w:pPr>
            <w:r w:rsidRPr="007F079E">
              <w:rPr>
                <w:rFonts w:ascii="CordiaUPC" w:hAnsi="CordiaUPC" w:cs="CordiaUPC"/>
                <w:sz w:val="23"/>
                <w:szCs w:val="23"/>
              </w:rPr>
              <w:t>-</w:t>
            </w:r>
          </w:p>
        </w:tc>
        <w:tc>
          <w:tcPr>
            <w:tcW w:w="900" w:type="dxa"/>
            <w:vAlign w:val="bottom"/>
          </w:tcPr>
          <w:p w14:paraId="199A2B4D" w14:textId="217D5E7D" w:rsidR="00921E59" w:rsidRPr="007F079E" w:rsidRDefault="00921E59" w:rsidP="00683337">
            <w:pPr>
              <w:tabs>
                <w:tab w:val="decimal" w:pos="630"/>
              </w:tabs>
              <w:spacing w:line="240" w:lineRule="exact"/>
              <w:ind w:right="-169"/>
              <w:rPr>
                <w:rFonts w:ascii="CordiaUPC" w:hAnsi="CordiaUPC" w:cs="CordiaUPC"/>
                <w:sz w:val="23"/>
                <w:szCs w:val="23"/>
                <w:lang w:val="en-US" w:bidi="th-TH"/>
              </w:rPr>
            </w:pPr>
            <w:r w:rsidRPr="007F079E">
              <w:rPr>
                <w:rFonts w:ascii="CordiaUPC" w:hAnsi="CordiaUPC" w:cs="CordiaUPC"/>
                <w:sz w:val="23"/>
                <w:szCs w:val="23"/>
              </w:rPr>
              <w:t>(135)</w:t>
            </w:r>
          </w:p>
        </w:tc>
        <w:tc>
          <w:tcPr>
            <w:tcW w:w="1170" w:type="dxa"/>
            <w:vAlign w:val="bottom"/>
          </w:tcPr>
          <w:p w14:paraId="4A7BEA62" w14:textId="7A64D824" w:rsidR="00921E59" w:rsidRPr="007F079E" w:rsidRDefault="00921E59" w:rsidP="00683337">
            <w:pPr>
              <w:tabs>
                <w:tab w:val="decimal" w:pos="866"/>
              </w:tabs>
              <w:spacing w:line="240" w:lineRule="exact"/>
              <w:ind w:right="-169"/>
              <w:rPr>
                <w:rFonts w:ascii="CordiaUPC" w:hAnsi="CordiaUPC" w:cs="CordiaUPC"/>
                <w:sz w:val="23"/>
                <w:szCs w:val="23"/>
              </w:rPr>
            </w:pPr>
            <w:r w:rsidRPr="007F079E">
              <w:rPr>
                <w:rFonts w:ascii="CordiaUPC" w:hAnsi="CordiaUPC" w:cs="CordiaUPC"/>
                <w:sz w:val="23"/>
                <w:szCs w:val="23"/>
              </w:rPr>
              <w:t>(</w:t>
            </w:r>
            <w:r w:rsidR="00075E18" w:rsidRPr="007F079E">
              <w:rPr>
                <w:rFonts w:ascii="CordiaUPC" w:hAnsi="CordiaUPC" w:cs="CordiaUPC"/>
                <w:sz w:val="23"/>
                <w:szCs w:val="23"/>
              </w:rPr>
              <w:t>7</w:t>
            </w:r>
            <w:r w:rsidRPr="007F079E">
              <w:rPr>
                <w:rFonts w:ascii="CordiaUPC" w:hAnsi="CordiaUPC" w:cs="CordiaUPC"/>
                <w:sz w:val="23"/>
                <w:szCs w:val="23"/>
              </w:rPr>
              <w:t>)</w:t>
            </w:r>
          </w:p>
        </w:tc>
        <w:tc>
          <w:tcPr>
            <w:tcW w:w="861" w:type="dxa"/>
            <w:vAlign w:val="bottom"/>
          </w:tcPr>
          <w:p w14:paraId="0EDBA166" w14:textId="3E39AF5A" w:rsidR="00921E59" w:rsidRPr="007F079E" w:rsidRDefault="00921E59" w:rsidP="00683337">
            <w:pPr>
              <w:tabs>
                <w:tab w:val="decimal" w:pos="601"/>
              </w:tabs>
              <w:spacing w:line="240" w:lineRule="exact"/>
              <w:ind w:right="-169"/>
              <w:rPr>
                <w:rFonts w:ascii="CordiaUPC" w:hAnsi="CordiaUPC" w:cs="CordiaUPC"/>
                <w:sz w:val="23"/>
                <w:szCs w:val="23"/>
              </w:rPr>
            </w:pPr>
            <w:r w:rsidRPr="007F079E">
              <w:rPr>
                <w:rFonts w:ascii="CordiaUPC" w:hAnsi="CordiaUPC" w:cs="CordiaUPC"/>
                <w:sz w:val="23"/>
                <w:szCs w:val="23"/>
              </w:rPr>
              <w:t>1</w:t>
            </w:r>
            <w:r w:rsidR="00F5653F" w:rsidRPr="007F079E">
              <w:rPr>
                <w:rFonts w:ascii="CordiaUPC" w:hAnsi="CordiaUPC" w:cs="CordiaUPC"/>
                <w:sz w:val="23"/>
                <w:szCs w:val="23"/>
              </w:rPr>
              <w:t>4</w:t>
            </w:r>
          </w:p>
        </w:tc>
        <w:tc>
          <w:tcPr>
            <w:tcW w:w="759" w:type="dxa"/>
            <w:vAlign w:val="bottom"/>
          </w:tcPr>
          <w:p w14:paraId="1ACB79D5" w14:textId="2092EF3C" w:rsidR="00921E59" w:rsidRPr="007F079E" w:rsidRDefault="00921E59" w:rsidP="00683337">
            <w:pPr>
              <w:tabs>
                <w:tab w:val="decimal" w:pos="541"/>
              </w:tabs>
              <w:spacing w:line="240" w:lineRule="exact"/>
              <w:ind w:left="51" w:right="-169"/>
              <w:rPr>
                <w:rFonts w:ascii="CordiaUPC" w:hAnsi="CordiaUPC" w:cs="CordiaUPC"/>
                <w:sz w:val="23"/>
                <w:szCs w:val="23"/>
              </w:rPr>
            </w:pPr>
            <w:r w:rsidRPr="007F079E">
              <w:rPr>
                <w:rFonts w:ascii="CordiaUPC" w:hAnsi="CordiaUPC" w:cs="CordiaUPC"/>
                <w:sz w:val="23"/>
                <w:szCs w:val="23"/>
              </w:rPr>
              <w:t>(128)</w:t>
            </w:r>
          </w:p>
        </w:tc>
        <w:tc>
          <w:tcPr>
            <w:tcW w:w="1080" w:type="dxa"/>
            <w:vAlign w:val="bottom"/>
          </w:tcPr>
          <w:p w14:paraId="0B0DA790" w14:textId="3FF086AC" w:rsidR="00921E59" w:rsidRPr="007F079E" w:rsidRDefault="00921E59" w:rsidP="00683337">
            <w:pPr>
              <w:tabs>
                <w:tab w:val="decimal" w:pos="866"/>
              </w:tabs>
              <w:spacing w:line="240" w:lineRule="exact"/>
              <w:ind w:left="51" w:right="-169"/>
              <w:rPr>
                <w:rFonts w:ascii="CordiaUPC" w:hAnsi="CordiaUPC" w:cs="CordiaUPC"/>
                <w:sz w:val="23"/>
                <w:szCs w:val="23"/>
              </w:rPr>
            </w:pPr>
            <w:r w:rsidRPr="007F079E">
              <w:rPr>
                <w:rFonts w:ascii="CordiaUPC" w:hAnsi="CordiaUPC" w:cs="CordiaUPC"/>
                <w:sz w:val="23"/>
                <w:szCs w:val="23"/>
              </w:rPr>
              <w:t>6,817</w:t>
            </w:r>
          </w:p>
        </w:tc>
      </w:tr>
      <w:tr w:rsidR="00921E59" w:rsidRPr="007F079E" w14:paraId="3EA55475" w14:textId="77777777" w:rsidTr="00616379">
        <w:tc>
          <w:tcPr>
            <w:tcW w:w="1440" w:type="dxa"/>
          </w:tcPr>
          <w:p w14:paraId="6B621C11" w14:textId="77777777" w:rsidR="00921E59" w:rsidRPr="007F079E" w:rsidRDefault="00921E59" w:rsidP="00921E59">
            <w:pPr>
              <w:tabs>
                <w:tab w:val="left" w:pos="252"/>
              </w:tabs>
              <w:autoSpaceDE w:val="0"/>
              <w:autoSpaceDN w:val="0"/>
              <w:adjustRightInd w:val="0"/>
              <w:spacing w:line="240" w:lineRule="exact"/>
              <w:rPr>
                <w:rFonts w:ascii="CordiaUPC" w:hAnsi="CordiaUPC" w:cs="CordiaUPC"/>
                <w:sz w:val="23"/>
                <w:szCs w:val="23"/>
                <w:lang w:val="en-US"/>
              </w:rPr>
            </w:pPr>
            <w:r w:rsidRPr="007F079E">
              <w:rPr>
                <w:rFonts w:ascii="CordiaUPC" w:hAnsi="CordiaUPC" w:cs="CordiaUPC" w:hint="cs"/>
                <w:sz w:val="23"/>
                <w:szCs w:val="23"/>
                <w:lang w:val="en-US"/>
              </w:rPr>
              <w:t>-  Incremental</w:t>
            </w:r>
          </w:p>
          <w:p w14:paraId="2DDB9C35" w14:textId="77777777" w:rsidR="00921E59" w:rsidRPr="007F079E" w:rsidRDefault="00921E59" w:rsidP="00921E59">
            <w:pPr>
              <w:tabs>
                <w:tab w:val="left" w:pos="252"/>
              </w:tabs>
              <w:spacing w:line="240" w:lineRule="exact"/>
              <w:ind w:left="162" w:right="-18"/>
              <w:rPr>
                <w:rFonts w:ascii="CordiaUPC" w:hAnsi="CordiaUPC" w:cs="CordiaUPC"/>
                <w:sz w:val="23"/>
                <w:szCs w:val="23"/>
                <w:lang w:val="en-US"/>
              </w:rPr>
            </w:pPr>
            <w:r w:rsidRPr="007F079E">
              <w:rPr>
                <w:rFonts w:ascii="CordiaUPC" w:hAnsi="CordiaUPC" w:cs="CordiaUPC" w:hint="cs"/>
                <w:sz w:val="23"/>
                <w:szCs w:val="23"/>
                <w:lang w:val="en-US"/>
              </w:rPr>
              <w:tab/>
              <w:t>revaluation*</w:t>
            </w:r>
          </w:p>
        </w:tc>
        <w:tc>
          <w:tcPr>
            <w:tcW w:w="1170" w:type="dxa"/>
            <w:vAlign w:val="bottom"/>
          </w:tcPr>
          <w:p w14:paraId="5D04639C" w14:textId="3D281245" w:rsidR="00921E59" w:rsidRPr="007F079E" w:rsidRDefault="00921E59" w:rsidP="00921E59">
            <w:pPr>
              <w:tabs>
                <w:tab w:val="decimal" w:pos="864"/>
              </w:tabs>
              <w:spacing w:line="240" w:lineRule="exact"/>
              <w:ind w:right="-169"/>
              <w:rPr>
                <w:rFonts w:ascii="CordiaUPC" w:hAnsi="CordiaUPC" w:cs="CordiaUPC"/>
                <w:sz w:val="23"/>
                <w:szCs w:val="23"/>
              </w:rPr>
            </w:pPr>
            <w:r w:rsidRPr="007F079E">
              <w:rPr>
                <w:rFonts w:ascii="CordiaUPC" w:hAnsi="CordiaUPC" w:cs="CordiaUPC"/>
                <w:sz w:val="23"/>
                <w:szCs w:val="23"/>
              </w:rPr>
              <w:t>4,268</w:t>
            </w:r>
          </w:p>
        </w:tc>
        <w:tc>
          <w:tcPr>
            <w:tcW w:w="810" w:type="dxa"/>
            <w:vAlign w:val="bottom"/>
          </w:tcPr>
          <w:p w14:paraId="0C6E4705" w14:textId="1C09CD21" w:rsidR="00921E59" w:rsidRPr="007F079E" w:rsidRDefault="00921E59" w:rsidP="00921E59">
            <w:pPr>
              <w:tabs>
                <w:tab w:val="decimal" w:pos="630"/>
              </w:tabs>
              <w:spacing w:line="240" w:lineRule="exact"/>
              <w:ind w:right="-169"/>
              <w:rPr>
                <w:rFonts w:ascii="CordiaUPC" w:hAnsi="CordiaUPC" w:cs="CordiaUPC"/>
                <w:sz w:val="23"/>
                <w:szCs w:val="23"/>
              </w:rPr>
            </w:pPr>
            <w:r w:rsidRPr="007F079E">
              <w:rPr>
                <w:rFonts w:ascii="CordiaUPC" w:hAnsi="CordiaUPC" w:cs="CordiaUPC"/>
                <w:sz w:val="23"/>
                <w:szCs w:val="23"/>
              </w:rPr>
              <w:t>4,268</w:t>
            </w:r>
          </w:p>
        </w:tc>
        <w:tc>
          <w:tcPr>
            <w:tcW w:w="900" w:type="dxa"/>
            <w:vAlign w:val="bottom"/>
          </w:tcPr>
          <w:p w14:paraId="7DA73B24" w14:textId="096B3EF7" w:rsidR="00921E59" w:rsidRPr="007F079E" w:rsidRDefault="00921E59" w:rsidP="00683337">
            <w:pPr>
              <w:tabs>
                <w:tab w:val="decimal" w:pos="683"/>
              </w:tabs>
              <w:spacing w:line="240" w:lineRule="exact"/>
              <w:ind w:right="-130"/>
              <w:rPr>
                <w:rFonts w:ascii="CordiaUPC" w:hAnsi="CordiaUPC" w:cs="CordiaUPC"/>
                <w:sz w:val="23"/>
                <w:szCs w:val="23"/>
                <w:cs/>
                <w:lang w:bidi="th-TH"/>
              </w:rPr>
            </w:pPr>
            <w:r w:rsidRPr="007F079E">
              <w:rPr>
                <w:rFonts w:ascii="CordiaUPC" w:hAnsi="CordiaUPC" w:cs="CordiaUPC" w:hint="cs"/>
                <w:sz w:val="23"/>
                <w:szCs w:val="23"/>
                <w:cs/>
              </w:rPr>
              <w:t>-</w:t>
            </w:r>
          </w:p>
        </w:tc>
        <w:tc>
          <w:tcPr>
            <w:tcW w:w="810" w:type="dxa"/>
            <w:vAlign w:val="bottom"/>
          </w:tcPr>
          <w:p w14:paraId="1394DA5A" w14:textId="725B5255" w:rsidR="00921E59" w:rsidRPr="007F079E" w:rsidRDefault="00921E59" w:rsidP="00921E59">
            <w:pPr>
              <w:tabs>
                <w:tab w:val="decimal" w:pos="594"/>
              </w:tabs>
              <w:spacing w:line="240" w:lineRule="exact"/>
              <w:ind w:right="-169"/>
              <w:rPr>
                <w:rFonts w:ascii="CordiaUPC" w:hAnsi="CordiaUPC" w:cs="CordiaUPC"/>
                <w:sz w:val="23"/>
                <w:szCs w:val="23"/>
              </w:rPr>
            </w:pPr>
            <w:r w:rsidRPr="007F079E">
              <w:rPr>
                <w:rFonts w:ascii="CordiaUPC" w:hAnsi="CordiaUPC" w:cs="CordiaUPC"/>
                <w:sz w:val="23"/>
                <w:szCs w:val="23"/>
              </w:rPr>
              <w:t>(260)</w:t>
            </w:r>
          </w:p>
        </w:tc>
        <w:tc>
          <w:tcPr>
            <w:tcW w:w="900" w:type="dxa"/>
            <w:vAlign w:val="bottom"/>
          </w:tcPr>
          <w:p w14:paraId="5089755A" w14:textId="34728775" w:rsidR="00921E59" w:rsidRPr="007F079E" w:rsidRDefault="00921E59" w:rsidP="00683337">
            <w:pPr>
              <w:tabs>
                <w:tab w:val="decimal" w:pos="683"/>
              </w:tabs>
              <w:spacing w:line="240" w:lineRule="exact"/>
              <w:ind w:right="-169"/>
              <w:rPr>
                <w:rFonts w:ascii="CordiaUPC" w:hAnsi="CordiaUPC" w:cs="CordiaUPC"/>
                <w:sz w:val="23"/>
                <w:szCs w:val="23"/>
              </w:rPr>
            </w:pPr>
            <w:r w:rsidRPr="007F079E">
              <w:rPr>
                <w:rFonts w:ascii="CordiaUPC" w:hAnsi="CordiaUPC" w:cs="CordiaUPC"/>
                <w:sz w:val="23"/>
                <w:szCs w:val="23"/>
              </w:rPr>
              <w:t>4,008</w:t>
            </w:r>
          </w:p>
        </w:tc>
        <w:tc>
          <w:tcPr>
            <w:tcW w:w="810" w:type="dxa"/>
            <w:vAlign w:val="bottom"/>
          </w:tcPr>
          <w:p w14:paraId="4467E28D" w14:textId="6A862ED0" w:rsidR="00921E59" w:rsidRPr="007F079E" w:rsidRDefault="00921E59" w:rsidP="00683337">
            <w:pPr>
              <w:tabs>
                <w:tab w:val="decimal" w:pos="591"/>
              </w:tabs>
              <w:spacing w:line="240" w:lineRule="exact"/>
              <w:ind w:right="-173"/>
              <w:rPr>
                <w:rFonts w:ascii="CordiaUPC" w:hAnsi="CordiaUPC" w:cs="CordiaUPC"/>
                <w:sz w:val="23"/>
                <w:szCs w:val="23"/>
              </w:rPr>
            </w:pPr>
            <w:r w:rsidRPr="007F079E">
              <w:rPr>
                <w:rFonts w:ascii="CordiaUPC" w:hAnsi="CordiaUPC" w:cs="CordiaUPC"/>
                <w:sz w:val="23"/>
                <w:szCs w:val="23"/>
              </w:rPr>
              <w:t>-</w:t>
            </w:r>
          </w:p>
        </w:tc>
        <w:tc>
          <w:tcPr>
            <w:tcW w:w="900" w:type="dxa"/>
          </w:tcPr>
          <w:p w14:paraId="7E6F00ED" w14:textId="77777777" w:rsidR="00921E59" w:rsidRPr="007F079E" w:rsidRDefault="00921E59" w:rsidP="00921E59">
            <w:pPr>
              <w:tabs>
                <w:tab w:val="decimal" w:pos="690"/>
              </w:tabs>
              <w:spacing w:line="240" w:lineRule="exact"/>
              <w:ind w:right="-169"/>
              <w:rPr>
                <w:rFonts w:ascii="CordiaUPC" w:hAnsi="CordiaUPC" w:cs="CordiaUPC"/>
                <w:sz w:val="23"/>
                <w:szCs w:val="23"/>
              </w:rPr>
            </w:pPr>
          </w:p>
          <w:p w14:paraId="606B016E" w14:textId="4C3DEB0C" w:rsidR="00921E59" w:rsidRPr="007F079E" w:rsidRDefault="00921E59" w:rsidP="00921E59">
            <w:pPr>
              <w:tabs>
                <w:tab w:val="decimal" w:pos="690"/>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1080" w:type="dxa"/>
          </w:tcPr>
          <w:p w14:paraId="6435B539" w14:textId="77777777" w:rsidR="00921E59" w:rsidRPr="007F079E" w:rsidRDefault="00921E59" w:rsidP="00683337">
            <w:pPr>
              <w:tabs>
                <w:tab w:val="decimal" w:pos="810"/>
              </w:tabs>
              <w:spacing w:line="240" w:lineRule="exact"/>
              <w:ind w:right="-18"/>
              <w:rPr>
                <w:rFonts w:ascii="CordiaUPC" w:hAnsi="CordiaUPC" w:cs="CordiaUPC"/>
                <w:sz w:val="23"/>
                <w:szCs w:val="23"/>
              </w:rPr>
            </w:pPr>
          </w:p>
          <w:p w14:paraId="0422BA5F" w14:textId="03836E93" w:rsidR="00921E59" w:rsidRPr="007F079E" w:rsidRDefault="00921E59" w:rsidP="00683337">
            <w:pPr>
              <w:tabs>
                <w:tab w:val="decimal" w:pos="810"/>
              </w:tabs>
              <w:spacing w:line="240" w:lineRule="exact"/>
              <w:ind w:right="-18"/>
              <w:rPr>
                <w:rFonts w:ascii="CordiaUPC" w:hAnsi="CordiaUPC" w:cs="CordiaUPC"/>
                <w:sz w:val="23"/>
                <w:szCs w:val="23"/>
              </w:rPr>
            </w:pPr>
            <w:r w:rsidRPr="007F079E">
              <w:rPr>
                <w:rFonts w:ascii="CordiaUPC" w:hAnsi="CordiaUPC" w:cs="CordiaUPC"/>
                <w:sz w:val="23"/>
                <w:szCs w:val="23"/>
              </w:rPr>
              <w:t>-</w:t>
            </w:r>
          </w:p>
        </w:tc>
        <w:tc>
          <w:tcPr>
            <w:tcW w:w="1002" w:type="dxa"/>
            <w:vAlign w:val="bottom"/>
          </w:tcPr>
          <w:p w14:paraId="43548715" w14:textId="15DBBDFB" w:rsidR="00921E59" w:rsidRPr="007F079E" w:rsidRDefault="00921E59" w:rsidP="00683337">
            <w:pPr>
              <w:tabs>
                <w:tab w:val="decimal" w:pos="783"/>
              </w:tabs>
              <w:spacing w:line="240" w:lineRule="exact"/>
              <w:ind w:left="-65" w:right="-169"/>
              <w:rPr>
                <w:rFonts w:ascii="CordiaUPC" w:hAnsi="CordiaUPC" w:cs="CordiaUPC"/>
                <w:sz w:val="23"/>
                <w:szCs w:val="23"/>
              </w:rPr>
            </w:pPr>
            <w:r w:rsidRPr="007F079E">
              <w:rPr>
                <w:rFonts w:ascii="CordiaUPC" w:hAnsi="CordiaUPC" w:cs="CordiaUPC"/>
                <w:sz w:val="23"/>
                <w:szCs w:val="23"/>
              </w:rPr>
              <w:t>-</w:t>
            </w:r>
          </w:p>
        </w:tc>
        <w:tc>
          <w:tcPr>
            <w:tcW w:w="900" w:type="dxa"/>
            <w:vAlign w:val="bottom"/>
          </w:tcPr>
          <w:p w14:paraId="1CCF0FCA" w14:textId="5DD31DBE" w:rsidR="00921E59" w:rsidRPr="007F079E" w:rsidRDefault="00921E59" w:rsidP="00683337">
            <w:pPr>
              <w:tabs>
                <w:tab w:val="decimal" w:pos="630"/>
              </w:tabs>
              <w:spacing w:line="240" w:lineRule="exact"/>
              <w:ind w:left="31" w:right="-169"/>
              <w:rPr>
                <w:rFonts w:ascii="CordiaUPC" w:hAnsi="CordiaUPC" w:cs="CordiaUPC"/>
                <w:sz w:val="23"/>
                <w:szCs w:val="23"/>
                <w:cs/>
                <w:lang w:bidi="th-TH"/>
              </w:rPr>
            </w:pPr>
            <w:r w:rsidRPr="007F079E">
              <w:rPr>
                <w:rFonts w:ascii="CordiaUPC" w:hAnsi="CordiaUPC" w:cs="CordiaUPC"/>
                <w:sz w:val="23"/>
                <w:szCs w:val="23"/>
              </w:rPr>
              <w:t>-</w:t>
            </w:r>
          </w:p>
        </w:tc>
        <w:tc>
          <w:tcPr>
            <w:tcW w:w="1170" w:type="dxa"/>
            <w:vAlign w:val="bottom"/>
          </w:tcPr>
          <w:p w14:paraId="4E9D8615" w14:textId="0728EDA0" w:rsidR="00921E59" w:rsidRPr="007F079E" w:rsidRDefault="00921E59" w:rsidP="00683337">
            <w:pPr>
              <w:tabs>
                <w:tab w:val="decimal" w:pos="866"/>
              </w:tabs>
              <w:spacing w:line="240" w:lineRule="exact"/>
              <w:ind w:right="-169"/>
              <w:rPr>
                <w:rFonts w:ascii="CordiaUPC" w:hAnsi="CordiaUPC" w:cs="CordiaUPC"/>
                <w:sz w:val="23"/>
                <w:szCs w:val="23"/>
                <w:lang w:bidi="th-TH"/>
              </w:rPr>
            </w:pPr>
            <w:r w:rsidRPr="007F079E">
              <w:rPr>
                <w:rFonts w:ascii="CordiaUPC" w:hAnsi="CordiaUPC" w:cs="CordiaUPC"/>
                <w:sz w:val="23"/>
                <w:szCs w:val="23"/>
              </w:rPr>
              <w:t>-</w:t>
            </w:r>
          </w:p>
        </w:tc>
        <w:tc>
          <w:tcPr>
            <w:tcW w:w="861" w:type="dxa"/>
            <w:vAlign w:val="bottom"/>
          </w:tcPr>
          <w:p w14:paraId="0C2DBB55" w14:textId="4830C04E" w:rsidR="00921E59" w:rsidRPr="007F079E" w:rsidRDefault="00921E59" w:rsidP="00683337">
            <w:pPr>
              <w:tabs>
                <w:tab w:val="decimal" w:pos="601"/>
              </w:tabs>
              <w:spacing w:line="240" w:lineRule="exact"/>
              <w:ind w:right="-169"/>
              <w:rPr>
                <w:rFonts w:ascii="CordiaUPC" w:hAnsi="CordiaUPC" w:cs="CordiaUPC"/>
                <w:sz w:val="23"/>
                <w:szCs w:val="23"/>
                <w:lang w:bidi="th-TH"/>
              </w:rPr>
            </w:pPr>
            <w:r w:rsidRPr="007F079E">
              <w:rPr>
                <w:rFonts w:ascii="CordiaUPC" w:hAnsi="CordiaUPC" w:cs="CordiaUPC"/>
                <w:sz w:val="23"/>
                <w:szCs w:val="23"/>
              </w:rPr>
              <w:t>-</w:t>
            </w:r>
          </w:p>
        </w:tc>
        <w:tc>
          <w:tcPr>
            <w:tcW w:w="759" w:type="dxa"/>
            <w:vAlign w:val="bottom"/>
          </w:tcPr>
          <w:p w14:paraId="51786E57" w14:textId="114E5E7C" w:rsidR="00921E59" w:rsidRPr="007F079E" w:rsidRDefault="00921E59" w:rsidP="00683337">
            <w:pPr>
              <w:tabs>
                <w:tab w:val="decimal" w:pos="541"/>
              </w:tabs>
              <w:spacing w:line="240" w:lineRule="exact"/>
              <w:ind w:left="51" w:right="-169"/>
              <w:rPr>
                <w:rFonts w:ascii="CordiaUPC" w:hAnsi="CordiaUPC" w:cs="CordiaUPC"/>
                <w:sz w:val="23"/>
                <w:szCs w:val="23"/>
                <w:lang w:bidi="th-TH"/>
              </w:rPr>
            </w:pPr>
            <w:r w:rsidRPr="007F079E">
              <w:rPr>
                <w:rFonts w:ascii="CordiaUPC" w:hAnsi="CordiaUPC" w:cs="CordiaUPC"/>
                <w:sz w:val="23"/>
                <w:szCs w:val="23"/>
              </w:rPr>
              <w:t>-</w:t>
            </w:r>
          </w:p>
        </w:tc>
        <w:tc>
          <w:tcPr>
            <w:tcW w:w="1080" w:type="dxa"/>
            <w:vAlign w:val="bottom"/>
          </w:tcPr>
          <w:p w14:paraId="142DDDDE" w14:textId="068B6EFA" w:rsidR="00921E59" w:rsidRPr="007F079E" w:rsidRDefault="00921E59" w:rsidP="00683337">
            <w:pPr>
              <w:tabs>
                <w:tab w:val="decimal" w:pos="866"/>
              </w:tabs>
              <w:spacing w:line="240" w:lineRule="exact"/>
              <w:ind w:left="51" w:right="-169"/>
              <w:rPr>
                <w:rFonts w:ascii="CordiaUPC" w:hAnsi="CordiaUPC" w:cs="CordiaUPC"/>
                <w:sz w:val="23"/>
                <w:szCs w:val="23"/>
              </w:rPr>
            </w:pPr>
            <w:r w:rsidRPr="007F079E">
              <w:rPr>
                <w:rFonts w:ascii="CordiaUPC" w:hAnsi="CordiaUPC" w:cs="CordiaUPC"/>
                <w:sz w:val="23"/>
                <w:szCs w:val="23"/>
              </w:rPr>
              <w:t>4,008</w:t>
            </w:r>
          </w:p>
        </w:tc>
      </w:tr>
      <w:tr w:rsidR="00921E59" w:rsidRPr="007F079E" w14:paraId="4331A124" w14:textId="77777777" w:rsidTr="00616379">
        <w:tc>
          <w:tcPr>
            <w:tcW w:w="1440" w:type="dxa"/>
          </w:tcPr>
          <w:p w14:paraId="67A5D8EE" w14:textId="77777777" w:rsidR="00921E59" w:rsidRPr="007F079E" w:rsidRDefault="00921E59" w:rsidP="00921E59">
            <w:pPr>
              <w:tabs>
                <w:tab w:val="left" w:pos="188"/>
                <w:tab w:val="left" w:pos="252"/>
              </w:tabs>
              <w:autoSpaceDE w:val="0"/>
              <w:autoSpaceDN w:val="0"/>
              <w:adjustRightInd w:val="0"/>
              <w:spacing w:line="240" w:lineRule="exact"/>
              <w:ind w:left="140" w:hanging="140"/>
              <w:rPr>
                <w:rFonts w:ascii="CordiaUPC" w:hAnsi="CordiaUPC" w:cs="CordiaUPC"/>
                <w:sz w:val="23"/>
                <w:szCs w:val="23"/>
                <w:lang w:val="en-US"/>
              </w:rPr>
            </w:pPr>
            <w:r w:rsidRPr="007F079E">
              <w:rPr>
                <w:rFonts w:ascii="CordiaUPC" w:hAnsi="CordiaUPC" w:cs="CordiaUPC" w:hint="cs"/>
                <w:sz w:val="23"/>
                <w:szCs w:val="23"/>
                <w:lang w:val="en-US"/>
              </w:rPr>
              <w:t xml:space="preserve">Building under    </w:t>
            </w:r>
            <w:r w:rsidRPr="007F079E">
              <w:rPr>
                <w:rFonts w:ascii="CordiaUPC" w:hAnsi="CordiaUPC" w:cs="CordiaUPC"/>
                <w:sz w:val="23"/>
                <w:szCs w:val="23"/>
                <w:lang w:val="en-US"/>
              </w:rPr>
              <w:t xml:space="preserve">  </w:t>
            </w:r>
            <w:r w:rsidRPr="007F079E">
              <w:rPr>
                <w:rFonts w:ascii="CordiaUPC" w:hAnsi="CordiaUPC" w:cs="CordiaUPC" w:hint="cs"/>
                <w:sz w:val="23"/>
                <w:szCs w:val="23"/>
                <w:lang w:val="en-US"/>
              </w:rPr>
              <w:t>construction</w:t>
            </w:r>
          </w:p>
        </w:tc>
        <w:tc>
          <w:tcPr>
            <w:tcW w:w="1170" w:type="dxa"/>
            <w:vAlign w:val="bottom"/>
          </w:tcPr>
          <w:p w14:paraId="608006CA" w14:textId="4551AB2C" w:rsidR="00921E59" w:rsidRPr="007F079E" w:rsidRDefault="00921E59" w:rsidP="00921E59">
            <w:pPr>
              <w:tabs>
                <w:tab w:val="decimal" w:pos="864"/>
              </w:tabs>
              <w:spacing w:line="240" w:lineRule="exact"/>
              <w:ind w:right="-169"/>
              <w:rPr>
                <w:rFonts w:ascii="CordiaUPC" w:hAnsi="CordiaUPC" w:cs="CordiaUPC"/>
                <w:sz w:val="23"/>
                <w:szCs w:val="23"/>
              </w:rPr>
            </w:pPr>
            <w:r w:rsidRPr="007F079E">
              <w:rPr>
                <w:rFonts w:ascii="CordiaUPC" w:hAnsi="CordiaUPC" w:cs="CordiaUPC"/>
                <w:sz w:val="23"/>
                <w:szCs w:val="23"/>
              </w:rPr>
              <w:t>45</w:t>
            </w:r>
          </w:p>
        </w:tc>
        <w:tc>
          <w:tcPr>
            <w:tcW w:w="810" w:type="dxa"/>
            <w:vAlign w:val="bottom"/>
          </w:tcPr>
          <w:p w14:paraId="2A91558A" w14:textId="3F0F1E64" w:rsidR="00921E59" w:rsidRPr="007F079E" w:rsidRDefault="00921E59" w:rsidP="00921E59">
            <w:pPr>
              <w:tabs>
                <w:tab w:val="decimal" w:pos="630"/>
              </w:tabs>
              <w:spacing w:line="240" w:lineRule="exact"/>
              <w:ind w:right="-169"/>
              <w:rPr>
                <w:rFonts w:ascii="CordiaUPC" w:hAnsi="CordiaUPC" w:cs="CordiaUPC"/>
                <w:sz w:val="23"/>
                <w:szCs w:val="23"/>
              </w:rPr>
            </w:pPr>
            <w:r w:rsidRPr="007F079E">
              <w:rPr>
                <w:rFonts w:ascii="CordiaUPC" w:hAnsi="CordiaUPC" w:cs="CordiaUPC"/>
                <w:sz w:val="23"/>
                <w:szCs w:val="23"/>
              </w:rPr>
              <w:t>45</w:t>
            </w:r>
          </w:p>
        </w:tc>
        <w:tc>
          <w:tcPr>
            <w:tcW w:w="900" w:type="dxa"/>
            <w:vAlign w:val="bottom"/>
          </w:tcPr>
          <w:p w14:paraId="248B6707" w14:textId="2E2D1B94" w:rsidR="00921E59" w:rsidRPr="007F079E" w:rsidRDefault="00921E59" w:rsidP="00683337">
            <w:pPr>
              <w:tabs>
                <w:tab w:val="decimal" w:pos="683"/>
              </w:tabs>
              <w:spacing w:line="240" w:lineRule="exact"/>
              <w:ind w:right="-130"/>
              <w:rPr>
                <w:rFonts w:ascii="CordiaUPC" w:hAnsi="CordiaUPC" w:cs="CordiaUPC"/>
                <w:sz w:val="23"/>
                <w:szCs w:val="23"/>
              </w:rPr>
            </w:pPr>
            <w:r w:rsidRPr="007F079E">
              <w:rPr>
                <w:rFonts w:ascii="CordiaUPC" w:hAnsi="CordiaUPC" w:cs="CordiaUPC" w:hint="cs"/>
                <w:sz w:val="23"/>
                <w:szCs w:val="23"/>
                <w:cs/>
              </w:rPr>
              <w:t>198</w:t>
            </w:r>
          </w:p>
        </w:tc>
        <w:tc>
          <w:tcPr>
            <w:tcW w:w="810" w:type="dxa"/>
            <w:vAlign w:val="bottom"/>
          </w:tcPr>
          <w:p w14:paraId="12FC2D7F" w14:textId="1387BD6F" w:rsidR="00921E59" w:rsidRPr="007F079E" w:rsidRDefault="00921E59" w:rsidP="00921E59">
            <w:pPr>
              <w:tabs>
                <w:tab w:val="decimal" w:pos="594"/>
              </w:tabs>
              <w:spacing w:line="240" w:lineRule="exact"/>
              <w:ind w:right="-169"/>
              <w:rPr>
                <w:rFonts w:ascii="CordiaUPC" w:hAnsi="CordiaUPC" w:cs="CordiaUPC"/>
                <w:sz w:val="23"/>
                <w:szCs w:val="23"/>
              </w:rPr>
            </w:pPr>
            <w:r w:rsidRPr="007F079E">
              <w:rPr>
                <w:rFonts w:ascii="CordiaUPC" w:hAnsi="CordiaUPC" w:cs="CordiaUPC"/>
                <w:sz w:val="23"/>
                <w:szCs w:val="23"/>
              </w:rPr>
              <w:t>(208)</w:t>
            </w:r>
          </w:p>
        </w:tc>
        <w:tc>
          <w:tcPr>
            <w:tcW w:w="900" w:type="dxa"/>
            <w:vAlign w:val="bottom"/>
          </w:tcPr>
          <w:p w14:paraId="6F6A0C38" w14:textId="597AF56F" w:rsidR="00921E59" w:rsidRPr="007F079E" w:rsidRDefault="00921E59" w:rsidP="00683337">
            <w:pPr>
              <w:tabs>
                <w:tab w:val="decimal" w:pos="683"/>
              </w:tabs>
              <w:spacing w:line="240" w:lineRule="exact"/>
              <w:ind w:right="-169"/>
              <w:rPr>
                <w:rFonts w:ascii="CordiaUPC" w:hAnsi="CordiaUPC" w:cs="CordiaUPC"/>
                <w:sz w:val="23"/>
                <w:szCs w:val="23"/>
                <w:cs/>
                <w:lang w:bidi="th-TH"/>
              </w:rPr>
            </w:pPr>
            <w:r w:rsidRPr="007F079E">
              <w:rPr>
                <w:rFonts w:ascii="CordiaUPC" w:hAnsi="CordiaUPC" w:cs="CordiaUPC"/>
                <w:sz w:val="23"/>
                <w:szCs w:val="23"/>
              </w:rPr>
              <w:t>35</w:t>
            </w:r>
          </w:p>
        </w:tc>
        <w:tc>
          <w:tcPr>
            <w:tcW w:w="810" w:type="dxa"/>
            <w:vAlign w:val="bottom"/>
          </w:tcPr>
          <w:p w14:paraId="5263AB31" w14:textId="29154080" w:rsidR="00921E59" w:rsidRPr="007F079E" w:rsidRDefault="00921E59" w:rsidP="00683337">
            <w:pPr>
              <w:tabs>
                <w:tab w:val="decimal" w:pos="591"/>
              </w:tabs>
              <w:spacing w:line="240" w:lineRule="exact"/>
              <w:ind w:right="-173"/>
              <w:rPr>
                <w:rFonts w:ascii="CordiaUPC" w:hAnsi="CordiaUPC" w:cs="CordiaUPC"/>
                <w:sz w:val="23"/>
                <w:szCs w:val="23"/>
              </w:rPr>
            </w:pPr>
            <w:r w:rsidRPr="007F079E">
              <w:rPr>
                <w:rFonts w:ascii="CordiaUPC" w:hAnsi="CordiaUPC" w:cs="CordiaUPC"/>
                <w:sz w:val="23"/>
                <w:szCs w:val="23"/>
              </w:rPr>
              <w:t>-</w:t>
            </w:r>
          </w:p>
        </w:tc>
        <w:tc>
          <w:tcPr>
            <w:tcW w:w="900" w:type="dxa"/>
          </w:tcPr>
          <w:p w14:paraId="00658832" w14:textId="77777777" w:rsidR="00921E59" w:rsidRPr="007F079E" w:rsidRDefault="00921E59" w:rsidP="00921E59">
            <w:pPr>
              <w:tabs>
                <w:tab w:val="decimal" w:pos="690"/>
              </w:tabs>
              <w:spacing w:line="240" w:lineRule="exact"/>
              <w:ind w:right="-169"/>
              <w:rPr>
                <w:rFonts w:ascii="CordiaUPC" w:hAnsi="CordiaUPC" w:cs="CordiaUPC"/>
                <w:sz w:val="23"/>
                <w:szCs w:val="23"/>
              </w:rPr>
            </w:pPr>
          </w:p>
          <w:p w14:paraId="54AB518A" w14:textId="7B7631E8" w:rsidR="00921E59" w:rsidRPr="007F079E" w:rsidRDefault="00921E59" w:rsidP="00921E59">
            <w:pPr>
              <w:tabs>
                <w:tab w:val="decimal" w:pos="690"/>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1080" w:type="dxa"/>
          </w:tcPr>
          <w:p w14:paraId="2F67E8AA" w14:textId="77777777" w:rsidR="00921E59" w:rsidRPr="007F079E" w:rsidRDefault="00921E59" w:rsidP="00683337">
            <w:pPr>
              <w:tabs>
                <w:tab w:val="decimal" w:pos="810"/>
              </w:tabs>
              <w:spacing w:line="240" w:lineRule="exact"/>
              <w:ind w:right="-18"/>
              <w:rPr>
                <w:rFonts w:ascii="CordiaUPC" w:hAnsi="CordiaUPC" w:cs="CordiaUPC"/>
                <w:sz w:val="23"/>
                <w:szCs w:val="23"/>
              </w:rPr>
            </w:pPr>
          </w:p>
          <w:p w14:paraId="4B63F3B3" w14:textId="5226A3D4" w:rsidR="00921E59" w:rsidRPr="007F079E" w:rsidRDefault="00921E59" w:rsidP="00683337">
            <w:pPr>
              <w:tabs>
                <w:tab w:val="decimal" w:pos="810"/>
              </w:tabs>
              <w:spacing w:line="240" w:lineRule="exact"/>
              <w:ind w:right="-18"/>
              <w:rPr>
                <w:rFonts w:ascii="CordiaUPC" w:hAnsi="CordiaUPC" w:cs="CordiaUPC"/>
                <w:sz w:val="23"/>
                <w:szCs w:val="23"/>
              </w:rPr>
            </w:pPr>
            <w:r w:rsidRPr="007F079E">
              <w:rPr>
                <w:rFonts w:ascii="CordiaUPC" w:hAnsi="CordiaUPC" w:cs="CordiaUPC"/>
                <w:sz w:val="23"/>
                <w:szCs w:val="23"/>
              </w:rPr>
              <w:t>-</w:t>
            </w:r>
          </w:p>
        </w:tc>
        <w:tc>
          <w:tcPr>
            <w:tcW w:w="1002" w:type="dxa"/>
            <w:vAlign w:val="bottom"/>
          </w:tcPr>
          <w:p w14:paraId="5488E854" w14:textId="69BFB97C" w:rsidR="00921E59" w:rsidRPr="007F079E" w:rsidRDefault="00921E59" w:rsidP="00683337">
            <w:pPr>
              <w:tabs>
                <w:tab w:val="decimal" w:pos="783"/>
              </w:tabs>
              <w:spacing w:line="240" w:lineRule="exact"/>
              <w:ind w:left="-65" w:right="-169"/>
              <w:rPr>
                <w:rFonts w:ascii="CordiaUPC" w:hAnsi="CordiaUPC" w:cs="CordiaUPC"/>
                <w:sz w:val="23"/>
                <w:szCs w:val="23"/>
              </w:rPr>
            </w:pPr>
            <w:r w:rsidRPr="007F079E">
              <w:rPr>
                <w:rFonts w:ascii="CordiaUPC" w:hAnsi="CordiaUPC" w:cs="CordiaUPC"/>
                <w:sz w:val="23"/>
                <w:szCs w:val="23"/>
              </w:rPr>
              <w:t>-</w:t>
            </w:r>
          </w:p>
        </w:tc>
        <w:tc>
          <w:tcPr>
            <w:tcW w:w="900" w:type="dxa"/>
            <w:vAlign w:val="bottom"/>
          </w:tcPr>
          <w:p w14:paraId="2345B13D" w14:textId="3A80E7D6" w:rsidR="00921E59" w:rsidRPr="007F079E" w:rsidRDefault="00921E59" w:rsidP="00683337">
            <w:pPr>
              <w:tabs>
                <w:tab w:val="decimal" w:pos="630"/>
              </w:tabs>
              <w:spacing w:line="240" w:lineRule="exact"/>
              <w:ind w:left="31" w:right="-169"/>
              <w:rPr>
                <w:rFonts w:ascii="CordiaUPC" w:hAnsi="CordiaUPC" w:cs="CordiaUPC"/>
                <w:sz w:val="23"/>
                <w:szCs w:val="23"/>
                <w:cs/>
                <w:lang w:bidi="th-TH"/>
              </w:rPr>
            </w:pPr>
            <w:r w:rsidRPr="007F079E">
              <w:rPr>
                <w:rFonts w:ascii="CordiaUPC" w:hAnsi="CordiaUPC" w:cs="CordiaUPC"/>
                <w:sz w:val="23"/>
                <w:szCs w:val="23"/>
              </w:rPr>
              <w:t>-</w:t>
            </w:r>
          </w:p>
        </w:tc>
        <w:tc>
          <w:tcPr>
            <w:tcW w:w="1170" w:type="dxa"/>
            <w:vAlign w:val="bottom"/>
          </w:tcPr>
          <w:p w14:paraId="43AD3904" w14:textId="7E4AC6B1" w:rsidR="00921E59" w:rsidRPr="007F079E" w:rsidRDefault="00921E59" w:rsidP="00683337">
            <w:pPr>
              <w:tabs>
                <w:tab w:val="decimal" w:pos="866"/>
              </w:tabs>
              <w:spacing w:line="240" w:lineRule="exact"/>
              <w:ind w:right="-169"/>
              <w:rPr>
                <w:rFonts w:ascii="CordiaUPC" w:hAnsi="CordiaUPC" w:cs="CordiaUPC"/>
                <w:sz w:val="23"/>
                <w:szCs w:val="23"/>
                <w:lang w:bidi="th-TH"/>
              </w:rPr>
            </w:pPr>
            <w:r w:rsidRPr="007F079E">
              <w:rPr>
                <w:rFonts w:ascii="CordiaUPC" w:hAnsi="CordiaUPC" w:cs="CordiaUPC"/>
                <w:sz w:val="23"/>
                <w:szCs w:val="23"/>
              </w:rPr>
              <w:t>-</w:t>
            </w:r>
          </w:p>
        </w:tc>
        <w:tc>
          <w:tcPr>
            <w:tcW w:w="861" w:type="dxa"/>
            <w:vAlign w:val="bottom"/>
          </w:tcPr>
          <w:p w14:paraId="67712FB5" w14:textId="15B57F39" w:rsidR="00921E59" w:rsidRPr="007F079E" w:rsidRDefault="00921E59" w:rsidP="00683337">
            <w:pPr>
              <w:tabs>
                <w:tab w:val="decimal" w:pos="601"/>
              </w:tabs>
              <w:spacing w:line="240" w:lineRule="exact"/>
              <w:ind w:right="-169"/>
              <w:rPr>
                <w:rFonts w:ascii="CordiaUPC" w:hAnsi="CordiaUPC" w:cs="CordiaUPC"/>
                <w:sz w:val="23"/>
                <w:szCs w:val="23"/>
                <w:lang w:bidi="th-TH"/>
              </w:rPr>
            </w:pPr>
            <w:r w:rsidRPr="007F079E">
              <w:rPr>
                <w:rFonts w:ascii="CordiaUPC" w:hAnsi="CordiaUPC" w:cs="CordiaUPC"/>
                <w:sz w:val="23"/>
                <w:szCs w:val="23"/>
              </w:rPr>
              <w:t>-</w:t>
            </w:r>
          </w:p>
        </w:tc>
        <w:tc>
          <w:tcPr>
            <w:tcW w:w="759" w:type="dxa"/>
            <w:vAlign w:val="bottom"/>
          </w:tcPr>
          <w:p w14:paraId="7C402A1C" w14:textId="6EDE5830" w:rsidR="00921E59" w:rsidRPr="007F079E" w:rsidRDefault="00921E59" w:rsidP="00683337">
            <w:pPr>
              <w:tabs>
                <w:tab w:val="decimal" w:pos="541"/>
              </w:tabs>
              <w:spacing w:line="240" w:lineRule="exact"/>
              <w:ind w:left="51" w:right="-169"/>
              <w:rPr>
                <w:rFonts w:ascii="CordiaUPC" w:hAnsi="CordiaUPC" w:cs="CordiaUPC"/>
                <w:sz w:val="23"/>
                <w:szCs w:val="23"/>
                <w:lang w:bidi="th-TH"/>
              </w:rPr>
            </w:pPr>
            <w:r w:rsidRPr="007F079E">
              <w:rPr>
                <w:rFonts w:ascii="CordiaUPC" w:hAnsi="CordiaUPC" w:cs="CordiaUPC"/>
                <w:sz w:val="23"/>
                <w:szCs w:val="23"/>
              </w:rPr>
              <w:t>-</w:t>
            </w:r>
          </w:p>
        </w:tc>
        <w:tc>
          <w:tcPr>
            <w:tcW w:w="1080" w:type="dxa"/>
            <w:vAlign w:val="bottom"/>
          </w:tcPr>
          <w:p w14:paraId="449C81F0" w14:textId="62EA2943" w:rsidR="00921E59" w:rsidRPr="007F079E" w:rsidRDefault="00921E59" w:rsidP="00683337">
            <w:pPr>
              <w:tabs>
                <w:tab w:val="decimal" w:pos="866"/>
              </w:tabs>
              <w:spacing w:line="240" w:lineRule="exact"/>
              <w:ind w:left="51" w:right="-169"/>
              <w:rPr>
                <w:rFonts w:ascii="CordiaUPC" w:hAnsi="CordiaUPC" w:cs="CordiaUPC"/>
                <w:sz w:val="23"/>
                <w:szCs w:val="23"/>
              </w:rPr>
            </w:pPr>
            <w:r w:rsidRPr="007F079E">
              <w:rPr>
                <w:rFonts w:ascii="CordiaUPC" w:hAnsi="CordiaUPC" w:cs="CordiaUPC"/>
                <w:sz w:val="23"/>
                <w:szCs w:val="23"/>
              </w:rPr>
              <w:t>35</w:t>
            </w:r>
          </w:p>
        </w:tc>
      </w:tr>
      <w:tr w:rsidR="00014D2A" w:rsidRPr="007F079E" w14:paraId="582A52D8" w14:textId="77777777" w:rsidTr="001D2D76">
        <w:tc>
          <w:tcPr>
            <w:tcW w:w="1440" w:type="dxa"/>
          </w:tcPr>
          <w:p w14:paraId="61FFAA75" w14:textId="77777777" w:rsidR="00014D2A" w:rsidRPr="007F079E" w:rsidRDefault="00014D2A" w:rsidP="00014D2A">
            <w:pPr>
              <w:tabs>
                <w:tab w:val="left" w:pos="252"/>
              </w:tabs>
              <w:spacing w:line="240" w:lineRule="exact"/>
              <w:ind w:right="-18"/>
              <w:rPr>
                <w:rFonts w:ascii="CordiaUPC" w:hAnsi="CordiaUPC" w:cs="CordiaUPC"/>
                <w:sz w:val="23"/>
                <w:szCs w:val="23"/>
                <w:lang w:val="en-US"/>
              </w:rPr>
            </w:pPr>
            <w:r w:rsidRPr="007F079E">
              <w:rPr>
                <w:rFonts w:ascii="CordiaUPC" w:hAnsi="CordiaUPC" w:cs="CordiaUPC" w:hint="cs"/>
                <w:sz w:val="23"/>
                <w:szCs w:val="23"/>
                <w:lang w:val="en-US"/>
              </w:rPr>
              <w:t>Building</w:t>
            </w:r>
          </w:p>
        </w:tc>
        <w:tc>
          <w:tcPr>
            <w:tcW w:w="1170" w:type="dxa"/>
            <w:vAlign w:val="bottom"/>
          </w:tcPr>
          <w:p w14:paraId="283B362D" w14:textId="77777777" w:rsidR="00014D2A" w:rsidRPr="007F079E" w:rsidRDefault="00014D2A" w:rsidP="00014D2A">
            <w:pPr>
              <w:tabs>
                <w:tab w:val="decimal" w:pos="864"/>
              </w:tabs>
              <w:spacing w:line="240" w:lineRule="exact"/>
              <w:ind w:right="-169"/>
              <w:rPr>
                <w:rFonts w:ascii="CordiaUPC" w:hAnsi="CordiaUPC" w:cs="CordiaUPC"/>
                <w:sz w:val="23"/>
                <w:szCs w:val="23"/>
              </w:rPr>
            </w:pPr>
          </w:p>
        </w:tc>
        <w:tc>
          <w:tcPr>
            <w:tcW w:w="810" w:type="dxa"/>
            <w:vAlign w:val="bottom"/>
          </w:tcPr>
          <w:p w14:paraId="029A36DD" w14:textId="77777777" w:rsidR="00014D2A" w:rsidRPr="007F079E" w:rsidRDefault="00014D2A" w:rsidP="00014D2A">
            <w:pPr>
              <w:tabs>
                <w:tab w:val="decimal" w:pos="630"/>
              </w:tabs>
              <w:spacing w:line="240" w:lineRule="exact"/>
              <w:ind w:right="-169"/>
              <w:rPr>
                <w:rFonts w:ascii="CordiaUPC" w:hAnsi="CordiaUPC" w:cs="CordiaUPC"/>
                <w:sz w:val="23"/>
                <w:szCs w:val="23"/>
              </w:rPr>
            </w:pPr>
          </w:p>
        </w:tc>
        <w:tc>
          <w:tcPr>
            <w:tcW w:w="900" w:type="dxa"/>
            <w:vAlign w:val="bottom"/>
          </w:tcPr>
          <w:p w14:paraId="71377FF1" w14:textId="77777777" w:rsidR="00014D2A" w:rsidRPr="007F079E" w:rsidRDefault="00014D2A" w:rsidP="00683337">
            <w:pPr>
              <w:tabs>
                <w:tab w:val="decimal" w:pos="683"/>
              </w:tabs>
              <w:spacing w:line="240" w:lineRule="exact"/>
              <w:ind w:right="-130"/>
              <w:rPr>
                <w:rFonts w:ascii="CordiaUPC" w:hAnsi="CordiaUPC" w:cs="CordiaUPC"/>
                <w:sz w:val="23"/>
                <w:szCs w:val="23"/>
              </w:rPr>
            </w:pPr>
          </w:p>
        </w:tc>
        <w:tc>
          <w:tcPr>
            <w:tcW w:w="810" w:type="dxa"/>
            <w:vAlign w:val="bottom"/>
          </w:tcPr>
          <w:p w14:paraId="79344194" w14:textId="77777777" w:rsidR="00014D2A" w:rsidRPr="007F079E" w:rsidRDefault="00014D2A" w:rsidP="00014D2A">
            <w:pPr>
              <w:tabs>
                <w:tab w:val="decimal" w:pos="594"/>
              </w:tabs>
              <w:spacing w:line="240" w:lineRule="exact"/>
              <w:ind w:right="-169"/>
              <w:rPr>
                <w:rFonts w:ascii="CordiaUPC" w:hAnsi="CordiaUPC" w:cs="CordiaUPC"/>
                <w:sz w:val="23"/>
                <w:szCs w:val="23"/>
              </w:rPr>
            </w:pPr>
          </w:p>
        </w:tc>
        <w:tc>
          <w:tcPr>
            <w:tcW w:w="900" w:type="dxa"/>
            <w:vAlign w:val="bottom"/>
          </w:tcPr>
          <w:p w14:paraId="64C4B370" w14:textId="77777777" w:rsidR="00014D2A" w:rsidRPr="007F079E" w:rsidRDefault="00014D2A" w:rsidP="00683337">
            <w:pPr>
              <w:tabs>
                <w:tab w:val="decimal" w:pos="683"/>
              </w:tabs>
              <w:spacing w:line="240" w:lineRule="exact"/>
              <w:ind w:right="-169"/>
              <w:rPr>
                <w:rFonts w:ascii="CordiaUPC" w:hAnsi="CordiaUPC" w:cs="CordiaUPC"/>
                <w:sz w:val="23"/>
                <w:szCs w:val="23"/>
              </w:rPr>
            </w:pPr>
          </w:p>
        </w:tc>
        <w:tc>
          <w:tcPr>
            <w:tcW w:w="810" w:type="dxa"/>
            <w:vAlign w:val="bottom"/>
          </w:tcPr>
          <w:p w14:paraId="6924C672" w14:textId="77777777" w:rsidR="00014D2A" w:rsidRPr="007F079E" w:rsidRDefault="00014D2A" w:rsidP="00683337">
            <w:pPr>
              <w:tabs>
                <w:tab w:val="decimal" w:pos="591"/>
              </w:tabs>
              <w:spacing w:line="240" w:lineRule="exact"/>
              <w:ind w:right="-173"/>
              <w:rPr>
                <w:rFonts w:ascii="CordiaUPC" w:hAnsi="CordiaUPC" w:cs="CordiaUPC"/>
                <w:sz w:val="23"/>
                <w:szCs w:val="23"/>
              </w:rPr>
            </w:pPr>
          </w:p>
        </w:tc>
        <w:tc>
          <w:tcPr>
            <w:tcW w:w="900" w:type="dxa"/>
            <w:vAlign w:val="bottom"/>
          </w:tcPr>
          <w:p w14:paraId="42DDFFCC" w14:textId="77777777" w:rsidR="00014D2A" w:rsidRPr="007F079E" w:rsidRDefault="00014D2A" w:rsidP="00014D2A">
            <w:pPr>
              <w:tabs>
                <w:tab w:val="decimal" w:pos="690"/>
              </w:tabs>
              <w:spacing w:line="240" w:lineRule="exact"/>
              <w:ind w:right="-169"/>
              <w:rPr>
                <w:rFonts w:ascii="CordiaUPC" w:hAnsi="CordiaUPC" w:cs="CordiaUPC"/>
                <w:sz w:val="23"/>
                <w:szCs w:val="23"/>
              </w:rPr>
            </w:pPr>
          </w:p>
        </w:tc>
        <w:tc>
          <w:tcPr>
            <w:tcW w:w="1080" w:type="dxa"/>
            <w:vAlign w:val="bottom"/>
          </w:tcPr>
          <w:p w14:paraId="59AAFCAA" w14:textId="77777777" w:rsidR="00014D2A" w:rsidRPr="007F079E" w:rsidRDefault="00014D2A" w:rsidP="00683337">
            <w:pPr>
              <w:tabs>
                <w:tab w:val="decimal" w:pos="810"/>
              </w:tabs>
              <w:spacing w:line="240" w:lineRule="exact"/>
              <w:ind w:right="-18"/>
              <w:rPr>
                <w:rFonts w:ascii="CordiaUPC" w:hAnsi="CordiaUPC" w:cs="CordiaUPC"/>
                <w:sz w:val="23"/>
                <w:szCs w:val="23"/>
              </w:rPr>
            </w:pPr>
          </w:p>
        </w:tc>
        <w:tc>
          <w:tcPr>
            <w:tcW w:w="1002" w:type="dxa"/>
            <w:vAlign w:val="bottom"/>
          </w:tcPr>
          <w:p w14:paraId="0FABF182" w14:textId="77777777" w:rsidR="00014D2A" w:rsidRPr="007F079E" w:rsidRDefault="00014D2A" w:rsidP="00683337">
            <w:pPr>
              <w:tabs>
                <w:tab w:val="decimal" w:pos="783"/>
              </w:tabs>
              <w:spacing w:line="240" w:lineRule="exact"/>
              <w:ind w:left="-65" w:right="-169"/>
              <w:rPr>
                <w:rFonts w:ascii="CordiaUPC" w:hAnsi="CordiaUPC" w:cs="CordiaUPC"/>
                <w:sz w:val="23"/>
                <w:szCs w:val="23"/>
              </w:rPr>
            </w:pPr>
          </w:p>
        </w:tc>
        <w:tc>
          <w:tcPr>
            <w:tcW w:w="900" w:type="dxa"/>
            <w:vAlign w:val="bottom"/>
          </w:tcPr>
          <w:p w14:paraId="525CC358" w14:textId="77777777" w:rsidR="00014D2A" w:rsidRPr="007F079E" w:rsidRDefault="00014D2A" w:rsidP="00683337">
            <w:pPr>
              <w:tabs>
                <w:tab w:val="decimal" w:pos="630"/>
              </w:tabs>
              <w:spacing w:line="240" w:lineRule="exact"/>
              <w:ind w:right="-169"/>
              <w:rPr>
                <w:rFonts w:ascii="CordiaUPC" w:hAnsi="CordiaUPC" w:cs="CordiaUPC"/>
                <w:sz w:val="23"/>
                <w:szCs w:val="23"/>
              </w:rPr>
            </w:pPr>
          </w:p>
        </w:tc>
        <w:tc>
          <w:tcPr>
            <w:tcW w:w="1170" w:type="dxa"/>
            <w:vAlign w:val="bottom"/>
          </w:tcPr>
          <w:p w14:paraId="4BBEECDF" w14:textId="77777777" w:rsidR="00014D2A" w:rsidRPr="007F079E" w:rsidRDefault="00014D2A" w:rsidP="00683337">
            <w:pPr>
              <w:tabs>
                <w:tab w:val="decimal" w:pos="866"/>
              </w:tabs>
              <w:spacing w:line="240" w:lineRule="exact"/>
              <w:ind w:right="-169"/>
              <w:rPr>
                <w:rFonts w:ascii="CordiaUPC" w:hAnsi="CordiaUPC" w:cs="CordiaUPC"/>
                <w:sz w:val="23"/>
                <w:szCs w:val="23"/>
              </w:rPr>
            </w:pPr>
          </w:p>
        </w:tc>
        <w:tc>
          <w:tcPr>
            <w:tcW w:w="861" w:type="dxa"/>
            <w:vAlign w:val="bottom"/>
          </w:tcPr>
          <w:p w14:paraId="7692020C" w14:textId="77777777" w:rsidR="00014D2A" w:rsidRPr="007F079E" w:rsidRDefault="00014D2A" w:rsidP="00683337">
            <w:pPr>
              <w:tabs>
                <w:tab w:val="decimal" w:pos="601"/>
              </w:tabs>
              <w:spacing w:line="240" w:lineRule="exact"/>
              <w:ind w:right="-169"/>
              <w:rPr>
                <w:rFonts w:ascii="CordiaUPC" w:hAnsi="CordiaUPC" w:cs="CordiaUPC"/>
                <w:sz w:val="23"/>
                <w:szCs w:val="23"/>
              </w:rPr>
            </w:pPr>
          </w:p>
        </w:tc>
        <w:tc>
          <w:tcPr>
            <w:tcW w:w="759" w:type="dxa"/>
            <w:vAlign w:val="bottom"/>
          </w:tcPr>
          <w:p w14:paraId="5A657ACC" w14:textId="77777777" w:rsidR="00014D2A" w:rsidRPr="007F079E" w:rsidRDefault="00014D2A" w:rsidP="00683337">
            <w:pPr>
              <w:tabs>
                <w:tab w:val="decimal" w:pos="541"/>
              </w:tabs>
              <w:spacing w:line="240" w:lineRule="exact"/>
              <w:ind w:left="51" w:right="-169"/>
              <w:rPr>
                <w:rFonts w:ascii="CordiaUPC" w:hAnsi="CordiaUPC" w:cs="CordiaUPC"/>
                <w:sz w:val="23"/>
                <w:szCs w:val="23"/>
              </w:rPr>
            </w:pPr>
          </w:p>
        </w:tc>
        <w:tc>
          <w:tcPr>
            <w:tcW w:w="1080" w:type="dxa"/>
            <w:vAlign w:val="bottom"/>
          </w:tcPr>
          <w:p w14:paraId="0224C871" w14:textId="77777777" w:rsidR="00014D2A" w:rsidRPr="007F079E" w:rsidRDefault="00014D2A" w:rsidP="00683337">
            <w:pPr>
              <w:tabs>
                <w:tab w:val="decimal" w:pos="866"/>
              </w:tabs>
              <w:spacing w:line="240" w:lineRule="exact"/>
              <w:ind w:left="51" w:right="-169"/>
              <w:rPr>
                <w:rFonts w:ascii="CordiaUPC" w:hAnsi="CordiaUPC" w:cs="CordiaUPC"/>
                <w:sz w:val="23"/>
                <w:szCs w:val="23"/>
              </w:rPr>
            </w:pPr>
          </w:p>
        </w:tc>
      </w:tr>
      <w:tr w:rsidR="00921E59" w:rsidRPr="007F079E" w14:paraId="6C1BC494" w14:textId="77777777" w:rsidTr="00616379">
        <w:tc>
          <w:tcPr>
            <w:tcW w:w="1440" w:type="dxa"/>
            <w:vAlign w:val="bottom"/>
          </w:tcPr>
          <w:p w14:paraId="6AB9005C" w14:textId="77777777" w:rsidR="00921E59" w:rsidRPr="007F079E" w:rsidRDefault="00921E59" w:rsidP="00921E59">
            <w:pPr>
              <w:tabs>
                <w:tab w:val="left" w:pos="252"/>
              </w:tabs>
              <w:spacing w:line="240" w:lineRule="exact"/>
              <w:ind w:right="-18"/>
              <w:rPr>
                <w:rFonts w:ascii="CordiaUPC" w:hAnsi="CordiaUPC" w:cs="CordiaUPC"/>
                <w:sz w:val="23"/>
                <w:szCs w:val="23"/>
                <w:lang w:val="en-US"/>
              </w:rPr>
            </w:pPr>
            <w:r w:rsidRPr="007F079E">
              <w:rPr>
                <w:rFonts w:ascii="CordiaUPC" w:hAnsi="CordiaUPC" w:cs="CordiaUPC" w:hint="cs"/>
                <w:sz w:val="23"/>
                <w:szCs w:val="23"/>
                <w:lang w:val="en-US"/>
              </w:rPr>
              <w:t>-  Cost</w:t>
            </w:r>
          </w:p>
        </w:tc>
        <w:tc>
          <w:tcPr>
            <w:tcW w:w="1170" w:type="dxa"/>
            <w:vAlign w:val="bottom"/>
          </w:tcPr>
          <w:p w14:paraId="564FBCBC" w14:textId="6920831C" w:rsidR="00921E59" w:rsidRPr="007F079E" w:rsidRDefault="00921E59" w:rsidP="00921E59">
            <w:pPr>
              <w:tabs>
                <w:tab w:val="decimal" w:pos="864"/>
              </w:tabs>
              <w:spacing w:line="240" w:lineRule="exact"/>
              <w:ind w:right="-169"/>
              <w:rPr>
                <w:rFonts w:ascii="CordiaUPC" w:hAnsi="CordiaUPC" w:cs="CordiaUPC"/>
                <w:sz w:val="23"/>
                <w:szCs w:val="23"/>
              </w:rPr>
            </w:pPr>
            <w:r w:rsidRPr="007F079E">
              <w:rPr>
                <w:rFonts w:ascii="CordiaUPC" w:hAnsi="CordiaUPC" w:cs="CordiaUPC"/>
                <w:sz w:val="23"/>
                <w:szCs w:val="23"/>
              </w:rPr>
              <w:t>3,889</w:t>
            </w:r>
          </w:p>
        </w:tc>
        <w:tc>
          <w:tcPr>
            <w:tcW w:w="810" w:type="dxa"/>
            <w:vAlign w:val="bottom"/>
          </w:tcPr>
          <w:p w14:paraId="4C08670A" w14:textId="420DAD08" w:rsidR="00921E59" w:rsidRPr="007F079E" w:rsidRDefault="00921E59" w:rsidP="00921E59">
            <w:pPr>
              <w:tabs>
                <w:tab w:val="decimal" w:pos="630"/>
              </w:tabs>
              <w:spacing w:line="240" w:lineRule="exact"/>
              <w:ind w:right="-169"/>
              <w:rPr>
                <w:rFonts w:ascii="CordiaUPC" w:hAnsi="CordiaUPC" w:cs="CordiaUPC"/>
                <w:sz w:val="23"/>
                <w:szCs w:val="23"/>
              </w:rPr>
            </w:pPr>
            <w:r w:rsidRPr="007F079E">
              <w:rPr>
                <w:rFonts w:ascii="CordiaUPC" w:hAnsi="CordiaUPC" w:cs="CordiaUPC"/>
                <w:sz w:val="23"/>
                <w:szCs w:val="23"/>
              </w:rPr>
              <w:t>7,964</w:t>
            </w:r>
          </w:p>
        </w:tc>
        <w:tc>
          <w:tcPr>
            <w:tcW w:w="900" w:type="dxa"/>
            <w:vAlign w:val="bottom"/>
          </w:tcPr>
          <w:p w14:paraId="7965D64D" w14:textId="673CD206" w:rsidR="00921E59" w:rsidRPr="007F079E" w:rsidRDefault="00921E59" w:rsidP="00683337">
            <w:pPr>
              <w:tabs>
                <w:tab w:val="decimal" w:pos="683"/>
              </w:tabs>
              <w:spacing w:line="240" w:lineRule="exact"/>
              <w:ind w:right="-130"/>
              <w:rPr>
                <w:rFonts w:ascii="CordiaUPC" w:hAnsi="CordiaUPC" w:cs="CordiaUPC"/>
                <w:sz w:val="23"/>
                <w:szCs w:val="23"/>
                <w:cs/>
                <w:lang w:bidi="th-TH"/>
              </w:rPr>
            </w:pPr>
            <w:r w:rsidRPr="007F079E">
              <w:rPr>
                <w:rFonts w:ascii="CordiaUPC" w:hAnsi="CordiaUPC" w:cs="CordiaUPC" w:hint="cs"/>
                <w:sz w:val="23"/>
                <w:szCs w:val="23"/>
                <w:cs/>
              </w:rPr>
              <w:t>279</w:t>
            </w:r>
          </w:p>
        </w:tc>
        <w:tc>
          <w:tcPr>
            <w:tcW w:w="810" w:type="dxa"/>
          </w:tcPr>
          <w:p w14:paraId="52DB48D9" w14:textId="235211E3" w:rsidR="00921E59" w:rsidRPr="007F079E" w:rsidRDefault="00921E59" w:rsidP="00921E59">
            <w:pPr>
              <w:tabs>
                <w:tab w:val="decimal" w:pos="594"/>
              </w:tabs>
              <w:spacing w:line="240" w:lineRule="exact"/>
              <w:ind w:right="-169"/>
              <w:rPr>
                <w:rFonts w:ascii="CordiaUPC" w:hAnsi="CordiaUPC" w:cs="CordiaUPC"/>
                <w:sz w:val="23"/>
                <w:szCs w:val="23"/>
                <w:lang w:bidi="th-TH"/>
              </w:rPr>
            </w:pPr>
            <w:r w:rsidRPr="007F079E">
              <w:rPr>
                <w:rFonts w:ascii="CordiaUPC" w:hAnsi="CordiaUPC" w:cs="CordiaUPC"/>
                <w:sz w:val="23"/>
                <w:szCs w:val="23"/>
              </w:rPr>
              <w:t>(472)</w:t>
            </w:r>
          </w:p>
        </w:tc>
        <w:tc>
          <w:tcPr>
            <w:tcW w:w="900" w:type="dxa"/>
            <w:vAlign w:val="bottom"/>
          </w:tcPr>
          <w:p w14:paraId="418696DB" w14:textId="1E8505E9" w:rsidR="00921E59" w:rsidRPr="007F079E" w:rsidRDefault="00921E59" w:rsidP="00683337">
            <w:pPr>
              <w:tabs>
                <w:tab w:val="decimal" w:pos="683"/>
              </w:tabs>
              <w:spacing w:line="240" w:lineRule="exact"/>
              <w:ind w:right="-169"/>
              <w:rPr>
                <w:rFonts w:ascii="CordiaUPC" w:hAnsi="CordiaUPC" w:cs="CordiaUPC"/>
                <w:sz w:val="23"/>
                <w:szCs w:val="23"/>
              </w:rPr>
            </w:pPr>
            <w:r w:rsidRPr="007F079E">
              <w:rPr>
                <w:rFonts w:ascii="CordiaUPC" w:hAnsi="CordiaUPC" w:cs="CordiaUPC"/>
                <w:sz w:val="23"/>
                <w:szCs w:val="23"/>
              </w:rPr>
              <w:t>7,771</w:t>
            </w:r>
          </w:p>
        </w:tc>
        <w:tc>
          <w:tcPr>
            <w:tcW w:w="810" w:type="dxa"/>
            <w:vAlign w:val="bottom"/>
          </w:tcPr>
          <w:p w14:paraId="63562A38" w14:textId="77073AFC" w:rsidR="00921E59" w:rsidRPr="007F079E" w:rsidRDefault="00921E59" w:rsidP="00683337">
            <w:pPr>
              <w:tabs>
                <w:tab w:val="decimal" w:pos="591"/>
              </w:tabs>
              <w:spacing w:line="240" w:lineRule="exact"/>
              <w:ind w:right="-173"/>
              <w:rPr>
                <w:rFonts w:ascii="CordiaUPC" w:hAnsi="CordiaUPC" w:cs="CordiaUPC"/>
                <w:sz w:val="23"/>
                <w:szCs w:val="23"/>
              </w:rPr>
            </w:pPr>
            <w:r w:rsidRPr="007F079E">
              <w:rPr>
                <w:rFonts w:ascii="CordiaUPC" w:hAnsi="CordiaUPC" w:cs="CordiaUPC"/>
                <w:sz w:val="23"/>
                <w:szCs w:val="23"/>
              </w:rPr>
              <w:t>(4,073)</w:t>
            </w:r>
          </w:p>
        </w:tc>
        <w:tc>
          <w:tcPr>
            <w:tcW w:w="900" w:type="dxa"/>
            <w:vAlign w:val="bottom"/>
          </w:tcPr>
          <w:p w14:paraId="7B9E9E4D" w14:textId="6B6ED599" w:rsidR="00921E59" w:rsidRPr="007F079E" w:rsidRDefault="00921E59" w:rsidP="00921E59">
            <w:pPr>
              <w:tabs>
                <w:tab w:val="decimal" w:pos="690"/>
              </w:tabs>
              <w:spacing w:line="240" w:lineRule="exact"/>
              <w:ind w:right="-169"/>
              <w:rPr>
                <w:rFonts w:ascii="CordiaUPC" w:hAnsi="CordiaUPC" w:cs="CordiaUPC"/>
                <w:sz w:val="23"/>
                <w:szCs w:val="23"/>
              </w:rPr>
            </w:pPr>
            <w:r w:rsidRPr="007F079E">
              <w:rPr>
                <w:rFonts w:ascii="CordiaUPC" w:hAnsi="CordiaUPC" w:cs="CordiaUPC"/>
                <w:sz w:val="23"/>
                <w:szCs w:val="23"/>
              </w:rPr>
              <w:t>(464)</w:t>
            </w:r>
          </w:p>
        </w:tc>
        <w:tc>
          <w:tcPr>
            <w:tcW w:w="1080" w:type="dxa"/>
            <w:vAlign w:val="bottom"/>
          </w:tcPr>
          <w:p w14:paraId="0F2BE8C3" w14:textId="160538C2" w:rsidR="00921E59" w:rsidRPr="007F079E" w:rsidRDefault="00921E59" w:rsidP="00683337">
            <w:pPr>
              <w:tabs>
                <w:tab w:val="decimal" w:pos="810"/>
              </w:tabs>
              <w:spacing w:line="240" w:lineRule="exact"/>
              <w:ind w:right="-18"/>
              <w:rPr>
                <w:rFonts w:ascii="CordiaUPC" w:hAnsi="CordiaUPC" w:cs="CordiaUPC"/>
                <w:sz w:val="23"/>
                <w:szCs w:val="23"/>
              </w:rPr>
            </w:pPr>
            <w:r w:rsidRPr="007F079E">
              <w:rPr>
                <w:rFonts w:ascii="CordiaUPC" w:hAnsi="CordiaUPC" w:cs="CordiaUPC"/>
                <w:sz w:val="23"/>
                <w:szCs w:val="23"/>
              </w:rPr>
              <w:t>270</w:t>
            </w:r>
          </w:p>
        </w:tc>
        <w:tc>
          <w:tcPr>
            <w:tcW w:w="1002" w:type="dxa"/>
            <w:vAlign w:val="bottom"/>
          </w:tcPr>
          <w:p w14:paraId="228D2CD3" w14:textId="615F2CC9" w:rsidR="00921E59" w:rsidRPr="007F079E" w:rsidRDefault="00921E59" w:rsidP="00683337">
            <w:pPr>
              <w:tabs>
                <w:tab w:val="decimal" w:pos="783"/>
              </w:tabs>
              <w:spacing w:line="240" w:lineRule="exact"/>
              <w:ind w:left="-65" w:right="-169"/>
              <w:rPr>
                <w:rFonts w:ascii="CordiaUPC" w:hAnsi="CordiaUPC" w:cs="CordiaUPC"/>
                <w:sz w:val="23"/>
                <w:szCs w:val="23"/>
              </w:rPr>
            </w:pPr>
            <w:r w:rsidRPr="007F079E">
              <w:rPr>
                <w:rFonts w:ascii="CordiaUPC" w:hAnsi="CordiaUPC" w:cs="CordiaUPC"/>
                <w:sz w:val="23"/>
                <w:szCs w:val="23"/>
              </w:rPr>
              <w:t>(4,267)</w:t>
            </w:r>
          </w:p>
        </w:tc>
        <w:tc>
          <w:tcPr>
            <w:tcW w:w="900" w:type="dxa"/>
            <w:vAlign w:val="bottom"/>
          </w:tcPr>
          <w:p w14:paraId="1CFD6608" w14:textId="6A221BCD" w:rsidR="00921E59" w:rsidRPr="007F079E" w:rsidRDefault="00921E59" w:rsidP="00683337">
            <w:pPr>
              <w:tabs>
                <w:tab w:val="decimal" w:pos="630"/>
              </w:tabs>
              <w:spacing w:line="240" w:lineRule="exact"/>
              <w:ind w:right="-169"/>
              <w:rPr>
                <w:rFonts w:ascii="CordiaUPC" w:hAnsi="CordiaUPC" w:cs="CordiaUPC"/>
                <w:sz w:val="23"/>
                <w:szCs w:val="23"/>
              </w:rPr>
            </w:pPr>
            <w:r w:rsidRPr="007F079E">
              <w:rPr>
                <w:rFonts w:ascii="CordiaUPC" w:hAnsi="CordiaUPC" w:cs="CordiaUPC"/>
                <w:sz w:val="23"/>
                <w:szCs w:val="23"/>
              </w:rPr>
              <w:t>(2)</w:t>
            </w:r>
          </w:p>
        </w:tc>
        <w:tc>
          <w:tcPr>
            <w:tcW w:w="1170" w:type="dxa"/>
            <w:vAlign w:val="bottom"/>
          </w:tcPr>
          <w:p w14:paraId="40401068" w14:textId="6967BE4E" w:rsidR="00921E59" w:rsidRPr="007F079E" w:rsidRDefault="00921E59" w:rsidP="00683337">
            <w:pPr>
              <w:tabs>
                <w:tab w:val="decimal" w:pos="866"/>
              </w:tabs>
              <w:spacing w:line="240" w:lineRule="exact"/>
              <w:ind w:right="-169"/>
              <w:rPr>
                <w:rFonts w:ascii="CordiaUPC" w:hAnsi="CordiaUPC" w:cs="CordiaUPC"/>
                <w:sz w:val="23"/>
                <w:szCs w:val="23"/>
              </w:rPr>
            </w:pPr>
            <w:r w:rsidRPr="007F079E">
              <w:rPr>
                <w:rFonts w:ascii="CordiaUPC" w:hAnsi="CordiaUPC" w:cs="CordiaUPC"/>
                <w:sz w:val="23"/>
                <w:szCs w:val="23"/>
              </w:rPr>
              <w:t>(</w:t>
            </w:r>
            <w:r w:rsidR="006915A3" w:rsidRPr="007F079E">
              <w:rPr>
                <w:rFonts w:ascii="CordiaUPC" w:hAnsi="CordiaUPC" w:cs="CordiaUPC"/>
                <w:sz w:val="23"/>
                <w:szCs w:val="23"/>
              </w:rPr>
              <w:t>46</w:t>
            </w:r>
            <w:r w:rsidRPr="007F079E">
              <w:rPr>
                <w:rFonts w:ascii="CordiaUPC" w:hAnsi="CordiaUPC" w:cs="CordiaUPC"/>
                <w:sz w:val="23"/>
                <w:szCs w:val="23"/>
              </w:rPr>
              <w:t>)</w:t>
            </w:r>
          </w:p>
        </w:tc>
        <w:tc>
          <w:tcPr>
            <w:tcW w:w="861" w:type="dxa"/>
            <w:vAlign w:val="bottom"/>
          </w:tcPr>
          <w:p w14:paraId="74C234E7" w14:textId="5E7B238C" w:rsidR="00921E59" w:rsidRPr="007F079E" w:rsidRDefault="00243CC6" w:rsidP="00683337">
            <w:pPr>
              <w:tabs>
                <w:tab w:val="decimal" w:pos="601"/>
              </w:tabs>
              <w:spacing w:line="240" w:lineRule="exact"/>
              <w:ind w:right="-169"/>
              <w:rPr>
                <w:rFonts w:ascii="CordiaUPC" w:hAnsi="CordiaUPC" w:cs="CordiaUPC"/>
                <w:sz w:val="23"/>
                <w:szCs w:val="23"/>
              </w:rPr>
            </w:pPr>
            <w:r w:rsidRPr="007F079E">
              <w:rPr>
                <w:rFonts w:ascii="CordiaUPC" w:hAnsi="CordiaUPC" w:cs="CordiaUPC"/>
                <w:sz w:val="23"/>
                <w:szCs w:val="23"/>
              </w:rPr>
              <w:t>46</w:t>
            </w:r>
          </w:p>
        </w:tc>
        <w:tc>
          <w:tcPr>
            <w:tcW w:w="759" w:type="dxa"/>
            <w:vAlign w:val="bottom"/>
          </w:tcPr>
          <w:p w14:paraId="59747AED" w14:textId="2B599F5F" w:rsidR="00921E59" w:rsidRPr="007F079E" w:rsidRDefault="00921E59" w:rsidP="00683337">
            <w:pPr>
              <w:tabs>
                <w:tab w:val="decimal" w:pos="541"/>
              </w:tabs>
              <w:spacing w:line="240" w:lineRule="exact"/>
              <w:ind w:left="51" w:right="-169"/>
              <w:rPr>
                <w:rFonts w:ascii="CordiaUPC" w:hAnsi="CordiaUPC" w:cs="CordiaUPC"/>
                <w:sz w:val="23"/>
                <w:szCs w:val="23"/>
              </w:rPr>
            </w:pPr>
            <w:r w:rsidRPr="007F079E">
              <w:rPr>
                <w:rFonts w:ascii="CordiaUPC" w:hAnsi="CordiaUPC" w:cs="CordiaUPC"/>
                <w:sz w:val="23"/>
                <w:szCs w:val="23"/>
              </w:rPr>
              <w:t>(2)</w:t>
            </w:r>
          </w:p>
        </w:tc>
        <w:tc>
          <w:tcPr>
            <w:tcW w:w="1080" w:type="dxa"/>
            <w:vAlign w:val="bottom"/>
          </w:tcPr>
          <w:p w14:paraId="649CBD6C" w14:textId="2843D3A8" w:rsidR="00921E59" w:rsidRPr="007F079E" w:rsidRDefault="00921E59" w:rsidP="00683337">
            <w:pPr>
              <w:tabs>
                <w:tab w:val="decimal" w:pos="866"/>
              </w:tabs>
              <w:spacing w:line="240" w:lineRule="exact"/>
              <w:ind w:left="51" w:right="-169"/>
              <w:rPr>
                <w:rFonts w:ascii="CordiaUPC" w:hAnsi="CordiaUPC" w:cs="CordiaUPC"/>
                <w:sz w:val="23"/>
                <w:szCs w:val="23"/>
              </w:rPr>
            </w:pPr>
            <w:r w:rsidRPr="007F079E">
              <w:rPr>
                <w:rFonts w:ascii="CordiaUPC" w:hAnsi="CordiaUPC" w:cs="CordiaUPC"/>
                <w:sz w:val="23"/>
                <w:szCs w:val="23"/>
              </w:rPr>
              <w:t>3,502</w:t>
            </w:r>
          </w:p>
        </w:tc>
      </w:tr>
      <w:tr w:rsidR="00921E59" w:rsidRPr="007F079E" w14:paraId="361F867A" w14:textId="77777777" w:rsidTr="00616379">
        <w:tc>
          <w:tcPr>
            <w:tcW w:w="1440" w:type="dxa"/>
          </w:tcPr>
          <w:p w14:paraId="005154A3" w14:textId="77777777" w:rsidR="00921E59" w:rsidRPr="007F079E" w:rsidRDefault="00921E59" w:rsidP="00921E59">
            <w:pPr>
              <w:tabs>
                <w:tab w:val="left" w:pos="252"/>
              </w:tabs>
              <w:autoSpaceDE w:val="0"/>
              <w:autoSpaceDN w:val="0"/>
              <w:adjustRightInd w:val="0"/>
              <w:spacing w:line="240" w:lineRule="exact"/>
              <w:rPr>
                <w:rFonts w:ascii="CordiaUPC" w:hAnsi="CordiaUPC" w:cs="CordiaUPC"/>
                <w:sz w:val="23"/>
                <w:szCs w:val="23"/>
                <w:lang w:val="en-US"/>
              </w:rPr>
            </w:pPr>
            <w:r w:rsidRPr="007F079E">
              <w:rPr>
                <w:rFonts w:ascii="CordiaUPC" w:hAnsi="CordiaUPC" w:cs="CordiaUPC" w:hint="cs"/>
                <w:sz w:val="23"/>
                <w:szCs w:val="23"/>
                <w:lang w:val="en-US"/>
              </w:rPr>
              <w:t>-  Incremental</w:t>
            </w:r>
          </w:p>
          <w:p w14:paraId="4B288FDC" w14:textId="77777777" w:rsidR="00921E59" w:rsidRPr="007F079E" w:rsidRDefault="00921E59" w:rsidP="00921E59">
            <w:pPr>
              <w:tabs>
                <w:tab w:val="left" w:pos="252"/>
              </w:tabs>
              <w:spacing w:line="240" w:lineRule="exact"/>
              <w:ind w:left="162" w:right="-18"/>
              <w:rPr>
                <w:rFonts w:ascii="CordiaUPC" w:hAnsi="CordiaUPC" w:cs="CordiaUPC"/>
                <w:sz w:val="23"/>
                <w:szCs w:val="23"/>
                <w:cs/>
                <w:lang w:val="en-US" w:bidi="th-TH"/>
              </w:rPr>
            </w:pPr>
            <w:r w:rsidRPr="007F079E">
              <w:rPr>
                <w:rFonts w:ascii="CordiaUPC" w:hAnsi="CordiaUPC" w:cs="CordiaUPC" w:hint="cs"/>
                <w:sz w:val="23"/>
                <w:szCs w:val="23"/>
                <w:lang w:val="en-US"/>
              </w:rPr>
              <w:t xml:space="preserve">   revaluation*</w:t>
            </w:r>
          </w:p>
        </w:tc>
        <w:tc>
          <w:tcPr>
            <w:tcW w:w="1170" w:type="dxa"/>
            <w:vAlign w:val="bottom"/>
          </w:tcPr>
          <w:p w14:paraId="6E23CFED" w14:textId="1F52B7FE" w:rsidR="00921E59" w:rsidRPr="007F079E" w:rsidRDefault="00921E59" w:rsidP="00921E59">
            <w:pPr>
              <w:tabs>
                <w:tab w:val="decimal" w:pos="864"/>
              </w:tabs>
              <w:spacing w:line="240" w:lineRule="exact"/>
              <w:ind w:right="-169"/>
              <w:rPr>
                <w:rFonts w:ascii="CordiaUPC" w:hAnsi="CordiaUPC" w:cs="CordiaUPC"/>
                <w:sz w:val="23"/>
                <w:szCs w:val="23"/>
              </w:rPr>
            </w:pPr>
            <w:r w:rsidRPr="007F079E">
              <w:rPr>
                <w:rFonts w:ascii="CordiaUPC" w:hAnsi="CordiaUPC" w:cs="CordiaUPC"/>
                <w:sz w:val="23"/>
                <w:szCs w:val="23"/>
              </w:rPr>
              <w:t>1,714</w:t>
            </w:r>
          </w:p>
        </w:tc>
        <w:tc>
          <w:tcPr>
            <w:tcW w:w="810" w:type="dxa"/>
            <w:vAlign w:val="bottom"/>
          </w:tcPr>
          <w:p w14:paraId="6EEC99A0" w14:textId="21B3E96B" w:rsidR="00921E59" w:rsidRPr="007F079E" w:rsidRDefault="00921E59" w:rsidP="00921E59">
            <w:pPr>
              <w:tabs>
                <w:tab w:val="decimal" w:pos="630"/>
              </w:tabs>
              <w:spacing w:line="240" w:lineRule="exact"/>
              <w:ind w:right="-169"/>
              <w:rPr>
                <w:rFonts w:ascii="CordiaUPC" w:hAnsi="CordiaUPC" w:cs="CordiaUPC"/>
                <w:sz w:val="23"/>
                <w:szCs w:val="23"/>
              </w:rPr>
            </w:pPr>
            <w:r w:rsidRPr="007F079E">
              <w:rPr>
                <w:rFonts w:ascii="CordiaUPC" w:hAnsi="CordiaUPC" w:cs="CordiaUPC"/>
                <w:sz w:val="23"/>
                <w:szCs w:val="23"/>
              </w:rPr>
              <w:t>4,735</w:t>
            </w:r>
          </w:p>
        </w:tc>
        <w:tc>
          <w:tcPr>
            <w:tcW w:w="900" w:type="dxa"/>
            <w:vAlign w:val="bottom"/>
          </w:tcPr>
          <w:p w14:paraId="05CE89F0" w14:textId="51F2448D" w:rsidR="00921E59" w:rsidRPr="007F079E" w:rsidRDefault="00921E59" w:rsidP="00683337">
            <w:pPr>
              <w:tabs>
                <w:tab w:val="decimal" w:pos="683"/>
              </w:tabs>
              <w:spacing w:line="240" w:lineRule="exact"/>
              <w:ind w:right="-130"/>
              <w:rPr>
                <w:rFonts w:ascii="CordiaUPC" w:hAnsi="CordiaUPC" w:cs="CordiaUPC"/>
                <w:sz w:val="23"/>
                <w:szCs w:val="23"/>
              </w:rPr>
            </w:pPr>
            <w:r w:rsidRPr="007F079E">
              <w:rPr>
                <w:rFonts w:ascii="CordiaUPC" w:hAnsi="CordiaUPC" w:cs="CordiaUPC" w:hint="cs"/>
                <w:sz w:val="23"/>
                <w:szCs w:val="23"/>
                <w:cs/>
              </w:rPr>
              <w:t>-</w:t>
            </w:r>
          </w:p>
        </w:tc>
        <w:tc>
          <w:tcPr>
            <w:tcW w:w="810" w:type="dxa"/>
          </w:tcPr>
          <w:p w14:paraId="07F171A0" w14:textId="77777777" w:rsidR="00921E59" w:rsidRPr="007F079E" w:rsidRDefault="00921E59" w:rsidP="00921E59">
            <w:pPr>
              <w:tabs>
                <w:tab w:val="decimal" w:pos="594"/>
              </w:tabs>
              <w:spacing w:line="240" w:lineRule="exact"/>
              <w:ind w:right="-169"/>
              <w:rPr>
                <w:rFonts w:ascii="CordiaUPC" w:hAnsi="CordiaUPC" w:cs="CordiaUPC"/>
                <w:sz w:val="23"/>
                <w:szCs w:val="23"/>
              </w:rPr>
            </w:pPr>
          </w:p>
          <w:p w14:paraId="5F8E6492" w14:textId="73CFDA2A" w:rsidR="00921E59" w:rsidRPr="007F079E" w:rsidRDefault="00921E59" w:rsidP="00921E59">
            <w:pPr>
              <w:tabs>
                <w:tab w:val="decimal" w:pos="594"/>
              </w:tabs>
              <w:spacing w:line="240" w:lineRule="exact"/>
              <w:ind w:right="-169"/>
              <w:rPr>
                <w:rFonts w:ascii="CordiaUPC" w:hAnsi="CordiaUPC" w:cs="CordiaUPC"/>
                <w:sz w:val="23"/>
                <w:szCs w:val="23"/>
              </w:rPr>
            </w:pPr>
            <w:r w:rsidRPr="007F079E">
              <w:rPr>
                <w:rFonts w:ascii="CordiaUPC" w:hAnsi="CordiaUPC" w:cs="CordiaUPC"/>
                <w:sz w:val="23"/>
                <w:szCs w:val="23"/>
              </w:rPr>
              <w:t>(707)</w:t>
            </w:r>
          </w:p>
        </w:tc>
        <w:tc>
          <w:tcPr>
            <w:tcW w:w="900" w:type="dxa"/>
            <w:vAlign w:val="bottom"/>
          </w:tcPr>
          <w:p w14:paraId="74B53191" w14:textId="7211BF1A" w:rsidR="00921E59" w:rsidRPr="007F079E" w:rsidRDefault="00921E59" w:rsidP="00683337">
            <w:pPr>
              <w:tabs>
                <w:tab w:val="decimal" w:pos="683"/>
              </w:tabs>
              <w:spacing w:line="240" w:lineRule="exact"/>
              <w:ind w:right="-169"/>
              <w:rPr>
                <w:rFonts w:ascii="CordiaUPC" w:hAnsi="CordiaUPC" w:cs="CordiaUPC"/>
                <w:sz w:val="23"/>
                <w:szCs w:val="23"/>
              </w:rPr>
            </w:pPr>
            <w:r w:rsidRPr="007F079E">
              <w:rPr>
                <w:rFonts w:ascii="CordiaUPC" w:hAnsi="CordiaUPC" w:cs="CordiaUPC"/>
                <w:sz w:val="23"/>
                <w:szCs w:val="23"/>
              </w:rPr>
              <w:t>4,028</w:t>
            </w:r>
          </w:p>
        </w:tc>
        <w:tc>
          <w:tcPr>
            <w:tcW w:w="810" w:type="dxa"/>
          </w:tcPr>
          <w:p w14:paraId="2BBD99F0" w14:textId="77777777" w:rsidR="00921E59" w:rsidRPr="007F079E" w:rsidRDefault="00921E59" w:rsidP="00683337">
            <w:pPr>
              <w:tabs>
                <w:tab w:val="decimal" w:pos="591"/>
              </w:tabs>
              <w:spacing w:line="240" w:lineRule="exact"/>
              <w:ind w:right="-173"/>
              <w:rPr>
                <w:rFonts w:ascii="CordiaUPC" w:hAnsi="CordiaUPC" w:cs="CordiaUPC"/>
                <w:sz w:val="23"/>
                <w:szCs w:val="23"/>
              </w:rPr>
            </w:pPr>
          </w:p>
          <w:p w14:paraId="663B8388" w14:textId="7D57C8C1" w:rsidR="00921E59" w:rsidRPr="007F079E" w:rsidRDefault="00921E59" w:rsidP="00683337">
            <w:pPr>
              <w:tabs>
                <w:tab w:val="decimal" w:pos="591"/>
              </w:tabs>
              <w:spacing w:line="240" w:lineRule="exact"/>
              <w:ind w:right="-173"/>
              <w:rPr>
                <w:rFonts w:ascii="CordiaUPC" w:hAnsi="CordiaUPC" w:cs="CordiaUPC"/>
                <w:sz w:val="23"/>
                <w:szCs w:val="23"/>
              </w:rPr>
            </w:pPr>
            <w:r w:rsidRPr="007F079E">
              <w:rPr>
                <w:rFonts w:ascii="CordiaUPC" w:hAnsi="CordiaUPC" w:cs="CordiaUPC"/>
                <w:sz w:val="23"/>
                <w:szCs w:val="23"/>
              </w:rPr>
              <w:t>(3,021)</w:t>
            </w:r>
          </w:p>
        </w:tc>
        <w:tc>
          <w:tcPr>
            <w:tcW w:w="900" w:type="dxa"/>
          </w:tcPr>
          <w:p w14:paraId="30439304" w14:textId="77777777" w:rsidR="00921E59" w:rsidRPr="007F079E" w:rsidRDefault="00921E59" w:rsidP="00921E59">
            <w:pPr>
              <w:tabs>
                <w:tab w:val="decimal" w:pos="690"/>
              </w:tabs>
              <w:spacing w:line="240" w:lineRule="exact"/>
              <w:ind w:right="-169"/>
              <w:rPr>
                <w:rFonts w:ascii="CordiaUPC" w:hAnsi="CordiaUPC" w:cs="CordiaUPC"/>
                <w:sz w:val="23"/>
                <w:szCs w:val="23"/>
              </w:rPr>
            </w:pPr>
          </w:p>
          <w:p w14:paraId="57D13BBF" w14:textId="23C74F8D" w:rsidR="00921E59" w:rsidRPr="007F079E" w:rsidRDefault="00921E59" w:rsidP="00921E59">
            <w:pPr>
              <w:tabs>
                <w:tab w:val="decimal" w:pos="690"/>
              </w:tabs>
              <w:spacing w:line="240" w:lineRule="exact"/>
              <w:ind w:right="-169"/>
              <w:rPr>
                <w:rFonts w:ascii="CordiaUPC" w:hAnsi="CordiaUPC" w:cs="CordiaUPC"/>
                <w:sz w:val="23"/>
                <w:szCs w:val="23"/>
              </w:rPr>
            </w:pPr>
            <w:r w:rsidRPr="007F079E">
              <w:rPr>
                <w:rFonts w:ascii="CordiaUPC" w:hAnsi="CordiaUPC" w:cs="CordiaUPC"/>
                <w:sz w:val="23"/>
                <w:szCs w:val="23"/>
              </w:rPr>
              <w:t>(91)</w:t>
            </w:r>
          </w:p>
        </w:tc>
        <w:tc>
          <w:tcPr>
            <w:tcW w:w="1080" w:type="dxa"/>
            <w:vAlign w:val="bottom"/>
          </w:tcPr>
          <w:p w14:paraId="10EDE921" w14:textId="2267307A" w:rsidR="00921E59" w:rsidRPr="007F079E" w:rsidRDefault="00921E59" w:rsidP="00683337">
            <w:pPr>
              <w:tabs>
                <w:tab w:val="decimal" w:pos="810"/>
              </w:tabs>
              <w:spacing w:line="240" w:lineRule="exact"/>
              <w:ind w:right="-18"/>
              <w:rPr>
                <w:rFonts w:ascii="CordiaUPC" w:hAnsi="CordiaUPC" w:cs="CordiaUPC"/>
                <w:sz w:val="23"/>
                <w:szCs w:val="23"/>
              </w:rPr>
            </w:pPr>
            <w:r w:rsidRPr="007F079E">
              <w:rPr>
                <w:rFonts w:ascii="CordiaUPC" w:hAnsi="CordiaUPC" w:cs="CordiaUPC"/>
                <w:sz w:val="23"/>
                <w:szCs w:val="23"/>
              </w:rPr>
              <w:t>520</w:t>
            </w:r>
          </w:p>
        </w:tc>
        <w:tc>
          <w:tcPr>
            <w:tcW w:w="1002" w:type="dxa"/>
          </w:tcPr>
          <w:p w14:paraId="33CE258E" w14:textId="77777777" w:rsidR="00921E59" w:rsidRPr="007F079E" w:rsidRDefault="00921E59" w:rsidP="00683337">
            <w:pPr>
              <w:tabs>
                <w:tab w:val="decimal" w:pos="783"/>
                <w:tab w:val="decimal" w:pos="810"/>
              </w:tabs>
              <w:spacing w:line="240" w:lineRule="exact"/>
              <w:ind w:right="-18"/>
              <w:rPr>
                <w:rFonts w:ascii="CordiaUPC" w:hAnsi="CordiaUPC" w:cs="CordiaUPC"/>
                <w:sz w:val="23"/>
                <w:szCs w:val="23"/>
              </w:rPr>
            </w:pPr>
          </w:p>
          <w:p w14:paraId="55A5AB1A" w14:textId="380F08B7" w:rsidR="00921E59" w:rsidRPr="007F079E" w:rsidRDefault="00921E59" w:rsidP="00683337">
            <w:pPr>
              <w:tabs>
                <w:tab w:val="decimal" w:pos="793"/>
              </w:tabs>
              <w:spacing w:line="240" w:lineRule="exact"/>
              <w:ind w:right="-100"/>
              <w:rPr>
                <w:rFonts w:ascii="CordiaUPC" w:hAnsi="CordiaUPC" w:cs="CordiaUPC"/>
                <w:sz w:val="23"/>
                <w:szCs w:val="23"/>
              </w:rPr>
            </w:pPr>
            <w:r w:rsidRPr="007F079E">
              <w:rPr>
                <w:rFonts w:ascii="CordiaUPC" w:hAnsi="CordiaUPC" w:cs="CordiaUPC"/>
                <w:sz w:val="23"/>
                <w:szCs w:val="23"/>
              </w:rPr>
              <w:t>(2,592)</w:t>
            </w:r>
          </w:p>
        </w:tc>
        <w:tc>
          <w:tcPr>
            <w:tcW w:w="900" w:type="dxa"/>
            <w:vAlign w:val="bottom"/>
          </w:tcPr>
          <w:p w14:paraId="4FA1D72A" w14:textId="52CF9EAD" w:rsidR="00921E59" w:rsidRPr="007F079E" w:rsidRDefault="00921E59" w:rsidP="00683337">
            <w:pPr>
              <w:tabs>
                <w:tab w:val="decimal" w:pos="630"/>
              </w:tabs>
              <w:spacing w:line="240" w:lineRule="exact"/>
              <w:ind w:left="31" w:right="-169"/>
              <w:rPr>
                <w:rFonts w:ascii="CordiaUPC" w:hAnsi="CordiaUPC" w:cs="CordiaUPC"/>
                <w:sz w:val="23"/>
                <w:szCs w:val="23"/>
              </w:rPr>
            </w:pPr>
            <w:r w:rsidRPr="007F079E">
              <w:rPr>
                <w:rFonts w:ascii="CordiaUPC" w:hAnsi="CordiaUPC" w:cs="CordiaUPC"/>
                <w:sz w:val="23"/>
                <w:szCs w:val="23"/>
              </w:rPr>
              <w:t>-</w:t>
            </w:r>
          </w:p>
        </w:tc>
        <w:tc>
          <w:tcPr>
            <w:tcW w:w="1170" w:type="dxa"/>
            <w:vAlign w:val="bottom"/>
          </w:tcPr>
          <w:p w14:paraId="0EC8547B" w14:textId="0207395B" w:rsidR="00921E59" w:rsidRPr="007F079E" w:rsidRDefault="00921E59" w:rsidP="00683337">
            <w:pPr>
              <w:tabs>
                <w:tab w:val="decimal" w:pos="866"/>
              </w:tabs>
              <w:spacing w:line="240" w:lineRule="exact"/>
              <w:ind w:right="-169"/>
              <w:rPr>
                <w:rFonts w:ascii="CordiaUPC" w:hAnsi="CordiaUPC" w:cs="CordiaUPC"/>
                <w:sz w:val="23"/>
                <w:szCs w:val="23"/>
                <w:lang w:bidi="th-TH"/>
              </w:rPr>
            </w:pPr>
            <w:r w:rsidRPr="007F079E">
              <w:rPr>
                <w:rFonts w:ascii="CordiaUPC" w:hAnsi="CordiaUPC" w:cs="CordiaUPC"/>
                <w:sz w:val="23"/>
                <w:szCs w:val="23"/>
              </w:rPr>
              <w:t>-</w:t>
            </w:r>
          </w:p>
        </w:tc>
        <w:tc>
          <w:tcPr>
            <w:tcW w:w="861" w:type="dxa"/>
            <w:vAlign w:val="bottom"/>
          </w:tcPr>
          <w:p w14:paraId="365DAD94" w14:textId="6A2FF7C0" w:rsidR="00921E59" w:rsidRPr="007F079E" w:rsidRDefault="00921E59" w:rsidP="00683337">
            <w:pPr>
              <w:tabs>
                <w:tab w:val="decimal" w:pos="601"/>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759" w:type="dxa"/>
            <w:vAlign w:val="bottom"/>
          </w:tcPr>
          <w:p w14:paraId="42D8D7C3" w14:textId="4D407A96" w:rsidR="00921E59" w:rsidRPr="007F079E" w:rsidRDefault="00921E59" w:rsidP="00683337">
            <w:pPr>
              <w:tabs>
                <w:tab w:val="decimal" w:pos="541"/>
              </w:tabs>
              <w:spacing w:line="240" w:lineRule="exact"/>
              <w:ind w:left="51" w:right="-169"/>
              <w:rPr>
                <w:rFonts w:ascii="CordiaUPC" w:hAnsi="CordiaUPC" w:cs="CordiaUPC"/>
                <w:sz w:val="23"/>
                <w:szCs w:val="23"/>
              </w:rPr>
            </w:pPr>
            <w:r w:rsidRPr="007F079E">
              <w:rPr>
                <w:rFonts w:ascii="CordiaUPC" w:hAnsi="CordiaUPC" w:cs="CordiaUPC"/>
                <w:sz w:val="23"/>
                <w:szCs w:val="23"/>
              </w:rPr>
              <w:t>-</w:t>
            </w:r>
          </w:p>
        </w:tc>
        <w:tc>
          <w:tcPr>
            <w:tcW w:w="1080" w:type="dxa"/>
            <w:vAlign w:val="bottom"/>
          </w:tcPr>
          <w:p w14:paraId="13DA3B3E" w14:textId="3DABA44F" w:rsidR="00921E59" w:rsidRPr="007F079E" w:rsidRDefault="00921E59" w:rsidP="00683337">
            <w:pPr>
              <w:tabs>
                <w:tab w:val="decimal" w:pos="866"/>
              </w:tabs>
              <w:spacing w:line="240" w:lineRule="exact"/>
              <w:ind w:left="51" w:right="-169"/>
              <w:rPr>
                <w:rFonts w:ascii="CordiaUPC" w:hAnsi="CordiaUPC" w:cs="CordiaUPC"/>
                <w:sz w:val="23"/>
                <w:szCs w:val="23"/>
              </w:rPr>
            </w:pPr>
            <w:r w:rsidRPr="007F079E">
              <w:rPr>
                <w:rFonts w:ascii="CordiaUPC" w:hAnsi="CordiaUPC" w:cs="CordiaUPC"/>
                <w:sz w:val="23"/>
                <w:szCs w:val="23"/>
              </w:rPr>
              <w:t>1,436</w:t>
            </w:r>
          </w:p>
        </w:tc>
      </w:tr>
      <w:tr w:rsidR="00921E59" w:rsidRPr="007F079E" w14:paraId="656F3D16" w14:textId="77777777" w:rsidTr="00616379">
        <w:trPr>
          <w:trHeight w:val="443"/>
        </w:trPr>
        <w:tc>
          <w:tcPr>
            <w:tcW w:w="1440" w:type="dxa"/>
          </w:tcPr>
          <w:p w14:paraId="7276BEB3" w14:textId="77777777" w:rsidR="00921E59" w:rsidRPr="007F079E" w:rsidRDefault="00921E59" w:rsidP="00921E59">
            <w:pPr>
              <w:tabs>
                <w:tab w:val="left" w:pos="252"/>
              </w:tabs>
              <w:spacing w:line="240" w:lineRule="exact"/>
              <w:ind w:right="-18"/>
              <w:rPr>
                <w:rFonts w:ascii="CordiaUPC" w:hAnsi="CordiaUPC" w:cs="CordiaUPC"/>
                <w:sz w:val="23"/>
                <w:szCs w:val="23"/>
                <w:lang w:val="en-US"/>
              </w:rPr>
            </w:pPr>
            <w:r w:rsidRPr="007F079E">
              <w:rPr>
                <w:rFonts w:ascii="CordiaUPC" w:hAnsi="CordiaUPC" w:cs="CordiaUPC" w:hint="cs"/>
                <w:sz w:val="23"/>
                <w:szCs w:val="23"/>
                <w:lang w:val="en-US"/>
              </w:rPr>
              <w:t xml:space="preserve">Right-of-use </w:t>
            </w:r>
            <w:r w:rsidRPr="007F079E">
              <w:rPr>
                <w:rFonts w:ascii="CordiaUPC" w:hAnsi="CordiaUPC" w:cs="CordiaUPC"/>
                <w:sz w:val="23"/>
                <w:szCs w:val="23"/>
                <w:lang w:val="en-US"/>
              </w:rPr>
              <w:t xml:space="preserve">  </w:t>
            </w:r>
          </w:p>
          <w:p w14:paraId="507EC4B3" w14:textId="77777777" w:rsidR="00921E59" w:rsidRPr="007F079E" w:rsidRDefault="00921E59" w:rsidP="00921E59">
            <w:pPr>
              <w:tabs>
                <w:tab w:val="left" w:pos="252"/>
              </w:tabs>
              <w:spacing w:line="240" w:lineRule="exact"/>
              <w:ind w:right="-18"/>
              <w:rPr>
                <w:rFonts w:ascii="CordiaUPC" w:hAnsi="CordiaUPC" w:cs="CordiaUPC"/>
                <w:color w:val="FF0000"/>
                <w:sz w:val="23"/>
                <w:szCs w:val="23"/>
                <w:lang w:val="en-US"/>
              </w:rPr>
            </w:pPr>
            <w:r w:rsidRPr="007F079E">
              <w:rPr>
                <w:rFonts w:ascii="CordiaUPC" w:hAnsi="CordiaUPC" w:cs="CordiaUPC"/>
                <w:sz w:val="23"/>
                <w:szCs w:val="23"/>
                <w:lang w:val="en-US"/>
              </w:rPr>
              <w:t xml:space="preserve"> </w:t>
            </w:r>
            <w:r w:rsidRPr="007F079E">
              <w:rPr>
                <w:rFonts w:ascii="CordiaUPC" w:hAnsi="CordiaUPC" w:cs="CordiaUPC" w:hint="cs"/>
                <w:sz w:val="23"/>
                <w:szCs w:val="23"/>
                <w:lang w:val="en-US"/>
              </w:rPr>
              <w:t xml:space="preserve"> </w:t>
            </w:r>
            <w:r w:rsidRPr="007F079E">
              <w:rPr>
                <w:rFonts w:ascii="CordiaUPC" w:hAnsi="CordiaUPC" w:cs="CordiaUPC"/>
                <w:sz w:val="23"/>
                <w:szCs w:val="23"/>
                <w:lang w:val="en-US"/>
              </w:rPr>
              <w:t xml:space="preserve">  assets </w:t>
            </w:r>
            <w:r w:rsidRPr="007F079E">
              <w:rPr>
                <w:rFonts w:ascii="CordiaUPC" w:hAnsi="CordiaUPC" w:cs="CordiaUPC"/>
                <w:sz w:val="23"/>
                <w:szCs w:val="23"/>
                <w:lang w:val="en-US"/>
              </w:rPr>
              <w:br/>
              <w:t xml:space="preserve">    - p</w:t>
            </w:r>
            <w:r w:rsidRPr="007F079E">
              <w:rPr>
                <w:rFonts w:ascii="CordiaUPC" w:hAnsi="CordiaUPC" w:cs="CordiaUPC" w:hint="cs"/>
                <w:sz w:val="23"/>
                <w:szCs w:val="23"/>
                <w:lang w:val="en-US"/>
              </w:rPr>
              <w:t>remise</w:t>
            </w:r>
          </w:p>
        </w:tc>
        <w:tc>
          <w:tcPr>
            <w:tcW w:w="1170" w:type="dxa"/>
            <w:vAlign w:val="bottom"/>
          </w:tcPr>
          <w:p w14:paraId="2A4CE19E" w14:textId="4369578D" w:rsidR="00921E59" w:rsidRPr="007F079E" w:rsidRDefault="00921E59" w:rsidP="00921E59">
            <w:pPr>
              <w:tabs>
                <w:tab w:val="decimal" w:pos="864"/>
              </w:tabs>
              <w:spacing w:line="240" w:lineRule="exact"/>
              <w:ind w:right="-169"/>
              <w:rPr>
                <w:rFonts w:ascii="CordiaUPC" w:hAnsi="CordiaUPC" w:cs="CordiaUPC"/>
                <w:sz w:val="23"/>
                <w:szCs w:val="23"/>
              </w:rPr>
            </w:pPr>
            <w:r w:rsidRPr="007F079E">
              <w:rPr>
                <w:rFonts w:ascii="CordiaUPC" w:hAnsi="CordiaUPC" w:cs="CordiaUPC"/>
                <w:sz w:val="23"/>
                <w:szCs w:val="23"/>
              </w:rPr>
              <w:t>1,035</w:t>
            </w:r>
          </w:p>
        </w:tc>
        <w:tc>
          <w:tcPr>
            <w:tcW w:w="810" w:type="dxa"/>
            <w:vAlign w:val="bottom"/>
          </w:tcPr>
          <w:p w14:paraId="62783506" w14:textId="0E0E7BBA" w:rsidR="00921E59" w:rsidRPr="007F079E" w:rsidRDefault="00921E59" w:rsidP="00921E59">
            <w:pPr>
              <w:tabs>
                <w:tab w:val="decimal" w:pos="630"/>
              </w:tabs>
              <w:spacing w:line="240" w:lineRule="exact"/>
              <w:ind w:right="-169"/>
              <w:rPr>
                <w:rFonts w:ascii="CordiaUPC" w:hAnsi="CordiaUPC" w:cs="CordiaUPC"/>
                <w:sz w:val="23"/>
                <w:szCs w:val="23"/>
              </w:rPr>
            </w:pPr>
            <w:r w:rsidRPr="007F079E">
              <w:rPr>
                <w:rFonts w:ascii="CordiaUPC" w:hAnsi="CordiaUPC" w:cs="CordiaUPC"/>
                <w:sz w:val="23"/>
                <w:szCs w:val="23"/>
              </w:rPr>
              <w:t>1,835</w:t>
            </w:r>
          </w:p>
        </w:tc>
        <w:tc>
          <w:tcPr>
            <w:tcW w:w="900" w:type="dxa"/>
            <w:vAlign w:val="bottom"/>
          </w:tcPr>
          <w:p w14:paraId="38972416" w14:textId="7CCB400A" w:rsidR="00921E59" w:rsidRPr="007F079E" w:rsidRDefault="00921E59" w:rsidP="00683337">
            <w:pPr>
              <w:tabs>
                <w:tab w:val="decimal" w:pos="683"/>
              </w:tabs>
              <w:spacing w:line="240" w:lineRule="exact"/>
              <w:ind w:right="-130"/>
              <w:rPr>
                <w:rFonts w:ascii="CordiaUPC" w:hAnsi="CordiaUPC" w:cs="CordiaUPC"/>
                <w:sz w:val="23"/>
                <w:szCs w:val="23"/>
              </w:rPr>
            </w:pPr>
            <w:r w:rsidRPr="007F079E">
              <w:rPr>
                <w:rFonts w:ascii="CordiaUPC" w:hAnsi="CordiaUPC" w:cs="CordiaUPC" w:hint="cs"/>
                <w:sz w:val="23"/>
                <w:szCs w:val="23"/>
                <w:cs/>
              </w:rPr>
              <w:t>305</w:t>
            </w:r>
          </w:p>
        </w:tc>
        <w:tc>
          <w:tcPr>
            <w:tcW w:w="810" w:type="dxa"/>
          </w:tcPr>
          <w:p w14:paraId="7C08AF8B" w14:textId="77777777" w:rsidR="00921E59" w:rsidRPr="007F079E" w:rsidRDefault="00921E59" w:rsidP="00921E59">
            <w:pPr>
              <w:tabs>
                <w:tab w:val="decimal" w:pos="594"/>
              </w:tabs>
              <w:spacing w:line="240" w:lineRule="exact"/>
              <w:ind w:right="-169"/>
              <w:rPr>
                <w:rFonts w:ascii="CordiaUPC" w:hAnsi="CordiaUPC" w:cs="CordiaUPC"/>
                <w:sz w:val="23"/>
                <w:szCs w:val="23"/>
              </w:rPr>
            </w:pPr>
          </w:p>
          <w:p w14:paraId="56FFA604" w14:textId="77777777" w:rsidR="00921E59" w:rsidRPr="007F079E" w:rsidRDefault="00921E59" w:rsidP="00921E59">
            <w:pPr>
              <w:tabs>
                <w:tab w:val="decimal" w:pos="594"/>
              </w:tabs>
              <w:spacing w:line="240" w:lineRule="exact"/>
              <w:ind w:right="-169"/>
              <w:rPr>
                <w:rFonts w:ascii="CordiaUPC" w:hAnsi="CordiaUPC" w:cs="CordiaUPC"/>
                <w:sz w:val="23"/>
                <w:szCs w:val="23"/>
              </w:rPr>
            </w:pPr>
          </w:p>
          <w:p w14:paraId="195031F7" w14:textId="74435ACF" w:rsidR="00921E59" w:rsidRPr="007F079E" w:rsidRDefault="00921E59" w:rsidP="00921E59">
            <w:pPr>
              <w:tabs>
                <w:tab w:val="decimal" w:pos="594"/>
              </w:tabs>
              <w:spacing w:line="240" w:lineRule="exact"/>
              <w:ind w:right="-169"/>
              <w:rPr>
                <w:rFonts w:ascii="CordiaUPC" w:hAnsi="CordiaUPC" w:cs="CordiaUPC"/>
                <w:sz w:val="23"/>
                <w:szCs w:val="23"/>
              </w:rPr>
            </w:pPr>
            <w:r w:rsidRPr="007F079E">
              <w:rPr>
                <w:rFonts w:ascii="CordiaUPC" w:hAnsi="CordiaUPC" w:cs="CordiaUPC"/>
                <w:sz w:val="23"/>
                <w:szCs w:val="23"/>
              </w:rPr>
              <w:t>(449)</w:t>
            </w:r>
          </w:p>
        </w:tc>
        <w:tc>
          <w:tcPr>
            <w:tcW w:w="900" w:type="dxa"/>
            <w:vAlign w:val="bottom"/>
          </w:tcPr>
          <w:p w14:paraId="34999FA2" w14:textId="5F7C6DEF" w:rsidR="00921E59" w:rsidRPr="007F079E" w:rsidRDefault="00921E59" w:rsidP="00683337">
            <w:pPr>
              <w:tabs>
                <w:tab w:val="decimal" w:pos="683"/>
              </w:tabs>
              <w:spacing w:line="240" w:lineRule="exact"/>
              <w:ind w:right="-169"/>
              <w:rPr>
                <w:rFonts w:ascii="CordiaUPC" w:hAnsi="CordiaUPC" w:cs="CordiaUPC"/>
                <w:sz w:val="23"/>
                <w:szCs w:val="23"/>
              </w:rPr>
            </w:pPr>
            <w:r w:rsidRPr="007F079E">
              <w:rPr>
                <w:rFonts w:ascii="CordiaUPC" w:hAnsi="CordiaUPC" w:cs="CordiaUPC"/>
                <w:sz w:val="23"/>
                <w:szCs w:val="23"/>
              </w:rPr>
              <w:t>1,691</w:t>
            </w:r>
          </w:p>
        </w:tc>
        <w:tc>
          <w:tcPr>
            <w:tcW w:w="810" w:type="dxa"/>
          </w:tcPr>
          <w:p w14:paraId="580E80FB" w14:textId="77777777" w:rsidR="00921E59" w:rsidRPr="007F079E" w:rsidRDefault="00921E59" w:rsidP="00683337">
            <w:pPr>
              <w:tabs>
                <w:tab w:val="decimal" w:pos="591"/>
              </w:tabs>
              <w:spacing w:line="240" w:lineRule="exact"/>
              <w:ind w:right="-173"/>
              <w:rPr>
                <w:rFonts w:ascii="CordiaUPC" w:hAnsi="CordiaUPC" w:cs="CordiaUPC"/>
                <w:sz w:val="23"/>
                <w:szCs w:val="23"/>
              </w:rPr>
            </w:pPr>
          </w:p>
          <w:p w14:paraId="53CC9D62" w14:textId="77777777" w:rsidR="00921E59" w:rsidRPr="007F079E" w:rsidRDefault="00921E59" w:rsidP="00683337">
            <w:pPr>
              <w:tabs>
                <w:tab w:val="decimal" w:pos="591"/>
              </w:tabs>
              <w:spacing w:line="240" w:lineRule="exact"/>
              <w:ind w:right="-173"/>
              <w:rPr>
                <w:rFonts w:ascii="CordiaUPC" w:hAnsi="CordiaUPC" w:cs="CordiaUPC"/>
                <w:sz w:val="23"/>
                <w:szCs w:val="23"/>
              </w:rPr>
            </w:pPr>
          </w:p>
          <w:p w14:paraId="048DC799" w14:textId="3F770376" w:rsidR="00921E59" w:rsidRPr="007F079E" w:rsidRDefault="00921E59" w:rsidP="00683337">
            <w:pPr>
              <w:tabs>
                <w:tab w:val="decimal" w:pos="591"/>
              </w:tabs>
              <w:spacing w:line="240" w:lineRule="exact"/>
              <w:ind w:right="-173"/>
              <w:rPr>
                <w:rFonts w:ascii="CordiaUPC" w:hAnsi="CordiaUPC" w:cs="CordiaUPC"/>
                <w:sz w:val="23"/>
                <w:szCs w:val="23"/>
              </w:rPr>
            </w:pPr>
            <w:r w:rsidRPr="007F079E">
              <w:rPr>
                <w:rFonts w:ascii="CordiaUPC" w:hAnsi="CordiaUPC" w:cs="CordiaUPC"/>
                <w:sz w:val="23"/>
                <w:szCs w:val="23"/>
              </w:rPr>
              <w:t>(800)</w:t>
            </w:r>
          </w:p>
        </w:tc>
        <w:tc>
          <w:tcPr>
            <w:tcW w:w="900" w:type="dxa"/>
            <w:vAlign w:val="bottom"/>
          </w:tcPr>
          <w:p w14:paraId="68EE7A05" w14:textId="5A4CB2C8" w:rsidR="00921E59" w:rsidRPr="007F079E" w:rsidRDefault="00921E59" w:rsidP="00921E59">
            <w:pPr>
              <w:tabs>
                <w:tab w:val="decimal" w:pos="690"/>
              </w:tabs>
              <w:spacing w:line="240" w:lineRule="exact"/>
              <w:ind w:right="-169"/>
              <w:rPr>
                <w:rFonts w:ascii="CordiaUPC" w:hAnsi="CordiaUPC" w:cs="CordiaUPC"/>
                <w:sz w:val="23"/>
                <w:szCs w:val="23"/>
              </w:rPr>
            </w:pPr>
            <w:r w:rsidRPr="007F079E">
              <w:rPr>
                <w:rFonts w:ascii="CordiaUPC" w:hAnsi="CordiaUPC" w:cs="CordiaUPC"/>
                <w:sz w:val="23"/>
                <w:szCs w:val="23"/>
              </w:rPr>
              <w:t>(581)</w:t>
            </w:r>
          </w:p>
        </w:tc>
        <w:tc>
          <w:tcPr>
            <w:tcW w:w="1080" w:type="dxa"/>
            <w:vAlign w:val="bottom"/>
          </w:tcPr>
          <w:p w14:paraId="6D7299D2" w14:textId="4B737F31" w:rsidR="00921E59" w:rsidRPr="007F079E" w:rsidRDefault="00921E59" w:rsidP="00683337">
            <w:pPr>
              <w:tabs>
                <w:tab w:val="decimal" w:pos="810"/>
              </w:tabs>
              <w:spacing w:line="240" w:lineRule="exact"/>
              <w:ind w:right="-18"/>
              <w:rPr>
                <w:rFonts w:ascii="CordiaUPC" w:hAnsi="CordiaUPC" w:cs="CordiaUPC"/>
                <w:sz w:val="23"/>
                <w:szCs w:val="23"/>
              </w:rPr>
            </w:pPr>
            <w:r w:rsidRPr="007F079E">
              <w:rPr>
                <w:rFonts w:ascii="CordiaUPC" w:hAnsi="CordiaUPC" w:cs="CordiaUPC"/>
                <w:sz w:val="23"/>
                <w:szCs w:val="23"/>
              </w:rPr>
              <w:t>449</w:t>
            </w:r>
          </w:p>
        </w:tc>
        <w:tc>
          <w:tcPr>
            <w:tcW w:w="1002" w:type="dxa"/>
            <w:vAlign w:val="bottom"/>
          </w:tcPr>
          <w:p w14:paraId="717C67CB" w14:textId="28E36128" w:rsidR="00921E59" w:rsidRPr="007F079E" w:rsidRDefault="00921E59" w:rsidP="00683337">
            <w:pPr>
              <w:tabs>
                <w:tab w:val="decimal" w:pos="783"/>
              </w:tabs>
              <w:spacing w:line="240" w:lineRule="exact"/>
              <w:ind w:left="-65" w:right="-169"/>
              <w:rPr>
                <w:rFonts w:ascii="CordiaUPC" w:hAnsi="CordiaUPC" w:cs="CordiaUPC"/>
                <w:sz w:val="23"/>
                <w:szCs w:val="23"/>
              </w:rPr>
            </w:pPr>
            <w:r w:rsidRPr="007F079E">
              <w:rPr>
                <w:rFonts w:ascii="CordiaUPC" w:hAnsi="CordiaUPC" w:cs="CordiaUPC"/>
                <w:sz w:val="23"/>
                <w:szCs w:val="23"/>
              </w:rPr>
              <w:t>(932)</w:t>
            </w:r>
          </w:p>
        </w:tc>
        <w:tc>
          <w:tcPr>
            <w:tcW w:w="900" w:type="dxa"/>
            <w:vAlign w:val="bottom"/>
          </w:tcPr>
          <w:p w14:paraId="4CA6C09F" w14:textId="101A2962" w:rsidR="00921E59" w:rsidRPr="007F079E" w:rsidRDefault="00921E59" w:rsidP="00683337">
            <w:pPr>
              <w:tabs>
                <w:tab w:val="decimal" w:pos="630"/>
              </w:tabs>
              <w:spacing w:line="240" w:lineRule="exact"/>
              <w:ind w:left="31" w:right="-169"/>
              <w:rPr>
                <w:rFonts w:ascii="CordiaUPC" w:hAnsi="CordiaUPC" w:cs="CordiaUPC"/>
                <w:sz w:val="23"/>
                <w:szCs w:val="23"/>
              </w:rPr>
            </w:pPr>
            <w:r w:rsidRPr="007F079E">
              <w:rPr>
                <w:rFonts w:ascii="CordiaUPC" w:hAnsi="CordiaUPC" w:cs="CordiaUPC"/>
                <w:sz w:val="23"/>
                <w:szCs w:val="23"/>
              </w:rPr>
              <w:t>-</w:t>
            </w:r>
          </w:p>
        </w:tc>
        <w:tc>
          <w:tcPr>
            <w:tcW w:w="1170" w:type="dxa"/>
            <w:vAlign w:val="bottom"/>
          </w:tcPr>
          <w:p w14:paraId="34386090" w14:textId="56B254AA" w:rsidR="00921E59" w:rsidRPr="007F079E" w:rsidRDefault="00921E59" w:rsidP="00683337">
            <w:pPr>
              <w:tabs>
                <w:tab w:val="decimal" w:pos="866"/>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861" w:type="dxa"/>
            <w:vAlign w:val="bottom"/>
          </w:tcPr>
          <w:p w14:paraId="71DD551E" w14:textId="1266E337" w:rsidR="00921E59" w:rsidRPr="007F079E" w:rsidRDefault="00921E59" w:rsidP="00683337">
            <w:pPr>
              <w:tabs>
                <w:tab w:val="decimal" w:pos="601"/>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759" w:type="dxa"/>
            <w:vAlign w:val="bottom"/>
          </w:tcPr>
          <w:p w14:paraId="531753D0" w14:textId="10276636" w:rsidR="00921E59" w:rsidRPr="007F079E" w:rsidRDefault="00921E59" w:rsidP="00683337">
            <w:pPr>
              <w:tabs>
                <w:tab w:val="decimal" w:pos="541"/>
              </w:tabs>
              <w:spacing w:line="240" w:lineRule="exact"/>
              <w:ind w:left="51" w:right="-169"/>
              <w:rPr>
                <w:rFonts w:ascii="CordiaUPC" w:hAnsi="CordiaUPC" w:cs="CordiaUPC"/>
                <w:sz w:val="23"/>
                <w:szCs w:val="23"/>
              </w:rPr>
            </w:pPr>
            <w:r w:rsidRPr="007F079E">
              <w:rPr>
                <w:rFonts w:ascii="CordiaUPC" w:hAnsi="CordiaUPC" w:cs="CordiaUPC"/>
                <w:sz w:val="23"/>
                <w:szCs w:val="23"/>
              </w:rPr>
              <w:t>-</w:t>
            </w:r>
          </w:p>
        </w:tc>
        <w:tc>
          <w:tcPr>
            <w:tcW w:w="1080" w:type="dxa"/>
            <w:vAlign w:val="bottom"/>
          </w:tcPr>
          <w:p w14:paraId="40F72C67" w14:textId="5288E60E" w:rsidR="00921E59" w:rsidRPr="007F079E" w:rsidRDefault="00921E59" w:rsidP="00683337">
            <w:pPr>
              <w:tabs>
                <w:tab w:val="decimal" w:pos="866"/>
              </w:tabs>
              <w:spacing w:line="240" w:lineRule="exact"/>
              <w:ind w:left="51" w:right="-169"/>
              <w:rPr>
                <w:rFonts w:ascii="CordiaUPC" w:hAnsi="CordiaUPC" w:cs="CordiaUPC"/>
                <w:sz w:val="23"/>
                <w:szCs w:val="23"/>
              </w:rPr>
            </w:pPr>
            <w:r w:rsidRPr="007F079E">
              <w:rPr>
                <w:rFonts w:ascii="CordiaUPC" w:hAnsi="CordiaUPC" w:cs="CordiaUPC"/>
                <w:sz w:val="23"/>
                <w:szCs w:val="23"/>
              </w:rPr>
              <w:t>759</w:t>
            </w:r>
          </w:p>
        </w:tc>
      </w:tr>
      <w:tr w:rsidR="00921E59" w:rsidRPr="007F079E" w14:paraId="460CFB53" w14:textId="77777777" w:rsidTr="00616379">
        <w:trPr>
          <w:trHeight w:val="290"/>
        </w:trPr>
        <w:tc>
          <w:tcPr>
            <w:tcW w:w="1440" w:type="dxa"/>
          </w:tcPr>
          <w:p w14:paraId="778774BE" w14:textId="77777777" w:rsidR="00921E59" w:rsidRPr="007F079E" w:rsidRDefault="00921E59" w:rsidP="00921E59">
            <w:pPr>
              <w:tabs>
                <w:tab w:val="left" w:pos="140"/>
              </w:tabs>
              <w:spacing w:line="240" w:lineRule="exact"/>
              <w:ind w:left="50" w:right="-81" w:hanging="50"/>
              <w:rPr>
                <w:rFonts w:ascii="CordiaUPC" w:hAnsi="CordiaUPC" w:cs="CordiaUPC"/>
                <w:spacing w:val="-6"/>
                <w:sz w:val="23"/>
                <w:szCs w:val="23"/>
                <w:lang w:val="en-US"/>
              </w:rPr>
            </w:pPr>
            <w:r w:rsidRPr="007F079E">
              <w:rPr>
                <w:rFonts w:ascii="CordiaUPC" w:hAnsi="CordiaUPC" w:cs="CordiaUPC" w:hint="cs"/>
                <w:spacing w:val="-6"/>
                <w:sz w:val="23"/>
                <w:szCs w:val="23"/>
                <w:lang w:val="en-US"/>
              </w:rPr>
              <w:t>Leasehol</w:t>
            </w:r>
            <w:r w:rsidRPr="007F079E">
              <w:rPr>
                <w:rFonts w:ascii="CordiaUPC" w:hAnsi="CordiaUPC" w:cs="CordiaUPC"/>
                <w:spacing w:val="-6"/>
                <w:sz w:val="23"/>
                <w:szCs w:val="23"/>
                <w:lang w:val="en-US"/>
              </w:rPr>
              <w:t>d</w:t>
            </w:r>
            <w:r w:rsidRPr="007F079E">
              <w:rPr>
                <w:rFonts w:ascii="CordiaUPC" w:hAnsi="CordiaUPC" w:cs="CordiaUPC" w:hint="cs"/>
                <w:spacing w:val="-6"/>
                <w:sz w:val="23"/>
                <w:szCs w:val="23"/>
                <w:lang w:val="en-US"/>
              </w:rPr>
              <w:br/>
              <w:t xml:space="preserve">   improvements</w:t>
            </w:r>
          </w:p>
        </w:tc>
        <w:tc>
          <w:tcPr>
            <w:tcW w:w="1170" w:type="dxa"/>
            <w:vAlign w:val="bottom"/>
          </w:tcPr>
          <w:p w14:paraId="2296919D" w14:textId="3B50929E" w:rsidR="00921E59" w:rsidRPr="007F079E" w:rsidRDefault="00921E59" w:rsidP="00921E59">
            <w:pPr>
              <w:tabs>
                <w:tab w:val="decimal" w:pos="864"/>
              </w:tabs>
              <w:spacing w:line="240" w:lineRule="exact"/>
              <w:ind w:right="-169"/>
              <w:rPr>
                <w:rFonts w:ascii="CordiaUPC" w:hAnsi="CordiaUPC" w:cs="CordiaUPC"/>
                <w:sz w:val="23"/>
                <w:szCs w:val="23"/>
              </w:rPr>
            </w:pPr>
            <w:r w:rsidRPr="007F079E">
              <w:rPr>
                <w:rFonts w:ascii="CordiaUPC" w:hAnsi="CordiaUPC" w:cs="CordiaUPC"/>
                <w:sz w:val="23"/>
                <w:szCs w:val="23"/>
              </w:rPr>
              <w:t>468</w:t>
            </w:r>
          </w:p>
        </w:tc>
        <w:tc>
          <w:tcPr>
            <w:tcW w:w="810" w:type="dxa"/>
            <w:vAlign w:val="bottom"/>
          </w:tcPr>
          <w:p w14:paraId="055CFFCB" w14:textId="5CAD377B" w:rsidR="00921E59" w:rsidRPr="007F079E" w:rsidRDefault="00921E59" w:rsidP="00921E59">
            <w:pPr>
              <w:tabs>
                <w:tab w:val="decimal" w:pos="630"/>
              </w:tabs>
              <w:spacing w:line="240" w:lineRule="exact"/>
              <w:ind w:right="-169"/>
              <w:rPr>
                <w:rFonts w:ascii="CordiaUPC" w:hAnsi="CordiaUPC" w:cs="CordiaUPC"/>
                <w:sz w:val="23"/>
                <w:szCs w:val="23"/>
              </w:rPr>
            </w:pPr>
            <w:r w:rsidRPr="007F079E">
              <w:rPr>
                <w:rFonts w:ascii="CordiaUPC" w:hAnsi="CordiaUPC" w:cs="CordiaUPC"/>
                <w:sz w:val="23"/>
                <w:szCs w:val="23"/>
              </w:rPr>
              <w:t>1,599</w:t>
            </w:r>
          </w:p>
        </w:tc>
        <w:tc>
          <w:tcPr>
            <w:tcW w:w="900" w:type="dxa"/>
            <w:vAlign w:val="bottom"/>
          </w:tcPr>
          <w:p w14:paraId="5BCDB45C" w14:textId="68EE8904" w:rsidR="00921E59" w:rsidRPr="007F079E" w:rsidRDefault="00921E59" w:rsidP="00683337">
            <w:pPr>
              <w:tabs>
                <w:tab w:val="decimal" w:pos="683"/>
              </w:tabs>
              <w:spacing w:line="240" w:lineRule="exact"/>
              <w:ind w:right="-130"/>
              <w:rPr>
                <w:rFonts w:ascii="CordiaUPC" w:hAnsi="CordiaUPC" w:cs="CordiaUPC"/>
                <w:sz w:val="23"/>
                <w:szCs w:val="23"/>
              </w:rPr>
            </w:pPr>
            <w:r w:rsidRPr="007F079E">
              <w:rPr>
                <w:rFonts w:ascii="CordiaUPC" w:hAnsi="CordiaUPC" w:cs="CordiaUPC" w:hint="cs"/>
                <w:sz w:val="23"/>
                <w:szCs w:val="23"/>
                <w:cs/>
              </w:rPr>
              <w:t>118</w:t>
            </w:r>
          </w:p>
        </w:tc>
        <w:tc>
          <w:tcPr>
            <w:tcW w:w="810" w:type="dxa"/>
          </w:tcPr>
          <w:p w14:paraId="09EAC061" w14:textId="77777777" w:rsidR="00921E59" w:rsidRPr="007F079E" w:rsidRDefault="00921E59" w:rsidP="00921E59">
            <w:pPr>
              <w:tabs>
                <w:tab w:val="decimal" w:pos="594"/>
              </w:tabs>
              <w:spacing w:line="240" w:lineRule="exact"/>
              <w:ind w:right="-169"/>
              <w:rPr>
                <w:rFonts w:ascii="CordiaUPC" w:hAnsi="CordiaUPC" w:cs="CordiaUPC"/>
                <w:sz w:val="23"/>
                <w:szCs w:val="23"/>
              </w:rPr>
            </w:pPr>
          </w:p>
          <w:p w14:paraId="7D8D0E4D" w14:textId="6BBE986F" w:rsidR="00921E59" w:rsidRPr="007F079E" w:rsidRDefault="00921E59" w:rsidP="00921E59">
            <w:pPr>
              <w:tabs>
                <w:tab w:val="decimal" w:pos="594"/>
              </w:tabs>
              <w:spacing w:line="240" w:lineRule="exact"/>
              <w:ind w:right="-169"/>
              <w:rPr>
                <w:rFonts w:ascii="CordiaUPC" w:hAnsi="CordiaUPC" w:cs="CordiaUPC"/>
                <w:sz w:val="23"/>
                <w:szCs w:val="23"/>
              </w:rPr>
            </w:pPr>
            <w:r w:rsidRPr="007F079E">
              <w:rPr>
                <w:rFonts w:ascii="CordiaUPC" w:hAnsi="CordiaUPC" w:cs="CordiaUPC"/>
                <w:sz w:val="23"/>
                <w:szCs w:val="23"/>
              </w:rPr>
              <w:t>(104)</w:t>
            </w:r>
          </w:p>
        </w:tc>
        <w:tc>
          <w:tcPr>
            <w:tcW w:w="900" w:type="dxa"/>
            <w:vAlign w:val="bottom"/>
          </w:tcPr>
          <w:p w14:paraId="276A9ADB" w14:textId="25CE6C26" w:rsidR="00921E59" w:rsidRPr="007F079E" w:rsidRDefault="00921E59" w:rsidP="00683337">
            <w:pPr>
              <w:tabs>
                <w:tab w:val="decimal" w:pos="683"/>
              </w:tabs>
              <w:spacing w:line="240" w:lineRule="exact"/>
              <w:ind w:right="-169"/>
              <w:rPr>
                <w:rFonts w:ascii="CordiaUPC" w:hAnsi="CordiaUPC" w:cs="CordiaUPC"/>
                <w:sz w:val="23"/>
                <w:szCs w:val="23"/>
              </w:rPr>
            </w:pPr>
            <w:r w:rsidRPr="007F079E">
              <w:rPr>
                <w:rFonts w:ascii="CordiaUPC" w:hAnsi="CordiaUPC" w:cs="CordiaUPC"/>
                <w:sz w:val="23"/>
                <w:szCs w:val="23"/>
              </w:rPr>
              <w:t>1,613</w:t>
            </w:r>
          </w:p>
        </w:tc>
        <w:tc>
          <w:tcPr>
            <w:tcW w:w="810" w:type="dxa"/>
          </w:tcPr>
          <w:p w14:paraId="5A502FC5" w14:textId="77777777" w:rsidR="00921E59" w:rsidRPr="007F079E" w:rsidRDefault="00921E59" w:rsidP="00683337">
            <w:pPr>
              <w:tabs>
                <w:tab w:val="decimal" w:pos="591"/>
              </w:tabs>
              <w:spacing w:line="240" w:lineRule="exact"/>
              <w:ind w:right="-173"/>
              <w:rPr>
                <w:rFonts w:ascii="CordiaUPC" w:hAnsi="CordiaUPC" w:cs="CordiaUPC"/>
                <w:sz w:val="23"/>
                <w:szCs w:val="23"/>
              </w:rPr>
            </w:pPr>
          </w:p>
          <w:p w14:paraId="3FC39934" w14:textId="0DE30C01" w:rsidR="00921E59" w:rsidRPr="007F079E" w:rsidRDefault="00921E59" w:rsidP="00683337">
            <w:pPr>
              <w:tabs>
                <w:tab w:val="decimal" w:pos="591"/>
              </w:tabs>
              <w:spacing w:line="240" w:lineRule="exact"/>
              <w:ind w:right="-173"/>
              <w:rPr>
                <w:rFonts w:ascii="CordiaUPC" w:hAnsi="CordiaUPC" w:cs="CordiaUPC"/>
                <w:sz w:val="23"/>
                <w:szCs w:val="23"/>
              </w:rPr>
            </w:pPr>
            <w:r w:rsidRPr="007F079E">
              <w:rPr>
                <w:rFonts w:ascii="CordiaUPC" w:hAnsi="CordiaUPC" w:cs="CordiaUPC"/>
                <w:sz w:val="23"/>
                <w:szCs w:val="23"/>
              </w:rPr>
              <w:t>(1,131)</w:t>
            </w:r>
          </w:p>
        </w:tc>
        <w:tc>
          <w:tcPr>
            <w:tcW w:w="900" w:type="dxa"/>
            <w:vAlign w:val="bottom"/>
          </w:tcPr>
          <w:p w14:paraId="1F524616" w14:textId="02119664" w:rsidR="00921E59" w:rsidRPr="007F079E" w:rsidRDefault="00921E59" w:rsidP="00921E59">
            <w:pPr>
              <w:tabs>
                <w:tab w:val="decimal" w:pos="690"/>
              </w:tabs>
              <w:spacing w:line="240" w:lineRule="exact"/>
              <w:ind w:right="-169"/>
              <w:rPr>
                <w:rFonts w:ascii="CordiaUPC" w:hAnsi="CordiaUPC" w:cs="CordiaUPC"/>
                <w:sz w:val="23"/>
                <w:szCs w:val="23"/>
              </w:rPr>
            </w:pPr>
            <w:r w:rsidRPr="007F079E">
              <w:rPr>
                <w:rFonts w:ascii="CordiaUPC" w:hAnsi="CordiaUPC" w:cs="CordiaUPC"/>
                <w:sz w:val="23"/>
                <w:szCs w:val="23"/>
              </w:rPr>
              <w:t>(159)</w:t>
            </w:r>
          </w:p>
        </w:tc>
        <w:tc>
          <w:tcPr>
            <w:tcW w:w="1080" w:type="dxa"/>
            <w:vAlign w:val="bottom"/>
          </w:tcPr>
          <w:p w14:paraId="3257733D" w14:textId="77C31FF0" w:rsidR="00921E59" w:rsidRPr="007F079E" w:rsidRDefault="00921E59" w:rsidP="00683337">
            <w:pPr>
              <w:tabs>
                <w:tab w:val="decimal" w:pos="810"/>
              </w:tabs>
              <w:spacing w:line="240" w:lineRule="exact"/>
              <w:ind w:right="-18"/>
              <w:rPr>
                <w:rFonts w:ascii="CordiaUPC" w:hAnsi="CordiaUPC" w:cs="CordiaUPC"/>
                <w:sz w:val="23"/>
                <w:szCs w:val="23"/>
                <w:lang w:val="en-US" w:bidi="th-TH"/>
              </w:rPr>
            </w:pPr>
            <w:r w:rsidRPr="007F079E">
              <w:rPr>
                <w:rFonts w:ascii="CordiaUPC" w:hAnsi="CordiaUPC" w:cs="CordiaUPC"/>
                <w:sz w:val="23"/>
                <w:szCs w:val="23"/>
              </w:rPr>
              <w:t>93</w:t>
            </w:r>
          </w:p>
        </w:tc>
        <w:tc>
          <w:tcPr>
            <w:tcW w:w="1002" w:type="dxa"/>
            <w:vAlign w:val="bottom"/>
          </w:tcPr>
          <w:p w14:paraId="1800F1AD" w14:textId="13AD4170" w:rsidR="00921E59" w:rsidRPr="007F079E" w:rsidRDefault="00921E59" w:rsidP="00683337">
            <w:pPr>
              <w:tabs>
                <w:tab w:val="decimal" w:pos="783"/>
              </w:tabs>
              <w:spacing w:line="240" w:lineRule="exact"/>
              <w:ind w:left="-65" w:right="-169"/>
              <w:rPr>
                <w:rFonts w:ascii="CordiaUPC" w:hAnsi="CordiaUPC" w:cs="CordiaUPC"/>
                <w:sz w:val="23"/>
                <w:szCs w:val="23"/>
              </w:rPr>
            </w:pPr>
            <w:r w:rsidRPr="007F079E">
              <w:rPr>
                <w:rFonts w:ascii="CordiaUPC" w:hAnsi="CordiaUPC" w:cs="CordiaUPC"/>
                <w:sz w:val="23"/>
                <w:szCs w:val="23"/>
              </w:rPr>
              <w:t>(1,197)</w:t>
            </w:r>
          </w:p>
        </w:tc>
        <w:tc>
          <w:tcPr>
            <w:tcW w:w="900" w:type="dxa"/>
            <w:vAlign w:val="bottom"/>
          </w:tcPr>
          <w:p w14:paraId="77443E8E" w14:textId="32DC9369" w:rsidR="00921E59" w:rsidRPr="007F079E" w:rsidRDefault="00921E59" w:rsidP="00683337">
            <w:pPr>
              <w:tabs>
                <w:tab w:val="decimal" w:pos="630"/>
              </w:tabs>
              <w:spacing w:line="240" w:lineRule="exact"/>
              <w:ind w:left="31" w:right="-169"/>
              <w:rPr>
                <w:rFonts w:ascii="CordiaUPC" w:hAnsi="CordiaUPC" w:cs="CordiaUPC"/>
                <w:sz w:val="23"/>
                <w:szCs w:val="23"/>
              </w:rPr>
            </w:pPr>
            <w:r w:rsidRPr="007F079E">
              <w:rPr>
                <w:rFonts w:ascii="CordiaUPC" w:hAnsi="CordiaUPC" w:cs="CordiaUPC"/>
                <w:sz w:val="23"/>
                <w:szCs w:val="23"/>
              </w:rPr>
              <w:t>-</w:t>
            </w:r>
          </w:p>
        </w:tc>
        <w:tc>
          <w:tcPr>
            <w:tcW w:w="1170" w:type="dxa"/>
            <w:vAlign w:val="bottom"/>
          </w:tcPr>
          <w:p w14:paraId="1020BD15" w14:textId="66263259" w:rsidR="00921E59" w:rsidRPr="007F079E" w:rsidRDefault="00921E59" w:rsidP="009A6553">
            <w:pPr>
              <w:tabs>
                <w:tab w:val="decimal" w:pos="870"/>
              </w:tabs>
              <w:spacing w:line="240" w:lineRule="exact"/>
              <w:ind w:left="54" w:right="79"/>
              <w:jc w:val="center"/>
              <w:rPr>
                <w:rFonts w:ascii="CordiaUPC" w:hAnsi="CordiaUPC" w:cs="CordiaUPC"/>
                <w:sz w:val="23"/>
                <w:szCs w:val="23"/>
              </w:rPr>
            </w:pPr>
            <w:r w:rsidRPr="007F079E">
              <w:rPr>
                <w:rFonts w:ascii="CordiaUPC" w:hAnsi="CordiaUPC" w:cs="CordiaUPC"/>
                <w:sz w:val="23"/>
                <w:szCs w:val="23"/>
              </w:rPr>
              <w:t>(</w:t>
            </w:r>
            <w:r w:rsidR="000F1EB2" w:rsidRPr="007F079E">
              <w:rPr>
                <w:rFonts w:ascii="CordiaUPC" w:hAnsi="CordiaUPC" w:cs="CordiaUPC"/>
                <w:sz w:val="23"/>
                <w:szCs w:val="23"/>
              </w:rPr>
              <w:t>4</w:t>
            </w:r>
            <w:r w:rsidRPr="007F079E">
              <w:rPr>
                <w:rFonts w:ascii="CordiaUPC" w:hAnsi="CordiaUPC" w:cs="CordiaUPC"/>
                <w:sz w:val="23"/>
                <w:szCs w:val="23"/>
              </w:rPr>
              <w:t>)</w:t>
            </w:r>
          </w:p>
        </w:tc>
        <w:tc>
          <w:tcPr>
            <w:tcW w:w="861" w:type="dxa"/>
            <w:vAlign w:val="bottom"/>
          </w:tcPr>
          <w:p w14:paraId="53028CE5" w14:textId="0E727B12" w:rsidR="00921E59" w:rsidRPr="007F079E" w:rsidRDefault="000F1EB2" w:rsidP="00683337">
            <w:pPr>
              <w:tabs>
                <w:tab w:val="decimal" w:pos="601"/>
              </w:tabs>
              <w:spacing w:line="240" w:lineRule="exact"/>
              <w:ind w:right="-169"/>
              <w:rPr>
                <w:rFonts w:ascii="CordiaUPC" w:hAnsi="CordiaUPC" w:cs="CordiaUPC"/>
                <w:sz w:val="23"/>
                <w:szCs w:val="23"/>
              </w:rPr>
            </w:pPr>
            <w:r w:rsidRPr="007F079E">
              <w:rPr>
                <w:rFonts w:ascii="CordiaUPC" w:hAnsi="CordiaUPC" w:cs="CordiaUPC"/>
                <w:sz w:val="23"/>
                <w:szCs w:val="23"/>
              </w:rPr>
              <w:t>4</w:t>
            </w:r>
          </w:p>
        </w:tc>
        <w:tc>
          <w:tcPr>
            <w:tcW w:w="759" w:type="dxa"/>
            <w:vAlign w:val="bottom"/>
          </w:tcPr>
          <w:p w14:paraId="23E404DC" w14:textId="44901EDA" w:rsidR="00921E59" w:rsidRPr="007F079E" w:rsidRDefault="00921E59" w:rsidP="00683337">
            <w:pPr>
              <w:tabs>
                <w:tab w:val="decimal" w:pos="541"/>
              </w:tabs>
              <w:spacing w:line="240" w:lineRule="exact"/>
              <w:ind w:left="51" w:right="-169"/>
              <w:rPr>
                <w:rFonts w:ascii="CordiaUPC" w:hAnsi="CordiaUPC" w:cs="CordiaUPC"/>
                <w:sz w:val="23"/>
                <w:szCs w:val="23"/>
              </w:rPr>
            </w:pPr>
            <w:r w:rsidRPr="007F079E">
              <w:rPr>
                <w:rFonts w:ascii="CordiaUPC" w:hAnsi="CordiaUPC" w:cs="CordiaUPC"/>
                <w:sz w:val="23"/>
                <w:szCs w:val="23"/>
              </w:rPr>
              <w:t>-</w:t>
            </w:r>
          </w:p>
        </w:tc>
        <w:tc>
          <w:tcPr>
            <w:tcW w:w="1080" w:type="dxa"/>
            <w:vAlign w:val="bottom"/>
          </w:tcPr>
          <w:p w14:paraId="7D9B3353" w14:textId="67FC6736" w:rsidR="00921E59" w:rsidRPr="007F079E" w:rsidRDefault="00921E59" w:rsidP="00683337">
            <w:pPr>
              <w:tabs>
                <w:tab w:val="decimal" w:pos="866"/>
              </w:tabs>
              <w:spacing w:line="240" w:lineRule="exact"/>
              <w:ind w:left="51" w:right="-169"/>
              <w:rPr>
                <w:rFonts w:ascii="CordiaUPC" w:hAnsi="CordiaUPC" w:cs="CordiaUPC"/>
                <w:sz w:val="23"/>
                <w:szCs w:val="23"/>
              </w:rPr>
            </w:pPr>
            <w:r w:rsidRPr="007F079E">
              <w:rPr>
                <w:rFonts w:ascii="CordiaUPC" w:hAnsi="CordiaUPC" w:cs="CordiaUPC"/>
                <w:sz w:val="23"/>
                <w:szCs w:val="23"/>
              </w:rPr>
              <w:t>416</w:t>
            </w:r>
          </w:p>
        </w:tc>
      </w:tr>
      <w:tr w:rsidR="00921E59" w:rsidRPr="007F079E" w14:paraId="56667E6D" w14:textId="77777777" w:rsidTr="00616379">
        <w:tc>
          <w:tcPr>
            <w:tcW w:w="1440" w:type="dxa"/>
            <w:vAlign w:val="bottom"/>
          </w:tcPr>
          <w:p w14:paraId="7B1288DF" w14:textId="77777777" w:rsidR="00921E59" w:rsidRPr="007F079E" w:rsidRDefault="00921E59" w:rsidP="00921E59">
            <w:pPr>
              <w:tabs>
                <w:tab w:val="left" w:pos="252"/>
              </w:tabs>
              <w:spacing w:line="240" w:lineRule="exact"/>
              <w:ind w:left="140" w:right="-81" w:hanging="140"/>
              <w:rPr>
                <w:rFonts w:ascii="CordiaUPC" w:hAnsi="CordiaUPC" w:cs="CordiaUPC"/>
                <w:spacing w:val="-6"/>
                <w:sz w:val="23"/>
                <w:szCs w:val="23"/>
                <w:lang w:val="en-US"/>
              </w:rPr>
            </w:pPr>
            <w:r w:rsidRPr="007F079E">
              <w:rPr>
                <w:rFonts w:ascii="CordiaUPC" w:hAnsi="CordiaUPC" w:cs="CordiaUPC" w:hint="cs"/>
                <w:spacing w:val="-6"/>
                <w:sz w:val="23"/>
                <w:szCs w:val="23"/>
                <w:lang w:val="en-US"/>
              </w:rPr>
              <w:t>Equipment under</w:t>
            </w:r>
            <w:r w:rsidRPr="007F079E">
              <w:rPr>
                <w:rFonts w:ascii="CordiaUPC" w:hAnsi="CordiaUPC" w:cs="CordiaUPC"/>
                <w:spacing w:val="-6"/>
                <w:sz w:val="23"/>
                <w:szCs w:val="23"/>
                <w:lang w:val="en-US"/>
              </w:rPr>
              <w:br/>
            </w:r>
            <w:r w:rsidRPr="007F079E">
              <w:rPr>
                <w:rFonts w:ascii="CordiaUPC" w:hAnsi="CordiaUPC" w:cs="CordiaUPC" w:hint="cs"/>
                <w:spacing w:val="-6"/>
                <w:sz w:val="23"/>
                <w:szCs w:val="23"/>
                <w:lang w:val="en-US"/>
              </w:rPr>
              <w:t xml:space="preserve"> construction and </w:t>
            </w:r>
            <w:r w:rsidRPr="007F079E">
              <w:rPr>
                <w:rFonts w:ascii="CordiaUPC" w:hAnsi="CordiaUPC" w:cs="CordiaUPC"/>
                <w:spacing w:val="-6"/>
                <w:sz w:val="23"/>
                <w:szCs w:val="23"/>
                <w:lang w:val="en-US"/>
              </w:rPr>
              <w:br/>
            </w:r>
            <w:r w:rsidRPr="007F079E">
              <w:rPr>
                <w:rFonts w:ascii="CordiaUPC" w:hAnsi="CordiaUPC" w:cs="CordiaUPC" w:hint="cs"/>
                <w:spacing w:val="-6"/>
                <w:sz w:val="23"/>
                <w:szCs w:val="23"/>
                <w:lang w:val="en-US"/>
              </w:rPr>
              <w:t>installation</w:t>
            </w:r>
          </w:p>
        </w:tc>
        <w:tc>
          <w:tcPr>
            <w:tcW w:w="1170" w:type="dxa"/>
            <w:vAlign w:val="bottom"/>
          </w:tcPr>
          <w:p w14:paraId="1119DE88" w14:textId="1D157B70" w:rsidR="00921E59" w:rsidRPr="007F079E" w:rsidRDefault="00921E59" w:rsidP="00921E59">
            <w:pPr>
              <w:tabs>
                <w:tab w:val="decimal" w:pos="864"/>
              </w:tabs>
              <w:spacing w:line="240" w:lineRule="exact"/>
              <w:ind w:right="-169"/>
              <w:rPr>
                <w:rFonts w:ascii="CordiaUPC" w:hAnsi="CordiaUPC" w:cs="CordiaUPC"/>
                <w:sz w:val="23"/>
                <w:szCs w:val="23"/>
              </w:rPr>
            </w:pPr>
            <w:r w:rsidRPr="007F079E">
              <w:rPr>
                <w:rFonts w:ascii="CordiaUPC" w:hAnsi="CordiaUPC" w:cs="CordiaUPC"/>
                <w:sz w:val="23"/>
                <w:szCs w:val="23"/>
              </w:rPr>
              <w:t>97</w:t>
            </w:r>
          </w:p>
        </w:tc>
        <w:tc>
          <w:tcPr>
            <w:tcW w:w="810" w:type="dxa"/>
            <w:vAlign w:val="bottom"/>
          </w:tcPr>
          <w:p w14:paraId="287AC347" w14:textId="7C364A43" w:rsidR="00921E59" w:rsidRPr="007F079E" w:rsidRDefault="00921E59" w:rsidP="00921E59">
            <w:pPr>
              <w:tabs>
                <w:tab w:val="decimal" w:pos="630"/>
              </w:tabs>
              <w:spacing w:line="240" w:lineRule="exact"/>
              <w:ind w:right="-169"/>
              <w:rPr>
                <w:rFonts w:ascii="CordiaUPC" w:hAnsi="CordiaUPC" w:cs="CordiaUPC"/>
                <w:sz w:val="23"/>
                <w:szCs w:val="23"/>
              </w:rPr>
            </w:pPr>
            <w:r w:rsidRPr="007F079E">
              <w:rPr>
                <w:rFonts w:ascii="CordiaUPC" w:hAnsi="CordiaUPC" w:cs="CordiaUPC"/>
                <w:sz w:val="23"/>
                <w:szCs w:val="23"/>
              </w:rPr>
              <w:t>97</w:t>
            </w:r>
          </w:p>
        </w:tc>
        <w:tc>
          <w:tcPr>
            <w:tcW w:w="900" w:type="dxa"/>
            <w:vAlign w:val="bottom"/>
          </w:tcPr>
          <w:p w14:paraId="08A2334B" w14:textId="59107089" w:rsidR="00921E59" w:rsidRPr="007F079E" w:rsidRDefault="00921E59" w:rsidP="00683337">
            <w:pPr>
              <w:tabs>
                <w:tab w:val="decimal" w:pos="683"/>
              </w:tabs>
              <w:spacing w:line="240" w:lineRule="exact"/>
              <w:ind w:right="-130"/>
              <w:rPr>
                <w:rFonts w:ascii="CordiaUPC" w:hAnsi="CordiaUPC" w:cs="CordiaUPC"/>
                <w:sz w:val="23"/>
                <w:szCs w:val="23"/>
              </w:rPr>
            </w:pPr>
            <w:r w:rsidRPr="007F079E">
              <w:rPr>
                <w:rFonts w:ascii="CordiaUPC" w:hAnsi="CordiaUPC" w:cs="CordiaUPC" w:hint="cs"/>
                <w:sz w:val="23"/>
                <w:szCs w:val="23"/>
                <w:cs/>
              </w:rPr>
              <w:t>618</w:t>
            </w:r>
          </w:p>
        </w:tc>
        <w:tc>
          <w:tcPr>
            <w:tcW w:w="810" w:type="dxa"/>
          </w:tcPr>
          <w:p w14:paraId="66BA2384" w14:textId="77777777" w:rsidR="00921E59" w:rsidRPr="007F079E" w:rsidRDefault="00921E59" w:rsidP="00921E59">
            <w:pPr>
              <w:tabs>
                <w:tab w:val="left" w:pos="342"/>
                <w:tab w:val="decimal" w:pos="5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07" w:right="-25"/>
              <w:jc w:val="right"/>
              <w:rPr>
                <w:rFonts w:ascii="CordiaUPC" w:hAnsi="CordiaUPC" w:cs="CordiaUPC"/>
                <w:sz w:val="23"/>
                <w:szCs w:val="23"/>
              </w:rPr>
            </w:pPr>
          </w:p>
          <w:p w14:paraId="70B00C89" w14:textId="77777777" w:rsidR="00921E59" w:rsidRPr="007F079E" w:rsidRDefault="00921E59" w:rsidP="00921E59">
            <w:pPr>
              <w:tabs>
                <w:tab w:val="decimal" w:pos="594"/>
              </w:tabs>
              <w:spacing w:line="240" w:lineRule="exact"/>
              <w:ind w:right="-169"/>
              <w:rPr>
                <w:rFonts w:ascii="CordiaUPC" w:hAnsi="CordiaUPC" w:cs="CordiaUPC"/>
                <w:sz w:val="23"/>
                <w:szCs w:val="23"/>
              </w:rPr>
            </w:pPr>
          </w:p>
          <w:p w14:paraId="71560888" w14:textId="51457541" w:rsidR="00921E59" w:rsidRPr="007F079E" w:rsidRDefault="00921E59" w:rsidP="00921E59">
            <w:pPr>
              <w:tabs>
                <w:tab w:val="decimal" w:pos="594"/>
              </w:tabs>
              <w:spacing w:line="240" w:lineRule="exact"/>
              <w:ind w:right="-169"/>
              <w:rPr>
                <w:rFonts w:ascii="CordiaUPC" w:hAnsi="CordiaUPC" w:cs="CordiaUPC"/>
                <w:sz w:val="23"/>
                <w:szCs w:val="23"/>
              </w:rPr>
            </w:pPr>
            <w:r w:rsidRPr="007F079E">
              <w:rPr>
                <w:rFonts w:ascii="CordiaUPC" w:hAnsi="CordiaUPC" w:cs="CordiaUPC"/>
                <w:sz w:val="23"/>
                <w:szCs w:val="23"/>
              </w:rPr>
              <w:t>(532)</w:t>
            </w:r>
          </w:p>
        </w:tc>
        <w:tc>
          <w:tcPr>
            <w:tcW w:w="900" w:type="dxa"/>
            <w:vAlign w:val="bottom"/>
          </w:tcPr>
          <w:p w14:paraId="0C9235C2" w14:textId="000D683B" w:rsidR="00921E59" w:rsidRPr="007F079E" w:rsidRDefault="00921E59" w:rsidP="00683337">
            <w:pPr>
              <w:tabs>
                <w:tab w:val="decimal" w:pos="683"/>
              </w:tabs>
              <w:spacing w:line="240" w:lineRule="exact"/>
              <w:ind w:right="-169"/>
              <w:rPr>
                <w:rFonts w:ascii="CordiaUPC" w:hAnsi="CordiaUPC" w:cs="CordiaUPC"/>
                <w:sz w:val="23"/>
                <w:szCs w:val="23"/>
              </w:rPr>
            </w:pPr>
            <w:r w:rsidRPr="007F079E">
              <w:rPr>
                <w:rFonts w:ascii="CordiaUPC" w:hAnsi="CordiaUPC" w:cs="CordiaUPC"/>
                <w:sz w:val="23"/>
                <w:szCs w:val="23"/>
              </w:rPr>
              <w:t>183</w:t>
            </w:r>
          </w:p>
        </w:tc>
        <w:tc>
          <w:tcPr>
            <w:tcW w:w="810" w:type="dxa"/>
          </w:tcPr>
          <w:p w14:paraId="2CFB8440" w14:textId="77777777" w:rsidR="00921E59" w:rsidRPr="007F079E" w:rsidRDefault="00921E59" w:rsidP="00683337">
            <w:pPr>
              <w:tabs>
                <w:tab w:val="decimal" w:pos="-18"/>
                <w:tab w:val="left" w:pos="342"/>
                <w:tab w:val="decimal" w:pos="591"/>
              </w:tabs>
              <w:spacing w:line="260" w:lineRule="exact"/>
              <w:ind w:left="-198" w:right="-34"/>
              <w:jc w:val="right"/>
              <w:rPr>
                <w:rFonts w:ascii="CordiaUPC" w:hAnsi="CordiaUPC" w:cs="CordiaUPC"/>
                <w:sz w:val="23"/>
                <w:szCs w:val="23"/>
              </w:rPr>
            </w:pPr>
          </w:p>
          <w:p w14:paraId="56F59F69" w14:textId="77777777" w:rsidR="00921E59" w:rsidRPr="007F079E" w:rsidRDefault="00921E59" w:rsidP="00683337">
            <w:pPr>
              <w:tabs>
                <w:tab w:val="decimal" w:pos="591"/>
              </w:tabs>
              <w:spacing w:line="240" w:lineRule="exact"/>
              <w:ind w:right="-173"/>
              <w:rPr>
                <w:rFonts w:ascii="CordiaUPC" w:hAnsi="CordiaUPC" w:cs="CordiaUPC"/>
                <w:sz w:val="23"/>
                <w:szCs w:val="23"/>
              </w:rPr>
            </w:pPr>
          </w:p>
          <w:p w14:paraId="058EA714" w14:textId="2CDDE060" w:rsidR="00921E59" w:rsidRPr="007F079E" w:rsidRDefault="00921E59" w:rsidP="00683337">
            <w:pPr>
              <w:tabs>
                <w:tab w:val="decimal" w:pos="591"/>
              </w:tabs>
              <w:spacing w:line="240" w:lineRule="exact"/>
              <w:ind w:right="-173"/>
              <w:rPr>
                <w:rFonts w:ascii="CordiaUPC" w:hAnsi="CordiaUPC" w:cs="CordiaUPC"/>
                <w:sz w:val="23"/>
                <w:szCs w:val="23"/>
              </w:rPr>
            </w:pPr>
            <w:r w:rsidRPr="007F079E">
              <w:rPr>
                <w:rFonts w:ascii="CordiaUPC" w:hAnsi="CordiaUPC" w:cs="CordiaUPC"/>
                <w:sz w:val="23"/>
                <w:szCs w:val="23"/>
              </w:rPr>
              <w:t>-</w:t>
            </w:r>
          </w:p>
        </w:tc>
        <w:tc>
          <w:tcPr>
            <w:tcW w:w="900" w:type="dxa"/>
          </w:tcPr>
          <w:p w14:paraId="42C40DDC" w14:textId="77777777" w:rsidR="00921E59" w:rsidRPr="007F079E" w:rsidRDefault="00921E59" w:rsidP="00921E59">
            <w:pPr>
              <w:tabs>
                <w:tab w:val="decimal" w:pos="-18"/>
                <w:tab w:val="left" w:pos="34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98" w:right="-34"/>
              <w:jc w:val="right"/>
              <w:rPr>
                <w:rFonts w:ascii="CordiaUPC" w:hAnsi="CordiaUPC" w:cs="CordiaUPC"/>
                <w:sz w:val="23"/>
                <w:szCs w:val="23"/>
              </w:rPr>
            </w:pPr>
          </w:p>
          <w:p w14:paraId="72CF979E" w14:textId="77777777" w:rsidR="00921E59" w:rsidRPr="007F079E" w:rsidRDefault="00921E59" w:rsidP="00921E59">
            <w:pPr>
              <w:tabs>
                <w:tab w:val="decimal" w:pos="690"/>
              </w:tabs>
              <w:spacing w:line="240" w:lineRule="exact"/>
              <w:ind w:right="-169"/>
              <w:rPr>
                <w:rFonts w:ascii="CordiaUPC" w:hAnsi="CordiaUPC" w:cs="CordiaUPC"/>
                <w:sz w:val="23"/>
                <w:szCs w:val="23"/>
              </w:rPr>
            </w:pPr>
          </w:p>
          <w:p w14:paraId="2E4716F6" w14:textId="27F16580" w:rsidR="00921E59" w:rsidRPr="007F079E" w:rsidRDefault="00921E59" w:rsidP="00921E59">
            <w:pPr>
              <w:tabs>
                <w:tab w:val="decimal" w:pos="690"/>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1080" w:type="dxa"/>
            <w:vAlign w:val="bottom"/>
          </w:tcPr>
          <w:p w14:paraId="7848955C" w14:textId="2223061F" w:rsidR="00921E59" w:rsidRPr="007F079E" w:rsidRDefault="00921E59" w:rsidP="00683337">
            <w:pPr>
              <w:tabs>
                <w:tab w:val="decimal" w:pos="810"/>
              </w:tabs>
              <w:spacing w:line="240" w:lineRule="exact"/>
              <w:ind w:right="-18"/>
              <w:rPr>
                <w:rFonts w:ascii="CordiaUPC" w:hAnsi="CordiaUPC" w:cs="CordiaUPC"/>
                <w:sz w:val="23"/>
                <w:szCs w:val="23"/>
              </w:rPr>
            </w:pPr>
            <w:r w:rsidRPr="007F079E">
              <w:rPr>
                <w:rFonts w:ascii="CordiaUPC" w:hAnsi="CordiaUPC" w:cs="CordiaUPC"/>
                <w:sz w:val="23"/>
                <w:szCs w:val="23"/>
              </w:rPr>
              <w:t>-</w:t>
            </w:r>
          </w:p>
        </w:tc>
        <w:tc>
          <w:tcPr>
            <w:tcW w:w="1002" w:type="dxa"/>
          </w:tcPr>
          <w:p w14:paraId="34AE90A1" w14:textId="77777777" w:rsidR="00921E59" w:rsidRPr="007F079E" w:rsidRDefault="00921E59" w:rsidP="00683337">
            <w:pPr>
              <w:tabs>
                <w:tab w:val="decimal" w:pos="-18"/>
                <w:tab w:val="left" w:pos="342"/>
                <w:tab w:val="decimal" w:pos="78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98" w:right="-34"/>
              <w:jc w:val="right"/>
              <w:rPr>
                <w:rFonts w:ascii="CordiaUPC" w:hAnsi="CordiaUPC" w:cs="CordiaUPC"/>
                <w:sz w:val="23"/>
                <w:szCs w:val="23"/>
              </w:rPr>
            </w:pPr>
          </w:p>
          <w:p w14:paraId="79E52A61" w14:textId="77777777" w:rsidR="00921E59" w:rsidRPr="007F079E" w:rsidRDefault="00921E59" w:rsidP="00683337">
            <w:pPr>
              <w:tabs>
                <w:tab w:val="decimal" w:pos="783"/>
              </w:tabs>
              <w:spacing w:line="240" w:lineRule="exact"/>
              <w:ind w:left="-65" w:right="-169"/>
              <w:rPr>
                <w:rFonts w:ascii="CordiaUPC" w:hAnsi="CordiaUPC" w:cs="CordiaUPC"/>
                <w:sz w:val="23"/>
                <w:szCs w:val="23"/>
              </w:rPr>
            </w:pPr>
          </w:p>
          <w:p w14:paraId="5A2AE754" w14:textId="20F88A7A" w:rsidR="00921E59" w:rsidRPr="007F079E" w:rsidRDefault="00921E59" w:rsidP="00683337">
            <w:pPr>
              <w:tabs>
                <w:tab w:val="decimal" w:pos="783"/>
              </w:tabs>
              <w:spacing w:line="240" w:lineRule="exact"/>
              <w:ind w:left="-65" w:right="-169"/>
              <w:rPr>
                <w:rFonts w:ascii="CordiaUPC" w:hAnsi="CordiaUPC" w:cs="CordiaUPC"/>
                <w:sz w:val="23"/>
                <w:szCs w:val="23"/>
              </w:rPr>
            </w:pPr>
            <w:r w:rsidRPr="007F079E">
              <w:rPr>
                <w:rFonts w:ascii="CordiaUPC" w:hAnsi="CordiaUPC" w:cs="CordiaUPC"/>
                <w:sz w:val="23"/>
                <w:szCs w:val="23"/>
              </w:rPr>
              <w:t>-</w:t>
            </w:r>
          </w:p>
        </w:tc>
        <w:tc>
          <w:tcPr>
            <w:tcW w:w="900" w:type="dxa"/>
            <w:vAlign w:val="bottom"/>
          </w:tcPr>
          <w:p w14:paraId="3AF97009" w14:textId="53F9E00E" w:rsidR="00921E59" w:rsidRPr="007F079E" w:rsidRDefault="00921E59" w:rsidP="00683337">
            <w:pPr>
              <w:tabs>
                <w:tab w:val="decimal" w:pos="630"/>
              </w:tabs>
              <w:spacing w:line="240" w:lineRule="exact"/>
              <w:ind w:left="31" w:right="-169"/>
              <w:rPr>
                <w:rFonts w:ascii="CordiaUPC" w:hAnsi="CordiaUPC" w:cs="CordiaUPC"/>
                <w:sz w:val="23"/>
                <w:szCs w:val="23"/>
              </w:rPr>
            </w:pPr>
            <w:r w:rsidRPr="007F079E">
              <w:rPr>
                <w:rFonts w:ascii="CordiaUPC" w:hAnsi="CordiaUPC" w:cs="CordiaUPC"/>
                <w:sz w:val="23"/>
                <w:szCs w:val="23"/>
              </w:rPr>
              <w:t>-</w:t>
            </w:r>
          </w:p>
        </w:tc>
        <w:tc>
          <w:tcPr>
            <w:tcW w:w="1170" w:type="dxa"/>
            <w:vAlign w:val="bottom"/>
          </w:tcPr>
          <w:p w14:paraId="0E4BE00A" w14:textId="341566B5" w:rsidR="00921E59" w:rsidRPr="007F079E" w:rsidRDefault="00921E59" w:rsidP="00683337">
            <w:pPr>
              <w:tabs>
                <w:tab w:val="decimal" w:pos="866"/>
              </w:tabs>
              <w:spacing w:line="240" w:lineRule="exact"/>
              <w:ind w:left="54" w:right="-169"/>
              <w:rPr>
                <w:rFonts w:ascii="CordiaUPC" w:hAnsi="CordiaUPC" w:cs="CordiaUPC"/>
                <w:sz w:val="23"/>
                <w:szCs w:val="23"/>
              </w:rPr>
            </w:pPr>
            <w:r w:rsidRPr="007F079E">
              <w:rPr>
                <w:rFonts w:ascii="CordiaUPC" w:hAnsi="CordiaUPC" w:cs="CordiaUPC"/>
                <w:sz w:val="23"/>
                <w:szCs w:val="23"/>
              </w:rPr>
              <w:t>-</w:t>
            </w:r>
          </w:p>
        </w:tc>
        <w:tc>
          <w:tcPr>
            <w:tcW w:w="861" w:type="dxa"/>
            <w:vAlign w:val="bottom"/>
          </w:tcPr>
          <w:p w14:paraId="0FDEA026" w14:textId="3411FDA1" w:rsidR="00921E59" w:rsidRPr="007F079E" w:rsidRDefault="00921E59" w:rsidP="00683337">
            <w:pPr>
              <w:tabs>
                <w:tab w:val="decimal" w:pos="601"/>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759" w:type="dxa"/>
            <w:vAlign w:val="bottom"/>
          </w:tcPr>
          <w:p w14:paraId="6AB29457" w14:textId="313BD518" w:rsidR="00921E59" w:rsidRPr="007F079E" w:rsidRDefault="00921E59" w:rsidP="00683337">
            <w:pPr>
              <w:tabs>
                <w:tab w:val="decimal" w:pos="541"/>
              </w:tabs>
              <w:spacing w:line="240" w:lineRule="exact"/>
              <w:ind w:left="51" w:right="-169"/>
              <w:rPr>
                <w:rFonts w:ascii="CordiaUPC" w:hAnsi="CordiaUPC" w:cs="CordiaUPC"/>
                <w:sz w:val="23"/>
                <w:szCs w:val="23"/>
              </w:rPr>
            </w:pPr>
            <w:r w:rsidRPr="007F079E">
              <w:rPr>
                <w:rFonts w:ascii="CordiaUPC" w:hAnsi="CordiaUPC" w:cs="CordiaUPC"/>
                <w:sz w:val="23"/>
                <w:szCs w:val="23"/>
              </w:rPr>
              <w:t>-</w:t>
            </w:r>
          </w:p>
        </w:tc>
        <w:tc>
          <w:tcPr>
            <w:tcW w:w="1080" w:type="dxa"/>
            <w:vAlign w:val="bottom"/>
          </w:tcPr>
          <w:p w14:paraId="5FF1B2D5" w14:textId="5F6AB7C2" w:rsidR="00921E59" w:rsidRPr="007F079E" w:rsidRDefault="00921E59" w:rsidP="00683337">
            <w:pPr>
              <w:tabs>
                <w:tab w:val="decimal" w:pos="866"/>
              </w:tabs>
              <w:spacing w:line="240" w:lineRule="exact"/>
              <w:ind w:left="51" w:right="-169"/>
              <w:rPr>
                <w:rFonts w:ascii="CordiaUPC" w:hAnsi="CordiaUPC" w:cs="CordiaUPC"/>
                <w:sz w:val="23"/>
                <w:szCs w:val="23"/>
              </w:rPr>
            </w:pPr>
            <w:r w:rsidRPr="007F079E">
              <w:rPr>
                <w:rFonts w:ascii="CordiaUPC" w:hAnsi="CordiaUPC" w:cs="CordiaUPC"/>
                <w:sz w:val="23"/>
                <w:szCs w:val="23"/>
              </w:rPr>
              <w:t>183</w:t>
            </w:r>
          </w:p>
        </w:tc>
      </w:tr>
      <w:tr w:rsidR="00921E59" w:rsidRPr="007F079E" w14:paraId="7565F23A" w14:textId="77777777" w:rsidTr="00616379">
        <w:tc>
          <w:tcPr>
            <w:tcW w:w="1440" w:type="dxa"/>
            <w:vAlign w:val="bottom"/>
          </w:tcPr>
          <w:p w14:paraId="350D0EC3" w14:textId="77777777" w:rsidR="00921E59" w:rsidRPr="007F079E" w:rsidRDefault="00921E59" w:rsidP="00921E59">
            <w:pPr>
              <w:tabs>
                <w:tab w:val="left" w:pos="252"/>
              </w:tabs>
              <w:spacing w:line="240" w:lineRule="exact"/>
              <w:ind w:right="-81"/>
              <w:rPr>
                <w:rFonts w:ascii="CordiaUPC" w:hAnsi="CordiaUPC" w:cs="CordiaUPC"/>
                <w:spacing w:val="-6"/>
                <w:sz w:val="23"/>
                <w:szCs w:val="23"/>
                <w:lang w:val="en-US"/>
              </w:rPr>
            </w:pPr>
            <w:r w:rsidRPr="007F079E">
              <w:rPr>
                <w:rFonts w:ascii="CordiaUPC" w:hAnsi="CordiaUPC" w:cs="CordiaUPC" w:hint="cs"/>
                <w:sz w:val="23"/>
                <w:szCs w:val="23"/>
                <w:lang w:val="en-US"/>
              </w:rPr>
              <w:t>Equipment</w:t>
            </w:r>
          </w:p>
        </w:tc>
        <w:tc>
          <w:tcPr>
            <w:tcW w:w="1170" w:type="dxa"/>
            <w:vAlign w:val="bottom"/>
          </w:tcPr>
          <w:p w14:paraId="50FC2FA6" w14:textId="5C2D2877" w:rsidR="00921E59" w:rsidRPr="007F079E" w:rsidRDefault="00921E59" w:rsidP="00921E59">
            <w:pPr>
              <w:tabs>
                <w:tab w:val="decimal" w:pos="864"/>
              </w:tabs>
              <w:spacing w:line="240" w:lineRule="exact"/>
              <w:ind w:right="-169"/>
              <w:rPr>
                <w:rFonts w:ascii="CordiaUPC" w:hAnsi="CordiaUPC" w:cs="CordiaUPC"/>
                <w:sz w:val="23"/>
                <w:szCs w:val="23"/>
              </w:rPr>
            </w:pPr>
            <w:r w:rsidRPr="007F079E">
              <w:rPr>
                <w:rFonts w:ascii="CordiaUPC" w:hAnsi="CordiaUPC" w:cs="CordiaUPC"/>
                <w:sz w:val="23"/>
                <w:szCs w:val="23"/>
              </w:rPr>
              <w:t>2,281</w:t>
            </w:r>
          </w:p>
        </w:tc>
        <w:tc>
          <w:tcPr>
            <w:tcW w:w="810" w:type="dxa"/>
            <w:vAlign w:val="bottom"/>
          </w:tcPr>
          <w:p w14:paraId="75BCC0DA" w14:textId="49CBF1B6" w:rsidR="00921E59" w:rsidRPr="007F079E" w:rsidRDefault="00921E59" w:rsidP="00921E59">
            <w:pPr>
              <w:tabs>
                <w:tab w:val="decimal" w:pos="630"/>
              </w:tabs>
              <w:spacing w:line="240" w:lineRule="exact"/>
              <w:ind w:right="-169"/>
              <w:rPr>
                <w:rFonts w:ascii="CordiaUPC" w:hAnsi="CordiaUPC" w:cs="CordiaUPC"/>
                <w:sz w:val="23"/>
                <w:szCs w:val="23"/>
              </w:rPr>
            </w:pPr>
            <w:r w:rsidRPr="007F079E">
              <w:rPr>
                <w:rFonts w:ascii="CordiaUPC" w:hAnsi="CordiaUPC" w:cs="CordiaUPC"/>
                <w:sz w:val="23"/>
                <w:szCs w:val="23"/>
              </w:rPr>
              <w:t>7,212</w:t>
            </w:r>
          </w:p>
        </w:tc>
        <w:tc>
          <w:tcPr>
            <w:tcW w:w="900" w:type="dxa"/>
            <w:vAlign w:val="bottom"/>
          </w:tcPr>
          <w:p w14:paraId="653F6B52" w14:textId="4E090446" w:rsidR="00921E59" w:rsidRPr="007F079E" w:rsidRDefault="006F4400" w:rsidP="00683337">
            <w:pPr>
              <w:tabs>
                <w:tab w:val="decimal" w:pos="683"/>
              </w:tabs>
              <w:spacing w:line="240" w:lineRule="exact"/>
              <w:ind w:right="-130"/>
              <w:rPr>
                <w:rFonts w:ascii="CordiaUPC" w:hAnsi="CordiaUPC" w:cs="CordiaUPC"/>
                <w:sz w:val="23"/>
                <w:szCs w:val="23"/>
              </w:rPr>
            </w:pPr>
            <w:r w:rsidRPr="007F079E">
              <w:rPr>
                <w:rFonts w:ascii="CordiaUPC" w:hAnsi="CordiaUPC" w:cs="CordiaUPC"/>
                <w:sz w:val="23"/>
                <w:szCs w:val="23"/>
              </w:rPr>
              <w:t>568</w:t>
            </w:r>
          </w:p>
        </w:tc>
        <w:tc>
          <w:tcPr>
            <w:tcW w:w="810" w:type="dxa"/>
          </w:tcPr>
          <w:p w14:paraId="4D051A01" w14:textId="7C9960C3" w:rsidR="00921E59" w:rsidRPr="007F079E" w:rsidRDefault="00921E59" w:rsidP="00921E59">
            <w:pPr>
              <w:tabs>
                <w:tab w:val="decimal" w:pos="594"/>
              </w:tabs>
              <w:spacing w:line="240" w:lineRule="exact"/>
              <w:ind w:right="-169"/>
              <w:rPr>
                <w:rFonts w:ascii="CordiaUPC" w:hAnsi="CordiaUPC" w:cs="CordiaUPC"/>
                <w:sz w:val="23"/>
                <w:szCs w:val="23"/>
                <w:lang w:val="en-US"/>
              </w:rPr>
            </w:pPr>
            <w:r w:rsidRPr="007F079E">
              <w:rPr>
                <w:rFonts w:ascii="CordiaUPC" w:hAnsi="CordiaUPC" w:cs="CordiaUPC"/>
                <w:sz w:val="23"/>
                <w:szCs w:val="23"/>
              </w:rPr>
              <w:t>(</w:t>
            </w:r>
            <w:r w:rsidR="007539FC" w:rsidRPr="007F079E">
              <w:rPr>
                <w:rFonts w:ascii="CordiaUPC" w:hAnsi="CordiaUPC" w:cs="CordiaUPC"/>
                <w:sz w:val="23"/>
                <w:szCs w:val="23"/>
              </w:rPr>
              <w:t>338</w:t>
            </w:r>
            <w:r w:rsidRPr="007F079E">
              <w:rPr>
                <w:rFonts w:ascii="CordiaUPC" w:hAnsi="CordiaUPC" w:cs="CordiaUPC"/>
                <w:sz w:val="23"/>
                <w:szCs w:val="23"/>
              </w:rPr>
              <w:t>)</w:t>
            </w:r>
          </w:p>
        </w:tc>
        <w:tc>
          <w:tcPr>
            <w:tcW w:w="900" w:type="dxa"/>
            <w:vAlign w:val="bottom"/>
          </w:tcPr>
          <w:p w14:paraId="57C383CF" w14:textId="64F3208F" w:rsidR="00921E59" w:rsidRPr="007F079E" w:rsidRDefault="00921E59" w:rsidP="00683337">
            <w:pPr>
              <w:tabs>
                <w:tab w:val="decimal" w:pos="683"/>
              </w:tabs>
              <w:spacing w:line="240" w:lineRule="exact"/>
              <w:ind w:right="-169"/>
              <w:rPr>
                <w:rFonts w:ascii="CordiaUPC" w:hAnsi="CordiaUPC" w:cs="CordiaUPC"/>
                <w:sz w:val="23"/>
                <w:szCs w:val="23"/>
              </w:rPr>
            </w:pPr>
            <w:r w:rsidRPr="007F079E">
              <w:rPr>
                <w:rFonts w:ascii="CordiaUPC" w:hAnsi="CordiaUPC" w:cs="CordiaUPC"/>
                <w:sz w:val="23"/>
                <w:szCs w:val="23"/>
              </w:rPr>
              <w:t>7,442</w:t>
            </w:r>
          </w:p>
        </w:tc>
        <w:tc>
          <w:tcPr>
            <w:tcW w:w="810" w:type="dxa"/>
          </w:tcPr>
          <w:p w14:paraId="02A4882D" w14:textId="33C32779" w:rsidR="00921E59" w:rsidRPr="007F079E" w:rsidRDefault="00921E59" w:rsidP="00683337">
            <w:pPr>
              <w:tabs>
                <w:tab w:val="decimal" w:pos="591"/>
              </w:tabs>
              <w:spacing w:line="240" w:lineRule="exact"/>
              <w:ind w:right="-173"/>
              <w:rPr>
                <w:rFonts w:ascii="CordiaUPC" w:hAnsi="CordiaUPC" w:cs="CordiaUPC"/>
                <w:sz w:val="23"/>
                <w:szCs w:val="23"/>
              </w:rPr>
            </w:pPr>
            <w:r w:rsidRPr="007F079E">
              <w:rPr>
                <w:rFonts w:ascii="CordiaUPC" w:hAnsi="CordiaUPC" w:cs="CordiaUPC"/>
                <w:sz w:val="23"/>
                <w:szCs w:val="23"/>
              </w:rPr>
              <w:t>(4,806)</w:t>
            </w:r>
          </w:p>
        </w:tc>
        <w:tc>
          <w:tcPr>
            <w:tcW w:w="900" w:type="dxa"/>
          </w:tcPr>
          <w:p w14:paraId="7D08D001" w14:textId="60CE0CF2" w:rsidR="00921E59" w:rsidRPr="007F079E" w:rsidRDefault="00921E59" w:rsidP="00921E59">
            <w:pPr>
              <w:tabs>
                <w:tab w:val="decimal" w:pos="690"/>
              </w:tabs>
              <w:spacing w:line="240" w:lineRule="exact"/>
              <w:ind w:right="-169"/>
              <w:rPr>
                <w:rFonts w:ascii="CordiaUPC" w:hAnsi="CordiaUPC" w:cs="CordiaUPC"/>
                <w:sz w:val="23"/>
                <w:szCs w:val="23"/>
              </w:rPr>
            </w:pPr>
            <w:r w:rsidRPr="007F079E">
              <w:rPr>
                <w:rFonts w:ascii="CordiaUPC" w:hAnsi="CordiaUPC" w:cs="CordiaUPC"/>
                <w:sz w:val="23"/>
                <w:szCs w:val="23"/>
              </w:rPr>
              <w:t>(743)</w:t>
            </w:r>
          </w:p>
        </w:tc>
        <w:tc>
          <w:tcPr>
            <w:tcW w:w="1080" w:type="dxa"/>
            <w:vAlign w:val="bottom"/>
          </w:tcPr>
          <w:p w14:paraId="5620B644" w14:textId="5BD37E66" w:rsidR="00921E59" w:rsidRPr="007F079E" w:rsidRDefault="00921E59" w:rsidP="00683337">
            <w:pPr>
              <w:tabs>
                <w:tab w:val="decimal" w:pos="810"/>
              </w:tabs>
              <w:spacing w:line="240" w:lineRule="exact"/>
              <w:ind w:right="-18"/>
              <w:rPr>
                <w:rFonts w:ascii="CordiaUPC" w:hAnsi="CordiaUPC" w:cs="CordiaUPC"/>
                <w:sz w:val="23"/>
                <w:szCs w:val="23"/>
              </w:rPr>
            </w:pPr>
            <w:r w:rsidRPr="007F079E">
              <w:rPr>
                <w:rFonts w:ascii="CordiaUPC" w:hAnsi="CordiaUPC" w:cs="CordiaUPC"/>
                <w:sz w:val="23"/>
                <w:szCs w:val="23"/>
              </w:rPr>
              <w:t>324</w:t>
            </w:r>
          </w:p>
        </w:tc>
        <w:tc>
          <w:tcPr>
            <w:tcW w:w="1002" w:type="dxa"/>
          </w:tcPr>
          <w:p w14:paraId="3FFD41DE" w14:textId="5BA4EAC4" w:rsidR="00921E59" w:rsidRPr="007F079E" w:rsidRDefault="00921E59" w:rsidP="00683337">
            <w:pPr>
              <w:tabs>
                <w:tab w:val="decimal" w:pos="783"/>
              </w:tabs>
              <w:spacing w:line="240" w:lineRule="exact"/>
              <w:ind w:left="-65" w:right="-169"/>
              <w:rPr>
                <w:rFonts w:ascii="CordiaUPC" w:hAnsi="CordiaUPC" w:cs="CordiaUPC"/>
                <w:sz w:val="23"/>
                <w:szCs w:val="23"/>
              </w:rPr>
            </w:pPr>
            <w:r w:rsidRPr="007F079E">
              <w:rPr>
                <w:rFonts w:ascii="CordiaUPC" w:hAnsi="CordiaUPC" w:cs="CordiaUPC"/>
                <w:sz w:val="23"/>
                <w:szCs w:val="23"/>
              </w:rPr>
              <w:t>(5,225)</w:t>
            </w:r>
          </w:p>
        </w:tc>
        <w:tc>
          <w:tcPr>
            <w:tcW w:w="900" w:type="dxa"/>
            <w:vAlign w:val="bottom"/>
          </w:tcPr>
          <w:p w14:paraId="71D4C274" w14:textId="0AFBD0F2" w:rsidR="00921E59" w:rsidRPr="007F079E" w:rsidRDefault="00921E59" w:rsidP="00683337">
            <w:pPr>
              <w:tabs>
                <w:tab w:val="decimal" w:pos="630"/>
              </w:tabs>
              <w:spacing w:line="240" w:lineRule="exact"/>
              <w:ind w:left="31" w:right="-169"/>
              <w:rPr>
                <w:rFonts w:ascii="CordiaUPC" w:hAnsi="CordiaUPC" w:cs="CordiaUPC"/>
                <w:sz w:val="23"/>
                <w:szCs w:val="23"/>
              </w:rPr>
            </w:pPr>
            <w:r w:rsidRPr="007F079E">
              <w:rPr>
                <w:rFonts w:ascii="CordiaUPC" w:hAnsi="CordiaUPC" w:cs="CordiaUPC"/>
                <w:sz w:val="23"/>
                <w:szCs w:val="23"/>
              </w:rPr>
              <w:t>(125)</w:t>
            </w:r>
          </w:p>
        </w:tc>
        <w:tc>
          <w:tcPr>
            <w:tcW w:w="1170" w:type="dxa"/>
            <w:vAlign w:val="bottom"/>
          </w:tcPr>
          <w:p w14:paraId="0A34D00F" w14:textId="50502064" w:rsidR="00921E59" w:rsidRPr="007F079E" w:rsidRDefault="00921E59" w:rsidP="00683337">
            <w:pPr>
              <w:tabs>
                <w:tab w:val="decimal" w:pos="866"/>
              </w:tabs>
              <w:spacing w:line="240" w:lineRule="exact"/>
              <w:ind w:left="54" w:right="-169"/>
              <w:rPr>
                <w:rFonts w:ascii="CordiaUPC" w:hAnsi="CordiaUPC" w:cs="CordiaUPC"/>
                <w:sz w:val="23"/>
                <w:szCs w:val="23"/>
              </w:rPr>
            </w:pPr>
            <w:r w:rsidRPr="007F079E">
              <w:rPr>
                <w:rFonts w:ascii="CordiaUPC" w:hAnsi="CordiaUPC" w:cs="CordiaUPC"/>
                <w:sz w:val="23"/>
                <w:szCs w:val="23"/>
              </w:rPr>
              <w:t>3</w:t>
            </w:r>
            <w:r w:rsidR="00044A5B" w:rsidRPr="007F079E">
              <w:rPr>
                <w:rFonts w:ascii="CordiaUPC" w:hAnsi="CordiaUPC" w:cs="CordiaUPC"/>
                <w:sz w:val="23"/>
                <w:szCs w:val="23"/>
              </w:rPr>
              <w:t>7</w:t>
            </w:r>
          </w:p>
        </w:tc>
        <w:tc>
          <w:tcPr>
            <w:tcW w:w="861" w:type="dxa"/>
            <w:vAlign w:val="bottom"/>
          </w:tcPr>
          <w:p w14:paraId="271E82ED" w14:textId="66C51AC2" w:rsidR="00921E59" w:rsidRPr="007F079E" w:rsidRDefault="00921E59" w:rsidP="00683337">
            <w:pPr>
              <w:tabs>
                <w:tab w:val="decimal" w:pos="601"/>
              </w:tabs>
              <w:spacing w:line="240" w:lineRule="exact"/>
              <w:ind w:right="-169"/>
              <w:rPr>
                <w:rFonts w:ascii="CordiaUPC" w:hAnsi="CordiaUPC" w:cs="CordiaUPC"/>
                <w:sz w:val="23"/>
                <w:szCs w:val="23"/>
              </w:rPr>
            </w:pPr>
            <w:r w:rsidRPr="007F079E">
              <w:rPr>
                <w:rFonts w:ascii="CordiaUPC" w:hAnsi="CordiaUPC" w:cs="CordiaUPC"/>
                <w:sz w:val="23"/>
                <w:szCs w:val="23"/>
              </w:rPr>
              <w:t>7</w:t>
            </w:r>
            <w:r w:rsidR="00333872" w:rsidRPr="007F079E">
              <w:rPr>
                <w:rFonts w:ascii="CordiaUPC" w:hAnsi="CordiaUPC" w:cs="CordiaUPC"/>
                <w:sz w:val="23"/>
                <w:szCs w:val="23"/>
              </w:rPr>
              <w:t>5</w:t>
            </w:r>
          </w:p>
        </w:tc>
        <w:tc>
          <w:tcPr>
            <w:tcW w:w="759" w:type="dxa"/>
            <w:vAlign w:val="bottom"/>
          </w:tcPr>
          <w:p w14:paraId="58918FC5" w14:textId="3660B624" w:rsidR="00921E59" w:rsidRPr="007F079E" w:rsidRDefault="00921E59" w:rsidP="00683337">
            <w:pPr>
              <w:tabs>
                <w:tab w:val="decimal" w:pos="541"/>
              </w:tabs>
              <w:spacing w:line="240" w:lineRule="exact"/>
              <w:ind w:left="51" w:right="-169"/>
              <w:rPr>
                <w:rFonts w:ascii="CordiaUPC" w:hAnsi="CordiaUPC" w:cs="CordiaUPC"/>
                <w:sz w:val="23"/>
                <w:szCs w:val="23"/>
              </w:rPr>
            </w:pPr>
            <w:r w:rsidRPr="007F079E">
              <w:rPr>
                <w:rFonts w:ascii="CordiaUPC" w:hAnsi="CordiaUPC" w:cs="CordiaUPC"/>
                <w:sz w:val="23"/>
                <w:szCs w:val="23"/>
              </w:rPr>
              <w:t>(13)</w:t>
            </w:r>
          </w:p>
        </w:tc>
        <w:tc>
          <w:tcPr>
            <w:tcW w:w="1080" w:type="dxa"/>
            <w:vAlign w:val="bottom"/>
          </w:tcPr>
          <w:p w14:paraId="634551F4" w14:textId="37384F48" w:rsidR="00921E59" w:rsidRPr="007F079E" w:rsidRDefault="00921E59" w:rsidP="00683337">
            <w:pPr>
              <w:tabs>
                <w:tab w:val="decimal" w:pos="866"/>
              </w:tabs>
              <w:spacing w:line="240" w:lineRule="exact"/>
              <w:ind w:left="51" w:right="-169"/>
              <w:rPr>
                <w:rFonts w:ascii="CordiaUPC" w:hAnsi="CordiaUPC" w:cs="CordiaUPC"/>
                <w:sz w:val="23"/>
                <w:szCs w:val="23"/>
              </w:rPr>
            </w:pPr>
            <w:r w:rsidRPr="007F079E">
              <w:rPr>
                <w:rFonts w:ascii="CordiaUPC" w:hAnsi="CordiaUPC" w:cs="CordiaUPC"/>
                <w:sz w:val="23"/>
                <w:szCs w:val="23"/>
              </w:rPr>
              <w:t>2,204</w:t>
            </w:r>
          </w:p>
        </w:tc>
      </w:tr>
      <w:tr w:rsidR="00921E59" w:rsidRPr="007F079E" w14:paraId="7EEF4208" w14:textId="77777777" w:rsidTr="001D2D76">
        <w:tc>
          <w:tcPr>
            <w:tcW w:w="1440" w:type="dxa"/>
            <w:vAlign w:val="bottom"/>
          </w:tcPr>
          <w:p w14:paraId="630A8D2F" w14:textId="77777777" w:rsidR="00921E59" w:rsidRPr="007F079E" w:rsidRDefault="00921E59" w:rsidP="00921E59">
            <w:pPr>
              <w:tabs>
                <w:tab w:val="left" w:pos="252"/>
              </w:tabs>
              <w:spacing w:line="240" w:lineRule="exact"/>
              <w:ind w:left="140" w:right="-18" w:hanging="140"/>
              <w:rPr>
                <w:rFonts w:ascii="CordiaUPC" w:hAnsi="CordiaUPC" w:cs="CordiaUPC"/>
                <w:sz w:val="23"/>
                <w:szCs w:val="23"/>
                <w:lang w:val="en-US"/>
              </w:rPr>
            </w:pPr>
            <w:r w:rsidRPr="007F079E">
              <w:rPr>
                <w:rFonts w:ascii="CordiaUPC" w:hAnsi="CordiaUPC" w:cs="CordiaUPC" w:hint="cs"/>
                <w:sz w:val="23"/>
                <w:szCs w:val="23"/>
                <w:lang w:val="en-US"/>
              </w:rPr>
              <w:t>Right-of-use</w:t>
            </w:r>
            <w:r w:rsidRPr="007F079E">
              <w:rPr>
                <w:rFonts w:ascii="CordiaUPC" w:hAnsi="CordiaUPC" w:cs="CordiaUPC"/>
                <w:sz w:val="23"/>
                <w:szCs w:val="23"/>
                <w:lang w:val="en-US"/>
              </w:rPr>
              <w:t xml:space="preserve"> </w:t>
            </w:r>
            <w:r w:rsidRPr="007F079E">
              <w:rPr>
                <w:rFonts w:ascii="CordiaUPC" w:hAnsi="CordiaUPC" w:cs="CordiaUPC" w:hint="cs"/>
                <w:sz w:val="23"/>
                <w:szCs w:val="23"/>
                <w:lang w:val="en-US"/>
              </w:rPr>
              <w:t xml:space="preserve">assets </w:t>
            </w:r>
          </w:p>
          <w:p w14:paraId="26D7367E" w14:textId="77777777" w:rsidR="00921E59" w:rsidRPr="007F079E" w:rsidRDefault="00921E59" w:rsidP="00921E59">
            <w:pPr>
              <w:tabs>
                <w:tab w:val="left" w:pos="252"/>
              </w:tabs>
              <w:spacing w:line="240" w:lineRule="exact"/>
              <w:ind w:left="140" w:right="-18" w:hanging="140"/>
              <w:rPr>
                <w:rFonts w:ascii="CordiaUPC" w:hAnsi="CordiaUPC" w:cs="CordiaUPC"/>
                <w:sz w:val="23"/>
                <w:szCs w:val="23"/>
                <w:rtl/>
                <w:cs/>
                <w:lang w:val="en-US"/>
              </w:rPr>
            </w:pPr>
            <w:r w:rsidRPr="007F079E">
              <w:rPr>
                <w:rFonts w:ascii="CordiaUPC" w:hAnsi="CordiaUPC" w:cs="CordiaUPC" w:hint="cs"/>
                <w:sz w:val="23"/>
                <w:szCs w:val="23"/>
                <w:lang w:val="en-US"/>
              </w:rPr>
              <w:t xml:space="preserve">    </w:t>
            </w:r>
            <w:r w:rsidRPr="007F079E">
              <w:rPr>
                <w:rFonts w:ascii="CordiaUPC" w:hAnsi="CordiaUPC" w:cs="CordiaUPC"/>
                <w:sz w:val="23"/>
                <w:szCs w:val="23"/>
                <w:lang w:val="en-US"/>
              </w:rPr>
              <w:t>-</w:t>
            </w:r>
            <w:r w:rsidRPr="007F079E">
              <w:rPr>
                <w:rFonts w:ascii="CordiaUPC" w:hAnsi="CordiaUPC" w:cs="CordiaUPC" w:hint="cs"/>
                <w:sz w:val="23"/>
                <w:szCs w:val="23"/>
                <w:lang w:val="en-US"/>
              </w:rPr>
              <w:t xml:space="preserve"> equipment</w:t>
            </w:r>
          </w:p>
        </w:tc>
        <w:tc>
          <w:tcPr>
            <w:tcW w:w="1170" w:type="dxa"/>
            <w:vAlign w:val="bottom"/>
          </w:tcPr>
          <w:p w14:paraId="29524143" w14:textId="4B764096" w:rsidR="00921E59" w:rsidRPr="007F079E" w:rsidRDefault="00921E59" w:rsidP="00921E59">
            <w:pPr>
              <w:pBdr>
                <w:bottom w:val="single" w:sz="4" w:space="1" w:color="auto"/>
              </w:pBdr>
              <w:tabs>
                <w:tab w:val="decimal" w:pos="864"/>
              </w:tabs>
              <w:spacing w:line="240" w:lineRule="exact"/>
              <w:ind w:right="-169"/>
              <w:rPr>
                <w:rFonts w:ascii="CordiaUPC" w:hAnsi="CordiaUPC" w:cs="CordiaUPC"/>
                <w:sz w:val="23"/>
                <w:szCs w:val="23"/>
              </w:rPr>
            </w:pPr>
            <w:r w:rsidRPr="007F079E">
              <w:rPr>
                <w:rFonts w:ascii="CordiaUPC" w:hAnsi="CordiaUPC" w:cs="CordiaUPC"/>
                <w:sz w:val="23"/>
                <w:szCs w:val="23"/>
              </w:rPr>
              <w:t>398</w:t>
            </w:r>
          </w:p>
        </w:tc>
        <w:tc>
          <w:tcPr>
            <w:tcW w:w="810" w:type="dxa"/>
            <w:vAlign w:val="bottom"/>
          </w:tcPr>
          <w:p w14:paraId="539E77BD" w14:textId="3004B93F" w:rsidR="00921E59" w:rsidRPr="007F079E" w:rsidRDefault="00921E59" w:rsidP="00921E59">
            <w:pPr>
              <w:pBdr>
                <w:bottom w:val="single" w:sz="4" w:space="1" w:color="auto"/>
              </w:pBdr>
              <w:tabs>
                <w:tab w:val="decimal" w:pos="411"/>
              </w:tabs>
              <w:spacing w:line="240" w:lineRule="exact"/>
              <w:ind w:left="27" w:right="-169"/>
              <w:jc w:val="center"/>
              <w:rPr>
                <w:rFonts w:ascii="CordiaUPC" w:hAnsi="CordiaUPC" w:cs="CordiaUPC"/>
                <w:sz w:val="23"/>
                <w:szCs w:val="23"/>
              </w:rPr>
            </w:pPr>
            <w:r w:rsidRPr="007F079E">
              <w:rPr>
                <w:rFonts w:ascii="CordiaUPC" w:hAnsi="CordiaUPC" w:cs="CordiaUPC"/>
                <w:sz w:val="23"/>
                <w:szCs w:val="23"/>
              </w:rPr>
              <w:t>1,706</w:t>
            </w:r>
          </w:p>
        </w:tc>
        <w:tc>
          <w:tcPr>
            <w:tcW w:w="900" w:type="dxa"/>
            <w:vAlign w:val="bottom"/>
          </w:tcPr>
          <w:p w14:paraId="016463AF" w14:textId="6564F740" w:rsidR="00921E59" w:rsidRPr="007F079E" w:rsidRDefault="00921E59" w:rsidP="00683337">
            <w:pPr>
              <w:pBdr>
                <w:bottom w:val="single" w:sz="4" w:space="1" w:color="auto"/>
              </w:pBdr>
              <w:tabs>
                <w:tab w:val="decimal" w:pos="579"/>
              </w:tabs>
              <w:spacing w:line="240" w:lineRule="exact"/>
              <w:ind w:right="-130"/>
              <w:jc w:val="center"/>
              <w:rPr>
                <w:rFonts w:ascii="CordiaUPC" w:hAnsi="CordiaUPC" w:cs="CordiaUPC"/>
                <w:sz w:val="23"/>
                <w:szCs w:val="23"/>
              </w:rPr>
            </w:pPr>
            <w:r w:rsidRPr="007F079E">
              <w:rPr>
                <w:rFonts w:ascii="CordiaUPC" w:hAnsi="CordiaUPC" w:cs="CordiaUPC" w:hint="cs"/>
                <w:sz w:val="23"/>
                <w:szCs w:val="23"/>
                <w:cs/>
              </w:rPr>
              <w:t>266</w:t>
            </w:r>
          </w:p>
        </w:tc>
        <w:tc>
          <w:tcPr>
            <w:tcW w:w="810" w:type="dxa"/>
            <w:vAlign w:val="bottom"/>
          </w:tcPr>
          <w:p w14:paraId="0350D1C6" w14:textId="14CB2918" w:rsidR="00921E59" w:rsidRPr="007F079E" w:rsidRDefault="00921E59" w:rsidP="00921E59">
            <w:pPr>
              <w:pBdr>
                <w:bottom w:val="single" w:sz="4" w:space="1" w:color="auto"/>
              </w:pBdr>
              <w:tabs>
                <w:tab w:val="decimal" w:pos="407"/>
              </w:tabs>
              <w:spacing w:line="240" w:lineRule="exact"/>
              <w:ind w:right="-169"/>
              <w:jc w:val="center"/>
              <w:rPr>
                <w:rFonts w:ascii="CordiaUPC" w:hAnsi="CordiaUPC" w:cs="CordiaUPC"/>
                <w:sz w:val="23"/>
                <w:szCs w:val="23"/>
              </w:rPr>
            </w:pPr>
            <w:r w:rsidRPr="007F079E">
              <w:rPr>
                <w:rFonts w:ascii="CordiaUPC" w:hAnsi="CordiaUPC" w:cs="CordiaUPC"/>
                <w:sz w:val="23"/>
                <w:szCs w:val="23"/>
              </w:rPr>
              <w:t>(1,203)</w:t>
            </w:r>
          </w:p>
        </w:tc>
        <w:tc>
          <w:tcPr>
            <w:tcW w:w="900" w:type="dxa"/>
            <w:vAlign w:val="bottom"/>
          </w:tcPr>
          <w:p w14:paraId="4E8C37F3" w14:textId="3A5A88D6" w:rsidR="00921E59" w:rsidRPr="007F079E" w:rsidRDefault="00921E59" w:rsidP="00683337">
            <w:pPr>
              <w:pBdr>
                <w:bottom w:val="single" w:sz="4" w:space="1" w:color="auto"/>
              </w:pBdr>
              <w:tabs>
                <w:tab w:val="decimal" w:pos="583"/>
              </w:tabs>
              <w:spacing w:line="240" w:lineRule="exact"/>
              <w:ind w:right="-130"/>
              <w:jc w:val="center"/>
              <w:rPr>
                <w:rFonts w:ascii="CordiaUPC" w:hAnsi="CordiaUPC" w:cs="CordiaUPC"/>
                <w:sz w:val="23"/>
                <w:szCs w:val="23"/>
              </w:rPr>
            </w:pPr>
            <w:r w:rsidRPr="007F079E">
              <w:rPr>
                <w:rFonts w:ascii="CordiaUPC" w:hAnsi="CordiaUPC" w:cs="CordiaUPC"/>
                <w:sz w:val="23"/>
                <w:szCs w:val="23"/>
              </w:rPr>
              <w:t>769</w:t>
            </w:r>
          </w:p>
        </w:tc>
        <w:tc>
          <w:tcPr>
            <w:tcW w:w="810" w:type="dxa"/>
            <w:vAlign w:val="bottom"/>
          </w:tcPr>
          <w:p w14:paraId="13503A54" w14:textId="77777777" w:rsidR="00921E59" w:rsidRPr="007F079E" w:rsidRDefault="00921E59" w:rsidP="00683337">
            <w:pPr>
              <w:tabs>
                <w:tab w:val="decimal" w:pos="591"/>
                <w:tab w:val="decimal" w:pos="627"/>
              </w:tabs>
              <w:spacing w:line="240" w:lineRule="exact"/>
              <w:ind w:right="-169"/>
              <w:jc w:val="center"/>
              <w:rPr>
                <w:rFonts w:ascii="CordiaUPC" w:hAnsi="CordiaUPC" w:cs="CordiaUPC"/>
                <w:sz w:val="23"/>
                <w:szCs w:val="23"/>
              </w:rPr>
            </w:pPr>
          </w:p>
          <w:p w14:paraId="07DA5CBF" w14:textId="77777777" w:rsidR="00921E59" w:rsidRPr="007F079E" w:rsidRDefault="00921E59" w:rsidP="00683337">
            <w:pPr>
              <w:tabs>
                <w:tab w:val="decimal" w:pos="591"/>
                <w:tab w:val="decimal" w:pos="627"/>
              </w:tabs>
              <w:spacing w:line="240" w:lineRule="exact"/>
              <w:ind w:right="-169"/>
              <w:jc w:val="center"/>
              <w:rPr>
                <w:rFonts w:ascii="CordiaUPC" w:hAnsi="CordiaUPC" w:cs="CordiaUPC"/>
                <w:sz w:val="23"/>
                <w:szCs w:val="23"/>
              </w:rPr>
            </w:pPr>
          </w:p>
          <w:p w14:paraId="089F8B91" w14:textId="5F24AFA7" w:rsidR="00921E59" w:rsidRPr="007F079E" w:rsidRDefault="00921E59" w:rsidP="00683337">
            <w:pPr>
              <w:pBdr>
                <w:bottom w:val="single" w:sz="4" w:space="1" w:color="auto"/>
              </w:pBdr>
              <w:tabs>
                <w:tab w:val="decimal" w:pos="591"/>
                <w:tab w:val="decimal" w:pos="635"/>
              </w:tabs>
              <w:spacing w:line="240" w:lineRule="exact"/>
              <w:ind w:left="27" w:right="-173"/>
              <w:jc w:val="center"/>
              <w:rPr>
                <w:rFonts w:ascii="CordiaUPC" w:hAnsi="CordiaUPC" w:cs="CordiaUPC"/>
                <w:sz w:val="23"/>
                <w:szCs w:val="23"/>
              </w:rPr>
            </w:pPr>
            <w:r w:rsidRPr="007F079E">
              <w:rPr>
                <w:rFonts w:ascii="CordiaUPC" w:hAnsi="CordiaUPC" w:cs="CordiaUPC"/>
                <w:sz w:val="23"/>
                <w:szCs w:val="23"/>
              </w:rPr>
              <w:t>(1,308)</w:t>
            </w:r>
          </w:p>
        </w:tc>
        <w:tc>
          <w:tcPr>
            <w:tcW w:w="900" w:type="dxa"/>
            <w:vAlign w:val="bottom"/>
          </w:tcPr>
          <w:p w14:paraId="6BB9E834" w14:textId="290DB033" w:rsidR="00921E59" w:rsidRPr="007F079E" w:rsidRDefault="00921E59" w:rsidP="00921E59">
            <w:pPr>
              <w:pBdr>
                <w:bottom w:val="single" w:sz="4" w:space="1" w:color="auto"/>
              </w:pBdr>
              <w:tabs>
                <w:tab w:val="decimal" w:pos="543"/>
                <w:tab w:val="decimal" w:pos="635"/>
              </w:tabs>
              <w:spacing w:line="240" w:lineRule="exact"/>
              <w:ind w:left="27" w:right="-375"/>
              <w:jc w:val="center"/>
              <w:rPr>
                <w:rFonts w:ascii="CordiaUPC" w:hAnsi="CordiaUPC" w:cs="CordiaUPC"/>
                <w:sz w:val="23"/>
                <w:szCs w:val="23"/>
              </w:rPr>
            </w:pPr>
            <w:r w:rsidRPr="007F079E">
              <w:rPr>
                <w:rFonts w:ascii="CordiaUPC" w:hAnsi="CordiaUPC" w:cs="CordiaUPC"/>
                <w:sz w:val="23"/>
                <w:szCs w:val="23"/>
              </w:rPr>
              <w:t>(301)</w:t>
            </w:r>
          </w:p>
        </w:tc>
        <w:tc>
          <w:tcPr>
            <w:tcW w:w="1080" w:type="dxa"/>
            <w:vAlign w:val="bottom"/>
          </w:tcPr>
          <w:p w14:paraId="560E0B60" w14:textId="460A871A" w:rsidR="00921E59" w:rsidRPr="007F079E" w:rsidRDefault="00921E59" w:rsidP="00683337">
            <w:pPr>
              <w:pBdr>
                <w:bottom w:val="single" w:sz="4" w:space="1" w:color="auto"/>
              </w:pBdr>
              <w:tabs>
                <w:tab w:val="decimal" w:pos="810"/>
              </w:tabs>
              <w:spacing w:line="240" w:lineRule="exact"/>
              <w:ind w:left="27" w:right="-13"/>
              <w:jc w:val="center"/>
              <w:rPr>
                <w:rFonts w:ascii="CordiaUPC" w:hAnsi="CordiaUPC" w:cs="CordiaUPC"/>
                <w:sz w:val="23"/>
                <w:szCs w:val="23"/>
              </w:rPr>
            </w:pPr>
            <w:r w:rsidRPr="007F079E">
              <w:rPr>
                <w:rFonts w:ascii="CordiaUPC" w:hAnsi="CordiaUPC" w:cs="CordiaUPC"/>
                <w:sz w:val="23"/>
                <w:szCs w:val="23"/>
              </w:rPr>
              <w:t>1,199</w:t>
            </w:r>
          </w:p>
        </w:tc>
        <w:tc>
          <w:tcPr>
            <w:tcW w:w="1002" w:type="dxa"/>
            <w:vAlign w:val="bottom"/>
          </w:tcPr>
          <w:p w14:paraId="73D73EB5" w14:textId="1CEDCF88" w:rsidR="00921E59" w:rsidRPr="007F079E" w:rsidRDefault="00921E59" w:rsidP="00683337">
            <w:pPr>
              <w:pBdr>
                <w:bottom w:val="single" w:sz="4" w:space="1" w:color="auto"/>
              </w:pBdr>
              <w:tabs>
                <w:tab w:val="decimal" w:pos="783"/>
              </w:tabs>
              <w:spacing w:line="240" w:lineRule="exact"/>
              <w:ind w:left="27" w:right="-169"/>
              <w:rPr>
                <w:rFonts w:ascii="CordiaUPC" w:hAnsi="CordiaUPC" w:cs="CordiaUPC"/>
                <w:sz w:val="23"/>
                <w:szCs w:val="23"/>
              </w:rPr>
            </w:pPr>
            <w:r w:rsidRPr="007F079E">
              <w:rPr>
                <w:rFonts w:ascii="CordiaUPC" w:hAnsi="CordiaUPC" w:cs="CordiaUPC"/>
                <w:sz w:val="23"/>
                <w:szCs w:val="23"/>
              </w:rPr>
              <w:t>(410)</w:t>
            </w:r>
          </w:p>
        </w:tc>
        <w:tc>
          <w:tcPr>
            <w:tcW w:w="900" w:type="dxa"/>
            <w:vAlign w:val="bottom"/>
          </w:tcPr>
          <w:p w14:paraId="238DA7FB" w14:textId="21552F07" w:rsidR="00921E59" w:rsidRPr="007F079E" w:rsidRDefault="00921E59" w:rsidP="00683337">
            <w:pPr>
              <w:pBdr>
                <w:bottom w:val="single" w:sz="4" w:space="1" w:color="auto"/>
              </w:pBdr>
              <w:tabs>
                <w:tab w:val="decimal" w:pos="630"/>
              </w:tabs>
              <w:spacing w:line="240" w:lineRule="exact"/>
              <w:ind w:left="27" w:right="-169"/>
              <w:rPr>
                <w:rFonts w:ascii="CordiaUPC" w:hAnsi="CordiaUPC" w:cs="CordiaUPC"/>
                <w:sz w:val="23"/>
                <w:szCs w:val="23"/>
              </w:rPr>
            </w:pPr>
            <w:r w:rsidRPr="007F079E">
              <w:rPr>
                <w:rFonts w:ascii="CordiaUPC" w:hAnsi="CordiaUPC" w:cs="CordiaUPC"/>
                <w:sz w:val="23"/>
                <w:szCs w:val="23"/>
              </w:rPr>
              <w:t>-</w:t>
            </w:r>
          </w:p>
        </w:tc>
        <w:tc>
          <w:tcPr>
            <w:tcW w:w="1170" w:type="dxa"/>
            <w:vAlign w:val="bottom"/>
          </w:tcPr>
          <w:p w14:paraId="0C721656" w14:textId="791F4D6F" w:rsidR="00921E59" w:rsidRPr="007F079E" w:rsidRDefault="00921E59" w:rsidP="00683337">
            <w:pPr>
              <w:pBdr>
                <w:bottom w:val="single" w:sz="4" w:space="1" w:color="auto"/>
              </w:pBdr>
              <w:tabs>
                <w:tab w:val="decimal" w:pos="686"/>
              </w:tabs>
              <w:spacing w:line="240" w:lineRule="exact"/>
              <w:ind w:left="27" w:right="-94"/>
              <w:jc w:val="center"/>
              <w:rPr>
                <w:rFonts w:ascii="CordiaUPC" w:hAnsi="CordiaUPC" w:cs="CordiaUPC"/>
                <w:sz w:val="23"/>
                <w:szCs w:val="23"/>
              </w:rPr>
            </w:pPr>
            <w:r w:rsidRPr="007F079E">
              <w:rPr>
                <w:rFonts w:ascii="CordiaUPC" w:hAnsi="CordiaUPC" w:cs="CordiaUPC"/>
                <w:sz w:val="23"/>
                <w:szCs w:val="23"/>
              </w:rPr>
              <w:t>-</w:t>
            </w:r>
          </w:p>
        </w:tc>
        <w:tc>
          <w:tcPr>
            <w:tcW w:w="861" w:type="dxa"/>
            <w:vAlign w:val="bottom"/>
          </w:tcPr>
          <w:p w14:paraId="0FCFA608" w14:textId="40EA88CB" w:rsidR="00921E59" w:rsidRPr="007F079E" w:rsidRDefault="00921E59" w:rsidP="00683337">
            <w:pPr>
              <w:pBdr>
                <w:bottom w:val="single" w:sz="4" w:space="1" w:color="auto"/>
              </w:pBdr>
              <w:tabs>
                <w:tab w:val="decimal" w:pos="601"/>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759" w:type="dxa"/>
            <w:vAlign w:val="bottom"/>
          </w:tcPr>
          <w:p w14:paraId="2C212AA5" w14:textId="008EBC20" w:rsidR="00921E59" w:rsidRPr="007F079E" w:rsidRDefault="00921E59" w:rsidP="00683337">
            <w:pPr>
              <w:pBdr>
                <w:bottom w:val="single" w:sz="4" w:space="1" w:color="auto"/>
              </w:pBdr>
              <w:tabs>
                <w:tab w:val="decimal" w:pos="541"/>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1080" w:type="dxa"/>
            <w:vAlign w:val="bottom"/>
          </w:tcPr>
          <w:p w14:paraId="0F6DB617" w14:textId="7ED3CC12" w:rsidR="00921E59" w:rsidRPr="007F079E" w:rsidRDefault="00921E59" w:rsidP="00683337">
            <w:pPr>
              <w:pBdr>
                <w:bottom w:val="single" w:sz="4" w:space="1" w:color="auto"/>
              </w:pBdr>
              <w:tabs>
                <w:tab w:val="decimal" w:pos="866"/>
              </w:tabs>
              <w:spacing w:line="240" w:lineRule="exact"/>
              <w:ind w:left="51" w:right="-169"/>
              <w:rPr>
                <w:rFonts w:ascii="CordiaUPC" w:hAnsi="CordiaUPC" w:cs="CordiaUPC"/>
                <w:sz w:val="23"/>
                <w:szCs w:val="23"/>
              </w:rPr>
            </w:pPr>
            <w:r w:rsidRPr="007F079E">
              <w:rPr>
                <w:rFonts w:ascii="CordiaUPC" w:hAnsi="CordiaUPC" w:cs="CordiaUPC"/>
                <w:sz w:val="23"/>
                <w:szCs w:val="23"/>
              </w:rPr>
              <w:t>359</w:t>
            </w:r>
          </w:p>
        </w:tc>
      </w:tr>
      <w:tr w:rsidR="00921E59" w:rsidRPr="007F079E" w14:paraId="36061971" w14:textId="77777777" w:rsidTr="00616379">
        <w:tc>
          <w:tcPr>
            <w:tcW w:w="1440" w:type="dxa"/>
          </w:tcPr>
          <w:p w14:paraId="3BC51728" w14:textId="77777777" w:rsidR="00921E59" w:rsidRPr="007F079E" w:rsidRDefault="00921E59" w:rsidP="00921E59">
            <w:pPr>
              <w:spacing w:line="240" w:lineRule="exact"/>
              <w:ind w:right="-18"/>
              <w:rPr>
                <w:rFonts w:ascii="CordiaUPC" w:hAnsi="CordiaUPC" w:cs="CordiaUPC"/>
                <w:b/>
                <w:bCs/>
                <w:sz w:val="23"/>
                <w:szCs w:val="23"/>
                <w:lang w:val="en-US"/>
              </w:rPr>
            </w:pPr>
            <w:r w:rsidRPr="007F079E">
              <w:rPr>
                <w:rFonts w:ascii="CordiaUPC" w:hAnsi="CordiaUPC" w:cs="CordiaUPC" w:hint="cs"/>
                <w:b/>
                <w:bCs/>
                <w:sz w:val="23"/>
                <w:szCs w:val="23"/>
                <w:lang w:val="en-US"/>
              </w:rPr>
              <w:t>Total</w:t>
            </w:r>
          </w:p>
        </w:tc>
        <w:tc>
          <w:tcPr>
            <w:tcW w:w="1170" w:type="dxa"/>
          </w:tcPr>
          <w:p w14:paraId="131622E4" w14:textId="12988ECA" w:rsidR="00921E59" w:rsidRPr="007F079E" w:rsidRDefault="00921E59" w:rsidP="00921E59">
            <w:pPr>
              <w:pBdr>
                <w:bottom w:val="double" w:sz="4" w:space="1" w:color="auto"/>
              </w:pBdr>
              <w:tabs>
                <w:tab w:val="decimal" w:pos="864"/>
              </w:tabs>
              <w:spacing w:line="240" w:lineRule="exact"/>
              <w:ind w:right="-169"/>
              <w:rPr>
                <w:rFonts w:ascii="CordiaUPC" w:hAnsi="CordiaUPC" w:cs="CordiaUPC"/>
                <w:b/>
                <w:bCs/>
                <w:sz w:val="23"/>
                <w:szCs w:val="23"/>
              </w:rPr>
            </w:pPr>
            <w:r w:rsidRPr="007F079E">
              <w:rPr>
                <w:rFonts w:ascii="CordiaUPC" w:hAnsi="CordiaUPC" w:cs="CordiaUPC"/>
                <w:b/>
                <w:bCs/>
                <w:sz w:val="23"/>
                <w:szCs w:val="23"/>
              </w:rPr>
              <w:t>21,561</w:t>
            </w:r>
          </w:p>
        </w:tc>
        <w:tc>
          <w:tcPr>
            <w:tcW w:w="810" w:type="dxa"/>
          </w:tcPr>
          <w:p w14:paraId="534531A2" w14:textId="40436F77" w:rsidR="00921E59" w:rsidRPr="007F079E" w:rsidRDefault="00921E59" w:rsidP="00921E59">
            <w:pPr>
              <w:pBdr>
                <w:bottom w:val="double" w:sz="4" w:space="1" w:color="auto"/>
              </w:pBdr>
              <w:tabs>
                <w:tab w:val="decimal" w:pos="630"/>
              </w:tabs>
              <w:spacing w:line="240" w:lineRule="exact"/>
              <w:ind w:left="27" w:right="-169"/>
              <w:rPr>
                <w:rFonts w:ascii="CordiaUPC" w:hAnsi="CordiaUPC" w:cs="CordiaUPC"/>
                <w:b/>
                <w:bCs/>
                <w:sz w:val="23"/>
                <w:szCs w:val="23"/>
              </w:rPr>
            </w:pPr>
            <w:r w:rsidRPr="007F079E">
              <w:rPr>
                <w:rFonts w:ascii="CordiaUPC" w:hAnsi="CordiaUPC" w:cs="CordiaUPC"/>
                <w:b/>
                <w:bCs/>
                <w:sz w:val="23"/>
                <w:szCs w:val="23"/>
              </w:rPr>
              <w:t>36,962</w:t>
            </w:r>
          </w:p>
        </w:tc>
        <w:tc>
          <w:tcPr>
            <w:tcW w:w="900" w:type="dxa"/>
          </w:tcPr>
          <w:p w14:paraId="208E0585" w14:textId="23D45E95" w:rsidR="00921E59" w:rsidRPr="007F079E" w:rsidRDefault="00921E59" w:rsidP="00683337">
            <w:pPr>
              <w:pBdr>
                <w:bottom w:val="double" w:sz="4" w:space="1" w:color="auto"/>
              </w:pBdr>
              <w:tabs>
                <w:tab w:val="decimal" w:pos="683"/>
              </w:tabs>
              <w:spacing w:line="240" w:lineRule="exact"/>
              <w:ind w:right="-130"/>
              <w:rPr>
                <w:rFonts w:ascii="CordiaUPC" w:hAnsi="CordiaUPC" w:cs="CordiaUPC"/>
                <w:b/>
                <w:bCs/>
                <w:sz w:val="23"/>
                <w:szCs w:val="23"/>
              </w:rPr>
            </w:pPr>
            <w:r w:rsidRPr="007F079E">
              <w:rPr>
                <w:rFonts w:ascii="CordiaUPC" w:hAnsi="CordiaUPC" w:cs="CordiaUPC"/>
                <w:b/>
                <w:bCs/>
                <w:sz w:val="23"/>
                <w:szCs w:val="23"/>
              </w:rPr>
              <w:t>2,</w:t>
            </w:r>
            <w:r w:rsidR="00E475EA" w:rsidRPr="007F079E">
              <w:rPr>
                <w:rFonts w:ascii="CordiaUPC" w:hAnsi="CordiaUPC" w:cs="CordiaUPC"/>
                <w:b/>
                <w:bCs/>
                <w:sz w:val="23"/>
                <w:szCs w:val="23"/>
              </w:rPr>
              <w:t>352</w:t>
            </w:r>
          </w:p>
        </w:tc>
        <w:tc>
          <w:tcPr>
            <w:tcW w:w="810" w:type="dxa"/>
          </w:tcPr>
          <w:p w14:paraId="037687DA" w14:textId="5375BA31" w:rsidR="00921E59" w:rsidRPr="007F079E" w:rsidRDefault="00921E59" w:rsidP="00921E59">
            <w:pPr>
              <w:pBdr>
                <w:bottom w:val="double" w:sz="4" w:space="1" w:color="auto"/>
              </w:pBdr>
              <w:tabs>
                <w:tab w:val="decimal" w:pos="594"/>
              </w:tabs>
              <w:spacing w:line="240" w:lineRule="exact"/>
              <w:ind w:right="-169"/>
              <w:rPr>
                <w:rFonts w:ascii="CordiaUPC" w:hAnsi="CordiaUPC" w:cs="CordiaUPC"/>
                <w:b/>
                <w:bCs/>
                <w:sz w:val="23"/>
                <w:szCs w:val="23"/>
              </w:rPr>
            </w:pPr>
            <w:r w:rsidRPr="007F079E">
              <w:rPr>
                <w:rFonts w:ascii="CordiaUPC" w:hAnsi="CordiaUPC" w:cs="CordiaUPC"/>
                <w:b/>
                <w:bCs/>
                <w:sz w:val="23"/>
                <w:szCs w:val="23"/>
              </w:rPr>
              <w:t>(</w:t>
            </w:r>
            <w:r w:rsidR="008A4880" w:rsidRPr="007F079E">
              <w:rPr>
                <w:rFonts w:ascii="CordiaUPC" w:hAnsi="CordiaUPC" w:cs="CordiaUPC"/>
                <w:b/>
                <w:bCs/>
                <w:sz w:val="23"/>
                <w:szCs w:val="23"/>
              </w:rPr>
              <w:t>4,829</w:t>
            </w:r>
            <w:r w:rsidRPr="007F079E">
              <w:rPr>
                <w:rFonts w:ascii="CordiaUPC" w:hAnsi="CordiaUPC" w:cs="CordiaUPC"/>
                <w:b/>
                <w:bCs/>
                <w:sz w:val="23"/>
                <w:szCs w:val="23"/>
              </w:rPr>
              <w:t>)</w:t>
            </w:r>
          </w:p>
        </w:tc>
        <w:tc>
          <w:tcPr>
            <w:tcW w:w="900" w:type="dxa"/>
          </w:tcPr>
          <w:p w14:paraId="75466313" w14:textId="3E405528" w:rsidR="00921E59" w:rsidRPr="007F079E" w:rsidRDefault="00921E59" w:rsidP="00683337">
            <w:pPr>
              <w:pBdr>
                <w:bottom w:val="double" w:sz="4" w:space="1" w:color="auto"/>
              </w:pBdr>
              <w:tabs>
                <w:tab w:val="decimal" w:pos="683"/>
              </w:tabs>
              <w:spacing w:line="240" w:lineRule="exact"/>
              <w:ind w:right="-169"/>
              <w:rPr>
                <w:rFonts w:ascii="CordiaUPC" w:hAnsi="CordiaUPC" w:cs="CordiaUPC"/>
                <w:b/>
                <w:bCs/>
                <w:sz w:val="23"/>
                <w:szCs w:val="23"/>
              </w:rPr>
            </w:pPr>
            <w:r w:rsidRPr="007F079E">
              <w:rPr>
                <w:rFonts w:ascii="CordiaUPC" w:hAnsi="CordiaUPC" w:cs="CordiaUPC"/>
                <w:b/>
                <w:bCs/>
                <w:sz w:val="23"/>
                <w:szCs w:val="23"/>
              </w:rPr>
              <w:t>34,485</w:t>
            </w:r>
          </w:p>
        </w:tc>
        <w:tc>
          <w:tcPr>
            <w:tcW w:w="810" w:type="dxa"/>
          </w:tcPr>
          <w:p w14:paraId="2853C88A" w14:textId="1D737036" w:rsidR="00921E59" w:rsidRPr="007F079E" w:rsidRDefault="00921E59" w:rsidP="00683337">
            <w:pPr>
              <w:pBdr>
                <w:bottom w:val="double" w:sz="4" w:space="1" w:color="auto"/>
              </w:pBdr>
              <w:tabs>
                <w:tab w:val="decimal" w:pos="591"/>
              </w:tabs>
              <w:spacing w:line="240" w:lineRule="exact"/>
              <w:ind w:left="-20" w:right="-173"/>
              <w:rPr>
                <w:rFonts w:ascii="CordiaUPC" w:hAnsi="CordiaUPC" w:cs="CordiaUPC"/>
                <w:b/>
                <w:bCs/>
                <w:sz w:val="23"/>
                <w:szCs w:val="23"/>
              </w:rPr>
            </w:pPr>
            <w:r w:rsidRPr="007F079E">
              <w:rPr>
                <w:rFonts w:ascii="CordiaUPC" w:hAnsi="CordiaUPC" w:cs="CordiaUPC"/>
                <w:b/>
                <w:bCs/>
                <w:sz w:val="23"/>
                <w:szCs w:val="23"/>
              </w:rPr>
              <w:t>(15,139)</w:t>
            </w:r>
          </w:p>
        </w:tc>
        <w:tc>
          <w:tcPr>
            <w:tcW w:w="900" w:type="dxa"/>
            <w:vAlign w:val="bottom"/>
          </w:tcPr>
          <w:p w14:paraId="31411AB2" w14:textId="1DBA19D4" w:rsidR="00921E59" w:rsidRPr="007F079E" w:rsidRDefault="00921E59" w:rsidP="00921E59">
            <w:pPr>
              <w:pBdr>
                <w:bottom w:val="double" w:sz="4" w:space="1" w:color="auto"/>
              </w:pBdr>
              <w:tabs>
                <w:tab w:val="decimal" w:pos="690"/>
              </w:tabs>
              <w:spacing w:line="240" w:lineRule="exact"/>
              <w:ind w:right="-130"/>
              <w:rPr>
                <w:rFonts w:ascii="CordiaUPC" w:hAnsi="CordiaUPC" w:cs="CordiaUPC"/>
                <w:b/>
                <w:bCs/>
                <w:sz w:val="23"/>
                <w:szCs w:val="23"/>
              </w:rPr>
            </w:pPr>
            <w:r w:rsidRPr="007F079E">
              <w:rPr>
                <w:rFonts w:ascii="CordiaUPC" w:hAnsi="CordiaUPC" w:cs="CordiaUPC"/>
                <w:b/>
                <w:bCs/>
                <w:sz w:val="23"/>
                <w:szCs w:val="23"/>
              </w:rPr>
              <w:t>(2,339)</w:t>
            </w:r>
          </w:p>
        </w:tc>
        <w:tc>
          <w:tcPr>
            <w:tcW w:w="1080" w:type="dxa"/>
            <w:vAlign w:val="bottom"/>
          </w:tcPr>
          <w:p w14:paraId="29A9D9DC" w14:textId="6A3F5B23" w:rsidR="00921E59" w:rsidRPr="007F079E" w:rsidRDefault="00921E59" w:rsidP="00683337">
            <w:pPr>
              <w:pBdr>
                <w:bottom w:val="double" w:sz="4" w:space="1" w:color="auto"/>
              </w:pBdr>
              <w:tabs>
                <w:tab w:val="decimal" w:pos="810"/>
              </w:tabs>
              <w:spacing w:line="240" w:lineRule="exact"/>
              <w:ind w:right="-18"/>
              <w:rPr>
                <w:rFonts w:ascii="CordiaUPC" w:hAnsi="CordiaUPC" w:cs="CordiaUPC"/>
                <w:b/>
                <w:bCs/>
                <w:sz w:val="23"/>
                <w:szCs w:val="23"/>
              </w:rPr>
            </w:pPr>
            <w:r w:rsidRPr="007F079E">
              <w:rPr>
                <w:rFonts w:ascii="CordiaUPC" w:hAnsi="CordiaUPC" w:cs="CordiaUPC"/>
                <w:b/>
                <w:bCs/>
                <w:sz w:val="23"/>
                <w:szCs w:val="23"/>
              </w:rPr>
              <w:t>2,855</w:t>
            </w:r>
          </w:p>
        </w:tc>
        <w:tc>
          <w:tcPr>
            <w:tcW w:w="1002" w:type="dxa"/>
            <w:vAlign w:val="bottom"/>
          </w:tcPr>
          <w:p w14:paraId="7417936D" w14:textId="1B98398A" w:rsidR="00921E59" w:rsidRPr="007F079E" w:rsidRDefault="00921E59" w:rsidP="00683337">
            <w:pPr>
              <w:pBdr>
                <w:bottom w:val="double" w:sz="4" w:space="1" w:color="auto"/>
              </w:pBdr>
              <w:tabs>
                <w:tab w:val="decimal" w:pos="783"/>
              </w:tabs>
              <w:spacing w:line="240" w:lineRule="exact"/>
              <w:ind w:right="-169"/>
              <w:rPr>
                <w:rFonts w:ascii="CordiaUPC" w:hAnsi="CordiaUPC" w:cs="CordiaUPC"/>
                <w:b/>
                <w:bCs/>
                <w:sz w:val="23"/>
                <w:szCs w:val="23"/>
              </w:rPr>
            </w:pPr>
            <w:r w:rsidRPr="007F079E">
              <w:rPr>
                <w:rFonts w:ascii="CordiaUPC" w:hAnsi="CordiaUPC" w:cs="CordiaUPC"/>
                <w:b/>
                <w:bCs/>
                <w:sz w:val="23"/>
                <w:szCs w:val="23"/>
              </w:rPr>
              <w:t>(14,623)</w:t>
            </w:r>
          </w:p>
        </w:tc>
        <w:tc>
          <w:tcPr>
            <w:tcW w:w="900" w:type="dxa"/>
          </w:tcPr>
          <w:p w14:paraId="477FB9E1" w14:textId="5BF9DE8E" w:rsidR="00921E59" w:rsidRPr="007F079E" w:rsidRDefault="00921E59" w:rsidP="00683337">
            <w:pPr>
              <w:pBdr>
                <w:bottom w:val="double" w:sz="4" w:space="1" w:color="auto"/>
              </w:pBdr>
              <w:tabs>
                <w:tab w:val="decimal" w:pos="630"/>
              </w:tabs>
              <w:spacing w:line="240" w:lineRule="exact"/>
              <w:ind w:left="31" w:right="-169"/>
              <w:rPr>
                <w:rFonts w:ascii="CordiaUPC" w:hAnsi="CordiaUPC" w:cs="CordiaUPC"/>
                <w:b/>
                <w:bCs/>
                <w:sz w:val="23"/>
                <w:szCs w:val="23"/>
              </w:rPr>
            </w:pPr>
            <w:r w:rsidRPr="007F079E">
              <w:rPr>
                <w:rFonts w:ascii="CordiaUPC" w:hAnsi="CordiaUPC" w:cs="CordiaUPC"/>
                <w:b/>
                <w:bCs/>
                <w:sz w:val="23"/>
                <w:szCs w:val="23"/>
              </w:rPr>
              <w:t>(262)</w:t>
            </w:r>
          </w:p>
        </w:tc>
        <w:tc>
          <w:tcPr>
            <w:tcW w:w="1170" w:type="dxa"/>
          </w:tcPr>
          <w:p w14:paraId="0A0ABB31" w14:textId="42E5353D" w:rsidR="00921E59" w:rsidRPr="007F079E" w:rsidRDefault="00921E59" w:rsidP="00683337">
            <w:pPr>
              <w:pBdr>
                <w:bottom w:val="double" w:sz="4" w:space="1" w:color="auto"/>
              </w:pBdr>
              <w:tabs>
                <w:tab w:val="decimal" w:pos="866"/>
              </w:tabs>
              <w:spacing w:line="240" w:lineRule="exact"/>
              <w:ind w:left="54" w:right="-169"/>
              <w:rPr>
                <w:rFonts w:ascii="CordiaUPC" w:hAnsi="CordiaUPC" w:cs="CordiaUPC"/>
                <w:b/>
                <w:bCs/>
                <w:sz w:val="23"/>
                <w:szCs w:val="23"/>
              </w:rPr>
            </w:pPr>
            <w:r w:rsidRPr="007F079E">
              <w:rPr>
                <w:rFonts w:ascii="CordiaUPC" w:hAnsi="CordiaUPC" w:cs="CordiaUPC"/>
                <w:b/>
                <w:bCs/>
                <w:sz w:val="23"/>
                <w:szCs w:val="23"/>
              </w:rPr>
              <w:t>(</w:t>
            </w:r>
            <w:r w:rsidR="00475F85" w:rsidRPr="007F079E">
              <w:rPr>
                <w:rFonts w:ascii="CordiaUPC" w:hAnsi="CordiaUPC" w:cs="CordiaUPC"/>
                <w:b/>
                <w:bCs/>
                <w:sz w:val="23"/>
                <w:szCs w:val="23"/>
              </w:rPr>
              <w:t>20</w:t>
            </w:r>
            <w:r w:rsidRPr="007F079E">
              <w:rPr>
                <w:rFonts w:ascii="CordiaUPC" w:hAnsi="CordiaUPC" w:cs="CordiaUPC"/>
                <w:b/>
                <w:bCs/>
                <w:sz w:val="23"/>
                <w:szCs w:val="23"/>
              </w:rPr>
              <w:t>)</w:t>
            </w:r>
          </w:p>
        </w:tc>
        <w:tc>
          <w:tcPr>
            <w:tcW w:w="861" w:type="dxa"/>
            <w:vAlign w:val="bottom"/>
          </w:tcPr>
          <w:p w14:paraId="58BC0118" w14:textId="3FE7123B" w:rsidR="00921E59" w:rsidRPr="007F079E" w:rsidRDefault="00921E59" w:rsidP="00683337">
            <w:pPr>
              <w:pBdr>
                <w:bottom w:val="double" w:sz="4" w:space="1" w:color="auto"/>
              </w:pBdr>
              <w:tabs>
                <w:tab w:val="decimal" w:pos="601"/>
              </w:tabs>
              <w:spacing w:line="240" w:lineRule="exact"/>
              <w:ind w:right="-169"/>
              <w:rPr>
                <w:rFonts w:ascii="CordiaUPC" w:hAnsi="CordiaUPC" w:cs="CordiaUPC"/>
                <w:b/>
                <w:bCs/>
                <w:sz w:val="23"/>
                <w:szCs w:val="23"/>
              </w:rPr>
            </w:pPr>
            <w:r w:rsidRPr="007F079E">
              <w:rPr>
                <w:rFonts w:ascii="CordiaUPC" w:hAnsi="CordiaUPC" w:cs="CordiaUPC" w:hint="cs"/>
                <w:b/>
                <w:bCs/>
                <w:sz w:val="23"/>
                <w:szCs w:val="23"/>
                <w:cs/>
              </w:rPr>
              <w:t>1</w:t>
            </w:r>
            <w:r w:rsidR="00197C35" w:rsidRPr="007F079E">
              <w:rPr>
                <w:rFonts w:ascii="CordiaUPC" w:hAnsi="CordiaUPC" w:cs="CordiaUPC"/>
                <w:b/>
                <w:bCs/>
                <w:sz w:val="23"/>
                <w:szCs w:val="23"/>
              </w:rPr>
              <w:t>39</w:t>
            </w:r>
          </w:p>
        </w:tc>
        <w:tc>
          <w:tcPr>
            <w:tcW w:w="759" w:type="dxa"/>
            <w:vAlign w:val="bottom"/>
          </w:tcPr>
          <w:p w14:paraId="3F82DBB2" w14:textId="120821B4" w:rsidR="00921E59" w:rsidRPr="007F079E" w:rsidRDefault="00921E59" w:rsidP="00683337">
            <w:pPr>
              <w:pBdr>
                <w:bottom w:val="double" w:sz="4" w:space="1" w:color="auto"/>
              </w:pBdr>
              <w:tabs>
                <w:tab w:val="decimal" w:pos="541"/>
              </w:tabs>
              <w:spacing w:line="240" w:lineRule="exact"/>
              <w:ind w:right="-169"/>
              <w:rPr>
                <w:rFonts w:ascii="CordiaUPC" w:hAnsi="CordiaUPC" w:cs="CordiaUPC"/>
                <w:b/>
                <w:bCs/>
                <w:sz w:val="23"/>
                <w:szCs w:val="23"/>
              </w:rPr>
            </w:pPr>
            <w:r w:rsidRPr="007F079E">
              <w:rPr>
                <w:rFonts w:ascii="CordiaUPC" w:hAnsi="CordiaUPC" w:cs="CordiaUPC"/>
                <w:b/>
                <w:bCs/>
                <w:sz w:val="23"/>
                <w:szCs w:val="23"/>
              </w:rPr>
              <w:t>(143)</w:t>
            </w:r>
          </w:p>
        </w:tc>
        <w:tc>
          <w:tcPr>
            <w:tcW w:w="1080" w:type="dxa"/>
          </w:tcPr>
          <w:p w14:paraId="1A331DAC" w14:textId="5D01A1C6" w:rsidR="00921E59" w:rsidRPr="007F079E" w:rsidRDefault="00921E59" w:rsidP="00683337">
            <w:pPr>
              <w:pBdr>
                <w:bottom w:val="double" w:sz="4" w:space="1" w:color="auto"/>
              </w:pBdr>
              <w:tabs>
                <w:tab w:val="decimal" w:pos="866"/>
              </w:tabs>
              <w:spacing w:line="240" w:lineRule="exact"/>
              <w:ind w:left="51" w:right="-169"/>
              <w:rPr>
                <w:rFonts w:ascii="CordiaUPC" w:hAnsi="CordiaUPC" w:cs="CordiaUPC"/>
                <w:b/>
                <w:bCs/>
                <w:sz w:val="23"/>
                <w:szCs w:val="23"/>
              </w:rPr>
            </w:pPr>
            <w:r w:rsidRPr="007F079E">
              <w:rPr>
                <w:rFonts w:ascii="CordiaUPC" w:hAnsi="CordiaUPC" w:cs="CordiaUPC"/>
                <w:b/>
                <w:bCs/>
                <w:sz w:val="23"/>
                <w:szCs w:val="23"/>
              </w:rPr>
              <w:t>19,719</w:t>
            </w:r>
          </w:p>
        </w:tc>
      </w:tr>
    </w:tbl>
    <w:p w14:paraId="03A955BD" w14:textId="77777777" w:rsidR="00FD3A9D" w:rsidRPr="007F079E" w:rsidRDefault="00FD3A9D">
      <w:pPr>
        <w:spacing w:line="240" w:lineRule="auto"/>
        <w:rPr>
          <w:rFonts w:ascii="CordiaUPC" w:hAnsi="CordiaUPC" w:cs="CordiaUPC"/>
          <w:sz w:val="26"/>
          <w:szCs w:val="26"/>
          <w:lang w:val="en-US" w:eastAsia="zh-CN" w:bidi="th-TH"/>
        </w:rPr>
      </w:pPr>
      <w:r w:rsidRPr="007F079E">
        <w:rPr>
          <w:rFonts w:ascii="CordiaUPC" w:hAnsi="CordiaUPC" w:cs="CordiaUPC"/>
          <w:sz w:val="26"/>
          <w:szCs w:val="26"/>
          <w:lang w:val="en-US"/>
        </w:rPr>
        <w:br w:type="page"/>
      </w:r>
    </w:p>
    <w:tbl>
      <w:tblPr>
        <w:tblW w:w="15750" w:type="dxa"/>
        <w:tblInd w:w="-720" w:type="dxa"/>
        <w:tblLayout w:type="fixed"/>
        <w:tblLook w:val="01E0" w:firstRow="1" w:lastRow="1" w:firstColumn="1" w:lastColumn="1" w:noHBand="0" w:noVBand="0"/>
      </w:tblPr>
      <w:tblGrid>
        <w:gridCol w:w="1396"/>
        <w:gridCol w:w="845"/>
        <w:gridCol w:w="811"/>
        <w:gridCol w:w="994"/>
        <w:gridCol w:w="796"/>
        <w:gridCol w:w="851"/>
        <w:gridCol w:w="716"/>
        <w:gridCol w:w="850"/>
        <w:gridCol w:w="1277"/>
        <w:gridCol w:w="993"/>
        <w:gridCol w:w="991"/>
        <w:gridCol w:w="719"/>
        <w:gridCol w:w="809"/>
        <w:gridCol w:w="851"/>
        <w:gridCol w:w="991"/>
        <w:gridCol w:w="798"/>
        <w:gridCol w:w="1062"/>
      </w:tblGrid>
      <w:tr w:rsidR="000C3F55" w:rsidRPr="007F079E" w14:paraId="542FC9BC" w14:textId="77777777" w:rsidTr="00EC43F6">
        <w:tc>
          <w:tcPr>
            <w:tcW w:w="15750" w:type="dxa"/>
            <w:gridSpan w:val="17"/>
          </w:tcPr>
          <w:p w14:paraId="6932929F" w14:textId="77777777" w:rsidR="000C3F55" w:rsidRPr="007F079E" w:rsidRDefault="000C3F55" w:rsidP="00477969">
            <w:pPr>
              <w:spacing w:line="240" w:lineRule="exact"/>
              <w:ind w:left="-127" w:right="-99"/>
              <w:jc w:val="center"/>
              <w:rPr>
                <w:rFonts w:ascii="CordiaUPC" w:hAnsi="CordiaUPC" w:cs="CordiaUPC"/>
                <w:color w:val="000000"/>
                <w:sz w:val="24"/>
                <w:szCs w:val="24"/>
                <w:lang w:val="en-US" w:eastAsia="en-GB" w:bidi="th-TH"/>
              </w:rPr>
            </w:pPr>
            <w:r w:rsidRPr="007F079E">
              <w:rPr>
                <w:rFonts w:ascii="CordiaUPC" w:hAnsi="CordiaUPC" w:cs="CordiaUPC" w:hint="cs"/>
                <w:b/>
                <w:bCs/>
                <w:sz w:val="24"/>
                <w:szCs w:val="24"/>
                <w:lang w:val="en-US"/>
              </w:rPr>
              <w:lastRenderedPageBreak/>
              <w:t>Bank only</w:t>
            </w:r>
          </w:p>
        </w:tc>
      </w:tr>
      <w:tr w:rsidR="000C3F55" w:rsidRPr="007F079E" w14:paraId="664E8054" w14:textId="77777777" w:rsidTr="00EC43F6">
        <w:tc>
          <w:tcPr>
            <w:tcW w:w="15750" w:type="dxa"/>
            <w:gridSpan w:val="17"/>
          </w:tcPr>
          <w:p w14:paraId="485B0152" w14:textId="5D88D919" w:rsidR="000C3F55" w:rsidRPr="007F079E" w:rsidRDefault="000C3F55" w:rsidP="00477969">
            <w:pPr>
              <w:spacing w:line="240" w:lineRule="exact"/>
              <w:ind w:left="-127" w:right="-99"/>
              <w:jc w:val="center"/>
              <w:rPr>
                <w:rFonts w:ascii="CordiaUPC" w:hAnsi="CordiaUPC" w:cs="CordiaUPC"/>
                <w:color w:val="000000"/>
                <w:sz w:val="24"/>
                <w:szCs w:val="24"/>
                <w:lang w:val="en-US" w:eastAsia="en-GB" w:bidi="th-TH"/>
              </w:rPr>
            </w:pPr>
            <w:r w:rsidRPr="007F079E">
              <w:rPr>
                <w:rFonts w:ascii="CordiaUPC" w:hAnsi="CordiaUPC" w:cs="CordiaUPC" w:hint="cs"/>
                <w:color w:val="000000"/>
                <w:sz w:val="24"/>
                <w:szCs w:val="24"/>
                <w:lang w:val="en-US" w:bidi="th-TH"/>
              </w:rPr>
              <w:t>202</w:t>
            </w:r>
            <w:r w:rsidRPr="007F079E">
              <w:rPr>
                <w:rFonts w:ascii="CordiaUPC" w:hAnsi="CordiaUPC" w:cs="CordiaUPC"/>
                <w:color w:val="000000"/>
                <w:sz w:val="24"/>
                <w:szCs w:val="24"/>
                <w:lang w:val="en-US" w:bidi="th-TH"/>
              </w:rPr>
              <w:t>1</w:t>
            </w:r>
          </w:p>
        </w:tc>
      </w:tr>
      <w:tr w:rsidR="000C3F55" w:rsidRPr="007F079E" w14:paraId="2A6589BA" w14:textId="77777777" w:rsidTr="00EC43F6">
        <w:trPr>
          <w:trHeight w:val="74"/>
        </w:trPr>
        <w:tc>
          <w:tcPr>
            <w:tcW w:w="1396" w:type="dxa"/>
          </w:tcPr>
          <w:p w14:paraId="6C9DF2AD" w14:textId="77777777" w:rsidR="000C3F55" w:rsidRPr="007F079E" w:rsidRDefault="000C3F55" w:rsidP="00477969">
            <w:pPr>
              <w:spacing w:line="240" w:lineRule="exact"/>
              <w:rPr>
                <w:rFonts w:ascii="CordiaUPC" w:hAnsi="CordiaUPC" w:cs="CordiaUPC"/>
                <w:sz w:val="24"/>
                <w:szCs w:val="24"/>
              </w:rPr>
            </w:pPr>
          </w:p>
        </w:tc>
        <w:tc>
          <w:tcPr>
            <w:tcW w:w="845" w:type="dxa"/>
          </w:tcPr>
          <w:p w14:paraId="0273C0BA" w14:textId="77777777" w:rsidR="000C3F55" w:rsidRPr="007F079E" w:rsidRDefault="000C3F55" w:rsidP="00477969">
            <w:pPr>
              <w:spacing w:line="240" w:lineRule="exact"/>
              <w:ind w:left="-127" w:right="-63"/>
              <w:jc w:val="center"/>
              <w:rPr>
                <w:rFonts w:ascii="CordiaUPC" w:eastAsia="Angsana New" w:hAnsi="CordiaUPC" w:cs="CordiaUPC"/>
                <w:kern w:val="28"/>
                <w:sz w:val="24"/>
                <w:szCs w:val="24"/>
              </w:rPr>
            </w:pPr>
          </w:p>
        </w:tc>
        <w:tc>
          <w:tcPr>
            <w:tcW w:w="4168" w:type="dxa"/>
            <w:gridSpan w:val="5"/>
          </w:tcPr>
          <w:p w14:paraId="2DB54603" w14:textId="77777777" w:rsidR="000C3F55" w:rsidRPr="007F079E" w:rsidRDefault="000C3F55" w:rsidP="00477969">
            <w:pPr>
              <w:spacing w:line="240" w:lineRule="exact"/>
              <w:ind w:left="-127" w:right="-63"/>
              <w:jc w:val="center"/>
              <w:rPr>
                <w:rFonts w:ascii="CordiaUPC" w:hAnsi="CordiaUPC" w:cs="CordiaUPC"/>
                <w:sz w:val="23"/>
                <w:szCs w:val="23"/>
              </w:rPr>
            </w:pPr>
            <w:r w:rsidRPr="007F079E">
              <w:rPr>
                <w:rFonts w:ascii="CordiaUPC" w:hAnsi="CordiaUPC" w:cs="CordiaUPC" w:hint="cs"/>
                <w:b/>
                <w:bCs/>
                <w:sz w:val="23"/>
                <w:szCs w:val="23"/>
                <w:lang w:val="en-US"/>
              </w:rPr>
              <w:t>Cost</w:t>
            </w:r>
          </w:p>
        </w:tc>
        <w:tc>
          <w:tcPr>
            <w:tcW w:w="4830" w:type="dxa"/>
            <w:gridSpan w:val="5"/>
          </w:tcPr>
          <w:p w14:paraId="1E4B9B8A" w14:textId="77777777" w:rsidR="000C3F55" w:rsidRPr="007F079E" w:rsidRDefault="000C3F55" w:rsidP="00477969">
            <w:pPr>
              <w:spacing w:line="240" w:lineRule="exact"/>
              <w:ind w:left="-127" w:right="-63"/>
              <w:jc w:val="center"/>
              <w:rPr>
                <w:rFonts w:ascii="CordiaUPC" w:hAnsi="CordiaUPC" w:cs="CordiaUPC"/>
                <w:sz w:val="23"/>
                <w:szCs w:val="23"/>
              </w:rPr>
            </w:pPr>
            <w:r w:rsidRPr="007F079E">
              <w:rPr>
                <w:rFonts w:ascii="CordiaUPC" w:hAnsi="CordiaUPC" w:cs="CordiaUPC" w:hint="cs"/>
                <w:b/>
                <w:bCs/>
                <w:sz w:val="23"/>
                <w:szCs w:val="23"/>
                <w:lang w:val="en-US"/>
              </w:rPr>
              <w:t>Accumulated depreciation</w:t>
            </w:r>
          </w:p>
        </w:tc>
        <w:tc>
          <w:tcPr>
            <w:tcW w:w="3449" w:type="dxa"/>
            <w:gridSpan w:val="4"/>
          </w:tcPr>
          <w:p w14:paraId="559ABB53" w14:textId="1C8E7B28" w:rsidR="000C3F55" w:rsidRPr="007F079E" w:rsidRDefault="000C3F55" w:rsidP="00477969">
            <w:pPr>
              <w:spacing w:line="240" w:lineRule="exact"/>
              <w:ind w:left="-127" w:right="-63"/>
              <w:jc w:val="center"/>
              <w:rPr>
                <w:rFonts w:ascii="CordiaUPC" w:hAnsi="CordiaUPC" w:cs="CordiaUPC"/>
                <w:b/>
                <w:bCs/>
                <w:sz w:val="23"/>
                <w:szCs w:val="23"/>
                <w:lang w:val="en-US"/>
              </w:rPr>
            </w:pPr>
            <w:r w:rsidRPr="007F079E">
              <w:rPr>
                <w:rFonts w:ascii="CordiaUPC" w:hAnsi="CordiaUPC" w:cs="CordiaUPC" w:hint="cs"/>
                <w:b/>
                <w:bCs/>
                <w:sz w:val="23"/>
                <w:szCs w:val="23"/>
                <w:lang w:val="en-US"/>
              </w:rPr>
              <w:t>Allowance</w:t>
            </w:r>
            <w:r w:rsidRPr="007F079E">
              <w:rPr>
                <w:rFonts w:ascii="CordiaUPC" w:hAnsi="CordiaUPC" w:cs="CordiaUPC" w:hint="cs"/>
                <w:b/>
                <w:bCs/>
                <w:sz w:val="23"/>
                <w:szCs w:val="23"/>
              </w:rPr>
              <w:t xml:space="preserve"> for impairment </w:t>
            </w:r>
            <w:r w:rsidR="00AB1055" w:rsidRPr="007F079E">
              <w:rPr>
                <w:rFonts w:ascii="CordiaUPC" w:hAnsi="CordiaUPC" w:cs="CordiaUPC" w:hint="cs"/>
                <w:b/>
                <w:bCs/>
                <w:sz w:val="23"/>
                <w:szCs w:val="23"/>
              </w:rPr>
              <w:t>loss</w:t>
            </w:r>
          </w:p>
        </w:tc>
        <w:tc>
          <w:tcPr>
            <w:tcW w:w="1062" w:type="dxa"/>
            <w:vAlign w:val="center"/>
          </w:tcPr>
          <w:p w14:paraId="2C112FDA" w14:textId="77777777" w:rsidR="000C3F55" w:rsidRPr="007F079E" w:rsidRDefault="000C3F55" w:rsidP="00477969">
            <w:pPr>
              <w:spacing w:line="240" w:lineRule="exact"/>
              <w:ind w:left="-127" w:right="-99"/>
              <w:jc w:val="center"/>
              <w:rPr>
                <w:rFonts w:ascii="CordiaUPC" w:hAnsi="CordiaUPC" w:cs="CordiaUPC"/>
                <w:sz w:val="24"/>
                <w:szCs w:val="24"/>
                <w:lang w:val="en-US"/>
              </w:rPr>
            </w:pPr>
          </w:p>
        </w:tc>
      </w:tr>
      <w:tr w:rsidR="000C3F55" w:rsidRPr="007F079E" w14:paraId="3D21D8E4" w14:textId="77777777" w:rsidTr="00EC43F6">
        <w:trPr>
          <w:trHeight w:val="1091"/>
        </w:trPr>
        <w:tc>
          <w:tcPr>
            <w:tcW w:w="1396" w:type="dxa"/>
          </w:tcPr>
          <w:p w14:paraId="14615BA5" w14:textId="77777777" w:rsidR="000C3F55" w:rsidRPr="007F079E" w:rsidRDefault="000C3F55" w:rsidP="00477969">
            <w:pPr>
              <w:spacing w:line="240" w:lineRule="exact"/>
              <w:jc w:val="center"/>
              <w:rPr>
                <w:rFonts w:ascii="CordiaUPC" w:hAnsi="CordiaUPC" w:cs="CordiaUPC"/>
                <w:sz w:val="23"/>
                <w:szCs w:val="23"/>
              </w:rPr>
            </w:pPr>
          </w:p>
        </w:tc>
        <w:tc>
          <w:tcPr>
            <w:tcW w:w="845" w:type="dxa"/>
            <w:vAlign w:val="bottom"/>
          </w:tcPr>
          <w:p w14:paraId="76058FD2" w14:textId="77777777" w:rsidR="000C3F55" w:rsidRPr="007F079E" w:rsidRDefault="000C3F55" w:rsidP="00477969">
            <w:pPr>
              <w:spacing w:line="240" w:lineRule="exact"/>
              <w:ind w:left="-127" w:right="-63"/>
              <w:jc w:val="center"/>
              <w:rPr>
                <w:rFonts w:ascii="CordiaUPC" w:eastAsia="Angsana New" w:hAnsi="CordiaUPC" w:cs="CordiaUPC"/>
                <w:kern w:val="28"/>
                <w:sz w:val="23"/>
                <w:szCs w:val="23"/>
              </w:rPr>
            </w:pPr>
            <w:r w:rsidRPr="007F079E">
              <w:rPr>
                <w:rFonts w:ascii="CordiaUPC" w:eastAsia="Angsana New" w:hAnsi="CordiaUPC" w:cs="CordiaUPC"/>
                <w:kern w:val="28"/>
                <w:sz w:val="23"/>
                <w:szCs w:val="23"/>
              </w:rPr>
              <w:t>Net book value as at</w:t>
            </w:r>
          </w:p>
          <w:p w14:paraId="4E6B650C" w14:textId="77777777" w:rsidR="000C3F55" w:rsidRPr="007F079E" w:rsidRDefault="000C3F55" w:rsidP="00477969">
            <w:pPr>
              <w:spacing w:line="240" w:lineRule="exact"/>
              <w:ind w:left="-127" w:right="-63"/>
              <w:jc w:val="center"/>
              <w:rPr>
                <w:rFonts w:ascii="CordiaUPC" w:eastAsia="Angsana New" w:hAnsi="CordiaUPC" w:cs="CordiaUPC"/>
                <w:kern w:val="28"/>
                <w:sz w:val="23"/>
                <w:szCs w:val="23"/>
              </w:rPr>
            </w:pPr>
            <w:r w:rsidRPr="007F079E">
              <w:rPr>
                <w:rFonts w:ascii="CordiaUPC" w:eastAsia="Angsana New" w:hAnsi="CordiaUPC" w:cs="CordiaUPC"/>
                <w:kern w:val="28"/>
                <w:sz w:val="23"/>
                <w:szCs w:val="23"/>
              </w:rPr>
              <w:t>1 January</w:t>
            </w:r>
          </w:p>
          <w:p w14:paraId="09105DA5" w14:textId="77777777" w:rsidR="000C3F55" w:rsidRPr="007F079E" w:rsidRDefault="000C3F55" w:rsidP="00477969">
            <w:pPr>
              <w:spacing w:line="240" w:lineRule="exact"/>
              <w:ind w:left="-127" w:right="-63"/>
              <w:jc w:val="center"/>
              <w:rPr>
                <w:rFonts w:ascii="CordiaUPC" w:eastAsia="Angsana New" w:hAnsi="CordiaUPC" w:cs="CordiaUPC"/>
                <w:kern w:val="28"/>
                <w:sz w:val="23"/>
                <w:szCs w:val="23"/>
              </w:rPr>
            </w:pPr>
            <w:r w:rsidRPr="007F079E">
              <w:rPr>
                <w:rFonts w:ascii="CordiaUPC" w:eastAsia="Angsana New" w:hAnsi="CordiaUPC" w:cs="CordiaUPC"/>
                <w:kern w:val="28"/>
                <w:sz w:val="23"/>
                <w:szCs w:val="23"/>
              </w:rPr>
              <w:t>2021</w:t>
            </w:r>
          </w:p>
        </w:tc>
        <w:tc>
          <w:tcPr>
            <w:tcW w:w="811" w:type="dxa"/>
            <w:vAlign w:val="bottom"/>
          </w:tcPr>
          <w:p w14:paraId="53E54614" w14:textId="77777777" w:rsidR="000C3F55" w:rsidRPr="007F079E" w:rsidRDefault="000C3F55" w:rsidP="00477969">
            <w:pPr>
              <w:spacing w:line="240" w:lineRule="exact"/>
              <w:ind w:left="-127" w:right="-63"/>
              <w:jc w:val="center"/>
              <w:rPr>
                <w:rFonts w:ascii="CordiaUPC" w:eastAsia="Angsana New" w:hAnsi="CordiaUPC" w:cs="CordiaUPC"/>
                <w:kern w:val="28"/>
                <w:sz w:val="23"/>
                <w:szCs w:val="23"/>
              </w:rPr>
            </w:pPr>
            <w:r w:rsidRPr="007F079E">
              <w:rPr>
                <w:rFonts w:ascii="CordiaUPC" w:eastAsia="Angsana New" w:hAnsi="CordiaUPC" w:cs="CordiaUPC"/>
                <w:kern w:val="28"/>
                <w:sz w:val="23"/>
                <w:szCs w:val="23"/>
              </w:rPr>
              <w:t>Beginning</w:t>
            </w:r>
            <w:r w:rsidRPr="007F079E">
              <w:rPr>
                <w:rFonts w:ascii="CordiaUPC" w:eastAsia="Angsana New" w:hAnsi="CordiaUPC" w:cs="CordiaUPC"/>
                <w:kern w:val="28"/>
                <w:sz w:val="23"/>
                <w:szCs w:val="23"/>
                <w:cs/>
                <w:lang w:bidi="th-TH"/>
              </w:rPr>
              <w:t xml:space="preserve"> </w:t>
            </w:r>
            <w:r w:rsidRPr="007F079E">
              <w:rPr>
                <w:rFonts w:ascii="CordiaUPC" w:eastAsia="Angsana New" w:hAnsi="CordiaUPC" w:cs="CordiaUPC"/>
                <w:kern w:val="28"/>
                <w:sz w:val="23"/>
                <w:szCs w:val="23"/>
              </w:rPr>
              <w:t>balance</w:t>
            </w:r>
          </w:p>
        </w:tc>
        <w:tc>
          <w:tcPr>
            <w:tcW w:w="994" w:type="dxa"/>
            <w:vAlign w:val="bottom"/>
          </w:tcPr>
          <w:p w14:paraId="1DBE3D84" w14:textId="77777777" w:rsidR="000C3F55" w:rsidRPr="007F079E" w:rsidRDefault="000C3F55" w:rsidP="00477969">
            <w:pPr>
              <w:spacing w:line="240" w:lineRule="exact"/>
              <w:ind w:right="-63"/>
              <w:jc w:val="center"/>
              <w:rPr>
                <w:rFonts w:ascii="CordiaUPC" w:eastAsia="Angsana New" w:hAnsi="CordiaUPC" w:cs="CordiaUPC"/>
                <w:kern w:val="28"/>
                <w:sz w:val="23"/>
                <w:szCs w:val="23"/>
              </w:rPr>
            </w:pPr>
            <w:r w:rsidRPr="007F079E">
              <w:rPr>
                <w:rFonts w:ascii="CordiaUPC" w:eastAsia="Angsana New" w:hAnsi="CordiaUPC" w:cs="CordiaUPC"/>
                <w:kern w:val="28"/>
                <w:sz w:val="23"/>
                <w:szCs w:val="23"/>
              </w:rPr>
              <w:t>Acquisition</w:t>
            </w:r>
            <w:r w:rsidRPr="007F079E">
              <w:rPr>
                <w:rFonts w:ascii="CordiaUPC" w:eastAsia="Angsana New" w:hAnsi="CordiaUPC" w:cs="CordiaUPC"/>
                <w:kern w:val="28"/>
                <w:sz w:val="23"/>
                <w:szCs w:val="23"/>
                <w:cs/>
                <w:lang w:bidi="th-TH"/>
              </w:rPr>
              <w:t xml:space="preserve"> </w:t>
            </w:r>
            <w:r w:rsidRPr="007F079E">
              <w:rPr>
                <w:rFonts w:ascii="CordiaUPC" w:eastAsia="Angsana New" w:hAnsi="CordiaUPC" w:cs="CordiaUPC"/>
                <w:kern w:val="28"/>
                <w:sz w:val="23"/>
                <w:szCs w:val="23"/>
              </w:rPr>
              <w:t>through Entire Business Transfer</w:t>
            </w:r>
          </w:p>
        </w:tc>
        <w:tc>
          <w:tcPr>
            <w:tcW w:w="796" w:type="dxa"/>
            <w:vAlign w:val="bottom"/>
          </w:tcPr>
          <w:p w14:paraId="264AB909" w14:textId="77777777" w:rsidR="000C3F55" w:rsidRPr="007F079E" w:rsidRDefault="000C3F55" w:rsidP="00477969">
            <w:pPr>
              <w:spacing w:line="240" w:lineRule="exact"/>
              <w:ind w:left="-127" w:right="-63"/>
              <w:jc w:val="center"/>
              <w:rPr>
                <w:rFonts w:ascii="CordiaUPC" w:eastAsia="Angsana New" w:hAnsi="CordiaUPC" w:cs="CordiaUPC"/>
                <w:kern w:val="28"/>
                <w:sz w:val="23"/>
                <w:szCs w:val="23"/>
              </w:rPr>
            </w:pPr>
            <w:r w:rsidRPr="007F079E">
              <w:rPr>
                <w:rFonts w:ascii="CordiaUPC" w:eastAsia="Angsana New" w:hAnsi="CordiaUPC" w:cs="CordiaUPC"/>
                <w:kern w:val="28"/>
                <w:sz w:val="23"/>
                <w:szCs w:val="23"/>
              </w:rPr>
              <w:t>Increase/</w:t>
            </w:r>
          </w:p>
          <w:p w14:paraId="1BA95E12" w14:textId="41005762" w:rsidR="000C3F55" w:rsidRPr="007F079E" w:rsidRDefault="00201A5B" w:rsidP="00201A5B">
            <w:pPr>
              <w:spacing w:line="240" w:lineRule="exact"/>
              <w:ind w:left="-127" w:right="-129"/>
              <w:jc w:val="center"/>
              <w:rPr>
                <w:rFonts w:ascii="CordiaUPC" w:eastAsia="Angsana New" w:hAnsi="CordiaUPC" w:cs="CordiaUPC"/>
                <w:kern w:val="28"/>
                <w:sz w:val="23"/>
                <w:szCs w:val="23"/>
              </w:rPr>
            </w:pPr>
            <w:r w:rsidRPr="007F079E">
              <w:rPr>
                <w:rFonts w:ascii="CordiaUPC" w:eastAsia="Angsana New" w:hAnsi="CordiaUPC" w:cs="CordiaUPC"/>
                <w:kern w:val="28"/>
                <w:sz w:val="23"/>
                <w:szCs w:val="23"/>
              </w:rPr>
              <w:t>t</w:t>
            </w:r>
            <w:r w:rsidR="000C3F55" w:rsidRPr="007F079E">
              <w:rPr>
                <w:rFonts w:ascii="CordiaUPC" w:eastAsia="Angsana New" w:hAnsi="CordiaUPC" w:cs="CordiaUPC"/>
                <w:kern w:val="28"/>
                <w:sz w:val="23"/>
                <w:szCs w:val="23"/>
              </w:rPr>
              <w:t>ransfer</w:t>
            </w:r>
            <w:r w:rsidRPr="007F079E">
              <w:rPr>
                <w:rFonts w:ascii="CordiaUPC" w:eastAsia="Angsana New" w:hAnsi="CordiaUPC" w:cs="CordiaUPC"/>
                <w:kern w:val="28"/>
                <w:sz w:val="23"/>
                <w:szCs w:val="23"/>
              </w:rPr>
              <w:t>s</w:t>
            </w:r>
            <w:r w:rsidR="000C3F55" w:rsidRPr="007F079E">
              <w:rPr>
                <w:rFonts w:ascii="CordiaUPC" w:eastAsia="Angsana New" w:hAnsi="CordiaUPC" w:cs="CordiaUPC"/>
                <w:kern w:val="28"/>
                <w:sz w:val="23"/>
                <w:szCs w:val="23"/>
              </w:rPr>
              <w:t xml:space="preserve"> in</w:t>
            </w:r>
          </w:p>
        </w:tc>
        <w:tc>
          <w:tcPr>
            <w:tcW w:w="851" w:type="dxa"/>
            <w:vAlign w:val="bottom"/>
          </w:tcPr>
          <w:p w14:paraId="4B8A9D2C" w14:textId="375149FA" w:rsidR="000C3F55" w:rsidRPr="007F079E" w:rsidRDefault="000C3F55" w:rsidP="00477969">
            <w:pPr>
              <w:spacing w:line="240" w:lineRule="exact"/>
              <w:ind w:left="-127" w:right="-63"/>
              <w:jc w:val="center"/>
              <w:rPr>
                <w:rFonts w:ascii="CordiaUPC" w:eastAsia="Angsana New" w:hAnsi="CordiaUPC" w:cs="CordiaUPC"/>
                <w:kern w:val="28"/>
                <w:sz w:val="23"/>
                <w:szCs w:val="23"/>
              </w:rPr>
            </w:pPr>
            <w:r w:rsidRPr="007F079E">
              <w:rPr>
                <w:rFonts w:ascii="CordiaUPC" w:eastAsia="Angsana New" w:hAnsi="CordiaUPC" w:cs="CordiaUPC"/>
                <w:kern w:val="28"/>
                <w:sz w:val="23"/>
                <w:szCs w:val="23"/>
              </w:rPr>
              <w:t>Disposals/</w:t>
            </w:r>
            <w:r w:rsidR="00466A74" w:rsidRPr="007F079E">
              <w:rPr>
                <w:rFonts w:ascii="CordiaUPC" w:eastAsia="Angsana New" w:hAnsi="CordiaUPC" w:cs="CordiaUPC"/>
                <w:kern w:val="28"/>
                <w:sz w:val="23"/>
                <w:szCs w:val="23"/>
              </w:rPr>
              <w:t xml:space="preserve"> </w:t>
            </w:r>
            <w:r w:rsidRPr="007F079E">
              <w:rPr>
                <w:rFonts w:ascii="CordiaUPC" w:eastAsia="Angsana New" w:hAnsi="CordiaUPC" w:cs="CordiaUPC"/>
                <w:kern w:val="28"/>
                <w:sz w:val="23"/>
                <w:szCs w:val="23"/>
              </w:rPr>
              <w:t>written-off/</w:t>
            </w:r>
          </w:p>
          <w:p w14:paraId="1FFC6AB3" w14:textId="1D263200" w:rsidR="006444B9" w:rsidRPr="007F079E" w:rsidRDefault="006444B9" w:rsidP="00477969">
            <w:pPr>
              <w:spacing w:line="240" w:lineRule="exact"/>
              <w:ind w:left="-127" w:right="-63"/>
              <w:jc w:val="center"/>
              <w:rPr>
                <w:rFonts w:ascii="CordiaUPC" w:eastAsia="Angsana New" w:hAnsi="CordiaUPC" w:cs="CordiaUPC"/>
                <w:kern w:val="28"/>
                <w:sz w:val="23"/>
                <w:szCs w:val="23"/>
              </w:rPr>
            </w:pPr>
            <w:r w:rsidRPr="007F079E">
              <w:rPr>
                <w:rFonts w:ascii="CordiaUPC" w:eastAsia="Angsana New" w:hAnsi="CordiaUPC" w:cs="CordiaUPC"/>
                <w:kern w:val="28"/>
                <w:sz w:val="23"/>
                <w:szCs w:val="23"/>
              </w:rPr>
              <w:t>t</w:t>
            </w:r>
            <w:r w:rsidR="000C3F55" w:rsidRPr="007F079E">
              <w:rPr>
                <w:rFonts w:ascii="CordiaUPC" w:eastAsia="Angsana New" w:hAnsi="CordiaUPC" w:cs="CordiaUPC"/>
                <w:kern w:val="28"/>
                <w:sz w:val="23"/>
                <w:szCs w:val="23"/>
              </w:rPr>
              <w:t>ransfer</w:t>
            </w:r>
            <w:r w:rsidR="00AC6000" w:rsidRPr="007F079E">
              <w:rPr>
                <w:rFonts w:ascii="CordiaUPC" w:eastAsia="Angsana New" w:hAnsi="CordiaUPC" w:cs="CordiaUPC"/>
                <w:kern w:val="28"/>
                <w:sz w:val="23"/>
                <w:szCs w:val="23"/>
              </w:rPr>
              <w:t>s</w:t>
            </w:r>
          </w:p>
          <w:p w14:paraId="1FBC8983" w14:textId="3D271925" w:rsidR="000C3F55" w:rsidRPr="007F079E" w:rsidRDefault="000C3F55" w:rsidP="00477969">
            <w:pPr>
              <w:spacing w:line="240" w:lineRule="exact"/>
              <w:ind w:left="-127" w:right="-63"/>
              <w:jc w:val="center"/>
              <w:rPr>
                <w:rFonts w:ascii="CordiaUPC" w:eastAsia="Angsana New" w:hAnsi="CordiaUPC" w:cs="CordiaUPC"/>
                <w:kern w:val="28"/>
                <w:sz w:val="23"/>
                <w:szCs w:val="23"/>
              </w:rPr>
            </w:pPr>
            <w:r w:rsidRPr="007F079E">
              <w:rPr>
                <w:rFonts w:ascii="CordiaUPC" w:eastAsia="Angsana New" w:hAnsi="CordiaUPC" w:cs="CordiaUPC"/>
                <w:kern w:val="28"/>
                <w:sz w:val="23"/>
                <w:szCs w:val="23"/>
              </w:rPr>
              <w:t>out</w:t>
            </w:r>
          </w:p>
        </w:tc>
        <w:tc>
          <w:tcPr>
            <w:tcW w:w="716" w:type="dxa"/>
            <w:vAlign w:val="bottom"/>
          </w:tcPr>
          <w:p w14:paraId="1EF428FB" w14:textId="77777777" w:rsidR="000C3F55" w:rsidRPr="007F079E" w:rsidRDefault="000C3F55" w:rsidP="00477969">
            <w:pPr>
              <w:spacing w:line="240" w:lineRule="exact"/>
              <w:ind w:left="-127" w:right="-63"/>
              <w:jc w:val="center"/>
              <w:rPr>
                <w:rFonts w:ascii="CordiaUPC" w:eastAsia="Angsana New" w:hAnsi="CordiaUPC" w:cs="CordiaUPC"/>
                <w:kern w:val="28"/>
                <w:sz w:val="23"/>
                <w:szCs w:val="23"/>
              </w:rPr>
            </w:pPr>
            <w:r w:rsidRPr="007F079E">
              <w:rPr>
                <w:rFonts w:ascii="CordiaUPC" w:eastAsia="Angsana New" w:hAnsi="CordiaUPC" w:cs="CordiaUPC"/>
                <w:kern w:val="28"/>
                <w:sz w:val="23"/>
                <w:szCs w:val="23"/>
              </w:rPr>
              <w:t>Ending balance</w:t>
            </w:r>
          </w:p>
        </w:tc>
        <w:tc>
          <w:tcPr>
            <w:tcW w:w="850" w:type="dxa"/>
            <w:vAlign w:val="bottom"/>
          </w:tcPr>
          <w:p w14:paraId="17D4D61D" w14:textId="77777777" w:rsidR="000C3F55" w:rsidRPr="007F079E" w:rsidRDefault="000C3F55" w:rsidP="00477969">
            <w:pPr>
              <w:spacing w:line="240" w:lineRule="exact"/>
              <w:ind w:left="-127" w:right="-63"/>
              <w:jc w:val="center"/>
              <w:rPr>
                <w:rFonts w:ascii="CordiaUPC" w:eastAsia="Angsana New" w:hAnsi="CordiaUPC" w:cs="CordiaUPC"/>
                <w:kern w:val="28"/>
                <w:sz w:val="23"/>
                <w:szCs w:val="23"/>
              </w:rPr>
            </w:pPr>
            <w:r w:rsidRPr="007F079E">
              <w:rPr>
                <w:rFonts w:ascii="CordiaUPC" w:eastAsia="Angsana New" w:hAnsi="CordiaUPC" w:cs="CordiaUPC"/>
                <w:kern w:val="28"/>
                <w:sz w:val="23"/>
                <w:szCs w:val="23"/>
              </w:rPr>
              <w:t>Beginning balance</w:t>
            </w:r>
          </w:p>
        </w:tc>
        <w:tc>
          <w:tcPr>
            <w:tcW w:w="1277" w:type="dxa"/>
            <w:vAlign w:val="bottom"/>
          </w:tcPr>
          <w:p w14:paraId="5B26E176" w14:textId="77777777" w:rsidR="000C3F55" w:rsidRPr="007F079E" w:rsidRDefault="000C3F55" w:rsidP="00477969">
            <w:pPr>
              <w:spacing w:line="240" w:lineRule="exact"/>
              <w:ind w:left="-127" w:right="-63"/>
              <w:jc w:val="center"/>
              <w:rPr>
                <w:rFonts w:ascii="CordiaUPC" w:eastAsia="Angsana New" w:hAnsi="CordiaUPC" w:cs="CordiaUPC"/>
                <w:kern w:val="28"/>
                <w:sz w:val="23"/>
                <w:szCs w:val="23"/>
              </w:rPr>
            </w:pPr>
            <w:r w:rsidRPr="007F079E">
              <w:rPr>
                <w:rFonts w:ascii="CordiaUPC" w:eastAsia="Angsana New" w:hAnsi="CordiaUPC" w:cs="CordiaUPC"/>
                <w:kern w:val="28"/>
                <w:sz w:val="23"/>
                <w:szCs w:val="23"/>
              </w:rPr>
              <w:t>Acquisition</w:t>
            </w:r>
          </w:p>
          <w:p w14:paraId="7DA45E47" w14:textId="77777777" w:rsidR="000C3F55" w:rsidRPr="007F079E" w:rsidRDefault="000C3F55" w:rsidP="00477969">
            <w:pPr>
              <w:spacing w:line="240" w:lineRule="exact"/>
              <w:ind w:left="-127" w:right="-63"/>
              <w:jc w:val="center"/>
              <w:rPr>
                <w:rFonts w:ascii="CordiaUPC" w:eastAsia="Angsana New" w:hAnsi="CordiaUPC" w:cs="CordiaUPC"/>
                <w:kern w:val="28"/>
                <w:sz w:val="23"/>
                <w:szCs w:val="23"/>
              </w:rPr>
            </w:pPr>
            <w:r w:rsidRPr="007F079E">
              <w:rPr>
                <w:rFonts w:ascii="CordiaUPC" w:eastAsia="Angsana New" w:hAnsi="CordiaUPC" w:cs="CordiaUPC"/>
                <w:kern w:val="28"/>
                <w:sz w:val="23"/>
                <w:szCs w:val="23"/>
              </w:rPr>
              <w:t>through Entire Business Transfer</w:t>
            </w:r>
          </w:p>
        </w:tc>
        <w:tc>
          <w:tcPr>
            <w:tcW w:w="993" w:type="dxa"/>
            <w:vAlign w:val="bottom"/>
          </w:tcPr>
          <w:p w14:paraId="25C1D802" w14:textId="77777777" w:rsidR="000C3F55" w:rsidRPr="007F079E" w:rsidRDefault="000C3F55" w:rsidP="00477969">
            <w:pPr>
              <w:spacing w:line="240" w:lineRule="exact"/>
              <w:ind w:left="-127" w:right="-63"/>
              <w:jc w:val="center"/>
              <w:rPr>
                <w:rFonts w:ascii="CordiaUPC" w:eastAsia="Angsana New" w:hAnsi="CordiaUPC" w:cs="CordiaUPC"/>
                <w:kern w:val="28"/>
                <w:sz w:val="23"/>
                <w:szCs w:val="23"/>
              </w:rPr>
            </w:pPr>
            <w:r w:rsidRPr="007F079E">
              <w:rPr>
                <w:rFonts w:ascii="CordiaUPC" w:eastAsia="Angsana New" w:hAnsi="CordiaUPC" w:cs="CordiaUPC"/>
                <w:kern w:val="28"/>
                <w:sz w:val="23"/>
                <w:szCs w:val="23"/>
              </w:rPr>
              <w:t>Depreciation</w:t>
            </w:r>
          </w:p>
        </w:tc>
        <w:tc>
          <w:tcPr>
            <w:tcW w:w="991" w:type="dxa"/>
            <w:vAlign w:val="bottom"/>
          </w:tcPr>
          <w:p w14:paraId="18889547" w14:textId="77777777" w:rsidR="000C3F55" w:rsidRPr="007F079E" w:rsidRDefault="000C3F55" w:rsidP="00477969">
            <w:pPr>
              <w:spacing w:line="240" w:lineRule="exact"/>
              <w:ind w:left="-127" w:right="-63"/>
              <w:jc w:val="center"/>
              <w:rPr>
                <w:rFonts w:ascii="CordiaUPC" w:eastAsia="Angsana New" w:hAnsi="CordiaUPC" w:cs="CordiaUPC"/>
                <w:kern w:val="28"/>
                <w:sz w:val="23"/>
                <w:szCs w:val="23"/>
              </w:rPr>
            </w:pPr>
            <w:r w:rsidRPr="007F079E">
              <w:rPr>
                <w:rFonts w:ascii="CordiaUPC" w:eastAsia="Angsana New" w:hAnsi="CordiaUPC" w:cs="CordiaUPC"/>
                <w:kern w:val="28"/>
                <w:sz w:val="23"/>
                <w:szCs w:val="23"/>
              </w:rPr>
              <w:t>Disposals/</w:t>
            </w:r>
          </w:p>
          <w:p w14:paraId="4AD38262" w14:textId="77777777" w:rsidR="000C3F55" w:rsidRPr="007F079E" w:rsidRDefault="000C3F55" w:rsidP="00477969">
            <w:pPr>
              <w:spacing w:line="240" w:lineRule="exact"/>
              <w:ind w:left="-127" w:right="-63"/>
              <w:jc w:val="center"/>
              <w:rPr>
                <w:rFonts w:ascii="CordiaUPC" w:hAnsi="CordiaUPC" w:cs="CordiaUPC"/>
                <w:sz w:val="23"/>
                <w:szCs w:val="23"/>
                <w:cs/>
                <w:lang w:val="en-US" w:bidi="th-TH"/>
              </w:rPr>
            </w:pPr>
            <w:r w:rsidRPr="007F079E">
              <w:rPr>
                <w:rFonts w:ascii="CordiaUPC" w:eastAsia="Angsana New" w:hAnsi="CordiaUPC" w:cs="CordiaUPC"/>
                <w:kern w:val="28"/>
                <w:sz w:val="23"/>
                <w:szCs w:val="23"/>
              </w:rPr>
              <w:t>written-off/transfers out/from revaluation</w:t>
            </w:r>
          </w:p>
        </w:tc>
        <w:tc>
          <w:tcPr>
            <w:tcW w:w="719" w:type="dxa"/>
            <w:vAlign w:val="bottom"/>
          </w:tcPr>
          <w:p w14:paraId="2F3DCF48" w14:textId="77777777" w:rsidR="000C3F55" w:rsidRPr="007F079E" w:rsidRDefault="000C3F55" w:rsidP="00EC43F6">
            <w:pPr>
              <w:spacing w:line="240" w:lineRule="exact"/>
              <w:ind w:left="-127" w:right="-103"/>
              <w:jc w:val="center"/>
              <w:rPr>
                <w:rFonts w:ascii="CordiaUPC" w:eastAsia="Angsana New" w:hAnsi="CordiaUPC" w:cs="CordiaUPC"/>
                <w:kern w:val="28"/>
                <w:sz w:val="23"/>
                <w:szCs w:val="23"/>
              </w:rPr>
            </w:pPr>
            <w:r w:rsidRPr="007F079E">
              <w:rPr>
                <w:rFonts w:ascii="CordiaUPC" w:eastAsia="Angsana New" w:hAnsi="CordiaUPC" w:cs="CordiaUPC"/>
                <w:kern w:val="28"/>
                <w:sz w:val="23"/>
                <w:szCs w:val="23"/>
              </w:rPr>
              <w:t>Ending balance</w:t>
            </w:r>
          </w:p>
        </w:tc>
        <w:tc>
          <w:tcPr>
            <w:tcW w:w="809" w:type="dxa"/>
            <w:vAlign w:val="bottom"/>
          </w:tcPr>
          <w:p w14:paraId="7145C349" w14:textId="77777777" w:rsidR="000C3F55" w:rsidRPr="007F079E" w:rsidRDefault="000C3F55" w:rsidP="00EC43F6">
            <w:pPr>
              <w:spacing w:line="240" w:lineRule="exact"/>
              <w:ind w:left="-127" w:right="-107"/>
              <w:jc w:val="center"/>
              <w:rPr>
                <w:rFonts w:ascii="CordiaUPC" w:eastAsia="Angsana New" w:hAnsi="CordiaUPC" w:cs="CordiaUPC"/>
                <w:kern w:val="28"/>
                <w:sz w:val="23"/>
                <w:szCs w:val="23"/>
              </w:rPr>
            </w:pPr>
            <w:r w:rsidRPr="007F079E">
              <w:rPr>
                <w:rFonts w:ascii="CordiaUPC" w:eastAsia="Angsana New" w:hAnsi="CordiaUPC" w:cs="CordiaUPC"/>
                <w:kern w:val="28"/>
                <w:sz w:val="23"/>
                <w:szCs w:val="23"/>
              </w:rPr>
              <w:t>Beginning balance</w:t>
            </w:r>
          </w:p>
        </w:tc>
        <w:tc>
          <w:tcPr>
            <w:tcW w:w="851" w:type="dxa"/>
            <w:vAlign w:val="bottom"/>
          </w:tcPr>
          <w:p w14:paraId="1C61C853" w14:textId="77777777" w:rsidR="000C3F55" w:rsidRPr="007F079E" w:rsidRDefault="000C3F55" w:rsidP="00477969">
            <w:pPr>
              <w:spacing w:line="240" w:lineRule="exact"/>
              <w:ind w:left="-109" w:right="-63"/>
              <w:jc w:val="center"/>
              <w:rPr>
                <w:rFonts w:ascii="CordiaUPC" w:eastAsia="Angsana New" w:hAnsi="CordiaUPC" w:cs="CordiaUPC"/>
                <w:kern w:val="28"/>
                <w:sz w:val="23"/>
                <w:szCs w:val="23"/>
              </w:rPr>
            </w:pPr>
            <w:r w:rsidRPr="007F079E">
              <w:rPr>
                <w:rFonts w:ascii="CordiaUPC" w:eastAsia="Angsana New" w:hAnsi="CordiaUPC" w:cs="CordiaUPC"/>
                <w:kern w:val="28"/>
                <w:sz w:val="23"/>
                <w:szCs w:val="23"/>
              </w:rPr>
              <w:t>Loss on impairment during</w:t>
            </w:r>
          </w:p>
          <w:p w14:paraId="6E4ED4EB" w14:textId="77777777" w:rsidR="000C3F55" w:rsidRPr="007F079E" w:rsidRDefault="000C3F55" w:rsidP="00477969">
            <w:pPr>
              <w:spacing w:line="240" w:lineRule="exact"/>
              <w:ind w:left="-109" w:right="-63"/>
              <w:jc w:val="center"/>
              <w:rPr>
                <w:rFonts w:ascii="CordiaUPC" w:eastAsia="Angsana New" w:hAnsi="CordiaUPC" w:cs="CordiaUPC"/>
                <w:kern w:val="28"/>
                <w:sz w:val="23"/>
                <w:szCs w:val="23"/>
              </w:rPr>
            </w:pPr>
            <w:r w:rsidRPr="007F079E">
              <w:rPr>
                <w:rFonts w:ascii="CordiaUPC" w:eastAsia="Angsana New" w:hAnsi="CordiaUPC" w:cs="CordiaUPC"/>
                <w:kern w:val="28"/>
                <w:sz w:val="23"/>
                <w:szCs w:val="23"/>
              </w:rPr>
              <w:t>the year</w:t>
            </w:r>
          </w:p>
        </w:tc>
        <w:tc>
          <w:tcPr>
            <w:tcW w:w="991" w:type="dxa"/>
            <w:vAlign w:val="bottom"/>
          </w:tcPr>
          <w:p w14:paraId="614B211F" w14:textId="77777777" w:rsidR="000C3F55" w:rsidRPr="007F079E" w:rsidRDefault="000C3F55" w:rsidP="00477969">
            <w:pPr>
              <w:spacing w:line="240" w:lineRule="exact"/>
              <w:ind w:left="-127" w:right="-63"/>
              <w:jc w:val="center"/>
              <w:rPr>
                <w:rFonts w:ascii="CordiaUPC" w:eastAsia="Angsana New" w:hAnsi="CordiaUPC" w:cs="CordiaUPC"/>
                <w:kern w:val="28"/>
                <w:sz w:val="23"/>
                <w:szCs w:val="23"/>
              </w:rPr>
            </w:pPr>
            <w:r w:rsidRPr="007F079E">
              <w:rPr>
                <w:rFonts w:ascii="CordiaUPC" w:eastAsia="Angsana New" w:hAnsi="CordiaUPC" w:cs="CordiaUPC"/>
                <w:kern w:val="28"/>
                <w:sz w:val="23"/>
                <w:szCs w:val="23"/>
              </w:rPr>
              <w:t>Disposals/</w:t>
            </w:r>
          </w:p>
          <w:p w14:paraId="30FAB4D5" w14:textId="77777777" w:rsidR="006444B9" w:rsidRPr="007F079E" w:rsidRDefault="000C3F55" w:rsidP="00477969">
            <w:pPr>
              <w:spacing w:line="240" w:lineRule="exact"/>
              <w:ind w:left="-127" w:right="-63"/>
              <w:jc w:val="center"/>
              <w:rPr>
                <w:rFonts w:ascii="CordiaUPC" w:eastAsia="Angsana New" w:hAnsi="CordiaUPC" w:cs="CordiaUPC"/>
                <w:kern w:val="28"/>
                <w:sz w:val="23"/>
                <w:szCs w:val="23"/>
              </w:rPr>
            </w:pPr>
            <w:r w:rsidRPr="007F079E">
              <w:rPr>
                <w:rFonts w:ascii="CordiaUPC" w:eastAsia="Angsana New" w:hAnsi="CordiaUPC" w:cs="CordiaUPC"/>
                <w:kern w:val="28"/>
                <w:sz w:val="23"/>
                <w:szCs w:val="23"/>
              </w:rPr>
              <w:t>written-off/ transfers</w:t>
            </w:r>
          </w:p>
          <w:p w14:paraId="1A4295E1" w14:textId="63D9AE25" w:rsidR="000C3F55" w:rsidRPr="007F079E" w:rsidRDefault="000C3F55" w:rsidP="00477969">
            <w:pPr>
              <w:spacing w:line="240" w:lineRule="exact"/>
              <w:ind w:left="-127" w:right="-63"/>
              <w:jc w:val="center"/>
              <w:rPr>
                <w:rFonts w:ascii="CordiaUPC" w:eastAsia="Angsana New" w:hAnsi="CordiaUPC" w:cs="CordiaUPC"/>
                <w:kern w:val="28"/>
                <w:sz w:val="23"/>
                <w:szCs w:val="23"/>
              </w:rPr>
            </w:pPr>
            <w:r w:rsidRPr="007F079E">
              <w:rPr>
                <w:rFonts w:ascii="CordiaUPC" w:eastAsia="Angsana New" w:hAnsi="CordiaUPC" w:cs="CordiaUPC"/>
                <w:kern w:val="28"/>
                <w:sz w:val="23"/>
                <w:szCs w:val="23"/>
              </w:rPr>
              <w:t>out</w:t>
            </w:r>
          </w:p>
        </w:tc>
        <w:tc>
          <w:tcPr>
            <w:tcW w:w="798" w:type="dxa"/>
            <w:vAlign w:val="bottom"/>
          </w:tcPr>
          <w:p w14:paraId="077C96A2" w14:textId="77777777" w:rsidR="000C3F55" w:rsidRPr="007F079E" w:rsidRDefault="000C3F55" w:rsidP="00477969">
            <w:pPr>
              <w:spacing w:line="240" w:lineRule="exact"/>
              <w:ind w:left="-127" w:right="-63"/>
              <w:jc w:val="center"/>
              <w:rPr>
                <w:rFonts w:ascii="CordiaUPC" w:eastAsia="Angsana New" w:hAnsi="CordiaUPC" w:cs="CordiaUPC"/>
                <w:kern w:val="28"/>
                <w:sz w:val="23"/>
                <w:szCs w:val="23"/>
              </w:rPr>
            </w:pPr>
            <w:r w:rsidRPr="007F079E">
              <w:rPr>
                <w:rFonts w:ascii="CordiaUPC" w:eastAsia="Angsana New" w:hAnsi="CordiaUPC" w:cs="CordiaUPC"/>
                <w:kern w:val="28"/>
                <w:sz w:val="23"/>
                <w:szCs w:val="23"/>
              </w:rPr>
              <w:t>Ending balance</w:t>
            </w:r>
          </w:p>
        </w:tc>
        <w:tc>
          <w:tcPr>
            <w:tcW w:w="1062" w:type="dxa"/>
            <w:vAlign w:val="bottom"/>
          </w:tcPr>
          <w:p w14:paraId="076B95F1" w14:textId="77777777" w:rsidR="00466A74" w:rsidRPr="007F079E" w:rsidRDefault="000C3F55" w:rsidP="00EC43F6">
            <w:pPr>
              <w:spacing w:line="240" w:lineRule="exact"/>
              <w:ind w:left="-127" w:right="-103"/>
              <w:jc w:val="center"/>
              <w:rPr>
                <w:rFonts w:ascii="CordiaUPC" w:eastAsia="Angsana New" w:hAnsi="CordiaUPC" w:cs="CordiaUPC"/>
                <w:kern w:val="28"/>
                <w:sz w:val="23"/>
                <w:szCs w:val="23"/>
              </w:rPr>
            </w:pPr>
            <w:r w:rsidRPr="007F079E">
              <w:rPr>
                <w:rFonts w:ascii="CordiaUPC" w:eastAsia="Angsana New" w:hAnsi="CordiaUPC" w:cs="CordiaUPC"/>
                <w:kern w:val="28"/>
                <w:sz w:val="23"/>
                <w:szCs w:val="23"/>
              </w:rPr>
              <w:t>Net book</w:t>
            </w:r>
          </w:p>
          <w:p w14:paraId="51AB79AD" w14:textId="40152CFC" w:rsidR="000C3F55" w:rsidRPr="007F079E" w:rsidRDefault="000C3F55" w:rsidP="00EC43F6">
            <w:pPr>
              <w:spacing w:line="240" w:lineRule="exact"/>
              <w:ind w:left="-127" w:right="-103"/>
              <w:jc w:val="center"/>
              <w:rPr>
                <w:rFonts w:ascii="CordiaUPC" w:eastAsia="Angsana New" w:hAnsi="CordiaUPC" w:cs="CordiaUPC"/>
                <w:kern w:val="28"/>
                <w:sz w:val="23"/>
                <w:szCs w:val="23"/>
              </w:rPr>
            </w:pPr>
            <w:r w:rsidRPr="007F079E">
              <w:rPr>
                <w:rFonts w:ascii="CordiaUPC" w:eastAsia="Angsana New" w:hAnsi="CordiaUPC" w:cs="CordiaUPC"/>
                <w:kern w:val="28"/>
                <w:sz w:val="23"/>
                <w:szCs w:val="23"/>
              </w:rPr>
              <w:t>value as at</w:t>
            </w:r>
          </w:p>
          <w:p w14:paraId="3A67BDDC" w14:textId="77777777" w:rsidR="000C3F55" w:rsidRPr="007F079E" w:rsidRDefault="000C3F55" w:rsidP="00EC43F6">
            <w:pPr>
              <w:spacing w:line="240" w:lineRule="exact"/>
              <w:ind w:left="-127" w:right="-103"/>
              <w:jc w:val="center"/>
              <w:rPr>
                <w:rFonts w:ascii="CordiaUPC" w:eastAsia="Angsana New" w:hAnsi="CordiaUPC" w:cs="CordiaUPC"/>
                <w:kern w:val="28"/>
                <w:sz w:val="23"/>
                <w:szCs w:val="23"/>
              </w:rPr>
            </w:pPr>
            <w:r w:rsidRPr="007F079E">
              <w:rPr>
                <w:rFonts w:ascii="CordiaUPC" w:eastAsia="Angsana New" w:hAnsi="CordiaUPC" w:cs="CordiaUPC"/>
                <w:kern w:val="28"/>
                <w:sz w:val="23"/>
                <w:szCs w:val="23"/>
              </w:rPr>
              <w:t>31 December</w:t>
            </w:r>
          </w:p>
          <w:p w14:paraId="38EB7CDC" w14:textId="77777777" w:rsidR="000C3F55" w:rsidRPr="007F079E" w:rsidRDefault="000C3F55" w:rsidP="00EC43F6">
            <w:pPr>
              <w:spacing w:line="240" w:lineRule="exact"/>
              <w:ind w:left="-127" w:right="-103"/>
              <w:jc w:val="center"/>
              <w:rPr>
                <w:rFonts w:ascii="CordiaUPC" w:eastAsia="Angsana New" w:hAnsi="CordiaUPC" w:cs="CordiaUPC"/>
                <w:kern w:val="28"/>
                <w:sz w:val="23"/>
                <w:szCs w:val="23"/>
              </w:rPr>
            </w:pPr>
            <w:r w:rsidRPr="007F079E">
              <w:rPr>
                <w:rFonts w:ascii="CordiaUPC" w:eastAsia="Angsana New" w:hAnsi="CordiaUPC" w:cs="CordiaUPC"/>
                <w:kern w:val="28"/>
                <w:sz w:val="23"/>
                <w:szCs w:val="23"/>
              </w:rPr>
              <w:t>2021</w:t>
            </w:r>
          </w:p>
        </w:tc>
      </w:tr>
      <w:tr w:rsidR="000C3F55" w:rsidRPr="007F079E" w14:paraId="126F8B3B" w14:textId="77777777" w:rsidTr="00EC43F6">
        <w:tc>
          <w:tcPr>
            <w:tcW w:w="1396" w:type="dxa"/>
          </w:tcPr>
          <w:p w14:paraId="568A7BEB" w14:textId="77777777" w:rsidR="000C3F55" w:rsidRPr="007F079E" w:rsidRDefault="000C3F55" w:rsidP="00477969">
            <w:pPr>
              <w:spacing w:line="240" w:lineRule="exact"/>
              <w:ind w:right="-18"/>
              <w:rPr>
                <w:rFonts w:ascii="CordiaUPC" w:hAnsi="CordiaUPC" w:cs="CordiaUPC"/>
                <w:sz w:val="23"/>
                <w:szCs w:val="23"/>
                <w:lang w:val="en-US"/>
              </w:rPr>
            </w:pPr>
          </w:p>
        </w:tc>
        <w:tc>
          <w:tcPr>
            <w:tcW w:w="14354" w:type="dxa"/>
            <w:gridSpan w:val="16"/>
          </w:tcPr>
          <w:p w14:paraId="19C0BF17" w14:textId="77777777" w:rsidR="000C3F55" w:rsidRPr="007F079E" w:rsidRDefault="000C3F55" w:rsidP="00477969">
            <w:pPr>
              <w:spacing w:line="240" w:lineRule="exact"/>
              <w:ind w:right="-18"/>
              <w:jc w:val="center"/>
              <w:rPr>
                <w:rFonts w:ascii="CordiaUPC" w:hAnsi="CordiaUPC" w:cs="CordiaUPC"/>
                <w:i/>
                <w:iCs/>
                <w:sz w:val="23"/>
                <w:szCs w:val="23"/>
                <w:lang w:val="en-US" w:bidi="th-TH"/>
              </w:rPr>
            </w:pPr>
            <w:r w:rsidRPr="007F079E">
              <w:rPr>
                <w:rFonts w:ascii="CordiaUPC" w:hAnsi="CordiaUPC" w:cs="CordiaUPC" w:hint="cs"/>
                <w:i/>
                <w:iCs/>
                <w:sz w:val="23"/>
                <w:szCs w:val="23"/>
                <w:lang w:val="en-US" w:bidi="th-TH"/>
              </w:rPr>
              <w:t>(in million Baht)</w:t>
            </w:r>
          </w:p>
        </w:tc>
      </w:tr>
      <w:tr w:rsidR="000C3F55" w:rsidRPr="007F079E" w14:paraId="33C17D65" w14:textId="77777777" w:rsidTr="00EC43F6">
        <w:tc>
          <w:tcPr>
            <w:tcW w:w="1396" w:type="dxa"/>
          </w:tcPr>
          <w:p w14:paraId="5C3D20E9" w14:textId="77777777" w:rsidR="000C3F55" w:rsidRPr="007F079E" w:rsidRDefault="000C3F55" w:rsidP="00477969">
            <w:pPr>
              <w:spacing w:line="240" w:lineRule="exact"/>
              <w:ind w:right="-18"/>
              <w:rPr>
                <w:rFonts w:ascii="CordiaUPC" w:hAnsi="CordiaUPC" w:cs="CordiaUPC"/>
                <w:sz w:val="23"/>
                <w:szCs w:val="23"/>
                <w:lang w:val="en-US"/>
              </w:rPr>
            </w:pPr>
            <w:r w:rsidRPr="007F079E">
              <w:rPr>
                <w:rFonts w:ascii="CordiaUPC" w:hAnsi="CordiaUPC" w:cs="CordiaUPC" w:hint="cs"/>
                <w:sz w:val="23"/>
                <w:szCs w:val="23"/>
                <w:lang w:val="en-US"/>
              </w:rPr>
              <w:t>Land</w:t>
            </w:r>
          </w:p>
        </w:tc>
        <w:tc>
          <w:tcPr>
            <w:tcW w:w="845" w:type="dxa"/>
          </w:tcPr>
          <w:p w14:paraId="3024799D" w14:textId="77777777" w:rsidR="000C3F55" w:rsidRPr="007F079E" w:rsidRDefault="000C3F55" w:rsidP="00477969">
            <w:pPr>
              <w:tabs>
                <w:tab w:val="decimal" w:pos="882"/>
              </w:tabs>
              <w:spacing w:line="240" w:lineRule="exact"/>
              <w:ind w:right="-18"/>
              <w:rPr>
                <w:rFonts w:ascii="CordiaUPC" w:hAnsi="CordiaUPC" w:cs="CordiaUPC"/>
                <w:sz w:val="23"/>
                <w:szCs w:val="23"/>
                <w:lang w:val="en-US" w:bidi="th-TH"/>
              </w:rPr>
            </w:pPr>
          </w:p>
        </w:tc>
        <w:tc>
          <w:tcPr>
            <w:tcW w:w="811" w:type="dxa"/>
            <w:vAlign w:val="bottom"/>
          </w:tcPr>
          <w:p w14:paraId="025A5641" w14:textId="77777777" w:rsidR="000C3F55" w:rsidRPr="007F079E" w:rsidRDefault="000C3F55" w:rsidP="00477969">
            <w:pPr>
              <w:tabs>
                <w:tab w:val="decimal" w:pos="711"/>
              </w:tabs>
              <w:spacing w:line="240" w:lineRule="exact"/>
              <w:ind w:right="-18"/>
              <w:rPr>
                <w:rFonts w:ascii="CordiaUPC" w:hAnsi="CordiaUPC" w:cs="CordiaUPC"/>
                <w:sz w:val="23"/>
                <w:szCs w:val="23"/>
                <w:lang w:val="en-US" w:bidi="th-TH"/>
              </w:rPr>
            </w:pPr>
          </w:p>
        </w:tc>
        <w:tc>
          <w:tcPr>
            <w:tcW w:w="994" w:type="dxa"/>
          </w:tcPr>
          <w:p w14:paraId="5EABA366" w14:textId="77777777" w:rsidR="000C3F55" w:rsidRPr="007F079E" w:rsidRDefault="000C3F55" w:rsidP="00477969">
            <w:pPr>
              <w:tabs>
                <w:tab w:val="decimal" w:pos="819"/>
              </w:tabs>
              <w:spacing w:line="240" w:lineRule="exact"/>
              <w:ind w:right="-18"/>
              <w:rPr>
                <w:rFonts w:ascii="CordiaUPC" w:hAnsi="CordiaUPC" w:cs="CordiaUPC"/>
                <w:sz w:val="23"/>
                <w:szCs w:val="23"/>
                <w:lang w:val="en-US"/>
              </w:rPr>
            </w:pPr>
          </w:p>
        </w:tc>
        <w:tc>
          <w:tcPr>
            <w:tcW w:w="796" w:type="dxa"/>
            <w:vAlign w:val="bottom"/>
          </w:tcPr>
          <w:p w14:paraId="79A86B34" w14:textId="77777777" w:rsidR="000C3F55" w:rsidRPr="007F079E" w:rsidRDefault="000C3F55" w:rsidP="00477969">
            <w:pPr>
              <w:tabs>
                <w:tab w:val="decimal" w:pos="819"/>
              </w:tabs>
              <w:spacing w:line="240" w:lineRule="exact"/>
              <w:ind w:right="-18"/>
              <w:rPr>
                <w:rFonts w:ascii="CordiaUPC" w:hAnsi="CordiaUPC" w:cs="CordiaUPC"/>
                <w:sz w:val="23"/>
                <w:szCs w:val="23"/>
                <w:lang w:val="en-US"/>
              </w:rPr>
            </w:pPr>
          </w:p>
        </w:tc>
        <w:tc>
          <w:tcPr>
            <w:tcW w:w="851" w:type="dxa"/>
          </w:tcPr>
          <w:p w14:paraId="4D2590FE" w14:textId="77777777" w:rsidR="000C3F55" w:rsidRPr="007F079E" w:rsidRDefault="000C3F55" w:rsidP="00477969">
            <w:pPr>
              <w:tabs>
                <w:tab w:val="decimal" w:pos="819"/>
              </w:tabs>
              <w:spacing w:line="240" w:lineRule="exact"/>
              <w:ind w:right="-18"/>
              <w:rPr>
                <w:rFonts w:ascii="CordiaUPC" w:hAnsi="CordiaUPC" w:cs="CordiaUPC"/>
                <w:sz w:val="23"/>
                <w:szCs w:val="23"/>
                <w:lang w:val="en-US"/>
              </w:rPr>
            </w:pPr>
          </w:p>
        </w:tc>
        <w:tc>
          <w:tcPr>
            <w:tcW w:w="716" w:type="dxa"/>
            <w:vAlign w:val="bottom"/>
          </w:tcPr>
          <w:p w14:paraId="353837B7" w14:textId="77777777" w:rsidR="000C3F55" w:rsidRPr="007F079E" w:rsidRDefault="000C3F55" w:rsidP="00477969">
            <w:pPr>
              <w:tabs>
                <w:tab w:val="decimal" w:pos="711"/>
              </w:tabs>
              <w:spacing w:line="240" w:lineRule="exact"/>
              <w:ind w:right="-18"/>
              <w:rPr>
                <w:rFonts w:ascii="CordiaUPC" w:hAnsi="CordiaUPC" w:cs="CordiaUPC"/>
                <w:sz w:val="23"/>
                <w:szCs w:val="23"/>
                <w:lang w:val="en-US" w:bidi="th-TH"/>
              </w:rPr>
            </w:pPr>
          </w:p>
        </w:tc>
        <w:tc>
          <w:tcPr>
            <w:tcW w:w="850" w:type="dxa"/>
            <w:vAlign w:val="bottom"/>
          </w:tcPr>
          <w:p w14:paraId="48BE4058" w14:textId="77777777" w:rsidR="000C3F55" w:rsidRPr="007F079E" w:rsidRDefault="000C3F55" w:rsidP="00477969">
            <w:pPr>
              <w:tabs>
                <w:tab w:val="decimal" w:pos="684"/>
              </w:tabs>
              <w:spacing w:line="240" w:lineRule="exact"/>
              <w:ind w:right="-18"/>
              <w:rPr>
                <w:rFonts w:ascii="CordiaUPC" w:hAnsi="CordiaUPC" w:cs="CordiaUPC"/>
                <w:sz w:val="23"/>
                <w:szCs w:val="23"/>
                <w:lang w:val="en-US"/>
              </w:rPr>
            </w:pPr>
          </w:p>
        </w:tc>
        <w:tc>
          <w:tcPr>
            <w:tcW w:w="1277" w:type="dxa"/>
          </w:tcPr>
          <w:p w14:paraId="45B75A24" w14:textId="77777777" w:rsidR="000C3F55" w:rsidRPr="007F079E" w:rsidRDefault="000C3F55" w:rsidP="00477969">
            <w:pPr>
              <w:tabs>
                <w:tab w:val="decimal" w:pos="947"/>
              </w:tabs>
              <w:spacing w:line="240" w:lineRule="exact"/>
              <w:ind w:right="-18"/>
              <w:rPr>
                <w:rFonts w:ascii="CordiaUPC" w:hAnsi="CordiaUPC" w:cs="CordiaUPC"/>
                <w:sz w:val="23"/>
                <w:szCs w:val="23"/>
                <w:lang w:val="en-US"/>
              </w:rPr>
            </w:pPr>
          </w:p>
        </w:tc>
        <w:tc>
          <w:tcPr>
            <w:tcW w:w="993" w:type="dxa"/>
          </w:tcPr>
          <w:p w14:paraId="2609FFAE" w14:textId="77777777" w:rsidR="000C3F55" w:rsidRPr="007F079E" w:rsidRDefault="000C3F55" w:rsidP="00477969">
            <w:pPr>
              <w:tabs>
                <w:tab w:val="decimal" w:pos="947"/>
              </w:tabs>
              <w:spacing w:line="240" w:lineRule="exact"/>
              <w:ind w:right="-18"/>
              <w:rPr>
                <w:rFonts w:ascii="CordiaUPC" w:hAnsi="CordiaUPC" w:cs="CordiaUPC"/>
                <w:sz w:val="23"/>
                <w:szCs w:val="23"/>
                <w:lang w:val="en-US"/>
              </w:rPr>
            </w:pPr>
          </w:p>
        </w:tc>
        <w:tc>
          <w:tcPr>
            <w:tcW w:w="991" w:type="dxa"/>
          </w:tcPr>
          <w:p w14:paraId="68A27F90" w14:textId="77777777" w:rsidR="000C3F55" w:rsidRPr="007F079E" w:rsidRDefault="000C3F55" w:rsidP="00477969">
            <w:pPr>
              <w:tabs>
                <w:tab w:val="decimal" w:pos="762"/>
              </w:tabs>
              <w:spacing w:line="240" w:lineRule="exact"/>
              <w:ind w:right="-18"/>
              <w:rPr>
                <w:rFonts w:ascii="CordiaUPC" w:hAnsi="CordiaUPC" w:cs="CordiaUPC"/>
                <w:sz w:val="23"/>
                <w:szCs w:val="23"/>
                <w:lang w:val="en-US"/>
              </w:rPr>
            </w:pPr>
          </w:p>
        </w:tc>
        <w:tc>
          <w:tcPr>
            <w:tcW w:w="719" w:type="dxa"/>
            <w:vAlign w:val="bottom"/>
          </w:tcPr>
          <w:p w14:paraId="3D04B0D9" w14:textId="77777777" w:rsidR="000C3F55" w:rsidRPr="007F079E" w:rsidRDefault="000C3F55" w:rsidP="00477969">
            <w:pPr>
              <w:tabs>
                <w:tab w:val="decimal" w:pos="684"/>
              </w:tabs>
              <w:spacing w:line="240" w:lineRule="exact"/>
              <w:ind w:right="-18"/>
              <w:rPr>
                <w:rFonts w:ascii="CordiaUPC" w:hAnsi="CordiaUPC" w:cs="CordiaUPC"/>
                <w:sz w:val="23"/>
                <w:szCs w:val="23"/>
                <w:lang w:val="en-US"/>
              </w:rPr>
            </w:pPr>
          </w:p>
        </w:tc>
        <w:tc>
          <w:tcPr>
            <w:tcW w:w="809" w:type="dxa"/>
            <w:vAlign w:val="bottom"/>
          </w:tcPr>
          <w:p w14:paraId="78014022" w14:textId="77777777" w:rsidR="000C3F55" w:rsidRPr="007F079E" w:rsidRDefault="000C3F55" w:rsidP="00477969">
            <w:pPr>
              <w:tabs>
                <w:tab w:val="decimal" w:pos="747"/>
              </w:tabs>
              <w:spacing w:line="240" w:lineRule="exact"/>
              <w:ind w:right="-18"/>
              <w:rPr>
                <w:rFonts w:ascii="CordiaUPC" w:hAnsi="CordiaUPC" w:cs="CordiaUPC"/>
                <w:sz w:val="23"/>
                <w:szCs w:val="23"/>
                <w:lang w:val="en-US"/>
              </w:rPr>
            </w:pPr>
          </w:p>
        </w:tc>
        <w:tc>
          <w:tcPr>
            <w:tcW w:w="851" w:type="dxa"/>
            <w:vAlign w:val="bottom"/>
          </w:tcPr>
          <w:p w14:paraId="6306473E" w14:textId="77777777" w:rsidR="000C3F55" w:rsidRPr="007F079E" w:rsidRDefault="000C3F55" w:rsidP="00477969">
            <w:pPr>
              <w:tabs>
                <w:tab w:val="decimal" w:pos="747"/>
              </w:tabs>
              <w:spacing w:line="240" w:lineRule="exact"/>
              <w:ind w:right="-18"/>
              <w:rPr>
                <w:rFonts w:ascii="CordiaUPC" w:hAnsi="CordiaUPC" w:cs="CordiaUPC"/>
                <w:sz w:val="23"/>
                <w:szCs w:val="23"/>
                <w:lang w:val="en-US"/>
              </w:rPr>
            </w:pPr>
          </w:p>
        </w:tc>
        <w:tc>
          <w:tcPr>
            <w:tcW w:w="991" w:type="dxa"/>
            <w:vAlign w:val="bottom"/>
          </w:tcPr>
          <w:p w14:paraId="02E80F23" w14:textId="77777777" w:rsidR="000C3F55" w:rsidRPr="007F079E" w:rsidRDefault="000C3F55" w:rsidP="00477969">
            <w:pPr>
              <w:tabs>
                <w:tab w:val="decimal" w:pos="747"/>
              </w:tabs>
              <w:spacing w:line="240" w:lineRule="exact"/>
              <w:ind w:right="-18"/>
              <w:rPr>
                <w:rFonts w:ascii="CordiaUPC" w:hAnsi="CordiaUPC" w:cs="CordiaUPC"/>
                <w:sz w:val="23"/>
                <w:szCs w:val="23"/>
                <w:lang w:val="en-US"/>
              </w:rPr>
            </w:pPr>
          </w:p>
        </w:tc>
        <w:tc>
          <w:tcPr>
            <w:tcW w:w="798" w:type="dxa"/>
            <w:vAlign w:val="bottom"/>
          </w:tcPr>
          <w:p w14:paraId="1B995DA0" w14:textId="77777777" w:rsidR="000C3F55" w:rsidRPr="007F079E" w:rsidRDefault="000C3F55" w:rsidP="00477969">
            <w:pPr>
              <w:tabs>
                <w:tab w:val="decimal" w:pos="747"/>
              </w:tabs>
              <w:spacing w:line="240" w:lineRule="exact"/>
              <w:ind w:right="-18"/>
              <w:rPr>
                <w:rFonts w:ascii="CordiaUPC" w:hAnsi="CordiaUPC" w:cs="CordiaUPC"/>
                <w:sz w:val="23"/>
                <w:szCs w:val="23"/>
                <w:lang w:val="en-US"/>
              </w:rPr>
            </w:pPr>
          </w:p>
        </w:tc>
        <w:tc>
          <w:tcPr>
            <w:tcW w:w="1062" w:type="dxa"/>
            <w:vAlign w:val="bottom"/>
          </w:tcPr>
          <w:p w14:paraId="65A98789" w14:textId="77777777" w:rsidR="000C3F55" w:rsidRPr="007F079E" w:rsidRDefault="000C3F55" w:rsidP="00477969">
            <w:pPr>
              <w:tabs>
                <w:tab w:val="decimal" w:pos="955"/>
              </w:tabs>
              <w:spacing w:line="240" w:lineRule="exact"/>
              <w:ind w:right="-18"/>
              <w:rPr>
                <w:rFonts w:ascii="CordiaUPC" w:hAnsi="CordiaUPC" w:cs="CordiaUPC"/>
                <w:sz w:val="23"/>
                <w:szCs w:val="23"/>
                <w:lang w:val="en-US" w:bidi="th-TH"/>
              </w:rPr>
            </w:pPr>
          </w:p>
        </w:tc>
      </w:tr>
      <w:tr w:rsidR="000C3F55" w:rsidRPr="007F079E" w14:paraId="1FA3E0BE" w14:textId="77777777" w:rsidTr="00EC43F6">
        <w:tc>
          <w:tcPr>
            <w:tcW w:w="1396" w:type="dxa"/>
          </w:tcPr>
          <w:p w14:paraId="20F45160" w14:textId="77777777" w:rsidR="000C3F55" w:rsidRPr="007F079E" w:rsidRDefault="000C3F55" w:rsidP="00477969">
            <w:pPr>
              <w:spacing w:line="240" w:lineRule="exact"/>
              <w:ind w:right="-18"/>
              <w:rPr>
                <w:rFonts w:ascii="CordiaUPC" w:hAnsi="CordiaUPC" w:cs="CordiaUPC"/>
                <w:sz w:val="23"/>
                <w:szCs w:val="23"/>
                <w:lang w:val="en-US"/>
              </w:rPr>
            </w:pPr>
            <w:r w:rsidRPr="007F079E">
              <w:rPr>
                <w:rFonts w:ascii="CordiaUPC" w:hAnsi="CordiaUPC" w:cs="CordiaUPC" w:hint="cs"/>
                <w:sz w:val="23"/>
                <w:szCs w:val="23"/>
                <w:lang w:val="en-US"/>
              </w:rPr>
              <w:t>-  Cost</w:t>
            </w:r>
          </w:p>
        </w:tc>
        <w:tc>
          <w:tcPr>
            <w:tcW w:w="845" w:type="dxa"/>
            <w:vAlign w:val="bottom"/>
          </w:tcPr>
          <w:p w14:paraId="57E2A6DE" w14:textId="77777777" w:rsidR="000C3F55" w:rsidRPr="007F079E" w:rsidRDefault="000C3F55" w:rsidP="001D2D76">
            <w:pPr>
              <w:tabs>
                <w:tab w:val="decimal" w:pos="660"/>
              </w:tabs>
              <w:spacing w:line="240" w:lineRule="exact"/>
              <w:ind w:left="51" w:right="-169"/>
              <w:rPr>
                <w:rFonts w:ascii="CordiaUPC" w:hAnsi="CordiaUPC" w:cs="CordiaUPC"/>
                <w:sz w:val="23"/>
                <w:szCs w:val="23"/>
              </w:rPr>
            </w:pPr>
            <w:r w:rsidRPr="007F079E">
              <w:rPr>
                <w:rFonts w:ascii="CordiaUPC" w:hAnsi="CordiaUPC" w:cs="CordiaUPC"/>
                <w:sz w:val="23"/>
                <w:szCs w:val="23"/>
              </w:rPr>
              <w:t>1,623</w:t>
            </w:r>
          </w:p>
        </w:tc>
        <w:tc>
          <w:tcPr>
            <w:tcW w:w="811" w:type="dxa"/>
            <w:vAlign w:val="bottom"/>
          </w:tcPr>
          <w:p w14:paraId="2D286811" w14:textId="77777777" w:rsidR="000C3F55" w:rsidRPr="007F079E" w:rsidRDefault="000C3F55" w:rsidP="001D2D76">
            <w:pPr>
              <w:tabs>
                <w:tab w:val="decimal" w:pos="590"/>
              </w:tabs>
              <w:spacing w:line="240" w:lineRule="exact"/>
              <w:ind w:right="-169"/>
              <w:rPr>
                <w:rFonts w:ascii="CordiaUPC" w:hAnsi="CordiaUPC" w:cs="CordiaUPC"/>
                <w:sz w:val="23"/>
                <w:szCs w:val="23"/>
              </w:rPr>
            </w:pPr>
            <w:r w:rsidRPr="007F079E">
              <w:rPr>
                <w:rFonts w:ascii="CordiaUPC" w:hAnsi="CordiaUPC" w:cs="CordiaUPC"/>
                <w:sz w:val="23"/>
                <w:szCs w:val="23"/>
              </w:rPr>
              <w:t>1,777</w:t>
            </w:r>
          </w:p>
        </w:tc>
        <w:tc>
          <w:tcPr>
            <w:tcW w:w="994" w:type="dxa"/>
          </w:tcPr>
          <w:p w14:paraId="022D30B7" w14:textId="77777777" w:rsidR="000C3F55" w:rsidRPr="007F079E" w:rsidRDefault="000C3F55" w:rsidP="00325F1E">
            <w:pPr>
              <w:tabs>
                <w:tab w:val="decimal" w:pos="711"/>
              </w:tabs>
              <w:spacing w:line="240" w:lineRule="exact"/>
              <w:ind w:right="-169"/>
              <w:rPr>
                <w:rFonts w:ascii="CordiaUPC" w:hAnsi="CordiaUPC" w:cs="CordiaUPC"/>
                <w:sz w:val="23"/>
                <w:szCs w:val="23"/>
                <w:lang w:bidi="th-TH"/>
              </w:rPr>
            </w:pPr>
            <w:r w:rsidRPr="007F079E">
              <w:rPr>
                <w:rFonts w:ascii="CordiaUPC" w:hAnsi="CordiaUPC" w:cs="CordiaUPC"/>
                <w:sz w:val="23"/>
                <w:szCs w:val="23"/>
              </w:rPr>
              <w:t>5,892</w:t>
            </w:r>
          </w:p>
        </w:tc>
        <w:tc>
          <w:tcPr>
            <w:tcW w:w="796" w:type="dxa"/>
            <w:vAlign w:val="bottom"/>
          </w:tcPr>
          <w:p w14:paraId="1AB29C79" w14:textId="77777777" w:rsidR="000C3F55" w:rsidRPr="007F079E" w:rsidRDefault="000C3F55" w:rsidP="008D5D15">
            <w:pPr>
              <w:tabs>
                <w:tab w:val="decimal" w:pos="580"/>
              </w:tabs>
              <w:spacing w:line="240" w:lineRule="exact"/>
              <w:ind w:right="-169"/>
              <w:rPr>
                <w:rFonts w:ascii="CordiaUPC" w:hAnsi="CordiaUPC" w:cs="CordiaUPC"/>
                <w:sz w:val="23"/>
                <w:szCs w:val="23"/>
                <w:lang w:bidi="th-TH"/>
              </w:rPr>
            </w:pPr>
            <w:r w:rsidRPr="007F079E">
              <w:rPr>
                <w:rFonts w:ascii="CordiaUPC" w:hAnsi="CordiaUPC" w:cs="CordiaUPC"/>
                <w:sz w:val="23"/>
                <w:szCs w:val="23"/>
              </w:rPr>
              <w:t>147</w:t>
            </w:r>
          </w:p>
        </w:tc>
        <w:tc>
          <w:tcPr>
            <w:tcW w:w="851" w:type="dxa"/>
            <w:vAlign w:val="bottom"/>
          </w:tcPr>
          <w:p w14:paraId="51298614" w14:textId="77777777" w:rsidR="000C3F55" w:rsidRPr="007F079E" w:rsidRDefault="000C3F55" w:rsidP="00477969">
            <w:pPr>
              <w:tabs>
                <w:tab w:val="decimal" w:pos="642"/>
              </w:tabs>
              <w:spacing w:line="240" w:lineRule="exact"/>
              <w:ind w:right="-169"/>
              <w:rPr>
                <w:rFonts w:ascii="CordiaUPC" w:hAnsi="CordiaUPC" w:cs="CordiaUPC"/>
                <w:sz w:val="23"/>
                <w:szCs w:val="23"/>
                <w:lang w:bidi="th-TH"/>
              </w:rPr>
            </w:pPr>
            <w:r w:rsidRPr="007F079E">
              <w:rPr>
                <w:rFonts w:ascii="CordiaUPC" w:hAnsi="CordiaUPC" w:cs="CordiaUPC"/>
                <w:sz w:val="23"/>
                <w:szCs w:val="23"/>
              </w:rPr>
              <w:t>(315)</w:t>
            </w:r>
          </w:p>
        </w:tc>
        <w:tc>
          <w:tcPr>
            <w:tcW w:w="716" w:type="dxa"/>
            <w:vAlign w:val="bottom"/>
          </w:tcPr>
          <w:p w14:paraId="41099FFB" w14:textId="77777777" w:rsidR="000C3F55" w:rsidRPr="007F079E" w:rsidRDefault="000C3F55" w:rsidP="00325F1E">
            <w:pPr>
              <w:tabs>
                <w:tab w:val="decimal" w:pos="548"/>
              </w:tabs>
              <w:spacing w:line="240" w:lineRule="exact"/>
              <w:ind w:right="-169"/>
              <w:rPr>
                <w:rFonts w:ascii="CordiaUPC" w:hAnsi="CordiaUPC" w:cs="CordiaUPC"/>
                <w:sz w:val="23"/>
                <w:szCs w:val="23"/>
                <w:cs/>
                <w:lang w:bidi="th-TH"/>
              </w:rPr>
            </w:pPr>
            <w:r w:rsidRPr="007F079E">
              <w:rPr>
                <w:rFonts w:ascii="CordiaUPC" w:hAnsi="CordiaUPC" w:cs="CordiaUPC"/>
                <w:sz w:val="23"/>
                <w:szCs w:val="23"/>
              </w:rPr>
              <w:t>7,501</w:t>
            </w:r>
          </w:p>
        </w:tc>
        <w:tc>
          <w:tcPr>
            <w:tcW w:w="850" w:type="dxa"/>
            <w:vAlign w:val="bottom"/>
          </w:tcPr>
          <w:p w14:paraId="294B3D8C" w14:textId="77777777" w:rsidR="000C3F55" w:rsidRPr="007F079E" w:rsidRDefault="000C3F55" w:rsidP="00477969">
            <w:pPr>
              <w:tabs>
                <w:tab w:val="decimal" w:pos="685"/>
              </w:tabs>
              <w:spacing w:line="240" w:lineRule="exact"/>
              <w:ind w:right="-173"/>
              <w:rPr>
                <w:rFonts w:ascii="CordiaUPC" w:hAnsi="CordiaUPC" w:cs="CordiaUPC"/>
                <w:sz w:val="23"/>
                <w:szCs w:val="23"/>
              </w:rPr>
            </w:pPr>
            <w:r w:rsidRPr="007F079E">
              <w:rPr>
                <w:rFonts w:ascii="CordiaUPC" w:hAnsi="CordiaUPC" w:cs="CordiaUPC"/>
                <w:sz w:val="23"/>
                <w:szCs w:val="23"/>
              </w:rPr>
              <w:t>-</w:t>
            </w:r>
          </w:p>
        </w:tc>
        <w:tc>
          <w:tcPr>
            <w:tcW w:w="1277" w:type="dxa"/>
          </w:tcPr>
          <w:p w14:paraId="4684E3C6" w14:textId="77777777" w:rsidR="000C3F55" w:rsidRPr="007F079E" w:rsidRDefault="000C3F55" w:rsidP="00325F1E">
            <w:pPr>
              <w:tabs>
                <w:tab w:val="decimal" w:pos="1000"/>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993" w:type="dxa"/>
          </w:tcPr>
          <w:p w14:paraId="7322FA71" w14:textId="77777777" w:rsidR="000C3F55" w:rsidRPr="007F079E" w:rsidRDefault="000C3F55" w:rsidP="00325F1E">
            <w:pPr>
              <w:tabs>
                <w:tab w:val="decimal" w:pos="734"/>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991" w:type="dxa"/>
            <w:vAlign w:val="bottom"/>
          </w:tcPr>
          <w:p w14:paraId="1FEEC740" w14:textId="77777777" w:rsidR="000C3F55" w:rsidRPr="007F079E" w:rsidRDefault="000C3F55" w:rsidP="00477969">
            <w:pPr>
              <w:tabs>
                <w:tab w:val="decimal" w:pos="763"/>
              </w:tabs>
              <w:spacing w:line="240" w:lineRule="exact"/>
              <w:ind w:right="-18"/>
              <w:rPr>
                <w:rFonts w:ascii="CordiaUPC" w:hAnsi="CordiaUPC" w:cs="CordiaUPC"/>
                <w:sz w:val="23"/>
                <w:szCs w:val="23"/>
                <w:cs/>
                <w:lang w:bidi="th-TH"/>
              </w:rPr>
            </w:pPr>
            <w:r w:rsidRPr="007F079E">
              <w:rPr>
                <w:rFonts w:ascii="CordiaUPC" w:hAnsi="CordiaUPC" w:cs="CordiaUPC"/>
                <w:sz w:val="23"/>
                <w:szCs w:val="23"/>
              </w:rPr>
              <w:t>-</w:t>
            </w:r>
          </w:p>
        </w:tc>
        <w:tc>
          <w:tcPr>
            <w:tcW w:w="719" w:type="dxa"/>
            <w:vAlign w:val="bottom"/>
          </w:tcPr>
          <w:p w14:paraId="265EA204" w14:textId="77777777" w:rsidR="000C3F55" w:rsidRPr="007F079E" w:rsidRDefault="000C3F55" w:rsidP="00477969">
            <w:pPr>
              <w:tabs>
                <w:tab w:val="decimal" w:pos="526"/>
              </w:tabs>
              <w:spacing w:line="240" w:lineRule="exact"/>
              <w:ind w:left="-65" w:right="-169"/>
              <w:rPr>
                <w:rFonts w:ascii="CordiaUPC" w:hAnsi="CordiaUPC" w:cs="CordiaUPC"/>
                <w:sz w:val="23"/>
                <w:szCs w:val="23"/>
                <w:cs/>
                <w:lang w:bidi="th-TH"/>
              </w:rPr>
            </w:pPr>
            <w:r w:rsidRPr="007F079E">
              <w:rPr>
                <w:rFonts w:ascii="CordiaUPC" w:hAnsi="CordiaUPC" w:cs="CordiaUPC"/>
                <w:sz w:val="23"/>
                <w:szCs w:val="23"/>
              </w:rPr>
              <w:t>-</w:t>
            </w:r>
          </w:p>
        </w:tc>
        <w:tc>
          <w:tcPr>
            <w:tcW w:w="809" w:type="dxa"/>
            <w:vAlign w:val="bottom"/>
          </w:tcPr>
          <w:p w14:paraId="177A3D09" w14:textId="77777777" w:rsidR="000C3F55" w:rsidRPr="007F079E" w:rsidRDefault="000C3F55" w:rsidP="00EC43F6">
            <w:pPr>
              <w:tabs>
                <w:tab w:val="decimal" w:pos="592"/>
              </w:tabs>
              <w:spacing w:line="240" w:lineRule="exact"/>
              <w:ind w:right="-169"/>
              <w:rPr>
                <w:rFonts w:ascii="CordiaUPC" w:hAnsi="CordiaUPC" w:cs="CordiaUPC"/>
                <w:sz w:val="23"/>
                <w:szCs w:val="23"/>
              </w:rPr>
            </w:pPr>
            <w:r w:rsidRPr="007F079E">
              <w:rPr>
                <w:rFonts w:ascii="CordiaUPC" w:hAnsi="CordiaUPC" w:cs="CordiaUPC"/>
                <w:sz w:val="23"/>
                <w:szCs w:val="23"/>
              </w:rPr>
              <w:t>(154)</w:t>
            </w:r>
          </w:p>
        </w:tc>
        <w:tc>
          <w:tcPr>
            <w:tcW w:w="851" w:type="dxa"/>
          </w:tcPr>
          <w:p w14:paraId="478443FB" w14:textId="77777777" w:rsidR="000C3F55" w:rsidRPr="007F079E" w:rsidRDefault="000C3F55" w:rsidP="00477969">
            <w:pPr>
              <w:tabs>
                <w:tab w:val="decimal" w:pos="642"/>
              </w:tabs>
              <w:spacing w:line="240" w:lineRule="exact"/>
              <w:ind w:right="-169"/>
              <w:rPr>
                <w:rFonts w:ascii="CordiaUPC" w:hAnsi="CordiaUPC" w:cs="CordiaUPC"/>
                <w:sz w:val="23"/>
                <w:szCs w:val="23"/>
              </w:rPr>
            </w:pPr>
            <w:r w:rsidRPr="007F079E">
              <w:rPr>
                <w:rFonts w:ascii="CordiaUPC" w:hAnsi="CordiaUPC" w:cs="CordiaUPC"/>
                <w:sz w:val="23"/>
                <w:szCs w:val="23"/>
              </w:rPr>
              <w:t>(12)</w:t>
            </w:r>
          </w:p>
        </w:tc>
        <w:tc>
          <w:tcPr>
            <w:tcW w:w="991" w:type="dxa"/>
          </w:tcPr>
          <w:p w14:paraId="3830D97D" w14:textId="77777777" w:rsidR="000C3F55" w:rsidRPr="007F079E" w:rsidRDefault="000C3F55" w:rsidP="00325F1E">
            <w:pPr>
              <w:tabs>
                <w:tab w:val="decimal" w:pos="719"/>
              </w:tabs>
              <w:spacing w:line="240" w:lineRule="exact"/>
              <w:ind w:right="-169"/>
              <w:rPr>
                <w:rFonts w:ascii="CordiaUPC" w:hAnsi="CordiaUPC" w:cs="CordiaUPC"/>
                <w:sz w:val="23"/>
                <w:szCs w:val="23"/>
                <w:cs/>
                <w:lang w:bidi="th-TH"/>
              </w:rPr>
            </w:pPr>
            <w:r w:rsidRPr="007F079E">
              <w:rPr>
                <w:rFonts w:ascii="CordiaUPC" w:hAnsi="CordiaUPC" w:cs="CordiaUPC"/>
                <w:sz w:val="23"/>
                <w:szCs w:val="23"/>
              </w:rPr>
              <w:t>31</w:t>
            </w:r>
          </w:p>
        </w:tc>
        <w:tc>
          <w:tcPr>
            <w:tcW w:w="798" w:type="dxa"/>
            <w:vAlign w:val="bottom"/>
          </w:tcPr>
          <w:p w14:paraId="45145A11" w14:textId="77777777" w:rsidR="000C3F55" w:rsidRPr="007F079E" w:rsidRDefault="000C3F55" w:rsidP="00325F1E">
            <w:pPr>
              <w:tabs>
                <w:tab w:val="decimal" w:pos="557"/>
              </w:tabs>
              <w:spacing w:line="240" w:lineRule="exact"/>
              <w:ind w:left="-34" w:right="-173"/>
              <w:rPr>
                <w:rFonts w:ascii="CordiaUPC" w:hAnsi="CordiaUPC" w:cs="CordiaUPC"/>
                <w:sz w:val="23"/>
                <w:szCs w:val="23"/>
                <w:cs/>
                <w:lang w:bidi="th-TH"/>
              </w:rPr>
            </w:pPr>
            <w:r w:rsidRPr="007F079E">
              <w:rPr>
                <w:rFonts w:ascii="CordiaUPC" w:hAnsi="CordiaUPC" w:cs="CordiaUPC"/>
                <w:sz w:val="23"/>
                <w:szCs w:val="23"/>
              </w:rPr>
              <w:t>(135)</w:t>
            </w:r>
          </w:p>
        </w:tc>
        <w:tc>
          <w:tcPr>
            <w:tcW w:w="1062" w:type="dxa"/>
            <w:vAlign w:val="bottom"/>
          </w:tcPr>
          <w:p w14:paraId="38D006DB" w14:textId="77777777" w:rsidR="000C3F55" w:rsidRPr="007F079E" w:rsidRDefault="000C3F55" w:rsidP="00DB1F74">
            <w:pPr>
              <w:tabs>
                <w:tab w:val="decimal" w:pos="849"/>
              </w:tabs>
              <w:spacing w:line="240" w:lineRule="exact"/>
              <w:ind w:left="51" w:right="-169"/>
              <w:rPr>
                <w:rFonts w:ascii="CordiaUPC" w:hAnsi="CordiaUPC" w:cs="CordiaUPC"/>
                <w:sz w:val="23"/>
                <w:szCs w:val="23"/>
              </w:rPr>
            </w:pPr>
            <w:r w:rsidRPr="007F079E">
              <w:rPr>
                <w:rFonts w:ascii="CordiaUPC" w:hAnsi="CordiaUPC" w:cs="CordiaUPC"/>
                <w:sz w:val="23"/>
                <w:szCs w:val="23"/>
              </w:rPr>
              <w:t>7,366</w:t>
            </w:r>
          </w:p>
        </w:tc>
      </w:tr>
      <w:tr w:rsidR="000C3F55" w:rsidRPr="007F079E" w14:paraId="4D6F37C1" w14:textId="77777777" w:rsidTr="00EC43F6">
        <w:tc>
          <w:tcPr>
            <w:tcW w:w="1396" w:type="dxa"/>
          </w:tcPr>
          <w:p w14:paraId="6CF1A30D" w14:textId="77777777" w:rsidR="000C3F55" w:rsidRPr="007F079E" w:rsidRDefault="000C3F55" w:rsidP="00477969">
            <w:pPr>
              <w:autoSpaceDE w:val="0"/>
              <w:autoSpaceDN w:val="0"/>
              <w:adjustRightInd w:val="0"/>
              <w:spacing w:line="240" w:lineRule="exact"/>
              <w:rPr>
                <w:rFonts w:ascii="CordiaUPC" w:hAnsi="CordiaUPC" w:cs="CordiaUPC"/>
                <w:sz w:val="23"/>
                <w:szCs w:val="23"/>
                <w:lang w:val="en-US"/>
              </w:rPr>
            </w:pPr>
            <w:r w:rsidRPr="007F079E">
              <w:rPr>
                <w:rFonts w:ascii="CordiaUPC" w:hAnsi="CordiaUPC" w:cs="CordiaUPC" w:hint="cs"/>
                <w:sz w:val="23"/>
                <w:szCs w:val="23"/>
                <w:lang w:val="en-US"/>
              </w:rPr>
              <w:t>-  Incremental</w:t>
            </w:r>
          </w:p>
          <w:p w14:paraId="0D091540" w14:textId="77777777" w:rsidR="000C3F55" w:rsidRPr="007F079E" w:rsidRDefault="000C3F55" w:rsidP="00477969">
            <w:pPr>
              <w:spacing w:line="240" w:lineRule="exact"/>
              <w:ind w:left="162" w:right="-18"/>
              <w:rPr>
                <w:rFonts w:ascii="CordiaUPC" w:hAnsi="CordiaUPC" w:cs="CordiaUPC"/>
                <w:sz w:val="23"/>
                <w:szCs w:val="23"/>
                <w:lang w:val="en-US"/>
              </w:rPr>
            </w:pPr>
            <w:r w:rsidRPr="007F079E">
              <w:rPr>
                <w:rFonts w:ascii="CordiaUPC" w:hAnsi="CordiaUPC" w:cs="CordiaUPC" w:hint="cs"/>
                <w:sz w:val="23"/>
                <w:szCs w:val="23"/>
                <w:lang w:val="en-US"/>
              </w:rPr>
              <w:t xml:space="preserve">   revaluation*</w:t>
            </w:r>
          </w:p>
        </w:tc>
        <w:tc>
          <w:tcPr>
            <w:tcW w:w="845" w:type="dxa"/>
            <w:vAlign w:val="bottom"/>
          </w:tcPr>
          <w:p w14:paraId="3080DE8A" w14:textId="77777777" w:rsidR="000C3F55" w:rsidRPr="007F079E" w:rsidRDefault="000C3F55" w:rsidP="001D2D76">
            <w:pPr>
              <w:tabs>
                <w:tab w:val="decimal" w:pos="660"/>
              </w:tabs>
              <w:spacing w:line="240" w:lineRule="exact"/>
              <w:ind w:left="51" w:right="-169"/>
              <w:rPr>
                <w:rFonts w:ascii="CordiaUPC" w:hAnsi="CordiaUPC" w:cs="CordiaUPC"/>
                <w:sz w:val="23"/>
                <w:szCs w:val="23"/>
              </w:rPr>
            </w:pPr>
            <w:r w:rsidRPr="007F079E">
              <w:rPr>
                <w:rFonts w:ascii="CordiaUPC" w:hAnsi="CordiaUPC" w:cs="CordiaUPC"/>
                <w:sz w:val="23"/>
                <w:szCs w:val="23"/>
              </w:rPr>
              <w:t>4,348</w:t>
            </w:r>
          </w:p>
        </w:tc>
        <w:tc>
          <w:tcPr>
            <w:tcW w:w="811" w:type="dxa"/>
            <w:vAlign w:val="bottom"/>
          </w:tcPr>
          <w:p w14:paraId="5AE62701" w14:textId="77777777" w:rsidR="000C3F55" w:rsidRPr="007F079E" w:rsidRDefault="000C3F55" w:rsidP="001D2D76">
            <w:pPr>
              <w:tabs>
                <w:tab w:val="decimal" w:pos="590"/>
              </w:tabs>
              <w:spacing w:line="240" w:lineRule="exact"/>
              <w:ind w:right="-169"/>
              <w:rPr>
                <w:rFonts w:ascii="CordiaUPC" w:hAnsi="CordiaUPC" w:cs="CordiaUPC"/>
                <w:sz w:val="23"/>
                <w:szCs w:val="23"/>
              </w:rPr>
            </w:pPr>
            <w:r w:rsidRPr="007F079E">
              <w:rPr>
                <w:rFonts w:ascii="CordiaUPC" w:hAnsi="CordiaUPC" w:cs="CordiaUPC"/>
                <w:sz w:val="23"/>
                <w:szCs w:val="23"/>
              </w:rPr>
              <w:t>4,348</w:t>
            </w:r>
          </w:p>
        </w:tc>
        <w:tc>
          <w:tcPr>
            <w:tcW w:w="994" w:type="dxa"/>
            <w:vAlign w:val="bottom"/>
          </w:tcPr>
          <w:p w14:paraId="4A732728" w14:textId="77777777" w:rsidR="000C3F55" w:rsidRPr="007F079E" w:rsidRDefault="000C3F55" w:rsidP="00325F1E">
            <w:pPr>
              <w:tabs>
                <w:tab w:val="decimal" w:pos="711"/>
              </w:tabs>
              <w:spacing w:line="240" w:lineRule="exact"/>
              <w:ind w:right="-169"/>
              <w:rPr>
                <w:rFonts w:ascii="CordiaUPC" w:hAnsi="CordiaUPC" w:cs="CordiaUPC"/>
                <w:sz w:val="23"/>
                <w:szCs w:val="23"/>
                <w:lang w:bidi="th-TH"/>
              </w:rPr>
            </w:pPr>
            <w:r w:rsidRPr="007F079E">
              <w:rPr>
                <w:rFonts w:ascii="CordiaUPC" w:hAnsi="CordiaUPC" w:cs="CordiaUPC"/>
                <w:sz w:val="23"/>
                <w:szCs w:val="23"/>
              </w:rPr>
              <w:t>-</w:t>
            </w:r>
          </w:p>
        </w:tc>
        <w:tc>
          <w:tcPr>
            <w:tcW w:w="796" w:type="dxa"/>
            <w:vAlign w:val="bottom"/>
          </w:tcPr>
          <w:p w14:paraId="3EB2028C" w14:textId="77777777" w:rsidR="000C3F55" w:rsidRPr="007F079E" w:rsidRDefault="000C3F55" w:rsidP="008D5D15">
            <w:pPr>
              <w:tabs>
                <w:tab w:val="decimal" w:pos="580"/>
              </w:tabs>
              <w:spacing w:line="240" w:lineRule="exact"/>
              <w:ind w:right="-169"/>
              <w:rPr>
                <w:rFonts w:ascii="CordiaUPC" w:hAnsi="CordiaUPC" w:cs="CordiaUPC"/>
                <w:sz w:val="23"/>
                <w:szCs w:val="23"/>
                <w:cs/>
                <w:lang w:bidi="th-TH"/>
              </w:rPr>
            </w:pPr>
            <w:r w:rsidRPr="007F079E">
              <w:rPr>
                <w:rFonts w:ascii="CordiaUPC" w:hAnsi="CordiaUPC" w:cs="CordiaUPC"/>
                <w:sz w:val="23"/>
                <w:szCs w:val="23"/>
              </w:rPr>
              <w:t>-</w:t>
            </w:r>
          </w:p>
        </w:tc>
        <w:tc>
          <w:tcPr>
            <w:tcW w:w="851" w:type="dxa"/>
            <w:vAlign w:val="bottom"/>
          </w:tcPr>
          <w:p w14:paraId="4E18869B" w14:textId="77777777" w:rsidR="000C3F55" w:rsidRPr="007F079E" w:rsidRDefault="000C3F55" w:rsidP="00477969">
            <w:pPr>
              <w:tabs>
                <w:tab w:val="decimal" w:pos="642"/>
              </w:tabs>
              <w:spacing w:line="240" w:lineRule="exact"/>
              <w:ind w:right="-169"/>
              <w:rPr>
                <w:rFonts w:ascii="CordiaUPC" w:hAnsi="CordiaUPC" w:cs="CordiaUPC"/>
                <w:sz w:val="23"/>
                <w:szCs w:val="23"/>
                <w:lang w:bidi="th-TH"/>
              </w:rPr>
            </w:pPr>
            <w:r w:rsidRPr="007F079E">
              <w:rPr>
                <w:rFonts w:ascii="CordiaUPC" w:hAnsi="CordiaUPC" w:cs="CordiaUPC"/>
                <w:sz w:val="23"/>
                <w:szCs w:val="23"/>
              </w:rPr>
              <w:t>(80)</w:t>
            </w:r>
          </w:p>
        </w:tc>
        <w:tc>
          <w:tcPr>
            <w:tcW w:w="716" w:type="dxa"/>
            <w:vAlign w:val="bottom"/>
          </w:tcPr>
          <w:p w14:paraId="1DF0C8AB" w14:textId="77777777" w:rsidR="000C3F55" w:rsidRPr="007F079E" w:rsidRDefault="000C3F55" w:rsidP="00325F1E">
            <w:pPr>
              <w:tabs>
                <w:tab w:val="decimal" w:pos="548"/>
              </w:tabs>
              <w:spacing w:line="240" w:lineRule="exact"/>
              <w:ind w:right="-169"/>
              <w:rPr>
                <w:rFonts w:ascii="CordiaUPC" w:hAnsi="CordiaUPC" w:cs="CordiaUPC"/>
                <w:sz w:val="23"/>
                <w:szCs w:val="23"/>
              </w:rPr>
            </w:pPr>
            <w:r w:rsidRPr="007F079E">
              <w:rPr>
                <w:rFonts w:ascii="CordiaUPC" w:hAnsi="CordiaUPC" w:cs="CordiaUPC"/>
                <w:sz w:val="23"/>
                <w:szCs w:val="23"/>
              </w:rPr>
              <w:t>4,268</w:t>
            </w:r>
          </w:p>
        </w:tc>
        <w:tc>
          <w:tcPr>
            <w:tcW w:w="850" w:type="dxa"/>
            <w:vAlign w:val="bottom"/>
          </w:tcPr>
          <w:p w14:paraId="394F123A" w14:textId="77777777" w:rsidR="000C3F55" w:rsidRPr="007F079E" w:rsidRDefault="000C3F55" w:rsidP="00477969">
            <w:pPr>
              <w:tabs>
                <w:tab w:val="decimal" w:pos="685"/>
              </w:tabs>
              <w:spacing w:line="240" w:lineRule="exact"/>
              <w:ind w:right="-173"/>
              <w:rPr>
                <w:rFonts w:ascii="CordiaUPC" w:hAnsi="CordiaUPC" w:cs="CordiaUPC"/>
                <w:sz w:val="23"/>
                <w:szCs w:val="23"/>
              </w:rPr>
            </w:pPr>
            <w:r w:rsidRPr="007F079E">
              <w:rPr>
                <w:rFonts w:ascii="CordiaUPC" w:hAnsi="CordiaUPC" w:cs="CordiaUPC"/>
                <w:sz w:val="23"/>
                <w:szCs w:val="23"/>
              </w:rPr>
              <w:t>-</w:t>
            </w:r>
          </w:p>
        </w:tc>
        <w:tc>
          <w:tcPr>
            <w:tcW w:w="1277" w:type="dxa"/>
            <w:vAlign w:val="bottom"/>
          </w:tcPr>
          <w:p w14:paraId="297B0733" w14:textId="77777777" w:rsidR="000C3F55" w:rsidRPr="007F079E" w:rsidRDefault="000C3F55" w:rsidP="00325F1E">
            <w:pPr>
              <w:tabs>
                <w:tab w:val="decimal" w:pos="1000"/>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993" w:type="dxa"/>
            <w:vAlign w:val="bottom"/>
          </w:tcPr>
          <w:p w14:paraId="6FCFF7FB" w14:textId="77777777" w:rsidR="000C3F55" w:rsidRPr="007F079E" w:rsidRDefault="000C3F55" w:rsidP="00325F1E">
            <w:pPr>
              <w:tabs>
                <w:tab w:val="decimal" w:pos="734"/>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991" w:type="dxa"/>
            <w:vAlign w:val="bottom"/>
          </w:tcPr>
          <w:p w14:paraId="18694AD4" w14:textId="77777777" w:rsidR="000C3F55" w:rsidRPr="007F079E" w:rsidRDefault="000C3F55" w:rsidP="00477969">
            <w:pPr>
              <w:tabs>
                <w:tab w:val="decimal" w:pos="763"/>
              </w:tabs>
              <w:spacing w:line="240" w:lineRule="exact"/>
              <w:ind w:right="-18"/>
              <w:rPr>
                <w:rFonts w:ascii="CordiaUPC" w:hAnsi="CordiaUPC" w:cs="CordiaUPC"/>
                <w:sz w:val="23"/>
                <w:szCs w:val="23"/>
              </w:rPr>
            </w:pPr>
            <w:r w:rsidRPr="007F079E">
              <w:rPr>
                <w:rFonts w:ascii="CordiaUPC" w:hAnsi="CordiaUPC" w:cs="CordiaUPC"/>
                <w:sz w:val="23"/>
                <w:szCs w:val="23"/>
              </w:rPr>
              <w:t>-</w:t>
            </w:r>
          </w:p>
        </w:tc>
        <w:tc>
          <w:tcPr>
            <w:tcW w:w="719" w:type="dxa"/>
            <w:vAlign w:val="bottom"/>
          </w:tcPr>
          <w:p w14:paraId="1A685732" w14:textId="77777777" w:rsidR="000C3F55" w:rsidRPr="007F079E" w:rsidRDefault="000C3F55" w:rsidP="00477969">
            <w:pPr>
              <w:tabs>
                <w:tab w:val="decimal" w:pos="526"/>
              </w:tabs>
              <w:spacing w:line="240" w:lineRule="exact"/>
              <w:ind w:left="-65" w:right="-169"/>
              <w:rPr>
                <w:rFonts w:ascii="CordiaUPC" w:hAnsi="CordiaUPC" w:cs="CordiaUPC"/>
                <w:sz w:val="23"/>
                <w:szCs w:val="23"/>
              </w:rPr>
            </w:pPr>
            <w:r w:rsidRPr="007F079E">
              <w:rPr>
                <w:rFonts w:ascii="CordiaUPC" w:hAnsi="CordiaUPC" w:cs="CordiaUPC"/>
                <w:sz w:val="23"/>
                <w:szCs w:val="23"/>
              </w:rPr>
              <w:t>-</w:t>
            </w:r>
          </w:p>
        </w:tc>
        <w:tc>
          <w:tcPr>
            <w:tcW w:w="809" w:type="dxa"/>
            <w:vAlign w:val="bottom"/>
          </w:tcPr>
          <w:p w14:paraId="2FE5EB23" w14:textId="77777777" w:rsidR="000C3F55" w:rsidRPr="007F079E" w:rsidRDefault="000C3F55" w:rsidP="00EC43F6">
            <w:pPr>
              <w:tabs>
                <w:tab w:val="decimal" w:pos="592"/>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851" w:type="dxa"/>
            <w:vAlign w:val="bottom"/>
          </w:tcPr>
          <w:p w14:paraId="227A6C9E" w14:textId="77777777" w:rsidR="000C3F55" w:rsidRPr="007F079E" w:rsidRDefault="000C3F55" w:rsidP="00477969">
            <w:pPr>
              <w:tabs>
                <w:tab w:val="decimal" w:pos="642"/>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991" w:type="dxa"/>
            <w:vAlign w:val="bottom"/>
          </w:tcPr>
          <w:p w14:paraId="4DA5A724" w14:textId="77777777" w:rsidR="000C3F55" w:rsidRPr="007F079E" w:rsidRDefault="000C3F55" w:rsidP="00325F1E">
            <w:pPr>
              <w:tabs>
                <w:tab w:val="decimal" w:pos="719"/>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798" w:type="dxa"/>
            <w:vAlign w:val="bottom"/>
          </w:tcPr>
          <w:p w14:paraId="6709DD54" w14:textId="77777777" w:rsidR="000C3F55" w:rsidRPr="007F079E" w:rsidRDefault="000C3F55" w:rsidP="00325F1E">
            <w:pPr>
              <w:tabs>
                <w:tab w:val="decimal" w:pos="557"/>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1062" w:type="dxa"/>
            <w:vAlign w:val="bottom"/>
          </w:tcPr>
          <w:p w14:paraId="007CC3C6" w14:textId="77777777" w:rsidR="000C3F55" w:rsidRPr="007F079E" w:rsidRDefault="000C3F55" w:rsidP="00DB1F74">
            <w:pPr>
              <w:tabs>
                <w:tab w:val="decimal" w:pos="849"/>
              </w:tabs>
              <w:spacing w:line="240" w:lineRule="exact"/>
              <w:ind w:left="51" w:right="-169"/>
              <w:rPr>
                <w:rFonts w:ascii="CordiaUPC" w:hAnsi="CordiaUPC" w:cs="CordiaUPC"/>
                <w:sz w:val="23"/>
                <w:szCs w:val="23"/>
              </w:rPr>
            </w:pPr>
            <w:r w:rsidRPr="007F079E">
              <w:rPr>
                <w:rFonts w:ascii="CordiaUPC" w:hAnsi="CordiaUPC" w:cs="CordiaUPC"/>
                <w:sz w:val="23"/>
                <w:szCs w:val="23"/>
              </w:rPr>
              <w:t>4,268</w:t>
            </w:r>
          </w:p>
        </w:tc>
      </w:tr>
      <w:tr w:rsidR="000C3F55" w:rsidRPr="007F079E" w14:paraId="2FE769DB" w14:textId="77777777" w:rsidTr="00EC43F6">
        <w:tc>
          <w:tcPr>
            <w:tcW w:w="1396" w:type="dxa"/>
          </w:tcPr>
          <w:p w14:paraId="3EBAC320" w14:textId="77777777" w:rsidR="000C3F55" w:rsidRPr="007F079E" w:rsidRDefault="000C3F55" w:rsidP="00477969">
            <w:pPr>
              <w:tabs>
                <w:tab w:val="left" w:pos="200"/>
              </w:tabs>
              <w:autoSpaceDE w:val="0"/>
              <w:autoSpaceDN w:val="0"/>
              <w:adjustRightInd w:val="0"/>
              <w:spacing w:line="240" w:lineRule="exact"/>
              <w:rPr>
                <w:rFonts w:ascii="CordiaUPC" w:hAnsi="CordiaUPC" w:cs="CordiaUPC"/>
                <w:sz w:val="23"/>
                <w:szCs w:val="23"/>
                <w:lang w:val="en-US"/>
              </w:rPr>
            </w:pPr>
            <w:r w:rsidRPr="007F079E">
              <w:rPr>
                <w:rFonts w:ascii="CordiaUPC" w:hAnsi="CordiaUPC" w:cs="CordiaUPC" w:hint="cs"/>
                <w:sz w:val="23"/>
                <w:szCs w:val="23"/>
                <w:lang w:val="en-US"/>
              </w:rPr>
              <w:t xml:space="preserve">Building under </w:t>
            </w:r>
            <w:r w:rsidRPr="007F079E">
              <w:rPr>
                <w:rFonts w:ascii="CordiaUPC" w:hAnsi="CordiaUPC" w:cs="CordiaUPC" w:hint="cs"/>
                <w:sz w:val="23"/>
                <w:szCs w:val="23"/>
                <w:lang w:val="en-US"/>
              </w:rPr>
              <w:tab/>
              <w:t>construction</w:t>
            </w:r>
          </w:p>
        </w:tc>
        <w:tc>
          <w:tcPr>
            <w:tcW w:w="845" w:type="dxa"/>
            <w:vAlign w:val="bottom"/>
          </w:tcPr>
          <w:p w14:paraId="1DDC8A07" w14:textId="77777777" w:rsidR="000C3F55" w:rsidRPr="007F079E" w:rsidRDefault="000C3F55" w:rsidP="001D2D76">
            <w:pPr>
              <w:tabs>
                <w:tab w:val="decimal" w:pos="660"/>
              </w:tabs>
              <w:spacing w:line="240" w:lineRule="exact"/>
              <w:ind w:left="51" w:right="-169"/>
              <w:rPr>
                <w:rFonts w:ascii="CordiaUPC" w:hAnsi="CordiaUPC" w:cs="CordiaUPC"/>
                <w:sz w:val="23"/>
                <w:szCs w:val="23"/>
              </w:rPr>
            </w:pPr>
            <w:r w:rsidRPr="007F079E">
              <w:rPr>
                <w:rFonts w:ascii="CordiaUPC" w:hAnsi="CordiaUPC" w:cs="CordiaUPC"/>
                <w:sz w:val="23"/>
                <w:szCs w:val="23"/>
              </w:rPr>
              <w:t>59</w:t>
            </w:r>
          </w:p>
        </w:tc>
        <w:tc>
          <w:tcPr>
            <w:tcW w:w="811" w:type="dxa"/>
            <w:vAlign w:val="bottom"/>
          </w:tcPr>
          <w:p w14:paraId="30A7FB7F" w14:textId="77777777" w:rsidR="000C3F55" w:rsidRPr="007F079E" w:rsidRDefault="000C3F55" w:rsidP="001D2D76">
            <w:pPr>
              <w:tabs>
                <w:tab w:val="decimal" w:pos="590"/>
              </w:tabs>
              <w:spacing w:line="240" w:lineRule="exact"/>
              <w:ind w:right="-169"/>
              <w:rPr>
                <w:rFonts w:ascii="CordiaUPC" w:hAnsi="CordiaUPC" w:cs="CordiaUPC"/>
                <w:sz w:val="23"/>
                <w:szCs w:val="23"/>
              </w:rPr>
            </w:pPr>
            <w:r w:rsidRPr="007F079E">
              <w:rPr>
                <w:rFonts w:ascii="CordiaUPC" w:hAnsi="CordiaUPC" w:cs="CordiaUPC"/>
                <w:sz w:val="23"/>
                <w:szCs w:val="23"/>
              </w:rPr>
              <w:t>59</w:t>
            </w:r>
          </w:p>
        </w:tc>
        <w:tc>
          <w:tcPr>
            <w:tcW w:w="994" w:type="dxa"/>
            <w:vAlign w:val="bottom"/>
          </w:tcPr>
          <w:p w14:paraId="3767FF85" w14:textId="77777777" w:rsidR="000C3F55" w:rsidRPr="007F079E" w:rsidRDefault="000C3F55" w:rsidP="00325F1E">
            <w:pPr>
              <w:tabs>
                <w:tab w:val="decimal" w:pos="711"/>
              </w:tabs>
              <w:spacing w:line="240" w:lineRule="exact"/>
              <w:ind w:right="-169"/>
              <w:rPr>
                <w:rFonts w:ascii="CordiaUPC" w:hAnsi="CordiaUPC" w:cs="CordiaUPC"/>
                <w:sz w:val="23"/>
                <w:szCs w:val="23"/>
                <w:lang w:bidi="th-TH"/>
              </w:rPr>
            </w:pPr>
            <w:r w:rsidRPr="007F079E">
              <w:rPr>
                <w:rFonts w:ascii="CordiaUPC" w:hAnsi="CordiaUPC" w:cs="CordiaUPC"/>
                <w:sz w:val="23"/>
                <w:szCs w:val="23"/>
              </w:rPr>
              <w:t>-</w:t>
            </w:r>
          </w:p>
        </w:tc>
        <w:tc>
          <w:tcPr>
            <w:tcW w:w="796" w:type="dxa"/>
            <w:vAlign w:val="bottom"/>
          </w:tcPr>
          <w:p w14:paraId="2BC256A0" w14:textId="77777777" w:rsidR="000C3F55" w:rsidRPr="007F079E" w:rsidRDefault="000C3F55" w:rsidP="008D5D15">
            <w:pPr>
              <w:tabs>
                <w:tab w:val="decimal" w:pos="580"/>
              </w:tabs>
              <w:spacing w:line="240" w:lineRule="exact"/>
              <w:ind w:right="-169"/>
              <w:rPr>
                <w:rFonts w:ascii="CordiaUPC" w:hAnsi="CordiaUPC" w:cs="CordiaUPC"/>
                <w:sz w:val="23"/>
                <w:szCs w:val="23"/>
                <w:lang w:bidi="th-TH"/>
              </w:rPr>
            </w:pPr>
            <w:r w:rsidRPr="007F079E">
              <w:rPr>
                <w:rFonts w:ascii="CordiaUPC" w:hAnsi="CordiaUPC" w:cs="CordiaUPC"/>
                <w:sz w:val="23"/>
                <w:szCs w:val="23"/>
              </w:rPr>
              <w:t>-</w:t>
            </w:r>
          </w:p>
        </w:tc>
        <w:tc>
          <w:tcPr>
            <w:tcW w:w="851" w:type="dxa"/>
            <w:vAlign w:val="bottom"/>
          </w:tcPr>
          <w:p w14:paraId="598212A3" w14:textId="77777777" w:rsidR="000C3F55" w:rsidRPr="007F079E" w:rsidRDefault="000C3F55" w:rsidP="00477969">
            <w:pPr>
              <w:tabs>
                <w:tab w:val="decimal" w:pos="642"/>
              </w:tabs>
              <w:spacing w:line="240" w:lineRule="exact"/>
              <w:ind w:right="-169"/>
              <w:rPr>
                <w:rFonts w:ascii="CordiaUPC" w:hAnsi="CordiaUPC" w:cs="CordiaUPC"/>
                <w:sz w:val="23"/>
                <w:szCs w:val="23"/>
                <w:lang w:bidi="th-TH"/>
              </w:rPr>
            </w:pPr>
            <w:r w:rsidRPr="007F079E">
              <w:rPr>
                <w:rFonts w:ascii="CordiaUPC" w:hAnsi="CordiaUPC" w:cs="CordiaUPC"/>
                <w:sz w:val="23"/>
                <w:szCs w:val="23"/>
              </w:rPr>
              <w:t>(14)</w:t>
            </w:r>
          </w:p>
        </w:tc>
        <w:tc>
          <w:tcPr>
            <w:tcW w:w="716" w:type="dxa"/>
            <w:vAlign w:val="bottom"/>
          </w:tcPr>
          <w:p w14:paraId="6E11E13C" w14:textId="77777777" w:rsidR="000C3F55" w:rsidRPr="007F079E" w:rsidRDefault="000C3F55" w:rsidP="00325F1E">
            <w:pPr>
              <w:tabs>
                <w:tab w:val="decimal" w:pos="548"/>
              </w:tabs>
              <w:spacing w:line="240" w:lineRule="exact"/>
              <w:ind w:right="-169"/>
              <w:rPr>
                <w:rFonts w:ascii="CordiaUPC" w:hAnsi="CordiaUPC" w:cs="CordiaUPC"/>
                <w:sz w:val="23"/>
                <w:szCs w:val="23"/>
              </w:rPr>
            </w:pPr>
            <w:r w:rsidRPr="007F079E">
              <w:rPr>
                <w:rFonts w:ascii="CordiaUPC" w:hAnsi="CordiaUPC" w:cs="CordiaUPC"/>
                <w:sz w:val="23"/>
                <w:szCs w:val="23"/>
              </w:rPr>
              <w:t>45</w:t>
            </w:r>
          </w:p>
        </w:tc>
        <w:tc>
          <w:tcPr>
            <w:tcW w:w="850" w:type="dxa"/>
            <w:vAlign w:val="bottom"/>
          </w:tcPr>
          <w:p w14:paraId="3EFABBD3" w14:textId="77777777" w:rsidR="000C3F55" w:rsidRPr="007F079E" w:rsidRDefault="000C3F55" w:rsidP="00477969">
            <w:pPr>
              <w:tabs>
                <w:tab w:val="decimal" w:pos="685"/>
              </w:tabs>
              <w:spacing w:line="240" w:lineRule="exact"/>
              <w:ind w:right="-173"/>
              <w:rPr>
                <w:rFonts w:ascii="CordiaUPC" w:hAnsi="CordiaUPC" w:cs="CordiaUPC"/>
                <w:sz w:val="23"/>
                <w:szCs w:val="23"/>
              </w:rPr>
            </w:pPr>
            <w:r w:rsidRPr="007F079E">
              <w:rPr>
                <w:rFonts w:ascii="CordiaUPC" w:hAnsi="CordiaUPC" w:cs="CordiaUPC"/>
                <w:sz w:val="23"/>
                <w:szCs w:val="23"/>
              </w:rPr>
              <w:t>-</w:t>
            </w:r>
          </w:p>
        </w:tc>
        <w:tc>
          <w:tcPr>
            <w:tcW w:w="1277" w:type="dxa"/>
            <w:vAlign w:val="bottom"/>
          </w:tcPr>
          <w:p w14:paraId="34045F66" w14:textId="77777777" w:rsidR="000C3F55" w:rsidRPr="007F079E" w:rsidRDefault="000C3F55" w:rsidP="00325F1E">
            <w:pPr>
              <w:tabs>
                <w:tab w:val="decimal" w:pos="1000"/>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993" w:type="dxa"/>
            <w:vAlign w:val="bottom"/>
          </w:tcPr>
          <w:p w14:paraId="26CCAC6A" w14:textId="77777777" w:rsidR="000C3F55" w:rsidRPr="007F079E" w:rsidRDefault="000C3F55" w:rsidP="00325F1E">
            <w:pPr>
              <w:tabs>
                <w:tab w:val="decimal" w:pos="734"/>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991" w:type="dxa"/>
            <w:vAlign w:val="bottom"/>
          </w:tcPr>
          <w:p w14:paraId="14FF289D" w14:textId="77777777" w:rsidR="000C3F55" w:rsidRPr="007F079E" w:rsidRDefault="000C3F55" w:rsidP="00477969">
            <w:pPr>
              <w:tabs>
                <w:tab w:val="decimal" w:pos="763"/>
              </w:tabs>
              <w:spacing w:line="240" w:lineRule="exact"/>
              <w:ind w:right="-18"/>
              <w:rPr>
                <w:rFonts w:ascii="CordiaUPC" w:hAnsi="CordiaUPC" w:cs="CordiaUPC"/>
                <w:sz w:val="23"/>
                <w:szCs w:val="23"/>
              </w:rPr>
            </w:pPr>
            <w:r w:rsidRPr="007F079E">
              <w:rPr>
                <w:rFonts w:ascii="CordiaUPC" w:hAnsi="CordiaUPC" w:cs="CordiaUPC"/>
                <w:sz w:val="23"/>
                <w:szCs w:val="23"/>
              </w:rPr>
              <w:t>-</w:t>
            </w:r>
          </w:p>
        </w:tc>
        <w:tc>
          <w:tcPr>
            <w:tcW w:w="719" w:type="dxa"/>
            <w:vAlign w:val="bottom"/>
          </w:tcPr>
          <w:p w14:paraId="1BC5DB2A" w14:textId="77777777" w:rsidR="000C3F55" w:rsidRPr="007F079E" w:rsidRDefault="000C3F55" w:rsidP="00477969">
            <w:pPr>
              <w:tabs>
                <w:tab w:val="decimal" w:pos="526"/>
              </w:tabs>
              <w:spacing w:line="240" w:lineRule="exact"/>
              <w:ind w:left="-65" w:right="-169"/>
              <w:rPr>
                <w:rFonts w:ascii="CordiaUPC" w:hAnsi="CordiaUPC" w:cs="CordiaUPC"/>
                <w:sz w:val="23"/>
                <w:szCs w:val="23"/>
              </w:rPr>
            </w:pPr>
            <w:r w:rsidRPr="007F079E">
              <w:rPr>
                <w:rFonts w:ascii="CordiaUPC" w:hAnsi="CordiaUPC" w:cs="CordiaUPC"/>
                <w:sz w:val="23"/>
                <w:szCs w:val="23"/>
              </w:rPr>
              <w:t>-</w:t>
            </w:r>
          </w:p>
        </w:tc>
        <w:tc>
          <w:tcPr>
            <w:tcW w:w="809" w:type="dxa"/>
            <w:vAlign w:val="bottom"/>
          </w:tcPr>
          <w:p w14:paraId="1075A2B7" w14:textId="77777777" w:rsidR="000C3F55" w:rsidRPr="007F079E" w:rsidRDefault="000C3F55" w:rsidP="00EC43F6">
            <w:pPr>
              <w:tabs>
                <w:tab w:val="decimal" w:pos="592"/>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851" w:type="dxa"/>
            <w:vAlign w:val="bottom"/>
          </w:tcPr>
          <w:p w14:paraId="0BF012C3" w14:textId="77777777" w:rsidR="000C3F55" w:rsidRPr="007F079E" w:rsidRDefault="000C3F55" w:rsidP="00477969">
            <w:pPr>
              <w:tabs>
                <w:tab w:val="decimal" w:pos="642"/>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991" w:type="dxa"/>
            <w:vAlign w:val="bottom"/>
          </w:tcPr>
          <w:p w14:paraId="140C72DF" w14:textId="77777777" w:rsidR="000C3F55" w:rsidRPr="007F079E" w:rsidRDefault="000C3F55" w:rsidP="00325F1E">
            <w:pPr>
              <w:tabs>
                <w:tab w:val="decimal" w:pos="719"/>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798" w:type="dxa"/>
            <w:vAlign w:val="bottom"/>
          </w:tcPr>
          <w:p w14:paraId="3C9F990C" w14:textId="77777777" w:rsidR="000C3F55" w:rsidRPr="007F079E" w:rsidRDefault="000C3F55" w:rsidP="00325F1E">
            <w:pPr>
              <w:tabs>
                <w:tab w:val="decimal" w:pos="557"/>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1062" w:type="dxa"/>
            <w:vAlign w:val="bottom"/>
          </w:tcPr>
          <w:p w14:paraId="51BF3880" w14:textId="77777777" w:rsidR="000C3F55" w:rsidRPr="007F079E" w:rsidRDefault="000C3F55" w:rsidP="00DB1F74">
            <w:pPr>
              <w:tabs>
                <w:tab w:val="decimal" w:pos="849"/>
              </w:tabs>
              <w:spacing w:line="240" w:lineRule="exact"/>
              <w:ind w:left="51" w:right="-169"/>
              <w:rPr>
                <w:rFonts w:ascii="CordiaUPC" w:hAnsi="CordiaUPC" w:cs="CordiaUPC"/>
                <w:sz w:val="23"/>
                <w:szCs w:val="23"/>
              </w:rPr>
            </w:pPr>
            <w:r w:rsidRPr="007F079E">
              <w:rPr>
                <w:rFonts w:ascii="CordiaUPC" w:hAnsi="CordiaUPC" w:cs="CordiaUPC"/>
                <w:sz w:val="23"/>
                <w:szCs w:val="23"/>
              </w:rPr>
              <w:t>45</w:t>
            </w:r>
          </w:p>
        </w:tc>
      </w:tr>
      <w:tr w:rsidR="000C3F55" w:rsidRPr="007F079E" w14:paraId="1DE7E9F4" w14:textId="77777777" w:rsidTr="00EC43F6">
        <w:tc>
          <w:tcPr>
            <w:tcW w:w="1396" w:type="dxa"/>
          </w:tcPr>
          <w:p w14:paraId="5BD4CADA" w14:textId="77777777" w:rsidR="000C3F55" w:rsidRPr="007F079E" w:rsidRDefault="000C3F55" w:rsidP="00477969">
            <w:pPr>
              <w:tabs>
                <w:tab w:val="left" w:pos="200"/>
              </w:tabs>
              <w:spacing w:line="240" w:lineRule="exact"/>
              <w:ind w:right="-18"/>
              <w:rPr>
                <w:rFonts w:ascii="CordiaUPC" w:hAnsi="CordiaUPC" w:cs="CordiaUPC"/>
                <w:sz w:val="23"/>
                <w:szCs w:val="23"/>
                <w:lang w:val="en-US"/>
              </w:rPr>
            </w:pPr>
            <w:r w:rsidRPr="007F079E">
              <w:rPr>
                <w:rFonts w:ascii="CordiaUPC" w:hAnsi="CordiaUPC" w:cs="CordiaUPC" w:hint="cs"/>
                <w:sz w:val="23"/>
                <w:szCs w:val="23"/>
                <w:lang w:val="en-US"/>
              </w:rPr>
              <w:t>Building</w:t>
            </w:r>
          </w:p>
        </w:tc>
        <w:tc>
          <w:tcPr>
            <w:tcW w:w="845" w:type="dxa"/>
            <w:vAlign w:val="bottom"/>
          </w:tcPr>
          <w:p w14:paraId="0D76F44D" w14:textId="77777777" w:rsidR="000C3F55" w:rsidRPr="007F079E" w:rsidRDefault="000C3F55" w:rsidP="001D2D76">
            <w:pPr>
              <w:tabs>
                <w:tab w:val="decimal" w:pos="660"/>
              </w:tabs>
              <w:spacing w:line="240" w:lineRule="exact"/>
              <w:ind w:left="51" w:right="-169"/>
              <w:rPr>
                <w:rFonts w:ascii="CordiaUPC" w:hAnsi="CordiaUPC" w:cs="CordiaUPC"/>
                <w:sz w:val="23"/>
                <w:szCs w:val="23"/>
              </w:rPr>
            </w:pPr>
          </w:p>
        </w:tc>
        <w:tc>
          <w:tcPr>
            <w:tcW w:w="811" w:type="dxa"/>
            <w:vAlign w:val="bottom"/>
          </w:tcPr>
          <w:p w14:paraId="2786DF0D" w14:textId="77777777" w:rsidR="000C3F55" w:rsidRPr="007F079E" w:rsidRDefault="000C3F55" w:rsidP="001D2D76">
            <w:pPr>
              <w:tabs>
                <w:tab w:val="decimal" w:pos="590"/>
              </w:tabs>
              <w:spacing w:line="240" w:lineRule="exact"/>
              <w:ind w:right="-169"/>
              <w:rPr>
                <w:rFonts w:ascii="CordiaUPC" w:hAnsi="CordiaUPC" w:cs="CordiaUPC"/>
                <w:sz w:val="23"/>
                <w:szCs w:val="23"/>
              </w:rPr>
            </w:pPr>
          </w:p>
        </w:tc>
        <w:tc>
          <w:tcPr>
            <w:tcW w:w="994" w:type="dxa"/>
          </w:tcPr>
          <w:p w14:paraId="7C27CE96" w14:textId="77777777" w:rsidR="000C3F55" w:rsidRPr="007F079E" w:rsidRDefault="000C3F55" w:rsidP="00325F1E">
            <w:pPr>
              <w:tabs>
                <w:tab w:val="decimal" w:pos="711"/>
              </w:tabs>
              <w:spacing w:line="240" w:lineRule="exact"/>
              <w:ind w:right="-169"/>
              <w:rPr>
                <w:rFonts w:ascii="CordiaUPC" w:hAnsi="CordiaUPC" w:cs="CordiaUPC"/>
                <w:sz w:val="23"/>
                <w:szCs w:val="23"/>
              </w:rPr>
            </w:pPr>
          </w:p>
        </w:tc>
        <w:tc>
          <w:tcPr>
            <w:tcW w:w="796" w:type="dxa"/>
            <w:vAlign w:val="bottom"/>
          </w:tcPr>
          <w:p w14:paraId="1E2D3AAB" w14:textId="77777777" w:rsidR="000C3F55" w:rsidRPr="007F079E" w:rsidRDefault="000C3F55" w:rsidP="008D5D15">
            <w:pPr>
              <w:tabs>
                <w:tab w:val="decimal" w:pos="580"/>
              </w:tabs>
              <w:spacing w:line="240" w:lineRule="exact"/>
              <w:ind w:right="-169"/>
              <w:rPr>
                <w:rFonts w:ascii="CordiaUPC" w:hAnsi="CordiaUPC" w:cs="CordiaUPC"/>
                <w:sz w:val="23"/>
                <w:szCs w:val="23"/>
              </w:rPr>
            </w:pPr>
          </w:p>
        </w:tc>
        <w:tc>
          <w:tcPr>
            <w:tcW w:w="851" w:type="dxa"/>
            <w:vAlign w:val="bottom"/>
          </w:tcPr>
          <w:p w14:paraId="4830746F" w14:textId="77777777" w:rsidR="000C3F55" w:rsidRPr="007F079E" w:rsidRDefault="000C3F55" w:rsidP="00477969">
            <w:pPr>
              <w:tabs>
                <w:tab w:val="decimal" w:pos="642"/>
              </w:tabs>
              <w:spacing w:line="240" w:lineRule="exact"/>
              <w:ind w:right="-169"/>
              <w:rPr>
                <w:rFonts w:ascii="CordiaUPC" w:hAnsi="CordiaUPC" w:cs="CordiaUPC"/>
                <w:sz w:val="23"/>
                <w:szCs w:val="23"/>
              </w:rPr>
            </w:pPr>
          </w:p>
        </w:tc>
        <w:tc>
          <w:tcPr>
            <w:tcW w:w="716" w:type="dxa"/>
            <w:vAlign w:val="bottom"/>
          </w:tcPr>
          <w:p w14:paraId="05EF96A7" w14:textId="77777777" w:rsidR="000C3F55" w:rsidRPr="007F079E" w:rsidRDefault="000C3F55" w:rsidP="00325F1E">
            <w:pPr>
              <w:tabs>
                <w:tab w:val="decimal" w:pos="548"/>
              </w:tabs>
              <w:spacing w:line="240" w:lineRule="exact"/>
              <w:ind w:right="-169"/>
              <w:rPr>
                <w:rFonts w:ascii="CordiaUPC" w:hAnsi="CordiaUPC" w:cs="CordiaUPC"/>
                <w:sz w:val="23"/>
                <w:szCs w:val="23"/>
              </w:rPr>
            </w:pPr>
          </w:p>
        </w:tc>
        <w:tc>
          <w:tcPr>
            <w:tcW w:w="850" w:type="dxa"/>
            <w:vAlign w:val="bottom"/>
          </w:tcPr>
          <w:p w14:paraId="53732D5A" w14:textId="77777777" w:rsidR="000C3F55" w:rsidRPr="007F079E" w:rsidRDefault="000C3F55" w:rsidP="00477969">
            <w:pPr>
              <w:tabs>
                <w:tab w:val="decimal" w:pos="685"/>
              </w:tabs>
              <w:spacing w:line="240" w:lineRule="exact"/>
              <w:ind w:right="-173"/>
              <w:rPr>
                <w:rFonts w:ascii="CordiaUPC" w:hAnsi="CordiaUPC" w:cs="CordiaUPC"/>
                <w:sz w:val="23"/>
                <w:szCs w:val="23"/>
              </w:rPr>
            </w:pPr>
          </w:p>
        </w:tc>
        <w:tc>
          <w:tcPr>
            <w:tcW w:w="1277" w:type="dxa"/>
          </w:tcPr>
          <w:p w14:paraId="049FC7BD" w14:textId="77777777" w:rsidR="000C3F55" w:rsidRPr="007F079E" w:rsidRDefault="000C3F55" w:rsidP="00325F1E">
            <w:pPr>
              <w:tabs>
                <w:tab w:val="decimal" w:pos="1000"/>
              </w:tabs>
              <w:spacing w:line="240" w:lineRule="exact"/>
              <w:ind w:right="-169"/>
              <w:rPr>
                <w:rFonts w:ascii="CordiaUPC" w:hAnsi="CordiaUPC" w:cs="CordiaUPC"/>
                <w:sz w:val="23"/>
                <w:szCs w:val="23"/>
              </w:rPr>
            </w:pPr>
          </w:p>
        </w:tc>
        <w:tc>
          <w:tcPr>
            <w:tcW w:w="993" w:type="dxa"/>
          </w:tcPr>
          <w:p w14:paraId="00BE62AC" w14:textId="77777777" w:rsidR="000C3F55" w:rsidRPr="007F079E" w:rsidRDefault="000C3F55" w:rsidP="00325F1E">
            <w:pPr>
              <w:tabs>
                <w:tab w:val="decimal" w:pos="734"/>
              </w:tabs>
              <w:spacing w:line="240" w:lineRule="exact"/>
              <w:ind w:right="-169"/>
              <w:rPr>
                <w:rFonts w:ascii="CordiaUPC" w:hAnsi="CordiaUPC" w:cs="CordiaUPC"/>
                <w:sz w:val="23"/>
                <w:szCs w:val="23"/>
              </w:rPr>
            </w:pPr>
          </w:p>
        </w:tc>
        <w:tc>
          <w:tcPr>
            <w:tcW w:w="991" w:type="dxa"/>
            <w:vAlign w:val="bottom"/>
          </w:tcPr>
          <w:p w14:paraId="22DC1F20" w14:textId="77777777" w:rsidR="000C3F55" w:rsidRPr="007F079E" w:rsidRDefault="000C3F55" w:rsidP="00477969">
            <w:pPr>
              <w:tabs>
                <w:tab w:val="decimal" w:pos="763"/>
              </w:tabs>
              <w:spacing w:line="240" w:lineRule="exact"/>
              <w:ind w:right="-18"/>
              <w:rPr>
                <w:rFonts w:ascii="CordiaUPC" w:hAnsi="CordiaUPC" w:cs="CordiaUPC"/>
                <w:sz w:val="23"/>
                <w:szCs w:val="23"/>
              </w:rPr>
            </w:pPr>
          </w:p>
        </w:tc>
        <w:tc>
          <w:tcPr>
            <w:tcW w:w="719" w:type="dxa"/>
            <w:vAlign w:val="bottom"/>
          </w:tcPr>
          <w:p w14:paraId="71A2E2C5" w14:textId="77777777" w:rsidR="000C3F55" w:rsidRPr="007F079E" w:rsidRDefault="000C3F55" w:rsidP="00477969">
            <w:pPr>
              <w:tabs>
                <w:tab w:val="decimal" w:pos="526"/>
              </w:tabs>
              <w:spacing w:line="240" w:lineRule="exact"/>
              <w:ind w:left="-65" w:right="-169"/>
              <w:rPr>
                <w:rFonts w:ascii="CordiaUPC" w:hAnsi="CordiaUPC" w:cs="CordiaUPC"/>
                <w:sz w:val="23"/>
                <w:szCs w:val="23"/>
              </w:rPr>
            </w:pPr>
          </w:p>
        </w:tc>
        <w:tc>
          <w:tcPr>
            <w:tcW w:w="809" w:type="dxa"/>
            <w:vAlign w:val="bottom"/>
          </w:tcPr>
          <w:p w14:paraId="10E2843C" w14:textId="77777777" w:rsidR="000C3F55" w:rsidRPr="007F079E" w:rsidRDefault="000C3F55" w:rsidP="00EC43F6">
            <w:pPr>
              <w:tabs>
                <w:tab w:val="decimal" w:pos="592"/>
              </w:tabs>
              <w:spacing w:line="240" w:lineRule="exact"/>
              <w:ind w:right="-169"/>
              <w:rPr>
                <w:rFonts w:ascii="CordiaUPC" w:hAnsi="CordiaUPC" w:cs="CordiaUPC"/>
                <w:sz w:val="23"/>
                <w:szCs w:val="23"/>
              </w:rPr>
            </w:pPr>
          </w:p>
        </w:tc>
        <w:tc>
          <w:tcPr>
            <w:tcW w:w="851" w:type="dxa"/>
          </w:tcPr>
          <w:p w14:paraId="5CF7B9CD" w14:textId="77777777" w:rsidR="000C3F55" w:rsidRPr="007F079E" w:rsidRDefault="000C3F55" w:rsidP="00477969">
            <w:pPr>
              <w:tabs>
                <w:tab w:val="decimal" w:pos="642"/>
              </w:tabs>
              <w:spacing w:line="240" w:lineRule="exact"/>
              <w:ind w:right="-169"/>
              <w:rPr>
                <w:rFonts w:ascii="CordiaUPC" w:hAnsi="CordiaUPC" w:cs="CordiaUPC"/>
                <w:sz w:val="23"/>
                <w:szCs w:val="23"/>
              </w:rPr>
            </w:pPr>
          </w:p>
        </w:tc>
        <w:tc>
          <w:tcPr>
            <w:tcW w:w="991" w:type="dxa"/>
          </w:tcPr>
          <w:p w14:paraId="269FDCAB" w14:textId="77777777" w:rsidR="000C3F55" w:rsidRPr="007F079E" w:rsidRDefault="000C3F55" w:rsidP="00325F1E">
            <w:pPr>
              <w:tabs>
                <w:tab w:val="decimal" w:pos="719"/>
              </w:tabs>
              <w:spacing w:line="240" w:lineRule="exact"/>
              <w:ind w:right="-169"/>
              <w:rPr>
                <w:rFonts w:ascii="CordiaUPC" w:hAnsi="CordiaUPC" w:cs="CordiaUPC"/>
                <w:sz w:val="23"/>
                <w:szCs w:val="23"/>
              </w:rPr>
            </w:pPr>
          </w:p>
        </w:tc>
        <w:tc>
          <w:tcPr>
            <w:tcW w:w="798" w:type="dxa"/>
            <w:vAlign w:val="bottom"/>
          </w:tcPr>
          <w:p w14:paraId="5DE154E0" w14:textId="77777777" w:rsidR="000C3F55" w:rsidRPr="007F079E" w:rsidRDefault="000C3F55" w:rsidP="00325F1E">
            <w:pPr>
              <w:tabs>
                <w:tab w:val="decimal" w:pos="557"/>
                <w:tab w:val="decimal" w:pos="642"/>
              </w:tabs>
              <w:spacing w:line="240" w:lineRule="exact"/>
              <w:ind w:right="-169"/>
              <w:rPr>
                <w:rFonts w:ascii="CordiaUPC" w:hAnsi="CordiaUPC" w:cs="CordiaUPC"/>
                <w:sz w:val="23"/>
                <w:szCs w:val="23"/>
              </w:rPr>
            </w:pPr>
          </w:p>
        </w:tc>
        <w:tc>
          <w:tcPr>
            <w:tcW w:w="1062" w:type="dxa"/>
            <w:vAlign w:val="bottom"/>
          </w:tcPr>
          <w:p w14:paraId="2881FD87" w14:textId="77777777" w:rsidR="000C3F55" w:rsidRPr="007F079E" w:rsidRDefault="000C3F55" w:rsidP="00DB1F74">
            <w:pPr>
              <w:tabs>
                <w:tab w:val="decimal" w:pos="849"/>
              </w:tabs>
              <w:spacing w:line="240" w:lineRule="exact"/>
              <w:ind w:left="51" w:right="-169"/>
              <w:rPr>
                <w:rFonts w:ascii="CordiaUPC" w:hAnsi="CordiaUPC" w:cs="CordiaUPC"/>
                <w:sz w:val="23"/>
                <w:szCs w:val="23"/>
              </w:rPr>
            </w:pPr>
          </w:p>
        </w:tc>
      </w:tr>
      <w:tr w:rsidR="000C3F55" w:rsidRPr="007F079E" w14:paraId="40C3490A" w14:textId="77777777" w:rsidTr="00EC43F6">
        <w:tc>
          <w:tcPr>
            <w:tcW w:w="1396" w:type="dxa"/>
          </w:tcPr>
          <w:p w14:paraId="6506FB2C" w14:textId="77777777" w:rsidR="000C3F55" w:rsidRPr="007F079E" w:rsidRDefault="000C3F55" w:rsidP="00477969">
            <w:pPr>
              <w:tabs>
                <w:tab w:val="left" w:pos="200"/>
              </w:tabs>
              <w:spacing w:line="240" w:lineRule="exact"/>
              <w:ind w:right="-18"/>
              <w:rPr>
                <w:rFonts w:ascii="CordiaUPC" w:hAnsi="CordiaUPC" w:cs="CordiaUPC"/>
                <w:sz w:val="23"/>
                <w:szCs w:val="23"/>
                <w:lang w:val="en-US"/>
              </w:rPr>
            </w:pPr>
            <w:r w:rsidRPr="007F079E">
              <w:rPr>
                <w:rFonts w:ascii="CordiaUPC" w:hAnsi="CordiaUPC" w:cs="CordiaUPC" w:hint="cs"/>
                <w:sz w:val="23"/>
                <w:szCs w:val="23"/>
                <w:lang w:val="en-US"/>
              </w:rPr>
              <w:t>-  Cost</w:t>
            </w:r>
          </w:p>
        </w:tc>
        <w:tc>
          <w:tcPr>
            <w:tcW w:w="845" w:type="dxa"/>
            <w:vAlign w:val="bottom"/>
          </w:tcPr>
          <w:p w14:paraId="57DEB667" w14:textId="77777777" w:rsidR="000C3F55" w:rsidRPr="007F079E" w:rsidRDefault="000C3F55" w:rsidP="001D2D76">
            <w:pPr>
              <w:tabs>
                <w:tab w:val="decimal" w:pos="660"/>
              </w:tabs>
              <w:spacing w:line="240" w:lineRule="exact"/>
              <w:ind w:left="51" w:right="-169"/>
              <w:rPr>
                <w:rFonts w:ascii="CordiaUPC" w:hAnsi="CordiaUPC" w:cs="CordiaUPC"/>
                <w:sz w:val="23"/>
                <w:szCs w:val="23"/>
              </w:rPr>
            </w:pPr>
            <w:r w:rsidRPr="007F079E">
              <w:rPr>
                <w:rFonts w:ascii="CordiaUPC" w:hAnsi="CordiaUPC" w:cs="CordiaUPC"/>
                <w:sz w:val="23"/>
                <w:szCs w:val="23"/>
              </w:rPr>
              <w:t>2,219</w:t>
            </w:r>
          </w:p>
        </w:tc>
        <w:tc>
          <w:tcPr>
            <w:tcW w:w="811" w:type="dxa"/>
            <w:vAlign w:val="bottom"/>
          </w:tcPr>
          <w:p w14:paraId="16086B15" w14:textId="77777777" w:rsidR="000C3F55" w:rsidRPr="007F079E" w:rsidRDefault="000C3F55" w:rsidP="001D2D76">
            <w:pPr>
              <w:tabs>
                <w:tab w:val="decimal" w:pos="590"/>
              </w:tabs>
              <w:spacing w:line="240" w:lineRule="exact"/>
              <w:ind w:right="-169"/>
              <w:rPr>
                <w:rFonts w:ascii="CordiaUPC" w:hAnsi="CordiaUPC" w:cs="CordiaUPC"/>
                <w:sz w:val="23"/>
                <w:szCs w:val="23"/>
              </w:rPr>
            </w:pPr>
            <w:r w:rsidRPr="007F079E">
              <w:rPr>
                <w:rFonts w:ascii="CordiaUPC" w:hAnsi="CordiaUPC" w:cs="CordiaUPC"/>
                <w:sz w:val="23"/>
                <w:szCs w:val="23"/>
              </w:rPr>
              <w:t>5,574</w:t>
            </w:r>
          </w:p>
        </w:tc>
        <w:tc>
          <w:tcPr>
            <w:tcW w:w="994" w:type="dxa"/>
          </w:tcPr>
          <w:p w14:paraId="5C00BA0D" w14:textId="77777777" w:rsidR="000C3F55" w:rsidRPr="007F079E" w:rsidRDefault="000C3F55" w:rsidP="00325F1E">
            <w:pPr>
              <w:tabs>
                <w:tab w:val="decimal" w:pos="711"/>
              </w:tabs>
              <w:spacing w:line="240" w:lineRule="exact"/>
              <w:ind w:right="-169"/>
              <w:rPr>
                <w:rFonts w:ascii="CordiaUPC" w:hAnsi="CordiaUPC" w:cs="CordiaUPC"/>
                <w:sz w:val="23"/>
                <w:szCs w:val="23"/>
              </w:rPr>
            </w:pPr>
            <w:r w:rsidRPr="007F079E">
              <w:rPr>
                <w:rFonts w:ascii="CordiaUPC" w:hAnsi="CordiaUPC" w:cs="CordiaUPC"/>
                <w:sz w:val="23"/>
                <w:szCs w:val="23"/>
              </w:rPr>
              <w:t>2,326</w:t>
            </w:r>
          </w:p>
        </w:tc>
        <w:tc>
          <w:tcPr>
            <w:tcW w:w="796" w:type="dxa"/>
            <w:vAlign w:val="bottom"/>
          </w:tcPr>
          <w:p w14:paraId="22EE721F" w14:textId="77777777" w:rsidR="000C3F55" w:rsidRPr="007F079E" w:rsidRDefault="000C3F55" w:rsidP="008D5D15">
            <w:pPr>
              <w:tabs>
                <w:tab w:val="decimal" w:pos="580"/>
              </w:tabs>
              <w:spacing w:line="240" w:lineRule="exact"/>
              <w:ind w:right="-169"/>
              <w:rPr>
                <w:rFonts w:ascii="CordiaUPC" w:hAnsi="CordiaUPC" w:cs="CordiaUPC"/>
                <w:sz w:val="23"/>
                <w:szCs w:val="23"/>
              </w:rPr>
            </w:pPr>
            <w:r w:rsidRPr="007F079E">
              <w:rPr>
                <w:rFonts w:ascii="CordiaUPC" w:hAnsi="CordiaUPC" w:cs="CordiaUPC"/>
                <w:sz w:val="23"/>
                <w:szCs w:val="23"/>
              </w:rPr>
              <w:t>479</w:t>
            </w:r>
          </w:p>
        </w:tc>
        <w:tc>
          <w:tcPr>
            <w:tcW w:w="851" w:type="dxa"/>
            <w:vAlign w:val="bottom"/>
          </w:tcPr>
          <w:p w14:paraId="309CCA3B" w14:textId="77777777" w:rsidR="000C3F55" w:rsidRPr="007F079E" w:rsidRDefault="000C3F55" w:rsidP="00477969">
            <w:pPr>
              <w:tabs>
                <w:tab w:val="decimal" w:pos="642"/>
              </w:tabs>
              <w:spacing w:line="240" w:lineRule="exact"/>
              <w:ind w:right="-169"/>
              <w:rPr>
                <w:rFonts w:ascii="CordiaUPC" w:hAnsi="CordiaUPC" w:cs="CordiaUPC"/>
                <w:sz w:val="23"/>
                <w:szCs w:val="23"/>
              </w:rPr>
            </w:pPr>
            <w:r w:rsidRPr="007F079E">
              <w:rPr>
                <w:rFonts w:ascii="CordiaUPC" w:hAnsi="CordiaUPC" w:cs="CordiaUPC"/>
                <w:sz w:val="23"/>
                <w:szCs w:val="23"/>
              </w:rPr>
              <w:t>(415)</w:t>
            </w:r>
          </w:p>
        </w:tc>
        <w:tc>
          <w:tcPr>
            <w:tcW w:w="716" w:type="dxa"/>
            <w:vAlign w:val="bottom"/>
          </w:tcPr>
          <w:p w14:paraId="0A071167" w14:textId="77777777" w:rsidR="000C3F55" w:rsidRPr="007F079E" w:rsidRDefault="000C3F55" w:rsidP="00325F1E">
            <w:pPr>
              <w:tabs>
                <w:tab w:val="decimal" w:pos="548"/>
              </w:tabs>
              <w:spacing w:line="240" w:lineRule="exact"/>
              <w:ind w:right="-169"/>
              <w:rPr>
                <w:rFonts w:ascii="CordiaUPC" w:hAnsi="CordiaUPC" w:cs="CordiaUPC"/>
                <w:sz w:val="23"/>
                <w:szCs w:val="23"/>
              </w:rPr>
            </w:pPr>
            <w:r w:rsidRPr="007F079E">
              <w:rPr>
                <w:rFonts w:ascii="CordiaUPC" w:hAnsi="CordiaUPC" w:cs="CordiaUPC"/>
                <w:sz w:val="23"/>
                <w:szCs w:val="23"/>
              </w:rPr>
              <w:t>7,964</w:t>
            </w:r>
          </w:p>
        </w:tc>
        <w:tc>
          <w:tcPr>
            <w:tcW w:w="850" w:type="dxa"/>
            <w:vAlign w:val="bottom"/>
          </w:tcPr>
          <w:p w14:paraId="4C335956" w14:textId="77777777" w:rsidR="000C3F55" w:rsidRPr="007F079E" w:rsidRDefault="000C3F55" w:rsidP="00477969">
            <w:pPr>
              <w:tabs>
                <w:tab w:val="decimal" w:pos="685"/>
              </w:tabs>
              <w:spacing w:line="240" w:lineRule="exact"/>
              <w:ind w:right="-173"/>
              <w:rPr>
                <w:rFonts w:ascii="CordiaUPC" w:hAnsi="CordiaUPC" w:cs="CordiaUPC"/>
                <w:sz w:val="23"/>
                <w:szCs w:val="23"/>
              </w:rPr>
            </w:pPr>
            <w:r w:rsidRPr="007F079E">
              <w:rPr>
                <w:rFonts w:ascii="CordiaUPC" w:hAnsi="CordiaUPC" w:cs="CordiaUPC"/>
                <w:sz w:val="23"/>
                <w:szCs w:val="23"/>
              </w:rPr>
              <w:t>(3,353)</w:t>
            </w:r>
          </w:p>
        </w:tc>
        <w:tc>
          <w:tcPr>
            <w:tcW w:w="1277" w:type="dxa"/>
            <w:vAlign w:val="bottom"/>
          </w:tcPr>
          <w:p w14:paraId="68F70591" w14:textId="77777777" w:rsidR="000C3F55" w:rsidRPr="007F079E" w:rsidRDefault="000C3F55" w:rsidP="00325F1E">
            <w:pPr>
              <w:tabs>
                <w:tab w:val="decimal" w:pos="1000"/>
              </w:tabs>
              <w:spacing w:line="240" w:lineRule="exact"/>
              <w:ind w:right="-169"/>
              <w:rPr>
                <w:rFonts w:ascii="CordiaUPC" w:hAnsi="CordiaUPC" w:cs="CordiaUPC"/>
                <w:sz w:val="23"/>
                <w:szCs w:val="23"/>
              </w:rPr>
            </w:pPr>
            <w:r w:rsidRPr="007F079E">
              <w:rPr>
                <w:rFonts w:ascii="CordiaUPC" w:hAnsi="CordiaUPC" w:cs="CordiaUPC"/>
                <w:sz w:val="23"/>
                <w:szCs w:val="23"/>
              </w:rPr>
              <w:t>(497)</w:t>
            </w:r>
          </w:p>
        </w:tc>
        <w:tc>
          <w:tcPr>
            <w:tcW w:w="993" w:type="dxa"/>
            <w:vAlign w:val="bottom"/>
          </w:tcPr>
          <w:p w14:paraId="679D76E5" w14:textId="77777777" w:rsidR="000C3F55" w:rsidRPr="007F079E" w:rsidRDefault="000C3F55" w:rsidP="00325F1E">
            <w:pPr>
              <w:tabs>
                <w:tab w:val="decimal" w:pos="734"/>
              </w:tabs>
              <w:spacing w:line="240" w:lineRule="exact"/>
              <w:ind w:right="-169"/>
              <w:rPr>
                <w:rFonts w:ascii="CordiaUPC" w:hAnsi="CordiaUPC" w:cs="CordiaUPC"/>
                <w:sz w:val="23"/>
                <w:szCs w:val="23"/>
              </w:rPr>
            </w:pPr>
            <w:r w:rsidRPr="007F079E">
              <w:rPr>
                <w:rFonts w:ascii="CordiaUPC" w:hAnsi="CordiaUPC" w:cs="CordiaUPC"/>
                <w:sz w:val="23"/>
                <w:szCs w:val="23"/>
              </w:rPr>
              <w:t>(347)</w:t>
            </w:r>
          </w:p>
        </w:tc>
        <w:tc>
          <w:tcPr>
            <w:tcW w:w="991" w:type="dxa"/>
            <w:vAlign w:val="bottom"/>
          </w:tcPr>
          <w:p w14:paraId="1EE72CA0" w14:textId="77777777" w:rsidR="000C3F55" w:rsidRPr="007F079E" w:rsidRDefault="000C3F55" w:rsidP="00477969">
            <w:pPr>
              <w:tabs>
                <w:tab w:val="decimal" w:pos="763"/>
              </w:tabs>
              <w:spacing w:line="240" w:lineRule="exact"/>
              <w:ind w:right="-18"/>
              <w:rPr>
                <w:rFonts w:ascii="CordiaUPC" w:hAnsi="CordiaUPC" w:cs="CordiaUPC"/>
                <w:sz w:val="23"/>
                <w:szCs w:val="23"/>
              </w:rPr>
            </w:pPr>
            <w:r w:rsidRPr="007F079E">
              <w:rPr>
                <w:rFonts w:ascii="CordiaUPC" w:hAnsi="CordiaUPC" w:cs="CordiaUPC"/>
                <w:sz w:val="23"/>
                <w:szCs w:val="23"/>
              </w:rPr>
              <w:t>124</w:t>
            </w:r>
          </w:p>
        </w:tc>
        <w:tc>
          <w:tcPr>
            <w:tcW w:w="719" w:type="dxa"/>
            <w:vAlign w:val="bottom"/>
          </w:tcPr>
          <w:p w14:paraId="25A7AC26" w14:textId="77777777" w:rsidR="000C3F55" w:rsidRPr="007F079E" w:rsidRDefault="000C3F55" w:rsidP="00477969">
            <w:pPr>
              <w:tabs>
                <w:tab w:val="decimal" w:pos="526"/>
              </w:tabs>
              <w:spacing w:line="240" w:lineRule="exact"/>
              <w:ind w:left="-65" w:right="-169"/>
              <w:rPr>
                <w:rFonts w:ascii="CordiaUPC" w:hAnsi="CordiaUPC" w:cs="CordiaUPC"/>
                <w:sz w:val="23"/>
                <w:szCs w:val="23"/>
              </w:rPr>
            </w:pPr>
            <w:r w:rsidRPr="007F079E">
              <w:rPr>
                <w:rFonts w:ascii="CordiaUPC" w:hAnsi="CordiaUPC" w:cs="CordiaUPC"/>
                <w:sz w:val="23"/>
                <w:szCs w:val="23"/>
              </w:rPr>
              <w:t>(4,073)</w:t>
            </w:r>
          </w:p>
        </w:tc>
        <w:tc>
          <w:tcPr>
            <w:tcW w:w="809" w:type="dxa"/>
            <w:vAlign w:val="bottom"/>
          </w:tcPr>
          <w:p w14:paraId="2C840639" w14:textId="77777777" w:rsidR="000C3F55" w:rsidRPr="007F079E" w:rsidRDefault="000C3F55" w:rsidP="00EC43F6">
            <w:pPr>
              <w:tabs>
                <w:tab w:val="decimal" w:pos="592"/>
              </w:tabs>
              <w:spacing w:line="240" w:lineRule="exact"/>
              <w:ind w:right="-169"/>
              <w:rPr>
                <w:rFonts w:ascii="CordiaUPC" w:hAnsi="CordiaUPC" w:cs="CordiaUPC"/>
                <w:sz w:val="23"/>
                <w:szCs w:val="23"/>
              </w:rPr>
            </w:pPr>
            <w:r w:rsidRPr="007F079E">
              <w:rPr>
                <w:rFonts w:ascii="CordiaUPC" w:hAnsi="CordiaUPC" w:cs="CordiaUPC"/>
                <w:sz w:val="23"/>
                <w:szCs w:val="23"/>
              </w:rPr>
              <w:t>(2)</w:t>
            </w:r>
          </w:p>
        </w:tc>
        <w:tc>
          <w:tcPr>
            <w:tcW w:w="851" w:type="dxa"/>
          </w:tcPr>
          <w:p w14:paraId="5FEF7912" w14:textId="77777777" w:rsidR="000C3F55" w:rsidRPr="007F079E" w:rsidRDefault="000C3F55" w:rsidP="00477969">
            <w:pPr>
              <w:tabs>
                <w:tab w:val="decimal" w:pos="642"/>
              </w:tabs>
              <w:spacing w:line="240" w:lineRule="exact"/>
              <w:ind w:right="-169"/>
              <w:rPr>
                <w:rFonts w:ascii="CordiaUPC" w:hAnsi="CordiaUPC" w:cs="CordiaUPC"/>
                <w:sz w:val="23"/>
                <w:szCs w:val="23"/>
              </w:rPr>
            </w:pPr>
            <w:r w:rsidRPr="007F079E">
              <w:rPr>
                <w:rFonts w:ascii="CordiaUPC" w:hAnsi="CordiaUPC" w:cs="CordiaUPC"/>
                <w:sz w:val="23"/>
                <w:szCs w:val="23"/>
              </w:rPr>
              <w:t>(20)</w:t>
            </w:r>
          </w:p>
        </w:tc>
        <w:tc>
          <w:tcPr>
            <w:tcW w:w="991" w:type="dxa"/>
          </w:tcPr>
          <w:p w14:paraId="01048282" w14:textId="77777777" w:rsidR="000C3F55" w:rsidRPr="007F079E" w:rsidRDefault="000C3F55" w:rsidP="00325F1E">
            <w:pPr>
              <w:tabs>
                <w:tab w:val="decimal" w:pos="719"/>
              </w:tabs>
              <w:spacing w:line="240" w:lineRule="exact"/>
              <w:ind w:right="-169"/>
              <w:rPr>
                <w:rFonts w:ascii="CordiaUPC" w:hAnsi="CordiaUPC" w:cs="CordiaUPC"/>
                <w:sz w:val="23"/>
                <w:szCs w:val="23"/>
              </w:rPr>
            </w:pPr>
            <w:r w:rsidRPr="007F079E">
              <w:rPr>
                <w:rFonts w:ascii="CordiaUPC" w:hAnsi="CordiaUPC" w:cs="CordiaUPC"/>
                <w:sz w:val="23"/>
                <w:szCs w:val="23"/>
              </w:rPr>
              <w:t>20</w:t>
            </w:r>
          </w:p>
        </w:tc>
        <w:tc>
          <w:tcPr>
            <w:tcW w:w="798" w:type="dxa"/>
            <w:vAlign w:val="bottom"/>
          </w:tcPr>
          <w:p w14:paraId="250F55F9" w14:textId="77777777" w:rsidR="000C3F55" w:rsidRPr="007F079E" w:rsidRDefault="000C3F55" w:rsidP="00325F1E">
            <w:pPr>
              <w:tabs>
                <w:tab w:val="decimal" w:pos="557"/>
              </w:tabs>
              <w:spacing w:line="240" w:lineRule="exact"/>
              <w:ind w:right="-169"/>
              <w:rPr>
                <w:rFonts w:ascii="CordiaUPC" w:hAnsi="CordiaUPC" w:cs="CordiaUPC"/>
                <w:sz w:val="23"/>
                <w:szCs w:val="23"/>
              </w:rPr>
            </w:pPr>
            <w:r w:rsidRPr="007F079E">
              <w:rPr>
                <w:rFonts w:ascii="CordiaUPC" w:hAnsi="CordiaUPC" w:cs="CordiaUPC"/>
                <w:sz w:val="23"/>
                <w:szCs w:val="23"/>
              </w:rPr>
              <w:t>(2)</w:t>
            </w:r>
          </w:p>
        </w:tc>
        <w:tc>
          <w:tcPr>
            <w:tcW w:w="1062" w:type="dxa"/>
            <w:vAlign w:val="bottom"/>
          </w:tcPr>
          <w:p w14:paraId="5861F365" w14:textId="77777777" w:rsidR="000C3F55" w:rsidRPr="007F079E" w:rsidRDefault="000C3F55" w:rsidP="00DB1F74">
            <w:pPr>
              <w:tabs>
                <w:tab w:val="decimal" w:pos="849"/>
              </w:tabs>
              <w:spacing w:line="240" w:lineRule="exact"/>
              <w:ind w:left="51" w:right="-169"/>
              <w:rPr>
                <w:rFonts w:ascii="CordiaUPC" w:hAnsi="CordiaUPC" w:cs="CordiaUPC"/>
                <w:sz w:val="23"/>
                <w:szCs w:val="23"/>
              </w:rPr>
            </w:pPr>
            <w:r w:rsidRPr="007F079E">
              <w:rPr>
                <w:rFonts w:ascii="CordiaUPC" w:hAnsi="CordiaUPC" w:cs="CordiaUPC"/>
                <w:sz w:val="23"/>
                <w:szCs w:val="23"/>
              </w:rPr>
              <w:t>3,889</w:t>
            </w:r>
          </w:p>
        </w:tc>
      </w:tr>
      <w:tr w:rsidR="000C3F55" w:rsidRPr="007F079E" w14:paraId="3C22C0B7" w14:textId="77777777" w:rsidTr="00EC43F6">
        <w:tc>
          <w:tcPr>
            <w:tcW w:w="1396" w:type="dxa"/>
          </w:tcPr>
          <w:p w14:paraId="1ED5D09D" w14:textId="77777777" w:rsidR="000C3F55" w:rsidRPr="007F079E" w:rsidRDefault="000C3F55" w:rsidP="00477969">
            <w:pPr>
              <w:tabs>
                <w:tab w:val="left" w:pos="200"/>
              </w:tabs>
              <w:autoSpaceDE w:val="0"/>
              <w:autoSpaceDN w:val="0"/>
              <w:adjustRightInd w:val="0"/>
              <w:spacing w:line="240" w:lineRule="exact"/>
              <w:rPr>
                <w:rFonts w:ascii="CordiaUPC" w:hAnsi="CordiaUPC" w:cs="CordiaUPC"/>
                <w:sz w:val="23"/>
                <w:szCs w:val="23"/>
                <w:lang w:val="en-US"/>
              </w:rPr>
            </w:pPr>
            <w:r w:rsidRPr="007F079E">
              <w:rPr>
                <w:rFonts w:ascii="CordiaUPC" w:hAnsi="CordiaUPC" w:cs="CordiaUPC" w:hint="cs"/>
                <w:sz w:val="23"/>
                <w:szCs w:val="23"/>
                <w:lang w:val="en-US"/>
              </w:rPr>
              <w:t>-  Incremental</w:t>
            </w:r>
          </w:p>
          <w:p w14:paraId="0BB0D18F" w14:textId="77777777" w:rsidR="000C3F55" w:rsidRPr="007F079E" w:rsidRDefault="000C3F55" w:rsidP="00477969">
            <w:pPr>
              <w:tabs>
                <w:tab w:val="left" w:pos="200"/>
              </w:tabs>
              <w:spacing w:line="240" w:lineRule="exact"/>
              <w:ind w:left="162" w:right="-18"/>
              <w:rPr>
                <w:rFonts w:ascii="CordiaUPC" w:hAnsi="CordiaUPC" w:cs="CordiaUPC"/>
                <w:sz w:val="23"/>
                <w:szCs w:val="23"/>
                <w:lang w:val="en-US"/>
              </w:rPr>
            </w:pPr>
            <w:r w:rsidRPr="007F079E">
              <w:rPr>
                <w:rFonts w:ascii="CordiaUPC" w:hAnsi="CordiaUPC" w:cs="CordiaUPC" w:hint="cs"/>
                <w:sz w:val="23"/>
                <w:szCs w:val="23"/>
                <w:lang w:val="en-US"/>
              </w:rPr>
              <w:t xml:space="preserve">   revaluation*</w:t>
            </w:r>
          </w:p>
        </w:tc>
        <w:tc>
          <w:tcPr>
            <w:tcW w:w="845" w:type="dxa"/>
            <w:vAlign w:val="bottom"/>
          </w:tcPr>
          <w:p w14:paraId="1964091C" w14:textId="77777777" w:rsidR="000C3F55" w:rsidRPr="007F079E" w:rsidRDefault="000C3F55" w:rsidP="001D2D76">
            <w:pPr>
              <w:tabs>
                <w:tab w:val="decimal" w:pos="660"/>
              </w:tabs>
              <w:spacing w:line="240" w:lineRule="exact"/>
              <w:ind w:left="51" w:right="-169"/>
              <w:rPr>
                <w:rFonts w:ascii="CordiaUPC" w:hAnsi="CordiaUPC" w:cs="CordiaUPC"/>
                <w:sz w:val="23"/>
                <w:szCs w:val="23"/>
              </w:rPr>
            </w:pPr>
            <w:r w:rsidRPr="007F079E">
              <w:rPr>
                <w:rFonts w:ascii="CordiaUPC" w:hAnsi="CordiaUPC" w:cs="CordiaUPC"/>
                <w:sz w:val="23"/>
                <w:szCs w:val="23"/>
              </w:rPr>
              <w:t>1,867</w:t>
            </w:r>
          </w:p>
        </w:tc>
        <w:tc>
          <w:tcPr>
            <w:tcW w:w="811" w:type="dxa"/>
            <w:vAlign w:val="bottom"/>
          </w:tcPr>
          <w:p w14:paraId="2DBE2674" w14:textId="77777777" w:rsidR="000C3F55" w:rsidRPr="007F079E" w:rsidRDefault="000C3F55" w:rsidP="001D2D76">
            <w:pPr>
              <w:tabs>
                <w:tab w:val="decimal" w:pos="590"/>
              </w:tabs>
              <w:spacing w:line="240" w:lineRule="exact"/>
              <w:ind w:right="-169"/>
              <w:rPr>
                <w:rFonts w:ascii="CordiaUPC" w:hAnsi="CordiaUPC" w:cs="CordiaUPC"/>
                <w:sz w:val="23"/>
                <w:szCs w:val="23"/>
              </w:rPr>
            </w:pPr>
            <w:r w:rsidRPr="007F079E">
              <w:rPr>
                <w:rFonts w:ascii="CordiaUPC" w:hAnsi="CordiaUPC" w:cs="CordiaUPC"/>
                <w:sz w:val="23"/>
                <w:szCs w:val="23"/>
              </w:rPr>
              <w:t>4,960</w:t>
            </w:r>
          </w:p>
        </w:tc>
        <w:tc>
          <w:tcPr>
            <w:tcW w:w="994" w:type="dxa"/>
            <w:vAlign w:val="bottom"/>
          </w:tcPr>
          <w:p w14:paraId="72D5FB37" w14:textId="77777777" w:rsidR="000C3F55" w:rsidRPr="007F079E" w:rsidRDefault="000C3F55" w:rsidP="00325F1E">
            <w:pPr>
              <w:tabs>
                <w:tab w:val="decimal" w:pos="711"/>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796" w:type="dxa"/>
            <w:vAlign w:val="bottom"/>
          </w:tcPr>
          <w:p w14:paraId="16136D56" w14:textId="77777777" w:rsidR="000C3F55" w:rsidRPr="007F079E" w:rsidRDefault="000C3F55" w:rsidP="008D5D15">
            <w:pPr>
              <w:tabs>
                <w:tab w:val="decimal" w:pos="580"/>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851" w:type="dxa"/>
            <w:vAlign w:val="bottom"/>
          </w:tcPr>
          <w:p w14:paraId="02563591" w14:textId="77777777" w:rsidR="000C3F55" w:rsidRPr="007F079E" w:rsidRDefault="000C3F55" w:rsidP="00477969">
            <w:pPr>
              <w:tabs>
                <w:tab w:val="decimal" w:pos="642"/>
              </w:tabs>
              <w:spacing w:line="240" w:lineRule="exact"/>
              <w:ind w:right="-169"/>
              <w:rPr>
                <w:rFonts w:ascii="CordiaUPC" w:hAnsi="CordiaUPC" w:cs="CordiaUPC"/>
                <w:sz w:val="23"/>
                <w:szCs w:val="23"/>
              </w:rPr>
            </w:pPr>
            <w:r w:rsidRPr="007F079E">
              <w:rPr>
                <w:rFonts w:ascii="CordiaUPC" w:hAnsi="CordiaUPC" w:cs="CordiaUPC"/>
                <w:sz w:val="23"/>
                <w:szCs w:val="23"/>
              </w:rPr>
              <w:t>(225)</w:t>
            </w:r>
          </w:p>
        </w:tc>
        <w:tc>
          <w:tcPr>
            <w:tcW w:w="716" w:type="dxa"/>
            <w:vAlign w:val="bottom"/>
          </w:tcPr>
          <w:p w14:paraId="4051AD6E" w14:textId="77777777" w:rsidR="000C3F55" w:rsidRPr="007F079E" w:rsidRDefault="000C3F55" w:rsidP="00325F1E">
            <w:pPr>
              <w:tabs>
                <w:tab w:val="decimal" w:pos="548"/>
              </w:tabs>
              <w:spacing w:line="240" w:lineRule="exact"/>
              <w:ind w:right="-169"/>
              <w:rPr>
                <w:rFonts w:ascii="CordiaUPC" w:hAnsi="CordiaUPC" w:cs="CordiaUPC"/>
                <w:sz w:val="23"/>
                <w:szCs w:val="23"/>
              </w:rPr>
            </w:pPr>
            <w:r w:rsidRPr="007F079E">
              <w:rPr>
                <w:rFonts w:ascii="CordiaUPC" w:hAnsi="CordiaUPC" w:cs="CordiaUPC"/>
                <w:sz w:val="23"/>
                <w:szCs w:val="23"/>
              </w:rPr>
              <w:t>4,735</w:t>
            </w:r>
          </w:p>
        </w:tc>
        <w:tc>
          <w:tcPr>
            <w:tcW w:w="850" w:type="dxa"/>
            <w:vAlign w:val="bottom"/>
          </w:tcPr>
          <w:p w14:paraId="18771FD2" w14:textId="77777777" w:rsidR="000C3F55" w:rsidRPr="007F079E" w:rsidRDefault="000C3F55" w:rsidP="00477969">
            <w:pPr>
              <w:tabs>
                <w:tab w:val="decimal" w:pos="685"/>
              </w:tabs>
              <w:spacing w:line="240" w:lineRule="exact"/>
              <w:ind w:right="-173"/>
              <w:rPr>
                <w:rFonts w:ascii="CordiaUPC" w:hAnsi="CordiaUPC" w:cs="CordiaUPC"/>
                <w:sz w:val="23"/>
                <w:szCs w:val="23"/>
              </w:rPr>
            </w:pPr>
            <w:r w:rsidRPr="007F079E">
              <w:rPr>
                <w:rFonts w:ascii="CordiaUPC" w:hAnsi="CordiaUPC" w:cs="CordiaUPC"/>
                <w:sz w:val="23"/>
                <w:szCs w:val="23"/>
              </w:rPr>
              <w:t>(3,093)</w:t>
            </w:r>
          </w:p>
        </w:tc>
        <w:tc>
          <w:tcPr>
            <w:tcW w:w="1277" w:type="dxa"/>
            <w:vAlign w:val="bottom"/>
          </w:tcPr>
          <w:p w14:paraId="2D0C7104" w14:textId="77777777" w:rsidR="000C3F55" w:rsidRPr="007F079E" w:rsidRDefault="000C3F55" w:rsidP="00325F1E">
            <w:pPr>
              <w:tabs>
                <w:tab w:val="decimal" w:pos="1000"/>
              </w:tabs>
              <w:spacing w:line="240" w:lineRule="exact"/>
              <w:ind w:right="-169"/>
              <w:rPr>
                <w:rFonts w:ascii="CordiaUPC" w:hAnsi="CordiaUPC" w:cs="CordiaUPC"/>
                <w:sz w:val="23"/>
                <w:szCs w:val="23"/>
                <w:cs/>
                <w:lang w:bidi="th-TH"/>
              </w:rPr>
            </w:pPr>
            <w:r w:rsidRPr="007F079E">
              <w:rPr>
                <w:rFonts w:ascii="CordiaUPC" w:hAnsi="CordiaUPC" w:cs="CordiaUPC"/>
                <w:sz w:val="23"/>
                <w:szCs w:val="23"/>
              </w:rPr>
              <w:t>-</w:t>
            </w:r>
          </w:p>
        </w:tc>
        <w:tc>
          <w:tcPr>
            <w:tcW w:w="993" w:type="dxa"/>
            <w:vAlign w:val="bottom"/>
          </w:tcPr>
          <w:p w14:paraId="515862FF" w14:textId="77777777" w:rsidR="000C3F55" w:rsidRPr="007F079E" w:rsidRDefault="000C3F55" w:rsidP="00325F1E">
            <w:pPr>
              <w:tabs>
                <w:tab w:val="decimal" w:pos="734"/>
              </w:tabs>
              <w:spacing w:line="240" w:lineRule="exact"/>
              <w:ind w:right="-169"/>
              <w:rPr>
                <w:rFonts w:ascii="CordiaUPC" w:hAnsi="CordiaUPC" w:cs="CordiaUPC"/>
                <w:sz w:val="23"/>
                <w:szCs w:val="23"/>
              </w:rPr>
            </w:pPr>
            <w:r w:rsidRPr="007F079E">
              <w:rPr>
                <w:rFonts w:ascii="CordiaUPC" w:hAnsi="CordiaUPC" w:cs="CordiaUPC"/>
                <w:sz w:val="23"/>
                <w:szCs w:val="23"/>
              </w:rPr>
              <w:t>(100)</w:t>
            </w:r>
          </w:p>
        </w:tc>
        <w:tc>
          <w:tcPr>
            <w:tcW w:w="991" w:type="dxa"/>
            <w:vAlign w:val="bottom"/>
          </w:tcPr>
          <w:p w14:paraId="46DAA17C" w14:textId="77777777" w:rsidR="000C3F55" w:rsidRPr="007F079E" w:rsidRDefault="000C3F55" w:rsidP="00477969">
            <w:pPr>
              <w:tabs>
                <w:tab w:val="decimal" w:pos="763"/>
              </w:tabs>
              <w:spacing w:line="240" w:lineRule="exact"/>
              <w:ind w:right="-18"/>
              <w:rPr>
                <w:rFonts w:ascii="CordiaUPC" w:hAnsi="CordiaUPC" w:cs="CordiaUPC"/>
                <w:sz w:val="23"/>
                <w:szCs w:val="23"/>
              </w:rPr>
            </w:pPr>
            <w:r w:rsidRPr="007F079E">
              <w:rPr>
                <w:rFonts w:ascii="CordiaUPC" w:hAnsi="CordiaUPC" w:cs="CordiaUPC"/>
                <w:sz w:val="23"/>
                <w:szCs w:val="23"/>
              </w:rPr>
              <w:t>172</w:t>
            </w:r>
          </w:p>
        </w:tc>
        <w:tc>
          <w:tcPr>
            <w:tcW w:w="719" w:type="dxa"/>
            <w:vAlign w:val="bottom"/>
          </w:tcPr>
          <w:p w14:paraId="4C71EB83" w14:textId="77777777" w:rsidR="000C3F55" w:rsidRPr="007F079E" w:rsidRDefault="000C3F55" w:rsidP="00477969">
            <w:pPr>
              <w:tabs>
                <w:tab w:val="decimal" w:pos="526"/>
              </w:tabs>
              <w:spacing w:line="240" w:lineRule="exact"/>
              <w:ind w:left="-65" w:right="-169"/>
              <w:rPr>
                <w:rFonts w:ascii="CordiaUPC" w:hAnsi="CordiaUPC" w:cs="CordiaUPC"/>
                <w:sz w:val="23"/>
                <w:szCs w:val="23"/>
              </w:rPr>
            </w:pPr>
            <w:r w:rsidRPr="007F079E">
              <w:rPr>
                <w:rFonts w:ascii="CordiaUPC" w:hAnsi="CordiaUPC" w:cs="CordiaUPC"/>
                <w:sz w:val="23"/>
                <w:szCs w:val="23"/>
              </w:rPr>
              <w:t>(3,021)</w:t>
            </w:r>
          </w:p>
        </w:tc>
        <w:tc>
          <w:tcPr>
            <w:tcW w:w="809" w:type="dxa"/>
            <w:vAlign w:val="bottom"/>
          </w:tcPr>
          <w:p w14:paraId="4964D5C8" w14:textId="77777777" w:rsidR="000C3F55" w:rsidRPr="007F079E" w:rsidRDefault="000C3F55" w:rsidP="00EC43F6">
            <w:pPr>
              <w:tabs>
                <w:tab w:val="decimal" w:pos="592"/>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851" w:type="dxa"/>
            <w:vAlign w:val="bottom"/>
          </w:tcPr>
          <w:p w14:paraId="3C6A47A7" w14:textId="77777777" w:rsidR="000C3F55" w:rsidRPr="007F079E" w:rsidRDefault="000C3F55" w:rsidP="00477969">
            <w:pPr>
              <w:tabs>
                <w:tab w:val="decimal" w:pos="642"/>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991" w:type="dxa"/>
            <w:vAlign w:val="bottom"/>
          </w:tcPr>
          <w:p w14:paraId="544B9E05" w14:textId="77777777" w:rsidR="000C3F55" w:rsidRPr="007F079E" w:rsidRDefault="000C3F55" w:rsidP="00325F1E">
            <w:pPr>
              <w:tabs>
                <w:tab w:val="decimal" w:pos="719"/>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798" w:type="dxa"/>
            <w:vAlign w:val="bottom"/>
          </w:tcPr>
          <w:p w14:paraId="73FA032D" w14:textId="77777777" w:rsidR="000C3F55" w:rsidRPr="007F079E" w:rsidRDefault="000C3F55" w:rsidP="00325F1E">
            <w:pPr>
              <w:tabs>
                <w:tab w:val="decimal" w:pos="557"/>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1062" w:type="dxa"/>
            <w:vAlign w:val="bottom"/>
          </w:tcPr>
          <w:p w14:paraId="5958BBA0" w14:textId="77777777" w:rsidR="000C3F55" w:rsidRPr="007F079E" w:rsidRDefault="000C3F55" w:rsidP="00DB1F74">
            <w:pPr>
              <w:tabs>
                <w:tab w:val="decimal" w:pos="849"/>
              </w:tabs>
              <w:spacing w:line="240" w:lineRule="exact"/>
              <w:ind w:left="51" w:right="-169"/>
              <w:rPr>
                <w:rFonts w:ascii="CordiaUPC" w:hAnsi="CordiaUPC" w:cs="CordiaUPC"/>
                <w:sz w:val="23"/>
                <w:szCs w:val="23"/>
              </w:rPr>
            </w:pPr>
            <w:r w:rsidRPr="007F079E">
              <w:rPr>
                <w:rFonts w:ascii="CordiaUPC" w:hAnsi="CordiaUPC" w:cs="CordiaUPC"/>
                <w:sz w:val="23"/>
                <w:szCs w:val="23"/>
              </w:rPr>
              <w:t>1,714</w:t>
            </w:r>
          </w:p>
        </w:tc>
      </w:tr>
      <w:tr w:rsidR="000C3F55" w:rsidRPr="007F079E" w14:paraId="32CF4B10" w14:textId="77777777" w:rsidTr="00EC43F6">
        <w:tc>
          <w:tcPr>
            <w:tcW w:w="1396" w:type="dxa"/>
          </w:tcPr>
          <w:p w14:paraId="1C481349" w14:textId="77777777" w:rsidR="000C3F55" w:rsidRPr="007F079E" w:rsidRDefault="000C3F55" w:rsidP="00477969">
            <w:pPr>
              <w:tabs>
                <w:tab w:val="left" w:pos="340"/>
              </w:tabs>
              <w:autoSpaceDE w:val="0"/>
              <w:autoSpaceDN w:val="0"/>
              <w:adjustRightInd w:val="0"/>
              <w:spacing w:line="240" w:lineRule="exact"/>
              <w:ind w:left="250" w:hanging="250"/>
              <w:rPr>
                <w:rFonts w:ascii="CordiaUPC" w:hAnsi="CordiaUPC" w:cs="CordiaUPC"/>
                <w:sz w:val="23"/>
                <w:szCs w:val="23"/>
                <w:lang w:val="en-US"/>
              </w:rPr>
            </w:pPr>
            <w:r w:rsidRPr="007F079E">
              <w:rPr>
                <w:rFonts w:ascii="CordiaUPC" w:hAnsi="CordiaUPC" w:cs="CordiaUPC" w:hint="cs"/>
                <w:sz w:val="23"/>
                <w:szCs w:val="23"/>
                <w:lang w:val="en-US"/>
              </w:rPr>
              <w:t xml:space="preserve">Right-of-use </w:t>
            </w:r>
            <w:r w:rsidRPr="007F079E">
              <w:rPr>
                <w:rFonts w:ascii="CordiaUPC" w:hAnsi="CordiaUPC" w:cs="CordiaUPC"/>
                <w:sz w:val="23"/>
                <w:szCs w:val="23"/>
                <w:lang w:val="en-US"/>
              </w:rPr>
              <w:t xml:space="preserve">    </w:t>
            </w:r>
            <w:r w:rsidRPr="007F079E">
              <w:rPr>
                <w:rFonts w:ascii="CordiaUPC" w:hAnsi="CordiaUPC" w:cs="CordiaUPC" w:hint="cs"/>
                <w:sz w:val="23"/>
                <w:szCs w:val="23"/>
                <w:lang w:val="en-US"/>
              </w:rPr>
              <w:t xml:space="preserve">assets    </w:t>
            </w:r>
          </w:p>
          <w:p w14:paraId="14189317" w14:textId="77777777" w:rsidR="000C3F55" w:rsidRPr="007F079E" w:rsidRDefault="000C3F55" w:rsidP="00477969">
            <w:pPr>
              <w:tabs>
                <w:tab w:val="left" w:pos="200"/>
              </w:tabs>
              <w:autoSpaceDE w:val="0"/>
              <w:autoSpaceDN w:val="0"/>
              <w:adjustRightInd w:val="0"/>
              <w:spacing w:line="240" w:lineRule="exact"/>
              <w:rPr>
                <w:rFonts w:ascii="CordiaUPC" w:hAnsi="CordiaUPC" w:cs="CordiaUPC"/>
                <w:sz w:val="23"/>
                <w:szCs w:val="23"/>
                <w:lang w:val="en-US"/>
              </w:rPr>
            </w:pPr>
            <w:r w:rsidRPr="007F079E">
              <w:rPr>
                <w:rFonts w:ascii="CordiaUPC" w:hAnsi="CordiaUPC" w:cs="CordiaUPC" w:hint="cs"/>
                <w:sz w:val="23"/>
                <w:szCs w:val="23"/>
                <w:lang w:val="en-US"/>
              </w:rPr>
              <w:t xml:space="preserve">     - premise</w:t>
            </w:r>
          </w:p>
        </w:tc>
        <w:tc>
          <w:tcPr>
            <w:tcW w:w="845" w:type="dxa"/>
            <w:vAlign w:val="bottom"/>
          </w:tcPr>
          <w:p w14:paraId="0DCF9C58" w14:textId="77777777" w:rsidR="000C3F55" w:rsidRPr="007F079E" w:rsidRDefault="000C3F55" w:rsidP="001D2D76">
            <w:pPr>
              <w:tabs>
                <w:tab w:val="decimal" w:pos="660"/>
              </w:tabs>
              <w:spacing w:line="240" w:lineRule="exact"/>
              <w:ind w:left="51" w:right="-169"/>
              <w:rPr>
                <w:rFonts w:ascii="CordiaUPC" w:hAnsi="CordiaUPC" w:cs="CordiaUPC"/>
                <w:sz w:val="23"/>
                <w:szCs w:val="23"/>
              </w:rPr>
            </w:pPr>
            <w:r w:rsidRPr="007F079E">
              <w:rPr>
                <w:rFonts w:ascii="CordiaUPC" w:hAnsi="CordiaUPC" w:cs="CordiaUPC"/>
                <w:sz w:val="23"/>
                <w:szCs w:val="23"/>
              </w:rPr>
              <w:t>700</w:t>
            </w:r>
          </w:p>
        </w:tc>
        <w:tc>
          <w:tcPr>
            <w:tcW w:w="811" w:type="dxa"/>
            <w:vAlign w:val="bottom"/>
          </w:tcPr>
          <w:p w14:paraId="70AD9E47" w14:textId="77777777" w:rsidR="000C3F55" w:rsidRPr="007F079E" w:rsidRDefault="000C3F55" w:rsidP="001D2D76">
            <w:pPr>
              <w:tabs>
                <w:tab w:val="decimal" w:pos="590"/>
              </w:tabs>
              <w:spacing w:line="240" w:lineRule="exact"/>
              <w:ind w:right="-169"/>
              <w:rPr>
                <w:rFonts w:ascii="CordiaUPC" w:hAnsi="CordiaUPC" w:cs="CordiaUPC"/>
                <w:sz w:val="23"/>
                <w:szCs w:val="23"/>
              </w:rPr>
            </w:pPr>
            <w:r w:rsidRPr="007F079E">
              <w:rPr>
                <w:rFonts w:ascii="CordiaUPC" w:hAnsi="CordiaUPC" w:cs="CordiaUPC"/>
                <w:sz w:val="23"/>
                <w:szCs w:val="23"/>
              </w:rPr>
              <w:t>1,028</w:t>
            </w:r>
          </w:p>
        </w:tc>
        <w:tc>
          <w:tcPr>
            <w:tcW w:w="994" w:type="dxa"/>
            <w:vAlign w:val="bottom"/>
          </w:tcPr>
          <w:p w14:paraId="4F9E007B" w14:textId="77777777" w:rsidR="000C3F55" w:rsidRPr="007F079E" w:rsidRDefault="000C3F55" w:rsidP="00325F1E">
            <w:pPr>
              <w:tabs>
                <w:tab w:val="decimal" w:pos="504"/>
                <w:tab w:val="decimal" w:pos="711"/>
              </w:tabs>
              <w:spacing w:line="240" w:lineRule="exact"/>
              <w:ind w:left="-126" w:right="-173"/>
              <w:rPr>
                <w:rFonts w:ascii="CordiaUPC" w:hAnsi="CordiaUPC" w:cs="CordiaUPC"/>
                <w:sz w:val="23"/>
                <w:szCs w:val="23"/>
              </w:rPr>
            </w:pPr>
          </w:p>
          <w:p w14:paraId="7B853DBB" w14:textId="77777777" w:rsidR="000C3F55" w:rsidRPr="007F079E" w:rsidRDefault="000C3F55" w:rsidP="00325F1E">
            <w:pPr>
              <w:tabs>
                <w:tab w:val="decimal" w:pos="711"/>
              </w:tabs>
              <w:spacing w:line="240" w:lineRule="exact"/>
              <w:ind w:right="-169"/>
              <w:rPr>
                <w:rFonts w:ascii="CordiaUPC" w:hAnsi="CordiaUPC" w:cs="CordiaUPC"/>
                <w:sz w:val="23"/>
                <w:szCs w:val="23"/>
                <w:lang w:val="en-US"/>
              </w:rPr>
            </w:pPr>
            <w:r w:rsidRPr="007F079E">
              <w:rPr>
                <w:rFonts w:ascii="CordiaUPC" w:hAnsi="CordiaUPC" w:cs="CordiaUPC"/>
                <w:sz w:val="23"/>
                <w:szCs w:val="23"/>
              </w:rPr>
              <w:t>567</w:t>
            </w:r>
          </w:p>
        </w:tc>
        <w:tc>
          <w:tcPr>
            <w:tcW w:w="796" w:type="dxa"/>
            <w:vAlign w:val="bottom"/>
          </w:tcPr>
          <w:p w14:paraId="419E20FA" w14:textId="77777777" w:rsidR="000C3F55" w:rsidRPr="007F079E" w:rsidRDefault="000C3F55" w:rsidP="008D5D15">
            <w:pPr>
              <w:tabs>
                <w:tab w:val="decimal" w:pos="580"/>
              </w:tabs>
              <w:spacing w:line="240" w:lineRule="exact"/>
              <w:ind w:right="-169"/>
              <w:rPr>
                <w:rFonts w:ascii="CordiaUPC" w:hAnsi="CordiaUPC" w:cs="CordiaUPC"/>
                <w:sz w:val="23"/>
                <w:szCs w:val="23"/>
              </w:rPr>
            </w:pPr>
            <w:r w:rsidRPr="007F079E">
              <w:rPr>
                <w:rFonts w:ascii="CordiaUPC" w:hAnsi="CordiaUPC" w:cs="CordiaUPC"/>
                <w:sz w:val="23"/>
                <w:szCs w:val="23"/>
              </w:rPr>
              <w:t>565</w:t>
            </w:r>
          </w:p>
        </w:tc>
        <w:tc>
          <w:tcPr>
            <w:tcW w:w="851" w:type="dxa"/>
            <w:vAlign w:val="bottom"/>
          </w:tcPr>
          <w:p w14:paraId="6A63DBFA" w14:textId="77777777" w:rsidR="000C3F55" w:rsidRPr="007F079E" w:rsidRDefault="000C3F55" w:rsidP="00477969">
            <w:pPr>
              <w:tabs>
                <w:tab w:val="decimal" w:pos="642"/>
              </w:tabs>
              <w:spacing w:line="240" w:lineRule="exact"/>
              <w:ind w:right="-169"/>
              <w:rPr>
                <w:rFonts w:ascii="CordiaUPC" w:hAnsi="CordiaUPC" w:cs="CordiaUPC"/>
                <w:sz w:val="23"/>
                <w:szCs w:val="23"/>
                <w:cs/>
                <w:lang w:bidi="th-TH"/>
              </w:rPr>
            </w:pPr>
            <w:r w:rsidRPr="007F079E">
              <w:rPr>
                <w:rFonts w:ascii="CordiaUPC" w:hAnsi="CordiaUPC" w:cs="CordiaUPC"/>
                <w:sz w:val="23"/>
                <w:szCs w:val="23"/>
              </w:rPr>
              <w:t>(325)</w:t>
            </w:r>
          </w:p>
        </w:tc>
        <w:tc>
          <w:tcPr>
            <w:tcW w:w="716" w:type="dxa"/>
            <w:vAlign w:val="bottom"/>
          </w:tcPr>
          <w:p w14:paraId="13FAF8C3" w14:textId="77777777" w:rsidR="000C3F55" w:rsidRPr="007F079E" w:rsidRDefault="000C3F55" w:rsidP="00325F1E">
            <w:pPr>
              <w:tabs>
                <w:tab w:val="decimal" w:pos="548"/>
              </w:tabs>
              <w:spacing w:line="240" w:lineRule="exact"/>
              <w:ind w:right="-169"/>
              <w:rPr>
                <w:rFonts w:ascii="CordiaUPC" w:hAnsi="CordiaUPC" w:cs="CordiaUPC"/>
                <w:sz w:val="23"/>
                <w:szCs w:val="23"/>
              </w:rPr>
            </w:pPr>
            <w:r w:rsidRPr="007F079E">
              <w:rPr>
                <w:rFonts w:ascii="CordiaUPC" w:hAnsi="CordiaUPC" w:cs="CordiaUPC"/>
                <w:sz w:val="23"/>
                <w:szCs w:val="23"/>
              </w:rPr>
              <w:t>1,835</w:t>
            </w:r>
          </w:p>
        </w:tc>
        <w:tc>
          <w:tcPr>
            <w:tcW w:w="850" w:type="dxa"/>
            <w:vAlign w:val="bottom"/>
          </w:tcPr>
          <w:p w14:paraId="1E261CBF" w14:textId="77777777" w:rsidR="000C3F55" w:rsidRPr="007F079E" w:rsidRDefault="000C3F55" w:rsidP="00477969">
            <w:pPr>
              <w:tabs>
                <w:tab w:val="decimal" w:pos="685"/>
              </w:tabs>
              <w:spacing w:line="240" w:lineRule="exact"/>
              <w:ind w:right="-173"/>
              <w:rPr>
                <w:rFonts w:ascii="CordiaUPC" w:hAnsi="CordiaUPC" w:cs="CordiaUPC"/>
                <w:sz w:val="23"/>
                <w:szCs w:val="23"/>
              </w:rPr>
            </w:pPr>
            <w:r w:rsidRPr="007F079E">
              <w:rPr>
                <w:rFonts w:ascii="CordiaUPC" w:hAnsi="CordiaUPC" w:cs="CordiaUPC"/>
                <w:sz w:val="23"/>
                <w:szCs w:val="23"/>
              </w:rPr>
              <w:t>(328)</w:t>
            </w:r>
          </w:p>
        </w:tc>
        <w:tc>
          <w:tcPr>
            <w:tcW w:w="1277" w:type="dxa"/>
            <w:vAlign w:val="bottom"/>
          </w:tcPr>
          <w:p w14:paraId="37297EF0" w14:textId="77777777" w:rsidR="000C3F55" w:rsidRPr="007F079E" w:rsidRDefault="000C3F55" w:rsidP="00325F1E">
            <w:pPr>
              <w:tabs>
                <w:tab w:val="decimal" w:pos="1000"/>
              </w:tabs>
              <w:spacing w:line="240" w:lineRule="exact"/>
              <w:ind w:right="-169"/>
              <w:rPr>
                <w:rFonts w:ascii="CordiaUPC" w:hAnsi="CordiaUPC" w:cs="CordiaUPC"/>
                <w:sz w:val="23"/>
                <w:szCs w:val="23"/>
              </w:rPr>
            </w:pPr>
            <w:r w:rsidRPr="007F079E">
              <w:rPr>
                <w:rFonts w:ascii="CordiaUPC" w:hAnsi="CordiaUPC" w:cs="CordiaUPC"/>
                <w:sz w:val="23"/>
                <w:szCs w:val="23"/>
              </w:rPr>
              <w:t>(277)</w:t>
            </w:r>
          </w:p>
        </w:tc>
        <w:tc>
          <w:tcPr>
            <w:tcW w:w="993" w:type="dxa"/>
            <w:vAlign w:val="bottom"/>
          </w:tcPr>
          <w:p w14:paraId="4DF795D4" w14:textId="77777777" w:rsidR="000C3F55" w:rsidRPr="007F079E" w:rsidRDefault="000C3F55" w:rsidP="00325F1E">
            <w:pPr>
              <w:tabs>
                <w:tab w:val="decimal" w:pos="734"/>
              </w:tabs>
              <w:spacing w:line="240" w:lineRule="exact"/>
              <w:ind w:right="-169"/>
              <w:rPr>
                <w:rFonts w:ascii="CordiaUPC" w:hAnsi="CordiaUPC" w:cs="CordiaUPC"/>
                <w:sz w:val="23"/>
                <w:szCs w:val="23"/>
              </w:rPr>
            </w:pPr>
            <w:r w:rsidRPr="007F079E">
              <w:rPr>
                <w:rFonts w:ascii="CordiaUPC" w:hAnsi="CordiaUPC" w:cs="CordiaUPC"/>
                <w:sz w:val="23"/>
                <w:szCs w:val="23"/>
              </w:rPr>
              <w:t>(499)</w:t>
            </w:r>
          </w:p>
        </w:tc>
        <w:tc>
          <w:tcPr>
            <w:tcW w:w="991" w:type="dxa"/>
            <w:vAlign w:val="bottom"/>
          </w:tcPr>
          <w:p w14:paraId="2E3BBB49" w14:textId="77777777" w:rsidR="000C3F55" w:rsidRPr="007F079E" w:rsidRDefault="000C3F55" w:rsidP="00477969">
            <w:pPr>
              <w:tabs>
                <w:tab w:val="decimal" w:pos="763"/>
              </w:tabs>
              <w:spacing w:line="240" w:lineRule="exact"/>
              <w:ind w:right="-18"/>
              <w:rPr>
                <w:rFonts w:ascii="CordiaUPC" w:hAnsi="CordiaUPC" w:cs="CordiaUPC"/>
                <w:sz w:val="23"/>
                <w:szCs w:val="23"/>
              </w:rPr>
            </w:pPr>
            <w:r w:rsidRPr="007F079E">
              <w:rPr>
                <w:rFonts w:ascii="CordiaUPC" w:hAnsi="CordiaUPC" w:cs="CordiaUPC"/>
                <w:sz w:val="23"/>
                <w:szCs w:val="23"/>
              </w:rPr>
              <w:t>304</w:t>
            </w:r>
          </w:p>
        </w:tc>
        <w:tc>
          <w:tcPr>
            <w:tcW w:w="719" w:type="dxa"/>
            <w:vAlign w:val="bottom"/>
          </w:tcPr>
          <w:p w14:paraId="448CAE1F" w14:textId="77777777" w:rsidR="000C3F55" w:rsidRPr="007F079E" w:rsidRDefault="000C3F55" w:rsidP="00477969">
            <w:pPr>
              <w:tabs>
                <w:tab w:val="decimal" w:pos="526"/>
              </w:tabs>
              <w:spacing w:line="240" w:lineRule="exact"/>
              <w:ind w:left="-65" w:right="-169"/>
              <w:rPr>
                <w:rFonts w:ascii="CordiaUPC" w:hAnsi="CordiaUPC" w:cs="CordiaUPC"/>
                <w:sz w:val="23"/>
                <w:szCs w:val="23"/>
              </w:rPr>
            </w:pPr>
            <w:r w:rsidRPr="007F079E">
              <w:rPr>
                <w:rFonts w:ascii="CordiaUPC" w:hAnsi="CordiaUPC" w:cs="CordiaUPC"/>
                <w:sz w:val="23"/>
                <w:szCs w:val="23"/>
              </w:rPr>
              <w:t>(800)</w:t>
            </w:r>
          </w:p>
        </w:tc>
        <w:tc>
          <w:tcPr>
            <w:tcW w:w="809" w:type="dxa"/>
            <w:vAlign w:val="bottom"/>
          </w:tcPr>
          <w:p w14:paraId="6400A37E" w14:textId="77777777" w:rsidR="000C3F55" w:rsidRPr="007F079E" w:rsidRDefault="000C3F55" w:rsidP="00EC43F6">
            <w:pPr>
              <w:tabs>
                <w:tab w:val="decimal" w:pos="592"/>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851" w:type="dxa"/>
            <w:vAlign w:val="bottom"/>
          </w:tcPr>
          <w:p w14:paraId="078CF683" w14:textId="77777777" w:rsidR="000C3F55" w:rsidRPr="007F079E" w:rsidRDefault="000C3F55" w:rsidP="00477969">
            <w:pPr>
              <w:tabs>
                <w:tab w:val="decimal" w:pos="642"/>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991" w:type="dxa"/>
            <w:vAlign w:val="bottom"/>
          </w:tcPr>
          <w:p w14:paraId="45D9BBFB" w14:textId="77777777" w:rsidR="000C3F55" w:rsidRPr="007F079E" w:rsidRDefault="000C3F55" w:rsidP="00325F1E">
            <w:pPr>
              <w:tabs>
                <w:tab w:val="decimal" w:pos="719"/>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798" w:type="dxa"/>
            <w:vAlign w:val="bottom"/>
          </w:tcPr>
          <w:p w14:paraId="4D0D7575" w14:textId="77777777" w:rsidR="000C3F55" w:rsidRPr="007F079E" w:rsidRDefault="000C3F55" w:rsidP="00325F1E">
            <w:pPr>
              <w:tabs>
                <w:tab w:val="decimal" w:pos="557"/>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1062" w:type="dxa"/>
            <w:vAlign w:val="bottom"/>
          </w:tcPr>
          <w:p w14:paraId="185FEB37" w14:textId="77777777" w:rsidR="000C3F55" w:rsidRPr="007F079E" w:rsidRDefault="000C3F55" w:rsidP="00DB1F74">
            <w:pPr>
              <w:tabs>
                <w:tab w:val="decimal" w:pos="849"/>
              </w:tabs>
              <w:spacing w:line="240" w:lineRule="exact"/>
              <w:ind w:left="51" w:right="-169"/>
              <w:rPr>
                <w:rFonts w:ascii="CordiaUPC" w:hAnsi="CordiaUPC" w:cs="CordiaUPC"/>
                <w:sz w:val="23"/>
                <w:szCs w:val="23"/>
              </w:rPr>
            </w:pPr>
            <w:r w:rsidRPr="007F079E">
              <w:rPr>
                <w:rFonts w:ascii="CordiaUPC" w:hAnsi="CordiaUPC" w:cs="CordiaUPC"/>
                <w:sz w:val="23"/>
                <w:szCs w:val="23"/>
              </w:rPr>
              <w:t>1,035</w:t>
            </w:r>
          </w:p>
        </w:tc>
      </w:tr>
      <w:tr w:rsidR="000C3F55" w:rsidRPr="007F079E" w14:paraId="27953104" w14:textId="77777777" w:rsidTr="00EC43F6">
        <w:tc>
          <w:tcPr>
            <w:tcW w:w="1396" w:type="dxa"/>
          </w:tcPr>
          <w:p w14:paraId="557F737C" w14:textId="77777777" w:rsidR="000C3F55" w:rsidRPr="007F079E" w:rsidRDefault="000C3F55" w:rsidP="00477969">
            <w:pPr>
              <w:tabs>
                <w:tab w:val="left" w:pos="200"/>
              </w:tabs>
              <w:spacing w:line="240" w:lineRule="exact"/>
              <w:ind w:right="-81"/>
              <w:rPr>
                <w:rFonts w:ascii="CordiaUPC" w:hAnsi="CordiaUPC" w:cs="CordiaUPC"/>
                <w:spacing w:val="-6"/>
                <w:sz w:val="23"/>
                <w:szCs w:val="23"/>
                <w:lang w:val="en-US"/>
              </w:rPr>
            </w:pPr>
            <w:r w:rsidRPr="007F079E">
              <w:rPr>
                <w:rFonts w:ascii="CordiaUPC" w:hAnsi="CordiaUPC" w:cs="CordiaUPC" w:hint="cs"/>
                <w:spacing w:val="-6"/>
                <w:sz w:val="23"/>
                <w:szCs w:val="23"/>
                <w:lang w:val="en-US"/>
              </w:rPr>
              <w:t>Leasehold</w:t>
            </w:r>
            <w:r w:rsidRPr="007F079E">
              <w:rPr>
                <w:rFonts w:ascii="CordiaUPC" w:hAnsi="CordiaUPC" w:cs="CordiaUPC" w:hint="cs"/>
                <w:spacing w:val="-6"/>
                <w:sz w:val="23"/>
                <w:szCs w:val="23"/>
                <w:lang w:val="en-US"/>
              </w:rPr>
              <w:br/>
              <w:t xml:space="preserve">   </w:t>
            </w:r>
            <w:r w:rsidRPr="007F079E">
              <w:rPr>
                <w:rFonts w:ascii="CordiaUPC" w:hAnsi="CordiaUPC" w:cs="CordiaUPC" w:hint="cs"/>
                <w:spacing w:val="-6"/>
                <w:sz w:val="23"/>
                <w:szCs w:val="23"/>
                <w:lang w:val="en-US"/>
              </w:rPr>
              <w:tab/>
              <w:t>improvements</w:t>
            </w:r>
          </w:p>
        </w:tc>
        <w:tc>
          <w:tcPr>
            <w:tcW w:w="845" w:type="dxa"/>
            <w:vAlign w:val="bottom"/>
          </w:tcPr>
          <w:p w14:paraId="157E519D" w14:textId="77777777" w:rsidR="000C3F55" w:rsidRPr="007F079E" w:rsidRDefault="000C3F55" w:rsidP="001D2D76">
            <w:pPr>
              <w:tabs>
                <w:tab w:val="decimal" w:pos="660"/>
              </w:tabs>
              <w:spacing w:line="240" w:lineRule="exact"/>
              <w:ind w:left="51" w:right="-169"/>
              <w:rPr>
                <w:rFonts w:ascii="CordiaUPC" w:hAnsi="CordiaUPC" w:cs="CordiaUPC"/>
                <w:sz w:val="23"/>
                <w:szCs w:val="23"/>
              </w:rPr>
            </w:pPr>
            <w:r w:rsidRPr="007F079E">
              <w:rPr>
                <w:rFonts w:ascii="CordiaUPC" w:hAnsi="CordiaUPC" w:cs="CordiaUPC"/>
                <w:sz w:val="23"/>
                <w:szCs w:val="23"/>
              </w:rPr>
              <w:t>222</w:t>
            </w:r>
          </w:p>
        </w:tc>
        <w:tc>
          <w:tcPr>
            <w:tcW w:w="811" w:type="dxa"/>
            <w:vAlign w:val="bottom"/>
          </w:tcPr>
          <w:p w14:paraId="2A0DA74A" w14:textId="77777777" w:rsidR="000C3F55" w:rsidRPr="007F079E" w:rsidRDefault="000C3F55" w:rsidP="001D2D76">
            <w:pPr>
              <w:tabs>
                <w:tab w:val="decimal" w:pos="590"/>
              </w:tabs>
              <w:spacing w:line="240" w:lineRule="exact"/>
              <w:ind w:right="-169"/>
              <w:rPr>
                <w:rFonts w:ascii="CordiaUPC" w:hAnsi="CordiaUPC" w:cs="CordiaUPC"/>
                <w:sz w:val="23"/>
                <w:szCs w:val="23"/>
              </w:rPr>
            </w:pPr>
            <w:r w:rsidRPr="007F079E">
              <w:rPr>
                <w:rFonts w:ascii="CordiaUPC" w:hAnsi="CordiaUPC" w:cs="CordiaUPC"/>
                <w:sz w:val="23"/>
                <w:szCs w:val="23"/>
              </w:rPr>
              <w:t>1,169</w:t>
            </w:r>
          </w:p>
        </w:tc>
        <w:tc>
          <w:tcPr>
            <w:tcW w:w="994" w:type="dxa"/>
            <w:vAlign w:val="bottom"/>
          </w:tcPr>
          <w:p w14:paraId="68D77EA6" w14:textId="77777777" w:rsidR="000C3F55" w:rsidRPr="007F079E" w:rsidRDefault="000C3F55" w:rsidP="00325F1E">
            <w:pPr>
              <w:tabs>
                <w:tab w:val="decimal" w:pos="711"/>
              </w:tabs>
              <w:spacing w:line="240" w:lineRule="exact"/>
              <w:ind w:right="-169"/>
              <w:rPr>
                <w:rFonts w:ascii="CordiaUPC" w:hAnsi="CordiaUPC" w:cs="CordiaUPC"/>
                <w:sz w:val="23"/>
                <w:szCs w:val="23"/>
              </w:rPr>
            </w:pPr>
            <w:r w:rsidRPr="007F079E">
              <w:rPr>
                <w:rFonts w:ascii="CordiaUPC" w:hAnsi="CordiaUPC" w:cs="CordiaUPC"/>
                <w:sz w:val="23"/>
                <w:szCs w:val="23"/>
              </w:rPr>
              <w:t>443</w:t>
            </w:r>
          </w:p>
        </w:tc>
        <w:tc>
          <w:tcPr>
            <w:tcW w:w="796" w:type="dxa"/>
            <w:vAlign w:val="bottom"/>
          </w:tcPr>
          <w:p w14:paraId="2E228C0F" w14:textId="77777777" w:rsidR="000C3F55" w:rsidRPr="007F079E" w:rsidRDefault="000C3F55" w:rsidP="008D5D15">
            <w:pPr>
              <w:tabs>
                <w:tab w:val="decimal" w:pos="580"/>
              </w:tabs>
              <w:spacing w:line="240" w:lineRule="exact"/>
              <w:ind w:right="-169"/>
              <w:rPr>
                <w:rFonts w:ascii="CordiaUPC" w:hAnsi="CordiaUPC" w:cs="CordiaUPC"/>
                <w:sz w:val="23"/>
                <w:szCs w:val="23"/>
              </w:rPr>
            </w:pPr>
            <w:r w:rsidRPr="007F079E">
              <w:rPr>
                <w:rFonts w:ascii="CordiaUPC" w:hAnsi="CordiaUPC" w:cs="CordiaUPC"/>
                <w:sz w:val="23"/>
                <w:szCs w:val="23"/>
              </w:rPr>
              <w:t>168</w:t>
            </w:r>
          </w:p>
        </w:tc>
        <w:tc>
          <w:tcPr>
            <w:tcW w:w="851" w:type="dxa"/>
            <w:vAlign w:val="bottom"/>
          </w:tcPr>
          <w:p w14:paraId="7E63E88C" w14:textId="77777777" w:rsidR="000C3F55" w:rsidRPr="007F079E" w:rsidRDefault="000C3F55" w:rsidP="00477969">
            <w:pPr>
              <w:tabs>
                <w:tab w:val="decimal" w:pos="642"/>
              </w:tabs>
              <w:spacing w:line="240" w:lineRule="exact"/>
              <w:ind w:right="-169"/>
              <w:rPr>
                <w:rFonts w:ascii="CordiaUPC" w:hAnsi="CordiaUPC" w:cs="CordiaUPC"/>
                <w:sz w:val="23"/>
                <w:szCs w:val="23"/>
              </w:rPr>
            </w:pPr>
            <w:r w:rsidRPr="007F079E">
              <w:rPr>
                <w:rFonts w:ascii="CordiaUPC" w:hAnsi="CordiaUPC" w:cs="CordiaUPC"/>
                <w:sz w:val="23"/>
                <w:szCs w:val="23"/>
              </w:rPr>
              <w:t>(181)</w:t>
            </w:r>
          </w:p>
        </w:tc>
        <w:tc>
          <w:tcPr>
            <w:tcW w:w="716" w:type="dxa"/>
            <w:vAlign w:val="bottom"/>
          </w:tcPr>
          <w:p w14:paraId="59DD3F8A" w14:textId="77777777" w:rsidR="000C3F55" w:rsidRPr="007F079E" w:rsidRDefault="000C3F55" w:rsidP="00325F1E">
            <w:pPr>
              <w:tabs>
                <w:tab w:val="decimal" w:pos="548"/>
              </w:tabs>
              <w:spacing w:line="240" w:lineRule="exact"/>
              <w:ind w:right="-169"/>
              <w:rPr>
                <w:rFonts w:ascii="CordiaUPC" w:hAnsi="CordiaUPC" w:cs="CordiaUPC"/>
                <w:sz w:val="23"/>
                <w:szCs w:val="23"/>
              </w:rPr>
            </w:pPr>
            <w:r w:rsidRPr="007F079E">
              <w:rPr>
                <w:rFonts w:ascii="CordiaUPC" w:hAnsi="CordiaUPC" w:cs="CordiaUPC"/>
                <w:sz w:val="23"/>
                <w:szCs w:val="23"/>
              </w:rPr>
              <w:t>1,599</w:t>
            </w:r>
          </w:p>
        </w:tc>
        <w:tc>
          <w:tcPr>
            <w:tcW w:w="850" w:type="dxa"/>
            <w:vAlign w:val="bottom"/>
          </w:tcPr>
          <w:p w14:paraId="17DB7491" w14:textId="77777777" w:rsidR="000C3F55" w:rsidRPr="007F079E" w:rsidRDefault="000C3F55" w:rsidP="00477969">
            <w:pPr>
              <w:tabs>
                <w:tab w:val="decimal" w:pos="685"/>
              </w:tabs>
              <w:spacing w:line="240" w:lineRule="exact"/>
              <w:ind w:right="-173"/>
              <w:rPr>
                <w:rFonts w:ascii="CordiaUPC" w:hAnsi="CordiaUPC" w:cs="CordiaUPC"/>
                <w:sz w:val="23"/>
                <w:szCs w:val="23"/>
              </w:rPr>
            </w:pPr>
            <w:r w:rsidRPr="007F079E">
              <w:rPr>
                <w:rFonts w:ascii="CordiaUPC" w:hAnsi="CordiaUPC" w:cs="CordiaUPC"/>
                <w:sz w:val="23"/>
                <w:szCs w:val="23"/>
              </w:rPr>
              <w:t>(947)</w:t>
            </w:r>
          </w:p>
        </w:tc>
        <w:tc>
          <w:tcPr>
            <w:tcW w:w="1277" w:type="dxa"/>
          </w:tcPr>
          <w:p w14:paraId="59139393" w14:textId="77777777" w:rsidR="000C3F55" w:rsidRPr="007F079E" w:rsidRDefault="000C3F55" w:rsidP="00325F1E">
            <w:pPr>
              <w:tabs>
                <w:tab w:val="decimal" w:pos="1000"/>
              </w:tabs>
              <w:spacing w:line="240" w:lineRule="exact"/>
              <w:ind w:right="-169"/>
              <w:rPr>
                <w:rFonts w:ascii="CordiaUPC" w:hAnsi="CordiaUPC" w:cs="CordiaUPC"/>
                <w:sz w:val="23"/>
                <w:szCs w:val="23"/>
              </w:rPr>
            </w:pPr>
          </w:p>
          <w:p w14:paraId="5F115162" w14:textId="77777777" w:rsidR="000C3F55" w:rsidRPr="007F079E" w:rsidRDefault="000C3F55" w:rsidP="00325F1E">
            <w:pPr>
              <w:tabs>
                <w:tab w:val="decimal" w:pos="1000"/>
              </w:tabs>
              <w:spacing w:line="240" w:lineRule="exact"/>
              <w:ind w:right="-169"/>
              <w:rPr>
                <w:rFonts w:ascii="CordiaUPC" w:hAnsi="CordiaUPC" w:cs="CordiaUPC"/>
                <w:sz w:val="23"/>
                <w:szCs w:val="23"/>
              </w:rPr>
            </w:pPr>
            <w:r w:rsidRPr="007F079E">
              <w:rPr>
                <w:rFonts w:ascii="CordiaUPC" w:hAnsi="CordiaUPC" w:cs="CordiaUPC" w:hint="cs"/>
                <w:sz w:val="23"/>
                <w:szCs w:val="23"/>
                <w:cs/>
              </w:rPr>
              <w:t>(</w:t>
            </w:r>
            <w:r w:rsidRPr="007F079E">
              <w:rPr>
                <w:rFonts w:ascii="CordiaUPC" w:hAnsi="CordiaUPC" w:cs="CordiaUPC"/>
                <w:sz w:val="23"/>
                <w:szCs w:val="23"/>
              </w:rPr>
              <w:t>200</w:t>
            </w:r>
            <w:r w:rsidRPr="007F079E">
              <w:rPr>
                <w:rFonts w:ascii="CordiaUPC" w:hAnsi="CordiaUPC" w:cs="CordiaUPC" w:hint="cs"/>
                <w:sz w:val="23"/>
                <w:szCs w:val="23"/>
                <w:cs/>
              </w:rPr>
              <w:t>)</w:t>
            </w:r>
          </w:p>
        </w:tc>
        <w:tc>
          <w:tcPr>
            <w:tcW w:w="993" w:type="dxa"/>
          </w:tcPr>
          <w:p w14:paraId="366BF46B" w14:textId="77777777" w:rsidR="000C3F55" w:rsidRPr="007F079E" w:rsidRDefault="000C3F55" w:rsidP="00325F1E">
            <w:pPr>
              <w:tabs>
                <w:tab w:val="decimal" w:pos="734"/>
              </w:tabs>
              <w:spacing w:line="240" w:lineRule="exact"/>
              <w:ind w:right="-169"/>
              <w:rPr>
                <w:rFonts w:ascii="CordiaUPC" w:hAnsi="CordiaUPC" w:cs="CordiaUPC"/>
                <w:sz w:val="23"/>
                <w:szCs w:val="23"/>
              </w:rPr>
            </w:pPr>
          </w:p>
          <w:p w14:paraId="668C8236" w14:textId="77777777" w:rsidR="000C3F55" w:rsidRPr="007F079E" w:rsidRDefault="000C3F55" w:rsidP="00325F1E">
            <w:pPr>
              <w:tabs>
                <w:tab w:val="decimal" w:pos="734"/>
              </w:tabs>
              <w:spacing w:line="240" w:lineRule="exact"/>
              <w:ind w:right="-169"/>
              <w:rPr>
                <w:rFonts w:ascii="CordiaUPC" w:hAnsi="CordiaUPC" w:cs="CordiaUPC"/>
                <w:sz w:val="23"/>
                <w:szCs w:val="23"/>
              </w:rPr>
            </w:pPr>
            <w:r w:rsidRPr="007F079E">
              <w:rPr>
                <w:rFonts w:ascii="CordiaUPC" w:hAnsi="CordiaUPC" w:cs="CordiaUPC"/>
                <w:sz w:val="23"/>
                <w:szCs w:val="23"/>
              </w:rPr>
              <w:t>(129)</w:t>
            </w:r>
          </w:p>
        </w:tc>
        <w:tc>
          <w:tcPr>
            <w:tcW w:w="991" w:type="dxa"/>
            <w:vAlign w:val="bottom"/>
          </w:tcPr>
          <w:p w14:paraId="376C4D8D" w14:textId="77777777" w:rsidR="000C3F55" w:rsidRPr="007F079E" w:rsidRDefault="000C3F55" w:rsidP="00477969">
            <w:pPr>
              <w:tabs>
                <w:tab w:val="decimal" w:pos="763"/>
              </w:tabs>
              <w:spacing w:line="240" w:lineRule="exact"/>
              <w:ind w:right="-18"/>
              <w:rPr>
                <w:rFonts w:ascii="CordiaUPC" w:hAnsi="CordiaUPC" w:cs="CordiaUPC"/>
                <w:sz w:val="23"/>
                <w:szCs w:val="23"/>
              </w:rPr>
            </w:pPr>
            <w:r w:rsidRPr="007F079E">
              <w:rPr>
                <w:rFonts w:ascii="CordiaUPC" w:hAnsi="CordiaUPC" w:cs="CordiaUPC"/>
                <w:sz w:val="23"/>
                <w:szCs w:val="23"/>
              </w:rPr>
              <w:t>145</w:t>
            </w:r>
          </w:p>
        </w:tc>
        <w:tc>
          <w:tcPr>
            <w:tcW w:w="719" w:type="dxa"/>
            <w:vAlign w:val="bottom"/>
          </w:tcPr>
          <w:p w14:paraId="50E7DE55" w14:textId="77777777" w:rsidR="000C3F55" w:rsidRPr="007F079E" w:rsidRDefault="000C3F55" w:rsidP="00477969">
            <w:pPr>
              <w:tabs>
                <w:tab w:val="decimal" w:pos="526"/>
              </w:tabs>
              <w:spacing w:line="240" w:lineRule="exact"/>
              <w:ind w:left="-65" w:right="-169"/>
              <w:rPr>
                <w:rFonts w:ascii="CordiaUPC" w:hAnsi="CordiaUPC" w:cs="CordiaUPC"/>
                <w:sz w:val="23"/>
                <w:szCs w:val="23"/>
              </w:rPr>
            </w:pPr>
            <w:r w:rsidRPr="007F079E">
              <w:rPr>
                <w:rFonts w:ascii="CordiaUPC" w:hAnsi="CordiaUPC" w:cs="CordiaUPC"/>
                <w:sz w:val="23"/>
                <w:szCs w:val="23"/>
              </w:rPr>
              <w:t>(1,131)</w:t>
            </w:r>
          </w:p>
        </w:tc>
        <w:tc>
          <w:tcPr>
            <w:tcW w:w="809" w:type="dxa"/>
            <w:vAlign w:val="bottom"/>
          </w:tcPr>
          <w:p w14:paraId="6A4940FD" w14:textId="77777777" w:rsidR="000C3F55" w:rsidRPr="007F079E" w:rsidRDefault="000C3F55" w:rsidP="00EC43F6">
            <w:pPr>
              <w:tabs>
                <w:tab w:val="decimal" w:pos="592"/>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851" w:type="dxa"/>
            <w:vAlign w:val="bottom"/>
          </w:tcPr>
          <w:p w14:paraId="174F0926" w14:textId="1555B0E8" w:rsidR="000C3F55" w:rsidRPr="007F079E" w:rsidRDefault="000C3F55" w:rsidP="00477969">
            <w:pPr>
              <w:tabs>
                <w:tab w:val="decimal" w:pos="642"/>
              </w:tabs>
              <w:spacing w:line="240" w:lineRule="exact"/>
              <w:ind w:right="-169"/>
              <w:rPr>
                <w:rFonts w:ascii="CordiaUPC" w:hAnsi="CordiaUPC" w:cs="CordiaUPC"/>
                <w:sz w:val="23"/>
                <w:szCs w:val="23"/>
              </w:rPr>
            </w:pPr>
            <w:r w:rsidRPr="007F079E">
              <w:rPr>
                <w:rFonts w:ascii="CordiaUPC" w:hAnsi="CordiaUPC" w:cs="CordiaUPC"/>
                <w:sz w:val="23"/>
                <w:szCs w:val="23"/>
              </w:rPr>
              <w:t>(</w:t>
            </w:r>
            <w:r w:rsidR="00E033D8" w:rsidRPr="007F079E">
              <w:rPr>
                <w:rFonts w:ascii="CordiaUPC" w:hAnsi="CordiaUPC" w:cs="CordiaUPC"/>
                <w:sz w:val="23"/>
                <w:szCs w:val="23"/>
              </w:rPr>
              <w:t>2</w:t>
            </w:r>
            <w:r w:rsidRPr="007F079E">
              <w:rPr>
                <w:rFonts w:ascii="CordiaUPC" w:hAnsi="CordiaUPC" w:cs="CordiaUPC"/>
                <w:sz w:val="23"/>
                <w:szCs w:val="23"/>
              </w:rPr>
              <w:t>0)</w:t>
            </w:r>
          </w:p>
        </w:tc>
        <w:tc>
          <w:tcPr>
            <w:tcW w:w="991" w:type="dxa"/>
            <w:vAlign w:val="bottom"/>
          </w:tcPr>
          <w:p w14:paraId="4E1EA51C" w14:textId="5C7F95AB" w:rsidR="000C3F55" w:rsidRPr="007F079E" w:rsidRDefault="00E033D8" w:rsidP="00325F1E">
            <w:pPr>
              <w:tabs>
                <w:tab w:val="decimal" w:pos="719"/>
              </w:tabs>
              <w:spacing w:line="240" w:lineRule="exact"/>
              <w:ind w:right="-169"/>
              <w:rPr>
                <w:rFonts w:ascii="CordiaUPC" w:hAnsi="CordiaUPC" w:cs="CordiaUPC"/>
                <w:sz w:val="23"/>
                <w:szCs w:val="23"/>
              </w:rPr>
            </w:pPr>
            <w:r w:rsidRPr="007F079E">
              <w:rPr>
                <w:rFonts w:ascii="CordiaUPC" w:hAnsi="CordiaUPC" w:cs="CordiaUPC"/>
                <w:sz w:val="23"/>
                <w:szCs w:val="23"/>
              </w:rPr>
              <w:t>2</w:t>
            </w:r>
            <w:r w:rsidR="000C3F55" w:rsidRPr="007F079E">
              <w:rPr>
                <w:rFonts w:ascii="CordiaUPC" w:hAnsi="CordiaUPC" w:cs="CordiaUPC"/>
                <w:sz w:val="23"/>
                <w:szCs w:val="23"/>
              </w:rPr>
              <w:t>0</w:t>
            </w:r>
          </w:p>
        </w:tc>
        <w:tc>
          <w:tcPr>
            <w:tcW w:w="798" w:type="dxa"/>
            <w:vAlign w:val="bottom"/>
          </w:tcPr>
          <w:p w14:paraId="08B106C1" w14:textId="77777777" w:rsidR="000C3F55" w:rsidRPr="007F079E" w:rsidRDefault="000C3F55" w:rsidP="00325F1E">
            <w:pPr>
              <w:tabs>
                <w:tab w:val="decimal" w:pos="557"/>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1062" w:type="dxa"/>
            <w:vAlign w:val="bottom"/>
          </w:tcPr>
          <w:p w14:paraId="0A5CDCF4" w14:textId="77777777" w:rsidR="000C3F55" w:rsidRPr="007F079E" w:rsidRDefault="000C3F55" w:rsidP="00DB1F74">
            <w:pPr>
              <w:tabs>
                <w:tab w:val="decimal" w:pos="849"/>
              </w:tabs>
              <w:spacing w:line="240" w:lineRule="exact"/>
              <w:ind w:left="51" w:right="-169"/>
              <w:rPr>
                <w:rFonts w:ascii="CordiaUPC" w:hAnsi="CordiaUPC" w:cs="CordiaUPC"/>
                <w:sz w:val="23"/>
                <w:szCs w:val="23"/>
              </w:rPr>
            </w:pPr>
            <w:r w:rsidRPr="007F079E">
              <w:rPr>
                <w:rFonts w:ascii="CordiaUPC" w:hAnsi="CordiaUPC" w:cs="CordiaUPC"/>
                <w:sz w:val="23"/>
                <w:szCs w:val="23"/>
              </w:rPr>
              <w:t>468</w:t>
            </w:r>
          </w:p>
        </w:tc>
      </w:tr>
      <w:tr w:rsidR="000C3F55" w:rsidRPr="007F079E" w14:paraId="61B5286E" w14:textId="77777777" w:rsidTr="00EC43F6">
        <w:tc>
          <w:tcPr>
            <w:tcW w:w="1396" w:type="dxa"/>
          </w:tcPr>
          <w:p w14:paraId="21863F05" w14:textId="14BE3EDB" w:rsidR="000C3F55" w:rsidRPr="007F079E" w:rsidRDefault="000C3F55" w:rsidP="004A7215">
            <w:pPr>
              <w:tabs>
                <w:tab w:val="left" w:pos="200"/>
              </w:tabs>
              <w:spacing w:line="240" w:lineRule="exact"/>
              <w:ind w:left="161" w:right="-81" w:hanging="161"/>
              <w:rPr>
                <w:rFonts w:ascii="CordiaUPC" w:hAnsi="CordiaUPC" w:cs="CordiaUPC"/>
                <w:spacing w:val="-6"/>
                <w:sz w:val="23"/>
                <w:szCs w:val="23"/>
                <w:lang w:val="en-US"/>
              </w:rPr>
            </w:pPr>
            <w:r w:rsidRPr="007F079E">
              <w:rPr>
                <w:rFonts w:ascii="CordiaUPC" w:hAnsi="CordiaUPC" w:cs="CordiaUPC" w:hint="cs"/>
                <w:spacing w:val="-6"/>
                <w:sz w:val="23"/>
                <w:szCs w:val="23"/>
                <w:lang w:val="en-US"/>
              </w:rPr>
              <w:t>Equipment under construction and installation</w:t>
            </w:r>
          </w:p>
        </w:tc>
        <w:tc>
          <w:tcPr>
            <w:tcW w:w="845" w:type="dxa"/>
            <w:vAlign w:val="bottom"/>
          </w:tcPr>
          <w:p w14:paraId="362C711E" w14:textId="77777777" w:rsidR="000C3F55" w:rsidRPr="007F079E" w:rsidRDefault="000C3F55" w:rsidP="001D2D76">
            <w:pPr>
              <w:tabs>
                <w:tab w:val="decimal" w:pos="660"/>
              </w:tabs>
              <w:spacing w:line="240" w:lineRule="exact"/>
              <w:ind w:left="51" w:right="-169"/>
              <w:rPr>
                <w:rFonts w:ascii="CordiaUPC" w:hAnsi="CordiaUPC" w:cs="CordiaUPC"/>
                <w:sz w:val="23"/>
                <w:szCs w:val="23"/>
              </w:rPr>
            </w:pPr>
            <w:r w:rsidRPr="007F079E">
              <w:rPr>
                <w:rFonts w:ascii="CordiaUPC" w:hAnsi="CordiaUPC" w:cs="CordiaUPC"/>
                <w:sz w:val="23"/>
                <w:szCs w:val="23"/>
              </w:rPr>
              <w:t>77</w:t>
            </w:r>
          </w:p>
        </w:tc>
        <w:tc>
          <w:tcPr>
            <w:tcW w:w="811" w:type="dxa"/>
            <w:vAlign w:val="bottom"/>
          </w:tcPr>
          <w:p w14:paraId="61FC5E9E" w14:textId="77777777" w:rsidR="000C3F55" w:rsidRPr="007F079E" w:rsidRDefault="000C3F55" w:rsidP="001D2D76">
            <w:pPr>
              <w:tabs>
                <w:tab w:val="decimal" w:pos="590"/>
              </w:tabs>
              <w:spacing w:line="240" w:lineRule="exact"/>
              <w:ind w:right="-169"/>
              <w:rPr>
                <w:rFonts w:ascii="CordiaUPC" w:hAnsi="CordiaUPC" w:cs="CordiaUPC"/>
                <w:sz w:val="23"/>
                <w:szCs w:val="23"/>
              </w:rPr>
            </w:pPr>
            <w:r w:rsidRPr="007F079E">
              <w:rPr>
                <w:rFonts w:ascii="CordiaUPC" w:hAnsi="CordiaUPC" w:cs="CordiaUPC"/>
                <w:sz w:val="23"/>
                <w:szCs w:val="23"/>
              </w:rPr>
              <w:t>77</w:t>
            </w:r>
          </w:p>
        </w:tc>
        <w:tc>
          <w:tcPr>
            <w:tcW w:w="994" w:type="dxa"/>
            <w:vAlign w:val="bottom"/>
          </w:tcPr>
          <w:p w14:paraId="29C6C19F" w14:textId="77777777" w:rsidR="000C3F55" w:rsidRPr="007F079E" w:rsidRDefault="000C3F55" w:rsidP="00325F1E">
            <w:pPr>
              <w:tabs>
                <w:tab w:val="decimal" w:pos="504"/>
                <w:tab w:val="decimal" w:pos="711"/>
              </w:tabs>
              <w:spacing w:line="240" w:lineRule="exact"/>
              <w:ind w:left="-126" w:right="-173"/>
              <w:rPr>
                <w:rFonts w:ascii="CordiaUPC" w:hAnsi="CordiaUPC" w:cs="CordiaUPC"/>
                <w:sz w:val="23"/>
                <w:szCs w:val="23"/>
                <w:cs/>
                <w:lang w:bidi="th-TH"/>
              </w:rPr>
            </w:pPr>
          </w:p>
          <w:p w14:paraId="48FEABA8" w14:textId="77777777" w:rsidR="000C3F55" w:rsidRPr="007F079E" w:rsidRDefault="000C3F55" w:rsidP="00325F1E">
            <w:pPr>
              <w:tabs>
                <w:tab w:val="decimal" w:pos="711"/>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796" w:type="dxa"/>
            <w:vAlign w:val="bottom"/>
          </w:tcPr>
          <w:p w14:paraId="6D0C1D07" w14:textId="77777777" w:rsidR="000C3F55" w:rsidRPr="007F079E" w:rsidRDefault="000C3F55" w:rsidP="008D5D15">
            <w:pPr>
              <w:tabs>
                <w:tab w:val="decimal" w:pos="580"/>
              </w:tabs>
              <w:spacing w:line="240" w:lineRule="exact"/>
              <w:ind w:right="-169"/>
              <w:rPr>
                <w:rFonts w:ascii="CordiaUPC" w:hAnsi="CordiaUPC" w:cs="CordiaUPC"/>
                <w:sz w:val="23"/>
                <w:szCs w:val="23"/>
              </w:rPr>
            </w:pPr>
            <w:r w:rsidRPr="007F079E">
              <w:rPr>
                <w:rFonts w:ascii="CordiaUPC" w:hAnsi="CordiaUPC" w:cs="CordiaUPC"/>
                <w:sz w:val="23"/>
                <w:szCs w:val="23"/>
              </w:rPr>
              <w:t>345</w:t>
            </w:r>
          </w:p>
        </w:tc>
        <w:tc>
          <w:tcPr>
            <w:tcW w:w="851" w:type="dxa"/>
            <w:vAlign w:val="bottom"/>
          </w:tcPr>
          <w:p w14:paraId="04C27CF3" w14:textId="77777777" w:rsidR="000C3F55" w:rsidRPr="007F079E" w:rsidRDefault="000C3F55" w:rsidP="00477969">
            <w:pPr>
              <w:tabs>
                <w:tab w:val="decimal" w:pos="642"/>
              </w:tabs>
              <w:spacing w:line="240" w:lineRule="exact"/>
              <w:ind w:right="-169"/>
              <w:rPr>
                <w:rFonts w:ascii="CordiaUPC" w:hAnsi="CordiaUPC" w:cs="CordiaUPC"/>
                <w:sz w:val="23"/>
                <w:szCs w:val="23"/>
              </w:rPr>
            </w:pPr>
            <w:r w:rsidRPr="007F079E">
              <w:rPr>
                <w:rFonts w:ascii="CordiaUPC" w:hAnsi="CordiaUPC" w:cs="CordiaUPC"/>
                <w:sz w:val="23"/>
                <w:szCs w:val="23"/>
              </w:rPr>
              <w:t>(325)</w:t>
            </w:r>
          </w:p>
        </w:tc>
        <w:tc>
          <w:tcPr>
            <w:tcW w:w="716" w:type="dxa"/>
            <w:vAlign w:val="bottom"/>
          </w:tcPr>
          <w:p w14:paraId="34401CDE" w14:textId="77777777" w:rsidR="000C3F55" w:rsidRPr="007F079E" w:rsidRDefault="000C3F55" w:rsidP="00325F1E">
            <w:pPr>
              <w:tabs>
                <w:tab w:val="decimal" w:pos="548"/>
              </w:tabs>
              <w:spacing w:line="240" w:lineRule="exact"/>
              <w:ind w:right="-169"/>
              <w:rPr>
                <w:rFonts w:ascii="CordiaUPC" w:hAnsi="CordiaUPC" w:cs="CordiaUPC"/>
                <w:sz w:val="23"/>
                <w:szCs w:val="23"/>
              </w:rPr>
            </w:pPr>
            <w:r w:rsidRPr="007F079E">
              <w:rPr>
                <w:rFonts w:ascii="CordiaUPC" w:hAnsi="CordiaUPC" w:cs="CordiaUPC"/>
                <w:sz w:val="23"/>
                <w:szCs w:val="23"/>
              </w:rPr>
              <w:t>97</w:t>
            </w:r>
          </w:p>
        </w:tc>
        <w:tc>
          <w:tcPr>
            <w:tcW w:w="850" w:type="dxa"/>
            <w:vAlign w:val="bottom"/>
          </w:tcPr>
          <w:p w14:paraId="1AA03908" w14:textId="77777777" w:rsidR="000C3F55" w:rsidRPr="007F079E" w:rsidRDefault="000C3F55" w:rsidP="00477969">
            <w:pPr>
              <w:tabs>
                <w:tab w:val="decimal" w:pos="685"/>
              </w:tabs>
              <w:spacing w:line="240" w:lineRule="exact"/>
              <w:ind w:right="-173"/>
              <w:rPr>
                <w:rFonts w:ascii="CordiaUPC" w:hAnsi="CordiaUPC" w:cs="CordiaUPC"/>
                <w:sz w:val="23"/>
                <w:szCs w:val="23"/>
              </w:rPr>
            </w:pPr>
            <w:r w:rsidRPr="007F079E">
              <w:rPr>
                <w:rFonts w:ascii="CordiaUPC" w:hAnsi="CordiaUPC" w:cs="CordiaUPC"/>
                <w:sz w:val="23"/>
                <w:szCs w:val="23"/>
              </w:rPr>
              <w:t>-</w:t>
            </w:r>
          </w:p>
        </w:tc>
        <w:tc>
          <w:tcPr>
            <w:tcW w:w="1277" w:type="dxa"/>
            <w:vAlign w:val="bottom"/>
          </w:tcPr>
          <w:p w14:paraId="0FB8AD38" w14:textId="77777777" w:rsidR="000C3F55" w:rsidRPr="007F079E" w:rsidRDefault="000C3F55" w:rsidP="00325F1E">
            <w:pPr>
              <w:tabs>
                <w:tab w:val="decimal" w:pos="1000"/>
              </w:tabs>
              <w:spacing w:line="240" w:lineRule="exact"/>
              <w:ind w:left="-126" w:right="-169"/>
              <w:rPr>
                <w:rFonts w:ascii="CordiaUPC" w:hAnsi="CordiaUPC" w:cs="CordiaUPC"/>
                <w:sz w:val="23"/>
                <w:szCs w:val="23"/>
              </w:rPr>
            </w:pPr>
          </w:p>
          <w:p w14:paraId="3AD9F17F" w14:textId="77777777" w:rsidR="000C3F55" w:rsidRPr="007F079E" w:rsidRDefault="000C3F55" w:rsidP="00325F1E">
            <w:pPr>
              <w:tabs>
                <w:tab w:val="decimal" w:pos="1000"/>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993" w:type="dxa"/>
            <w:vAlign w:val="bottom"/>
          </w:tcPr>
          <w:p w14:paraId="561258CC" w14:textId="77777777" w:rsidR="000C3F55" w:rsidRPr="007F079E" w:rsidRDefault="000C3F55" w:rsidP="00325F1E">
            <w:pPr>
              <w:tabs>
                <w:tab w:val="decimal" w:pos="734"/>
              </w:tabs>
              <w:spacing w:line="240" w:lineRule="exact"/>
              <w:ind w:left="-126" w:right="-169"/>
              <w:rPr>
                <w:rFonts w:ascii="CordiaUPC" w:hAnsi="CordiaUPC" w:cs="CordiaUPC"/>
                <w:sz w:val="23"/>
                <w:szCs w:val="23"/>
              </w:rPr>
            </w:pPr>
          </w:p>
          <w:p w14:paraId="18E564C6" w14:textId="77777777" w:rsidR="000C3F55" w:rsidRPr="007F079E" w:rsidRDefault="000C3F55" w:rsidP="00325F1E">
            <w:pPr>
              <w:tabs>
                <w:tab w:val="decimal" w:pos="734"/>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991" w:type="dxa"/>
            <w:vAlign w:val="bottom"/>
          </w:tcPr>
          <w:p w14:paraId="3357D187" w14:textId="77777777" w:rsidR="000C3F55" w:rsidRPr="007F079E" w:rsidRDefault="000C3F55" w:rsidP="00477969">
            <w:pPr>
              <w:tabs>
                <w:tab w:val="decimal" w:pos="763"/>
              </w:tabs>
              <w:spacing w:line="240" w:lineRule="exact"/>
              <w:ind w:right="-18"/>
              <w:rPr>
                <w:rFonts w:ascii="CordiaUPC" w:hAnsi="CordiaUPC" w:cs="CordiaUPC"/>
                <w:sz w:val="23"/>
                <w:szCs w:val="23"/>
              </w:rPr>
            </w:pPr>
            <w:r w:rsidRPr="007F079E">
              <w:rPr>
                <w:rFonts w:ascii="CordiaUPC" w:hAnsi="CordiaUPC" w:cs="CordiaUPC"/>
                <w:sz w:val="23"/>
                <w:szCs w:val="23"/>
              </w:rPr>
              <w:t>-</w:t>
            </w:r>
          </w:p>
        </w:tc>
        <w:tc>
          <w:tcPr>
            <w:tcW w:w="719" w:type="dxa"/>
            <w:vAlign w:val="bottom"/>
          </w:tcPr>
          <w:p w14:paraId="4B0DFA77" w14:textId="77777777" w:rsidR="000C3F55" w:rsidRPr="007F079E" w:rsidRDefault="000C3F55" w:rsidP="00477969">
            <w:pPr>
              <w:tabs>
                <w:tab w:val="decimal" w:pos="526"/>
              </w:tabs>
              <w:spacing w:line="240" w:lineRule="exact"/>
              <w:ind w:left="-65" w:right="-169"/>
              <w:rPr>
                <w:rFonts w:ascii="CordiaUPC" w:hAnsi="CordiaUPC" w:cs="CordiaUPC"/>
                <w:sz w:val="23"/>
                <w:szCs w:val="23"/>
              </w:rPr>
            </w:pPr>
            <w:r w:rsidRPr="007F079E">
              <w:rPr>
                <w:rFonts w:ascii="CordiaUPC" w:hAnsi="CordiaUPC" w:cs="CordiaUPC"/>
                <w:sz w:val="23"/>
                <w:szCs w:val="23"/>
              </w:rPr>
              <w:t>-</w:t>
            </w:r>
          </w:p>
        </w:tc>
        <w:tc>
          <w:tcPr>
            <w:tcW w:w="809" w:type="dxa"/>
            <w:vAlign w:val="bottom"/>
          </w:tcPr>
          <w:p w14:paraId="724E7993" w14:textId="77777777" w:rsidR="000C3F55" w:rsidRPr="007F079E" w:rsidRDefault="000C3F55" w:rsidP="00EC43F6">
            <w:pPr>
              <w:tabs>
                <w:tab w:val="decimal" w:pos="592"/>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851" w:type="dxa"/>
            <w:vAlign w:val="bottom"/>
          </w:tcPr>
          <w:p w14:paraId="479AEE25" w14:textId="77777777" w:rsidR="000C3F55" w:rsidRPr="007F079E" w:rsidRDefault="000C3F55" w:rsidP="00477969">
            <w:pPr>
              <w:tabs>
                <w:tab w:val="decimal" w:pos="642"/>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991" w:type="dxa"/>
            <w:vAlign w:val="bottom"/>
          </w:tcPr>
          <w:p w14:paraId="1DAED118" w14:textId="77777777" w:rsidR="000C3F55" w:rsidRPr="007F079E" w:rsidRDefault="000C3F55" w:rsidP="00325F1E">
            <w:pPr>
              <w:tabs>
                <w:tab w:val="decimal" w:pos="719"/>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798" w:type="dxa"/>
            <w:vAlign w:val="bottom"/>
          </w:tcPr>
          <w:p w14:paraId="56983C6A" w14:textId="77777777" w:rsidR="000C3F55" w:rsidRPr="007F079E" w:rsidRDefault="000C3F55" w:rsidP="00325F1E">
            <w:pPr>
              <w:tabs>
                <w:tab w:val="decimal" w:pos="557"/>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1062" w:type="dxa"/>
            <w:vAlign w:val="bottom"/>
          </w:tcPr>
          <w:p w14:paraId="29529F47" w14:textId="77777777" w:rsidR="000C3F55" w:rsidRPr="007F079E" w:rsidRDefault="000C3F55" w:rsidP="00DB1F74">
            <w:pPr>
              <w:tabs>
                <w:tab w:val="decimal" w:pos="849"/>
              </w:tabs>
              <w:spacing w:line="240" w:lineRule="exact"/>
              <w:ind w:right="-169"/>
              <w:rPr>
                <w:rFonts w:ascii="CordiaUPC" w:hAnsi="CordiaUPC" w:cs="CordiaUPC"/>
                <w:sz w:val="23"/>
                <w:szCs w:val="23"/>
              </w:rPr>
            </w:pPr>
            <w:r w:rsidRPr="007F079E">
              <w:rPr>
                <w:rFonts w:ascii="CordiaUPC" w:hAnsi="CordiaUPC" w:cs="CordiaUPC"/>
                <w:sz w:val="23"/>
                <w:szCs w:val="23"/>
              </w:rPr>
              <w:t>97</w:t>
            </w:r>
          </w:p>
        </w:tc>
      </w:tr>
      <w:tr w:rsidR="000C3F55" w:rsidRPr="007F079E" w14:paraId="21ECE8B7" w14:textId="77777777" w:rsidTr="00EC43F6">
        <w:tc>
          <w:tcPr>
            <w:tcW w:w="1396" w:type="dxa"/>
          </w:tcPr>
          <w:p w14:paraId="7DDCE24B" w14:textId="77777777" w:rsidR="000C3F55" w:rsidRPr="007F079E" w:rsidRDefault="000C3F55" w:rsidP="00477969">
            <w:pPr>
              <w:tabs>
                <w:tab w:val="left" w:pos="200"/>
              </w:tabs>
              <w:spacing w:line="240" w:lineRule="exact"/>
              <w:ind w:right="-81"/>
              <w:rPr>
                <w:rFonts w:ascii="CordiaUPC" w:hAnsi="CordiaUPC" w:cs="CordiaUPC"/>
                <w:spacing w:val="-6"/>
                <w:sz w:val="23"/>
                <w:szCs w:val="23"/>
                <w:lang w:val="en-US"/>
              </w:rPr>
            </w:pPr>
            <w:r w:rsidRPr="007F079E">
              <w:rPr>
                <w:rFonts w:ascii="CordiaUPC" w:hAnsi="CordiaUPC" w:cs="CordiaUPC" w:hint="cs"/>
                <w:sz w:val="23"/>
                <w:szCs w:val="23"/>
                <w:lang w:val="en-US"/>
              </w:rPr>
              <w:t>Equipment</w:t>
            </w:r>
          </w:p>
        </w:tc>
        <w:tc>
          <w:tcPr>
            <w:tcW w:w="845" w:type="dxa"/>
            <w:vAlign w:val="bottom"/>
          </w:tcPr>
          <w:p w14:paraId="1DE24B63" w14:textId="77777777" w:rsidR="000C3F55" w:rsidRPr="007F079E" w:rsidRDefault="000C3F55" w:rsidP="001D2D76">
            <w:pPr>
              <w:tabs>
                <w:tab w:val="decimal" w:pos="660"/>
              </w:tabs>
              <w:spacing w:line="240" w:lineRule="exact"/>
              <w:ind w:left="51" w:right="-169"/>
              <w:rPr>
                <w:rFonts w:ascii="CordiaUPC" w:hAnsi="CordiaUPC" w:cs="CordiaUPC"/>
                <w:sz w:val="23"/>
                <w:szCs w:val="23"/>
              </w:rPr>
            </w:pPr>
            <w:r w:rsidRPr="007F079E">
              <w:rPr>
                <w:rFonts w:ascii="CordiaUPC" w:hAnsi="CordiaUPC" w:cs="CordiaUPC"/>
                <w:sz w:val="23"/>
                <w:szCs w:val="23"/>
              </w:rPr>
              <w:t>2,369</w:t>
            </w:r>
          </w:p>
        </w:tc>
        <w:tc>
          <w:tcPr>
            <w:tcW w:w="811" w:type="dxa"/>
            <w:vAlign w:val="bottom"/>
          </w:tcPr>
          <w:p w14:paraId="0D72DD6D" w14:textId="77777777" w:rsidR="000C3F55" w:rsidRPr="007F079E" w:rsidRDefault="000C3F55" w:rsidP="001D2D76">
            <w:pPr>
              <w:tabs>
                <w:tab w:val="decimal" w:pos="590"/>
              </w:tabs>
              <w:spacing w:line="240" w:lineRule="exact"/>
              <w:ind w:right="-169"/>
              <w:rPr>
                <w:rFonts w:ascii="CordiaUPC" w:hAnsi="CordiaUPC" w:cs="CordiaUPC"/>
                <w:sz w:val="23"/>
                <w:szCs w:val="23"/>
              </w:rPr>
            </w:pPr>
            <w:r w:rsidRPr="007F079E">
              <w:rPr>
                <w:rFonts w:ascii="CordiaUPC" w:hAnsi="CordiaUPC" w:cs="CordiaUPC"/>
                <w:sz w:val="23"/>
                <w:szCs w:val="23"/>
              </w:rPr>
              <w:t>6,504</w:t>
            </w:r>
          </w:p>
        </w:tc>
        <w:tc>
          <w:tcPr>
            <w:tcW w:w="994" w:type="dxa"/>
          </w:tcPr>
          <w:p w14:paraId="0AA54484" w14:textId="77777777" w:rsidR="000C3F55" w:rsidRPr="007F079E" w:rsidRDefault="000C3F55" w:rsidP="00325F1E">
            <w:pPr>
              <w:tabs>
                <w:tab w:val="decimal" w:pos="711"/>
              </w:tabs>
              <w:spacing w:line="240" w:lineRule="exact"/>
              <w:ind w:right="-169"/>
              <w:rPr>
                <w:rFonts w:ascii="CordiaUPC" w:hAnsi="CordiaUPC" w:cs="CordiaUPC"/>
                <w:sz w:val="23"/>
                <w:szCs w:val="23"/>
              </w:rPr>
            </w:pPr>
            <w:r w:rsidRPr="007F079E">
              <w:rPr>
                <w:rFonts w:ascii="CordiaUPC" w:hAnsi="CordiaUPC" w:cs="CordiaUPC"/>
                <w:sz w:val="23"/>
                <w:szCs w:val="23"/>
              </w:rPr>
              <w:t>901</w:t>
            </w:r>
          </w:p>
        </w:tc>
        <w:tc>
          <w:tcPr>
            <w:tcW w:w="796" w:type="dxa"/>
            <w:vAlign w:val="bottom"/>
          </w:tcPr>
          <w:p w14:paraId="01422BFC" w14:textId="77777777" w:rsidR="000C3F55" w:rsidRPr="007F079E" w:rsidRDefault="000C3F55" w:rsidP="008D5D15">
            <w:pPr>
              <w:tabs>
                <w:tab w:val="decimal" w:pos="580"/>
              </w:tabs>
              <w:spacing w:line="240" w:lineRule="exact"/>
              <w:ind w:right="-169"/>
              <w:rPr>
                <w:rFonts w:ascii="CordiaUPC" w:hAnsi="CordiaUPC" w:cs="CordiaUPC"/>
                <w:sz w:val="23"/>
                <w:szCs w:val="23"/>
              </w:rPr>
            </w:pPr>
            <w:r w:rsidRPr="007F079E">
              <w:rPr>
                <w:rFonts w:ascii="CordiaUPC" w:hAnsi="CordiaUPC" w:cs="CordiaUPC"/>
                <w:sz w:val="23"/>
                <w:szCs w:val="23"/>
              </w:rPr>
              <w:t>514</w:t>
            </w:r>
          </w:p>
        </w:tc>
        <w:tc>
          <w:tcPr>
            <w:tcW w:w="851" w:type="dxa"/>
            <w:vAlign w:val="bottom"/>
          </w:tcPr>
          <w:p w14:paraId="629E2694" w14:textId="77777777" w:rsidR="000C3F55" w:rsidRPr="007F079E" w:rsidRDefault="000C3F55" w:rsidP="00477969">
            <w:pPr>
              <w:tabs>
                <w:tab w:val="decimal" w:pos="642"/>
              </w:tabs>
              <w:spacing w:line="240" w:lineRule="exact"/>
              <w:ind w:right="-169"/>
              <w:rPr>
                <w:rFonts w:ascii="CordiaUPC" w:hAnsi="CordiaUPC" w:cs="CordiaUPC"/>
                <w:sz w:val="23"/>
                <w:szCs w:val="23"/>
              </w:rPr>
            </w:pPr>
            <w:r w:rsidRPr="007F079E">
              <w:rPr>
                <w:rFonts w:ascii="CordiaUPC" w:hAnsi="CordiaUPC" w:cs="CordiaUPC"/>
                <w:sz w:val="23"/>
                <w:szCs w:val="23"/>
              </w:rPr>
              <w:t>(707)</w:t>
            </w:r>
          </w:p>
        </w:tc>
        <w:tc>
          <w:tcPr>
            <w:tcW w:w="716" w:type="dxa"/>
            <w:vAlign w:val="bottom"/>
          </w:tcPr>
          <w:p w14:paraId="683AF945" w14:textId="77777777" w:rsidR="000C3F55" w:rsidRPr="007F079E" w:rsidRDefault="000C3F55" w:rsidP="00325F1E">
            <w:pPr>
              <w:tabs>
                <w:tab w:val="decimal" w:pos="548"/>
              </w:tabs>
              <w:spacing w:line="240" w:lineRule="exact"/>
              <w:ind w:right="-169"/>
              <w:rPr>
                <w:rFonts w:ascii="CordiaUPC" w:hAnsi="CordiaUPC" w:cs="CordiaUPC"/>
                <w:sz w:val="23"/>
                <w:szCs w:val="23"/>
              </w:rPr>
            </w:pPr>
            <w:r w:rsidRPr="007F079E">
              <w:rPr>
                <w:rFonts w:ascii="CordiaUPC" w:hAnsi="CordiaUPC" w:cs="CordiaUPC"/>
                <w:sz w:val="23"/>
                <w:szCs w:val="23"/>
              </w:rPr>
              <w:t>7,212</w:t>
            </w:r>
          </w:p>
        </w:tc>
        <w:tc>
          <w:tcPr>
            <w:tcW w:w="850" w:type="dxa"/>
            <w:vAlign w:val="bottom"/>
          </w:tcPr>
          <w:p w14:paraId="3979BAE3" w14:textId="77777777" w:rsidR="000C3F55" w:rsidRPr="007F079E" w:rsidRDefault="000C3F55" w:rsidP="00477969">
            <w:pPr>
              <w:tabs>
                <w:tab w:val="decimal" w:pos="685"/>
              </w:tabs>
              <w:spacing w:line="240" w:lineRule="exact"/>
              <w:ind w:right="-173"/>
              <w:rPr>
                <w:rFonts w:ascii="CordiaUPC" w:hAnsi="CordiaUPC" w:cs="CordiaUPC"/>
                <w:sz w:val="23"/>
                <w:szCs w:val="23"/>
              </w:rPr>
            </w:pPr>
            <w:r w:rsidRPr="007F079E">
              <w:rPr>
                <w:rFonts w:ascii="CordiaUPC" w:hAnsi="CordiaUPC" w:cs="CordiaUPC"/>
                <w:sz w:val="23"/>
                <w:szCs w:val="23"/>
              </w:rPr>
              <w:t>(4,135)</w:t>
            </w:r>
          </w:p>
        </w:tc>
        <w:tc>
          <w:tcPr>
            <w:tcW w:w="1277" w:type="dxa"/>
          </w:tcPr>
          <w:p w14:paraId="0E0362BF" w14:textId="77777777" w:rsidR="000C3F55" w:rsidRPr="007F079E" w:rsidRDefault="000C3F55" w:rsidP="00325F1E">
            <w:pPr>
              <w:tabs>
                <w:tab w:val="decimal" w:pos="1000"/>
              </w:tabs>
              <w:spacing w:line="240" w:lineRule="exact"/>
              <w:ind w:right="-169"/>
              <w:rPr>
                <w:rFonts w:ascii="CordiaUPC" w:hAnsi="CordiaUPC" w:cs="CordiaUPC"/>
                <w:sz w:val="23"/>
                <w:szCs w:val="23"/>
              </w:rPr>
            </w:pPr>
            <w:r w:rsidRPr="007F079E">
              <w:rPr>
                <w:rFonts w:ascii="CordiaUPC" w:hAnsi="CordiaUPC" w:cs="CordiaUPC"/>
                <w:sz w:val="23"/>
                <w:szCs w:val="23"/>
              </w:rPr>
              <w:t>(428)</w:t>
            </w:r>
          </w:p>
        </w:tc>
        <w:tc>
          <w:tcPr>
            <w:tcW w:w="993" w:type="dxa"/>
          </w:tcPr>
          <w:p w14:paraId="32EFE96B" w14:textId="77777777" w:rsidR="000C3F55" w:rsidRPr="007F079E" w:rsidRDefault="000C3F55" w:rsidP="00325F1E">
            <w:pPr>
              <w:tabs>
                <w:tab w:val="decimal" w:pos="734"/>
              </w:tabs>
              <w:spacing w:line="240" w:lineRule="exact"/>
              <w:ind w:right="-169"/>
              <w:rPr>
                <w:rFonts w:ascii="CordiaUPC" w:hAnsi="CordiaUPC" w:cs="CordiaUPC"/>
                <w:sz w:val="23"/>
                <w:szCs w:val="23"/>
              </w:rPr>
            </w:pPr>
            <w:r w:rsidRPr="007F079E">
              <w:rPr>
                <w:rFonts w:ascii="CordiaUPC" w:hAnsi="CordiaUPC" w:cs="CordiaUPC"/>
                <w:sz w:val="23"/>
                <w:szCs w:val="23"/>
              </w:rPr>
              <w:t>(680)</w:t>
            </w:r>
          </w:p>
        </w:tc>
        <w:tc>
          <w:tcPr>
            <w:tcW w:w="991" w:type="dxa"/>
            <w:vAlign w:val="bottom"/>
          </w:tcPr>
          <w:p w14:paraId="38DA71E8" w14:textId="77777777" w:rsidR="000C3F55" w:rsidRPr="007F079E" w:rsidRDefault="000C3F55" w:rsidP="00477969">
            <w:pPr>
              <w:tabs>
                <w:tab w:val="decimal" w:pos="763"/>
              </w:tabs>
              <w:spacing w:line="240" w:lineRule="exact"/>
              <w:ind w:right="-18"/>
              <w:rPr>
                <w:rFonts w:ascii="CordiaUPC" w:hAnsi="CordiaUPC" w:cs="CordiaUPC"/>
                <w:sz w:val="23"/>
                <w:szCs w:val="23"/>
              </w:rPr>
            </w:pPr>
            <w:r w:rsidRPr="007F079E">
              <w:rPr>
                <w:rFonts w:ascii="CordiaUPC" w:hAnsi="CordiaUPC" w:cs="CordiaUPC"/>
                <w:sz w:val="23"/>
                <w:szCs w:val="23"/>
              </w:rPr>
              <w:t>437</w:t>
            </w:r>
          </w:p>
        </w:tc>
        <w:tc>
          <w:tcPr>
            <w:tcW w:w="719" w:type="dxa"/>
            <w:vAlign w:val="bottom"/>
          </w:tcPr>
          <w:p w14:paraId="2F50A86D" w14:textId="77777777" w:rsidR="000C3F55" w:rsidRPr="007F079E" w:rsidRDefault="000C3F55" w:rsidP="00477969">
            <w:pPr>
              <w:tabs>
                <w:tab w:val="decimal" w:pos="526"/>
              </w:tabs>
              <w:spacing w:line="240" w:lineRule="exact"/>
              <w:ind w:left="-65" w:right="-169"/>
              <w:rPr>
                <w:rFonts w:ascii="CordiaUPC" w:hAnsi="CordiaUPC" w:cs="CordiaUPC"/>
                <w:sz w:val="23"/>
                <w:szCs w:val="23"/>
              </w:rPr>
            </w:pPr>
            <w:r w:rsidRPr="007F079E">
              <w:rPr>
                <w:rFonts w:ascii="CordiaUPC" w:hAnsi="CordiaUPC" w:cs="CordiaUPC"/>
                <w:sz w:val="23"/>
                <w:szCs w:val="23"/>
              </w:rPr>
              <w:t>(4,806)</w:t>
            </w:r>
          </w:p>
        </w:tc>
        <w:tc>
          <w:tcPr>
            <w:tcW w:w="809" w:type="dxa"/>
            <w:vAlign w:val="bottom"/>
          </w:tcPr>
          <w:p w14:paraId="445A1A97" w14:textId="77777777" w:rsidR="000C3F55" w:rsidRPr="007F079E" w:rsidRDefault="000C3F55" w:rsidP="00EC43F6">
            <w:pPr>
              <w:tabs>
                <w:tab w:val="decimal" w:pos="592"/>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851" w:type="dxa"/>
            <w:vAlign w:val="bottom"/>
          </w:tcPr>
          <w:p w14:paraId="4FBAE726" w14:textId="77777777" w:rsidR="000C3F55" w:rsidRPr="007F079E" w:rsidRDefault="000C3F55" w:rsidP="00477969">
            <w:pPr>
              <w:tabs>
                <w:tab w:val="decimal" w:pos="642"/>
              </w:tabs>
              <w:spacing w:line="240" w:lineRule="exact"/>
              <w:ind w:right="-169"/>
              <w:rPr>
                <w:rFonts w:ascii="CordiaUPC" w:hAnsi="CordiaUPC" w:cs="CordiaUPC"/>
                <w:sz w:val="23"/>
                <w:szCs w:val="23"/>
              </w:rPr>
            </w:pPr>
            <w:r w:rsidRPr="007F079E">
              <w:rPr>
                <w:rFonts w:ascii="CordiaUPC" w:hAnsi="CordiaUPC" w:cs="CordiaUPC"/>
                <w:sz w:val="23"/>
                <w:szCs w:val="23"/>
              </w:rPr>
              <w:t>(125)</w:t>
            </w:r>
          </w:p>
        </w:tc>
        <w:tc>
          <w:tcPr>
            <w:tcW w:w="991" w:type="dxa"/>
            <w:vAlign w:val="bottom"/>
          </w:tcPr>
          <w:p w14:paraId="504283E8" w14:textId="77777777" w:rsidR="000C3F55" w:rsidRPr="007F079E" w:rsidRDefault="000C3F55" w:rsidP="00325F1E">
            <w:pPr>
              <w:tabs>
                <w:tab w:val="decimal" w:pos="719"/>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798" w:type="dxa"/>
            <w:vAlign w:val="bottom"/>
          </w:tcPr>
          <w:p w14:paraId="22CB32BA" w14:textId="77777777" w:rsidR="000C3F55" w:rsidRPr="007F079E" w:rsidRDefault="000C3F55" w:rsidP="00325F1E">
            <w:pPr>
              <w:tabs>
                <w:tab w:val="decimal" w:pos="557"/>
              </w:tabs>
              <w:spacing w:line="240" w:lineRule="exact"/>
              <w:ind w:right="-169"/>
              <w:rPr>
                <w:rFonts w:ascii="CordiaUPC" w:hAnsi="CordiaUPC" w:cs="CordiaUPC"/>
                <w:sz w:val="23"/>
                <w:szCs w:val="23"/>
              </w:rPr>
            </w:pPr>
            <w:r w:rsidRPr="007F079E">
              <w:rPr>
                <w:rFonts w:ascii="CordiaUPC" w:hAnsi="CordiaUPC" w:cs="CordiaUPC"/>
                <w:sz w:val="23"/>
                <w:szCs w:val="23"/>
              </w:rPr>
              <w:t>(125)</w:t>
            </w:r>
          </w:p>
        </w:tc>
        <w:tc>
          <w:tcPr>
            <w:tcW w:w="1062" w:type="dxa"/>
            <w:vAlign w:val="bottom"/>
          </w:tcPr>
          <w:p w14:paraId="6865BC12" w14:textId="77777777" w:rsidR="000C3F55" w:rsidRPr="007F079E" w:rsidRDefault="000C3F55" w:rsidP="00DB1F74">
            <w:pPr>
              <w:tabs>
                <w:tab w:val="decimal" w:pos="849"/>
              </w:tabs>
              <w:spacing w:line="240" w:lineRule="exact"/>
              <w:ind w:right="-169"/>
              <w:rPr>
                <w:rFonts w:ascii="CordiaUPC" w:hAnsi="CordiaUPC" w:cs="CordiaUPC"/>
                <w:sz w:val="23"/>
                <w:szCs w:val="23"/>
              </w:rPr>
            </w:pPr>
            <w:r w:rsidRPr="007F079E">
              <w:rPr>
                <w:rFonts w:ascii="CordiaUPC" w:hAnsi="CordiaUPC" w:cs="CordiaUPC"/>
                <w:sz w:val="23"/>
                <w:szCs w:val="23"/>
              </w:rPr>
              <w:t>2,281</w:t>
            </w:r>
          </w:p>
        </w:tc>
      </w:tr>
      <w:tr w:rsidR="000C3F55" w:rsidRPr="007F079E" w14:paraId="13ED88D4" w14:textId="77777777" w:rsidTr="00EC43F6">
        <w:tc>
          <w:tcPr>
            <w:tcW w:w="1396" w:type="dxa"/>
          </w:tcPr>
          <w:p w14:paraId="18A876B8" w14:textId="77777777" w:rsidR="000C3F55" w:rsidRPr="007F079E" w:rsidRDefault="000C3F55" w:rsidP="00477969">
            <w:pPr>
              <w:tabs>
                <w:tab w:val="left" w:pos="70"/>
              </w:tabs>
              <w:spacing w:line="240" w:lineRule="exact"/>
              <w:ind w:left="160" w:right="-18" w:hanging="160"/>
              <w:rPr>
                <w:rFonts w:ascii="CordiaUPC" w:hAnsi="CordiaUPC" w:cs="CordiaUPC"/>
                <w:sz w:val="23"/>
                <w:szCs w:val="23"/>
                <w:rtl/>
                <w:cs/>
                <w:lang w:val="en-US"/>
              </w:rPr>
            </w:pPr>
            <w:r w:rsidRPr="007F079E">
              <w:rPr>
                <w:rFonts w:ascii="CordiaUPC" w:hAnsi="CordiaUPC" w:cs="CordiaUPC" w:hint="cs"/>
                <w:sz w:val="23"/>
                <w:szCs w:val="23"/>
                <w:lang w:val="en-US"/>
              </w:rPr>
              <w:t>Right-of-use assets</w:t>
            </w:r>
            <w:r w:rsidRPr="007F079E">
              <w:rPr>
                <w:rFonts w:ascii="CordiaUPC" w:hAnsi="CordiaUPC" w:cs="CordiaUPC"/>
                <w:sz w:val="23"/>
                <w:szCs w:val="23"/>
                <w:lang w:val="en-US"/>
              </w:rPr>
              <w:t xml:space="preserve">               </w:t>
            </w:r>
            <w:r w:rsidRPr="007F079E">
              <w:rPr>
                <w:rFonts w:ascii="CordiaUPC" w:hAnsi="CordiaUPC" w:cs="CordiaUPC" w:hint="cs"/>
                <w:sz w:val="23"/>
                <w:szCs w:val="23"/>
                <w:lang w:val="en-US"/>
              </w:rPr>
              <w:t xml:space="preserve">  - equipment</w:t>
            </w:r>
          </w:p>
        </w:tc>
        <w:tc>
          <w:tcPr>
            <w:tcW w:w="845" w:type="dxa"/>
            <w:vAlign w:val="bottom"/>
          </w:tcPr>
          <w:p w14:paraId="11DF3A34" w14:textId="77777777" w:rsidR="000C3F55" w:rsidRPr="007F079E" w:rsidRDefault="000C3F55" w:rsidP="001D2D76">
            <w:pPr>
              <w:pBdr>
                <w:bottom w:val="single" w:sz="4" w:space="1" w:color="auto"/>
              </w:pBdr>
              <w:tabs>
                <w:tab w:val="decimal" w:pos="660"/>
              </w:tabs>
              <w:spacing w:line="240" w:lineRule="exact"/>
              <w:ind w:left="51" w:right="-96"/>
              <w:rPr>
                <w:rFonts w:ascii="CordiaUPC" w:hAnsi="CordiaUPC" w:cs="CordiaUPC"/>
                <w:sz w:val="23"/>
                <w:szCs w:val="23"/>
              </w:rPr>
            </w:pPr>
            <w:r w:rsidRPr="007F079E">
              <w:rPr>
                <w:rFonts w:ascii="CordiaUPC" w:hAnsi="CordiaUPC" w:cs="CordiaUPC"/>
                <w:sz w:val="23"/>
                <w:szCs w:val="23"/>
              </w:rPr>
              <w:t>271</w:t>
            </w:r>
          </w:p>
        </w:tc>
        <w:tc>
          <w:tcPr>
            <w:tcW w:w="811" w:type="dxa"/>
            <w:vAlign w:val="bottom"/>
          </w:tcPr>
          <w:p w14:paraId="3BC889B3" w14:textId="77777777" w:rsidR="000C3F55" w:rsidRPr="007F079E" w:rsidRDefault="000C3F55" w:rsidP="001D2D76">
            <w:pPr>
              <w:pBdr>
                <w:bottom w:val="single" w:sz="4" w:space="1" w:color="auto"/>
              </w:pBdr>
              <w:tabs>
                <w:tab w:val="decimal" w:pos="590"/>
              </w:tabs>
              <w:spacing w:line="240" w:lineRule="exact"/>
              <w:ind w:left="33" w:right="-169"/>
              <w:rPr>
                <w:rFonts w:ascii="CordiaUPC" w:hAnsi="CordiaUPC" w:cs="CordiaUPC"/>
                <w:sz w:val="23"/>
                <w:szCs w:val="23"/>
              </w:rPr>
            </w:pPr>
            <w:r w:rsidRPr="007F079E">
              <w:rPr>
                <w:rFonts w:ascii="CordiaUPC" w:hAnsi="CordiaUPC" w:cs="CordiaUPC"/>
                <w:sz w:val="23"/>
                <w:szCs w:val="23"/>
              </w:rPr>
              <w:t>487</w:t>
            </w:r>
          </w:p>
        </w:tc>
        <w:tc>
          <w:tcPr>
            <w:tcW w:w="994" w:type="dxa"/>
          </w:tcPr>
          <w:p w14:paraId="17576355" w14:textId="77777777" w:rsidR="000C3F55" w:rsidRPr="007F079E" w:rsidRDefault="000C3F55" w:rsidP="00325F1E">
            <w:pPr>
              <w:tabs>
                <w:tab w:val="decimal" w:pos="504"/>
                <w:tab w:val="decimal" w:pos="711"/>
              </w:tabs>
              <w:spacing w:line="240" w:lineRule="exact"/>
              <w:ind w:right="-173"/>
              <w:jc w:val="center"/>
              <w:rPr>
                <w:rFonts w:ascii="CordiaUPC" w:hAnsi="CordiaUPC" w:cs="CordiaUPC"/>
                <w:sz w:val="23"/>
                <w:szCs w:val="23"/>
              </w:rPr>
            </w:pPr>
          </w:p>
          <w:p w14:paraId="0E8A7C6A" w14:textId="77777777" w:rsidR="000C3F55" w:rsidRPr="007F079E" w:rsidRDefault="000C3F55" w:rsidP="00325F1E">
            <w:pPr>
              <w:tabs>
                <w:tab w:val="decimal" w:pos="504"/>
                <w:tab w:val="decimal" w:pos="711"/>
              </w:tabs>
              <w:spacing w:line="240" w:lineRule="exact"/>
              <w:ind w:right="-173"/>
              <w:jc w:val="center"/>
              <w:rPr>
                <w:rFonts w:ascii="CordiaUPC" w:hAnsi="CordiaUPC" w:cs="CordiaUPC"/>
                <w:sz w:val="23"/>
                <w:szCs w:val="23"/>
              </w:rPr>
            </w:pPr>
          </w:p>
          <w:p w14:paraId="71D39B63" w14:textId="77777777" w:rsidR="000C3F55" w:rsidRPr="007F079E" w:rsidRDefault="000C3F55" w:rsidP="00325F1E">
            <w:pPr>
              <w:pBdr>
                <w:bottom w:val="single" w:sz="4" w:space="1" w:color="auto"/>
              </w:pBdr>
              <w:tabs>
                <w:tab w:val="decimal" w:pos="711"/>
              </w:tabs>
              <w:spacing w:line="240" w:lineRule="exact"/>
              <w:rPr>
                <w:rFonts w:ascii="CordiaUPC" w:hAnsi="CordiaUPC" w:cs="CordiaUPC"/>
                <w:sz w:val="23"/>
                <w:szCs w:val="23"/>
                <w:lang w:val="en-US"/>
              </w:rPr>
            </w:pPr>
            <w:r w:rsidRPr="007F079E">
              <w:rPr>
                <w:rFonts w:ascii="CordiaUPC" w:hAnsi="CordiaUPC" w:cs="CordiaUPC"/>
                <w:sz w:val="23"/>
                <w:szCs w:val="23"/>
              </w:rPr>
              <w:t>1,323</w:t>
            </w:r>
          </w:p>
        </w:tc>
        <w:tc>
          <w:tcPr>
            <w:tcW w:w="796" w:type="dxa"/>
            <w:vAlign w:val="bottom"/>
          </w:tcPr>
          <w:p w14:paraId="5DFD1D99" w14:textId="77777777" w:rsidR="000C3F55" w:rsidRPr="007F079E" w:rsidRDefault="000C3F55" w:rsidP="00477969">
            <w:pPr>
              <w:pBdr>
                <w:bottom w:val="single" w:sz="4" w:space="1" w:color="auto"/>
              </w:pBdr>
              <w:tabs>
                <w:tab w:val="decimal" w:pos="642"/>
              </w:tabs>
              <w:spacing w:line="240" w:lineRule="exact"/>
              <w:rPr>
                <w:rFonts w:ascii="CordiaUPC" w:hAnsi="CordiaUPC" w:cs="CordiaUPC"/>
                <w:sz w:val="23"/>
                <w:szCs w:val="23"/>
              </w:rPr>
            </w:pPr>
            <w:r w:rsidRPr="007F079E">
              <w:rPr>
                <w:rFonts w:ascii="CordiaUPC" w:hAnsi="CordiaUPC" w:cs="CordiaUPC"/>
                <w:sz w:val="23"/>
                <w:szCs w:val="23"/>
              </w:rPr>
              <w:t>215</w:t>
            </w:r>
          </w:p>
        </w:tc>
        <w:tc>
          <w:tcPr>
            <w:tcW w:w="851" w:type="dxa"/>
            <w:vAlign w:val="bottom"/>
          </w:tcPr>
          <w:p w14:paraId="52656181" w14:textId="77777777" w:rsidR="000C3F55" w:rsidRPr="007F079E" w:rsidRDefault="000C3F55" w:rsidP="00477969">
            <w:pPr>
              <w:pBdr>
                <w:bottom w:val="single" w:sz="4" w:space="1" w:color="auto"/>
              </w:pBdr>
              <w:tabs>
                <w:tab w:val="decimal" w:pos="642"/>
              </w:tabs>
              <w:spacing w:line="240" w:lineRule="exact"/>
              <w:ind w:right="-169"/>
              <w:rPr>
                <w:rFonts w:ascii="CordiaUPC" w:hAnsi="CordiaUPC" w:cs="CordiaUPC"/>
                <w:sz w:val="23"/>
                <w:szCs w:val="23"/>
              </w:rPr>
            </w:pPr>
            <w:r w:rsidRPr="007F079E">
              <w:rPr>
                <w:rFonts w:ascii="CordiaUPC" w:hAnsi="CordiaUPC" w:cs="CordiaUPC"/>
                <w:sz w:val="23"/>
                <w:szCs w:val="23"/>
              </w:rPr>
              <w:t>(319)</w:t>
            </w:r>
          </w:p>
        </w:tc>
        <w:tc>
          <w:tcPr>
            <w:tcW w:w="716" w:type="dxa"/>
            <w:vAlign w:val="bottom"/>
          </w:tcPr>
          <w:p w14:paraId="165A736C" w14:textId="77777777" w:rsidR="000C3F55" w:rsidRPr="007F079E" w:rsidRDefault="000C3F55" w:rsidP="00325F1E">
            <w:pPr>
              <w:pBdr>
                <w:bottom w:val="single" w:sz="4" w:space="1" w:color="auto"/>
              </w:pBdr>
              <w:tabs>
                <w:tab w:val="decimal" w:pos="548"/>
              </w:tabs>
              <w:spacing w:line="240" w:lineRule="exact"/>
              <w:ind w:left="33" w:right="-169"/>
              <w:rPr>
                <w:rFonts w:ascii="CordiaUPC" w:hAnsi="CordiaUPC" w:cs="CordiaUPC"/>
                <w:sz w:val="23"/>
                <w:szCs w:val="23"/>
              </w:rPr>
            </w:pPr>
            <w:r w:rsidRPr="007F079E">
              <w:rPr>
                <w:rFonts w:ascii="CordiaUPC" w:hAnsi="CordiaUPC" w:cs="CordiaUPC"/>
                <w:sz w:val="23"/>
                <w:szCs w:val="23"/>
              </w:rPr>
              <w:t>1,706</w:t>
            </w:r>
          </w:p>
        </w:tc>
        <w:tc>
          <w:tcPr>
            <w:tcW w:w="850" w:type="dxa"/>
            <w:vAlign w:val="bottom"/>
          </w:tcPr>
          <w:p w14:paraId="270ABCBE" w14:textId="77777777" w:rsidR="000C3F55" w:rsidRPr="007F079E" w:rsidRDefault="000C3F55" w:rsidP="00477969">
            <w:pPr>
              <w:pBdr>
                <w:bottom w:val="single" w:sz="4" w:space="1" w:color="auto"/>
              </w:pBdr>
              <w:tabs>
                <w:tab w:val="decimal" w:pos="685"/>
              </w:tabs>
              <w:spacing w:line="240" w:lineRule="exact"/>
              <w:ind w:right="-173"/>
              <w:rPr>
                <w:rFonts w:ascii="CordiaUPC" w:hAnsi="CordiaUPC" w:cs="CordiaUPC"/>
                <w:sz w:val="23"/>
                <w:szCs w:val="23"/>
              </w:rPr>
            </w:pPr>
            <w:r w:rsidRPr="007F079E">
              <w:rPr>
                <w:rFonts w:ascii="CordiaUPC" w:hAnsi="CordiaUPC" w:cs="CordiaUPC"/>
                <w:sz w:val="23"/>
                <w:szCs w:val="23"/>
              </w:rPr>
              <w:t>(216)</w:t>
            </w:r>
          </w:p>
        </w:tc>
        <w:tc>
          <w:tcPr>
            <w:tcW w:w="1277" w:type="dxa"/>
            <w:vAlign w:val="bottom"/>
          </w:tcPr>
          <w:p w14:paraId="61F79BF0" w14:textId="77777777" w:rsidR="000C3F55" w:rsidRPr="007F079E" w:rsidRDefault="000C3F55" w:rsidP="00325F1E">
            <w:pPr>
              <w:pBdr>
                <w:bottom w:val="single" w:sz="4" w:space="1" w:color="auto"/>
              </w:pBdr>
              <w:tabs>
                <w:tab w:val="decimal" w:pos="1000"/>
              </w:tabs>
              <w:spacing w:line="240" w:lineRule="exact"/>
              <w:ind w:left="27" w:right="-169"/>
              <w:rPr>
                <w:rFonts w:ascii="CordiaUPC" w:hAnsi="CordiaUPC" w:cs="CordiaUPC"/>
                <w:sz w:val="23"/>
                <w:szCs w:val="23"/>
                <w:cs/>
                <w:lang w:bidi="th-TH"/>
              </w:rPr>
            </w:pPr>
            <w:r w:rsidRPr="007F079E">
              <w:rPr>
                <w:rFonts w:ascii="CordiaUPC" w:hAnsi="CordiaUPC" w:cs="CordiaUPC"/>
                <w:sz w:val="23"/>
                <w:szCs w:val="23"/>
              </w:rPr>
              <w:t>(822)</w:t>
            </w:r>
          </w:p>
        </w:tc>
        <w:tc>
          <w:tcPr>
            <w:tcW w:w="993" w:type="dxa"/>
            <w:vAlign w:val="bottom"/>
          </w:tcPr>
          <w:p w14:paraId="73263AFF" w14:textId="77777777" w:rsidR="000C3F55" w:rsidRPr="007F079E" w:rsidRDefault="000C3F55" w:rsidP="00325F1E">
            <w:pPr>
              <w:pBdr>
                <w:bottom w:val="single" w:sz="4" w:space="1" w:color="auto"/>
              </w:pBdr>
              <w:tabs>
                <w:tab w:val="decimal" w:pos="734"/>
              </w:tabs>
              <w:spacing w:line="240" w:lineRule="exact"/>
              <w:ind w:left="27" w:right="-169"/>
              <w:rPr>
                <w:rFonts w:ascii="CordiaUPC" w:hAnsi="CordiaUPC" w:cs="CordiaUPC"/>
                <w:sz w:val="23"/>
                <w:szCs w:val="23"/>
                <w:cs/>
                <w:lang w:bidi="th-TH"/>
              </w:rPr>
            </w:pPr>
            <w:r w:rsidRPr="007F079E">
              <w:rPr>
                <w:rFonts w:ascii="CordiaUPC" w:hAnsi="CordiaUPC" w:cs="CordiaUPC"/>
                <w:sz w:val="23"/>
                <w:szCs w:val="23"/>
              </w:rPr>
              <w:t>(460)</w:t>
            </w:r>
          </w:p>
        </w:tc>
        <w:tc>
          <w:tcPr>
            <w:tcW w:w="991" w:type="dxa"/>
            <w:vAlign w:val="bottom"/>
          </w:tcPr>
          <w:p w14:paraId="1CB24FA9" w14:textId="77777777" w:rsidR="000C3F55" w:rsidRPr="007F079E" w:rsidRDefault="000C3F55" w:rsidP="00477969">
            <w:pPr>
              <w:pBdr>
                <w:bottom w:val="single" w:sz="4" w:space="1" w:color="auto"/>
              </w:pBdr>
              <w:tabs>
                <w:tab w:val="decimal" w:pos="763"/>
              </w:tabs>
              <w:spacing w:line="240" w:lineRule="exact"/>
              <w:ind w:right="-18"/>
              <w:rPr>
                <w:rFonts w:ascii="CordiaUPC" w:hAnsi="CordiaUPC" w:cs="CordiaUPC"/>
                <w:sz w:val="23"/>
                <w:szCs w:val="23"/>
              </w:rPr>
            </w:pPr>
            <w:r w:rsidRPr="007F079E">
              <w:rPr>
                <w:rFonts w:ascii="CordiaUPC" w:hAnsi="CordiaUPC" w:cs="CordiaUPC"/>
                <w:sz w:val="23"/>
                <w:szCs w:val="23"/>
              </w:rPr>
              <w:t>190</w:t>
            </w:r>
          </w:p>
        </w:tc>
        <w:tc>
          <w:tcPr>
            <w:tcW w:w="719" w:type="dxa"/>
            <w:vAlign w:val="bottom"/>
          </w:tcPr>
          <w:p w14:paraId="7FA6C628" w14:textId="77777777" w:rsidR="000C3F55" w:rsidRPr="007F079E" w:rsidRDefault="000C3F55" w:rsidP="00477969">
            <w:pPr>
              <w:tabs>
                <w:tab w:val="decimal" w:pos="627"/>
              </w:tabs>
              <w:spacing w:line="240" w:lineRule="exact"/>
              <w:ind w:right="-169"/>
              <w:jc w:val="center"/>
              <w:rPr>
                <w:rFonts w:ascii="CordiaUPC" w:hAnsi="CordiaUPC" w:cs="CordiaUPC"/>
                <w:sz w:val="23"/>
                <w:szCs w:val="23"/>
              </w:rPr>
            </w:pPr>
          </w:p>
          <w:p w14:paraId="3C0CDC7A" w14:textId="77777777" w:rsidR="000C3F55" w:rsidRPr="007F079E" w:rsidRDefault="000C3F55" w:rsidP="00477969">
            <w:pPr>
              <w:tabs>
                <w:tab w:val="decimal" w:pos="627"/>
              </w:tabs>
              <w:spacing w:line="240" w:lineRule="exact"/>
              <w:ind w:right="-169"/>
              <w:jc w:val="center"/>
              <w:rPr>
                <w:rFonts w:ascii="CordiaUPC" w:hAnsi="CordiaUPC" w:cs="CordiaUPC"/>
                <w:sz w:val="23"/>
                <w:szCs w:val="23"/>
              </w:rPr>
            </w:pPr>
          </w:p>
          <w:p w14:paraId="5472F62E" w14:textId="77777777" w:rsidR="000C3F55" w:rsidRPr="007F079E" w:rsidRDefault="000C3F55" w:rsidP="00477969">
            <w:pPr>
              <w:pBdr>
                <w:bottom w:val="single" w:sz="4" w:space="1" w:color="auto"/>
              </w:pBdr>
              <w:tabs>
                <w:tab w:val="decimal" w:pos="526"/>
              </w:tabs>
              <w:spacing w:line="240" w:lineRule="exact"/>
              <w:ind w:left="-65" w:right="-169"/>
              <w:rPr>
                <w:rFonts w:ascii="CordiaUPC" w:hAnsi="CordiaUPC" w:cs="CordiaUPC"/>
                <w:sz w:val="23"/>
                <w:szCs w:val="23"/>
              </w:rPr>
            </w:pPr>
            <w:r w:rsidRPr="007F079E">
              <w:rPr>
                <w:rFonts w:ascii="CordiaUPC" w:hAnsi="CordiaUPC" w:cs="CordiaUPC"/>
                <w:sz w:val="23"/>
                <w:szCs w:val="23"/>
              </w:rPr>
              <w:t>(1,308)</w:t>
            </w:r>
          </w:p>
        </w:tc>
        <w:tc>
          <w:tcPr>
            <w:tcW w:w="809" w:type="dxa"/>
            <w:vAlign w:val="bottom"/>
          </w:tcPr>
          <w:p w14:paraId="595B35F3" w14:textId="77777777" w:rsidR="000C3F55" w:rsidRPr="007F079E" w:rsidRDefault="000C3F55" w:rsidP="00EC43F6">
            <w:pPr>
              <w:pBdr>
                <w:bottom w:val="single" w:sz="4" w:space="1" w:color="auto"/>
              </w:pBdr>
              <w:tabs>
                <w:tab w:val="decimal" w:pos="592"/>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851" w:type="dxa"/>
            <w:vAlign w:val="bottom"/>
          </w:tcPr>
          <w:p w14:paraId="1B31930E" w14:textId="77777777" w:rsidR="000C3F55" w:rsidRPr="007F079E" w:rsidRDefault="000C3F55" w:rsidP="00477969">
            <w:pPr>
              <w:pBdr>
                <w:bottom w:val="single" w:sz="4" w:space="1" w:color="auto"/>
              </w:pBdr>
              <w:tabs>
                <w:tab w:val="decimal" w:pos="642"/>
              </w:tabs>
              <w:spacing w:line="240" w:lineRule="exact"/>
              <w:ind w:left="27" w:right="-169"/>
              <w:rPr>
                <w:rFonts w:ascii="CordiaUPC" w:hAnsi="CordiaUPC" w:cs="CordiaUPC"/>
                <w:sz w:val="23"/>
                <w:szCs w:val="23"/>
                <w:cs/>
                <w:lang w:bidi="th-TH"/>
              </w:rPr>
            </w:pPr>
            <w:r w:rsidRPr="007F079E">
              <w:rPr>
                <w:rFonts w:ascii="CordiaUPC" w:hAnsi="CordiaUPC" w:cs="CordiaUPC"/>
                <w:sz w:val="23"/>
                <w:szCs w:val="23"/>
              </w:rPr>
              <w:t>-</w:t>
            </w:r>
          </w:p>
        </w:tc>
        <w:tc>
          <w:tcPr>
            <w:tcW w:w="991" w:type="dxa"/>
            <w:vAlign w:val="bottom"/>
          </w:tcPr>
          <w:p w14:paraId="57E34984" w14:textId="77777777" w:rsidR="000C3F55" w:rsidRPr="007F079E" w:rsidRDefault="000C3F55" w:rsidP="00325F1E">
            <w:pPr>
              <w:pBdr>
                <w:bottom w:val="single" w:sz="4" w:space="1" w:color="auto"/>
              </w:pBdr>
              <w:tabs>
                <w:tab w:val="decimal" w:pos="719"/>
              </w:tabs>
              <w:spacing w:line="240" w:lineRule="exact"/>
              <w:ind w:left="27" w:right="-169"/>
              <w:rPr>
                <w:rFonts w:ascii="CordiaUPC" w:hAnsi="CordiaUPC" w:cs="CordiaUPC"/>
                <w:sz w:val="23"/>
                <w:szCs w:val="23"/>
                <w:cs/>
                <w:lang w:bidi="th-TH"/>
              </w:rPr>
            </w:pPr>
            <w:r w:rsidRPr="007F079E">
              <w:rPr>
                <w:rFonts w:ascii="CordiaUPC" w:hAnsi="CordiaUPC" w:cs="CordiaUPC"/>
                <w:sz w:val="23"/>
                <w:szCs w:val="23"/>
              </w:rPr>
              <w:t>-</w:t>
            </w:r>
          </w:p>
        </w:tc>
        <w:tc>
          <w:tcPr>
            <w:tcW w:w="798" w:type="dxa"/>
            <w:vAlign w:val="bottom"/>
          </w:tcPr>
          <w:p w14:paraId="45882718" w14:textId="77777777" w:rsidR="000C3F55" w:rsidRPr="007F079E" w:rsidRDefault="000C3F55" w:rsidP="00325F1E">
            <w:pPr>
              <w:pBdr>
                <w:bottom w:val="single" w:sz="4" w:space="1" w:color="auto"/>
              </w:pBdr>
              <w:tabs>
                <w:tab w:val="decimal" w:pos="557"/>
              </w:tabs>
              <w:spacing w:line="240" w:lineRule="exact"/>
              <w:ind w:right="-169"/>
              <w:rPr>
                <w:rFonts w:ascii="CordiaUPC" w:hAnsi="CordiaUPC" w:cs="CordiaUPC"/>
                <w:sz w:val="23"/>
                <w:szCs w:val="23"/>
              </w:rPr>
            </w:pPr>
            <w:r w:rsidRPr="007F079E">
              <w:rPr>
                <w:rFonts w:ascii="CordiaUPC" w:hAnsi="CordiaUPC" w:cs="CordiaUPC"/>
                <w:sz w:val="23"/>
                <w:szCs w:val="23"/>
              </w:rPr>
              <w:t>-</w:t>
            </w:r>
          </w:p>
        </w:tc>
        <w:tc>
          <w:tcPr>
            <w:tcW w:w="1062" w:type="dxa"/>
            <w:vAlign w:val="bottom"/>
          </w:tcPr>
          <w:p w14:paraId="13508AE7" w14:textId="77777777" w:rsidR="000C3F55" w:rsidRPr="007F079E" w:rsidRDefault="000C3F55" w:rsidP="00DB1F74">
            <w:pPr>
              <w:pBdr>
                <w:bottom w:val="single" w:sz="4" w:space="1" w:color="auto"/>
              </w:pBdr>
              <w:tabs>
                <w:tab w:val="decimal" w:pos="849"/>
              </w:tabs>
              <w:spacing w:line="240" w:lineRule="exact"/>
              <w:ind w:left="51" w:right="-169"/>
              <w:rPr>
                <w:rFonts w:ascii="CordiaUPC" w:hAnsi="CordiaUPC" w:cs="CordiaUPC"/>
                <w:sz w:val="23"/>
                <w:szCs w:val="23"/>
              </w:rPr>
            </w:pPr>
            <w:r w:rsidRPr="007F079E">
              <w:rPr>
                <w:rFonts w:ascii="CordiaUPC" w:hAnsi="CordiaUPC" w:cs="CordiaUPC"/>
                <w:sz w:val="23"/>
                <w:szCs w:val="23"/>
              </w:rPr>
              <w:t>398</w:t>
            </w:r>
          </w:p>
        </w:tc>
      </w:tr>
      <w:tr w:rsidR="000C3F55" w:rsidRPr="007F079E" w14:paraId="629354AC" w14:textId="77777777" w:rsidTr="00EC43F6">
        <w:tc>
          <w:tcPr>
            <w:tcW w:w="1396" w:type="dxa"/>
          </w:tcPr>
          <w:p w14:paraId="1AA6D661" w14:textId="77777777" w:rsidR="000C3F55" w:rsidRPr="007F079E" w:rsidRDefault="000C3F55" w:rsidP="00477969">
            <w:pPr>
              <w:spacing w:line="240" w:lineRule="exact"/>
              <w:ind w:right="-18"/>
              <w:rPr>
                <w:rFonts w:ascii="CordiaUPC" w:hAnsi="CordiaUPC" w:cs="CordiaUPC"/>
                <w:b/>
                <w:bCs/>
                <w:sz w:val="23"/>
                <w:szCs w:val="23"/>
                <w:lang w:val="en-US"/>
              </w:rPr>
            </w:pPr>
            <w:r w:rsidRPr="007F079E">
              <w:rPr>
                <w:rFonts w:ascii="CordiaUPC" w:hAnsi="CordiaUPC" w:cs="CordiaUPC" w:hint="cs"/>
                <w:b/>
                <w:bCs/>
                <w:sz w:val="23"/>
                <w:szCs w:val="23"/>
                <w:lang w:val="en-US"/>
              </w:rPr>
              <w:t>Total</w:t>
            </w:r>
          </w:p>
        </w:tc>
        <w:tc>
          <w:tcPr>
            <w:tcW w:w="845" w:type="dxa"/>
          </w:tcPr>
          <w:p w14:paraId="0D7B04E8" w14:textId="77777777" w:rsidR="000C3F55" w:rsidRPr="007F079E" w:rsidRDefault="000C3F55" w:rsidP="001D2D76">
            <w:pPr>
              <w:pBdr>
                <w:bottom w:val="double" w:sz="4" w:space="1" w:color="auto"/>
              </w:pBdr>
              <w:tabs>
                <w:tab w:val="decimal" w:pos="660"/>
              </w:tabs>
              <w:spacing w:line="240" w:lineRule="exact"/>
              <w:ind w:left="51" w:right="-105"/>
              <w:rPr>
                <w:rFonts w:ascii="CordiaUPC" w:hAnsi="CordiaUPC" w:cs="CordiaUPC"/>
                <w:b/>
                <w:bCs/>
                <w:sz w:val="23"/>
                <w:szCs w:val="23"/>
              </w:rPr>
            </w:pPr>
            <w:r w:rsidRPr="007F079E">
              <w:rPr>
                <w:rFonts w:ascii="CordiaUPC" w:hAnsi="CordiaUPC" w:cs="CordiaUPC"/>
                <w:b/>
                <w:bCs/>
                <w:sz w:val="23"/>
                <w:szCs w:val="23"/>
              </w:rPr>
              <w:t>13,755</w:t>
            </w:r>
          </w:p>
        </w:tc>
        <w:tc>
          <w:tcPr>
            <w:tcW w:w="811" w:type="dxa"/>
          </w:tcPr>
          <w:p w14:paraId="4377FE90" w14:textId="77777777" w:rsidR="000C3F55" w:rsidRPr="007F079E" w:rsidRDefault="000C3F55" w:rsidP="001D2D76">
            <w:pPr>
              <w:pBdr>
                <w:bottom w:val="double" w:sz="4" w:space="1" w:color="auto"/>
              </w:pBdr>
              <w:tabs>
                <w:tab w:val="decimal" w:pos="590"/>
              </w:tabs>
              <w:spacing w:line="240" w:lineRule="exact"/>
              <w:ind w:left="33" w:right="-169"/>
              <w:rPr>
                <w:rFonts w:ascii="CordiaUPC" w:hAnsi="CordiaUPC" w:cs="CordiaUPC"/>
                <w:b/>
                <w:bCs/>
                <w:sz w:val="23"/>
                <w:szCs w:val="23"/>
              </w:rPr>
            </w:pPr>
            <w:r w:rsidRPr="007F079E">
              <w:rPr>
                <w:rFonts w:ascii="CordiaUPC" w:hAnsi="CordiaUPC" w:cs="CordiaUPC"/>
                <w:b/>
                <w:bCs/>
                <w:sz w:val="23"/>
                <w:szCs w:val="23"/>
              </w:rPr>
              <w:t>25,983</w:t>
            </w:r>
          </w:p>
        </w:tc>
        <w:tc>
          <w:tcPr>
            <w:tcW w:w="994" w:type="dxa"/>
          </w:tcPr>
          <w:p w14:paraId="6D6DC2AF" w14:textId="77777777" w:rsidR="000C3F55" w:rsidRPr="007F079E" w:rsidRDefault="000C3F55" w:rsidP="00325F1E">
            <w:pPr>
              <w:pBdr>
                <w:bottom w:val="double" w:sz="4" w:space="1" w:color="auto"/>
              </w:pBdr>
              <w:tabs>
                <w:tab w:val="decimal" w:pos="711"/>
              </w:tabs>
              <w:spacing w:line="240" w:lineRule="exact"/>
              <w:rPr>
                <w:rFonts w:ascii="CordiaUPC" w:hAnsi="CordiaUPC" w:cs="CordiaUPC"/>
                <w:b/>
                <w:bCs/>
                <w:sz w:val="23"/>
                <w:szCs w:val="23"/>
              </w:rPr>
            </w:pPr>
            <w:r w:rsidRPr="007F079E">
              <w:rPr>
                <w:rFonts w:ascii="CordiaUPC" w:hAnsi="CordiaUPC" w:cs="CordiaUPC"/>
                <w:b/>
                <w:bCs/>
                <w:sz w:val="23"/>
                <w:szCs w:val="23"/>
              </w:rPr>
              <w:t>11,452</w:t>
            </w:r>
          </w:p>
        </w:tc>
        <w:tc>
          <w:tcPr>
            <w:tcW w:w="796" w:type="dxa"/>
          </w:tcPr>
          <w:p w14:paraId="26D2B4C1" w14:textId="77777777" w:rsidR="000C3F55" w:rsidRPr="007F079E" w:rsidRDefault="000C3F55" w:rsidP="00477969">
            <w:pPr>
              <w:pBdr>
                <w:bottom w:val="double" w:sz="4" w:space="1" w:color="auto"/>
              </w:pBdr>
              <w:tabs>
                <w:tab w:val="decimal" w:pos="642"/>
              </w:tabs>
              <w:spacing w:line="240" w:lineRule="exact"/>
              <w:rPr>
                <w:rFonts w:ascii="CordiaUPC" w:hAnsi="CordiaUPC" w:cs="CordiaUPC"/>
                <w:b/>
                <w:bCs/>
                <w:sz w:val="23"/>
                <w:szCs w:val="23"/>
              </w:rPr>
            </w:pPr>
            <w:r w:rsidRPr="007F079E">
              <w:rPr>
                <w:rFonts w:ascii="CordiaUPC" w:hAnsi="CordiaUPC" w:cs="CordiaUPC"/>
                <w:b/>
                <w:bCs/>
                <w:sz w:val="23"/>
                <w:szCs w:val="23"/>
              </w:rPr>
              <w:t>2,433</w:t>
            </w:r>
          </w:p>
        </w:tc>
        <w:tc>
          <w:tcPr>
            <w:tcW w:w="851" w:type="dxa"/>
          </w:tcPr>
          <w:p w14:paraId="7C6D0948" w14:textId="77777777" w:rsidR="000C3F55" w:rsidRPr="007F079E" w:rsidRDefault="000C3F55" w:rsidP="00477969">
            <w:pPr>
              <w:pBdr>
                <w:bottom w:val="double" w:sz="4" w:space="1" w:color="auto"/>
              </w:pBdr>
              <w:tabs>
                <w:tab w:val="decimal" w:pos="642"/>
              </w:tabs>
              <w:spacing w:line="240" w:lineRule="exact"/>
              <w:ind w:right="-169"/>
              <w:rPr>
                <w:rFonts w:ascii="CordiaUPC" w:hAnsi="CordiaUPC" w:cs="CordiaUPC"/>
                <w:b/>
                <w:bCs/>
                <w:sz w:val="23"/>
                <w:szCs w:val="23"/>
              </w:rPr>
            </w:pPr>
            <w:r w:rsidRPr="007F079E">
              <w:rPr>
                <w:rFonts w:ascii="CordiaUPC" w:hAnsi="CordiaUPC" w:cs="CordiaUPC"/>
                <w:b/>
                <w:bCs/>
                <w:sz w:val="23"/>
                <w:szCs w:val="23"/>
              </w:rPr>
              <w:t>(2,906)</w:t>
            </w:r>
          </w:p>
        </w:tc>
        <w:tc>
          <w:tcPr>
            <w:tcW w:w="716" w:type="dxa"/>
          </w:tcPr>
          <w:p w14:paraId="7E09FFB2" w14:textId="77777777" w:rsidR="000C3F55" w:rsidRPr="007F079E" w:rsidRDefault="000C3F55" w:rsidP="00325F1E">
            <w:pPr>
              <w:pBdr>
                <w:bottom w:val="double" w:sz="4" w:space="1" w:color="auto"/>
              </w:pBdr>
              <w:tabs>
                <w:tab w:val="decimal" w:pos="548"/>
              </w:tabs>
              <w:spacing w:line="240" w:lineRule="exact"/>
              <w:ind w:left="33" w:right="-169"/>
              <w:rPr>
                <w:rFonts w:ascii="CordiaUPC" w:hAnsi="CordiaUPC" w:cs="CordiaUPC"/>
                <w:b/>
                <w:bCs/>
                <w:sz w:val="23"/>
                <w:szCs w:val="23"/>
              </w:rPr>
            </w:pPr>
            <w:r w:rsidRPr="007F079E">
              <w:rPr>
                <w:rFonts w:ascii="CordiaUPC" w:hAnsi="CordiaUPC" w:cs="CordiaUPC"/>
                <w:b/>
                <w:bCs/>
                <w:sz w:val="23"/>
                <w:szCs w:val="23"/>
              </w:rPr>
              <w:t>36,962</w:t>
            </w:r>
          </w:p>
        </w:tc>
        <w:tc>
          <w:tcPr>
            <w:tcW w:w="850" w:type="dxa"/>
          </w:tcPr>
          <w:p w14:paraId="60A34945" w14:textId="77777777" w:rsidR="000C3F55" w:rsidRPr="007F079E" w:rsidRDefault="000C3F55" w:rsidP="00477969">
            <w:pPr>
              <w:pBdr>
                <w:bottom w:val="double" w:sz="4" w:space="1" w:color="auto"/>
              </w:pBdr>
              <w:tabs>
                <w:tab w:val="decimal" w:pos="685"/>
              </w:tabs>
              <w:spacing w:line="240" w:lineRule="exact"/>
              <w:ind w:right="-173"/>
              <w:rPr>
                <w:rFonts w:ascii="CordiaUPC" w:hAnsi="CordiaUPC" w:cs="CordiaUPC"/>
                <w:b/>
                <w:bCs/>
                <w:sz w:val="23"/>
                <w:szCs w:val="23"/>
              </w:rPr>
            </w:pPr>
            <w:r w:rsidRPr="007F079E">
              <w:rPr>
                <w:rFonts w:ascii="CordiaUPC" w:hAnsi="CordiaUPC" w:cs="CordiaUPC"/>
                <w:b/>
                <w:bCs/>
                <w:sz w:val="23"/>
                <w:szCs w:val="23"/>
              </w:rPr>
              <w:t>(12,072)</w:t>
            </w:r>
          </w:p>
        </w:tc>
        <w:tc>
          <w:tcPr>
            <w:tcW w:w="1277" w:type="dxa"/>
          </w:tcPr>
          <w:p w14:paraId="733ED4C6" w14:textId="77777777" w:rsidR="000C3F55" w:rsidRPr="007F079E" w:rsidRDefault="000C3F55" w:rsidP="00325F1E">
            <w:pPr>
              <w:pBdr>
                <w:bottom w:val="double" w:sz="4" w:space="1" w:color="auto"/>
              </w:pBdr>
              <w:tabs>
                <w:tab w:val="decimal" w:pos="1000"/>
              </w:tabs>
              <w:spacing w:line="240" w:lineRule="exact"/>
              <w:ind w:right="-169"/>
              <w:rPr>
                <w:rFonts w:ascii="CordiaUPC" w:hAnsi="CordiaUPC" w:cs="CordiaUPC"/>
                <w:b/>
                <w:bCs/>
                <w:sz w:val="23"/>
                <w:szCs w:val="23"/>
              </w:rPr>
            </w:pPr>
            <w:r w:rsidRPr="007F079E">
              <w:rPr>
                <w:rFonts w:ascii="CordiaUPC" w:hAnsi="CordiaUPC" w:cs="CordiaUPC"/>
                <w:b/>
                <w:bCs/>
                <w:sz w:val="23"/>
                <w:szCs w:val="23"/>
              </w:rPr>
              <w:t>(2,224)</w:t>
            </w:r>
          </w:p>
        </w:tc>
        <w:tc>
          <w:tcPr>
            <w:tcW w:w="993" w:type="dxa"/>
          </w:tcPr>
          <w:p w14:paraId="4C75A1AC" w14:textId="77777777" w:rsidR="000C3F55" w:rsidRPr="007F079E" w:rsidRDefault="000C3F55" w:rsidP="00325F1E">
            <w:pPr>
              <w:pBdr>
                <w:bottom w:val="double" w:sz="4" w:space="1" w:color="auto"/>
              </w:pBdr>
              <w:tabs>
                <w:tab w:val="decimal" w:pos="734"/>
              </w:tabs>
              <w:spacing w:line="240" w:lineRule="exact"/>
              <w:ind w:right="-169"/>
              <w:rPr>
                <w:rFonts w:ascii="CordiaUPC" w:hAnsi="CordiaUPC" w:cs="CordiaUPC"/>
                <w:b/>
                <w:bCs/>
                <w:sz w:val="23"/>
                <w:szCs w:val="23"/>
              </w:rPr>
            </w:pPr>
            <w:r w:rsidRPr="007F079E">
              <w:rPr>
                <w:rFonts w:ascii="CordiaUPC" w:hAnsi="CordiaUPC" w:cs="CordiaUPC"/>
                <w:b/>
                <w:bCs/>
                <w:sz w:val="23"/>
                <w:szCs w:val="23"/>
              </w:rPr>
              <w:t>(2,215)</w:t>
            </w:r>
          </w:p>
        </w:tc>
        <w:tc>
          <w:tcPr>
            <w:tcW w:w="991" w:type="dxa"/>
          </w:tcPr>
          <w:p w14:paraId="57C81322" w14:textId="77777777" w:rsidR="000C3F55" w:rsidRPr="007F079E" w:rsidRDefault="000C3F55" w:rsidP="00477969">
            <w:pPr>
              <w:pBdr>
                <w:bottom w:val="double" w:sz="4" w:space="1" w:color="auto"/>
              </w:pBdr>
              <w:tabs>
                <w:tab w:val="decimal" w:pos="763"/>
              </w:tabs>
              <w:spacing w:line="240" w:lineRule="exact"/>
              <w:ind w:right="-18"/>
              <w:rPr>
                <w:rFonts w:ascii="CordiaUPC" w:hAnsi="CordiaUPC" w:cs="CordiaUPC"/>
                <w:b/>
                <w:bCs/>
                <w:sz w:val="23"/>
                <w:szCs w:val="23"/>
                <w:lang w:bidi="th-TH"/>
              </w:rPr>
            </w:pPr>
            <w:r w:rsidRPr="007F079E">
              <w:rPr>
                <w:rFonts w:ascii="CordiaUPC" w:hAnsi="CordiaUPC" w:cs="CordiaUPC"/>
                <w:b/>
                <w:bCs/>
                <w:sz w:val="23"/>
                <w:szCs w:val="23"/>
              </w:rPr>
              <w:t>1,372</w:t>
            </w:r>
          </w:p>
        </w:tc>
        <w:tc>
          <w:tcPr>
            <w:tcW w:w="719" w:type="dxa"/>
          </w:tcPr>
          <w:p w14:paraId="3192DC6A" w14:textId="77777777" w:rsidR="000C3F55" w:rsidRPr="007F079E" w:rsidRDefault="000C3F55" w:rsidP="00477969">
            <w:pPr>
              <w:pBdr>
                <w:bottom w:val="double" w:sz="4" w:space="1" w:color="auto"/>
              </w:pBdr>
              <w:tabs>
                <w:tab w:val="decimal" w:pos="526"/>
              </w:tabs>
              <w:spacing w:line="240" w:lineRule="exact"/>
              <w:ind w:left="-65" w:right="-169"/>
              <w:rPr>
                <w:rFonts w:ascii="CordiaUPC" w:hAnsi="CordiaUPC" w:cs="CordiaUPC"/>
                <w:b/>
                <w:bCs/>
                <w:sz w:val="23"/>
                <w:szCs w:val="23"/>
              </w:rPr>
            </w:pPr>
            <w:r w:rsidRPr="007F079E">
              <w:rPr>
                <w:rFonts w:ascii="CordiaUPC" w:hAnsi="CordiaUPC" w:cs="CordiaUPC"/>
                <w:b/>
                <w:bCs/>
                <w:sz w:val="23"/>
                <w:szCs w:val="23"/>
              </w:rPr>
              <w:t>(15,139)</w:t>
            </w:r>
          </w:p>
        </w:tc>
        <w:tc>
          <w:tcPr>
            <w:tcW w:w="809" w:type="dxa"/>
          </w:tcPr>
          <w:p w14:paraId="6A1E98E9" w14:textId="77777777" w:rsidR="000C3F55" w:rsidRPr="007F079E" w:rsidRDefault="000C3F55" w:rsidP="00EC43F6">
            <w:pPr>
              <w:pBdr>
                <w:bottom w:val="double" w:sz="4" w:space="1" w:color="auto"/>
              </w:pBdr>
              <w:tabs>
                <w:tab w:val="decimal" w:pos="592"/>
              </w:tabs>
              <w:spacing w:line="240" w:lineRule="exact"/>
              <w:ind w:left="-13" w:right="-169"/>
              <w:rPr>
                <w:rFonts w:ascii="CordiaUPC" w:hAnsi="CordiaUPC" w:cs="CordiaUPC"/>
                <w:b/>
                <w:bCs/>
                <w:sz w:val="23"/>
                <w:szCs w:val="23"/>
              </w:rPr>
            </w:pPr>
            <w:r w:rsidRPr="007F079E">
              <w:rPr>
                <w:rFonts w:ascii="CordiaUPC" w:hAnsi="CordiaUPC" w:cs="CordiaUPC"/>
                <w:b/>
                <w:bCs/>
                <w:sz w:val="23"/>
                <w:szCs w:val="23"/>
              </w:rPr>
              <w:t>(156)</w:t>
            </w:r>
          </w:p>
        </w:tc>
        <w:tc>
          <w:tcPr>
            <w:tcW w:w="851" w:type="dxa"/>
          </w:tcPr>
          <w:p w14:paraId="32DD0AA5" w14:textId="1FC0A2E9" w:rsidR="000C3F55" w:rsidRPr="007F079E" w:rsidRDefault="000C3F55" w:rsidP="00477969">
            <w:pPr>
              <w:pBdr>
                <w:bottom w:val="double" w:sz="4" w:space="1" w:color="auto"/>
              </w:pBdr>
              <w:tabs>
                <w:tab w:val="decimal" w:pos="642"/>
              </w:tabs>
              <w:spacing w:line="240" w:lineRule="exact"/>
              <w:ind w:left="54" w:right="-163"/>
              <w:rPr>
                <w:rFonts w:ascii="CordiaUPC" w:hAnsi="CordiaUPC" w:cs="CordiaUPC"/>
                <w:b/>
                <w:bCs/>
                <w:sz w:val="23"/>
                <w:szCs w:val="23"/>
              </w:rPr>
            </w:pPr>
            <w:r w:rsidRPr="007F079E">
              <w:rPr>
                <w:rFonts w:ascii="CordiaUPC" w:hAnsi="CordiaUPC" w:cs="CordiaUPC"/>
                <w:b/>
                <w:bCs/>
                <w:sz w:val="23"/>
                <w:szCs w:val="23"/>
              </w:rPr>
              <w:t>(1</w:t>
            </w:r>
            <w:r w:rsidR="0062300D" w:rsidRPr="007F079E">
              <w:rPr>
                <w:rFonts w:ascii="CordiaUPC" w:hAnsi="CordiaUPC" w:cs="CordiaUPC"/>
                <w:b/>
                <w:bCs/>
                <w:sz w:val="23"/>
                <w:szCs w:val="23"/>
              </w:rPr>
              <w:t>7</w:t>
            </w:r>
            <w:r w:rsidRPr="007F079E">
              <w:rPr>
                <w:rFonts w:ascii="CordiaUPC" w:hAnsi="CordiaUPC" w:cs="CordiaUPC"/>
                <w:b/>
                <w:bCs/>
                <w:sz w:val="23"/>
                <w:szCs w:val="23"/>
              </w:rPr>
              <w:t>7)</w:t>
            </w:r>
          </w:p>
        </w:tc>
        <w:tc>
          <w:tcPr>
            <w:tcW w:w="991" w:type="dxa"/>
          </w:tcPr>
          <w:p w14:paraId="64EE3A46" w14:textId="0DB44A90" w:rsidR="000C3F55" w:rsidRPr="007F079E" w:rsidRDefault="0062300D" w:rsidP="00325F1E">
            <w:pPr>
              <w:pBdr>
                <w:bottom w:val="double" w:sz="4" w:space="1" w:color="auto"/>
              </w:pBdr>
              <w:tabs>
                <w:tab w:val="decimal" w:pos="719"/>
              </w:tabs>
              <w:spacing w:line="240" w:lineRule="exact"/>
              <w:ind w:right="-169"/>
              <w:rPr>
                <w:rFonts w:ascii="CordiaUPC" w:hAnsi="CordiaUPC" w:cs="CordiaUPC"/>
                <w:b/>
                <w:bCs/>
                <w:sz w:val="23"/>
                <w:szCs w:val="23"/>
              </w:rPr>
            </w:pPr>
            <w:r w:rsidRPr="007F079E">
              <w:rPr>
                <w:rFonts w:ascii="CordiaUPC" w:hAnsi="CordiaUPC" w:cs="CordiaUPC"/>
                <w:b/>
                <w:bCs/>
                <w:sz w:val="23"/>
                <w:szCs w:val="23"/>
              </w:rPr>
              <w:t>7</w:t>
            </w:r>
            <w:r w:rsidR="000C3F55" w:rsidRPr="007F079E">
              <w:rPr>
                <w:rFonts w:ascii="CordiaUPC" w:hAnsi="CordiaUPC" w:cs="CordiaUPC"/>
                <w:b/>
                <w:bCs/>
                <w:sz w:val="23"/>
                <w:szCs w:val="23"/>
              </w:rPr>
              <w:t>1</w:t>
            </w:r>
          </w:p>
        </w:tc>
        <w:tc>
          <w:tcPr>
            <w:tcW w:w="798" w:type="dxa"/>
          </w:tcPr>
          <w:p w14:paraId="223E8392" w14:textId="77777777" w:rsidR="000C3F55" w:rsidRPr="007F079E" w:rsidRDefault="000C3F55" w:rsidP="00325F1E">
            <w:pPr>
              <w:pBdr>
                <w:bottom w:val="double" w:sz="4" w:space="1" w:color="auto"/>
              </w:pBdr>
              <w:tabs>
                <w:tab w:val="decimal" w:pos="557"/>
              </w:tabs>
              <w:spacing w:line="240" w:lineRule="exact"/>
              <w:ind w:right="-169"/>
              <w:rPr>
                <w:rFonts w:ascii="CordiaUPC" w:hAnsi="CordiaUPC" w:cs="CordiaUPC"/>
                <w:b/>
                <w:bCs/>
                <w:sz w:val="23"/>
                <w:szCs w:val="23"/>
              </w:rPr>
            </w:pPr>
            <w:r w:rsidRPr="007F079E">
              <w:rPr>
                <w:rFonts w:ascii="CordiaUPC" w:hAnsi="CordiaUPC" w:cs="CordiaUPC"/>
                <w:b/>
                <w:bCs/>
                <w:sz w:val="23"/>
                <w:szCs w:val="23"/>
              </w:rPr>
              <w:t>(262)</w:t>
            </w:r>
          </w:p>
        </w:tc>
        <w:tc>
          <w:tcPr>
            <w:tcW w:w="1062" w:type="dxa"/>
          </w:tcPr>
          <w:p w14:paraId="534A4058" w14:textId="77777777" w:rsidR="000C3F55" w:rsidRPr="007F079E" w:rsidRDefault="000C3F55" w:rsidP="00DB1F74">
            <w:pPr>
              <w:pBdr>
                <w:bottom w:val="double" w:sz="4" w:space="1" w:color="auto"/>
              </w:pBdr>
              <w:tabs>
                <w:tab w:val="decimal" w:pos="849"/>
              </w:tabs>
              <w:spacing w:line="240" w:lineRule="exact"/>
              <w:ind w:left="51" w:right="-169"/>
              <w:rPr>
                <w:rFonts w:ascii="CordiaUPC" w:hAnsi="CordiaUPC" w:cs="CordiaUPC"/>
                <w:b/>
                <w:bCs/>
                <w:sz w:val="23"/>
                <w:szCs w:val="23"/>
              </w:rPr>
            </w:pPr>
            <w:r w:rsidRPr="007F079E">
              <w:rPr>
                <w:rFonts w:ascii="CordiaUPC" w:hAnsi="CordiaUPC" w:cs="CordiaUPC"/>
                <w:b/>
                <w:bCs/>
                <w:sz w:val="23"/>
                <w:szCs w:val="23"/>
              </w:rPr>
              <w:t>21,561</w:t>
            </w:r>
          </w:p>
        </w:tc>
      </w:tr>
    </w:tbl>
    <w:p w14:paraId="4924291E" w14:textId="77777777" w:rsidR="000C3F55" w:rsidRPr="007F079E" w:rsidRDefault="000C3F55" w:rsidP="00706450">
      <w:pPr>
        <w:spacing w:line="240" w:lineRule="exact"/>
        <w:ind w:left="18"/>
        <w:rPr>
          <w:rFonts w:ascii="CordiaUPC" w:hAnsi="CordiaUPC" w:cs="CordiaUPC"/>
          <w:sz w:val="26"/>
          <w:szCs w:val="26"/>
        </w:rPr>
      </w:pPr>
      <w:r w:rsidRPr="0095235F">
        <w:rPr>
          <w:rFonts w:ascii="CordiaUPC" w:hAnsi="CordiaUPC" w:cs="CordiaUPC" w:hint="cs"/>
          <w:sz w:val="26"/>
          <w:szCs w:val="26"/>
        </w:rPr>
        <w:t xml:space="preserve">* </w:t>
      </w:r>
      <w:r w:rsidRPr="007F079E">
        <w:rPr>
          <w:rFonts w:ascii="CordiaUPC" w:hAnsi="CordiaUPC" w:cs="CordiaUPC" w:hint="cs"/>
          <w:sz w:val="26"/>
          <w:szCs w:val="26"/>
        </w:rPr>
        <w:t xml:space="preserve"> </w:t>
      </w:r>
      <w:r w:rsidRPr="0095235F">
        <w:rPr>
          <w:rFonts w:ascii="CordiaUPC" w:hAnsi="CordiaUPC" w:cs="CordiaUPC" w:hint="cs"/>
          <w:sz w:val="20"/>
        </w:rPr>
        <w:t>The Bank’s revaluation has been performed in 2019.</w:t>
      </w:r>
    </w:p>
    <w:p w14:paraId="0B4A4D8D" w14:textId="1A74BF35" w:rsidR="000C3F55" w:rsidRPr="007F079E" w:rsidRDefault="000C3F55" w:rsidP="00706450">
      <w:pPr>
        <w:spacing w:line="240" w:lineRule="exact"/>
        <w:ind w:left="18"/>
        <w:rPr>
          <w:rFonts w:ascii="CordiaUPC" w:hAnsi="CordiaUPC" w:cs="CordiaUPC"/>
          <w:sz w:val="26"/>
          <w:szCs w:val="26"/>
        </w:rPr>
      </w:pPr>
      <w:r w:rsidRPr="007F079E">
        <w:rPr>
          <w:rFonts w:ascii="CordiaUPC" w:hAnsi="CordiaUPC" w:cs="CordiaUPC" w:hint="cs"/>
          <w:sz w:val="26"/>
          <w:szCs w:val="26"/>
        </w:rPr>
        <w:t xml:space="preserve">The gross amount of the Bank only’s fully depreciated premises and equipment that were still in use as at </w:t>
      </w:r>
      <w:r w:rsidR="00200D94" w:rsidRPr="007F079E">
        <w:rPr>
          <w:rFonts w:ascii="CordiaUPC" w:hAnsi="CordiaUPC" w:cs="CordiaUPC"/>
          <w:sz w:val="26"/>
          <w:szCs w:val="26"/>
        </w:rPr>
        <w:t>31 December</w:t>
      </w:r>
      <w:r w:rsidRPr="007F079E">
        <w:rPr>
          <w:rFonts w:ascii="CordiaUPC" w:hAnsi="CordiaUPC" w:cs="CordiaUPC"/>
          <w:sz w:val="26"/>
          <w:szCs w:val="26"/>
        </w:rPr>
        <w:t xml:space="preserve"> 2022 </w:t>
      </w:r>
      <w:r w:rsidRPr="007F079E">
        <w:rPr>
          <w:rFonts w:ascii="CordiaUPC" w:hAnsi="CordiaUPC" w:cs="CordiaUPC" w:hint="cs"/>
          <w:sz w:val="26"/>
          <w:szCs w:val="26"/>
        </w:rPr>
        <w:t xml:space="preserve">amounted to Baht </w:t>
      </w:r>
      <w:r w:rsidR="00921E59" w:rsidRPr="007F079E">
        <w:rPr>
          <w:rFonts w:ascii="CordiaUPC" w:hAnsi="CordiaUPC" w:cs="CordiaUPC"/>
          <w:spacing w:val="-2"/>
          <w:sz w:val="26"/>
          <w:szCs w:val="26"/>
        </w:rPr>
        <w:t>4,747</w:t>
      </w:r>
      <w:r w:rsidR="004A7215" w:rsidRPr="007F079E">
        <w:rPr>
          <w:rFonts w:ascii="CordiaUPC" w:hAnsi="CordiaUPC" w:cs="CordiaUPC"/>
          <w:sz w:val="26"/>
          <w:szCs w:val="26"/>
        </w:rPr>
        <w:t xml:space="preserve"> </w:t>
      </w:r>
      <w:r w:rsidRPr="007F079E">
        <w:rPr>
          <w:rFonts w:ascii="CordiaUPC" w:hAnsi="CordiaUPC" w:cs="CordiaUPC" w:hint="cs"/>
          <w:sz w:val="26"/>
          <w:szCs w:val="26"/>
        </w:rPr>
        <w:t xml:space="preserve">million </w:t>
      </w:r>
      <w:r w:rsidRPr="0095235F">
        <w:rPr>
          <w:rFonts w:ascii="CordiaUPC" w:hAnsi="CordiaUPC" w:cs="CordiaUPC" w:hint="cs"/>
          <w:i/>
          <w:iCs/>
          <w:sz w:val="26"/>
          <w:szCs w:val="26"/>
        </w:rPr>
        <w:t>(</w:t>
      </w:r>
      <w:r w:rsidR="00200D94" w:rsidRPr="0095235F">
        <w:rPr>
          <w:rFonts w:ascii="CordiaUPC" w:hAnsi="CordiaUPC" w:cs="CordiaUPC"/>
          <w:i/>
          <w:iCs/>
          <w:sz w:val="26"/>
          <w:szCs w:val="26"/>
        </w:rPr>
        <w:t>2021</w:t>
      </w:r>
      <w:r w:rsidRPr="0095235F">
        <w:rPr>
          <w:rFonts w:ascii="CordiaUPC" w:hAnsi="CordiaUPC" w:cs="CordiaUPC" w:hint="cs"/>
          <w:i/>
          <w:iCs/>
          <w:sz w:val="26"/>
          <w:szCs w:val="26"/>
        </w:rPr>
        <w:t xml:space="preserve">: Baht </w:t>
      </w:r>
      <w:r w:rsidRPr="0095235F">
        <w:rPr>
          <w:rFonts w:ascii="CordiaUPC" w:hAnsi="CordiaUPC" w:cs="CordiaUPC"/>
          <w:i/>
          <w:iCs/>
          <w:sz w:val="26"/>
          <w:szCs w:val="26"/>
        </w:rPr>
        <w:t>5,823</w:t>
      </w:r>
      <w:r w:rsidRPr="0095235F">
        <w:rPr>
          <w:rFonts w:ascii="CordiaUPC" w:hAnsi="CordiaUPC" w:cs="CordiaUPC" w:hint="cs"/>
          <w:i/>
          <w:iCs/>
          <w:sz w:val="26"/>
          <w:szCs w:val="26"/>
        </w:rPr>
        <w:t xml:space="preserve"> million).</w:t>
      </w:r>
    </w:p>
    <w:p w14:paraId="3C8DD20B" w14:textId="3965841A" w:rsidR="000C3F55" w:rsidRPr="007F079E" w:rsidRDefault="000C3F55" w:rsidP="00706450">
      <w:pPr>
        <w:spacing w:line="240" w:lineRule="exact"/>
        <w:ind w:left="18"/>
        <w:rPr>
          <w:rFonts w:ascii="CordiaUPC" w:hAnsi="CordiaUPC" w:cs="CordiaUPC"/>
          <w:sz w:val="26"/>
          <w:szCs w:val="26"/>
        </w:rPr>
      </w:pPr>
      <w:r w:rsidRPr="007F079E">
        <w:rPr>
          <w:rFonts w:ascii="CordiaUPC" w:hAnsi="CordiaUPC" w:cs="CordiaUPC" w:hint="cs"/>
          <w:sz w:val="26"/>
          <w:szCs w:val="26"/>
        </w:rPr>
        <w:t xml:space="preserve">Depreciation presented in the Bank only’s profit or loss for </w:t>
      </w:r>
      <w:bookmarkStart w:id="21" w:name="_Hlk72498411"/>
      <w:r w:rsidRPr="007F079E">
        <w:rPr>
          <w:rFonts w:ascii="CordiaUPC" w:hAnsi="CordiaUPC" w:cs="CordiaUPC" w:hint="cs"/>
          <w:sz w:val="26"/>
          <w:szCs w:val="26"/>
        </w:rPr>
        <w:t xml:space="preserve">the </w:t>
      </w:r>
      <w:r w:rsidR="00200D94" w:rsidRPr="007F079E">
        <w:rPr>
          <w:rFonts w:ascii="CordiaUPC" w:hAnsi="CordiaUPC" w:cs="CordiaUPC"/>
          <w:sz w:val="26"/>
          <w:szCs w:val="26"/>
        </w:rPr>
        <w:t xml:space="preserve">year ended </w:t>
      </w:r>
      <w:r w:rsidRPr="007F079E">
        <w:rPr>
          <w:rFonts w:ascii="CordiaUPC" w:hAnsi="CordiaUPC" w:cs="CordiaUPC"/>
          <w:sz w:val="26"/>
          <w:szCs w:val="26"/>
        </w:rPr>
        <w:t>3</w:t>
      </w:r>
      <w:r w:rsidR="00200D94" w:rsidRPr="007F079E">
        <w:rPr>
          <w:rFonts w:ascii="CordiaUPC" w:hAnsi="CordiaUPC" w:cs="CordiaUPC"/>
          <w:sz w:val="26"/>
          <w:szCs w:val="26"/>
        </w:rPr>
        <w:t xml:space="preserve">1 December </w:t>
      </w:r>
      <w:r w:rsidRPr="007F079E">
        <w:rPr>
          <w:rFonts w:ascii="CordiaUPC" w:hAnsi="CordiaUPC" w:cs="CordiaUPC"/>
          <w:sz w:val="26"/>
          <w:szCs w:val="26"/>
        </w:rPr>
        <w:t>2022</w:t>
      </w:r>
      <w:r w:rsidRPr="007F079E">
        <w:rPr>
          <w:rFonts w:ascii="CordiaUPC" w:hAnsi="CordiaUPC" w:cs="CordiaUPC" w:hint="cs"/>
          <w:sz w:val="26"/>
          <w:szCs w:val="26"/>
        </w:rPr>
        <w:t xml:space="preserve"> and 20</w:t>
      </w:r>
      <w:r w:rsidRPr="007F079E">
        <w:rPr>
          <w:rFonts w:ascii="CordiaUPC" w:hAnsi="CordiaUPC" w:cs="CordiaUPC"/>
          <w:sz w:val="26"/>
          <w:szCs w:val="26"/>
        </w:rPr>
        <w:t>21</w:t>
      </w:r>
      <w:r w:rsidRPr="007F079E">
        <w:rPr>
          <w:rFonts w:ascii="CordiaUPC" w:hAnsi="CordiaUPC" w:cs="CordiaUPC" w:hint="cs"/>
          <w:sz w:val="26"/>
          <w:szCs w:val="26"/>
        </w:rPr>
        <w:t xml:space="preserve"> </w:t>
      </w:r>
      <w:bookmarkEnd w:id="21"/>
      <w:r w:rsidRPr="007F079E">
        <w:rPr>
          <w:rFonts w:ascii="CordiaUPC" w:hAnsi="CordiaUPC" w:cs="CordiaUPC" w:hint="cs"/>
          <w:sz w:val="26"/>
          <w:szCs w:val="26"/>
        </w:rPr>
        <w:t xml:space="preserve">amounted to Baht </w:t>
      </w:r>
      <w:r w:rsidR="00921E59" w:rsidRPr="007F079E">
        <w:rPr>
          <w:rFonts w:ascii="CordiaUPC" w:hAnsi="CordiaUPC" w:cs="CordiaUPC"/>
          <w:sz w:val="26"/>
          <w:szCs w:val="26"/>
        </w:rPr>
        <w:t>2,339</w:t>
      </w:r>
      <w:r w:rsidR="004A7215" w:rsidRPr="007F079E">
        <w:rPr>
          <w:rFonts w:ascii="CordiaUPC" w:hAnsi="CordiaUPC" w:cs="CordiaUPC"/>
          <w:sz w:val="26"/>
          <w:szCs w:val="26"/>
        </w:rPr>
        <w:t xml:space="preserve"> </w:t>
      </w:r>
      <w:r w:rsidRPr="007F079E">
        <w:rPr>
          <w:rFonts w:ascii="CordiaUPC" w:hAnsi="CordiaUPC" w:cs="CordiaUPC" w:hint="cs"/>
          <w:sz w:val="26"/>
          <w:szCs w:val="26"/>
        </w:rPr>
        <w:t xml:space="preserve">million and Baht </w:t>
      </w:r>
      <w:r w:rsidR="00FA671D" w:rsidRPr="007F079E">
        <w:rPr>
          <w:rFonts w:ascii="CordiaUPC" w:hAnsi="CordiaUPC" w:cs="CordiaUPC"/>
          <w:sz w:val="26"/>
          <w:szCs w:val="26"/>
        </w:rPr>
        <w:t xml:space="preserve">2,215 </w:t>
      </w:r>
      <w:r w:rsidRPr="007F079E">
        <w:rPr>
          <w:rFonts w:ascii="CordiaUPC" w:hAnsi="CordiaUPC" w:cs="CordiaUPC" w:hint="cs"/>
          <w:sz w:val="26"/>
          <w:szCs w:val="26"/>
        </w:rPr>
        <w:t>million, respectively.</w:t>
      </w:r>
    </w:p>
    <w:p w14:paraId="1A9831D7" w14:textId="77777777" w:rsidR="00F25C60" w:rsidRPr="007F079E" w:rsidRDefault="00F25C60" w:rsidP="00F25C60">
      <w:pPr>
        <w:pStyle w:val="Heading1"/>
        <w:numPr>
          <w:ilvl w:val="0"/>
          <w:numId w:val="0"/>
        </w:numPr>
        <w:spacing w:before="0" w:after="0" w:line="240" w:lineRule="exact"/>
        <w:ind w:left="540" w:hanging="540"/>
        <w:rPr>
          <w:rFonts w:ascii="CordiaUPC" w:hAnsi="CordiaUPC" w:cs="CordiaUPC"/>
          <w:i w:val="0"/>
          <w:iCs/>
          <w:sz w:val="28"/>
          <w:szCs w:val="28"/>
          <w:cs/>
          <w:lang w:bidi="th-TH"/>
        </w:rPr>
      </w:pPr>
      <w:r w:rsidRPr="007F079E">
        <w:rPr>
          <w:rFonts w:ascii="CordiaUPC" w:hAnsi="CordiaUPC" w:cs="CordiaUPC"/>
          <w:i w:val="0"/>
          <w:iCs/>
          <w:sz w:val="28"/>
          <w:szCs w:val="28"/>
        </w:rPr>
        <w:lastRenderedPageBreak/>
        <w:t>17</w:t>
      </w:r>
      <w:r w:rsidRPr="007F079E">
        <w:rPr>
          <w:rFonts w:ascii="CordiaUPC" w:hAnsi="CordiaUPC" w:cs="CordiaUPC" w:hint="cs"/>
          <w:i w:val="0"/>
          <w:iCs/>
          <w:sz w:val="28"/>
          <w:szCs w:val="28"/>
        </w:rPr>
        <w:tab/>
        <w:t>Goodwill and other intangible assets, net</w:t>
      </w:r>
    </w:p>
    <w:p w14:paraId="5BBCB4AF" w14:textId="77777777" w:rsidR="00F25C60" w:rsidRPr="007F079E" w:rsidRDefault="00F25C60" w:rsidP="00F25C60">
      <w:pPr>
        <w:pStyle w:val="BodyText"/>
        <w:spacing w:after="0" w:line="240" w:lineRule="exact"/>
        <w:ind w:left="540"/>
        <w:rPr>
          <w:rFonts w:ascii="CordiaUPC" w:hAnsi="CordiaUPC" w:cs="CordiaUPC"/>
          <w:sz w:val="26"/>
          <w:szCs w:val="26"/>
          <w:lang w:val="en-US" w:eastAsia="en-GB" w:bidi="th-TH"/>
        </w:rPr>
      </w:pPr>
    </w:p>
    <w:p w14:paraId="716C8486" w14:textId="06022C99" w:rsidR="00F25C60" w:rsidRPr="007F079E" w:rsidRDefault="00F25C60" w:rsidP="00F25C60">
      <w:pPr>
        <w:pStyle w:val="BodyText"/>
        <w:spacing w:after="0" w:line="240" w:lineRule="exact"/>
        <w:ind w:left="540"/>
        <w:rPr>
          <w:rFonts w:ascii="CordiaUPC" w:hAnsi="CordiaUPC" w:cs="CordiaUPC"/>
          <w:sz w:val="26"/>
          <w:szCs w:val="26"/>
          <w:lang w:val="en-US" w:eastAsia="en-GB" w:bidi="th-TH"/>
        </w:rPr>
      </w:pPr>
      <w:r w:rsidRPr="007F079E">
        <w:rPr>
          <w:rFonts w:ascii="CordiaUPC" w:hAnsi="CordiaUPC" w:cs="CordiaUPC" w:hint="cs"/>
          <w:sz w:val="26"/>
          <w:szCs w:val="26"/>
        </w:rPr>
        <w:t xml:space="preserve">As at </w:t>
      </w:r>
      <w:r w:rsidRPr="007F079E">
        <w:rPr>
          <w:rFonts w:ascii="CordiaUPC" w:hAnsi="CordiaUPC" w:cs="CordiaUPC"/>
          <w:color w:val="000000"/>
          <w:sz w:val="26"/>
          <w:szCs w:val="26"/>
          <w:lang w:val="en-US" w:bidi="th-TH"/>
        </w:rPr>
        <w:t xml:space="preserve">31 December </w:t>
      </w:r>
      <w:r w:rsidR="00200D94" w:rsidRPr="007F079E">
        <w:rPr>
          <w:rFonts w:ascii="CordiaUPC" w:hAnsi="CordiaUPC" w:cs="CordiaUPC"/>
          <w:color w:val="000000"/>
          <w:sz w:val="26"/>
          <w:szCs w:val="26"/>
          <w:lang w:val="en-US" w:bidi="th-TH"/>
        </w:rPr>
        <w:t xml:space="preserve">2022 and </w:t>
      </w:r>
      <w:r w:rsidRPr="007F079E">
        <w:rPr>
          <w:rFonts w:ascii="CordiaUPC" w:hAnsi="CordiaUPC" w:cs="CordiaUPC" w:hint="cs"/>
          <w:color w:val="000000"/>
          <w:sz w:val="26"/>
          <w:szCs w:val="26"/>
          <w:lang w:val="en-US" w:bidi="th-TH"/>
        </w:rPr>
        <w:t>202</w:t>
      </w:r>
      <w:r w:rsidRPr="007F079E">
        <w:rPr>
          <w:rFonts w:ascii="CordiaUPC" w:hAnsi="CordiaUPC" w:cs="CordiaUPC"/>
          <w:color w:val="000000"/>
          <w:sz w:val="26"/>
          <w:szCs w:val="26"/>
          <w:lang w:val="en-US" w:bidi="th-TH"/>
        </w:rPr>
        <w:t>1</w:t>
      </w:r>
      <w:r w:rsidRPr="007F079E">
        <w:rPr>
          <w:rFonts w:ascii="CordiaUPC" w:hAnsi="CordiaUPC" w:cs="CordiaUPC" w:hint="cs"/>
          <w:sz w:val="26"/>
          <w:szCs w:val="26"/>
        </w:rPr>
        <w:t xml:space="preserve">, changes in </w:t>
      </w:r>
      <w:r w:rsidRPr="007F079E">
        <w:rPr>
          <w:rFonts w:ascii="CordiaUPC" w:hAnsi="CordiaUPC" w:cs="CordiaUPC"/>
          <w:sz w:val="26"/>
          <w:szCs w:val="26"/>
          <w:lang w:val="en-US" w:eastAsia="en-GB" w:bidi="th-TH"/>
        </w:rPr>
        <w:t>goodwill</w:t>
      </w:r>
      <w:r w:rsidRPr="007F079E">
        <w:rPr>
          <w:rFonts w:ascii="CordiaUPC" w:hAnsi="CordiaUPC" w:cs="CordiaUPC" w:hint="cs"/>
          <w:sz w:val="26"/>
          <w:szCs w:val="26"/>
          <w:lang w:val="en-US" w:eastAsia="en-GB" w:bidi="th-TH"/>
        </w:rPr>
        <w:t xml:space="preserve"> and other intangible assets were as follows:</w:t>
      </w:r>
    </w:p>
    <w:p w14:paraId="6B24F88C" w14:textId="77777777" w:rsidR="00F25C60" w:rsidRPr="007F079E" w:rsidRDefault="00F25C60" w:rsidP="00F25C60">
      <w:pPr>
        <w:spacing w:line="240" w:lineRule="exact"/>
        <w:rPr>
          <w:rFonts w:ascii="CordiaUPC" w:hAnsi="CordiaUPC" w:cs="CordiaUPC"/>
          <w:sz w:val="26"/>
          <w:szCs w:val="26"/>
          <w:cs/>
          <w:lang w:bidi="th-TH"/>
        </w:rPr>
      </w:pPr>
    </w:p>
    <w:tbl>
      <w:tblPr>
        <w:tblpPr w:leftFromText="180" w:rightFromText="180" w:vertAnchor="text" w:tblpX="441" w:tblpY="1"/>
        <w:tblOverlap w:val="never"/>
        <w:tblW w:w="14490" w:type="dxa"/>
        <w:tblLayout w:type="fixed"/>
        <w:tblLook w:val="01E0" w:firstRow="1" w:lastRow="1" w:firstColumn="1" w:lastColumn="1" w:noHBand="0" w:noVBand="0"/>
      </w:tblPr>
      <w:tblGrid>
        <w:gridCol w:w="1890"/>
        <w:gridCol w:w="1260"/>
        <w:gridCol w:w="990"/>
        <w:gridCol w:w="990"/>
        <w:gridCol w:w="990"/>
        <w:gridCol w:w="1080"/>
        <w:gridCol w:w="1080"/>
        <w:gridCol w:w="1170"/>
        <w:gridCol w:w="1260"/>
        <w:gridCol w:w="1260"/>
        <w:gridCol w:w="1170"/>
        <w:gridCol w:w="1350"/>
      </w:tblGrid>
      <w:tr w:rsidR="00F25C60" w:rsidRPr="007F079E" w14:paraId="70221419" w14:textId="77777777" w:rsidTr="000C38AC">
        <w:tc>
          <w:tcPr>
            <w:tcW w:w="14490" w:type="dxa"/>
            <w:gridSpan w:val="12"/>
          </w:tcPr>
          <w:p w14:paraId="045FF40C" w14:textId="77777777" w:rsidR="00F25C60" w:rsidRPr="007F079E" w:rsidRDefault="00F25C60" w:rsidP="00702ECF">
            <w:pPr>
              <w:spacing w:line="280" w:lineRule="exact"/>
              <w:ind w:left="-126" w:right="-90"/>
              <w:jc w:val="center"/>
              <w:rPr>
                <w:rFonts w:ascii="CordiaUPC" w:hAnsi="CordiaUPC" w:cs="CordiaUPC"/>
                <w:sz w:val="26"/>
                <w:szCs w:val="26"/>
              </w:rPr>
            </w:pPr>
            <w:r w:rsidRPr="007F079E">
              <w:rPr>
                <w:rFonts w:ascii="CordiaUPC" w:hAnsi="CordiaUPC" w:cs="CordiaUPC"/>
                <w:b/>
                <w:bCs/>
                <w:sz w:val="26"/>
                <w:szCs w:val="26"/>
              </w:rPr>
              <w:t>Consolidated</w:t>
            </w:r>
          </w:p>
        </w:tc>
      </w:tr>
      <w:tr w:rsidR="00F25C60" w:rsidRPr="007F079E" w14:paraId="09FED0DD" w14:textId="77777777" w:rsidTr="000C38AC">
        <w:tc>
          <w:tcPr>
            <w:tcW w:w="14490" w:type="dxa"/>
            <w:gridSpan w:val="12"/>
          </w:tcPr>
          <w:p w14:paraId="6669F592" w14:textId="79698A5D" w:rsidR="00F25C60" w:rsidRPr="007F079E" w:rsidRDefault="00F25C60" w:rsidP="00702ECF">
            <w:pPr>
              <w:spacing w:line="280" w:lineRule="exact"/>
              <w:ind w:left="-126" w:right="-90"/>
              <w:jc w:val="center"/>
              <w:rPr>
                <w:rFonts w:ascii="CordiaUPC" w:hAnsi="CordiaUPC" w:cs="CordiaUPC"/>
                <w:sz w:val="26"/>
                <w:szCs w:val="26"/>
              </w:rPr>
            </w:pPr>
            <w:r w:rsidRPr="007F079E">
              <w:rPr>
                <w:rFonts w:ascii="CordiaUPC" w:hAnsi="CordiaUPC" w:cs="CordiaUPC"/>
                <w:color w:val="000000"/>
                <w:sz w:val="26"/>
                <w:szCs w:val="26"/>
                <w:lang w:val="en-US" w:bidi="th-TH"/>
              </w:rPr>
              <w:t>2022</w:t>
            </w:r>
          </w:p>
        </w:tc>
      </w:tr>
      <w:tr w:rsidR="00F25C60" w:rsidRPr="007F079E" w14:paraId="48488EB5" w14:textId="77777777" w:rsidTr="000C38AC">
        <w:tc>
          <w:tcPr>
            <w:tcW w:w="1890" w:type="dxa"/>
          </w:tcPr>
          <w:p w14:paraId="0F9F5434" w14:textId="77777777" w:rsidR="00F25C60" w:rsidRPr="007F079E" w:rsidRDefault="00F25C60" w:rsidP="00702ECF">
            <w:pPr>
              <w:spacing w:line="280" w:lineRule="exact"/>
              <w:rPr>
                <w:rFonts w:ascii="CordiaUPC" w:hAnsi="CordiaUPC" w:cs="CordiaUPC"/>
                <w:sz w:val="26"/>
                <w:szCs w:val="26"/>
              </w:rPr>
            </w:pPr>
          </w:p>
        </w:tc>
        <w:tc>
          <w:tcPr>
            <w:tcW w:w="1260" w:type="dxa"/>
            <w:vMerge w:val="restart"/>
            <w:vAlign w:val="bottom"/>
          </w:tcPr>
          <w:p w14:paraId="6E6DFEEB" w14:textId="77777777" w:rsidR="00F25C60" w:rsidRPr="007F079E" w:rsidRDefault="00F25C60" w:rsidP="00702ECF">
            <w:pPr>
              <w:spacing w:line="280" w:lineRule="exact"/>
              <w:ind w:left="-126" w:right="-90"/>
              <w:jc w:val="center"/>
              <w:rPr>
                <w:rFonts w:ascii="CordiaUPC" w:eastAsia="Angsana New" w:hAnsi="CordiaUPC" w:cs="CordiaUPC"/>
                <w:kern w:val="28"/>
                <w:sz w:val="26"/>
                <w:szCs w:val="26"/>
              </w:rPr>
            </w:pPr>
            <w:r w:rsidRPr="007F079E">
              <w:rPr>
                <w:rFonts w:ascii="CordiaUPC" w:eastAsia="Angsana New" w:hAnsi="CordiaUPC" w:cs="CordiaUPC"/>
                <w:kern w:val="28"/>
                <w:sz w:val="26"/>
                <w:szCs w:val="26"/>
              </w:rPr>
              <w:t xml:space="preserve">Net book </w:t>
            </w:r>
          </w:p>
          <w:p w14:paraId="0CD967C6" w14:textId="77777777" w:rsidR="00F25C60" w:rsidRPr="007F079E" w:rsidRDefault="00F25C60" w:rsidP="00702ECF">
            <w:pPr>
              <w:spacing w:line="280" w:lineRule="exact"/>
              <w:ind w:left="-126" w:right="-90"/>
              <w:jc w:val="center"/>
              <w:rPr>
                <w:rFonts w:ascii="CordiaUPC" w:eastAsia="Angsana New" w:hAnsi="CordiaUPC" w:cs="CordiaUPC"/>
                <w:kern w:val="28"/>
                <w:sz w:val="26"/>
                <w:szCs w:val="26"/>
              </w:rPr>
            </w:pPr>
            <w:r w:rsidRPr="007F079E">
              <w:rPr>
                <w:rFonts w:ascii="CordiaUPC" w:eastAsia="Angsana New" w:hAnsi="CordiaUPC" w:cs="CordiaUPC"/>
                <w:kern w:val="28"/>
                <w:sz w:val="26"/>
                <w:szCs w:val="26"/>
              </w:rPr>
              <w:t xml:space="preserve">value as at            1 January </w:t>
            </w:r>
          </w:p>
          <w:p w14:paraId="0B6EC7B6" w14:textId="77777777" w:rsidR="00F25C60" w:rsidRPr="007F079E" w:rsidRDefault="00F25C60" w:rsidP="00702ECF">
            <w:pPr>
              <w:spacing w:line="280" w:lineRule="exact"/>
              <w:ind w:left="-126" w:right="-90"/>
              <w:jc w:val="center"/>
              <w:rPr>
                <w:rFonts w:ascii="CordiaUPC" w:eastAsia="Angsana New" w:hAnsi="CordiaUPC" w:cs="CordiaUPC"/>
                <w:kern w:val="28"/>
                <w:sz w:val="26"/>
                <w:szCs w:val="26"/>
              </w:rPr>
            </w:pPr>
            <w:r w:rsidRPr="007F079E">
              <w:rPr>
                <w:rFonts w:ascii="CordiaUPC" w:eastAsia="Angsana New" w:hAnsi="CordiaUPC" w:cs="CordiaUPC"/>
                <w:kern w:val="28"/>
                <w:sz w:val="26"/>
                <w:szCs w:val="26"/>
              </w:rPr>
              <w:t>2022</w:t>
            </w:r>
          </w:p>
        </w:tc>
        <w:tc>
          <w:tcPr>
            <w:tcW w:w="5130" w:type="dxa"/>
            <w:gridSpan w:val="5"/>
          </w:tcPr>
          <w:p w14:paraId="33F04E1C" w14:textId="77777777" w:rsidR="00F25C60" w:rsidRPr="007F079E" w:rsidRDefault="00F25C60" w:rsidP="00702ECF">
            <w:pPr>
              <w:spacing w:line="280" w:lineRule="exact"/>
              <w:ind w:left="-126" w:right="-90"/>
              <w:jc w:val="center"/>
              <w:rPr>
                <w:rFonts w:ascii="CordiaUPC" w:hAnsi="CordiaUPC" w:cs="CordiaUPC"/>
                <w:sz w:val="26"/>
                <w:szCs w:val="26"/>
              </w:rPr>
            </w:pPr>
            <w:r w:rsidRPr="007F079E">
              <w:rPr>
                <w:rFonts w:ascii="CordiaUPC" w:hAnsi="CordiaUPC" w:cs="CordiaUPC"/>
                <w:b/>
                <w:bCs/>
                <w:sz w:val="26"/>
                <w:szCs w:val="26"/>
              </w:rPr>
              <w:t>Cost</w:t>
            </w:r>
          </w:p>
        </w:tc>
        <w:tc>
          <w:tcPr>
            <w:tcW w:w="4860" w:type="dxa"/>
            <w:gridSpan w:val="4"/>
            <w:vAlign w:val="bottom"/>
          </w:tcPr>
          <w:p w14:paraId="24F15C78" w14:textId="77777777" w:rsidR="00F25C60" w:rsidRPr="007F079E" w:rsidRDefault="00F25C60" w:rsidP="00702ECF">
            <w:pPr>
              <w:spacing w:line="280" w:lineRule="exact"/>
              <w:ind w:left="-126" w:right="-90"/>
              <w:jc w:val="center"/>
              <w:rPr>
                <w:rFonts w:ascii="CordiaUPC" w:eastAsia="Angsana New" w:hAnsi="CordiaUPC" w:cs="CordiaUPC"/>
                <w:kern w:val="28"/>
                <w:sz w:val="26"/>
                <w:szCs w:val="26"/>
              </w:rPr>
            </w:pPr>
            <w:r w:rsidRPr="007F079E">
              <w:rPr>
                <w:rFonts w:ascii="CordiaUPC" w:hAnsi="CordiaUPC" w:cs="CordiaUPC"/>
                <w:b/>
                <w:bCs/>
                <w:sz w:val="26"/>
                <w:szCs w:val="26"/>
                <w:lang w:val="en-US"/>
              </w:rPr>
              <w:t>Accumulated amortisation</w:t>
            </w:r>
          </w:p>
        </w:tc>
        <w:tc>
          <w:tcPr>
            <w:tcW w:w="1350" w:type="dxa"/>
            <w:vMerge w:val="restart"/>
            <w:vAlign w:val="bottom"/>
          </w:tcPr>
          <w:p w14:paraId="5A752855" w14:textId="77777777" w:rsidR="00F25C60" w:rsidRPr="007F079E" w:rsidRDefault="00F25C60" w:rsidP="00702ECF">
            <w:pPr>
              <w:spacing w:line="280" w:lineRule="exact"/>
              <w:ind w:left="-126" w:right="-90"/>
              <w:jc w:val="center"/>
              <w:rPr>
                <w:rFonts w:ascii="CordiaUPC" w:hAnsi="CordiaUPC" w:cs="CordiaUPC"/>
                <w:sz w:val="26"/>
                <w:szCs w:val="26"/>
              </w:rPr>
            </w:pPr>
            <w:r w:rsidRPr="007F079E">
              <w:rPr>
                <w:rFonts w:ascii="CordiaUPC" w:hAnsi="CordiaUPC" w:cs="CordiaUPC"/>
                <w:sz w:val="26"/>
                <w:szCs w:val="26"/>
              </w:rPr>
              <w:t xml:space="preserve">Net book </w:t>
            </w:r>
          </w:p>
          <w:p w14:paraId="5B991C52" w14:textId="77777777" w:rsidR="00F25C60" w:rsidRPr="007F079E" w:rsidRDefault="00F25C60" w:rsidP="00702ECF">
            <w:pPr>
              <w:spacing w:line="280" w:lineRule="exact"/>
              <w:ind w:left="-126" w:right="-90"/>
              <w:jc w:val="center"/>
              <w:rPr>
                <w:rFonts w:ascii="CordiaUPC" w:hAnsi="CordiaUPC" w:cs="CordiaUPC"/>
                <w:sz w:val="26"/>
                <w:szCs w:val="26"/>
              </w:rPr>
            </w:pPr>
            <w:r w:rsidRPr="007F079E">
              <w:rPr>
                <w:rFonts w:ascii="CordiaUPC" w:hAnsi="CordiaUPC" w:cs="CordiaUPC"/>
                <w:sz w:val="26"/>
                <w:szCs w:val="26"/>
              </w:rPr>
              <w:t>value as at</w:t>
            </w:r>
          </w:p>
          <w:p w14:paraId="1BE04EA8" w14:textId="11931547" w:rsidR="00F25C60" w:rsidRPr="007F079E" w:rsidRDefault="00200D94" w:rsidP="00702ECF">
            <w:pPr>
              <w:spacing w:line="280" w:lineRule="exact"/>
              <w:ind w:left="-126" w:right="-90"/>
              <w:jc w:val="center"/>
              <w:rPr>
                <w:rFonts w:ascii="CordiaUPC" w:hAnsi="CordiaUPC" w:cs="CordiaUPC"/>
                <w:sz w:val="26"/>
                <w:szCs w:val="26"/>
              </w:rPr>
            </w:pPr>
            <w:r w:rsidRPr="007F079E">
              <w:rPr>
                <w:rFonts w:ascii="CordiaUPC" w:hAnsi="CordiaUPC" w:cs="CordiaUPC"/>
                <w:sz w:val="26"/>
                <w:szCs w:val="26"/>
              </w:rPr>
              <w:t>31 December</w:t>
            </w:r>
          </w:p>
          <w:p w14:paraId="073646D8" w14:textId="77777777" w:rsidR="00F25C60" w:rsidRPr="007F079E" w:rsidRDefault="00F25C60" w:rsidP="00702ECF">
            <w:pPr>
              <w:spacing w:line="280" w:lineRule="exact"/>
              <w:ind w:left="-126" w:right="-90"/>
              <w:jc w:val="center"/>
              <w:rPr>
                <w:rFonts w:ascii="CordiaUPC" w:hAnsi="CordiaUPC" w:cs="CordiaUPC"/>
                <w:sz w:val="26"/>
                <w:szCs w:val="26"/>
                <w:rtl/>
                <w:cs/>
              </w:rPr>
            </w:pPr>
            <w:r w:rsidRPr="007F079E">
              <w:rPr>
                <w:rFonts w:ascii="CordiaUPC" w:hAnsi="CordiaUPC" w:cs="CordiaUPC"/>
                <w:sz w:val="26"/>
                <w:szCs w:val="26"/>
              </w:rPr>
              <w:t>2022</w:t>
            </w:r>
          </w:p>
        </w:tc>
      </w:tr>
      <w:tr w:rsidR="00F25C60" w:rsidRPr="007F079E" w14:paraId="03FCFF6E" w14:textId="77777777" w:rsidTr="000C38AC">
        <w:tc>
          <w:tcPr>
            <w:tcW w:w="1890" w:type="dxa"/>
          </w:tcPr>
          <w:p w14:paraId="22977F1C" w14:textId="77777777" w:rsidR="00F25C60" w:rsidRPr="007F079E" w:rsidRDefault="00F25C60" w:rsidP="00702ECF">
            <w:pPr>
              <w:spacing w:line="280" w:lineRule="exact"/>
              <w:rPr>
                <w:rFonts w:ascii="CordiaUPC" w:hAnsi="CordiaUPC" w:cs="CordiaUPC"/>
                <w:sz w:val="26"/>
                <w:szCs w:val="26"/>
              </w:rPr>
            </w:pPr>
          </w:p>
        </w:tc>
        <w:tc>
          <w:tcPr>
            <w:tcW w:w="1260" w:type="dxa"/>
            <w:vMerge/>
            <w:vAlign w:val="bottom"/>
          </w:tcPr>
          <w:p w14:paraId="28F42858" w14:textId="77777777" w:rsidR="00F25C60" w:rsidRPr="007F079E" w:rsidRDefault="00F25C60" w:rsidP="00702ECF">
            <w:pPr>
              <w:spacing w:line="280" w:lineRule="exact"/>
              <w:ind w:left="-126" w:right="-90"/>
              <w:jc w:val="center"/>
              <w:rPr>
                <w:rFonts w:ascii="CordiaUPC" w:eastAsia="Angsana New" w:hAnsi="CordiaUPC" w:cs="CordiaUPC"/>
                <w:kern w:val="28"/>
                <w:sz w:val="26"/>
                <w:szCs w:val="26"/>
                <w:rtl/>
                <w:cs/>
              </w:rPr>
            </w:pPr>
          </w:p>
        </w:tc>
        <w:tc>
          <w:tcPr>
            <w:tcW w:w="990" w:type="dxa"/>
            <w:vAlign w:val="bottom"/>
          </w:tcPr>
          <w:p w14:paraId="39BC8346" w14:textId="77777777" w:rsidR="00F25C60" w:rsidRPr="007F079E" w:rsidRDefault="00F25C60" w:rsidP="00702ECF">
            <w:pPr>
              <w:spacing w:line="280" w:lineRule="exact"/>
              <w:ind w:left="-126" w:right="-90"/>
              <w:jc w:val="center"/>
              <w:rPr>
                <w:rFonts w:ascii="CordiaUPC" w:eastAsia="Angsana New" w:hAnsi="CordiaUPC" w:cs="CordiaUPC"/>
                <w:kern w:val="28"/>
                <w:sz w:val="26"/>
                <w:szCs w:val="26"/>
                <w:rtl/>
                <w:cs/>
              </w:rPr>
            </w:pPr>
            <w:r w:rsidRPr="007F079E">
              <w:rPr>
                <w:rFonts w:ascii="CordiaUPC" w:eastAsia="Angsana New" w:hAnsi="CordiaUPC" w:cs="CordiaUPC"/>
                <w:kern w:val="28"/>
                <w:sz w:val="26"/>
                <w:szCs w:val="26"/>
              </w:rPr>
              <w:t>Beginning balance</w:t>
            </w:r>
          </w:p>
        </w:tc>
        <w:tc>
          <w:tcPr>
            <w:tcW w:w="990" w:type="dxa"/>
            <w:vAlign w:val="bottom"/>
          </w:tcPr>
          <w:p w14:paraId="1004DCF7" w14:textId="77777777" w:rsidR="00F25C60" w:rsidRPr="007F079E" w:rsidRDefault="00F25C60" w:rsidP="00702ECF">
            <w:pPr>
              <w:spacing w:line="280" w:lineRule="exact"/>
              <w:ind w:left="-126" w:right="-90"/>
              <w:jc w:val="center"/>
              <w:rPr>
                <w:rFonts w:ascii="CordiaUPC" w:hAnsi="CordiaUPC" w:cs="CordiaUPC"/>
                <w:sz w:val="26"/>
                <w:szCs w:val="26"/>
                <w:lang w:bidi="th-TH"/>
              </w:rPr>
            </w:pPr>
            <w:r w:rsidRPr="007F079E">
              <w:rPr>
                <w:rFonts w:ascii="CordiaUPC" w:hAnsi="CordiaUPC" w:cs="CordiaUPC"/>
                <w:sz w:val="26"/>
                <w:szCs w:val="26"/>
                <w:lang w:val="en-US"/>
              </w:rPr>
              <w:t>Additions</w:t>
            </w:r>
            <w:r w:rsidRPr="007F079E">
              <w:rPr>
                <w:rFonts w:ascii="CordiaUPC" w:hAnsi="CordiaUPC" w:cs="CordiaUPC"/>
                <w:sz w:val="26"/>
                <w:szCs w:val="26"/>
                <w:cs/>
                <w:lang w:val="en-US" w:bidi="th-TH"/>
              </w:rPr>
              <w:t xml:space="preserve"> </w:t>
            </w:r>
          </w:p>
        </w:tc>
        <w:tc>
          <w:tcPr>
            <w:tcW w:w="990" w:type="dxa"/>
            <w:vAlign w:val="bottom"/>
          </w:tcPr>
          <w:p w14:paraId="259D9C9D" w14:textId="77777777" w:rsidR="00F25C60" w:rsidRPr="007F079E" w:rsidRDefault="00F25C60" w:rsidP="00702ECF">
            <w:pPr>
              <w:spacing w:line="280" w:lineRule="exact"/>
              <w:ind w:left="-126" w:right="-135"/>
              <w:jc w:val="center"/>
              <w:rPr>
                <w:rFonts w:ascii="CordiaUPC" w:hAnsi="CordiaUPC" w:cs="CordiaUPC"/>
                <w:sz w:val="26"/>
                <w:szCs w:val="26"/>
                <w:lang w:val="en-US"/>
              </w:rPr>
            </w:pPr>
          </w:p>
          <w:p w14:paraId="2A8E054F" w14:textId="77777777" w:rsidR="00F25C60" w:rsidRPr="007F079E" w:rsidRDefault="00F25C60" w:rsidP="00702ECF">
            <w:pPr>
              <w:spacing w:line="280" w:lineRule="exact"/>
              <w:ind w:left="-126" w:right="-135"/>
              <w:jc w:val="center"/>
              <w:rPr>
                <w:rFonts w:ascii="CordiaUPC" w:hAnsi="CordiaUPC" w:cs="CordiaUPC"/>
                <w:sz w:val="26"/>
                <w:szCs w:val="26"/>
                <w:lang w:val="en-US"/>
              </w:rPr>
            </w:pPr>
          </w:p>
          <w:p w14:paraId="256E6C1C" w14:textId="77777777" w:rsidR="00F25C60" w:rsidRPr="007F079E" w:rsidRDefault="00F25C60" w:rsidP="00702ECF">
            <w:pPr>
              <w:spacing w:line="280" w:lineRule="exact"/>
              <w:ind w:left="-126" w:right="-135"/>
              <w:jc w:val="center"/>
              <w:rPr>
                <w:rFonts w:ascii="CordiaUPC" w:hAnsi="CordiaUPC" w:cs="CordiaUPC"/>
                <w:sz w:val="26"/>
                <w:szCs w:val="26"/>
                <w:lang w:val="en-US"/>
              </w:rPr>
            </w:pPr>
          </w:p>
          <w:p w14:paraId="183641CB" w14:textId="77777777" w:rsidR="00F25C60" w:rsidRPr="007F079E" w:rsidRDefault="00F25C60" w:rsidP="00702ECF">
            <w:pPr>
              <w:spacing w:line="280" w:lineRule="exact"/>
              <w:ind w:left="-126" w:right="-135"/>
              <w:jc w:val="center"/>
              <w:rPr>
                <w:rFonts w:ascii="CordiaUPC" w:hAnsi="CordiaUPC" w:cs="CordiaUPC"/>
                <w:sz w:val="26"/>
                <w:szCs w:val="26"/>
                <w:lang w:val="en-US"/>
              </w:rPr>
            </w:pPr>
            <w:r w:rsidRPr="007F079E">
              <w:rPr>
                <w:rFonts w:ascii="CordiaUPC" w:hAnsi="CordiaUPC" w:cs="CordiaUPC"/>
                <w:sz w:val="26"/>
                <w:szCs w:val="26"/>
                <w:lang w:val="en-US"/>
              </w:rPr>
              <w:t>Written-off</w:t>
            </w:r>
          </w:p>
        </w:tc>
        <w:tc>
          <w:tcPr>
            <w:tcW w:w="1080" w:type="dxa"/>
            <w:vAlign w:val="bottom"/>
          </w:tcPr>
          <w:p w14:paraId="7486D77E" w14:textId="77777777" w:rsidR="00F25C60" w:rsidRPr="007F079E" w:rsidRDefault="00F25C60" w:rsidP="00702ECF">
            <w:pPr>
              <w:spacing w:line="280" w:lineRule="exact"/>
              <w:ind w:left="-126" w:right="-135"/>
              <w:jc w:val="center"/>
              <w:rPr>
                <w:rFonts w:ascii="CordiaUPC" w:hAnsi="CordiaUPC" w:cs="CordiaUPC"/>
                <w:sz w:val="26"/>
                <w:szCs w:val="26"/>
                <w:lang w:val="en-US"/>
              </w:rPr>
            </w:pPr>
            <w:r w:rsidRPr="007F079E">
              <w:rPr>
                <w:rFonts w:ascii="CordiaUPC" w:hAnsi="CordiaUPC" w:cs="CordiaUPC"/>
                <w:sz w:val="26"/>
                <w:szCs w:val="26"/>
                <w:lang w:val="en-US"/>
              </w:rPr>
              <w:t xml:space="preserve">Transfers in/ </w:t>
            </w:r>
          </w:p>
          <w:p w14:paraId="7405F94D" w14:textId="77777777" w:rsidR="00F25C60" w:rsidRPr="007F079E" w:rsidRDefault="00F25C60" w:rsidP="00702ECF">
            <w:pPr>
              <w:spacing w:line="280" w:lineRule="exact"/>
              <w:ind w:left="-126" w:right="-135"/>
              <w:jc w:val="center"/>
              <w:rPr>
                <w:rFonts w:ascii="CordiaUPC" w:hAnsi="CordiaUPC" w:cs="CordiaUPC"/>
                <w:sz w:val="26"/>
                <w:szCs w:val="26"/>
                <w:lang w:val="en-US"/>
              </w:rPr>
            </w:pPr>
            <w:r w:rsidRPr="007F079E">
              <w:rPr>
                <w:rFonts w:ascii="CordiaUPC" w:hAnsi="CordiaUPC" w:cs="CordiaUPC"/>
                <w:sz w:val="26"/>
                <w:szCs w:val="26"/>
                <w:lang w:val="en-US"/>
              </w:rPr>
              <w:t>(out)</w:t>
            </w:r>
          </w:p>
        </w:tc>
        <w:tc>
          <w:tcPr>
            <w:tcW w:w="1080" w:type="dxa"/>
            <w:vAlign w:val="bottom"/>
          </w:tcPr>
          <w:p w14:paraId="2439FAFB" w14:textId="77777777" w:rsidR="00F25C60" w:rsidRPr="007F079E" w:rsidRDefault="00F25C60" w:rsidP="00702ECF">
            <w:pPr>
              <w:spacing w:line="280" w:lineRule="exact"/>
              <w:ind w:left="-126" w:right="-90"/>
              <w:jc w:val="center"/>
              <w:rPr>
                <w:rFonts w:ascii="CordiaUPC" w:hAnsi="CordiaUPC" w:cs="CordiaUPC"/>
                <w:sz w:val="26"/>
                <w:szCs w:val="26"/>
                <w:rtl/>
                <w:cs/>
              </w:rPr>
            </w:pPr>
            <w:r w:rsidRPr="007F079E">
              <w:rPr>
                <w:rFonts w:ascii="CordiaUPC" w:hAnsi="CordiaUPC" w:cs="CordiaUPC"/>
                <w:sz w:val="26"/>
                <w:szCs w:val="26"/>
              </w:rPr>
              <w:t>Ending balance</w:t>
            </w:r>
          </w:p>
        </w:tc>
        <w:tc>
          <w:tcPr>
            <w:tcW w:w="1170" w:type="dxa"/>
            <w:vAlign w:val="bottom"/>
          </w:tcPr>
          <w:p w14:paraId="5F5E3A56" w14:textId="77777777" w:rsidR="00F25C60" w:rsidRPr="007F079E" w:rsidRDefault="00F25C60" w:rsidP="00702ECF">
            <w:pPr>
              <w:spacing w:line="280" w:lineRule="exact"/>
              <w:ind w:left="-126" w:right="-90"/>
              <w:jc w:val="center"/>
              <w:rPr>
                <w:rFonts w:ascii="CordiaUPC" w:eastAsia="Angsana New" w:hAnsi="CordiaUPC" w:cs="CordiaUPC"/>
                <w:kern w:val="28"/>
                <w:sz w:val="26"/>
                <w:szCs w:val="26"/>
              </w:rPr>
            </w:pPr>
            <w:r w:rsidRPr="007F079E">
              <w:rPr>
                <w:rFonts w:ascii="CordiaUPC" w:eastAsia="Angsana New" w:hAnsi="CordiaUPC" w:cs="CordiaUPC"/>
                <w:kern w:val="28"/>
                <w:sz w:val="26"/>
                <w:szCs w:val="26"/>
              </w:rPr>
              <w:t>Beginning balance</w:t>
            </w:r>
          </w:p>
        </w:tc>
        <w:tc>
          <w:tcPr>
            <w:tcW w:w="1260" w:type="dxa"/>
            <w:vAlign w:val="bottom"/>
          </w:tcPr>
          <w:p w14:paraId="3CF0D633" w14:textId="77777777" w:rsidR="00F25C60" w:rsidRPr="007F079E" w:rsidRDefault="00F25C60" w:rsidP="00702ECF">
            <w:pPr>
              <w:spacing w:line="280" w:lineRule="exact"/>
              <w:ind w:left="-126" w:right="-90"/>
              <w:jc w:val="center"/>
              <w:rPr>
                <w:rFonts w:ascii="CordiaUPC" w:eastAsia="Angsana New" w:hAnsi="CordiaUPC" w:cs="CordiaUPC"/>
                <w:kern w:val="28"/>
                <w:sz w:val="26"/>
                <w:szCs w:val="26"/>
                <w:lang w:val="en-US"/>
              </w:rPr>
            </w:pPr>
            <w:r w:rsidRPr="007F079E">
              <w:rPr>
                <w:rFonts w:ascii="CordiaUPC" w:eastAsia="Angsana New" w:hAnsi="CordiaUPC" w:cs="CordiaUPC"/>
                <w:kern w:val="28"/>
                <w:sz w:val="26"/>
                <w:szCs w:val="26"/>
                <w:lang w:val="en-US"/>
              </w:rPr>
              <w:t>Amortisation during</w:t>
            </w:r>
          </w:p>
          <w:p w14:paraId="7E563E03" w14:textId="478FC63B" w:rsidR="00F25C60" w:rsidRPr="007F079E" w:rsidRDefault="00F25C60" w:rsidP="00702ECF">
            <w:pPr>
              <w:spacing w:line="280" w:lineRule="exact"/>
              <w:ind w:left="-126" w:right="-90"/>
              <w:jc w:val="center"/>
              <w:rPr>
                <w:rFonts w:ascii="CordiaUPC" w:eastAsia="Angsana New" w:hAnsi="CordiaUPC" w:cs="CordiaUPC"/>
                <w:kern w:val="28"/>
                <w:sz w:val="26"/>
                <w:szCs w:val="26"/>
              </w:rPr>
            </w:pPr>
            <w:r w:rsidRPr="007F079E">
              <w:rPr>
                <w:rFonts w:ascii="CordiaUPC" w:eastAsia="Angsana New" w:hAnsi="CordiaUPC" w:cs="CordiaUPC"/>
                <w:kern w:val="28"/>
                <w:sz w:val="26"/>
                <w:szCs w:val="26"/>
                <w:lang w:val="en-US"/>
              </w:rPr>
              <w:t xml:space="preserve">the </w:t>
            </w:r>
            <w:r w:rsidR="00897759" w:rsidRPr="007F079E">
              <w:rPr>
                <w:rFonts w:ascii="CordiaUPC" w:eastAsia="Angsana New" w:hAnsi="CordiaUPC" w:cs="CordiaUPC"/>
                <w:kern w:val="28"/>
                <w:sz w:val="26"/>
                <w:szCs w:val="26"/>
                <w:lang w:val="en-US"/>
              </w:rPr>
              <w:t>year</w:t>
            </w:r>
          </w:p>
        </w:tc>
        <w:tc>
          <w:tcPr>
            <w:tcW w:w="1260" w:type="dxa"/>
            <w:vAlign w:val="bottom"/>
          </w:tcPr>
          <w:p w14:paraId="4D95F0F9" w14:textId="77777777" w:rsidR="00F25C60" w:rsidRPr="007F079E" w:rsidRDefault="00F25C60" w:rsidP="00702ECF">
            <w:pPr>
              <w:spacing w:line="280" w:lineRule="exact"/>
              <w:ind w:left="-119" w:right="-98"/>
              <w:jc w:val="center"/>
              <w:rPr>
                <w:rFonts w:ascii="CordiaUPC" w:eastAsia="Angsana New" w:hAnsi="CordiaUPC" w:cs="CordiaUPC"/>
                <w:kern w:val="28"/>
                <w:sz w:val="26"/>
                <w:szCs w:val="26"/>
                <w:lang w:val="en-US"/>
              </w:rPr>
            </w:pPr>
            <w:r w:rsidRPr="007F079E">
              <w:rPr>
                <w:rFonts w:ascii="CordiaUPC" w:eastAsia="Angsana New" w:hAnsi="CordiaUPC" w:cs="CordiaUPC"/>
                <w:kern w:val="28"/>
                <w:sz w:val="26"/>
                <w:szCs w:val="26"/>
                <w:lang w:val="en-US"/>
              </w:rPr>
              <w:t>Accumulated</w:t>
            </w:r>
          </w:p>
          <w:p w14:paraId="0C4A7247" w14:textId="77777777" w:rsidR="00F25C60" w:rsidRPr="007F079E" w:rsidRDefault="00F25C60" w:rsidP="00702ECF">
            <w:pPr>
              <w:spacing w:line="280" w:lineRule="exact"/>
              <w:ind w:left="-119" w:right="-98"/>
              <w:jc w:val="center"/>
              <w:rPr>
                <w:rFonts w:ascii="CordiaUPC" w:eastAsia="Angsana New" w:hAnsi="CordiaUPC" w:cs="CordiaUPC"/>
                <w:kern w:val="28"/>
                <w:sz w:val="26"/>
                <w:szCs w:val="26"/>
                <w:lang w:val="en-US"/>
              </w:rPr>
            </w:pPr>
            <w:r w:rsidRPr="007F079E">
              <w:rPr>
                <w:rFonts w:ascii="CordiaUPC" w:eastAsia="Angsana New" w:hAnsi="CordiaUPC" w:cs="CordiaUPC"/>
                <w:kern w:val="28"/>
                <w:sz w:val="26"/>
                <w:szCs w:val="26"/>
                <w:lang w:val="en-US"/>
              </w:rPr>
              <w:t>amortisation on</w:t>
            </w:r>
          </w:p>
          <w:p w14:paraId="1F0EBDE6" w14:textId="77777777" w:rsidR="00F25C60" w:rsidRPr="007F079E" w:rsidRDefault="00F25C60" w:rsidP="00702ECF">
            <w:pPr>
              <w:spacing w:line="280" w:lineRule="exact"/>
              <w:ind w:left="-119" w:right="-98"/>
              <w:jc w:val="center"/>
              <w:rPr>
                <w:rFonts w:ascii="CordiaUPC" w:hAnsi="CordiaUPC" w:cs="CordiaUPC"/>
                <w:sz w:val="26"/>
                <w:szCs w:val="26"/>
                <w:rtl/>
                <w:cs/>
                <w:lang w:val="th-TH"/>
              </w:rPr>
            </w:pPr>
            <w:r w:rsidRPr="007F079E">
              <w:rPr>
                <w:rFonts w:ascii="CordiaUPC" w:eastAsia="Angsana New" w:hAnsi="CordiaUPC" w:cs="CordiaUPC"/>
                <w:kern w:val="28"/>
                <w:sz w:val="26"/>
                <w:szCs w:val="26"/>
                <w:lang w:val="en-US"/>
              </w:rPr>
              <w:t>transfer out</w:t>
            </w:r>
          </w:p>
        </w:tc>
        <w:tc>
          <w:tcPr>
            <w:tcW w:w="1170" w:type="dxa"/>
            <w:vAlign w:val="bottom"/>
          </w:tcPr>
          <w:p w14:paraId="1397EB90" w14:textId="77777777" w:rsidR="00F25C60" w:rsidRPr="007F079E" w:rsidRDefault="00F25C60" w:rsidP="00702ECF">
            <w:pPr>
              <w:spacing w:line="280" w:lineRule="exact"/>
              <w:ind w:left="-126" w:right="-135"/>
              <w:jc w:val="center"/>
              <w:rPr>
                <w:rFonts w:ascii="CordiaUPC" w:hAnsi="CordiaUPC" w:cs="CordiaUPC"/>
                <w:sz w:val="26"/>
                <w:szCs w:val="26"/>
                <w:lang w:val="en-US"/>
              </w:rPr>
            </w:pPr>
            <w:r w:rsidRPr="007F079E">
              <w:rPr>
                <w:rFonts w:ascii="CordiaUPC" w:hAnsi="CordiaUPC" w:cs="CordiaUPC"/>
                <w:sz w:val="26"/>
                <w:szCs w:val="26"/>
                <w:lang w:val="en-US"/>
              </w:rPr>
              <w:t>Ending</w:t>
            </w:r>
          </w:p>
          <w:p w14:paraId="46349FF8" w14:textId="77777777" w:rsidR="00F25C60" w:rsidRPr="007F079E" w:rsidRDefault="00F25C60" w:rsidP="00702ECF">
            <w:pPr>
              <w:spacing w:line="280" w:lineRule="exact"/>
              <w:ind w:left="-126" w:right="-135"/>
              <w:jc w:val="center"/>
              <w:rPr>
                <w:rFonts w:ascii="CordiaUPC" w:hAnsi="CordiaUPC" w:cs="CordiaUPC"/>
                <w:sz w:val="26"/>
                <w:szCs w:val="26"/>
              </w:rPr>
            </w:pPr>
            <w:r w:rsidRPr="007F079E">
              <w:rPr>
                <w:rFonts w:ascii="CordiaUPC" w:hAnsi="CordiaUPC" w:cs="CordiaUPC"/>
                <w:sz w:val="26"/>
                <w:szCs w:val="26"/>
                <w:lang w:val="en-US"/>
              </w:rPr>
              <w:t xml:space="preserve"> balance</w:t>
            </w:r>
          </w:p>
        </w:tc>
        <w:tc>
          <w:tcPr>
            <w:tcW w:w="1350" w:type="dxa"/>
            <w:vMerge/>
            <w:vAlign w:val="bottom"/>
          </w:tcPr>
          <w:p w14:paraId="6BE9D0D2" w14:textId="77777777" w:rsidR="00F25C60" w:rsidRPr="007F079E" w:rsidRDefault="00F25C60" w:rsidP="00702ECF">
            <w:pPr>
              <w:spacing w:line="280" w:lineRule="exact"/>
              <w:ind w:left="-126" w:right="-90"/>
              <w:jc w:val="center"/>
              <w:rPr>
                <w:rFonts w:ascii="CordiaUPC" w:hAnsi="CordiaUPC" w:cs="CordiaUPC"/>
                <w:sz w:val="26"/>
                <w:szCs w:val="26"/>
                <w:rtl/>
                <w:cs/>
              </w:rPr>
            </w:pPr>
          </w:p>
        </w:tc>
      </w:tr>
      <w:tr w:rsidR="00F25C60" w:rsidRPr="007F079E" w14:paraId="4E15C14F" w14:textId="77777777" w:rsidTr="000C38AC">
        <w:tc>
          <w:tcPr>
            <w:tcW w:w="1890" w:type="dxa"/>
          </w:tcPr>
          <w:p w14:paraId="1BDFCB3F" w14:textId="77777777" w:rsidR="00F25C60" w:rsidRPr="007F079E" w:rsidRDefault="00F25C60" w:rsidP="00702ECF">
            <w:pPr>
              <w:spacing w:line="280" w:lineRule="exact"/>
              <w:rPr>
                <w:rFonts w:ascii="CordiaUPC" w:hAnsi="CordiaUPC" w:cs="CordiaUPC"/>
                <w:sz w:val="26"/>
                <w:szCs w:val="26"/>
              </w:rPr>
            </w:pPr>
          </w:p>
        </w:tc>
        <w:tc>
          <w:tcPr>
            <w:tcW w:w="12600" w:type="dxa"/>
            <w:gridSpan w:val="11"/>
          </w:tcPr>
          <w:p w14:paraId="7384F0C6" w14:textId="77777777" w:rsidR="00F25C60" w:rsidRPr="007F079E" w:rsidRDefault="00F25C60" w:rsidP="00702ECF">
            <w:pPr>
              <w:spacing w:line="280" w:lineRule="exact"/>
              <w:ind w:left="-126" w:right="-90"/>
              <w:jc w:val="center"/>
              <w:rPr>
                <w:rFonts w:ascii="CordiaUPC" w:hAnsi="CordiaUPC" w:cs="CordiaUPC"/>
                <w:i/>
                <w:iCs/>
                <w:sz w:val="26"/>
                <w:szCs w:val="26"/>
              </w:rPr>
            </w:pPr>
            <w:r w:rsidRPr="007F079E">
              <w:rPr>
                <w:rFonts w:ascii="CordiaUPC" w:hAnsi="CordiaUPC" w:cs="CordiaUPC"/>
                <w:i/>
                <w:iCs/>
                <w:sz w:val="26"/>
                <w:szCs w:val="26"/>
              </w:rPr>
              <w:t>(in million Baht)</w:t>
            </w:r>
          </w:p>
        </w:tc>
      </w:tr>
      <w:tr w:rsidR="00921E59" w:rsidRPr="007F079E" w14:paraId="54EE7253" w14:textId="77777777" w:rsidTr="00616379">
        <w:trPr>
          <w:trHeight w:val="236"/>
        </w:trPr>
        <w:tc>
          <w:tcPr>
            <w:tcW w:w="1890" w:type="dxa"/>
            <w:vAlign w:val="bottom"/>
          </w:tcPr>
          <w:p w14:paraId="33A5C466" w14:textId="77777777" w:rsidR="00921E59" w:rsidRPr="007F079E" w:rsidRDefault="00921E59" w:rsidP="00921E59">
            <w:pPr>
              <w:spacing w:line="280" w:lineRule="exact"/>
              <w:ind w:left="-18" w:right="-18"/>
              <w:rPr>
                <w:rFonts w:ascii="CordiaUPC" w:hAnsi="CordiaUPC" w:cs="CordiaUPC"/>
                <w:sz w:val="26"/>
                <w:szCs w:val="26"/>
                <w:rtl/>
                <w:cs/>
              </w:rPr>
            </w:pPr>
            <w:r w:rsidRPr="007F079E">
              <w:rPr>
                <w:rFonts w:ascii="CordiaUPC" w:hAnsi="CordiaUPC" w:cs="CordiaUPC"/>
                <w:sz w:val="26"/>
                <w:szCs w:val="26"/>
                <w:lang w:val="en-US"/>
              </w:rPr>
              <w:t>Goodwill</w:t>
            </w:r>
          </w:p>
        </w:tc>
        <w:tc>
          <w:tcPr>
            <w:tcW w:w="1260" w:type="dxa"/>
            <w:vAlign w:val="bottom"/>
          </w:tcPr>
          <w:p w14:paraId="796C4894" w14:textId="0FEFC389" w:rsidR="00921E59" w:rsidRPr="007F079E" w:rsidRDefault="00921E59" w:rsidP="00921E59">
            <w:pPr>
              <w:tabs>
                <w:tab w:val="decimal" w:pos="880"/>
              </w:tabs>
              <w:spacing w:line="280" w:lineRule="exact"/>
              <w:ind w:right="72"/>
              <w:rPr>
                <w:rFonts w:ascii="CordiaUPC" w:hAnsi="CordiaUPC" w:cs="CordiaUPC"/>
                <w:sz w:val="26"/>
                <w:szCs w:val="26"/>
                <w:cs/>
                <w:lang w:bidi="th-TH"/>
              </w:rPr>
            </w:pPr>
            <w:r w:rsidRPr="007F079E">
              <w:rPr>
                <w:rFonts w:ascii="CordiaUPC" w:hAnsi="CordiaUPC" w:cs="CordiaUPC"/>
                <w:sz w:val="26"/>
                <w:szCs w:val="26"/>
              </w:rPr>
              <w:t>14,105</w:t>
            </w:r>
          </w:p>
        </w:tc>
        <w:tc>
          <w:tcPr>
            <w:tcW w:w="990" w:type="dxa"/>
            <w:vAlign w:val="bottom"/>
          </w:tcPr>
          <w:p w14:paraId="4A295990" w14:textId="3605FC0B" w:rsidR="00921E59" w:rsidRPr="007F079E" w:rsidRDefault="00921E59" w:rsidP="00FF7D25">
            <w:pPr>
              <w:tabs>
                <w:tab w:val="decimal" w:pos="698"/>
              </w:tabs>
              <w:spacing w:line="280" w:lineRule="exact"/>
              <w:ind w:right="72"/>
              <w:rPr>
                <w:rFonts w:ascii="CordiaUPC" w:hAnsi="CordiaUPC" w:cs="CordiaUPC"/>
                <w:sz w:val="26"/>
                <w:szCs w:val="26"/>
                <w:lang w:bidi="th-TH"/>
              </w:rPr>
            </w:pPr>
            <w:r w:rsidRPr="007F079E">
              <w:rPr>
                <w:rFonts w:ascii="CordiaUPC" w:hAnsi="CordiaUPC" w:cs="CordiaUPC"/>
                <w:sz w:val="26"/>
                <w:szCs w:val="26"/>
              </w:rPr>
              <w:t>14,105</w:t>
            </w:r>
          </w:p>
        </w:tc>
        <w:tc>
          <w:tcPr>
            <w:tcW w:w="990" w:type="dxa"/>
          </w:tcPr>
          <w:p w14:paraId="2F5DD6A2" w14:textId="5570F196" w:rsidR="00921E59" w:rsidRPr="007F079E" w:rsidRDefault="00921E59" w:rsidP="006D60E2">
            <w:pPr>
              <w:tabs>
                <w:tab w:val="decimal" w:pos="705"/>
              </w:tabs>
              <w:spacing w:line="280" w:lineRule="exact"/>
              <w:ind w:right="-112"/>
              <w:rPr>
                <w:rFonts w:ascii="CordiaUPC" w:hAnsi="CordiaUPC" w:cs="CordiaUPC"/>
                <w:sz w:val="26"/>
                <w:szCs w:val="26"/>
                <w:lang w:bidi="th-TH"/>
              </w:rPr>
            </w:pPr>
            <w:r w:rsidRPr="007F079E">
              <w:rPr>
                <w:rFonts w:ascii="CordiaUPC" w:hAnsi="CordiaUPC" w:cs="CordiaUPC"/>
                <w:sz w:val="26"/>
                <w:szCs w:val="26"/>
                <w:cs/>
              </w:rPr>
              <w:t>-</w:t>
            </w:r>
          </w:p>
        </w:tc>
        <w:tc>
          <w:tcPr>
            <w:tcW w:w="990" w:type="dxa"/>
            <w:vAlign w:val="bottom"/>
          </w:tcPr>
          <w:p w14:paraId="3DFFDF37" w14:textId="68F0F69C" w:rsidR="00921E59" w:rsidRPr="007F079E" w:rsidRDefault="00921E59" w:rsidP="006D60E2">
            <w:pPr>
              <w:tabs>
                <w:tab w:val="decimal" w:pos="705"/>
              </w:tabs>
              <w:spacing w:line="280" w:lineRule="exact"/>
              <w:jc w:val="center"/>
              <w:rPr>
                <w:rFonts w:ascii="CordiaUPC" w:hAnsi="CordiaUPC" w:cs="CordiaUPC"/>
                <w:sz w:val="26"/>
                <w:szCs w:val="26"/>
                <w:lang w:bidi="th-TH"/>
              </w:rPr>
            </w:pPr>
            <w:r w:rsidRPr="007F079E">
              <w:rPr>
                <w:rFonts w:ascii="CordiaUPC" w:hAnsi="CordiaUPC" w:cs="CordiaUPC"/>
                <w:sz w:val="26"/>
                <w:szCs w:val="26"/>
              </w:rPr>
              <w:t>-</w:t>
            </w:r>
          </w:p>
        </w:tc>
        <w:tc>
          <w:tcPr>
            <w:tcW w:w="1080" w:type="dxa"/>
            <w:vAlign w:val="bottom"/>
          </w:tcPr>
          <w:p w14:paraId="1C231D12" w14:textId="7F31A6D2" w:rsidR="00921E59" w:rsidRPr="007F079E" w:rsidRDefault="00921E59" w:rsidP="006D60E2">
            <w:pPr>
              <w:tabs>
                <w:tab w:val="decimal" w:pos="704"/>
              </w:tabs>
              <w:spacing w:line="280" w:lineRule="exact"/>
              <w:ind w:right="72"/>
              <w:jc w:val="center"/>
              <w:rPr>
                <w:rFonts w:ascii="CordiaUPC" w:hAnsi="CordiaUPC" w:cs="CordiaUPC"/>
                <w:sz w:val="26"/>
                <w:szCs w:val="26"/>
                <w:lang w:bidi="th-TH"/>
              </w:rPr>
            </w:pPr>
            <w:r w:rsidRPr="007F079E">
              <w:rPr>
                <w:rFonts w:ascii="CordiaUPC" w:hAnsi="CordiaUPC" w:cs="CordiaUPC"/>
                <w:sz w:val="26"/>
                <w:szCs w:val="26"/>
              </w:rPr>
              <w:t>-</w:t>
            </w:r>
          </w:p>
        </w:tc>
        <w:tc>
          <w:tcPr>
            <w:tcW w:w="1080" w:type="dxa"/>
            <w:vAlign w:val="bottom"/>
          </w:tcPr>
          <w:p w14:paraId="0A1EF816" w14:textId="2ED9B290" w:rsidR="00921E59" w:rsidRPr="007F079E" w:rsidRDefault="00921E59" w:rsidP="006D60E2">
            <w:pPr>
              <w:tabs>
                <w:tab w:val="decimal" w:pos="747"/>
              </w:tabs>
              <w:spacing w:line="280" w:lineRule="exact"/>
              <w:ind w:right="72"/>
              <w:rPr>
                <w:rFonts w:ascii="CordiaUPC" w:hAnsi="CordiaUPC" w:cs="CordiaUPC"/>
                <w:sz w:val="26"/>
                <w:szCs w:val="26"/>
                <w:lang w:bidi="th-TH"/>
              </w:rPr>
            </w:pPr>
            <w:r w:rsidRPr="007F079E">
              <w:rPr>
                <w:rFonts w:ascii="CordiaUPC" w:hAnsi="CordiaUPC" w:cs="CordiaUPC"/>
                <w:sz w:val="26"/>
                <w:szCs w:val="26"/>
              </w:rPr>
              <w:t>14,105</w:t>
            </w:r>
          </w:p>
        </w:tc>
        <w:tc>
          <w:tcPr>
            <w:tcW w:w="1170" w:type="dxa"/>
            <w:vAlign w:val="bottom"/>
          </w:tcPr>
          <w:p w14:paraId="61200E7A" w14:textId="61FFA4C8" w:rsidR="00921E59" w:rsidRPr="007F079E" w:rsidRDefault="00921E59" w:rsidP="006D60E2">
            <w:pPr>
              <w:tabs>
                <w:tab w:val="decimal" w:pos="754"/>
              </w:tabs>
              <w:spacing w:line="280" w:lineRule="exact"/>
              <w:ind w:right="72"/>
              <w:rPr>
                <w:rFonts w:ascii="CordiaUPC" w:hAnsi="CordiaUPC" w:cs="CordiaUPC"/>
                <w:sz w:val="26"/>
                <w:szCs w:val="26"/>
                <w:lang w:bidi="th-TH"/>
              </w:rPr>
            </w:pPr>
            <w:r w:rsidRPr="007F079E">
              <w:rPr>
                <w:rFonts w:ascii="CordiaUPC" w:hAnsi="CordiaUPC" w:cs="CordiaUPC"/>
                <w:sz w:val="26"/>
                <w:szCs w:val="26"/>
              </w:rPr>
              <w:t>-</w:t>
            </w:r>
          </w:p>
        </w:tc>
        <w:tc>
          <w:tcPr>
            <w:tcW w:w="1260" w:type="dxa"/>
            <w:vAlign w:val="bottom"/>
          </w:tcPr>
          <w:p w14:paraId="25D837C9" w14:textId="407CECF9" w:rsidR="00921E59" w:rsidRPr="007F079E" w:rsidRDefault="00921E59" w:rsidP="006D60E2">
            <w:pPr>
              <w:tabs>
                <w:tab w:val="decimal" w:pos="885"/>
              </w:tabs>
              <w:spacing w:line="280" w:lineRule="exact"/>
              <w:ind w:right="72"/>
              <w:rPr>
                <w:rFonts w:ascii="CordiaUPC" w:hAnsi="CordiaUPC" w:cs="CordiaUPC"/>
                <w:sz w:val="26"/>
                <w:szCs w:val="26"/>
                <w:lang w:bidi="th-TH"/>
              </w:rPr>
            </w:pPr>
            <w:r w:rsidRPr="007F079E">
              <w:rPr>
                <w:rFonts w:ascii="CordiaUPC" w:hAnsi="CordiaUPC" w:cs="CordiaUPC"/>
                <w:sz w:val="26"/>
                <w:szCs w:val="26"/>
              </w:rPr>
              <w:t>-</w:t>
            </w:r>
          </w:p>
        </w:tc>
        <w:tc>
          <w:tcPr>
            <w:tcW w:w="1260" w:type="dxa"/>
            <w:vAlign w:val="bottom"/>
          </w:tcPr>
          <w:p w14:paraId="72E0EF36" w14:textId="139BDBA9" w:rsidR="00921E59" w:rsidRPr="007F079E" w:rsidRDefault="00921E59" w:rsidP="00921E59">
            <w:pPr>
              <w:tabs>
                <w:tab w:val="decimal" w:pos="886"/>
              </w:tabs>
              <w:spacing w:line="280" w:lineRule="exact"/>
              <w:ind w:right="72"/>
              <w:rPr>
                <w:rFonts w:ascii="CordiaUPC" w:hAnsi="CordiaUPC" w:cs="CordiaUPC"/>
                <w:sz w:val="26"/>
                <w:szCs w:val="26"/>
                <w:lang w:bidi="th-TH"/>
              </w:rPr>
            </w:pPr>
            <w:r w:rsidRPr="007F079E">
              <w:rPr>
                <w:rFonts w:ascii="CordiaUPC" w:hAnsi="CordiaUPC" w:cs="CordiaUPC"/>
                <w:sz w:val="26"/>
                <w:szCs w:val="26"/>
              </w:rPr>
              <w:t>-</w:t>
            </w:r>
          </w:p>
        </w:tc>
        <w:tc>
          <w:tcPr>
            <w:tcW w:w="1170" w:type="dxa"/>
            <w:vAlign w:val="bottom"/>
          </w:tcPr>
          <w:p w14:paraId="3A45D89D" w14:textId="5D4695A5" w:rsidR="00921E59" w:rsidRPr="007F079E" w:rsidRDefault="00921E59" w:rsidP="00A8519A">
            <w:pPr>
              <w:tabs>
                <w:tab w:val="decimal" w:pos="790"/>
              </w:tabs>
              <w:spacing w:line="280" w:lineRule="exact"/>
              <w:ind w:right="72"/>
              <w:rPr>
                <w:rFonts w:ascii="CordiaUPC" w:hAnsi="CordiaUPC" w:cs="CordiaUPC"/>
                <w:sz w:val="26"/>
                <w:szCs w:val="26"/>
                <w:lang w:bidi="th-TH"/>
              </w:rPr>
            </w:pPr>
            <w:r w:rsidRPr="007F079E">
              <w:rPr>
                <w:rFonts w:ascii="CordiaUPC" w:hAnsi="CordiaUPC" w:cs="CordiaUPC"/>
                <w:sz w:val="26"/>
                <w:szCs w:val="26"/>
              </w:rPr>
              <w:t>-</w:t>
            </w:r>
          </w:p>
        </w:tc>
        <w:tc>
          <w:tcPr>
            <w:tcW w:w="1350" w:type="dxa"/>
            <w:vAlign w:val="bottom"/>
          </w:tcPr>
          <w:p w14:paraId="2493CB64" w14:textId="77E7BE12" w:rsidR="00921E59" w:rsidRPr="007F079E" w:rsidRDefault="00921E59" w:rsidP="00A8519A">
            <w:pPr>
              <w:tabs>
                <w:tab w:val="decimal" w:pos="969"/>
              </w:tabs>
              <w:spacing w:line="280" w:lineRule="exact"/>
              <w:ind w:right="72"/>
              <w:rPr>
                <w:rFonts w:ascii="CordiaUPC" w:hAnsi="CordiaUPC" w:cs="CordiaUPC"/>
                <w:sz w:val="26"/>
                <w:szCs w:val="26"/>
                <w:lang w:bidi="th-TH"/>
              </w:rPr>
            </w:pPr>
            <w:r w:rsidRPr="007F079E">
              <w:rPr>
                <w:rFonts w:ascii="CordiaUPC" w:hAnsi="CordiaUPC" w:cs="CordiaUPC"/>
                <w:sz w:val="26"/>
                <w:szCs w:val="26"/>
              </w:rPr>
              <w:t>14,105</w:t>
            </w:r>
          </w:p>
        </w:tc>
      </w:tr>
      <w:tr w:rsidR="00921E59" w:rsidRPr="007F079E" w14:paraId="15D422CF" w14:textId="77777777" w:rsidTr="000C38AC">
        <w:tc>
          <w:tcPr>
            <w:tcW w:w="1890" w:type="dxa"/>
            <w:vAlign w:val="bottom"/>
          </w:tcPr>
          <w:p w14:paraId="5AA4C06E" w14:textId="77777777" w:rsidR="00921E59" w:rsidRPr="007F079E" w:rsidRDefault="00921E59" w:rsidP="00921E59">
            <w:pPr>
              <w:autoSpaceDE w:val="0"/>
              <w:autoSpaceDN w:val="0"/>
              <w:adjustRightInd w:val="0"/>
              <w:spacing w:line="280" w:lineRule="exact"/>
              <w:ind w:left="-21" w:right="163"/>
              <w:rPr>
                <w:rFonts w:ascii="CordiaUPC" w:eastAsia="AngsanaNew" w:hAnsi="CordiaUPC" w:cs="CordiaUPC"/>
                <w:sz w:val="26"/>
                <w:szCs w:val="26"/>
                <w:rtl/>
                <w:cs/>
                <w:lang w:val="en-US" w:eastAsia="en-GB"/>
              </w:rPr>
            </w:pPr>
            <w:r w:rsidRPr="007F079E">
              <w:rPr>
                <w:rFonts w:ascii="CordiaUPC" w:eastAsia="AngsanaNew" w:hAnsi="CordiaUPC" w:cs="CordiaUPC"/>
                <w:sz w:val="26"/>
                <w:szCs w:val="26"/>
                <w:lang w:val="en-US" w:eastAsia="en-GB"/>
              </w:rPr>
              <w:t>Computer software</w:t>
            </w:r>
          </w:p>
        </w:tc>
        <w:tc>
          <w:tcPr>
            <w:tcW w:w="1260" w:type="dxa"/>
            <w:vAlign w:val="bottom"/>
          </w:tcPr>
          <w:p w14:paraId="7D771379" w14:textId="7C2D1B02" w:rsidR="00921E59" w:rsidRPr="007F079E" w:rsidRDefault="00921E59" w:rsidP="00921E59">
            <w:pPr>
              <w:tabs>
                <w:tab w:val="decimal" w:pos="880"/>
              </w:tabs>
              <w:spacing w:line="280" w:lineRule="exact"/>
              <w:ind w:right="72"/>
              <w:rPr>
                <w:rFonts w:ascii="CordiaUPC" w:hAnsi="CordiaUPC" w:cs="CordiaUPC"/>
                <w:sz w:val="26"/>
                <w:szCs w:val="26"/>
              </w:rPr>
            </w:pPr>
            <w:r w:rsidRPr="007F079E">
              <w:rPr>
                <w:rFonts w:ascii="CordiaUPC" w:hAnsi="CordiaUPC" w:cs="CordiaUPC"/>
                <w:sz w:val="26"/>
                <w:szCs w:val="26"/>
              </w:rPr>
              <w:t>4,100</w:t>
            </w:r>
          </w:p>
        </w:tc>
        <w:tc>
          <w:tcPr>
            <w:tcW w:w="990" w:type="dxa"/>
            <w:vAlign w:val="bottom"/>
          </w:tcPr>
          <w:p w14:paraId="5C330F27" w14:textId="1EA2F85B" w:rsidR="00921E59" w:rsidRPr="007F079E" w:rsidRDefault="00921E59" w:rsidP="00FF7D25">
            <w:pPr>
              <w:tabs>
                <w:tab w:val="decimal" w:pos="698"/>
              </w:tabs>
              <w:spacing w:line="280" w:lineRule="exact"/>
              <w:ind w:right="72"/>
              <w:rPr>
                <w:rFonts w:ascii="CordiaUPC" w:hAnsi="CordiaUPC" w:cs="CordiaUPC"/>
                <w:sz w:val="26"/>
                <w:szCs w:val="26"/>
                <w:cs/>
                <w:lang w:bidi="th-TH"/>
              </w:rPr>
            </w:pPr>
            <w:r w:rsidRPr="007F079E">
              <w:rPr>
                <w:rFonts w:ascii="CordiaUPC" w:hAnsi="CordiaUPC" w:cs="CordiaUPC"/>
                <w:sz w:val="26"/>
                <w:szCs w:val="26"/>
              </w:rPr>
              <w:t>8,613</w:t>
            </w:r>
          </w:p>
        </w:tc>
        <w:tc>
          <w:tcPr>
            <w:tcW w:w="990" w:type="dxa"/>
          </w:tcPr>
          <w:p w14:paraId="2DD9314C" w14:textId="70A403EB" w:rsidR="00921E59" w:rsidRPr="007F079E" w:rsidRDefault="00921E59" w:rsidP="006D60E2">
            <w:pPr>
              <w:tabs>
                <w:tab w:val="decimal" w:pos="705"/>
              </w:tabs>
              <w:spacing w:line="280" w:lineRule="exact"/>
              <w:ind w:right="-112"/>
              <w:rPr>
                <w:rFonts w:ascii="CordiaUPC" w:hAnsi="CordiaUPC" w:cs="CordiaUPC"/>
                <w:sz w:val="26"/>
                <w:szCs w:val="26"/>
                <w:lang w:bidi="th-TH"/>
              </w:rPr>
            </w:pPr>
            <w:r w:rsidRPr="007F079E">
              <w:rPr>
                <w:rFonts w:ascii="CordiaUPC" w:hAnsi="CordiaUPC" w:cs="CordiaUPC"/>
                <w:sz w:val="26"/>
                <w:szCs w:val="26"/>
                <w:cs/>
              </w:rPr>
              <w:t>21</w:t>
            </w:r>
          </w:p>
        </w:tc>
        <w:tc>
          <w:tcPr>
            <w:tcW w:w="990" w:type="dxa"/>
            <w:vAlign w:val="bottom"/>
          </w:tcPr>
          <w:p w14:paraId="0044FA31" w14:textId="5F3744C2" w:rsidR="00921E59" w:rsidRPr="007F079E" w:rsidRDefault="00921E59" w:rsidP="006D60E2">
            <w:pPr>
              <w:tabs>
                <w:tab w:val="decimal" w:pos="705"/>
              </w:tabs>
              <w:spacing w:line="280" w:lineRule="exact"/>
              <w:jc w:val="center"/>
              <w:rPr>
                <w:rFonts w:ascii="CordiaUPC" w:hAnsi="CordiaUPC" w:cs="CordiaUPC"/>
                <w:sz w:val="26"/>
                <w:szCs w:val="26"/>
                <w:lang w:bidi="th-TH"/>
              </w:rPr>
            </w:pPr>
            <w:r w:rsidRPr="007F079E">
              <w:rPr>
                <w:rFonts w:ascii="CordiaUPC" w:hAnsi="CordiaUPC" w:cs="CordiaUPC"/>
                <w:sz w:val="26"/>
                <w:szCs w:val="26"/>
              </w:rPr>
              <w:t>(2,015)</w:t>
            </w:r>
          </w:p>
        </w:tc>
        <w:tc>
          <w:tcPr>
            <w:tcW w:w="1080" w:type="dxa"/>
            <w:vAlign w:val="bottom"/>
          </w:tcPr>
          <w:p w14:paraId="713EEB83" w14:textId="6655A004" w:rsidR="00921E59" w:rsidRPr="007F079E" w:rsidRDefault="00921E59" w:rsidP="006D60E2">
            <w:pPr>
              <w:tabs>
                <w:tab w:val="decimal" w:pos="704"/>
              </w:tabs>
              <w:spacing w:line="280" w:lineRule="exact"/>
              <w:ind w:right="72"/>
              <w:jc w:val="center"/>
              <w:rPr>
                <w:rFonts w:ascii="CordiaUPC" w:hAnsi="CordiaUPC" w:cs="CordiaUPC"/>
                <w:sz w:val="26"/>
                <w:szCs w:val="26"/>
                <w:lang w:bidi="th-TH"/>
              </w:rPr>
            </w:pPr>
            <w:r w:rsidRPr="007F079E">
              <w:rPr>
                <w:rFonts w:ascii="CordiaUPC" w:hAnsi="CordiaUPC" w:cs="CordiaUPC"/>
                <w:sz w:val="26"/>
                <w:szCs w:val="26"/>
              </w:rPr>
              <w:t>1,623</w:t>
            </w:r>
          </w:p>
        </w:tc>
        <w:tc>
          <w:tcPr>
            <w:tcW w:w="1080" w:type="dxa"/>
            <w:vAlign w:val="bottom"/>
          </w:tcPr>
          <w:p w14:paraId="15DDE5E6" w14:textId="7DE8959D" w:rsidR="00921E59" w:rsidRPr="007F079E" w:rsidRDefault="00921E59" w:rsidP="006D60E2">
            <w:pPr>
              <w:tabs>
                <w:tab w:val="decimal" w:pos="747"/>
              </w:tabs>
              <w:spacing w:line="280" w:lineRule="exact"/>
              <w:ind w:right="72"/>
              <w:rPr>
                <w:rFonts w:ascii="CordiaUPC" w:hAnsi="CordiaUPC" w:cs="CordiaUPC"/>
                <w:sz w:val="26"/>
                <w:szCs w:val="26"/>
                <w:lang w:bidi="th-TH"/>
              </w:rPr>
            </w:pPr>
            <w:r w:rsidRPr="007F079E">
              <w:rPr>
                <w:rFonts w:ascii="CordiaUPC" w:hAnsi="CordiaUPC" w:cs="CordiaUPC"/>
                <w:sz w:val="26"/>
                <w:szCs w:val="26"/>
              </w:rPr>
              <w:t>8,242</w:t>
            </w:r>
          </w:p>
        </w:tc>
        <w:tc>
          <w:tcPr>
            <w:tcW w:w="1170" w:type="dxa"/>
            <w:vAlign w:val="bottom"/>
          </w:tcPr>
          <w:p w14:paraId="7CC95A3B" w14:textId="276170FD" w:rsidR="00921E59" w:rsidRPr="007F079E" w:rsidRDefault="00921E59" w:rsidP="006D60E2">
            <w:pPr>
              <w:tabs>
                <w:tab w:val="decimal" w:pos="754"/>
              </w:tabs>
              <w:spacing w:line="280" w:lineRule="exact"/>
              <w:ind w:right="72"/>
              <w:rPr>
                <w:rFonts w:ascii="CordiaUPC" w:hAnsi="CordiaUPC" w:cs="CordiaUPC"/>
                <w:sz w:val="26"/>
                <w:szCs w:val="26"/>
                <w:lang w:bidi="th-TH"/>
              </w:rPr>
            </w:pPr>
            <w:r w:rsidRPr="007F079E">
              <w:rPr>
                <w:rFonts w:ascii="CordiaUPC" w:hAnsi="CordiaUPC" w:cs="CordiaUPC"/>
                <w:sz w:val="26"/>
                <w:szCs w:val="26"/>
              </w:rPr>
              <w:t>(4,513)</w:t>
            </w:r>
          </w:p>
        </w:tc>
        <w:tc>
          <w:tcPr>
            <w:tcW w:w="1260" w:type="dxa"/>
            <w:vAlign w:val="bottom"/>
          </w:tcPr>
          <w:p w14:paraId="539773AE" w14:textId="10739E4C" w:rsidR="00921E59" w:rsidRPr="007F079E" w:rsidRDefault="00921E59" w:rsidP="006D60E2">
            <w:pPr>
              <w:tabs>
                <w:tab w:val="decimal" w:pos="885"/>
              </w:tabs>
              <w:spacing w:line="280" w:lineRule="exact"/>
              <w:ind w:right="72"/>
              <w:rPr>
                <w:rFonts w:ascii="CordiaUPC" w:hAnsi="CordiaUPC" w:cs="CordiaUPC"/>
                <w:sz w:val="26"/>
                <w:szCs w:val="26"/>
                <w:lang w:bidi="th-TH"/>
              </w:rPr>
            </w:pPr>
            <w:r w:rsidRPr="007F079E">
              <w:rPr>
                <w:rFonts w:ascii="CordiaUPC" w:hAnsi="CordiaUPC" w:cs="CordiaUPC"/>
                <w:sz w:val="26"/>
                <w:szCs w:val="26"/>
              </w:rPr>
              <w:t>(1,203)</w:t>
            </w:r>
          </w:p>
        </w:tc>
        <w:tc>
          <w:tcPr>
            <w:tcW w:w="1260" w:type="dxa"/>
            <w:vAlign w:val="bottom"/>
          </w:tcPr>
          <w:p w14:paraId="743DC9ED" w14:textId="3E8C707F" w:rsidR="00921E59" w:rsidRPr="007F079E" w:rsidRDefault="00921E59" w:rsidP="00921E59">
            <w:pPr>
              <w:tabs>
                <w:tab w:val="decimal" w:pos="886"/>
              </w:tabs>
              <w:spacing w:line="280" w:lineRule="exact"/>
              <w:ind w:right="72"/>
              <w:rPr>
                <w:rFonts w:ascii="CordiaUPC" w:hAnsi="CordiaUPC" w:cs="CordiaUPC"/>
                <w:sz w:val="26"/>
                <w:szCs w:val="26"/>
                <w:lang w:bidi="th-TH"/>
              </w:rPr>
            </w:pPr>
            <w:r w:rsidRPr="007F079E">
              <w:rPr>
                <w:rFonts w:ascii="CordiaUPC" w:hAnsi="CordiaUPC" w:cs="CordiaUPC"/>
                <w:sz w:val="26"/>
                <w:szCs w:val="26"/>
              </w:rPr>
              <w:t>1,896</w:t>
            </w:r>
          </w:p>
        </w:tc>
        <w:tc>
          <w:tcPr>
            <w:tcW w:w="1170" w:type="dxa"/>
            <w:vAlign w:val="bottom"/>
          </w:tcPr>
          <w:p w14:paraId="017882A3" w14:textId="2CC49C64" w:rsidR="00921E59" w:rsidRPr="007F079E" w:rsidRDefault="00921E59" w:rsidP="00A8519A">
            <w:pPr>
              <w:tabs>
                <w:tab w:val="decimal" w:pos="790"/>
              </w:tabs>
              <w:spacing w:line="280" w:lineRule="exact"/>
              <w:ind w:right="72"/>
              <w:rPr>
                <w:rFonts w:ascii="CordiaUPC" w:hAnsi="CordiaUPC" w:cs="CordiaUPC"/>
                <w:sz w:val="26"/>
                <w:szCs w:val="26"/>
                <w:lang w:bidi="th-TH"/>
              </w:rPr>
            </w:pPr>
            <w:r w:rsidRPr="007F079E">
              <w:rPr>
                <w:rFonts w:ascii="CordiaUPC" w:hAnsi="CordiaUPC" w:cs="CordiaUPC"/>
                <w:sz w:val="26"/>
                <w:szCs w:val="26"/>
              </w:rPr>
              <w:t>(3,820)</w:t>
            </w:r>
          </w:p>
        </w:tc>
        <w:tc>
          <w:tcPr>
            <w:tcW w:w="1350" w:type="dxa"/>
            <w:vAlign w:val="bottom"/>
          </w:tcPr>
          <w:p w14:paraId="07384C4F" w14:textId="0DB08385" w:rsidR="00921E59" w:rsidRPr="007F079E" w:rsidRDefault="00921E59" w:rsidP="00A8519A">
            <w:pPr>
              <w:tabs>
                <w:tab w:val="decimal" w:pos="969"/>
              </w:tabs>
              <w:spacing w:line="280" w:lineRule="exact"/>
              <w:ind w:right="72"/>
              <w:rPr>
                <w:rFonts w:ascii="CordiaUPC" w:hAnsi="CordiaUPC" w:cs="CordiaUPC"/>
                <w:sz w:val="26"/>
                <w:szCs w:val="26"/>
                <w:lang w:bidi="th-TH"/>
              </w:rPr>
            </w:pPr>
            <w:r w:rsidRPr="007F079E">
              <w:rPr>
                <w:rFonts w:ascii="CordiaUPC" w:hAnsi="CordiaUPC" w:cs="CordiaUPC"/>
                <w:sz w:val="26"/>
                <w:szCs w:val="26"/>
              </w:rPr>
              <w:t>4,422</w:t>
            </w:r>
          </w:p>
        </w:tc>
      </w:tr>
      <w:tr w:rsidR="00921E59" w:rsidRPr="007F079E" w14:paraId="689540D8" w14:textId="77777777" w:rsidTr="00616379">
        <w:trPr>
          <w:trHeight w:val="420"/>
        </w:trPr>
        <w:tc>
          <w:tcPr>
            <w:tcW w:w="1890" w:type="dxa"/>
            <w:vAlign w:val="bottom"/>
          </w:tcPr>
          <w:p w14:paraId="06480F58" w14:textId="77777777" w:rsidR="00921E59" w:rsidRPr="007F079E" w:rsidRDefault="00921E59" w:rsidP="00921E59">
            <w:pPr>
              <w:spacing w:line="280" w:lineRule="exact"/>
              <w:ind w:left="90" w:right="-18" w:hanging="108"/>
              <w:rPr>
                <w:rFonts w:ascii="CordiaUPC" w:hAnsi="CordiaUPC" w:cs="CordiaUPC"/>
                <w:sz w:val="26"/>
                <w:szCs w:val="26"/>
                <w:rtl/>
                <w:cs/>
                <w:lang w:val="en-US"/>
              </w:rPr>
            </w:pPr>
            <w:r w:rsidRPr="007F079E">
              <w:rPr>
                <w:rFonts w:ascii="CordiaUPC" w:hAnsi="CordiaUPC" w:cs="CordiaUPC"/>
                <w:sz w:val="26"/>
                <w:szCs w:val="26"/>
                <w:lang w:val="en-US"/>
              </w:rPr>
              <w:t>Computer software under development</w:t>
            </w:r>
          </w:p>
        </w:tc>
        <w:tc>
          <w:tcPr>
            <w:tcW w:w="1260" w:type="dxa"/>
            <w:vAlign w:val="bottom"/>
          </w:tcPr>
          <w:p w14:paraId="15815E47" w14:textId="69721D6D" w:rsidR="00921E59" w:rsidRPr="007F079E" w:rsidRDefault="00921E59" w:rsidP="00921E59">
            <w:pPr>
              <w:tabs>
                <w:tab w:val="decimal" w:pos="880"/>
              </w:tabs>
              <w:spacing w:line="280" w:lineRule="exact"/>
              <w:ind w:left="90" w:right="-18" w:hanging="108"/>
              <w:rPr>
                <w:rFonts w:ascii="CordiaUPC" w:hAnsi="CordiaUPC" w:cs="CordiaUPC"/>
                <w:sz w:val="26"/>
                <w:szCs w:val="26"/>
                <w:lang w:val="en-US"/>
              </w:rPr>
            </w:pPr>
            <w:r w:rsidRPr="007F079E">
              <w:rPr>
                <w:rFonts w:ascii="CordiaUPC" w:hAnsi="CordiaUPC" w:cs="CordiaUPC"/>
                <w:sz w:val="26"/>
                <w:szCs w:val="26"/>
                <w:lang w:val="en-US"/>
              </w:rPr>
              <w:t>809</w:t>
            </w:r>
          </w:p>
        </w:tc>
        <w:tc>
          <w:tcPr>
            <w:tcW w:w="990" w:type="dxa"/>
            <w:vAlign w:val="bottom"/>
          </w:tcPr>
          <w:p w14:paraId="1F0A8793" w14:textId="6D1E8409" w:rsidR="00921E59" w:rsidRPr="007F079E" w:rsidRDefault="00921E59" w:rsidP="00FF7D25">
            <w:pPr>
              <w:tabs>
                <w:tab w:val="decimal" w:pos="698"/>
              </w:tabs>
              <w:spacing w:line="280" w:lineRule="exact"/>
              <w:ind w:left="90" w:right="-18" w:hanging="108"/>
              <w:rPr>
                <w:rFonts w:ascii="CordiaUPC" w:hAnsi="CordiaUPC" w:cs="CordiaUPC"/>
                <w:sz w:val="26"/>
                <w:szCs w:val="26"/>
                <w:lang w:val="en-US"/>
              </w:rPr>
            </w:pPr>
            <w:r w:rsidRPr="007F079E">
              <w:rPr>
                <w:rFonts w:ascii="CordiaUPC" w:hAnsi="CordiaUPC" w:cs="CordiaUPC"/>
                <w:sz w:val="26"/>
                <w:szCs w:val="26"/>
                <w:lang w:val="en-US"/>
              </w:rPr>
              <w:t>809</w:t>
            </w:r>
          </w:p>
        </w:tc>
        <w:tc>
          <w:tcPr>
            <w:tcW w:w="990" w:type="dxa"/>
          </w:tcPr>
          <w:p w14:paraId="5EC091E8" w14:textId="77777777" w:rsidR="00921E59" w:rsidRPr="007F079E" w:rsidRDefault="00921E59" w:rsidP="006D60E2">
            <w:pPr>
              <w:tabs>
                <w:tab w:val="decimal" w:pos="705"/>
                <w:tab w:val="decimal" w:pos="836"/>
              </w:tabs>
              <w:spacing w:line="240" w:lineRule="atLeast"/>
              <w:ind w:right="72"/>
              <w:rPr>
                <w:rFonts w:ascii="CordiaUPC" w:hAnsi="CordiaUPC" w:cs="CordiaUPC"/>
                <w:sz w:val="26"/>
                <w:szCs w:val="26"/>
              </w:rPr>
            </w:pPr>
          </w:p>
          <w:p w14:paraId="71FFCFF4" w14:textId="1CAA6473" w:rsidR="00921E59" w:rsidRPr="007F079E" w:rsidRDefault="00921E59" w:rsidP="006D60E2">
            <w:pPr>
              <w:tabs>
                <w:tab w:val="decimal" w:pos="705"/>
              </w:tabs>
              <w:spacing w:line="280" w:lineRule="exact"/>
              <w:ind w:left="90" w:right="-18" w:hanging="108"/>
              <w:rPr>
                <w:rFonts w:ascii="CordiaUPC" w:hAnsi="CordiaUPC" w:cs="CordiaUPC"/>
                <w:sz w:val="26"/>
                <w:szCs w:val="26"/>
                <w:lang w:val="en-US"/>
              </w:rPr>
            </w:pPr>
            <w:r w:rsidRPr="007F079E">
              <w:rPr>
                <w:rFonts w:ascii="CordiaUPC" w:hAnsi="CordiaUPC" w:cs="CordiaUPC"/>
                <w:sz w:val="26"/>
                <w:szCs w:val="26"/>
              </w:rPr>
              <w:t>1,583</w:t>
            </w:r>
          </w:p>
        </w:tc>
        <w:tc>
          <w:tcPr>
            <w:tcW w:w="990" w:type="dxa"/>
            <w:vAlign w:val="bottom"/>
          </w:tcPr>
          <w:p w14:paraId="7DD9B903" w14:textId="4FDC4A39" w:rsidR="00921E59" w:rsidRPr="007F079E" w:rsidRDefault="00921E59" w:rsidP="006D60E2">
            <w:pPr>
              <w:tabs>
                <w:tab w:val="decimal" w:pos="705"/>
              </w:tabs>
              <w:spacing w:line="280" w:lineRule="exact"/>
              <w:jc w:val="center"/>
              <w:rPr>
                <w:rFonts w:ascii="CordiaUPC" w:hAnsi="CordiaUPC" w:cs="CordiaUPC"/>
                <w:sz w:val="26"/>
                <w:szCs w:val="26"/>
                <w:lang w:val="en-US"/>
              </w:rPr>
            </w:pPr>
            <w:r w:rsidRPr="007F079E">
              <w:rPr>
                <w:rFonts w:ascii="CordiaUPC" w:hAnsi="CordiaUPC" w:cs="CordiaUPC"/>
                <w:sz w:val="26"/>
                <w:szCs w:val="26"/>
              </w:rPr>
              <w:t>(2)</w:t>
            </w:r>
          </w:p>
        </w:tc>
        <w:tc>
          <w:tcPr>
            <w:tcW w:w="1080" w:type="dxa"/>
            <w:vAlign w:val="bottom"/>
          </w:tcPr>
          <w:p w14:paraId="249BA9F1" w14:textId="51183A42" w:rsidR="00921E59" w:rsidRPr="007F079E" w:rsidRDefault="00921E59" w:rsidP="006D60E2">
            <w:pPr>
              <w:tabs>
                <w:tab w:val="decimal" w:pos="704"/>
              </w:tabs>
              <w:spacing w:line="280" w:lineRule="exact"/>
              <w:ind w:right="72"/>
              <w:jc w:val="center"/>
              <w:rPr>
                <w:rFonts w:ascii="CordiaUPC" w:hAnsi="CordiaUPC" w:cs="CordiaUPC"/>
                <w:sz w:val="26"/>
                <w:szCs w:val="26"/>
                <w:lang w:val="en-US"/>
              </w:rPr>
            </w:pPr>
            <w:r w:rsidRPr="007F079E">
              <w:rPr>
                <w:rFonts w:ascii="CordiaUPC" w:hAnsi="CordiaUPC" w:cs="CordiaUPC"/>
                <w:sz w:val="26"/>
                <w:szCs w:val="26"/>
              </w:rPr>
              <w:t>(1,644)</w:t>
            </w:r>
          </w:p>
        </w:tc>
        <w:tc>
          <w:tcPr>
            <w:tcW w:w="1080" w:type="dxa"/>
            <w:vAlign w:val="bottom"/>
          </w:tcPr>
          <w:p w14:paraId="02D35427" w14:textId="297FCFBE" w:rsidR="00921E59" w:rsidRPr="007F079E" w:rsidRDefault="00921E59" w:rsidP="006D60E2">
            <w:pPr>
              <w:tabs>
                <w:tab w:val="decimal" w:pos="747"/>
              </w:tabs>
              <w:spacing w:line="280" w:lineRule="exact"/>
              <w:ind w:left="90" w:right="-18" w:hanging="108"/>
              <w:rPr>
                <w:rFonts w:ascii="CordiaUPC" w:hAnsi="CordiaUPC" w:cs="CordiaUPC"/>
                <w:sz w:val="26"/>
                <w:szCs w:val="26"/>
                <w:lang w:val="en-US"/>
              </w:rPr>
            </w:pPr>
            <w:r w:rsidRPr="007F079E">
              <w:rPr>
                <w:rFonts w:ascii="CordiaUPC" w:hAnsi="CordiaUPC" w:cs="CordiaUPC"/>
                <w:sz w:val="26"/>
                <w:szCs w:val="26"/>
              </w:rPr>
              <w:t>746</w:t>
            </w:r>
          </w:p>
        </w:tc>
        <w:tc>
          <w:tcPr>
            <w:tcW w:w="1170" w:type="dxa"/>
            <w:vAlign w:val="bottom"/>
          </w:tcPr>
          <w:p w14:paraId="0050083B" w14:textId="603855B4" w:rsidR="00921E59" w:rsidRPr="007F079E" w:rsidRDefault="00921E59" w:rsidP="006D60E2">
            <w:pPr>
              <w:tabs>
                <w:tab w:val="decimal" w:pos="754"/>
              </w:tabs>
              <w:spacing w:line="280" w:lineRule="exact"/>
              <w:ind w:left="90" w:right="-18" w:hanging="108"/>
              <w:rPr>
                <w:rFonts w:ascii="CordiaUPC" w:hAnsi="CordiaUPC" w:cs="CordiaUPC"/>
                <w:sz w:val="26"/>
                <w:szCs w:val="26"/>
                <w:lang w:val="en-US"/>
              </w:rPr>
            </w:pPr>
            <w:r w:rsidRPr="007F079E">
              <w:rPr>
                <w:rFonts w:ascii="CordiaUPC" w:hAnsi="CordiaUPC" w:cs="CordiaUPC"/>
                <w:sz w:val="26"/>
                <w:szCs w:val="26"/>
                <w:lang w:val="en-US"/>
              </w:rPr>
              <w:t>-</w:t>
            </w:r>
          </w:p>
        </w:tc>
        <w:tc>
          <w:tcPr>
            <w:tcW w:w="1260" w:type="dxa"/>
            <w:vAlign w:val="bottom"/>
          </w:tcPr>
          <w:p w14:paraId="19586B6C" w14:textId="47B23AF7" w:rsidR="00921E59" w:rsidRPr="007F079E" w:rsidRDefault="00921E59" w:rsidP="006D60E2">
            <w:pPr>
              <w:tabs>
                <w:tab w:val="decimal" w:pos="885"/>
              </w:tabs>
              <w:spacing w:line="280" w:lineRule="exact"/>
              <w:ind w:left="90" w:right="-18" w:hanging="108"/>
              <w:rPr>
                <w:rFonts w:ascii="CordiaUPC" w:hAnsi="CordiaUPC" w:cs="CordiaUPC"/>
                <w:sz w:val="26"/>
                <w:szCs w:val="26"/>
                <w:lang w:val="en-US"/>
              </w:rPr>
            </w:pPr>
            <w:r w:rsidRPr="007F079E">
              <w:rPr>
                <w:rFonts w:ascii="CordiaUPC" w:hAnsi="CordiaUPC" w:cs="CordiaUPC"/>
                <w:sz w:val="26"/>
                <w:szCs w:val="26"/>
              </w:rPr>
              <w:t>-</w:t>
            </w:r>
          </w:p>
        </w:tc>
        <w:tc>
          <w:tcPr>
            <w:tcW w:w="1260" w:type="dxa"/>
            <w:vAlign w:val="bottom"/>
          </w:tcPr>
          <w:p w14:paraId="701DCA3E" w14:textId="1B8CF1AC" w:rsidR="00921E59" w:rsidRPr="007F079E" w:rsidRDefault="00921E59" w:rsidP="00921E59">
            <w:pPr>
              <w:tabs>
                <w:tab w:val="decimal" w:pos="886"/>
              </w:tabs>
              <w:spacing w:line="280" w:lineRule="exact"/>
              <w:ind w:left="90" w:right="-18" w:hanging="108"/>
              <w:rPr>
                <w:rFonts w:ascii="CordiaUPC" w:hAnsi="CordiaUPC" w:cs="CordiaUPC"/>
                <w:sz w:val="26"/>
                <w:szCs w:val="26"/>
                <w:lang w:val="en-US"/>
              </w:rPr>
            </w:pPr>
            <w:r w:rsidRPr="007F079E">
              <w:rPr>
                <w:rFonts w:ascii="CordiaUPC" w:hAnsi="CordiaUPC" w:cs="CordiaUPC"/>
                <w:sz w:val="26"/>
                <w:szCs w:val="26"/>
              </w:rPr>
              <w:t>-</w:t>
            </w:r>
          </w:p>
        </w:tc>
        <w:tc>
          <w:tcPr>
            <w:tcW w:w="1170" w:type="dxa"/>
            <w:vAlign w:val="bottom"/>
          </w:tcPr>
          <w:p w14:paraId="41E4AF6C" w14:textId="09200218" w:rsidR="00921E59" w:rsidRPr="007F079E" w:rsidRDefault="00921E59" w:rsidP="00A8519A">
            <w:pPr>
              <w:tabs>
                <w:tab w:val="decimal" w:pos="790"/>
              </w:tabs>
              <w:spacing w:line="280" w:lineRule="exact"/>
              <w:ind w:left="90" w:right="-18" w:hanging="108"/>
              <w:rPr>
                <w:rFonts w:ascii="CordiaUPC" w:hAnsi="CordiaUPC" w:cs="CordiaUPC"/>
                <w:sz w:val="26"/>
                <w:szCs w:val="26"/>
                <w:lang w:val="en-US"/>
              </w:rPr>
            </w:pPr>
            <w:r w:rsidRPr="007F079E">
              <w:rPr>
                <w:rFonts w:ascii="CordiaUPC" w:hAnsi="CordiaUPC" w:cs="CordiaUPC"/>
                <w:sz w:val="26"/>
                <w:szCs w:val="26"/>
              </w:rPr>
              <w:t>-</w:t>
            </w:r>
          </w:p>
        </w:tc>
        <w:tc>
          <w:tcPr>
            <w:tcW w:w="1350" w:type="dxa"/>
            <w:vAlign w:val="bottom"/>
          </w:tcPr>
          <w:p w14:paraId="7D2AA8A8" w14:textId="2BFD0572" w:rsidR="00921E59" w:rsidRPr="007F079E" w:rsidRDefault="00921E59" w:rsidP="00A8519A">
            <w:pPr>
              <w:tabs>
                <w:tab w:val="decimal" w:pos="969"/>
              </w:tabs>
              <w:spacing w:line="280" w:lineRule="exact"/>
              <w:ind w:left="90" w:right="-18" w:hanging="108"/>
              <w:rPr>
                <w:rFonts w:ascii="CordiaUPC" w:hAnsi="CordiaUPC" w:cs="CordiaUPC"/>
                <w:sz w:val="26"/>
                <w:szCs w:val="26"/>
                <w:lang w:val="en-US"/>
              </w:rPr>
            </w:pPr>
            <w:r w:rsidRPr="007F079E">
              <w:rPr>
                <w:rFonts w:ascii="CordiaUPC" w:hAnsi="CordiaUPC" w:cs="CordiaUPC"/>
                <w:sz w:val="26"/>
                <w:szCs w:val="26"/>
              </w:rPr>
              <w:t>746</w:t>
            </w:r>
          </w:p>
        </w:tc>
      </w:tr>
      <w:tr w:rsidR="00921E59" w:rsidRPr="007F079E" w14:paraId="1A008A70" w14:textId="77777777" w:rsidTr="000C38AC">
        <w:tc>
          <w:tcPr>
            <w:tcW w:w="1890" w:type="dxa"/>
          </w:tcPr>
          <w:p w14:paraId="40E59C93" w14:textId="77777777" w:rsidR="00921E59" w:rsidRPr="007F079E" w:rsidRDefault="00921E59" w:rsidP="00921E59">
            <w:pPr>
              <w:spacing w:line="280" w:lineRule="exact"/>
              <w:ind w:left="90" w:right="-18" w:hanging="108"/>
              <w:rPr>
                <w:rFonts w:ascii="CordiaUPC" w:hAnsi="CordiaUPC" w:cs="CordiaUPC"/>
                <w:sz w:val="26"/>
                <w:szCs w:val="26"/>
                <w:lang w:val="en-US"/>
              </w:rPr>
            </w:pPr>
            <w:r w:rsidRPr="007F079E">
              <w:rPr>
                <w:rFonts w:ascii="CordiaUPC" w:hAnsi="CordiaUPC" w:cs="CordiaUPC"/>
                <w:sz w:val="26"/>
                <w:szCs w:val="26"/>
                <w:lang w:val="en-US"/>
              </w:rPr>
              <w:t xml:space="preserve">Right-of-use </w:t>
            </w:r>
            <w:r w:rsidRPr="007F079E">
              <w:rPr>
                <w:rFonts w:ascii="CordiaUPC" w:hAnsi="CordiaUPC" w:cs="CordiaUPC"/>
                <w:spacing w:val="-4"/>
                <w:sz w:val="26"/>
                <w:szCs w:val="26"/>
                <w:lang w:val="en-US"/>
              </w:rPr>
              <w:t>assets - software</w:t>
            </w:r>
          </w:p>
        </w:tc>
        <w:tc>
          <w:tcPr>
            <w:tcW w:w="1260" w:type="dxa"/>
            <w:vAlign w:val="bottom"/>
          </w:tcPr>
          <w:p w14:paraId="43B481C7" w14:textId="59DFC89F" w:rsidR="00921E59" w:rsidRPr="007F079E" w:rsidRDefault="00921E59" w:rsidP="00921E59">
            <w:pPr>
              <w:tabs>
                <w:tab w:val="decimal" w:pos="880"/>
              </w:tabs>
              <w:spacing w:line="280" w:lineRule="exact"/>
              <w:ind w:right="72"/>
              <w:rPr>
                <w:rFonts w:ascii="CordiaUPC" w:hAnsi="CordiaUPC" w:cs="CordiaUPC"/>
                <w:sz w:val="26"/>
                <w:szCs w:val="26"/>
              </w:rPr>
            </w:pPr>
            <w:r w:rsidRPr="007F079E">
              <w:rPr>
                <w:rFonts w:ascii="CordiaUPC" w:hAnsi="CordiaUPC" w:cs="CordiaUPC"/>
                <w:sz w:val="26"/>
                <w:szCs w:val="26"/>
              </w:rPr>
              <w:t>407</w:t>
            </w:r>
          </w:p>
        </w:tc>
        <w:tc>
          <w:tcPr>
            <w:tcW w:w="990" w:type="dxa"/>
            <w:vAlign w:val="bottom"/>
          </w:tcPr>
          <w:p w14:paraId="7EE388FB" w14:textId="46BC4A53" w:rsidR="00921E59" w:rsidRPr="007F079E" w:rsidRDefault="00921E59" w:rsidP="00FF7D25">
            <w:pPr>
              <w:tabs>
                <w:tab w:val="decimal" w:pos="698"/>
              </w:tabs>
              <w:spacing w:line="280" w:lineRule="exact"/>
              <w:ind w:right="72"/>
              <w:rPr>
                <w:rFonts w:ascii="CordiaUPC" w:hAnsi="CordiaUPC" w:cs="CordiaUPC"/>
                <w:sz w:val="26"/>
                <w:szCs w:val="26"/>
              </w:rPr>
            </w:pPr>
            <w:r w:rsidRPr="007F079E">
              <w:rPr>
                <w:rFonts w:ascii="CordiaUPC" w:hAnsi="CordiaUPC" w:cs="CordiaUPC"/>
                <w:sz w:val="26"/>
                <w:szCs w:val="26"/>
              </w:rPr>
              <w:t>525</w:t>
            </w:r>
          </w:p>
        </w:tc>
        <w:tc>
          <w:tcPr>
            <w:tcW w:w="990" w:type="dxa"/>
            <w:vAlign w:val="bottom"/>
          </w:tcPr>
          <w:p w14:paraId="7A0AEF47" w14:textId="275176BB" w:rsidR="00921E59" w:rsidRPr="007F079E" w:rsidRDefault="00921E59" w:rsidP="006D60E2">
            <w:pPr>
              <w:tabs>
                <w:tab w:val="decimal" w:pos="705"/>
              </w:tabs>
              <w:spacing w:line="280" w:lineRule="exact"/>
              <w:ind w:right="-112"/>
              <w:rPr>
                <w:rFonts w:ascii="CordiaUPC" w:hAnsi="CordiaUPC" w:cs="CordiaUPC"/>
                <w:sz w:val="26"/>
                <w:szCs w:val="26"/>
                <w:lang w:bidi="th-TH"/>
              </w:rPr>
            </w:pPr>
            <w:r w:rsidRPr="007F079E">
              <w:rPr>
                <w:rFonts w:ascii="CordiaUPC" w:hAnsi="CordiaUPC" w:cs="CordiaUPC"/>
                <w:sz w:val="26"/>
                <w:szCs w:val="26"/>
              </w:rPr>
              <w:t>377</w:t>
            </w:r>
          </w:p>
        </w:tc>
        <w:tc>
          <w:tcPr>
            <w:tcW w:w="990" w:type="dxa"/>
            <w:vAlign w:val="bottom"/>
          </w:tcPr>
          <w:p w14:paraId="108A7ECB" w14:textId="7B449B14" w:rsidR="00921E59" w:rsidRPr="007F079E" w:rsidRDefault="00921E59" w:rsidP="006D60E2">
            <w:pPr>
              <w:tabs>
                <w:tab w:val="decimal" w:pos="705"/>
              </w:tabs>
              <w:spacing w:line="280" w:lineRule="exact"/>
              <w:jc w:val="center"/>
              <w:rPr>
                <w:rFonts w:ascii="CordiaUPC" w:hAnsi="CordiaUPC" w:cs="CordiaUPC"/>
                <w:sz w:val="26"/>
                <w:szCs w:val="26"/>
                <w:lang w:bidi="th-TH"/>
              </w:rPr>
            </w:pPr>
            <w:r w:rsidRPr="007F079E">
              <w:rPr>
                <w:rFonts w:ascii="CordiaUPC" w:hAnsi="CordiaUPC" w:cs="CordiaUPC"/>
                <w:sz w:val="26"/>
                <w:szCs w:val="26"/>
              </w:rPr>
              <w:t>(42)</w:t>
            </w:r>
          </w:p>
        </w:tc>
        <w:tc>
          <w:tcPr>
            <w:tcW w:w="1080" w:type="dxa"/>
            <w:vAlign w:val="bottom"/>
          </w:tcPr>
          <w:p w14:paraId="2C2ED8EF" w14:textId="11FE427C" w:rsidR="00921E59" w:rsidRPr="007F079E" w:rsidRDefault="00921E59" w:rsidP="006D60E2">
            <w:pPr>
              <w:tabs>
                <w:tab w:val="decimal" w:pos="704"/>
              </w:tabs>
              <w:spacing w:line="280" w:lineRule="exact"/>
              <w:ind w:right="72"/>
              <w:jc w:val="center"/>
              <w:rPr>
                <w:rFonts w:ascii="CordiaUPC" w:hAnsi="CordiaUPC" w:cs="CordiaUPC"/>
                <w:sz w:val="26"/>
                <w:szCs w:val="26"/>
                <w:lang w:bidi="th-TH"/>
              </w:rPr>
            </w:pPr>
            <w:r w:rsidRPr="007F079E">
              <w:rPr>
                <w:rFonts w:ascii="CordiaUPC" w:hAnsi="CordiaUPC" w:cs="CordiaUPC"/>
                <w:sz w:val="26"/>
                <w:szCs w:val="26"/>
              </w:rPr>
              <w:t>-</w:t>
            </w:r>
          </w:p>
        </w:tc>
        <w:tc>
          <w:tcPr>
            <w:tcW w:w="1080" w:type="dxa"/>
            <w:vAlign w:val="bottom"/>
          </w:tcPr>
          <w:p w14:paraId="1C452297" w14:textId="62493808" w:rsidR="00921E59" w:rsidRPr="007F079E" w:rsidRDefault="00921E59" w:rsidP="006D60E2">
            <w:pPr>
              <w:tabs>
                <w:tab w:val="decimal" w:pos="747"/>
              </w:tabs>
              <w:spacing w:line="280" w:lineRule="exact"/>
              <w:ind w:right="72"/>
              <w:rPr>
                <w:rFonts w:ascii="CordiaUPC" w:hAnsi="CordiaUPC" w:cs="CordiaUPC"/>
                <w:sz w:val="26"/>
                <w:szCs w:val="26"/>
                <w:lang w:bidi="th-TH"/>
              </w:rPr>
            </w:pPr>
            <w:r w:rsidRPr="007F079E">
              <w:rPr>
                <w:rFonts w:ascii="CordiaUPC" w:hAnsi="CordiaUPC" w:cs="CordiaUPC"/>
                <w:sz w:val="26"/>
                <w:szCs w:val="26"/>
              </w:rPr>
              <w:t>860</w:t>
            </w:r>
          </w:p>
        </w:tc>
        <w:tc>
          <w:tcPr>
            <w:tcW w:w="1170" w:type="dxa"/>
            <w:vAlign w:val="bottom"/>
          </w:tcPr>
          <w:p w14:paraId="234CC590" w14:textId="6C3CB247" w:rsidR="00921E59" w:rsidRPr="007F079E" w:rsidRDefault="00921E59" w:rsidP="006D60E2">
            <w:pPr>
              <w:tabs>
                <w:tab w:val="decimal" w:pos="754"/>
              </w:tabs>
              <w:spacing w:line="280" w:lineRule="exact"/>
              <w:ind w:right="72"/>
              <w:rPr>
                <w:rFonts w:ascii="CordiaUPC" w:hAnsi="CordiaUPC" w:cs="CordiaUPC"/>
                <w:sz w:val="26"/>
                <w:szCs w:val="26"/>
                <w:lang w:bidi="th-TH"/>
              </w:rPr>
            </w:pPr>
            <w:r w:rsidRPr="007F079E">
              <w:rPr>
                <w:rFonts w:ascii="CordiaUPC" w:hAnsi="CordiaUPC" w:cs="CordiaUPC"/>
                <w:sz w:val="26"/>
                <w:szCs w:val="26"/>
              </w:rPr>
              <w:t>(118)</w:t>
            </w:r>
          </w:p>
        </w:tc>
        <w:tc>
          <w:tcPr>
            <w:tcW w:w="1260" w:type="dxa"/>
            <w:vAlign w:val="bottom"/>
          </w:tcPr>
          <w:p w14:paraId="5343DC75" w14:textId="24C6BF22" w:rsidR="00921E59" w:rsidRPr="007F079E" w:rsidRDefault="00921E59" w:rsidP="006D60E2">
            <w:pPr>
              <w:tabs>
                <w:tab w:val="decimal" w:pos="885"/>
              </w:tabs>
              <w:spacing w:line="280" w:lineRule="exact"/>
              <w:ind w:right="72"/>
              <w:rPr>
                <w:rFonts w:ascii="CordiaUPC" w:hAnsi="CordiaUPC" w:cs="CordiaUPC"/>
                <w:sz w:val="26"/>
                <w:szCs w:val="26"/>
                <w:lang w:bidi="th-TH"/>
              </w:rPr>
            </w:pPr>
            <w:r w:rsidRPr="007F079E">
              <w:rPr>
                <w:rFonts w:ascii="CordiaUPC" w:hAnsi="CordiaUPC" w:cs="CordiaUPC"/>
                <w:sz w:val="26"/>
                <w:szCs w:val="26"/>
              </w:rPr>
              <w:t>(281)</w:t>
            </w:r>
          </w:p>
        </w:tc>
        <w:tc>
          <w:tcPr>
            <w:tcW w:w="1260" w:type="dxa"/>
            <w:vAlign w:val="bottom"/>
          </w:tcPr>
          <w:p w14:paraId="6D6D68B7" w14:textId="779F3139" w:rsidR="00921E59" w:rsidRPr="007F079E" w:rsidRDefault="00921E59" w:rsidP="00921E59">
            <w:pPr>
              <w:tabs>
                <w:tab w:val="decimal" w:pos="886"/>
              </w:tabs>
              <w:spacing w:line="280" w:lineRule="exact"/>
              <w:ind w:right="72"/>
              <w:rPr>
                <w:rFonts w:ascii="CordiaUPC" w:hAnsi="CordiaUPC" w:cs="CordiaUPC"/>
                <w:sz w:val="26"/>
                <w:szCs w:val="26"/>
                <w:lang w:bidi="th-TH"/>
              </w:rPr>
            </w:pPr>
            <w:r w:rsidRPr="007F079E">
              <w:rPr>
                <w:rFonts w:ascii="CordiaUPC" w:hAnsi="CordiaUPC" w:cs="CordiaUPC"/>
                <w:sz w:val="26"/>
                <w:szCs w:val="26"/>
              </w:rPr>
              <w:t>42</w:t>
            </w:r>
          </w:p>
        </w:tc>
        <w:tc>
          <w:tcPr>
            <w:tcW w:w="1170" w:type="dxa"/>
            <w:vAlign w:val="bottom"/>
          </w:tcPr>
          <w:p w14:paraId="19572A1F" w14:textId="3130488D" w:rsidR="00921E59" w:rsidRPr="007F079E" w:rsidRDefault="00921E59" w:rsidP="00A8519A">
            <w:pPr>
              <w:tabs>
                <w:tab w:val="decimal" w:pos="790"/>
              </w:tabs>
              <w:spacing w:line="280" w:lineRule="exact"/>
              <w:ind w:right="72"/>
              <w:rPr>
                <w:rFonts w:ascii="CordiaUPC" w:hAnsi="CordiaUPC" w:cs="CordiaUPC"/>
                <w:sz w:val="26"/>
                <w:szCs w:val="26"/>
                <w:lang w:bidi="th-TH"/>
              </w:rPr>
            </w:pPr>
            <w:r w:rsidRPr="007F079E">
              <w:rPr>
                <w:rFonts w:ascii="CordiaUPC" w:hAnsi="CordiaUPC" w:cs="CordiaUPC"/>
                <w:sz w:val="26"/>
                <w:szCs w:val="26"/>
              </w:rPr>
              <w:t>(357)</w:t>
            </w:r>
          </w:p>
        </w:tc>
        <w:tc>
          <w:tcPr>
            <w:tcW w:w="1350" w:type="dxa"/>
            <w:vAlign w:val="bottom"/>
          </w:tcPr>
          <w:p w14:paraId="3FF7A1A2" w14:textId="245C11FB" w:rsidR="00921E59" w:rsidRPr="007F079E" w:rsidRDefault="00921E59" w:rsidP="00A8519A">
            <w:pPr>
              <w:tabs>
                <w:tab w:val="decimal" w:pos="969"/>
              </w:tabs>
              <w:spacing w:line="280" w:lineRule="exact"/>
              <w:ind w:right="72"/>
              <w:rPr>
                <w:rFonts w:ascii="CordiaUPC" w:hAnsi="CordiaUPC" w:cs="CordiaUPC"/>
                <w:sz w:val="26"/>
                <w:szCs w:val="26"/>
                <w:lang w:bidi="th-TH"/>
              </w:rPr>
            </w:pPr>
            <w:r w:rsidRPr="007F079E">
              <w:rPr>
                <w:rFonts w:ascii="CordiaUPC" w:hAnsi="CordiaUPC" w:cs="CordiaUPC"/>
                <w:sz w:val="26"/>
                <w:szCs w:val="26"/>
              </w:rPr>
              <w:t>503</w:t>
            </w:r>
          </w:p>
        </w:tc>
      </w:tr>
      <w:tr w:rsidR="00921E59" w:rsidRPr="007F079E" w14:paraId="5DEE1996" w14:textId="77777777" w:rsidTr="000C38AC">
        <w:trPr>
          <w:trHeight w:val="432"/>
        </w:trPr>
        <w:tc>
          <w:tcPr>
            <w:tcW w:w="1890" w:type="dxa"/>
            <w:vAlign w:val="bottom"/>
          </w:tcPr>
          <w:p w14:paraId="21CBA236" w14:textId="77777777" w:rsidR="00921E59" w:rsidRPr="007F079E" w:rsidRDefault="00921E59" w:rsidP="00921E59">
            <w:pPr>
              <w:spacing w:line="280" w:lineRule="exact"/>
              <w:ind w:left="90" w:right="-18" w:hanging="108"/>
              <w:rPr>
                <w:rFonts w:ascii="CordiaUPC" w:hAnsi="CordiaUPC" w:cs="CordiaUPC"/>
                <w:sz w:val="26"/>
                <w:szCs w:val="26"/>
                <w:lang w:val="en-US"/>
              </w:rPr>
            </w:pPr>
            <w:r w:rsidRPr="007F079E">
              <w:rPr>
                <w:rFonts w:ascii="CordiaUPC" w:hAnsi="CordiaUPC" w:cs="CordiaUPC"/>
                <w:sz w:val="26"/>
                <w:szCs w:val="26"/>
                <w:lang w:val="en-US"/>
              </w:rPr>
              <w:t>Other intangible assets</w:t>
            </w:r>
          </w:p>
        </w:tc>
        <w:tc>
          <w:tcPr>
            <w:tcW w:w="1260" w:type="dxa"/>
            <w:vAlign w:val="bottom"/>
          </w:tcPr>
          <w:p w14:paraId="1C1ABBF3" w14:textId="7920566C" w:rsidR="00921E59" w:rsidRPr="007F079E" w:rsidRDefault="00921E59" w:rsidP="00921E59">
            <w:pPr>
              <w:pBdr>
                <w:bottom w:val="single" w:sz="4" w:space="1" w:color="auto"/>
              </w:pBdr>
              <w:tabs>
                <w:tab w:val="decimal" w:pos="880"/>
              </w:tabs>
              <w:spacing w:line="280" w:lineRule="exact"/>
              <w:ind w:right="72"/>
              <w:rPr>
                <w:rFonts w:ascii="CordiaUPC" w:hAnsi="CordiaUPC" w:cs="CordiaUPC"/>
                <w:sz w:val="26"/>
                <w:szCs w:val="26"/>
              </w:rPr>
            </w:pPr>
            <w:r w:rsidRPr="007F079E">
              <w:rPr>
                <w:rFonts w:ascii="CordiaUPC" w:hAnsi="CordiaUPC" w:cs="CordiaUPC"/>
                <w:sz w:val="26"/>
                <w:szCs w:val="26"/>
              </w:rPr>
              <w:t>3,398</w:t>
            </w:r>
          </w:p>
        </w:tc>
        <w:tc>
          <w:tcPr>
            <w:tcW w:w="990" w:type="dxa"/>
            <w:vAlign w:val="bottom"/>
          </w:tcPr>
          <w:p w14:paraId="48A913F2" w14:textId="407C3223" w:rsidR="00921E59" w:rsidRPr="007F079E" w:rsidRDefault="00921E59" w:rsidP="00FF7D25">
            <w:pPr>
              <w:pBdr>
                <w:bottom w:val="single" w:sz="4" w:space="1" w:color="auto"/>
              </w:pBdr>
              <w:tabs>
                <w:tab w:val="decimal" w:pos="698"/>
              </w:tabs>
              <w:spacing w:line="280" w:lineRule="exact"/>
              <w:ind w:right="72"/>
              <w:rPr>
                <w:rFonts w:ascii="CordiaUPC" w:hAnsi="CordiaUPC" w:cs="CordiaUPC"/>
                <w:sz w:val="26"/>
                <w:szCs w:val="26"/>
              </w:rPr>
            </w:pPr>
            <w:r w:rsidRPr="007F079E">
              <w:rPr>
                <w:rFonts w:ascii="CordiaUPC" w:hAnsi="CordiaUPC" w:cs="CordiaUPC"/>
                <w:sz w:val="26"/>
                <w:szCs w:val="26"/>
              </w:rPr>
              <w:t>3,964</w:t>
            </w:r>
          </w:p>
        </w:tc>
        <w:tc>
          <w:tcPr>
            <w:tcW w:w="990" w:type="dxa"/>
            <w:vAlign w:val="bottom"/>
          </w:tcPr>
          <w:p w14:paraId="196F0D5F" w14:textId="2DF77275" w:rsidR="00921E59" w:rsidRPr="007F079E" w:rsidRDefault="00921E59" w:rsidP="006D60E2">
            <w:pPr>
              <w:pBdr>
                <w:bottom w:val="single" w:sz="4" w:space="1" w:color="auto"/>
              </w:pBdr>
              <w:tabs>
                <w:tab w:val="decimal" w:pos="705"/>
              </w:tabs>
              <w:spacing w:line="280" w:lineRule="exact"/>
              <w:ind w:right="-112"/>
              <w:rPr>
                <w:rFonts w:ascii="CordiaUPC" w:hAnsi="CordiaUPC" w:cs="CordiaUPC"/>
                <w:sz w:val="26"/>
                <w:szCs w:val="26"/>
                <w:lang w:bidi="th-TH"/>
              </w:rPr>
            </w:pPr>
            <w:r w:rsidRPr="007F079E">
              <w:rPr>
                <w:rFonts w:ascii="CordiaUPC" w:hAnsi="CordiaUPC" w:cs="CordiaUPC"/>
                <w:sz w:val="26"/>
                <w:szCs w:val="26"/>
              </w:rPr>
              <w:t>-</w:t>
            </w:r>
          </w:p>
        </w:tc>
        <w:tc>
          <w:tcPr>
            <w:tcW w:w="990" w:type="dxa"/>
            <w:vAlign w:val="bottom"/>
          </w:tcPr>
          <w:p w14:paraId="5460C2E9" w14:textId="08EECD65" w:rsidR="00921E59" w:rsidRPr="007F079E" w:rsidRDefault="00921E59" w:rsidP="006D60E2">
            <w:pPr>
              <w:pBdr>
                <w:bottom w:val="single" w:sz="4" w:space="1" w:color="auto"/>
              </w:pBdr>
              <w:tabs>
                <w:tab w:val="decimal" w:pos="705"/>
              </w:tabs>
              <w:spacing w:line="280" w:lineRule="exact"/>
              <w:jc w:val="center"/>
              <w:rPr>
                <w:rFonts w:ascii="CordiaUPC" w:hAnsi="CordiaUPC" w:cs="CordiaUPC"/>
                <w:sz w:val="26"/>
                <w:szCs w:val="26"/>
                <w:lang w:bidi="th-TH"/>
              </w:rPr>
            </w:pPr>
            <w:r w:rsidRPr="007F079E">
              <w:rPr>
                <w:rFonts w:ascii="CordiaUPC" w:hAnsi="CordiaUPC" w:cs="CordiaUPC"/>
                <w:sz w:val="26"/>
                <w:szCs w:val="26"/>
              </w:rPr>
              <w:t>-</w:t>
            </w:r>
          </w:p>
        </w:tc>
        <w:tc>
          <w:tcPr>
            <w:tcW w:w="1080" w:type="dxa"/>
            <w:vAlign w:val="bottom"/>
          </w:tcPr>
          <w:p w14:paraId="1F2256D6" w14:textId="4C4A5BD4" w:rsidR="00921E59" w:rsidRPr="007F079E" w:rsidRDefault="00921E59" w:rsidP="006D60E2">
            <w:pPr>
              <w:pBdr>
                <w:bottom w:val="single" w:sz="4" w:space="1" w:color="auto"/>
              </w:pBdr>
              <w:tabs>
                <w:tab w:val="decimal" w:pos="704"/>
              </w:tabs>
              <w:spacing w:line="280" w:lineRule="exact"/>
              <w:ind w:right="72"/>
              <w:jc w:val="center"/>
              <w:rPr>
                <w:rFonts w:ascii="CordiaUPC" w:hAnsi="CordiaUPC" w:cs="CordiaUPC"/>
                <w:sz w:val="26"/>
                <w:szCs w:val="26"/>
                <w:lang w:bidi="th-TH"/>
              </w:rPr>
            </w:pPr>
            <w:r w:rsidRPr="007F079E">
              <w:rPr>
                <w:rFonts w:ascii="CordiaUPC" w:hAnsi="CordiaUPC" w:cs="CordiaUPC"/>
                <w:sz w:val="26"/>
                <w:szCs w:val="26"/>
              </w:rPr>
              <w:t>-</w:t>
            </w:r>
          </w:p>
        </w:tc>
        <w:tc>
          <w:tcPr>
            <w:tcW w:w="1080" w:type="dxa"/>
            <w:vAlign w:val="bottom"/>
          </w:tcPr>
          <w:p w14:paraId="036A22B1" w14:textId="5BB1C06F" w:rsidR="00921E59" w:rsidRPr="007F079E" w:rsidRDefault="00921E59" w:rsidP="006D60E2">
            <w:pPr>
              <w:pBdr>
                <w:bottom w:val="single" w:sz="4" w:space="1" w:color="auto"/>
              </w:pBdr>
              <w:tabs>
                <w:tab w:val="decimal" w:pos="747"/>
              </w:tabs>
              <w:spacing w:line="280" w:lineRule="exact"/>
              <w:ind w:right="72"/>
              <w:rPr>
                <w:rFonts w:ascii="CordiaUPC" w:hAnsi="CordiaUPC" w:cs="CordiaUPC"/>
                <w:sz w:val="26"/>
                <w:szCs w:val="26"/>
                <w:lang w:bidi="th-TH"/>
              </w:rPr>
            </w:pPr>
            <w:r w:rsidRPr="007F079E">
              <w:rPr>
                <w:rFonts w:ascii="CordiaUPC" w:hAnsi="CordiaUPC" w:cs="CordiaUPC"/>
                <w:sz w:val="26"/>
                <w:szCs w:val="26"/>
              </w:rPr>
              <w:t>3,964</w:t>
            </w:r>
          </w:p>
        </w:tc>
        <w:tc>
          <w:tcPr>
            <w:tcW w:w="1170" w:type="dxa"/>
            <w:vAlign w:val="bottom"/>
          </w:tcPr>
          <w:p w14:paraId="19C196B4" w14:textId="6F905077" w:rsidR="00921E59" w:rsidRPr="007F079E" w:rsidRDefault="00921E59" w:rsidP="006D60E2">
            <w:pPr>
              <w:pBdr>
                <w:bottom w:val="single" w:sz="4" w:space="1" w:color="auto"/>
              </w:pBdr>
              <w:tabs>
                <w:tab w:val="decimal" w:pos="754"/>
              </w:tabs>
              <w:spacing w:line="280" w:lineRule="exact"/>
              <w:ind w:right="72"/>
              <w:rPr>
                <w:rFonts w:ascii="CordiaUPC" w:hAnsi="CordiaUPC" w:cs="CordiaUPC"/>
                <w:sz w:val="26"/>
                <w:szCs w:val="26"/>
                <w:lang w:bidi="th-TH"/>
              </w:rPr>
            </w:pPr>
            <w:r w:rsidRPr="007F079E">
              <w:rPr>
                <w:rFonts w:ascii="CordiaUPC" w:hAnsi="CordiaUPC" w:cs="CordiaUPC"/>
                <w:sz w:val="26"/>
                <w:szCs w:val="26"/>
              </w:rPr>
              <w:t>(566)</w:t>
            </w:r>
          </w:p>
        </w:tc>
        <w:tc>
          <w:tcPr>
            <w:tcW w:w="1260" w:type="dxa"/>
            <w:vAlign w:val="bottom"/>
          </w:tcPr>
          <w:p w14:paraId="32BF25EC" w14:textId="7B2A8BF8" w:rsidR="00921E59" w:rsidRPr="007F079E" w:rsidRDefault="00921E59" w:rsidP="006D60E2">
            <w:pPr>
              <w:pBdr>
                <w:bottom w:val="single" w:sz="4" w:space="1" w:color="auto"/>
              </w:pBdr>
              <w:tabs>
                <w:tab w:val="decimal" w:pos="885"/>
              </w:tabs>
              <w:spacing w:line="280" w:lineRule="exact"/>
              <w:ind w:right="72"/>
              <w:rPr>
                <w:rFonts w:ascii="CordiaUPC" w:hAnsi="CordiaUPC" w:cs="CordiaUPC"/>
                <w:sz w:val="26"/>
                <w:szCs w:val="26"/>
                <w:lang w:bidi="th-TH"/>
              </w:rPr>
            </w:pPr>
            <w:r w:rsidRPr="007F079E">
              <w:rPr>
                <w:rFonts w:ascii="CordiaUPC" w:hAnsi="CordiaUPC" w:cs="CordiaUPC"/>
                <w:sz w:val="26"/>
                <w:szCs w:val="26"/>
              </w:rPr>
              <w:t>(284)</w:t>
            </w:r>
          </w:p>
        </w:tc>
        <w:tc>
          <w:tcPr>
            <w:tcW w:w="1260" w:type="dxa"/>
            <w:vAlign w:val="bottom"/>
          </w:tcPr>
          <w:p w14:paraId="6A1EA0DB" w14:textId="2A48955E" w:rsidR="00921E59" w:rsidRPr="007F079E" w:rsidRDefault="00921E59" w:rsidP="00921E59">
            <w:pPr>
              <w:pBdr>
                <w:bottom w:val="single" w:sz="4" w:space="1" w:color="auto"/>
              </w:pBdr>
              <w:tabs>
                <w:tab w:val="decimal" w:pos="886"/>
              </w:tabs>
              <w:spacing w:line="280" w:lineRule="exact"/>
              <w:ind w:right="72"/>
              <w:rPr>
                <w:rFonts w:ascii="CordiaUPC" w:hAnsi="CordiaUPC" w:cs="CordiaUPC"/>
                <w:sz w:val="26"/>
                <w:szCs w:val="26"/>
                <w:lang w:bidi="th-TH"/>
              </w:rPr>
            </w:pPr>
            <w:r w:rsidRPr="007F079E">
              <w:rPr>
                <w:rFonts w:ascii="CordiaUPC" w:hAnsi="CordiaUPC" w:cs="CordiaUPC"/>
                <w:sz w:val="26"/>
                <w:szCs w:val="26"/>
              </w:rPr>
              <w:t>-</w:t>
            </w:r>
          </w:p>
        </w:tc>
        <w:tc>
          <w:tcPr>
            <w:tcW w:w="1170" w:type="dxa"/>
            <w:vAlign w:val="bottom"/>
          </w:tcPr>
          <w:p w14:paraId="340DCE65" w14:textId="3D96FCC2" w:rsidR="00921E59" w:rsidRPr="007F079E" w:rsidRDefault="00921E59" w:rsidP="00A8519A">
            <w:pPr>
              <w:pBdr>
                <w:bottom w:val="single" w:sz="4" w:space="1" w:color="auto"/>
              </w:pBdr>
              <w:tabs>
                <w:tab w:val="decimal" w:pos="790"/>
              </w:tabs>
              <w:spacing w:line="280" w:lineRule="exact"/>
              <w:ind w:right="72"/>
              <w:rPr>
                <w:rFonts w:ascii="CordiaUPC" w:hAnsi="CordiaUPC" w:cs="CordiaUPC"/>
                <w:sz w:val="26"/>
                <w:szCs w:val="26"/>
                <w:lang w:bidi="th-TH"/>
              </w:rPr>
            </w:pPr>
            <w:r w:rsidRPr="007F079E">
              <w:rPr>
                <w:rFonts w:ascii="CordiaUPC" w:hAnsi="CordiaUPC" w:cs="CordiaUPC"/>
                <w:sz w:val="26"/>
                <w:szCs w:val="26"/>
              </w:rPr>
              <w:t>(850)</w:t>
            </w:r>
          </w:p>
        </w:tc>
        <w:tc>
          <w:tcPr>
            <w:tcW w:w="1350" w:type="dxa"/>
            <w:vAlign w:val="bottom"/>
          </w:tcPr>
          <w:p w14:paraId="10B3D48F" w14:textId="646B6E80" w:rsidR="00921E59" w:rsidRPr="007F079E" w:rsidRDefault="00921E59" w:rsidP="00A8519A">
            <w:pPr>
              <w:pBdr>
                <w:bottom w:val="single" w:sz="4" w:space="1" w:color="auto"/>
              </w:pBdr>
              <w:tabs>
                <w:tab w:val="decimal" w:pos="969"/>
              </w:tabs>
              <w:spacing w:line="280" w:lineRule="exact"/>
              <w:ind w:right="72"/>
              <w:rPr>
                <w:rFonts w:ascii="CordiaUPC" w:hAnsi="CordiaUPC" w:cs="CordiaUPC"/>
                <w:sz w:val="26"/>
                <w:szCs w:val="26"/>
                <w:lang w:bidi="th-TH"/>
              </w:rPr>
            </w:pPr>
            <w:r w:rsidRPr="007F079E">
              <w:rPr>
                <w:rFonts w:ascii="CordiaUPC" w:hAnsi="CordiaUPC" w:cs="CordiaUPC"/>
                <w:sz w:val="26"/>
                <w:szCs w:val="26"/>
              </w:rPr>
              <w:t>3,114</w:t>
            </w:r>
          </w:p>
        </w:tc>
      </w:tr>
      <w:tr w:rsidR="00921E59" w:rsidRPr="007F079E" w14:paraId="68CC5D88" w14:textId="77777777" w:rsidTr="000C38AC">
        <w:trPr>
          <w:trHeight w:val="317"/>
        </w:trPr>
        <w:tc>
          <w:tcPr>
            <w:tcW w:w="1890" w:type="dxa"/>
            <w:vAlign w:val="center"/>
          </w:tcPr>
          <w:p w14:paraId="12586CB5" w14:textId="77777777" w:rsidR="00921E59" w:rsidRPr="007F079E" w:rsidRDefault="00921E59" w:rsidP="00921E59">
            <w:pPr>
              <w:spacing w:line="280" w:lineRule="exact"/>
              <w:ind w:left="-18" w:right="-18"/>
              <w:rPr>
                <w:rFonts w:ascii="CordiaUPC" w:hAnsi="CordiaUPC" w:cs="CordiaUPC"/>
                <w:b/>
                <w:bCs/>
                <w:sz w:val="26"/>
                <w:szCs w:val="26"/>
                <w:rtl/>
                <w:cs/>
                <w:lang w:val="en-US"/>
              </w:rPr>
            </w:pPr>
            <w:r w:rsidRPr="007F079E">
              <w:rPr>
                <w:rFonts w:ascii="CordiaUPC" w:hAnsi="CordiaUPC" w:cs="CordiaUPC"/>
                <w:b/>
                <w:bCs/>
                <w:sz w:val="26"/>
                <w:szCs w:val="26"/>
                <w:lang w:val="en-US"/>
              </w:rPr>
              <w:t>Total</w:t>
            </w:r>
          </w:p>
        </w:tc>
        <w:tc>
          <w:tcPr>
            <w:tcW w:w="1260" w:type="dxa"/>
            <w:vAlign w:val="bottom"/>
          </w:tcPr>
          <w:p w14:paraId="654F0DBB" w14:textId="68A06531" w:rsidR="00921E59" w:rsidRPr="007F079E" w:rsidRDefault="00921E59" w:rsidP="00921E59">
            <w:pPr>
              <w:pBdr>
                <w:bottom w:val="double" w:sz="4" w:space="1" w:color="auto"/>
              </w:pBdr>
              <w:tabs>
                <w:tab w:val="decimal" w:pos="880"/>
              </w:tabs>
              <w:spacing w:line="280" w:lineRule="exact"/>
              <w:ind w:right="72"/>
              <w:rPr>
                <w:rFonts w:ascii="CordiaUPC" w:hAnsi="CordiaUPC" w:cs="CordiaUPC"/>
                <w:b/>
                <w:bCs/>
                <w:sz w:val="26"/>
                <w:szCs w:val="26"/>
              </w:rPr>
            </w:pPr>
            <w:r w:rsidRPr="007F079E">
              <w:rPr>
                <w:rFonts w:ascii="CordiaUPC" w:hAnsi="CordiaUPC" w:cs="CordiaUPC"/>
                <w:b/>
                <w:bCs/>
                <w:sz w:val="26"/>
                <w:szCs w:val="26"/>
              </w:rPr>
              <w:t>22,819</w:t>
            </w:r>
          </w:p>
        </w:tc>
        <w:tc>
          <w:tcPr>
            <w:tcW w:w="990" w:type="dxa"/>
            <w:vAlign w:val="bottom"/>
          </w:tcPr>
          <w:p w14:paraId="24CE9EB2" w14:textId="779C3656" w:rsidR="00921E59" w:rsidRPr="007F079E" w:rsidRDefault="00921E59" w:rsidP="00FF7D25">
            <w:pPr>
              <w:pBdr>
                <w:bottom w:val="double" w:sz="4" w:space="1" w:color="auto"/>
              </w:pBdr>
              <w:tabs>
                <w:tab w:val="decimal" w:pos="698"/>
              </w:tabs>
              <w:spacing w:line="280" w:lineRule="exact"/>
              <w:ind w:right="72"/>
              <w:rPr>
                <w:rFonts w:ascii="CordiaUPC" w:hAnsi="CordiaUPC" w:cs="CordiaUPC"/>
                <w:b/>
                <w:bCs/>
                <w:sz w:val="26"/>
                <w:szCs w:val="26"/>
                <w:lang w:bidi="th-TH"/>
              </w:rPr>
            </w:pPr>
            <w:r w:rsidRPr="007F079E">
              <w:rPr>
                <w:rFonts w:ascii="CordiaUPC" w:hAnsi="CordiaUPC" w:cs="CordiaUPC"/>
                <w:b/>
                <w:bCs/>
                <w:sz w:val="26"/>
                <w:szCs w:val="26"/>
              </w:rPr>
              <w:t>28,016</w:t>
            </w:r>
          </w:p>
        </w:tc>
        <w:tc>
          <w:tcPr>
            <w:tcW w:w="990" w:type="dxa"/>
            <w:vAlign w:val="bottom"/>
          </w:tcPr>
          <w:p w14:paraId="25AACB63" w14:textId="4D305C28" w:rsidR="00921E59" w:rsidRPr="007F079E" w:rsidRDefault="00921E59" w:rsidP="006D60E2">
            <w:pPr>
              <w:pBdr>
                <w:bottom w:val="double" w:sz="4" w:space="1" w:color="auto"/>
              </w:pBdr>
              <w:tabs>
                <w:tab w:val="decimal" w:pos="705"/>
              </w:tabs>
              <w:spacing w:line="280" w:lineRule="exact"/>
              <w:ind w:right="-112"/>
              <w:rPr>
                <w:rFonts w:ascii="CordiaUPC" w:hAnsi="CordiaUPC" w:cs="CordiaUPC"/>
                <w:b/>
                <w:bCs/>
                <w:sz w:val="26"/>
                <w:szCs w:val="26"/>
                <w:lang w:bidi="th-TH"/>
              </w:rPr>
            </w:pPr>
            <w:r w:rsidRPr="007F079E">
              <w:rPr>
                <w:rFonts w:ascii="CordiaUPC" w:hAnsi="CordiaUPC" w:cs="CordiaUPC"/>
                <w:b/>
                <w:bCs/>
                <w:sz w:val="26"/>
                <w:szCs w:val="26"/>
              </w:rPr>
              <w:t>1,981</w:t>
            </w:r>
          </w:p>
        </w:tc>
        <w:tc>
          <w:tcPr>
            <w:tcW w:w="990" w:type="dxa"/>
            <w:vAlign w:val="bottom"/>
          </w:tcPr>
          <w:p w14:paraId="24495BB3" w14:textId="534C51B5" w:rsidR="00921E59" w:rsidRPr="007F079E" w:rsidRDefault="00921E59" w:rsidP="006D60E2">
            <w:pPr>
              <w:pBdr>
                <w:bottom w:val="double" w:sz="4" w:space="1" w:color="auto"/>
              </w:pBdr>
              <w:tabs>
                <w:tab w:val="decimal" w:pos="705"/>
              </w:tabs>
              <w:spacing w:line="280" w:lineRule="exact"/>
              <w:jc w:val="center"/>
              <w:rPr>
                <w:rFonts w:ascii="CordiaUPC" w:hAnsi="CordiaUPC" w:cs="CordiaUPC"/>
                <w:b/>
                <w:bCs/>
                <w:sz w:val="26"/>
                <w:szCs w:val="26"/>
                <w:lang w:bidi="th-TH"/>
              </w:rPr>
            </w:pPr>
            <w:r w:rsidRPr="007F079E">
              <w:rPr>
                <w:rFonts w:ascii="CordiaUPC" w:hAnsi="CordiaUPC" w:cs="CordiaUPC"/>
                <w:b/>
                <w:bCs/>
                <w:sz w:val="26"/>
                <w:szCs w:val="26"/>
              </w:rPr>
              <w:t>(2,059)</w:t>
            </w:r>
          </w:p>
        </w:tc>
        <w:tc>
          <w:tcPr>
            <w:tcW w:w="1080" w:type="dxa"/>
            <w:vAlign w:val="bottom"/>
          </w:tcPr>
          <w:p w14:paraId="2D4FA77D" w14:textId="31E76B2A" w:rsidR="00921E59" w:rsidRPr="007F079E" w:rsidRDefault="00921E59" w:rsidP="006D60E2">
            <w:pPr>
              <w:pBdr>
                <w:bottom w:val="double" w:sz="4" w:space="1" w:color="auto"/>
              </w:pBdr>
              <w:tabs>
                <w:tab w:val="decimal" w:pos="704"/>
              </w:tabs>
              <w:spacing w:line="280" w:lineRule="exact"/>
              <w:ind w:right="72"/>
              <w:jc w:val="center"/>
              <w:rPr>
                <w:rFonts w:ascii="CordiaUPC" w:hAnsi="CordiaUPC" w:cs="CordiaUPC"/>
                <w:b/>
                <w:bCs/>
                <w:sz w:val="26"/>
                <w:szCs w:val="26"/>
                <w:lang w:bidi="th-TH"/>
              </w:rPr>
            </w:pPr>
            <w:r w:rsidRPr="007F079E">
              <w:rPr>
                <w:rFonts w:ascii="CordiaUPC" w:hAnsi="CordiaUPC" w:cs="CordiaUPC"/>
                <w:b/>
                <w:bCs/>
                <w:sz w:val="26"/>
                <w:szCs w:val="26"/>
              </w:rPr>
              <w:t>(21)</w:t>
            </w:r>
          </w:p>
        </w:tc>
        <w:tc>
          <w:tcPr>
            <w:tcW w:w="1080" w:type="dxa"/>
            <w:vAlign w:val="bottom"/>
          </w:tcPr>
          <w:p w14:paraId="63D9287F" w14:textId="1606FF01" w:rsidR="00921E59" w:rsidRPr="007F079E" w:rsidRDefault="00921E59" w:rsidP="006D60E2">
            <w:pPr>
              <w:pBdr>
                <w:bottom w:val="double" w:sz="4" w:space="1" w:color="auto"/>
              </w:pBdr>
              <w:tabs>
                <w:tab w:val="decimal" w:pos="747"/>
              </w:tabs>
              <w:spacing w:line="280" w:lineRule="exact"/>
              <w:ind w:right="72"/>
              <w:rPr>
                <w:rFonts w:ascii="CordiaUPC" w:hAnsi="CordiaUPC" w:cs="CordiaUPC"/>
                <w:b/>
                <w:bCs/>
                <w:sz w:val="26"/>
                <w:szCs w:val="26"/>
                <w:lang w:bidi="th-TH"/>
              </w:rPr>
            </w:pPr>
            <w:r w:rsidRPr="007F079E">
              <w:rPr>
                <w:rFonts w:ascii="CordiaUPC" w:hAnsi="CordiaUPC" w:cs="CordiaUPC"/>
                <w:b/>
                <w:bCs/>
                <w:sz w:val="26"/>
                <w:szCs w:val="26"/>
              </w:rPr>
              <w:t>27,917</w:t>
            </w:r>
          </w:p>
        </w:tc>
        <w:tc>
          <w:tcPr>
            <w:tcW w:w="1170" w:type="dxa"/>
            <w:vAlign w:val="bottom"/>
          </w:tcPr>
          <w:p w14:paraId="1CF371EC" w14:textId="0E6BDD0B" w:rsidR="00921E59" w:rsidRPr="007F079E" w:rsidRDefault="00921E59" w:rsidP="006D60E2">
            <w:pPr>
              <w:pBdr>
                <w:bottom w:val="double" w:sz="4" w:space="1" w:color="auto"/>
              </w:pBdr>
              <w:tabs>
                <w:tab w:val="decimal" w:pos="754"/>
              </w:tabs>
              <w:spacing w:line="280" w:lineRule="exact"/>
              <w:ind w:right="72"/>
              <w:rPr>
                <w:rFonts w:ascii="CordiaUPC" w:hAnsi="CordiaUPC" w:cs="CordiaUPC"/>
                <w:b/>
                <w:bCs/>
                <w:sz w:val="26"/>
                <w:szCs w:val="26"/>
                <w:cs/>
                <w:lang w:bidi="th-TH"/>
              </w:rPr>
            </w:pPr>
            <w:r w:rsidRPr="007F079E">
              <w:rPr>
                <w:rFonts w:ascii="CordiaUPC" w:hAnsi="CordiaUPC" w:cs="CordiaUPC"/>
                <w:b/>
                <w:bCs/>
                <w:sz w:val="26"/>
                <w:szCs w:val="26"/>
              </w:rPr>
              <w:t>(5,197)</w:t>
            </w:r>
          </w:p>
        </w:tc>
        <w:tc>
          <w:tcPr>
            <w:tcW w:w="1260" w:type="dxa"/>
            <w:vAlign w:val="bottom"/>
          </w:tcPr>
          <w:p w14:paraId="42661FC9" w14:textId="087AFE0B" w:rsidR="00921E59" w:rsidRPr="007F079E" w:rsidRDefault="00921E59" w:rsidP="006D60E2">
            <w:pPr>
              <w:pBdr>
                <w:bottom w:val="double" w:sz="4" w:space="1" w:color="auto"/>
              </w:pBdr>
              <w:tabs>
                <w:tab w:val="decimal" w:pos="885"/>
              </w:tabs>
              <w:spacing w:line="280" w:lineRule="exact"/>
              <w:ind w:right="72"/>
              <w:rPr>
                <w:rFonts w:ascii="CordiaUPC" w:hAnsi="CordiaUPC" w:cs="CordiaUPC"/>
                <w:b/>
                <w:bCs/>
                <w:sz w:val="26"/>
                <w:szCs w:val="26"/>
                <w:lang w:bidi="th-TH"/>
              </w:rPr>
            </w:pPr>
            <w:r w:rsidRPr="007F079E">
              <w:rPr>
                <w:rFonts w:ascii="CordiaUPC" w:hAnsi="CordiaUPC" w:cs="CordiaUPC"/>
                <w:b/>
                <w:bCs/>
                <w:sz w:val="26"/>
                <w:szCs w:val="26"/>
              </w:rPr>
              <w:t>(1,768)</w:t>
            </w:r>
          </w:p>
        </w:tc>
        <w:tc>
          <w:tcPr>
            <w:tcW w:w="1260" w:type="dxa"/>
            <w:vAlign w:val="bottom"/>
          </w:tcPr>
          <w:p w14:paraId="62DE2C92" w14:textId="7170A1CB" w:rsidR="00921E59" w:rsidRPr="007F079E" w:rsidRDefault="00921E59" w:rsidP="00921E59">
            <w:pPr>
              <w:pBdr>
                <w:bottom w:val="double" w:sz="4" w:space="1" w:color="auto"/>
              </w:pBdr>
              <w:tabs>
                <w:tab w:val="decimal" w:pos="886"/>
              </w:tabs>
              <w:spacing w:line="280" w:lineRule="exact"/>
              <w:ind w:right="72"/>
              <w:rPr>
                <w:rFonts w:ascii="CordiaUPC" w:hAnsi="CordiaUPC" w:cs="CordiaUPC"/>
                <w:b/>
                <w:bCs/>
                <w:sz w:val="26"/>
                <w:szCs w:val="26"/>
                <w:lang w:bidi="th-TH"/>
              </w:rPr>
            </w:pPr>
            <w:r w:rsidRPr="007F079E">
              <w:rPr>
                <w:rFonts w:ascii="CordiaUPC" w:hAnsi="CordiaUPC" w:cs="CordiaUPC"/>
                <w:b/>
                <w:bCs/>
                <w:sz w:val="26"/>
                <w:szCs w:val="26"/>
              </w:rPr>
              <w:t>1,938</w:t>
            </w:r>
          </w:p>
        </w:tc>
        <w:tc>
          <w:tcPr>
            <w:tcW w:w="1170" w:type="dxa"/>
            <w:vAlign w:val="bottom"/>
          </w:tcPr>
          <w:p w14:paraId="0060D2FB" w14:textId="08FBD2A0" w:rsidR="00921E59" w:rsidRPr="007F079E" w:rsidRDefault="00921E59" w:rsidP="00A8519A">
            <w:pPr>
              <w:pBdr>
                <w:bottom w:val="double" w:sz="4" w:space="1" w:color="auto"/>
              </w:pBdr>
              <w:tabs>
                <w:tab w:val="decimal" w:pos="790"/>
              </w:tabs>
              <w:spacing w:line="280" w:lineRule="exact"/>
              <w:ind w:right="72"/>
              <w:rPr>
                <w:rFonts w:ascii="CordiaUPC" w:hAnsi="CordiaUPC" w:cs="CordiaUPC"/>
                <w:b/>
                <w:bCs/>
                <w:sz w:val="26"/>
                <w:szCs w:val="26"/>
                <w:lang w:bidi="th-TH"/>
              </w:rPr>
            </w:pPr>
            <w:r w:rsidRPr="007F079E">
              <w:rPr>
                <w:rFonts w:ascii="CordiaUPC" w:hAnsi="CordiaUPC" w:cs="CordiaUPC"/>
                <w:b/>
                <w:bCs/>
                <w:sz w:val="26"/>
                <w:szCs w:val="26"/>
              </w:rPr>
              <w:t>(5,027)</w:t>
            </w:r>
          </w:p>
        </w:tc>
        <w:tc>
          <w:tcPr>
            <w:tcW w:w="1350" w:type="dxa"/>
            <w:vAlign w:val="bottom"/>
          </w:tcPr>
          <w:p w14:paraId="1D8A96EA" w14:textId="3FCBEA90" w:rsidR="00921E59" w:rsidRPr="007F079E" w:rsidRDefault="00921E59" w:rsidP="00A8519A">
            <w:pPr>
              <w:pBdr>
                <w:bottom w:val="double" w:sz="4" w:space="1" w:color="auto"/>
              </w:pBdr>
              <w:tabs>
                <w:tab w:val="decimal" w:pos="969"/>
              </w:tabs>
              <w:spacing w:line="280" w:lineRule="exact"/>
              <w:ind w:right="72"/>
              <w:rPr>
                <w:rFonts w:ascii="CordiaUPC" w:hAnsi="CordiaUPC" w:cs="CordiaUPC"/>
                <w:b/>
                <w:bCs/>
                <w:sz w:val="26"/>
                <w:szCs w:val="26"/>
                <w:lang w:bidi="th-TH"/>
              </w:rPr>
            </w:pPr>
            <w:r w:rsidRPr="007F079E">
              <w:rPr>
                <w:rFonts w:ascii="CordiaUPC" w:hAnsi="CordiaUPC" w:cs="CordiaUPC"/>
                <w:b/>
                <w:bCs/>
                <w:sz w:val="26"/>
                <w:szCs w:val="26"/>
              </w:rPr>
              <w:t>22,890</w:t>
            </w:r>
          </w:p>
        </w:tc>
      </w:tr>
    </w:tbl>
    <w:p w14:paraId="032D206C" w14:textId="77777777" w:rsidR="00F25C60" w:rsidRPr="007F079E" w:rsidRDefault="00F25C60" w:rsidP="00F25C60">
      <w:pPr>
        <w:pStyle w:val="BodyText"/>
        <w:spacing w:after="0" w:line="240" w:lineRule="exact"/>
        <w:ind w:left="547"/>
        <w:rPr>
          <w:rFonts w:ascii="CordiaUPC" w:hAnsi="CordiaUPC" w:cs="CordiaUPC"/>
          <w:sz w:val="26"/>
          <w:szCs w:val="26"/>
          <w:lang w:val="en-US" w:eastAsia="en-GB" w:bidi="th-TH"/>
        </w:rPr>
      </w:pPr>
    </w:p>
    <w:p w14:paraId="754185EE" w14:textId="77777777" w:rsidR="00F25C60" w:rsidRPr="007F079E" w:rsidRDefault="00F25C60" w:rsidP="00F25C60">
      <w:pPr>
        <w:spacing w:line="240" w:lineRule="exact"/>
        <w:rPr>
          <w:rFonts w:cs="Times New Roman"/>
        </w:rPr>
      </w:pPr>
    </w:p>
    <w:p w14:paraId="6DBBEC3A" w14:textId="77777777" w:rsidR="00F25C60" w:rsidRPr="007F079E" w:rsidRDefault="00F25C60" w:rsidP="00F25C60">
      <w:pPr>
        <w:spacing w:line="240" w:lineRule="exact"/>
        <w:ind w:left="540"/>
        <w:rPr>
          <w:rFonts w:cstheme="minorBidi"/>
          <w:sz w:val="16"/>
          <w:lang w:val="en-US" w:bidi="th-TH"/>
        </w:rPr>
      </w:pPr>
      <w:r w:rsidRPr="007F079E">
        <w:rPr>
          <w:rFonts w:cs="Times New Roman"/>
          <w:sz w:val="16"/>
          <w:szCs w:val="16"/>
        </w:rPr>
        <w:br w:type="page"/>
      </w:r>
    </w:p>
    <w:tbl>
      <w:tblPr>
        <w:tblpPr w:leftFromText="180" w:rightFromText="180" w:vertAnchor="text" w:tblpX="-9" w:tblpY="1"/>
        <w:tblOverlap w:val="never"/>
        <w:tblW w:w="14634" w:type="dxa"/>
        <w:tblLayout w:type="fixed"/>
        <w:tblLook w:val="01E0" w:firstRow="1" w:lastRow="1" w:firstColumn="1" w:lastColumn="1" w:noHBand="0" w:noVBand="0"/>
      </w:tblPr>
      <w:tblGrid>
        <w:gridCol w:w="1890"/>
        <w:gridCol w:w="1260"/>
        <w:gridCol w:w="1134"/>
        <w:gridCol w:w="990"/>
        <w:gridCol w:w="990"/>
        <w:gridCol w:w="1080"/>
        <w:gridCol w:w="1080"/>
        <w:gridCol w:w="1170"/>
        <w:gridCol w:w="1260"/>
        <w:gridCol w:w="1260"/>
        <w:gridCol w:w="1170"/>
        <w:gridCol w:w="1350"/>
      </w:tblGrid>
      <w:tr w:rsidR="00E50B8D" w:rsidRPr="007F079E" w14:paraId="63521D5E" w14:textId="77777777" w:rsidTr="00702ECF">
        <w:tc>
          <w:tcPr>
            <w:tcW w:w="14631" w:type="dxa"/>
            <w:gridSpan w:val="12"/>
          </w:tcPr>
          <w:p w14:paraId="7C18ED3C" w14:textId="77777777" w:rsidR="00E50B8D" w:rsidRPr="007F079E" w:rsidRDefault="00E50B8D" w:rsidP="00815450">
            <w:pPr>
              <w:spacing w:line="240" w:lineRule="exact"/>
              <w:ind w:left="-126" w:right="-90"/>
              <w:jc w:val="center"/>
              <w:rPr>
                <w:rFonts w:ascii="CordiaUPC" w:hAnsi="CordiaUPC" w:cs="CordiaUPC"/>
                <w:sz w:val="26"/>
                <w:szCs w:val="26"/>
              </w:rPr>
            </w:pPr>
            <w:r w:rsidRPr="007F079E">
              <w:rPr>
                <w:rFonts w:ascii="CordiaUPC" w:hAnsi="CordiaUPC" w:cs="CordiaUPC" w:hint="cs"/>
                <w:b/>
                <w:bCs/>
                <w:sz w:val="26"/>
                <w:szCs w:val="26"/>
              </w:rPr>
              <w:lastRenderedPageBreak/>
              <w:t>Consolidated</w:t>
            </w:r>
          </w:p>
        </w:tc>
      </w:tr>
      <w:tr w:rsidR="00E50B8D" w:rsidRPr="007F079E" w14:paraId="32A4C495" w14:textId="77777777" w:rsidTr="00702ECF">
        <w:tc>
          <w:tcPr>
            <w:tcW w:w="14631" w:type="dxa"/>
            <w:gridSpan w:val="12"/>
          </w:tcPr>
          <w:p w14:paraId="603D81AD" w14:textId="52A4053B" w:rsidR="00E50B8D" w:rsidRPr="007F079E" w:rsidRDefault="00E50B8D" w:rsidP="00815450">
            <w:pPr>
              <w:spacing w:line="240" w:lineRule="exact"/>
              <w:ind w:left="-126" w:right="-90"/>
              <w:jc w:val="center"/>
              <w:rPr>
                <w:rFonts w:ascii="CordiaUPC" w:hAnsi="CordiaUPC" w:cs="CordiaUPC"/>
                <w:sz w:val="26"/>
                <w:szCs w:val="26"/>
              </w:rPr>
            </w:pPr>
            <w:r w:rsidRPr="007F079E">
              <w:rPr>
                <w:rFonts w:ascii="CordiaUPC" w:hAnsi="CordiaUPC" w:cs="CordiaUPC" w:hint="cs"/>
                <w:color w:val="000000"/>
                <w:sz w:val="26"/>
                <w:szCs w:val="26"/>
                <w:lang w:val="en-US" w:bidi="th-TH"/>
              </w:rPr>
              <w:t>202</w:t>
            </w:r>
            <w:r w:rsidRPr="007F079E">
              <w:rPr>
                <w:rFonts w:ascii="CordiaUPC" w:hAnsi="CordiaUPC" w:cs="CordiaUPC"/>
                <w:color w:val="000000"/>
                <w:sz w:val="26"/>
                <w:szCs w:val="26"/>
                <w:lang w:val="en-US" w:bidi="th-TH"/>
              </w:rPr>
              <w:t>1</w:t>
            </w:r>
          </w:p>
        </w:tc>
      </w:tr>
      <w:tr w:rsidR="00E50B8D" w:rsidRPr="007F079E" w14:paraId="6F85BE11" w14:textId="77777777" w:rsidTr="00702ECF">
        <w:tc>
          <w:tcPr>
            <w:tcW w:w="1890" w:type="dxa"/>
          </w:tcPr>
          <w:p w14:paraId="76164FD5" w14:textId="77777777" w:rsidR="00E50B8D" w:rsidRPr="007F079E" w:rsidRDefault="00E50B8D" w:rsidP="00815450">
            <w:pPr>
              <w:spacing w:line="240" w:lineRule="exact"/>
              <w:rPr>
                <w:rFonts w:ascii="CordiaUPC" w:hAnsi="CordiaUPC" w:cs="CordiaUPC"/>
                <w:sz w:val="26"/>
                <w:szCs w:val="26"/>
              </w:rPr>
            </w:pPr>
          </w:p>
        </w:tc>
        <w:tc>
          <w:tcPr>
            <w:tcW w:w="1260" w:type="dxa"/>
            <w:vMerge w:val="restart"/>
            <w:vAlign w:val="bottom"/>
          </w:tcPr>
          <w:p w14:paraId="51019810" w14:textId="77777777" w:rsidR="00E50B8D" w:rsidRPr="007F079E" w:rsidRDefault="00E50B8D" w:rsidP="00815450">
            <w:pPr>
              <w:spacing w:line="240" w:lineRule="exact"/>
              <w:ind w:left="-126" w:right="-90"/>
              <w:jc w:val="center"/>
              <w:rPr>
                <w:rFonts w:ascii="CordiaUPC" w:eastAsia="Angsana New" w:hAnsi="CordiaUPC" w:cs="CordiaUPC"/>
                <w:kern w:val="28"/>
                <w:sz w:val="26"/>
                <w:szCs w:val="26"/>
              </w:rPr>
            </w:pPr>
            <w:r w:rsidRPr="007F079E">
              <w:rPr>
                <w:rFonts w:ascii="CordiaUPC" w:eastAsia="Angsana New" w:hAnsi="CordiaUPC" w:cs="CordiaUPC" w:hint="cs"/>
                <w:kern w:val="28"/>
                <w:sz w:val="26"/>
                <w:szCs w:val="26"/>
              </w:rPr>
              <w:t xml:space="preserve">Net book </w:t>
            </w:r>
          </w:p>
          <w:p w14:paraId="4533770D" w14:textId="77777777" w:rsidR="00E50B8D" w:rsidRPr="007F079E" w:rsidRDefault="00E50B8D" w:rsidP="00815450">
            <w:pPr>
              <w:spacing w:line="240" w:lineRule="exact"/>
              <w:ind w:left="-126" w:right="-90"/>
              <w:jc w:val="center"/>
              <w:rPr>
                <w:rFonts w:ascii="CordiaUPC" w:eastAsia="Angsana New" w:hAnsi="CordiaUPC" w:cs="CordiaUPC"/>
                <w:kern w:val="28"/>
                <w:sz w:val="26"/>
                <w:szCs w:val="26"/>
              </w:rPr>
            </w:pPr>
            <w:r w:rsidRPr="007F079E">
              <w:rPr>
                <w:rFonts w:ascii="CordiaUPC" w:eastAsia="Angsana New" w:hAnsi="CordiaUPC" w:cs="CordiaUPC" w:hint="cs"/>
                <w:kern w:val="28"/>
                <w:sz w:val="26"/>
                <w:szCs w:val="26"/>
              </w:rPr>
              <w:t xml:space="preserve">value as at            1 January </w:t>
            </w:r>
          </w:p>
          <w:p w14:paraId="626B145F" w14:textId="77777777" w:rsidR="00E50B8D" w:rsidRPr="007F079E" w:rsidRDefault="00E50B8D" w:rsidP="00815450">
            <w:pPr>
              <w:spacing w:line="240" w:lineRule="exact"/>
              <w:ind w:left="-126" w:right="-90"/>
              <w:jc w:val="center"/>
              <w:rPr>
                <w:rFonts w:ascii="CordiaUPC" w:eastAsia="Angsana New" w:hAnsi="CordiaUPC" w:cs="CordiaUPC"/>
                <w:kern w:val="28"/>
                <w:sz w:val="26"/>
                <w:szCs w:val="26"/>
              </w:rPr>
            </w:pPr>
            <w:r w:rsidRPr="007F079E">
              <w:rPr>
                <w:rFonts w:ascii="CordiaUPC" w:eastAsia="Angsana New" w:hAnsi="CordiaUPC" w:cs="CordiaUPC" w:hint="cs"/>
                <w:kern w:val="28"/>
                <w:sz w:val="26"/>
                <w:szCs w:val="26"/>
              </w:rPr>
              <w:t>202</w:t>
            </w:r>
            <w:r w:rsidRPr="007F079E">
              <w:rPr>
                <w:rFonts w:ascii="CordiaUPC" w:eastAsia="Angsana New" w:hAnsi="CordiaUPC" w:cs="CordiaUPC"/>
                <w:kern w:val="28"/>
                <w:sz w:val="26"/>
                <w:szCs w:val="26"/>
              </w:rPr>
              <w:t>1</w:t>
            </w:r>
          </w:p>
        </w:tc>
        <w:tc>
          <w:tcPr>
            <w:tcW w:w="5271" w:type="dxa"/>
            <w:gridSpan w:val="5"/>
          </w:tcPr>
          <w:p w14:paraId="40F97ADF" w14:textId="77777777" w:rsidR="00E50B8D" w:rsidRPr="007F079E" w:rsidRDefault="00E50B8D" w:rsidP="00815450">
            <w:pPr>
              <w:spacing w:line="240" w:lineRule="exact"/>
              <w:ind w:left="-126" w:right="-90"/>
              <w:jc w:val="center"/>
              <w:rPr>
                <w:rFonts w:ascii="CordiaUPC" w:hAnsi="CordiaUPC" w:cs="CordiaUPC"/>
                <w:sz w:val="26"/>
                <w:szCs w:val="26"/>
              </w:rPr>
            </w:pPr>
            <w:r w:rsidRPr="007F079E">
              <w:rPr>
                <w:rFonts w:ascii="CordiaUPC" w:hAnsi="CordiaUPC" w:cs="CordiaUPC" w:hint="cs"/>
                <w:b/>
                <w:bCs/>
                <w:sz w:val="26"/>
                <w:szCs w:val="26"/>
              </w:rPr>
              <w:t>Cost</w:t>
            </w:r>
          </w:p>
        </w:tc>
        <w:tc>
          <w:tcPr>
            <w:tcW w:w="4860" w:type="dxa"/>
            <w:gridSpan w:val="4"/>
            <w:vAlign w:val="bottom"/>
          </w:tcPr>
          <w:p w14:paraId="3DEB883D" w14:textId="77777777" w:rsidR="00E50B8D" w:rsidRPr="007F079E" w:rsidRDefault="00E50B8D" w:rsidP="00815450">
            <w:pPr>
              <w:spacing w:line="240" w:lineRule="exact"/>
              <w:ind w:left="-126" w:right="-90"/>
              <w:jc w:val="center"/>
              <w:rPr>
                <w:rFonts w:ascii="CordiaUPC" w:eastAsia="Angsana New" w:hAnsi="CordiaUPC" w:cs="CordiaUPC"/>
                <w:kern w:val="28"/>
                <w:sz w:val="26"/>
                <w:szCs w:val="26"/>
              </w:rPr>
            </w:pPr>
            <w:r w:rsidRPr="007F079E">
              <w:rPr>
                <w:rFonts w:ascii="CordiaUPC" w:hAnsi="CordiaUPC" w:cs="CordiaUPC" w:hint="cs"/>
                <w:b/>
                <w:bCs/>
                <w:sz w:val="26"/>
                <w:szCs w:val="26"/>
                <w:lang w:val="en-US"/>
              </w:rPr>
              <w:t>Accumulated amortisation</w:t>
            </w:r>
          </w:p>
        </w:tc>
        <w:tc>
          <w:tcPr>
            <w:tcW w:w="1350" w:type="dxa"/>
            <w:vMerge w:val="restart"/>
            <w:vAlign w:val="bottom"/>
          </w:tcPr>
          <w:p w14:paraId="0FD67417" w14:textId="77777777" w:rsidR="00E50B8D" w:rsidRPr="007F079E" w:rsidRDefault="00E50B8D" w:rsidP="00815450">
            <w:pPr>
              <w:spacing w:line="240" w:lineRule="exact"/>
              <w:ind w:left="-126" w:right="-90"/>
              <w:jc w:val="center"/>
              <w:rPr>
                <w:rFonts w:ascii="CordiaUPC" w:hAnsi="CordiaUPC" w:cs="CordiaUPC"/>
                <w:sz w:val="26"/>
                <w:szCs w:val="26"/>
              </w:rPr>
            </w:pPr>
            <w:r w:rsidRPr="007F079E">
              <w:rPr>
                <w:rFonts w:ascii="CordiaUPC" w:hAnsi="CordiaUPC" w:cs="CordiaUPC" w:hint="cs"/>
                <w:sz w:val="26"/>
                <w:szCs w:val="26"/>
              </w:rPr>
              <w:t xml:space="preserve">Net book </w:t>
            </w:r>
          </w:p>
          <w:p w14:paraId="3130475C" w14:textId="77777777" w:rsidR="00E50B8D" w:rsidRPr="007F079E" w:rsidRDefault="00E50B8D" w:rsidP="00815450">
            <w:pPr>
              <w:spacing w:line="240" w:lineRule="exact"/>
              <w:ind w:left="-126" w:right="-90"/>
              <w:jc w:val="center"/>
              <w:rPr>
                <w:rFonts w:ascii="CordiaUPC" w:hAnsi="CordiaUPC" w:cs="CordiaUPC"/>
                <w:sz w:val="26"/>
                <w:szCs w:val="26"/>
              </w:rPr>
            </w:pPr>
            <w:r w:rsidRPr="007F079E">
              <w:rPr>
                <w:rFonts w:ascii="CordiaUPC" w:hAnsi="CordiaUPC" w:cs="CordiaUPC" w:hint="cs"/>
                <w:sz w:val="26"/>
                <w:szCs w:val="26"/>
              </w:rPr>
              <w:t>value as at</w:t>
            </w:r>
          </w:p>
          <w:p w14:paraId="242E6652" w14:textId="77777777" w:rsidR="00E50B8D" w:rsidRPr="007F079E" w:rsidRDefault="00E50B8D" w:rsidP="00815450">
            <w:pPr>
              <w:spacing w:line="240" w:lineRule="exact"/>
              <w:ind w:left="-126" w:right="-90"/>
              <w:jc w:val="center"/>
              <w:rPr>
                <w:rFonts w:ascii="CordiaUPC" w:hAnsi="CordiaUPC" w:cs="CordiaUPC"/>
                <w:sz w:val="26"/>
                <w:szCs w:val="26"/>
              </w:rPr>
            </w:pPr>
            <w:r w:rsidRPr="007F079E">
              <w:rPr>
                <w:rFonts w:ascii="CordiaUPC" w:hAnsi="CordiaUPC" w:cs="CordiaUPC" w:hint="cs"/>
                <w:sz w:val="26"/>
                <w:szCs w:val="26"/>
              </w:rPr>
              <w:t xml:space="preserve">31 December </w:t>
            </w:r>
          </w:p>
          <w:p w14:paraId="23181FB9" w14:textId="77777777" w:rsidR="00E50B8D" w:rsidRPr="007F079E" w:rsidRDefault="00E50B8D" w:rsidP="00815450">
            <w:pPr>
              <w:spacing w:line="240" w:lineRule="exact"/>
              <w:ind w:left="-126" w:right="-90"/>
              <w:jc w:val="center"/>
              <w:rPr>
                <w:rFonts w:ascii="CordiaUPC" w:hAnsi="CordiaUPC" w:cs="CordiaUPC"/>
                <w:sz w:val="26"/>
                <w:szCs w:val="26"/>
                <w:rtl/>
                <w:cs/>
              </w:rPr>
            </w:pPr>
            <w:r w:rsidRPr="007F079E">
              <w:rPr>
                <w:rFonts w:ascii="CordiaUPC" w:hAnsi="CordiaUPC" w:cs="CordiaUPC" w:hint="cs"/>
                <w:sz w:val="26"/>
                <w:szCs w:val="26"/>
              </w:rPr>
              <w:t>202</w:t>
            </w:r>
            <w:r w:rsidRPr="007F079E">
              <w:rPr>
                <w:rFonts w:ascii="CordiaUPC" w:hAnsi="CordiaUPC" w:cs="CordiaUPC"/>
                <w:sz w:val="26"/>
                <w:szCs w:val="26"/>
              </w:rPr>
              <w:t>1</w:t>
            </w:r>
          </w:p>
        </w:tc>
      </w:tr>
      <w:tr w:rsidR="00E50B8D" w:rsidRPr="007F079E" w14:paraId="6725209B" w14:textId="77777777" w:rsidTr="00702ECF">
        <w:tc>
          <w:tcPr>
            <w:tcW w:w="1890" w:type="dxa"/>
          </w:tcPr>
          <w:p w14:paraId="78D9856A" w14:textId="77777777" w:rsidR="00E50B8D" w:rsidRPr="007F079E" w:rsidRDefault="00E50B8D" w:rsidP="00815450">
            <w:pPr>
              <w:spacing w:line="240" w:lineRule="exact"/>
              <w:rPr>
                <w:rFonts w:ascii="CordiaUPC" w:hAnsi="CordiaUPC" w:cs="CordiaUPC"/>
                <w:sz w:val="26"/>
                <w:szCs w:val="26"/>
              </w:rPr>
            </w:pPr>
          </w:p>
        </w:tc>
        <w:tc>
          <w:tcPr>
            <w:tcW w:w="1260" w:type="dxa"/>
            <w:vMerge/>
            <w:vAlign w:val="bottom"/>
          </w:tcPr>
          <w:p w14:paraId="4BE01B6F" w14:textId="77777777" w:rsidR="00E50B8D" w:rsidRPr="007F079E" w:rsidRDefault="00E50B8D" w:rsidP="00815450">
            <w:pPr>
              <w:spacing w:line="240" w:lineRule="exact"/>
              <w:ind w:left="-126" w:right="-90"/>
              <w:jc w:val="center"/>
              <w:rPr>
                <w:rFonts w:ascii="CordiaUPC" w:eastAsia="Angsana New" w:hAnsi="CordiaUPC" w:cs="CordiaUPC"/>
                <w:kern w:val="28"/>
                <w:sz w:val="26"/>
                <w:szCs w:val="26"/>
                <w:rtl/>
                <w:cs/>
              </w:rPr>
            </w:pPr>
          </w:p>
        </w:tc>
        <w:tc>
          <w:tcPr>
            <w:tcW w:w="1134" w:type="dxa"/>
            <w:vAlign w:val="bottom"/>
          </w:tcPr>
          <w:p w14:paraId="6F8948C3" w14:textId="77777777" w:rsidR="00E50B8D" w:rsidRPr="007F079E" w:rsidRDefault="00E50B8D" w:rsidP="00815450">
            <w:pPr>
              <w:spacing w:line="240" w:lineRule="exact"/>
              <w:ind w:left="-126" w:right="-90"/>
              <w:jc w:val="center"/>
              <w:rPr>
                <w:rFonts w:ascii="CordiaUPC" w:eastAsia="Angsana New" w:hAnsi="CordiaUPC" w:cs="CordiaUPC"/>
                <w:kern w:val="28"/>
                <w:sz w:val="26"/>
                <w:szCs w:val="26"/>
                <w:rtl/>
                <w:cs/>
              </w:rPr>
            </w:pPr>
            <w:r w:rsidRPr="007F079E">
              <w:rPr>
                <w:rFonts w:ascii="CordiaUPC" w:eastAsia="Angsana New" w:hAnsi="CordiaUPC" w:cs="CordiaUPC" w:hint="cs"/>
                <w:kern w:val="28"/>
                <w:sz w:val="26"/>
                <w:szCs w:val="26"/>
              </w:rPr>
              <w:t>Beginning balance</w:t>
            </w:r>
          </w:p>
        </w:tc>
        <w:tc>
          <w:tcPr>
            <w:tcW w:w="990" w:type="dxa"/>
            <w:vAlign w:val="bottom"/>
          </w:tcPr>
          <w:p w14:paraId="00B96013" w14:textId="77777777" w:rsidR="00E50B8D" w:rsidRPr="007F079E" w:rsidRDefault="00E50B8D" w:rsidP="00815450">
            <w:pPr>
              <w:spacing w:line="240" w:lineRule="exact"/>
              <w:ind w:left="-126" w:right="-90"/>
              <w:jc w:val="center"/>
              <w:rPr>
                <w:rFonts w:ascii="CordiaUPC" w:hAnsi="CordiaUPC" w:cs="CordiaUPC"/>
                <w:sz w:val="26"/>
                <w:szCs w:val="26"/>
                <w:lang w:bidi="th-TH"/>
              </w:rPr>
            </w:pPr>
            <w:r w:rsidRPr="007F079E">
              <w:rPr>
                <w:rFonts w:ascii="CordiaUPC" w:hAnsi="CordiaUPC" w:cs="CordiaUPC" w:hint="cs"/>
                <w:sz w:val="26"/>
                <w:szCs w:val="26"/>
                <w:lang w:val="en-US"/>
              </w:rPr>
              <w:t>Additions</w:t>
            </w:r>
            <w:r w:rsidRPr="007F079E">
              <w:rPr>
                <w:rFonts w:ascii="CordiaUPC" w:hAnsi="CordiaUPC" w:cs="CordiaUPC" w:hint="cs"/>
                <w:sz w:val="26"/>
                <w:szCs w:val="26"/>
                <w:cs/>
                <w:lang w:val="en-US" w:bidi="th-TH"/>
              </w:rPr>
              <w:t xml:space="preserve"> </w:t>
            </w:r>
          </w:p>
        </w:tc>
        <w:tc>
          <w:tcPr>
            <w:tcW w:w="990" w:type="dxa"/>
            <w:vAlign w:val="bottom"/>
          </w:tcPr>
          <w:p w14:paraId="62A7567F" w14:textId="77777777" w:rsidR="00E50B8D" w:rsidRPr="007F079E" w:rsidRDefault="00E50B8D" w:rsidP="00815450">
            <w:pPr>
              <w:spacing w:line="240" w:lineRule="exact"/>
              <w:ind w:left="-126" w:right="-135"/>
              <w:jc w:val="center"/>
              <w:rPr>
                <w:rFonts w:ascii="CordiaUPC" w:hAnsi="CordiaUPC" w:cs="CordiaUPC"/>
                <w:sz w:val="26"/>
                <w:szCs w:val="26"/>
                <w:lang w:val="en-US"/>
              </w:rPr>
            </w:pPr>
          </w:p>
          <w:p w14:paraId="48AE3CAD" w14:textId="77777777" w:rsidR="00E50B8D" w:rsidRPr="007F079E" w:rsidRDefault="00E50B8D" w:rsidP="00815450">
            <w:pPr>
              <w:spacing w:line="240" w:lineRule="exact"/>
              <w:ind w:left="-126" w:right="-135"/>
              <w:jc w:val="center"/>
              <w:rPr>
                <w:rFonts w:ascii="CordiaUPC" w:hAnsi="CordiaUPC" w:cs="CordiaUPC"/>
                <w:sz w:val="26"/>
                <w:szCs w:val="26"/>
                <w:lang w:val="en-US"/>
              </w:rPr>
            </w:pPr>
          </w:p>
          <w:p w14:paraId="5F5A856C" w14:textId="77777777" w:rsidR="00E50B8D" w:rsidRPr="007F079E" w:rsidRDefault="00E50B8D" w:rsidP="00815450">
            <w:pPr>
              <w:spacing w:line="240" w:lineRule="exact"/>
              <w:ind w:left="-126" w:right="-135"/>
              <w:jc w:val="center"/>
              <w:rPr>
                <w:rFonts w:ascii="CordiaUPC" w:hAnsi="CordiaUPC" w:cs="CordiaUPC"/>
                <w:sz w:val="26"/>
                <w:szCs w:val="26"/>
                <w:lang w:val="en-US"/>
              </w:rPr>
            </w:pPr>
          </w:p>
          <w:p w14:paraId="2EBD7280" w14:textId="77777777" w:rsidR="00E50B8D" w:rsidRPr="007F079E" w:rsidRDefault="00E50B8D" w:rsidP="00815450">
            <w:pPr>
              <w:spacing w:line="240" w:lineRule="exact"/>
              <w:ind w:left="-126" w:right="-135"/>
              <w:jc w:val="center"/>
              <w:rPr>
                <w:rFonts w:ascii="CordiaUPC" w:hAnsi="CordiaUPC" w:cs="CordiaUPC"/>
                <w:sz w:val="26"/>
                <w:szCs w:val="26"/>
                <w:lang w:val="en-US"/>
              </w:rPr>
            </w:pPr>
            <w:r w:rsidRPr="007F079E">
              <w:rPr>
                <w:rFonts w:ascii="CordiaUPC" w:hAnsi="CordiaUPC" w:cs="CordiaUPC" w:hint="cs"/>
                <w:sz w:val="26"/>
                <w:szCs w:val="26"/>
                <w:lang w:val="en-US"/>
              </w:rPr>
              <w:t>Written-off</w:t>
            </w:r>
          </w:p>
        </w:tc>
        <w:tc>
          <w:tcPr>
            <w:tcW w:w="1080" w:type="dxa"/>
            <w:vAlign w:val="bottom"/>
          </w:tcPr>
          <w:p w14:paraId="34DE726A" w14:textId="77777777" w:rsidR="00E50B8D" w:rsidRPr="007F079E" w:rsidRDefault="00E50B8D" w:rsidP="00815450">
            <w:pPr>
              <w:spacing w:line="240" w:lineRule="exact"/>
              <w:ind w:left="-126" w:right="-135"/>
              <w:jc w:val="center"/>
              <w:rPr>
                <w:rFonts w:ascii="CordiaUPC" w:hAnsi="CordiaUPC" w:cs="CordiaUPC"/>
                <w:sz w:val="26"/>
                <w:szCs w:val="26"/>
                <w:lang w:val="en-US"/>
              </w:rPr>
            </w:pPr>
            <w:r w:rsidRPr="007F079E">
              <w:rPr>
                <w:rFonts w:ascii="CordiaUPC" w:hAnsi="CordiaUPC" w:cs="CordiaUPC" w:hint="cs"/>
                <w:sz w:val="26"/>
                <w:szCs w:val="26"/>
                <w:lang w:val="en-US"/>
              </w:rPr>
              <w:t xml:space="preserve">Transfers in/ </w:t>
            </w:r>
          </w:p>
          <w:p w14:paraId="54D82526" w14:textId="77777777" w:rsidR="00E50B8D" w:rsidRPr="007F079E" w:rsidRDefault="00E50B8D" w:rsidP="00815450">
            <w:pPr>
              <w:spacing w:line="240" w:lineRule="exact"/>
              <w:ind w:left="-126" w:right="-135"/>
              <w:jc w:val="center"/>
              <w:rPr>
                <w:rFonts w:ascii="CordiaUPC" w:hAnsi="CordiaUPC" w:cs="CordiaUPC"/>
                <w:sz w:val="26"/>
                <w:szCs w:val="26"/>
                <w:lang w:val="en-US"/>
              </w:rPr>
            </w:pPr>
            <w:r w:rsidRPr="007F079E">
              <w:rPr>
                <w:rFonts w:ascii="CordiaUPC" w:hAnsi="CordiaUPC" w:cs="CordiaUPC" w:hint="cs"/>
                <w:sz w:val="26"/>
                <w:szCs w:val="26"/>
                <w:lang w:val="en-US"/>
              </w:rPr>
              <w:t>(out)</w:t>
            </w:r>
          </w:p>
        </w:tc>
        <w:tc>
          <w:tcPr>
            <w:tcW w:w="1080" w:type="dxa"/>
            <w:vAlign w:val="bottom"/>
          </w:tcPr>
          <w:p w14:paraId="0315F814" w14:textId="77777777" w:rsidR="00E50B8D" w:rsidRPr="007F079E" w:rsidRDefault="00E50B8D" w:rsidP="00815450">
            <w:pPr>
              <w:spacing w:line="240" w:lineRule="exact"/>
              <w:ind w:left="-126" w:right="-90"/>
              <w:jc w:val="center"/>
              <w:rPr>
                <w:rFonts w:ascii="CordiaUPC" w:hAnsi="CordiaUPC" w:cs="CordiaUPC"/>
                <w:sz w:val="26"/>
                <w:szCs w:val="26"/>
                <w:rtl/>
                <w:cs/>
              </w:rPr>
            </w:pPr>
            <w:r w:rsidRPr="007F079E">
              <w:rPr>
                <w:rFonts w:ascii="CordiaUPC" w:hAnsi="CordiaUPC" w:cs="CordiaUPC" w:hint="cs"/>
                <w:sz w:val="26"/>
                <w:szCs w:val="26"/>
              </w:rPr>
              <w:t>Ending balance</w:t>
            </w:r>
          </w:p>
        </w:tc>
        <w:tc>
          <w:tcPr>
            <w:tcW w:w="1170" w:type="dxa"/>
            <w:vAlign w:val="bottom"/>
          </w:tcPr>
          <w:p w14:paraId="7CDABF80" w14:textId="77777777" w:rsidR="00E50B8D" w:rsidRPr="007F079E" w:rsidRDefault="00E50B8D" w:rsidP="00815450">
            <w:pPr>
              <w:spacing w:line="240" w:lineRule="exact"/>
              <w:ind w:left="-126" w:right="-90"/>
              <w:jc w:val="center"/>
              <w:rPr>
                <w:rFonts w:ascii="CordiaUPC" w:eastAsia="Angsana New" w:hAnsi="CordiaUPC" w:cs="CordiaUPC"/>
                <w:kern w:val="28"/>
                <w:sz w:val="26"/>
                <w:szCs w:val="26"/>
              </w:rPr>
            </w:pPr>
            <w:r w:rsidRPr="007F079E">
              <w:rPr>
                <w:rFonts w:ascii="CordiaUPC" w:eastAsia="Angsana New" w:hAnsi="CordiaUPC" w:cs="CordiaUPC" w:hint="cs"/>
                <w:kern w:val="28"/>
                <w:sz w:val="26"/>
                <w:szCs w:val="26"/>
              </w:rPr>
              <w:t>Beginning balance</w:t>
            </w:r>
          </w:p>
        </w:tc>
        <w:tc>
          <w:tcPr>
            <w:tcW w:w="1260" w:type="dxa"/>
            <w:vAlign w:val="bottom"/>
          </w:tcPr>
          <w:p w14:paraId="6EF18018" w14:textId="77777777" w:rsidR="00E50B8D" w:rsidRPr="007F079E" w:rsidRDefault="00E50B8D" w:rsidP="00815450">
            <w:pPr>
              <w:spacing w:line="240" w:lineRule="exact"/>
              <w:ind w:left="-126" w:right="-90"/>
              <w:jc w:val="center"/>
              <w:rPr>
                <w:rFonts w:ascii="CordiaUPC" w:eastAsia="Angsana New" w:hAnsi="CordiaUPC" w:cs="CordiaUPC"/>
                <w:kern w:val="28"/>
                <w:sz w:val="26"/>
                <w:szCs w:val="26"/>
                <w:lang w:val="en-US"/>
              </w:rPr>
            </w:pPr>
            <w:r w:rsidRPr="007F079E">
              <w:rPr>
                <w:rFonts w:ascii="CordiaUPC" w:eastAsia="Angsana New" w:hAnsi="CordiaUPC" w:cs="CordiaUPC" w:hint="cs"/>
                <w:kern w:val="28"/>
                <w:sz w:val="26"/>
                <w:szCs w:val="26"/>
                <w:lang w:val="en-US"/>
              </w:rPr>
              <w:t>Amortisation during</w:t>
            </w:r>
          </w:p>
          <w:p w14:paraId="41CC0D88" w14:textId="77777777" w:rsidR="00E50B8D" w:rsidRPr="007F079E" w:rsidRDefault="00E50B8D" w:rsidP="00815450">
            <w:pPr>
              <w:spacing w:line="240" w:lineRule="exact"/>
              <w:ind w:left="-126" w:right="-90"/>
              <w:jc w:val="center"/>
              <w:rPr>
                <w:rFonts w:ascii="CordiaUPC" w:eastAsia="Angsana New" w:hAnsi="CordiaUPC" w:cs="CordiaUPC"/>
                <w:kern w:val="28"/>
                <w:sz w:val="26"/>
                <w:szCs w:val="26"/>
              </w:rPr>
            </w:pPr>
            <w:r w:rsidRPr="007F079E">
              <w:rPr>
                <w:rFonts w:ascii="CordiaUPC" w:eastAsia="Angsana New" w:hAnsi="CordiaUPC" w:cs="CordiaUPC" w:hint="cs"/>
                <w:kern w:val="28"/>
                <w:sz w:val="26"/>
                <w:szCs w:val="26"/>
                <w:lang w:val="en-US"/>
              </w:rPr>
              <w:t xml:space="preserve">the </w:t>
            </w:r>
            <w:r w:rsidRPr="007F079E">
              <w:rPr>
                <w:rFonts w:ascii="CordiaUPC" w:hAnsi="CordiaUPC" w:cs="CordiaUPC"/>
                <w:sz w:val="26"/>
                <w:szCs w:val="26"/>
              </w:rPr>
              <w:t>year</w:t>
            </w:r>
          </w:p>
        </w:tc>
        <w:tc>
          <w:tcPr>
            <w:tcW w:w="1260" w:type="dxa"/>
            <w:vAlign w:val="bottom"/>
          </w:tcPr>
          <w:p w14:paraId="4C2FFB23" w14:textId="77777777" w:rsidR="00E50B8D" w:rsidRPr="007F079E" w:rsidRDefault="00E50B8D" w:rsidP="00815450">
            <w:pPr>
              <w:spacing w:line="240" w:lineRule="exact"/>
              <w:ind w:left="-119" w:right="-98"/>
              <w:jc w:val="center"/>
              <w:rPr>
                <w:rFonts w:ascii="CordiaUPC" w:eastAsia="Angsana New" w:hAnsi="CordiaUPC" w:cs="CordiaUPC"/>
                <w:kern w:val="28"/>
                <w:sz w:val="26"/>
                <w:szCs w:val="26"/>
                <w:lang w:val="en-US"/>
              </w:rPr>
            </w:pPr>
            <w:r w:rsidRPr="007F079E">
              <w:rPr>
                <w:rFonts w:ascii="CordiaUPC" w:eastAsia="Angsana New" w:hAnsi="CordiaUPC" w:cs="CordiaUPC" w:hint="cs"/>
                <w:kern w:val="28"/>
                <w:sz w:val="26"/>
                <w:szCs w:val="26"/>
                <w:lang w:val="en-US"/>
              </w:rPr>
              <w:t>Accumulated</w:t>
            </w:r>
          </w:p>
          <w:p w14:paraId="67C25AA9" w14:textId="77777777" w:rsidR="00E50B8D" w:rsidRPr="007F079E" w:rsidRDefault="00E50B8D" w:rsidP="00815450">
            <w:pPr>
              <w:spacing w:line="240" w:lineRule="exact"/>
              <w:ind w:left="-119" w:right="-98"/>
              <w:jc w:val="center"/>
              <w:rPr>
                <w:rFonts w:ascii="CordiaUPC" w:eastAsia="Angsana New" w:hAnsi="CordiaUPC" w:cs="CordiaUPC"/>
                <w:kern w:val="28"/>
                <w:sz w:val="26"/>
                <w:szCs w:val="26"/>
                <w:lang w:val="en-US"/>
              </w:rPr>
            </w:pPr>
            <w:r w:rsidRPr="007F079E">
              <w:rPr>
                <w:rFonts w:ascii="CordiaUPC" w:eastAsia="Angsana New" w:hAnsi="CordiaUPC" w:cs="CordiaUPC" w:hint="cs"/>
                <w:kern w:val="28"/>
                <w:sz w:val="26"/>
                <w:szCs w:val="26"/>
                <w:lang w:val="en-US"/>
              </w:rPr>
              <w:t>amortisation on</w:t>
            </w:r>
          </w:p>
          <w:p w14:paraId="261CE348" w14:textId="77777777" w:rsidR="00E50B8D" w:rsidRPr="007F079E" w:rsidRDefault="00E50B8D" w:rsidP="00815450">
            <w:pPr>
              <w:spacing w:line="240" w:lineRule="exact"/>
              <w:ind w:left="-119" w:right="-98"/>
              <w:jc w:val="center"/>
              <w:rPr>
                <w:rFonts w:ascii="CordiaUPC" w:hAnsi="CordiaUPC" w:cs="CordiaUPC"/>
                <w:sz w:val="26"/>
                <w:szCs w:val="26"/>
                <w:rtl/>
                <w:cs/>
                <w:lang w:val="th-TH"/>
              </w:rPr>
            </w:pPr>
            <w:r w:rsidRPr="007F079E">
              <w:rPr>
                <w:rFonts w:ascii="CordiaUPC" w:eastAsia="Angsana New" w:hAnsi="CordiaUPC" w:cs="CordiaUPC" w:hint="cs"/>
                <w:kern w:val="28"/>
                <w:sz w:val="26"/>
                <w:szCs w:val="26"/>
                <w:lang w:val="en-US"/>
              </w:rPr>
              <w:t>transfer out</w:t>
            </w:r>
          </w:p>
        </w:tc>
        <w:tc>
          <w:tcPr>
            <w:tcW w:w="1170" w:type="dxa"/>
            <w:vAlign w:val="bottom"/>
          </w:tcPr>
          <w:p w14:paraId="3D480B7C" w14:textId="77777777" w:rsidR="00E50B8D" w:rsidRPr="007F079E" w:rsidRDefault="00E50B8D" w:rsidP="00815450">
            <w:pPr>
              <w:spacing w:line="240" w:lineRule="exact"/>
              <w:ind w:left="-126" w:right="-135"/>
              <w:jc w:val="center"/>
              <w:rPr>
                <w:rFonts w:ascii="CordiaUPC" w:hAnsi="CordiaUPC" w:cs="CordiaUPC"/>
                <w:sz w:val="26"/>
                <w:szCs w:val="26"/>
                <w:lang w:val="en-US"/>
              </w:rPr>
            </w:pPr>
            <w:r w:rsidRPr="007F079E">
              <w:rPr>
                <w:rFonts w:ascii="CordiaUPC" w:hAnsi="CordiaUPC" w:cs="CordiaUPC" w:hint="cs"/>
                <w:sz w:val="26"/>
                <w:szCs w:val="26"/>
                <w:lang w:val="en-US"/>
              </w:rPr>
              <w:t>Ending</w:t>
            </w:r>
          </w:p>
          <w:p w14:paraId="0FED7515" w14:textId="77777777" w:rsidR="00E50B8D" w:rsidRPr="007F079E" w:rsidRDefault="00E50B8D" w:rsidP="00815450">
            <w:pPr>
              <w:spacing w:line="240" w:lineRule="exact"/>
              <w:ind w:left="-126" w:right="-135"/>
              <w:jc w:val="center"/>
              <w:rPr>
                <w:rFonts w:ascii="CordiaUPC" w:hAnsi="CordiaUPC" w:cs="CordiaUPC"/>
                <w:sz w:val="26"/>
                <w:szCs w:val="26"/>
              </w:rPr>
            </w:pPr>
            <w:r w:rsidRPr="007F079E">
              <w:rPr>
                <w:rFonts w:ascii="CordiaUPC" w:hAnsi="CordiaUPC" w:cs="CordiaUPC" w:hint="cs"/>
                <w:sz w:val="26"/>
                <w:szCs w:val="26"/>
                <w:lang w:val="en-US"/>
              </w:rPr>
              <w:t xml:space="preserve"> balance</w:t>
            </w:r>
          </w:p>
        </w:tc>
        <w:tc>
          <w:tcPr>
            <w:tcW w:w="1350" w:type="dxa"/>
            <w:vMerge/>
            <w:vAlign w:val="bottom"/>
          </w:tcPr>
          <w:p w14:paraId="23B162B9" w14:textId="77777777" w:rsidR="00E50B8D" w:rsidRPr="007F079E" w:rsidRDefault="00E50B8D" w:rsidP="00815450">
            <w:pPr>
              <w:spacing w:line="240" w:lineRule="exact"/>
              <w:ind w:left="-126" w:right="-90"/>
              <w:jc w:val="center"/>
              <w:rPr>
                <w:rFonts w:ascii="CordiaUPC" w:hAnsi="CordiaUPC" w:cs="CordiaUPC"/>
                <w:sz w:val="26"/>
                <w:szCs w:val="26"/>
                <w:rtl/>
                <w:cs/>
              </w:rPr>
            </w:pPr>
          </w:p>
        </w:tc>
      </w:tr>
      <w:tr w:rsidR="00E50B8D" w:rsidRPr="007F079E" w14:paraId="72807B2C" w14:textId="77777777" w:rsidTr="00702ECF">
        <w:trPr>
          <w:trHeight w:val="64"/>
        </w:trPr>
        <w:tc>
          <w:tcPr>
            <w:tcW w:w="1890" w:type="dxa"/>
          </w:tcPr>
          <w:p w14:paraId="1660CC81" w14:textId="77777777" w:rsidR="00E50B8D" w:rsidRPr="007F079E" w:rsidRDefault="00E50B8D" w:rsidP="00815450">
            <w:pPr>
              <w:spacing w:line="240" w:lineRule="exact"/>
              <w:rPr>
                <w:rFonts w:ascii="CordiaUPC" w:hAnsi="CordiaUPC" w:cs="CordiaUPC"/>
                <w:sz w:val="26"/>
                <w:szCs w:val="26"/>
              </w:rPr>
            </w:pPr>
          </w:p>
        </w:tc>
        <w:tc>
          <w:tcPr>
            <w:tcW w:w="12741" w:type="dxa"/>
            <w:gridSpan w:val="11"/>
          </w:tcPr>
          <w:p w14:paraId="1A921D73" w14:textId="77777777" w:rsidR="00E50B8D" w:rsidRPr="007F079E" w:rsidRDefault="00E50B8D" w:rsidP="00815450">
            <w:pPr>
              <w:spacing w:line="240" w:lineRule="exact"/>
              <w:ind w:left="-126" w:right="-90"/>
              <w:jc w:val="center"/>
              <w:rPr>
                <w:rFonts w:ascii="CordiaUPC" w:hAnsi="CordiaUPC" w:cs="CordiaUPC"/>
                <w:i/>
                <w:iCs/>
                <w:sz w:val="26"/>
                <w:szCs w:val="26"/>
              </w:rPr>
            </w:pPr>
            <w:r w:rsidRPr="007F079E">
              <w:rPr>
                <w:rFonts w:ascii="CordiaUPC" w:hAnsi="CordiaUPC" w:cs="CordiaUPC" w:hint="cs"/>
                <w:i/>
                <w:iCs/>
                <w:sz w:val="26"/>
                <w:szCs w:val="26"/>
              </w:rPr>
              <w:t>(in million Baht)</w:t>
            </w:r>
          </w:p>
        </w:tc>
      </w:tr>
      <w:tr w:rsidR="000D0E4B" w:rsidRPr="007F079E" w14:paraId="0C9C031B" w14:textId="77777777" w:rsidTr="00702ECF">
        <w:trPr>
          <w:trHeight w:val="238"/>
        </w:trPr>
        <w:tc>
          <w:tcPr>
            <w:tcW w:w="1890" w:type="dxa"/>
            <w:vAlign w:val="bottom"/>
          </w:tcPr>
          <w:p w14:paraId="4602423E" w14:textId="77777777" w:rsidR="000D0E4B" w:rsidRPr="007F079E" w:rsidRDefault="000D0E4B" w:rsidP="000D0E4B">
            <w:pPr>
              <w:spacing w:line="240" w:lineRule="exact"/>
              <w:ind w:left="-18" w:right="-18"/>
              <w:rPr>
                <w:rFonts w:ascii="CordiaUPC" w:hAnsi="CordiaUPC" w:cs="CordiaUPC"/>
                <w:sz w:val="26"/>
                <w:szCs w:val="26"/>
                <w:rtl/>
                <w:cs/>
              </w:rPr>
            </w:pPr>
            <w:r w:rsidRPr="007F079E">
              <w:rPr>
                <w:rFonts w:ascii="CordiaUPC" w:hAnsi="CordiaUPC" w:cs="CordiaUPC" w:hint="cs"/>
                <w:sz w:val="26"/>
                <w:szCs w:val="26"/>
                <w:lang w:val="en-US"/>
              </w:rPr>
              <w:t>Goodwill</w:t>
            </w:r>
          </w:p>
        </w:tc>
        <w:tc>
          <w:tcPr>
            <w:tcW w:w="1260" w:type="dxa"/>
            <w:vAlign w:val="bottom"/>
          </w:tcPr>
          <w:p w14:paraId="5FB416B8" w14:textId="77777777" w:rsidR="000D0E4B" w:rsidRPr="007F079E" w:rsidRDefault="000D0E4B" w:rsidP="000D0E4B">
            <w:pPr>
              <w:tabs>
                <w:tab w:val="decimal" w:pos="880"/>
              </w:tabs>
              <w:spacing w:line="240" w:lineRule="exact"/>
              <w:ind w:right="72"/>
              <w:rPr>
                <w:rFonts w:ascii="CordiaUPC" w:hAnsi="CordiaUPC" w:cs="CordiaUPC"/>
                <w:sz w:val="26"/>
                <w:szCs w:val="26"/>
                <w:cs/>
                <w:lang w:bidi="th-TH"/>
              </w:rPr>
            </w:pPr>
            <w:r w:rsidRPr="007F079E">
              <w:rPr>
                <w:rFonts w:ascii="CordiaUPC" w:hAnsi="CordiaUPC" w:cs="CordiaUPC" w:hint="cs"/>
                <w:sz w:val="26"/>
                <w:szCs w:val="26"/>
                <w:lang w:bidi="th-TH"/>
              </w:rPr>
              <w:t>14,105</w:t>
            </w:r>
          </w:p>
        </w:tc>
        <w:tc>
          <w:tcPr>
            <w:tcW w:w="1134" w:type="dxa"/>
            <w:vAlign w:val="bottom"/>
          </w:tcPr>
          <w:p w14:paraId="1AD874A7" w14:textId="77777777" w:rsidR="000D0E4B" w:rsidRPr="007F079E" w:rsidRDefault="000D0E4B" w:rsidP="00702ECF">
            <w:pPr>
              <w:tabs>
                <w:tab w:val="decimal" w:pos="811"/>
              </w:tabs>
              <w:spacing w:line="240" w:lineRule="exact"/>
              <w:ind w:right="72"/>
              <w:rPr>
                <w:rFonts w:ascii="CordiaUPC" w:hAnsi="CordiaUPC" w:cs="CordiaUPC"/>
                <w:sz w:val="26"/>
                <w:szCs w:val="26"/>
                <w:lang w:bidi="th-TH"/>
              </w:rPr>
            </w:pPr>
            <w:r w:rsidRPr="007F079E">
              <w:rPr>
                <w:rFonts w:ascii="CordiaUPC" w:hAnsi="CordiaUPC" w:cs="CordiaUPC" w:hint="cs"/>
                <w:sz w:val="26"/>
                <w:szCs w:val="26"/>
                <w:lang w:bidi="th-TH"/>
              </w:rPr>
              <w:t>14,105</w:t>
            </w:r>
          </w:p>
        </w:tc>
        <w:tc>
          <w:tcPr>
            <w:tcW w:w="990" w:type="dxa"/>
            <w:vAlign w:val="bottom"/>
          </w:tcPr>
          <w:p w14:paraId="7EA986BB" w14:textId="7068ADBA" w:rsidR="000D0E4B" w:rsidRPr="007F079E" w:rsidRDefault="000D0E4B" w:rsidP="00702ECF">
            <w:pPr>
              <w:tabs>
                <w:tab w:val="decimal" w:pos="697"/>
              </w:tabs>
              <w:spacing w:line="240" w:lineRule="exact"/>
              <w:ind w:right="-112"/>
              <w:rPr>
                <w:rFonts w:ascii="CordiaUPC" w:hAnsi="CordiaUPC" w:cs="CordiaUPC"/>
                <w:sz w:val="26"/>
                <w:szCs w:val="26"/>
                <w:lang w:bidi="th-TH"/>
              </w:rPr>
            </w:pPr>
            <w:r w:rsidRPr="007F079E">
              <w:rPr>
                <w:rFonts w:ascii="CordiaUPC" w:hAnsi="CordiaUPC" w:cs="CordiaUPC"/>
                <w:sz w:val="24"/>
                <w:szCs w:val="24"/>
              </w:rPr>
              <w:t>-</w:t>
            </w:r>
          </w:p>
        </w:tc>
        <w:tc>
          <w:tcPr>
            <w:tcW w:w="990" w:type="dxa"/>
            <w:vAlign w:val="bottom"/>
          </w:tcPr>
          <w:p w14:paraId="48A2B423" w14:textId="77777777" w:rsidR="000D0E4B" w:rsidRPr="007F079E" w:rsidRDefault="000D0E4B" w:rsidP="000D0E4B">
            <w:pPr>
              <w:tabs>
                <w:tab w:val="decimal" w:pos="596"/>
              </w:tabs>
              <w:spacing w:line="240" w:lineRule="exact"/>
              <w:jc w:val="center"/>
              <w:rPr>
                <w:rFonts w:ascii="CordiaUPC" w:hAnsi="CordiaUPC" w:cs="CordiaUPC"/>
                <w:sz w:val="26"/>
                <w:szCs w:val="26"/>
                <w:lang w:bidi="th-TH"/>
              </w:rPr>
            </w:pPr>
            <w:r w:rsidRPr="007F079E">
              <w:rPr>
                <w:rFonts w:ascii="CordiaUPC" w:hAnsi="CordiaUPC" w:cs="CordiaUPC"/>
                <w:sz w:val="24"/>
                <w:szCs w:val="24"/>
              </w:rPr>
              <w:t>-</w:t>
            </w:r>
          </w:p>
        </w:tc>
        <w:tc>
          <w:tcPr>
            <w:tcW w:w="1080" w:type="dxa"/>
            <w:vAlign w:val="bottom"/>
          </w:tcPr>
          <w:p w14:paraId="24E57477" w14:textId="77777777" w:rsidR="000D0E4B" w:rsidRPr="007F079E" w:rsidRDefault="000D0E4B" w:rsidP="000D0E4B">
            <w:pPr>
              <w:tabs>
                <w:tab w:val="decimal" w:pos="618"/>
              </w:tabs>
              <w:spacing w:line="240" w:lineRule="exact"/>
              <w:ind w:right="72"/>
              <w:jc w:val="center"/>
              <w:rPr>
                <w:rFonts w:ascii="CordiaUPC" w:hAnsi="CordiaUPC" w:cs="CordiaUPC"/>
                <w:sz w:val="26"/>
                <w:szCs w:val="26"/>
                <w:lang w:bidi="th-TH"/>
              </w:rPr>
            </w:pPr>
            <w:r w:rsidRPr="007F079E">
              <w:rPr>
                <w:rFonts w:ascii="CordiaUPC" w:hAnsi="CordiaUPC" w:cs="CordiaUPC"/>
                <w:sz w:val="24"/>
                <w:szCs w:val="24"/>
              </w:rPr>
              <w:t>-</w:t>
            </w:r>
          </w:p>
        </w:tc>
        <w:tc>
          <w:tcPr>
            <w:tcW w:w="1080" w:type="dxa"/>
            <w:vAlign w:val="bottom"/>
          </w:tcPr>
          <w:p w14:paraId="11B1B33A" w14:textId="77777777" w:rsidR="000D0E4B" w:rsidRPr="007F079E" w:rsidRDefault="000D0E4B" w:rsidP="000D0E4B">
            <w:pPr>
              <w:tabs>
                <w:tab w:val="decimal" w:pos="703"/>
              </w:tabs>
              <w:spacing w:line="240" w:lineRule="exact"/>
              <w:ind w:right="72"/>
              <w:rPr>
                <w:rFonts w:ascii="CordiaUPC" w:hAnsi="CordiaUPC" w:cs="CordiaUPC"/>
                <w:sz w:val="26"/>
                <w:szCs w:val="26"/>
                <w:lang w:bidi="th-TH"/>
              </w:rPr>
            </w:pPr>
            <w:r w:rsidRPr="007F079E">
              <w:rPr>
                <w:rFonts w:ascii="CordiaUPC" w:hAnsi="CordiaUPC" w:cs="CordiaUPC"/>
                <w:sz w:val="26"/>
                <w:szCs w:val="26"/>
              </w:rPr>
              <w:t>14,105</w:t>
            </w:r>
          </w:p>
        </w:tc>
        <w:tc>
          <w:tcPr>
            <w:tcW w:w="1170" w:type="dxa"/>
            <w:vAlign w:val="bottom"/>
          </w:tcPr>
          <w:p w14:paraId="6935822C" w14:textId="77777777" w:rsidR="000D0E4B" w:rsidRPr="007F079E" w:rsidRDefault="000D0E4B" w:rsidP="00702ECF">
            <w:pPr>
              <w:tabs>
                <w:tab w:val="decimal" w:pos="794"/>
              </w:tabs>
              <w:spacing w:line="240" w:lineRule="exact"/>
              <w:ind w:right="72"/>
              <w:rPr>
                <w:rFonts w:ascii="CordiaUPC" w:hAnsi="CordiaUPC" w:cs="CordiaUPC"/>
                <w:sz w:val="26"/>
                <w:szCs w:val="26"/>
                <w:lang w:bidi="th-TH"/>
              </w:rPr>
            </w:pPr>
            <w:r w:rsidRPr="007F079E">
              <w:rPr>
                <w:rFonts w:ascii="CordiaUPC" w:hAnsi="CordiaUPC" w:cs="CordiaUPC" w:hint="cs"/>
                <w:sz w:val="26"/>
                <w:szCs w:val="26"/>
                <w:lang w:bidi="th-TH"/>
              </w:rPr>
              <w:t>-</w:t>
            </w:r>
          </w:p>
        </w:tc>
        <w:tc>
          <w:tcPr>
            <w:tcW w:w="1260" w:type="dxa"/>
            <w:vAlign w:val="bottom"/>
          </w:tcPr>
          <w:p w14:paraId="44CFC47A" w14:textId="77777777" w:rsidR="000D0E4B" w:rsidRPr="007F079E" w:rsidRDefault="000D0E4B" w:rsidP="00702ECF">
            <w:pPr>
              <w:tabs>
                <w:tab w:val="decimal" w:pos="871"/>
              </w:tabs>
              <w:spacing w:line="240" w:lineRule="exact"/>
              <w:ind w:right="72"/>
              <w:rPr>
                <w:rFonts w:ascii="CordiaUPC" w:hAnsi="CordiaUPC" w:cs="CordiaUPC"/>
                <w:sz w:val="26"/>
                <w:szCs w:val="26"/>
                <w:lang w:bidi="th-TH"/>
              </w:rPr>
            </w:pPr>
            <w:r w:rsidRPr="007F079E">
              <w:rPr>
                <w:rFonts w:ascii="CordiaUPC" w:hAnsi="CordiaUPC" w:cs="CordiaUPC"/>
                <w:sz w:val="24"/>
                <w:szCs w:val="24"/>
              </w:rPr>
              <w:t>-</w:t>
            </w:r>
          </w:p>
        </w:tc>
        <w:tc>
          <w:tcPr>
            <w:tcW w:w="1260" w:type="dxa"/>
            <w:vAlign w:val="bottom"/>
          </w:tcPr>
          <w:p w14:paraId="71B144C6" w14:textId="77777777" w:rsidR="000D0E4B" w:rsidRPr="007F079E" w:rsidRDefault="000D0E4B" w:rsidP="000D0E4B">
            <w:pPr>
              <w:tabs>
                <w:tab w:val="decimal" w:pos="886"/>
              </w:tabs>
              <w:spacing w:line="240" w:lineRule="exact"/>
              <w:ind w:right="72"/>
              <w:rPr>
                <w:rFonts w:ascii="CordiaUPC" w:hAnsi="CordiaUPC" w:cs="CordiaUPC"/>
                <w:sz w:val="26"/>
                <w:szCs w:val="26"/>
                <w:lang w:bidi="th-TH"/>
              </w:rPr>
            </w:pPr>
            <w:r w:rsidRPr="007F079E">
              <w:rPr>
                <w:rFonts w:ascii="CordiaUPC" w:hAnsi="CordiaUPC" w:cs="CordiaUPC"/>
                <w:sz w:val="24"/>
                <w:szCs w:val="24"/>
              </w:rPr>
              <w:t>-</w:t>
            </w:r>
          </w:p>
        </w:tc>
        <w:tc>
          <w:tcPr>
            <w:tcW w:w="1170" w:type="dxa"/>
            <w:vAlign w:val="bottom"/>
          </w:tcPr>
          <w:p w14:paraId="38A85292" w14:textId="77777777" w:rsidR="000D0E4B" w:rsidRPr="007F079E" w:rsidRDefault="000D0E4B" w:rsidP="000D0E4B">
            <w:pPr>
              <w:tabs>
                <w:tab w:val="decimal" w:pos="790"/>
              </w:tabs>
              <w:spacing w:line="240" w:lineRule="exact"/>
              <w:ind w:right="72"/>
              <w:rPr>
                <w:rFonts w:ascii="CordiaUPC" w:hAnsi="CordiaUPC" w:cs="CordiaUPC"/>
                <w:sz w:val="26"/>
                <w:szCs w:val="26"/>
                <w:lang w:bidi="th-TH"/>
              </w:rPr>
            </w:pPr>
            <w:r w:rsidRPr="007F079E">
              <w:rPr>
                <w:rFonts w:ascii="CordiaUPC" w:hAnsi="CordiaUPC" w:cs="CordiaUPC"/>
                <w:sz w:val="24"/>
                <w:szCs w:val="24"/>
              </w:rPr>
              <w:t>-</w:t>
            </w:r>
          </w:p>
        </w:tc>
        <w:tc>
          <w:tcPr>
            <w:tcW w:w="1350" w:type="dxa"/>
            <w:vAlign w:val="bottom"/>
          </w:tcPr>
          <w:p w14:paraId="2C748195" w14:textId="77777777" w:rsidR="000D0E4B" w:rsidRPr="007F079E" w:rsidRDefault="000D0E4B" w:rsidP="00702ECF">
            <w:pPr>
              <w:tabs>
                <w:tab w:val="decimal" w:pos="990"/>
              </w:tabs>
              <w:spacing w:line="240" w:lineRule="exact"/>
              <w:ind w:right="72"/>
              <w:rPr>
                <w:rFonts w:ascii="CordiaUPC" w:hAnsi="CordiaUPC" w:cs="CordiaUPC"/>
                <w:sz w:val="26"/>
                <w:szCs w:val="26"/>
                <w:lang w:bidi="th-TH"/>
              </w:rPr>
            </w:pPr>
            <w:r w:rsidRPr="007F079E">
              <w:rPr>
                <w:rFonts w:ascii="CordiaUPC" w:hAnsi="CordiaUPC" w:cs="CordiaUPC"/>
                <w:sz w:val="26"/>
                <w:szCs w:val="26"/>
              </w:rPr>
              <w:t>14,105</w:t>
            </w:r>
          </w:p>
        </w:tc>
      </w:tr>
      <w:tr w:rsidR="00E50B8D" w:rsidRPr="007F079E" w14:paraId="65ACB978" w14:textId="77777777" w:rsidTr="00702ECF">
        <w:tc>
          <w:tcPr>
            <w:tcW w:w="1890" w:type="dxa"/>
            <w:vAlign w:val="bottom"/>
          </w:tcPr>
          <w:p w14:paraId="582FCB58" w14:textId="77777777" w:rsidR="00E50B8D" w:rsidRPr="007F079E" w:rsidRDefault="00E50B8D" w:rsidP="00815450">
            <w:pPr>
              <w:autoSpaceDE w:val="0"/>
              <w:autoSpaceDN w:val="0"/>
              <w:adjustRightInd w:val="0"/>
              <w:spacing w:line="240" w:lineRule="exact"/>
              <w:ind w:left="-21" w:right="163"/>
              <w:rPr>
                <w:rFonts w:ascii="CordiaUPC" w:eastAsia="AngsanaNew" w:hAnsi="CordiaUPC" w:cs="CordiaUPC"/>
                <w:sz w:val="26"/>
                <w:szCs w:val="26"/>
                <w:rtl/>
                <w:cs/>
                <w:lang w:val="en-US" w:eastAsia="en-GB"/>
              </w:rPr>
            </w:pPr>
            <w:r w:rsidRPr="007F079E">
              <w:rPr>
                <w:rFonts w:ascii="CordiaUPC" w:eastAsia="AngsanaNew" w:hAnsi="CordiaUPC" w:cs="CordiaUPC" w:hint="cs"/>
                <w:sz w:val="26"/>
                <w:szCs w:val="26"/>
                <w:lang w:val="en-US" w:eastAsia="en-GB"/>
              </w:rPr>
              <w:t>Computer</w:t>
            </w:r>
            <w:r w:rsidRPr="007F079E">
              <w:rPr>
                <w:rFonts w:ascii="CordiaUPC" w:eastAsia="AngsanaNew" w:hAnsi="CordiaUPC" w:cs="CordiaUPC"/>
                <w:sz w:val="26"/>
                <w:szCs w:val="26"/>
                <w:lang w:val="en-US" w:eastAsia="en-GB"/>
              </w:rPr>
              <w:t xml:space="preserve"> software</w:t>
            </w:r>
          </w:p>
        </w:tc>
        <w:tc>
          <w:tcPr>
            <w:tcW w:w="1260" w:type="dxa"/>
            <w:vAlign w:val="bottom"/>
          </w:tcPr>
          <w:p w14:paraId="3C98D313" w14:textId="77777777" w:rsidR="00E50B8D" w:rsidRPr="007F079E" w:rsidRDefault="00E50B8D" w:rsidP="00815450">
            <w:pPr>
              <w:tabs>
                <w:tab w:val="decimal" w:pos="880"/>
              </w:tabs>
              <w:spacing w:line="240" w:lineRule="exact"/>
              <w:ind w:right="72"/>
              <w:rPr>
                <w:rFonts w:ascii="CordiaUPC" w:hAnsi="CordiaUPC" w:cs="CordiaUPC"/>
                <w:sz w:val="26"/>
                <w:szCs w:val="26"/>
              </w:rPr>
            </w:pPr>
            <w:r w:rsidRPr="007F079E">
              <w:rPr>
                <w:rFonts w:ascii="CordiaUPC" w:hAnsi="CordiaUPC" w:cs="CordiaUPC" w:hint="cs"/>
                <w:sz w:val="26"/>
                <w:szCs w:val="26"/>
                <w:lang w:bidi="th-TH"/>
              </w:rPr>
              <w:t>3,966</w:t>
            </w:r>
          </w:p>
        </w:tc>
        <w:tc>
          <w:tcPr>
            <w:tcW w:w="1134" w:type="dxa"/>
            <w:vAlign w:val="bottom"/>
          </w:tcPr>
          <w:p w14:paraId="4DE64D27" w14:textId="77777777" w:rsidR="00E50B8D" w:rsidRPr="007F079E" w:rsidRDefault="00E50B8D" w:rsidP="00702ECF">
            <w:pPr>
              <w:tabs>
                <w:tab w:val="decimal" w:pos="811"/>
              </w:tabs>
              <w:spacing w:line="240" w:lineRule="exact"/>
              <w:ind w:right="72"/>
              <w:rPr>
                <w:rFonts w:ascii="CordiaUPC" w:hAnsi="CordiaUPC" w:cs="CordiaUPC"/>
                <w:sz w:val="26"/>
                <w:szCs w:val="26"/>
                <w:cs/>
                <w:lang w:bidi="th-TH"/>
              </w:rPr>
            </w:pPr>
            <w:r w:rsidRPr="007F079E">
              <w:rPr>
                <w:rFonts w:ascii="CordiaUPC" w:hAnsi="CordiaUPC" w:cs="CordiaUPC" w:hint="cs"/>
                <w:sz w:val="26"/>
                <w:szCs w:val="26"/>
                <w:lang w:bidi="th-TH"/>
              </w:rPr>
              <w:t>10,615</w:t>
            </w:r>
          </w:p>
        </w:tc>
        <w:tc>
          <w:tcPr>
            <w:tcW w:w="990" w:type="dxa"/>
          </w:tcPr>
          <w:p w14:paraId="172AB56D" w14:textId="77777777" w:rsidR="00E50B8D" w:rsidRPr="007F079E" w:rsidRDefault="00E50B8D" w:rsidP="00702ECF">
            <w:pPr>
              <w:tabs>
                <w:tab w:val="decimal" w:pos="697"/>
              </w:tabs>
              <w:spacing w:line="240" w:lineRule="exact"/>
              <w:ind w:right="-112"/>
              <w:rPr>
                <w:rFonts w:ascii="CordiaUPC" w:hAnsi="CordiaUPC" w:cs="CordiaUPC"/>
                <w:sz w:val="26"/>
                <w:szCs w:val="26"/>
                <w:lang w:bidi="th-TH"/>
              </w:rPr>
            </w:pPr>
            <w:r w:rsidRPr="007F079E">
              <w:rPr>
                <w:rFonts w:ascii="CordiaUPC" w:hAnsi="CordiaUPC" w:cs="CordiaUPC"/>
                <w:sz w:val="26"/>
                <w:szCs w:val="26"/>
              </w:rPr>
              <w:t>15</w:t>
            </w:r>
          </w:p>
        </w:tc>
        <w:tc>
          <w:tcPr>
            <w:tcW w:w="990" w:type="dxa"/>
            <w:vAlign w:val="bottom"/>
          </w:tcPr>
          <w:p w14:paraId="5C7ECB6C" w14:textId="77777777" w:rsidR="00E50B8D" w:rsidRPr="007F079E" w:rsidRDefault="00E50B8D" w:rsidP="00815450">
            <w:pPr>
              <w:tabs>
                <w:tab w:val="decimal" w:pos="596"/>
              </w:tabs>
              <w:spacing w:line="240" w:lineRule="exact"/>
              <w:jc w:val="center"/>
              <w:rPr>
                <w:rFonts w:ascii="CordiaUPC" w:hAnsi="CordiaUPC" w:cs="CordiaUPC"/>
                <w:sz w:val="26"/>
                <w:szCs w:val="26"/>
                <w:lang w:bidi="th-TH"/>
              </w:rPr>
            </w:pPr>
            <w:r w:rsidRPr="007F079E">
              <w:rPr>
                <w:rFonts w:ascii="CordiaUPC" w:hAnsi="CordiaUPC" w:cs="CordiaUPC" w:hint="cs"/>
                <w:sz w:val="26"/>
                <w:szCs w:val="26"/>
              </w:rPr>
              <w:t>(</w:t>
            </w:r>
            <w:r w:rsidRPr="007F079E">
              <w:rPr>
                <w:rFonts w:ascii="CordiaUPC" w:hAnsi="CordiaUPC" w:cs="CordiaUPC"/>
                <w:sz w:val="26"/>
                <w:szCs w:val="26"/>
              </w:rPr>
              <w:t>3</w:t>
            </w:r>
            <w:r w:rsidRPr="007F079E">
              <w:rPr>
                <w:rFonts w:ascii="CordiaUPC" w:hAnsi="CordiaUPC" w:cs="CordiaUPC" w:hint="cs"/>
                <w:sz w:val="26"/>
                <w:szCs w:val="26"/>
              </w:rPr>
              <w:t>,</w:t>
            </w:r>
            <w:r w:rsidRPr="007F079E">
              <w:rPr>
                <w:rFonts w:ascii="CordiaUPC" w:hAnsi="CordiaUPC" w:cs="CordiaUPC"/>
                <w:sz w:val="26"/>
                <w:szCs w:val="26"/>
              </w:rPr>
              <w:t>627</w:t>
            </w:r>
            <w:r w:rsidRPr="007F079E">
              <w:rPr>
                <w:rFonts w:ascii="CordiaUPC" w:hAnsi="CordiaUPC" w:cs="CordiaUPC" w:hint="cs"/>
                <w:sz w:val="26"/>
                <w:szCs w:val="26"/>
              </w:rPr>
              <w:t>)</w:t>
            </w:r>
          </w:p>
        </w:tc>
        <w:tc>
          <w:tcPr>
            <w:tcW w:w="1080" w:type="dxa"/>
            <w:vAlign w:val="bottom"/>
          </w:tcPr>
          <w:p w14:paraId="074ECA40" w14:textId="77777777" w:rsidR="00E50B8D" w:rsidRPr="007F079E" w:rsidRDefault="00E50B8D" w:rsidP="00815450">
            <w:pPr>
              <w:tabs>
                <w:tab w:val="decimal" w:pos="618"/>
              </w:tabs>
              <w:spacing w:line="240" w:lineRule="exact"/>
              <w:ind w:right="72"/>
              <w:jc w:val="center"/>
              <w:rPr>
                <w:rFonts w:ascii="CordiaUPC" w:hAnsi="CordiaUPC" w:cs="CordiaUPC"/>
                <w:sz w:val="26"/>
                <w:szCs w:val="26"/>
                <w:lang w:bidi="th-TH"/>
              </w:rPr>
            </w:pPr>
            <w:r w:rsidRPr="007F079E">
              <w:rPr>
                <w:rFonts w:ascii="CordiaUPC" w:hAnsi="CordiaUPC" w:cs="CordiaUPC"/>
                <w:sz w:val="26"/>
                <w:szCs w:val="26"/>
              </w:rPr>
              <w:t>1,610</w:t>
            </w:r>
          </w:p>
        </w:tc>
        <w:tc>
          <w:tcPr>
            <w:tcW w:w="1080" w:type="dxa"/>
            <w:vAlign w:val="bottom"/>
          </w:tcPr>
          <w:p w14:paraId="74B1AED2" w14:textId="77777777" w:rsidR="00E50B8D" w:rsidRPr="007F079E" w:rsidRDefault="00E50B8D" w:rsidP="00815450">
            <w:pPr>
              <w:tabs>
                <w:tab w:val="decimal" w:pos="703"/>
              </w:tabs>
              <w:spacing w:line="240" w:lineRule="exact"/>
              <w:ind w:right="72"/>
              <w:rPr>
                <w:rFonts w:ascii="CordiaUPC" w:hAnsi="CordiaUPC" w:cs="CordiaUPC"/>
                <w:sz w:val="26"/>
                <w:szCs w:val="26"/>
                <w:lang w:bidi="th-TH"/>
              </w:rPr>
            </w:pPr>
            <w:r w:rsidRPr="007F079E">
              <w:rPr>
                <w:rFonts w:ascii="CordiaUPC" w:hAnsi="CordiaUPC" w:cs="CordiaUPC"/>
                <w:sz w:val="26"/>
                <w:szCs w:val="26"/>
              </w:rPr>
              <w:t>8,613</w:t>
            </w:r>
          </w:p>
        </w:tc>
        <w:tc>
          <w:tcPr>
            <w:tcW w:w="1170" w:type="dxa"/>
            <w:vAlign w:val="bottom"/>
          </w:tcPr>
          <w:p w14:paraId="5F8CA99F" w14:textId="77777777" w:rsidR="00E50B8D" w:rsidRPr="007F079E" w:rsidRDefault="00E50B8D" w:rsidP="00702ECF">
            <w:pPr>
              <w:tabs>
                <w:tab w:val="decimal" w:pos="794"/>
              </w:tabs>
              <w:spacing w:line="240" w:lineRule="exact"/>
              <w:ind w:right="72"/>
              <w:rPr>
                <w:rFonts w:ascii="CordiaUPC" w:hAnsi="CordiaUPC" w:cs="CordiaUPC"/>
                <w:sz w:val="26"/>
                <w:szCs w:val="26"/>
                <w:lang w:bidi="th-TH"/>
              </w:rPr>
            </w:pPr>
            <w:r w:rsidRPr="007F079E">
              <w:rPr>
                <w:rFonts w:ascii="CordiaUPC" w:hAnsi="CordiaUPC" w:cs="CordiaUPC" w:hint="cs"/>
                <w:sz w:val="26"/>
                <w:szCs w:val="26"/>
                <w:lang w:bidi="th-TH"/>
              </w:rPr>
              <w:t>(6,649)</w:t>
            </w:r>
          </w:p>
        </w:tc>
        <w:tc>
          <w:tcPr>
            <w:tcW w:w="1260" w:type="dxa"/>
            <w:vAlign w:val="bottom"/>
          </w:tcPr>
          <w:p w14:paraId="32541201" w14:textId="77777777" w:rsidR="00E50B8D" w:rsidRPr="007F079E" w:rsidRDefault="00E50B8D" w:rsidP="00702ECF">
            <w:pPr>
              <w:tabs>
                <w:tab w:val="decimal" w:pos="871"/>
              </w:tabs>
              <w:spacing w:line="240" w:lineRule="exact"/>
              <w:ind w:right="72"/>
              <w:rPr>
                <w:rFonts w:ascii="CordiaUPC" w:hAnsi="CordiaUPC" w:cs="CordiaUPC"/>
                <w:sz w:val="26"/>
                <w:szCs w:val="26"/>
                <w:lang w:bidi="th-TH"/>
              </w:rPr>
            </w:pPr>
            <w:r w:rsidRPr="007F079E">
              <w:rPr>
                <w:rFonts w:ascii="CordiaUPC" w:hAnsi="CordiaUPC" w:cs="CordiaUPC" w:hint="cs"/>
                <w:sz w:val="26"/>
                <w:szCs w:val="26"/>
              </w:rPr>
              <w:t>(</w:t>
            </w:r>
            <w:r w:rsidRPr="007F079E">
              <w:rPr>
                <w:rFonts w:ascii="CordiaUPC" w:hAnsi="CordiaUPC" w:cs="CordiaUPC"/>
                <w:sz w:val="26"/>
                <w:szCs w:val="26"/>
              </w:rPr>
              <w:t>1</w:t>
            </w:r>
            <w:r w:rsidRPr="007F079E">
              <w:rPr>
                <w:rFonts w:ascii="CordiaUPC" w:hAnsi="CordiaUPC" w:cs="CordiaUPC" w:hint="cs"/>
                <w:sz w:val="26"/>
                <w:szCs w:val="26"/>
              </w:rPr>
              <w:t>,</w:t>
            </w:r>
            <w:r w:rsidRPr="007F079E">
              <w:rPr>
                <w:rFonts w:ascii="CordiaUPC" w:hAnsi="CordiaUPC" w:cs="CordiaUPC"/>
                <w:sz w:val="26"/>
                <w:szCs w:val="26"/>
              </w:rPr>
              <w:t>43</w:t>
            </w:r>
            <w:r w:rsidRPr="007F079E">
              <w:rPr>
                <w:rFonts w:ascii="CordiaUPC" w:hAnsi="CordiaUPC" w:cs="CordiaUPC"/>
                <w:sz w:val="26"/>
                <w:szCs w:val="26"/>
                <w:lang w:val="en-US" w:bidi="th-TH"/>
              </w:rPr>
              <w:t>5</w:t>
            </w:r>
            <w:r w:rsidRPr="007F079E">
              <w:rPr>
                <w:rFonts w:ascii="CordiaUPC" w:hAnsi="CordiaUPC" w:cs="CordiaUPC" w:hint="cs"/>
                <w:sz w:val="26"/>
                <w:szCs w:val="26"/>
              </w:rPr>
              <w:t>)</w:t>
            </w:r>
          </w:p>
        </w:tc>
        <w:tc>
          <w:tcPr>
            <w:tcW w:w="1260" w:type="dxa"/>
            <w:vAlign w:val="bottom"/>
          </w:tcPr>
          <w:p w14:paraId="5E4370A6" w14:textId="77777777" w:rsidR="00E50B8D" w:rsidRPr="007F079E" w:rsidRDefault="00E50B8D" w:rsidP="00815450">
            <w:pPr>
              <w:tabs>
                <w:tab w:val="decimal" w:pos="886"/>
              </w:tabs>
              <w:spacing w:line="240" w:lineRule="exact"/>
              <w:ind w:right="72"/>
              <w:rPr>
                <w:rFonts w:ascii="CordiaUPC" w:hAnsi="CordiaUPC" w:cs="CordiaUPC"/>
                <w:sz w:val="26"/>
                <w:szCs w:val="26"/>
                <w:lang w:bidi="th-TH"/>
              </w:rPr>
            </w:pPr>
            <w:r w:rsidRPr="007F079E">
              <w:rPr>
                <w:rFonts w:ascii="CordiaUPC" w:hAnsi="CordiaUPC" w:cs="CordiaUPC"/>
                <w:sz w:val="26"/>
                <w:szCs w:val="26"/>
              </w:rPr>
              <w:t>3,571</w:t>
            </w:r>
          </w:p>
        </w:tc>
        <w:tc>
          <w:tcPr>
            <w:tcW w:w="1170" w:type="dxa"/>
            <w:vAlign w:val="bottom"/>
          </w:tcPr>
          <w:p w14:paraId="5C458AA9" w14:textId="77777777" w:rsidR="00E50B8D" w:rsidRPr="007F079E" w:rsidRDefault="00E50B8D" w:rsidP="00815450">
            <w:pPr>
              <w:tabs>
                <w:tab w:val="decimal" w:pos="790"/>
              </w:tabs>
              <w:spacing w:line="240" w:lineRule="exact"/>
              <w:ind w:right="72"/>
              <w:rPr>
                <w:rFonts w:ascii="CordiaUPC" w:hAnsi="CordiaUPC" w:cs="CordiaUPC"/>
                <w:sz w:val="26"/>
                <w:szCs w:val="26"/>
                <w:lang w:bidi="th-TH"/>
              </w:rPr>
            </w:pPr>
            <w:r w:rsidRPr="007F079E">
              <w:rPr>
                <w:rFonts w:ascii="CordiaUPC" w:hAnsi="CordiaUPC" w:cs="CordiaUPC" w:hint="cs"/>
                <w:sz w:val="26"/>
                <w:szCs w:val="26"/>
              </w:rPr>
              <w:t>(</w:t>
            </w:r>
            <w:r w:rsidRPr="007F079E">
              <w:rPr>
                <w:rFonts w:ascii="CordiaUPC" w:hAnsi="CordiaUPC" w:cs="CordiaUPC"/>
                <w:sz w:val="26"/>
                <w:szCs w:val="26"/>
              </w:rPr>
              <w:t>4</w:t>
            </w:r>
            <w:r w:rsidRPr="007F079E">
              <w:rPr>
                <w:rFonts w:ascii="CordiaUPC" w:hAnsi="CordiaUPC" w:cs="CordiaUPC" w:hint="cs"/>
                <w:sz w:val="26"/>
                <w:szCs w:val="26"/>
              </w:rPr>
              <w:t>,</w:t>
            </w:r>
            <w:r w:rsidRPr="007F079E">
              <w:rPr>
                <w:rFonts w:ascii="CordiaUPC" w:hAnsi="CordiaUPC" w:cs="CordiaUPC"/>
                <w:sz w:val="26"/>
                <w:szCs w:val="26"/>
              </w:rPr>
              <w:t>513</w:t>
            </w:r>
            <w:r w:rsidRPr="007F079E">
              <w:rPr>
                <w:rFonts w:ascii="CordiaUPC" w:hAnsi="CordiaUPC" w:cs="CordiaUPC" w:hint="cs"/>
                <w:sz w:val="26"/>
                <w:szCs w:val="26"/>
              </w:rPr>
              <w:t>)</w:t>
            </w:r>
          </w:p>
        </w:tc>
        <w:tc>
          <w:tcPr>
            <w:tcW w:w="1350" w:type="dxa"/>
            <w:vAlign w:val="bottom"/>
          </w:tcPr>
          <w:p w14:paraId="72E566FC" w14:textId="77777777" w:rsidR="00E50B8D" w:rsidRPr="007F079E" w:rsidRDefault="00E50B8D" w:rsidP="00702ECF">
            <w:pPr>
              <w:tabs>
                <w:tab w:val="decimal" w:pos="990"/>
              </w:tabs>
              <w:spacing w:line="240" w:lineRule="exact"/>
              <w:ind w:right="72"/>
              <w:rPr>
                <w:rFonts w:ascii="CordiaUPC" w:hAnsi="CordiaUPC" w:cs="CordiaUPC"/>
                <w:sz w:val="26"/>
                <w:szCs w:val="26"/>
                <w:lang w:bidi="th-TH"/>
              </w:rPr>
            </w:pPr>
            <w:r w:rsidRPr="007F079E">
              <w:rPr>
                <w:rFonts w:ascii="CordiaUPC" w:hAnsi="CordiaUPC" w:cs="CordiaUPC"/>
                <w:sz w:val="26"/>
                <w:szCs w:val="26"/>
              </w:rPr>
              <w:t>4,100</w:t>
            </w:r>
          </w:p>
        </w:tc>
      </w:tr>
      <w:tr w:rsidR="00E50B8D" w:rsidRPr="007F079E" w14:paraId="61D16F94" w14:textId="77777777" w:rsidTr="00702ECF">
        <w:trPr>
          <w:trHeight w:val="420"/>
        </w:trPr>
        <w:tc>
          <w:tcPr>
            <w:tcW w:w="1890" w:type="dxa"/>
            <w:vAlign w:val="bottom"/>
          </w:tcPr>
          <w:p w14:paraId="2E542E66" w14:textId="77777777" w:rsidR="00E50B8D" w:rsidRPr="007F079E" w:rsidRDefault="00E50B8D" w:rsidP="00815450">
            <w:pPr>
              <w:spacing w:line="240" w:lineRule="exact"/>
              <w:ind w:left="90" w:right="-18" w:hanging="108"/>
              <w:rPr>
                <w:rFonts w:ascii="CordiaUPC" w:hAnsi="CordiaUPC" w:cs="CordiaUPC"/>
                <w:sz w:val="26"/>
                <w:szCs w:val="26"/>
                <w:rtl/>
                <w:cs/>
                <w:lang w:val="en-US"/>
              </w:rPr>
            </w:pPr>
            <w:r w:rsidRPr="007F079E">
              <w:rPr>
                <w:rFonts w:ascii="CordiaUPC" w:hAnsi="CordiaUPC" w:cs="CordiaUPC" w:hint="cs"/>
                <w:sz w:val="26"/>
                <w:szCs w:val="26"/>
                <w:lang w:val="en-US"/>
              </w:rPr>
              <w:t>Computer software under development</w:t>
            </w:r>
          </w:p>
        </w:tc>
        <w:tc>
          <w:tcPr>
            <w:tcW w:w="1260" w:type="dxa"/>
            <w:vAlign w:val="bottom"/>
          </w:tcPr>
          <w:p w14:paraId="6E84D7EB" w14:textId="77777777" w:rsidR="00E50B8D" w:rsidRPr="007F079E" w:rsidRDefault="00E50B8D" w:rsidP="00815450">
            <w:pPr>
              <w:tabs>
                <w:tab w:val="decimal" w:pos="880"/>
              </w:tabs>
              <w:spacing w:line="240" w:lineRule="exact"/>
              <w:ind w:left="90" w:right="-18" w:hanging="108"/>
              <w:rPr>
                <w:rFonts w:ascii="CordiaUPC" w:hAnsi="CordiaUPC" w:cs="CordiaUPC"/>
                <w:sz w:val="26"/>
                <w:szCs w:val="26"/>
                <w:lang w:val="en-US"/>
              </w:rPr>
            </w:pPr>
            <w:r w:rsidRPr="007F079E">
              <w:rPr>
                <w:rFonts w:ascii="CordiaUPC" w:hAnsi="CordiaUPC" w:cs="CordiaUPC" w:hint="cs"/>
                <w:sz w:val="26"/>
                <w:szCs w:val="26"/>
                <w:lang w:val="en-US"/>
              </w:rPr>
              <w:t>746</w:t>
            </w:r>
          </w:p>
        </w:tc>
        <w:tc>
          <w:tcPr>
            <w:tcW w:w="1134" w:type="dxa"/>
            <w:vAlign w:val="bottom"/>
          </w:tcPr>
          <w:p w14:paraId="795C3C8B" w14:textId="77777777" w:rsidR="00E50B8D" w:rsidRPr="007F079E" w:rsidRDefault="00E50B8D" w:rsidP="00702ECF">
            <w:pPr>
              <w:tabs>
                <w:tab w:val="decimal" w:pos="811"/>
              </w:tabs>
              <w:spacing w:line="240" w:lineRule="exact"/>
              <w:ind w:left="90" w:right="-18" w:hanging="108"/>
              <w:rPr>
                <w:rFonts w:ascii="CordiaUPC" w:hAnsi="CordiaUPC" w:cs="CordiaUPC"/>
                <w:sz w:val="26"/>
                <w:szCs w:val="26"/>
                <w:lang w:val="en-US"/>
              </w:rPr>
            </w:pPr>
            <w:r w:rsidRPr="007F079E">
              <w:rPr>
                <w:rFonts w:ascii="CordiaUPC" w:hAnsi="CordiaUPC" w:cs="CordiaUPC" w:hint="cs"/>
                <w:sz w:val="26"/>
                <w:szCs w:val="26"/>
                <w:lang w:val="en-US"/>
              </w:rPr>
              <w:t>746</w:t>
            </w:r>
          </w:p>
        </w:tc>
        <w:tc>
          <w:tcPr>
            <w:tcW w:w="990" w:type="dxa"/>
            <w:vAlign w:val="bottom"/>
          </w:tcPr>
          <w:p w14:paraId="628B892B" w14:textId="77777777" w:rsidR="00E50B8D" w:rsidRPr="007F079E" w:rsidRDefault="00E50B8D" w:rsidP="00702ECF">
            <w:pPr>
              <w:tabs>
                <w:tab w:val="decimal" w:pos="697"/>
              </w:tabs>
              <w:spacing w:line="240" w:lineRule="exact"/>
              <w:ind w:left="90" w:right="-18" w:hanging="108"/>
              <w:rPr>
                <w:rFonts w:ascii="CordiaUPC" w:hAnsi="CordiaUPC" w:cs="CordiaUPC"/>
                <w:sz w:val="26"/>
                <w:szCs w:val="26"/>
                <w:lang w:val="en-US"/>
              </w:rPr>
            </w:pPr>
            <w:r w:rsidRPr="007F079E">
              <w:rPr>
                <w:rFonts w:ascii="CordiaUPC" w:hAnsi="CordiaUPC" w:cs="CordiaUPC"/>
                <w:sz w:val="26"/>
                <w:szCs w:val="26"/>
                <w:lang w:val="en-US"/>
              </w:rPr>
              <w:t>1,738</w:t>
            </w:r>
          </w:p>
        </w:tc>
        <w:tc>
          <w:tcPr>
            <w:tcW w:w="990" w:type="dxa"/>
            <w:vAlign w:val="bottom"/>
          </w:tcPr>
          <w:p w14:paraId="1E1A2D63" w14:textId="77777777" w:rsidR="00E50B8D" w:rsidRPr="007F079E" w:rsidRDefault="00E50B8D" w:rsidP="00815450">
            <w:pPr>
              <w:tabs>
                <w:tab w:val="decimal" w:pos="596"/>
              </w:tabs>
              <w:spacing w:line="240" w:lineRule="exact"/>
              <w:jc w:val="center"/>
              <w:rPr>
                <w:rFonts w:ascii="CordiaUPC" w:hAnsi="CordiaUPC" w:cs="CordiaUPC"/>
                <w:sz w:val="26"/>
                <w:szCs w:val="26"/>
                <w:lang w:val="en-US"/>
              </w:rPr>
            </w:pPr>
            <w:r w:rsidRPr="007F079E">
              <w:rPr>
                <w:rFonts w:ascii="CordiaUPC" w:hAnsi="CordiaUPC" w:cs="CordiaUPC"/>
                <w:sz w:val="26"/>
                <w:szCs w:val="26"/>
                <w:lang w:val="en-US"/>
              </w:rPr>
              <w:t>(80)</w:t>
            </w:r>
          </w:p>
        </w:tc>
        <w:tc>
          <w:tcPr>
            <w:tcW w:w="1080" w:type="dxa"/>
            <w:vAlign w:val="bottom"/>
          </w:tcPr>
          <w:p w14:paraId="6D4BDE9E" w14:textId="77777777" w:rsidR="00E50B8D" w:rsidRPr="007F079E" w:rsidRDefault="00E50B8D" w:rsidP="00815450">
            <w:pPr>
              <w:tabs>
                <w:tab w:val="decimal" w:pos="618"/>
              </w:tabs>
              <w:spacing w:line="240" w:lineRule="exact"/>
              <w:ind w:right="72"/>
              <w:jc w:val="center"/>
              <w:rPr>
                <w:rFonts w:ascii="CordiaUPC" w:hAnsi="CordiaUPC" w:cs="CordiaUPC"/>
                <w:sz w:val="26"/>
                <w:szCs w:val="26"/>
                <w:lang w:val="en-US"/>
              </w:rPr>
            </w:pPr>
            <w:r w:rsidRPr="007F079E">
              <w:rPr>
                <w:rFonts w:ascii="CordiaUPC" w:hAnsi="CordiaUPC" w:cs="CordiaUPC"/>
                <w:sz w:val="26"/>
                <w:szCs w:val="26"/>
                <w:lang w:val="en-US"/>
              </w:rPr>
              <w:t>(1,595)</w:t>
            </w:r>
          </w:p>
        </w:tc>
        <w:tc>
          <w:tcPr>
            <w:tcW w:w="1080" w:type="dxa"/>
            <w:vAlign w:val="bottom"/>
          </w:tcPr>
          <w:p w14:paraId="12A84152" w14:textId="77777777" w:rsidR="00E50B8D" w:rsidRPr="007F079E" w:rsidRDefault="00E50B8D" w:rsidP="00815450">
            <w:pPr>
              <w:tabs>
                <w:tab w:val="decimal" w:pos="703"/>
              </w:tabs>
              <w:spacing w:line="240" w:lineRule="exact"/>
              <w:ind w:left="90" w:right="-18" w:hanging="108"/>
              <w:rPr>
                <w:rFonts w:ascii="CordiaUPC" w:hAnsi="CordiaUPC" w:cs="CordiaUPC"/>
                <w:sz w:val="26"/>
                <w:szCs w:val="26"/>
                <w:lang w:val="en-US"/>
              </w:rPr>
            </w:pPr>
            <w:r w:rsidRPr="007F079E">
              <w:rPr>
                <w:rFonts w:ascii="CordiaUPC" w:hAnsi="CordiaUPC" w:cs="CordiaUPC"/>
                <w:sz w:val="26"/>
                <w:szCs w:val="26"/>
                <w:lang w:val="en-US"/>
              </w:rPr>
              <w:t>809</w:t>
            </w:r>
          </w:p>
        </w:tc>
        <w:tc>
          <w:tcPr>
            <w:tcW w:w="1170" w:type="dxa"/>
            <w:vAlign w:val="bottom"/>
          </w:tcPr>
          <w:p w14:paraId="5BDEAC3F" w14:textId="77777777" w:rsidR="00E50B8D" w:rsidRPr="007F079E" w:rsidRDefault="00E50B8D" w:rsidP="00702ECF">
            <w:pPr>
              <w:tabs>
                <w:tab w:val="decimal" w:pos="794"/>
              </w:tabs>
              <w:spacing w:line="240" w:lineRule="exact"/>
              <w:ind w:left="90" w:right="-18" w:hanging="108"/>
              <w:rPr>
                <w:rFonts w:ascii="CordiaUPC" w:hAnsi="CordiaUPC" w:cs="CordiaUPC"/>
                <w:sz w:val="26"/>
                <w:szCs w:val="26"/>
                <w:lang w:val="en-US"/>
              </w:rPr>
            </w:pPr>
            <w:r w:rsidRPr="007F079E">
              <w:rPr>
                <w:rFonts w:ascii="CordiaUPC" w:hAnsi="CordiaUPC" w:cs="CordiaUPC"/>
                <w:sz w:val="26"/>
                <w:szCs w:val="26"/>
                <w:lang w:val="en-US"/>
              </w:rPr>
              <w:t>-</w:t>
            </w:r>
          </w:p>
        </w:tc>
        <w:tc>
          <w:tcPr>
            <w:tcW w:w="1260" w:type="dxa"/>
            <w:vAlign w:val="bottom"/>
          </w:tcPr>
          <w:p w14:paraId="0882D557" w14:textId="77777777" w:rsidR="00E50B8D" w:rsidRPr="007F079E" w:rsidRDefault="00E50B8D" w:rsidP="00702ECF">
            <w:pPr>
              <w:tabs>
                <w:tab w:val="decimal" w:pos="871"/>
              </w:tabs>
              <w:spacing w:line="240" w:lineRule="exact"/>
              <w:ind w:left="90" w:right="-18" w:hanging="108"/>
              <w:rPr>
                <w:rFonts w:ascii="CordiaUPC" w:hAnsi="CordiaUPC" w:cs="CordiaUPC"/>
                <w:sz w:val="26"/>
                <w:szCs w:val="26"/>
                <w:lang w:val="en-US"/>
              </w:rPr>
            </w:pPr>
            <w:r w:rsidRPr="007F079E">
              <w:rPr>
                <w:rFonts w:ascii="CordiaUPC" w:hAnsi="CordiaUPC" w:cs="CordiaUPC"/>
                <w:sz w:val="26"/>
                <w:szCs w:val="26"/>
                <w:lang w:val="en-US"/>
              </w:rPr>
              <w:t>-</w:t>
            </w:r>
          </w:p>
        </w:tc>
        <w:tc>
          <w:tcPr>
            <w:tcW w:w="1260" w:type="dxa"/>
            <w:vAlign w:val="bottom"/>
          </w:tcPr>
          <w:p w14:paraId="1E3F2607" w14:textId="77777777" w:rsidR="00E50B8D" w:rsidRPr="007F079E" w:rsidRDefault="00E50B8D" w:rsidP="00815450">
            <w:pPr>
              <w:tabs>
                <w:tab w:val="decimal" w:pos="886"/>
              </w:tabs>
              <w:spacing w:line="240" w:lineRule="exact"/>
              <w:ind w:left="90" w:right="-18" w:hanging="108"/>
              <w:rPr>
                <w:rFonts w:ascii="CordiaUPC" w:hAnsi="CordiaUPC" w:cs="CordiaUPC"/>
                <w:sz w:val="26"/>
                <w:szCs w:val="26"/>
                <w:lang w:val="en-US"/>
              </w:rPr>
            </w:pPr>
            <w:r w:rsidRPr="007F079E">
              <w:rPr>
                <w:rFonts w:ascii="CordiaUPC" w:hAnsi="CordiaUPC" w:cs="CordiaUPC"/>
                <w:sz w:val="26"/>
                <w:szCs w:val="26"/>
                <w:lang w:val="en-US"/>
              </w:rPr>
              <w:t>-</w:t>
            </w:r>
          </w:p>
        </w:tc>
        <w:tc>
          <w:tcPr>
            <w:tcW w:w="1170" w:type="dxa"/>
            <w:vAlign w:val="bottom"/>
          </w:tcPr>
          <w:p w14:paraId="77A28F97" w14:textId="77777777" w:rsidR="00E50B8D" w:rsidRPr="007F079E" w:rsidRDefault="00E50B8D" w:rsidP="00815450">
            <w:pPr>
              <w:tabs>
                <w:tab w:val="decimal" w:pos="790"/>
              </w:tabs>
              <w:spacing w:line="240" w:lineRule="exact"/>
              <w:ind w:left="90" w:right="-18" w:hanging="108"/>
              <w:rPr>
                <w:rFonts w:ascii="CordiaUPC" w:hAnsi="CordiaUPC" w:cs="CordiaUPC"/>
                <w:sz w:val="26"/>
                <w:szCs w:val="26"/>
                <w:lang w:val="en-US"/>
              </w:rPr>
            </w:pPr>
            <w:r w:rsidRPr="007F079E">
              <w:rPr>
                <w:rFonts w:ascii="CordiaUPC" w:hAnsi="CordiaUPC" w:cs="CordiaUPC"/>
                <w:sz w:val="26"/>
                <w:szCs w:val="26"/>
                <w:lang w:val="en-US"/>
              </w:rPr>
              <w:t>-</w:t>
            </w:r>
          </w:p>
        </w:tc>
        <w:tc>
          <w:tcPr>
            <w:tcW w:w="1350" w:type="dxa"/>
            <w:vAlign w:val="bottom"/>
          </w:tcPr>
          <w:p w14:paraId="326B84C6" w14:textId="77777777" w:rsidR="00E50B8D" w:rsidRPr="007F079E" w:rsidRDefault="00E50B8D" w:rsidP="00702ECF">
            <w:pPr>
              <w:tabs>
                <w:tab w:val="decimal" w:pos="990"/>
              </w:tabs>
              <w:spacing w:line="240" w:lineRule="exact"/>
              <w:ind w:left="90" w:right="-18" w:hanging="108"/>
              <w:rPr>
                <w:rFonts w:ascii="CordiaUPC" w:hAnsi="CordiaUPC" w:cs="CordiaUPC"/>
                <w:sz w:val="26"/>
                <w:szCs w:val="26"/>
                <w:lang w:val="en-US"/>
              </w:rPr>
            </w:pPr>
            <w:r w:rsidRPr="007F079E">
              <w:rPr>
                <w:rFonts w:ascii="CordiaUPC" w:hAnsi="CordiaUPC" w:cs="CordiaUPC"/>
                <w:sz w:val="26"/>
                <w:szCs w:val="26"/>
                <w:lang w:val="en-US"/>
              </w:rPr>
              <w:t>809</w:t>
            </w:r>
          </w:p>
        </w:tc>
      </w:tr>
      <w:tr w:rsidR="00E50B8D" w:rsidRPr="007F079E" w14:paraId="16F3180E" w14:textId="77777777" w:rsidTr="00702ECF">
        <w:tc>
          <w:tcPr>
            <w:tcW w:w="1890" w:type="dxa"/>
          </w:tcPr>
          <w:p w14:paraId="3AB25DD4" w14:textId="77777777" w:rsidR="00E50B8D" w:rsidRPr="007F079E" w:rsidRDefault="00E50B8D" w:rsidP="00815450">
            <w:pPr>
              <w:spacing w:line="240" w:lineRule="exact"/>
              <w:ind w:left="90" w:right="-18" w:hanging="108"/>
              <w:rPr>
                <w:rFonts w:ascii="CordiaUPC" w:hAnsi="CordiaUPC" w:cs="CordiaUPC"/>
                <w:sz w:val="26"/>
                <w:szCs w:val="26"/>
                <w:lang w:val="en-US"/>
              </w:rPr>
            </w:pPr>
            <w:r w:rsidRPr="007F079E">
              <w:rPr>
                <w:rFonts w:ascii="CordiaUPC" w:hAnsi="CordiaUPC" w:cs="CordiaUPC" w:hint="cs"/>
                <w:sz w:val="26"/>
                <w:szCs w:val="26"/>
                <w:lang w:val="en-US"/>
              </w:rPr>
              <w:t xml:space="preserve">Right-of-use </w:t>
            </w:r>
            <w:r w:rsidRPr="007F079E">
              <w:rPr>
                <w:rFonts w:ascii="CordiaUPC" w:hAnsi="CordiaUPC" w:cs="CordiaUPC" w:hint="cs"/>
                <w:spacing w:val="-4"/>
                <w:sz w:val="26"/>
                <w:szCs w:val="26"/>
                <w:lang w:val="en-US"/>
              </w:rPr>
              <w:t>assets - software</w:t>
            </w:r>
          </w:p>
        </w:tc>
        <w:tc>
          <w:tcPr>
            <w:tcW w:w="1260" w:type="dxa"/>
            <w:vAlign w:val="bottom"/>
          </w:tcPr>
          <w:p w14:paraId="67C6586B" w14:textId="77777777" w:rsidR="00E50B8D" w:rsidRPr="007F079E" w:rsidRDefault="00E50B8D" w:rsidP="00815450">
            <w:pPr>
              <w:tabs>
                <w:tab w:val="decimal" w:pos="880"/>
              </w:tabs>
              <w:spacing w:line="240" w:lineRule="exact"/>
              <w:ind w:right="72"/>
              <w:rPr>
                <w:rFonts w:ascii="CordiaUPC" w:hAnsi="CordiaUPC" w:cs="CordiaUPC"/>
                <w:sz w:val="26"/>
                <w:szCs w:val="26"/>
              </w:rPr>
            </w:pPr>
            <w:r w:rsidRPr="007F079E">
              <w:rPr>
                <w:rFonts w:ascii="CordiaUPC" w:hAnsi="CordiaUPC" w:cs="CordiaUPC" w:hint="cs"/>
                <w:sz w:val="26"/>
                <w:szCs w:val="26"/>
                <w:lang w:bidi="th-TH"/>
              </w:rPr>
              <w:t>48</w:t>
            </w:r>
          </w:p>
        </w:tc>
        <w:tc>
          <w:tcPr>
            <w:tcW w:w="1134" w:type="dxa"/>
            <w:vAlign w:val="bottom"/>
          </w:tcPr>
          <w:p w14:paraId="3F3AE8DF" w14:textId="77777777" w:rsidR="00E50B8D" w:rsidRPr="007F079E" w:rsidRDefault="00E50B8D" w:rsidP="00702ECF">
            <w:pPr>
              <w:tabs>
                <w:tab w:val="decimal" w:pos="811"/>
              </w:tabs>
              <w:spacing w:line="240" w:lineRule="exact"/>
              <w:ind w:right="72"/>
              <w:rPr>
                <w:rFonts w:ascii="CordiaUPC" w:hAnsi="CordiaUPC" w:cs="CordiaUPC"/>
                <w:sz w:val="26"/>
                <w:szCs w:val="26"/>
              </w:rPr>
            </w:pPr>
            <w:r w:rsidRPr="007F079E">
              <w:rPr>
                <w:rFonts w:ascii="CordiaUPC" w:hAnsi="CordiaUPC" w:cs="CordiaUPC" w:hint="cs"/>
                <w:sz w:val="26"/>
                <w:szCs w:val="26"/>
                <w:lang w:bidi="th-TH"/>
              </w:rPr>
              <w:t>112</w:t>
            </w:r>
          </w:p>
        </w:tc>
        <w:tc>
          <w:tcPr>
            <w:tcW w:w="990" w:type="dxa"/>
            <w:vAlign w:val="bottom"/>
          </w:tcPr>
          <w:p w14:paraId="52049158" w14:textId="77777777" w:rsidR="00E50B8D" w:rsidRPr="007F079E" w:rsidRDefault="00E50B8D" w:rsidP="00702ECF">
            <w:pPr>
              <w:tabs>
                <w:tab w:val="decimal" w:pos="697"/>
              </w:tabs>
              <w:spacing w:line="240" w:lineRule="exact"/>
              <w:ind w:right="-112"/>
              <w:rPr>
                <w:rFonts w:ascii="CordiaUPC" w:hAnsi="CordiaUPC" w:cs="CordiaUPC"/>
                <w:sz w:val="26"/>
                <w:szCs w:val="26"/>
                <w:lang w:bidi="th-TH"/>
              </w:rPr>
            </w:pPr>
            <w:r w:rsidRPr="007F079E">
              <w:rPr>
                <w:rFonts w:ascii="CordiaUPC" w:hAnsi="CordiaUPC" w:cs="CordiaUPC"/>
                <w:sz w:val="26"/>
                <w:szCs w:val="26"/>
              </w:rPr>
              <w:t>482</w:t>
            </w:r>
          </w:p>
        </w:tc>
        <w:tc>
          <w:tcPr>
            <w:tcW w:w="990" w:type="dxa"/>
            <w:vAlign w:val="bottom"/>
          </w:tcPr>
          <w:p w14:paraId="1448D11C" w14:textId="77777777" w:rsidR="00E50B8D" w:rsidRPr="007F079E" w:rsidRDefault="00E50B8D" w:rsidP="00815450">
            <w:pPr>
              <w:tabs>
                <w:tab w:val="decimal" w:pos="596"/>
              </w:tabs>
              <w:spacing w:line="240" w:lineRule="exact"/>
              <w:jc w:val="center"/>
              <w:rPr>
                <w:rFonts w:ascii="CordiaUPC" w:hAnsi="CordiaUPC" w:cs="CordiaUPC"/>
                <w:sz w:val="26"/>
                <w:szCs w:val="26"/>
                <w:lang w:bidi="th-TH"/>
              </w:rPr>
            </w:pPr>
            <w:r w:rsidRPr="007F079E">
              <w:rPr>
                <w:rFonts w:ascii="CordiaUPC" w:hAnsi="CordiaUPC" w:cs="CordiaUPC"/>
                <w:sz w:val="26"/>
                <w:szCs w:val="26"/>
              </w:rPr>
              <w:t>(69)</w:t>
            </w:r>
          </w:p>
        </w:tc>
        <w:tc>
          <w:tcPr>
            <w:tcW w:w="1080" w:type="dxa"/>
            <w:vAlign w:val="bottom"/>
          </w:tcPr>
          <w:p w14:paraId="488AE77A" w14:textId="77777777" w:rsidR="00E50B8D" w:rsidRPr="007F079E" w:rsidRDefault="00E50B8D" w:rsidP="00815450">
            <w:pPr>
              <w:tabs>
                <w:tab w:val="decimal" w:pos="618"/>
              </w:tabs>
              <w:spacing w:line="240" w:lineRule="exact"/>
              <w:ind w:right="72"/>
              <w:jc w:val="center"/>
              <w:rPr>
                <w:rFonts w:ascii="CordiaUPC" w:hAnsi="CordiaUPC" w:cs="CordiaUPC"/>
                <w:sz w:val="26"/>
                <w:szCs w:val="26"/>
                <w:lang w:bidi="th-TH"/>
              </w:rPr>
            </w:pPr>
            <w:r w:rsidRPr="007F079E">
              <w:rPr>
                <w:rFonts w:ascii="CordiaUPC" w:hAnsi="CordiaUPC" w:cs="CordiaUPC"/>
                <w:sz w:val="26"/>
                <w:szCs w:val="26"/>
              </w:rPr>
              <w:t>-</w:t>
            </w:r>
          </w:p>
        </w:tc>
        <w:tc>
          <w:tcPr>
            <w:tcW w:w="1080" w:type="dxa"/>
            <w:vAlign w:val="bottom"/>
          </w:tcPr>
          <w:p w14:paraId="13DF1807" w14:textId="77777777" w:rsidR="00E50B8D" w:rsidRPr="007F079E" w:rsidRDefault="00E50B8D" w:rsidP="00815450">
            <w:pPr>
              <w:tabs>
                <w:tab w:val="decimal" w:pos="703"/>
              </w:tabs>
              <w:spacing w:line="240" w:lineRule="exact"/>
              <w:ind w:right="72"/>
              <w:rPr>
                <w:rFonts w:ascii="CordiaUPC" w:hAnsi="CordiaUPC" w:cs="CordiaUPC"/>
                <w:sz w:val="26"/>
                <w:szCs w:val="26"/>
                <w:lang w:bidi="th-TH"/>
              </w:rPr>
            </w:pPr>
            <w:r w:rsidRPr="007F079E">
              <w:rPr>
                <w:rFonts w:ascii="CordiaUPC" w:hAnsi="CordiaUPC" w:cs="CordiaUPC"/>
                <w:sz w:val="26"/>
                <w:szCs w:val="26"/>
              </w:rPr>
              <w:t>525</w:t>
            </w:r>
          </w:p>
        </w:tc>
        <w:tc>
          <w:tcPr>
            <w:tcW w:w="1170" w:type="dxa"/>
            <w:vAlign w:val="bottom"/>
          </w:tcPr>
          <w:p w14:paraId="70A97CD0" w14:textId="77777777" w:rsidR="00E50B8D" w:rsidRPr="007F079E" w:rsidRDefault="00E50B8D" w:rsidP="00702ECF">
            <w:pPr>
              <w:tabs>
                <w:tab w:val="decimal" w:pos="794"/>
              </w:tabs>
              <w:spacing w:line="240" w:lineRule="exact"/>
              <w:ind w:right="72"/>
              <w:rPr>
                <w:rFonts w:ascii="CordiaUPC" w:hAnsi="CordiaUPC" w:cs="CordiaUPC"/>
                <w:sz w:val="26"/>
                <w:szCs w:val="26"/>
                <w:lang w:bidi="th-TH"/>
              </w:rPr>
            </w:pPr>
            <w:r w:rsidRPr="007F079E">
              <w:rPr>
                <w:rFonts w:ascii="CordiaUPC" w:hAnsi="CordiaUPC" w:cs="CordiaUPC" w:hint="cs"/>
                <w:sz w:val="26"/>
                <w:szCs w:val="26"/>
                <w:lang w:bidi="th-TH"/>
              </w:rPr>
              <w:t>(64)</w:t>
            </w:r>
          </w:p>
        </w:tc>
        <w:tc>
          <w:tcPr>
            <w:tcW w:w="1260" w:type="dxa"/>
            <w:vAlign w:val="bottom"/>
          </w:tcPr>
          <w:p w14:paraId="31262136" w14:textId="77777777" w:rsidR="00E50B8D" w:rsidRPr="007F079E" w:rsidRDefault="00E50B8D" w:rsidP="00702ECF">
            <w:pPr>
              <w:tabs>
                <w:tab w:val="decimal" w:pos="871"/>
              </w:tabs>
              <w:spacing w:line="240" w:lineRule="exact"/>
              <w:ind w:right="72"/>
              <w:rPr>
                <w:rFonts w:ascii="CordiaUPC" w:hAnsi="CordiaUPC" w:cs="CordiaUPC"/>
                <w:sz w:val="26"/>
                <w:szCs w:val="26"/>
                <w:lang w:bidi="th-TH"/>
              </w:rPr>
            </w:pPr>
            <w:r w:rsidRPr="007F079E">
              <w:rPr>
                <w:rFonts w:ascii="CordiaUPC" w:hAnsi="CordiaUPC" w:cs="CordiaUPC" w:hint="cs"/>
                <w:sz w:val="26"/>
                <w:szCs w:val="26"/>
              </w:rPr>
              <w:t>(</w:t>
            </w:r>
            <w:r w:rsidRPr="007F079E">
              <w:rPr>
                <w:rFonts w:ascii="CordiaUPC" w:hAnsi="CordiaUPC" w:cs="CordiaUPC"/>
                <w:sz w:val="26"/>
                <w:szCs w:val="26"/>
              </w:rPr>
              <w:t>123</w:t>
            </w:r>
            <w:r w:rsidRPr="007F079E">
              <w:rPr>
                <w:rFonts w:ascii="CordiaUPC" w:hAnsi="CordiaUPC" w:cs="CordiaUPC" w:hint="cs"/>
                <w:sz w:val="26"/>
                <w:szCs w:val="26"/>
              </w:rPr>
              <w:t>)</w:t>
            </w:r>
          </w:p>
        </w:tc>
        <w:tc>
          <w:tcPr>
            <w:tcW w:w="1260" w:type="dxa"/>
            <w:vAlign w:val="bottom"/>
          </w:tcPr>
          <w:p w14:paraId="1ED4F2F4" w14:textId="77777777" w:rsidR="00E50B8D" w:rsidRPr="007F079E" w:rsidRDefault="00E50B8D" w:rsidP="00815450">
            <w:pPr>
              <w:tabs>
                <w:tab w:val="decimal" w:pos="886"/>
              </w:tabs>
              <w:spacing w:line="240" w:lineRule="exact"/>
              <w:ind w:right="72"/>
              <w:rPr>
                <w:rFonts w:ascii="CordiaUPC" w:hAnsi="CordiaUPC" w:cs="CordiaUPC"/>
                <w:sz w:val="26"/>
                <w:szCs w:val="26"/>
                <w:lang w:bidi="th-TH"/>
              </w:rPr>
            </w:pPr>
            <w:r w:rsidRPr="007F079E">
              <w:rPr>
                <w:rFonts w:ascii="CordiaUPC" w:hAnsi="CordiaUPC" w:cs="CordiaUPC"/>
                <w:sz w:val="26"/>
                <w:szCs w:val="26"/>
              </w:rPr>
              <w:t>69</w:t>
            </w:r>
          </w:p>
        </w:tc>
        <w:tc>
          <w:tcPr>
            <w:tcW w:w="1170" w:type="dxa"/>
            <w:vAlign w:val="bottom"/>
          </w:tcPr>
          <w:p w14:paraId="6A79486A" w14:textId="77777777" w:rsidR="00E50B8D" w:rsidRPr="007F079E" w:rsidRDefault="00E50B8D" w:rsidP="00815450">
            <w:pPr>
              <w:tabs>
                <w:tab w:val="decimal" w:pos="790"/>
              </w:tabs>
              <w:spacing w:line="240" w:lineRule="exact"/>
              <w:ind w:right="72"/>
              <w:rPr>
                <w:rFonts w:ascii="CordiaUPC" w:hAnsi="CordiaUPC" w:cs="CordiaUPC"/>
                <w:sz w:val="26"/>
                <w:szCs w:val="26"/>
                <w:lang w:bidi="th-TH"/>
              </w:rPr>
            </w:pPr>
            <w:r w:rsidRPr="007F079E">
              <w:rPr>
                <w:rFonts w:ascii="CordiaUPC" w:hAnsi="CordiaUPC" w:cs="CordiaUPC" w:hint="cs"/>
                <w:sz w:val="26"/>
                <w:szCs w:val="26"/>
              </w:rPr>
              <w:t>(</w:t>
            </w:r>
            <w:r w:rsidRPr="007F079E">
              <w:rPr>
                <w:rFonts w:ascii="CordiaUPC" w:hAnsi="CordiaUPC" w:cs="CordiaUPC"/>
                <w:sz w:val="26"/>
                <w:szCs w:val="26"/>
              </w:rPr>
              <w:t>118</w:t>
            </w:r>
            <w:r w:rsidRPr="007F079E">
              <w:rPr>
                <w:rFonts w:ascii="CordiaUPC" w:hAnsi="CordiaUPC" w:cs="CordiaUPC" w:hint="cs"/>
                <w:sz w:val="26"/>
                <w:szCs w:val="26"/>
              </w:rPr>
              <w:t>)</w:t>
            </w:r>
          </w:p>
        </w:tc>
        <w:tc>
          <w:tcPr>
            <w:tcW w:w="1350" w:type="dxa"/>
            <w:vAlign w:val="bottom"/>
          </w:tcPr>
          <w:p w14:paraId="49DBF92D" w14:textId="77777777" w:rsidR="00E50B8D" w:rsidRPr="007F079E" w:rsidRDefault="00E50B8D" w:rsidP="00702ECF">
            <w:pPr>
              <w:tabs>
                <w:tab w:val="decimal" w:pos="990"/>
              </w:tabs>
              <w:spacing w:line="240" w:lineRule="exact"/>
              <w:ind w:right="72"/>
              <w:rPr>
                <w:rFonts w:ascii="CordiaUPC" w:hAnsi="CordiaUPC" w:cs="CordiaUPC"/>
                <w:sz w:val="26"/>
                <w:szCs w:val="26"/>
                <w:lang w:bidi="th-TH"/>
              </w:rPr>
            </w:pPr>
            <w:r w:rsidRPr="007F079E">
              <w:rPr>
                <w:rFonts w:ascii="CordiaUPC" w:hAnsi="CordiaUPC" w:cs="CordiaUPC"/>
                <w:sz w:val="26"/>
                <w:szCs w:val="26"/>
              </w:rPr>
              <w:t>407</w:t>
            </w:r>
          </w:p>
        </w:tc>
      </w:tr>
      <w:tr w:rsidR="00E50B8D" w:rsidRPr="007F079E" w14:paraId="744CD189" w14:textId="77777777" w:rsidTr="00702ECF">
        <w:trPr>
          <w:trHeight w:val="432"/>
        </w:trPr>
        <w:tc>
          <w:tcPr>
            <w:tcW w:w="1890" w:type="dxa"/>
            <w:vAlign w:val="bottom"/>
          </w:tcPr>
          <w:p w14:paraId="06EE895C" w14:textId="77777777" w:rsidR="00E50B8D" w:rsidRPr="007F079E" w:rsidRDefault="00E50B8D" w:rsidP="00815450">
            <w:pPr>
              <w:spacing w:line="240" w:lineRule="exact"/>
              <w:ind w:left="90" w:right="-18" w:hanging="108"/>
              <w:rPr>
                <w:rFonts w:ascii="CordiaUPC" w:hAnsi="CordiaUPC" w:cs="CordiaUPC"/>
                <w:sz w:val="26"/>
                <w:szCs w:val="26"/>
                <w:lang w:val="en-US"/>
              </w:rPr>
            </w:pPr>
            <w:r w:rsidRPr="007F079E">
              <w:rPr>
                <w:rFonts w:ascii="CordiaUPC" w:hAnsi="CordiaUPC" w:cs="CordiaUPC" w:hint="cs"/>
                <w:sz w:val="26"/>
                <w:szCs w:val="26"/>
                <w:lang w:val="en-US"/>
              </w:rPr>
              <w:t>Other intangible assets</w:t>
            </w:r>
          </w:p>
        </w:tc>
        <w:tc>
          <w:tcPr>
            <w:tcW w:w="1260" w:type="dxa"/>
            <w:vAlign w:val="bottom"/>
          </w:tcPr>
          <w:p w14:paraId="081851B6" w14:textId="77777777" w:rsidR="00E50B8D" w:rsidRPr="007F079E" w:rsidRDefault="00E50B8D" w:rsidP="00815450">
            <w:pPr>
              <w:pBdr>
                <w:bottom w:val="single" w:sz="4" w:space="1" w:color="auto"/>
              </w:pBdr>
              <w:tabs>
                <w:tab w:val="decimal" w:pos="880"/>
              </w:tabs>
              <w:spacing w:line="240" w:lineRule="exact"/>
              <w:ind w:right="72"/>
              <w:rPr>
                <w:rFonts w:ascii="CordiaUPC" w:hAnsi="CordiaUPC" w:cs="CordiaUPC"/>
                <w:sz w:val="26"/>
                <w:szCs w:val="26"/>
              </w:rPr>
            </w:pPr>
            <w:r w:rsidRPr="007F079E">
              <w:rPr>
                <w:rFonts w:ascii="CordiaUPC" w:hAnsi="CordiaUPC" w:cs="CordiaUPC" w:hint="cs"/>
                <w:sz w:val="26"/>
                <w:szCs w:val="26"/>
                <w:lang w:bidi="th-TH"/>
              </w:rPr>
              <w:t>3,681</w:t>
            </w:r>
          </w:p>
        </w:tc>
        <w:tc>
          <w:tcPr>
            <w:tcW w:w="1134" w:type="dxa"/>
            <w:vAlign w:val="bottom"/>
          </w:tcPr>
          <w:p w14:paraId="28036AF1" w14:textId="77777777" w:rsidR="00E50B8D" w:rsidRPr="007F079E" w:rsidRDefault="00E50B8D" w:rsidP="00702ECF">
            <w:pPr>
              <w:pBdr>
                <w:bottom w:val="single" w:sz="4" w:space="1" w:color="auto"/>
              </w:pBdr>
              <w:tabs>
                <w:tab w:val="decimal" w:pos="811"/>
              </w:tabs>
              <w:spacing w:line="240" w:lineRule="exact"/>
              <w:ind w:right="18"/>
              <w:rPr>
                <w:rFonts w:ascii="CordiaUPC" w:hAnsi="CordiaUPC" w:cs="CordiaUPC"/>
                <w:sz w:val="26"/>
                <w:szCs w:val="26"/>
              </w:rPr>
            </w:pPr>
            <w:r w:rsidRPr="007F079E">
              <w:rPr>
                <w:rFonts w:ascii="CordiaUPC" w:hAnsi="CordiaUPC" w:cs="CordiaUPC" w:hint="cs"/>
                <w:sz w:val="26"/>
                <w:szCs w:val="26"/>
                <w:lang w:bidi="th-TH"/>
              </w:rPr>
              <w:t>3,964</w:t>
            </w:r>
          </w:p>
        </w:tc>
        <w:tc>
          <w:tcPr>
            <w:tcW w:w="990" w:type="dxa"/>
            <w:vAlign w:val="bottom"/>
          </w:tcPr>
          <w:p w14:paraId="262A5F64" w14:textId="77777777" w:rsidR="00E50B8D" w:rsidRPr="007F079E" w:rsidRDefault="00E50B8D" w:rsidP="00702ECF">
            <w:pPr>
              <w:pBdr>
                <w:bottom w:val="single" w:sz="4" w:space="1" w:color="auto"/>
              </w:pBdr>
              <w:tabs>
                <w:tab w:val="decimal" w:pos="697"/>
              </w:tabs>
              <w:spacing w:line="240" w:lineRule="exact"/>
              <w:ind w:right="-112"/>
              <w:rPr>
                <w:rFonts w:ascii="CordiaUPC" w:hAnsi="CordiaUPC" w:cs="CordiaUPC"/>
                <w:sz w:val="26"/>
                <w:szCs w:val="26"/>
                <w:lang w:bidi="th-TH"/>
              </w:rPr>
            </w:pPr>
            <w:r w:rsidRPr="007F079E">
              <w:rPr>
                <w:rFonts w:ascii="CordiaUPC" w:hAnsi="CordiaUPC" w:cs="CordiaUPC"/>
                <w:sz w:val="24"/>
                <w:szCs w:val="24"/>
              </w:rPr>
              <w:t>-</w:t>
            </w:r>
          </w:p>
        </w:tc>
        <w:tc>
          <w:tcPr>
            <w:tcW w:w="990" w:type="dxa"/>
            <w:vAlign w:val="bottom"/>
          </w:tcPr>
          <w:p w14:paraId="429A4FE0" w14:textId="77777777" w:rsidR="00E50B8D" w:rsidRPr="007F079E" w:rsidRDefault="00E50B8D" w:rsidP="00815450">
            <w:pPr>
              <w:pBdr>
                <w:bottom w:val="single" w:sz="4" w:space="1" w:color="auto"/>
              </w:pBdr>
              <w:tabs>
                <w:tab w:val="decimal" w:pos="596"/>
              </w:tabs>
              <w:spacing w:line="240" w:lineRule="exact"/>
              <w:jc w:val="center"/>
              <w:rPr>
                <w:rFonts w:ascii="CordiaUPC" w:hAnsi="CordiaUPC" w:cs="CordiaUPC"/>
                <w:sz w:val="26"/>
                <w:szCs w:val="26"/>
                <w:lang w:bidi="th-TH"/>
              </w:rPr>
            </w:pPr>
            <w:r w:rsidRPr="007F079E">
              <w:rPr>
                <w:rFonts w:ascii="CordiaUPC" w:hAnsi="CordiaUPC" w:cs="CordiaUPC"/>
                <w:sz w:val="24"/>
                <w:szCs w:val="24"/>
              </w:rPr>
              <w:t>-</w:t>
            </w:r>
          </w:p>
        </w:tc>
        <w:tc>
          <w:tcPr>
            <w:tcW w:w="1080" w:type="dxa"/>
            <w:vAlign w:val="bottom"/>
          </w:tcPr>
          <w:p w14:paraId="34F72855" w14:textId="77777777" w:rsidR="00E50B8D" w:rsidRPr="007F079E" w:rsidRDefault="00E50B8D" w:rsidP="00815450">
            <w:pPr>
              <w:pBdr>
                <w:bottom w:val="single" w:sz="4" w:space="1" w:color="auto"/>
              </w:pBdr>
              <w:tabs>
                <w:tab w:val="decimal" w:pos="618"/>
              </w:tabs>
              <w:spacing w:line="240" w:lineRule="exact"/>
              <w:ind w:right="72"/>
              <w:jc w:val="center"/>
              <w:rPr>
                <w:rFonts w:ascii="CordiaUPC" w:hAnsi="CordiaUPC" w:cs="CordiaUPC"/>
                <w:sz w:val="26"/>
                <w:szCs w:val="26"/>
                <w:lang w:bidi="th-TH"/>
              </w:rPr>
            </w:pPr>
            <w:r w:rsidRPr="007F079E">
              <w:rPr>
                <w:rFonts w:ascii="CordiaUPC" w:hAnsi="CordiaUPC" w:cs="CordiaUPC"/>
                <w:sz w:val="24"/>
                <w:szCs w:val="24"/>
              </w:rPr>
              <w:t>-</w:t>
            </w:r>
          </w:p>
        </w:tc>
        <w:tc>
          <w:tcPr>
            <w:tcW w:w="1080" w:type="dxa"/>
            <w:vAlign w:val="bottom"/>
          </w:tcPr>
          <w:p w14:paraId="08D30432" w14:textId="77777777" w:rsidR="00E50B8D" w:rsidRPr="007F079E" w:rsidRDefault="00E50B8D" w:rsidP="00815450">
            <w:pPr>
              <w:pBdr>
                <w:bottom w:val="single" w:sz="4" w:space="1" w:color="auto"/>
              </w:pBdr>
              <w:tabs>
                <w:tab w:val="decimal" w:pos="703"/>
              </w:tabs>
              <w:spacing w:line="240" w:lineRule="exact"/>
              <w:ind w:right="72"/>
              <w:rPr>
                <w:rFonts w:ascii="CordiaUPC" w:hAnsi="CordiaUPC" w:cs="CordiaUPC"/>
                <w:sz w:val="26"/>
                <w:szCs w:val="26"/>
                <w:lang w:bidi="th-TH"/>
              </w:rPr>
            </w:pPr>
            <w:r w:rsidRPr="007F079E">
              <w:rPr>
                <w:rFonts w:ascii="CordiaUPC" w:hAnsi="CordiaUPC" w:cs="CordiaUPC"/>
                <w:sz w:val="26"/>
                <w:szCs w:val="26"/>
              </w:rPr>
              <w:t>3,964</w:t>
            </w:r>
          </w:p>
        </w:tc>
        <w:tc>
          <w:tcPr>
            <w:tcW w:w="1170" w:type="dxa"/>
            <w:vAlign w:val="bottom"/>
          </w:tcPr>
          <w:p w14:paraId="2254B84D" w14:textId="77777777" w:rsidR="00E50B8D" w:rsidRPr="007F079E" w:rsidRDefault="00E50B8D" w:rsidP="00702ECF">
            <w:pPr>
              <w:pBdr>
                <w:bottom w:val="single" w:sz="4" w:space="1" w:color="auto"/>
              </w:pBdr>
              <w:tabs>
                <w:tab w:val="decimal" w:pos="794"/>
              </w:tabs>
              <w:spacing w:line="240" w:lineRule="exact"/>
              <w:ind w:right="72"/>
              <w:rPr>
                <w:rFonts w:ascii="CordiaUPC" w:hAnsi="CordiaUPC" w:cs="CordiaUPC"/>
                <w:sz w:val="26"/>
                <w:szCs w:val="26"/>
                <w:lang w:bidi="th-TH"/>
              </w:rPr>
            </w:pPr>
            <w:r w:rsidRPr="007F079E">
              <w:rPr>
                <w:rFonts w:ascii="CordiaUPC" w:hAnsi="CordiaUPC" w:cs="CordiaUPC" w:hint="cs"/>
                <w:sz w:val="26"/>
                <w:szCs w:val="26"/>
                <w:lang w:bidi="th-TH"/>
              </w:rPr>
              <w:t>(283)</w:t>
            </w:r>
          </w:p>
        </w:tc>
        <w:tc>
          <w:tcPr>
            <w:tcW w:w="1260" w:type="dxa"/>
            <w:vAlign w:val="bottom"/>
          </w:tcPr>
          <w:p w14:paraId="272F160D" w14:textId="77777777" w:rsidR="00E50B8D" w:rsidRPr="007F079E" w:rsidRDefault="00E50B8D" w:rsidP="00702ECF">
            <w:pPr>
              <w:pBdr>
                <w:bottom w:val="single" w:sz="4" w:space="1" w:color="auto"/>
              </w:pBdr>
              <w:tabs>
                <w:tab w:val="decimal" w:pos="871"/>
              </w:tabs>
              <w:spacing w:line="240" w:lineRule="exact"/>
              <w:ind w:right="72"/>
              <w:rPr>
                <w:rFonts w:ascii="CordiaUPC" w:hAnsi="CordiaUPC" w:cs="CordiaUPC"/>
                <w:sz w:val="26"/>
                <w:szCs w:val="26"/>
                <w:lang w:bidi="th-TH"/>
              </w:rPr>
            </w:pPr>
            <w:r w:rsidRPr="007F079E">
              <w:rPr>
                <w:rFonts w:ascii="CordiaUPC" w:hAnsi="CordiaUPC" w:cs="CordiaUPC" w:hint="cs"/>
                <w:sz w:val="26"/>
                <w:szCs w:val="26"/>
              </w:rPr>
              <w:t>(</w:t>
            </w:r>
            <w:r w:rsidRPr="007F079E">
              <w:rPr>
                <w:rFonts w:ascii="CordiaUPC" w:hAnsi="CordiaUPC" w:cs="CordiaUPC"/>
                <w:sz w:val="26"/>
                <w:szCs w:val="26"/>
              </w:rPr>
              <w:t>283</w:t>
            </w:r>
            <w:r w:rsidRPr="007F079E">
              <w:rPr>
                <w:rFonts w:ascii="CordiaUPC" w:hAnsi="CordiaUPC" w:cs="CordiaUPC" w:hint="cs"/>
                <w:sz w:val="26"/>
                <w:szCs w:val="26"/>
              </w:rPr>
              <w:t>)</w:t>
            </w:r>
          </w:p>
        </w:tc>
        <w:tc>
          <w:tcPr>
            <w:tcW w:w="1260" w:type="dxa"/>
            <w:vAlign w:val="bottom"/>
          </w:tcPr>
          <w:p w14:paraId="546DAD6A" w14:textId="77777777" w:rsidR="00E50B8D" w:rsidRPr="007F079E" w:rsidRDefault="00E50B8D" w:rsidP="00815450">
            <w:pPr>
              <w:pBdr>
                <w:bottom w:val="single" w:sz="4" w:space="1" w:color="auto"/>
              </w:pBdr>
              <w:tabs>
                <w:tab w:val="decimal" w:pos="886"/>
              </w:tabs>
              <w:spacing w:line="240" w:lineRule="exact"/>
              <w:ind w:right="72"/>
              <w:rPr>
                <w:rFonts w:ascii="CordiaUPC" w:hAnsi="CordiaUPC" w:cs="CordiaUPC"/>
                <w:sz w:val="26"/>
                <w:szCs w:val="26"/>
                <w:lang w:bidi="th-TH"/>
              </w:rPr>
            </w:pPr>
            <w:r w:rsidRPr="007F079E">
              <w:rPr>
                <w:rFonts w:ascii="CordiaUPC" w:hAnsi="CordiaUPC" w:cs="CordiaUPC"/>
                <w:sz w:val="24"/>
                <w:szCs w:val="24"/>
              </w:rPr>
              <w:t>-</w:t>
            </w:r>
          </w:p>
        </w:tc>
        <w:tc>
          <w:tcPr>
            <w:tcW w:w="1170" w:type="dxa"/>
            <w:vAlign w:val="bottom"/>
          </w:tcPr>
          <w:p w14:paraId="0EA29A4C" w14:textId="77777777" w:rsidR="00E50B8D" w:rsidRPr="007F079E" w:rsidRDefault="00E50B8D" w:rsidP="00815450">
            <w:pPr>
              <w:pBdr>
                <w:bottom w:val="single" w:sz="4" w:space="1" w:color="auto"/>
              </w:pBdr>
              <w:tabs>
                <w:tab w:val="decimal" w:pos="790"/>
              </w:tabs>
              <w:spacing w:line="240" w:lineRule="exact"/>
              <w:ind w:right="72"/>
              <w:rPr>
                <w:rFonts w:ascii="CordiaUPC" w:hAnsi="CordiaUPC" w:cs="CordiaUPC"/>
                <w:sz w:val="26"/>
                <w:szCs w:val="26"/>
                <w:lang w:bidi="th-TH"/>
              </w:rPr>
            </w:pPr>
            <w:r w:rsidRPr="007F079E">
              <w:rPr>
                <w:rFonts w:ascii="CordiaUPC" w:hAnsi="CordiaUPC" w:cs="CordiaUPC" w:hint="cs"/>
                <w:sz w:val="26"/>
                <w:szCs w:val="26"/>
              </w:rPr>
              <w:t>(</w:t>
            </w:r>
            <w:r w:rsidRPr="007F079E">
              <w:rPr>
                <w:rFonts w:ascii="CordiaUPC" w:hAnsi="CordiaUPC" w:cs="CordiaUPC"/>
                <w:sz w:val="26"/>
                <w:szCs w:val="26"/>
              </w:rPr>
              <w:t>566</w:t>
            </w:r>
            <w:r w:rsidRPr="007F079E">
              <w:rPr>
                <w:rFonts w:ascii="CordiaUPC" w:hAnsi="CordiaUPC" w:cs="CordiaUPC" w:hint="cs"/>
                <w:sz w:val="26"/>
                <w:szCs w:val="26"/>
              </w:rPr>
              <w:t>)</w:t>
            </w:r>
          </w:p>
        </w:tc>
        <w:tc>
          <w:tcPr>
            <w:tcW w:w="1350" w:type="dxa"/>
            <w:vAlign w:val="bottom"/>
          </w:tcPr>
          <w:p w14:paraId="0F060079" w14:textId="77777777" w:rsidR="00E50B8D" w:rsidRPr="007F079E" w:rsidRDefault="00E50B8D" w:rsidP="00702ECF">
            <w:pPr>
              <w:pBdr>
                <w:bottom w:val="single" w:sz="4" w:space="1" w:color="auto"/>
              </w:pBdr>
              <w:tabs>
                <w:tab w:val="decimal" w:pos="990"/>
              </w:tabs>
              <w:spacing w:line="240" w:lineRule="exact"/>
              <w:ind w:right="72"/>
              <w:rPr>
                <w:rFonts w:ascii="CordiaUPC" w:hAnsi="CordiaUPC" w:cs="CordiaUPC"/>
                <w:sz w:val="26"/>
                <w:szCs w:val="26"/>
                <w:lang w:bidi="th-TH"/>
              </w:rPr>
            </w:pPr>
            <w:r w:rsidRPr="007F079E">
              <w:rPr>
                <w:rFonts w:ascii="CordiaUPC" w:hAnsi="CordiaUPC" w:cs="CordiaUPC"/>
                <w:sz w:val="26"/>
                <w:szCs w:val="26"/>
              </w:rPr>
              <w:t>3,398</w:t>
            </w:r>
          </w:p>
        </w:tc>
      </w:tr>
      <w:tr w:rsidR="00E50B8D" w:rsidRPr="007F079E" w14:paraId="07D3C68F" w14:textId="77777777" w:rsidTr="00702ECF">
        <w:trPr>
          <w:trHeight w:val="317"/>
        </w:trPr>
        <w:tc>
          <w:tcPr>
            <w:tcW w:w="1890" w:type="dxa"/>
            <w:vAlign w:val="center"/>
          </w:tcPr>
          <w:p w14:paraId="420F5BB9" w14:textId="77777777" w:rsidR="00E50B8D" w:rsidRPr="007F079E" w:rsidRDefault="00E50B8D" w:rsidP="00815450">
            <w:pPr>
              <w:spacing w:line="240" w:lineRule="exact"/>
              <w:ind w:left="-18" w:right="-18"/>
              <w:rPr>
                <w:rFonts w:ascii="CordiaUPC" w:hAnsi="CordiaUPC" w:cs="CordiaUPC"/>
                <w:b/>
                <w:bCs/>
                <w:sz w:val="26"/>
                <w:szCs w:val="26"/>
                <w:rtl/>
                <w:cs/>
                <w:lang w:val="en-US"/>
              </w:rPr>
            </w:pPr>
            <w:r w:rsidRPr="007F079E">
              <w:rPr>
                <w:rFonts w:ascii="CordiaUPC" w:hAnsi="CordiaUPC" w:cs="CordiaUPC" w:hint="cs"/>
                <w:b/>
                <w:bCs/>
                <w:sz w:val="26"/>
                <w:szCs w:val="26"/>
                <w:lang w:val="en-US"/>
              </w:rPr>
              <w:t>Total</w:t>
            </w:r>
          </w:p>
        </w:tc>
        <w:tc>
          <w:tcPr>
            <w:tcW w:w="1260" w:type="dxa"/>
            <w:vAlign w:val="bottom"/>
          </w:tcPr>
          <w:p w14:paraId="623E91DC" w14:textId="77777777" w:rsidR="00E50B8D" w:rsidRPr="007F079E" w:rsidRDefault="00E50B8D" w:rsidP="00815450">
            <w:pPr>
              <w:pBdr>
                <w:bottom w:val="double" w:sz="4" w:space="1" w:color="auto"/>
              </w:pBdr>
              <w:tabs>
                <w:tab w:val="decimal" w:pos="880"/>
              </w:tabs>
              <w:spacing w:line="240" w:lineRule="exact"/>
              <w:ind w:right="72"/>
              <w:rPr>
                <w:rFonts w:ascii="CordiaUPC" w:hAnsi="CordiaUPC" w:cs="CordiaUPC"/>
                <w:b/>
                <w:bCs/>
                <w:sz w:val="26"/>
                <w:szCs w:val="26"/>
              </w:rPr>
            </w:pPr>
            <w:r w:rsidRPr="007F079E">
              <w:rPr>
                <w:rFonts w:ascii="CordiaUPC" w:hAnsi="CordiaUPC" w:cs="CordiaUPC" w:hint="cs"/>
                <w:b/>
                <w:bCs/>
                <w:sz w:val="26"/>
                <w:szCs w:val="26"/>
                <w:lang w:bidi="th-TH"/>
              </w:rPr>
              <w:t>22,546</w:t>
            </w:r>
          </w:p>
        </w:tc>
        <w:tc>
          <w:tcPr>
            <w:tcW w:w="1134" w:type="dxa"/>
            <w:vAlign w:val="bottom"/>
          </w:tcPr>
          <w:p w14:paraId="156E93F8" w14:textId="77777777" w:rsidR="00E50B8D" w:rsidRPr="007F079E" w:rsidRDefault="00E50B8D" w:rsidP="00702ECF">
            <w:pPr>
              <w:pBdr>
                <w:bottom w:val="double" w:sz="4" w:space="1" w:color="auto"/>
              </w:pBdr>
              <w:tabs>
                <w:tab w:val="decimal" w:pos="811"/>
              </w:tabs>
              <w:spacing w:line="240" w:lineRule="exact"/>
              <w:ind w:right="18"/>
              <w:rPr>
                <w:rFonts w:ascii="CordiaUPC" w:hAnsi="CordiaUPC" w:cs="CordiaUPC"/>
                <w:b/>
                <w:bCs/>
                <w:sz w:val="26"/>
                <w:szCs w:val="26"/>
                <w:lang w:bidi="th-TH"/>
              </w:rPr>
            </w:pPr>
            <w:r w:rsidRPr="007F079E">
              <w:rPr>
                <w:rFonts w:ascii="CordiaUPC" w:hAnsi="CordiaUPC" w:cs="CordiaUPC" w:hint="cs"/>
                <w:b/>
                <w:bCs/>
                <w:sz w:val="26"/>
                <w:szCs w:val="26"/>
                <w:lang w:bidi="th-TH"/>
              </w:rPr>
              <w:t>29,542</w:t>
            </w:r>
          </w:p>
        </w:tc>
        <w:tc>
          <w:tcPr>
            <w:tcW w:w="990" w:type="dxa"/>
            <w:vAlign w:val="bottom"/>
          </w:tcPr>
          <w:p w14:paraId="4E2F4BE9" w14:textId="77777777" w:rsidR="00E50B8D" w:rsidRPr="007F079E" w:rsidRDefault="00E50B8D" w:rsidP="00702ECF">
            <w:pPr>
              <w:pBdr>
                <w:bottom w:val="double" w:sz="4" w:space="1" w:color="auto"/>
              </w:pBdr>
              <w:tabs>
                <w:tab w:val="decimal" w:pos="697"/>
              </w:tabs>
              <w:spacing w:line="240" w:lineRule="exact"/>
              <w:ind w:right="-112"/>
              <w:rPr>
                <w:rFonts w:ascii="CordiaUPC" w:hAnsi="CordiaUPC" w:cs="CordiaUPC"/>
                <w:b/>
                <w:bCs/>
                <w:sz w:val="26"/>
                <w:szCs w:val="26"/>
                <w:lang w:bidi="th-TH"/>
              </w:rPr>
            </w:pPr>
            <w:r w:rsidRPr="007F079E">
              <w:rPr>
                <w:rFonts w:ascii="CordiaUPC" w:hAnsi="CordiaUPC" w:cs="CordiaUPC"/>
                <w:b/>
                <w:bCs/>
                <w:sz w:val="26"/>
                <w:szCs w:val="26"/>
              </w:rPr>
              <w:t>2,235</w:t>
            </w:r>
          </w:p>
        </w:tc>
        <w:tc>
          <w:tcPr>
            <w:tcW w:w="990" w:type="dxa"/>
            <w:vAlign w:val="bottom"/>
          </w:tcPr>
          <w:p w14:paraId="07801A0A" w14:textId="77777777" w:rsidR="00E50B8D" w:rsidRPr="007F079E" w:rsidRDefault="00E50B8D" w:rsidP="00815450">
            <w:pPr>
              <w:pBdr>
                <w:bottom w:val="double" w:sz="4" w:space="1" w:color="auto"/>
              </w:pBdr>
              <w:tabs>
                <w:tab w:val="decimal" w:pos="596"/>
              </w:tabs>
              <w:spacing w:line="240" w:lineRule="exact"/>
              <w:jc w:val="center"/>
              <w:rPr>
                <w:rFonts w:ascii="CordiaUPC" w:hAnsi="CordiaUPC" w:cs="CordiaUPC"/>
                <w:b/>
                <w:bCs/>
                <w:sz w:val="26"/>
                <w:szCs w:val="26"/>
                <w:lang w:bidi="th-TH"/>
              </w:rPr>
            </w:pPr>
            <w:r w:rsidRPr="007F079E">
              <w:rPr>
                <w:rFonts w:ascii="CordiaUPC" w:hAnsi="CordiaUPC" w:cs="CordiaUPC" w:hint="cs"/>
                <w:b/>
                <w:bCs/>
                <w:sz w:val="26"/>
                <w:szCs w:val="26"/>
              </w:rPr>
              <w:t>(</w:t>
            </w:r>
            <w:r w:rsidRPr="007F079E">
              <w:rPr>
                <w:rFonts w:ascii="CordiaUPC" w:hAnsi="CordiaUPC" w:cs="CordiaUPC"/>
                <w:b/>
                <w:bCs/>
                <w:sz w:val="26"/>
                <w:szCs w:val="26"/>
              </w:rPr>
              <w:t>3</w:t>
            </w:r>
            <w:r w:rsidRPr="007F079E">
              <w:rPr>
                <w:rFonts w:ascii="CordiaUPC" w:hAnsi="CordiaUPC" w:cs="CordiaUPC" w:hint="cs"/>
                <w:b/>
                <w:bCs/>
                <w:sz w:val="26"/>
                <w:szCs w:val="26"/>
              </w:rPr>
              <w:t>,</w:t>
            </w:r>
            <w:r w:rsidRPr="007F079E">
              <w:rPr>
                <w:rFonts w:ascii="CordiaUPC" w:hAnsi="CordiaUPC" w:cs="CordiaUPC"/>
                <w:b/>
                <w:bCs/>
                <w:sz w:val="26"/>
                <w:szCs w:val="26"/>
              </w:rPr>
              <w:t>776</w:t>
            </w:r>
            <w:r w:rsidRPr="007F079E">
              <w:rPr>
                <w:rFonts w:ascii="CordiaUPC" w:hAnsi="CordiaUPC" w:cs="CordiaUPC" w:hint="cs"/>
                <w:b/>
                <w:bCs/>
                <w:sz w:val="26"/>
                <w:szCs w:val="26"/>
              </w:rPr>
              <w:t>)</w:t>
            </w:r>
          </w:p>
        </w:tc>
        <w:tc>
          <w:tcPr>
            <w:tcW w:w="1080" w:type="dxa"/>
            <w:vAlign w:val="bottom"/>
          </w:tcPr>
          <w:p w14:paraId="5873B6CA" w14:textId="77777777" w:rsidR="00E50B8D" w:rsidRPr="007F079E" w:rsidRDefault="00E50B8D" w:rsidP="00815450">
            <w:pPr>
              <w:pBdr>
                <w:bottom w:val="double" w:sz="4" w:space="1" w:color="auto"/>
              </w:pBdr>
              <w:tabs>
                <w:tab w:val="decimal" w:pos="618"/>
              </w:tabs>
              <w:spacing w:line="240" w:lineRule="exact"/>
              <w:ind w:right="72"/>
              <w:jc w:val="center"/>
              <w:rPr>
                <w:rFonts w:ascii="CordiaUPC" w:hAnsi="CordiaUPC" w:cs="CordiaUPC"/>
                <w:b/>
                <w:bCs/>
                <w:sz w:val="26"/>
                <w:szCs w:val="26"/>
                <w:lang w:bidi="th-TH"/>
              </w:rPr>
            </w:pPr>
            <w:r w:rsidRPr="007F079E">
              <w:rPr>
                <w:rFonts w:ascii="CordiaUPC" w:hAnsi="CordiaUPC" w:cs="CordiaUPC"/>
                <w:b/>
                <w:bCs/>
                <w:sz w:val="26"/>
                <w:szCs w:val="26"/>
              </w:rPr>
              <w:t>15</w:t>
            </w:r>
          </w:p>
        </w:tc>
        <w:tc>
          <w:tcPr>
            <w:tcW w:w="1080" w:type="dxa"/>
            <w:vAlign w:val="bottom"/>
          </w:tcPr>
          <w:p w14:paraId="6A385652" w14:textId="77777777" w:rsidR="00E50B8D" w:rsidRPr="007F079E" w:rsidRDefault="00E50B8D" w:rsidP="00815450">
            <w:pPr>
              <w:pBdr>
                <w:bottom w:val="double" w:sz="4" w:space="1" w:color="auto"/>
              </w:pBdr>
              <w:tabs>
                <w:tab w:val="decimal" w:pos="703"/>
              </w:tabs>
              <w:spacing w:line="240" w:lineRule="exact"/>
              <w:ind w:right="72"/>
              <w:rPr>
                <w:rFonts w:ascii="CordiaUPC" w:hAnsi="CordiaUPC" w:cs="CordiaUPC"/>
                <w:b/>
                <w:bCs/>
                <w:sz w:val="26"/>
                <w:szCs w:val="26"/>
                <w:lang w:bidi="th-TH"/>
              </w:rPr>
            </w:pPr>
            <w:r w:rsidRPr="007F079E">
              <w:rPr>
                <w:rFonts w:ascii="CordiaUPC" w:hAnsi="CordiaUPC" w:cs="CordiaUPC"/>
                <w:b/>
                <w:bCs/>
                <w:sz w:val="26"/>
                <w:szCs w:val="26"/>
              </w:rPr>
              <w:t>28,016</w:t>
            </w:r>
          </w:p>
        </w:tc>
        <w:tc>
          <w:tcPr>
            <w:tcW w:w="1170" w:type="dxa"/>
            <w:vAlign w:val="bottom"/>
          </w:tcPr>
          <w:p w14:paraId="0E547A0F" w14:textId="77777777" w:rsidR="00E50B8D" w:rsidRPr="007F079E" w:rsidRDefault="00E50B8D" w:rsidP="00702ECF">
            <w:pPr>
              <w:pBdr>
                <w:bottom w:val="double" w:sz="4" w:space="1" w:color="auto"/>
              </w:pBdr>
              <w:tabs>
                <w:tab w:val="decimal" w:pos="794"/>
              </w:tabs>
              <w:spacing w:line="240" w:lineRule="exact"/>
              <w:ind w:right="72"/>
              <w:rPr>
                <w:rFonts w:ascii="CordiaUPC" w:hAnsi="CordiaUPC" w:cs="CordiaUPC"/>
                <w:b/>
                <w:bCs/>
                <w:sz w:val="26"/>
                <w:szCs w:val="26"/>
                <w:lang w:bidi="th-TH"/>
              </w:rPr>
            </w:pPr>
            <w:r w:rsidRPr="007F079E">
              <w:rPr>
                <w:rFonts w:ascii="CordiaUPC" w:hAnsi="CordiaUPC" w:cs="CordiaUPC" w:hint="cs"/>
                <w:b/>
                <w:bCs/>
                <w:sz w:val="26"/>
                <w:szCs w:val="26"/>
                <w:lang w:bidi="th-TH"/>
              </w:rPr>
              <w:t>(6,996)</w:t>
            </w:r>
          </w:p>
        </w:tc>
        <w:tc>
          <w:tcPr>
            <w:tcW w:w="1260" w:type="dxa"/>
            <w:vAlign w:val="bottom"/>
          </w:tcPr>
          <w:p w14:paraId="59DB4500" w14:textId="77777777" w:rsidR="00E50B8D" w:rsidRPr="007F079E" w:rsidRDefault="00E50B8D" w:rsidP="00702ECF">
            <w:pPr>
              <w:pBdr>
                <w:bottom w:val="double" w:sz="4" w:space="1" w:color="auto"/>
              </w:pBdr>
              <w:tabs>
                <w:tab w:val="decimal" w:pos="871"/>
              </w:tabs>
              <w:spacing w:line="240" w:lineRule="exact"/>
              <w:ind w:right="72"/>
              <w:rPr>
                <w:rFonts w:ascii="CordiaUPC" w:hAnsi="CordiaUPC" w:cs="CordiaUPC"/>
                <w:b/>
                <w:bCs/>
                <w:sz w:val="26"/>
                <w:szCs w:val="26"/>
                <w:lang w:bidi="th-TH"/>
              </w:rPr>
            </w:pPr>
            <w:r w:rsidRPr="007F079E">
              <w:rPr>
                <w:rFonts w:ascii="CordiaUPC" w:hAnsi="CordiaUPC" w:cs="CordiaUPC" w:hint="cs"/>
                <w:b/>
                <w:bCs/>
                <w:sz w:val="26"/>
                <w:szCs w:val="26"/>
              </w:rPr>
              <w:t>(</w:t>
            </w:r>
            <w:r w:rsidRPr="007F079E">
              <w:rPr>
                <w:rFonts w:ascii="CordiaUPC" w:hAnsi="CordiaUPC" w:cs="CordiaUPC"/>
                <w:b/>
                <w:bCs/>
                <w:sz w:val="26"/>
                <w:szCs w:val="26"/>
              </w:rPr>
              <w:t>1,841</w:t>
            </w:r>
            <w:r w:rsidRPr="007F079E">
              <w:rPr>
                <w:rFonts w:ascii="CordiaUPC" w:hAnsi="CordiaUPC" w:cs="CordiaUPC" w:hint="cs"/>
                <w:b/>
                <w:bCs/>
                <w:sz w:val="26"/>
                <w:szCs w:val="26"/>
              </w:rPr>
              <w:t>)</w:t>
            </w:r>
          </w:p>
        </w:tc>
        <w:tc>
          <w:tcPr>
            <w:tcW w:w="1260" w:type="dxa"/>
            <w:vAlign w:val="bottom"/>
          </w:tcPr>
          <w:p w14:paraId="4BF2E9A4" w14:textId="77777777" w:rsidR="00E50B8D" w:rsidRPr="007F079E" w:rsidRDefault="00E50B8D" w:rsidP="00815450">
            <w:pPr>
              <w:pBdr>
                <w:bottom w:val="double" w:sz="4" w:space="1" w:color="auto"/>
              </w:pBdr>
              <w:tabs>
                <w:tab w:val="decimal" w:pos="886"/>
              </w:tabs>
              <w:spacing w:line="240" w:lineRule="exact"/>
              <w:ind w:right="72"/>
              <w:rPr>
                <w:rFonts w:ascii="CordiaUPC" w:hAnsi="CordiaUPC" w:cs="CordiaUPC"/>
                <w:b/>
                <w:bCs/>
                <w:sz w:val="26"/>
                <w:szCs w:val="26"/>
                <w:lang w:bidi="th-TH"/>
              </w:rPr>
            </w:pPr>
            <w:r w:rsidRPr="007F079E">
              <w:rPr>
                <w:rFonts w:ascii="CordiaUPC" w:hAnsi="CordiaUPC" w:cs="CordiaUPC"/>
                <w:b/>
                <w:bCs/>
                <w:sz w:val="26"/>
                <w:szCs w:val="26"/>
              </w:rPr>
              <w:t>3,640</w:t>
            </w:r>
          </w:p>
        </w:tc>
        <w:tc>
          <w:tcPr>
            <w:tcW w:w="1170" w:type="dxa"/>
            <w:vAlign w:val="bottom"/>
          </w:tcPr>
          <w:p w14:paraId="40FA0DD9" w14:textId="77777777" w:rsidR="00E50B8D" w:rsidRPr="007F079E" w:rsidRDefault="00E50B8D" w:rsidP="00815450">
            <w:pPr>
              <w:pBdr>
                <w:bottom w:val="double" w:sz="4" w:space="1" w:color="auto"/>
              </w:pBdr>
              <w:tabs>
                <w:tab w:val="decimal" w:pos="790"/>
              </w:tabs>
              <w:spacing w:line="240" w:lineRule="exact"/>
              <w:ind w:right="72"/>
              <w:rPr>
                <w:rFonts w:ascii="CordiaUPC" w:hAnsi="CordiaUPC" w:cs="CordiaUPC"/>
                <w:b/>
                <w:bCs/>
                <w:sz w:val="26"/>
                <w:szCs w:val="26"/>
                <w:lang w:bidi="th-TH"/>
              </w:rPr>
            </w:pPr>
            <w:r w:rsidRPr="007F079E">
              <w:rPr>
                <w:rFonts w:ascii="CordiaUPC" w:hAnsi="CordiaUPC" w:cs="CordiaUPC" w:hint="cs"/>
                <w:b/>
                <w:bCs/>
                <w:sz w:val="26"/>
                <w:szCs w:val="26"/>
              </w:rPr>
              <w:t>(</w:t>
            </w:r>
            <w:r w:rsidRPr="007F079E">
              <w:rPr>
                <w:rFonts w:ascii="CordiaUPC" w:hAnsi="CordiaUPC" w:cs="CordiaUPC"/>
                <w:b/>
                <w:bCs/>
                <w:sz w:val="26"/>
                <w:szCs w:val="26"/>
              </w:rPr>
              <w:t>5</w:t>
            </w:r>
            <w:r w:rsidRPr="007F079E">
              <w:rPr>
                <w:rFonts w:ascii="CordiaUPC" w:hAnsi="CordiaUPC" w:cs="CordiaUPC" w:hint="cs"/>
                <w:b/>
                <w:bCs/>
                <w:sz w:val="26"/>
                <w:szCs w:val="26"/>
              </w:rPr>
              <w:t>,</w:t>
            </w:r>
            <w:r w:rsidRPr="007F079E">
              <w:rPr>
                <w:rFonts w:ascii="CordiaUPC" w:hAnsi="CordiaUPC" w:cs="CordiaUPC"/>
                <w:b/>
                <w:bCs/>
                <w:sz w:val="26"/>
                <w:szCs w:val="26"/>
              </w:rPr>
              <w:t>197</w:t>
            </w:r>
            <w:r w:rsidRPr="007F079E">
              <w:rPr>
                <w:rFonts w:ascii="CordiaUPC" w:hAnsi="CordiaUPC" w:cs="CordiaUPC" w:hint="cs"/>
                <w:b/>
                <w:bCs/>
                <w:sz w:val="26"/>
                <w:szCs w:val="26"/>
              </w:rPr>
              <w:t>)</w:t>
            </w:r>
          </w:p>
        </w:tc>
        <w:tc>
          <w:tcPr>
            <w:tcW w:w="1350" w:type="dxa"/>
            <w:vAlign w:val="bottom"/>
          </w:tcPr>
          <w:p w14:paraId="53F20C6E" w14:textId="77777777" w:rsidR="00E50B8D" w:rsidRPr="007F079E" w:rsidRDefault="00E50B8D" w:rsidP="00702ECF">
            <w:pPr>
              <w:pBdr>
                <w:bottom w:val="double" w:sz="4" w:space="1" w:color="auto"/>
              </w:pBdr>
              <w:tabs>
                <w:tab w:val="decimal" w:pos="990"/>
              </w:tabs>
              <w:spacing w:line="240" w:lineRule="exact"/>
              <w:ind w:right="72"/>
              <w:rPr>
                <w:rFonts w:ascii="CordiaUPC" w:hAnsi="CordiaUPC" w:cs="CordiaUPC"/>
                <w:b/>
                <w:bCs/>
                <w:sz w:val="26"/>
                <w:szCs w:val="26"/>
                <w:lang w:bidi="th-TH"/>
              </w:rPr>
            </w:pPr>
            <w:r w:rsidRPr="007F079E">
              <w:rPr>
                <w:rFonts w:ascii="CordiaUPC" w:hAnsi="CordiaUPC" w:cs="CordiaUPC"/>
                <w:b/>
                <w:bCs/>
                <w:sz w:val="26"/>
                <w:szCs w:val="26"/>
              </w:rPr>
              <w:t>22,819</w:t>
            </w:r>
          </w:p>
        </w:tc>
      </w:tr>
    </w:tbl>
    <w:p w14:paraId="6304B7C0" w14:textId="656AD66E" w:rsidR="00533E87" w:rsidRPr="007F079E" w:rsidRDefault="00533E87" w:rsidP="00533E87">
      <w:pPr>
        <w:spacing w:line="240" w:lineRule="exact"/>
        <w:rPr>
          <w:rFonts w:cs="Times New Roman"/>
        </w:rPr>
      </w:pPr>
    </w:p>
    <w:p w14:paraId="25B701B2" w14:textId="77777777" w:rsidR="00E50B8D" w:rsidRPr="007F079E" w:rsidRDefault="00E50B8D" w:rsidP="00533E87">
      <w:pPr>
        <w:spacing w:line="240" w:lineRule="exact"/>
        <w:rPr>
          <w:rFonts w:cs="Times New Roman"/>
        </w:rPr>
      </w:pPr>
    </w:p>
    <w:p w14:paraId="11BC33B9" w14:textId="77777777" w:rsidR="00E50B8D" w:rsidRPr="007F079E" w:rsidRDefault="00E50B8D" w:rsidP="00533E87">
      <w:pPr>
        <w:spacing w:line="240" w:lineRule="exact"/>
        <w:rPr>
          <w:rFonts w:cs="Times New Roman"/>
        </w:rPr>
      </w:pPr>
    </w:p>
    <w:p w14:paraId="31633A32" w14:textId="77777777" w:rsidR="001A697E" w:rsidRPr="007F079E" w:rsidRDefault="001A697E"/>
    <w:p w14:paraId="44BCFFBA" w14:textId="77777777" w:rsidR="001A697E" w:rsidRPr="007F079E" w:rsidRDefault="001A697E"/>
    <w:p w14:paraId="44614CB3" w14:textId="77777777" w:rsidR="001A697E" w:rsidRPr="007F079E" w:rsidRDefault="001A697E"/>
    <w:p w14:paraId="13BD540D" w14:textId="77777777" w:rsidR="001A697E" w:rsidRPr="007F079E" w:rsidRDefault="001A697E"/>
    <w:p w14:paraId="0EE975E0" w14:textId="77777777" w:rsidR="001A697E" w:rsidRPr="007F079E" w:rsidRDefault="001A697E"/>
    <w:p w14:paraId="35128A3F" w14:textId="77777777" w:rsidR="001A697E" w:rsidRPr="007F079E" w:rsidRDefault="001A697E"/>
    <w:p w14:paraId="12912E8A" w14:textId="77777777" w:rsidR="001A697E" w:rsidRPr="007F079E" w:rsidRDefault="001A697E"/>
    <w:p w14:paraId="7FF98934" w14:textId="77777777" w:rsidR="001A697E" w:rsidRPr="007F079E" w:rsidRDefault="001A697E"/>
    <w:p w14:paraId="713C9835" w14:textId="77777777" w:rsidR="001A697E" w:rsidRPr="007F079E" w:rsidRDefault="001A697E"/>
    <w:p w14:paraId="19962753" w14:textId="77777777" w:rsidR="001A697E" w:rsidRPr="007F079E" w:rsidRDefault="001A697E"/>
    <w:p w14:paraId="3D80B61D" w14:textId="77777777" w:rsidR="001A697E" w:rsidRPr="007F079E" w:rsidRDefault="001A697E"/>
    <w:p w14:paraId="14D7CB38" w14:textId="77777777" w:rsidR="001A697E" w:rsidRPr="007F079E" w:rsidRDefault="001A697E"/>
    <w:p w14:paraId="372B20D9" w14:textId="77777777" w:rsidR="001A697E" w:rsidRPr="007F079E" w:rsidRDefault="001A697E"/>
    <w:p w14:paraId="3E87B8DB" w14:textId="77777777" w:rsidR="001A697E" w:rsidRPr="007F079E" w:rsidRDefault="001A697E"/>
    <w:p w14:paraId="3BB2CA55" w14:textId="0C6F4483" w:rsidR="005A5F64" w:rsidRPr="007F079E" w:rsidRDefault="005A5F64" w:rsidP="00815450">
      <w:pPr>
        <w:pStyle w:val="PlainText"/>
        <w:tabs>
          <w:tab w:val="left" w:pos="540"/>
        </w:tabs>
        <w:spacing w:line="240" w:lineRule="exact"/>
        <w:ind w:right="838"/>
        <w:jc w:val="both"/>
        <w:rPr>
          <w:rFonts w:ascii="CordiaUPC" w:hAnsi="CordiaUPC" w:cs="CordiaUPC"/>
          <w:sz w:val="26"/>
          <w:szCs w:val="26"/>
        </w:rPr>
      </w:pPr>
      <w:r w:rsidRPr="007F079E">
        <w:rPr>
          <w:rFonts w:ascii="CordiaUPC" w:hAnsi="CordiaUPC" w:cs="CordiaUPC" w:hint="cs"/>
          <w:sz w:val="26"/>
          <w:szCs w:val="26"/>
          <w:lang w:val="en-GB"/>
        </w:rPr>
        <w:t>The gross amount of the Bank and its subsidiaries’ fully amortised intangible assets that were still in use as</w:t>
      </w:r>
      <w:r w:rsidRPr="007F079E">
        <w:rPr>
          <w:rFonts w:ascii="CordiaUPC" w:hAnsi="CordiaUPC" w:cs="CordiaUPC" w:hint="cs"/>
          <w:sz w:val="26"/>
          <w:szCs w:val="26"/>
        </w:rPr>
        <w:t xml:space="preserve"> at </w:t>
      </w:r>
      <w:r w:rsidR="00200D94" w:rsidRPr="007F079E">
        <w:rPr>
          <w:rFonts w:ascii="CordiaUPC" w:hAnsi="CordiaUPC" w:cs="CordiaUPC"/>
          <w:sz w:val="26"/>
          <w:szCs w:val="26"/>
          <w:lang w:val="en-US"/>
        </w:rPr>
        <w:t>31 December</w:t>
      </w:r>
      <w:r w:rsidRPr="007F079E">
        <w:rPr>
          <w:rFonts w:ascii="CordiaUPC" w:hAnsi="CordiaUPC" w:cs="CordiaUPC"/>
          <w:sz w:val="26"/>
          <w:szCs w:val="26"/>
          <w:lang w:val="en-US"/>
        </w:rPr>
        <w:t xml:space="preserve"> 2022</w:t>
      </w:r>
      <w:r w:rsidRPr="007F079E">
        <w:rPr>
          <w:rFonts w:ascii="CordiaUPC" w:hAnsi="CordiaUPC" w:cs="CordiaUPC" w:hint="cs"/>
          <w:color w:val="000000"/>
          <w:sz w:val="26"/>
          <w:szCs w:val="26"/>
          <w:lang w:val="en-US"/>
        </w:rPr>
        <w:t xml:space="preserve"> </w:t>
      </w:r>
      <w:r w:rsidRPr="007F079E">
        <w:rPr>
          <w:rFonts w:ascii="CordiaUPC" w:hAnsi="CordiaUPC" w:cs="CordiaUPC" w:hint="cs"/>
          <w:sz w:val="26"/>
          <w:szCs w:val="26"/>
          <w:lang w:val="en-US"/>
        </w:rPr>
        <w:t xml:space="preserve">amounted to Baht </w:t>
      </w:r>
      <w:r w:rsidR="00921E59" w:rsidRPr="007F079E">
        <w:rPr>
          <w:rFonts w:ascii="CordiaUPC" w:hAnsi="CordiaUPC" w:cs="CordiaUPC"/>
          <w:color w:val="000000" w:themeColor="text1"/>
          <w:sz w:val="26"/>
          <w:szCs w:val="26"/>
        </w:rPr>
        <w:t>1,159</w:t>
      </w:r>
      <w:r w:rsidR="00921E59" w:rsidRPr="007F079E">
        <w:rPr>
          <w:rFonts w:ascii="CordiaUPC" w:hAnsi="CordiaUPC" w:cs="CordiaUPC"/>
          <w:sz w:val="26"/>
          <w:szCs w:val="26"/>
        </w:rPr>
        <w:t xml:space="preserve"> </w:t>
      </w:r>
      <w:r w:rsidRPr="007F079E">
        <w:rPr>
          <w:rFonts w:ascii="CordiaUPC" w:hAnsi="CordiaUPC" w:cs="CordiaUPC" w:hint="cs"/>
          <w:sz w:val="26"/>
          <w:szCs w:val="26"/>
          <w:lang w:val="en-US"/>
        </w:rPr>
        <w:t xml:space="preserve">million </w:t>
      </w:r>
      <w:r w:rsidRPr="007F079E">
        <w:rPr>
          <w:rFonts w:ascii="CordiaUPC" w:hAnsi="CordiaUPC" w:cs="CordiaUPC" w:hint="cs"/>
          <w:i/>
          <w:iCs/>
          <w:sz w:val="26"/>
          <w:szCs w:val="26"/>
          <w:lang w:val="en-US"/>
        </w:rPr>
        <w:t>(</w:t>
      </w:r>
      <w:r w:rsidRPr="007F079E">
        <w:rPr>
          <w:rFonts w:ascii="CordiaUPC" w:hAnsi="CordiaUPC" w:cs="CordiaUPC" w:hint="cs"/>
          <w:i/>
          <w:iCs/>
          <w:color w:val="000000"/>
          <w:sz w:val="26"/>
          <w:szCs w:val="26"/>
          <w:lang w:val="en-US" w:eastAsia="en-GB"/>
        </w:rPr>
        <w:t>202</w:t>
      </w:r>
      <w:r w:rsidRPr="007F079E">
        <w:rPr>
          <w:rFonts w:ascii="CordiaUPC" w:hAnsi="CordiaUPC" w:cs="CordiaUPC"/>
          <w:i/>
          <w:iCs/>
          <w:color w:val="000000"/>
          <w:sz w:val="26"/>
          <w:szCs w:val="26"/>
          <w:lang w:val="en-US" w:eastAsia="en-GB"/>
        </w:rPr>
        <w:t>1</w:t>
      </w:r>
      <w:r w:rsidRPr="007F079E">
        <w:rPr>
          <w:rFonts w:ascii="CordiaUPC" w:hAnsi="CordiaUPC" w:cs="CordiaUPC" w:hint="cs"/>
          <w:i/>
          <w:iCs/>
          <w:sz w:val="26"/>
          <w:szCs w:val="26"/>
          <w:lang w:val="en-US"/>
        </w:rPr>
        <w:t>: Baht</w:t>
      </w:r>
      <w:r w:rsidRPr="007F079E">
        <w:rPr>
          <w:rFonts w:ascii="CordiaUPC" w:hAnsi="CordiaUPC" w:cs="CordiaUPC"/>
          <w:i/>
          <w:iCs/>
          <w:sz w:val="26"/>
          <w:szCs w:val="26"/>
          <w:lang w:val="en-US"/>
        </w:rPr>
        <w:t xml:space="preserve"> 3,8</w:t>
      </w:r>
      <w:r w:rsidR="00933B97" w:rsidRPr="007F079E">
        <w:rPr>
          <w:rFonts w:ascii="CordiaUPC" w:hAnsi="CordiaUPC" w:cs="CordiaUPC"/>
          <w:i/>
          <w:iCs/>
          <w:sz w:val="26"/>
          <w:szCs w:val="26"/>
          <w:lang w:val="en-US"/>
        </w:rPr>
        <w:t>45</w:t>
      </w:r>
      <w:r w:rsidRPr="007F079E">
        <w:rPr>
          <w:rFonts w:ascii="CordiaUPC" w:hAnsi="CordiaUPC" w:cs="CordiaUPC" w:hint="cs"/>
          <w:i/>
          <w:iCs/>
          <w:sz w:val="26"/>
          <w:szCs w:val="26"/>
          <w:lang w:val="en-US"/>
        </w:rPr>
        <w:t xml:space="preserve"> </w:t>
      </w:r>
      <w:r w:rsidRPr="007F079E">
        <w:rPr>
          <w:rFonts w:ascii="CordiaUPC" w:hAnsi="CordiaUPC" w:cs="CordiaUPC"/>
          <w:i/>
          <w:iCs/>
          <w:sz w:val="26"/>
          <w:szCs w:val="26"/>
          <w:lang w:val="en-US"/>
        </w:rPr>
        <w:t>m</w:t>
      </w:r>
      <w:r w:rsidRPr="007F079E">
        <w:rPr>
          <w:rFonts w:ascii="CordiaUPC" w:hAnsi="CordiaUPC" w:cs="CordiaUPC" w:hint="cs"/>
          <w:i/>
          <w:iCs/>
          <w:sz w:val="26"/>
          <w:szCs w:val="26"/>
          <w:lang w:val="en-US"/>
        </w:rPr>
        <w:t>illion)</w:t>
      </w:r>
      <w:r w:rsidRPr="007F079E">
        <w:rPr>
          <w:rFonts w:ascii="CordiaUPC" w:hAnsi="CordiaUPC" w:cs="CordiaUPC" w:hint="cs"/>
          <w:sz w:val="26"/>
          <w:szCs w:val="26"/>
        </w:rPr>
        <w:t>.</w:t>
      </w:r>
    </w:p>
    <w:p w14:paraId="5508FC17" w14:textId="77777777" w:rsidR="005A5F64" w:rsidRPr="007F079E" w:rsidRDefault="005A5F64" w:rsidP="00815450">
      <w:pPr>
        <w:pStyle w:val="PlainText"/>
        <w:tabs>
          <w:tab w:val="left" w:pos="540"/>
        </w:tabs>
        <w:spacing w:line="240" w:lineRule="exact"/>
        <w:ind w:right="838"/>
        <w:jc w:val="both"/>
        <w:rPr>
          <w:rFonts w:ascii="CordiaUPC" w:hAnsi="CordiaUPC" w:cs="CordiaUPC"/>
          <w:sz w:val="20"/>
          <w:szCs w:val="20"/>
          <w:lang w:val="en-US"/>
        </w:rPr>
      </w:pPr>
    </w:p>
    <w:p w14:paraId="54BBD6B2" w14:textId="2BA66E9E" w:rsidR="005A5F64" w:rsidRPr="007F079E" w:rsidRDefault="005A5F64" w:rsidP="00815450">
      <w:pPr>
        <w:pStyle w:val="PlainText"/>
        <w:tabs>
          <w:tab w:val="left" w:pos="540"/>
        </w:tabs>
        <w:spacing w:line="240" w:lineRule="exact"/>
        <w:ind w:right="838"/>
        <w:jc w:val="both"/>
        <w:rPr>
          <w:rFonts w:ascii="CordiaUPC" w:hAnsi="CordiaUPC" w:cs="CordiaUPC"/>
          <w:sz w:val="26"/>
          <w:szCs w:val="26"/>
          <w:lang w:val="en-US"/>
        </w:rPr>
      </w:pPr>
      <w:r w:rsidRPr="007F079E">
        <w:rPr>
          <w:rFonts w:ascii="CordiaUPC" w:hAnsi="CordiaUPC" w:cs="CordiaUPC" w:hint="cs"/>
          <w:sz w:val="26"/>
          <w:szCs w:val="26"/>
          <w:lang w:val="en-GB"/>
        </w:rPr>
        <w:t xml:space="preserve">Amortisation presented in the consolidated profit or loss for </w:t>
      </w:r>
      <w:bookmarkStart w:id="22" w:name="_Hlk72498446"/>
      <w:r w:rsidRPr="007F079E">
        <w:rPr>
          <w:rFonts w:ascii="CordiaUPC" w:hAnsi="CordiaUPC" w:cs="CordiaUPC" w:hint="cs"/>
          <w:sz w:val="26"/>
          <w:szCs w:val="26"/>
          <w:lang w:val="en-GB"/>
        </w:rPr>
        <w:t xml:space="preserve">the </w:t>
      </w:r>
      <w:r w:rsidR="00200D94" w:rsidRPr="007F079E">
        <w:rPr>
          <w:rFonts w:ascii="CordiaUPC" w:hAnsi="CordiaUPC" w:cs="CordiaUPC"/>
          <w:sz w:val="26"/>
          <w:szCs w:val="26"/>
          <w:lang w:val="en-GB"/>
        </w:rPr>
        <w:t xml:space="preserve">year </w:t>
      </w:r>
      <w:r w:rsidRPr="007F079E">
        <w:rPr>
          <w:rFonts w:ascii="CordiaUPC" w:hAnsi="CordiaUPC" w:cs="CordiaUPC" w:hint="cs"/>
          <w:sz w:val="26"/>
          <w:szCs w:val="26"/>
          <w:lang w:val="en-GB"/>
        </w:rPr>
        <w:t xml:space="preserve">ended </w:t>
      </w:r>
      <w:r w:rsidRPr="007F079E">
        <w:rPr>
          <w:rFonts w:ascii="CordiaUPC" w:hAnsi="CordiaUPC" w:cs="CordiaUPC"/>
          <w:sz w:val="26"/>
          <w:szCs w:val="26"/>
          <w:lang w:val="en-US"/>
        </w:rPr>
        <w:t>3</w:t>
      </w:r>
      <w:r w:rsidR="00200D94" w:rsidRPr="007F079E">
        <w:rPr>
          <w:rFonts w:ascii="CordiaUPC" w:hAnsi="CordiaUPC" w:cs="CordiaUPC"/>
          <w:sz w:val="26"/>
          <w:szCs w:val="26"/>
          <w:lang w:val="en-US"/>
        </w:rPr>
        <w:t>1</w:t>
      </w:r>
      <w:r w:rsidRPr="007F079E">
        <w:rPr>
          <w:rFonts w:ascii="CordiaUPC" w:hAnsi="CordiaUPC" w:cs="CordiaUPC"/>
          <w:sz w:val="26"/>
          <w:szCs w:val="26"/>
          <w:lang w:val="en-US"/>
        </w:rPr>
        <w:t xml:space="preserve"> </w:t>
      </w:r>
      <w:r w:rsidR="00200D94" w:rsidRPr="007F079E">
        <w:rPr>
          <w:rFonts w:ascii="CordiaUPC" w:hAnsi="CordiaUPC" w:cs="CordiaUPC"/>
          <w:sz w:val="26"/>
          <w:szCs w:val="26"/>
          <w:lang w:val="en-US"/>
        </w:rPr>
        <w:t xml:space="preserve">December </w:t>
      </w:r>
      <w:r w:rsidRPr="007F079E">
        <w:rPr>
          <w:rFonts w:ascii="CordiaUPC" w:hAnsi="CordiaUPC" w:cs="CordiaUPC"/>
          <w:sz w:val="26"/>
          <w:szCs w:val="26"/>
          <w:lang w:val="en-US"/>
        </w:rPr>
        <w:t>2022</w:t>
      </w:r>
      <w:r w:rsidRPr="007F079E">
        <w:rPr>
          <w:rFonts w:ascii="CordiaUPC" w:hAnsi="CordiaUPC" w:cs="CordiaUPC" w:hint="cs"/>
          <w:sz w:val="26"/>
          <w:szCs w:val="26"/>
          <w:lang w:val="en-US"/>
        </w:rPr>
        <w:t xml:space="preserve"> and 20</w:t>
      </w:r>
      <w:r w:rsidRPr="007F079E">
        <w:rPr>
          <w:rFonts w:ascii="CordiaUPC" w:hAnsi="CordiaUPC" w:cs="CordiaUPC"/>
          <w:sz w:val="26"/>
          <w:szCs w:val="26"/>
          <w:lang w:val="en-US"/>
        </w:rPr>
        <w:t>21</w:t>
      </w:r>
      <w:r w:rsidRPr="007F079E">
        <w:rPr>
          <w:rFonts w:ascii="CordiaUPC" w:hAnsi="CordiaUPC" w:cs="CordiaUPC" w:hint="cs"/>
          <w:sz w:val="26"/>
          <w:szCs w:val="26"/>
          <w:lang w:val="en-US"/>
        </w:rPr>
        <w:t xml:space="preserve"> </w:t>
      </w:r>
      <w:bookmarkEnd w:id="22"/>
      <w:r w:rsidRPr="007F079E">
        <w:rPr>
          <w:rFonts w:ascii="CordiaUPC" w:hAnsi="CordiaUPC" w:cs="CordiaUPC" w:hint="cs"/>
          <w:sz w:val="26"/>
          <w:szCs w:val="26"/>
          <w:lang w:val="en-US"/>
        </w:rPr>
        <w:t xml:space="preserve">amounted to Baht </w:t>
      </w:r>
      <w:r w:rsidR="00921E59" w:rsidRPr="007F079E">
        <w:rPr>
          <w:rFonts w:ascii="CordiaUPC" w:hAnsi="CordiaUPC" w:cs="CordiaUPC"/>
          <w:sz w:val="26"/>
          <w:szCs w:val="26"/>
        </w:rPr>
        <w:t>1,768</w:t>
      </w:r>
      <w:r w:rsidRPr="007F079E">
        <w:rPr>
          <w:rFonts w:ascii="CordiaUPC" w:hAnsi="CordiaUPC" w:cs="CordiaUPC" w:hint="cs"/>
          <w:sz w:val="26"/>
          <w:szCs w:val="26"/>
          <w:lang w:val="en-US"/>
        </w:rPr>
        <w:t xml:space="preserve"> million and Baht </w:t>
      </w:r>
      <w:r w:rsidR="00A93A90" w:rsidRPr="007F079E">
        <w:rPr>
          <w:rFonts w:ascii="CordiaUPC" w:hAnsi="CordiaUPC" w:cs="CordiaUPC"/>
          <w:sz w:val="26"/>
          <w:szCs w:val="26"/>
          <w:lang w:val="en-US"/>
        </w:rPr>
        <w:t>1,</w:t>
      </w:r>
      <w:r w:rsidR="00933B97" w:rsidRPr="007F079E">
        <w:rPr>
          <w:rFonts w:ascii="CordiaUPC" w:hAnsi="CordiaUPC" w:cs="CordiaUPC"/>
          <w:sz w:val="26"/>
          <w:szCs w:val="26"/>
          <w:lang w:val="en-US"/>
        </w:rPr>
        <w:t>841</w:t>
      </w:r>
      <w:r w:rsidRPr="007F079E">
        <w:rPr>
          <w:rFonts w:ascii="CordiaUPC" w:hAnsi="CordiaUPC" w:cs="CordiaUPC"/>
          <w:sz w:val="26"/>
          <w:szCs w:val="26"/>
          <w:lang w:val="en-US"/>
        </w:rPr>
        <w:t xml:space="preserve"> </w:t>
      </w:r>
      <w:r w:rsidRPr="007F079E">
        <w:rPr>
          <w:rFonts w:ascii="CordiaUPC" w:hAnsi="CordiaUPC" w:cs="CordiaUPC" w:hint="cs"/>
          <w:sz w:val="26"/>
          <w:szCs w:val="26"/>
          <w:lang w:val="en-US"/>
        </w:rPr>
        <w:t>million, respectively.</w:t>
      </w:r>
    </w:p>
    <w:p w14:paraId="1F997884" w14:textId="00605F9C" w:rsidR="00353482" w:rsidRPr="007F079E" w:rsidRDefault="005A5F64" w:rsidP="002A17E9">
      <w:pPr>
        <w:spacing w:line="240" w:lineRule="exact"/>
        <w:ind w:right="1018"/>
        <w:rPr>
          <w:rFonts w:cs="Times New Roman"/>
        </w:rPr>
      </w:pPr>
      <w:r w:rsidRPr="007F079E">
        <w:rPr>
          <w:rFonts w:cs="Times New Roman"/>
        </w:rPr>
        <w:br w:type="page"/>
      </w:r>
    </w:p>
    <w:tbl>
      <w:tblPr>
        <w:tblpPr w:leftFromText="180" w:rightFromText="180" w:vertAnchor="text" w:tblpX="-9" w:tblpY="1"/>
        <w:tblOverlap w:val="never"/>
        <w:tblW w:w="14490" w:type="dxa"/>
        <w:tblLayout w:type="fixed"/>
        <w:tblLook w:val="01E0" w:firstRow="1" w:lastRow="1" w:firstColumn="1" w:lastColumn="1" w:noHBand="0" w:noVBand="0"/>
      </w:tblPr>
      <w:tblGrid>
        <w:gridCol w:w="1890"/>
        <w:gridCol w:w="1260"/>
        <w:gridCol w:w="990"/>
        <w:gridCol w:w="990"/>
        <w:gridCol w:w="990"/>
        <w:gridCol w:w="1080"/>
        <w:gridCol w:w="1080"/>
        <w:gridCol w:w="1170"/>
        <w:gridCol w:w="1260"/>
        <w:gridCol w:w="1260"/>
        <w:gridCol w:w="1170"/>
        <w:gridCol w:w="1350"/>
      </w:tblGrid>
      <w:tr w:rsidR="002A17E9" w:rsidRPr="0095235F" w14:paraId="085C3027" w14:textId="77777777" w:rsidTr="002A17E9">
        <w:tc>
          <w:tcPr>
            <w:tcW w:w="14490" w:type="dxa"/>
            <w:gridSpan w:val="12"/>
          </w:tcPr>
          <w:p w14:paraId="7D718DDC" w14:textId="74D5CFDE" w:rsidR="002A17E9" w:rsidRPr="0095235F" w:rsidRDefault="002A17E9" w:rsidP="00702ECF">
            <w:pPr>
              <w:spacing w:line="300" w:lineRule="exact"/>
              <w:ind w:left="-126" w:right="-90"/>
              <w:jc w:val="center"/>
              <w:rPr>
                <w:rFonts w:ascii="CordiaUPC" w:hAnsi="CordiaUPC" w:cs="CordiaUPC"/>
                <w:sz w:val="26"/>
                <w:szCs w:val="26"/>
              </w:rPr>
            </w:pPr>
            <w:r w:rsidRPr="0095235F">
              <w:rPr>
                <w:rFonts w:ascii="CordiaUPC" w:hAnsi="CordiaUPC" w:cs="CordiaUPC"/>
                <w:b/>
                <w:bCs/>
                <w:sz w:val="26"/>
                <w:szCs w:val="26"/>
              </w:rPr>
              <w:lastRenderedPageBreak/>
              <w:t>Bank only</w:t>
            </w:r>
          </w:p>
        </w:tc>
      </w:tr>
      <w:tr w:rsidR="002A17E9" w:rsidRPr="0095235F" w14:paraId="23CE1E2A" w14:textId="77777777" w:rsidTr="002A17E9">
        <w:tc>
          <w:tcPr>
            <w:tcW w:w="14490" w:type="dxa"/>
            <w:gridSpan w:val="12"/>
          </w:tcPr>
          <w:p w14:paraId="53B00C21" w14:textId="76E512FD" w:rsidR="002A17E9" w:rsidRPr="0095235F" w:rsidRDefault="002A17E9" w:rsidP="00702ECF">
            <w:pPr>
              <w:spacing w:line="300" w:lineRule="exact"/>
              <w:ind w:left="-126" w:right="-90"/>
              <w:jc w:val="center"/>
              <w:rPr>
                <w:rFonts w:ascii="CordiaUPC" w:hAnsi="CordiaUPC" w:cs="CordiaUPC"/>
                <w:sz w:val="26"/>
                <w:szCs w:val="26"/>
              </w:rPr>
            </w:pPr>
            <w:r w:rsidRPr="0095235F">
              <w:rPr>
                <w:rFonts w:ascii="CordiaUPC" w:hAnsi="CordiaUPC" w:cs="CordiaUPC"/>
                <w:color w:val="000000"/>
                <w:sz w:val="26"/>
                <w:szCs w:val="26"/>
                <w:lang w:val="en-US" w:bidi="th-TH"/>
              </w:rPr>
              <w:t>2022</w:t>
            </w:r>
          </w:p>
        </w:tc>
      </w:tr>
      <w:tr w:rsidR="002A17E9" w:rsidRPr="0095235F" w14:paraId="2DD5EDE1" w14:textId="77777777" w:rsidTr="002A17E9">
        <w:tc>
          <w:tcPr>
            <w:tcW w:w="1890" w:type="dxa"/>
          </w:tcPr>
          <w:p w14:paraId="3567F25F" w14:textId="77777777" w:rsidR="002A17E9" w:rsidRPr="0095235F" w:rsidRDefault="002A17E9" w:rsidP="00702ECF">
            <w:pPr>
              <w:spacing w:line="300" w:lineRule="exact"/>
              <w:rPr>
                <w:rFonts w:ascii="CordiaUPC" w:hAnsi="CordiaUPC" w:cs="CordiaUPC"/>
                <w:sz w:val="26"/>
                <w:szCs w:val="26"/>
              </w:rPr>
            </w:pPr>
          </w:p>
        </w:tc>
        <w:tc>
          <w:tcPr>
            <w:tcW w:w="1260" w:type="dxa"/>
            <w:vMerge w:val="restart"/>
            <w:vAlign w:val="bottom"/>
          </w:tcPr>
          <w:p w14:paraId="6FC9FA6E" w14:textId="77777777" w:rsidR="002A17E9" w:rsidRPr="0095235F" w:rsidRDefault="002A17E9" w:rsidP="00702ECF">
            <w:pPr>
              <w:spacing w:line="300" w:lineRule="exact"/>
              <w:ind w:left="-126" w:right="-90"/>
              <w:jc w:val="center"/>
              <w:rPr>
                <w:rFonts w:ascii="CordiaUPC" w:eastAsia="Angsana New" w:hAnsi="CordiaUPC" w:cs="CordiaUPC"/>
                <w:kern w:val="28"/>
                <w:sz w:val="26"/>
                <w:szCs w:val="26"/>
              </w:rPr>
            </w:pPr>
            <w:r w:rsidRPr="0095235F">
              <w:rPr>
                <w:rFonts w:ascii="CordiaUPC" w:eastAsia="Angsana New" w:hAnsi="CordiaUPC" w:cs="CordiaUPC" w:hint="cs"/>
                <w:kern w:val="28"/>
                <w:sz w:val="26"/>
                <w:szCs w:val="26"/>
              </w:rPr>
              <w:t xml:space="preserve">Net book </w:t>
            </w:r>
          </w:p>
          <w:p w14:paraId="32993896" w14:textId="77777777" w:rsidR="002A17E9" w:rsidRPr="0095235F" w:rsidRDefault="002A17E9" w:rsidP="00702ECF">
            <w:pPr>
              <w:spacing w:line="300" w:lineRule="exact"/>
              <w:ind w:left="-126" w:right="-90"/>
              <w:jc w:val="center"/>
              <w:rPr>
                <w:rFonts w:ascii="CordiaUPC" w:eastAsia="Angsana New" w:hAnsi="CordiaUPC" w:cs="CordiaUPC"/>
                <w:kern w:val="28"/>
                <w:sz w:val="26"/>
                <w:szCs w:val="26"/>
              </w:rPr>
            </w:pPr>
            <w:r w:rsidRPr="0095235F">
              <w:rPr>
                <w:rFonts w:ascii="CordiaUPC" w:eastAsia="Angsana New" w:hAnsi="CordiaUPC" w:cs="CordiaUPC" w:hint="cs"/>
                <w:kern w:val="28"/>
                <w:sz w:val="26"/>
                <w:szCs w:val="26"/>
              </w:rPr>
              <w:t xml:space="preserve">value as at            1 January </w:t>
            </w:r>
          </w:p>
          <w:p w14:paraId="3B1C9840" w14:textId="77777777" w:rsidR="002A17E9" w:rsidRPr="0095235F" w:rsidRDefault="002A17E9" w:rsidP="00702ECF">
            <w:pPr>
              <w:spacing w:line="300" w:lineRule="exact"/>
              <w:ind w:left="-126" w:right="-90"/>
              <w:jc w:val="center"/>
              <w:rPr>
                <w:rFonts w:ascii="CordiaUPC" w:eastAsia="Angsana New" w:hAnsi="CordiaUPC" w:cs="CordiaUPC"/>
                <w:kern w:val="28"/>
                <w:sz w:val="26"/>
                <w:szCs w:val="26"/>
              </w:rPr>
            </w:pPr>
            <w:r w:rsidRPr="0095235F">
              <w:rPr>
                <w:rFonts w:ascii="CordiaUPC" w:eastAsia="Angsana New" w:hAnsi="CordiaUPC" w:cs="CordiaUPC" w:hint="cs"/>
                <w:kern w:val="28"/>
                <w:sz w:val="26"/>
                <w:szCs w:val="26"/>
              </w:rPr>
              <w:t>202</w:t>
            </w:r>
            <w:r w:rsidRPr="0095235F">
              <w:rPr>
                <w:rFonts w:ascii="CordiaUPC" w:eastAsia="Angsana New" w:hAnsi="CordiaUPC" w:cs="CordiaUPC"/>
                <w:kern w:val="28"/>
                <w:sz w:val="26"/>
                <w:szCs w:val="26"/>
              </w:rPr>
              <w:t>2</w:t>
            </w:r>
          </w:p>
        </w:tc>
        <w:tc>
          <w:tcPr>
            <w:tcW w:w="5130" w:type="dxa"/>
            <w:gridSpan w:val="5"/>
          </w:tcPr>
          <w:p w14:paraId="5309AD36" w14:textId="77777777" w:rsidR="002A17E9" w:rsidRPr="0095235F" w:rsidRDefault="002A17E9" w:rsidP="00702ECF">
            <w:pPr>
              <w:spacing w:line="300" w:lineRule="exact"/>
              <w:ind w:left="-126" w:right="-90"/>
              <w:jc w:val="center"/>
              <w:rPr>
                <w:rFonts w:ascii="CordiaUPC" w:hAnsi="CordiaUPC" w:cs="CordiaUPC"/>
                <w:sz w:val="26"/>
                <w:szCs w:val="26"/>
              </w:rPr>
            </w:pPr>
            <w:r w:rsidRPr="0095235F">
              <w:rPr>
                <w:rFonts w:ascii="CordiaUPC" w:hAnsi="CordiaUPC" w:cs="CordiaUPC" w:hint="cs"/>
                <w:b/>
                <w:bCs/>
                <w:sz w:val="26"/>
                <w:szCs w:val="26"/>
              </w:rPr>
              <w:t>Cost</w:t>
            </w:r>
          </w:p>
        </w:tc>
        <w:tc>
          <w:tcPr>
            <w:tcW w:w="4860" w:type="dxa"/>
            <w:gridSpan w:val="4"/>
            <w:vAlign w:val="bottom"/>
          </w:tcPr>
          <w:p w14:paraId="3546C1EA" w14:textId="77777777" w:rsidR="002A17E9" w:rsidRPr="0095235F" w:rsidRDefault="002A17E9" w:rsidP="00702ECF">
            <w:pPr>
              <w:spacing w:line="300" w:lineRule="exact"/>
              <w:ind w:left="-126" w:right="-90"/>
              <w:jc w:val="center"/>
              <w:rPr>
                <w:rFonts w:ascii="CordiaUPC" w:eastAsia="Angsana New" w:hAnsi="CordiaUPC" w:cs="CordiaUPC"/>
                <w:kern w:val="28"/>
                <w:sz w:val="26"/>
                <w:szCs w:val="26"/>
              </w:rPr>
            </w:pPr>
            <w:r w:rsidRPr="0095235F">
              <w:rPr>
                <w:rFonts w:ascii="CordiaUPC" w:hAnsi="CordiaUPC" w:cs="CordiaUPC" w:hint="cs"/>
                <w:b/>
                <w:bCs/>
                <w:sz w:val="26"/>
                <w:szCs w:val="26"/>
                <w:lang w:val="en-US"/>
              </w:rPr>
              <w:t>Accumulated amortisation</w:t>
            </w:r>
          </w:p>
        </w:tc>
        <w:tc>
          <w:tcPr>
            <w:tcW w:w="1350" w:type="dxa"/>
            <w:vMerge w:val="restart"/>
            <w:vAlign w:val="bottom"/>
          </w:tcPr>
          <w:p w14:paraId="768A0AEA" w14:textId="77777777" w:rsidR="002A17E9" w:rsidRPr="0095235F" w:rsidRDefault="002A17E9" w:rsidP="00702ECF">
            <w:pPr>
              <w:spacing w:line="300" w:lineRule="exact"/>
              <w:ind w:left="-126" w:right="-90"/>
              <w:jc w:val="center"/>
              <w:rPr>
                <w:rFonts w:ascii="CordiaUPC" w:hAnsi="CordiaUPC" w:cs="CordiaUPC"/>
                <w:sz w:val="26"/>
                <w:szCs w:val="26"/>
              </w:rPr>
            </w:pPr>
            <w:r w:rsidRPr="0095235F">
              <w:rPr>
                <w:rFonts w:ascii="CordiaUPC" w:hAnsi="CordiaUPC" w:cs="CordiaUPC" w:hint="cs"/>
                <w:sz w:val="26"/>
                <w:szCs w:val="26"/>
              </w:rPr>
              <w:t xml:space="preserve">Net book </w:t>
            </w:r>
          </w:p>
          <w:p w14:paraId="28D1BC34" w14:textId="77777777" w:rsidR="002A17E9" w:rsidRPr="0095235F" w:rsidRDefault="002A17E9" w:rsidP="00702ECF">
            <w:pPr>
              <w:spacing w:line="300" w:lineRule="exact"/>
              <w:ind w:left="-126" w:right="-90"/>
              <w:jc w:val="center"/>
              <w:rPr>
                <w:rFonts w:ascii="CordiaUPC" w:hAnsi="CordiaUPC" w:cs="CordiaUPC"/>
                <w:sz w:val="26"/>
                <w:szCs w:val="26"/>
              </w:rPr>
            </w:pPr>
            <w:r w:rsidRPr="0095235F">
              <w:rPr>
                <w:rFonts w:ascii="CordiaUPC" w:hAnsi="CordiaUPC" w:cs="CordiaUPC" w:hint="cs"/>
                <w:sz w:val="26"/>
                <w:szCs w:val="26"/>
              </w:rPr>
              <w:t>value as at</w:t>
            </w:r>
          </w:p>
          <w:p w14:paraId="112DE0D9" w14:textId="4F2A0E26" w:rsidR="002A17E9" w:rsidRPr="0095235F" w:rsidRDefault="00200D94" w:rsidP="00702ECF">
            <w:pPr>
              <w:spacing w:line="300" w:lineRule="exact"/>
              <w:ind w:left="-126" w:right="-90"/>
              <w:jc w:val="center"/>
              <w:rPr>
                <w:rFonts w:ascii="CordiaUPC" w:hAnsi="CordiaUPC" w:cs="CordiaUPC"/>
                <w:sz w:val="26"/>
                <w:szCs w:val="26"/>
              </w:rPr>
            </w:pPr>
            <w:r w:rsidRPr="0095235F">
              <w:rPr>
                <w:rFonts w:ascii="CordiaUPC" w:hAnsi="CordiaUPC" w:cs="CordiaUPC"/>
                <w:sz w:val="26"/>
                <w:szCs w:val="26"/>
              </w:rPr>
              <w:t>31 December</w:t>
            </w:r>
          </w:p>
          <w:p w14:paraId="2817A306" w14:textId="77777777" w:rsidR="002A17E9" w:rsidRPr="0095235F" w:rsidRDefault="002A17E9" w:rsidP="00702ECF">
            <w:pPr>
              <w:spacing w:line="300" w:lineRule="exact"/>
              <w:ind w:left="-126" w:right="-90"/>
              <w:jc w:val="center"/>
              <w:rPr>
                <w:rFonts w:ascii="CordiaUPC" w:hAnsi="CordiaUPC" w:cs="CordiaUPC"/>
                <w:sz w:val="26"/>
                <w:szCs w:val="26"/>
                <w:rtl/>
                <w:cs/>
              </w:rPr>
            </w:pPr>
            <w:r w:rsidRPr="0095235F">
              <w:rPr>
                <w:rFonts w:ascii="CordiaUPC" w:hAnsi="CordiaUPC" w:cs="CordiaUPC" w:hint="cs"/>
                <w:sz w:val="26"/>
                <w:szCs w:val="26"/>
              </w:rPr>
              <w:t>202</w:t>
            </w:r>
            <w:r w:rsidRPr="0095235F">
              <w:rPr>
                <w:rFonts w:ascii="CordiaUPC" w:hAnsi="CordiaUPC" w:cs="CordiaUPC"/>
                <w:sz w:val="26"/>
                <w:szCs w:val="26"/>
              </w:rPr>
              <w:t>2</w:t>
            </w:r>
          </w:p>
        </w:tc>
      </w:tr>
      <w:tr w:rsidR="002A17E9" w:rsidRPr="0095235F" w14:paraId="234DBA10" w14:textId="77777777" w:rsidTr="002A17E9">
        <w:tc>
          <w:tcPr>
            <w:tcW w:w="1890" w:type="dxa"/>
          </w:tcPr>
          <w:p w14:paraId="03139C45" w14:textId="77777777" w:rsidR="002A17E9" w:rsidRPr="0095235F" w:rsidRDefault="002A17E9" w:rsidP="00702ECF">
            <w:pPr>
              <w:spacing w:line="300" w:lineRule="exact"/>
              <w:rPr>
                <w:rFonts w:ascii="CordiaUPC" w:hAnsi="CordiaUPC" w:cs="CordiaUPC"/>
                <w:sz w:val="26"/>
                <w:szCs w:val="26"/>
              </w:rPr>
            </w:pPr>
          </w:p>
        </w:tc>
        <w:tc>
          <w:tcPr>
            <w:tcW w:w="1260" w:type="dxa"/>
            <w:vMerge/>
            <w:vAlign w:val="bottom"/>
          </w:tcPr>
          <w:p w14:paraId="225EBA24" w14:textId="77777777" w:rsidR="002A17E9" w:rsidRPr="0095235F" w:rsidRDefault="002A17E9" w:rsidP="00702ECF">
            <w:pPr>
              <w:spacing w:line="300" w:lineRule="exact"/>
              <w:ind w:left="-126" w:right="-90"/>
              <w:jc w:val="center"/>
              <w:rPr>
                <w:rFonts w:ascii="CordiaUPC" w:eastAsia="Angsana New" w:hAnsi="CordiaUPC" w:cs="CordiaUPC"/>
                <w:kern w:val="28"/>
                <w:sz w:val="26"/>
                <w:szCs w:val="26"/>
                <w:rtl/>
                <w:cs/>
              </w:rPr>
            </w:pPr>
          </w:p>
        </w:tc>
        <w:tc>
          <w:tcPr>
            <w:tcW w:w="990" w:type="dxa"/>
            <w:vAlign w:val="bottom"/>
          </w:tcPr>
          <w:p w14:paraId="2717BDF7" w14:textId="77777777" w:rsidR="002A17E9" w:rsidRPr="0095235F" w:rsidRDefault="002A17E9" w:rsidP="00702ECF">
            <w:pPr>
              <w:spacing w:line="300" w:lineRule="exact"/>
              <w:ind w:left="-126" w:right="-90"/>
              <w:jc w:val="center"/>
              <w:rPr>
                <w:rFonts w:ascii="CordiaUPC" w:eastAsia="Angsana New" w:hAnsi="CordiaUPC" w:cs="CordiaUPC"/>
                <w:kern w:val="28"/>
                <w:sz w:val="26"/>
                <w:szCs w:val="26"/>
                <w:rtl/>
                <w:cs/>
              </w:rPr>
            </w:pPr>
            <w:r w:rsidRPr="0095235F">
              <w:rPr>
                <w:rFonts w:ascii="CordiaUPC" w:eastAsia="Angsana New" w:hAnsi="CordiaUPC" w:cs="CordiaUPC" w:hint="cs"/>
                <w:kern w:val="28"/>
                <w:sz w:val="26"/>
                <w:szCs w:val="26"/>
              </w:rPr>
              <w:t>Beginning balance</w:t>
            </w:r>
          </w:p>
        </w:tc>
        <w:tc>
          <w:tcPr>
            <w:tcW w:w="990" w:type="dxa"/>
            <w:vAlign w:val="bottom"/>
          </w:tcPr>
          <w:p w14:paraId="54DF70C4" w14:textId="77777777" w:rsidR="002A17E9" w:rsidRPr="0095235F" w:rsidRDefault="002A17E9" w:rsidP="00702ECF">
            <w:pPr>
              <w:spacing w:line="300" w:lineRule="exact"/>
              <w:ind w:left="-126" w:right="-90"/>
              <w:jc w:val="center"/>
              <w:rPr>
                <w:rFonts w:ascii="CordiaUPC" w:hAnsi="CordiaUPC" w:cs="CordiaUPC"/>
                <w:sz w:val="26"/>
                <w:szCs w:val="26"/>
                <w:lang w:bidi="th-TH"/>
              </w:rPr>
            </w:pPr>
            <w:r w:rsidRPr="0095235F">
              <w:rPr>
                <w:rFonts w:ascii="CordiaUPC" w:hAnsi="CordiaUPC" w:cs="CordiaUPC" w:hint="cs"/>
                <w:sz w:val="26"/>
                <w:szCs w:val="26"/>
                <w:lang w:val="en-US"/>
              </w:rPr>
              <w:t>Additions</w:t>
            </w:r>
            <w:r w:rsidRPr="0095235F">
              <w:rPr>
                <w:rFonts w:ascii="CordiaUPC" w:hAnsi="CordiaUPC" w:cs="CordiaUPC" w:hint="cs"/>
                <w:sz w:val="26"/>
                <w:szCs w:val="26"/>
                <w:cs/>
                <w:lang w:val="en-US" w:bidi="th-TH"/>
              </w:rPr>
              <w:t xml:space="preserve"> </w:t>
            </w:r>
          </w:p>
        </w:tc>
        <w:tc>
          <w:tcPr>
            <w:tcW w:w="990" w:type="dxa"/>
            <w:vAlign w:val="bottom"/>
          </w:tcPr>
          <w:p w14:paraId="1AF5E659" w14:textId="77777777" w:rsidR="002A17E9" w:rsidRPr="0095235F" w:rsidRDefault="002A17E9" w:rsidP="00702ECF">
            <w:pPr>
              <w:spacing w:line="300" w:lineRule="exact"/>
              <w:ind w:left="-126" w:right="-135"/>
              <w:jc w:val="center"/>
              <w:rPr>
                <w:rFonts w:ascii="CordiaUPC" w:hAnsi="CordiaUPC" w:cs="CordiaUPC"/>
                <w:sz w:val="26"/>
                <w:szCs w:val="26"/>
                <w:lang w:val="en-US"/>
              </w:rPr>
            </w:pPr>
          </w:p>
          <w:p w14:paraId="6692A152" w14:textId="77777777" w:rsidR="002A17E9" w:rsidRPr="0095235F" w:rsidRDefault="002A17E9" w:rsidP="00702ECF">
            <w:pPr>
              <w:spacing w:line="300" w:lineRule="exact"/>
              <w:ind w:left="-126" w:right="-135"/>
              <w:jc w:val="center"/>
              <w:rPr>
                <w:rFonts w:ascii="CordiaUPC" w:hAnsi="CordiaUPC" w:cs="CordiaUPC"/>
                <w:sz w:val="26"/>
                <w:szCs w:val="26"/>
                <w:lang w:val="en-US"/>
              </w:rPr>
            </w:pPr>
          </w:p>
          <w:p w14:paraId="2243C173" w14:textId="77777777" w:rsidR="002A17E9" w:rsidRPr="0095235F" w:rsidRDefault="002A17E9" w:rsidP="00702ECF">
            <w:pPr>
              <w:spacing w:line="300" w:lineRule="exact"/>
              <w:ind w:left="-126" w:right="-135"/>
              <w:jc w:val="center"/>
              <w:rPr>
                <w:rFonts w:ascii="CordiaUPC" w:hAnsi="CordiaUPC" w:cs="CordiaUPC"/>
                <w:sz w:val="26"/>
                <w:szCs w:val="26"/>
                <w:lang w:val="en-US"/>
              </w:rPr>
            </w:pPr>
          </w:p>
          <w:p w14:paraId="1C611985" w14:textId="77777777" w:rsidR="002A17E9" w:rsidRPr="0095235F" w:rsidRDefault="002A17E9" w:rsidP="00702ECF">
            <w:pPr>
              <w:spacing w:line="300" w:lineRule="exact"/>
              <w:ind w:left="-126" w:right="-135"/>
              <w:jc w:val="center"/>
              <w:rPr>
                <w:rFonts w:ascii="CordiaUPC" w:hAnsi="CordiaUPC" w:cs="CordiaUPC"/>
                <w:sz w:val="26"/>
                <w:szCs w:val="26"/>
                <w:lang w:val="en-US"/>
              </w:rPr>
            </w:pPr>
            <w:r w:rsidRPr="0095235F">
              <w:rPr>
                <w:rFonts w:ascii="CordiaUPC" w:hAnsi="CordiaUPC" w:cs="CordiaUPC" w:hint="cs"/>
                <w:sz w:val="26"/>
                <w:szCs w:val="26"/>
                <w:lang w:val="en-US"/>
              </w:rPr>
              <w:t>Written-off</w:t>
            </w:r>
          </w:p>
        </w:tc>
        <w:tc>
          <w:tcPr>
            <w:tcW w:w="1080" w:type="dxa"/>
            <w:vAlign w:val="bottom"/>
          </w:tcPr>
          <w:p w14:paraId="541CB465" w14:textId="77777777" w:rsidR="002A17E9" w:rsidRPr="0095235F" w:rsidRDefault="002A17E9" w:rsidP="00702ECF">
            <w:pPr>
              <w:spacing w:line="300" w:lineRule="exact"/>
              <w:ind w:left="-126" w:right="-135"/>
              <w:jc w:val="center"/>
              <w:rPr>
                <w:rFonts w:ascii="CordiaUPC" w:hAnsi="CordiaUPC" w:cs="CordiaUPC"/>
                <w:sz w:val="26"/>
                <w:szCs w:val="26"/>
                <w:lang w:val="en-US"/>
              </w:rPr>
            </w:pPr>
            <w:r w:rsidRPr="0095235F">
              <w:rPr>
                <w:rFonts w:ascii="CordiaUPC" w:hAnsi="CordiaUPC" w:cs="CordiaUPC" w:hint="cs"/>
                <w:sz w:val="26"/>
                <w:szCs w:val="26"/>
                <w:lang w:val="en-US"/>
              </w:rPr>
              <w:t xml:space="preserve">Transfers in/ </w:t>
            </w:r>
          </w:p>
          <w:p w14:paraId="6C415F8E" w14:textId="77777777" w:rsidR="002A17E9" w:rsidRPr="0095235F" w:rsidRDefault="002A17E9" w:rsidP="00702ECF">
            <w:pPr>
              <w:spacing w:line="300" w:lineRule="exact"/>
              <w:ind w:left="-126" w:right="-135"/>
              <w:jc w:val="center"/>
              <w:rPr>
                <w:rFonts w:ascii="CordiaUPC" w:hAnsi="CordiaUPC" w:cs="CordiaUPC"/>
                <w:sz w:val="26"/>
                <w:szCs w:val="26"/>
                <w:lang w:val="en-US"/>
              </w:rPr>
            </w:pPr>
            <w:r w:rsidRPr="0095235F">
              <w:rPr>
                <w:rFonts w:ascii="CordiaUPC" w:hAnsi="CordiaUPC" w:cs="CordiaUPC" w:hint="cs"/>
                <w:sz w:val="26"/>
                <w:szCs w:val="26"/>
                <w:lang w:val="en-US"/>
              </w:rPr>
              <w:t>(out)</w:t>
            </w:r>
          </w:p>
        </w:tc>
        <w:tc>
          <w:tcPr>
            <w:tcW w:w="1080" w:type="dxa"/>
            <w:vAlign w:val="bottom"/>
          </w:tcPr>
          <w:p w14:paraId="22FBB4C3" w14:textId="77777777" w:rsidR="002A17E9" w:rsidRPr="0095235F" w:rsidRDefault="002A17E9" w:rsidP="00702ECF">
            <w:pPr>
              <w:spacing w:line="300" w:lineRule="exact"/>
              <w:ind w:left="-126" w:right="-90"/>
              <w:jc w:val="center"/>
              <w:rPr>
                <w:rFonts w:ascii="CordiaUPC" w:hAnsi="CordiaUPC" w:cs="CordiaUPC"/>
                <w:sz w:val="26"/>
                <w:szCs w:val="26"/>
                <w:rtl/>
                <w:cs/>
              </w:rPr>
            </w:pPr>
            <w:r w:rsidRPr="0095235F">
              <w:rPr>
                <w:rFonts w:ascii="CordiaUPC" w:hAnsi="CordiaUPC" w:cs="CordiaUPC" w:hint="cs"/>
                <w:sz w:val="26"/>
                <w:szCs w:val="26"/>
              </w:rPr>
              <w:t>Ending balance</w:t>
            </w:r>
          </w:p>
        </w:tc>
        <w:tc>
          <w:tcPr>
            <w:tcW w:w="1170" w:type="dxa"/>
            <w:vAlign w:val="bottom"/>
          </w:tcPr>
          <w:p w14:paraId="2D525F27" w14:textId="77777777" w:rsidR="002A17E9" w:rsidRPr="0095235F" w:rsidRDefault="002A17E9" w:rsidP="00702ECF">
            <w:pPr>
              <w:spacing w:line="300" w:lineRule="exact"/>
              <w:ind w:left="-126" w:right="-90"/>
              <w:jc w:val="center"/>
              <w:rPr>
                <w:rFonts w:ascii="CordiaUPC" w:eastAsia="Angsana New" w:hAnsi="CordiaUPC" w:cs="CordiaUPC"/>
                <w:kern w:val="28"/>
                <w:sz w:val="26"/>
                <w:szCs w:val="26"/>
              </w:rPr>
            </w:pPr>
            <w:r w:rsidRPr="0095235F">
              <w:rPr>
                <w:rFonts w:ascii="CordiaUPC" w:eastAsia="Angsana New" w:hAnsi="CordiaUPC" w:cs="CordiaUPC" w:hint="cs"/>
                <w:kern w:val="28"/>
                <w:sz w:val="26"/>
                <w:szCs w:val="26"/>
              </w:rPr>
              <w:t>Beginning balance</w:t>
            </w:r>
          </w:p>
        </w:tc>
        <w:tc>
          <w:tcPr>
            <w:tcW w:w="1260" w:type="dxa"/>
            <w:vAlign w:val="bottom"/>
          </w:tcPr>
          <w:p w14:paraId="4C192B7E" w14:textId="77777777" w:rsidR="002A17E9" w:rsidRPr="0095235F" w:rsidRDefault="002A17E9" w:rsidP="00702ECF">
            <w:pPr>
              <w:spacing w:line="300" w:lineRule="exact"/>
              <w:ind w:left="-126" w:right="-90"/>
              <w:jc w:val="center"/>
              <w:rPr>
                <w:rFonts w:ascii="CordiaUPC" w:eastAsia="Angsana New" w:hAnsi="CordiaUPC" w:cs="CordiaUPC"/>
                <w:kern w:val="28"/>
                <w:sz w:val="26"/>
                <w:szCs w:val="26"/>
                <w:lang w:val="en-US"/>
              </w:rPr>
            </w:pPr>
            <w:r w:rsidRPr="0095235F">
              <w:rPr>
                <w:rFonts w:ascii="CordiaUPC" w:eastAsia="Angsana New" w:hAnsi="CordiaUPC" w:cs="CordiaUPC" w:hint="cs"/>
                <w:kern w:val="28"/>
                <w:sz w:val="26"/>
                <w:szCs w:val="26"/>
                <w:lang w:val="en-US"/>
              </w:rPr>
              <w:t>Amortisation during</w:t>
            </w:r>
          </w:p>
          <w:p w14:paraId="7CA64FD2" w14:textId="35D31DAB" w:rsidR="002A17E9" w:rsidRPr="0095235F" w:rsidRDefault="002A17E9" w:rsidP="00702ECF">
            <w:pPr>
              <w:spacing w:line="300" w:lineRule="exact"/>
              <w:ind w:left="-126" w:right="-90"/>
              <w:jc w:val="center"/>
              <w:rPr>
                <w:rFonts w:ascii="CordiaUPC" w:eastAsia="Angsana New" w:hAnsi="CordiaUPC" w:cs="CordiaUPC"/>
                <w:kern w:val="28"/>
                <w:sz w:val="26"/>
                <w:szCs w:val="26"/>
              </w:rPr>
            </w:pPr>
            <w:r w:rsidRPr="0095235F">
              <w:rPr>
                <w:rFonts w:ascii="CordiaUPC" w:eastAsia="Angsana New" w:hAnsi="CordiaUPC" w:cs="CordiaUPC" w:hint="cs"/>
                <w:kern w:val="28"/>
                <w:sz w:val="26"/>
                <w:szCs w:val="26"/>
                <w:lang w:val="en-US"/>
              </w:rPr>
              <w:t xml:space="preserve">the </w:t>
            </w:r>
            <w:r w:rsidR="00897759" w:rsidRPr="0095235F">
              <w:rPr>
                <w:rFonts w:ascii="CordiaUPC" w:eastAsia="Angsana New" w:hAnsi="CordiaUPC" w:cs="CordiaUPC"/>
                <w:kern w:val="28"/>
                <w:sz w:val="26"/>
                <w:szCs w:val="26"/>
                <w:lang w:val="en-US"/>
              </w:rPr>
              <w:t>year</w:t>
            </w:r>
          </w:p>
        </w:tc>
        <w:tc>
          <w:tcPr>
            <w:tcW w:w="1260" w:type="dxa"/>
            <w:vAlign w:val="bottom"/>
          </w:tcPr>
          <w:p w14:paraId="13511D55" w14:textId="77777777" w:rsidR="002A17E9" w:rsidRPr="0095235F" w:rsidRDefault="002A17E9" w:rsidP="00702ECF">
            <w:pPr>
              <w:spacing w:line="300" w:lineRule="exact"/>
              <w:ind w:left="-119" w:right="-98"/>
              <w:jc w:val="center"/>
              <w:rPr>
                <w:rFonts w:ascii="CordiaUPC" w:eastAsia="Angsana New" w:hAnsi="CordiaUPC" w:cs="CordiaUPC"/>
                <w:kern w:val="28"/>
                <w:sz w:val="26"/>
                <w:szCs w:val="26"/>
                <w:lang w:val="en-US"/>
              </w:rPr>
            </w:pPr>
            <w:r w:rsidRPr="0095235F">
              <w:rPr>
                <w:rFonts w:ascii="CordiaUPC" w:eastAsia="Angsana New" w:hAnsi="CordiaUPC" w:cs="CordiaUPC" w:hint="cs"/>
                <w:kern w:val="28"/>
                <w:sz w:val="26"/>
                <w:szCs w:val="26"/>
                <w:lang w:val="en-US"/>
              </w:rPr>
              <w:t>Accumulated</w:t>
            </w:r>
          </w:p>
          <w:p w14:paraId="29DF0B0A" w14:textId="77777777" w:rsidR="002A17E9" w:rsidRPr="0095235F" w:rsidRDefault="002A17E9" w:rsidP="00702ECF">
            <w:pPr>
              <w:spacing w:line="300" w:lineRule="exact"/>
              <w:ind w:left="-119" w:right="-98"/>
              <w:jc w:val="center"/>
              <w:rPr>
                <w:rFonts w:ascii="CordiaUPC" w:eastAsia="Angsana New" w:hAnsi="CordiaUPC" w:cs="CordiaUPC"/>
                <w:kern w:val="28"/>
                <w:sz w:val="26"/>
                <w:szCs w:val="26"/>
                <w:lang w:val="en-US"/>
              </w:rPr>
            </w:pPr>
            <w:r w:rsidRPr="0095235F">
              <w:rPr>
                <w:rFonts w:ascii="CordiaUPC" w:eastAsia="Angsana New" w:hAnsi="CordiaUPC" w:cs="CordiaUPC" w:hint="cs"/>
                <w:kern w:val="28"/>
                <w:sz w:val="26"/>
                <w:szCs w:val="26"/>
                <w:lang w:val="en-US"/>
              </w:rPr>
              <w:t>amortisation on</w:t>
            </w:r>
          </w:p>
          <w:p w14:paraId="6CB74B35" w14:textId="77777777" w:rsidR="002A17E9" w:rsidRPr="0095235F" w:rsidRDefault="002A17E9" w:rsidP="00702ECF">
            <w:pPr>
              <w:spacing w:line="300" w:lineRule="exact"/>
              <w:ind w:left="-119" w:right="-98"/>
              <w:jc w:val="center"/>
              <w:rPr>
                <w:rFonts w:ascii="CordiaUPC" w:hAnsi="CordiaUPC" w:cs="CordiaUPC"/>
                <w:sz w:val="26"/>
                <w:szCs w:val="26"/>
                <w:rtl/>
                <w:cs/>
                <w:lang w:val="th-TH"/>
              </w:rPr>
            </w:pPr>
            <w:r w:rsidRPr="0095235F">
              <w:rPr>
                <w:rFonts w:ascii="CordiaUPC" w:eastAsia="Angsana New" w:hAnsi="CordiaUPC" w:cs="CordiaUPC" w:hint="cs"/>
                <w:kern w:val="28"/>
                <w:sz w:val="26"/>
                <w:szCs w:val="26"/>
                <w:lang w:val="en-US"/>
              </w:rPr>
              <w:t>transfer out</w:t>
            </w:r>
          </w:p>
        </w:tc>
        <w:tc>
          <w:tcPr>
            <w:tcW w:w="1170" w:type="dxa"/>
            <w:vAlign w:val="bottom"/>
          </w:tcPr>
          <w:p w14:paraId="4ECD2285" w14:textId="77777777" w:rsidR="002A17E9" w:rsidRPr="0095235F" w:rsidRDefault="002A17E9" w:rsidP="00702ECF">
            <w:pPr>
              <w:spacing w:line="300" w:lineRule="exact"/>
              <w:ind w:left="-126" w:right="-135"/>
              <w:jc w:val="center"/>
              <w:rPr>
                <w:rFonts w:ascii="CordiaUPC" w:hAnsi="CordiaUPC" w:cs="CordiaUPC"/>
                <w:sz w:val="26"/>
                <w:szCs w:val="26"/>
                <w:lang w:val="en-US"/>
              </w:rPr>
            </w:pPr>
            <w:r w:rsidRPr="0095235F">
              <w:rPr>
                <w:rFonts w:ascii="CordiaUPC" w:hAnsi="CordiaUPC" w:cs="CordiaUPC" w:hint="cs"/>
                <w:sz w:val="26"/>
                <w:szCs w:val="26"/>
                <w:lang w:val="en-US"/>
              </w:rPr>
              <w:t>Ending</w:t>
            </w:r>
          </w:p>
          <w:p w14:paraId="2EB2224F" w14:textId="77777777" w:rsidR="002A17E9" w:rsidRPr="0095235F" w:rsidRDefault="002A17E9" w:rsidP="00702ECF">
            <w:pPr>
              <w:spacing w:line="300" w:lineRule="exact"/>
              <w:ind w:left="-126" w:right="-135"/>
              <w:jc w:val="center"/>
              <w:rPr>
                <w:rFonts w:ascii="CordiaUPC" w:hAnsi="CordiaUPC" w:cs="CordiaUPC"/>
                <w:sz w:val="26"/>
                <w:szCs w:val="26"/>
              </w:rPr>
            </w:pPr>
            <w:r w:rsidRPr="0095235F">
              <w:rPr>
                <w:rFonts w:ascii="CordiaUPC" w:hAnsi="CordiaUPC" w:cs="CordiaUPC" w:hint="cs"/>
                <w:sz w:val="26"/>
                <w:szCs w:val="26"/>
                <w:lang w:val="en-US"/>
              </w:rPr>
              <w:t xml:space="preserve"> balance</w:t>
            </w:r>
          </w:p>
        </w:tc>
        <w:tc>
          <w:tcPr>
            <w:tcW w:w="1350" w:type="dxa"/>
            <w:vMerge/>
            <w:vAlign w:val="bottom"/>
          </w:tcPr>
          <w:p w14:paraId="02DAE9F3" w14:textId="77777777" w:rsidR="002A17E9" w:rsidRPr="0095235F" w:rsidRDefault="002A17E9" w:rsidP="00702ECF">
            <w:pPr>
              <w:spacing w:line="300" w:lineRule="exact"/>
              <w:ind w:left="-126" w:right="-90"/>
              <w:jc w:val="center"/>
              <w:rPr>
                <w:rFonts w:ascii="CordiaUPC" w:hAnsi="CordiaUPC" w:cs="CordiaUPC"/>
                <w:sz w:val="26"/>
                <w:szCs w:val="26"/>
                <w:rtl/>
                <w:cs/>
              </w:rPr>
            </w:pPr>
          </w:p>
        </w:tc>
      </w:tr>
      <w:tr w:rsidR="002A17E9" w:rsidRPr="0095235F" w14:paraId="5CC9F225" w14:textId="77777777" w:rsidTr="002A17E9">
        <w:tc>
          <w:tcPr>
            <w:tcW w:w="1890" w:type="dxa"/>
          </w:tcPr>
          <w:p w14:paraId="77E7C6C9" w14:textId="77777777" w:rsidR="002A17E9" w:rsidRPr="0095235F" w:rsidRDefault="002A17E9" w:rsidP="00702ECF">
            <w:pPr>
              <w:spacing w:line="300" w:lineRule="exact"/>
              <w:rPr>
                <w:rFonts w:ascii="CordiaUPC" w:hAnsi="CordiaUPC" w:cs="CordiaUPC"/>
                <w:sz w:val="26"/>
                <w:szCs w:val="26"/>
              </w:rPr>
            </w:pPr>
          </w:p>
        </w:tc>
        <w:tc>
          <w:tcPr>
            <w:tcW w:w="12600" w:type="dxa"/>
            <w:gridSpan w:val="11"/>
          </w:tcPr>
          <w:p w14:paraId="11C20F19" w14:textId="77777777" w:rsidR="002A17E9" w:rsidRPr="0095235F" w:rsidRDefault="002A17E9" w:rsidP="00702ECF">
            <w:pPr>
              <w:spacing w:line="300" w:lineRule="exact"/>
              <w:ind w:left="-126" w:right="-90"/>
              <w:jc w:val="center"/>
              <w:rPr>
                <w:rFonts w:ascii="CordiaUPC" w:hAnsi="CordiaUPC" w:cs="CordiaUPC"/>
                <w:i/>
                <w:iCs/>
                <w:sz w:val="26"/>
                <w:szCs w:val="26"/>
              </w:rPr>
            </w:pPr>
            <w:r w:rsidRPr="0095235F">
              <w:rPr>
                <w:rFonts w:ascii="CordiaUPC" w:hAnsi="CordiaUPC" w:cs="CordiaUPC" w:hint="cs"/>
                <w:i/>
                <w:iCs/>
                <w:sz w:val="26"/>
                <w:szCs w:val="26"/>
              </w:rPr>
              <w:t>(in million Baht)</w:t>
            </w:r>
          </w:p>
        </w:tc>
      </w:tr>
      <w:tr w:rsidR="00921E59" w:rsidRPr="0095235F" w14:paraId="6209BBC9" w14:textId="77777777" w:rsidTr="00616379">
        <w:trPr>
          <w:trHeight w:val="63"/>
        </w:trPr>
        <w:tc>
          <w:tcPr>
            <w:tcW w:w="1890" w:type="dxa"/>
            <w:vAlign w:val="bottom"/>
          </w:tcPr>
          <w:p w14:paraId="4A5B5AE5" w14:textId="77777777" w:rsidR="00921E59" w:rsidRPr="0095235F" w:rsidRDefault="00921E59" w:rsidP="00921E59">
            <w:pPr>
              <w:spacing w:line="300" w:lineRule="exact"/>
              <w:ind w:left="-18" w:right="-18"/>
              <w:rPr>
                <w:rFonts w:ascii="CordiaUPC" w:hAnsi="CordiaUPC" w:cs="CordiaUPC"/>
                <w:sz w:val="26"/>
                <w:szCs w:val="26"/>
                <w:rtl/>
                <w:cs/>
              </w:rPr>
            </w:pPr>
            <w:r w:rsidRPr="0095235F">
              <w:rPr>
                <w:rFonts w:ascii="CordiaUPC" w:hAnsi="CordiaUPC" w:cs="CordiaUPC" w:hint="cs"/>
                <w:sz w:val="26"/>
                <w:szCs w:val="26"/>
                <w:lang w:val="en-US"/>
              </w:rPr>
              <w:t>Goodwill</w:t>
            </w:r>
          </w:p>
        </w:tc>
        <w:tc>
          <w:tcPr>
            <w:tcW w:w="1260" w:type="dxa"/>
            <w:vAlign w:val="bottom"/>
          </w:tcPr>
          <w:p w14:paraId="2DBADAC9" w14:textId="63428EB1" w:rsidR="00921E59" w:rsidRPr="0095235F" w:rsidRDefault="00921E59" w:rsidP="00921E59">
            <w:pPr>
              <w:tabs>
                <w:tab w:val="decimal" w:pos="880"/>
              </w:tabs>
              <w:spacing w:line="300" w:lineRule="exact"/>
              <w:ind w:right="72"/>
              <w:rPr>
                <w:rFonts w:ascii="CordiaUPC" w:hAnsi="CordiaUPC" w:cs="CordiaUPC"/>
                <w:sz w:val="26"/>
                <w:szCs w:val="26"/>
                <w:cs/>
                <w:lang w:bidi="th-TH"/>
              </w:rPr>
            </w:pPr>
            <w:r w:rsidRPr="0095235F">
              <w:rPr>
                <w:rFonts w:ascii="CordiaUPC" w:hAnsi="CordiaUPC" w:cs="CordiaUPC"/>
                <w:sz w:val="26"/>
                <w:szCs w:val="26"/>
              </w:rPr>
              <w:t xml:space="preserve">14,105                              </w:t>
            </w:r>
          </w:p>
        </w:tc>
        <w:tc>
          <w:tcPr>
            <w:tcW w:w="990" w:type="dxa"/>
            <w:vAlign w:val="bottom"/>
          </w:tcPr>
          <w:p w14:paraId="74681174" w14:textId="73809771" w:rsidR="00921E59" w:rsidRPr="0095235F" w:rsidRDefault="00921E59" w:rsidP="00264E25">
            <w:pPr>
              <w:tabs>
                <w:tab w:val="decimal" w:pos="698"/>
              </w:tabs>
              <w:spacing w:line="300" w:lineRule="exact"/>
              <w:ind w:right="72"/>
              <w:rPr>
                <w:rFonts w:ascii="CordiaUPC" w:hAnsi="CordiaUPC" w:cs="CordiaUPC"/>
                <w:sz w:val="26"/>
                <w:szCs w:val="26"/>
                <w:lang w:bidi="th-TH"/>
              </w:rPr>
            </w:pPr>
            <w:r w:rsidRPr="0095235F">
              <w:rPr>
                <w:rFonts w:ascii="CordiaUPC" w:hAnsi="CordiaUPC" w:cs="CordiaUPC"/>
                <w:sz w:val="26"/>
                <w:szCs w:val="26"/>
              </w:rPr>
              <w:t>14,105</w:t>
            </w:r>
          </w:p>
        </w:tc>
        <w:tc>
          <w:tcPr>
            <w:tcW w:w="990" w:type="dxa"/>
            <w:vAlign w:val="bottom"/>
          </w:tcPr>
          <w:p w14:paraId="5772976F" w14:textId="0F571205" w:rsidR="00921E59" w:rsidRPr="0095235F" w:rsidRDefault="00921E59" w:rsidP="00921E59">
            <w:pPr>
              <w:tabs>
                <w:tab w:val="decimal" w:pos="610"/>
              </w:tabs>
              <w:spacing w:line="300" w:lineRule="exact"/>
              <w:ind w:right="-112"/>
              <w:rPr>
                <w:rFonts w:ascii="CordiaUPC" w:hAnsi="CordiaUPC" w:cs="CordiaUPC"/>
                <w:sz w:val="26"/>
                <w:szCs w:val="26"/>
                <w:lang w:bidi="th-TH"/>
              </w:rPr>
            </w:pPr>
            <w:r w:rsidRPr="0095235F">
              <w:rPr>
                <w:rFonts w:ascii="CordiaUPC" w:hAnsi="CordiaUPC" w:cs="CordiaUPC" w:hint="cs"/>
                <w:sz w:val="26"/>
                <w:szCs w:val="26"/>
                <w:cs/>
              </w:rPr>
              <w:t>-</w:t>
            </w:r>
          </w:p>
        </w:tc>
        <w:tc>
          <w:tcPr>
            <w:tcW w:w="990" w:type="dxa"/>
            <w:vAlign w:val="bottom"/>
          </w:tcPr>
          <w:p w14:paraId="622866BF" w14:textId="1A5AF9C6" w:rsidR="00921E59" w:rsidRPr="0095235F" w:rsidRDefault="00921E59" w:rsidP="00921E59">
            <w:pPr>
              <w:tabs>
                <w:tab w:val="decimal" w:pos="596"/>
              </w:tabs>
              <w:spacing w:line="300" w:lineRule="exact"/>
              <w:jc w:val="center"/>
              <w:rPr>
                <w:rFonts w:ascii="CordiaUPC" w:hAnsi="CordiaUPC" w:cs="CordiaUPC"/>
                <w:sz w:val="26"/>
                <w:szCs w:val="26"/>
                <w:lang w:bidi="th-TH"/>
              </w:rPr>
            </w:pPr>
            <w:r w:rsidRPr="0095235F">
              <w:rPr>
                <w:rFonts w:ascii="CordiaUPC" w:hAnsi="CordiaUPC" w:cs="CordiaUPC"/>
                <w:sz w:val="26"/>
                <w:szCs w:val="26"/>
              </w:rPr>
              <w:t>-</w:t>
            </w:r>
          </w:p>
        </w:tc>
        <w:tc>
          <w:tcPr>
            <w:tcW w:w="1080" w:type="dxa"/>
            <w:vAlign w:val="bottom"/>
          </w:tcPr>
          <w:p w14:paraId="42FA9D08" w14:textId="2F2CDDFF" w:rsidR="00921E59" w:rsidRPr="0095235F" w:rsidRDefault="00921E59" w:rsidP="00921E59">
            <w:pPr>
              <w:tabs>
                <w:tab w:val="decimal" w:pos="618"/>
              </w:tabs>
              <w:spacing w:line="300" w:lineRule="exact"/>
              <w:ind w:right="72"/>
              <w:jc w:val="center"/>
              <w:rPr>
                <w:rFonts w:ascii="CordiaUPC" w:hAnsi="CordiaUPC" w:cs="CordiaUPC"/>
                <w:sz w:val="26"/>
                <w:szCs w:val="26"/>
                <w:lang w:bidi="th-TH"/>
              </w:rPr>
            </w:pPr>
            <w:r w:rsidRPr="0095235F">
              <w:rPr>
                <w:rFonts w:ascii="CordiaUPC" w:hAnsi="CordiaUPC" w:cs="CordiaUPC"/>
                <w:sz w:val="26"/>
                <w:szCs w:val="26"/>
              </w:rPr>
              <w:t>-</w:t>
            </w:r>
          </w:p>
        </w:tc>
        <w:tc>
          <w:tcPr>
            <w:tcW w:w="1080" w:type="dxa"/>
            <w:vAlign w:val="bottom"/>
          </w:tcPr>
          <w:p w14:paraId="2367081C" w14:textId="674D5AE6" w:rsidR="00921E59" w:rsidRPr="0095235F" w:rsidRDefault="00921E59" w:rsidP="00921E59">
            <w:pPr>
              <w:tabs>
                <w:tab w:val="decimal" w:pos="703"/>
              </w:tabs>
              <w:spacing w:line="300" w:lineRule="exact"/>
              <w:ind w:right="72"/>
              <w:rPr>
                <w:rFonts w:ascii="CordiaUPC" w:hAnsi="CordiaUPC" w:cs="CordiaUPC"/>
                <w:sz w:val="26"/>
                <w:szCs w:val="26"/>
                <w:lang w:bidi="th-TH"/>
              </w:rPr>
            </w:pPr>
            <w:r w:rsidRPr="0095235F">
              <w:rPr>
                <w:rFonts w:ascii="CordiaUPC" w:hAnsi="CordiaUPC" w:cs="CordiaUPC"/>
                <w:sz w:val="26"/>
                <w:szCs w:val="26"/>
              </w:rPr>
              <w:t>14,105</w:t>
            </w:r>
          </w:p>
        </w:tc>
        <w:tc>
          <w:tcPr>
            <w:tcW w:w="1170" w:type="dxa"/>
          </w:tcPr>
          <w:p w14:paraId="42AEE999" w14:textId="5FDEBB95" w:rsidR="00921E59" w:rsidRPr="0095235F" w:rsidRDefault="00921E59" w:rsidP="00921E59">
            <w:pPr>
              <w:tabs>
                <w:tab w:val="decimal" w:pos="703"/>
              </w:tabs>
              <w:spacing w:line="300" w:lineRule="exact"/>
              <w:ind w:right="72"/>
              <w:rPr>
                <w:rFonts w:ascii="CordiaUPC" w:hAnsi="CordiaUPC" w:cs="CordiaUPC"/>
                <w:sz w:val="26"/>
                <w:szCs w:val="26"/>
                <w:lang w:bidi="th-TH"/>
              </w:rPr>
            </w:pPr>
            <w:r w:rsidRPr="0095235F">
              <w:rPr>
                <w:rFonts w:ascii="CordiaUPC" w:hAnsi="CordiaUPC" w:cs="CordiaUPC"/>
                <w:sz w:val="26"/>
                <w:szCs w:val="26"/>
              </w:rPr>
              <w:t>-</w:t>
            </w:r>
          </w:p>
        </w:tc>
        <w:tc>
          <w:tcPr>
            <w:tcW w:w="1260" w:type="dxa"/>
            <w:vAlign w:val="bottom"/>
          </w:tcPr>
          <w:p w14:paraId="4B445ABD" w14:textId="7ECF3ED5" w:rsidR="00921E59" w:rsidRPr="0095235F" w:rsidRDefault="00921E59" w:rsidP="00921E59">
            <w:pPr>
              <w:tabs>
                <w:tab w:val="decimal" w:pos="790"/>
              </w:tabs>
              <w:spacing w:line="300" w:lineRule="exact"/>
              <w:ind w:right="72"/>
              <w:rPr>
                <w:rFonts w:ascii="CordiaUPC" w:hAnsi="CordiaUPC" w:cs="CordiaUPC"/>
                <w:sz w:val="26"/>
                <w:szCs w:val="26"/>
                <w:lang w:bidi="th-TH"/>
              </w:rPr>
            </w:pPr>
            <w:r w:rsidRPr="0095235F">
              <w:rPr>
                <w:rFonts w:ascii="CordiaUPC" w:hAnsi="CordiaUPC" w:cs="CordiaUPC" w:hint="cs"/>
                <w:sz w:val="26"/>
                <w:szCs w:val="26"/>
                <w:cs/>
              </w:rPr>
              <w:t>-</w:t>
            </w:r>
          </w:p>
        </w:tc>
        <w:tc>
          <w:tcPr>
            <w:tcW w:w="1260" w:type="dxa"/>
            <w:vAlign w:val="bottom"/>
          </w:tcPr>
          <w:p w14:paraId="1859DB6E" w14:textId="6FAA6D4F" w:rsidR="00921E59" w:rsidRPr="0095235F" w:rsidRDefault="00921E59" w:rsidP="00921E59">
            <w:pPr>
              <w:tabs>
                <w:tab w:val="decimal" w:pos="886"/>
              </w:tabs>
              <w:spacing w:line="300" w:lineRule="exact"/>
              <w:ind w:right="72"/>
              <w:rPr>
                <w:rFonts w:ascii="CordiaUPC" w:hAnsi="CordiaUPC" w:cs="CordiaUPC"/>
                <w:sz w:val="26"/>
                <w:szCs w:val="26"/>
                <w:lang w:bidi="th-TH"/>
              </w:rPr>
            </w:pPr>
            <w:r w:rsidRPr="0095235F">
              <w:rPr>
                <w:rFonts w:ascii="CordiaUPC" w:hAnsi="CordiaUPC" w:cs="CordiaUPC" w:hint="cs"/>
                <w:sz w:val="26"/>
                <w:szCs w:val="26"/>
                <w:cs/>
              </w:rPr>
              <w:t>-</w:t>
            </w:r>
          </w:p>
        </w:tc>
        <w:tc>
          <w:tcPr>
            <w:tcW w:w="1170" w:type="dxa"/>
          </w:tcPr>
          <w:p w14:paraId="4A43CB79" w14:textId="78305A52" w:rsidR="00921E59" w:rsidRPr="0095235F" w:rsidRDefault="00921E59" w:rsidP="00921E59">
            <w:pPr>
              <w:tabs>
                <w:tab w:val="decimal" w:pos="790"/>
              </w:tabs>
              <w:spacing w:line="300" w:lineRule="exact"/>
              <w:ind w:right="72"/>
              <w:rPr>
                <w:rFonts w:ascii="CordiaUPC" w:hAnsi="CordiaUPC" w:cs="CordiaUPC"/>
                <w:sz w:val="26"/>
                <w:szCs w:val="26"/>
                <w:lang w:bidi="th-TH"/>
              </w:rPr>
            </w:pPr>
            <w:r w:rsidRPr="0095235F">
              <w:rPr>
                <w:rFonts w:ascii="CordiaUPC" w:hAnsi="CordiaUPC" w:cs="CordiaUPC"/>
                <w:sz w:val="26"/>
                <w:szCs w:val="26"/>
              </w:rPr>
              <w:t>-</w:t>
            </w:r>
          </w:p>
        </w:tc>
        <w:tc>
          <w:tcPr>
            <w:tcW w:w="1350" w:type="dxa"/>
            <w:vAlign w:val="bottom"/>
          </w:tcPr>
          <w:p w14:paraId="25E1C9DC" w14:textId="7205E7E8" w:rsidR="00921E59" w:rsidRPr="0095235F" w:rsidRDefault="00921E59" w:rsidP="00921E59">
            <w:pPr>
              <w:tabs>
                <w:tab w:val="decimal" w:pos="876"/>
              </w:tabs>
              <w:spacing w:line="300" w:lineRule="exact"/>
              <w:ind w:right="72"/>
              <w:rPr>
                <w:rFonts w:ascii="CordiaUPC" w:hAnsi="CordiaUPC" w:cs="CordiaUPC"/>
                <w:sz w:val="26"/>
                <w:szCs w:val="26"/>
                <w:lang w:bidi="th-TH"/>
              </w:rPr>
            </w:pPr>
            <w:r w:rsidRPr="0095235F">
              <w:rPr>
                <w:rFonts w:ascii="CordiaUPC" w:hAnsi="CordiaUPC" w:cs="CordiaUPC"/>
                <w:sz w:val="26"/>
                <w:szCs w:val="26"/>
              </w:rPr>
              <w:t>14,105</w:t>
            </w:r>
          </w:p>
        </w:tc>
      </w:tr>
      <w:tr w:rsidR="00921E59" w:rsidRPr="0095235F" w14:paraId="084777E9" w14:textId="77777777" w:rsidTr="00616379">
        <w:tc>
          <w:tcPr>
            <w:tcW w:w="1890" w:type="dxa"/>
            <w:vAlign w:val="bottom"/>
          </w:tcPr>
          <w:p w14:paraId="2A75F712" w14:textId="77777777" w:rsidR="00921E59" w:rsidRPr="0095235F" w:rsidRDefault="00921E59" w:rsidP="00921E59">
            <w:pPr>
              <w:autoSpaceDE w:val="0"/>
              <w:autoSpaceDN w:val="0"/>
              <w:adjustRightInd w:val="0"/>
              <w:spacing w:line="300" w:lineRule="exact"/>
              <w:ind w:left="-21" w:right="163"/>
              <w:rPr>
                <w:rFonts w:ascii="CordiaUPC" w:eastAsia="AngsanaNew" w:hAnsi="CordiaUPC" w:cs="CordiaUPC"/>
                <w:sz w:val="26"/>
                <w:szCs w:val="26"/>
                <w:rtl/>
                <w:cs/>
                <w:lang w:val="en-US" w:eastAsia="en-GB"/>
              </w:rPr>
            </w:pPr>
            <w:r w:rsidRPr="0095235F">
              <w:rPr>
                <w:rFonts w:ascii="CordiaUPC" w:eastAsia="AngsanaNew" w:hAnsi="CordiaUPC" w:cs="CordiaUPC" w:hint="cs"/>
                <w:sz w:val="26"/>
                <w:szCs w:val="26"/>
                <w:lang w:val="en-US" w:eastAsia="en-GB"/>
              </w:rPr>
              <w:t>Computer</w:t>
            </w:r>
            <w:r w:rsidRPr="0095235F">
              <w:rPr>
                <w:rFonts w:ascii="CordiaUPC" w:eastAsia="AngsanaNew" w:hAnsi="CordiaUPC" w:cs="CordiaUPC"/>
                <w:sz w:val="26"/>
                <w:szCs w:val="26"/>
                <w:lang w:val="en-US" w:eastAsia="en-GB"/>
              </w:rPr>
              <w:t xml:space="preserve"> software</w:t>
            </w:r>
          </w:p>
        </w:tc>
        <w:tc>
          <w:tcPr>
            <w:tcW w:w="1260" w:type="dxa"/>
            <w:vAlign w:val="bottom"/>
          </w:tcPr>
          <w:p w14:paraId="0A943A58" w14:textId="54AC1544" w:rsidR="00921E59" w:rsidRPr="0095235F" w:rsidRDefault="00921E59" w:rsidP="00921E59">
            <w:pPr>
              <w:tabs>
                <w:tab w:val="decimal" w:pos="880"/>
              </w:tabs>
              <w:spacing w:line="300" w:lineRule="exact"/>
              <w:ind w:right="72"/>
              <w:rPr>
                <w:rFonts w:ascii="CordiaUPC" w:hAnsi="CordiaUPC" w:cs="CordiaUPC"/>
                <w:sz w:val="26"/>
                <w:szCs w:val="26"/>
              </w:rPr>
            </w:pPr>
            <w:r w:rsidRPr="0095235F">
              <w:rPr>
                <w:rFonts w:ascii="CordiaUPC" w:hAnsi="CordiaUPC" w:cs="CordiaUPC"/>
                <w:sz w:val="26"/>
                <w:szCs w:val="26"/>
              </w:rPr>
              <w:t>4,070</w:t>
            </w:r>
          </w:p>
        </w:tc>
        <w:tc>
          <w:tcPr>
            <w:tcW w:w="990" w:type="dxa"/>
            <w:vAlign w:val="bottom"/>
          </w:tcPr>
          <w:p w14:paraId="738EFC69" w14:textId="273ECFCD" w:rsidR="00921E59" w:rsidRPr="0095235F" w:rsidRDefault="00921E59" w:rsidP="00264E25">
            <w:pPr>
              <w:tabs>
                <w:tab w:val="decimal" w:pos="698"/>
              </w:tabs>
              <w:spacing w:line="300" w:lineRule="exact"/>
              <w:ind w:right="72"/>
              <w:rPr>
                <w:rFonts w:ascii="CordiaUPC" w:hAnsi="CordiaUPC" w:cs="CordiaUPC"/>
                <w:sz w:val="26"/>
                <w:szCs w:val="26"/>
                <w:cs/>
                <w:lang w:bidi="th-TH"/>
              </w:rPr>
            </w:pPr>
            <w:r w:rsidRPr="0095235F">
              <w:rPr>
                <w:rFonts w:ascii="CordiaUPC" w:hAnsi="CordiaUPC" w:cs="CordiaUPC"/>
                <w:sz w:val="26"/>
                <w:szCs w:val="26"/>
              </w:rPr>
              <w:t>8,569</w:t>
            </w:r>
          </w:p>
        </w:tc>
        <w:tc>
          <w:tcPr>
            <w:tcW w:w="990" w:type="dxa"/>
            <w:shd w:val="clear" w:color="auto" w:fill="auto"/>
          </w:tcPr>
          <w:p w14:paraId="4F763C0F" w14:textId="679EB3AD" w:rsidR="00921E59" w:rsidRPr="0095235F" w:rsidRDefault="00921E59" w:rsidP="00921E59">
            <w:pPr>
              <w:tabs>
                <w:tab w:val="decimal" w:pos="610"/>
              </w:tabs>
              <w:spacing w:line="300" w:lineRule="exact"/>
              <w:ind w:right="-112"/>
              <w:rPr>
                <w:rFonts w:ascii="CordiaUPC" w:hAnsi="CordiaUPC" w:cs="CordiaUPC"/>
                <w:sz w:val="26"/>
                <w:szCs w:val="26"/>
                <w:lang w:bidi="th-TH"/>
              </w:rPr>
            </w:pPr>
            <w:r w:rsidRPr="0095235F">
              <w:rPr>
                <w:rFonts w:ascii="CordiaUPC" w:hAnsi="CordiaUPC" w:cs="CordiaUPC"/>
                <w:sz w:val="26"/>
                <w:szCs w:val="26"/>
              </w:rPr>
              <w:t>1</w:t>
            </w:r>
          </w:p>
        </w:tc>
        <w:tc>
          <w:tcPr>
            <w:tcW w:w="990" w:type="dxa"/>
            <w:shd w:val="clear" w:color="auto" w:fill="auto"/>
            <w:vAlign w:val="bottom"/>
          </w:tcPr>
          <w:p w14:paraId="05EAE54B" w14:textId="4E5FF28D" w:rsidR="00921E59" w:rsidRPr="0095235F" w:rsidRDefault="00921E59" w:rsidP="00921E59">
            <w:pPr>
              <w:tabs>
                <w:tab w:val="decimal" w:pos="596"/>
              </w:tabs>
              <w:spacing w:line="300" w:lineRule="exact"/>
              <w:jc w:val="center"/>
              <w:rPr>
                <w:rFonts w:ascii="CordiaUPC" w:hAnsi="CordiaUPC" w:cs="CordiaUPC"/>
                <w:sz w:val="26"/>
                <w:szCs w:val="26"/>
                <w:lang w:bidi="th-TH"/>
              </w:rPr>
            </w:pPr>
            <w:r w:rsidRPr="0095235F">
              <w:rPr>
                <w:rFonts w:ascii="CordiaUPC" w:hAnsi="CordiaUPC" w:cs="CordiaUPC"/>
                <w:sz w:val="26"/>
                <w:szCs w:val="26"/>
              </w:rPr>
              <w:t xml:space="preserve">(2,015)      </w:t>
            </w:r>
          </w:p>
        </w:tc>
        <w:tc>
          <w:tcPr>
            <w:tcW w:w="1080" w:type="dxa"/>
            <w:shd w:val="clear" w:color="auto" w:fill="auto"/>
            <w:vAlign w:val="bottom"/>
          </w:tcPr>
          <w:p w14:paraId="1F6B198F" w14:textId="51E8EAFB" w:rsidR="00921E59" w:rsidRPr="0095235F" w:rsidRDefault="00921E59" w:rsidP="00921E59">
            <w:pPr>
              <w:tabs>
                <w:tab w:val="decimal" w:pos="618"/>
              </w:tabs>
              <w:spacing w:line="300" w:lineRule="exact"/>
              <w:ind w:right="72"/>
              <w:jc w:val="center"/>
              <w:rPr>
                <w:rFonts w:ascii="CordiaUPC" w:hAnsi="CordiaUPC" w:cs="CordiaUPC"/>
                <w:sz w:val="26"/>
                <w:szCs w:val="26"/>
                <w:lang w:bidi="th-TH"/>
              </w:rPr>
            </w:pPr>
            <w:r w:rsidRPr="0095235F">
              <w:rPr>
                <w:rFonts w:ascii="CordiaUPC" w:hAnsi="CordiaUPC" w:cs="CordiaUPC"/>
                <w:sz w:val="26"/>
                <w:szCs w:val="26"/>
              </w:rPr>
              <w:t>1,623</w:t>
            </w:r>
          </w:p>
        </w:tc>
        <w:tc>
          <w:tcPr>
            <w:tcW w:w="1080" w:type="dxa"/>
            <w:vAlign w:val="bottom"/>
          </w:tcPr>
          <w:p w14:paraId="6AC035F9" w14:textId="6F8B7E44" w:rsidR="00921E59" w:rsidRPr="0095235F" w:rsidRDefault="00921E59" w:rsidP="00921E59">
            <w:pPr>
              <w:tabs>
                <w:tab w:val="decimal" w:pos="703"/>
              </w:tabs>
              <w:spacing w:line="300" w:lineRule="exact"/>
              <w:ind w:right="72"/>
              <w:rPr>
                <w:rFonts w:ascii="CordiaUPC" w:hAnsi="CordiaUPC" w:cs="CordiaUPC"/>
                <w:sz w:val="26"/>
                <w:szCs w:val="26"/>
                <w:lang w:bidi="th-TH"/>
              </w:rPr>
            </w:pPr>
            <w:r w:rsidRPr="0095235F">
              <w:rPr>
                <w:rFonts w:ascii="CordiaUPC" w:hAnsi="CordiaUPC" w:cs="CordiaUPC"/>
                <w:sz w:val="26"/>
                <w:szCs w:val="26"/>
              </w:rPr>
              <w:t>8,178</w:t>
            </w:r>
          </w:p>
        </w:tc>
        <w:tc>
          <w:tcPr>
            <w:tcW w:w="1170" w:type="dxa"/>
          </w:tcPr>
          <w:p w14:paraId="6AE3860B" w14:textId="736AF4EE" w:rsidR="00921E59" w:rsidRPr="0095235F" w:rsidRDefault="00921E59" w:rsidP="00921E59">
            <w:pPr>
              <w:tabs>
                <w:tab w:val="decimal" w:pos="703"/>
              </w:tabs>
              <w:spacing w:line="300" w:lineRule="exact"/>
              <w:ind w:right="72"/>
              <w:rPr>
                <w:rFonts w:ascii="CordiaUPC" w:hAnsi="CordiaUPC" w:cs="CordiaUPC"/>
                <w:sz w:val="26"/>
                <w:szCs w:val="26"/>
                <w:lang w:bidi="th-TH"/>
              </w:rPr>
            </w:pPr>
            <w:r w:rsidRPr="0095235F">
              <w:rPr>
                <w:rFonts w:ascii="CordiaUPC" w:hAnsi="CordiaUPC" w:cs="CordiaUPC"/>
                <w:sz w:val="26"/>
                <w:szCs w:val="26"/>
              </w:rPr>
              <w:t>(4,499)</w:t>
            </w:r>
          </w:p>
        </w:tc>
        <w:tc>
          <w:tcPr>
            <w:tcW w:w="1260" w:type="dxa"/>
            <w:vAlign w:val="bottom"/>
          </w:tcPr>
          <w:p w14:paraId="359A461D" w14:textId="694336E9" w:rsidR="00921E59" w:rsidRPr="0095235F" w:rsidRDefault="00921E59" w:rsidP="00921E59">
            <w:pPr>
              <w:tabs>
                <w:tab w:val="decimal" w:pos="790"/>
              </w:tabs>
              <w:spacing w:line="300" w:lineRule="exact"/>
              <w:ind w:right="72"/>
              <w:rPr>
                <w:rFonts w:ascii="CordiaUPC" w:hAnsi="CordiaUPC" w:cs="CordiaUPC"/>
                <w:sz w:val="26"/>
                <w:szCs w:val="26"/>
                <w:lang w:bidi="th-TH"/>
              </w:rPr>
            </w:pPr>
            <w:r w:rsidRPr="0095235F">
              <w:rPr>
                <w:rFonts w:ascii="CordiaUPC" w:hAnsi="CordiaUPC" w:cs="CordiaUPC"/>
                <w:sz w:val="26"/>
                <w:szCs w:val="26"/>
              </w:rPr>
              <w:t>(1,194)</w:t>
            </w:r>
          </w:p>
        </w:tc>
        <w:tc>
          <w:tcPr>
            <w:tcW w:w="1260" w:type="dxa"/>
            <w:vAlign w:val="bottom"/>
          </w:tcPr>
          <w:p w14:paraId="7A809296" w14:textId="529E6A93" w:rsidR="00921E59" w:rsidRPr="0095235F" w:rsidRDefault="00921E59" w:rsidP="00921E59">
            <w:pPr>
              <w:tabs>
                <w:tab w:val="decimal" w:pos="886"/>
              </w:tabs>
              <w:spacing w:line="300" w:lineRule="exact"/>
              <w:ind w:right="72"/>
              <w:rPr>
                <w:rFonts w:ascii="CordiaUPC" w:hAnsi="CordiaUPC" w:cs="CordiaUPC"/>
                <w:sz w:val="26"/>
                <w:szCs w:val="26"/>
                <w:lang w:bidi="th-TH"/>
              </w:rPr>
            </w:pPr>
            <w:r w:rsidRPr="0095235F">
              <w:rPr>
                <w:rFonts w:ascii="CordiaUPC" w:hAnsi="CordiaUPC" w:cs="CordiaUPC"/>
                <w:sz w:val="26"/>
                <w:szCs w:val="26"/>
              </w:rPr>
              <w:t>1,896</w:t>
            </w:r>
          </w:p>
        </w:tc>
        <w:tc>
          <w:tcPr>
            <w:tcW w:w="1170" w:type="dxa"/>
          </w:tcPr>
          <w:p w14:paraId="31846C58" w14:textId="226B72C1" w:rsidR="00921E59" w:rsidRPr="0095235F" w:rsidRDefault="00921E59" w:rsidP="00921E59">
            <w:pPr>
              <w:tabs>
                <w:tab w:val="decimal" w:pos="790"/>
              </w:tabs>
              <w:spacing w:line="300" w:lineRule="exact"/>
              <w:ind w:right="72"/>
              <w:rPr>
                <w:rFonts w:ascii="CordiaUPC" w:hAnsi="CordiaUPC" w:cs="CordiaUPC"/>
                <w:sz w:val="26"/>
                <w:szCs w:val="26"/>
                <w:lang w:bidi="th-TH"/>
              </w:rPr>
            </w:pPr>
            <w:r w:rsidRPr="0095235F">
              <w:rPr>
                <w:rFonts w:ascii="CordiaUPC" w:hAnsi="CordiaUPC" w:cs="CordiaUPC"/>
                <w:sz w:val="26"/>
                <w:szCs w:val="26"/>
              </w:rPr>
              <w:t>(3,797)</w:t>
            </w:r>
          </w:p>
        </w:tc>
        <w:tc>
          <w:tcPr>
            <w:tcW w:w="1350" w:type="dxa"/>
            <w:vAlign w:val="bottom"/>
          </w:tcPr>
          <w:p w14:paraId="403D3C84" w14:textId="0F1E186E" w:rsidR="00921E59" w:rsidRPr="0095235F" w:rsidRDefault="00921E59" w:rsidP="00921E59">
            <w:pPr>
              <w:tabs>
                <w:tab w:val="decimal" w:pos="876"/>
              </w:tabs>
              <w:spacing w:line="300" w:lineRule="exact"/>
              <w:ind w:right="72"/>
              <w:rPr>
                <w:rFonts w:ascii="CordiaUPC" w:hAnsi="CordiaUPC" w:cs="CordiaUPC"/>
                <w:sz w:val="26"/>
                <w:szCs w:val="26"/>
                <w:lang w:bidi="th-TH"/>
              </w:rPr>
            </w:pPr>
            <w:r w:rsidRPr="0095235F">
              <w:rPr>
                <w:rFonts w:ascii="CordiaUPC" w:hAnsi="CordiaUPC" w:cs="CordiaUPC"/>
                <w:sz w:val="26"/>
                <w:szCs w:val="26"/>
              </w:rPr>
              <w:t>4,381</w:t>
            </w:r>
          </w:p>
        </w:tc>
      </w:tr>
      <w:tr w:rsidR="00921E59" w:rsidRPr="0095235F" w14:paraId="6E2A8FD7" w14:textId="77777777" w:rsidTr="00616379">
        <w:trPr>
          <w:trHeight w:val="420"/>
        </w:trPr>
        <w:tc>
          <w:tcPr>
            <w:tcW w:w="1890" w:type="dxa"/>
            <w:vAlign w:val="bottom"/>
          </w:tcPr>
          <w:p w14:paraId="38CFE4F6" w14:textId="77777777" w:rsidR="00921E59" w:rsidRPr="0095235F" w:rsidRDefault="00921E59" w:rsidP="00921E59">
            <w:pPr>
              <w:spacing w:line="300" w:lineRule="exact"/>
              <w:ind w:left="90" w:right="-18" w:hanging="108"/>
              <w:rPr>
                <w:rFonts w:ascii="CordiaUPC" w:hAnsi="CordiaUPC" w:cs="CordiaUPC"/>
                <w:sz w:val="26"/>
                <w:szCs w:val="26"/>
                <w:rtl/>
                <w:cs/>
                <w:lang w:val="en-US"/>
              </w:rPr>
            </w:pPr>
            <w:r w:rsidRPr="0095235F">
              <w:rPr>
                <w:rFonts w:ascii="CordiaUPC" w:hAnsi="CordiaUPC" w:cs="CordiaUPC" w:hint="cs"/>
                <w:sz w:val="26"/>
                <w:szCs w:val="26"/>
                <w:lang w:val="en-US"/>
              </w:rPr>
              <w:t>Computer software under development</w:t>
            </w:r>
          </w:p>
        </w:tc>
        <w:tc>
          <w:tcPr>
            <w:tcW w:w="1260" w:type="dxa"/>
            <w:vAlign w:val="bottom"/>
          </w:tcPr>
          <w:p w14:paraId="1A8F7781" w14:textId="1200E97F" w:rsidR="00921E59" w:rsidRPr="0095235F" w:rsidRDefault="00921E59" w:rsidP="00921E59">
            <w:pPr>
              <w:tabs>
                <w:tab w:val="decimal" w:pos="880"/>
              </w:tabs>
              <w:spacing w:line="300" w:lineRule="exact"/>
              <w:ind w:left="90" w:right="-18" w:hanging="108"/>
              <w:rPr>
                <w:rFonts w:ascii="CordiaUPC" w:hAnsi="CordiaUPC" w:cs="CordiaUPC"/>
                <w:sz w:val="26"/>
                <w:szCs w:val="26"/>
                <w:lang w:val="en-US"/>
              </w:rPr>
            </w:pPr>
            <w:r w:rsidRPr="0095235F">
              <w:rPr>
                <w:rFonts w:ascii="CordiaUPC" w:hAnsi="CordiaUPC" w:cs="CordiaUPC"/>
                <w:sz w:val="26"/>
                <w:szCs w:val="26"/>
              </w:rPr>
              <w:t>808</w:t>
            </w:r>
          </w:p>
        </w:tc>
        <w:tc>
          <w:tcPr>
            <w:tcW w:w="990" w:type="dxa"/>
            <w:vAlign w:val="bottom"/>
          </w:tcPr>
          <w:p w14:paraId="0CE843F1" w14:textId="2FB6A7CB" w:rsidR="00921E59" w:rsidRPr="0095235F" w:rsidRDefault="00921E59" w:rsidP="00264E25">
            <w:pPr>
              <w:tabs>
                <w:tab w:val="decimal" w:pos="698"/>
              </w:tabs>
              <w:spacing w:line="300" w:lineRule="exact"/>
              <w:ind w:left="90" w:right="-18" w:hanging="108"/>
              <w:rPr>
                <w:rFonts w:ascii="CordiaUPC" w:hAnsi="CordiaUPC" w:cs="CordiaUPC"/>
                <w:sz w:val="26"/>
                <w:szCs w:val="26"/>
                <w:lang w:val="en-US"/>
              </w:rPr>
            </w:pPr>
            <w:r w:rsidRPr="0095235F">
              <w:rPr>
                <w:rFonts w:ascii="CordiaUPC" w:hAnsi="CordiaUPC" w:cs="CordiaUPC"/>
                <w:sz w:val="26"/>
                <w:szCs w:val="26"/>
              </w:rPr>
              <w:t>808</w:t>
            </w:r>
          </w:p>
        </w:tc>
        <w:tc>
          <w:tcPr>
            <w:tcW w:w="990" w:type="dxa"/>
            <w:shd w:val="clear" w:color="auto" w:fill="auto"/>
          </w:tcPr>
          <w:p w14:paraId="109BDDED" w14:textId="77777777" w:rsidR="00921E59" w:rsidRPr="0095235F" w:rsidRDefault="00921E59" w:rsidP="00921E59">
            <w:pPr>
              <w:tabs>
                <w:tab w:val="decimal" w:pos="7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right"/>
              <w:rPr>
                <w:rFonts w:ascii="CordiaUPC" w:hAnsi="CordiaUPC" w:cs="CordiaUPC"/>
                <w:sz w:val="26"/>
                <w:szCs w:val="26"/>
              </w:rPr>
            </w:pPr>
          </w:p>
          <w:p w14:paraId="4583313E" w14:textId="469D75C9" w:rsidR="00921E59" w:rsidRPr="0095235F" w:rsidRDefault="00921E59" w:rsidP="00921E59">
            <w:pPr>
              <w:tabs>
                <w:tab w:val="decimal" w:pos="610"/>
              </w:tabs>
              <w:spacing w:line="300" w:lineRule="exact"/>
              <w:ind w:left="90" w:right="-18" w:hanging="108"/>
              <w:rPr>
                <w:rFonts w:ascii="CordiaUPC" w:hAnsi="CordiaUPC" w:cs="CordiaUPC"/>
                <w:sz w:val="26"/>
                <w:szCs w:val="26"/>
                <w:lang w:val="en-US"/>
              </w:rPr>
            </w:pPr>
            <w:r w:rsidRPr="0095235F">
              <w:rPr>
                <w:rFonts w:ascii="CordiaUPC" w:hAnsi="CordiaUPC" w:cs="CordiaUPC"/>
                <w:sz w:val="26"/>
                <w:szCs w:val="26"/>
              </w:rPr>
              <w:t>1,578</w:t>
            </w:r>
          </w:p>
        </w:tc>
        <w:tc>
          <w:tcPr>
            <w:tcW w:w="990" w:type="dxa"/>
            <w:shd w:val="clear" w:color="auto" w:fill="auto"/>
            <w:vAlign w:val="bottom"/>
          </w:tcPr>
          <w:p w14:paraId="5504F64F" w14:textId="21BC6BB3" w:rsidR="00921E59" w:rsidRPr="0095235F" w:rsidRDefault="00921E59" w:rsidP="00921E59">
            <w:pPr>
              <w:tabs>
                <w:tab w:val="decimal" w:pos="596"/>
              </w:tabs>
              <w:spacing w:line="300" w:lineRule="exact"/>
              <w:jc w:val="center"/>
              <w:rPr>
                <w:rFonts w:ascii="CordiaUPC" w:hAnsi="CordiaUPC" w:cs="CordiaUPC"/>
                <w:sz w:val="26"/>
                <w:szCs w:val="26"/>
                <w:lang w:val="en-US"/>
              </w:rPr>
            </w:pPr>
            <w:r w:rsidRPr="0095235F">
              <w:rPr>
                <w:rFonts w:ascii="CordiaUPC" w:hAnsi="CordiaUPC" w:cs="CordiaUPC"/>
                <w:sz w:val="26"/>
                <w:szCs w:val="26"/>
              </w:rPr>
              <w:t xml:space="preserve">(2)      </w:t>
            </w:r>
          </w:p>
        </w:tc>
        <w:tc>
          <w:tcPr>
            <w:tcW w:w="1080" w:type="dxa"/>
            <w:shd w:val="clear" w:color="auto" w:fill="auto"/>
            <w:vAlign w:val="bottom"/>
          </w:tcPr>
          <w:p w14:paraId="3A6A05EC" w14:textId="547C7709" w:rsidR="00921E59" w:rsidRPr="0095235F" w:rsidRDefault="00921E59" w:rsidP="00921E59">
            <w:pPr>
              <w:tabs>
                <w:tab w:val="decimal" w:pos="618"/>
              </w:tabs>
              <w:spacing w:line="300" w:lineRule="exact"/>
              <w:ind w:right="72"/>
              <w:jc w:val="center"/>
              <w:rPr>
                <w:rFonts w:ascii="CordiaUPC" w:hAnsi="CordiaUPC" w:cs="CordiaUPC"/>
                <w:sz w:val="26"/>
                <w:szCs w:val="26"/>
                <w:lang w:val="en-US"/>
              </w:rPr>
            </w:pPr>
            <w:r w:rsidRPr="0095235F">
              <w:rPr>
                <w:rFonts w:ascii="CordiaUPC" w:hAnsi="CordiaUPC" w:cs="CordiaUPC"/>
                <w:sz w:val="26"/>
                <w:szCs w:val="26"/>
              </w:rPr>
              <w:t xml:space="preserve">(1,644)      </w:t>
            </w:r>
          </w:p>
        </w:tc>
        <w:tc>
          <w:tcPr>
            <w:tcW w:w="1080" w:type="dxa"/>
            <w:vAlign w:val="bottom"/>
          </w:tcPr>
          <w:p w14:paraId="107204AE" w14:textId="45EF7946" w:rsidR="00921E59" w:rsidRPr="0095235F" w:rsidRDefault="00921E59" w:rsidP="00921E59">
            <w:pPr>
              <w:tabs>
                <w:tab w:val="decimal" w:pos="703"/>
              </w:tabs>
              <w:spacing w:line="300" w:lineRule="exact"/>
              <w:ind w:left="90" w:right="-18" w:hanging="108"/>
              <w:rPr>
                <w:rFonts w:ascii="CordiaUPC" w:hAnsi="CordiaUPC" w:cs="CordiaUPC"/>
                <w:sz w:val="26"/>
                <w:szCs w:val="26"/>
                <w:lang w:val="en-US"/>
              </w:rPr>
            </w:pPr>
            <w:r w:rsidRPr="0095235F">
              <w:rPr>
                <w:rFonts w:ascii="CordiaUPC" w:hAnsi="CordiaUPC" w:cs="CordiaUPC"/>
                <w:sz w:val="26"/>
                <w:szCs w:val="26"/>
              </w:rPr>
              <w:t>740</w:t>
            </w:r>
          </w:p>
        </w:tc>
        <w:tc>
          <w:tcPr>
            <w:tcW w:w="1170" w:type="dxa"/>
            <w:vAlign w:val="bottom"/>
          </w:tcPr>
          <w:p w14:paraId="012A47CE" w14:textId="64FC4E91" w:rsidR="00921E59" w:rsidRPr="0095235F" w:rsidRDefault="00921E59" w:rsidP="00921E59">
            <w:pPr>
              <w:tabs>
                <w:tab w:val="decimal" w:pos="703"/>
              </w:tabs>
              <w:spacing w:line="300" w:lineRule="exact"/>
              <w:ind w:left="90" w:right="-18" w:hanging="108"/>
              <w:rPr>
                <w:rFonts w:ascii="CordiaUPC" w:hAnsi="CordiaUPC" w:cs="CordiaUPC"/>
                <w:sz w:val="26"/>
                <w:szCs w:val="26"/>
                <w:lang w:val="en-US"/>
              </w:rPr>
            </w:pPr>
            <w:r w:rsidRPr="0095235F">
              <w:rPr>
                <w:rFonts w:ascii="CordiaUPC" w:hAnsi="CordiaUPC" w:cs="CordiaUPC"/>
                <w:sz w:val="26"/>
                <w:szCs w:val="26"/>
              </w:rPr>
              <w:t>-</w:t>
            </w:r>
          </w:p>
        </w:tc>
        <w:tc>
          <w:tcPr>
            <w:tcW w:w="1260" w:type="dxa"/>
            <w:vAlign w:val="bottom"/>
          </w:tcPr>
          <w:p w14:paraId="4E114CFA" w14:textId="3E5EF05C" w:rsidR="00921E59" w:rsidRPr="0095235F" w:rsidRDefault="00921E59" w:rsidP="00921E59">
            <w:pPr>
              <w:tabs>
                <w:tab w:val="decimal" w:pos="790"/>
              </w:tabs>
              <w:spacing w:line="300" w:lineRule="exact"/>
              <w:ind w:left="90" w:right="-18" w:hanging="108"/>
              <w:rPr>
                <w:rFonts w:ascii="CordiaUPC" w:hAnsi="CordiaUPC" w:cs="CordiaUPC"/>
                <w:sz w:val="26"/>
                <w:szCs w:val="26"/>
                <w:lang w:val="en-US"/>
              </w:rPr>
            </w:pPr>
            <w:r w:rsidRPr="0095235F">
              <w:rPr>
                <w:rFonts w:ascii="CordiaUPC" w:hAnsi="CordiaUPC" w:cs="CordiaUPC"/>
                <w:sz w:val="26"/>
                <w:szCs w:val="26"/>
              </w:rPr>
              <w:t>-</w:t>
            </w:r>
          </w:p>
        </w:tc>
        <w:tc>
          <w:tcPr>
            <w:tcW w:w="1260" w:type="dxa"/>
            <w:vAlign w:val="bottom"/>
          </w:tcPr>
          <w:p w14:paraId="08C2F3EF" w14:textId="5B37D189" w:rsidR="00921E59" w:rsidRPr="0095235F" w:rsidRDefault="00921E59" w:rsidP="00921E59">
            <w:pPr>
              <w:tabs>
                <w:tab w:val="decimal" w:pos="886"/>
              </w:tabs>
              <w:spacing w:line="300" w:lineRule="exact"/>
              <w:ind w:left="90" w:right="-18" w:hanging="108"/>
              <w:rPr>
                <w:rFonts w:ascii="CordiaUPC" w:hAnsi="CordiaUPC" w:cs="CordiaUPC"/>
                <w:sz w:val="26"/>
                <w:szCs w:val="26"/>
                <w:lang w:val="en-US"/>
              </w:rPr>
            </w:pPr>
            <w:r w:rsidRPr="0095235F">
              <w:rPr>
                <w:rFonts w:ascii="CordiaUPC" w:hAnsi="CordiaUPC" w:cs="CordiaUPC"/>
                <w:sz w:val="26"/>
                <w:szCs w:val="26"/>
              </w:rPr>
              <w:t>-</w:t>
            </w:r>
          </w:p>
        </w:tc>
        <w:tc>
          <w:tcPr>
            <w:tcW w:w="1170" w:type="dxa"/>
            <w:vAlign w:val="bottom"/>
          </w:tcPr>
          <w:p w14:paraId="3A14BFFD" w14:textId="076E65FD" w:rsidR="00921E59" w:rsidRPr="0095235F" w:rsidRDefault="00921E59" w:rsidP="00921E59">
            <w:pPr>
              <w:tabs>
                <w:tab w:val="decimal" w:pos="790"/>
              </w:tabs>
              <w:spacing w:line="300" w:lineRule="exact"/>
              <w:ind w:left="90" w:right="-18" w:hanging="108"/>
              <w:rPr>
                <w:rFonts w:ascii="CordiaUPC" w:hAnsi="CordiaUPC" w:cs="CordiaUPC"/>
                <w:sz w:val="26"/>
                <w:szCs w:val="26"/>
                <w:lang w:val="en-US"/>
              </w:rPr>
            </w:pPr>
            <w:r w:rsidRPr="0095235F">
              <w:rPr>
                <w:rFonts w:ascii="CordiaUPC" w:hAnsi="CordiaUPC" w:cs="CordiaUPC"/>
                <w:sz w:val="26"/>
                <w:szCs w:val="26"/>
              </w:rPr>
              <w:t>-</w:t>
            </w:r>
          </w:p>
        </w:tc>
        <w:tc>
          <w:tcPr>
            <w:tcW w:w="1350" w:type="dxa"/>
            <w:vAlign w:val="bottom"/>
          </w:tcPr>
          <w:p w14:paraId="49160E2C" w14:textId="314B5FFF" w:rsidR="00921E59" w:rsidRPr="0095235F" w:rsidRDefault="00921E59" w:rsidP="00921E59">
            <w:pPr>
              <w:tabs>
                <w:tab w:val="decimal" w:pos="876"/>
              </w:tabs>
              <w:spacing w:line="300" w:lineRule="exact"/>
              <w:ind w:left="90" w:right="-18" w:hanging="108"/>
              <w:rPr>
                <w:rFonts w:ascii="CordiaUPC" w:hAnsi="CordiaUPC" w:cs="CordiaUPC"/>
                <w:sz w:val="26"/>
                <w:szCs w:val="26"/>
                <w:lang w:val="en-US"/>
              </w:rPr>
            </w:pPr>
            <w:r w:rsidRPr="0095235F">
              <w:rPr>
                <w:rFonts w:ascii="CordiaUPC" w:hAnsi="CordiaUPC" w:cs="CordiaUPC"/>
                <w:sz w:val="26"/>
                <w:szCs w:val="26"/>
              </w:rPr>
              <w:t>740</w:t>
            </w:r>
          </w:p>
        </w:tc>
      </w:tr>
      <w:tr w:rsidR="00921E59" w:rsidRPr="0095235F" w14:paraId="7EFEC7C0" w14:textId="77777777" w:rsidTr="00616379">
        <w:tc>
          <w:tcPr>
            <w:tcW w:w="1890" w:type="dxa"/>
          </w:tcPr>
          <w:p w14:paraId="71DD0D7C" w14:textId="77777777" w:rsidR="00921E59" w:rsidRPr="0095235F" w:rsidRDefault="00921E59" w:rsidP="00921E59">
            <w:pPr>
              <w:spacing w:line="300" w:lineRule="exact"/>
              <w:ind w:left="90" w:right="-18" w:hanging="108"/>
              <w:rPr>
                <w:rFonts w:ascii="CordiaUPC" w:hAnsi="CordiaUPC" w:cs="CordiaUPC"/>
                <w:sz w:val="26"/>
                <w:szCs w:val="26"/>
                <w:lang w:val="en-US"/>
              </w:rPr>
            </w:pPr>
            <w:r w:rsidRPr="0095235F">
              <w:rPr>
                <w:rFonts w:ascii="CordiaUPC" w:hAnsi="CordiaUPC" w:cs="CordiaUPC" w:hint="cs"/>
                <w:sz w:val="26"/>
                <w:szCs w:val="26"/>
                <w:lang w:val="en-US"/>
              </w:rPr>
              <w:t xml:space="preserve">Right-of-use </w:t>
            </w:r>
            <w:r w:rsidRPr="0095235F">
              <w:rPr>
                <w:rFonts w:ascii="CordiaUPC" w:hAnsi="CordiaUPC" w:cs="CordiaUPC" w:hint="cs"/>
                <w:spacing w:val="-4"/>
                <w:sz w:val="26"/>
                <w:szCs w:val="26"/>
                <w:lang w:val="en-US"/>
              </w:rPr>
              <w:t>assets - software</w:t>
            </w:r>
          </w:p>
        </w:tc>
        <w:tc>
          <w:tcPr>
            <w:tcW w:w="1260" w:type="dxa"/>
            <w:vAlign w:val="bottom"/>
          </w:tcPr>
          <w:p w14:paraId="485B3AEB" w14:textId="512938B5" w:rsidR="00921E59" w:rsidRPr="0095235F" w:rsidRDefault="00921E59" w:rsidP="00921E59">
            <w:pPr>
              <w:tabs>
                <w:tab w:val="decimal" w:pos="880"/>
              </w:tabs>
              <w:spacing w:line="300" w:lineRule="exact"/>
              <w:ind w:right="72"/>
              <w:rPr>
                <w:rFonts w:ascii="CordiaUPC" w:hAnsi="CordiaUPC" w:cs="CordiaUPC"/>
                <w:sz w:val="26"/>
                <w:szCs w:val="26"/>
              </w:rPr>
            </w:pPr>
            <w:r w:rsidRPr="0095235F">
              <w:rPr>
                <w:rFonts w:ascii="CordiaUPC" w:hAnsi="CordiaUPC" w:cs="CordiaUPC"/>
                <w:sz w:val="26"/>
                <w:szCs w:val="26"/>
              </w:rPr>
              <w:t>407</w:t>
            </w:r>
          </w:p>
        </w:tc>
        <w:tc>
          <w:tcPr>
            <w:tcW w:w="990" w:type="dxa"/>
            <w:vAlign w:val="bottom"/>
          </w:tcPr>
          <w:p w14:paraId="6EF0205C" w14:textId="0D4FD2B1" w:rsidR="00921E59" w:rsidRPr="0095235F" w:rsidRDefault="00921E59" w:rsidP="00264E25">
            <w:pPr>
              <w:tabs>
                <w:tab w:val="decimal" w:pos="698"/>
              </w:tabs>
              <w:spacing w:line="300" w:lineRule="exact"/>
              <w:ind w:right="72"/>
              <w:rPr>
                <w:rFonts w:ascii="CordiaUPC" w:hAnsi="CordiaUPC" w:cs="CordiaUPC"/>
                <w:sz w:val="26"/>
                <w:szCs w:val="26"/>
              </w:rPr>
            </w:pPr>
            <w:r w:rsidRPr="0095235F">
              <w:rPr>
                <w:rFonts w:ascii="CordiaUPC" w:hAnsi="CordiaUPC" w:cs="CordiaUPC"/>
                <w:sz w:val="26"/>
                <w:szCs w:val="26"/>
              </w:rPr>
              <w:t>525</w:t>
            </w:r>
          </w:p>
        </w:tc>
        <w:tc>
          <w:tcPr>
            <w:tcW w:w="990" w:type="dxa"/>
            <w:shd w:val="clear" w:color="auto" w:fill="auto"/>
          </w:tcPr>
          <w:p w14:paraId="501CB775" w14:textId="77777777" w:rsidR="00921E59" w:rsidRPr="0095235F" w:rsidRDefault="00921E59" w:rsidP="00921E59">
            <w:pPr>
              <w:tabs>
                <w:tab w:val="decimal" w:pos="610"/>
              </w:tabs>
              <w:spacing w:line="300" w:lineRule="exact"/>
              <w:ind w:right="-112"/>
              <w:rPr>
                <w:rFonts w:ascii="CordiaUPC" w:hAnsi="CordiaUPC" w:cs="CordiaUPC"/>
                <w:sz w:val="26"/>
                <w:szCs w:val="26"/>
              </w:rPr>
            </w:pPr>
          </w:p>
          <w:p w14:paraId="0D166535" w14:textId="26381224" w:rsidR="00921E59" w:rsidRPr="0095235F" w:rsidRDefault="00921E59" w:rsidP="00921E59">
            <w:pPr>
              <w:tabs>
                <w:tab w:val="decimal" w:pos="610"/>
              </w:tabs>
              <w:spacing w:line="300" w:lineRule="exact"/>
              <w:ind w:right="-112"/>
              <w:rPr>
                <w:rFonts w:ascii="CordiaUPC" w:hAnsi="CordiaUPC" w:cs="CordiaUPC"/>
                <w:sz w:val="26"/>
                <w:szCs w:val="26"/>
                <w:lang w:bidi="th-TH"/>
              </w:rPr>
            </w:pPr>
            <w:r w:rsidRPr="0095235F">
              <w:rPr>
                <w:rFonts w:ascii="CordiaUPC" w:hAnsi="CordiaUPC" w:cs="CordiaUPC"/>
                <w:sz w:val="26"/>
                <w:szCs w:val="26"/>
              </w:rPr>
              <w:t>377</w:t>
            </w:r>
          </w:p>
        </w:tc>
        <w:tc>
          <w:tcPr>
            <w:tcW w:w="990" w:type="dxa"/>
            <w:shd w:val="clear" w:color="auto" w:fill="auto"/>
            <w:vAlign w:val="bottom"/>
          </w:tcPr>
          <w:p w14:paraId="2F35586E" w14:textId="485463E9" w:rsidR="00921E59" w:rsidRPr="0095235F" w:rsidRDefault="00921E59" w:rsidP="00921E59">
            <w:pPr>
              <w:tabs>
                <w:tab w:val="decimal" w:pos="596"/>
              </w:tabs>
              <w:spacing w:line="300" w:lineRule="exact"/>
              <w:jc w:val="center"/>
              <w:rPr>
                <w:rFonts w:ascii="CordiaUPC" w:hAnsi="CordiaUPC" w:cs="CordiaUPC"/>
                <w:sz w:val="26"/>
                <w:szCs w:val="26"/>
                <w:lang w:bidi="th-TH"/>
              </w:rPr>
            </w:pPr>
            <w:r w:rsidRPr="0095235F">
              <w:rPr>
                <w:rFonts w:ascii="CordiaUPC" w:hAnsi="CordiaUPC" w:cs="CordiaUPC"/>
                <w:sz w:val="26"/>
                <w:szCs w:val="26"/>
              </w:rPr>
              <w:t xml:space="preserve">(42)      </w:t>
            </w:r>
          </w:p>
        </w:tc>
        <w:tc>
          <w:tcPr>
            <w:tcW w:w="1080" w:type="dxa"/>
            <w:shd w:val="clear" w:color="auto" w:fill="auto"/>
            <w:vAlign w:val="bottom"/>
          </w:tcPr>
          <w:p w14:paraId="2C8E33F4" w14:textId="6889BB2F" w:rsidR="00921E59" w:rsidRPr="0095235F" w:rsidRDefault="00921E59" w:rsidP="00921E59">
            <w:pPr>
              <w:tabs>
                <w:tab w:val="decimal" w:pos="618"/>
              </w:tabs>
              <w:spacing w:line="300" w:lineRule="exact"/>
              <w:ind w:right="72"/>
              <w:jc w:val="center"/>
              <w:rPr>
                <w:rFonts w:ascii="CordiaUPC" w:hAnsi="CordiaUPC" w:cs="CordiaUPC"/>
                <w:sz w:val="26"/>
                <w:szCs w:val="26"/>
                <w:lang w:bidi="th-TH"/>
              </w:rPr>
            </w:pPr>
            <w:r w:rsidRPr="0095235F">
              <w:rPr>
                <w:rFonts w:ascii="CordiaUPC" w:hAnsi="CordiaUPC" w:cs="CordiaUPC"/>
                <w:sz w:val="26"/>
                <w:szCs w:val="26"/>
              </w:rPr>
              <w:t>-</w:t>
            </w:r>
          </w:p>
        </w:tc>
        <w:tc>
          <w:tcPr>
            <w:tcW w:w="1080" w:type="dxa"/>
            <w:vAlign w:val="bottom"/>
          </w:tcPr>
          <w:p w14:paraId="666BCFC3" w14:textId="06DED63D" w:rsidR="00921E59" w:rsidRPr="0095235F" w:rsidRDefault="00921E59" w:rsidP="00921E59">
            <w:pPr>
              <w:tabs>
                <w:tab w:val="decimal" w:pos="703"/>
              </w:tabs>
              <w:spacing w:line="300" w:lineRule="exact"/>
              <w:ind w:right="72"/>
              <w:rPr>
                <w:rFonts w:ascii="CordiaUPC" w:hAnsi="CordiaUPC" w:cs="CordiaUPC"/>
                <w:sz w:val="26"/>
                <w:szCs w:val="26"/>
                <w:lang w:bidi="th-TH"/>
              </w:rPr>
            </w:pPr>
            <w:r w:rsidRPr="0095235F">
              <w:rPr>
                <w:rFonts w:ascii="CordiaUPC" w:hAnsi="CordiaUPC" w:cs="CordiaUPC"/>
                <w:sz w:val="26"/>
                <w:szCs w:val="26"/>
              </w:rPr>
              <w:t>860</w:t>
            </w:r>
          </w:p>
        </w:tc>
        <w:tc>
          <w:tcPr>
            <w:tcW w:w="1170" w:type="dxa"/>
            <w:vAlign w:val="bottom"/>
          </w:tcPr>
          <w:p w14:paraId="510E478D" w14:textId="45598436" w:rsidR="00921E59" w:rsidRPr="0095235F" w:rsidRDefault="00921E59" w:rsidP="00921E59">
            <w:pPr>
              <w:tabs>
                <w:tab w:val="decimal" w:pos="703"/>
              </w:tabs>
              <w:spacing w:line="300" w:lineRule="exact"/>
              <w:ind w:right="72"/>
              <w:rPr>
                <w:rFonts w:ascii="CordiaUPC" w:hAnsi="CordiaUPC" w:cs="CordiaUPC"/>
                <w:sz w:val="26"/>
                <w:szCs w:val="26"/>
                <w:lang w:bidi="th-TH"/>
              </w:rPr>
            </w:pPr>
            <w:r w:rsidRPr="0095235F">
              <w:rPr>
                <w:rFonts w:ascii="CordiaUPC" w:hAnsi="CordiaUPC" w:cs="CordiaUPC"/>
                <w:sz w:val="26"/>
                <w:szCs w:val="26"/>
              </w:rPr>
              <w:t>(118)</w:t>
            </w:r>
          </w:p>
        </w:tc>
        <w:tc>
          <w:tcPr>
            <w:tcW w:w="1260" w:type="dxa"/>
            <w:vAlign w:val="bottom"/>
          </w:tcPr>
          <w:p w14:paraId="2BDBD2A7" w14:textId="1631E576" w:rsidR="00921E59" w:rsidRPr="0095235F" w:rsidRDefault="00921E59" w:rsidP="00921E59">
            <w:pPr>
              <w:tabs>
                <w:tab w:val="decimal" w:pos="790"/>
              </w:tabs>
              <w:spacing w:line="300" w:lineRule="exact"/>
              <w:ind w:right="72"/>
              <w:rPr>
                <w:rFonts w:ascii="CordiaUPC" w:hAnsi="CordiaUPC" w:cs="CordiaUPC"/>
                <w:sz w:val="26"/>
                <w:szCs w:val="26"/>
                <w:lang w:bidi="th-TH"/>
              </w:rPr>
            </w:pPr>
            <w:r w:rsidRPr="0095235F">
              <w:rPr>
                <w:rFonts w:ascii="CordiaUPC" w:hAnsi="CordiaUPC" w:cs="CordiaUPC"/>
                <w:sz w:val="26"/>
                <w:szCs w:val="26"/>
              </w:rPr>
              <w:t>(281)</w:t>
            </w:r>
          </w:p>
        </w:tc>
        <w:tc>
          <w:tcPr>
            <w:tcW w:w="1260" w:type="dxa"/>
            <w:vAlign w:val="bottom"/>
          </w:tcPr>
          <w:p w14:paraId="2B2D0FC2" w14:textId="133C8B2E" w:rsidR="00921E59" w:rsidRPr="0095235F" w:rsidRDefault="00921E59" w:rsidP="00921E59">
            <w:pPr>
              <w:tabs>
                <w:tab w:val="decimal" w:pos="886"/>
              </w:tabs>
              <w:spacing w:line="300" w:lineRule="exact"/>
              <w:ind w:right="72"/>
              <w:rPr>
                <w:rFonts w:ascii="CordiaUPC" w:hAnsi="CordiaUPC" w:cs="CordiaUPC"/>
                <w:sz w:val="26"/>
                <w:szCs w:val="26"/>
                <w:lang w:bidi="th-TH"/>
              </w:rPr>
            </w:pPr>
            <w:r w:rsidRPr="0095235F">
              <w:rPr>
                <w:rFonts w:ascii="CordiaUPC" w:hAnsi="CordiaUPC" w:cs="CordiaUPC"/>
                <w:sz w:val="26"/>
                <w:szCs w:val="26"/>
              </w:rPr>
              <w:t>42</w:t>
            </w:r>
          </w:p>
        </w:tc>
        <w:tc>
          <w:tcPr>
            <w:tcW w:w="1170" w:type="dxa"/>
            <w:vAlign w:val="bottom"/>
          </w:tcPr>
          <w:p w14:paraId="7AC25D11" w14:textId="14B416BD" w:rsidR="00921E59" w:rsidRPr="0095235F" w:rsidRDefault="00921E59" w:rsidP="00921E59">
            <w:pPr>
              <w:tabs>
                <w:tab w:val="decimal" w:pos="790"/>
              </w:tabs>
              <w:spacing w:line="300" w:lineRule="exact"/>
              <w:ind w:right="72"/>
              <w:rPr>
                <w:rFonts w:ascii="CordiaUPC" w:hAnsi="CordiaUPC" w:cs="CordiaUPC"/>
                <w:sz w:val="26"/>
                <w:szCs w:val="26"/>
                <w:lang w:bidi="th-TH"/>
              </w:rPr>
            </w:pPr>
            <w:r w:rsidRPr="0095235F">
              <w:rPr>
                <w:rFonts w:ascii="CordiaUPC" w:hAnsi="CordiaUPC" w:cs="CordiaUPC"/>
                <w:sz w:val="26"/>
                <w:szCs w:val="26"/>
              </w:rPr>
              <w:t>(357)</w:t>
            </w:r>
          </w:p>
        </w:tc>
        <w:tc>
          <w:tcPr>
            <w:tcW w:w="1350" w:type="dxa"/>
            <w:vAlign w:val="bottom"/>
          </w:tcPr>
          <w:p w14:paraId="0D793BFB" w14:textId="5BD91EE2" w:rsidR="00921E59" w:rsidRPr="0095235F" w:rsidRDefault="00921E59" w:rsidP="00921E59">
            <w:pPr>
              <w:tabs>
                <w:tab w:val="decimal" w:pos="876"/>
              </w:tabs>
              <w:spacing w:line="300" w:lineRule="exact"/>
              <w:ind w:right="72"/>
              <w:rPr>
                <w:rFonts w:ascii="CordiaUPC" w:hAnsi="CordiaUPC" w:cs="CordiaUPC"/>
                <w:sz w:val="26"/>
                <w:szCs w:val="26"/>
                <w:lang w:bidi="th-TH"/>
              </w:rPr>
            </w:pPr>
            <w:r w:rsidRPr="0095235F">
              <w:rPr>
                <w:rFonts w:ascii="CordiaUPC" w:hAnsi="CordiaUPC" w:cs="CordiaUPC"/>
                <w:sz w:val="26"/>
                <w:szCs w:val="26"/>
              </w:rPr>
              <w:t>503</w:t>
            </w:r>
          </w:p>
        </w:tc>
      </w:tr>
      <w:tr w:rsidR="00921E59" w:rsidRPr="0095235F" w14:paraId="7BE82BF0" w14:textId="77777777" w:rsidTr="00616379">
        <w:trPr>
          <w:trHeight w:val="432"/>
        </w:trPr>
        <w:tc>
          <w:tcPr>
            <w:tcW w:w="1890" w:type="dxa"/>
            <w:vAlign w:val="bottom"/>
          </w:tcPr>
          <w:p w14:paraId="0F41FA1A" w14:textId="77777777" w:rsidR="00921E59" w:rsidRPr="0095235F" w:rsidRDefault="00921E59" w:rsidP="00921E59">
            <w:pPr>
              <w:spacing w:line="300" w:lineRule="exact"/>
              <w:ind w:left="90" w:right="-18" w:hanging="108"/>
              <w:rPr>
                <w:rFonts w:ascii="CordiaUPC" w:hAnsi="CordiaUPC" w:cs="CordiaUPC"/>
                <w:sz w:val="26"/>
                <w:szCs w:val="26"/>
                <w:lang w:val="en-US"/>
              </w:rPr>
            </w:pPr>
            <w:r w:rsidRPr="0095235F">
              <w:rPr>
                <w:rFonts w:ascii="CordiaUPC" w:hAnsi="CordiaUPC" w:cs="CordiaUPC" w:hint="cs"/>
                <w:sz w:val="26"/>
                <w:szCs w:val="26"/>
                <w:lang w:val="en-US"/>
              </w:rPr>
              <w:t>Other intangible assets</w:t>
            </w:r>
          </w:p>
        </w:tc>
        <w:tc>
          <w:tcPr>
            <w:tcW w:w="1260" w:type="dxa"/>
            <w:vAlign w:val="bottom"/>
          </w:tcPr>
          <w:p w14:paraId="712479E7" w14:textId="5742C6AA" w:rsidR="00921E59" w:rsidRPr="0095235F" w:rsidRDefault="00921E59" w:rsidP="00921E59">
            <w:pPr>
              <w:pBdr>
                <w:bottom w:val="single" w:sz="4" w:space="1" w:color="auto"/>
              </w:pBdr>
              <w:tabs>
                <w:tab w:val="decimal" w:pos="880"/>
              </w:tabs>
              <w:spacing w:line="300" w:lineRule="exact"/>
              <w:ind w:right="72"/>
              <w:rPr>
                <w:rFonts w:ascii="CordiaUPC" w:hAnsi="CordiaUPC" w:cs="CordiaUPC"/>
                <w:sz w:val="26"/>
                <w:szCs w:val="26"/>
              </w:rPr>
            </w:pPr>
            <w:r w:rsidRPr="0095235F">
              <w:rPr>
                <w:rFonts w:ascii="CordiaUPC" w:hAnsi="CordiaUPC" w:cs="CordiaUPC"/>
                <w:sz w:val="26"/>
                <w:szCs w:val="26"/>
              </w:rPr>
              <w:t>3,397</w:t>
            </w:r>
          </w:p>
        </w:tc>
        <w:tc>
          <w:tcPr>
            <w:tcW w:w="990" w:type="dxa"/>
            <w:vAlign w:val="bottom"/>
          </w:tcPr>
          <w:p w14:paraId="1F65978B" w14:textId="4A528FC4" w:rsidR="00921E59" w:rsidRPr="0095235F" w:rsidRDefault="00921E59" w:rsidP="00264E25">
            <w:pPr>
              <w:pBdr>
                <w:bottom w:val="single" w:sz="4" w:space="1" w:color="auto"/>
              </w:pBdr>
              <w:tabs>
                <w:tab w:val="decimal" w:pos="698"/>
              </w:tabs>
              <w:spacing w:line="300" w:lineRule="exact"/>
              <w:ind w:right="72"/>
              <w:rPr>
                <w:rFonts w:ascii="CordiaUPC" w:hAnsi="CordiaUPC" w:cs="CordiaUPC"/>
                <w:sz w:val="26"/>
                <w:szCs w:val="26"/>
              </w:rPr>
            </w:pPr>
            <w:r w:rsidRPr="0095235F">
              <w:rPr>
                <w:rFonts w:ascii="CordiaUPC" w:hAnsi="CordiaUPC" w:cs="CordiaUPC"/>
                <w:sz w:val="26"/>
                <w:szCs w:val="26"/>
              </w:rPr>
              <w:t>3,964</w:t>
            </w:r>
          </w:p>
        </w:tc>
        <w:tc>
          <w:tcPr>
            <w:tcW w:w="990" w:type="dxa"/>
            <w:shd w:val="clear" w:color="auto" w:fill="auto"/>
          </w:tcPr>
          <w:p w14:paraId="680D17DF" w14:textId="77777777" w:rsidR="00921E59" w:rsidRPr="0095235F" w:rsidRDefault="00921E59" w:rsidP="00921E59">
            <w:pPr>
              <w:pBdr>
                <w:bottom w:val="single" w:sz="4" w:space="1" w:color="auto"/>
              </w:pBdr>
              <w:tabs>
                <w:tab w:val="decimal" w:pos="610"/>
              </w:tabs>
              <w:spacing w:line="300" w:lineRule="exact"/>
              <w:ind w:right="-112"/>
              <w:rPr>
                <w:rFonts w:ascii="CordiaUPC" w:hAnsi="CordiaUPC" w:cs="CordiaUPC"/>
                <w:sz w:val="26"/>
                <w:szCs w:val="26"/>
              </w:rPr>
            </w:pPr>
          </w:p>
          <w:p w14:paraId="17737675" w14:textId="2F04D932" w:rsidR="00921E59" w:rsidRPr="0095235F" w:rsidRDefault="00921E59" w:rsidP="00921E59">
            <w:pPr>
              <w:pBdr>
                <w:bottom w:val="single" w:sz="4" w:space="1" w:color="auto"/>
              </w:pBdr>
              <w:tabs>
                <w:tab w:val="decimal" w:pos="610"/>
              </w:tabs>
              <w:spacing w:line="300" w:lineRule="exact"/>
              <w:ind w:right="-112"/>
              <w:rPr>
                <w:rFonts w:ascii="CordiaUPC" w:hAnsi="CordiaUPC" w:cs="CordiaUPC"/>
                <w:sz w:val="26"/>
                <w:szCs w:val="26"/>
                <w:lang w:bidi="th-TH"/>
              </w:rPr>
            </w:pPr>
            <w:r w:rsidRPr="0095235F">
              <w:rPr>
                <w:rFonts w:ascii="CordiaUPC" w:hAnsi="CordiaUPC" w:cs="CordiaUPC"/>
                <w:sz w:val="26"/>
                <w:szCs w:val="26"/>
              </w:rPr>
              <w:t>-</w:t>
            </w:r>
          </w:p>
        </w:tc>
        <w:tc>
          <w:tcPr>
            <w:tcW w:w="990" w:type="dxa"/>
            <w:shd w:val="clear" w:color="auto" w:fill="auto"/>
            <w:vAlign w:val="bottom"/>
          </w:tcPr>
          <w:p w14:paraId="43941A81" w14:textId="38954E52" w:rsidR="00921E59" w:rsidRPr="0095235F" w:rsidRDefault="00921E59" w:rsidP="00921E59">
            <w:pPr>
              <w:pBdr>
                <w:bottom w:val="single" w:sz="4" w:space="1" w:color="auto"/>
              </w:pBdr>
              <w:tabs>
                <w:tab w:val="decimal" w:pos="596"/>
              </w:tabs>
              <w:spacing w:line="300" w:lineRule="exact"/>
              <w:jc w:val="center"/>
              <w:rPr>
                <w:rFonts w:ascii="CordiaUPC" w:hAnsi="CordiaUPC" w:cs="CordiaUPC"/>
                <w:sz w:val="26"/>
                <w:szCs w:val="26"/>
                <w:lang w:bidi="th-TH"/>
              </w:rPr>
            </w:pPr>
            <w:r w:rsidRPr="0095235F">
              <w:rPr>
                <w:rFonts w:ascii="CordiaUPC" w:hAnsi="CordiaUPC" w:cs="CordiaUPC"/>
                <w:sz w:val="26"/>
                <w:szCs w:val="26"/>
              </w:rPr>
              <w:t>-</w:t>
            </w:r>
          </w:p>
        </w:tc>
        <w:tc>
          <w:tcPr>
            <w:tcW w:w="1080" w:type="dxa"/>
            <w:shd w:val="clear" w:color="auto" w:fill="auto"/>
            <w:vAlign w:val="bottom"/>
          </w:tcPr>
          <w:p w14:paraId="23C9A2F4" w14:textId="52EA80AC" w:rsidR="00921E59" w:rsidRPr="0095235F" w:rsidRDefault="00921E59" w:rsidP="00921E59">
            <w:pPr>
              <w:pBdr>
                <w:bottom w:val="single" w:sz="4" w:space="1" w:color="auto"/>
              </w:pBdr>
              <w:tabs>
                <w:tab w:val="decimal" w:pos="618"/>
              </w:tabs>
              <w:spacing w:line="300" w:lineRule="exact"/>
              <w:ind w:right="72"/>
              <w:jc w:val="center"/>
              <w:rPr>
                <w:rFonts w:ascii="CordiaUPC" w:hAnsi="CordiaUPC" w:cs="CordiaUPC"/>
                <w:sz w:val="26"/>
                <w:szCs w:val="26"/>
                <w:lang w:bidi="th-TH"/>
              </w:rPr>
            </w:pPr>
            <w:r w:rsidRPr="0095235F">
              <w:rPr>
                <w:rFonts w:ascii="CordiaUPC" w:hAnsi="CordiaUPC" w:cs="CordiaUPC"/>
                <w:sz w:val="26"/>
                <w:szCs w:val="26"/>
              </w:rPr>
              <w:t>-</w:t>
            </w:r>
          </w:p>
        </w:tc>
        <w:tc>
          <w:tcPr>
            <w:tcW w:w="1080" w:type="dxa"/>
            <w:vAlign w:val="bottom"/>
          </w:tcPr>
          <w:p w14:paraId="097D2730" w14:textId="09571B02" w:rsidR="00921E59" w:rsidRPr="0095235F" w:rsidRDefault="00921E59" w:rsidP="00921E59">
            <w:pPr>
              <w:pBdr>
                <w:bottom w:val="single" w:sz="4" w:space="1" w:color="auto"/>
              </w:pBdr>
              <w:tabs>
                <w:tab w:val="decimal" w:pos="703"/>
              </w:tabs>
              <w:spacing w:line="300" w:lineRule="exact"/>
              <w:ind w:right="72"/>
              <w:rPr>
                <w:rFonts w:ascii="CordiaUPC" w:hAnsi="CordiaUPC" w:cs="CordiaUPC"/>
                <w:sz w:val="26"/>
                <w:szCs w:val="26"/>
                <w:lang w:bidi="th-TH"/>
              </w:rPr>
            </w:pPr>
            <w:r w:rsidRPr="0095235F">
              <w:rPr>
                <w:rFonts w:ascii="CordiaUPC" w:hAnsi="CordiaUPC" w:cs="CordiaUPC"/>
                <w:sz w:val="26"/>
                <w:szCs w:val="26"/>
              </w:rPr>
              <w:t>3,964</w:t>
            </w:r>
          </w:p>
        </w:tc>
        <w:tc>
          <w:tcPr>
            <w:tcW w:w="1170" w:type="dxa"/>
            <w:vAlign w:val="bottom"/>
          </w:tcPr>
          <w:p w14:paraId="215506ED" w14:textId="257FD6CF" w:rsidR="00921E59" w:rsidRPr="0095235F" w:rsidRDefault="00921E59" w:rsidP="00921E59">
            <w:pPr>
              <w:pBdr>
                <w:bottom w:val="single" w:sz="4" w:space="1" w:color="auto"/>
              </w:pBdr>
              <w:tabs>
                <w:tab w:val="decimal" w:pos="703"/>
              </w:tabs>
              <w:spacing w:line="300" w:lineRule="exact"/>
              <w:ind w:right="72"/>
              <w:rPr>
                <w:rFonts w:ascii="CordiaUPC" w:hAnsi="CordiaUPC" w:cs="CordiaUPC"/>
                <w:sz w:val="26"/>
                <w:szCs w:val="26"/>
                <w:lang w:bidi="th-TH"/>
              </w:rPr>
            </w:pPr>
            <w:r w:rsidRPr="0095235F">
              <w:rPr>
                <w:rFonts w:ascii="CordiaUPC" w:hAnsi="CordiaUPC" w:cs="CordiaUPC"/>
                <w:sz w:val="26"/>
                <w:szCs w:val="26"/>
              </w:rPr>
              <w:t>(567)</w:t>
            </w:r>
          </w:p>
        </w:tc>
        <w:tc>
          <w:tcPr>
            <w:tcW w:w="1260" w:type="dxa"/>
            <w:vAlign w:val="bottom"/>
          </w:tcPr>
          <w:p w14:paraId="55F76533" w14:textId="346076FA" w:rsidR="00921E59" w:rsidRPr="0095235F" w:rsidRDefault="00921E59" w:rsidP="00921E59">
            <w:pPr>
              <w:pBdr>
                <w:bottom w:val="single" w:sz="4" w:space="1" w:color="auto"/>
              </w:pBdr>
              <w:tabs>
                <w:tab w:val="decimal" w:pos="790"/>
              </w:tabs>
              <w:spacing w:line="300" w:lineRule="exact"/>
              <w:ind w:right="72"/>
              <w:rPr>
                <w:rFonts w:ascii="CordiaUPC" w:hAnsi="CordiaUPC" w:cs="CordiaUPC"/>
                <w:sz w:val="26"/>
                <w:szCs w:val="26"/>
                <w:lang w:bidi="th-TH"/>
              </w:rPr>
            </w:pPr>
            <w:r w:rsidRPr="0095235F">
              <w:rPr>
                <w:rFonts w:ascii="CordiaUPC" w:hAnsi="CordiaUPC" w:cs="CordiaUPC"/>
                <w:sz w:val="26"/>
                <w:szCs w:val="26"/>
              </w:rPr>
              <w:t>(283)</w:t>
            </w:r>
          </w:p>
        </w:tc>
        <w:tc>
          <w:tcPr>
            <w:tcW w:w="1260" w:type="dxa"/>
            <w:vAlign w:val="bottom"/>
          </w:tcPr>
          <w:p w14:paraId="0EF22AB9" w14:textId="73C11C00" w:rsidR="00921E59" w:rsidRPr="0095235F" w:rsidRDefault="00921E59" w:rsidP="00921E59">
            <w:pPr>
              <w:pBdr>
                <w:bottom w:val="single" w:sz="4" w:space="1" w:color="auto"/>
              </w:pBdr>
              <w:tabs>
                <w:tab w:val="decimal" w:pos="886"/>
              </w:tabs>
              <w:spacing w:line="300" w:lineRule="exact"/>
              <w:ind w:right="72"/>
              <w:rPr>
                <w:rFonts w:ascii="CordiaUPC" w:hAnsi="CordiaUPC" w:cs="CordiaUPC"/>
                <w:sz w:val="26"/>
                <w:szCs w:val="26"/>
                <w:lang w:bidi="th-TH"/>
              </w:rPr>
            </w:pPr>
            <w:r w:rsidRPr="0095235F">
              <w:rPr>
                <w:rFonts w:ascii="CordiaUPC" w:hAnsi="CordiaUPC" w:cs="CordiaUPC"/>
                <w:sz w:val="26"/>
                <w:szCs w:val="26"/>
              </w:rPr>
              <w:t>-</w:t>
            </w:r>
          </w:p>
        </w:tc>
        <w:tc>
          <w:tcPr>
            <w:tcW w:w="1170" w:type="dxa"/>
            <w:vAlign w:val="bottom"/>
          </w:tcPr>
          <w:p w14:paraId="7B5DC2D6" w14:textId="525C1B45" w:rsidR="00921E59" w:rsidRPr="0095235F" w:rsidRDefault="00921E59" w:rsidP="00921E59">
            <w:pPr>
              <w:pBdr>
                <w:bottom w:val="single" w:sz="4" w:space="1" w:color="auto"/>
              </w:pBdr>
              <w:tabs>
                <w:tab w:val="decimal" w:pos="790"/>
              </w:tabs>
              <w:spacing w:line="300" w:lineRule="exact"/>
              <w:ind w:right="72"/>
              <w:rPr>
                <w:rFonts w:ascii="CordiaUPC" w:hAnsi="CordiaUPC" w:cs="CordiaUPC"/>
                <w:sz w:val="26"/>
                <w:szCs w:val="26"/>
                <w:lang w:bidi="th-TH"/>
              </w:rPr>
            </w:pPr>
            <w:r w:rsidRPr="0095235F">
              <w:rPr>
                <w:rFonts w:ascii="CordiaUPC" w:hAnsi="CordiaUPC" w:cs="CordiaUPC"/>
                <w:sz w:val="26"/>
                <w:szCs w:val="26"/>
              </w:rPr>
              <w:t>(850)</w:t>
            </w:r>
          </w:p>
        </w:tc>
        <w:tc>
          <w:tcPr>
            <w:tcW w:w="1350" w:type="dxa"/>
            <w:vAlign w:val="bottom"/>
          </w:tcPr>
          <w:p w14:paraId="57087E75" w14:textId="328EF5DE" w:rsidR="00921E59" w:rsidRPr="0095235F" w:rsidRDefault="00921E59" w:rsidP="00921E59">
            <w:pPr>
              <w:pBdr>
                <w:bottom w:val="single" w:sz="4" w:space="1" w:color="auto"/>
              </w:pBdr>
              <w:tabs>
                <w:tab w:val="decimal" w:pos="876"/>
              </w:tabs>
              <w:spacing w:line="300" w:lineRule="exact"/>
              <w:ind w:right="72"/>
              <w:rPr>
                <w:rFonts w:ascii="CordiaUPC" w:hAnsi="CordiaUPC" w:cs="CordiaUPC"/>
                <w:sz w:val="26"/>
                <w:szCs w:val="26"/>
                <w:lang w:bidi="th-TH"/>
              </w:rPr>
            </w:pPr>
            <w:r w:rsidRPr="0095235F">
              <w:rPr>
                <w:rFonts w:ascii="CordiaUPC" w:hAnsi="CordiaUPC" w:cs="CordiaUPC"/>
                <w:sz w:val="26"/>
                <w:szCs w:val="26"/>
              </w:rPr>
              <w:t>3,114</w:t>
            </w:r>
          </w:p>
        </w:tc>
      </w:tr>
      <w:tr w:rsidR="00921E59" w:rsidRPr="0095235F" w14:paraId="627D7833" w14:textId="77777777" w:rsidTr="00616379">
        <w:trPr>
          <w:trHeight w:val="317"/>
        </w:trPr>
        <w:tc>
          <w:tcPr>
            <w:tcW w:w="1890" w:type="dxa"/>
            <w:vAlign w:val="center"/>
          </w:tcPr>
          <w:p w14:paraId="14EA8370" w14:textId="77777777" w:rsidR="00921E59" w:rsidRPr="0095235F" w:rsidRDefault="00921E59" w:rsidP="00921E59">
            <w:pPr>
              <w:spacing w:line="300" w:lineRule="exact"/>
              <w:ind w:left="-18" w:right="-18"/>
              <w:rPr>
                <w:rFonts w:ascii="CordiaUPC" w:hAnsi="CordiaUPC" w:cs="CordiaUPC"/>
                <w:b/>
                <w:bCs/>
                <w:sz w:val="26"/>
                <w:szCs w:val="26"/>
                <w:rtl/>
                <w:cs/>
                <w:lang w:val="en-US"/>
              </w:rPr>
            </w:pPr>
            <w:r w:rsidRPr="0095235F">
              <w:rPr>
                <w:rFonts w:ascii="CordiaUPC" w:hAnsi="CordiaUPC" w:cs="CordiaUPC" w:hint="cs"/>
                <w:b/>
                <w:bCs/>
                <w:sz w:val="26"/>
                <w:szCs w:val="26"/>
                <w:lang w:val="en-US"/>
              </w:rPr>
              <w:t>Total</w:t>
            </w:r>
          </w:p>
        </w:tc>
        <w:tc>
          <w:tcPr>
            <w:tcW w:w="1260" w:type="dxa"/>
            <w:vAlign w:val="bottom"/>
          </w:tcPr>
          <w:p w14:paraId="03C10CE0" w14:textId="35A0B25A" w:rsidR="00921E59" w:rsidRPr="0095235F" w:rsidRDefault="00921E59" w:rsidP="00921E59">
            <w:pPr>
              <w:pBdr>
                <w:bottom w:val="double" w:sz="4" w:space="1" w:color="auto"/>
              </w:pBdr>
              <w:tabs>
                <w:tab w:val="decimal" w:pos="880"/>
              </w:tabs>
              <w:spacing w:line="300" w:lineRule="exact"/>
              <w:ind w:right="72"/>
              <w:rPr>
                <w:rFonts w:ascii="CordiaUPC" w:hAnsi="CordiaUPC" w:cs="CordiaUPC"/>
                <w:b/>
                <w:bCs/>
                <w:sz w:val="26"/>
                <w:szCs w:val="26"/>
              </w:rPr>
            </w:pPr>
            <w:r w:rsidRPr="0095235F">
              <w:rPr>
                <w:rFonts w:ascii="CordiaUPC" w:hAnsi="CordiaUPC" w:cs="CordiaUPC"/>
                <w:b/>
                <w:bCs/>
                <w:sz w:val="26"/>
                <w:szCs w:val="26"/>
              </w:rPr>
              <w:t>22,787</w:t>
            </w:r>
          </w:p>
        </w:tc>
        <w:tc>
          <w:tcPr>
            <w:tcW w:w="990" w:type="dxa"/>
            <w:vAlign w:val="bottom"/>
          </w:tcPr>
          <w:p w14:paraId="20178ECC" w14:textId="5C622645" w:rsidR="00921E59" w:rsidRPr="0095235F" w:rsidRDefault="00921E59" w:rsidP="00264E25">
            <w:pPr>
              <w:pBdr>
                <w:bottom w:val="double" w:sz="4" w:space="1" w:color="auto"/>
              </w:pBdr>
              <w:tabs>
                <w:tab w:val="decimal" w:pos="698"/>
              </w:tabs>
              <w:spacing w:line="300" w:lineRule="exact"/>
              <w:ind w:right="72"/>
              <w:rPr>
                <w:rFonts w:ascii="CordiaUPC" w:hAnsi="CordiaUPC" w:cs="CordiaUPC"/>
                <w:b/>
                <w:bCs/>
                <w:sz w:val="26"/>
                <w:szCs w:val="26"/>
                <w:lang w:bidi="th-TH"/>
              </w:rPr>
            </w:pPr>
            <w:r w:rsidRPr="0095235F">
              <w:rPr>
                <w:rFonts w:ascii="CordiaUPC" w:hAnsi="CordiaUPC" w:cs="CordiaUPC"/>
                <w:b/>
                <w:bCs/>
                <w:sz w:val="26"/>
                <w:szCs w:val="26"/>
              </w:rPr>
              <w:t>27,971</w:t>
            </w:r>
          </w:p>
        </w:tc>
        <w:tc>
          <w:tcPr>
            <w:tcW w:w="990" w:type="dxa"/>
            <w:shd w:val="clear" w:color="auto" w:fill="auto"/>
          </w:tcPr>
          <w:p w14:paraId="42CDDC09" w14:textId="317B0A49" w:rsidR="00921E59" w:rsidRPr="0095235F" w:rsidRDefault="00921E59" w:rsidP="00921E59">
            <w:pPr>
              <w:pBdr>
                <w:bottom w:val="double" w:sz="4" w:space="1" w:color="auto"/>
              </w:pBdr>
              <w:tabs>
                <w:tab w:val="decimal" w:pos="610"/>
              </w:tabs>
              <w:spacing w:line="300" w:lineRule="exact"/>
              <w:ind w:right="-112"/>
              <w:rPr>
                <w:rFonts w:ascii="CordiaUPC" w:hAnsi="CordiaUPC" w:cs="CordiaUPC"/>
                <w:b/>
                <w:bCs/>
                <w:sz w:val="26"/>
                <w:szCs w:val="26"/>
                <w:lang w:bidi="th-TH"/>
              </w:rPr>
            </w:pPr>
            <w:r w:rsidRPr="0095235F">
              <w:rPr>
                <w:rFonts w:ascii="CordiaUPC" w:hAnsi="CordiaUPC" w:cs="CordiaUPC"/>
                <w:b/>
                <w:bCs/>
                <w:sz w:val="26"/>
                <w:szCs w:val="26"/>
              </w:rPr>
              <w:t>1,956</w:t>
            </w:r>
          </w:p>
        </w:tc>
        <w:tc>
          <w:tcPr>
            <w:tcW w:w="990" w:type="dxa"/>
            <w:shd w:val="clear" w:color="auto" w:fill="auto"/>
            <w:vAlign w:val="bottom"/>
          </w:tcPr>
          <w:p w14:paraId="6E7F1A63" w14:textId="584654AE" w:rsidR="00921E59" w:rsidRPr="0095235F" w:rsidRDefault="00921E59" w:rsidP="00921E59">
            <w:pPr>
              <w:pBdr>
                <w:bottom w:val="double" w:sz="4" w:space="1" w:color="auto"/>
              </w:pBdr>
              <w:tabs>
                <w:tab w:val="decimal" w:pos="596"/>
              </w:tabs>
              <w:spacing w:line="300" w:lineRule="exact"/>
              <w:jc w:val="center"/>
              <w:rPr>
                <w:rFonts w:ascii="CordiaUPC" w:hAnsi="CordiaUPC" w:cs="CordiaUPC"/>
                <w:b/>
                <w:bCs/>
                <w:sz w:val="26"/>
                <w:szCs w:val="26"/>
                <w:lang w:bidi="th-TH"/>
              </w:rPr>
            </w:pPr>
            <w:r w:rsidRPr="0095235F">
              <w:rPr>
                <w:rFonts w:ascii="CordiaUPC" w:hAnsi="CordiaUPC" w:cs="CordiaUPC"/>
                <w:b/>
                <w:bCs/>
                <w:sz w:val="26"/>
                <w:szCs w:val="26"/>
              </w:rPr>
              <w:t xml:space="preserve">(2,059)      </w:t>
            </w:r>
          </w:p>
        </w:tc>
        <w:tc>
          <w:tcPr>
            <w:tcW w:w="1080" w:type="dxa"/>
            <w:shd w:val="clear" w:color="auto" w:fill="auto"/>
            <w:vAlign w:val="bottom"/>
          </w:tcPr>
          <w:p w14:paraId="1D242EFE" w14:textId="28D8D7A9" w:rsidR="00921E59" w:rsidRPr="0095235F" w:rsidRDefault="00921E59" w:rsidP="00921E59">
            <w:pPr>
              <w:pBdr>
                <w:bottom w:val="double" w:sz="4" w:space="1" w:color="auto"/>
              </w:pBdr>
              <w:tabs>
                <w:tab w:val="decimal" w:pos="618"/>
              </w:tabs>
              <w:spacing w:line="300" w:lineRule="exact"/>
              <w:ind w:right="72"/>
              <w:jc w:val="center"/>
              <w:rPr>
                <w:rFonts w:ascii="CordiaUPC" w:hAnsi="CordiaUPC" w:cs="CordiaUPC"/>
                <w:b/>
                <w:bCs/>
                <w:sz w:val="26"/>
                <w:szCs w:val="26"/>
                <w:lang w:bidi="th-TH"/>
              </w:rPr>
            </w:pPr>
            <w:r w:rsidRPr="0095235F">
              <w:rPr>
                <w:rFonts w:ascii="CordiaUPC" w:hAnsi="CordiaUPC" w:cs="CordiaUPC"/>
                <w:b/>
                <w:bCs/>
                <w:sz w:val="26"/>
                <w:szCs w:val="26"/>
              </w:rPr>
              <w:t xml:space="preserve">(21)      </w:t>
            </w:r>
          </w:p>
        </w:tc>
        <w:tc>
          <w:tcPr>
            <w:tcW w:w="1080" w:type="dxa"/>
            <w:vAlign w:val="bottom"/>
          </w:tcPr>
          <w:p w14:paraId="102B96D3" w14:textId="3261F135" w:rsidR="00921E59" w:rsidRPr="0095235F" w:rsidRDefault="00921E59" w:rsidP="00921E59">
            <w:pPr>
              <w:pBdr>
                <w:bottom w:val="double" w:sz="4" w:space="1" w:color="auto"/>
              </w:pBdr>
              <w:tabs>
                <w:tab w:val="decimal" w:pos="703"/>
              </w:tabs>
              <w:spacing w:line="300" w:lineRule="exact"/>
              <w:ind w:right="72"/>
              <w:rPr>
                <w:rFonts w:ascii="CordiaUPC" w:hAnsi="CordiaUPC" w:cs="CordiaUPC"/>
                <w:b/>
                <w:bCs/>
                <w:sz w:val="26"/>
                <w:szCs w:val="26"/>
                <w:lang w:bidi="th-TH"/>
              </w:rPr>
            </w:pPr>
            <w:r w:rsidRPr="0095235F">
              <w:rPr>
                <w:rFonts w:ascii="CordiaUPC" w:hAnsi="CordiaUPC" w:cs="CordiaUPC"/>
                <w:b/>
                <w:bCs/>
                <w:sz w:val="26"/>
                <w:szCs w:val="26"/>
              </w:rPr>
              <w:t>27,847</w:t>
            </w:r>
          </w:p>
        </w:tc>
        <w:tc>
          <w:tcPr>
            <w:tcW w:w="1170" w:type="dxa"/>
          </w:tcPr>
          <w:p w14:paraId="7345DA3E" w14:textId="30ED2C6C" w:rsidR="00921E59" w:rsidRPr="0095235F" w:rsidRDefault="00921E59" w:rsidP="00921E59">
            <w:pPr>
              <w:pBdr>
                <w:bottom w:val="double" w:sz="4" w:space="1" w:color="auto"/>
              </w:pBdr>
              <w:tabs>
                <w:tab w:val="decimal" w:pos="703"/>
              </w:tabs>
              <w:spacing w:line="300" w:lineRule="exact"/>
              <w:ind w:right="72"/>
              <w:rPr>
                <w:rFonts w:ascii="CordiaUPC" w:hAnsi="CordiaUPC" w:cs="CordiaUPC"/>
                <w:b/>
                <w:bCs/>
                <w:sz w:val="26"/>
                <w:szCs w:val="26"/>
                <w:cs/>
                <w:lang w:bidi="th-TH"/>
              </w:rPr>
            </w:pPr>
            <w:r w:rsidRPr="0095235F">
              <w:rPr>
                <w:rFonts w:ascii="CordiaUPC" w:hAnsi="CordiaUPC" w:cs="CordiaUPC"/>
                <w:b/>
                <w:bCs/>
                <w:sz w:val="26"/>
                <w:szCs w:val="26"/>
              </w:rPr>
              <w:t>(5,184)</w:t>
            </w:r>
          </w:p>
        </w:tc>
        <w:tc>
          <w:tcPr>
            <w:tcW w:w="1260" w:type="dxa"/>
            <w:vAlign w:val="bottom"/>
          </w:tcPr>
          <w:p w14:paraId="59D26233" w14:textId="15CE0154" w:rsidR="00921E59" w:rsidRPr="0095235F" w:rsidRDefault="00921E59" w:rsidP="00921E59">
            <w:pPr>
              <w:pBdr>
                <w:bottom w:val="double" w:sz="4" w:space="1" w:color="auto"/>
              </w:pBdr>
              <w:tabs>
                <w:tab w:val="decimal" w:pos="790"/>
              </w:tabs>
              <w:spacing w:line="300" w:lineRule="exact"/>
              <w:ind w:right="72"/>
              <w:rPr>
                <w:rFonts w:ascii="CordiaUPC" w:hAnsi="CordiaUPC" w:cs="CordiaUPC"/>
                <w:b/>
                <w:bCs/>
                <w:sz w:val="26"/>
                <w:szCs w:val="26"/>
                <w:lang w:bidi="th-TH"/>
              </w:rPr>
            </w:pPr>
            <w:r w:rsidRPr="0095235F">
              <w:rPr>
                <w:rFonts w:ascii="CordiaUPC" w:hAnsi="CordiaUPC" w:cs="CordiaUPC"/>
                <w:b/>
                <w:bCs/>
                <w:sz w:val="26"/>
                <w:szCs w:val="26"/>
              </w:rPr>
              <w:t>(1,758)</w:t>
            </w:r>
          </w:p>
        </w:tc>
        <w:tc>
          <w:tcPr>
            <w:tcW w:w="1260" w:type="dxa"/>
            <w:vAlign w:val="bottom"/>
          </w:tcPr>
          <w:p w14:paraId="770E2B18" w14:textId="1B15C20B" w:rsidR="00921E59" w:rsidRPr="0095235F" w:rsidRDefault="00921E59" w:rsidP="00921E59">
            <w:pPr>
              <w:pBdr>
                <w:bottom w:val="double" w:sz="4" w:space="1" w:color="auto"/>
              </w:pBdr>
              <w:tabs>
                <w:tab w:val="decimal" w:pos="886"/>
              </w:tabs>
              <w:spacing w:line="300" w:lineRule="exact"/>
              <w:ind w:right="72"/>
              <w:rPr>
                <w:rFonts w:ascii="CordiaUPC" w:hAnsi="CordiaUPC" w:cs="CordiaUPC"/>
                <w:b/>
                <w:bCs/>
                <w:sz w:val="26"/>
                <w:szCs w:val="26"/>
                <w:lang w:bidi="th-TH"/>
              </w:rPr>
            </w:pPr>
            <w:r w:rsidRPr="0095235F">
              <w:rPr>
                <w:rFonts w:ascii="CordiaUPC" w:hAnsi="CordiaUPC" w:cs="CordiaUPC"/>
                <w:b/>
                <w:bCs/>
                <w:sz w:val="26"/>
                <w:szCs w:val="26"/>
              </w:rPr>
              <w:t>1,938</w:t>
            </w:r>
          </w:p>
        </w:tc>
        <w:tc>
          <w:tcPr>
            <w:tcW w:w="1170" w:type="dxa"/>
          </w:tcPr>
          <w:p w14:paraId="75983F7C" w14:textId="2CC1E143" w:rsidR="00921E59" w:rsidRPr="0095235F" w:rsidRDefault="00921E59" w:rsidP="00921E59">
            <w:pPr>
              <w:pBdr>
                <w:bottom w:val="double" w:sz="4" w:space="1" w:color="auto"/>
              </w:pBdr>
              <w:tabs>
                <w:tab w:val="decimal" w:pos="790"/>
              </w:tabs>
              <w:spacing w:line="300" w:lineRule="exact"/>
              <w:ind w:right="72"/>
              <w:rPr>
                <w:rFonts w:ascii="CordiaUPC" w:hAnsi="CordiaUPC" w:cs="CordiaUPC"/>
                <w:b/>
                <w:bCs/>
                <w:sz w:val="26"/>
                <w:szCs w:val="26"/>
                <w:lang w:bidi="th-TH"/>
              </w:rPr>
            </w:pPr>
            <w:r w:rsidRPr="0095235F">
              <w:rPr>
                <w:rFonts w:ascii="CordiaUPC" w:hAnsi="CordiaUPC" w:cs="CordiaUPC"/>
                <w:b/>
                <w:bCs/>
                <w:sz w:val="26"/>
                <w:szCs w:val="26"/>
              </w:rPr>
              <w:t>(5,004)</w:t>
            </w:r>
          </w:p>
        </w:tc>
        <w:tc>
          <w:tcPr>
            <w:tcW w:w="1350" w:type="dxa"/>
            <w:vAlign w:val="bottom"/>
          </w:tcPr>
          <w:p w14:paraId="6CC87D58" w14:textId="24EB82D6" w:rsidR="00921E59" w:rsidRPr="0095235F" w:rsidRDefault="00921E59" w:rsidP="00921E59">
            <w:pPr>
              <w:pBdr>
                <w:bottom w:val="double" w:sz="4" w:space="1" w:color="auto"/>
              </w:pBdr>
              <w:tabs>
                <w:tab w:val="decimal" w:pos="876"/>
              </w:tabs>
              <w:spacing w:line="300" w:lineRule="exact"/>
              <w:ind w:right="72"/>
              <w:rPr>
                <w:rFonts w:ascii="CordiaUPC" w:hAnsi="CordiaUPC" w:cs="CordiaUPC"/>
                <w:b/>
                <w:bCs/>
                <w:sz w:val="26"/>
                <w:szCs w:val="26"/>
                <w:lang w:bidi="th-TH"/>
              </w:rPr>
            </w:pPr>
            <w:r w:rsidRPr="0095235F">
              <w:rPr>
                <w:rFonts w:ascii="CordiaUPC" w:hAnsi="CordiaUPC" w:cs="CordiaUPC"/>
                <w:b/>
                <w:bCs/>
                <w:sz w:val="26"/>
                <w:szCs w:val="26"/>
              </w:rPr>
              <w:t>22,843</w:t>
            </w:r>
          </w:p>
        </w:tc>
      </w:tr>
    </w:tbl>
    <w:p w14:paraId="70A74D93" w14:textId="77777777" w:rsidR="00353482" w:rsidRPr="007F079E" w:rsidRDefault="00353482" w:rsidP="00702ECF">
      <w:pPr>
        <w:spacing w:line="300" w:lineRule="exact"/>
        <w:rPr>
          <w:rFonts w:ascii="CordiaUPC" w:hAnsi="CordiaUPC" w:cs="CordiaUPC"/>
          <w:sz w:val="26"/>
          <w:szCs w:val="26"/>
          <w:lang w:val="en-AU"/>
        </w:rPr>
      </w:pPr>
      <w:r w:rsidRPr="007F079E">
        <w:rPr>
          <w:rFonts w:ascii="CordiaUPC" w:hAnsi="CordiaUPC" w:cs="CordiaUPC"/>
          <w:sz w:val="26"/>
          <w:szCs w:val="26"/>
          <w:lang w:val="en-AU"/>
        </w:rPr>
        <w:br w:type="page"/>
      </w:r>
    </w:p>
    <w:tbl>
      <w:tblPr>
        <w:tblW w:w="15353" w:type="dxa"/>
        <w:tblInd w:w="-351" w:type="dxa"/>
        <w:tblLayout w:type="fixed"/>
        <w:tblLook w:val="01E0" w:firstRow="1" w:lastRow="1" w:firstColumn="1" w:lastColumn="1" w:noHBand="0" w:noVBand="0"/>
      </w:tblPr>
      <w:tblGrid>
        <w:gridCol w:w="1439"/>
        <w:gridCol w:w="1259"/>
        <w:gridCol w:w="920"/>
        <w:gridCol w:w="1009"/>
        <w:gridCol w:w="993"/>
        <w:gridCol w:w="1080"/>
        <w:gridCol w:w="967"/>
        <w:gridCol w:w="993"/>
        <w:gridCol w:w="990"/>
        <w:gridCol w:w="1077"/>
        <w:gridCol w:w="1134"/>
        <w:gridCol w:w="36"/>
        <w:gridCol w:w="1170"/>
        <w:gridCol w:w="1084"/>
        <w:gridCol w:w="86"/>
        <w:gridCol w:w="1116"/>
      </w:tblGrid>
      <w:tr w:rsidR="005957CD" w:rsidRPr="007F079E" w14:paraId="709753EA" w14:textId="77777777" w:rsidTr="00060070">
        <w:tc>
          <w:tcPr>
            <w:tcW w:w="15353" w:type="dxa"/>
            <w:gridSpan w:val="16"/>
          </w:tcPr>
          <w:p w14:paraId="3D6BEE07" w14:textId="6098EBAA" w:rsidR="005957CD" w:rsidRPr="007F079E" w:rsidRDefault="005957CD" w:rsidP="00751D9B">
            <w:pPr>
              <w:spacing w:line="240" w:lineRule="exact"/>
              <w:ind w:left="-126" w:right="-78"/>
              <w:jc w:val="center"/>
              <w:rPr>
                <w:rFonts w:ascii="CordiaUPC" w:hAnsi="CordiaUPC" w:cs="CordiaUPC"/>
                <w:sz w:val="26"/>
                <w:szCs w:val="26"/>
              </w:rPr>
            </w:pPr>
            <w:r w:rsidRPr="007F079E">
              <w:rPr>
                <w:rFonts w:ascii="CordiaUPC" w:hAnsi="CordiaUPC" w:cs="CordiaUPC" w:hint="cs"/>
                <w:b/>
                <w:bCs/>
                <w:sz w:val="26"/>
                <w:szCs w:val="26"/>
              </w:rPr>
              <w:lastRenderedPageBreak/>
              <w:t>Bank only</w:t>
            </w:r>
          </w:p>
        </w:tc>
      </w:tr>
      <w:tr w:rsidR="005957CD" w:rsidRPr="007F079E" w14:paraId="609C61C5" w14:textId="77777777" w:rsidTr="00060070">
        <w:tc>
          <w:tcPr>
            <w:tcW w:w="15353" w:type="dxa"/>
            <w:gridSpan w:val="16"/>
          </w:tcPr>
          <w:p w14:paraId="1168128D" w14:textId="664761D5" w:rsidR="005957CD" w:rsidRPr="007F079E" w:rsidRDefault="005957CD" w:rsidP="00060070">
            <w:pPr>
              <w:spacing w:line="240" w:lineRule="exact"/>
              <w:ind w:left="72" w:right="-78"/>
              <w:jc w:val="center"/>
              <w:rPr>
                <w:rFonts w:ascii="CordiaUPC" w:hAnsi="CordiaUPC" w:cs="CordiaUPC"/>
                <w:sz w:val="26"/>
                <w:szCs w:val="26"/>
              </w:rPr>
            </w:pPr>
            <w:r w:rsidRPr="007F079E">
              <w:rPr>
                <w:rFonts w:ascii="CordiaUPC" w:hAnsi="CordiaUPC" w:cs="CordiaUPC"/>
                <w:sz w:val="26"/>
                <w:szCs w:val="26"/>
                <w:lang w:val="en-US"/>
              </w:rPr>
              <w:t xml:space="preserve">31 December </w:t>
            </w:r>
            <w:r w:rsidRPr="007F079E">
              <w:rPr>
                <w:rFonts w:ascii="CordiaUPC" w:hAnsi="CordiaUPC" w:cs="CordiaUPC" w:hint="cs"/>
                <w:sz w:val="26"/>
                <w:szCs w:val="26"/>
                <w:lang w:val="en-US"/>
              </w:rPr>
              <w:t>202</w:t>
            </w:r>
            <w:r w:rsidRPr="007F079E">
              <w:rPr>
                <w:rFonts w:ascii="CordiaUPC" w:hAnsi="CordiaUPC" w:cs="CordiaUPC"/>
                <w:sz w:val="26"/>
                <w:szCs w:val="26"/>
                <w:lang w:val="en-US"/>
              </w:rPr>
              <w:t>1</w:t>
            </w:r>
          </w:p>
        </w:tc>
      </w:tr>
      <w:tr w:rsidR="00B31C15" w:rsidRPr="007F079E" w14:paraId="154C3124" w14:textId="77777777" w:rsidTr="00060070">
        <w:tc>
          <w:tcPr>
            <w:tcW w:w="1439" w:type="dxa"/>
          </w:tcPr>
          <w:p w14:paraId="6A5FA565" w14:textId="77777777" w:rsidR="00B31C15" w:rsidRPr="007F079E" w:rsidRDefault="00B31C15" w:rsidP="000C38AC">
            <w:pPr>
              <w:spacing w:line="240" w:lineRule="exact"/>
              <w:rPr>
                <w:rFonts w:ascii="CordiaUPC" w:hAnsi="CordiaUPC" w:cs="CordiaUPC"/>
                <w:sz w:val="26"/>
                <w:szCs w:val="26"/>
              </w:rPr>
            </w:pPr>
          </w:p>
        </w:tc>
        <w:tc>
          <w:tcPr>
            <w:tcW w:w="1259" w:type="dxa"/>
            <w:vAlign w:val="bottom"/>
          </w:tcPr>
          <w:p w14:paraId="725903EE" w14:textId="77777777" w:rsidR="00B31C15" w:rsidRPr="007F079E" w:rsidRDefault="00B31C15" w:rsidP="000C38AC">
            <w:pPr>
              <w:spacing w:line="240" w:lineRule="exact"/>
              <w:ind w:left="-126" w:right="-90"/>
              <w:jc w:val="center"/>
              <w:rPr>
                <w:rFonts w:ascii="CordiaUPC" w:eastAsia="Angsana New" w:hAnsi="CordiaUPC" w:cs="CordiaUPC"/>
                <w:kern w:val="28"/>
                <w:sz w:val="26"/>
                <w:szCs w:val="26"/>
              </w:rPr>
            </w:pPr>
          </w:p>
        </w:tc>
        <w:tc>
          <w:tcPr>
            <w:tcW w:w="5962" w:type="dxa"/>
            <w:gridSpan w:val="6"/>
          </w:tcPr>
          <w:p w14:paraId="5BF8C569" w14:textId="77777777" w:rsidR="00B31C15" w:rsidRPr="007F079E" w:rsidRDefault="00B31C15" w:rsidP="000C38AC">
            <w:pPr>
              <w:spacing w:line="240" w:lineRule="exact"/>
              <w:ind w:left="-126" w:right="-90"/>
              <w:jc w:val="center"/>
              <w:rPr>
                <w:rFonts w:ascii="CordiaUPC" w:hAnsi="CordiaUPC" w:cs="CordiaUPC"/>
                <w:sz w:val="26"/>
                <w:szCs w:val="26"/>
              </w:rPr>
            </w:pPr>
            <w:r w:rsidRPr="007F079E">
              <w:rPr>
                <w:rFonts w:ascii="CordiaUPC" w:hAnsi="CordiaUPC" w:cs="CordiaUPC" w:hint="cs"/>
                <w:b/>
                <w:bCs/>
                <w:sz w:val="26"/>
                <w:szCs w:val="26"/>
              </w:rPr>
              <w:t>Cost</w:t>
            </w:r>
          </w:p>
        </w:tc>
        <w:tc>
          <w:tcPr>
            <w:tcW w:w="5491" w:type="dxa"/>
            <w:gridSpan w:val="6"/>
            <w:vAlign w:val="bottom"/>
          </w:tcPr>
          <w:p w14:paraId="0CB8ABC2" w14:textId="62DF0522" w:rsidR="00B31C15" w:rsidRPr="007F079E" w:rsidRDefault="00B31C15" w:rsidP="000C38AC">
            <w:pPr>
              <w:spacing w:line="240" w:lineRule="exact"/>
              <w:ind w:left="-126" w:right="-90"/>
              <w:jc w:val="center"/>
              <w:rPr>
                <w:rFonts w:ascii="CordiaUPC" w:hAnsi="CordiaUPC" w:cs="CordiaUPC"/>
                <w:sz w:val="26"/>
                <w:szCs w:val="26"/>
              </w:rPr>
            </w:pPr>
            <w:r w:rsidRPr="007F079E">
              <w:rPr>
                <w:rFonts w:ascii="CordiaUPC" w:hAnsi="CordiaUPC" w:cs="CordiaUPC" w:hint="cs"/>
                <w:b/>
                <w:bCs/>
                <w:sz w:val="26"/>
                <w:szCs w:val="26"/>
                <w:lang w:val="en-US"/>
              </w:rPr>
              <w:t>Accumulated amortisation</w:t>
            </w:r>
          </w:p>
        </w:tc>
        <w:tc>
          <w:tcPr>
            <w:tcW w:w="1202" w:type="dxa"/>
            <w:gridSpan w:val="2"/>
            <w:vAlign w:val="bottom"/>
          </w:tcPr>
          <w:p w14:paraId="23A1E7F4" w14:textId="77777777" w:rsidR="00B31C15" w:rsidRPr="007F079E" w:rsidRDefault="00B31C15" w:rsidP="000C38AC">
            <w:pPr>
              <w:spacing w:line="240" w:lineRule="exact"/>
              <w:ind w:left="-126" w:right="-90"/>
              <w:jc w:val="center"/>
              <w:rPr>
                <w:rFonts w:ascii="CordiaUPC" w:hAnsi="CordiaUPC" w:cs="CordiaUPC"/>
                <w:sz w:val="26"/>
                <w:szCs w:val="26"/>
              </w:rPr>
            </w:pPr>
          </w:p>
        </w:tc>
      </w:tr>
      <w:tr w:rsidR="00A1007F" w:rsidRPr="007F079E" w14:paraId="3FB8D747" w14:textId="77777777" w:rsidTr="00060070">
        <w:tc>
          <w:tcPr>
            <w:tcW w:w="1439" w:type="dxa"/>
          </w:tcPr>
          <w:p w14:paraId="27060015" w14:textId="77777777" w:rsidR="00A1007F" w:rsidRPr="007F079E" w:rsidRDefault="00A1007F" w:rsidP="000C38AC">
            <w:pPr>
              <w:spacing w:line="240" w:lineRule="exact"/>
              <w:rPr>
                <w:rFonts w:ascii="CordiaUPC" w:hAnsi="CordiaUPC" w:cs="CordiaUPC"/>
                <w:sz w:val="26"/>
                <w:szCs w:val="26"/>
              </w:rPr>
            </w:pPr>
          </w:p>
        </w:tc>
        <w:tc>
          <w:tcPr>
            <w:tcW w:w="1259" w:type="dxa"/>
            <w:vAlign w:val="bottom"/>
          </w:tcPr>
          <w:p w14:paraId="1E3C06EB" w14:textId="77777777" w:rsidR="009C5546" w:rsidRPr="007F079E" w:rsidRDefault="00A1007F" w:rsidP="000C38AC">
            <w:pPr>
              <w:spacing w:line="240" w:lineRule="exact"/>
              <w:ind w:left="-126" w:right="-90"/>
              <w:jc w:val="center"/>
              <w:rPr>
                <w:rFonts w:ascii="CordiaUPC" w:eastAsia="Angsana New" w:hAnsi="CordiaUPC" w:cs="CordiaUPC"/>
                <w:kern w:val="28"/>
                <w:sz w:val="26"/>
                <w:szCs w:val="26"/>
              </w:rPr>
            </w:pPr>
            <w:r w:rsidRPr="007F079E">
              <w:rPr>
                <w:rFonts w:ascii="CordiaUPC" w:eastAsia="Angsana New" w:hAnsi="CordiaUPC" w:cs="CordiaUPC" w:hint="cs"/>
                <w:kern w:val="28"/>
                <w:sz w:val="26"/>
                <w:szCs w:val="26"/>
              </w:rPr>
              <w:t>Net book</w:t>
            </w:r>
          </w:p>
          <w:p w14:paraId="2C3DDC7A" w14:textId="14FBE2E4" w:rsidR="00A1007F" w:rsidRPr="007F079E" w:rsidRDefault="00A1007F" w:rsidP="000C38AC">
            <w:pPr>
              <w:spacing w:line="240" w:lineRule="exact"/>
              <w:ind w:left="-126" w:right="-90"/>
              <w:jc w:val="center"/>
              <w:rPr>
                <w:rFonts w:ascii="CordiaUPC" w:eastAsia="Angsana New" w:hAnsi="CordiaUPC" w:cs="CordiaUPC"/>
                <w:kern w:val="28"/>
                <w:sz w:val="26"/>
                <w:szCs w:val="26"/>
              </w:rPr>
            </w:pPr>
            <w:r w:rsidRPr="007F079E">
              <w:rPr>
                <w:rFonts w:ascii="CordiaUPC" w:eastAsia="Angsana New" w:hAnsi="CordiaUPC" w:cs="CordiaUPC" w:hint="cs"/>
                <w:kern w:val="28"/>
                <w:sz w:val="26"/>
                <w:szCs w:val="26"/>
              </w:rPr>
              <w:t xml:space="preserve">value as at   </w:t>
            </w:r>
          </w:p>
          <w:p w14:paraId="1AC11CAA" w14:textId="77777777" w:rsidR="009C5546" w:rsidRPr="007F079E" w:rsidRDefault="00A1007F" w:rsidP="000C38AC">
            <w:pPr>
              <w:spacing w:line="240" w:lineRule="exact"/>
              <w:ind w:left="-126" w:right="-90"/>
              <w:jc w:val="center"/>
              <w:rPr>
                <w:rFonts w:ascii="CordiaUPC" w:eastAsia="Angsana New" w:hAnsi="CordiaUPC" w:cs="CordiaUPC"/>
                <w:kern w:val="28"/>
                <w:sz w:val="26"/>
                <w:szCs w:val="26"/>
              </w:rPr>
            </w:pPr>
            <w:r w:rsidRPr="007F079E">
              <w:rPr>
                <w:rFonts w:ascii="CordiaUPC" w:eastAsia="Angsana New" w:hAnsi="CordiaUPC" w:cs="CordiaUPC" w:hint="cs"/>
                <w:kern w:val="28"/>
                <w:sz w:val="26"/>
                <w:szCs w:val="26"/>
              </w:rPr>
              <w:t>1 January</w:t>
            </w:r>
          </w:p>
          <w:p w14:paraId="5C400CA9" w14:textId="2110C0CC" w:rsidR="00A1007F" w:rsidRPr="007F079E" w:rsidRDefault="00A1007F" w:rsidP="000C38AC">
            <w:pPr>
              <w:spacing w:line="240" w:lineRule="exact"/>
              <w:ind w:left="-126" w:right="-90"/>
              <w:jc w:val="center"/>
              <w:rPr>
                <w:rFonts w:ascii="CordiaUPC" w:eastAsia="Angsana New" w:hAnsi="CordiaUPC" w:cs="CordiaUPC"/>
                <w:kern w:val="28"/>
                <w:sz w:val="26"/>
                <w:szCs w:val="26"/>
                <w:rtl/>
                <w:cs/>
              </w:rPr>
            </w:pPr>
            <w:r w:rsidRPr="007F079E">
              <w:rPr>
                <w:rFonts w:ascii="CordiaUPC" w:eastAsia="Angsana New" w:hAnsi="CordiaUPC" w:cs="CordiaUPC" w:hint="cs"/>
                <w:kern w:val="28"/>
                <w:sz w:val="26"/>
                <w:szCs w:val="26"/>
              </w:rPr>
              <w:t>202</w:t>
            </w:r>
            <w:r w:rsidRPr="007F079E">
              <w:rPr>
                <w:rFonts w:ascii="CordiaUPC" w:eastAsia="Angsana New" w:hAnsi="CordiaUPC" w:cs="CordiaUPC"/>
                <w:kern w:val="28"/>
                <w:sz w:val="26"/>
                <w:szCs w:val="26"/>
              </w:rPr>
              <w:t>1</w:t>
            </w:r>
          </w:p>
        </w:tc>
        <w:tc>
          <w:tcPr>
            <w:tcW w:w="920" w:type="dxa"/>
            <w:vAlign w:val="bottom"/>
          </w:tcPr>
          <w:p w14:paraId="20328F28" w14:textId="77777777" w:rsidR="00A1007F" w:rsidRPr="007F079E" w:rsidRDefault="00A1007F" w:rsidP="000C38AC">
            <w:pPr>
              <w:spacing w:line="240" w:lineRule="exact"/>
              <w:ind w:left="-126" w:right="-90"/>
              <w:jc w:val="center"/>
              <w:rPr>
                <w:rFonts w:ascii="CordiaUPC" w:eastAsia="Angsana New" w:hAnsi="CordiaUPC" w:cs="CordiaUPC"/>
                <w:kern w:val="28"/>
                <w:sz w:val="26"/>
                <w:szCs w:val="26"/>
                <w:rtl/>
                <w:cs/>
              </w:rPr>
            </w:pPr>
            <w:r w:rsidRPr="007F079E">
              <w:rPr>
                <w:rFonts w:ascii="CordiaUPC" w:eastAsia="Angsana New" w:hAnsi="CordiaUPC" w:cs="CordiaUPC" w:hint="cs"/>
                <w:kern w:val="28"/>
                <w:sz w:val="26"/>
                <w:szCs w:val="26"/>
              </w:rPr>
              <w:t>Beginning balance</w:t>
            </w:r>
          </w:p>
        </w:tc>
        <w:tc>
          <w:tcPr>
            <w:tcW w:w="1009" w:type="dxa"/>
            <w:vAlign w:val="bottom"/>
          </w:tcPr>
          <w:p w14:paraId="4EAAAA40" w14:textId="77777777" w:rsidR="00A1007F" w:rsidRPr="007F079E" w:rsidRDefault="00A1007F" w:rsidP="000C38AC">
            <w:pPr>
              <w:spacing w:line="240" w:lineRule="exact"/>
              <w:ind w:left="-126" w:right="-135" w:firstLine="37"/>
              <w:jc w:val="center"/>
              <w:rPr>
                <w:rFonts w:ascii="CordiaUPC" w:hAnsi="CordiaUPC" w:cs="CordiaUPC"/>
                <w:sz w:val="26"/>
                <w:szCs w:val="26"/>
              </w:rPr>
            </w:pPr>
            <w:r w:rsidRPr="007F079E">
              <w:rPr>
                <w:rFonts w:ascii="CordiaUPC" w:hAnsi="CordiaUPC" w:cs="CordiaUPC"/>
                <w:sz w:val="26"/>
                <w:szCs w:val="26"/>
              </w:rPr>
              <w:t>Acquisition through Entire Business Transfer</w:t>
            </w:r>
          </w:p>
        </w:tc>
        <w:tc>
          <w:tcPr>
            <w:tcW w:w="993" w:type="dxa"/>
            <w:vAlign w:val="bottom"/>
          </w:tcPr>
          <w:p w14:paraId="04524659" w14:textId="77777777" w:rsidR="00A1007F" w:rsidRPr="007F079E" w:rsidRDefault="00A1007F" w:rsidP="000C38AC">
            <w:pPr>
              <w:spacing w:line="240" w:lineRule="exact"/>
              <w:ind w:left="-126" w:right="-135"/>
              <w:jc w:val="center"/>
              <w:rPr>
                <w:rFonts w:ascii="CordiaUPC" w:hAnsi="CordiaUPC" w:cs="CordiaUPC"/>
                <w:sz w:val="26"/>
                <w:szCs w:val="26"/>
                <w:lang w:val="en-US"/>
              </w:rPr>
            </w:pPr>
            <w:r w:rsidRPr="007F079E">
              <w:rPr>
                <w:rFonts w:ascii="CordiaUPC" w:hAnsi="CordiaUPC" w:cs="CordiaUPC" w:hint="cs"/>
                <w:sz w:val="26"/>
                <w:szCs w:val="26"/>
                <w:lang w:val="en-US"/>
              </w:rPr>
              <w:t>Additions</w:t>
            </w:r>
          </w:p>
        </w:tc>
        <w:tc>
          <w:tcPr>
            <w:tcW w:w="1080" w:type="dxa"/>
          </w:tcPr>
          <w:p w14:paraId="636189CA" w14:textId="77777777" w:rsidR="00A1007F" w:rsidRPr="007F079E" w:rsidRDefault="00A1007F" w:rsidP="000C38AC">
            <w:pPr>
              <w:spacing w:line="240" w:lineRule="exact"/>
              <w:ind w:left="-126" w:right="-135"/>
              <w:jc w:val="center"/>
              <w:rPr>
                <w:rFonts w:ascii="CordiaUPC" w:hAnsi="CordiaUPC" w:cs="CordiaUPC"/>
                <w:sz w:val="26"/>
                <w:szCs w:val="26"/>
                <w:lang w:val="en-US"/>
              </w:rPr>
            </w:pPr>
          </w:p>
          <w:p w14:paraId="2FEFF2D6" w14:textId="77777777" w:rsidR="00A1007F" w:rsidRPr="007F079E" w:rsidRDefault="00A1007F" w:rsidP="000C38AC">
            <w:pPr>
              <w:spacing w:line="240" w:lineRule="exact"/>
              <w:ind w:left="-126" w:right="-135"/>
              <w:jc w:val="center"/>
              <w:rPr>
                <w:rFonts w:ascii="CordiaUPC" w:hAnsi="CordiaUPC" w:cs="CordiaUPC"/>
                <w:sz w:val="26"/>
                <w:szCs w:val="26"/>
                <w:lang w:val="en-US"/>
              </w:rPr>
            </w:pPr>
          </w:p>
          <w:p w14:paraId="2343B72A" w14:textId="77777777" w:rsidR="00A1007F" w:rsidRPr="007F079E" w:rsidRDefault="00A1007F" w:rsidP="000C38AC">
            <w:pPr>
              <w:spacing w:line="240" w:lineRule="exact"/>
              <w:ind w:left="-126" w:right="-135"/>
              <w:jc w:val="center"/>
              <w:rPr>
                <w:rFonts w:ascii="CordiaUPC" w:hAnsi="CordiaUPC" w:cs="CordiaUPC"/>
                <w:sz w:val="26"/>
                <w:szCs w:val="26"/>
                <w:lang w:val="en-US"/>
              </w:rPr>
            </w:pPr>
          </w:p>
          <w:p w14:paraId="77D67B4E" w14:textId="77777777" w:rsidR="00A1007F" w:rsidRPr="007F079E" w:rsidRDefault="00A1007F" w:rsidP="000C38AC">
            <w:pPr>
              <w:spacing w:line="240" w:lineRule="exact"/>
              <w:ind w:left="-126" w:right="-135"/>
              <w:jc w:val="center"/>
              <w:rPr>
                <w:rFonts w:ascii="CordiaUPC" w:hAnsi="CordiaUPC" w:cs="CordiaUPC"/>
                <w:sz w:val="26"/>
                <w:szCs w:val="26"/>
                <w:lang w:val="en-US"/>
              </w:rPr>
            </w:pPr>
          </w:p>
          <w:p w14:paraId="7A455040" w14:textId="77777777" w:rsidR="00A1007F" w:rsidRPr="007F079E" w:rsidRDefault="00A1007F" w:rsidP="000C38AC">
            <w:pPr>
              <w:spacing w:line="240" w:lineRule="exact"/>
              <w:ind w:left="-126" w:right="-135"/>
              <w:jc w:val="center"/>
              <w:rPr>
                <w:rFonts w:ascii="CordiaUPC" w:hAnsi="CordiaUPC" w:cs="CordiaUPC"/>
                <w:sz w:val="26"/>
                <w:szCs w:val="26"/>
                <w:lang w:val="en-US"/>
              </w:rPr>
            </w:pPr>
            <w:r w:rsidRPr="007F079E">
              <w:rPr>
                <w:rFonts w:ascii="CordiaUPC" w:hAnsi="CordiaUPC" w:cs="CordiaUPC" w:hint="cs"/>
                <w:sz w:val="26"/>
                <w:szCs w:val="26"/>
                <w:lang w:val="en-US"/>
              </w:rPr>
              <w:t>Written-off</w:t>
            </w:r>
          </w:p>
        </w:tc>
        <w:tc>
          <w:tcPr>
            <w:tcW w:w="967" w:type="dxa"/>
            <w:vAlign w:val="bottom"/>
          </w:tcPr>
          <w:p w14:paraId="21841DEF" w14:textId="77777777" w:rsidR="002A17E9" w:rsidRPr="007F079E" w:rsidRDefault="00A1007F" w:rsidP="000C38AC">
            <w:pPr>
              <w:spacing w:line="240" w:lineRule="exact"/>
              <w:ind w:left="-126" w:right="-135"/>
              <w:jc w:val="center"/>
              <w:rPr>
                <w:rFonts w:ascii="CordiaUPC" w:hAnsi="CordiaUPC" w:cs="CordiaUPC"/>
                <w:sz w:val="26"/>
                <w:szCs w:val="26"/>
                <w:lang w:val="en-US"/>
              </w:rPr>
            </w:pPr>
            <w:r w:rsidRPr="007F079E">
              <w:rPr>
                <w:rFonts w:ascii="CordiaUPC" w:hAnsi="CordiaUPC" w:cs="CordiaUPC" w:hint="cs"/>
                <w:sz w:val="26"/>
                <w:szCs w:val="26"/>
                <w:lang w:val="en-US"/>
              </w:rPr>
              <w:t>Transfers</w:t>
            </w:r>
          </w:p>
          <w:p w14:paraId="27B1F07A" w14:textId="3CFE0F26" w:rsidR="00A1007F" w:rsidRPr="007F079E" w:rsidRDefault="00A1007F" w:rsidP="002A17E9">
            <w:pPr>
              <w:spacing w:line="240" w:lineRule="exact"/>
              <w:ind w:left="-126" w:right="-135"/>
              <w:jc w:val="center"/>
              <w:rPr>
                <w:rFonts w:ascii="CordiaUPC" w:hAnsi="CordiaUPC" w:cs="CordiaUPC"/>
                <w:sz w:val="26"/>
                <w:szCs w:val="26"/>
                <w:rtl/>
                <w:cs/>
                <w:lang w:val="en-US"/>
              </w:rPr>
            </w:pPr>
            <w:r w:rsidRPr="007F079E">
              <w:rPr>
                <w:rFonts w:ascii="CordiaUPC" w:hAnsi="CordiaUPC" w:cs="CordiaUPC" w:hint="cs"/>
                <w:sz w:val="26"/>
                <w:szCs w:val="26"/>
                <w:lang w:val="en-US"/>
              </w:rPr>
              <w:t>in/ (out)</w:t>
            </w:r>
          </w:p>
        </w:tc>
        <w:tc>
          <w:tcPr>
            <w:tcW w:w="993" w:type="dxa"/>
            <w:vAlign w:val="bottom"/>
          </w:tcPr>
          <w:p w14:paraId="706349B1" w14:textId="77777777" w:rsidR="00A1007F" w:rsidRPr="007F079E" w:rsidRDefault="00A1007F" w:rsidP="000C38AC">
            <w:pPr>
              <w:spacing w:line="240" w:lineRule="exact"/>
              <w:ind w:left="-126" w:right="-90"/>
              <w:jc w:val="center"/>
              <w:rPr>
                <w:rFonts w:ascii="CordiaUPC" w:hAnsi="CordiaUPC" w:cs="CordiaUPC"/>
                <w:sz w:val="26"/>
                <w:szCs w:val="26"/>
                <w:rtl/>
                <w:cs/>
              </w:rPr>
            </w:pPr>
            <w:r w:rsidRPr="007F079E">
              <w:rPr>
                <w:rFonts w:ascii="CordiaUPC" w:hAnsi="CordiaUPC" w:cs="CordiaUPC" w:hint="cs"/>
                <w:sz w:val="26"/>
                <w:szCs w:val="26"/>
              </w:rPr>
              <w:t>Ending balance</w:t>
            </w:r>
          </w:p>
        </w:tc>
        <w:tc>
          <w:tcPr>
            <w:tcW w:w="990" w:type="dxa"/>
            <w:vAlign w:val="bottom"/>
          </w:tcPr>
          <w:p w14:paraId="2C0EEF2F" w14:textId="77777777" w:rsidR="00A1007F" w:rsidRPr="007F079E" w:rsidRDefault="00A1007F" w:rsidP="000C38AC">
            <w:pPr>
              <w:spacing w:line="240" w:lineRule="exact"/>
              <w:ind w:left="-126" w:right="-90"/>
              <w:jc w:val="center"/>
              <w:rPr>
                <w:rFonts w:ascii="CordiaUPC" w:eastAsia="Angsana New" w:hAnsi="CordiaUPC" w:cs="CordiaUPC"/>
                <w:kern w:val="28"/>
                <w:sz w:val="26"/>
                <w:szCs w:val="26"/>
              </w:rPr>
            </w:pPr>
            <w:r w:rsidRPr="007F079E">
              <w:rPr>
                <w:rFonts w:ascii="CordiaUPC" w:eastAsia="Angsana New" w:hAnsi="CordiaUPC" w:cs="CordiaUPC" w:hint="cs"/>
                <w:kern w:val="28"/>
                <w:sz w:val="26"/>
                <w:szCs w:val="26"/>
              </w:rPr>
              <w:t>Beginning balance</w:t>
            </w:r>
          </w:p>
        </w:tc>
        <w:tc>
          <w:tcPr>
            <w:tcW w:w="1077" w:type="dxa"/>
            <w:vAlign w:val="bottom"/>
          </w:tcPr>
          <w:p w14:paraId="53FA967F" w14:textId="77777777" w:rsidR="00A1007F" w:rsidRPr="007F079E" w:rsidRDefault="00A1007F" w:rsidP="000C38AC">
            <w:pPr>
              <w:spacing w:line="240" w:lineRule="exact"/>
              <w:ind w:left="-126" w:right="-90"/>
              <w:jc w:val="center"/>
              <w:rPr>
                <w:rFonts w:ascii="CordiaUPC" w:eastAsia="Angsana New" w:hAnsi="CordiaUPC" w:cs="CordiaUPC"/>
                <w:kern w:val="28"/>
                <w:sz w:val="26"/>
                <w:szCs w:val="26"/>
              </w:rPr>
            </w:pPr>
            <w:r w:rsidRPr="007F079E">
              <w:rPr>
                <w:rFonts w:ascii="CordiaUPC" w:eastAsia="Angsana New" w:hAnsi="CordiaUPC" w:cs="CordiaUPC"/>
                <w:kern w:val="28"/>
                <w:sz w:val="26"/>
                <w:szCs w:val="26"/>
              </w:rPr>
              <w:t>Acquisition through Entire Business Transfer</w:t>
            </w:r>
          </w:p>
        </w:tc>
        <w:tc>
          <w:tcPr>
            <w:tcW w:w="1170" w:type="dxa"/>
            <w:gridSpan w:val="2"/>
            <w:vAlign w:val="bottom"/>
          </w:tcPr>
          <w:p w14:paraId="4F6C575C" w14:textId="77777777" w:rsidR="00A1007F" w:rsidRPr="007F079E" w:rsidRDefault="00A1007F" w:rsidP="000C38AC">
            <w:pPr>
              <w:spacing w:line="240" w:lineRule="exact"/>
              <w:ind w:left="-126" w:right="-90"/>
              <w:jc w:val="center"/>
              <w:rPr>
                <w:rFonts w:ascii="CordiaUPC" w:eastAsia="Angsana New" w:hAnsi="CordiaUPC" w:cs="CordiaUPC"/>
                <w:kern w:val="28"/>
                <w:sz w:val="26"/>
                <w:szCs w:val="26"/>
                <w:lang w:val="en-US"/>
              </w:rPr>
            </w:pPr>
            <w:r w:rsidRPr="007F079E">
              <w:rPr>
                <w:rFonts w:ascii="CordiaUPC" w:eastAsia="Angsana New" w:hAnsi="CordiaUPC" w:cs="CordiaUPC" w:hint="cs"/>
                <w:kern w:val="28"/>
                <w:sz w:val="26"/>
                <w:szCs w:val="26"/>
                <w:lang w:val="en-US"/>
              </w:rPr>
              <w:t>Amortisation during</w:t>
            </w:r>
          </w:p>
          <w:p w14:paraId="0A603A5E" w14:textId="77777777" w:rsidR="00A1007F" w:rsidRPr="007F079E" w:rsidRDefault="00A1007F" w:rsidP="000C38AC">
            <w:pPr>
              <w:spacing w:line="240" w:lineRule="exact"/>
              <w:ind w:left="-126" w:right="-90"/>
              <w:jc w:val="center"/>
              <w:rPr>
                <w:rFonts w:ascii="CordiaUPC" w:eastAsia="Angsana New" w:hAnsi="CordiaUPC" w:cs="CordiaUPC"/>
                <w:kern w:val="28"/>
                <w:sz w:val="26"/>
                <w:szCs w:val="26"/>
              </w:rPr>
            </w:pPr>
            <w:r w:rsidRPr="007F079E">
              <w:rPr>
                <w:rFonts w:ascii="CordiaUPC" w:eastAsia="Angsana New" w:hAnsi="CordiaUPC" w:cs="CordiaUPC" w:hint="cs"/>
                <w:kern w:val="28"/>
                <w:sz w:val="26"/>
                <w:szCs w:val="26"/>
                <w:lang w:val="en-US"/>
              </w:rPr>
              <w:t>the year</w:t>
            </w:r>
          </w:p>
        </w:tc>
        <w:tc>
          <w:tcPr>
            <w:tcW w:w="1170" w:type="dxa"/>
            <w:vAlign w:val="bottom"/>
          </w:tcPr>
          <w:p w14:paraId="28ABE8BD" w14:textId="77777777" w:rsidR="00A1007F" w:rsidRPr="007F079E" w:rsidRDefault="00A1007F" w:rsidP="000C38AC">
            <w:pPr>
              <w:spacing w:line="240" w:lineRule="exact"/>
              <w:ind w:left="-119" w:right="-98"/>
              <w:jc w:val="center"/>
              <w:rPr>
                <w:rFonts w:ascii="CordiaUPC" w:eastAsia="Angsana New" w:hAnsi="CordiaUPC" w:cs="CordiaUPC"/>
                <w:kern w:val="28"/>
                <w:sz w:val="26"/>
                <w:szCs w:val="26"/>
                <w:lang w:val="en-US"/>
              </w:rPr>
            </w:pPr>
            <w:r w:rsidRPr="007F079E">
              <w:rPr>
                <w:rFonts w:ascii="CordiaUPC" w:eastAsia="Angsana New" w:hAnsi="CordiaUPC" w:cs="CordiaUPC" w:hint="cs"/>
                <w:kern w:val="28"/>
                <w:sz w:val="26"/>
                <w:szCs w:val="26"/>
                <w:lang w:val="en-US"/>
              </w:rPr>
              <w:t>Accumulated</w:t>
            </w:r>
          </w:p>
          <w:p w14:paraId="26B360C9" w14:textId="67E35CB9" w:rsidR="009C5546" w:rsidRPr="007F079E" w:rsidRDefault="009C5546" w:rsidP="000C38AC">
            <w:pPr>
              <w:spacing w:line="240" w:lineRule="exact"/>
              <w:ind w:left="-119" w:right="-98"/>
              <w:jc w:val="center"/>
              <w:rPr>
                <w:rFonts w:ascii="CordiaUPC" w:eastAsia="Angsana New" w:hAnsi="CordiaUPC" w:cs="CordiaUPC"/>
                <w:kern w:val="28"/>
                <w:sz w:val="26"/>
                <w:szCs w:val="26"/>
                <w:lang w:val="en-US"/>
              </w:rPr>
            </w:pPr>
            <w:r w:rsidRPr="007F079E">
              <w:rPr>
                <w:rFonts w:ascii="CordiaUPC" w:eastAsia="Angsana New" w:hAnsi="CordiaUPC" w:cs="CordiaUPC"/>
                <w:kern w:val="28"/>
                <w:sz w:val="26"/>
                <w:szCs w:val="26"/>
                <w:lang w:val="en-US"/>
              </w:rPr>
              <w:t>Amortization</w:t>
            </w:r>
          </w:p>
          <w:p w14:paraId="046B805E" w14:textId="3AB8E2E8" w:rsidR="00A1007F" w:rsidRPr="007F079E" w:rsidRDefault="009C5546" w:rsidP="009C5546">
            <w:pPr>
              <w:spacing w:line="240" w:lineRule="exact"/>
              <w:ind w:left="-119" w:right="-98"/>
              <w:jc w:val="center"/>
              <w:rPr>
                <w:rFonts w:ascii="CordiaUPC" w:eastAsia="Angsana New" w:hAnsi="CordiaUPC" w:cs="CordiaUPC"/>
                <w:kern w:val="28"/>
                <w:sz w:val="26"/>
                <w:szCs w:val="26"/>
                <w:lang w:val="en-US"/>
              </w:rPr>
            </w:pPr>
            <w:r w:rsidRPr="007F079E">
              <w:rPr>
                <w:rFonts w:ascii="CordiaUPC" w:eastAsia="Angsana New" w:hAnsi="CordiaUPC" w:cs="CordiaUPC"/>
                <w:kern w:val="28"/>
                <w:sz w:val="26"/>
                <w:szCs w:val="26"/>
                <w:lang w:val="en-US" w:bidi="th-TH"/>
              </w:rPr>
              <w:t>o</w:t>
            </w:r>
            <w:r w:rsidR="00A1007F" w:rsidRPr="007F079E">
              <w:rPr>
                <w:rFonts w:ascii="CordiaUPC" w:eastAsia="Angsana New" w:hAnsi="CordiaUPC" w:cs="CordiaUPC" w:hint="cs"/>
                <w:kern w:val="28"/>
                <w:sz w:val="26"/>
                <w:szCs w:val="26"/>
                <w:lang w:val="en-US"/>
              </w:rPr>
              <w:t>n</w:t>
            </w:r>
            <w:r w:rsidRPr="007F079E">
              <w:rPr>
                <w:rFonts w:ascii="CordiaUPC" w:eastAsia="Angsana New" w:hAnsi="CordiaUPC" w:cs="CordiaUPC" w:hint="cs"/>
                <w:kern w:val="28"/>
                <w:sz w:val="26"/>
                <w:szCs w:val="26"/>
                <w:cs/>
                <w:lang w:val="en-US" w:bidi="th-TH"/>
              </w:rPr>
              <w:t xml:space="preserve"> </w:t>
            </w:r>
            <w:r w:rsidR="00A1007F" w:rsidRPr="007F079E">
              <w:rPr>
                <w:rFonts w:ascii="CordiaUPC" w:eastAsia="Angsana New" w:hAnsi="CordiaUPC" w:cs="CordiaUPC" w:hint="cs"/>
                <w:kern w:val="28"/>
                <w:sz w:val="26"/>
                <w:szCs w:val="26"/>
                <w:lang w:val="en-US"/>
              </w:rPr>
              <w:t>transfer out</w:t>
            </w:r>
          </w:p>
        </w:tc>
        <w:tc>
          <w:tcPr>
            <w:tcW w:w="1084" w:type="dxa"/>
          </w:tcPr>
          <w:p w14:paraId="2B285936" w14:textId="77777777" w:rsidR="00A1007F" w:rsidRPr="007F079E" w:rsidRDefault="00A1007F" w:rsidP="000C38AC">
            <w:pPr>
              <w:spacing w:line="240" w:lineRule="exact"/>
              <w:ind w:left="-119" w:right="-98"/>
              <w:jc w:val="center"/>
              <w:rPr>
                <w:rFonts w:ascii="CordiaUPC" w:eastAsia="Angsana New" w:hAnsi="CordiaUPC" w:cs="CordiaUPC"/>
                <w:kern w:val="28"/>
                <w:sz w:val="26"/>
                <w:szCs w:val="26"/>
                <w:lang w:val="en-US"/>
              </w:rPr>
            </w:pPr>
          </w:p>
          <w:p w14:paraId="45F335E6" w14:textId="77777777" w:rsidR="00A1007F" w:rsidRPr="007F079E" w:rsidRDefault="00A1007F" w:rsidP="000C38AC">
            <w:pPr>
              <w:spacing w:line="240" w:lineRule="exact"/>
              <w:ind w:left="-126" w:right="-90"/>
              <w:jc w:val="center"/>
              <w:rPr>
                <w:rFonts w:ascii="CordiaUPC" w:hAnsi="CordiaUPC" w:cs="CordiaUPC"/>
                <w:sz w:val="26"/>
                <w:szCs w:val="26"/>
                <w:lang w:val="en-US" w:bidi="th-TH"/>
              </w:rPr>
            </w:pPr>
          </w:p>
          <w:p w14:paraId="1E6784C2" w14:textId="77777777" w:rsidR="00A1007F" w:rsidRPr="007F079E" w:rsidRDefault="00A1007F" w:rsidP="000C38AC">
            <w:pPr>
              <w:spacing w:line="240" w:lineRule="exact"/>
              <w:ind w:left="-126" w:right="-90"/>
              <w:jc w:val="center"/>
              <w:rPr>
                <w:rFonts w:ascii="CordiaUPC" w:hAnsi="CordiaUPC" w:cs="CordiaUPC"/>
                <w:sz w:val="26"/>
                <w:szCs w:val="26"/>
                <w:lang w:val="en-US" w:bidi="th-TH"/>
              </w:rPr>
            </w:pPr>
            <w:r w:rsidRPr="007F079E">
              <w:rPr>
                <w:rFonts w:ascii="CordiaUPC" w:hAnsi="CordiaUPC" w:cs="CordiaUPC"/>
                <w:sz w:val="26"/>
                <w:szCs w:val="26"/>
                <w:lang w:val="en-US" w:bidi="th-TH"/>
              </w:rPr>
              <w:t>Ending</w:t>
            </w:r>
          </w:p>
          <w:p w14:paraId="045CD5E8" w14:textId="77777777" w:rsidR="00A1007F" w:rsidRPr="007F079E" w:rsidRDefault="00A1007F" w:rsidP="000C38AC">
            <w:pPr>
              <w:spacing w:line="240" w:lineRule="exact"/>
              <w:ind w:left="-126" w:right="-90"/>
              <w:jc w:val="center"/>
              <w:rPr>
                <w:rFonts w:ascii="CordiaUPC" w:hAnsi="CordiaUPC" w:cs="CordiaUPC"/>
                <w:sz w:val="26"/>
                <w:szCs w:val="26"/>
                <w:lang w:val="en-US" w:bidi="th-TH"/>
              </w:rPr>
            </w:pPr>
            <w:r w:rsidRPr="007F079E">
              <w:rPr>
                <w:rFonts w:ascii="CordiaUPC" w:hAnsi="CordiaUPC" w:cs="CordiaUPC"/>
                <w:sz w:val="26"/>
                <w:szCs w:val="26"/>
                <w:lang w:val="en-US" w:bidi="th-TH"/>
              </w:rPr>
              <w:t>balance</w:t>
            </w:r>
          </w:p>
        </w:tc>
        <w:tc>
          <w:tcPr>
            <w:tcW w:w="1202" w:type="dxa"/>
            <w:gridSpan w:val="2"/>
            <w:vAlign w:val="bottom"/>
          </w:tcPr>
          <w:p w14:paraId="7886C712" w14:textId="77777777" w:rsidR="00A1007F" w:rsidRPr="007F079E" w:rsidRDefault="00A1007F" w:rsidP="000C38AC">
            <w:pPr>
              <w:spacing w:line="240" w:lineRule="exact"/>
              <w:ind w:left="-126" w:right="-90"/>
              <w:jc w:val="center"/>
              <w:rPr>
                <w:rFonts w:ascii="CordiaUPC" w:hAnsi="CordiaUPC" w:cs="CordiaUPC"/>
                <w:sz w:val="26"/>
                <w:szCs w:val="26"/>
              </w:rPr>
            </w:pPr>
            <w:r w:rsidRPr="007F079E">
              <w:rPr>
                <w:rFonts w:ascii="CordiaUPC" w:hAnsi="CordiaUPC" w:cs="CordiaUPC" w:hint="cs"/>
                <w:sz w:val="26"/>
                <w:szCs w:val="26"/>
              </w:rPr>
              <w:t xml:space="preserve">Net book </w:t>
            </w:r>
          </w:p>
          <w:p w14:paraId="658FFAAB" w14:textId="77777777" w:rsidR="00A1007F" w:rsidRPr="007F079E" w:rsidRDefault="00A1007F" w:rsidP="000C38AC">
            <w:pPr>
              <w:spacing w:line="240" w:lineRule="exact"/>
              <w:ind w:left="-126" w:right="-90"/>
              <w:jc w:val="center"/>
              <w:rPr>
                <w:rFonts w:ascii="CordiaUPC" w:hAnsi="CordiaUPC" w:cs="CordiaUPC"/>
                <w:sz w:val="26"/>
                <w:szCs w:val="26"/>
              </w:rPr>
            </w:pPr>
            <w:r w:rsidRPr="007F079E">
              <w:rPr>
                <w:rFonts w:ascii="CordiaUPC" w:hAnsi="CordiaUPC" w:cs="CordiaUPC" w:hint="cs"/>
                <w:sz w:val="26"/>
                <w:szCs w:val="26"/>
              </w:rPr>
              <w:t xml:space="preserve">value as at </w:t>
            </w:r>
          </w:p>
          <w:p w14:paraId="5F905925" w14:textId="77777777" w:rsidR="00A1007F" w:rsidRPr="007F079E" w:rsidRDefault="00A1007F" w:rsidP="000C38AC">
            <w:pPr>
              <w:spacing w:line="240" w:lineRule="exact"/>
              <w:ind w:left="-126" w:right="-90"/>
              <w:jc w:val="center"/>
              <w:rPr>
                <w:rFonts w:ascii="CordiaUPC" w:hAnsi="CordiaUPC" w:cs="CordiaUPC"/>
                <w:sz w:val="26"/>
                <w:szCs w:val="26"/>
                <w:rtl/>
                <w:cs/>
              </w:rPr>
            </w:pPr>
            <w:r w:rsidRPr="007F079E">
              <w:rPr>
                <w:rFonts w:ascii="CordiaUPC" w:hAnsi="CordiaUPC" w:cs="CordiaUPC" w:hint="cs"/>
                <w:sz w:val="26"/>
                <w:szCs w:val="26"/>
                <w:lang w:val="en-US"/>
              </w:rPr>
              <w:t>31 December</w:t>
            </w:r>
            <w:r w:rsidRPr="007F079E">
              <w:rPr>
                <w:rFonts w:ascii="CordiaUPC" w:hAnsi="CordiaUPC" w:cs="CordiaUPC" w:hint="cs"/>
                <w:sz w:val="26"/>
                <w:szCs w:val="26"/>
              </w:rPr>
              <w:br/>
              <w:t xml:space="preserve"> 202</w:t>
            </w:r>
            <w:r w:rsidRPr="007F079E">
              <w:rPr>
                <w:rFonts w:ascii="CordiaUPC" w:hAnsi="CordiaUPC" w:cs="CordiaUPC"/>
                <w:sz w:val="26"/>
                <w:szCs w:val="26"/>
              </w:rPr>
              <w:t>1</w:t>
            </w:r>
          </w:p>
        </w:tc>
      </w:tr>
      <w:tr w:rsidR="00A1007F" w:rsidRPr="007F079E" w14:paraId="4C065D7A" w14:textId="77777777" w:rsidTr="00060070">
        <w:tc>
          <w:tcPr>
            <w:tcW w:w="1439" w:type="dxa"/>
          </w:tcPr>
          <w:p w14:paraId="31279BC8" w14:textId="77777777" w:rsidR="00A1007F" w:rsidRPr="007F079E" w:rsidRDefault="00A1007F" w:rsidP="000C38AC">
            <w:pPr>
              <w:autoSpaceDE w:val="0"/>
              <w:autoSpaceDN w:val="0"/>
              <w:adjustRightInd w:val="0"/>
              <w:spacing w:line="240" w:lineRule="exact"/>
              <w:ind w:left="90" w:hanging="90"/>
              <w:rPr>
                <w:rFonts w:ascii="CordiaUPC" w:eastAsia="AngsanaNew" w:hAnsi="CordiaUPC" w:cs="CordiaUPC"/>
                <w:sz w:val="26"/>
                <w:szCs w:val="26"/>
                <w:lang w:val="en-US" w:eastAsia="en-GB"/>
              </w:rPr>
            </w:pPr>
          </w:p>
        </w:tc>
        <w:tc>
          <w:tcPr>
            <w:tcW w:w="13914" w:type="dxa"/>
            <w:gridSpan w:val="15"/>
          </w:tcPr>
          <w:p w14:paraId="57900B17" w14:textId="77777777" w:rsidR="00A1007F" w:rsidRPr="007F079E" w:rsidRDefault="00A1007F" w:rsidP="000C38AC">
            <w:pPr>
              <w:spacing w:line="240" w:lineRule="exact"/>
              <w:ind w:right="-173"/>
              <w:jc w:val="center"/>
              <w:rPr>
                <w:rFonts w:ascii="CordiaUPC" w:hAnsi="CordiaUPC" w:cs="CordiaUPC"/>
                <w:i/>
                <w:iCs/>
                <w:sz w:val="26"/>
                <w:szCs w:val="26"/>
              </w:rPr>
            </w:pPr>
            <w:r w:rsidRPr="007F079E">
              <w:rPr>
                <w:rFonts w:ascii="CordiaUPC" w:hAnsi="CordiaUPC" w:cs="CordiaUPC" w:hint="cs"/>
                <w:i/>
                <w:iCs/>
                <w:sz w:val="26"/>
                <w:szCs w:val="26"/>
              </w:rPr>
              <w:t>(in million Baht)</w:t>
            </w:r>
          </w:p>
        </w:tc>
      </w:tr>
      <w:tr w:rsidR="00060070" w:rsidRPr="007F079E" w14:paraId="7606CA2A" w14:textId="77777777" w:rsidTr="00060070">
        <w:tc>
          <w:tcPr>
            <w:tcW w:w="1439" w:type="dxa"/>
            <w:vAlign w:val="bottom"/>
          </w:tcPr>
          <w:p w14:paraId="3A46168E" w14:textId="1994C3AD" w:rsidR="00060070" w:rsidRPr="007F079E" w:rsidRDefault="00060070" w:rsidP="00060070">
            <w:pPr>
              <w:autoSpaceDE w:val="0"/>
              <w:autoSpaceDN w:val="0"/>
              <w:adjustRightInd w:val="0"/>
              <w:spacing w:line="240" w:lineRule="exact"/>
              <w:ind w:left="90" w:hanging="90"/>
              <w:rPr>
                <w:rFonts w:ascii="CordiaUPC" w:eastAsia="AngsanaNew" w:hAnsi="CordiaUPC" w:cs="CordiaUPC"/>
                <w:sz w:val="26"/>
                <w:szCs w:val="26"/>
                <w:rtl/>
                <w:cs/>
                <w:lang w:val="en-US" w:eastAsia="en-GB"/>
              </w:rPr>
            </w:pPr>
            <w:r w:rsidRPr="007F079E">
              <w:rPr>
                <w:rFonts w:ascii="CordiaUPC" w:hAnsi="CordiaUPC" w:cs="CordiaUPC" w:hint="cs"/>
                <w:sz w:val="26"/>
                <w:szCs w:val="26"/>
              </w:rPr>
              <w:t>Goodwill</w:t>
            </w:r>
          </w:p>
        </w:tc>
        <w:tc>
          <w:tcPr>
            <w:tcW w:w="1259" w:type="dxa"/>
            <w:vAlign w:val="bottom"/>
          </w:tcPr>
          <w:p w14:paraId="2DDC0F77" w14:textId="79A06EFF" w:rsidR="00060070" w:rsidRPr="007F079E" w:rsidRDefault="00060070" w:rsidP="00060070">
            <w:pPr>
              <w:tabs>
                <w:tab w:val="decimal" w:pos="919"/>
              </w:tabs>
              <w:spacing w:line="240" w:lineRule="exact"/>
              <w:ind w:right="-173"/>
              <w:rPr>
                <w:rFonts w:ascii="CordiaUPC" w:hAnsi="CordiaUPC" w:cs="CordiaUPC"/>
                <w:sz w:val="26"/>
                <w:szCs w:val="26"/>
              </w:rPr>
            </w:pPr>
            <w:r w:rsidRPr="007F079E">
              <w:rPr>
                <w:rFonts w:ascii="CordiaUPC" w:hAnsi="CordiaUPC" w:cs="CordiaUPC"/>
                <w:sz w:val="26"/>
                <w:szCs w:val="26"/>
              </w:rPr>
              <w:t>-</w:t>
            </w:r>
          </w:p>
        </w:tc>
        <w:tc>
          <w:tcPr>
            <w:tcW w:w="920" w:type="dxa"/>
            <w:vAlign w:val="bottom"/>
          </w:tcPr>
          <w:p w14:paraId="6E4A25D0" w14:textId="25E70932" w:rsidR="00060070" w:rsidRPr="007F079E" w:rsidRDefault="00060070" w:rsidP="00060070">
            <w:pPr>
              <w:tabs>
                <w:tab w:val="decimal" w:pos="655"/>
              </w:tabs>
              <w:spacing w:line="240" w:lineRule="exact"/>
              <w:ind w:right="-96"/>
              <w:rPr>
                <w:rFonts w:ascii="CordiaUPC" w:hAnsi="CordiaUPC" w:cs="CordiaUPC"/>
                <w:sz w:val="26"/>
                <w:szCs w:val="26"/>
              </w:rPr>
            </w:pPr>
            <w:r w:rsidRPr="007F079E">
              <w:rPr>
                <w:rFonts w:ascii="CordiaUPC" w:hAnsi="CordiaUPC" w:cs="CordiaUPC"/>
                <w:sz w:val="26"/>
                <w:szCs w:val="26"/>
              </w:rPr>
              <w:t>-</w:t>
            </w:r>
          </w:p>
        </w:tc>
        <w:tc>
          <w:tcPr>
            <w:tcW w:w="1009" w:type="dxa"/>
            <w:vAlign w:val="bottom"/>
          </w:tcPr>
          <w:p w14:paraId="2D9997BF" w14:textId="4711646F" w:rsidR="00060070" w:rsidRPr="007F079E" w:rsidRDefault="00060070" w:rsidP="00EB0073">
            <w:pPr>
              <w:tabs>
                <w:tab w:val="decimal" w:pos="734"/>
              </w:tabs>
              <w:spacing w:line="240" w:lineRule="exact"/>
              <w:ind w:right="-173"/>
              <w:rPr>
                <w:rFonts w:ascii="CordiaUPC" w:hAnsi="CordiaUPC" w:cs="CordiaUPC"/>
                <w:sz w:val="26"/>
                <w:szCs w:val="26"/>
              </w:rPr>
            </w:pPr>
            <w:r w:rsidRPr="007F079E">
              <w:rPr>
                <w:rFonts w:ascii="CordiaUPC" w:hAnsi="CordiaUPC" w:cs="CordiaUPC"/>
                <w:sz w:val="26"/>
                <w:szCs w:val="26"/>
              </w:rPr>
              <w:t>14,105</w:t>
            </w:r>
          </w:p>
        </w:tc>
        <w:tc>
          <w:tcPr>
            <w:tcW w:w="993" w:type="dxa"/>
            <w:vAlign w:val="bottom"/>
          </w:tcPr>
          <w:p w14:paraId="785F4589" w14:textId="0146BF89" w:rsidR="00060070" w:rsidRPr="007F079E" w:rsidRDefault="00060070" w:rsidP="00EB0073">
            <w:pPr>
              <w:tabs>
                <w:tab w:val="decimal" w:pos="698"/>
              </w:tabs>
              <w:spacing w:line="240" w:lineRule="exact"/>
              <w:ind w:right="-173"/>
              <w:rPr>
                <w:rFonts w:ascii="CordiaUPC" w:hAnsi="CordiaUPC" w:cs="CordiaUPC"/>
                <w:sz w:val="26"/>
                <w:szCs w:val="26"/>
                <w:lang w:val="en-US"/>
              </w:rPr>
            </w:pPr>
            <w:r w:rsidRPr="007F079E">
              <w:rPr>
                <w:rFonts w:ascii="CordiaUPC" w:hAnsi="CordiaUPC" w:cs="CordiaUPC"/>
                <w:sz w:val="26"/>
                <w:szCs w:val="26"/>
                <w:lang w:val="en-US"/>
              </w:rPr>
              <w:t>-</w:t>
            </w:r>
          </w:p>
        </w:tc>
        <w:tc>
          <w:tcPr>
            <w:tcW w:w="1080" w:type="dxa"/>
            <w:vAlign w:val="bottom"/>
          </w:tcPr>
          <w:p w14:paraId="79FBA016" w14:textId="1E632C20" w:rsidR="00060070" w:rsidRPr="007F079E" w:rsidRDefault="00060070" w:rsidP="00EB0073">
            <w:pPr>
              <w:tabs>
                <w:tab w:val="decimal" w:pos="765"/>
              </w:tabs>
              <w:spacing w:line="240" w:lineRule="exact"/>
              <w:ind w:right="-173"/>
              <w:rPr>
                <w:rFonts w:ascii="CordiaUPC" w:hAnsi="CordiaUPC" w:cs="CordiaUPC"/>
                <w:sz w:val="26"/>
                <w:szCs w:val="26"/>
              </w:rPr>
            </w:pPr>
            <w:r w:rsidRPr="007F079E">
              <w:rPr>
                <w:rFonts w:ascii="CordiaUPC" w:hAnsi="CordiaUPC" w:cs="CordiaUPC"/>
                <w:sz w:val="26"/>
                <w:szCs w:val="26"/>
              </w:rPr>
              <w:t>-</w:t>
            </w:r>
          </w:p>
        </w:tc>
        <w:tc>
          <w:tcPr>
            <w:tcW w:w="967" w:type="dxa"/>
            <w:vAlign w:val="bottom"/>
          </w:tcPr>
          <w:p w14:paraId="45396DFE" w14:textId="122E89A5" w:rsidR="00060070" w:rsidRPr="007F079E" w:rsidRDefault="00060070" w:rsidP="00060070">
            <w:pPr>
              <w:tabs>
                <w:tab w:val="decimal" w:pos="655"/>
              </w:tabs>
              <w:spacing w:line="240" w:lineRule="exact"/>
              <w:ind w:right="-173"/>
              <w:rPr>
                <w:rFonts w:ascii="CordiaUPC" w:hAnsi="CordiaUPC" w:cs="CordiaUPC"/>
                <w:sz w:val="26"/>
                <w:szCs w:val="26"/>
              </w:rPr>
            </w:pPr>
            <w:r w:rsidRPr="007F079E">
              <w:rPr>
                <w:rFonts w:ascii="CordiaUPC" w:hAnsi="CordiaUPC" w:cs="CordiaUPC"/>
                <w:sz w:val="26"/>
                <w:szCs w:val="26"/>
              </w:rPr>
              <w:t>-</w:t>
            </w:r>
          </w:p>
        </w:tc>
        <w:tc>
          <w:tcPr>
            <w:tcW w:w="993" w:type="dxa"/>
            <w:vAlign w:val="bottom"/>
          </w:tcPr>
          <w:p w14:paraId="473D88CF" w14:textId="56C5F1E4" w:rsidR="00060070" w:rsidRPr="007F079E" w:rsidRDefault="00060070" w:rsidP="00EB0073">
            <w:pPr>
              <w:tabs>
                <w:tab w:val="decimal" w:pos="732"/>
              </w:tabs>
              <w:spacing w:line="240" w:lineRule="exact"/>
              <w:ind w:right="-173"/>
              <w:rPr>
                <w:rFonts w:ascii="CordiaUPC" w:hAnsi="CordiaUPC" w:cs="CordiaUPC"/>
                <w:sz w:val="26"/>
                <w:szCs w:val="26"/>
              </w:rPr>
            </w:pPr>
            <w:r w:rsidRPr="007F079E">
              <w:rPr>
                <w:rFonts w:ascii="CordiaUPC" w:hAnsi="CordiaUPC" w:cs="CordiaUPC"/>
                <w:sz w:val="26"/>
                <w:szCs w:val="26"/>
              </w:rPr>
              <w:t>14,105</w:t>
            </w:r>
          </w:p>
        </w:tc>
        <w:tc>
          <w:tcPr>
            <w:tcW w:w="990" w:type="dxa"/>
            <w:vAlign w:val="bottom"/>
          </w:tcPr>
          <w:p w14:paraId="1EB63761" w14:textId="02DD9B30" w:rsidR="00060070" w:rsidRPr="007F079E" w:rsidRDefault="00060070" w:rsidP="00EB0073">
            <w:pPr>
              <w:tabs>
                <w:tab w:val="decimal" w:pos="734"/>
              </w:tabs>
              <w:spacing w:line="240" w:lineRule="exact"/>
              <w:ind w:right="-173"/>
              <w:rPr>
                <w:rFonts w:ascii="CordiaUPC" w:hAnsi="CordiaUPC" w:cs="CordiaUPC"/>
                <w:sz w:val="26"/>
                <w:szCs w:val="26"/>
              </w:rPr>
            </w:pPr>
            <w:r w:rsidRPr="007F079E">
              <w:rPr>
                <w:rFonts w:ascii="CordiaUPC" w:hAnsi="CordiaUPC" w:cs="CordiaUPC"/>
                <w:sz w:val="26"/>
                <w:szCs w:val="26"/>
              </w:rPr>
              <w:t>-</w:t>
            </w:r>
          </w:p>
        </w:tc>
        <w:tc>
          <w:tcPr>
            <w:tcW w:w="1077" w:type="dxa"/>
          </w:tcPr>
          <w:p w14:paraId="305E4294" w14:textId="0A972E5F" w:rsidR="00060070" w:rsidRPr="007F079E" w:rsidRDefault="00060070" w:rsidP="00EB0073">
            <w:pPr>
              <w:tabs>
                <w:tab w:val="decimal" w:pos="753"/>
              </w:tabs>
              <w:spacing w:line="240" w:lineRule="exact"/>
              <w:ind w:right="-173"/>
              <w:rPr>
                <w:rFonts w:ascii="CordiaUPC" w:hAnsi="CordiaUPC" w:cs="CordiaUPC"/>
                <w:sz w:val="26"/>
                <w:szCs w:val="26"/>
              </w:rPr>
            </w:pPr>
            <w:r w:rsidRPr="007F079E">
              <w:rPr>
                <w:rFonts w:ascii="CordiaUPC" w:hAnsi="CordiaUPC" w:cs="CordiaUPC"/>
                <w:sz w:val="26"/>
                <w:szCs w:val="26"/>
              </w:rPr>
              <w:t>-</w:t>
            </w:r>
          </w:p>
        </w:tc>
        <w:tc>
          <w:tcPr>
            <w:tcW w:w="1134" w:type="dxa"/>
            <w:vAlign w:val="bottom"/>
          </w:tcPr>
          <w:p w14:paraId="2B2CF46B" w14:textId="64DAB340" w:rsidR="00060070" w:rsidRPr="007F079E" w:rsidRDefault="00060070" w:rsidP="00EB0073">
            <w:pPr>
              <w:tabs>
                <w:tab w:val="decimal" w:pos="843"/>
              </w:tabs>
              <w:spacing w:line="240" w:lineRule="exact"/>
              <w:ind w:right="-173"/>
              <w:rPr>
                <w:rFonts w:ascii="CordiaUPC" w:hAnsi="CordiaUPC" w:cs="CordiaUPC"/>
                <w:sz w:val="26"/>
                <w:szCs w:val="26"/>
              </w:rPr>
            </w:pPr>
            <w:r w:rsidRPr="007F079E">
              <w:rPr>
                <w:rFonts w:ascii="CordiaUPC" w:hAnsi="CordiaUPC" w:cs="CordiaUPC"/>
                <w:sz w:val="26"/>
                <w:szCs w:val="26"/>
              </w:rPr>
              <w:t>-</w:t>
            </w:r>
          </w:p>
        </w:tc>
        <w:tc>
          <w:tcPr>
            <w:tcW w:w="1206" w:type="dxa"/>
            <w:gridSpan w:val="2"/>
            <w:vAlign w:val="bottom"/>
          </w:tcPr>
          <w:p w14:paraId="76A97FBD" w14:textId="351B8CB0" w:rsidR="00060070" w:rsidRPr="007F079E" w:rsidRDefault="00060070" w:rsidP="00060070">
            <w:pPr>
              <w:tabs>
                <w:tab w:val="decimal" w:pos="919"/>
              </w:tabs>
              <w:spacing w:line="240" w:lineRule="exact"/>
              <w:ind w:right="-173"/>
              <w:rPr>
                <w:rFonts w:ascii="CordiaUPC" w:hAnsi="CordiaUPC" w:cs="CordiaUPC"/>
                <w:sz w:val="26"/>
                <w:szCs w:val="26"/>
              </w:rPr>
            </w:pPr>
            <w:r w:rsidRPr="007F079E">
              <w:rPr>
                <w:rFonts w:ascii="CordiaUPC" w:hAnsi="CordiaUPC" w:cs="CordiaUPC"/>
                <w:sz w:val="26"/>
                <w:szCs w:val="26"/>
              </w:rPr>
              <w:t>-</w:t>
            </w:r>
          </w:p>
        </w:tc>
        <w:tc>
          <w:tcPr>
            <w:tcW w:w="1170" w:type="dxa"/>
            <w:gridSpan w:val="2"/>
            <w:vAlign w:val="bottom"/>
          </w:tcPr>
          <w:p w14:paraId="5F9671D1" w14:textId="7CF0FC73" w:rsidR="00060070" w:rsidRPr="007F079E" w:rsidRDefault="00060070" w:rsidP="00060070">
            <w:pPr>
              <w:tabs>
                <w:tab w:val="decimal" w:pos="919"/>
              </w:tabs>
              <w:spacing w:line="240" w:lineRule="exact"/>
              <w:ind w:right="-173"/>
              <w:rPr>
                <w:rFonts w:ascii="CordiaUPC" w:hAnsi="CordiaUPC" w:cs="CordiaUPC"/>
                <w:sz w:val="26"/>
                <w:szCs w:val="26"/>
              </w:rPr>
            </w:pPr>
            <w:r w:rsidRPr="007F079E">
              <w:rPr>
                <w:rFonts w:ascii="CordiaUPC" w:hAnsi="CordiaUPC" w:cs="CordiaUPC"/>
                <w:sz w:val="26"/>
                <w:szCs w:val="26"/>
              </w:rPr>
              <w:t>-</w:t>
            </w:r>
          </w:p>
        </w:tc>
        <w:tc>
          <w:tcPr>
            <w:tcW w:w="1116" w:type="dxa"/>
            <w:vAlign w:val="bottom"/>
          </w:tcPr>
          <w:p w14:paraId="29993804" w14:textId="79D2A5A6" w:rsidR="00060070" w:rsidRPr="007F079E" w:rsidRDefault="00060070" w:rsidP="00EB0073">
            <w:pPr>
              <w:tabs>
                <w:tab w:val="decimal" w:pos="878"/>
              </w:tabs>
              <w:spacing w:line="240" w:lineRule="exact"/>
              <w:ind w:right="-173"/>
              <w:rPr>
                <w:rFonts w:ascii="CordiaUPC" w:hAnsi="CordiaUPC" w:cs="CordiaUPC"/>
                <w:sz w:val="26"/>
                <w:szCs w:val="26"/>
              </w:rPr>
            </w:pPr>
            <w:r w:rsidRPr="007F079E">
              <w:rPr>
                <w:rFonts w:ascii="CordiaUPC" w:hAnsi="CordiaUPC" w:cs="CordiaUPC"/>
                <w:sz w:val="26"/>
                <w:szCs w:val="26"/>
              </w:rPr>
              <w:t>14,105</w:t>
            </w:r>
          </w:p>
        </w:tc>
      </w:tr>
      <w:tr w:rsidR="00060070" w:rsidRPr="007F079E" w14:paraId="7BB14412" w14:textId="77777777" w:rsidTr="00060070">
        <w:tc>
          <w:tcPr>
            <w:tcW w:w="1439" w:type="dxa"/>
          </w:tcPr>
          <w:p w14:paraId="07C5BF72" w14:textId="6094624A" w:rsidR="00060070" w:rsidRPr="007F079E" w:rsidRDefault="00060070" w:rsidP="00060070">
            <w:pPr>
              <w:autoSpaceDE w:val="0"/>
              <w:autoSpaceDN w:val="0"/>
              <w:adjustRightInd w:val="0"/>
              <w:spacing w:line="240" w:lineRule="exact"/>
              <w:ind w:left="90" w:hanging="90"/>
              <w:rPr>
                <w:rFonts w:ascii="CordiaUPC" w:eastAsia="AngsanaNew" w:hAnsi="CordiaUPC" w:cs="CordiaUPC"/>
                <w:sz w:val="26"/>
                <w:szCs w:val="26"/>
                <w:lang w:val="en-US" w:eastAsia="en-GB"/>
              </w:rPr>
            </w:pPr>
            <w:r w:rsidRPr="007F079E">
              <w:rPr>
                <w:rFonts w:ascii="CordiaUPC" w:eastAsia="AngsanaNew" w:hAnsi="CordiaUPC" w:cs="CordiaUPC" w:hint="cs"/>
                <w:sz w:val="26"/>
                <w:szCs w:val="26"/>
                <w:lang w:val="en-US" w:eastAsia="en-GB"/>
              </w:rPr>
              <w:t>Computer software</w:t>
            </w:r>
          </w:p>
        </w:tc>
        <w:tc>
          <w:tcPr>
            <w:tcW w:w="1259" w:type="dxa"/>
            <w:vAlign w:val="bottom"/>
          </w:tcPr>
          <w:p w14:paraId="484E2C0A" w14:textId="378B955D" w:rsidR="00060070" w:rsidRPr="007F079E" w:rsidRDefault="00060070" w:rsidP="00060070">
            <w:pPr>
              <w:tabs>
                <w:tab w:val="decimal" w:pos="919"/>
              </w:tabs>
              <w:spacing w:line="240" w:lineRule="exact"/>
              <w:ind w:right="-173"/>
              <w:rPr>
                <w:rFonts w:ascii="CordiaUPC" w:hAnsi="CordiaUPC" w:cs="CordiaUPC"/>
                <w:sz w:val="26"/>
                <w:szCs w:val="26"/>
              </w:rPr>
            </w:pPr>
            <w:r w:rsidRPr="007F079E">
              <w:rPr>
                <w:rFonts w:ascii="CordiaUPC" w:hAnsi="CordiaUPC" w:cs="CordiaUPC" w:hint="cs"/>
                <w:sz w:val="26"/>
                <w:szCs w:val="26"/>
              </w:rPr>
              <w:t>3,085</w:t>
            </w:r>
          </w:p>
        </w:tc>
        <w:tc>
          <w:tcPr>
            <w:tcW w:w="920" w:type="dxa"/>
            <w:vAlign w:val="bottom"/>
          </w:tcPr>
          <w:p w14:paraId="79FC5B3D" w14:textId="00EDDA85" w:rsidR="00060070" w:rsidRPr="007F079E" w:rsidRDefault="00060070" w:rsidP="00060070">
            <w:pPr>
              <w:tabs>
                <w:tab w:val="decimal" w:pos="655"/>
              </w:tabs>
              <w:spacing w:line="240" w:lineRule="exact"/>
              <w:ind w:right="-96"/>
              <w:rPr>
                <w:rFonts w:ascii="CordiaUPC" w:hAnsi="CordiaUPC" w:cs="CordiaUPC"/>
                <w:sz w:val="26"/>
                <w:szCs w:val="26"/>
              </w:rPr>
            </w:pPr>
            <w:r w:rsidRPr="007F079E">
              <w:rPr>
                <w:rFonts w:ascii="CordiaUPC" w:hAnsi="CordiaUPC" w:cs="CordiaUPC" w:hint="cs"/>
                <w:sz w:val="26"/>
                <w:szCs w:val="26"/>
              </w:rPr>
              <w:t>9,243</w:t>
            </w:r>
          </w:p>
        </w:tc>
        <w:tc>
          <w:tcPr>
            <w:tcW w:w="1009" w:type="dxa"/>
            <w:vAlign w:val="bottom"/>
          </w:tcPr>
          <w:p w14:paraId="61452AAB" w14:textId="3FE4C99A" w:rsidR="00060070" w:rsidRPr="007F079E" w:rsidRDefault="00060070" w:rsidP="00EB0073">
            <w:pPr>
              <w:tabs>
                <w:tab w:val="decimal" w:pos="734"/>
              </w:tabs>
              <w:spacing w:line="240" w:lineRule="exact"/>
              <w:ind w:right="-173"/>
              <w:rPr>
                <w:rFonts w:ascii="CordiaUPC" w:hAnsi="CordiaUPC" w:cs="CordiaUPC"/>
                <w:sz w:val="26"/>
                <w:szCs w:val="26"/>
              </w:rPr>
            </w:pPr>
            <w:r w:rsidRPr="007F079E">
              <w:rPr>
                <w:rFonts w:ascii="CordiaUPC" w:hAnsi="CordiaUPC" w:cs="CordiaUPC"/>
                <w:sz w:val="26"/>
                <w:szCs w:val="26"/>
              </w:rPr>
              <w:t>1,437</w:t>
            </w:r>
          </w:p>
        </w:tc>
        <w:tc>
          <w:tcPr>
            <w:tcW w:w="993" w:type="dxa"/>
            <w:vAlign w:val="bottom"/>
          </w:tcPr>
          <w:p w14:paraId="3582D789" w14:textId="4716F602" w:rsidR="00060070" w:rsidRPr="007F079E" w:rsidRDefault="00060070" w:rsidP="00EB0073">
            <w:pPr>
              <w:tabs>
                <w:tab w:val="decimal" w:pos="698"/>
              </w:tabs>
              <w:spacing w:line="240" w:lineRule="exact"/>
              <w:ind w:right="-173"/>
              <w:rPr>
                <w:rFonts w:ascii="CordiaUPC" w:hAnsi="CordiaUPC" w:cs="CordiaUPC"/>
                <w:sz w:val="26"/>
                <w:szCs w:val="26"/>
              </w:rPr>
            </w:pPr>
            <w:r w:rsidRPr="007F079E">
              <w:rPr>
                <w:rFonts w:ascii="CordiaUPC" w:hAnsi="CordiaUPC" w:cs="CordiaUPC"/>
                <w:sz w:val="26"/>
                <w:szCs w:val="26"/>
              </w:rPr>
              <w:t>1</w:t>
            </w:r>
          </w:p>
        </w:tc>
        <w:tc>
          <w:tcPr>
            <w:tcW w:w="1080" w:type="dxa"/>
            <w:vAlign w:val="bottom"/>
          </w:tcPr>
          <w:p w14:paraId="77936E72" w14:textId="56E88098" w:rsidR="00060070" w:rsidRPr="007F079E" w:rsidRDefault="00060070" w:rsidP="00EB0073">
            <w:pPr>
              <w:tabs>
                <w:tab w:val="decimal" w:pos="765"/>
              </w:tabs>
              <w:spacing w:line="240" w:lineRule="exact"/>
              <w:ind w:right="-173"/>
              <w:rPr>
                <w:rFonts w:ascii="CordiaUPC" w:hAnsi="CordiaUPC" w:cs="CordiaUPC"/>
                <w:sz w:val="26"/>
                <w:szCs w:val="26"/>
              </w:rPr>
            </w:pPr>
            <w:r w:rsidRPr="007F079E">
              <w:rPr>
                <w:rFonts w:ascii="CordiaUPC" w:hAnsi="CordiaUPC" w:cs="CordiaUPC"/>
                <w:sz w:val="26"/>
                <w:szCs w:val="26"/>
              </w:rPr>
              <w:t>(3,615)</w:t>
            </w:r>
          </w:p>
        </w:tc>
        <w:tc>
          <w:tcPr>
            <w:tcW w:w="967" w:type="dxa"/>
            <w:vAlign w:val="bottom"/>
          </w:tcPr>
          <w:p w14:paraId="6E00F6C9" w14:textId="309A2734" w:rsidR="00060070" w:rsidRPr="007F079E" w:rsidRDefault="00060070" w:rsidP="00060070">
            <w:pPr>
              <w:tabs>
                <w:tab w:val="decimal" w:pos="655"/>
              </w:tabs>
              <w:spacing w:line="240" w:lineRule="exact"/>
              <w:ind w:right="-173"/>
              <w:rPr>
                <w:rFonts w:ascii="CordiaUPC" w:hAnsi="CordiaUPC" w:cs="CordiaUPC"/>
                <w:sz w:val="26"/>
                <w:szCs w:val="26"/>
              </w:rPr>
            </w:pPr>
            <w:r w:rsidRPr="007F079E">
              <w:rPr>
                <w:rFonts w:ascii="CordiaUPC" w:hAnsi="CordiaUPC" w:cs="CordiaUPC"/>
                <w:sz w:val="26"/>
                <w:szCs w:val="26"/>
              </w:rPr>
              <w:t>1,503</w:t>
            </w:r>
          </w:p>
        </w:tc>
        <w:tc>
          <w:tcPr>
            <w:tcW w:w="993" w:type="dxa"/>
            <w:vAlign w:val="bottom"/>
          </w:tcPr>
          <w:p w14:paraId="36086219" w14:textId="24DEC385" w:rsidR="00060070" w:rsidRPr="007F079E" w:rsidRDefault="00060070" w:rsidP="00EB0073">
            <w:pPr>
              <w:tabs>
                <w:tab w:val="decimal" w:pos="732"/>
              </w:tabs>
              <w:spacing w:line="240" w:lineRule="exact"/>
              <w:ind w:right="-173"/>
              <w:rPr>
                <w:rFonts w:ascii="CordiaUPC" w:hAnsi="CordiaUPC" w:cs="CordiaUPC"/>
                <w:sz w:val="26"/>
                <w:szCs w:val="26"/>
              </w:rPr>
            </w:pPr>
            <w:r w:rsidRPr="007F079E">
              <w:rPr>
                <w:rFonts w:ascii="CordiaUPC" w:hAnsi="CordiaUPC" w:cs="CordiaUPC"/>
                <w:sz w:val="26"/>
                <w:szCs w:val="26"/>
              </w:rPr>
              <w:t>8,569</w:t>
            </w:r>
          </w:p>
        </w:tc>
        <w:tc>
          <w:tcPr>
            <w:tcW w:w="990" w:type="dxa"/>
            <w:vAlign w:val="bottom"/>
          </w:tcPr>
          <w:p w14:paraId="7AA83444" w14:textId="10FF7FB0" w:rsidR="00060070" w:rsidRPr="007F079E" w:rsidRDefault="00060070" w:rsidP="00EB0073">
            <w:pPr>
              <w:tabs>
                <w:tab w:val="decimal" w:pos="734"/>
              </w:tabs>
              <w:spacing w:line="240" w:lineRule="exact"/>
              <w:ind w:right="-173"/>
              <w:rPr>
                <w:rFonts w:ascii="CordiaUPC" w:hAnsi="CordiaUPC" w:cs="CordiaUPC"/>
                <w:sz w:val="26"/>
                <w:szCs w:val="26"/>
              </w:rPr>
            </w:pPr>
            <w:r w:rsidRPr="007F079E">
              <w:rPr>
                <w:rFonts w:ascii="CordiaUPC" w:hAnsi="CordiaUPC" w:cs="CordiaUPC"/>
                <w:sz w:val="26"/>
                <w:szCs w:val="26"/>
              </w:rPr>
              <w:t>(6,158)</w:t>
            </w:r>
          </w:p>
        </w:tc>
        <w:tc>
          <w:tcPr>
            <w:tcW w:w="1077" w:type="dxa"/>
          </w:tcPr>
          <w:p w14:paraId="34D24985" w14:textId="77777777" w:rsidR="00060070" w:rsidRPr="007F079E" w:rsidRDefault="00060070" w:rsidP="00EB0073">
            <w:pPr>
              <w:tabs>
                <w:tab w:val="decimal" w:pos="753"/>
              </w:tabs>
              <w:spacing w:line="240" w:lineRule="exact"/>
              <w:ind w:right="-173"/>
              <w:rPr>
                <w:rFonts w:ascii="CordiaUPC" w:hAnsi="CordiaUPC" w:cs="CordiaUPC"/>
                <w:sz w:val="26"/>
                <w:szCs w:val="26"/>
              </w:rPr>
            </w:pPr>
          </w:p>
          <w:p w14:paraId="21EA1715" w14:textId="025B5135" w:rsidR="00060070" w:rsidRPr="007F079E" w:rsidRDefault="00060070" w:rsidP="00EB0073">
            <w:pPr>
              <w:tabs>
                <w:tab w:val="decimal" w:pos="753"/>
              </w:tabs>
              <w:spacing w:line="240" w:lineRule="exact"/>
              <w:ind w:right="-173"/>
              <w:rPr>
                <w:rFonts w:ascii="CordiaUPC" w:hAnsi="CordiaUPC" w:cs="CordiaUPC"/>
                <w:sz w:val="26"/>
                <w:szCs w:val="26"/>
              </w:rPr>
            </w:pPr>
            <w:r w:rsidRPr="007F079E">
              <w:rPr>
                <w:rFonts w:ascii="CordiaUPC" w:hAnsi="CordiaUPC" w:cs="CordiaUPC"/>
                <w:sz w:val="26"/>
                <w:szCs w:val="26"/>
              </w:rPr>
              <w:t>(856)</w:t>
            </w:r>
          </w:p>
        </w:tc>
        <w:tc>
          <w:tcPr>
            <w:tcW w:w="1134" w:type="dxa"/>
            <w:vAlign w:val="bottom"/>
          </w:tcPr>
          <w:p w14:paraId="2C843634" w14:textId="04470239" w:rsidR="00060070" w:rsidRPr="007F079E" w:rsidRDefault="00060070" w:rsidP="00EB0073">
            <w:pPr>
              <w:tabs>
                <w:tab w:val="decimal" w:pos="843"/>
              </w:tabs>
              <w:spacing w:line="240" w:lineRule="exact"/>
              <w:ind w:right="-173"/>
              <w:rPr>
                <w:rFonts w:ascii="CordiaUPC" w:hAnsi="CordiaUPC" w:cs="CordiaUPC"/>
                <w:sz w:val="26"/>
                <w:szCs w:val="26"/>
              </w:rPr>
            </w:pPr>
            <w:r w:rsidRPr="007F079E">
              <w:rPr>
                <w:rFonts w:ascii="CordiaUPC" w:hAnsi="CordiaUPC" w:cs="CordiaUPC"/>
                <w:sz w:val="26"/>
                <w:szCs w:val="26"/>
              </w:rPr>
              <w:t>(</w:t>
            </w:r>
            <w:r w:rsidRPr="007F079E">
              <w:rPr>
                <w:rFonts w:ascii="CordiaUPC" w:hAnsi="CordiaUPC" w:cs="CordiaUPC" w:hint="cs"/>
                <w:sz w:val="26"/>
                <w:szCs w:val="26"/>
                <w:cs/>
              </w:rPr>
              <w:t>1</w:t>
            </w:r>
            <w:r w:rsidRPr="007F079E">
              <w:rPr>
                <w:rFonts w:ascii="CordiaUPC" w:hAnsi="CordiaUPC" w:cs="CordiaUPC"/>
                <w:sz w:val="26"/>
                <w:szCs w:val="26"/>
              </w:rPr>
              <w:t>,</w:t>
            </w:r>
            <w:r w:rsidRPr="007F079E">
              <w:rPr>
                <w:rFonts w:ascii="CordiaUPC" w:hAnsi="CordiaUPC" w:cs="CordiaUPC" w:hint="cs"/>
                <w:sz w:val="26"/>
                <w:szCs w:val="26"/>
                <w:cs/>
              </w:rPr>
              <w:t>085</w:t>
            </w:r>
            <w:r w:rsidRPr="007F079E">
              <w:rPr>
                <w:rFonts w:ascii="CordiaUPC" w:hAnsi="CordiaUPC" w:cs="CordiaUPC"/>
                <w:sz w:val="26"/>
                <w:szCs w:val="26"/>
              </w:rPr>
              <w:t>)</w:t>
            </w:r>
          </w:p>
        </w:tc>
        <w:tc>
          <w:tcPr>
            <w:tcW w:w="1206" w:type="dxa"/>
            <w:gridSpan w:val="2"/>
            <w:vAlign w:val="bottom"/>
          </w:tcPr>
          <w:p w14:paraId="67203DDB" w14:textId="332CFF61" w:rsidR="00060070" w:rsidRPr="007F079E" w:rsidRDefault="00060070" w:rsidP="00060070">
            <w:pPr>
              <w:tabs>
                <w:tab w:val="decimal" w:pos="919"/>
              </w:tabs>
              <w:spacing w:line="240" w:lineRule="exact"/>
              <w:ind w:right="-173"/>
              <w:rPr>
                <w:rFonts w:ascii="CordiaUPC" w:hAnsi="CordiaUPC" w:cs="CordiaUPC"/>
                <w:sz w:val="26"/>
                <w:szCs w:val="26"/>
              </w:rPr>
            </w:pPr>
            <w:r w:rsidRPr="007F079E">
              <w:rPr>
                <w:rFonts w:ascii="CordiaUPC" w:hAnsi="CordiaUPC" w:cs="CordiaUPC"/>
                <w:sz w:val="26"/>
                <w:szCs w:val="26"/>
              </w:rPr>
              <w:t>3,600</w:t>
            </w:r>
          </w:p>
        </w:tc>
        <w:tc>
          <w:tcPr>
            <w:tcW w:w="1170" w:type="dxa"/>
            <w:gridSpan w:val="2"/>
            <w:vAlign w:val="bottom"/>
          </w:tcPr>
          <w:p w14:paraId="5AF1FA03" w14:textId="604DFF53" w:rsidR="00060070" w:rsidRPr="007F079E" w:rsidRDefault="00060070" w:rsidP="00060070">
            <w:pPr>
              <w:tabs>
                <w:tab w:val="decimal" w:pos="919"/>
              </w:tabs>
              <w:spacing w:line="240" w:lineRule="exact"/>
              <w:ind w:right="-173"/>
              <w:rPr>
                <w:rFonts w:ascii="CordiaUPC" w:hAnsi="CordiaUPC" w:cs="CordiaUPC"/>
                <w:sz w:val="26"/>
                <w:szCs w:val="26"/>
              </w:rPr>
            </w:pPr>
            <w:r w:rsidRPr="007F079E">
              <w:rPr>
                <w:rFonts w:ascii="CordiaUPC" w:hAnsi="CordiaUPC" w:cs="CordiaUPC" w:hint="cs"/>
                <w:sz w:val="26"/>
                <w:szCs w:val="26"/>
              </w:rPr>
              <w:t>(</w:t>
            </w:r>
            <w:r w:rsidRPr="007F079E">
              <w:rPr>
                <w:rFonts w:ascii="CordiaUPC" w:hAnsi="CordiaUPC" w:cs="CordiaUPC"/>
                <w:sz w:val="26"/>
                <w:szCs w:val="26"/>
              </w:rPr>
              <w:t>4,499</w:t>
            </w:r>
            <w:r w:rsidRPr="007F079E">
              <w:rPr>
                <w:rFonts w:ascii="CordiaUPC" w:hAnsi="CordiaUPC" w:cs="CordiaUPC" w:hint="cs"/>
                <w:sz w:val="26"/>
                <w:szCs w:val="26"/>
              </w:rPr>
              <w:t>)</w:t>
            </w:r>
          </w:p>
        </w:tc>
        <w:tc>
          <w:tcPr>
            <w:tcW w:w="1116" w:type="dxa"/>
            <w:vAlign w:val="bottom"/>
          </w:tcPr>
          <w:p w14:paraId="10111DCF" w14:textId="2B48EE9B" w:rsidR="00060070" w:rsidRPr="007F079E" w:rsidRDefault="00060070" w:rsidP="00EB0073">
            <w:pPr>
              <w:tabs>
                <w:tab w:val="decimal" w:pos="878"/>
              </w:tabs>
              <w:spacing w:line="240" w:lineRule="exact"/>
              <w:ind w:right="-173"/>
              <w:rPr>
                <w:rFonts w:ascii="CordiaUPC" w:hAnsi="CordiaUPC" w:cs="CordiaUPC"/>
                <w:sz w:val="26"/>
                <w:szCs w:val="26"/>
              </w:rPr>
            </w:pPr>
            <w:r w:rsidRPr="007F079E">
              <w:rPr>
                <w:rFonts w:ascii="CordiaUPC" w:hAnsi="CordiaUPC" w:cs="CordiaUPC"/>
                <w:sz w:val="26"/>
                <w:szCs w:val="26"/>
              </w:rPr>
              <w:t>4,070</w:t>
            </w:r>
          </w:p>
        </w:tc>
      </w:tr>
      <w:tr w:rsidR="00060070" w:rsidRPr="007F079E" w14:paraId="49D9663B" w14:textId="77777777" w:rsidTr="00060070">
        <w:tc>
          <w:tcPr>
            <w:tcW w:w="1439" w:type="dxa"/>
          </w:tcPr>
          <w:p w14:paraId="7D86AFDB" w14:textId="77777777" w:rsidR="00060070" w:rsidRPr="007F079E" w:rsidRDefault="00060070" w:rsidP="00060070">
            <w:pPr>
              <w:autoSpaceDE w:val="0"/>
              <w:autoSpaceDN w:val="0"/>
              <w:adjustRightInd w:val="0"/>
              <w:spacing w:line="240" w:lineRule="exact"/>
              <w:ind w:left="90" w:hanging="90"/>
              <w:rPr>
                <w:rFonts w:ascii="CordiaUPC" w:eastAsia="AngsanaNew" w:hAnsi="CordiaUPC" w:cs="CordiaUPC"/>
                <w:sz w:val="26"/>
                <w:szCs w:val="26"/>
                <w:lang w:val="en-US" w:eastAsia="en-GB"/>
              </w:rPr>
            </w:pPr>
            <w:r w:rsidRPr="007F079E">
              <w:rPr>
                <w:rFonts w:ascii="CordiaUPC" w:hAnsi="CordiaUPC" w:cs="CordiaUPC" w:hint="cs"/>
                <w:sz w:val="26"/>
                <w:szCs w:val="26"/>
                <w:lang w:val="en-US"/>
              </w:rPr>
              <w:t>Computer software under development</w:t>
            </w:r>
          </w:p>
        </w:tc>
        <w:tc>
          <w:tcPr>
            <w:tcW w:w="1259" w:type="dxa"/>
            <w:vAlign w:val="bottom"/>
          </w:tcPr>
          <w:p w14:paraId="3315557A" w14:textId="77777777" w:rsidR="00060070" w:rsidRPr="007F079E" w:rsidRDefault="00060070" w:rsidP="00060070">
            <w:pPr>
              <w:tabs>
                <w:tab w:val="decimal" w:pos="919"/>
              </w:tabs>
              <w:spacing w:line="240" w:lineRule="exact"/>
              <w:ind w:right="-173"/>
              <w:rPr>
                <w:rFonts w:ascii="CordiaUPC" w:hAnsi="CordiaUPC" w:cs="CordiaUPC"/>
                <w:sz w:val="26"/>
                <w:szCs w:val="26"/>
              </w:rPr>
            </w:pPr>
            <w:r w:rsidRPr="007F079E">
              <w:rPr>
                <w:rFonts w:ascii="CordiaUPC" w:hAnsi="CordiaUPC" w:cs="CordiaUPC" w:hint="cs"/>
                <w:sz w:val="26"/>
                <w:szCs w:val="26"/>
              </w:rPr>
              <w:t>592</w:t>
            </w:r>
          </w:p>
        </w:tc>
        <w:tc>
          <w:tcPr>
            <w:tcW w:w="920" w:type="dxa"/>
            <w:vAlign w:val="bottom"/>
          </w:tcPr>
          <w:p w14:paraId="547CF8F8" w14:textId="77777777" w:rsidR="00060070" w:rsidRPr="007F079E" w:rsidRDefault="00060070" w:rsidP="00060070">
            <w:pPr>
              <w:tabs>
                <w:tab w:val="decimal" w:pos="655"/>
              </w:tabs>
              <w:spacing w:line="240" w:lineRule="exact"/>
              <w:ind w:right="-96"/>
              <w:rPr>
                <w:rFonts w:ascii="CordiaUPC" w:hAnsi="CordiaUPC" w:cs="CordiaUPC"/>
                <w:sz w:val="26"/>
                <w:szCs w:val="26"/>
              </w:rPr>
            </w:pPr>
            <w:r w:rsidRPr="007F079E">
              <w:rPr>
                <w:rFonts w:ascii="CordiaUPC" w:hAnsi="CordiaUPC" w:cs="CordiaUPC" w:hint="cs"/>
                <w:sz w:val="26"/>
                <w:szCs w:val="26"/>
              </w:rPr>
              <w:t>592</w:t>
            </w:r>
          </w:p>
        </w:tc>
        <w:tc>
          <w:tcPr>
            <w:tcW w:w="1009" w:type="dxa"/>
            <w:vAlign w:val="bottom"/>
          </w:tcPr>
          <w:p w14:paraId="59681F27" w14:textId="77777777" w:rsidR="00060070" w:rsidRPr="007F079E" w:rsidRDefault="00060070" w:rsidP="00EB0073">
            <w:pPr>
              <w:tabs>
                <w:tab w:val="decimal" w:pos="734"/>
              </w:tabs>
              <w:spacing w:line="240" w:lineRule="exact"/>
              <w:ind w:right="-173"/>
              <w:rPr>
                <w:rFonts w:ascii="CordiaUPC" w:hAnsi="CordiaUPC" w:cs="CordiaUPC"/>
                <w:sz w:val="26"/>
                <w:szCs w:val="26"/>
              </w:rPr>
            </w:pPr>
            <w:r w:rsidRPr="007F079E">
              <w:rPr>
                <w:rFonts w:ascii="CordiaUPC" w:hAnsi="CordiaUPC" w:cs="CordiaUPC"/>
                <w:sz w:val="26"/>
                <w:szCs w:val="26"/>
              </w:rPr>
              <w:t>-</w:t>
            </w:r>
          </w:p>
        </w:tc>
        <w:tc>
          <w:tcPr>
            <w:tcW w:w="993" w:type="dxa"/>
            <w:vAlign w:val="bottom"/>
          </w:tcPr>
          <w:p w14:paraId="0A800BF0" w14:textId="77777777" w:rsidR="00060070" w:rsidRPr="007F079E" w:rsidRDefault="00060070" w:rsidP="00EB0073">
            <w:pPr>
              <w:tabs>
                <w:tab w:val="decimal" w:pos="698"/>
              </w:tabs>
              <w:spacing w:line="240" w:lineRule="exact"/>
              <w:ind w:right="-173"/>
              <w:rPr>
                <w:rFonts w:ascii="CordiaUPC" w:hAnsi="CordiaUPC" w:cs="CordiaUPC"/>
                <w:sz w:val="26"/>
                <w:szCs w:val="26"/>
              </w:rPr>
            </w:pPr>
            <w:r w:rsidRPr="007F079E">
              <w:rPr>
                <w:rFonts w:ascii="CordiaUPC" w:hAnsi="CordiaUPC" w:cs="CordiaUPC"/>
                <w:sz w:val="26"/>
                <w:szCs w:val="26"/>
              </w:rPr>
              <w:t>1,738</w:t>
            </w:r>
          </w:p>
        </w:tc>
        <w:tc>
          <w:tcPr>
            <w:tcW w:w="1080" w:type="dxa"/>
            <w:vAlign w:val="bottom"/>
          </w:tcPr>
          <w:p w14:paraId="6D56B7D2" w14:textId="77777777" w:rsidR="00060070" w:rsidRPr="007F079E" w:rsidRDefault="00060070" w:rsidP="00EB0073">
            <w:pPr>
              <w:tabs>
                <w:tab w:val="decimal" w:pos="765"/>
              </w:tabs>
              <w:spacing w:line="240" w:lineRule="exact"/>
              <w:ind w:right="-173"/>
              <w:rPr>
                <w:rFonts w:ascii="CordiaUPC" w:hAnsi="CordiaUPC" w:cs="CordiaUPC"/>
                <w:sz w:val="26"/>
                <w:szCs w:val="26"/>
              </w:rPr>
            </w:pPr>
            <w:r w:rsidRPr="007F079E">
              <w:rPr>
                <w:rFonts w:ascii="CordiaUPC" w:hAnsi="CordiaUPC" w:cs="CordiaUPC"/>
                <w:sz w:val="26"/>
                <w:szCs w:val="26"/>
              </w:rPr>
              <w:t>(4)</w:t>
            </w:r>
          </w:p>
        </w:tc>
        <w:tc>
          <w:tcPr>
            <w:tcW w:w="967" w:type="dxa"/>
            <w:vAlign w:val="bottom"/>
          </w:tcPr>
          <w:p w14:paraId="32D6F7FD" w14:textId="77777777" w:rsidR="00060070" w:rsidRPr="007F079E" w:rsidRDefault="00060070" w:rsidP="00060070">
            <w:pPr>
              <w:tabs>
                <w:tab w:val="decimal" w:pos="655"/>
              </w:tabs>
              <w:spacing w:line="240" w:lineRule="exact"/>
              <w:ind w:right="-173"/>
              <w:rPr>
                <w:rFonts w:ascii="CordiaUPC" w:hAnsi="CordiaUPC" w:cs="CordiaUPC"/>
                <w:sz w:val="26"/>
                <w:szCs w:val="26"/>
              </w:rPr>
            </w:pPr>
            <w:r w:rsidRPr="007F079E">
              <w:rPr>
                <w:rFonts w:ascii="CordiaUPC" w:hAnsi="CordiaUPC" w:cs="CordiaUPC"/>
                <w:sz w:val="26"/>
                <w:szCs w:val="26"/>
              </w:rPr>
              <w:t>(1,518)</w:t>
            </w:r>
          </w:p>
        </w:tc>
        <w:tc>
          <w:tcPr>
            <w:tcW w:w="993" w:type="dxa"/>
            <w:vAlign w:val="bottom"/>
          </w:tcPr>
          <w:p w14:paraId="7BF472C2" w14:textId="77777777" w:rsidR="00060070" w:rsidRPr="007F079E" w:rsidRDefault="00060070" w:rsidP="00EB0073">
            <w:pPr>
              <w:tabs>
                <w:tab w:val="decimal" w:pos="732"/>
              </w:tabs>
              <w:spacing w:line="240" w:lineRule="exact"/>
              <w:ind w:right="-173"/>
              <w:rPr>
                <w:rFonts w:ascii="CordiaUPC" w:hAnsi="CordiaUPC" w:cs="CordiaUPC"/>
                <w:sz w:val="26"/>
                <w:szCs w:val="26"/>
              </w:rPr>
            </w:pPr>
            <w:r w:rsidRPr="007F079E">
              <w:rPr>
                <w:rFonts w:ascii="CordiaUPC" w:hAnsi="CordiaUPC" w:cs="CordiaUPC"/>
                <w:sz w:val="26"/>
                <w:szCs w:val="26"/>
              </w:rPr>
              <w:t>808</w:t>
            </w:r>
          </w:p>
        </w:tc>
        <w:tc>
          <w:tcPr>
            <w:tcW w:w="990" w:type="dxa"/>
            <w:vAlign w:val="bottom"/>
          </w:tcPr>
          <w:p w14:paraId="6BE3721D" w14:textId="77777777" w:rsidR="00060070" w:rsidRPr="007F079E" w:rsidRDefault="00060070" w:rsidP="00EB0073">
            <w:pPr>
              <w:tabs>
                <w:tab w:val="decimal" w:pos="734"/>
              </w:tabs>
              <w:spacing w:line="240" w:lineRule="exact"/>
              <w:ind w:right="-173"/>
              <w:rPr>
                <w:rFonts w:ascii="CordiaUPC" w:hAnsi="CordiaUPC" w:cs="CordiaUPC"/>
                <w:sz w:val="26"/>
                <w:szCs w:val="26"/>
              </w:rPr>
            </w:pPr>
            <w:r w:rsidRPr="007F079E">
              <w:rPr>
                <w:rFonts w:ascii="CordiaUPC" w:hAnsi="CordiaUPC" w:cs="CordiaUPC"/>
                <w:sz w:val="26"/>
                <w:szCs w:val="26"/>
              </w:rPr>
              <w:t>-</w:t>
            </w:r>
          </w:p>
        </w:tc>
        <w:tc>
          <w:tcPr>
            <w:tcW w:w="1077" w:type="dxa"/>
          </w:tcPr>
          <w:p w14:paraId="0F9DA345" w14:textId="77777777" w:rsidR="00060070" w:rsidRPr="007F079E" w:rsidRDefault="00060070" w:rsidP="00EB0073">
            <w:pPr>
              <w:tabs>
                <w:tab w:val="decimal" w:pos="753"/>
              </w:tabs>
              <w:spacing w:line="240" w:lineRule="exact"/>
              <w:ind w:right="72"/>
              <w:rPr>
                <w:rFonts w:ascii="CordiaUPC" w:hAnsi="CordiaUPC" w:cs="CordiaUPC"/>
                <w:sz w:val="26"/>
                <w:szCs w:val="26"/>
              </w:rPr>
            </w:pPr>
          </w:p>
          <w:p w14:paraId="2D8D54BA" w14:textId="77777777" w:rsidR="00060070" w:rsidRPr="007F079E" w:rsidRDefault="00060070" w:rsidP="00EB0073">
            <w:pPr>
              <w:tabs>
                <w:tab w:val="decimal" w:pos="753"/>
              </w:tabs>
              <w:spacing w:line="240" w:lineRule="exact"/>
              <w:ind w:right="72"/>
              <w:rPr>
                <w:rFonts w:ascii="CordiaUPC" w:hAnsi="CordiaUPC" w:cs="CordiaUPC"/>
                <w:sz w:val="26"/>
                <w:szCs w:val="26"/>
              </w:rPr>
            </w:pPr>
          </w:p>
          <w:p w14:paraId="217FE423" w14:textId="77777777" w:rsidR="00060070" w:rsidRPr="007F079E" w:rsidRDefault="00060070" w:rsidP="00EB0073">
            <w:pPr>
              <w:tabs>
                <w:tab w:val="decimal" w:pos="753"/>
              </w:tabs>
              <w:spacing w:line="240" w:lineRule="exact"/>
              <w:ind w:right="-173"/>
              <w:rPr>
                <w:rFonts w:ascii="CordiaUPC" w:hAnsi="CordiaUPC" w:cs="CordiaUPC"/>
                <w:sz w:val="26"/>
                <w:szCs w:val="26"/>
              </w:rPr>
            </w:pPr>
          </w:p>
          <w:p w14:paraId="21F82210" w14:textId="69880049" w:rsidR="00060070" w:rsidRPr="007F079E" w:rsidRDefault="00060070" w:rsidP="00EB0073">
            <w:pPr>
              <w:tabs>
                <w:tab w:val="decimal" w:pos="753"/>
              </w:tabs>
              <w:spacing w:line="240" w:lineRule="exact"/>
              <w:ind w:right="-173"/>
              <w:rPr>
                <w:rFonts w:ascii="CordiaUPC" w:hAnsi="CordiaUPC" w:cs="CordiaUPC"/>
                <w:sz w:val="26"/>
                <w:szCs w:val="26"/>
              </w:rPr>
            </w:pPr>
            <w:r w:rsidRPr="007F079E">
              <w:rPr>
                <w:rFonts w:ascii="CordiaUPC" w:hAnsi="CordiaUPC" w:cs="CordiaUPC" w:hint="cs"/>
                <w:sz w:val="26"/>
                <w:szCs w:val="26"/>
                <w:cs/>
              </w:rPr>
              <w:t>-</w:t>
            </w:r>
          </w:p>
        </w:tc>
        <w:tc>
          <w:tcPr>
            <w:tcW w:w="1134" w:type="dxa"/>
            <w:vAlign w:val="bottom"/>
          </w:tcPr>
          <w:p w14:paraId="473F8605" w14:textId="77777777" w:rsidR="00060070" w:rsidRPr="007F079E" w:rsidRDefault="00060070" w:rsidP="00EB0073">
            <w:pPr>
              <w:tabs>
                <w:tab w:val="decimal" w:pos="843"/>
              </w:tabs>
              <w:spacing w:line="240" w:lineRule="exact"/>
              <w:ind w:right="-173"/>
              <w:rPr>
                <w:rFonts w:ascii="CordiaUPC" w:hAnsi="CordiaUPC" w:cs="CordiaUPC"/>
                <w:sz w:val="26"/>
                <w:szCs w:val="26"/>
              </w:rPr>
            </w:pPr>
            <w:r w:rsidRPr="007F079E">
              <w:rPr>
                <w:rFonts w:ascii="CordiaUPC" w:hAnsi="CordiaUPC" w:cs="CordiaUPC"/>
                <w:sz w:val="26"/>
                <w:szCs w:val="26"/>
              </w:rPr>
              <w:t>-</w:t>
            </w:r>
          </w:p>
        </w:tc>
        <w:tc>
          <w:tcPr>
            <w:tcW w:w="1206" w:type="dxa"/>
            <w:gridSpan w:val="2"/>
            <w:vAlign w:val="bottom"/>
          </w:tcPr>
          <w:p w14:paraId="6B054F39" w14:textId="77777777" w:rsidR="00060070" w:rsidRPr="007F079E" w:rsidRDefault="00060070" w:rsidP="00060070">
            <w:pPr>
              <w:tabs>
                <w:tab w:val="decimal" w:pos="919"/>
              </w:tabs>
              <w:spacing w:line="240" w:lineRule="exact"/>
              <w:ind w:right="-173"/>
              <w:rPr>
                <w:rFonts w:ascii="CordiaUPC" w:hAnsi="CordiaUPC" w:cs="CordiaUPC"/>
                <w:sz w:val="26"/>
                <w:szCs w:val="26"/>
              </w:rPr>
            </w:pPr>
            <w:r w:rsidRPr="007F079E">
              <w:rPr>
                <w:rFonts w:ascii="CordiaUPC" w:hAnsi="CordiaUPC" w:cs="CordiaUPC"/>
                <w:sz w:val="26"/>
                <w:szCs w:val="26"/>
              </w:rPr>
              <w:t>-</w:t>
            </w:r>
          </w:p>
        </w:tc>
        <w:tc>
          <w:tcPr>
            <w:tcW w:w="1170" w:type="dxa"/>
            <w:gridSpan w:val="2"/>
            <w:vAlign w:val="bottom"/>
          </w:tcPr>
          <w:p w14:paraId="45BD1CA4" w14:textId="77777777" w:rsidR="00060070" w:rsidRPr="007F079E" w:rsidRDefault="00060070" w:rsidP="00060070">
            <w:pPr>
              <w:tabs>
                <w:tab w:val="decimal" w:pos="919"/>
              </w:tabs>
              <w:spacing w:line="240" w:lineRule="exact"/>
              <w:ind w:right="-173"/>
              <w:rPr>
                <w:rFonts w:ascii="CordiaUPC" w:hAnsi="CordiaUPC" w:cs="CordiaUPC"/>
                <w:sz w:val="26"/>
                <w:szCs w:val="26"/>
              </w:rPr>
            </w:pPr>
            <w:r w:rsidRPr="007F079E">
              <w:rPr>
                <w:rFonts w:ascii="CordiaUPC" w:hAnsi="CordiaUPC" w:cs="CordiaUPC"/>
                <w:sz w:val="26"/>
                <w:szCs w:val="26"/>
              </w:rPr>
              <w:t>-</w:t>
            </w:r>
          </w:p>
        </w:tc>
        <w:tc>
          <w:tcPr>
            <w:tcW w:w="1116" w:type="dxa"/>
            <w:vAlign w:val="bottom"/>
          </w:tcPr>
          <w:p w14:paraId="03009ED1" w14:textId="77777777" w:rsidR="00060070" w:rsidRPr="007F079E" w:rsidRDefault="00060070" w:rsidP="00EB0073">
            <w:pPr>
              <w:tabs>
                <w:tab w:val="decimal" w:pos="878"/>
              </w:tabs>
              <w:spacing w:line="240" w:lineRule="exact"/>
              <w:ind w:right="-173"/>
              <w:rPr>
                <w:rFonts w:ascii="CordiaUPC" w:hAnsi="CordiaUPC" w:cs="CordiaUPC"/>
                <w:sz w:val="26"/>
                <w:szCs w:val="26"/>
              </w:rPr>
            </w:pPr>
            <w:r w:rsidRPr="007F079E">
              <w:rPr>
                <w:rFonts w:ascii="CordiaUPC" w:hAnsi="CordiaUPC" w:cs="CordiaUPC"/>
                <w:sz w:val="26"/>
                <w:szCs w:val="26"/>
              </w:rPr>
              <w:t>808</w:t>
            </w:r>
          </w:p>
        </w:tc>
      </w:tr>
      <w:tr w:rsidR="00060070" w:rsidRPr="007F079E" w14:paraId="515EE918" w14:textId="77777777" w:rsidTr="00060070">
        <w:tc>
          <w:tcPr>
            <w:tcW w:w="1439" w:type="dxa"/>
          </w:tcPr>
          <w:p w14:paraId="3433C904" w14:textId="77777777" w:rsidR="00060070" w:rsidRPr="007F079E" w:rsidRDefault="00060070" w:rsidP="00060070">
            <w:pPr>
              <w:autoSpaceDE w:val="0"/>
              <w:autoSpaceDN w:val="0"/>
              <w:adjustRightInd w:val="0"/>
              <w:spacing w:line="240" w:lineRule="exact"/>
              <w:ind w:left="90" w:hanging="90"/>
              <w:rPr>
                <w:rFonts w:ascii="CordiaUPC" w:hAnsi="CordiaUPC" w:cs="CordiaUPC"/>
                <w:sz w:val="26"/>
                <w:szCs w:val="26"/>
                <w:lang w:val="en-US"/>
              </w:rPr>
            </w:pPr>
            <w:r w:rsidRPr="007F079E">
              <w:rPr>
                <w:rFonts w:ascii="CordiaUPC" w:hAnsi="CordiaUPC" w:cs="CordiaUPC" w:hint="cs"/>
                <w:sz w:val="26"/>
                <w:szCs w:val="26"/>
                <w:lang w:val="en-US"/>
              </w:rPr>
              <w:t>Right-of-use assets - software</w:t>
            </w:r>
          </w:p>
        </w:tc>
        <w:tc>
          <w:tcPr>
            <w:tcW w:w="1259" w:type="dxa"/>
            <w:vAlign w:val="bottom"/>
          </w:tcPr>
          <w:p w14:paraId="41B3784B" w14:textId="77777777" w:rsidR="00060070" w:rsidRPr="007F079E" w:rsidRDefault="00060070" w:rsidP="00060070">
            <w:pPr>
              <w:tabs>
                <w:tab w:val="decimal" w:pos="919"/>
              </w:tabs>
              <w:spacing w:line="240" w:lineRule="exact"/>
              <w:ind w:right="-173"/>
              <w:rPr>
                <w:rFonts w:ascii="CordiaUPC" w:hAnsi="CordiaUPC" w:cs="CordiaUPC"/>
                <w:sz w:val="26"/>
                <w:szCs w:val="26"/>
              </w:rPr>
            </w:pPr>
            <w:r w:rsidRPr="007F079E">
              <w:rPr>
                <w:rFonts w:ascii="CordiaUPC" w:hAnsi="CordiaUPC" w:cs="CordiaUPC"/>
                <w:sz w:val="26"/>
                <w:szCs w:val="26"/>
              </w:rPr>
              <w:t>47</w:t>
            </w:r>
          </w:p>
        </w:tc>
        <w:tc>
          <w:tcPr>
            <w:tcW w:w="920" w:type="dxa"/>
            <w:vAlign w:val="bottom"/>
          </w:tcPr>
          <w:p w14:paraId="1D1AA6EC" w14:textId="77777777" w:rsidR="00060070" w:rsidRPr="007F079E" w:rsidRDefault="00060070" w:rsidP="00060070">
            <w:pPr>
              <w:tabs>
                <w:tab w:val="decimal" w:pos="655"/>
              </w:tabs>
              <w:spacing w:line="240" w:lineRule="exact"/>
              <w:ind w:right="-96"/>
              <w:rPr>
                <w:rFonts w:ascii="CordiaUPC" w:hAnsi="CordiaUPC" w:cs="CordiaUPC"/>
                <w:sz w:val="26"/>
                <w:szCs w:val="26"/>
              </w:rPr>
            </w:pPr>
            <w:r w:rsidRPr="007F079E">
              <w:rPr>
                <w:rFonts w:ascii="CordiaUPC" w:hAnsi="CordiaUPC" w:cs="CordiaUPC"/>
                <w:sz w:val="26"/>
                <w:szCs w:val="26"/>
              </w:rPr>
              <w:t>112</w:t>
            </w:r>
          </w:p>
        </w:tc>
        <w:tc>
          <w:tcPr>
            <w:tcW w:w="1009" w:type="dxa"/>
            <w:vAlign w:val="bottom"/>
          </w:tcPr>
          <w:p w14:paraId="22825EC3" w14:textId="77777777" w:rsidR="00060070" w:rsidRPr="007F079E" w:rsidRDefault="00060070" w:rsidP="00EB0073">
            <w:pPr>
              <w:tabs>
                <w:tab w:val="decimal" w:pos="734"/>
              </w:tabs>
              <w:spacing w:line="240" w:lineRule="exact"/>
              <w:ind w:right="-173"/>
              <w:rPr>
                <w:rFonts w:ascii="CordiaUPC" w:hAnsi="CordiaUPC" w:cs="CordiaUPC"/>
                <w:sz w:val="26"/>
                <w:szCs w:val="26"/>
              </w:rPr>
            </w:pPr>
            <w:r w:rsidRPr="007F079E">
              <w:rPr>
                <w:rFonts w:ascii="CordiaUPC" w:hAnsi="CordiaUPC" w:cs="CordiaUPC" w:hint="cs"/>
                <w:sz w:val="26"/>
                <w:szCs w:val="26"/>
                <w:cs/>
              </w:rPr>
              <w:t>-</w:t>
            </w:r>
          </w:p>
        </w:tc>
        <w:tc>
          <w:tcPr>
            <w:tcW w:w="993" w:type="dxa"/>
            <w:vAlign w:val="bottom"/>
          </w:tcPr>
          <w:p w14:paraId="7E7A2D10" w14:textId="77777777" w:rsidR="00060070" w:rsidRPr="007F079E" w:rsidRDefault="00060070" w:rsidP="00EB0073">
            <w:pPr>
              <w:tabs>
                <w:tab w:val="decimal" w:pos="698"/>
              </w:tabs>
              <w:spacing w:line="240" w:lineRule="exact"/>
              <w:ind w:right="-173"/>
              <w:rPr>
                <w:rFonts w:ascii="CordiaUPC" w:hAnsi="CordiaUPC" w:cs="CordiaUPC"/>
                <w:sz w:val="26"/>
                <w:szCs w:val="26"/>
              </w:rPr>
            </w:pPr>
            <w:r w:rsidRPr="007F079E">
              <w:rPr>
                <w:rFonts w:ascii="CordiaUPC" w:hAnsi="CordiaUPC" w:cs="CordiaUPC"/>
                <w:sz w:val="26"/>
                <w:szCs w:val="26"/>
              </w:rPr>
              <w:t>482</w:t>
            </w:r>
          </w:p>
        </w:tc>
        <w:tc>
          <w:tcPr>
            <w:tcW w:w="1080" w:type="dxa"/>
            <w:vAlign w:val="bottom"/>
          </w:tcPr>
          <w:p w14:paraId="301FB0EE" w14:textId="77777777" w:rsidR="00060070" w:rsidRPr="007F079E" w:rsidRDefault="00060070" w:rsidP="00EB0073">
            <w:pPr>
              <w:tabs>
                <w:tab w:val="decimal" w:pos="765"/>
              </w:tabs>
              <w:spacing w:line="240" w:lineRule="exact"/>
              <w:ind w:right="-173"/>
              <w:rPr>
                <w:rFonts w:ascii="CordiaUPC" w:hAnsi="CordiaUPC" w:cs="CordiaUPC"/>
                <w:sz w:val="26"/>
                <w:szCs w:val="26"/>
              </w:rPr>
            </w:pPr>
            <w:r w:rsidRPr="007F079E">
              <w:rPr>
                <w:rFonts w:ascii="CordiaUPC" w:hAnsi="CordiaUPC" w:cs="CordiaUPC"/>
                <w:sz w:val="26"/>
                <w:szCs w:val="26"/>
              </w:rPr>
              <w:t>(69)</w:t>
            </w:r>
          </w:p>
        </w:tc>
        <w:tc>
          <w:tcPr>
            <w:tcW w:w="967" w:type="dxa"/>
            <w:vAlign w:val="bottom"/>
          </w:tcPr>
          <w:p w14:paraId="4AD36683" w14:textId="77777777" w:rsidR="00060070" w:rsidRPr="007F079E" w:rsidRDefault="00060070" w:rsidP="00060070">
            <w:pPr>
              <w:tabs>
                <w:tab w:val="decimal" w:pos="655"/>
              </w:tabs>
              <w:spacing w:line="240" w:lineRule="exact"/>
              <w:ind w:right="-173"/>
              <w:rPr>
                <w:rFonts w:ascii="CordiaUPC" w:hAnsi="CordiaUPC" w:cs="CordiaUPC"/>
                <w:sz w:val="26"/>
                <w:szCs w:val="26"/>
              </w:rPr>
            </w:pPr>
            <w:r w:rsidRPr="007F079E">
              <w:rPr>
                <w:rFonts w:ascii="CordiaUPC" w:hAnsi="CordiaUPC" w:cs="CordiaUPC"/>
                <w:sz w:val="26"/>
                <w:szCs w:val="26"/>
              </w:rPr>
              <w:t>-</w:t>
            </w:r>
          </w:p>
        </w:tc>
        <w:tc>
          <w:tcPr>
            <w:tcW w:w="993" w:type="dxa"/>
            <w:vAlign w:val="bottom"/>
          </w:tcPr>
          <w:p w14:paraId="2B109771" w14:textId="77777777" w:rsidR="00060070" w:rsidRPr="007F079E" w:rsidRDefault="00060070" w:rsidP="00EB0073">
            <w:pPr>
              <w:tabs>
                <w:tab w:val="decimal" w:pos="732"/>
              </w:tabs>
              <w:spacing w:line="240" w:lineRule="exact"/>
              <w:ind w:right="-173"/>
              <w:rPr>
                <w:rFonts w:ascii="CordiaUPC" w:hAnsi="CordiaUPC" w:cs="CordiaUPC"/>
                <w:sz w:val="26"/>
                <w:szCs w:val="26"/>
              </w:rPr>
            </w:pPr>
            <w:r w:rsidRPr="007F079E">
              <w:rPr>
                <w:rFonts w:ascii="CordiaUPC" w:hAnsi="CordiaUPC" w:cs="CordiaUPC"/>
                <w:sz w:val="26"/>
                <w:szCs w:val="26"/>
              </w:rPr>
              <w:t>525</w:t>
            </w:r>
          </w:p>
        </w:tc>
        <w:tc>
          <w:tcPr>
            <w:tcW w:w="990" w:type="dxa"/>
            <w:vAlign w:val="bottom"/>
          </w:tcPr>
          <w:p w14:paraId="368E9A73" w14:textId="77777777" w:rsidR="00060070" w:rsidRPr="007F079E" w:rsidRDefault="00060070" w:rsidP="00EB0073">
            <w:pPr>
              <w:tabs>
                <w:tab w:val="decimal" w:pos="734"/>
              </w:tabs>
              <w:spacing w:line="240" w:lineRule="exact"/>
              <w:ind w:right="-173"/>
              <w:rPr>
                <w:rFonts w:ascii="CordiaUPC" w:hAnsi="CordiaUPC" w:cs="CordiaUPC"/>
                <w:sz w:val="26"/>
                <w:szCs w:val="26"/>
              </w:rPr>
            </w:pPr>
            <w:r w:rsidRPr="007F079E">
              <w:rPr>
                <w:rFonts w:ascii="CordiaUPC" w:hAnsi="CordiaUPC" w:cs="CordiaUPC"/>
                <w:sz w:val="26"/>
                <w:szCs w:val="26"/>
              </w:rPr>
              <w:t>(65)</w:t>
            </w:r>
          </w:p>
        </w:tc>
        <w:tc>
          <w:tcPr>
            <w:tcW w:w="1077" w:type="dxa"/>
          </w:tcPr>
          <w:p w14:paraId="17C803CC" w14:textId="77777777" w:rsidR="00060070" w:rsidRPr="007F079E" w:rsidRDefault="00060070" w:rsidP="00EB0073">
            <w:pPr>
              <w:tabs>
                <w:tab w:val="decimal" w:pos="753"/>
              </w:tabs>
              <w:spacing w:line="240" w:lineRule="exact"/>
              <w:ind w:right="72"/>
              <w:rPr>
                <w:rFonts w:ascii="CordiaUPC" w:hAnsi="CordiaUPC" w:cs="CordiaUPC"/>
                <w:sz w:val="26"/>
                <w:szCs w:val="26"/>
              </w:rPr>
            </w:pPr>
          </w:p>
          <w:p w14:paraId="70D2A57E" w14:textId="77777777" w:rsidR="00060070" w:rsidRPr="007F079E" w:rsidRDefault="00060070" w:rsidP="00EB0073">
            <w:pPr>
              <w:tabs>
                <w:tab w:val="decimal" w:pos="753"/>
              </w:tabs>
              <w:spacing w:line="240" w:lineRule="exact"/>
              <w:ind w:right="-173"/>
              <w:rPr>
                <w:rFonts w:ascii="CordiaUPC" w:hAnsi="CordiaUPC" w:cs="CordiaUPC"/>
                <w:sz w:val="26"/>
                <w:szCs w:val="26"/>
              </w:rPr>
            </w:pPr>
          </w:p>
          <w:p w14:paraId="6F4670AA" w14:textId="425FD09B" w:rsidR="00060070" w:rsidRPr="007F079E" w:rsidRDefault="00060070" w:rsidP="00EB0073">
            <w:pPr>
              <w:tabs>
                <w:tab w:val="decimal" w:pos="753"/>
              </w:tabs>
              <w:spacing w:line="240" w:lineRule="exact"/>
              <w:ind w:right="-173"/>
              <w:rPr>
                <w:rFonts w:ascii="CordiaUPC" w:hAnsi="CordiaUPC" w:cs="CordiaUPC"/>
                <w:sz w:val="26"/>
                <w:szCs w:val="26"/>
              </w:rPr>
            </w:pPr>
            <w:r w:rsidRPr="007F079E">
              <w:rPr>
                <w:rFonts w:ascii="CordiaUPC" w:hAnsi="CordiaUPC" w:cs="CordiaUPC" w:hint="cs"/>
                <w:sz w:val="26"/>
                <w:szCs w:val="26"/>
                <w:cs/>
              </w:rPr>
              <w:t>-</w:t>
            </w:r>
          </w:p>
        </w:tc>
        <w:tc>
          <w:tcPr>
            <w:tcW w:w="1134" w:type="dxa"/>
            <w:vAlign w:val="bottom"/>
          </w:tcPr>
          <w:p w14:paraId="7C5D1580" w14:textId="77777777" w:rsidR="00060070" w:rsidRPr="007F079E" w:rsidRDefault="00060070" w:rsidP="00EB0073">
            <w:pPr>
              <w:tabs>
                <w:tab w:val="decimal" w:pos="843"/>
              </w:tabs>
              <w:spacing w:line="240" w:lineRule="exact"/>
              <w:ind w:right="-173"/>
              <w:rPr>
                <w:rFonts w:ascii="CordiaUPC" w:hAnsi="CordiaUPC" w:cs="CordiaUPC"/>
                <w:sz w:val="26"/>
                <w:szCs w:val="26"/>
              </w:rPr>
            </w:pPr>
            <w:r w:rsidRPr="007F079E">
              <w:rPr>
                <w:rFonts w:ascii="CordiaUPC" w:hAnsi="CordiaUPC" w:cs="CordiaUPC"/>
                <w:sz w:val="26"/>
                <w:szCs w:val="26"/>
              </w:rPr>
              <w:t>(122)</w:t>
            </w:r>
          </w:p>
        </w:tc>
        <w:tc>
          <w:tcPr>
            <w:tcW w:w="1206" w:type="dxa"/>
            <w:gridSpan w:val="2"/>
            <w:vAlign w:val="bottom"/>
          </w:tcPr>
          <w:p w14:paraId="1A0ED77F" w14:textId="77777777" w:rsidR="00060070" w:rsidRPr="007F079E" w:rsidRDefault="00060070" w:rsidP="00060070">
            <w:pPr>
              <w:tabs>
                <w:tab w:val="decimal" w:pos="919"/>
              </w:tabs>
              <w:spacing w:line="240" w:lineRule="exact"/>
              <w:ind w:right="-173"/>
              <w:rPr>
                <w:rFonts w:ascii="CordiaUPC" w:hAnsi="CordiaUPC" w:cs="CordiaUPC"/>
                <w:sz w:val="26"/>
                <w:szCs w:val="26"/>
              </w:rPr>
            </w:pPr>
            <w:r w:rsidRPr="007F079E">
              <w:rPr>
                <w:rFonts w:ascii="CordiaUPC" w:hAnsi="CordiaUPC" w:cs="CordiaUPC" w:hint="cs"/>
                <w:sz w:val="26"/>
                <w:szCs w:val="26"/>
                <w:cs/>
                <w:lang w:bidi="th-TH"/>
              </w:rPr>
              <w:t xml:space="preserve">     </w:t>
            </w:r>
            <w:r w:rsidRPr="007F079E">
              <w:rPr>
                <w:rFonts w:ascii="CordiaUPC" w:hAnsi="CordiaUPC" w:cs="CordiaUPC"/>
                <w:sz w:val="26"/>
                <w:szCs w:val="26"/>
              </w:rPr>
              <w:t>69</w:t>
            </w:r>
          </w:p>
        </w:tc>
        <w:tc>
          <w:tcPr>
            <w:tcW w:w="1170" w:type="dxa"/>
            <w:gridSpan w:val="2"/>
            <w:vAlign w:val="bottom"/>
          </w:tcPr>
          <w:p w14:paraId="466DF0B0" w14:textId="77777777" w:rsidR="00060070" w:rsidRPr="007F079E" w:rsidRDefault="00060070" w:rsidP="00060070">
            <w:pPr>
              <w:tabs>
                <w:tab w:val="decimal" w:pos="919"/>
              </w:tabs>
              <w:spacing w:line="240" w:lineRule="exact"/>
              <w:ind w:right="-173"/>
              <w:rPr>
                <w:rFonts w:ascii="CordiaUPC" w:hAnsi="CordiaUPC" w:cs="CordiaUPC"/>
                <w:sz w:val="26"/>
                <w:szCs w:val="26"/>
              </w:rPr>
            </w:pPr>
            <w:r w:rsidRPr="007F079E">
              <w:rPr>
                <w:rFonts w:ascii="CordiaUPC" w:hAnsi="CordiaUPC" w:cs="CordiaUPC" w:hint="cs"/>
                <w:sz w:val="26"/>
                <w:szCs w:val="26"/>
              </w:rPr>
              <w:t>(</w:t>
            </w:r>
            <w:r w:rsidRPr="007F079E">
              <w:rPr>
                <w:rFonts w:ascii="CordiaUPC" w:hAnsi="CordiaUPC" w:cs="CordiaUPC"/>
                <w:sz w:val="26"/>
                <w:szCs w:val="26"/>
              </w:rPr>
              <w:t>118</w:t>
            </w:r>
            <w:r w:rsidRPr="007F079E">
              <w:rPr>
                <w:rFonts w:ascii="CordiaUPC" w:hAnsi="CordiaUPC" w:cs="CordiaUPC" w:hint="cs"/>
                <w:sz w:val="26"/>
                <w:szCs w:val="26"/>
              </w:rPr>
              <w:t>)</w:t>
            </w:r>
          </w:p>
        </w:tc>
        <w:tc>
          <w:tcPr>
            <w:tcW w:w="1116" w:type="dxa"/>
            <w:vAlign w:val="bottom"/>
          </w:tcPr>
          <w:p w14:paraId="02B769B5" w14:textId="77777777" w:rsidR="00060070" w:rsidRPr="007F079E" w:rsidRDefault="00060070" w:rsidP="00EB0073">
            <w:pPr>
              <w:tabs>
                <w:tab w:val="decimal" w:pos="878"/>
              </w:tabs>
              <w:spacing w:line="240" w:lineRule="exact"/>
              <w:ind w:right="-173"/>
              <w:rPr>
                <w:rFonts w:ascii="CordiaUPC" w:hAnsi="CordiaUPC" w:cs="CordiaUPC"/>
                <w:sz w:val="26"/>
                <w:szCs w:val="26"/>
              </w:rPr>
            </w:pPr>
            <w:r w:rsidRPr="007F079E">
              <w:rPr>
                <w:rFonts w:ascii="CordiaUPC" w:hAnsi="CordiaUPC" w:cs="CordiaUPC"/>
                <w:sz w:val="26"/>
                <w:szCs w:val="26"/>
              </w:rPr>
              <w:t>407</w:t>
            </w:r>
          </w:p>
        </w:tc>
      </w:tr>
      <w:tr w:rsidR="00060070" w:rsidRPr="007F079E" w14:paraId="7C64AA7A" w14:textId="77777777" w:rsidTr="00060070">
        <w:tc>
          <w:tcPr>
            <w:tcW w:w="1439" w:type="dxa"/>
          </w:tcPr>
          <w:p w14:paraId="41211B3B" w14:textId="77777777" w:rsidR="00060070" w:rsidRPr="007F079E" w:rsidRDefault="00060070" w:rsidP="00060070">
            <w:pPr>
              <w:spacing w:line="240" w:lineRule="exact"/>
              <w:ind w:left="90" w:right="-18" w:hanging="108"/>
              <w:rPr>
                <w:rFonts w:ascii="CordiaUPC" w:hAnsi="CordiaUPC" w:cs="CordiaUPC"/>
                <w:sz w:val="26"/>
                <w:szCs w:val="26"/>
                <w:rtl/>
                <w:cs/>
                <w:lang w:val="en-US"/>
              </w:rPr>
            </w:pPr>
            <w:r w:rsidRPr="007F079E">
              <w:rPr>
                <w:rFonts w:ascii="CordiaUPC" w:hAnsi="CordiaUPC" w:cs="CordiaUPC" w:hint="cs"/>
                <w:sz w:val="26"/>
                <w:szCs w:val="26"/>
              </w:rPr>
              <w:t>Other intangible assets</w:t>
            </w:r>
          </w:p>
        </w:tc>
        <w:tc>
          <w:tcPr>
            <w:tcW w:w="1259" w:type="dxa"/>
            <w:vAlign w:val="bottom"/>
          </w:tcPr>
          <w:p w14:paraId="2E1E8B4A" w14:textId="77777777" w:rsidR="00060070" w:rsidRPr="007F079E" w:rsidRDefault="00060070" w:rsidP="00060070">
            <w:pPr>
              <w:pBdr>
                <w:bottom w:val="single" w:sz="4" w:space="1" w:color="auto"/>
              </w:pBdr>
              <w:tabs>
                <w:tab w:val="decimal" w:pos="919"/>
              </w:tabs>
              <w:spacing w:line="240" w:lineRule="exact"/>
              <w:ind w:right="-19"/>
              <w:rPr>
                <w:rFonts w:ascii="CordiaUPC" w:hAnsi="CordiaUPC" w:cs="CordiaUPC"/>
                <w:sz w:val="26"/>
                <w:szCs w:val="26"/>
              </w:rPr>
            </w:pPr>
            <w:r w:rsidRPr="007F079E">
              <w:rPr>
                <w:rFonts w:ascii="CordiaUPC" w:hAnsi="CordiaUPC" w:cs="CordiaUPC"/>
                <w:sz w:val="26"/>
                <w:szCs w:val="26"/>
              </w:rPr>
              <w:t>-</w:t>
            </w:r>
          </w:p>
        </w:tc>
        <w:tc>
          <w:tcPr>
            <w:tcW w:w="920" w:type="dxa"/>
            <w:vAlign w:val="bottom"/>
          </w:tcPr>
          <w:p w14:paraId="64D25C17" w14:textId="77777777" w:rsidR="00060070" w:rsidRPr="007F079E" w:rsidRDefault="00060070" w:rsidP="00060070">
            <w:pPr>
              <w:pBdr>
                <w:bottom w:val="single" w:sz="4" w:space="1" w:color="auto"/>
              </w:pBdr>
              <w:tabs>
                <w:tab w:val="decimal" w:pos="655"/>
              </w:tabs>
              <w:spacing w:line="240" w:lineRule="exact"/>
              <w:ind w:right="-96"/>
              <w:rPr>
                <w:rFonts w:ascii="CordiaUPC" w:hAnsi="CordiaUPC" w:cs="CordiaUPC"/>
                <w:sz w:val="26"/>
                <w:szCs w:val="26"/>
              </w:rPr>
            </w:pPr>
            <w:r w:rsidRPr="007F079E">
              <w:rPr>
                <w:rFonts w:ascii="CordiaUPC" w:hAnsi="CordiaUPC" w:cs="CordiaUPC"/>
                <w:sz w:val="26"/>
                <w:szCs w:val="26"/>
              </w:rPr>
              <w:t>-</w:t>
            </w:r>
          </w:p>
        </w:tc>
        <w:tc>
          <w:tcPr>
            <w:tcW w:w="1009" w:type="dxa"/>
            <w:vAlign w:val="bottom"/>
          </w:tcPr>
          <w:p w14:paraId="7523BFC2" w14:textId="77777777" w:rsidR="00060070" w:rsidRPr="007F079E" w:rsidRDefault="00060070" w:rsidP="00EB0073">
            <w:pPr>
              <w:pBdr>
                <w:bottom w:val="single" w:sz="4" w:space="1" w:color="auto"/>
              </w:pBdr>
              <w:tabs>
                <w:tab w:val="decimal" w:pos="734"/>
              </w:tabs>
              <w:spacing w:line="240" w:lineRule="exact"/>
              <w:ind w:right="-18"/>
              <w:rPr>
                <w:rFonts w:ascii="CordiaUPC" w:hAnsi="CordiaUPC" w:cs="CordiaUPC"/>
                <w:sz w:val="26"/>
                <w:szCs w:val="26"/>
              </w:rPr>
            </w:pPr>
            <w:r w:rsidRPr="007F079E">
              <w:rPr>
                <w:rFonts w:ascii="CordiaUPC" w:hAnsi="CordiaUPC" w:cs="CordiaUPC"/>
                <w:sz w:val="26"/>
                <w:szCs w:val="26"/>
              </w:rPr>
              <w:t>3,964</w:t>
            </w:r>
          </w:p>
        </w:tc>
        <w:tc>
          <w:tcPr>
            <w:tcW w:w="993" w:type="dxa"/>
            <w:vAlign w:val="bottom"/>
          </w:tcPr>
          <w:p w14:paraId="77807AC5" w14:textId="77777777" w:rsidR="00060070" w:rsidRPr="007F079E" w:rsidRDefault="00060070" w:rsidP="00EB0073">
            <w:pPr>
              <w:pBdr>
                <w:bottom w:val="single" w:sz="4" w:space="1" w:color="auto"/>
              </w:pBdr>
              <w:tabs>
                <w:tab w:val="decimal" w:pos="698"/>
              </w:tabs>
              <w:spacing w:line="240" w:lineRule="exact"/>
              <w:ind w:right="-18"/>
              <w:rPr>
                <w:rFonts w:ascii="CordiaUPC" w:hAnsi="CordiaUPC" w:cs="CordiaUPC"/>
                <w:sz w:val="26"/>
                <w:szCs w:val="26"/>
              </w:rPr>
            </w:pPr>
            <w:r w:rsidRPr="007F079E">
              <w:rPr>
                <w:rFonts w:ascii="CordiaUPC" w:hAnsi="CordiaUPC" w:cs="CordiaUPC"/>
                <w:sz w:val="26"/>
                <w:szCs w:val="26"/>
              </w:rPr>
              <w:t>-</w:t>
            </w:r>
          </w:p>
        </w:tc>
        <w:tc>
          <w:tcPr>
            <w:tcW w:w="1080" w:type="dxa"/>
            <w:vAlign w:val="bottom"/>
          </w:tcPr>
          <w:p w14:paraId="16F2DD2B" w14:textId="77777777" w:rsidR="00060070" w:rsidRPr="007F079E" w:rsidRDefault="00060070" w:rsidP="00EB0073">
            <w:pPr>
              <w:pBdr>
                <w:bottom w:val="single" w:sz="4" w:space="1" w:color="auto"/>
              </w:pBdr>
              <w:tabs>
                <w:tab w:val="decimal" w:pos="765"/>
              </w:tabs>
              <w:spacing w:line="240" w:lineRule="exact"/>
              <w:ind w:right="-20"/>
              <w:rPr>
                <w:rFonts w:ascii="CordiaUPC" w:hAnsi="CordiaUPC" w:cs="CordiaUPC"/>
                <w:sz w:val="26"/>
                <w:szCs w:val="26"/>
              </w:rPr>
            </w:pPr>
            <w:r w:rsidRPr="007F079E">
              <w:rPr>
                <w:rFonts w:ascii="CordiaUPC" w:hAnsi="CordiaUPC" w:cs="CordiaUPC"/>
                <w:sz w:val="26"/>
                <w:szCs w:val="26"/>
              </w:rPr>
              <w:t>-</w:t>
            </w:r>
          </w:p>
        </w:tc>
        <w:tc>
          <w:tcPr>
            <w:tcW w:w="967" w:type="dxa"/>
            <w:vAlign w:val="bottom"/>
          </w:tcPr>
          <w:p w14:paraId="7E1B6900" w14:textId="77777777" w:rsidR="00060070" w:rsidRPr="007F079E" w:rsidRDefault="00060070" w:rsidP="00060070">
            <w:pPr>
              <w:pBdr>
                <w:bottom w:val="single" w:sz="4" w:space="1" w:color="auto"/>
              </w:pBdr>
              <w:tabs>
                <w:tab w:val="decimal" w:pos="655"/>
              </w:tabs>
              <w:spacing w:line="240" w:lineRule="exact"/>
              <w:ind w:right="-25"/>
              <w:rPr>
                <w:rFonts w:ascii="CordiaUPC" w:hAnsi="CordiaUPC" w:cs="CordiaUPC"/>
                <w:sz w:val="26"/>
                <w:szCs w:val="26"/>
              </w:rPr>
            </w:pPr>
            <w:r w:rsidRPr="007F079E">
              <w:rPr>
                <w:rFonts w:ascii="CordiaUPC" w:hAnsi="CordiaUPC" w:cs="CordiaUPC"/>
                <w:sz w:val="26"/>
                <w:szCs w:val="26"/>
              </w:rPr>
              <w:t>-</w:t>
            </w:r>
          </w:p>
        </w:tc>
        <w:tc>
          <w:tcPr>
            <w:tcW w:w="993" w:type="dxa"/>
            <w:vAlign w:val="bottom"/>
          </w:tcPr>
          <w:p w14:paraId="7C980F8B" w14:textId="77777777" w:rsidR="00060070" w:rsidRPr="007F079E" w:rsidRDefault="00060070" w:rsidP="00EB0073">
            <w:pPr>
              <w:pBdr>
                <w:bottom w:val="single" w:sz="4" w:space="1" w:color="auto"/>
              </w:pBdr>
              <w:tabs>
                <w:tab w:val="decimal" w:pos="732"/>
              </w:tabs>
              <w:spacing w:line="240" w:lineRule="exact"/>
              <w:ind w:right="-173"/>
              <w:rPr>
                <w:rFonts w:ascii="CordiaUPC" w:hAnsi="CordiaUPC" w:cs="CordiaUPC"/>
                <w:sz w:val="26"/>
                <w:szCs w:val="26"/>
              </w:rPr>
            </w:pPr>
            <w:r w:rsidRPr="007F079E">
              <w:rPr>
                <w:rFonts w:ascii="CordiaUPC" w:hAnsi="CordiaUPC" w:cs="CordiaUPC"/>
                <w:sz w:val="26"/>
                <w:szCs w:val="26"/>
              </w:rPr>
              <w:t>3,964</w:t>
            </w:r>
          </w:p>
        </w:tc>
        <w:tc>
          <w:tcPr>
            <w:tcW w:w="990" w:type="dxa"/>
            <w:vAlign w:val="bottom"/>
          </w:tcPr>
          <w:p w14:paraId="70995316" w14:textId="77777777" w:rsidR="00060070" w:rsidRPr="007F079E" w:rsidRDefault="00060070" w:rsidP="00EB0073">
            <w:pPr>
              <w:pBdr>
                <w:bottom w:val="single" w:sz="4" w:space="1" w:color="auto"/>
              </w:pBdr>
              <w:tabs>
                <w:tab w:val="decimal" w:pos="734"/>
              </w:tabs>
              <w:spacing w:line="240" w:lineRule="exact"/>
              <w:ind w:right="-173"/>
              <w:rPr>
                <w:rFonts w:ascii="CordiaUPC" w:hAnsi="CordiaUPC" w:cs="CordiaUPC"/>
                <w:sz w:val="26"/>
                <w:szCs w:val="26"/>
              </w:rPr>
            </w:pPr>
            <w:r w:rsidRPr="007F079E">
              <w:rPr>
                <w:rFonts w:ascii="CordiaUPC" w:hAnsi="CordiaUPC" w:cs="CordiaUPC"/>
                <w:sz w:val="26"/>
                <w:szCs w:val="26"/>
              </w:rPr>
              <w:t>-</w:t>
            </w:r>
          </w:p>
        </w:tc>
        <w:tc>
          <w:tcPr>
            <w:tcW w:w="1077" w:type="dxa"/>
            <w:vAlign w:val="bottom"/>
          </w:tcPr>
          <w:p w14:paraId="45155C1E" w14:textId="77777777" w:rsidR="00060070" w:rsidRPr="007F079E" w:rsidRDefault="00060070" w:rsidP="00EB0073">
            <w:pPr>
              <w:pBdr>
                <w:bottom w:val="single" w:sz="4" w:space="1" w:color="auto"/>
              </w:pBdr>
              <w:tabs>
                <w:tab w:val="decimal" w:pos="753"/>
              </w:tabs>
              <w:spacing w:line="240" w:lineRule="exact"/>
              <w:ind w:right="-173"/>
              <w:rPr>
                <w:rFonts w:ascii="CordiaUPC" w:hAnsi="CordiaUPC" w:cs="CordiaUPC"/>
                <w:sz w:val="26"/>
                <w:szCs w:val="26"/>
              </w:rPr>
            </w:pPr>
            <w:r w:rsidRPr="007F079E">
              <w:rPr>
                <w:rFonts w:ascii="CordiaUPC" w:hAnsi="CordiaUPC" w:cs="CordiaUPC"/>
                <w:sz w:val="26"/>
                <w:szCs w:val="26"/>
              </w:rPr>
              <w:t>(425)</w:t>
            </w:r>
          </w:p>
        </w:tc>
        <w:tc>
          <w:tcPr>
            <w:tcW w:w="1134" w:type="dxa"/>
            <w:vAlign w:val="bottom"/>
          </w:tcPr>
          <w:p w14:paraId="5F7BBEBE" w14:textId="77777777" w:rsidR="00060070" w:rsidRPr="007F079E" w:rsidRDefault="00060070" w:rsidP="00EB0073">
            <w:pPr>
              <w:pBdr>
                <w:bottom w:val="single" w:sz="4" w:space="1" w:color="auto"/>
              </w:pBdr>
              <w:tabs>
                <w:tab w:val="decimal" w:pos="843"/>
              </w:tabs>
              <w:spacing w:line="240" w:lineRule="exact"/>
              <w:ind w:right="-173"/>
              <w:rPr>
                <w:rFonts w:ascii="CordiaUPC" w:hAnsi="CordiaUPC" w:cs="CordiaUPC"/>
                <w:sz w:val="26"/>
                <w:szCs w:val="26"/>
              </w:rPr>
            </w:pPr>
            <w:r w:rsidRPr="007F079E">
              <w:rPr>
                <w:rFonts w:ascii="CordiaUPC" w:hAnsi="CordiaUPC" w:cs="CordiaUPC"/>
                <w:sz w:val="26"/>
                <w:szCs w:val="26"/>
              </w:rPr>
              <w:t>(142)</w:t>
            </w:r>
          </w:p>
        </w:tc>
        <w:tc>
          <w:tcPr>
            <w:tcW w:w="1206" w:type="dxa"/>
            <w:gridSpan w:val="2"/>
            <w:vAlign w:val="bottom"/>
          </w:tcPr>
          <w:p w14:paraId="295162AE" w14:textId="77777777" w:rsidR="00060070" w:rsidRPr="007F079E" w:rsidRDefault="00060070" w:rsidP="00060070">
            <w:pPr>
              <w:pBdr>
                <w:bottom w:val="single" w:sz="4" w:space="1" w:color="auto"/>
              </w:pBdr>
              <w:tabs>
                <w:tab w:val="decimal" w:pos="919"/>
              </w:tabs>
              <w:spacing w:line="240" w:lineRule="exact"/>
              <w:ind w:right="-173"/>
              <w:rPr>
                <w:rFonts w:ascii="CordiaUPC" w:hAnsi="CordiaUPC" w:cs="CordiaUPC"/>
                <w:sz w:val="26"/>
                <w:szCs w:val="26"/>
              </w:rPr>
            </w:pPr>
            <w:r w:rsidRPr="007F079E">
              <w:rPr>
                <w:rFonts w:ascii="CordiaUPC" w:hAnsi="CordiaUPC" w:cs="CordiaUPC"/>
                <w:sz w:val="26"/>
                <w:szCs w:val="26"/>
              </w:rPr>
              <w:t>-</w:t>
            </w:r>
          </w:p>
        </w:tc>
        <w:tc>
          <w:tcPr>
            <w:tcW w:w="1170" w:type="dxa"/>
            <w:gridSpan w:val="2"/>
            <w:vAlign w:val="bottom"/>
          </w:tcPr>
          <w:p w14:paraId="32437704" w14:textId="77777777" w:rsidR="00060070" w:rsidRPr="007F079E" w:rsidRDefault="00060070" w:rsidP="00060070">
            <w:pPr>
              <w:pBdr>
                <w:bottom w:val="single" w:sz="4" w:space="1" w:color="auto"/>
              </w:pBdr>
              <w:tabs>
                <w:tab w:val="decimal" w:pos="919"/>
              </w:tabs>
              <w:spacing w:line="240" w:lineRule="exact"/>
              <w:ind w:left="121" w:right="-17"/>
              <w:rPr>
                <w:rFonts w:ascii="CordiaUPC" w:hAnsi="CordiaUPC" w:cs="CordiaUPC"/>
                <w:sz w:val="26"/>
                <w:szCs w:val="26"/>
              </w:rPr>
            </w:pPr>
            <w:r w:rsidRPr="007F079E">
              <w:rPr>
                <w:rFonts w:ascii="CordiaUPC" w:hAnsi="CordiaUPC" w:cs="CordiaUPC" w:hint="cs"/>
                <w:sz w:val="26"/>
                <w:szCs w:val="26"/>
              </w:rPr>
              <w:t>(</w:t>
            </w:r>
            <w:r w:rsidRPr="007F079E">
              <w:rPr>
                <w:rFonts w:ascii="CordiaUPC" w:hAnsi="CordiaUPC" w:cs="CordiaUPC"/>
                <w:sz w:val="26"/>
                <w:szCs w:val="26"/>
              </w:rPr>
              <w:t>567</w:t>
            </w:r>
            <w:r w:rsidRPr="007F079E">
              <w:rPr>
                <w:rFonts w:ascii="CordiaUPC" w:hAnsi="CordiaUPC" w:cs="CordiaUPC" w:hint="cs"/>
                <w:sz w:val="26"/>
                <w:szCs w:val="26"/>
              </w:rPr>
              <w:t>)</w:t>
            </w:r>
          </w:p>
        </w:tc>
        <w:tc>
          <w:tcPr>
            <w:tcW w:w="1116" w:type="dxa"/>
            <w:vAlign w:val="bottom"/>
          </w:tcPr>
          <w:p w14:paraId="6139AB12" w14:textId="77777777" w:rsidR="00060070" w:rsidRPr="007F079E" w:rsidRDefault="00060070" w:rsidP="00EB0073">
            <w:pPr>
              <w:pBdr>
                <w:bottom w:val="single" w:sz="4" w:space="1" w:color="auto"/>
              </w:pBdr>
              <w:tabs>
                <w:tab w:val="decimal" w:pos="878"/>
              </w:tabs>
              <w:spacing w:line="240" w:lineRule="exact"/>
              <w:ind w:left="121" w:right="-17"/>
              <w:rPr>
                <w:rFonts w:ascii="CordiaUPC" w:hAnsi="CordiaUPC" w:cs="CordiaUPC"/>
                <w:sz w:val="26"/>
                <w:szCs w:val="26"/>
              </w:rPr>
            </w:pPr>
            <w:r w:rsidRPr="007F079E">
              <w:rPr>
                <w:rFonts w:ascii="CordiaUPC" w:hAnsi="CordiaUPC" w:cs="CordiaUPC"/>
                <w:sz w:val="26"/>
                <w:szCs w:val="26"/>
              </w:rPr>
              <w:t>3,397</w:t>
            </w:r>
          </w:p>
        </w:tc>
      </w:tr>
      <w:tr w:rsidR="00060070" w:rsidRPr="007F079E" w14:paraId="5CED304E" w14:textId="77777777" w:rsidTr="00060070">
        <w:tc>
          <w:tcPr>
            <w:tcW w:w="1439" w:type="dxa"/>
          </w:tcPr>
          <w:p w14:paraId="3CECFB76" w14:textId="77777777" w:rsidR="00060070" w:rsidRPr="007F079E" w:rsidRDefault="00060070" w:rsidP="00060070">
            <w:pPr>
              <w:spacing w:line="240" w:lineRule="exact"/>
              <w:ind w:left="-18" w:right="-18"/>
              <w:jc w:val="thaiDistribute"/>
              <w:rPr>
                <w:rFonts w:ascii="CordiaUPC" w:hAnsi="CordiaUPC" w:cs="CordiaUPC"/>
                <w:b/>
                <w:bCs/>
                <w:sz w:val="26"/>
                <w:szCs w:val="26"/>
                <w:rtl/>
                <w:cs/>
                <w:lang w:val="en-US"/>
              </w:rPr>
            </w:pPr>
            <w:r w:rsidRPr="007F079E">
              <w:rPr>
                <w:rFonts w:ascii="CordiaUPC" w:hAnsi="CordiaUPC" w:cs="CordiaUPC" w:hint="cs"/>
                <w:b/>
                <w:bCs/>
                <w:sz w:val="26"/>
                <w:szCs w:val="26"/>
                <w:lang w:val="en-US"/>
              </w:rPr>
              <w:t>Total</w:t>
            </w:r>
          </w:p>
        </w:tc>
        <w:tc>
          <w:tcPr>
            <w:tcW w:w="1259" w:type="dxa"/>
            <w:vAlign w:val="bottom"/>
          </w:tcPr>
          <w:p w14:paraId="6A77C27E" w14:textId="77777777" w:rsidR="00060070" w:rsidRPr="007F079E" w:rsidRDefault="00060070" w:rsidP="00060070">
            <w:pPr>
              <w:pBdr>
                <w:bottom w:val="double" w:sz="4" w:space="1" w:color="auto"/>
              </w:pBdr>
              <w:tabs>
                <w:tab w:val="decimal" w:pos="919"/>
              </w:tabs>
              <w:spacing w:line="240" w:lineRule="exact"/>
              <w:ind w:right="-19"/>
              <w:rPr>
                <w:rFonts w:ascii="CordiaUPC" w:hAnsi="CordiaUPC" w:cs="CordiaUPC"/>
                <w:b/>
                <w:bCs/>
                <w:sz w:val="26"/>
                <w:szCs w:val="26"/>
              </w:rPr>
            </w:pPr>
            <w:r w:rsidRPr="007F079E">
              <w:rPr>
                <w:rFonts w:ascii="CordiaUPC" w:hAnsi="CordiaUPC" w:cs="CordiaUPC" w:hint="cs"/>
                <w:b/>
                <w:bCs/>
                <w:sz w:val="26"/>
                <w:szCs w:val="26"/>
              </w:rPr>
              <w:t>3,724</w:t>
            </w:r>
          </w:p>
        </w:tc>
        <w:tc>
          <w:tcPr>
            <w:tcW w:w="920" w:type="dxa"/>
            <w:vAlign w:val="bottom"/>
          </w:tcPr>
          <w:p w14:paraId="0F6D59CE" w14:textId="77777777" w:rsidR="00060070" w:rsidRPr="007F079E" w:rsidRDefault="00060070" w:rsidP="00060070">
            <w:pPr>
              <w:pBdr>
                <w:bottom w:val="double" w:sz="4" w:space="1" w:color="auto"/>
              </w:pBdr>
              <w:tabs>
                <w:tab w:val="decimal" w:pos="655"/>
              </w:tabs>
              <w:spacing w:line="240" w:lineRule="exact"/>
              <w:ind w:right="-96"/>
              <w:rPr>
                <w:rFonts w:ascii="CordiaUPC" w:hAnsi="CordiaUPC" w:cs="CordiaUPC"/>
                <w:b/>
                <w:bCs/>
                <w:sz w:val="26"/>
                <w:szCs w:val="26"/>
              </w:rPr>
            </w:pPr>
            <w:r w:rsidRPr="007F079E">
              <w:rPr>
                <w:rFonts w:ascii="CordiaUPC" w:hAnsi="CordiaUPC" w:cs="CordiaUPC" w:hint="cs"/>
                <w:b/>
                <w:bCs/>
                <w:sz w:val="26"/>
                <w:szCs w:val="26"/>
              </w:rPr>
              <w:t>9,947</w:t>
            </w:r>
          </w:p>
        </w:tc>
        <w:tc>
          <w:tcPr>
            <w:tcW w:w="1009" w:type="dxa"/>
            <w:vAlign w:val="bottom"/>
          </w:tcPr>
          <w:p w14:paraId="711AFB3D" w14:textId="77777777" w:rsidR="00060070" w:rsidRPr="007F079E" w:rsidRDefault="00060070" w:rsidP="00EB0073">
            <w:pPr>
              <w:pBdr>
                <w:bottom w:val="double" w:sz="4" w:space="1" w:color="auto"/>
              </w:pBdr>
              <w:tabs>
                <w:tab w:val="decimal" w:pos="734"/>
              </w:tabs>
              <w:spacing w:line="240" w:lineRule="exact"/>
              <w:ind w:right="-18"/>
              <w:rPr>
                <w:rFonts w:ascii="CordiaUPC" w:hAnsi="CordiaUPC" w:cs="CordiaUPC"/>
                <w:b/>
                <w:bCs/>
                <w:sz w:val="26"/>
                <w:szCs w:val="26"/>
              </w:rPr>
            </w:pPr>
            <w:r w:rsidRPr="007F079E">
              <w:rPr>
                <w:rFonts w:ascii="CordiaUPC" w:hAnsi="CordiaUPC" w:cs="CordiaUPC"/>
                <w:b/>
                <w:bCs/>
                <w:sz w:val="26"/>
                <w:szCs w:val="26"/>
              </w:rPr>
              <w:t>19,506</w:t>
            </w:r>
          </w:p>
        </w:tc>
        <w:tc>
          <w:tcPr>
            <w:tcW w:w="993" w:type="dxa"/>
            <w:vAlign w:val="bottom"/>
          </w:tcPr>
          <w:p w14:paraId="33255756" w14:textId="77777777" w:rsidR="00060070" w:rsidRPr="007F079E" w:rsidRDefault="00060070" w:rsidP="00EB0073">
            <w:pPr>
              <w:pBdr>
                <w:bottom w:val="double" w:sz="4" w:space="1" w:color="auto"/>
              </w:pBdr>
              <w:tabs>
                <w:tab w:val="decimal" w:pos="698"/>
              </w:tabs>
              <w:spacing w:line="240" w:lineRule="exact"/>
              <w:ind w:right="-18"/>
              <w:rPr>
                <w:rFonts w:ascii="CordiaUPC" w:hAnsi="CordiaUPC" w:cs="CordiaUPC"/>
                <w:b/>
                <w:bCs/>
                <w:sz w:val="26"/>
                <w:szCs w:val="26"/>
              </w:rPr>
            </w:pPr>
            <w:r w:rsidRPr="007F079E">
              <w:rPr>
                <w:rFonts w:ascii="CordiaUPC" w:hAnsi="CordiaUPC" w:cs="CordiaUPC"/>
                <w:b/>
                <w:bCs/>
                <w:sz w:val="26"/>
                <w:szCs w:val="26"/>
              </w:rPr>
              <w:t>2,221</w:t>
            </w:r>
          </w:p>
        </w:tc>
        <w:tc>
          <w:tcPr>
            <w:tcW w:w="1080" w:type="dxa"/>
            <w:vAlign w:val="bottom"/>
          </w:tcPr>
          <w:p w14:paraId="3A94419A" w14:textId="77777777" w:rsidR="00060070" w:rsidRPr="007F079E" w:rsidRDefault="00060070" w:rsidP="00EB0073">
            <w:pPr>
              <w:pBdr>
                <w:bottom w:val="double" w:sz="4" w:space="1" w:color="auto"/>
              </w:pBdr>
              <w:tabs>
                <w:tab w:val="decimal" w:pos="765"/>
              </w:tabs>
              <w:spacing w:line="240" w:lineRule="exact"/>
              <w:ind w:right="-20"/>
              <w:rPr>
                <w:rFonts w:ascii="CordiaUPC" w:hAnsi="CordiaUPC" w:cs="CordiaUPC"/>
                <w:b/>
                <w:bCs/>
                <w:sz w:val="26"/>
                <w:szCs w:val="26"/>
              </w:rPr>
            </w:pPr>
            <w:r w:rsidRPr="007F079E">
              <w:rPr>
                <w:rFonts w:ascii="CordiaUPC" w:hAnsi="CordiaUPC" w:cs="CordiaUPC"/>
                <w:b/>
                <w:bCs/>
                <w:sz w:val="26"/>
                <w:szCs w:val="26"/>
              </w:rPr>
              <w:t>(3,688)</w:t>
            </w:r>
          </w:p>
        </w:tc>
        <w:tc>
          <w:tcPr>
            <w:tcW w:w="967" w:type="dxa"/>
            <w:vAlign w:val="bottom"/>
          </w:tcPr>
          <w:p w14:paraId="64A59619" w14:textId="77777777" w:rsidR="00060070" w:rsidRPr="007F079E" w:rsidRDefault="00060070" w:rsidP="00060070">
            <w:pPr>
              <w:pBdr>
                <w:bottom w:val="double" w:sz="4" w:space="1" w:color="auto"/>
              </w:pBdr>
              <w:tabs>
                <w:tab w:val="decimal" w:pos="655"/>
              </w:tabs>
              <w:spacing w:line="240" w:lineRule="exact"/>
              <w:ind w:right="-25"/>
              <w:rPr>
                <w:rFonts w:ascii="CordiaUPC" w:hAnsi="CordiaUPC" w:cs="CordiaUPC"/>
                <w:b/>
                <w:bCs/>
                <w:sz w:val="26"/>
                <w:szCs w:val="26"/>
              </w:rPr>
            </w:pPr>
            <w:r w:rsidRPr="007F079E">
              <w:rPr>
                <w:rFonts w:ascii="CordiaUPC" w:hAnsi="CordiaUPC" w:cs="CordiaUPC"/>
                <w:b/>
                <w:bCs/>
                <w:sz w:val="26"/>
                <w:szCs w:val="26"/>
              </w:rPr>
              <w:t>(15)</w:t>
            </w:r>
          </w:p>
        </w:tc>
        <w:tc>
          <w:tcPr>
            <w:tcW w:w="993" w:type="dxa"/>
            <w:vAlign w:val="bottom"/>
          </w:tcPr>
          <w:p w14:paraId="3F7C1F2A" w14:textId="77777777" w:rsidR="00060070" w:rsidRPr="007F079E" w:rsidRDefault="00060070" w:rsidP="00EB0073">
            <w:pPr>
              <w:pBdr>
                <w:bottom w:val="double" w:sz="4" w:space="1" w:color="auto"/>
              </w:pBdr>
              <w:tabs>
                <w:tab w:val="decimal" w:pos="732"/>
              </w:tabs>
              <w:spacing w:line="240" w:lineRule="exact"/>
              <w:ind w:right="-173"/>
              <w:rPr>
                <w:rFonts w:ascii="CordiaUPC" w:hAnsi="CordiaUPC" w:cs="CordiaUPC"/>
                <w:b/>
                <w:bCs/>
                <w:sz w:val="26"/>
                <w:szCs w:val="26"/>
              </w:rPr>
            </w:pPr>
            <w:r w:rsidRPr="007F079E">
              <w:rPr>
                <w:rFonts w:ascii="CordiaUPC" w:hAnsi="CordiaUPC" w:cs="CordiaUPC"/>
                <w:b/>
                <w:bCs/>
                <w:sz w:val="26"/>
                <w:szCs w:val="26"/>
              </w:rPr>
              <w:t>27,971</w:t>
            </w:r>
          </w:p>
        </w:tc>
        <w:tc>
          <w:tcPr>
            <w:tcW w:w="990" w:type="dxa"/>
            <w:vAlign w:val="bottom"/>
          </w:tcPr>
          <w:p w14:paraId="17C45F2F" w14:textId="77777777" w:rsidR="00060070" w:rsidRPr="007F079E" w:rsidRDefault="00060070" w:rsidP="00EB0073">
            <w:pPr>
              <w:pBdr>
                <w:bottom w:val="double" w:sz="4" w:space="1" w:color="auto"/>
              </w:pBdr>
              <w:tabs>
                <w:tab w:val="decimal" w:pos="734"/>
              </w:tabs>
              <w:spacing w:line="240" w:lineRule="exact"/>
              <w:ind w:right="-173"/>
              <w:rPr>
                <w:rFonts w:ascii="CordiaUPC" w:hAnsi="CordiaUPC" w:cs="CordiaUPC"/>
                <w:b/>
                <w:bCs/>
                <w:sz w:val="26"/>
                <w:szCs w:val="26"/>
                <w:lang w:val="en-US" w:bidi="th-TH"/>
              </w:rPr>
            </w:pPr>
            <w:r w:rsidRPr="007F079E">
              <w:rPr>
                <w:rFonts w:ascii="CordiaUPC" w:hAnsi="CordiaUPC" w:cs="CordiaUPC"/>
                <w:b/>
                <w:bCs/>
                <w:sz w:val="26"/>
                <w:szCs w:val="26"/>
              </w:rPr>
              <w:t>(6,223)</w:t>
            </w:r>
          </w:p>
        </w:tc>
        <w:tc>
          <w:tcPr>
            <w:tcW w:w="1077" w:type="dxa"/>
            <w:vAlign w:val="bottom"/>
          </w:tcPr>
          <w:p w14:paraId="63844824" w14:textId="77777777" w:rsidR="00060070" w:rsidRPr="007F079E" w:rsidRDefault="00060070" w:rsidP="00EB0073">
            <w:pPr>
              <w:pBdr>
                <w:bottom w:val="double" w:sz="4" w:space="1" w:color="auto"/>
              </w:pBdr>
              <w:tabs>
                <w:tab w:val="decimal" w:pos="753"/>
              </w:tabs>
              <w:spacing w:line="240" w:lineRule="exact"/>
              <w:ind w:right="-173"/>
              <w:rPr>
                <w:rFonts w:ascii="CordiaUPC" w:hAnsi="CordiaUPC" w:cs="CordiaUPC"/>
                <w:b/>
                <w:bCs/>
                <w:sz w:val="26"/>
                <w:szCs w:val="26"/>
              </w:rPr>
            </w:pPr>
            <w:r w:rsidRPr="007F079E">
              <w:rPr>
                <w:rFonts w:ascii="CordiaUPC" w:hAnsi="CordiaUPC" w:cs="CordiaUPC"/>
                <w:b/>
                <w:bCs/>
                <w:sz w:val="26"/>
                <w:szCs w:val="26"/>
              </w:rPr>
              <w:t>(1,281)</w:t>
            </w:r>
          </w:p>
        </w:tc>
        <w:tc>
          <w:tcPr>
            <w:tcW w:w="1134" w:type="dxa"/>
            <w:vAlign w:val="bottom"/>
          </w:tcPr>
          <w:p w14:paraId="64D08483" w14:textId="77777777" w:rsidR="00060070" w:rsidRPr="007F079E" w:rsidRDefault="00060070" w:rsidP="00EB0073">
            <w:pPr>
              <w:pBdr>
                <w:bottom w:val="double" w:sz="4" w:space="1" w:color="auto"/>
              </w:pBdr>
              <w:tabs>
                <w:tab w:val="decimal" w:pos="843"/>
              </w:tabs>
              <w:spacing w:line="240" w:lineRule="exact"/>
              <w:ind w:right="-173"/>
              <w:rPr>
                <w:rFonts w:ascii="CordiaUPC" w:hAnsi="CordiaUPC" w:cs="CordiaUPC"/>
                <w:b/>
                <w:bCs/>
                <w:sz w:val="26"/>
                <w:szCs w:val="26"/>
              </w:rPr>
            </w:pPr>
            <w:r w:rsidRPr="007F079E">
              <w:rPr>
                <w:rFonts w:ascii="CordiaUPC" w:hAnsi="CordiaUPC" w:cs="CordiaUPC"/>
                <w:b/>
                <w:bCs/>
                <w:sz w:val="26"/>
                <w:szCs w:val="26"/>
              </w:rPr>
              <w:t>(1,349)</w:t>
            </w:r>
          </w:p>
        </w:tc>
        <w:tc>
          <w:tcPr>
            <w:tcW w:w="1206" w:type="dxa"/>
            <w:gridSpan w:val="2"/>
            <w:vAlign w:val="bottom"/>
          </w:tcPr>
          <w:p w14:paraId="2E7883F6" w14:textId="77777777" w:rsidR="00060070" w:rsidRPr="007F079E" w:rsidRDefault="00060070" w:rsidP="00060070">
            <w:pPr>
              <w:pBdr>
                <w:bottom w:val="double" w:sz="4" w:space="1" w:color="auto"/>
              </w:pBdr>
              <w:tabs>
                <w:tab w:val="decimal" w:pos="919"/>
              </w:tabs>
              <w:spacing w:line="240" w:lineRule="exact"/>
              <w:ind w:right="-19"/>
              <w:rPr>
                <w:rFonts w:ascii="CordiaUPC" w:hAnsi="CordiaUPC" w:cs="CordiaUPC"/>
                <w:b/>
                <w:bCs/>
                <w:sz w:val="26"/>
                <w:szCs w:val="26"/>
              </w:rPr>
            </w:pPr>
            <w:r w:rsidRPr="007F079E">
              <w:rPr>
                <w:rFonts w:ascii="CordiaUPC" w:hAnsi="CordiaUPC" w:cs="CordiaUPC"/>
                <w:b/>
                <w:bCs/>
                <w:sz w:val="26"/>
                <w:szCs w:val="26"/>
              </w:rPr>
              <w:t>3,669</w:t>
            </w:r>
          </w:p>
        </w:tc>
        <w:tc>
          <w:tcPr>
            <w:tcW w:w="1170" w:type="dxa"/>
            <w:gridSpan w:val="2"/>
            <w:vAlign w:val="bottom"/>
          </w:tcPr>
          <w:p w14:paraId="606B3D32" w14:textId="77777777" w:rsidR="00060070" w:rsidRPr="007F079E" w:rsidRDefault="00060070" w:rsidP="00060070">
            <w:pPr>
              <w:pBdr>
                <w:bottom w:val="double" w:sz="4" w:space="1" w:color="auto"/>
              </w:pBdr>
              <w:tabs>
                <w:tab w:val="decimal" w:pos="919"/>
              </w:tabs>
              <w:spacing w:line="240" w:lineRule="exact"/>
              <w:ind w:left="121" w:right="-17"/>
              <w:rPr>
                <w:rFonts w:ascii="CordiaUPC" w:hAnsi="CordiaUPC" w:cs="CordiaUPC"/>
                <w:b/>
                <w:bCs/>
                <w:sz w:val="26"/>
                <w:szCs w:val="26"/>
              </w:rPr>
            </w:pPr>
            <w:r w:rsidRPr="007F079E">
              <w:rPr>
                <w:rFonts w:ascii="CordiaUPC" w:hAnsi="CordiaUPC" w:cs="CordiaUPC" w:hint="cs"/>
                <w:b/>
                <w:bCs/>
                <w:sz w:val="26"/>
                <w:szCs w:val="26"/>
              </w:rPr>
              <w:t>(</w:t>
            </w:r>
            <w:r w:rsidRPr="007F079E">
              <w:rPr>
                <w:rFonts w:ascii="CordiaUPC" w:hAnsi="CordiaUPC" w:cs="CordiaUPC"/>
                <w:b/>
                <w:bCs/>
                <w:sz w:val="26"/>
                <w:szCs w:val="26"/>
              </w:rPr>
              <w:t>5,184</w:t>
            </w:r>
            <w:r w:rsidRPr="007F079E">
              <w:rPr>
                <w:rFonts w:ascii="CordiaUPC" w:hAnsi="CordiaUPC" w:cs="CordiaUPC" w:hint="cs"/>
                <w:b/>
                <w:bCs/>
                <w:sz w:val="26"/>
                <w:szCs w:val="26"/>
              </w:rPr>
              <w:t>)</w:t>
            </w:r>
          </w:p>
        </w:tc>
        <w:tc>
          <w:tcPr>
            <w:tcW w:w="1116" w:type="dxa"/>
            <w:vAlign w:val="bottom"/>
          </w:tcPr>
          <w:p w14:paraId="0D179649" w14:textId="77777777" w:rsidR="00060070" w:rsidRPr="007F079E" w:rsidRDefault="00060070" w:rsidP="00EB0073">
            <w:pPr>
              <w:pBdr>
                <w:bottom w:val="double" w:sz="4" w:space="1" w:color="auto"/>
              </w:pBdr>
              <w:tabs>
                <w:tab w:val="decimal" w:pos="878"/>
              </w:tabs>
              <w:spacing w:line="240" w:lineRule="exact"/>
              <w:ind w:left="121" w:right="-17"/>
              <w:rPr>
                <w:rFonts w:ascii="CordiaUPC" w:hAnsi="CordiaUPC" w:cs="CordiaUPC"/>
                <w:b/>
                <w:bCs/>
                <w:sz w:val="26"/>
                <w:szCs w:val="26"/>
              </w:rPr>
            </w:pPr>
            <w:r w:rsidRPr="007F079E">
              <w:rPr>
                <w:rFonts w:ascii="CordiaUPC" w:hAnsi="CordiaUPC" w:cs="CordiaUPC"/>
                <w:b/>
                <w:bCs/>
                <w:sz w:val="26"/>
                <w:szCs w:val="26"/>
              </w:rPr>
              <w:t>22,787</w:t>
            </w:r>
          </w:p>
        </w:tc>
      </w:tr>
    </w:tbl>
    <w:p w14:paraId="12630C9C" w14:textId="77777777" w:rsidR="00A1007F" w:rsidRPr="007F079E" w:rsidRDefault="00A1007F" w:rsidP="00A1007F">
      <w:pPr>
        <w:pStyle w:val="PlainText"/>
        <w:tabs>
          <w:tab w:val="left" w:pos="540"/>
        </w:tabs>
        <w:spacing w:line="240" w:lineRule="exact"/>
        <w:ind w:left="547" w:right="-29"/>
        <w:jc w:val="both"/>
        <w:rPr>
          <w:rFonts w:ascii="CordiaUPC" w:hAnsi="CordiaUPC" w:cs="CordiaUPC"/>
          <w:sz w:val="16"/>
          <w:szCs w:val="16"/>
          <w:cs/>
          <w:lang w:val="en-GB"/>
        </w:rPr>
      </w:pPr>
    </w:p>
    <w:p w14:paraId="7CE78234" w14:textId="77777777" w:rsidR="00A1007F" w:rsidRPr="007F079E" w:rsidRDefault="00A1007F" w:rsidP="00A1007F">
      <w:pPr>
        <w:pStyle w:val="PlainText"/>
        <w:tabs>
          <w:tab w:val="left" w:pos="540"/>
        </w:tabs>
        <w:spacing w:line="240" w:lineRule="exact"/>
        <w:ind w:left="547" w:right="-29"/>
        <w:jc w:val="both"/>
        <w:rPr>
          <w:rFonts w:ascii="CordiaUPC" w:hAnsi="CordiaUPC" w:cs="CordiaUPC"/>
          <w:sz w:val="16"/>
          <w:szCs w:val="16"/>
          <w:lang w:val="en-GB"/>
        </w:rPr>
      </w:pPr>
    </w:p>
    <w:p w14:paraId="587AF44F" w14:textId="3D5554A7" w:rsidR="00A1007F" w:rsidRPr="007F079E" w:rsidRDefault="00A1007F" w:rsidP="00702ECF">
      <w:pPr>
        <w:pStyle w:val="PlainText"/>
        <w:spacing w:line="240" w:lineRule="exact"/>
        <w:ind w:left="-270" w:right="-28"/>
        <w:jc w:val="both"/>
        <w:rPr>
          <w:rFonts w:ascii="CordiaUPC" w:hAnsi="CordiaUPC" w:cs="CordiaUPC"/>
          <w:sz w:val="26"/>
          <w:szCs w:val="26"/>
        </w:rPr>
      </w:pPr>
      <w:r w:rsidRPr="007F079E">
        <w:rPr>
          <w:rFonts w:ascii="CordiaUPC" w:hAnsi="CordiaUPC" w:cs="CordiaUPC" w:hint="cs"/>
          <w:sz w:val="26"/>
          <w:szCs w:val="26"/>
          <w:lang w:val="en-GB"/>
        </w:rPr>
        <w:t>The gross amount of the Bank only’s fully amortised intangible assets that were still in use as</w:t>
      </w:r>
      <w:r w:rsidRPr="007F079E">
        <w:rPr>
          <w:rFonts w:ascii="CordiaUPC" w:hAnsi="CordiaUPC" w:cs="CordiaUPC" w:hint="cs"/>
          <w:sz w:val="26"/>
          <w:szCs w:val="26"/>
        </w:rPr>
        <w:t xml:space="preserve"> at </w:t>
      </w:r>
      <w:r w:rsidR="009017FF" w:rsidRPr="007F079E">
        <w:rPr>
          <w:rFonts w:ascii="CordiaUPC" w:hAnsi="CordiaUPC" w:cs="CordiaUPC"/>
          <w:sz w:val="26"/>
          <w:szCs w:val="26"/>
          <w:lang w:val="en-US"/>
        </w:rPr>
        <w:t>31 December</w:t>
      </w:r>
      <w:r w:rsidRPr="007F079E">
        <w:rPr>
          <w:rFonts w:ascii="CordiaUPC" w:hAnsi="CordiaUPC" w:cs="CordiaUPC"/>
          <w:sz w:val="26"/>
          <w:szCs w:val="26"/>
          <w:lang w:val="en-US"/>
        </w:rPr>
        <w:t xml:space="preserve"> 2022</w:t>
      </w:r>
      <w:r w:rsidRPr="007F079E">
        <w:rPr>
          <w:rFonts w:ascii="CordiaUPC" w:hAnsi="CordiaUPC" w:cs="CordiaUPC" w:hint="cs"/>
          <w:sz w:val="26"/>
          <w:szCs w:val="26"/>
          <w:lang w:val="en-US"/>
        </w:rPr>
        <w:t xml:space="preserve"> amounted to Baht </w:t>
      </w:r>
      <w:r w:rsidR="00921E59" w:rsidRPr="007F079E">
        <w:rPr>
          <w:rFonts w:ascii="CordiaUPC" w:hAnsi="CordiaUPC" w:cs="CordiaUPC"/>
          <w:sz w:val="26"/>
          <w:szCs w:val="26"/>
          <w:lang w:val="en-US"/>
        </w:rPr>
        <w:t>1,154</w:t>
      </w:r>
      <w:r w:rsidR="009017FF" w:rsidRPr="007F079E">
        <w:rPr>
          <w:rFonts w:ascii="CordiaUPC" w:hAnsi="CordiaUPC" w:cs="CordiaUPC"/>
          <w:sz w:val="26"/>
          <w:szCs w:val="26"/>
        </w:rPr>
        <w:t xml:space="preserve"> </w:t>
      </w:r>
      <w:r w:rsidRPr="007F079E">
        <w:rPr>
          <w:rFonts w:ascii="CordiaUPC" w:hAnsi="CordiaUPC" w:cs="CordiaUPC" w:hint="cs"/>
          <w:sz w:val="26"/>
          <w:szCs w:val="26"/>
          <w:lang w:val="en-US"/>
        </w:rPr>
        <w:t xml:space="preserve">million </w:t>
      </w:r>
      <w:r w:rsidRPr="007F079E">
        <w:rPr>
          <w:rFonts w:ascii="CordiaUPC" w:hAnsi="CordiaUPC" w:cs="CordiaUPC" w:hint="cs"/>
          <w:i/>
          <w:iCs/>
          <w:sz w:val="26"/>
          <w:szCs w:val="26"/>
          <w:lang w:val="en-US"/>
        </w:rPr>
        <w:t>(202</w:t>
      </w:r>
      <w:r w:rsidRPr="007F079E">
        <w:rPr>
          <w:rFonts w:ascii="CordiaUPC" w:hAnsi="CordiaUPC" w:cs="CordiaUPC"/>
          <w:i/>
          <w:iCs/>
          <w:sz w:val="26"/>
          <w:szCs w:val="26"/>
          <w:lang w:val="en-US"/>
        </w:rPr>
        <w:t>1</w:t>
      </w:r>
      <w:r w:rsidRPr="007F079E">
        <w:rPr>
          <w:rFonts w:ascii="CordiaUPC" w:hAnsi="CordiaUPC" w:cs="CordiaUPC" w:hint="cs"/>
          <w:i/>
          <w:iCs/>
          <w:sz w:val="26"/>
          <w:szCs w:val="26"/>
          <w:lang w:val="en-US"/>
        </w:rPr>
        <w:t xml:space="preserve">: Baht </w:t>
      </w:r>
      <w:r w:rsidRPr="007F079E">
        <w:rPr>
          <w:rFonts w:ascii="CordiaUPC" w:hAnsi="CordiaUPC" w:cs="CordiaUPC"/>
          <w:i/>
          <w:iCs/>
          <w:sz w:val="26"/>
          <w:szCs w:val="26"/>
          <w:lang w:val="en-US"/>
        </w:rPr>
        <w:t xml:space="preserve">3,839 </w:t>
      </w:r>
      <w:r w:rsidRPr="007F079E">
        <w:rPr>
          <w:rFonts w:ascii="CordiaUPC" w:hAnsi="CordiaUPC" w:cs="CordiaUPC" w:hint="cs"/>
          <w:i/>
          <w:iCs/>
          <w:sz w:val="26"/>
          <w:szCs w:val="26"/>
          <w:lang w:val="en-US"/>
        </w:rPr>
        <w:t>million)</w:t>
      </w:r>
      <w:r w:rsidRPr="007F079E">
        <w:rPr>
          <w:rFonts w:ascii="CordiaUPC" w:hAnsi="CordiaUPC" w:cs="CordiaUPC" w:hint="cs"/>
          <w:sz w:val="26"/>
          <w:szCs w:val="26"/>
        </w:rPr>
        <w:t>.</w:t>
      </w:r>
    </w:p>
    <w:p w14:paraId="7FFB586E" w14:textId="77777777" w:rsidR="00A1007F" w:rsidRPr="007F079E" w:rsidRDefault="00A1007F" w:rsidP="00702ECF">
      <w:pPr>
        <w:spacing w:line="240" w:lineRule="exact"/>
        <w:ind w:left="-270"/>
        <w:jc w:val="both"/>
        <w:rPr>
          <w:rFonts w:ascii="CordiaUPC" w:hAnsi="CordiaUPC" w:cs="CordiaUPC"/>
          <w:sz w:val="16"/>
          <w:szCs w:val="16"/>
          <w:lang w:val="en-AU"/>
        </w:rPr>
      </w:pPr>
    </w:p>
    <w:p w14:paraId="687C7D14" w14:textId="2D8EC487" w:rsidR="00A1007F" w:rsidRPr="007F079E" w:rsidRDefault="00A1007F" w:rsidP="00702ECF">
      <w:pPr>
        <w:spacing w:line="240" w:lineRule="exact"/>
        <w:ind w:left="-270"/>
        <w:jc w:val="both"/>
        <w:rPr>
          <w:rFonts w:cs="Times New Roman"/>
        </w:rPr>
      </w:pPr>
      <w:r w:rsidRPr="007F079E">
        <w:rPr>
          <w:rFonts w:ascii="CordiaUPC" w:hAnsi="CordiaUPC" w:cs="CordiaUPC" w:hint="cs"/>
          <w:sz w:val="26"/>
          <w:szCs w:val="26"/>
        </w:rPr>
        <w:t xml:space="preserve">Amortisation presented in the Bank only’s profit or loss for the </w:t>
      </w:r>
      <w:r w:rsidR="009017FF" w:rsidRPr="007F079E">
        <w:rPr>
          <w:rFonts w:ascii="CordiaUPC" w:hAnsi="CordiaUPC" w:cs="CordiaUPC"/>
          <w:sz w:val="26"/>
          <w:szCs w:val="26"/>
        </w:rPr>
        <w:t xml:space="preserve">year </w:t>
      </w:r>
      <w:r w:rsidRPr="007F079E">
        <w:rPr>
          <w:rFonts w:ascii="CordiaUPC" w:hAnsi="CordiaUPC" w:cs="CordiaUPC" w:hint="cs"/>
          <w:sz w:val="26"/>
          <w:szCs w:val="26"/>
        </w:rPr>
        <w:t xml:space="preserve">ended </w:t>
      </w:r>
      <w:r w:rsidRPr="007F079E">
        <w:rPr>
          <w:rFonts w:ascii="CordiaUPC" w:hAnsi="CordiaUPC" w:cs="CordiaUPC"/>
          <w:sz w:val="26"/>
          <w:szCs w:val="26"/>
          <w:lang w:val="en-US"/>
        </w:rPr>
        <w:t>3</w:t>
      </w:r>
      <w:r w:rsidR="009017FF" w:rsidRPr="007F079E">
        <w:rPr>
          <w:rFonts w:ascii="CordiaUPC" w:hAnsi="CordiaUPC" w:cs="CordiaUPC"/>
          <w:sz w:val="26"/>
          <w:szCs w:val="26"/>
          <w:lang w:val="en-US"/>
        </w:rPr>
        <w:t>1</w:t>
      </w:r>
      <w:r w:rsidRPr="007F079E">
        <w:rPr>
          <w:rFonts w:ascii="CordiaUPC" w:hAnsi="CordiaUPC" w:cs="CordiaUPC"/>
          <w:sz w:val="26"/>
          <w:szCs w:val="26"/>
          <w:lang w:val="en-US"/>
        </w:rPr>
        <w:t xml:space="preserve"> </w:t>
      </w:r>
      <w:r w:rsidR="009017FF" w:rsidRPr="007F079E">
        <w:rPr>
          <w:rFonts w:ascii="CordiaUPC" w:hAnsi="CordiaUPC" w:cs="CordiaUPC"/>
          <w:sz w:val="26"/>
          <w:szCs w:val="26"/>
          <w:lang w:val="en-US"/>
        </w:rPr>
        <w:t>December</w:t>
      </w:r>
      <w:r w:rsidRPr="007F079E">
        <w:rPr>
          <w:rFonts w:ascii="CordiaUPC" w:hAnsi="CordiaUPC" w:cs="CordiaUPC"/>
          <w:sz w:val="26"/>
          <w:szCs w:val="26"/>
          <w:lang w:val="en-US"/>
        </w:rPr>
        <w:t xml:space="preserve"> 2022</w:t>
      </w:r>
      <w:r w:rsidRPr="007F079E">
        <w:rPr>
          <w:rFonts w:ascii="CordiaUPC" w:hAnsi="CordiaUPC" w:cs="CordiaUPC" w:hint="cs"/>
          <w:sz w:val="26"/>
          <w:szCs w:val="26"/>
          <w:lang w:val="en-US"/>
        </w:rPr>
        <w:t xml:space="preserve"> and 20</w:t>
      </w:r>
      <w:r w:rsidRPr="007F079E">
        <w:rPr>
          <w:rFonts w:ascii="CordiaUPC" w:hAnsi="CordiaUPC" w:cs="CordiaUPC"/>
          <w:sz w:val="26"/>
          <w:szCs w:val="26"/>
          <w:lang w:val="en-US"/>
        </w:rPr>
        <w:t>21</w:t>
      </w:r>
      <w:r w:rsidRPr="007F079E">
        <w:rPr>
          <w:rFonts w:ascii="CordiaUPC" w:hAnsi="CordiaUPC" w:cs="CordiaUPC" w:hint="cs"/>
          <w:sz w:val="26"/>
          <w:szCs w:val="26"/>
          <w:lang w:val="en-US"/>
        </w:rPr>
        <w:t xml:space="preserve"> amounted to Baht </w:t>
      </w:r>
      <w:r w:rsidR="00921E59" w:rsidRPr="007F079E">
        <w:rPr>
          <w:rFonts w:ascii="CordiaUPC" w:hAnsi="CordiaUPC" w:cs="CordiaUPC"/>
          <w:sz w:val="26"/>
          <w:szCs w:val="26"/>
          <w:lang w:val="en-US"/>
        </w:rPr>
        <w:t>1,758</w:t>
      </w:r>
      <w:r w:rsidRPr="007F079E">
        <w:rPr>
          <w:rFonts w:ascii="CordiaUPC" w:hAnsi="CordiaUPC" w:cs="CordiaUPC"/>
          <w:sz w:val="26"/>
          <w:szCs w:val="26"/>
          <w:lang w:val="en-US"/>
        </w:rPr>
        <w:t xml:space="preserve"> </w:t>
      </w:r>
      <w:r w:rsidRPr="007F079E">
        <w:rPr>
          <w:rFonts w:ascii="CordiaUPC" w:hAnsi="CordiaUPC" w:cs="CordiaUPC" w:hint="cs"/>
          <w:sz w:val="26"/>
          <w:szCs w:val="26"/>
          <w:lang w:val="en-US"/>
        </w:rPr>
        <w:t xml:space="preserve">million and Baht </w:t>
      </w:r>
      <w:r w:rsidR="00933B97" w:rsidRPr="007F079E">
        <w:rPr>
          <w:rFonts w:ascii="CordiaUPC" w:hAnsi="CordiaUPC" w:cs="CordiaUPC"/>
          <w:sz w:val="26"/>
          <w:szCs w:val="26"/>
          <w:lang w:val="en-US"/>
        </w:rPr>
        <w:t>1,349</w:t>
      </w:r>
      <w:r w:rsidRPr="007F079E">
        <w:rPr>
          <w:rFonts w:ascii="CordiaUPC" w:hAnsi="CordiaUPC" w:cs="CordiaUPC"/>
          <w:sz w:val="26"/>
          <w:szCs w:val="26"/>
          <w:lang w:val="en-US"/>
        </w:rPr>
        <w:t xml:space="preserve"> </w:t>
      </w:r>
      <w:r w:rsidRPr="007F079E">
        <w:rPr>
          <w:rFonts w:ascii="CordiaUPC" w:hAnsi="CordiaUPC" w:cs="CordiaUPC" w:hint="cs"/>
          <w:sz w:val="26"/>
          <w:szCs w:val="26"/>
          <w:lang w:val="en-US"/>
        </w:rPr>
        <w:t>million, respectively.</w:t>
      </w:r>
    </w:p>
    <w:p w14:paraId="29EA9653" w14:textId="26B358DF" w:rsidR="00244B54" w:rsidRPr="007F079E" w:rsidRDefault="00244B54" w:rsidP="00E3517E">
      <w:pPr>
        <w:spacing w:line="240" w:lineRule="auto"/>
        <w:rPr>
          <w:rFonts w:ascii="CordiaUPC" w:hAnsi="CordiaUPC" w:cs="CordiaUPC"/>
          <w:sz w:val="26"/>
          <w:szCs w:val="26"/>
          <w:lang w:val="en-AU"/>
        </w:rPr>
      </w:pPr>
    </w:p>
    <w:p w14:paraId="33C7FF41" w14:textId="77777777" w:rsidR="00F25C60" w:rsidRPr="007F079E" w:rsidRDefault="00F25C60" w:rsidP="00E3517E">
      <w:pPr>
        <w:spacing w:line="240" w:lineRule="auto"/>
        <w:rPr>
          <w:rFonts w:ascii="CordiaUPC" w:hAnsi="CordiaUPC" w:cs="CordiaUPC"/>
          <w:sz w:val="26"/>
          <w:szCs w:val="26"/>
          <w:lang w:val="en-AU"/>
        </w:rPr>
      </w:pPr>
    </w:p>
    <w:p w14:paraId="5FC6CF3F" w14:textId="0D08E94B" w:rsidR="00F25C60" w:rsidRPr="007F079E" w:rsidRDefault="00F25C60" w:rsidP="00E3517E">
      <w:pPr>
        <w:spacing w:line="240" w:lineRule="auto"/>
        <w:rPr>
          <w:rFonts w:ascii="CordiaUPC" w:hAnsi="CordiaUPC" w:cs="CordiaUPC"/>
          <w:sz w:val="26"/>
          <w:szCs w:val="26"/>
          <w:lang w:val="en-US"/>
        </w:rPr>
        <w:sectPr w:rsidR="00F25C60" w:rsidRPr="007F079E" w:rsidSect="0078650F">
          <w:headerReference w:type="default" r:id="rId13"/>
          <w:footerReference w:type="default" r:id="rId14"/>
          <w:pgSz w:w="16840" w:h="11907" w:orient="landscape"/>
          <w:pgMar w:top="691" w:right="0" w:bottom="576" w:left="1152" w:header="720" w:footer="720" w:gutter="0"/>
          <w:cols w:space="720"/>
          <w:docGrid w:linePitch="299"/>
        </w:sectPr>
      </w:pPr>
    </w:p>
    <w:p w14:paraId="341935BE" w14:textId="77777777" w:rsidR="003C008A" w:rsidRPr="007F079E" w:rsidRDefault="003C008A" w:rsidP="003C008A">
      <w:pPr>
        <w:spacing w:line="240" w:lineRule="auto"/>
        <w:ind w:left="540"/>
        <w:jc w:val="both"/>
        <w:rPr>
          <w:rFonts w:ascii="CordiaUPC" w:hAnsi="CordiaUPC" w:cs="CordiaUPC"/>
          <w:i/>
          <w:iCs/>
          <w:color w:val="000000"/>
          <w:sz w:val="26"/>
          <w:szCs w:val="26"/>
          <w:lang w:val="en-US" w:bidi="th-TH"/>
        </w:rPr>
      </w:pPr>
      <w:r w:rsidRPr="007F079E">
        <w:rPr>
          <w:rFonts w:ascii="CordiaUPC" w:hAnsi="CordiaUPC" w:cs="CordiaUPC" w:hint="cs"/>
          <w:i/>
          <w:iCs/>
          <w:color w:val="000000"/>
          <w:sz w:val="26"/>
          <w:szCs w:val="26"/>
          <w:lang w:val="en-US" w:bidi="th-TH"/>
        </w:rPr>
        <w:lastRenderedPageBreak/>
        <w:t>Impairment testing for goodwill</w:t>
      </w:r>
    </w:p>
    <w:p w14:paraId="462F98F5" w14:textId="77777777" w:rsidR="003C008A" w:rsidRPr="007F079E" w:rsidRDefault="003C008A" w:rsidP="003C008A">
      <w:pPr>
        <w:spacing w:line="240" w:lineRule="auto"/>
        <w:ind w:left="360" w:hanging="360"/>
        <w:jc w:val="both"/>
        <w:rPr>
          <w:rFonts w:ascii="CordiaUPC" w:hAnsi="CordiaUPC" w:cs="CordiaUPC"/>
          <w:color w:val="000000"/>
          <w:sz w:val="26"/>
          <w:szCs w:val="26"/>
          <w:lang w:val="en-US" w:bidi="th-TH"/>
        </w:rPr>
      </w:pPr>
    </w:p>
    <w:p w14:paraId="2B0BCE2A" w14:textId="77777777" w:rsidR="003C008A" w:rsidRPr="007F079E" w:rsidRDefault="003C008A" w:rsidP="003C008A">
      <w:pPr>
        <w:spacing w:line="240" w:lineRule="auto"/>
        <w:ind w:left="540"/>
        <w:jc w:val="thaiDistribute"/>
        <w:rPr>
          <w:rFonts w:ascii="CordiaUPC" w:hAnsi="CordiaUPC" w:cs="CordiaUPC"/>
          <w:color w:val="000000"/>
          <w:sz w:val="26"/>
          <w:szCs w:val="26"/>
          <w:cs/>
          <w:lang w:val="en-US" w:bidi="th-TH"/>
        </w:rPr>
      </w:pPr>
      <w:r w:rsidRPr="007F079E">
        <w:rPr>
          <w:rFonts w:ascii="CordiaUPC" w:hAnsi="CordiaUPC" w:cs="CordiaUPC"/>
          <w:color w:val="000000"/>
          <w:sz w:val="26"/>
          <w:szCs w:val="26"/>
          <w:lang w:val="en-US" w:bidi="th-TH"/>
        </w:rPr>
        <w:t xml:space="preserve">For the purposes of impairment testing, goodwill has been allocated to Retail Banking segment which is identified as Cash Generating Unit (CGU).  </w:t>
      </w:r>
    </w:p>
    <w:p w14:paraId="7EF0EEF4" w14:textId="77777777" w:rsidR="003C008A" w:rsidRPr="007F079E" w:rsidRDefault="003C008A" w:rsidP="003C008A">
      <w:pPr>
        <w:spacing w:line="240" w:lineRule="auto"/>
        <w:ind w:left="360" w:hanging="360"/>
        <w:jc w:val="both"/>
        <w:rPr>
          <w:rFonts w:ascii="CordiaUPC" w:hAnsi="CordiaUPC" w:cs="CordiaUPC"/>
          <w:color w:val="000000"/>
          <w:sz w:val="24"/>
          <w:szCs w:val="24"/>
          <w:lang w:val="en-US" w:bidi="th-TH"/>
        </w:rPr>
      </w:pPr>
    </w:p>
    <w:p w14:paraId="7C0C14B4" w14:textId="77777777" w:rsidR="003C008A" w:rsidRPr="007F079E" w:rsidRDefault="003C008A" w:rsidP="003C008A">
      <w:pPr>
        <w:spacing w:line="240" w:lineRule="auto"/>
        <w:ind w:left="540"/>
        <w:jc w:val="both"/>
        <w:rPr>
          <w:rFonts w:ascii="CordiaUPC" w:hAnsi="CordiaUPC" w:cs="CordiaUPC"/>
          <w:color w:val="000000"/>
          <w:sz w:val="26"/>
          <w:szCs w:val="26"/>
          <w:cs/>
          <w:lang w:val="en-US" w:bidi="th-TH"/>
        </w:rPr>
      </w:pPr>
      <w:r w:rsidRPr="007F079E">
        <w:rPr>
          <w:rFonts w:ascii="CordiaUPC" w:hAnsi="CordiaUPC" w:cs="CordiaUPC"/>
          <w:color w:val="000000"/>
          <w:sz w:val="26"/>
          <w:szCs w:val="26"/>
          <w:lang w:val="en-US" w:bidi="th-TH"/>
        </w:rPr>
        <w:t>The recoverable amount of goodwill is</w:t>
      </w:r>
      <w:r w:rsidRPr="007F079E">
        <w:rPr>
          <w:rFonts w:ascii="CordiaUPC" w:hAnsi="CordiaUPC" w:cs="CordiaUPC"/>
          <w:color w:val="000000"/>
          <w:sz w:val="26"/>
          <w:szCs w:val="26"/>
          <w:cs/>
          <w:lang w:val="en-US" w:bidi="th-TH"/>
        </w:rPr>
        <w:t xml:space="preserve"> </w:t>
      </w:r>
      <w:r w:rsidRPr="007F079E">
        <w:rPr>
          <w:rFonts w:ascii="CordiaUPC" w:hAnsi="CordiaUPC" w:cs="CordiaUPC"/>
          <w:color w:val="000000"/>
          <w:sz w:val="26"/>
          <w:szCs w:val="26"/>
          <w:lang w:val="en-US" w:bidi="th-TH"/>
        </w:rPr>
        <w:t>determined based on</w:t>
      </w:r>
      <w:r w:rsidRPr="007F079E">
        <w:rPr>
          <w:rFonts w:ascii="CordiaUPC" w:hAnsi="CordiaUPC" w:cs="CordiaUPC"/>
          <w:color w:val="000000"/>
          <w:sz w:val="26"/>
          <w:szCs w:val="26"/>
          <w:cs/>
          <w:lang w:val="en-US" w:bidi="th-TH"/>
        </w:rPr>
        <w:t xml:space="preserve"> </w:t>
      </w:r>
      <w:r w:rsidRPr="007F079E">
        <w:rPr>
          <w:rFonts w:ascii="CordiaUPC" w:hAnsi="CordiaUPC" w:cs="CordiaUPC"/>
          <w:color w:val="000000"/>
          <w:sz w:val="26"/>
          <w:szCs w:val="26"/>
          <w:lang w:val="en-US" w:bidi="th-TH"/>
        </w:rPr>
        <w:t>a value-in-use calculation, using discounted cash flow from business plan approved by the Board of Director covering 5 years period. The discount rate used for the computation of the net present value is reference to industry cost of capital (ke). The terminal growth rate derived from long term GDP is applied for cash flow beyond 5 years period.</w:t>
      </w:r>
    </w:p>
    <w:p w14:paraId="76832636" w14:textId="77777777" w:rsidR="003C008A" w:rsidRPr="007F079E" w:rsidRDefault="003C008A" w:rsidP="003C008A">
      <w:pPr>
        <w:spacing w:line="240" w:lineRule="auto"/>
        <w:ind w:left="540"/>
        <w:jc w:val="both"/>
        <w:rPr>
          <w:rFonts w:ascii="CordiaUPC" w:hAnsi="CordiaUPC" w:cs="CordiaUPC"/>
          <w:color w:val="000000"/>
          <w:sz w:val="24"/>
          <w:szCs w:val="24"/>
          <w:lang w:val="en-US" w:bidi="th-TH"/>
        </w:rPr>
      </w:pPr>
    </w:p>
    <w:p w14:paraId="205DEA51" w14:textId="77777777" w:rsidR="003C008A" w:rsidRPr="007F079E" w:rsidRDefault="003C008A" w:rsidP="003C008A">
      <w:pPr>
        <w:spacing w:line="240" w:lineRule="auto"/>
        <w:ind w:left="540"/>
        <w:jc w:val="both"/>
        <w:rPr>
          <w:rFonts w:ascii="CordiaUPC" w:hAnsi="CordiaUPC" w:cs="CordiaUPC"/>
          <w:color w:val="000000"/>
          <w:sz w:val="26"/>
          <w:szCs w:val="26"/>
          <w:lang w:val="en-US" w:bidi="th-TH"/>
        </w:rPr>
      </w:pPr>
      <w:r w:rsidRPr="007F079E">
        <w:rPr>
          <w:rFonts w:ascii="CordiaUPC" w:hAnsi="CordiaUPC" w:cs="CordiaUPC"/>
          <w:color w:val="000000"/>
          <w:sz w:val="26"/>
          <w:szCs w:val="26"/>
          <w:lang w:val="en-US" w:bidi="th-TH"/>
        </w:rPr>
        <w:t>The Bank conducts a review at each reporting date if there is any indication for impairment of goodwill.</w:t>
      </w:r>
    </w:p>
    <w:p w14:paraId="4DF2F347" w14:textId="77777777" w:rsidR="003C008A" w:rsidRPr="007F079E" w:rsidRDefault="003C008A" w:rsidP="003C008A">
      <w:pPr>
        <w:spacing w:line="240" w:lineRule="auto"/>
        <w:ind w:left="540"/>
        <w:jc w:val="both"/>
        <w:rPr>
          <w:rFonts w:ascii="CordiaUPC" w:hAnsi="CordiaUPC" w:cs="CordiaUPC"/>
          <w:color w:val="000000"/>
          <w:sz w:val="24"/>
          <w:szCs w:val="24"/>
          <w:lang w:val="en-US" w:bidi="th-TH"/>
        </w:rPr>
      </w:pPr>
    </w:p>
    <w:p w14:paraId="7C6BBA10" w14:textId="6D5CCFD1" w:rsidR="003C008A" w:rsidRPr="007F079E" w:rsidRDefault="003C008A" w:rsidP="003C008A">
      <w:pPr>
        <w:spacing w:line="240" w:lineRule="auto"/>
        <w:ind w:left="540"/>
        <w:jc w:val="both"/>
        <w:rPr>
          <w:rFonts w:ascii="CordiaUPC" w:hAnsi="CordiaUPC" w:cs="CordiaUPC"/>
          <w:color w:val="000000"/>
          <w:sz w:val="26"/>
          <w:szCs w:val="26"/>
          <w:lang w:val="en-US" w:bidi="th-TH"/>
        </w:rPr>
      </w:pPr>
      <w:r w:rsidRPr="007F079E">
        <w:rPr>
          <w:rFonts w:ascii="CordiaUPC" w:hAnsi="CordiaUPC" w:cs="CordiaUPC"/>
          <w:color w:val="000000"/>
          <w:sz w:val="26"/>
          <w:szCs w:val="26"/>
          <w:lang w:val="en-US" w:bidi="th-TH"/>
        </w:rPr>
        <w:t xml:space="preserve">As at 31 December </w:t>
      </w:r>
      <w:r w:rsidRPr="007F079E">
        <w:rPr>
          <w:rFonts w:ascii="CordiaUPC" w:hAnsi="CordiaUPC" w:cs="CordiaUPC" w:hint="cs"/>
          <w:sz w:val="26"/>
          <w:szCs w:val="26"/>
          <w:lang w:val="en-US"/>
        </w:rPr>
        <w:t>202</w:t>
      </w:r>
      <w:r w:rsidRPr="007F079E">
        <w:rPr>
          <w:rFonts w:ascii="CordiaUPC" w:hAnsi="CordiaUPC" w:cs="CordiaUPC"/>
          <w:sz w:val="26"/>
          <w:szCs w:val="26"/>
          <w:lang w:val="en-US"/>
        </w:rPr>
        <w:t>2</w:t>
      </w:r>
      <w:r w:rsidRPr="007F079E">
        <w:rPr>
          <w:rFonts w:ascii="CordiaUPC" w:hAnsi="CordiaUPC" w:cs="CordiaUPC"/>
          <w:color w:val="000000"/>
          <w:sz w:val="26"/>
          <w:szCs w:val="26"/>
          <w:lang w:val="en-US" w:bidi="th-TH"/>
        </w:rPr>
        <w:t>, the recoverable amount was greater than the carrying value of goodwill; hence, no impairment loss on goodwill was required.</w:t>
      </w:r>
    </w:p>
    <w:p w14:paraId="7C07035E" w14:textId="77777777" w:rsidR="003C008A" w:rsidRPr="007F079E" w:rsidRDefault="003C008A" w:rsidP="000F4367">
      <w:pPr>
        <w:pStyle w:val="Heading1"/>
        <w:numPr>
          <w:ilvl w:val="0"/>
          <w:numId w:val="0"/>
        </w:numPr>
        <w:spacing w:before="0" w:after="0" w:line="240" w:lineRule="exact"/>
        <w:ind w:left="540" w:hanging="540"/>
        <w:rPr>
          <w:rFonts w:ascii="CordiaUPC" w:hAnsi="CordiaUPC" w:cs="CordiaUPC"/>
          <w:i w:val="0"/>
          <w:iCs/>
          <w:sz w:val="28"/>
          <w:szCs w:val="28"/>
          <w:lang w:val="en-US"/>
        </w:rPr>
      </w:pPr>
    </w:p>
    <w:p w14:paraId="1AEE5148" w14:textId="6E9C44C4" w:rsidR="00ED2EFD" w:rsidRPr="007F079E" w:rsidRDefault="00C7600C" w:rsidP="000F4367">
      <w:pPr>
        <w:pStyle w:val="Heading1"/>
        <w:numPr>
          <w:ilvl w:val="0"/>
          <w:numId w:val="0"/>
        </w:numPr>
        <w:spacing w:before="0" w:after="0" w:line="240" w:lineRule="exact"/>
        <w:ind w:left="540" w:hanging="540"/>
        <w:rPr>
          <w:rFonts w:ascii="CordiaUPC" w:hAnsi="CordiaUPC" w:cs="CordiaUPC"/>
          <w:color w:val="000000"/>
          <w:sz w:val="26"/>
          <w:szCs w:val="26"/>
          <w:lang w:val="en-US" w:bidi="th-TH"/>
        </w:rPr>
      </w:pPr>
      <w:r w:rsidRPr="007F079E">
        <w:rPr>
          <w:rFonts w:ascii="CordiaUPC" w:hAnsi="CordiaUPC" w:cs="CordiaUPC"/>
          <w:i w:val="0"/>
          <w:iCs/>
          <w:sz w:val="28"/>
          <w:szCs w:val="28"/>
        </w:rPr>
        <w:t>1</w:t>
      </w:r>
      <w:r w:rsidR="002033B1" w:rsidRPr="007F079E">
        <w:rPr>
          <w:rFonts w:ascii="CordiaUPC" w:hAnsi="CordiaUPC" w:cs="CordiaUPC"/>
          <w:i w:val="0"/>
          <w:iCs/>
          <w:sz w:val="28"/>
          <w:szCs w:val="28"/>
        </w:rPr>
        <w:t>8</w:t>
      </w:r>
      <w:r w:rsidR="001E3096" w:rsidRPr="007F079E">
        <w:rPr>
          <w:rFonts w:ascii="CordiaUPC" w:hAnsi="CordiaUPC" w:cs="CordiaUPC" w:hint="cs"/>
          <w:i w:val="0"/>
          <w:iCs/>
          <w:sz w:val="28"/>
          <w:szCs w:val="28"/>
        </w:rPr>
        <w:tab/>
      </w:r>
      <w:r w:rsidR="00ED2EFD" w:rsidRPr="007F079E">
        <w:rPr>
          <w:rFonts w:ascii="CordiaUPC" w:hAnsi="CordiaUPC" w:cs="CordiaUPC" w:hint="cs"/>
          <w:bCs/>
          <w:i w:val="0"/>
          <w:sz w:val="26"/>
          <w:szCs w:val="26"/>
          <w:lang w:val="en-AU"/>
        </w:rPr>
        <w:t>Deferred tax and income tax</w:t>
      </w:r>
      <w:r w:rsidR="00ED2EFD" w:rsidRPr="007F079E">
        <w:rPr>
          <w:rFonts w:ascii="CordiaUPC" w:hAnsi="CordiaUPC" w:cs="CordiaUPC" w:hint="cs"/>
          <w:sz w:val="28"/>
          <w:szCs w:val="28"/>
        </w:rPr>
        <w:t xml:space="preserve"> </w:t>
      </w:r>
    </w:p>
    <w:p w14:paraId="43B0F19A" w14:textId="77777777" w:rsidR="00ED2EFD" w:rsidRPr="007F079E" w:rsidRDefault="00ED2EFD" w:rsidP="001C09F9">
      <w:pPr>
        <w:autoSpaceDE w:val="0"/>
        <w:autoSpaceDN w:val="0"/>
        <w:adjustRightInd w:val="0"/>
        <w:spacing w:line="240" w:lineRule="exact"/>
        <w:ind w:left="540"/>
        <w:rPr>
          <w:rFonts w:ascii="CordiaUPC" w:hAnsi="CordiaUPC" w:cs="CordiaUPC"/>
          <w:sz w:val="26"/>
          <w:szCs w:val="26"/>
          <w:lang w:val="en-US" w:eastAsia="en-GB" w:bidi="th-TH"/>
        </w:rPr>
      </w:pPr>
    </w:p>
    <w:p w14:paraId="76316E7E" w14:textId="7F13D97E" w:rsidR="00ED2EFD" w:rsidRPr="007F079E" w:rsidRDefault="00590BA3" w:rsidP="001C09F9">
      <w:pPr>
        <w:pStyle w:val="index"/>
        <w:spacing w:after="0" w:line="240" w:lineRule="exact"/>
        <w:ind w:left="540" w:hanging="540"/>
        <w:jc w:val="both"/>
        <w:rPr>
          <w:rFonts w:ascii="CordiaUPC" w:hAnsi="CordiaUPC" w:cs="CordiaUPC"/>
          <w:b/>
          <w:bCs/>
          <w:sz w:val="26"/>
          <w:szCs w:val="26"/>
        </w:rPr>
      </w:pPr>
      <w:r w:rsidRPr="007F079E">
        <w:rPr>
          <w:rFonts w:ascii="CordiaUPC" w:hAnsi="CordiaUPC" w:cs="CordiaUPC"/>
          <w:b/>
          <w:bCs/>
          <w:sz w:val="26"/>
          <w:szCs w:val="26"/>
        </w:rPr>
        <w:t>1</w:t>
      </w:r>
      <w:r w:rsidR="002033B1" w:rsidRPr="007F079E">
        <w:rPr>
          <w:rFonts w:ascii="CordiaUPC" w:hAnsi="CordiaUPC" w:cs="CordiaUPC"/>
          <w:b/>
          <w:bCs/>
          <w:sz w:val="26"/>
          <w:szCs w:val="26"/>
        </w:rPr>
        <w:t>8</w:t>
      </w:r>
      <w:r w:rsidR="00ED2EFD" w:rsidRPr="007F079E">
        <w:rPr>
          <w:rFonts w:ascii="CordiaUPC" w:hAnsi="CordiaUPC" w:cs="CordiaUPC" w:hint="cs"/>
          <w:b/>
          <w:bCs/>
          <w:sz w:val="26"/>
          <w:szCs w:val="26"/>
        </w:rPr>
        <w:t>.1</w:t>
      </w:r>
      <w:r w:rsidR="00ED2EFD" w:rsidRPr="007F079E">
        <w:rPr>
          <w:rFonts w:ascii="CordiaUPC" w:hAnsi="CordiaUPC" w:cs="CordiaUPC" w:hint="cs"/>
          <w:b/>
          <w:bCs/>
          <w:sz w:val="26"/>
          <w:szCs w:val="26"/>
        </w:rPr>
        <w:tab/>
        <w:t>Deferred tax</w:t>
      </w:r>
    </w:p>
    <w:p w14:paraId="6168D7E6" w14:textId="77777777" w:rsidR="006B5638" w:rsidRPr="007F079E" w:rsidRDefault="006B5638" w:rsidP="001C09F9">
      <w:pPr>
        <w:pStyle w:val="index"/>
        <w:spacing w:after="0" w:line="240" w:lineRule="exact"/>
        <w:ind w:left="567"/>
        <w:jc w:val="both"/>
        <w:rPr>
          <w:rFonts w:ascii="CordiaUPC" w:hAnsi="CordiaUPC" w:cs="CordiaUPC"/>
          <w:sz w:val="26"/>
          <w:szCs w:val="26"/>
        </w:rPr>
      </w:pPr>
    </w:p>
    <w:p w14:paraId="0E2F83C6" w14:textId="77777777" w:rsidR="00591E81" w:rsidRPr="007F079E" w:rsidRDefault="00591E81" w:rsidP="001C09F9">
      <w:pPr>
        <w:pStyle w:val="PlainText"/>
        <w:tabs>
          <w:tab w:val="left" w:pos="540"/>
        </w:tabs>
        <w:spacing w:line="240" w:lineRule="exact"/>
        <w:ind w:left="540" w:right="-28"/>
        <w:jc w:val="both"/>
        <w:rPr>
          <w:rFonts w:ascii="CordiaUPC" w:hAnsi="CordiaUPC" w:cs="CordiaUPC"/>
          <w:sz w:val="26"/>
          <w:szCs w:val="26"/>
        </w:rPr>
      </w:pPr>
      <w:r w:rsidRPr="007F079E">
        <w:rPr>
          <w:rFonts w:ascii="CordiaUPC" w:hAnsi="CordiaUPC" w:cs="CordiaUPC" w:hint="cs"/>
          <w:sz w:val="26"/>
          <w:szCs w:val="26"/>
        </w:rPr>
        <w:t>Deferred tax assets and liabilities presented net by entity were</w:t>
      </w:r>
      <w:r w:rsidRPr="007F079E">
        <w:rPr>
          <w:rFonts w:ascii="CordiaUPC" w:hAnsi="CordiaUPC" w:cs="CordiaUPC" w:hint="cs"/>
          <w:color w:val="000000"/>
          <w:sz w:val="26"/>
          <w:szCs w:val="26"/>
          <w:lang w:val="en-US" w:eastAsia="en-GB"/>
        </w:rPr>
        <w:t xml:space="preserve"> </w:t>
      </w:r>
      <w:r w:rsidRPr="007F079E">
        <w:rPr>
          <w:rFonts w:ascii="CordiaUPC" w:hAnsi="CordiaUPC" w:cs="CordiaUPC" w:hint="cs"/>
          <w:sz w:val="26"/>
          <w:szCs w:val="26"/>
        </w:rPr>
        <w:t>as follows:</w:t>
      </w:r>
    </w:p>
    <w:p w14:paraId="4FDF0803" w14:textId="77777777" w:rsidR="004721DF" w:rsidRPr="007F079E" w:rsidRDefault="004721DF" w:rsidP="001C09F9">
      <w:pPr>
        <w:pStyle w:val="PlainText"/>
        <w:tabs>
          <w:tab w:val="left" w:pos="540"/>
        </w:tabs>
        <w:spacing w:line="240" w:lineRule="exact"/>
        <w:ind w:left="540" w:right="-28"/>
        <w:jc w:val="both"/>
        <w:rPr>
          <w:rFonts w:ascii="CordiaUPC" w:hAnsi="CordiaUPC" w:cs="CordiaUPC"/>
          <w:sz w:val="26"/>
          <w:szCs w:val="26"/>
        </w:rPr>
      </w:pPr>
    </w:p>
    <w:tbl>
      <w:tblPr>
        <w:tblW w:w="9464" w:type="dxa"/>
        <w:tblInd w:w="468" w:type="dxa"/>
        <w:tblLayout w:type="fixed"/>
        <w:tblCellMar>
          <w:left w:w="79" w:type="dxa"/>
          <w:right w:w="79" w:type="dxa"/>
        </w:tblCellMar>
        <w:tblLook w:val="04A0" w:firstRow="1" w:lastRow="0" w:firstColumn="1" w:lastColumn="0" w:noHBand="0" w:noVBand="1"/>
      </w:tblPr>
      <w:tblGrid>
        <w:gridCol w:w="3764"/>
        <w:gridCol w:w="13"/>
        <w:gridCol w:w="540"/>
        <w:gridCol w:w="1171"/>
        <w:gridCol w:w="180"/>
        <w:gridCol w:w="12"/>
        <w:gridCol w:w="1226"/>
        <w:gridCol w:w="12"/>
        <w:gridCol w:w="166"/>
        <w:gridCol w:w="26"/>
        <w:gridCol w:w="990"/>
        <w:gridCol w:w="180"/>
        <w:gridCol w:w="12"/>
        <w:gridCol w:w="1158"/>
        <w:gridCol w:w="14"/>
      </w:tblGrid>
      <w:tr w:rsidR="004721DF" w:rsidRPr="007F079E" w14:paraId="00E1FCB4" w14:textId="77777777" w:rsidTr="0049159B">
        <w:trPr>
          <w:cantSplit/>
          <w:tblHeader/>
        </w:trPr>
        <w:tc>
          <w:tcPr>
            <w:tcW w:w="3764" w:type="dxa"/>
          </w:tcPr>
          <w:p w14:paraId="3A434710" w14:textId="77777777" w:rsidR="004721DF" w:rsidRPr="007F079E" w:rsidRDefault="004721DF" w:rsidP="001C09F9">
            <w:pPr>
              <w:pStyle w:val="acctfourfigures"/>
              <w:spacing w:line="240" w:lineRule="exact"/>
              <w:rPr>
                <w:rFonts w:ascii="CordiaUPC" w:hAnsi="CordiaUPC" w:cs="CordiaUPC"/>
                <w:b/>
                <w:bCs/>
                <w:i/>
                <w:iCs/>
                <w:sz w:val="26"/>
                <w:szCs w:val="26"/>
                <w:cs/>
                <w:lang w:bidi="th-TH"/>
              </w:rPr>
            </w:pPr>
          </w:p>
        </w:tc>
        <w:tc>
          <w:tcPr>
            <w:tcW w:w="553" w:type="dxa"/>
            <w:gridSpan w:val="2"/>
          </w:tcPr>
          <w:p w14:paraId="420A00D6" w14:textId="77777777" w:rsidR="004721DF" w:rsidRPr="007F079E" w:rsidRDefault="004721DF" w:rsidP="001C09F9">
            <w:pPr>
              <w:pStyle w:val="acctmergecolhdg"/>
              <w:spacing w:line="240" w:lineRule="exact"/>
              <w:rPr>
                <w:rFonts w:ascii="CordiaUPC" w:hAnsi="CordiaUPC" w:cs="CordiaUPC"/>
                <w:b w:val="0"/>
                <w:bCs/>
                <w:i/>
                <w:iCs/>
                <w:sz w:val="26"/>
                <w:szCs w:val="26"/>
                <w:lang w:val="en-US" w:bidi="th-TH"/>
              </w:rPr>
            </w:pPr>
          </w:p>
        </w:tc>
        <w:tc>
          <w:tcPr>
            <w:tcW w:w="2589" w:type="dxa"/>
            <w:gridSpan w:val="4"/>
          </w:tcPr>
          <w:p w14:paraId="14CEEB49" w14:textId="77777777" w:rsidR="004721DF" w:rsidRPr="007F079E" w:rsidRDefault="004721DF" w:rsidP="001C09F9">
            <w:pPr>
              <w:pStyle w:val="acctmergecolhdg"/>
              <w:spacing w:line="240" w:lineRule="exact"/>
              <w:rPr>
                <w:rFonts w:ascii="CordiaUPC" w:hAnsi="CordiaUPC" w:cs="CordiaUPC"/>
                <w:sz w:val="26"/>
                <w:szCs w:val="26"/>
              </w:rPr>
            </w:pPr>
            <w:r w:rsidRPr="007F079E">
              <w:rPr>
                <w:rFonts w:ascii="CordiaUPC" w:hAnsi="CordiaUPC" w:cs="CordiaUPC"/>
                <w:sz w:val="26"/>
                <w:szCs w:val="26"/>
                <w:lang w:val="en-US" w:bidi="th-TH"/>
              </w:rPr>
              <w:t>Consolidated</w:t>
            </w:r>
          </w:p>
        </w:tc>
        <w:tc>
          <w:tcPr>
            <w:tcW w:w="178" w:type="dxa"/>
            <w:gridSpan w:val="2"/>
          </w:tcPr>
          <w:p w14:paraId="61250551" w14:textId="77777777" w:rsidR="004721DF" w:rsidRPr="007F079E" w:rsidRDefault="004721DF" w:rsidP="001C09F9">
            <w:pPr>
              <w:pStyle w:val="acctmergecolhdg"/>
              <w:spacing w:line="240" w:lineRule="exact"/>
              <w:rPr>
                <w:rFonts w:ascii="CordiaUPC" w:hAnsi="CordiaUPC" w:cs="CordiaUPC"/>
                <w:sz w:val="26"/>
                <w:szCs w:val="26"/>
              </w:rPr>
            </w:pPr>
          </w:p>
        </w:tc>
        <w:tc>
          <w:tcPr>
            <w:tcW w:w="2380" w:type="dxa"/>
            <w:gridSpan w:val="6"/>
          </w:tcPr>
          <w:p w14:paraId="6449DE4C" w14:textId="77777777" w:rsidR="004721DF" w:rsidRPr="007F079E" w:rsidRDefault="004721DF" w:rsidP="001C09F9">
            <w:pPr>
              <w:pStyle w:val="acctmergecolhdg"/>
              <w:spacing w:line="240" w:lineRule="exact"/>
              <w:rPr>
                <w:rFonts w:ascii="CordiaUPC" w:hAnsi="CordiaUPC" w:cs="CordiaUPC"/>
                <w:sz w:val="26"/>
                <w:szCs w:val="26"/>
              </w:rPr>
            </w:pPr>
            <w:r w:rsidRPr="007F079E">
              <w:rPr>
                <w:rFonts w:ascii="CordiaUPC" w:hAnsi="CordiaUPC" w:cs="CordiaUPC"/>
                <w:sz w:val="26"/>
                <w:szCs w:val="26"/>
              </w:rPr>
              <w:t>Bank only</w:t>
            </w:r>
          </w:p>
        </w:tc>
      </w:tr>
      <w:tr w:rsidR="00AB44CB" w:rsidRPr="007F079E" w14:paraId="2323CF70" w14:textId="77777777" w:rsidTr="0049159B">
        <w:trPr>
          <w:cantSplit/>
          <w:tblHeader/>
        </w:trPr>
        <w:tc>
          <w:tcPr>
            <w:tcW w:w="3764" w:type="dxa"/>
          </w:tcPr>
          <w:p w14:paraId="15F2D8A3" w14:textId="77777777" w:rsidR="00AB44CB" w:rsidRPr="007F079E" w:rsidRDefault="00AB44CB" w:rsidP="001C09F9">
            <w:pPr>
              <w:pStyle w:val="acctfourfigures"/>
              <w:spacing w:line="240" w:lineRule="exact"/>
              <w:rPr>
                <w:rFonts w:ascii="CordiaUPC" w:hAnsi="CordiaUPC" w:cs="CordiaUPC"/>
                <w:b/>
                <w:bCs/>
                <w:i/>
                <w:iCs/>
                <w:sz w:val="26"/>
                <w:szCs w:val="26"/>
              </w:rPr>
            </w:pPr>
          </w:p>
        </w:tc>
        <w:tc>
          <w:tcPr>
            <w:tcW w:w="553" w:type="dxa"/>
            <w:gridSpan w:val="2"/>
          </w:tcPr>
          <w:p w14:paraId="206DA32F" w14:textId="77777777" w:rsidR="00AB44CB" w:rsidRPr="007F079E" w:rsidRDefault="00AB44CB" w:rsidP="001C09F9">
            <w:pPr>
              <w:pStyle w:val="acctmergecolhdg"/>
              <w:spacing w:line="240" w:lineRule="exact"/>
              <w:rPr>
                <w:rFonts w:ascii="CordiaUPC" w:hAnsi="CordiaUPC" w:cs="CordiaUPC"/>
                <w:b w:val="0"/>
                <w:bCs/>
                <w:sz w:val="26"/>
                <w:szCs w:val="26"/>
                <w:lang w:val="en-US"/>
              </w:rPr>
            </w:pPr>
          </w:p>
        </w:tc>
        <w:tc>
          <w:tcPr>
            <w:tcW w:w="1171" w:type="dxa"/>
          </w:tcPr>
          <w:p w14:paraId="2919FDDE" w14:textId="73B76EB0" w:rsidR="00AB44CB" w:rsidRPr="007F079E" w:rsidRDefault="00AB44CB" w:rsidP="001C09F9">
            <w:pPr>
              <w:pStyle w:val="acctfourfigures"/>
              <w:tabs>
                <w:tab w:val="clear" w:pos="765"/>
              </w:tabs>
              <w:spacing w:line="240" w:lineRule="exact"/>
              <w:ind w:right="-97"/>
              <w:jc w:val="center"/>
              <w:rPr>
                <w:rFonts w:ascii="CordiaUPC" w:hAnsi="CordiaUPC" w:cs="CordiaUPC"/>
                <w:sz w:val="26"/>
                <w:szCs w:val="26"/>
              </w:rPr>
            </w:pPr>
            <w:r w:rsidRPr="007F079E">
              <w:rPr>
                <w:rFonts w:ascii="CordiaUPC" w:hAnsi="CordiaUPC" w:cs="CordiaUPC"/>
                <w:sz w:val="26"/>
                <w:szCs w:val="26"/>
              </w:rPr>
              <w:t>2022</w:t>
            </w:r>
          </w:p>
        </w:tc>
        <w:tc>
          <w:tcPr>
            <w:tcW w:w="180" w:type="dxa"/>
          </w:tcPr>
          <w:p w14:paraId="652D058A" w14:textId="77777777" w:rsidR="00AB44CB" w:rsidRPr="007F079E" w:rsidRDefault="00AB44CB" w:rsidP="001C09F9">
            <w:pPr>
              <w:pStyle w:val="acctfourfigures"/>
              <w:tabs>
                <w:tab w:val="clear" w:pos="765"/>
              </w:tabs>
              <w:spacing w:line="240" w:lineRule="exact"/>
              <w:ind w:right="-97"/>
              <w:jc w:val="center"/>
              <w:rPr>
                <w:rFonts w:ascii="CordiaUPC" w:hAnsi="CordiaUPC" w:cs="CordiaUPC"/>
                <w:sz w:val="26"/>
                <w:szCs w:val="26"/>
              </w:rPr>
            </w:pPr>
          </w:p>
        </w:tc>
        <w:tc>
          <w:tcPr>
            <w:tcW w:w="1238" w:type="dxa"/>
            <w:gridSpan w:val="2"/>
          </w:tcPr>
          <w:p w14:paraId="0B3A5B73" w14:textId="13982CE4" w:rsidR="00AB44CB" w:rsidRPr="007F079E" w:rsidRDefault="00AB44CB" w:rsidP="001C09F9">
            <w:pPr>
              <w:pStyle w:val="acctfourfigures"/>
              <w:tabs>
                <w:tab w:val="clear" w:pos="765"/>
              </w:tabs>
              <w:spacing w:line="240" w:lineRule="exact"/>
              <w:ind w:left="-80" w:right="-97"/>
              <w:jc w:val="center"/>
              <w:rPr>
                <w:rFonts w:ascii="CordiaUPC" w:hAnsi="CordiaUPC" w:cs="CordiaUPC"/>
                <w:sz w:val="26"/>
                <w:szCs w:val="26"/>
              </w:rPr>
            </w:pPr>
            <w:r w:rsidRPr="007F079E">
              <w:rPr>
                <w:rFonts w:ascii="CordiaUPC" w:hAnsi="CordiaUPC" w:cs="CordiaUPC"/>
                <w:sz w:val="26"/>
                <w:szCs w:val="26"/>
              </w:rPr>
              <w:t>2021</w:t>
            </w:r>
          </w:p>
        </w:tc>
        <w:tc>
          <w:tcPr>
            <w:tcW w:w="178" w:type="dxa"/>
            <w:gridSpan w:val="2"/>
          </w:tcPr>
          <w:p w14:paraId="58D2F5DC" w14:textId="77777777" w:rsidR="00AB44CB" w:rsidRPr="007F079E" w:rsidRDefault="00AB44CB" w:rsidP="001C09F9">
            <w:pPr>
              <w:pStyle w:val="acctfourfigures"/>
              <w:tabs>
                <w:tab w:val="clear" w:pos="765"/>
              </w:tabs>
              <w:spacing w:line="240" w:lineRule="exact"/>
              <w:ind w:right="11"/>
              <w:jc w:val="center"/>
              <w:rPr>
                <w:rFonts w:ascii="CordiaUPC" w:hAnsi="CordiaUPC" w:cs="CordiaUPC"/>
                <w:sz w:val="26"/>
                <w:szCs w:val="26"/>
              </w:rPr>
            </w:pPr>
          </w:p>
        </w:tc>
        <w:tc>
          <w:tcPr>
            <w:tcW w:w="1016" w:type="dxa"/>
            <w:gridSpan w:val="2"/>
          </w:tcPr>
          <w:p w14:paraId="302EE3C5" w14:textId="4C228C6C" w:rsidR="00AB44CB" w:rsidRPr="007F079E" w:rsidRDefault="00AB44CB" w:rsidP="001C09F9">
            <w:pPr>
              <w:pStyle w:val="acctfourfigures"/>
              <w:tabs>
                <w:tab w:val="clear" w:pos="765"/>
              </w:tabs>
              <w:spacing w:line="240" w:lineRule="exact"/>
              <w:ind w:right="-65"/>
              <w:jc w:val="center"/>
              <w:rPr>
                <w:rFonts w:ascii="CordiaUPC" w:hAnsi="CordiaUPC" w:cs="CordiaUPC"/>
                <w:sz w:val="26"/>
                <w:szCs w:val="26"/>
              </w:rPr>
            </w:pPr>
            <w:r w:rsidRPr="007F079E">
              <w:rPr>
                <w:rFonts w:ascii="CordiaUPC" w:hAnsi="CordiaUPC" w:cs="CordiaUPC"/>
                <w:sz w:val="26"/>
                <w:szCs w:val="26"/>
              </w:rPr>
              <w:t>2022</w:t>
            </w:r>
          </w:p>
        </w:tc>
        <w:tc>
          <w:tcPr>
            <w:tcW w:w="180" w:type="dxa"/>
          </w:tcPr>
          <w:p w14:paraId="11E4D728" w14:textId="77777777" w:rsidR="00AB44CB" w:rsidRPr="007F079E" w:rsidRDefault="00AB44CB" w:rsidP="001C09F9">
            <w:pPr>
              <w:pStyle w:val="acctfourfigures"/>
              <w:tabs>
                <w:tab w:val="clear" w:pos="765"/>
              </w:tabs>
              <w:spacing w:line="240" w:lineRule="exact"/>
              <w:ind w:right="-65"/>
              <w:jc w:val="center"/>
              <w:rPr>
                <w:rFonts w:ascii="CordiaUPC" w:hAnsi="CordiaUPC" w:cs="CordiaUPC"/>
                <w:sz w:val="26"/>
                <w:szCs w:val="26"/>
              </w:rPr>
            </w:pPr>
          </w:p>
        </w:tc>
        <w:tc>
          <w:tcPr>
            <w:tcW w:w="1184" w:type="dxa"/>
            <w:gridSpan w:val="3"/>
          </w:tcPr>
          <w:p w14:paraId="131EE42A" w14:textId="7F03ABDE" w:rsidR="00AB44CB" w:rsidRPr="007F079E" w:rsidRDefault="00AB44CB" w:rsidP="001C09F9">
            <w:pPr>
              <w:pStyle w:val="acctfourfigures"/>
              <w:tabs>
                <w:tab w:val="clear" w:pos="765"/>
              </w:tabs>
              <w:spacing w:line="240" w:lineRule="exact"/>
              <w:ind w:left="-80" w:right="-65"/>
              <w:jc w:val="center"/>
              <w:rPr>
                <w:rFonts w:ascii="CordiaUPC" w:hAnsi="CordiaUPC" w:cs="CordiaUPC"/>
                <w:sz w:val="26"/>
                <w:szCs w:val="26"/>
              </w:rPr>
            </w:pPr>
            <w:r w:rsidRPr="007F079E">
              <w:rPr>
                <w:rFonts w:ascii="CordiaUPC" w:hAnsi="CordiaUPC" w:cs="CordiaUPC"/>
                <w:sz w:val="26"/>
                <w:szCs w:val="26"/>
              </w:rPr>
              <w:t>2021</w:t>
            </w:r>
          </w:p>
        </w:tc>
      </w:tr>
      <w:tr w:rsidR="00590BA3" w:rsidRPr="007F079E" w14:paraId="2C982EFD" w14:textId="77777777" w:rsidTr="0049159B">
        <w:trPr>
          <w:cantSplit/>
        </w:trPr>
        <w:tc>
          <w:tcPr>
            <w:tcW w:w="3764" w:type="dxa"/>
          </w:tcPr>
          <w:p w14:paraId="3FCB0C58" w14:textId="77777777" w:rsidR="00590BA3" w:rsidRPr="007F079E" w:rsidRDefault="00590BA3" w:rsidP="001C09F9">
            <w:pPr>
              <w:spacing w:line="240" w:lineRule="exact"/>
              <w:rPr>
                <w:rFonts w:ascii="CordiaUPC" w:hAnsi="CordiaUPC" w:cs="CordiaUPC"/>
                <w:b/>
                <w:bCs/>
                <w:sz w:val="26"/>
                <w:szCs w:val="26"/>
              </w:rPr>
            </w:pPr>
          </w:p>
        </w:tc>
        <w:tc>
          <w:tcPr>
            <w:tcW w:w="553" w:type="dxa"/>
            <w:gridSpan w:val="2"/>
          </w:tcPr>
          <w:p w14:paraId="6BA560B6" w14:textId="77777777" w:rsidR="00590BA3" w:rsidRPr="007F079E" w:rsidRDefault="00590BA3" w:rsidP="001C09F9">
            <w:pPr>
              <w:pStyle w:val="acctfourfigures"/>
              <w:tabs>
                <w:tab w:val="clear" w:pos="765"/>
              </w:tabs>
              <w:spacing w:line="240" w:lineRule="exact"/>
              <w:ind w:right="11"/>
              <w:jc w:val="center"/>
              <w:rPr>
                <w:rFonts w:ascii="CordiaUPC" w:hAnsi="CordiaUPC" w:cs="CordiaUPC"/>
                <w:i/>
                <w:iCs/>
                <w:sz w:val="26"/>
                <w:szCs w:val="26"/>
              </w:rPr>
            </w:pPr>
          </w:p>
        </w:tc>
        <w:tc>
          <w:tcPr>
            <w:tcW w:w="5147" w:type="dxa"/>
            <w:gridSpan w:val="12"/>
          </w:tcPr>
          <w:p w14:paraId="427C10AA" w14:textId="77777777" w:rsidR="00590BA3" w:rsidRPr="007F079E" w:rsidRDefault="00590BA3" w:rsidP="001C09F9">
            <w:pPr>
              <w:pStyle w:val="acctfourfigures"/>
              <w:tabs>
                <w:tab w:val="clear" w:pos="765"/>
              </w:tabs>
              <w:spacing w:line="240" w:lineRule="exact"/>
              <w:ind w:right="11"/>
              <w:jc w:val="center"/>
              <w:rPr>
                <w:rFonts w:ascii="CordiaUPC" w:hAnsi="CordiaUPC" w:cs="CordiaUPC"/>
                <w:sz w:val="26"/>
                <w:szCs w:val="26"/>
                <w:cs/>
                <w:lang w:bidi="th-TH"/>
              </w:rPr>
            </w:pPr>
            <w:r w:rsidRPr="007F079E">
              <w:rPr>
                <w:rFonts w:ascii="CordiaUPC" w:hAnsi="CordiaUPC" w:cs="CordiaUPC"/>
                <w:i/>
                <w:iCs/>
                <w:sz w:val="26"/>
                <w:szCs w:val="26"/>
              </w:rPr>
              <w:t>(in million Baht)</w:t>
            </w:r>
          </w:p>
        </w:tc>
      </w:tr>
      <w:tr w:rsidR="00590BA3" w:rsidRPr="007F079E" w14:paraId="5928F886" w14:textId="77777777" w:rsidTr="0049159B">
        <w:tblPrEx>
          <w:tblCellMar>
            <w:left w:w="86" w:type="dxa"/>
            <w:right w:w="86" w:type="dxa"/>
          </w:tblCellMar>
          <w:tblLook w:val="01E0" w:firstRow="1" w:lastRow="1" w:firstColumn="1" w:lastColumn="1" w:noHBand="0" w:noVBand="0"/>
        </w:tblPrEx>
        <w:trPr>
          <w:gridAfter w:val="1"/>
          <w:wAfter w:w="14" w:type="dxa"/>
          <w:trHeight w:val="181"/>
        </w:trPr>
        <w:tc>
          <w:tcPr>
            <w:tcW w:w="3777" w:type="dxa"/>
            <w:gridSpan w:val="2"/>
          </w:tcPr>
          <w:p w14:paraId="654F6298" w14:textId="77777777" w:rsidR="00590BA3" w:rsidRPr="007F079E" w:rsidRDefault="00590BA3" w:rsidP="001C09F9">
            <w:pPr>
              <w:tabs>
                <w:tab w:val="left" w:pos="2706"/>
              </w:tabs>
              <w:spacing w:line="240" w:lineRule="exact"/>
              <w:rPr>
                <w:rFonts w:ascii="CordiaUPC" w:hAnsi="CordiaUPC" w:cs="CordiaUPC"/>
                <w:color w:val="000000"/>
                <w:sz w:val="26"/>
                <w:szCs w:val="26"/>
                <w:lang w:val="en-US"/>
              </w:rPr>
            </w:pPr>
          </w:p>
        </w:tc>
        <w:tc>
          <w:tcPr>
            <w:tcW w:w="540" w:type="dxa"/>
          </w:tcPr>
          <w:p w14:paraId="31865462" w14:textId="77777777" w:rsidR="00590BA3" w:rsidRPr="007F079E" w:rsidRDefault="00590BA3" w:rsidP="001C09F9">
            <w:pPr>
              <w:tabs>
                <w:tab w:val="decimal" w:pos="676"/>
              </w:tabs>
              <w:spacing w:line="240" w:lineRule="exact"/>
              <w:rPr>
                <w:rFonts w:ascii="CordiaUPC" w:hAnsi="CordiaUPC" w:cs="CordiaUPC"/>
                <w:sz w:val="26"/>
                <w:szCs w:val="26"/>
              </w:rPr>
            </w:pPr>
          </w:p>
        </w:tc>
        <w:tc>
          <w:tcPr>
            <w:tcW w:w="1171" w:type="dxa"/>
            <w:vAlign w:val="bottom"/>
          </w:tcPr>
          <w:p w14:paraId="0960146A" w14:textId="77777777" w:rsidR="00590BA3" w:rsidRPr="007F079E" w:rsidRDefault="00590BA3" w:rsidP="001C09F9">
            <w:pPr>
              <w:tabs>
                <w:tab w:val="decimal" w:pos="811"/>
              </w:tabs>
              <w:spacing w:line="240" w:lineRule="exact"/>
              <w:rPr>
                <w:rFonts w:ascii="CordiaUPC" w:hAnsi="CordiaUPC" w:cs="CordiaUPC"/>
                <w:sz w:val="26"/>
                <w:szCs w:val="26"/>
                <w:cs/>
                <w:lang w:bidi="th-TH"/>
              </w:rPr>
            </w:pPr>
          </w:p>
        </w:tc>
        <w:tc>
          <w:tcPr>
            <w:tcW w:w="192" w:type="dxa"/>
            <w:gridSpan w:val="2"/>
          </w:tcPr>
          <w:p w14:paraId="45FBCDB2" w14:textId="77777777" w:rsidR="00590BA3" w:rsidRPr="007F079E" w:rsidRDefault="00590BA3" w:rsidP="001C09F9">
            <w:pPr>
              <w:tabs>
                <w:tab w:val="decimal" w:pos="676"/>
              </w:tabs>
              <w:spacing w:line="240" w:lineRule="exact"/>
              <w:rPr>
                <w:rFonts w:ascii="CordiaUPC" w:hAnsi="CordiaUPC" w:cs="CordiaUPC"/>
                <w:sz w:val="26"/>
                <w:szCs w:val="26"/>
              </w:rPr>
            </w:pPr>
          </w:p>
        </w:tc>
        <w:tc>
          <w:tcPr>
            <w:tcW w:w="1238" w:type="dxa"/>
            <w:gridSpan w:val="2"/>
            <w:vAlign w:val="bottom"/>
          </w:tcPr>
          <w:p w14:paraId="680EFF6D" w14:textId="77777777" w:rsidR="00590BA3" w:rsidRPr="007F079E" w:rsidRDefault="00590BA3" w:rsidP="001C09F9">
            <w:pPr>
              <w:tabs>
                <w:tab w:val="decimal" w:pos="803"/>
              </w:tabs>
              <w:spacing w:line="240" w:lineRule="exact"/>
              <w:rPr>
                <w:rFonts w:ascii="CordiaUPC" w:hAnsi="CordiaUPC" w:cs="CordiaUPC"/>
                <w:sz w:val="26"/>
                <w:szCs w:val="26"/>
              </w:rPr>
            </w:pPr>
          </w:p>
        </w:tc>
        <w:tc>
          <w:tcPr>
            <w:tcW w:w="192" w:type="dxa"/>
            <w:gridSpan w:val="2"/>
          </w:tcPr>
          <w:p w14:paraId="2269E9AB" w14:textId="77777777" w:rsidR="00590BA3" w:rsidRPr="007F079E" w:rsidRDefault="00590BA3" w:rsidP="001C09F9">
            <w:pPr>
              <w:tabs>
                <w:tab w:val="decimal" w:pos="676"/>
              </w:tabs>
              <w:spacing w:line="240" w:lineRule="exact"/>
              <w:rPr>
                <w:rFonts w:ascii="CordiaUPC" w:hAnsi="CordiaUPC" w:cs="CordiaUPC"/>
                <w:sz w:val="26"/>
                <w:szCs w:val="26"/>
              </w:rPr>
            </w:pPr>
          </w:p>
        </w:tc>
        <w:tc>
          <w:tcPr>
            <w:tcW w:w="990" w:type="dxa"/>
            <w:vAlign w:val="bottom"/>
          </w:tcPr>
          <w:p w14:paraId="5435FC44" w14:textId="77777777" w:rsidR="00590BA3" w:rsidRPr="007F079E" w:rsidRDefault="00590BA3" w:rsidP="001C09F9">
            <w:pPr>
              <w:tabs>
                <w:tab w:val="decimal" w:pos="722"/>
              </w:tabs>
              <w:spacing w:line="240" w:lineRule="exact"/>
              <w:rPr>
                <w:rFonts w:ascii="CordiaUPC" w:hAnsi="CordiaUPC" w:cs="CordiaUPC"/>
                <w:sz w:val="26"/>
                <w:szCs w:val="26"/>
              </w:rPr>
            </w:pPr>
          </w:p>
        </w:tc>
        <w:tc>
          <w:tcPr>
            <w:tcW w:w="192" w:type="dxa"/>
            <w:gridSpan w:val="2"/>
          </w:tcPr>
          <w:p w14:paraId="361BB0EB" w14:textId="77777777" w:rsidR="00590BA3" w:rsidRPr="007F079E" w:rsidRDefault="00590BA3" w:rsidP="001C09F9">
            <w:pPr>
              <w:tabs>
                <w:tab w:val="decimal" w:pos="676"/>
              </w:tabs>
              <w:spacing w:line="240" w:lineRule="exact"/>
              <w:rPr>
                <w:rFonts w:ascii="CordiaUPC" w:hAnsi="CordiaUPC" w:cs="CordiaUPC"/>
                <w:sz w:val="26"/>
                <w:szCs w:val="26"/>
              </w:rPr>
            </w:pPr>
          </w:p>
        </w:tc>
        <w:tc>
          <w:tcPr>
            <w:tcW w:w="1158" w:type="dxa"/>
            <w:vAlign w:val="bottom"/>
          </w:tcPr>
          <w:p w14:paraId="5F5EF6A5" w14:textId="77777777" w:rsidR="00590BA3" w:rsidRPr="007F079E" w:rsidRDefault="00590BA3" w:rsidP="001C09F9">
            <w:pPr>
              <w:tabs>
                <w:tab w:val="decimal" w:pos="725"/>
              </w:tabs>
              <w:spacing w:line="240" w:lineRule="exact"/>
              <w:rPr>
                <w:rFonts w:ascii="CordiaUPC" w:hAnsi="CordiaUPC" w:cs="CordiaUPC"/>
                <w:sz w:val="26"/>
                <w:szCs w:val="26"/>
              </w:rPr>
            </w:pPr>
          </w:p>
        </w:tc>
      </w:tr>
      <w:tr w:rsidR="00F74F0C" w:rsidRPr="007F079E" w14:paraId="1ABC986C" w14:textId="77777777" w:rsidTr="0049159B">
        <w:tblPrEx>
          <w:tblCellMar>
            <w:left w:w="86" w:type="dxa"/>
            <w:right w:w="86" w:type="dxa"/>
          </w:tblCellMar>
          <w:tblLook w:val="01E0" w:firstRow="1" w:lastRow="1" w:firstColumn="1" w:lastColumn="1" w:noHBand="0" w:noVBand="0"/>
        </w:tblPrEx>
        <w:trPr>
          <w:gridAfter w:val="1"/>
          <w:wAfter w:w="14" w:type="dxa"/>
          <w:trHeight w:val="181"/>
        </w:trPr>
        <w:tc>
          <w:tcPr>
            <w:tcW w:w="3777" w:type="dxa"/>
            <w:gridSpan w:val="2"/>
          </w:tcPr>
          <w:p w14:paraId="13D30BB1" w14:textId="77777777" w:rsidR="00F74F0C" w:rsidRPr="007F079E" w:rsidRDefault="00F74F0C" w:rsidP="00F74F0C">
            <w:pPr>
              <w:spacing w:line="240" w:lineRule="exact"/>
              <w:rPr>
                <w:rFonts w:ascii="CordiaUPC" w:hAnsi="CordiaUPC" w:cs="CordiaUPC"/>
                <w:color w:val="000000"/>
                <w:sz w:val="26"/>
                <w:szCs w:val="26"/>
                <w:lang w:val="en-US"/>
              </w:rPr>
            </w:pPr>
            <w:r w:rsidRPr="007F079E">
              <w:rPr>
                <w:rFonts w:ascii="CordiaUPC" w:hAnsi="CordiaUPC" w:cs="CordiaUPC"/>
                <w:color w:val="000000"/>
                <w:sz w:val="26"/>
                <w:szCs w:val="26"/>
                <w:lang w:val="en-US"/>
              </w:rPr>
              <w:t>Deferred tax assets</w:t>
            </w:r>
          </w:p>
        </w:tc>
        <w:tc>
          <w:tcPr>
            <w:tcW w:w="540" w:type="dxa"/>
          </w:tcPr>
          <w:p w14:paraId="22744511" w14:textId="77777777" w:rsidR="00F74F0C" w:rsidRPr="007F079E" w:rsidRDefault="00F74F0C" w:rsidP="00F74F0C">
            <w:pPr>
              <w:tabs>
                <w:tab w:val="decimal" w:pos="676"/>
              </w:tabs>
              <w:spacing w:line="240" w:lineRule="exact"/>
              <w:rPr>
                <w:rFonts w:ascii="CordiaUPC" w:hAnsi="CordiaUPC" w:cs="CordiaUPC"/>
                <w:sz w:val="26"/>
                <w:szCs w:val="26"/>
              </w:rPr>
            </w:pPr>
          </w:p>
        </w:tc>
        <w:tc>
          <w:tcPr>
            <w:tcW w:w="1171" w:type="dxa"/>
            <w:vAlign w:val="bottom"/>
          </w:tcPr>
          <w:p w14:paraId="618A66C1" w14:textId="50732D77" w:rsidR="00F74F0C" w:rsidRPr="007F079E" w:rsidRDefault="00F74F0C" w:rsidP="00F74F0C">
            <w:pPr>
              <w:tabs>
                <w:tab w:val="decimal" w:pos="811"/>
              </w:tabs>
              <w:spacing w:line="240" w:lineRule="exact"/>
              <w:rPr>
                <w:rFonts w:ascii="CordiaUPC" w:hAnsi="CordiaUPC" w:cs="CordiaUPC"/>
                <w:sz w:val="26"/>
                <w:szCs w:val="26"/>
                <w:lang w:val="en-US" w:bidi="th-TH"/>
              </w:rPr>
            </w:pPr>
            <w:r w:rsidRPr="007F079E">
              <w:rPr>
                <w:rFonts w:ascii="CordiaUPC" w:hAnsi="CordiaUPC" w:cs="CordiaUPC"/>
                <w:sz w:val="26"/>
                <w:szCs w:val="26"/>
                <w:lang w:val="en-US" w:bidi="th-TH"/>
              </w:rPr>
              <w:t>830</w:t>
            </w:r>
          </w:p>
        </w:tc>
        <w:tc>
          <w:tcPr>
            <w:tcW w:w="192" w:type="dxa"/>
            <w:gridSpan w:val="2"/>
          </w:tcPr>
          <w:p w14:paraId="1594E231" w14:textId="77777777" w:rsidR="00F74F0C" w:rsidRPr="007F079E" w:rsidRDefault="00F74F0C" w:rsidP="00F74F0C">
            <w:pPr>
              <w:tabs>
                <w:tab w:val="decimal" w:pos="676"/>
              </w:tabs>
              <w:spacing w:line="240" w:lineRule="exact"/>
              <w:rPr>
                <w:rFonts w:ascii="CordiaUPC" w:hAnsi="CordiaUPC" w:cs="CordiaUPC"/>
                <w:sz w:val="26"/>
                <w:szCs w:val="26"/>
              </w:rPr>
            </w:pPr>
          </w:p>
        </w:tc>
        <w:tc>
          <w:tcPr>
            <w:tcW w:w="1238" w:type="dxa"/>
            <w:gridSpan w:val="2"/>
            <w:vAlign w:val="bottom"/>
          </w:tcPr>
          <w:p w14:paraId="0BB630BE" w14:textId="6DC18B5C" w:rsidR="00F74F0C" w:rsidRPr="007F079E" w:rsidRDefault="00F74F0C" w:rsidP="00F74F0C">
            <w:pPr>
              <w:tabs>
                <w:tab w:val="decimal" w:pos="811"/>
              </w:tabs>
              <w:spacing w:line="240" w:lineRule="exact"/>
              <w:rPr>
                <w:rFonts w:ascii="CordiaUPC" w:hAnsi="CordiaUPC" w:cs="CordiaUPC"/>
                <w:sz w:val="26"/>
                <w:szCs w:val="26"/>
              </w:rPr>
            </w:pPr>
            <w:r w:rsidRPr="007F079E">
              <w:rPr>
                <w:rFonts w:ascii="CordiaUPC" w:hAnsi="CordiaUPC" w:cs="CordiaUPC"/>
                <w:sz w:val="26"/>
                <w:szCs w:val="26"/>
                <w:lang w:val="en-US" w:bidi="th-TH"/>
              </w:rPr>
              <w:t>9</w:t>
            </w:r>
          </w:p>
        </w:tc>
        <w:tc>
          <w:tcPr>
            <w:tcW w:w="192" w:type="dxa"/>
            <w:gridSpan w:val="2"/>
          </w:tcPr>
          <w:p w14:paraId="6778B2AD" w14:textId="77777777" w:rsidR="00F74F0C" w:rsidRPr="007F079E" w:rsidRDefault="00F74F0C" w:rsidP="00F74F0C">
            <w:pPr>
              <w:tabs>
                <w:tab w:val="decimal" w:pos="676"/>
              </w:tabs>
              <w:spacing w:line="240" w:lineRule="exact"/>
              <w:rPr>
                <w:rFonts w:ascii="CordiaUPC" w:hAnsi="CordiaUPC" w:cs="CordiaUPC"/>
                <w:sz w:val="26"/>
                <w:szCs w:val="26"/>
              </w:rPr>
            </w:pPr>
          </w:p>
        </w:tc>
        <w:tc>
          <w:tcPr>
            <w:tcW w:w="990" w:type="dxa"/>
            <w:vAlign w:val="bottom"/>
          </w:tcPr>
          <w:p w14:paraId="1C6B85E5" w14:textId="5388C9D3" w:rsidR="00F74F0C" w:rsidRPr="007F079E" w:rsidRDefault="00F74F0C" w:rsidP="00F74F0C">
            <w:pPr>
              <w:tabs>
                <w:tab w:val="decimal" w:pos="722"/>
              </w:tabs>
              <w:spacing w:line="240" w:lineRule="exact"/>
              <w:rPr>
                <w:rFonts w:ascii="CordiaUPC" w:hAnsi="CordiaUPC" w:cs="CordiaUPC"/>
                <w:sz w:val="26"/>
                <w:szCs w:val="26"/>
              </w:rPr>
            </w:pPr>
            <w:r w:rsidRPr="007F079E">
              <w:rPr>
                <w:rFonts w:ascii="CordiaUPC" w:hAnsi="CordiaUPC" w:cs="CordiaUPC"/>
                <w:sz w:val="26"/>
                <w:szCs w:val="26"/>
              </w:rPr>
              <w:t>1,39</w:t>
            </w:r>
            <w:r w:rsidR="008F04BB" w:rsidRPr="007F079E">
              <w:rPr>
                <w:rFonts w:ascii="CordiaUPC" w:hAnsi="CordiaUPC" w:cs="CordiaUPC"/>
                <w:sz w:val="26"/>
                <w:szCs w:val="26"/>
                <w:lang w:val="en-US" w:bidi="th-TH"/>
              </w:rPr>
              <w:t>9</w:t>
            </w:r>
          </w:p>
        </w:tc>
        <w:tc>
          <w:tcPr>
            <w:tcW w:w="192" w:type="dxa"/>
            <w:gridSpan w:val="2"/>
          </w:tcPr>
          <w:p w14:paraId="63FC5D02" w14:textId="77777777" w:rsidR="00F74F0C" w:rsidRPr="007F079E" w:rsidRDefault="00F74F0C" w:rsidP="00F74F0C">
            <w:pPr>
              <w:tabs>
                <w:tab w:val="decimal" w:pos="676"/>
              </w:tabs>
              <w:spacing w:line="240" w:lineRule="exact"/>
              <w:rPr>
                <w:rFonts w:ascii="CordiaUPC" w:hAnsi="CordiaUPC" w:cs="CordiaUPC"/>
                <w:sz w:val="26"/>
                <w:szCs w:val="26"/>
              </w:rPr>
            </w:pPr>
          </w:p>
        </w:tc>
        <w:tc>
          <w:tcPr>
            <w:tcW w:w="1158" w:type="dxa"/>
            <w:vAlign w:val="bottom"/>
          </w:tcPr>
          <w:p w14:paraId="6389061E" w14:textId="61832115" w:rsidR="00F74F0C" w:rsidRPr="007F079E" w:rsidRDefault="00F74F0C" w:rsidP="00F74F0C">
            <w:pPr>
              <w:tabs>
                <w:tab w:val="decimal" w:pos="850"/>
              </w:tabs>
              <w:spacing w:line="240" w:lineRule="exact"/>
              <w:ind w:right="-108"/>
              <w:rPr>
                <w:rFonts w:ascii="CordiaUPC" w:hAnsi="CordiaUPC" w:cs="CordiaUPC"/>
                <w:sz w:val="26"/>
                <w:szCs w:val="26"/>
              </w:rPr>
            </w:pPr>
            <w:r w:rsidRPr="007F079E">
              <w:rPr>
                <w:rFonts w:ascii="CordiaUPC" w:hAnsi="CordiaUPC" w:cs="CordiaUPC"/>
                <w:sz w:val="26"/>
                <w:szCs w:val="26"/>
              </w:rPr>
              <w:t>-</w:t>
            </w:r>
          </w:p>
        </w:tc>
      </w:tr>
      <w:tr w:rsidR="00F74F0C" w:rsidRPr="007F079E" w14:paraId="066A02CF" w14:textId="77777777" w:rsidTr="0049159B">
        <w:tblPrEx>
          <w:tblCellMar>
            <w:left w:w="86" w:type="dxa"/>
            <w:right w:w="86" w:type="dxa"/>
          </w:tblCellMar>
          <w:tblLook w:val="01E0" w:firstRow="1" w:lastRow="1" w:firstColumn="1" w:lastColumn="1" w:noHBand="0" w:noVBand="0"/>
        </w:tblPrEx>
        <w:trPr>
          <w:gridAfter w:val="1"/>
          <w:wAfter w:w="14" w:type="dxa"/>
          <w:trHeight w:val="181"/>
        </w:trPr>
        <w:tc>
          <w:tcPr>
            <w:tcW w:w="3777" w:type="dxa"/>
            <w:gridSpan w:val="2"/>
          </w:tcPr>
          <w:p w14:paraId="503033CF" w14:textId="77777777" w:rsidR="00F74F0C" w:rsidRPr="007F079E" w:rsidRDefault="00F74F0C" w:rsidP="00F74F0C">
            <w:pPr>
              <w:spacing w:line="240" w:lineRule="exact"/>
              <w:rPr>
                <w:rFonts w:ascii="CordiaUPC" w:hAnsi="CordiaUPC" w:cs="CordiaUPC"/>
                <w:color w:val="000000"/>
                <w:sz w:val="26"/>
                <w:szCs w:val="26"/>
                <w:lang w:val="en-US"/>
              </w:rPr>
            </w:pPr>
            <w:r w:rsidRPr="007F079E">
              <w:rPr>
                <w:rFonts w:ascii="CordiaUPC" w:hAnsi="CordiaUPC" w:cs="CordiaUPC"/>
                <w:color w:val="000000"/>
                <w:sz w:val="26"/>
                <w:szCs w:val="26"/>
                <w:lang w:val="en-US"/>
              </w:rPr>
              <w:t>Deferred tax liabilities</w:t>
            </w:r>
          </w:p>
        </w:tc>
        <w:tc>
          <w:tcPr>
            <w:tcW w:w="540" w:type="dxa"/>
          </w:tcPr>
          <w:p w14:paraId="64407E77" w14:textId="77777777" w:rsidR="00F74F0C" w:rsidRPr="007F079E" w:rsidRDefault="00F74F0C" w:rsidP="00F74F0C">
            <w:pPr>
              <w:tabs>
                <w:tab w:val="decimal" w:pos="676"/>
              </w:tabs>
              <w:spacing w:line="240" w:lineRule="exact"/>
              <w:rPr>
                <w:rFonts w:ascii="CordiaUPC" w:hAnsi="CordiaUPC" w:cs="CordiaUPC"/>
                <w:sz w:val="26"/>
                <w:szCs w:val="26"/>
              </w:rPr>
            </w:pPr>
          </w:p>
        </w:tc>
        <w:tc>
          <w:tcPr>
            <w:tcW w:w="1171" w:type="dxa"/>
            <w:vAlign w:val="bottom"/>
          </w:tcPr>
          <w:p w14:paraId="19407526" w14:textId="6DA416C1" w:rsidR="00F74F0C" w:rsidRPr="007F079E" w:rsidRDefault="00F74F0C" w:rsidP="00F74F0C">
            <w:pPr>
              <w:tabs>
                <w:tab w:val="decimal" w:pos="811"/>
              </w:tabs>
              <w:spacing w:line="240" w:lineRule="exact"/>
              <w:rPr>
                <w:rFonts w:ascii="CordiaUPC" w:hAnsi="CordiaUPC" w:cs="CordiaUPC"/>
                <w:sz w:val="26"/>
                <w:szCs w:val="26"/>
                <w:lang w:bidi="th-TH"/>
              </w:rPr>
            </w:pPr>
            <w:r w:rsidRPr="007F079E">
              <w:rPr>
                <w:rFonts w:ascii="CordiaUPC" w:hAnsi="CordiaUPC" w:cs="CordiaUPC"/>
                <w:sz w:val="26"/>
                <w:szCs w:val="26"/>
                <w:lang w:bidi="th-TH"/>
              </w:rPr>
              <w:t>-</w:t>
            </w:r>
          </w:p>
        </w:tc>
        <w:tc>
          <w:tcPr>
            <w:tcW w:w="192" w:type="dxa"/>
            <w:gridSpan w:val="2"/>
          </w:tcPr>
          <w:p w14:paraId="58DAE515" w14:textId="77777777" w:rsidR="00F74F0C" w:rsidRPr="007F079E" w:rsidRDefault="00F74F0C" w:rsidP="00F74F0C">
            <w:pPr>
              <w:tabs>
                <w:tab w:val="decimal" w:pos="676"/>
              </w:tabs>
              <w:spacing w:line="240" w:lineRule="exact"/>
              <w:rPr>
                <w:rFonts w:ascii="CordiaUPC" w:hAnsi="CordiaUPC" w:cs="CordiaUPC"/>
                <w:sz w:val="26"/>
                <w:szCs w:val="26"/>
              </w:rPr>
            </w:pPr>
          </w:p>
        </w:tc>
        <w:tc>
          <w:tcPr>
            <w:tcW w:w="1238" w:type="dxa"/>
            <w:gridSpan w:val="2"/>
            <w:vAlign w:val="bottom"/>
          </w:tcPr>
          <w:p w14:paraId="60932BE5" w14:textId="2EA7C95C" w:rsidR="00F74F0C" w:rsidRPr="007F079E" w:rsidRDefault="00F74F0C" w:rsidP="00F74F0C">
            <w:pPr>
              <w:tabs>
                <w:tab w:val="decimal" w:pos="811"/>
              </w:tabs>
              <w:spacing w:line="240" w:lineRule="exact"/>
              <w:rPr>
                <w:rFonts w:ascii="CordiaUPC" w:hAnsi="CordiaUPC" w:cs="CordiaUPC"/>
                <w:sz w:val="26"/>
                <w:szCs w:val="26"/>
                <w:lang w:bidi="th-TH"/>
              </w:rPr>
            </w:pPr>
            <w:r w:rsidRPr="007F079E">
              <w:rPr>
                <w:rFonts w:ascii="CordiaUPC" w:hAnsi="CordiaUPC" w:cs="CordiaUPC"/>
                <w:sz w:val="26"/>
                <w:szCs w:val="26"/>
                <w:lang w:bidi="th-TH"/>
              </w:rPr>
              <w:t>922</w:t>
            </w:r>
          </w:p>
        </w:tc>
        <w:tc>
          <w:tcPr>
            <w:tcW w:w="192" w:type="dxa"/>
            <w:gridSpan w:val="2"/>
          </w:tcPr>
          <w:p w14:paraId="0907E528" w14:textId="77777777" w:rsidR="00F74F0C" w:rsidRPr="007F079E" w:rsidRDefault="00F74F0C" w:rsidP="00F74F0C">
            <w:pPr>
              <w:tabs>
                <w:tab w:val="decimal" w:pos="676"/>
              </w:tabs>
              <w:spacing w:line="240" w:lineRule="exact"/>
              <w:rPr>
                <w:rFonts w:ascii="CordiaUPC" w:hAnsi="CordiaUPC" w:cs="CordiaUPC"/>
                <w:sz w:val="26"/>
                <w:szCs w:val="26"/>
              </w:rPr>
            </w:pPr>
          </w:p>
        </w:tc>
        <w:tc>
          <w:tcPr>
            <w:tcW w:w="990" w:type="dxa"/>
            <w:vAlign w:val="bottom"/>
          </w:tcPr>
          <w:p w14:paraId="0EEEF7C4" w14:textId="10D03072" w:rsidR="00F74F0C" w:rsidRPr="007F079E" w:rsidRDefault="00F74F0C" w:rsidP="00F74F0C">
            <w:pPr>
              <w:tabs>
                <w:tab w:val="decimal" w:pos="722"/>
              </w:tabs>
              <w:spacing w:line="240" w:lineRule="exact"/>
              <w:rPr>
                <w:rFonts w:ascii="CordiaUPC" w:hAnsi="CordiaUPC" w:cs="CordiaUPC"/>
                <w:sz w:val="26"/>
                <w:szCs w:val="26"/>
              </w:rPr>
            </w:pPr>
            <w:r w:rsidRPr="007F079E">
              <w:rPr>
                <w:rFonts w:ascii="CordiaUPC" w:hAnsi="CordiaUPC" w:cs="CordiaUPC"/>
                <w:sz w:val="26"/>
                <w:szCs w:val="26"/>
              </w:rPr>
              <w:t>-</w:t>
            </w:r>
          </w:p>
        </w:tc>
        <w:tc>
          <w:tcPr>
            <w:tcW w:w="192" w:type="dxa"/>
            <w:gridSpan w:val="2"/>
          </w:tcPr>
          <w:p w14:paraId="00A3D194" w14:textId="77777777" w:rsidR="00F74F0C" w:rsidRPr="007F079E" w:rsidRDefault="00F74F0C" w:rsidP="00F74F0C">
            <w:pPr>
              <w:tabs>
                <w:tab w:val="decimal" w:pos="676"/>
              </w:tabs>
              <w:spacing w:line="240" w:lineRule="exact"/>
              <w:rPr>
                <w:rFonts w:ascii="CordiaUPC" w:hAnsi="CordiaUPC" w:cs="CordiaUPC"/>
                <w:sz w:val="26"/>
                <w:szCs w:val="26"/>
              </w:rPr>
            </w:pPr>
          </w:p>
        </w:tc>
        <w:tc>
          <w:tcPr>
            <w:tcW w:w="1158" w:type="dxa"/>
            <w:vAlign w:val="bottom"/>
          </w:tcPr>
          <w:p w14:paraId="27ABD729" w14:textId="51B50FC0" w:rsidR="00F74F0C" w:rsidRPr="007F079E" w:rsidRDefault="00F74F0C" w:rsidP="00F74F0C">
            <w:pPr>
              <w:tabs>
                <w:tab w:val="decimal" w:pos="850"/>
              </w:tabs>
              <w:spacing w:line="240" w:lineRule="exact"/>
              <w:ind w:right="-108"/>
              <w:rPr>
                <w:rFonts w:ascii="CordiaUPC" w:hAnsi="CordiaUPC" w:cs="CordiaUPC"/>
                <w:sz w:val="26"/>
                <w:szCs w:val="26"/>
              </w:rPr>
            </w:pPr>
            <w:r w:rsidRPr="007F079E">
              <w:rPr>
                <w:rFonts w:ascii="CordiaUPC" w:hAnsi="CordiaUPC" w:cs="CordiaUPC"/>
                <w:sz w:val="26"/>
                <w:szCs w:val="26"/>
              </w:rPr>
              <w:t>247</w:t>
            </w:r>
          </w:p>
        </w:tc>
      </w:tr>
      <w:tr w:rsidR="00F74F0C" w:rsidRPr="007F079E" w14:paraId="0795A3F8" w14:textId="77777777" w:rsidTr="00D522E3">
        <w:tblPrEx>
          <w:tblCellMar>
            <w:left w:w="86" w:type="dxa"/>
            <w:right w:w="86" w:type="dxa"/>
          </w:tblCellMar>
          <w:tblLook w:val="01E0" w:firstRow="1" w:lastRow="1" w:firstColumn="1" w:lastColumn="1" w:noHBand="0" w:noVBand="0"/>
        </w:tblPrEx>
        <w:trPr>
          <w:gridAfter w:val="1"/>
          <w:wAfter w:w="14" w:type="dxa"/>
          <w:trHeight w:val="51"/>
        </w:trPr>
        <w:tc>
          <w:tcPr>
            <w:tcW w:w="3777" w:type="dxa"/>
            <w:gridSpan w:val="2"/>
          </w:tcPr>
          <w:p w14:paraId="2BFA860C" w14:textId="77777777" w:rsidR="00F74F0C" w:rsidRPr="007F079E" w:rsidRDefault="00F74F0C" w:rsidP="00F74F0C">
            <w:pPr>
              <w:spacing w:line="240" w:lineRule="exact"/>
              <w:rPr>
                <w:rFonts w:ascii="CordiaUPC" w:hAnsi="CordiaUPC" w:cs="CordiaUPC"/>
                <w:b/>
                <w:bCs/>
                <w:color w:val="000000"/>
                <w:sz w:val="26"/>
                <w:szCs w:val="26"/>
                <w:lang w:val="en-US"/>
              </w:rPr>
            </w:pPr>
            <w:r w:rsidRPr="007F079E">
              <w:rPr>
                <w:rFonts w:ascii="CordiaUPC" w:hAnsi="CordiaUPC" w:cs="CordiaUPC"/>
                <w:b/>
                <w:bCs/>
                <w:color w:val="000000"/>
                <w:sz w:val="26"/>
                <w:szCs w:val="26"/>
                <w:lang w:val="en-US"/>
              </w:rPr>
              <w:t>Net</w:t>
            </w:r>
          </w:p>
        </w:tc>
        <w:tc>
          <w:tcPr>
            <w:tcW w:w="540" w:type="dxa"/>
          </w:tcPr>
          <w:p w14:paraId="44F53717" w14:textId="77777777" w:rsidR="00F74F0C" w:rsidRPr="007F079E" w:rsidRDefault="00F74F0C" w:rsidP="00F74F0C">
            <w:pPr>
              <w:tabs>
                <w:tab w:val="decimal" w:pos="676"/>
              </w:tabs>
              <w:spacing w:line="240" w:lineRule="exact"/>
              <w:rPr>
                <w:rFonts w:ascii="CordiaUPC" w:hAnsi="CordiaUPC" w:cs="CordiaUPC"/>
                <w:b/>
                <w:bCs/>
                <w:sz w:val="26"/>
                <w:szCs w:val="26"/>
              </w:rPr>
            </w:pPr>
          </w:p>
        </w:tc>
        <w:tc>
          <w:tcPr>
            <w:tcW w:w="1171" w:type="dxa"/>
            <w:tcBorders>
              <w:top w:val="single" w:sz="2" w:space="0" w:color="auto"/>
              <w:left w:val="nil"/>
              <w:bottom w:val="double" w:sz="4" w:space="0" w:color="auto"/>
              <w:right w:val="nil"/>
            </w:tcBorders>
            <w:vAlign w:val="bottom"/>
          </w:tcPr>
          <w:p w14:paraId="0E4F3C72" w14:textId="4B09D2DD" w:rsidR="00F74F0C" w:rsidRPr="007F079E" w:rsidRDefault="00F74F0C" w:rsidP="00F74F0C">
            <w:pPr>
              <w:tabs>
                <w:tab w:val="decimal" w:pos="811"/>
              </w:tabs>
              <w:spacing w:line="240" w:lineRule="exact"/>
              <w:rPr>
                <w:rFonts w:ascii="CordiaUPC" w:hAnsi="CordiaUPC" w:cs="CordiaUPC"/>
                <w:b/>
                <w:bCs/>
                <w:sz w:val="26"/>
                <w:szCs w:val="26"/>
                <w:lang w:bidi="th-TH"/>
              </w:rPr>
            </w:pPr>
            <w:r w:rsidRPr="007F079E">
              <w:rPr>
                <w:rFonts w:ascii="CordiaUPC" w:hAnsi="CordiaUPC" w:cs="CordiaUPC"/>
                <w:b/>
                <w:bCs/>
                <w:sz w:val="26"/>
                <w:szCs w:val="26"/>
                <w:lang w:bidi="th-TH"/>
              </w:rPr>
              <w:t>830</w:t>
            </w:r>
          </w:p>
        </w:tc>
        <w:tc>
          <w:tcPr>
            <w:tcW w:w="192" w:type="dxa"/>
            <w:gridSpan w:val="2"/>
          </w:tcPr>
          <w:p w14:paraId="10CE9D5C" w14:textId="77777777" w:rsidR="00F74F0C" w:rsidRPr="007F079E" w:rsidRDefault="00F74F0C" w:rsidP="00F74F0C">
            <w:pPr>
              <w:tabs>
                <w:tab w:val="decimal" w:pos="676"/>
              </w:tabs>
              <w:spacing w:line="240" w:lineRule="exact"/>
              <w:rPr>
                <w:rFonts w:ascii="CordiaUPC" w:hAnsi="CordiaUPC" w:cs="CordiaUPC"/>
                <w:b/>
                <w:bCs/>
                <w:sz w:val="26"/>
                <w:szCs w:val="26"/>
              </w:rPr>
            </w:pPr>
          </w:p>
        </w:tc>
        <w:tc>
          <w:tcPr>
            <w:tcW w:w="1238" w:type="dxa"/>
            <w:gridSpan w:val="2"/>
            <w:tcBorders>
              <w:top w:val="single" w:sz="2" w:space="0" w:color="auto"/>
              <w:bottom w:val="double" w:sz="4" w:space="0" w:color="auto"/>
            </w:tcBorders>
            <w:vAlign w:val="bottom"/>
          </w:tcPr>
          <w:p w14:paraId="617791E2" w14:textId="5E7716C3" w:rsidR="00F74F0C" w:rsidRPr="007F079E" w:rsidRDefault="00F74F0C" w:rsidP="00F74F0C">
            <w:pPr>
              <w:tabs>
                <w:tab w:val="decimal" w:pos="811"/>
              </w:tabs>
              <w:spacing w:line="240" w:lineRule="exact"/>
              <w:rPr>
                <w:rFonts w:ascii="CordiaUPC" w:hAnsi="CordiaUPC" w:cs="CordiaUPC"/>
                <w:b/>
                <w:bCs/>
                <w:sz w:val="26"/>
                <w:szCs w:val="26"/>
                <w:lang w:bidi="th-TH"/>
              </w:rPr>
            </w:pPr>
            <w:r w:rsidRPr="007F079E">
              <w:rPr>
                <w:rFonts w:ascii="CordiaUPC" w:hAnsi="CordiaUPC" w:cs="CordiaUPC"/>
                <w:b/>
                <w:bCs/>
                <w:sz w:val="26"/>
                <w:szCs w:val="26"/>
                <w:lang w:bidi="th-TH"/>
              </w:rPr>
              <w:t>(913)</w:t>
            </w:r>
          </w:p>
        </w:tc>
        <w:tc>
          <w:tcPr>
            <w:tcW w:w="192" w:type="dxa"/>
            <w:gridSpan w:val="2"/>
          </w:tcPr>
          <w:p w14:paraId="43248589" w14:textId="77777777" w:rsidR="00F74F0C" w:rsidRPr="007F079E" w:rsidRDefault="00F74F0C" w:rsidP="00F74F0C">
            <w:pPr>
              <w:tabs>
                <w:tab w:val="decimal" w:pos="676"/>
              </w:tabs>
              <w:spacing w:line="240" w:lineRule="exact"/>
              <w:rPr>
                <w:rFonts w:ascii="CordiaUPC" w:hAnsi="CordiaUPC" w:cs="CordiaUPC"/>
                <w:b/>
                <w:bCs/>
                <w:sz w:val="26"/>
                <w:szCs w:val="26"/>
              </w:rPr>
            </w:pPr>
          </w:p>
        </w:tc>
        <w:tc>
          <w:tcPr>
            <w:tcW w:w="990" w:type="dxa"/>
            <w:tcBorders>
              <w:top w:val="single" w:sz="2" w:space="0" w:color="auto"/>
              <w:left w:val="nil"/>
              <w:bottom w:val="double" w:sz="4" w:space="0" w:color="auto"/>
              <w:right w:val="nil"/>
            </w:tcBorders>
            <w:vAlign w:val="bottom"/>
          </w:tcPr>
          <w:p w14:paraId="6B23AAF7" w14:textId="2193D1E6" w:rsidR="00F74F0C" w:rsidRPr="007F079E" w:rsidRDefault="00F74F0C" w:rsidP="00F74F0C">
            <w:pPr>
              <w:tabs>
                <w:tab w:val="decimal" w:pos="722"/>
              </w:tabs>
              <w:spacing w:line="240" w:lineRule="exact"/>
              <w:rPr>
                <w:rFonts w:ascii="CordiaUPC" w:hAnsi="CordiaUPC" w:cs="CordiaUPC"/>
                <w:b/>
                <w:bCs/>
                <w:sz w:val="26"/>
                <w:szCs w:val="26"/>
              </w:rPr>
            </w:pPr>
            <w:r w:rsidRPr="007F079E">
              <w:rPr>
                <w:rFonts w:ascii="CordiaUPC" w:hAnsi="CordiaUPC" w:cs="CordiaUPC"/>
                <w:b/>
                <w:bCs/>
                <w:sz w:val="26"/>
                <w:szCs w:val="26"/>
              </w:rPr>
              <w:t>1,39</w:t>
            </w:r>
            <w:r w:rsidR="008F04BB" w:rsidRPr="007F079E">
              <w:rPr>
                <w:rFonts w:ascii="CordiaUPC" w:hAnsi="CordiaUPC" w:cs="CordiaUPC"/>
                <w:b/>
                <w:bCs/>
                <w:sz w:val="26"/>
                <w:szCs w:val="26"/>
              </w:rPr>
              <w:t>9</w:t>
            </w:r>
          </w:p>
        </w:tc>
        <w:tc>
          <w:tcPr>
            <w:tcW w:w="192" w:type="dxa"/>
            <w:gridSpan w:val="2"/>
          </w:tcPr>
          <w:p w14:paraId="5262A989" w14:textId="77777777" w:rsidR="00F74F0C" w:rsidRPr="007F079E" w:rsidRDefault="00F74F0C" w:rsidP="00F74F0C">
            <w:pPr>
              <w:tabs>
                <w:tab w:val="decimal" w:pos="676"/>
              </w:tabs>
              <w:spacing w:line="240" w:lineRule="exact"/>
              <w:rPr>
                <w:rFonts w:ascii="CordiaUPC" w:hAnsi="CordiaUPC" w:cs="CordiaUPC"/>
                <w:b/>
                <w:bCs/>
                <w:sz w:val="26"/>
                <w:szCs w:val="26"/>
              </w:rPr>
            </w:pPr>
          </w:p>
        </w:tc>
        <w:tc>
          <w:tcPr>
            <w:tcW w:w="1158" w:type="dxa"/>
            <w:tcBorders>
              <w:top w:val="single" w:sz="2" w:space="0" w:color="auto"/>
              <w:bottom w:val="double" w:sz="4" w:space="0" w:color="auto"/>
            </w:tcBorders>
            <w:vAlign w:val="bottom"/>
          </w:tcPr>
          <w:p w14:paraId="2E0EC483" w14:textId="2E035AE7" w:rsidR="00F74F0C" w:rsidRPr="007F079E" w:rsidRDefault="00F74F0C" w:rsidP="00F74F0C">
            <w:pPr>
              <w:tabs>
                <w:tab w:val="decimal" w:pos="850"/>
              </w:tabs>
              <w:spacing w:line="240" w:lineRule="exact"/>
              <w:ind w:right="-108"/>
              <w:rPr>
                <w:rFonts w:ascii="CordiaUPC" w:hAnsi="CordiaUPC" w:cs="CordiaUPC"/>
                <w:b/>
                <w:bCs/>
                <w:sz w:val="26"/>
                <w:szCs w:val="26"/>
              </w:rPr>
            </w:pPr>
            <w:r w:rsidRPr="007F079E">
              <w:rPr>
                <w:rFonts w:ascii="CordiaUPC" w:hAnsi="CordiaUPC" w:cs="CordiaUPC"/>
                <w:b/>
                <w:bCs/>
                <w:sz w:val="26"/>
                <w:szCs w:val="26"/>
              </w:rPr>
              <w:t>(247)</w:t>
            </w:r>
          </w:p>
        </w:tc>
      </w:tr>
    </w:tbl>
    <w:p w14:paraId="667724C7" w14:textId="03CACF7F" w:rsidR="003C008A" w:rsidRPr="007F079E" w:rsidRDefault="003C008A" w:rsidP="003C008A">
      <w:pPr>
        <w:pStyle w:val="index"/>
        <w:spacing w:line="240" w:lineRule="exact"/>
        <w:jc w:val="thaiDistribute"/>
        <w:rPr>
          <w:rFonts w:ascii="CordiaUPC" w:hAnsi="CordiaUPC" w:cs="CordiaUPC"/>
          <w:sz w:val="26"/>
          <w:szCs w:val="26"/>
        </w:rPr>
      </w:pPr>
    </w:p>
    <w:p w14:paraId="1686EF84" w14:textId="519F4D28" w:rsidR="003C008A" w:rsidRPr="007F079E" w:rsidRDefault="003C008A" w:rsidP="003C008A">
      <w:pPr>
        <w:pStyle w:val="index"/>
        <w:spacing w:line="240" w:lineRule="exact"/>
        <w:jc w:val="thaiDistribute"/>
        <w:rPr>
          <w:rFonts w:ascii="CordiaUPC" w:hAnsi="CordiaUPC" w:cs="CordiaUPC"/>
          <w:sz w:val="26"/>
          <w:szCs w:val="26"/>
        </w:rPr>
      </w:pPr>
    </w:p>
    <w:p w14:paraId="675FC5D4" w14:textId="60354F19" w:rsidR="003C008A" w:rsidRPr="007F079E" w:rsidRDefault="003C008A" w:rsidP="003C008A">
      <w:pPr>
        <w:pStyle w:val="index"/>
        <w:spacing w:line="240" w:lineRule="exact"/>
        <w:jc w:val="thaiDistribute"/>
        <w:rPr>
          <w:rFonts w:ascii="CordiaUPC" w:hAnsi="CordiaUPC" w:cs="CordiaUPC"/>
          <w:sz w:val="26"/>
          <w:szCs w:val="26"/>
        </w:rPr>
      </w:pPr>
    </w:p>
    <w:p w14:paraId="7828604C" w14:textId="40034B3B" w:rsidR="003C008A" w:rsidRPr="007F079E" w:rsidRDefault="003C008A" w:rsidP="003C008A">
      <w:pPr>
        <w:pStyle w:val="index"/>
        <w:spacing w:line="240" w:lineRule="exact"/>
        <w:jc w:val="thaiDistribute"/>
        <w:rPr>
          <w:rFonts w:ascii="CordiaUPC" w:hAnsi="CordiaUPC" w:cs="CordiaUPC"/>
          <w:sz w:val="26"/>
          <w:szCs w:val="26"/>
        </w:rPr>
      </w:pPr>
    </w:p>
    <w:p w14:paraId="5969E794" w14:textId="4EE60E1A" w:rsidR="003C008A" w:rsidRPr="007F079E" w:rsidRDefault="003C008A" w:rsidP="003C008A">
      <w:pPr>
        <w:pStyle w:val="index"/>
        <w:spacing w:line="240" w:lineRule="exact"/>
        <w:jc w:val="thaiDistribute"/>
        <w:rPr>
          <w:rFonts w:ascii="CordiaUPC" w:hAnsi="CordiaUPC" w:cs="CordiaUPC"/>
          <w:sz w:val="26"/>
          <w:szCs w:val="26"/>
        </w:rPr>
      </w:pPr>
    </w:p>
    <w:p w14:paraId="6AB7E684" w14:textId="2C134573" w:rsidR="003C008A" w:rsidRPr="007F079E" w:rsidRDefault="003C008A" w:rsidP="003C008A">
      <w:pPr>
        <w:pStyle w:val="index"/>
        <w:spacing w:line="240" w:lineRule="exact"/>
        <w:jc w:val="thaiDistribute"/>
        <w:rPr>
          <w:rFonts w:ascii="CordiaUPC" w:hAnsi="CordiaUPC" w:cs="CordiaUPC"/>
          <w:sz w:val="26"/>
          <w:szCs w:val="26"/>
        </w:rPr>
      </w:pPr>
    </w:p>
    <w:p w14:paraId="7A5C0B0A" w14:textId="38207CAA" w:rsidR="003C008A" w:rsidRPr="007F079E" w:rsidRDefault="003C008A" w:rsidP="003C008A">
      <w:pPr>
        <w:pStyle w:val="index"/>
        <w:spacing w:line="240" w:lineRule="exact"/>
        <w:jc w:val="thaiDistribute"/>
        <w:rPr>
          <w:rFonts w:ascii="CordiaUPC" w:hAnsi="CordiaUPC" w:cs="CordiaUPC"/>
          <w:sz w:val="26"/>
          <w:szCs w:val="26"/>
        </w:rPr>
      </w:pPr>
    </w:p>
    <w:p w14:paraId="515B4D50" w14:textId="36B1E1CF" w:rsidR="003C008A" w:rsidRPr="007F079E" w:rsidRDefault="003C008A" w:rsidP="003C008A">
      <w:pPr>
        <w:pStyle w:val="index"/>
        <w:spacing w:line="240" w:lineRule="exact"/>
        <w:jc w:val="thaiDistribute"/>
        <w:rPr>
          <w:rFonts w:ascii="CordiaUPC" w:hAnsi="CordiaUPC" w:cs="CordiaUPC"/>
          <w:sz w:val="26"/>
          <w:szCs w:val="26"/>
        </w:rPr>
      </w:pPr>
    </w:p>
    <w:p w14:paraId="6130A3AE" w14:textId="2204301E" w:rsidR="003C008A" w:rsidRPr="007F079E" w:rsidRDefault="003C008A" w:rsidP="003C008A">
      <w:pPr>
        <w:pStyle w:val="index"/>
        <w:spacing w:line="240" w:lineRule="exact"/>
        <w:jc w:val="thaiDistribute"/>
        <w:rPr>
          <w:rFonts w:ascii="CordiaUPC" w:hAnsi="CordiaUPC" w:cs="CordiaUPC"/>
          <w:sz w:val="26"/>
          <w:szCs w:val="26"/>
        </w:rPr>
      </w:pPr>
    </w:p>
    <w:p w14:paraId="15B6A393" w14:textId="1AAE0C7B" w:rsidR="003C008A" w:rsidRPr="007F079E" w:rsidRDefault="003C008A" w:rsidP="003C008A">
      <w:pPr>
        <w:pStyle w:val="index"/>
        <w:spacing w:line="240" w:lineRule="exact"/>
        <w:jc w:val="thaiDistribute"/>
        <w:rPr>
          <w:rFonts w:ascii="CordiaUPC" w:hAnsi="CordiaUPC" w:cs="CordiaUPC"/>
          <w:sz w:val="26"/>
          <w:szCs w:val="26"/>
        </w:rPr>
      </w:pPr>
    </w:p>
    <w:p w14:paraId="22218880" w14:textId="7B7E6AB7" w:rsidR="003C008A" w:rsidRPr="007F079E" w:rsidRDefault="003C008A" w:rsidP="003C008A">
      <w:pPr>
        <w:pStyle w:val="index"/>
        <w:spacing w:line="240" w:lineRule="exact"/>
        <w:jc w:val="thaiDistribute"/>
        <w:rPr>
          <w:rFonts w:ascii="CordiaUPC" w:hAnsi="CordiaUPC" w:cs="CordiaUPC"/>
          <w:sz w:val="26"/>
          <w:szCs w:val="26"/>
        </w:rPr>
      </w:pPr>
    </w:p>
    <w:p w14:paraId="3BD0F4FA" w14:textId="5A52F675" w:rsidR="003C008A" w:rsidRPr="007F079E" w:rsidRDefault="003C008A" w:rsidP="003C008A">
      <w:pPr>
        <w:pStyle w:val="index"/>
        <w:spacing w:line="240" w:lineRule="exact"/>
        <w:jc w:val="thaiDistribute"/>
        <w:rPr>
          <w:rFonts w:ascii="CordiaUPC" w:hAnsi="CordiaUPC" w:cs="CordiaUPC"/>
          <w:sz w:val="26"/>
          <w:szCs w:val="26"/>
        </w:rPr>
      </w:pPr>
    </w:p>
    <w:p w14:paraId="3BC5C5F7" w14:textId="2D4857F1" w:rsidR="003C008A" w:rsidRPr="007F079E" w:rsidRDefault="003C008A" w:rsidP="003C008A">
      <w:pPr>
        <w:pStyle w:val="index"/>
        <w:spacing w:line="240" w:lineRule="exact"/>
        <w:jc w:val="thaiDistribute"/>
        <w:rPr>
          <w:rFonts w:ascii="CordiaUPC" w:hAnsi="CordiaUPC" w:cs="CordiaUPC"/>
          <w:sz w:val="26"/>
          <w:szCs w:val="26"/>
        </w:rPr>
      </w:pPr>
    </w:p>
    <w:p w14:paraId="4B628FC4" w14:textId="1F323C87" w:rsidR="003C008A" w:rsidRPr="007F079E" w:rsidRDefault="003C008A" w:rsidP="003C008A">
      <w:pPr>
        <w:pStyle w:val="index"/>
        <w:spacing w:line="240" w:lineRule="exact"/>
        <w:jc w:val="thaiDistribute"/>
        <w:rPr>
          <w:rFonts w:ascii="CordiaUPC" w:hAnsi="CordiaUPC" w:cs="CordiaUPC"/>
          <w:sz w:val="26"/>
          <w:szCs w:val="26"/>
        </w:rPr>
      </w:pPr>
    </w:p>
    <w:p w14:paraId="6548D737" w14:textId="36754075" w:rsidR="003C008A" w:rsidRPr="007F079E" w:rsidRDefault="003C008A" w:rsidP="003C008A">
      <w:pPr>
        <w:pStyle w:val="index"/>
        <w:spacing w:line="240" w:lineRule="exact"/>
        <w:jc w:val="thaiDistribute"/>
        <w:rPr>
          <w:rFonts w:ascii="CordiaUPC" w:hAnsi="CordiaUPC" w:cs="CordiaUPC"/>
          <w:sz w:val="26"/>
          <w:szCs w:val="26"/>
        </w:rPr>
      </w:pPr>
    </w:p>
    <w:p w14:paraId="4B369C6C" w14:textId="091BC5DC" w:rsidR="003C008A" w:rsidRPr="007F079E" w:rsidRDefault="003C008A" w:rsidP="003C008A">
      <w:pPr>
        <w:pStyle w:val="index"/>
        <w:spacing w:line="240" w:lineRule="exact"/>
        <w:jc w:val="thaiDistribute"/>
        <w:rPr>
          <w:rFonts w:ascii="CordiaUPC" w:hAnsi="CordiaUPC" w:cs="CordiaUPC"/>
          <w:sz w:val="26"/>
          <w:szCs w:val="26"/>
        </w:rPr>
      </w:pPr>
    </w:p>
    <w:p w14:paraId="09824E9C" w14:textId="670E674C" w:rsidR="003C008A" w:rsidRPr="007F079E" w:rsidRDefault="003C008A" w:rsidP="003C008A">
      <w:pPr>
        <w:pStyle w:val="index"/>
        <w:spacing w:line="240" w:lineRule="exact"/>
        <w:jc w:val="thaiDistribute"/>
        <w:rPr>
          <w:rFonts w:ascii="CordiaUPC" w:hAnsi="CordiaUPC" w:cs="CordiaUPC"/>
          <w:sz w:val="26"/>
          <w:szCs w:val="26"/>
        </w:rPr>
      </w:pPr>
    </w:p>
    <w:p w14:paraId="2E9DCA64" w14:textId="766A3ADD" w:rsidR="003C008A" w:rsidRPr="007F079E" w:rsidRDefault="003C008A" w:rsidP="003C008A">
      <w:pPr>
        <w:pStyle w:val="index"/>
        <w:spacing w:line="240" w:lineRule="exact"/>
        <w:jc w:val="thaiDistribute"/>
        <w:rPr>
          <w:rFonts w:ascii="CordiaUPC" w:hAnsi="CordiaUPC" w:cs="CordiaUPC"/>
          <w:sz w:val="26"/>
          <w:szCs w:val="26"/>
        </w:rPr>
      </w:pPr>
    </w:p>
    <w:p w14:paraId="646116A3" w14:textId="7BAE49D9" w:rsidR="003C008A" w:rsidRPr="007F079E" w:rsidRDefault="003C008A" w:rsidP="003C008A">
      <w:pPr>
        <w:pStyle w:val="index"/>
        <w:spacing w:line="240" w:lineRule="exact"/>
        <w:jc w:val="thaiDistribute"/>
        <w:rPr>
          <w:rFonts w:ascii="CordiaUPC" w:hAnsi="CordiaUPC" w:cs="CordiaUPC"/>
          <w:sz w:val="26"/>
          <w:szCs w:val="26"/>
        </w:rPr>
      </w:pPr>
    </w:p>
    <w:p w14:paraId="6853F37B" w14:textId="77B09404" w:rsidR="003C008A" w:rsidRPr="007F079E" w:rsidRDefault="003C008A" w:rsidP="003C008A">
      <w:pPr>
        <w:pStyle w:val="index"/>
        <w:spacing w:line="240" w:lineRule="exact"/>
        <w:jc w:val="thaiDistribute"/>
        <w:rPr>
          <w:rFonts w:ascii="CordiaUPC" w:hAnsi="CordiaUPC" w:cs="CordiaUPC"/>
          <w:sz w:val="26"/>
          <w:szCs w:val="26"/>
        </w:rPr>
      </w:pPr>
    </w:p>
    <w:p w14:paraId="4C2B5197" w14:textId="77777777" w:rsidR="003C008A" w:rsidRPr="007F079E" w:rsidRDefault="003C008A" w:rsidP="003C008A">
      <w:pPr>
        <w:pStyle w:val="index"/>
        <w:spacing w:line="240" w:lineRule="exact"/>
        <w:jc w:val="thaiDistribute"/>
        <w:rPr>
          <w:rFonts w:ascii="CordiaUPC" w:hAnsi="CordiaUPC" w:cs="CordiaUPC"/>
          <w:sz w:val="26"/>
          <w:szCs w:val="26"/>
        </w:rPr>
      </w:pPr>
    </w:p>
    <w:p w14:paraId="11411880" w14:textId="1F50E695" w:rsidR="00AB0D8D" w:rsidRPr="007F079E" w:rsidRDefault="00AB0D8D" w:rsidP="001C09F9">
      <w:pPr>
        <w:spacing w:after="20" w:line="240" w:lineRule="exact"/>
        <w:ind w:left="567"/>
        <w:jc w:val="both"/>
        <w:rPr>
          <w:rFonts w:ascii="CordiaUPC" w:eastAsia="Times New Roman" w:hAnsi="CordiaUPC" w:cs="CordiaUPC"/>
          <w:spacing w:val="-4"/>
          <w:sz w:val="26"/>
          <w:szCs w:val="26"/>
          <w:lang w:val="en-AU"/>
        </w:rPr>
      </w:pPr>
      <w:r w:rsidRPr="007F079E">
        <w:rPr>
          <w:rFonts w:ascii="CordiaUPC" w:eastAsia="Times New Roman" w:hAnsi="CordiaUPC" w:cs="CordiaUPC" w:hint="cs"/>
          <w:spacing w:val="-4"/>
          <w:sz w:val="26"/>
          <w:szCs w:val="26"/>
          <w:lang w:val="en-AU"/>
        </w:rPr>
        <w:lastRenderedPageBreak/>
        <w:t xml:space="preserve">Movements in deferred tax assets and liabilities during the </w:t>
      </w:r>
      <w:r w:rsidR="00337FF7" w:rsidRPr="007F079E">
        <w:rPr>
          <w:rFonts w:ascii="CordiaUPC" w:eastAsia="Times New Roman" w:hAnsi="CordiaUPC" w:cs="CordiaUPC"/>
          <w:spacing w:val="-4"/>
          <w:sz w:val="26"/>
          <w:szCs w:val="26"/>
          <w:lang w:val="en-AU"/>
        </w:rPr>
        <w:t xml:space="preserve">year </w:t>
      </w:r>
      <w:r w:rsidRPr="007F079E">
        <w:rPr>
          <w:rFonts w:ascii="CordiaUPC" w:eastAsia="Times New Roman" w:hAnsi="CordiaUPC" w:cs="CordiaUPC" w:hint="cs"/>
          <w:spacing w:val="-4"/>
          <w:sz w:val="26"/>
          <w:szCs w:val="26"/>
          <w:lang w:val="en-AU"/>
        </w:rPr>
        <w:t>ended 3</w:t>
      </w:r>
      <w:r w:rsidR="00337FF7" w:rsidRPr="007F079E">
        <w:rPr>
          <w:rFonts w:ascii="CordiaUPC" w:eastAsia="Times New Roman" w:hAnsi="CordiaUPC" w:cs="CordiaUPC"/>
          <w:spacing w:val="-4"/>
          <w:sz w:val="26"/>
          <w:szCs w:val="26"/>
          <w:lang w:val="en-AU"/>
        </w:rPr>
        <w:t>1</w:t>
      </w:r>
      <w:r w:rsidRPr="007F079E">
        <w:rPr>
          <w:rFonts w:ascii="CordiaUPC" w:eastAsia="Times New Roman" w:hAnsi="CordiaUPC" w:cs="CordiaUPC" w:hint="cs"/>
          <w:spacing w:val="-4"/>
          <w:sz w:val="26"/>
          <w:szCs w:val="26"/>
          <w:lang w:val="en-AU"/>
        </w:rPr>
        <w:t xml:space="preserve"> </w:t>
      </w:r>
      <w:r w:rsidR="00337FF7" w:rsidRPr="007F079E">
        <w:rPr>
          <w:rFonts w:ascii="CordiaUPC" w:eastAsia="Times New Roman" w:hAnsi="CordiaUPC" w:cs="CordiaUPC"/>
          <w:spacing w:val="-4"/>
          <w:sz w:val="26"/>
          <w:szCs w:val="26"/>
          <w:lang w:val="en-AU"/>
        </w:rPr>
        <w:t>December</w:t>
      </w:r>
      <w:r w:rsidRPr="007F079E">
        <w:rPr>
          <w:rFonts w:ascii="CordiaUPC" w:eastAsia="Times New Roman" w:hAnsi="CordiaUPC" w:cs="CordiaUPC" w:hint="cs"/>
          <w:spacing w:val="-4"/>
          <w:sz w:val="26"/>
          <w:szCs w:val="26"/>
          <w:lang w:val="en-AU"/>
        </w:rPr>
        <w:t xml:space="preserve"> 202</w:t>
      </w:r>
      <w:r w:rsidRPr="007F079E">
        <w:rPr>
          <w:rFonts w:ascii="CordiaUPC" w:eastAsia="Times New Roman" w:hAnsi="CordiaUPC" w:cs="CordiaUPC"/>
          <w:spacing w:val="-4"/>
          <w:sz w:val="26"/>
          <w:szCs w:val="26"/>
          <w:lang w:val="en-AU"/>
        </w:rPr>
        <w:t>2</w:t>
      </w:r>
      <w:r w:rsidRPr="007F079E">
        <w:rPr>
          <w:rFonts w:ascii="CordiaUPC" w:eastAsia="Times New Roman" w:hAnsi="CordiaUPC" w:cs="CordiaUPC" w:hint="cs"/>
          <w:spacing w:val="-4"/>
          <w:sz w:val="26"/>
          <w:szCs w:val="26"/>
          <w:lang w:val="en-AU"/>
        </w:rPr>
        <w:t xml:space="preserve"> and 202</w:t>
      </w:r>
      <w:r w:rsidRPr="007F079E">
        <w:rPr>
          <w:rFonts w:ascii="CordiaUPC" w:eastAsia="Times New Roman" w:hAnsi="CordiaUPC" w:cs="CordiaUPC"/>
          <w:spacing w:val="-4"/>
          <w:sz w:val="26"/>
          <w:szCs w:val="26"/>
          <w:lang w:val="en-AU"/>
        </w:rPr>
        <w:t>1</w:t>
      </w:r>
      <w:r w:rsidRPr="007F079E">
        <w:rPr>
          <w:rFonts w:ascii="CordiaUPC" w:eastAsia="Times New Roman" w:hAnsi="CordiaUPC" w:cs="CordiaUPC" w:hint="cs"/>
          <w:spacing w:val="-4"/>
          <w:sz w:val="26"/>
          <w:szCs w:val="26"/>
          <w:lang w:val="en-AU"/>
        </w:rPr>
        <w:t xml:space="preserve"> were as follows:</w:t>
      </w:r>
    </w:p>
    <w:p w14:paraId="7DAAA21D" w14:textId="48EF715C" w:rsidR="0049159B" w:rsidRPr="007F079E" w:rsidRDefault="0049159B" w:rsidP="001C09F9">
      <w:pPr>
        <w:spacing w:after="20" w:line="240" w:lineRule="exact"/>
        <w:ind w:left="567"/>
        <w:jc w:val="both"/>
        <w:rPr>
          <w:rFonts w:ascii="CordiaUPC" w:eastAsia="Times New Roman" w:hAnsi="CordiaUPC" w:cs="CordiaUPC"/>
          <w:spacing w:val="-4"/>
          <w:sz w:val="26"/>
          <w:szCs w:val="26"/>
          <w:lang w:val="en-AU"/>
        </w:rPr>
      </w:pPr>
    </w:p>
    <w:tbl>
      <w:tblPr>
        <w:tblW w:w="9744" w:type="dxa"/>
        <w:tblInd w:w="468" w:type="dxa"/>
        <w:tblLayout w:type="fixed"/>
        <w:tblCellMar>
          <w:left w:w="72" w:type="dxa"/>
          <w:right w:w="72" w:type="dxa"/>
        </w:tblCellMar>
        <w:tblLook w:val="05E0" w:firstRow="1" w:lastRow="1" w:firstColumn="1" w:lastColumn="1" w:noHBand="0" w:noVBand="1"/>
      </w:tblPr>
      <w:tblGrid>
        <w:gridCol w:w="3436"/>
        <w:gridCol w:w="1062"/>
        <w:gridCol w:w="164"/>
        <w:gridCol w:w="1041"/>
        <w:gridCol w:w="171"/>
        <w:gridCol w:w="1370"/>
        <w:gridCol w:w="8"/>
        <w:gridCol w:w="168"/>
        <w:gridCol w:w="1124"/>
        <w:gridCol w:w="164"/>
        <w:gridCol w:w="1036"/>
      </w:tblGrid>
      <w:tr w:rsidR="0049159B" w:rsidRPr="007F079E" w14:paraId="290EDC37" w14:textId="77777777" w:rsidTr="0049159B">
        <w:trPr>
          <w:trHeight w:val="83"/>
          <w:tblHeader/>
        </w:trPr>
        <w:tc>
          <w:tcPr>
            <w:tcW w:w="3436" w:type="dxa"/>
          </w:tcPr>
          <w:p w14:paraId="279879AE" w14:textId="77777777" w:rsidR="0049159B" w:rsidRPr="007F079E" w:rsidRDefault="0049159B" w:rsidP="00603F7D">
            <w:pPr>
              <w:pStyle w:val="acctfourfigures"/>
              <w:tabs>
                <w:tab w:val="clear" w:pos="765"/>
              </w:tabs>
              <w:spacing w:line="240" w:lineRule="exact"/>
              <w:ind w:right="-79"/>
              <w:jc w:val="center"/>
              <w:rPr>
                <w:rFonts w:ascii="CordiaUPC" w:hAnsi="CordiaUPC" w:cs="CordiaUPC"/>
                <w:sz w:val="26"/>
                <w:szCs w:val="26"/>
                <w:cs/>
                <w:lang w:bidi="th-TH"/>
              </w:rPr>
            </w:pPr>
          </w:p>
        </w:tc>
        <w:tc>
          <w:tcPr>
            <w:tcW w:w="6308" w:type="dxa"/>
            <w:gridSpan w:val="10"/>
          </w:tcPr>
          <w:p w14:paraId="1F80BE3D" w14:textId="77777777" w:rsidR="0049159B" w:rsidRPr="007F079E" w:rsidRDefault="0049159B" w:rsidP="00603F7D">
            <w:pPr>
              <w:pStyle w:val="acctfourfigures"/>
              <w:tabs>
                <w:tab w:val="clear" w:pos="765"/>
              </w:tabs>
              <w:spacing w:line="240" w:lineRule="exact"/>
              <w:ind w:left="-79" w:right="-79"/>
              <w:rPr>
                <w:rFonts w:ascii="CordiaUPC" w:hAnsi="CordiaUPC" w:cs="CordiaUPC"/>
                <w:b/>
                <w:bCs/>
                <w:spacing w:val="-4"/>
                <w:sz w:val="26"/>
                <w:szCs w:val="26"/>
              </w:rPr>
            </w:pPr>
            <w:r w:rsidRPr="007F079E">
              <w:rPr>
                <w:rFonts w:ascii="CordiaUPC" w:hAnsi="CordiaUPC" w:cs="CordiaUPC"/>
                <w:b/>
                <w:bCs/>
                <w:sz w:val="26"/>
                <w:szCs w:val="26"/>
              </w:rPr>
              <w:t xml:space="preserve">                                 </w:t>
            </w:r>
            <w:r w:rsidRPr="007F079E">
              <w:rPr>
                <w:rFonts w:ascii="CordiaUPC" w:hAnsi="CordiaUPC" w:cs="CordiaUPC" w:hint="cs"/>
                <w:b/>
                <w:bCs/>
                <w:sz w:val="26"/>
                <w:szCs w:val="26"/>
              </w:rPr>
              <w:t>Consolidated</w:t>
            </w:r>
          </w:p>
        </w:tc>
      </w:tr>
      <w:tr w:rsidR="0049159B" w:rsidRPr="007F079E" w14:paraId="617CE253" w14:textId="77777777" w:rsidTr="0049159B">
        <w:trPr>
          <w:trHeight w:val="83"/>
          <w:tblHeader/>
        </w:trPr>
        <w:tc>
          <w:tcPr>
            <w:tcW w:w="3436" w:type="dxa"/>
          </w:tcPr>
          <w:p w14:paraId="3A22EA58" w14:textId="77777777" w:rsidR="0049159B" w:rsidRPr="007F079E" w:rsidRDefault="0049159B" w:rsidP="00603F7D">
            <w:pPr>
              <w:pStyle w:val="acctfourfigures"/>
              <w:tabs>
                <w:tab w:val="clear" w:pos="765"/>
              </w:tabs>
              <w:spacing w:line="240" w:lineRule="exact"/>
              <w:ind w:right="-79"/>
              <w:jc w:val="center"/>
              <w:rPr>
                <w:rFonts w:ascii="CordiaUPC" w:hAnsi="CordiaUPC" w:cs="CordiaUPC"/>
                <w:sz w:val="26"/>
                <w:szCs w:val="26"/>
                <w:cs/>
                <w:lang w:bidi="th-TH"/>
              </w:rPr>
            </w:pPr>
          </w:p>
        </w:tc>
        <w:tc>
          <w:tcPr>
            <w:tcW w:w="1062" w:type="dxa"/>
          </w:tcPr>
          <w:p w14:paraId="68850CEE" w14:textId="77777777" w:rsidR="0049159B" w:rsidRPr="007F079E" w:rsidRDefault="0049159B" w:rsidP="00603F7D">
            <w:pPr>
              <w:pStyle w:val="acctfourfigures"/>
              <w:tabs>
                <w:tab w:val="clear" w:pos="765"/>
              </w:tabs>
              <w:spacing w:line="240" w:lineRule="exact"/>
              <w:ind w:left="-81" w:right="-79"/>
              <w:jc w:val="center"/>
              <w:rPr>
                <w:rFonts w:ascii="CordiaUPC" w:hAnsi="CordiaUPC" w:cs="CordiaUPC"/>
                <w:b/>
                <w:bCs/>
                <w:sz w:val="26"/>
                <w:szCs w:val="26"/>
              </w:rPr>
            </w:pPr>
          </w:p>
        </w:tc>
        <w:tc>
          <w:tcPr>
            <w:tcW w:w="164" w:type="dxa"/>
            <w:vAlign w:val="bottom"/>
          </w:tcPr>
          <w:p w14:paraId="534DF3EE" w14:textId="77777777" w:rsidR="0049159B" w:rsidRPr="007F079E" w:rsidRDefault="0049159B" w:rsidP="00603F7D">
            <w:pPr>
              <w:pStyle w:val="acctfourfigures"/>
              <w:spacing w:line="240" w:lineRule="exact"/>
              <w:rPr>
                <w:rFonts w:ascii="CordiaUPC" w:hAnsi="CordiaUPC" w:cs="CordiaUPC"/>
                <w:sz w:val="26"/>
                <w:szCs w:val="26"/>
              </w:rPr>
            </w:pPr>
          </w:p>
        </w:tc>
        <w:tc>
          <w:tcPr>
            <w:tcW w:w="2582" w:type="dxa"/>
            <w:gridSpan w:val="3"/>
            <w:tcBorders>
              <w:bottom w:val="single" w:sz="4" w:space="0" w:color="auto"/>
            </w:tcBorders>
          </w:tcPr>
          <w:p w14:paraId="7093D9C2" w14:textId="77777777" w:rsidR="0049159B" w:rsidRPr="007F079E" w:rsidRDefault="0049159B" w:rsidP="00603F7D">
            <w:pPr>
              <w:pStyle w:val="acctfourfigures"/>
              <w:tabs>
                <w:tab w:val="clear" w:pos="765"/>
              </w:tabs>
              <w:spacing w:line="240" w:lineRule="exact"/>
              <w:ind w:left="-106" w:right="-79"/>
              <w:rPr>
                <w:rFonts w:ascii="CordiaUPC" w:hAnsi="CordiaUPC" w:cs="CordiaUPC"/>
                <w:sz w:val="26"/>
                <w:szCs w:val="26"/>
              </w:rPr>
            </w:pPr>
            <w:r w:rsidRPr="007F079E">
              <w:rPr>
                <w:rFonts w:ascii="CordiaUPC" w:hAnsi="CordiaUPC" w:cs="CordiaUPC"/>
                <w:sz w:val="26"/>
                <w:szCs w:val="26"/>
              </w:rPr>
              <w:t xml:space="preserve">         </w:t>
            </w:r>
            <w:r w:rsidRPr="007F079E">
              <w:rPr>
                <w:rFonts w:ascii="CordiaUPC" w:hAnsi="CordiaUPC" w:cs="CordiaUPC" w:hint="cs"/>
                <w:sz w:val="26"/>
                <w:szCs w:val="26"/>
              </w:rPr>
              <w:t>(Charged) / Credited to:</w:t>
            </w:r>
          </w:p>
        </w:tc>
        <w:tc>
          <w:tcPr>
            <w:tcW w:w="176" w:type="dxa"/>
            <w:gridSpan w:val="2"/>
          </w:tcPr>
          <w:p w14:paraId="7315E1AF" w14:textId="77777777" w:rsidR="0049159B" w:rsidRPr="007F079E" w:rsidRDefault="0049159B" w:rsidP="00603F7D">
            <w:pPr>
              <w:pStyle w:val="acctfourfigures"/>
              <w:tabs>
                <w:tab w:val="clear" w:pos="765"/>
              </w:tabs>
              <w:spacing w:line="240" w:lineRule="exact"/>
              <w:ind w:left="-106" w:right="-79"/>
              <w:rPr>
                <w:rFonts w:ascii="CordiaUPC" w:hAnsi="CordiaUPC" w:cs="CordiaUPC"/>
                <w:sz w:val="26"/>
                <w:szCs w:val="26"/>
              </w:rPr>
            </w:pPr>
          </w:p>
        </w:tc>
        <w:tc>
          <w:tcPr>
            <w:tcW w:w="1124" w:type="dxa"/>
          </w:tcPr>
          <w:p w14:paraId="297FDA4E" w14:textId="77777777" w:rsidR="0049159B" w:rsidRPr="007F079E" w:rsidRDefault="0049159B" w:rsidP="00603F7D">
            <w:pPr>
              <w:pStyle w:val="acctfourfigures"/>
              <w:tabs>
                <w:tab w:val="clear" w:pos="765"/>
              </w:tabs>
              <w:spacing w:line="240" w:lineRule="exact"/>
              <w:ind w:left="-106" w:right="-79"/>
              <w:rPr>
                <w:rFonts w:ascii="CordiaUPC" w:hAnsi="CordiaUPC" w:cs="CordiaUPC"/>
                <w:sz w:val="26"/>
                <w:szCs w:val="26"/>
              </w:rPr>
            </w:pPr>
          </w:p>
        </w:tc>
        <w:tc>
          <w:tcPr>
            <w:tcW w:w="164" w:type="dxa"/>
            <w:vAlign w:val="bottom"/>
          </w:tcPr>
          <w:p w14:paraId="28E6B32F" w14:textId="77777777" w:rsidR="0049159B" w:rsidRPr="007F079E" w:rsidRDefault="0049159B" w:rsidP="00603F7D">
            <w:pPr>
              <w:pStyle w:val="acctfourfigures"/>
              <w:spacing w:line="240" w:lineRule="exact"/>
              <w:rPr>
                <w:rFonts w:ascii="CordiaUPC" w:hAnsi="CordiaUPC" w:cs="CordiaUPC"/>
                <w:sz w:val="26"/>
                <w:szCs w:val="26"/>
              </w:rPr>
            </w:pPr>
          </w:p>
        </w:tc>
        <w:tc>
          <w:tcPr>
            <w:tcW w:w="1036" w:type="dxa"/>
          </w:tcPr>
          <w:p w14:paraId="3574EB8A" w14:textId="77777777" w:rsidR="0049159B" w:rsidRPr="007F079E" w:rsidRDefault="0049159B" w:rsidP="00603F7D">
            <w:pPr>
              <w:pStyle w:val="acctfourfigures"/>
              <w:tabs>
                <w:tab w:val="clear" w:pos="765"/>
              </w:tabs>
              <w:spacing w:line="240" w:lineRule="exact"/>
              <w:ind w:left="-79" w:right="-79"/>
              <w:jc w:val="center"/>
              <w:rPr>
                <w:rFonts w:ascii="CordiaUPC" w:hAnsi="CordiaUPC" w:cs="CordiaUPC"/>
                <w:b/>
                <w:bCs/>
                <w:spacing w:val="-4"/>
                <w:sz w:val="26"/>
                <w:szCs w:val="26"/>
              </w:rPr>
            </w:pPr>
          </w:p>
        </w:tc>
      </w:tr>
      <w:tr w:rsidR="0049159B" w:rsidRPr="007F079E" w14:paraId="04E02E95" w14:textId="77777777" w:rsidTr="0049159B">
        <w:trPr>
          <w:trHeight w:val="83"/>
          <w:tblHeader/>
        </w:trPr>
        <w:tc>
          <w:tcPr>
            <w:tcW w:w="3436" w:type="dxa"/>
          </w:tcPr>
          <w:p w14:paraId="0F037826" w14:textId="77777777" w:rsidR="0049159B" w:rsidRPr="007F079E" w:rsidRDefault="0049159B" w:rsidP="00603F7D">
            <w:pPr>
              <w:pStyle w:val="acctfourfigures"/>
              <w:tabs>
                <w:tab w:val="clear" w:pos="765"/>
              </w:tabs>
              <w:spacing w:line="240" w:lineRule="exact"/>
              <w:ind w:right="-79"/>
              <w:jc w:val="center"/>
              <w:rPr>
                <w:rFonts w:ascii="CordiaUPC" w:hAnsi="CordiaUPC" w:cs="CordiaUPC"/>
                <w:sz w:val="26"/>
                <w:szCs w:val="26"/>
                <w:cs/>
                <w:lang w:bidi="th-TH"/>
              </w:rPr>
            </w:pPr>
          </w:p>
        </w:tc>
        <w:tc>
          <w:tcPr>
            <w:tcW w:w="1062" w:type="dxa"/>
          </w:tcPr>
          <w:p w14:paraId="13251629" w14:textId="77777777" w:rsidR="0049159B" w:rsidRPr="007F079E" w:rsidRDefault="0049159B" w:rsidP="00603F7D">
            <w:pPr>
              <w:pStyle w:val="acctfourfigures"/>
              <w:tabs>
                <w:tab w:val="clear" w:pos="765"/>
              </w:tabs>
              <w:spacing w:line="240" w:lineRule="exact"/>
              <w:ind w:left="-81" w:right="-79"/>
              <w:jc w:val="center"/>
              <w:rPr>
                <w:rFonts w:ascii="CordiaUPC" w:hAnsi="CordiaUPC" w:cs="CordiaUPC"/>
                <w:b/>
                <w:bCs/>
                <w:sz w:val="26"/>
                <w:szCs w:val="26"/>
              </w:rPr>
            </w:pPr>
            <w:r w:rsidRPr="007F079E">
              <w:rPr>
                <w:rFonts w:ascii="CordiaUPC" w:hAnsi="CordiaUPC" w:cs="CordiaUPC" w:hint="cs"/>
                <w:b/>
                <w:bCs/>
                <w:sz w:val="26"/>
                <w:szCs w:val="26"/>
              </w:rPr>
              <w:t>At</w:t>
            </w:r>
          </w:p>
          <w:p w14:paraId="10CFD9E5" w14:textId="77777777" w:rsidR="0049159B" w:rsidRPr="007F079E" w:rsidRDefault="0049159B" w:rsidP="00603F7D">
            <w:pPr>
              <w:pStyle w:val="acctfourfigures"/>
              <w:tabs>
                <w:tab w:val="clear" w:pos="765"/>
              </w:tabs>
              <w:spacing w:line="240" w:lineRule="exact"/>
              <w:ind w:left="-81" w:right="-79"/>
              <w:jc w:val="center"/>
              <w:rPr>
                <w:rFonts w:ascii="CordiaUPC" w:hAnsi="CordiaUPC" w:cs="CordiaUPC"/>
                <w:b/>
                <w:bCs/>
                <w:sz w:val="26"/>
                <w:szCs w:val="26"/>
              </w:rPr>
            </w:pPr>
            <w:r w:rsidRPr="007F079E">
              <w:rPr>
                <w:rFonts w:ascii="CordiaUPC" w:hAnsi="CordiaUPC" w:cs="CordiaUPC" w:hint="cs"/>
                <w:b/>
                <w:bCs/>
                <w:sz w:val="26"/>
                <w:szCs w:val="26"/>
              </w:rPr>
              <w:t>1 January</w:t>
            </w:r>
          </w:p>
          <w:p w14:paraId="10E6E61C" w14:textId="795ED0A9" w:rsidR="0049159B" w:rsidRPr="007F079E" w:rsidRDefault="0049159B" w:rsidP="00603F7D">
            <w:pPr>
              <w:pStyle w:val="acctfourfigures"/>
              <w:tabs>
                <w:tab w:val="clear" w:pos="765"/>
              </w:tabs>
              <w:spacing w:line="240" w:lineRule="exact"/>
              <w:ind w:left="-81" w:right="-79"/>
              <w:jc w:val="center"/>
              <w:rPr>
                <w:rFonts w:ascii="CordiaUPC" w:hAnsi="CordiaUPC" w:cs="CordiaUPC"/>
                <w:sz w:val="26"/>
                <w:szCs w:val="26"/>
              </w:rPr>
            </w:pPr>
            <w:r w:rsidRPr="007F079E">
              <w:rPr>
                <w:rFonts w:ascii="CordiaUPC" w:hAnsi="CordiaUPC" w:cs="CordiaUPC"/>
                <w:b/>
                <w:bCs/>
                <w:sz w:val="26"/>
                <w:szCs w:val="26"/>
              </w:rPr>
              <w:t>2022</w:t>
            </w:r>
          </w:p>
        </w:tc>
        <w:tc>
          <w:tcPr>
            <w:tcW w:w="164" w:type="dxa"/>
            <w:vAlign w:val="bottom"/>
          </w:tcPr>
          <w:p w14:paraId="05167154" w14:textId="77777777" w:rsidR="0049159B" w:rsidRPr="007F079E" w:rsidRDefault="0049159B" w:rsidP="00603F7D">
            <w:pPr>
              <w:pStyle w:val="acctfourfigures"/>
              <w:spacing w:line="240" w:lineRule="exact"/>
              <w:rPr>
                <w:rFonts w:ascii="CordiaUPC" w:hAnsi="CordiaUPC" w:cs="CordiaUPC"/>
                <w:sz w:val="26"/>
                <w:szCs w:val="26"/>
              </w:rPr>
            </w:pPr>
          </w:p>
        </w:tc>
        <w:tc>
          <w:tcPr>
            <w:tcW w:w="1041" w:type="dxa"/>
          </w:tcPr>
          <w:p w14:paraId="49065CFC" w14:textId="77777777" w:rsidR="0049159B" w:rsidRPr="007F079E" w:rsidRDefault="0049159B" w:rsidP="00603F7D">
            <w:pPr>
              <w:pStyle w:val="acctfourfigures"/>
              <w:tabs>
                <w:tab w:val="clear" w:pos="765"/>
              </w:tabs>
              <w:spacing w:line="240" w:lineRule="exact"/>
              <w:ind w:left="-164" w:right="-79"/>
              <w:jc w:val="center"/>
              <w:rPr>
                <w:rFonts w:ascii="CordiaUPC" w:hAnsi="CordiaUPC" w:cs="CordiaUPC"/>
                <w:sz w:val="26"/>
                <w:szCs w:val="26"/>
              </w:rPr>
            </w:pPr>
          </w:p>
          <w:p w14:paraId="142A159A" w14:textId="77777777" w:rsidR="0049159B" w:rsidRPr="007F079E" w:rsidRDefault="0049159B" w:rsidP="00603F7D">
            <w:pPr>
              <w:pStyle w:val="acctfourfigures"/>
              <w:tabs>
                <w:tab w:val="clear" w:pos="765"/>
              </w:tabs>
              <w:spacing w:line="240" w:lineRule="exact"/>
              <w:ind w:left="-164" w:right="-79"/>
              <w:jc w:val="center"/>
              <w:rPr>
                <w:rFonts w:ascii="CordiaUPC" w:hAnsi="CordiaUPC" w:cs="CordiaUPC"/>
                <w:sz w:val="26"/>
                <w:szCs w:val="26"/>
              </w:rPr>
            </w:pPr>
            <w:r w:rsidRPr="007F079E">
              <w:rPr>
                <w:rFonts w:ascii="CordiaUPC" w:hAnsi="CordiaUPC" w:cs="CordiaUPC"/>
                <w:sz w:val="26"/>
                <w:szCs w:val="26"/>
              </w:rPr>
              <w:t>Profit</w:t>
            </w:r>
          </w:p>
          <w:p w14:paraId="2D8B778F" w14:textId="77777777" w:rsidR="0049159B" w:rsidRPr="007F079E" w:rsidRDefault="0049159B" w:rsidP="00603F7D">
            <w:pPr>
              <w:pStyle w:val="acctfourfigures"/>
              <w:tabs>
                <w:tab w:val="clear" w:pos="765"/>
              </w:tabs>
              <w:spacing w:line="240" w:lineRule="exact"/>
              <w:ind w:left="-164" w:right="-79"/>
              <w:jc w:val="center"/>
              <w:rPr>
                <w:rFonts w:ascii="CordiaUPC" w:hAnsi="CordiaUPC" w:cs="CordiaUPC"/>
                <w:sz w:val="26"/>
                <w:szCs w:val="26"/>
              </w:rPr>
            </w:pPr>
            <w:r w:rsidRPr="007F079E">
              <w:rPr>
                <w:rFonts w:ascii="CordiaUPC" w:hAnsi="CordiaUPC" w:cs="CordiaUPC"/>
                <w:sz w:val="26"/>
                <w:szCs w:val="26"/>
              </w:rPr>
              <w:t>or loss</w:t>
            </w:r>
          </w:p>
        </w:tc>
        <w:tc>
          <w:tcPr>
            <w:tcW w:w="171" w:type="dxa"/>
          </w:tcPr>
          <w:p w14:paraId="5A766EC8" w14:textId="77777777" w:rsidR="0049159B" w:rsidRPr="007F079E" w:rsidRDefault="0049159B" w:rsidP="00603F7D">
            <w:pPr>
              <w:pStyle w:val="acctfourfigures"/>
              <w:spacing w:line="240" w:lineRule="exact"/>
              <w:rPr>
                <w:rFonts w:ascii="CordiaUPC" w:hAnsi="CordiaUPC" w:cs="CordiaUPC"/>
                <w:sz w:val="26"/>
                <w:szCs w:val="26"/>
              </w:rPr>
            </w:pPr>
          </w:p>
        </w:tc>
        <w:tc>
          <w:tcPr>
            <w:tcW w:w="1378" w:type="dxa"/>
            <w:gridSpan w:val="2"/>
          </w:tcPr>
          <w:p w14:paraId="0C84D397" w14:textId="77777777" w:rsidR="0049159B" w:rsidRPr="007F079E" w:rsidRDefault="0049159B" w:rsidP="00603F7D">
            <w:pPr>
              <w:pStyle w:val="acctfourfigures"/>
              <w:tabs>
                <w:tab w:val="clear" w:pos="765"/>
              </w:tabs>
              <w:spacing w:line="240" w:lineRule="exact"/>
              <w:ind w:left="-104" w:right="-79"/>
              <w:jc w:val="center"/>
              <w:rPr>
                <w:rFonts w:ascii="CordiaUPC" w:hAnsi="CordiaUPC" w:cs="CordiaUPC"/>
                <w:sz w:val="26"/>
                <w:szCs w:val="26"/>
              </w:rPr>
            </w:pPr>
            <w:r w:rsidRPr="007F079E">
              <w:rPr>
                <w:rFonts w:ascii="CordiaUPC" w:hAnsi="CordiaUPC" w:cs="CordiaUPC"/>
                <w:sz w:val="26"/>
                <w:szCs w:val="26"/>
              </w:rPr>
              <w:t>Other comprehensive</w:t>
            </w:r>
          </w:p>
          <w:p w14:paraId="5EB5EEAB" w14:textId="77777777" w:rsidR="0049159B" w:rsidRPr="007F079E" w:rsidRDefault="0049159B" w:rsidP="00603F7D">
            <w:pPr>
              <w:pStyle w:val="acctfourfigures"/>
              <w:tabs>
                <w:tab w:val="clear" w:pos="765"/>
              </w:tabs>
              <w:spacing w:line="240" w:lineRule="exact"/>
              <w:ind w:left="-104" w:right="-79"/>
              <w:jc w:val="center"/>
              <w:rPr>
                <w:rFonts w:ascii="CordiaUPC" w:hAnsi="CordiaUPC" w:cs="CordiaUPC"/>
                <w:sz w:val="26"/>
                <w:szCs w:val="26"/>
              </w:rPr>
            </w:pPr>
            <w:r w:rsidRPr="007F079E">
              <w:rPr>
                <w:rFonts w:ascii="CordiaUPC" w:hAnsi="CordiaUPC" w:cs="CordiaUPC"/>
                <w:sz w:val="26"/>
                <w:szCs w:val="26"/>
              </w:rPr>
              <w:t>income</w:t>
            </w:r>
          </w:p>
        </w:tc>
        <w:tc>
          <w:tcPr>
            <w:tcW w:w="168" w:type="dxa"/>
            <w:vAlign w:val="bottom"/>
          </w:tcPr>
          <w:p w14:paraId="0491F369" w14:textId="77777777" w:rsidR="0049159B" w:rsidRPr="007F079E" w:rsidRDefault="0049159B" w:rsidP="00603F7D">
            <w:pPr>
              <w:pStyle w:val="acctfourfigures"/>
              <w:spacing w:line="240" w:lineRule="exact"/>
              <w:rPr>
                <w:rFonts w:ascii="CordiaUPC" w:hAnsi="CordiaUPC" w:cs="CordiaUPC"/>
                <w:sz w:val="26"/>
                <w:szCs w:val="26"/>
              </w:rPr>
            </w:pPr>
          </w:p>
        </w:tc>
        <w:tc>
          <w:tcPr>
            <w:tcW w:w="1124" w:type="dxa"/>
            <w:vAlign w:val="bottom"/>
          </w:tcPr>
          <w:p w14:paraId="6E33BC16" w14:textId="77777777" w:rsidR="0049159B" w:rsidRPr="007F079E" w:rsidRDefault="0049159B" w:rsidP="00603F7D">
            <w:pPr>
              <w:pStyle w:val="acctfourfigures"/>
              <w:tabs>
                <w:tab w:val="clear" w:pos="765"/>
              </w:tabs>
              <w:spacing w:line="240" w:lineRule="exact"/>
              <w:ind w:left="-106" w:right="-79"/>
              <w:jc w:val="center"/>
              <w:rPr>
                <w:rFonts w:ascii="CordiaUPC" w:hAnsi="CordiaUPC" w:cs="CordiaUPC"/>
                <w:sz w:val="26"/>
                <w:szCs w:val="26"/>
              </w:rPr>
            </w:pPr>
            <w:r w:rsidRPr="007F079E">
              <w:rPr>
                <w:rFonts w:ascii="CordiaUPC" w:hAnsi="CordiaUPC" w:cs="CordiaUPC" w:hint="cs"/>
                <w:sz w:val="26"/>
                <w:szCs w:val="26"/>
              </w:rPr>
              <w:t>Other</w:t>
            </w:r>
            <w:r w:rsidRPr="007F079E">
              <w:rPr>
                <w:rFonts w:ascii="CordiaUPC" w:hAnsi="CordiaUPC" w:cs="CordiaUPC"/>
                <w:sz w:val="26"/>
                <w:szCs w:val="26"/>
              </w:rPr>
              <w:t>s</w:t>
            </w:r>
          </w:p>
        </w:tc>
        <w:tc>
          <w:tcPr>
            <w:tcW w:w="164" w:type="dxa"/>
            <w:vAlign w:val="bottom"/>
          </w:tcPr>
          <w:p w14:paraId="51C399FE" w14:textId="77777777" w:rsidR="0049159B" w:rsidRPr="007F079E" w:rsidRDefault="0049159B" w:rsidP="00603F7D">
            <w:pPr>
              <w:pStyle w:val="acctfourfigures"/>
              <w:spacing w:line="240" w:lineRule="exact"/>
              <w:rPr>
                <w:rFonts w:ascii="CordiaUPC" w:hAnsi="CordiaUPC" w:cs="CordiaUPC"/>
                <w:sz w:val="26"/>
                <w:szCs w:val="26"/>
              </w:rPr>
            </w:pPr>
            <w:r w:rsidRPr="007F079E">
              <w:rPr>
                <w:rFonts w:ascii="CordiaUPC" w:hAnsi="CordiaUPC" w:cs="CordiaUPC" w:hint="cs"/>
                <w:sz w:val="26"/>
                <w:szCs w:val="26"/>
              </w:rPr>
              <w:t xml:space="preserve">   </w:t>
            </w:r>
          </w:p>
        </w:tc>
        <w:tc>
          <w:tcPr>
            <w:tcW w:w="1036" w:type="dxa"/>
          </w:tcPr>
          <w:p w14:paraId="57F784CE" w14:textId="77777777" w:rsidR="0049159B" w:rsidRPr="007F079E" w:rsidRDefault="0049159B" w:rsidP="00603F7D">
            <w:pPr>
              <w:pStyle w:val="acctfourfigures"/>
              <w:tabs>
                <w:tab w:val="clear" w:pos="765"/>
              </w:tabs>
              <w:spacing w:line="240" w:lineRule="exact"/>
              <w:ind w:left="-79" w:right="-79"/>
              <w:jc w:val="center"/>
              <w:rPr>
                <w:rFonts w:ascii="CordiaUPC" w:hAnsi="CordiaUPC" w:cs="CordiaUPC"/>
                <w:b/>
                <w:bCs/>
                <w:spacing w:val="-4"/>
                <w:sz w:val="26"/>
                <w:szCs w:val="26"/>
              </w:rPr>
            </w:pPr>
            <w:r w:rsidRPr="007F079E">
              <w:rPr>
                <w:rFonts w:ascii="CordiaUPC" w:hAnsi="CordiaUPC" w:cs="CordiaUPC" w:hint="cs"/>
                <w:b/>
                <w:bCs/>
                <w:spacing w:val="-4"/>
                <w:sz w:val="26"/>
                <w:szCs w:val="26"/>
              </w:rPr>
              <w:t xml:space="preserve">At </w:t>
            </w:r>
          </w:p>
          <w:p w14:paraId="4DAEC361" w14:textId="77777777" w:rsidR="0049159B" w:rsidRPr="007F079E" w:rsidRDefault="0049159B" w:rsidP="00603F7D">
            <w:pPr>
              <w:pStyle w:val="acctfourfigures"/>
              <w:tabs>
                <w:tab w:val="clear" w:pos="765"/>
              </w:tabs>
              <w:spacing w:line="240" w:lineRule="exact"/>
              <w:ind w:left="-79" w:right="-79"/>
              <w:jc w:val="center"/>
              <w:rPr>
                <w:rFonts w:ascii="CordiaUPC" w:hAnsi="CordiaUPC" w:cs="CordiaUPC"/>
                <w:b/>
                <w:bCs/>
                <w:spacing w:val="-4"/>
                <w:sz w:val="26"/>
                <w:szCs w:val="26"/>
              </w:rPr>
            </w:pPr>
            <w:r w:rsidRPr="007F079E">
              <w:rPr>
                <w:rFonts w:ascii="CordiaUPC" w:hAnsi="CordiaUPC" w:cs="CordiaUPC" w:hint="cs"/>
                <w:b/>
                <w:bCs/>
                <w:spacing w:val="-4"/>
                <w:sz w:val="26"/>
                <w:szCs w:val="26"/>
              </w:rPr>
              <w:t>31 December</w:t>
            </w:r>
          </w:p>
          <w:p w14:paraId="448A3355" w14:textId="0AB4442B" w:rsidR="0049159B" w:rsidRPr="007F079E" w:rsidRDefault="0049159B" w:rsidP="00603F7D">
            <w:pPr>
              <w:pStyle w:val="acctfourfigures"/>
              <w:tabs>
                <w:tab w:val="clear" w:pos="765"/>
              </w:tabs>
              <w:spacing w:line="240" w:lineRule="exact"/>
              <w:ind w:left="-79" w:right="-79"/>
              <w:jc w:val="center"/>
              <w:rPr>
                <w:rFonts w:ascii="CordiaUPC" w:hAnsi="CordiaUPC" w:cs="CordiaUPC"/>
                <w:b/>
                <w:bCs/>
                <w:spacing w:val="-4"/>
                <w:sz w:val="26"/>
                <w:szCs w:val="26"/>
              </w:rPr>
            </w:pPr>
            <w:r w:rsidRPr="007F079E">
              <w:rPr>
                <w:rFonts w:ascii="CordiaUPC" w:hAnsi="CordiaUPC" w:cs="CordiaUPC"/>
                <w:b/>
                <w:bCs/>
                <w:spacing w:val="-4"/>
                <w:sz w:val="26"/>
                <w:szCs w:val="26"/>
              </w:rPr>
              <w:t>2022</w:t>
            </w:r>
          </w:p>
        </w:tc>
      </w:tr>
      <w:tr w:rsidR="00DE47B3" w:rsidRPr="007F079E" w14:paraId="039B664D" w14:textId="77777777" w:rsidTr="00603F7D">
        <w:trPr>
          <w:tblHeader/>
        </w:trPr>
        <w:tc>
          <w:tcPr>
            <w:tcW w:w="3436" w:type="dxa"/>
            <w:vAlign w:val="bottom"/>
          </w:tcPr>
          <w:p w14:paraId="2767B06B" w14:textId="77777777" w:rsidR="00DE47B3" w:rsidRPr="007F079E" w:rsidRDefault="00DE47B3" w:rsidP="00603F7D">
            <w:pPr>
              <w:spacing w:line="240" w:lineRule="exact"/>
              <w:ind w:right="-126"/>
              <w:rPr>
                <w:rFonts w:ascii="CordiaUPC" w:hAnsi="CordiaUPC" w:cs="CordiaUPC"/>
                <w:b/>
                <w:bCs/>
                <w:i/>
                <w:iCs/>
                <w:sz w:val="26"/>
                <w:szCs w:val="26"/>
              </w:rPr>
            </w:pPr>
          </w:p>
        </w:tc>
        <w:tc>
          <w:tcPr>
            <w:tcW w:w="6308" w:type="dxa"/>
            <w:gridSpan w:val="10"/>
            <w:vAlign w:val="bottom"/>
          </w:tcPr>
          <w:p w14:paraId="6D9EE3F0" w14:textId="4DC304E1" w:rsidR="00DE47B3" w:rsidRPr="007F079E" w:rsidRDefault="00DE47B3" w:rsidP="00603F7D">
            <w:pPr>
              <w:pStyle w:val="acctfourfigures"/>
              <w:tabs>
                <w:tab w:val="clear" w:pos="765"/>
              </w:tabs>
              <w:spacing w:line="240" w:lineRule="exact"/>
              <w:ind w:right="11"/>
              <w:jc w:val="center"/>
              <w:rPr>
                <w:rFonts w:ascii="CordiaUPC" w:hAnsi="CordiaUPC" w:cs="CordiaUPC"/>
                <w:i/>
                <w:iCs/>
                <w:sz w:val="26"/>
                <w:szCs w:val="26"/>
              </w:rPr>
            </w:pPr>
            <w:r w:rsidRPr="007F079E">
              <w:rPr>
                <w:rFonts w:ascii="CordiaUPC" w:hAnsi="CordiaUPC" w:cs="CordiaUPC" w:hint="cs"/>
                <w:i/>
                <w:iCs/>
                <w:sz w:val="26"/>
                <w:szCs w:val="26"/>
              </w:rPr>
              <w:t>(note</w:t>
            </w:r>
            <w:r w:rsidRPr="007F079E">
              <w:rPr>
                <w:rFonts w:ascii="CordiaUPC" w:hAnsi="CordiaUPC" w:cs="CordiaUPC"/>
                <w:i/>
                <w:iCs/>
                <w:sz w:val="26"/>
                <w:szCs w:val="26"/>
              </w:rPr>
              <w:t xml:space="preserve"> 18</w:t>
            </w:r>
            <w:r w:rsidRPr="007F079E">
              <w:rPr>
                <w:rFonts w:ascii="CordiaUPC" w:hAnsi="CordiaUPC" w:cs="CordiaUPC" w:hint="cs"/>
                <w:i/>
                <w:iCs/>
                <w:sz w:val="26"/>
                <w:szCs w:val="26"/>
              </w:rPr>
              <w:t>.2)</w:t>
            </w:r>
          </w:p>
        </w:tc>
      </w:tr>
      <w:tr w:rsidR="0049159B" w:rsidRPr="007F079E" w14:paraId="0CF517B3" w14:textId="77777777" w:rsidTr="0049159B">
        <w:tc>
          <w:tcPr>
            <w:tcW w:w="3436" w:type="dxa"/>
            <w:vAlign w:val="bottom"/>
          </w:tcPr>
          <w:p w14:paraId="7BB0520A" w14:textId="77777777" w:rsidR="0049159B" w:rsidRPr="007F079E" w:rsidRDefault="0049159B" w:rsidP="00603F7D">
            <w:pPr>
              <w:spacing w:line="240" w:lineRule="exact"/>
              <w:ind w:right="-126"/>
              <w:rPr>
                <w:rFonts w:ascii="CordiaUPC" w:hAnsi="CordiaUPC" w:cs="CordiaUPC"/>
                <w:b/>
                <w:bCs/>
                <w:i/>
                <w:iCs/>
                <w:sz w:val="26"/>
                <w:szCs w:val="26"/>
              </w:rPr>
            </w:pPr>
          </w:p>
        </w:tc>
        <w:tc>
          <w:tcPr>
            <w:tcW w:w="6308" w:type="dxa"/>
            <w:gridSpan w:val="10"/>
            <w:vAlign w:val="bottom"/>
          </w:tcPr>
          <w:p w14:paraId="36484112" w14:textId="77777777" w:rsidR="0049159B" w:rsidRPr="007F079E" w:rsidRDefault="0049159B" w:rsidP="00603F7D">
            <w:pPr>
              <w:pStyle w:val="acctfourfigures"/>
              <w:tabs>
                <w:tab w:val="clear" w:pos="765"/>
              </w:tabs>
              <w:spacing w:line="240" w:lineRule="exact"/>
              <w:ind w:right="11"/>
              <w:jc w:val="center"/>
              <w:rPr>
                <w:rFonts w:ascii="CordiaUPC" w:hAnsi="CordiaUPC" w:cs="CordiaUPC"/>
                <w:i/>
                <w:iCs/>
                <w:sz w:val="26"/>
                <w:szCs w:val="26"/>
              </w:rPr>
            </w:pPr>
            <w:r w:rsidRPr="007F079E">
              <w:rPr>
                <w:rFonts w:ascii="CordiaUPC" w:hAnsi="CordiaUPC" w:cs="CordiaUPC" w:hint="cs"/>
                <w:i/>
                <w:iCs/>
                <w:sz w:val="26"/>
                <w:szCs w:val="26"/>
              </w:rPr>
              <w:t>(in million Baht)</w:t>
            </w:r>
          </w:p>
        </w:tc>
      </w:tr>
      <w:tr w:rsidR="0049159B" w:rsidRPr="007F079E" w14:paraId="0D95FA93" w14:textId="77777777" w:rsidTr="0049159B">
        <w:tc>
          <w:tcPr>
            <w:tcW w:w="3436" w:type="dxa"/>
            <w:vAlign w:val="bottom"/>
          </w:tcPr>
          <w:p w14:paraId="319ADE6F" w14:textId="77777777" w:rsidR="0049159B" w:rsidRPr="007F079E" w:rsidRDefault="0049159B" w:rsidP="00603F7D">
            <w:pPr>
              <w:spacing w:line="240" w:lineRule="exact"/>
              <w:ind w:right="-126"/>
              <w:rPr>
                <w:rFonts w:ascii="CordiaUPC" w:hAnsi="CordiaUPC" w:cs="CordiaUPC"/>
                <w:sz w:val="26"/>
                <w:szCs w:val="26"/>
              </w:rPr>
            </w:pPr>
            <w:r w:rsidRPr="007F079E">
              <w:rPr>
                <w:rFonts w:ascii="CordiaUPC" w:hAnsi="CordiaUPC" w:cs="CordiaUPC" w:hint="cs"/>
                <w:b/>
                <w:bCs/>
                <w:i/>
                <w:iCs/>
                <w:sz w:val="26"/>
                <w:szCs w:val="26"/>
              </w:rPr>
              <w:t>Deferred tax assets</w:t>
            </w:r>
          </w:p>
        </w:tc>
        <w:tc>
          <w:tcPr>
            <w:tcW w:w="1062" w:type="dxa"/>
            <w:vAlign w:val="bottom"/>
          </w:tcPr>
          <w:p w14:paraId="1D5408D7" w14:textId="77777777" w:rsidR="0049159B" w:rsidRPr="007F079E" w:rsidRDefault="0049159B" w:rsidP="00603F7D">
            <w:pPr>
              <w:tabs>
                <w:tab w:val="decimal" w:pos="872"/>
              </w:tabs>
              <w:spacing w:line="240" w:lineRule="exact"/>
              <w:rPr>
                <w:rFonts w:ascii="CordiaUPC" w:hAnsi="CordiaUPC" w:cs="CordiaUPC"/>
                <w:sz w:val="26"/>
                <w:szCs w:val="26"/>
                <w:lang w:val="en-US" w:bidi="th-TH"/>
              </w:rPr>
            </w:pPr>
          </w:p>
        </w:tc>
        <w:tc>
          <w:tcPr>
            <w:tcW w:w="164" w:type="dxa"/>
            <w:vAlign w:val="bottom"/>
          </w:tcPr>
          <w:p w14:paraId="3BE3E2A4" w14:textId="77777777" w:rsidR="0049159B" w:rsidRPr="007F079E" w:rsidRDefault="0049159B" w:rsidP="00603F7D">
            <w:pPr>
              <w:pStyle w:val="acctfourfigures"/>
              <w:spacing w:line="240" w:lineRule="exact"/>
              <w:rPr>
                <w:rFonts w:ascii="CordiaUPC" w:hAnsi="CordiaUPC" w:cs="CordiaUPC"/>
                <w:sz w:val="26"/>
                <w:szCs w:val="26"/>
              </w:rPr>
            </w:pPr>
          </w:p>
        </w:tc>
        <w:tc>
          <w:tcPr>
            <w:tcW w:w="1041" w:type="dxa"/>
            <w:vAlign w:val="bottom"/>
          </w:tcPr>
          <w:p w14:paraId="307A92CF" w14:textId="77777777" w:rsidR="0049159B" w:rsidRPr="007F079E" w:rsidRDefault="0049159B" w:rsidP="00603F7D">
            <w:pPr>
              <w:pStyle w:val="acctfourfigures"/>
              <w:tabs>
                <w:tab w:val="clear" w:pos="765"/>
                <w:tab w:val="decimal" w:pos="1081"/>
              </w:tabs>
              <w:spacing w:line="240" w:lineRule="exact"/>
              <w:ind w:right="67"/>
              <w:rPr>
                <w:rFonts w:ascii="CordiaUPC" w:hAnsi="CordiaUPC" w:cs="CordiaUPC"/>
                <w:sz w:val="26"/>
                <w:szCs w:val="26"/>
              </w:rPr>
            </w:pPr>
          </w:p>
        </w:tc>
        <w:tc>
          <w:tcPr>
            <w:tcW w:w="171" w:type="dxa"/>
          </w:tcPr>
          <w:p w14:paraId="695ED1E2" w14:textId="77777777" w:rsidR="0049159B" w:rsidRPr="007F079E" w:rsidRDefault="0049159B" w:rsidP="00603F7D">
            <w:pPr>
              <w:pStyle w:val="acctfourfigures"/>
              <w:spacing w:line="240" w:lineRule="exact"/>
              <w:rPr>
                <w:rFonts w:ascii="CordiaUPC" w:hAnsi="CordiaUPC" w:cs="CordiaUPC"/>
                <w:sz w:val="26"/>
                <w:szCs w:val="26"/>
              </w:rPr>
            </w:pPr>
          </w:p>
        </w:tc>
        <w:tc>
          <w:tcPr>
            <w:tcW w:w="1378" w:type="dxa"/>
            <w:gridSpan w:val="2"/>
          </w:tcPr>
          <w:p w14:paraId="75A6BE43" w14:textId="77777777" w:rsidR="0049159B" w:rsidRPr="007F079E" w:rsidRDefault="0049159B" w:rsidP="00603F7D">
            <w:pPr>
              <w:pStyle w:val="acctfourfigures"/>
              <w:spacing w:line="240" w:lineRule="exact"/>
              <w:rPr>
                <w:rFonts w:ascii="CordiaUPC" w:hAnsi="CordiaUPC" w:cs="CordiaUPC"/>
                <w:sz w:val="26"/>
                <w:szCs w:val="26"/>
              </w:rPr>
            </w:pPr>
          </w:p>
        </w:tc>
        <w:tc>
          <w:tcPr>
            <w:tcW w:w="168" w:type="dxa"/>
            <w:vAlign w:val="bottom"/>
          </w:tcPr>
          <w:p w14:paraId="18DE1783" w14:textId="77777777" w:rsidR="0049159B" w:rsidRPr="007F079E" w:rsidRDefault="0049159B" w:rsidP="00603F7D">
            <w:pPr>
              <w:pStyle w:val="acctfourfigures"/>
              <w:spacing w:line="240" w:lineRule="exact"/>
              <w:rPr>
                <w:rFonts w:ascii="CordiaUPC" w:hAnsi="CordiaUPC" w:cs="CordiaUPC"/>
                <w:sz w:val="26"/>
                <w:szCs w:val="26"/>
              </w:rPr>
            </w:pPr>
          </w:p>
        </w:tc>
        <w:tc>
          <w:tcPr>
            <w:tcW w:w="1124" w:type="dxa"/>
            <w:vAlign w:val="bottom"/>
          </w:tcPr>
          <w:p w14:paraId="1B38CA25" w14:textId="77777777" w:rsidR="0049159B" w:rsidRPr="007F079E" w:rsidRDefault="0049159B" w:rsidP="00603F7D">
            <w:pPr>
              <w:pStyle w:val="acctfourfigures"/>
              <w:tabs>
                <w:tab w:val="clear" w:pos="765"/>
                <w:tab w:val="decimal" w:pos="911"/>
              </w:tabs>
              <w:spacing w:line="240" w:lineRule="exact"/>
              <w:ind w:right="11"/>
              <w:rPr>
                <w:rFonts w:ascii="CordiaUPC" w:hAnsi="CordiaUPC" w:cs="CordiaUPC"/>
                <w:sz w:val="26"/>
                <w:szCs w:val="26"/>
              </w:rPr>
            </w:pPr>
          </w:p>
        </w:tc>
        <w:tc>
          <w:tcPr>
            <w:tcW w:w="164" w:type="dxa"/>
            <w:vAlign w:val="bottom"/>
          </w:tcPr>
          <w:p w14:paraId="6CAFA0D7" w14:textId="77777777" w:rsidR="0049159B" w:rsidRPr="007F079E" w:rsidRDefault="0049159B" w:rsidP="00603F7D">
            <w:pPr>
              <w:pStyle w:val="acctfourfigures"/>
              <w:spacing w:line="240" w:lineRule="exact"/>
              <w:rPr>
                <w:rFonts w:ascii="CordiaUPC" w:hAnsi="CordiaUPC" w:cs="CordiaUPC"/>
                <w:sz w:val="26"/>
                <w:szCs w:val="26"/>
              </w:rPr>
            </w:pPr>
          </w:p>
        </w:tc>
        <w:tc>
          <w:tcPr>
            <w:tcW w:w="1036" w:type="dxa"/>
          </w:tcPr>
          <w:p w14:paraId="28BA492D" w14:textId="77777777" w:rsidR="0049159B" w:rsidRPr="007F079E" w:rsidRDefault="0049159B" w:rsidP="00603F7D">
            <w:pPr>
              <w:pStyle w:val="acctfourfigures"/>
              <w:tabs>
                <w:tab w:val="clear" w:pos="765"/>
                <w:tab w:val="decimal" w:pos="972"/>
              </w:tabs>
              <w:spacing w:line="240" w:lineRule="exact"/>
              <w:ind w:right="11"/>
              <w:rPr>
                <w:rFonts w:ascii="CordiaUPC" w:hAnsi="CordiaUPC" w:cs="CordiaUPC"/>
                <w:sz w:val="26"/>
                <w:szCs w:val="26"/>
              </w:rPr>
            </w:pPr>
          </w:p>
        </w:tc>
      </w:tr>
      <w:tr w:rsidR="00815C76" w:rsidRPr="007F079E" w14:paraId="0C085AB7" w14:textId="77777777" w:rsidTr="00603F7D">
        <w:tc>
          <w:tcPr>
            <w:tcW w:w="3436" w:type="dxa"/>
            <w:vAlign w:val="bottom"/>
          </w:tcPr>
          <w:p w14:paraId="4DBA87DB" w14:textId="77777777" w:rsidR="00815C76" w:rsidRPr="007F079E" w:rsidRDefault="00815C76" w:rsidP="00815C76">
            <w:pPr>
              <w:spacing w:line="240" w:lineRule="exact"/>
              <w:ind w:right="-126"/>
              <w:rPr>
                <w:rFonts w:ascii="CordiaUPC" w:hAnsi="CordiaUPC" w:cs="CordiaUPC"/>
                <w:sz w:val="26"/>
                <w:szCs w:val="26"/>
              </w:rPr>
            </w:pPr>
            <w:r w:rsidRPr="007F079E">
              <w:rPr>
                <w:rFonts w:ascii="CordiaUPC" w:hAnsi="CordiaUPC" w:cs="CordiaUPC"/>
                <w:sz w:val="26"/>
                <w:szCs w:val="26"/>
              </w:rPr>
              <w:t>Interbank and money market items</w:t>
            </w:r>
          </w:p>
        </w:tc>
        <w:tc>
          <w:tcPr>
            <w:tcW w:w="1062" w:type="dxa"/>
          </w:tcPr>
          <w:p w14:paraId="07FACE14" w14:textId="63AC1610" w:rsidR="00815C76" w:rsidRPr="007F079E" w:rsidRDefault="00815C76" w:rsidP="00815C76">
            <w:pPr>
              <w:tabs>
                <w:tab w:val="decimal" w:pos="782"/>
              </w:tabs>
              <w:spacing w:line="240" w:lineRule="exact"/>
              <w:ind w:left="-141" w:right="-70"/>
              <w:rPr>
                <w:rFonts w:ascii="CordiaUPC" w:hAnsi="CordiaUPC" w:cs="CordiaUPC"/>
                <w:sz w:val="26"/>
                <w:szCs w:val="26"/>
                <w:lang w:val="en-US" w:bidi="th-TH"/>
              </w:rPr>
            </w:pPr>
            <w:r w:rsidRPr="007F079E">
              <w:rPr>
                <w:rFonts w:ascii="CordiaUPC" w:hAnsi="CordiaUPC" w:cs="CordiaUPC"/>
                <w:sz w:val="26"/>
                <w:szCs w:val="26"/>
              </w:rPr>
              <w:t>4</w:t>
            </w:r>
          </w:p>
        </w:tc>
        <w:tc>
          <w:tcPr>
            <w:tcW w:w="164" w:type="dxa"/>
            <w:vAlign w:val="bottom"/>
          </w:tcPr>
          <w:p w14:paraId="3BC08FDC" w14:textId="77777777" w:rsidR="00815C76" w:rsidRPr="007F079E" w:rsidRDefault="00815C76" w:rsidP="00815C76">
            <w:pPr>
              <w:pStyle w:val="acctfourfigures"/>
              <w:spacing w:line="240" w:lineRule="exact"/>
              <w:rPr>
                <w:rFonts w:ascii="CordiaUPC" w:hAnsi="CordiaUPC" w:cs="CordiaUPC"/>
                <w:sz w:val="26"/>
                <w:szCs w:val="26"/>
              </w:rPr>
            </w:pPr>
          </w:p>
        </w:tc>
        <w:tc>
          <w:tcPr>
            <w:tcW w:w="1041" w:type="dxa"/>
            <w:vAlign w:val="bottom"/>
          </w:tcPr>
          <w:p w14:paraId="655BC668" w14:textId="0D80AE7B" w:rsidR="00815C76" w:rsidRPr="007F079E" w:rsidRDefault="00815C76" w:rsidP="00FD605F">
            <w:pPr>
              <w:pStyle w:val="acctfourfigures"/>
              <w:tabs>
                <w:tab w:val="clear" w:pos="765"/>
                <w:tab w:val="decimal" w:pos="926"/>
              </w:tabs>
              <w:spacing w:line="240" w:lineRule="exact"/>
              <w:rPr>
                <w:rFonts w:ascii="CordiaUPC" w:hAnsi="CordiaUPC" w:cs="CordiaUPC"/>
                <w:sz w:val="26"/>
                <w:szCs w:val="26"/>
              </w:rPr>
            </w:pPr>
            <w:r w:rsidRPr="007F079E">
              <w:rPr>
                <w:rFonts w:ascii="CordiaUPC" w:hAnsi="CordiaUPC" w:cs="CordiaUPC"/>
                <w:sz w:val="26"/>
                <w:szCs w:val="26"/>
              </w:rPr>
              <w:t>(1)</w:t>
            </w:r>
          </w:p>
        </w:tc>
        <w:tc>
          <w:tcPr>
            <w:tcW w:w="171" w:type="dxa"/>
          </w:tcPr>
          <w:p w14:paraId="0CD77BAC" w14:textId="77777777" w:rsidR="00815C76" w:rsidRPr="007F079E" w:rsidRDefault="00815C76" w:rsidP="00815C76">
            <w:pPr>
              <w:pStyle w:val="acctfourfigures"/>
              <w:spacing w:line="240" w:lineRule="exact"/>
              <w:rPr>
                <w:rFonts w:ascii="CordiaUPC" w:hAnsi="CordiaUPC" w:cs="CordiaUPC"/>
                <w:sz w:val="26"/>
                <w:szCs w:val="26"/>
              </w:rPr>
            </w:pPr>
          </w:p>
        </w:tc>
        <w:tc>
          <w:tcPr>
            <w:tcW w:w="1378" w:type="dxa"/>
            <w:gridSpan w:val="2"/>
          </w:tcPr>
          <w:p w14:paraId="41B01A93" w14:textId="1CB26713" w:rsidR="00815C76" w:rsidRPr="007F079E" w:rsidRDefault="00815C76" w:rsidP="00815C76">
            <w:pPr>
              <w:pStyle w:val="acctfourfigures"/>
              <w:tabs>
                <w:tab w:val="clear" w:pos="765"/>
                <w:tab w:val="decimal" w:pos="1033"/>
              </w:tabs>
              <w:spacing w:line="240" w:lineRule="exact"/>
              <w:ind w:right="-83"/>
              <w:rPr>
                <w:rFonts w:ascii="CordiaUPC" w:hAnsi="CordiaUPC" w:cs="CordiaUPC"/>
                <w:sz w:val="26"/>
                <w:szCs w:val="26"/>
              </w:rPr>
            </w:pPr>
            <w:r w:rsidRPr="007F079E">
              <w:rPr>
                <w:rFonts w:ascii="CordiaUPC" w:hAnsi="CordiaUPC" w:cs="CordiaUPC"/>
                <w:sz w:val="26"/>
                <w:szCs w:val="26"/>
              </w:rPr>
              <w:t>-</w:t>
            </w:r>
          </w:p>
        </w:tc>
        <w:tc>
          <w:tcPr>
            <w:tcW w:w="168" w:type="dxa"/>
            <w:vAlign w:val="bottom"/>
          </w:tcPr>
          <w:p w14:paraId="1BF84FDF" w14:textId="77777777" w:rsidR="00815C76" w:rsidRPr="007F079E" w:rsidRDefault="00815C76" w:rsidP="00815C76">
            <w:pPr>
              <w:pStyle w:val="acctfourfigures"/>
              <w:spacing w:line="240" w:lineRule="exact"/>
              <w:rPr>
                <w:rFonts w:ascii="CordiaUPC" w:hAnsi="CordiaUPC" w:cs="CordiaUPC"/>
                <w:sz w:val="26"/>
                <w:szCs w:val="26"/>
              </w:rPr>
            </w:pPr>
          </w:p>
        </w:tc>
        <w:tc>
          <w:tcPr>
            <w:tcW w:w="1124" w:type="dxa"/>
            <w:vAlign w:val="bottom"/>
          </w:tcPr>
          <w:p w14:paraId="201CE904" w14:textId="0328F4D6" w:rsidR="00815C76" w:rsidRPr="007F079E" w:rsidRDefault="00815C76" w:rsidP="00815C76">
            <w:pPr>
              <w:pStyle w:val="acctfourfigures"/>
              <w:tabs>
                <w:tab w:val="clear" w:pos="765"/>
                <w:tab w:val="decimal" w:pos="766"/>
              </w:tabs>
              <w:spacing w:line="240" w:lineRule="exact"/>
              <w:ind w:right="-72"/>
              <w:rPr>
                <w:rFonts w:ascii="CordiaUPC" w:hAnsi="CordiaUPC" w:cs="CordiaUPC"/>
                <w:sz w:val="26"/>
                <w:szCs w:val="26"/>
              </w:rPr>
            </w:pPr>
            <w:r w:rsidRPr="007F079E">
              <w:rPr>
                <w:rFonts w:ascii="CordiaUPC" w:hAnsi="CordiaUPC" w:cs="CordiaUPC"/>
                <w:sz w:val="26"/>
                <w:szCs w:val="26"/>
              </w:rPr>
              <w:t>-</w:t>
            </w:r>
          </w:p>
        </w:tc>
        <w:tc>
          <w:tcPr>
            <w:tcW w:w="164" w:type="dxa"/>
            <w:vAlign w:val="bottom"/>
          </w:tcPr>
          <w:p w14:paraId="1024117A" w14:textId="77777777" w:rsidR="00815C76" w:rsidRPr="007F079E" w:rsidRDefault="00815C76" w:rsidP="00815C76">
            <w:pPr>
              <w:pStyle w:val="acctfourfigures"/>
              <w:spacing w:line="240" w:lineRule="exact"/>
              <w:rPr>
                <w:rFonts w:ascii="CordiaUPC" w:hAnsi="CordiaUPC" w:cs="CordiaUPC"/>
                <w:sz w:val="26"/>
                <w:szCs w:val="26"/>
              </w:rPr>
            </w:pPr>
          </w:p>
        </w:tc>
        <w:tc>
          <w:tcPr>
            <w:tcW w:w="1036" w:type="dxa"/>
          </w:tcPr>
          <w:p w14:paraId="52BF32B0" w14:textId="55455A4E" w:rsidR="00815C76" w:rsidRPr="007F079E" w:rsidRDefault="00815C76" w:rsidP="00815C76">
            <w:pPr>
              <w:pStyle w:val="acctfourfigures"/>
              <w:tabs>
                <w:tab w:val="clear" w:pos="765"/>
                <w:tab w:val="decimal" w:pos="756"/>
              </w:tabs>
              <w:spacing w:line="240" w:lineRule="exact"/>
              <w:ind w:right="-6"/>
              <w:rPr>
                <w:rFonts w:ascii="CordiaUPC" w:hAnsi="CordiaUPC" w:cs="CordiaUPC"/>
                <w:sz w:val="26"/>
                <w:szCs w:val="26"/>
              </w:rPr>
            </w:pPr>
            <w:r w:rsidRPr="007F079E">
              <w:rPr>
                <w:rFonts w:ascii="CordiaUPC" w:hAnsi="CordiaUPC" w:cs="CordiaUPC"/>
                <w:sz w:val="26"/>
                <w:szCs w:val="26"/>
              </w:rPr>
              <w:t>3</w:t>
            </w:r>
          </w:p>
        </w:tc>
      </w:tr>
      <w:tr w:rsidR="00815C76" w:rsidRPr="007F079E" w14:paraId="1B80E4BA" w14:textId="77777777" w:rsidTr="0049159B">
        <w:tc>
          <w:tcPr>
            <w:tcW w:w="3436" w:type="dxa"/>
            <w:vAlign w:val="bottom"/>
          </w:tcPr>
          <w:p w14:paraId="378CCA9D" w14:textId="77777777" w:rsidR="00815C76" w:rsidRPr="007F079E" w:rsidRDefault="00815C76" w:rsidP="00815C76">
            <w:pPr>
              <w:spacing w:line="240" w:lineRule="exact"/>
              <w:ind w:left="251" w:hanging="251"/>
              <w:rPr>
                <w:rFonts w:ascii="CordiaUPC" w:hAnsi="CordiaUPC" w:cs="CordiaUPC"/>
                <w:sz w:val="26"/>
                <w:szCs w:val="26"/>
              </w:rPr>
            </w:pPr>
            <w:r w:rsidRPr="007F079E">
              <w:rPr>
                <w:rFonts w:ascii="CordiaUPC" w:hAnsi="CordiaUPC" w:cs="CordiaUPC"/>
                <w:sz w:val="26"/>
                <w:szCs w:val="26"/>
              </w:rPr>
              <w:t>Financial assets measured at fair value through profit or loss</w:t>
            </w:r>
          </w:p>
        </w:tc>
        <w:tc>
          <w:tcPr>
            <w:tcW w:w="1062" w:type="dxa"/>
            <w:vAlign w:val="bottom"/>
          </w:tcPr>
          <w:p w14:paraId="2F45C25A" w14:textId="5BD75A0C" w:rsidR="00815C76" w:rsidRPr="007F079E" w:rsidRDefault="00815C76" w:rsidP="00815C76">
            <w:pPr>
              <w:tabs>
                <w:tab w:val="decimal" w:pos="782"/>
              </w:tabs>
              <w:spacing w:line="240" w:lineRule="exact"/>
              <w:ind w:left="-141" w:right="-70"/>
              <w:rPr>
                <w:rFonts w:ascii="CordiaUPC" w:hAnsi="CordiaUPC" w:cs="CordiaUPC"/>
                <w:sz w:val="26"/>
                <w:szCs w:val="26"/>
                <w:lang w:val="en-US" w:bidi="th-TH"/>
              </w:rPr>
            </w:pPr>
            <w:r w:rsidRPr="007F079E">
              <w:rPr>
                <w:rFonts w:ascii="CordiaUPC" w:hAnsi="CordiaUPC" w:cs="CordiaUPC"/>
                <w:sz w:val="26"/>
                <w:szCs w:val="26"/>
              </w:rPr>
              <w:t>105</w:t>
            </w:r>
          </w:p>
        </w:tc>
        <w:tc>
          <w:tcPr>
            <w:tcW w:w="164" w:type="dxa"/>
            <w:vAlign w:val="bottom"/>
          </w:tcPr>
          <w:p w14:paraId="223DBDF4" w14:textId="77777777" w:rsidR="00815C76" w:rsidRPr="007F079E" w:rsidRDefault="00815C76" w:rsidP="00815C76">
            <w:pPr>
              <w:pStyle w:val="acctfourfigures"/>
              <w:spacing w:line="240" w:lineRule="exact"/>
              <w:rPr>
                <w:rFonts w:ascii="CordiaUPC" w:hAnsi="CordiaUPC" w:cs="CordiaUPC"/>
                <w:sz w:val="26"/>
                <w:szCs w:val="26"/>
              </w:rPr>
            </w:pPr>
          </w:p>
        </w:tc>
        <w:tc>
          <w:tcPr>
            <w:tcW w:w="1041" w:type="dxa"/>
            <w:vAlign w:val="bottom"/>
          </w:tcPr>
          <w:p w14:paraId="35AD0984" w14:textId="60A654C1" w:rsidR="00815C76" w:rsidRPr="007F079E" w:rsidRDefault="00815C76" w:rsidP="00815C76">
            <w:pPr>
              <w:pStyle w:val="acctfourfigures"/>
              <w:tabs>
                <w:tab w:val="clear" w:pos="765"/>
                <w:tab w:val="decimal" w:pos="926"/>
              </w:tabs>
              <w:spacing w:line="240" w:lineRule="exact"/>
              <w:ind w:right="67"/>
              <w:rPr>
                <w:rFonts w:ascii="CordiaUPC" w:hAnsi="CordiaUPC" w:cs="CordiaUPC"/>
                <w:sz w:val="26"/>
                <w:szCs w:val="26"/>
              </w:rPr>
            </w:pPr>
            <w:r w:rsidRPr="007F079E">
              <w:rPr>
                <w:rFonts w:ascii="CordiaUPC" w:hAnsi="CordiaUPC" w:cs="CordiaUPC"/>
                <w:sz w:val="26"/>
                <w:szCs w:val="26"/>
              </w:rPr>
              <w:t>14</w:t>
            </w:r>
          </w:p>
        </w:tc>
        <w:tc>
          <w:tcPr>
            <w:tcW w:w="171" w:type="dxa"/>
            <w:vAlign w:val="bottom"/>
          </w:tcPr>
          <w:p w14:paraId="4A52D88E" w14:textId="77777777" w:rsidR="00815C76" w:rsidRPr="007F079E" w:rsidRDefault="00815C76" w:rsidP="00815C76">
            <w:pPr>
              <w:pStyle w:val="acctfourfigures"/>
              <w:spacing w:line="240" w:lineRule="exact"/>
              <w:rPr>
                <w:rFonts w:ascii="CordiaUPC" w:hAnsi="CordiaUPC" w:cs="CordiaUPC"/>
                <w:sz w:val="26"/>
                <w:szCs w:val="26"/>
              </w:rPr>
            </w:pPr>
          </w:p>
        </w:tc>
        <w:tc>
          <w:tcPr>
            <w:tcW w:w="1378" w:type="dxa"/>
            <w:gridSpan w:val="2"/>
            <w:vAlign w:val="bottom"/>
          </w:tcPr>
          <w:p w14:paraId="674AA3FD" w14:textId="680E489A" w:rsidR="00815C76" w:rsidRPr="007F079E" w:rsidRDefault="00815C76" w:rsidP="00815C76">
            <w:pPr>
              <w:pStyle w:val="acctfourfigures"/>
              <w:tabs>
                <w:tab w:val="clear" w:pos="765"/>
                <w:tab w:val="decimal" w:pos="1033"/>
              </w:tabs>
              <w:spacing w:line="240" w:lineRule="exact"/>
              <w:ind w:right="-83"/>
              <w:rPr>
                <w:rFonts w:ascii="CordiaUPC" w:hAnsi="CordiaUPC" w:cs="CordiaUPC"/>
                <w:sz w:val="26"/>
                <w:szCs w:val="26"/>
              </w:rPr>
            </w:pPr>
            <w:r w:rsidRPr="007F079E">
              <w:rPr>
                <w:rFonts w:ascii="CordiaUPC" w:hAnsi="CordiaUPC" w:cs="CordiaUPC"/>
                <w:sz w:val="26"/>
                <w:szCs w:val="26"/>
              </w:rPr>
              <w:t>-</w:t>
            </w:r>
          </w:p>
        </w:tc>
        <w:tc>
          <w:tcPr>
            <w:tcW w:w="168" w:type="dxa"/>
            <w:vAlign w:val="bottom"/>
          </w:tcPr>
          <w:p w14:paraId="35820A09" w14:textId="77777777" w:rsidR="00815C76" w:rsidRPr="007F079E" w:rsidRDefault="00815C76" w:rsidP="00815C76">
            <w:pPr>
              <w:pStyle w:val="acctfourfigures"/>
              <w:spacing w:line="240" w:lineRule="exact"/>
              <w:rPr>
                <w:rFonts w:ascii="CordiaUPC" w:hAnsi="CordiaUPC" w:cs="CordiaUPC"/>
                <w:sz w:val="26"/>
                <w:szCs w:val="26"/>
              </w:rPr>
            </w:pPr>
          </w:p>
        </w:tc>
        <w:tc>
          <w:tcPr>
            <w:tcW w:w="1124" w:type="dxa"/>
            <w:vAlign w:val="bottom"/>
          </w:tcPr>
          <w:p w14:paraId="58C7CF0A" w14:textId="070429A5" w:rsidR="00815C76" w:rsidRPr="007F079E" w:rsidRDefault="00815C76" w:rsidP="00815C76">
            <w:pPr>
              <w:pStyle w:val="acctfourfigures"/>
              <w:tabs>
                <w:tab w:val="clear" w:pos="765"/>
                <w:tab w:val="decimal" w:pos="766"/>
              </w:tabs>
              <w:spacing w:line="240" w:lineRule="exact"/>
              <w:ind w:right="14"/>
              <w:rPr>
                <w:rFonts w:ascii="CordiaUPC" w:hAnsi="CordiaUPC" w:cs="CordiaUPC"/>
                <w:sz w:val="26"/>
                <w:szCs w:val="26"/>
              </w:rPr>
            </w:pPr>
            <w:r w:rsidRPr="007F079E">
              <w:rPr>
                <w:rFonts w:ascii="CordiaUPC" w:hAnsi="CordiaUPC" w:cs="CordiaUPC"/>
                <w:sz w:val="26"/>
                <w:szCs w:val="26"/>
              </w:rPr>
              <w:t>-</w:t>
            </w:r>
          </w:p>
        </w:tc>
        <w:tc>
          <w:tcPr>
            <w:tcW w:w="164" w:type="dxa"/>
            <w:vAlign w:val="bottom"/>
          </w:tcPr>
          <w:p w14:paraId="045E8F53" w14:textId="77777777" w:rsidR="00815C76" w:rsidRPr="007F079E" w:rsidRDefault="00815C76" w:rsidP="00815C76">
            <w:pPr>
              <w:pStyle w:val="acctfourfigures"/>
              <w:spacing w:line="240" w:lineRule="exact"/>
              <w:rPr>
                <w:rFonts w:ascii="CordiaUPC" w:hAnsi="CordiaUPC" w:cs="CordiaUPC"/>
                <w:sz w:val="26"/>
                <w:szCs w:val="26"/>
              </w:rPr>
            </w:pPr>
          </w:p>
        </w:tc>
        <w:tc>
          <w:tcPr>
            <w:tcW w:w="1036" w:type="dxa"/>
            <w:vAlign w:val="bottom"/>
          </w:tcPr>
          <w:p w14:paraId="3AAD0AB7" w14:textId="45BE4F6C" w:rsidR="00815C76" w:rsidRPr="007F079E" w:rsidRDefault="00815C76" w:rsidP="00815C76">
            <w:pPr>
              <w:pStyle w:val="acctfourfigures"/>
              <w:tabs>
                <w:tab w:val="clear" w:pos="765"/>
                <w:tab w:val="decimal" w:pos="756"/>
              </w:tabs>
              <w:spacing w:line="240" w:lineRule="exact"/>
              <w:ind w:right="11"/>
              <w:rPr>
                <w:rFonts w:ascii="CordiaUPC" w:hAnsi="CordiaUPC" w:cs="CordiaUPC"/>
                <w:sz w:val="26"/>
                <w:szCs w:val="26"/>
              </w:rPr>
            </w:pPr>
            <w:r w:rsidRPr="007F079E">
              <w:rPr>
                <w:rFonts w:ascii="CordiaUPC" w:hAnsi="CordiaUPC" w:cs="CordiaUPC"/>
                <w:sz w:val="26"/>
                <w:szCs w:val="26"/>
              </w:rPr>
              <w:t>119</w:t>
            </w:r>
          </w:p>
        </w:tc>
      </w:tr>
      <w:tr w:rsidR="00815C76" w:rsidRPr="007F079E" w14:paraId="474E1DF9" w14:textId="77777777" w:rsidTr="0049159B">
        <w:tc>
          <w:tcPr>
            <w:tcW w:w="3436" w:type="dxa"/>
            <w:vAlign w:val="bottom"/>
          </w:tcPr>
          <w:p w14:paraId="3AD369AB" w14:textId="77777777" w:rsidR="00815C76" w:rsidRPr="007F079E" w:rsidRDefault="00815C76" w:rsidP="00815C76">
            <w:pPr>
              <w:spacing w:line="240" w:lineRule="exact"/>
              <w:ind w:right="-126"/>
              <w:rPr>
                <w:rFonts w:ascii="CordiaUPC" w:hAnsi="CordiaUPC" w:cs="CordiaUPC"/>
                <w:sz w:val="26"/>
                <w:szCs w:val="26"/>
                <w:lang w:eastAsia="th-TH"/>
              </w:rPr>
            </w:pPr>
            <w:r w:rsidRPr="007F079E">
              <w:rPr>
                <w:rFonts w:ascii="CordiaUPC" w:hAnsi="CordiaUPC" w:cs="CordiaUPC" w:hint="cs"/>
                <w:sz w:val="26"/>
                <w:szCs w:val="26"/>
              </w:rPr>
              <w:t>Investments</w:t>
            </w:r>
          </w:p>
        </w:tc>
        <w:tc>
          <w:tcPr>
            <w:tcW w:w="1062" w:type="dxa"/>
            <w:vAlign w:val="bottom"/>
          </w:tcPr>
          <w:p w14:paraId="5B89A481" w14:textId="6FA67053" w:rsidR="00815C76" w:rsidRPr="007F079E" w:rsidRDefault="00815C76" w:rsidP="00815C76">
            <w:pPr>
              <w:pStyle w:val="acctfourfigures"/>
              <w:tabs>
                <w:tab w:val="clear" w:pos="765"/>
                <w:tab w:val="decimal" w:pos="782"/>
              </w:tabs>
              <w:spacing w:line="240" w:lineRule="exact"/>
              <w:ind w:right="11"/>
              <w:rPr>
                <w:rFonts w:ascii="CordiaUPC" w:hAnsi="CordiaUPC" w:cs="CordiaUPC"/>
                <w:sz w:val="26"/>
                <w:szCs w:val="26"/>
              </w:rPr>
            </w:pPr>
            <w:r w:rsidRPr="007F079E">
              <w:rPr>
                <w:rFonts w:ascii="CordiaUPC" w:hAnsi="CordiaUPC" w:cs="CordiaUPC"/>
                <w:sz w:val="26"/>
                <w:szCs w:val="26"/>
              </w:rPr>
              <w:t>699</w:t>
            </w:r>
          </w:p>
        </w:tc>
        <w:tc>
          <w:tcPr>
            <w:tcW w:w="164" w:type="dxa"/>
            <w:vAlign w:val="bottom"/>
          </w:tcPr>
          <w:p w14:paraId="4A78CB78" w14:textId="77777777" w:rsidR="00815C76" w:rsidRPr="007F079E" w:rsidRDefault="00815C76" w:rsidP="00815C76">
            <w:pPr>
              <w:pStyle w:val="acctfourfigures"/>
              <w:spacing w:line="240" w:lineRule="exact"/>
              <w:rPr>
                <w:rFonts w:ascii="CordiaUPC" w:hAnsi="CordiaUPC" w:cs="CordiaUPC"/>
                <w:sz w:val="26"/>
                <w:szCs w:val="26"/>
              </w:rPr>
            </w:pPr>
          </w:p>
        </w:tc>
        <w:tc>
          <w:tcPr>
            <w:tcW w:w="1041" w:type="dxa"/>
            <w:vAlign w:val="bottom"/>
          </w:tcPr>
          <w:p w14:paraId="172295EF" w14:textId="30F9A9B8" w:rsidR="00815C76" w:rsidRPr="007F079E" w:rsidRDefault="00815C76" w:rsidP="00815C76">
            <w:pPr>
              <w:pStyle w:val="acctfourfigures"/>
              <w:tabs>
                <w:tab w:val="clear" w:pos="765"/>
                <w:tab w:val="decimal" w:pos="926"/>
              </w:tabs>
              <w:spacing w:line="240" w:lineRule="exact"/>
              <w:ind w:left="-66" w:right="67"/>
              <w:jc w:val="center"/>
              <w:rPr>
                <w:rFonts w:ascii="CordiaUPC" w:hAnsi="CordiaUPC" w:cs="CordiaUPC"/>
                <w:sz w:val="26"/>
                <w:szCs w:val="26"/>
                <w:lang w:val="en-US" w:bidi="th-TH"/>
              </w:rPr>
            </w:pPr>
            <w:r w:rsidRPr="007F079E">
              <w:rPr>
                <w:rFonts w:ascii="CordiaUPC" w:hAnsi="CordiaUPC" w:cs="CordiaUPC"/>
                <w:sz w:val="26"/>
                <w:szCs w:val="26"/>
                <w:lang w:val="en-US" w:bidi="th-TH"/>
              </w:rPr>
              <w:t>9</w:t>
            </w:r>
          </w:p>
        </w:tc>
        <w:tc>
          <w:tcPr>
            <w:tcW w:w="171" w:type="dxa"/>
            <w:vAlign w:val="bottom"/>
          </w:tcPr>
          <w:p w14:paraId="24DEB569" w14:textId="77777777" w:rsidR="00815C76" w:rsidRPr="007F079E" w:rsidRDefault="00815C76" w:rsidP="00815C76">
            <w:pPr>
              <w:pStyle w:val="acctfourfigures"/>
              <w:spacing w:line="240" w:lineRule="exact"/>
              <w:jc w:val="center"/>
              <w:rPr>
                <w:rFonts w:ascii="CordiaUPC" w:hAnsi="CordiaUPC" w:cs="CordiaUPC"/>
                <w:sz w:val="26"/>
                <w:szCs w:val="26"/>
              </w:rPr>
            </w:pPr>
          </w:p>
        </w:tc>
        <w:tc>
          <w:tcPr>
            <w:tcW w:w="1378" w:type="dxa"/>
            <w:gridSpan w:val="2"/>
            <w:vAlign w:val="bottom"/>
          </w:tcPr>
          <w:p w14:paraId="0EE250D8" w14:textId="74F0B642" w:rsidR="00815C76" w:rsidRPr="007F079E" w:rsidRDefault="00815C76" w:rsidP="00700290">
            <w:pPr>
              <w:pStyle w:val="acctfourfigures"/>
              <w:tabs>
                <w:tab w:val="clear" w:pos="765"/>
                <w:tab w:val="decimal" w:pos="1033"/>
              </w:tabs>
              <w:spacing w:line="240" w:lineRule="exact"/>
              <w:ind w:right="-83"/>
              <w:rPr>
                <w:rFonts w:ascii="CordiaUPC" w:hAnsi="CordiaUPC" w:cs="CordiaUPC"/>
                <w:sz w:val="26"/>
                <w:szCs w:val="26"/>
              </w:rPr>
            </w:pPr>
            <w:r w:rsidRPr="007F079E">
              <w:rPr>
                <w:rFonts w:ascii="CordiaUPC" w:hAnsi="CordiaUPC" w:cs="CordiaUPC"/>
                <w:sz w:val="26"/>
                <w:szCs w:val="26"/>
              </w:rPr>
              <w:t>119</w:t>
            </w:r>
          </w:p>
        </w:tc>
        <w:tc>
          <w:tcPr>
            <w:tcW w:w="168" w:type="dxa"/>
            <w:vAlign w:val="bottom"/>
          </w:tcPr>
          <w:p w14:paraId="1B441DD3" w14:textId="77777777" w:rsidR="00815C76" w:rsidRPr="007F079E" w:rsidRDefault="00815C76" w:rsidP="00815C76">
            <w:pPr>
              <w:pStyle w:val="acctfourfigures"/>
              <w:spacing w:line="240" w:lineRule="exact"/>
              <w:jc w:val="center"/>
              <w:rPr>
                <w:rFonts w:ascii="CordiaUPC" w:hAnsi="CordiaUPC" w:cs="CordiaUPC"/>
                <w:sz w:val="26"/>
                <w:szCs w:val="26"/>
              </w:rPr>
            </w:pPr>
          </w:p>
        </w:tc>
        <w:tc>
          <w:tcPr>
            <w:tcW w:w="1124" w:type="dxa"/>
            <w:vAlign w:val="bottom"/>
          </w:tcPr>
          <w:p w14:paraId="1F38F9B3" w14:textId="518CE794" w:rsidR="00815C76" w:rsidRPr="007F079E" w:rsidRDefault="00815C76" w:rsidP="00815C76">
            <w:pPr>
              <w:pStyle w:val="acctfourfigures"/>
              <w:tabs>
                <w:tab w:val="clear" w:pos="765"/>
                <w:tab w:val="decimal" w:pos="766"/>
              </w:tabs>
              <w:spacing w:line="240" w:lineRule="exact"/>
              <w:ind w:right="14"/>
              <w:rPr>
                <w:rFonts w:ascii="CordiaUPC" w:hAnsi="CordiaUPC" w:cs="CordiaUPC"/>
                <w:sz w:val="26"/>
                <w:szCs w:val="26"/>
              </w:rPr>
            </w:pPr>
            <w:r w:rsidRPr="007F079E">
              <w:rPr>
                <w:rFonts w:ascii="CordiaUPC" w:hAnsi="CordiaUPC" w:cs="CordiaUPC"/>
                <w:sz w:val="26"/>
                <w:szCs w:val="26"/>
              </w:rPr>
              <w:t>-</w:t>
            </w:r>
          </w:p>
        </w:tc>
        <w:tc>
          <w:tcPr>
            <w:tcW w:w="164" w:type="dxa"/>
            <w:vAlign w:val="bottom"/>
          </w:tcPr>
          <w:p w14:paraId="67D01DE5" w14:textId="77777777" w:rsidR="00815C76" w:rsidRPr="007F079E" w:rsidRDefault="00815C76" w:rsidP="00815C76">
            <w:pPr>
              <w:pStyle w:val="acctfourfigures"/>
              <w:spacing w:line="240" w:lineRule="exact"/>
              <w:jc w:val="center"/>
              <w:rPr>
                <w:rFonts w:ascii="CordiaUPC" w:hAnsi="CordiaUPC" w:cs="CordiaUPC"/>
                <w:sz w:val="26"/>
                <w:szCs w:val="26"/>
              </w:rPr>
            </w:pPr>
          </w:p>
        </w:tc>
        <w:tc>
          <w:tcPr>
            <w:tcW w:w="1036" w:type="dxa"/>
            <w:vAlign w:val="bottom"/>
          </w:tcPr>
          <w:p w14:paraId="3617BA2D" w14:textId="259CFE4C" w:rsidR="00815C76" w:rsidRPr="007F079E" w:rsidRDefault="00815C76" w:rsidP="00815C76">
            <w:pPr>
              <w:pStyle w:val="acctfourfigures"/>
              <w:tabs>
                <w:tab w:val="clear" w:pos="765"/>
                <w:tab w:val="decimal" w:pos="756"/>
              </w:tabs>
              <w:spacing w:line="240" w:lineRule="exact"/>
              <w:ind w:right="11"/>
              <w:rPr>
                <w:rFonts w:ascii="CordiaUPC" w:hAnsi="CordiaUPC" w:cs="CordiaUPC"/>
                <w:sz w:val="26"/>
                <w:szCs w:val="26"/>
              </w:rPr>
            </w:pPr>
            <w:r w:rsidRPr="007F079E">
              <w:rPr>
                <w:rFonts w:ascii="CordiaUPC" w:hAnsi="CordiaUPC" w:cs="CordiaUPC"/>
                <w:sz w:val="26"/>
                <w:szCs w:val="26"/>
              </w:rPr>
              <w:t>827</w:t>
            </w:r>
          </w:p>
        </w:tc>
      </w:tr>
      <w:tr w:rsidR="00815C76" w:rsidRPr="007F079E" w14:paraId="5B90D8E2" w14:textId="77777777" w:rsidTr="0049159B">
        <w:trPr>
          <w:trHeight w:val="200"/>
        </w:trPr>
        <w:tc>
          <w:tcPr>
            <w:tcW w:w="3436" w:type="dxa"/>
            <w:vAlign w:val="bottom"/>
          </w:tcPr>
          <w:p w14:paraId="1AE0BA31" w14:textId="69594729" w:rsidR="00815C76" w:rsidRPr="007F079E" w:rsidRDefault="00815C76" w:rsidP="00815C76">
            <w:pPr>
              <w:spacing w:line="240" w:lineRule="exact"/>
              <w:ind w:left="251" w:hanging="251"/>
              <w:rPr>
                <w:rFonts w:ascii="CordiaUPC" w:hAnsi="CordiaUPC" w:cs="CordiaUPC"/>
                <w:sz w:val="26"/>
                <w:szCs w:val="26"/>
              </w:rPr>
            </w:pPr>
            <w:r w:rsidRPr="007F079E">
              <w:rPr>
                <w:rFonts w:ascii="CordiaUPC" w:hAnsi="CordiaUPC" w:cs="CordiaUPC" w:hint="cs"/>
                <w:sz w:val="26"/>
                <w:szCs w:val="26"/>
              </w:rPr>
              <w:t>Loans to customers and accrued</w:t>
            </w:r>
            <w:r w:rsidRPr="007F079E">
              <w:rPr>
                <w:rFonts w:ascii="CordiaUPC" w:hAnsi="CordiaUPC" w:cs="CordiaUPC"/>
                <w:sz w:val="26"/>
                <w:szCs w:val="26"/>
              </w:rPr>
              <w:t xml:space="preserve"> </w:t>
            </w:r>
            <w:r w:rsidRPr="007F079E">
              <w:rPr>
                <w:rFonts w:ascii="CordiaUPC" w:hAnsi="CordiaUPC" w:cs="CordiaUPC" w:hint="cs"/>
                <w:spacing w:val="-4"/>
                <w:sz w:val="26"/>
                <w:szCs w:val="26"/>
              </w:rPr>
              <w:t>interest receivables</w:t>
            </w:r>
          </w:p>
        </w:tc>
        <w:tc>
          <w:tcPr>
            <w:tcW w:w="1062" w:type="dxa"/>
            <w:vAlign w:val="bottom"/>
          </w:tcPr>
          <w:p w14:paraId="3A53B062" w14:textId="42DF4B80" w:rsidR="00815C76" w:rsidRPr="007F079E" w:rsidRDefault="00815C76" w:rsidP="00815C76">
            <w:pPr>
              <w:pStyle w:val="acctfourfigures"/>
              <w:tabs>
                <w:tab w:val="clear" w:pos="765"/>
                <w:tab w:val="decimal" w:pos="782"/>
              </w:tabs>
              <w:spacing w:line="240" w:lineRule="exact"/>
              <w:ind w:right="11"/>
              <w:rPr>
                <w:rFonts w:ascii="CordiaUPC" w:hAnsi="CordiaUPC" w:cs="CordiaUPC"/>
                <w:sz w:val="26"/>
                <w:szCs w:val="26"/>
              </w:rPr>
            </w:pPr>
            <w:r w:rsidRPr="007F079E">
              <w:rPr>
                <w:rFonts w:ascii="CordiaUPC" w:hAnsi="CordiaUPC" w:cs="CordiaUPC"/>
                <w:sz w:val="26"/>
                <w:szCs w:val="26"/>
              </w:rPr>
              <w:t>1,724</w:t>
            </w:r>
          </w:p>
        </w:tc>
        <w:tc>
          <w:tcPr>
            <w:tcW w:w="164" w:type="dxa"/>
            <w:vAlign w:val="bottom"/>
          </w:tcPr>
          <w:p w14:paraId="37A27D7D" w14:textId="77777777" w:rsidR="00815C76" w:rsidRPr="007F079E" w:rsidRDefault="00815C76" w:rsidP="00815C76">
            <w:pPr>
              <w:pStyle w:val="acctfourfigures"/>
              <w:spacing w:line="240" w:lineRule="exact"/>
              <w:rPr>
                <w:rFonts w:ascii="CordiaUPC" w:hAnsi="CordiaUPC" w:cs="CordiaUPC"/>
                <w:sz w:val="26"/>
                <w:szCs w:val="26"/>
              </w:rPr>
            </w:pPr>
          </w:p>
        </w:tc>
        <w:tc>
          <w:tcPr>
            <w:tcW w:w="1041" w:type="dxa"/>
            <w:vAlign w:val="bottom"/>
          </w:tcPr>
          <w:p w14:paraId="6FB4EEBD" w14:textId="12D461CF" w:rsidR="00815C76" w:rsidRPr="007F079E" w:rsidRDefault="00815C76" w:rsidP="00815C76">
            <w:pPr>
              <w:pStyle w:val="acctfourfigures"/>
              <w:tabs>
                <w:tab w:val="clear" w:pos="765"/>
                <w:tab w:val="decimal" w:pos="926"/>
              </w:tabs>
              <w:spacing w:line="240" w:lineRule="exact"/>
              <w:ind w:right="67"/>
              <w:rPr>
                <w:rFonts w:ascii="CordiaUPC" w:hAnsi="CordiaUPC" w:cs="CordiaUPC"/>
                <w:sz w:val="26"/>
                <w:szCs w:val="26"/>
              </w:rPr>
            </w:pPr>
            <w:r w:rsidRPr="007F079E">
              <w:rPr>
                <w:rFonts w:ascii="CordiaUPC" w:hAnsi="CordiaUPC" w:cs="CordiaUPC"/>
                <w:sz w:val="26"/>
                <w:szCs w:val="26"/>
              </w:rPr>
              <w:t>348</w:t>
            </w:r>
          </w:p>
        </w:tc>
        <w:tc>
          <w:tcPr>
            <w:tcW w:w="171" w:type="dxa"/>
            <w:vAlign w:val="bottom"/>
          </w:tcPr>
          <w:p w14:paraId="0B37A9B2" w14:textId="77777777" w:rsidR="00815C76" w:rsidRPr="007F079E" w:rsidRDefault="00815C76" w:rsidP="00815C76">
            <w:pPr>
              <w:pStyle w:val="acctfourfigures"/>
              <w:spacing w:line="240" w:lineRule="exact"/>
              <w:rPr>
                <w:rFonts w:ascii="CordiaUPC" w:hAnsi="CordiaUPC" w:cs="CordiaUPC"/>
                <w:sz w:val="26"/>
                <w:szCs w:val="26"/>
              </w:rPr>
            </w:pPr>
          </w:p>
        </w:tc>
        <w:tc>
          <w:tcPr>
            <w:tcW w:w="1378" w:type="dxa"/>
            <w:gridSpan w:val="2"/>
            <w:vAlign w:val="bottom"/>
          </w:tcPr>
          <w:p w14:paraId="7175CDD4" w14:textId="78B8FE83" w:rsidR="00815C76" w:rsidRPr="007F079E" w:rsidRDefault="00815C76" w:rsidP="00815C76">
            <w:pPr>
              <w:pStyle w:val="acctfourfigures"/>
              <w:tabs>
                <w:tab w:val="clear" w:pos="765"/>
                <w:tab w:val="decimal" w:pos="1033"/>
              </w:tabs>
              <w:spacing w:line="240" w:lineRule="exact"/>
              <w:ind w:right="-83"/>
              <w:rPr>
                <w:rFonts w:ascii="CordiaUPC" w:hAnsi="CordiaUPC" w:cs="CordiaUPC"/>
                <w:sz w:val="26"/>
                <w:szCs w:val="26"/>
              </w:rPr>
            </w:pPr>
            <w:r w:rsidRPr="007F079E">
              <w:rPr>
                <w:rFonts w:ascii="CordiaUPC" w:hAnsi="CordiaUPC" w:cs="CordiaUPC"/>
                <w:sz w:val="26"/>
                <w:szCs w:val="26"/>
              </w:rPr>
              <w:t>-</w:t>
            </w:r>
          </w:p>
        </w:tc>
        <w:tc>
          <w:tcPr>
            <w:tcW w:w="168" w:type="dxa"/>
            <w:vAlign w:val="bottom"/>
          </w:tcPr>
          <w:p w14:paraId="4F6638BF" w14:textId="77777777" w:rsidR="00815C76" w:rsidRPr="007F079E" w:rsidRDefault="00815C76" w:rsidP="00815C76">
            <w:pPr>
              <w:pStyle w:val="acctfourfigures"/>
              <w:spacing w:line="240" w:lineRule="exact"/>
              <w:rPr>
                <w:rFonts w:ascii="CordiaUPC" w:hAnsi="CordiaUPC" w:cs="CordiaUPC"/>
                <w:sz w:val="26"/>
                <w:szCs w:val="26"/>
              </w:rPr>
            </w:pPr>
          </w:p>
        </w:tc>
        <w:tc>
          <w:tcPr>
            <w:tcW w:w="1124" w:type="dxa"/>
            <w:vAlign w:val="bottom"/>
          </w:tcPr>
          <w:p w14:paraId="1F9BE59C" w14:textId="6C08F042" w:rsidR="00815C76" w:rsidRPr="007F079E" w:rsidRDefault="00815C76" w:rsidP="00815C76">
            <w:pPr>
              <w:pStyle w:val="acctfourfigures"/>
              <w:tabs>
                <w:tab w:val="clear" w:pos="765"/>
                <w:tab w:val="decimal" w:pos="766"/>
              </w:tabs>
              <w:spacing w:line="240" w:lineRule="exact"/>
              <w:ind w:right="14"/>
              <w:rPr>
                <w:rFonts w:ascii="CordiaUPC" w:hAnsi="CordiaUPC" w:cs="CordiaUPC"/>
                <w:sz w:val="26"/>
                <w:szCs w:val="26"/>
              </w:rPr>
            </w:pPr>
            <w:r w:rsidRPr="007F079E">
              <w:rPr>
                <w:rFonts w:ascii="CordiaUPC" w:hAnsi="CordiaUPC" w:cs="CordiaUPC"/>
                <w:sz w:val="26"/>
                <w:szCs w:val="26"/>
              </w:rPr>
              <w:t>-</w:t>
            </w:r>
          </w:p>
        </w:tc>
        <w:tc>
          <w:tcPr>
            <w:tcW w:w="164" w:type="dxa"/>
            <w:vAlign w:val="bottom"/>
          </w:tcPr>
          <w:p w14:paraId="3AC44C91" w14:textId="77777777" w:rsidR="00815C76" w:rsidRPr="007F079E" w:rsidRDefault="00815C76" w:rsidP="00815C76">
            <w:pPr>
              <w:pStyle w:val="acctfourfigures"/>
              <w:spacing w:line="240" w:lineRule="exact"/>
              <w:rPr>
                <w:rFonts w:ascii="CordiaUPC" w:hAnsi="CordiaUPC" w:cs="CordiaUPC"/>
                <w:sz w:val="26"/>
                <w:szCs w:val="26"/>
              </w:rPr>
            </w:pPr>
          </w:p>
        </w:tc>
        <w:tc>
          <w:tcPr>
            <w:tcW w:w="1036" w:type="dxa"/>
            <w:vAlign w:val="bottom"/>
          </w:tcPr>
          <w:p w14:paraId="17BA27AD" w14:textId="2DF5F9CE" w:rsidR="00815C76" w:rsidRPr="007F079E" w:rsidRDefault="00815C76" w:rsidP="00815C76">
            <w:pPr>
              <w:pStyle w:val="acctfourfigures"/>
              <w:tabs>
                <w:tab w:val="clear" w:pos="765"/>
                <w:tab w:val="decimal" w:pos="756"/>
              </w:tabs>
              <w:spacing w:line="240" w:lineRule="exact"/>
              <w:ind w:right="11"/>
              <w:rPr>
                <w:rFonts w:ascii="CordiaUPC" w:hAnsi="CordiaUPC" w:cs="CordiaUPC"/>
                <w:sz w:val="26"/>
                <w:szCs w:val="26"/>
              </w:rPr>
            </w:pPr>
            <w:r w:rsidRPr="007F079E">
              <w:rPr>
                <w:rFonts w:ascii="CordiaUPC" w:hAnsi="CordiaUPC" w:cs="CordiaUPC"/>
                <w:sz w:val="26"/>
                <w:szCs w:val="26"/>
              </w:rPr>
              <w:t>2,072</w:t>
            </w:r>
          </w:p>
        </w:tc>
      </w:tr>
      <w:tr w:rsidR="00815C76" w:rsidRPr="007F079E" w14:paraId="5338F2D7" w14:textId="77777777" w:rsidTr="0049159B">
        <w:tc>
          <w:tcPr>
            <w:tcW w:w="3436" w:type="dxa"/>
            <w:vAlign w:val="bottom"/>
          </w:tcPr>
          <w:p w14:paraId="0FA619DF" w14:textId="77777777" w:rsidR="00815C76" w:rsidRPr="007F079E" w:rsidRDefault="00815C76" w:rsidP="00815C76">
            <w:pPr>
              <w:spacing w:line="240" w:lineRule="exact"/>
              <w:rPr>
                <w:rFonts w:ascii="CordiaUPC" w:hAnsi="CordiaUPC" w:cs="CordiaUPC"/>
                <w:sz w:val="26"/>
                <w:szCs w:val="26"/>
              </w:rPr>
            </w:pPr>
            <w:r w:rsidRPr="007F079E">
              <w:rPr>
                <w:rFonts w:ascii="CordiaUPC" w:hAnsi="CordiaUPC" w:cs="CordiaUPC" w:hint="cs"/>
                <w:sz w:val="26"/>
                <w:szCs w:val="26"/>
              </w:rPr>
              <w:t>Properties for sale</w:t>
            </w:r>
          </w:p>
        </w:tc>
        <w:tc>
          <w:tcPr>
            <w:tcW w:w="1062" w:type="dxa"/>
            <w:vAlign w:val="bottom"/>
          </w:tcPr>
          <w:p w14:paraId="723B300A" w14:textId="502BA4B6" w:rsidR="00815C76" w:rsidRPr="007F079E" w:rsidRDefault="00815C76" w:rsidP="00815C76">
            <w:pPr>
              <w:pStyle w:val="acctfourfigures"/>
              <w:tabs>
                <w:tab w:val="clear" w:pos="765"/>
                <w:tab w:val="decimal" w:pos="782"/>
              </w:tabs>
              <w:spacing w:line="240" w:lineRule="exact"/>
              <w:ind w:right="11"/>
              <w:rPr>
                <w:rFonts w:ascii="CordiaUPC" w:hAnsi="CordiaUPC" w:cs="CordiaUPC"/>
                <w:sz w:val="26"/>
                <w:szCs w:val="26"/>
              </w:rPr>
            </w:pPr>
            <w:r w:rsidRPr="007F079E">
              <w:rPr>
                <w:rFonts w:ascii="CordiaUPC" w:hAnsi="CordiaUPC" w:cs="CordiaUPC"/>
                <w:sz w:val="26"/>
                <w:szCs w:val="26"/>
              </w:rPr>
              <w:t>82</w:t>
            </w:r>
          </w:p>
        </w:tc>
        <w:tc>
          <w:tcPr>
            <w:tcW w:w="164" w:type="dxa"/>
            <w:vAlign w:val="bottom"/>
          </w:tcPr>
          <w:p w14:paraId="63AEDA07" w14:textId="77777777" w:rsidR="00815C76" w:rsidRPr="007F079E" w:rsidRDefault="00815C76" w:rsidP="00815C76">
            <w:pPr>
              <w:pStyle w:val="acctfourfigures"/>
              <w:spacing w:line="240" w:lineRule="exact"/>
              <w:rPr>
                <w:rFonts w:ascii="CordiaUPC" w:hAnsi="CordiaUPC" w:cs="CordiaUPC"/>
                <w:sz w:val="26"/>
                <w:szCs w:val="26"/>
              </w:rPr>
            </w:pPr>
          </w:p>
        </w:tc>
        <w:tc>
          <w:tcPr>
            <w:tcW w:w="1041" w:type="dxa"/>
            <w:vAlign w:val="bottom"/>
          </w:tcPr>
          <w:p w14:paraId="45EF3C0C" w14:textId="507D27FB" w:rsidR="00815C76" w:rsidRPr="007F079E" w:rsidRDefault="00815C76" w:rsidP="00815C76">
            <w:pPr>
              <w:pStyle w:val="acctfourfigures"/>
              <w:tabs>
                <w:tab w:val="clear" w:pos="765"/>
                <w:tab w:val="decimal" w:pos="926"/>
              </w:tabs>
              <w:spacing w:line="240" w:lineRule="exact"/>
              <w:ind w:right="67"/>
              <w:rPr>
                <w:rFonts w:ascii="CordiaUPC" w:hAnsi="CordiaUPC" w:cs="CordiaUPC"/>
                <w:sz w:val="26"/>
                <w:szCs w:val="26"/>
              </w:rPr>
            </w:pPr>
            <w:r w:rsidRPr="007F079E">
              <w:rPr>
                <w:rFonts w:ascii="CordiaUPC" w:hAnsi="CordiaUPC" w:cs="CordiaUPC"/>
                <w:sz w:val="26"/>
                <w:szCs w:val="26"/>
              </w:rPr>
              <w:t>59</w:t>
            </w:r>
          </w:p>
        </w:tc>
        <w:tc>
          <w:tcPr>
            <w:tcW w:w="171" w:type="dxa"/>
            <w:vAlign w:val="bottom"/>
          </w:tcPr>
          <w:p w14:paraId="05DF7BB8" w14:textId="77777777" w:rsidR="00815C76" w:rsidRPr="007F079E" w:rsidRDefault="00815C76" w:rsidP="00815C76">
            <w:pPr>
              <w:pStyle w:val="acctfourfigures"/>
              <w:spacing w:line="240" w:lineRule="exact"/>
              <w:rPr>
                <w:rFonts w:ascii="CordiaUPC" w:hAnsi="CordiaUPC" w:cs="CordiaUPC"/>
                <w:sz w:val="26"/>
                <w:szCs w:val="26"/>
              </w:rPr>
            </w:pPr>
          </w:p>
        </w:tc>
        <w:tc>
          <w:tcPr>
            <w:tcW w:w="1378" w:type="dxa"/>
            <w:gridSpan w:val="2"/>
            <w:vAlign w:val="bottom"/>
          </w:tcPr>
          <w:p w14:paraId="6999EFC6" w14:textId="6C73A159" w:rsidR="00815C76" w:rsidRPr="007F079E" w:rsidRDefault="00815C76" w:rsidP="00815C76">
            <w:pPr>
              <w:pStyle w:val="acctfourfigures"/>
              <w:tabs>
                <w:tab w:val="clear" w:pos="765"/>
                <w:tab w:val="decimal" w:pos="1033"/>
              </w:tabs>
              <w:spacing w:line="240" w:lineRule="exact"/>
              <w:ind w:right="14"/>
              <w:rPr>
                <w:rFonts w:ascii="CordiaUPC" w:hAnsi="CordiaUPC" w:cs="CordiaUPC"/>
                <w:sz w:val="26"/>
                <w:szCs w:val="26"/>
              </w:rPr>
            </w:pPr>
            <w:r w:rsidRPr="007F079E">
              <w:rPr>
                <w:rFonts w:ascii="CordiaUPC" w:hAnsi="CordiaUPC" w:cs="CordiaUPC"/>
                <w:sz w:val="26"/>
                <w:szCs w:val="26"/>
              </w:rPr>
              <w:t>-</w:t>
            </w:r>
          </w:p>
        </w:tc>
        <w:tc>
          <w:tcPr>
            <w:tcW w:w="168" w:type="dxa"/>
            <w:vAlign w:val="bottom"/>
          </w:tcPr>
          <w:p w14:paraId="51906608" w14:textId="77777777" w:rsidR="00815C76" w:rsidRPr="007F079E" w:rsidRDefault="00815C76" w:rsidP="00815C76">
            <w:pPr>
              <w:pStyle w:val="acctfourfigures"/>
              <w:spacing w:line="240" w:lineRule="exact"/>
              <w:rPr>
                <w:rFonts w:ascii="CordiaUPC" w:hAnsi="CordiaUPC" w:cs="CordiaUPC"/>
                <w:sz w:val="26"/>
                <w:szCs w:val="26"/>
              </w:rPr>
            </w:pPr>
          </w:p>
        </w:tc>
        <w:tc>
          <w:tcPr>
            <w:tcW w:w="1124" w:type="dxa"/>
            <w:vAlign w:val="bottom"/>
          </w:tcPr>
          <w:p w14:paraId="2BA71859" w14:textId="2B01B304" w:rsidR="00815C76" w:rsidRPr="007F079E" w:rsidRDefault="00815C76" w:rsidP="00815C76">
            <w:pPr>
              <w:pStyle w:val="acctfourfigures"/>
              <w:tabs>
                <w:tab w:val="clear" w:pos="765"/>
                <w:tab w:val="decimal" w:pos="766"/>
              </w:tabs>
              <w:spacing w:line="240" w:lineRule="exact"/>
              <w:ind w:right="14"/>
              <w:rPr>
                <w:rFonts w:ascii="CordiaUPC" w:hAnsi="CordiaUPC" w:cs="CordiaUPC"/>
                <w:sz w:val="26"/>
                <w:szCs w:val="26"/>
              </w:rPr>
            </w:pPr>
            <w:r w:rsidRPr="007F079E">
              <w:rPr>
                <w:rFonts w:ascii="CordiaUPC" w:hAnsi="CordiaUPC" w:cs="CordiaUPC"/>
                <w:sz w:val="26"/>
                <w:szCs w:val="26"/>
              </w:rPr>
              <w:t>-</w:t>
            </w:r>
          </w:p>
        </w:tc>
        <w:tc>
          <w:tcPr>
            <w:tcW w:w="164" w:type="dxa"/>
            <w:vAlign w:val="bottom"/>
          </w:tcPr>
          <w:p w14:paraId="445DE732" w14:textId="77777777" w:rsidR="00815C76" w:rsidRPr="007F079E" w:rsidRDefault="00815C76" w:rsidP="00815C76">
            <w:pPr>
              <w:pStyle w:val="acctfourfigures"/>
              <w:spacing w:line="240" w:lineRule="exact"/>
              <w:rPr>
                <w:rFonts w:ascii="CordiaUPC" w:hAnsi="CordiaUPC" w:cs="CordiaUPC"/>
                <w:sz w:val="26"/>
                <w:szCs w:val="26"/>
              </w:rPr>
            </w:pPr>
          </w:p>
        </w:tc>
        <w:tc>
          <w:tcPr>
            <w:tcW w:w="1036" w:type="dxa"/>
            <w:vAlign w:val="bottom"/>
          </w:tcPr>
          <w:p w14:paraId="617B5356" w14:textId="7B3D78A4" w:rsidR="00815C76" w:rsidRPr="007F079E" w:rsidRDefault="00815C76" w:rsidP="00815C76">
            <w:pPr>
              <w:pStyle w:val="acctfourfigures"/>
              <w:tabs>
                <w:tab w:val="clear" w:pos="765"/>
                <w:tab w:val="decimal" w:pos="756"/>
              </w:tabs>
              <w:spacing w:line="240" w:lineRule="exact"/>
              <w:ind w:right="11"/>
              <w:rPr>
                <w:rFonts w:ascii="CordiaUPC" w:hAnsi="CordiaUPC" w:cs="CordiaUPC"/>
                <w:sz w:val="26"/>
                <w:szCs w:val="26"/>
              </w:rPr>
            </w:pPr>
            <w:r w:rsidRPr="007F079E">
              <w:rPr>
                <w:rFonts w:ascii="CordiaUPC" w:hAnsi="CordiaUPC" w:cs="CordiaUPC"/>
                <w:sz w:val="26"/>
                <w:szCs w:val="26"/>
              </w:rPr>
              <w:t>141</w:t>
            </w:r>
          </w:p>
        </w:tc>
      </w:tr>
      <w:tr w:rsidR="00815C76" w:rsidRPr="007F079E" w14:paraId="1FC72D18" w14:textId="77777777" w:rsidTr="0049159B">
        <w:tc>
          <w:tcPr>
            <w:tcW w:w="3436" w:type="dxa"/>
            <w:vAlign w:val="bottom"/>
          </w:tcPr>
          <w:p w14:paraId="4AC911D3" w14:textId="77777777" w:rsidR="00815C76" w:rsidRPr="007F079E" w:rsidRDefault="00815C76" w:rsidP="00815C76">
            <w:pPr>
              <w:spacing w:line="240" w:lineRule="exact"/>
              <w:rPr>
                <w:rFonts w:ascii="CordiaUPC" w:hAnsi="CordiaUPC" w:cs="CordiaUPC"/>
                <w:sz w:val="26"/>
                <w:szCs w:val="26"/>
                <w:lang w:val="en-US"/>
              </w:rPr>
            </w:pPr>
            <w:r w:rsidRPr="007F079E">
              <w:rPr>
                <w:rFonts w:ascii="CordiaUPC" w:hAnsi="CordiaUPC" w:cs="CordiaUPC" w:hint="cs"/>
                <w:sz w:val="26"/>
                <w:szCs w:val="26"/>
              </w:rPr>
              <w:t xml:space="preserve">Premises and equipment </w:t>
            </w:r>
          </w:p>
        </w:tc>
        <w:tc>
          <w:tcPr>
            <w:tcW w:w="1062" w:type="dxa"/>
            <w:vAlign w:val="bottom"/>
          </w:tcPr>
          <w:p w14:paraId="1EBD9ED3" w14:textId="355AADE3" w:rsidR="00815C76" w:rsidRPr="007F079E" w:rsidRDefault="00815C76" w:rsidP="00815C76">
            <w:pPr>
              <w:pStyle w:val="acctfourfigures"/>
              <w:tabs>
                <w:tab w:val="clear" w:pos="765"/>
                <w:tab w:val="decimal" w:pos="782"/>
              </w:tabs>
              <w:spacing w:line="240" w:lineRule="exact"/>
              <w:ind w:right="11"/>
              <w:rPr>
                <w:rFonts w:ascii="CordiaUPC" w:hAnsi="CordiaUPC" w:cs="CordiaUPC"/>
                <w:sz w:val="26"/>
                <w:szCs w:val="26"/>
              </w:rPr>
            </w:pPr>
            <w:r w:rsidRPr="007F079E">
              <w:rPr>
                <w:rFonts w:ascii="CordiaUPC" w:hAnsi="CordiaUPC" w:cs="CordiaUPC"/>
                <w:sz w:val="26"/>
                <w:szCs w:val="26"/>
              </w:rPr>
              <w:t>132</w:t>
            </w:r>
          </w:p>
        </w:tc>
        <w:tc>
          <w:tcPr>
            <w:tcW w:w="164" w:type="dxa"/>
            <w:vAlign w:val="bottom"/>
          </w:tcPr>
          <w:p w14:paraId="6B82CFF4" w14:textId="77777777" w:rsidR="00815C76" w:rsidRPr="007F079E" w:rsidRDefault="00815C76" w:rsidP="00815C76">
            <w:pPr>
              <w:pStyle w:val="acctfourfigures"/>
              <w:spacing w:line="240" w:lineRule="exact"/>
              <w:rPr>
                <w:rFonts w:ascii="CordiaUPC" w:hAnsi="CordiaUPC" w:cs="CordiaUPC"/>
                <w:sz w:val="26"/>
                <w:szCs w:val="26"/>
              </w:rPr>
            </w:pPr>
          </w:p>
        </w:tc>
        <w:tc>
          <w:tcPr>
            <w:tcW w:w="1041" w:type="dxa"/>
            <w:vAlign w:val="bottom"/>
          </w:tcPr>
          <w:p w14:paraId="1470B28A" w14:textId="004A23C4" w:rsidR="00815C76" w:rsidRPr="007F079E" w:rsidRDefault="00815C76" w:rsidP="00FD605F">
            <w:pPr>
              <w:pStyle w:val="acctfourfigures"/>
              <w:tabs>
                <w:tab w:val="clear" w:pos="765"/>
                <w:tab w:val="decimal" w:pos="926"/>
              </w:tabs>
              <w:spacing w:line="240" w:lineRule="exact"/>
              <w:rPr>
                <w:rFonts w:ascii="CordiaUPC" w:hAnsi="CordiaUPC" w:cs="CordiaUPC"/>
                <w:sz w:val="26"/>
                <w:szCs w:val="26"/>
              </w:rPr>
            </w:pPr>
            <w:r w:rsidRPr="007F079E">
              <w:rPr>
                <w:rFonts w:ascii="CordiaUPC" w:hAnsi="CordiaUPC" w:cs="CordiaUPC"/>
                <w:sz w:val="26"/>
                <w:szCs w:val="26"/>
              </w:rPr>
              <w:t>(12)</w:t>
            </w:r>
          </w:p>
        </w:tc>
        <w:tc>
          <w:tcPr>
            <w:tcW w:w="171" w:type="dxa"/>
            <w:vAlign w:val="bottom"/>
          </w:tcPr>
          <w:p w14:paraId="427E0504" w14:textId="77777777" w:rsidR="00815C76" w:rsidRPr="007F079E" w:rsidRDefault="00815C76" w:rsidP="00815C76">
            <w:pPr>
              <w:pStyle w:val="acctfourfigures"/>
              <w:spacing w:line="240" w:lineRule="exact"/>
              <w:rPr>
                <w:rFonts w:ascii="CordiaUPC" w:hAnsi="CordiaUPC" w:cs="CordiaUPC"/>
                <w:sz w:val="26"/>
                <w:szCs w:val="26"/>
              </w:rPr>
            </w:pPr>
          </w:p>
        </w:tc>
        <w:tc>
          <w:tcPr>
            <w:tcW w:w="1378" w:type="dxa"/>
            <w:gridSpan w:val="2"/>
            <w:vAlign w:val="bottom"/>
          </w:tcPr>
          <w:p w14:paraId="77933CB9" w14:textId="374AD72B" w:rsidR="00815C76" w:rsidRPr="007F079E" w:rsidRDefault="00815C76" w:rsidP="00815C76">
            <w:pPr>
              <w:pStyle w:val="acctfourfigures"/>
              <w:tabs>
                <w:tab w:val="clear" w:pos="765"/>
                <w:tab w:val="decimal" w:pos="1033"/>
              </w:tabs>
              <w:spacing w:line="240" w:lineRule="exact"/>
              <w:ind w:right="14"/>
              <w:rPr>
                <w:rFonts w:ascii="CordiaUPC" w:hAnsi="CordiaUPC" w:cs="CordiaUPC"/>
                <w:sz w:val="26"/>
                <w:szCs w:val="26"/>
              </w:rPr>
            </w:pPr>
            <w:r w:rsidRPr="007F079E">
              <w:rPr>
                <w:rFonts w:ascii="CordiaUPC" w:hAnsi="CordiaUPC" w:cs="CordiaUPC"/>
                <w:sz w:val="26"/>
                <w:szCs w:val="26"/>
              </w:rPr>
              <w:t>-</w:t>
            </w:r>
          </w:p>
        </w:tc>
        <w:tc>
          <w:tcPr>
            <w:tcW w:w="168" w:type="dxa"/>
            <w:vAlign w:val="bottom"/>
          </w:tcPr>
          <w:p w14:paraId="668D6FFA" w14:textId="77777777" w:rsidR="00815C76" w:rsidRPr="007F079E" w:rsidRDefault="00815C76" w:rsidP="00815C76">
            <w:pPr>
              <w:pStyle w:val="acctfourfigures"/>
              <w:spacing w:line="240" w:lineRule="exact"/>
              <w:rPr>
                <w:rFonts w:ascii="CordiaUPC" w:hAnsi="CordiaUPC" w:cs="CordiaUPC"/>
                <w:sz w:val="26"/>
                <w:szCs w:val="26"/>
              </w:rPr>
            </w:pPr>
          </w:p>
        </w:tc>
        <w:tc>
          <w:tcPr>
            <w:tcW w:w="1124" w:type="dxa"/>
            <w:vAlign w:val="bottom"/>
          </w:tcPr>
          <w:p w14:paraId="5B0DC3E1" w14:textId="4D2D529B" w:rsidR="00815C76" w:rsidRPr="007F079E" w:rsidRDefault="00815C76" w:rsidP="00815C76">
            <w:pPr>
              <w:pStyle w:val="acctfourfigures"/>
              <w:tabs>
                <w:tab w:val="clear" w:pos="765"/>
                <w:tab w:val="decimal" w:pos="766"/>
              </w:tabs>
              <w:spacing w:line="240" w:lineRule="exact"/>
              <w:ind w:right="14"/>
              <w:rPr>
                <w:rFonts w:ascii="CordiaUPC" w:hAnsi="CordiaUPC" w:cs="CordiaUPC"/>
                <w:sz w:val="26"/>
                <w:szCs w:val="26"/>
              </w:rPr>
            </w:pPr>
            <w:r w:rsidRPr="007F079E">
              <w:rPr>
                <w:rFonts w:ascii="CordiaUPC" w:hAnsi="CordiaUPC" w:cs="CordiaUPC"/>
                <w:sz w:val="26"/>
                <w:szCs w:val="26"/>
              </w:rPr>
              <w:t>-</w:t>
            </w:r>
          </w:p>
        </w:tc>
        <w:tc>
          <w:tcPr>
            <w:tcW w:w="164" w:type="dxa"/>
            <w:vAlign w:val="bottom"/>
          </w:tcPr>
          <w:p w14:paraId="3A206475" w14:textId="77777777" w:rsidR="00815C76" w:rsidRPr="007F079E" w:rsidRDefault="00815C76" w:rsidP="00815C76">
            <w:pPr>
              <w:pStyle w:val="acctfourfigures"/>
              <w:spacing w:line="240" w:lineRule="exact"/>
              <w:rPr>
                <w:rFonts w:ascii="CordiaUPC" w:hAnsi="CordiaUPC" w:cs="CordiaUPC"/>
                <w:sz w:val="26"/>
                <w:szCs w:val="26"/>
              </w:rPr>
            </w:pPr>
          </w:p>
        </w:tc>
        <w:tc>
          <w:tcPr>
            <w:tcW w:w="1036" w:type="dxa"/>
            <w:vAlign w:val="bottom"/>
          </w:tcPr>
          <w:p w14:paraId="07BAAE8E" w14:textId="5EC6DF32" w:rsidR="00815C76" w:rsidRPr="007F079E" w:rsidRDefault="00815C76" w:rsidP="00815C76">
            <w:pPr>
              <w:pStyle w:val="acctfourfigures"/>
              <w:tabs>
                <w:tab w:val="clear" w:pos="765"/>
                <w:tab w:val="decimal" w:pos="756"/>
              </w:tabs>
              <w:spacing w:line="240" w:lineRule="exact"/>
              <w:ind w:right="11"/>
              <w:rPr>
                <w:rFonts w:ascii="CordiaUPC" w:hAnsi="CordiaUPC" w:cs="CordiaUPC"/>
                <w:sz w:val="26"/>
                <w:szCs w:val="26"/>
              </w:rPr>
            </w:pPr>
            <w:r w:rsidRPr="007F079E">
              <w:rPr>
                <w:rFonts w:ascii="CordiaUPC" w:hAnsi="CordiaUPC" w:cs="CordiaUPC"/>
                <w:sz w:val="26"/>
                <w:szCs w:val="26"/>
              </w:rPr>
              <w:t>120</w:t>
            </w:r>
          </w:p>
        </w:tc>
      </w:tr>
      <w:tr w:rsidR="00815C76" w:rsidRPr="007F079E" w14:paraId="5B1ACB9E" w14:textId="77777777" w:rsidTr="0049159B">
        <w:tc>
          <w:tcPr>
            <w:tcW w:w="3436" w:type="dxa"/>
            <w:vAlign w:val="bottom"/>
          </w:tcPr>
          <w:p w14:paraId="3719AB57" w14:textId="77777777" w:rsidR="00815C76" w:rsidRPr="007F079E" w:rsidRDefault="00815C76" w:rsidP="00815C76">
            <w:pPr>
              <w:spacing w:line="240" w:lineRule="exact"/>
              <w:rPr>
                <w:rFonts w:ascii="CordiaUPC" w:hAnsi="CordiaUPC" w:cs="CordiaUPC"/>
                <w:sz w:val="26"/>
                <w:szCs w:val="26"/>
              </w:rPr>
            </w:pPr>
            <w:r w:rsidRPr="007F079E">
              <w:rPr>
                <w:rFonts w:ascii="CordiaUPC" w:hAnsi="CordiaUPC" w:cs="CordiaUPC" w:hint="cs"/>
                <w:sz w:val="26"/>
                <w:szCs w:val="26"/>
              </w:rPr>
              <w:t>Provisions for employee benefits</w:t>
            </w:r>
          </w:p>
        </w:tc>
        <w:tc>
          <w:tcPr>
            <w:tcW w:w="1062" w:type="dxa"/>
            <w:vAlign w:val="bottom"/>
          </w:tcPr>
          <w:p w14:paraId="6ECEF63B" w14:textId="72CDBA26" w:rsidR="00815C76" w:rsidRPr="007F079E" w:rsidRDefault="00815C76" w:rsidP="00815C76">
            <w:pPr>
              <w:pStyle w:val="acctfourfigures"/>
              <w:tabs>
                <w:tab w:val="clear" w:pos="765"/>
                <w:tab w:val="decimal" w:pos="782"/>
              </w:tabs>
              <w:spacing w:line="240" w:lineRule="exact"/>
              <w:ind w:right="11"/>
              <w:rPr>
                <w:rFonts w:ascii="CordiaUPC" w:hAnsi="CordiaUPC" w:cs="CordiaUPC"/>
                <w:sz w:val="26"/>
                <w:szCs w:val="26"/>
              </w:rPr>
            </w:pPr>
            <w:r w:rsidRPr="007F079E">
              <w:rPr>
                <w:rFonts w:ascii="CordiaUPC" w:hAnsi="CordiaUPC" w:cs="CordiaUPC"/>
                <w:sz w:val="26"/>
                <w:szCs w:val="26"/>
              </w:rPr>
              <w:t>332</w:t>
            </w:r>
          </w:p>
        </w:tc>
        <w:tc>
          <w:tcPr>
            <w:tcW w:w="164" w:type="dxa"/>
            <w:vAlign w:val="bottom"/>
          </w:tcPr>
          <w:p w14:paraId="14C9162B" w14:textId="77777777" w:rsidR="00815C76" w:rsidRPr="007F079E" w:rsidRDefault="00815C76" w:rsidP="00815C76">
            <w:pPr>
              <w:pStyle w:val="acctfourfigures"/>
              <w:spacing w:line="240" w:lineRule="exact"/>
              <w:rPr>
                <w:rFonts w:ascii="CordiaUPC" w:hAnsi="CordiaUPC" w:cs="CordiaUPC"/>
                <w:sz w:val="26"/>
                <w:szCs w:val="26"/>
              </w:rPr>
            </w:pPr>
          </w:p>
        </w:tc>
        <w:tc>
          <w:tcPr>
            <w:tcW w:w="1041" w:type="dxa"/>
            <w:vAlign w:val="bottom"/>
          </w:tcPr>
          <w:p w14:paraId="01643648" w14:textId="0E6D67AB" w:rsidR="00815C76" w:rsidRPr="007F079E" w:rsidRDefault="00815C76" w:rsidP="00815C76">
            <w:pPr>
              <w:pStyle w:val="acctfourfigures"/>
              <w:tabs>
                <w:tab w:val="clear" w:pos="765"/>
                <w:tab w:val="decimal" w:pos="926"/>
              </w:tabs>
              <w:spacing w:line="240" w:lineRule="exact"/>
              <w:ind w:right="67"/>
              <w:rPr>
                <w:rFonts w:ascii="CordiaUPC" w:hAnsi="CordiaUPC" w:cs="CordiaUPC"/>
                <w:sz w:val="26"/>
                <w:szCs w:val="26"/>
              </w:rPr>
            </w:pPr>
            <w:r w:rsidRPr="007F079E">
              <w:rPr>
                <w:rFonts w:ascii="CordiaUPC" w:hAnsi="CordiaUPC" w:cs="CordiaUPC"/>
                <w:sz w:val="26"/>
                <w:szCs w:val="26"/>
              </w:rPr>
              <w:t>72</w:t>
            </w:r>
          </w:p>
        </w:tc>
        <w:tc>
          <w:tcPr>
            <w:tcW w:w="171" w:type="dxa"/>
            <w:vAlign w:val="bottom"/>
          </w:tcPr>
          <w:p w14:paraId="7C8326A5" w14:textId="77777777" w:rsidR="00815C76" w:rsidRPr="007F079E" w:rsidRDefault="00815C76" w:rsidP="00815C76">
            <w:pPr>
              <w:pStyle w:val="acctfourfigures"/>
              <w:spacing w:line="240" w:lineRule="exact"/>
              <w:rPr>
                <w:rFonts w:ascii="CordiaUPC" w:hAnsi="CordiaUPC" w:cs="CordiaUPC"/>
                <w:sz w:val="26"/>
                <w:szCs w:val="26"/>
              </w:rPr>
            </w:pPr>
          </w:p>
        </w:tc>
        <w:tc>
          <w:tcPr>
            <w:tcW w:w="1378" w:type="dxa"/>
            <w:gridSpan w:val="2"/>
            <w:vAlign w:val="bottom"/>
          </w:tcPr>
          <w:p w14:paraId="4E6E7483" w14:textId="162ED12F" w:rsidR="00815C76" w:rsidRPr="007F079E" w:rsidRDefault="00815C76" w:rsidP="00815C76">
            <w:pPr>
              <w:pStyle w:val="acctfourfigures"/>
              <w:tabs>
                <w:tab w:val="clear" w:pos="765"/>
                <w:tab w:val="decimal" w:pos="1033"/>
              </w:tabs>
              <w:spacing w:line="240" w:lineRule="exact"/>
              <w:rPr>
                <w:rFonts w:ascii="CordiaUPC" w:hAnsi="CordiaUPC" w:cs="CordiaUPC"/>
                <w:sz w:val="26"/>
                <w:szCs w:val="26"/>
              </w:rPr>
            </w:pPr>
            <w:r w:rsidRPr="007F079E">
              <w:rPr>
                <w:rFonts w:ascii="CordiaUPC" w:hAnsi="CordiaUPC" w:cs="CordiaUPC"/>
                <w:sz w:val="26"/>
                <w:szCs w:val="26"/>
              </w:rPr>
              <w:t>(3)</w:t>
            </w:r>
          </w:p>
        </w:tc>
        <w:tc>
          <w:tcPr>
            <w:tcW w:w="168" w:type="dxa"/>
            <w:vAlign w:val="bottom"/>
          </w:tcPr>
          <w:p w14:paraId="7E78B29B" w14:textId="77777777" w:rsidR="00815C76" w:rsidRPr="007F079E" w:rsidRDefault="00815C76" w:rsidP="00815C76">
            <w:pPr>
              <w:pStyle w:val="acctfourfigures"/>
              <w:spacing w:line="240" w:lineRule="exact"/>
              <w:rPr>
                <w:rFonts w:ascii="CordiaUPC" w:hAnsi="CordiaUPC" w:cs="CordiaUPC"/>
                <w:sz w:val="26"/>
                <w:szCs w:val="26"/>
              </w:rPr>
            </w:pPr>
          </w:p>
        </w:tc>
        <w:tc>
          <w:tcPr>
            <w:tcW w:w="1124" w:type="dxa"/>
            <w:vAlign w:val="bottom"/>
          </w:tcPr>
          <w:p w14:paraId="7768EF86" w14:textId="1D1BA52F" w:rsidR="00815C76" w:rsidRPr="007F079E" w:rsidRDefault="00815C76" w:rsidP="00815C76">
            <w:pPr>
              <w:pStyle w:val="acctfourfigures"/>
              <w:tabs>
                <w:tab w:val="clear" w:pos="765"/>
                <w:tab w:val="decimal" w:pos="766"/>
              </w:tabs>
              <w:spacing w:line="240" w:lineRule="exact"/>
              <w:ind w:right="14"/>
              <w:rPr>
                <w:rFonts w:ascii="CordiaUPC" w:hAnsi="CordiaUPC" w:cs="CordiaUPC"/>
                <w:sz w:val="26"/>
                <w:szCs w:val="26"/>
              </w:rPr>
            </w:pPr>
            <w:r w:rsidRPr="007F079E">
              <w:rPr>
                <w:rFonts w:ascii="CordiaUPC" w:hAnsi="CordiaUPC" w:cs="CordiaUPC"/>
                <w:sz w:val="26"/>
                <w:szCs w:val="26"/>
              </w:rPr>
              <w:t>-</w:t>
            </w:r>
          </w:p>
        </w:tc>
        <w:tc>
          <w:tcPr>
            <w:tcW w:w="164" w:type="dxa"/>
            <w:vAlign w:val="bottom"/>
          </w:tcPr>
          <w:p w14:paraId="0FB9D467" w14:textId="77777777" w:rsidR="00815C76" w:rsidRPr="007F079E" w:rsidRDefault="00815C76" w:rsidP="00815C76">
            <w:pPr>
              <w:pStyle w:val="acctfourfigures"/>
              <w:spacing w:line="240" w:lineRule="exact"/>
              <w:rPr>
                <w:rFonts w:ascii="CordiaUPC" w:hAnsi="CordiaUPC" w:cs="CordiaUPC"/>
                <w:sz w:val="26"/>
                <w:szCs w:val="26"/>
              </w:rPr>
            </w:pPr>
          </w:p>
        </w:tc>
        <w:tc>
          <w:tcPr>
            <w:tcW w:w="1036" w:type="dxa"/>
            <w:vAlign w:val="bottom"/>
          </w:tcPr>
          <w:p w14:paraId="67163C79" w14:textId="489CBCE3" w:rsidR="00815C76" w:rsidRPr="007F079E" w:rsidRDefault="00815C76" w:rsidP="00815C76">
            <w:pPr>
              <w:pStyle w:val="acctfourfigures"/>
              <w:tabs>
                <w:tab w:val="clear" w:pos="765"/>
                <w:tab w:val="decimal" w:pos="756"/>
              </w:tabs>
              <w:spacing w:line="240" w:lineRule="exact"/>
              <w:ind w:right="11"/>
              <w:rPr>
                <w:rFonts w:ascii="CordiaUPC" w:hAnsi="CordiaUPC" w:cs="CordiaUPC"/>
                <w:sz w:val="26"/>
                <w:szCs w:val="26"/>
              </w:rPr>
            </w:pPr>
            <w:r w:rsidRPr="007F079E">
              <w:rPr>
                <w:rFonts w:ascii="CordiaUPC" w:hAnsi="CordiaUPC" w:cs="CordiaUPC"/>
                <w:sz w:val="26"/>
                <w:szCs w:val="26"/>
              </w:rPr>
              <w:t>401</w:t>
            </w:r>
          </w:p>
        </w:tc>
      </w:tr>
      <w:tr w:rsidR="008F04BB" w:rsidRPr="007F079E" w14:paraId="24D68B54" w14:textId="77777777" w:rsidTr="0049159B">
        <w:tc>
          <w:tcPr>
            <w:tcW w:w="3436" w:type="dxa"/>
            <w:vAlign w:val="bottom"/>
          </w:tcPr>
          <w:p w14:paraId="2E024830" w14:textId="77777777" w:rsidR="008F04BB" w:rsidRPr="007F079E" w:rsidRDefault="008F04BB" w:rsidP="008F04BB">
            <w:pPr>
              <w:spacing w:line="240" w:lineRule="exact"/>
              <w:ind w:right="-126"/>
              <w:rPr>
                <w:rFonts w:ascii="CordiaUPC" w:hAnsi="CordiaUPC" w:cs="CordiaUPC"/>
                <w:sz w:val="26"/>
                <w:szCs w:val="26"/>
              </w:rPr>
            </w:pPr>
            <w:r w:rsidRPr="007F079E">
              <w:rPr>
                <w:rFonts w:ascii="CordiaUPC" w:hAnsi="CordiaUPC" w:cs="CordiaUPC" w:hint="cs"/>
                <w:sz w:val="26"/>
                <w:szCs w:val="26"/>
              </w:rPr>
              <w:t>Provisions for other liabilities</w:t>
            </w:r>
          </w:p>
        </w:tc>
        <w:tc>
          <w:tcPr>
            <w:tcW w:w="1062" w:type="dxa"/>
            <w:vAlign w:val="bottom"/>
          </w:tcPr>
          <w:p w14:paraId="28982079" w14:textId="596B3818" w:rsidR="008F04BB" w:rsidRPr="007F079E" w:rsidRDefault="008F04BB" w:rsidP="008F04BB">
            <w:pPr>
              <w:pStyle w:val="acctfourfigures"/>
              <w:tabs>
                <w:tab w:val="clear" w:pos="765"/>
                <w:tab w:val="decimal" w:pos="782"/>
              </w:tabs>
              <w:spacing w:line="240" w:lineRule="exact"/>
              <w:ind w:right="11"/>
              <w:rPr>
                <w:rFonts w:ascii="CordiaUPC" w:hAnsi="CordiaUPC" w:cs="CordiaUPC"/>
                <w:sz w:val="26"/>
                <w:szCs w:val="26"/>
              </w:rPr>
            </w:pPr>
            <w:r w:rsidRPr="007F079E">
              <w:rPr>
                <w:rFonts w:ascii="CordiaUPC" w:hAnsi="CordiaUPC" w:cs="CordiaUPC"/>
                <w:sz w:val="26"/>
                <w:szCs w:val="26"/>
              </w:rPr>
              <w:t>406</w:t>
            </w:r>
          </w:p>
        </w:tc>
        <w:tc>
          <w:tcPr>
            <w:tcW w:w="164" w:type="dxa"/>
            <w:vAlign w:val="bottom"/>
          </w:tcPr>
          <w:p w14:paraId="6F227CEC" w14:textId="77777777" w:rsidR="008F04BB" w:rsidRPr="007F079E" w:rsidRDefault="008F04BB" w:rsidP="008F04BB">
            <w:pPr>
              <w:pStyle w:val="acctfourfigures"/>
              <w:spacing w:line="240" w:lineRule="exact"/>
              <w:rPr>
                <w:rFonts w:ascii="CordiaUPC" w:hAnsi="CordiaUPC" w:cs="CordiaUPC"/>
                <w:sz w:val="26"/>
                <w:szCs w:val="26"/>
              </w:rPr>
            </w:pPr>
          </w:p>
        </w:tc>
        <w:tc>
          <w:tcPr>
            <w:tcW w:w="1041" w:type="dxa"/>
            <w:vAlign w:val="bottom"/>
          </w:tcPr>
          <w:p w14:paraId="191F6811" w14:textId="40072EE0" w:rsidR="008F04BB" w:rsidRPr="007F079E" w:rsidRDefault="008F04BB" w:rsidP="008F04BB">
            <w:pPr>
              <w:pStyle w:val="acctfourfigures"/>
              <w:tabs>
                <w:tab w:val="clear" w:pos="765"/>
                <w:tab w:val="decimal" w:pos="926"/>
              </w:tabs>
              <w:spacing w:line="240" w:lineRule="exact"/>
              <w:ind w:right="67"/>
              <w:rPr>
                <w:rFonts w:ascii="CordiaUPC" w:hAnsi="CordiaUPC" w:cs="CordiaUPC"/>
                <w:sz w:val="26"/>
                <w:szCs w:val="26"/>
              </w:rPr>
            </w:pPr>
            <w:r w:rsidRPr="007F079E">
              <w:rPr>
                <w:rFonts w:ascii="CordiaUPC" w:hAnsi="CordiaUPC" w:cs="CordiaUPC"/>
                <w:sz w:val="26"/>
                <w:szCs w:val="26"/>
              </w:rPr>
              <w:t>172</w:t>
            </w:r>
          </w:p>
        </w:tc>
        <w:tc>
          <w:tcPr>
            <w:tcW w:w="171" w:type="dxa"/>
            <w:vAlign w:val="bottom"/>
          </w:tcPr>
          <w:p w14:paraId="64E8113E" w14:textId="77777777" w:rsidR="008F04BB" w:rsidRPr="007F079E" w:rsidRDefault="008F04BB" w:rsidP="008F04BB">
            <w:pPr>
              <w:pStyle w:val="acctfourfigures"/>
              <w:spacing w:line="240" w:lineRule="exact"/>
              <w:rPr>
                <w:rFonts w:ascii="CordiaUPC" w:hAnsi="CordiaUPC" w:cs="CordiaUPC"/>
                <w:sz w:val="26"/>
                <w:szCs w:val="26"/>
              </w:rPr>
            </w:pPr>
          </w:p>
        </w:tc>
        <w:tc>
          <w:tcPr>
            <w:tcW w:w="1378" w:type="dxa"/>
            <w:gridSpan w:val="2"/>
            <w:vAlign w:val="bottom"/>
          </w:tcPr>
          <w:p w14:paraId="35EA52C9" w14:textId="6E9E1C1E" w:rsidR="008F04BB" w:rsidRPr="007F079E" w:rsidRDefault="008F04BB" w:rsidP="008F04BB">
            <w:pPr>
              <w:pStyle w:val="acctfourfigures"/>
              <w:tabs>
                <w:tab w:val="clear" w:pos="765"/>
                <w:tab w:val="decimal" w:pos="1033"/>
              </w:tabs>
              <w:spacing w:line="240" w:lineRule="exact"/>
              <w:rPr>
                <w:rFonts w:ascii="CordiaUPC" w:hAnsi="CordiaUPC" w:cs="CordiaUPC"/>
                <w:sz w:val="26"/>
                <w:szCs w:val="26"/>
              </w:rPr>
            </w:pPr>
            <w:r w:rsidRPr="007F079E">
              <w:rPr>
                <w:rFonts w:ascii="CordiaUPC" w:hAnsi="CordiaUPC" w:cs="CordiaUPC"/>
                <w:sz w:val="26"/>
                <w:szCs w:val="26"/>
              </w:rPr>
              <w:t>-</w:t>
            </w:r>
          </w:p>
        </w:tc>
        <w:tc>
          <w:tcPr>
            <w:tcW w:w="168" w:type="dxa"/>
            <w:vAlign w:val="bottom"/>
          </w:tcPr>
          <w:p w14:paraId="7976CBFF" w14:textId="77777777" w:rsidR="008F04BB" w:rsidRPr="007F079E" w:rsidRDefault="008F04BB" w:rsidP="008F04BB">
            <w:pPr>
              <w:pStyle w:val="acctfourfigures"/>
              <w:spacing w:line="240" w:lineRule="exact"/>
              <w:rPr>
                <w:rFonts w:ascii="CordiaUPC" w:hAnsi="CordiaUPC" w:cs="CordiaUPC"/>
                <w:sz w:val="26"/>
                <w:szCs w:val="26"/>
              </w:rPr>
            </w:pPr>
          </w:p>
        </w:tc>
        <w:tc>
          <w:tcPr>
            <w:tcW w:w="1124" w:type="dxa"/>
            <w:vAlign w:val="bottom"/>
          </w:tcPr>
          <w:p w14:paraId="5D7CF3D1" w14:textId="7067A40D" w:rsidR="008F04BB" w:rsidRPr="007F079E" w:rsidRDefault="008F04BB" w:rsidP="008F04BB">
            <w:pPr>
              <w:pStyle w:val="acctfourfigures"/>
              <w:tabs>
                <w:tab w:val="clear" w:pos="765"/>
                <w:tab w:val="decimal" w:pos="766"/>
              </w:tabs>
              <w:spacing w:line="240" w:lineRule="exact"/>
              <w:ind w:right="14"/>
              <w:rPr>
                <w:rFonts w:ascii="CordiaUPC" w:hAnsi="CordiaUPC" w:cs="CordiaUPC"/>
                <w:sz w:val="26"/>
                <w:szCs w:val="26"/>
              </w:rPr>
            </w:pPr>
            <w:r w:rsidRPr="007F079E">
              <w:rPr>
                <w:rFonts w:ascii="CordiaUPC" w:eastAsia="Times New Roman" w:hAnsi="CordiaUPC" w:cs="CordiaUPC"/>
                <w:sz w:val="26"/>
                <w:szCs w:val="26"/>
              </w:rPr>
              <w:t>(44)</w:t>
            </w:r>
          </w:p>
        </w:tc>
        <w:tc>
          <w:tcPr>
            <w:tcW w:w="164" w:type="dxa"/>
            <w:vAlign w:val="bottom"/>
          </w:tcPr>
          <w:p w14:paraId="1DA26E46" w14:textId="77777777" w:rsidR="008F04BB" w:rsidRPr="007F079E" w:rsidRDefault="008F04BB" w:rsidP="008F04BB">
            <w:pPr>
              <w:pStyle w:val="acctfourfigures"/>
              <w:spacing w:line="240" w:lineRule="exact"/>
              <w:rPr>
                <w:rFonts w:ascii="CordiaUPC" w:hAnsi="CordiaUPC" w:cs="CordiaUPC"/>
                <w:sz w:val="26"/>
                <w:szCs w:val="26"/>
              </w:rPr>
            </w:pPr>
          </w:p>
        </w:tc>
        <w:tc>
          <w:tcPr>
            <w:tcW w:w="1036" w:type="dxa"/>
            <w:vAlign w:val="bottom"/>
          </w:tcPr>
          <w:p w14:paraId="7B6D22A2" w14:textId="479C73AD" w:rsidR="008F04BB" w:rsidRPr="007F079E" w:rsidRDefault="008F04BB" w:rsidP="008F04BB">
            <w:pPr>
              <w:pStyle w:val="acctfourfigures"/>
              <w:tabs>
                <w:tab w:val="clear" w:pos="765"/>
                <w:tab w:val="decimal" w:pos="756"/>
              </w:tabs>
              <w:spacing w:line="240" w:lineRule="exact"/>
              <w:ind w:right="11"/>
              <w:rPr>
                <w:rFonts w:ascii="CordiaUPC" w:hAnsi="CordiaUPC" w:cs="CordiaUPC"/>
                <w:sz w:val="26"/>
                <w:szCs w:val="26"/>
              </w:rPr>
            </w:pPr>
            <w:r w:rsidRPr="007F079E">
              <w:rPr>
                <w:rFonts w:ascii="CordiaUPC" w:eastAsia="Times New Roman" w:hAnsi="CordiaUPC" w:cs="CordiaUPC"/>
                <w:sz w:val="26"/>
                <w:szCs w:val="26"/>
              </w:rPr>
              <w:t>534</w:t>
            </w:r>
          </w:p>
        </w:tc>
      </w:tr>
      <w:tr w:rsidR="00815C76" w:rsidRPr="007F079E" w14:paraId="5A53FF5F" w14:textId="77777777" w:rsidTr="0049159B">
        <w:tc>
          <w:tcPr>
            <w:tcW w:w="3436" w:type="dxa"/>
            <w:vAlign w:val="bottom"/>
          </w:tcPr>
          <w:p w14:paraId="55ABCD56" w14:textId="77777777" w:rsidR="00815C76" w:rsidRPr="007F079E" w:rsidRDefault="00815C76" w:rsidP="00815C76">
            <w:pPr>
              <w:spacing w:line="240" w:lineRule="exact"/>
              <w:rPr>
                <w:rFonts w:ascii="CordiaUPC" w:hAnsi="CordiaUPC" w:cs="CordiaUPC"/>
                <w:sz w:val="26"/>
                <w:szCs w:val="26"/>
                <w:lang w:val="en-US" w:eastAsia="th-TH"/>
              </w:rPr>
            </w:pPr>
            <w:r w:rsidRPr="007F079E">
              <w:rPr>
                <w:rFonts w:ascii="CordiaUPC" w:hAnsi="CordiaUPC" w:cs="CordiaUPC" w:hint="cs"/>
                <w:sz w:val="26"/>
                <w:szCs w:val="26"/>
              </w:rPr>
              <w:t>Deferred revenue and other liabilities</w:t>
            </w:r>
          </w:p>
        </w:tc>
        <w:tc>
          <w:tcPr>
            <w:tcW w:w="1062" w:type="dxa"/>
            <w:vAlign w:val="bottom"/>
          </w:tcPr>
          <w:p w14:paraId="3AF14272" w14:textId="0153C6F7" w:rsidR="00815C76" w:rsidRPr="007F079E" w:rsidRDefault="00815C76" w:rsidP="00815C76">
            <w:pPr>
              <w:pStyle w:val="acctfourfigures"/>
              <w:tabs>
                <w:tab w:val="clear" w:pos="765"/>
                <w:tab w:val="decimal" w:pos="782"/>
              </w:tabs>
              <w:spacing w:line="240" w:lineRule="exact"/>
              <w:ind w:right="11"/>
              <w:rPr>
                <w:rFonts w:ascii="CordiaUPC" w:hAnsi="CordiaUPC" w:cs="CordiaUPC"/>
                <w:sz w:val="26"/>
                <w:szCs w:val="26"/>
              </w:rPr>
            </w:pPr>
            <w:r w:rsidRPr="007F079E">
              <w:rPr>
                <w:rFonts w:ascii="CordiaUPC" w:hAnsi="CordiaUPC" w:cs="CordiaUPC"/>
                <w:sz w:val="26"/>
                <w:szCs w:val="26"/>
              </w:rPr>
              <w:t>1,583</w:t>
            </w:r>
          </w:p>
        </w:tc>
        <w:tc>
          <w:tcPr>
            <w:tcW w:w="164" w:type="dxa"/>
            <w:vAlign w:val="bottom"/>
          </w:tcPr>
          <w:p w14:paraId="548EDFF6" w14:textId="77777777" w:rsidR="00815C76" w:rsidRPr="007F079E" w:rsidRDefault="00815C76" w:rsidP="00815C76">
            <w:pPr>
              <w:pStyle w:val="acctfourfigures"/>
              <w:spacing w:line="240" w:lineRule="exact"/>
              <w:rPr>
                <w:rFonts w:ascii="CordiaUPC" w:hAnsi="CordiaUPC" w:cs="CordiaUPC"/>
                <w:sz w:val="26"/>
                <w:szCs w:val="26"/>
              </w:rPr>
            </w:pPr>
          </w:p>
        </w:tc>
        <w:tc>
          <w:tcPr>
            <w:tcW w:w="1041" w:type="dxa"/>
            <w:vAlign w:val="bottom"/>
          </w:tcPr>
          <w:p w14:paraId="0832C453" w14:textId="1D4C4BA1" w:rsidR="00815C76" w:rsidRPr="007F079E" w:rsidRDefault="00815C76" w:rsidP="00815C76">
            <w:pPr>
              <w:pStyle w:val="acctfourfigures"/>
              <w:tabs>
                <w:tab w:val="clear" w:pos="765"/>
                <w:tab w:val="decimal" w:pos="926"/>
              </w:tabs>
              <w:spacing w:line="240" w:lineRule="exact"/>
              <w:ind w:right="67"/>
              <w:rPr>
                <w:rFonts w:ascii="CordiaUPC" w:hAnsi="CordiaUPC" w:cs="CordiaUPC"/>
                <w:sz w:val="26"/>
                <w:szCs w:val="26"/>
              </w:rPr>
            </w:pPr>
            <w:r w:rsidRPr="007F079E">
              <w:rPr>
                <w:rFonts w:ascii="CordiaUPC" w:hAnsi="CordiaUPC" w:cs="CordiaUPC"/>
                <w:sz w:val="26"/>
                <w:szCs w:val="26"/>
              </w:rPr>
              <w:t>423</w:t>
            </w:r>
          </w:p>
        </w:tc>
        <w:tc>
          <w:tcPr>
            <w:tcW w:w="171" w:type="dxa"/>
            <w:vAlign w:val="bottom"/>
          </w:tcPr>
          <w:p w14:paraId="1EA26378" w14:textId="77777777" w:rsidR="00815C76" w:rsidRPr="007F079E" w:rsidRDefault="00815C76" w:rsidP="00815C76">
            <w:pPr>
              <w:pStyle w:val="acctfourfigures"/>
              <w:spacing w:line="240" w:lineRule="exact"/>
              <w:rPr>
                <w:rFonts w:ascii="CordiaUPC" w:hAnsi="CordiaUPC" w:cs="CordiaUPC"/>
                <w:sz w:val="26"/>
                <w:szCs w:val="26"/>
              </w:rPr>
            </w:pPr>
          </w:p>
        </w:tc>
        <w:tc>
          <w:tcPr>
            <w:tcW w:w="1378" w:type="dxa"/>
            <w:gridSpan w:val="2"/>
            <w:vAlign w:val="bottom"/>
          </w:tcPr>
          <w:p w14:paraId="56CEB8BA" w14:textId="12FE2C71" w:rsidR="00815C76" w:rsidRPr="007F079E" w:rsidRDefault="00815C76" w:rsidP="00815C76">
            <w:pPr>
              <w:pStyle w:val="acctfourfigures"/>
              <w:tabs>
                <w:tab w:val="clear" w:pos="765"/>
                <w:tab w:val="decimal" w:pos="1033"/>
              </w:tabs>
              <w:spacing w:line="240" w:lineRule="exact"/>
              <w:rPr>
                <w:rFonts w:ascii="CordiaUPC" w:hAnsi="CordiaUPC" w:cs="CordiaUPC"/>
                <w:sz w:val="26"/>
                <w:szCs w:val="26"/>
              </w:rPr>
            </w:pPr>
            <w:r w:rsidRPr="007F079E">
              <w:rPr>
                <w:rFonts w:ascii="CordiaUPC" w:hAnsi="CordiaUPC" w:cs="CordiaUPC"/>
                <w:sz w:val="26"/>
                <w:szCs w:val="26"/>
              </w:rPr>
              <w:t>-</w:t>
            </w:r>
          </w:p>
        </w:tc>
        <w:tc>
          <w:tcPr>
            <w:tcW w:w="168" w:type="dxa"/>
            <w:vAlign w:val="bottom"/>
          </w:tcPr>
          <w:p w14:paraId="53919202" w14:textId="77777777" w:rsidR="00815C76" w:rsidRPr="007F079E" w:rsidRDefault="00815C76" w:rsidP="00815C76">
            <w:pPr>
              <w:pStyle w:val="acctfourfigures"/>
              <w:spacing w:line="240" w:lineRule="exact"/>
              <w:rPr>
                <w:rFonts w:ascii="CordiaUPC" w:hAnsi="CordiaUPC" w:cs="CordiaUPC"/>
                <w:sz w:val="26"/>
                <w:szCs w:val="26"/>
              </w:rPr>
            </w:pPr>
          </w:p>
        </w:tc>
        <w:tc>
          <w:tcPr>
            <w:tcW w:w="1124" w:type="dxa"/>
            <w:vAlign w:val="bottom"/>
          </w:tcPr>
          <w:p w14:paraId="129B39C9" w14:textId="3BFBB36F" w:rsidR="00815C76" w:rsidRPr="007F079E" w:rsidRDefault="00815C76" w:rsidP="00815C76">
            <w:pPr>
              <w:pStyle w:val="acctfourfigures"/>
              <w:tabs>
                <w:tab w:val="clear" w:pos="765"/>
                <w:tab w:val="decimal" w:pos="766"/>
              </w:tabs>
              <w:spacing w:line="240" w:lineRule="exact"/>
              <w:ind w:right="14"/>
              <w:rPr>
                <w:rFonts w:ascii="CordiaUPC" w:hAnsi="CordiaUPC" w:cs="CordiaUPC"/>
                <w:sz w:val="26"/>
                <w:szCs w:val="26"/>
              </w:rPr>
            </w:pPr>
            <w:r w:rsidRPr="007F079E">
              <w:rPr>
                <w:rFonts w:ascii="CordiaUPC" w:hAnsi="CordiaUPC" w:cs="CordiaUPC"/>
                <w:sz w:val="26"/>
                <w:szCs w:val="26"/>
              </w:rPr>
              <w:t>-</w:t>
            </w:r>
          </w:p>
        </w:tc>
        <w:tc>
          <w:tcPr>
            <w:tcW w:w="164" w:type="dxa"/>
            <w:vAlign w:val="bottom"/>
          </w:tcPr>
          <w:p w14:paraId="68048C70" w14:textId="77777777" w:rsidR="00815C76" w:rsidRPr="007F079E" w:rsidRDefault="00815C76" w:rsidP="00815C76">
            <w:pPr>
              <w:pStyle w:val="acctfourfigures"/>
              <w:spacing w:line="240" w:lineRule="exact"/>
              <w:rPr>
                <w:rFonts w:ascii="CordiaUPC" w:hAnsi="CordiaUPC" w:cs="CordiaUPC"/>
                <w:sz w:val="26"/>
                <w:szCs w:val="26"/>
              </w:rPr>
            </w:pPr>
          </w:p>
        </w:tc>
        <w:tc>
          <w:tcPr>
            <w:tcW w:w="1036" w:type="dxa"/>
            <w:vAlign w:val="bottom"/>
          </w:tcPr>
          <w:p w14:paraId="118C9C47" w14:textId="421F6EA2" w:rsidR="00815C76" w:rsidRPr="007F079E" w:rsidRDefault="00815C76" w:rsidP="00815C76">
            <w:pPr>
              <w:pStyle w:val="acctfourfigures"/>
              <w:tabs>
                <w:tab w:val="clear" w:pos="765"/>
                <w:tab w:val="decimal" w:pos="756"/>
              </w:tabs>
              <w:spacing w:line="240" w:lineRule="exact"/>
              <w:ind w:right="11"/>
              <w:rPr>
                <w:rFonts w:ascii="CordiaUPC" w:hAnsi="CordiaUPC" w:cs="CordiaUPC"/>
                <w:sz w:val="26"/>
                <w:szCs w:val="26"/>
              </w:rPr>
            </w:pPr>
            <w:r w:rsidRPr="007F079E">
              <w:rPr>
                <w:rFonts w:ascii="CordiaUPC" w:hAnsi="CordiaUPC" w:cs="CordiaUPC"/>
                <w:sz w:val="26"/>
                <w:szCs w:val="26"/>
              </w:rPr>
              <w:t>2,006</w:t>
            </w:r>
          </w:p>
        </w:tc>
      </w:tr>
      <w:tr w:rsidR="00815C76" w:rsidRPr="007F079E" w14:paraId="6F02A72E" w14:textId="77777777" w:rsidTr="00D522E3">
        <w:tc>
          <w:tcPr>
            <w:tcW w:w="3436" w:type="dxa"/>
            <w:vAlign w:val="bottom"/>
          </w:tcPr>
          <w:p w14:paraId="6378C676" w14:textId="77777777" w:rsidR="00815C76" w:rsidRPr="007F079E" w:rsidRDefault="00815C76" w:rsidP="00815C76">
            <w:pPr>
              <w:spacing w:line="240" w:lineRule="exact"/>
              <w:ind w:right="-126"/>
              <w:rPr>
                <w:rFonts w:ascii="CordiaUPC" w:hAnsi="CordiaUPC" w:cs="CordiaUPC"/>
                <w:sz w:val="26"/>
                <w:szCs w:val="26"/>
              </w:rPr>
            </w:pPr>
            <w:r w:rsidRPr="007F079E">
              <w:rPr>
                <w:rFonts w:ascii="CordiaUPC" w:hAnsi="CordiaUPC" w:cs="CordiaUPC" w:hint="cs"/>
                <w:sz w:val="26"/>
                <w:szCs w:val="26"/>
                <w:lang w:val="en-US"/>
              </w:rPr>
              <w:t>Others</w:t>
            </w:r>
          </w:p>
        </w:tc>
        <w:tc>
          <w:tcPr>
            <w:tcW w:w="1062" w:type="dxa"/>
            <w:vAlign w:val="bottom"/>
          </w:tcPr>
          <w:p w14:paraId="2B628CBD" w14:textId="0604A7D5" w:rsidR="00815C76" w:rsidRPr="007F079E" w:rsidRDefault="00815C76" w:rsidP="00815C76">
            <w:pPr>
              <w:pStyle w:val="acctfourfigures"/>
              <w:tabs>
                <w:tab w:val="clear" w:pos="765"/>
                <w:tab w:val="decimal" w:pos="782"/>
              </w:tabs>
              <w:spacing w:line="240" w:lineRule="exact"/>
              <w:ind w:right="11"/>
              <w:rPr>
                <w:rFonts w:ascii="CordiaUPC" w:hAnsi="CordiaUPC" w:cs="CordiaUPC"/>
                <w:sz w:val="26"/>
                <w:szCs w:val="26"/>
              </w:rPr>
            </w:pPr>
            <w:r w:rsidRPr="007F079E">
              <w:rPr>
                <w:rFonts w:ascii="CordiaUPC" w:hAnsi="CordiaUPC" w:cs="CordiaUPC"/>
                <w:sz w:val="26"/>
                <w:szCs w:val="26"/>
              </w:rPr>
              <w:t>390</w:t>
            </w:r>
          </w:p>
        </w:tc>
        <w:tc>
          <w:tcPr>
            <w:tcW w:w="164" w:type="dxa"/>
            <w:vAlign w:val="bottom"/>
          </w:tcPr>
          <w:p w14:paraId="7EBDE967" w14:textId="77777777" w:rsidR="00815C76" w:rsidRPr="007F079E" w:rsidRDefault="00815C76" w:rsidP="00815C76">
            <w:pPr>
              <w:pStyle w:val="acctfourfigures"/>
              <w:spacing w:line="240" w:lineRule="exact"/>
              <w:rPr>
                <w:rFonts w:ascii="CordiaUPC" w:hAnsi="CordiaUPC" w:cs="CordiaUPC"/>
                <w:sz w:val="26"/>
                <w:szCs w:val="26"/>
              </w:rPr>
            </w:pPr>
          </w:p>
        </w:tc>
        <w:tc>
          <w:tcPr>
            <w:tcW w:w="1041" w:type="dxa"/>
            <w:vAlign w:val="bottom"/>
          </w:tcPr>
          <w:p w14:paraId="56AFFDD7" w14:textId="4AE4175D" w:rsidR="00815C76" w:rsidRPr="007F079E" w:rsidRDefault="00815C76" w:rsidP="00FD605F">
            <w:pPr>
              <w:pStyle w:val="acctfourfigures"/>
              <w:tabs>
                <w:tab w:val="clear" w:pos="765"/>
                <w:tab w:val="decimal" w:pos="926"/>
              </w:tabs>
              <w:spacing w:line="240" w:lineRule="exact"/>
              <w:rPr>
                <w:rFonts w:ascii="CordiaUPC" w:hAnsi="CordiaUPC" w:cs="CordiaUPC"/>
                <w:sz w:val="26"/>
                <w:szCs w:val="26"/>
              </w:rPr>
            </w:pPr>
            <w:r w:rsidRPr="007F079E">
              <w:rPr>
                <w:rFonts w:ascii="CordiaUPC" w:hAnsi="CordiaUPC" w:cs="CordiaUPC"/>
                <w:sz w:val="26"/>
                <w:szCs w:val="26"/>
              </w:rPr>
              <w:t>(25)</w:t>
            </w:r>
          </w:p>
        </w:tc>
        <w:tc>
          <w:tcPr>
            <w:tcW w:w="171" w:type="dxa"/>
            <w:vAlign w:val="bottom"/>
          </w:tcPr>
          <w:p w14:paraId="38AA10D3" w14:textId="77777777" w:rsidR="00815C76" w:rsidRPr="007F079E" w:rsidRDefault="00815C76" w:rsidP="00815C76">
            <w:pPr>
              <w:pStyle w:val="acctfourfigures"/>
              <w:spacing w:line="240" w:lineRule="exact"/>
              <w:rPr>
                <w:rFonts w:ascii="CordiaUPC" w:hAnsi="CordiaUPC" w:cs="CordiaUPC"/>
                <w:sz w:val="26"/>
                <w:szCs w:val="26"/>
              </w:rPr>
            </w:pPr>
          </w:p>
        </w:tc>
        <w:tc>
          <w:tcPr>
            <w:tcW w:w="1378" w:type="dxa"/>
            <w:gridSpan w:val="2"/>
            <w:tcBorders>
              <w:top w:val="nil"/>
              <w:left w:val="nil"/>
              <w:bottom w:val="single" w:sz="4" w:space="0" w:color="auto"/>
              <w:right w:val="nil"/>
            </w:tcBorders>
            <w:vAlign w:val="bottom"/>
          </w:tcPr>
          <w:p w14:paraId="6F5441D2" w14:textId="2B6134CF" w:rsidR="00815C76" w:rsidRPr="007F079E" w:rsidRDefault="00815C76" w:rsidP="00815C76">
            <w:pPr>
              <w:pStyle w:val="acctfourfigures"/>
              <w:tabs>
                <w:tab w:val="clear" w:pos="765"/>
                <w:tab w:val="decimal" w:pos="1033"/>
              </w:tabs>
              <w:spacing w:line="240" w:lineRule="exact"/>
              <w:rPr>
                <w:rFonts w:ascii="CordiaUPC" w:hAnsi="CordiaUPC" w:cs="CordiaUPC"/>
                <w:sz w:val="26"/>
                <w:szCs w:val="26"/>
              </w:rPr>
            </w:pPr>
            <w:r w:rsidRPr="007F079E">
              <w:rPr>
                <w:rFonts w:ascii="CordiaUPC" w:hAnsi="CordiaUPC" w:cs="CordiaUPC"/>
                <w:sz w:val="26"/>
                <w:szCs w:val="26"/>
              </w:rPr>
              <w:t>(4)</w:t>
            </w:r>
          </w:p>
        </w:tc>
        <w:tc>
          <w:tcPr>
            <w:tcW w:w="168" w:type="dxa"/>
            <w:vAlign w:val="bottom"/>
          </w:tcPr>
          <w:p w14:paraId="0E6E06F5" w14:textId="77777777" w:rsidR="00815C76" w:rsidRPr="007F079E" w:rsidRDefault="00815C76" w:rsidP="00815C76">
            <w:pPr>
              <w:pStyle w:val="acctfourfigures"/>
              <w:spacing w:line="240" w:lineRule="exact"/>
              <w:rPr>
                <w:rFonts w:ascii="CordiaUPC" w:hAnsi="CordiaUPC" w:cs="CordiaUPC"/>
                <w:sz w:val="26"/>
                <w:szCs w:val="26"/>
              </w:rPr>
            </w:pPr>
          </w:p>
        </w:tc>
        <w:tc>
          <w:tcPr>
            <w:tcW w:w="1124" w:type="dxa"/>
            <w:vAlign w:val="bottom"/>
          </w:tcPr>
          <w:p w14:paraId="2E0DAD9C" w14:textId="4B33C3DD" w:rsidR="00815C76" w:rsidRPr="007F079E" w:rsidRDefault="00815C76" w:rsidP="00815C76">
            <w:pPr>
              <w:pStyle w:val="acctfourfigures"/>
              <w:tabs>
                <w:tab w:val="clear" w:pos="765"/>
                <w:tab w:val="decimal" w:pos="766"/>
              </w:tabs>
              <w:spacing w:line="240" w:lineRule="exact"/>
              <w:ind w:right="14"/>
              <w:rPr>
                <w:rFonts w:ascii="CordiaUPC" w:hAnsi="CordiaUPC" w:cs="CordiaUPC"/>
                <w:sz w:val="26"/>
                <w:szCs w:val="26"/>
              </w:rPr>
            </w:pPr>
            <w:r w:rsidRPr="007F079E">
              <w:rPr>
                <w:rFonts w:ascii="CordiaUPC" w:hAnsi="CordiaUPC" w:cs="CordiaUPC"/>
                <w:sz w:val="26"/>
                <w:szCs w:val="26"/>
              </w:rPr>
              <w:t>(7)</w:t>
            </w:r>
          </w:p>
        </w:tc>
        <w:tc>
          <w:tcPr>
            <w:tcW w:w="164" w:type="dxa"/>
            <w:vAlign w:val="bottom"/>
          </w:tcPr>
          <w:p w14:paraId="5DCA13E2" w14:textId="77777777" w:rsidR="00815C76" w:rsidRPr="007F079E" w:rsidRDefault="00815C76" w:rsidP="00815C76">
            <w:pPr>
              <w:pStyle w:val="acctfourfigures"/>
              <w:spacing w:line="240" w:lineRule="exact"/>
              <w:rPr>
                <w:rFonts w:ascii="CordiaUPC" w:hAnsi="CordiaUPC" w:cs="CordiaUPC"/>
                <w:sz w:val="26"/>
                <w:szCs w:val="26"/>
              </w:rPr>
            </w:pPr>
          </w:p>
        </w:tc>
        <w:tc>
          <w:tcPr>
            <w:tcW w:w="1036" w:type="dxa"/>
            <w:vAlign w:val="bottom"/>
          </w:tcPr>
          <w:p w14:paraId="2C69B99E" w14:textId="1BEDC6E2" w:rsidR="00815C76" w:rsidRPr="007F079E" w:rsidRDefault="00815C76" w:rsidP="00815C76">
            <w:pPr>
              <w:pStyle w:val="acctfourfigures"/>
              <w:tabs>
                <w:tab w:val="clear" w:pos="765"/>
                <w:tab w:val="decimal" w:pos="756"/>
              </w:tabs>
              <w:spacing w:line="240" w:lineRule="exact"/>
              <w:ind w:right="11"/>
              <w:rPr>
                <w:rFonts w:ascii="CordiaUPC" w:hAnsi="CordiaUPC" w:cs="CordiaUPC"/>
                <w:sz w:val="26"/>
                <w:szCs w:val="26"/>
              </w:rPr>
            </w:pPr>
            <w:r w:rsidRPr="007F079E">
              <w:rPr>
                <w:rFonts w:ascii="CordiaUPC" w:hAnsi="CordiaUPC" w:cs="CordiaUPC"/>
                <w:sz w:val="26"/>
                <w:szCs w:val="26"/>
              </w:rPr>
              <w:t>354</w:t>
            </w:r>
          </w:p>
        </w:tc>
      </w:tr>
      <w:tr w:rsidR="008F04BB" w:rsidRPr="007F079E" w14:paraId="7826097D" w14:textId="77777777" w:rsidTr="00616379">
        <w:tc>
          <w:tcPr>
            <w:tcW w:w="3436" w:type="dxa"/>
            <w:vAlign w:val="bottom"/>
          </w:tcPr>
          <w:p w14:paraId="53D4862C" w14:textId="77777777" w:rsidR="008F04BB" w:rsidRPr="007F079E" w:rsidRDefault="008F04BB" w:rsidP="008F04BB">
            <w:pPr>
              <w:spacing w:line="240" w:lineRule="exact"/>
              <w:ind w:right="-126"/>
              <w:rPr>
                <w:rFonts w:ascii="CordiaUPC" w:hAnsi="CordiaUPC" w:cs="CordiaUPC"/>
                <w:b/>
                <w:bCs/>
                <w:i/>
                <w:iCs/>
                <w:sz w:val="26"/>
                <w:szCs w:val="26"/>
              </w:rPr>
            </w:pPr>
            <w:r w:rsidRPr="007F079E">
              <w:rPr>
                <w:rFonts w:ascii="CordiaUPC" w:hAnsi="CordiaUPC" w:cs="CordiaUPC" w:hint="cs"/>
                <w:b/>
                <w:bCs/>
                <w:sz w:val="26"/>
                <w:szCs w:val="26"/>
              </w:rPr>
              <w:t>Total</w:t>
            </w:r>
          </w:p>
        </w:tc>
        <w:tc>
          <w:tcPr>
            <w:tcW w:w="1062" w:type="dxa"/>
            <w:tcBorders>
              <w:top w:val="single" w:sz="4" w:space="0" w:color="auto"/>
              <w:bottom w:val="single" w:sz="4" w:space="0" w:color="auto"/>
            </w:tcBorders>
            <w:vAlign w:val="bottom"/>
          </w:tcPr>
          <w:p w14:paraId="1B2C2692" w14:textId="7BA74F66" w:rsidR="008F04BB" w:rsidRPr="007F079E" w:rsidRDefault="008F04BB" w:rsidP="008F04BB">
            <w:pPr>
              <w:pStyle w:val="acctfourfigures"/>
              <w:tabs>
                <w:tab w:val="clear" w:pos="765"/>
                <w:tab w:val="decimal" w:pos="782"/>
              </w:tabs>
              <w:spacing w:line="240" w:lineRule="exact"/>
              <w:ind w:right="11"/>
              <w:rPr>
                <w:rFonts w:ascii="CordiaUPC" w:hAnsi="CordiaUPC" w:cs="CordiaUPC"/>
                <w:b/>
                <w:bCs/>
                <w:sz w:val="26"/>
                <w:szCs w:val="26"/>
              </w:rPr>
            </w:pPr>
            <w:r w:rsidRPr="007F079E">
              <w:rPr>
                <w:rFonts w:ascii="CordiaUPC" w:hAnsi="CordiaUPC" w:cs="CordiaUPC"/>
                <w:b/>
                <w:bCs/>
                <w:sz w:val="26"/>
                <w:szCs w:val="26"/>
              </w:rPr>
              <w:t>5,457</w:t>
            </w:r>
          </w:p>
        </w:tc>
        <w:tc>
          <w:tcPr>
            <w:tcW w:w="164" w:type="dxa"/>
            <w:vAlign w:val="bottom"/>
          </w:tcPr>
          <w:p w14:paraId="07D067B0" w14:textId="77777777" w:rsidR="008F04BB" w:rsidRPr="007F079E" w:rsidRDefault="008F04BB" w:rsidP="008F04BB">
            <w:pPr>
              <w:pStyle w:val="acctfourfigures"/>
              <w:spacing w:line="240" w:lineRule="exact"/>
              <w:rPr>
                <w:rFonts w:ascii="CordiaUPC" w:hAnsi="CordiaUPC" w:cs="CordiaUPC"/>
                <w:b/>
                <w:bCs/>
                <w:sz w:val="26"/>
                <w:szCs w:val="26"/>
              </w:rPr>
            </w:pPr>
          </w:p>
        </w:tc>
        <w:tc>
          <w:tcPr>
            <w:tcW w:w="1041" w:type="dxa"/>
            <w:tcBorders>
              <w:top w:val="single" w:sz="4" w:space="0" w:color="auto"/>
              <w:left w:val="nil"/>
              <w:bottom w:val="single" w:sz="4" w:space="0" w:color="auto"/>
              <w:right w:val="nil"/>
            </w:tcBorders>
            <w:vAlign w:val="bottom"/>
          </w:tcPr>
          <w:p w14:paraId="61268AB3" w14:textId="0BF39E87" w:rsidR="008F04BB" w:rsidRPr="007F079E" w:rsidRDefault="008F04BB" w:rsidP="008F04BB">
            <w:pPr>
              <w:pStyle w:val="acctfourfigures"/>
              <w:tabs>
                <w:tab w:val="clear" w:pos="765"/>
                <w:tab w:val="decimal" w:pos="926"/>
              </w:tabs>
              <w:spacing w:line="240" w:lineRule="exact"/>
              <w:ind w:right="67"/>
              <w:rPr>
                <w:rFonts w:ascii="CordiaUPC" w:hAnsi="CordiaUPC" w:cs="CordiaUPC"/>
                <w:b/>
                <w:bCs/>
                <w:sz w:val="26"/>
                <w:szCs w:val="26"/>
              </w:rPr>
            </w:pPr>
            <w:r w:rsidRPr="007F079E">
              <w:rPr>
                <w:rFonts w:ascii="CordiaUPC" w:hAnsi="CordiaUPC" w:cs="CordiaUPC"/>
                <w:b/>
                <w:bCs/>
                <w:sz w:val="26"/>
                <w:szCs w:val="26"/>
              </w:rPr>
              <w:t>1,059</w:t>
            </w:r>
          </w:p>
        </w:tc>
        <w:tc>
          <w:tcPr>
            <w:tcW w:w="171" w:type="dxa"/>
            <w:vAlign w:val="bottom"/>
          </w:tcPr>
          <w:p w14:paraId="1EA3E4F9" w14:textId="77777777" w:rsidR="008F04BB" w:rsidRPr="007F079E" w:rsidRDefault="008F04BB" w:rsidP="008F04BB">
            <w:pPr>
              <w:pStyle w:val="acctfourfigures"/>
              <w:spacing w:line="240" w:lineRule="exact"/>
              <w:rPr>
                <w:rFonts w:ascii="CordiaUPC" w:hAnsi="CordiaUPC" w:cs="CordiaUPC"/>
                <w:b/>
                <w:bCs/>
                <w:sz w:val="26"/>
                <w:szCs w:val="26"/>
              </w:rPr>
            </w:pPr>
          </w:p>
        </w:tc>
        <w:tc>
          <w:tcPr>
            <w:tcW w:w="1378" w:type="dxa"/>
            <w:gridSpan w:val="2"/>
            <w:tcBorders>
              <w:top w:val="single" w:sz="4" w:space="0" w:color="auto"/>
              <w:left w:val="nil"/>
              <w:bottom w:val="single" w:sz="4" w:space="0" w:color="auto"/>
              <w:right w:val="nil"/>
            </w:tcBorders>
            <w:vAlign w:val="bottom"/>
          </w:tcPr>
          <w:p w14:paraId="1093E62C" w14:textId="1C154D07" w:rsidR="008F04BB" w:rsidRPr="007F079E" w:rsidRDefault="008F04BB" w:rsidP="008F04BB">
            <w:pPr>
              <w:pStyle w:val="acctfourfigures"/>
              <w:tabs>
                <w:tab w:val="clear" w:pos="765"/>
                <w:tab w:val="decimal" w:pos="1033"/>
              </w:tabs>
              <w:spacing w:line="240" w:lineRule="exact"/>
              <w:ind w:right="14"/>
              <w:rPr>
                <w:rFonts w:ascii="CordiaUPC" w:hAnsi="CordiaUPC" w:cs="CordiaUPC"/>
                <w:b/>
                <w:bCs/>
                <w:sz w:val="26"/>
                <w:szCs w:val="26"/>
              </w:rPr>
            </w:pPr>
            <w:r w:rsidRPr="007F079E">
              <w:rPr>
                <w:rFonts w:ascii="CordiaUPC" w:hAnsi="CordiaUPC" w:cs="CordiaUPC"/>
                <w:b/>
                <w:bCs/>
                <w:sz w:val="26"/>
                <w:szCs w:val="26"/>
              </w:rPr>
              <w:t>112</w:t>
            </w:r>
          </w:p>
        </w:tc>
        <w:tc>
          <w:tcPr>
            <w:tcW w:w="168" w:type="dxa"/>
            <w:vAlign w:val="bottom"/>
          </w:tcPr>
          <w:p w14:paraId="14F1E4ED" w14:textId="77777777" w:rsidR="008F04BB" w:rsidRPr="007F079E" w:rsidRDefault="008F04BB" w:rsidP="008F04BB">
            <w:pPr>
              <w:pStyle w:val="acctfourfigures"/>
              <w:spacing w:line="240" w:lineRule="exact"/>
              <w:rPr>
                <w:rFonts w:ascii="CordiaUPC" w:hAnsi="CordiaUPC" w:cs="CordiaUPC"/>
                <w:b/>
                <w:bCs/>
                <w:sz w:val="26"/>
                <w:szCs w:val="26"/>
              </w:rPr>
            </w:pPr>
          </w:p>
        </w:tc>
        <w:tc>
          <w:tcPr>
            <w:tcW w:w="1124" w:type="dxa"/>
            <w:tcBorders>
              <w:top w:val="single" w:sz="4" w:space="0" w:color="auto"/>
              <w:bottom w:val="single" w:sz="4" w:space="0" w:color="auto"/>
            </w:tcBorders>
            <w:vAlign w:val="bottom"/>
          </w:tcPr>
          <w:p w14:paraId="1EE821C1" w14:textId="6F88B1B2" w:rsidR="008F04BB" w:rsidRPr="007F079E" w:rsidRDefault="008F04BB" w:rsidP="008F04BB">
            <w:pPr>
              <w:pStyle w:val="acctfourfigures"/>
              <w:tabs>
                <w:tab w:val="clear" w:pos="765"/>
                <w:tab w:val="decimal" w:pos="766"/>
              </w:tabs>
              <w:spacing w:line="240" w:lineRule="exact"/>
              <w:ind w:right="14"/>
              <w:rPr>
                <w:rFonts w:ascii="CordiaUPC" w:hAnsi="CordiaUPC" w:cs="CordiaUPC"/>
                <w:b/>
                <w:bCs/>
                <w:sz w:val="26"/>
                <w:szCs w:val="26"/>
              </w:rPr>
            </w:pPr>
            <w:r w:rsidRPr="007F079E">
              <w:rPr>
                <w:rFonts w:ascii="CordiaUPC" w:eastAsia="Times New Roman" w:hAnsi="CordiaUPC" w:cs="CordiaUPC"/>
                <w:b/>
                <w:bCs/>
                <w:sz w:val="26"/>
                <w:szCs w:val="26"/>
              </w:rPr>
              <w:t>(51)</w:t>
            </w:r>
          </w:p>
        </w:tc>
        <w:tc>
          <w:tcPr>
            <w:tcW w:w="164" w:type="dxa"/>
            <w:vAlign w:val="bottom"/>
          </w:tcPr>
          <w:p w14:paraId="4A63B1CB" w14:textId="77777777" w:rsidR="008F04BB" w:rsidRPr="007F079E" w:rsidRDefault="008F04BB" w:rsidP="008F04BB">
            <w:pPr>
              <w:pStyle w:val="acctfourfigures"/>
              <w:spacing w:line="240" w:lineRule="exact"/>
              <w:rPr>
                <w:rFonts w:ascii="CordiaUPC" w:hAnsi="CordiaUPC" w:cs="CordiaUPC"/>
                <w:b/>
                <w:bCs/>
                <w:sz w:val="26"/>
                <w:szCs w:val="26"/>
              </w:rPr>
            </w:pPr>
          </w:p>
        </w:tc>
        <w:tc>
          <w:tcPr>
            <w:tcW w:w="1036" w:type="dxa"/>
            <w:tcBorders>
              <w:top w:val="single" w:sz="4" w:space="0" w:color="auto"/>
              <w:bottom w:val="single" w:sz="4" w:space="0" w:color="auto"/>
            </w:tcBorders>
            <w:vAlign w:val="bottom"/>
          </w:tcPr>
          <w:p w14:paraId="6DA899ED" w14:textId="650ECEC6" w:rsidR="008F04BB" w:rsidRPr="007F079E" w:rsidRDefault="008F04BB" w:rsidP="008F04BB">
            <w:pPr>
              <w:pStyle w:val="acctfourfigures"/>
              <w:tabs>
                <w:tab w:val="clear" w:pos="765"/>
                <w:tab w:val="decimal" w:pos="756"/>
              </w:tabs>
              <w:spacing w:line="240" w:lineRule="exact"/>
              <w:ind w:right="11"/>
              <w:rPr>
                <w:rFonts w:ascii="CordiaUPC" w:hAnsi="CordiaUPC" w:cs="CordiaUPC"/>
                <w:b/>
                <w:bCs/>
                <w:sz w:val="26"/>
                <w:szCs w:val="26"/>
              </w:rPr>
            </w:pPr>
            <w:r w:rsidRPr="007F079E">
              <w:rPr>
                <w:rFonts w:ascii="CordiaUPC" w:eastAsia="Times New Roman" w:hAnsi="CordiaUPC" w:cs="CordiaUPC"/>
                <w:b/>
                <w:bCs/>
                <w:sz w:val="26"/>
                <w:szCs w:val="26"/>
              </w:rPr>
              <w:t>6,577</w:t>
            </w:r>
          </w:p>
        </w:tc>
      </w:tr>
      <w:tr w:rsidR="00815C76" w:rsidRPr="007F079E" w14:paraId="34A8096B" w14:textId="77777777" w:rsidTr="0049159B">
        <w:tc>
          <w:tcPr>
            <w:tcW w:w="3436" w:type="dxa"/>
            <w:vAlign w:val="bottom"/>
          </w:tcPr>
          <w:p w14:paraId="6646EBEE" w14:textId="77777777" w:rsidR="00815C76" w:rsidRPr="007F079E" w:rsidRDefault="00815C76" w:rsidP="00815C76">
            <w:pPr>
              <w:spacing w:line="240" w:lineRule="exact"/>
              <w:ind w:right="-126"/>
              <w:rPr>
                <w:rFonts w:ascii="CordiaUPC" w:hAnsi="CordiaUPC" w:cs="CordiaUPC"/>
                <w:b/>
                <w:bCs/>
                <w:i/>
                <w:iCs/>
                <w:sz w:val="26"/>
                <w:szCs w:val="26"/>
              </w:rPr>
            </w:pPr>
          </w:p>
        </w:tc>
        <w:tc>
          <w:tcPr>
            <w:tcW w:w="1062" w:type="dxa"/>
            <w:vAlign w:val="bottom"/>
          </w:tcPr>
          <w:p w14:paraId="49D5FC7A" w14:textId="77777777" w:rsidR="00815C76" w:rsidRPr="007F079E" w:rsidRDefault="00815C76" w:rsidP="00815C76">
            <w:pPr>
              <w:pStyle w:val="acctfourfigures"/>
              <w:tabs>
                <w:tab w:val="clear" w:pos="765"/>
                <w:tab w:val="decimal" w:pos="782"/>
                <w:tab w:val="decimal" w:pos="900"/>
                <w:tab w:val="decimal" w:pos="1151"/>
              </w:tabs>
              <w:spacing w:line="240" w:lineRule="exact"/>
              <w:ind w:right="11"/>
              <w:rPr>
                <w:rFonts w:ascii="CordiaUPC" w:hAnsi="CordiaUPC" w:cs="CordiaUPC"/>
                <w:sz w:val="26"/>
                <w:szCs w:val="26"/>
              </w:rPr>
            </w:pPr>
          </w:p>
        </w:tc>
        <w:tc>
          <w:tcPr>
            <w:tcW w:w="164" w:type="dxa"/>
            <w:vAlign w:val="bottom"/>
          </w:tcPr>
          <w:p w14:paraId="3143A731" w14:textId="77777777" w:rsidR="00815C76" w:rsidRPr="007F079E" w:rsidRDefault="00815C76" w:rsidP="00815C76">
            <w:pPr>
              <w:pStyle w:val="acctfourfigures"/>
              <w:spacing w:line="240" w:lineRule="exact"/>
              <w:rPr>
                <w:rFonts w:ascii="CordiaUPC" w:hAnsi="CordiaUPC" w:cs="CordiaUPC"/>
                <w:sz w:val="26"/>
                <w:szCs w:val="26"/>
              </w:rPr>
            </w:pPr>
          </w:p>
        </w:tc>
        <w:tc>
          <w:tcPr>
            <w:tcW w:w="1041" w:type="dxa"/>
            <w:vAlign w:val="bottom"/>
          </w:tcPr>
          <w:p w14:paraId="0B71D899" w14:textId="77777777" w:rsidR="00815C76" w:rsidRPr="007F079E" w:rsidRDefault="00815C76" w:rsidP="00815C76">
            <w:pPr>
              <w:pStyle w:val="acctfourfigures"/>
              <w:tabs>
                <w:tab w:val="clear" w:pos="765"/>
                <w:tab w:val="decimal" w:pos="926"/>
              </w:tabs>
              <w:spacing w:line="240" w:lineRule="exact"/>
              <w:ind w:right="67"/>
              <w:rPr>
                <w:rFonts w:ascii="CordiaUPC" w:hAnsi="CordiaUPC" w:cs="CordiaUPC"/>
                <w:sz w:val="26"/>
                <w:szCs w:val="26"/>
              </w:rPr>
            </w:pPr>
          </w:p>
        </w:tc>
        <w:tc>
          <w:tcPr>
            <w:tcW w:w="171" w:type="dxa"/>
            <w:vAlign w:val="bottom"/>
          </w:tcPr>
          <w:p w14:paraId="298F183C" w14:textId="77777777" w:rsidR="00815C76" w:rsidRPr="007F079E" w:rsidRDefault="00815C76" w:rsidP="00815C76">
            <w:pPr>
              <w:pStyle w:val="acctfourfigures"/>
              <w:spacing w:line="240" w:lineRule="exact"/>
              <w:rPr>
                <w:rFonts w:ascii="CordiaUPC" w:hAnsi="CordiaUPC" w:cs="CordiaUPC"/>
                <w:sz w:val="26"/>
                <w:szCs w:val="26"/>
              </w:rPr>
            </w:pPr>
          </w:p>
        </w:tc>
        <w:tc>
          <w:tcPr>
            <w:tcW w:w="1378" w:type="dxa"/>
            <w:gridSpan w:val="2"/>
            <w:tcBorders>
              <w:top w:val="single" w:sz="4" w:space="0" w:color="auto"/>
            </w:tcBorders>
            <w:vAlign w:val="bottom"/>
          </w:tcPr>
          <w:p w14:paraId="71A1878A" w14:textId="77777777" w:rsidR="00815C76" w:rsidRPr="007F079E" w:rsidRDefault="00815C76" w:rsidP="00815C76">
            <w:pPr>
              <w:pStyle w:val="acctfourfigures"/>
              <w:tabs>
                <w:tab w:val="clear" w:pos="765"/>
                <w:tab w:val="decimal" w:pos="605"/>
                <w:tab w:val="decimal" w:pos="1033"/>
              </w:tabs>
              <w:spacing w:line="240" w:lineRule="exact"/>
              <w:rPr>
                <w:rFonts w:ascii="CordiaUPC" w:hAnsi="CordiaUPC" w:cs="CordiaUPC"/>
                <w:b/>
                <w:bCs/>
                <w:sz w:val="26"/>
                <w:szCs w:val="26"/>
              </w:rPr>
            </w:pPr>
          </w:p>
        </w:tc>
        <w:tc>
          <w:tcPr>
            <w:tcW w:w="168" w:type="dxa"/>
            <w:vAlign w:val="bottom"/>
          </w:tcPr>
          <w:p w14:paraId="5CD9BFDA" w14:textId="77777777" w:rsidR="00815C76" w:rsidRPr="007F079E" w:rsidRDefault="00815C76" w:rsidP="00815C76">
            <w:pPr>
              <w:pStyle w:val="acctfourfigures"/>
              <w:spacing w:line="240" w:lineRule="exact"/>
              <w:rPr>
                <w:rFonts w:ascii="CordiaUPC" w:hAnsi="CordiaUPC" w:cs="CordiaUPC"/>
                <w:sz w:val="26"/>
                <w:szCs w:val="26"/>
              </w:rPr>
            </w:pPr>
          </w:p>
        </w:tc>
        <w:tc>
          <w:tcPr>
            <w:tcW w:w="1124" w:type="dxa"/>
            <w:vAlign w:val="bottom"/>
          </w:tcPr>
          <w:p w14:paraId="28A1FED0" w14:textId="77777777" w:rsidR="00815C76" w:rsidRPr="007F079E" w:rsidRDefault="00815C76" w:rsidP="00815C76">
            <w:pPr>
              <w:pStyle w:val="acctfourfigures"/>
              <w:tabs>
                <w:tab w:val="clear" w:pos="765"/>
                <w:tab w:val="decimal" w:pos="766"/>
                <w:tab w:val="decimal" w:pos="1000"/>
              </w:tabs>
              <w:spacing w:line="240" w:lineRule="exact"/>
              <w:ind w:right="14"/>
              <w:rPr>
                <w:rFonts w:ascii="CordiaUPC" w:hAnsi="CordiaUPC" w:cs="CordiaUPC"/>
                <w:sz w:val="26"/>
                <w:szCs w:val="26"/>
              </w:rPr>
            </w:pPr>
          </w:p>
        </w:tc>
        <w:tc>
          <w:tcPr>
            <w:tcW w:w="164" w:type="dxa"/>
            <w:vAlign w:val="bottom"/>
          </w:tcPr>
          <w:p w14:paraId="69B94BA0" w14:textId="77777777" w:rsidR="00815C76" w:rsidRPr="007F079E" w:rsidRDefault="00815C76" w:rsidP="00815C76">
            <w:pPr>
              <w:pStyle w:val="acctfourfigures"/>
              <w:spacing w:line="240" w:lineRule="exact"/>
              <w:rPr>
                <w:rFonts w:ascii="CordiaUPC" w:hAnsi="CordiaUPC" w:cs="CordiaUPC"/>
                <w:sz w:val="26"/>
                <w:szCs w:val="26"/>
              </w:rPr>
            </w:pPr>
          </w:p>
        </w:tc>
        <w:tc>
          <w:tcPr>
            <w:tcW w:w="1036" w:type="dxa"/>
            <w:vAlign w:val="bottom"/>
          </w:tcPr>
          <w:p w14:paraId="04971FB5" w14:textId="77777777" w:rsidR="00815C76" w:rsidRPr="007F079E" w:rsidRDefault="00815C76" w:rsidP="00815C76">
            <w:pPr>
              <w:pStyle w:val="acctfourfigures"/>
              <w:tabs>
                <w:tab w:val="clear" w:pos="765"/>
                <w:tab w:val="decimal" w:pos="756"/>
              </w:tabs>
              <w:spacing w:line="240" w:lineRule="exact"/>
              <w:ind w:right="11"/>
              <w:rPr>
                <w:rFonts w:ascii="CordiaUPC" w:hAnsi="CordiaUPC" w:cs="CordiaUPC"/>
                <w:sz w:val="26"/>
                <w:szCs w:val="26"/>
              </w:rPr>
            </w:pPr>
          </w:p>
        </w:tc>
      </w:tr>
      <w:tr w:rsidR="00815C76" w:rsidRPr="007F079E" w14:paraId="03118980" w14:textId="77777777" w:rsidTr="0049159B">
        <w:tc>
          <w:tcPr>
            <w:tcW w:w="3436" w:type="dxa"/>
            <w:vAlign w:val="bottom"/>
          </w:tcPr>
          <w:p w14:paraId="2D7E1D39" w14:textId="77777777" w:rsidR="00815C76" w:rsidRPr="007F079E" w:rsidRDefault="00815C76" w:rsidP="00815C76">
            <w:pPr>
              <w:spacing w:line="240" w:lineRule="exact"/>
              <w:ind w:right="-126"/>
              <w:rPr>
                <w:rFonts w:ascii="CordiaUPC" w:hAnsi="CordiaUPC" w:cs="CordiaUPC"/>
                <w:sz w:val="26"/>
                <w:szCs w:val="26"/>
              </w:rPr>
            </w:pPr>
            <w:r w:rsidRPr="007F079E">
              <w:rPr>
                <w:rFonts w:ascii="CordiaUPC" w:hAnsi="CordiaUPC" w:cs="CordiaUPC" w:hint="cs"/>
                <w:b/>
                <w:bCs/>
                <w:i/>
                <w:iCs/>
                <w:sz w:val="26"/>
                <w:szCs w:val="26"/>
              </w:rPr>
              <w:t>Deferred tax liabilities</w:t>
            </w:r>
          </w:p>
        </w:tc>
        <w:tc>
          <w:tcPr>
            <w:tcW w:w="1062" w:type="dxa"/>
            <w:vAlign w:val="bottom"/>
          </w:tcPr>
          <w:p w14:paraId="5A33D4E5" w14:textId="77777777" w:rsidR="00815C76" w:rsidRPr="007F079E" w:rsidRDefault="00815C76" w:rsidP="00815C76">
            <w:pPr>
              <w:pStyle w:val="acctfourfigures"/>
              <w:tabs>
                <w:tab w:val="clear" w:pos="765"/>
                <w:tab w:val="decimal" w:pos="782"/>
                <w:tab w:val="decimal" w:pos="900"/>
              </w:tabs>
              <w:spacing w:line="240" w:lineRule="exact"/>
              <w:ind w:right="11"/>
              <w:rPr>
                <w:rFonts w:ascii="CordiaUPC" w:hAnsi="CordiaUPC" w:cs="CordiaUPC"/>
                <w:sz w:val="26"/>
                <w:szCs w:val="26"/>
              </w:rPr>
            </w:pPr>
          </w:p>
        </w:tc>
        <w:tc>
          <w:tcPr>
            <w:tcW w:w="164" w:type="dxa"/>
            <w:vAlign w:val="bottom"/>
          </w:tcPr>
          <w:p w14:paraId="117B3015" w14:textId="77777777" w:rsidR="00815C76" w:rsidRPr="007F079E" w:rsidRDefault="00815C76" w:rsidP="00815C76">
            <w:pPr>
              <w:pStyle w:val="acctfourfigures"/>
              <w:spacing w:line="240" w:lineRule="exact"/>
              <w:rPr>
                <w:rFonts w:ascii="CordiaUPC" w:hAnsi="CordiaUPC" w:cs="CordiaUPC"/>
                <w:sz w:val="26"/>
                <w:szCs w:val="26"/>
              </w:rPr>
            </w:pPr>
          </w:p>
        </w:tc>
        <w:tc>
          <w:tcPr>
            <w:tcW w:w="1041" w:type="dxa"/>
            <w:vAlign w:val="bottom"/>
          </w:tcPr>
          <w:p w14:paraId="3DF055C5" w14:textId="77777777" w:rsidR="00815C76" w:rsidRPr="007F079E" w:rsidRDefault="00815C76" w:rsidP="00815C76">
            <w:pPr>
              <w:pStyle w:val="acctfourfigures"/>
              <w:tabs>
                <w:tab w:val="clear" w:pos="765"/>
                <w:tab w:val="decimal" w:pos="926"/>
              </w:tabs>
              <w:spacing w:line="240" w:lineRule="exact"/>
              <w:ind w:right="67"/>
              <w:rPr>
                <w:rFonts w:ascii="CordiaUPC" w:hAnsi="CordiaUPC" w:cs="CordiaUPC"/>
                <w:sz w:val="26"/>
                <w:szCs w:val="26"/>
              </w:rPr>
            </w:pPr>
          </w:p>
        </w:tc>
        <w:tc>
          <w:tcPr>
            <w:tcW w:w="171" w:type="dxa"/>
            <w:vAlign w:val="bottom"/>
          </w:tcPr>
          <w:p w14:paraId="48172CA0" w14:textId="77777777" w:rsidR="00815C76" w:rsidRPr="007F079E" w:rsidRDefault="00815C76" w:rsidP="00815C76">
            <w:pPr>
              <w:pStyle w:val="acctfourfigures"/>
              <w:spacing w:line="240" w:lineRule="exact"/>
              <w:rPr>
                <w:rFonts w:ascii="CordiaUPC" w:hAnsi="CordiaUPC" w:cs="CordiaUPC"/>
                <w:sz w:val="26"/>
                <w:szCs w:val="26"/>
              </w:rPr>
            </w:pPr>
          </w:p>
        </w:tc>
        <w:tc>
          <w:tcPr>
            <w:tcW w:w="1378" w:type="dxa"/>
            <w:gridSpan w:val="2"/>
            <w:vAlign w:val="bottom"/>
          </w:tcPr>
          <w:p w14:paraId="3C17C998" w14:textId="77777777" w:rsidR="00815C76" w:rsidRPr="007F079E" w:rsidRDefault="00815C76" w:rsidP="00815C76">
            <w:pPr>
              <w:pStyle w:val="acctfourfigures"/>
              <w:tabs>
                <w:tab w:val="clear" w:pos="765"/>
                <w:tab w:val="decimal" w:pos="605"/>
                <w:tab w:val="decimal" w:pos="1033"/>
              </w:tabs>
              <w:spacing w:line="240" w:lineRule="exact"/>
              <w:rPr>
                <w:rFonts w:ascii="CordiaUPC" w:hAnsi="CordiaUPC" w:cs="CordiaUPC"/>
                <w:sz w:val="26"/>
                <w:szCs w:val="26"/>
              </w:rPr>
            </w:pPr>
          </w:p>
        </w:tc>
        <w:tc>
          <w:tcPr>
            <w:tcW w:w="168" w:type="dxa"/>
            <w:vAlign w:val="bottom"/>
          </w:tcPr>
          <w:p w14:paraId="779DB364" w14:textId="77777777" w:rsidR="00815C76" w:rsidRPr="007F079E" w:rsidRDefault="00815C76" w:rsidP="00815C76">
            <w:pPr>
              <w:pStyle w:val="acctfourfigures"/>
              <w:spacing w:line="240" w:lineRule="exact"/>
              <w:rPr>
                <w:rFonts w:ascii="CordiaUPC" w:hAnsi="CordiaUPC" w:cs="CordiaUPC"/>
                <w:sz w:val="26"/>
                <w:szCs w:val="26"/>
              </w:rPr>
            </w:pPr>
          </w:p>
        </w:tc>
        <w:tc>
          <w:tcPr>
            <w:tcW w:w="1124" w:type="dxa"/>
            <w:vAlign w:val="bottom"/>
          </w:tcPr>
          <w:p w14:paraId="77F80819" w14:textId="77777777" w:rsidR="00815C76" w:rsidRPr="007F079E" w:rsidRDefault="00815C76" w:rsidP="00815C76">
            <w:pPr>
              <w:pStyle w:val="acctfourfigures"/>
              <w:tabs>
                <w:tab w:val="clear" w:pos="765"/>
                <w:tab w:val="decimal" w:pos="766"/>
                <w:tab w:val="decimal" w:pos="1000"/>
              </w:tabs>
              <w:spacing w:line="240" w:lineRule="exact"/>
              <w:ind w:right="14"/>
              <w:rPr>
                <w:rFonts w:ascii="CordiaUPC" w:hAnsi="CordiaUPC" w:cs="CordiaUPC"/>
                <w:sz w:val="26"/>
                <w:szCs w:val="26"/>
              </w:rPr>
            </w:pPr>
          </w:p>
        </w:tc>
        <w:tc>
          <w:tcPr>
            <w:tcW w:w="164" w:type="dxa"/>
            <w:vAlign w:val="bottom"/>
          </w:tcPr>
          <w:p w14:paraId="015BA232" w14:textId="77777777" w:rsidR="00815C76" w:rsidRPr="007F079E" w:rsidRDefault="00815C76" w:rsidP="00815C76">
            <w:pPr>
              <w:pStyle w:val="acctfourfigures"/>
              <w:spacing w:line="240" w:lineRule="exact"/>
              <w:rPr>
                <w:rFonts w:ascii="CordiaUPC" w:hAnsi="CordiaUPC" w:cs="CordiaUPC"/>
                <w:sz w:val="26"/>
                <w:szCs w:val="26"/>
              </w:rPr>
            </w:pPr>
          </w:p>
        </w:tc>
        <w:tc>
          <w:tcPr>
            <w:tcW w:w="1036" w:type="dxa"/>
            <w:vAlign w:val="bottom"/>
          </w:tcPr>
          <w:p w14:paraId="3369F610" w14:textId="77777777" w:rsidR="00815C76" w:rsidRPr="007F079E" w:rsidRDefault="00815C76" w:rsidP="00815C76">
            <w:pPr>
              <w:pStyle w:val="acctfourfigures"/>
              <w:tabs>
                <w:tab w:val="clear" w:pos="765"/>
                <w:tab w:val="decimal" w:pos="614"/>
              </w:tabs>
              <w:spacing w:line="240" w:lineRule="exact"/>
              <w:ind w:right="11"/>
              <w:rPr>
                <w:rFonts w:ascii="CordiaUPC" w:hAnsi="CordiaUPC" w:cs="CordiaUPC"/>
                <w:sz w:val="26"/>
                <w:szCs w:val="26"/>
              </w:rPr>
            </w:pPr>
          </w:p>
        </w:tc>
      </w:tr>
      <w:tr w:rsidR="006F799B" w:rsidRPr="007F079E" w14:paraId="3DAF73D5" w14:textId="77777777" w:rsidTr="0049159B">
        <w:tc>
          <w:tcPr>
            <w:tcW w:w="3436" w:type="dxa"/>
            <w:vAlign w:val="bottom"/>
          </w:tcPr>
          <w:p w14:paraId="0737E3C0" w14:textId="77777777" w:rsidR="006F799B" w:rsidRPr="007F079E" w:rsidRDefault="006F799B" w:rsidP="006F799B">
            <w:pPr>
              <w:spacing w:line="240" w:lineRule="exact"/>
              <w:rPr>
                <w:rFonts w:ascii="CordiaUPC" w:hAnsi="CordiaUPC" w:cs="CordiaUPC"/>
                <w:sz w:val="26"/>
                <w:szCs w:val="26"/>
              </w:rPr>
            </w:pPr>
            <w:r w:rsidRPr="007F079E">
              <w:rPr>
                <w:rFonts w:ascii="CordiaUPC" w:hAnsi="CordiaUPC" w:cs="CordiaUPC" w:hint="cs"/>
                <w:sz w:val="26"/>
                <w:szCs w:val="26"/>
              </w:rPr>
              <w:t>Investments</w:t>
            </w:r>
          </w:p>
        </w:tc>
        <w:tc>
          <w:tcPr>
            <w:tcW w:w="1062" w:type="dxa"/>
            <w:vAlign w:val="bottom"/>
          </w:tcPr>
          <w:p w14:paraId="062902E3" w14:textId="312CE2EA" w:rsidR="006F799B" w:rsidRPr="007F079E" w:rsidRDefault="006F799B" w:rsidP="006F799B">
            <w:pPr>
              <w:pStyle w:val="acctfourfigures"/>
              <w:tabs>
                <w:tab w:val="clear" w:pos="765"/>
                <w:tab w:val="decimal" w:pos="782"/>
              </w:tabs>
              <w:spacing w:line="240" w:lineRule="exact"/>
              <w:ind w:right="11"/>
              <w:rPr>
                <w:rFonts w:ascii="CordiaUPC" w:hAnsi="CordiaUPC" w:cs="CordiaUPC"/>
                <w:sz w:val="26"/>
                <w:szCs w:val="26"/>
              </w:rPr>
            </w:pPr>
            <w:r w:rsidRPr="007F079E">
              <w:rPr>
                <w:rFonts w:ascii="CordiaUPC" w:hAnsi="CordiaUPC" w:cs="CordiaUPC"/>
                <w:sz w:val="26"/>
                <w:szCs w:val="26"/>
              </w:rPr>
              <w:t>1,768</w:t>
            </w:r>
          </w:p>
        </w:tc>
        <w:tc>
          <w:tcPr>
            <w:tcW w:w="164" w:type="dxa"/>
            <w:vAlign w:val="bottom"/>
          </w:tcPr>
          <w:p w14:paraId="6E60728A" w14:textId="77777777" w:rsidR="006F799B" w:rsidRPr="007F079E" w:rsidRDefault="006F799B" w:rsidP="006F799B">
            <w:pPr>
              <w:pStyle w:val="acctfourfigures"/>
              <w:spacing w:line="240" w:lineRule="exact"/>
              <w:rPr>
                <w:rFonts w:ascii="CordiaUPC" w:hAnsi="CordiaUPC" w:cs="CordiaUPC"/>
                <w:sz w:val="26"/>
                <w:szCs w:val="26"/>
              </w:rPr>
            </w:pPr>
          </w:p>
        </w:tc>
        <w:tc>
          <w:tcPr>
            <w:tcW w:w="1041" w:type="dxa"/>
            <w:vAlign w:val="bottom"/>
          </w:tcPr>
          <w:p w14:paraId="0516FB31" w14:textId="7E382985" w:rsidR="006F799B" w:rsidRPr="007F079E" w:rsidRDefault="006F799B" w:rsidP="006F799B">
            <w:pPr>
              <w:pStyle w:val="acctfourfigures"/>
              <w:tabs>
                <w:tab w:val="clear" w:pos="765"/>
                <w:tab w:val="decimal" w:pos="926"/>
              </w:tabs>
              <w:spacing w:line="240" w:lineRule="exact"/>
              <w:ind w:right="67"/>
              <w:rPr>
                <w:rFonts w:ascii="CordiaUPC" w:hAnsi="CordiaUPC" w:cs="CordiaUPC"/>
                <w:sz w:val="26"/>
                <w:szCs w:val="26"/>
              </w:rPr>
            </w:pPr>
            <w:r w:rsidRPr="007F079E">
              <w:rPr>
                <w:rFonts w:ascii="CordiaUPC" w:hAnsi="CordiaUPC" w:cs="CordiaUPC"/>
                <w:sz w:val="26"/>
                <w:szCs w:val="26"/>
              </w:rPr>
              <w:t>3</w:t>
            </w:r>
          </w:p>
        </w:tc>
        <w:tc>
          <w:tcPr>
            <w:tcW w:w="171" w:type="dxa"/>
            <w:vAlign w:val="bottom"/>
          </w:tcPr>
          <w:p w14:paraId="5DAF3F5F" w14:textId="77777777" w:rsidR="006F799B" w:rsidRPr="007F079E" w:rsidRDefault="006F799B" w:rsidP="006F799B">
            <w:pPr>
              <w:pStyle w:val="acctfourfigures"/>
              <w:spacing w:line="240" w:lineRule="exact"/>
              <w:rPr>
                <w:rFonts w:ascii="CordiaUPC" w:hAnsi="CordiaUPC" w:cs="CordiaUPC"/>
                <w:sz w:val="26"/>
                <w:szCs w:val="26"/>
              </w:rPr>
            </w:pPr>
          </w:p>
        </w:tc>
        <w:tc>
          <w:tcPr>
            <w:tcW w:w="1378" w:type="dxa"/>
            <w:gridSpan w:val="2"/>
            <w:vAlign w:val="bottom"/>
          </w:tcPr>
          <w:p w14:paraId="271EFEAC" w14:textId="5979532B" w:rsidR="006F799B" w:rsidRPr="007F079E" w:rsidRDefault="006F799B" w:rsidP="006F799B">
            <w:pPr>
              <w:pStyle w:val="acctfourfigures"/>
              <w:tabs>
                <w:tab w:val="clear" w:pos="765"/>
                <w:tab w:val="decimal" w:pos="1033"/>
              </w:tabs>
              <w:spacing w:line="240" w:lineRule="exact"/>
              <w:ind w:right="14"/>
              <w:rPr>
                <w:rFonts w:ascii="CordiaUPC" w:hAnsi="CordiaUPC" w:cs="CordiaUPC"/>
                <w:sz w:val="26"/>
                <w:szCs w:val="26"/>
              </w:rPr>
            </w:pPr>
            <w:r w:rsidRPr="007F079E">
              <w:rPr>
                <w:rFonts w:ascii="CordiaUPC" w:hAnsi="CordiaUPC" w:cs="CordiaUPC"/>
                <w:sz w:val="26"/>
                <w:szCs w:val="26"/>
              </w:rPr>
              <w:t>(2)</w:t>
            </w:r>
          </w:p>
        </w:tc>
        <w:tc>
          <w:tcPr>
            <w:tcW w:w="168" w:type="dxa"/>
            <w:vAlign w:val="bottom"/>
          </w:tcPr>
          <w:p w14:paraId="6B1CDA2F" w14:textId="77777777" w:rsidR="006F799B" w:rsidRPr="007F079E" w:rsidRDefault="006F799B" w:rsidP="006F799B">
            <w:pPr>
              <w:pStyle w:val="acctfourfigures"/>
              <w:spacing w:line="240" w:lineRule="exact"/>
              <w:rPr>
                <w:rFonts w:ascii="CordiaUPC" w:hAnsi="CordiaUPC" w:cs="CordiaUPC"/>
                <w:sz w:val="26"/>
                <w:szCs w:val="26"/>
              </w:rPr>
            </w:pPr>
          </w:p>
        </w:tc>
        <w:tc>
          <w:tcPr>
            <w:tcW w:w="1124" w:type="dxa"/>
            <w:vAlign w:val="bottom"/>
          </w:tcPr>
          <w:p w14:paraId="4CEB24C6" w14:textId="0901509E" w:rsidR="006F799B" w:rsidRPr="007F079E" w:rsidRDefault="006F799B" w:rsidP="006F799B">
            <w:pPr>
              <w:pStyle w:val="acctfourfigures"/>
              <w:tabs>
                <w:tab w:val="clear" w:pos="765"/>
                <w:tab w:val="decimal" w:pos="766"/>
              </w:tabs>
              <w:spacing w:line="240" w:lineRule="exact"/>
              <w:ind w:right="14"/>
              <w:rPr>
                <w:rFonts w:ascii="CordiaUPC" w:hAnsi="CordiaUPC" w:cs="CordiaUPC"/>
                <w:sz w:val="26"/>
                <w:szCs w:val="26"/>
              </w:rPr>
            </w:pPr>
            <w:r w:rsidRPr="007F079E">
              <w:rPr>
                <w:rFonts w:ascii="CordiaUPC" w:hAnsi="CordiaUPC" w:cs="CordiaUPC"/>
                <w:sz w:val="26"/>
                <w:szCs w:val="26"/>
              </w:rPr>
              <w:t>-</w:t>
            </w:r>
          </w:p>
        </w:tc>
        <w:tc>
          <w:tcPr>
            <w:tcW w:w="164" w:type="dxa"/>
            <w:vAlign w:val="bottom"/>
          </w:tcPr>
          <w:p w14:paraId="73EEA8C0" w14:textId="77777777" w:rsidR="006F799B" w:rsidRPr="007F079E" w:rsidRDefault="006F799B" w:rsidP="006F799B">
            <w:pPr>
              <w:pStyle w:val="acctfourfigures"/>
              <w:spacing w:line="240" w:lineRule="exact"/>
              <w:rPr>
                <w:rFonts w:ascii="CordiaUPC" w:hAnsi="CordiaUPC" w:cs="CordiaUPC"/>
                <w:sz w:val="26"/>
                <w:szCs w:val="26"/>
              </w:rPr>
            </w:pPr>
          </w:p>
        </w:tc>
        <w:tc>
          <w:tcPr>
            <w:tcW w:w="1036" w:type="dxa"/>
            <w:vAlign w:val="bottom"/>
          </w:tcPr>
          <w:p w14:paraId="25CCD260" w14:textId="4182112A" w:rsidR="006F799B" w:rsidRPr="007F079E" w:rsidRDefault="006F799B" w:rsidP="006F799B">
            <w:pPr>
              <w:pStyle w:val="acctfourfigures"/>
              <w:tabs>
                <w:tab w:val="clear" w:pos="765"/>
                <w:tab w:val="decimal" w:pos="756"/>
              </w:tabs>
              <w:spacing w:line="240" w:lineRule="exact"/>
              <w:ind w:right="11"/>
              <w:rPr>
                <w:rFonts w:ascii="CordiaUPC" w:hAnsi="CordiaUPC" w:cs="CordiaUPC"/>
                <w:sz w:val="26"/>
                <w:szCs w:val="26"/>
              </w:rPr>
            </w:pPr>
            <w:r w:rsidRPr="007F079E">
              <w:rPr>
                <w:rFonts w:ascii="CordiaUPC" w:hAnsi="CordiaUPC" w:cs="CordiaUPC"/>
                <w:sz w:val="26"/>
                <w:szCs w:val="26"/>
              </w:rPr>
              <w:t>1,769</w:t>
            </w:r>
          </w:p>
        </w:tc>
      </w:tr>
      <w:tr w:rsidR="006F799B" w:rsidRPr="007F079E" w14:paraId="78E4E7B6" w14:textId="77777777" w:rsidTr="0049159B">
        <w:tc>
          <w:tcPr>
            <w:tcW w:w="3436" w:type="dxa"/>
            <w:vAlign w:val="bottom"/>
          </w:tcPr>
          <w:p w14:paraId="6353311C" w14:textId="08260C5B" w:rsidR="006F799B" w:rsidRPr="007F079E" w:rsidRDefault="006F799B" w:rsidP="006F799B">
            <w:pPr>
              <w:spacing w:line="240" w:lineRule="exact"/>
              <w:ind w:left="251" w:hanging="251"/>
              <w:rPr>
                <w:rFonts w:ascii="CordiaUPC" w:hAnsi="CordiaUPC" w:cs="CordiaUPC"/>
                <w:sz w:val="26"/>
                <w:szCs w:val="26"/>
              </w:rPr>
            </w:pPr>
            <w:r w:rsidRPr="007F079E">
              <w:rPr>
                <w:rFonts w:ascii="CordiaUPC" w:hAnsi="CordiaUPC" w:cs="CordiaUPC" w:hint="cs"/>
                <w:sz w:val="26"/>
                <w:szCs w:val="26"/>
              </w:rPr>
              <w:t>Loans to customers and accrued</w:t>
            </w:r>
            <w:r w:rsidRPr="007F079E">
              <w:rPr>
                <w:rFonts w:ascii="CordiaUPC" w:hAnsi="CordiaUPC" w:cs="CordiaUPC"/>
                <w:sz w:val="26"/>
                <w:szCs w:val="26"/>
              </w:rPr>
              <w:t xml:space="preserve"> </w:t>
            </w:r>
            <w:r w:rsidRPr="007F079E">
              <w:rPr>
                <w:rFonts w:ascii="CordiaUPC" w:hAnsi="CordiaUPC" w:cs="CordiaUPC" w:hint="cs"/>
                <w:spacing w:val="-4"/>
                <w:sz w:val="26"/>
                <w:szCs w:val="26"/>
              </w:rPr>
              <w:t>interest receivables</w:t>
            </w:r>
          </w:p>
        </w:tc>
        <w:tc>
          <w:tcPr>
            <w:tcW w:w="1062" w:type="dxa"/>
            <w:vAlign w:val="bottom"/>
          </w:tcPr>
          <w:p w14:paraId="098FE215" w14:textId="2209F171" w:rsidR="006F799B" w:rsidRPr="007F079E" w:rsidRDefault="006F799B" w:rsidP="006F799B">
            <w:pPr>
              <w:pStyle w:val="acctfourfigures"/>
              <w:tabs>
                <w:tab w:val="clear" w:pos="765"/>
                <w:tab w:val="decimal" w:pos="782"/>
              </w:tabs>
              <w:spacing w:line="240" w:lineRule="exact"/>
              <w:ind w:right="11"/>
              <w:rPr>
                <w:rFonts w:ascii="CordiaUPC" w:hAnsi="CordiaUPC" w:cs="CordiaUPC"/>
                <w:sz w:val="26"/>
                <w:szCs w:val="26"/>
              </w:rPr>
            </w:pPr>
            <w:r w:rsidRPr="007F079E">
              <w:rPr>
                <w:rFonts w:ascii="CordiaUPC" w:hAnsi="CordiaUPC" w:cs="CordiaUPC"/>
                <w:sz w:val="26"/>
                <w:szCs w:val="26"/>
              </w:rPr>
              <w:t>563</w:t>
            </w:r>
          </w:p>
        </w:tc>
        <w:tc>
          <w:tcPr>
            <w:tcW w:w="164" w:type="dxa"/>
            <w:vAlign w:val="bottom"/>
          </w:tcPr>
          <w:p w14:paraId="6FE0EA1C" w14:textId="77777777" w:rsidR="006F799B" w:rsidRPr="007F079E" w:rsidRDefault="006F799B" w:rsidP="006F799B">
            <w:pPr>
              <w:pStyle w:val="acctfourfigures"/>
              <w:spacing w:line="240" w:lineRule="exact"/>
              <w:rPr>
                <w:rFonts w:ascii="CordiaUPC" w:hAnsi="CordiaUPC" w:cs="CordiaUPC"/>
                <w:sz w:val="26"/>
                <w:szCs w:val="26"/>
              </w:rPr>
            </w:pPr>
          </w:p>
        </w:tc>
        <w:tc>
          <w:tcPr>
            <w:tcW w:w="1041" w:type="dxa"/>
            <w:vAlign w:val="bottom"/>
          </w:tcPr>
          <w:p w14:paraId="22823400" w14:textId="4B9DD3D1" w:rsidR="006F799B" w:rsidRPr="007F079E" w:rsidRDefault="006F799B" w:rsidP="00FD605F">
            <w:pPr>
              <w:pStyle w:val="acctfourfigures"/>
              <w:tabs>
                <w:tab w:val="clear" w:pos="765"/>
                <w:tab w:val="decimal" w:pos="926"/>
              </w:tabs>
              <w:spacing w:line="240" w:lineRule="exact"/>
              <w:rPr>
                <w:rFonts w:ascii="CordiaUPC" w:hAnsi="CordiaUPC" w:cs="CordiaUPC"/>
                <w:sz w:val="26"/>
                <w:szCs w:val="26"/>
              </w:rPr>
            </w:pPr>
            <w:r w:rsidRPr="007F079E">
              <w:rPr>
                <w:rFonts w:ascii="CordiaUPC" w:hAnsi="CordiaUPC" w:cs="CordiaUPC"/>
                <w:sz w:val="26"/>
                <w:szCs w:val="26"/>
              </w:rPr>
              <w:t>(118)</w:t>
            </w:r>
          </w:p>
        </w:tc>
        <w:tc>
          <w:tcPr>
            <w:tcW w:w="171" w:type="dxa"/>
            <w:vAlign w:val="bottom"/>
          </w:tcPr>
          <w:p w14:paraId="7811B957" w14:textId="77777777" w:rsidR="006F799B" w:rsidRPr="007F079E" w:rsidRDefault="006F799B" w:rsidP="006F799B">
            <w:pPr>
              <w:pStyle w:val="acctfourfigures"/>
              <w:spacing w:line="240" w:lineRule="exact"/>
              <w:rPr>
                <w:rFonts w:ascii="CordiaUPC" w:hAnsi="CordiaUPC" w:cs="CordiaUPC"/>
                <w:sz w:val="26"/>
                <w:szCs w:val="26"/>
              </w:rPr>
            </w:pPr>
          </w:p>
        </w:tc>
        <w:tc>
          <w:tcPr>
            <w:tcW w:w="1378" w:type="dxa"/>
            <w:gridSpan w:val="2"/>
            <w:vAlign w:val="bottom"/>
          </w:tcPr>
          <w:p w14:paraId="5B003A89" w14:textId="1E78911C" w:rsidR="006F799B" w:rsidRPr="007F079E" w:rsidRDefault="006F799B" w:rsidP="006F799B">
            <w:pPr>
              <w:pStyle w:val="acctfourfigures"/>
              <w:tabs>
                <w:tab w:val="clear" w:pos="765"/>
                <w:tab w:val="decimal" w:pos="1033"/>
              </w:tabs>
              <w:spacing w:line="240" w:lineRule="exact"/>
              <w:rPr>
                <w:rFonts w:ascii="CordiaUPC" w:hAnsi="CordiaUPC" w:cs="CordiaUPC"/>
                <w:sz w:val="26"/>
                <w:szCs w:val="26"/>
              </w:rPr>
            </w:pPr>
            <w:r w:rsidRPr="007F079E">
              <w:rPr>
                <w:rFonts w:ascii="CordiaUPC" w:hAnsi="CordiaUPC" w:cs="CordiaUPC"/>
                <w:sz w:val="26"/>
                <w:szCs w:val="26"/>
              </w:rPr>
              <w:t>-</w:t>
            </w:r>
          </w:p>
        </w:tc>
        <w:tc>
          <w:tcPr>
            <w:tcW w:w="168" w:type="dxa"/>
            <w:vAlign w:val="bottom"/>
          </w:tcPr>
          <w:p w14:paraId="32D28465" w14:textId="77777777" w:rsidR="006F799B" w:rsidRPr="007F079E" w:rsidRDefault="006F799B" w:rsidP="006F799B">
            <w:pPr>
              <w:pStyle w:val="acctfourfigures"/>
              <w:spacing w:line="240" w:lineRule="exact"/>
              <w:rPr>
                <w:rFonts w:ascii="CordiaUPC" w:hAnsi="CordiaUPC" w:cs="CordiaUPC"/>
                <w:sz w:val="26"/>
                <w:szCs w:val="26"/>
              </w:rPr>
            </w:pPr>
          </w:p>
        </w:tc>
        <w:tc>
          <w:tcPr>
            <w:tcW w:w="1124" w:type="dxa"/>
            <w:vAlign w:val="bottom"/>
          </w:tcPr>
          <w:p w14:paraId="512DDC60" w14:textId="127E63B1" w:rsidR="006F799B" w:rsidRPr="007F079E" w:rsidRDefault="006F799B" w:rsidP="006F799B">
            <w:pPr>
              <w:pStyle w:val="acctfourfigures"/>
              <w:tabs>
                <w:tab w:val="clear" w:pos="765"/>
                <w:tab w:val="decimal" w:pos="766"/>
              </w:tabs>
              <w:spacing w:line="240" w:lineRule="exact"/>
              <w:ind w:right="14"/>
              <w:rPr>
                <w:rFonts w:ascii="CordiaUPC" w:hAnsi="CordiaUPC" w:cs="CordiaUPC"/>
                <w:sz w:val="26"/>
                <w:szCs w:val="26"/>
              </w:rPr>
            </w:pPr>
            <w:r w:rsidRPr="007F079E">
              <w:rPr>
                <w:rFonts w:ascii="CordiaUPC" w:hAnsi="CordiaUPC" w:cs="CordiaUPC"/>
                <w:sz w:val="26"/>
                <w:szCs w:val="26"/>
              </w:rPr>
              <w:t>-</w:t>
            </w:r>
          </w:p>
        </w:tc>
        <w:tc>
          <w:tcPr>
            <w:tcW w:w="164" w:type="dxa"/>
            <w:vAlign w:val="bottom"/>
          </w:tcPr>
          <w:p w14:paraId="676C25DD" w14:textId="77777777" w:rsidR="006F799B" w:rsidRPr="007F079E" w:rsidRDefault="006F799B" w:rsidP="006F799B">
            <w:pPr>
              <w:pStyle w:val="acctfourfigures"/>
              <w:spacing w:line="240" w:lineRule="exact"/>
              <w:rPr>
                <w:rFonts w:ascii="CordiaUPC" w:hAnsi="CordiaUPC" w:cs="CordiaUPC"/>
                <w:sz w:val="26"/>
                <w:szCs w:val="26"/>
              </w:rPr>
            </w:pPr>
          </w:p>
        </w:tc>
        <w:tc>
          <w:tcPr>
            <w:tcW w:w="1036" w:type="dxa"/>
            <w:vAlign w:val="bottom"/>
          </w:tcPr>
          <w:p w14:paraId="3AF58B11" w14:textId="35D94B21" w:rsidR="006F799B" w:rsidRPr="007F079E" w:rsidRDefault="006F799B" w:rsidP="006F799B">
            <w:pPr>
              <w:pStyle w:val="acctfourfigures"/>
              <w:tabs>
                <w:tab w:val="clear" w:pos="765"/>
                <w:tab w:val="decimal" w:pos="756"/>
              </w:tabs>
              <w:spacing w:line="240" w:lineRule="exact"/>
              <w:ind w:right="11"/>
              <w:rPr>
                <w:rFonts w:ascii="CordiaUPC" w:hAnsi="CordiaUPC" w:cs="CordiaUPC"/>
                <w:sz w:val="26"/>
                <w:szCs w:val="26"/>
              </w:rPr>
            </w:pPr>
            <w:r w:rsidRPr="007F079E">
              <w:rPr>
                <w:rFonts w:ascii="CordiaUPC" w:hAnsi="CordiaUPC" w:cs="CordiaUPC"/>
                <w:sz w:val="26"/>
                <w:szCs w:val="26"/>
              </w:rPr>
              <w:t>445</w:t>
            </w:r>
          </w:p>
        </w:tc>
      </w:tr>
      <w:tr w:rsidR="006F799B" w:rsidRPr="007F079E" w14:paraId="4D6C513B" w14:textId="77777777" w:rsidTr="0049159B">
        <w:tc>
          <w:tcPr>
            <w:tcW w:w="3436" w:type="dxa"/>
            <w:vAlign w:val="bottom"/>
          </w:tcPr>
          <w:p w14:paraId="009A1779" w14:textId="77777777" w:rsidR="006F799B" w:rsidRPr="007F079E" w:rsidRDefault="006F799B" w:rsidP="006F799B">
            <w:pPr>
              <w:spacing w:line="240" w:lineRule="exact"/>
              <w:rPr>
                <w:rFonts w:ascii="CordiaUPC" w:hAnsi="CordiaUPC" w:cs="CordiaUPC"/>
                <w:sz w:val="26"/>
                <w:szCs w:val="26"/>
              </w:rPr>
            </w:pPr>
            <w:r w:rsidRPr="007F079E">
              <w:rPr>
                <w:rFonts w:ascii="CordiaUPC" w:hAnsi="CordiaUPC" w:cs="CordiaUPC" w:hint="cs"/>
                <w:sz w:val="26"/>
                <w:szCs w:val="26"/>
              </w:rPr>
              <w:t>Properties for sale</w:t>
            </w:r>
          </w:p>
        </w:tc>
        <w:tc>
          <w:tcPr>
            <w:tcW w:w="1062" w:type="dxa"/>
            <w:vAlign w:val="bottom"/>
          </w:tcPr>
          <w:p w14:paraId="3283353B" w14:textId="72804BFF" w:rsidR="006F799B" w:rsidRPr="007F079E" w:rsidRDefault="006F799B" w:rsidP="006F799B">
            <w:pPr>
              <w:pStyle w:val="acctfourfigures"/>
              <w:tabs>
                <w:tab w:val="clear" w:pos="765"/>
                <w:tab w:val="decimal" w:pos="782"/>
              </w:tabs>
              <w:spacing w:line="240" w:lineRule="exact"/>
              <w:ind w:right="11"/>
              <w:rPr>
                <w:rFonts w:ascii="CordiaUPC" w:hAnsi="CordiaUPC" w:cs="CordiaUPC"/>
                <w:sz w:val="26"/>
                <w:szCs w:val="26"/>
              </w:rPr>
            </w:pPr>
            <w:r w:rsidRPr="007F079E">
              <w:rPr>
                <w:rFonts w:ascii="CordiaUPC" w:hAnsi="CordiaUPC" w:cs="CordiaUPC"/>
                <w:sz w:val="26"/>
                <w:szCs w:val="26"/>
              </w:rPr>
              <w:t>114</w:t>
            </w:r>
          </w:p>
        </w:tc>
        <w:tc>
          <w:tcPr>
            <w:tcW w:w="164" w:type="dxa"/>
            <w:vAlign w:val="bottom"/>
          </w:tcPr>
          <w:p w14:paraId="6E9DDBB8" w14:textId="77777777" w:rsidR="006F799B" w:rsidRPr="007F079E" w:rsidRDefault="006F799B" w:rsidP="006F799B">
            <w:pPr>
              <w:pStyle w:val="acctfourfigures"/>
              <w:spacing w:line="240" w:lineRule="exact"/>
              <w:rPr>
                <w:rFonts w:ascii="CordiaUPC" w:hAnsi="CordiaUPC" w:cs="CordiaUPC"/>
                <w:sz w:val="26"/>
                <w:szCs w:val="26"/>
              </w:rPr>
            </w:pPr>
          </w:p>
        </w:tc>
        <w:tc>
          <w:tcPr>
            <w:tcW w:w="1041" w:type="dxa"/>
            <w:vAlign w:val="bottom"/>
          </w:tcPr>
          <w:p w14:paraId="39030B88" w14:textId="00D3E68D" w:rsidR="006F799B" w:rsidRPr="007F079E" w:rsidRDefault="006F799B" w:rsidP="00FD605F">
            <w:pPr>
              <w:pStyle w:val="acctfourfigures"/>
              <w:tabs>
                <w:tab w:val="clear" w:pos="765"/>
                <w:tab w:val="decimal" w:pos="926"/>
              </w:tabs>
              <w:spacing w:line="240" w:lineRule="exact"/>
              <w:ind w:right="67"/>
              <w:rPr>
                <w:rFonts w:ascii="CordiaUPC" w:hAnsi="CordiaUPC" w:cs="CordiaUPC"/>
                <w:sz w:val="26"/>
                <w:szCs w:val="26"/>
              </w:rPr>
            </w:pPr>
            <w:r w:rsidRPr="007F079E">
              <w:rPr>
                <w:rFonts w:ascii="CordiaUPC" w:hAnsi="CordiaUPC" w:cs="CordiaUPC"/>
                <w:sz w:val="26"/>
                <w:szCs w:val="26"/>
              </w:rPr>
              <w:t>18</w:t>
            </w:r>
          </w:p>
        </w:tc>
        <w:tc>
          <w:tcPr>
            <w:tcW w:w="171" w:type="dxa"/>
            <w:vAlign w:val="bottom"/>
          </w:tcPr>
          <w:p w14:paraId="44DE2F02" w14:textId="77777777" w:rsidR="006F799B" w:rsidRPr="007F079E" w:rsidRDefault="006F799B" w:rsidP="006F799B">
            <w:pPr>
              <w:pStyle w:val="acctfourfigures"/>
              <w:spacing w:line="240" w:lineRule="exact"/>
              <w:rPr>
                <w:rFonts w:ascii="CordiaUPC" w:hAnsi="CordiaUPC" w:cs="CordiaUPC"/>
                <w:sz w:val="26"/>
                <w:szCs w:val="26"/>
              </w:rPr>
            </w:pPr>
          </w:p>
        </w:tc>
        <w:tc>
          <w:tcPr>
            <w:tcW w:w="1378" w:type="dxa"/>
            <w:gridSpan w:val="2"/>
            <w:vAlign w:val="bottom"/>
          </w:tcPr>
          <w:p w14:paraId="1ABE27F6" w14:textId="126395A6" w:rsidR="006F799B" w:rsidRPr="007F079E" w:rsidRDefault="006F799B" w:rsidP="006F799B">
            <w:pPr>
              <w:pStyle w:val="acctfourfigures"/>
              <w:tabs>
                <w:tab w:val="clear" w:pos="765"/>
                <w:tab w:val="decimal" w:pos="1033"/>
              </w:tabs>
              <w:spacing w:line="240" w:lineRule="exact"/>
              <w:rPr>
                <w:rFonts w:ascii="CordiaUPC" w:hAnsi="CordiaUPC" w:cs="CordiaUPC"/>
                <w:sz w:val="26"/>
                <w:szCs w:val="26"/>
              </w:rPr>
            </w:pPr>
            <w:r w:rsidRPr="007F079E">
              <w:rPr>
                <w:rFonts w:ascii="CordiaUPC" w:hAnsi="CordiaUPC" w:cs="CordiaUPC"/>
                <w:sz w:val="26"/>
                <w:szCs w:val="26"/>
              </w:rPr>
              <w:t>-</w:t>
            </w:r>
          </w:p>
        </w:tc>
        <w:tc>
          <w:tcPr>
            <w:tcW w:w="168" w:type="dxa"/>
            <w:vAlign w:val="bottom"/>
          </w:tcPr>
          <w:p w14:paraId="0C0FBFBE" w14:textId="77777777" w:rsidR="006F799B" w:rsidRPr="007F079E" w:rsidRDefault="006F799B" w:rsidP="006F799B">
            <w:pPr>
              <w:pStyle w:val="acctfourfigures"/>
              <w:spacing w:line="240" w:lineRule="exact"/>
              <w:rPr>
                <w:rFonts w:ascii="CordiaUPC" w:hAnsi="CordiaUPC" w:cs="CordiaUPC"/>
                <w:sz w:val="26"/>
                <w:szCs w:val="26"/>
              </w:rPr>
            </w:pPr>
          </w:p>
        </w:tc>
        <w:tc>
          <w:tcPr>
            <w:tcW w:w="1124" w:type="dxa"/>
            <w:vAlign w:val="bottom"/>
          </w:tcPr>
          <w:p w14:paraId="533B986A" w14:textId="15C329D0" w:rsidR="006F799B" w:rsidRPr="007F079E" w:rsidRDefault="006F799B" w:rsidP="006F799B">
            <w:pPr>
              <w:pStyle w:val="acctfourfigures"/>
              <w:tabs>
                <w:tab w:val="clear" w:pos="765"/>
                <w:tab w:val="decimal" w:pos="766"/>
              </w:tabs>
              <w:spacing w:line="240" w:lineRule="exact"/>
              <w:ind w:right="14"/>
              <w:rPr>
                <w:rFonts w:ascii="CordiaUPC" w:hAnsi="CordiaUPC" w:cs="CordiaUPC"/>
                <w:sz w:val="26"/>
                <w:szCs w:val="26"/>
              </w:rPr>
            </w:pPr>
            <w:r w:rsidRPr="007F079E">
              <w:rPr>
                <w:rFonts w:ascii="CordiaUPC" w:hAnsi="CordiaUPC" w:cs="CordiaUPC"/>
                <w:sz w:val="26"/>
                <w:szCs w:val="26"/>
              </w:rPr>
              <w:t>-</w:t>
            </w:r>
          </w:p>
        </w:tc>
        <w:tc>
          <w:tcPr>
            <w:tcW w:w="164" w:type="dxa"/>
            <w:vAlign w:val="bottom"/>
          </w:tcPr>
          <w:p w14:paraId="305303C9" w14:textId="77777777" w:rsidR="006F799B" w:rsidRPr="007F079E" w:rsidRDefault="006F799B" w:rsidP="006F799B">
            <w:pPr>
              <w:pStyle w:val="acctfourfigures"/>
              <w:spacing w:line="240" w:lineRule="exact"/>
              <w:rPr>
                <w:rFonts w:ascii="CordiaUPC" w:hAnsi="CordiaUPC" w:cs="CordiaUPC"/>
                <w:sz w:val="26"/>
                <w:szCs w:val="26"/>
              </w:rPr>
            </w:pPr>
          </w:p>
        </w:tc>
        <w:tc>
          <w:tcPr>
            <w:tcW w:w="1036" w:type="dxa"/>
            <w:vAlign w:val="bottom"/>
          </w:tcPr>
          <w:p w14:paraId="7BC4F15C" w14:textId="6C2406C7" w:rsidR="006F799B" w:rsidRPr="007F079E" w:rsidRDefault="006F799B" w:rsidP="006F799B">
            <w:pPr>
              <w:pStyle w:val="acctfourfigures"/>
              <w:tabs>
                <w:tab w:val="clear" w:pos="765"/>
                <w:tab w:val="decimal" w:pos="756"/>
              </w:tabs>
              <w:spacing w:line="240" w:lineRule="exact"/>
              <w:ind w:right="11"/>
              <w:rPr>
                <w:rFonts w:ascii="CordiaUPC" w:hAnsi="CordiaUPC" w:cs="CordiaUPC"/>
                <w:sz w:val="26"/>
                <w:szCs w:val="26"/>
              </w:rPr>
            </w:pPr>
            <w:r w:rsidRPr="007F079E">
              <w:rPr>
                <w:rFonts w:ascii="CordiaUPC" w:hAnsi="CordiaUPC" w:cs="CordiaUPC"/>
                <w:sz w:val="26"/>
                <w:szCs w:val="26"/>
              </w:rPr>
              <w:t>132</w:t>
            </w:r>
          </w:p>
        </w:tc>
      </w:tr>
      <w:tr w:rsidR="006F799B" w:rsidRPr="007F079E" w14:paraId="6ADF4C9A" w14:textId="77777777" w:rsidTr="0049159B">
        <w:tc>
          <w:tcPr>
            <w:tcW w:w="3436" w:type="dxa"/>
            <w:vAlign w:val="bottom"/>
          </w:tcPr>
          <w:p w14:paraId="4F75132F" w14:textId="77777777" w:rsidR="006F799B" w:rsidRPr="007F079E" w:rsidRDefault="006F799B" w:rsidP="006F799B">
            <w:pPr>
              <w:spacing w:line="240" w:lineRule="exact"/>
              <w:rPr>
                <w:rFonts w:ascii="CordiaUPC" w:hAnsi="CordiaUPC" w:cs="CordiaUPC"/>
                <w:sz w:val="26"/>
                <w:szCs w:val="26"/>
              </w:rPr>
            </w:pPr>
            <w:r w:rsidRPr="007F079E">
              <w:rPr>
                <w:rFonts w:ascii="CordiaUPC" w:hAnsi="CordiaUPC" w:cs="CordiaUPC" w:hint="cs"/>
                <w:sz w:val="26"/>
                <w:szCs w:val="26"/>
              </w:rPr>
              <w:t>Premises and equipment</w:t>
            </w:r>
          </w:p>
        </w:tc>
        <w:tc>
          <w:tcPr>
            <w:tcW w:w="1062" w:type="dxa"/>
            <w:vAlign w:val="bottom"/>
          </w:tcPr>
          <w:p w14:paraId="596DC83E" w14:textId="3EF06E92" w:rsidR="006F799B" w:rsidRPr="007F079E" w:rsidRDefault="006F799B" w:rsidP="006F799B">
            <w:pPr>
              <w:pStyle w:val="acctfourfigures"/>
              <w:tabs>
                <w:tab w:val="clear" w:pos="765"/>
                <w:tab w:val="decimal" w:pos="782"/>
              </w:tabs>
              <w:spacing w:line="240" w:lineRule="exact"/>
              <w:ind w:right="11"/>
              <w:rPr>
                <w:rFonts w:ascii="CordiaUPC" w:hAnsi="CordiaUPC" w:cs="CordiaUPC"/>
                <w:sz w:val="26"/>
                <w:szCs w:val="26"/>
              </w:rPr>
            </w:pPr>
            <w:r w:rsidRPr="007F079E">
              <w:rPr>
                <w:rFonts w:ascii="CordiaUPC" w:hAnsi="CordiaUPC" w:cs="CordiaUPC"/>
                <w:sz w:val="26"/>
                <w:szCs w:val="26"/>
              </w:rPr>
              <w:t>3,069</w:t>
            </w:r>
          </w:p>
        </w:tc>
        <w:tc>
          <w:tcPr>
            <w:tcW w:w="164" w:type="dxa"/>
            <w:vAlign w:val="bottom"/>
          </w:tcPr>
          <w:p w14:paraId="63A7C804" w14:textId="77777777" w:rsidR="006F799B" w:rsidRPr="007F079E" w:rsidRDefault="006F799B" w:rsidP="006F799B">
            <w:pPr>
              <w:pStyle w:val="acctfourfigures"/>
              <w:spacing w:line="240" w:lineRule="exact"/>
              <w:rPr>
                <w:rFonts w:ascii="CordiaUPC" w:hAnsi="CordiaUPC" w:cs="CordiaUPC"/>
                <w:sz w:val="26"/>
                <w:szCs w:val="26"/>
              </w:rPr>
            </w:pPr>
          </w:p>
        </w:tc>
        <w:tc>
          <w:tcPr>
            <w:tcW w:w="1041" w:type="dxa"/>
            <w:vAlign w:val="bottom"/>
          </w:tcPr>
          <w:p w14:paraId="36B124F5" w14:textId="5C4058BB" w:rsidR="006F799B" w:rsidRPr="007F079E" w:rsidRDefault="006F799B" w:rsidP="00FD605F">
            <w:pPr>
              <w:pStyle w:val="acctfourfigures"/>
              <w:tabs>
                <w:tab w:val="clear" w:pos="765"/>
                <w:tab w:val="decimal" w:pos="926"/>
              </w:tabs>
              <w:spacing w:line="240" w:lineRule="exact"/>
              <w:rPr>
                <w:rFonts w:ascii="CordiaUPC" w:hAnsi="CordiaUPC" w:cs="CordiaUPC"/>
                <w:sz w:val="26"/>
                <w:szCs w:val="26"/>
              </w:rPr>
            </w:pPr>
            <w:r w:rsidRPr="007F079E">
              <w:rPr>
                <w:rFonts w:ascii="CordiaUPC" w:hAnsi="CordiaUPC" w:cs="CordiaUPC"/>
                <w:sz w:val="26"/>
                <w:szCs w:val="26"/>
              </w:rPr>
              <w:t>(143)</w:t>
            </w:r>
          </w:p>
        </w:tc>
        <w:tc>
          <w:tcPr>
            <w:tcW w:w="171" w:type="dxa"/>
            <w:vAlign w:val="bottom"/>
          </w:tcPr>
          <w:p w14:paraId="44E3AD3C" w14:textId="77777777" w:rsidR="006F799B" w:rsidRPr="007F079E" w:rsidRDefault="006F799B" w:rsidP="006F799B">
            <w:pPr>
              <w:pStyle w:val="acctfourfigures"/>
              <w:spacing w:line="240" w:lineRule="exact"/>
              <w:rPr>
                <w:rFonts w:ascii="CordiaUPC" w:hAnsi="CordiaUPC" w:cs="CordiaUPC"/>
                <w:sz w:val="26"/>
                <w:szCs w:val="26"/>
              </w:rPr>
            </w:pPr>
          </w:p>
        </w:tc>
        <w:tc>
          <w:tcPr>
            <w:tcW w:w="1378" w:type="dxa"/>
            <w:gridSpan w:val="2"/>
            <w:vAlign w:val="bottom"/>
          </w:tcPr>
          <w:p w14:paraId="6D79B5A7" w14:textId="1170B6CF" w:rsidR="006F799B" w:rsidRPr="007F079E" w:rsidRDefault="006F799B" w:rsidP="006F799B">
            <w:pPr>
              <w:pStyle w:val="acctfourfigures"/>
              <w:tabs>
                <w:tab w:val="clear" w:pos="765"/>
                <w:tab w:val="decimal" w:pos="1033"/>
              </w:tabs>
              <w:spacing w:line="240" w:lineRule="exact"/>
              <w:ind w:right="14"/>
              <w:rPr>
                <w:rFonts w:ascii="CordiaUPC" w:hAnsi="CordiaUPC" w:cs="CordiaUPC"/>
                <w:sz w:val="26"/>
                <w:szCs w:val="26"/>
              </w:rPr>
            </w:pPr>
            <w:r w:rsidRPr="007F079E">
              <w:rPr>
                <w:rFonts w:ascii="CordiaUPC" w:hAnsi="CordiaUPC" w:cs="CordiaUPC"/>
                <w:sz w:val="26"/>
                <w:szCs w:val="26"/>
              </w:rPr>
              <w:t>(24)</w:t>
            </w:r>
          </w:p>
        </w:tc>
        <w:tc>
          <w:tcPr>
            <w:tcW w:w="168" w:type="dxa"/>
            <w:vAlign w:val="bottom"/>
          </w:tcPr>
          <w:p w14:paraId="713AC638" w14:textId="77777777" w:rsidR="006F799B" w:rsidRPr="007F079E" w:rsidRDefault="006F799B" w:rsidP="006F799B">
            <w:pPr>
              <w:pStyle w:val="acctfourfigures"/>
              <w:spacing w:line="240" w:lineRule="exact"/>
              <w:rPr>
                <w:rFonts w:ascii="CordiaUPC" w:hAnsi="CordiaUPC" w:cs="CordiaUPC"/>
                <w:sz w:val="26"/>
                <w:szCs w:val="26"/>
              </w:rPr>
            </w:pPr>
          </w:p>
        </w:tc>
        <w:tc>
          <w:tcPr>
            <w:tcW w:w="1124" w:type="dxa"/>
            <w:vAlign w:val="bottom"/>
          </w:tcPr>
          <w:p w14:paraId="76D34A9A" w14:textId="7B27BFFD" w:rsidR="006F799B" w:rsidRPr="007F079E" w:rsidRDefault="006F799B" w:rsidP="006F799B">
            <w:pPr>
              <w:pStyle w:val="acctfourfigures"/>
              <w:tabs>
                <w:tab w:val="clear" w:pos="765"/>
                <w:tab w:val="decimal" w:pos="766"/>
              </w:tabs>
              <w:spacing w:line="240" w:lineRule="exact"/>
              <w:ind w:right="14"/>
              <w:rPr>
                <w:rFonts w:ascii="CordiaUPC" w:hAnsi="CordiaUPC" w:cs="CordiaUPC"/>
                <w:sz w:val="26"/>
                <w:szCs w:val="26"/>
              </w:rPr>
            </w:pPr>
            <w:r w:rsidRPr="007F079E">
              <w:rPr>
                <w:rFonts w:ascii="CordiaUPC" w:hAnsi="CordiaUPC" w:cs="CordiaUPC"/>
                <w:sz w:val="26"/>
                <w:szCs w:val="26"/>
              </w:rPr>
              <w:t>-</w:t>
            </w:r>
          </w:p>
        </w:tc>
        <w:tc>
          <w:tcPr>
            <w:tcW w:w="164" w:type="dxa"/>
            <w:vAlign w:val="bottom"/>
          </w:tcPr>
          <w:p w14:paraId="22E1E451" w14:textId="77777777" w:rsidR="006F799B" w:rsidRPr="007F079E" w:rsidRDefault="006F799B" w:rsidP="006F799B">
            <w:pPr>
              <w:pStyle w:val="acctfourfigures"/>
              <w:spacing w:line="240" w:lineRule="exact"/>
              <w:rPr>
                <w:rFonts w:ascii="CordiaUPC" w:hAnsi="CordiaUPC" w:cs="CordiaUPC"/>
                <w:sz w:val="26"/>
                <w:szCs w:val="26"/>
              </w:rPr>
            </w:pPr>
          </w:p>
        </w:tc>
        <w:tc>
          <w:tcPr>
            <w:tcW w:w="1036" w:type="dxa"/>
            <w:vAlign w:val="bottom"/>
          </w:tcPr>
          <w:p w14:paraId="4F00C055" w14:textId="3D24FFAC" w:rsidR="006F799B" w:rsidRPr="007F079E" w:rsidRDefault="006F799B" w:rsidP="006F799B">
            <w:pPr>
              <w:pStyle w:val="acctfourfigures"/>
              <w:tabs>
                <w:tab w:val="clear" w:pos="765"/>
                <w:tab w:val="decimal" w:pos="756"/>
              </w:tabs>
              <w:spacing w:line="240" w:lineRule="exact"/>
              <w:ind w:right="11"/>
              <w:rPr>
                <w:rFonts w:ascii="CordiaUPC" w:hAnsi="CordiaUPC" w:cs="CordiaUPC"/>
                <w:sz w:val="26"/>
                <w:szCs w:val="26"/>
              </w:rPr>
            </w:pPr>
            <w:r w:rsidRPr="007F079E">
              <w:rPr>
                <w:rFonts w:ascii="CordiaUPC" w:hAnsi="CordiaUPC" w:cs="CordiaUPC"/>
                <w:sz w:val="26"/>
                <w:szCs w:val="26"/>
              </w:rPr>
              <w:t>2,902</w:t>
            </w:r>
          </w:p>
        </w:tc>
      </w:tr>
      <w:tr w:rsidR="006F799B" w:rsidRPr="007F079E" w14:paraId="56BAAE96" w14:textId="77777777" w:rsidTr="00D522E3">
        <w:tc>
          <w:tcPr>
            <w:tcW w:w="3436" w:type="dxa"/>
            <w:vAlign w:val="bottom"/>
          </w:tcPr>
          <w:p w14:paraId="138A93FA" w14:textId="77777777" w:rsidR="006F799B" w:rsidRPr="007F079E" w:rsidRDefault="006F799B" w:rsidP="006F799B">
            <w:pPr>
              <w:spacing w:line="240" w:lineRule="exact"/>
              <w:rPr>
                <w:rFonts w:ascii="CordiaUPC" w:hAnsi="CordiaUPC" w:cs="CordiaUPC"/>
                <w:sz w:val="26"/>
                <w:szCs w:val="26"/>
              </w:rPr>
            </w:pPr>
            <w:r w:rsidRPr="007F079E">
              <w:rPr>
                <w:rFonts w:ascii="CordiaUPC" w:hAnsi="CordiaUPC" w:cs="CordiaUPC" w:hint="cs"/>
                <w:sz w:val="26"/>
                <w:szCs w:val="26"/>
                <w:lang w:val="en-US"/>
              </w:rPr>
              <w:t>Others</w:t>
            </w:r>
          </w:p>
        </w:tc>
        <w:tc>
          <w:tcPr>
            <w:tcW w:w="1062" w:type="dxa"/>
            <w:vAlign w:val="bottom"/>
          </w:tcPr>
          <w:p w14:paraId="465BA42E" w14:textId="28CEB779" w:rsidR="006F799B" w:rsidRPr="007F079E" w:rsidRDefault="006F799B" w:rsidP="006F799B">
            <w:pPr>
              <w:pStyle w:val="acctfourfigures"/>
              <w:tabs>
                <w:tab w:val="clear" w:pos="765"/>
                <w:tab w:val="decimal" w:pos="782"/>
              </w:tabs>
              <w:spacing w:line="240" w:lineRule="exact"/>
              <w:ind w:right="11"/>
              <w:rPr>
                <w:rFonts w:ascii="CordiaUPC" w:hAnsi="CordiaUPC" w:cs="CordiaUPC"/>
                <w:sz w:val="26"/>
                <w:szCs w:val="26"/>
              </w:rPr>
            </w:pPr>
            <w:r w:rsidRPr="007F079E">
              <w:rPr>
                <w:rFonts w:ascii="CordiaUPC" w:hAnsi="CordiaUPC" w:cs="CordiaUPC"/>
                <w:sz w:val="26"/>
                <w:szCs w:val="26"/>
                <w:lang w:val="en-US" w:bidi="th-TH"/>
              </w:rPr>
              <w:t>856</w:t>
            </w:r>
          </w:p>
        </w:tc>
        <w:tc>
          <w:tcPr>
            <w:tcW w:w="164" w:type="dxa"/>
            <w:vAlign w:val="bottom"/>
          </w:tcPr>
          <w:p w14:paraId="44B641B1" w14:textId="77777777" w:rsidR="006F799B" w:rsidRPr="007F079E" w:rsidRDefault="006F799B" w:rsidP="006F799B">
            <w:pPr>
              <w:pStyle w:val="acctfourfigures"/>
              <w:spacing w:line="240" w:lineRule="exact"/>
              <w:rPr>
                <w:rFonts w:ascii="CordiaUPC" w:hAnsi="CordiaUPC" w:cs="CordiaUPC"/>
                <w:sz w:val="26"/>
                <w:szCs w:val="26"/>
              </w:rPr>
            </w:pPr>
          </w:p>
        </w:tc>
        <w:tc>
          <w:tcPr>
            <w:tcW w:w="1041" w:type="dxa"/>
            <w:vAlign w:val="bottom"/>
          </w:tcPr>
          <w:p w14:paraId="1F02F9FF" w14:textId="2B98EFE7" w:rsidR="006F799B" w:rsidRPr="007F079E" w:rsidRDefault="006F799B" w:rsidP="00FD605F">
            <w:pPr>
              <w:pStyle w:val="acctfourfigures"/>
              <w:tabs>
                <w:tab w:val="clear" w:pos="765"/>
                <w:tab w:val="decimal" w:pos="926"/>
              </w:tabs>
              <w:spacing w:line="240" w:lineRule="exact"/>
              <w:rPr>
                <w:rFonts w:ascii="CordiaUPC" w:hAnsi="CordiaUPC" w:cs="CordiaUPC"/>
                <w:sz w:val="26"/>
                <w:szCs w:val="26"/>
              </w:rPr>
            </w:pPr>
            <w:r w:rsidRPr="007F079E">
              <w:rPr>
                <w:rFonts w:ascii="CordiaUPC" w:hAnsi="CordiaUPC" w:cs="CordiaUPC"/>
                <w:sz w:val="26"/>
                <w:szCs w:val="26"/>
              </w:rPr>
              <w:t>(358)</w:t>
            </w:r>
          </w:p>
        </w:tc>
        <w:tc>
          <w:tcPr>
            <w:tcW w:w="171" w:type="dxa"/>
            <w:vAlign w:val="bottom"/>
          </w:tcPr>
          <w:p w14:paraId="503D652E" w14:textId="77777777" w:rsidR="006F799B" w:rsidRPr="007F079E" w:rsidRDefault="006F799B" w:rsidP="006F799B">
            <w:pPr>
              <w:pStyle w:val="acctfourfigures"/>
              <w:spacing w:line="240" w:lineRule="exact"/>
              <w:rPr>
                <w:rFonts w:ascii="CordiaUPC" w:hAnsi="CordiaUPC" w:cs="CordiaUPC"/>
                <w:sz w:val="26"/>
                <w:szCs w:val="26"/>
              </w:rPr>
            </w:pPr>
          </w:p>
        </w:tc>
        <w:tc>
          <w:tcPr>
            <w:tcW w:w="1378" w:type="dxa"/>
            <w:gridSpan w:val="2"/>
            <w:tcBorders>
              <w:top w:val="nil"/>
              <w:left w:val="nil"/>
              <w:bottom w:val="single" w:sz="4" w:space="0" w:color="auto"/>
              <w:right w:val="nil"/>
            </w:tcBorders>
            <w:vAlign w:val="bottom"/>
          </w:tcPr>
          <w:p w14:paraId="5E5F82BB" w14:textId="5E0FBB13" w:rsidR="006F799B" w:rsidRPr="007F079E" w:rsidRDefault="00745D9A" w:rsidP="006F799B">
            <w:pPr>
              <w:pStyle w:val="acctfourfigures"/>
              <w:tabs>
                <w:tab w:val="clear" w:pos="765"/>
                <w:tab w:val="decimal" w:pos="1033"/>
              </w:tabs>
              <w:spacing w:line="240" w:lineRule="exact"/>
              <w:ind w:right="14"/>
              <w:rPr>
                <w:rFonts w:ascii="CordiaUPC" w:hAnsi="CordiaUPC" w:cs="CordiaUPC"/>
                <w:sz w:val="26"/>
                <w:szCs w:val="26"/>
                <w:lang w:bidi="th-TH"/>
              </w:rPr>
            </w:pPr>
            <w:r w:rsidRPr="007F079E">
              <w:rPr>
                <w:rFonts w:ascii="CordiaUPC" w:hAnsi="CordiaUPC" w:cs="CordiaUPC" w:hint="cs"/>
                <w:sz w:val="26"/>
                <w:szCs w:val="26"/>
                <w:cs/>
                <w:lang w:bidi="th-TH"/>
              </w:rPr>
              <w:t>1</w:t>
            </w:r>
          </w:p>
        </w:tc>
        <w:tc>
          <w:tcPr>
            <w:tcW w:w="168" w:type="dxa"/>
            <w:vAlign w:val="bottom"/>
          </w:tcPr>
          <w:p w14:paraId="112724CA" w14:textId="77777777" w:rsidR="006F799B" w:rsidRPr="007F079E" w:rsidRDefault="006F799B" w:rsidP="006F799B">
            <w:pPr>
              <w:pStyle w:val="acctfourfigures"/>
              <w:spacing w:line="240" w:lineRule="exact"/>
              <w:rPr>
                <w:rFonts w:ascii="CordiaUPC" w:hAnsi="CordiaUPC" w:cs="CordiaUPC"/>
                <w:sz w:val="26"/>
                <w:szCs w:val="26"/>
              </w:rPr>
            </w:pPr>
          </w:p>
        </w:tc>
        <w:tc>
          <w:tcPr>
            <w:tcW w:w="1124" w:type="dxa"/>
            <w:vAlign w:val="bottom"/>
          </w:tcPr>
          <w:p w14:paraId="25BB1F98" w14:textId="3EFD4C4A" w:rsidR="006F799B" w:rsidRPr="007F079E" w:rsidRDefault="006F799B" w:rsidP="006F799B">
            <w:pPr>
              <w:pStyle w:val="acctfourfigures"/>
              <w:tabs>
                <w:tab w:val="clear" w:pos="765"/>
                <w:tab w:val="decimal" w:pos="766"/>
              </w:tabs>
              <w:spacing w:line="240" w:lineRule="exact"/>
              <w:ind w:right="14"/>
              <w:rPr>
                <w:rFonts w:ascii="CordiaUPC" w:hAnsi="CordiaUPC" w:cs="CordiaUPC"/>
                <w:sz w:val="26"/>
                <w:szCs w:val="26"/>
              </w:rPr>
            </w:pPr>
            <w:r w:rsidRPr="007F079E">
              <w:rPr>
                <w:rFonts w:ascii="CordiaUPC" w:hAnsi="CordiaUPC" w:cs="CordiaUPC"/>
                <w:sz w:val="26"/>
                <w:szCs w:val="26"/>
              </w:rPr>
              <w:t>-</w:t>
            </w:r>
          </w:p>
        </w:tc>
        <w:tc>
          <w:tcPr>
            <w:tcW w:w="164" w:type="dxa"/>
            <w:vAlign w:val="bottom"/>
          </w:tcPr>
          <w:p w14:paraId="16B7C544" w14:textId="77777777" w:rsidR="006F799B" w:rsidRPr="007F079E" w:rsidRDefault="006F799B" w:rsidP="006F799B">
            <w:pPr>
              <w:pStyle w:val="acctfourfigures"/>
              <w:spacing w:line="240" w:lineRule="exact"/>
              <w:rPr>
                <w:rFonts w:ascii="CordiaUPC" w:hAnsi="CordiaUPC" w:cs="CordiaUPC"/>
                <w:sz w:val="26"/>
                <w:szCs w:val="26"/>
              </w:rPr>
            </w:pPr>
          </w:p>
        </w:tc>
        <w:tc>
          <w:tcPr>
            <w:tcW w:w="1036" w:type="dxa"/>
            <w:vAlign w:val="bottom"/>
          </w:tcPr>
          <w:p w14:paraId="23177A47" w14:textId="60A18711" w:rsidR="006F799B" w:rsidRPr="007F079E" w:rsidRDefault="006F799B" w:rsidP="006F799B">
            <w:pPr>
              <w:pStyle w:val="acctfourfigures"/>
              <w:tabs>
                <w:tab w:val="clear" w:pos="765"/>
                <w:tab w:val="decimal" w:pos="756"/>
              </w:tabs>
              <w:spacing w:line="240" w:lineRule="exact"/>
              <w:ind w:right="11"/>
              <w:rPr>
                <w:rFonts w:ascii="CordiaUPC" w:hAnsi="CordiaUPC" w:cs="CordiaUPC"/>
                <w:sz w:val="26"/>
                <w:szCs w:val="26"/>
                <w:cs/>
                <w:lang w:val="en-US" w:bidi="th-TH"/>
              </w:rPr>
            </w:pPr>
            <w:r w:rsidRPr="007F079E">
              <w:rPr>
                <w:rFonts w:ascii="CordiaUPC" w:hAnsi="CordiaUPC" w:cs="CordiaUPC"/>
                <w:sz w:val="26"/>
                <w:szCs w:val="26"/>
                <w:lang w:val="en-US" w:bidi="th-TH"/>
              </w:rPr>
              <w:t>49</w:t>
            </w:r>
            <w:r w:rsidR="00745D9A" w:rsidRPr="007F079E">
              <w:rPr>
                <w:rFonts w:ascii="CordiaUPC" w:hAnsi="CordiaUPC" w:cs="CordiaUPC" w:hint="cs"/>
                <w:sz w:val="26"/>
                <w:szCs w:val="26"/>
                <w:cs/>
                <w:lang w:val="en-US" w:bidi="th-TH"/>
              </w:rPr>
              <w:t>9</w:t>
            </w:r>
          </w:p>
        </w:tc>
      </w:tr>
      <w:tr w:rsidR="006F799B" w:rsidRPr="007F079E" w14:paraId="74F3D383" w14:textId="77777777" w:rsidTr="00D522E3">
        <w:tc>
          <w:tcPr>
            <w:tcW w:w="3436" w:type="dxa"/>
            <w:vAlign w:val="bottom"/>
          </w:tcPr>
          <w:p w14:paraId="52C8A48E" w14:textId="77777777" w:rsidR="006F799B" w:rsidRPr="007F079E" w:rsidRDefault="006F799B" w:rsidP="006F799B">
            <w:pPr>
              <w:spacing w:line="240" w:lineRule="exact"/>
              <w:ind w:left="180" w:hanging="180"/>
              <w:rPr>
                <w:rFonts w:ascii="CordiaUPC" w:hAnsi="CordiaUPC" w:cs="CordiaUPC"/>
                <w:b/>
                <w:bCs/>
                <w:sz w:val="26"/>
                <w:szCs w:val="26"/>
              </w:rPr>
            </w:pPr>
            <w:r w:rsidRPr="007F079E">
              <w:rPr>
                <w:rFonts w:ascii="CordiaUPC" w:hAnsi="CordiaUPC" w:cs="CordiaUPC" w:hint="cs"/>
                <w:b/>
                <w:bCs/>
                <w:sz w:val="26"/>
                <w:szCs w:val="26"/>
              </w:rPr>
              <w:t>Total</w:t>
            </w:r>
          </w:p>
        </w:tc>
        <w:tc>
          <w:tcPr>
            <w:tcW w:w="1062" w:type="dxa"/>
            <w:tcBorders>
              <w:top w:val="single" w:sz="4" w:space="0" w:color="auto"/>
              <w:left w:val="nil"/>
              <w:bottom w:val="single" w:sz="4" w:space="0" w:color="auto"/>
              <w:right w:val="nil"/>
            </w:tcBorders>
            <w:vAlign w:val="bottom"/>
          </w:tcPr>
          <w:p w14:paraId="765DC349" w14:textId="1D616E08" w:rsidR="006F799B" w:rsidRPr="007F079E" w:rsidRDefault="006F799B" w:rsidP="00FD605F">
            <w:pPr>
              <w:pStyle w:val="acctfourfigures"/>
              <w:tabs>
                <w:tab w:val="clear" w:pos="765"/>
                <w:tab w:val="decimal" w:pos="782"/>
              </w:tabs>
              <w:spacing w:line="240" w:lineRule="exact"/>
              <w:ind w:right="11"/>
              <w:rPr>
                <w:rFonts w:ascii="CordiaUPC" w:hAnsi="CordiaUPC" w:cs="CordiaUPC"/>
                <w:b/>
                <w:bCs/>
                <w:sz w:val="26"/>
                <w:szCs w:val="26"/>
              </w:rPr>
            </w:pPr>
            <w:r w:rsidRPr="007F079E">
              <w:rPr>
                <w:rFonts w:ascii="CordiaUPC" w:hAnsi="CordiaUPC" w:cs="CordiaUPC"/>
                <w:b/>
                <w:bCs/>
                <w:sz w:val="26"/>
                <w:szCs w:val="26"/>
              </w:rPr>
              <w:t>6,370</w:t>
            </w:r>
          </w:p>
        </w:tc>
        <w:tc>
          <w:tcPr>
            <w:tcW w:w="164" w:type="dxa"/>
            <w:vAlign w:val="bottom"/>
          </w:tcPr>
          <w:p w14:paraId="0619B059" w14:textId="77777777" w:rsidR="006F799B" w:rsidRPr="007F079E" w:rsidRDefault="006F799B" w:rsidP="006F799B">
            <w:pPr>
              <w:pStyle w:val="acctfourfigures"/>
              <w:spacing w:line="240" w:lineRule="exact"/>
              <w:rPr>
                <w:rFonts w:ascii="CordiaUPC" w:hAnsi="CordiaUPC" w:cs="CordiaUPC"/>
                <w:b/>
                <w:bCs/>
                <w:sz w:val="26"/>
                <w:szCs w:val="26"/>
              </w:rPr>
            </w:pPr>
          </w:p>
        </w:tc>
        <w:tc>
          <w:tcPr>
            <w:tcW w:w="1041" w:type="dxa"/>
            <w:tcBorders>
              <w:top w:val="single" w:sz="4" w:space="0" w:color="auto"/>
              <w:left w:val="nil"/>
              <w:bottom w:val="single" w:sz="4" w:space="0" w:color="auto"/>
              <w:right w:val="nil"/>
            </w:tcBorders>
            <w:vAlign w:val="bottom"/>
          </w:tcPr>
          <w:p w14:paraId="228EFE4E" w14:textId="25383A6D" w:rsidR="006F799B" w:rsidRPr="007F079E" w:rsidRDefault="006F799B" w:rsidP="00FD605F">
            <w:pPr>
              <w:pStyle w:val="acctfourfigures"/>
              <w:tabs>
                <w:tab w:val="clear" w:pos="765"/>
                <w:tab w:val="decimal" w:pos="926"/>
              </w:tabs>
              <w:spacing w:line="240" w:lineRule="exact"/>
              <w:rPr>
                <w:rFonts w:ascii="CordiaUPC" w:hAnsi="CordiaUPC" w:cs="CordiaUPC"/>
                <w:b/>
                <w:bCs/>
                <w:sz w:val="26"/>
                <w:szCs w:val="26"/>
              </w:rPr>
            </w:pPr>
            <w:r w:rsidRPr="007F079E">
              <w:rPr>
                <w:rFonts w:ascii="CordiaUPC" w:hAnsi="CordiaUPC" w:cs="CordiaUPC"/>
                <w:b/>
                <w:bCs/>
                <w:sz w:val="26"/>
                <w:szCs w:val="26"/>
              </w:rPr>
              <w:t>(598)</w:t>
            </w:r>
          </w:p>
        </w:tc>
        <w:tc>
          <w:tcPr>
            <w:tcW w:w="171" w:type="dxa"/>
          </w:tcPr>
          <w:p w14:paraId="62BEC41C" w14:textId="77777777" w:rsidR="006F799B" w:rsidRPr="007F079E" w:rsidRDefault="006F799B" w:rsidP="006F799B">
            <w:pPr>
              <w:pStyle w:val="acctfourfigures"/>
              <w:spacing w:line="240" w:lineRule="exact"/>
              <w:rPr>
                <w:rFonts w:ascii="CordiaUPC" w:hAnsi="CordiaUPC" w:cs="CordiaUPC"/>
                <w:b/>
                <w:bCs/>
                <w:sz w:val="26"/>
                <w:szCs w:val="26"/>
              </w:rPr>
            </w:pPr>
          </w:p>
        </w:tc>
        <w:tc>
          <w:tcPr>
            <w:tcW w:w="1378" w:type="dxa"/>
            <w:gridSpan w:val="2"/>
            <w:tcBorders>
              <w:top w:val="single" w:sz="4" w:space="0" w:color="auto"/>
              <w:left w:val="nil"/>
              <w:bottom w:val="single" w:sz="4" w:space="0" w:color="auto"/>
              <w:right w:val="nil"/>
            </w:tcBorders>
          </w:tcPr>
          <w:p w14:paraId="4B7654D7" w14:textId="416F7F29" w:rsidR="006F799B" w:rsidRPr="007F079E" w:rsidRDefault="006F799B" w:rsidP="006F799B">
            <w:pPr>
              <w:pStyle w:val="acctfourfigures"/>
              <w:tabs>
                <w:tab w:val="clear" w:pos="765"/>
                <w:tab w:val="decimal" w:pos="1033"/>
              </w:tabs>
              <w:spacing w:line="240" w:lineRule="exact"/>
              <w:ind w:right="14"/>
              <w:rPr>
                <w:rFonts w:ascii="CordiaUPC" w:hAnsi="CordiaUPC" w:cs="CordiaUPC"/>
                <w:b/>
                <w:bCs/>
                <w:sz w:val="26"/>
                <w:szCs w:val="26"/>
              </w:rPr>
            </w:pPr>
            <w:r w:rsidRPr="007F079E">
              <w:rPr>
                <w:rFonts w:ascii="CordiaUPC" w:hAnsi="CordiaUPC" w:cs="CordiaUPC"/>
                <w:b/>
                <w:bCs/>
                <w:sz w:val="26"/>
                <w:szCs w:val="26"/>
              </w:rPr>
              <w:t>(2</w:t>
            </w:r>
            <w:r w:rsidR="00745D9A" w:rsidRPr="007F079E">
              <w:rPr>
                <w:rFonts w:ascii="CordiaUPC" w:hAnsi="CordiaUPC" w:cs="CordiaUPC" w:hint="cs"/>
                <w:b/>
                <w:bCs/>
                <w:sz w:val="26"/>
                <w:szCs w:val="26"/>
                <w:cs/>
                <w:lang w:bidi="th-TH"/>
              </w:rPr>
              <w:t>5</w:t>
            </w:r>
            <w:r w:rsidRPr="007F079E">
              <w:rPr>
                <w:rFonts w:ascii="CordiaUPC" w:hAnsi="CordiaUPC" w:cs="CordiaUPC"/>
                <w:b/>
                <w:bCs/>
                <w:sz w:val="26"/>
                <w:szCs w:val="26"/>
              </w:rPr>
              <w:t>)</w:t>
            </w:r>
          </w:p>
        </w:tc>
        <w:tc>
          <w:tcPr>
            <w:tcW w:w="168" w:type="dxa"/>
            <w:vAlign w:val="bottom"/>
          </w:tcPr>
          <w:p w14:paraId="15A1A0D0" w14:textId="77777777" w:rsidR="006F799B" w:rsidRPr="007F079E" w:rsidRDefault="006F799B" w:rsidP="006F799B">
            <w:pPr>
              <w:pStyle w:val="acctfourfigures"/>
              <w:spacing w:line="240" w:lineRule="exact"/>
              <w:rPr>
                <w:rFonts w:ascii="CordiaUPC" w:hAnsi="CordiaUPC" w:cs="CordiaUPC"/>
                <w:b/>
                <w:bCs/>
                <w:sz w:val="26"/>
                <w:szCs w:val="26"/>
              </w:rPr>
            </w:pPr>
          </w:p>
        </w:tc>
        <w:tc>
          <w:tcPr>
            <w:tcW w:w="1124" w:type="dxa"/>
            <w:tcBorders>
              <w:top w:val="single" w:sz="4" w:space="0" w:color="auto"/>
              <w:left w:val="nil"/>
              <w:bottom w:val="single" w:sz="4" w:space="0" w:color="auto"/>
              <w:right w:val="nil"/>
            </w:tcBorders>
            <w:vAlign w:val="bottom"/>
          </w:tcPr>
          <w:p w14:paraId="74A303D5" w14:textId="166484A2" w:rsidR="006F799B" w:rsidRPr="007F079E" w:rsidRDefault="006F799B" w:rsidP="006F799B">
            <w:pPr>
              <w:pStyle w:val="acctfourfigures"/>
              <w:tabs>
                <w:tab w:val="clear" w:pos="765"/>
                <w:tab w:val="decimal" w:pos="766"/>
              </w:tabs>
              <w:spacing w:line="240" w:lineRule="exact"/>
              <w:ind w:right="14"/>
              <w:rPr>
                <w:rFonts w:ascii="CordiaUPC" w:hAnsi="CordiaUPC" w:cs="CordiaUPC"/>
                <w:b/>
                <w:bCs/>
                <w:sz w:val="26"/>
                <w:szCs w:val="26"/>
              </w:rPr>
            </w:pPr>
            <w:r w:rsidRPr="007F079E">
              <w:rPr>
                <w:rFonts w:ascii="CordiaUPC" w:hAnsi="CordiaUPC" w:cs="CordiaUPC"/>
                <w:b/>
                <w:bCs/>
                <w:sz w:val="26"/>
                <w:szCs w:val="26"/>
              </w:rPr>
              <w:t>-</w:t>
            </w:r>
          </w:p>
        </w:tc>
        <w:tc>
          <w:tcPr>
            <w:tcW w:w="164" w:type="dxa"/>
            <w:vAlign w:val="bottom"/>
          </w:tcPr>
          <w:p w14:paraId="2CD6EC08" w14:textId="77777777" w:rsidR="006F799B" w:rsidRPr="007F079E" w:rsidRDefault="006F799B" w:rsidP="006F799B">
            <w:pPr>
              <w:pStyle w:val="acctfourfigures"/>
              <w:spacing w:line="240" w:lineRule="exact"/>
              <w:rPr>
                <w:rFonts w:ascii="CordiaUPC" w:hAnsi="CordiaUPC" w:cs="CordiaUPC"/>
                <w:b/>
                <w:bCs/>
                <w:sz w:val="26"/>
                <w:szCs w:val="26"/>
              </w:rPr>
            </w:pPr>
          </w:p>
        </w:tc>
        <w:tc>
          <w:tcPr>
            <w:tcW w:w="1036" w:type="dxa"/>
            <w:tcBorders>
              <w:top w:val="single" w:sz="4" w:space="0" w:color="auto"/>
              <w:left w:val="nil"/>
              <w:bottom w:val="single" w:sz="4" w:space="0" w:color="auto"/>
              <w:right w:val="nil"/>
            </w:tcBorders>
            <w:vAlign w:val="bottom"/>
          </w:tcPr>
          <w:p w14:paraId="4C29A6E1" w14:textId="14E22E9D" w:rsidR="006F799B" w:rsidRPr="007F079E" w:rsidRDefault="006F799B" w:rsidP="006F799B">
            <w:pPr>
              <w:pStyle w:val="acctfourfigures"/>
              <w:tabs>
                <w:tab w:val="clear" w:pos="765"/>
                <w:tab w:val="decimal" w:pos="756"/>
              </w:tabs>
              <w:spacing w:line="240" w:lineRule="exact"/>
              <w:ind w:right="11"/>
              <w:rPr>
                <w:rFonts w:ascii="CordiaUPC" w:hAnsi="CordiaUPC" w:cs="CordiaUPC"/>
                <w:b/>
                <w:bCs/>
                <w:sz w:val="26"/>
                <w:szCs w:val="26"/>
                <w:lang w:bidi="th-TH"/>
              </w:rPr>
            </w:pPr>
            <w:r w:rsidRPr="007F079E">
              <w:rPr>
                <w:rFonts w:ascii="CordiaUPC" w:hAnsi="CordiaUPC" w:cs="CordiaUPC"/>
                <w:b/>
                <w:bCs/>
                <w:sz w:val="26"/>
                <w:szCs w:val="26"/>
              </w:rPr>
              <w:t>5,74</w:t>
            </w:r>
            <w:r w:rsidR="00745D9A" w:rsidRPr="007F079E">
              <w:rPr>
                <w:rFonts w:ascii="CordiaUPC" w:hAnsi="CordiaUPC" w:cs="CordiaUPC" w:hint="cs"/>
                <w:b/>
                <w:bCs/>
                <w:sz w:val="26"/>
                <w:szCs w:val="26"/>
                <w:cs/>
                <w:lang w:bidi="th-TH"/>
              </w:rPr>
              <w:t>7</w:t>
            </w:r>
          </w:p>
        </w:tc>
      </w:tr>
      <w:tr w:rsidR="006F799B" w:rsidRPr="007F079E" w14:paraId="6BC44822" w14:textId="77777777" w:rsidTr="00D522E3">
        <w:tc>
          <w:tcPr>
            <w:tcW w:w="3436" w:type="dxa"/>
            <w:vAlign w:val="bottom"/>
          </w:tcPr>
          <w:p w14:paraId="49063742" w14:textId="77777777" w:rsidR="006F799B" w:rsidRPr="007F079E" w:rsidRDefault="006F799B" w:rsidP="006F799B">
            <w:pPr>
              <w:spacing w:line="240" w:lineRule="exact"/>
              <w:ind w:left="180" w:hanging="180"/>
              <w:rPr>
                <w:rFonts w:ascii="CordiaUPC" w:hAnsi="CordiaUPC" w:cs="CordiaUPC"/>
                <w:b/>
                <w:bCs/>
                <w:sz w:val="26"/>
                <w:szCs w:val="26"/>
              </w:rPr>
            </w:pPr>
          </w:p>
        </w:tc>
        <w:tc>
          <w:tcPr>
            <w:tcW w:w="1062" w:type="dxa"/>
            <w:tcBorders>
              <w:top w:val="single" w:sz="4" w:space="0" w:color="auto"/>
              <w:left w:val="nil"/>
              <w:right w:val="nil"/>
            </w:tcBorders>
            <w:vAlign w:val="bottom"/>
          </w:tcPr>
          <w:p w14:paraId="0E82C3C2" w14:textId="77777777" w:rsidR="006F799B" w:rsidRPr="007F079E" w:rsidRDefault="006F799B" w:rsidP="006F799B">
            <w:pPr>
              <w:pStyle w:val="acctfourfigures"/>
              <w:tabs>
                <w:tab w:val="clear" w:pos="765"/>
                <w:tab w:val="decimal" w:pos="782"/>
                <w:tab w:val="decimal" w:pos="968"/>
              </w:tabs>
              <w:spacing w:line="240" w:lineRule="exact"/>
              <w:ind w:right="11"/>
              <w:rPr>
                <w:rFonts w:ascii="CordiaUPC" w:hAnsi="CordiaUPC" w:cs="CordiaUPC"/>
                <w:b/>
                <w:bCs/>
                <w:sz w:val="26"/>
                <w:szCs w:val="26"/>
              </w:rPr>
            </w:pPr>
          </w:p>
        </w:tc>
        <w:tc>
          <w:tcPr>
            <w:tcW w:w="164" w:type="dxa"/>
            <w:vAlign w:val="bottom"/>
          </w:tcPr>
          <w:p w14:paraId="499CA8B7" w14:textId="77777777" w:rsidR="006F799B" w:rsidRPr="007F079E" w:rsidRDefault="006F799B" w:rsidP="006F799B">
            <w:pPr>
              <w:pStyle w:val="acctfourfigures"/>
              <w:spacing w:line="240" w:lineRule="exact"/>
              <w:rPr>
                <w:rFonts w:ascii="CordiaUPC" w:hAnsi="CordiaUPC" w:cs="CordiaUPC"/>
                <w:b/>
                <w:bCs/>
                <w:sz w:val="26"/>
                <w:szCs w:val="26"/>
              </w:rPr>
            </w:pPr>
          </w:p>
        </w:tc>
        <w:tc>
          <w:tcPr>
            <w:tcW w:w="1041" w:type="dxa"/>
            <w:tcBorders>
              <w:top w:val="single" w:sz="4" w:space="0" w:color="auto"/>
              <w:left w:val="nil"/>
              <w:bottom w:val="nil"/>
              <w:right w:val="nil"/>
            </w:tcBorders>
            <w:vAlign w:val="bottom"/>
          </w:tcPr>
          <w:p w14:paraId="1A015A03" w14:textId="77777777" w:rsidR="006F799B" w:rsidRPr="007F079E" w:rsidRDefault="006F799B" w:rsidP="006F799B">
            <w:pPr>
              <w:pStyle w:val="acctfourfigures"/>
              <w:tabs>
                <w:tab w:val="clear" w:pos="765"/>
                <w:tab w:val="decimal" w:pos="926"/>
              </w:tabs>
              <w:spacing w:line="240" w:lineRule="exact"/>
              <w:ind w:right="67"/>
              <w:rPr>
                <w:rFonts w:ascii="CordiaUPC" w:hAnsi="CordiaUPC" w:cs="CordiaUPC"/>
                <w:b/>
                <w:bCs/>
                <w:sz w:val="26"/>
                <w:szCs w:val="26"/>
              </w:rPr>
            </w:pPr>
          </w:p>
        </w:tc>
        <w:tc>
          <w:tcPr>
            <w:tcW w:w="171" w:type="dxa"/>
          </w:tcPr>
          <w:p w14:paraId="40E6DD49" w14:textId="77777777" w:rsidR="006F799B" w:rsidRPr="007F079E" w:rsidRDefault="006F799B" w:rsidP="006F799B">
            <w:pPr>
              <w:pStyle w:val="acctfourfigures"/>
              <w:spacing w:line="240" w:lineRule="exact"/>
              <w:rPr>
                <w:rFonts w:ascii="CordiaUPC" w:hAnsi="CordiaUPC" w:cs="CordiaUPC"/>
                <w:b/>
                <w:bCs/>
                <w:sz w:val="26"/>
                <w:szCs w:val="26"/>
              </w:rPr>
            </w:pPr>
          </w:p>
        </w:tc>
        <w:tc>
          <w:tcPr>
            <w:tcW w:w="1378" w:type="dxa"/>
            <w:gridSpan w:val="2"/>
            <w:tcBorders>
              <w:top w:val="single" w:sz="4" w:space="0" w:color="auto"/>
              <w:left w:val="nil"/>
              <w:bottom w:val="nil"/>
              <w:right w:val="nil"/>
            </w:tcBorders>
          </w:tcPr>
          <w:p w14:paraId="73C41C32" w14:textId="77777777" w:rsidR="006F799B" w:rsidRPr="007F079E" w:rsidRDefault="006F799B" w:rsidP="006F799B">
            <w:pPr>
              <w:pStyle w:val="acctfourfigures"/>
              <w:tabs>
                <w:tab w:val="clear" w:pos="765"/>
                <w:tab w:val="decimal" w:pos="605"/>
                <w:tab w:val="decimal" w:pos="1033"/>
              </w:tabs>
              <w:spacing w:line="240" w:lineRule="exact"/>
              <w:rPr>
                <w:rFonts w:ascii="CordiaUPC" w:hAnsi="CordiaUPC" w:cs="CordiaUPC"/>
                <w:b/>
                <w:bCs/>
                <w:sz w:val="26"/>
                <w:szCs w:val="26"/>
              </w:rPr>
            </w:pPr>
          </w:p>
        </w:tc>
        <w:tc>
          <w:tcPr>
            <w:tcW w:w="168" w:type="dxa"/>
            <w:vAlign w:val="bottom"/>
          </w:tcPr>
          <w:p w14:paraId="457AB2D5" w14:textId="77777777" w:rsidR="006F799B" w:rsidRPr="007F079E" w:rsidRDefault="006F799B" w:rsidP="006F799B">
            <w:pPr>
              <w:pStyle w:val="acctfourfigures"/>
              <w:spacing w:line="240" w:lineRule="exact"/>
              <w:rPr>
                <w:rFonts w:ascii="CordiaUPC" w:hAnsi="CordiaUPC" w:cs="CordiaUPC"/>
                <w:b/>
                <w:bCs/>
                <w:sz w:val="26"/>
                <w:szCs w:val="26"/>
              </w:rPr>
            </w:pPr>
          </w:p>
        </w:tc>
        <w:tc>
          <w:tcPr>
            <w:tcW w:w="1124" w:type="dxa"/>
            <w:tcBorders>
              <w:top w:val="single" w:sz="4" w:space="0" w:color="auto"/>
              <w:left w:val="nil"/>
              <w:bottom w:val="nil"/>
              <w:right w:val="nil"/>
            </w:tcBorders>
            <w:vAlign w:val="bottom"/>
          </w:tcPr>
          <w:p w14:paraId="0F2B7B36" w14:textId="77777777" w:rsidR="006F799B" w:rsidRPr="007F079E" w:rsidRDefault="006F799B" w:rsidP="006F799B">
            <w:pPr>
              <w:pStyle w:val="acctfourfigures"/>
              <w:tabs>
                <w:tab w:val="clear" w:pos="765"/>
                <w:tab w:val="decimal" w:pos="766"/>
              </w:tabs>
              <w:spacing w:line="240" w:lineRule="exact"/>
              <w:ind w:right="14"/>
              <w:rPr>
                <w:rFonts w:ascii="CordiaUPC" w:hAnsi="CordiaUPC" w:cs="CordiaUPC"/>
                <w:b/>
                <w:bCs/>
                <w:sz w:val="26"/>
                <w:szCs w:val="26"/>
              </w:rPr>
            </w:pPr>
          </w:p>
        </w:tc>
        <w:tc>
          <w:tcPr>
            <w:tcW w:w="164" w:type="dxa"/>
            <w:vAlign w:val="bottom"/>
          </w:tcPr>
          <w:p w14:paraId="12227454" w14:textId="77777777" w:rsidR="006F799B" w:rsidRPr="007F079E" w:rsidRDefault="006F799B" w:rsidP="006F799B">
            <w:pPr>
              <w:pStyle w:val="acctfourfigures"/>
              <w:spacing w:line="240" w:lineRule="exact"/>
              <w:rPr>
                <w:rFonts w:ascii="CordiaUPC" w:hAnsi="CordiaUPC" w:cs="CordiaUPC"/>
                <w:b/>
                <w:bCs/>
                <w:sz w:val="26"/>
                <w:szCs w:val="26"/>
              </w:rPr>
            </w:pPr>
          </w:p>
        </w:tc>
        <w:tc>
          <w:tcPr>
            <w:tcW w:w="1036" w:type="dxa"/>
            <w:tcBorders>
              <w:top w:val="single" w:sz="4" w:space="0" w:color="auto"/>
              <w:left w:val="nil"/>
              <w:bottom w:val="nil"/>
              <w:right w:val="nil"/>
            </w:tcBorders>
            <w:vAlign w:val="bottom"/>
          </w:tcPr>
          <w:p w14:paraId="4ED56659" w14:textId="77777777" w:rsidR="006F799B" w:rsidRPr="007F079E" w:rsidRDefault="006F799B" w:rsidP="006F799B">
            <w:pPr>
              <w:pStyle w:val="acctfourfigures"/>
              <w:tabs>
                <w:tab w:val="clear" w:pos="765"/>
                <w:tab w:val="decimal" w:pos="756"/>
              </w:tabs>
              <w:spacing w:line="240" w:lineRule="exact"/>
              <w:ind w:right="11"/>
              <w:rPr>
                <w:rFonts w:ascii="CordiaUPC" w:hAnsi="CordiaUPC" w:cs="CordiaUPC"/>
                <w:b/>
                <w:bCs/>
                <w:sz w:val="26"/>
                <w:szCs w:val="26"/>
              </w:rPr>
            </w:pPr>
          </w:p>
        </w:tc>
      </w:tr>
      <w:tr w:rsidR="006F799B" w:rsidRPr="007F079E" w14:paraId="0BBB3FCB" w14:textId="77777777" w:rsidTr="00D522E3">
        <w:tc>
          <w:tcPr>
            <w:tcW w:w="3436" w:type="dxa"/>
            <w:vAlign w:val="bottom"/>
          </w:tcPr>
          <w:p w14:paraId="64103E74" w14:textId="77777777" w:rsidR="006F799B" w:rsidRPr="007F079E" w:rsidRDefault="006F799B" w:rsidP="006F799B">
            <w:pPr>
              <w:spacing w:line="240" w:lineRule="exact"/>
              <w:ind w:left="180" w:hanging="180"/>
              <w:rPr>
                <w:rFonts w:ascii="CordiaUPC" w:hAnsi="CordiaUPC" w:cs="CordiaUPC"/>
                <w:b/>
                <w:bCs/>
                <w:sz w:val="26"/>
                <w:szCs w:val="26"/>
              </w:rPr>
            </w:pPr>
            <w:r w:rsidRPr="007F079E">
              <w:rPr>
                <w:rFonts w:ascii="CordiaUPC" w:hAnsi="CordiaUPC" w:cs="CordiaUPC" w:hint="cs"/>
                <w:b/>
                <w:bCs/>
                <w:sz w:val="26"/>
                <w:szCs w:val="26"/>
              </w:rPr>
              <w:t>Net</w:t>
            </w:r>
          </w:p>
        </w:tc>
        <w:tc>
          <w:tcPr>
            <w:tcW w:w="1062" w:type="dxa"/>
            <w:tcBorders>
              <w:left w:val="nil"/>
              <w:bottom w:val="double" w:sz="4" w:space="0" w:color="auto"/>
              <w:right w:val="nil"/>
            </w:tcBorders>
            <w:vAlign w:val="bottom"/>
          </w:tcPr>
          <w:p w14:paraId="5E38DCF4" w14:textId="3DC6F0EA" w:rsidR="006F799B" w:rsidRPr="007F079E" w:rsidRDefault="006F799B" w:rsidP="006F799B">
            <w:pPr>
              <w:pStyle w:val="acctfourfigures"/>
              <w:tabs>
                <w:tab w:val="clear" w:pos="765"/>
                <w:tab w:val="decimal" w:pos="782"/>
              </w:tabs>
              <w:spacing w:line="240" w:lineRule="exact"/>
              <w:ind w:right="11"/>
              <w:rPr>
                <w:rFonts w:ascii="CordiaUPC" w:hAnsi="CordiaUPC" w:cs="CordiaUPC"/>
                <w:b/>
                <w:bCs/>
                <w:sz w:val="26"/>
                <w:szCs w:val="26"/>
              </w:rPr>
            </w:pPr>
            <w:r w:rsidRPr="007F079E">
              <w:rPr>
                <w:rFonts w:ascii="CordiaUPC" w:hAnsi="CordiaUPC" w:cs="CordiaUPC"/>
                <w:b/>
                <w:bCs/>
                <w:sz w:val="26"/>
                <w:szCs w:val="26"/>
              </w:rPr>
              <w:t>(913)</w:t>
            </w:r>
          </w:p>
        </w:tc>
        <w:tc>
          <w:tcPr>
            <w:tcW w:w="164" w:type="dxa"/>
            <w:vAlign w:val="bottom"/>
          </w:tcPr>
          <w:p w14:paraId="46815D4C" w14:textId="77777777" w:rsidR="006F799B" w:rsidRPr="007F079E" w:rsidRDefault="006F799B" w:rsidP="006F799B">
            <w:pPr>
              <w:pStyle w:val="acctfourfigures"/>
              <w:spacing w:line="240" w:lineRule="exact"/>
              <w:rPr>
                <w:rFonts w:ascii="CordiaUPC" w:hAnsi="CordiaUPC" w:cs="CordiaUPC"/>
                <w:b/>
                <w:bCs/>
                <w:sz w:val="26"/>
                <w:szCs w:val="26"/>
              </w:rPr>
            </w:pPr>
          </w:p>
        </w:tc>
        <w:tc>
          <w:tcPr>
            <w:tcW w:w="1041" w:type="dxa"/>
            <w:tcBorders>
              <w:top w:val="nil"/>
              <w:left w:val="nil"/>
              <w:bottom w:val="double" w:sz="4" w:space="0" w:color="auto"/>
              <w:right w:val="nil"/>
            </w:tcBorders>
            <w:vAlign w:val="bottom"/>
          </w:tcPr>
          <w:p w14:paraId="6BE51296" w14:textId="79262257" w:rsidR="006F799B" w:rsidRPr="007F079E" w:rsidRDefault="006F799B" w:rsidP="006F799B">
            <w:pPr>
              <w:pStyle w:val="acctfourfigures"/>
              <w:tabs>
                <w:tab w:val="clear" w:pos="765"/>
                <w:tab w:val="decimal" w:pos="926"/>
              </w:tabs>
              <w:spacing w:line="240" w:lineRule="exact"/>
              <w:ind w:right="67"/>
              <w:rPr>
                <w:rFonts w:ascii="CordiaUPC" w:hAnsi="CordiaUPC" w:cs="CordiaUPC"/>
                <w:b/>
                <w:bCs/>
                <w:sz w:val="26"/>
                <w:szCs w:val="26"/>
              </w:rPr>
            </w:pPr>
            <w:r w:rsidRPr="007F079E">
              <w:rPr>
                <w:rFonts w:ascii="CordiaUPC" w:hAnsi="CordiaUPC" w:cs="CordiaUPC"/>
                <w:b/>
                <w:bCs/>
                <w:sz w:val="26"/>
                <w:szCs w:val="26"/>
              </w:rPr>
              <w:t>1,657</w:t>
            </w:r>
          </w:p>
        </w:tc>
        <w:tc>
          <w:tcPr>
            <w:tcW w:w="171" w:type="dxa"/>
          </w:tcPr>
          <w:p w14:paraId="4E06E67F" w14:textId="77777777" w:rsidR="006F799B" w:rsidRPr="007F079E" w:rsidRDefault="006F799B" w:rsidP="006F799B">
            <w:pPr>
              <w:pStyle w:val="acctfourfigures"/>
              <w:spacing w:line="240" w:lineRule="exact"/>
              <w:rPr>
                <w:rFonts w:ascii="CordiaUPC" w:hAnsi="CordiaUPC" w:cs="CordiaUPC"/>
                <w:b/>
                <w:bCs/>
                <w:sz w:val="26"/>
                <w:szCs w:val="26"/>
              </w:rPr>
            </w:pPr>
          </w:p>
        </w:tc>
        <w:tc>
          <w:tcPr>
            <w:tcW w:w="1378" w:type="dxa"/>
            <w:gridSpan w:val="2"/>
            <w:tcBorders>
              <w:top w:val="nil"/>
              <w:left w:val="nil"/>
              <w:bottom w:val="double" w:sz="4" w:space="0" w:color="auto"/>
              <w:right w:val="nil"/>
            </w:tcBorders>
          </w:tcPr>
          <w:p w14:paraId="79C58673" w14:textId="347B81B2" w:rsidR="006F799B" w:rsidRPr="007F079E" w:rsidRDefault="006F799B" w:rsidP="006F799B">
            <w:pPr>
              <w:pStyle w:val="acctfourfigures"/>
              <w:tabs>
                <w:tab w:val="clear" w:pos="765"/>
                <w:tab w:val="decimal" w:pos="1033"/>
              </w:tabs>
              <w:spacing w:line="240" w:lineRule="exact"/>
              <w:ind w:right="14"/>
              <w:rPr>
                <w:rFonts w:ascii="CordiaUPC" w:hAnsi="CordiaUPC" w:cs="CordiaUPC"/>
                <w:b/>
                <w:bCs/>
                <w:sz w:val="26"/>
                <w:szCs w:val="26"/>
                <w:lang w:bidi="th-TH"/>
              </w:rPr>
            </w:pPr>
            <w:r w:rsidRPr="007F079E">
              <w:rPr>
                <w:rFonts w:ascii="CordiaUPC" w:hAnsi="CordiaUPC" w:cs="CordiaUPC"/>
                <w:b/>
                <w:bCs/>
                <w:sz w:val="26"/>
                <w:szCs w:val="26"/>
              </w:rPr>
              <w:t>13</w:t>
            </w:r>
            <w:r w:rsidR="00745D9A" w:rsidRPr="007F079E">
              <w:rPr>
                <w:rFonts w:ascii="CordiaUPC" w:hAnsi="CordiaUPC" w:cs="CordiaUPC" w:hint="cs"/>
                <w:b/>
                <w:bCs/>
                <w:sz w:val="26"/>
                <w:szCs w:val="26"/>
                <w:cs/>
                <w:lang w:bidi="th-TH"/>
              </w:rPr>
              <w:t>7</w:t>
            </w:r>
          </w:p>
        </w:tc>
        <w:tc>
          <w:tcPr>
            <w:tcW w:w="168" w:type="dxa"/>
            <w:vAlign w:val="bottom"/>
          </w:tcPr>
          <w:p w14:paraId="29C3F4B2" w14:textId="77777777" w:rsidR="006F799B" w:rsidRPr="007F079E" w:rsidRDefault="006F799B" w:rsidP="006F799B">
            <w:pPr>
              <w:pStyle w:val="acctfourfigures"/>
              <w:spacing w:line="240" w:lineRule="exact"/>
              <w:rPr>
                <w:rFonts w:ascii="CordiaUPC" w:hAnsi="CordiaUPC" w:cs="CordiaUPC"/>
                <w:b/>
                <w:bCs/>
                <w:sz w:val="26"/>
                <w:szCs w:val="26"/>
              </w:rPr>
            </w:pPr>
          </w:p>
        </w:tc>
        <w:tc>
          <w:tcPr>
            <w:tcW w:w="1124" w:type="dxa"/>
            <w:tcBorders>
              <w:top w:val="nil"/>
              <w:left w:val="nil"/>
              <w:bottom w:val="double" w:sz="4" w:space="0" w:color="auto"/>
              <w:right w:val="nil"/>
            </w:tcBorders>
            <w:vAlign w:val="bottom"/>
          </w:tcPr>
          <w:p w14:paraId="5D8F2183" w14:textId="08B254F1" w:rsidR="006F799B" w:rsidRPr="007F079E" w:rsidRDefault="006F799B" w:rsidP="006F799B">
            <w:pPr>
              <w:pStyle w:val="acctfourfigures"/>
              <w:tabs>
                <w:tab w:val="clear" w:pos="765"/>
                <w:tab w:val="decimal" w:pos="766"/>
              </w:tabs>
              <w:spacing w:line="240" w:lineRule="exact"/>
              <w:ind w:right="14"/>
              <w:rPr>
                <w:rFonts w:ascii="CordiaUPC" w:hAnsi="CordiaUPC" w:cs="CordiaUPC"/>
                <w:b/>
                <w:bCs/>
                <w:sz w:val="26"/>
                <w:szCs w:val="26"/>
              </w:rPr>
            </w:pPr>
            <w:r w:rsidRPr="007F079E">
              <w:rPr>
                <w:rFonts w:ascii="CordiaUPC" w:hAnsi="CordiaUPC" w:cs="CordiaUPC"/>
                <w:b/>
                <w:bCs/>
                <w:sz w:val="26"/>
                <w:szCs w:val="26"/>
              </w:rPr>
              <w:t>(5</w:t>
            </w:r>
            <w:r w:rsidR="00745D9A" w:rsidRPr="007F079E">
              <w:rPr>
                <w:rFonts w:ascii="CordiaUPC" w:hAnsi="CordiaUPC" w:cs="CordiaUPC" w:hint="cs"/>
                <w:b/>
                <w:bCs/>
                <w:sz w:val="26"/>
                <w:szCs w:val="26"/>
                <w:cs/>
                <w:lang w:bidi="th-TH"/>
              </w:rPr>
              <w:t>1</w:t>
            </w:r>
            <w:r w:rsidRPr="007F079E">
              <w:rPr>
                <w:rFonts w:ascii="CordiaUPC" w:hAnsi="CordiaUPC" w:cs="CordiaUPC"/>
                <w:b/>
                <w:bCs/>
                <w:sz w:val="26"/>
                <w:szCs w:val="26"/>
              </w:rPr>
              <w:t>)</w:t>
            </w:r>
          </w:p>
        </w:tc>
        <w:tc>
          <w:tcPr>
            <w:tcW w:w="164" w:type="dxa"/>
            <w:vAlign w:val="bottom"/>
          </w:tcPr>
          <w:p w14:paraId="5705780E" w14:textId="77777777" w:rsidR="006F799B" w:rsidRPr="007F079E" w:rsidRDefault="006F799B" w:rsidP="006F799B">
            <w:pPr>
              <w:pStyle w:val="acctfourfigures"/>
              <w:spacing w:line="240" w:lineRule="exact"/>
              <w:rPr>
                <w:rFonts w:ascii="CordiaUPC" w:hAnsi="CordiaUPC" w:cs="CordiaUPC"/>
                <w:b/>
                <w:bCs/>
                <w:sz w:val="26"/>
                <w:szCs w:val="26"/>
              </w:rPr>
            </w:pPr>
          </w:p>
        </w:tc>
        <w:tc>
          <w:tcPr>
            <w:tcW w:w="1036" w:type="dxa"/>
            <w:tcBorders>
              <w:top w:val="nil"/>
              <w:left w:val="nil"/>
              <w:bottom w:val="double" w:sz="4" w:space="0" w:color="auto"/>
              <w:right w:val="nil"/>
            </w:tcBorders>
            <w:vAlign w:val="bottom"/>
          </w:tcPr>
          <w:p w14:paraId="07DB8648" w14:textId="28AF03DA" w:rsidR="006F799B" w:rsidRPr="007F079E" w:rsidRDefault="006F799B" w:rsidP="006F799B">
            <w:pPr>
              <w:pStyle w:val="acctfourfigures"/>
              <w:tabs>
                <w:tab w:val="clear" w:pos="765"/>
                <w:tab w:val="decimal" w:pos="756"/>
              </w:tabs>
              <w:spacing w:line="240" w:lineRule="exact"/>
              <w:ind w:right="11"/>
              <w:rPr>
                <w:rFonts w:ascii="CordiaUPC" w:hAnsi="CordiaUPC" w:cs="CordiaUPC"/>
                <w:b/>
                <w:bCs/>
                <w:sz w:val="26"/>
                <w:szCs w:val="26"/>
              </w:rPr>
            </w:pPr>
            <w:r w:rsidRPr="007F079E">
              <w:rPr>
                <w:rFonts w:ascii="CordiaUPC" w:hAnsi="CordiaUPC" w:cs="CordiaUPC"/>
                <w:b/>
                <w:bCs/>
                <w:sz w:val="26"/>
                <w:szCs w:val="26"/>
              </w:rPr>
              <w:t>830</w:t>
            </w:r>
          </w:p>
        </w:tc>
      </w:tr>
    </w:tbl>
    <w:p w14:paraId="0C1F4B4D" w14:textId="34E5FCAD" w:rsidR="0049159B" w:rsidRPr="007F079E" w:rsidRDefault="0049159B" w:rsidP="001C09F9">
      <w:pPr>
        <w:spacing w:after="20" w:line="240" w:lineRule="exact"/>
        <w:ind w:left="567"/>
        <w:jc w:val="both"/>
        <w:rPr>
          <w:rFonts w:ascii="CordiaUPC" w:eastAsia="Times New Roman" w:hAnsi="CordiaUPC" w:cs="CordiaUPC"/>
          <w:spacing w:val="-4"/>
          <w:sz w:val="26"/>
          <w:szCs w:val="26"/>
          <w:lang w:val="en-AU"/>
        </w:rPr>
      </w:pPr>
    </w:p>
    <w:p w14:paraId="761B451F" w14:textId="0F37B305" w:rsidR="003C008A" w:rsidRPr="007F079E" w:rsidRDefault="003C008A" w:rsidP="001C09F9">
      <w:pPr>
        <w:spacing w:after="20" w:line="240" w:lineRule="exact"/>
        <w:ind w:left="567"/>
        <w:jc w:val="both"/>
        <w:rPr>
          <w:rFonts w:ascii="CordiaUPC" w:eastAsia="Times New Roman" w:hAnsi="CordiaUPC" w:cs="CordiaUPC"/>
          <w:spacing w:val="-4"/>
          <w:sz w:val="26"/>
          <w:szCs w:val="26"/>
          <w:lang w:val="en-AU"/>
        </w:rPr>
      </w:pPr>
    </w:p>
    <w:p w14:paraId="66DB8AED" w14:textId="0F6D8436" w:rsidR="003C008A" w:rsidRPr="007F079E" w:rsidRDefault="003C008A" w:rsidP="001C09F9">
      <w:pPr>
        <w:spacing w:after="20" w:line="240" w:lineRule="exact"/>
        <w:ind w:left="567"/>
        <w:jc w:val="both"/>
        <w:rPr>
          <w:rFonts w:ascii="CordiaUPC" w:eastAsia="Times New Roman" w:hAnsi="CordiaUPC" w:cs="CordiaUPC"/>
          <w:spacing w:val="-4"/>
          <w:sz w:val="26"/>
          <w:szCs w:val="26"/>
          <w:lang w:val="en-AU"/>
        </w:rPr>
      </w:pPr>
    </w:p>
    <w:p w14:paraId="7775C47C" w14:textId="7BFFC413" w:rsidR="003C008A" w:rsidRPr="007F079E" w:rsidRDefault="003C008A" w:rsidP="001C09F9">
      <w:pPr>
        <w:spacing w:after="20" w:line="240" w:lineRule="exact"/>
        <w:ind w:left="567"/>
        <w:jc w:val="both"/>
        <w:rPr>
          <w:rFonts w:ascii="CordiaUPC" w:eastAsia="Times New Roman" w:hAnsi="CordiaUPC" w:cs="CordiaUPC"/>
          <w:spacing w:val="-4"/>
          <w:sz w:val="26"/>
          <w:szCs w:val="26"/>
          <w:lang w:val="en-AU"/>
        </w:rPr>
      </w:pPr>
    </w:p>
    <w:p w14:paraId="1E1216FF" w14:textId="3709057C" w:rsidR="003C008A" w:rsidRPr="007F079E" w:rsidRDefault="003C008A" w:rsidP="001C09F9">
      <w:pPr>
        <w:spacing w:after="20" w:line="240" w:lineRule="exact"/>
        <w:ind w:left="567"/>
        <w:jc w:val="both"/>
        <w:rPr>
          <w:rFonts w:ascii="CordiaUPC" w:eastAsia="Times New Roman" w:hAnsi="CordiaUPC" w:cs="CordiaUPC"/>
          <w:spacing w:val="-4"/>
          <w:sz w:val="26"/>
          <w:szCs w:val="26"/>
          <w:lang w:val="en-AU"/>
        </w:rPr>
      </w:pPr>
    </w:p>
    <w:p w14:paraId="70243F82" w14:textId="39A559C9" w:rsidR="003C008A" w:rsidRPr="007F079E" w:rsidRDefault="003C008A" w:rsidP="001C09F9">
      <w:pPr>
        <w:spacing w:after="20" w:line="240" w:lineRule="exact"/>
        <w:ind w:left="567"/>
        <w:jc w:val="both"/>
        <w:rPr>
          <w:rFonts w:ascii="CordiaUPC" w:eastAsia="Times New Roman" w:hAnsi="CordiaUPC" w:cs="CordiaUPC"/>
          <w:spacing w:val="-4"/>
          <w:sz w:val="26"/>
          <w:szCs w:val="26"/>
          <w:lang w:val="en-AU"/>
        </w:rPr>
      </w:pPr>
    </w:p>
    <w:p w14:paraId="17723BBB" w14:textId="146A21E5" w:rsidR="003C008A" w:rsidRPr="007F079E" w:rsidRDefault="003C008A" w:rsidP="001C09F9">
      <w:pPr>
        <w:spacing w:after="20" w:line="240" w:lineRule="exact"/>
        <w:ind w:left="567"/>
        <w:jc w:val="both"/>
        <w:rPr>
          <w:rFonts w:ascii="CordiaUPC" w:eastAsia="Times New Roman" w:hAnsi="CordiaUPC" w:cs="CordiaUPC"/>
          <w:spacing w:val="-4"/>
          <w:sz w:val="26"/>
          <w:szCs w:val="26"/>
          <w:lang w:val="en-AU"/>
        </w:rPr>
      </w:pPr>
    </w:p>
    <w:p w14:paraId="46A30111" w14:textId="32F1A00C" w:rsidR="003C008A" w:rsidRPr="007F079E" w:rsidRDefault="003C008A" w:rsidP="001C09F9">
      <w:pPr>
        <w:spacing w:after="20" w:line="240" w:lineRule="exact"/>
        <w:ind w:left="567"/>
        <w:jc w:val="both"/>
        <w:rPr>
          <w:rFonts w:ascii="CordiaUPC" w:eastAsia="Times New Roman" w:hAnsi="CordiaUPC" w:cs="CordiaUPC"/>
          <w:spacing w:val="-4"/>
          <w:sz w:val="26"/>
          <w:szCs w:val="26"/>
          <w:lang w:val="en-AU"/>
        </w:rPr>
      </w:pPr>
    </w:p>
    <w:p w14:paraId="7A95BD47" w14:textId="77777777" w:rsidR="00E160FE" w:rsidRPr="007F079E" w:rsidRDefault="00E160FE" w:rsidP="001C09F9">
      <w:pPr>
        <w:spacing w:after="20" w:line="240" w:lineRule="exact"/>
        <w:ind w:left="567"/>
        <w:jc w:val="both"/>
        <w:rPr>
          <w:rFonts w:ascii="CordiaUPC" w:eastAsia="Times New Roman" w:hAnsi="CordiaUPC" w:cs="CordiaUPC"/>
          <w:spacing w:val="-4"/>
          <w:sz w:val="26"/>
          <w:szCs w:val="26"/>
          <w:lang w:val="en-AU"/>
        </w:rPr>
      </w:pPr>
    </w:p>
    <w:p w14:paraId="476DCC03" w14:textId="5A385A64" w:rsidR="003C008A" w:rsidRPr="007F079E" w:rsidRDefault="003C008A" w:rsidP="001C09F9">
      <w:pPr>
        <w:spacing w:after="20" w:line="240" w:lineRule="exact"/>
        <w:ind w:left="567"/>
        <w:jc w:val="both"/>
        <w:rPr>
          <w:rFonts w:ascii="CordiaUPC" w:eastAsia="Times New Roman" w:hAnsi="CordiaUPC" w:cs="CordiaUPC"/>
          <w:spacing w:val="-4"/>
          <w:sz w:val="26"/>
          <w:szCs w:val="26"/>
          <w:lang w:val="en-AU"/>
        </w:rPr>
      </w:pPr>
    </w:p>
    <w:p w14:paraId="3EF09D39" w14:textId="2FCC66F4" w:rsidR="003C008A" w:rsidRPr="007F079E" w:rsidRDefault="003C008A" w:rsidP="001C09F9">
      <w:pPr>
        <w:spacing w:after="20" w:line="240" w:lineRule="exact"/>
        <w:ind w:left="567"/>
        <w:jc w:val="both"/>
        <w:rPr>
          <w:rFonts w:ascii="CordiaUPC" w:eastAsia="Times New Roman" w:hAnsi="CordiaUPC" w:cs="CordiaUPC"/>
          <w:spacing w:val="-4"/>
          <w:sz w:val="26"/>
          <w:szCs w:val="26"/>
          <w:lang w:val="en-AU"/>
        </w:rPr>
      </w:pPr>
    </w:p>
    <w:p w14:paraId="4F9670E9" w14:textId="5976856B" w:rsidR="003C008A" w:rsidRPr="007F079E" w:rsidRDefault="003C008A" w:rsidP="001C09F9">
      <w:pPr>
        <w:spacing w:after="20" w:line="240" w:lineRule="exact"/>
        <w:ind w:left="567"/>
        <w:jc w:val="both"/>
        <w:rPr>
          <w:rFonts w:ascii="CordiaUPC" w:eastAsia="Times New Roman" w:hAnsi="CordiaUPC" w:cs="CordiaUPC"/>
          <w:spacing w:val="-4"/>
          <w:sz w:val="26"/>
          <w:szCs w:val="26"/>
          <w:lang w:val="en-AU"/>
        </w:rPr>
      </w:pPr>
    </w:p>
    <w:p w14:paraId="32E92D7E" w14:textId="36830986" w:rsidR="003C008A" w:rsidRPr="007F079E" w:rsidRDefault="003C008A" w:rsidP="001C09F9">
      <w:pPr>
        <w:spacing w:after="20" w:line="240" w:lineRule="exact"/>
        <w:ind w:left="567"/>
        <w:jc w:val="both"/>
        <w:rPr>
          <w:rFonts w:ascii="CordiaUPC" w:eastAsia="Times New Roman" w:hAnsi="CordiaUPC" w:cs="CordiaUPC"/>
          <w:spacing w:val="-4"/>
          <w:sz w:val="26"/>
          <w:szCs w:val="26"/>
          <w:lang w:val="en-AU"/>
        </w:rPr>
      </w:pPr>
    </w:p>
    <w:p w14:paraId="5C112FD9" w14:textId="77777777" w:rsidR="003C008A" w:rsidRPr="007F079E" w:rsidRDefault="003C008A" w:rsidP="001C09F9">
      <w:pPr>
        <w:spacing w:after="20" w:line="240" w:lineRule="exact"/>
        <w:ind w:left="567"/>
        <w:jc w:val="both"/>
        <w:rPr>
          <w:rFonts w:ascii="CordiaUPC" w:eastAsia="Times New Roman" w:hAnsi="CordiaUPC" w:cs="CordiaUPC"/>
          <w:spacing w:val="-4"/>
          <w:sz w:val="26"/>
          <w:szCs w:val="26"/>
          <w:lang w:val="en-AU"/>
        </w:rPr>
      </w:pPr>
    </w:p>
    <w:p w14:paraId="50CBB827" w14:textId="77777777" w:rsidR="007128C6" w:rsidRPr="007F079E" w:rsidRDefault="007128C6" w:rsidP="001C09F9">
      <w:pPr>
        <w:pStyle w:val="index"/>
        <w:spacing w:line="240" w:lineRule="exact"/>
        <w:ind w:left="567"/>
        <w:jc w:val="both"/>
        <w:rPr>
          <w:rFonts w:ascii="CordiaUPC" w:hAnsi="CordiaUPC" w:cs="CordiaUPC"/>
          <w:sz w:val="26"/>
          <w:szCs w:val="26"/>
          <w:cs/>
          <w:lang w:bidi="th-TH"/>
        </w:rPr>
      </w:pPr>
    </w:p>
    <w:tbl>
      <w:tblPr>
        <w:tblW w:w="9744" w:type="dxa"/>
        <w:tblInd w:w="529" w:type="dxa"/>
        <w:tblLayout w:type="fixed"/>
        <w:tblCellMar>
          <w:left w:w="72" w:type="dxa"/>
          <w:right w:w="72" w:type="dxa"/>
        </w:tblCellMar>
        <w:tblLook w:val="05E0" w:firstRow="1" w:lastRow="1" w:firstColumn="1" w:lastColumn="1" w:noHBand="0" w:noVBand="1"/>
      </w:tblPr>
      <w:tblGrid>
        <w:gridCol w:w="3436"/>
        <w:gridCol w:w="1062"/>
        <w:gridCol w:w="164"/>
        <w:gridCol w:w="1041"/>
        <w:gridCol w:w="171"/>
        <w:gridCol w:w="1370"/>
        <w:gridCol w:w="8"/>
        <w:gridCol w:w="168"/>
        <w:gridCol w:w="1124"/>
        <w:gridCol w:w="164"/>
        <w:gridCol w:w="1036"/>
      </w:tblGrid>
      <w:tr w:rsidR="0049159B" w:rsidRPr="007F079E" w14:paraId="6A96D746" w14:textId="77777777" w:rsidTr="00DE47B3">
        <w:trPr>
          <w:trHeight w:val="83"/>
          <w:tblHeader/>
        </w:trPr>
        <w:tc>
          <w:tcPr>
            <w:tcW w:w="3436" w:type="dxa"/>
          </w:tcPr>
          <w:p w14:paraId="6D9C2F8B" w14:textId="77777777" w:rsidR="0049159B" w:rsidRPr="007F079E" w:rsidRDefault="0049159B" w:rsidP="00603F7D">
            <w:pPr>
              <w:pStyle w:val="acctfourfigures"/>
              <w:tabs>
                <w:tab w:val="clear" w:pos="765"/>
              </w:tabs>
              <w:spacing w:line="240" w:lineRule="exact"/>
              <w:ind w:right="-79"/>
              <w:jc w:val="center"/>
              <w:rPr>
                <w:rFonts w:ascii="CordiaUPC" w:hAnsi="CordiaUPC" w:cs="CordiaUPC"/>
                <w:sz w:val="26"/>
                <w:szCs w:val="26"/>
                <w:cs/>
                <w:lang w:bidi="th-TH"/>
              </w:rPr>
            </w:pPr>
            <w:bookmarkStart w:id="23" w:name="_Hlk62090514"/>
            <w:bookmarkStart w:id="24" w:name="_Hlk62092167"/>
          </w:p>
        </w:tc>
        <w:tc>
          <w:tcPr>
            <w:tcW w:w="6308" w:type="dxa"/>
            <w:gridSpan w:val="10"/>
          </w:tcPr>
          <w:p w14:paraId="1BD8E35B" w14:textId="77777777" w:rsidR="0049159B" w:rsidRPr="007F079E" w:rsidRDefault="0049159B" w:rsidP="00603F7D">
            <w:pPr>
              <w:pStyle w:val="acctfourfigures"/>
              <w:tabs>
                <w:tab w:val="clear" w:pos="765"/>
              </w:tabs>
              <w:spacing w:line="240" w:lineRule="exact"/>
              <w:ind w:left="-79" w:right="-79"/>
              <w:rPr>
                <w:rFonts w:ascii="CordiaUPC" w:hAnsi="CordiaUPC" w:cs="CordiaUPC"/>
                <w:b/>
                <w:bCs/>
                <w:spacing w:val="-4"/>
                <w:sz w:val="26"/>
                <w:szCs w:val="26"/>
              </w:rPr>
            </w:pPr>
            <w:r w:rsidRPr="007F079E">
              <w:rPr>
                <w:rFonts w:ascii="CordiaUPC" w:hAnsi="CordiaUPC" w:cs="CordiaUPC"/>
                <w:b/>
                <w:bCs/>
                <w:sz w:val="26"/>
                <w:szCs w:val="26"/>
              </w:rPr>
              <w:t xml:space="preserve">                                 </w:t>
            </w:r>
            <w:r w:rsidRPr="007F079E">
              <w:rPr>
                <w:rFonts w:ascii="CordiaUPC" w:hAnsi="CordiaUPC" w:cs="CordiaUPC" w:hint="cs"/>
                <w:b/>
                <w:bCs/>
                <w:sz w:val="26"/>
                <w:szCs w:val="26"/>
              </w:rPr>
              <w:t>Consolidated</w:t>
            </w:r>
          </w:p>
        </w:tc>
      </w:tr>
      <w:tr w:rsidR="0049159B" w:rsidRPr="007F079E" w14:paraId="760ADE72" w14:textId="77777777" w:rsidTr="00DE47B3">
        <w:trPr>
          <w:trHeight w:val="83"/>
          <w:tblHeader/>
        </w:trPr>
        <w:tc>
          <w:tcPr>
            <w:tcW w:w="3436" w:type="dxa"/>
          </w:tcPr>
          <w:p w14:paraId="37CD81A1" w14:textId="77777777" w:rsidR="0049159B" w:rsidRPr="007F079E" w:rsidRDefault="0049159B" w:rsidP="00603F7D">
            <w:pPr>
              <w:pStyle w:val="acctfourfigures"/>
              <w:tabs>
                <w:tab w:val="clear" w:pos="765"/>
              </w:tabs>
              <w:spacing w:line="240" w:lineRule="exact"/>
              <w:ind w:right="-79"/>
              <w:jc w:val="center"/>
              <w:rPr>
                <w:rFonts w:ascii="CordiaUPC" w:hAnsi="CordiaUPC" w:cs="CordiaUPC"/>
                <w:sz w:val="26"/>
                <w:szCs w:val="26"/>
                <w:cs/>
                <w:lang w:bidi="th-TH"/>
              </w:rPr>
            </w:pPr>
          </w:p>
        </w:tc>
        <w:tc>
          <w:tcPr>
            <w:tcW w:w="1062" w:type="dxa"/>
          </w:tcPr>
          <w:p w14:paraId="61F2D83A" w14:textId="77777777" w:rsidR="0049159B" w:rsidRPr="007F079E" w:rsidRDefault="0049159B" w:rsidP="00603F7D">
            <w:pPr>
              <w:pStyle w:val="acctfourfigures"/>
              <w:tabs>
                <w:tab w:val="clear" w:pos="765"/>
              </w:tabs>
              <w:spacing w:line="240" w:lineRule="exact"/>
              <w:ind w:left="-81" w:right="-79"/>
              <w:jc w:val="center"/>
              <w:rPr>
                <w:rFonts w:ascii="CordiaUPC" w:hAnsi="CordiaUPC" w:cs="CordiaUPC"/>
                <w:b/>
                <w:bCs/>
                <w:sz w:val="26"/>
                <w:szCs w:val="26"/>
              </w:rPr>
            </w:pPr>
          </w:p>
        </w:tc>
        <w:tc>
          <w:tcPr>
            <w:tcW w:w="164" w:type="dxa"/>
            <w:vAlign w:val="bottom"/>
          </w:tcPr>
          <w:p w14:paraId="3C5E01A3" w14:textId="77777777" w:rsidR="0049159B" w:rsidRPr="007F079E" w:rsidRDefault="0049159B" w:rsidP="00603F7D">
            <w:pPr>
              <w:pStyle w:val="acctfourfigures"/>
              <w:spacing w:line="240" w:lineRule="exact"/>
              <w:rPr>
                <w:rFonts w:ascii="CordiaUPC" w:hAnsi="CordiaUPC" w:cs="CordiaUPC"/>
                <w:sz w:val="26"/>
                <w:szCs w:val="26"/>
              </w:rPr>
            </w:pPr>
          </w:p>
        </w:tc>
        <w:tc>
          <w:tcPr>
            <w:tcW w:w="2582" w:type="dxa"/>
            <w:gridSpan w:val="3"/>
            <w:tcBorders>
              <w:bottom w:val="single" w:sz="4" w:space="0" w:color="auto"/>
            </w:tcBorders>
          </w:tcPr>
          <w:p w14:paraId="7D719883" w14:textId="77777777" w:rsidR="0049159B" w:rsidRPr="007F079E" w:rsidRDefault="0049159B" w:rsidP="00603F7D">
            <w:pPr>
              <w:pStyle w:val="acctfourfigures"/>
              <w:tabs>
                <w:tab w:val="clear" w:pos="765"/>
              </w:tabs>
              <w:spacing w:line="240" w:lineRule="exact"/>
              <w:ind w:left="-106" w:right="-79"/>
              <w:rPr>
                <w:rFonts w:ascii="CordiaUPC" w:hAnsi="CordiaUPC" w:cs="CordiaUPC"/>
                <w:sz w:val="26"/>
                <w:szCs w:val="26"/>
              </w:rPr>
            </w:pPr>
            <w:r w:rsidRPr="007F079E">
              <w:rPr>
                <w:rFonts w:ascii="CordiaUPC" w:hAnsi="CordiaUPC" w:cs="CordiaUPC"/>
                <w:sz w:val="26"/>
                <w:szCs w:val="26"/>
              </w:rPr>
              <w:t xml:space="preserve">         </w:t>
            </w:r>
            <w:r w:rsidRPr="007F079E">
              <w:rPr>
                <w:rFonts w:ascii="CordiaUPC" w:hAnsi="CordiaUPC" w:cs="CordiaUPC" w:hint="cs"/>
                <w:sz w:val="26"/>
                <w:szCs w:val="26"/>
              </w:rPr>
              <w:t>(Charged) / Credited to:</w:t>
            </w:r>
          </w:p>
        </w:tc>
        <w:tc>
          <w:tcPr>
            <w:tcW w:w="176" w:type="dxa"/>
            <w:gridSpan w:val="2"/>
          </w:tcPr>
          <w:p w14:paraId="09F4D2AD" w14:textId="77777777" w:rsidR="0049159B" w:rsidRPr="007F079E" w:rsidRDefault="0049159B" w:rsidP="00603F7D">
            <w:pPr>
              <w:pStyle w:val="acctfourfigures"/>
              <w:tabs>
                <w:tab w:val="clear" w:pos="765"/>
              </w:tabs>
              <w:spacing w:line="240" w:lineRule="exact"/>
              <w:ind w:left="-106" w:right="-79"/>
              <w:rPr>
                <w:rFonts w:ascii="CordiaUPC" w:hAnsi="CordiaUPC" w:cs="CordiaUPC"/>
                <w:sz w:val="26"/>
                <w:szCs w:val="26"/>
              </w:rPr>
            </w:pPr>
          </w:p>
        </w:tc>
        <w:tc>
          <w:tcPr>
            <w:tcW w:w="1124" w:type="dxa"/>
          </w:tcPr>
          <w:p w14:paraId="1042FEB5" w14:textId="77777777" w:rsidR="0049159B" w:rsidRPr="007F079E" w:rsidRDefault="0049159B" w:rsidP="00603F7D">
            <w:pPr>
              <w:pStyle w:val="acctfourfigures"/>
              <w:tabs>
                <w:tab w:val="clear" w:pos="765"/>
              </w:tabs>
              <w:spacing w:line="240" w:lineRule="exact"/>
              <w:ind w:left="-106" w:right="-79"/>
              <w:rPr>
                <w:rFonts w:ascii="CordiaUPC" w:hAnsi="CordiaUPC" w:cs="CordiaUPC"/>
                <w:sz w:val="26"/>
                <w:szCs w:val="26"/>
              </w:rPr>
            </w:pPr>
          </w:p>
        </w:tc>
        <w:tc>
          <w:tcPr>
            <w:tcW w:w="164" w:type="dxa"/>
            <w:vAlign w:val="bottom"/>
          </w:tcPr>
          <w:p w14:paraId="753220A5" w14:textId="77777777" w:rsidR="0049159B" w:rsidRPr="007F079E" w:rsidRDefault="0049159B" w:rsidP="00603F7D">
            <w:pPr>
              <w:pStyle w:val="acctfourfigures"/>
              <w:spacing w:line="240" w:lineRule="exact"/>
              <w:rPr>
                <w:rFonts w:ascii="CordiaUPC" w:hAnsi="CordiaUPC" w:cs="CordiaUPC"/>
                <w:sz w:val="26"/>
                <w:szCs w:val="26"/>
              </w:rPr>
            </w:pPr>
          </w:p>
        </w:tc>
        <w:tc>
          <w:tcPr>
            <w:tcW w:w="1036" w:type="dxa"/>
          </w:tcPr>
          <w:p w14:paraId="1F1B514E" w14:textId="77777777" w:rsidR="0049159B" w:rsidRPr="007F079E" w:rsidRDefault="0049159B" w:rsidP="00603F7D">
            <w:pPr>
              <w:pStyle w:val="acctfourfigures"/>
              <w:tabs>
                <w:tab w:val="clear" w:pos="765"/>
              </w:tabs>
              <w:spacing w:line="240" w:lineRule="exact"/>
              <w:ind w:left="-79" w:right="-79"/>
              <w:jc w:val="center"/>
              <w:rPr>
                <w:rFonts w:ascii="CordiaUPC" w:hAnsi="CordiaUPC" w:cs="CordiaUPC"/>
                <w:b/>
                <w:bCs/>
                <w:spacing w:val="-4"/>
                <w:sz w:val="26"/>
                <w:szCs w:val="26"/>
              </w:rPr>
            </w:pPr>
          </w:p>
        </w:tc>
      </w:tr>
      <w:tr w:rsidR="0049159B" w:rsidRPr="007F079E" w14:paraId="652E361B" w14:textId="77777777" w:rsidTr="00DE47B3">
        <w:trPr>
          <w:trHeight w:val="83"/>
          <w:tblHeader/>
        </w:trPr>
        <w:tc>
          <w:tcPr>
            <w:tcW w:w="3436" w:type="dxa"/>
          </w:tcPr>
          <w:p w14:paraId="1A04B5B3" w14:textId="77777777" w:rsidR="0049159B" w:rsidRPr="007F079E" w:rsidRDefault="0049159B" w:rsidP="00603F7D">
            <w:pPr>
              <w:pStyle w:val="acctfourfigures"/>
              <w:tabs>
                <w:tab w:val="clear" w:pos="765"/>
              </w:tabs>
              <w:spacing w:line="240" w:lineRule="exact"/>
              <w:ind w:right="-79"/>
              <w:jc w:val="center"/>
              <w:rPr>
                <w:rFonts w:ascii="CordiaUPC" w:hAnsi="CordiaUPC" w:cs="CordiaUPC"/>
                <w:sz w:val="26"/>
                <w:szCs w:val="26"/>
                <w:cs/>
                <w:lang w:bidi="th-TH"/>
              </w:rPr>
            </w:pPr>
          </w:p>
        </w:tc>
        <w:tc>
          <w:tcPr>
            <w:tcW w:w="1062" w:type="dxa"/>
          </w:tcPr>
          <w:p w14:paraId="41BB584A" w14:textId="77777777" w:rsidR="0049159B" w:rsidRPr="007F079E" w:rsidRDefault="0049159B" w:rsidP="00603F7D">
            <w:pPr>
              <w:pStyle w:val="acctfourfigures"/>
              <w:tabs>
                <w:tab w:val="clear" w:pos="765"/>
              </w:tabs>
              <w:spacing w:line="240" w:lineRule="exact"/>
              <w:ind w:left="-81" w:right="-79"/>
              <w:jc w:val="center"/>
              <w:rPr>
                <w:rFonts w:ascii="CordiaUPC" w:hAnsi="CordiaUPC" w:cs="CordiaUPC"/>
                <w:b/>
                <w:bCs/>
                <w:sz w:val="26"/>
                <w:szCs w:val="26"/>
              </w:rPr>
            </w:pPr>
            <w:r w:rsidRPr="007F079E">
              <w:rPr>
                <w:rFonts w:ascii="CordiaUPC" w:hAnsi="CordiaUPC" w:cs="CordiaUPC" w:hint="cs"/>
                <w:b/>
                <w:bCs/>
                <w:sz w:val="26"/>
                <w:szCs w:val="26"/>
              </w:rPr>
              <w:t>At</w:t>
            </w:r>
          </w:p>
          <w:p w14:paraId="4B36D491" w14:textId="77777777" w:rsidR="0049159B" w:rsidRPr="007F079E" w:rsidRDefault="0049159B" w:rsidP="00603F7D">
            <w:pPr>
              <w:pStyle w:val="acctfourfigures"/>
              <w:tabs>
                <w:tab w:val="clear" w:pos="765"/>
              </w:tabs>
              <w:spacing w:line="240" w:lineRule="exact"/>
              <w:ind w:left="-81" w:right="-79"/>
              <w:jc w:val="center"/>
              <w:rPr>
                <w:rFonts w:ascii="CordiaUPC" w:hAnsi="CordiaUPC" w:cs="CordiaUPC"/>
                <w:b/>
                <w:bCs/>
                <w:sz w:val="26"/>
                <w:szCs w:val="26"/>
              </w:rPr>
            </w:pPr>
            <w:r w:rsidRPr="007F079E">
              <w:rPr>
                <w:rFonts w:ascii="CordiaUPC" w:hAnsi="CordiaUPC" w:cs="CordiaUPC" w:hint="cs"/>
                <w:b/>
                <w:bCs/>
                <w:sz w:val="26"/>
                <w:szCs w:val="26"/>
              </w:rPr>
              <w:t>1 January</w:t>
            </w:r>
          </w:p>
          <w:p w14:paraId="118595AC" w14:textId="77777777" w:rsidR="0049159B" w:rsidRPr="007F079E" w:rsidRDefault="0049159B" w:rsidP="00603F7D">
            <w:pPr>
              <w:pStyle w:val="acctfourfigures"/>
              <w:tabs>
                <w:tab w:val="clear" w:pos="765"/>
              </w:tabs>
              <w:spacing w:line="240" w:lineRule="exact"/>
              <w:ind w:left="-81" w:right="-79"/>
              <w:jc w:val="center"/>
              <w:rPr>
                <w:rFonts w:ascii="CordiaUPC" w:hAnsi="CordiaUPC" w:cs="CordiaUPC"/>
                <w:sz w:val="26"/>
                <w:szCs w:val="26"/>
              </w:rPr>
            </w:pPr>
            <w:r w:rsidRPr="007F079E">
              <w:rPr>
                <w:rFonts w:ascii="CordiaUPC" w:hAnsi="CordiaUPC" w:cs="CordiaUPC" w:hint="cs"/>
                <w:b/>
                <w:bCs/>
                <w:sz w:val="26"/>
                <w:szCs w:val="26"/>
              </w:rPr>
              <w:t>202</w:t>
            </w:r>
            <w:r w:rsidRPr="007F079E">
              <w:rPr>
                <w:rFonts w:ascii="CordiaUPC" w:hAnsi="CordiaUPC" w:cs="CordiaUPC"/>
                <w:b/>
                <w:bCs/>
                <w:sz w:val="26"/>
                <w:szCs w:val="26"/>
              </w:rPr>
              <w:t xml:space="preserve">1 </w:t>
            </w:r>
          </w:p>
        </w:tc>
        <w:tc>
          <w:tcPr>
            <w:tcW w:w="164" w:type="dxa"/>
            <w:vAlign w:val="bottom"/>
          </w:tcPr>
          <w:p w14:paraId="4CCB968A" w14:textId="77777777" w:rsidR="0049159B" w:rsidRPr="007F079E" w:rsidRDefault="0049159B" w:rsidP="00603F7D">
            <w:pPr>
              <w:pStyle w:val="acctfourfigures"/>
              <w:spacing w:line="240" w:lineRule="exact"/>
              <w:rPr>
                <w:rFonts w:ascii="CordiaUPC" w:hAnsi="CordiaUPC" w:cs="CordiaUPC"/>
                <w:sz w:val="26"/>
                <w:szCs w:val="26"/>
              </w:rPr>
            </w:pPr>
          </w:p>
        </w:tc>
        <w:tc>
          <w:tcPr>
            <w:tcW w:w="1041" w:type="dxa"/>
          </w:tcPr>
          <w:p w14:paraId="395B08AC" w14:textId="77777777" w:rsidR="0049159B" w:rsidRPr="007F079E" w:rsidRDefault="0049159B" w:rsidP="00603F7D">
            <w:pPr>
              <w:pStyle w:val="acctfourfigures"/>
              <w:tabs>
                <w:tab w:val="clear" w:pos="765"/>
              </w:tabs>
              <w:spacing w:line="240" w:lineRule="exact"/>
              <w:ind w:left="-164" w:right="-79"/>
              <w:jc w:val="center"/>
              <w:rPr>
                <w:rFonts w:ascii="CordiaUPC" w:hAnsi="CordiaUPC" w:cs="CordiaUPC"/>
                <w:sz w:val="26"/>
                <w:szCs w:val="26"/>
              </w:rPr>
            </w:pPr>
          </w:p>
          <w:p w14:paraId="74686E78" w14:textId="77777777" w:rsidR="0049159B" w:rsidRPr="007F079E" w:rsidRDefault="0049159B" w:rsidP="00603F7D">
            <w:pPr>
              <w:pStyle w:val="acctfourfigures"/>
              <w:tabs>
                <w:tab w:val="clear" w:pos="765"/>
              </w:tabs>
              <w:spacing w:line="240" w:lineRule="exact"/>
              <w:ind w:left="-164" w:right="-79"/>
              <w:jc w:val="center"/>
              <w:rPr>
                <w:rFonts w:ascii="CordiaUPC" w:hAnsi="CordiaUPC" w:cs="CordiaUPC"/>
                <w:sz w:val="26"/>
                <w:szCs w:val="26"/>
              </w:rPr>
            </w:pPr>
            <w:r w:rsidRPr="007F079E">
              <w:rPr>
                <w:rFonts w:ascii="CordiaUPC" w:hAnsi="CordiaUPC" w:cs="CordiaUPC"/>
                <w:sz w:val="26"/>
                <w:szCs w:val="26"/>
              </w:rPr>
              <w:t>Profit</w:t>
            </w:r>
          </w:p>
          <w:p w14:paraId="6562F671" w14:textId="77777777" w:rsidR="0049159B" w:rsidRPr="007F079E" w:rsidRDefault="0049159B" w:rsidP="00603F7D">
            <w:pPr>
              <w:pStyle w:val="acctfourfigures"/>
              <w:tabs>
                <w:tab w:val="clear" w:pos="765"/>
              </w:tabs>
              <w:spacing w:line="240" w:lineRule="exact"/>
              <w:ind w:left="-164" w:right="-79"/>
              <w:jc w:val="center"/>
              <w:rPr>
                <w:rFonts w:ascii="CordiaUPC" w:hAnsi="CordiaUPC" w:cs="CordiaUPC"/>
                <w:sz w:val="26"/>
                <w:szCs w:val="26"/>
              </w:rPr>
            </w:pPr>
            <w:r w:rsidRPr="007F079E">
              <w:rPr>
                <w:rFonts w:ascii="CordiaUPC" w:hAnsi="CordiaUPC" w:cs="CordiaUPC"/>
                <w:sz w:val="26"/>
                <w:szCs w:val="26"/>
              </w:rPr>
              <w:t>or loss</w:t>
            </w:r>
          </w:p>
        </w:tc>
        <w:tc>
          <w:tcPr>
            <w:tcW w:w="171" w:type="dxa"/>
          </w:tcPr>
          <w:p w14:paraId="209528D7" w14:textId="77777777" w:rsidR="0049159B" w:rsidRPr="007F079E" w:rsidRDefault="0049159B" w:rsidP="00603F7D">
            <w:pPr>
              <w:pStyle w:val="acctfourfigures"/>
              <w:spacing w:line="240" w:lineRule="exact"/>
              <w:rPr>
                <w:rFonts w:ascii="CordiaUPC" w:hAnsi="CordiaUPC" w:cs="CordiaUPC"/>
                <w:sz w:val="26"/>
                <w:szCs w:val="26"/>
              </w:rPr>
            </w:pPr>
          </w:p>
        </w:tc>
        <w:tc>
          <w:tcPr>
            <w:tcW w:w="1378" w:type="dxa"/>
            <w:gridSpan w:val="2"/>
          </w:tcPr>
          <w:p w14:paraId="154C8724" w14:textId="77777777" w:rsidR="0049159B" w:rsidRPr="007F079E" w:rsidRDefault="0049159B" w:rsidP="00603F7D">
            <w:pPr>
              <w:pStyle w:val="acctfourfigures"/>
              <w:tabs>
                <w:tab w:val="clear" w:pos="765"/>
              </w:tabs>
              <w:spacing w:line="240" w:lineRule="exact"/>
              <w:ind w:left="-104" w:right="-79"/>
              <w:jc w:val="center"/>
              <w:rPr>
                <w:rFonts w:ascii="CordiaUPC" w:hAnsi="CordiaUPC" w:cs="CordiaUPC"/>
                <w:sz w:val="26"/>
                <w:szCs w:val="26"/>
              </w:rPr>
            </w:pPr>
            <w:r w:rsidRPr="007F079E">
              <w:rPr>
                <w:rFonts w:ascii="CordiaUPC" w:hAnsi="CordiaUPC" w:cs="CordiaUPC"/>
                <w:sz w:val="26"/>
                <w:szCs w:val="26"/>
              </w:rPr>
              <w:t>Other comprehensive</w:t>
            </w:r>
          </w:p>
          <w:p w14:paraId="33E92B0C" w14:textId="77777777" w:rsidR="0049159B" w:rsidRPr="007F079E" w:rsidRDefault="0049159B" w:rsidP="00603F7D">
            <w:pPr>
              <w:pStyle w:val="acctfourfigures"/>
              <w:tabs>
                <w:tab w:val="clear" w:pos="765"/>
              </w:tabs>
              <w:spacing w:line="240" w:lineRule="exact"/>
              <w:ind w:left="-104" w:right="-79"/>
              <w:jc w:val="center"/>
              <w:rPr>
                <w:rFonts w:ascii="CordiaUPC" w:hAnsi="CordiaUPC" w:cs="CordiaUPC"/>
                <w:sz w:val="26"/>
                <w:szCs w:val="26"/>
              </w:rPr>
            </w:pPr>
            <w:r w:rsidRPr="007F079E">
              <w:rPr>
                <w:rFonts w:ascii="CordiaUPC" w:hAnsi="CordiaUPC" w:cs="CordiaUPC"/>
                <w:sz w:val="26"/>
                <w:szCs w:val="26"/>
              </w:rPr>
              <w:t>income</w:t>
            </w:r>
          </w:p>
        </w:tc>
        <w:tc>
          <w:tcPr>
            <w:tcW w:w="168" w:type="dxa"/>
            <w:vAlign w:val="bottom"/>
          </w:tcPr>
          <w:p w14:paraId="13254354" w14:textId="77777777" w:rsidR="0049159B" w:rsidRPr="007F079E" w:rsidRDefault="0049159B" w:rsidP="00603F7D">
            <w:pPr>
              <w:pStyle w:val="acctfourfigures"/>
              <w:spacing w:line="240" w:lineRule="exact"/>
              <w:rPr>
                <w:rFonts w:ascii="CordiaUPC" w:hAnsi="CordiaUPC" w:cs="CordiaUPC"/>
                <w:sz w:val="26"/>
                <w:szCs w:val="26"/>
              </w:rPr>
            </w:pPr>
          </w:p>
        </w:tc>
        <w:tc>
          <w:tcPr>
            <w:tcW w:w="1124" w:type="dxa"/>
            <w:vAlign w:val="bottom"/>
          </w:tcPr>
          <w:p w14:paraId="1794AA6F" w14:textId="77777777" w:rsidR="0049159B" w:rsidRPr="007F079E" w:rsidRDefault="0049159B" w:rsidP="00603F7D">
            <w:pPr>
              <w:pStyle w:val="acctfourfigures"/>
              <w:tabs>
                <w:tab w:val="clear" w:pos="765"/>
              </w:tabs>
              <w:spacing w:line="240" w:lineRule="exact"/>
              <w:ind w:left="-106" w:right="-79"/>
              <w:jc w:val="center"/>
              <w:rPr>
                <w:rFonts w:ascii="CordiaUPC" w:hAnsi="CordiaUPC" w:cs="CordiaUPC"/>
                <w:sz w:val="26"/>
                <w:szCs w:val="26"/>
              </w:rPr>
            </w:pPr>
            <w:r w:rsidRPr="007F079E">
              <w:rPr>
                <w:rFonts w:ascii="CordiaUPC" w:hAnsi="CordiaUPC" w:cs="CordiaUPC" w:hint="cs"/>
                <w:sz w:val="26"/>
                <w:szCs w:val="26"/>
              </w:rPr>
              <w:t>Other</w:t>
            </w:r>
            <w:r w:rsidRPr="007F079E">
              <w:rPr>
                <w:rFonts w:ascii="CordiaUPC" w:hAnsi="CordiaUPC" w:cs="CordiaUPC"/>
                <w:sz w:val="26"/>
                <w:szCs w:val="26"/>
              </w:rPr>
              <w:t>s</w:t>
            </w:r>
          </w:p>
        </w:tc>
        <w:tc>
          <w:tcPr>
            <w:tcW w:w="164" w:type="dxa"/>
            <w:vAlign w:val="bottom"/>
          </w:tcPr>
          <w:p w14:paraId="3D5B31A7" w14:textId="77777777" w:rsidR="0049159B" w:rsidRPr="007F079E" w:rsidRDefault="0049159B" w:rsidP="00603F7D">
            <w:pPr>
              <w:pStyle w:val="acctfourfigures"/>
              <w:spacing w:line="240" w:lineRule="exact"/>
              <w:rPr>
                <w:rFonts w:ascii="CordiaUPC" w:hAnsi="CordiaUPC" w:cs="CordiaUPC"/>
                <w:sz w:val="26"/>
                <w:szCs w:val="26"/>
              </w:rPr>
            </w:pPr>
            <w:r w:rsidRPr="007F079E">
              <w:rPr>
                <w:rFonts w:ascii="CordiaUPC" w:hAnsi="CordiaUPC" w:cs="CordiaUPC" w:hint="cs"/>
                <w:sz w:val="26"/>
                <w:szCs w:val="26"/>
              </w:rPr>
              <w:t xml:space="preserve">   </w:t>
            </w:r>
          </w:p>
        </w:tc>
        <w:tc>
          <w:tcPr>
            <w:tcW w:w="1036" w:type="dxa"/>
          </w:tcPr>
          <w:p w14:paraId="6E8C9886" w14:textId="77777777" w:rsidR="0049159B" w:rsidRPr="007F079E" w:rsidRDefault="0049159B" w:rsidP="00603F7D">
            <w:pPr>
              <w:pStyle w:val="acctfourfigures"/>
              <w:tabs>
                <w:tab w:val="clear" w:pos="765"/>
              </w:tabs>
              <w:spacing w:line="240" w:lineRule="exact"/>
              <w:ind w:left="-79" w:right="-79"/>
              <w:jc w:val="center"/>
              <w:rPr>
                <w:rFonts w:ascii="CordiaUPC" w:hAnsi="CordiaUPC" w:cs="CordiaUPC"/>
                <w:b/>
                <w:bCs/>
                <w:spacing w:val="-4"/>
                <w:sz w:val="26"/>
                <w:szCs w:val="26"/>
              </w:rPr>
            </w:pPr>
            <w:r w:rsidRPr="007F079E">
              <w:rPr>
                <w:rFonts w:ascii="CordiaUPC" w:hAnsi="CordiaUPC" w:cs="CordiaUPC" w:hint="cs"/>
                <w:b/>
                <w:bCs/>
                <w:spacing w:val="-4"/>
                <w:sz w:val="26"/>
                <w:szCs w:val="26"/>
              </w:rPr>
              <w:t xml:space="preserve">At </w:t>
            </w:r>
          </w:p>
          <w:p w14:paraId="22C44A1D" w14:textId="77777777" w:rsidR="0049159B" w:rsidRPr="007F079E" w:rsidRDefault="0049159B" w:rsidP="00603F7D">
            <w:pPr>
              <w:pStyle w:val="acctfourfigures"/>
              <w:tabs>
                <w:tab w:val="clear" w:pos="765"/>
              </w:tabs>
              <w:spacing w:line="240" w:lineRule="exact"/>
              <w:ind w:left="-79" w:right="-79"/>
              <w:jc w:val="center"/>
              <w:rPr>
                <w:rFonts w:ascii="CordiaUPC" w:hAnsi="CordiaUPC" w:cs="CordiaUPC"/>
                <w:b/>
                <w:bCs/>
                <w:spacing w:val="-4"/>
                <w:sz w:val="26"/>
                <w:szCs w:val="26"/>
              </w:rPr>
            </w:pPr>
            <w:r w:rsidRPr="007F079E">
              <w:rPr>
                <w:rFonts w:ascii="CordiaUPC" w:hAnsi="CordiaUPC" w:cs="CordiaUPC" w:hint="cs"/>
                <w:b/>
                <w:bCs/>
                <w:spacing w:val="-4"/>
                <w:sz w:val="26"/>
                <w:szCs w:val="26"/>
              </w:rPr>
              <w:t>31 December</w:t>
            </w:r>
          </w:p>
          <w:p w14:paraId="5F5BF0B5" w14:textId="77777777" w:rsidR="0049159B" w:rsidRPr="007F079E" w:rsidRDefault="0049159B" w:rsidP="00603F7D">
            <w:pPr>
              <w:pStyle w:val="acctfourfigures"/>
              <w:tabs>
                <w:tab w:val="clear" w:pos="765"/>
              </w:tabs>
              <w:spacing w:line="240" w:lineRule="exact"/>
              <w:ind w:left="-79" w:right="-79"/>
              <w:jc w:val="center"/>
              <w:rPr>
                <w:rFonts w:ascii="CordiaUPC" w:hAnsi="CordiaUPC" w:cs="CordiaUPC"/>
                <w:b/>
                <w:bCs/>
                <w:spacing w:val="-4"/>
                <w:sz w:val="26"/>
                <w:szCs w:val="26"/>
              </w:rPr>
            </w:pPr>
            <w:r w:rsidRPr="007F079E">
              <w:rPr>
                <w:rFonts w:ascii="CordiaUPC" w:hAnsi="CordiaUPC" w:cs="CordiaUPC" w:hint="cs"/>
                <w:b/>
                <w:bCs/>
                <w:spacing w:val="-4"/>
                <w:sz w:val="26"/>
                <w:szCs w:val="26"/>
              </w:rPr>
              <w:t>202</w:t>
            </w:r>
            <w:r w:rsidRPr="007F079E">
              <w:rPr>
                <w:rFonts w:ascii="CordiaUPC" w:hAnsi="CordiaUPC" w:cs="CordiaUPC"/>
                <w:b/>
                <w:bCs/>
                <w:spacing w:val="-4"/>
                <w:sz w:val="26"/>
                <w:szCs w:val="26"/>
              </w:rPr>
              <w:t>1</w:t>
            </w:r>
          </w:p>
        </w:tc>
      </w:tr>
      <w:tr w:rsidR="00DE47B3" w:rsidRPr="007F079E" w14:paraId="07A9BC41" w14:textId="77777777" w:rsidTr="00DE47B3">
        <w:trPr>
          <w:tblHeader/>
        </w:trPr>
        <w:tc>
          <w:tcPr>
            <w:tcW w:w="3436" w:type="dxa"/>
            <w:vAlign w:val="bottom"/>
          </w:tcPr>
          <w:p w14:paraId="38DE884B" w14:textId="77777777" w:rsidR="00DE47B3" w:rsidRPr="007F079E" w:rsidRDefault="00DE47B3" w:rsidP="00603F7D">
            <w:pPr>
              <w:spacing w:line="240" w:lineRule="exact"/>
              <w:ind w:right="-126"/>
              <w:rPr>
                <w:rFonts w:ascii="CordiaUPC" w:hAnsi="CordiaUPC" w:cs="CordiaUPC"/>
                <w:b/>
                <w:bCs/>
                <w:i/>
                <w:iCs/>
                <w:sz w:val="26"/>
                <w:szCs w:val="26"/>
              </w:rPr>
            </w:pPr>
          </w:p>
        </w:tc>
        <w:tc>
          <w:tcPr>
            <w:tcW w:w="6308" w:type="dxa"/>
            <w:gridSpan w:val="10"/>
            <w:vAlign w:val="bottom"/>
          </w:tcPr>
          <w:p w14:paraId="5FACEA6A" w14:textId="2FA9098C" w:rsidR="00DE47B3" w:rsidRPr="007F079E" w:rsidRDefault="00DE47B3" w:rsidP="00603F7D">
            <w:pPr>
              <w:pStyle w:val="acctfourfigures"/>
              <w:tabs>
                <w:tab w:val="clear" w:pos="765"/>
              </w:tabs>
              <w:spacing w:line="240" w:lineRule="exact"/>
              <w:ind w:right="11"/>
              <w:jc w:val="center"/>
              <w:rPr>
                <w:rFonts w:ascii="CordiaUPC" w:hAnsi="CordiaUPC" w:cs="CordiaUPC"/>
                <w:i/>
                <w:iCs/>
                <w:sz w:val="26"/>
                <w:szCs w:val="26"/>
              </w:rPr>
            </w:pPr>
            <w:r w:rsidRPr="007F079E">
              <w:rPr>
                <w:rFonts w:ascii="CordiaUPC" w:hAnsi="CordiaUPC" w:cs="CordiaUPC" w:hint="cs"/>
                <w:i/>
                <w:iCs/>
                <w:sz w:val="26"/>
                <w:szCs w:val="26"/>
              </w:rPr>
              <w:t>(note</w:t>
            </w:r>
            <w:r w:rsidRPr="007F079E">
              <w:rPr>
                <w:rFonts w:ascii="CordiaUPC" w:hAnsi="CordiaUPC" w:cs="CordiaUPC"/>
                <w:i/>
                <w:iCs/>
                <w:sz w:val="26"/>
                <w:szCs w:val="26"/>
              </w:rPr>
              <w:t xml:space="preserve"> 18</w:t>
            </w:r>
            <w:r w:rsidRPr="007F079E">
              <w:rPr>
                <w:rFonts w:ascii="CordiaUPC" w:hAnsi="CordiaUPC" w:cs="CordiaUPC" w:hint="cs"/>
                <w:i/>
                <w:iCs/>
                <w:sz w:val="26"/>
                <w:szCs w:val="26"/>
              </w:rPr>
              <w:t>.2)</w:t>
            </w:r>
          </w:p>
        </w:tc>
      </w:tr>
      <w:tr w:rsidR="0049159B" w:rsidRPr="007F079E" w14:paraId="4C35B5A9" w14:textId="77777777" w:rsidTr="00DE47B3">
        <w:tc>
          <w:tcPr>
            <w:tcW w:w="3436" w:type="dxa"/>
            <w:vAlign w:val="bottom"/>
          </w:tcPr>
          <w:p w14:paraId="15A7B1A1" w14:textId="77777777" w:rsidR="0049159B" w:rsidRPr="007F079E" w:rsidRDefault="0049159B" w:rsidP="00603F7D">
            <w:pPr>
              <w:spacing w:line="240" w:lineRule="exact"/>
              <w:ind w:right="-126"/>
              <w:rPr>
                <w:rFonts w:ascii="CordiaUPC" w:hAnsi="CordiaUPC" w:cs="CordiaUPC"/>
                <w:b/>
                <w:bCs/>
                <w:i/>
                <w:iCs/>
                <w:sz w:val="26"/>
                <w:szCs w:val="26"/>
              </w:rPr>
            </w:pPr>
          </w:p>
        </w:tc>
        <w:tc>
          <w:tcPr>
            <w:tcW w:w="6308" w:type="dxa"/>
            <w:gridSpan w:val="10"/>
            <w:vAlign w:val="bottom"/>
          </w:tcPr>
          <w:p w14:paraId="5D5620D0" w14:textId="77777777" w:rsidR="0049159B" w:rsidRPr="007F079E" w:rsidRDefault="0049159B" w:rsidP="00603F7D">
            <w:pPr>
              <w:pStyle w:val="acctfourfigures"/>
              <w:tabs>
                <w:tab w:val="clear" w:pos="765"/>
              </w:tabs>
              <w:spacing w:line="240" w:lineRule="exact"/>
              <w:ind w:right="11"/>
              <w:jc w:val="center"/>
              <w:rPr>
                <w:rFonts w:ascii="CordiaUPC" w:hAnsi="CordiaUPC" w:cs="CordiaUPC"/>
                <w:i/>
                <w:iCs/>
                <w:sz w:val="26"/>
                <w:szCs w:val="26"/>
              </w:rPr>
            </w:pPr>
            <w:r w:rsidRPr="007F079E">
              <w:rPr>
                <w:rFonts w:ascii="CordiaUPC" w:hAnsi="CordiaUPC" w:cs="CordiaUPC" w:hint="cs"/>
                <w:i/>
                <w:iCs/>
                <w:sz w:val="26"/>
                <w:szCs w:val="26"/>
              </w:rPr>
              <w:t>(in million Baht)</w:t>
            </w:r>
          </w:p>
        </w:tc>
      </w:tr>
      <w:tr w:rsidR="0049159B" w:rsidRPr="007F079E" w14:paraId="679A1E15" w14:textId="77777777" w:rsidTr="00DE47B3">
        <w:tc>
          <w:tcPr>
            <w:tcW w:w="3436" w:type="dxa"/>
            <w:vAlign w:val="bottom"/>
          </w:tcPr>
          <w:p w14:paraId="4386F607" w14:textId="77777777" w:rsidR="0049159B" w:rsidRPr="007F079E" w:rsidRDefault="0049159B" w:rsidP="00603F7D">
            <w:pPr>
              <w:spacing w:line="240" w:lineRule="exact"/>
              <w:ind w:right="-126"/>
              <w:rPr>
                <w:rFonts w:ascii="CordiaUPC" w:hAnsi="CordiaUPC" w:cs="CordiaUPC"/>
                <w:sz w:val="26"/>
                <w:szCs w:val="26"/>
              </w:rPr>
            </w:pPr>
            <w:r w:rsidRPr="007F079E">
              <w:rPr>
                <w:rFonts w:ascii="CordiaUPC" w:hAnsi="CordiaUPC" w:cs="CordiaUPC" w:hint="cs"/>
                <w:b/>
                <w:bCs/>
                <w:i/>
                <w:iCs/>
                <w:sz w:val="26"/>
                <w:szCs w:val="26"/>
              </w:rPr>
              <w:t>Deferred tax assets</w:t>
            </w:r>
          </w:p>
        </w:tc>
        <w:tc>
          <w:tcPr>
            <w:tcW w:w="1062" w:type="dxa"/>
            <w:vAlign w:val="bottom"/>
          </w:tcPr>
          <w:p w14:paraId="2B993805" w14:textId="77777777" w:rsidR="0049159B" w:rsidRPr="007F079E" w:rsidRDefault="0049159B" w:rsidP="00603F7D">
            <w:pPr>
              <w:tabs>
                <w:tab w:val="decimal" w:pos="872"/>
              </w:tabs>
              <w:spacing w:line="240" w:lineRule="exact"/>
              <w:rPr>
                <w:rFonts w:ascii="CordiaUPC" w:hAnsi="CordiaUPC" w:cs="CordiaUPC"/>
                <w:sz w:val="26"/>
                <w:szCs w:val="26"/>
                <w:lang w:val="en-US" w:bidi="th-TH"/>
              </w:rPr>
            </w:pPr>
          </w:p>
        </w:tc>
        <w:tc>
          <w:tcPr>
            <w:tcW w:w="164" w:type="dxa"/>
            <w:vAlign w:val="bottom"/>
          </w:tcPr>
          <w:p w14:paraId="3006EA9D" w14:textId="77777777" w:rsidR="0049159B" w:rsidRPr="007F079E" w:rsidRDefault="0049159B" w:rsidP="00603F7D">
            <w:pPr>
              <w:pStyle w:val="acctfourfigures"/>
              <w:spacing w:line="240" w:lineRule="exact"/>
              <w:rPr>
                <w:rFonts w:ascii="CordiaUPC" w:hAnsi="CordiaUPC" w:cs="CordiaUPC"/>
                <w:sz w:val="26"/>
                <w:szCs w:val="26"/>
              </w:rPr>
            </w:pPr>
          </w:p>
        </w:tc>
        <w:tc>
          <w:tcPr>
            <w:tcW w:w="1041" w:type="dxa"/>
            <w:vAlign w:val="bottom"/>
          </w:tcPr>
          <w:p w14:paraId="146357DD" w14:textId="77777777" w:rsidR="0049159B" w:rsidRPr="007F079E" w:rsidRDefault="0049159B" w:rsidP="00603F7D">
            <w:pPr>
              <w:pStyle w:val="acctfourfigures"/>
              <w:tabs>
                <w:tab w:val="clear" w:pos="765"/>
                <w:tab w:val="decimal" w:pos="1081"/>
              </w:tabs>
              <w:spacing w:line="240" w:lineRule="exact"/>
              <w:ind w:right="67"/>
              <w:rPr>
                <w:rFonts w:ascii="CordiaUPC" w:hAnsi="CordiaUPC" w:cs="CordiaUPC"/>
                <w:sz w:val="26"/>
                <w:szCs w:val="26"/>
              </w:rPr>
            </w:pPr>
          </w:p>
        </w:tc>
        <w:tc>
          <w:tcPr>
            <w:tcW w:w="171" w:type="dxa"/>
          </w:tcPr>
          <w:p w14:paraId="422E700F" w14:textId="77777777" w:rsidR="0049159B" w:rsidRPr="007F079E" w:rsidRDefault="0049159B" w:rsidP="00603F7D">
            <w:pPr>
              <w:pStyle w:val="acctfourfigures"/>
              <w:spacing w:line="240" w:lineRule="exact"/>
              <w:rPr>
                <w:rFonts w:ascii="CordiaUPC" w:hAnsi="CordiaUPC" w:cs="CordiaUPC"/>
                <w:sz w:val="26"/>
                <w:szCs w:val="26"/>
              </w:rPr>
            </w:pPr>
          </w:p>
        </w:tc>
        <w:tc>
          <w:tcPr>
            <w:tcW w:w="1378" w:type="dxa"/>
            <w:gridSpan w:val="2"/>
          </w:tcPr>
          <w:p w14:paraId="0A8DC0D3" w14:textId="77777777" w:rsidR="0049159B" w:rsidRPr="007F079E" w:rsidRDefault="0049159B" w:rsidP="00603F7D">
            <w:pPr>
              <w:pStyle w:val="acctfourfigures"/>
              <w:spacing w:line="240" w:lineRule="exact"/>
              <w:rPr>
                <w:rFonts w:ascii="CordiaUPC" w:hAnsi="CordiaUPC" w:cs="CordiaUPC"/>
                <w:sz w:val="26"/>
                <w:szCs w:val="26"/>
              </w:rPr>
            </w:pPr>
          </w:p>
        </w:tc>
        <w:tc>
          <w:tcPr>
            <w:tcW w:w="168" w:type="dxa"/>
            <w:vAlign w:val="bottom"/>
          </w:tcPr>
          <w:p w14:paraId="7B2B1C2A" w14:textId="77777777" w:rsidR="0049159B" w:rsidRPr="007F079E" w:rsidRDefault="0049159B" w:rsidP="00603F7D">
            <w:pPr>
              <w:pStyle w:val="acctfourfigures"/>
              <w:spacing w:line="240" w:lineRule="exact"/>
              <w:rPr>
                <w:rFonts w:ascii="CordiaUPC" w:hAnsi="CordiaUPC" w:cs="CordiaUPC"/>
                <w:sz w:val="26"/>
                <w:szCs w:val="26"/>
              </w:rPr>
            </w:pPr>
          </w:p>
        </w:tc>
        <w:tc>
          <w:tcPr>
            <w:tcW w:w="1124" w:type="dxa"/>
            <w:vAlign w:val="bottom"/>
          </w:tcPr>
          <w:p w14:paraId="3FE47C55" w14:textId="77777777" w:rsidR="0049159B" w:rsidRPr="007F079E" w:rsidRDefault="0049159B" w:rsidP="00603F7D">
            <w:pPr>
              <w:pStyle w:val="acctfourfigures"/>
              <w:tabs>
                <w:tab w:val="clear" w:pos="765"/>
                <w:tab w:val="decimal" w:pos="911"/>
              </w:tabs>
              <w:spacing w:line="240" w:lineRule="exact"/>
              <w:ind w:right="11"/>
              <w:rPr>
                <w:rFonts w:ascii="CordiaUPC" w:hAnsi="CordiaUPC" w:cs="CordiaUPC"/>
                <w:sz w:val="26"/>
                <w:szCs w:val="26"/>
              </w:rPr>
            </w:pPr>
          </w:p>
        </w:tc>
        <w:tc>
          <w:tcPr>
            <w:tcW w:w="164" w:type="dxa"/>
            <w:vAlign w:val="bottom"/>
          </w:tcPr>
          <w:p w14:paraId="3B829322" w14:textId="77777777" w:rsidR="0049159B" w:rsidRPr="007F079E" w:rsidRDefault="0049159B" w:rsidP="00603F7D">
            <w:pPr>
              <w:pStyle w:val="acctfourfigures"/>
              <w:spacing w:line="240" w:lineRule="exact"/>
              <w:rPr>
                <w:rFonts w:ascii="CordiaUPC" w:hAnsi="CordiaUPC" w:cs="CordiaUPC"/>
                <w:sz w:val="26"/>
                <w:szCs w:val="26"/>
              </w:rPr>
            </w:pPr>
          </w:p>
        </w:tc>
        <w:tc>
          <w:tcPr>
            <w:tcW w:w="1036" w:type="dxa"/>
          </w:tcPr>
          <w:p w14:paraId="1B53596B" w14:textId="77777777" w:rsidR="0049159B" w:rsidRPr="007F079E" w:rsidRDefault="0049159B" w:rsidP="00603F7D">
            <w:pPr>
              <w:pStyle w:val="acctfourfigures"/>
              <w:tabs>
                <w:tab w:val="clear" w:pos="765"/>
                <w:tab w:val="decimal" w:pos="972"/>
              </w:tabs>
              <w:spacing w:line="240" w:lineRule="exact"/>
              <w:ind w:right="11"/>
              <w:rPr>
                <w:rFonts w:ascii="CordiaUPC" w:hAnsi="CordiaUPC" w:cs="CordiaUPC"/>
                <w:sz w:val="26"/>
                <w:szCs w:val="26"/>
              </w:rPr>
            </w:pPr>
          </w:p>
        </w:tc>
      </w:tr>
      <w:tr w:rsidR="0049159B" w:rsidRPr="007F079E" w14:paraId="77F7E026" w14:textId="77777777" w:rsidTr="00DE47B3">
        <w:tc>
          <w:tcPr>
            <w:tcW w:w="3436" w:type="dxa"/>
            <w:vAlign w:val="bottom"/>
          </w:tcPr>
          <w:p w14:paraId="1E80FF05" w14:textId="77777777" w:rsidR="0049159B" w:rsidRPr="007F079E" w:rsidRDefault="0049159B" w:rsidP="00603F7D">
            <w:pPr>
              <w:spacing w:line="240" w:lineRule="exact"/>
              <w:ind w:right="-126"/>
              <w:rPr>
                <w:rFonts w:ascii="CordiaUPC" w:hAnsi="CordiaUPC" w:cs="CordiaUPC"/>
                <w:sz w:val="26"/>
                <w:szCs w:val="26"/>
              </w:rPr>
            </w:pPr>
            <w:r w:rsidRPr="007F079E">
              <w:rPr>
                <w:rFonts w:ascii="CordiaUPC" w:hAnsi="CordiaUPC" w:cs="CordiaUPC"/>
                <w:sz w:val="26"/>
                <w:szCs w:val="26"/>
              </w:rPr>
              <w:t>Interbank and money market items</w:t>
            </w:r>
          </w:p>
        </w:tc>
        <w:tc>
          <w:tcPr>
            <w:tcW w:w="1062" w:type="dxa"/>
            <w:vAlign w:val="bottom"/>
          </w:tcPr>
          <w:p w14:paraId="55C4322A" w14:textId="77777777" w:rsidR="0049159B" w:rsidRPr="007F079E" w:rsidRDefault="0049159B" w:rsidP="00060070">
            <w:pPr>
              <w:tabs>
                <w:tab w:val="decimal" w:pos="838"/>
              </w:tabs>
              <w:spacing w:line="240" w:lineRule="exact"/>
              <w:ind w:left="-78" w:right="-100"/>
              <w:rPr>
                <w:rFonts w:ascii="CordiaUPC" w:hAnsi="CordiaUPC" w:cs="CordiaUPC"/>
                <w:sz w:val="26"/>
                <w:szCs w:val="26"/>
                <w:lang w:val="en-US" w:bidi="th-TH"/>
              </w:rPr>
            </w:pPr>
            <w:r w:rsidRPr="007F079E">
              <w:rPr>
                <w:rFonts w:ascii="CordiaUPC" w:hAnsi="CordiaUPC" w:cs="CordiaUPC"/>
                <w:sz w:val="26"/>
                <w:szCs w:val="26"/>
                <w:lang w:val="en-US" w:bidi="th-TH"/>
              </w:rPr>
              <w:t>40</w:t>
            </w:r>
          </w:p>
        </w:tc>
        <w:tc>
          <w:tcPr>
            <w:tcW w:w="164" w:type="dxa"/>
            <w:vAlign w:val="bottom"/>
          </w:tcPr>
          <w:p w14:paraId="62C55CCF"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041" w:type="dxa"/>
            <w:vAlign w:val="bottom"/>
          </w:tcPr>
          <w:p w14:paraId="48864C16"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(33)</w:t>
            </w:r>
          </w:p>
        </w:tc>
        <w:tc>
          <w:tcPr>
            <w:tcW w:w="171" w:type="dxa"/>
          </w:tcPr>
          <w:p w14:paraId="6321CE7E"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378" w:type="dxa"/>
            <w:gridSpan w:val="2"/>
          </w:tcPr>
          <w:p w14:paraId="22FBA432" w14:textId="77777777" w:rsidR="0049159B" w:rsidRPr="007F079E" w:rsidRDefault="0049159B" w:rsidP="002A2005">
            <w:pPr>
              <w:pStyle w:val="acctfourfigures"/>
              <w:tabs>
                <w:tab w:val="clear" w:pos="765"/>
                <w:tab w:val="decimal" w:pos="990"/>
              </w:tabs>
              <w:spacing w:line="240" w:lineRule="exact"/>
              <w:ind w:left="-78" w:right="-100"/>
              <w:rPr>
                <w:rFonts w:ascii="CordiaUPC" w:hAnsi="CordiaUPC" w:cs="CordiaUPC"/>
                <w:sz w:val="26"/>
                <w:szCs w:val="26"/>
              </w:rPr>
            </w:pPr>
            <w:r w:rsidRPr="007F079E">
              <w:rPr>
                <w:rFonts w:ascii="CordiaUPC" w:hAnsi="CordiaUPC" w:cs="CordiaUPC"/>
                <w:sz w:val="26"/>
                <w:szCs w:val="26"/>
              </w:rPr>
              <w:t>-</w:t>
            </w:r>
          </w:p>
        </w:tc>
        <w:tc>
          <w:tcPr>
            <w:tcW w:w="168" w:type="dxa"/>
            <w:vAlign w:val="bottom"/>
          </w:tcPr>
          <w:p w14:paraId="2AD6E5A3"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124" w:type="dxa"/>
            <w:vAlign w:val="bottom"/>
          </w:tcPr>
          <w:p w14:paraId="11345F08"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(3)</w:t>
            </w:r>
          </w:p>
        </w:tc>
        <w:tc>
          <w:tcPr>
            <w:tcW w:w="164" w:type="dxa"/>
            <w:vAlign w:val="bottom"/>
          </w:tcPr>
          <w:p w14:paraId="212E6DF4"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036" w:type="dxa"/>
          </w:tcPr>
          <w:p w14:paraId="0D3CFE63"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4</w:t>
            </w:r>
          </w:p>
        </w:tc>
      </w:tr>
      <w:tr w:rsidR="0049159B" w:rsidRPr="007F079E" w14:paraId="218669B6" w14:textId="77777777" w:rsidTr="00DE47B3">
        <w:tc>
          <w:tcPr>
            <w:tcW w:w="3436" w:type="dxa"/>
            <w:vAlign w:val="bottom"/>
          </w:tcPr>
          <w:p w14:paraId="7B5EF6E1" w14:textId="77777777" w:rsidR="0049159B" w:rsidRPr="007F079E" w:rsidRDefault="0049159B" w:rsidP="00603F7D">
            <w:pPr>
              <w:spacing w:line="240" w:lineRule="exact"/>
              <w:ind w:left="251" w:hanging="251"/>
              <w:rPr>
                <w:rFonts w:ascii="CordiaUPC" w:hAnsi="CordiaUPC" w:cs="CordiaUPC"/>
                <w:sz w:val="26"/>
                <w:szCs w:val="26"/>
              </w:rPr>
            </w:pPr>
            <w:bookmarkStart w:id="25" w:name="_Hlk62089800"/>
            <w:r w:rsidRPr="007F079E">
              <w:rPr>
                <w:rFonts w:ascii="CordiaUPC" w:hAnsi="CordiaUPC" w:cs="CordiaUPC"/>
                <w:sz w:val="26"/>
                <w:szCs w:val="26"/>
              </w:rPr>
              <w:t>Financial assets measured at fair value through profit or loss</w:t>
            </w:r>
          </w:p>
        </w:tc>
        <w:tc>
          <w:tcPr>
            <w:tcW w:w="1062" w:type="dxa"/>
            <w:vAlign w:val="bottom"/>
          </w:tcPr>
          <w:p w14:paraId="0532174B" w14:textId="77777777" w:rsidR="0049159B" w:rsidRPr="007F079E" w:rsidRDefault="0049159B" w:rsidP="00060070">
            <w:pPr>
              <w:tabs>
                <w:tab w:val="decimal" w:pos="838"/>
              </w:tabs>
              <w:spacing w:line="240" w:lineRule="exact"/>
              <w:ind w:left="-78" w:right="-100"/>
              <w:rPr>
                <w:rFonts w:ascii="CordiaUPC" w:hAnsi="CordiaUPC" w:cs="CordiaUPC"/>
                <w:sz w:val="26"/>
                <w:szCs w:val="26"/>
                <w:lang w:val="en-US" w:bidi="th-TH"/>
              </w:rPr>
            </w:pPr>
            <w:r w:rsidRPr="007F079E">
              <w:rPr>
                <w:rFonts w:ascii="CordiaUPC" w:hAnsi="CordiaUPC" w:cs="CordiaUPC"/>
                <w:sz w:val="26"/>
                <w:szCs w:val="26"/>
                <w:lang w:val="en-US" w:bidi="th-TH"/>
              </w:rPr>
              <w:t>139</w:t>
            </w:r>
          </w:p>
        </w:tc>
        <w:tc>
          <w:tcPr>
            <w:tcW w:w="164" w:type="dxa"/>
            <w:vAlign w:val="bottom"/>
          </w:tcPr>
          <w:p w14:paraId="6DB44DF8"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041" w:type="dxa"/>
            <w:vAlign w:val="bottom"/>
          </w:tcPr>
          <w:p w14:paraId="39200600"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(34)</w:t>
            </w:r>
          </w:p>
        </w:tc>
        <w:tc>
          <w:tcPr>
            <w:tcW w:w="171" w:type="dxa"/>
            <w:vAlign w:val="bottom"/>
          </w:tcPr>
          <w:p w14:paraId="1C92FEDA"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378" w:type="dxa"/>
            <w:gridSpan w:val="2"/>
            <w:vAlign w:val="bottom"/>
          </w:tcPr>
          <w:p w14:paraId="4E47A44C" w14:textId="77777777" w:rsidR="0049159B" w:rsidRPr="007F079E" w:rsidRDefault="0049159B" w:rsidP="002A2005">
            <w:pPr>
              <w:pStyle w:val="acctfourfigures"/>
              <w:tabs>
                <w:tab w:val="clear" w:pos="765"/>
                <w:tab w:val="decimal" w:pos="990"/>
              </w:tabs>
              <w:spacing w:line="240" w:lineRule="exact"/>
              <w:ind w:left="-78" w:right="-100"/>
              <w:rPr>
                <w:rFonts w:ascii="CordiaUPC" w:hAnsi="CordiaUPC" w:cs="CordiaUPC"/>
                <w:sz w:val="26"/>
                <w:szCs w:val="26"/>
              </w:rPr>
            </w:pPr>
            <w:r w:rsidRPr="007F079E">
              <w:rPr>
                <w:rFonts w:ascii="CordiaUPC" w:hAnsi="CordiaUPC" w:cs="CordiaUPC"/>
                <w:sz w:val="26"/>
                <w:szCs w:val="26"/>
              </w:rPr>
              <w:t>-</w:t>
            </w:r>
          </w:p>
        </w:tc>
        <w:tc>
          <w:tcPr>
            <w:tcW w:w="168" w:type="dxa"/>
            <w:vAlign w:val="bottom"/>
          </w:tcPr>
          <w:p w14:paraId="2D76CCCE"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124" w:type="dxa"/>
            <w:vAlign w:val="bottom"/>
          </w:tcPr>
          <w:p w14:paraId="419BC278"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w:t>
            </w:r>
          </w:p>
        </w:tc>
        <w:tc>
          <w:tcPr>
            <w:tcW w:w="164" w:type="dxa"/>
            <w:vAlign w:val="bottom"/>
          </w:tcPr>
          <w:p w14:paraId="0F8041F3"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036" w:type="dxa"/>
            <w:vAlign w:val="bottom"/>
          </w:tcPr>
          <w:p w14:paraId="466EBE46"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105</w:t>
            </w:r>
          </w:p>
        </w:tc>
      </w:tr>
      <w:bookmarkEnd w:id="25"/>
      <w:tr w:rsidR="0049159B" w:rsidRPr="007F079E" w14:paraId="5DD4E302" w14:textId="77777777" w:rsidTr="00DE47B3">
        <w:tc>
          <w:tcPr>
            <w:tcW w:w="3436" w:type="dxa"/>
            <w:vAlign w:val="bottom"/>
          </w:tcPr>
          <w:p w14:paraId="3C921C45" w14:textId="77777777" w:rsidR="0049159B" w:rsidRPr="007F079E" w:rsidRDefault="0049159B" w:rsidP="00603F7D">
            <w:pPr>
              <w:spacing w:line="240" w:lineRule="exact"/>
              <w:ind w:right="-126"/>
              <w:rPr>
                <w:rFonts w:ascii="CordiaUPC" w:hAnsi="CordiaUPC" w:cs="CordiaUPC"/>
                <w:sz w:val="26"/>
                <w:szCs w:val="26"/>
                <w:lang w:eastAsia="th-TH"/>
              </w:rPr>
            </w:pPr>
            <w:r w:rsidRPr="007F079E">
              <w:rPr>
                <w:rFonts w:ascii="CordiaUPC" w:hAnsi="CordiaUPC" w:cs="CordiaUPC" w:hint="cs"/>
                <w:sz w:val="26"/>
                <w:szCs w:val="26"/>
              </w:rPr>
              <w:t>Investments</w:t>
            </w:r>
          </w:p>
        </w:tc>
        <w:tc>
          <w:tcPr>
            <w:tcW w:w="1062" w:type="dxa"/>
            <w:vAlign w:val="bottom"/>
          </w:tcPr>
          <w:p w14:paraId="4C5362E6"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407</w:t>
            </w:r>
          </w:p>
        </w:tc>
        <w:tc>
          <w:tcPr>
            <w:tcW w:w="164" w:type="dxa"/>
            <w:vAlign w:val="bottom"/>
          </w:tcPr>
          <w:p w14:paraId="3605F79C"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041" w:type="dxa"/>
            <w:vAlign w:val="bottom"/>
          </w:tcPr>
          <w:p w14:paraId="1DF8DE49"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lang w:val="en-US" w:bidi="th-TH"/>
              </w:rPr>
            </w:pPr>
            <w:r w:rsidRPr="007F079E">
              <w:rPr>
                <w:rFonts w:ascii="CordiaUPC" w:hAnsi="CordiaUPC" w:cs="CordiaUPC"/>
                <w:sz w:val="26"/>
                <w:szCs w:val="26"/>
                <w:lang w:val="en-US" w:bidi="th-TH"/>
              </w:rPr>
              <w:t>168</w:t>
            </w:r>
          </w:p>
        </w:tc>
        <w:tc>
          <w:tcPr>
            <w:tcW w:w="171" w:type="dxa"/>
            <w:vAlign w:val="bottom"/>
          </w:tcPr>
          <w:p w14:paraId="6F745C5A"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378" w:type="dxa"/>
            <w:gridSpan w:val="2"/>
            <w:vAlign w:val="bottom"/>
          </w:tcPr>
          <w:p w14:paraId="5E07CD9F" w14:textId="77777777" w:rsidR="0049159B" w:rsidRPr="007F079E" w:rsidRDefault="0049159B" w:rsidP="002A2005">
            <w:pPr>
              <w:pStyle w:val="acctfourfigures"/>
              <w:tabs>
                <w:tab w:val="clear" w:pos="765"/>
                <w:tab w:val="decimal" w:pos="990"/>
              </w:tabs>
              <w:spacing w:line="240" w:lineRule="exact"/>
              <w:ind w:left="-78" w:right="-100"/>
              <w:rPr>
                <w:rFonts w:ascii="CordiaUPC" w:hAnsi="CordiaUPC" w:cs="CordiaUPC"/>
                <w:sz w:val="26"/>
                <w:szCs w:val="26"/>
              </w:rPr>
            </w:pPr>
            <w:r w:rsidRPr="007F079E">
              <w:rPr>
                <w:rFonts w:ascii="CordiaUPC" w:hAnsi="CordiaUPC" w:cs="CordiaUPC"/>
                <w:sz w:val="26"/>
                <w:szCs w:val="26"/>
              </w:rPr>
              <w:t>124</w:t>
            </w:r>
          </w:p>
        </w:tc>
        <w:tc>
          <w:tcPr>
            <w:tcW w:w="168" w:type="dxa"/>
            <w:vAlign w:val="bottom"/>
          </w:tcPr>
          <w:p w14:paraId="6C684060"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124" w:type="dxa"/>
            <w:vAlign w:val="bottom"/>
          </w:tcPr>
          <w:p w14:paraId="767A8720"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w:t>
            </w:r>
          </w:p>
        </w:tc>
        <w:tc>
          <w:tcPr>
            <w:tcW w:w="164" w:type="dxa"/>
            <w:vAlign w:val="bottom"/>
          </w:tcPr>
          <w:p w14:paraId="559ED853"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036" w:type="dxa"/>
            <w:vAlign w:val="bottom"/>
          </w:tcPr>
          <w:p w14:paraId="49DDD22D"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699</w:t>
            </w:r>
          </w:p>
        </w:tc>
      </w:tr>
      <w:tr w:rsidR="0049159B" w:rsidRPr="007F079E" w14:paraId="3EE434C4" w14:textId="77777777" w:rsidTr="00DE47B3">
        <w:tc>
          <w:tcPr>
            <w:tcW w:w="3436" w:type="dxa"/>
            <w:vAlign w:val="bottom"/>
          </w:tcPr>
          <w:p w14:paraId="43337DDA" w14:textId="0AB9A29F" w:rsidR="0049159B" w:rsidRPr="007F079E" w:rsidRDefault="00A508EC" w:rsidP="00A508EC">
            <w:pPr>
              <w:spacing w:line="240" w:lineRule="exact"/>
              <w:ind w:left="251" w:hanging="251"/>
              <w:rPr>
                <w:rFonts w:ascii="CordiaUPC" w:hAnsi="CordiaUPC" w:cs="CordiaUPC"/>
                <w:sz w:val="26"/>
                <w:szCs w:val="26"/>
              </w:rPr>
            </w:pPr>
            <w:r w:rsidRPr="007F079E">
              <w:rPr>
                <w:rFonts w:ascii="CordiaUPC" w:hAnsi="CordiaUPC" w:cs="CordiaUPC" w:hint="cs"/>
                <w:sz w:val="26"/>
                <w:szCs w:val="26"/>
              </w:rPr>
              <w:t>Loans to customers and accrued</w:t>
            </w:r>
            <w:r w:rsidRPr="007F079E">
              <w:rPr>
                <w:rFonts w:ascii="CordiaUPC" w:hAnsi="CordiaUPC" w:cs="CordiaUPC"/>
                <w:sz w:val="26"/>
                <w:szCs w:val="26"/>
              </w:rPr>
              <w:t xml:space="preserve"> </w:t>
            </w:r>
            <w:r w:rsidRPr="007F079E">
              <w:rPr>
                <w:rFonts w:ascii="CordiaUPC" w:hAnsi="CordiaUPC" w:cs="CordiaUPC" w:hint="cs"/>
                <w:spacing w:val="-4"/>
                <w:sz w:val="26"/>
                <w:szCs w:val="26"/>
              </w:rPr>
              <w:t>interest receivables</w:t>
            </w:r>
          </w:p>
        </w:tc>
        <w:tc>
          <w:tcPr>
            <w:tcW w:w="1062" w:type="dxa"/>
            <w:vAlign w:val="bottom"/>
          </w:tcPr>
          <w:p w14:paraId="296FDADB"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2,581</w:t>
            </w:r>
          </w:p>
        </w:tc>
        <w:tc>
          <w:tcPr>
            <w:tcW w:w="164" w:type="dxa"/>
            <w:vAlign w:val="bottom"/>
          </w:tcPr>
          <w:p w14:paraId="432BC20D"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041" w:type="dxa"/>
            <w:vAlign w:val="bottom"/>
          </w:tcPr>
          <w:p w14:paraId="00C032EF"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(857)</w:t>
            </w:r>
          </w:p>
        </w:tc>
        <w:tc>
          <w:tcPr>
            <w:tcW w:w="171" w:type="dxa"/>
            <w:vAlign w:val="bottom"/>
          </w:tcPr>
          <w:p w14:paraId="686EB5DE"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378" w:type="dxa"/>
            <w:gridSpan w:val="2"/>
            <w:vAlign w:val="bottom"/>
          </w:tcPr>
          <w:p w14:paraId="7A43E495" w14:textId="77777777" w:rsidR="0049159B" w:rsidRPr="007F079E" w:rsidRDefault="0049159B" w:rsidP="002A2005">
            <w:pPr>
              <w:pStyle w:val="acctfourfigures"/>
              <w:tabs>
                <w:tab w:val="clear" w:pos="765"/>
                <w:tab w:val="decimal" w:pos="990"/>
              </w:tabs>
              <w:spacing w:line="240" w:lineRule="exact"/>
              <w:ind w:left="-78" w:right="-100"/>
              <w:rPr>
                <w:rFonts w:ascii="CordiaUPC" w:hAnsi="CordiaUPC" w:cs="CordiaUPC"/>
                <w:sz w:val="26"/>
                <w:szCs w:val="26"/>
              </w:rPr>
            </w:pPr>
            <w:r w:rsidRPr="007F079E">
              <w:rPr>
                <w:rFonts w:ascii="CordiaUPC" w:hAnsi="CordiaUPC" w:cs="CordiaUPC"/>
                <w:sz w:val="26"/>
                <w:szCs w:val="26"/>
              </w:rPr>
              <w:t>-</w:t>
            </w:r>
          </w:p>
        </w:tc>
        <w:tc>
          <w:tcPr>
            <w:tcW w:w="168" w:type="dxa"/>
            <w:vAlign w:val="bottom"/>
          </w:tcPr>
          <w:p w14:paraId="19A512C1"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124" w:type="dxa"/>
            <w:vAlign w:val="bottom"/>
          </w:tcPr>
          <w:p w14:paraId="6CCD3BDE"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w:t>
            </w:r>
          </w:p>
        </w:tc>
        <w:tc>
          <w:tcPr>
            <w:tcW w:w="164" w:type="dxa"/>
            <w:vAlign w:val="bottom"/>
          </w:tcPr>
          <w:p w14:paraId="187EB7F9"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036" w:type="dxa"/>
            <w:vAlign w:val="bottom"/>
          </w:tcPr>
          <w:p w14:paraId="50649CE7"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1,724</w:t>
            </w:r>
          </w:p>
        </w:tc>
      </w:tr>
      <w:tr w:rsidR="0049159B" w:rsidRPr="007F079E" w14:paraId="35CDE501" w14:textId="77777777" w:rsidTr="00DE47B3">
        <w:tc>
          <w:tcPr>
            <w:tcW w:w="3436" w:type="dxa"/>
            <w:vAlign w:val="bottom"/>
          </w:tcPr>
          <w:p w14:paraId="53C91DCA" w14:textId="77777777" w:rsidR="0049159B" w:rsidRPr="007F079E" w:rsidRDefault="0049159B" w:rsidP="00603F7D">
            <w:pPr>
              <w:spacing w:line="240" w:lineRule="exact"/>
              <w:rPr>
                <w:rFonts w:ascii="CordiaUPC" w:hAnsi="CordiaUPC" w:cs="CordiaUPC"/>
                <w:sz w:val="26"/>
                <w:szCs w:val="26"/>
              </w:rPr>
            </w:pPr>
            <w:r w:rsidRPr="007F079E">
              <w:rPr>
                <w:rFonts w:ascii="CordiaUPC" w:hAnsi="CordiaUPC" w:cs="CordiaUPC" w:hint="cs"/>
                <w:sz w:val="26"/>
                <w:szCs w:val="26"/>
              </w:rPr>
              <w:t>Properties for sale</w:t>
            </w:r>
          </w:p>
        </w:tc>
        <w:tc>
          <w:tcPr>
            <w:tcW w:w="1062" w:type="dxa"/>
            <w:vAlign w:val="bottom"/>
          </w:tcPr>
          <w:p w14:paraId="6588BF5F"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82</w:t>
            </w:r>
          </w:p>
        </w:tc>
        <w:tc>
          <w:tcPr>
            <w:tcW w:w="164" w:type="dxa"/>
            <w:vAlign w:val="bottom"/>
          </w:tcPr>
          <w:p w14:paraId="4A229C6B"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041" w:type="dxa"/>
            <w:vAlign w:val="bottom"/>
          </w:tcPr>
          <w:p w14:paraId="2CD786D8"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w:t>
            </w:r>
          </w:p>
        </w:tc>
        <w:tc>
          <w:tcPr>
            <w:tcW w:w="171" w:type="dxa"/>
            <w:vAlign w:val="bottom"/>
          </w:tcPr>
          <w:p w14:paraId="635CDB5E"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378" w:type="dxa"/>
            <w:gridSpan w:val="2"/>
            <w:vAlign w:val="bottom"/>
          </w:tcPr>
          <w:p w14:paraId="7C588940" w14:textId="77777777" w:rsidR="0049159B" w:rsidRPr="007F079E" w:rsidRDefault="0049159B" w:rsidP="002A2005">
            <w:pPr>
              <w:pStyle w:val="acctfourfigures"/>
              <w:tabs>
                <w:tab w:val="clear" w:pos="765"/>
                <w:tab w:val="decimal" w:pos="990"/>
              </w:tabs>
              <w:spacing w:line="240" w:lineRule="exact"/>
              <w:ind w:left="-78" w:right="-100"/>
              <w:rPr>
                <w:rFonts w:ascii="CordiaUPC" w:hAnsi="CordiaUPC" w:cs="CordiaUPC"/>
                <w:sz w:val="26"/>
                <w:szCs w:val="26"/>
              </w:rPr>
            </w:pPr>
            <w:r w:rsidRPr="007F079E">
              <w:rPr>
                <w:rFonts w:ascii="CordiaUPC" w:hAnsi="CordiaUPC" w:cs="CordiaUPC"/>
                <w:sz w:val="26"/>
                <w:szCs w:val="26"/>
              </w:rPr>
              <w:t>-</w:t>
            </w:r>
          </w:p>
        </w:tc>
        <w:tc>
          <w:tcPr>
            <w:tcW w:w="168" w:type="dxa"/>
            <w:vAlign w:val="bottom"/>
          </w:tcPr>
          <w:p w14:paraId="6B964FDD"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124" w:type="dxa"/>
            <w:vAlign w:val="bottom"/>
          </w:tcPr>
          <w:p w14:paraId="0082B59E"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w:t>
            </w:r>
          </w:p>
        </w:tc>
        <w:tc>
          <w:tcPr>
            <w:tcW w:w="164" w:type="dxa"/>
            <w:vAlign w:val="bottom"/>
          </w:tcPr>
          <w:p w14:paraId="317E2A44"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036" w:type="dxa"/>
            <w:vAlign w:val="bottom"/>
          </w:tcPr>
          <w:p w14:paraId="50285190"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82</w:t>
            </w:r>
          </w:p>
        </w:tc>
      </w:tr>
      <w:tr w:rsidR="0049159B" w:rsidRPr="007F079E" w14:paraId="387420A2" w14:textId="77777777" w:rsidTr="00DE47B3">
        <w:tc>
          <w:tcPr>
            <w:tcW w:w="3436" w:type="dxa"/>
            <w:vAlign w:val="bottom"/>
          </w:tcPr>
          <w:p w14:paraId="36D737DF" w14:textId="77777777" w:rsidR="0049159B" w:rsidRPr="007F079E" w:rsidRDefault="0049159B" w:rsidP="00603F7D">
            <w:pPr>
              <w:spacing w:line="240" w:lineRule="exact"/>
              <w:rPr>
                <w:rFonts w:ascii="CordiaUPC" w:hAnsi="CordiaUPC" w:cs="CordiaUPC"/>
                <w:sz w:val="26"/>
                <w:szCs w:val="26"/>
                <w:lang w:val="en-US"/>
              </w:rPr>
            </w:pPr>
            <w:r w:rsidRPr="007F079E">
              <w:rPr>
                <w:rFonts w:ascii="CordiaUPC" w:hAnsi="CordiaUPC" w:cs="CordiaUPC" w:hint="cs"/>
                <w:sz w:val="26"/>
                <w:szCs w:val="26"/>
              </w:rPr>
              <w:t xml:space="preserve">Premises and equipment </w:t>
            </w:r>
          </w:p>
        </w:tc>
        <w:tc>
          <w:tcPr>
            <w:tcW w:w="1062" w:type="dxa"/>
            <w:vAlign w:val="bottom"/>
          </w:tcPr>
          <w:p w14:paraId="79873E0D"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35</w:t>
            </w:r>
          </w:p>
        </w:tc>
        <w:tc>
          <w:tcPr>
            <w:tcW w:w="164" w:type="dxa"/>
            <w:vAlign w:val="bottom"/>
          </w:tcPr>
          <w:p w14:paraId="546462F8"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041" w:type="dxa"/>
            <w:vAlign w:val="bottom"/>
          </w:tcPr>
          <w:p w14:paraId="2A35B3D0"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97</w:t>
            </w:r>
          </w:p>
        </w:tc>
        <w:tc>
          <w:tcPr>
            <w:tcW w:w="171" w:type="dxa"/>
            <w:vAlign w:val="bottom"/>
          </w:tcPr>
          <w:p w14:paraId="694005BB"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378" w:type="dxa"/>
            <w:gridSpan w:val="2"/>
            <w:vAlign w:val="bottom"/>
          </w:tcPr>
          <w:p w14:paraId="5828C899" w14:textId="77777777" w:rsidR="0049159B" w:rsidRPr="007F079E" w:rsidRDefault="0049159B" w:rsidP="002A2005">
            <w:pPr>
              <w:pStyle w:val="acctfourfigures"/>
              <w:tabs>
                <w:tab w:val="clear" w:pos="765"/>
                <w:tab w:val="decimal" w:pos="990"/>
              </w:tabs>
              <w:spacing w:line="240" w:lineRule="exact"/>
              <w:ind w:left="-78" w:right="-100"/>
              <w:rPr>
                <w:rFonts w:ascii="CordiaUPC" w:hAnsi="CordiaUPC" w:cs="CordiaUPC"/>
                <w:sz w:val="26"/>
                <w:szCs w:val="26"/>
              </w:rPr>
            </w:pPr>
            <w:r w:rsidRPr="007F079E">
              <w:rPr>
                <w:rFonts w:ascii="CordiaUPC" w:hAnsi="CordiaUPC" w:cs="CordiaUPC"/>
                <w:sz w:val="26"/>
                <w:szCs w:val="26"/>
              </w:rPr>
              <w:t>-</w:t>
            </w:r>
          </w:p>
        </w:tc>
        <w:tc>
          <w:tcPr>
            <w:tcW w:w="168" w:type="dxa"/>
            <w:vAlign w:val="bottom"/>
          </w:tcPr>
          <w:p w14:paraId="2FA4847A"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124" w:type="dxa"/>
            <w:vAlign w:val="bottom"/>
          </w:tcPr>
          <w:p w14:paraId="557B0F91"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w:t>
            </w:r>
          </w:p>
        </w:tc>
        <w:tc>
          <w:tcPr>
            <w:tcW w:w="164" w:type="dxa"/>
            <w:vAlign w:val="bottom"/>
          </w:tcPr>
          <w:p w14:paraId="6D10FFF2"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036" w:type="dxa"/>
            <w:vAlign w:val="bottom"/>
          </w:tcPr>
          <w:p w14:paraId="4037D1B0"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132</w:t>
            </w:r>
          </w:p>
        </w:tc>
      </w:tr>
      <w:tr w:rsidR="0049159B" w:rsidRPr="007F079E" w14:paraId="061E371A" w14:textId="77777777" w:rsidTr="00DE47B3">
        <w:tc>
          <w:tcPr>
            <w:tcW w:w="3436" w:type="dxa"/>
            <w:vAlign w:val="bottom"/>
          </w:tcPr>
          <w:p w14:paraId="5A14BC91" w14:textId="77777777" w:rsidR="0049159B" w:rsidRPr="007F079E" w:rsidRDefault="0049159B" w:rsidP="00603F7D">
            <w:pPr>
              <w:spacing w:line="240" w:lineRule="exact"/>
              <w:rPr>
                <w:rFonts w:ascii="CordiaUPC" w:hAnsi="CordiaUPC" w:cs="CordiaUPC"/>
                <w:sz w:val="26"/>
                <w:szCs w:val="26"/>
              </w:rPr>
            </w:pPr>
            <w:r w:rsidRPr="007F079E">
              <w:rPr>
                <w:rFonts w:ascii="CordiaUPC" w:hAnsi="CordiaUPC" w:cs="CordiaUPC" w:hint="cs"/>
                <w:sz w:val="26"/>
                <w:szCs w:val="26"/>
              </w:rPr>
              <w:t>Provisions for employee benefits</w:t>
            </w:r>
          </w:p>
        </w:tc>
        <w:tc>
          <w:tcPr>
            <w:tcW w:w="1062" w:type="dxa"/>
            <w:vAlign w:val="bottom"/>
          </w:tcPr>
          <w:p w14:paraId="6892FF15"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681</w:t>
            </w:r>
          </w:p>
        </w:tc>
        <w:tc>
          <w:tcPr>
            <w:tcW w:w="164" w:type="dxa"/>
            <w:vAlign w:val="bottom"/>
          </w:tcPr>
          <w:p w14:paraId="6A50C4DC"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041" w:type="dxa"/>
            <w:vAlign w:val="bottom"/>
          </w:tcPr>
          <w:p w14:paraId="379D0BE8"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(309)</w:t>
            </w:r>
          </w:p>
        </w:tc>
        <w:tc>
          <w:tcPr>
            <w:tcW w:w="171" w:type="dxa"/>
            <w:vAlign w:val="bottom"/>
          </w:tcPr>
          <w:p w14:paraId="1EDE90E9"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378" w:type="dxa"/>
            <w:gridSpan w:val="2"/>
            <w:vAlign w:val="bottom"/>
          </w:tcPr>
          <w:p w14:paraId="5B69F503" w14:textId="77777777" w:rsidR="0049159B" w:rsidRPr="007F079E" w:rsidRDefault="0049159B" w:rsidP="002A2005">
            <w:pPr>
              <w:pStyle w:val="acctfourfigures"/>
              <w:tabs>
                <w:tab w:val="clear" w:pos="765"/>
                <w:tab w:val="decimal" w:pos="990"/>
              </w:tabs>
              <w:spacing w:line="240" w:lineRule="exact"/>
              <w:ind w:left="-78" w:right="-100"/>
              <w:rPr>
                <w:rFonts w:ascii="CordiaUPC" w:hAnsi="CordiaUPC" w:cs="CordiaUPC"/>
                <w:sz w:val="26"/>
                <w:szCs w:val="26"/>
              </w:rPr>
            </w:pPr>
            <w:r w:rsidRPr="007F079E">
              <w:rPr>
                <w:rFonts w:ascii="CordiaUPC" w:hAnsi="CordiaUPC" w:cs="CordiaUPC"/>
                <w:sz w:val="26"/>
                <w:szCs w:val="26"/>
              </w:rPr>
              <w:t>(40)</w:t>
            </w:r>
          </w:p>
        </w:tc>
        <w:tc>
          <w:tcPr>
            <w:tcW w:w="168" w:type="dxa"/>
            <w:vAlign w:val="bottom"/>
          </w:tcPr>
          <w:p w14:paraId="0AE9610A"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124" w:type="dxa"/>
            <w:vAlign w:val="bottom"/>
          </w:tcPr>
          <w:p w14:paraId="363C7428"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w:t>
            </w:r>
          </w:p>
        </w:tc>
        <w:tc>
          <w:tcPr>
            <w:tcW w:w="164" w:type="dxa"/>
            <w:vAlign w:val="bottom"/>
          </w:tcPr>
          <w:p w14:paraId="4840ECDC"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036" w:type="dxa"/>
            <w:vAlign w:val="bottom"/>
          </w:tcPr>
          <w:p w14:paraId="7DCB94F3"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332</w:t>
            </w:r>
          </w:p>
        </w:tc>
      </w:tr>
      <w:tr w:rsidR="0049159B" w:rsidRPr="007F079E" w14:paraId="15D7F5A1" w14:textId="77777777" w:rsidTr="00DE47B3">
        <w:tc>
          <w:tcPr>
            <w:tcW w:w="3436" w:type="dxa"/>
            <w:vAlign w:val="bottom"/>
          </w:tcPr>
          <w:p w14:paraId="503487A2" w14:textId="77777777" w:rsidR="0049159B" w:rsidRPr="007F079E" w:rsidRDefault="0049159B" w:rsidP="00603F7D">
            <w:pPr>
              <w:spacing w:line="240" w:lineRule="exact"/>
              <w:ind w:right="-126"/>
              <w:rPr>
                <w:rFonts w:ascii="CordiaUPC" w:hAnsi="CordiaUPC" w:cs="CordiaUPC"/>
                <w:sz w:val="26"/>
                <w:szCs w:val="26"/>
              </w:rPr>
            </w:pPr>
            <w:r w:rsidRPr="007F079E">
              <w:rPr>
                <w:rFonts w:ascii="CordiaUPC" w:hAnsi="CordiaUPC" w:cs="CordiaUPC" w:hint="cs"/>
                <w:sz w:val="26"/>
                <w:szCs w:val="26"/>
              </w:rPr>
              <w:t>Provisions for other liabilities</w:t>
            </w:r>
          </w:p>
        </w:tc>
        <w:tc>
          <w:tcPr>
            <w:tcW w:w="1062" w:type="dxa"/>
            <w:vAlign w:val="bottom"/>
          </w:tcPr>
          <w:p w14:paraId="0A442B9F"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564</w:t>
            </w:r>
          </w:p>
        </w:tc>
        <w:tc>
          <w:tcPr>
            <w:tcW w:w="164" w:type="dxa"/>
            <w:vAlign w:val="bottom"/>
          </w:tcPr>
          <w:p w14:paraId="744A1719"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041" w:type="dxa"/>
            <w:vAlign w:val="bottom"/>
          </w:tcPr>
          <w:p w14:paraId="59651DF4"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(50)</w:t>
            </w:r>
          </w:p>
        </w:tc>
        <w:tc>
          <w:tcPr>
            <w:tcW w:w="171" w:type="dxa"/>
            <w:vAlign w:val="bottom"/>
          </w:tcPr>
          <w:p w14:paraId="173B0DDB"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378" w:type="dxa"/>
            <w:gridSpan w:val="2"/>
            <w:vAlign w:val="bottom"/>
          </w:tcPr>
          <w:p w14:paraId="4F8F59D5" w14:textId="77777777" w:rsidR="0049159B" w:rsidRPr="007F079E" w:rsidRDefault="0049159B" w:rsidP="002A2005">
            <w:pPr>
              <w:pStyle w:val="acctfourfigures"/>
              <w:tabs>
                <w:tab w:val="clear" w:pos="765"/>
                <w:tab w:val="decimal" w:pos="990"/>
              </w:tabs>
              <w:spacing w:line="240" w:lineRule="exact"/>
              <w:ind w:left="-78" w:right="-100"/>
              <w:rPr>
                <w:rFonts w:ascii="CordiaUPC" w:hAnsi="CordiaUPC" w:cs="CordiaUPC"/>
                <w:sz w:val="26"/>
                <w:szCs w:val="26"/>
              </w:rPr>
            </w:pPr>
            <w:r w:rsidRPr="007F079E">
              <w:rPr>
                <w:rFonts w:ascii="CordiaUPC" w:hAnsi="CordiaUPC" w:cs="CordiaUPC"/>
                <w:sz w:val="26"/>
                <w:szCs w:val="26"/>
              </w:rPr>
              <w:t>-</w:t>
            </w:r>
          </w:p>
        </w:tc>
        <w:tc>
          <w:tcPr>
            <w:tcW w:w="168" w:type="dxa"/>
            <w:vAlign w:val="bottom"/>
          </w:tcPr>
          <w:p w14:paraId="497620F6"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124" w:type="dxa"/>
            <w:vAlign w:val="bottom"/>
          </w:tcPr>
          <w:p w14:paraId="53DB5C60"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(108)</w:t>
            </w:r>
          </w:p>
        </w:tc>
        <w:tc>
          <w:tcPr>
            <w:tcW w:w="164" w:type="dxa"/>
            <w:vAlign w:val="bottom"/>
          </w:tcPr>
          <w:p w14:paraId="2173B501"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036" w:type="dxa"/>
            <w:vAlign w:val="bottom"/>
          </w:tcPr>
          <w:p w14:paraId="6EF3B0F1"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406</w:t>
            </w:r>
          </w:p>
        </w:tc>
      </w:tr>
      <w:tr w:rsidR="0049159B" w:rsidRPr="007F079E" w14:paraId="7E92A416" w14:textId="77777777" w:rsidTr="00DE47B3">
        <w:tc>
          <w:tcPr>
            <w:tcW w:w="3436" w:type="dxa"/>
            <w:vAlign w:val="bottom"/>
          </w:tcPr>
          <w:p w14:paraId="18F6E081" w14:textId="77777777" w:rsidR="0049159B" w:rsidRPr="007F079E" w:rsidRDefault="0049159B" w:rsidP="00603F7D">
            <w:pPr>
              <w:spacing w:line="240" w:lineRule="exact"/>
              <w:rPr>
                <w:rFonts w:ascii="CordiaUPC" w:hAnsi="CordiaUPC" w:cs="CordiaUPC"/>
                <w:sz w:val="26"/>
                <w:szCs w:val="26"/>
                <w:lang w:val="en-US" w:eastAsia="th-TH"/>
              </w:rPr>
            </w:pPr>
            <w:r w:rsidRPr="007F079E">
              <w:rPr>
                <w:rFonts w:ascii="CordiaUPC" w:hAnsi="CordiaUPC" w:cs="CordiaUPC" w:hint="cs"/>
                <w:sz w:val="26"/>
                <w:szCs w:val="26"/>
              </w:rPr>
              <w:t>Deferred revenue and other liabilities</w:t>
            </w:r>
          </w:p>
        </w:tc>
        <w:tc>
          <w:tcPr>
            <w:tcW w:w="1062" w:type="dxa"/>
            <w:vAlign w:val="bottom"/>
          </w:tcPr>
          <w:p w14:paraId="520F857C"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1,273</w:t>
            </w:r>
          </w:p>
        </w:tc>
        <w:tc>
          <w:tcPr>
            <w:tcW w:w="164" w:type="dxa"/>
            <w:vAlign w:val="bottom"/>
          </w:tcPr>
          <w:p w14:paraId="3880D0F8"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041" w:type="dxa"/>
            <w:vAlign w:val="bottom"/>
          </w:tcPr>
          <w:p w14:paraId="40DD9BA7"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310</w:t>
            </w:r>
          </w:p>
        </w:tc>
        <w:tc>
          <w:tcPr>
            <w:tcW w:w="171" w:type="dxa"/>
            <w:vAlign w:val="bottom"/>
          </w:tcPr>
          <w:p w14:paraId="10A91C2E"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378" w:type="dxa"/>
            <w:gridSpan w:val="2"/>
            <w:vAlign w:val="bottom"/>
          </w:tcPr>
          <w:p w14:paraId="42AAC144" w14:textId="77777777" w:rsidR="0049159B" w:rsidRPr="007F079E" w:rsidRDefault="0049159B" w:rsidP="002A2005">
            <w:pPr>
              <w:pStyle w:val="acctfourfigures"/>
              <w:tabs>
                <w:tab w:val="clear" w:pos="765"/>
                <w:tab w:val="decimal" w:pos="990"/>
              </w:tabs>
              <w:spacing w:line="240" w:lineRule="exact"/>
              <w:ind w:left="-78" w:right="-100"/>
              <w:rPr>
                <w:rFonts w:ascii="CordiaUPC" w:hAnsi="CordiaUPC" w:cs="CordiaUPC"/>
                <w:sz w:val="26"/>
                <w:szCs w:val="26"/>
              </w:rPr>
            </w:pPr>
            <w:r w:rsidRPr="007F079E">
              <w:rPr>
                <w:rFonts w:ascii="CordiaUPC" w:hAnsi="CordiaUPC" w:cs="CordiaUPC"/>
                <w:sz w:val="26"/>
                <w:szCs w:val="26"/>
              </w:rPr>
              <w:t>-</w:t>
            </w:r>
          </w:p>
        </w:tc>
        <w:tc>
          <w:tcPr>
            <w:tcW w:w="168" w:type="dxa"/>
            <w:vAlign w:val="bottom"/>
          </w:tcPr>
          <w:p w14:paraId="2BC51C28"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124" w:type="dxa"/>
            <w:vAlign w:val="bottom"/>
          </w:tcPr>
          <w:p w14:paraId="43D5E4D3"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w:t>
            </w:r>
          </w:p>
        </w:tc>
        <w:tc>
          <w:tcPr>
            <w:tcW w:w="164" w:type="dxa"/>
            <w:vAlign w:val="bottom"/>
          </w:tcPr>
          <w:p w14:paraId="7FB858A0"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036" w:type="dxa"/>
            <w:vAlign w:val="bottom"/>
          </w:tcPr>
          <w:p w14:paraId="5E2CFA7E"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1,583</w:t>
            </w:r>
          </w:p>
        </w:tc>
      </w:tr>
      <w:tr w:rsidR="0049159B" w:rsidRPr="007F079E" w14:paraId="11234FF0" w14:textId="77777777" w:rsidTr="00DE47B3">
        <w:tc>
          <w:tcPr>
            <w:tcW w:w="3436" w:type="dxa"/>
            <w:vAlign w:val="bottom"/>
          </w:tcPr>
          <w:p w14:paraId="5AADEAE8" w14:textId="77777777" w:rsidR="0049159B" w:rsidRPr="007F079E" w:rsidRDefault="0049159B" w:rsidP="00603F7D">
            <w:pPr>
              <w:spacing w:line="240" w:lineRule="exact"/>
              <w:ind w:right="-126"/>
              <w:rPr>
                <w:rFonts w:ascii="CordiaUPC" w:hAnsi="CordiaUPC" w:cs="CordiaUPC"/>
                <w:sz w:val="26"/>
                <w:szCs w:val="26"/>
              </w:rPr>
            </w:pPr>
            <w:r w:rsidRPr="007F079E">
              <w:rPr>
                <w:rFonts w:ascii="CordiaUPC" w:hAnsi="CordiaUPC" w:cs="CordiaUPC" w:hint="cs"/>
                <w:sz w:val="26"/>
                <w:szCs w:val="26"/>
                <w:lang w:val="en-US"/>
              </w:rPr>
              <w:t>Others</w:t>
            </w:r>
          </w:p>
        </w:tc>
        <w:tc>
          <w:tcPr>
            <w:tcW w:w="1062" w:type="dxa"/>
            <w:vAlign w:val="bottom"/>
          </w:tcPr>
          <w:p w14:paraId="5D19BD7E"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353</w:t>
            </w:r>
          </w:p>
        </w:tc>
        <w:tc>
          <w:tcPr>
            <w:tcW w:w="164" w:type="dxa"/>
            <w:vAlign w:val="bottom"/>
          </w:tcPr>
          <w:p w14:paraId="3F87643D"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041" w:type="dxa"/>
            <w:vAlign w:val="bottom"/>
          </w:tcPr>
          <w:p w14:paraId="481D4D5A"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67</w:t>
            </w:r>
          </w:p>
        </w:tc>
        <w:tc>
          <w:tcPr>
            <w:tcW w:w="171" w:type="dxa"/>
            <w:vAlign w:val="bottom"/>
          </w:tcPr>
          <w:p w14:paraId="272D63B1"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378" w:type="dxa"/>
            <w:gridSpan w:val="2"/>
            <w:tcBorders>
              <w:bottom w:val="single" w:sz="4" w:space="0" w:color="auto"/>
            </w:tcBorders>
            <w:vAlign w:val="bottom"/>
          </w:tcPr>
          <w:p w14:paraId="135649A8" w14:textId="77777777" w:rsidR="0049159B" w:rsidRPr="007F079E" w:rsidRDefault="0049159B" w:rsidP="002A2005">
            <w:pPr>
              <w:pStyle w:val="acctfourfigures"/>
              <w:tabs>
                <w:tab w:val="clear" w:pos="765"/>
                <w:tab w:val="decimal" w:pos="990"/>
              </w:tabs>
              <w:spacing w:line="240" w:lineRule="exact"/>
              <w:ind w:left="-78" w:right="-100"/>
              <w:rPr>
                <w:rFonts w:ascii="CordiaUPC" w:hAnsi="CordiaUPC" w:cs="CordiaUPC"/>
                <w:sz w:val="26"/>
                <w:szCs w:val="26"/>
              </w:rPr>
            </w:pPr>
            <w:r w:rsidRPr="007F079E">
              <w:rPr>
                <w:rFonts w:ascii="CordiaUPC" w:hAnsi="CordiaUPC" w:cs="CordiaUPC"/>
                <w:sz w:val="26"/>
                <w:szCs w:val="26"/>
              </w:rPr>
              <w:t>(14)</w:t>
            </w:r>
          </w:p>
        </w:tc>
        <w:tc>
          <w:tcPr>
            <w:tcW w:w="168" w:type="dxa"/>
            <w:vAlign w:val="bottom"/>
          </w:tcPr>
          <w:p w14:paraId="70546907"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124" w:type="dxa"/>
            <w:vAlign w:val="bottom"/>
          </w:tcPr>
          <w:p w14:paraId="714E17D1"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(16)</w:t>
            </w:r>
          </w:p>
        </w:tc>
        <w:tc>
          <w:tcPr>
            <w:tcW w:w="164" w:type="dxa"/>
            <w:vAlign w:val="bottom"/>
          </w:tcPr>
          <w:p w14:paraId="5BF4AAE1"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036" w:type="dxa"/>
            <w:vAlign w:val="bottom"/>
          </w:tcPr>
          <w:p w14:paraId="544C609D"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390</w:t>
            </w:r>
          </w:p>
        </w:tc>
      </w:tr>
      <w:tr w:rsidR="0049159B" w:rsidRPr="007F079E" w14:paraId="364E9B3C" w14:textId="77777777" w:rsidTr="00DE47B3">
        <w:tc>
          <w:tcPr>
            <w:tcW w:w="3436" w:type="dxa"/>
            <w:vAlign w:val="bottom"/>
          </w:tcPr>
          <w:p w14:paraId="12BE690E" w14:textId="77777777" w:rsidR="0049159B" w:rsidRPr="007F079E" w:rsidRDefault="0049159B" w:rsidP="00603F7D">
            <w:pPr>
              <w:spacing w:line="240" w:lineRule="exact"/>
              <w:ind w:right="-126"/>
              <w:rPr>
                <w:rFonts w:ascii="CordiaUPC" w:hAnsi="CordiaUPC" w:cs="CordiaUPC"/>
                <w:b/>
                <w:bCs/>
                <w:i/>
                <w:iCs/>
                <w:sz w:val="26"/>
                <w:szCs w:val="26"/>
              </w:rPr>
            </w:pPr>
            <w:r w:rsidRPr="007F079E">
              <w:rPr>
                <w:rFonts w:ascii="CordiaUPC" w:hAnsi="CordiaUPC" w:cs="CordiaUPC" w:hint="cs"/>
                <w:b/>
                <w:bCs/>
                <w:sz w:val="26"/>
                <w:szCs w:val="26"/>
              </w:rPr>
              <w:t>Total</w:t>
            </w:r>
          </w:p>
        </w:tc>
        <w:tc>
          <w:tcPr>
            <w:tcW w:w="1062" w:type="dxa"/>
            <w:tcBorders>
              <w:top w:val="single" w:sz="4" w:space="0" w:color="auto"/>
              <w:bottom w:val="single" w:sz="4" w:space="0" w:color="auto"/>
            </w:tcBorders>
            <w:vAlign w:val="bottom"/>
          </w:tcPr>
          <w:p w14:paraId="2DD100C6"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b/>
                <w:bCs/>
                <w:sz w:val="26"/>
                <w:szCs w:val="26"/>
              </w:rPr>
            </w:pPr>
            <w:r w:rsidRPr="007F079E">
              <w:rPr>
                <w:rFonts w:ascii="CordiaUPC" w:hAnsi="CordiaUPC" w:cs="CordiaUPC"/>
                <w:b/>
                <w:bCs/>
                <w:sz w:val="26"/>
                <w:szCs w:val="26"/>
              </w:rPr>
              <w:t>6,155</w:t>
            </w:r>
          </w:p>
        </w:tc>
        <w:tc>
          <w:tcPr>
            <w:tcW w:w="164" w:type="dxa"/>
            <w:vAlign w:val="bottom"/>
          </w:tcPr>
          <w:p w14:paraId="461778BB"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b/>
                <w:bCs/>
                <w:sz w:val="26"/>
                <w:szCs w:val="26"/>
              </w:rPr>
            </w:pPr>
          </w:p>
        </w:tc>
        <w:tc>
          <w:tcPr>
            <w:tcW w:w="1041" w:type="dxa"/>
            <w:tcBorders>
              <w:top w:val="single" w:sz="4" w:space="0" w:color="auto"/>
              <w:bottom w:val="single" w:sz="4" w:space="0" w:color="auto"/>
            </w:tcBorders>
            <w:vAlign w:val="bottom"/>
          </w:tcPr>
          <w:p w14:paraId="0D7F7EBF"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b/>
                <w:bCs/>
                <w:sz w:val="26"/>
                <w:szCs w:val="26"/>
              </w:rPr>
            </w:pPr>
            <w:r w:rsidRPr="007F079E">
              <w:rPr>
                <w:rFonts w:ascii="CordiaUPC" w:hAnsi="CordiaUPC" w:cs="CordiaUPC"/>
                <w:b/>
                <w:bCs/>
                <w:sz w:val="26"/>
                <w:szCs w:val="26"/>
              </w:rPr>
              <w:t>(641)</w:t>
            </w:r>
          </w:p>
        </w:tc>
        <w:tc>
          <w:tcPr>
            <w:tcW w:w="171" w:type="dxa"/>
            <w:vAlign w:val="bottom"/>
          </w:tcPr>
          <w:p w14:paraId="6F2E0C92"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b/>
                <w:bCs/>
                <w:sz w:val="26"/>
                <w:szCs w:val="26"/>
              </w:rPr>
            </w:pPr>
          </w:p>
        </w:tc>
        <w:tc>
          <w:tcPr>
            <w:tcW w:w="1378" w:type="dxa"/>
            <w:gridSpan w:val="2"/>
            <w:tcBorders>
              <w:top w:val="single" w:sz="4" w:space="0" w:color="auto"/>
              <w:bottom w:val="single" w:sz="4" w:space="0" w:color="auto"/>
            </w:tcBorders>
            <w:vAlign w:val="bottom"/>
          </w:tcPr>
          <w:p w14:paraId="54A53D2A" w14:textId="77777777" w:rsidR="0049159B" w:rsidRPr="007F079E" w:rsidRDefault="0049159B" w:rsidP="002A2005">
            <w:pPr>
              <w:pStyle w:val="acctfourfigures"/>
              <w:tabs>
                <w:tab w:val="clear" w:pos="765"/>
                <w:tab w:val="decimal" w:pos="990"/>
              </w:tabs>
              <w:spacing w:line="240" w:lineRule="exact"/>
              <w:ind w:left="-78" w:right="-100"/>
              <w:rPr>
                <w:rFonts w:ascii="CordiaUPC" w:hAnsi="CordiaUPC" w:cs="CordiaUPC"/>
                <w:b/>
                <w:bCs/>
                <w:sz w:val="26"/>
                <w:szCs w:val="26"/>
              </w:rPr>
            </w:pPr>
            <w:r w:rsidRPr="007F079E">
              <w:rPr>
                <w:rFonts w:ascii="CordiaUPC" w:hAnsi="CordiaUPC" w:cs="CordiaUPC"/>
                <w:b/>
                <w:bCs/>
                <w:sz w:val="26"/>
                <w:szCs w:val="26"/>
              </w:rPr>
              <w:t>70</w:t>
            </w:r>
          </w:p>
        </w:tc>
        <w:tc>
          <w:tcPr>
            <w:tcW w:w="168" w:type="dxa"/>
            <w:vAlign w:val="bottom"/>
          </w:tcPr>
          <w:p w14:paraId="62286579"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b/>
                <w:bCs/>
                <w:sz w:val="26"/>
                <w:szCs w:val="26"/>
              </w:rPr>
            </w:pPr>
          </w:p>
        </w:tc>
        <w:tc>
          <w:tcPr>
            <w:tcW w:w="1124" w:type="dxa"/>
            <w:tcBorders>
              <w:top w:val="single" w:sz="4" w:space="0" w:color="auto"/>
              <w:bottom w:val="single" w:sz="4" w:space="0" w:color="auto"/>
            </w:tcBorders>
            <w:vAlign w:val="bottom"/>
          </w:tcPr>
          <w:p w14:paraId="42C9BE68"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b/>
                <w:bCs/>
                <w:sz w:val="26"/>
                <w:szCs w:val="26"/>
              </w:rPr>
            </w:pPr>
            <w:r w:rsidRPr="007F079E">
              <w:rPr>
                <w:rFonts w:ascii="CordiaUPC" w:hAnsi="CordiaUPC" w:cs="CordiaUPC"/>
                <w:b/>
                <w:bCs/>
                <w:sz w:val="26"/>
                <w:szCs w:val="26"/>
              </w:rPr>
              <w:t>(127)</w:t>
            </w:r>
          </w:p>
        </w:tc>
        <w:tc>
          <w:tcPr>
            <w:tcW w:w="164" w:type="dxa"/>
            <w:vAlign w:val="bottom"/>
          </w:tcPr>
          <w:p w14:paraId="509A6164"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b/>
                <w:bCs/>
                <w:sz w:val="26"/>
                <w:szCs w:val="26"/>
              </w:rPr>
            </w:pPr>
          </w:p>
        </w:tc>
        <w:tc>
          <w:tcPr>
            <w:tcW w:w="1036" w:type="dxa"/>
            <w:tcBorders>
              <w:top w:val="single" w:sz="4" w:space="0" w:color="auto"/>
              <w:bottom w:val="single" w:sz="4" w:space="0" w:color="auto"/>
            </w:tcBorders>
            <w:vAlign w:val="bottom"/>
          </w:tcPr>
          <w:p w14:paraId="4D97095A"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b/>
                <w:bCs/>
                <w:sz w:val="26"/>
                <w:szCs w:val="26"/>
              </w:rPr>
            </w:pPr>
            <w:r w:rsidRPr="007F079E">
              <w:rPr>
                <w:rFonts w:ascii="CordiaUPC" w:hAnsi="CordiaUPC" w:cs="CordiaUPC"/>
                <w:b/>
                <w:bCs/>
                <w:sz w:val="26"/>
                <w:szCs w:val="26"/>
              </w:rPr>
              <w:t>5,457</w:t>
            </w:r>
          </w:p>
        </w:tc>
      </w:tr>
      <w:tr w:rsidR="0049159B" w:rsidRPr="007F079E" w14:paraId="5A190D82" w14:textId="77777777" w:rsidTr="00DE47B3">
        <w:tc>
          <w:tcPr>
            <w:tcW w:w="3436" w:type="dxa"/>
            <w:vAlign w:val="bottom"/>
          </w:tcPr>
          <w:p w14:paraId="00A628F6" w14:textId="77777777" w:rsidR="0049159B" w:rsidRPr="007F079E" w:rsidRDefault="0049159B" w:rsidP="00603F7D">
            <w:pPr>
              <w:spacing w:line="240" w:lineRule="exact"/>
              <w:ind w:right="-126"/>
              <w:rPr>
                <w:rFonts w:ascii="CordiaUPC" w:hAnsi="CordiaUPC" w:cs="CordiaUPC"/>
                <w:b/>
                <w:bCs/>
                <w:i/>
                <w:iCs/>
                <w:sz w:val="26"/>
                <w:szCs w:val="26"/>
              </w:rPr>
            </w:pPr>
          </w:p>
        </w:tc>
        <w:tc>
          <w:tcPr>
            <w:tcW w:w="1062" w:type="dxa"/>
            <w:vAlign w:val="bottom"/>
          </w:tcPr>
          <w:p w14:paraId="017E28E2"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64" w:type="dxa"/>
            <w:vAlign w:val="bottom"/>
          </w:tcPr>
          <w:p w14:paraId="5FF30C77"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041" w:type="dxa"/>
            <w:vAlign w:val="bottom"/>
          </w:tcPr>
          <w:p w14:paraId="0A321692"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71" w:type="dxa"/>
            <w:vAlign w:val="bottom"/>
          </w:tcPr>
          <w:p w14:paraId="3E98A865"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378" w:type="dxa"/>
            <w:gridSpan w:val="2"/>
            <w:tcBorders>
              <w:top w:val="single" w:sz="4" w:space="0" w:color="auto"/>
            </w:tcBorders>
            <w:vAlign w:val="bottom"/>
          </w:tcPr>
          <w:p w14:paraId="0180FDDE" w14:textId="77777777" w:rsidR="0049159B" w:rsidRPr="007F079E" w:rsidRDefault="0049159B" w:rsidP="002A2005">
            <w:pPr>
              <w:pStyle w:val="acctfourfigures"/>
              <w:tabs>
                <w:tab w:val="clear" w:pos="765"/>
                <w:tab w:val="decimal" w:pos="990"/>
              </w:tabs>
              <w:spacing w:line="240" w:lineRule="exact"/>
              <w:ind w:left="-78" w:right="-100"/>
              <w:rPr>
                <w:rFonts w:ascii="CordiaUPC" w:hAnsi="CordiaUPC" w:cs="CordiaUPC"/>
                <w:b/>
                <w:bCs/>
                <w:sz w:val="26"/>
                <w:szCs w:val="26"/>
              </w:rPr>
            </w:pPr>
          </w:p>
        </w:tc>
        <w:tc>
          <w:tcPr>
            <w:tcW w:w="168" w:type="dxa"/>
            <w:vAlign w:val="bottom"/>
          </w:tcPr>
          <w:p w14:paraId="4C97D296"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124" w:type="dxa"/>
            <w:vAlign w:val="bottom"/>
          </w:tcPr>
          <w:p w14:paraId="7776B362"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64" w:type="dxa"/>
            <w:vAlign w:val="bottom"/>
          </w:tcPr>
          <w:p w14:paraId="1FCCBBAD"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036" w:type="dxa"/>
            <w:vAlign w:val="bottom"/>
          </w:tcPr>
          <w:p w14:paraId="0C48A61B"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r>
      <w:tr w:rsidR="0049159B" w:rsidRPr="007F079E" w14:paraId="020290C4" w14:textId="77777777" w:rsidTr="00DE47B3">
        <w:tc>
          <w:tcPr>
            <w:tcW w:w="3436" w:type="dxa"/>
            <w:vAlign w:val="bottom"/>
          </w:tcPr>
          <w:p w14:paraId="0E281ACF" w14:textId="77777777" w:rsidR="0049159B" w:rsidRPr="007F079E" w:rsidRDefault="0049159B" w:rsidP="00603F7D">
            <w:pPr>
              <w:spacing w:line="240" w:lineRule="exact"/>
              <w:ind w:right="-126"/>
              <w:rPr>
                <w:rFonts w:ascii="CordiaUPC" w:hAnsi="CordiaUPC" w:cs="CordiaUPC"/>
                <w:sz w:val="26"/>
                <w:szCs w:val="26"/>
              </w:rPr>
            </w:pPr>
            <w:r w:rsidRPr="007F079E">
              <w:rPr>
                <w:rFonts w:ascii="CordiaUPC" w:hAnsi="CordiaUPC" w:cs="CordiaUPC" w:hint="cs"/>
                <w:b/>
                <w:bCs/>
                <w:i/>
                <w:iCs/>
                <w:sz w:val="26"/>
                <w:szCs w:val="26"/>
              </w:rPr>
              <w:t>Deferred tax liabilities</w:t>
            </w:r>
          </w:p>
        </w:tc>
        <w:tc>
          <w:tcPr>
            <w:tcW w:w="1062" w:type="dxa"/>
            <w:vAlign w:val="bottom"/>
          </w:tcPr>
          <w:p w14:paraId="33991DDD"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64" w:type="dxa"/>
            <w:vAlign w:val="bottom"/>
          </w:tcPr>
          <w:p w14:paraId="141B76A3"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041" w:type="dxa"/>
            <w:vAlign w:val="bottom"/>
          </w:tcPr>
          <w:p w14:paraId="7CA30C66"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71" w:type="dxa"/>
            <w:vAlign w:val="bottom"/>
          </w:tcPr>
          <w:p w14:paraId="161FA64F"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378" w:type="dxa"/>
            <w:gridSpan w:val="2"/>
            <w:vAlign w:val="bottom"/>
          </w:tcPr>
          <w:p w14:paraId="573BE4E9" w14:textId="77777777" w:rsidR="0049159B" w:rsidRPr="007F079E" w:rsidRDefault="0049159B" w:rsidP="002A2005">
            <w:pPr>
              <w:pStyle w:val="acctfourfigures"/>
              <w:tabs>
                <w:tab w:val="clear" w:pos="765"/>
                <w:tab w:val="decimal" w:pos="990"/>
              </w:tabs>
              <w:spacing w:line="240" w:lineRule="exact"/>
              <w:ind w:left="-78" w:right="-100"/>
              <w:rPr>
                <w:rFonts w:ascii="CordiaUPC" w:hAnsi="CordiaUPC" w:cs="CordiaUPC"/>
                <w:sz w:val="26"/>
                <w:szCs w:val="26"/>
              </w:rPr>
            </w:pPr>
          </w:p>
        </w:tc>
        <w:tc>
          <w:tcPr>
            <w:tcW w:w="168" w:type="dxa"/>
            <w:vAlign w:val="bottom"/>
          </w:tcPr>
          <w:p w14:paraId="2FC9B209"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124" w:type="dxa"/>
            <w:vAlign w:val="bottom"/>
          </w:tcPr>
          <w:p w14:paraId="67BFD29E"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64" w:type="dxa"/>
            <w:vAlign w:val="bottom"/>
          </w:tcPr>
          <w:p w14:paraId="44FFDEF3"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036" w:type="dxa"/>
            <w:vAlign w:val="bottom"/>
          </w:tcPr>
          <w:p w14:paraId="2718EB2B"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r>
      <w:tr w:rsidR="0049159B" w:rsidRPr="007F079E" w14:paraId="2672B885" w14:textId="77777777" w:rsidTr="00DE47B3">
        <w:tc>
          <w:tcPr>
            <w:tcW w:w="3436" w:type="dxa"/>
            <w:vAlign w:val="bottom"/>
          </w:tcPr>
          <w:p w14:paraId="37784EE6" w14:textId="77777777" w:rsidR="0049159B" w:rsidRPr="007F079E" w:rsidRDefault="0049159B" w:rsidP="00603F7D">
            <w:pPr>
              <w:spacing w:line="240" w:lineRule="exact"/>
              <w:ind w:left="251" w:hanging="251"/>
              <w:rPr>
                <w:rFonts w:ascii="CordiaUPC" w:hAnsi="CordiaUPC" w:cs="CordiaUPC"/>
                <w:sz w:val="26"/>
                <w:szCs w:val="26"/>
              </w:rPr>
            </w:pPr>
            <w:r w:rsidRPr="007F079E">
              <w:rPr>
                <w:rFonts w:ascii="CordiaUPC" w:hAnsi="CordiaUPC" w:cs="CordiaUPC"/>
                <w:sz w:val="26"/>
                <w:szCs w:val="26"/>
              </w:rPr>
              <w:t>Financial assets measured at fair value through profit or loss</w:t>
            </w:r>
          </w:p>
        </w:tc>
        <w:tc>
          <w:tcPr>
            <w:tcW w:w="1062" w:type="dxa"/>
            <w:vAlign w:val="bottom"/>
          </w:tcPr>
          <w:p w14:paraId="1D77A108" w14:textId="77777777" w:rsidR="0049159B" w:rsidRPr="007F079E" w:rsidRDefault="0049159B" w:rsidP="00060070">
            <w:pPr>
              <w:tabs>
                <w:tab w:val="decimal" w:pos="838"/>
              </w:tabs>
              <w:spacing w:line="240" w:lineRule="exact"/>
              <w:ind w:left="-78" w:right="-100"/>
              <w:rPr>
                <w:rFonts w:ascii="CordiaUPC" w:hAnsi="CordiaUPC" w:cs="CordiaUPC"/>
                <w:sz w:val="26"/>
                <w:szCs w:val="26"/>
                <w:lang w:bidi="th-TH"/>
              </w:rPr>
            </w:pPr>
            <w:r w:rsidRPr="007F079E">
              <w:rPr>
                <w:rFonts w:ascii="CordiaUPC" w:hAnsi="CordiaUPC" w:cs="CordiaUPC"/>
                <w:sz w:val="26"/>
                <w:szCs w:val="26"/>
                <w:lang w:val="en-US" w:bidi="th-TH"/>
              </w:rPr>
              <w:t>34</w:t>
            </w:r>
          </w:p>
        </w:tc>
        <w:tc>
          <w:tcPr>
            <w:tcW w:w="164" w:type="dxa"/>
            <w:vAlign w:val="bottom"/>
          </w:tcPr>
          <w:p w14:paraId="1169615D"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041" w:type="dxa"/>
            <w:vAlign w:val="bottom"/>
          </w:tcPr>
          <w:p w14:paraId="12C8DBC5"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(34)</w:t>
            </w:r>
          </w:p>
        </w:tc>
        <w:tc>
          <w:tcPr>
            <w:tcW w:w="171" w:type="dxa"/>
            <w:vAlign w:val="bottom"/>
          </w:tcPr>
          <w:p w14:paraId="3EA3C3C6"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378" w:type="dxa"/>
            <w:gridSpan w:val="2"/>
            <w:vAlign w:val="bottom"/>
          </w:tcPr>
          <w:p w14:paraId="2B9A470B" w14:textId="77777777" w:rsidR="0049159B" w:rsidRPr="007F079E" w:rsidRDefault="0049159B" w:rsidP="002A2005">
            <w:pPr>
              <w:pStyle w:val="acctfourfigures"/>
              <w:tabs>
                <w:tab w:val="clear" w:pos="765"/>
                <w:tab w:val="decimal" w:pos="990"/>
              </w:tabs>
              <w:spacing w:line="240" w:lineRule="exact"/>
              <w:ind w:left="-78" w:right="-100"/>
              <w:rPr>
                <w:rFonts w:ascii="CordiaUPC" w:hAnsi="CordiaUPC" w:cs="CordiaUPC"/>
                <w:sz w:val="26"/>
                <w:szCs w:val="26"/>
              </w:rPr>
            </w:pPr>
            <w:r w:rsidRPr="007F079E">
              <w:rPr>
                <w:rFonts w:ascii="CordiaUPC" w:hAnsi="CordiaUPC" w:cs="CordiaUPC"/>
                <w:sz w:val="26"/>
                <w:szCs w:val="26"/>
              </w:rPr>
              <w:t>-</w:t>
            </w:r>
          </w:p>
        </w:tc>
        <w:tc>
          <w:tcPr>
            <w:tcW w:w="168" w:type="dxa"/>
            <w:vAlign w:val="bottom"/>
          </w:tcPr>
          <w:p w14:paraId="58A428BE"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124" w:type="dxa"/>
            <w:vAlign w:val="bottom"/>
          </w:tcPr>
          <w:p w14:paraId="2CBBE042"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w:t>
            </w:r>
          </w:p>
        </w:tc>
        <w:tc>
          <w:tcPr>
            <w:tcW w:w="164" w:type="dxa"/>
            <w:vAlign w:val="bottom"/>
          </w:tcPr>
          <w:p w14:paraId="3E9718A5"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036" w:type="dxa"/>
            <w:vAlign w:val="bottom"/>
          </w:tcPr>
          <w:p w14:paraId="45995585"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w:t>
            </w:r>
          </w:p>
        </w:tc>
      </w:tr>
      <w:tr w:rsidR="0049159B" w:rsidRPr="007F079E" w14:paraId="0A9C32FD" w14:textId="77777777" w:rsidTr="00DE47B3">
        <w:tc>
          <w:tcPr>
            <w:tcW w:w="3436" w:type="dxa"/>
            <w:vAlign w:val="bottom"/>
          </w:tcPr>
          <w:p w14:paraId="1A1D7AB2" w14:textId="77777777" w:rsidR="0049159B" w:rsidRPr="007F079E" w:rsidRDefault="0049159B" w:rsidP="00603F7D">
            <w:pPr>
              <w:spacing w:line="240" w:lineRule="exact"/>
              <w:rPr>
                <w:rFonts w:ascii="CordiaUPC" w:hAnsi="CordiaUPC" w:cs="CordiaUPC"/>
                <w:sz w:val="26"/>
                <w:szCs w:val="26"/>
              </w:rPr>
            </w:pPr>
            <w:r w:rsidRPr="007F079E">
              <w:rPr>
                <w:rFonts w:ascii="CordiaUPC" w:hAnsi="CordiaUPC" w:cs="CordiaUPC" w:hint="cs"/>
                <w:sz w:val="26"/>
                <w:szCs w:val="26"/>
              </w:rPr>
              <w:t>Investments</w:t>
            </w:r>
          </w:p>
        </w:tc>
        <w:tc>
          <w:tcPr>
            <w:tcW w:w="1062" w:type="dxa"/>
            <w:vAlign w:val="bottom"/>
          </w:tcPr>
          <w:p w14:paraId="77F8B0DD"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1,816</w:t>
            </w:r>
          </w:p>
        </w:tc>
        <w:tc>
          <w:tcPr>
            <w:tcW w:w="164" w:type="dxa"/>
            <w:vAlign w:val="bottom"/>
          </w:tcPr>
          <w:p w14:paraId="1AA602F3"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041" w:type="dxa"/>
            <w:vAlign w:val="bottom"/>
          </w:tcPr>
          <w:p w14:paraId="6DCBF712"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(82)</w:t>
            </w:r>
          </w:p>
        </w:tc>
        <w:tc>
          <w:tcPr>
            <w:tcW w:w="171" w:type="dxa"/>
            <w:vAlign w:val="bottom"/>
          </w:tcPr>
          <w:p w14:paraId="44D262BA"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378" w:type="dxa"/>
            <w:gridSpan w:val="2"/>
            <w:vAlign w:val="bottom"/>
          </w:tcPr>
          <w:p w14:paraId="562256B5" w14:textId="77777777" w:rsidR="0049159B" w:rsidRPr="007F079E" w:rsidRDefault="0049159B" w:rsidP="002A2005">
            <w:pPr>
              <w:pStyle w:val="acctfourfigures"/>
              <w:tabs>
                <w:tab w:val="clear" w:pos="765"/>
                <w:tab w:val="decimal" w:pos="990"/>
              </w:tabs>
              <w:spacing w:line="240" w:lineRule="exact"/>
              <w:ind w:left="-78" w:right="-100"/>
              <w:rPr>
                <w:rFonts w:ascii="CordiaUPC" w:hAnsi="CordiaUPC" w:cs="CordiaUPC"/>
                <w:sz w:val="26"/>
                <w:szCs w:val="26"/>
              </w:rPr>
            </w:pPr>
            <w:r w:rsidRPr="007F079E">
              <w:rPr>
                <w:rFonts w:ascii="CordiaUPC" w:hAnsi="CordiaUPC" w:cs="CordiaUPC"/>
                <w:sz w:val="26"/>
                <w:szCs w:val="26"/>
              </w:rPr>
              <w:t>34</w:t>
            </w:r>
          </w:p>
        </w:tc>
        <w:tc>
          <w:tcPr>
            <w:tcW w:w="168" w:type="dxa"/>
            <w:vAlign w:val="bottom"/>
          </w:tcPr>
          <w:p w14:paraId="7E652F1F"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124" w:type="dxa"/>
            <w:vAlign w:val="bottom"/>
          </w:tcPr>
          <w:p w14:paraId="0ACDC282"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w:t>
            </w:r>
          </w:p>
        </w:tc>
        <w:tc>
          <w:tcPr>
            <w:tcW w:w="164" w:type="dxa"/>
            <w:vAlign w:val="bottom"/>
          </w:tcPr>
          <w:p w14:paraId="12ABADA7"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036" w:type="dxa"/>
            <w:vAlign w:val="bottom"/>
          </w:tcPr>
          <w:p w14:paraId="5F318A86"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1,768</w:t>
            </w:r>
          </w:p>
        </w:tc>
      </w:tr>
      <w:tr w:rsidR="00A508EC" w:rsidRPr="007F079E" w14:paraId="0C86242F" w14:textId="77777777" w:rsidTr="00DE47B3">
        <w:tc>
          <w:tcPr>
            <w:tcW w:w="3436" w:type="dxa"/>
            <w:vAlign w:val="bottom"/>
          </w:tcPr>
          <w:p w14:paraId="7550FC00" w14:textId="2549F6DC" w:rsidR="00A508EC" w:rsidRPr="007F079E" w:rsidRDefault="00A508EC" w:rsidP="00A508EC">
            <w:pPr>
              <w:spacing w:line="240" w:lineRule="exact"/>
              <w:ind w:left="251" w:hanging="251"/>
              <w:rPr>
                <w:rFonts w:ascii="CordiaUPC" w:hAnsi="CordiaUPC" w:cs="CordiaUPC"/>
                <w:sz w:val="26"/>
                <w:szCs w:val="26"/>
              </w:rPr>
            </w:pPr>
            <w:r w:rsidRPr="007F079E">
              <w:rPr>
                <w:rFonts w:ascii="CordiaUPC" w:hAnsi="CordiaUPC" w:cs="CordiaUPC" w:hint="cs"/>
                <w:sz w:val="26"/>
                <w:szCs w:val="26"/>
              </w:rPr>
              <w:t>Loans to customers and accrued</w:t>
            </w:r>
            <w:r w:rsidRPr="007F079E">
              <w:rPr>
                <w:rFonts w:ascii="CordiaUPC" w:hAnsi="CordiaUPC" w:cs="CordiaUPC"/>
                <w:sz w:val="26"/>
                <w:szCs w:val="26"/>
              </w:rPr>
              <w:t xml:space="preserve"> </w:t>
            </w:r>
            <w:r w:rsidRPr="007F079E">
              <w:rPr>
                <w:rFonts w:ascii="CordiaUPC" w:hAnsi="CordiaUPC" w:cs="CordiaUPC" w:hint="cs"/>
                <w:spacing w:val="-4"/>
                <w:sz w:val="26"/>
                <w:szCs w:val="26"/>
              </w:rPr>
              <w:t>interest receivables</w:t>
            </w:r>
          </w:p>
        </w:tc>
        <w:tc>
          <w:tcPr>
            <w:tcW w:w="1062" w:type="dxa"/>
            <w:vAlign w:val="bottom"/>
          </w:tcPr>
          <w:p w14:paraId="3EE09379" w14:textId="77777777" w:rsidR="00A508EC" w:rsidRPr="007F079E" w:rsidRDefault="00A508EC" w:rsidP="00A508EC">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w:t>
            </w:r>
          </w:p>
        </w:tc>
        <w:tc>
          <w:tcPr>
            <w:tcW w:w="164" w:type="dxa"/>
            <w:vAlign w:val="bottom"/>
          </w:tcPr>
          <w:p w14:paraId="48864C05" w14:textId="77777777" w:rsidR="00A508EC" w:rsidRPr="007F079E" w:rsidRDefault="00A508EC" w:rsidP="00A508EC">
            <w:pPr>
              <w:pStyle w:val="acctfourfigures"/>
              <w:tabs>
                <w:tab w:val="clear" w:pos="765"/>
                <w:tab w:val="decimal" w:pos="838"/>
              </w:tabs>
              <w:spacing w:line="240" w:lineRule="exact"/>
              <w:ind w:left="-78" w:right="-100"/>
              <w:rPr>
                <w:rFonts w:ascii="CordiaUPC" w:hAnsi="CordiaUPC" w:cs="CordiaUPC"/>
                <w:sz w:val="26"/>
                <w:szCs w:val="26"/>
              </w:rPr>
            </w:pPr>
          </w:p>
        </w:tc>
        <w:tc>
          <w:tcPr>
            <w:tcW w:w="1041" w:type="dxa"/>
            <w:vAlign w:val="bottom"/>
          </w:tcPr>
          <w:p w14:paraId="631F2518" w14:textId="77777777" w:rsidR="00A508EC" w:rsidRPr="007F079E" w:rsidRDefault="00A508EC" w:rsidP="00A508EC">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563</w:t>
            </w:r>
          </w:p>
        </w:tc>
        <w:tc>
          <w:tcPr>
            <w:tcW w:w="171" w:type="dxa"/>
            <w:vAlign w:val="bottom"/>
          </w:tcPr>
          <w:p w14:paraId="3CDEFC49" w14:textId="77777777" w:rsidR="00A508EC" w:rsidRPr="007F079E" w:rsidRDefault="00A508EC" w:rsidP="00A508EC">
            <w:pPr>
              <w:pStyle w:val="acctfourfigures"/>
              <w:tabs>
                <w:tab w:val="clear" w:pos="765"/>
                <w:tab w:val="decimal" w:pos="838"/>
              </w:tabs>
              <w:spacing w:line="240" w:lineRule="exact"/>
              <w:ind w:left="-78" w:right="-100"/>
              <w:rPr>
                <w:rFonts w:ascii="CordiaUPC" w:hAnsi="CordiaUPC" w:cs="CordiaUPC"/>
                <w:sz w:val="26"/>
                <w:szCs w:val="26"/>
              </w:rPr>
            </w:pPr>
          </w:p>
        </w:tc>
        <w:tc>
          <w:tcPr>
            <w:tcW w:w="1378" w:type="dxa"/>
            <w:gridSpan w:val="2"/>
            <w:vAlign w:val="bottom"/>
          </w:tcPr>
          <w:p w14:paraId="51814BF1" w14:textId="77777777" w:rsidR="00A508EC" w:rsidRPr="007F079E" w:rsidRDefault="00A508EC" w:rsidP="002A2005">
            <w:pPr>
              <w:pStyle w:val="acctfourfigures"/>
              <w:tabs>
                <w:tab w:val="clear" w:pos="765"/>
                <w:tab w:val="decimal" w:pos="990"/>
              </w:tabs>
              <w:spacing w:line="240" w:lineRule="exact"/>
              <w:ind w:left="-78" w:right="-100"/>
              <w:rPr>
                <w:rFonts w:ascii="CordiaUPC" w:hAnsi="CordiaUPC" w:cs="CordiaUPC"/>
                <w:sz w:val="26"/>
                <w:szCs w:val="26"/>
              </w:rPr>
            </w:pPr>
            <w:r w:rsidRPr="007F079E">
              <w:rPr>
                <w:rFonts w:ascii="CordiaUPC" w:hAnsi="CordiaUPC" w:cs="CordiaUPC"/>
                <w:sz w:val="26"/>
                <w:szCs w:val="26"/>
              </w:rPr>
              <w:t>-</w:t>
            </w:r>
          </w:p>
        </w:tc>
        <w:tc>
          <w:tcPr>
            <w:tcW w:w="168" w:type="dxa"/>
            <w:vAlign w:val="bottom"/>
          </w:tcPr>
          <w:p w14:paraId="684B4B11" w14:textId="77777777" w:rsidR="00A508EC" w:rsidRPr="007F079E" w:rsidRDefault="00A508EC" w:rsidP="00A508EC">
            <w:pPr>
              <w:pStyle w:val="acctfourfigures"/>
              <w:tabs>
                <w:tab w:val="clear" w:pos="765"/>
                <w:tab w:val="decimal" w:pos="838"/>
              </w:tabs>
              <w:spacing w:line="240" w:lineRule="exact"/>
              <w:ind w:left="-78" w:right="-100"/>
              <w:rPr>
                <w:rFonts w:ascii="CordiaUPC" w:hAnsi="CordiaUPC" w:cs="CordiaUPC"/>
                <w:sz w:val="26"/>
                <w:szCs w:val="26"/>
              </w:rPr>
            </w:pPr>
          </w:p>
        </w:tc>
        <w:tc>
          <w:tcPr>
            <w:tcW w:w="1124" w:type="dxa"/>
            <w:vAlign w:val="bottom"/>
          </w:tcPr>
          <w:p w14:paraId="2B8BC84F" w14:textId="77777777" w:rsidR="00A508EC" w:rsidRPr="007F079E" w:rsidRDefault="00A508EC" w:rsidP="00A508EC">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w:t>
            </w:r>
          </w:p>
        </w:tc>
        <w:tc>
          <w:tcPr>
            <w:tcW w:w="164" w:type="dxa"/>
            <w:vAlign w:val="bottom"/>
          </w:tcPr>
          <w:p w14:paraId="2C903F37" w14:textId="77777777" w:rsidR="00A508EC" w:rsidRPr="007F079E" w:rsidRDefault="00A508EC" w:rsidP="00A508EC">
            <w:pPr>
              <w:pStyle w:val="acctfourfigures"/>
              <w:tabs>
                <w:tab w:val="clear" w:pos="765"/>
                <w:tab w:val="decimal" w:pos="838"/>
              </w:tabs>
              <w:spacing w:line="240" w:lineRule="exact"/>
              <w:ind w:left="-78" w:right="-100"/>
              <w:rPr>
                <w:rFonts w:ascii="CordiaUPC" w:hAnsi="CordiaUPC" w:cs="CordiaUPC"/>
                <w:sz w:val="26"/>
                <w:szCs w:val="26"/>
              </w:rPr>
            </w:pPr>
          </w:p>
        </w:tc>
        <w:tc>
          <w:tcPr>
            <w:tcW w:w="1036" w:type="dxa"/>
            <w:vAlign w:val="bottom"/>
          </w:tcPr>
          <w:p w14:paraId="34D5E385" w14:textId="77777777" w:rsidR="00A508EC" w:rsidRPr="007F079E" w:rsidRDefault="00A508EC" w:rsidP="00A508EC">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563</w:t>
            </w:r>
          </w:p>
        </w:tc>
      </w:tr>
      <w:tr w:rsidR="0049159B" w:rsidRPr="007F079E" w14:paraId="23DB11EB" w14:textId="77777777" w:rsidTr="00DE47B3">
        <w:tc>
          <w:tcPr>
            <w:tcW w:w="3436" w:type="dxa"/>
            <w:vAlign w:val="bottom"/>
          </w:tcPr>
          <w:p w14:paraId="1126E1C3" w14:textId="77777777" w:rsidR="0049159B" w:rsidRPr="007F079E" w:rsidRDefault="0049159B" w:rsidP="00603F7D">
            <w:pPr>
              <w:spacing w:line="240" w:lineRule="exact"/>
              <w:rPr>
                <w:rFonts w:ascii="CordiaUPC" w:hAnsi="CordiaUPC" w:cs="CordiaUPC"/>
                <w:sz w:val="26"/>
                <w:szCs w:val="26"/>
              </w:rPr>
            </w:pPr>
            <w:r w:rsidRPr="007F079E">
              <w:rPr>
                <w:rFonts w:ascii="CordiaUPC" w:hAnsi="CordiaUPC" w:cs="CordiaUPC" w:hint="cs"/>
                <w:sz w:val="26"/>
                <w:szCs w:val="26"/>
              </w:rPr>
              <w:t>Properties for sale</w:t>
            </w:r>
          </w:p>
        </w:tc>
        <w:tc>
          <w:tcPr>
            <w:tcW w:w="1062" w:type="dxa"/>
            <w:vAlign w:val="bottom"/>
          </w:tcPr>
          <w:p w14:paraId="1BAFC2A5"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37</w:t>
            </w:r>
          </w:p>
        </w:tc>
        <w:tc>
          <w:tcPr>
            <w:tcW w:w="164" w:type="dxa"/>
            <w:vAlign w:val="bottom"/>
          </w:tcPr>
          <w:p w14:paraId="40CAEE63"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041" w:type="dxa"/>
            <w:vAlign w:val="bottom"/>
          </w:tcPr>
          <w:p w14:paraId="44281984"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77</w:t>
            </w:r>
          </w:p>
        </w:tc>
        <w:tc>
          <w:tcPr>
            <w:tcW w:w="171" w:type="dxa"/>
            <w:vAlign w:val="bottom"/>
          </w:tcPr>
          <w:p w14:paraId="5167B6B7"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378" w:type="dxa"/>
            <w:gridSpan w:val="2"/>
            <w:vAlign w:val="bottom"/>
          </w:tcPr>
          <w:p w14:paraId="12D97B8D" w14:textId="77777777" w:rsidR="0049159B" w:rsidRPr="007F079E" w:rsidRDefault="0049159B" w:rsidP="002A2005">
            <w:pPr>
              <w:pStyle w:val="acctfourfigures"/>
              <w:tabs>
                <w:tab w:val="clear" w:pos="765"/>
                <w:tab w:val="decimal" w:pos="990"/>
              </w:tabs>
              <w:spacing w:line="240" w:lineRule="exact"/>
              <w:ind w:left="-78" w:right="-100"/>
              <w:rPr>
                <w:rFonts w:ascii="CordiaUPC" w:hAnsi="CordiaUPC" w:cs="CordiaUPC"/>
                <w:sz w:val="26"/>
                <w:szCs w:val="26"/>
              </w:rPr>
            </w:pPr>
            <w:r w:rsidRPr="007F079E">
              <w:rPr>
                <w:rFonts w:ascii="CordiaUPC" w:hAnsi="CordiaUPC" w:cs="CordiaUPC"/>
                <w:sz w:val="26"/>
                <w:szCs w:val="26"/>
              </w:rPr>
              <w:t>-</w:t>
            </w:r>
          </w:p>
        </w:tc>
        <w:tc>
          <w:tcPr>
            <w:tcW w:w="168" w:type="dxa"/>
            <w:vAlign w:val="bottom"/>
          </w:tcPr>
          <w:p w14:paraId="3C65875F"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124" w:type="dxa"/>
            <w:vAlign w:val="bottom"/>
          </w:tcPr>
          <w:p w14:paraId="1E07155D"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w:t>
            </w:r>
          </w:p>
        </w:tc>
        <w:tc>
          <w:tcPr>
            <w:tcW w:w="164" w:type="dxa"/>
            <w:vAlign w:val="bottom"/>
          </w:tcPr>
          <w:p w14:paraId="10CB6010"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036" w:type="dxa"/>
            <w:vAlign w:val="bottom"/>
          </w:tcPr>
          <w:p w14:paraId="65310008"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114</w:t>
            </w:r>
          </w:p>
        </w:tc>
      </w:tr>
      <w:tr w:rsidR="0049159B" w:rsidRPr="007F079E" w14:paraId="3DD2F2B8" w14:textId="77777777" w:rsidTr="00DE47B3">
        <w:tc>
          <w:tcPr>
            <w:tcW w:w="3436" w:type="dxa"/>
            <w:vAlign w:val="bottom"/>
          </w:tcPr>
          <w:p w14:paraId="264B2423" w14:textId="77777777" w:rsidR="0049159B" w:rsidRPr="007F079E" w:rsidRDefault="0049159B" w:rsidP="00603F7D">
            <w:pPr>
              <w:spacing w:line="240" w:lineRule="exact"/>
              <w:rPr>
                <w:rFonts w:ascii="CordiaUPC" w:hAnsi="CordiaUPC" w:cs="CordiaUPC"/>
                <w:sz w:val="26"/>
                <w:szCs w:val="26"/>
              </w:rPr>
            </w:pPr>
            <w:r w:rsidRPr="007F079E">
              <w:rPr>
                <w:rFonts w:ascii="CordiaUPC" w:hAnsi="CordiaUPC" w:cs="CordiaUPC" w:hint="cs"/>
                <w:sz w:val="26"/>
                <w:szCs w:val="26"/>
              </w:rPr>
              <w:t>Premises and equipment</w:t>
            </w:r>
          </w:p>
        </w:tc>
        <w:tc>
          <w:tcPr>
            <w:tcW w:w="1062" w:type="dxa"/>
            <w:vAlign w:val="bottom"/>
          </w:tcPr>
          <w:p w14:paraId="2BB61C4C"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3,334</w:t>
            </w:r>
          </w:p>
        </w:tc>
        <w:tc>
          <w:tcPr>
            <w:tcW w:w="164" w:type="dxa"/>
            <w:vAlign w:val="bottom"/>
          </w:tcPr>
          <w:p w14:paraId="04685153"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041" w:type="dxa"/>
            <w:vAlign w:val="bottom"/>
          </w:tcPr>
          <w:p w14:paraId="31049C18"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(255)</w:t>
            </w:r>
          </w:p>
        </w:tc>
        <w:tc>
          <w:tcPr>
            <w:tcW w:w="171" w:type="dxa"/>
            <w:vAlign w:val="bottom"/>
          </w:tcPr>
          <w:p w14:paraId="18E50E60"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378" w:type="dxa"/>
            <w:gridSpan w:val="2"/>
            <w:vAlign w:val="bottom"/>
          </w:tcPr>
          <w:p w14:paraId="2665418F" w14:textId="77777777" w:rsidR="0049159B" w:rsidRPr="007F079E" w:rsidRDefault="0049159B" w:rsidP="002A2005">
            <w:pPr>
              <w:pStyle w:val="acctfourfigures"/>
              <w:tabs>
                <w:tab w:val="clear" w:pos="765"/>
                <w:tab w:val="decimal" w:pos="990"/>
              </w:tabs>
              <w:spacing w:line="240" w:lineRule="exact"/>
              <w:ind w:left="-78" w:right="-100"/>
              <w:rPr>
                <w:rFonts w:ascii="CordiaUPC" w:hAnsi="CordiaUPC" w:cs="CordiaUPC"/>
                <w:sz w:val="26"/>
                <w:szCs w:val="26"/>
              </w:rPr>
            </w:pPr>
            <w:r w:rsidRPr="007F079E">
              <w:rPr>
                <w:rFonts w:ascii="CordiaUPC" w:hAnsi="CordiaUPC" w:cs="CordiaUPC"/>
                <w:sz w:val="26"/>
                <w:szCs w:val="26"/>
              </w:rPr>
              <w:t>(10)</w:t>
            </w:r>
          </w:p>
        </w:tc>
        <w:tc>
          <w:tcPr>
            <w:tcW w:w="168" w:type="dxa"/>
            <w:vAlign w:val="bottom"/>
          </w:tcPr>
          <w:p w14:paraId="1590C5C5"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124" w:type="dxa"/>
            <w:vAlign w:val="bottom"/>
          </w:tcPr>
          <w:p w14:paraId="6DFFE098"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w:t>
            </w:r>
          </w:p>
        </w:tc>
        <w:tc>
          <w:tcPr>
            <w:tcW w:w="164" w:type="dxa"/>
            <w:vAlign w:val="bottom"/>
          </w:tcPr>
          <w:p w14:paraId="0C5812BF"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036" w:type="dxa"/>
            <w:vAlign w:val="bottom"/>
          </w:tcPr>
          <w:p w14:paraId="29D3CFAD"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3,069</w:t>
            </w:r>
          </w:p>
        </w:tc>
      </w:tr>
      <w:tr w:rsidR="0049159B" w:rsidRPr="007F079E" w14:paraId="67C82F48" w14:textId="77777777" w:rsidTr="00DE47B3">
        <w:tc>
          <w:tcPr>
            <w:tcW w:w="3436" w:type="dxa"/>
            <w:vAlign w:val="bottom"/>
          </w:tcPr>
          <w:p w14:paraId="60B652A3" w14:textId="77777777" w:rsidR="0049159B" w:rsidRPr="007F079E" w:rsidRDefault="0049159B" w:rsidP="00603F7D">
            <w:pPr>
              <w:spacing w:line="240" w:lineRule="exact"/>
              <w:rPr>
                <w:rFonts w:ascii="CordiaUPC" w:hAnsi="CordiaUPC" w:cs="CordiaUPC"/>
                <w:sz w:val="26"/>
                <w:szCs w:val="26"/>
              </w:rPr>
            </w:pPr>
            <w:r w:rsidRPr="007F079E">
              <w:rPr>
                <w:rFonts w:ascii="CordiaUPC" w:hAnsi="CordiaUPC" w:cs="CordiaUPC" w:hint="cs"/>
                <w:sz w:val="26"/>
                <w:szCs w:val="26"/>
                <w:lang w:val="en-US"/>
              </w:rPr>
              <w:t>Others</w:t>
            </w:r>
          </w:p>
        </w:tc>
        <w:tc>
          <w:tcPr>
            <w:tcW w:w="1062" w:type="dxa"/>
            <w:vAlign w:val="bottom"/>
          </w:tcPr>
          <w:p w14:paraId="4D8D103B"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2,455</w:t>
            </w:r>
          </w:p>
        </w:tc>
        <w:tc>
          <w:tcPr>
            <w:tcW w:w="164" w:type="dxa"/>
            <w:vAlign w:val="bottom"/>
          </w:tcPr>
          <w:p w14:paraId="37B4792E"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041" w:type="dxa"/>
            <w:vAlign w:val="bottom"/>
          </w:tcPr>
          <w:p w14:paraId="2199BA12"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(1,576)</w:t>
            </w:r>
          </w:p>
        </w:tc>
        <w:tc>
          <w:tcPr>
            <w:tcW w:w="171" w:type="dxa"/>
            <w:vAlign w:val="bottom"/>
          </w:tcPr>
          <w:p w14:paraId="21840EA5"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378" w:type="dxa"/>
            <w:gridSpan w:val="2"/>
            <w:tcBorders>
              <w:bottom w:val="single" w:sz="4" w:space="0" w:color="auto"/>
            </w:tcBorders>
            <w:vAlign w:val="bottom"/>
          </w:tcPr>
          <w:p w14:paraId="62329C11" w14:textId="77777777" w:rsidR="0049159B" w:rsidRPr="007F079E" w:rsidRDefault="0049159B" w:rsidP="002A2005">
            <w:pPr>
              <w:pStyle w:val="acctfourfigures"/>
              <w:tabs>
                <w:tab w:val="clear" w:pos="765"/>
                <w:tab w:val="decimal" w:pos="990"/>
              </w:tabs>
              <w:spacing w:line="240" w:lineRule="exact"/>
              <w:ind w:left="-78" w:right="-100"/>
              <w:rPr>
                <w:rFonts w:ascii="CordiaUPC" w:hAnsi="CordiaUPC" w:cs="CordiaUPC"/>
                <w:sz w:val="26"/>
                <w:szCs w:val="26"/>
              </w:rPr>
            </w:pPr>
            <w:r w:rsidRPr="007F079E">
              <w:rPr>
                <w:rFonts w:ascii="CordiaUPC" w:hAnsi="CordiaUPC" w:cs="CordiaUPC"/>
                <w:sz w:val="26"/>
                <w:szCs w:val="26"/>
              </w:rPr>
              <w:t>(23)</w:t>
            </w:r>
          </w:p>
        </w:tc>
        <w:tc>
          <w:tcPr>
            <w:tcW w:w="168" w:type="dxa"/>
            <w:vAlign w:val="bottom"/>
          </w:tcPr>
          <w:p w14:paraId="4A9A26FF"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124" w:type="dxa"/>
            <w:vAlign w:val="bottom"/>
          </w:tcPr>
          <w:p w14:paraId="16D6D0EB"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r w:rsidRPr="007F079E">
              <w:rPr>
                <w:rFonts w:ascii="CordiaUPC" w:hAnsi="CordiaUPC" w:cs="CordiaUPC"/>
                <w:sz w:val="26"/>
                <w:szCs w:val="26"/>
              </w:rPr>
              <w:t>-</w:t>
            </w:r>
          </w:p>
        </w:tc>
        <w:tc>
          <w:tcPr>
            <w:tcW w:w="164" w:type="dxa"/>
            <w:vAlign w:val="bottom"/>
          </w:tcPr>
          <w:p w14:paraId="4A197766"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rPr>
            </w:pPr>
          </w:p>
        </w:tc>
        <w:tc>
          <w:tcPr>
            <w:tcW w:w="1036" w:type="dxa"/>
            <w:vAlign w:val="bottom"/>
          </w:tcPr>
          <w:p w14:paraId="4E066E74"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sz w:val="26"/>
                <w:szCs w:val="26"/>
                <w:cs/>
                <w:lang w:val="en-US" w:bidi="th-TH"/>
              </w:rPr>
            </w:pPr>
            <w:r w:rsidRPr="007F079E">
              <w:rPr>
                <w:rFonts w:ascii="CordiaUPC" w:hAnsi="CordiaUPC" w:cs="CordiaUPC"/>
                <w:sz w:val="26"/>
                <w:szCs w:val="26"/>
                <w:lang w:val="en-US" w:bidi="th-TH"/>
              </w:rPr>
              <w:t>856</w:t>
            </w:r>
          </w:p>
        </w:tc>
      </w:tr>
      <w:tr w:rsidR="0049159B" w:rsidRPr="007F079E" w14:paraId="12014573" w14:textId="77777777" w:rsidTr="00DE47B3">
        <w:tc>
          <w:tcPr>
            <w:tcW w:w="3436" w:type="dxa"/>
            <w:vAlign w:val="bottom"/>
          </w:tcPr>
          <w:p w14:paraId="05CAC084" w14:textId="77777777" w:rsidR="0049159B" w:rsidRPr="007F079E" w:rsidRDefault="0049159B" w:rsidP="00603F7D">
            <w:pPr>
              <w:spacing w:line="240" w:lineRule="exact"/>
              <w:ind w:left="180" w:hanging="180"/>
              <w:rPr>
                <w:rFonts w:ascii="CordiaUPC" w:hAnsi="CordiaUPC" w:cs="CordiaUPC"/>
                <w:b/>
                <w:bCs/>
                <w:sz w:val="26"/>
                <w:szCs w:val="26"/>
              </w:rPr>
            </w:pPr>
            <w:r w:rsidRPr="007F079E">
              <w:rPr>
                <w:rFonts w:ascii="CordiaUPC" w:hAnsi="CordiaUPC" w:cs="CordiaUPC" w:hint="cs"/>
                <w:b/>
                <w:bCs/>
                <w:sz w:val="26"/>
                <w:szCs w:val="26"/>
              </w:rPr>
              <w:t>Total</w:t>
            </w:r>
          </w:p>
        </w:tc>
        <w:tc>
          <w:tcPr>
            <w:tcW w:w="1062" w:type="dxa"/>
            <w:tcBorders>
              <w:top w:val="single" w:sz="4" w:space="0" w:color="auto"/>
              <w:left w:val="nil"/>
              <w:bottom w:val="single" w:sz="4" w:space="0" w:color="auto"/>
              <w:right w:val="nil"/>
            </w:tcBorders>
            <w:vAlign w:val="bottom"/>
          </w:tcPr>
          <w:p w14:paraId="4E4835E2"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b/>
                <w:bCs/>
                <w:sz w:val="26"/>
                <w:szCs w:val="26"/>
              </w:rPr>
            </w:pPr>
            <w:r w:rsidRPr="007F079E">
              <w:rPr>
                <w:rFonts w:ascii="CordiaUPC" w:hAnsi="CordiaUPC" w:cs="CordiaUPC"/>
                <w:b/>
                <w:bCs/>
                <w:sz w:val="26"/>
                <w:szCs w:val="26"/>
              </w:rPr>
              <w:t>7,676</w:t>
            </w:r>
          </w:p>
        </w:tc>
        <w:tc>
          <w:tcPr>
            <w:tcW w:w="164" w:type="dxa"/>
            <w:vAlign w:val="bottom"/>
          </w:tcPr>
          <w:p w14:paraId="43480634"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b/>
                <w:bCs/>
                <w:sz w:val="26"/>
                <w:szCs w:val="26"/>
              </w:rPr>
            </w:pPr>
          </w:p>
        </w:tc>
        <w:tc>
          <w:tcPr>
            <w:tcW w:w="1041" w:type="dxa"/>
            <w:tcBorders>
              <w:top w:val="single" w:sz="4" w:space="0" w:color="auto"/>
              <w:left w:val="nil"/>
              <w:bottom w:val="single" w:sz="4" w:space="0" w:color="auto"/>
              <w:right w:val="nil"/>
            </w:tcBorders>
            <w:vAlign w:val="bottom"/>
          </w:tcPr>
          <w:p w14:paraId="3D22D055"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b/>
                <w:bCs/>
                <w:sz w:val="26"/>
                <w:szCs w:val="26"/>
              </w:rPr>
            </w:pPr>
            <w:r w:rsidRPr="007F079E">
              <w:rPr>
                <w:rFonts w:ascii="CordiaUPC" w:hAnsi="CordiaUPC" w:cs="CordiaUPC"/>
                <w:b/>
                <w:bCs/>
                <w:sz w:val="26"/>
                <w:szCs w:val="26"/>
              </w:rPr>
              <w:t>(1,307)</w:t>
            </w:r>
          </w:p>
        </w:tc>
        <w:tc>
          <w:tcPr>
            <w:tcW w:w="171" w:type="dxa"/>
          </w:tcPr>
          <w:p w14:paraId="7B9F25BE"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b/>
                <w:bCs/>
                <w:sz w:val="26"/>
                <w:szCs w:val="26"/>
              </w:rPr>
            </w:pPr>
          </w:p>
        </w:tc>
        <w:tc>
          <w:tcPr>
            <w:tcW w:w="1378" w:type="dxa"/>
            <w:gridSpan w:val="2"/>
            <w:tcBorders>
              <w:top w:val="single" w:sz="4" w:space="0" w:color="auto"/>
              <w:bottom w:val="single" w:sz="4" w:space="0" w:color="auto"/>
            </w:tcBorders>
          </w:tcPr>
          <w:p w14:paraId="2377D433" w14:textId="77777777" w:rsidR="0049159B" w:rsidRPr="007F079E" w:rsidRDefault="0049159B" w:rsidP="002A2005">
            <w:pPr>
              <w:pStyle w:val="acctfourfigures"/>
              <w:tabs>
                <w:tab w:val="clear" w:pos="765"/>
                <w:tab w:val="decimal" w:pos="990"/>
              </w:tabs>
              <w:spacing w:line="240" w:lineRule="exact"/>
              <w:ind w:left="-78" w:right="-100"/>
              <w:rPr>
                <w:rFonts w:ascii="CordiaUPC" w:hAnsi="CordiaUPC" w:cs="CordiaUPC"/>
                <w:b/>
                <w:bCs/>
                <w:sz w:val="26"/>
                <w:szCs w:val="26"/>
              </w:rPr>
            </w:pPr>
            <w:r w:rsidRPr="007F079E">
              <w:rPr>
                <w:rFonts w:ascii="CordiaUPC" w:hAnsi="CordiaUPC" w:cs="CordiaUPC"/>
                <w:b/>
                <w:bCs/>
                <w:sz w:val="26"/>
                <w:szCs w:val="26"/>
              </w:rPr>
              <w:t>1</w:t>
            </w:r>
          </w:p>
        </w:tc>
        <w:tc>
          <w:tcPr>
            <w:tcW w:w="168" w:type="dxa"/>
            <w:vAlign w:val="bottom"/>
          </w:tcPr>
          <w:p w14:paraId="47146AD7"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b/>
                <w:bCs/>
                <w:sz w:val="26"/>
                <w:szCs w:val="26"/>
              </w:rPr>
            </w:pPr>
          </w:p>
        </w:tc>
        <w:tc>
          <w:tcPr>
            <w:tcW w:w="1124" w:type="dxa"/>
            <w:tcBorders>
              <w:top w:val="single" w:sz="4" w:space="0" w:color="auto"/>
              <w:left w:val="nil"/>
              <w:bottom w:val="single" w:sz="4" w:space="0" w:color="auto"/>
              <w:right w:val="nil"/>
            </w:tcBorders>
            <w:vAlign w:val="bottom"/>
          </w:tcPr>
          <w:p w14:paraId="75538A6D"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b/>
                <w:bCs/>
                <w:sz w:val="26"/>
                <w:szCs w:val="26"/>
              </w:rPr>
            </w:pPr>
            <w:r w:rsidRPr="007F079E">
              <w:rPr>
                <w:rFonts w:ascii="CordiaUPC" w:hAnsi="CordiaUPC" w:cs="CordiaUPC"/>
                <w:b/>
                <w:bCs/>
                <w:sz w:val="26"/>
                <w:szCs w:val="26"/>
              </w:rPr>
              <w:t>-</w:t>
            </w:r>
          </w:p>
        </w:tc>
        <w:tc>
          <w:tcPr>
            <w:tcW w:w="164" w:type="dxa"/>
            <w:vAlign w:val="bottom"/>
          </w:tcPr>
          <w:p w14:paraId="20F26D03"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b/>
                <w:bCs/>
                <w:sz w:val="26"/>
                <w:szCs w:val="26"/>
              </w:rPr>
            </w:pPr>
          </w:p>
        </w:tc>
        <w:tc>
          <w:tcPr>
            <w:tcW w:w="1036" w:type="dxa"/>
            <w:tcBorders>
              <w:top w:val="single" w:sz="4" w:space="0" w:color="auto"/>
              <w:left w:val="nil"/>
              <w:bottom w:val="single" w:sz="4" w:space="0" w:color="auto"/>
              <w:right w:val="nil"/>
            </w:tcBorders>
            <w:vAlign w:val="bottom"/>
          </w:tcPr>
          <w:p w14:paraId="0F4CD7D8"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b/>
                <w:bCs/>
                <w:sz w:val="26"/>
                <w:szCs w:val="26"/>
              </w:rPr>
            </w:pPr>
            <w:r w:rsidRPr="007F079E">
              <w:rPr>
                <w:rFonts w:ascii="CordiaUPC" w:hAnsi="CordiaUPC" w:cs="CordiaUPC"/>
                <w:b/>
                <w:bCs/>
                <w:sz w:val="26"/>
                <w:szCs w:val="26"/>
              </w:rPr>
              <w:t>6,370</w:t>
            </w:r>
          </w:p>
        </w:tc>
      </w:tr>
      <w:tr w:rsidR="0049159B" w:rsidRPr="007F079E" w14:paraId="33857400" w14:textId="77777777" w:rsidTr="00DE47B3">
        <w:tc>
          <w:tcPr>
            <w:tcW w:w="3436" w:type="dxa"/>
            <w:vAlign w:val="bottom"/>
          </w:tcPr>
          <w:p w14:paraId="55D2074C" w14:textId="77777777" w:rsidR="0049159B" w:rsidRPr="007F079E" w:rsidRDefault="0049159B" w:rsidP="00603F7D">
            <w:pPr>
              <w:spacing w:line="240" w:lineRule="exact"/>
              <w:ind w:left="180" w:hanging="180"/>
              <w:rPr>
                <w:rFonts w:ascii="CordiaUPC" w:hAnsi="CordiaUPC" w:cs="CordiaUPC"/>
                <w:b/>
                <w:bCs/>
                <w:sz w:val="26"/>
                <w:szCs w:val="26"/>
              </w:rPr>
            </w:pPr>
          </w:p>
        </w:tc>
        <w:tc>
          <w:tcPr>
            <w:tcW w:w="1062" w:type="dxa"/>
            <w:tcBorders>
              <w:top w:val="single" w:sz="4" w:space="0" w:color="auto"/>
              <w:left w:val="nil"/>
              <w:right w:val="nil"/>
            </w:tcBorders>
            <w:vAlign w:val="bottom"/>
          </w:tcPr>
          <w:p w14:paraId="756EC320"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b/>
                <w:bCs/>
                <w:sz w:val="26"/>
                <w:szCs w:val="26"/>
              </w:rPr>
            </w:pPr>
          </w:p>
        </w:tc>
        <w:tc>
          <w:tcPr>
            <w:tcW w:w="164" w:type="dxa"/>
            <w:vAlign w:val="bottom"/>
          </w:tcPr>
          <w:p w14:paraId="35409EA2"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b/>
                <w:bCs/>
                <w:sz w:val="26"/>
                <w:szCs w:val="26"/>
              </w:rPr>
            </w:pPr>
          </w:p>
        </w:tc>
        <w:tc>
          <w:tcPr>
            <w:tcW w:w="1041" w:type="dxa"/>
            <w:tcBorders>
              <w:top w:val="single" w:sz="4" w:space="0" w:color="auto"/>
              <w:left w:val="nil"/>
              <w:right w:val="nil"/>
            </w:tcBorders>
            <w:vAlign w:val="bottom"/>
          </w:tcPr>
          <w:p w14:paraId="0B127802"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b/>
                <w:bCs/>
                <w:sz w:val="26"/>
                <w:szCs w:val="26"/>
              </w:rPr>
            </w:pPr>
          </w:p>
        </w:tc>
        <w:tc>
          <w:tcPr>
            <w:tcW w:w="171" w:type="dxa"/>
          </w:tcPr>
          <w:p w14:paraId="5E929F52"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b/>
                <w:bCs/>
                <w:sz w:val="26"/>
                <w:szCs w:val="26"/>
              </w:rPr>
            </w:pPr>
          </w:p>
        </w:tc>
        <w:tc>
          <w:tcPr>
            <w:tcW w:w="1378" w:type="dxa"/>
            <w:gridSpan w:val="2"/>
            <w:tcBorders>
              <w:top w:val="single" w:sz="4" w:space="0" w:color="auto"/>
            </w:tcBorders>
          </w:tcPr>
          <w:p w14:paraId="39F6E847" w14:textId="77777777" w:rsidR="0049159B" w:rsidRPr="007F079E" w:rsidRDefault="0049159B" w:rsidP="002A2005">
            <w:pPr>
              <w:pStyle w:val="acctfourfigures"/>
              <w:tabs>
                <w:tab w:val="clear" w:pos="765"/>
                <w:tab w:val="decimal" w:pos="990"/>
              </w:tabs>
              <w:spacing w:line="240" w:lineRule="exact"/>
              <w:ind w:left="-78" w:right="-100"/>
              <w:rPr>
                <w:rFonts w:ascii="CordiaUPC" w:hAnsi="CordiaUPC" w:cs="CordiaUPC"/>
                <w:b/>
                <w:bCs/>
                <w:sz w:val="26"/>
                <w:szCs w:val="26"/>
              </w:rPr>
            </w:pPr>
          </w:p>
        </w:tc>
        <w:tc>
          <w:tcPr>
            <w:tcW w:w="168" w:type="dxa"/>
            <w:vAlign w:val="bottom"/>
          </w:tcPr>
          <w:p w14:paraId="5039BD50"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b/>
                <w:bCs/>
                <w:sz w:val="26"/>
                <w:szCs w:val="26"/>
              </w:rPr>
            </w:pPr>
          </w:p>
        </w:tc>
        <w:tc>
          <w:tcPr>
            <w:tcW w:w="1124" w:type="dxa"/>
            <w:tcBorders>
              <w:top w:val="single" w:sz="4" w:space="0" w:color="auto"/>
              <w:left w:val="nil"/>
              <w:right w:val="nil"/>
            </w:tcBorders>
            <w:vAlign w:val="bottom"/>
          </w:tcPr>
          <w:p w14:paraId="522097E1"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b/>
                <w:bCs/>
                <w:sz w:val="26"/>
                <w:szCs w:val="26"/>
              </w:rPr>
            </w:pPr>
          </w:p>
        </w:tc>
        <w:tc>
          <w:tcPr>
            <w:tcW w:w="164" w:type="dxa"/>
            <w:vAlign w:val="bottom"/>
          </w:tcPr>
          <w:p w14:paraId="476F6935"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b/>
                <w:bCs/>
                <w:sz w:val="26"/>
                <w:szCs w:val="26"/>
              </w:rPr>
            </w:pPr>
          </w:p>
        </w:tc>
        <w:tc>
          <w:tcPr>
            <w:tcW w:w="1036" w:type="dxa"/>
            <w:tcBorders>
              <w:top w:val="single" w:sz="4" w:space="0" w:color="auto"/>
              <w:left w:val="nil"/>
              <w:right w:val="nil"/>
            </w:tcBorders>
            <w:vAlign w:val="bottom"/>
          </w:tcPr>
          <w:p w14:paraId="1823E143"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b/>
                <w:bCs/>
                <w:sz w:val="26"/>
                <w:szCs w:val="26"/>
              </w:rPr>
            </w:pPr>
          </w:p>
        </w:tc>
      </w:tr>
      <w:tr w:rsidR="0049159B" w:rsidRPr="007F079E" w14:paraId="2AC55EB0" w14:textId="77777777" w:rsidTr="00DE47B3">
        <w:tc>
          <w:tcPr>
            <w:tcW w:w="3436" w:type="dxa"/>
            <w:vAlign w:val="bottom"/>
          </w:tcPr>
          <w:p w14:paraId="21BFE15E" w14:textId="77777777" w:rsidR="0049159B" w:rsidRPr="007F079E" w:rsidRDefault="0049159B" w:rsidP="00603F7D">
            <w:pPr>
              <w:spacing w:line="240" w:lineRule="exact"/>
              <w:ind w:left="180" w:hanging="180"/>
              <w:rPr>
                <w:rFonts w:ascii="CordiaUPC" w:hAnsi="CordiaUPC" w:cs="CordiaUPC"/>
                <w:b/>
                <w:bCs/>
                <w:sz w:val="26"/>
                <w:szCs w:val="26"/>
              </w:rPr>
            </w:pPr>
            <w:r w:rsidRPr="007F079E">
              <w:rPr>
                <w:rFonts w:ascii="CordiaUPC" w:hAnsi="CordiaUPC" w:cs="CordiaUPC" w:hint="cs"/>
                <w:b/>
                <w:bCs/>
                <w:sz w:val="26"/>
                <w:szCs w:val="26"/>
              </w:rPr>
              <w:t>Net</w:t>
            </w:r>
          </w:p>
        </w:tc>
        <w:tc>
          <w:tcPr>
            <w:tcW w:w="1062" w:type="dxa"/>
            <w:tcBorders>
              <w:left w:val="nil"/>
              <w:bottom w:val="double" w:sz="4" w:space="0" w:color="auto"/>
              <w:right w:val="nil"/>
            </w:tcBorders>
            <w:vAlign w:val="bottom"/>
          </w:tcPr>
          <w:p w14:paraId="5935A3EC"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b/>
                <w:bCs/>
                <w:sz w:val="26"/>
                <w:szCs w:val="26"/>
              </w:rPr>
            </w:pPr>
            <w:r w:rsidRPr="007F079E">
              <w:rPr>
                <w:rFonts w:ascii="CordiaUPC" w:hAnsi="CordiaUPC" w:cs="CordiaUPC"/>
                <w:b/>
                <w:bCs/>
                <w:sz w:val="26"/>
                <w:szCs w:val="26"/>
              </w:rPr>
              <w:t>(1,521)</w:t>
            </w:r>
          </w:p>
        </w:tc>
        <w:tc>
          <w:tcPr>
            <w:tcW w:w="164" w:type="dxa"/>
            <w:vAlign w:val="bottom"/>
          </w:tcPr>
          <w:p w14:paraId="79DE673A"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b/>
                <w:bCs/>
                <w:sz w:val="26"/>
                <w:szCs w:val="26"/>
              </w:rPr>
            </w:pPr>
          </w:p>
        </w:tc>
        <w:tc>
          <w:tcPr>
            <w:tcW w:w="1041" w:type="dxa"/>
            <w:tcBorders>
              <w:left w:val="nil"/>
              <w:bottom w:val="double" w:sz="4" w:space="0" w:color="auto"/>
              <w:right w:val="nil"/>
            </w:tcBorders>
            <w:vAlign w:val="bottom"/>
          </w:tcPr>
          <w:p w14:paraId="642B1BBF"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b/>
                <w:bCs/>
                <w:sz w:val="26"/>
                <w:szCs w:val="26"/>
              </w:rPr>
            </w:pPr>
            <w:r w:rsidRPr="007F079E">
              <w:rPr>
                <w:rFonts w:ascii="CordiaUPC" w:hAnsi="CordiaUPC" w:cs="CordiaUPC"/>
                <w:b/>
                <w:bCs/>
                <w:sz w:val="26"/>
                <w:szCs w:val="26"/>
              </w:rPr>
              <w:t>666</w:t>
            </w:r>
          </w:p>
        </w:tc>
        <w:tc>
          <w:tcPr>
            <w:tcW w:w="171" w:type="dxa"/>
          </w:tcPr>
          <w:p w14:paraId="64D45C01"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b/>
                <w:bCs/>
                <w:sz w:val="26"/>
                <w:szCs w:val="26"/>
              </w:rPr>
            </w:pPr>
          </w:p>
        </w:tc>
        <w:tc>
          <w:tcPr>
            <w:tcW w:w="1378" w:type="dxa"/>
            <w:gridSpan w:val="2"/>
            <w:tcBorders>
              <w:bottom w:val="double" w:sz="4" w:space="0" w:color="auto"/>
            </w:tcBorders>
          </w:tcPr>
          <w:p w14:paraId="41DA889A" w14:textId="77777777" w:rsidR="0049159B" w:rsidRPr="007F079E" w:rsidRDefault="0049159B" w:rsidP="002A2005">
            <w:pPr>
              <w:pStyle w:val="acctfourfigures"/>
              <w:tabs>
                <w:tab w:val="clear" w:pos="765"/>
                <w:tab w:val="decimal" w:pos="990"/>
              </w:tabs>
              <w:spacing w:line="240" w:lineRule="exact"/>
              <w:ind w:left="-78" w:right="-100"/>
              <w:rPr>
                <w:rFonts w:ascii="CordiaUPC" w:hAnsi="CordiaUPC" w:cs="CordiaUPC"/>
                <w:b/>
                <w:bCs/>
                <w:sz w:val="26"/>
                <w:szCs w:val="26"/>
              </w:rPr>
            </w:pPr>
            <w:r w:rsidRPr="007F079E">
              <w:rPr>
                <w:rFonts w:ascii="CordiaUPC" w:hAnsi="CordiaUPC" w:cs="CordiaUPC"/>
                <w:b/>
                <w:bCs/>
                <w:sz w:val="26"/>
                <w:szCs w:val="26"/>
              </w:rPr>
              <w:t>69</w:t>
            </w:r>
          </w:p>
        </w:tc>
        <w:tc>
          <w:tcPr>
            <w:tcW w:w="168" w:type="dxa"/>
            <w:vAlign w:val="bottom"/>
          </w:tcPr>
          <w:p w14:paraId="77B7478B"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b/>
                <w:bCs/>
                <w:sz w:val="26"/>
                <w:szCs w:val="26"/>
              </w:rPr>
            </w:pPr>
          </w:p>
        </w:tc>
        <w:tc>
          <w:tcPr>
            <w:tcW w:w="1124" w:type="dxa"/>
            <w:tcBorders>
              <w:left w:val="nil"/>
              <w:bottom w:val="double" w:sz="4" w:space="0" w:color="auto"/>
              <w:right w:val="nil"/>
            </w:tcBorders>
            <w:vAlign w:val="bottom"/>
          </w:tcPr>
          <w:p w14:paraId="4D40AA43"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b/>
                <w:bCs/>
                <w:sz w:val="26"/>
                <w:szCs w:val="26"/>
              </w:rPr>
            </w:pPr>
            <w:r w:rsidRPr="007F079E">
              <w:rPr>
                <w:rFonts w:ascii="CordiaUPC" w:hAnsi="CordiaUPC" w:cs="CordiaUPC"/>
                <w:b/>
                <w:bCs/>
                <w:sz w:val="26"/>
                <w:szCs w:val="26"/>
              </w:rPr>
              <w:t>(127)</w:t>
            </w:r>
          </w:p>
        </w:tc>
        <w:tc>
          <w:tcPr>
            <w:tcW w:w="164" w:type="dxa"/>
            <w:vAlign w:val="bottom"/>
          </w:tcPr>
          <w:p w14:paraId="44D0B577"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b/>
                <w:bCs/>
                <w:sz w:val="26"/>
                <w:szCs w:val="26"/>
              </w:rPr>
            </w:pPr>
          </w:p>
        </w:tc>
        <w:tc>
          <w:tcPr>
            <w:tcW w:w="1036" w:type="dxa"/>
            <w:tcBorders>
              <w:left w:val="nil"/>
              <w:bottom w:val="double" w:sz="4" w:space="0" w:color="auto"/>
              <w:right w:val="nil"/>
            </w:tcBorders>
            <w:vAlign w:val="bottom"/>
          </w:tcPr>
          <w:p w14:paraId="15CE6A01" w14:textId="77777777" w:rsidR="0049159B" w:rsidRPr="007F079E" w:rsidRDefault="0049159B" w:rsidP="00060070">
            <w:pPr>
              <w:pStyle w:val="acctfourfigures"/>
              <w:tabs>
                <w:tab w:val="clear" w:pos="765"/>
                <w:tab w:val="decimal" w:pos="838"/>
              </w:tabs>
              <w:spacing w:line="240" w:lineRule="exact"/>
              <w:ind w:left="-78" w:right="-100"/>
              <w:rPr>
                <w:rFonts w:ascii="CordiaUPC" w:hAnsi="CordiaUPC" w:cs="CordiaUPC"/>
                <w:b/>
                <w:bCs/>
                <w:sz w:val="26"/>
                <w:szCs w:val="26"/>
              </w:rPr>
            </w:pPr>
            <w:r w:rsidRPr="007F079E">
              <w:rPr>
                <w:rFonts w:ascii="CordiaUPC" w:hAnsi="CordiaUPC" w:cs="CordiaUPC"/>
                <w:b/>
                <w:bCs/>
                <w:sz w:val="26"/>
                <w:szCs w:val="26"/>
              </w:rPr>
              <w:t>(913)</w:t>
            </w:r>
          </w:p>
        </w:tc>
      </w:tr>
      <w:bookmarkEnd w:id="23"/>
    </w:tbl>
    <w:p w14:paraId="4DFA641D" w14:textId="19DF9D15" w:rsidR="0049159B" w:rsidRPr="007F079E" w:rsidRDefault="0049159B" w:rsidP="00AF019D">
      <w:pPr>
        <w:autoSpaceDE w:val="0"/>
        <w:autoSpaceDN w:val="0"/>
        <w:adjustRightInd w:val="0"/>
        <w:spacing w:line="240" w:lineRule="exact"/>
        <w:ind w:right="-185"/>
        <w:jc w:val="thaiDistribute"/>
        <w:rPr>
          <w:rFonts w:ascii="CordiaUPC" w:hAnsi="CordiaUPC" w:cs="CordiaUPC"/>
          <w:sz w:val="16"/>
          <w:szCs w:val="16"/>
          <w:lang w:val="en-AU" w:eastAsia="en-GB" w:bidi="th-TH"/>
        </w:rPr>
      </w:pPr>
    </w:p>
    <w:p w14:paraId="021F480A" w14:textId="77777777" w:rsidR="00DE47B3" w:rsidRPr="007F079E" w:rsidRDefault="00DE47B3" w:rsidP="00AF019D">
      <w:pPr>
        <w:autoSpaceDE w:val="0"/>
        <w:autoSpaceDN w:val="0"/>
        <w:adjustRightInd w:val="0"/>
        <w:spacing w:line="240" w:lineRule="exact"/>
        <w:ind w:right="-185"/>
        <w:jc w:val="thaiDistribute"/>
        <w:rPr>
          <w:rFonts w:ascii="CordiaUPC" w:hAnsi="CordiaUPC" w:cs="CordiaUPC"/>
          <w:sz w:val="16"/>
          <w:szCs w:val="16"/>
          <w:lang w:val="en-AU" w:eastAsia="en-GB" w:bidi="th-TH"/>
        </w:rPr>
      </w:pPr>
    </w:p>
    <w:tbl>
      <w:tblPr>
        <w:tblW w:w="9720" w:type="dxa"/>
        <w:tblInd w:w="540" w:type="dxa"/>
        <w:tblLayout w:type="fixed"/>
        <w:tblCellMar>
          <w:left w:w="72" w:type="dxa"/>
          <w:right w:w="72" w:type="dxa"/>
        </w:tblCellMar>
        <w:tblLook w:val="05E0" w:firstRow="1" w:lastRow="1" w:firstColumn="1" w:lastColumn="1" w:noHBand="0" w:noVBand="1"/>
      </w:tblPr>
      <w:tblGrid>
        <w:gridCol w:w="3420"/>
        <w:gridCol w:w="1080"/>
        <w:gridCol w:w="180"/>
        <w:gridCol w:w="990"/>
        <w:gridCol w:w="180"/>
        <w:gridCol w:w="1440"/>
        <w:gridCol w:w="180"/>
        <w:gridCol w:w="990"/>
        <w:gridCol w:w="180"/>
        <w:gridCol w:w="1080"/>
      </w:tblGrid>
      <w:tr w:rsidR="00DE47B3" w:rsidRPr="007F079E" w14:paraId="757E67D6" w14:textId="77777777" w:rsidTr="00DE3BFE">
        <w:trPr>
          <w:trHeight w:val="83"/>
          <w:tblHeader/>
        </w:trPr>
        <w:tc>
          <w:tcPr>
            <w:tcW w:w="3420" w:type="dxa"/>
          </w:tcPr>
          <w:p w14:paraId="4CB26A68" w14:textId="77777777" w:rsidR="00DE47B3" w:rsidRPr="007F079E" w:rsidRDefault="00DE47B3" w:rsidP="006E0B1B">
            <w:pPr>
              <w:pStyle w:val="acctfourfigures"/>
              <w:tabs>
                <w:tab w:val="clear" w:pos="765"/>
              </w:tabs>
              <w:spacing w:line="240" w:lineRule="exact"/>
              <w:ind w:right="-79"/>
              <w:jc w:val="center"/>
              <w:rPr>
                <w:rFonts w:ascii="CordiaUPC" w:hAnsi="CordiaUPC" w:cs="CordiaUPC"/>
                <w:sz w:val="26"/>
                <w:szCs w:val="26"/>
                <w:cs/>
                <w:lang w:bidi="th-TH"/>
              </w:rPr>
            </w:pPr>
          </w:p>
        </w:tc>
        <w:tc>
          <w:tcPr>
            <w:tcW w:w="6300" w:type="dxa"/>
            <w:gridSpan w:val="9"/>
          </w:tcPr>
          <w:p w14:paraId="50A56E1E" w14:textId="6985EED6" w:rsidR="00DE47B3" w:rsidRPr="007F079E" w:rsidRDefault="00DE47B3" w:rsidP="006E0B1B">
            <w:pPr>
              <w:pStyle w:val="acctfourfigures"/>
              <w:tabs>
                <w:tab w:val="clear" w:pos="765"/>
              </w:tabs>
              <w:spacing w:line="240" w:lineRule="exact"/>
              <w:ind w:left="-79" w:right="-79"/>
              <w:jc w:val="center"/>
              <w:rPr>
                <w:rFonts w:ascii="CordiaUPC" w:hAnsi="CordiaUPC" w:cs="CordiaUPC"/>
                <w:b/>
                <w:bCs/>
                <w:spacing w:val="-4"/>
                <w:sz w:val="26"/>
                <w:szCs w:val="26"/>
              </w:rPr>
            </w:pPr>
            <w:r w:rsidRPr="007F079E">
              <w:rPr>
                <w:rFonts w:ascii="CordiaUPC" w:hAnsi="CordiaUPC" w:cs="CordiaUPC"/>
                <w:b/>
                <w:bCs/>
                <w:sz w:val="26"/>
                <w:szCs w:val="26"/>
              </w:rPr>
              <w:t>Bank only</w:t>
            </w:r>
          </w:p>
        </w:tc>
      </w:tr>
      <w:tr w:rsidR="00370847" w:rsidRPr="007F079E" w14:paraId="3185E87C" w14:textId="77777777" w:rsidTr="00DE3BFE">
        <w:trPr>
          <w:trHeight w:val="83"/>
          <w:tblHeader/>
        </w:trPr>
        <w:tc>
          <w:tcPr>
            <w:tcW w:w="3420" w:type="dxa"/>
          </w:tcPr>
          <w:p w14:paraId="6949D0AF" w14:textId="77777777" w:rsidR="00370847" w:rsidRPr="007F079E" w:rsidRDefault="00370847" w:rsidP="006E0B1B">
            <w:pPr>
              <w:pStyle w:val="acctfourfigures"/>
              <w:tabs>
                <w:tab w:val="clear" w:pos="765"/>
              </w:tabs>
              <w:spacing w:line="240" w:lineRule="exact"/>
              <w:ind w:right="-79"/>
              <w:jc w:val="center"/>
              <w:rPr>
                <w:rFonts w:ascii="CordiaUPC" w:hAnsi="CordiaUPC" w:cs="CordiaUPC"/>
                <w:sz w:val="26"/>
                <w:szCs w:val="26"/>
                <w:cs/>
                <w:lang w:bidi="th-TH"/>
              </w:rPr>
            </w:pPr>
          </w:p>
        </w:tc>
        <w:tc>
          <w:tcPr>
            <w:tcW w:w="1080" w:type="dxa"/>
          </w:tcPr>
          <w:p w14:paraId="4FD7AC67" w14:textId="77777777" w:rsidR="00370847" w:rsidRPr="007F079E" w:rsidRDefault="00370847" w:rsidP="006E0B1B">
            <w:pPr>
              <w:pStyle w:val="acctfourfigures"/>
              <w:tabs>
                <w:tab w:val="clear" w:pos="765"/>
              </w:tabs>
              <w:spacing w:line="240" w:lineRule="exact"/>
              <w:ind w:left="-81" w:right="-79"/>
              <w:jc w:val="center"/>
              <w:rPr>
                <w:rFonts w:ascii="CordiaUPC" w:hAnsi="CordiaUPC" w:cs="CordiaUPC"/>
                <w:b/>
                <w:bCs/>
                <w:sz w:val="26"/>
                <w:szCs w:val="26"/>
              </w:rPr>
            </w:pPr>
          </w:p>
        </w:tc>
        <w:tc>
          <w:tcPr>
            <w:tcW w:w="180" w:type="dxa"/>
          </w:tcPr>
          <w:p w14:paraId="1FFDDBAA" w14:textId="77777777" w:rsidR="00370847" w:rsidRPr="007F079E" w:rsidRDefault="00370847" w:rsidP="006E0B1B">
            <w:pPr>
              <w:pStyle w:val="acctfourfigures"/>
              <w:tabs>
                <w:tab w:val="clear" w:pos="765"/>
              </w:tabs>
              <w:spacing w:line="240" w:lineRule="exact"/>
              <w:ind w:left="-164" w:right="-79"/>
              <w:jc w:val="center"/>
              <w:rPr>
                <w:rFonts w:ascii="CordiaUPC" w:hAnsi="CordiaUPC" w:cs="CordiaUPC"/>
                <w:sz w:val="26"/>
                <w:szCs w:val="26"/>
              </w:rPr>
            </w:pPr>
          </w:p>
        </w:tc>
        <w:tc>
          <w:tcPr>
            <w:tcW w:w="2610" w:type="dxa"/>
            <w:gridSpan w:val="3"/>
          </w:tcPr>
          <w:p w14:paraId="3FC55284" w14:textId="283B90A5" w:rsidR="00370847" w:rsidRPr="007F079E" w:rsidRDefault="00370847" w:rsidP="006E0B1B">
            <w:pPr>
              <w:pStyle w:val="acctfourfigures"/>
              <w:tabs>
                <w:tab w:val="clear" w:pos="765"/>
              </w:tabs>
              <w:spacing w:line="240" w:lineRule="exact"/>
              <w:ind w:left="-246" w:right="-208"/>
              <w:jc w:val="center"/>
              <w:rPr>
                <w:rFonts w:ascii="CordiaUPC" w:hAnsi="CordiaUPC" w:cs="CordiaUPC"/>
                <w:sz w:val="26"/>
                <w:szCs w:val="26"/>
              </w:rPr>
            </w:pPr>
            <w:r w:rsidRPr="007F079E">
              <w:rPr>
                <w:rFonts w:ascii="CordiaUPC" w:hAnsi="CordiaUPC" w:cs="CordiaUPC" w:hint="cs"/>
                <w:sz w:val="26"/>
                <w:szCs w:val="26"/>
              </w:rPr>
              <w:t>(Charged) / Credited to:</w:t>
            </w:r>
          </w:p>
        </w:tc>
        <w:tc>
          <w:tcPr>
            <w:tcW w:w="180" w:type="dxa"/>
            <w:vAlign w:val="bottom"/>
          </w:tcPr>
          <w:p w14:paraId="0FFB72EA" w14:textId="77777777" w:rsidR="00370847" w:rsidRPr="007F079E" w:rsidRDefault="00370847" w:rsidP="006E0B1B">
            <w:pPr>
              <w:pStyle w:val="acctfourfigures"/>
              <w:spacing w:line="240" w:lineRule="exact"/>
              <w:ind w:left="64" w:hanging="64"/>
              <w:rPr>
                <w:rFonts w:ascii="CordiaUPC" w:hAnsi="CordiaUPC" w:cs="CordiaUPC"/>
                <w:sz w:val="26"/>
                <w:szCs w:val="26"/>
              </w:rPr>
            </w:pPr>
          </w:p>
        </w:tc>
        <w:tc>
          <w:tcPr>
            <w:tcW w:w="990" w:type="dxa"/>
          </w:tcPr>
          <w:p w14:paraId="3C743022" w14:textId="77777777" w:rsidR="00370847" w:rsidRPr="007F079E" w:rsidRDefault="00370847" w:rsidP="006E0B1B">
            <w:pPr>
              <w:pStyle w:val="acctfourfigures"/>
              <w:tabs>
                <w:tab w:val="clear" w:pos="765"/>
              </w:tabs>
              <w:spacing w:line="240" w:lineRule="exact"/>
              <w:ind w:left="-246" w:right="-208"/>
              <w:jc w:val="center"/>
              <w:rPr>
                <w:rFonts w:ascii="CordiaUPC" w:hAnsi="CordiaUPC" w:cs="CordiaUPC"/>
                <w:sz w:val="26"/>
                <w:szCs w:val="26"/>
              </w:rPr>
            </w:pPr>
          </w:p>
        </w:tc>
        <w:tc>
          <w:tcPr>
            <w:tcW w:w="180" w:type="dxa"/>
            <w:vAlign w:val="bottom"/>
          </w:tcPr>
          <w:p w14:paraId="506759DF" w14:textId="77777777" w:rsidR="00370847" w:rsidRPr="007F079E" w:rsidRDefault="00370847" w:rsidP="006E0B1B">
            <w:pPr>
              <w:pStyle w:val="acctfourfigures"/>
              <w:spacing w:line="240" w:lineRule="exact"/>
              <w:rPr>
                <w:rFonts w:ascii="CordiaUPC" w:hAnsi="CordiaUPC" w:cs="CordiaUPC"/>
                <w:sz w:val="26"/>
                <w:szCs w:val="26"/>
              </w:rPr>
            </w:pPr>
          </w:p>
        </w:tc>
        <w:tc>
          <w:tcPr>
            <w:tcW w:w="1080" w:type="dxa"/>
          </w:tcPr>
          <w:p w14:paraId="27EFB1D4" w14:textId="77777777" w:rsidR="00370847" w:rsidRPr="007F079E" w:rsidRDefault="00370847" w:rsidP="006E0B1B">
            <w:pPr>
              <w:pStyle w:val="acctfourfigures"/>
              <w:tabs>
                <w:tab w:val="clear" w:pos="765"/>
              </w:tabs>
              <w:spacing w:line="240" w:lineRule="exact"/>
              <w:ind w:left="-79" w:right="-79"/>
              <w:jc w:val="center"/>
              <w:rPr>
                <w:rFonts w:ascii="CordiaUPC" w:hAnsi="CordiaUPC" w:cs="CordiaUPC"/>
                <w:b/>
                <w:bCs/>
                <w:spacing w:val="-4"/>
                <w:sz w:val="26"/>
                <w:szCs w:val="26"/>
              </w:rPr>
            </w:pPr>
          </w:p>
        </w:tc>
      </w:tr>
      <w:tr w:rsidR="00370847" w:rsidRPr="007F079E" w14:paraId="754ABB36" w14:textId="77777777" w:rsidTr="00DE3BFE">
        <w:trPr>
          <w:trHeight w:val="83"/>
          <w:tblHeader/>
        </w:trPr>
        <w:tc>
          <w:tcPr>
            <w:tcW w:w="3420" w:type="dxa"/>
          </w:tcPr>
          <w:p w14:paraId="7F6B8EB1" w14:textId="77777777" w:rsidR="00370847" w:rsidRPr="007F079E" w:rsidRDefault="00370847" w:rsidP="006E0B1B">
            <w:pPr>
              <w:pStyle w:val="acctfourfigures"/>
              <w:tabs>
                <w:tab w:val="clear" w:pos="765"/>
              </w:tabs>
              <w:spacing w:line="240" w:lineRule="exact"/>
              <w:ind w:right="-79"/>
              <w:jc w:val="center"/>
              <w:rPr>
                <w:rFonts w:ascii="CordiaUPC" w:hAnsi="CordiaUPC" w:cs="CordiaUPC"/>
                <w:sz w:val="26"/>
                <w:szCs w:val="26"/>
                <w:cs/>
                <w:lang w:bidi="th-TH"/>
              </w:rPr>
            </w:pPr>
          </w:p>
        </w:tc>
        <w:tc>
          <w:tcPr>
            <w:tcW w:w="1080" w:type="dxa"/>
          </w:tcPr>
          <w:p w14:paraId="39F6519A" w14:textId="77777777" w:rsidR="00370847" w:rsidRPr="007F079E" w:rsidRDefault="00370847" w:rsidP="006E0B1B">
            <w:pPr>
              <w:pStyle w:val="acctfourfigures"/>
              <w:tabs>
                <w:tab w:val="clear" w:pos="765"/>
              </w:tabs>
              <w:spacing w:line="240" w:lineRule="exact"/>
              <w:ind w:left="-81" w:right="-79"/>
              <w:jc w:val="center"/>
              <w:rPr>
                <w:rFonts w:ascii="CordiaUPC" w:hAnsi="CordiaUPC" w:cs="CordiaUPC"/>
                <w:b/>
                <w:bCs/>
                <w:sz w:val="26"/>
                <w:szCs w:val="26"/>
              </w:rPr>
            </w:pPr>
            <w:r w:rsidRPr="007F079E">
              <w:rPr>
                <w:rFonts w:ascii="CordiaUPC" w:hAnsi="CordiaUPC" w:cs="CordiaUPC" w:hint="cs"/>
                <w:b/>
                <w:bCs/>
                <w:sz w:val="26"/>
                <w:szCs w:val="26"/>
              </w:rPr>
              <w:t>At</w:t>
            </w:r>
          </w:p>
          <w:p w14:paraId="39A561C1" w14:textId="77777777" w:rsidR="00370847" w:rsidRPr="007F079E" w:rsidRDefault="00370847" w:rsidP="006E0B1B">
            <w:pPr>
              <w:pStyle w:val="acctfourfigures"/>
              <w:tabs>
                <w:tab w:val="clear" w:pos="765"/>
              </w:tabs>
              <w:spacing w:line="240" w:lineRule="exact"/>
              <w:ind w:left="-81" w:right="-79"/>
              <w:jc w:val="center"/>
              <w:rPr>
                <w:rFonts w:ascii="CordiaUPC" w:hAnsi="CordiaUPC" w:cs="CordiaUPC"/>
                <w:b/>
                <w:bCs/>
                <w:sz w:val="26"/>
                <w:szCs w:val="26"/>
              </w:rPr>
            </w:pPr>
            <w:r w:rsidRPr="007F079E">
              <w:rPr>
                <w:rFonts w:ascii="CordiaUPC" w:hAnsi="CordiaUPC" w:cs="CordiaUPC" w:hint="cs"/>
                <w:b/>
                <w:bCs/>
                <w:sz w:val="26"/>
                <w:szCs w:val="26"/>
              </w:rPr>
              <w:t>1 January</w:t>
            </w:r>
          </w:p>
          <w:p w14:paraId="18A3F6AB" w14:textId="5C1D88CC" w:rsidR="00370847" w:rsidRPr="007F079E" w:rsidRDefault="00370847" w:rsidP="006E0B1B">
            <w:pPr>
              <w:pStyle w:val="acctfourfigures"/>
              <w:tabs>
                <w:tab w:val="clear" w:pos="765"/>
              </w:tabs>
              <w:spacing w:line="240" w:lineRule="exact"/>
              <w:ind w:left="-81" w:right="-79"/>
              <w:jc w:val="center"/>
              <w:rPr>
                <w:rFonts w:ascii="CordiaUPC" w:hAnsi="CordiaUPC" w:cs="CordiaUPC"/>
                <w:sz w:val="26"/>
                <w:szCs w:val="26"/>
              </w:rPr>
            </w:pPr>
            <w:r w:rsidRPr="007F079E">
              <w:rPr>
                <w:rFonts w:ascii="CordiaUPC" w:hAnsi="CordiaUPC" w:cs="CordiaUPC" w:hint="cs"/>
                <w:b/>
                <w:bCs/>
                <w:sz w:val="26"/>
                <w:szCs w:val="26"/>
              </w:rPr>
              <w:t>202</w:t>
            </w:r>
            <w:r w:rsidRPr="007F079E">
              <w:rPr>
                <w:rFonts w:ascii="CordiaUPC" w:hAnsi="CordiaUPC" w:cs="CordiaUPC"/>
                <w:b/>
                <w:bCs/>
                <w:sz w:val="26"/>
                <w:szCs w:val="26"/>
              </w:rPr>
              <w:t>2</w:t>
            </w:r>
          </w:p>
        </w:tc>
        <w:tc>
          <w:tcPr>
            <w:tcW w:w="180" w:type="dxa"/>
          </w:tcPr>
          <w:p w14:paraId="75B678BD" w14:textId="77777777" w:rsidR="00370847" w:rsidRPr="007F079E" w:rsidRDefault="00370847" w:rsidP="006E0B1B">
            <w:pPr>
              <w:pStyle w:val="acctfourfigures"/>
              <w:tabs>
                <w:tab w:val="clear" w:pos="765"/>
              </w:tabs>
              <w:spacing w:line="240" w:lineRule="exact"/>
              <w:ind w:left="-164" w:right="-79"/>
              <w:jc w:val="center"/>
              <w:rPr>
                <w:rFonts w:ascii="CordiaUPC" w:hAnsi="CordiaUPC" w:cs="CordiaUPC"/>
                <w:sz w:val="26"/>
                <w:szCs w:val="26"/>
              </w:rPr>
            </w:pPr>
          </w:p>
        </w:tc>
        <w:tc>
          <w:tcPr>
            <w:tcW w:w="990" w:type="dxa"/>
            <w:tcBorders>
              <w:top w:val="single" w:sz="4" w:space="0" w:color="auto"/>
            </w:tcBorders>
          </w:tcPr>
          <w:p w14:paraId="46FF4909" w14:textId="77777777" w:rsidR="00370847" w:rsidRPr="007F079E" w:rsidRDefault="00370847" w:rsidP="006E0B1B">
            <w:pPr>
              <w:pStyle w:val="acctfourfigures"/>
              <w:tabs>
                <w:tab w:val="clear" w:pos="765"/>
              </w:tabs>
              <w:spacing w:line="240" w:lineRule="exact"/>
              <w:ind w:left="-164" w:right="-79"/>
              <w:jc w:val="center"/>
              <w:rPr>
                <w:rFonts w:ascii="CordiaUPC" w:hAnsi="CordiaUPC" w:cs="CordiaUPC"/>
                <w:sz w:val="26"/>
                <w:szCs w:val="26"/>
              </w:rPr>
            </w:pPr>
          </w:p>
          <w:p w14:paraId="4AA1A7EC" w14:textId="77777777" w:rsidR="00370847" w:rsidRPr="007F079E" w:rsidRDefault="00370847" w:rsidP="006E0B1B">
            <w:pPr>
              <w:pStyle w:val="acctfourfigures"/>
              <w:tabs>
                <w:tab w:val="clear" w:pos="765"/>
              </w:tabs>
              <w:spacing w:line="240" w:lineRule="exact"/>
              <w:ind w:left="-164" w:right="-79"/>
              <w:jc w:val="center"/>
              <w:rPr>
                <w:rFonts w:ascii="CordiaUPC" w:hAnsi="CordiaUPC" w:cs="CordiaUPC"/>
                <w:sz w:val="26"/>
                <w:szCs w:val="26"/>
              </w:rPr>
            </w:pPr>
            <w:r w:rsidRPr="007F079E">
              <w:rPr>
                <w:rFonts w:ascii="CordiaUPC" w:hAnsi="CordiaUPC" w:cs="CordiaUPC"/>
                <w:sz w:val="26"/>
                <w:szCs w:val="26"/>
              </w:rPr>
              <w:t>Profit</w:t>
            </w:r>
          </w:p>
          <w:p w14:paraId="36B3F7C7" w14:textId="77777777" w:rsidR="00370847" w:rsidRPr="007F079E" w:rsidRDefault="00370847" w:rsidP="006E0B1B">
            <w:pPr>
              <w:pStyle w:val="acctfourfigures"/>
              <w:tabs>
                <w:tab w:val="clear" w:pos="765"/>
              </w:tabs>
              <w:spacing w:line="240" w:lineRule="exact"/>
              <w:ind w:left="-164" w:right="-79"/>
              <w:jc w:val="center"/>
              <w:rPr>
                <w:rFonts w:ascii="CordiaUPC" w:hAnsi="CordiaUPC" w:cs="CordiaUPC"/>
                <w:sz w:val="26"/>
                <w:szCs w:val="26"/>
              </w:rPr>
            </w:pPr>
            <w:r w:rsidRPr="007F079E">
              <w:rPr>
                <w:rFonts w:ascii="CordiaUPC" w:hAnsi="CordiaUPC" w:cs="CordiaUPC"/>
                <w:sz w:val="26"/>
                <w:szCs w:val="26"/>
              </w:rPr>
              <w:t>or loss</w:t>
            </w:r>
          </w:p>
        </w:tc>
        <w:tc>
          <w:tcPr>
            <w:tcW w:w="180" w:type="dxa"/>
            <w:tcBorders>
              <w:top w:val="single" w:sz="4" w:space="0" w:color="auto"/>
            </w:tcBorders>
          </w:tcPr>
          <w:p w14:paraId="31356E7A" w14:textId="77777777" w:rsidR="00370847" w:rsidRPr="007F079E" w:rsidRDefault="00370847" w:rsidP="006E0B1B">
            <w:pPr>
              <w:pStyle w:val="acctfourfigures"/>
              <w:spacing w:line="240" w:lineRule="exact"/>
              <w:rPr>
                <w:rFonts w:ascii="CordiaUPC" w:hAnsi="CordiaUPC" w:cs="CordiaUPC"/>
                <w:sz w:val="26"/>
                <w:szCs w:val="26"/>
              </w:rPr>
            </w:pPr>
          </w:p>
        </w:tc>
        <w:tc>
          <w:tcPr>
            <w:tcW w:w="1440" w:type="dxa"/>
            <w:tcBorders>
              <w:top w:val="single" w:sz="4" w:space="0" w:color="auto"/>
            </w:tcBorders>
          </w:tcPr>
          <w:p w14:paraId="7881BF42" w14:textId="77777777" w:rsidR="00370847" w:rsidRPr="007F079E" w:rsidRDefault="00370847" w:rsidP="006E0B1B">
            <w:pPr>
              <w:pStyle w:val="acctfourfigures"/>
              <w:tabs>
                <w:tab w:val="clear" w:pos="765"/>
              </w:tabs>
              <w:spacing w:line="240" w:lineRule="exact"/>
              <w:ind w:left="-246" w:right="-208"/>
              <w:jc w:val="center"/>
              <w:rPr>
                <w:rFonts w:ascii="CordiaUPC" w:hAnsi="CordiaUPC" w:cs="CordiaUPC"/>
                <w:sz w:val="26"/>
                <w:szCs w:val="26"/>
              </w:rPr>
            </w:pPr>
            <w:r w:rsidRPr="007F079E">
              <w:rPr>
                <w:rFonts w:ascii="CordiaUPC" w:hAnsi="CordiaUPC" w:cs="CordiaUPC"/>
                <w:sz w:val="26"/>
                <w:szCs w:val="26"/>
              </w:rPr>
              <w:t xml:space="preserve">Other </w:t>
            </w:r>
          </w:p>
          <w:p w14:paraId="393929DB" w14:textId="2D28278B" w:rsidR="00370847" w:rsidRPr="007F079E" w:rsidRDefault="00370847" w:rsidP="006E0B1B">
            <w:pPr>
              <w:pStyle w:val="acctfourfigures"/>
              <w:tabs>
                <w:tab w:val="clear" w:pos="765"/>
              </w:tabs>
              <w:spacing w:line="240" w:lineRule="exact"/>
              <w:ind w:left="-246" w:right="-208"/>
              <w:jc w:val="center"/>
              <w:rPr>
                <w:rFonts w:ascii="CordiaUPC" w:hAnsi="CordiaUPC" w:cs="CordiaUPC"/>
                <w:sz w:val="26"/>
                <w:szCs w:val="26"/>
              </w:rPr>
            </w:pPr>
            <w:r w:rsidRPr="007F079E">
              <w:rPr>
                <w:rFonts w:ascii="CordiaUPC" w:hAnsi="CordiaUPC" w:cs="CordiaUPC"/>
                <w:sz w:val="26"/>
                <w:szCs w:val="26"/>
              </w:rPr>
              <w:t>comprehensive</w:t>
            </w:r>
          </w:p>
          <w:p w14:paraId="61078322" w14:textId="77777777" w:rsidR="00370847" w:rsidRPr="007F079E" w:rsidRDefault="00370847" w:rsidP="006E0B1B">
            <w:pPr>
              <w:pStyle w:val="acctfourfigures"/>
              <w:tabs>
                <w:tab w:val="clear" w:pos="765"/>
              </w:tabs>
              <w:spacing w:line="240" w:lineRule="exact"/>
              <w:ind w:left="-246" w:right="-208"/>
              <w:jc w:val="center"/>
              <w:rPr>
                <w:rFonts w:ascii="CordiaUPC" w:hAnsi="CordiaUPC" w:cs="CordiaUPC"/>
                <w:sz w:val="26"/>
                <w:szCs w:val="26"/>
              </w:rPr>
            </w:pPr>
            <w:r w:rsidRPr="007F079E">
              <w:rPr>
                <w:rFonts w:ascii="CordiaUPC" w:hAnsi="CordiaUPC" w:cs="CordiaUPC"/>
                <w:sz w:val="26"/>
                <w:szCs w:val="26"/>
              </w:rPr>
              <w:t>income</w:t>
            </w:r>
          </w:p>
        </w:tc>
        <w:tc>
          <w:tcPr>
            <w:tcW w:w="180" w:type="dxa"/>
            <w:vAlign w:val="bottom"/>
          </w:tcPr>
          <w:p w14:paraId="783EA19D" w14:textId="77777777" w:rsidR="00370847" w:rsidRPr="007F079E" w:rsidRDefault="00370847" w:rsidP="00370847">
            <w:pPr>
              <w:pStyle w:val="acctfourfigures"/>
              <w:spacing w:line="240" w:lineRule="exact"/>
              <w:ind w:left="64" w:hanging="64"/>
              <w:jc w:val="center"/>
              <w:rPr>
                <w:rFonts w:ascii="CordiaUPC" w:hAnsi="CordiaUPC" w:cs="CordiaUPC"/>
                <w:sz w:val="26"/>
                <w:szCs w:val="26"/>
              </w:rPr>
            </w:pPr>
          </w:p>
        </w:tc>
        <w:tc>
          <w:tcPr>
            <w:tcW w:w="990" w:type="dxa"/>
          </w:tcPr>
          <w:p w14:paraId="7FD9400A" w14:textId="77777777" w:rsidR="00370847" w:rsidRPr="007F079E" w:rsidRDefault="00370847" w:rsidP="00370847">
            <w:pPr>
              <w:pStyle w:val="acctfourfigures"/>
              <w:tabs>
                <w:tab w:val="clear" w:pos="765"/>
              </w:tabs>
              <w:spacing w:line="240" w:lineRule="exact"/>
              <w:ind w:right="-208"/>
              <w:jc w:val="center"/>
              <w:rPr>
                <w:rFonts w:ascii="CordiaUPC" w:hAnsi="CordiaUPC" w:cs="CordiaUPC"/>
                <w:sz w:val="26"/>
                <w:szCs w:val="26"/>
              </w:rPr>
            </w:pPr>
          </w:p>
          <w:p w14:paraId="3A9943E0" w14:textId="77777777" w:rsidR="00370847" w:rsidRPr="007F079E" w:rsidRDefault="00370847" w:rsidP="00370847">
            <w:pPr>
              <w:pStyle w:val="acctfourfigures"/>
              <w:tabs>
                <w:tab w:val="clear" w:pos="765"/>
              </w:tabs>
              <w:spacing w:line="240" w:lineRule="exact"/>
              <w:ind w:right="-208"/>
              <w:jc w:val="center"/>
              <w:rPr>
                <w:rFonts w:ascii="CordiaUPC" w:hAnsi="CordiaUPC" w:cs="CordiaUPC"/>
                <w:sz w:val="26"/>
                <w:szCs w:val="26"/>
              </w:rPr>
            </w:pPr>
          </w:p>
          <w:p w14:paraId="3C0748FF" w14:textId="63EDF33C" w:rsidR="00370847" w:rsidRPr="007F079E" w:rsidRDefault="00370847" w:rsidP="00370847">
            <w:pPr>
              <w:pStyle w:val="acctfourfigures"/>
              <w:tabs>
                <w:tab w:val="clear" w:pos="765"/>
              </w:tabs>
              <w:spacing w:line="240" w:lineRule="exact"/>
              <w:ind w:right="-208"/>
              <w:jc w:val="center"/>
              <w:rPr>
                <w:rFonts w:ascii="CordiaUPC" w:hAnsi="CordiaUPC" w:cs="CordiaUPC"/>
                <w:sz w:val="26"/>
                <w:szCs w:val="26"/>
              </w:rPr>
            </w:pPr>
            <w:r w:rsidRPr="007F079E">
              <w:rPr>
                <w:rFonts w:ascii="CordiaUPC" w:hAnsi="CordiaUPC" w:cs="CordiaUPC"/>
                <w:sz w:val="26"/>
                <w:szCs w:val="26"/>
              </w:rPr>
              <w:t>Other</w:t>
            </w:r>
          </w:p>
        </w:tc>
        <w:tc>
          <w:tcPr>
            <w:tcW w:w="180" w:type="dxa"/>
            <w:vAlign w:val="bottom"/>
          </w:tcPr>
          <w:p w14:paraId="7E8826DD" w14:textId="77777777" w:rsidR="00370847" w:rsidRPr="007F079E" w:rsidRDefault="00370847" w:rsidP="006E0B1B">
            <w:pPr>
              <w:pStyle w:val="acctfourfigures"/>
              <w:spacing w:line="240" w:lineRule="exact"/>
              <w:rPr>
                <w:rFonts w:ascii="CordiaUPC" w:hAnsi="CordiaUPC" w:cs="CordiaUPC"/>
                <w:sz w:val="26"/>
                <w:szCs w:val="26"/>
              </w:rPr>
            </w:pPr>
            <w:r w:rsidRPr="007F079E">
              <w:rPr>
                <w:rFonts w:ascii="CordiaUPC" w:hAnsi="CordiaUPC" w:cs="CordiaUPC" w:hint="cs"/>
                <w:sz w:val="26"/>
                <w:szCs w:val="26"/>
              </w:rPr>
              <w:t xml:space="preserve">   </w:t>
            </w:r>
          </w:p>
        </w:tc>
        <w:tc>
          <w:tcPr>
            <w:tcW w:w="1080" w:type="dxa"/>
          </w:tcPr>
          <w:p w14:paraId="0ADDC270" w14:textId="77777777" w:rsidR="00370847" w:rsidRPr="007F079E" w:rsidRDefault="00370847" w:rsidP="006E0B1B">
            <w:pPr>
              <w:pStyle w:val="acctfourfigures"/>
              <w:tabs>
                <w:tab w:val="clear" w:pos="765"/>
              </w:tabs>
              <w:spacing w:line="240" w:lineRule="exact"/>
              <w:ind w:left="-79" w:right="-79"/>
              <w:jc w:val="center"/>
              <w:rPr>
                <w:rFonts w:ascii="CordiaUPC" w:hAnsi="CordiaUPC" w:cs="CordiaUPC"/>
                <w:b/>
                <w:bCs/>
                <w:spacing w:val="-4"/>
                <w:sz w:val="26"/>
                <w:szCs w:val="26"/>
              </w:rPr>
            </w:pPr>
            <w:r w:rsidRPr="007F079E">
              <w:rPr>
                <w:rFonts w:ascii="CordiaUPC" w:hAnsi="CordiaUPC" w:cs="CordiaUPC" w:hint="cs"/>
                <w:b/>
                <w:bCs/>
                <w:spacing w:val="-4"/>
                <w:sz w:val="26"/>
                <w:szCs w:val="26"/>
              </w:rPr>
              <w:t xml:space="preserve">At </w:t>
            </w:r>
          </w:p>
          <w:p w14:paraId="7878E633" w14:textId="77777777" w:rsidR="00370847" w:rsidRPr="007F079E" w:rsidRDefault="00370847" w:rsidP="00370847">
            <w:pPr>
              <w:pStyle w:val="acctfourfigures"/>
              <w:tabs>
                <w:tab w:val="clear" w:pos="765"/>
              </w:tabs>
              <w:spacing w:line="240" w:lineRule="exact"/>
              <w:ind w:left="-79" w:right="-79"/>
              <w:jc w:val="center"/>
              <w:rPr>
                <w:rFonts w:ascii="CordiaUPC" w:hAnsi="CordiaUPC" w:cs="CordiaUPC"/>
                <w:b/>
                <w:bCs/>
                <w:spacing w:val="-4"/>
                <w:sz w:val="26"/>
                <w:szCs w:val="26"/>
              </w:rPr>
            </w:pPr>
            <w:r w:rsidRPr="007F079E">
              <w:rPr>
                <w:rFonts w:ascii="CordiaUPC" w:hAnsi="CordiaUPC" w:cs="CordiaUPC" w:hint="cs"/>
                <w:b/>
                <w:bCs/>
                <w:spacing w:val="-4"/>
                <w:sz w:val="26"/>
                <w:szCs w:val="26"/>
              </w:rPr>
              <w:t>31 December</w:t>
            </w:r>
          </w:p>
          <w:p w14:paraId="5124367A" w14:textId="093C5A1E" w:rsidR="00370847" w:rsidRPr="007F079E" w:rsidRDefault="00370847" w:rsidP="006E0B1B">
            <w:pPr>
              <w:pStyle w:val="acctfourfigures"/>
              <w:tabs>
                <w:tab w:val="clear" w:pos="765"/>
              </w:tabs>
              <w:spacing w:line="240" w:lineRule="exact"/>
              <w:ind w:left="-79" w:right="-79"/>
              <w:jc w:val="center"/>
              <w:rPr>
                <w:rFonts w:ascii="CordiaUPC" w:hAnsi="CordiaUPC" w:cs="CordiaUPC"/>
                <w:b/>
                <w:bCs/>
                <w:spacing w:val="-4"/>
                <w:sz w:val="26"/>
                <w:szCs w:val="26"/>
              </w:rPr>
            </w:pPr>
            <w:r w:rsidRPr="007F079E">
              <w:rPr>
                <w:rFonts w:ascii="CordiaUPC" w:hAnsi="CordiaUPC" w:cs="CordiaUPC" w:hint="cs"/>
                <w:b/>
                <w:bCs/>
                <w:spacing w:val="-4"/>
                <w:sz w:val="26"/>
                <w:szCs w:val="26"/>
              </w:rPr>
              <w:t>202</w:t>
            </w:r>
            <w:r w:rsidRPr="007F079E">
              <w:rPr>
                <w:rFonts w:ascii="CordiaUPC" w:hAnsi="CordiaUPC" w:cs="CordiaUPC"/>
                <w:b/>
                <w:bCs/>
                <w:spacing w:val="-4"/>
                <w:sz w:val="26"/>
                <w:szCs w:val="26"/>
              </w:rPr>
              <w:t>2</w:t>
            </w:r>
          </w:p>
        </w:tc>
      </w:tr>
      <w:tr w:rsidR="00DE47B3" w:rsidRPr="007F079E" w14:paraId="4FBA27C7" w14:textId="77777777" w:rsidTr="00DE3BFE">
        <w:trPr>
          <w:tblHeader/>
        </w:trPr>
        <w:tc>
          <w:tcPr>
            <w:tcW w:w="3420" w:type="dxa"/>
            <w:vAlign w:val="bottom"/>
          </w:tcPr>
          <w:p w14:paraId="2905F973" w14:textId="77777777" w:rsidR="00DE47B3" w:rsidRPr="007F079E" w:rsidRDefault="00DE47B3" w:rsidP="00DE47B3">
            <w:pPr>
              <w:spacing w:line="240" w:lineRule="exact"/>
              <w:ind w:right="-126"/>
              <w:rPr>
                <w:rFonts w:ascii="CordiaUPC" w:hAnsi="CordiaUPC" w:cs="CordiaUPC"/>
                <w:b/>
                <w:bCs/>
                <w:i/>
                <w:iCs/>
                <w:sz w:val="26"/>
                <w:szCs w:val="26"/>
              </w:rPr>
            </w:pPr>
          </w:p>
        </w:tc>
        <w:tc>
          <w:tcPr>
            <w:tcW w:w="6300" w:type="dxa"/>
            <w:gridSpan w:val="9"/>
            <w:vAlign w:val="bottom"/>
          </w:tcPr>
          <w:p w14:paraId="1F3502D3" w14:textId="642ADB62" w:rsidR="00DE47B3" w:rsidRPr="007F079E" w:rsidRDefault="00DE47B3" w:rsidP="00DE47B3">
            <w:pPr>
              <w:pStyle w:val="acctfourfigures"/>
              <w:tabs>
                <w:tab w:val="clear" w:pos="765"/>
              </w:tabs>
              <w:spacing w:line="240" w:lineRule="exact"/>
              <w:ind w:right="11"/>
              <w:jc w:val="center"/>
              <w:rPr>
                <w:rFonts w:ascii="CordiaUPC" w:hAnsi="CordiaUPC" w:cs="CordiaUPC"/>
                <w:i/>
                <w:iCs/>
                <w:sz w:val="26"/>
                <w:szCs w:val="26"/>
              </w:rPr>
            </w:pPr>
            <w:r w:rsidRPr="007F079E">
              <w:rPr>
                <w:rFonts w:ascii="CordiaUPC" w:hAnsi="CordiaUPC" w:cs="CordiaUPC" w:hint="cs"/>
                <w:i/>
                <w:iCs/>
                <w:sz w:val="26"/>
                <w:szCs w:val="26"/>
              </w:rPr>
              <w:t>(note</w:t>
            </w:r>
            <w:r w:rsidRPr="007F079E">
              <w:rPr>
                <w:rFonts w:ascii="CordiaUPC" w:hAnsi="CordiaUPC" w:cs="CordiaUPC"/>
                <w:i/>
                <w:iCs/>
                <w:sz w:val="26"/>
                <w:szCs w:val="26"/>
              </w:rPr>
              <w:t xml:space="preserve"> 18</w:t>
            </w:r>
            <w:r w:rsidRPr="007F079E">
              <w:rPr>
                <w:rFonts w:ascii="CordiaUPC" w:hAnsi="CordiaUPC" w:cs="CordiaUPC" w:hint="cs"/>
                <w:i/>
                <w:iCs/>
                <w:sz w:val="26"/>
                <w:szCs w:val="26"/>
              </w:rPr>
              <w:t>.2)</w:t>
            </w:r>
          </w:p>
        </w:tc>
      </w:tr>
      <w:tr w:rsidR="00DE47B3" w:rsidRPr="007F079E" w14:paraId="27C0D260" w14:textId="77777777" w:rsidTr="00DE3BFE">
        <w:trPr>
          <w:tblHeader/>
        </w:trPr>
        <w:tc>
          <w:tcPr>
            <w:tcW w:w="3420" w:type="dxa"/>
            <w:vAlign w:val="bottom"/>
          </w:tcPr>
          <w:p w14:paraId="5147D64A" w14:textId="77777777" w:rsidR="00DE47B3" w:rsidRPr="007F079E" w:rsidRDefault="00DE47B3" w:rsidP="00DE47B3">
            <w:pPr>
              <w:spacing w:line="240" w:lineRule="exact"/>
              <w:ind w:right="-126"/>
              <w:rPr>
                <w:rFonts w:ascii="CordiaUPC" w:hAnsi="CordiaUPC" w:cs="CordiaUPC"/>
                <w:b/>
                <w:bCs/>
                <w:i/>
                <w:iCs/>
                <w:sz w:val="26"/>
                <w:szCs w:val="26"/>
              </w:rPr>
            </w:pPr>
          </w:p>
        </w:tc>
        <w:tc>
          <w:tcPr>
            <w:tcW w:w="6300" w:type="dxa"/>
            <w:gridSpan w:val="9"/>
            <w:vAlign w:val="bottom"/>
          </w:tcPr>
          <w:p w14:paraId="50354C66" w14:textId="3CD72A09" w:rsidR="00DE47B3" w:rsidRPr="007F079E" w:rsidRDefault="00DE47B3" w:rsidP="00DE47B3">
            <w:pPr>
              <w:pStyle w:val="acctfourfigures"/>
              <w:tabs>
                <w:tab w:val="clear" w:pos="765"/>
              </w:tabs>
              <w:spacing w:line="240" w:lineRule="exact"/>
              <w:ind w:right="11"/>
              <w:jc w:val="center"/>
              <w:rPr>
                <w:rFonts w:ascii="CordiaUPC" w:hAnsi="CordiaUPC" w:cs="CordiaUPC"/>
                <w:i/>
                <w:iCs/>
                <w:sz w:val="26"/>
                <w:szCs w:val="26"/>
              </w:rPr>
            </w:pPr>
            <w:r w:rsidRPr="007F079E">
              <w:rPr>
                <w:rFonts w:ascii="CordiaUPC" w:hAnsi="CordiaUPC" w:cs="CordiaUPC" w:hint="cs"/>
                <w:i/>
                <w:iCs/>
                <w:sz w:val="26"/>
                <w:szCs w:val="26"/>
              </w:rPr>
              <w:t>(in million Baht)</w:t>
            </w:r>
          </w:p>
        </w:tc>
      </w:tr>
      <w:tr w:rsidR="00370847" w:rsidRPr="007F079E" w14:paraId="1DDF03C0" w14:textId="77777777" w:rsidTr="00DE3BFE">
        <w:tc>
          <w:tcPr>
            <w:tcW w:w="3420" w:type="dxa"/>
            <w:vAlign w:val="bottom"/>
          </w:tcPr>
          <w:p w14:paraId="21EC88DB" w14:textId="77777777" w:rsidR="00370847" w:rsidRPr="007F079E" w:rsidRDefault="00370847" w:rsidP="006E0B1B">
            <w:pPr>
              <w:spacing w:line="240" w:lineRule="exact"/>
              <w:ind w:right="-126"/>
              <w:rPr>
                <w:rFonts w:ascii="CordiaUPC" w:hAnsi="CordiaUPC" w:cs="CordiaUPC"/>
                <w:sz w:val="26"/>
                <w:szCs w:val="26"/>
              </w:rPr>
            </w:pPr>
            <w:r w:rsidRPr="007F079E">
              <w:rPr>
                <w:rFonts w:ascii="CordiaUPC" w:hAnsi="CordiaUPC" w:cs="CordiaUPC" w:hint="cs"/>
                <w:b/>
                <w:bCs/>
                <w:i/>
                <w:iCs/>
                <w:sz w:val="26"/>
                <w:szCs w:val="26"/>
              </w:rPr>
              <w:t>Deferred tax assets</w:t>
            </w:r>
          </w:p>
        </w:tc>
        <w:tc>
          <w:tcPr>
            <w:tcW w:w="1080" w:type="dxa"/>
            <w:vAlign w:val="bottom"/>
          </w:tcPr>
          <w:p w14:paraId="0A4B0577" w14:textId="77777777" w:rsidR="00370847" w:rsidRPr="007F079E" w:rsidRDefault="00370847" w:rsidP="006E0B1B">
            <w:pPr>
              <w:tabs>
                <w:tab w:val="decimal" w:pos="872"/>
              </w:tabs>
              <w:spacing w:line="240" w:lineRule="exact"/>
              <w:rPr>
                <w:rFonts w:ascii="CordiaUPC" w:hAnsi="CordiaUPC" w:cs="CordiaUPC"/>
                <w:sz w:val="26"/>
                <w:szCs w:val="26"/>
                <w:lang w:val="en-US" w:bidi="th-TH"/>
              </w:rPr>
            </w:pPr>
          </w:p>
        </w:tc>
        <w:tc>
          <w:tcPr>
            <w:tcW w:w="180" w:type="dxa"/>
          </w:tcPr>
          <w:p w14:paraId="106C06F5" w14:textId="77777777" w:rsidR="00370847" w:rsidRPr="007F079E" w:rsidRDefault="00370847" w:rsidP="006E0B1B">
            <w:pPr>
              <w:pStyle w:val="acctfourfigures"/>
              <w:tabs>
                <w:tab w:val="clear" w:pos="765"/>
                <w:tab w:val="decimal" w:pos="1081"/>
              </w:tabs>
              <w:spacing w:line="240" w:lineRule="exact"/>
              <w:ind w:right="11"/>
              <w:rPr>
                <w:rFonts w:ascii="CordiaUPC" w:hAnsi="CordiaUPC" w:cs="CordiaUPC"/>
                <w:sz w:val="26"/>
                <w:szCs w:val="26"/>
              </w:rPr>
            </w:pPr>
          </w:p>
        </w:tc>
        <w:tc>
          <w:tcPr>
            <w:tcW w:w="990" w:type="dxa"/>
            <w:vAlign w:val="bottom"/>
          </w:tcPr>
          <w:p w14:paraId="1B539436" w14:textId="77777777" w:rsidR="00370847" w:rsidRPr="007F079E" w:rsidRDefault="00370847" w:rsidP="006E0B1B">
            <w:pPr>
              <w:pStyle w:val="acctfourfigures"/>
              <w:tabs>
                <w:tab w:val="clear" w:pos="765"/>
                <w:tab w:val="decimal" w:pos="1081"/>
              </w:tabs>
              <w:spacing w:line="240" w:lineRule="exact"/>
              <w:ind w:right="11"/>
              <w:rPr>
                <w:rFonts w:ascii="CordiaUPC" w:hAnsi="CordiaUPC" w:cs="CordiaUPC"/>
                <w:sz w:val="26"/>
                <w:szCs w:val="26"/>
              </w:rPr>
            </w:pPr>
          </w:p>
        </w:tc>
        <w:tc>
          <w:tcPr>
            <w:tcW w:w="180" w:type="dxa"/>
          </w:tcPr>
          <w:p w14:paraId="70699FB9" w14:textId="77777777" w:rsidR="00370847" w:rsidRPr="007F079E" w:rsidRDefault="00370847" w:rsidP="006E0B1B">
            <w:pPr>
              <w:pStyle w:val="acctfourfigures"/>
              <w:spacing w:line="240" w:lineRule="exact"/>
              <w:rPr>
                <w:rFonts w:ascii="CordiaUPC" w:hAnsi="CordiaUPC" w:cs="CordiaUPC"/>
                <w:sz w:val="26"/>
                <w:szCs w:val="26"/>
              </w:rPr>
            </w:pPr>
          </w:p>
        </w:tc>
        <w:tc>
          <w:tcPr>
            <w:tcW w:w="1440" w:type="dxa"/>
            <w:vAlign w:val="bottom"/>
          </w:tcPr>
          <w:p w14:paraId="1F2180AF" w14:textId="77777777" w:rsidR="00370847" w:rsidRPr="007F079E" w:rsidRDefault="00370847" w:rsidP="006E0B1B">
            <w:pPr>
              <w:pStyle w:val="acctfourfigures"/>
              <w:spacing w:line="240" w:lineRule="exact"/>
              <w:rPr>
                <w:rFonts w:ascii="CordiaUPC" w:hAnsi="CordiaUPC" w:cs="CordiaUPC"/>
                <w:sz w:val="26"/>
                <w:szCs w:val="26"/>
              </w:rPr>
            </w:pPr>
          </w:p>
        </w:tc>
        <w:tc>
          <w:tcPr>
            <w:tcW w:w="180" w:type="dxa"/>
            <w:vAlign w:val="bottom"/>
          </w:tcPr>
          <w:p w14:paraId="63527271" w14:textId="77777777" w:rsidR="00370847" w:rsidRPr="007F079E" w:rsidRDefault="00370847" w:rsidP="006E0B1B">
            <w:pPr>
              <w:pStyle w:val="acctfourfigures"/>
              <w:spacing w:line="240" w:lineRule="exact"/>
              <w:rPr>
                <w:rFonts w:ascii="CordiaUPC" w:hAnsi="CordiaUPC" w:cs="CordiaUPC"/>
                <w:sz w:val="26"/>
                <w:szCs w:val="26"/>
              </w:rPr>
            </w:pPr>
          </w:p>
        </w:tc>
        <w:tc>
          <w:tcPr>
            <w:tcW w:w="990" w:type="dxa"/>
            <w:vAlign w:val="bottom"/>
          </w:tcPr>
          <w:p w14:paraId="6CFD5415" w14:textId="77777777" w:rsidR="00370847" w:rsidRPr="007F079E" w:rsidRDefault="00370847" w:rsidP="006E0B1B">
            <w:pPr>
              <w:pStyle w:val="acctfourfigures"/>
              <w:tabs>
                <w:tab w:val="clear" w:pos="765"/>
                <w:tab w:val="decimal" w:pos="911"/>
              </w:tabs>
              <w:spacing w:line="240" w:lineRule="exact"/>
              <w:ind w:right="11"/>
              <w:rPr>
                <w:rFonts w:ascii="CordiaUPC" w:hAnsi="CordiaUPC" w:cs="CordiaUPC"/>
                <w:sz w:val="26"/>
                <w:szCs w:val="26"/>
              </w:rPr>
            </w:pPr>
          </w:p>
        </w:tc>
        <w:tc>
          <w:tcPr>
            <w:tcW w:w="180" w:type="dxa"/>
            <w:vAlign w:val="bottom"/>
          </w:tcPr>
          <w:p w14:paraId="4D8F8D35" w14:textId="77777777" w:rsidR="00370847" w:rsidRPr="007F079E" w:rsidRDefault="00370847" w:rsidP="006E0B1B">
            <w:pPr>
              <w:pStyle w:val="acctfourfigures"/>
              <w:spacing w:line="240" w:lineRule="exact"/>
              <w:rPr>
                <w:rFonts w:ascii="CordiaUPC" w:hAnsi="CordiaUPC" w:cs="CordiaUPC"/>
                <w:sz w:val="26"/>
                <w:szCs w:val="26"/>
              </w:rPr>
            </w:pPr>
          </w:p>
        </w:tc>
        <w:tc>
          <w:tcPr>
            <w:tcW w:w="1080" w:type="dxa"/>
          </w:tcPr>
          <w:p w14:paraId="17291388" w14:textId="77777777" w:rsidR="00370847" w:rsidRPr="007F079E" w:rsidRDefault="00370847" w:rsidP="006E0B1B">
            <w:pPr>
              <w:pStyle w:val="acctfourfigures"/>
              <w:tabs>
                <w:tab w:val="clear" w:pos="765"/>
                <w:tab w:val="decimal" w:pos="972"/>
              </w:tabs>
              <w:spacing w:line="240" w:lineRule="exact"/>
              <w:ind w:right="11"/>
              <w:rPr>
                <w:rFonts w:ascii="CordiaUPC" w:hAnsi="CordiaUPC" w:cs="CordiaUPC"/>
                <w:sz w:val="26"/>
                <w:szCs w:val="26"/>
              </w:rPr>
            </w:pPr>
          </w:p>
        </w:tc>
      </w:tr>
      <w:tr w:rsidR="006F799B" w:rsidRPr="007F079E" w14:paraId="4990A783" w14:textId="77777777" w:rsidTr="00DE3BFE">
        <w:tc>
          <w:tcPr>
            <w:tcW w:w="3420" w:type="dxa"/>
            <w:vAlign w:val="bottom"/>
          </w:tcPr>
          <w:p w14:paraId="0F9FB133" w14:textId="77777777" w:rsidR="006F799B" w:rsidRPr="007F079E" w:rsidRDefault="006F799B" w:rsidP="006F799B">
            <w:pPr>
              <w:spacing w:line="240" w:lineRule="exact"/>
              <w:ind w:right="-126"/>
              <w:rPr>
                <w:rFonts w:ascii="CordiaUPC" w:hAnsi="CordiaUPC" w:cs="CordiaUPC"/>
                <w:sz w:val="26"/>
                <w:szCs w:val="26"/>
              </w:rPr>
            </w:pPr>
            <w:r w:rsidRPr="007F079E">
              <w:rPr>
                <w:rFonts w:ascii="CordiaUPC" w:hAnsi="CordiaUPC" w:cs="CordiaUPC"/>
                <w:sz w:val="26"/>
                <w:szCs w:val="26"/>
              </w:rPr>
              <w:t>Interbank and money market items</w:t>
            </w:r>
          </w:p>
        </w:tc>
        <w:tc>
          <w:tcPr>
            <w:tcW w:w="1080" w:type="dxa"/>
          </w:tcPr>
          <w:p w14:paraId="7C5D99D6" w14:textId="7D2ED540" w:rsidR="006F799B" w:rsidRPr="007F079E" w:rsidRDefault="006F799B" w:rsidP="006F799B">
            <w:pPr>
              <w:tabs>
                <w:tab w:val="decimal" w:pos="838"/>
              </w:tabs>
              <w:spacing w:line="240" w:lineRule="exact"/>
              <w:ind w:left="-78" w:right="-100"/>
              <w:rPr>
                <w:rFonts w:ascii="CordiaUPC" w:hAnsi="CordiaUPC" w:cs="CordiaUPC"/>
                <w:sz w:val="26"/>
                <w:szCs w:val="26"/>
                <w:lang w:val="en-US" w:bidi="th-TH"/>
              </w:rPr>
            </w:pPr>
            <w:r w:rsidRPr="007F079E">
              <w:rPr>
                <w:rFonts w:ascii="CordiaUPC" w:hAnsi="CordiaUPC" w:cs="CordiaUPC"/>
                <w:sz w:val="26"/>
                <w:szCs w:val="26"/>
                <w:lang w:val="en-US" w:bidi="th-TH"/>
              </w:rPr>
              <w:t>4</w:t>
            </w:r>
          </w:p>
        </w:tc>
        <w:tc>
          <w:tcPr>
            <w:tcW w:w="180" w:type="dxa"/>
          </w:tcPr>
          <w:p w14:paraId="0D556E48" w14:textId="77777777" w:rsidR="006F799B" w:rsidRPr="007F079E" w:rsidRDefault="006F799B" w:rsidP="006F799B">
            <w:pPr>
              <w:pStyle w:val="acctfourfigures"/>
              <w:tabs>
                <w:tab w:val="clear" w:pos="765"/>
                <w:tab w:val="decimal" w:pos="926"/>
              </w:tabs>
              <w:spacing w:line="240" w:lineRule="exact"/>
              <w:ind w:right="11"/>
              <w:rPr>
                <w:rFonts w:ascii="CordiaUPC" w:hAnsi="CordiaUPC" w:cs="CordiaUPC"/>
                <w:sz w:val="26"/>
                <w:szCs w:val="26"/>
              </w:rPr>
            </w:pPr>
          </w:p>
        </w:tc>
        <w:tc>
          <w:tcPr>
            <w:tcW w:w="990" w:type="dxa"/>
            <w:vAlign w:val="bottom"/>
          </w:tcPr>
          <w:p w14:paraId="21747B6D" w14:textId="21544EEE" w:rsidR="006F799B" w:rsidRPr="007F079E" w:rsidRDefault="006F799B" w:rsidP="00FF3A08">
            <w:pPr>
              <w:pStyle w:val="acctfourfigures"/>
              <w:tabs>
                <w:tab w:val="clear" w:pos="765"/>
                <w:tab w:val="decimal" w:pos="733"/>
              </w:tabs>
              <w:spacing w:line="240" w:lineRule="exact"/>
              <w:ind w:left="-98" w:right="-70"/>
              <w:rPr>
                <w:rFonts w:ascii="CordiaUPC" w:hAnsi="CordiaUPC" w:cs="CordiaUPC"/>
                <w:sz w:val="26"/>
                <w:szCs w:val="26"/>
              </w:rPr>
            </w:pPr>
            <w:r w:rsidRPr="007F079E">
              <w:rPr>
                <w:rFonts w:ascii="CordiaUPC" w:hAnsi="CordiaUPC" w:cs="CordiaUPC"/>
                <w:sz w:val="26"/>
                <w:szCs w:val="26"/>
              </w:rPr>
              <w:t>(1)</w:t>
            </w:r>
          </w:p>
        </w:tc>
        <w:tc>
          <w:tcPr>
            <w:tcW w:w="180" w:type="dxa"/>
          </w:tcPr>
          <w:p w14:paraId="0CAFD214" w14:textId="77777777" w:rsidR="006F799B" w:rsidRPr="007F079E" w:rsidRDefault="006F799B" w:rsidP="006F799B">
            <w:pPr>
              <w:pStyle w:val="acctfourfigures"/>
              <w:spacing w:line="240" w:lineRule="exact"/>
              <w:rPr>
                <w:rFonts w:ascii="CordiaUPC" w:hAnsi="CordiaUPC" w:cs="CordiaUPC"/>
                <w:sz w:val="26"/>
                <w:szCs w:val="26"/>
              </w:rPr>
            </w:pPr>
          </w:p>
        </w:tc>
        <w:tc>
          <w:tcPr>
            <w:tcW w:w="1440" w:type="dxa"/>
            <w:vAlign w:val="bottom"/>
          </w:tcPr>
          <w:p w14:paraId="501AF5B3" w14:textId="3A64B9DB" w:rsidR="006F799B" w:rsidRPr="007F079E" w:rsidRDefault="006F799B" w:rsidP="00890945">
            <w:pPr>
              <w:pStyle w:val="acctfourfigures"/>
              <w:tabs>
                <w:tab w:val="clear" w:pos="765"/>
                <w:tab w:val="decimal" w:pos="1013"/>
              </w:tabs>
              <w:spacing w:line="240" w:lineRule="exact"/>
              <w:ind w:right="-83"/>
              <w:rPr>
                <w:rFonts w:ascii="CordiaUPC" w:hAnsi="CordiaUPC" w:cs="CordiaUPC"/>
                <w:sz w:val="26"/>
                <w:szCs w:val="26"/>
              </w:rPr>
            </w:pPr>
            <w:r w:rsidRPr="007F079E">
              <w:rPr>
                <w:rFonts w:ascii="CordiaUPC" w:hAnsi="CordiaUPC" w:cs="CordiaUPC"/>
                <w:sz w:val="26"/>
                <w:szCs w:val="26"/>
              </w:rPr>
              <w:t>-</w:t>
            </w:r>
          </w:p>
        </w:tc>
        <w:tc>
          <w:tcPr>
            <w:tcW w:w="180" w:type="dxa"/>
            <w:vAlign w:val="bottom"/>
          </w:tcPr>
          <w:p w14:paraId="3550A2DA" w14:textId="77777777" w:rsidR="006F799B" w:rsidRPr="007F079E" w:rsidRDefault="006F799B" w:rsidP="006F799B">
            <w:pPr>
              <w:pStyle w:val="acctfourfigures"/>
              <w:spacing w:line="240" w:lineRule="exact"/>
              <w:rPr>
                <w:rFonts w:ascii="CordiaUPC" w:hAnsi="CordiaUPC" w:cs="CordiaUPC"/>
                <w:sz w:val="26"/>
                <w:szCs w:val="26"/>
              </w:rPr>
            </w:pPr>
          </w:p>
        </w:tc>
        <w:tc>
          <w:tcPr>
            <w:tcW w:w="990" w:type="dxa"/>
            <w:vAlign w:val="bottom"/>
          </w:tcPr>
          <w:p w14:paraId="71846254" w14:textId="453AE5A5" w:rsidR="006F799B" w:rsidRPr="007F079E" w:rsidRDefault="006F799B" w:rsidP="00FF3A08">
            <w:pPr>
              <w:pStyle w:val="acctfourfigures"/>
              <w:tabs>
                <w:tab w:val="clear" w:pos="765"/>
                <w:tab w:val="decimal" w:pos="743"/>
              </w:tabs>
              <w:spacing w:line="240" w:lineRule="exact"/>
              <w:ind w:right="-72"/>
              <w:rPr>
                <w:rFonts w:ascii="CordiaUPC" w:hAnsi="CordiaUPC" w:cs="CordiaUPC"/>
                <w:sz w:val="26"/>
                <w:szCs w:val="26"/>
              </w:rPr>
            </w:pPr>
            <w:r w:rsidRPr="007F079E">
              <w:rPr>
                <w:rFonts w:ascii="CordiaUPC" w:hAnsi="CordiaUPC" w:cs="CordiaUPC"/>
                <w:sz w:val="26"/>
                <w:szCs w:val="26"/>
              </w:rPr>
              <w:t>-</w:t>
            </w:r>
          </w:p>
        </w:tc>
        <w:tc>
          <w:tcPr>
            <w:tcW w:w="180" w:type="dxa"/>
            <w:vAlign w:val="bottom"/>
          </w:tcPr>
          <w:p w14:paraId="7EBD283F" w14:textId="77777777" w:rsidR="006F799B" w:rsidRPr="007F079E" w:rsidRDefault="006F799B" w:rsidP="006F799B">
            <w:pPr>
              <w:pStyle w:val="acctfourfigures"/>
              <w:spacing w:line="240" w:lineRule="exact"/>
              <w:rPr>
                <w:rFonts w:ascii="CordiaUPC" w:hAnsi="CordiaUPC" w:cs="CordiaUPC"/>
                <w:sz w:val="26"/>
                <w:szCs w:val="26"/>
              </w:rPr>
            </w:pPr>
          </w:p>
        </w:tc>
        <w:tc>
          <w:tcPr>
            <w:tcW w:w="1080" w:type="dxa"/>
          </w:tcPr>
          <w:p w14:paraId="39BE0348" w14:textId="7F88B1AC" w:rsidR="006F799B" w:rsidRPr="007F079E" w:rsidRDefault="006F799B" w:rsidP="006F799B">
            <w:pPr>
              <w:pStyle w:val="acctfourfigures"/>
              <w:tabs>
                <w:tab w:val="clear" w:pos="765"/>
                <w:tab w:val="decimal" w:pos="756"/>
              </w:tabs>
              <w:spacing w:line="240" w:lineRule="exact"/>
              <w:ind w:right="-68"/>
              <w:rPr>
                <w:rFonts w:ascii="CordiaUPC" w:hAnsi="CordiaUPC" w:cs="CordiaUPC"/>
                <w:sz w:val="26"/>
                <w:szCs w:val="26"/>
              </w:rPr>
            </w:pPr>
            <w:r w:rsidRPr="007F079E">
              <w:rPr>
                <w:rFonts w:ascii="CordiaUPC" w:hAnsi="CordiaUPC" w:cs="CordiaUPC"/>
                <w:sz w:val="26"/>
                <w:szCs w:val="26"/>
              </w:rPr>
              <w:t>3</w:t>
            </w:r>
          </w:p>
        </w:tc>
      </w:tr>
      <w:tr w:rsidR="006F799B" w:rsidRPr="007F079E" w14:paraId="3A79C92F" w14:textId="77777777" w:rsidTr="00DE3BFE">
        <w:tc>
          <w:tcPr>
            <w:tcW w:w="3420" w:type="dxa"/>
            <w:vAlign w:val="bottom"/>
          </w:tcPr>
          <w:p w14:paraId="4D773BEF" w14:textId="77777777" w:rsidR="006F799B" w:rsidRPr="007F079E" w:rsidRDefault="006F799B" w:rsidP="006F799B">
            <w:pPr>
              <w:spacing w:line="240" w:lineRule="exact"/>
              <w:ind w:left="251" w:hanging="251"/>
              <w:rPr>
                <w:rFonts w:ascii="CordiaUPC" w:hAnsi="CordiaUPC" w:cs="CordiaUPC"/>
                <w:sz w:val="26"/>
                <w:szCs w:val="26"/>
              </w:rPr>
            </w:pPr>
            <w:r w:rsidRPr="007F079E">
              <w:rPr>
                <w:rFonts w:ascii="CordiaUPC" w:hAnsi="CordiaUPC" w:cs="CordiaUPC"/>
                <w:sz w:val="26"/>
                <w:szCs w:val="26"/>
              </w:rPr>
              <w:t>Financial assets measured at fair value through profit or loss</w:t>
            </w:r>
          </w:p>
        </w:tc>
        <w:tc>
          <w:tcPr>
            <w:tcW w:w="1080" w:type="dxa"/>
            <w:vAlign w:val="bottom"/>
          </w:tcPr>
          <w:p w14:paraId="72431683" w14:textId="08B7F0E3" w:rsidR="006F799B" w:rsidRPr="007F079E" w:rsidRDefault="006F799B" w:rsidP="006F799B">
            <w:pPr>
              <w:tabs>
                <w:tab w:val="decimal" w:pos="838"/>
              </w:tabs>
              <w:spacing w:line="240" w:lineRule="exact"/>
              <w:ind w:left="-78" w:right="-100"/>
              <w:rPr>
                <w:rFonts w:ascii="CordiaUPC" w:hAnsi="CordiaUPC" w:cs="CordiaUPC"/>
                <w:sz w:val="26"/>
                <w:szCs w:val="26"/>
                <w:lang w:val="en-US" w:bidi="th-TH"/>
              </w:rPr>
            </w:pPr>
            <w:r w:rsidRPr="007F079E">
              <w:rPr>
                <w:rFonts w:ascii="CordiaUPC" w:hAnsi="CordiaUPC" w:cs="CordiaUPC"/>
                <w:sz w:val="26"/>
                <w:szCs w:val="26"/>
                <w:lang w:val="en-US" w:bidi="th-TH"/>
              </w:rPr>
              <w:t>105</w:t>
            </w:r>
          </w:p>
        </w:tc>
        <w:tc>
          <w:tcPr>
            <w:tcW w:w="180" w:type="dxa"/>
          </w:tcPr>
          <w:p w14:paraId="12226368" w14:textId="77777777" w:rsidR="006F799B" w:rsidRPr="007F079E" w:rsidRDefault="006F799B" w:rsidP="006F799B">
            <w:pPr>
              <w:pStyle w:val="acctfourfigures"/>
              <w:tabs>
                <w:tab w:val="clear" w:pos="765"/>
                <w:tab w:val="decimal" w:pos="926"/>
              </w:tabs>
              <w:spacing w:line="240" w:lineRule="exact"/>
              <w:ind w:right="11"/>
              <w:rPr>
                <w:rFonts w:ascii="CordiaUPC" w:hAnsi="CordiaUPC" w:cs="CordiaUPC"/>
                <w:sz w:val="26"/>
                <w:szCs w:val="26"/>
              </w:rPr>
            </w:pPr>
          </w:p>
        </w:tc>
        <w:tc>
          <w:tcPr>
            <w:tcW w:w="990" w:type="dxa"/>
            <w:vAlign w:val="bottom"/>
          </w:tcPr>
          <w:p w14:paraId="4C4C5323" w14:textId="3A14FF4F" w:rsidR="006F799B" w:rsidRPr="007F079E" w:rsidRDefault="006F799B" w:rsidP="00FF3A08">
            <w:pPr>
              <w:pStyle w:val="acctfourfigures"/>
              <w:tabs>
                <w:tab w:val="clear" w:pos="765"/>
                <w:tab w:val="decimal" w:pos="733"/>
              </w:tabs>
              <w:spacing w:line="240" w:lineRule="exact"/>
              <w:ind w:left="-98" w:right="-70"/>
              <w:rPr>
                <w:rFonts w:ascii="CordiaUPC" w:hAnsi="CordiaUPC" w:cs="CordiaUPC"/>
                <w:sz w:val="26"/>
                <w:szCs w:val="26"/>
              </w:rPr>
            </w:pPr>
            <w:r w:rsidRPr="007F079E">
              <w:rPr>
                <w:rFonts w:ascii="CordiaUPC" w:hAnsi="CordiaUPC" w:cs="CordiaUPC"/>
                <w:sz w:val="26"/>
                <w:szCs w:val="26"/>
              </w:rPr>
              <w:t>14</w:t>
            </w:r>
          </w:p>
        </w:tc>
        <w:tc>
          <w:tcPr>
            <w:tcW w:w="180" w:type="dxa"/>
          </w:tcPr>
          <w:p w14:paraId="271E550F" w14:textId="77777777" w:rsidR="006F799B" w:rsidRPr="007F079E" w:rsidRDefault="006F799B" w:rsidP="006F799B">
            <w:pPr>
              <w:pStyle w:val="acctfourfigures"/>
              <w:spacing w:line="240" w:lineRule="exact"/>
              <w:rPr>
                <w:rFonts w:ascii="CordiaUPC" w:hAnsi="CordiaUPC" w:cs="CordiaUPC"/>
                <w:sz w:val="26"/>
                <w:szCs w:val="26"/>
              </w:rPr>
            </w:pPr>
          </w:p>
        </w:tc>
        <w:tc>
          <w:tcPr>
            <w:tcW w:w="1440" w:type="dxa"/>
            <w:vAlign w:val="bottom"/>
          </w:tcPr>
          <w:p w14:paraId="51B1F724" w14:textId="52933BDC" w:rsidR="006F799B" w:rsidRPr="007F079E" w:rsidRDefault="006F799B" w:rsidP="00890945">
            <w:pPr>
              <w:pStyle w:val="acctfourfigures"/>
              <w:tabs>
                <w:tab w:val="clear" w:pos="765"/>
                <w:tab w:val="decimal" w:pos="1013"/>
              </w:tabs>
              <w:spacing w:line="240" w:lineRule="exact"/>
              <w:ind w:right="-83"/>
              <w:rPr>
                <w:rFonts w:ascii="CordiaUPC" w:hAnsi="CordiaUPC" w:cs="CordiaUPC"/>
                <w:sz w:val="26"/>
                <w:szCs w:val="26"/>
              </w:rPr>
            </w:pPr>
            <w:r w:rsidRPr="007F079E">
              <w:rPr>
                <w:rFonts w:ascii="CordiaUPC" w:hAnsi="CordiaUPC" w:cs="CordiaUPC"/>
                <w:sz w:val="26"/>
                <w:szCs w:val="26"/>
              </w:rPr>
              <w:t>-</w:t>
            </w:r>
          </w:p>
        </w:tc>
        <w:tc>
          <w:tcPr>
            <w:tcW w:w="180" w:type="dxa"/>
            <w:vAlign w:val="bottom"/>
          </w:tcPr>
          <w:p w14:paraId="3362FFFD" w14:textId="77777777" w:rsidR="006F799B" w:rsidRPr="007F079E" w:rsidRDefault="006F799B" w:rsidP="006F799B">
            <w:pPr>
              <w:pStyle w:val="acctfourfigures"/>
              <w:spacing w:line="240" w:lineRule="exact"/>
              <w:rPr>
                <w:rFonts w:ascii="CordiaUPC" w:hAnsi="CordiaUPC" w:cs="CordiaUPC"/>
                <w:sz w:val="26"/>
                <w:szCs w:val="26"/>
              </w:rPr>
            </w:pPr>
          </w:p>
        </w:tc>
        <w:tc>
          <w:tcPr>
            <w:tcW w:w="990" w:type="dxa"/>
            <w:vAlign w:val="bottom"/>
          </w:tcPr>
          <w:p w14:paraId="78035390" w14:textId="756C4FAB" w:rsidR="006F799B" w:rsidRPr="007F079E" w:rsidRDefault="006F799B" w:rsidP="00FF3A08">
            <w:pPr>
              <w:pStyle w:val="acctfourfigures"/>
              <w:tabs>
                <w:tab w:val="clear" w:pos="765"/>
                <w:tab w:val="decimal" w:pos="743"/>
              </w:tabs>
              <w:spacing w:line="240" w:lineRule="exact"/>
              <w:ind w:right="-72"/>
              <w:rPr>
                <w:rFonts w:ascii="CordiaUPC" w:hAnsi="CordiaUPC" w:cs="CordiaUPC"/>
                <w:sz w:val="26"/>
                <w:szCs w:val="26"/>
              </w:rPr>
            </w:pPr>
            <w:r w:rsidRPr="007F079E">
              <w:rPr>
                <w:rFonts w:ascii="CordiaUPC" w:hAnsi="CordiaUPC" w:cs="CordiaUPC"/>
                <w:sz w:val="26"/>
                <w:szCs w:val="26"/>
              </w:rPr>
              <w:t>-</w:t>
            </w:r>
          </w:p>
        </w:tc>
        <w:tc>
          <w:tcPr>
            <w:tcW w:w="180" w:type="dxa"/>
            <w:vAlign w:val="bottom"/>
          </w:tcPr>
          <w:p w14:paraId="32A9C688" w14:textId="77777777" w:rsidR="006F799B" w:rsidRPr="007F079E" w:rsidRDefault="006F799B" w:rsidP="006F799B">
            <w:pPr>
              <w:pStyle w:val="acctfourfigures"/>
              <w:spacing w:line="240" w:lineRule="exact"/>
              <w:rPr>
                <w:rFonts w:ascii="CordiaUPC" w:hAnsi="CordiaUPC" w:cs="CordiaUPC"/>
                <w:sz w:val="26"/>
                <w:szCs w:val="26"/>
              </w:rPr>
            </w:pPr>
          </w:p>
        </w:tc>
        <w:tc>
          <w:tcPr>
            <w:tcW w:w="1080" w:type="dxa"/>
            <w:vAlign w:val="bottom"/>
          </w:tcPr>
          <w:p w14:paraId="363215C4" w14:textId="573950C6" w:rsidR="006F799B" w:rsidRPr="007F079E" w:rsidRDefault="006F799B" w:rsidP="006F799B">
            <w:pPr>
              <w:pStyle w:val="acctfourfigures"/>
              <w:tabs>
                <w:tab w:val="clear" w:pos="765"/>
                <w:tab w:val="decimal" w:pos="756"/>
              </w:tabs>
              <w:spacing w:line="240" w:lineRule="exact"/>
              <w:ind w:right="-68"/>
              <w:rPr>
                <w:rFonts w:ascii="CordiaUPC" w:hAnsi="CordiaUPC" w:cs="CordiaUPC"/>
                <w:sz w:val="26"/>
                <w:szCs w:val="26"/>
              </w:rPr>
            </w:pPr>
            <w:r w:rsidRPr="007F079E">
              <w:rPr>
                <w:rFonts w:ascii="CordiaUPC" w:hAnsi="CordiaUPC" w:cs="CordiaUPC"/>
                <w:sz w:val="26"/>
                <w:szCs w:val="26"/>
              </w:rPr>
              <w:t>119</w:t>
            </w:r>
          </w:p>
        </w:tc>
      </w:tr>
      <w:tr w:rsidR="006F799B" w:rsidRPr="007F079E" w14:paraId="56F61308" w14:textId="77777777" w:rsidTr="00DE3BFE">
        <w:tc>
          <w:tcPr>
            <w:tcW w:w="3420" w:type="dxa"/>
            <w:vAlign w:val="bottom"/>
          </w:tcPr>
          <w:p w14:paraId="6D27E6C4" w14:textId="77777777" w:rsidR="006F799B" w:rsidRPr="007F079E" w:rsidRDefault="006F799B" w:rsidP="006F799B">
            <w:pPr>
              <w:spacing w:line="240" w:lineRule="exact"/>
              <w:ind w:right="-126"/>
              <w:rPr>
                <w:rFonts w:ascii="CordiaUPC" w:hAnsi="CordiaUPC" w:cs="CordiaUPC"/>
                <w:sz w:val="26"/>
                <w:szCs w:val="26"/>
                <w:lang w:eastAsia="th-TH"/>
              </w:rPr>
            </w:pPr>
            <w:r w:rsidRPr="007F079E">
              <w:rPr>
                <w:rFonts w:ascii="CordiaUPC" w:hAnsi="CordiaUPC" w:cs="CordiaUPC" w:hint="cs"/>
                <w:sz w:val="26"/>
                <w:szCs w:val="26"/>
              </w:rPr>
              <w:t>Investments</w:t>
            </w:r>
          </w:p>
        </w:tc>
        <w:tc>
          <w:tcPr>
            <w:tcW w:w="1080" w:type="dxa"/>
            <w:vAlign w:val="bottom"/>
          </w:tcPr>
          <w:p w14:paraId="2ECCCD1D" w14:textId="13A0F907" w:rsidR="006F799B" w:rsidRPr="007F079E" w:rsidRDefault="006F799B" w:rsidP="006F799B">
            <w:pPr>
              <w:tabs>
                <w:tab w:val="decimal" w:pos="838"/>
              </w:tabs>
              <w:spacing w:line="240" w:lineRule="exact"/>
              <w:ind w:left="-78" w:right="-100"/>
              <w:rPr>
                <w:rFonts w:ascii="CordiaUPC" w:hAnsi="CordiaUPC" w:cs="CordiaUPC"/>
                <w:sz w:val="26"/>
                <w:szCs w:val="26"/>
                <w:lang w:val="en-US" w:bidi="th-TH"/>
              </w:rPr>
            </w:pPr>
            <w:r w:rsidRPr="007F079E">
              <w:rPr>
                <w:rFonts w:ascii="CordiaUPC" w:hAnsi="CordiaUPC" w:cs="CordiaUPC"/>
                <w:sz w:val="26"/>
                <w:szCs w:val="26"/>
                <w:lang w:val="en-US" w:bidi="th-TH"/>
              </w:rPr>
              <w:t>699</w:t>
            </w:r>
          </w:p>
        </w:tc>
        <w:tc>
          <w:tcPr>
            <w:tcW w:w="180" w:type="dxa"/>
          </w:tcPr>
          <w:p w14:paraId="58E4173D" w14:textId="77777777" w:rsidR="006F799B" w:rsidRPr="007F079E" w:rsidRDefault="006F799B" w:rsidP="006F799B">
            <w:pPr>
              <w:pStyle w:val="acctfourfigures"/>
              <w:tabs>
                <w:tab w:val="clear" w:pos="765"/>
                <w:tab w:val="decimal" w:pos="926"/>
              </w:tabs>
              <w:spacing w:line="240" w:lineRule="exact"/>
              <w:ind w:left="-66" w:right="11"/>
              <w:jc w:val="center"/>
              <w:rPr>
                <w:rFonts w:ascii="CordiaUPC" w:hAnsi="CordiaUPC" w:cs="CordiaUPC"/>
                <w:sz w:val="26"/>
                <w:szCs w:val="26"/>
                <w:lang w:val="en-US" w:bidi="th-TH"/>
              </w:rPr>
            </w:pPr>
          </w:p>
        </w:tc>
        <w:tc>
          <w:tcPr>
            <w:tcW w:w="990" w:type="dxa"/>
            <w:vAlign w:val="bottom"/>
          </w:tcPr>
          <w:p w14:paraId="415C7792" w14:textId="4CDCAD4C" w:rsidR="006F799B" w:rsidRPr="007F079E" w:rsidRDefault="006F799B" w:rsidP="00FF3A08">
            <w:pPr>
              <w:pStyle w:val="acctfourfigures"/>
              <w:tabs>
                <w:tab w:val="clear" w:pos="765"/>
                <w:tab w:val="decimal" w:pos="733"/>
              </w:tabs>
              <w:spacing w:line="240" w:lineRule="exact"/>
              <w:ind w:left="-98" w:right="-70"/>
              <w:rPr>
                <w:rFonts w:ascii="CordiaUPC" w:hAnsi="CordiaUPC" w:cs="CordiaUPC"/>
                <w:sz w:val="26"/>
                <w:szCs w:val="26"/>
                <w:lang w:val="en-US" w:bidi="th-TH"/>
              </w:rPr>
            </w:pPr>
            <w:r w:rsidRPr="007F079E">
              <w:rPr>
                <w:rFonts w:ascii="CordiaUPC" w:hAnsi="CordiaUPC" w:cs="CordiaUPC"/>
                <w:sz w:val="26"/>
                <w:szCs w:val="26"/>
                <w:lang w:val="en-US" w:bidi="th-TH"/>
              </w:rPr>
              <w:t>9</w:t>
            </w:r>
          </w:p>
        </w:tc>
        <w:tc>
          <w:tcPr>
            <w:tcW w:w="180" w:type="dxa"/>
            <w:vAlign w:val="bottom"/>
          </w:tcPr>
          <w:p w14:paraId="1363F1E9" w14:textId="77777777" w:rsidR="006F799B" w:rsidRPr="007F079E" w:rsidRDefault="006F799B" w:rsidP="006F799B">
            <w:pPr>
              <w:pStyle w:val="acctfourfigures"/>
              <w:spacing w:line="240" w:lineRule="exact"/>
              <w:jc w:val="center"/>
              <w:rPr>
                <w:rFonts w:ascii="CordiaUPC" w:hAnsi="CordiaUPC" w:cs="CordiaUPC"/>
                <w:sz w:val="26"/>
                <w:szCs w:val="26"/>
              </w:rPr>
            </w:pPr>
          </w:p>
        </w:tc>
        <w:tc>
          <w:tcPr>
            <w:tcW w:w="1440" w:type="dxa"/>
            <w:vAlign w:val="bottom"/>
          </w:tcPr>
          <w:p w14:paraId="7C443143" w14:textId="48F10FA1" w:rsidR="006F799B" w:rsidRPr="007F079E" w:rsidRDefault="006F799B" w:rsidP="00890945">
            <w:pPr>
              <w:pStyle w:val="acctfourfigures"/>
              <w:tabs>
                <w:tab w:val="clear" w:pos="765"/>
                <w:tab w:val="decimal" w:pos="1013"/>
              </w:tabs>
              <w:spacing w:line="240" w:lineRule="exact"/>
              <w:ind w:right="-83"/>
              <w:rPr>
                <w:rFonts w:ascii="CordiaUPC" w:hAnsi="CordiaUPC" w:cs="CordiaUPC"/>
                <w:sz w:val="26"/>
                <w:szCs w:val="26"/>
              </w:rPr>
            </w:pPr>
            <w:r w:rsidRPr="007F079E">
              <w:rPr>
                <w:rFonts w:ascii="CordiaUPC" w:hAnsi="CordiaUPC" w:cs="CordiaUPC"/>
                <w:sz w:val="26"/>
                <w:szCs w:val="26"/>
              </w:rPr>
              <w:t>119</w:t>
            </w:r>
          </w:p>
        </w:tc>
        <w:tc>
          <w:tcPr>
            <w:tcW w:w="180" w:type="dxa"/>
            <w:vAlign w:val="bottom"/>
          </w:tcPr>
          <w:p w14:paraId="5F22CB54" w14:textId="77777777" w:rsidR="006F799B" w:rsidRPr="007F079E" w:rsidRDefault="006F799B" w:rsidP="006F799B">
            <w:pPr>
              <w:pStyle w:val="acctfourfigures"/>
              <w:spacing w:line="240" w:lineRule="exact"/>
              <w:jc w:val="center"/>
              <w:rPr>
                <w:rFonts w:ascii="CordiaUPC" w:hAnsi="CordiaUPC" w:cs="CordiaUPC"/>
                <w:sz w:val="26"/>
                <w:szCs w:val="26"/>
              </w:rPr>
            </w:pPr>
          </w:p>
        </w:tc>
        <w:tc>
          <w:tcPr>
            <w:tcW w:w="990" w:type="dxa"/>
            <w:vAlign w:val="bottom"/>
          </w:tcPr>
          <w:p w14:paraId="54DF363F" w14:textId="62F17737" w:rsidR="006F799B" w:rsidRPr="007F079E" w:rsidRDefault="006F799B" w:rsidP="00FF3A08">
            <w:pPr>
              <w:pStyle w:val="acctfourfigures"/>
              <w:tabs>
                <w:tab w:val="clear" w:pos="765"/>
                <w:tab w:val="decimal" w:pos="743"/>
              </w:tabs>
              <w:spacing w:line="240" w:lineRule="exact"/>
              <w:ind w:right="-72"/>
              <w:rPr>
                <w:rFonts w:ascii="CordiaUPC" w:hAnsi="CordiaUPC" w:cs="CordiaUPC"/>
                <w:sz w:val="26"/>
                <w:szCs w:val="26"/>
              </w:rPr>
            </w:pPr>
            <w:r w:rsidRPr="007F079E">
              <w:rPr>
                <w:rFonts w:ascii="CordiaUPC" w:hAnsi="CordiaUPC" w:cs="CordiaUPC"/>
                <w:sz w:val="26"/>
                <w:szCs w:val="26"/>
              </w:rPr>
              <w:t>-</w:t>
            </w:r>
          </w:p>
        </w:tc>
        <w:tc>
          <w:tcPr>
            <w:tcW w:w="180" w:type="dxa"/>
            <w:vAlign w:val="bottom"/>
          </w:tcPr>
          <w:p w14:paraId="1230FBD6" w14:textId="77777777" w:rsidR="006F799B" w:rsidRPr="007F079E" w:rsidRDefault="006F799B" w:rsidP="006F799B">
            <w:pPr>
              <w:pStyle w:val="acctfourfigures"/>
              <w:spacing w:line="240" w:lineRule="exact"/>
              <w:jc w:val="center"/>
              <w:rPr>
                <w:rFonts w:ascii="CordiaUPC" w:hAnsi="CordiaUPC" w:cs="CordiaUPC"/>
                <w:sz w:val="26"/>
                <w:szCs w:val="26"/>
              </w:rPr>
            </w:pPr>
          </w:p>
        </w:tc>
        <w:tc>
          <w:tcPr>
            <w:tcW w:w="1080" w:type="dxa"/>
            <w:vAlign w:val="bottom"/>
          </w:tcPr>
          <w:p w14:paraId="7C39F843" w14:textId="6477701D" w:rsidR="006F799B" w:rsidRPr="007F079E" w:rsidRDefault="006F799B" w:rsidP="006F799B">
            <w:pPr>
              <w:pStyle w:val="acctfourfigures"/>
              <w:tabs>
                <w:tab w:val="clear" w:pos="765"/>
                <w:tab w:val="decimal" w:pos="756"/>
              </w:tabs>
              <w:spacing w:line="240" w:lineRule="exact"/>
              <w:ind w:right="-68"/>
              <w:rPr>
                <w:rFonts w:ascii="CordiaUPC" w:hAnsi="CordiaUPC" w:cs="CordiaUPC"/>
                <w:sz w:val="26"/>
                <w:szCs w:val="26"/>
              </w:rPr>
            </w:pPr>
            <w:r w:rsidRPr="007F079E">
              <w:rPr>
                <w:rFonts w:ascii="CordiaUPC" w:hAnsi="CordiaUPC" w:cs="CordiaUPC"/>
                <w:sz w:val="26"/>
                <w:szCs w:val="26"/>
              </w:rPr>
              <w:t>827</w:t>
            </w:r>
          </w:p>
        </w:tc>
      </w:tr>
      <w:tr w:rsidR="006F799B" w:rsidRPr="007F079E" w14:paraId="1AB0494C" w14:textId="77777777" w:rsidTr="00DE3BFE">
        <w:tc>
          <w:tcPr>
            <w:tcW w:w="3420" w:type="dxa"/>
            <w:vAlign w:val="bottom"/>
          </w:tcPr>
          <w:p w14:paraId="43559EF6" w14:textId="34072EDB" w:rsidR="006F799B" w:rsidRPr="007F079E" w:rsidRDefault="006F799B" w:rsidP="006F799B">
            <w:pPr>
              <w:spacing w:line="240" w:lineRule="exact"/>
              <w:ind w:left="251" w:hanging="251"/>
              <w:rPr>
                <w:rFonts w:ascii="CordiaUPC" w:eastAsia="MS Mincho" w:hAnsi="CordiaUPC" w:cs="CordiaUPC"/>
                <w:spacing w:val="-4"/>
                <w:sz w:val="26"/>
                <w:szCs w:val="26"/>
                <w:lang w:eastAsia="th-TH"/>
              </w:rPr>
            </w:pPr>
            <w:r w:rsidRPr="007F079E">
              <w:rPr>
                <w:rFonts w:ascii="CordiaUPC" w:hAnsi="CordiaUPC" w:cs="CordiaUPC" w:hint="cs"/>
                <w:sz w:val="26"/>
                <w:szCs w:val="26"/>
              </w:rPr>
              <w:t>Loans to customers and accrued interest receivables</w:t>
            </w:r>
            <w:r w:rsidRPr="007F079E">
              <w:rPr>
                <w:rFonts w:ascii="CordiaUPC" w:hAnsi="CordiaUPC" w:cs="CordiaUPC" w:hint="cs"/>
                <w:spacing w:val="-4"/>
                <w:sz w:val="26"/>
                <w:szCs w:val="26"/>
              </w:rPr>
              <w:t xml:space="preserve"> </w:t>
            </w:r>
          </w:p>
        </w:tc>
        <w:tc>
          <w:tcPr>
            <w:tcW w:w="1080" w:type="dxa"/>
            <w:vAlign w:val="bottom"/>
          </w:tcPr>
          <w:p w14:paraId="46C00DEC" w14:textId="217E3CBD" w:rsidR="006F799B" w:rsidRPr="007F079E" w:rsidRDefault="006F799B" w:rsidP="006F799B">
            <w:pPr>
              <w:tabs>
                <w:tab w:val="decimal" w:pos="838"/>
              </w:tabs>
              <w:spacing w:line="240" w:lineRule="exact"/>
              <w:ind w:left="-78" w:right="-100"/>
              <w:rPr>
                <w:rFonts w:ascii="CordiaUPC" w:hAnsi="CordiaUPC" w:cs="CordiaUPC"/>
                <w:sz w:val="26"/>
                <w:szCs w:val="26"/>
                <w:lang w:val="en-US" w:bidi="th-TH"/>
              </w:rPr>
            </w:pPr>
            <w:r w:rsidRPr="007F079E">
              <w:rPr>
                <w:rFonts w:ascii="CordiaUPC" w:hAnsi="CordiaUPC" w:cs="CordiaUPC"/>
                <w:sz w:val="26"/>
                <w:szCs w:val="26"/>
                <w:lang w:val="en-US" w:bidi="th-TH"/>
              </w:rPr>
              <w:t>1,724</w:t>
            </w:r>
          </w:p>
        </w:tc>
        <w:tc>
          <w:tcPr>
            <w:tcW w:w="180" w:type="dxa"/>
          </w:tcPr>
          <w:p w14:paraId="3C9E4C45" w14:textId="77777777" w:rsidR="006F799B" w:rsidRPr="007F079E" w:rsidRDefault="006F799B" w:rsidP="006F799B">
            <w:pPr>
              <w:pStyle w:val="acctfourfigures"/>
              <w:tabs>
                <w:tab w:val="clear" w:pos="765"/>
                <w:tab w:val="decimal" w:pos="926"/>
              </w:tabs>
              <w:spacing w:line="240" w:lineRule="exact"/>
              <w:ind w:right="11"/>
              <w:rPr>
                <w:rFonts w:ascii="CordiaUPC" w:hAnsi="CordiaUPC" w:cs="CordiaUPC"/>
                <w:sz w:val="26"/>
                <w:szCs w:val="26"/>
              </w:rPr>
            </w:pPr>
          </w:p>
        </w:tc>
        <w:tc>
          <w:tcPr>
            <w:tcW w:w="990" w:type="dxa"/>
            <w:vAlign w:val="bottom"/>
          </w:tcPr>
          <w:p w14:paraId="1FE0DAB2" w14:textId="55150165" w:rsidR="006F799B" w:rsidRPr="007F079E" w:rsidRDefault="006F799B" w:rsidP="00FF3A08">
            <w:pPr>
              <w:pStyle w:val="acctfourfigures"/>
              <w:tabs>
                <w:tab w:val="clear" w:pos="765"/>
                <w:tab w:val="decimal" w:pos="733"/>
              </w:tabs>
              <w:spacing w:line="240" w:lineRule="exact"/>
              <w:ind w:left="-98" w:right="-70"/>
              <w:rPr>
                <w:rFonts w:ascii="CordiaUPC" w:hAnsi="CordiaUPC" w:cs="CordiaUPC"/>
                <w:sz w:val="26"/>
                <w:szCs w:val="26"/>
              </w:rPr>
            </w:pPr>
            <w:r w:rsidRPr="007F079E">
              <w:rPr>
                <w:rFonts w:ascii="CordiaUPC" w:hAnsi="CordiaUPC" w:cs="CordiaUPC"/>
                <w:sz w:val="26"/>
                <w:szCs w:val="26"/>
              </w:rPr>
              <w:t>166</w:t>
            </w:r>
          </w:p>
        </w:tc>
        <w:tc>
          <w:tcPr>
            <w:tcW w:w="180" w:type="dxa"/>
          </w:tcPr>
          <w:p w14:paraId="10329A29" w14:textId="77777777" w:rsidR="006F799B" w:rsidRPr="007F079E" w:rsidRDefault="006F799B" w:rsidP="006F799B">
            <w:pPr>
              <w:pStyle w:val="acctfourfigures"/>
              <w:spacing w:line="240" w:lineRule="exact"/>
              <w:rPr>
                <w:rFonts w:ascii="CordiaUPC" w:hAnsi="CordiaUPC" w:cs="CordiaUPC"/>
                <w:sz w:val="26"/>
                <w:szCs w:val="26"/>
              </w:rPr>
            </w:pPr>
          </w:p>
        </w:tc>
        <w:tc>
          <w:tcPr>
            <w:tcW w:w="1440" w:type="dxa"/>
          </w:tcPr>
          <w:p w14:paraId="21E35902" w14:textId="77777777" w:rsidR="006F799B" w:rsidRPr="007F079E" w:rsidRDefault="006F799B" w:rsidP="00890945">
            <w:pPr>
              <w:pStyle w:val="acctfourfigures"/>
              <w:tabs>
                <w:tab w:val="clear" w:pos="765"/>
                <w:tab w:val="decimal" w:pos="1013"/>
              </w:tabs>
              <w:spacing w:line="240" w:lineRule="exact"/>
              <w:rPr>
                <w:rFonts w:ascii="CordiaUPC" w:hAnsi="CordiaUPC" w:cs="CordiaUPC"/>
                <w:sz w:val="26"/>
                <w:szCs w:val="26"/>
              </w:rPr>
            </w:pPr>
          </w:p>
          <w:p w14:paraId="0050D2EB" w14:textId="29DA68FC" w:rsidR="006F799B" w:rsidRPr="007F079E" w:rsidRDefault="006F799B" w:rsidP="00890945">
            <w:pPr>
              <w:pStyle w:val="acctfourfigures"/>
              <w:tabs>
                <w:tab w:val="clear" w:pos="765"/>
                <w:tab w:val="decimal" w:pos="1013"/>
              </w:tabs>
              <w:spacing w:line="240" w:lineRule="exact"/>
              <w:rPr>
                <w:rFonts w:ascii="CordiaUPC" w:hAnsi="CordiaUPC" w:cs="CordiaUPC"/>
                <w:sz w:val="26"/>
                <w:szCs w:val="26"/>
              </w:rPr>
            </w:pPr>
            <w:r w:rsidRPr="007F079E">
              <w:rPr>
                <w:rFonts w:ascii="CordiaUPC" w:hAnsi="CordiaUPC" w:cs="CordiaUPC"/>
                <w:sz w:val="26"/>
                <w:szCs w:val="26"/>
              </w:rPr>
              <w:t>-</w:t>
            </w:r>
          </w:p>
        </w:tc>
        <w:tc>
          <w:tcPr>
            <w:tcW w:w="180" w:type="dxa"/>
            <w:vAlign w:val="bottom"/>
          </w:tcPr>
          <w:p w14:paraId="37B82171" w14:textId="77777777" w:rsidR="006F799B" w:rsidRPr="007F079E" w:rsidRDefault="006F799B" w:rsidP="006F799B">
            <w:pPr>
              <w:pStyle w:val="acctfourfigures"/>
              <w:tabs>
                <w:tab w:val="clear" w:pos="765"/>
              </w:tabs>
              <w:spacing w:line="240" w:lineRule="exact"/>
              <w:rPr>
                <w:rFonts w:ascii="CordiaUPC" w:hAnsi="CordiaUPC" w:cs="CordiaUPC"/>
                <w:sz w:val="26"/>
                <w:szCs w:val="26"/>
              </w:rPr>
            </w:pPr>
          </w:p>
        </w:tc>
        <w:tc>
          <w:tcPr>
            <w:tcW w:w="990" w:type="dxa"/>
            <w:vAlign w:val="bottom"/>
          </w:tcPr>
          <w:p w14:paraId="2DE7BC01" w14:textId="3AFA5B6C" w:rsidR="006F799B" w:rsidRPr="007F079E" w:rsidRDefault="006F799B" w:rsidP="00FF3A08">
            <w:pPr>
              <w:pStyle w:val="acctfourfigures"/>
              <w:tabs>
                <w:tab w:val="clear" w:pos="765"/>
                <w:tab w:val="decimal" w:pos="743"/>
              </w:tabs>
              <w:spacing w:line="240" w:lineRule="exact"/>
              <w:ind w:right="-72"/>
              <w:rPr>
                <w:rFonts w:ascii="CordiaUPC" w:hAnsi="CordiaUPC" w:cs="CordiaUPC"/>
                <w:sz w:val="26"/>
                <w:szCs w:val="26"/>
              </w:rPr>
            </w:pPr>
            <w:r w:rsidRPr="007F079E">
              <w:rPr>
                <w:rFonts w:ascii="CordiaUPC" w:hAnsi="CordiaUPC" w:cs="CordiaUPC"/>
                <w:sz w:val="26"/>
                <w:szCs w:val="26"/>
              </w:rPr>
              <w:t>-</w:t>
            </w:r>
          </w:p>
        </w:tc>
        <w:tc>
          <w:tcPr>
            <w:tcW w:w="180" w:type="dxa"/>
            <w:vAlign w:val="bottom"/>
          </w:tcPr>
          <w:p w14:paraId="2E242CF5" w14:textId="77777777" w:rsidR="006F799B" w:rsidRPr="007F079E" w:rsidRDefault="006F799B" w:rsidP="006F799B">
            <w:pPr>
              <w:pStyle w:val="acctfourfigures"/>
              <w:spacing w:line="240" w:lineRule="exact"/>
              <w:rPr>
                <w:rFonts w:ascii="CordiaUPC" w:hAnsi="CordiaUPC" w:cs="CordiaUPC"/>
                <w:sz w:val="26"/>
                <w:szCs w:val="26"/>
              </w:rPr>
            </w:pPr>
          </w:p>
        </w:tc>
        <w:tc>
          <w:tcPr>
            <w:tcW w:w="1080" w:type="dxa"/>
            <w:vAlign w:val="bottom"/>
          </w:tcPr>
          <w:p w14:paraId="3CDD8E7E" w14:textId="319209D7" w:rsidR="006F799B" w:rsidRPr="007F079E" w:rsidRDefault="006F799B" w:rsidP="006F799B">
            <w:pPr>
              <w:pStyle w:val="acctfourfigures"/>
              <w:tabs>
                <w:tab w:val="clear" w:pos="765"/>
                <w:tab w:val="decimal" w:pos="756"/>
              </w:tabs>
              <w:spacing w:line="240" w:lineRule="exact"/>
              <w:ind w:right="-68"/>
              <w:rPr>
                <w:rFonts w:ascii="CordiaUPC" w:hAnsi="CordiaUPC" w:cs="CordiaUPC"/>
                <w:sz w:val="26"/>
                <w:szCs w:val="26"/>
              </w:rPr>
            </w:pPr>
            <w:r w:rsidRPr="007F079E">
              <w:rPr>
                <w:rFonts w:ascii="CordiaUPC" w:hAnsi="CordiaUPC" w:cs="CordiaUPC"/>
                <w:sz w:val="26"/>
                <w:szCs w:val="26"/>
              </w:rPr>
              <w:t>1,890</w:t>
            </w:r>
          </w:p>
        </w:tc>
      </w:tr>
      <w:tr w:rsidR="006F799B" w:rsidRPr="007F079E" w14:paraId="1CB27619" w14:textId="77777777" w:rsidTr="00DE3BFE">
        <w:tc>
          <w:tcPr>
            <w:tcW w:w="3420" w:type="dxa"/>
            <w:vAlign w:val="bottom"/>
          </w:tcPr>
          <w:p w14:paraId="77F8B40F" w14:textId="77777777" w:rsidR="006F799B" w:rsidRPr="007F079E" w:rsidRDefault="006F799B" w:rsidP="006F799B">
            <w:pPr>
              <w:spacing w:line="240" w:lineRule="exact"/>
              <w:rPr>
                <w:rFonts w:ascii="CordiaUPC" w:hAnsi="CordiaUPC" w:cs="CordiaUPC"/>
                <w:sz w:val="26"/>
                <w:szCs w:val="26"/>
              </w:rPr>
            </w:pPr>
            <w:r w:rsidRPr="007F079E">
              <w:rPr>
                <w:rFonts w:ascii="CordiaUPC" w:hAnsi="CordiaUPC" w:cs="CordiaUPC" w:hint="cs"/>
                <w:sz w:val="26"/>
                <w:szCs w:val="26"/>
              </w:rPr>
              <w:t>Properties for sale</w:t>
            </w:r>
          </w:p>
        </w:tc>
        <w:tc>
          <w:tcPr>
            <w:tcW w:w="1080" w:type="dxa"/>
            <w:vAlign w:val="bottom"/>
          </w:tcPr>
          <w:p w14:paraId="1B20A048" w14:textId="02ECE52C" w:rsidR="006F799B" w:rsidRPr="007F079E" w:rsidRDefault="006F799B" w:rsidP="006F799B">
            <w:pPr>
              <w:tabs>
                <w:tab w:val="decimal" w:pos="838"/>
              </w:tabs>
              <w:spacing w:line="240" w:lineRule="exact"/>
              <w:ind w:left="-78" w:right="-100"/>
              <w:rPr>
                <w:rFonts w:ascii="CordiaUPC" w:hAnsi="CordiaUPC" w:cs="CordiaUPC"/>
                <w:sz w:val="26"/>
                <w:szCs w:val="26"/>
                <w:lang w:val="en-US" w:bidi="th-TH"/>
              </w:rPr>
            </w:pPr>
            <w:r w:rsidRPr="007F079E">
              <w:rPr>
                <w:rFonts w:ascii="CordiaUPC" w:hAnsi="CordiaUPC" w:cs="CordiaUPC"/>
                <w:sz w:val="26"/>
                <w:szCs w:val="26"/>
                <w:lang w:val="en-US" w:bidi="th-TH"/>
              </w:rPr>
              <w:t>82</w:t>
            </w:r>
          </w:p>
        </w:tc>
        <w:tc>
          <w:tcPr>
            <w:tcW w:w="180" w:type="dxa"/>
          </w:tcPr>
          <w:p w14:paraId="5C72A084" w14:textId="77777777" w:rsidR="006F799B" w:rsidRPr="007F079E" w:rsidRDefault="006F799B" w:rsidP="006F799B">
            <w:pPr>
              <w:pStyle w:val="acctfourfigures"/>
              <w:tabs>
                <w:tab w:val="clear" w:pos="765"/>
                <w:tab w:val="decimal" w:pos="926"/>
              </w:tabs>
              <w:spacing w:line="240" w:lineRule="exact"/>
              <w:ind w:right="11"/>
              <w:rPr>
                <w:rFonts w:ascii="CordiaUPC" w:hAnsi="CordiaUPC" w:cs="CordiaUPC"/>
                <w:sz w:val="26"/>
                <w:szCs w:val="26"/>
              </w:rPr>
            </w:pPr>
          </w:p>
        </w:tc>
        <w:tc>
          <w:tcPr>
            <w:tcW w:w="990" w:type="dxa"/>
            <w:vAlign w:val="bottom"/>
          </w:tcPr>
          <w:p w14:paraId="3484DFD7" w14:textId="4A903B25" w:rsidR="006F799B" w:rsidRPr="007F079E" w:rsidRDefault="006F799B" w:rsidP="00FF3A08">
            <w:pPr>
              <w:pStyle w:val="acctfourfigures"/>
              <w:tabs>
                <w:tab w:val="clear" w:pos="765"/>
                <w:tab w:val="decimal" w:pos="733"/>
              </w:tabs>
              <w:spacing w:line="240" w:lineRule="exact"/>
              <w:ind w:left="-98" w:right="-70"/>
              <w:rPr>
                <w:rFonts w:ascii="CordiaUPC" w:hAnsi="CordiaUPC" w:cs="CordiaUPC"/>
                <w:sz w:val="26"/>
                <w:szCs w:val="26"/>
              </w:rPr>
            </w:pPr>
            <w:r w:rsidRPr="007F079E">
              <w:rPr>
                <w:rFonts w:ascii="CordiaUPC" w:hAnsi="CordiaUPC" w:cs="CordiaUPC"/>
                <w:sz w:val="26"/>
                <w:szCs w:val="26"/>
              </w:rPr>
              <w:t>37</w:t>
            </w:r>
          </w:p>
        </w:tc>
        <w:tc>
          <w:tcPr>
            <w:tcW w:w="180" w:type="dxa"/>
          </w:tcPr>
          <w:p w14:paraId="688C068E" w14:textId="77777777" w:rsidR="006F799B" w:rsidRPr="007F079E" w:rsidRDefault="006F799B" w:rsidP="006F799B">
            <w:pPr>
              <w:pStyle w:val="acctfourfigures"/>
              <w:spacing w:line="240" w:lineRule="exact"/>
              <w:rPr>
                <w:rFonts w:ascii="CordiaUPC" w:hAnsi="CordiaUPC" w:cs="CordiaUPC"/>
                <w:sz w:val="26"/>
                <w:szCs w:val="26"/>
              </w:rPr>
            </w:pPr>
          </w:p>
        </w:tc>
        <w:tc>
          <w:tcPr>
            <w:tcW w:w="1440" w:type="dxa"/>
          </w:tcPr>
          <w:p w14:paraId="5EE4726A" w14:textId="1A39E392" w:rsidR="006F799B" w:rsidRPr="007F079E" w:rsidRDefault="006F799B" w:rsidP="00890945">
            <w:pPr>
              <w:pStyle w:val="acctfourfigures"/>
              <w:tabs>
                <w:tab w:val="clear" w:pos="765"/>
                <w:tab w:val="decimal" w:pos="1013"/>
              </w:tabs>
              <w:spacing w:line="240" w:lineRule="exact"/>
              <w:ind w:right="14"/>
              <w:rPr>
                <w:rFonts w:ascii="CordiaUPC" w:hAnsi="CordiaUPC" w:cs="CordiaUPC"/>
                <w:sz w:val="26"/>
                <w:szCs w:val="26"/>
              </w:rPr>
            </w:pPr>
            <w:r w:rsidRPr="007F079E">
              <w:rPr>
                <w:rFonts w:ascii="CordiaUPC" w:hAnsi="CordiaUPC" w:cs="CordiaUPC"/>
                <w:sz w:val="26"/>
                <w:szCs w:val="26"/>
              </w:rPr>
              <w:t>-</w:t>
            </w:r>
          </w:p>
        </w:tc>
        <w:tc>
          <w:tcPr>
            <w:tcW w:w="180" w:type="dxa"/>
            <w:vAlign w:val="bottom"/>
          </w:tcPr>
          <w:p w14:paraId="7D063DDF" w14:textId="77777777" w:rsidR="006F799B" w:rsidRPr="007F079E" w:rsidRDefault="006F799B" w:rsidP="006F799B">
            <w:pPr>
              <w:pStyle w:val="acctfourfigures"/>
              <w:spacing w:line="240" w:lineRule="exact"/>
              <w:rPr>
                <w:rFonts w:ascii="CordiaUPC" w:hAnsi="CordiaUPC" w:cs="CordiaUPC"/>
                <w:sz w:val="26"/>
                <w:szCs w:val="26"/>
              </w:rPr>
            </w:pPr>
          </w:p>
        </w:tc>
        <w:tc>
          <w:tcPr>
            <w:tcW w:w="990" w:type="dxa"/>
            <w:vAlign w:val="bottom"/>
          </w:tcPr>
          <w:p w14:paraId="73808D65" w14:textId="39DC0572" w:rsidR="006F799B" w:rsidRPr="007F079E" w:rsidRDefault="006F799B" w:rsidP="00FF3A08">
            <w:pPr>
              <w:pStyle w:val="acctfourfigures"/>
              <w:tabs>
                <w:tab w:val="clear" w:pos="765"/>
                <w:tab w:val="decimal" w:pos="743"/>
              </w:tabs>
              <w:spacing w:line="240" w:lineRule="exact"/>
              <w:ind w:right="-72"/>
              <w:rPr>
                <w:rFonts w:ascii="CordiaUPC" w:hAnsi="CordiaUPC" w:cs="CordiaUPC"/>
                <w:sz w:val="26"/>
                <w:szCs w:val="26"/>
              </w:rPr>
            </w:pPr>
            <w:r w:rsidRPr="007F079E">
              <w:rPr>
                <w:rFonts w:ascii="CordiaUPC" w:hAnsi="CordiaUPC" w:cs="CordiaUPC"/>
                <w:sz w:val="26"/>
                <w:szCs w:val="26"/>
              </w:rPr>
              <w:t>-</w:t>
            </w:r>
          </w:p>
        </w:tc>
        <w:tc>
          <w:tcPr>
            <w:tcW w:w="180" w:type="dxa"/>
            <w:vAlign w:val="bottom"/>
          </w:tcPr>
          <w:p w14:paraId="25BD3F6C" w14:textId="77777777" w:rsidR="006F799B" w:rsidRPr="007F079E" w:rsidRDefault="006F799B" w:rsidP="006F799B">
            <w:pPr>
              <w:pStyle w:val="acctfourfigures"/>
              <w:spacing w:line="240" w:lineRule="exact"/>
              <w:rPr>
                <w:rFonts w:ascii="CordiaUPC" w:hAnsi="CordiaUPC" w:cs="CordiaUPC"/>
                <w:sz w:val="26"/>
                <w:szCs w:val="26"/>
              </w:rPr>
            </w:pPr>
          </w:p>
        </w:tc>
        <w:tc>
          <w:tcPr>
            <w:tcW w:w="1080" w:type="dxa"/>
            <w:vAlign w:val="bottom"/>
          </w:tcPr>
          <w:p w14:paraId="6836E314" w14:textId="48C9C31A" w:rsidR="006F799B" w:rsidRPr="007F079E" w:rsidRDefault="006F799B" w:rsidP="006F799B">
            <w:pPr>
              <w:pStyle w:val="acctfourfigures"/>
              <w:tabs>
                <w:tab w:val="clear" w:pos="765"/>
                <w:tab w:val="decimal" w:pos="756"/>
              </w:tabs>
              <w:spacing w:line="240" w:lineRule="exact"/>
              <w:ind w:right="-68"/>
              <w:rPr>
                <w:rFonts w:ascii="CordiaUPC" w:hAnsi="CordiaUPC" w:cs="CordiaUPC"/>
                <w:sz w:val="26"/>
                <w:szCs w:val="26"/>
              </w:rPr>
            </w:pPr>
            <w:r w:rsidRPr="007F079E">
              <w:rPr>
                <w:rFonts w:ascii="CordiaUPC" w:hAnsi="CordiaUPC" w:cs="CordiaUPC"/>
                <w:sz w:val="26"/>
                <w:szCs w:val="26"/>
              </w:rPr>
              <w:t>119</w:t>
            </w:r>
          </w:p>
        </w:tc>
      </w:tr>
      <w:tr w:rsidR="006F799B" w:rsidRPr="007F079E" w14:paraId="12A97A9F" w14:textId="77777777" w:rsidTr="00DE3BFE">
        <w:tc>
          <w:tcPr>
            <w:tcW w:w="3420" w:type="dxa"/>
            <w:vAlign w:val="bottom"/>
          </w:tcPr>
          <w:p w14:paraId="05694BEB" w14:textId="77777777" w:rsidR="006F799B" w:rsidRPr="007F079E" w:rsidRDefault="006F799B" w:rsidP="006F799B">
            <w:pPr>
              <w:spacing w:line="240" w:lineRule="exact"/>
              <w:rPr>
                <w:rFonts w:ascii="CordiaUPC" w:hAnsi="CordiaUPC" w:cs="CordiaUPC"/>
                <w:sz w:val="26"/>
                <w:szCs w:val="26"/>
                <w:lang w:val="en-US"/>
              </w:rPr>
            </w:pPr>
            <w:r w:rsidRPr="007F079E">
              <w:rPr>
                <w:rFonts w:ascii="CordiaUPC" w:hAnsi="CordiaUPC" w:cs="CordiaUPC" w:hint="cs"/>
                <w:sz w:val="26"/>
                <w:szCs w:val="26"/>
              </w:rPr>
              <w:t xml:space="preserve">Premises and equipment </w:t>
            </w:r>
          </w:p>
        </w:tc>
        <w:tc>
          <w:tcPr>
            <w:tcW w:w="1080" w:type="dxa"/>
            <w:vAlign w:val="bottom"/>
          </w:tcPr>
          <w:p w14:paraId="339217A4" w14:textId="55207989" w:rsidR="006F799B" w:rsidRPr="007F079E" w:rsidRDefault="006F799B" w:rsidP="006F799B">
            <w:pPr>
              <w:tabs>
                <w:tab w:val="decimal" w:pos="838"/>
              </w:tabs>
              <w:spacing w:line="240" w:lineRule="exact"/>
              <w:ind w:left="-78" w:right="-100"/>
              <w:rPr>
                <w:rFonts w:ascii="CordiaUPC" w:hAnsi="CordiaUPC" w:cs="CordiaUPC"/>
                <w:sz w:val="26"/>
                <w:szCs w:val="26"/>
                <w:lang w:val="en-US" w:bidi="th-TH"/>
              </w:rPr>
            </w:pPr>
            <w:r w:rsidRPr="007F079E">
              <w:rPr>
                <w:rFonts w:ascii="CordiaUPC" w:hAnsi="CordiaUPC" w:cs="CordiaUPC"/>
                <w:sz w:val="26"/>
                <w:szCs w:val="26"/>
                <w:lang w:val="en-US" w:bidi="th-TH"/>
              </w:rPr>
              <w:t>132</w:t>
            </w:r>
          </w:p>
        </w:tc>
        <w:tc>
          <w:tcPr>
            <w:tcW w:w="180" w:type="dxa"/>
          </w:tcPr>
          <w:p w14:paraId="11247392" w14:textId="77777777" w:rsidR="006F799B" w:rsidRPr="007F079E" w:rsidRDefault="006F799B" w:rsidP="006F799B">
            <w:pPr>
              <w:pStyle w:val="acctfourfigures"/>
              <w:tabs>
                <w:tab w:val="clear" w:pos="765"/>
                <w:tab w:val="decimal" w:pos="926"/>
              </w:tabs>
              <w:spacing w:line="240" w:lineRule="exact"/>
              <w:ind w:right="11"/>
              <w:rPr>
                <w:rFonts w:ascii="CordiaUPC" w:hAnsi="CordiaUPC" w:cs="CordiaUPC"/>
                <w:sz w:val="26"/>
                <w:szCs w:val="26"/>
              </w:rPr>
            </w:pPr>
          </w:p>
        </w:tc>
        <w:tc>
          <w:tcPr>
            <w:tcW w:w="990" w:type="dxa"/>
            <w:vAlign w:val="bottom"/>
          </w:tcPr>
          <w:p w14:paraId="3E725931" w14:textId="7F4E8A5E" w:rsidR="006F799B" w:rsidRPr="007F079E" w:rsidRDefault="006F799B" w:rsidP="00FF3A08">
            <w:pPr>
              <w:pStyle w:val="acctfourfigures"/>
              <w:tabs>
                <w:tab w:val="clear" w:pos="765"/>
                <w:tab w:val="decimal" w:pos="733"/>
              </w:tabs>
              <w:spacing w:line="240" w:lineRule="exact"/>
              <w:ind w:left="-98" w:right="-70"/>
              <w:rPr>
                <w:rFonts w:ascii="CordiaUPC" w:hAnsi="CordiaUPC" w:cs="CordiaUPC"/>
                <w:sz w:val="26"/>
                <w:szCs w:val="26"/>
              </w:rPr>
            </w:pPr>
            <w:r w:rsidRPr="007F079E">
              <w:rPr>
                <w:rFonts w:ascii="CordiaUPC" w:hAnsi="CordiaUPC" w:cs="CordiaUPC"/>
                <w:sz w:val="26"/>
                <w:szCs w:val="26"/>
              </w:rPr>
              <w:t>(12)</w:t>
            </w:r>
          </w:p>
        </w:tc>
        <w:tc>
          <w:tcPr>
            <w:tcW w:w="180" w:type="dxa"/>
          </w:tcPr>
          <w:p w14:paraId="43D48CA2" w14:textId="77777777" w:rsidR="006F799B" w:rsidRPr="007F079E" w:rsidRDefault="006F799B" w:rsidP="006F799B">
            <w:pPr>
              <w:pStyle w:val="acctfourfigures"/>
              <w:spacing w:line="240" w:lineRule="exact"/>
              <w:rPr>
                <w:rFonts w:ascii="CordiaUPC" w:hAnsi="CordiaUPC" w:cs="CordiaUPC"/>
                <w:sz w:val="26"/>
                <w:szCs w:val="26"/>
              </w:rPr>
            </w:pPr>
          </w:p>
        </w:tc>
        <w:tc>
          <w:tcPr>
            <w:tcW w:w="1440" w:type="dxa"/>
          </w:tcPr>
          <w:p w14:paraId="4C2408E7" w14:textId="031F34C2" w:rsidR="006F799B" w:rsidRPr="007F079E" w:rsidRDefault="006F799B" w:rsidP="00890945">
            <w:pPr>
              <w:pStyle w:val="acctfourfigures"/>
              <w:tabs>
                <w:tab w:val="clear" w:pos="765"/>
                <w:tab w:val="decimal" w:pos="1013"/>
              </w:tabs>
              <w:spacing w:line="240" w:lineRule="exact"/>
              <w:ind w:right="14"/>
              <w:rPr>
                <w:rFonts w:ascii="CordiaUPC" w:hAnsi="CordiaUPC" w:cs="CordiaUPC"/>
                <w:sz w:val="26"/>
                <w:szCs w:val="26"/>
              </w:rPr>
            </w:pPr>
            <w:r w:rsidRPr="007F079E">
              <w:rPr>
                <w:rFonts w:ascii="CordiaUPC" w:hAnsi="CordiaUPC" w:cs="CordiaUPC"/>
                <w:sz w:val="26"/>
                <w:szCs w:val="26"/>
              </w:rPr>
              <w:t>-</w:t>
            </w:r>
          </w:p>
        </w:tc>
        <w:tc>
          <w:tcPr>
            <w:tcW w:w="180" w:type="dxa"/>
            <w:vAlign w:val="bottom"/>
          </w:tcPr>
          <w:p w14:paraId="1D766EE5" w14:textId="77777777" w:rsidR="006F799B" w:rsidRPr="007F079E" w:rsidRDefault="006F799B" w:rsidP="006F799B">
            <w:pPr>
              <w:pStyle w:val="acctfourfigures"/>
              <w:spacing w:line="240" w:lineRule="exact"/>
              <w:rPr>
                <w:rFonts w:ascii="CordiaUPC" w:hAnsi="CordiaUPC" w:cs="CordiaUPC"/>
                <w:sz w:val="26"/>
                <w:szCs w:val="26"/>
              </w:rPr>
            </w:pPr>
          </w:p>
        </w:tc>
        <w:tc>
          <w:tcPr>
            <w:tcW w:w="990" w:type="dxa"/>
            <w:vAlign w:val="bottom"/>
          </w:tcPr>
          <w:p w14:paraId="63890D06" w14:textId="5F37ACA6" w:rsidR="006F799B" w:rsidRPr="007F079E" w:rsidRDefault="006F799B" w:rsidP="00FF3A08">
            <w:pPr>
              <w:pStyle w:val="acctfourfigures"/>
              <w:tabs>
                <w:tab w:val="clear" w:pos="765"/>
                <w:tab w:val="decimal" w:pos="743"/>
              </w:tabs>
              <w:spacing w:line="240" w:lineRule="exact"/>
              <w:ind w:right="-72"/>
              <w:rPr>
                <w:rFonts w:ascii="CordiaUPC" w:hAnsi="CordiaUPC" w:cs="CordiaUPC"/>
                <w:sz w:val="26"/>
                <w:szCs w:val="26"/>
              </w:rPr>
            </w:pPr>
            <w:r w:rsidRPr="007F079E">
              <w:rPr>
                <w:rFonts w:ascii="CordiaUPC" w:hAnsi="CordiaUPC" w:cs="CordiaUPC"/>
                <w:sz w:val="26"/>
                <w:szCs w:val="26"/>
              </w:rPr>
              <w:t>-</w:t>
            </w:r>
          </w:p>
        </w:tc>
        <w:tc>
          <w:tcPr>
            <w:tcW w:w="180" w:type="dxa"/>
            <w:vAlign w:val="bottom"/>
          </w:tcPr>
          <w:p w14:paraId="1BC5841C" w14:textId="77777777" w:rsidR="006F799B" w:rsidRPr="007F079E" w:rsidRDefault="006F799B" w:rsidP="006F799B">
            <w:pPr>
              <w:pStyle w:val="acctfourfigures"/>
              <w:spacing w:line="240" w:lineRule="exact"/>
              <w:rPr>
                <w:rFonts w:ascii="CordiaUPC" w:hAnsi="CordiaUPC" w:cs="CordiaUPC"/>
                <w:sz w:val="26"/>
                <w:szCs w:val="26"/>
              </w:rPr>
            </w:pPr>
          </w:p>
        </w:tc>
        <w:tc>
          <w:tcPr>
            <w:tcW w:w="1080" w:type="dxa"/>
            <w:vAlign w:val="bottom"/>
          </w:tcPr>
          <w:p w14:paraId="0369F35A" w14:textId="75E742A8" w:rsidR="006F799B" w:rsidRPr="007F079E" w:rsidRDefault="006F799B" w:rsidP="006F799B">
            <w:pPr>
              <w:pStyle w:val="acctfourfigures"/>
              <w:tabs>
                <w:tab w:val="clear" w:pos="765"/>
                <w:tab w:val="decimal" w:pos="756"/>
              </w:tabs>
              <w:spacing w:line="240" w:lineRule="exact"/>
              <w:ind w:right="-68"/>
              <w:rPr>
                <w:rFonts w:ascii="CordiaUPC" w:hAnsi="CordiaUPC" w:cs="CordiaUPC"/>
                <w:sz w:val="26"/>
                <w:szCs w:val="26"/>
              </w:rPr>
            </w:pPr>
            <w:r w:rsidRPr="007F079E">
              <w:rPr>
                <w:rFonts w:ascii="CordiaUPC" w:hAnsi="CordiaUPC" w:cs="CordiaUPC"/>
                <w:sz w:val="26"/>
                <w:szCs w:val="26"/>
              </w:rPr>
              <w:t>120</w:t>
            </w:r>
          </w:p>
        </w:tc>
      </w:tr>
      <w:tr w:rsidR="006F799B" w:rsidRPr="007F079E" w14:paraId="5E2031BB" w14:textId="77777777" w:rsidTr="00DE3BFE">
        <w:tc>
          <w:tcPr>
            <w:tcW w:w="3420" w:type="dxa"/>
            <w:vAlign w:val="bottom"/>
          </w:tcPr>
          <w:p w14:paraId="0AD1DEB6" w14:textId="77777777" w:rsidR="006F799B" w:rsidRPr="007F079E" w:rsidRDefault="006F799B" w:rsidP="006F799B">
            <w:pPr>
              <w:spacing w:line="240" w:lineRule="exact"/>
              <w:rPr>
                <w:rFonts w:ascii="CordiaUPC" w:hAnsi="CordiaUPC" w:cs="CordiaUPC"/>
                <w:sz w:val="26"/>
                <w:szCs w:val="26"/>
              </w:rPr>
            </w:pPr>
            <w:r w:rsidRPr="007F079E">
              <w:rPr>
                <w:rFonts w:ascii="CordiaUPC" w:hAnsi="CordiaUPC" w:cs="CordiaUPC" w:hint="cs"/>
                <w:sz w:val="26"/>
                <w:szCs w:val="26"/>
              </w:rPr>
              <w:t>Provisions for employee benefits</w:t>
            </w:r>
          </w:p>
        </w:tc>
        <w:tc>
          <w:tcPr>
            <w:tcW w:w="1080" w:type="dxa"/>
            <w:vAlign w:val="bottom"/>
          </w:tcPr>
          <w:p w14:paraId="3059A164" w14:textId="59E37195" w:rsidR="006F799B" w:rsidRPr="007F079E" w:rsidRDefault="006F799B" w:rsidP="006F799B">
            <w:pPr>
              <w:tabs>
                <w:tab w:val="decimal" w:pos="838"/>
              </w:tabs>
              <w:spacing w:line="240" w:lineRule="exact"/>
              <w:ind w:left="-78" w:right="-100"/>
              <w:rPr>
                <w:rFonts w:ascii="CordiaUPC" w:hAnsi="CordiaUPC" w:cs="CordiaUPC"/>
                <w:sz w:val="26"/>
                <w:szCs w:val="26"/>
                <w:lang w:val="en-US" w:bidi="th-TH"/>
              </w:rPr>
            </w:pPr>
            <w:r w:rsidRPr="007F079E">
              <w:rPr>
                <w:rFonts w:ascii="CordiaUPC" w:hAnsi="CordiaUPC" w:cs="CordiaUPC"/>
                <w:sz w:val="26"/>
                <w:szCs w:val="26"/>
                <w:lang w:val="en-US" w:bidi="th-TH"/>
              </w:rPr>
              <w:t>326</w:t>
            </w:r>
          </w:p>
        </w:tc>
        <w:tc>
          <w:tcPr>
            <w:tcW w:w="180" w:type="dxa"/>
          </w:tcPr>
          <w:p w14:paraId="460B9E83" w14:textId="77777777" w:rsidR="006F799B" w:rsidRPr="007F079E" w:rsidRDefault="006F799B" w:rsidP="006F799B">
            <w:pPr>
              <w:pStyle w:val="acctfourfigures"/>
              <w:tabs>
                <w:tab w:val="clear" w:pos="765"/>
                <w:tab w:val="decimal" w:pos="926"/>
              </w:tabs>
              <w:spacing w:line="240" w:lineRule="exact"/>
              <w:ind w:right="11"/>
              <w:rPr>
                <w:rFonts w:ascii="CordiaUPC" w:hAnsi="CordiaUPC" w:cs="CordiaUPC"/>
                <w:sz w:val="26"/>
                <w:szCs w:val="26"/>
              </w:rPr>
            </w:pPr>
          </w:p>
        </w:tc>
        <w:tc>
          <w:tcPr>
            <w:tcW w:w="990" w:type="dxa"/>
            <w:vAlign w:val="bottom"/>
          </w:tcPr>
          <w:p w14:paraId="46CCD285" w14:textId="43F51C85" w:rsidR="006F799B" w:rsidRPr="007F079E" w:rsidRDefault="006F799B" w:rsidP="00FF3A08">
            <w:pPr>
              <w:pStyle w:val="acctfourfigures"/>
              <w:tabs>
                <w:tab w:val="clear" w:pos="765"/>
                <w:tab w:val="decimal" w:pos="733"/>
              </w:tabs>
              <w:spacing w:line="240" w:lineRule="exact"/>
              <w:ind w:left="-98" w:right="-70"/>
              <w:rPr>
                <w:rFonts w:ascii="CordiaUPC" w:hAnsi="CordiaUPC" w:cs="CordiaUPC"/>
                <w:sz w:val="26"/>
                <w:szCs w:val="26"/>
              </w:rPr>
            </w:pPr>
            <w:r w:rsidRPr="007F079E">
              <w:rPr>
                <w:rFonts w:ascii="CordiaUPC" w:hAnsi="CordiaUPC" w:cs="CordiaUPC"/>
                <w:sz w:val="26"/>
                <w:szCs w:val="26"/>
              </w:rPr>
              <w:t>70</w:t>
            </w:r>
          </w:p>
        </w:tc>
        <w:tc>
          <w:tcPr>
            <w:tcW w:w="180" w:type="dxa"/>
          </w:tcPr>
          <w:p w14:paraId="3AB5045F" w14:textId="77777777" w:rsidR="006F799B" w:rsidRPr="007F079E" w:rsidRDefault="006F799B" w:rsidP="006F799B">
            <w:pPr>
              <w:pStyle w:val="acctfourfigures"/>
              <w:spacing w:line="240" w:lineRule="exact"/>
              <w:rPr>
                <w:rFonts w:ascii="CordiaUPC" w:hAnsi="CordiaUPC" w:cs="CordiaUPC"/>
                <w:sz w:val="26"/>
                <w:szCs w:val="26"/>
              </w:rPr>
            </w:pPr>
          </w:p>
        </w:tc>
        <w:tc>
          <w:tcPr>
            <w:tcW w:w="1440" w:type="dxa"/>
          </w:tcPr>
          <w:p w14:paraId="4D757200" w14:textId="2D53ECF7" w:rsidR="006F799B" w:rsidRPr="007F079E" w:rsidRDefault="006F799B" w:rsidP="00890945">
            <w:pPr>
              <w:pStyle w:val="acctfourfigures"/>
              <w:tabs>
                <w:tab w:val="clear" w:pos="765"/>
                <w:tab w:val="decimal" w:pos="1013"/>
              </w:tabs>
              <w:spacing w:line="240" w:lineRule="exact"/>
              <w:rPr>
                <w:rFonts w:ascii="CordiaUPC" w:hAnsi="CordiaUPC" w:cs="CordiaUPC"/>
                <w:sz w:val="26"/>
                <w:szCs w:val="26"/>
              </w:rPr>
            </w:pPr>
            <w:r w:rsidRPr="007F079E">
              <w:rPr>
                <w:rFonts w:ascii="CordiaUPC" w:hAnsi="CordiaUPC" w:cs="CordiaUPC"/>
                <w:sz w:val="26"/>
                <w:szCs w:val="26"/>
              </w:rPr>
              <w:t>(4)</w:t>
            </w:r>
          </w:p>
        </w:tc>
        <w:tc>
          <w:tcPr>
            <w:tcW w:w="180" w:type="dxa"/>
            <w:vAlign w:val="bottom"/>
          </w:tcPr>
          <w:p w14:paraId="2DA33A66" w14:textId="77777777" w:rsidR="006F799B" w:rsidRPr="007F079E" w:rsidRDefault="006F799B" w:rsidP="006F799B">
            <w:pPr>
              <w:pStyle w:val="acctfourfigures"/>
              <w:spacing w:line="240" w:lineRule="exact"/>
              <w:rPr>
                <w:rFonts w:ascii="CordiaUPC" w:hAnsi="CordiaUPC" w:cs="CordiaUPC"/>
                <w:sz w:val="26"/>
                <w:szCs w:val="26"/>
              </w:rPr>
            </w:pPr>
          </w:p>
        </w:tc>
        <w:tc>
          <w:tcPr>
            <w:tcW w:w="990" w:type="dxa"/>
            <w:vAlign w:val="bottom"/>
          </w:tcPr>
          <w:p w14:paraId="6A043112" w14:textId="07B6809F" w:rsidR="006F799B" w:rsidRPr="007F079E" w:rsidRDefault="006F799B" w:rsidP="00FF3A08">
            <w:pPr>
              <w:pStyle w:val="acctfourfigures"/>
              <w:tabs>
                <w:tab w:val="clear" w:pos="765"/>
                <w:tab w:val="decimal" w:pos="743"/>
              </w:tabs>
              <w:spacing w:line="240" w:lineRule="exact"/>
              <w:ind w:right="-72"/>
              <w:rPr>
                <w:rFonts w:ascii="CordiaUPC" w:hAnsi="CordiaUPC" w:cs="CordiaUPC"/>
                <w:sz w:val="26"/>
                <w:szCs w:val="26"/>
              </w:rPr>
            </w:pPr>
            <w:r w:rsidRPr="007F079E">
              <w:rPr>
                <w:rFonts w:ascii="CordiaUPC" w:hAnsi="CordiaUPC" w:cs="CordiaUPC"/>
                <w:sz w:val="26"/>
                <w:szCs w:val="26"/>
              </w:rPr>
              <w:t>-</w:t>
            </w:r>
          </w:p>
        </w:tc>
        <w:tc>
          <w:tcPr>
            <w:tcW w:w="180" w:type="dxa"/>
            <w:vAlign w:val="bottom"/>
          </w:tcPr>
          <w:p w14:paraId="3DDB6D76" w14:textId="77777777" w:rsidR="006F799B" w:rsidRPr="007F079E" w:rsidRDefault="006F799B" w:rsidP="006F799B">
            <w:pPr>
              <w:pStyle w:val="acctfourfigures"/>
              <w:spacing w:line="240" w:lineRule="exact"/>
              <w:rPr>
                <w:rFonts w:ascii="CordiaUPC" w:hAnsi="CordiaUPC" w:cs="CordiaUPC"/>
                <w:sz w:val="26"/>
                <w:szCs w:val="26"/>
              </w:rPr>
            </w:pPr>
          </w:p>
        </w:tc>
        <w:tc>
          <w:tcPr>
            <w:tcW w:w="1080" w:type="dxa"/>
            <w:vAlign w:val="bottom"/>
          </w:tcPr>
          <w:p w14:paraId="26030D41" w14:textId="7F7112C6" w:rsidR="006F799B" w:rsidRPr="007F079E" w:rsidRDefault="006F799B" w:rsidP="006F799B">
            <w:pPr>
              <w:pStyle w:val="acctfourfigures"/>
              <w:tabs>
                <w:tab w:val="clear" w:pos="765"/>
                <w:tab w:val="decimal" w:pos="756"/>
              </w:tabs>
              <w:spacing w:line="240" w:lineRule="exact"/>
              <w:ind w:right="-68"/>
              <w:rPr>
                <w:rFonts w:ascii="CordiaUPC" w:hAnsi="CordiaUPC" w:cs="CordiaUPC"/>
                <w:sz w:val="26"/>
                <w:szCs w:val="26"/>
              </w:rPr>
            </w:pPr>
            <w:r w:rsidRPr="007F079E">
              <w:rPr>
                <w:rFonts w:ascii="CordiaUPC" w:hAnsi="CordiaUPC" w:cs="CordiaUPC"/>
                <w:sz w:val="26"/>
                <w:szCs w:val="26"/>
              </w:rPr>
              <w:t>392</w:t>
            </w:r>
          </w:p>
        </w:tc>
      </w:tr>
      <w:tr w:rsidR="008F04BB" w:rsidRPr="007F079E" w14:paraId="6F24AC44" w14:textId="77777777" w:rsidTr="00DE3BFE">
        <w:tc>
          <w:tcPr>
            <w:tcW w:w="3420" w:type="dxa"/>
            <w:vAlign w:val="bottom"/>
          </w:tcPr>
          <w:p w14:paraId="1420B8D7" w14:textId="77777777" w:rsidR="008F04BB" w:rsidRPr="007F079E" w:rsidRDefault="008F04BB" w:rsidP="008F04BB">
            <w:pPr>
              <w:spacing w:line="240" w:lineRule="exact"/>
              <w:ind w:right="-126"/>
              <w:rPr>
                <w:rFonts w:ascii="CordiaUPC" w:hAnsi="CordiaUPC" w:cs="CordiaUPC"/>
                <w:sz w:val="26"/>
                <w:szCs w:val="26"/>
              </w:rPr>
            </w:pPr>
            <w:r w:rsidRPr="007F079E">
              <w:rPr>
                <w:rFonts w:ascii="CordiaUPC" w:hAnsi="CordiaUPC" w:cs="CordiaUPC" w:hint="cs"/>
                <w:sz w:val="26"/>
                <w:szCs w:val="26"/>
              </w:rPr>
              <w:t>Provisions for other liabilities</w:t>
            </w:r>
          </w:p>
        </w:tc>
        <w:tc>
          <w:tcPr>
            <w:tcW w:w="1080" w:type="dxa"/>
            <w:vAlign w:val="bottom"/>
          </w:tcPr>
          <w:p w14:paraId="465FC4C8" w14:textId="058958CB" w:rsidR="008F04BB" w:rsidRPr="007F079E" w:rsidRDefault="008F04BB" w:rsidP="008F04BB">
            <w:pPr>
              <w:tabs>
                <w:tab w:val="decimal" w:pos="838"/>
              </w:tabs>
              <w:spacing w:line="240" w:lineRule="exact"/>
              <w:ind w:left="-78" w:right="-100"/>
              <w:rPr>
                <w:rFonts w:ascii="CordiaUPC" w:hAnsi="CordiaUPC" w:cs="CordiaUPC"/>
                <w:sz w:val="26"/>
                <w:szCs w:val="26"/>
                <w:lang w:val="en-US" w:bidi="th-TH"/>
              </w:rPr>
            </w:pPr>
            <w:r w:rsidRPr="007F079E">
              <w:rPr>
                <w:rFonts w:ascii="CordiaUPC" w:hAnsi="CordiaUPC" w:cs="CordiaUPC"/>
                <w:sz w:val="26"/>
                <w:szCs w:val="26"/>
                <w:lang w:val="en-US" w:bidi="th-TH"/>
              </w:rPr>
              <w:t>405</w:t>
            </w:r>
          </w:p>
        </w:tc>
        <w:tc>
          <w:tcPr>
            <w:tcW w:w="180" w:type="dxa"/>
          </w:tcPr>
          <w:p w14:paraId="6B6C78C1" w14:textId="77777777" w:rsidR="008F04BB" w:rsidRPr="007F079E" w:rsidRDefault="008F04BB" w:rsidP="008F04BB">
            <w:pPr>
              <w:pStyle w:val="acctfourfigures"/>
              <w:tabs>
                <w:tab w:val="clear" w:pos="765"/>
                <w:tab w:val="decimal" w:pos="926"/>
              </w:tabs>
              <w:spacing w:line="240" w:lineRule="exact"/>
              <w:ind w:right="11"/>
              <w:rPr>
                <w:rFonts w:ascii="CordiaUPC" w:hAnsi="CordiaUPC" w:cs="CordiaUPC"/>
                <w:sz w:val="26"/>
                <w:szCs w:val="26"/>
              </w:rPr>
            </w:pPr>
          </w:p>
        </w:tc>
        <w:tc>
          <w:tcPr>
            <w:tcW w:w="990" w:type="dxa"/>
            <w:vAlign w:val="bottom"/>
          </w:tcPr>
          <w:p w14:paraId="3B61643F" w14:textId="2FEA2CEB" w:rsidR="008F04BB" w:rsidRPr="007F079E" w:rsidRDefault="008F04BB" w:rsidP="008F04BB">
            <w:pPr>
              <w:pStyle w:val="acctfourfigures"/>
              <w:tabs>
                <w:tab w:val="clear" w:pos="765"/>
                <w:tab w:val="decimal" w:pos="733"/>
              </w:tabs>
              <w:spacing w:line="240" w:lineRule="exact"/>
              <w:ind w:left="-98" w:right="-70"/>
              <w:rPr>
                <w:rFonts w:ascii="CordiaUPC" w:hAnsi="CordiaUPC" w:cs="CordiaUPC"/>
                <w:sz w:val="26"/>
                <w:szCs w:val="26"/>
              </w:rPr>
            </w:pPr>
            <w:r w:rsidRPr="007F079E">
              <w:rPr>
                <w:rFonts w:ascii="CordiaUPC" w:hAnsi="CordiaUPC" w:cs="CordiaUPC"/>
                <w:sz w:val="26"/>
                <w:szCs w:val="26"/>
              </w:rPr>
              <w:t>172</w:t>
            </w:r>
          </w:p>
        </w:tc>
        <w:tc>
          <w:tcPr>
            <w:tcW w:w="180" w:type="dxa"/>
          </w:tcPr>
          <w:p w14:paraId="224FA087" w14:textId="77777777" w:rsidR="008F04BB" w:rsidRPr="007F079E" w:rsidRDefault="008F04BB" w:rsidP="008F04BB">
            <w:pPr>
              <w:pStyle w:val="acctfourfigures"/>
              <w:spacing w:line="240" w:lineRule="exact"/>
              <w:rPr>
                <w:rFonts w:ascii="CordiaUPC" w:hAnsi="CordiaUPC" w:cs="CordiaUPC"/>
                <w:sz w:val="26"/>
                <w:szCs w:val="26"/>
              </w:rPr>
            </w:pPr>
          </w:p>
        </w:tc>
        <w:tc>
          <w:tcPr>
            <w:tcW w:w="1440" w:type="dxa"/>
          </w:tcPr>
          <w:p w14:paraId="63CE1423" w14:textId="45C9F7EE" w:rsidR="008F04BB" w:rsidRPr="007F079E" w:rsidRDefault="008F04BB" w:rsidP="00890945">
            <w:pPr>
              <w:pStyle w:val="acctfourfigures"/>
              <w:tabs>
                <w:tab w:val="clear" w:pos="765"/>
                <w:tab w:val="decimal" w:pos="1013"/>
              </w:tabs>
              <w:spacing w:line="240" w:lineRule="exact"/>
              <w:rPr>
                <w:rFonts w:ascii="CordiaUPC" w:hAnsi="CordiaUPC" w:cs="CordiaUPC"/>
                <w:sz w:val="26"/>
                <w:szCs w:val="26"/>
              </w:rPr>
            </w:pPr>
            <w:r w:rsidRPr="007F079E">
              <w:rPr>
                <w:rFonts w:ascii="CordiaUPC" w:hAnsi="CordiaUPC" w:cs="CordiaUPC"/>
                <w:sz w:val="26"/>
                <w:szCs w:val="26"/>
              </w:rPr>
              <w:t>-</w:t>
            </w:r>
          </w:p>
        </w:tc>
        <w:tc>
          <w:tcPr>
            <w:tcW w:w="180" w:type="dxa"/>
            <w:vAlign w:val="bottom"/>
          </w:tcPr>
          <w:p w14:paraId="73E76C49" w14:textId="77777777" w:rsidR="008F04BB" w:rsidRPr="007F079E" w:rsidRDefault="008F04BB" w:rsidP="008F04BB">
            <w:pPr>
              <w:pStyle w:val="acctfourfigures"/>
              <w:spacing w:line="240" w:lineRule="exact"/>
              <w:rPr>
                <w:rFonts w:ascii="CordiaUPC" w:hAnsi="CordiaUPC" w:cs="CordiaUPC"/>
                <w:sz w:val="26"/>
                <w:szCs w:val="26"/>
              </w:rPr>
            </w:pPr>
          </w:p>
        </w:tc>
        <w:tc>
          <w:tcPr>
            <w:tcW w:w="990" w:type="dxa"/>
            <w:vAlign w:val="bottom"/>
          </w:tcPr>
          <w:p w14:paraId="10322A1A" w14:textId="4ACE6A23" w:rsidR="008F04BB" w:rsidRPr="007F079E" w:rsidRDefault="008F04BB" w:rsidP="008F04BB">
            <w:pPr>
              <w:pStyle w:val="acctfourfigures"/>
              <w:tabs>
                <w:tab w:val="clear" w:pos="765"/>
                <w:tab w:val="decimal" w:pos="743"/>
              </w:tabs>
              <w:spacing w:line="240" w:lineRule="exact"/>
              <w:ind w:right="-72"/>
              <w:rPr>
                <w:rFonts w:ascii="CordiaUPC" w:hAnsi="CordiaUPC" w:cs="CordiaUPC"/>
                <w:sz w:val="26"/>
                <w:szCs w:val="26"/>
              </w:rPr>
            </w:pPr>
            <w:r w:rsidRPr="007F079E">
              <w:rPr>
                <w:rFonts w:ascii="CordiaUPC" w:eastAsia="Times New Roman" w:hAnsi="CordiaUPC" w:cs="CordiaUPC"/>
                <w:sz w:val="26"/>
                <w:szCs w:val="26"/>
              </w:rPr>
              <w:t>(44)</w:t>
            </w:r>
          </w:p>
        </w:tc>
        <w:tc>
          <w:tcPr>
            <w:tcW w:w="180" w:type="dxa"/>
            <w:vAlign w:val="bottom"/>
          </w:tcPr>
          <w:p w14:paraId="6F85EB67" w14:textId="77777777" w:rsidR="008F04BB" w:rsidRPr="007F079E" w:rsidRDefault="008F04BB" w:rsidP="008F04BB">
            <w:pPr>
              <w:pStyle w:val="acctfourfigures"/>
              <w:spacing w:line="240" w:lineRule="exact"/>
              <w:rPr>
                <w:rFonts w:ascii="CordiaUPC" w:hAnsi="CordiaUPC" w:cs="CordiaUPC"/>
                <w:sz w:val="26"/>
                <w:szCs w:val="26"/>
              </w:rPr>
            </w:pPr>
          </w:p>
        </w:tc>
        <w:tc>
          <w:tcPr>
            <w:tcW w:w="1080" w:type="dxa"/>
            <w:vAlign w:val="bottom"/>
          </w:tcPr>
          <w:p w14:paraId="7FA4C4F3" w14:textId="57AEDEB6" w:rsidR="008F04BB" w:rsidRPr="007F079E" w:rsidRDefault="008F04BB" w:rsidP="008F04BB">
            <w:pPr>
              <w:pStyle w:val="acctfourfigures"/>
              <w:tabs>
                <w:tab w:val="clear" w:pos="765"/>
                <w:tab w:val="decimal" w:pos="756"/>
              </w:tabs>
              <w:spacing w:line="240" w:lineRule="exact"/>
              <w:ind w:right="-68"/>
              <w:rPr>
                <w:rFonts w:ascii="CordiaUPC" w:hAnsi="CordiaUPC" w:cs="CordiaUPC"/>
                <w:sz w:val="26"/>
                <w:szCs w:val="26"/>
              </w:rPr>
            </w:pPr>
            <w:r w:rsidRPr="007F079E">
              <w:rPr>
                <w:rFonts w:ascii="CordiaUPC" w:eastAsia="Times New Roman" w:hAnsi="CordiaUPC" w:cs="CordiaUPC"/>
                <w:sz w:val="26"/>
                <w:szCs w:val="26"/>
              </w:rPr>
              <w:t>533</w:t>
            </w:r>
          </w:p>
        </w:tc>
      </w:tr>
      <w:tr w:rsidR="006F799B" w:rsidRPr="007F079E" w14:paraId="1346478B" w14:textId="77777777" w:rsidTr="00DE3BFE">
        <w:tc>
          <w:tcPr>
            <w:tcW w:w="3420" w:type="dxa"/>
            <w:vAlign w:val="bottom"/>
          </w:tcPr>
          <w:p w14:paraId="6CF18EA2" w14:textId="77777777" w:rsidR="006F799B" w:rsidRPr="007F079E" w:rsidRDefault="006F799B" w:rsidP="006F799B">
            <w:pPr>
              <w:spacing w:line="240" w:lineRule="exact"/>
              <w:rPr>
                <w:rFonts w:ascii="CordiaUPC" w:hAnsi="CordiaUPC" w:cs="CordiaUPC"/>
                <w:sz w:val="26"/>
                <w:szCs w:val="26"/>
                <w:lang w:val="en-US" w:eastAsia="th-TH"/>
              </w:rPr>
            </w:pPr>
            <w:r w:rsidRPr="007F079E">
              <w:rPr>
                <w:rFonts w:ascii="CordiaUPC" w:hAnsi="CordiaUPC" w:cs="CordiaUPC" w:hint="cs"/>
                <w:sz w:val="26"/>
                <w:szCs w:val="26"/>
              </w:rPr>
              <w:t>Deferred revenue and other liabilities</w:t>
            </w:r>
          </w:p>
        </w:tc>
        <w:tc>
          <w:tcPr>
            <w:tcW w:w="1080" w:type="dxa"/>
            <w:vAlign w:val="bottom"/>
          </w:tcPr>
          <w:p w14:paraId="09F9C648" w14:textId="01201A4C" w:rsidR="006F799B" w:rsidRPr="007F079E" w:rsidRDefault="006F799B" w:rsidP="006F799B">
            <w:pPr>
              <w:tabs>
                <w:tab w:val="decimal" w:pos="838"/>
              </w:tabs>
              <w:spacing w:line="240" w:lineRule="exact"/>
              <w:ind w:left="-78" w:right="-100"/>
              <w:rPr>
                <w:rFonts w:ascii="CordiaUPC" w:hAnsi="CordiaUPC" w:cs="CordiaUPC"/>
                <w:sz w:val="26"/>
                <w:szCs w:val="26"/>
                <w:lang w:val="en-US" w:bidi="th-TH"/>
              </w:rPr>
            </w:pPr>
            <w:r w:rsidRPr="007F079E">
              <w:rPr>
                <w:rFonts w:ascii="CordiaUPC" w:hAnsi="CordiaUPC" w:cs="CordiaUPC"/>
                <w:sz w:val="26"/>
                <w:szCs w:val="26"/>
                <w:lang w:val="en-US" w:bidi="th-TH"/>
              </w:rPr>
              <w:t>1,582</w:t>
            </w:r>
          </w:p>
        </w:tc>
        <w:tc>
          <w:tcPr>
            <w:tcW w:w="180" w:type="dxa"/>
          </w:tcPr>
          <w:p w14:paraId="1AF2A920" w14:textId="77777777" w:rsidR="006F799B" w:rsidRPr="007F079E" w:rsidRDefault="006F799B" w:rsidP="006F799B">
            <w:pPr>
              <w:pStyle w:val="acctfourfigures"/>
              <w:tabs>
                <w:tab w:val="clear" w:pos="765"/>
                <w:tab w:val="decimal" w:pos="926"/>
              </w:tabs>
              <w:spacing w:line="240" w:lineRule="exact"/>
              <w:ind w:right="11"/>
              <w:rPr>
                <w:rFonts w:ascii="CordiaUPC" w:hAnsi="CordiaUPC" w:cs="CordiaUPC"/>
                <w:sz w:val="26"/>
                <w:szCs w:val="26"/>
              </w:rPr>
            </w:pPr>
          </w:p>
        </w:tc>
        <w:tc>
          <w:tcPr>
            <w:tcW w:w="990" w:type="dxa"/>
            <w:vAlign w:val="bottom"/>
          </w:tcPr>
          <w:p w14:paraId="6A4EF927" w14:textId="504AB425" w:rsidR="006F799B" w:rsidRPr="007F079E" w:rsidRDefault="006F799B" w:rsidP="00FF3A08">
            <w:pPr>
              <w:pStyle w:val="acctfourfigures"/>
              <w:tabs>
                <w:tab w:val="clear" w:pos="765"/>
                <w:tab w:val="decimal" w:pos="733"/>
              </w:tabs>
              <w:spacing w:line="240" w:lineRule="exact"/>
              <w:ind w:left="-98" w:right="-70"/>
              <w:rPr>
                <w:rFonts w:ascii="CordiaUPC" w:hAnsi="CordiaUPC" w:cs="CordiaUPC"/>
                <w:sz w:val="26"/>
                <w:szCs w:val="26"/>
              </w:rPr>
            </w:pPr>
            <w:r w:rsidRPr="007F079E">
              <w:rPr>
                <w:rFonts w:ascii="CordiaUPC" w:hAnsi="CordiaUPC" w:cs="CordiaUPC"/>
                <w:sz w:val="26"/>
                <w:szCs w:val="26"/>
              </w:rPr>
              <w:t>414</w:t>
            </w:r>
          </w:p>
        </w:tc>
        <w:tc>
          <w:tcPr>
            <w:tcW w:w="180" w:type="dxa"/>
          </w:tcPr>
          <w:p w14:paraId="72B946C6" w14:textId="77777777" w:rsidR="006F799B" w:rsidRPr="007F079E" w:rsidRDefault="006F799B" w:rsidP="006F799B">
            <w:pPr>
              <w:pStyle w:val="acctfourfigures"/>
              <w:spacing w:line="240" w:lineRule="exact"/>
              <w:rPr>
                <w:rFonts w:ascii="CordiaUPC" w:hAnsi="CordiaUPC" w:cs="CordiaUPC"/>
                <w:sz w:val="26"/>
                <w:szCs w:val="26"/>
              </w:rPr>
            </w:pPr>
          </w:p>
        </w:tc>
        <w:tc>
          <w:tcPr>
            <w:tcW w:w="1440" w:type="dxa"/>
          </w:tcPr>
          <w:p w14:paraId="48DD1290" w14:textId="5CEDC4DC" w:rsidR="006F799B" w:rsidRPr="007F079E" w:rsidRDefault="006F799B" w:rsidP="00890945">
            <w:pPr>
              <w:pStyle w:val="acctfourfigures"/>
              <w:tabs>
                <w:tab w:val="clear" w:pos="765"/>
                <w:tab w:val="decimal" w:pos="1013"/>
              </w:tabs>
              <w:spacing w:line="240" w:lineRule="exact"/>
              <w:rPr>
                <w:rFonts w:ascii="CordiaUPC" w:hAnsi="CordiaUPC" w:cs="CordiaUPC"/>
                <w:sz w:val="26"/>
                <w:szCs w:val="26"/>
              </w:rPr>
            </w:pPr>
            <w:r w:rsidRPr="007F079E">
              <w:rPr>
                <w:rFonts w:ascii="CordiaUPC" w:hAnsi="CordiaUPC" w:cs="CordiaUPC"/>
                <w:sz w:val="26"/>
                <w:szCs w:val="26"/>
              </w:rPr>
              <w:t>-</w:t>
            </w:r>
          </w:p>
        </w:tc>
        <w:tc>
          <w:tcPr>
            <w:tcW w:w="180" w:type="dxa"/>
            <w:vAlign w:val="bottom"/>
          </w:tcPr>
          <w:p w14:paraId="641E093C" w14:textId="77777777" w:rsidR="006F799B" w:rsidRPr="007F079E" w:rsidRDefault="006F799B" w:rsidP="006F799B">
            <w:pPr>
              <w:pStyle w:val="acctfourfigures"/>
              <w:spacing w:line="240" w:lineRule="exact"/>
              <w:rPr>
                <w:rFonts w:ascii="CordiaUPC" w:hAnsi="CordiaUPC" w:cs="CordiaUPC"/>
                <w:sz w:val="26"/>
                <w:szCs w:val="26"/>
              </w:rPr>
            </w:pPr>
          </w:p>
        </w:tc>
        <w:tc>
          <w:tcPr>
            <w:tcW w:w="990" w:type="dxa"/>
            <w:vAlign w:val="bottom"/>
          </w:tcPr>
          <w:p w14:paraId="6F55245A" w14:textId="28A60876" w:rsidR="006F799B" w:rsidRPr="007F079E" w:rsidRDefault="006F799B" w:rsidP="00FF3A08">
            <w:pPr>
              <w:pStyle w:val="acctfourfigures"/>
              <w:tabs>
                <w:tab w:val="clear" w:pos="765"/>
                <w:tab w:val="decimal" w:pos="743"/>
              </w:tabs>
              <w:spacing w:line="240" w:lineRule="exact"/>
              <w:ind w:right="-72"/>
              <w:rPr>
                <w:rFonts w:ascii="CordiaUPC" w:hAnsi="CordiaUPC" w:cs="CordiaUPC"/>
                <w:sz w:val="26"/>
                <w:szCs w:val="26"/>
              </w:rPr>
            </w:pPr>
            <w:r w:rsidRPr="007F079E">
              <w:rPr>
                <w:rFonts w:ascii="CordiaUPC" w:hAnsi="CordiaUPC" w:cs="CordiaUPC"/>
                <w:sz w:val="26"/>
                <w:szCs w:val="26"/>
              </w:rPr>
              <w:t>-</w:t>
            </w:r>
          </w:p>
        </w:tc>
        <w:tc>
          <w:tcPr>
            <w:tcW w:w="180" w:type="dxa"/>
            <w:vAlign w:val="bottom"/>
          </w:tcPr>
          <w:p w14:paraId="30607D91" w14:textId="77777777" w:rsidR="006F799B" w:rsidRPr="007F079E" w:rsidRDefault="006F799B" w:rsidP="006F799B">
            <w:pPr>
              <w:pStyle w:val="acctfourfigures"/>
              <w:spacing w:line="240" w:lineRule="exact"/>
              <w:rPr>
                <w:rFonts w:ascii="CordiaUPC" w:hAnsi="CordiaUPC" w:cs="CordiaUPC"/>
                <w:sz w:val="26"/>
                <w:szCs w:val="26"/>
              </w:rPr>
            </w:pPr>
          </w:p>
        </w:tc>
        <w:tc>
          <w:tcPr>
            <w:tcW w:w="1080" w:type="dxa"/>
            <w:vAlign w:val="bottom"/>
          </w:tcPr>
          <w:p w14:paraId="00BDFAAC" w14:textId="049F56DC" w:rsidR="006F799B" w:rsidRPr="007F079E" w:rsidRDefault="006F799B" w:rsidP="006F799B">
            <w:pPr>
              <w:pStyle w:val="acctfourfigures"/>
              <w:tabs>
                <w:tab w:val="clear" w:pos="765"/>
                <w:tab w:val="decimal" w:pos="756"/>
              </w:tabs>
              <w:spacing w:line="240" w:lineRule="exact"/>
              <w:ind w:right="-68"/>
              <w:rPr>
                <w:rFonts w:ascii="CordiaUPC" w:hAnsi="CordiaUPC" w:cs="CordiaUPC"/>
                <w:sz w:val="26"/>
                <w:szCs w:val="26"/>
              </w:rPr>
            </w:pPr>
            <w:r w:rsidRPr="007F079E">
              <w:rPr>
                <w:rFonts w:ascii="CordiaUPC" w:hAnsi="CordiaUPC" w:cs="CordiaUPC"/>
                <w:sz w:val="26"/>
                <w:szCs w:val="26"/>
              </w:rPr>
              <w:t>1,996</w:t>
            </w:r>
          </w:p>
        </w:tc>
      </w:tr>
      <w:tr w:rsidR="006F799B" w:rsidRPr="007F079E" w14:paraId="339FFEDD" w14:textId="77777777" w:rsidTr="00D522E3">
        <w:tc>
          <w:tcPr>
            <w:tcW w:w="3420" w:type="dxa"/>
            <w:vAlign w:val="bottom"/>
          </w:tcPr>
          <w:p w14:paraId="0A3355AD" w14:textId="77777777" w:rsidR="006F799B" w:rsidRPr="007F079E" w:rsidRDefault="006F799B" w:rsidP="006F799B">
            <w:pPr>
              <w:spacing w:line="240" w:lineRule="exact"/>
              <w:ind w:right="-126"/>
              <w:rPr>
                <w:rFonts w:ascii="CordiaUPC" w:hAnsi="CordiaUPC" w:cs="CordiaUPC"/>
                <w:sz w:val="26"/>
                <w:szCs w:val="26"/>
              </w:rPr>
            </w:pPr>
            <w:r w:rsidRPr="007F079E">
              <w:rPr>
                <w:rFonts w:ascii="CordiaUPC" w:hAnsi="CordiaUPC" w:cs="CordiaUPC" w:hint="cs"/>
                <w:sz w:val="26"/>
                <w:szCs w:val="26"/>
                <w:lang w:val="en-US"/>
              </w:rPr>
              <w:t>Others</w:t>
            </w:r>
          </w:p>
        </w:tc>
        <w:tc>
          <w:tcPr>
            <w:tcW w:w="1080" w:type="dxa"/>
            <w:vAlign w:val="bottom"/>
          </w:tcPr>
          <w:p w14:paraId="6E6A72F9" w14:textId="479D9214" w:rsidR="006F799B" w:rsidRPr="007F079E" w:rsidRDefault="006F799B" w:rsidP="006F799B">
            <w:pPr>
              <w:tabs>
                <w:tab w:val="decimal" w:pos="838"/>
              </w:tabs>
              <w:spacing w:line="240" w:lineRule="exact"/>
              <w:ind w:left="-78" w:right="-100"/>
              <w:rPr>
                <w:rFonts w:ascii="CordiaUPC" w:hAnsi="CordiaUPC" w:cs="CordiaUPC"/>
                <w:sz w:val="26"/>
                <w:szCs w:val="26"/>
                <w:lang w:val="en-US" w:bidi="th-TH"/>
              </w:rPr>
            </w:pPr>
            <w:r w:rsidRPr="007F079E">
              <w:rPr>
                <w:rFonts w:ascii="CordiaUPC" w:hAnsi="CordiaUPC" w:cs="CordiaUPC"/>
                <w:sz w:val="26"/>
                <w:szCs w:val="26"/>
                <w:lang w:val="en-US" w:bidi="th-TH"/>
              </w:rPr>
              <w:t>389</w:t>
            </w:r>
          </w:p>
        </w:tc>
        <w:tc>
          <w:tcPr>
            <w:tcW w:w="180" w:type="dxa"/>
          </w:tcPr>
          <w:p w14:paraId="7721EB32" w14:textId="77777777" w:rsidR="006F799B" w:rsidRPr="007F079E" w:rsidRDefault="006F799B" w:rsidP="006F799B">
            <w:pPr>
              <w:pStyle w:val="acctfourfigures"/>
              <w:tabs>
                <w:tab w:val="clear" w:pos="765"/>
                <w:tab w:val="decimal" w:pos="926"/>
              </w:tabs>
              <w:spacing w:line="240" w:lineRule="exact"/>
              <w:ind w:right="11"/>
              <w:rPr>
                <w:rFonts w:ascii="CordiaUPC" w:hAnsi="CordiaUPC" w:cs="CordiaUPC"/>
                <w:sz w:val="26"/>
                <w:szCs w:val="26"/>
              </w:rPr>
            </w:pPr>
          </w:p>
        </w:tc>
        <w:tc>
          <w:tcPr>
            <w:tcW w:w="990" w:type="dxa"/>
            <w:vAlign w:val="bottom"/>
          </w:tcPr>
          <w:p w14:paraId="6B48CC21" w14:textId="6FD3EE0A" w:rsidR="006F799B" w:rsidRPr="007F079E" w:rsidRDefault="006F799B" w:rsidP="00FF3A08">
            <w:pPr>
              <w:pStyle w:val="acctfourfigures"/>
              <w:tabs>
                <w:tab w:val="clear" w:pos="765"/>
                <w:tab w:val="decimal" w:pos="733"/>
              </w:tabs>
              <w:spacing w:line="240" w:lineRule="exact"/>
              <w:ind w:left="-98" w:right="-70"/>
              <w:rPr>
                <w:rFonts w:ascii="CordiaUPC" w:hAnsi="CordiaUPC" w:cs="CordiaUPC"/>
                <w:sz w:val="26"/>
                <w:szCs w:val="26"/>
              </w:rPr>
            </w:pPr>
            <w:r w:rsidRPr="007F079E">
              <w:rPr>
                <w:rFonts w:ascii="CordiaUPC" w:hAnsi="CordiaUPC" w:cs="CordiaUPC"/>
                <w:sz w:val="26"/>
                <w:szCs w:val="26"/>
              </w:rPr>
              <w:t>(25)</w:t>
            </w:r>
          </w:p>
        </w:tc>
        <w:tc>
          <w:tcPr>
            <w:tcW w:w="180" w:type="dxa"/>
          </w:tcPr>
          <w:p w14:paraId="62CC0EA3" w14:textId="77777777" w:rsidR="006F799B" w:rsidRPr="007F079E" w:rsidRDefault="006F799B" w:rsidP="006F799B">
            <w:pPr>
              <w:pStyle w:val="acctfourfigures"/>
              <w:spacing w:line="240" w:lineRule="exact"/>
              <w:rPr>
                <w:rFonts w:ascii="CordiaUPC" w:hAnsi="CordiaUPC" w:cs="CordiaUPC"/>
                <w:sz w:val="26"/>
                <w:szCs w:val="26"/>
              </w:rPr>
            </w:pPr>
          </w:p>
        </w:tc>
        <w:tc>
          <w:tcPr>
            <w:tcW w:w="1440" w:type="dxa"/>
            <w:tcBorders>
              <w:top w:val="nil"/>
              <w:left w:val="nil"/>
              <w:bottom w:val="single" w:sz="4" w:space="0" w:color="auto"/>
              <w:right w:val="nil"/>
            </w:tcBorders>
          </w:tcPr>
          <w:p w14:paraId="495A7EC5" w14:textId="305FF7B6" w:rsidR="006F799B" w:rsidRPr="007F079E" w:rsidRDefault="006F799B" w:rsidP="00890945">
            <w:pPr>
              <w:pStyle w:val="acctfourfigures"/>
              <w:tabs>
                <w:tab w:val="clear" w:pos="765"/>
                <w:tab w:val="decimal" w:pos="1013"/>
              </w:tabs>
              <w:spacing w:line="240" w:lineRule="exact"/>
              <w:rPr>
                <w:rFonts w:ascii="CordiaUPC" w:hAnsi="CordiaUPC" w:cs="CordiaUPC"/>
                <w:sz w:val="26"/>
                <w:szCs w:val="26"/>
              </w:rPr>
            </w:pPr>
            <w:r w:rsidRPr="007F079E">
              <w:rPr>
                <w:rFonts w:ascii="CordiaUPC" w:hAnsi="CordiaUPC" w:cs="CordiaUPC"/>
                <w:sz w:val="26"/>
                <w:szCs w:val="26"/>
              </w:rPr>
              <w:t>(4)</w:t>
            </w:r>
          </w:p>
        </w:tc>
        <w:tc>
          <w:tcPr>
            <w:tcW w:w="180" w:type="dxa"/>
            <w:vAlign w:val="bottom"/>
          </w:tcPr>
          <w:p w14:paraId="2FBE3990" w14:textId="77777777" w:rsidR="006F799B" w:rsidRPr="007F079E" w:rsidRDefault="006F799B" w:rsidP="006F799B">
            <w:pPr>
              <w:pStyle w:val="acctfourfigures"/>
              <w:spacing w:line="240" w:lineRule="exact"/>
              <w:rPr>
                <w:rFonts w:ascii="CordiaUPC" w:hAnsi="CordiaUPC" w:cs="CordiaUPC"/>
                <w:sz w:val="26"/>
                <w:szCs w:val="26"/>
              </w:rPr>
            </w:pPr>
          </w:p>
        </w:tc>
        <w:tc>
          <w:tcPr>
            <w:tcW w:w="990" w:type="dxa"/>
            <w:vAlign w:val="bottom"/>
          </w:tcPr>
          <w:p w14:paraId="2FB315AA" w14:textId="6CAEC12E" w:rsidR="006F799B" w:rsidRPr="007F079E" w:rsidRDefault="006F799B" w:rsidP="00FF3A08">
            <w:pPr>
              <w:pStyle w:val="acctfourfigures"/>
              <w:tabs>
                <w:tab w:val="clear" w:pos="765"/>
                <w:tab w:val="decimal" w:pos="743"/>
              </w:tabs>
              <w:spacing w:line="240" w:lineRule="exact"/>
              <w:ind w:right="-72"/>
              <w:rPr>
                <w:rFonts w:ascii="CordiaUPC" w:hAnsi="CordiaUPC" w:cs="CordiaUPC"/>
                <w:sz w:val="26"/>
                <w:szCs w:val="26"/>
              </w:rPr>
            </w:pPr>
            <w:r w:rsidRPr="007F079E">
              <w:rPr>
                <w:rFonts w:ascii="CordiaUPC" w:hAnsi="CordiaUPC" w:cs="CordiaUPC"/>
                <w:sz w:val="26"/>
                <w:szCs w:val="26"/>
              </w:rPr>
              <w:t>(7)</w:t>
            </w:r>
          </w:p>
        </w:tc>
        <w:tc>
          <w:tcPr>
            <w:tcW w:w="180" w:type="dxa"/>
            <w:vAlign w:val="bottom"/>
          </w:tcPr>
          <w:p w14:paraId="0452F81F" w14:textId="77777777" w:rsidR="006F799B" w:rsidRPr="007F079E" w:rsidRDefault="006F799B" w:rsidP="006F799B">
            <w:pPr>
              <w:pStyle w:val="acctfourfigures"/>
              <w:spacing w:line="240" w:lineRule="exact"/>
              <w:rPr>
                <w:rFonts w:ascii="CordiaUPC" w:hAnsi="CordiaUPC" w:cs="CordiaUPC"/>
                <w:sz w:val="26"/>
                <w:szCs w:val="26"/>
              </w:rPr>
            </w:pPr>
          </w:p>
        </w:tc>
        <w:tc>
          <w:tcPr>
            <w:tcW w:w="1080" w:type="dxa"/>
            <w:vAlign w:val="bottom"/>
          </w:tcPr>
          <w:p w14:paraId="7E057D2C" w14:textId="0735E72B" w:rsidR="006F799B" w:rsidRPr="007F079E" w:rsidRDefault="006F799B" w:rsidP="006F799B">
            <w:pPr>
              <w:pStyle w:val="acctfourfigures"/>
              <w:tabs>
                <w:tab w:val="clear" w:pos="765"/>
                <w:tab w:val="decimal" w:pos="756"/>
              </w:tabs>
              <w:spacing w:line="240" w:lineRule="exact"/>
              <w:ind w:right="-68"/>
              <w:rPr>
                <w:rFonts w:ascii="CordiaUPC" w:hAnsi="CordiaUPC" w:cs="CordiaUPC"/>
                <w:sz w:val="26"/>
                <w:szCs w:val="26"/>
              </w:rPr>
            </w:pPr>
            <w:r w:rsidRPr="007F079E">
              <w:rPr>
                <w:rFonts w:ascii="CordiaUPC" w:hAnsi="CordiaUPC" w:cs="CordiaUPC"/>
                <w:sz w:val="26"/>
                <w:szCs w:val="26"/>
              </w:rPr>
              <w:t>353</w:t>
            </w:r>
          </w:p>
        </w:tc>
      </w:tr>
      <w:tr w:rsidR="008F04BB" w:rsidRPr="007F079E" w14:paraId="033D9EC0" w14:textId="77777777" w:rsidTr="00D522E3">
        <w:tc>
          <w:tcPr>
            <w:tcW w:w="3420" w:type="dxa"/>
            <w:vAlign w:val="bottom"/>
          </w:tcPr>
          <w:p w14:paraId="1C01441F" w14:textId="77777777" w:rsidR="008F04BB" w:rsidRPr="007F079E" w:rsidRDefault="008F04BB" w:rsidP="008F04BB">
            <w:pPr>
              <w:spacing w:line="240" w:lineRule="exact"/>
              <w:ind w:right="-126"/>
              <w:rPr>
                <w:rFonts w:ascii="CordiaUPC" w:hAnsi="CordiaUPC" w:cs="CordiaUPC"/>
                <w:b/>
                <w:bCs/>
                <w:i/>
                <w:iCs/>
                <w:sz w:val="26"/>
                <w:szCs w:val="26"/>
              </w:rPr>
            </w:pPr>
            <w:r w:rsidRPr="007F079E">
              <w:rPr>
                <w:rFonts w:ascii="CordiaUPC" w:hAnsi="CordiaUPC" w:cs="CordiaUPC" w:hint="cs"/>
                <w:b/>
                <w:bCs/>
                <w:sz w:val="26"/>
                <w:szCs w:val="26"/>
              </w:rPr>
              <w:t>Total</w:t>
            </w:r>
          </w:p>
        </w:tc>
        <w:tc>
          <w:tcPr>
            <w:tcW w:w="1080" w:type="dxa"/>
            <w:tcBorders>
              <w:top w:val="single" w:sz="4" w:space="0" w:color="auto"/>
              <w:bottom w:val="single" w:sz="4" w:space="0" w:color="auto"/>
            </w:tcBorders>
            <w:vAlign w:val="bottom"/>
          </w:tcPr>
          <w:p w14:paraId="779F18F3" w14:textId="02F9D326" w:rsidR="008F04BB" w:rsidRPr="007F079E" w:rsidRDefault="008F04BB" w:rsidP="008F04BB">
            <w:pPr>
              <w:pStyle w:val="acctfourfigures"/>
              <w:tabs>
                <w:tab w:val="clear" w:pos="765"/>
                <w:tab w:val="decimal" w:pos="838"/>
              </w:tabs>
              <w:spacing w:line="240" w:lineRule="exact"/>
              <w:ind w:left="-78" w:right="-100"/>
              <w:rPr>
                <w:rFonts w:ascii="CordiaUPC" w:hAnsi="CordiaUPC" w:cs="CordiaUPC"/>
                <w:b/>
                <w:bCs/>
                <w:sz w:val="26"/>
                <w:szCs w:val="26"/>
              </w:rPr>
            </w:pPr>
            <w:r w:rsidRPr="007F079E">
              <w:rPr>
                <w:rFonts w:ascii="CordiaUPC" w:hAnsi="CordiaUPC" w:cs="CordiaUPC"/>
                <w:b/>
                <w:bCs/>
                <w:sz w:val="26"/>
                <w:szCs w:val="26"/>
              </w:rPr>
              <w:t>5,448</w:t>
            </w:r>
          </w:p>
        </w:tc>
        <w:tc>
          <w:tcPr>
            <w:tcW w:w="180" w:type="dxa"/>
          </w:tcPr>
          <w:p w14:paraId="639D1436" w14:textId="77777777" w:rsidR="008F04BB" w:rsidRPr="007F079E" w:rsidRDefault="008F04BB" w:rsidP="008F04BB">
            <w:pPr>
              <w:pStyle w:val="acctfourfigures"/>
              <w:tabs>
                <w:tab w:val="clear" w:pos="765"/>
                <w:tab w:val="decimal" w:pos="926"/>
              </w:tabs>
              <w:spacing w:line="240" w:lineRule="exact"/>
              <w:ind w:right="11"/>
              <w:rPr>
                <w:rFonts w:ascii="CordiaUPC" w:hAnsi="CordiaUPC" w:cs="CordiaUPC"/>
                <w:b/>
                <w:bCs/>
                <w:sz w:val="26"/>
                <w:szCs w:val="26"/>
              </w:rPr>
            </w:pPr>
          </w:p>
        </w:tc>
        <w:tc>
          <w:tcPr>
            <w:tcW w:w="990" w:type="dxa"/>
            <w:tcBorders>
              <w:top w:val="single" w:sz="4" w:space="0" w:color="auto"/>
              <w:left w:val="nil"/>
              <w:bottom w:val="single" w:sz="4" w:space="0" w:color="auto"/>
              <w:right w:val="nil"/>
            </w:tcBorders>
            <w:vAlign w:val="bottom"/>
          </w:tcPr>
          <w:p w14:paraId="1C1D4B0A" w14:textId="39F20E00" w:rsidR="008F04BB" w:rsidRPr="007F079E" w:rsidRDefault="008F04BB" w:rsidP="008F04BB">
            <w:pPr>
              <w:pStyle w:val="acctfourfigures"/>
              <w:tabs>
                <w:tab w:val="clear" w:pos="765"/>
                <w:tab w:val="decimal" w:pos="733"/>
              </w:tabs>
              <w:spacing w:line="240" w:lineRule="exact"/>
              <w:ind w:left="-98" w:right="-70"/>
              <w:rPr>
                <w:rFonts w:ascii="CordiaUPC" w:hAnsi="CordiaUPC" w:cs="CordiaUPC"/>
                <w:b/>
                <w:bCs/>
                <w:sz w:val="26"/>
                <w:szCs w:val="26"/>
              </w:rPr>
            </w:pPr>
            <w:r w:rsidRPr="007F079E">
              <w:rPr>
                <w:rFonts w:ascii="CordiaUPC" w:hAnsi="CordiaUPC" w:cs="CordiaUPC"/>
                <w:b/>
                <w:bCs/>
                <w:sz w:val="26"/>
                <w:szCs w:val="26"/>
              </w:rPr>
              <w:t>844</w:t>
            </w:r>
          </w:p>
        </w:tc>
        <w:tc>
          <w:tcPr>
            <w:tcW w:w="180" w:type="dxa"/>
          </w:tcPr>
          <w:p w14:paraId="2AD475EE" w14:textId="77777777" w:rsidR="008F04BB" w:rsidRPr="007F079E" w:rsidRDefault="008F04BB" w:rsidP="008F04BB">
            <w:pPr>
              <w:pStyle w:val="acctfourfigures"/>
              <w:spacing w:line="240" w:lineRule="exact"/>
              <w:rPr>
                <w:rFonts w:ascii="CordiaUPC" w:hAnsi="CordiaUPC" w:cs="CordiaUPC"/>
                <w:b/>
                <w:bCs/>
                <w:sz w:val="26"/>
                <w:szCs w:val="26"/>
              </w:rPr>
            </w:pPr>
          </w:p>
        </w:tc>
        <w:tc>
          <w:tcPr>
            <w:tcW w:w="1440" w:type="dxa"/>
            <w:tcBorders>
              <w:top w:val="single" w:sz="4" w:space="0" w:color="auto"/>
              <w:left w:val="nil"/>
              <w:bottom w:val="single" w:sz="4" w:space="0" w:color="auto"/>
              <w:right w:val="nil"/>
            </w:tcBorders>
          </w:tcPr>
          <w:p w14:paraId="33BD0740" w14:textId="160FE461" w:rsidR="008F04BB" w:rsidRPr="007F079E" w:rsidRDefault="008F04BB" w:rsidP="00890945">
            <w:pPr>
              <w:pStyle w:val="acctfourfigures"/>
              <w:tabs>
                <w:tab w:val="clear" w:pos="765"/>
                <w:tab w:val="decimal" w:pos="1013"/>
              </w:tabs>
              <w:spacing w:line="240" w:lineRule="exact"/>
              <w:ind w:right="14"/>
              <w:rPr>
                <w:rFonts w:ascii="CordiaUPC" w:hAnsi="CordiaUPC" w:cs="CordiaUPC"/>
                <w:b/>
                <w:bCs/>
                <w:sz w:val="26"/>
                <w:szCs w:val="26"/>
              </w:rPr>
            </w:pPr>
            <w:r w:rsidRPr="007F079E">
              <w:rPr>
                <w:rFonts w:ascii="CordiaUPC" w:hAnsi="CordiaUPC" w:cs="CordiaUPC"/>
                <w:b/>
                <w:bCs/>
                <w:sz w:val="26"/>
                <w:szCs w:val="26"/>
              </w:rPr>
              <w:t>111</w:t>
            </w:r>
          </w:p>
        </w:tc>
        <w:tc>
          <w:tcPr>
            <w:tcW w:w="180" w:type="dxa"/>
            <w:vAlign w:val="bottom"/>
          </w:tcPr>
          <w:p w14:paraId="75CBE947" w14:textId="77777777" w:rsidR="008F04BB" w:rsidRPr="007F079E" w:rsidRDefault="008F04BB" w:rsidP="008F04BB">
            <w:pPr>
              <w:pStyle w:val="acctfourfigures"/>
              <w:spacing w:line="240" w:lineRule="exact"/>
              <w:rPr>
                <w:rFonts w:ascii="CordiaUPC" w:hAnsi="CordiaUPC" w:cs="CordiaUPC"/>
                <w:b/>
                <w:bCs/>
                <w:sz w:val="26"/>
                <w:szCs w:val="26"/>
              </w:rPr>
            </w:pPr>
          </w:p>
        </w:tc>
        <w:tc>
          <w:tcPr>
            <w:tcW w:w="990" w:type="dxa"/>
            <w:tcBorders>
              <w:top w:val="single" w:sz="4" w:space="0" w:color="auto"/>
              <w:left w:val="nil"/>
              <w:bottom w:val="single" w:sz="4" w:space="0" w:color="auto"/>
              <w:right w:val="nil"/>
            </w:tcBorders>
            <w:vAlign w:val="bottom"/>
          </w:tcPr>
          <w:p w14:paraId="2AC1507D" w14:textId="50AAFB98" w:rsidR="008F04BB" w:rsidRPr="007F079E" w:rsidRDefault="008F04BB" w:rsidP="008F04BB">
            <w:pPr>
              <w:pStyle w:val="acctfourfigures"/>
              <w:tabs>
                <w:tab w:val="clear" w:pos="765"/>
                <w:tab w:val="decimal" w:pos="743"/>
              </w:tabs>
              <w:spacing w:line="240" w:lineRule="exact"/>
              <w:ind w:right="-72"/>
              <w:rPr>
                <w:rFonts w:ascii="CordiaUPC" w:hAnsi="CordiaUPC" w:cs="CordiaUPC"/>
                <w:b/>
                <w:bCs/>
                <w:sz w:val="26"/>
                <w:szCs w:val="26"/>
              </w:rPr>
            </w:pPr>
            <w:r w:rsidRPr="007F079E">
              <w:rPr>
                <w:rFonts w:ascii="CordiaUPC" w:eastAsia="Times New Roman" w:hAnsi="CordiaUPC" w:cs="CordiaUPC"/>
                <w:b/>
                <w:bCs/>
                <w:sz w:val="26"/>
                <w:szCs w:val="26"/>
              </w:rPr>
              <w:t>(51)</w:t>
            </w:r>
          </w:p>
        </w:tc>
        <w:tc>
          <w:tcPr>
            <w:tcW w:w="180" w:type="dxa"/>
            <w:vAlign w:val="bottom"/>
          </w:tcPr>
          <w:p w14:paraId="5539A373" w14:textId="77777777" w:rsidR="008F04BB" w:rsidRPr="007F079E" w:rsidRDefault="008F04BB" w:rsidP="008F04BB">
            <w:pPr>
              <w:pStyle w:val="acctfourfigures"/>
              <w:spacing w:line="240" w:lineRule="exact"/>
              <w:rPr>
                <w:rFonts w:ascii="CordiaUPC" w:hAnsi="CordiaUPC" w:cs="CordiaUPC"/>
                <w:b/>
                <w:bCs/>
                <w:sz w:val="26"/>
                <w:szCs w:val="26"/>
              </w:rPr>
            </w:pPr>
          </w:p>
        </w:tc>
        <w:tc>
          <w:tcPr>
            <w:tcW w:w="1080" w:type="dxa"/>
            <w:tcBorders>
              <w:top w:val="single" w:sz="4" w:space="0" w:color="auto"/>
              <w:left w:val="nil"/>
              <w:bottom w:val="single" w:sz="4" w:space="0" w:color="auto"/>
              <w:right w:val="nil"/>
            </w:tcBorders>
            <w:vAlign w:val="bottom"/>
          </w:tcPr>
          <w:p w14:paraId="1F405D07" w14:textId="1B5174A3" w:rsidR="008F04BB" w:rsidRPr="007F079E" w:rsidRDefault="008F04BB" w:rsidP="008F04BB">
            <w:pPr>
              <w:pStyle w:val="acctfourfigures"/>
              <w:tabs>
                <w:tab w:val="clear" w:pos="765"/>
                <w:tab w:val="decimal" w:pos="756"/>
              </w:tabs>
              <w:spacing w:line="240" w:lineRule="exact"/>
              <w:ind w:right="-68"/>
              <w:rPr>
                <w:rFonts w:ascii="CordiaUPC" w:hAnsi="CordiaUPC" w:cs="CordiaUPC"/>
                <w:b/>
                <w:bCs/>
                <w:sz w:val="26"/>
                <w:szCs w:val="26"/>
              </w:rPr>
            </w:pPr>
            <w:r w:rsidRPr="007F079E">
              <w:rPr>
                <w:rFonts w:ascii="CordiaUPC" w:eastAsia="Times New Roman" w:hAnsi="CordiaUPC" w:cs="CordiaUPC"/>
                <w:b/>
                <w:bCs/>
                <w:sz w:val="26"/>
                <w:szCs w:val="26"/>
              </w:rPr>
              <w:t>6,352</w:t>
            </w:r>
          </w:p>
        </w:tc>
      </w:tr>
      <w:tr w:rsidR="006F799B" w:rsidRPr="007F079E" w14:paraId="0AD816CA" w14:textId="77777777" w:rsidTr="00DE3BFE">
        <w:tc>
          <w:tcPr>
            <w:tcW w:w="3420" w:type="dxa"/>
            <w:vAlign w:val="bottom"/>
          </w:tcPr>
          <w:p w14:paraId="1FEA6542" w14:textId="4025534D" w:rsidR="006F799B" w:rsidRPr="007F079E" w:rsidRDefault="006F799B" w:rsidP="006F799B">
            <w:pPr>
              <w:spacing w:line="240" w:lineRule="exact"/>
              <w:ind w:left="251" w:hanging="251"/>
              <w:rPr>
                <w:rFonts w:ascii="CordiaUPC" w:hAnsi="CordiaUPC" w:cs="CordiaUPC"/>
                <w:sz w:val="26"/>
                <w:szCs w:val="26"/>
              </w:rPr>
            </w:pPr>
            <w:r w:rsidRPr="007F079E">
              <w:rPr>
                <w:rFonts w:ascii="CordiaUPC" w:hAnsi="CordiaUPC" w:cs="CordiaUPC" w:hint="cs"/>
                <w:b/>
                <w:bCs/>
                <w:i/>
                <w:iCs/>
                <w:sz w:val="26"/>
                <w:szCs w:val="26"/>
              </w:rPr>
              <w:lastRenderedPageBreak/>
              <w:t>Deferred tax liabilities</w:t>
            </w:r>
          </w:p>
        </w:tc>
        <w:tc>
          <w:tcPr>
            <w:tcW w:w="1080" w:type="dxa"/>
            <w:vAlign w:val="bottom"/>
          </w:tcPr>
          <w:p w14:paraId="7E3B5F87" w14:textId="77777777" w:rsidR="006F799B" w:rsidRPr="007F079E" w:rsidRDefault="006F799B" w:rsidP="006F799B">
            <w:pPr>
              <w:tabs>
                <w:tab w:val="decimal" w:pos="638"/>
              </w:tabs>
              <w:spacing w:line="240" w:lineRule="exact"/>
              <w:ind w:left="-141" w:right="-70"/>
              <w:rPr>
                <w:rFonts w:ascii="CordiaUPC" w:hAnsi="CordiaUPC" w:cs="CordiaUPC"/>
                <w:sz w:val="26"/>
                <w:szCs w:val="26"/>
                <w:lang w:val="en-US" w:bidi="th-TH"/>
              </w:rPr>
            </w:pPr>
          </w:p>
        </w:tc>
        <w:tc>
          <w:tcPr>
            <w:tcW w:w="180" w:type="dxa"/>
          </w:tcPr>
          <w:p w14:paraId="3D62840F" w14:textId="77777777" w:rsidR="006F799B" w:rsidRPr="007F079E" w:rsidRDefault="006F799B" w:rsidP="006F799B">
            <w:pPr>
              <w:pStyle w:val="acctfourfigures"/>
              <w:tabs>
                <w:tab w:val="clear" w:pos="765"/>
                <w:tab w:val="decimal" w:pos="926"/>
              </w:tabs>
              <w:spacing w:line="240" w:lineRule="exact"/>
              <w:ind w:right="11"/>
              <w:rPr>
                <w:rFonts w:ascii="CordiaUPC" w:hAnsi="CordiaUPC" w:cs="CordiaUPC"/>
                <w:sz w:val="26"/>
                <w:szCs w:val="26"/>
              </w:rPr>
            </w:pPr>
          </w:p>
        </w:tc>
        <w:tc>
          <w:tcPr>
            <w:tcW w:w="990" w:type="dxa"/>
            <w:vAlign w:val="bottom"/>
          </w:tcPr>
          <w:p w14:paraId="077112D6" w14:textId="77777777" w:rsidR="006F799B" w:rsidRPr="007F079E" w:rsidRDefault="006F799B" w:rsidP="006F799B">
            <w:pPr>
              <w:pStyle w:val="acctfourfigures"/>
              <w:tabs>
                <w:tab w:val="clear" w:pos="765"/>
                <w:tab w:val="decimal" w:pos="469"/>
              </w:tabs>
              <w:spacing w:line="240" w:lineRule="exact"/>
              <w:ind w:left="-98" w:right="-70"/>
              <w:rPr>
                <w:rFonts w:ascii="CordiaUPC" w:hAnsi="CordiaUPC" w:cs="CordiaUPC"/>
                <w:sz w:val="26"/>
                <w:szCs w:val="26"/>
              </w:rPr>
            </w:pPr>
          </w:p>
        </w:tc>
        <w:tc>
          <w:tcPr>
            <w:tcW w:w="180" w:type="dxa"/>
          </w:tcPr>
          <w:p w14:paraId="17EC57FD" w14:textId="77777777" w:rsidR="006F799B" w:rsidRPr="007F079E" w:rsidRDefault="006F799B" w:rsidP="006F799B">
            <w:pPr>
              <w:pStyle w:val="acctfourfigures"/>
              <w:spacing w:line="240" w:lineRule="exact"/>
              <w:rPr>
                <w:rFonts w:ascii="CordiaUPC" w:hAnsi="CordiaUPC" w:cs="CordiaUPC"/>
                <w:sz w:val="26"/>
                <w:szCs w:val="26"/>
              </w:rPr>
            </w:pPr>
          </w:p>
        </w:tc>
        <w:tc>
          <w:tcPr>
            <w:tcW w:w="1440" w:type="dxa"/>
            <w:vAlign w:val="bottom"/>
          </w:tcPr>
          <w:p w14:paraId="60F839E2" w14:textId="77777777" w:rsidR="006F799B" w:rsidRPr="007F079E" w:rsidRDefault="006F799B" w:rsidP="006F799B">
            <w:pPr>
              <w:pStyle w:val="acctfourfigures"/>
              <w:tabs>
                <w:tab w:val="clear" w:pos="765"/>
                <w:tab w:val="decimal" w:pos="891"/>
              </w:tabs>
              <w:spacing w:line="240" w:lineRule="exact"/>
              <w:ind w:right="-83"/>
              <w:rPr>
                <w:rFonts w:ascii="CordiaUPC" w:hAnsi="CordiaUPC" w:cs="CordiaUPC"/>
                <w:sz w:val="26"/>
                <w:szCs w:val="26"/>
              </w:rPr>
            </w:pPr>
          </w:p>
        </w:tc>
        <w:tc>
          <w:tcPr>
            <w:tcW w:w="180" w:type="dxa"/>
            <w:vAlign w:val="bottom"/>
          </w:tcPr>
          <w:p w14:paraId="2DD17D0D" w14:textId="77777777" w:rsidR="006F799B" w:rsidRPr="007F079E" w:rsidRDefault="006F799B" w:rsidP="006F799B">
            <w:pPr>
              <w:pStyle w:val="acctfourfigures"/>
              <w:spacing w:line="240" w:lineRule="exact"/>
              <w:rPr>
                <w:rFonts w:ascii="CordiaUPC" w:hAnsi="CordiaUPC" w:cs="CordiaUPC"/>
                <w:sz w:val="26"/>
                <w:szCs w:val="26"/>
              </w:rPr>
            </w:pPr>
          </w:p>
        </w:tc>
        <w:tc>
          <w:tcPr>
            <w:tcW w:w="990" w:type="dxa"/>
            <w:vAlign w:val="bottom"/>
          </w:tcPr>
          <w:p w14:paraId="58B72F6B" w14:textId="77777777" w:rsidR="006F799B" w:rsidRPr="007F079E" w:rsidRDefault="006F799B" w:rsidP="006F799B">
            <w:pPr>
              <w:pStyle w:val="acctfourfigures"/>
              <w:tabs>
                <w:tab w:val="clear" w:pos="765"/>
                <w:tab w:val="decimal" w:pos="472"/>
              </w:tabs>
              <w:spacing w:line="240" w:lineRule="exact"/>
              <w:ind w:right="-72"/>
              <w:rPr>
                <w:rFonts w:ascii="CordiaUPC" w:hAnsi="CordiaUPC" w:cs="CordiaUPC"/>
                <w:sz w:val="26"/>
                <w:szCs w:val="26"/>
              </w:rPr>
            </w:pPr>
          </w:p>
        </w:tc>
        <w:tc>
          <w:tcPr>
            <w:tcW w:w="180" w:type="dxa"/>
            <w:vAlign w:val="bottom"/>
          </w:tcPr>
          <w:p w14:paraId="06A2F198" w14:textId="77777777" w:rsidR="006F799B" w:rsidRPr="007F079E" w:rsidRDefault="006F799B" w:rsidP="006F799B">
            <w:pPr>
              <w:pStyle w:val="acctfourfigures"/>
              <w:spacing w:line="240" w:lineRule="exact"/>
              <w:rPr>
                <w:rFonts w:ascii="CordiaUPC" w:hAnsi="CordiaUPC" w:cs="CordiaUPC"/>
                <w:sz w:val="26"/>
                <w:szCs w:val="26"/>
              </w:rPr>
            </w:pPr>
          </w:p>
        </w:tc>
        <w:tc>
          <w:tcPr>
            <w:tcW w:w="1080" w:type="dxa"/>
            <w:vAlign w:val="bottom"/>
          </w:tcPr>
          <w:p w14:paraId="341AFFE7" w14:textId="77777777" w:rsidR="006F799B" w:rsidRPr="007F079E" w:rsidRDefault="006F799B" w:rsidP="006F799B">
            <w:pPr>
              <w:pStyle w:val="acctfourfigures"/>
              <w:tabs>
                <w:tab w:val="clear" w:pos="765"/>
                <w:tab w:val="decimal" w:pos="756"/>
              </w:tabs>
              <w:spacing w:line="240" w:lineRule="exact"/>
              <w:ind w:right="-68"/>
              <w:rPr>
                <w:rFonts w:ascii="CordiaUPC" w:hAnsi="CordiaUPC" w:cs="CordiaUPC"/>
                <w:sz w:val="26"/>
                <w:szCs w:val="26"/>
              </w:rPr>
            </w:pPr>
          </w:p>
        </w:tc>
      </w:tr>
      <w:tr w:rsidR="007C6681" w:rsidRPr="007F079E" w14:paraId="13184A14" w14:textId="77777777" w:rsidTr="00DE3BFE">
        <w:tc>
          <w:tcPr>
            <w:tcW w:w="3420" w:type="dxa"/>
            <w:vAlign w:val="bottom"/>
          </w:tcPr>
          <w:p w14:paraId="1EEEFD01" w14:textId="77777777" w:rsidR="007C6681" w:rsidRPr="007F079E" w:rsidRDefault="007C6681" w:rsidP="007C6681">
            <w:pPr>
              <w:spacing w:line="240" w:lineRule="exact"/>
              <w:rPr>
                <w:rFonts w:ascii="CordiaUPC" w:hAnsi="CordiaUPC" w:cs="CordiaUPC"/>
                <w:sz w:val="26"/>
                <w:szCs w:val="26"/>
              </w:rPr>
            </w:pPr>
            <w:r w:rsidRPr="007F079E">
              <w:rPr>
                <w:rFonts w:ascii="CordiaUPC" w:hAnsi="CordiaUPC" w:cs="CordiaUPC" w:hint="cs"/>
                <w:sz w:val="26"/>
                <w:szCs w:val="26"/>
              </w:rPr>
              <w:t>Investments</w:t>
            </w:r>
          </w:p>
        </w:tc>
        <w:tc>
          <w:tcPr>
            <w:tcW w:w="1080" w:type="dxa"/>
            <w:vAlign w:val="bottom"/>
          </w:tcPr>
          <w:p w14:paraId="516CDCFD" w14:textId="0952C420" w:rsidR="007C6681" w:rsidRPr="007F079E" w:rsidRDefault="007C6681" w:rsidP="007C6681">
            <w:pPr>
              <w:pStyle w:val="acctfourfigures"/>
              <w:tabs>
                <w:tab w:val="clear" w:pos="765"/>
                <w:tab w:val="decimal" w:pos="638"/>
              </w:tabs>
              <w:spacing w:line="240" w:lineRule="exact"/>
              <w:ind w:right="11"/>
              <w:rPr>
                <w:rFonts w:ascii="CordiaUPC" w:hAnsi="CordiaUPC" w:cs="CordiaUPC"/>
                <w:sz w:val="26"/>
                <w:szCs w:val="26"/>
              </w:rPr>
            </w:pPr>
            <w:r w:rsidRPr="007F079E">
              <w:rPr>
                <w:rFonts w:ascii="CordiaUPC" w:hAnsi="CordiaUPC" w:cs="CordiaUPC"/>
                <w:sz w:val="26"/>
                <w:szCs w:val="26"/>
              </w:rPr>
              <w:t>978</w:t>
            </w:r>
          </w:p>
        </w:tc>
        <w:tc>
          <w:tcPr>
            <w:tcW w:w="180" w:type="dxa"/>
          </w:tcPr>
          <w:p w14:paraId="0FC35891" w14:textId="77777777" w:rsidR="007C6681" w:rsidRPr="007F079E" w:rsidRDefault="007C6681" w:rsidP="007C6681">
            <w:pPr>
              <w:pStyle w:val="acctfourfigures"/>
              <w:tabs>
                <w:tab w:val="clear" w:pos="765"/>
                <w:tab w:val="decimal" w:pos="926"/>
              </w:tabs>
              <w:spacing w:line="240" w:lineRule="exact"/>
              <w:ind w:right="11"/>
              <w:rPr>
                <w:rFonts w:ascii="CordiaUPC" w:hAnsi="CordiaUPC" w:cs="CordiaUPC"/>
                <w:sz w:val="26"/>
                <w:szCs w:val="26"/>
              </w:rPr>
            </w:pPr>
          </w:p>
        </w:tc>
        <w:tc>
          <w:tcPr>
            <w:tcW w:w="990" w:type="dxa"/>
            <w:vAlign w:val="bottom"/>
          </w:tcPr>
          <w:p w14:paraId="54297D14" w14:textId="33B93862" w:rsidR="007C6681" w:rsidRPr="007F079E" w:rsidRDefault="007C6681" w:rsidP="00FF3A08">
            <w:pPr>
              <w:pStyle w:val="acctfourfigures"/>
              <w:tabs>
                <w:tab w:val="clear" w:pos="765"/>
                <w:tab w:val="decimal" w:pos="733"/>
              </w:tabs>
              <w:spacing w:line="240" w:lineRule="exact"/>
              <w:ind w:right="11"/>
              <w:rPr>
                <w:rFonts w:ascii="CordiaUPC" w:hAnsi="CordiaUPC" w:cs="CordiaUPC"/>
                <w:sz w:val="26"/>
                <w:szCs w:val="26"/>
              </w:rPr>
            </w:pPr>
            <w:r w:rsidRPr="007F079E">
              <w:rPr>
                <w:rFonts w:ascii="CordiaUPC" w:hAnsi="CordiaUPC" w:cs="CordiaUPC"/>
                <w:sz w:val="26"/>
                <w:szCs w:val="26"/>
              </w:rPr>
              <w:t>-</w:t>
            </w:r>
          </w:p>
        </w:tc>
        <w:tc>
          <w:tcPr>
            <w:tcW w:w="180" w:type="dxa"/>
          </w:tcPr>
          <w:p w14:paraId="56B05044" w14:textId="77777777" w:rsidR="007C6681" w:rsidRPr="007F079E" w:rsidRDefault="007C6681" w:rsidP="007C6681">
            <w:pPr>
              <w:pStyle w:val="acctfourfigures"/>
              <w:spacing w:line="240" w:lineRule="exact"/>
              <w:rPr>
                <w:rFonts w:ascii="CordiaUPC" w:hAnsi="CordiaUPC" w:cs="CordiaUPC"/>
                <w:sz w:val="26"/>
                <w:szCs w:val="26"/>
              </w:rPr>
            </w:pPr>
          </w:p>
        </w:tc>
        <w:tc>
          <w:tcPr>
            <w:tcW w:w="1440" w:type="dxa"/>
          </w:tcPr>
          <w:p w14:paraId="45041F0A" w14:textId="63B4DDC4" w:rsidR="007C6681" w:rsidRPr="007F079E" w:rsidRDefault="007C6681" w:rsidP="0099688E">
            <w:pPr>
              <w:pStyle w:val="acctfourfigures"/>
              <w:tabs>
                <w:tab w:val="clear" w:pos="765"/>
                <w:tab w:val="decimal" w:pos="743"/>
              </w:tabs>
              <w:spacing w:line="240" w:lineRule="exact"/>
              <w:ind w:right="14"/>
              <w:jc w:val="center"/>
              <w:rPr>
                <w:rFonts w:ascii="CordiaUPC" w:hAnsi="CordiaUPC" w:cs="CordiaUPC"/>
                <w:sz w:val="26"/>
                <w:szCs w:val="26"/>
              </w:rPr>
            </w:pPr>
            <w:r w:rsidRPr="007F079E">
              <w:rPr>
                <w:rFonts w:ascii="CordiaUPC" w:hAnsi="CordiaUPC" w:cs="CordiaUPC"/>
                <w:sz w:val="26"/>
                <w:szCs w:val="26"/>
              </w:rPr>
              <w:t>2</w:t>
            </w:r>
          </w:p>
        </w:tc>
        <w:tc>
          <w:tcPr>
            <w:tcW w:w="180" w:type="dxa"/>
            <w:vAlign w:val="bottom"/>
          </w:tcPr>
          <w:p w14:paraId="4A279068" w14:textId="77777777" w:rsidR="007C6681" w:rsidRPr="007F079E" w:rsidRDefault="007C6681" w:rsidP="007C6681">
            <w:pPr>
              <w:pStyle w:val="acctfourfigures"/>
              <w:spacing w:line="240" w:lineRule="exact"/>
              <w:rPr>
                <w:rFonts w:ascii="CordiaUPC" w:hAnsi="CordiaUPC" w:cs="CordiaUPC"/>
                <w:sz w:val="26"/>
                <w:szCs w:val="26"/>
              </w:rPr>
            </w:pPr>
          </w:p>
        </w:tc>
        <w:tc>
          <w:tcPr>
            <w:tcW w:w="990" w:type="dxa"/>
            <w:vAlign w:val="bottom"/>
          </w:tcPr>
          <w:p w14:paraId="6ADBD473" w14:textId="2CACA410" w:rsidR="007C6681" w:rsidRPr="007F079E" w:rsidRDefault="007C6681" w:rsidP="00FF3A08">
            <w:pPr>
              <w:pStyle w:val="acctfourfigures"/>
              <w:tabs>
                <w:tab w:val="clear" w:pos="765"/>
                <w:tab w:val="decimal" w:pos="743"/>
              </w:tabs>
              <w:spacing w:line="240" w:lineRule="exact"/>
              <w:ind w:right="-72"/>
              <w:rPr>
                <w:rFonts w:ascii="CordiaUPC" w:hAnsi="CordiaUPC" w:cs="CordiaUPC"/>
                <w:sz w:val="26"/>
                <w:szCs w:val="26"/>
              </w:rPr>
            </w:pPr>
            <w:r w:rsidRPr="007F079E">
              <w:rPr>
                <w:rFonts w:ascii="CordiaUPC" w:hAnsi="CordiaUPC" w:cs="CordiaUPC"/>
                <w:sz w:val="26"/>
                <w:szCs w:val="26"/>
              </w:rPr>
              <w:t>-</w:t>
            </w:r>
          </w:p>
        </w:tc>
        <w:tc>
          <w:tcPr>
            <w:tcW w:w="180" w:type="dxa"/>
            <w:vAlign w:val="bottom"/>
          </w:tcPr>
          <w:p w14:paraId="0E72247C" w14:textId="77777777" w:rsidR="007C6681" w:rsidRPr="007F079E" w:rsidRDefault="007C6681" w:rsidP="007C6681">
            <w:pPr>
              <w:pStyle w:val="acctfourfigures"/>
              <w:spacing w:line="240" w:lineRule="exact"/>
              <w:rPr>
                <w:rFonts w:ascii="CordiaUPC" w:hAnsi="CordiaUPC" w:cs="CordiaUPC"/>
                <w:sz w:val="26"/>
                <w:szCs w:val="26"/>
              </w:rPr>
            </w:pPr>
          </w:p>
        </w:tc>
        <w:tc>
          <w:tcPr>
            <w:tcW w:w="1080" w:type="dxa"/>
            <w:vAlign w:val="bottom"/>
          </w:tcPr>
          <w:p w14:paraId="4BEE6151" w14:textId="761EB6F3" w:rsidR="007C6681" w:rsidRPr="007F079E" w:rsidRDefault="007C6681" w:rsidP="007C6681">
            <w:pPr>
              <w:pStyle w:val="acctfourfigures"/>
              <w:tabs>
                <w:tab w:val="clear" w:pos="765"/>
                <w:tab w:val="decimal" w:pos="756"/>
              </w:tabs>
              <w:spacing w:line="240" w:lineRule="exact"/>
              <w:ind w:right="-68"/>
              <w:rPr>
                <w:rFonts w:ascii="CordiaUPC" w:hAnsi="CordiaUPC" w:cs="CordiaUPC"/>
                <w:sz w:val="26"/>
                <w:szCs w:val="26"/>
              </w:rPr>
            </w:pPr>
            <w:r w:rsidRPr="007F079E">
              <w:rPr>
                <w:rFonts w:ascii="CordiaUPC" w:hAnsi="CordiaUPC" w:cs="CordiaUPC"/>
                <w:sz w:val="26"/>
                <w:szCs w:val="26"/>
              </w:rPr>
              <w:t>980</w:t>
            </w:r>
          </w:p>
        </w:tc>
      </w:tr>
      <w:tr w:rsidR="007C6681" w:rsidRPr="007F079E" w14:paraId="19ACD987" w14:textId="77777777" w:rsidTr="00DE3BFE">
        <w:tc>
          <w:tcPr>
            <w:tcW w:w="3420" w:type="dxa"/>
            <w:vAlign w:val="bottom"/>
          </w:tcPr>
          <w:p w14:paraId="67A3C731" w14:textId="41BBD0DE" w:rsidR="007C6681" w:rsidRPr="007F079E" w:rsidRDefault="007C6681" w:rsidP="007C6681">
            <w:pPr>
              <w:spacing w:line="240" w:lineRule="exact"/>
              <w:ind w:left="251" w:hanging="251"/>
              <w:rPr>
                <w:rFonts w:ascii="CordiaUPC" w:hAnsi="CordiaUPC" w:cs="CordiaUPC"/>
                <w:sz w:val="26"/>
                <w:szCs w:val="26"/>
              </w:rPr>
            </w:pPr>
            <w:r w:rsidRPr="007F079E">
              <w:rPr>
                <w:rFonts w:ascii="CordiaUPC" w:hAnsi="CordiaUPC" w:cs="CordiaUPC" w:hint="cs"/>
                <w:sz w:val="26"/>
                <w:szCs w:val="26"/>
              </w:rPr>
              <w:t>Loans to customers and accrued interest receivables</w:t>
            </w:r>
            <w:r w:rsidRPr="007F079E">
              <w:rPr>
                <w:rFonts w:ascii="CordiaUPC" w:hAnsi="CordiaUPC" w:cs="CordiaUPC" w:hint="cs"/>
                <w:spacing w:val="-4"/>
                <w:sz w:val="26"/>
                <w:szCs w:val="26"/>
              </w:rPr>
              <w:t xml:space="preserve"> </w:t>
            </w:r>
          </w:p>
        </w:tc>
        <w:tc>
          <w:tcPr>
            <w:tcW w:w="1080" w:type="dxa"/>
            <w:vAlign w:val="bottom"/>
          </w:tcPr>
          <w:p w14:paraId="111D99B7" w14:textId="473AA889" w:rsidR="007C6681" w:rsidRPr="007F079E" w:rsidRDefault="007C6681" w:rsidP="007C6681">
            <w:pPr>
              <w:pStyle w:val="acctfourfigures"/>
              <w:tabs>
                <w:tab w:val="clear" w:pos="765"/>
                <w:tab w:val="decimal" w:pos="638"/>
              </w:tabs>
              <w:spacing w:line="240" w:lineRule="exact"/>
              <w:ind w:right="11"/>
              <w:rPr>
                <w:rFonts w:ascii="CordiaUPC" w:hAnsi="CordiaUPC" w:cs="CordiaUPC"/>
                <w:sz w:val="26"/>
                <w:szCs w:val="26"/>
                <w:lang w:val="en-US" w:bidi="th-TH"/>
              </w:rPr>
            </w:pPr>
            <w:r w:rsidRPr="007F079E">
              <w:rPr>
                <w:rFonts w:ascii="CordiaUPC" w:hAnsi="CordiaUPC" w:cs="CordiaUPC"/>
                <w:sz w:val="26"/>
                <w:szCs w:val="26"/>
              </w:rPr>
              <w:t>678</w:t>
            </w:r>
          </w:p>
        </w:tc>
        <w:tc>
          <w:tcPr>
            <w:tcW w:w="180" w:type="dxa"/>
            <w:vAlign w:val="bottom"/>
          </w:tcPr>
          <w:p w14:paraId="1FF6597B" w14:textId="77777777" w:rsidR="007C6681" w:rsidRPr="007F079E" w:rsidRDefault="007C6681" w:rsidP="007C6681">
            <w:pPr>
              <w:pStyle w:val="acctfourfigures"/>
              <w:tabs>
                <w:tab w:val="clear" w:pos="765"/>
                <w:tab w:val="decimal" w:pos="926"/>
              </w:tabs>
              <w:spacing w:line="240" w:lineRule="exact"/>
              <w:ind w:right="11"/>
              <w:rPr>
                <w:rFonts w:ascii="CordiaUPC" w:hAnsi="CordiaUPC" w:cs="CordiaUPC"/>
                <w:sz w:val="26"/>
                <w:szCs w:val="26"/>
              </w:rPr>
            </w:pPr>
          </w:p>
        </w:tc>
        <w:tc>
          <w:tcPr>
            <w:tcW w:w="990" w:type="dxa"/>
            <w:vAlign w:val="bottom"/>
          </w:tcPr>
          <w:p w14:paraId="48D377C2" w14:textId="135D90E0" w:rsidR="007C6681" w:rsidRPr="007F079E" w:rsidRDefault="007C6681" w:rsidP="00FF3A08">
            <w:pPr>
              <w:pStyle w:val="acctfourfigures"/>
              <w:tabs>
                <w:tab w:val="clear" w:pos="765"/>
                <w:tab w:val="decimal" w:pos="733"/>
              </w:tabs>
              <w:spacing w:line="240" w:lineRule="exact"/>
              <w:ind w:right="11"/>
              <w:rPr>
                <w:rFonts w:ascii="CordiaUPC" w:hAnsi="CordiaUPC" w:cs="CordiaUPC"/>
                <w:sz w:val="26"/>
                <w:szCs w:val="26"/>
              </w:rPr>
            </w:pPr>
            <w:r w:rsidRPr="007F079E">
              <w:rPr>
                <w:rFonts w:ascii="CordiaUPC" w:hAnsi="CordiaUPC" w:cs="CordiaUPC"/>
                <w:sz w:val="26"/>
                <w:szCs w:val="26"/>
              </w:rPr>
              <w:t>(233)</w:t>
            </w:r>
          </w:p>
        </w:tc>
        <w:tc>
          <w:tcPr>
            <w:tcW w:w="180" w:type="dxa"/>
            <w:vAlign w:val="bottom"/>
          </w:tcPr>
          <w:p w14:paraId="73A63087" w14:textId="77777777" w:rsidR="007C6681" w:rsidRPr="007F079E" w:rsidRDefault="007C6681" w:rsidP="007C6681">
            <w:pPr>
              <w:pStyle w:val="acctfourfigures"/>
              <w:spacing w:line="240" w:lineRule="exact"/>
              <w:rPr>
                <w:rFonts w:ascii="CordiaUPC" w:hAnsi="CordiaUPC" w:cs="CordiaUPC"/>
                <w:sz w:val="26"/>
                <w:szCs w:val="26"/>
              </w:rPr>
            </w:pPr>
          </w:p>
        </w:tc>
        <w:tc>
          <w:tcPr>
            <w:tcW w:w="1440" w:type="dxa"/>
            <w:vAlign w:val="bottom"/>
          </w:tcPr>
          <w:p w14:paraId="49A0B031" w14:textId="078B99F3" w:rsidR="007C6681" w:rsidRPr="007F079E" w:rsidRDefault="007C6681" w:rsidP="0099688E">
            <w:pPr>
              <w:pStyle w:val="acctfourfigures"/>
              <w:tabs>
                <w:tab w:val="clear" w:pos="765"/>
                <w:tab w:val="decimal" w:pos="743"/>
              </w:tabs>
              <w:spacing w:line="240" w:lineRule="exact"/>
              <w:ind w:right="14"/>
              <w:jc w:val="center"/>
              <w:rPr>
                <w:rFonts w:ascii="CordiaUPC" w:hAnsi="CordiaUPC" w:cs="CordiaUPC"/>
                <w:sz w:val="26"/>
                <w:szCs w:val="26"/>
              </w:rPr>
            </w:pPr>
            <w:r w:rsidRPr="007F079E">
              <w:rPr>
                <w:rFonts w:ascii="CordiaUPC" w:hAnsi="CordiaUPC" w:cs="CordiaUPC"/>
                <w:sz w:val="26"/>
                <w:szCs w:val="26"/>
              </w:rPr>
              <w:t>-</w:t>
            </w:r>
          </w:p>
        </w:tc>
        <w:tc>
          <w:tcPr>
            <w:tcW w:w="180" w:type="dxa"/>
            <w:vAlign w:val="bottom"/>
          </w:tcPr>
          <w:p w14:paraId="34941919" w14:textId="77777777" w:rsidR="007C6681" w:rsidRPr="007F079E" w:rsidRDefault="007C6681" w:rsidP="007C6681">
            <w:pPr>
              <w:pStyle w:val="acctfourfigures"/>
              <w:spacing w:line="240" w:lineRule="exact"/>
              <w:rPr>
                <w:rFonts w:ascii="CordiaUPC" w:hAnsi="CordiaUPC" w:cs="CordiaUPC"/>
                <w:sz w:val="26"/>
                <w:szCs w:val="26"/>
              </w:rPr>
            </w:pPr>
          </w:p>
        </w:tc>
        <w:tc>
          <w:tcPr>
            <w:tcW w:w="990" w:type="dxa"/>
            <w:vAlign w:val="bottom"/>
          </w:tcPr>
          <w:p w14:paraId="3093B0FF" w14:textId="119DB813" w:rsidR="007C6681" w:rsidRPr="007F079E" w:rsidRDefault="007C6681" w:rsidP="00FF3A08">
            <w:pPr>
              <w:pStyle w:val="acctfourfigures"/>
              <w:tabs>
                <w:tab w:val="clear" w:pos="765"/>
                <w:tab w:val="decimal" w:pos="743"/>
              </w:tabs>
              <w:spacing w:line="240" w:lineRule="exact"/>
              <w:ind w:right="-72"/>
              <w:rPr>
                <w:rFonts w:ascii="CordiaUPC" w:hAnsi="CordiaUPC" w:cs="CordiaUPC"/>
                <w:sz w:val="26"/>
                <w:szCs w:val="26"/>
              </w:rPr>
            </w:pPr>
            <w:r w:rsidRPr="007F079E">
              <w:rPr>
                <w:rFonts w:ascii="CordiaUPC" w:hAnsi="CordiaUPC" w:cs="CordiaUPC"/>
                <w:sz w:val="26"/>
                <w:szCs w:val="26"/>
              </w:rPr>
              <w:t>-</w:t>
            </w:r>
          </w:p>
        </w:tc>
        <w:tc>
          <w:tcPr>
            <w:tcW w:w="180" w:type="dxa"/>
            <w:vAlign w:val="bottom"/>
          </w:tcPr>
          <w:p w14:paraId="2CF9E31B" w14:textId="77777777" w:rsidR="007C6681" w:rsidRPr="007F079E" w:rsidRDefault="007C6681" w:rsidP="007C6681">
            <w:pPr>
              <w:pStyle w:val="acctfourfigures"/>
              <w:spacing w:line="240" w:lineRule="exact"/>
              <w:rPr>
                <w:rFonts w:ascii="CordiaUPC" w:hAnsi="CordiaUPC" w:cs="CordiaUPC"/>
                <w:sz w:val="26"/>
                <w:szCs w:val="26"/>
              </w:rPr>
            </w:pPr>
          </w:p>
        </w:tc>
        <w:tc>
          <w:tcPr>
            <w:tcW w:w="1080" w:type="dxa"/>
            <w:vAlign w:val="bottom"/>
          </w:tcPr>
          <w:p w14:paraId="098A4CB1" w14:textId="6AAB7E9A" w:rsidR="007C6681" w:rsidRPr="007F079E" w:rsidRDefault="007C6681" w:rsidP="007C6681">
            <w:pPr>
              <w:pStyle w:val="acctfourfigures"/>
              <w:tabs>
                <w:tab w:val="clear" w:pos="765"/>
                <w:tab w:val="decimal" w:pos="756"/>
              </w:tabs>
              <w:spacing w:line="240" w:lineRule="exact"/>
              <w:ind w:right="-68"/>
              <w:rPr>
                <w:rFonts w:ascii="CordiaUPC" w:hAnsi="CordiaUPC" w:cs="CordiaUPC"/>
                <w:sz w:val="26"/>
                <w:szCs w:val="26"/>
              </w:rPr>
            </w:pPr>
            <w:r w:rsidRPr="007F079E">
              <w:rPr>
                <w:rFonts w:ascii="CordiaUPC" w:hAnsi="CordiaUPC" w:cs="CordiaUPC"/>
                <w:sz w:val="26"/>
                <w:szCs w:val="26"/>
              </w:rPr>
              <w:t>445</w:t>
            </w:r>
          </w:p>
        </w:tc>
      </w:tr>
      <w:tr w:rsidR="007C6681" w:rsidRPr="007F079E" w14:paraId="7430A8BD" w14:textId="77777777" w:rsidTr="00DE3BFE">
        <w:tc>
          <w:tcPr>
            <w:tcW w:w="3420" w:type="dxa"/>
            <w:vAlign w:val="bottom"/>
          </w:tcPr>
          <w:p w14:paraId="1721BE80" w14:textId="77777777" w:rsidR="007C6681" w:rsidRPr="007F079E" w:rsidRDefault="007C6681" w:rsidP="007C6681">
            <w:pPr>
              <w:spacing w:line="240" w:lineRule="exact"/>
              <w:rPr>
                <w:rFonts w:ascii="CordiaUPC" w:hAnsi="CordiaUPC" w:cs="CordiaUPC"/>
                <w:sz w:val="26"/>
                <w:szCs w:val="26"/>
              </w:rPr>
            </w:pPr>
            <w:r w:rsidRPr="007F079E">
              <w:rPr>
                <w:rFonts w:ascii="CordiaUPC" w:hAnsi="CordiaUPC" w:cs="CordiaUPC"/>
                <w:sz w:val="26"/>
                <w:szCs w:val="26"/>
              </w:rPr>
              <w:t>Properties for sale</w:t>
            </w:r>
          </w:p>
        </w:tc>
        <w:tc>
          <w:tcPr>
            <w:tcW w:w="1080" w:type="dxa"/>
            <w:vAlign w:val="bottom"/>
          </w:tcPr>
          <w:p w14:paraId="0495FFA8" w14:textId="3060705A" w:rsidR="007C6681" w:rsidRPr="007F079E" w:rsidRDefault="007C6681" w:rsidP="007C6681">
            <w:pPr>
              <w:pStyle w:val="acctfourfigures"/>
              <w:tabs>
                <w:tab w:val="clear" w:pos="765"/>
                <w:tab w:val="decimal" w:pos="638"/>
              </w:tabs>
              <w:spacing w:line="240" w:lineRule="exact"/>
              <w:ind w:right="11"/>
              <w:rPr>
                <w:rFonts w:ascii="CordiaUPC" w:hAnsi="CordiaUPC" w:cs="CordiaUPC"/>
                <w:sz w:val="26"/>
                <w:szCs w:val="26"/>
                <w:lang w:val="en-US" w:bidi="th-TH"/>
              </w:rPr>
            </w:pPr>
            <w:r w:rsidRPr="007F079E">
              <w:rPr>
                <w:rFonts w:ascii="CordiaUPC" w:hAnsi="CordiaUPC" w:cs="CordiaUPC"/>
                <w:sz w:val="26"/>
                <w:szCs w:val="26"/>
              </w:rPr>
              <w:t>114</w:t>
            </w:r>
          </w:p>
        </w:tc>
        <w:tc>
          <w:tcPr>
            <w:tcW w:w="180" w:type="dxa"/>
          </w:tcPr>
          <w:p w14:paraId="07971390" w14:textId="77777777" w:rsidR="007C6681" w:rsidRPr="007F079E" w:rsidRDefault="007C6681" w:rsidP="007C6681">
            <w:pPr>
              <w:pStyle w:val="acctfourfigures"/>
              <w:tabs>
                <w:tab w:val="clear" w:pos="765"/>
                <w:tab w:val="decimal" w:pos="926"/>
              </w:tabs>
              <w:spacing w:line="240" w:lineRule="exact"/>
              <w:ind w:right="11"/>
              <w:rPr>
                <w:rFonts w:ascii="CordiaUPC" w:hAnsi="CordiaUPC" w:cs="CordiaUPC"/>
                <w:sz w:val="26"/>
                <w:szCs w:val="26"/>
              </w:rPr>
            </w:pPr>
          </w:p>
        </w:tc>
        <w:tc>
          <w:tcPr>
            <w:tcW w:w="990" w:type="dxa"/>
            <w:vAlign w:val="bottom"/>
          </w:tcPr>
          <w:p w14:paraId="49D62067" w14:textId="5024C1A5" w:rsidR="007C6681" w:rsidRPr="007F079E" w:rsidRDefault="007C6681" w:rsidP="00FF3A08">
            <w:pPr>
              <w:pStyle w:val="acctfourfigures"/>
              <w:tabs>
                <w:tab w:val="clear" w:pos="765"/>
                <w:tab w:val="decimal" w:pos="733"/>
              </w:tabs>
              <w:spacing w:line="240" w:lineRule="exact"/>
              <w:ind w:right="11"/>
              <w:rPr>
                <w:rFonts w:ascii="CordiaUPC" w:hAnsi="CordiaUPC" w:cs="CordiaUPC"/>
                <w:sz w:val="26"/>
                <w:szCs w:val="26"/>
              </w:rPr>
            </w:pPr>
            <w:r w:rsidRPr="007F079E">
              <w:rPr>
                <w:rFonts w:ascii="CordiaUPC" w:hAnsi="CordiaUPC" w:cs="CordiaUPC"/>
                <w:sz w:val="26"/>
                <w:szCs w:val="26"/>
              </w:rPr>
              <w:t>18</w:t>
            </w:r>
          </w:p>
        </w:tc>
        <w:tc>
          <w:tcPr>
            <w:tcW w:w="180" w:type="dxa"/>
          </w:tcPr>
          <w:p w14:paraId="36A5E5E3" w14:textId="77777777" w:rsidR="007C6681" w:rsidRPr="007F079E" w:rsidRDefault="007C6681" w:rsidP="007C6681">
            <w:pPr>
              <w:pStyle w:val="acctfourfigures"/>
              <w:spacing w:line="240" w:lineRule="exact"/>
              <w:rPr>
                <w:rFonts w:ascii="CordiaUPC" w:hAnsi="CordiaUPC" w:cs="CordiaUPC"/>
                <w:sz w:val="26"/>
                <w:szCs w:val="26"/>
              </w:rPr>
            </w:pPr>
          </w:p>
        </w:tc>
        <w:tc>
          <w:tcPr>
            <w:tcW w:w="1440" w:type="dxa"/>
          </w:tcPr>
          <w:p w14:paraId="15710079" w14:textId="2D25BFC4" w:rsidR="007C6681" w:rsidRPr="007F079E" w:rsidRDefault="007C6681" w:rsidP="0099688E">
            <w:pPr>
              <w:pStyle w:val="acctfourfigures"/>
              <w:tabs>
                <w:tab w:val="clear" w:pos="765"/>
                <w:tab w:val="decimal" w:pos="743"/>
              </w:tabs>
              <w:spacing w:line="240" w:lineRule="exact"/>
              <w:ind w:right="14"/>
              <w:jc w:val="center"/>
              <w:rPr>
                <w:rFonts w:ascii="CordiaUPC" w:hAnsi="CordiaUPC" w:cs="CordiaUPC"/>
                <w:sz w:val="26"/>
                <w:szCs w:val="26"/>
              </w:rPr>
            </w:pPr>
            <w:r w:rsidRPr="007F079E">
              <w:rPr>
                <w:rFonts w:ascii="CordiaUPC" w:hAnsi="CordiaUPC" w:cs="CordiaUPC"/>
                <w:sz w:val="26"/>
                <w:szCs w:val="26"/>
              </w:rPr>
              <w:t>-</w:t>
            </w:r>
          </w:p>
        </w:tc>
        <w:tc>
          <w:tcPr>
            <w:tcW w:w="180" w:type="dxa"/>
            <w:vAlign w:val="bottom"/>
          </w:tcPr>
          <w:p w14:paraId="2B2BCE9E" w14:textId="77777777" w:rsidR="007C6681" w:rsidRPr="007F079E" w:rsidRDefault="007C6681" w:rsidP="007C6681">
            <w:pPr>
              <w:pStyle w:val="acctfourfigures"/>
              <w:spacing w:line="240" w:lineRule="exact"/>
              <w:rPr>
                <w:rFonts w:ascii="CordiaUPC" w:hAnsi="CordiaUPC" w:cs="CordiaUPC"/>
                <w:sz w:val="26"/>
                <w:szCs w:val="26"/>
              </w:rPr>
            </w:pPr>
          </w:p>
        </w:tc>
        <w:tc>
          <w:tcPr>
            <w:tcW w:w="990" w:type="dxa"/>
            <w:vAlign w:val="bottom"/>
          </w:tcPr>
          <w:p w14:paraId="4AA240C4" w14:textId="1C3AA077" w:rsidR="007C6681" w:rsidRPr="007F079E" w:rsidRDefault="007C6681" w:rsidP="00FF3A08">
            <w:pPr>
              <w:pStyle w:val="acctfourfigures"/>
              <w:tabs>
                <w:tab w:val="clear" w:pos="765"/>
                <w:tab w:val="decimal" w:pos="743"/>
              </w:tabs>
              <w:spacing w:line="240" w:lineRule="exact"/>
              <w:ind w:right="-72"/>
              <w:rPr>
                <w:rFonts w:ascii="CordiaUPC" w:hAnsi="CordiaUPC" w:cs="CordiaUPC"/>
                <w:sz w:val="26"/>
                <w:szCs w:val="26"/>
              </w:rPr>
            </w:pPr>
            <w:r w:rsidRPr="007F079E">
              <w:rPr>
                <w:rFonts w:ascii="CordiaUPC" w:hAnsi="CordiaUPC" w:cs="CordiaUPC"/>
                <w:sz w:val="26"/>
                <w:szCs w:val="26"/>
              </w:rPr>
              <w:t>-</w:t>
            </w:r>
          </w:p>
        </w:tc>
        <w:tc>
          <w:tcPr>
            <w:tcW w:w="180" w:type="dxa"/>
            <w:vAlign w:val="bottom"/>
          </w:tcPr>
          <w:p w14:paraId="4D9B6FFA" w14:textId="77777777" w:rsidR="007C6681" w:rsidRPr="007F079E" w:rsidRDefault="007C6681" w:rsidP="007C6681">
            <w:pPr>
              <w:pStyle w:val="acctfourfigures"/>
              <w:spacing w:line="240" w:lineRule="exact"/>
              <w:rPr>
                <w:rFonts w:ascii="CordiaUPC" w:hAnsi="CordiaUPC" w:cs="CordiaUPC"/>
                <w:sz w:val="26"/>
                <w:szCs w:val="26"/>
              </w:rPr>
            </w:pPr>
          </w:p>
        </w:tc>
        <w:tc>
          <w:tcPr>
            <w:tcW w:w="1080" w:type="dxa"/>
            <w:vAlign w:val="bottom"/>
          </w:tcPr>
          <w:p w14:paraId="5F239C51" w14:textId="102ABC0A" w:rsidR="007C6681" w:rsidRPr="007F079E" w:rsidRDefault="007C6681" w:rsidP="007C6681">
            <w:pPr>
              <w:pStyle w:val="acctfourfigures"/>
              <w:tabs>
                <w:tab w:val="clear" w:pos="765"/>
                <w:tab w:val="decimal" w:pos="756"/>
              </w:tabs>
              <w:spacing w:line="240" w:lineRule="exact"/>
              <w:ind w:right="-68"/>
              <w:rPr>
                <w:rFonts w:ascii="CordiaUPC" w:hAnsi="CordiaUPC" w:cs="CordiaUPC"/>
                <w:sz w:val="26"/>
                <w:szCs w:val="26"/>
              </w:rPr>
            </w:pPr>
            <w:r w:rsidRPr="007F079E">
              <w:rPr>
                <w:rFonts w:ascii="CordiaUPC" w:hAnsi="CordiaUPC" w:cs="CordiaUPC"/>
                <w:sz w:val="26"/>
                <w:szCs w:val="26"/>
              </w:rPr>
              <w:t>132</w:t>
            </w:r>
          </w:p>
        </w:tc>
      </w:tr>
      <w:tr w:rsidR="007C6681" w:rsidRPr="007F079E" w14:paraId="383CC838" w14:textId="77777777" w:rsidTr="00DE3BFE">
        <w:tc>
          <w:tcPr>
            <w:tcW w:w="3420" w:type="dxa"/>
            <w:vAlign w:val="bottom"/>
          </w:tcPr>
          <w:p w14:paraId="09C64849" w14:textId="77777777" w:rsidR="007C6681" w:rsidRPr="007F079E" w:rsidRDefault="007C6681" w:rsidP="007C6681">
            <w:pPr>
              <w:spacing w:line="240" w:lineRule="exact"/>
              <w:rPr>
                <w:rFonts w:ascii="CordiaUPC" w:hAnsi="CordiaUPC" w:cs="CordiaUPC"/>
                <w:sz w:val="26"/>
                <w:szCs w:val="26"/>
              </w:rPr>
            </w:pPr>
            <w:r w:rsidRPr="007F079E">
              <w:rPr>
                <w:rFonts w:ascii="CordiaUPC" w:hAnsi="CordiaUPC" w:cs="CordiaUPC" w:hint="cs"/>
                <w:sz w:val="26"/>
                <w:szCs w:val="26"/>
              </w:rPr>
              <w:t>Premises and equipment</w:t>
            </w:r>
          </w:p>
        </w:tc>
        <w:tc>
          <w:tcPr>
            <w:tcW w:w="1080" w:type="dxa"/>
            <w:vAlign w:val="bottom"/>
          </w:tcPr>
          <w:p w14:paraId="16CFC21C" w14:textId="7EC30BB3" w:rsidR="007C6681" w:rsidRPr="007F079E" w:rsidRDefault="007C6681" w:rsidP="007C6681">
            <w:pPr>
              <w:pStyle w:val="acctfourfigures"/>
              <w:tabs>
                <w:tab w:val="clear" w:pos="765"/>
                <w:tab w:val="decimal" w:pos="638"/>
              </w:tabs>
              <w:spacing w:line="240" w:lineRule="exact"/>
              <w:ind w:right="11"/>
              <w:rPr>
                <w:rFonts w:ascii="CordiaUPC" w:hAnsi="CordiaUPC" w:cs="CordiaUPC"/>
                <w:sz w:val="26"/>
                <w:szCs w:val="26"/>
              </w:rPr>
            </w:pPr>
            <w:r w:rsidRPr="007F079E">
              <w:rPr>
                <w:rFonts w:ascii="CordiaUPC" w:hAnsi="CordiaUPC" w:cs="CordiaUPC"/>
                <w:sz w:val="26"/>
                <w:szCs w:val="26"/>
              </w:rPr>
              <w:t>3,069</w:t>
            </w:r>
          </w:p>
        </w:tc>
        <w:tc>
          <w:tcPr>
            <w:tcW w:w="180" w:type="dxa"/>
          </w:tcPr>
          <w:p w14:paraId="036F14D2" w14:textId="77777777" w:rsidR="007C6681" w:rsidRPr="007F079E" w:rsidRDefault="007C6681" w:rsidP="007C6681">
            <w:pPr>
              <w:pStyle w:val="acctfourfigures"/>
              <w:tabs>
                <w:tab w:val="clear" w:pos="765"/>
                <w:tab w:val="decimal" w:pos="926"/>
              </w:tabs>
              <w:spacing w:line="240" w:lineRule="exact"/>
              <w:ind w:right="11"/>
              <w:rPr>
                <w:rFonts w:ascii="CordiaUPC" w:hAnsi="CordiaUPC" w:cs="CordiaUPC"/>
                <w:sz w:val="26"/>
                <w:szCs w:val="26"/>
              </w:rPr>
            </w:pPr>
          </w:p>
        </w:tc>
        <w:tc>
          <w:tcPr>
            <w:tcW w:w="990" w:type="dxa"/>
            <w:vAlign w:val="bottom"/>
          </w:tcPr>
          <w:p w14:paraId="577E662C" w14:textId="527C980F" w:rsidR="007C6681" w:rsidRPr="007F079E" w:rsidRDefault="007C6681" w:rsidP="00FF3A08">
            <w:pPr>
              <w:pStyle w:val="acctfourfigures"/>
              <w:tabs>
                <w:tab w:val="clear" w:pos="765"/>
                <w:tab w:val="decimal" w:pos="733"/>
              </w:tabs>
              <w:spacing w:line="240" w:lineRule="exact"/>
              <w:ind w:right="11"/>
              <w:rPr>
                <w:rFonts w:ascii="CordiaUPC" w:hAnsi="CordiaUPC" w:cs="CordiaUPC"/>
                <w:sz w:val="26"/>
                <w:szCs w:val="26"/>
              </w:rPr>
            </w:pPr>
            <w:r w:rsidRPr="007F079E">
              <w:rPr>
                <w:rFonts w:ascii="CordiaUPC" w:hAnsi="CordiaUPC" w:cs="CordiaUPC"/>
                <w:sz w:val="26"/>
                <w:szCs w:val="26"/>
              </w:rPr>
              <w:t>(143)</w:t>
            </w:r>
          </w:p>
        </w:tc>
        <w:tc>
          <w:tcPr>
            <w:tcW w:w="180" w:type="dxa"/>
          </w:tcPr>
          <w:p w14:paraId="2722946E" w14:textId="77777777" w:rsidR="007C6681" w:rsidRPr="007F079E" w:rsidRDefault="007C6681" w:rsidP="007C6681">
            <w:pPr>
              <w:pStyle w:val="acctfourfigures"/>
              <w:spacing w:line="240" w:lineRule="exact"/>
              <w:rPr>
                <w:rFonts w:ascii="CordiaUPC" w:hAnsi="CordiaUPC" w:cs="CordiaUPC"/>
                <w:sz w:val="26"/>
                <w:szCs w:val="26"/>
              </w:rPr>
            </w:pPr>
          </w:p>
        </w:tc>
        <w:tc>
          <w:tcPr>
            <w:tcW w:w="1440" w:type="dxa"/>
          </w:tcPr>
          <w:p w14:paraId="74A50FC2" w14:textId="10E25BC8" w:rsidR="007C6681" w:rsidRPr="007F079E" w:rsidRDefault="007C6681" w:rsidP="0099688E">
            <w:pPr>
              <w:pStyle w:val="acctfourfigures"/>
              <w:tabs>
                <w:tab w:val="clear" w:pos="765"/>
                <w:tab w:val="decimal" w:pos="743"/>
              </w:tabs>
              <w:spacing w:line="240" w:lineRule="exact"/>
              <w:ind w:right="14"/>
              <w:jc w:val="center"/>
              <w:rPr>
                <w:rFonts w:ascii="CordiaUPC" w:hAnsi="CordiaUPC" w:cs="CordiaUPC"/>
                <w:sz w:val="26"/>
                <w:szCs w:val="26"/>
              </w:rPr>
            </w:pPr>
            <w:r w:rsidRPr="007F079E">
              <w:rPr>
                <w:rFonts w:ascii="CordiaUPC" w:hAnsi="CordiaUPC" w:cs="CordiaUPC"/>
                <w:sz w:val="26"/>
                <w:szCs w:val="26"/>
              </w:rPr>
              <w:t>(24)</w:t>
            </w:r>
          </w:p>
        </w:tc>
        <w:tc>
          <w:tcPr>
            <w:tcW w:w="180" w:type="dxa"/>
            <w:vAlign w:val="bottom"/>
          </w:tcPr>
          <w:p w14:paraId="7B5A7079" w14:textId="77777777" w:rsidR="007C6681" w:rsidRPr="007F079E" w:rsidRDefault="007C6681" w:rsidP="007C6681">
            <w:pPr>
              <w:pStyle w:val="acctfourfigures"/>
              <w:spacing w:line="240" w:lineRule="exact"/>
              <w:rPr>
                <w:rFonts w:ascii="CordiaUPC" w:hAnsi="CordiaUPC" w:cs="CordiaUPC"/>
                <w:sz w:val="26"/>
                <w:szCs w:val="26"/>
              </w:rPr>
            </w:pPr>
          </w:p>
        </w:tc>
        <w:tc>
          <w:tcPr>
            <w:tcW w:w="990" w:type="dxa"/>
            <w:vAlign w:val="bottom"/>
          </w:tcPr>
          <w:p w14:paraId="5799BA7B" w14:textId="56E7C373" w:rsidR="007C6681" w:rsidRPr="007F079E" w:rsidRDefault="007C6681" w:rsidP="00FF3A08">
            <w:pPr>
              <w:pStyle w:val="acctfourfigures"/>
              <w:tabs>
                <w:tab w:val="clear" w:pos="765"/>
                <w:tab w:val="decimal" w:pos="743"/>
              </w:tabs>
              <w:spacing w:line="240" w:lineRule="exact"/>
              <w:ind w:right="-72"/>
              <w:rPr>
                <w:rFonts w:ascii="CordiaUPC" w:hAnsi="CordiaUPC" w:cs="CordiaUPC"/>
                <w:sz w:val="26"/>
                <w:szCs w:val="26"/>
              </w:rPr>
            </w:pPr>
            <w:r w:rsidRPr="007F079E">
              <w:rPr>
                <w:rFonts w:ascii="CordiaUPC" w:hAnsi="CordiaUPC" w:cs="CordiaUPC"/>
                <w:sz w:val="26"/>
                <w:szCs w:val="26"/>
              </w:rPr>
              <w:t>-</w:t>
            </w:r>
          </w:p>
        </w:tc>
        <w:tc>
          <w:tcPr>
            <w:tcW w:w="180" w:type="dxa"/>
            <w:vAlign w:val="bottom"/>
          </w:tcPr>
          <w:p w14:paraId="3F93E982" w14:textId="77777777" w:rsidR="007C6681" w:rsidRPr="007F079E" w:rsidRDefault="007C6681" w:rsidP="007C6681">
            <w:pPr>
              <w:pStyle w:val="acctfourfigures"/>
              <w:spacing w:line="240" w:lineRule="exact"/>
              <w:rPr>
                <w:rFonts w:ascii="CordiaUPC" w:hAnsi="CordiaUPC" w:cs="CordiaUPC"/>
                <w:sz w:val="26"/>
                <w:szCs w:val="26"/>
              </w:rPr>
            </w:pPr>
          </w:p>
        </w:tc>
        <w:tc>
          <w:tcPr>
            <w:tcW w:w="1080" w:type="dxa"/>
            <w:vAlign w:val="bottom"/>
          </w:tcPr>
          <w:p w14:paraId="2871FE7D" w14:textId="1441EAAC" w:rsidR="007C6681" w:rsidRPr="007F079E" w:rsidRDefault="007C6681" w:rsidP="007C6681">
            <w:pPr>
              <w:pStyle w:val="acctfourfigures"/>
              <w:tabs>
                <w:tab w:val="clear" w:pos="765"/>
                <w:tab w:val="decimal" w:pos="756"/>
              </w:tabs>
              <w:spacing w:line="240" w:lineRule="exact"/>
              <w:ind w:right="-68"/>
              <w:rPr>
                <w:rFonts w:ascii="CordiaUPC" w:hAnsi="CordiaUPC" w:cs="CordiaUPC"/>
                <w:sz w:val="26"/>
                <w:szCs w:val="26"/>
              </w:rPr>
            </w:pPr>
            <w:r w:rsidRPr="007F079E">
              <w:rPr>
                <w:rFonts w:ascii="CordiaUPC" w:hAnsi="CordiaUPC" w:cs="CordiaUPC"/>
                <w:sz w:val="26"/>
                <w:szCs w:val="26"/>
              </w:rPr>
              <w:t>2,902</w:t>
            </w:r>
          </w:p>
        </w:tc>
      </w:tr>
      <w:tr w:rsidR="007C6681" w:rsidRPr="007F079E" w14:paraId="140CA5CD" w14:textId="77777777" w:rsidTr="00D522E3">
        <w:tc>
          <w:tcPr>
            <w:tcW w:w="3420" w:type="dxa"/>
            <w:vAlign w:val="bottom"/>
          </w:tcPr>
          <w:p w14:paraId="0ED9D8C6" w14:textId="77777777" w:rsidR="007C6681" w:rsidRPr="007F079E" w:rsidRDefault="007C6681" w:rsidP="007C6681">
            <w:pPr>
              <w:spacing w:line="240" w:lineRule="exact"/>
              <w:rPr>
                <w:rFonts w:ascii="CordiaUPC" w:hAnsi="CordiaUPC" w:cs="CordiaUPC"/>
                <w:sz w:val="26"/>
                <w:szCs w:val="26"/>
              </w:rPr>
            </w:pPr>
            <w:r w:rsidRPr="007F079E">
              <w:rPr>
                <w:rFonts w:ascii="CordiaUPC" w:hAnsi="CordiaUPC" w:cs="CordiaUPC" w:hint="cs"/>
                <w:sz w:val="26"/>
                <w:szCs w:val="26"/>
                <w:lang w:val="en-US"/>
              </w:rPr>
              <w:t>Others</w:t>
            </w:r>
          </w:p>
        </w:tc>
        <w:tc>
          <w:tcPr>
            <w:tcW w:w="1080" w:type="dxa"/>
            <w:vAlign w:val="bottom"/>
          </w:tcPr>
          <w:p w14:paraId="565DE1E5" w14:textId="1BA4DE85" w:rsidR="007C6681" w:rsidRPr="007F079E" w:rsidRDefault="007C6681" w:rsidP="007C6681">
            <w:pPr>
              <w:pStyle w:val="acctfourfigures"/>
              <w:tabs>
                <w:tab w:val="clear" w:pos="765"/>
                <w:tab w:val="decimal" w:pos="638"/>
              </w:tabs>
              <w:spacing w:line="240" w:lineRule="exact"/>
              <w:ind w:right="11"/>
              <w:rPr>
                <w:rFonts w:ascii="CordiaUPC" w:hAnsi="CordiaUPC" w:cs="CordiaUPC"/>
                <w:sz w:val="26"/>
                <w:szCs w:val="26"/>
              </w:rPr>
            </w:pPr>
            <w:r w:rsidRPr="007F079E">
              <w:rPr>
                <w:rFonts w:ascii="CordiaUPC" w:hAnsi="CordiaUPC" w:cs="CordiaUPC"/>
                <w:sz w:val="26"/>
                <w:szCs w:val="26"/>
              </w:rPr>
              <w:t>856</w:t>
            </w:r>
          </w:p>
        </w:tc>
        <w:tc>
          <w:tcPr>
            <w:tcW w:w="180" w:type="dxa"/>
          </w:tcPr>
          <w:p w14:paraId="0EBF8D06" w14:textId="77777777" w:rsidR="007C6681" w:rsidRPr="007F079E" w:rsidRDefault="007C6681" w:rsidP="007C6681">
            <w:pPr>
              <w:pStyle w:val="acctfourfigures"/>
              <w:tabs>
                <w:tab w:val="clear" w:pos="765"/>
                <w:tab w:val="decimal" w:pos="926"/>
              </w:tabs>
              <w:spacing w:line="240" w:lineRule="exact"/>
              <w:ind w:right="11"/>
              <w:rPr>
                <w:rFonts w:ascii="CordiaUPC" w:hAnsi="CordiaUPC" w:cs="CordiaUPC"/>
                <w:sz w:val="26"/>
                <w:szCs w:val="26"/>
              </w:rPr>
            </w:pPr>
          </w:p>
        </w:tc>
        <w:tc>
          <w:tcPr>
            <w:tcW w:w="990" w:type="dxa"/>
            <w:vAlign w:val="bottom"/>
          </w:tcPr>
          <w:p w14:paraId="6591CA43" w14:textId="3FD47E6F" w:rsidR="007C6681" w:rsidRPr="007F079E" w:rsidRDefault="007C6681" w:rsidP="00FF3A08">
            <w:pPr>
              <w:pStyle w:val="acctfourfigures"/>
              <w:tabs>
                <w:tab w:val="clear" w:pos="765"/>
                <w:tab w:val="decimal" w:pos="733"/>
              </w:tabs>
              <w:spacing w:line="240" w:lineRule="exact"/>
              <w:ind w:right="11"/>
              <w:rPr>
                <w:rFonts w:ascii="CordiaUPC" w:hAnsi="CordiaUPC" w:cs="CordiaUPC"/>
                <w:sz w:val="26"/>
                <w:szCs w:val="26"/>
              </w:rPr>
            </w:pPr>
            <w:r w:rsidRPr="007F079E">
              <w:rPr>
                <w:rFonts w:ascii="CordiaUPC" w:hAnsi="CordiaUPC" w:cs="CordiaUPC"/>
                <w:sz w:val="26"/>
                <w:szCs w:val="26"/>
              </w:rPr>
              <w:t>(362)</w:t>
            </w:r>
          </w:p>
        </w:tc>
        <w:tc>
          <w:tcPr>
            <w:tcW w:w="180" w:type="dxa"/>
          </w:tcPr>
          <w:p w14:paraId="25095731" w14:textId="77777777" w:rsidR="007C6681" w:rsidRPr="007F079E" w:rsidRDefault="007C6681" w:rsidP="007C6681">
            <w:pPr>
              <w:pStyle w:val="acctfourfigures"/>
              <w:spacing w:line="240" w:lineRule="exact"/>
              <w:rPr>
                <w:rFonts w:ascii="CordiaUPC" w:hAnsi="CordiaUPC" w:cs="CordiaUPC"/>
                <w:sz w:val="26"/>
                <w:szCs w:val="26"/>
              </w:rPr>
            </w:pPr>
          </w:p>
        </w:tc>
        <w:tc>
          <w:tcPr>
            <w:tcW w:w="1440" w:type="dxa"/>
            <w:tcBorders>
              <w:top w:val="nil"/>
              <w:left w:val="nil"/>
              <w:bottom w:val="single" w:sz="4" w:space="0" w:color="auto"/>
              <w:right w:val="nil"/>
            </w:tcBorders>
          </w:tcPr>
          <w:p w14:paraId="7262A706" w14:textId="560339C5" w:rsidR="007C6681" w:rsidRPr="007F079E" w:rsidRDefault="007C6681" w:rsidP="0099688E">
            <w:pPr>
              <w:pStyle w:val="acctfourfigures"/>
              <w:tabs>
                <w:tab w:val="clear" w:pos="765"/>
                <w:tab w:val="decimal" w:pos="743"/>
              </w:tabs>
              <w:spacing w:line="240" w:lineRule="exact"/>
              <w:ind w:right="14"/>
              <w:jc w:val="center"/>
              <w:rPr>
                <w:rFonts w:ascii="CordiaUPC" w:hAnsi="CordiaUPC" w:cs="CordiaUPC"/>
                <w:sz w:val="26"/>
                <w:szCs w:val="26"/>
              </w:rPr>
            </w:pPr>
            <w:r w:rsidRPr="007F079E">
              <w:rPr>
                <w:rFonts w:ascii="CordiaUPC" w:hAnsi="CordiaUPC" w:cs="CordiaUPC"/>
                <w:sz w:val="26"/>
                <w:szCs w:val="26"/>
              </w:rPr>
              <w:t>-</w:t>
            </w:r>
          </w:p>
        </w:tc>
        <w:tc>
          <w:tcPr>
            <w:tcW w:w="180" w:type="dxa"/>
            <w:vAlign w:val="bottom"/>
          </w:tcPr>
          <w:p w14:paraId="4DAE822C" w14:textId="77777777" w:rsidR="007C6681" w:rsidRPr="007F079E" w:rsidRDefault="007C6681" w:rsidP="007C6681">
            <w:pPr>
              <w:pStyle w:val="acctfourfigures"/>
              <w:spacing w:line="240" w:lineRule="exact"/>
              <w:rPr>
                <w:rFonts w:ascii="CordiaUPC" w:hAnsi="CordiaUPC" w:cs="CordiaUPC"/>
                <w:sz w:val="26"/>
                <w:szCs w:val="26"/>
              </w:rPr>
            </w:pPr>
          </w:p>
        </w:tc>
        <w:tc>
          <w:tcPr>
            <w:tcW w:w="990" w:type="dxa"/>
            <w:vAlign w:val="bottom"/>
          </w:tcPr>
          <w:p w14:paraId="3AC4A887" w14:textId="54CC256A" w:rsidR="007C6681" w:rsidRPr="007F079E" w:rsidRDefault="007C6681" w:rsidP="00FF3A08">
            <w:pPr>
              <w:pStyle w:val="acctfourfigures"/>
              <w:tabs>
                <w:tab w:val="clear" w:pos="765"/>
                <w:tab w:val="decimal" w:pos="743"/>
              </w:tabs>
              <w:spacing w:line="240" w:lineRule="exact"/>
              <w:ind w:right="-72"/>
              <w:rPr>
                <w:rFonts w:ascii="CordiaUPC" w:hAnsi="CordiaUPC" w:cs="CordiaUPC"/>
                <w:sz w:val="26"/>
                <w:szCs w:val="26"/>
              </w:rPr>
            </w:pPr>
            <w:r w:rsidRPr="007F079E">
              <w:rPr>
                <w:rFonts w:ascii="CordiaUPC" w:hAnsi="CordiaUPC" w:cs="CordiaUPC"/>
                <w:sz w:val="26"/>
                <w:szCs w:val="26"/>
              </w:rPr>
              <w:t>-</w:t>
            </w:r>
          </w:p>
        </w:tc>
        <w:tc>
          <w:tcPr>
            <w:tcW w:w="180" w:type="dxa"/>
            <w:vAlign w:val="bottom"/>
          </w:tcPr>
          <w:p w14:paraId="25821504" w14:textId="77777777" w:rsidR="007C6681" w:rsidRPr="007F079E" w:rsidRDefault="007C6681" w:rsidP="007C6681">
            <w:pPr>
              <w:pStyle w:val="acctfourfigures"/>
              <w:spacing w:line="240" w:lineRule="exact"/>
              <w:rPr>
                <w:rFonts w:ascii="CordiaUPC" w:hAnsi="CordiaUPC" w:cs="CordiaUPC"/>
                <w:sz w:val="26"/>
                <w:szCs w:val="26"/>
              </w:rPr>
            </w:pPr>
          </w:p>
        </w:tc>
        <w:tc>
          <w:tcPr>
            <w:tcW w:w="1080" w:type="dxa"/>
            <w:vAlign w:val="bottom"/>
          </w:tcPr>
          <w:p w14:paraId="0A6D095B" w14:textId="36C42E19" w:rsidR="007C6681" w:rsidRPr="007F079E" w:rsidRDefault="007C6681" w:rsidP="007C6681">
            <w:pPr>
              <w:pStyle w:val="acctfourfigures"/>
              <w:tabs>
                <w:tab w:val="clear" w:pos="765"/>
                <w:tab w:val="decimal" w:pos="756"/>
              </w:tabs>
              <w:spacing w:line="240" w:lineRule="exact"/>
              <w:ind w:right="-68"/>
              <w:rPr>
                <w:rFonts w:ascii="CordiaUPC" w:hAnsi="CordiaUPC" w:cs="CordiaUPC"/>
                <w:sz w:val="26"/>
                <w:szCs w:val="26"/>
              </w:rPr>
            </w:pPr>
            <w:r w:rsidRPr="007F079E">
              <w:rPr>
                <w:rFonts w:ascii="CordiaUPC" w:hAnsi="CordiaUPC" w:cs="CordiaUPC"/>
                <w:sz w:val="26"/>
                <w:szCs w:val="26"/>
              </w:rPr>
              <w:t>494</w:t>
            </w:r>
          </w:p>
        </w:tc>
      </w:tr>
      <w:tr w:rsidR="007C6681" w:rsidRPr="007F079E" w14:paraId="0871B57F" w14:textId="77777777" w:rsidTr="00D522E3">
        <w:tc>
          <w:tcPr>
            <w:tcW w:w="3420" w:type="dxa"/>
            <w:vAlign w:val="bottom"/>
          </w:tcPr>
          <w:p w14:paraId="444176B9" w14:textId="77777777" w:rsidR="007C6681" w:rsidRPr="007F079E" w:rsidRDefault="007C6681" w:rsidP="007C6681">
            <w:pPr>
              <w:spacing w:line="240" w:lineRule="exact"/>
              <w:ind w:left="180" w:hanging="180"/>
              <w:rPr>
                <w:rFonts w:ascii="CordiaUPC" w:hAnsi="CordiaUPC" w:cs="CordiaUPC"/>
                <w:b/>
                <w:bCs/>
                <w:sz w:val="26"/>
                <w:szCs w:val="26"/>
              </w:rPr>
            </w:pPr>
            <w:r w:rsidRPr="007F079E">
              <w:rPr>
                <w:rFonts w:ascii="CordiaUPC" w:hAnsi="CordiaUPC" w:cs="CordiaUPC" w:hint="cs"/>
                <w:b/>
                <w:bCs/>
                <w:sz w:val="26"/>
                <w:szCs w:val="26"/>
              </w:rPr>
              <w:t>Total</w:t>
            </w:r>
          </w:p>
        </w:tc>
        <w:tc>
          <w:tcPr>
            <w:tcW w:w="1080" w:type="dxa"/>
            <w:tcBorders>
              <w:top w:val="single" w:sz="4" w:space="0" w:color="auto"/>
              <w:left w:val="nil"/>
              <w:bottom w:val="single" w:sz="4" w:space="0" w:color="auto"/>
              <w:right w:val="nil"/>
            </w:tcBorders>
            <w:vAlign w:val="bottom"/>
          </w:tcPr>
          <w:p w14:paraId="1E747B77" w14:textId="1EF95DF9" w:rsidR="007C6681" w:rsidRPr="007F079E" w:rsidRDefault="007C6681" w:rsidP="007C6681">
            <w:pPr>
              <w:pStyle w:val="acctfourfigures"/>
              <w:tabs>
                <w:tab w:val="clear" w:pos="765"/>
                <w:tab w:val="decimal" w:pos="638"/>
              </w:tabs>
              <w:spacing w:line="240" w:lineRule="exact"/>
              <w:ind w:right="11"/>
              <w:rPr>
                <w:rFonts w:ascii="CordiaUPC" w:hAnsi="CordiaUPC" w:cs="CordiaUPC"/>
                <w:b/>
                <w:bCs/>
                <w:sz w:val="26"/>
                <w:szCs w:val="26"/>
              </w:rPr>
            </w:pPr>
            <w:r w:rsidRPr="007F079E">
              <w:rPr>
                <w:rFonts w:ascii="CordiaUPC" w:hAnsi="CordiaUPC" w:cs="CordiaUPC"/>
                <w:b/>
                <w:bCs/>
                <w:sz w:val="26"/>
                <w:szCs w:val="26"/>
              </w:rPr>
              <w:t>5,695</w:t>
            </w:r>
          </w:p>
        </w:tc>
        <w:tc>
          <w:tcPr>
            <w:tcW w:w="180" w:type="dxa"/>
          </w:tcPr>
          <w:p w14:paraId="6E185D04" w14:textId="77777777" w:rsidR="007C6681" w:rsidRPr="007F079E" w:rsidRDefault="007C6681" w:rsidP="007C6681">
            <w:pPr>
              <w:pStyle w:val="acctfourfigures"/>
              <w:tabs>
                <w:tab w:val="clear" w:pos="765"/>
                <w:tab w:val="decimal" w:pos="926"/>
              </w:tabs>
              <w:spacing w:line="240" w:lineRule="exact"/>
              <w:ind w:right="11"/>
              <w:rPr>
                <w:rFonts w:ascii="CordiaUPC" w:hAnsi="CordiaUPC" w:cs="CordiaUPC"/>
                <w:b/>
                <w:bCs/>
                <w:sz w:val="26"/>
                <w:szCs w:val="26"/>
              </w:rPr>
            </w:pPr>
          </w:p>
        </w:tc>
        <w:tc>
          <w:tcPr>
            <w:tcW w:w="990" w:type="dxa"/>
            <w:tcBorders>
              <w:top w:val="single" w:sz="4" w:space="0" w:color="auto"/>
              <w:left w:val="nil"/>
              <w:bottom w:val="single" w:sz="4" w:space="0" w:color="auto"/>
              <w:right w:val="nil"/>
            </w:tcBorders>
            <w:vAlign w:val="bottom"/>
          </w:tcPr>
          <w:p w14:paraId="37B55DC9" w14:textId="1F293FB7" w:rsidR="007C6681" w:rsidRPr="007F079E" w:rsidRDefault="007C6681" w:rsidP="00FF3A08">
            <w:pPr>
              <w:pStyle w:val="acctfourfigures"/>
              <w:tabs>
                <w:tab w:val="clear" w:pos="765"/>
                <w:tab w:val="decimal" w:pos="733"/>
              </w:tabs>
              <w:spacing w:line="240" w:lineRule="exact"/>
              <w:ind w:right="11"/>
              <w:rPr>
                <w:rFonts w:ascii="CordiaUPC" w:hAnsi="CordiaUPC" w:cs="CordiaUPC"/>
                <w:b/>
                <w:bCs/>
                <w:sz w:val="26"/>
                <w:szCs w:val="26"/>
              </w:rPr>
            </w:pPr>
            <w:r w:rsidRPr="007F079E">
              <w:rPr>
                <w:rFonts w:ascii="CordiaUPC" w:hAnsi="CordiaUPC" w:cs="CordiaUPC"/>
                <w:b/>
                <w:bCs/>
                <w:sz w:val="26"/>
                <w:szCs w:val="26"/>
              </w:rPr>
              <w:t>(720)</w:t>
            </w:r>
          </w:p>
        </w:tc>
        <w:tc>
          <w:tcPr>
            <w:tcW w:w="180" w:type="dxa"/>
          </w:tcPr>
          <w:p w14:paraId="43DBC142" w14:textId="77777777" w:rsidR="007C6681" w:rsidRPr="007F079E" w:rsidRDefault="007C6681" w:rsidP="007C6681">
            <w:pPr>
              <w:pStyle w:val="acctfourfigures"/>
              <w:spacing w:line="240" w:lineRule="exact"/>
              <w:rPr>
                <w:rFonts w:ascii="CordiaUPC" w:hAnsi="CordiaUPC" w:cs="CordiaUPC"/>
                <w:b/>
                <w:bCs/>
                <w:sz w:val="26"/>
                <w:szCs w:val="26"/>
              </w:rPr>
            </w:pPr>
          </w:p>
        </w:tc>
        <w:tc>
          <w:tcPr>
            <w:tcW w:w="1440" w:type="dxa"/>
            <w:tcBorders>
              <w:top w:val="single" w:sz="4" w:space="0" w:color="auto"/>
              <w:left w:val="nil"/>
              <w:bottom w:val="single" w:sz="4" w:space="0" w:color="auto"/>
              <w:right w:val="nil"/>
            </w:tcBorders>
          </w:tcPr>
          <w:p w14:paraId="6091E7A0" w14:textId="0C7DFFAA" w:rsidR="007C6681" w:rsidRPr="007F079E" w:rsidRDefault="007C6681" w:rsidP="0099688E">
            <w:pPr>
              <w:pStyle w:val="acctfourfigures"/>
              <w:tabs>
                <w:tab w:val="clear" w:pos="765"/>
                <w:tab w:val="decimal" w:pos="743"/>
              </w:tabs>
              <w:spacing w:line="240" w:lineRule="exact"/>
              <w:ind w:right="14"/>
              <w:jc w:val="center"/>
              <w:rPr>
                <w:rFonts w:ascii="CordiaUPC" w:hAnsi="CordiaUPC" w:cs="CordiaUPC"/>
                <w:b/>
                <w:bCs/>
                <w:sz w:val="26"/>
                <w:szCs w:val="26"/>
              </w:rPr>
            </w:pPr>
            <w:r w:rsidRPr="007F079E">
              <w:rPr>
                <w:rFonts w:ascii="CordiaUPC" w:hAnsi="CordiaUPC" w:cs="CordiaUPC"/>
                <w:b/>
                <w:bCs/>
                <w:sz w:val="26"/>
                <w:szCs w:val="26"/>
              </w:rPr>
              <w:t>(22)</w:t>
            </w:r>
          </w:p>
        </w:tc>
        <w:tc>
          <w:tcPr>
            <w:tcW w:w="180" w:type="dxa"/>
            <w:vAlign w:val="bottom"/>
          </w:tcPr>
          <w:p w14:paraId="586FDF7B" w14:textId="77777777" w:rsidR="007C6681" w:rsidRPr="007F079E" w:rsidRDefault="007C6681" w:rsidP="007C6681">
            <w:pPr>
              <w:pStyle w:val="acctfourfigures"/>
              <w:spacing w:line="240" w:lineRule="exact"/>
              <w:rPr>
                <w:rFonts w:ascii="CordiaUPC" w:hAnsi="CordiaUPC" w:cs="CordiaUPC"/>
                <w:b/>
                <w:bCs/>
                <w:sz w:val="26"/>
                <w:szCs w:val="26"/>
              </w:rPr>
            </w:pPr>
          </w:p>
        </w:tc>
        <w:tc>
          <w:tcPr>
            <w:tcW w:w="990" w:type="dxa"/>
            <w:tcBorders>
              <w:top w:val="single" w:sz="4" w:space="0" w:color="auto"/>
              <w:left w:val="nil"/>
              <w:bottom w:val="single" w:sz="4" w:space="0" w:color="auto"/>
              <w:right w:val="nil"/>
            </w:tcBorders>
            <w:vAlign w:val="bottom"/>
          </w:tcPr>
          <w:p w14:paraId="56DD6346" w14:textId="58C5C85D" w:rsidR="007C6681" w:rsidRPr="007F079E" w:rsidRDefault="007C6681" w:rsidP="00FF3A08">
            <w:pPr>
              <w:pStyle w:val="acctfourfigures"/>
              <w:tabs>
                <w:tab w:val="clear" w:pos="765"/>
                <w:tab w:val="decimal" w:pos="743"/>
              </w:tabs>
              <w:spacing w:line="240" w:lineRule="exact"/>
              <w:ind w:right="-72"/>
              <w:rPr>
                <w:rFonts w:ascii="CordiaUPC" w:hAnsi="CordiaUPC" w:cs="CordiaUPC"/>
                <w:b/>
                <w:bCs/>
                <w:sz w:val="26"/>
                <w:szCs w:val="26"/>
              </w:rPr>
            </w:pPr>
            <w:r w:rsidRPr="007F079E">
              <w:rPr>
                <w:rFonts w:ascii="CordiaUPC" w:hAnsi="CordiaUPC" w:cs="CordiaUPC"/>
                <w:b/>
                <w:bCs/>
                <w:sz w:val="26"/>
                <w:szCs w:val="26"/>
              </w:rPr>
              <w:t>-</w:t>
            </w:r>
          </w:p>
        </w:tc>
        <w:tc>
          <w:tcPr>
            <w:tcW w:w="180" w:type="dxa"/>
            <w:vAlign w:val="bottom"/>
          </w:tcPr>
          <w:p w14:paraId="06365C5C" w14:textId="77777777" w:rsidR="007C6681" w:rsidRPr="007F079E" w:rsidRDefault="007C6681" w:rsidP="007C6681">
            <w:pPr>
              <w:pStyle w:val="acctfourfigures"/>
              <w:spacing w:line="240" w:lineRule="exact"/>
              <w:rPr>
                <w:rFonts w:ascii="CordiaUPC" w:hAnsi="CordiaUPC" w:cs="CordiaUPC"/>
                <w:b/>
                <w:bCs/>
                <w:sz w:val="26"/>
                <w:szCs w:val="26"/>
              </w:rPr>
            </w:pPr>
          </w:p>
        </w:tc>
        <w:tc>
          <w:tcPr>
            <w:tcW w:w="1080" w:type="dxa"/>
            <w:tcBorders>
              <w:top w:val="single" w:sz="4" w:space="0" w:color="auto"/>
              <w:left w:val="nil"/>
              <w:bottom w:val="single" w:sz="4" w:space="0" w:color="auto"/>
              <w:right w:val="nil"/>
            </w:tcBorders>
            <w:vAlign w:val="bottom"/>
          </w:tcPr>
          <w:p w14:paraId="6E81E66C" w14:textId="36A48D0C" w:rsidR="007C6681" w:rsidRPr="007F079E" w:rsidRDefault="007C6681" w:rsidP="007C6681">
            <w:pPr>
              <w:pStyle w:val="acctfourfigures"/>
              <w:tabs>
                <w:tab w:val="clear" w:pos="765"/>
                <w:tab w:val="decimal" w:pos="756"/>
              </w:tabs>
              <w:spacing w:line="240" w:lineRule="exact"/>
              <w:ind w:right="-68"/>
              <w:rPr>
                <w:rFonts w:ascii="CordiaUPC" w:hAnsi="CordiaUPC" w:cs="CordiaUPC"/>
                <w:b/>
                <w:bCs/>
                <w:sz w:val="26"/>
                <w:szCs w:val="26"/>
              </w:rPr>
            </w:pPr>
            <w:r w:rsidRPr="007F079E">
              <w:rPr>
                <w:rFonts w:ascii="CordiaUPC" w:hAnsi="CordiaUPC" w:cs="CordiaUPC"/>
                <w:b/>
                <w:bCs/>
                <w:sz w:val="26"/>
                <w:szCs w:val="26"/>
              </w:rPr>
              <w:t>4,953</w:t>
            </w:r>
          </w:p>
        </w:tc>
      </w:tr>
      <w:tr w:rsidR="007C6681" w:rsidRPr="007F079E" w14:paraId="3E9DE1D1" w14:textId="77777777" w:rsidTr="00D522E3">
        <w:tc>
          <w:tcPr>
            <w:tcW w:w="3420" w:type="dxa"/>
            <w:vAlign w:val="bottom"/>
          </w:tcPr>
          <w:p w14:paraId="0D4C9125" w14:textId="77777777" w:rsidR="007C6681" w:rsidRPr="007F079E" w:rsidRDefault="007C6681" w:rsidP="007C6681">
            <w:pPr>
              <w:spacing w:line="240" w:lineRule="exact"/>
              <w:ind w:left="180" w:hanging="180"/>
              <w:rPr>
                <w:rFonts w:ascii="CordiaUPC" w:hAnsi="CordiaUPC" w:cs="CordiaUPC"/>
                <w:b/>
                <w:bCs/>
                <w:sz w:val="26"/>
                <w:szCs w:val="26"/>
              </w:rPr>
            </w:pPr>
          </w:p>
        </w:tc>
        <w:tc>
          <w:tcPr>
            <w:tcW w:w="1080" w:type="dxa"/>
            <w:tcBorders>
              <w:top w:val="single" w:sz="4" w:space="0" w:color="auto"/>
              <w:left w:val="nil"/>
              <w:right w:val="nil"/>
            </w:tcBorders>
            <w:vAlign w:val="bottom"/>
          </w:tcPr>
          <w:p w14:paraId="4D690145" w14:textId="77777777" w:rsidR="007C6681" w:rsidRPr="007F079E" w:rsidRDefault="007C6681" w:rsidP="007C6681">
            <w:pPr>
              <w:pStyle w:val="acctfourfigures"/>
              <w:tabs>
                <w:tab w:val="clear" w:pos="765"/>
                <w:tab w:val="decimal" w:pos="638"/>
                <w:tab w:val="decimal" w:pos="968"/>
              </w:tabs>
              <w:spacing w:line="240" w:lineRule="exact"/>
              <w:ind w:right="11"/>
              <w:rPr>
                <w:rFonts w:ascii="CordiaUPC" w:hAnsi="CordiaUPC" w:cs="CordiaUPC"/>
                <w:b/>
                <w:bCs/>
                <w:sz w:val="26"/>
                <w:szCs w:val="26"/>
              </w:rPr>
            </w:pPr>
          </w:p>
        </w:tc>
        <w:tc>
          <w:tcPr>
            <w:tcW w:w="180" w:type="dxa"/>
          </w:tcPr>
          <w:p w14:paraId="742FB8FA" w14:textId="77777777" w:rsidR="007C6681" w:rsidRPr="007F079E" w:rsidRDefault="007C6681" w:rsidP="007C6681">
            <w:pPr>
              <w:pStyle w:val="acctfourfigures"/>
              <w:tabs>
                <w:tab w:val="clear" w:pos="765"/>
                <w:tab w:val="decimal" w:pos="926"/>
              </w:tabs>
              <w:spacing w:line="240" w:lineRule="exact"/>
              <w:ind w:right="11"/>
              <w:rPr>
                <w:rFonts w:ascii="CordiaUPC" w:hAnsi="CordiaUPC" w:cs="CordiaUPC"/>
                <w:b/>
                <w:bCs/>
                <w:sz w:val="26"/>
                <w:szCs w:val="26"/>
              </w:rPr>
            </w:pPr>
          </w:p>
        </w:tc>
        <w:tc>
          <w:tcPr>
            <w:tcW w:w="990" w:type="dxa"/>
            <w:tcBorders>
              <w:top w:val="single" w:sz="4" w:space="0" w:color="auto"/>
              <w:left w:val="nil"/>
              <w:bottom w:val="nil"/>
              <w:right w:val="nil"/>
            </w:tcBorders>
            <w:vAlign w:val="bottom"/>
          </w:tcPr>
          <w:p w14:paraId="65D83ACA" w14:textId="77777777" w:rsidR="007C6681" w:rsidRPr="007F079E" w:rsidRDefault="007C6681" w:rsidP="00FF3A08">
            <w:pPr>
              <w:pStyle w:val="acctfourfigures"/>
              <w:tabs>
                <w:tab w:val="clear" w:pos="765"/>
                <w:tab w:val="decimal" w:pos="733"/>
              </w:tabs>
              <w:spacing w:line="240" w:lineRule="exact"/>
              <w:ind w:right="11"/>
              <w:rPr>
                <w:rFonts w:ascii="CordiaUPC" w:hAnsi="CordiaUPC" w:cs="CordiaUPC"/>
                <w:sz w:val="26"/>
                <w:szCs w:val="26"/>
              </w:rPr>
            </w:pPr>
          </w:p>
        </w:tc>
        <w:tc>
          <w:tcPr>
            <w:tcW w:w="180" w:type="dxa"/>
          </w:tcPr>
          <w:p w14:paraId="33544DD8" w14:textId="77777777" w:rsidR="007C6681" w:rsidRPr="007F079E" w:rsidRDefault="007C6681" w:rsidP="007C6681">
            <w:pPr>
              <w:pStyle w:val="acctfourfigures"/>
              <w:spacing w:line="240" w:lineRule="exact"/>
              <w:rPr>
                <w:rFonts w:ascii="CordiaUPC" w:hAnsi="CordiaUPC" w:cs="CordiaUPC"/>
                <w:b/>
                <w:bCs/>
                <w:sz w:val="26"/>
                <w:szCs w:val="26"/>
              </w:rPr>
            </w:pPr>
          </w:p>
        </w:tc>
        <w:tc>
          <w:tcPr>
            <w:tcW w:w="1440" w:type="dxa"/>
            <w:tcBorders>
              <w:top w:val="single" w:sz="4" w:space="0" w:color="auto"/>
              <w:left w:val="nil"/>
              <w:bottom w:val="nil"/>
              <w:right w:val="nil"/>
            </w:tcBorders>
          </w:tcPr>
          <w:p w14:paraId="443B37FA" w14:textId="77777777" w:rsidR="007C6681" w:rsidRPr="007F079E" w:rsidRDefault="007C6681" w:rsidP="0099688E">
            <w:pPr>
              <w:pStyle w:val="acctfourfigures"/>
              <w:tabs>
                <w:tab w:val="clear" w:pos="765"/>
                <w:tab w:val="decimal" w:pos="605"/>
                <w:tab w:val="decimal" w:pos="743"/>
              </w:tabs>
              <w:spacing w:line="240" w:lineRule="exact"/>
              <w:rPr>
                <w:rFonts w:ascii="CordiaUPC" w:hAnsi="CordiaUPC" w:cs="CordiaUPC"/>
                <w:b/>
                <w:bCs/>
                <w:sz w:val="26"/>
                <w:szCs w:val="26"/>
              </w:rPr>
            </w:pPr>
          </w:p>
        </w:tc>
        <w:tc>
          <w:tcPr>
            <w:tcW w:w="180" w:type="dxa"/>
            <w:vAlign w:val="bottom"/>
          </w:tcPr>
          <w:p w14:paraId="2EDF49DD" w14:textId="77777777" w:rsidR="007C6681" w:rsidRPr="007F079E" w:rsidRDefault="007C6681" w:rsidP="007C6681">
            <w:pPr>
              <w:pStyle w:val="acctfourfigures"/>
              <w:spacing w:line="240" w:lineRule="exact"/>
              <w:rPr>
                <w:rFonts w:ascii="CordiaUPC" w:hAnsi="CordiaUPC" w:cs="CordiaUPC"/>
                <w:b/>
                <w:bCs/>
                <w:sz w:val="26"/>
                <w:szCs w:val="26"/>
              </w:rPr>
            </w:pPr>
          </w:p>
        </w:tc>
        <w:tc>
          <w:tcPr>
            <w:tcW w:w="990" w:type="dxa"/>
            <w:tcBorders>
              <w:top w:val="single" w:sz="4" w:space="0" w:color="auto"/>
              <w:left w:val="nil"/>
              <w:bottom w:val="nil"/>
              <w:right w:val="nil"/>
            </w:tcBorders>
            <w:vAlign w:val="bottom"/>
          </w:tcPr>
          <w:p w14:paraId="4721672C" w14:textId="77777777" w:rsidR="007C6681" w:rsidRPr="007F079E" w:rsidRDefault="007C6681" w:rsidP="00FF3A08">
            <w:pPr>
              <w:pStyle w:val="acctfourfigures"/>
              <w:tabs>
                <w:tab w:val="clear" w:pos="765"/>
                <w:tab w:val="decimal" w:pos="743"/>
              </w:tabs>
              <w:spacing w:line="240" w:lineRule="exact"/>
              <w:ind w:right="-72"/>
              <w:rPr>
                <w:rFonts w:ascii="CordiaUPC" w:hAnsi="CordiaUPC" w:cs="CordiaUPC"/>
                <w:b/>
                <w:bCs/>
                <w:sz w:val="26"/>
                <w:szCs w:val="26"/>
              </w:rPr>
            </w:pPr>
          </w:p>
        </w:tc>
        <w:tc>
          <w:tcPr>
            <w:tcW w:w="180" w:type="dxa"/>
            <w:vAlign w:val="bottom"/>
          </w:tcPr>
          <w:p w14:paraId="677FCC30" w14:textId="77777777" w:rsidR="007C6681" w:rsidRPr="007F079E" w:rsidRDefault="007C6681" w:rsidP="007C6681">
            <w:pPr>
              <w:pStyle w:val="acctfourfigures"/>
              <w:spacing w:line="240" w:lineRule="exact"/>
              <w:rPr>
                <w:rFonts w:ascii="CordiaUPC" w:hAnsi="CordiaUPC" w:cs="CordiaUPC"/>
                <w:b/>
                <w:bCs/>
                <w:sz w:val="26"/>
                <w:szCs w:val="26"/>
              </w:rPr>
            </w:pPr>
          </w:p>
        </w:tc>
        <w:tc>
          <w:tcPr>
            <w:tcW w:w="1080" w:type="dxa"/>
            <w:tcBorders>
              <w:top w:val="single" w:sz="4" w:space="0" w:color="auto"/>
              <w:left w:val="nil"/>
              <w:bottom w:val="nil"/>
              <w:right w:val="nil"/>
            </w:tcBorders>
            <w:vAlign w:val="bottom"/>
          </w:tcPr>
          <w:p w14:paraId="2CC93909" w14:textId="77777777" w:rsidR="007C6681" w:rsidRPr="007F079E" w:rsidRDefault="007C6681" w:rsidP="007C6681">
            <w:pPr>
              <w:pStyle w:val="acctfourfigures"/>
              <w:tabs>
                <w:tab w:val="clear" w:pos="765"/>
                <w:tab w:val="decimal" w:pos="756"/>
              </w:tabs>
              <w:spacing w:line="240" w:lineRule="exact"/>
              <w:ind w:right="-68"/>
              <w:rPr>
                <w:rFonts w:ascii="CordiaUPC" w:hAnsi="CordiaUPC" w:cs="CordiaUPC"/>
                <w:b/>
                <w:bCs/>
                <w:sz w:val="26"/>
                <w:szCs w:val="26"/>
              </w:rPr>
            </w:pPr>
          </w:p>
        </w:tc>
      </w:tr>
      <w:tr w:rsidR="008F04BB" w:rsidRPr="007F079E" w14:paraId="32637206" w14:textId="77777777" w:rsidTr="00D522E3">
        <w:tc>
          <w:tcPr>
            <w:tcW w:w="3420" w:type="dxa"/>
            <w:vAlign w:val="bottom"/>
          </w:tcPr>
          <w:p w14:paraId="49ECD6B5" w14:textId="77777777" w:rsidR="008F04BB" w:rsidRPr="007F079E" w:rsidRDefault="008F04BB" w:rsidP="008F04BB">
            <w:pPr>
              <w:spacing w:line="240" w:lineRule="exact"/>
              <w:ind w:left="180" w:hanging="180"/>
              <w:rPr>
                <w:rFonts w:ascii="CordiaUPC" w:hAnsi="CordiaUPC" w:cs="CordiaUPC"/>
                <w:b/>
                <w:bCs/>
                <w:sz w:val="26"/>
                <w:szCs w:val="26"/>
              </w:rPr>
            </w:pPr>
            <w:r w:rsidRPr="007F079E">
              <w:rPr>
                <w:rFonts w:ascii="CordiaUPC" w:hAnsi="CordiaUPC" w:cs="CordiaUPC" w:hint="cs"/>
                <w:b/>
                <w:bCs/>
                <w:sz w:val="26"/>
                <w:szCs w:val="26"/>
              </w:rPr>
              <w:t>Net</w:t>
            </w:r>
          </w:p>
        </w:tc>
        <w:tc>
          <w:tcPr>
            <w:tcW w:w="1080" w:type="dxa"/>
            <w:tcBorders>
              <w:left w:val="nil"/>
              <w:bottom w:val="double" w:sz="4" w:space="0" w:color="auto"/>
              <w:right w:val="nil"/>
            </w:tcBorders>
            <w:vAlign w:val="bottom"/>
          </w:tcPr>
          <w:p w14:paraId="1DF5B80B" w14:textId="5F96E223" w:rsidR="008F04BB" w:rsidRPr="007F079E" w:rsidRDefault="008F04BB" w:rsidP="008F04BB">
            <w:pPr>
              <w:pStyle w:val="acctfourfigures"/>
              <w:tabs>
                <w:tab w:val="clear" w:pos="765"/>
                <w:tab w:val="decimal" w:pos="638"/>
              </w:tabs>
              <w:spacing w:line="240" w:lineRule="exact"/>
              <w:ind w:right="11"/>
              <w:rPr>
                <w:rFonts w:ascii="CordiaUPC" w:hAnsi="CordiaUPC" w:cs="CordiaUPC"/>
                <w:b/>
                <w:bCs/>
                <w:sz w:val="26"/>
                <w:szCs w:val="26"/>
              </w:rPr>
            </w:pPr>
            <w:r w:rsidRPr="007F079E">
              <w:rPr>
                <w:rFonts w:ascii="CordiaUPC" w:hAnsi="CordiaUPC" w:cs="CordiaUPC"/>
                <w:b/>
                <w:bCs/>
                <w:sz w:val="26"/>
                <w:szCs w:val="26"/>
              </w:rPr>
              <w:t>(247)</w:t>
            </w:r>
          </w:p>
        </w:tc>
        <w:tc>
          <w:tcPr>
            <w:tcW w:w="180" w:type="dxa"/>
          </w:tcPr>
          <w:p w14:paraId="697A72DC" w14:textId="77777777" w:rsidR="008F04BB" w:rsidRPr="007F079E" w:rsidRDefault="008F04BB" w:rsidP="008F04BB">
            <w:pPr>
              <w:pStyle w:val="acctfourfigures"/>
              <w:tabs>
                <w:tab w:val="clear" w:pos="765"/>
                <w:tab w:val="decimal" w:pos="926"/>
              </w:tabs>
              <w:spacing w:line="240" w:lineRule="exact"/>
              <w:ind w:right="11"/>
              <w:rPr>
                <w:rFonts w:ascii="CordiaUPC" w:hAnsi="CordiaUPC" w:cs="CordiaUPC"/>
                <w:b/>
                <w:bCs/>
                <w:sz w:val="26"/>
                <w:szCs w:val="26"/>
              </w:rPr>
            </w:pPr>
          </w:p>
        </w:tc>
        <w:tc>
          <w:tcPr>
            <w:tcW w:w="990" w:type="dxa"/>
            <w:tcBorders>
              <w:top w:val="nil"/>
              <w:left w:val="nil"/>
              <w:bottom w:val="double" w:sz="4" w:space="0" w:color="auto"/>
              <w:right w:val="nil"/>
            </w:tcBorders>
            <w:vAlign w:val="bottom"/>
          </w:tcPr>
          <w:p w14:paraId="199545E1" w14:textId="61C3E976" w:rsidR="008F04BB" w:rsidRPr="007F079E" w:rsidRDefault="008F04BB" w:rsidP="008F04BB">
            <w:pPr>
              <w:pStyle w:val="acctfourfigures"/>
              <w:tabs>
                <w:tab w:val="clear" w:pos="765"/>
                <w:tab w:val="decimal" w:pos="733"/>
              </w:tabs>
              <w:spacing w:line="240" w:lineRule="exact"/>
              <w:ind w:right="11"/>
              <w:rPr>
                <w:rFonts w:ascii="CordiaUPC" w:hAnsi="CordiaUPC" w:cs="CordiaUPC"/>
                <w:b/>
                <w:bCs/>
                <w:sz w:val="26"/>
                <w:szCs w:val="26"/>
              </w:rPr>
            </w:pPr>
            <w:r w:rsidRPr="007F079E">
              <w:rPr>
                <w:rFonts w:ascii="CordiaUPC" w:hAnsi="CordiaUPC" w:cs="CordiaUPC"/>
                <w:b/>
                <w:bCs/>
                <w:sz w:val="26"/>
                <w:szCs w:val="26"/>
              </w:rPr>
              <w:t>1,564</w:t>
            </w:r>
          </w:p>
        </w:tc>
        <w:tc>
          <w:tcPr>
            <w:tcW w:w="180" w:type="dxa"/>
          </w:tcPr>
          <w:p w14:paraId="0EA6880E" w14:textId="77777777" w:rsidR="008F04BB" w:rsidRPr="007F079E" w:rsidRDefault="008F04BB" w:rsidP="008F04BB">
            <w:pPr>
              <w:pStyle w:val="acctfourfigures"/>
              <w:spacing w:line="240" w:lineRule="exact"/>
              <w:rPr>
                <w:rFonts w:ascii="CordiaUPC" w:hAnsi="CordiaUPC" w:cs="CordiaUPC"/>
                <w:b/>
                <w:bCs/>
                <w:sz w:val="26"/>
                <w:szCs w:val="26"/>
              </w:rPr>
            </w:pPr>
          </w:p>
        </w:tc>
        <w:tc>
          <w:tcPr>
            <w:tcW w:w="1440" w:type="dxa"/>
            <w:tcBorders>
              <w:top w:val="nil"/>
              <w:left w:val="nil"/>
              <w:bottom w:val="double" w:sz="4" w:space="0" w:color="auto"/>
              <w:right w:val="nil"/>
            </w:tcBorders>
          </w:tcPr>
          <w:p w14:paraId="25BE4739" w14:textId="33E0477C" w:rsidR="008F04BB" w:rsidRPr="007F079E" w:rsidRDefault="008F04BB" w:rsidP="0099688E">
            <w:pPr>
              <w:pStyle w:val="acctfourfigures"/>
              <w:tabs>
                <w:tab w:val="clear" w:pos="765"/>
                <w:tab w:val="decimal" w:pos="743"/>
              </w:tabs>
              <w:spacing w:line="240" w:lineRule="exact"/>
              <w:ind w:right="14"/>
              <w:jc w:val="center"/>
              <w:rPr>
                <w:rFonts w:ascii="CordiaUPC" w:hAnsi="CordiaUPC" w:cs="CordiaUPC"/>
                <w:b/>
                <w:bCs/>
                <w:sz w:val="26"/>
                <w:szCs w:val="26"/>
              </w:rPr>
            </w:pPr>
            <w:r w:rsidRPr="007F079E">
              <w:rPr>
                <w:rFonts w:ascii="CordiaUPC" w:hAnsi="CordiaUPC" w:cs="CordiaUPC"/>
                <w:b/>
                <w:bCs/>
                <w:sz w:val="26"/>
                <w:szCs w:val="26"/>
              </w:rPr>
              <w:t>133</w:t>
            </w:r>
          </w:p>
        </w:tc>
        <w:tc>
          <w:tcPr>
            <w:tcW w:w="180" w:type="dxa"/>
            <w:vAlign w:val="bottom"/>
          </w:tcPr>
          <w:p w14:paraId="0FBF09C9" w14:textId="77777777" w:rsidR="008F04BB" w:rsidRPr="007F079E" w:rsidRDefault="008F04BB" w:rsidP="008F04BB">
            <w:pPr>
              <w:pStyle w:val="acctfourfigures"/>
              <w:spacing w:line="240" w:lineRule="exact"/>
              <w:rPr>
                <w:rFonts w:ascii="CordiaUPC" w:hAnsi="CordiaUPC" w:cs="CordiaUPC"/>
                <w:b/>
                <w:bCs/>
                <w:sz w:val="26"/>
                <w:szCs w:val="26"/>
              </w:rPr>
            </w:pPr>
          </w:p>
        </w:tc>
        <w:tc>
          <w:tcPr>
            <w:tcW w:w="990" w:type="dxa"/>
            <w:tcBorders>
              <w:top w:val="nil"/>
              <w:left w:val="nil"/>
              <w:bottom w:val="double" w:sz="4" w:space="0" w:color="auto"/>
              <w:right w:val="nil"/>
            </w:tcBorders>
            <w:vAlign w:val="bottom"/>
          </w:tcPr>
          <w:p w14:paraId="2EE720B6" w14:textId="377125A5" w:rsidR="008F04BB" w:rsidRPr="007F079E" w:rsidRDefault="008F04BB" w:rsidP="008F04BB">
            <w:pPr>
              <w:pStyle w:val="acctfourfigures"/>
              <w:tabs>
                <w:tab w:val="clear" w:pos="765"/>
                <w:tab w:val="decimal" w:pos="743"/>
              </w:tabs>
              <w:spacing w:line="240" w:lineRule="exact"/>
              <w:ind w:right="-72"/>
              <w:rPr>
                <w:rFonts w:ascii="CordiaUPC" w:hAnsi="CordiaUPC" w:cs="CordiaUPC"/>
                <w:b/>
                <w:bCs/>
                <w:sz w:val="26"/>
                <w:szCs w:val="26"/>
              </w:rPr>
            </w:pPr>
            <w:r w:rsidRPr="007F079E">
              <w:rPr>
                <w:rFonts w:ascii="CordiaUPC" w:eastAsia="Times New Roman" w:hAnsi="CordiaUPC" w:cs="CordiaUPC"/>
                <w:b/>
                <w:bCs/>
                <w:sz w:val="26"/>
                <w:szCs w:val="26"/>
              </w:rPr>
              <w:t>(51)</w:t>
            </w:r>
          </w:p>
        </w:tc>
        <w:tc>
          <w:tcPr>
            <w:tcW w:w="180" w:type="dxa"/>
            <w:vAlign w:val="bottom"/>
          </w:tcPr>
          <w:p w14:paraId="73DEC4E6" w14:textId="77777777" w:rsidR="008F04BB" w:rsidRPr="007F079E" w:rsidRDefault="008F04BB" w:rsidP="008F04BB">
            <w:pPr>
              <w:pStyle w:val="acctfourfigures"/>
              <w:spacing w:line="240" w:lineRule="exact"/>
              <w:rPr>
                <w:rFonts w:ascii="CordiaUPC" w:hAnsi="CordiaUPC" w:cs="CordiaUPC"/>
                <w:b/>
                <w:bCs/>
                <w:sz w:val="26"/>
                <w:szCs w:val="26"/>
              </w:rPr>
            </w:pPr>
          </w:p>
        </w:tc>
        <w:tc>
          <w:tcPr>
            <w:tcW w:w="1080" w:type="dxa"/>
            <w:tcBorders>
              <w:top w:val="nil"/>
              <w:left w:val="nil"/>
              <w:bottom w:val="double" w:sz="4" w:space="0" w:color="auto"/>
              <w:right w:val="nil"/>
            </w:tcBorders>
            <w:vAlign w:val="bottom"/>
          </w:tcPr>
          <w:p w14:paraId="4434A324" w14:textId="364EA3E4" w:rsidR="008F04BB" w:rsidRPr="007F079E" w:rsidRDefault="008F04BB" w:rsidP="008F04BB">
            <w:pPr>
              <w:pStyle w:val="acctfourfigures"/>
              <w:tabs>
                <w:tab w:val="clear" w:pos="765"/>
                <w:tab w:val="decimal" w:pos="756"/>
              </w:tabs>
              <w:spacing w:line="240" w:lineRule="exact"/>
              <w:ind w:right="-68"/>
              <w:rPr>
                <w:rFonts w:ascii="CordiaUPC" w:hAnsi="CordiaUPC" w:cs="CordiaUPC"/>
                <w:b/>
                <w:bCs/>
                <w:sz w:val="26"/>
                <w:szCs w:val="26"/>
              </w:rPr>
            </w:pPr>
            <w:r w:rsidRPr="007F079E">
              <w:rPr>
                <w:rFonts w:ascii="CordiaUPC" w:eastAsia="Times New Roman" w:hAnsi="CordiaUPC" w:cs="CordiaUPC"/>
                <w:b/>
                <w:bCs/>
                <w:sz w:val="26"/>
                <w:szCs w:val="26"/>
              </w:rPr>
              <w:t>1,399</w:t>
            </w:r>
          </w:p>
        </w:tc>
      </w:tr>
    </w:tbl>
    <w:p w14:paraId="5E430C88" w14:textId="4D44966C" w:rsidR="0049159B" w:rsidRPr="007F079E" w:rsidRDefault="0049159B" w:rsidP="00AF019D">
      <w:pPr>
        <w:autoSpaceDE w:val="0"/>
        <w:autoSpaceDN w:val="0"/>
        <w:adjustRightInd w:val="0"/>
        <w:spacing w:line="240" w:lineRule="exact"/>
        <w:ind w:right="-185"/>
        <w:jc w:val="thaiDistribute"/>
        <w:rPr>
          <w:rFonts w:ascii="CordiaUPC" w:hAnsi="CordiaUPC" w:cs="CordiaUPC"/>
          <w:sz w:val="16"/>
          <w:szCs w:val="16"/>
          <w:lang w:val="en-AU" w:eastAsia="en-GB" w:bidi="th-TH"/>
        </w:rPr>
      </w:pPr>
    </w:p>
    <w:tbl>
      <w:tblPr>
        <w:tblW w:w="9720" w:type="dxa"/>
        <w:tblInd w:w="540" w:type="dxa"/>
        <w:tblLayout w:type="fixed"/>
        <w:tblCellMar>
          <w:left w:w="72" w:type="dxa"/>
          <w:right w:w="72" w:type="dxa"/>
        </w:tblCellMar>
        <w:tblLook w:val="05E0" w:firstRow="1" w:lastRow="1" w:firstColumn="1" w:lastColumn="1" w:noHBand="0" w:noVBand="1"/>
      </w:tblPr>
      <w:tblGrid>
        <w:gridCol w:w="2790"/>
        <w:gridCol w:w="810"/>
        <w:gridCol w:w="180"/>
        <w:gridCol w:w="1170"/>
        <w:gridCol w:w="180"/>
        <w:gridCol w:w="810"/>
        <w:gridCol w:w="180"/>
        <w:gridCol w:w="1260"/>
        <w:gridCol w:w="180"/>
        <w:gridCol w:w="900"/>
        <w:gridCol w:w="180"/>
        <w:gridCol w:w="1080"/>
      </w:tblGrid>
      <w:tr w:rsidR="009E0F72" w:rsidRPr="007F079E" w14:paraId="1B1C4881" w14:textId="77777777" w:rsidTr="00603F7D">
        <w:trPr>
          <w:tblHeader/>
        </w:trPr>
        <w:tc>
          <w:tcPr>
            <w:tcW w:w="2790" w:type="dxa"/>
          </w:tcPr>
          <w:p w14:paraId="730576FE" w14:textId="77777777" w:rsidR="009E0F72" w:rsidRPr="007F079E" w:rsidRDefault="009E0F72" w:rsidP="006E0B1B">
            <w:pPr>
              <w:pStyle w:val="acctfourfigures"/>
              <w:tabs>
                <w:tab w:val="clear" w:pos="765"/>
              </w:tabs>
              <w:spacing w:line="240" w:lineRule="exact"/>
              <w:ind w:right="-79"/>
              <w:jc w:val="center"/>
              <w:rPr>
                <w:rFonts w:ascii="CordiaUPC" w:hAnsi="CordiaUPC" w:cs="CordiaUPC"/>
                <w:sz w:val="26"/>
                <w:szCs w:val="26"/>
                <w:cs/>
                <w:lang w:bidi="th-TH"/>
              </w:rPr>
            </w:pPr>
          </w:p>
        </w:tc>
        <w:tc>
          <w:tcPr>
            <w:tcW w:w="6930" w:type="dxa"/>
            <w:gridSpan w:val="11"/>
          </w:tcPr>
          <w:p w14:paraId="718BCBF4" w14:textId="235010A1" w:rsidR="009E0F72" w:rsidRPr="007F079E" w:rsidRDefault="009E0F72" w:rsidP="006E0B1B">
            <w:pPr>
              <w:pStyle w:val="acctfourfigures"/>
              <w:spacing w:line="240" w:lineRule="exact"/>
              <w:ind w:right="-79"/>
              <w:jc w:val="center"/>
              <w:rPr>
                <w:rFonts w:ascii="CordiaUPC" w:hAnsi="CordiaUPC" w:cs="CordiaUPC"/>
                <w:b/>
                <w:bCs/>
                <w:spacing w:val="-4"/>
                <w:sz w:val="26"/>
                <w:szCs w:val="26"/>
              </w:rPr>
            </w:pPr>
            <w:r w:rsidRPr="007F079E">
              <w:rPr>
                <w:rFonts w:ascii="CordiaUPC" w:hAnsi="CordiaUPC" w:cs="CordiaUPC"/>
                <w:b/>
                <w:bCs/>
                <w:sz w:val="26"/>
                <w:szCs w:val="26"/>
              </w:rPr>
              <w:t>Bank only</w:t>
            </w:r>
          </w:p>
        </w:tc>
      </w:tr>
      <w:tr w:rsidR="006E0B1B" w:rsidRPr="007F079E" w14:paraId="00DA305B" w14:textId="77777777" w:rsidTr="009E0F72">
        <w:trPr>
          <w:trHeight w:val="83"/>
          <w:tblHeader/>
        </w:trPr>
        <w:tc>
          <w:tcPr>
            <w:tcW w:w="2790" w:type="dxa"/>
          </w:tcPr>
          <w:p w14:paraId="27162FE4" w14:textId="77777777" w:rsidR="006E0B1B" w:rsidRPr="007F079E" w:rsidRDefault="006E0B1B" w:rsidP="006E0B1B">
            <w:pPr>
              <w:pStyle w:val="acctfourfigures"/>
              <w:tabs>
                <w:tab w:val="clear" w:pos="765"/>
              </w:tabs>
              <w:spacing w:line="240" w:lineRule="exact"/>
              <w:ind w:right="-79"/>
              <w:jc w:val="center"/>
              <w:rPr>
                <w:rFonts w:ascii="CordiaUPC" w:hAnsi="CordiaUPC" w:cs="CordiaUPC"/>
                <w:sz w:val="26"/>
                <w:szCs w:val="26"/>
                <w:cs/>
                <w:lang w:bidi="th-TH"/>
              </w:rPr>
            </w:pPr>
          </w:p>
        </w:tc>
        <w:tc>
          <w:tcPr>
            <w:tcW w:w="810" w:type="dxa"/>
          </w:tcPr>
          <w:p w14:paraId="19380C0E" w14:textId="77777777" w:rsidR="006E0B1B" w:rsidRPr="007F079E" w:rsidRDefault="006E0B1B" w:rsidP="006E0B1B">
            <w:pPr>
              <w:pStyle w:val="acctfourfigures"/>
              <w:tabs>
                <w:tab w:val="clear" w:pos="765"/>
              </w:tabs>
              <w:spacing w:line="240" w:lineRule="exact"/>
              <w:ind w:left="-81" w:right="-79"/>
              <w:jc w:val="center"/>
              <w:rPr>
                <w:rFonts w:ascii="CordiaUPC" w:hAnsi="CordiaUPC" w:cs="CordiaUPC"/>
                <w:b/>
                <w:bCs/>
                <w:sz w:val="26"/>
                <w:szCs w:val="26"/>
              </w:rPr>
            </w:pPr>
          </w:p>
        </w:tc>
        <w:tc>
          <w:tcPr>
            <w:tcW w:w="180" w:type="dxa"/>
            <w:vAlign w:val="bottom"/>
          </w:tcPr>
          <w:p w14:paraId="163340D7" w14:textId="77777777" w:rsidR="006E0B1B" w:rsidRPr="007F079E" w:rsidRDefault="006E0B1B" w:rsidP="006E0B1B">
            <w:pPr>
              <w:pStyle w:val="acctfourfigures"/>
              <w:spacing w:line="240" w:lineRule="exact"/>
              <w:rPr>
                <w:rFonts w:ascii="CordiaUPC" w:hAnsi="CordiaUPC" w:cs="CordiaUPC"/>
                <w:sz w:val="26"/>
                <w:szCs w:val="26"/>
              </w:rPr>
            </w:pPr>
          </w:p>
        </w:tc>
        <w:tc>
          <w:tcPr>
            <w:tcW w:w="1170" w:type="dxa"/>
          </w:tcPr>
          <w:p w14:paraId="474B4415" w14:textId="77777777" w:rsidR="006E0B1B" w:rsidRPr="007F079E" w:rsidRDefault="006E0B1B" w:rsidP="006E0B1B">
            <w:pPr>
              <w:pStyle w:val="acctfourfigures"/>
              <w:tabs>
                <w:tab w:val="clear" w:pos="765"/>
              </w:tabs>
              <w:spacing w:line="240" w:lineRule="exact"/>
              <w:ind w:left="-104" w:right="-79"/>
              <w:jc w:val="center"/>
              <w:rPr>
                <w:rFonts w:ascii="CordiaUPC" w:hAnsi="CordiaUPC" w:cs="CordiaUPC"/>
                <w:sz w:val="26"/>
                <w:szCs w:val="26"/>
              </w:rPr>
            </w:pPr>
          </w:p>
        </w:tc>
        <w:tc>
          <w:tcPr>
            <w:tcW w:w="2610" w:type="dxa"/>
            <w:gridSpan w:val="5"/>
            <w:vAlign w:val="center"/>
          </w:tcPr>
          <w:p w14:paraId="2D7FBA83" w14:textId="77777777" w:rsidR="006E0B1B" w:rsidRPr="007F079E" w:rsidRDefault="006E0B1B" w:rsidP="006E0B1B">
            <w:pPr>
              <w:pStyle w:val="acctfourfigures"/>
              <w:spacing w:line="240" w:lineRule="exact"/>
              <w:jc w:val="center"/>
              <w:rPr>
                <w:rFonts w:ascii="CordiaUPC" w:hAnsi="CordiaUPC" w:cs="CordiaUPC"/>
                <w:sz w:val="26"/>
                <w:szCs w:val="26"/>
              </w:rPr>
            </w:pPr>
            <w:r w:rsidRPr="007F079E">
              <w:rPr>
                <w:rFonts w:ascii="CordiaUPC" w:hAnsi="CordiaUPC" w:cs="CordiaUPC" w:hint="cs"/>
                <w:sz w:val="26"/>
                <w:szCs w:val="26"/>
              </w:rPr>
              <w:t>(Charged) / Credited to:</w:t>
            </w:r>
          </w:p>
        </w:tc>
        <w:tc>
          <w:tcPr>
            <w:tcW w:w="900" w:type="dxa"/>
            <w:vAlign w:val="bottom"/>
          </w:tcPr>
          <w:p w14:paraId="1823081D" w14:textId="77777777" w:rsidR="006E0B1B" w:rsidRPr="007F079E" w:rsidRDefault="006E0B1B" w:rsidP="006E0B1B">
            <w:pPr>
              <w:pStyle w:val="acctfourfigures"/>
              <w:tabs>
                <w:tab w:val="clear" w:pos="765"/>
              </w:tabs>
              <w:spacing w:line="240" w:lineRule="exact"/>
              <w:ind w:right="-79"/>
              <w:rPr>
                <w:rFonts w:ascii="CordiaUPC" w:hAnsi="CordiaUPC" w:cs="CordiaUPC"/>
                <w:sz w:val="26"/>
                <w:szCs w:val="26"/>
              </w:rPr>
            </w:pPr>
          </w:p>
        </w:tc>
        <w:tc>
          <w:tcPr>
            <w:tcW w:w="180" w:type="dxa"/>
            <w:vAlign w:val="bottom"/>
          </w:tcPr>
          <w:p w14:paraId="12FAEFD1" w14:textId="77777777" w:rsidR="006E0B1B" w:rsidRPr="007F079E" w:rsidRDefault="006E0B1B" w:rsidP="006E0B1B">
            <w:pPr>
              <w:pStyle w:val="acctfourfigures"/>
              <w:spacing w:line="240" w:lineRule="exact"/>
              <w:rPr>
                <w:rFonts w:ascii="CordiaUPC" w:hAnsi="CordiaUPC" w:cs="CordiaUPC"/>
                <w:sz w:val="26"/>
                <w:szCs w:val="26"/>
              </w:rPr>
            </w:pPr>
          </w:p>
        </w:tc>
        <w:tc>
          <w:tcPr>
            <w:tcW w:w="1080" w:type="dxa"/>
          </w:tcPr>
          <w:p w14:paraId="3FCEF001" w14:textId="77777777" w:rsidR="006E0B1B" w:rsidRPr="007F079E" w:rsidRDefault="006E0B1B" w:rsidP="006E0B1B">
            <w:pPr>
              <w:pStyle w:val="acctfourfigures"/>
              <w:tabs>
                <w:tab w:val="clear" w:pos="765"/>
              </w:tabs>
              <w:spacing w:line="240" w:lineRule="exact"/>
              <w:ind w:left="-79" w:right="-79"/>
              <w:jc w:val="center"/>
              <w:rPr>
                <w:rFonts w:ascii="CordiaUPC" w:hAnsi="CordiaUPC" w:cs="CordiaUPC"/>
                <w:b/>
                <w:bCs/>
                <w:spacing w:val="-4"/>
                <w:sz w:val="26"/>
                <w:szCs w:val="26"/>
              </w:rPr>
            </w:pPr>
          </w:p>
        </w:tc>
      </w:tr>
      <w:tr w:rsidR="006E0B1B" w:rsidRPr="007F079E" w14:paraId="1DB68D97" w14:textId="77777777" w:rsidTr="009E0F72">
        <w:trPr>
          <w:trHeight w:val="83"/>
          <w:tblHeader/>
        </w:trPr>
        <w:tc>
          <w:tcPr>
            <w:tcW w:w="2790" w:type="dxa"/>
          </w:tcPr>
          <w:p w14:paraId="4D7DCC4E" w14:textId="77777777" w:rsidR="006E0B1B" w:rsidRPr="007F079E" w:rsidRDefault="006E0B1B" w:rsidP="006E0B1B">
            <w:pPr>
              <w:pStyle w:val="acctfourfigures"/>
              <w:tabs>
                <w:tab w:val="clear" w:pos="765"/>
              </w:tabs>
              <w:spacing w:line="240" w:lineRule="exact"/>
              <w:ind w:right="-79"/>
              <w:jc w:val="center"/>
              <w:rPr>
                <w:rFonts w:ascii="CordiaUPC" w:hAnsi="CordiaUPC" w:cs="CordiaUPC"/>
                <w:sz w:val="26"/>
                <w:szCs w:val="26"/>
                <w:cs/>
                <w:lang w:bidi="th-TH"/>
              </w:rPr>
            </w:pPr>
          </w:p>
        </w:tc>
        <w:tc>
          <w:tcPr>
            <w:tcW w:w="810" w:type="dxa"/>
          </w:tcPr>
          <w:p w14:paraId="6E139D7B" w14:textId="77777777" w:rsidR="006E0B1B" w:rsidRPr="007F079E" w:rsidRDefault="006E0B1B" w:rsidP="009E0F72">
            <w:pPr>
              <w:pStyle w:val="acctfourfigures"/>
              <w:tabs>
                <w:tab w:val="clear" w:pos="765"/>
              </w:tabs>
              <w:spacing w:line="240" w:lineRule="exact"/>
              <w:ind w:left="-81" w:right="-79"/>
              <w:jc w:val="center"/>
              <w:rPr>
                <w:rFonts w:ascii="CordiaUPC" w:hAnsi="CordiaUPC" w:cs="CordiaUPC"/>
                <w:b/>
                <w:bCs/>
                <w:sz w:val="26"/>
                <w:szCs w:val="26"/>
              </w:rPr>
            </w:pPr>
          </w:p>
          <w:p w14:paraId="018D787D" w14:textId="77777777" w:rsidR="006E0B1B" w:rsidRPr="007F079E" w:rsidRDefault="006E0B1B" w:rsidP="009E0F72">
            <w:pPr>
              <w:pStyle w:val="acctfourfigures"/>
              <w:tabs>
                <w:tab w:val="clear" w:pos="765"/>
              </w:tabs>
              <w:spacing w:line="240" w:lineRule="exact"/>
              <w:ind w:left="-81" w:right="-79"/>
              <w:jc w:val="center"/>
              <w:rPr>
                <w:rFonts w:ascii="CordiaUPC" w:hAnsi="CordiaUPC" w:cs="CordiaUPC"/>
                <w:b/>
                <w:bCs/>
                <w:sz w:val="26"/>
                <w:szCs w:val="26"/>
              </w:rPr>
            </w:pPr>
            <w:r w:rsidRPr="007F079E">
              <w:rPr>
                <w:rFonts w:ascii="CordiaUPC" w:hAnsi="CordiaUPC" w:cs="CordiaUPC" w:hint="cs"/>
                <w:b/>
                <w:bCs/>
                <w:sz w:val="26"/>
                <w:szCs w:val="26"/>
              </w:rPr>
              <w:t>At</w:t>
            </w:r>
          </w:p>
          <w:p w14:paraId="2B54102E" w14:textId="77777777" w:rsidR="006E0B1B" w:rsidRPr="007F079E" w:rsidRDefault="006E0B1B" w:rsidP="009E0F72">
            <w:pPr>
              <w:pStyle w:val="acctfourfigures"/>
              <w:tabs>
                <w:tab w:val="clear" w:pos="765"/>
              </w:tabs>
              <w:spacing w:line="240" w:lineRule="exact"/>
              <w:ind w:left="-81" w:right="-79"/>
              <w:jc w:val="center"/>
              <w:rPr>
                <w:rFonts w:ascii="CordiaUPC" w:hAnsi="CordiaUPC" w:cs="CordiaUPC"/>
                <w:b/>
                <w:bCs/>
                <w:sz w:val="26"/>
                <w:szCs w:val="26"/>
              </w:rPr>
            </w:pPr>
            <w:r w:rsidRPr="007F079E">
              <w:rPr>
                <w:rFonts w:ascii="CordiaUPC" w:hAnsi="CordiaUPC" w:cs="CordiaUPC" w:hint="cs"/>
                <w:b/>
                <w:bCs/>
                <w:sz w:val="26"/>
                <w:szCs w:val="26"/>
              </w:rPr>
              <w:t>1 January</w:t>
            </w:r>
          </w:p>
          <w:p w14:paraId="52FD741A" w14:textId="77777777" w:rsidR="006E0B1B" w:rsidRPr="007F079E" w:rsidRDefault="006E0B1B" w:rsidP="009E0F72">
            <w:pPr>
              <w:pStyle w:val="acctfourfigures"/>
              <w:tabs>
                <w:tab w:val="clear" w:pos="765"/>
              </w:tabs>
              <w:spacing w:line="240" w:lineRule="exact"/>
              <w:ind w:left="-81" w:right="-79"/>
              <w:jc w:val="center"/>
              <w:rPr>
                <w:rFonts w:ascii="CordiaUPC" w:hAnsi="CordiaUPC" w:cs="CordiaUPC"/>
                <w:sz w:val="26"/>
                <w:szCs w:val="26"/>
              </w:rPr>
            </w:pPr>
            <w:r w:rsidRPr="007F079E">
              <w:rPr>
                <w:rFonts w:ascii="CordiaUPC" w:hAnsi="CordiaUPC" w:cs="CordiaUPC" w:hint="cs"/>
                <w:b/>
                <w:bCs/>
                <w:sz w:val="26"/>
                <w:szCs w:val="26"/>
              </w:rPr>
              <w:t>202</w:t>
            </w:r>
            <w:r w:rsidRPr="007F079E">
              <w:rPr>
                <w:rFonts w:ascii="CordiaUPC" w:hAnsi="CordiaUPC" w:cs="CordiaUPC"/>
                <w:b/>
                <w:bCs/>
                <w:sz w:val="26"/>
                <w:szCs w:val="26"/>
              </w:rPr>
              <w:t>1</w:t>
            </w:r>
          </w:p>
        </w:tc>
        <w:tc>
          <w:tcPr>
            <w:tcW w:w="180" w:type="dxa"/>
            <w:vAlign w:val="bottom"/>
          </w:tcPr>
          <w:p w14:paraId="605BE20C" w14:textId="77777777" w:rsidR="006E0B1B" w:rsidRPr="007F079E" w:rsidRDefault="006E0B1B" w:rsidP="009E0F72">
            <w:pPr>
              <w:pStyle w:val="acctfourfigures"/>
              <w:spacing w:line="240" w:lineRule="exact"/>
              <w:jc w:val="center"/>
              <w:rPr>
                <w:rFonts w:ascii="CordiaUPC" w:hAnsi="CordiaUPC" w:cs="CordiaUPC"/>
                <w:sz w:val="26"/>
                <w:szCs w:val="26"/>
              </w:rPr>
            </w:pPr>
          </w:p>
        </w:tc>
        <w:tc>
          <w:tcPr>
            <w:tcW w:w="1170" w:type="dxa"/>
          </w:tcPr>
          <w:p w14:paraId="3FFBCB5D" w14:textId="3E041DF5" w:rsidR="006E0B1B" w:rsidRPr="007F079E" w:rsidRDefault="006E0B1B" w:rsidP="009E0F72">
            <w:pPr>
              <w:pStyle w:val="acctfourfigures"/>
              <w:tabs>
                <w:tab w:val="clear" w:pos="765"/>
              </w:tabs>
              <w:spacing w:line="240" w:lineRule="exact"/>
              <w:ind w:left="-164" w:right="-217"/>
              <w:jc w:val="center"/>
              <w:rPr>
                <w:rFonts w:ascii="CordiaUPC" w:hAnsi="CordiaUPC" w:cs="CordiaUPC"/>
                <w:sz w:val="26"/>
                <w:szCs w:val="26"/>
                <w:lang w:bidi="th-TH"/>
              </w:rPr>
            </w:pPr>
            <w:r w:rsidRPr="007F079E">
              <w:rPr>
                <w:rFonts w:ascii="CordiaUPC" w:hAnsi="CordiaUPC" w:cs="CordiaUPC"/>
                <w:sz w:val="26"/>
                <w:szCs w:val="26"/>
                <w:lang w:bidi="th-TH"/>
              </w:rPr>
              <w:t>Acquisition</w:t>
            </w:r>
          </w:p>
          <w:p w14:paraId="39B582EE" w14:textId="77777777" w:rsidR="006E0B1B" w:rsidRPr="007F079E" w:rsidRDefault="006E0B1B" w:rsidP="009E0F72">
            <w:pPr>
              <w:pStyle w:val="acctfourfigures"/>
              <w:tabs>
                <w:tab w:val="clear" w:pos="765"/>
              </w:tabs>
              <w:spacing w:line="240" w:lineRule="exact"/>
              <w:ind w:left="-164" w:right="-217"/>
              <w:jc w:val="center"/>
              <w:rPr>
                <w:rFonts w:ascii="CordiaUPC" w:hAnsi="CordiaUPC" w:cs="CordiaUPC"/>
                <w:sz w:val="26"/>
                <w:szCs w:val="26"/>
                <w:lang w:bidi="th-TH"/>
              </w:rPr>
            </w:pPr>
            <w:r w:rsidRPr="007F079E">
              <w:rPr>
                <w:rFonts w:ascii="CordiaUPC" w:hAnsi="CordiaUPC" w:cs="CordiaUPC"/>
                <w:sz w:val="26"/>
                <w:szCs w:val="26"/>
                <w:lang w:bidi="th-TH"/>
              </w:rPr>
              <w:t>through Entire</w:t>
            </w:r>
          </w:p>
          <w:p w14:paraId="036CBDA1" w14:textId="77777777" w:rsidR="006E0B1B" w:rsidRPr="007F079E" w:rsidRDefault="006E0B1B" w:rsidP="009E0F72">
            <w:pPr>
              <w:pStyle w:val="acctfourfigures"/>
              <w:tabs>
                <w:tab w:val="clear" w:pos="765"/>
              </w:tabs>
              <w:spacing w:line="240" w:lineRule="exact"/>
              <w:ind w:left="-164" w:right="-217"/>
              <w:jc w:val="center"/>
              <w:rPr>
                <w:rFonts w:ascii="CordiaUPC" w:hAnsi="CordiaUPC" w:cs="CordiaUPC"/>
                <w:sz w:val="26"/>
                <w:szCs w:val="26"/>
                <w:lang w:bidi="th-TH"/>
              </w:rPr>
            </w:pPr>
            <w:r w:rsidRPr="007F079E">
              <w:rPr>
                <w:rFonts w:ascii="CordiaUPC" w:hAnsi="CordiaUPC" w:cs="CordiaUPC"/>
                <w:sz w:val="26"/>
                <w:szCs w:val="26"/>
                <w:lang w:bidi="th-TH"/>
              </w:rPr>
              <w:t>Business</w:t>
            </w:r>
          </w:p>
          <w:p w14:paraId="7DB382CE" w14:textId="77777777" w:rsidR="006E0B1B" w:rsidRPr="007F079E" w:rsidRDefault="006E0B1B" w:rsidP="009E0F72">
            <w:pPr>
              <w:pStyle w:val="acctfourfigures"/>
              <w:tabs>
                <w:tab w:val="clear" w:pos="765"/>
              </w:tabs>
              <w:spacing w:line="240" w:lineRule="exact"/>
              <w:ind w:left="-164" w:right="-217"/>
              <w:jc w:val="center"/>
              <w:rPr>
                <w:rFonts w:ascii="CordiaUPC" w:hAnsi="CordiaUPC" w:cs="CordiaUPC"/>
                <w:sz w:val="26"/>
                <w:szCs w:val="26"/>
                <w:cs/>
                <w:lang w:bidi="th-TH"/>
              </w:rPr>
            </w:pPr>
            <w:r w:rsidRPr="007F079E">
              <w:rPr>
                <w:rFonts w:ascii="CordiaUPC" w:hAnsi="CordiaUPC" w:cs="CordiaUPC"/>
                <w:sz w:val="26"/>
                <w:szCs w:val="26"/>
                <w:lang w:bidi="th-TH"/>
              </w:rPr>
              <w:t>Transfer</w:t>
            </w:r>
          </w:p>
        </w:tc>
        <w:tc>
          <w:tcPr>
            <w:tcW w:w="180" w:type="dxa"/>
            <w:tcBorders>
              <w:top w:val="single" w:sz="4" w:space="0" w:color="auto"/>
            </w:tcBorders>
          </w:tcPr>
          <w:p w14:paraId="6AAE1750" w14:textId="77777777" w:rsidR="006E0B1B" w:rsidRPr="007F079E" w:rsidRDefault="006E0B1B" w:rsidP="009E0F72">
            <w:pPr>
              <w:pStyle w:val="acctfourfigures"/>
              <w:tabs>
                <w:tab w:val="clear" w:pos="765"/>
              </w:tabs>
              <w:spacing w:line="240" w:lineRule="exact"/>
              <w:ind w:left="-164" w:right="-79"/>
              <w:jc w:val="center"/>
              <w:rPr>
                <w:rFonts w:ascii="CordiaUPC" w:hAnsi="CordiaUPC" w:cs="CordiaUPC"/>
                <w:sz w:val="26"/>
                <w:szCs w:val="26"/>
              </w:rPr>
            </w:pPr>
          </w:p>
        </w:tc>
        <w:tc>
          <w:tcPr>
            <w:tcW w:w="810" w:type="dxa"/>
            <w:tcBorders>
              <w:top w:val="single" w:sz="4" w:space="0" w:color="auto"/>
            </w:tcBorders>
          </w:tcPr>
          <w:p w14:paraId="33C14948" w14:textId="77777777" w:rsidR="006E0B1B" w:rsidRPr="007F079E" w:rsidRDefault="006E0B1B" w:rsidP="009E0F72">
            <w:pPr>
              <w:pStyle w:val="acctfourfigures"/>
              <w:tabs>
                <w:tab w:val="clear" w:pos="765"/>
              </w:tabs>
              <w:spacing w:line="240" w:lineRule="exact"/>
              <w:ind w:left="-164" w:right="-79"/>
              <w:jc w:val="center"/>
              <w:rPr>
                <w:rFonts w:ascii="CordiaUPC" w:hAnsi="CordiaUPC" w:cs="CordiaUPC"/>
                <w:sz w:val="26"/>
                <w:szCs w:val="26"/>
              </w:rPr>
            </w:pPr>
          </w:p>
          <w:p w14:paraId="1925143E" w14:textId="77777777" w:rsidR="006E0B1B" w:rsidRPr="007F079E" w:rsidRDefault="006E0B1B" w:rsidP="009E0F72">
            <w:pPr>
              <w:pStyle w:val="acctfourfigures"/>
              <w:tabs>
                <w:tab w:val="clear" w:pos="765"/>
              </w:tabs>
              <w:spacing w:line="240" w:lineRule="exact"/>
              <w:ind w:left="-164" w:right="-79"/>
              <w:jc w:val="center"/>
              <w:rPr>
                <w:rFonts w:ascii="CordiaUPC" w:hAnsi="CordiaUPC" w:cs="CordiaUPC"/>
                <w:sz w:val="26"/>
                <w:szCs w:val="26"/>
              </w:rPr>
            </w:pPr>
          </w:p>
          <w:p w14:paraId="3E865422" w14:textId="77777777" w:rsidR="006E0B1B" w:rsidRPr="007F079E" w:rsidRDefault="006E0B1B" w:rsidP="009E0F72">
            <w:pPr>
              <w:pStyle w:val="acctfourfigures"/>
              <w:tabs>
                <w:tab w:val="clear" w:pos="765"/>
              </w:tabs>
              <w:spacing w:line="240" w:lineRule="exact"/>
              <w:ind w:left="-164" w:right="-79"/>
              <w:jc w:val="center"/>
              <w:rPr>
                <w:rFonts w:ascii="CordiaUPC" w:hAnsi="CordiaUPC" w:cs="CordiaUPC"/>
                <w:sz w:val="26"/>
                <w:szCs w:val="26"/>
              </w:rPr>
            </w:pPr>
            <w:r w:rsidRPr="007F079E">
              <w:rPr>
                <w:rFonts w:ascii="CordiaUPC" w:hAnsi="CordiaUPC" w:cs="CordiaUPC"/>
                <w:sz w:val="26"/>
                <w:szCs w:val="26"/>
              </w:rPr>
              <w:t>Profit</w:t>
            </w:r>
          </w:p>
          <w:p w14:paraId="42566C60" w14:textId="77777777" w:rsidR="006E0B1B" w:rsidRPr="007F079E" w:rsidRDefault="006E0B1B" w:rsidP="009E0F72">
            <w:pPr>
              <w:pStyle w:val="acctfourfigures"/>
              <w:tabs>
                <w:tab w:val="clear" w:pos="765"/>
              </w:tabs>
              <w:spacing w:line="240" w:lineRule="exact"/>
              <w:ind w:left="-164" w:right="-79"/>
              <w:jc w:val="center"/>
              <w:rPr>
                <w:rFonts w:ascii="CordiaUPC" w:hAnsi="CordiaUPC" w:cs="CordiaUPC"/>
                <w:sz w:val="26"/>
                <w:szCs w:val="26"/>
              </w:rPr>
            </w:pPr>
            <w:r w:rsidRPr="007F079E">
              <w:rPr>
                <w:rFonts w:ascii="CordiaUPC" w:hAnsi="CordiaUPC" w:cs="CordiaUPC"/>
                <w:sz w:val="26"/>
                <w:szCs w:val="26"/>
              </w:rPr>
              <w:t>or loss</w:t>
            </w:r>
          </w:p>
        </w:tc>
        <w:tc>
          <w:tcPr>
            <w:tcW w:w="180" w:type="dxa"/>
            <w:tcBorders>
              <w:top w:val="single" w:sz="4" w:space="0" w:color="auto"/>
            </w:tcBorders>
          </w:tcPr>
          <w:p w14:paraId="0888786B" w14:textId="77777777" w:rsidR="006E0B1B" w:rsidRPr="007F079E" w:rsidRDefault="006E0B1B" w:rsidP="009E0F72">
            <w:pPr>
              <w:pStyle w:val="acctfourfigures"/>
              <w:spacing w:line="240" w:lineRule="exact"/>
              <w:jc w:val="center"/>
              <w:rPr>
                <w:rFonts w:ascii="CordiaUPC" w:hAnsi="CordiaUPC" w:cs="CordiaUPC"/>
                <w:sz w:val="26"/>
                <w:szCs w:val="26"/>
              </w:rPr>
            </w:pPr>
          </w:p>
        </w:tc>
        <w:tc>
          <w:tcPr>
            <w:tcW w:w="1260" w:type="dxa"/>
            <w:tcBorders>
              <w:top w:val="single" w:sz="4" w:space="0" w:color="auto"/>
            </w:tcBorders>
          </w:tcPr>
          <w:p w14:paraId="768056AB" w14:textId="77777777" w:rsidR="006E0B1B" w:rsidRPr="007F079E" w:rsidRDefault="006E0B1B" w:rsidP="009E0F72">
            <w:pPr>
              <w:pStyle w:val="acctfourfigures"/>
              <w:tabs>
                <w:tab w:val="clear" w:pos="765"/>
              </w:tabs>
              <w:spacing w:line="240" w:lineRule="exact"/>
              <w:ind w:left="-246" w:right="-208"/>
              <w:jc w:val="center"/>
              <w:rPr>
                <w:rFonts w:ascii="CordiaUPC" w:hAnsi="CordiaUPC" w:cs="CordiaUPC"/>
                <w:sz w:val="26"/>
                <w:szCs w:val="26"/>
              </w:rPr>
            </w:pPr>
          </w:p>
          <w:p w14:paraId="62F65494" w14:textId="77777777" w:rsidR="009E0F72" w:rsidRPr="007F079E" w:rsidRDefault="006E0B1B" w:rsidP="009E0F72">
            <w:pPr>
              <w:pStyle w:val="acctfourfigures"/>
              <w:tabs>
                <w:tab w:val="clear" w:pos="765"/>
              </w:tabs>
              <w:spacing w:line="240" w:lineRule="exact"/>
              <w:ind w:left="-246" w:right="-208"/>
              <w:jc w:val="center"/>
              <w:rPr>
                <w:rFonts w:ascii="CordiaUPC" w:hAnsi="CordiaUPC" w:cs="CordiaUPC"/>
                <w:sz w:val="26"/>
                <w:szCs w:val="26"/>
              </w:rPr>
            </w:pPr>
            <w:r w:rsidRPr="007F079E">
              <w:rPr>
                <w:rFonts w:ascii="CordiaUPC" w:hAnsi="CordiaUPC" w:cs="CordiaUPC"/>
                <w:sz w:val="26"/>
                <w:szCs w:val="26"/>
              </w:rPr>
              <w:t>Other</w:t>
            </w:r>
          </w:p>
          <w:p w14:paraId="14938939" w14:textId="664DF8F9" w:rsidR="009E0F72" w:rsidRPr="007F079E" w:rsidRDefault="009E0F72" w:rsidP="009E0F72">
            <w:pPr>
              <w:pStyle w:val="acctfourfigures"/>
              <w:tabs>
                <w:tab w:val="clear" w:pos="765"/>
              </w:tabs>
              <w:spacing w:line="240" w:lineRule="exact"/>
              <w:ind w:left="-246" w:right="-208"/>
              <w:jc w:val="center"/>
              <w:rPr>
                <w:rFonts w:ascii="CordiaUPC" w:hAnsi="CordiaUPC" w:cs="CordiaUPC"/>
                <w:sz w:val="26"/>
                <w:szCs w:val="26"/>
              </w:rPr>
            </w:pPr>
            <w:r w:rsidRPr="007F079E">
              <w:rPr>
                <w:rFonts w:ascii="CordiaUPC" w:hAnsi="CordiaUPC" w:cs="CordiaUPC"/>
                <w:sz w:val="26"/>
                <w:szCs w:val="26"/>
              </w:rPr>
              <w:t>C</w:t>
            </w:r>
            <w:r w:rsidR="006E0B1B" w:rsidRPr="007F079E">
              <w:rPr>
                <w:rFonts w:ascii="CordiaUPC" w:hAnsi="CordiaUPC" w:cs="CordiaUPC"/>
                <w:sz w:val="26"/>
                <w:szCs w:val="26"/>
              </w:rPr>
              <w:t>omprehensive</w:t>
            </w:r>
          </w:p>
          <w:p w14:paraId="24CA4E71" w14:textId="1252FBD3" w:rsidR="006E0B1B" w:rsidRPr="007F079E" w:rsidRDefault="006E0B1B" w:rsidP="009E0F72">
            <w:pPr>
              <w:pStyle w:val="acctfourfigures"/>
              <w:tabs>
                <w:tab w:val="clear" w:pos="765"/>
              </w:tabs>
              <w:spacing w:line="240" w:lineRule="exact"/>
              <w:ind w:left="-246" w:right="-208"/>
              <w:jc w:val="center"/>
              <w:rPr>
                <w:rFonts w:ascii="CordiaUPC" w:hAnsi="CordiaUPC" w:cs="CordiaUPC"/>
                <w:sz w:val="26"/>
                <w:szCs w:val="26"/>
              </w:rPr>
            </w:pPr>
            <w:r w:rsidRPr="007F079E">
              <w:rPr>
                <w:rFonts w:ascii="CordiaUPC" w:hAnsi="CordiaUPC" w:cs="CordiaUPC"/>
                <w:sz w:val="26"/>
                <w:szCs w:val="26"/>
              </w:rPr>
              <w:t>income</w:t>
            </w:r>
          </w:p>
        </w:tc>
        <w:tc>
          <w:tcPr>
            <w:tcW w:w="180" w:type="dxa"/>
            <w:vAlign w:val="bottom"/>
          </w:tcPr>
          <w:p w14:paraId="002FFF80" w14:textId="77777777" w:rsidR="006E0B1B" w:rsidRPr="007F079E" w:rsidRDefault="006E0B1B" w:rsidP="009E0F72">
            <w:pPr>
              <w:pStyle w:val="acctfourfigures"/>
              <w:spacing w:line="240" w:lineRule="exact"/>
              <w:ind w:left="64" w:hanging="64"/>
              <w:jc w:val="center"/>
              <w:rPr>
                <w:rFonts w:ascii="CordiaUPC" w:hAnsi="CordiaUPC" w:cs="CordiaUPC"/>
                <w:sz w:val="26"/>
                <w:szCs w:val="26"/>
              </w:rPr>
            </w:pPr>
          </w:p>
        </w:tc>
        <w:tc>
          <w:tcPr>
            <w:tcW w:w="900" w:type="dxa"/>
            <w:vAlign w:val="center"/>
          </w:tcPr>
          <w:p w14:paraId="1005BFD2" w14:textId="77777777" w:rsidR="009E0F72" w:rsidRPr="007F079E" w:rsidRDefault="009E0F72" w:rsidP="009E0F72">
            <w:pPr>
              <w:pStyle w:val="acctfourfigures"/>
              <w:tabs>
                <w:tab w:val="clear" w:pos="765"/>
              </w:tabs>
              <w:spacing w:line="240" w:lineRule="exact"/>
              <w:ind w:right="-208"/>
              <w:jc w:val="center"/>
              <w:rPr>
                <w:rFonts w:ascii="CordiaUPC" w:hAnsi="CordiaUPC" w:cs="CordiaUPC"/>
                <w:sz w:val="26"/>
                <w:szCs w:val="26"/>
              </w:rPr>
            </w:pPr>
          </w:p>
          <w:p w14:paraId="5A7185A5" w14:textId="77777777" w:rsidR="009E0F72" w:rsidRPr="007F079E" w:rsidRDefault="009E0F72" w:rsidP="009E0F72">
            <w:pPr>
              <w:pStyle w:val="acctfourfigures"/>
              <w:tabs>
                <w:tab w:val="clear" w:pos="765"/>
              </w:tabs>
              <w:spacing w:line="240" w:lineRule="exact"/>
              <w:ind w:right="-208"/>
              <w:jc w:val="center"/>
              <w:rPr>
                <w:rFonts w:ascii="CordiaUPC" w:hAnsi="CordiaUPC" w:cs="CordiaUPC"/>
                <w:sz w:val="26"/>
                <w:szCs w:val="26"/>
              </w:rPr>
            </w:pPr>
          </w:p>
          <w:p w14:paraId="1B20655F" w14:textId="77777777" w:rsidR="009E0F72" w:rsidRPr="007F079E" w:rsidRDefault="009E0F72" w:rsidP="009E0F72">
            <w:pPr>
              <w:pStyle w:val="acctfourfigures"/>
              <w:tabs>
                <w:tab w:val="clear" w:pos="765"/>
              </w:tabs>
              <w:spacing w:line="240" w:lineRule="exact"/>
              <w:ind w:right="-208"/>
              <w:jc w:val="center"/>
              <w:rPr>
                <w:rFonts w:ascii="CordiaUPC" w:hAnsi="CordiaUPC" w:cs="CordiaUPC"/>
                <w:sz w:val="26"/>
                <w:szCs w:val="26"/>
              </w:rPr>
            </w:pPr>
          </w:p>
          <w:p w14:paraId="7B72AA65" w14:textId="5020F33E" w:rsidR="006E0B1B" w:rsidRPr="007F079E" w:rsidRDefault="006E0B1B" w:rsidP="009E0F72">
            <w:pPr>
              <w:pStyle w:val="acctfourfigures"/>
              <w:tabs>
                <w:tab w:val="clear" w:pos="765"/>
              </w:tabs>
              <w:spacing w:line="240" w:lineRule="exact"/>
              <w:ind w:right="-208"/>
              <w:jc w:val="center"/>
              <w:rPr>
                <w:rFonts w:ascii="CordiaUPC" w:hAnsi="CordiaUPC" w:cs="CordiaUPC"/>
                <w:sz w:val="26"/>
                <w:szCs w:val="26"/>
              </w:rPr>
            </w:pPr>
            <w:r w:rsidRPr="007F079E">
              <w:rPr>
                <w:rFonts w:ascii="CordiaUPC" w:hAnsi="CordiaUPC" w:cs="CordiaUPC"/>
                <w:sz w:val="26"/>
                <w:szCs w:val="26"/>
              </w:rPr>
              <w:t>Other</w:t>
            </w:r>
          </w:p>
        </w:tc>
        <w:tc>
          <w:tcPr>
            <w:tcW w:w="180" w:type="dxa"/>
            <w:vAlign w:val="bottom"/>
          </w:tcPr>
          <w:p w14:paraId="78FFE74A" w14:textId="77777777" w:rsidR="006E0B1B" w:rsidRPr="007F079E" w:rsidRDefault="006E0B1B" w:rsidP="006E0B1B">
            <w:pPr>
              <w:pStyle w:val="acctfourfigures"/>
              <w:spacing w:line="240" w:lineRule="exact"/>
              <w:rPr>
                <w:rFonts w:ascii="CordiaUPC" w:hAnsi="CordiaUPC" w:cs="CordiaUPC"/>
                <w:sz w:val="26"/>
                <w:szCs w:val="26"/>
              </w:rPr>
            </w:pPr>
            <w:r w:rsidRPr="007F079E">
              <w:rPr>
                <w:rFonts w:ascii="CordiaUPC" w:hAnsi="CordiaUPC" w:cs="CordiaUPC" w:hint="cs"/>
                <w:sz w:val="26"/>
                <w:szCs w:val="26"/>
              </w:rPr>
              <w:t xml:space="preserve">   </w:t>
            </w:r>
          </w:p>
        </w:tc>
        <w:tc>
          <w:tcPr>
            <w:tcW w:w="1080" w:type="dxa"/>
            <w:vAlign w:val="center"/>
          </w:tcPr>
          <w:p w14:paraId="0C58F2CE" w14:textId="77777777" w:rsidR="006E0B1B" w:rsidRPr="007F079E" w:rsidRDefault="006E0B1B" w:rsidP="009E0F72">
            <w:pPr>
              <w:pStyle w:val="acctfourfigures"/>
              <w:tabs>
                <w:tab w:val="clear" w:pos="765"/>
              </w:tabs>
              <w:spacing w:line="240" w:lineRule="exact"/>
              <w:ind w:left="-79" w:right="-79" w:firstLine="184"/>
              <w:jc w:val="center"/>
              <w:rPr>
                <w:rFonts w:ascii="CordiaUPC" w:hAnsi="CordiaUPC" w:cs="CordiaUPC"/>
                <w:b/>
                <w:bCs/>
                <w:spacing w:val="-4"/>
                <w:sz w:val="26"/>
                <w:szCs w:val="26"/>
              </w:rPr>
            </w:pPr>
          </w:p>
          <w:p w14:paraId="24310BFE" w14:textId="77777777" w:rsidR="009E0F72" w:rsidRPr="007F079E" w:rsidRDefault="006E0B1B" w:rsidP="009E0F72">
            <w:pPr>
              <w:pStyle w:val="acctfourfigures"/>
              <w:tabs>
                <w:tab w:val="clear" w:pos="765"/>
              </w:tabs>
              <w:spacing w:line="240" w:lineRule="exact"/>
              <w:ind w:right="-79"/>
              <w:jc w:val="center"/>
              <w:rPr>
                <w:rFonts w:ascii="CordiaUPC" w:hAnsi="CordiaUPC" w:cs="CordiaUPC"/>
                <w:b/>
                <w:bCs/>
                <w:spacing w:val="-4"/>
                <w:sz w:val="26"/>
                <w:szCs w:val="26"/>
              </w:rPr>
            </w:pPr>
            <w:r w:rsidRPr="007F079E">
              <w:rPr>
                <w:rFonts w:ascii="CordiaUPC" w:hAnsi="CordiaUPC" w:cs="CordiaUPC" w:hint="cs"/>
                <w:b/>
                <w:bCs/>
                <w:spacing w:val="-4"/>
                <w:sz w:val="26"/>
                <w:szCs w:val="26"/>
              </w:rPr>
              <w:t>At</w:t>
            </w:r>
            <w:r w:rsidR="009E0F72" w:rsidRPr="007F079E">
              <w:rPr>
                <w:rFonts w:ascii="CordiaUPC" w:hAnsi="CordiaUPC" w:cs="CordiaUPC"/>
                <w:b/>
                <w:bCs/>
                <w:spacing w:val="-4"/>
                <w:sz w:val="26"/>
                <w:szCs w:val="26"/>
              </w:rPr>
              <w:t xml:space="preserve"> </w:t>
            </w:r>
          </w:p>
          <w:p w14:paraId="2B23F68F" w14:textId="1C5FD9BE" w:rsidR="006E0B1B" w:rsidRPr="007F079E" w:rsidRDefault="006E0B1B" w:rsidP="009E0F72">
            <w:pPr>
              <w:pStyle w:val="acctfourfigures"/>
              <w:tabs>
                <w:tab w:val="clear" w:pos="765"/>
              </w:tabs>
              <w:spacing w:line="240" w:lineRule="exact"/>
              <w:ind w:right="-79"/>
              <w:jc w:val="center"/>
              <w:rPr>
                <w:rFonts w:ascii="CordiaUPC" w:hAnsi="CordiaUPC" w:cs="CordiaUPC"/>
                <w:b/>
                <w:bCs/>
                <w:spacing w:val="-4"/>
                <w:sz w:val="26"/>
                <w:szCs w:val="26"/>
              </w:rPr>
            </w:pPr>
            <w:r w:rsidRPr="007F079E">
              <w:rPr>
                <w:rFonts w:ascii="CordiaUPC" w:hAnsi="CordiaUPC" w:cs="CordiaUPC" w:hint="cs"/>
                <w:b/>
                <w:bCs/>
                <w:spacing w:val="-4"/>
                <w:sz w:val="26"/>
                <w:szCs w:val="26"/>
              </w:rPr>
              <w:t>31 December</w:t>
            </w:r>
            <w:r w:rsidR="009E0F72" w:rsidRPr="007F079E">
              <w:rPr>
                <w:rFonts w:ascii="CordiaUPC" w:hAnsi="CordiaUPC" w:cs="CordiaUPC"/>
                <w:b/>
                <w:bCs/>
                <w:spacing w:val="-4"/>
                <w:sz w:val="26"/>
                <w:szCs w:val="26"/>
              </w:rPr>
              <w:t xml:space="preserve"> </w:t>
            </w:r>
            <w:r w:rsidRPr="007F079E">
              <w:rPr>
                <w:rFonts w:ascii="CordiaUPC" w:hAnsi="CordiaUPC" w:cs="CordiaUPC" w:hint="cs"/>
                <w:b/>
                <w:bCs/>
                <w:spacing w:val="-4"/>
                <w:sz w:val="26"/>
                <w:szCs w:val="26"/>
              </w:rPr>
              <w:t>202</w:t>
            </w:r>
            <w:r w:rsidRPr="007F079E">
              <w:rPr>
                <w:rFonts w:ascii="CordiaUPC" w:hAnsi="CordiaUPC" w:cs="CordiaUPC"/>
                <w:b/>
                <w:bCs/>
                <w:spacing w:val="-4"/>
                <w:sz w:val="26"/>
                <w:szCs w:val="26"/>
              </w:rPr>
              <w:t>1</w:t>
            </w:r>
          </w:p>
        </w:tc>
      </w:tr>
      <w:tr w:rsidR="009E0F72" w:rsidRPr="007F079E" w14:paraId="59ED6BAF" w14:textId="77777777" w:rsidTr="00603F7D">
        <w:tc>
          <w:tcPr>
            <w:tcW w:w="2790" w:type="dxa"/>
            <w:vAlign w:val="bottom"/>
          </w:tcPr>
          <w:p w14:paraId="1CF60E0F" w14:textId="77777777" w:rsidR="009E0F72" w:rsidRPr="007F079E" w:rsidRDefault="009E0F72" w:rsidP="006E0B1B">
            <w:pPr>
              <w:spacing w:line="240" w:lineRule="exact"/>
              <w:ind w:right="-126"/>
              <w:rPr>
                <w:rFonts w:ascii="CordiaUPC" w:hAnsi="CordiaUPC" w:cs="CordiaUPC"/>
                <w:b/>
                <w:bCs/>
                <w:i/>
                <w:iCs/>
                <w:sz w:val="26"/>
                <w:szCs w:val="26"/>
              </w:rPr>
            </w:pPr>
          </w:p>
        </w:tc>
        <w:tc>
          <w:tcPr>
            <w:tcW w:w="6930" w:type="dxa"/>
            <w:gridSpan w:val="11"/>
            <w:vAlign w:val="bottom"/>
          </w:tcPr>
          <w:p w14:paraId="65BB3502" w14:textId="693B5C44" w:rsidR="009E0F72" w:rsidRPr="007F079E" w:rsidRDefault="009E0F72" w:rsidP="009E0F72">
            <w:pPr>
              <w:pStyle w:val="acctfourfigures"/>
              <w:tabs>
                <w:tab w:val="clear" w:pos="765"/>
                <w:tab w:val="decimal" w:pos="972"/>
              </w:tabs>
              <w:spacing w:line="240" w:lineRule="exact"/>
              <w:ind w:right="11" w:firstLine="184"/>
              <w:jc w:val="center"/>
              <w:rPr>
                <w:rFonts w:ascii="CordiaUPC" w:hAnsi="CordiaUPC" w:cs="CordiaUPC"/>
                <w:sz w:val="26"/>
                <w:szCs w:val="26"/>
              </w:rPr>
            </w:pPr>
            <w:r w:rsidRPr="007F079E">
              <w:rPr>
                <w:rFonts w:ascii="CordiaUPC" w:hAnsi="CordiaUPC" w:cs="CordiaUPC"/>
                <w:i/>
                <w:iCs/>
                <w:sz w:val="26"/>
                <w:szCs w:val="26"/>
              </w:rPr>
              <w:t>(note 18.2)</w:t>
            </w:r>
          </w:p>
        </w:tc>
      </w:tr>
      <w:tr w:rsidR="009E0F72" w:rsidRPr="007F079E" w14:paraId="5891D027" w14:textId="77777777" w:rsidTr="00603F7D">
        <w:tc>
          <w:tcPr>
            <w:tcW w:w="2790" w:type="dxa"/>
            <w:vAlign w:val="bottom"/>
          </w:tcPr>
          <w:p w14:paraId="1896B02D" w14:textId="77777777" w:rsidR="009E0F72" w:rsidRPr="007F079E" w:rsidRDefault="009E0F72" w:rsidP="006E0B1B">
            <w:pPr>
              <w:spacing w:line="240" w:lineRule="exact"/>
              <w:ind w:right="-126"/>
              <w:rPr>
                <w:rFonts w:ascii="CordiaUPC" w:hAnsi="CordiaUPC" w:cs="CordiaUPC"/>
                <w:b/>
                <w:bCs/>
                <w:i/>
                <w:iCs/>
                <w:sz w:val="26"/>
                <w:szCs w:val="26"/>
              </w:rPr>
            </w:pPr>
          </w:p>
        </w:tc>
        <w:tc>
          <w:tcPr>
            <w:tcW w:w="6930" w:type="dxa"/>
            <w:gridSpan w:val="11"/>
            <w:vAlign w:val="bottom"/>
          </w:tcPr>
          <w:p w14:paraId="78CFD7AC" w14:textId="62506525" w:rsidR="009E0F72" w:rsidRPr="007F079E" w:rsidRDefault="009E0F72" w:rsidP="009E0F72">
            <w:pPr>
              <w:pStyle w:val="acctfourfigures"/>
              <w:tabs>
                <w:tab w:val="clear" w:pos="765"/>
                <w:tab w:val="decimal" w:pos="972"/>
              </w:tabs>
              <w:spacing w:line="240" w:lineRule="exact"/>
              <w:ind w:right="11" w:firstLine="184"/>
              <w:jc w:val="center"/>
              <w:rPr>
                <w:rFonts w:ascii="CordiaUPC" w:hAnsi="CordiaUPC" w:cs="CordiaUPC"/>
                <w:sz w:val="26"/>
                <w:szCs w:val="26"/>
              </w:rPr>
            </w:pPr>
            <w:r w:rsidRPr="007F079E">
              <w:rPr>
                <w:rFonts w:ascii="CordiaUPC" w:hAnsi="CordiaUPC" w:cs="CordiaUPC"/>
                <w:i/>
                <w:iCs/>
                <w:sz w:val="26"/>
                <w:szCs w:val="26"/>
              </w:rPr>
              <w:t>(in million Baht)</w:t>
            </w:r>
          </w:p>
        </w:tc>
      </w:tr>
      <w:tr w:rsidR="006E0B1B" w:rsidRPr="007F079E" w14:paraId="22CE4305" w14:textId="77777777" w:rsidTr="009E0F72">
        <w:tc>
          <w:tcPr>
            <w:tcW w:w="2790" w:type="dxa"/>
            <w:vAlign w:val="bottom"/>
          </w:tcPr>
          <w:p w14:paraId="6C62A8EF" w14:textId="77777777" w:rsidR="006E0B1B" w:rsidRPr="007F079E" w:rsidRDefault="006E0B1B" w:rsidP="006E0B1B">
            <w:pPr>
              <w:spacing w:line="240" w:lineRule="exact"/>
              <w:ind w:right="-126"/>
              <w:rPr>
                <w:rFonts w:ascii="CordiaUPC" w:hAnsi="CordiaUPC" w:cs="CordiaUPC"/>
                <w:sz w:val="26"/>
                <w:szCs w:val="26"/>
              </w:rPr>
            </w:pPr>
            <w:r w:rsidRPr="007F079E">
              <w:rPr>
                <w:rFonts w:ascii="CordiaUPC" w:hAnsi="CordiaUPC" w:cs="CordiaUPC" w:hint="cs"/>
                <w:b/>
                <w:bCs/>
                <w:i/>
                <w:iCs/>
                <w:sz w:val="26"/>
                <w:szCs w:val="26"/>
              </w:rPr>
              <w:t>Deferred tax assets</w:t>
            </w:r>
          </w:p>
        </w:tc>
        <w:tc>
          <w:tcPr>
            <w:tcW w:w="810" w:type="dxa"/>
            <w:vAlign w:val="bottom"/>
          </w:tcPr>
          <w:p w14:paraId="1FF7C16D" w14:textId="77777777" w:rsidR="006E0B1B" w:rsidRPr="007F079E" w:rsidRDefault="006E0B1B" w:rsidP="006E0B1B">
            <w:pPr>
              <w:tabs>
                <w:tab w:val="decimal" w:pos="872"/>
              </w:tabs>
              <w:spacing w:line="240" w:lineRule="exact"/>
              <w:rPr>
                <w:rFonts w:ascii="CordiaUPC" w:hAnsi="CordiaUPC" w:cs="CordiaUPC"/>
                <w:sz w:val="26"/>
                <w:szCs w:val="26"/>
                <w:lang w:val="en-US" w:bidi="th-TH"/>
              </w:rPr>
            </w:pPr>
          </w:p>
        </w:tc>
        <w:tc>
          <w:tcPr>
            <w:tcW w:w="180" w:type="dxa"/>
            <w:vAlign w:val="bottom"/>
          </w:tcPr>
          <w:p w14:paraId="7EC43BF3" w14:textId="77777777" w:rsidR="006E0B1B" w:rsidRPr="007F079E" w:rsidRDefault="006E0B1B" w:rsidP="006E0B1B">
            <w:pPr>
              <w:pStyle w:val="acctfourfigures"/>
              <w:spacing w:line="240" w:lineRule="exact"/>
              <w:rPr>
                <w:rFonts w:ascii="CordiaUPC" w:hAnsi="CordiaUPC" w:cs="CordiaUPC"/>
                <w:sz w:val="26"/>
                <w:szCs w:val="26"/>
              </w:rPr>
            </w:pPr>
          </w:p>
        </w:tc>
        <w:tc>
          <w:tcPr>
            <w:tcW w:w="1170" w:type="dxa"/>
            <w:vAlign w:val="bottom"/>
          </w:tcPr>
          <w:p w14:paraId="493CD2D0" w14:textId="77777777" w:rsidR="006E0B1B" w:rsidRPr="007F079E" w:rsidRDefault="006E0B1B" w:rsidP="006E0B1B">
            <w:pPr>
              <w:pStyle w:val="acctfourfigures"/>
              <w:tabs>
                <w:tab w:val="clear" w:pos="765"/>
                <w:tab w:val="decimal" w:pos="1081"/>
              </w:tabs>
              <w:spacing w:line="240" w:lineRule="exact"/>
              <w:ind w:right="11"/>
              <w:rPr>
                <w:rFonts w:ascii="CordiaUPC" w:hAnsi="CordiaUPC" w:cs="CordiaUPC"/>
                <w:sz w:val="26"/>
                <w:szCs w:val="26"/>
              </w:rPr>
            </w:pPr>
          </w:p>
        </w:tc>
        <w:tc>
          <w:tcPr>
            <w:tcW w:w="180" w:type="dxa"/>
          </w:tcPr>
          <w:p w14:paraId="3D704104" w14:textId="77777777" w:rsidR="006E0B1B" w:rsidRPr="007F079E" w:rsidRDefault="006E0B1B" w:rsidP="006E0B1B">
            <w:pPr>
              <w:pStyle w:val="acctfourfigures"/>
              <w:tabs>
                <w:tab w:val="clear" w:pos="765"/>
                <w:tab w:val="decimal" w:pos="1081"/>
              </w:tabs>
              <w:spacing w:line="240" w:lineRule="exact"/>
              <w:ind w:right="11"/>
              <w:rPr>
                <w:rFonts w:ascii="CordiaUPC" w:hAnsi="CordiaUPC" w:cs="CordiaUPC"/>
                <w:sz w:val="26"/>
                <w:szCs w:val="26"/>
              </w:rPr>
            </w:pPr>
          </w:p>
        </w:tc>
        <w:tc>
          <w:tcPr>
            <w:tcW w:w="810" w:type="dxa"/>
            <w:vAlign w:val="bottom"/>
          </w:tcPr>
          <w:p w14:paraId="167B0CEC" w14:textId="77777777" w:rsidR="006E0B1B" w:rsidRPr="007F079E" w:rsidRDefault="006E0B1B" w:rsidP="006E0B1B">
            <w:pPr>
              <w:pStyle w:val="acctfourfigures"/>
              <w:tabs>
                <w:tab w:val="clear" w:pos="765"/>
                <w:tab w:val="decimal" w:pos="1081"/>
              </w:tabs>
              <w:spacing w:line="240" w:lineRule="exact"/>
              <w:ind w:right="11"/>
              <w:rPr>
                <w:rFonts w:ascii="CordiaUPC" w:hAnsi="CordiaUPC" w:cs="CordiaUPC"/>
                <w:sz w:val="26"/>
                <w:szCs w:val="26"/>
              </w:rPr>
            </w:pPr>
          </w:p>
        </w:tc>
        <w:tc>
          <w:tcPr>
            <w:tcW w:w="180" w:type="dxa"/>
          </w:tcPr>
          <w:p w14:paraId="09AB84BE" w14:textId="77777777" w:rsidR="006E0B1B" w:rsidRPr="007F079E" w:rsidRDefault="006E0B1B" w:rsidP="006E0B1B">
            <w:pPr>
              <w:pStyle w:val="acctfourfigures"/>
              <w:spacing w:line="240" w:lineRule="exact"/>
              <w:rPr>
                <w:rFonts w:ascii="CordiaUPC" w:hAnsi="CordiaUPC" w:cs="CordiaUPC"/>
                <w:sz w:val="26"/>
                <w:szCs w:val="26"/>
              </w:rPr>
            </w:pPr>
          </w:p>
        </w:tc>
        <w:tc>
          <w:tcPr>
            <w:tcW w:w="1260" w:type="dxa"/>
            <w:vAlign w:val="bottom"/>
          </w:tcPr>
          <w:p w14:paraId="141019AF" w14:textId="77777777" w:rsidR="006E0B1B" w:rsidRPr="007F079E" w:rsidRDefault="006E0B1B" w:rsidP="006E0B1B">
            <w:pPr>
              <w:pStyle w:val="acctfourfigures"/>
              <w:spacing w:line="240" w:lineRule="exact"/>
              <w:rPr>
                <w:rFonts w:ascii="CordiaUPC" w:hAnsi="CordiaUPC" w:cs="CordiaUPC"/>
                <w:sz w:val="26"/>
                <w:szCs w:val="26"/>
              </w:rPr>
            </w:pPr>
          </w:p>
        </w:tc>
        <w:tc>
          <w:tcPr>
            <w:tcW w:w="180" w:type="dxa"/>
            <w:vAlign w:val="bottom"/>
          </w:tcPr>
          <w:p w14:paraId="48B60BF1" w14:textId="77777777" w:rsidR="006E0B1B" w:rsidRPr="007F079E" w:rsidRDefault="006E0B1B" w:rsidP="006E0B1B">
            <w:pPr>
              <w:pStyle w:val="acctfourfigures"/>
              <w:spacing w:line="240" w:lineRule="exact"/>
              <w:rPr>
                <w:rFonts w:ascii="CordiaUPC" w:hAnsi="CordiaUPC" w:cs="CordiaUPC"/>
                <w:sz w:val="26"/>
                <w:szCs w:val="26"/>
              </w:rPr>
            </w:pPr>
          </w:p>
        </w:tc>
        <w:tc>
          <w:tcPr>
            <w:tcW w:w="900" w:type="dxa"/>
            <w:vAlign w:val="center"/>
          </w:tcPr>
          <w:p w14:paraId="0AF4ED54" w14:textId="77777777" w:rsidR="006E0B1B" w:rsidRPr="007F079E" w:rsidRDefault="006E0B1B" w:rsidP="009E0F72">
            <w:pPr>
              <w:pStyle w:val="acctfourfigures"/>
              <w:tabs>
                <w:tab w:val="clear" w:pos="765"/>
                <w:tab w:val="decimal" w:pos="911"/>
              </w:tabs>
              <w:spacing w:line="240" w:lineRule="exact"/>
              <w:ind w:right="11"/>
              <w:jc w:val="center"/>
              <w:rPr>
                <w:rFonts w:ascii="CordiaUPC" w:hAnsi="CordiaUPC" w:cs="CordiaUPC"/>
                <w:sz w:val="26"/>
                <w:szCs w:val="26"/>
              </w:rPr>
            </w:pPr>
          </w:p>
        </w:tc>
        <w:tc>
          <w:tcPr>
            <w:tcW w:w="180" w:type="dxa"/>
            <w:vAlign w:val="bottom"/>
          </w:tcPr>
          <w:p w14:paraId="71415BA5" w14:textId="77777777" w:rsidR="006E0B1B" w:rsidRPr="007F079E" w:rsidRDefault="006E0B1B" w:rsidP="006E0B1B">
            <w:pPr>
              <w:pStyle w:val="acctfourfigures"/>
              <w:spacing w:line="240" w:lineRule="exact"/>
              <w:rPr>
                <w:rFonts w:ascii="CordiaUPC" w:hAnsi="CordiaUPC" w:cs="CordiaUPC"/>
                <w:sz w:val="26"/>
                <w:szCs w:val="26"/>
              </w:rPr>
            </w:pPr>
          </w:p>
        </w:tc>
        <w:tc>
          <w:tcPr>
            <w:tcW w:w="1080" w:type="dxa"/>
            <w:vAlign w:val="center"/>
          </w:tcPr>
          <w:p w14:paraId="7365C89E" w14:textId="77777777" w:rsidR="006E0B1B" w:rsidRPr="007F079E" w:rsidRDefault="006E0B1B" w:rsidP="009E0F72">
            <w:pPr>
              <w:pStyle w:val="acctfourfigures"/>
              <w:tabs>
                <w:tab w:val="clear" w:pos="765"/>
                <w:tab w:val="decimal" w:pos="972"/>
              </w:tabs>
              <w:spacing w:line="240" w:lineRule="exact"/>
              <w:ind w:right="11" w:firstLine="184"/>
              <w:jc w:val="center"/>
              <w:rPr>
                <w:rFonts w:ascii="CordiaUPC" w:hAnsi="CordiaUPC" w:cs="CordiaUPC"/>
                <w:sz w:val="26"/>
                <w:szCs w:val="26"/>
              </w:rPr>
            </w:pPr>
          </w:p>
        </w:tc>
      </w:tr>
      <w:tr w:rsidR="006E0B1B" w:rsidRPr="007F079E" w14:paraId="1CE6FA74" w14:textId="77777777" w:rsidTr="009E0F72">
        <w:tc>
          <w:tcPr>
            <w:tcW w:w="2790" w:type="dxa"/>
            <w:vAlign w:val="bottom"/>
          </w:tcPr>
          <w:p w14:paraId="5DEDE6C3" w14:textId="77777777" w:rsidR="006E0B1B" w:rsidRPr="007F079E" w:rsidRDefault="006E0B1B" w:rsidP="006E0B1B">
            <w:pPr>
              <w:spacing w:line="240" w:lineRule="exact"/>
              <w:ind w:right="-126"/>
              <w:rPr>
                <w:rFonts w:ascii="CordiaUPC" w:hAnsi="CordiaUPC" w:cs="CordiaUPC"/>
                <w:sz w:val="26"/>
                <w:szCs w:val="26"/>
              </w:rPr>
            </w:pPr>
            <w:r w:rsidRPr="007F079E">
              <w:rPr>
                <w:rFonts w:ascii="CordiaUPC" w:hAnsi="CordiaUPC" w:cs="CordiaUPC"/>
                <w:sz w:val="26"/>
                <w:szCs w:val="26"/>
              </w:rPr>
              <w:t>Interbank and money market items</w:t>
            </w:r>
          </w:p>
        </w:tc>
        <w:tc>
          <w:tcPr>
            <w:tcW w:w="810" w:type="dxa"/>
            <w:vAlign w:val="bottom"/>
          </w:tcPr>
          <w:p w14:paraId="0ABABFC7" w14:textId="77777777" w:rsidR="006E0B1B" w:rsidRPr="007F079E" w:rsidRDefault="006E0B1B" w:rsidP="006E0B1B">
            <w:pPr>
              <w:tabs>
                <w:tab w:val="decimal" w:pos="638"/>
              </w:tabs>
              <w:spacing w:line="240" w:lineRule="exact"/>
              <w:ind w:left="-141" w:right="-70"/>
              <w:rPr>
                <w:rFonts w:ascii="CordiaUPC" w:hAnsi="CordiaUPC" w:cs="CordiaUPC"/>
                <w:sz w:val="26"/>
                <w:szCs w:val="26"/>
                <w:lang w:val="en-US" w:bidi="th-TH"/>
              </w:rPr>
            </w:pPr>
            <w:r w:rsidRPr="007F079E">
              <w:rPr>
                <w:rFonts w:ascii="CordiaUPC" w:hAnsi="CordiaUPC" w:cs="CordiaUPC"/>
                <w:sz w:val="26"/>
                <w:szCs w:val="26"/>
                <w:lang w:val="en-US" w:bidi="th-TH"/>
              </w:rPr>
              <w:t>8</w:t>
            </w:r>
          </w:p>
        </w:tc>
        <w:tc>
          <w:tcPr>
            <w:tcW w:w="180" w:type="dxa"/>
            <w:vAlign w:val="bottom"/>
          </w:tcPr>
          <w:p w14:paraId="395BEF37" w14:textId="77777777" w:rsidR="006E0B1B" w:rsidRPr="007F079E" w:rsidRDefault="006E0B1B" w:rsidP="006E0B1B">
            <w:pPr>
              <w:pStyle w:val="acctfourfigures"/>
              <w:spacing w:line="240" w:lineRule="exact"/>
              <w:rPr>
                <w:rFonts w:ascii="CordiaUPC" w:hAnsi="CordiaUPC" w:cs="CordiaUPC"/>
                <w:sz w:val="26"/>
                <w:szCs w:val="26"/>
              </w:rPr>
            </w:pPr>
          </w:p>
        </w:tc>
        <w:tc>
          <w:tcPr>
            <w:tcW w:w="1170" w:type="dxa"/>
            <w:vAlign w:val="bottom"/>
          </w:tcPr>
          <w:p w14:paraId="16F4D41E" w14:textId="77777777" w:rsidR="006E0B1B" w:rsidRPr="007F079E" w:rsidRDefault="006E0B1B" w:rsidP="006E0B1B">
            <w:pPr>
              <w:pStyle w:val="acctfourfigures"/>
              <w:tabs>
                <w:tab w:val="clear" w:pos="765"/>
                <w:tab w:val="decimal" w:pos="926"/>
              </w:tabs>
              <w:spacing w:line="240" w:lineRule="exact"/>
              <w:ind w:right="11"/>
              <w:rPr>
                <w:rFonts w:ascii="CordiaUPC" w:hAnsi="CordiaUPC" w:cs="CordiaUPC"/>
                <w:sz w:val="26"/>
                <w:szCs w:val="26"/>
              </w:rPr>
            </w:pPr>
            <w:r w:rsidRPr="007F079E">
              <w:rPr>
                <w:rFonts w:ascii="CordiaUPC" w:hAnsi="CordiaUPC" w:cs="CordiaUPC"/>
                <w:sz w:val="26"/>
                <w:szCs w:val="26"/>
              </w:rPr>
              <w:t>1</w:t>
            </w:r>
          </w:p>
        </w:tc>
        <w:tc>
          <w:tcPr>
            <w:tcW w:w="180" w:type="dxa"/>
          </w:tcPr>
          <w:p w14:paraId="497A5325" w14:textId="77777777" w:rsidR="006E0B1B" w:rsidRPr="007F079E" w:rsidRDefault="006E0B1B" w:rsidP="006E0B1B">
            <w:pPr>
              <w:pStyle w:val="acctfourfigures"/>
              <w:tabs>
                <w:tab w:val="clear" w:pos="765"/>
                <w:tab w:val="decimal" w:pos="926"/>
              </w:tabs>
              <w:spacing w:line="240" w:lineRule="exact"/>
              <w:ind w:right="11"/>
              <w:rPr>
                <w:rFonts w:ascii="CordiaUPC" w:hAnsi="CordiaUPC" w:cs="CordiaUPC"/>
                <w:sz w:val="26"/>
                <w:szCs w:val="26"/>
              </w:rPr>
            </w:pPr>
          </w:p>
        </w:tc>
        <w:tc>
          <w:tcPr>
            <w:tcW w:w="810" w:type="dxa"/>
            <w:vAlign w:val="bottom"/>
          </w:tcPr>
          <w:p w14:paraId="74D4A0E2" w14:textId="77777777" w:rsidR="006E0B1B" w:rsidRPr="007F079E" w:rsidRDefault="006E0B1B" w:rsidP="006E0B1B">
            <w:pPr>
              <w:pStyle w:val="acctfourfigures"/>
              <w:tabs>
                <w:tab w:val="clear" w:pos="765"/>
                <w:tab w:val="decimal" w:pos="469"/>
              </w:tabs>
              <w:spacing w:line="240" w:lineRule="exact"/>
              <w:ind w:left="-98" w:right="-70"/>
              <w:rPr>
                <w:rFonts w:ascii="CordiaUPC" w:hAnsi="CordiaUPC" w:cs="CordiaUPC"/>
                <w:sz w:val="26"/>
                <w:szCs w:val="26"/>
              </w:rPr>
            </w:pPr>
            <w:r w:rsidRPr="007F079E">
              <w:rPr>
                <w:rFonts w:ascii="CordiaUPC" w:hAnsi="CordiaUPC" w:cs="CordiaUPC"/>
                <w:sz w:val="26"/>
                <w:szCs w:val="26"/>
              </w:rPr>
              <w:t>(2)</w:t>
            </w:r>
          </w:p>
        </w:tc>
        <w:tc>
          <w:tcPr>
            <w:tcW w:w="180" w:type="dxa"/>
          </w:tcPr>
          <w:p w14:paraId="1C2CF444" w14:textId="77777777" w:rsidR="006E0B1B" w:rsidRPr="007F079E" w:rsidRDefault="006E0B1B" w:rsidP="006E0B1B">
            <w:pPr>
              <w:pStyle w:val="acctfourfigures"/>
              <w:spacing w:line="240" w:lineRule="exact"/>
              <w:rPr>
                <w:rFonts w:ascii="CordiaUPC" w:hAnsi="CordiaUPC" w:cs="CordiaUPC"/>
                <w:sz w:val="26"/>
                <w:szCs w:val="26"/>
              </w:rPr>
            </w:pPr>
          </w:p>
        </w:tc>
        <w:tc>
          <w:tcPr>
            <w:tcW w:w="1260" w:type="dxa"/>
            <w:vAlign w:val="bottom"/>
          </w:tcPr>
          <w:p w14:paraId="03A3996B" w14:textId="77777777" w:rsidR="006E0B1B" w:rsidRPr="007F079E" w:rsidRDefault="006E0B1B" w:rsidP="00862AE4">
            <w:pPr>
              <w:pStyle w:val="acctfourfigures"/>
              <w:tabs>
                <w:tab w:val="clear" w:pos="765"/>
                <w:tab w:val="decimal" w:pos="915"/>
              </w:tabs>
              <w:spacing w:line="240" w:lineRule="exact"/>
              <w:ind w:right="-83"/>
              <w:rPr>
                <w:rFonts w:ascii="CordiaUPC" w:hAnsi="CordiaUPC" w:cs="CordiaUPC"/>
                <w:sz w:val="26"/>
                <w:szCs w:val="26"/>
              </w:rPr>
            </w:pPr>
            <w:r w:rsidRPr="007F079E">
              <w:rPr>
                <w:rFonts w:ascii="CordiaUPC" w:hAnsi="CordiaUPC" w:cs="CordiaUPC"/>
                <w:sz w:val="26"/>
                <w:szCs w:val="26"/>
              </w:rPr>
              <w:t>-</w:t>
            </w:r>
          </w:p>
        </w:tc>
        <w:tc>
          <w:tcPr>
            <w:tcW w:w="180" w:type="dxa"/>
            <w:vAlign w:val="bottom"/>
          </w:tcPr>
          <w:p w14:paraId="364140A4" w14:textId="77777777" w:rsidR="006E0B1B" w:rsidRPr="007F079E" w:rsidRDefault="006E0B1B" w:rsidP="006E0B1B">
            <w:pPr>
              <w:pStyle w:val="acctfourfigures"/>
              <w:spacing w:line="240" w:lineRule="exact"/>
              <w:rPr>
                <w:rFonts w:ascii="CordiaUPC" w:hAnsi="CordiaUPC" w:cs="CordiaUPC"/>
                <w:sz w:val="26"/>
                <w:szCs w:val="26"/>
              </w:rPr>
            </w:pPr>
          </w:p>
        </w:tc>
        <w:tc>
          <w:tcPr>
            <w:tcW w:w="900" w:type="dxa"/>
            <w:vAlign w:val="center"/>
          </w:tcPr>
          <w:p w14:paraId="005991D9" w14:textId="77777777" w:rsidR="006E0B1B" w:rsidRPr="007F079E" w:rsidRDefault="006E0B1B" w:rsidP="009E0F72">
            <w:pPr>
              <w:pStyle w:val="acctfourfigures"/>
              <w:tabs>
                <w:tab w:val="clear" w:pos="765"/>
                <w:tab w:val="decimal" w:pos="472"/>
              </w:tabs>
              <w:spacing w:line="240" w:lineRule="exact"/>
              <w:ind w:right="-72"/>
              <w:jc w:val="center"/>
              <w:rPr>
                <w:rFonts w:ascii="CordiaUPC" w:hAnsi="CordiaUPC" w:cs="CordiaUPC"/>
                <w:sz w:val="26"/>
                <w:szCs w:val="26"/>
              </w:rPr>
            </w:pPr>
            <w:r w:rsidRPr="007F079E">
              <w:rPr>
                <w:rFonts w:ascii="CordiaUPC" w:hAnsi="CordiaUPC" w:cs="CordiaUPC"/>
                <w:sz w:val="26"/>
                <w:szCs w:val="26"/>
              </w:rPr>
              <w:t>(3)</w:t>
            </w:r>
          </w:p>
        </w:tc>
        <w:tc>
          <w:tcPr>
            <w:tcW w:w="180" w:type="dxa"/>
            <w:vAlign w:val="bottom"/>
          </w:tcPr>
          <w:p w14:paraId="073CE323" w14:textId="77777777" w:rsidR="006E0B1B" w:rsidRPr="007F079E" w:rsidRDefault="006E0B1B" w:rsidP="006E0B1B">
            <w:pPr>
              <w:pStyle w:val="acctfourfigures"/>
              <w:spacing w:line="240" w:lineRule="exact"/>
              <w:rPr>
                <w:rFonts w:ascii="CordiaUPC" w:hAnsi="CordiaUPC" w:cs="CordiaUPC"/>
                <w:sz w:val="26"/>
                <w:szCs w:val="26"/>
              </w:rPr>
            </w:pPr>
          </w:p>
        </w:tc>
        <w:tc>
          <w:tcPr>
            <w:tcW w:w="1080" w:type="dxa"/>
            <w:vAlign w:val="center"/>
          </w:tcPr>
          <w:p w14:paraId="45E27D1F" w14:textId="77777777" w:rsidR="006E0B1B" w:rsidRPr="007F079E" w:rsidRDefault="006E0B1B" w:rsidP="009E0F72">
            <w:pPr>
              <w:pStyle w:val="acctfourfigures"/>
              <w:tabs>
                <w:tab w:val="clear" w:pos="765"/>
                <w:tab w:val="decimal" w:pos="756"/>
              </w:tabs>
              <w:spacing w:line="240" w:lineRule="exact"/>
              <w:ind w:right="-68" w:firstLine="184"/>
              <w:jc w:val="center"/>
              <w:rPr>
                <w:rFonts w:ascii="CordiaUPC" w:hAnsi="CordiaUPC" w:cs="CordiaUPC"/>
                <w:sz w:val="26"/>
                <w:szCs w:val="26"/>
              </w:rPr>
            </w:pPr>
            <w:r w:rsidRPr="007F079E">
              <w:rPr>
                <w:rFonts w:ascii="CordiaUPC" w:hAnsi="CordiaUPC" w:cs="CordiaUPC"/>
                <w:sz w:val="26"/>
                <w:szCs w:val="26"/>
              </w:rPr>
              <w:t>4</w:t>
            </w:r>
          </w:p>
        </w:tc>
      </w:tr>
      <w:tr w:rsidR="006E0B1B" w:rsidRPr="007F079E" w14:paraId="1989BB99" w14:textId="77777777" w:rsidTr="009E0F72">
        <w:tc>
          <w:tcPr>
            <w:tcW w:w="2790" w:type="dxa"/>
            <w:vAlign w:val="bottom"/>
          </w:tcPr>
          <w:p w14:paraId="6422E36B" w14:textId="77777777" w:rsidR="006E0B1B" w:rsidRPr="007F079E" w:rsidRDefault="006E0B1B" w:rsidP="006E0B1B">
            <w:pPr>
              <w:spacing w:line="240" w:lineRule="exact"/>
              <w:ind w:left="251" w:hanging="251"/>
              <w:rPr>
                <w:rFonts w:ascii="CordiaUPC" w:hAnsi="CordiaUPC" w:cs="CordiaUPC"/>
                <w:sz w:val="26"/>
                <w:szCs w:val="26"/>
              </w:rPr>
            </w:pPr>
            <w:r w:rsidRPr="007F079E">
              <w:rPr>
                <w:rFonts w:ascii="CordiaUPC" w:hAnsi="CordiaUPC" w:cs="CordiaUPC"/>
                <w:sz w:val="26"/>
                <w:szCs w:val="26"/>
              </w:rPr>
              <w:t>Financial assets measured at fair value through profit or loss</w:t>
            </w:r>
          </w:p>
        </w:tc>
        <w:tc>
          <w:tcPr>
            <w:tcW w:w="810" w:type="dxa"/>
            <w:vAlign w:val="bottom"/>
          </w:tcPr>
          <w:p w14:paraId="297B7150" w14:textId="77777777" w:rsidR="006E0B1B" w:rsidRPr="007F079E" w:rsidRDefault="006E0B1B" w:rsidP="006E0B1B">
            <w:pPr>
              <w:tabs>
                <w:tab w:val="decimal" w:pos="638"/>
              </w:tabs>
              <w:spacing w:line="240" w:lineRule="exact"/>
              <w:ind w:left="-141" w:right="-70"/>
              <w:rPr>
                <w:rFonts w:ascii="CordiaUPC" w:hAnsi="CordiaUPC" w:cs="CordiaUPC"/>
                <w:sz w:val="26"/>
                <w:szCs w:val="26"/>
                <w:lang w:val="en-US" w:bidi="th-TH"/>
              </w:rPr>
            </w:pPr>
            <w:r w:rsidRPr="007F079E">
              <w:rPr>
                <w:rFonts w:ascii="CordiaUPC" w:hAnsi="CordiaUPC" w:cs="CordiaUPC"/>
                <w:sz w:val="26"/>
                <w:szCs w:val="26"/>
                <w:lang w:val="en-US" w:bidi="th-TH"/>
              </w:rPr>
              <w:t>139</w:t>
            </w:r>
          </w:p>
        </w:tc>
        <w:tc>
          <w:tcPr>
            <w:tcW w:w="180" w:type="dxa"/>
            <w:vAlign w:val="bottom"/>
          </w:tcPr>
          <w:p w14:paraId="7FB6E40C" w14:textId="77777777" w:rsidR="006E0B1B" w:rsidRPr="007F079E" w:rsidRDefault="006E0B1B" w:rsidP="006E0B1B">
            <w:pPr>
              <w:pStyle w:val="acctfourfigures"/>
              <w:spacing w:line="240" w:lineRule="exact"/>
              <w:rPr>
                <w:rFonts w:ascii="CordiaUPC" w:hAnsi="CordiaUPC" w:cs="CordiaUPC"/>
                <w:sz w:val="26"/>
                <w:szCs w:val="26"/>
              </w:rPr>
            </w:pPr>
          </w:p>
        </w:tc>
        <w:tc>
          <w:tcPr>
            <w:tcW w:w="1170" w:type="dxa"/>
            <w:vAlign w:val="bottom"/>
          </w:tcPr>
          <w:p w14:paraId="2657A655" w14:textId="77777777" w:rsidR="006E0B1B" w:rsidRPr="007F079E" w:rsidRDefault="006E0B1B" w:rsidP="006E0B1B">
            <w:pPr>
              <w:pStyle w:val="acctfourfigures"/>
              <w:tabs>
                <w:tab w:val="clear" w:pos="765"/>
                <w:tab w:val="decimal" w:pos="926"/>
              </w:tabs>
              <w:spacing w:line="240" w:lineRule="exact"/>
              <w:ind w:right="11"/>
              <w:rPr>
                <w:rFonts w:ascii="CordiaUPC" w:hAnsi="CordiaUPC" w:cs="CordiaUPC"/>
                <w:sz w:val="26"/>
                <w:szCs w:val="26"/>
              </w:rPr>
            </w:pPr>
            <w:r w:rsidRPr="007F079E">
              <w:rPr>
                <w:rFonts w:ascii="CordiaUPC" w:hAnsi="CordiaUPC" w:cs="CordiaUPC"/>
                <w:sz w:val="26"/>
                <w:szCs w:val="26"/>
              </w:rPr>
              <w:t>(34)</w:t>
            </w:r>
          </w:p>
        </w:tc>
        <w:tc>
          <w:tcPr>
            <w:tcW w:w="180" w:type="dxa"/>
          </w:tcPr>
          <w:p w14:paraId="0B94DC08" w14:textId="77777777" w:rsidR="006E0B1B" w:rsidRPr="007F079E" w:rsidRDefault="006E0B1B" w:rsidP="006E0B1B">
            <w:pPr>
              <w:pStyle w:val="acctfourfigures"/>
              <w:tabs>
                <w:tab w:val="clear" w:pos="765"/>
                <w:tab w:val="decimal" w:pos="926"/>
              </w:tabs>
              <w:spacing w:line="240" w:lineRule="exact"/>
              <w:ind w:right="11"/>
              <w:rPr>
                <w:rFonts w:ascii="CordiaUPC" w:hAnsi="CordiaUPC" w:cs="CordiaUPC"/>
                <w:sz w:val="26"/>
                <w:szCs w:val="26"/>
              </w:rPr>
            </w:pPr>
          </w:p>
        </w:tc>
        <w:tc>
          <w:tcPr>
            <w:tcW w:w="810" w:type="dxa"/>
            <w:vAlign w:val="bottom"/>
          </w:tcPr>
          <w:p w14:paraId="68C9C784" w14:textId="77777777" w:rsidR="006E0B1B" w:rsidRPr="007F079E" w:rsidRDefault="006E0B1B" w:rsidP="006E0B1B">
            <w:pPr>
              <w:pStyle w:val="acctfourfigures"/>
              <w:tabs>
                <w:tab w:val="clear" w:pos="765"/>
                <w:tab w:val="decimal" w:pos="469"/>
              </w:tabs>
              <w:spacing w:line="240" w:lineRule="exact"/>
              <w:ind w:left="-98" w:right="-70"/>
              <w:rPr>
                <w:rFonts w:ascii="CordiaUPC" w:hAnsi="CordiaUPC" w:cs="CordiaUPC"/>
                <w:sz w:val="26"/>
                <w:szCs w:val="26"/>
              </w:rPr>
            </w:pPr>
            <w:r w:rsidRPr="007F079E">
              <w:rPr>
                <w:rFonts w:ascii="CordiaUPC" w:hAnsi="CordiaUPC" w:cs="CordiaUPC"/>
                <w:sz w:val="26"/>
                <w:szCs w:val="26"/>
              </w:rPr>
              <w:t>-</w:t>
            </w:r>
          </w:p>
        </w:tc>
        <w:tc>
          <w:tcPr>
            <w:tcW w:w="180" w:type="dxa"/>
          </w:tcPr>
          <w:p w14:paraId="1FF7FE07" w14:textId="77777777" w:rsidR="006E0B1B" w:rsidRPr="007F079E" w:rsidRDefault="006E0B1B" w:rsidP="006E0B1B">
            <w:pPr>
              <w:pStyle w:val="acctfourfigures"/>
              <w:spacing w:line="240" w:lineRule="exact"/>
              <w:rPr>
                <w:rFonts w:ascii="CordiaUPC" w:hAnsi="CordiaUPC" w:cs="CordiaUPC"/>
                <w:sz w:val="26"/>
                <w:szCs w:val="26"/>
              </w:rPr>
            </w:pPr>
          </w:p>
        </w:tc>
        <w:tc>
          <w:tcPr>
            <w:tcW w:w="1260" w:type="dxa"/>
            <w:vAlign w:val="bottom"/>
          </w:tcPr>
          <w:p w14:paraId="07D91BAD" w14:textId="77777777" w:rsidR="006E0B1B" w:rsidRPr="007F079E" w:rsidRDefault="006E0B1B" w:rsidP="00862AE4">
            <w:pPr>
              <w:pStyle w:val="acctfourfigures"/>
              <w:tabs>
                <w:tab w:val="clear" w:pos="765"/>
                <w:tab w:val="decimal" w:pos="915"/>
              </w:tabs>
              <w:spacing w:line="240" w:lineRule="exact"/>
              <w:ind w:right="-83"/>
              <w:rPr>
                <w:rFonts w:ascii="CordiaUPC" w:hAnsi="CordiaUPC" w:cs="CordiaUPC"/>
                <w:sz w:val="26"/>
                <w:szCs w:val="26"/>
              </w:rPr>
            </w:pPr>
            <w:r w:rsidRPr="007F079E">
              <w:rPr>
                <w:rFonts w:ascii="CordiaUPC" w:hAnsi="CordiaUPC" w:cs="CordiaUPC"/>
                <w:sz w:val="26"/>
                <w:szCs w:val="26"/>
              </w:rPr>
              <w:t>-</w:t>
            </w:r>
          </w:p>
        </w:tc>
        <w:tc>
          <w:tcPr>
            <w:tcW w:w="180" w:type="dxa"/>
            <w:vAlign w:val="bottom"/>
          </w:tcPr>
          <w:p w14:paraId="2F077A1D" w14:textId="77777777" w:rsidR="006E0B1B" w:rsidRPr="007F079E" w:rsidRDefault="006E0B1B" w:rsidP="006E0B1B">
            <w:pPr>
              <w:pStyle w:val="acctfourfigures"/>
              <w:spacing w:line="240" w:lineRule="exact"/>
              <w:rPr>
                <w:rFonts w:ascii="CordiaUPC" w:hAnsi="CordiaUPC" w:cs="CordiaUPC"/>
                <w:sz w:val="26"/>
                <w:szCs w:val="26"/>
              </w:rPr>
            </w:pPr>
          </w:p>
        </w:tc>
        <w:tc>
          <w:tcPr>
            <w:tcW w:w="900" w:type="dxa"/>
            <w:vAlign w:val="center"/>
          </w:tcPr>
          <w:p w14:paraId="04824ECF" w14:textId="77777777" w:rsidR="00816ECD" w:rsidRPr="007F079E" w:rsidRDefault="00816ECD" w:rsidP="009E0F72">
            <w:pPr>
              <w:pStyle w:val="acctfourfigures"/>
              <w:tabs>
                <w:tab w:val="clear" w:pos="765"/>
                <w:tab w:val="decimal" w:pos="472"/>
              </w:tabs>
              <w:spacing w:line="240" w:lineRule="exact"/>
              <w:ind w:right="-72"/>
              <w:jc w:val="center"/>
              <w:rPr>
                <w:rFonts w:ascii="CordiaUPC" w:hAnsi="CordiaUPC" w:cs="CordiaUPC"/>
                <w:sz w:val="26"/>
                <w:szCs w:val="26"/>
              </w:rPr>
            </w:pPr>
          </w:p>
          <w:p w14:paraId="4CE48233" w14:textId="1C29A3EC" w:rsidR="006E0B1B" w:rsidRPr="007F079E" w:rsidRDefault="006E0B1B" w:rsidP="009E0F72">
            <w:pPr>
              <w:pStyle w:val="acctfourfigures"/>
              <w:tabs>
                <w:tab w:val="clear" w:pos="765"/>
                <w:tab w:val="decimal" w:pos="472"/>
              </w:tabs>
              <w:spacing w:line="240" w:lineRule="exact"/>
              <w:ind w:right="-72"/>
              <w:jc w:val="center"/>
              <w:rPr>
                <w:rFonts w:ascii="CordiaUPC" w:hAnsi="CordiaUPC" w:cs="CordiaUPC"/>
                <w:sz w:val="26"/>
                <w:szCs w:val="26"/>
              </w:rPr>
            </w:pPr>
            <w:r w:rsidRPr="007F079E">
              <w:rPr>
                <w:rFonts w:ascii="CordiaUPC" w:hAnsi="CordiaUPC" w:cs="CordiaUPC"/>
                <w:sz w:val="26"/>
                <w:szCs w:val="26"/>
              </w:rPr>
              <w:t>-</w:t>
            </w:r>
          </w:p>
        </w:tc>
        <w:tc>
          <w:tcPr>
            <w:tcW w:w="180" w:type="dxa"/>
            <w:vAlign w:val="bottom"/>
          </w:tcPr>
          <w:p w14:paraId="7563CC4B" w14:textId="77777777" w:rsidR="006E0B1B" w:rsidRPr="007F079E" w:rsidRDefault="006E0B1B" w:rsidP="006E0B1B">
            <w:pPr>
              <w:pStyle w:val="acctfourfigures"/>
              <w:spacing w:line="240" w:lineRule="exact"/>
              <w:rPr>
                <w:rFonts w:ascii="CordiaUPC" w:hAnsi="CordiaUPC" w:cs="CordiaUPC"/>
                <w:sz w:val="26"/>
                <w:szCs w:val="26"/>
              </w:rPr>
            </w:pPr>
          </w:p>
        </w:tc>
        <w:tc>
          <w:tcPr>
            <w:tcW w:w="1080" w:type="dxa"/>
            <w:vAlign w:val="center"/>
          </w:tcPr>
          <w:p w14:paraId="65ED83A6" w14:textId="77777777" w:rsidR="00816ECD" w:rsidRPr="007F079E" w:rsidRDefault="00816ECD" w:rsidP="009E0F72">
            <w:pPr>
              <w:pStyle w:val="acctfourfigures"/>
              <w:tabs>
                <w:tab w:val="clear" w:pos="765"/>
                <w:tab w:val="decimal" w:pos="756"/>
              </w:tabs>
              <w:spacing w:line="240" w:lineRule="exact"/>
              <w:ind w:right="-68" w:firstLine="184"/>
              <w:jc w:val="center"/>
              <w:rPr>
                <w:rFonts w:ascii="CordiaUPC" w:hAnsi="CordiaUPC" w:cs="CordiaUPC"/>
                <w:sz w:val="26"/>
                <w:szCs w:val="26"/>
                <w:lang w:val="en-US" w:bidi="th-TH"/>
              </w:rPr>
            </w:pPr>
          </w:p>
          <w:p w14:paraId="10A15D6C" w14:textId="161605E9" w:rsidR="006E0B1B" w:rsidRPr="007F079E" w:rsidRDefault="006E0B1B" w:rsidP="009E0F72">
            <w:pPr>
              <w:pStyle w:val="acctfourfigures"/>
              <w:tabs>
                <w:tab w:val="clear" w:pos="765"/>
                <w:tab w:val="decimal" w:pos="756"/>
              </w:tabs>
              <w:spacing w:line="240" w:lineRule="exact"/>
              <w:ind w:right="-68" w:firstLine="184"/>
              <w:jc w:val="center"/>
              <w:rPr>
                <w:rFonts w:ascii="CordiaUPC" w:hAnsi="CordiaUPC" w:cs="CordiaUPC"/>
                <w:sz w:val="26"/>
                <w:szCs w:val="26"/>
              </w:rPr>
            </w:pPr>
            <w:r w:rsidRPr="007F079E">
              <w:rPr>
                <w:rFonts w:ascii="CordiaUPC" w:hAnsi="CordiaUPC" w:cs="CordiaUPC"/>
                <w:sz w:val="26"/>
                <w:szCs w:val="26"/>
                <w:lang w:val="en-US" w:bidi="th-TH"/>
              </w:rPr>
              <w:t>105</w:t>
            </w:r>
          </w:p>
        </w:tc>
      </w:tr>
      <w:tr w:rsidR="006E0B1B" w:rsidRPr="007F079E" w14:paraId="24EDB86A" w14:textId="77777777" w:rsidTr="009E0F72">
        <w:tc>
          <w:tcPr>
            <w:tcW w:w="2790" w:type="dxa"/>
            <w:vAlign w:val="bottom"/>
          </w:tcPr>
          <w:p w14:paraId="53EE9B5F" w14:textId="77777777" w:rsidR="006E0B1B" w:rsidRPr="007F079E" w:rsidRDefault="006E0B1B" w:rsidP="006E0B1B">
            <w:pPr>
              <w:spacing w:line="240" w:lineRule="exact"/>
              <w:ind w:right="-126"/>
              <w:rPr>
                <w:rFonts w:ascii="CordiaUPC" w:hAnsi="CordiaUPC" w:cs="CordiaUPC"/>
                <w:sz w:val="26"/>
                <w:szCs w:val="26"/>
                <w:lang w:eastAsia="th-TH"/>
              </w:rPr>
            </w:pPr>
            <w:r w:rsidRPr="007F079E">
              <w:rPr>
                <w:rFonts w:ascii="CordiaUPC" w:hAnsi="CordiaUPC" w:cs="CordiaUPC" w:hint="cs"/>
                <w:sz w:val="26"/>
                <w:szCs w:val="26"/>
              </w:rPr>
              <w:t>Investments</w:t>
            </w:r>
          </w:p>
        </w:tc>
        <w:tc>
          <w:tcPr>
            <w:tcW w:w="810" w:type="dxa"/>
            <w:vAlign w:val="bottom"/>
          </w:tcPr>
          <w:p w14:paraId="03CB6D99" w14:textId="77777777" w:rsidR="006E0B1B" w:rsidRPr="007F079E" w:rsidRDefault="006E0B1B" w:rsidP="006E0B1B">
            <w:pPr>
              <w:pStyle w:val="acctfourfigures"/>
              <w:tabs>
                <w:tab w:val="clear" w:pos="765"/>
                <w:tab w:val="decimal" w:pos="638"/>
              </w:tabs>
              <w:spacing w:line="240" w:lineRule="exact"/>
              <w:ind w:right="11"/>
              <w:rPr>
                <w:rFonts w:ascii="CordiaUPC" w:hAnsi="CordiaUPC" w:cs="CordiaUPC"/>
                <w:sz w:val="26"/>
                <w:szCs w:val="26"/>
              </w:rPr>
            </w:pPr>
            <w:r w:rsidRPr="007F079E">
              <w:rPr>
                <w:rFonts w:ascii="CordiaUPC" w:hAnsi="CordiaUPC" w:cs="CordiaUPC"/>
                <w:sz w:val="26"/>
                <w:szCs w:val="26"/>
              </w:rPr>
              <w:t>6</w:t>
            </w:r>
          </w:p>
        </w:tc>
        <w:tc>
          <w:tcPr>
            <w:tcW w:w="180" w:type="dxa"/>
            <w:vAlign w:val="bottom"/>
          </w:tcPr>
          <w:p w14:paraId="2E383125" w14:textId="77777777" w:rsidR="006E0B1B" w:rsidRPr="007F079E" w:rsidRDefault="006E0B1B" w:rsidP="006E0B1B">
            <w:pPr>
              <w:pStyle w:val="acctfourfigures"/>
              <w:spacing w:line="240" w:lineRule="exact"/>
              <w:rPr>
                <w:rFonts w:ascii="CordiaUPC" w:hAnsi="CordiaUPC" w:cs="CordiaUPC"/>
                <w:sz w:val="26"/>
                <w:szCs w:val="26"/>
              </w:rPr>
            </w:pPr>
          </w:p>
        </w:tc>
        <w:tc>
          <w:tcPr>
            <w:tcW w:w="1170" w:type="dxa"/>
            <w:vAlign w:val="bottom"/>
          </w:tcPr>
          <w:p w14:paraId="3CC21283" w14:textId="77777777" w:rsidR="006E0B1B" w:rsidRPr="007F079E" w:rsidRDefault="006E0B1B" w:rsidP="006E0B1B">
            <w:pPr>
              <w:pStyle w:val="acctfourfigures"/>
              <w:tabs>
                <w:tab w:val="clear" w:pos="765"/>
                <w:tab w:val="decimal" w:pos="766"/>
              </w:tabs>
              <w:spacing w:line="240" w:lineRule="exact"/>
              <w:ind w:left="-66" w:right="11"/>
              <w:jc w:val="center"/>
              <w:rPr>
                <w:rFonts w:ascii="CordiaUPC" w:hAnsi="CordiaUPC" w:cs="CordiaUPC"/>
                <w:sz w:val="26"/>
                <w:szCs w:val="26"/>
                <w:lang w:val="en-US" w:bidi="th-TH"/>
              </w:rPr>
            </w:pPr>
            <w:r w:rsidRPr="007F079E">
              <w:rPr>
                <w:rFonts w:ascii="CordiaUPC" w:hAnsi="CordiaUPC" w:cs="CordiaUPC"/>
                <w:sz w:val="26"/>
                <w:szCs w:val="26"/>
                <w:lang w:val="en-US" w:bidi="th-TH"/>
              </w:rPr>
              <w:t>324</w:t>
            </w:r>
          </w:p>
        </w:tc>
        <w:tc>
          <w:tcPr>
            <w:tcW w:w="180" w:type="dxa"/>
          </w:tcPr>
          <w:p w14:paraId="7C4CFCA9" w14:textId="77777777" w:rsidR="006E0B1B" w:rsidRPr="007F079E" w:rsidRDefault="006E0B1B" w:rsidP="006E0B1B">
            <w:pPr>
              <w:pStyle w:val="acctfourfigures"/>
              <w:tabs>
                <w:tab w:val="clear" w:pos="765"/>
                <w:tab w:val="decimal" w:pos="926"/>
              </w:tabs>
              <w:spacing w:line="240" w:lineRule="exact"/>
              <w:ind w:left="-66" w:right="11"/>
              <w:jc w:val="center"/>
              <w:rPr>
                <w:rFonts w:ascii="CordiaUPC" w:hAnsi="CordiaUPC" w:cs="CordiaUPC"/>
                <w:sz w:val="26"/>
                <w:szCs w:val="26"/>
                <w:lang w:val="en-US" w:bidi="th-TH"/>
              </w:rPr>
            </w:pPr>
          </w:p>
        </w:tc>
        <w:tc>
          <w:tcPr>
            <w:tcW w:w="810" w:type="dxa"/>
            <w:vAlign w:val="bottom"/>
          </w:tcPr>
          <w:p w14:paraId="3085CDC4" w14:textId="77777777" w:rsidR="006E0B1B" w:rsidRPr="007F079E" w:rsidRDefault="006E0B1B" w:rsidP="006E0B1B">
            <w:pPr>
              <w:pStyle w:val="acctfourfigures"/>
              <w:tabs>
                <w:tab w:val="clear" w:pos="765"/>
                <w:tab w:val="decimal" w:pos="469"/>
              </w:tabs>
              <w:spacing w:line="240" w:lineRule="exact"/>
              <w:ind w:left="-98" w:right="-70"/>
              <w:rPr>
                <w:rFonts w:ascii="CordiaUPC" w:hAnsi="CordiaUPC" w:cs="CordiaUPC"/>
                <w:sz w:val="26"/>
                <w:szCs w:val="26"/>
                <w:lang w:val="en-US" w:bidi="th-TH"/>
              </w:rPr>
            </w:pPr>
            <w:r w:rsidRPr="007F079E">
              <w:rPr>
                <w:rFonts w:ascii="CordiaUPC" w:hAnsi="CordiaUPC" w:cs="CordiaUPC"/>
                <w:sz w:val="26"/>
                <w:szCs w:val="26"/>
                <w:lang w:val="en-US" w:bidi="th-TH"/>
              </w:rPr>
              <w:t>226</w:t>
            </w:r>
          </w:p>
        </w:tc>
        <w:tc>
          <w:tcPr>
            <w:tcW w:w="180" w:type="dxa"/>
            <w:vAlign w:val="bottom"/>
          </w:tcPr>
          <w:p w14:paraId="1833A11C" w14:textId="77777777" w:rsidR="006E0B1B" w:rsidRPr="007F079E" w:rsidRDefault="006E0B1B" w:rsidP="006E0B1B">
            <w:pPr>
              <w:pStyle w:val="acctfourfigures"/>
              <w:spacing w:line="240" w:lineRule="exact"/>
              <w:jc w:val="center"/>
              <w:rPr>
                <w:rFonts w:ascii="CordiaUPC" w:hAnsi="CordiaUPC" w:cs="CordiaUPC"/>
                <w:sz w:val="26"/>
                <w:szCs w:val="26"/>
              </w:rPr>
            </w:pPr>
          </w:p>
        </w:tc>
        <w:tc>
          <w:tcPr>
            <w:tcW w:w="1260" w:type="dxa"/>
            <w:vAlign w:val="bottom"/>
          </w:tcPr>
          <w:p w14:paraId="0FB87EE6" w14:textId="77777777" w:rsidR="006E0B1B" w:rsidRPr="007F079E" w:rsidRDefault="006E0B1B" w:rsidP="00862AE4">
            <w:pPr>
              <w:pStyle w:val="acctfourfigures"/>
              <w:tabs>
                <w:tab w:val="clear" w:pos="765"/>
                <w:tab w:val="decimal" w:pos="915"/>
              </w:tabs>
              <w:spacing w:line="240" w:lineRule="exact"/>
              <w:ind w:right="-83"/>
              <w:rPr>
                <w:rFonts w:ascii="CordiaUPC" w:hAnsi="CordiaUPC" w:cs="CordiaUPC"/>
                <w:sz w:val="26"/>
                <w:szCs w:val="26"/>
              </w:rPr>
            </w:pPr>
            <w:r w:rsidRPr="007F079E">
              <w:rPr>
                <w:rFonts w:ascii="CordiaUPC" w:hAnsi="CordiaUPC" w:cs="CordiaUPC"/>
                <w:sz w:val="26"/>
                <w:szCs w:val="26"/>
              </w:rPr>
              <w:t>143</w:t>
            </w:r>
          </w:p>
        </w:tc>
        <w:tc>
          <w:tcPr>
            <w:tcW w:w="180" w:type="dxa"/>
            <w:vAlign w:val="bottom"/>
          </w:tcPr>
          <w:p w14:paraId="33E8FB39" w14:textId="77777777" w:rsidR="006E0B1B" w:rsidRPr="007F079E" w:rsidRDefault="006E0B1B" w:rsidP="006E0B1B">
            <w:pPr>
              <w:pStyle w:val="acctfourfigures"/>
              <w:spacing w:line="240" w:lineRule="exact"/>
              <w:jc w:val="center"/>
              <w:rPr>
                <w:rFonts w:ascii="CordiaUPC" w:hAnsi="CordiaUPC" w:cs="CordiaUPC"/>
                <w:sz w:val="26"/>
                <w:szCs w:val="26"/>
              </w:rPr>
            </w:pPr>
          </w:p>
        </w:tc>
        <w:tc>
          <w:tcPr>
            <w:tcW w:w="900" w:type="dxa"/>
            <w:vAlign w:val="center"/>
          </w:tcPr>
          <w:p w14:paraId="0BFA7FFE" w14:textId="77777777" w:rsidR="006E0B1B" w:rsidRPr="007F079E" w:rsidRDefault="006E0B1B" w:rsidP="009E0F72">
            <w:pPr>
              <w:pStyle w:val="acctfourfigures"/>
              <w:tabs>
                <w:tab w:val="clear" w:pos="765"/>
                <w:tab w:val="decimal" w:pos="472"/>
              </w:tabs>
              <w:spacing w:line="240" w:lineRule="exact"/>
              <w:ind w:right="-72"/>
              <w:jc w:val="center"/>
              <w:rPr>
                <w:rFonts w:ascii="CordiaUPC" w:hAnsi="CordiaUPC" w:cs="CordiaUPC"/>
                <w:sz w:val="26"/>
                <w:szCs w:val="26"/>
              </w:rPr>
            </w:pPr>
            <w:r w:rsidRPr="007F079E">
              <w:rPr>
                <w:rFonts w:ascii="CordiaUPC" w:hAnsi="CordiaUPC" w:cs="CordiaUPC"/>
                <w:sz w:val="26"/>
                <w:szCs w:val="26"/>
              </w:rPr>
              <w:t>-</w:t>
            </w:r>
          </w:p>
        </w:tc>
        <w:tc>
          <w:tcPr>
            <w:tcW w:w="180" w:type="dxa"/>
            <w:vAlign w:val="bottom"/>
          </w:tcPr>
          <w:p w14:paraId="240CF54A" w14:textId="77777777" w:rsidR="006E0B1B" w:rsidRPr="007F079E" w:rsidRDefault="006E0B1B" w:rsidP="006E0B1B">
            <w:pPr>
              <w:pStyle w:val="acctfourfigures"/>
              <w:spacing w:line="240" w:lineRule="exact"/>
              <w:jc w:val="center"/>
              <w:rPr>
                <w:rFonts w:ascii="CordiaUPC" w:hAnsi="CordiaUPC" w:cs="CordiaUPC"/>
                <w:sz w:val="26"/>
                <w:szCs w:val="26"/>
              </w:rPr>
            </w:pPr>
          </w:p>
        </w:tc>
        <w:tc>
          <w:tcPr>
            <w:tcW w:w="1080" w:type="dxa"/>
            <w:vAlign w:val="center"/>
          </w:tcPr>
          <w:p w14:paraId="202ACC56" w14:textId="77777777" w:rsidR="006E0B1B" w:rsidRPr="007F079E" w:rsidRDefault="006E0B1B" w:rsidP="009E0F72">
            <w:pPr>
              <w:pStyle w:val="acctfourfigures"/>
              <w:tabs>
                <w:tab w:val="clear" w:pos="765"/>
                <w:tab w:val="decimal" w:pos="756"/>
              </w:tabs>
              <w:spacing w:line="240" w:lineRule="exact"/>
              <w:ind w:right="-68" w:firstLine="184"/>
              <w:jc w:val="center"/>
              <w:rPr>
                <w:rFonts w:ascii="CordiaUPC" w:hAnsi="CordiaUPC" w:cs="CordiaUPC"/>
                <w:sz w:val="26"/>
                <w:szCs w:val="26"/>
              </w:rPr>
            </w:pPr>
            <w:r w:rsidRPr="007F079E">
              <w:rPr>
                <w:rFonts w:ascii="CordiaUPC" w:hAnsi="CordiaUPC" w:cs="CordiaUPC"/>
                <w:sz w:val="26"/>
                <w:szCs w:val="26"/>
              </w:rPr>
              <w:t>699</w:t>
            </w:r>
          </w:p>
        </w:tc>
      </w:tr>
      <w:tr w:rsidR="006E0B1B" w:rsidRPr="007F079E" w14:paraId="4FAFB325" w14:textId="77777777" w:rsidTr="0092331D">
        <w:tc>
          <w:tcPr>
            <w:tcW w:w="2790" w:type="dxa"/>
            <w:vAlign w:val="bottom"/>
          </w:tcPr>
          <w:p w14:paraId="6C99D757" w14:textId="4DE0A48D" w:rsidR="006E0B1B" w:rsidRPr="007F079E" w:rsidRDefault="00A508EC" w:rsidP="00A508EC">
            <w:pPr>
              <w:spacing w:line="240" w:lineRule="exact"/>
              <w:ind w:left="251" w:hanging="251"/>
              <w:rPr>
                <w:rFonts w:ascii="CordiaUPC" w:eastAsia="MS Mincho" w:hAnsi="CordiaUPC" w:cs="CordiaUPC"/>
                <w:spacing w:val="-4"/>
                <w:sz w:val="26"/>
                <w:szCs w:val="26"/>
                <w:lang w:eastAsia="th-TH"/>
              </w:rPr>
            </w:pPr>
            <w:r w:rsidRPr="007F079E">
              <w:rPr>
                <w:rFonts w:ascii="CordiaUPC" w:hAnsi="CordiaUPC" w:cs="CordiaUPC" w:hint="cs"/>
                <w:sz w:val="26"/>
                <w:szCs w:val="26"/>
              </w:rPr>
              <w:t>Loans to customers and accrued</w:t>
            </w:r>
            <w:r w:rsidR="006E0B1B" w:rsidRPr="007F079E">
              <w:rPr>
                <w:rFonts w:ascii="CordiaUPC" w:hAnsi="CordiaUPC" w:cs="CordiaUPC" w:hint="cs"/>
                <w:sz w:val="26"/>
                <w:szCs w:val="26"/>
              </w:rPr>
              <w:t xml:space="preserve">   interest receivables</w:t>
            </w:r>
            <w:r w:rsidR="006E0B1B" w:rsidRPr="007F079E">
              <w:rPr>
                <w:rFonts w:ascii="CordiaUPC" w:hAnsi="CordiaUPC" w:cs="CordiaUPC" w:hint="cs"/>
                <w:spacing w:val="-4"/>
                <w:sz w:val="26"/>
                <w:szCs w:val="26"/>
              </w:rPr>
              <w:t xml:space="preserve"> </w:t>
            </w:r>
          </w:p>
        </w:tc>
        <w:tc>
          <w:tcPr>
            <w:tcW w:w="810" w:type="dxa"/>
            <w:vAlign w:val="bottom"/>
          </w:tcPr>
          <w:p w14:paraId="64E70F00" w14:textId="77777777" w:rsidR="006E0B1B" w:rsidRPr="007F079E" w:rsidRDefault="006E0B1B" w:rsidP="006E0B1B">
            <w:pPr>
              <w:pStyle w:val="acctfourfigures"/>
              <w:tabs>
                <w:tab w:val="clear" w:pos="765"/>
                <w:tab w:val="decimal" w:pos="638"/>
              </w:tabs>
              <w:spacing w:line="240" w:lineRule="exact"/>
              <w:ind w:right="11"/>
              <w:rPr>
                <w:rFonts w:ascii="CordiaUPC" w:hAnsi="CordiaUPC" w:cs="CordiaUPC"/>
                <w:sz w:val="26"/>
                <w:szCs w:val="26"/>
              </w:rPr>
            </w:pPr>
            <w:r w:rsidRPr="007F079E">
              <w:rPr>
                <w:rFonts w:ascii="CordiaUPC" w:hAnsi="CordiaUPC" w:cs="CordiaUPC"/>
                <w:sz w:val="26"/>
                <w:szCs w:val="26"/>
              </w:rPr>
              <w:t>2,385</w:t>
            </w:r>
          </w:p>
        </w:tc>
        <w:tc>
          <w:tcPr>
            <w:tcW w:w="180" w:type="dxa"/>
            <w:vAlign w:val="bottom"/>
          </w:tcPr>
          <w:p w14:paraId="0F377082" w14:textId="77777777" w:rsidR="006E0B1B" w:rsidRPr="007F079E" w:rsidRDefault="006E0B1B" w:rsidP="006E0B1B">
            <w:pPr>
              <w:pStyle w:val="acctfourfigures"/>
              <w:spacing w:line="240" w:lineRule="exact"/>
              <w:rPr>
                <w:rFonts w:ascii="CordiaUPC" w:hAnsi="CordiaUPC" w:cs="CordiaUPC"/>
                <w:sz w:val="26"/>
                <w:szCs w:val="26"/>
              </w:rPr>
            </w:pPr>
          </w:p>
        </w:tc>
        <w:tc>
          <w:tcPr>
            <w:tcW w:w="1170" w:type="dxa"/>
            <w:vAlign w:val="bottom"/>
          </w:tcPr>
          <w:p w14:paraId="5CE3E837" w14:textId="77777777" w:rsidR="006E0B1B" w:rsidRPr="007F079E" w:rsidRDefault="006E0B1B" w:rsidP="006E0B1B">
            <w:pPr>
              <w:pStyle w:val="acctfourfigures"/>
              <w:tabs>
                <w:tab w:val="clear" w:pos="765"/>
                <w:tab w:val="decimal" w:pos="926"/>
              </w:tabs>
              <w:spacing w:line="240" w:lineRule="exact"/>
              <w:ind w:right="11"/>
              <w:rPr>
                <w:rFonts w:ascii="CordiaUPC" w:hAnsi="CordiaUPC" w:cs="CordiaUPC"/>
                <w:sz w:val="26"/>
                <w:szCs w:val="26"/>
              </w:rPr>
            </w:pPr>
            <w:r w:rsidRPr="007F079E">
              <w:rPr>
                <w:rFonts w:ascii="CordiaUPC" w:hAnsi="CordiaUPC" w:cs="CordiaUPC"/>
                <w:sz w:val="26"/>
                <w:szCs w:val="26"/>
              </w:rPr>
              <w:t>273</w:t>
            </w:r>
          </w:p>
        </w:tc>
        <w:tc>
          <w:tcPr>
            <w:tcW w:w="180" w:type="dxa"/>
          </w:tcPr>
          <w:p w14:paraId="2E5080A4" w14:textId="77777777" w:rsidR="006E0B1B" w:rsidRPr="007F079E" w:rsidRDefault="006E0B1B" w:rsidP="006E0B1B">
            <w:pPr>
              <w:pStyle w:val="acctfourfigures"/>
              <w:tabs>
                <w:tab w:val="clear" w:pos="765"/>
                <w:tab w:val="decimal" w:pos="926"/>
              </w:tabs>
              <w:spacing w:line="240" w:lineRule="exact"/>
              <w:ind w:right="11"/>
              <w:rPr>
                <w:rFonts w:ascii="CordiaUPC" w:hAnsi="CordiaUPC" w:cs="CordiaUPC"/>
                <w:sz w:val="26"/>
                <w:szCs w:val="26"/>
              </w:rPr>
            </w:pPr>
          </w:p>
        </w:tc>
        <w:tc>
          <w:tcPr>
            <w:tcW w:w="810" w:type="dxa"/>
            <w:vAlign w:val="bottom"/>
          </w:tcPr>
          <w:p w14:paraId="6163D451" w14:textId="77777777" w:rsidR="006E0B1B" w:rsidRPr="007F079E" w:rsidRDefault="006E0B1B" w:rsidP="006E0B1B">
            <w:pPr>
              <w:pStyle w:val="acctfourfigures"/>
              <w:tabs>
                <w:tab w:val="clear" w:pos="765"/>
                <w:tab w:val="decimal" w:pos="469"/>
              </w:tabs>
              <w:spacing w:line="240" w:lineRule="exact"/>
              <w:ind w:left="-98" w:right="-70"/>
              <w:rPr>
                <w:rFonts w:ascii="CordiaUPC" w:hAnsi="CordiaUPC" w:cs="CordiaUPC"/>
                <w:sz w:val="26"/>
                <w:szCs w:val="26"/>
              </w:rPr>
            </w:pPr>
            <w:r w:rsidRPr="007F079E">
              <w:rPr>
                <w:rFonts w:ascii="CordiaUPC" w:hAnsi="CordiaUPC" w:cs="CordiaUPC"/>
                <w:sz w:val="26"/>
                <w:szCs w:val="26"/>
              </w:rPr>
              <w:t>(934)</w:t>
            </w:r>
          </w:p>
        </w:tc>
        <w:tc>
          <w:tcPr>
            <w:tcW w:w="180" w:type="dxa"/>
          </w:tcPr>
          <w:p w14:paraId="4DD4FEDE" w14:textId="77777777" w:rsidR="006E0B1B" w:rsidRPr="007F079E" w:rsidRDefault="006E0B1B" w:rsidP="006E0B1B">
            <w:pPr>
              <w:pStyle w:val="acctfourfigures"/>
              <w:spacing w:line="240" w:lineRule="exact"/>
              <w:rPr>
                <w:rFonts w:ascii="CordiaUPC" w:hAnsi="CordiaUPC" w:cs="CordiaUPC"/>
                <w:sz w:val="26"/>
                <w:szCs w:val="26"/>
              </w:rPr>
            </w:pPr>
          </w:p>
        </w:tc>
        <w:tc>
          <w:tcPr>
            <w:tcW w:w="1260" w:type="dxa"/>
            <w:vAlign w:val="bottom"/>
          </w:tcPr>
          <w:p w14:paraId="7F426383" w14:textId="77777777" w:rsidR="006E0B1B" w:rsidRPr="007F079E" w:rsidRDefault="006E0B1B" w:rsidP="00862AE4">
            <w:pPr>
              <w:pStyle w:val="acctfourfigures"/>
              <w:tabs>
                <w:tab w:val="clear" w:pos="765"/>
                <w:tab w:val="decimal" w:pos="915"/>
              </w:tabs>
              <w:spacing w:line="240" w:lineRule="exact"/>
              <w:rPr>
                <w:rFonts w:ascii="CordiaUPC" w:hAnsi="CordiaUPC" w:cs="CordiaUPC"/>
                <w:sz w:val="26"/>
                <w:szCs w:val="26"/>
              </w:rPr>
            </w:pPr>
            <w:r w:rsidRPr="007F079E">
              <w:rPr>
                <w:rFonts w:ascii="CordiaUPC" w:hAnsi="CordiaUPC" w:cs="CordiaUPC"/>
                <w:sz w:val="26"/>
                <w:szCs w:val="26"/>
              </w:rPr>
              <w:t>-</w:t>
            </w:r>
          </w:p>
        </w:tc>
        <w:tc>
          <w:tcPr>
            <w:tcW w:w="180" w:type="dxa"/>
            <w:vAlign w:val="bottom"/>
          </w:tcPr>
          <w:p w14:paraId="30F082C4" w14:textId="77777777" w:rsidR="006E0B1B" w:rsidRPr="007F079E" w:rsidRDefault="006E0B1B" w:rsidP="006E0B1B">
            <w:pPr>
              <w:pStyle w:val="acctfourfigures"/>
              <w:tabs>
                <w:tab w:val="clear" w:pos="765"/>
              </w:tabs>
              <w:spacing w:line="240" w:lineRule="exact"/>
              <w:rPr>
                <w:rFonts w:ascii="CordiaUPC" w:hAnsi="CordiaUPC" w:cs="CordiaUPC"/>
                <w:sz w:val="26"/>
                <w:szCs w:val="26"/>
              </w:rPr>
            </w:pPr>
          </w:p>
        </w:tc>
        <w:tc>
          <w:tcPr>
            <w:tcW w:w="900" w:type="dxa"/>
            <w:vAlign w:val="center"/>
          </w:tcPr>
          <w:p w14:paraId="6EB1201B" w14:textId="77777777" w:rsidR="00816ECD" w:rsidRPr="007F079E" w:rsidRDefault="00816ECD" w:rsidP="009E0F72">
            <w:pPr>
              <w:pStyle w:val="acctfourfigures"/>
              <w:tabs>
                <w:tab w:val="clear" w:pos="765"/>
                <w:tab w:val="decimal" w:pos="472"/>
              </w:tabs>
              <w:spacing w:line="240" w:lineRule="exact"/>
              <w:ind w:right="-72"/>
              <w:jc w:val="center"/>
              <w:rPr>
                <w:rFonts w:ascii="CordiaUPC" w:hAnsi="CordiaUPC" w:cs="CordiaUPC"/>
                <w:sz w:val="26"/>
                <w:szCs w:val="26"/>
              </w:rPr>
            </w:pPr>
          </w:p>
          <w:p w14:paraId="15D55B84" w14:textId="7E85D108" w:rsidR="006E0B1B" w:rsidRPr="007F079E" w:rsidRDefault="006E0B1B" w:rsidP="009E0F72">
            <w:pPr>
              <w:pStyle w:val="acctfourfigures"/>
              <w:tabs>
                <w:tab w:val="clear" w:pos="765"/>
                <w:tab w:val="decimal" w:pos="472"/>
              </w:tabs>
              <w:spacing w:line="240" w:lineRule="exact"/>
              <w:ind w:right="-72"/>
              <w:jc w:val="center"/>
              <w:rPr>
                <w:rFonts w:ascii="CordiaUPC" w:hAnsi="CordiaUPC" w:cs="CordiaUPC"/>
                <w:sz w:val="26"/>
                <w:szCs w:val="26"/>
              </w:rPr>
            </w:pPr>
            <w:r w:rsidRPr="007F079E">
              <w:rPr>
                <w:rFonts w:ascii="CordiaUPC" w:hAnsi="CordiaUPC" w:cs="CordiaUPC"/>
                <w:sz w:val="26"/>
                <w:szCs w:val="26"/>
              </w:rPr>
              <w:t>-</w:t>
            </w:r>
          </w:p>
        </w:tc>
        <w:tc>
          <w:tcPr>
            <w:tcW w:w="180" w:type="dxa"/>
            <w:vAlign w:val="bottom"/>
          </w:tcPr>
          <w:p w14:paraId="3524A747" w14:textId="77777777" w:rsidR="006E0B1B" w:rsidRPr="007F079E" w:rsidRDefault="006E0B1B" w:rsidP="006E0B1B">
            <w:pPr>
              <w:pStyle w:val="acctfourfigures"/>
              <w:spacing w:line="240" w:lineRule="exact"/>
              <w:rPr>
                <w:rFonts w:ascii="CordiaUPC" w:hAnsi="CordiaUPC" w:cs="CordiaUPC"/>
                <w:sz w:val="26"/>
                <w:szCs w:val="26"/>
              </w:rPr>
            </w:pPr>
          </w:p>
        </w:tc>
        <w:tc>
          <w:tcPr>
            <w:tcW w:w="1080" w:type="dxa"/>
            <w:vAlign w:val="bottom"/>
          </w:tcPr>
          <w:p w14:paraId="5A321DD7" w14:textId="77777777" w:rsidR="006E0B1B" w:rsidRPr="007F079E" w:rsidRDefault="006E0B1B" w:rsidP="009E0F72">
            <w:pPr>
              <w:pStyle w:val="acctfourfigures"/>
              <w:tabs>
                <w:tab w:val="clear" w:pos="765"/>
                <w:tab w:val="decimal" w:pos="756"/>
              </w:tabs>
              <w:spacing w:line="240" w:lineRule="exact"/>
              <w:ind w:right="-68" w:firstLine="184"/>
              <w:jc w:val="center"/>
              <w:rPr>
                <w:rFonts w:ascii="CordiaUPC" w:hAnsi="CordiaUPC" w:cs="CordiaUPC"/>
                <w:sz w:val="26"/>
                <w:szCs w:val="26"/>
              </w:rPr>
            </w:pPr>
            <w:r w:rsidRPr="007F079E">
              <w:rPr>
                <w:rFonts w:ascii="CordiaUPC" w:hAnsi="CordiaUPC" w:cs="CordiaUPC"/>
                <w:sz w:val="26"/>
                <w:szCs w:val="26"/>
              </w:rPr>
              <w:t>1,724</w:t>
            </w:r>
          </w:p>
        </w:tc>
      </w:tr>
      <w:tr w:rsidR="006E0B1B" w:rsidRPr="007F079E" w14:paraId="59C49182" w14:textId="77777777" w:rsidTr="009E0F72">
        <w:tc>
          <w:tcPr>
            <w:tcW w:w="2790" w:type="dxa"/>
            <w:vAlign w:val="bottom"/>
          </w:tcPr>
          <w:p w14:paraId="22787DD1" w14:textId="77777777" w:rsidR="006E0B1B" w:rsidRPr="007F079E" w:rsidRDefault="006E0B1B" w:rsidP="006E0B1B">
            <w:pPr>
              <w:spacing w:line="240" w:lineRule="exact"/>
              <w:rPr>
                <w:rFonts w:ascii="CordiaUPC" w:hAnsi="CordiaUPC" w:cs="CordiaUPC"/>
                <w:sz w:val="26"/>
                <w:szCs w:val="26"/>
              </w:rPr>
            </w:pPr>
            <w:r w:rsidRPr="007F079E">
              <w:rPr>
                <w:rFonts w:ascii="CordiaUPC" w:hAnsi="CordiaUPC" w:cs="CordiaUPC" w:hint="cs"/>
                <w:sz w:val="26"/>
                <w:szCs w:val="26"/>
              </w:rPr>
              <w:t>Properties for sale</w:t>
            </w:r>
          </w:p>
        </w:tc>
        <w:tc>
          <w:tcPr>
            <w:tcW w:w="810" w:type="dxa"/>
            <w:vAlign w:val="bottom"/>
          </w:tcPr>
          <w:p w14:paraId="037F7992" w14:textId="77777777" w:rsidR="006E0B1B" w:rsidRPr="007F079E" w:rsidRDefault="006E0B1B" w:rsidP="006E0B1B">
            <w:pPr>
              <w:pStyle w:val="acctfourfigures"/>
              <w:tabs>
                <w:tab w:val="clear" w:pos="765"/>
                <w:tab w:val="decimal" w:pos="638"/>
              </w:tabs>
              <w:spacing w:line="240" w:lineRule="exact"/>
              <w:ind w:right="11"/>
              <w:rPr>
                <w:rFonts w:ascii="CordiaUPC" w:hAnsi="CordiaUPC" w:cs="CordiaUPC"/>
                <w:sz w:val="26"/>
                <w:szCs w:val="26"/>
              </w:rPr>
            </w:pPr>
            <w:r w:rsidRPr="007F079E">
              <w:rPr>
                <w:rFonts w:ascii="CordiaUPC" w:hAnsi="CordiaUPC" w:cs="CordiaUPC"/>
                <w:sz w:val="26"/>
                <w:szCs w:val="26"/>
              </w:rPr>
              <w:t>52</w:t>
            </w:r>
          </w:p>
        </w:tc>
        <w:tc>
          <w:tcPr>
            <w:tcW w:w="180" w:type="dxa"/>
            <w:vAlign w:val="bottom"/>
          </w:tcPr>
          <w:p w14:paraId="4C6783D2" w14:textId="77777777" w:rsidR="006E0B1B" w:rsidRPr="007F079E" w:rsidRDefault="006E0B1B" w:rsidP="006E0B1B">
            <w:pPr>
              <w:pStyle w:val="acctfourfigures"/>
              <w:spacing w:line="240" w:lineRule="exact"/>
              <w:rPr>
                <w:rFonts w:ascii="CordiaUPC" w:hAnsi="CordiaUPC" w:cs="CordiaUPC"/>
                <w:sz w:val="26"/>
                <w:szCs w:val="26"/>
              </w:rPr>
            </w:pPr>
          </w:p>
        </w:tc>
        <w:tc>
          <w:tcPr>
            <w:tcW w:w="1170" w:type="dxa"/>
            <w:vAlign w:val="bottom"/>
          </w:tcPr>
          <w:p w14:paraId="3A38E874" w14:textId="77777777" w:rsidR="006E0B1B" w:rsidRPr="007F079E" w:rsidRDefault="006E0B1B" w:rsidP="006E0B1B">
            <w:pPr>
              <w:pStyle w:val="acctfourfigures"/>
              <w:tabs>
                <w:tab w:val="clear" w:pos="765"/>
                <w:tab w:val="decimal" w:pos="926"/>
              </w:tabs>
              <w:spacing w:line="240" w:lineRule="exact"/>
              <w:ind w:right="11"/>
              <w:rPr>
                <w:rFonts w:ascii="CordiaUPC" w:hAnsi="CordiaUPC" w:cs="CordiaUPC"/>
                <w:sz w:val="26"/>
                <w:szCs w:val="26"/>
              </w:rPr>
            </w:pPr>
            <w:r w:rsidRPr="007F079E">
              <w:rPr>
                <w:rFonts w:ascii="CordiaUPC" w:hAnsi="CordiaUPC" w:cs="CordiaUPC"/>
                <w:sz w:val="26"/>
                <w:szCs w:val="26"/>
              </w:rPr>
              <w:t>32</w:t>
            </w:r>
          </w:p>
        </w:tc>
        <w:tc>
          <w:tcPr>
            <w:tcW w:w="180" w:type="dxa"/>
          </w:tcPr>
          <w:p w14:paraId="343A89D3" w14:textId="77777777" w:rsidR="006E0B1B" w:rsidRPr="007F079E" w:rsidRDefault="006E0B1B" w:rsidP="006E0B1B">
            <w:pPr>
              <w:pStyle w:val="acctfourfigures"/>
              <w:tabs>
                <w:tab w:val="clear" w:pos="765"/>
                <w:tab w:val="decimal" w:pos="926"/>
              </w:tabs>
              <w:spacing w:line="240" w:lineRule="exact"/>
              <w:ind w:right="11"/>
              <w:rPr>
                <w:rFonts w:ascii="CordiaUPC" w:hAnsi="CordiaUPC" w:cs="CordiaUPC"/>
                <w:sz w:val="26"/>
                <w:szCs w:val="26"/>
              </w:rPr>
            </w:pPr>
          </w:p>
        </w:tc>
        <w:tc>
          <w:tcPr>
            <w:tcW w:w="810" w:type="dxa"/>
            <w:vAlign w:val="bottom"/>
          </w:tcPr>
          <w:p w14:paraId="44C63BC5" w14:textId="77777777" w:rsidR="006E0B1B" w:rsidRPr="007F079E" w:rsidRDefault="006E0B1B" w:rsidP="006E0B1B">
            <w:pPr>
              <w:pStyle w:val="acctfourfigures"/>
              <w:tabs>
                <w:tab w:val="clear" w:pos="765"/>
                <w:tab w:val="decimal" w:pos="469"/>
              </w:tabs>
              <w:spacing w:line="240" w:lineRule="exact"/>
              <w:ind w:left="-98" w:right="-70"/>
              <w:rPr>
                <w:rFonts w:ascii="CordiaUPC" w:hAnsi="CordiaUPC" w:cs="CordiaUPC"/>
                <w:sz w:val="26"/>
                <w:szCs w:val="26"/>
              </w:rPr>
            </w:pPr>
            <w:r w:rsidRPr="007F079E">
              <w:rPr>
                <w:rFonts w:ascii="CordiaUPC" w:hAnsi="CordiaUPC" w:cs="CordiaUPC"/>
                <w:sz w:val="26"/>
                <w:szCs w:val="26"/>
              </w:rPr>
              <w:t>(2)</w:t>
            </w:r>
          </w:p>
        </w:tc>
        <w:tc>
          <w:tcPr>
            <w:tcW w:w="180" w:type="dxa"/>
          </w:tcPr>
          <w:p w14:paraId="03EFBF6C" w14:textId="77777777" w:rsidR="006E0B1B" w:rsidRPr="007F079E" w:rsidRDefault="006E0B1B" w:rsidP="006E0B1B">
            <w:pPr>
              <w:pStyle w:val="acctfourfigures"/>
              <w:spacing w:line="240" w:lineRule="exact"/>
              <w:rPr>
                <w:rFonts w:ascii="CordiaUPC" w:hAnsi="CordiaUPC" w:cs="CordiaUPC"/>
                <w:sz w:val="26"/>
                <w:szCs w:val="26"/>
              </w:rPr>
            </w:pPr>
          </w:p>
        </w:tc>
        <w:tc>
          <w:tcPr>
            <w:tcW w:w="1260" w:type="dxa"/>
          </w:tcPr>
          <w:p w14:paraId="1F8F5752" w14:textId="77777777" w:rsidR="006E0B1B" w:rsidRPr="007F079E" w:rsidRDefault="006E0B1B" w:rsidP="00862AE4">
            <w:pPr>
              <w:pStyle w:val="acctfourfigures"/>
              <w:tabs>
                <w:tab w:val="clear" w:pos="765"/>
                <w:tab w:val="decimal" w:pos="915"/>
              </w:tabs>
              <w:spacing w:line="240" w:lineRule="exact"/>
              <w:ind w:right="14"/>
              <w:rPr>
                <w:rFonts w:ascii="CordiaUPC" w:hAnsi="CordiaUPC" w:cs="CordiaUPC"/>
                <w:sz w:val="26"/>
                <w:szCs w:val="26"/>
              </w:rPr>
            </w:pPr>
            <w:r w:rsidRPr="007F079E">
              <w:rPr>
                <w:rFonts w:ascii="CordiaUPC" w:hAnsi="CordiaUPC" w:cs="CordiaUPC"/>
                <w:sz w:val="26"/>
                <w:szCs w:val="26"/>
              </w:rPr>
              <w:t>-</w:t>
            </w:r>
          </w:p>
        </w:tc>
        <w:tc>
          <w:tcPr>
            <w:tcW w:w="180" w:type="dxa"/>
            <w:vAlign w:val="bottom"/>
          </w:tcPr>
          <w:p w14:paraId="5915AA65" w14:textId="77777777" w:rsidR="006E0B1B" w:rsidRPr="007F079E" w:rsidRDefault="006E0B1B" w:rsidP="006E0B1B">
            <w:pPr>
              <w:pStyle w:val="acctfourfigures"/>
              <w:spacing w:line="240" w:lineRule="exact"/>
              <w:rPr>
                <w:rFonts w:ascii="CordiaUPC" w:hAnsi="CordiaUPC" w:cs="CordiaUPC"/>
                <w:sz w:val="26"/>
                <w:szCs w:val="26"/>
              </w:rPr>
            </w:pPr>
          </w:p>
        </w:tc>
        <w:tc>
          <w:tcPr>
            <w:tcW w:w="900" w:type="dxa"/>
            <w:vAlign w:val="center"/>
          </w:tcPr>
          <w:p w14:paraId="2F36DB14" w14:textId="77777777" w:rsidR="006E0B1B" w:rsidRPr="007F079E" w:rsidRDefault="006E0B1B" w:rsidP="009E0F72">
            <w:pPr>
              <w:pStyle w:val="acctfourfigures"/>
              <w:tabs>
                <w:tab w:val="clear" w:pos="765"/>
                <w:tab w:val="decimal" w:pos="472"/>
              </w:tabs>
              <w:spacing w:line="240" w:lineRule="exact"/>
              <w:ind w:right="-72"/>
              <w:jc w:val="center"/>
              <w:rPr>
                <w:rFonts w:ascii="CordiaUPC" w:hAnsi="CordiaUPC" w:cs="CordiaUPC"/>
                <w:sz w:val="26"/>
                <w:szCs w:val="26"/>
              </w:rPr>
            </w:pPr>
            <w:r w:rsidRPr="007F079E">
              <w:rPr>
                <w:rFonts w:ascii="CordiaUPC" w:hAnsi="CordiaUPC" w:cs="CordiaUPC"/>
                <w:sz w:val="26"/>
                <w:szCs w:val="26"/>
              </w:rPr>
              <w:t>-</w:t>
            </w:r>
          </w:p>
        </w:tc>
        <w:tc>
          <w:tcPr>
            <w:tcW w:w="180" w:type="dxa"/>
            <w:vAlign w:val="bottom"/>
          </w:tcPr>
          <w:p w14:paraId="667F67CE" w14:textId="77777777" w:rsidR="006E0B1B" w:rsidRPr="007F079E" w:rsidRDefault="006E0B1B" w:rsidP="006E0B1B">
            <w:pPr>
              <w:pStyle w:val="acctfourfigures"/>
              <w:spacing w:line="240" w:lineRule="exact"/>
              <w:rPr>
                <w:rFonts w:ascii="CordiaUPC" w:hAnsi="CordiaUPC" w:cs="CordiaUPC"/>
                <w:sz w:val="26"/>
                <w:szCs w:val="26"/>
              </w:rPr>
            </w:pPr>
          </w:p>
        </w:tc>
        <w:tc>
          <w:tcPr>
            <w:tcW w:w="1080" w:type="dxa"/>
            <w:vAlign w:val="center"/>
          </w:tcPr>
          <w:p w14:paraId="40BE25FF" w14:textId="77777777" w:rsidR="006E0B1B" w:rsidRPr="007F079E" w:rsidRDefault="006E0B1B" w:rsidP="009E0F72">
            <w:pPr>
              <w:pStyle w:val="acctfourfigures"/>
              <w:tabs>
                <w:tab w:val="clear" w:pos="765"/>
                <w:tab w:val="decimal" w:pos="756"/>
              </w:tabs>
              <w:spacing w:line="240" w:lineRule="exact"/>
              <w:ind w:right="-68" w:firstLine="184"/>
              <w:jc w:val="center"/>
              <w:rPr>
                <w:rFonts w:ascii="CordiaUPC" w:hAnsi="CordiaUPC" w:cs="CordiaUPC"/>
                <w:sz w:val="26"/>
                <w:szCs w:val="26"/>
              </w:rPr>
            </w:pPr>
            <w:r w:rsidRPr="007F079E">
              <w:rPr>
                <w:rFonts w:ascii="CordiaUPC" w:hAnsi="CordiaUPC" w:cs="CordiaUPC"/>
                <w:sz w:val="26"/>
                <w:szCs w:val="26"/>
              </w:rPr>
              <w:t>82</w:t>
            </w:r>
          </w:p>
        </w:tc>
      </w:tr>
      <w:tr w:rsidR="006E0B1B" w:rsidRPr="007F079E" w14:paraId="262DF4C1" w14:textId="77777777" w:rsidTr="009E0F72">
        <w:tc>
          <w:tcPr>
            <w:tcW w:w="2790" w:type="dxa"/>
            <w:vAlign w:val="bottom"/>
          </w:tcPr>
          <w:p w14:paraId="650F1B51" w14:textId="77777777" w:rsidR="006E0B1B" w:rsidRPr="007F079E" w:rsidRDefault="006E0B1B" w:rsidP="006E0B1B">
            <w:pPr>
              <w:spacing w:line="240" w:lineRule="exact"/>
              <w:rPr>
                <w:rFonts w:ascii="CordiaUPC" w:hAnsi="CordiaUPC" w:cs="CordiaUPC"/>
                <w:sz w:val="26"/>
                <w:szCs w:val="26"/>
                <w:lang w:val="en-US"/>
              </w:rPr>
            </w:pPr>
            <w:r w:rsidRPr="007F079E">
              <w:rPr>
                <w:rFonts w:ascii="CordiaUPC" w:hAnsi="CordiaUPC" w:cs="CordiaUPC" w:hint="cs"/>
                <w:sz w:val="26"/>
                <w:szCs w:val="26"/>
              </w:rPr>
              <w:t xml:space="preserve">Premises and equipment </w:t>
            </w:r>
          </w:p>
        </w:tc>
        <w:tc>
          <w:tcPr>
            <w:tcW w:w="810" w:type="dxa"/>
            <w:vAlign w:val="bottom"/>
          </w:tcPr>
          <w:p w14:paraId="0F97CC45" w14:textId="77777777" w:rsidR="006E0B1B" w:rsidRPr="007F079E" w:rsidRDefault="006E0B1B" w:rsidP="006E0B1B">
            <w:pPr>
              <w:pStyle w:val="acctfourfigures"/>
              <w:tabs>
                <w:tab w:val="clear" w:pos="765"/>
                <w:tab w:val="decimal" w:pos="638"/>
              </w:tabs>
              <w:spacing w:line="240" w:lineRule="exact"/>
              <w:ind w:right="11"/>
              <w:rPr>
                <w:rFonts w:ascii="CordiaUPC" w:hAnsi="CordiaUPC" w:cs="CordiaUPC"/>
                <w:sz w:val="26"/>
                <w:szCs w:val="26"/>
              </w:rPr>
            </w:pPr>
            <w:r w:rsidRPr="007F079E">
              <w:rPr>
                <w:rFonts w:ascii="CordiaUPC" w:hAnsi="CordiaUPC" w:cs="CordiaUPC"/>
                <w:sz w:val="26"/>
                <w:szCs w:val="26"/>
              </w:rPr>
              <w:t>32</w:t>
            </w:r>
          </w:p>
        </w:tc>
        <w:tc>
          <w:tcPr>
            <w:tcW w:w="180" w:type="dxa"/>
            <w:vAlign w:val="bottom"/>
          </w:tcPr>
          <w:p w14:paraId="4D841E60" w14:textId="77777777" w:rsidR="006E0B1B" w:rsidRPr="007F079E" w:rsidRDefault="006E0B1B" w:rsidP="006E0B1B">
            <w:pPr>
              <w:pStyle w:val="acctfourfigures"/>
              <w:spacing w:line="240" w:lineRule="exact"/>
              <w:rPr>
                <w:rFonts w:ascii="CordiaUPC" w:hAnsi="CordiaUPC" w:cs="CordiaUPC"/>
                <w:sz w:val="26"/>
                <w:szCs w:val="26"/>
              </w:rPr>
            </w:pPr>
          </w:p>
        </w:tc>
        <w:tc>
          <w:tcPr>
            <w:tcW w:w="1170" w:type="dxa"/>
            <w:vAlign w:val="bottom"/>
          </w:tcPr>
          <w:p w14:paraId="608E2243" w14:textId="77777777" w:rsidR="006E0B1B" w:rsidRPr="007F079E" w:rsidRDefault="006E0B1B" w:rsidP="006E0B1B">
            <w:pPr>
              <w:pStyle w:val="acctfourfigures"/>
              <w:tabs>
                <w:tab w:val="clear" w:pos="765"/>
                <w:tab w:val="decimal" w:pos="926"/>
              </w:tabs>
              <w:spacing w:line="240" w:lineRule="exact"/>
              <w:ind w:right="11"/>
              <w:rPr>
                <w:rFonts w:ascii="CordiaUPC" w:hAnsi="CordiaUPC" w:cs="CordiaUPC"/>
                <w:sz w:val="26"/>
                <w:szCs w:val="26"/>
              </w:rPr>
            </w:pPr>
            <w:r w:rsidRPr="007F079E">
              <w:rPr>
                <w:rFonts w:ascii="CordiaUPC" w:hAnsi="CordiaUPC" w:cs="CordiaUPC"/>
                <w:sz w:val="26"/>
                <w:szCs w:val="26"/>
              </w:rPr>
              <w:t>51</w:t>
            </w:r>
          </w:p>
        </w:tc>
        <w:tc>
          <w:tcPr>
            <w:tcW w:w="180" w:type="dxa"/>
          </w:tcPr>
          <w:p w14:paraId="47C558EE" w14:textId="77777777" w:rsidR="006E0B1B" w:rsidRPr="007F079E" w:rsidRDefault="006E0B1B" w:rsidP="006E0B1B">
            <w:pPr>
              <w:pStyle w:val="acctfourfigures"/>
              <w:tabs>
                <w:tab w:val="clear" w:pos="765"/>
                <w:tab w:val="decimal" w:pos="926"/>
              </w:tabs>
              <w:spacing w:line="240" w:lineRule="exact"/>
              <w:ind w:right="11"/>
              <w:rPr>
                <w:rFonts w:ascii="CordiaUPC" w:hAnsi="CordiaUPC" w:cs="CordiaUPC"/>
                <w:sz w:val="26"/>
                <w:szCs w:val="26"/>
              </w:rPr>
            </w:pPr>
          </w:p>
        </w:tc>
        <w:tc>
          <w:tcPr>
            <w:tcW w:w="810" w:type="dxa"/>
            <w:vAlign w:val="bottom"/>
          </w:tcPr>
          <w:p w14:paraId="78F16E36" w14:textId="77777777" w:rsidR="006E0B1B" w:rsidRPr="007F079E" w:rsidRDefault="006E0B1B" w:rsidP="006E0B1B">
            <w:pPr>
              <w:pStyle w:val="acctfourfigures"/>
              <w:tabs>
                <w:tab w:val="clear" w:pos="765"/>
                <w:tab w:val="decimal" w:pos="469"/>
              </w:tabs>
              <w:spacing w:line="240" w:lineRule="exact"/>
              <w:ind w:left="-98" w:right="-70"/>
              <w:rPr>
                <w:rFonts w:ascii="CordiaUPC" w:hAnsi="CordiaUPC" w:cs="CordiaUPC"/>
                <w:sz w:val="26"/>
                <w:szCs w:val="26"/>
              </w:rPr>
            </w:pPr>
            <w:r w:rsidRPr="007F079E">
              <w:rPr>
                <w:rFonts w:ascii="CordiaUPC" w:hAnsi="CordiaUPC" w:cs="CordiaUPC"/>
                <w:sz w:val="26"/>
                <w:szCs w:val="26"/>
              </w:rPr>
              <w:t>49</w:t>
            </w:r>
          </w:p>
        </w:tc>
        <w:tc>
          <w:tcPr>
            <w:tcW w:w="180" w:type="dxa"/>
          </w:tcPr>
          <w:p w14:paraId="611DFFF5" w14:textId="77777777" w:rsidR="006E0B1B" w:rsidRPr="007F079E" w:rsidRDefault="006E0B1B" w:rsidP="006E0B1B">
            <w:pPr>
              <w:pStyle w:val="acctfourfigures"/>
              <w:spacing w:line="240" w:lineRule="exact"/>
              <w:rPr>
                <w:rFonts w:ascii="CordiaUPC" w:hAnsi="CordiaUPC" w:cs="CordiaUPC"/>
                <w:sz w:val="26"/>
                <w:szCs w:val="26"/>
              </w:rPr>
            </w:pPr>
          </w:p>
        </w:tc>
        <w:tc>
          <w:tcPr>
            <w:tcW w:w="1260" w:type="dxa"/>
          </w:tcPr>
          <w:p w14:paraId="56F13B09" w14:textId="77777777" w:rsidR="006E0B1B" w:rsidRPr="007F079E" w:rsidRDefault="006E0B1B" w:rsidP="00862AE4">
            <w:pPr>
              <w:pStyle w:val="acctfourfigures"/>
              <w:tabs>
                <w:tab w:val="clear" w:pos="765"/>
                <w:tab w:val="decimal" w:pos="915"/>
              </w:tabs>
              <w:spacing w:line="240" w:lineRule="exact"/>
              <w:ind w:right="14"/>
              <w:rPr>
                <w:rFonts w:ascii="CordiaUPC" w:hAnsi="CordiaUPC" w:cs="CordiaUPC"/>
                <w:sz w:val="26"/>
                <w:szCs w:val="26"/>
              </w:rPr>
            </w:pPr>
            <w:r w:rsidRPr="007F079E">
              <w:rPr>
                <w:rFonts w:ascii="CordiaUPC" w:hAnsi="CordiaUPC" w:cs="CordiaUPC"/>
                <w:sz w:val="26"/>
                <w:szCs w:val="26"/>
              </w:rPr>
              <w:t>-</w:t>
            </w:r>
          </w:p>
        </w:tc>
        <w:tc>
          <w:tcPr>
            <w:tcW w:w="180" w:type="dxa"/>
            <w:vAlign w:val="bottom"/>
          </w:tcPr>
          <w:p w14:paraId="7F72AAB9" w14:textId="77777777" w:rsidR="006E0B1B" w:rsidRPr="007F079E" w:rsidRDefault="006E0B1B" w:rsidP="006E0B1B">
            <w:pPr>
              <w:pStyle w:val="acctfourfigures"/>
              <w:spacing w:line="240" w:lineRule="exact"/>
              <w:rPr>
                <w:rFonts w:ascii="CordiaUPC" w:hAnsi="CordiaUPC" w:cs="CordiaUPC"/>
                <w:sz w:val="26"/>
                <w:szCs w:val="26"/>
              </w:rPr>
            </w:pPr>
          </w:p>
        </w:tc>
        <w:tc>
          <w:tcPr>
            <w:tcW w:w="900" w:type="dxa"/>
            <w:vAlign w:val="center"/>
          </w:tcPr>
          <w:p w14:paraId="6D0C6EF8" w14:textId="77777777" w:rsidR="006E0B1B" w:rsidRPr="007F079E" w:rsidRDefault="006E0B1B" w:rsidP="009E0F72">
            <w:pPr>
              <w:pStyle w:val="acctfourfigures"/>
              <w:tabs>
                <w:tab w:val="clear" w:pos="765"/>
                <w:tab w:val="decimal" w:pos="472"/>
              </w:tabs>
              <w:spacing w:line="240" w:lineRule="exact"/>
              <w:ind w:right="-72"/>
              <w:jc w:val="center"/>
              <w:rPr>
                <w:rFonts w:ascii="CordiaUPC" w:hAnsi="CordiaUPC" w:cs="CordiaUPC"/>
                <w:sz w:val="26"/>
                <w:szCs w:val="26"/>
              </w:rPr>
            </w:pPr>
            <w:r w:rsidRPr="007F079E">
              <w:rPr>
                <w:rFonts w:ascii="CordiaUPC" w:hAnsi="CordiaUPC" w:cs="CordiaUPC"/>
                <w:sz w:val="26"/>
                <w:szCs w:val="26"/>
              </w:rPr>
              <w:t>-</w:t>
            </w:r>
          </w:p>
        </w:tc>
        <w:tc>
          <w:tcPr>
            <w:tcW w:w="180" w:type="dxa"/>
            <w:vAlign w:val="bottom"/>
          </w:tcPr>
          <w:p w14:paraId="110A125D" w14:textId="77777777" w:rsidR="006E0B1B" w:rsidRPr="007F079E" w:rsidRDefault="006E0B1B" w:rsidP="006E0B1B">
            <w:pPr>
              <w:pStyle w:val="acctfourfigures"/>
              <w:spacing w:line="240" w:lineRule="exact"/>
              <w:rPr>
                <w:rFonts w:ascii="CordiaUPC" w:hAnsi="CordiaUPC" w:cs="CordiaUPC"/>
                <w:sz w:val="26"/>
                <w:szCs w:val="26"/>
              </w:rPr>
            </w:pPr>
          </w:p>
        </w:tc>
        <w:tc>
          <w:tcPr>
            <w:tcW w:w="1080" w:type="dxa"/>
            <w:vAlign w:val="center"/>
          </w:tcPr>
          <w:p w14:paraId="4A6F2D69" w14:textId="77777777" w:rsidR="006E0B1B" w:rsidRPr="007F079E" w:rsidRDefault="006E0B1B" w:rsidP="009E0F72">
            <w:pPr>
              <w:pStyle w:val="acctfourfigures"/>
              <w:tabs>
                <w:tab w:val="clear" w:pos="765"/>
                <w:tab w:val="decimal" w:pos="756"/>
              </w:tabs>
              <w:spacing w:line="240" w:lineRule="exact"/>
              <w:ind w:right="-68" w:firstLine="184"/>
              <w:jc w:val="center"/>
              <w:rPr>
                <w:rFonts w:ascii="CordiaUPC" w:hAnsi="CordiaUPC" w:cs="CordiaUPC"/>
                <w:sz w:val="26"/>
                <w:szCs w:val="26"/>
              </w:rPr>
            </w:pPr>
            <w:r w:rsidRPr="007F079E">
              <w:rPr>
                <w:rFonts w:ascii="CordiaUPC" w:hAnsi="CordiaUPC" w:cs="CordiaUPC"/>
                <w:sz w:val="26"/>
                <w:szCs w:val="26"/>
              </w:rPr>
              <w:t>132</w:t>
            </w:r>
          </w:p>
        </w:tc>
      </w:tr>
      <w:tr w:rsidR="006E0B1B" w:rsidRPr="007F079E" w14:paraId="27728DA6" w14:textId="77777777" w:rsidTr="009E0F72">
        <w:tc>
          <w:tcPr>
            <w:tcW w:w="2790" w:type="dxa"/>
            <w:vAlign w:val="bottom"/>
          </w:tcPr>
          <w:p w14:paraId="4C136143" w14:textId="77777777" w:rsidR="006E0B1B" w:rsidRPr="007F079E" w:rsidRDefault="006E0B1B" w:rsidP="006E0B1B">
            <w:pPr>
              <w:spacing w:line="240" w:lineRule="exact"/>
              <w:rPr>
                <w:rFonts w:ascii="CordiaUPC" w:hAnsi="CordiaUPC" w:cs="CordiaUPC"/>
                <w:sz w:val="26"/>
                <w:szCs w:val="26"/>
              </w:rPr>
            </w:pPr>
            <w:r w:rsidRPr="007F079E">
              <w:rPr>
                <w:rFonts w:ascii="CordiaUPC" w:hAnsi="CordiaUPC" w:cs="CordiaUPC" w:hint="cs"/>
                <w:sz w:val="26"/>
                <w:szCs w:val="26"/>
              </w:rPr>
              <w:t>Provisions for employee benefits</w:t>
            </w:r>
          </w:p>
        </w:tc>
        <w:tc>
          <w:tcPr>
            <w:tcW w:w="810" w:type="dxa"/>
            <w:vAlign w:val="bottom"/>
          </w:tcPr>
          <w:p w14:paraId="1E871651" w14:textId="77777777" w:rsidR="006E0B1B" w:rsidRPr="007F079E" w:rsidRDefault="006E0B1B" w:rsidP="006E0B1B">
            <w:pPr>
              <w:pStyle w:val="acctfourfigures"/>
              <w:tabs>
                <w:tab w:val="clear" w:pos="765"/>
                <w:tab w:val="decimal" w:pos="638"/>
              </w:tabs>
              <w:spacing w:line="240" w:lineRule="exact"/>
              <w:ind w:right="11"/>
              <w:rPr>
                <w:rFonts w:ascii="CordiaUPC" w:hAnsi="CordiaUPC" w:cs="CordiaUPC"/>
                <w:sz w:val="26"/>
                <w:szCs w:val="26"/>
              </w:rPr>
            </w:pPr>
            <w:r w:rsidRPr="007F079E">
              <w:rPr>
                <w:rFonts w:ascii="CordiaUPC" w:hAnsi="CordiaUPC" w:cs="CordiaUPC"/>
                <w:sz w:val="26"/>
                <w:szCs w:val="26"/>
              </w:rPr>
              <w:t>313</w:t>
            </w:r>
          </w:p>
        </w:tc>
        <w:tc>
          <w:tcPr>
            <w:tcW w:w="180" w:type="dxa"/>
            <w:vAlign w:val="bottom"/>
          </w:tcPr>
          <w:p w14:paraId="3F6FE623" w14:textId="77777777" w:rsidR="006E0B1B" w:rsidRPr="007F079E" w:rsidRDefault="006E0B1B" w:rsidP="006E0B1B">
            <w:pPr>
              <w:pStyle w:val="acctfourfigures"/>
              <w:spacing w:line="240" w:lineRule="exact"/>
              <w:rPr>
                <w:rFonts w:ascii="CordiaUPC" w:hAnsi="CordiaUPC" w:cs="CordiaUPC"/>
                <w:sz w:val="26"/>
                <w:szCs w:val="26"/>
              </w:rPr>
            </w:pPr>
          </w:p>
        </w:tc>
        <w:tc>
          <w:tcPr>
            <w:tcW w:w="1170" w:type="dxa"/>
            <w:vAlign w:val="bottom"/>
          </w:tcPr>
          <w:p w14:paraId="42DC95D8" w14:textId="77777777" w:rsidR="006E0B1B" w:rsidRPr="007F079E" w:rsidRDefault="006E0B1B" w:rsidP="006E0B1B">
            <w:pPr>
              <w:pStyle w:val="acctfourfigures"/>
              <w:tabs>
                <w:tab w:val="clear" w:pos="765"/>
                <w:tab w:val="decimal" w:pos="926"/>
              </w:tabs>
              <w:spacing w:line="240" w:lineRule="exact"/>
              <w:ind w:right="11"/>
              <w:rPr>
                <w:rFonts w:ascii="CordiaUPC" w:hAnsi="CordiaUPC" w:cs="CordiaUPC"/>
                <w:sz w:val="26"/>
                <w:szCs w:val="26"/>
              </w:rPr>
            </w:pPr>
            <w:r w:rsidRPr="007F079E">
              <w:rPr>
                <w:rFonts w:ascii="CordiaUPC" w:hAnsi="CordiaUPC" w:cs="CordiaUPC"/>
                <w:sz w:val="26"/>
                <w:szCs w:val="26"/>
              </w:rPr>
              <w:t>-</w:t>
            </w:r>
          </w:p>
        </w:tc>
        <w:tc>
          <w:tcPr>
            <w:tcW w:w="180" w:type="dxa"/>
          </w:tcPr>
          <w:p w14:paraId="236D6419" w14:textId="77777777" w:rsidR="006E0B1B" w:rsidRPr="007F079E" w:rsidRDefault="006E0B1B" w:rsidP="006E0B1B">
            <w:pPr>
              <w:pStyle w:val="acctfourfigures"/>
              <w:tabs>
                <w:tab w:val="clear" w:pos="765"/>
                <w:tab w:val="decimal" w:pos="926"/>
              </w:tabs>
              <w:spacing w:line="240" w:lineRule="exact"/>
              <w:ind w:right="11"/>
              <w:rPr>
                <w:rFonts w:ascii="CordiaUPC" w:hAnsi="CordiaUPC" w:cs="CordiaUPC"/>
                <w:sz w:val="26"/>
                <w:szCs w:val="26"/>
              </w:rPr>
            </w:pPr>
          </w:p>
        </w:tc>
        <w:tc>
          <w:tcPr>
            <w:tcW w:w="810" w:type="dxa"/>
            <w:vAlign w:val="bottom"/>
          </w:tcPr>
          <w:p w14:paraId="36A5EAC0" w14:textId="77777777" w:rsidR="006E0B1B" w:rsidRPr="007F079E" w:rsidRDefault="006E0B1B" w:rsidP="006E0B1B">
            <w:pPr>
              <w:pStyle w:val="acctfourfigures"/>
              <w:tabs>
                <w:tab w:val="clear" w:pos="765"/>
                <w:tab w:val="decimal" w:pos="469"/>
              </w:tabs>
              <w:spacing w:line="240" w:lineRule="exact"/>
              <w:ind w:left="-98" w:right="-70"/>
              <w:rPr>
                <w:rFonts w:ascii="CordiaUPC" w:hAnsi="CordiaUPC" w:cs="CordiaUPC"/>
                <w:sz w:val="26"/>
                <w:szCs w:val="26"/>
              </w:rPr>
            </w:pPr>
            <w:r w:rsidRPr="007F079E">
              <w:rPr>
                <w:rFonts w:ascii="CordiaUPC" w:hAnsi="CordiaUPC" w:cs="CordiaUPC"/>
                <w:sz w:val="26"/>
                <w:szCs w:val="26"/>
              </w:rPr>
              <w:t>52</w:t>
            </w:r>
          </w:p>
        </w:tc>
        <w:tc>
          <w:tcPr>
            <w:tcW w:w="180" w:type="dxa"/>
          </w:tcPr>
          <w:p w14:paraId="162B8F29" w14:textId="77777777" w:rsidR="006E0B1B" w:rsidRPr="007F079E" w:rsidRDefault="006E0B1B" w:rsidP="006E0B1B">
            <w:pPr>
              <w:pStyle w:val="acctfourfigures"/>
              <w:spacing w:line="240" w:lineRule="exact"/>
              <w:rPr>
                <w:rFonts w:ascii="CordiaUPC" w:hAnsi="CordiaUPC" w:cs="CordiaUPC"/>
                <w:sz w:val="26"/>
                <w:szCs w:val="26"/>
              </w:rPr>
            </w:pPr>
          </w:p>
        </w:tc>
        <w:tc>
          <w:tcPr>
            <w:tcW w:w="1260" w:type="dxa"/>
          </w:tcPr>
          <w:p w14:paraId="201FCF58" w14:textId="77777777" w:rsidR="006E0B1B" w:rsidRPr="007F079E" w:rsidRDefault="006E0B1B" w:rsidP="00862AE4">
            <w:pPr>
              <w:pStyle w:val="acctfourfigures"/>
              <w:tabs>
                <w:tab w:val="clear" w:pos="765"/>
                <w:tab w:val="decimal" w:pos="915"/>
              </w:tabs>
              <w:spacing w:line="240" w:lineRule="exact"/>
              <w:rPr>
                <w:rFonts w:ascii="CordiaUPC" w:hAnsi="CordiaUPC" w:cs="CordiaUPC"/>
                <w:sz w:val="26"/>
                <w:szCs w:val="26"/>
              </w:rPr>
            </w:pPr>
            <w:r w:rsidRPr="007F079E">
              <w:rPr>
                <w:rFonts w:ascii="CordiaUPC" w:hAnsi="CordiaUPC" w:cs="CordiaUPC"/>
                <w:sz w:val="26"/>
                <w:szCs w:val="26"/>
              </w:rPr>
              <w:t>(39)</w:t>
            </w:r>
          </w:p>
        </w:tc>
        <w:tc>
          <w:tcPr>
            <w:tcW w:w="180" w:type="dxa"/>
            <w:vAlign w:val="bottom"/>
          </w:tcPr>
          <w:p w14:paraId="7F622653" w14:textId="77777777" w:rsidR="006E0B1B" w:rsidRPr="007F079E" w:rsidRDefault="006E0B1B" w:rsidP="006E0B1B">
            <w:pPr>
              <w:pStyle w:val="acctfourfigures"/>
              <w:spacing w:line="240" w:lineRule="exact"/>
              <w:rPr>
                <w:rFonts w:ascii="CordiaUPC" w:hAnsi="CordiaUPC" w:cs="CordiaUPC"/>
                <w:sz w:val="26"/>
                <w:szCs w:val="26"/>
              </w:rPr>
            </w:pPr>
          </w:p>
        </w:tc>
        <w:tc>
          <w:tcPr>
            <w:tcW w:w="900" w:type="dxa"/>
            <w:vAlign w:val="center"/>
          </w:tcPr>
          <w:p w14:paraId="736549AB" w14:textId="77777777" w:rsidR="006E0B1B" w:rsidRPr="007F079E" w:rsidRDefault="006E0B1B" w:rsidP="009E0F72">
            <w:pPr>
              <w:pStyle w:val="acctfourfigures"/>
              <w:tabs>
                <w:tab w:val="clear" w:pos="765"/>
                <w:tab w:val="decimal" w:pos="472"/>
              </w:tabs>
              <w:spacing w:line="240" w:lineRule="exact"/>
              <w:ind w:right="-72"/>
              <w:jc w:val="center"/>
              <w:rPr>
                <w:rFonts w:ascii="CordiaUPC" w:hAnsi="CordiaUPC" w:cs="CordiaUPC"/>
                <w:sz w:val="26"/>
                <w:szCs w:val="26"/>
              </w:rPr>
            </w:pPr>
            <w:r w:rsidRPr="007F079E">
              <w:rPr>
                <w:rFonts w:ascii="CordiaUPC" w:hAnsi="CordiaUPC" w:cs="CordiaUPC"/>
                <w:sz w:val="26"/>
                <w:szCs w:val="26"/>
              </w:rPr>
              <w:t>-</w:t>
            </w:r>
          </w:p>
        </w:tc>
        <w:tc>
          <w:tcPr>
            <w:tcW w:w="180" w:type="dxa"/>
            <w:vAlign w:val="bottom"/>
          </w:tcPr>
          <w:p w14:paraId="0FC8075B" w14:textId="77777777" w:rsidR="006E0B1B" w:rsidRPr="007F079E" w:rsidRDefault="006E0B1B" w:rsidP="006E0B1B">
            <w:pPr>
              <w:pStyle w:val="acctfourfigures"/>
              <w:spacing w:line="240" w:lineRule="exact"/>
              <w:rPr>
                <w:rFonts w:ascii="CordiaUPC" w:hAnsi="CordiaUPC" w:cs="CordiaUPC"/>
                <w:sz w:val="26"/>
                <w:szCs w:val="26"/>
              </w:rPr>
            </w:pPr>
          </w:p>
        </w:tc>
        <w:tc>
          <w:tcPr>
            <w:tcW w:w="1080" w:type="dxa"/>
            <w:vAlign w:val="center"/>
          </w:tcPr>
          <w:p w14:paraId="07CEE6A2" w14:textId="77777777" w:rsidR="006E0B1B" w:rsidRPr="007F079E" w:rsidRDefault="006E0B1B" w:rsidP="009E0F72">
            <w:pPr>
              <w:pStyle w:val="acctfourfigures"/>
              <w:tabs>
                <w:tab w:val="clear" w:pos="765"/>
                <w:tab w:val="decimal" w:pos="756"/>
              </w:tabs>
              <w:spacing w:line="240" w:lineRule="exact"/>
              <w:ind w:right="-68" w:firstLine="184"/>
              <w:jc w:val="center"/>
              <w:rPr>
                <w:rFonts w:ascii="CordiaUPC" w:hAnsi="CordiaUPC" w:cs="CordiaUPC"/>
                <w:sz w:val="26"/>
                <w:szCs w:val="26"/>
              </w:rPr>
            </w:pPr>
            <w:r w:rsidRPr="007F079E">
              <w:rPr>
                <w:rFonts w:ascii="CordiaUPC" w:hAnsi="CordiaUPC" w:cs="CordiaUPC"/>
                <w:sz w:val="26"/>
                <w:szCs w:val="26"/>
              </w:rPr>
              <w:t>326</w:t>
            </w:r>
          </w:p>
        </w:tc>
      </w:tr>
      <w:tr w:rsidR="006E0B1B" w:rsidRPr="007F079E" w14:paraId="2E4CB478" w14:textId="77777777" w:rsidTr="009E0F72">
        <w:tc>
          <w:tcPr>
            <w:tcW w:w="2790" w:type="dxa"/>
            <w:vAlign w:val="bottom"/>
          </w:tcPr>
          <w:p w14:paraId="70B0E701" w14:textId="77777777" w:rsidR="006E0B1B" w:rsidRPr="007F079E" w:rsidRDefault="006E0B1B" w:rsidP="006E0B1B">
            <w:pPr>
              <w:spacing w:line="240" w:lineRule="exact"/>
              <w:ind w:right="-126"/>
              <w:rPr>
                <w:rFonts w:ascii="CordiaUPC" w:hAnsi="CordiaUPC" w:cs="CordiaUPC"/>
                <w:sz w:val="26"/>
                <w:szCs w:val="26"/>
              </w:rPr>
            </w:pPr>
            <w:r w:rsidRPr="007F079E">
              <w:rPr>
                <w:rFonts w:ascii="CordiaUPC" w:hAnsi="CordiaUPC" w:cs="CordiaUPC" w:hint="cs"/>
                <w:sz w:val="26"/>
                <w:szCs w:val="26"/>
              </w:rPr>
              <w:t>Provisions for other liabilities</w:t>
            </w:r>
          </w:p>
        </w:tc>
        <w:tc>
          <w:tcPr>
            <w:tcW w:w="810" w:type="dxa"/>
            <w:vAlign w:val="bottom"/>
          </w:tcPr>
          <w:p w14:paraId="4D9AF910" w14:textId="77777777" w:rsidR="006E0B1B" w:rsidRPr="007F079E" w:rsidRDefault="006E0B1B" w:rsidP="006E0B1B">
            <w:pPr>
              <w:pStyle w:val="acctfourfigures"/>
              <w:tabs>
                <w:tab w:val="clear" w:pos="765"/>
                <w:tab w:val="decimal" w:pos="638"/>
              </w:tabs>
              <w:spacing w:line="240" w:lineRule="exact"/>
              <w:ind w:right="11"/>
              <w:rPr>
                <w:rFonts w:ascii="CordiaUPC" w:hAnsi="CordiaUPC" w:cs="CordiaUPC"/>
                <w:sz w:val="26"/>
                <w:szCs w:val="26"/>
              </w:rPr>
            </w:pPr>
            <w:r w:rsidRPr="007F079E">
              <w:rPr>
                <w:rFonts w:ascii="CordiaUPC" w:hAnsi="CordiaUPC" w:cs="CordiaUPC"/>
                <w:sz w:val="26"/>
                <w:szCs w:val="26"/>
              </w:rPr>
              <w:t>289</w:t>
            </w:r>
          </w:p>
        </w:tc>
        <w:tc>
          <w:tcPr>
            <w:tcW w:w="180" w:type="dxa"/>
            <w:vAlign w:val="bottom"/>
          </w:tcPr>
          <w:p w14:paraId="4D51C3A3" w14:textId="77777777" w:rsidR="006E0B1B" w:rsidRPr="007F079E" w:rsidRDefault="006E0B1B" w:rsidP="006E0B1B">
            <w:pPr>
              <w:pStyle w:val="acctfourfigures"/>
              <w:spacing w:line="240" w:lineRule="exact"/>
              <w:rPr>
                <w:rFonts w:ascii="CordiaUPC" w:hAnsi="CordiaUPC" w:cs="CordiaUPC"/>
                <w:sz w:val="26"/>
                <w:szCs w:val="26"/>
              </w:rPr>
            </w:pPr>
          </w:p>
        </w:tc>
        <w:tc>
          <w:tcPr>
            <w:tcW w:w="1170" w:type="dxa"/>
            <w:vAlign w:val="bottom"/>
          </w:tcPr>
          <w:p w14:paraId="54CB2279" w14:textId="77777777" w:rsidR="006E0B1B" w:rsidRPr="007F079E" w:rsidRDefault="006E0B1B" w:rsidP="006E0B1B">
            <w:pPr>
              <w:pStyle w:val="acctfourfigures"/>
              <w:tabs>
                <w:tab w:val="clear" w:pos="765"/>
                <w:tab w:val="decimal" w:pos="926"/>
              </w:tabs>
              <w:spacing w:line="240" w:lineRule="exact"/>
              <w:ind w:right="11"/>
              <w:rPr>
                <w:rFonts w:ascii="CordiaUPC" w:hAnsi="CordiaUPC" w:cs="CordiaUPC"/>
                <w:sz w:val="26"/>
                <w:szCs w:val="26"/>
              </w:rPr>
            </w:pPr>
            <w:r w:rsidRPr="007F079E">
              <w:rPr>
                <w:rFonts w:ascii="CordiaUPC" w:hAnsi="CordiaUPC" w:cs="CordiaUPC"/>
                <w:sz w:val="26"/>
                <w:szCs w:val="26"/>
              </w:rPr>
              <w:t>269</w:t>
            </w:r>
          </w:p>
        </w:tc>
        <w:tc>
          <w:tcPr>
            <w:tcW w:w="180" w:type="dxa"/>
          </w:tcPr>
          <w:p w14:paraId="0FF66921" w14:textId="77777777" w:rsidR="006E0B1B" w:rsidRPr="007F079E" w:rsidRDefault="006E0B1B" w:rsidP="006E0B1B">
            <w:pPr>
              <w:pStyle w:val="acctfourfigures"/>
              <w:tabs>
                <w:tab w:val="clear" w:pos="765"/>
                <w:tab w:val="decimal" w:pos="926"/>
              </w:tabs>
              <w:spacing w:line="240" w:lineRule="exact"/>
              <w:ind w:right="11"/>
              <w:rPr>
                <w:rFonts w:ascii="CordiaUPC" w:hAnsi="CordiaUPC" w:cs="CordiaUPC"/>
                <w:sz w:val="26"/>
                <w:szCs w:val="26"/>
              </w:rPr>
            </w:pPr>
          </w:p>
        </w:tc>
        <w:tc>
          <w:tcPr>
            <w:tcW w:w="810" w:type="dxa"/>
            <w:vAlign w:val="bottom"/>
          </w:tcPr>
          <w:p w14:paraId="7B2BE369" w14:textId="77777777" w:rsidR="006E0B1B" w:rsidRPr="007F079E" w:rsidRDefault="006E0B1B" w:rsidP="006E0B1B">
            <w:pPr>
              <w:pStyle w:val="acctfourfigures"/>
              <w:tabs>
                <w:tab w:val="clear" w:pos="765"/>
                <w:tab w:val="decimal" w:pos="469"/>
              </w:tabs>
              <w:spacing w:line="240" w:lineRule="exact"/>
              <w:ind w:left="-98" w:right="-70"/>
              <w:rPr>
                <w:rFonts w:ascii="CordiaUPC" w:hAnsi="CordiaUPC" w:cs="CordiaUPC"/>
                <w:sz w:val="26"/>
                <w:szCs w:val="26"/>
              </w:rPr>
            </w:pPr>
            <w:r w:rsidRPr="007F079E">
              <w:rPr>
                <w:rFonts w:ascii="CordiaUPC" w:hAnsi="CordiaUPC" w:cs="CordiaUPC"/>
                <w:sz w:val="26"/>
                <w:szCs w:val="26"/>
              </w:rPr>
              <w:t>(45)</w:t>
            </w:r>
          </w:p>
        </w:tc>
        <w:tc>
          <w:tcPr>
            <w:tcW w:w="180" w:type="dxa"/>
          </w:tcPr>
          <w:p w14:paraId="5DC03DD6" w14:textId="77777777" w:rsidR="006E0B1B" w:rsidRPr="007F079E" w:rsidRDefault="006E0B1B" w:rsidP="006E0B1B">
            <w:pPr>
              <w:pStyle w:val="acctfourfigures"/>
              <w:spacing w:line="240" w:lineRule="exact"/>
              <w:rPr>
                <w:rFonts w:ascii="CordiaUPC" w:hAnsi="CordiaUPC" w:cs="CordiaUPC"/>
                <w:sz w:val="26"/>
                <w:szCs w:val="26"/>
              </w:rPr>
            </w:pPr>
          </w:p>
        </w:tc>
        <w:tc>
          <w:tcPr>
            <w:tcW w:w="1260" w:type="dxa"/>
          </w:tcPr>
          <w:p w14:paraId="33111CF9" w14:textId="77777777" w:rsidR="006E0B1B" w:rsidRPr="007F079E" w:rsidRDefault="006E0B1B" w:rsidP="00862AE4">
            <w:pPr>
              <w:pStyle w:val="acctfourfigures"/>
              <w:tabs>
                <w:tab w:val="clear" w:pos="765"/>
                <w:tab w:val="decimal" w:pos="915"/>
              </w:tabs>
              <w:spacing w:line="240" w:lineRule="exact"/>
              <w:rPr>
                <w:rFonts w:ascii="CordiaUPC" w:hAnsi="CordiaUPC" w:cs="CordiaUPC"/>
                <w:sz w:val="26"/>
                <w:szCs w:val="26"/>
              </w:rPr>
            </w:pPr>
            <w:r w:rsidRPr="007F079E">
              <w:rPr>
                <w:rFonts w:ascii="CordiaUPC" w:hAnsi="CordiaUPC" w:cs="CordiaUPC"/>
                <w:sz w:val="26"/>
                <w:szCs w:val="26"/>
              </w:rPr>
              <w:t>-</w:t>
            </w:r>
          </w:p>
        </w:tc>
        <w:tc>
          <w:tcPr>
            <w:tcW w:w="180" w:type="dxa"/>
            <w:vAlign w:val="bottom"/>
          </w:tcPr>
          <w:p w14:paraId="32915B51" w14:textId="77777777" w:rsidR="006E0B1B" w:rsidRPr="007F079E" w:rsidRDefault="006E0B1B" w:rsidP="006E0B1B">
            <w:pPr>
              <w:pStyle w:val="acctfourfigures"/>
              <w:spacing w:line="240" w:lineRule="exact"/>
              <w:rPr>
                <w:rFonts w:ascii="CordiaUPC" w:hAnsi="CordiaUPC" w:cs="CordiaUPC"/>
                <w:sz w:val="26"/>
                <w:szCs w:val="26"/>
              </w:rPr>
            </w:pPr>
          </w:p>
        </w:tc>
        <w:tc>
          <w:tcPr>
            <w:tcW w:w="900" w:type="dxa"/>
            <w:vAlign w:val="center"/>
          </w:tcPr>
          <w:p w14:paraId="0D690A9F" w14:textId="77777777" w:rsidR="006E0B1B" w:rsidRPr="007F079E" w:rsidRDefault="006E0B1B" w:rsidP="009E0F72">
            <w:pPr>
              <w:pStyle w:val="acctfourfigures"/>
              <w:tabs>
                <w:tab w:val="clear" w:pos="765"/>
                <w:tab w:val="decimal" w:pos="472"/>
              </w:tabs>
              <w:spacing w:line="240" w:lineRule="exact"/>
              <w:ind w:right="-72"/>
              <w:jc w:val="center"/>
              <w:rPr>
                <w:rFonts w:ascii="CordiaUPC" w:hAnsi="CordiaUPC" w:cs="CordiaUPC"/>
                <w:sz w:val="26"/>
                <w:szCs w:val="26"/>
              </w:rPr>
            </w:pPr>
            <w:r w:rsidRPr="007F079E">
              <w:rPr>
                <w:rFonts w:ascii="CordiaUPC" w:hAnsi="CordiaUPC" w:cs="CordiaUPC"/>
                <w:sz w:val="26"/>
                <w:szCs w:val="26"/>
              </w:rPr>
              <w:t>(108)</w:t>
            </w:r>
          </w:p>
        </w:tc>
        <w:tc>
          <w:tcPr>
            <w:tcW w:w="180" w:type="dxa"/>
            <w:vAlign w:val="bottom"/>
          </w:tcPr>
          <w:p w14:paraId="11C92139" w14:textId="77777777" w:rsidR="006E0B1B" w:rsidRPr="007F079E" w:rsidRDefault="006E0B1B" w:rsidP="006E0B1B">
            <w:pPr>
              <w:pStyle w:val="acctfourfigures"/>
              <w:spacing w:line="240" w:lineRule="exact"/>
              <w:rPr>
                <w:rFonts w:ascii="CordiaUPC" w:hAnsi="CordiaUPC" w:cs="CordiaUPC"/>
                <w:sz w:val="26"/>
                <w:szCs w:val="26"/>
              </w:rPr>
            </w:pPr>
          </w:p>
        </w:tc>
        <w:tc>
          <w:tcPr>
            <w:tcW w:w="1080" w:type="dxa"/>
            <w:vAlign w:val="center"/>
          </w:tcPr>
          <w:p w14:paraId="6C0C48AB" w14:textId="77777777" w:rsidR="006E0B1B" w:rsidRPr="007F079E" w:rsidRDefault="006E0B1B" w:rsidP="009E0F72">
            <w:pPr>
              <w:pStyle w:val="acctfourfigures"/>
              <w:tabs>
                <w:tab w:val="clear" w:pos="765"/>
                <w:tab w:val="decimal" w:pos="756"/>
              </w:tabs>
              <w:spacing w:line="240" w:lineRule="exact"/>
              <w:ind w:right="-68" w:firstLine="184"/>
              <w:jc w:val="center"/>
              <w:rPr>
                <w:rFonts w:ascii="CordiaUPC" w:hAnsi="CordiaUPC" w:cs="CordiaUPC"/>
                <w:sz w:val="26"/>
                <w:szCs w:val="26"/>
              </w:rPr>
            </w:pPr>
            <w:r w:rsidRPr="007F079E">
              <w:rPr>
                <w:rFonts w:ascii="CordiaUPC" w:hAnsi="CordiaUPC" w:cs="CordiaUPC"/>
                <w:sz w:val="26"/>
                <w:szCs w:val="26"/>
              </w:rPr>
              <w:t>405</w:t>
            </w:r>
          </w:p>
        </w:tc>
      </w:tr>
      <w:tr w:rsidR="006E0B1B" w:rsidRPr="007F079E" w14:paraId="1A541FCA" w14:textId="77777777" w:rsidTr="009E0F72">
        <w:tc>
          <w:tcPr>
            <w:tcW w:w="2790" w:type="dxa"/>
            <w:vAlign w:val="bottom"/>
          </w:tcPr>
          <w:p w14:paraId="4FB42C3F" w14:textId="097E0371" w:rsidR="006E0B1B" w:rsidRPr="007F079E" w:rsidRDefault="006E0B1B" w:rsidP="00696322">
            <w:pPr>
              <w:spacing w:line="240" w:lineRule="exact"/>
              <w:ind w:left="290" w:hanging="270"/>
              <w:rPr>
                <w:rFonts w:ascii="CordiaUPC" w:hAnsi="CordiaUPC" w:cs="CordiaUPC"/>
                <w:sz w:val="26"/>
                <w:szCs w:val="26"/>
                <w:lang w:val="en-US" w:eastAsia="th-TH"/>
              </w:rPr>
            </w:pPr>
            <w:r w:rsidRPr="007F079E">
              <w:rPr>
                <w:rFonts w:ascii="CordiaUPC" w:hAnsi="CordiaUPC" w:cs="CordiaUPC" w:hint="cs"/>
                <w:sz w:val="26"/>
                <w:szCs w:val="26"/>
              </w:rPr>
              <w:t xml:space="preserve">Deferred revenue and other </w:t>
            </w:r>
            <w:r w:rsidR="00696322" w:rsidRPr="007F079E">
              <w:rPr>
                <w:rFonts w:ascii="CordiaUPC" w:hAnsi="CordiaUPC" w:cs="CordiaUPC"/>
                <w:sz w:val="26"/>
                <w:szCs w:val="26"/>
              </w:rPr>
              <w:br/>
            </w:r>
            <w:r w:rsidRPr="007F079E">
              <w:rPr>
                <w:rFonts w:ascii="CordiaUPC" w:hAnsi="CordiaUPC" w:cs="CordiaUPC" w:hint="cs"/>
                <w:sz w:val="26"/>
                <w:szCs w:val="26"/>
              </w:rPr>
              <w:t>liabilities</w:t>
            </w:r>
          </w:p>
        </w:tc>
        <w:tc>
          <w:tcPr>
            <w:tcW w:w="810" w:type="dxa"/>
            <w:vAlign w:val="bottom"/>
          </w:tcPr>
          <w:p w14:paraId="4E123FC2" w14:textId="77777777" w:rsidR="006E0B1B" w:rsidRPr="007F079E" w:rsidRDefault="006E0B1B" w:rsidP="006E0B1B">
            <w:pPr>
              <w:pStyle w:val="acctfourfigures"/>
              <w:tabs>
                <w:tab w:val="clear" w:pos="765"/>
                <w:tab w:val="decimal" w:pos="638"/>
              </w:tabs>
              <w:spacing w:line="240" w:lineRule="exact"/>
              <w:ind w:right="11"/>
              <w:rPr>
                <w:rFonts w:ascii="CordiaUPC" w:hAnsi="CordiaUPC" w:cs="CordiaUPC"/>
                <w:sz w:val="26"/>
                <w:szCs w:val="26"/>
              </w:rPr>
            </w:pPr>
            <w:r w:rsidRPr="007F079E">
              <w:rPr>
                <w:rFonts w:ascii="CordiaUPC" w:hAnsi="CordiaUPC" w:cs="CordiaUPC"/>
                <w:sz w:val="26"/>
                <w:szCs w:val="26"/>
              </w:rPr>
              <w:t>912</w:t>
            </w:r>
          </w:p>
        </w:tc>
        <w:tc>
          <w:tcPr>
            <w:tcW w:w="180" w:type="dxa"/>
            <w:vAlign w:val="bottom"/>
          </w:tcPr>
          <w:p w14:paraId="2D24CB45" w14:textId="77777777" w:rsidR="006E0B1B" w:rsidRPr="007F079E" w:rsidRDefault="006E0B1B" w:rsidP="006E0B1B">
            <w:pPr>
              <w:pStyle w:val="acctfourfigures"/>
              <w:spacing w:line="240" w:lineRule="exact"/>
              <w:rPr>
                <w:rFonts w:ascii="CordiaUPC" w:hAnsi="CordiaUPC" w:cs="CordiaUPC"/>
                <w:sz w:val="26"/>
                <w:szCs w:val="26"/>
              </w:rPr>
            </w:pPr>
          </w:p>
        </w:tc>
        <w:tc>
          <w:tcPr>
            <w:tcW w:w="1170" w:type="dxa"/>
            <w:vAlign w:val="bottom"/>
          </w:tcPr>
          <w:p w14:paraId="7796EF14" w14:textId="77777777" w:rsidR="006E0B1B" w:rsidRPr="007F079E" w:rsidRDefault="006E0B1B" w:rsidP="006E0B1B">
            <w:pPr>
              <w:pStyle w:val="acctfourfigures"/>
              <w:tabs>
                <w:tab w:val="clear" w:pos="765"/>
                <w:tab w:val="decimal" w:pos="926"/>
              </w:tabs>
              <w:spacing w:line="240" w:lineRule="exact"/>
              <w:ind w:right="11"/>
              <w:rPr>
                <w:rFonts w:ascii="CordiaUPC" w:hAnsi="CordiaUPC" w:cs="CordiaUPC"/>
                <w:sz w:val="26"/>
                <w:szCs w:val="26"/>
              </w:rPr>
            </w:pPr>
            <w:r w:rsidRPr="007F079E">
              <w:rPr>
                <w:rFonts w:ascii="CordiaUPC" w:hAnsi="CordiaUPC" w:cs="CordiaUPC"/>
                <w:sz w:val="26"/>
                <w:szCs w:val="26"/>
              </w:rPr>
              <w:t>307</w:t>
            </w:r>
          </w:p>
        </w:tc>
        <w:tc>
          <w:tcPr>
            <w:tcW w:w="180" w:type="dxa"/>
          </w:tcPr>
          <w:p w14:paraId="745ECA5F" w14:textId="77777777" w:rsidR="006E0B1B" w:rsidRPr="007F079E" w:rsidRDefault="006E0B1B" w:rsidP="006E0B1B">
            <w:pPr>
              <w:pStyle w:val="acctfourfigures"/>
              <w:tabs>
                <w:tab w:val="clear" w:pos="765"/>
                <w:tab w:val="decimal" w:pos="926"/>
              </w:tabs>
              <w:spacing w:line="240" w:lineRule="exact"/>
              <w:ind w:right="11"/>
              <w:rPr>
                <w:rFonts w:ascii="CordiaUPC" w:hAnsi="CordiaUPC" w:cs="CordiaUPC"/>
                <w:sz w:val="26"/>
                <w:szCs w:val="26"/>
              </w:rPr>
            </w:pPr>
          </w:p>
        </w:tc>
        <w:tc>
          <w:tcPr>
            <w:tcW w:w="810" w:type="dxa"/>
            <w:vAlign w:val="bottom"/>
          </w:tcPr>
          <w:p w14:paraId="7386A54E" w14:textId="77777777" w:rsidR="006E0B1B" w:rsidRPr="007F079E" w:rsidRDefault="006E0B1B" w:rsidP="006E0B1B">
            <w:pPr>
              <w:pStyle w:val="acctfourfigures"/>
              <w:tabs>
                <w:tab w:val="clear" w:pos="765"/>
                <w:tab w:val="decimal" w:pos="469"/>
              </w:tabs>
              <w:spacing w:line="240" w:lineRule="exact"/>
              <w:ind w:left="-98" w:right="-70"/>
              <w:rPr>
                <w:rFonts w:ascii="CordiaUPC" w:hAnsi="CordiaUPC" w:cs="CordiaUPC"/>
                <w:sz w:val="26"/>
                <w:szCs w:val="26"/>
              </w:rPr>
            </w:pPr>
            <w:r w:rsidRPr="007F079E">
              <w:rPr>
                <w:rFonts w:ascii="CordiaUPC" w:hAnsi="CordiaUPC" w:cs="CordiaUPC"/>
                <w:sz w:val="26"/>
                <w:szCs w:val="26"/>
              </w:rPr>
              <w:t>363</w:t>
            </w:r>
          </w:p>
        </w:tc>
        <w:tc>
          <w:tcPr>
            <w:tcW w:w="180" w:type="dxa"/>
          </w:tcPr>
          <w:p w14:paraId="0F8098DA" w14:textId="77777777" w:rsidR="006E0B1B" w:rsidRPr="007F079E" w:rsidRDefault="006E0B1B" w:rsidP="006E0B1B">
            <w:pPr>
              <w:pStyle w:val="acctfourfigures"/>
              <w:spacing w:line="240" w:lineRule="exact"/>
              <w:rPr>
                <w:rFonts w:ascii="CordiaUPC" w:hAnsi="CordiaUPC" w:cs="CordiaUPC"/>
                <w:sz w:val="26"/>
                <w:szCs w:val="26"/>
              </w:rPr>
            </w:pPr>
          </w:p>
        </w:tc>
        <w:tc>
          <w:tcPr>
            <w:tcW w:w="1260" w:type="dxa"/>
          </w:tcPr>
          <w:p w14:paraId="32C90542" w14:textId="77777777" w:rsidR="00816ECD" w:rsidRPr="007F079E" w:rsidRDefault="00816ECD" w:rsidP="00862AE4">
            <w:pPr>
              <w:pStyle w:val="acctfourfigures"/>
              <w:tabs>
                <w:tab w:val="clear" w:pos="765"/>
                <w:tab w:val="decimal" w:pos="915"/>
              </w:tabs>
              <w:spacing w:line="240" w:lineRule="exact"/>
              <w:rPr>
                <w:rFonts w:ascii="CordiaUPC" w:hAnsi="CordiaUPC" w:cs="CordiaUPC"/>
                <w:sz w:val="26"/>
                <w:szCs w:val="26"/>
              </w:rPr>
            </w:pPr>
          </w:p>
          <w:p w14:paraId="53748BE1" w14:textId="63E0667F" w:rsidR="006E0B1B" w:rsidRPr="007F079E" w:rsidRDefault="006E0B1B" w:rsidP="00862AE4">
            <w:pPr>
              <w:pStyle w:val="acctfourfigures"/>
              <w:tabs>
                <w:tab w:val="clear" w:pos="765"/>
                <w:tab w:val="decimal" w:pos="915"/>
              </w:tabs>
              <w:spacing w:line="240" w:lineRule="exact"/>
              <w:rPr>
                <w:rFonts w:ascii="CordiaUPC" w:hAnsi="CordiaUPC" w:cs="CordiaUPC"/>
                <w:sz w:val="26"/>
                <w:szCs w:val="26"/>
              </w:rPr>
            </w:pPr>
            <w:r w:rsidRPr="007F079E">
              <w:rPr>
                <w:rFonts w:ascii="CordiaUPC" w:hAnsi="CordiaUPC" w:cs="CordiaUPC"/>
                <w:sz w:val="26"/>
                <w:szCs w:val="26"/>
              </w:rPr>
              <w:t>-</w:t>
            </w:r>
          </w:p>
        </w:tc>
        <w:tc>
          <w:tcPr>
            <w:tcW w:w="180" w:type="dxa"/>
            <w:vAlign w:val="bottom"/>
          </w:tcPr>
          <w:p w14:paraId="392728C8" w14:textId="77777777" w:rsidR="006E0B1B" w:rsidRPr="007F079E" w:rsidRDefault="006E0B1B" w:rsidP="006E0B1B">
            <w:pPr>
              <w:pStyle w:val="acctfourfigures"/>
              <w:spacing w:line="240" w:lineRule="exact"/>
              <w:rPr>
                <w:rFonts w:ascii="CordiaUPC" w:hAnsi="CordiaUPC" w:cs="CordiaUPC"/>
                <w:sz w:val="26"/>
                <w:szCs w:val="26"/>
              </w:rPr>
            </w:pPr>
          </w:p>
        </w:tc>
        <w:tc>
          <w:tcPr>
            <w:tcW w:w="900" w:type="dxa"/>
            <w:vAlign w:val="center"/>
          </w:tcPr>
          <w:p w14:paraId="5268031C" w14:textId="77777777" w:rsidR="00816ECD" w:rsidRPr="007F079E" w:rsidRDefault="00816ECD" w:rsidP="009E0F72">
            <w:pPr>
              <w:pStyle w:val="acctfourfigures"/>
              <w:tabs>
                <w:tab w:val="clear" w:pos="765"/>
                <w:tab w:val="decimal" w:pos="472"/>
              </w:tabs>
              <w:spacing w:line="240" w:lineRule="exact"/>
              <w:ind w:right="-72"/>
              <w:jc w:val="center"/>
              <w:rPr>
                <w:rFonts w:ascii="CordiaUPC" w:hAnsi="CordiaUPC" w:cs="CordiaUPC"/>
                <w:sz w:val="26"/>
                <w:szCs w:val="26"/>
              </w:rPr>
            </w:pPr>
          </w:p>
          <w:p w14:paraId="2E5445AB" w14:textId="64DB76C3" w:rsidR="006E0B1B" w:rsidRPr="007F079E" w:rsidRDefault="006E0B1B" w:rsidP="009E0F72">
            <w:pPr>
              <w:pStyle w:val="acctfourfigures"/>
              <w:tabs>
                <w:tab w:val="clear" w:pos="765"/>
                <w:tab w:val="decimal" w:pos="472"/>
              </w:tabs>
              <w:spacing w:line="240" w:lineRule="exact"/>
              <w:ind w:right="-72"/>
              <w:jc w:val="center"/>
              <w:rPr>
                <w:rFonts w:ascii="CordiaUPC" w:hAnsi="CordiaUPC" w:cs="CordiaUPC"/>
                <w:sz w:val="26"/>
                <w:szCs w:val="26"/>
              </w:rPr>
            </w:pPr>
            <w:r w:rsidRPr="007F079E">
              <w:rPr>
                <w:rFonts w:ascii="CordiaUPC" w:hAnsi="CordiaUPC" w:cs="CordiaUPC"/>
                <w:sz w:val="26"/>
                <w:szCs w:val="26"/>
              </w:rPr>
              <w:t>-</w:t>
            </w:r>
          </w:p>
        </w:tc>
        <w:tc>
          <w:tcPr>
            <w:tcW w:w="180" w:type="dxa"/>
            <w:vAlign w:val="bottom"/>
          </w:tcPr>
          <w:p w14:paraId="72016FC2" w14:textId="77777777" w:rsidR="006E0B1B" w:rsidRPr="007F079E" w:rsidRDefault="006E0B1B" w:rsidP="006E0B1B">
            <w:pPr>
              <w:pStyle w:val="acctfourfigures"/>
              <w:spacing w:line="240" w:lineRule="exact"/>
              <w:rPr>
                <w:rFonts w:ascii="CordiaUPC" w:hAnsi="CordiaUPC" w:cs="CordiaUPC"/>
                <w:sz w:val="26"/>
                <w:szCs w:val="26"/>
              </w:rPr>
            </w:pPr>
          </w:p>
        </w:tc>
        <w:tc>
          <w:tcPr>
            <w:tcW w:w="1080" w:type="dxa"/>
            <w:vAlign w:val="center"/>
          </w:tcPr>
          <w:p w14:paraId="359CBC98" w14:textId="77777777" w:rsidR="00816ECD" w:rsidRPr="007F079E" w:rsidRDefault="00816ECD" w:rsidP="009E0F72">
            <w:pPr>
              <w:pStyle w:val="acctfourfigures"/>
              <w:tabs>
                <w:tab w:val="clear" w:pos="765"/>
                <w:tab w:val="decimal" w:pos="756"/>
              </w:tabs>
              <w:spacing w:line="240" w:lineRule="exact"/>
              <w:ind w:right="-68" w:firstLine="184"/>
              <w:jc w:val="center"/>
              <w:rPr>
                <w:rFonts w:ascii="CordiaUPC" w:hAnsi="CordiaUPC" w:cs="CordiaUPC"/>
                <w:sz w:val="26"/>
                <w:szCs w:val="26"/>
              </w:rPr>
            </w:pPr>
          </w:p>
          <w:p w14:paraId="3C295FFC" w14:textId="7B4C3511" w:rsidR="006E0B1B" w:rsidRPr="007F079E" w:rsidRDefault="006E0B1B" w:rsidP="009E0F72">
            <w:pPr>
              <w:pStyle w:val="acctfourfigures"/>
              <w:tabs>
                <w:tab w:val="clear" w:pos="765"/>
                <w:tab w:val="decimal" w:pos="756"/>
              </w:tabs>
              <w:spacing w:line="240" w:lineRule="exact"/>
              <w:ind w:right="-68" w:firstLine="184"/>
              <w:jc w:val="center"/>
              <w:rPr>
                <w:rFonts w:ascii="CordiaUPC" w:hAnsi="CordiaUPC" w:cs="CordiaUPC"/>
                <w:sz w:val="26"/>
                <w:szCs w:val="26"/>
              </w:rPr>
            </w:pPr>
            <w:r w:rsidRPr="007F079E">
              <w:rPr>
                <w:rFonts w:ascii="CordiaUPC" w:hAnsi="CordiaUPC" w:cs="CordiaUPC"/>
                <w:sz w:val="26"/>
                <w:szCs w:val="26"/>
              </w:rPr>
              <w:t>1,582</w:t>
            </w:r>
          </w:p>
        </w:tc>
      </w:tr>
      <w:tr w:rsidR="006E0B1B" w:rsidRPr="007F079E" w14:paraId="59811A01" w14:textId="77777777" w:rsidTr="009E0F72">
        <w:tc>
          <w:tcPr>
            <w:tcW w:w="2790" w:type="dxa"/>
            <w:vAlign w:val="bottom"/>
          </w:tcPr>
          <w:p w14:paraId="285448AC" w14:textId="77777777" w:rsidR="006E0B1B" w:rsidRPr="007F079E" w:rsidRDefault="006E0B1B" w:rsidP="006E0B1B">
            <w:pPr>
              <w:spacing w:line="240" w:lineRule="exact"/>
              <w:ind w:right="-126"/>
              <w:rPr>
                <w:rFonts w:ascii="CordiaUPC" w:hAnsi="CordiaUPC" w:cs="CordiaUPC"/>
                <w:sz w:val="26"/>
                <w:szCs w:val="26"/>
              </w:rPr>
            </w:pPr>
            <w:r w:rsidRPr="007F079E">
              <w:rPr>
                <w:rFonts w:ascii="CordiaUPC" w:hAnsi="CordiaUPC" w:cs="CordiaUPC" w:hint="cs"/>
                <w:sz w:val="26"/>
                <w:szCs w:val="26"/>
                <w:lang w:val="en-US"/>
              </w:rPr>
              <w:t>Others</w:t>
            </w:r>
          </w:p>
        </w:tc>
        <w:tc>
          <w:tcPr>
            <w:tcW w:w="810" w:type="dxa"/>
            <w:vAlign w:val="bottom"/>
          </w:tcPr>
          <w:p w14:paraId="4474C27B" w14:textId="77777777" w:rsidR="006E0B1B" w:rsidRPr="007F079E" w:rsidRDefault="006E0B1B" w:rsidP="006E0B1B">
            <w:pPr>
              <w:pStyle w:val="acctfourfigures"/>
              <w:tabs>
                <w:tab w:val="clear" w:pos="765"/>
                <w:tab w:val="decimal" w:pos="638"/>
              </w:tabs>
              <w:spacing w:line="240" w:lineRule="exact"/>
              <w:ind w:right="11"/>
              <w:rPr>
                <w:rFonts w:ascii="CordiaUPC" w:hAnsi="CordiaUPC" w:cs="CordiaUPC"/>
                <w:sz w:val="26"/>
                <w:szCs w:val="26"/>
              </w:rPr>
            </w:pPr>
            <w:r w:rsidRPr="007F079E">
              <w:rPr>
                <w:rFonts w:ascii="CordiaUPC" w:hAnsi="CordiaUPC" w:cs="CordiaUPC"/>
                <w:sz w:val="26"/>
                <w:szCs w:val="26"/>
              </w:rPr>
              <w:t>208</w:t>
            </w:r>
          </w:p>
        </w:tc>
        <w:tc>
          <w:tcPr>
            <w:tcW w:w="180" w:type="dxa"/>
            <w:vAlign w:val="bottom"/>
          </w:tcPr>
          <w:p w14:paraId="4E55B3E9" w14:textId="77777777" w:rsidR="006E0B1B" w:rsidRPr="007F079E" w:rsidRDefault="006E0B1B" w:rsidP="006E0B1B">
            <w:pPr>
              <w:pStyle w:val="acctfourfigures"/>
              <w:spacing w:line="240" w:lineRule="exact"/>
              <w:rPr>
                <w:rFonts w:ascii="CordiaUPC" w:hAnsi="CordiaUPC" w:cs="CordiaUPC"/>
                <w:sz w:val="26"/>
                <w:szCs w:val="26"/>
              </w:rPr>
            </w:pPr>
          </w:p>
        </w:tc>
        <w:tc>
          <w:tcPr>
            <w:tcW w:w="1170" w:type="dxa"/>
            <w:vAlign w:val="bottom"/>
          </w:tcPr>
          <w:p w14:paraId="48E3D992" w14:textId="77777777" w:rsidR="006E0B1B" w:rsidRPr="007F079E" w:rsidRDefault="006E0B1B" w:rsidP="006E0B1B">
            <w:pPr>
              <w:pStyle w:val="acctfourfigures"/>
              <w:tabs>
                <w:tab w:val="clear" w:pos="765"/>
                <w:tab w:val="decimal" w:pos="926"/>
              </w:tabs>
              <w:spacing w:line="240" w:lineRule="exact"/>
              <w:ind w:right="11"/>
              <w:rPr>
                <w:rFonts w:ascii="CordiaUPC" w:hAnsi="CordiaUPC" w:cs="CordiaUPC"/>
                <w:sz w:val="26"/>
                <w:szCs w:val="26"/>
              </w:rPr>
            </w:pPr>
            <w:r w:rsidRPr="007F079E">
              <w:rPr>
                <w:rFonts w:ascii="CordiaUPC" w:hAnsi="CordiaUPC" w:cs="CordiaUPC"/>
                <w:sz w:val="26"/>
                <w:szCs w:val="26"/>
              </w:rPr>
              <w:t>180</w:t>
            </w:r>
          </w:p>
        </w:tc>
        <w:tc>
          <w:tcPr>
            <w:tcW w:w="180" w:type="dxa"/>
          </w:tcPr>
          <w:p w14:paraId="681E8D67" w14:textId="77777777" w:rsidR="006E0B1B" w:rsidRPr="007F079E" w:rsidRDefault="006E0B1B" w:rsidP="006E0B1B">
            <w:pPr>
              <w:pStyle w:val="acctfourfigures"/>
              <w:tabs>
                <w:tab w:val="clear" w:pos="765"/>
                <w:tab w:val="decimal" w:pos="926"/>
              </w:tabs>
              <w:spacing w:line="240" w:lineRule="exact"/>
              <w:ind w:right="11"/>
              <w:rPr>
                <w:rFonts w:ascii="CordiaUPC" w:hAnsi="CordiaUPC" w:cs="CordiaUPC"/>
                <w:sz w:val="26"/>
                <w:szCs w:val="26"/>
              </w:rPr>
            </w:pPr>
          </w:p>
        </w:tc>
        <w:tc>
          <w:tcPr>
            <w:tcW w:w="810" w:type="dxa"/>
            <w:vAlign w:val="bottom"/>
          </w:tcPr>
          <w:p w14:paraId="7723A0AD" w14:textId="77777777" w:rsidR="006E0B1B" w:rsidRPr="007F079E" w:rsidRDefault="006E0B1B" w:rsidP="006E0B1B">
            <w:pPr>
              <w:pStyle w:val="acctfourfigures"/>
              <w:tabs>
                <w:tab w:val="clear" w:pos="765"/>
                <w:tab w:val="decimal" w:pos="469"/>
              </w:tabs>
              <w:spacing w:line="240" w:lineRule="exact"/>
              <w:ind w:left="-98" w:right="-70"/>
              <w:rPr>
                <w:rFonts w:ascii="CordiaUPC" w:hAnsi="CordiaUPC" w:cs="CordiaUPC"/>
                <w:sz w:val="26"/>
                <w:szCs w:val="26"/>
              </w:rPr>
            </w:pPr>
            <w:r w:rsidRPr="007F079E">
              <w:rPr>
                <w:rFonts w:ascii="CordiaUPC" w:hAnsi="CordiaUPC" w:cs="CordiaUPC"/>
                <w:sz w:val="26"/>
                <w:szCs w:val="26"/>
              </w:rPr>
              <w:t>44</w:t>
            </w:r>
          </w:p>
        </w:tc>
        <w:tc>
          <w:tcPr>
            <w:tcW w:w="180" w:type="dxa"/>
          </w:tcPr>
          <w:p w14:paraId="2CD7FB25" w14:textId="77777777" w:rsidR="006E0B1B" w:rsidRPr="007F079E" w:rsidRDefault="006E0B1B" w:rsidP="006E0B1B">
            <w:pPr>
              <w:pStyle w:val="acctfourfigures"/>
              <w:spacing w:line="240" w:lineRule="exact"/>
              <w:rPr>
                <w:rFonts w:ascii="CordiaUPC" w:hAnsi="CordiaUPC" w:cs="CordiaUPC"/>
                <w:sz w:val="26"/>
                <w:szCs w:val="26"/>
              </w:rPr>
            </w:pPr>
          </w:p>
        </w:tc>
        <w:tc>
          <w:tcPr>
            <w:tcW w:w="1260" w:type="dxa"/>
            <w:tcBorders>
              <w:bottom w:val="single" w:sz="4" w:space="0" w:color="auto"/>
            </w:tcBorders>
          </w:tcPr>
          <w:p w14:paraId="74CA7C4D" w14:textId="77777777" w:rsidR="006E0B1B" w:rsidRPr="007F079E" w:rsidRDefault="006E0B1B" w:rsidP="00862AE4">
            <w:pPr>
              <w:pStyle w:val="acctfourfigures"/>
              <w:tabs>
                <w:tab w:val="clear" w:pos="765"/>
                <w:tab w:val="decimal" w:pos="915"/>
              </w:tabs>
              <w:spacing w:line="240" w:lineRule="exact"/>
              <w:rPr>
                <w:rFonts w:ascii="CordiaUPC" w:hAnsi="CordiaUPC" w:cs="CordiaUPC"/>
                <w:sz w:val="26"/>
                <w:szCs w:val="26"/>
              </w:rPr>
            </w:pPr>
            <w:r w:rsidRPr="007F079E">
              <w:rPr>
                <w:rFonts w:ascii="CordiaUPC" w:hAnsi="CordiaUPC" w:cs="CordiaUPC"/>
                <w:sz w:val="26"/>
                <w:szCs w:val="26"/>
              </w:rPr>
              <w:t>(27)</w:t>
            </w:r>
          </w:p>
        </w:tc>
        <w:tc>
          <w:tcPr>
            <w:tcW w:w="180" w:type="dxa"/>
            <w:vAlign w:val="bottom"/>
          </w:tcPr>
          <w:p w14:paraId="170F8937" w14:textId="77777777" w:rsidR="006E0B1B" w:rsidRPr="007F079E" w:rsidRDefault="006E0B1B" w:rsidP="006E0B1B">
            <w:pPr>
              <w:pStyle w:val="acctfourfigures"/>
              <w:spacing w:line="240" w:lineRule="exact"/>
              <w:rPr>
                <w:rFonts w:ascii="CordiaUPC" w:hAnsi="CordiaUPC" w:cs="CordiaUPC"/>
                <w:sz w:val="26"/>
                <w:szCs w:val="26"/>
              </w:rPr>
            </w:pPr>
          </w:p>
        </w:tc>
        <w:tc>
          <w:tcPr>
            <w:tcW w:w="900" w:type="dxa"/>
            <w:vAlign w:val="center"/>
          </w:tcPr>
          <w:p w14:paraId="4A0FC48B" w14:textId="77777777" w:rsidR="006E0B1B" w:rsidRPr="007F079E" w:rsidRDefault="006E0B1B" w:rsidP="009E0F72">
            <w:pPr>
              <w:pStyle w:val="acctfourfigures"/>
              <w:tabs>
                <w:tab w:val="clear" w:pos="765"/>
                <w:tab w:val="decimal" w:pos="472"/>
              </w:tabs>
              <w:spacing w:line="240" w:lineRule="exact"/>
              <w:ind w:right="-72"/>
              <w:jc w:val="center"/>
              <w:rPr>
                <w:rFonts w:ascii="CordiaUPC" w:hAnsi="CordiaUPC" w:cs="CordiaUPC"/>
                <w:sz w:val="26"/>
                <w:szCs w:val="26"/>
              </w:rPr>
            </w:pPr>
            <w:r w:rsidRPr="007F079E">
              <w:rPr>
                <w:rFonts w:ascii="CordiaUPC" w:hAnsi="CordiaUPC" w:cs="CordiaUPC"/>
                <w:sz w:val="26"/>
                <w:szCs w:val="26"/>
              </w:rPr>
              <w:t>(16)</w:t>
            </w:r>
          </w:p>
        </w:tc>
        <w:tc>
          <w:tcPr>
            <w:tcW w:w="180" w:type="dxa"/>
            <w:vAlign w:val="bottom"/>
          </w:tcPr>
          <w:p w14:paraId="59F3DFDC" w14:textId="77777777" w:rsidR="006E0B1B" w:rsidRPr="007F079E" w:rsidRDefault="006E0B1B" w:rsidP="006E0B1B">
            <w:pPr>
              <w:pStyle w:val="acctfourfigures"/>
              <w:spacing w:line="240" w:lineRule="exact"/>
              <w:rPr>
                <w:rFonts w:ascii="CordiaUPC" w:hAnsi="CordiaUPC" w:cs="CordiaUPC"/>
                <w:sz w:val="26"/>
                <w:szCs w:val="26"/>
              </w:rPr>
            </w:pPr>
          </w:p>
        </w:tc>
        <w:tc>
          <w:tcPr>
            <w:tcW w:w="1080" w:type="dxa"/>
            <w:vAlign w:val="center"/>
          </w:tcPr>
          <w:p w14:paraId="7BDFF32E" w14:textId="77777777" w:rsidR="006E0B1B" w:rsidRPr="007F079E" w:rsidRDefault="006E0B1B" w:rsidP="009E0F72">
            <w:pPr>
              <w:pStyle w:val="acctfourfigures"/>
              <w:tabs>
                <w:tab w:val="clear" w:pos="765"/>
                <w:tab w:val="decimal" w:pos="756"/>
              </w:tabs>
              <w:spacing w:line="240" w:lineRule="exact"/>
              <w:ind w:right="-68" w:firstLine="184"/>
              <w:jc w:val="center"/>
              <w:rPr>
                <w:rFonts w:ascii="CordiaUPC" w:hAnsi="CordiaUPC" w:cs="CordiaUPC"/>
                <w:sz w:val="26"/>
                <w:szCs w:val="26"/>
              </w:rPr>
            </w:pPr>
            <w:r w:rsidRPr="007F079E">
              <w:rPr>
                <w:rFonts w:ascii="CordiaUPC" w:hAnsi="CordiaUPC" w:cs="CordiaUPC"/>
                <w:sz w:val="26"/>
                <w:szCs w:val="26"/>
              </w:rPr>
              <w:t>389</w:t>
            </w:r>
          </w:p>
        </w:tc>
      </w:tr>
      <w:tr w:rsidR="006E0B1B" w:rsidRPr="007F079E" w14:paraId="42AED110" w14:textId="77777777" w:rsidTr="009E0F72">
        <w:tc>
          <w:tcPr>
            <w:tcW w:w="2790" w:type="dxa"/>
            <w:vAlign w:val="bottom"/>
          </w:tcPr>
          <w:p w14:paraId="48CF8097" w14:textId="77777777" w:rsidR="006E0B1B" w:rsidRPr="007F079E" w:rsidRDefault="006E0B1B" w:rsidP="006E0B1B">
            <w:pPr>
              <w:spacing w:line="240" w:lineRule="exact"/>
              <w:ind w:right="-126"/>
              <w:rPr>
                <w:rFonts w:ascii="CordiaUPC" w:hAnsi="CordiaUPC" w:cs="CordiaUPC"/>
                <w:b/>
                <w:bCs/>
                <w:i/>
                <w:iCs/>
                <w:sz w:val="26"/>
                <w:szCs w:val="26"/>
              </w:rPr>
            </w:pPr>
            <w:r w:rsidRPr="007F079E">
              <w:rPr>
                <w:rFonts w:ascii="CordiaUPC" w:hAnsi="CordiaUPC" w:cs="CordiaUPC" w:hint="cs"/>
                <w:b/>
                <w:bCs/>
                <w:sz w:val="26"/>
                <w:szCs w:val="26"/>
              </w:rPr>
              <w:t>Total</w:t>
            </w:r>
          </w:p>
        </w:tc>
        <w:tc>
          <w:tcPr>
            <w:tcW w:w="810" w:type="dxa"/>
            <w:tcBorders>
              <w:top w:val="single" w:sz="4" w:space="0" w:color="auto"/>
              <w:bottom w:val="single" w:sz="4" w:space="0" w:color="auto"/>
            </w:tcBorders>
            <w:vAlign w:val="bottom"/>
          </w:tcPr>
          <w:p w14:paraId="5B84EDBB" w14:textId="77777777" w:rsidR="006E0B1B" w:rsidRPr="007F079E" w:rsidRDefault="006E0B1B" w:rsidP="006E0B1B">
            <w:pPr>
              <w:pStyle w:val="acctfourfigures"/>
              <w:tabs>
                <w:tab w:val="clear" w:pos="765"/>
                <w:tab w:val="decimal" w:pos="638"/>
              </w:tabs>
              <w:spacing w:line="240" w:lineRule="exact"/>
              <w:ind w:right="11"/>
              <w:rPr>
                <w:rFonts w:ascii="CordiaUPC" w:hAnsi="CordiaUPC" w:cs="CordiaUPC"/>
                <w:b/>
                <w:bCs/>
                <w:sz w:val="26"/>
                <w:szCs w:val="26"/>
              </w:rPr>
            </w:pPr>
            <w:r w:rsidRPr="007F079E">
              <w:rPr>
                <w:rFonts w:ascii="CordiaUPC" w:hAnsi="CordiaUPC" w:cs="CordiaUPC"/>
                <w:b/>
                <w:bCs/>
                <w:sz w:val="26"/>
                <w:szCs w:val="26"/>
              </w:rPr>
              <w:t>4,344</w:t>
            </w:r>
          </w:p>
        </w:tc>
        <w:tc>
          <w:tcPr>
            <w:tcW w:w="180" w:type="dxa"/>
            <w:vAlign w:val="bottom"/>
          </w:tcPr>
          <w:p w14:paraId="15A106B6" w14:textId="77777777" w:rsidR="006E0B1B" w:rsidRPr="007F079E" w:rsidRDefault="006E0B1B" w:rsidP="006E0B1B">
            <w:pPr>
              <w:pStyle w:val="acctfourfigures"/>
              <w:spacing w:line="240" w:lineRule="exact"/>
              <w:rPr>
                <w:rFonts w:ascii="CordiaUPC" w:hAnsi="CordiaUPC" w:cs="CordiaUPC"/>
                <w:b/>
                <w:bCs/>
                <w:sz w:val="26"/>
                <w:szCs w:val="26"/>
              </w:rPr>
            </w:pPr>
          </w:p>
        </w:tc>
        <w:tc>
          <w:tcPr>
            <w:tcW w:w="1170" w:type="dxa"/>
            <w:tcBorders>
              <w:top w:val="single" w:sz="4" w:space="0" w:color="auto"/>
              <w:bottom w:val="single" w:sz="4" w:space="0" w:color="auto"/>
            </w:tcBorders>
            <w:vAlign w:val="bottom"/>
          </w:tcPr>
          <w:p w14:paraId="5D8B3D8C" w14:textId="77777777" w:rsidR="006E0B1B" w:rsidRPr="007F079E" w:rsidRDefault="006E0B1B" w:rsidP="006E0B1B">
            <w:pPr>
              <w:pStyle w:val="acctfourfigures"/>
              <w:tabs>
                <w:tab w:val="clear" w:pos="765"/>
                <w:tab w:val="decimal" w:pos="926"/>
              </w:tabs>
              <w:spacing w:line="240" w:lineRule="exact"/>
              <w:ind w:right="11"/>
              <w:rPr>
                <w:rFonts w:ascii="CordiaUPC" w:hAnsi="CordiaUPC" w:cs="CordiaUPC"/>
                <w:b/>
                <w:bCs/>
                <w:sz w:val="26"/>
                <w:szCs w:val="26"/>
              </w:rPr>
            </w:pPr>
            <w:r w:rsidRPr="007F079E">
              <w:rPr>
                <w:rFonts w:ascii="CordiaUPC" w:hAnsi="CordiaUPC" w:cs="CordiaUPC"/>
                <w:b/>
                <w:bCs/>
                <w:sz w:val="26"/>
                <w:szCs w:val="26"/>
              </w:rPr>
              <w:t>1,403</w:t>
            </w:r>
          </w:p>
        </w:tc>
        <w:tc>
          <w:tcPr>
            <w:tcW w:w="180" w:type="dxa"/>
          </w:tcPr>
          <w:p w14:paraId="41C4FE00" w14:textId="77777777" w:rsidR="006E0B1B" w:rsidRPr="007F079E" w:rsidRDefault="006E0B1B" w:rsidP="006E0B1B">
            <w:pPr>
              <w:pStyle w:val="acctfourfigures"/>
              <w:tabs>
                <w:tab w:val="clear" w:pos="765"/>
                <w:tab w:val="decimal" w:pos="926"/>
              </w:tabs>
              <w:spacing w:line="240" w:lineRule="exact"/>
              <w:ind w:right="11"/>
              <w:rPr>
                <w:rFonts w:ascii="CordiaUPC" w:hAnsi="CordiaUPC" w:cs="CordiaUPC"/>
                <w:b/>
                <w:bCs/>
                <w:sz w:val="26"/>
                <w:szCs w:val="26"/>
              </w:rPr>
            </w:pPr>
          </w:p>
        </w:tc>
        <w:tc>
          <w:tcPr>
            <w:tcW w:w="810" w:type="dxa"/>
            <w:tcBorders>
              <w:top w:val="single" w:sz="4" w:space="0" w:color="auto"/>
              <w:bottom w:val="single" w:sz="4" w:space="0" w:color="auto"/>
            </w:tcBorders>
            <w:vAlign w:val="bottom"/>
          </w:tcPr>
          <w:p w14:paraId="3D510D2F" w14:textId="77777777" w:rsidR="006E0B1B" w:rsidRPr="007F079E" w:rsidRDefault="006E0B1B" w:rsidP="006E0B1B">
            <w:pPr>
              <w:pStyle w:val="acctfourfigures"/>
              <w:tabs>
                <w:tab w:val="clear" w:pos="765"/>
                <w:tab w:val="decimal" w:pos="469"/>
              </w:tabs>
              <w:spacing w:line="240" w:lineRule="exact"/>
              <w:ind w:left="-98" w:right="-70"/>
              <w:rPr>
                <w:rFonts w:ascii="CordiaUPC" w:hAnsi="CordiaUPC" w:cs="CordiaUPC"/>
                <w:b/>
                <w:bCs/>
                <w:sz w:val="26"/>
                <w:szCs w:val="26"/>
              </w:rPr>
            </w:pPr>
            <w:r w:rsidRPr="007F079E">
              <w:rPr>
                <w:rFonts w:ascii="CordiaUPC" w:hAnsi="CordiaUPC" w:cs="CordiaUPC"/>
                <w:b/>
                <w:bCs/>
                <w:sz w:val="26"/>
                <w:szCs w:val="26"/>
              </w:rPr>
              <w:t>(249)</w:t>
            </w:r>
          </w:p>
        </w:tc>
        <w:tc>
          <w:tcPr>
            <w:tcW w:w="180" w:type="dxa"/>
          </w:tcPr>
          <w:p w14:paraId="69738CFA" w14:textId="77777777" w:rsidR="006E0B1B" w:rsidRPr="007F079E" w:rsidRDefault="006E0B1B" w:rsidP="006E0B1B">
            <w:pPr>
              <w:pStyle w:val="acctfourfigures"/>
              <w:spacing w:line="240" w:lineRule="exact"/>
              <w:rPr>
                <w:rFonts w:ascii="CordiaUPC" w:hAnsi="CordiaUPC" w:cs="CordiaUPC"/>
                <w:b/>
                <w:bCs/>
                <w:sz w:val="26"/>
                <w:szCs w:val="26"/>
              </w:rPr>
            </w:pPr>
          </w:p>
        </w:tc>
        <w:tc>
          <w:tcPr>
            <w:tcW w:w="1260" w:type="dxa"/>
            <w:tcBorders>
              <w:top w:val="single" w:sz="4" w:space="0" w:color="auto"/>
              <w:bottom w:val="single" w:sz="4" w:space="0" w:color="auto"/>
            </w:tcBorders>
          </w:tcPr>
          <w:p w14:paraId="10F448E9" w14:textId="77777777" w:rsidR="006E0B1B" w:rsidRPr="007F079E" w:rsidRDefault="006E0B1B" w:rsidP="00862AE4">
            <w:pPr>
              <w:pStyle w:val="acctfourfigures"/>
              <w:tabs>
                <w:tab w:val="clear" w:pos="765"/>
                <w:tab w:val="decimal" w:pos="915"/>
              </w:tabs>
              <w:spacing w:line="240" w:lineRule="exact"/>
              <w:ind w:right="14"/>
              <w:rPr>
                <w:rFonts w:ascii="CordiaUPC" w:hAnsi="CordiaUPC" w:cs="CordiaUPC"/>
                <w:b/>
                <w:bCs/>
                <w:sz w:val="26"/>
                <w:szCs w:val="26"/>
              </w:rPr>
            </w:pPr>
            <w:r w:rsidRPr="007F079E">
              <w:rPr>
                <w:rFonts w:ascii="CordiaUPC" w:hAnsi="CordiaUPC" w:cs="CordiaUPC"/>
                <w:b/>
                <w:bCs/>
                <w:sz w:val="26"/>
                <w:szCs w:val="26"/>
              </w:rPr>
              <w:t>77</w:t>
            </w:r>
          </w:p>
        </w:tc>
        <w:tc>
          <w:tcPr>
            <w:tcW w:w="180" w:type="dxa"/>
            <w:vAlign w:val="bottom"/>
          </w:tcPr>
          <w:p w14:paraId="069DD050" w14:textId="77777777" w:rsidR="006E0B1B" w:rsidRPr="007F079E" w:rsidRDefault="006E0B1B" w:rsidP="006E0B1B">
            <w:pPr>
              <w:pStyle w:val="acctfourfigures"/>
              <w:spacing w:line="240" w:lineRule="exact"/>
              <w:rPr>
                <w:rFonts w:ascii="CordiaUPC" w:hAnsi="CordiaUPC" w:cs="CordiaUPC"/>
                <w:b/>
                <w:bCs/>
                <w:sz w:val="26"/>
                <w:szCs w:val="26"/>
              </w:rPr>
            </w:pPr>
          </w:p>
        </w:tc>
        <w:tc>
          <w:tcPr>
            <w:tcW w:w="900" w:type="dxa"/>
            <w:tcBorders>
              <w:top w:val="single" w:sz="4" w:space="0" w:color="auto"/>
              <w:bottom w:val="single" w:sz="4" w:space="0" w:color="auto"/>
            </w:tcBorders>
            <w:vAlign w:val="center"/>
          </w:tcPr>
          <w:p w14:paraId="6F4D5358" w14:textId="77777777" w:rsidR="006E0B1B" w:rsidRPr="007F079E" w:rsidRDefault="006E0B1B" w:rsidP="009E0F72">
            <w:pPr>
              <w:pStyle w:val="acctfourfigures"/>
              <w:tabs>
                <w:tab w:val="clear" w:pos="765"/>
                <w:tab w:val="decimal" w:pos="472"/>
              </w:tabs>
              <w:spacing w:line="240" w:lineRule="exact"/>
              <w:ind w:right="-72"/>
              <w:jc w:val="center"/>
              <w:rPr>
                <w:rFonts w:ascii="CordiaUPC" w:hAnsi="CordiaUPC" w:cs="CordiaUPC"/>
                <w:b/>
                <w:bCs/>
                <w:sz w:val="26"/>
                <w:szCs w:val="26"/>
              </w:rPr>
            </w:pPr>
            <w:r w:rsidRPr="007F079E">
              <w:rPr>
                <w:rFonts w:ascii="CordiaUPC" w:hAnsi="CordiaUPC" w:cs="CordiaUPC"/>
                <w:b/>
                <w:bCs/>
                <w:sz w:val="26"/>
                <w:szCs w:val="26"/>
              </w:rPr>
              <w:t>(127)</w:t>
            </w:r>
          </w:p>
        </w:tc>
        <w:tc>
          <w:tcPr>
            <w:tcW w:w="180" w:type="dxa"/>
            <w:vAlign w:val="bottom"/>
          </w:tcPr>
          <w:p w14:paraId="04833F59" w14:textId="77777777" w:rsidR="006E0B1B" w:rsidRPr="007F079E" w:rsidRDefault="006E0B1B" w:rsidP="006E0B1B">
            <w:pPr>
              <w:pStyle w:val="acctfourfigures"/>
              <w:spacing w:line="240" w:lineRule="exact"/>
              <w:rPr>
                <w:rFonts w:ascii="CordiaUPC" w:hAnsi="CordiaUPC" w:cs="CordiaUPC"/>
                <w:b/>
                <w:bCs/>
                <w:sz w:val="26"/>
                <w:szCs w:val="26"/>
              </w:rPr>
            </w:pPr>
          </w:p>
        </w:tc>
        <w:tc>
          <w:tcPr>
            <w:tcW w:w="1080" w:type="dxa"/>
            <w:tcBorders>
              <w:top w:val="single" w:sz="4" w:space="0" w:color="auto"/>
              <w:bottom w:val="single" w:sz="4" w:space="0" w:color="auto"/>
            </w:tcBorders>
            <w:vAlign w:val="center"/>
          </w:tcPr>
          <w:p w14:paraId="3A21EDDC" w14:textId="77777777" w:rsidR="006E0B1B" w:rsidRPr="007F079E" w:rsidRDefault="006E0B1B" w:rsidP="009E0F72">
            <w:pPr>
              <w:pStyle w:val="acctfourfigures"/>
              <w:tabs>
                <w:tab w:val="clear" w:pos="765"/>
                <w:tab w:val="decimal" w:pos="756"/>
              </w:tabs>
              <w:spacing w:line="240" w:lineRule="exact"/>
              <w:ind w:right="-68" w:firstLine="184"/>
              <w:jc w:val="center"/>
              <w:rPr>
                <w:rFonts w:ascii="CordiaUPC" w:hAnsi="CordiaUPC" w:cs="CordiaUPC"/>
                <w:b/>
                <w:bCs/>
                <w:sz w:val="26"/>
                <w:szCs w:val="26"/>
              </w:rPr>
            </w:pPr>
            <w:r w:rsidRPr="007F079E">
              <w:rPr>
                <w:rFonts w:ascii="CordiaUPC" w:hAnsi="CordiaUPC" w:cs="CordiaUPC"/>
                <w:b/>
                <w:bCs/>
                <w:sz w:val="26"/>
                <w:szCs w:val="26"/>
              </w:rPr>
              <w:t>5,448</w:t>
            </w:r>
          </w:p>
        </w:tc>
      </w:tr>
      <w:tr w:rsidR="006E0B1B" w:rsidRPr="007F079E" w14:paraId="10BC07B0" w14:textId="77777777" w:rsidTr="009E0F72">
        <w:tc>
          <w:tcPr>
            <w:tcW w:w="2790" w:type="dxa"/>
            <w:vAlign w:val="bottom"/>
          </w:tcPr>
          <w:p w14:paraId="550D6ECF" w14:textId="77777777" w:rsidR="006E0B1B" w:rsidRPr="007F079E" w:rsidRDefault="006E0B1B" w:rsidP="006E0B1B">
            <w:pPr>
              <w:spacing w:line="240" w:lineRule="exact"/>
              <w:ind w:right="-126"/>
              <w:rPr>
                <w:rFonts w:ascii="CordiaUPC" w:hAnsi="CordiaUPC" w:cs="CordiaUPC"/>
                <w:b/>
                <w:bCs/>
                <w:i/>
                <w:iCs/>
                <w:sz w:val="26"/>
                <w:szCs w:val="26"/>
              </w:rPr>
            </w:pPr>
          </w:p>
        </w:tc>
        <w:tc>
          <w:tcPr>
            <w:tcW w:w="810" w:type="dxa"/>
          </w:tcPr>
          <w:p w14:paraId="7F60DA6E" w14:textId="77777777" w:rsidR="006E0B1B" w:rsidRPr="007F079E" w:rsidRDefault="006E0B1B" w:rsidP="006E0B1B">
            <w:pPr>
              <w:pStyle w:val="acctfourfigures"/>
              <w:tabs>
                <w:tab w:val="clear" w:pos="765"/>
                <w:tab w:val="decimal" w:pos="638"/>
                <w:tab w:val="decimal" w:pos="900"/>
                <w:tab w:val="decimal" w:pos="1151"/>
              </w:tabs>
              <w:spacing w:line="240" w:lineRule="exact"/>
              <w:ind w:right="11"/>
              <w:rPr>
                <w:rFonts w:ascii="CordiaUPC" w:hAnsi="CordiaUPC" w:cs="CordiaUPC"/>
                <w:sz w:val="26"/>
                <w:szCs w:val="26"/>
              </w:rPr>
            </w:pPr>
          </w:p>
        </w:tc>
        <w:tc>
          <w:tcPr>
            <w:tcW w:w="180" w:type="dxa"/>
            <w:vAlign w:val="bottom"/>
          </w:tcPr>
          <w:p w14:paraId="41A8A8FE" w14:textId="77777777" w:rsidR="006E0B1B" w:rsidRPr="007F079E" w:rsidRDefault="006E0B1B" w:rsidP="006E0B1B">
            <w:pPr>
              <w:pStyle w:val="acctfourfigures"/>
              <w:spacing w:line="240" w:lineRule="exact"/>
              <w:rPr>
                <w:rFonts w:ascii="CordiaUPC" w:hAnsi="CordiaUPC" w:cs="CordiaUPC"/>
                <w:sz w:val="26"/>
                <w:szCs w:val="26"/>
              </w:rPr>
            </w:pPr>
          </w:p>
        </w:tc>
        <w:tc>
          <w:tcPr>
            <w:tcW w:w="1170" w:type="dxa"/>
          </w:tcPr>
          <w:p w14:paraId="7E67FC00" w14:textId="77777777" w:rsidR="006E0B1B" w:rsidRPr="007F079E" w:rsidRDefault="006E0B1B" w:rsidP="006E0B1B">
            <w:pPr>
              <w:pStyle w:val="acctfourfigures"/>
              <w:tabs>
                <w:tab w:val="clear" w:pos="765"/>
                <w:tab w:val="decimal" w:pos="926"/>
              </w:tabs>
              <w:spacing w:line="240" w:lineRule="exact"/>
              <w:ind w:right="11"/>
              <w:rPr>
                <w:rFonts w:ascii="CordiaUPC" w:hAnsi="CordiaUPC" w:cs="CordiaUPC"/>
                <w:sz w:val="26"/>
                <w:szCs w:val="26"/>
              </w:rPr>
            </w:pPr>
          </w:p>
        </w:tc>
        <w:tc>
          <w:tcPr>
            <w:tcW w:w="180" w:type="dxa"/>
          </w:tcPr>
          <w:p w14:paraId="763B8322" w14:textId="77777777" w:rsidR="006E0B1B" w:rsidRPr="007F079E" w:rsidRDefault="006E0B1B" w:rsidP="006E0B1B">
            <w:pPr>
              <w:pStyle w:val="acctfourfigures"/>
              <w:tabs>
                <w:tab w:val="clear" w:pos="765"/>
                <w:tab w:val="decimal" w:pos="926"/>
              </w:tabs>
              <w:spacing w:line="240" w:lineRule="exact"/>
              <w:ind w:right="11"/>
              <w:rPr>
                <w:rFonts w:ascii="CordiaUPC" w:hAnsi="CordiaUPC" w:cs="CordiaUPC"/>
                <w:sz w:val="26"/>
                <w:szCs w:val="26"/>
              </w:rPr>
            </w:pPr>
          </w:p>
        </w:tc>
        <w:tc>
          <w:tcPr>
            <w:tcW w:w="810" w:type="dxa"/>
            <w:vAlign w:val="bottom"/>
          </w:tcPr>
          <w:p w14:paraId="6422A85C" w14:textId="77777777" w:rsidR="006E0B1B" w:rsidRPr="007F079E" w:rsidRDefault="006E0B1B" w:rsidP="006E0B1B">
            <w:pPr>
              <w:pStyle w:val="acctfourfigures"/>
              <w:tabs>
                <w:tab w:val="clear" w:pos="765"/>
                <w:tab w:val="decimal" w:pos="469"/>
              </w:tabs>
              <w:spacing w:line="240" w:lineRule="exact"/>
              <w:ind w:left="-98" w:right="-70"/>
              <w:rPr>
                <w:rFonts w:ascii="CordiaUPC" w:hAnsi="CordiaUPC" w:cs="CordiaUPC"/>
                <w:sz w:val="26"/>
                <w:szCs w:val="26"/>
              </w:rPr>
            </w:pPr>
          </w:p>
        </w:tc>
        <w:tc>
          <w:tcPr>
            <w:tcW w:w="180" w:type="dxa"/>
          </w:tcPr>
          <w:p w14:paraId="20A1B8C0" w14:textId="77777777" w:rsidR="006E0B1B" w:rsidRPr="007F079E" w:rsidRDefault="006E0B1B" w:rsidP="006E0B1B">
            <w:pPr>
              <w:pStyle w:val="acctfourfigures"/>
              <w:spacing w:line="240" w:lineRule="exact"/>
              <w:rPr>
                <w:rFonts w:ascii="CordiaUPC" w:hAnsi="CordiaUPC" w:cs="CordiaUPC"/>
                <w:sz w:val="26"/>
                <w:szCs w:val="26"/>
              </w:rPr>
            </w:pPr>
          </w:p>
        </w:tc>
        <w:tc>
          <w:tcPr>
            <w:tcW w:w="1260" w:type="dxa"/>
          </w:tcPr>
          <w:p w14:paraId="773963BB" w14:textId="77777777" w:rsidR="006E0B1B" w:rsidRPr="007F079E" w:rsidRDefault="006E0B1B" w:rsidP="00862AE4">
            <w:pPr>
              <w:pStyle w:val="acctfourfigures"/>
              <w:tabs>
                <w:tab w:val="clear" w:pos="765"/>
                <w:tab w:val="decimal" w:pos="605"/>
                <w:tab w:val="decimal" w:pos="915"/>
              </w:tabs>
              <w:spacing w:line="240" w:lineRule="exact"/>
              <w:rPr>
                <w:rFonts w:ascii="CordiaUPC" w:hAnsi="CordiaUPC" w:cs="CordiaUPC"/>
                <w:b/>
                <w:bCs/>
                <w:sz w:val="26"/>
                <w:szCs w:val="26"/>
              </w:rPr>
            </w:pPr>
          </w:p>
        </w:tc>
        <w:tc>
          <w:tcPr>
            <w:tcW w:w="180" w:type="dxa"/>
            <w:vAlign w:val="bottom"/>
          </w:tcPr>
          <w:p w14:paraId="6FB3EFCC" w14:textId="77777777" w:rsidR="006E0B1B" w:rsidRPr="007F079E" w:rsidRDefault="006E0B1B" w:rsidP="006E0B1B">
            <w:pPr>
              <w:pStyle w:val="acctfourfigures"/>
              <w:spacing w:line="240" w:lineRule="exact"/>
              <w:rPr>
                <w:rFonts w:ascii="CordiaUPC" w:hAnsi="CordiaUPC" w:cs="CordiaUPC"/>
                <w:sz w:val="26"/>
                <w:szCs w:val="26"/>
              </w:rPr>
            </w:pPr>
          </w:p>
        </w:tc>
        <w:tc>
          <w:tcPr>
            <w:tcW w:w="900" w:type="dxa"/>
            <w:vAlign w:val="center"/>
          </w:tcPr>
          <w:p w14:paraId="6503507B" w14:textId="77777777" w:rsidR="006E0B1B" w:rsidRPr="007F079E" w:rsidRDefault="006E0B1B" w:rsidP="009E0F72">
            <w:pPr>
              <w:pStyle w:val="acctfourfigures"/>
              <w:tabs>
                <w:tab w:val="clear" w:pos="765"/>
                <w:tab w:val="decimal" w:pos="472"/>
                <w:tab w:val="decimal" w:pos="1000"/>
              </w:tabs>
              <w:spacing w:line="240" w:lineRule="exact"/>
              <w:ind w:right="-72"/>
              <w:jc w:val="center"/>
              <w:rPr>
                <w:rFonts w:ascii="CordiaUPC" w:hAnsi="CordiaUPC" w:cs="CordiaUPC"/>
                <w:sz w:val="26"/>
                <w:szCs w:val="26"/>
              </w:rPr>
            </w:pPr>
          </w:p>
        </w:tc>
        <w:tc>
          <w:tcPr>
            <w:tcW w:w="180" w:type="dxa"/>
            <w:vAlign w:val="bottom"/>
          </w:tcPr>
          <w:p w14:paraId="4B3363C3" w14:textId="77777777" w:rsidR="006E0B1B" w:rsidRPr="007F079E" w:rsidRDefault="006E0B1B" w:rsidP="006E0B1B">
            <w:pPr>
              <w:pStyle w:val="acctfourfigures"/>
              <w:spacing w:line="240" w:lineRule="exact"/>
              <w:rPr>
                <w:rFonts w:ascii="CordiaUPC" w:hAnsi="CordiaUPC" w:cs="CordiaUPC"/>
                <w:sz w:val="26"/>
                <w:szCs w:val="26"/>
              </w:rPr>
            </w:pPr>
          </w:p>
        </w:tc>
        <w:tc>
          <w:tcPr>
            <w:tcW w:w="1080" w:type="dxa"/>
            <w:vAlign w:val="center"/>
          </w:tcPr>
          <w:p w14:paraId="0D870AF5" w14:textId="77777777" w:rsidR="006E0B1B" w:rsidRPr="007F079E" w:rsidRDefault="006E0B1B" w:rsidP="009E0F72">
            <w:pPr>
              <w:pStyle w:val="acctfourfigures"/>
              <w:tabs>
                <w:tab w:val="clear" w:pos="765"/>
                <w:tab w:val="decimal" w:pos="756"/>
              </w:tabs>
              <w:spacing w:line="240" w:lineRule="exact"/>
              <w:ind w:right="-68" w:firstLine="184"/>
              <w:jc w:val="center"/>
              <w:rPr>
                <w:rFonts w:ascii="CordiaUPC" w:hAnsi="CordiaUPC" w:cs="CordiaUPC"/>
                <w:sz w:val="26"/>
                <w:szCs w:val="26"/>
              </w:rPr>
            </w:pPr>
          </w:p>
        </w:tc>
      </w:tr>
      <w:tr w:rsidR="006E0B1B" w:rsidRPr="007F079E" w14:paraId="6BCF4695" w14:textId="77777777" w:rsidTr="009E0F72">
        <w:tc>
          <w:tcPr>
            <w:tcW w:w="2790" w:type="dxa"/>
            <w:vAlign w:val="bottom"/>
          </w:tcPr>
          <w:p w14:paraId="3EA62C1E" w14:textId="77777777" w:rsidR="006E0B1B" w:rsidRPr="007F079E" w:rsidRDefault="006E0B1B" w:rsidP="006E0B1B">
            <w:pPr>
              <w:spacing w:line="240" w:lineRule="exact"/>
              <w:ind w:right="-126"/>
              <w:rPr>
                <w:rFonts w:ascii="CordiaUPC" w:hAnsi="CordiaUPC" w:cs="CordiaUPC"/>
                <w:sz w:val="26"/>
                <w:szCs w:val="26"/>
              </w:rPr>
            </w:pPr>
            <w:r w:rsidRPr="007F079E">
              <w:rPr>
                <w:rFonts w:ascii="CordiaUPC" w:hAnsi="CordiaUPC" w:cs="CordiaUPC" w:hint="cs"/>
                <w:b/>
                <w:bCs/>
                <w:i/>
                <w:iCs/>
                <w:sz w:val="26"/>
                <w:szCs w:val="26"/>
              </w:rPr>
              <w:t>Deferred tax liabilities</w:t>
            </w:r>
          </w:p>
        </w:tc>
        <w:tc>
          <w:tcPr>
            <w:tcW w:w="810" w:type="dxa"/>
          </w:tcPr>
          <w:p w14:paraId="07F76321" w14:textId="77777777" w:rsidR="006E0B1B" w:rsidRPr="007F079E" w:rsidRDefault="006E0B1B" w:rsidP="006E0B1B">
            <w:pPr>
              <w:pStyle w:val="acctfourfigures"/>
              <w:tabs>
                <w:tab w:val="clear" w:pos="765"/>
                <w:tab w:val="decimal" w:pos="638"/>
                <w:tab w:val="decimal" w:pos="900"/>
              </w:tabs>
              <w:spacing w:line="240" w:lineRule="exact"/>
              <w:ind w:right="11"/>
              <w:rPr>
                <w:rFonts w:ascii="CordiaUPC" w:hAnsi="CordiaUPC" w:cs="CordiaUPC"/>
                <w:sz w:val="26"/>
                <w:szCs w:val="26"/>
              </w:rPr>
            </w:pPr>
          </w:p>
        </w:tc>
        <w:tc>
          <w:tcPr>
            <w:tcW w:w="180" w:type="dxa"/>
            <w:vAlign w:val="bottom"/>
          </w:tcPr>
          <w:p w14:paraId="38A28F81" w14:textId="77777777" w:rsidR="006E0B1B" w:rsidRPr="007F079E" w:rsidRDefault="006E0B1B" w:rsidP="006E0B1B">
            <w:pPr>
              <w:pStyle w:val="acctfourfigures"/>
              <w:spacing w:line="240" w:lineRule="exact"/>
              <w:rPr>
                <w:rFonts w:ascii="CordiaUPC" w:hAnsi="CordiaUPC" w:cs="CordiaUPC"/>
                <w:sz w:val="26"/>
                <w:szCs w:val="26"/>
              </w:rPr>
            </w:pPr>
          </w:p>
        </w:tc>
        <w:tc>
          <w:tcPr>
            <w:tcW w:w="1170" w:type="dxa"/>
          </w:tcPr>
          <w:p w14:paraId="4F680946" w14:textId="77777777" w:rsidR="006E0B1B" w:rsidRPr="007F079E" w:rsidRDefault="006E0B1B" w:rsidP="006E0B1B">
            <w:pPr>
              <w:pStyle w:val="acctfourfigures"/>
              <w:tabs>
                <w:tab w:val="clear" w:pos="765"/>
                <w:tab w:val="decimal" w:pos="926"/>
              </w:tabs>
              <w:spacing w:line="240" w:lineRule="exact"/>
              <w:ind w:right="11"/>
              <w:rPr>
                <w:rFonts w:ascii="CordiaUPC" w:hAnsi="CordiaUPC" w:cs="CordiaUPC"/>
                <w:sz w:val="26"/>
                <w:szCs w:val="26"/>
              </w:rPr>
            </w:pPr>
          </w:p>
        </w:tc>
        <w:tc>
          <w:tcPr>
            <w:tcW w:w="180" w:type="dxa"/>
          </w:tcPr>
          <w:p w14:paraId="6538B239" w14:textId="77777777" w:rsidR="006E0B1B" w:rsidRPr="007F079E" w:rsidRDefault="006E0B1B" w:rsidP="006E0B1B">
            <w:pPr>
              <w:pStyle w:val="acctfourfigures"/>
              <w:tabs>
                <w:tab w:val="clear" w:pos="765"/>
                <w:tab w:val="decimal" w:pos="926"/>
              </w:tabs>
              <w:spacing w:line="240" w:lineRule="exact"/>
              <w:ind w:right="11"/>
              <w:rPr>
                <w:rFonts w:ascii="CordiaUPC" w:hAnsi="CordiaUPC" w:cs="CordiaUPC"/>
                <w:sz w:val="26"/>
                <w:szCs w:val="26"/>
              </w:rPr>
            </w:pPr>
          </w:p>
        </w:tc>
        <w:tc>
          <w:tcPr>
            <w:tcW w:w="810" w:type="dxa"/>
            <w:vAlign w:val="bottom"/>
          </w:tcPr>
          <w:p w14:paraId="4B1A0ED8" w14:textId="77777777" w:rsidR="006E0B1B" w:rsidRPr="007F079E" w:rsidRDefault="006E0B1B" w:rsidP="006E0B1B">
            <w:pPr>
              <w:pStyle w:val="acctfourfigures"/>
              <w:tabs>
                <w:tab w:val="clear" w:pos="765"/>
                <w:tab w:val="decimal" w:pos="469"/>
              </w:tabs>
              <w:spacing w:line="240" w:lineRule="exact"/>
              <w:ind w:left="-98" w:right="-70"/>
              <w:rPr>
                <w:rFonts w:ascii="CordiaUPC" w:hAnsi="CordiaUPC" w:cs="CordiaUPC"/>
                <w:sz w:val="26"/>
                <w:szCs w:val="26"/>
              </w:rPr>
            </w:pPr>
          </w:p>
        </w:tc>
        <w:tc>
          <w:tcPr>
            <w:tcW w:w="180" w:type="dxa"/>
          </w:tcPr>
          <w:p w14:paraId="41B86204" w14:textId="77777777" w:rsidR="006E0B1B" w:rsidRPr="007F079E" w:rsidRDefault="006E0B1B" w:rsidP="006E0B1B">
            <w:pPr>
              <w:pStyle w:val="acctfourfigures"/>
              <w:spacing w:line="240" w:lineRule="exact"/>
              <w:rPr>
                <w:rFonts w:ascii="CordiaUPC" w:hAnsi="CordiaUPC" w:cs="CordiaUPC"/>
                <w:sz w:val="26"/>
                <w:szCs w:val="26"/>
              </w:rPr>
            </w:pPr>
          </w:p>
        </w:tc>
        <w:tc>
          <w:tcPr>
            <w:tcW w:w="1260" w:type="dxa"/>
          </w:tcPr>
          <w:p w14:paraId="5994FC5B" w14:textId="77777777" w:rsidR="006E0B1B" w:rsidRPr="007F079E" w:rsidRDefault="006E0B1B" w:rsidP="00862AE4">
            <w:pPr>
              <w:pStyle w:val="acctfourfigures"/>
              <w:tabs>
                <w:tab w:val="clear" w:pos="765"/>
                <w:tab w:val="decimal" w:pos="605"/>
                <w:tab w:val="decimal" w:pos="915"/>
              </w:tabs>
              <w:spacing w:line="240" w:lineRule="exact"/>
              <w:rPr>
                <w:rFonts w:ascii="CordiaUPC" w:hAnsi="CordiaUPC" w:cs="CordiaUPC"/>
                <w:sz w:val="26"/>
                <w:szCs w:val="26"/>
              </w:rPr>
            </w:pPr>
          </w:p>
        </w:tc>
        <w:tc>
          <w:tcPr>
            <w:tcW w:w="180" w:type="dxa"/>
            <w:vAlign w:val="bottom"/>
          </w:tcPr>
          <w:p w14:paraId="43A22525" w14:textId="77777777" w:rsidR="006E0B1B" w:rsidRPr="007F079E" w:rsidRDefault="006E0B1B" w:rsidP="006E0B1B">
            <w:pPr>
              <w:pStyle w:val="acctfourfigures"/>
              <w:spacing w:line="240" w:lineRule="exact"/>
              <w:rPr>
                <w:rFonts w:ascii="CordiaUPC" w:hAnsi="CordiaUPC" w:cs="CordiaUPC"/>
                <w:sz w:val="26"/>
                <w:szCs w:val="26"/>
              </w:rPr>
            </w:pPr>
          </w:p>
        </w:tc>
        <w:tc>
          <w:tcPr>
            <w:tcW w:w="900" w:type="dxa"/>
            <w:vAlign w:val="center"/>
          </w:tcPr>
          <w:p w14:paraId="3E77E079" w14:textId="77777777" w:rsidR="006E0B1B" w:rsidRPr="007F079E" w:rsidRDefault="006E0B1B" w:rsidP="009E0F72">
            <w:pPr>
              <w:pStyle w:val="acctfourfigures"/>
              <w:tabs>
                <w:tab w:val="clear" w:pos="765"/>
                <w:tab w:val="decimal" w:pos="472"/>
                <w:tab w:val="decimal" w:pos="1000"/>
              </w:tabs>
              <w:spacing w:line="240" w:lineRule="exact"/>
              <w:ind w:right="-72"/>
              <w:jc w:val="center"/>
              <w:rPr>
                <w:rFonts w:ascii="CordiaUPC" w:hAnsi="CordiaUPC" w:cs="CordiaUPC"/>
                <w:sz w:val="26"/>
                <w:szCs w:val="26"/>
              </w:rPr>
            </w:pPr>
          </w:p>
        </w:tc>
        <w:tc>
          <w:tcPr>
            <w:tcW w:w="180" w:type="dxa"/>
            <w:vAlign w:val="bottom"/>
          </w:tcPr>
          <w:p w14:paraId="17EB483E" w14:textId="77777777" w:rsidR="006E0B1B" w:rsidRPr="007F079E" w:rsidRDefault="006E0B1B" w:rsidP="006E0B1B">
            <w:pPr>
              <w:pStyle w:val="acctfourfigures"/>
              <w:spacing w:line="240" w:lineRule="exact"/>
              <w:rPr>
                <w:rFonts w:ascii="CordiaUPC" w:hAnsi="CordiaUPC" w:cs="CordiaUPC"/>
                <w:sz w:val="26"/>
                <w:szCs w:val="26"/>
              </w:rPr>
            </w:pPr>
          </w:p>
        </w:tc>
        <w:tc>
          <w:tcPr>
            <w:tcW w:w="1080" w:type="dxa"/>
            <w:vAlign w:val="center"/>
          </w:tcPr>
          <w:p w14:paraId="383F3489" w14:textId="77777777" w:rsidR="006E0B1B" w:rsidRPr="007F079E" w:rsidRDefault="006E0B1B" w:rsidP="009E0F72">
            <w:pPr>
              <w:pStyle w:val="acctfourfigures"/>
              <w:tabs>
                <w:tab w:val="clear" w:pos="765"/>
                <w:tab w:val="decimal" w:pos="614"/>
              </w:tabs>
              <w:spacing w:line="240" w:lineRule="exact"/>
              <w:ind w:right="-68" w:firstLine="184"/>
              <w:jc w:val="center"/>
              <w:rPr>
                <w:rFonts w:ascii="CordiaUPC" w:hAnsi="CordiaUPC" w:cs="CordiaUPC"/>
                <w:sz w:val="26"/>
                <w:szCs w:val="26"/>
              </w:rPr>
            </w:pPr>
          </w:p>
        </w:tc>
      </w:tr>
      <w:tr w:rsidR="006E0B1B" w:rsidRPr="007F079E" w14:paraId="3B4BD41D" w14:textId="77777777" w:rsidTr="009E0F72">
        <w:tc>
          <w:tcPr>
            <w:tcW w:w="2790" w:type="dxa"/>
            <w:vAlign w:val="bottom"/>
          </w:tcPr>
          <w:p w14:paraId="7F2A04DC" w14:textId="77777777" w:rsidR="006E0B1B" w:rsidRPr="007F079E" w:rsidRDefault="006E0B1B" w:rsidP="006E0B1B">
            <w:pPr>
              <w:spacing w:line="240" w:lineRule="exact"/>
              <w:rPr>
                <w:rFonts w:ascii="CordiaUPC" w:hAnsi="CordiaUPC" w:cs="CordiaUPC"/>
                <w:sz w:val="26"/>
                <w:szCs w:val="26"/>
              </w:rPr>
            </w:pPr>
            <w:r w:rsidRPr="007F079E">
              <w:rPr>
                <w:rFonts w:ascii="CordiaUPC" w:hAnsi="CordiaUPC" w:cs="CordiaUPC" w:hint="cs"/>
                <w:sz w:val="26"/>
                <w:szCs w:val="26"/>
              </w:rPr>
              <w:t>Investments</w:t>
            </w:r>
          </w:p>
        </w:tc>
        <w:tc>
          <w:tcPr>
            <w:tcW w:w="810" w:type="dxa"/>
            <w:vAlign w:val="bottom"/>
          </w:tcPr>
          <w:p w14:paraId="0A09702D" w14:textId="77777777" w:rsidR="006E0B1B" w:rsidRPr="007F079E" w:rsidRDefault="006E0B1B" w:rsidP="006E0B1B">
            <w:pPr>
              <w:pStyle w:val="acctfourfigures"/>
              <w:tabs>
                <w:tab w:val="clear" w:pos="765"/>
                <w:tab w:val="decimal" w:pos="638"/>
              </w:tabs>
              <w:spacing w:line="240" w:lineRule="exact"/>
              <w:ind w:right="11"/>
              <w:rPr>
                <w:rFonts w:ascii="CordiaUPC" w:hAnsi="CordiaUPC" w:cs="CordiaUPC"/>
                <w:sz w:val="26"/>
                <w:szCs w:val="26"/>
              </w:rPr>
            </w:pPr>
            <w:r w:rsidRPr="007F079E">
              <w:rPr>
                <w:rFonts w:ascii="CordiaUPC" w:hAnsi="CordiaUPC" w:cs="CordiaUPC"/>
                <w:sz w:val="26"/>
                <w:szCs w:val="26"/>
                <w:lang w:val="en-US" w:bidi="th-TH"/>
              </w:rPr>
              <w:t>121</w:t>
            </w:r>
          </w:p>
        </w:tc>
        <w:tc>
          <w:tcPr>
            <w:tcW w:w="180" w:type="dxa"/>
            <w:vAlign w:val="bottom"/>
          </w:tcPr>
          <w:p w14:paraId="27211264" w14:textId="77777777" w:rsidR="006E0B1B" w:rsidRPr="007F079E" w:rsidRDefault="006E0B1B" w:rsidP="006E0B1B">
            <w:pPr>
              <w:pStyle w:val="acctfourfigures"/>
              <w:spacing w:line="240" w:lineRule="exact"/>
              <w:rPr>
                <w:rFonts w:ascii="CordiaUPC" w:hAnsi="CordiaUPC" w:cs="CordiaUPC"/>
                <w:sz w:val="26"/>
                <w:szCs w:val="26"/>
              </w:rPr>
            </w:pPr>
          </w:p>
        </w:tc>
        <w:tc>
          <w:tcPr>
            <w:tcW w:w="1170" w:type="dxa"/>
            <w:vAlign w:val="bottom"/>
          </w:tcPr>
          <w:p w14:paraId="3ACB47F7" w14:textId="77777777" w:rsidR="006E0B1B" w:rsidRPr="007F079E" w:rsidRDefault="006E0B1B" w:rsidP="006E0B1B">
            <w:pPr>
              <w:pStyle w:val="acctfourfigures"/>
              <w:tabs>
                <w:tab w:val="clear" w:pos="765"/>
                <w:tab w:val="decimal" w:pos="926"/>
              </w:tabs>
              <w:spacing w:line="240" w:lineRule="exact"/>
              <w:ind w:right="11"/>
              <w:rPr>
                <w:rFonts w:ascii="CordiaUPC" w:hAnsi="CordiaUPC" w:cs="CordiaUPC"/>
                <w:sz w:val="26"/>
                <w:szCs w:val="26"/>
              </w:rPr>
            </w:pPr>
            <w:r w:rsidRPr="007F079E">
              <w:rPr>
                <w:rFonts w:ascii="CordiaUPC" w:hAnsi="CordiaUPC" w:cs="CordiaUPC"/>
                <w:sz w:val="26"/>
                <w:szCs w:val="26"/>
              </w:rPr>
              <w:t>828</w:t>
            </w:r>
          </w:p>
        </w:tc>
        <w:tc>
          <w:tcPr>
            <w:tcW w:w="180" w:type="dxa"/>
          </w:tcPr>
          <w:p w14:paraId="2394AD11" w14:textId="77777777" w:rsidR="006E0B1B" w:rsidRPr="007F079E" w:rsidRDefault="006E0B1B" w:rsidP="006E0B1B">
            <w:pPr>
              <w:pStyle w:val="acctfourfigures"/>
              <w:tabs>
                <w:tab w:val="clear" w:pos="765"/>
                <w:tab w:val="decimal" w:pos="926"/>
              </w:tabs>
              <w:spacing w:line="240" w:lineRule="exact"/>
              <w:ind w:right="11"/>
              <w:rPr>
                <w:rFonts w:ascii="CordiaUPC" w:hAnsi="CordiaUPC" w:cs="CordiaUPC"/>
                <w:sz w:val="26"/>
                <w:szCs w:val="26"/>
              </w:rPr>
            </w:pPr>
          </w:p>
        </w:tc>
        <w:tc>
          <w:tcPr>
            <w:tcW w:w="810" w:type="dxa"/>
            <w:vAlign w:val="bottom"/>
          </w:tcPr>
          <w:p w14:paraId="19C032F4" w14:textId="77777777" w:rsidR="006E0B1B" w:rsidRPr="007F079E" w:rsidRDefault="006E0B1B" w:rsidP="006E0B1B">
            <w:pPr>
              <w:pStyle w:val="acctfourfigures"/>
              <w:tabs>
                <w:tab w:val="clear" w:pos="765"/>
                <w:tab w:val="decimal" w:pos="469"/>
              </w:tabs>
              <w:spacing w:line="240" w:lineRule="exact"/>
              <w:ind w:left="-98" w:right="-70"/>
              <w:rPr>
                <w:rFonts w:ascii="CordiaUPC" w:hAnsi="CordiaUPC" w:cs="CordiaUPC"/>
                <w:sz w:val="26"/>
                <w:szCs w:val="26"/>
              </w:rPr>
            </w:pPr>
            <w:r w:rsidRPr="007F079E">
              <w:rPr>
                <w:rFonts w:ascii="CordiaUPC" w:hAnsi="CordiaUPC" w:cs="CordiaUPC"/>
                <w:sz w:val="26"/>
                <w:szCs w:val="26"/>
              </w:rPr>
              <w:t>-</w:t>
            </w:r>
          </w:p>
        </w:tc>
        <w:tc>
          <w:tcPr>
            <w:tcW w:w="180" w:type="dxa"/>
          </w:tcPr>
          <w:p w14:paraId="7D6F82F1" w14:textId="77777777" w:rsidR="006E0B1B" w:rsidRPr="007F079E" w:rsidRDefault="006E0B1B" w:rsidP="006E0B1B">
            <w:pPr>
              <w:pStyle w:val="acctfourfigures"/>
              <w:spacing w:line="240" w:lineRule="exact"/>
              <w:rPr>
                <w:rFonts w:ascii="CordiaUPC" w:hAnsi="CordiaUPC" w:cs="CordiaUPC"/>
                <w:sz w:val="26"/>
                <w:szCs w:val="26"/>
              </w:rPr>
            </w:pPr>
          </w:p>
        </w:tc>
        <w:tc>
          <w:tcPr>
            <w:tcW w:w="1260" w:type="dxa"/>
          </w:tcPr>
          <w:p w14:paraId="39FF629E" w14:textId="77777777" w:rsidR="006E0B1B" w:rsidRPr="007F079E" w:rsidRDefault="006E0B1B" w:rsidP="00862AE4">
            <w:pPr>
              <w:pStyle w:val="acctfourfigures"/>
              <w:tabs>
                <w:tab w:val="clear" w:pos="765"/>
                <w:tab w:val="decimal" w:pos="753"/>
              </w:tabs>
              <w:spacing w:line="240" w:lineRule="exact"/>
              <w:ind w:right="14"/>
              <w:jc w:val="center"/>
              <w:rPr>
                <w:rFonts w:ascii="CordiaUPC" w:hAnsi="CordiaUPC" w:cs="CordiaUPC"/>
                <w:sz w:val="26"/>
                <w:szCs w:val="26"/>
              </w:rPr>
            </w:pPr>
            <w:r w:rsidRPr="007F079E">
              <w:rPr>
                <w:rFonts w:ascii="CordiaUPC" w:hAnsi="CordiaUPC" w:cs="CordiaUPC"/>
                <w:sz w:val="26"/>
                <w:szCs w:val="26"/>
              </w:rPr>
              <w:t>29</w:t>
            </w:r>
          </w:p>
        </w:tc>
        <w:tc>
          <w:tcPr>
            <w:tcW w:w="180" w:type="dxa"/>
            <w:vAlign w:val="bottom"/>
          </w:tcPr>
          <w:p w14:paraId="15772609" w14:textId="77777777" w:rsidR="006E0B1B" w:rsidRPr="007F079E" w:rsidRDefault="006E0B1B" w:rsidP="006E0B1B">
            <w:pPr>
              <w:pStyle w:val="acctfourfigures"/>
              <w:spacing w:line="240" w:lineRule="exact"/>
              <w:rPr>
                <w:rFonts w:ascii="CordiaUPC" w:hAnsi="CordiaUPC" w:cs="CordiaUPC"/>
                <w:sz w:val="26"/>
                <w:szCs w:val="26"/>
              </w:rPr>
            </w:pPr>
          </w:p>
        </w:tc>
        <w:tc>
          <w:tcPr>
            <w:tcW w:w="900" w:type="dxa"/>
            <w:vAlign w:val="center"/>
          </w:tcPr>
          <w:p w14:paraId="16FAEA8F" w14:textId="77777777" w:rsidR="006E0B1B" w:rsidRPr="007F079E" w:rsidRDefault="006E0B1B" w:rsidP="009E0F72">
            <w:pPr>
              <w:pStyle w:val="acctfourfigures"/>
              <w:tabs>
                <w:tab w:val="clear" w:pos="765"/>
                <w:tab w:val="decimal" w:pos="472"/>
              </w:tabs>
              <w:spacing w:line="240" w:lineRule="exact"/>
              <w:ind w:right="-72"/>
              <w:jc w:val="center"/>
              <w:rPr>
                <w:rFonts w:ascii="CordiaUPC" w:hAnsi="CordiaUPC" w:cs="CordiaUPC"/>
                <w:sz w:val="26"/>
                <w:szCs w:val="26"/>
              </w:rPr>
            </w:pPr>
            <w:r w:rsidRPr="007F079E">
              <w:rPr>
                <w:rFonts w:ascii="CordiaUPC" w:hAnsi="CordiaUPC" w:cs="CordiaUPC"/>
                <w:sz w:val="26"/>
                <w:szCs w:val="26"/>
              </w:rPr>
              <w:t>-</w:t>
            </w:r>
          </w:p>
        </w:tc>
        <w:tc>
          <w:tcPr>
            <w:tcW w:w="180" w:type="dxa"/>
            <w:vAlign w:val="bottom"/>
          </w:tcPr>
          <w:p w14:paraId="330527C6" w14:textId="77777777" w:rsidR="006E0B1B" w:rsidRPr="007F079E" w:rsidRDefault="006E0B1B" w:rsidP="006E0B1B">
            <w:pPr>
              <w:pStyle w:val="acctfourfigures"/>
              <w:spacing w:line="240" w:lineRule="exact"/>
              <w:rPr>
                <w:rFonts w:ascii="CordiaUPC" w:hAnsi="CordiaUPC" w:cs="CordiaUPC"/>
                <w:sz w:val="26"/>
                <w:szCs w:val="26"/>
              </w:rPr>
            </w:pPr>
          </w:p>
        </w:tc>
        <w:tc>
          <w:tcPr>
            <w:tcW w:w="1080" w:type="dxa"/>
            <w:vAlign w:val="center"/>
          </w:tcPr>
          <w:p w14:paraId="67D396C4" w14:textId="77777777" w:rsidR="006E0B1B" w:rsidRPr="007F079E" w:rsidRDefault="006E0B1B" w:rsidP="009E0F72">
            <w:pPr>
              <w:pStyle w:val="acctfourfigures"/>
              <w:tabs>
                <w:tab w:val="clear" w:pos="765"/>
                <w:tab w:val="decimal" w:pos="756"/>
              </w:tabs>
              <w:spacing w:line="240" w:lineRule="exact"/>
              <w:ind w:right="-68" w:firstLine="184"/>
              <w:jc w:val="center"/>
              <w:rPr>
                <w:rFonts w:ascii="CordiaUPC" w:hAnsi="CordiaUPC" w:cs="CordiaUPC"/>
                <w:sz w:val="26"/>
                <w:szCs w:val="26"/>
              </w:rPr>
            </w:pPr>
            <w:r w:rsidRPr="007F079E">
              <w:rPr>
                <w:rFonts w:ascii="CordiaUPC" w:hAnsi="CordiaUPC" w:cs="CordiaUPC"/>
                <w:sz w:val="26"/>
                <w:szCs w:val="26"/>
              </w:rPr>
              <w:t>978</w:t>
            </w:r>
          </w:p>
        </w:tc>
      </w:tr>
      <w:tr w:rsidR="00A508EC" w:rsidRPr="007F079E" w14:paraId="53C71E9A" w14:textId="77777777" w:rsidTr="009E0F72">
        <w:tc>
          <w:tcPr>
            <w:tcW w:w="2790" w:type="dxa"/>
            <w:vAlign w:val="bottom"/>
          </w:tcPr>
          <w:p w14:paraId="3557E117" w14:textId="1A65C1EB" w:rsidR="00A508EC" w:rsidRPr="007F079E" w:rsidRDefault="00A508EC" w:rsidP="00A508EC">
            <w:pPr>
              <w:spacing w:line="240" w:lineRule="exact"/>
              <w:ind w:left="251" w:hanging="251"/>
              <w:rPr>
                <w:rFonts w:ascii="CordiaUPC" w:hAnsi="CordiaUPC" w:cs="CordiaUPC"/>
                <w:sz w:val="26"/>
                <w:szCs w:val="26"/>
              </w:rPr>
            </w:pPr>
            <w:r w:rsidRPr="007F079E">
              <w:rPr>
                <w:rFonts w:ascii="CordiaUPC" w:hAnsi="CordiaUPC" w:cs="CordiaUPC" w:hint="cs"/>
                <w:sz w:val="26"/>
                <w:szCs w:val="26"/>
              </w:rPr>
              <w:t>Loans to customers and accrued   interest receivables</w:t>
            </w:r>
            <w:r w:rsidRPr="007F079E">
              <w:rPr>
                <w:rFonts w:ascii="CordiaUPC" w:hAnsi="CordiaUPC" w:cs="CordiaUPC" w:hint="cs"/>
                <w:spacing w:val="-4"/>
                <w:sz w:val="26"/>
                <w:szCs w:val="26"/>
              </w:rPr>
              <w:t xml:space="preserve"> </w:t>
            </w:r>
          </w:p>
        </w:tc>
        <w:tc>
          <w:tcPr>
            <w:tcW w:w="810" w:type="dxa"/>
            <w:vAlign w:val="bottom"/>
          </w:tcPr>
          <w:p w14:paraId="0762F57E" w14:textId="77777777" w:rsidR="00A508EC" w:rsidRPr="007F079E" w:rsidRDefault="00A508EC" w:rsidP="00A508EC">
            <w:pPr>
              <w:pStyle w:val="acctfourfigures"/>
              <w:tabs>
                <w:tab w:val="clear" w:pos="765"/>
                <w:tab w:val="decimal" w:pos="638"/>
              </w:tabs>
              <w:spacing w:line="240" w:lineRule="exact"/>
              <w:ind w:right="11"/>
              <w:rPr>
                <w:rFonts w:ascii="CordiaUPC" w:hAnsi="CordiaUPC" w:cs="CordiaUPC"/>
                <w:sz w:val="26"/>
                <w:szCs w:val="26"/>
                <w:lang w:val="en-US" w:bidi="th-TH"/>
              </w:rPr>
            </w:pPr>
            <w:r w:rsidRPr="007F079E">
              <w:rPr>
                <w:rFonts w:ascii="CordiaUPC" w:hAnsi="CordiaUPC" w:cs="CordiaUPC"/>
                <w:sz w:val="26"/>
                <w:szCs w:val="26"/>
                <w:lang w:val="en-US" w:bidi="th-TH"/>
              </w:rPr>
              <w:t>-</w:t>
            </w:r>
          </w:p>
        </w:tc>
        <w:tc>
          <w:tcPr>
            <w:tcW w:w="180" w:type="dxa"/>
            <w:vAlign w:val="bottom"/>
          </w:tcPr>
          <w:p w14:paraId="7A7096D8" w14:textId="77777777" w:rsidR="00A508EC" w:rsidRPr="007F079E" w:rsidRDefault="00A508EC" w:rsidP="00A508EC">
            <w:pPr>
              <w:pStyle w:val="acctfourfigures"/>
              <w:spacing w:line="240" w:lineRule="exact"/>
              <w:rPr>
                <w:rFonts w:ascii="CordiaUPC" w:hAnsi="CordiaUPC" w:cs="CordiaUPC"/>
                <w:sz w:val="26"/>
                <w:szCs w:val="26"/>
              </w:rPr>
            </w:pPr>
          </w:p>
        </w:tc>
        <w:tc>
          <w:tcPr>
            <w:tcW w:w="1170" w:type="dxa"/>
            <w:vAlign w:val="bottom"/>
          </w:tcPr>
          <w:p w14:paraId="4C57E5E3" w14:textId="77777777" w:rsidR="00A508EC" w:rsidRPr="007F079E" w:rsidRDefault="00A508EC" w:rsidP="00A508EC">
            <w:pPr>
              <w:pStyle w:val="acctfourfigures"/>
              <w:tabs>
                <w:tab w:val="clear" w:pos="765"/>
                <w:tab w:val="decimal" w:pos="926"/>
              </w:tabs>
              <w:spacing w:line="240" w:lineRule="exact"/>
              <w:ind w:right="11"/>
              <w:rPr>
                <w:rFonts w:ascii="CordiaUPC" w:hAnsi="CordiaUPC" w:cs="CordiaUPC"/>
                <w:sz w:val="26"/>
                <w:szCs w:val="26"/>
              </w:rPr>
            </w:pPr>
            <w:r w:rsidRPr="007F079E">
              <w:rPr>
                <w:rFonts w:ascii="CordiaUPC" w:hAnsi="CordiaUPC" w:cs="CordiaUPC"/>
                <w:sz w:val="26"/>
                <w:szCs w:val="26"/>
                <w:lang w:val="en-US" w:bidi="th-TH"/>
              </w:rPr>
              <w:t>840</w:t>
            </w:r>
          </w:p>
        </w:tc>
        <w:tc>
          <w:tcPr>
            <w:tcW w:w="180" w:type="dxa"/>
            <w:vAlign w:val="bottom"/>
          </w:tcPr>
          <w:p w14:paraId="631B1466" w14:textId="77777777" w:rsidR="00A508EC" w:rsidRPr="007F079E" w:rsidRDefault="00A508EC" w:rsidP="00A508EC">
            <w:pPr>
              <w:pStyle w:val="acctfourfigures"/>
              <w:tabs>
                <w:tab w:val="clear" w:pos="765"/>
                <w:tab w:val="decimal" w:pos="926"/>
              </w:tabs>
              <w:spacing w:line="240" w:lineRule="exact"/>
              <w:ind w:right="11"/>
              <w:rPr>
                <w:rFonts w:ascii="CordiaUPC" w:hAnsi="CordiaUPC" w:cs="CordiaUPC"/>
                <w:sz w:val="26"/>
                <w:szCs w:val="26"/>
              </w:rPr>
            </w:pPr>
          </w:p>
        </w:tc>
        <w:tc>
          <w:tcPr>
            <w:tcW w:w="810" w:type="dxa"/>
            <w:vAlign w:val="bottom"/>
          </w:tcPr>
          <w:p w14:paraId="20EA6C37" w14:textId="77777777" w:rsidR="00A508EC" w:rsidRPr="007F079E" w:rsidRDefault="00A508EC" w:rsidP="00A508EC">
            <w:pPr>
              <w:pStyle w:val="acctfourfigures"/>
              <w:tabs>
                <w:tab w:val="clear" w:pos="765"/>
                <w:tab w:val="decimal" w:pos="469"/>
              </w:tabs>
              <w:spacing w:line="240" w:lineRule="exact"/>
              <w:ind w:left="-98" w:right="-70"/>
              <w:rPr>
                <w:rFonts w:ascii="CordiaUPC" w:hAnsi="CordiaUPC" w:cs="CordiaUPC"/>
                <w:sz w:val="26"/>
                <w:szCs w:val="26"/>
              </w:rPr>
            </w:pPr>
            <w:r w:rsidRPr="007F079E">
              <w:rPr>
                <w:rFonts w:ascii="CordiaUPC" w:hAnsi="CordiaUPC" w:cs="CordiaUPC"/>
                <w:sz w:val="26"/>
                <w:szCs w:val="26"/>
                <w:lang w:val="en-US" w:bidi="th-TH"/>
              </w:rPr>
              <w:t>(162)</w:t>
            </w:r>
          </w:p>
        </w:tc>
        <w:tc>
          <w:tcPr>
            <w:tcW w:w="180" w:type="dxa"/>
            <w:vAlign w:val="bottom"/>
          </w:tcPr>
          <w:p w14:paraId="5C4647AE" w14:textId="77777777" w:rsidR="00A508EC" w:rsidRPr="007F079E" w:rsidRDefault="00A508EC" w:rsidP="00A508EC">
            <w:pPr>
              <w:pStyle w:val="acctfourfigures"/>
              <w:spacing w:line="240" w:lineRule="exact"/>
              <w:rPr>
                <w:rFonts w:ascii="CordiaUPC" w:hAnsi="CordiaUPC" w:cs="CordiaUPC"/>
                <w:sz w:val="26"/>
                <w:szCs w:val="26"/>
              </w:rPr>
            </w:pPr>
          </w:p>
        </w:tc>
        <w:tc>
          <w:tcPr>
            <w:tcW w:w="1260" w:type="dxa"/>
            <w:vAlign w:val="bottom"/>
          </w:tcPr>
          <w:p w14:paraId="0F38C5EA" w14:textId="77777777" w:rsidR="00A508EC" w:rsidRPr="007F079E" w:rsidRDefault="00A508EC" w:rsidP="00862AE4">
            <w:pPr>
              <w:pStyle w:val="acctfourfigures"/>
              <w:tabs>
                <w:tab w:val="clear" w:pos="765"/>
                <w:tab w:val="decimal" w:pos="753"/>
              </w:tabs>
              <w:spacing w:line="240" w:lineRule="exact"/>
              <w:ind w:right="14"/>
              <w:jc w:val="center"/>
              <w:rPr>
                <w:rFonts w:ascii="CordiaUPC" w:hAnsi="CordiaUPC" w:cs="CordiaUPC"/>
                <w:sz w:val="26"/>
                <w:szCs w:val="26"/>
              </w:rPr>
            </w:pPr>
            <w:r w:rsidRPr="007F079E">
              <w:rPr>
                <w:rFonts w:ascii="CordiaUPC" w:hAnsi="CordiaUPC" w:cs="CordiaUPC"/>
                <w:sz w:val="26"/>
                <w:szCs w:val="26"/>
                <w:lang w:val="en-US" w:bidi="th-TH"/>
              </w:rPr>
              <w:t>-</w:t>
            </w:r>
          </w:p>
        </w:tc>
        <w:tc>
          <w:tcPr>
            <w:tcW w:w="180" w:type="dxa"/>
            <w:vAlign w:val="bottom"/>
          </w:tcPr>
          <w:p w14:paraId="100D6479" w14:textId="77777777" w:rsidR="00A508EC" w:rsidRPr="007F079E" w:rsidRDefault="00A508EC" w:rsidP="00A508EC">
            <w:pPr>
              <w:pStyle w:val="acctfourfigures"/>
              <w:spacing w:line="240" w:lineRule="exact"/>
              <w:rPr>
                <w:rFonts w:ascii="CordiaUPC" w:hAnsi="CordiaUPC" w:cs="CordiaUPC"/>
                <w:sz w:val="26"/>
                <w:szCs w:val="26"/>
              </w:rPr>
            </w:pPr>
          </w:p>
        </w:tc>
        <w:tc>
          <w:tcPr>
            <w:tcW w:w="900" w:type="dxa"/>
            <w:vAlign w:val="center"/>
          </w:tcPr>
          <w:p w14:paraId="5457A365" w14:textId="77777777" w:rsidR="00816ECD" w:rsidRPr="007F079E" w:rsidRDefault="00816ECD" w:rsidP="00A508EC">
            <w:pPr>
              <w:pStyle w:val="acctfourfigures"/>
              <w:tabs>
                <w:tab w:val="clear" w:pos="765"/>
                <w:tab w:val="decimal" w:pos="472"/>
              </w:tabs>
              <w:spacing w:line="240" w:lineRule="exact"/>
              <w:ind w:right="-72"/>
              <w:jc w:val="center"/>
              <w:rPr>
                <w:rFonts w:ascii="CordiaUPC" w:hAnsi="CordiaUPC" w:cs="CordiaUPC"/>
                <w:sz w:val="26"/>
                <w:szCs w:val="26"/>
              </w:rPr>
            </w:pPr>
          </w:p>
          <w:p w14:paraId="6CD42DDA" w14:textId="58FBF0F4" w:rsidR="00A508EC" w:rsidRPr="007F079E" w:rsidRDefault="00A508EC" w:rsidP="00A508EC">
            <w:pPr>
              <w:pStyle w:val="acctfourfigures"/>
              <w:tabs>
                <w:tab w:val="clear" w:pos="765"/>
                <w:tab w:val="decimal" w:pos="472"/>
              </w:tabs>
              <w:spacing w:line="240" w:lineRule="exact"/>
              <w:ind w:right="-72"/>
              <w:jc w:val="center"/>
              <w:rPr>
                <w:rFonts w:ascii="CordiaUPC" w:hAnsi="CordiaUPC" w:cs="CordiaUPC"/>
                <w:sz w:val="26"/>
                <w:szCs w:val="26"/>
              </w:rPr>
            </w:pPr>
            <w:r w:rsidRPr="007F079E">
              <w:rPr>
                <w:rFonts w:ascii="CordiaUPC" w:hAnsi="CordiaUPC" w:cs="CordiaUPC"/>
                <w:sz w:val="26"/>
                <w:szCs w:val="26"/>
              </w:rPr>
              <w:t>-</w:t>
            </w:r>
          </w:p>
        </w:tc>
        <w:tc>
          <w:tcPr>
            <w:tcW w:w="180" w:type="dxa"/>
            <w:vAlign w:val="bottom"/>
          </w:tcPr>
          <w:p w14:paraId="22EFF15E" w14:textId="77777777" w:rsidR="00A508EC" w:rsidRPr="007F079E" w:rsidRDefault="00A508EC" w:rsidP="00A508EC">
            <w:pPr>
              <w:pStyle w:val="acctfourfigures"/>
              <w:spacing w:line="240" w:lineRule="exact"/>
              <w:rPr>
                <w:rFonts w:ascii="CordiaUPC" w:hAnsi="CordiaUPC" w:cs="CordiaUPC"/>
                <w:sz w:val="26"/>
                <w:szCs w:val="26"/>
              </w:rPr>
            </w:pPr>
          </w:p>
        </w:tc>
        <w:tc>
          <w:tcPr>
            <w:tcW w:w="1080" w:type="dxa"/>
            <w:vAlign w:val="center"/>
          </w:tcPr>
          <w:p w14:paraId="2729DF70" w14:textId="77777777" w:rsidR="00816ECD" w:rsidRPr="007F079E" w:rsidRDefault="00816ECD" w:rsidP="00A508EC">
            <w:pPr>
              <w:pStyle w:val="acctfourfigures"/>
              <w:tabs>
                <w:tab w:val="clear" w:pos="765"/>
                <w:tab w:val="decimal" w:pos="756"/>
              </w:tabs>
              <w:spacing w:line="240" w:lineRule="exact"/>
              <w:ind w:right="-68" w:firstLine="184"/>
              <w:jc w:val="center"/>
              <w:rPr>
                <w:rFonts w:ascii="CordiaUPC" w:hAnsi="CordiaUPC" w:cs="CordiaUPC"/>
                <w:sz w:val="26"/>
                <w:szCs w:val="26"/>
              </w:rPr>
            </w:pPr>
          </w:p>
          <w:p w14:paraId="6A0B6FA6" w14:textId="412442F7" w:rsidR="00A508EC" w:rsidRPr="007F079E" w:rsidRDefault="00A508EC" w:rsidP="00A508EC">
            <w:pPr>
              <w:pStyle w:val="acctfourfigures"/>
              <w:tabs>
                <w:tab w:val="clear" w:pos="765"/>
                <w:tab w:val="decimal" w:pos="756"/>
              </w:tabs>
              <w:spacing w:line="240" w:lineRule="exact"/>
              <w:ind w:right="-68" w:firstLine="184"/>
              <w:jc w:val="center"/>
              <w:rPr>
                <w:rFonts w:ascii="CordiaUPC" w:hAnsi="CordiaUPC" w:cs="CordiaUPC"/>
                <w:sz w:val="26"/>
                <w:szCs w:val="26"/>
              </w:rPr>
            </w:pPr>
            <w:r w:rsidRPr="007F079E">
              <w:rPr>
                <w:rFonts w:ascii="CordiaUPC" w:hAnsi="CordiaUPC" w:cs="CordiaUPC"/>
                <w:sz w:val="26"/>
                <w:szCs w:val="26"/>
              </w:rPr>
              <w:t>678</w:t>
            </w:r>
          </w:p>
        </w:tc>
      </w:tr>
      <w:tr w:rsidR="006E0B1B" w:rsidRPr="007F079E" w14:paraId="48B0B866" w14:textId="77777777" w:rsidTr="009E0F72">
        <w:tc>
          <w:tcPr>
            <w:tcW w:w="2790" w:type="dxa"/>
            <w:vAlign w:val="bottom"/>
          </w:tcPr>
          <w:p w14:paraId="18EDD7FC" w14:textId="77777777" w:rsidR="006E0B1B" w:rsidRPr="007F079E" w:rsidRDefault="006E0B1B" w:rsidP="006E0B1B">
            <w:pPr>
              <w:spacing w:line="240" w:lineRule="exact"/>
              <w:rPr>
                <w:rFonts w:ascii="CordiaUPC" w:hAnsi="CordiaUPC" w:cs="CordiaUPC"/>
                <w:sz w:val="26"/>
                <w:szCs w:val="26"/>
              </w:rPr>
            </w:pPr>
            <w:r w:rsidRPr="007F079E">
              <w:rPr>
                <w:rFonts w:ascii="CordiaUPC" w:hAnsi="CordiaUPC" w:cs="CordiaUPC"/>
                <w:sz w:val="26"/>
                <w:szCs w:val="26"/>
              </w:rPr>
              <w:t>Properties for sale</w:t>
            </w:r>
          </w:p>
        </w:tc>
        <w:tc>
          <w:tcPr>
            <w:tcW w:w="810" w:type="dxa"/>
            <w:vAlign w:val="bottom"/>
          </w:tcPr>
          <w:p w14:paraId="77839072" w14:textId="77777777" w:rsidR="006E0B1B" w:rsidRPr="007F079E" w:rsidRDefault="006E0B1B" w:rsidP="006E0B1B">
            <w:pPr>
              <w:pStyle w:val="acctfourfigures"/>
              <w:tabs>
                <w:tab w:val="clear" w:pos="765"/>
                <w:tab w:val="decimal" w:pos="638"/>
              </w:tabs>
              <w:spacing w:line="240" w:lineRule="exact"/>
              <w:ind w:right="11"/>
              <w:rPr>
                <w:rFonts w:ascii="CordiaUPC" w:hAnsi="CordiaUPC" w:cs="CordiaUPC"/>
                <w:sz w:val="26"/>
                <w:szCs w:val="26"/>
                <w:lang w:val="en-US" w:bidi="th-TH"/>
              </w:rPr>
            </w:pPr>
            <w:r w:rsidRPr="007F079E">
              <w:rPr>
                <w:rFonts w:ascii="CordiaUPC" w:hAnsi="CordiaUPC" w:cs="CordiaUPC"/>
                <w:sz w:val="26"/>
                <w:szCs w:val="26"/>
                <w:lang w:val="en-US" w:bidi="th-TH"/>
              </w:rPr>
              <w:t>-</w:t>
            </w:r>
          </w:p>
        </w:tc>
        <w:tc>
          <w:tcPr>
            <w:tcW w:w="180" w:type="dxa"/>
            <w:vAlign w:val="bottom"/>
          </w:tcPr>
          <w:p w14:paraId="0D496492" w14:textId="77777777" w:rsidR="006E0B1B" w:rsidRPr="007F079E" w:rsidRDefault="006E0B1B" w:rsidP="006E0B1B">
            <w:pPr>
              <w:pStyle w:val="acctfourfigures"/>
              <w:spacing w:line="240" w:lineRule="exact"/>
              <w:rPr>
                <w:rFonts w:ascii="CordiaUPC" w:hAnsi="CordiaUPC" w:cs="CordiaUPC"/>
                <w:sz w:val="26"/>
                <w:szCs w:val="26"/>
              </w:rPr>
            </w:pPr>
          </w:p>
        </w:tc>
        <w:tc>
          <w:tcPr>
            <w:tcW w:w="1170" w:type="dxa"/>
            <w:vAlign w:val="bottom"/>
          </w:tcPr>
          <w:p w14:paraId="53A3F1F4" w14:textId="77777777" w:rsidR="006E0B1B" w:rsidRPr="007F079E" w:rsidRDefault="006E0B1B" w:rsidP="006E0B1B">
            <w:pPr>
              <w:pStyle w:val="acctfourfigures"/>
              <w:tabs>
                <w:tab w:val="clear" w:pos="765"/>
                <w:tab w:val="decimal" w:pos="926"/>
              </w:tabs>
              <w:spacing w:line="240" w:lineRule="exact"/>
              <w:ind w:right="11"/>
              <w:rPr>
                <w:rFonts w:ascii="CordiaUPC" w:hAnsi="CordiaUPC" w:cs="CordiaUPC"/>
                <w:sz w:val="26"/>
                <w:szCs w:val="26"/>
              </w:rPr>
            </w:pPr>
            <w:r w:rsidRPr="007F079E">
              <w:rPr>
                <w:rFonts w:ascii="CordiaUPC" w:hAnsi="CordiaUPC" w:cs="CordiaUPC"/>
                <w:sz w:val="26"/>
                <w:szCs w:val="26"/>
              </w:rPr>
              <w:t>139</w:t>
            </w:r>
          </w:p>
        </w:tc>
        <w:tc>
          <w:tcPr>
            <w:tcW w:w="180" w:type="dxa"/>
          </w:tcPr>
          <w:p w14:paraId="53861154" w14:textId="77777777" w:rsidR="006E0B1B" w:rsidRPr="007F079E" w:rsidRDefault="006E0B1B" w:rsidP="006E0B1B">
            <w:pPr>
              <w:pStyle w:val="acctfourfigures"/>
              <w:tabs>
                <w:tab w:val="clear" w:pos="765"/>
                <w:tab w:val="decimal" w:pos="926"/>
              </w:tabs>
              <w:spacing w:line="240" w:lineRule="exact"/>
              <w:ind w:right="11"/>
              <w:rPr>
                <w:rFonts w:ascii="CordiaUPC" w:hAnsi="CordiaUPC" w:cs="CordiaUPC"/>
                <w:sz w:val="26"/>
                <w:szCs w:val="26"/>
              </w:rPr>
            </w:pPr>
          </w:p>
        </w:tc>
        <w:tc>
          <w:tcPr>
            <w:tcW w:w="810" w:type="dxa"/>
            <w:vAlign w:val="bottom"/>
          </w:tcPr>
          <w:p w14:paraId="5953AEBD" w14:textId="77777777" w:rsidR="006E0B1B" w:rsidRPr="007F079E" w:rsidRDefault="006E0B1B" w:rsidP="006E0B1B">
            <w:pPr>
              <w:pStyle w:val="acctfourfigures"/>
              <w:tabs>
                <w:tab w:val="clear" w:pos="765"/>
                <w:tab w:val="decimal" w:pos="469"/>
              </w:tabs>
              <w:spacing w:line="240" w:lineRule="exact"/>
              <w:ind w:left="-98" w:right="-70"/>
              <w:rPr>
                <w:rFonts w:ascii="CordiaUPC" w:hAnsi="CordiaUPC" w:cs="CordiaUPC"/>
                <w:sz w:val="26"/>
                <w:szCs w:val="26"/>
              </w:rPr>
            </w:pPr>
            <w:r w:rsidRPr="007F079E">
              <w:rPr>
                <w:rFonts w:ascii="CordiaUPC" w:hAnsi="CordiaUPC" w:cs="CordiaUPC"/>
                <w:sz w:val="26"/>
                <w:szCs w:val="26"/>
              </w:rPr>
              <w:t>(25)</w:t>
            </w:r>
          </w:p>
        </w:tc>
        <w:tc>
          <w:tcPr>
            <w:tcW w:w="180" w:type="dxa"/>
          </w:tcPr>
          <w:p w14:paraId="7A635FB9" w14:textId="77777777" w:rsidR="006E0B1B" w:rsidRPr="007F079E" w:rsidRDefault="006E0B1B" w:rsidP="006E0B1B">
            <w:pPr>
              <w:pStyle w:val="acctfourfigures"/>
              <w:spacing w:line="240" w:lineRule="exact"/>
              <w:rPr>
                <w:rFonts w:ascii="CordiaUPC" w:hAnsi="CordiaUPC" w:cs="CordiaUPC"/>
                <w:sz w:val="26"/>
                <w:szCs w:val="26"/>
              </w:rPr>
            </w:pPr>
          </w:p>
        </w:tc>
        <w:tc>
          <w:tcPr>
            <w:tcW w:w="1260" w:type="dxa"/>
          </w:tcPr>
          <w:p w14:paraId="515C3EF5" w14:textId="77777777" w:rsidR="006E0B1B" w:rsidRPr="007F079E" w:rsidRDefault="006E0B1B" w:rsidP="00862AE4">
            <w:pPr>
              <w:pStyle w:val="acctfourfigures"/>
              <w:tabs>
                <w:tab w:val="clear" w:pos="765"/>
                <w:tab w:val="decimal" w:pos="753"/>
              </w:tabs>
              <w:spacing w:line="240" w:lineRule="exact"/>
              <w:ind w:right="14"/>
              <w:jc w:val="center"/>
              <w:rPr>
                <w:rFonts w:ascii="CordiaUPC" w:hAnsi="CordiaUPC" w:cs="CordiaUPC"/>
                <w:sz w:val="26"/>
                <w:szCs w:val="26"/>
              </w:rPr>
            </w:pPr>
            <w:r w:rsidRPr="007F079E">
              <w:rPr>
                <w:rFonts w:ascii="CordiaUPC" w:hAnsi="CordiaUPC" w:cs="CordiaUPC"/>
                <w:sz w:val="26"/>
                <w:szCs w:val="26"/>
              </w:rPr>
              <w:t>-</w:t>
            </w:r>
          </w:p>
        </w:tc>
        <w:tc>
          <w:tcPr>
            <w:tcW w:w="180" w:type="dxa"/>
            <w:vAlign w:val="bottom"/>
          </w:tcPr>
          <w:p w14:paraId="5AE8157E" w14:textId="77777777" w:rsidR="006E0B1B" w:rsidRPr="007F079E" w:rsidRDefault="006E0B1B" w:rsidP="006E0B1B">
            <w:pPr>
              <w:pStyle w:val="acctfourfigures"/>
              <w:spacing w:line="240" w:lineRule="exact"/>
              <w:rPr>
                <w:rFonts w:ascii="CordiaUPC" w:hAnsi="CordiaUPC" w:cs="CordiaUPC"/>
                <w:sz w:val="26"/>
                <w:szCs w:val="26"/>
              </w:rPr>
            </w:pPr>
          </w:p>
        </w:tc>
        <w:tc>
          <w:tcPr>
            <w:tcW w:w="900" w:type="dxa"/>
            <w:vAlign w:val="center"/>
          </w:tcPr>
          <w:p w14:paraId="148D7079" w14:textId="77777777" w:rsidR="006E0B1B" w:rsidRPr="007F079E" w:rsidRDefault="006E0B1B" w:rsidP="009E0F72">
            <w:pPr>
              <w:pStyle w:val="acctfourfigures"/>
              <w:tabs>
                <w:tab w:val="clear" w:pos="765"/>
                <w:tab w:val="decimal" w:pos="472"/>
              </w:tabs>
              <w:spacing w:line="240" w:lineRule="exact"/>
              <w:ind w:right="-72"/>
              <w:jc w:val="center"/>
              <w:rPr>
                <w:rFonts w:ascii="CordiaUPC" w:hAnsi="CordiaUPC" w:cs="CordiaUPC"/>
                <w:sz w:val="26"/>
                <w:szCs w:val="26"/>
              </w:rPr>
            </w:pPr>
            <w:r w:rsidRPr="007F079E">
              <w:rPr>
                <w:rFonts w:ascii="CordiaUPC" w:hAnsi="CordiaUPC" w:cs="CordiaUPC"/>
                <w:sz w:val="26"/>
                <w:szCs w:val="26"/>
              </w:rPr>
              <w:t>-</w:t>
            </w:r>
          </w:p>
        </w:tc>
        <w:tc>
          <w:tcPr>
            <w:tcW w:w="180" w:type="dxa"/>
            <w:vAlign w:val="bottom"/>
          </w:tcPr>
          <w:p w14:paraId="11208270" w14:textId="77777777" w:rsidR="006E0B1B" w:rsidRPr="007F079E" w:rsidRDefault="006E0B1B" w:rsidP="006E0B1B">
            <w:pPr>
              <w:pStyle w:val="acctfourfigures"/>
              <w:spacing w:line="240" w:lineRule="exact"/>
              <w:rPr>
                <w:rFonts w:ascii="CordiaUPC" w:hAnsi="CordiaUPC" w:cs="CordiaUPC"/>
                <w:sz w:val="26"/>
                <w:szCs w:val="26"/>
              </w:rPr>
            </w:pPr>
          </w:p>
        </w:tc>
        <w:tc>
          <w:tcPr>
            <w:tcW w:w="1080" w:type="dxa"/>
            <w:vAlign w:val="center"/>
          </w:tcPr>
          <w:p w14:paraId="2738CA2C" w14:textId="77777777" w:rsidR="006E0B1B" w:rsidRPr="007F079E" w:rsidRDefault="006E0B1B" w:rsidP="009E0F72">
            <w:pPr>
              <w:pStyle w:val="acctfourfigures"/>
              <w:tabs>
                <w:tab w:val="clear" w:pos="765"/>
                <w:tab w:val="decimal" w:pos="756"/>
              </w:tabs>
              <w:spacing w:line="240" w:lineRule="exact"/>
              <w:ind w:right="-68" w:firstLine="184"/>
              <w:jc w:val="center"/>
              <w:rPr>
                <w:rFonts w:ascii="CordiaUPC" w:hAnsi="CordiaUPC" w:cs="CordiaUPC"/>
                <w:sz w:val="26"/>
                <w:szCs w:val="26"/>
              </w:rPr>
            </w:pPr>
            <w:r w:rsidRPr="007F079E">
              <w:rPr>
                <w:rFonts w:ascii="CordiaUPC" w:hAnsi="CordiaUPC" w:cs="CordiaUPC"/>
                <w:sz w:val="26"/>
                <w:szCs w:val="26"/>
              </w:rPr>
              <w:t>114</w:t>
            </w:r>
          </w:p>
        </w:tc>
      </w:tr>
      <w:tr w:rsidR="006E0B1B" w:rsidRPr="007F079E" w14:paraId="6FD63B06" w14:textId="77777777" w:rsidTr="009E0F72">
        <w:tc>
          <w:tcPr>
            <w:tcW w:w="2790" w:type="dxa"/>
            <w:vAlign w:val="bottom"/>
          </w:tcPr>
          <w:p w14:paraId="3E9F06A8" w14:textId="77777777" w:rsidR="006E0B1B" w:rsidRPr="007F079E" w:rsidRDefault="006E0B1B" w:rsidP="006E0B1B">
            <w:pPr>
              <w:spacing w:line="240" w:lineRule="exact"/>
              <w:rPr>
                <w:rFonts w:ascii="CordiaUPC" w:hAnsi="CordiaUPC" w:cs="CordiaUPC"/>
                <w:sz w:val="26"/>
                <w:szCs w:val="26"/>
              </w:rPr>
            </w:pPr>
            <w:r w:rsidRPr="007F079E">
              <w:rPr>
                <w:rFonts w:ascii="CordiaUPC" w:hAnsi="CordiaUPC" w:cs="CordiaUPC" w:hint="cs"/>
                <w:sz w:val="26"/>
                <w:szCs w:val="26"/>
              </w:rPr>
              <w:t>Premises and equipment</w:t>
            </w:r>
          </w:p>
        </w:tc>
        <w:tc>
          <w:tcPr>
            <w:tcW w:w="810" w:type="dxa"/>
            <w:vAlign w:val="bottom"/>
          </w:tcPr>
          <w:p w14:paraId="75CF408E" w14:textId="77777777" w:rsidR="006E0B1B" w:rsidRPr="007F079E" w:rsidRDefault="006E0B1B" w:rsidP="006E0B1B">
            <w:pPr>
              <w:pStyle w:val="acctfourfigures"/>
              <w:tabs>
                <w:tab w:val="clear" w:pos="765"/>
                <w:tab w:val="decimal" w:pos="638"/>
              </w:tabs>
              <w:spacing w:line="240" w:lineRule="exact"/>
              <w:ind w:right="11"/>
              <w:rPr>
                <w:rFonts w:ascii="CordiaUPC" w:hAnsi="CordiaUPC" w:cs="CordiaUPC"/>
                <w:sz w:val="26"/>
                <w:szCs w:val="26"/>
              </w:rPr>
            </w:pPr>
            <w:r w:rsidRPr="007F079E">
              <w:rPr>
                <w:rFonts w:ascii="CordiaUPC" w:hAnsi="CordiaUPC" w:cs="CordiaUPC"/>
                <w:sz w:val="26"/>
                <w:szCs w:val="26"/>
              </w:rPr>
              <w:t>1,350</w:t>
            </w:r>
          </w:p>
        </w:tc>
        <w:tc>
          <w:tcPr>
            <w:tcW w:w="180" w:type="dxa"/>
            <w:vAlign w:val="bottom"/>
          </w:tcPr>
          <w:p w14:paraId="2AEC8C83" w14:textId="77777777" w:rsidR="006E0B1B" w:rsidRPr="007F079E" w:rsidRDefault="006E0B1B" w:rsidP="006E0B1B">
            <w:pPr>
              <w:pStyle w:val="acctfourfigures"/>
              <w:spacing w:line="240" w:lineRule="exact"/>
              <w:rPr>
                <w:rFonts w:ascii="CordiaUPC" w:hAnsi="CordiaUPC" w:cs="CordiaUPC"/>
                <w:sz w:val="26"/>
                <w:szCs w:val="26"/>
              </w:rPr>
            </w:pPr>
          </w:p>
        </w:tc>
        <w:tc>
          <w:tcPr>
            <w:tcW w:w="1170" w:type="dxa"/>
            <w:vAlign w:val="bottom"/>
          </w:tcPr>
          <w:p w14:paraId="4FD73A0E" w14:textId="77777777" w:rsidR="006E0B1B" w:rsidRPr="007F079E" w:rsidRDefault="006E0B1B" w:rsidP="006E0B1B">
            <w:pPr>
              <w:pStyle w:val="acctfourfigures"/>
              <w:tabs>
                <w:tab w:val="clear" w:pos="765"/>
                <w:tab w:val="decimal" w:pos="926"/>
              </w:tabs>
              <w:spacing w:line="240" w:lineRule="exact"/>
              <w:ind w:right="11"/>
              <w:rPr>
                <w:rFonts w:ascii="CordiaUPC" w:hAnsi="CordiaUPC" w:cs="CordiaUPC"/>
                <w:sz w:val="26"/>
                <w:szCs w:val="26"/>
              </w:rPr>
            </w:pPr>
            <w:r w:rsidRPr="007F079E">
              <w:rPr>
                <w:rFonts w:ascii="CordiaUPC" w:hAnsi="CordiaUPC" w:cs="CordiaUPC"/>
                <w:sz w:val="26"/>
                <w:szCs w:val="26"/>
              </w:rPr>
              <w:t>1,797</w:t>
            </w:r>
          </w:p>
        </w:tc>
        <w:tc>
          <w:tcPr>
            <w:tcW w:w="180" w:type="dxa"/>
          </w:tcPr>
          <w:p w14:paraId="0EDB1B55" w14:textId="77777777" w:rsidR="006E0B1B" w:rsidRPr="007F079E" w:rsidRDefault="006E0B1B" w:rsidP="006E0B1B">
            <w:pPr>
              <w:pStyle w:val="acctfourfigures"/>
              <w:tabs>
                <w:tab w:val="clear" w:pos="765"/>
                <w:tab w:val="decimal" w:pos="926"/>
              </w:tabs>
              <w:spacing w:line="240" w:lineRule="exact"/>
              <w:ind w:right="11"/>
              <w:rPr>
                <w:rFonts w:ascii="CordiaUPC" w:hAnsi="CordiaUPC" w:cs="CordiaUPC"/>
                <w:sz w:val="26"/>
                <w:szCs w:val="26"/>
              </w:rPr>
            </w:pPr>
          </w:p>
        </w:tc>
        <w:tc>
          <w:tcPr>
            <w:tcW w:w="810" w:type="dxa"/>
            <w:vAlign w:val="bottom"/>
          </w:tcPr>
          <w:p w14:paraId="06B4431B" w14:textId="77777777" w:rsidR="006E0B1B" w:rsidRPr="007F079E" w:rsidRDefault="006E0B1B" w:rsidP="006E0B1B">
            <w:pPr>
              <w:pStyle w:val="acctfourfigures"/>
              <w:tabs>
                <w:tab w:val="clear" w:pos="765"/>
                <w:tab w:val="decimal" w:pos="469"/>
              </w:tabs>
              <w:spacing w:line="240" w:lineRule="exact"/>
              <w:ind w:left="-98" w:right="-70"/>
              <w:rPr>
                <w:rFonts w:ascii="CordiaUPC" w:hAnsi="CordiaUPC" w:cs="CordiaUPC"/>
                <w:sz w:val="26"/>
                <w:szCs w:val="26"/>
              </w:rPr>
            </w:pPr>
            <w:r w:rsidRPr="007F079E">
              <w:rPr>
                <w:rFonts w:ascii="CordiaUPC" w:hAnsi="CordiaUPC" w:cs="CordiaUPC"/>
                <w:sz w:val="26"/>
                <w:szCs w:val="26"/>
              </w:rPr>
              <w:t>(68)</w:t>
            </w:r>
          </w:p>
        </w:tc>
        <w:tc>
          <w:tcPr>
            <w:tcW w:w="180" w:type="dxa"/>
          </w:tcPr>
          <w:p w14:paraId="4C7F1144" w14:textId="77777777" w:rsidR="006E0B1B" w:rsidRPr="007F079E" w:rsidRDefault="006E0B1B" w:rsidP="006E0B1B">
            <w:pPr>
              <w:pStyle w:val="acctfourfigures"/>
              <w:spacing w:line="240" w:lineRule="exact"/>
              <w:rPr>
                <w:rFonts w:ascii="CordiaUPC" w:hAnsi="CordiaUPC" w:cs="CordiaUPC"/>
                <w:sz w:val="26"/>
                <w:szCs w:val="26"/>
              </w:rPr>
            </w:pPr>
          </w:p>
        </w:tc>
        <w:tc>
          <w:tcPr>
            <w:tcW w:w="1260" w:type="dxa"/>
          </w:tcPr>
          <w:p w14:paraId="41C628DB" w14:textId="77777777" w:rsidR="006E0B1B" w:rsidRPr="007F079E" w:rsidRDefault="006E0B1B" w:rsidP="00862AE4">
            <w:pPr>
              <w:pStyle w:val="acctfourfigures"/>
              <w:tabs>
                <w:tab w:val="clear" w:pos="765"/>
                <w:tab w:val="decimal" w:pos="915"/>
              </w:tabs>
              <w:spacing w:line="240" w:lineRule="exact"/>
              <w:rPr>
                <w:rFonts w:ascii="CordiaUPC" w:hAnsi="CordiaUPC" w:cs="CordiaUPC"/>
                <w:sz w:val="26"/>
                <w:szCs w:val="26"/>
              </w:rPr>
            </w:pPr>
            <w:r w:rsidRPr="007F079E">
              <w:rPr>
                <w:rFonts w:ascii="CordiaUPC" w:hAnsi="CordiaUPC" w:cs="CordiaUPC"/>
                <w:sz w:val="26"/>
                <w:szCs w:val="26"/>
              </w:rPr>
              <w:t>(10)</w:t>
            </w:r>
          </w:p>
        </w:tc>
        <w:tc>
          <w:tcPr>
            <w:tcW w:w="180" w:type="dxa"/>
            <w:vAlign w:val="bottom"/>
          </w:tcPr>
          <w:p w14:paraId="6A1A3A83" w14:textId="77777777" w:rsidR="006E0B1B" w:rsidRPr="007F079E" w:rsidRDefault="006E0B1B" w:rsidP="006E0B1B">
            <w:pPr>
              <w:pStyle w:val="acctfourfigures"/>
              <w:spacing w:line="240" w:lineRule="exact"/>
              <w:rPr>
                <w:rFonts w:ascii="CordiaUPC" w:hAnsi="CordiaUPC" w:cs="CordiaUPC"/>
                <w:sz w:val="26"/>
                <w:szCs w:val="26"/>
              </w:rPr>
            </w:pPr>
          </w:p>
        </w:tc>
        <w:tc>
          <w:tcPr>
            <w:tcW w:w="900" w:type="dxa"/>
            <w:vAlign w:val="center"/>
          </w:tcPr>
          <w:p w14:paraId="0B43B572" w14:textId="77777777" w:rsidR="006E0B1B" w:rsidRPr="007F079E" w:rsidRDefault="006E0B1B" w:rsidP="009E0F72">
            <w:pPr>
              <w:pStyle w:val="acctfourfigures"/>
              <w:tabs>
                <w:tab w:val="clear" w:pos="765"/>
                <w:tab w:val="decimal" w:pos="472"/>
              </w:tabs>
              <w:spacing w:line="240" w:lineRule="exact"/>
              <w:ind w:right="-72"/>
              <w:jc w:val="center"/>
              <w:rPr>
                <w:rFonts w:ascii="CordiaUPC" w:hAnsi="CordiaUPC" w:cs="CordiaUPC"/>
                <w:sz w:val="26"/>
                <w:szCs w:val="26"/>
              </w:rPr>
            </w:pPr>
            <w:r w:rsidRPr="007F079E">
              <w:rPr>
                <w:rFonts w:ascii="CordiaUPC" w:hAnsi="CordiaUPC" w:cs="CordiaUPC"/>
                <w:sz w:val="26"/>
                <w:szCs w:val="26"/>
              </w:rPr>
              <w:t>-</w:t>
            </w:r>
          </w:p>
        </w:tc>
        <w:tc>
          <w:tcPr>
            <w:tcW w:w="180" w:type="dxa"/>
            <w:vAlign w:val="bottom"/>
          </w:tcPr>
          <w:p w14:paraId="3F948193" w14:textId="77777777" w:rsidR="006E0B1B" w:rsidRPr="007F079E" w:rsidRDefault="006E0B1B" w:rsidP="006E0B1B">
            <w:pPr>
              <w:pStyle w:val="acctfourfigures"/>
              <w:spacing w:line="240" w:lineRule="exact"/>
              <w:rPr>
                <w:rFonts w:ascii="CordiaUPC" w:hAnsi="CordiaUPC" w:cs="CordiaUPC"/>
                <w:sz w:val="26"/>
                <w:szCs w:val="26"/>
              </w:rPr>
            </w:pPr>
          </w:p>
        </w:tc>
        <w:tc>
          <w:tcPr>
            <w:tcW w:w="1080" w:type="dxa"/>
            <w:vAlign w:val="center"/>
          </w:tcPr>
          <w:p w14:paraId="3F3BAFDB" w14:textId="77777777" w:rsidR="006E0B1B" w:rsidRPr="007F079E" w:rsidRDefault="006E0B1B" w:rsidP="009E0F72">
            <w:pPr>
              <w:pStyle w:val="acctfourfigures"/>
              <w:tabs>
                <w:tab w:val="clear" w:pos="765"/>
                <w:tab w:val="decimal" w:pos="756"/>
              </w:tabs>
              <w:spacing w:line="240" w:lineRule="exact"/>
              <w:ind w:right="-68" w:firstLine="184"/>
              <w:jc w:val="center"/>
              <w:rPr>
                <w:rFonts w:ascii="CordiaUPC" w:hAnsi="CordiaUPC" w:cs="CordiaUPC"/>
                <w:sz w:val="26"/>
                <w:szCs w:val="26"/>
              </w:rPr>
            </w:pPr>
            <w:r w:rsidRPr="007F079E">
              <w:rPr>
                <w:rFonts w:ascii="CordiaUPC" w:hAnsi="CordiaUPC" w:cs="CordiaUPC"/>
                <w:sz w:val="26"/>
                <w:szCs w:val="26"/>
              </w:rPr>
              <w:t>3,069</w:t>
            </w:r>
          </w:p>
        </w:tc>
      </w:tr>
      <w:tr w:rsidR="006E0B1B" w:rsidRPr="007F079E" w14:paraId="65EAD383" w14:textId="77777777" w:rsidTr="009E0F72">
        <w:tc>
          <w:tcPr>
            <w:tcW w:w="2790" w:type="dxa"/>
            <w:vAlign w:val="bottom"/>
          </w:tcPr>
          <w:p w14:paraId="08A3468D" w14:textId="77777777" w:rsidR="006E0B1B" w:rsidRPr="007F079E" w:rsidRDefault="006E0B1B" w:rsidP="006E0B1B">
            <w:pPr>
              <w:spacing w:line="240" w:lineRule="exact"/>
              <w:rPr>
                <w:rFonts w:ascii="CordiaUPC" w:hAnsi="CordiaUPC" w:cs="CordiaUPC"/>
                <w:sz w:val="26"/>
                <w:szCs w:val="26"/>
              </w:rPr>
            </w:pPr>
            <w:r w:rsidRPr="007F079E">
              <w:rPr>
                <w:rFonts w:ascii="CordiaUPC" w:hAnsi="CordiaUPC" w:cs="CordiaUPC" w:hint="cs"/>
                <w:sz w:val="26"/>
                <w:szCs w:val="26"/>
                <w:lang w:val="en-US"/>
              </w:rPr>
              <w:t>Others</w:t>
            </w:r>
          </w:p>
        </w:tc>
        <w:tc>
          <w:tcPr>
            <w:tcW w:w="810" w:type="dxa"/>
            <w:vAlign w:val="bottom"/>
          </w:tcPr>
          <w:p w14:paraId="7AD63BF4" w14:textId="77777777" w:rsidR="006E0B1B" w:rsidRPr="007F079E" w:rsidRDefault="006E0B1B" w:rsidP="006E0B1B">
            <w:pPr>
              <w:pStyle w:val="acctfourfigures"/>
              <w:tabs>
                <w:tab w:val="clear" w:pos="765"/>
                <w:tab w:val="decimal" w:pos="638"/>
              </w:tabs>
              <w:spacing w:line="240" w:lineRule="exact"/>
              <w:ind w:right="11"/>
              <w:rPr>
                <w:rFonts w:ascii="CordiaUPC" w:hAnsi="CordiaUPC" w:cs="CordiaUPC"/>
                <w:sz w:val="26"/>
                <w:szCs w:val="26"/>
              </w:rPr>
            </w:pPr>
            <w:r w:rsidRPr="007F079E">
              <w:rPr>
                <w:rFonts w:ascii="CordiaUPC" w:hAnsi="CordiaUPC" w:cs="CordiaUPC"/>
                <w:sz w:val="26"/>
                <w:szCs w:val="26"/>
              </w:rPr>
              <w:t>55</w:t>
            </w:r>
          </w:p>
        </w:tc>
        <w:tc>
          <w:tcPr>
            <w:tcW w:w="180" w:type="dxa"/>
            <w:vAlign w:val="bottom"/>
          </w:tcPr>
          <w:p w14:paraId="07C6EA58" w14:textId="77777777" w:rsidR="006E0B1B" w:rsidRPr="007F079E" w:rsidRDefault="006E0B1B" w:rsidP="006E0B1B">
            <w:pPr>
              <w:pStyle w:val="acctfourfigures"/>
              <w:spacing w:line="240" w:lineRule="exact"/>
              <w:rPr>
                <w:rFonts w:ascii="CordiaUPC" w:hAnsi="CordiaUPC" w:cs="CordiaUPC"/>
                <w:sz w:val="26"/>
                <w:szCs w:val="26"/>
              </w:rPr>
            </w:pPr>
          </w:p>
        </w:tc>
        <w:tc>
          <w:tcPr>
            <w:tcW w:w="1170" w:type="dxa"/>
            <w:vAlign w:val="bottom"/>
          </w:tcPr>
          <w:p w14:paraId="7518D841" w14:textId="77777777" w:rsidR="006E0B1B" w:rsidRPr="007F079E" w:rsidRDefault="006E0B1B" w:rsidP="006E0B1B">
            <w:pPr>
              <w:pStyle w:val="acctfourfigures"/>
              <w:tabs>
                <w:tab w:val="clear" w:pos="765"/>
                <w:tab w:val="decimal" w:pos="926"/>
              </w:tabs>
              <w:spacing w:line="240" w:lineRule="exact"/>
              <w:ind w:right="11"/>
              <w:rPr>
                <w:rFonts w:ascii="CordiaUPC" w:hAnsi="CordiaUPC" w:cs="CordiaUPC"/>
                <w:sz w:val="26"/>
                <w:szCs w:val="26"/>
              </w:rPr>
            </w:pPr>
            <w:r w:rsidRPr="007F079E">
              <w:rPr>
                <w:rFonts w:ascii="CordiaUPC" w:hAnsi="CordiaUPC" w:cs="CordiaUPC"/>
                <w:sz w:val="26"/>
                <w:szCs w:val="26"/>
              </w:rPr>
              <w:t>1,058</w:t>
            </w:r>
          </w:p>
        </w:tc>
        <w:tc>
          <w:tcPr>
            <w:tcW w:w="180" w:type="dxa"/>
          </w:tcPr>
          <w:p w14:paraId="552D2ED9" w14:textId="77777777" w:rsidR="006E0B1B" w:rsidRPr="007F079E" w:rsidRDefault="006E0B1B" w:rsidP="006E0B1B">
            <w:pPr>
              <w:pStyle w:val="acctfourfigures"/>
              <w:tabs>
                <w:tab w:val="clear" w:pos="765"/>
                <w:tab w:val="decimal" w:pos="926"/>
              </w:tabs>
              <w:spacing w:line="240" w:lineRule="exact"/>
              <w:ind w:right="11"/>
              <w:rPr>
                <w:rFonts w:ascii="CordiaUPC" w:hAnsi="CordiaUPC" w:cs="CordiaUPC"/>
                <w:sz w:val="26"/>
                <w:szCs w:val="26"/>
              </w:rPr>
            </w:pPr>
          </w:p>
        </w:tc>
        <w:tc>
          <w:tcPr>
            <w:tcW w:w="810" w:type="dxa"/>
            <w:vAlign w:val="bottom"/>
          </w:tcPr>
          <w:p w14:paraId="416B10C6" w14:textId="77777777" w:rsidR="006E0B1B" w:rsidRPr="007F079E" w:rsidRDefault="006E0B1B" w:rsidP="006E0B1B">
            <w:pPr>
              <w:pStyle w:val="acctfourfigures"/>
              <w:tabs>
                <w:tab w:val="clear" w:pos="765"/>
                <w:tab w:val="decimal" w:pos="469"/>
              </w:tabs>
              <w:spacing w:line="240" w:lineRule="exact"/>
              <w:ind w:left="-98" w:right="-70"/>
              <w:rPr>
                <w:rFonts w:ascii="CordiaUPC" w:hAnsi="CordiaUPC" w:cs="CordiaUPC"/>
                <w:sz w:val="26"/>
                <w:szCs w:val="26"/>
              </w:rPr>
            </w:pPr>
            <w:r w:rsidRPr="007F079E">
              <w:rPr>
                <w:rFonts w:ascii="CordiaUPC" w:hAnsi="CordiaUPC" w:cs="CordiaUPC"/>
                <w:sz w:val="26"/>
                <w:szCs w:val="26"/>
              </w:rPr>
              <w:t>(257)</w:t>
            </w:r>
          </w:p>
        </w:tc>
        <w:tc>
          <w:tcPr>
            <w:tcW w:w="180" w:type="dxa"/>
          </w:tcPr>
          <w:p w14:paraId="436F62E2" w14:textId="77777777" w:rsidR="006E0B1B" w:rsidRPr="007F079E" w:rsidRDefault="006E0B1B" w:rsidP="006E0B1B">
            <w:pPr>
              <w:pStyle w:val="acctfourfigures"/>
              <w:spacing w:line="240" w:lineRule="exact"/>
              <w:rPr>
                <w:rFonts w:ascii="CordiaUPC" w:hAnsi="CordiaUPC" w:cs="CordiaUPC"/>
                <w:sz w:val="26"/>
                <w:szCs w:val="26"/>
              </w:rPr>
            </w:pPr>
          </w:p>
        </w:tc>
        <w:tc>
          <w:tcPr>
            <w:tcW w:w="1260" w:type="dxa"/>
            <w:tcBorders>
              <w:bottom w:val="single" w:sz="4" w:space="0" w:color="auto"/>
            </w:tcBorders>
          </w:tcPr>
          <w:p w14:paraId="2331419C" w14:textId="77777777" w:rsidR="006E0B1B" w:rsidRPr="007F079E" w:rsidRDefault="006E0B1B" w:rsidP="00862AE4">
            <w:pPr>
              <w:pStyle w:val="acctfourfigures"/>
              <w:tabs>
                <w:tab w:val="clear" w:pos="765"/>
                <w:tab w:val="decimal" w:pos="753"/>
              </w:tabs>
              <w:spacing w:line="240" w:lineRule="exact"/>
              <w:ind w:right="14"/>
              <w:jc w:val="center"/>
              <w:rPr>
                <w:rFonts w:ascii="CordiaUPC" w:hAnsi="CordiaUPC" w:cs="CordiaUPC"/>
                <w:sz w:val="26"/>
                <w:szCs w:val="26"/>
              </w:rPr>
            </w:pPr>
            <w:r w:rsidRPr="007F079E">
              <w:rPr>
                <w:rFonts w:ascii="CordiaUPC" w:hAnsi="CordiaUPC" w:cs="CordiaUPC"/>
                <w:sz w:val="26"/>
                <w:szCs w:val="26"/>
              </w:rPr>
              <w:t>-</w:t>
            </w:r>
          </w:p>
        </w:tc>
        <w:tc>
          <w:tcPr>
            <w:tcW w:w="180" w:type="dxa"/>
            <w:vAlign w:val="bottom"/>
          </w:tcPr>
          <w:p w14:paraId="33AEB86B" w14:textId="77777777" w:rsidR="006E0B1B" w:rsidRPr="007F079E" w:rsidRDefault="006E0B1B" w:rsidP="006E0B1B">
            <w:pPr>
              <w:pStyle w:val="acctfourfigures"/>
              <w:spacing w:line="240" w:lineRule="exact"/>
              <w:rPr>
                <w:rFonts w:ascii="CordiaUPC" w:hAnsi="CordiaUPC" w:cs="CordiaUPC"/>
                <w:sz w:val="26"/>
                <w:szCs w:val="26"/>
              </w:rPr>
            </w:pPr>
          </w:p>
        </w:tc>
        <w:tc>
          <w:tcPr>
            <w:tcW w:w="900" w:type="dxa"/>
            <w:vAlign w:val="center"/>
          </w:tcPr>
          <w:p w14:paraId="50E5A3EE" w14:textId="77777777" w:rsidR="006E0B1B" w:rsidRPr="007F079E" w:rsidRDefault="006E0B1B" w:rsidP="009E0F72">
            <w:pPr>
              <w:pStyle w:val="acctfourfigures"/>
              <w:tabs>
                <w:tab w:val="clear" w:pos="765"/>
                <w:tab w:val="decimal" w:pos="472"/>
              </w:tabs>
              <w:spacing w:line="240" w:lineRule="exact"/>
              <w:ind w:right="-72"/>
              <w:jc w:val="center"/>
              <w:rPr>
                <w:rFonts w:ascii="CordiaUPC" w:hAnsi="CordiaUPC" w:cs="CordiaUPC"/>
                <w:sz w:val="26"/>
                <w:szCs w:val="26"/>
              </w:rPr>
            </w:pPr>
            <w:r w:rsidRPr="007F079E">
              <w:rPr>
                <w:rFonts w:ascii="CordiaUPC" w:hAnsi="CordiaUPC" w:cs="CordiaUPC"/>
                <w:sz w:val="26"/>
                <w:szCs w:val="26"/>
              </w:rPr>
              <w:t>-</w:t>
            </w:r>
          </w:p>
        </w:tc>
        <w:tc>
          <w:tcPr>
            <w:tcW w:w="180" w:type="dxa"/>
            <w:vAlign w:val="bottom"/>
          </w:tcPr>
          <w:p w14:paraId="14CED11B" w14:textId="77777777" w:rsidR="006E0B1B" w:rsidRPr="007F079E" w:rsidRDefault="006E0B1B" w:rsidP="006E0B1B">
            <w:pPr>
              <w:pStyle w:val="acctfourfigures"/>
              <w:spacing w:line="240" w:lineRule="exact"/>
              <w:rPr>
                <w:rFonts w:ascii="CordiaUPC" w:hAnsi="CordiaUPC" w:cs="CordiaUPC"/>
                <w:sz w:val="26"/>
                <w:szCs w:val="26"/>
              </w:rPr>
            </w:pPr>
          </w:p>
        </w:tc>
        <w:tc>
          <w:tcPr>
            <w:tcW w:w="1080" w:type="dxa"/>
            <w:vAlign w:val="center"/>
          </w:tcPr>
          <w:p w14:paraId="5D38C502" w14:textId="77777777" w:rsidR="006E0B1B" w:rsidRPr="007F079E" w:rsidRDefault="006E0B1B" w:rsidP="009E0F72">
            <w:pPr>
              <w:pStyle w:val="acctfourfigures"/>
              <w:tabs>
                <w:tab w:val="clear" w:pos="765"/>
                <w:tab w:val="decimal" w:pos="756"/>
              </w:tabs>
              <w:spacing w:line="240" w:lineRule="exact"/>
              <w:ind w:right="-68" w:firstLine="184"/>
              <w:jc w:val="center"/>
              <w:rPr>
                <w:rFonts w:ascii="CordiaUPC" w:hAnsi="CordiaUPC" w:cs="CordiaUPC"/>
                <w:sz w:val="26"/>
                <w:szCs w:val="26"/>
              </w:rPr>
            </w:pPr>
            <w:r w:rsidRPr="007F079E">
              <w:rPr>
                <w:rFonts w:ascii="CordiaUPC" w:hAnsi="CordiaUPC" w:cs="CordiaUPC"/>
                <w:sz w:val="26"/>
                <w:szCs w:val="26"/>
              </w:rPr>
              <w:t>856</w:t>
            </w:r>
          </w:p>
        </w:tc>
      </w:tr>
      <w:tr w:rsidR="006E0B1B" w:rsidRPr="007F079E" w14:paraId="799E4838" w14:textId="77777777" w:rsidTr="009E0F72">
        <w:tc>
          <w:tcPr>
            <w:tcW w:w="2790" w:type="dxa"/>
            <w:vAlign w:val="bottom"/>
          </w:tcPr>
          <w:p w14:paraId="7CC1371B" w14:textId="77777777" w:rsidR="006E0B1B" w:rsidRPr="007F079E" w:rsidRDefault="006E0B1B" w:rsidP="006E0B1B">
            <w:pPr>
              <w:spacing w:line="240" w:lineRule="exact"/>
              <w:ind w:left="180" w:hanging="180"/>
              <w:rPr>
                <w:rFonts w:ascii="CordiaUPC" w:hAnsi="CordiaUPC" w:cs="CordiaUPC"/>
                <w:b/>
                <w:bCs/>
                <w:sz w:val="26"/>
                <w:szCs w:val="26"/>
              </w:rPr>
            </w:pPr>
            <w:r w:rsidRPr="007F079E">
              <w:rPr>
                <w:rFonts w:ascii="CordiaUPC" w:hAnsi="CordiaUPC" w:cs="CordiaUPC" w:hint="cs"/>
                <w:b/>
                <w:bCs/>
                <w:sz w:val="26"/>
                <w:szCs w:val="26"/>
              </w:rPr>
              <w:t>Total</w:t>
            </w:r>
          </w:p>
        </w:tc>
        <w:tc>
          <w:tcPr>
            <w:tcW w:w="810" w:type="dxa"/>
            <w:tcBorders>
              <w:top w:val="single" w:sz="4" w:space="0" w:color="auto"/>
              <w:left w:val="nil"/>
              <w:bottom w:val="single" w:sz="4" w:space="0" w:color="auto"/>
              <w:right w:val="nil"/>
            </w:tcBorders>
            <w:vAlign w:val="bottom"/>
          </w:tcPr>
          <w:p w14:paraId="1B6C03F1" w14:textId="77777777" w:rsidR="006E0B1B" w:rsidRPr="007F079E" w:rsidRDefault="006E0B1B" w:rsidP="006E0B1B">
            <w:pPr>
              <w:pStyle w:val="acctfourfigures"/>
              <w:tabs>
                <w:tab w:val="clear" w:pos="765"/>
                <w:tab w:val="decimal" w:pos="638"/>
              </w:tabs>
              <w:spacing w:line="240" w:lineRule="exact"/>
              <w:ind w:right="11"/>
              <w:rPr>
                <w:rFonts w:ascii="CordiaUPC" w:hAnsi="CordiaUPC" w:cs="CordiaUPC"/>
                <w:b/>
                <w:bCs/>
                <w:sz w:val="26"/>
                <w:szCs w:val="26"/>
              </w:rPr>
            </w:pPr>
            <w:r w:rsidRPr="007F079E">
              <w:rPr>
                <w:rFonts w:ascii="CordiaUPC" w:hAnsi="CordiaUPC" w:cs="CordiaUPC"/>
                <w:b/>
                <w:bCs/>
                <w:sz w:val="26"/>
                <w:szCs w:val="26"/>
              </w:rPr>
              <w:t>1,526</w:t>
            </w:r>
          </w:p>
        </w:tc>
        <w:tc>
          <w:tcPr>
            <w:tcW w:w="180" w:type="dxa"/>
            <w:vAlign w:val="bottom"/>
          </w:tcPr>
          <w:p w14:paraId="19DFF537" w14:textId="77777777" w:rsidR="006E0B1B" w:rsidRPr="007F079E" w:rsidRDefault="006E0B1B" w:rsidP="006E0B1B">
            <w:pPr>
              <w:pStyle w:val="acctfourfigures"/>
              <w:spacing w:line="240" w:lineRule="exact"/>
              <w:rPr>
                <w:rFonts w:ascii="CordiaUPC" w:hAnsi="CordiaUPC" w:cs="CordiaUPC"/>
                <w:b/>
                <w:bCs/>
                <w:sz w:val="26"/>
                <w:szCs w:val="26"/>
              </w:rPr>
            </w:pPr>
          </w:p>
        </w:tc>
        <w:tc>
          <w:tcPr>
            <w:tcW w:w="1170" w:type="dxa"/>
            <w:tcBorders>
              <w:top w:val="single" w:sz="4" w:space="0" w:color="auto"/>
              <w:left w:val="nil"/>
              <w:bottom w:val="single" w:sz="4" w:space="0" w:color="auto"/>
              <w:right w:val="nil"/>
            </w:tcBorders>
            <w:vAlign w:val="bottom"/>
          </w:tcPr>
          <w:p w14:paraId="3FCF0F74" w14:textId="77777777" w:rsidR="006E0B1B" w:rsidRPr="007F079E" w:rsidRDefault="006E0B1B" w:rsidP="006E0B1B">
            <w:pPr>
              <w:pStyle w:val="acctfourfigures"/>
              <w:tabs>
                <w:tab w:val="clear" w:pos="765"/>
                <w:tab w:val="decimal" w:pos="926"/>
              </w:tabs>
              <w:spacing w:line="240" w:lineRule="exact"/>
              <w:ind w:right="11"/>
              <w:rPr>
                <w:rFonts w:ascii="CordiaUPC" w:hAnsi="CordiaUPC" w:cs="CordiaUPC"/>
                <w:b/>
                <w:bCs/>
                <w:sz w:val="26"/>
                <w:szCs w:val="26"/>
              </w:rPr>
            </w:pPr>
            <w:r w:rsidRPr="007F079E">
              <w:rPr>
                <w:rFonts w:ascii="CordiaUPC" w:hAnsi="CordiaUPC" w:cs="CordiaUPC"/>
                <w:b/>
                <w:bCs/>
                <w:sz w:val="26"/>
                <w:szCs w:val="26"/>
              </w:rPr>
              <w:t>4,662</w:t>
            </w:r>
          </w:p>
        </w:tc>
        <w:tc>
          <w:tcPr>
            <w:tcW w:w="180" w:type="dxa"/>
          </w:tcPr>
          <w:p w14:paraId="0590B221" w14:textId="77777777" w:rsidR="006E0B1B" w:rsidRPr="007F079E" w:rsidRDefault="006E0B1B" w:rsidP="006E0B1B">
            <w:pPr>
              <w:pStyle w:val="acctfourfigures"/>
              <w:tabs>
                <w:tab w:val="clear" w:pos="765"/>
                <w:tab w:val="decimal" w:pos="926"/>
              </w:tabs>
              <w:spacing w:line="240" w:lineRule="exact"/>
              <w:ind w:right="11"/>
              <w:rPr>
                <w:rFonts w:ascii="CordiaUPC" w:hAnsi="CordiaUPC" w:cs="CordiaUPC"/>
                <w:b/>
                <w:bCs/>
                <w:sz w:val="26"/>
                <w:szCs w:val="26"/>
              </w:rPr>
            </w:pPr>
          </w:p>
        </w:tc>
        <w:tc>
          <w:tcPr>
            <w:tcW w:w="810" w:type="dxa"/>
            <w:tcBorders>
              <w:top w:val="single" w:sz="4" w:space="0" w:color="auto"/>
              <w:left w:val="nil"/>
              <w:bottom w:val="single" w:sz="4" w:space="0" w:color="auto"/>
              <w:right w:val="nil"/>
            </w:tcBorders>
            <w:vAlign w:val="bottom"/>
          </w:tcPr>
          <w:p w14:paraId="1B0E5F6D" w14:textId="77777777" w:rsidR="006E0B1B" w:rsidRPr="007F079E" w:rsidRDefault="006E0B1B" w:rsidP="006E0B1B">
            <w:pPr>
              <w:pStyle w:val="acctfourfigures"/>
              <w:tabs>
                <w:tab w:val="clear" w:pos="765"/>
                <w:tab w:val="decimal" w:pos="469"/>
              </w:tabs>
              <w:spacing w:line="240" w:lineRule="exact"/>
              <w:ind w:left="-98" w:right="-70"/>
              <w:rPr>
                <w:rFonts w:ascii="CordiaUPC" w:hAnsi="CordiaUPC" w:cs="CordiaUPC"/>
                <w:b/>
                <w:bCs/>
                <w:sz w:val="26"/>
                <w:szCs w:val="26"/>
              </w:rPr>
            </w:pPr>
            <w:r w:rsidRPr="007F079E">
              <w:rPr>
                <w:rFonts w:ascii="CordiaUPC" w:hAnsi="CordiaUPC" w:cs="CordiaUPC"/>
                <w:b/>
                <w:bCs/>
                <w:sz w:val="26"/>
                <w:szCs w:val="26"/>
              </w:rPr>
              <w:t>(512)</w:t>
            </w:r>
          </w:p>
        </w:tc>
        <w:tc>
          <w:tcPr>
            <w:tcW w:w="180" w:type="dxa"/>
          </w:tcPr>
          <w:p w14:paraId="116F9E5C" w14:textId="77777777" w:rsidR="006E0B1B" w:rsidRPr="007F079E" w:rsidRDefault="006E0B1B" w:rsidP="006E0B1B">
            <w:pPr>
              <w:pStyle w:val="acctfourfigures"/>
              <w:spacing w:line="240" w:lineRule="exact"/>
              <w:rPr>
                <w:rFonts w:ascii="CordiaUPC" w:hAnsi="CordiaUPC" w:cs="CordiaUPC"/>
                <w:b/>
                <w:bCs/>
                <w:sz w:val="26"/>
                <w:szCs w:val="26"/>
              </w:rPr>
            </w:pPr>
          </w:p>
        </w:tc>
        <w:tc>
          <w:tcPr>
            <w:tcW w:w="1260" w:type="dxa"/>
            <w:tcBorders>
              <w:top w:val="single" w:sz="4" w:space="0" w:color="auto"/>
              <w:bottom w:val="single" w:sz="4" w:space="0" w:color="auto"/>
            </w:tcBorders>
          </w:tcPr>
          <w:p w14:paraId="021AE706" w14:textId="77777777" w:rsidR="006E0B1B" w:rsidRPr="007F079E" w:rsidRDefault="006E0B1B" w:rsidP="00862AE4">
            <w:pPr>
              <w:pStyle w:val="acctfourfigures"/>
              <w:tabs>
                <w:tab w:val="clear" w:pos="765"/>
                <w:tab w:val="decimal" w:pos="753"/>
              </w:tabs>
              <w:spacing w:line="240" w:lineRule="exact"/>
              <w:ind w:right="14"/>
              <w:jc w:val="center"/>
              <w:rPr>
                <w:rFonts w:ascii="CordiaUPC" w:hAnsi="CordiaUPC" w:cs="CordiaUPC"/>
                <w:b/>
                <w:bCs/>
                <w:sz w:val="26"/>
                <w:szCs w:val="26"/>
              </w:rPr>
            </w:pPr>
            <w:r w:rsidRPr="007F079E">
              <w:rPr>
                <w:rFonts w:ascii="CordiaUPC" w:hAnsi="CordiaUPC" w:cs="CordiaUPC"/>
                <w:b/>
                <w:bCs/>
                <w:sz w:val="26"/>
                <w:szCs w:val="26"/>
              </w:rPr>
              <w:t>19</w:t>
            </w:r>
          </w:p>
        </w:tc>
        <w:tc>
          <w:tcPr>
            <w:tcW w:w="180" w:type="dxa"/>
            <w:vAlign w:val="bottom"/>
          </w:tcPr>
          <w:p w14:paraId="5D1D7C1D" w14:textId="77777777" w:rsidR="006E0B1B" w:rsidRPr="007F079E" w:rsidRDefault="006E0B1B" w:rsidP="006E0B1B">
            <w:pPr>
              <w:pStyle w:val="acctfourfigures"/>
              <w:spacing w:line="240" w:lineRule="exact"/>
              <w:rPr>
                <w:rFonts w:ascii="CordiaUPC" w:hAnsi="CordiaUPC" w:cs="CordiaUPC"/>
                <w:b/>
                <w:bCs/>
                <w:sz w:val="26"/>
                <w:szCs w:val="26"/>
              </w:rPr>
            </w:pPr>
          </w:p>
        </w:tc>
        <w:tc>
          <w:tcPr>
            <w:tcW w:w="900" w:type="dxa"/>
            <w:tcBorders>
              <w:top w:val="single" w:sz="4" w:space="0" w:color="auto"/>
              <w:left w:val="nil"/>
              <w:bottom w:val="single" w:sz="4" w:space="0" w:color="auto"/>
              <w:right w:val="nil"/>
            </w:tcBorders>
            <w:vAlign w:val="center"/>
          </w:tcPr>
          <w:p w14:paraId="4F2F4173" w14:textId="77777777" w:rsidR="006E0B1B" w:rsidRPr="007F079E" w:rsidRDefault="006E0B1B" w:rsidP="009E0F72">
            <w:pPr>
              <w:pStyle w:val="acctfourfigures"/>
              <w:tabs>
                <w:tab w:val="clear" w:pos="765"/>
                <w:tab w:val="decimal" w:pos="472"/>
              </w:tabs>
              <w:spacing w:line="240" w:lineRule="exact"/>
              <w:ind w:right="-72"/>
              <w:jc w:val="center"/>
              <w:rPr>
                <w:rFonts w:ascii="CordiaUPC" w:hAnsi="CordiaUPC" w:cs="CordiaUPC"/>
                <w:b/>
                <w:bCs/>
                <w:sz w:val="26"/>
                <w:szCs w:val="26"/>
              </w:rPr>
            </w:pPr>
            <w:r w:rsidRPr="007F079E">
              <w:rPr>
                <w:rFonts w:ascii="CordiaUPC" w:hAnsi="CordiaUPC" w:cs="CordiaUPC"/>
                <w:b/>
                <w:bCs/>
                <w:sz w:val="26"/>
                <w:szCs w:val="26"/>
              </w:rPr>
              <w:t>-</w:t>
            </w:r>
          </w:p>
        </w:tc>
        <w:tc>
          <w:tcPr>
            <w:tcW w:w="180" w:type="dxa"/>
            <w:vAlign w:val="bottom"/>
          </w:tcPr>
          <w:p w14:paraId="62EEAC3F" w14:textId="77777777" w:rsidR="006E0B1B" w:rsidRPr="007F079E" w:rsidRDefault="006E0B1B" w:rsidP="006E0B1B">
            <w:pPr>
              <w:pStyle w:val="acctfourfigures"/>
              <w:spacing w:line="240" w:lineRule="exact"/>
              <w:rPr>
                <w:rFonts w:ascii="CordiaUPC" w:hAnsi="CordiaUPC" w:cs="CordiaUPC"/>
                <w:b/>
                <w:bCs/>
                <w:sz w:val="26"/>
                <w:szCs w:val="26"/>
              </w:rPr>
            </w:pPr>
          </w:p>
        </w:tc>
        <w:tc>
          <w:tcPr>
            <w:tcW w:w="1080" w:type="dxa"/>
            <w:tcBorders>
              <w:top w:val="single" w:sz="4" w:space="0" w:color="auto"/>
              <w:left w:val="nil"/>
              <w:bottom w:val="single" w:sz="4" w:space="0" w:color="auto"/>
              <w:right w:val="nil"/>
            </w:tcBorders>
            <w:vAlign w:val="center"/>
          </w:tcPr>
          <w:p w14:paraId="7952D40F" w14:textId="77777777" w:rsidR="006E0B1B" w:rsidRPr="007F079E" w:rsidRDefault="006E0B1B" w:rsidP="009E0F72">
            <w:pPr>
              <w:pStyle w:val="acctfourfigures"/>
              <w:tabs>
                <w:tab w:val="clear" w:pos="765"/>
                <w:tab w:val="decimal" w:pos="756"/>
              </w:tabs>
              <w:spacing w:line="240" w:lineRule="exact"/>
              <w:ind w:right="-68" w:firstLine="184"/>
              <w:jc w:val="center"/>
              <w:rPr>
                <w:rFonts w:ascii="CordiaUPC" w:hAnsi="CordiaUPC" w:cs="CordiaUPC"/>
                <w:b/>
                <w:bCs/>
                <w:sz w:val="26"/>
                <w:szCs w:val="26"/>
              </w:rPr>
            </w:pPr>
            <w:r w:rsidRPr="007F079E">
              <w:rPr>
                <w:rFonts w:ascii="CordiaUPC" w:hAnsi="CordiaUPC" w:cs="CordiaUPC"/>
                <w:b/>
                <w:bCs/>
                <w:sz w:val="26"/>
                <w:szCs w:val="26"/>
              </w:rPr>
              <w:t>5,695</w:t>
            </w:r>
          </w:p>
        </w:tc>
      </w:tr>
      <w:tr w:rsidR="006E0B1B" w:rsidRPr="007F079E" w14:paraId="56F44AFF" w14:textId="77777777" w:rsidTr="009E0F72">
        <w:tc>
          <w:tcPr>
            <w:tcW w:w="2790" w:type="dxa"/>
            <w:vAlign w:val="bottom"/>
          </w:tcPr>
          <w:p w14:paraId="48458773" w14:textId="77777777" w:rsidR="006E0B1B" w:rsidRPr="007F079E" w:rsidRDefault="006E0B1B" w:rsidP="006E0B1B">
            <w:pPr>
              <w:spacing w:line="240" w:lineRule="exact"/>
              <w:ind w:left="180" w:hanging="180"/>
              <w:rPr>
                <w:rFonts w:ascii="CordiaUPC" w:hAnsi="CordiaUPC" w:cs="CordiaUPC"/>
                <w:b/>
                <w:bCs/>
                <w:sz w:val="26"/>
                <w:szCs w:val="26"/>
              </w:rPr>
            </w:pPr>
          </w:p>
        </w:tc>
        <w:tc>
          <w:tcPr>
            <w:tcW w:w="810" w:type="dxa"/>
            <w:tcBorders>
              <w:top w:val="single" w:sz="4" w:space="0" w:color="auto"/>
              <w:left w:val="nil"/>
              <w:right w:val="nil"/>
            </w:tcBorders>
            <w:vAlign w:val="bottom"/>
          </w:tcPr>
          <w:p w14:paraId="2E6A3167" w14:textId="77777777" w:rsidR="006E0B1B" w:rsidRPr="007F079E" w:rsidRDefault="006E0B1B" w:rsidP="006E0B1B">
            <w:pPr>
              <w:pStyle w:val="acctfourfigures"/>
              <w:tabs>
                <w:tab w:val="clear" w:pos="765"/>
                <w:tab w:val="decimal" w:pos="638"/>
                <w:tab w:val="decimal" w:pos="968"/>
              </w:tabs>
              <w:spacing w:line="240" w:lineRule="exact"/>
              <w:ind w:right="11"/>
              <w:rPr>
                <w:rFonts w:ascii="CordiaUPC" w:hAnsi="CordiaUPC" w:cs="CordiaUPC"/>
                <w:b/>
                <w:bCs/>
                <w:sz w:val="26"/>
                <w:szCs w:val="26"/>
              </w:rPr>
            </w:pPr>
          </w:p>
        </w:tc>
        <w:tc>
          <w:tcPr>
            <w:tcW w:w="180" w:type="dxa"/>
            <w:vAlign w:val="bottom"/>
          </w:tcPr>
          <w:p w14:paraId="3AF6021A" w14:textId="77777777" w:rsidR="006E0B1B" w:rsidRPr="007F079E" w:rsidRDefault="006E0B1B" w:rsidP="006E0B1B">
            <w:pPr>
              <w:pStyle w:val="acctfourfigures"/>
              <w:spacing w:line="240" w:lineRule="exact"/>
              <w:rPr>
                <w:rFonts w:ascii="CordiaUPC" w:hAnsi="CordiaUPC" w:cs="CordiaUPC"/>
                <w:b/>
                <w:bCs/>
                <w:sz w:val="26"/>
                <w:szCs w:val="26"/>
              </w:rPr>
            </w:pPr>
          </w:p>
        </w:tc>
        <w:tc>
          <w:tcPr>
            <w:tcW w:w="1170" w:type="dxa"/>
            <w:tcBorders>
              <w:top w:val="single" w:sz="4" w:space="0" w:color="auto"/>
              <w:left w:val="nil"/>
              <w:right w:val="nil"/>
            </w:tcBorders>
            <w:vAlign w:val="bottom"/>
          </w:tcPr>
          <w:p w14:paraId="0ABB7671" w14:textId="77777777" w:rsidR="006E0B1B" w:rsidRPr="007F079E" w:rsidRDefault="006E0B1B" w:rsidP="006E0B1B">
            <w:pPr>
              <w:pStyle w:val="acctfourfigures"/>
              <w:tabs>
                <w:tab w:val="clear" w:pos="765"/>
                <w:tab w:val="decimal" w:pos="926"/>
              </w:tabs>
              <w:spacing w:line="240" w:lineRule="exact"/>
              <w:ind w:right="11"/>
              <w:rPr>
                <w:rFonts w:ascii="CordiaUPC" w:hAnsi="CordiaUPC" w:cs="CordiaUPC"/>
                <w:b/>
                <w:bCs/>
                <w:sz w:val="26"/>
                <w:szCs w:val="26"/>
              </w:rPr>
            </w:pPr>
          </w:p>
        </w:tc>
        <w:tc>
          <w:tcPr>
            <w:tcW w:w="180" w:type="dxa"/>
          </w:tcPr>
          <w:p w14:paraId="54BB7C1B" w14:textId="77777777" w:rsidR="006E0B1B" w:rsidRPr="007F079E" w:rsidRDefault="006E0B1B" w:rsidP="006E0B1B">
            <w:pPr>
              <w:pStyle w:val="acctfourfigures"/>
              <w:tabs>
                <w:tab w:val="clear" w:pos="765"/>
                <w:tab w:val="decimal" w:pos="926"/>
              </w:tabs>
              <w:spacing w:line="240" w:lineRule="exact"/>
              <w:ind w:right="11"/>
              <w:rPr>
                <w:rFonts w:ascii="CordiaUPC" w:hAnsi="CordiaUPC" w:cs="CordiaUPC"/>
                <w:b/>
                <w:bCs/>
                <w:sz w:val="26"/>
                <w:szCs w:val="26"/>
              </w:rPr>
            </w:pPr>
          </w:p>
        </w:tc>
        <w:tc>
          <w:tcPr>
            <w:tcW w:w="810" w:type="dxa"/>
            <w:tcBorders>
              <w:top w:val="single" w:sz="4" w:space="0" w:color="auto"/>
              <w:left w:val="nil"/>
              <w:right w:val="nil"/>
            </w:tcBorders>
            <w:vAlign w:val="bottom"/>
          </w:tcPr>
          <w:p w14:paraId="3794F459" w14:textId="77777777" w:rsidR="006E0B1B" w:rsidRPr="007F079E" w:rsidRDefault="006E0B1B" w:rsidP="006E0B1B">
            <w:pPr>
              <w:pStyle w:val="acctfourfigures"/>
              <w:tabs>
                <w:tab w:val="clear" w:pos="765"/>
                <w:tab w:val="decimal" w:pos="469"/>
              </w:tabs>
              <w:spacing w:line="240" w:lineRule="exact"/>
              <w:ind w:left="-98" w:right="-70"/>
              <w:rPr>
                <w:rFonts w:ascii="CordiaUPC" w:hAnsi="CordiaUPC" w:cs="CordiaUPC"/>
                <w:b/>
                <w:bCs/>
                <w:sz w:val="26"/>
                <w:szCs w:val="26"/>
              </w:rPr>
            </w:pPr>
          </w:p>
        </w:tc>
        <w:tc>
          <w:tcPr>
            <w:tcW w:w="180" w:type="dxa"/>
          </w:tcPr>
          <w:p w14:paraId="686EBA52" w14:textId="77777777" w:rsidR="006E0B1B" w:rsidRPr="007F079E" w:rsidRDefault="006E0B1B" w:rsidP="006E0B1B">
            <w:pPr>
              <w:pStyle w:val="acctfourfigures"/>
              <w:spacing w:line="240" w:lineRule="exact"/>
              <w:rPr>
                <w:rFonts w:ascii="CordiaUPC" w:hAnsi="CordiaUPC" w:cs="CordiaUPC"/>
                <w:b/>
                <w:bCs/>
                <w:sz w:val="26"/>
                <w:szCs w:val="26"/>
              </w:rPr>
            </w:pPr>
          </w:p>
        </w:tc>
        <w:tc>
          <w:tcPr>
            <w:tcW w:w="1260" w:type="dxa"/>
            <w:tcBorders>
              <w:top w:val="single" w:sz="4" w:space="0" w:color="auto"/>
            </w:tcBorders>
          </w:tcPr>
          <w:p w14:paraId="7AEEBA45" w14:textId="77777777" w:rsidR="006E0B1B" w:rsidRPr="007F079E" w:rsidRDefault="006E0B1B" w:rsidP="00862AE4">
            <w:pPr>
              <w:pStyle w:val="acctfourfigures"/>
              <w:tabs>
                <w:tab w:val="clear" w:pos="765"/>
                <w:tab w:val="decimal" w:pos="605"/>
                <w:tab w:val="decimal" w:pos="753"/>
              </w:tabs>
              <w:spacing w:line="240" w:lineRule="exact"/>
              <w:rPr>
                <w:rFonts w:ascii="CordiaUPC" w:hAnsi="CordiaUPC" w:cs="CordiaUPC"/>
                <w:b/>
                <w:bCs/>
                <w:sz w:val="26"/>
                <w:szCs w:val="26"/>
              </w:rPr>
            </w:pPr>
          </w:p>
        </w:tc>
        <w:tc>
          <w:tcPr>
            <w:tcW w:w="180" w:type="dxa"/>
            <w:vAlign w:val="bottom"/>
          </w:tcPr>
          <w:p w14:paraId="336CEB25" w14:textId="77777777" w:rsidR="006E0B1B" w:rsidRPr="007F079E" w:rsidRDefault="006E0B1B" w:rsidP="006E0B1B">
            <w:pPr>
              <w:pStyle w:val="acctfourfigures"/>
              <w:spacing w:line="240" w:lineRule="exact"/>
              <w:rPr>
                <w:rFonts w:ascii="CordiaUPC" w:hAnsi="CordiaUPC" w:cs="CordiaUPC"/>
                <w:b/>
                <w:bCs/>
                <w:sz w:val="26"/>
                <w:szCs w:val="26"/>
              </w:rPr>
            </w:pPr>
          </w:p>
        </w:tc>
        <w:tc>
          <w:tcPr>
            <w:tcW w:w="900" w:type="dxa"/>
            <w:tcBorders>
              <w:top w:val="single" w:sz="4" w:space="0" w:color="auto"/>
              <w:left w:val="nil"/>
              <w:right w:val="nil"/>
            </w:tcBorders>
            <w:vAlign w:val="center"/>
          </w:tcPr>
          <w:p w14:paraId="7485AA81" w14:textId="77777777" w:rsidR="006E0B1B" w:rsidRPr="007F079E" w:rsidRDefault="006E0B1B" w:rsidP="009E0F72">
            <w:pPr>
              <w:pStyle w:val="acctfourfigures"/>
              <w:tabs>
                <w:tab w:val="clear" w:pos="765"/>
                <w:tab w:val="decimal" w:pos="472"/>
              </w:tabs>
              <w:spacing w:line="240" w:lineRule="exact"/>
              <w:ind w:right="-72"/>
              <w:jc w:val="center"/>
              <w:rPr>
                <w:rFonts w:ascii="CordiaUPC" w:hAnsi="CordiaUPC" w:cs="CordiaUPC"/>
                <w:b/>
                <w:bCs/>
                <w:sz w:val="26"/>
                <w:szCs w:val="26"/>
              </w:rPr>
            </w:pPr>
          </w:p>
        </w:tc>
        <w:tc>
          <w:tcPr>
            <w:tcW w:w="180" w:type="dxa"/>
            <w:vAlign w:val="bottom"/>
          </w:tcPr>
          <w:p w14:paraId="46EAFC51" w14:textId="77777777" w:rsidR="006E0B1B" w:rsidRPr="007F079E" w:rsidRDefault="006E0B1B" w:rsidP="006E0B1B">
            <w:pPr>
              <w:pStyle w:val="acctfourfigures"/>
              <w:spacing w:line="240" w:lineRule="exact"/>
              <w:rPr>
                <w:rFonts w:ascii="CordiaUPC" w:hAnsi="CordiaUPC" w:cs="CordiaUPC"/>
                <w:b/>
                <w:bCs/>
                <w:sz w:val="26"/>
                <w:szCs w:val="26"/>
              </w:rPr>
            </w:pPr>
          </w:p>
        </w:tc>
        <w:tc>
          <w:tcPr>
            <w:tcW w:w="1080" w:type="dxa"/>
            <w:tcBorders>
              <w:top w:val="single" w:sz="4" w:space="0" w:color="auto"/>
              <w:left w:val="nil"/>
              <w:right w:val="nil"/>
            </w:tcBorders>
            <w:vAlign w:val="center"/>
          </w:tcPr>
          <w:p w14:paraId="3FDE872B" w14:textId="77777777" w:rsidR="006E0B1B" w:rsidRPr="007F079E" w:rsidRDefault="006E0B1B" w:rsidP="009E0F72">
            <w:pPr>
              <w:pStyle w:val="acctfourfigures"/>
              <w:tabs>
                <w:tab w:val="clear" w:pos="765"/>
                <w:tab w:val="decimal" w:pos="756"/>
              </w:tabs>
              <w:spacing w:line="240" w:lineRule="exact"/>
              <w:ind w:right="-68" w:firstLine="184"/>
              <w:jc w:val="center"/>
              <w:rPr>
                <w:rFonts w:ascii="CordiaUPC" w:hAnsi="CordiaUPC" w:cs="CordiaUPC"/>
                <w:b/>
                <w:bCs/>
                <w:sz w:val="26"/>
                <w:szCs w:val="26"/>
              </w:rPr>
            </w:pPr>
          </w:p>
        </w:tc>
      </w:tr>
      <w:tr w:rsidR="006E0B1B" w:rsidRPr="007F079E" w14:paraId="68987EE8" w14:textId="77777777" w:rsidTr="009E0F72">
        <w:tc>
          <w:tcPr>
            <w:tcW w:w="2790" w:type="dxa"/>
            <w:vAlign w:val="bottom"/>
          </w:tcPr>
          <w:p w14:paraId="74EDF253" w14:textId="77777777" w:rsidR="006E0B1B" w:rsidRPr="007F079E" w:rsidRDefault="006E0B1B" w:rsidP="006E0B1B">
            <w:pPr>
              <w:spacing w:line="240" w:lineRule="exact"/>
              <w:ind w:left="180" w:hanging="180"/>
              <w:rPr>
                <w:rFonts w:ascii="CordiaUPC" w:hAnsi="CordiaUPC" w:cs="CordiaUPC"/>
                <w:b/>
                <w:bCs/>
                <w:sz w:val="26"/>
                <w:szCs w:val="26"/>
              </w:rPr>
            </w:pPr>
            <w:r w:rsidRPr="007F079E">
              <w:rPr>
                <w:rFonts w:ascii="CordiaUPC" w:hAnsi="CordiaUPC" w:cs="CordiaUPC" w:hint="cs"/>
                <w:b/>
                <w:bCs/>
                <w:sz w:val="26"/>
                <w:szCs w:val="26"/>
              </w:rPr>
              <w:t>Net</w:t>
            </w:r>
          </w:p>
        </w:tc>
        <w:tc>
          <w:tcPr>
            <w:tcW w:w="810" w:type="dxa"/>
            <w:tcBorders>
              <w:left w:val="nil"/>
              <w:bottom w:val="double" w:sz="4" w:space="0" w:color="auto"/>
              <w:right w:val="nil"/>
            </w:tcBorders>
            <w:vAlign w:val="bottom"/>
          </w:tcPr>
          <w:p w14:paraId="67764440" w14:textId="77777777" w:rsidR="006E0B1B" w:rsidRPr="007F079E" w:rsidRDefault="006E0B1B" w:rsidP="006E0B1B">
            <w:pPr>
              <w:pStyle w:val="acctfourfigures"/>
              <w:tabs>
                <w:tab w:val="clear" w:pos="765"/>
                <w:tab w:val="decimal" w:pos="638"/>
              </w:tabs>
              <w:spacing w:line="240" w:lineRule="exact"/>
              <w:ind w:right="11"/>
              <w:rPr>
                <w:rFonts w:ascii="CordiaUPC" w:hAnsi="CordiaUPC" w:cs="CordiaUPC"/>
                <w:b/>
                <w:bCs/>
                <w:sz w:val="26"/>
                <w:szCs w:val="26"/>
              </w:rPr>
            </w:pPr>
            <w:r w:rsidRPr="007F079E">
              <w:rPr>
                <w:rFonts w:ascii="CordiaUPC" w:hAnsi="CordiaUPC" w:cs="CordiaUPC"/>
                <w:b/>
                <w:bCs/>
                <w:sz w:val="26"/>
                <w:szCs w:val="26"/>
              </w:rPr>
              <w:t>2,818</w:t>
            </w:r>
          </w:p>
        </w:tc>
        <w:tc>
          <w:tcPr>
            <w:tcW w:w="180" w:type="dxa"/>
            <w:vAlign w:val="bottom"/>
          </w:tcPr>
          <w:p w14:paraId="3F252CE2" w14:textId="77777777" w:rsidR="006E0B1B" w:rsidRPr="007F079E" w:rsidRDefault="006E0B1B" w:rsidP="006E0B1B">
            <w:pPr>
              <w:pStyle w:val="acctfourfigures"/>
              <w:spacing w:line="240" w:lineRule="exact"/>
              <w:rPr>
                <w:rFonts w:ascii="CordiaUPC" w:hAnsi="CordiaUPC" w:cs="CordiaUPC"/>
                <w:b/>
                <w:bCs/>
                <w:sz w:val="26"/>
                <w:szCs w:val="26"/>
              </w:rPr>
            </w:pPr>
          </w:p>
        </w:tc>
        <w:tc>
          <w:tcPr>
            <w:tcW w:w="1170" w:type="dxa"/>
            <w:tcBorders>
              <w:left w:val="nil"/>
              <w:bottom w:val="double" w:sz="4" w:space="0" w:color="auto"/>
              <w:right w:val="nil"/>
            </w:tcBorders>
            <w:vAlign w:val="bottom"/>
          </w:tcPr>
          <w:p w14:paraId="1037A795" w14:textId="77777777" w:rsidR="006E0B1B" w:rsidRPr="007F079E" w:rsidRDefault="006E0B1B" w:rsidP="006E0B1B">
            <w:pPr>
              <w:pStyle w:val="acctfourfigures"/>
              <w:tabs>
                <w:tab w:val="clear" w:pos="765"/>
                <w:tab w:val="decimal" w:pos="926"/>
              </w:tabs>
              <w:spacing w:line="240" w:lineRule="exact"/>
              <w:ind w:right="11"/>
              <w:rPr>
                <w:rFonts w:ascii="CordiaUPC" w:hAnsi="CordiaUPC" w:cs="CordiaUPC"/>
                <w:b/>
                <w:bCs/>
                <w:sz w:val="26"/>
                <w:szCs w:val="26"/>
              </w:rPr>
            </w:pPr>
            <w:r w:rsidRPr="007F079E">
              <w:rPr>
                <w:rFonts w:ascii="CordiaUPC" w:hAnsi="CordiaUPC" w:cs="CordiaUPC"/>
                <w:b/>
                <w:bCs/>
                <w:sz w:val="26"/>
                <w:szCs w:val="26"/>
              </w:rPr>
              <w:t>(3,259)</w:t>
            </w:r>
          </w:p>
        </w:tc>
        <w:tc>
          <w:tcPr>
            <w:tcW w:w="180" w:type="dxa"/>
          </w:tcPr>
          <w:p w14:paraId="4224AB90" w14:textId="77777777" w:rsidR="006E0B1B" w:rsidRPr="007F079E" w:rsidRDefault="006E0B1B" w:rsidP="006E0B1B">
            <w:pPr>
              <w:pStyle w:val="acctfourfigures"/>
              <w:tabs>
                <w:tab w:val="clear" w:pos="765"/>
                <w:tab w:val="decimal" w:pos="926"/>
              </w:tabs>
              <w:spacing w:line="240" w:lineRule="exact"/>
              <w:ind w:right="11"/>
              <w:rPr>
                <w:rFonts w:ascii="CordiaUPC" w:hAnsi="CordiaUPC" w:cs="CordiaUPC"/>
                <w:b/>
                <w:bCs/>
                <w:sz w:val="26"/>
                <w:szCs w:val="26"/>
              </w:rPr>
            </w:pPr>
          </w:p>
        </w:tc>
        <w:tc>
          <w:tcPr>
            <w:tcW w:w="810" w:type="dxa"/>
            <w:tcBorders>
              <w:left w:val="nil"/>
              <w:bottom w:val="double" w:sz="4" w:space="0" w:color="auto"/>
              <w:right w:val="nil"/>
            </w:tcBorders>
            <w:vAlign w:val="bottom"/>
          </w:tcPr>
          <w:p w14:paraId="13D68224" w14:textId="77777777" w:rsidR="006E0B1B" w:rsidRPr="007F079E" w:rsidRDefault="006E0B1B" w:rsidP="006E0B1B">
            <w:pPr>
              <w:pStyle w:val="acctfourfigures"/>
              <w:tabs>
                <w:tab w:val="clear" w:pos="765"/>
                <w:tab w:val="decimal" w:pos="469"/>
              </w:tabs>
              <w:spacing w:line="240" w:lineRule="exact"/>
              <w:ind w:left="-98" w:right="-70"/>
              <w:rPr>
                <w:rFonts w:ascii="CordiaUPC" w:hAnsi="CordiaUPC" w:cs="CordiaUPC"/>
                <w:b/>
                <w:bCs/>
                <w:sz w:val="26"/>
                <w:szCs w:val="26"/>
              </w:rPr>
            </w:pPr>
            <w:r w:rsidRPr="007F079E">
              <w:rPr>
                <w:rFonts w:ascii="CordiaUPC" w:hAnsi="CordiaUPC" w:cs="CordiaUPC"/>
                <w:b/>
                <w:bCs/>
                <w:sz w:val="26"/>
                <w:szCs w:val="26"/>
              </w:rPr>
              <w:t>263</w:t>
            </w:r>
          </w:p>
        </w:tc>
        <w:tc>
          <w:tcPr>
            <w:tcW w:w="180" w:type="dxa"/>
          </w:tcPr>
          <w:p w14:paraId="274B55DA" w14:textId="77777777" w:rsidR="006E0B1B" w:rsidRPr="007F079E" w:rsidRDefault="006E0B1B" w:rsidP="006E0B1B">
            <w:pPr>
              <w:pStyle w:val="acctfourfigures"/>
              <w:spacing w:line="240" w:lineRule="exact"/>
              <w:rPr>
                <w:rFonts w:ascii="CordiaUPC" w:hAnsi="CordiaUPC" w:cs="CordiaUPC"/>
                <w:b/>
                <w:bCs/>
                <w:sz w:val="26"/>
                <w:szCs w:val="26"/>
              </w:rPr>
            </w:pPr>
          </w:p>
        </w:tc>
        <w:tc>
          <w:tcPr>
            <w:tcW w:w="1260" w:type="dxa"/>
            <w:tcBorders>
              <w:bottom w:val="double" w:sz="4" w:space="0" w:color="auto"/>
            </w:tcBorders>
          </w:tcPr>
          <w:p w14:paraId="10295D92" w14:textId="77777777" w:rsidR="006E0B1B" w:rsidRPr="007F079E" w:rsidRDefault="006E0B1B" w:rsidP="00862AE4">
            <w:pPr>
              <w:pStyle w:val="acctfourfigures"/>
              <w:tabs>
                <w:tab w:val="clear" w:pos="765"/>
                <w:tab w:val="decimal" w:pos="753"/>
              </w:tabs>
              <w:spacing w:line="240" w:lineRule="exact"/>
              <w:ind w:right="14"/>
              <w:jc w:val="center"/>
              <w:rPr>
                <w:rFonts w:ascii="CordiaUPC" w:hAnsi="CordiaUPC" w:cs="CordiaUPC"/>
                <w:b/>
                <w:bCs/>
                <w:sz w:val="26"/>
                <w:szCs w:val="26"/>
              </w:rPr>
            </w:pPr>
            <w:r w:rsidRPr="007F079E">
              <w:rPr>
                <w:rFonts w:ascii="CordiaUPC" w:hAnsi="CordiaUPC" w:cs="CordiaUPC"/>
                <w:b/>
                <w:bCs/>
                <w:sz w:val="26"/>
                <w:szCs w:val="26"/>
              </w:rPr>
              <w:t>58</w:t>
            </w:r>
          </w:p>
        </w:tc>
        <w:tc>
          <w:tcPr>
            <w:tcW w:w="180" w:type="dxa"/>
            <w:vAlign w:val="bottom"/>
          </w:tcPr>
          <w:p w14:paraId="1DF7678F" w14:textId="77777777" w:rsidR="006E0B1B" w:rsidRPr="007F079E" w:rsidRDefault="006E0B1B" w:rsidP="006E0B1B">
            <w:pPr>
              <w:pStyle w:val="acctfourfigures"/>
              <w:spacing w:line="240" w:lineRule="exact"/>
              <w:rPr>
                <w:rFonts w:ascii="CordiaUPC" w:hAnsi="CordiaUPC" w:cs="CordiaUPC"/>
                <w:b/>
                <w:bCs/>
                <w:sz w:val="26"/>
                <w:szCs w:val="26"/>
              </w:rPr>
            </w:pPr>
          </w:p>
        </w:tc>
        <w:tc>
          <w:tcPr>
            <w:tcW w:w="900" w:type="dxa"/>
            <w:tcBorders>
              <w:left w:val="nil"/>
              <w:bottom w:val="double" w:sz="4" w:space="0" w:color="auto"/>
              <w:right w:val="nil"/>
            </w:tcBorders>
            <w:vAlign w:val="center"/>
          </w:tcPr>
          <w:p w14:paraId="374C914C" w14:textId="77777777" w:rsidR="006E0B1B" w:rsidRPr="007F079E" w:rsidRDefault="006E0B1B" w:rsidP="009E0F72">
            <w:pPr>
              <w:pStyle w:val="acctfourfigures"/>
              <w:tabs>
                <w:tab w:val="clear" w:pos="765"/>
                <w:tab w:val="decimal" w:pos="472"/>
              </w:tabs>
              <w:spacing w:line="240" w:lineRule="exact"/>
              <w:ind w:right="-72"/>
              <w:jc w:val="center"/>
              <w:rPr>
                <w:rFonts w:ascii="CordiaUPC" w:hAnsi="CordiaUPC" w:cs="CordiaUPC"/>
                <w:b/>
                <w:bCs/>
                <w:sz w:val="26"/>
                <w:szCs w:val="26"/>
              </w:rPr>
            </w:pPr>
            <w:r w:rsidRPr="007F079E">
              <w:rPr>
                <w:rFonts w:ascii="CordiaUPC" w:hAnsi="CordiaUPC" w:cs="CordiaUPC"/>
                <w:b/>
                <w:bCs/>
                <w:sz w:val="26"/>
                <w:szCs w:val="26"/>
              </w:rPr>
              <w:t>(127)</w:t>
            </w:r>
          </w:p>
        </w:tc>
        <w:tc>
          <w:tcPr>
            <w:tcW w:w="180" w:type="dxa"/>
            <w:vAlign w:val="bottom"/>
          </w:tcPr>
          <w:p w14:paraId="0F6EDADE" w14:textId="77777777" w:rsidR="006E0B1B" w:rsidRPr="007F079E" w:rsidRDefault="006E0B1B" w:rsidP="006E0B1B">
            <w:pPr>
              <w:pStyle w:val="acctfourfigures"/>
              <w:spacing w:line="240" w:lineRule="exact"/>
              <w:rPr>
                <w:rFonts w:ascii="CordiaUPC" w:hAnsi="CordiaUPC" w:cs="CordiaUPC"/>
                <w:b/>
                <w:bCs/>
                <w:sz w:val="26"/>
                <w:szCs w:val="26"/>
              </w:rPr>
            </w:pPr>
          </w:p>
        </w:tc>
        <w:tc>
          <w:tcPr>
            <w:tcW w:w="1080" w:type="dxa"/>
            <w:tcBorders>
              <w:left w:val="nil"/>
              <w:bottom w:val="double" w:sz="4" w:space="0" w:color="auto"/>
              <w:right w:val="nil"/>
            </w:tcBorders>
            <w:vAlign w:val="center"/>
          </w:tcPr>
          <w:p w14:paraId="2ACF2A5A" w14:textId="77777777" w:rsidR="006E0B1B" w:rsidRPr="007F079E" w:rsidRDefault="006E0B1B" w:rsidP="009E0F72">
            <w:pPr>
              <w:pStyle w:val="acctfourfigures"/>
              <w:tabs>
                <w:tab w:val="clear" w:pos="765"/>
                <w:tab w:val="decimal" w:pos="756"/>
              </w:tabs>
              <w:spacing w:line="240" w:lineRule="exact"/>
              <w:ind w:right="-68" w:firstLine="184"/>
              <w:jc w:val="center"/>
              <w:rPr>
                <w:rFonts w:ascii="CordiaUPC" w:hAnsi="CordiaUPC" w:cs="CordiaUPC"/>
                <w:b/>
                <w:bCs/>
                <w:sz w:val="26"/>
                <w:szCs w:val="26"/>
              </w:rPr>
            </w:pPr>
            <w:r w:rsidRPr="007F079E">
              <w:rPr>
                <w:rFonts w:ascii="CordiaUPC" w:hAnsi="CordiaUPC" w:cs="CordiaUPC"/>
                <w:b/>
                <w:bCs/>
                <w:sz w:val="26"/>
                <w:szCs w:val="26"/>
              </w:rPr>
              <w:t>(247)</w:t>
            </w:r>
          </w:p>
        </w:tc>
      </w:tr>
    </w:tbl>
    <w:p w14:paraId="5B4B95FC" w14:textId="7DC5BBD6" w:rsidR="0049159B" w:rsidRPr="007F079E" w:rsidRDefault="0049159B" w:rsidP="00AF019D">
      <w:pPr>
        <w:autoSpaceDE w:val="0"/>
        <w:autoSpaceDN w:val="0"/>
        <w:adjustRightInd w:val="0"/>
        <w:spacing w:line="240" w:lineRule="exact"/>
        <w:ind w:right="-185"/>
        <w:jc w:val="thaiDistribute"/>
        <w:rPr>
          <w:rFonts w:ascii="CordiaUPC" w:hAnsi="CordiaUPC" w:cs="CordiaUPC"/>
          <w:sz w:val="16"/>
          <w:szCs w:val="16"/>
          <w:lang w:val="en-AU" w:eastAsia="en-GB" w:bidi="th-TH"/>
        </w:rPr>
      </w:pPr>
    </w:p>
    <w:p w14:paraId="25C3F209" w14:textId="77777777" w:rsidR="0049159B" w:rsidRPr="007F079E" w:rsidRDefault="0049159B" w:rsidP="00AF019D">
      <w:pPr>
        <w:autoSpaceDE w:val="0"/>
        <w:autoSpaceDN w:val="0"/>
        <w:adjustRightInd w:val="0"/>
        <w:spacing w:line="240" w:lineRule="exact"/>
        <w:ind w:right="-185"/>
        <w:jc w:val="thaiDistribute"/>
        <w:rPr>
          <w:rFonts w:ascii="CordiaUPC" w:hAnsi="CordiaUPC" w:cs="CordiaUPC"/>
          <w:sz w:val="16"/>
          <w:szCs w:val="16"/>
          <w:lang w:val="en-AU" w:eastAsia="en-GB" w:bidi="th-TH"/>
        </w:rPr>
      </w:pPr>
    </w:p>
    <w:p w14:paraId="6266DAD6" w14:textId="14495F09" w:rsidR="00CA1214" w:rsidRPr="007F079E" w:rsidRDefault="00CA1214" w:rsidP="00AF019D">
      <w:pPr>
        <w:autoSpaceDE w:val="0"/>
        <w:autoSpaceDN w:val="0"/>
        <w:adjustRightInd w:val="0"/>
        <w:spacing w:line="240" w:lineRule="exact"/>
        <w:ind w:right="-185"/>
        <w:jc w:val="thaiDistribute"/>
        <w:rPr>
          <w:rFonts w:ascii="CordiaUPC" w:hAnsi="CordiaUPC" w:cs="CordiaUPC"/>
          <w:sz w:val="16"/>
          <w:szCs w:val="16"/>
          <w:lang w:val="en-AU" w:eastAsia="en-GB" w:bidi="th-TH"/>
        </w:rPr>
      </w:pPr>
    </w:p>
    <w:p w14:paraId="3FA2E74A" w14:textId="13ECEDB7" w:rsidR="00A1607C" w:rsidRPr="007F079E" w:rsidRDefault="00A1607C" w:rsidP="001C09F9">
      <w:pPr>
        <w:autoSpaceDE w:val="0"/>
        <w:autoSpaceDN w:val="0"/>
        <w:adjustRightInd w:val="0"/>
        <w:spacing w:line="240" w:lineRule="exact"/>
        <w:ind w:left="540"/>
        <w:jc w:val="thaiDistribute"/>
        <w:rPr>
          <w:rFonts w:ascii="CordiaUPC" w:eastAsia="Times New Roman" w:hAnsi="CordiaUPC" w:cs="CordiaUPC"/>
          <w:sz w:val="26"/>
          <w:szCs w:val="26"/>
        </w:rPr>
      </w:pPr>
      <w:bookmarkStart w:id="26" w:name="_Hlk71102545"/>
      <w:bookmarkEnd w:id="24"/>
      <w:r w:rsidRPr="007F079E">
        <w:rPr>
          <w:rFonts w:ascii="CordiaUPC" w:eastAsia="Times New Roman" w:hAnsi="CordiaUPC" w:cs="CordiaUPC"/>
          <w:sz w:val="26"/>
          <w:szCs w:val="26"/>
        </w:rPr>
        <w:lastRenderedPageBreak/>
        <w:t xml:space="preserve">As at </w:t>
      </w:r>
      <w:r w:rsidR="00AF019D" w:rsidRPr="007F079E">
        <w:rPr>
          <w:rFonts w:ascii="CordiaUPC" w:eastAsia="Times New Roman" w:hAnsi="CordiaUPC" w:cs="CordiaUPC"/>
          <w:sz w:val="26"/>
          <w:szCs w:val="26"/>
        </w:rPr>
        <w:t xml:space="preserve">31 December </w:t>
      </w:r>
      <w:r w:rsidR="00CA1214" w:rsidRPr="007F079E">
        <w:rPr>
          <w:rFonts w:ascii="CordiaUPC" w:eastAsia="Times New Roman" w:hAnsi="CordiaUPC" w:cs="CordiaUPC"/>
          <w:sz w:val="26"/>
          <w:szCs w:val="26"/>
        </w:rPr>
        <w:t xml:space="preserve">2022 and </w:t>
      </w:r>
      <w:r w:rsidRPr="007F079E">
        <w:rPr>
          <w:rFonts w:ascii="CordiaUPC" w:eastAsia="Times New Roman" w:hAnsi="CordiaUPC" w:cs="CordiaUPC"/>
          <w:sz w:val="26"/>
          <w:szCs w:val="26"/>
        </w:rPr>
        <w:t>202</w:t>
      </w:r>
      <w:r w:rsidR="00997AF4" w:rsidRPr="007F079E">
        <w:rPr>
          <w:rFonts w:ascii="CordiaUPC" w:eastAsia="Times New Roman" w:hAnsi="CordiaUPC" w:cs="CordiaUPC"/>
          <w:sz w:val="26"/>
          <w:szCs w:val="26"/>
        </w:rPr>
        <w:t>1</w:t>
      </w:r>
      <w:r w:rsidRPr="007F079E">
        <w:rPr>
          <w:rFonts w:ascii="CordiaUPC" w:eastAsia="Times New Roman" w:hAnsi="CordiaUPC" w:cs="CordiaUPC"/>
          <w:sz w:val="26"/>
          <w:szCs w:val="26"/>
        </w:rPr>
        <w:t xml:space="preserve">, the Bank had tax-deductible temporary differences in relation to investments in subsidiaries totalling Baht </w:t>
      </w:r>
      <w:r w:rsidR="00607505" w:rsidRPr="007F079E">
        <w:rPr>
          <w:rFonts w:ascii="CordiaUPC" w:eastAsia="Times New Roman" w:hAnsi="CordiaUPC" w:cs="CordiaUPC"/>
          <w:sz w:val="26"/>
          <w:szCs w:val="26"/>
        </w:rPr>
        <w:t>19,800</w:t>
      </w:r>
      <w:r w:rsidR="004F6E4E" w:rsidRPr="007F079E">
        <w:rPr>
          <w:rFonts w:ascii="CordiaUPC" w:eastAsia="Times New Roman" w:hAnsi="CordiaUPC" w:cs="CordiaUPC"/>
          <w:sz w:val="26"/>
          <w:szCs w:val="26"/>
        </w:rPr>
        <w:t xml:space="preserve"> </w:t>
      </w:r>
      <w:r w:rsidRPr="007F079E">
        <w:rPr>
          <w:rFonts w:ascii="CordiaUPC" w:eastAsia="Times New Roman" w:hAnsi="CordiaUPC" w:cs="CordiaUPC"/>
          <w:sz w:val="26"/>
          <w:szCs w:val="26"/>
        </w:rPr>
        <w:t>million and Baht 1</w:t>
      </w:r>
      <w:r w:rsidR="00033F74" w:rsidRPr="007F079E">
        <w:rPr>
          <w:rFonts w:ascii="CordiaUPC" w:eastAsia="Times New Roman" w:hAnsi="CordiaUPC" w:cs="CordiaUPC"/>
          <w:sz w:val="26"/>
          <w:szCs w:val="26"/>
        </w:rPr>
        <w:t>9</w:t>
      </w:r>
      <w:r w:rsidRPr="007F079E">
        <w:rPr>
          <w:rFonts w:ascii="CordiaUPC" w:eastAsia="Times New Roman" w:hAnsi="CordiaUPC" w:cs="CordiaUPC"/>
          <w:sz w:val="26"/>
          <w:szCs w:val="26"/>
        </w:rPr>
        <w:t>,8</w:t>
      </w:r>
      <w:r w:rsidR="00033F74" w:rsidRPr="007F079E">
        <w:rPr>
          <w:rFonts w:ascii="CordiaUPC" w:eastAsia="Times New Roman" w:hAnsi="CordiaUPC" w:cs="CordiaUPC"/>
          <w:sz w:val="26"/>
          <w:szCs w:val="26"/>
        </w:rPr>
        <w:t>0</w:t>
      </w:r>
      <w:r w:rsidRPr="007F079E">
        <w:rPr>
          <w:rFonts w:ascii="CordiaUPC" w:eastAsia="Times New Roman" w:hAnsi="CordiaUPC" w:cs="CordiaUPC"/>
          <w:sz w:val="26"/>
          <w:szCs w:val="26"/>
        </w:rPr>
        <w:t xml:space="preserve">0 million, respectively, for which deferred tax assets have not yet been recognised because certain recognition criteria were not met. </w:t>
      </w:r>
    </w:p>
    <w:bookmarkEnd w:id="26"/>
    <w:p w14:paraId="6BC6C770" w14:textId="6039BE1A" w:rsidR="00A1607C" w:rsidRPr="007F079E" w:rsidRDefault="00A1607C" w:rsidP="001C09F9">
      <w:pPr>
        <w:autoSpaceDE w:val="0"/>
        <w:autoSpaceDN w:val="0"/>
        <w:adjustRightInd w:val="0"/>
        <w:spacing w:line="240" w:lineRule="exact"/>
        <w:ind w:left="540" w:right="-185"/>
        <w:jc w:val="thaiDistribute"/>
        <w:rPr>
          <w:rFonts w:ascii="CordiaUPC" w:hAnsi="CordiaUPC" w:cs="CordiaUPC"/>
          <w:sz w:val="16"/>
          <w:szCs w:val="16"/>
          <w:lang w:eastAsia="en-GB" w:bidi="th-TH"/>
        </w:rPr>
      </w:pPr>
    </w:p>
    <w:p w14:paraId="014E672F" w14:textId="7434526A" w:rsidR="00ED2EFD" w:rsidRPr="007F079E" w:rsidRDefault="009A35EF" w:rsidP="001C09F9">
      <w:pPr>
        <w:pStyle w:val="index"/>
        <w:tabs>
          <w:tab w:val="left" w:pos="540"/>
        </w:tabs>
        <w:spacing w:after="0" w:line="240" w:lineRule="exact"/>
        <w:rPr>
          <w:rFonts w:ascii="CordiaUPC" w:hAnsi="CordiaUPC" w:cs="CordiaUPC"/>
          <w:b/>
          <w:bCs/>
          <w:sz w:val="26"/>
          <w:szCs w:val="26"/>
        </w:rPr>
      </w:pPr>
      <w:r w:rsidRPr="007F079E">
        <w:rPr>
          <w:rFonts w:ascii="CordiaUPC" w:hAnsi="CordiaUPC" w:cs="CordiaUPC"/>
          <w:b/>
          <w:bCs/>
          <w:sz w:val="26"/>
          <w:szCs w:val="26"/>
        </w:rPr>
        <w:t>1</w:t>
      </w:r>
      <w:r w:rsidR="002033B1" w:rsidRPr="007F079E">
        <w:rPr>
          <w:rFonts w:ascii="CordiaUPC" w:hAnsi="CordiaUPC" w:cs="CordiaUPC"/>
          <w:b/>
          <w:bCs/>
          <w:sz w:val="26"/>
          <w:szCs w:val="26"/>
        </w:rPr>
        <w:t>8</w:t>
      </w:r>
      <w:r w:rsidR="00ED2EFD" w:rsidRPr="007F079E">
        <w:rPr>
          <w:rFonts w:ascii="CordiaUPC" w:hAnsi="CordiaUPC" w:cs="CordiaUPC" w:hint="cs"/>
          <w:b/>
          <w:bCs/>
          <w:sz w:val="26"/>
          <w:szCs w:val="26"/>
        </w:rPr>
        <w:t>.2</w:t>
      </w:r>
      <w:r w:rsidR="00ED2EFD" w:rsidRPr="007F079E">
        <w:rPr>
          <w:rFonts w:ascii="CordiaUPC" w:hAnsi="CordiaUPC" w:cs="CordiaUPC" w:hint="cs"/>
          <w:b/>
          <w:bCs/>
          <w:sz w:val="26"/>
          <w:szCs w:val="26"/>
        </w:rPr>
        <w:tab/>
        <w:t xml:space="preserve">Income tax </w:t>
      </w:r>
    </w:p>
    <w:p w14:paraId="37D91731" w14:textId="77777777" w:rsidR="00ED2EFD" w:rsidRPr="007F079E" w:rsidRDefault="00ED2EFD" w:rsidP="001C09F9">
      <w:pPr>
        <w:pStyle w:val="index"/>
        <w:spacing w:line="240" w:lineRule="exact"/>
        <w:ind w:left="567"/>
        <w:jc w:val="both"/>
        <w:rPr>
          <w:rFonts w:ascii="CordiaUPC" w:hAnsi="CordiaUPC" w:cs="CordiaUPC"/>
          <w:sz w:val="16"/>
          <w:szCs w:val="16"/>
        </w:rPr>
      </w:pPr>
    </w:p>
    <w:p w14:paraId="50FD9EF9" w14:textId="41FC05A4" w:rsidR="00313DBE" w:rsidRPr="007F079E" w:rsidRDefault="00313DBE" w:rsidP="001C09F9">
      <w:pPr>
        <w:spacing w:line="240" w:lineRule="exact"/>
        <w:ind w:left="540"/>
        <w:jc w:val="both"/>
        <w:rPr>
          <w:rFonts w:ascii="CordiaUPC" w:hAnsi="CordiaUPC" w:cs="CordiaUPC"/>
          <w:b/>
          <w:bCs/>
          <w:i/>
          <w:iCs/>
          <w:sz w:val="26"/>
          <w:szCs w:val="26"/>
        </w:rPr>
      </w:pPr>
      <w:r w:rsidRPr="007F079E">
        <w:rPr>
          <w:rFonts w:ascii="CordiaUPC" w:hAnsi="CordiaUPC" w:cs="CordiaUPC" w:hint="cs"/>
          <w:b/>
          <w:bCs/>
          <w:i/>
          <w:iCs/>
          <w:sz w:val="26"/>
          <w:szCs w:val="26"/>
        </w:rPr>
        <w:t>Income tax recognised in profit or loss</w:t>
      </w:r>
    </w:p>
    <w:p w14:paraId="50ECC958" w14:textId="77777777" w:rsidR="00C87D96" w:rsidRPr="007F079E" w:rsidRDefault="00C87D96" w:rsidP="001569A8">
      <w:pPr>
        <w:spacing w:line="240" w:lineRule="exact"/>
        <w:jc w:val="both"/>
        <w:rPr>
          <w:rFonts w:ascii="CordiaUPC" w:hAnsi="CordiaUPC" w:cs="CordiaUPC"/>
          <w:b/>
          <w:bCs/>
          <w:i/>
          <w:iCs/>
          <w:sz w:val="26"/>
          <w:szCs w:val="26"/>
        </w:rPr>
      </w:pPr>
    </w:p>
    <w:tbl>
      <w:tblPr>
        <w:tblW w:w="9552" w:type="dxa"/>
        <w:tblInd w:w="441" w:type="dxa"/>
        <w:tblLayout w:type="fixed"/>
        <w:tblCellMar>
          <w:left w:w="79" w:type="dxa"/>
          <w:right w:w="79" w:type="dxa"/>
        </w:tblCellMar>
        <w:tblLook w:val="04A0" w:firstRow="1" w:lastRow="0" w:firstColumn="1" w:lastColumn="0" w:noHBand="0" w:noVBand="1"/>
      </w:tblPr>
      <w:tblGrid>
        <w:gridCol w:w="3957"/>
        <w:gridCol w:w="603"/>
        <w:gridCol w:w="1076"/>
        <w:gridCol w:w="182"/>
        <w:gridCol w:w="1123"/>
        <w:gridCol w:w="182"/>
        <w:gridCol w:w="1122"/>
        <w:gridCol w:w="182"/>
        <w:gridCol w:w="1125"/>
      </w:tblGrid>
      <w:tr w:rsidR="00AA684D" w:rsidRPr="007F079E" w14:paraId="4807458F" w14:textId="77777777" w:rsidTr="00AA684D">
        <w:trPr>
          <w:cantSplit/>
          <w:trHeight w:val="249"/>
          <w:tblHeader/>
        </w:trPr>
        <w:tc>
          <w:tcPr>
            <w:tcW w:w="3957" w:type="dxa"/>
          </w:tcPr>
          <w:p w14:paraId="239FC1FC" w14:textId="77777777" w:rsidR="00AA684D" w:rsidRPr="007F079E" w:rsidRDefault="00AA684D" w:rsidP="00603F7D">
            <w:pPr>
              <w:pStyle w:val="acctfourfigures"/>
              <w:spacing w:line="240" w:lineRule="exact"/>
              <w:rPr>
                <w:rFonts w:ascii="CordiaUPC" w:hAnsi="CordiaUPC" w:cs="CordiaUPC"/>
                <w:b/>
                <w:bCs/>
                <w:i/>
                <w:iCs/>
                <w:sz w:val="26"/>
                <w:szCs w:val="26"/>
              </w:rPr>
            </w:pPr>
          </w:p>
        </w:tc>
        <w:tc>
          <w:tcPr>
            <w:tcW w:w="603" w:type="dxa"/>
          </w:tcPr>
          <w:p w14:paraId="42E1AA5A" w14:textId="77777777" w:rsidR="00AA684D" w:rsidRPr="007F079E" w:rsidRDefault="00AA684D" w:rsidP="00603F7D">
            <w:pPr>
              <w:pStyle w:val="acctmergecolhdg"/>
              <w:spacing w:line="240" w:lineRule="exact"/>
              <w:rPr>
                <w:rFonts w:ascii="CordiaUPC" w:hAnsi="CordiaUPC" w:cs="CordiaUPC"/>
                <w:b w:val="0"/>
                <w:bCs/>
                <w:i/>
                <w:iCs/>
                <w:sz w:val="26"/>
                <w:szCs w:val="26"/>
                <w:lang w:val="en-US" w:bidi="th-TH"/>
              </w:rPr>
            </w:pPr>
          </w:p>
        </w:tc>
        <w:tc>
          <w:tcPr>
            <w:tcW w:w="2381" w:type="dxa"/>
            <w:gridSpan w:val="3"/>
          </w:tcPr>
          <w:p w14:paraId="6651154F" w14:textId="77777777" w:rsidR="00AA684D" w:rsidRPr="007F079E" w:rsidRDefault="00AA684D" w:rsidP="00603F7D">
            <w:pPr>
              <w:pStyle w:val="acctmergecolhdg"/>
              <w:spacing w:line="240" w:lineRule="exact"/>
              <w:rPr>
                <w:rFonts w:ascii="CordiaUPC" w:hAnsi="CordiaUPC" w:cs="CordiaUPC"/>
                <w:sz w:val="26"/>
                <w:szCs w:val="26"/>
              </w:rPr>
            </w:pPr>
            <w:r w:rsidRPr="007F079E">
              <w:rPr>
                <w:rFonts w:ascii="CordiaUPC" w:hAnsi="CordiaUPC" w:cs="CordiaUPC" w:hint="cs"/>
                <w:sz w:val="26"/>
                <w:szCs w:val="26"/>
                <w:lang w:val="en-US" w:bidi="th-TH"/>
              </w:rPr>
              <w:t>Consolidated</w:t>
            </w:r>
          </w:p>
        </w:tc>
        <w:tc>
          <w:tcPr>
            <w:tcW w:w="182" w:type="dxa"/>
          </w:tcPr>
          <w:p w14:paraId="4FAB7700" w14:textId="77777777" w:rsidR="00AA684D" w:rsidRPr="007F079E" w:rsidRDefault="00AA684D" w:rsidP="00603F7D">
            <w:pPr>
              <w:pStyle w:val="acctmergecolhdg"/>
              <w:spacing w:line="240" w:lineRule="exact"/>
              <w:rPr>
                <w:rFonts w:ascii="CordiaUPC" w:hAnsi="CordiaUPC" w:cs="CordiaUPC"/>
                <w:sz w:val="26"/>
                <w:szCs w:val="26"/>
              </w:rPr>
            </w:pPr>
          </w:p>
        </w:tc>
        <w:tc>
          <w:tcPr>
            <w:tcW w:w="2429" w:type="dxa"/>
            <w:gridSpan w:val="3"/>
          </w:tcPr>
          <w:p w14:paraId="00012C25" w14:textId="77777777" w:rsidR="00AA684D" w:rsidRPr="007F079E" w:rsidRDefault="00AA684D" w:rsidP="00603F7D">
            <w:pPr>
              <w:pStyle w:val="acctmergecolhdg"/>
              <w:spacing w:line="240" w:lineRule="exact"/>
              <w:rPr>
                <w:rFonts w:ascii="CordiaUPC" w:hAnsi="CordiaUPC" w:cs="CordiaUPC"/>
                <w:sz w:val="26"/>
                <w:szCs w:val="26"/>
              </w:rPr>
            </w:pPr>
            <w:r w:rsidRPr="007F079E">
              <w:rPr>
                <w:rFonts w:ascii="CordiaUPC" w:hAnsi="CordiaUPC" w:cs="CordiaUPC" w:hint="cs"/>
                <w:sz w:val="26"/>
                <w:szCs w:val="26"/>
              </w:rPr>
              <w:t>Bank only</w:t>
            </w:r>
          </w:p>
        </w:tc>
      </w:tr>
      <w:tr w:rsidR="00AA684D" w:rsidRPr="007F079E" w14:paraId="11C1B5DA" w14:textId="77777777" w:rsidTr="00AA684D">
        <w:trPr>
          <w:cantSplit/>
          <w:trHeight w:val="238"/>
          <w:tblHeader/>
        </w:trPr>
        <w:tc>
          <w:tcPr>
            <w:tcW w:w="3957" w:type="dxa"/>
          </w:tcPr>
          <w:p w14:paraId="5A0448AE" w14:textId="77777777" w:rsidR="00AA684D" w:rsidRPr="007F079E" w:rsidRDefault="00AA684D" w:rsidP="00603F7D">
            <w:pPr>
              <w:pStyle w:val="acctfourfigures"/>
              <w:spacing w:line="240" w:lineRule="exact"/>
              <w:rPr>
                <w:rFonts w:ascii="CordiaUPC" w:hAnsi="CordiaUPC" w:cs="CordiaUPC"/>
                <w:b/>
                <w:bCs/>
                <w:i/>
                <w:iCs/>
                <w:sz w:val="26"/>
                <w:szCs w:val="26"/>
              </w:rPr>
            </w:pPr>
          </w:p>
        </w:tc>
        <w:tc>
          <w:tcPr>
            <w:tcW w:w="603" w:type="dxa"/>
          </w:tcPr>
          <w:p w14:paraId="716518B8" w14:textId="77777777" w:rsidR="00AA684D" w:rsidRPr="007F079E" w:rsidRDefault="00AA684D" w:rsidP="00603F7D">
            <w:pPr>
              <w:pStyle w:val="acctmergecolhdg"/>
              <w:spacing w:line="240" w:lineRule="exact"/>
              <w:rPr>
                <w:rFonts w:ascii="CordiaUPC" w:hAnsi="CordiaUPC" w:cs="CordiaUPC"/>
                <w:b w:val="0"/>
                <w:bCs/>
                <w:sz w:val="26"/>
                <w:szCs w:val="26"/>
                <w:lang w:val="en-US"/>
              </w:rPr>
            </w:pPr>
            <w:r w:rsidRPr="007F079E">
              <w:rPr>
                <w:rFonts w:ascii="CordiaUPC" w:hAnsi="CordiaUPC" w:cs="CordiaUPC" w:hint="cs"/>
                <w:b w:val="0"/>
                <w:bCs/>
                <w:i/>
                <w:iCs/>
                <w:sz w:val="26"/>
                <w:szCs w:val="26"/>
                <w:lang w:val="en-US" w:bidi="th-TH"/>
              </w:rPr>
              <w:t>Note</w:t>
            </w:r>
          </w:p>
        </w:tc>
        <w:tc>
          <w:tcPr>
            <w:tcW w:w="1076" w:type="dxa"/>
          </w:tcPr>
          <w:p w14:paraId="4E723F0F" w14:textId="2653ACE0" w:rsidR="00AA684D" w:rsidRPr="007F079E" w:rsidRDefault="00AA684D" w:rsidP="00603F7D">
            <w:pPr>
              <w:pStyle w:val="acctfourfigures"/>
              <w:tabs>
                <w:tab w:val="clear" w:pos="765"/>
              </w:tabs>
              <w:spacing w:line="240" w:lineRule="exact"/>
              <w:ind w:left="-18"/>
              <w:jc w:val="center"/>
              <w:rPr>
                <w:rFonts w:ascii="CordiaUPC" w:hAnsi="CordiaUPC" w:cs="CordiaUPC"/>
                <w:sz w:val="26"/>
                <w:szCs w:val="26"/>
              </w:rPr>
            </w:pPr>
            <w:r w:rsidRPr="007F079E">
              <w:rPr>
                <w:rFonts w:ascii="CordiaUPC" w:hAnsi="CordiaUPC" w:cs="CordiaUPC"/>
                <w:sz w:val="26"/>
                <w:szCs w:val="26"/>
              </w:rPr>
              <w:t>2022</w:t>
            </w:r>
          </w:p>
        </w:tc>
        <w:tc>
          <w:tcPr>
            <w:tcW w:w="182" w:type="dxa"/>
          </w:tcPr>
          <w:p w14:paraId="0FE9F1CD" w14:textId="77777777" w:rsidR="00AA684D" w:rsidRPr="007F079E" w:rsidRDefault="00AA684D" w:rsidP="00603F7D">
            <w:pPr>
              <w:pStyle w:val="acctfourfigures"/>
              <w:tabs>
                <w:tab w:val="clear" w:pos="765"/>
              </w:tabs>
              <w:spacing w:line="240" w:lineRule="exact"/>
              <w:ind w:right="11"/>
              <w:jc w:val="center"/>
              <w:rPr>
                <w:rFonts w:ascii="CordiaUPC" w:hAnsi="CordiaUPC" w:cs="CordiaUPC"/>
                <w:sz w:val="26"/>
                <w:szCs w:val="26"/>
              </w:rPr>
            </w:pPr>
          </w:p>
        </w:tc>
        <w:tc>
          <w:tcPr>
            <w:tcW w:w="1123" w:type="dxa"/>
          </w:tcPr>
          <w:p w14:paraId="1CEE06AA" w14:textId="68EB62E2" w:rsidR="00AA684D" w:rsidRPr="007F079E" w:rsidRDefault="00AA684D" w:rsidP="00603F7D">
            <w:pPr>
              <w:pStyle w:val="acctfourfigures"/>
              <w:tabs>
                <w:tab w:val="clear" w:pos="765"/>
              </w:tabs>
              <w:spacing w:line="240" w:lineRule="exact"/>
              <w:ind w:right="11"/>
              <w:jc w:val="center"/>
              <w:rPr>
                <w:rFonts w:ascii="CordiaUPC" w:hAnsi="CordiaUPC" w:cs="CordiaUPC"/>
                <w:sz w:val="26"/>
                <w:szCs w:val="26"/>
              </w:rPr>
            </w:pPr>
            <w:r w:rsidRPr="007F079E">
              <w:rPr>
                <w:rFonts w:ascii="CordiaUPC" w:hAnsi="CordiaUPC" w:cs="CordiaUPC"/>
                <w:sz w:val="26"/>
                <w:szCs w:val="26"/>
              </w:rPr>
              <w:t>2021</w:t>
            </w:r>
          </w:p>
        </w:tc>
        <w:tc>
          <w:tcPr>
            <w:tcW w:w="182" w:type="dxa"/>
          </w:tcPr>
          <w:p w14:paraId="72825C48" w14:textId="77777777" w:rsidR="00AA684D" w:rsidRPr="007F079E" w:rsidRDefault="00AA684D" w:rsidP="00603F7D">
            <w:pPr>
              <w:pStyle w:val="acctfourfigures"/>
              <w:tabs>
                <w:tab w:val="clear" w:pos="765"/>
              </w:tabs>
              <w:spacing w:line="240" w:lineRule="exact"/>
              <w:ind w:right="11"/>
              <w:jc w:val="center"/>
              <w:rPr>
                <w:rFonts w:ascii="CordiaUPC" w:hAnsi="CordiaUPC" w:cs="CordiaUPC"/>
                <w:sz w:val="26"/>
                <w:szCs w:val="26"/>
              </w:rPr>
            </w:pPr>
          </w:p>
        </w:tc>
        <w:tc>
          <w:tcPr>
            <w:tcW w:w="1122" w:type="dxa"/>
          </w:tcPr>
          <w:p w14:paraId="0E1B1CA9" w14:textId="1877DEAD" w:rsidR="00AA684D" w:rsidRPr="007F079E" w:rsidRDefault="00AA684D" w:rsidP="00603F7D">
            <w:pPr>
              <w:pStyle w:val="acctfourfigures"/>
              <w:tabs>
                <w:tab w:val="clear" w:pos="765"/>
              </w:tabs>
              <w:spacing w:line="240" w:lineRule="exact"/>
              <w:ind w:right="11"/>
              <w:jc w:val="center"/>
              <w:rPr>
                <w:rFonts w:ascii="CordiaUPC" w:hAnsi="CordiaUPC" w:cs="CordiaUPC"/>
                <w:sz w:val="26"/>
                <w:szCs w:val="26"/>
              </w:rPr>
            </w:pPr>
            <w:r w:rsidRPr="007F079E">
              <w:rPr>
                <w:rFonts w:ascii="CordiaUPC" w:hAnsi="CordiaUPC" w:cs="CordiaUPC"/>
                <w:sz w:val="26"/>
                <w:szCs w:val="26"/>
              </w:rPr>
              <w:t>2022</w:t>
            </w:r>
          </w:p>
        </w:tc>
        <w:tc>
          <w:tcPr>
            <w:tcW w:w="182" w:type="dxa"/>
          </w:tcPr>
          <w:p w14:paraId="41274574" w14:textId="77777777" w:rsidR="00AA684D" w:rsidRPr="007F079E" w:rsidRDefault="00AA684D" w:rsidP="00603F7D">
            <w:pPr>
              <w:pStyle w:val="acctfourfigures"/>
              <w:tabs>
                <w:tab w:val="clear" w:pos="765"/>
              </w:tabs>
              <w:spacing w:line="240" w:lineRule="exact"/>
              <w:ind w:right="11"/>
              <w:jc w:val="center"/>
              <w:rPr>
                <w:rFonts w:ascii="CordiaUPC" w:hAnsi="CordiaUPC" w:cs="CordiaUPC"/>
                <w:sz w:val="26"/>
                <w:szCs w:val="26"/>
              </w:rPr>
            </w:pPr>
          </w:p>
        </w:tc>
        <w:tc>
          <w:tcPr>
            <w:tcW w:w="1125" w:type="dxa"/>
          </w:tcPr>
          <w:p w14:paraId="1AA0469D" w14:textId="21677F2C" w:rsidR="00AA684D" w:rsidRPr="007F079E" w:rsidRDefault="00AA684D" w:rsidP="00603F7D">
            <w:pPr>
              <w:pStyle w:val="acctfourfigures"/>
              <w:tabs>
                <w:tab w:val="clear" w:pos="765"/>
              </w:tabs>
              <w:spacing w:line="240" w:lineRule="exact"/>
              <w:ind w:right="11"/>
              <w:jc w:val="center"/>
              <w:rPr>
                <w:rFonts w:ascii="CordiaUPC" w:hAnsi="CordiaUPC" w:cs="CordiaUPC"/>
                <w:sz w:val="26"/>
                <w:szCs w:val="26"/>
              </w:rPr>
            </w:pPr>
            <w:r w:rsidRPr="007F079E">
              <w:rPr>
                <w:rFonts w:ascii="CordiaUPC" w:hAnsi="CordiaUPC" w:cs="CordiaUPC"/>
                <w:sz w:val="26"/>
                <w:szCs w:val="26"/>
              </w:rPr>
              <w:t>2021</w:t>
            </w:r>
          </w:p>
        </w:tc>
      </w:tr>
      <w:tr w:rsidR="00AA684D" w:rsidRPr="007F079E" w14:paraId="3FF15654" w14:textId="77777777" w:rsidTr="00603F7D">
        <w:trPr>
          <w:cantSplit/>
          <w:trHeight w:val="249"/>
          <w:tblHeader/>
        </w:trPr>
        <w:tc>
          <w:tcPr>
            <w:tcW w:w="3957" w:type="dxa"/>
          </w:tcPr>
          <w:p w14:paraId="4F6A243E" w14:textId="77777777" w:rsidR="00AA684D" w:rsidRPr="007F079E" w:rsidRDefault="00AA684D" w:rsidP="00603F7D">
            <w:pPr>
              <w:spacing w:line="240" w:lineRule="exact"/>
              <w:rPr>
                <w:rFonts w:ascii="CordiaUPC" w:hAnsi="CordiaUPC" w:cs="CordiaUPC"/>
                <w:b/>
                <w:bCs/>
                <w:sz w:val="26"/>
                <w:szCs w:val="26"/>
              </w:rPr>
            </w:pPr>
          </w:p>
        </w:tc>
        <w:tc>
          <w:tcPr>
            <w:tcW w:w="603" w:type="dxa"/>
          </w:tcPr>
          <w:p w14:paraId="35FD3345" w14:textId="77777777" w:rsidR="00AA684D" w:rsidRPr="007F079E" w:rsidRDefault="00AA684D" w:rsidP="00603F7D">
            <w:pPr>
              <w:pStyle w:val="acctfourfigures"/>
              <w:tabs>
                <w:tab w:val="clear" w:pos="765"/>
              </w:tabs>
              <w:spacing w:line="240" w:lineRule="exact"/>
              <w:ind w:right="11"/>
              <w:jc w:val="center"/>
              <w:rPr>
                <w:rFonts w:ascii="CordiaUPC" w:hAnsi="CordiaUPC" w:cs="CordiaUPC"/>
                <w:i/>
                <w:iCs/>
                <w:sz w:val="26"/>
                <w:szCs w:val="26"/>
              </w:rPr>
            </w:pPr>
          </w:p>
        </w:tc>
        <w:tc>
          <w:tcPr>
            <w:tcW w:w="4992" w:type="dxa"/>
            <w:gridSpan w:val="7"/>
          </w:tcPr>
          <w:p w14:paraId="4DA4A240" w14:textId="77777777" w:rsidR="00AA684D" w:rsidRPr="007F079E" w:rsidRDefault="00AA684D" w:rsidP="00603F7D">
            <w:pPr>
              <w:pStyle w:val="acctfourfigures"/>
              <w:tabs>
                <w:tab w:val="clear" w:pos="765"/>
              </w:tabs>
              <w:spacing w:line="240" w:lineRule="exact"/>
              <w:ind w:right="11"/>
              <w:jc w:val="center"/>
              <w:rPr>
                <w:rFonts w:ascii="CordiaUPC" w:hAnsi="CordiaUPC" w:cs="CordiaUPC"/>
                <w:sz w:val="26"/>
                <w:szCs w:val="26"/>
                <w:cs/>
                <w:lang w:bidi="th-TH"/>
              </w:rPr>
            </w:pPr>
            <w:r w:rsidRPr="007F079E">
              <w:rPr>
                <w:rFonts w:ascii="CordiaUPC" w:hAnsi="CordiaUPC" w:cs="CordiaUPC" w:hint="cs"/>
                <w:i/>
                <w:iCs/>
                <w:sz w:val="26"/>
                <w:szCs w:val="26"/>
              </w:rPr>
              <w:t>(in million Baht)</w:t>
            </w:r>
          </w:p>
        </w:tc>
      </w:tr>
      <w:tr w:rsidR="00AA684D" w:rsidRPr="007F079E" w14:paraId="564CBFFD" w14:textId="77777777" w:rsidTr="00AA684D">
        <w:trPr>
          <w:cantSplit/>
          <w:trHeight w:val="249"/>
        </w:trPr>
        <w:tc>
          <w:tcPr>
            <w:tcW w:w="3957" w:type="dxa"/>
          </w:tcPr>
          <w:p w14:paraId="2889AFA1" w14:textId="77777777" w:rsidR="00AA684D" w:rsidRPr="007F079E" w:rsidRDefault="00AA684D" w:rsidP="00603F7D">
            <w:pPr>
              <w:spacing w:line="240" w:lineRule="exact"/>
              <w:rPr>
                <w:rFonts w:ascii="CordiaUPC" w:hAnsi="CordiaUPC" w:cs="CordiaUPC"/>
                <w:sz w:val="26"/>
                <w:szCs w:val="26"/>
              </w:rPr>
            </w:pPr>
            <w:r w:rsidRPr="007F079E">
              <w:rPr>
                <w:rFonts w:ascii="CordiaUPC" w:hAnsi="CordiaUPC" w:cs="CordiaUPC" w:hint="cs"/>
                <w:b/>
                <w:bCs/>
                <w:sz w:val="26"/>
                <w:szCs w:val="26"/>
              </w:rPr>
              <w:t>Current tax expenses</w:t>
            </w:r>
            <w:r w:rsidRPr="007F079E">
              <w:rPr>
                <w:rFonts w:ascii="CordiaUPC" w:hAnsi="CordiaUPC" w:cs="CordiaUPC" w:hint="cs"/>
                <w:b/>
                <w:bCs/>
                <w:i/>
                <w:iCs/>
                <w:sz w:val="26"/>
                <w:szCs w:val="26"/>
              </w:rPr>
              <w:t xml:space="preserve"> </w:t>
            </w:r>
          </w:p>
        </w:tc>
        <w:tc>
          <w:tcPr>
            <w:tcW w:w="603" w:type="dxa"/>
          </w:tcPr>
          <w:p w14:paraId="45238888" w14:textId="77777777" w:rsidR="00AA684D" w:rsidRPr="007F079E" w:rsidRDefault="00AA684D" w:rsidP="00603F7D">
            <w:pPr>
              <w:pStyle w:val="acctfourfigures"/>
              <w:tabs>
                <w:tab w:val="decimal" w:pos="461"/>
                <w:tab w:val="decimal" w:pos="731"/>
              </w:tabs>
              <w:spacing w:line="240" w:lineRule="exact"/>
              <w:ind w:right="11"/>
              <w:jc w:val="center"/>
              <w:rPr>
                <w:rFonts w:ascii="CordiaUPC" w:hAnsi="CordiaUPC" w:cs="CordiaUPC"/>
                <w:i/>
                <w:iCs/>
                <w:sz w:val="26"/>
                <w:szCs w:val="26"/>
              </w:rPr>
            </w:pPr>
          </w:p>
        </w:tc>
        <w:tc>
          <w:tcPr>
            <w:tcW w:w="1076" w:type="dxa"/>
          </w:tcPr>
          <w:p w14:paraId="7F39A976" w14:textId="77777777" w:rsidR="00AA684D" w:rsidRPr="007F079E" w:rsidRDefault="00AA684D" w:rsidP="00603F7D">
            <w:pPr>
              <w:pStyle w:val="acctfourfigures"/>
              <w:tabs>
                <w:tab w:val="decimal" w:pos="461"/>
                <w:tab w:val="decimal" w:pos="731"/>
              </w:tabs>
              <w:spacing w:line="240" w:lineRule="exact"/>
              <w:ind w:right="11"/>
              <w:jc w:val="center"/>
              <w:rPr>
                <w:rFonts w:ascii="CordiaUPC" w:hAnsi="CordiaUPC" w:cs="CordiaUPC"/>
                <w:i/>
                <w:iCs/>
                <w:sz w:val="26"/>
                <w:szCs w:val="26"/>
              </w:rPr>
            </w:pPr>
          </w:p>
        </w:tc>
        <w:tc>
          <w:tcPr>
            <w:tcW w:w="182" w:type="dxa"/>
          </w:tcPr>
          <w:p w14:paraId="62270ED3" w14:textId="77777777" w:rsidR="00AA684D" w:rsidRPr="007F079E" w:rsidRDefault="00AA684D" w:rsidP="00603F7D">
            <w:pPr>
              <w:pStyle w:val="acctfourfigures"/>
              <w:spacing w:line="240" w:lineRule="exact"/>
              <w:rPr>
                <w:rFonts w:ascii="CordiaUPC" w:hAnsi="CordiaUPC" w:cs="CordiaUPC"/>
                <w:sz w:val="26"/>
                <w:szCs w:val="26"/>
              </w:rPr>
            </w:pPr>
          </w:p>
        </w:tc>
        <w:tc>
          <w:tcPr>
            <w:tcW w:w="1123" w:type="dxa"/>
          </w:tcPr>
          <w:p w14:paraId="0F709158" w14:textId="77777777" w:rsidR="00AA684D" w:rsidRPr="007F079E" w:rsidRDefault="00AA684D" w:rsidP="00603F7D">
            <w:pPr>
              <w:pStyle w:val="acctfourfigures"/>
              <w:tabs>
                <w:tab w:val="decimal" w:pos="731"/>
              </w:tabs>
              <w:spacing w:line="240" w:lineRule="exact"/>
              <w:ind w:right="11"/>
              <w:rPr>
                <w:rFonts w:ascii="CordiaUPC" w:hAnsi="CordiaUPC" w:cs="CordiaUPC"/>
                <w:sz w:val="26"/>
                <w:szCs w:val="26"/>
              </w:rPr>
            </w:pPr>
          </w:p>
        </w:tc>
        <w:tc>
          <w:tcPr>
            <w:tcW w:w="182" w:type="dxa"/>
          </w:tcPr>
          <w:p w14:paraId="6C848487" w14:textId="77777777" w:rsidR="00AA684D" w:rsidRPr="007F079E" w:rsidRDefault="00AA684D" w:rsidP="00603F7D">
            <w:pPr>
              <w:pStyle w:val="acctfourfigures"/>
              <w:spacing w:line="240" w:lineRule="exact"/>
              <w:rPr>
                <w:rFonts w:ascii="CordiaUPC" w:hAnsi="CordiaUPC" w:cs="CordiaUPC"/>
                <w:sz w:val="26"/>
                <w:szCs w:val="26"/>
              </w:rPr>
            </w:pPr>
          </w:p>
        </w:tc>
        <w:tc>
          <w:tcPr>
            <w:tcW w:w="1122" w:type="dxa"/>
          </w:tcPr>
          <w:p w14:paraId="32DD2BA6" w14:textId="77777777" w:rsidR="00AA684D" w:rsidRPr="007F079E" w:rsidRDefault="00AA684D" w:rsidP="00603F7D">
            <w:pPr>
              <w:pStyle w:val="acctfourfigures"/>
              <w:tabs>
                <w:tab w:val="decimal" w:pos="731"/>
              </w:tabs>
              <w:spacing w:line="240" w:lineRule="exact"/>
              <w:ind w:right="11"/>
              <w:rPr>
                <w:rFonts w:ascii="CordiaUPC" w:hAnsi="CordiaUPC" w:cs="CordiaUPC"/>
                <w:sz w:val="26"/>
                <w:szCs w:val="26"/>
              </w:rPr>
            </w:pPr>
          </w:p>
        </w:tc>
        <w:tc>
          <w:tcPr>
            <w:tcW w:w="182" w:type="dxa"/>
          </w:tcPr>
          <w:p w14:paraId="69E05BD7" w14:textId="77777777" w:rsidR="00AA684D" w:rsidRPr="007F079E" w:rsidRDefault="00AA684D" w:rsidP="00603F7D">
            <w:pPr>
              <w:pStyle w:val="acctfourfigures"/>
              <w:spacing w:line="240" w:lineRule="exact"/>
              <w:rPr>
                <w:rFonts w:ascii="CordiaUPC" w:hAnsi="CordiaUPC" w:cs="CordiaUPC"/>
                <w:sz w:val="26"/>
                <w:szCs w:val="26"/>
              </w:rPr>
            </w:pPr>
          </w:p>
        </w:tc>
        <w:tc>
          <w:tcPr>
            <w:tcW w:w="1125" w:type="dxa"/>
          </w:tcPr>
          <w:p w14:paraId="5F302D75" w14:textId="77777777" w:rsidR="00AA684D" w:rsidRPr="007F079E" w:rsidRDefault="00AA684D" w:rsidP="00603F7D">
            <w:pPr>
              <w:pStyle w:val="acctfourfigures"/>
              <w:tabs>
                <w:tab w:val="decimal" w:pos="731"/>
              </w:tabs>
              <w:spacing w:line="240" w:lineRule="exact"/>
              <w:ind w:right="11"/>
              <w:rPr>
                <w:rFonts w:ascii="CordiaUPC" w:hAnsi="CordiaUPC" w:cs="CordiaUPC"/>
                <w:sz w:val="26"/>
                <w:szCs w:val="26"/>
              </w:rPr>
            </w:pPr>
          </w:p>
        </w:tc>
      </w:tr>
      <w:tr w:rsidR="007C6681" w:rsidRPr="007F079E" w14:paraId="30C9B89F" w14:textId="77777777" w:rsidTr="00AA684D">
        <w:trPr>
          <w:cantSplit/>
          <w:trHeight w:val="238"/>
        </w:trPr>
        <w:tc>
          <w:tcPr>
            <w:tcW w:w="3957" w:type="dxa"/>
          </w:tcPr>
          <w:p w14:paraId="596E289F" w14:textId="77777777" w:rsidR="007C6681" w:rsidRPr="007F079E" w:rsidRDefault="007C6681" w:rsidP="007C6681">
            <w:pPr>
              <w:spacing w:line="240" w:lineRule="exact"/>
              <w:rPr>
                <w:rFonts w:ascii="CordiaUPC" w:hAnsi="CordiaUPC" w:cs="CordiaUPC"/>
                <w:sz w:val="26"/>
                <w:szCs w:val="26"/>
              </w:rPr>
            </w:pPr>
            <w:r w:rsidRPr="007F079E">
              <w:rPr>
                <w:rFonts w:ascii="CordiaUPC" w:hAnsi="CordiaUPC" w:cs="CordiaUPC" w:hint="cs"/>
                <w:sz w:val="26"/>
                <w:szCs w:val="26"/>
              </w:rPr>
              <w:t>Current year</w:t>
            </w:r>
          </w:p>
        </w:tc>
        <w:tc>
          <w:tcPr>
            <w:tcW w:w="603" w:type="dxa"/>
          </w:tcPr>
          <w:p w14:paraId="72194230" w14:textId="77777777" w:rsidR="007C6681" w:rsidRPr="007F079E" w:rsidRDefault="007C6681" w:rsidP="007C6681">
            <w:pPr>
              <w:pStyle w:val="acctfourfigures"/>
              <w:tabs>
                <w:tab w:val="clear" w:pos="765"/>
                <w:tab w:val="decimal" w:pos="731"/>
              </w:tabs>
              <w:spacing w:line="240" w:lineRule="exact"/>
              <w:ind w:right="11"/>
              <w:rPr>
                <w:rFonts w:ascii="CordiaUPC" w:hAnsi="CordiaUPC" w:cs="CordiaUPC"/>
                <w:sz w:val="26"/>
                <w:szCs w:val="26"/>
              </w:rPr>
            </w:pPr>
          </w:p>
        </w:tc>
        <w:tc>
          <w:tcPr>
            <w:tcW w:w="1076" w:type="dxa"/>
          </w:tcPr>
          <w:p w14:paraId="4E0D10E4" w14:textId="2AA13AC1" w:rsidR="007C6681" w:rsidRPr="007F079E" w:rsidRDefault="007C6681" w:rsidP="00B937C3">
            <w:pPr>
              <w:pStyle w:val="acctfourfigures"/>
              <w:tabs>
                <w:tab w:val="clear" w:pos="765"/>
                <w:tab w:val="decimal" w:pos="766"/>
              </w:tabs>
              <w:spacing w:line="240" w:lineRule="exact"/>
              <w:ind w:right="11"/>
              <w:rPr>
                <w:rFonts w:ascii="CordiaUPC" w:hAnsi="CordiaUPC" w:cs="CordiaUPC"/>
                <w:sz w:val="26"/>
                <w:szCs w:val="26"/>
              </w:rPr>
            </w:pPr>
            <w:r w:rsidRPr="007F079E">
              <w:rPr>
                <w:rFonts w:ascii="CordiaUPC" w:hAnsi="CordiaUPC" w:cs="CordiaUPC"/>
                <w:sz w:val="26"/>
                <w:szCs w:val="26"/>
              </w:rPr>
              <w:t>4,992</w:t>
            </w:r>
          </w:p>
        </w:tc>
        <w:tc>
          <w:tcPr>
            <w:tcW w:w="182" w:type="dxa"/>
          </w:tcPr>
          <w:p w14:paraId="664DD291" w14:textId="77777777" w:rsidR="007C6681" w:rsidRPr="007F079E" w:rsidRDefault="007C6681" w:rsidP="007C6681">
            <w:pPr>
              <w:pStyle w:val="acctfourfigures"/>
              <w:spacing w:line="240" w:lineRule="exact"/>
              <w:rPr>
                <w:rFonts w:ascii="CordiaUPC" w:hAnsi="CordiaUPC" w:cs="CordiaUPC"/>
                <w:sz w:val="26"/>
                <w:szCs w:val="26"/>
              </w:rPr>
            </w:pPr>
          </w:p>
        </w:tc>
        <w:tc>
          <w:tcPr>
            <w:tcW w:w="1123" w:type="dxa"/>
          </w:tcPr>
          <w:p w14:paraId="5293F96A" w14:textId="723B5EF8" w:rsidR="007C6681" w:rsidRPr="007F079E" w:rsidRDefault="007C6681" w:rsidP="007C6681">
            <w:pPr>
              <w:pStyle w:val="acctfourfigures"/>
              <w:tabs>
                <w:tab w:val="clear" w:pos="765"/>
                <w:tab w:val="decimal" w:pos="797"/>
              </w:tabs>
              <w:spacing w:line="240" w:lineRule="exact"/>
              <w:ind w:right="11"/>
              <w:rPr>
                <w:rFonts w:ascii="CordiaUPC" w:hAnsi="CordiaUPC" w:cs="CordiaUPC"/>
                <w:sz w:val="26"/>
                <w:szCs w:val="26"/>
              </w:rPr>
            </w:pPr>
            <w:r w:rsidRPr="007F079E">
              <w:rPr>
                <w:rFonts w:ascii="CordiaUPC" w:hAnsi="CordiaUPC" w:cs="CordiaUPC"/>
                <w:sz w:val="26"/>
                <w:szCs w:val="26"/>
              </w:rPr>
              <w:t>2,962</w:t>
            </w:r>
          </w:p>
        </w:tc>
        <w:tc>
          <w:tcPr>
            <w:tcW w:w="182" w:type="dxa"/>
          </w:tcPr>
          <w:p w14:paraId="11D43133" w14:textId="77777777" w:rsidR="007C6681" w:rsidRPr="007F079E" w:rsidRDefault="007C6681" w:rsidP="007C6681">
            <w:pPr>
              <w:pStyle w:val="acctfourfigures"/>
              <w:spacing w:line="240" w:lineRule="exact"/>
              <w:rPr>
                <w:rFonts w:ascii="CordiaUPC" w:hAnsi="CordiaUPC" w:cs="CordiaUPC"/>
                <w:sz w:val="26"/>
                <w:szCs w:val="26"/>
              </w:rPr>
            </w:pPr>
          </w:p>
        </w:tc>
        <w:tc>
          <w:tcPr>
            <w:tcW w:w="1122" w:type="dxa"/>
          </w:tcPr>
          <w:p w14:paraId="14703544" w14:textId="2E0B9507" w:rsidR="007C6681" w:rsidRPr="007F079E" w:rsidRDefault="007C6681" w:rsidP="00B937C3">
            <w:pPr>
              <w:pStyle w:val="acctfourfigures"/>
              <w:tabs>
                <w:tab w:val="clear" w:pos="765"/>
                <w:tab w:val="decimal" w:pos="822"/>
              </w:tabs>
              <w:spacing w:line="240" w:lineRule="exact"/>
              <w:ind w:right="11"/>
              <w:rPr>
                <w:rFonts w:ascii="CordiaUPC" w:hAnsi="CordiaUPC" w:cs="CordiaUPC"/>
                <w:sz w:val="26"/>
                <w:szCs w:val="26"/>
              </w:rPr>
            </w:pPr>
            <w:r w:rsidRPr="007F079E">
              <w:rPr>
                <w:rFonts w:ascii="CordiaUPC" w:hAnsi="CordiaUPC" w:cs="CordiaUPC"/>
                <w:sz w:val="26"/>
                <w:szCs w:val="26"/>
              </w:rPr>
              <w:t>4,917</w:t>
            </w:r>
          </w:p>
        </w:tc>
        <w:tc>
          <w:tcPr>
            <w:tcW w:w="182" w:type="dxa"/>
          </w:tcPr>
          <w:p w14:paraId="2FB82CF9" w14:textId="77777777" w:rsidR="007C6681" w:rsidRPr="007F079E" w:rsidRDefault="007C6681" w:rsidP="007C6681">
            <w:pPr>
              <w:pStyle w:val="acctfourfigures"/>
              <w:spacing w:line="240" w:lineRule="exact"/>
              <w:jc w:val="right"/>
              <w:rPr>
                <w:rFonts w:ascii="CordiaUPC" w:hAnsi="CordiaUPC" w:cs="CordiaUPC"/>
                <w:sz w:val="26"/>
                <w:szCs w:val="26"/>
              </w:rPr>
            </w:pPr>
          </w:p>
        </w:tc>
        <w:tc>
          <w:tcPr>
            <w:tcW w:w="1125" w:type="dxa"/>
          </w:tcPr>
          <w:p w14:paraId="47A219EF" w14:textId="105F1111" w:rsidR="007C6681" w:rsidRPr="007F079E" w:rsidRDefault="007C6681" w:rsidP="007C6681">
            <w:pPr>
              <w:pStyle w:val="acctfourfigures"/>
              <w:tabs>
                <w:tab w:val="clear" w:pos="765"/>
                <w:tab w:val="decimal" w:pos="798"/>
              </w:tabs>
              <w:spacing w:line="240" w:lineRule="exact"/>
              <w:ind w:right="11"/>
              <w:rPr>
                <w:rFonts w:ascii="CordiaUPC" w:hAnsi="CordiaUPC" w:cs="CordiaUPC"/>
                <w:sz w:val="26"/>
                <w:szCs w:val="26"/>
              </w:rPr>
            </w:pPr>
            <w:r w:rsidRPr="007F079E">
              <w:rPr>
                <w:rFonts w:ascii="CordiaUPC" w:hAnsi="CordiaUPC" w:cs="CordiaUPC"/>
                <w:sz w:val="26"/>
                <w:szCs w:val="26"/>
              </w:rPr>
              <w:t>1,233</w:t>
            </w:r>
          </w:p>
        </w:tc>
      </w:tr>
      <w:tr w:rsidR="007C6681" w:rsidRPr="007F079E" w14:paraId="4E6696FC" w14:textId="77777777" w:rsidTr="00D522E3">
        <w:trPr>
          <w:cantSplit/>
          <w:trHeight w:val="249"/>
        </w:trPr>
        <w:tc>
          <w:tcPr>
            <w:tcW w:w="3957" w:type="dxa"/>
          </w:tcPr>
          <w:p w14:paraId="45BC7A96" w14:textId="63D8B47F" w:rsidR="007C6681" w:rsidRPr="007F079E" w:rsidRDefault="007C6681" w:rsidP="007C6681">
            <w:pPr>
              <w:spacing w:line="240" w:lineRule="exact"/>
              <w:rPr>
                <w:rFonts w:ascii="CordiaUPC" w:hAnsi="CordiaUPC" w:cs="CordiaUPC"/>
                <w:sz w:val="26"/>
                <w:szCs w:val="26"/>
              </w:rPr>
            </w:pPr>
            <w:r w:rsidRPr="007F079E">
              <w:rPr>
                <w:rFonts w:ascii="CordiaUPC" w:hAnsi="CordiaUPC" w:cs="CordiaUPC"/>
                <w:sz w:val="26"/>
                <w:szCs w:val="26"/>
              </w:rPr>
              <w:t>Under (o</w:t>
            </w:r>
            <w:r w:rsidRPr="007F079E">
              <w:rPr>
                <w:rFonts w:ascii="CordiaUPC" w:hAnsi="CordiaUPC" w:cs="CordiaUPC" w:hint="cs"/>
                <w:sz w:val="26"/>
                <w:szCs w:val="26"/>
              </w:rPr>
              <w:t>ver</w:t>
            </w:r>
            <w:r w:rsidRPr="007F079E">
              <w:rPr>
                <w:rFonts w:ascii="CordiaUPC" w:hAnsi="CordiaUPC" w:cs="CordiaUPC"/>
                <w:sz w:val="26"/>
                <w:szCs w:val="26"/>
              </w:rPr>
              <w:t>)</w:t>
            </w:r>
            <w:r w:rsidRPr="007F079E">
              <w:rPr>
                <w:rFonts w:ascii="CordiaUPC" w:hAnsi="CordiaUPC" w:cs="CordiaUPC" w:hint="cs"/>
                <w:sz w:val="26"/>
                <w:szCs w:val="26"/>
              </w:rPr>
              <w:t xml:space="preserve"> provided in prior year</w:t>
            </w:r>
          </w:p>
        </w:tc>
        <w:tc>
          <w:tcPr>
            <w:tcW w:w="603" w:type="dxa"/>
          </w:tcPr>
          <w:p w14:paraId="6AB7A9A0" w14:textId="77777777" w:rsidR="007C6681" w:rsidRPr="007F079E" w:rsidRDefault="007C6681" w:rsidP="007C6681">
            <w:pPr>
              <w:pStyle w:val="acctfourfigures"/>
              <w:tabs>
                <w:tab w:val="clear" w:pos="765"/>
                <w:tab w:val="decimal" w:pos="731"/>
              </w:tabs>
              <w:spacing w:line="240" w:lineRule="exact"/>
              <w:ind w:right="11"/>
              <w:rPr>
                <w:rFonts w:ascii="CordiaUPC" w:hAnsi="CordiaUPC" w:cs="CordiaUPC"/>
                <w:sz w:val="26"/>
                <w:szCs w:val="26"/>
              </w:rPr>
            </w:pPr>
          </w:p>
        </w:tc>
        <w:tc>
          <w:tcPr>
            <w:tcW w:w="1076" w:type="dxa"/>
            <w:tcBorders>
              <w:top w:val="nil"/>
              <w:left w:val="nil"/>
              <w:bottom w:val="single" w:sz="4" w:space="0" w:color="auto"/>
              <w:right w:val="nil"/>
            </w:tcBorders>
          </w:tcPr>
          <w:p w14:paraId="22F356DD" w14:textId="0657B830" w:rsidR="007C6681" w:rsidRPr="007F079E" w:rsidRDefault="007C6681" w:rsidP="00B937C3">
            <w:pPr>
              <w:pStyle w:val="acctfourfigures"/>
              <w:tabs>
                <w:tab w:val="clear" w:pos="765"/>
                <w:tab w:val="decimal" w:pos="766"/>
              </w:tabs>
              <w:spacing w:line="240" w:lineRule="exact"/>
              <w:ind w:right="11"/>
              <w:rPr>
                <w:rFonts w:ascii="CordiaUPC" w:hAnsi="CordiaUPC" w:cs="CordiaUPC"/>
                <w:sz w:val="26"/>
                <w:szCs w:val="26"/>
              </w:rPr>
            </w:pPr>
            <w:r w:rsidRPr="007F079E">
              <w:rPr>
                <w:rFonts w:ascii="CordiaUPC" w:hAnsi="CordiaUPC" w:cs="CordiaUPC"/>
                <w:sz w:val="26"/>
                <w:szCs w:val="26"/>
              </w:rPr>
              <w:t>17</w:t>
            </w:r>
          </w:p>
        </w:tc>
        <w:tc>
          <w:tcPr>
            <w:tcW w:w="182" w:type="dxa"/>
          </w:tcPr>
          <w:p w14:paraId="6C5819CD" w14:textId="77777777" w:rsidR="007C6681" w:rsidRPr="007F079E" w:rsidRDefault="007C6681" w:rsidP="007C6681">
            <w:pPr>
              <w:pStyle w:val="acctfourfigures"/>
              <w:spacing w:line="240" w:lineRule="exact"/>
              <w:rPr>
                <w:rFonts w:ascii="CordiaUPC" w:hAnsi="CordiaUPC" w:cs="CordiaUPC"/>
                <w:sz w:val="26"/>
                <w:szCs w:val="26"/>
              </w:rPr>
            </w:pPr>
          </w:p>
        </w:tc>
        <w:tc>
          <w:tcPr>
            <w:tcW w:w="1123" w:type="dxa"/>
            <w:tcBorders>
              <w:bottom w:val="single" w:sz="4" w:space="0" w:color="auto"/>
            </w:tcBorders>
          </w:tcPr>
          <w:p w14:paraId="0AE2AC30" w14:textId="142BD565" w:rsidR="007C6681" w:rsidRPr="007F079E" w:rsidRDefault="007C6681" w:rsidP="007C6681">
            <w:pPr>
              <w:pStyle w:val="acctfourfigures"/>
              <w:tabs>
                <w:tab w:val="clear" w:pos="765"/>
                <w:tab w:val="decimal" w:pos="797"/>
              </w:tabs>
              <w:spacing w:line="240" w:lineRule="exact"/>
              <w:ind w:right="11"/>
              <w:rPr>
                <w:rFonts w:ascii="CordiaUPC" w:hAnsi="CordiaUPC" w:cs="CordiaUPC"/>
                <w:sz w:val="26"/>
                <w:szCs w:val="26"/>
              </w:rPr>
            </w:pPr>
            <w:r w:rsidRPr="007F079E">
              <w:rPr>
                <w:rFonts w:ascii="CordiaUPC" w:hAnsi="CordiaUPC" w:cs="CordiaUPC"/>
                <w:sz w:val="26"/>
                <w:szCs w:val="26"/>
              </w:rPr>
              <w:t>31</w:t>
            </w:r>
          </w:p>
        </w:tc>
        <w:tc>
          <w:tcPr>
            <w:tcW w:w="182" w:type="dxa"/>
          </w:tcPr>
          <w:p w14:paraId="34F45154" w14:textId="77777777" w:rsidR="007C6681" w:rsidRPr="007F079E" w:rsidRDefault="007C6681" w:rsidP="007C6681">
            <w:pPr>
              <w:pStyle w:val="acctfourfigures"/>
              <w:spacing w:line="240" w:lineRule="exact"/>
              <w:rPr>
                <w:rFonts w:ascii="CordiaUPC" w:hAnsi="CordiaUPC" w:cs="CordiaUPC"/>
                <w:sz w:val="26"/>
                <w:szCs w:val="26"/>
              </w:rPr>
            </w:pPr>
          </w:p>
        </w:tc>
        <w:tc>
          <w:tcPr>
            <w:tcW w:w="1122" w:type="dxa"/>
            <w:tcBorders>
              <w:top w:val="nil"/>
              <w:left w:val="nil"/>
              <w:bottom w:val="single" w:sz="4" w:space="0" w:color="auto"/>
              <w:right w:val="nil"/>
            </w:tcBorders>
          </w:tcPr>
          <w:p w14:paraId="1BE0DD95" w14:textId="0D610536" w:rsidR="007C6681" w:rsidRPr="007F079E" w:rsidRDefault="007C6681" w:rsidP="00B937C3">
            <w:pPr>
              <w:pStyle w:val="acctfourfigures"/>
              <w:tabs>
                <w:tab w:val="clear" w:pos="765"/>
                <w:tab w:val="decimal" w:pos="822"/>
              </w:tabs>
              <w:spacing w:line="240" w:lineRule="exact"/>
              <w:ind w:right="11"/>
              <w:rPr>
                <w:rFonts w:ascii="CordiaUPC" w:hAnsi="CordiaUPC" w:cs="CordiaUPC"/>
                <w:sz w:val="26"/>
                <w:szCs w:val="26"/>
              </w:rPr>
            </w:pPr>
            <w:r w:rsidRPr="007F079E">
              <w:rPr>
                <w:rFonts w:ascii="CordiaUPC" w:hAnsi="CordiaUPC" w:cs="CordiaUPC"/>
                <w:sz w:val="26"/>
                <w:szCs w:val="26"/>
              </w:rPr>
              <w:t>1</w:t>
            </w:r>
          </w:p>
        </w:tc>
        <w:tc>
          <w:tcPr>
            <w:tcW w:w="182" w:type="dxa"/>
          </w:tcPr>
          <w:p w14:paraId="1CA15D58" w14:textId="77777777" w:rsidR="007C6681" w:rsidRPr="007F079E" w:rsidRDefault="007C6681" w:rsidP="007C6681">
            <w:pPr>
              <w:pStyle w:val="acctfourfigures"/>
              <w:spacing w:line="240" w:lineRule="exact"/>
              <w:jc w:val="right"/>
              <w:rPr>
                <w:rFonts w:ascii="CordiaUPC" w:hAnsi="CordiaUPC" w:cs="CordiaUPC"/>
                <w:sz w:val="26"/>
                <w:szCs w:val="26"/>
              </w:rPr>
            </w:pPr>
          </w:p>
        </w:tc>
        <w:tc>
          <w:tcPr>
            <w:tcW w:w="1125" w:type="dxa"/>
            <w:tcBorders>
              <w:bottom w:val="single" w:sz="4" w:space="0" w:color="auto"/>
            </w:tcBorders>
          </w:tcPr>
          <w:p w14:paraId="7586C5FE" w14:textId="6E577C06" w:rsidR="007C6681" w:rsidRPr="007F079E" w:rsidRDefault="007C6681" w:rsidP="007C6681">
            <w:pPr>
              <w:pStyle w:val="acctfourfigures"/>
              <w:tabs>
                <w:tab w:val="clear" w:pos="765"/>
                <w:tab w:val="decimal" w:pos="798"/>
              </w:tabs>
              <w:spacing w:line="240" w:lineRule="exact"/>
              <w:ind w:right="11"/>
              <w:rPr>
                <w:rFonts w:ascii="CordiaUPC" w:hAnsi="CordiaUPC" w:cs="CordiaUPC"/>
                <w:sz w:val="26"/>
                <w:szCs w:val="26"/>
              </w:rPr>
            </w:pPr>
            <w:r w:rsidRPr="007F079E">
              <w:rPr>
                <w:rFonts w:ascii="CordiaUPC" w:hAnsi="CordiaUPC" w:cs="CordiaUPC"/>
                <w:sz w:val="26"/>
                <w:szCs w:val="26"/>
              </w:rPr>
              <w:t>(15)</w:t>
            </w:r>
          </w:p>
        </w:tc>
      </w:tr>
      <w:tr w:rsidR="007C6681" w:rsidRPr="007F079E" w14:paraId="40D213E6" w14:textId="77777777" w:rsidTr="00D522E3">
        <w:trPr>
          <w:cantSplit/>
          <w:trHeight w:val="249"/>
        </w:trPr>
        <w:tc>
          <w:tcPr>
            <w:tcW w:w="3957" w:type="dxa"/>
          </w:tcPr>
          <w:p w14:paraId="50BB292C" w14:textId="77777777" w:rsidR="007C6681" w:rsidRPr="007F079E" w:rsidRDefault="007C6681" w:rsidP="007C6681">
            <w:pPr>
              <w:spacing w:line="240" w:lineRule="exact"/>
              <w:rPr>
                <w:rFonts w:ascii="CordiaUPC" w:hAnsi="CordiaUPC" w:cs="CordiaUPC"/>
                <w:sz w:val="26"/>
                <w:szCs w:val="26"/>
              </w:rPr>
            </w:pPr>
          </w:p>
        </w:tc>
        <w:tc>
          <w:tcPr>
            <w:tcW w:w="603" w:type="dxa"/>
          </w:tcPr>
          <w:p w14:paraId="37275ED7" w14:textId="77777777" w:rsidR="007C6681" w:rsidRPr="007F079E" w:rsidRDefault="007C6681" w:rsidP="007C6681">
            <w:pPr>
              <w:pStyle w:val="acctfourfigures"/>
              <w:tabs>
                <w:tab w:val="clear" w:pos="765"/>
                <w:tab w:val="decimal" w:pos="731"/>
              </w:tabs>
              <w:spacing w:line="240" w:lineRule="exact"/>
              <w:ind w:right="11"/>
              <w:rPr>
                <w:rFonts w:ascii="CordiaUPC" w:hAnsi="CordiaUPC" w:cs="CordiaUPC"/>
                <w:sz w:val="26"/>
                <w:szCs w:val="26"/>
              </w:rPr>
            </w:pPr>
          </w:p>
        </w:tc>
        <w:tc>
          <w:tcPr>
            <w:tcW w:w="1076" w:type="dxa"/>
            <w:tcBorders>
              <w:top w:val="single" w:sz="4" w:space="0" w:color="auto"/>
              <w:left w:val="nil"/>
              <w:bottom w:val="single" w:sz="4" w:space="0" w:color="auto"/>
              <w:right w:val="nil"/>
            </w:tcBorders>
          </w:tcPr>
          <w:p w14:paraId="7C6E407C" w14:textId="6E41B425" w:rsidR="007C6681" w:rsidRPr="007F079E" w:rsidRDefault="007C6681" w:rsidP="00B937C3">
            <w:pPr>
              <w:pStyle w:val="acctfourfigures"/>
              <w:tabs>
                <w:tab w:val="clear" w:pos="765"/>
                <w:tab w:val="decimal" w:pos="766"/>
              </w:tabs>
              <w:spacing w:line="240" w:lineRule="exact"/>
              <w:ind w:right="11"/>
              <w:rPr>
                <w:rFonts w:ascii="CordiaUPC" w:hAnsi="CordiaUPC" w:cs="CordiaUPC"/>
                <w:b/>
                <w:bCs/>
                <w:sz w:val="26"/>
                <w:szCs w:val="26"/>
              </w:rPr>
            </w:pPr>
            <w:r w:rsidRPr="007F079E">
              <w:rPr>
                <w:rFonts w:ascii="CordiaUPC" w:hAnsi="CordiaUPC" w:cs="CordiaUPC"/>
                <w:b/>
                <w:bCs/>
                <w:sz w:val="26"/>
                <w:szCs w:val="26"/>
              </w:rPr>
              <w:t>5,009</w:t>
            </w:r>
          </w:p>
        </w:tc>
        <w:tc>
          <w:tcPr>
            <w:tcW w:w="182" w:type="dxa"/>
          </w:tcPr>
          <w:p w14:paraId="2CACC1D8" w14:textId="77777777" w:rsidR="007C6681" w:rsidRPr="007F079E" w:rsidRDefault="007C6681" w:rsidP="007C6681">
            <w:pPr>
              <w:pStyle w:val="acctfourfigures"/>
              <w:spacing w:line="240" w:lineRule="exact"/>
              <w:rPr>
                <w:rFonts w:ascii="CordiaUPC" w:hAnsi="CordiaUPC" w:cs="CordiaUPC"/>
                <w:sz w:val="26"/>
                <w:szCs w:val="26"/>
              </w:rPr>
            </w:pPr>
          </w:p>
        </w:tc>
        <w:tc>
          <w:tcPr>
            <w:tcW w:w="1123" w:type="dxa"/>
            <w:tcBorders>
              <w:top w:val="single" w:sz="4" w:space="0" w:color="auto"/>
              <w:bottom w:val="single" w:sz="4" w:space="0" w:color="auto"/>
            </w:tcBorders>
          </w:tcPr>
          <w:p w14:paraId="7A954B6A" w14:textId="3670BDD5" w:rsidR="007C6681" w:rsidRPr="007F079E" w:rsidRDefault="007C6681" w:rsidP="007C6681">
            <w:pPr>
              <w:pStyle w:val="acctfourfigures"/>
              <w:tabs>
                <w:tab w:val="clear" w:pos="765"/>
                <w:tab w:val="decimal" w:pos="797"/>
              </w:tabs>
              <w:spacing w:line="240" w:lineRule="exact"/>
              <w:ind w:right="11"/>
              <w:rPr>
                <w:rFonts w:ascii="CordiaUPC" w:hAnsi="CordiaUPC" w:cs="CordiaUPC"/>
                <w:b/>
                <w:bCs/>
                <w:sz w:val="26"/>
                <w:szCs w:val="26"/>
              </w:rPr>
            </w:pPr>
            <w:r w:rsidRPr="007F079E">
              <w:rPr>
                <w:rFonts w:ascii="CordiaUPC" w:hAnsi="CordiaUPC" w:cs="CordiaUPC"/>
                <w:b/>
                <w:bCs/>
                <w:sz w:val="26"/>
                <w:szCs w:val="26"/>
              </w:rPr>
              <w:t>2,993</w:t>
            </w:r>
          </w:p>
        </w:tc>
        <w:tc>
          <w:tcPr>
            <w:tcW w:w="182" w:type="dxa"/>
          </w:tcPr>
          <w:p w14:paraId="4C7B1A71" w14:textId="77777777" w:rsidR="007C6681" w:rsidRPr="007F079E" w:rsidRDefault="007C6681" w:rsidP="007C6681">
            <w:pPr>
              <w:pStyle w:val="acctfourfigures"/>
              <w:spacing w:line="240" w:lineRule="exact"/>
              <w:rPr>
                <w:rFonts w:ascii="CordiaUPC" w:hAnsi="CordiaUPC" w:cs="CordiaUPC"/>
                <w:sz w:val="26"/>
                <w:szCs w:val="26"/>
              </w:rPr>
            </w:pPr>
          </w:p>
        </w:tc>
        <w:tc>
          <w:tcPr>
            <w:tcW w:w="1122" w:type="dxa"/>
            <w:tcBorders>
              <w:top w:val="single" w:sz="4" w:space="0" w:color="auto"/>
              <w:left w:val="nil"/>
              <w:bottom w:val="single" w:sz="4" w:space="0" w:color="auto"/>
              <w:right w:val="nil"/>
            </w:tcBorders>
          </w:tcPr>
          <w:p w14:paraId="29B2417C" w14:textId="5E11B006" w:rsidR="007C6681" w:rsidRPr="007F079E" w:rsidRDefault="007C6681" w:rsidP="00B937C3">
            <w:pPr>
              <w:pStyle w:val="acctfourfigures"/>
              <w:tabs>
                <w:tab w:val="clear" w:pos="765"/>
                <w:tab w:val="decimal" w:pos="822"/>
              </w:tabs>
              <w:spacing w:line="240" w:lineRule="exact"/>
              <w:ind w:right="11"/>
              <w:rPr>
                <w:rFonts w:ascii="CordiaUPC" w:hAnsi="CordiaUPC" w:cs="CordiaUPC"/>
                <w:b/>
                <w:bCs/>
                <w:sz w:val="26"/>
                <w:szCs w:val="26"/>
              </w:rPr>
            </w:pPr>
            <w:r w:rsidRPr="007F079E">
              <w:rPr>
                <w:rFonts w:ascii="CordiaUPC" w:hAnsi="CordiaUPC" w:cs="CordiaUPC"/>
                <w:b/>
                <w:bCs/>
                <w:sz w:val="26"/>
                <w:szCs w:val="26"/>
              </w:rPr>
              <w:t>4,918</w:t>
            </w:r>
          </w:p>
        </w:tc>
        <w:tc>
          <w:tcPr>
            <w:tcW w:w="182" w:type="dxa"/>
          </w:tcPr>
          <w:p w14:paraId="3687031F" w14:textId="77777777" w:rsidR="007C6681" w:rsidRPr="007F079E" w:rsidRDefault="007C6681" w:rsidP="007C6681">
            <w:pPr>
              <w:pStyle w:val="acctfourfigures"/>
              <w:spacing w:line="240" w:lineRule="exact"/>
              <w:jc w:val="right"/>
              <w:rPr>
                <w:rFonts w:ascii="CordiaUPC" w:hAnsi="CordiaUPC" w:cs="CordiaUPC"/>
                <w:sz w:val="26"/>
                <w:szCs w:val="26"/>
              </w:rPr>
            </w:pPr>
          </w:p>
        </w:tc>
        <w:tc>
          <w:tcPr>
            <w:tcW w:w="1125" w:type="dxa"/>
            <w:tcBorders>
              <w:top w:val="single" w:sz="4" w:space="0" w:color="auto"/>
              <w:bottom w:val="single" w:sz="4" w:space="0" w:color="auto"/>
            </w:tcBorders>
          </w:tcPr>
          <w:p w14:paraId="748F8444" w14:textId="3B57B90F" w:rsidR="007C6681" w:rsidRPr="007F079E" w:rsidRDefault="007C6681" w:rsidP="007C6681">
            <w:pPr>
              <w:pStyle w:val="acctfourfigures"/>
              <w:tabs>
                <w:tab w:val="clear" w:pos="765"/>
                <w:tab w:val="decimal" w:pos="798"/>
              </w:tabs>
              <w:spacing w:line="240" w:lineRule="exact"/>
              <w:ind w:right="11"/>
              <w:rPr>
                <w:rFonts w:ascii="CordiaUPC" w:hAnsi="CordiaUPC" w:cs="CordiaUPC"/>
                <w:b/>
                <w:bCs/>
                <w:sz w:val="26"/>
                <w:szCs w:val="26"/>
              </w:rPr>
            </w:pPr>
            <w:r w:rsidRPr="007F079E">
              <w:rPr>
                <w:rFonts w:ascii="CordiaUPC" w:hAnsi="CordiaUPC" w:cs="CordiaUPC"/>
                <w:b/>
                <w:bCs/>
                <w:sz w:val="26"/>
                <w:szCs w:val="26"/>
              </w:rPr>
              <w:t>1,218</w:t>
            </w:r>
          </w:p>
        </w:tc>
      </w:tr>
      <w:tr w:rsidR="007C6681" w:rsidRPr="007F079E" w14:paraId="71AD5A00" w14:textId="77777777" w:rsidTr="00AA684D">
        <w:trPr>
          <w:cantSplit/>
          <w:trHeight w:val="238"/>
        </w:trPr>
        <w:tc>
          <w:tcPr>
            <w:tcW w:w="3957" w:type="dxa"/>
          </w:tcPr>
          <w:p w14:paraId="5652274F" w14:textId="77777777" w:rsidR="007C6681" w:rsidRPr="007F079E" w:rsidRDefault="007C6681" w:rsidP="007C6681">
            <w:pPr>
              <w:spacing w:line="240" w:lineRule="exact"/>
              <w:rPr>
                <w:rFonts w:ascii="CordiaUPC" w:hAnsi="CordiaUPC" w:cs="CordiaUPC"/>
                <w:b/>
                <w:bCs/>
                <w:sz w:val="26"/>
                <w:szCs w:val="26"/>
              </w:rPr>
            </w:pPr>
            <w:r w:rsidRPr="007F079E">
              <w:rPr>
                <w:rFonts w:ascii="CordiaUPC" w:hAnsi="CordiaUPC" w:cs="CordiaUPC" w:hint="cs"/>
                <w:b/>
                <w:bCs/>
                <w:sz w:val="26"/>
                <w:szCs w:val="26"/>
              </w:rPr>
              <w:t>Deferred tax expenses</w:t>
            </w:r>
          </w:p>
        </w:tc>
        <w:tc>
          <w:tcPr>
            <w:tcW w:w="603" w:type="dxa"/>
          </w:tcPr>
          <w:p w14:paraId="28BAE9DA" w14:textId="77777777" w:rsidR="007C6681" w:rsidRPr="007F079E" w:rsidRDefault="007C6681" w:rsidP="007C6681">
            <w:pPr>
              <w:pStyle w:val="acctfourfigures"/>
              <w:tabs>
                <w:tab w:val="clear" w:pos="765"/>
              </w:tabs>
              <w:spacing w:line="240" w:lineRule="exact"/>
              <w:ind w:right="11"/>
              <w:jc w:val="center"/>
              <w:rPr>
                <w:rFonts w:ascii="CordiaUPC" w:hAnsi="CordiaUPC" w:cs="CordiaUPC"/>
                <w:i/>
                <w:iCs/>
                <w:sz w:val="26"/>
                <w:szCs w:val="26"/>
              </w:rPr>
            </w:pPr>
          </w:p>
        </w:tc>
        <w:tc>
          <w:tcPr>
            <w:tcW w:w="1076" w:type="dxa"/>
            <w:tcBorders>
              <w:top w:val="single" w:sz="4" w:space="0" w:color="auto"/>
              <w:left w:val="nil"/>
              <w:bottom w:val="nil"/>
              <w:right w:val="nil"/>
            </w:tcBorders>
          </w:tcPr>
          <w:p w14:paraId="25AA161B" w14:textId="77777777" w:rsidR="007C6681" w:rsidRPr="007F079E" w:rsidRDefault="007C6681" w:rsidP="00B937C3">
            <w:pPr>
              <w:pStyle w:val="acctfourfigures"/>
              <w:tabs>
                <w:tab w:val="clear" w:pos="765"/>
                <w:tab w:val="decimal" w:pos="766"/>
              </w:tabs>
              <w:spacing w:line="240" w:lineRule="exact"/>
              <w:ind w:right="11"/>
              <w:rPr>
                <w:rFonts w:ascii="CordiaUPC" w:hAnsi="CordiaUPC" w:cs="CordiaUPC"/>
                <w:sz w:val="26"/>
                <w:szCs w:val="26"/>
              </w:rPr>
            </w:pPr>
          </w:p>
        </w:tc>
        <w:tc>
          <w:tcPr>
            <w:tcW w:w="182" w:type="dxa"/>
          </w:tcPr>
          <w:p w14:paraId="091ECF59" w14:textId="77777777" w:rsidR="007C6681" w:rsidRPr="007F079E" w:rsidRDefault="007C6681" w:rsidP="007C6681">
            <w:pPr>
              <w:pStyle w:val="acctfourfigures"/>
              <w:spacing w:line="240" w:lineRule="exact"/>
              <w:rPr>
                <w:rFonts w:ascii="CordiaUPC" w:hAnsi="CordiaUPC" w:cs="CordiaUPC"/>
                <w:sz w:val="26"/>
                <w:szCs w:val="26"/>
              </w:rPr>
            </w:pPr>
          </w:p>
        </w:tc>
        <w:tc>
          <w:tcPr>
            <w:tcW w:w="1123" w:type="dxa"/>
            <w:tcBorders>
              <w:top w:val="single" w:sz="4" w:space="0" w:color="auto"/>
              <w:left w:val="nil"/>
              <w:bottom w:val="nil"/>
              <w:right w:val="nil"/>
            </w:tcBorders>
          </w:tcPr>
          <w:p w14:paraId="7E052C05" w14:textId="77777777" w:rsidR="007C6681" w:rsidRPr="007F079E" w:rsidRDefault="007C6681" w:rsidP="007C6681">
            <w:pPr>
              <w:pStyle w:val="acctfourfigures"/>
              <w:tabs>
                <w:tab w:val="clear" w:pos="765"/>
                <w:tab w:val="decimal" w:pos="797"/>
              </w:tabs>
              <w:spacing w:line="240" w:lineRule="exact"/>
              <w:ind w:right="11"/>
              <w:rPr>
                <w:rFonts w:ascii="CordiaUPC" w:hAnsi="CordiaUPC" w:cs="CordiaUPC"/>
                <w:sz w:val="26"/>
                <w:szCs w:val="26"/>
              </w:rPr>
            </w:pPr>
          </w:p>
        </w:tc>
        <w:tc>
          <w:tcPr>
            <w:tcW w:w="182" w:type="dxa"/>
          </w:tcPr>
          <w:p w14:paraId="2776BFD8" w14:textId="77777777" w:rsidR="007C6681" w:rsidRPr="007F079E" w:rsidRDefault="007C6681" w:rsidP="007C6681">
            <w:pPr>
              <w:pStyle w:val="acctfourfigures"/>
              <w:spacing w:line="240" w:lineRule="exact"/>
              <w:rPr>
                <w:rFonts w:ascii="CordiaUPC" w:hAnsi="CordiaUPC" w:cs="CordiaUPC"/>
                <w:sz w:val="26"/>
                <w:szCs w:val="26"/>
              </w:rPr>
            </w:pPr>
          </w:p>
        </w:tc>
        <w:tc>
          <w:tcPr>
            <w:tcW w:w="1122" w:type="dxa"/>
            <w:tcBorders>
              <w:top w:val="single" w:sz="4" w:space="0" w:color="auto"/>
              <w:left w:val="nil"/>
              <w:bottom w:val="nil"/>
              <w:right w:val="nil"/>
            </w:tcBorders>
          </w:tcPr>
          <w:p w14:paraId="11AA770C" w14:textId="77777777" w:rsidR="007C6681" w:rsidRPr="007F079E" w:rsidRDefault="007C6681" w:rsidP="00B937C3">
            <w:pPr>
              <w:pStyle w:val="acctfourfigures"/>
              <w:tabs>
                <w:tab w:val="clear" w:pos="765"/>
                <w:tab w:val="decimal" w:pos="822"/>
              </w:tabs>
              <w:spacing w:line="240" w:lineRule="exact"/>
              <w:ind w:right="11"/>
              <w:rPr>
                <w:rFonts w:ascii="CordiaUPC" w:hAnsi="CordiaUPC" w:cs="CordiaUPC"/>
                <w:sz w:val="26"/>
                <w:szCs w:val="26"/>
              </w:rPr>
            </w:pPr>
          </w:p>
        </w:tc>
        <w:tc>
          <w:tcPr>
            <w:tcW w:w="182" w:type="dxa"/>
          </w:tcPr>
          <w:p w14:paraId="53A5B5F7" w14:textId="77777777" w:rsidR="007C6681" w:rsidRPr="007F079E" w:rsidRDefault="007C6681" w:rsidP="007C6681">
            <w:pPr>
              <w:pStyle w:val="acctfourfigures"/>
              <w:spacing w:line="240" w:lineRule="exact"/>
              <w:jc w:val="right"/>
              <w:rPr>
                <w:rFonts w:ascii="CordiaUPC" w:hAnsi="CordiaUPC" w:cs="CordiaUPC"/>
                <w:sz w:val="26"/>
                <w:szCs w:val="26"/>
              </w:rPr>
            </w:pPr>
          </w:p>
        </w:tc>
        <w:tc>
          <w:tcPr>
            <w:tcW w:w="1125" w:type="dxa"/>
            <w:tcBorders>
              <w:top w:val="single" w:sz="4" w:space="0" w:color="auto"/>
              <w:left w:val="nil"/>
              <w:bottom w:val="nil"/>
              <w:right w:val="nil"/>
            </w:tcBorders>
          </w:tcPr>
          <w:p w14:paraId="17429DD3" w14:textId="77777777" w:rsidR="007C6681" w:rsidRPr="007F079E" w:rsidRDefault="007C6681" w:rsidP="007C6681">
            <w:pPr>
              <w:pStyle w:val="acctfourfigures"/>
              <w:tabs>
                <w:tab w:val="clear" w:pos="765"/>
                <w:tab w:val="decimal" w:pos="798"/>
              </w:tabs>
              <w:spacing w:line="240" w:lineRule="exact"/>
              <w:ind w:right="11"/>
              <w:rPr>
                <w:rFonts w:ascii="CordiaUPC" w:hAnsi="CordiaUPC" w:cs="CordiaUPC"/>
                <w:sz w:val="26"/>
                <w:szCs w:val="26"/>
              </w:rPr>
            </w:pPr>
          </w:p>
        </w:tc>
      </w:tr>
      <w:tr w:rsidR="007C6681" w:rsidRPr="007F079E" w14:paraId="70CDFE43" w14:textId="77777777" w:rsidTr="00AA684D">
        <w:trPr>
          <w:cantSplit/>
          <w:trHeight w:val="249"/>
        </w:trPr>
        <w:tc>
          <w:tcPr>
            <w:tcW w:w="3957" w:type="dxa"/>
          </w:tcPr>
          <w:p w14:paraId="2262B49A" w14:textId="77777777" w:rsidR="007C6681" w:rsidRPr="007F079E" w:rsidRDefault="007C6681" w:rsidP="007C6681">
            <w:pPr>
              <w:spacing w:line="240" w:lineRule="exact"/>
              <w:rPr>
                <w:rFonts w:ascii="CordiaUPC" w:hAnsi="CordiaUPC" w:cs="CordiaUPC"/>
                <w:sz w:val="26"/>
                <w:szCs w:val="26"/>
              </w:rPr>
            </w:pPr>
            <w:r w:rsidRPr="007F079E">
              <w:rPr>
                <w:rFonts w:ascii="CordiaUPC" w:hAnsi="CordiaUPC" w:cs="CordiaUPC" w:hint="cs"/>
                <w:sz w:val="26"/>
                <w:szCs w:val="26"/>
              </w:rPr>
              <w:t>Movements in temporary differences</w:t>
            </w:r>
          </w:p>
        </w:tc>
        <w:tc>
          <w:tcPr>
            <w:tcW w:w="603" w:type="dxa"/>
            <w:vAlign w:val="bottom"/>
          </w:tcPr>
          <w:p w14:paraId="3FB74280" w14:textId="02CFE28A" w:rsidR="007C6681" w:rsidRPr="007F079E" w:rsidRDefault="007C6681" w:rsidP="007C6681">
            <w:pPr>
              <w:pStyle w:val="acctfourfigures"/>
              <w:tabs>
                <w:tab w:val="clear" w:pos="765"/>
              </w:tabs>
              <w:spacing w:line="240" w:lineRule="exact"/>
              <w:ind w:right="11"/>
              <w:rPr>
                <w:rFonts w:ascii="CordiaUPC" w:hAnsi="CordiaUPC" w:cs="CordiaUPC"/>
                <w:i/>
                <w:iCs/>
                <w:sz w:val="26"/>
                <w:szCs w:val="26"/>
                <w:lang w:bidi="th-TH"/>
              </w:rPr>
            </w:pPr>
            <w:r w:rsidRPr="007F079E">
              <w:rPr>
                <w:rFonts w:ascii="CordiaUPC" w:hAnsi="CordiaUPC" w:cs="CordiaUPC"/>
                <w:i/>
                <w:iCs/>
                <w:sz w:val="26"/>
                <w:szCs w:val="26"/>
                <w:lang w:bidi="th-TH"/>
              </w:rPr>
              <w:t>18</w:t>
            </w:r>
            <w:r w:rsidRPr="007F079E">
              <w:rPr>
                <w:rFonts w:ascii="CordiaUPC" w:hAnsi="CordiaUPC" w:cs="CordiaUPC" w:hint="cs"/>
                <w:i/>
                <w:iCs/>
                <w:sz w:val="26"/>
                <w:szCs w:val="26"/>
                <w:cs/>
                <w:lang w:bidi="th-TH"/>
              </w:rPr>
              <w:t>.1</w:t>
            </w:r>
          </w:p>
        </w:tc>
        <w:tc>
          <w:tcPr>
            <w:tcW w:w="1076" w:type="dxa"/>
          </w:tcPr>
          <w:p w14:paraId="747EF812" w14:textId="69A8DDCF" w:rsidR="007C6681" w:rsidRPr="007F079E" w:rsidRDefault="007C6681" w:rsidP="00B937C3">
            <w:pPr>
              <w:pStyle w:val="acctfourfigures"/>
              <w:tabs>
                <w:tab w:val="clear" w:pos="765"/>
                <w:tab w:val="decimal" w:pos="766"/>
              </w:tabs>
              <w:spacing w:line="240" w:lineRule="exact"/>
              <w:ind w:right="11"/>
              <w:rPr>
                <w:rFonts w:ascii="CordiaUPC" w:hAnsi="CordiaUPC" w:cs="CordiaUPC"/>
                <w:sz w:val="26"/>
                <w:szCs w:val="26"/>
              </w:rPr>
            </w:pPr>
            <w:r w:rsidRPr="007F079E">
              <w:rPr>
                <w:rFonts w:ascii="CordiaUPC" w:hAnsi="CordiaUPC" w:cs="CordiaUPC"/>
                <w:sz w:val="26"/>
                <w:szCs w:val="26"/>
              </w:rPr>
              <w:t>(1,657)</w:t>
            </w:r>
          </w:p>
        </w:tc>
        <w:tc>
          <w:tcPr>
            <w:tcW w:w="182" w:type="dxa"/>
          </w:tcPr>
          <w:p w14:paraId="45FFC6FF" w14:textId="77777777" w:rsidR="007C6681" w:rsidRPr="007F079E" w:rsidRDefault="007C6681" w:rsidP="007C6681">
            <w:pPr>
              <w:pStyle w:val="acctfourfigures"/>
              <w:spacing w:line="240" w:lineRule="exact"/>
              <w:rPr>
                <w:rFonts w:ascii="CordiaUPC" w:hAnsi="CordiaUPC" w:cs="CordiaUPC"/>
                <w:sz w:val="26"/>
                <w:szCs w:val="26"/>
              </w:rPr>
            </w:pPr>
          </w:p>
        </w:tc>
        <w:tc>
          <w:tcPr>
            <w:tcW w:w="1123" w:type="dxa"/>
          </w:tcPr>
          <w:p w14:paraId="0081F33E" w14:textId="1CCC6A35" w:rsidR="007C6681" w:rsidRPr="007F079E" w:rsidRDefault="007C6681" w:rsidP="007C6681">
            <w:pPr>
              <w:pStyle w:val="acctfourfigures"/>
              <w:tabs>
                <w:tab w:val="clear" w:pos="765"/>
                <w:tab w:val="decimal" w:pos="797"/>
              </w:tabs>
              <w:spacing w:line="240" w:lineRule="exact"/>
              <w:ind w:right="11"/>
              <w:rPr>
                <w:rFonts w:ascii="CordiaUPC" w:hAnsi="CordiaUPC" w:cs="CordiaUPC"/>
                <w:sz w:val="26"/>
                <w:szCs w:val="26"/>
              </w:rPr>
            </w:pPr>
            <w:r w:rsidRPr="007F079E">
              <w:rPr>
                <w:rFonts w:ascii="CordiaUPC" w:hAnsi="CordiaUPC" w:cs="CordiaUPC"/>
                <w:sz w:val="26"/>
                <w:szCs w:val="26"/>
              </w:rPr>
              <w:t>(666)</w:t>
            </w:r>
          </w:p>
        </w:tc>
        <w:tc>
          <w:tcPr>
            <w:tcW w:w="182" w:type="dxa"/>
          </w:tcPr>
          <w:p w14:paraId="145D3365" w14:textId="77777777" w:rsidR="007C6681" w:rsidRPr="007F079E" w:rsidRDefault="007C6681" w:rsidP="007C6681">
            <w:pPr>
              <w:pStyle w:val="acctfourfigures"/>
              <w:spacing w:line="240" w:lineRule="exact"/>
              <w:rPr>
                <w:rFonts w:ascii="CordiaUPC" w:hAnsi="CordiaUPC" w:cs="CordiaUPC"/>
                <w:sz w:val="26"/>
                <w:szCs w:val="26"/>
              </w:rPr>
            </w:pPr>
          </w:p>
        </w:tc>
        <w:tc>
          <w:tcPr>
            <w:tcW w:w="1122" w:type="dxa"/>
          </w:tcPr>
          <w:p w14:paraId="56896110" w14:textId="679AB3FD" w:rsidR="007C6681" w:rsidRPr="007F079E" w:rsidRDefault="007C6681" w:rsidP="00B937C3">
            <w:pPr>
              <w:pStyle w:val="acctfourfigures"/>
              <w:tabs>
                <w:tab w:val="clear" w:pos="765"/>
                <w:tab w:val="decimal" w:pos="822"/>
              </w:tabs>
              <w:spacing w:line="240" w:lineRule="exact"/>
              <w:ind w:right="11"/>
              <w:rPr>
                <w:rFonts w:ascii="CordiaUPC" w:hAnsi="CordiaUPC" w:cs="CordiaUPC"/>
                <w:sz w:val="26"/>
                <w:szCs w:val="26"/>
              </w:rPr>
            </w:pPr>
            <w:r w:rsidRPr="007F079E">
              <w:rPr>
                <w:rFonts w:ascii="CordiaUPC" w:hAnsi="CordiaUPC" w:cs="CordiaUPC"/>
                <w:sz w:val="26"/>
                <w:szCs w:val="26"/>
              </w:rPr>
              <w:t>(1,564)</w:t>
            </w:r>
          </w:p>
        </w:tc>
        <w:tc>
          <w:tcPr>
            <w:tcW w:w="182" w:type="dxa"/>
          </w:tcPr>
          <w:p w14:paraId="6F5D9111" w14:textId="77777777" w:rsidR="007C6681" w:rsidRPr="007F079E" w:rsidRDefault="007C6681" w:rsidP="007C6681">
            <w:pPr>
              <w:pStyle w:val="acctfourfigures"/>
              <w:spacing w:line="240" w:lineRule="exact"/>
              <w:jc w:val="right"/>
              <w:rPr>
                <w:rFonts w:ascii="CordiaUPC" w:hAnsi="CordiaUPC" w:cs="CordiaUPC"/>
                <w:sz w:val="26"/>
                <w:szCs w:val="26"/>
              </w:rPr>
            </w:pPr>
          </w:p>
        </w:tc>
        <w:tc>
          <w:tcPr>
            <w:tcW w:w="1125" w:type="dxa"/>
          </w:tcPr>
          <w:p w14:paraId="7393310F" w14:textId="0D32BBEA" w:rsidR="007C6681" w:rsidRPr="007F079E" w:rsidRDefault="007C6681" w:rsidP="007C6681">
            <w:pPr>
              <w:pStyle w:val="acctfourfigures"/>
              <w:tabs>
                <w:tab w:val="clear" w:pos="765"/>
                <w:tab w:val="decimal" w:pos="798"/>
              </w:tabs>
              <w:spacing w:line="240" w:lineRule="exact"/>
              <w:ind w:right="11"/>
              <w:rPr>
                <w:rFonts w:ascii="CordiaUPC" w:hAnsi="CordiaUPC" w:cs="CordiaUPC"/>
                <w:sz w:val="26"/>
                <w:szCs w:val="26"/>
              </w:rPr>
            </w:pPr>
            <w:r w:rsidRPr="007F079E">
              <w:rPr>
                <w:rFonts w:ascii="CordiaUPC" w:hAnsi="CordiaUPC" w:cs="CordiaUPC"/>
                <w:sz w:val="26"/>
                <w:szCs w:val="26"/>
              </w:rPr>
              <w:t>(263)</w:t>
            </w:r>
          </w:p>
        </w:tc>
      </w:tr>
      <w:tr w:rsidR="007C6681" w:rsidRPr="007F079E" w14:paraId="7106F16D" w14:textId="77777777" w:rsidTr="00AA684D">
        <w:trPr>
          <w:cantSplit/>
          <w:trHeight w:val="238"/>
        </w:trPr>
        <w:tc>
          <w:tcPr>
            <w:tcW w:w="3957" w:type="dxa"/>
          </w:tcPr>
          <w:p w14:paraId="29A04D3F" w14:textId="77777777" w:rsidR="007C6681" w:rsidRPr="007F079E" w:rsidRDefault="007C6681" w:rsidP="007C6681">
            <w:pPr>
              <w:spacing w:line="240" w:lineRule="exact"/>
              <w:ind w:left="360" w:hanging="360"/>
              <w:rPr>
                <w:rFonts w:ascii="CordiaUPC" w:hAnsi="CordiaUPC" w:cs="CordiaUPC"/>
                <w:b/>
                <w:bCs/>
                <w:sz w:val="26"/>
                <w:szCs w:val="26"/>
              </w:rPr>
            </w:pPr>
          </w:p>
        </w:tc>
        <w:tc>
          <w:tcPr>
            <w:tcW w:w="603" w:type="dxa"/>
            <w:vAlign w:val="bottom"/>
          </w:tcPr>
          <w:p w14:paraId="05C03BF0" w14:textId="77777777" w:rsidR="007C6681" w:rsidRPr="007F079E" w:rsidRDefault="007C6681" w:rsidP="007C6681">
            <w:pPr>
              <w:pStyle w:val="acctfourfigures"/>
              <w:tabs>
                <w:tab w:val="clear" w:pos="765"/>
              </w:tabs>
              <w:spacing w:line="240" w:lineRule="exact"/>
              <w:ind w:right="11"/>
              <w:jc w:val="center"/>
              <w:rPr>
                <w:rFonts w:ascii="CordiaUPC" w:hAnsi="CordiaUPC" w:cs="CordiaUPC"/>
                <w:i/>
                <w:iCs/>
                <w:sz w:val="26"/>
                <w:szCs w:val="26"/>
              </w:rPr>
            </w:pPr>
          </w:p>
        </w:tc>
        <w:tc>
          <w:tcPr>
            <w:tcW w:w="1076" w:type="dxa"/>
            <w:tcBorders>
              <w:top w:val="single" w:sz="4" w:space="0" w:color="auto"/>
              <w:left w:val="nil"/>
              <w:bottom w:val="single" w:sz="4" w:space="0" w:color="auto"/>
              <w:right w:val="nil"/>
            </w:tcBorders>
          </w:tcPr>
          <w:p w14:paraId="3AC815B1" w14:textId="0E523D79" w:rsidR="007C6681" w:rsidRPr="007F079E" w:rsidRDefault="007C6681" w:rsidP="00B937C3">
            <w:pPr>
              <w:pStyle w:val="acctfourfigures"/>
              <w:tabs>
                <w:tab w:val="clear" w:pos="765"/>
                <w:tab w:val="decimal" w:pos="766"/>
              </w:tabs>
              <w:spacing w:line="240" w:lineRule="exact"/>
              <w:ind w:right="11"/>
              <w:rPr>
                <w:rFonts w:ascii="CordiaUPC" w:hAnsi="CordiaUPC" w:cs="CordiaUPC"/>
                <w:b/>
                <w:bCs/>
                <w:sz w:val="26"/>
                <w:szCs w:val="26"/>
              </w:rPr>
            </w:pPr>
            <w:r w:rsidRPr="007F079E">
              <w:rPr>
                <w:rFonts w:ascii="CordiaUPC" w:hAnsi="CordiaUPC" w:cs="CordiaUPC"/>
                <w:b/>
                <w:bCs/>
                <w:sz w:val="26"/>
                <w:szCs w:val="26"/>
              </w:rPr>
              <w:t>(1,657)</w:t>
            </w:r>
          </w:p>
        </w:tc>
        <w:tc>
          <w:tcPr>
            <w:tcW w:w="182" w:type="dxa"/>
          </w:tcPr>
          <w:p w14:paraId="28F50749" w14:textId="77777777" w:rsidR="007C6681" w:rsidRPr="007F079E" w:rsidRDefault="007C6681" w:rsidP="007C6681">
            <w:pPr>
              <w:pStyle w:val="acctfourfigures"/>
              <w:spacing w:line="240" w:lineRule="exact"/>
              <w:rPr>
                <w:rFonts w:ascii="CordiaUPC" w:hAnsi="CordiaUPC" w:cs="CordiaUPC"/>
                <w:b/>
                <w:bCs/>
                <w:sz w:val="26"/>
                <w:szCs w:val="26"/>
              </w:rPr>
            </w:pPr>
          </w:p>
        </w:tc>
        <w:tc>
          <w:tcPr>
            <w:tcW w:w="1123" w:type="dxa"/>
            <w:tcBorders>
              <w:top w:val="single" w:sz="4" w:space="0" w:color="auto"/>
              <w:left w:val="nil"/>
              <w:bottom w:val="single" w:sz="4" w:space="0" w:color="auto"/>
              <w:right w:val="nil"/>
            </w:tcBorders>
          </w:tcPr>
          <w:p w14:paraId="5B254925" w14:textId="218A8589" w:rsidR="007C6681" w:rsidRPr="007F079E" w:rsidRDefault="007C6681" w:rsidP="007C6681">
            <w:pPr>
              <w:pStyle w:val="acctfourfigures"/>
              <w:tabs>
                <w:tab w:val="clear" w:pos="765"/>
                <w:tab w:val="decimal" w:pos="797"/>
              </w:tabs>
              <w:spacing w:line="240" w:lineRule="exact"/>
              <w:ind w:right="11"/>
              <w:rPr>
                <w:rFonts w:ascii="CordiaUPC" w:hAnsi="CordiaUPC" w:cs="CordiaUPC"/>
                <w:b/>
                <w:bCs/>
                <w:sz w:val="26"/>
                <w:szCs w:val="26"/>
              </w:rPr>
            </w:pPr>
            <w:r w:rsidRPr="007F079E">
              <w:rPr>
                <w:rFonts w:ascii="CordiaUPC" w:hAnsi="CordiaUPC" w:cs="CordiaUPC"/>
                <w:b/>
                <w:bCs/>
                <w:sz w:val="26"/>
                <w:szCs w:val="26"/>
              </w:rPr>
              <w:t>(666)</w:t>
            </w:r>
          </w:p>
        </w:tc>
        <w:tc>
          <w:tcPr>
            <w:tcW w:w="182" w:type="dxa"/>
          </w:tcPr>
          <w:p w14:paraId="4073F12D" w14:textId="77777777" w:rsidR="007C6681" w:rsidRPr="007F079E" w:rsidRDefault="007C6681" w:rsidP="007C6681">
            <w:pPr>
              <w:pStyle w:val="acctfourfigures"/>
              <w:spacing w:line="240" w:lineRule="exact"/>
              <w:rPr>
                <w:rFonts w:ascii="CordiaUPC" w:hAnsi="CordiaUPC" w:cs="CordiaUPC"/>
                <w:b/>
                <w:bCs/>
                <w:sz w:val="26"/>
                <w:szCs w:val="26"/>
              </w:rPr>
            </w:pPr>
          </w:p>
        </w:tc>
        <w:tc>
          <w:tcPr>
            <w:tcW w:w="1122" w:type="dxa"/>
            <w:tcBorders>
              <w:top w:val="single" w:sz="4" w:space="0" w:color="auto"/>
              <w:left w:val="nil"/>
              <w:bottom w:val="single" w:sz="4" w:space="0" w:color="auto"/>
              <w:right w:val="nil"/>
            </w:tcBorders>
          </w:tcPr>
          <w:p w14:paraId="3AF811EE" w14:textId="34F7DAA3" w:rsidR="007C6681" w:rsidRPr="007F079E" w:rsidRDefault="007C6681" w:rsidP="00B937C3">
            <w:pPr>
              <w:pStyle w:val="acctfourfigures"/>
              <w:tabs>
                <w:tab w:val="clear" w:pos="765"/>
                <w:tab w:val="decimal" w:pos="822"/>
              </w:tabs>
              <w:spacing w:line="240" w:lineRule="exact"/>
              <w:ind w:right="11"/>
              <w:rPr>
                <w:rFonts w:ascii="CordiaUPC" w:hAnsi="CordiaUPC" w:cs="CordiaUPC"/>
                <w:b/>
                <w:bCs/>
                <w:sz w:val="26"/>
                <w:szCs w:val="26"/>
              </w:rPr>
            </w:pPr>
            <w:r w:rsidRPr="007F079E">
              <w:rPr>
                <w:rFonts w:ascii="CordiaUPC" w:hAnsi="CordiaUPC" w:cs="CordiaUPC"/>
                <w:b/>
                <w:bCs/>
                <w:sz w:val="26"/>
                <w:szCs w:val="26"/>
              </w:rPr>
              <w:t>(1,564)</w:t>
            </w:r>
          </w:p>
        </w:tc>
        <w:tc>
          <w:tcPr>
            <w:tcW w:w="182" w:type="dxa"/>
          </w:tcPr>
          <w:p w14:paraId="59D4B558" w14:textId="77777777" w:rsidR="007C6681" w:rsidRPr="007F079E" w:rsidRDefault="007C6681" w:rsidP="007C6681">
            <w:pPr>
              <w:pStyle w:val="acctfourfigures"/>
              <w:spacing w:line="240" w:lineRule="exact"/>
              <w:jc w:val="right"/>
              <w:rPr>
                <w:rFonts w:ascii="CordiaUPC" w:hAnsi="CordiaUPC" w:cs="CordiaUPC"/>
                <w:b/>
                <w:bCs/>
                <w:sz w:val="26"/>
                <w:szCs w:val="26"/>
              </w:rPr>
            </w:pPr>
          </w:p>
        </w:tc>
        <w:tc>
          <w:tcPr>
            <w:tcW w:w="1125" w:type="dxa"/>
            <w:tcBorders>
              <w:top w:val="single" w:sz="4" w:space="0" w:color="auto"/>
              <w:left w:val="nil"/>
              <w:bottom w:val="single" w:sz="4" w:space="0" w:color="auto"/>
              <w:right w:val="nil"/>
            </w:tcBorders>
          </w:tcPr>
          <w:p w14:paraId="503DE1A9" w14:textId="6A9A7504" w:rsidR="007C6681" w:rsidRPr="007F079E" w:rsidRDefault="007C6681" w:rsidP="007C6681">
            <w:pPr>
              <w:pStyle w:val="acctfourfigures"/>
              <w:tabs>
                <w:tab w:val="clear" w:pos="765"/>
                <w:tab w:val="decimal" w:pos="798"/>
              </w:tabs>
              <w:spacing w:line="240" w:lineRule="exact"/>
              <w:ind w:right="11"/>
              <w:rPr>
                <w:rFonts w:ascii="CordiaUPC" w:hAnsi="CordiaUPC" w:cs="CordiaUPC"/>
                <w:b/>
                <w:bCs/>
                <w:sz w:val="26"/>
                <w:szCs w:val="26"/>
              </w:rPr>
            </w:pPr>
            <w:r w:rsidRPr="007F079E">
              <w:rPr>
                <w:rFonts w:ascii="CordiaUPC" w:hAnsi="CordiaUPC" w:cs="CordiaUPC"/>
                <w:b/>
                <w:bCs/>
                <w:sz w:val="26"/>
                <w:szCs w:val="26"/>
              </w:rPr>
              <w:t>(263)</w:t>
            </w:r>
          </w:p>
        </w:tc>
      </w:tr>
      <w:tr w:rsidR="007C6681" w:rsidRPr="007F079E" w14:paraId="1A94FDF1" w14:textId="77777777" w:rsidTr="00D522E3">
        <w:trPr>
          <w:cantSplit/>
          <w:trHeight w:val="249"/>
        </w:trPr>
        <w:tc>
          <w:tcPr>
            <w:tcW w:w="3957" w:type="dxa"/>
          </w:tcPr>
          <w:p w14:paraId="3268C50E" w14:textId="77777777" w:rsidR="007C6681" w:rsidRPr="007F079E" w:rsidRDefault="007C6681" w:rsidP="007C6681">
            <w:pPr>
              <w:spacing w:line="240" w:lineRule="exact"/>
              <w:ind w:left="360" w:hanging="360"/>
              <w:rPr>
                <w:rFonts w:ascii="CordiaUPC" w:hAnsi="CordiaUPC" w:cs="CordiaUPC"/>
                <w:b/>
                <w:bCs/>
                <w:sz w:val="26"/>
                <w:szCs w:val="26"/>
              </w:rPr>
            </w:pPr>
          </w:p>
        </w:tc>
        <w:tc>
          <w:tcPr>
            <w:tcW w:w="603" w:type="dxa"/>
          </w:tcPr>
          <w:p w14:paraId="785C77A2" w14:textId="77777777" w:rsidR="007C6681" w:rsidRPr="007F079E" w:rsidRDefault="007C6681" w:rsidP="007C6681">
            <w:pPr>
              <w:pStyle w:val="acctfourfigures"/>
              <w:tabs>
                <w:tab w:val="clear" w:pos="765"/>
                <w:tab w:val="decimal" w:pos="731"/>
              </w:tabs>
              <w:spacing w:line="240" w:lineRule="exact"/>
              <w:ind w:right="11"/>
              <w:rPr>
                <w:rFonts w:ascii="CordiaUPC" w:hAnsi="CordiaUPC" w:cs="CordiaUPC"/>
                <w:b/>
                <w:bCs/>
                <w:sz w:val="26"/>
                <w:szCs w:val="26"/>
              </w:rPr>
            </w:pPr>
          </w:p>
        </w:tc>
        <w:tc>
          <w:tcPr>
            <w:tcW w:w="1076" w:type="dxa"/>
            <w:tcBorders>
              <w:top w:val="single" w:sz="4" w:space="0" w:color="auto"/>
              <w:left w:val="nil"/>
              <w:bottom w:val="nil"/>
              <w:right w:val="nil"/>
            </w:tcBorders>
            <w:vAlign w:val="bottom"/>
          </w:tcPr>
          <w:p w14:paraId="0E6681FB" w14:textId="77777777" w:rsidR="007C6681" w:rsidRPr="007F079E" w:rsidRDefault="007C6681" w:rsidP="00B937C3">
            <w:pPr>
              <w:pStyle w:val="acctfourfigures"/>
              <w:tabs>
                <w:tab w:val="clear" w:pos="765"/>
                <w:tab w:val="decimal" w:pos="766"/>
              </w:tabs>
              <w:spacing w:line="240" w:lineRule="exact"/>
              <w:ind w:right="11"/>
              <w:rPr>
                <w:rFonts w:ascii="CordiaUPC" w:hAnsi="CordiaUPC" w:cs="CordiaUPC"/>
                <w:b/>
                <w:bCs/>
                <w:sz w:val="26"/>
                <w:szCs w:val="26"/>
              </w:rPr>
            </w:pPr>
          </w:p>
        </w:tc>
        <w:tc>
          <w:tcPr>
            <w:tcW w:w="182" w:type="dxa"/>
            <w:vAlign w:val="bottom"/>
          </w:tcPr>
          <w:p w14:paraId="0D95450A" w14:textId="77777777" w:rsidR="007C6681" w:rsidRPr="007F079E" w:rsidRDefault="007C6681" w:rsidP="007C6681">
            <w:pPr>
              <w:pStyle w:val="acctfourfigures"/>
              <w:spacing w:line="240" w:lineRule="exact"/>
              <w:rPr>
                <w:rFonts w:ascii="CordiaUPC" w:hAnsi="CordiaUPC" w:cs="CordiaUPC"/>
                <w:b/>
                <w:bCs/>
                <w:sz w:val="26"/>
                <w:szCs w:val="26"/>
              </w:rPr>
            </w:pPr>
          </w:p>
        </w:tc>
        <w:tc>
          <w:tcPr>
            <w:tcW w:w="1123" w:type="dxa"/>
            <w:tcBorders>
              <w:top w:val="single" w:sz="4" w:space="0" w:color="auto"/>
              <w:left w:val="nil"/>
              <w:right w:val="nil"/>
            </w:tcBorders>
            <w:vAlign w:val="bottom"/>
          </w:tcPr>
          <w:p w14:paraId="328655B8" w14:textId="77777777" w:rsidR="007C6681" w:rsidRPr="007F079E" w:rsidRDefault="007C6681" w:rsidP="007C6681">
            <w:pPr>
              <w:pStyle w:val="acctfourfigures"/>
              <w:tabs>
                <w:tab w:val="clear" w:pos="765"/>
                <w:tab w:val="decimal" w:pos="797"/>
              </w:tabs>
              <w:spacing w:line="240" w:lineRule="exact"/>
              <w:ind w:right="11"/>
              <w:rPr>
                <w:rFonts w:ascii="CordiaUPC" w:hAnsi="CordiaUPC" w:cs="CordiaUPC"/>
                <w:b/>
                <w:bCs/>
                <w:sz w:val="26"/>
                <w:szCs w:val="26"/>
              </w:rPr>
            </w:pPr>
          </w:p>
        </w:tc>
        <w:tc>
          <w:tcPr>
            <w:tcW w:w="182" w:type="dxa"/>
            <w:vAlign w:val="bottom"/>
          </w:tcPr>
          <w:p w14:paraId="66933973" w14:textId="77777777" w:rsidR="007C6681" w:rsidRPr="007F079E" w:rsidRDefault="007C6681" w:rsidP="007C6681">
            <w:pPr>
              <w:spacing w:line="240" w:lineRule="exact"/>
              <w:rPr>
                <w:rFonts w:ascii="CordiaUPC" w:hAnsi="CordiaUPC" w:cs="CordiaUPC"/>
                <w:sz w:val="26"/>
                <w:szCs w:val="26"/>
              </w:rPr>
            </w:pPr>
          </w:p>
        </w:tc>
        <w:tc>
          <w:tcPr>
            <w:tcW w:w="1122" w:type="dxa"/>
            <w:tcBorders>
              <w:top w:val="single" w:sz="4" w:space="0" w:color="auto"/>
              <w:left w:val="nil"/>
              <w:bottom w:val="nil"/>
              <w:right w:val="nil"/>
            </w:tcBorders>
            <w:vAlign w:val="bottom"/>
          </w:tcPr>
          <w:p w14:paraId="390FE72A" w14:textId="77777777" w:rsidR="007C6681" w:rsidRPr="007F079E" w:rsidRDefault="007C6681" w:rsidP="00B937C3">
            <w:pPr>
              <w:pStyle w:val="acctfourfigures"/>
              <w:tabs>
                <w:tab w:val="clear" w:pos="765"/>
                <w:tab w:val="decimal" w:pos="822"/>
              </w:tabs>
              <w:spacing w:line="240" w:lineRule="exact"/>
              <w:ind w:right="11"/>
              <w:rPr>
                <w:rFonts w:ascii="CordiaUPC" w:hAnsi="CordiaUPC" w:cs="CordiaUPC"/>
                <w:b/>
                <w:bCs/>
                <w:sz w:val="26"/>
                <w:szCs w:val="26"/>
              </w:rPr>
            </w:pPr>
          </w:p>
        </w:tc>
        <w:tc>
          <w:tcPr>
            <w:tcW w:w="182" w:type="dxa"/>
            <w:vAlign w:val="bottom"/>
          </w:tcPr>
          <w:p w14:paraId="32240FCC" w14:textId="77777777" w:rsidR="007C6681" w:rsidRPr="007F079E" w:rsidRDefault="007C6681" w:rsidP="007C6681">
            <w:pPr>
              <w:pStyle w:val="acctfourfigures"/>
              <w:tabs>
                <w:tab w:val="decimal" w:pos="731"/>
              </w:tabs>
              <w:spacing w:line="240" w:lineRule="exact"/>
              <w:ind w:right="11"/>
              <w:jc w:val="right"/>
              <w:rPr>
                <w:rFonts w:ascii="CordiaUPC" w:hAnsi="CordiaUPC" w:cs="CordiaUPC"/>
                <w:b/>
                <w:bCs/>
                <w:sz w:val="26"/>
                <w:szCs w:val="26"/>
              </w:rPr>
            </w:pPr>
          </w:p>
        </w:tc>
        <w:tc>
          <w:tcPr>
            <w:tcW w:w="1125" w:type="dxa"/>
            <w:tcBorders>
              <w:top w:val="single" w:sz="4" w:space="0" w:color="auto"/>
              <w:left w:val="nil"/>
              <w:right w:val="nil"/>
            </w:tcBorders>
            <w:vAlign w:val="bottom"/>
          </w:tcPr>
          <w:p w14:paraId="2C7EE146" w14:textId="77777777" w:rsidR="007C6681" w:rsidRPr="007F079E" w:rsidRDefault="007C6681" w:rsidP="007C6681">
            <w:pPr>
              <w:pStyle w:val="acctfourfigures"/>
              <w:tabs>
                <w:tab w:val="clear" w:pos="765"/>
                <w:tab w:val="decimal" w:pos="798"/>
              </w:tabs>
              <w:spacing w:line="240" w:lineRule="exact"/>
              <w:ind w:right="11"/>
              <w:rPr>
                <w:rFonts w:ascii="CordiaUPC" w:hAnsi="CordiaUPC" w:cs="CordiaUPC"/>
                <w:b/>
                <w:bCs/>
                <w:sz w:val="26"/>
                <w:szCs w:val="26"/>
              </w:rPr>
            </w:pPr>
          </w:p>
        </w:tc>
      </w:tr>
      <w:tr w:rsidR="007C6681" w:rsidRPr="007F079E" w14:paraId="489EC14A" w14:textId="77777777" w:rsidTr="00D522E3">
        <w:trPr>
          <w:cantSplit/>
          <w:trHeight w:val="238"/>
        </w:trPr>
        <w:tc>
          <w:tcPr>
            <w:tcW w:w="3957" w:type="dxa"/>
          </w:tcPr>
          <w:p w14:paraId="60DED347" w14:textId="77777777" w:rsidR="007C6681" w:rsidRPr="007F079E" w:rsidRDefault="007C6681" w:rsidP="007C6681">
            <w:pPr>
              <w:spacing w:line="240" w:lineRule="exact"/>
              <w:ind w:left="360" w:hanging="360"/>
              <w:rPr>
                <w:rFonts w:ascii="CordiaUPC" w:hAnsi="CordiaUPC" w:cs="CordiaUPC"/>
                <w:sz w:val="26"/>
                <w:szCs w:val="26"/>
              </w:rPr>
            </w:pPr>
            <w:r w:rsidRPr="007F079E">
              <w:rPr>
                <w:rFonts w:ascii="CordiaUPC" w:hAnsi="CordiaUPC" w:cs="CordiaUPC" w:hint="cs"/>
                <w:b/>
                <w:bCs/>
                <w:sz w:val="26"/>
                <w:szCs w:val="26"/>
              </w:rPr>
              <w:t xml:space="preserve">Total </w:t>
            </w:r>
          </w:p>
        </w:tc>
        <w:tc>
          <w:tcPr>
            <w:tcW w:w="603" w:type="dxa"/>
          </w:tcPr>
          <w:p w14:paraId="5F5C24A1" w14:textId="77777777" w:rsidR="007C6681" w:rsidRPr="007F079E" w:rsidRDefault="007C6681" w:rsidP="007C6681">
            <w:pPr>
              <w:pStyle w:val="acctfourfigures"/>
              <w:tabs>
                <w:tab w:val="clear" w:pos="765"/>
                <w:tab w:val="decimal" w:pos="731"/>
              </w:tabs>
              <w:spacing w:line="240" w:lineRule="exact"/>
              <w:ind w:right="11"/>
              <w:rPr>
                <w:rFonts w:ascii="CordiaUPC" w:hAnsi="CordiaUPC" w:cs="CordiaUPC"/>
                <w:b/>
                <w:bCs/>
                <w:sz w:val="26"/>
                <w:szCs w:val="26"/>
              </w:rPr>
            </w:pPr>
          </w:p>
        </w:tc>
        <w:tc>
          <w:tcPr>
            <w:tcW w:w="1076" w:type="dxa"/>
            <w:tcBorders>
              <w:top w:val="nil"/>
              <w:left w:val="nil"/>
              <w:bottom w:val="double" w:sz="4" w:space="0" w:color="auto"/>
              <w:right w:val="nil"/>
            </w:tcBorders>
            <w:vAlign w:val="bottom"/>
          </w:tcPr>
          <w:p w14:paraId="6CF62C85" w14:textId="040CF452" w:rsidR="007C6681" w:rsidRPr="007F079E" w:rsidRDefault="007C6681" w:rsidP="00B937C3">
            <w:pPr>
              <w:pStyle w:val="acctfourfigures"/>
              <w:tabs>
                <w:tab w:val="clear" w:pos="765"/>
                <w:tab w:val="decimal" w:pos="766"/>
              </w:tabs>
              <w:spacing w:line="240" w:lineRule="exact"/>
              <w:ind w:right="11"/>
              <w:rPr>
                <w:rFonts w:ascii="CordiaUPC" w:hAnsi="CordiaUPC" w:cs="CordiaUPC"/>
                <w:b/>
                <w:bCs/>
                <w:sz w:val="26"/>
                <w:szCs w:val="26"/>
              </w:rPr>
            </w:pPr>
            <w:r w:rsidRPr="007F079E">
              <w:rPr>
                <w:rFonts w:ascii="CordiaUPC" w:hAnsi="CordiaUPC" w:cs="CordiaUPC"/>
                <w:b/>
                <w:bCs/>
                <w:sz w:val="26"/>
                <w:szCs w:val="26"/>
              </w:rPr>
              <w:t>3,352</w:t>
            </w:r>
          </w:p>
        </w:tc>
        <w:tc>
          <w:tcPr>
            <w:tcW w:w="182" w:type="dxa"/>
            <w:vAlign w:val="bottom"/>
          </w:tcPr>
          <w:p w14:paraId="3B16EA12" w14:textId="77777777" w:rsidR="007C6681" w:rsidRPr="007F079E" w:rsidRDefault="007C6681" w:rsidP="007C6681">
            <w:pPr>
              <w:pStyle w:val="acctfourfigures"/>
              <w:spacing w:line="240" w:lineRule="exact"/>
              <w:rPr>
                <w:rFonts w:ascii="CordiaUPC" w:hAnsi="CordiaUPC" w:cs="CordiaUPC"/>
                <w:b/>
                <w:bCs/>
                <w:sz w:val="26"/>
                <w:szCs w:val="26"/>
              </w:rPr>
            </w:pPr>
          </w:p>
        </w:tc>
        <w:tc>
          <w:tcPr>
            <w:tcW w:w="1123" w:type="dxa"/>
            <w:tcBorders>
              <w:left w:val="nil"/>
              <w:bottom w:val="double" w:sz="4" w:space="0" w:color="auto"/>
              <w:right w:val="nil"/>
            </w:tcBorders>
            <w:vAlign w:val="bottom"/>
          </w:tcPr>
          <w:p w14:paraId="791E82D6" w14:textId="3BDDC78A" w:rsidR="007C6681" w:rsidRPr="007F079E" w:rsidRDefault="007C6681" w:rsidP="007C6681">
            <w:pPr>
              <w:pStyle w:val="acctfourfigures"/>
              <w:tabs>
                <w:tab w:val="clear" w:pos="765"/>
                <w:tab w:val="decimal" w:pos="797"/>
              </w:tabs>
              <w:spacing w:line="240" w:lineRule="exact"/>
              <w:ind w:right="11"/>
              <w:rPr>
                <w:rFonts w:ascii="CordiaUPC" w:hAnsi="CordiaUPC" w:cs="CordiaUPC"/>
                <w:b/>
                <w:bCs/>
                <w:sz w:val="26"/>
                <w:szCs w:val="26"/>
              </w:rPr>
            </w:pPr>
            <w:r w:rsidRPr="007F079E">
              <w:rPr>
                <w:rFonts w:ascii="CordiaUPC" w:hAnsi="CordiaUPC" w:cs="CordiaUPC"/>
                <w:b/>
                <w:bCs/>
                <w:sz w:val="26"/>
                <w:szCs w:val="26"/>
              </w:rPr>
              <w:t>2,327</w:t>
            </w:r>
          </w:p>
        </w:tc>
        <w:tc>
          <w:tcPr>
            <w:tcW w:w="182" w:type="dxa"/>
            <w:vAlign w:val="bottom"/>
          </w:tcPr>
          <w:p w14:paraId="228E44D4" w14:textId="77777777" w:rsidR="007C6681" w:rsidRPr="007F079E" w:rsidRDefault="007C6681" w:rsidP="007C6681">
            <w:pPr>
              <w:spacing w:line="240" w:lineRule="exact"/>
              <w:rPr>
                <w:rFonts w:ascii="CordiaUPC" w:hAnsi="CordiaUPC" w:cs="CordiaUPC"/>
                <w:sz w:val="26"/>
                <w:szCs w:val="26"/>
              </w:rPr>
            </w:pPr>
          </w:p>
        </w:tc>
        <w:tc>
          <w:tcPr>
            <w:tcW w:w="1122" w:type="dxa"/>
            <w:tcBorders>
              <w:top w:val="nil"/>
              <w:left w:val="nil"/>
              <w:bottom w:val="double" w:sz="4" w:space="0" w:color="auto"/>
              <w:right w:val="nil"/>
            </w:tcBorders>
            <w:vAlign w:val="bottom"/>
          </w:tcPr>
          <w:p w14:paraId="46F340DF" w14:textId="238B5E02" w:rsidR="007C6681" w:rsidRPr="007F079E" w:rsidRDefault="007C6681" w:rsidP="00B937C3">
            <w:pPr>
              <w:pStyle w:val="acctfourfigures"/>
              <w:tabs>
                <w:tab w:val="clear" w:pos="765"/>
                <w:tab w:val="decimal" w:pos="822"/>
              </w:tabs>
              <w:spacing w:line="240" w:lineRule="exact"/>
              <w:ind w:right="11"/>
              <w:rPr>
                <w:rFonts w:ascii="CordiaUPC" w:hAnsi="CordiaUPC" w:cs="CordiaUPC"/>
                <w:b/>
                <w:bCs/>
                <w:sz w:val="26"/>
                <w:szCs w:val="26"/>
              </w:rPr>
            </w:pPr>
            <w:r w:rsidRPr="007F079E">
              <w:rPr>
                <w:rFonts w:ascii="CordiaUPC" w:hAnsi="CordiaUPC" w:cs="CordiaUPC"/>
                <w:b/>
                <w:bCs/>
                <w:sz w:val="26"/>
                <w:szCs w:val="26"/>
              </w:rPr>
              <w:t>3,354</w:t>
            </w:r>
          </w:p>
        </w:tc>
        <w:tc>
          <w:tcPr>
            <w:tcW w:w="182" w:type="dxa"/>
            <w:vAlign w:val="bottom"/>
          </w:tcPr>
          <w:p w14:paraId="7D0C8C44" w14:textId="77777777" w:rsidR="007C6681" w:rsidRPr="007F079E" w:rsidRDefault="007C6681" w:rsidP="007C6681">
            <w:pPr>
              <w:pStyle w:val="acctfourfigures"/>
              <w:tabs>
                <w:tab w:val="decimal" w:pos="731"/>
              </w:tabs>
              <w:spacing w:line="240" w:lineRule="exact"/>
              <w:ind w:right="11"/>
              <w:jc w:val="right"/>
              <w:rPr>
                <w:rFonts w:ascii="CordiaUPC" w:hAnsi="CordiaUPC" w:cs="CordiaUPC"/>
                <w:b/>
                <w:bCs/>
                <w:sz w:val="26"/>
                <w:szCs w:val="26"/>
              </w:rPr>
            </w:pPr>
          </w:p>
        </w:tc>
        <w:tc>
          <w:tcPr>
            <w:tcW w:w="1125" w:type="dxa"/>
            <w:tcBorders>
              <w:left w:val="nil"/>
              <w:bottom w:val="double" w:sz="4" w:space="0" w:color="auto"/>
              <w:right w:val="nil"/>
            </w:tcBorders>
            <w:vAlign w:val="bottom"/>
          </w:tcPr>
          <w:p w14:paraId="656E0410" w14:textId="776B539E" w:rsidR="007C6681" w:rsidRPr="007F079E" w:rsidRDefault="007C6681" w:rsidP="007C6681">
            <w:pPr>
              <w:pStyle w:val="acctfourfigures"/>
              <w:tabs>
                <w:tab w:val="clear" w:pos="765"/>
                <w:tab w:val="decimal" w:pos="798"/>
              </w:tabs>
              <w:spacing w:line="240" w:lineRule="exact"/>
              <w:ind w:right="11"/>
              <w:rPr>
                <w:rFonts w:ascii="CordiaUPC" w:hAnsi="CordiaUPC" w:cs="CordiaUPC"/>
                <w:b/>
                <w:bCs/>
                <w:sz w:val="26"/>
                <w:szCs w:val="26"/>
              </w:rPr>
            </w:pPr>
            <w:r w:rsidRPr="007F079E">
              <w:rPr>
                <w:rFonts w:ascii="CordiaUPC" w:hAnsi="CordiaUPC" w:cs="CordiaUPC"/>
                <w:b/>
                <w:bCs/>
                <w:sz w:val="26"/>
                <w:szCs w:val="26"/>
              </w:rPr>
              <w:t>955</w:t>
            </w:r>
          </w:p>
        </w:tc>
      </w:tr>
    </w:tbl>
    <w:p w14:paraId="4636FAD7" w14:textId="77777777" w:rsidR="006C7A68" w:rsidRPr="007F079E" w:rsidRDefault="006C7A68" w:rsidP="001C09F9">
      <w:pPr>
        <w:spacing w:line="240" w:lineRule="exact"/>
        <w:ind w:left="540"/>
        <w:jc w:val="both"/>
        <w:rPr>
          <w:rFonts w:ascii="CordiaUPC" w:hAnsi="CordiaUPC" w:cs="CordiaUPC"/>
          <w:b/>
          <w:bCs/>
          <w:i/>
          <w:iCs/>
          <w:sz w:val="26"/>
          <w:szCs w:val="26"/>
          <w:lang w:bidi="th-TH"/>
        </w:rPr>
      </w:pPr>
    </w:p>
    <w:p w14:paraId="1B3356B7" w14:textId="3A9F0BC1" w:rsidR="00834B1F" w:rsidRPr="007F079E" w:rsidRDefault="00834B1F" w:rsidP="001C09F9">
      <w:pPr>
        <w:spacing w:line="240" w:lineRule="exact"/>
        <w:ind w:left="540"/>
        <w:jc w:val="both"/>
        <w:rPr>
          <w:rFonts w:ascii="CordiaUPC" w:hAnsi="CordiaUPC" w:cs="CordiaUPC"/>
          <w:b/>
          <w:bCs/>
          <w:i/>
          <w:iCs/>
          <w:sz w:val="26"/>
          <w:szCs w:val="26"/>
        </w:rPr>
      </w:pPr>
      <w:r w:rsidRPr="007F079E">
        <w:rPr>
          <w:rFonts w:ascii="CordiaUPC" w:hAnsi="CordiaUPC" w:cs="CordiaUPC" w:hint="cs"/>
          <w:b/>
          <w:bCs/>
          <w:i/>
          <w:iCs/>
          <w:sz w:val="26"/>
          <w:szCs w:val="26"/>
        </w:rPr>
        <w:t>Income tax recognised in other comprehensive income</w:t>
      </w:r>
    </w:p>
    <w:p w14:paraId="0292C4F5" w14:textId="539A9650" w:rsidR="006A6924" w:rsidRPr="007F079E" w:rsidRDefault="006A6924" w:rsidP="001C09F9">
      <w:pPr>
        <w:spacing w:line="240" w:lineRule="exact"/>
        <w:ind w:left="540"/>
        <w:jc w:val="both"/>
        <w:rPr>
          <w:rFonts w:ascii="CordiaUPC" w:hAnsi="CordiaUPC" w:cs="CordiaUPC"/>
          <w:b/>
          <w:bCs/>
          <w:i/>
          <w:iCs/>
          <w:sz w:val="26"/>
          <w:szCs w:val="26"/>
        </w:rPr>
      </w:pPr>
    </w:p>
    <w:tbl>
      <w:tblPr>
        <w:tblW w:w="9543" w:type="dxa"/>
        <w:tblInd w:w="441" w:type="dxa"/>
        <w:tblLayout w:type="fixed"/>
        <w:tblCellMar>
          <w:left w:w="79" w:type="dxa"/>
          <w:right w:w="79" w:type="dxa"/>
        </w:tblCellMar>
        <w:tblLook w:val="0000" w:firstRow="0" w:lastRow="0" w:firstColumn="0" w:lastColumn="0" w:noHBand="0" w:noVBand="0"/>
      </w:tblPr>
      <w:tblGrid>
        <w:gridCol w:w="2970"/>
        <w:gridCol w:w="948"/>
        <w:gridCol w:w="178"/>
        <w:gridCol w:w="947"/>
        <w:gridCol w:w="178"/>
        <w:gridCol w:w="947"/>
        <w:gridCol w:w="178"/>
        <w:gridCol w:w="947"/>
        <w:gridCol w:w="178"/>
        <w:gridCol w:w="904"/>
        <w:gridCol w:w="43"/>
        <w:gridCol w:w="178"/>
        <w:gridCol w:w="947"/>
      </w:tblGrid>
      <w:tr w:rsidR="006A6924" w:rsidRPr="007F079E" w14:paraId="38E15916" w14:textId="77777777" w:rsidTr="00603F7D">
        <w:trPr>
          <w:cantSplit/>
          <w:trHeight w:val="243"/>
        </w:trPr>
        <w:tc>
          <w:tcPr>
            <w:tcW w:w="2970" w:type="dxa"/>
          </w:tcPr>
          <w:p w14:paraId="431F678C" w14:textId="77777777" w:rsidR="006A6924" w:rsidRPr="007F079E" w:rsidRDefault="006A6924" w:rsidP="00603F7D">
            <w:pPr>
              <w:spacing w:line="240" w:lineRule="exact"/>
              <w:rPr>
                <w:rFonts w:ascii="CordiaUPC" w:hAnsi="CordiaUPC" w:cs="CordiaUPC"/>
                <w:b/>
                <w:bCs/>
                <w:sz w:val="26"/>
                <w:szCs w:val="26"/>
                <w:lang w:bidi="th-TH"/>
              </w:rPr>
            </w:pPr>
          </w:p>
        </w:tc>
        <w:tc>
          <w:tcPr>
            <w:tcW w:w="6573" w:type="dxa"/>
            <w:gridSpan w:val="12"/>
          </w:tcPr>
          <w:p w14:paraId="26D4482B" w14:textId="77777777" w:rsidR="006A6924" w:rsidRPr="007F079E" w:rsidRDefault="006A6924" w:rsidP="00603F7D">
            <w:pPr>
              <w:pStyle w:val="acctfourfigures"/>
              <w:tabs>
                <w:tab w:val="clear" w:pos="765"/>
              </w:tabs>
              <w:spacing w:line="240" w:lineRule="exact"/>
              <w:ind w:right="11"/>
              <w:jc w:val="center"/>
              <w:rPr>
                <w:rFonts w:ascii="CordiaUPC" w:hAnsi="CordiaUPC" w:cs="CordiaUPC"/>
                <w:sz w:val="26"/>
                <w:szCs w:val="26"/>
              </w:rPr>
            </w:pPr>
            <w:r w:rsidRPr="007F079E">
              <w:rPr>
                <w:rFonts w:ascii="CordiaUPC" w:hAnsi="CordiaUPC" w:cs="CordiaUPC" w:hint="cs"/>
                <w:b/>
                <w:bCs/>
                <w:sz w:val="26"/>
                <w:szCs w:val="26"/>
              </w:rPr>
              <w:t>Consolidated</w:t>
            </w:r>
          </w:p>
        </w:tc>
      </w:tr>
      <w:tr w:rsidR="006A6924" w:rsidRPr="007F079E" w14:paraId="7A76822D" w14:textId="77777777" w:rsidTr="00603F7D">
        <w:trPr>
          <w:cantSplit/>
        </w:trPr>
        <w:tc>
          <w:tcPr>
            <w:tcW w:w="2970" w:type="dxa"/>
          </w:tcPr>
          <w:p w14:paraId="38237510" w14:textId="77777777" w:rsidR="006A6924" w:rsidRPr="007F079E" w:rsidRDefault="006A6924" w:rsidP="00603F7D">
            <w:pPr>
              <w:pStyle w:val="acctfourfigures"/>
              <w:spacing w:line="240" w:lineRule="exact"/>
              <w:rPr>
                <w:rFonts w:ascii="CordiaUPC" w:hAnsi="CordiaUPC" w:cs="CordiaUPC"/>
                <w:b/>
                <w:bCs/>
                <w:i/>
                <w:iCs/>
                <w:sz w:val="26"/>
                <w:szCs w:val="26"/>
              </w:rPr>
            </w:pPr>
          </w:p>
        </w:tc>
        <w:tc>
          <w:tcPr>
            <w:tcW w:w="3198" w:type="dxa"/>
            <w:gridSpan w:val="5"/>
            <w:vAlign w:val="bottom"/>
          </w:tcPr>
          <w:p w14:paraId="434EB902" w14:textId="63C8940F" w:rsidR="006A6924" w:rsidRPr="007F079E" w:rsidRDefault="006A6924" w:rsidP="00603F7D">
            <w:pPr>
              <w:pStyle w:val="acctfourfigures"/>
              <w:tabs>
                <w:tab w:val="clear" w:pos="765"/>
              </w:tabs>
              <w:spacing w:line="240" w:lineRule="exact"/>
              <w:ind w:right="11"/>
              <w:jc w:val="center"/>
              <w:rPr>
                <w:rFonts w:ascii="CordiaUPC" w:hAnsi="CordiaUPC" w:cs="CordiaUPC"/>
                <w:sz w:val="26"/>
                <w:szCs w:val="26"/>
                <w:lang w:bidi="th-TH"/>
              </w:rPr>
            </w:pPr>
            <w:r w:rsidRPr="007F079E">
              <w:rPr>
                <w:rFonts w:ascii="CordiaUPC" w:hAnsi="CordiaUPC" w:cs="CordiaUPC"/>
                <w:sz w:val="26"/>
                <w:szCs w:val="26"/>
                <w:lang w:bidi="th-TH"/>
              </w:rPr>
              <w:t>2022</w:t>
            </w:r>
          </w:p>
        </w:tc>
        <w:tc>
          <w:tcPr>
            <w:tcW w:w="178" w:type="dxa"/>
            <w:vAlign w:val="bottom"/>
          </w:tcPr>
          <w:p w14:paraId="3E1C6588" w14:textId="77777777" w:rsidR="006A6924" w:rsidRPr="007F079E" w:rsidRDefault="006A6924" w:rsidP="00603F7D">
            <w:pPr>
              <w:pStyle w:val="acctfourfigures"/>
              <w:tabs>
                <w:tab w:val="clear" w:pos="765"/>
              </w:tabs>
              <w:spacing w:line="240" w:lineRule="exact"/>
              <w:ind w:right="11"/>
              <w:jc w:val="center"/>
              <w:rPr>
                <w:rFonts w:ascii="CordiaUPC" w:hAnsi="CordiaUPC" w:cs="CordiaUPC"/>
                <w:sz w:val="26"/>
                <w:szCs w:val="26"/>
              </w:rPr>
            </w:pPr>
          </w:p>
        </w:tc>
        <w:tc>
          <w:tcPr>
            <w:tcW w:w="3197" w:type="dxa"/>
            <w:gridSpan w:val="6"/>
            <w:vAlign w:val="bottom"/>
          </w:tcPr>
          <w:p w14:paraId="626FEA25" w14:textId="2243D38A" w:rsidR="006A6924" w:rsidRPr="007F079E" w:rsidRDefault="006A6924" w:rsidP="00603F7D">
            <w:pPr>
              <w:pStyle w:val="acctfourfigures"/>
              <w:tabs>
                <w:tab w:val="clear" w:pos="765"/>
              </w:tabs>
              <w:spacing w:line="240" w:lineRule="exact"/>
              <w:ind w:right="11"/>
              <w:jc w:val="center"/>
              <w:rPr>
                <w:rFonts w:ascii="CordiaUPC" w:hAnsi="CordiaUPC" w:cs="CordiaUPC"/>
                <w:sz w:val="26"/>
                <w:szCs w:val="26"/>
                <w:lang w:bidi="th-TH"/>
              </w:rPr>
            </w:pPr>
            <w:r w:rsidRPr="007F079E">
              <w:rPr>
                <w:rFonts w:ascii="CordiaUPC" w:hAnsi="CordiaUPC" w:cs="CordiaUPC"/>
                <w:sz w:val="26"/>
                <w:szCs w:val="26"/>
                <w:lang w:bidi="th-TH"/>
              </w:rPr>
              <w:t>2021</w:t>
            </w:r>
          </w:p>
        </w:tc>
      </w:tr>
      <w:tr w:rsidR="006A6924" w:rsidRPr="007F079E" w14:paraId="532F9ED4" w14:textId="77777777" w:rsidTr="00603F7D">
        <w:trPr>
          <w:cantSplit/>
          <w:trHeight w:val="243"/>
        </w:trPr>
        <w:tc>
          <w:tcPr>
            <w:tcW w:w="2970" w:type="dxa"/>
          </w:tcPr>
          <w:p w14:paraId="2F6CF867" w14:textId="77777777" w:rsidR="006A6924" w:rsidRPr="007F079E" w:rsidRDefault="006A6924" w:rsidP="00603F7D">
            <w:pPr>
              <w:spacing w:line="240" w:lineRule="exact"/>
              <w:rPr>
                <w:rFonts w:ascii="CordiaUPC" w:hAnsi="CordiaUPC" w:cs="CordiaUPC"/>
                <w:sz w:val="26"/>
                <w:szCs w:val="26"/>
              </w:rPr>
            </w:pPr>
          </w:p>
        </w:tc>
        <w:tc>
          <w:tcPr>
            <w:tcW w:w="948" w:type="dxa"/>
          </w:tcPr>
          <w:p w14:paraId="02824B3B" w14:textId="77777777" w:rsidR="006A6924" w:rsidRPr="007F079E" w:rsidRDefault="006A6924" w:rsidP="00603F7D">
            <w:pPr>
              <w:pStyle w:val="acctfourfigures"/>
              <w:tabs>
                <w:tab w:val="clear" w:pos="765"/>
              </w:tabs>
              <w:spacing w:line="240" w:lineRule="exact"/>
              <w:ind w:left="-79" w:right="-79"/>
              <w:jc w:val="center"/>
              <w:rPr>
                <w:rFonts w:ascii="CordiaUPC" w:hAnsi="CordiaUPC" w:cs="CordiaUPC"/>
                <w:sz w:val="26"/>
                <w:szCs w:val="26"/>
              </w:rPr>
            </w:pPr>
          </w:p>
        </w:tc>
        <w:tc>
          <w:tcPr>
            <w:tcW w:w="178" w:type="dxa"/>
          </w:tcPr>
          <w:p w14:paraId="5B8CD8AB" w14:textId="77777777" w:rsidR="006A6924" w:rsidRPr="007F079E" w:rsidRDefault="006A6924" w:rsidP="00603F7D">
            <w:pPr>
              <w:pStyle w:val="acctfourfigures"/>
              <w:spacing w:line="240" w:lineRule="exact"/>
              <w:ind w:left="-79" w:right="-79"/>
              <w:jc w:val="center"/>
              <w:rPr>
                <w:rFonts w:ascii="CordiaUPC" w:hAnsi="CordiaUPC" w:cs="CordiaUPC"/>
                <w:sz w:val="26"/>
                <w:szCs w:val="26"/>
              </w:rPr>
            </w:pPr>
          </w:p>
        </w:tc>
        <w:tc>
          <w:tcPr>
            <w:tcW w:w="947" w:type="dxa"/>
          </w:tcPr>
          <w:p w14:paraId="456107D7" w14:textId="77777777" w:rsidR="006A6924" w:rsidRPr="007F079E" w:rsidRDefault="006A6924" w:rsidP="00603F7D">
            <w:pPr>
              <w:pStyle w:val="acctfourfigures"/>
              <w:tabs>
                <w:tab w:val="clear" w:pos="765"/>
              </w:tabs>
              <w:spacing w:line="240" w:lineRule="exact"/>
              <w:ind w:left="-79" w:right="-79"/>
              <w:jc w:val="center"/>
              <w:rPr>
                <w:rFonts w:ascii="CordiaUPC" w:hAnsi="CordiaUPC" w:cs="CordiaUPC"/>
                <w:sz w:val="26"/>
                <w:szCs w:val="26"/>
              </w:rPr>
            </w:pPr>
            <w:r w:rsidRPr="007F079E">
              <w:rPr>
                <w:rFonts w:ascii="CordiaUPC" w:hAnsi="CordiaUPC" w:cs="CordiaUPC" w:hint="cs"/>
                <w:sz w:val="26"/>
                <w:szCs w:val="26"/>
              </w:rPr>
              <w:t>Tax</w:t>
            </w:r>
            <w:r w:rsidRPr="007F079E" w:rsidDel="00C04A42">
              <w:rPr>
                <w:rFonts w:ascii="CordiaUPC" w:hAnsi="CordiaUPC" w:cs="CordiaUPC" w:hint="cs"/>
                <w:sz w:val="26"/>
                <w:szCs w:val="26"/>
              </w:rPr>
              <w:t xml:space="preserve"> </w:t>
            </w:r>
          </w:p>
        </w:tc>
        <w:tc>
          <w:tcPr>
            <w:tcW w:w="178" w:type="dxa"/>
          </w:tcPr>
          <w:p w14:paraId="3676AD48" w14:textId="77777777" w:rsidR="006A6924" w:rsidRPr="007F079E" w:rsidRDefault="006A6924" w:rsidP="00603F7D">
            <w:pPr>
              <w:pStyle w:val="acctfourfigures"/>
              <w:spacing w:line="240" w:lineRule="exact"/>
              <w:ind w:left="-79" w:right="-79"/>
              <w:jc w:val="center"/>
              <w:rPr>
                <w:rFonts w:ascii="CordiaUPC" w:hAnsi="CordiaUPC" w:cs="CordiaUPC"/>
                <w:sz w:val="26"/>
                <w:szCs w:val="26"/>
              </w:rPr>
            </w:pPr>
          </w:p>
        </w:tc>
        <w:tc>
          <w:tcPr>
            <w:tcW w:w="947" w:type="dxa"/>
          </w:tcPr>
          <w:p w14:paraId="01E26566" w14:textId="77777777" w:rsidR="006A6924" w:rsidRPr="007F079E" w:rsidRDefault="006A6924" w:rsidP="00603F7D">
            <w:pPr>
              <w:pStyle w:val="acctfourfigures"/>
              <w:tabs>
                <w:tab w:val="clear" w:pos="765"/>
              </w:tabs>
              <w:spacing w:line="240" w:lineRule="exact"/>
              <w:ind w:left="-79" w:right="-79"/>
              <w:jc w:val="center"/>
              <w:rPr>
                <w:rFonts w:ascii="CordiaUPC" w:hAnsi="CordiaUPC" w:cs="CordiaUPC"/>
                <w:sz w:val="26"/>
                <w:szCs w:val="26"/>
              </w:rPr>
            </w:pPr>
          </w:p>
        </w:tc>
        <w:tc>
          <w:tcPr>
            <w:tcW w:w="178" w:type="dxa"/>
          </w:tcPr>
          <w:p w14:paraId="65589D0B" w14:textId="77777777" w:rsidR="006A6924" w:rsidRPr="007F079E" w:rsidRDefault="006A6924" w:rsidP="00603F7D">
            <w:pPr>
              <w:pStyle w:val="acctfourfigures"/>
              <w:tabs>
                <w:tab w:val="clear" w:pos="765"/>
              </w:tabs>
              <w:spacing w:line="240" w:lineRule="exact"/>
              <w:ind w:left="-79" w:right="-79"/>
              <w:jc w:val="center"/>
              <w:rPr>
                <w:rFonts w:ascii="CordiaUPC" w:hAnsi="CordiaUPC" w:cs="CordiaUPC"/>
                <w:sz w:val="26"/>
                <w:szCs w:val="26"/>
              </w:rPr>
            </w:pPr>
          </w:p>
        </w:tc>
        <w:tc>
          <w:tcPr>
            <w:tcW w:w="947" w:type="dxa"/>
          </w:tcPr>
          <w:p w14:paraId="138DA889" w14:textId="77777777" w:rsidR="006A6924" w:rsidRPr="007F079E" w:rsidRDefault="006A6924" w:rsidP="00603F7D">
            <w:pPr>
              <w:pStyle w:val="acctfourfigures"/>
              <w:tabs>
                <w:tab w:val="clear" w:pos="765"/>
              </w:tabs>
              <w:spacing w:line="240" w:lineRule="exact"/>
              <w:ind w:left="-79" w:right="-79"/>
              <w:jc w:val="center"/>
              <w:rPr>
                <w:rFonts w:ascii="CordiaUPC" w:hAnsi="CordiaUPC" w:cs="CordiaUPC"/>
                <w:sz w:val="26"/>
                <w:szCs w:val="26"/>
              </w:rPr>
            </w:pPr>
          </w:p>
        </w:tc>
        <w:tc>
          <w:tcPr>
            <w:tcW w:w="178" w:type="dxa"/>
          </w:tcPr>
          <w:p w14:paraId="3C874BB6" w14:textId="77777777" w:rsidR="006A6924" w:rsidRPr="007F079E" w:rsidRDefault="006A6924" w:rsidP="00603F7D">
            <w:pPr>
              <w:pStyle w:val="acctfourfigures"/>
              <w:tabs>
                <w:tab w:val="clear" w:pos="765"/>
              </w:tabs>
              <w:spacing w:line="240" w:lineRule="exact"/>
              <w:ind w:left="-79" w:right="-79"/>
              <w:jc w:val="center"/>
              <w:rPr>
                <w:rFonts w:ascii="CordiaUPC" w:hAnsi="CordiaUPC" w:cs="CordiaUPC"/>
                <w:sz w:val="26"/>
                <w:szCs w:val="26"/>
              </w:rPr>
            </w:pPr>
          </w:p>
        </w:tc>
        <w:tc>
          <w:tcPr>
            <w:tcW w:w="947" w:type="dxa"/>
            <w:gridSpan w:val="2"/>
          </w:tcPr>
          <w:p w14:paraId="2D706AF2" w14:textId="77777777" w:rsidR="006A6924" w:rsidRPr="007F079E" w:rsidRDefault="006A6924" w:rsidP="00603F7D">
            <w:pPr>
              <w:pStyle w:val="acctfourfigures"/>
              <w:tabs>
                <w:tab w:val="clear" w:pos="765"/>
              </w:tabs>
              <w:spacing w:line="240" w:lineRule="exact"/>
              <w:ind w:left="-79" w:right="-79"/>
              <w:jc w:val="center"/>
              <w:rPr>
                <w:rFonts w:ascii="CordiaUPC" w:hAnsi="CordiaUPC" w:cs="CordiaUPC"/>
                <w:sz w:val="26"/>
                <w:szCs w:val="26"/>
              </w:rPr>
            </w:pPr>
            <w:r w:rsidRPr="007F079E">
              <w:rPr>
                <w:rFonts w:ascii="CordiaUPC" w:hAnsi="CordiaUPC" w:cs="CordiaUPC" w:hint="cs"/>
                <w:sz w:val="26"/>
                <w:szCs w:val="26"/>
              </w:rPr>
              <w:t>Tax</w:t>
            </w:r>
          </w:p>
        </w:tc>
        <w:tc>
          <w:tcPr>
            <w:tcW w:w="178" w:type="dxa"/>
          </w:tcPr>
          <w:p w14:paraId="4CC399FC" w14:textId="77777777" w:rsidR="006A6924" w:rsidRPr="007F079E" w:rsidRDefault="006A6924" w:rsidP="00603F7D">
            <w:pPr>
              <w:pStyle w:val="acctfourfigures"/>
              <w:spacing w:line="240" w:lineRule="exact"/>
              <w:ind w:left="-79" w:right="-79"/>
              <w:jc w:val="center"/>
              <w:rPr>
                <w:rFonts w:ascii="CordiaUPC" w:hAnsi="CordiaUPC" w:cs="CordiaUPC"/>
                <w:sz w:val="26"/>
                <w:szCs w:val="26"/>
              </w:rPr>
            </w:pPr>
          </w:p>
        </w:tc>
        <w:tc>
          <w:tcPr>
            <w:tcW w:w="947" w:type="dxa"/>
          </w:tcPr>
          <w:p w14:paraId="06F72ABF" w14:textId="77777777" w:rsidR="006A6924" w:rsidRPr="007F079E" w:rsidRDefault="006A6924" w:rsidP="00603F7D">
            <w:pPr>
              <w:pStyle w:val="acctfourfigures"/>
              <w:tabs>
                <w:tab w:val="clear" w:pos="765"/>
              </w:tabs>
              <w:spacing w:line="240" w:lineRule="exact"/>
              <w:ind w:left="-79" w:right="-79"/>
              <w:jc w:val="center"/>
              <w:rPr>
                <w:rFonts w:ascii="CordiaUPC" w:hAnsi="CordiaUPC" w:cs="CordiaUPC"/>
                <w:sz w:val="26"/>
                <w:szCs w:val="26"/>
              </w:rPr>
            </w:pPr>
          </w:p>
        </w:tc>
      </w:tr>
      <w:tr w:rsidR="006A6924" w:rsidRPr="007F079E" w14:paraId="6FF2C2FD" w14:textId="77777777" w:rsidTr="00603F7D">
        <w:trPr>
          <w:cantSplit/>
          <w:trHeight w:val="243"/>
        </w:trPr>
        <w:tc>
          <w:tcPr>
            <w:tcW w:w="2970" w:type="dxa"/>
          </w:tcPr>
          <w:p w14:paraId="64ED02C1" w14:textId="77777777" w:rsidR="006A6924" w:rsidRPr="007F079E" w:rsidRDefault="006A6924" w:rsidP="00603F7D">
            <w:pPr>
              <w:spacing w:line="240" w:lineRule="exact"/>
              <w:rPr>
                <w:rFonts w:ascii="CordiaUPC" w:hAnsi="CordiaUPC" w:cs="CordiaUPC"/>
                <w:sz w:val="26"/>
                <w:szCs w:val="26"/>
              </w:rPr>
            </w:pPr>
          </w:p>
        </w:tc>
        <w:tc>
          <w:tcPr>
            <w:tcW w:w="948" w:type="dxa"/>
          </w:tcPr>
          <w:p w14:paraId="738F9AD9" w14:textId="77777777" w:rsidR="006A6924" w:rsidRPr="007F079E" w:rsidRDefault="006A6924" w:rsidP="00603F7D">
            <w:pPr>
              <w:pStyle w:val="acctfourfigures"/>
              <w:tabs>
                <w:tab w:val="clear" w:pos="765"/>
              </w:tabs>
              <w:spacing w:line="240" w:lineRule="exact"/>
              <w:ind w:left="-79" w:right="-79"/>
              <w:jc w:val="center"/>
              <w:rPr>
                <w:rFonts w:ascii="CordiaUPC" w:hAnsi="CordiaUPC" w:cs="CordiaUPC"/>
                <w:sz w:val="26"/>
                <w:szCs w:val="26"/>
              </w:rPr>
            </w:pPr>
            <w:r w:rsidRPr="007F079E">
              <w:rPr>
                <w:rFonts w:ascii="CordiaUPC" w:hAnsi="CordiaUPC" w:cs="CordiaUPC" w:hint="cs"/>
                <w:sz w:val="26"/>
                <w:szCs w:val="26"/>
              </w:rPr>
              <w:t>Before</w:t>
            </w:r>
          </w:p>
        </w:tc>
        <w:tc>
          <w:tcPr>
            <w:tcW w:w="178" w:type="dxa"/>
          </w:tcPr>
          <w:p w14:paraId="673476E2" w14:textId="77777777" w:rsidR="006A6924" w:rsidRPr="007F079E" w:rsidRDefault="006A6924" w:rsidP="00603F7D">
            <w:pPr>
              <w:pStyle w:val="acctfourfigures"/>
              <w:spacing w:line="240" w:lineRule="exact"/>
              <w:ind w:left="-79" w:right="-79"/>
              <w:jc w:val="center"/>
              <w:rPr>
                <w:rFonts w:ascii="CordiaUPC" w:hAnsi="CordiaUPC" w:cs="CordiaUPC"/>
                <w:sz w:val="26"/>
                <w:szCs w:val="26"/>
              </w:rPr>
            </w:pPr>
          </w:p>
        </w:tc>
        <w:tc>
          <w:tcPr>
            <w:tcW w:w="947" w:type="dxa"/>
          </w:tcPr>
          <w:p w14:paraId="62C1A646" w14:textId="77777777" w:rsidR="006A6924" w:rsidRPr="007F079E" w:rsidRDefault="006A6924" w:rsidP="00603F7D">
            <w:pPr>
              <w:pStyle w:val="acctfourfigures"/>
              <w:tabs>
                <w:tab w:val="clear" w:pos="765"/>
              </w:tabs>
              <w:spacing w:line="240" w:lineRule="exact"/>
              <w:ind w:left="-79" w:right="-79"/>
              <w:jc w:val="center"/>
              <w:rPr>
                <w:rFonts w:ascii="CordiaUPC" w:hAnsi="CordiaUPC" w:cs="CordiaUPC"/>
                <w:sz w:val="26"/>
                <w:szCs w:val="26"/>
              </w:rPr>
            </w:pPr>
            <w:r w:rsidRPr="007F079E">
              <w:rPr>
                <w:rFonts w:ascii="CordiaUPC" w:hAnsi="CordiaUPC" w:cs="CordiaUPC" w:hint="cs"/>
                <w:sz w:val="26"/>
                <w:szCs w:val="26"/>
              </w:rPr>
              <w:t>(expenses)</w:t>
            </w:r>
          </w:p>
        </w:tc>
        <w:tc>
          <w:tcPr>
            <w:tcW w:w="178" w:type="dxa"/>
          </w:tcPr>
          <w:p w14:paraId="3A14B408" w14:textId="77777777" w:rsidR="006A6924" w:rsidRPr="007F079E" w:rsidRDefault="006A6924" w:rsidP="00603F7D">
            <w:pPr>
              <w:pStyle w:val="acctfourfigures"/>
              <w:spacing w:line="240" w:lineRule="exact"/>
              <w:ind w:left="-79" w:right="-79"/>
              <w:jc w:val="center"/>
              <w:rPr>
                <w:rFonts w:ascii="CordiaUPC" w:hAnsi="CordiaUPC" w:cs="CordiaUPC"/>
                <w:sz w:val="26"/>
                <w:szCs w:val="26"/>
              </w:rPr>
            </w:pPr>
          </w:p>
        </w:tc>
        <w:tc>
          <w:tcPr>
            <w:tcW w:w="947" w:type="dxa"/>
          </w:tcPr>
          <w:p w14:paraId="474B6043" w14:textId="77777777" w:rsidR="006A6924" w:rsidRPr="007F079E" w:rsidRDefault="006A6924" w:rsidP="00603F7D">
            <w:pPr>
              <w:pStyle w:val="acctfourfigures"/>
              <w:tabs>
                <w:tab w:val="clear" w:pos="765"/>
              </w:tabs>
              <w:spacing w:line="240" w:lineRule="exact"/>
              <w:ind w:left="-79" w:right="-79"/>
              <w:jc w:val="center"/>
              <w:rPr>
                <w:rFonts w:ascii="CordiaUPC" w:hAnsi="CordiaUPC" w:cs="CordiaUPC"/>
                <w:sz w:val="26"/>
                <w:szCs w:val="26"/>
              </w:rPr>
            </w:pPr>
            <w:r w:rsidRPr="007F079E">
              <w:rPr>
                <w:rFonts w:ascii="CordiaUPC" w:hAnsi="CordiaUPC" w:cs="CordiaUPC" w:hint="cs"/>
                <w:sz w:val="26"/>
                <w:szCs w:val="26"/>
              </w:rPr>
              <w:t>Net of</w:t>
            </w:r>
          </w:p>
        </w:tc>
        <w:tc>
          <w:tcPr>
            <w:tcW w:w="178" w:type="dxa"/>
          </w:tcPr>
          <w:p w14:paraId="31B8BD83" w14:textId="77777777" w:rsidR="006A6924" w:rsidRPr="007F079E" w:rsidRDefault="006A6924" w:rsidP="00603F7D">
            <w:pPr>
              <w:pStyle w:val="acctfourfigures"/>
              <w:tabs>
                <w:tab w:val="clear" w:pos="765"/>
              </w:tabs>
              <w:spacing w:line="240" w:lineRule="exact"/>
              <w:ind w:left="-79" w:right="-79"/>
              <w:jc w:val="center"/>
              <w:rPr>
                <w:rFonts w:ascii="CordiaUPC" w:hAnsi="CordiaUPC" w:cs="CordiaUPC"/>
                <w:sz w:val="26"/>
                <w:szCs w:val="26"/>
              </w:rPr>
            </w:pPr>
          </w:p>
        </w:tc>
        <w:tc>
          <w:tcPr>
            <w:tcW w:w="947" w:type="dxa"/>
          </w:tcPr>
          <w:p w14:paraId="174B15E5" w14:textId="77777777" w:rsidR="006A6924" w:rsidRPr="007F079E" w:rsidRDefault="006A6924" w:rsidP="00603F7D">
            <w:pPr>
              <w:pStyle w:val="acctfourfigures"/>
              <w:tabs>
                <w:tab w:val="clear" w:pos="765"/>
              </w:tabs>
              <w:spacing w:line="240" w:lineRule="exact"/>
              <w:ind w:left="-79" w:right="-79"/>
              <w:jc w:val="center"/>
              <w:rPr>
                <w:rFonts w:ascii="CordiaUPC" w:hAnsi="CordiaUPC" w:cs="CordiaUPC"/>
                <w:sz w:val="26"/>
                <w:szCs w:val="26"/>
              </w:rPr>
            </w:pPr>
            <w:r w:rsidRPr="007F079E">
              <w:rPr>
                <w:rFonts w:ascii="CordiaUPC" w:hAnsi="CordiaUPC" w:cs="CordiaUPC" w:hint="cs"/>
                <w:sz w:val="26"/>
                <w:szCs w:val="26"/>
              </w:rPr>
              <w:t>Before</w:t>
            </w:r>
          </w:p>
        </w:tc>
        <w:tc>
          <w:tcPr>
            <w:tcW w:w="178" w:type="dxa"/>
          </w:tcPr>
          <w:p w14:paraId="3693BAB9" w14:textId="77777777" w:rsidR="006A6924" w:rsidRPr="007F079E" w:rsidRDefault="006A6924" w:rsidP="00603F7D">
            <w:pPr>
              <w:pStyle w:val="acctfourfigures"/>
              <w:tabs>
                <w:tab w:val="clear" w:pos="765"/>
              </w:tabs>
              <w:spacing w:line="240" w:lineRule="exact"/>
              <w:ind w:left="-79" w:right="-79"/>
              <w:jc w:val="center"/>
              <w:rPr>
                <w:rFonts w:ascii="CordiaUPC" w:hAnsi="CordiaUPC" w:cs="CordiaUPC"/>
                <w:sz w:val="26"/>
                <w:szCs w:val="26"/>
              </w:rPr>
            </w:pPr>
          </w:p>
        </w:tc>
        <w:tc>
          <w:tcPr>
            <w:tcW w:w="947" w:type="dxa"/>
            <w:gridSpan w:val="2"/>
          </w:tcPr>
          <w:p w14:paraId="5C6F1E73" w14:textId="77777777" w:rsidR="006A6924" w:rsidRPr="007F079E" w:rsidRDefault="006A6924" w:rsidP="00603F7D">
            <w:pPr>
              <w:pStyle w:val="acctfourfigures"/>
              <w:tabs>
                <w:tab w:val="clear" w:pos="765"/>
              </w:tabs>
              <w:spacing w:line="240" w:lineRule="exact"/>
              <w:ind w:left="-79" w:right="-79"/>
              <w:jc w:val="center"/>
              <w:rPr>
                <w:rFonts w:ascii="CordiaUPC" w:hAnsi="CordiaUPC" w:cs="CordiaUPC"/>
                <w:sz w:val="26"/>
                <w:szCs w:val="26"/>
              </w:rPr>
            </w:pPr>
            <w:r w:rsidRPr="007F079E">
              <w:rPr>
                <w:rFonts w:ascii="CordiaUPC" w:hAnsi="CordiaUPC" w:cs="CordiaUPC" w:hint="cs"/>
                <w:sz w:val="26"/>
                <w:szCs w:val="26"/>
              </w:rPr>
              <w:t>(expenses)</w:t>
            </w:r>
          </w:p>
        </w:tc>
        <w:tc>
          <w:tcPr>
            <w:tcW w:w="178" w:type="dxa"/>
          </w:tcPr>
          <w:p w14:paraId="2DF01A6A" w14:textId="77777777" w:rsidR="006A6924" w:rsidRPr="007F079E" w:rsidRDefault="006A6924" w:rsidP="00603F7D">
            <w:pPr>
              <w:pStyle w:val="acctfourfigures"/>
              <w:spacing w:line="240" w:lineRule="exact"/>
              <w:ind w:left="-79" w:right="-79"/>
              <w:jc w:val="center"/>
              <w:rPr>
                <w:rFonts w:ascii="CordiaUPC" w:hAnsi="CordiaUPC" w:cs="CordiaUPC"/>
                <w:sz w:val="26"/>
                <w:szCs w:val="26"/>
              </w:rPr>
            </w:pPr>
          </w:p>
        </w:tc>
        <w:tc>
          <w:tcPr>
            <w:tcW w:w="947" w:type="dxa"/>
          </w:tcPr>
          <w:p w14:paraId="6F3218EA" w14:textId="77777777" w:rsidR="006A6924" w:rsidRPr="007F079E" w:rsidRDefault="006A6924" w:rsidP="00603F7D">
            <w:pPr>
              <w:pStyle w:val="acctfourfigures"/>
              <w:tabs>
                <w:tab w:val="clear" w:pos="765"/>
              </w:tabs>
              <w:spacing w:line="240" w:lineRule="exact"/>
              <w:ind w:left="-79" w:right="-79"/>
              <w:jc w:val="center"/>
              <w:rPr>
                <w:rFonts w:ascii="CordiaUPC" w:hAnsi="CordiaUPC" w:cs="CordiaUPC"/>
                <w:sz w:val="26"/>
                <w:szCs w:val="26"/>
              </w:rPr>
            </w:pPr>
            <w:r w:rsidRPr="007F079E">
              <w:rPr>
                <w:rFonts w:ascii="CordiaUPC" w:hAnsi="CordiaUPC" w:cs="CordiaUPC" w:hint="cs"/>
                <w:sz w:val="26"/>
                <w:szCs w:val="26"/>
              </w:rPr>
              <w:t>Net of</w:t>
            </w:r>
          </w:p>
        </w:tc>
      </w:tr>
      <w:tr w:rsidR="006A6924" w:rsidRPr="007F079E" w14:paraId="423D0614" w14:textId="77777777" w:rsidTr="00603F7D">
        <w:trPr>
          <w:cantSplit/>
          <w:trHeight w:val="243"/>
        </w:trPr>
        <w:tc>
          <w:tcPr>
            <w:tcW w:w="2970" w:type="dxa"/>
          </w:tcPr>
          <w:p w14:paraId="4F2F5906" w14:textId="77777777" w:rsidR="006A6924" w:rsidRPr="007F079E" w:rsidRDefault="006A6924" w:rsidP="00603F7D">
            <w:pPr>
              <w:spacing w:line="240" w:lineRule="exact"/>
              <w:rPr>
                <w:rFonts w:ascii="CordiaUPC" w:hAnsi="CordiaUPC" w:cs="CordiaUPC"/>
                <w:sz w:val="26"/>
                <w:szCs w:val="26"/>
              </w:rPr>
            </w:pPr>
          </w:p>
        </w:tc>
        <w:tc>
          <w:tcPr>
            <w:tcW w:w="948" w:type="dxa"/>
          </w:tcPr>
          <w:p w14:paraId="6677116C" w14:textId="77777777" w:rsidR="006A6924" w:rsidRPr="007F079E" w:rsidRDefault="006A6924" w:rsidP="00603F7D">
            <w:pPr>
              <w:pStyle w:val="acctfourfigures"/>
              <w:tabs>
                <w:tab w:val="clear" w:pos="765"/>
              </w:tabs>
              <w:spacing w:line="240" w:lineRule="exact"/>
              <w:ind w:left="-79" w:right="-79"/>
              <w:jc w:val="center"/>
              <w:rPr>
                <w:rFonts w:ascii="CordiaUPC" w:hAnsi="CordiaUPC" w:cs="CordiaUPC"/>
                <w:sz w:val="26"/>
                <w:szCs w:val="26"/>
              </w:rPr>
            </w:pPr>
            <w:r w:rsidRPr="007F079E">
              <w:rPr>
                <w:rFonts w:ascii="CordiaUPC" w:hAnsi="CordiaUPC" w:cs="CordiaUPC" w:hint="cs"/>
                <w:sz w:val="26"/>
                <w:szCs w:val="26"/>
              </w:rPr>
              <w:t>tax</w:t>
            </w:r>
          </w:p>
        </w:tc>
        <w:tc>
          <w:tcPr>
            <w:tcW w:w="178" w:type="dxa"/>
          </w:tcPr>
          <w:p w14:paraId="00E438B3" w14:textId="77777777" w:rsidR="006A6924" w:rsidRPr="007F079E" w:rsidRDefault="006A6924" w:rsidP="00603F7D">
            <w:pPr>
              <w:pStyle w:val="acctfourfigures"/>
              <w:spacing w:line="240" w:lineRule="exact"/>
              <w:ind w:left="-79" w:right="-79"/>
              <w:jc w:val="center"/>
              <w:rPr>
                <w:rFonts w:ascii="CordiaUPC" w:hAnsi="CordiaUPC" w:cs="CordiaUPC"/>
                <w:sz w:val="26"/>
                <w:szCs w:val="26"/>
              </w:rPr>
            </w:pPr>
          </w:p>
        </w:tc>
        <w:tc>
          <w:tcPr>
            <w:tcW w:w="947" w:type="dxa"/>
          </w:tcPr>
          <w:p w14:paraId="4E5FE40C" w14:textId="77777777" w:rsidR="006A6924" w:rsidRPr="007F079E" w:rsidRDefault="006A6924" w:rsidP="00603F7D">
            <w:pPr>
              <w:pStyle w:val="acctfourfigures"/>
              <w:tabs>
                <w:tab w:val="clear" w:pos="765"/>
              </w:tabs>
              <w:spacing w:line="240" w:lineRule="exact"/>
              <w:ind w:left="-79" w:right="-79"/>
              <w:jc w:val="center"/>
              <w:rPr>
                <w:rFonts w:ascii="CordiaUPC" w:hAnsi="CordiaUPC" w:cs="CordiaUPC"/>
                <w:sz w:val="26"/>
                <w:szCs w:val="26"/>
              </w:rPr>
            </w:pPr>
            <w:r w:rsidRPr="007F079E">
              <w:rPr>
                <w:rFonts w:ascii="CordiaUPC" w:hAnsi="CordiaUPC" w:cs="CordiaUPC" w:hint="cs"/>
                <w:sz w:val="26"/>
                <w:szCs w:val="26"/>
              </w:rPr>
              <w:t>benefit</w:t>
            </w:r>
            <w:r w:rsidRPr="007F079E" w:rsidDel="00C04A42">
              <w:rPr>
                <w:rFonts w:ascii="CordiaUPC" w:hAnsi="CordiaUPC" w:cs="CordiaUPC" w:hint="cs"/>
                <w:sz w:val="26"/>
                <w:szCs w:val="26"/>
              </w:rPr>
              <w:t xml:space="preserve"> </w:t>
            </w:r>
          </w:p>
        </w:tc>
        <w:tc>
          <w:tcPr>
            <w:tcW w:w="178" w:type="dxa"/>
          </w:tcPr>
          <w:p w14:paraId="4FBC82F7" w14:textId="77777777" w:rsidR="006A6924" w:rsidRPr="007F079E" w:rsidRDefault="006A6924" w:rsidP="00603F7D">
            <w:pPr>
              <w:pStyle w:val="acctfourfigures"/>
              <w:spacing w:line="240" w:lineRule="exact"/>
              <w:ind w:left="-79" w:right="-79"/>
              <w:jc w:val="center"/>
              <w:rPr>
                <w:rFonts w:ascii="CordiaUPC" w:hAnsi="CordiaUPC" w:cs="CordiaUPC"/>
                <w:sz w:val="26"/>
                <w:szCs w:val="26"/>
              </w:rPr>
            </w:pPr>
          </w:p>
        </w:tc>
        <w:tc>
          <w:tcPr>
            <w:tcW w:w="947" w:type="dxa"/>
          </w:tcPr>
          <w:p w14:paraId="0DF92489" w14:textId="77777777" w:rsidR="006A6924" w:rsidRPr="007F079E" w:rsidRDefault="006A6924" w:rsidP="00603F7D">
            <w:pPr>
              <w:pStyle w:val="acctfourfigures"/>
              <w:tabs>
                <w:tab w:val="clear" w:pos="765"/>
              </w:tabs>
              <w:spacing w:line="240" w:lineRule="exact"/>
              <w:ind w:left="-79" w:right="-79"/>
              <w:jc w:val="center"/>
              <w:rPr>
                <w:rFonts w:ascii="CordiaUPC" w:hAnsi="CordiaUPC" w:cs="CordiaUPC"/>
                <w:sz w:val="26"/>
                <w:szCs w:val="26"/>
              </w:rPr>
            </w:pPr>
            <w:r w:rsidRPr="007F079E">
              <w:rPr>
                <w:rFonts w:ascii="CordiaUPC" w:hAnsi="CordiaUPC" w:cs="CordiaUPC" w:hint="cs"/>
                <w:sz w:val="26"/>
                <w:szCs w:val="26"/>
              </w:rPr>
              <w:t>tax</w:t>
            </w:r>
          </w:p>
        </w:tc>
        <w:tc>
          <w:tcPr>
            <w:tcW w:w="178" w:type="dxa"/>
          </w:tcPr>
          <w:p w14:paraId="29FB5757" w14:textId="77777777" w:rsidR="006A6924" w:rsidRPr="007F079E" w:rsidRDefault="006A6924" w:rsidP="00603F7D">
            <w:pPr>
              <w:pStyle w:val="acctfourfigures"/>
              <w:tabs>
                <w:tab w:val="clear" w:pos="765"/>
              </w:tabs>
              <w:spacing w:line="240" w:lineRule="exact"/>
              <w:ind w:left="-79" w:right="-79"/>
              <w:jc w:val="center"/>
              <w:rPr>
                <w:rFonts w:ascii="CordiaUPC" w:hAnsi="CordiaUPC" w:cs="CordiaUPC"/>
                <w:sz w:val="26"/>
                <w:szCs w:val="26"/>
              </w:rPr>
            </w:pPr>
          </w:p>
        </w:tc>
        <w:tc>
          <w:tcPr>
            <w:tcW w:w="947" w:type="dxa"/>
          </w:tcPr>
          <w:p w14:paraId="2A526798" w14:textId="77777777" w:rsidR="006A6924" w:rsidRPr="007F079E" w:rsidRDefault="006A6924" w:rsidP="00603F7D">
            <w:pPr>
              <w:pStyle w:val="acctfourfigures"/>
              <w:tabs>
                <w:tab w:val="clear" w:pos="765"/>
              </w:tabs>
              <w:spacing w:line="240" w:lineRule="exact"/>
              <w:ind w:left="-79" w:right="-79"/>
              <w:jc w:val="center"/>
              <w:rPr>
                <w:rFonts w:ascii="CordiaUPC" w:hAnsi="CordiaUPC" w:cs="CordiaUPC"/>
                <w:sz w:val="26"/>
                <w:szCs w:val="26"/>
              </w:rPr>
            </w:pPr>
            <w:r w:rsidRPr="007F079E">
              <w:rPr>
                <w:rFonts w:ascii="CordiaUPC" w:hAnsi="CordiaUPC" w:cs="CordiaUPC" w:hint="cs"/>
                <w:sz w:val="26"/>
                <w:szCs w:val="26"/>
              </w:rPr>
              <w:t>tax</w:t>
            </w:r>
          </w:p>
        </w:tc>
        <w:tc>
          <w:tcPr>
            <w:tcW w:w="178" w:type="dxa"/>
          </w:tcPr>
          <w:p w14:paraId="365CF488" w14:textId="77777777" w:rsidR="006A6924" w:rsidRPr="007F079E" w:rsidRDefault="006A6924" w:rsidP="00603F7D">
            <w:pPr>
              <w:pStyle w:val="acctfourfigures"/>
              <w:tabs>
                <w:tab w:val="clear" w:pos="765"/>
              </w:tabs>
              <w:spacing w:line="240" w:lineRule="exact"/>
              <w:ind w:left="-79" w:right="-79"/>
              <w:jc w:val="center"/>
              <w:rPr>
                <w:rFonts w:ascii="CordiaUPC" w:hAnsi="CordiaUPC" w:cs="CordiaUPC"/>
                <w:sz w:val="26"/>
                <w:szCs w:val="26"/>
              </w:rPr>
            </w:pPr>
          </w:p>
        </w:tc>
        <w:tc>
          <w:tcPr>
            <w:tcW w:w="947" w:type="dxa"/>
            <w:gridSpan w:val="2"/>
          </w:tcPr>
          <w:p w14:paraId="271DD5BB" w14:textId="77777777" w:rsidR="006A6924" w:rsidRPr="007F079E" w:rsidRDefault="006A6924" w:rsidP="00603F7D">
            <w:pPr>
              <w:pStyle w:val="acctfourfigures"/>
              <w:tabs>
                <w:tab w:val="clear" w:pos="765"/>
              </w:tabs>
              <w:spacing w:line="240" w:lineRule="exact"/>
              <w:ind w:left="-79" w:right="-79"/>
              <w:jc w:val="center"/>
              <w:rPr>
                <w:rFonts w:ascii="CordiaUPC" w:hAnsi="CordiaUPC" w:cs="CordiaUPC"/>
                <w:sz w:val="26"/>
                <w:szCs w:val="26"/>
              </w:rPr>
            </w:pPr>
            <w:r w:rsidRPr="007F079E">
              <w:rPr>
                <w:rFonts w:ascii="CordiaUPC" w:hAnsi="CordiaUPC" w:cs="CordiaUPC" w:hint="cs"/>
                <w:sz w:val="26"/>
                <w:szCs w:val="26"/>
              </w:rPr>
              <w:t>benefit</w:t>
            </w:r>
          </w:p>
        </w:tc>
        <w:tc>
          <w:tcPr>
            <w:tcW w:w="178" w:type="dxa"/>
          </w:tcPr>
          <w:p w14:paraId="3E9D35FC" w14:textId="77777777" w:rsidR="006A6924" w:rsidRPr="007F079E" w:rsidRDefault="006A6924" w:rsidP="00603F7D">
            <w:pPr>
              <w:pStyle w:val="acctfourfigures"/>
              <w:spacing w:line="240" w:lineRule="exact"/>
              <w:ind w:left="-79" w:right="-79"/>
              <w:jc w:val="center"/>
              <w:rPr>
                <w:rFonts w:ascii="CordiaUPC" w:hAnsi="CordiaUPC" w:cs="CordiaUPC"/>
                <w:sz w:val="26"/>
                <w:szCs w:val="26"/>
              </w:rPr>
            </w:pPr>
          </w:p>
        </w:tc>
        <w:tc>
          <w:tcPr>
            <w:tcW w:w="947" w:type="dxa"/>
          </w:tcPr>
          <w:p w14:paraId="302CD03A" w14:textId="77777777" w:rsidR="006A6924" w:rsidRPr="007F079E" w:rsidRDefault="006A6924" w:rsidP="00603F7D">
            <w:pPr>
              <w:pStyle w:val="acctfourfigures"/>
              <w:tabs>
                <w:tab w:val="clear" w:pos="765"/>
              </w:tabs>
              <w:spacing w:line="240" w:lineRule="exact"/>
              <w:ind w:left="-79" w:right="-79"/>
              <w:jc w:val="center"/>
              <w:rPr>
                <w:rFonts w:ascii="CordiaUPC" w:hAnsi="CordiaUPC" w:cs="CordiaUPC"/>
                <w:sz w:val="26"/>
                <w:szCs w:val="26"/>
              </w:rPr>
            </w:pPr>
            <w:r w:rsidRPr="007F079E">
              <w:rPr>
                <w:rFonts w:ascii="CordiaUPC" w:hAnsi="CordiaUPC" w:cs="CordiaUPC" w:hint="cs"/>
                <w:sz w:val="26"/>
                <w:szCs w:val="26"/>
              </w:rPr>
              <w:t>tax</w:t>
            </w:r>
          </w:p>
        </w:tc>
      </w:tr>
      <w:tr w:rsidR="006A6924" w:rsidRPr="007F079E" w14:paraId="6390B1C8" w14:textId="77777777" w:rsidTr="00603F7D">
        <w:trPr>
          <w:cantSplit/>
          <w:trHeight w:val="243"/>
        </w:trPr>
        <w:tc>
          <w:tcPr>
            <w:tcW w:w="2970" w:type="dxa"/>
          </w:tcPr>
          <w:p w14:paraId="3A1F1245" w14:textId="77777777" w:rsidR="006A6924" w:rsidRPr="007F079E" w:rsidRDefault="006A6924" w:rsidP="00603F7D">
            <w:pPr>
              <w:spacing w:line="240" w:lineRule="exact"/>
              <w:rPr>
                <w:rFonts w:ascii="CordiaUPC" w:hAnsi="CordiaUPC" w:cs="CordiaUPC"/>
                <w:sz w:val="26"/>
                <w:szCs w:val="26"/>
              </w:rPr>
            </w:pPr>
          </w:p>
        </w:tc>
        <w:tc>
          <w:tcPr>
            <w:tcW w:w="6573" w:type="dxa"/>
            <w:gridSpan w:val="12"/>
          </w:tcPr>
          <w:p w14:paraId="550CB536" w14:textId="77777777" w:rsidR="006A6924" w:rsidRPr="007F079E" w:rsidRDefault="006A6924" w:rsidP="00603F7D">
            <w:pPr>
              <w:pStyle w:val="acctfourfigures"/>
              <w:tabs>
                <w:tab w:val="clear" w:pos="765"/>
              </w:tabs>
              <w:spacing w:line="240" w:lineRule="exact"/>
              <w:ind w:right="11"/>
              <w:jc w:val="center"/>
              <w:rPr>
                <w:rFonts w:ascii="CordiaUPC" w:hAnsi="CordiaUPC" w:cs="CordiaUPC"/>
                <w:sz w:val="26"/>
                <w:szCs w:val="26"/>
              </w:rPr>
            </w:pPr>
            <w:r w:rsidRPr="007F079E">
              <w:rPr>
                <w:rFonts w:ascii="CordiaUPC" w:hAnsi="CordiaUPC" w:cs="CordiaUPC" w:hint="cs"/>
                <w:i/>
                <w:iCs/>
                <w:sz w:val="26"/>
                <w:szCs w:val="26"/>
              </w:rPr>
              <w:t>(in million Baht)</w:t>
            </w:r>
          </w:p>
        </w:tc>
      </w:tr>
      <w:tr w:rsidR="00A169F9" w:rsidRPr="007F079E" w14:paraId="5A2AC6C4" w14:textId="77777777" w:rsidTr="00603F7D">
        <w:trPr>
          <w:cantSplit/>
          <w:trHeight w:val="243"/>
        </w:trPr>
        <w:tc>
          <w:tcPr>
            <w:tcW w:w="2970" w:type="dxa"/>
          </w:tcPr>
          <w:p w14:paraId="41012557" w14:textId="77777777" w:rsidR="00A169F9" w:rsidRPr="007F079E" w:rsidRDefault="00A169F9" w:rsidP="00A169F9">
            <w:pPr>
              <w:spacing w:line="240" w:lineRule="exact"/>
              <w:ind w:left="180" w:hanging="180"/>
              <w:rPr>
                <w:rFonts w:ascii="CordiaUPC" w:hAnsi="CordiaUPC" w:cs="CordiaUPC"/>
                <w:sz w:val="26"/>
                <w:szCs w:val="26"/>
              </w:rPr>
            </w:pPr>
            <w:r w:rsidRPr="007F079E">
              <w:rPr>
                <w:rFonts w:ascii="CordiaUPC" w:hAnsi="CordiaUPC" w:cs="CordiaUPC" w:hint="cs"/>
                <w:sz w:val="26"/>
                <w:szCs w:val="26"/>
              </w:rPr>
              <w:t>Investments</w:t>
            </w:r>
          </w:p>
        </w:tc>
        <w:tc>
          <w:tcPr>
            <w:tcW w:w="948" w:type="dxa"/>
            <w:vAlign w:val="bottom"/>
          </w:tcPr>
          <w:p w14:paraId="640252B8" w14:textId="77397E74" w:rsidR="00A169F9" w:rsidRPr="007F079E" w:rsidRDefault="00A169F9" w:rsidP="00A169F9">
            <w:pPr>
              <w:pStyle w:val="acctfourfigures"/>
              <w:tabs>
                <w:tab w:val="clear" w:pos="765"/>
                <w:tab w:val="decimal" w:pos="616"/>
              </w:tabs>
              <w:spacing w:line="240" w:lineRule="exact"/>
              <w:ind w:right="11"/>
              <w:rPr>
                <w:rFonts w:ascii="CordiaUPC" w:hAnsi="CordiaUPC" w:cs="CordiaUPC"/>
                <w:sz w:val="26"/>
                <w:szCs w:val="26"/>
              </w:rPr>
            </w:pPr>
            <w:r w:rsidRPr="007F079E">
              <w:rPr>
                <w:rFonts w:ascii="CordiaUPC" w:hAnsi="CordiaUPC" w:cs="CordiaUPC"/>
                <w:sz w:val="26"/>
                <w:szCs w:val="26"/>
              </w:rPr>
              <w:t>(603)</w:t>
            </w:r>
          </w:p>
        </w:tc>
        <w:tc>
          <w:tcPr>
            <w:tcW w:w="178" w:type="dxa"/>
            <w:vAlign w:val="bottom"/>
          </w:tcPr>
          <w:p w14:paraId="482C4E0F" w14:textId="77777777" w:rsidR="00A169F9" w:rsidRPr="007F079E" w:rsidRDefault="00A169F9" w:rsidP="00A169F9">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66BB80E5" w14:textId="73B51861" w:rsidR="00A169F9" w:rsidRPr="007F079E" w:rsidRDefault="00A169F9" w:rsidP="00A169F9">
            <w:pPr>
              <w:pStyle w:val="acctfourfigures"/>
              <w:tabs>
                <w:tab w:val="clear" w:pos="765"/>
                <w:tab w:val="decimal" w:pos="625"/>
              </w:tabs>
              <w:spacing w:line="240" w:lineRule="exact"/>
              <w:ind w:right="11"/>
              <w:rPr>
                <w:rFonts w:ascii="CordiaUPC" w:hAnsi="CordiaUPC" w:cs="CordiaUPC"/>
                <w:sz w:val="26"/>
                <w:szCs w:val="26"/>
              </w:rPr>
            </w:pPr>
            <w:r w:rsidRPr="007F079E">
              <w:rPr>
                <w:rFonts w:ascii="CordiaUPC" w:hAnsi="CordiaUPC" w:cs="CordiaUPC"/>
                <w:sz w:val="26"/>
                <w:szCs w:val="26"/>
              </w:rPr>
              <w:t>121</w:t>
            </w:r>
          </w:p>
        </w:tc>
        <w:tc>
          <w:tcPr>
            <w:tcW w:w="178" w:type="dxa"/>
            <w:vAlign w:val="bottom"/>
          </w:tcPr>
          <w:p w14:paraId="424CBD2A" w14:textId="77777777" w:rsidR="00A169F9" w:rsidRPr="007F079E" w:rsidRDefault="00A169F9" w:rsidP="00A169F9">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1501C449" w14:textId="05754557" w:rsidR="00A169F9" w:rsidRPr="007F079E" w:rsidRDefault="00A169F9" w:rsidP="00A169F9">
            <w:pPr>
              <w:pStyle w:val="acctfourfigures"/>
              <w:tabs>
                <w:tab w:val="clear" w:pos="765"/>
                <w:tab w:val="decimal" w:pos="634"/>
              </w:tabs>
              <w:spacing w:line="240" w:lineRule="exact"/>
              <w:ind w:right="11"/>
              <w:rPr>
                <w:rFonts w:ascii="CordiaUPC" w:hAnsi="CordiaUPC" w:cs="CordiaUPC"/>
                <w:sz w:val="26"/>
                <w:szCs w:val="26"/>
              </w:rPr>
            </w:pPr>
            <w:r w:rsidRPr="007F079E">
              <w:rPr>
                <w:rFonts w:ascii="CordiaUPC" w:hAnsi="CordiaUPC" w:cs="CordiaUPC"/>
                <w:sz w:val="26"/>
                <w:szCs w:val="26"/>
              </w:rPr>
              <w:t>(482)</w:t>
            </w:r>
          </w:p>
        </w:tc>
        <w:tc>
          <w:tcPr>
            <w:tcW w:w="178" w:type="dxa"/>
            <w:vAlign w:val="bottom"/>
          </w:tcPr>
          <w:p w14:paraId="7FD3D7B1" w14:textId="77777777" w:rsidR="00A169F9" w:rsidRPr="007F079E" w:rsidRDefault="00A169F9" w:rsidP="00A169F9">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7D06A3D3" w14:textId="25F4B307" w:rsidR="00A169F9" w:rsidRPr="007F079E" w:rsidRDefault="00A169F9" w:rsidP="00A169F9">
            <w:pPr>
              <w:pStyle w:val="acctfourfigures"/>
              <w:tabs>
                <w:tab w:val="clear" w:pos="765"/>
                <w:tab w:val="decimal" w:pos="616"/>
              </w:tabs>
              <w:spacing w:line="240" w:lineRule="exact"/>
              <w:ind w:right="11"/>
              <w:rPr>
                <w:rFonts w:ascii="CordiaUPC" w:hAnsi="CordiaUPC" w:cs="CordiaUPC"/>
                <w:sz w:val="26"/>
                <w:szCs w:val="26"/>
              </w:rPr>
            </w:pPr>
            <w:r w:rsidRPr="007F079E">
              <w:rPr>
                <w:rFonts w:ascii="CordiaUPC" w:hAnsi="CordiaUPC" w:cs="CordiaUPC"/>
                <w:sz w:val="26"/>
                <w:szCs w:val="26"/>
              </w:rPr>
              <w:t>(450)</w:t>
            </w:r>
          </w:p>
        </w:tc>
        <w:tc>
          <w:tcPr>
            <w:tcW w:w="178" w:type="dxa"/>
            <w:vAlign w:val="bottom"/>
          </w:tcPr>
          <w:p w14:paraId="02C7BFAE" w14:textId="77777777" w:rsidR="00A169F9" w:rsidRPr="007F079E" w:rsidRDefault="00A169F9" w:rsidP="00A169F9">
            <w:pPr>
              <w:pStyle w:val="acctfourfigures"/>
              <w:tabs>
                <w:tab w:val="clear" w:pos="765"/>
                <w:tab w:val="decimal" w:pos="821"/>
              </w:tabs>
              <w:spacing w:line="240" w:lineRule="exact"/>
              <w:ind w:right="11"/>
              <w:rPr>
                <w:rFonts w:ascii="CordiaUPC" w:hAnsi="CordiaUPC" w:cs="CordiaUPC"/>
                <w:sz w:val="26"/>
                <w:szCs w:val="26"/>
              </w:rPr>
            </w:pPr>
          </w:p>
        </w:tc>
        <w:tc>
          <w:tcPr>
            <w:tcW w:w="904" w:type="dxa"/>
            <w:vAlign w:val="bottom"/>
          </w:tcPr>
          <w:p w14:paraId="44112A96" w14:textId="7D4F4B6A" w:rsidR="00A169F9" w:rsidRPr="007F079E" w:rsidRDefault="00A169F9" w:rsidP="00A169F9">
            <w:pPr>
              <w:pStyle w:val="acctfourfigures"/>
              <w:tabs>
                <w:tab w:val="clear" w:pos="765"/>
                <w:tab w:val="decimal" w:pos="625"/>
              </w:tabs>
              <w:spacing w:line="240" w:lineRule="exact"/>
              <w:ind w:right="11"/>
              <w:rPr>
                <w:rFonts w:ascii="CordiaUPC" w:hAnsi="CordiaUPC" w:cs="CordiaUPC"/>
                <w:sz w:val="26"/>
                <w:szCs w:val="26"/>
              </w:rPr>
            </w:pPr>
            <w:r w:rsidRPr="007F079E">
              <w:rPr>
                <w:rFonts w:ascii="CordiaUPC" w:hAnsi="CordiaUPC" w:cs="CordiaUPC"/>
                <w:sz w:val="26"/>
                <w:szCs w:val="26"/>
              </w:rPr>
              <w:t>90</w:t>
            </w:r>
          </w:p>
        </w:tc>
        <w:tc>
          <w:tcPr>
            <w:tcW w:w="221" w:type="dxa"/>
            <w:gridSpan w:val="2"/>
            <w:vAlign w:val="bottom"/>
          </w:tcPr>
          <w:p w14:paraId="619B950F" w14:textId="77777777" w:rsidR="00A169F9" w:rsidRPr="007F079E" w:rsidRDefault="00A169F9" w:rsidP="00A169F9">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28B245C1" w14:textId="1FB9618A" w:rsidR="00A169F9" w:rsidRPr="007F079E" w:rsidRDefault="00A169F9" w:rsidP="00A169F9">
            <w:pPr>
              <w:pStyle w:val="acctfourfigures"/>
              <w:tabs>
                <w:tab w:val="clear" w:pos="765"/>
                <w:tab w:val="decimal" w:pos="634"/>
              </w:tabs>
              <w:spacing w:line="240" w:lineRule="exact"/>
              <w:ind w:right="11"/>
              <w:rPr>
                <w:rFonts w:ascii="CordiaUPC" w:hAnsi="CordiaUPC" w:cs="CordiaUPC"/>
                <w:sz w:val="26"/>
                <w:szCs w:val="26"/>
              </w:rPr>
            </w:pPr>
            <w:r w:rsidRPr="007F079E">
              <w:rPr>
                <w:rFonts w:ascii="CordiaUPC" w:hAnsi="CordiaUPC" w:cs="CordiaUPC"/>
                <w:sz w:val="26"/>
                <w:szCs w:val="26"/>
              </w:rPr>
              <w:t>(360)</w:t>
            </w:r>
          </w:p>
        </w:tc>
      </w:tr>
      <w:tr w:rsidR="00A169F9" w:rsidRPr="007F079E" w14:paraId="189DD97B" w14:textId="77777777" w:rsidTr="00603F7D">
        <w:trPr>
          <w:cantSplit/>
          <w:trHeight w:val="71"/>
        </w:trPr>
        <w:tc>
          <w:tcPr>
            <w:tcW w:w="2970" w:type="dxa"/>
          </w:tcPr>
          <w:p w14:paraId="36183C3F" w14:textId="77777777" w:rsidR="00A169F9" w:rsidRPr="007F079E" w:rsidRDefault="00A169F9" w:rsidP="00A169F9">
            <w:pPr>
              <w:spacing w:line="240" w:lineRule="exact"/>
              <w:ind w:left="180" w:hanging="180"/>
              <w:rPr>
                <w:rFonts w:ascii="CordiaUPC" w:hAnsi="CordiaUPC" w:cs="CordiaUPC"/>
                <w:sz w:val="26"/>
                <w:szCs w:val="26"/>
              </w:rPr>
            </w:pPr>
            <w:r w:rsidRPr="007F079E">
              <w:rPr>
                <w:rFonts w:ascii="CordiaUPC" w:hAnsi="CordiaUPC" w:cs="CordiaUPC" w:hint="cs"/>
                <w:sz w:val="26"/>
                <w:szCs w:val="26"/>
              </w:rPr>
              <w:t>Premises and equipment</w:t>
            </w:r>
          </w:p>
        </w:tc>
        <w:tc>
          <w:tcPr>
            <w:tcW w:w="948" w:type="dxa"/>
            <w:vAlign w:val="bottom"/>
          </w:tcPr>
          <w:p w14:paraId="5ACC1E11" w14:textId="7EF1D712" w:rsidR="00A169F9" w:rsidRPr="007F079E" w:rsidRDefault="00A169F9" w:rsidP="00A169F9">
            <w:pPr>
              <w:pStyle w:val="acctfourfigures"/>
              <w:tabs>
                <w:tab w:val="clear" w:pos="765"/>
                <w:tab w:val="decimal" w:pos="616"/>
              </w:tabs>
              <w:spacing w:line="240" w:lineRule="exact"/>
              <w:ind w:right="11"/>
              <w:rPr>
                <w:rFonts w:ascii="CordiaUPC" w:hAnsi="CordiaUPC" w:cs="CordiaUPC"/>
                <w:sz w:val="26"/>
                <w:szCs w:val="26"/>
              </w:rPr>
            </w:pPr>
            <w:r w:rsidRPr="007F079E">
              <w:rPr>
                <w:rFonts w:ascii="CordiaUPC" w:hAnsi="CordiaUPC" w:cs="CordiaUPC"/>
                <w:sz w:val="26"/>
                <w:szCs w:val="26"/>
              </w:rPr>
              <w:t>(119)</w:t>
            </w:r>
          </w:p>
        </w:tc>
        <w:tc>
          <w:tcPr>
            <w:tcW w:w="178" w:type="dxa"/>
            <w:vAlign w:val="bottom"/>
          </w:tcPr>
          <w:p w14:paraId="63AA6291" w14:textId="77777777" w:rsidR="00A169F9" w:rsidRPr="007F079E" w:rsidRDefault="00A169F9" w:rsidP="00A169F9">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1A944033" w14:textId="1ED4BDC9" w:rsidR="00A169F9" w:rsidRPr="007F079E" w:rsidRDefault="00A169F9" w:rsidP="00A169F9">
            <w:pPr>
              <w:pStyle w:val="acctfourfigures"/>
              <w:tabs>
                <w:tab w:val="clear" w:pos="765"/>
                <w:tab w:val="decimal" w:pos="625"/>
              </w:tabs>
              <w:spacing w:line="240" w:lineRule="exact"/>
              <w:ind w:right="11"/>
              <w:rPr>
                <w:rFonts w:ascii="CordiaUPC" w:hAnsi="CordiaUPC" w:cs="CordiaUPC"/>
                <w:sz w:val="26"/>
                <w:szCs w:val="26"/>
              </w:rPr>
            </w:pPr>
            <w:r w:rsidRPr="007F079E">
              <w:rPr>
                <w:rFonts w:ascii="CordiaUPC" w:hAnsi="CordiaUPC" w:cs="CordiaUPC"/>
                <w:sz w:val="26"/>
                <w:szCs w:val="26"/>
              </w:rPr>
              <w:t>24</w:t>
            </w:r>
          </w:p>
        </w:tc>
        <w:tc>
          <w:tcPr>
            <w:tcW w:w="178" w:type="dxa"/>
            <w:vAlign w:val="bottom"/>
          </w:tcPr>
          <w:p w14:paraId="446FB11B" w14:textId="77777777" w:rsidR="00A169F9" w:rsidRPr="007F079E" w:rsidRDefault="00A169F9" w:rsidP="00A169F9">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0BEA24B7" w14:textId="62817F64" w:rsidR="00A169F9" w:rsidRPr="007F079E" w:rsidRDefault="00A169F9" w:rsidP="00A169F9">
            <w:pPr>
              <w:pStyle w:val="acctfourfigures"/>
              <w:tabs>
                <w:tab w:val="clear" w:pos="765"/>
                <w:tab w:val="decimal" w:pos="634"/>
              </w:tabs>
              <w:spacing w:line="240" w:lineRule="exact"/>
              <w:ind w:right="11"/>
              <w:rPr>
                <w:rFonts w:ascii="CordiaUPC" w:hAnsi="CordiaUPC" w:cs="CordiaUPC"/>
                <w:sz w:val="26"/>
                <w:szCs w:val="26"/>
              </w:rPr>
            </w:pPr>
            <w:r w:rsidRPr="007F079E">
              <w:rPr>
                <w:rFonts w:ascii="CordiaUPC" w:hAnsi="CordiaUPC" w:cs="CordiaUPC"/>
                <w:sz w:val="26"/>
                <w:szCs w:val="26"/>
              </w:rPr>
              <w:t>(95)</w:t>
            </w:r>
          </w:p>
        </w:tc>
        <w:tc>
          <w:tcPr>
            <w:tcW w:w="178" w:type="dxa"/>
            <w:vAlign w:val="bottom"/>
          </w:tcPr>
          <w:p w14:paraId="308F3408" w14:textId="77777777" w:rsidR="00A169F9" w:rsidRPr="007F079E" w:rsidRDefault="00A169F9" w:rsidP="00A169F9">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00CBEF8D" w14:textId="12D6CA2D" w:rsidR="00A169F9" w:rsidRPr="007F079E" w:rsidRDefault="00A169F9" w:rsidP="00A169F9">
            <w:pPr>
              <w:pStyle w:val="acctfourfigures"/>
              <w:tabs>
                <w:tab w:val="clear" w:pos="765"/>
                <w:tab w:val="decimal" w:pos="616"/>
              </w:tabs>
              <w:spacing w:line="240" w:lineRule="exact"/>
              <w:ind w:right="11"/>
              <w:rPr>
                <w:rFonts w:ascii="CordiaUPC" w:hAnsi="CordiaUPC" w:cs="CordiaUPC"/>
                <w:sz w:val="26"/>
                <w:szCs w:val="26"/>
              </w:rPr>
            </w:pPr>
            <w:r w:rsidRPr="007F079E">
              <w:rPr>
                <w:rFonts w:ascii="CordiaUPC" w:hAnsi="CordiaUPC" w:cs="CordiaUPC"/>
                <w:sz w:val="26"/>
                <w:szCs w:val="26"/>
              </w:rPr>
              <w:t>(51)</w:t>
            </w:r>
          </w:p>
        </w:tc>
        <w:tc>
          <w:tcPr>
            <w:tcW w:w="178" w:type="dxa"/>
            <w:vAlign w:val="bottom"/>
          </w:tcPr>
          <w:p w14:paraId="2AB1A321" w14:textId="77777777" w:rsidR="00A169F9" w:rsidRPr="007F079E" w:rsidRDefault="00A169F9" w:rsidP="00A169F9">
            <w:pPr>
              <w:pStyle w:val="acctfourfigures"/>
              <w:tabs>
                <w:tab w:val="clear" w:pos="765"/>
                <w:tab w:val="decimal" w:pos="821"/>
              </w:tabs>
              <w:spacing w:line="240" w:lineRule="exact"/>
              <w:ind w:right="11"/>
              <w:rPr>
                <w:rFonts w:ascii="CordiaUPC" w:hAnsi="CordiaUPC" w:cs="CordiaUPC"/>
                <w:sz w:val="26"/>
                <w:szCs w:val="26"/>
              </w:rPr>
            </w:pPr>
          </w:p>
        </w:tc>
        <w:tc>
          <w:tcPr>
            <w:tcW w:w="904" w:type="dxa"/>
            <w:vAlign w:val="bottom"/>
          </w:tcPr>
          <w:p w14:paraId="7BCBF796" w14:textId="6B750D08" w:rsidR="00A169F9" w:rsidRPr="007F079E" w:rsidRDefault="00A169F9" w:rsidP="00A169F9">
            <w:pPr>
              <w:pStyle w:val="acctfourfigures"/>
              <w:tabs>
                <w:tab w:val="clear" w:pos="765"/>
                <w:tab w:val="decimal" w:pos="625"/>
              </w:tabs>
              <w:spacing w:line="240" w:lineRule="exact"/>
              <w:ind w:right="11"/>
              <w:rPr>
                <w:rFonts w:ascii="CordiaUPC" w:hAnsi="CordiaUPC" w:cs="CordiaUPC"/>
                <w:sz w:val="26"/>
                <w:szCs w:val="26"/>
              </w:rPr>
            </w:pPr>
            <w:r w:rsidRPr="007F079E">
              <w:rPr>
                <w:rFonts w:ascii="CordiaUPC" w:hAnsi="CordiaUPC" w:cs="CordiaUPC"/>
                <w:sz w:val="26"/>
                <w:szCs w:val="26"/>
              </w:rPr>
              <w:t>10</w:t>
            </w:r>
          </w:p>
        </w:tc>
        <w:tc>
          <w:tcPr>
            <w:tcW w:w="221" w:type="dxa"/>
            <w:gridSpan w:val="2"/>
            <w:vAlign w:val="bottom"/>
          </w:tcPr>
          <w:p w14:paraId="5AE62F96" w14:textId="77777777" w:rsidR="00A169F9" w:rsidRPr="007F079E" w:rsidRDefault="00A169F9" w:rsidP="00A169F9">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4BBC79EA" w14:textId="067FA908" w:rsidR="00A169F9" w:rsidRPr="007F079E" w:rsidRDefault="00A169F9" w:rsidP="00A169F9">
            <w:pPr>
              <w:pStyle w:val="acctfourfigures"/>
              <w:tabs>
                <w:tab w:val="clear" w:pos="765"/>
                <w:tab w:val="decimal" w:pos="634"/>
              </w:tabs>
              <w:spacing w:line="240" w:lineRule="exact"/>
              <w:ind w:right="11"/>
              <w:rPr>
                <w:rFonts w:ascii="CordiaUPC" w:hAnsi="CordiaUPC" w:cs="CordiaUPC"/>
                <w:sz w:val="26"/>
                <w:szCs w:val="26"/>
              </w:rPr>
            </w:pPr>
            <w:r w:rsidRPr="007F079E">
              <w:rPr>
                <w:rFonts w:ascii="CordiaUPC" w:hAnsi="CordiaUPC" w:cs="CordiaUPC"/>
                <w:sz w:val="26"/>
                <w:szCs w:val="26"/>
              </w:rPr>
              <w:t>(41)</w:t>
            </w:r>
          </w:p>
        </w:tc>
      </w:tr>
      <w:tr w:rsidR="00A169F9" w:rsidRPr="007F079E" w14:paraId="5242CED6" w14:textId="77777777" w:rsidTr="00603F7D">
        <w:trPr>
          <w:cantSplit/>
          <w:trHeight w:val="71"/>
        </w:trPr>
        <w:tc>
          <w:tcPr>
            <w:tcW w:w="2970" w:type="dxa"/>
          </w:tcPr>
          <w:p w14:paraId="7AAD047E" w14:textId="77777777" w:rsidR="00A169F9" w:rsidRPr="007F079E" w:rsidRDefault="00A169F9" w:rsidP="00A169F9">
            <w:pPr>
              <w:spacing w:line="240" w:lineRule="exact"/>
              <w:ind w:left="180" w:hanging="180"/>
              <w:rPr>
                <w:rFonts w:ascii="CordiaUPC" w:hAnsi="CordiaUPC" w:cs="CordiaUPC"/>
                <w:sz w:val="26"/>
                <w:szCs w:val="26"/>
              </w:rPr>
            </w:pPr>
            <w:r w:rsidRPr="007F079E">
              <w:rPr>
                <w:rFonts w:ascii="CordiaUPC" w:hAnsi="CordiaUPC" w:cs="CordiaUPC" w:hint="cs"/>
                <w:sz w:val="26"/>
                <w:szCs w:val="26"/>
              </w:rPr>
              <w:t>Provisions for employee benefits</w:t>
            </w:r>
          </w:p>
        </w:tc>
        <w:tc>
          <w:tcPr>
            <w:tcW w:w="948" w:type="dxa"/>
            <w:vAlign w:val="bottom"/>
          </w:tcPr>
          <w:p w14:paraId="5A925A8C" w14:textId="1D010216" w:rsidR="00A169F9" w:rsidRPr="007F079E" w:rsidRDefault="00A169F9" w:rsidP="00A169F9">
            <w:pPr>
              <w:pStyle w:val="acctfourfigures"/>
              <w:tabs>
                <w:tab w:val="clear" w:pos="765"/>
                <w:tab w:val="decimal" w:pos="616"/>
              </w:tabs>
              <w:spacing w:line="240" w:lineRule="exact"/>
              <w:ind w:right="11"/>
              <w:rPr>
                <w:rFonts w:ascii="CordiaUPC" w:hAnsi="CordiaUPC" w:cs="CordiaUPC"/>
                <w:sz w:val="26"/>
                <w:szCs w:val="26"/>
              </w:rPr>
            </w:pPr>
            <w:r w:rsidRPr="007F079E">
              <w:rPr>
                <w:rFonts w:ascii="CordiaUPC" w:hAnsi="CordiaUPC" w:cs="CordiaUPC"/>
                <w:sz w:val="26"/>
                <w:szCs w:val="26"/>
              </w:rPr>
              <w:t>14</w:t>
            </w:r>
          </w:p>
        </w:tc>
        <w:tc>
          <w:tcPr>
            <w:tcW w:w="178" w:type="dxa"/>
            <w:vAlign w:val="bottom"/>
          </w:tcPr>
          <w:p w14:paraId="3BA8819B" w14:textId="77777777" w:rsidR="00A169F9" w:rsidRPr="007F079E" w:rsidRDefault="00A169F9" w:rsidP="00A169F9">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4A80DB7E" w14:textId="4AB9C8E7" w:rsidR="00A169F9" w:rsidRPr="007F079E" w:rsidRDefault="00A169F9" w:rsidP="00A169F9">
            <w:pPr>
              <w:pStyle w:val="acctfourfigures"/>
              <w:tabs>
                <w:tab w:val="clear" w:pos="765"/>
                <w:tab w:val="decimal" w:pos="625"/>
              </w:tabs>
              <w:spacing w:line="240" w:lineRule="exact"/>
              <w:ind w:right="11"/>
              <w:rPr>
                <w:rFonts w:ascii="CordiaUPC" w:hAnsi="CordiaUPC" w:cs="CordiaUPC"/>
                <w:sz w:val="26"/>
                <w:szCs w:val="26"/>
              </w:rPr>
            </w:pPr>
            <w:r w:rsidRPr="007F079E">
              <w:rPr>
                <w:rFonts w:ascii="CordiaUPC" w:hAnsi="CordiaUPC" w:cs="CordiaUPC"/>
                <w:sz w:val="26"/>
                <w:szCs w:val="26"/>
              </w:rPr>
              <w:t>(3)</w:t>
            </w:r>
          </w:p>
        </w:tc>
        <w:tc>
          <w:tcPr>
            <w:tcW w:w="178" w:type="dxa"/>
            <w:vAlign w:val="bottom"/>
          </w:tcPr>
          <w:p w14:paraId="4C7155DA" w14:textId="77777777" w:rsidR="00A169F9" w:rsidRPr="007F079E" w:rsidRDefault="00A169F9" w:rsidP="00A169F9">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32F7674F" w14:textId="545D27A0" w:rsidR="00A169F9" w:rsidRPr="007F079E" w:rsidRDefault="00A169F9" w:rsidP="00A169F9">
            <w:pPr>
              <w:pStyle w:val="acctfourfigures"/>
              <w:tabs>
                <w:tab w:val="clear" w:pos="765"/>
                <w:tab w:val="decimal" w:pos="634"/>
              </w:tabs>
              <w:spacing w:line="240" w:lineRule="exact"/>
              <w:ind w:right="11"/>
              <w:rPr>
                <w:rFonts w:ascii="CordiaUPC" w:hAnsi="CordiaUPC" w:cs="CordiaUPC"/>
                <w:sz w:val="26"/>
                <w:szCs w:val="26"/>
              </w:rPr>
            </w:pPr>
            <w:r w:rsidRPr="007F079E">
              <w:rPr>
                <w:rFonts w:ascii="CordiaUPC" w:hAnsi="CordiaUPC" w:cs="CordiaUPC"/>
                <w:sz w:val="26"/>
                <w:szCs w:val="26"/>
              </w:rPr>
              <w:t>11</w:t>
            </w:r>
          </w:p>
        </w:tc>
        <w:tc>
          <w:tcPr>
            <w:tcW w:w="178" w:type="dxa"/>
            <w:vAlign w:val="bottom"/>
          </w:tcPr>
          <w:p w14:paraId="584316BE" w14:textId="77777777" w:rsidR="00A169F9" w:rsidRPr="007F079E" w:rsidRDefault="00A169F9" w:rsidP="00A169F9">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20CC5715" w14:textId="6E1679C0" w:rsidR="00A169F9" w:rsidRPr="007F079E" w:rsidRDefault="00A169F9" w:rsidP="00A169F9">
            <w:pPr>
              <w:pStyle w:val="acctfourfigures"/>
              <w:tabs>
                <w:tab w:val="clear" w:pos="765"/>
                <w:tab w:val="decimal" w:pos="616"/>
              </w:tabs>
              <w:spacing w:line="240" w:lineRule="exact"/>
              <w:ind w:right="11"/>
              <w:rPr>
                <w:rFonts w:ascii="CordiaUPC" w:hAnsi="CordiaUPC" w:cs="CordiaUPC"/>
                <w:sz w:val="26"/>
                <w:szCs w:val="26"/>
              </w:rPr>
            </w:pPr>
            <w:r w:rsidRPr="007F079E">
              <w:rPr>
                <w:rFonts w:ascii="CordiaUPC" w:hAnsi="CordiaUPC" w:cs="CordiaUPC"/>
                <w:sz w:val="26"/>
                <w:szCs w:val="26"/>
              </w:rPr>
              <w:t>197</w:t>
            </w:r>
          </w:p>
        </w:tc>
        <w:tc>
          <w:tcPr>
            <w:tcW w:w="178" w:type="dxa"/>
            <w:vAlign w:val="bottom"/>
          </w:tcPr>
          <w:p w14:paraId="5A359539" w14:textId="77777777" w:rsidR="00A169F9" w:rsidRPr="007F079E" w:rsidRDefault="00A169F9" w:rsidP="00A169F9">
            <w:pPr>
              <w:pStyle w:val="acctfourfigures"/>
              <w:tabs>
                <w:tab w:val="clear" w:pos="765"/>
                <w:tab w:val="decimal" w:pos="821"/>
              </w:tabs>
              <w:spacing w:line="240" w:lineRule="exact"/>
              <w:ind w:right="11"/>
              <w:rPr>
                <w:rFonts w:ascii="CordiaUPC" w:hAnsi="CordiaUPC" w:cs="CordiaUPC"/>
                <w:sz w:val="26"/>
                <w:szCs w:val="26"/>
              </w:rPr>
            </w:pPr>
          </w:p>
        </w:tc>
        <w:tc>
          <w:tcPr>
            <w:tcW w:w="904" w:type="dxa"/>
            <w:vAlign w:val="bottom"/>
          </w:tcPr>
          <w:p w14:paraId="54AA8851" w14:textId="75B38C91" w:rsidR="00A169F9" w:rsidRPr="007F079E" w:rsidRDefault="00A169F9" w:rsidP="00A169F9">
            <w:pPr>
              <w:pStyle w:val="acctfourfigures"/>
              <w:tabs>
                <w:tab w:val="clear" w:pos="765"/>
                <w:tab w:val="decimal" w:pos="625"/>
              </w:tabs>
              <w:spacing w:line="240" w:lineRule="exact"/>
              <w:ind w:right="11"/>
              <w:rPr>
                <w:rFonts w:ascii="CordiaUPC" w:hAnsi="CordiaUPC" w:cs="CordiaUPC"/>
                <w:sz w:val="26"/>
                <w:szCs w:val="26"/>
              </w:rPr>
            </w:pPr>
            <w:r w:rsidRPr="007F079E">
              <w:rPr>
                <w:rFonts w:ascii="CordiaUPC" w:hAnsi="CordiaUPC" w:cs="CordiaUPC"/>
                <w:sz w:val="26"/>
                <w:szCs w:val="26"/>
              </w:rPr>
              <w:t>(40)</w:t>
            </w:r>
          </w:p>
        </w:tc>
        <w:tc>
          <w:tcPr>
            <w:tcW w:w="221" w:type="dxa"/>
            <w:gridSpan w:val="2"/>
            <w:vAlign w:val="bottom"/>
          </w:tcPr>
          <w:p w14:paraId="2D3C78BF" w14:textId="77777777" w:rsidR="00A169F9" w:rsidRPr="007F079E" w:rsidRDefault="00A169F9" w:rsidP="00A169F9">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03F111C1" w14:textId="091F1A1D" w:rsidR="00A169F9" w:rsidRPr="007F079E" w:rsidRDefault="00A169F9" w:rsidP="00A169F9">
            <w:pPr>
              <w:pStyle w:val="acctfourfigures"/>
              <w:tabs>
                <w:tab w:val="clear" w:pos="765"/>
                <w:tab w:val="decimal" w:pos="634"/>
              </w:tabs>
              <w:spacing w:line="240" w:lineRule="exact"/>
              <w:ind w:right="11"/>
              <w:rPr>
                <w:rFonts w:ascii="CordiaUPC" w:hAnsi="CordiaUPC" w:cs="CordiaUPC"/>
                <w:sz w:val="26"/>
                <w:szCs w:val="26"/>
              </w:rPr>
            </w:pPr>
            <w:r w:rsidRPr="007F079E">
              <w:rPr>
                <w:rFonts w:ascii="CordiaUPC" w:hAnsi="CordiaUPC" w:cs="CordiaUPC"/>
                <w:sz w:val="26"/>
                <w:szCs w:val="26"/>
              </w:rPr>
              <w:t>157</w:t>
            </w:r>
          </w:p>
        </w:tc>
      </w:tr>
      <w:tr w:rsidR="008F04BB" w:rsidRPr="007F079E" w14:paraId="4E40784D" w14:textId="77777777" w:rsidTr="00616379">
        <w:trPr>
          <w:cantSplit/>
          <w:trHeight w:val="71"/>
        </w:trPr>
        <w:tc>
          <w:tcPr>
            <w:tcW w:w="2970" w:type="dxa"/>
          </w:tcPr>
          <w:p w14:paraId="6805CAA5" w14:textId="77777777" w:rsidR="008F04BB" w:rsidRPr="007F079E" w:rsidRDefault="008F04BB" w:rsidP="008F04BB">
            <w:pPr>
              <w:spacing w:line="240" w:lineRule="exact"/>
              <w:ind w:left="180" w:hanging="180"/>
              <w:rPr>
                <w:rFonts w:ascii="CordiaUPC" w:hAnsi="CordiaUPC" w:cs="CordiaUPC"/>
                <w:sz w:val="26"/>
                <w:szCs w:val="26"/>
              </w:rPr>
            </w:pPr>
            <w:r w:rsidRPr="007F079E">
              <w:rPr>
                <w:rFonts w:ascii="CordiaUPC" w:hAnsi="CordiaUPC" w:cs="CordiaUPC" w:hint="cs"/>
                <w:sz w:val="26"/>
                <w:szCs w:val="26"/>
              </w:rPr>
              <w:t>Others</w:t>
            </w:r>
          </w:p>
        </w:tc>
        <w:tc>
          <w:tcPr>
            <w:tcW w:w="948" w:type="dxa"/>
            <w:tcBorders>
              <w:top w:val="nil"/>
              <w:left w:val="nil"/>
              <w:bottom w:val="single" w:sz="4" w:space="0" w:color="auto"/>
              <w:right w:val="nil"/>
            </w:tcBorders>
            <w:vAlign w:val="bottom"/>
          </w:tcPr>
          <w:p w14:paraId="413C1327" w14:textId="14C5F992" w:rsidR="008F04BB" w:rsidRPr="007F079E" w:rsidRDefault="008F04BB" w:rsidP="008F04BB">
            <w:pPr>
              <w:pStyle w:val="acctfourfigures"/>
              <w:tabs>
                <w:tab w:val="clear" w:pos="765"/>
                <w:tab w:val="decimal" w:pos="616"/>
              </w:tabs>
              <w:spacing w:line="240" w:lineRule="exact"/>
              <w:ind w:right="11"/>
              <w:rPr>
                <w:rFonts w:ascii="CordiaUPC" w:hAnsi="CordiaUPC" w:cs="CordiaUPC"/>
                <w:sz w:val="26"/>
                <w:szCs w:val="26"/>
              </w:rPr>
            </w:pPr>
            <w:r w:rsidRPr="007F079E">
              <w:rPr>
                <w:rFonts w:ascii="CordiaUPC" w:hAnsi="CordiaUPC" w:cs="CordiaUPC"/>
                <w:sz w:val="26"/>
                <w:szCs w:val="26"/>
              </w:rPr>
              <w:t>20</w:t>
            </w:r>
          </w:p>
        </w:tc>
        <w:tc>
          <w:tcPr>
            <w:tcW w:w="178" w:type="dxa"/>
            <w:vAlign w:val="bottom"/>
          </w:tcPr>
          <w:p w14:paraId="38B798A2" w14:textId="77777777" w:rsidR="008F04BB" w:rsidRPr="007F079E" w:rsidRDefault="008F04BB" w:rsidP="008F04BB">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7667540B" w14:textId="6B4430A5" w:rsidR="008F04BB" w:rsidRPr="007F079E" w:rsidRDefault="008F04BB" w:rsidP="008F04BB">
            <w:pPr>
              <w:pStyle w:val="acctfourfigures"/>
              <w:tabs>
                <w:tab w:val="clear" w:pos="765"/>
                <w:tab w:val="decimal" w:pos="625"/>
              </w:tabs>
              <w:spacing w:line="240" w:lineRule="exact"/>
              <w:ind w:right="11"/>
              <w:rPr>
                <w:rFonts w:ascii="CordiaUPC" w:hAnsi="CordiaUPC" w:cs="CordiaUPC"/>
                <w:sz w:val="26"/>
                <w:szCs w:val="26"/>
              </w:rPr>
            </w:pPr>
            <w:r w:rsidRPr="007F079E">
              <w:rPr>
                <w:rFonts w:ascii="CordiaUPC" w:hAnsi="CordiaUPC" w:cs="CordiaUPC"/>
                <w:sz w:val="26"/>
                <w:szCs w:val="26"/>
              </w:rPr>
              <w:t>(5)</w:t>
            </w:r>
          </w:p>
        </w:tc>
        <w:tc>
          <w:tcPr>
            <w:tcW w:w="178" w:type="dxa"/>
            <w:vAlign w:val="bottom"/>
          </w:tcPr>
          <w:p w14:paraId="751017FD" w14:textId="77777777" w:rsidR="008F04BB" w:rsidRPr="007F079E" w:rsidRDefault="008F04BB" w:rsidP="008F04BB">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057537A1" w14:textId="6C353A79" w:rsidR="008F04BB" w:rsidRPr="007F079E" w:rsidRDefault="008F04BB" w:rsidP="008F04BB">
            <w:pPr>
              <w:pStyle w:val="acctfourfigures"/>
              <w:tabs>
                <w:tab w:val="clear" w:pos="765"/>
                <w:tab w:val="decimal" w:pos="634"/>
              </w:tabs>
              <w:spacing w:line="240" w:lineRule="exact"/>
              <w:ind w:right="11"/>
              <w:rPr>
                <w:rFonts w:ascii="CordiaUPC" w:hAnsi="CordiaUPC" w:cs="CordiaUPC"/>
                <w:sz w:val="26"/>
                <w:szCs w:val="26"/>
              </w:rPr>
            </w:pPr>
            <w:r w:rsidRPr="007F079E">
              <w:rPr>
                <w:rFonts w:ascii="CordiaUPC" w:hAnsi="CordiaUPC" w:cs="CordiaUPC"/>
                <w:sz w:val="26"/>
                <w:szCs w:val="26"/>
              </w:rPr>
              <w:t>15</w:t>
            </w:r>
          </w:p>
        </w:tc>
        <w:tc>
          <w:tcPr>
            <w:tcW w:w="178" w:type="dxa"/>
            <w:vAlign w:val="bottom"/>
          </w:tcPr>
          <w:p w14:paraId="7CE3D28F" w14:textId="77777777" w:rsidR="008F04BB" w:rsidRPr="007F079E" w:rsidRDefault="008F04BB" w:rsidP="008F04BB">
            <w:pPr>
              <w:pStyle w:val="acctfourfigures"/>
              <w:tabs>
                <w:tab w:val="clear" w:pos="765"/>
                <w:tab w:val="decimal" w:pos="821"/>
              </w:tabs>
              <w:spacing w:line="240" w:lineRule="exact"/>
              <w:ind w:right="11"/>
              <w:rPr>
                <w:rFonts w:ascii="CordiaUPC" w:hAnsi="CordiaUPC" w:cs="CordiaUPC"/>
                <w:sz w:val="26"/>
                <w:szCs w:val="26"/>
              </w:rPr>
            </w:pPr>
          </w:p>
        </w:tc>
        <w:tc>
          <w:tcPr>
            <w:tcW w:w="947" w:type="dxa"/>
            <w:tcBorders>
              <w:bottom w:val="single" w:sz="4" w:space="0" w:color="auto"/>
            </w:tcBorders>
            <w:vAlign w:val="bottom"/>
          </w:tcPr>
          <w:p w14:paraId="4B11A532" w14:textId="7B9042AF" w:rsidR="008F04BB" w:rsidRPr="007F079E" w:rsidRDefault="008F04BB" w:rsidP="008F04BB">
            <w:pPr>
              <w:pStyle w:val="acctfourfigures"/>
              <w:tabs>
                <w:tab w:val="clear" w:pos="765"/>
                <w:tab w:val="decimal" w:pos="616"/>
              </w:tabs>
              <w:spacing w:line="240" w:lineRule="exact"/>
              <w:ind w:right="11"/>
              <w:rPr>
                <w:rFonts w:ascii="CordiaUPC" w:hAnsi="CordiaUPC" w:cs="CordiaUPC"/>
                <w:sz w:val="26"/>
                <w:szCs w:val="26"/>
              </w:rPr>
            </w:pPr>
            <w:r w:rsidRPr="007F079E">
              <w:rPr>
                <w:rFonts w:ascii="CordiaUPC" w:hAnsi="CordiaUPC" w:cs="CordiaUPC"/>
                <w:sz w:val="26"/>
                <w:szCs w:val="26"/>
              </w:rPr>
              <w:t>(39)</w:t>
            </w:r>
          </w:p>
        </w:tc>
        <w:tc>
          <w:tcPr>
            <w:tcW w:w="178" w:type="dxa"/>
            <w:vAlign w:val="bottom"/>
          </w:tcPr>
          <w:p w14:paraId="7EFB42B5" w14:textId="77777777" w:rsidR="008F04BB" w:rsidRPr="007F079E" w:rsidRDefault="008F04BB" w:rsidP="008F04BB">
            <w:pPr>
              <w:pStyle w:val="acctfourfigures"/>
              <w:tabs>
                <w:tab w:val="clear" w:pos="765"/>
                <w:tab w:val="decimal" w:pos="821"/>
              </w:tabs>
              <w:spacing w:line="240" w:lineRule="exact"/>
              <w:ind w:right="11"/>
              <w:rPr>
                <w:rFonts w:ascii="CordiaUPC" w:hAnsi="CordiaUPC" w:cs="CordiaUPC"/>
                <w:sz w:val="26"/>
                <w:szCs w:val="26"/>
              </w:rPr>
            </w:pPr>
          </w:p>
        </w:tc>
        <w:tc>
          <w:tcPr>
            <w:tcW w:w="904" w:type="dxa"/>
            <w:tcBorders>
              <w:bottom w:val="single" w:sz="4" w:space="0" w:color="auto"/>
            </w:tcBorders>
            <w:vAlign w:val="bottom"/>
          </w:tcPr>
          <w:p w14:paraId="083B07E7" w14:textId="0D121426" w:rsidR="008F04BB" w:rsidRPr="007F079E" w:rsidRDefault="008F04BB" w:rsidP="008F04BB">
            <w:pPr>
              <w:pStyle w:val="acctfourfigures"/>
              <w:tabs>
                <w:tab w:val="clear" w:pos="765"/>
                <w:tab w:val="decimal" w:pos="625"/>
              </w:tabs>
              <w:spacing w:line="240" w:lineRule="exact"/>
              <w:ind w:right="11"/>
              <w:rPr>
                <w:rFonts w:ascii="CordiaUPC" w:hAnsi="CordiaUPC" w:cs="CordiaUPC"/>
                <w:sz w:val="26"/>
                <w:szCs w:val="26"/>
              </w:rPr>
            </w:pPr>
            <w:r w:rsidRPr="007F079E">
              <w:rPr>
                <w:rFonts w:ascii="CordiaUPC" w:hAnsi="CordiaUPC" w:cs="CordiaUPC"/>
                <w:sz w:val="26"/>
                <w:szCs w:val="26"/>
              </w:rPr>
              <w:t>9</w:t>
            </w:r>
          </w:p>
        </w:tc>
        <w:tc>
          <w:tcPr>
            <w:tcW w:w="221" w:type="dxa"/>
            <w:gridSpan w:val="2"/>
            <w:vAlign w:val="bottom"/>
          </w:tcPr>
          <w:p w14:paraId="5BAADCFE" w14:textId="77777777" w:rsidR="008F04BB" w:rsidRPr="007F079E" w:rsidRDefault="008F04BB" w:rsidP="008F04BB">
            <w:pPr>
              <w:pStyle w:val="acctfourfigures"/>
              <w:tabs>
                <w:tab w:val="clear" w:pos="765"/>
                <w:tab w:val="decimal" w:pos="821"/>
              </w:tabs>
              <w:spacing w:line="240" w:lineRule="exact"/>
              <w:ind w:right="11"/>
              <w:rPr>
                <w:rFonts w:ascii="CordiaUPC" w:hAnsi="CordiaUPC" w:cs="CordiaUPC"/>
                <w:sz w:val="26"/>
                <w:szCs w:val="26"/>
              </w:rPr>
            </w:pPr>
          </w:p>
        </w:tc>
        <w:tc>
          <w:tcPr>
            <w:tcW w:w="947" w:type="dxa"/>
            <w:tcBorders>
              <w:bottom w:val="single" w:sz="4" w:space="0" w:color="auto"/>
            </w:tcBorders>
            <w:vAlign w:val="bottom"/>
          </w:tcPr>
          <w:p w14:paraId="44ECDF54" w14:textId="37437817" w:rsidR="008F04BB" w:rsidRPr="007F079E" w:rsidRDefault="008F04BB" w:rsidP="008F04BB">
            <w:pPr>
              <w:pStyle w:val="acctfourfigures"/>
              <w:tabs>
                <w:tab w:val="clear" w:pos="765"/>
                <w:tab w:val="decimal" w:pos="634"/>
              </w:tabs>
              <w:spacing w:line="240" w:lineRule="exact"/>
              <w:ind w:right="11"/>
              <w:rPr>
                <w:rFonts w:ascii="CordiaUPC" w:hAnsi="CordiaUPC" w:cs="CordiaUPC"/>
                <w:sz w:val="26"/>
                <w:szCs w:val="26"/>
              </w:rPr>
            </w:pPr>
            <w:r w:rsidRPr="007F079E">
              <w:rPr>
                <w:rFonts w:ascii="CordiaUPC" w:hAnsi="CordiaUPC" w:cs="CordiaUPC"/>
                <w:sz w:val="26"/>
                <w:szCs w:val="26"/>
              </w:rPr>
              <w:t>(30)</w:t>
            </w:r>
          </w:p>
        </w:tc>
      </w:tr>
      <w:tr w:rsidR="008F04BB" w:rsidRPr="007F079E" w14:paraId="64F84D12" w14:textId="77777777" w:rsidTr="00D522E3">
        <w:trPr>
          <w:cantSplit/>
          <w:trHeight w:val="71"/>
        </w:trPr>
        <w:tc>
          <w:tcPr>
            <w:tcW w:w="2970" w:type="dxa"/>
          </w:tcPr>
          <w:p w14:paraId="1A53F333" w14:textId="77777777" w:rsidR="008F04BB" w:rsidRPr="007F079E" w:rsidRDefault="008F04BB" w:rsidP="008F04BB">
            <w:pPr>
              <w:spacing w:line="240" w:lineRule="exact"/>
              <w:rPr>
                <w:rFonts w:ascii="CordiaUPC" w:hAnsi="CordiaUPC" w:cs="CordiaUPC"/>
                <w:b/>
                <w:bCs/>
                <w:sz w:val="26"/>
                <w:szCs w:val="26"/>
              </w:rPr>
            </w:pPr>
            <w:r w:rsidRPr="007F079E">
              <w:rPr>
                <w:rFonts w:ascii="CordiaUPC" w:hAnsi="CordiaUPC" w:cs="CordiaUPC" w:hint="cs"/>
                <w:b/>
                <w:bCs/>
                <w:sz w:val="26"/>
                <w:szCs w:val="26"/>
              </w:rPr>
              <w:t>Total</w:t>
            </w:r>
          </w:p>
        </w:tc>
        <w:tc>
          <w:tcPr>
            <w:tcW w:w="948" w:type="dxa"/>
            <w:tcBorders>
              <w:top w:val="single" w:sz="4" w:space="0" w:color="auto"/>
              <w:left w:val="nil"/>
              <w:bottom w:val="double" w:sz="4" w:space="0" w:color="auto"/>
              <w:right w:val="nil"/>
            </w:tcBorders>
          </w:tcPr>
          <w:p w14:paraId="21A59B1C" w14:textId="395A9FD3" w:rsidR="008F04BB" w:rsidRPr="007F079E" w:rsidRDefault="008F04BB" w:rsidP="008F04BB">
            <w:pPr>
              <w:pStyle w:val="acctfourfigures"/>
              <w:tabs>
                <w:tab w:val="clear" w:pos="765"/>
                <w:tab w:val="decimal" w:pos="616"/>
              </w:tabs>
              <w:spacing w:line="240" w:lineRule="exact"/>
              <w:ind w:right="11"/>
              <w:rPr>
                <w:rFonts w:ascii="CordiaUPC" w:hAnsi="CordiaUPC" w:cs="CordiaUPC"/>
                <w:b/>
                <w:bCs/>
                <w:sz w:val="26"/>
                <w:szCs w:val="26"/>
              </w:rPr>
            </w:pPr>
            <w:r w:rsidRPr="007F079E">
              <w:rPr>
                <w:rFonts w:ascii="CordiaUPC" w:hAnsi="CordiaUPC" w:cs="CordiaUPC"/>
                <w:b/>
                <w:bCs/>
                <w:sz w:val="26"/>
                <w:szCs w:val="26"/>
              </w:rPr>
              <w:t>(688)</w:t>
            </w:r>
          </w:p>
        </w:tc>
        <w:tc>
          <w:tcPr>
            <w:tcW w:w="178" w:type="dxa"/>
          </w:tcPr>
          <w:p w14:paraId="693C41C2" w14:textId="77777777" w:rsidR="008F04BB" w:rsidRPr="007F079E" w:rsidRDefault="008F04BB" w:rsidP="008F04BB">
            <w:pPr>
              <w:pStyle w:val="acctfourfigures"/>
              <w:tabs>
                <w:tab w:val="clear" w:pos="765"/>
                <w:tab w:val="decimal" w:pos="821"/>
              </w:tabs>
              <w:spacing w:line="240" w:lineRule="exact"/>
              <w:ind w:right="11"/>
              <w:rPr>
                <w:rFonts w:ascii="CordiaUPC" w:hAnsi="CordiaUPC" w:cs="CordiaUPC"/>
                <w:b/>
                <w:bCs/>
                <w:sz w:val="26"/>
                <w:szCs w:val="26"/>
              </w:rPr>
            </w:pPr>
          </w:p>
        </w:tc>
        <w:tc>
          <w:tcPr>
            <w:tcW w:w="947" w:type="dxa"/>
            <w:tcBorders>
              <w:top w:val="single" w:sz="4" w:space="0" w:color="auto"/>
              <w:left w:val="nil"/>
              <w:bottom w:val="double" w:sz="4" w:space="0" w:color="auto"/>
              <w:right w:val="nil"/>
            </w:tcBorders>
          </w:tcPr>
          <w:p w14:paraId="47B39F58" w14:textId="17FD2968" w:rsidR="008F04BB" w:rsidRPr="007F079E" w:rsidRDefault="008F04BB" w:rsidP="008F04BB">
            <w:pPr>
              <w:pStyle w:val="acctfourfigures"/>
              <w:tabs>
                <w:tab w:val="clear" w:pos="765"/>
                <w:tab w:val="decimal" w:pos="625"/>
              </w:tabs>
              <w:spacing w:line="240" w:lineRule="exact"/>
              <w:ind w:right="11"/>
              <w:rPr>
                <w:rFonts w:ascii="CordiaUPC" w:hAnsi="CordiaUPC" w:cs="CordiaUPC"/>
                <w:b/>
                <w:bCs/>
                <w:sz w:val="26"/>
                <w:szCs w:val="26"/>
              </w:rPr>
            </w:pPr>
            <w:r w:rsidRPr="007F079E">
              <w:rPr>
                <w:rFonts w:ascii="CordiaUPC" w:hAnsi="CordiaUPC" w:cs="CordiaUPC"/>
                <w:b/>
                <w:bCs/>
                <w:sz w:val="26"/>
                <w:szCs w:val="26"/>
              </w:rPr>
              <w:t>137</w:t>
            </w:r>
          </w:p>
        </w:tc>
        <w:tc>
          <w:tcPr>
            <w:tcW w:w="178" w:type="dxa"/>
          </w:tcPr>
          <w:p w14:paraId="50F4D413" w14:textId="77777777" w:rsidR="008F04BB" w:rsidRPr="007F079E" w:rsidRDefault="008F04BB" w:rsidP="008F04BB">
            <w:pPr>
              <w:pStyle w:val="acctfourfigures"/>
              <w:tabs>
                <w:tab w:val="clear" w:pos="765"/>
                <w:tab w:val="decimal" w:pos="821"/>
              </w:tabs>
              <w:spacing w:line="240" w:lineRule="exact"/>
              <w:ind w:right="11"/>
              <w:rPr>
                <w:rFonts w:ascii="CordiaUPC" w:hAnsi="CordiaUPC" w:cs="CordiaUPC"/>
                <w:b/>
                <w:bCs/>
                <w:sz w:val="26"/>
                <w:szCs w:val="26"/>
              </w:rPr>
            </w:pPr>
          </w:p>
        </w:tc>
        <w:tc>
          <w:tcPr>
            <w:tcW w:w="947" w:type="dxa"/>
            <w:tcBorders>
              <w:top w:val="single" w:sz="4" w:space="0" w:color="auto"/>
              <w:left w:val="nil"/>
              <w:bottom w:val="double" w:sz="4" w:space="0" w:color="auto"/>
              <w:right w:val="nil"/>
            </w:tcBorders>
          </w:tcPr>
          <w:p w14:paraId="5B78C653" w14:textId="7BFE02FB" w:rsidR="008F04BB" w:rsidRPr="007F079E" w:rsidRDefault="008F04BB" w:rsidP="008F04BB">
            <w:pPr>
              <w:pStyle w:val="acctfourfigures"/>
              <w:tabs>
                <w:tab w:val="clear" w:pos="765"/>
                <w:tab w:val="decimal" w:pos="634"/>
              </w:tabs>
              <w:spacing w:line="240" w:lineRule="exact"/>
              <w:ind w:right="11"/>
              <w:rPr>
                <w:rFonts w:ascii="CordiaUPC" w:hAnsi="CordiaUPC" w:cs="CordiaUPC"/>
                <w:b/>
                <w:bCs/>
                <w:sz w:val="26"/>
                <w:szCs w:val="26"/>
              </w:rPr>
            </w:pPr>
            <w:r w:rsidRPr="007F079E">
              <w:rPr>
                <w:rFonts w:ascii="CordiaUPC" w:hAnsi="CordiaUPC" w:cs="CordiaUPC"/>
                <w:b/>
                <w:bCs/>
                <w:sz w:val="26"/>
                <w:szCs w:val="26"/>
              </w:rPr>
              <w:t>(551)</w:t>
            </w:r>
          </w:p>
        </w:tc>
        <w:tc>
          <w:tcPr>
            <w:tcW w:w="178" w:type="dxa"/>
          </w:tcPr>
          <w:p w14:paraId="435D4DCC" w14:textId="77777777" w:rsidR="008F04BB" w:rsidRPr="007F079E" w:rsidRDefault="008F04BB" w:rsidP="008F04BB">
            <w:pPr>
              <w:pStyle w:val="acctfourfigures"/>
              <w:tabs>
                <w:tab w:val="clear" w:pos="765"/>
                <w:tab w:val="decimal" w:pos="821"/>
              </w:tabs>
              <w:spacing w:line="240" w:lineRule="exact"/>
              <w:ind w:right="11"/>
              <w:rPr>
                <w:rFonts w:ascii="CordiaUPC" w:hAnsi="CordiaUPC" w:cs="CordiaUPC"/>
                <w:b/>
                <w:bCs/>
                <w:sz w:val="26"/>
                <w:szCs w:val="26"/>
              </w:rPr>
            </w:pPr>
          </w:p>
        </w:tc>
        <w:tc>
          <w:tcPr>
            <w:tcW w:w="947" w:type="dxa"/>
            <w:tcBorders>
              <w:top w:val="single" w:sz="4" w:space="0" w:color="auto"/>
              <w:bottom w:val="double" w:sz="4" w:space="0" w:color="auto"/>
            </w:tcBorders>
          </w:tcPr>
          <w:p w14:paraId="6D7E574F" w14:textId="17B679E1" w:rsidR="008F04BB" w:rsidRPr="007F079E" w:rsidRDefault="008F04BB" w:rsidP="008F04BB">
            <w:pPr>
              <w:pStyle w:val="acctfourfigures"/>
              <w:tabs>
                <w:tab w:val="clear" w:pos="765"/>
                <w:tab w:val="decimal" w:pos="616"/>
              </w:tabs>
              <w:spacing w:line="240" w:lineRule="exact"/>
              <w:ind w:right="11"/>
              <w:rPr>
                <w:rFonts w:ascii="CordiaUPC" w:hAnsi="CordiaUPC" w:cs="CordiaUPC"/>
                <w:b/>
                <w:bCs/>
                <w:sz w:val="26"/>
                <w:szCs w:val="26"/>
              </w:rPr>
            </w:pPr>
            <w:r w:rsidRPr="007F079E">
              <w:rPr>
                <w:rFonts w:ascii="CordiaUPC" w:hAnsi="CordiaUPC" w:cs="CordiaUPC"/>
                <w:b/>
                <w:bCs/>
                <w:sz w:val="26"/>
                <w:szCs w:val="26"/>
              </w:rPr>
              <w:t>(343)</w:t>
            </w:r>
          </w:p>
        </w:tc>
        <w:tc>
          <w:tcPr>
            <w:tcW w:w="178" w:type="dxa"/>
          </w:tcPr>
          <w:p w14:paraId="22E8677D" w14:textId="77777777" w:rsidR="008F04BB" w:rsidRPr="007F079E" w:rsidRDefault="008F04BB" w:rsidP="008F04BB">
            <w:pPr>
              <w:pStyle w:val="acctfourfigures"/>
              <w:tabs>
                <w:tab w:val="clear" w:pos="765"/>
                <w:tab w:val="decimal" w:pos="821"/>
              </w:tabs>
              <w:spacing w:line="240" w:lineRule="exact"/>
              <w:ind w:right="11"/>
              <w:rPr>
                <w:rFonts w:ascii="CordiaUPC" w:hAnsi="CordiaUPC" w:cs="CordiaUPC"/>
                <w:b/>
                <w:bCs/>
                <w:sz w:val="26"/>
                <w:szCs w:val="26"/>
              </w:rPr>
            </w:pPr>
          </w:p>
        </w:tc>
        <w:tc>
          <w:tcPr>
            <w:tcW w:w="904" w:type="dxa"/>
            <w:tcBorders>
              <w:top w:val="single" w:sz="4" w:space="0" w:color="auto"/>
              <w:bottom w:val="double" w:sz="4" w:space="0" w:color="auto"/>
            </w:tcBorders>
          </w:tcPr>
          <w:p w14:paraId="48D6EE91" w14:textId="7F8CE030" w:rsidR="008F04BB" w:rsidRPr="007F079E" w:rsidRDefault="008F04BB" w:rsidP="008F04BB">
            <w:pPr>
              <w:pStyle w:val="acctfourfigures"/>
              <w:tabs>
                <w:tab w:val="clear" w:pos="765"/>
                <w:tab w:val="decimal" w:pos="625"/>
              </w:tabs>
              <w:spacing w:line="240" w:lineRule="exact"/>
              <w:ind w:right="11"/>
              <w:rPr>
                <w:rFonts w:ascii="CordiaUPC" w:hAnsi="CordiaUPC" w:cs="CordiaUPC"/>
                <w:b/>
                <w:bCs/>
                <w:sz w:val="26"/>
                <w:szCs w:val="26"/>
              </w:rPr>
            </w:pPr>
            <w:r w:rsidRPr="007F079E">
              <w:rPr>
                <w:rFonts w:ascii="CordiaUPC" w:hAnsi="CordiaUPC" w:cs="CordiaUPC"/>
                <w:b/>
                <w:bCs/>
                <w:sz w:val="26"/>
                <w:szCs w:val="26"/>
              </w:rPr>
              <w:t>69</w:t>
            </w:r>
          </w:p>
        </w:tc>
        <w:tc>
          <w:tcPr>
            <w:tcW w:w="221" w:type="dxa"/>
            <w:gridSpan w:val="2"/>
          </w:tcPr>
          <w:p w14:paraId="788B0771" w14:textId="77777777" w:rsidR="008F04BB" w:rsidRPr="007F079E" w:rsidRDefault="008F04BB" w:rsidP="008F04BB">
            <w:pPr>
              <w:pStyle w:val="acctfourfigures"/>
              <w:tabs>
                <w:tab w:val="clear" w:pos="765"/>
                <w:tab w:val="decimal" w:pos="821"/>
              </w:tabs>
              <w:spacing w:line="240" w:lineRule="exact"/>
              <w:ind w:right="11"/>
              <w:rPr>
                <w:rFonts w:ascii="CordiaUPC" w:hAnsi="CordiaUPC" w:cs="CordiaUPC"/>
                <w:b/>
                <w:bCs/>
                <w:sz w:val="26"/>
                <w:szCs w:val="26"/>
              </w:rPr>
            </w:pPr>
          </w:p>
        </w:tc>
        <w:tc>
          <w:tcPr>
            <w:tcW w:w="947" w:type="dxa"/>
            <w:tcBorders>
              <w:top w:val="single" w:sz="4" w:space="0" w:color="auto"/>
              <w:bottom w:val="double" w:sz="4" w:space="0" w:color="auto"/>
            </w:tcBorders>
          </w:tcPr>
          <w:p w14:paraId="08A960EE" w14:textId="353C0F17" w:rsidR="008F04BB" w:rsidRPr="007F079E" w:rsidRDefault="008F04BB" w:rsidP="008F04BB">
            <w:pPr>
              <w:pStyle w:val="acctfourfigures"/>
              <w:tabs>
                <w:tab w:val="clear" w:pos="765"/>
                <w:tab w:val="decimal" w:pos="634"/>
              </w:tabs>
              <w:spacing w:line="240" w:lineRule="exact"/>
              <w:ind w:right="11"/>
              <w:rPr>
                <w:rFonts w:ascii="CordiaUPC" w:hAnsi="CordiaUPC" w:cs="CordiaUPC"/>
                <w:b/>
                <w:bCs/>
                <w:sz w:val="26"/>
                <w:szCs w:val="26"/>
              </w:rPr>
            </w:pPr>
            <w:r w:rsidRPr="007F079E">
              <w:rPr>
                <w:rFonts w:ascii="CordiaUPC" w:hAnsi="CordiaUPC" w:cs="CordiaUPC"/>
                <w:b/>
                <w:bCs/>
                <w:sz w:val="26"/>
                <w:szCs w:val="26"/>
              </w:rPr>
              <w:t>(274)</w:t>
            </w:r>
          </w:p>
        </w:tc>
      </w:tr>
    </w:tbl>
    <w:p w14:paraId="24B197BD" w14:textId="77777777" w:rsidR="006A6924" w:rsidRPr="007F079E" w:rsidRDefault="006A6924" w:rsidP="006A6924">
      <w:pPr>
        <w:spacing w:line="240" w:lineRule="exact"/>
        <w:ind w:firstLine="562"/>
        <w:jc w:val="both"/>
        <w:rPr>
          <w:rFonts w:ascii="CordiaUPC" w:hAnsi="CordiaUPC" w:cs="CordiaUPC"/>
          <w:b/>
          <w:bCs/>
          <w:i/>
          <w:iCs/>
          <w:sz w:val="26"/>
          <w:szCs w:val="26"/>
        </w:rPr>
      </w:pPr>
    </w:p>
    <w:p w14:paraId="4C16EC3A" w14:textId="77777777" w:rsidR="006A6924" w:rsidRPr="007F079E" w:rsidRDefault="006A6924" w:rsidP="006A6924">
      <w:pPr>
        <w:spacing w:line="240" w:lineRule="auto"/>
        <w:ind w:firstLine="562"/>
        <w:jc w:val="both"/>
        <w:rPr>
          <w:rFonts w:cs="Times New Roman"/>
          <w:b/>
          <w:bCs/>
          <w:i/>
          <w:iCs/>
          <w:sz w:val="2"/>
          <w:szCs w:val="2"/>
        </w:rPr>
      </w:pPr>
    </w:p>
    <w:tbl>
      <w:tblPr>
        <w:tblW w:w="9569" w:type="dxa"/>
        <w:tblInd w:w="432" w:type="dxa"/>
        <w:tblLayout w:type="fixed"/>
        <w:tblCellMar>
          <w:left w:w="79" w:type="dxa"/>
          <w:right w:w="79" w:type="dxa"/>
        </w:tblCellMar>
        <w:tblLook w:val="0000" w:firstRow="0" w:lastRow="0" w:firstColumn="0" w:lastColumn="0" w:noHBand="0" w:noVBand="0"/>
      </w:tblPr>
      <w:tblGrid>
        <w:gridCol w:w="2970"/>
        <w:gridCol w:w="948"/>
        <w:gridCol w:w="178"/>
        <w:gridCol w:w="947"/>
        <w:gridCol w:w="178"/>
        <w:gridCol w:w="947"/>
        <w:gridCol w:w="178"/>
        <w:gridCol w:w="947"/>
        <w:gridCol w:w="178"/>
        <w:gridCol w:w="30"/>
        <w:gridCol w:w="900"/>
        <w:gridCol w:w="17"/>
        <w:gridCol w:w="178"/>
        <w:gridCol w:w="26"/>
        <w:gridCol w:w="947"/>
      </w:tblGrid>
      <w:tr w:rsidR="006A6924" w:rsidRPr="007F079E" w14:paraId="4E7A574B" w14:textId="77777777" w:rsidTr="00603F7D">
        <w:trPr>
          <w:cantSplit/>
          <w:trHeight w:val="243"/>
        </w:trPr>
        <w:tc>
          <w:tcPr>
            <w:tcW w:w="2970" w:type="dxa"/>
          </w:tcPr>
          <w:p w14:paraId="26713A40" w14:textId="77777777" w:rsidR="006A6924" w:rsidRPr="007F079E" w:rsidRDefault="006A6924" w:rsidP="00603F7D">
            <w:pPr>
              <w:spacing w:line="240" w:lineRule="exact"/>
              <w:rPr>
                <w:rFonts w:ascii="CordiaUPC" w:hAnsi="CordiaUPC" w:cs="CordiaUPC"/>
                <w:b/>
                <w:bCs/>
                <w:sz w:val="26"/>
                <w:szCs w:val="26"/>
                <w:lang w:bidi="th-TH"/>
              </w:rPr>
            </w:pPr>
          </w:p>
        </w:tc>
        <w:tc>
          <w:tcPr>
            <w:tcW w:w="6599" w:type="dxa"/>
            <w:gridSpan w:val="14"/>
          </w:tcPr>
          <w:p w14:paraId="60D4602C" w14:textId="77777777" w:rsidR="006A6924" w:rsidRPr="007F079E" w:rsidRDefault="006A6924" w:rsidP="00603F7D">
            <w:pPr>
              <w:pStyle w:val="acctfourfigures"/>
              <w:tabs>
                <w:tab w:val="clear" w:pos="765"/>
              </w:tabs>
              <w:spacing w:line="240" w:lineRule="exact"/>
              <w:ind w:right="11"/>
              <w:jc w:val="center"/>
              <w:rPr>
                <w:rFonts w:ascii="CordiaUPC" w:hAnsi="CordiaUPC" w:cs="CordiaUPC"/>
                <w:sz w:val="26"/>
                <w:szCs w:val="26"/>
              </w:rPr>
            </w:pPr>
            <w:r w:rsidRPr="007F079E">
              <w:rPr>
                <w:rFonts w:ascii="CordiaUPC" w:hAnsi="CordiaUPC" w:cs="CordiaUPC" w:hint="cs"/>
                <w:b/>
                <w:bCs/>
                <w:sz w:val="26"/>
                <w:szCs w:val="26"/>
              </w:rPr>
              <w:t>Bank only</w:t>
            </w:r>
          </w:p>
        </w:tc>
      </w:tr>
      <w:tr w:rsidR="006A6924" w:rsidRPr="007F079E" w14:paraId="2E43BD84" w14:textId="77777777" w:rsidTr="00603F7D">
        <w:trPr>
          <w:cantSplit/>
        </w:trPr>
        <w:tc>
          <w:tcPr>
            <w:tcW w:w="2970" w:type="dxa"/>
          </w:tcPr>
          <w:p w14:paraId="4673B3E2" w14:textId="77777777" w:rsidR="006A6924" w:rsidRPr="007F079E" w:rsidRDefault="006A6924" w:rsidP="00603F7D">
            <w:pPr>
              <w:pStyle w:val="acctfourfigures"/>
              <w:spacing w:line="240" w:lineRule="exact"/>
              <w:rPr>
                <w:rFonts w:ascii="CordiaUPC" w:hAnsi="CordiaUPC" w:cs="CordiaUPC"/>
                <w:b/>
                <w:bCs/>
                <w:i/>
                <w:iCs/>
                <w:sz w:val="26"/>
                <w:szCs w:val="26"/>
              </w:rPr>
            </w:pPr>
          </w:p>
        </w:tc>
        <w:tc>
          <w:tcPr>
            <w:tcW w:w="3198" w:type="dxa"/>
            <w:gridSpan w:val="5"/>
            <w:vAlign w:val="bottom"/>
          </w:tcPr>
          <w:p w14:paraId="5FC8C48F" w14:textId="6BF01ED1" w:rsidR="006A6924" w:rsidRPr="007F079E" w:rsidRDefault="006A6924" w:rsidP="00603F7D">
            <w:pPr>
              <w:pStyle w:val="acctfourfigures"/>
              <w:tabs>
                <w:tab w:val="clear" w:pos="765"/>
              </w:tabs>
              <w:spacing w:line="240" w:lineRule="exact"/>
              <w:ind w:right="11"/>
              <w:jc w:val="center"/>
              <w:rPr>
                <w:rFonts w:ascii="CordiaUPC" w:hAnsi="CordiaUPC" w:cs="CordiaUPC"/>
                <w:sz w:val="26"/>
                <w:szCs w:val="26"/>
                <w:lang w:bidi="th-TH"/>
              </w:rPr>
            </w:pPr>
            <w:r w:rsidRPr="007F079E">
              <w:rPr>
                <w:rFonts w:ascii="CordiaUPC" w:hAnsi="CordiaUPC" w:cs="CordiaUPC"/>
                <w:sz w:val="26"/>
                <w:szCs w:val="26"/>
                <w:lang w:bidi="th-TH"/>
              </w:rPr>
              <w:t>2022</w:t>
            </w:r>
          </w:p>
        </w:tc>
        <w:tc>
          <w:tcPr>
            <w:tcW w:w="178" w:type="dxa"/>
            <w:vAlign w:val="bottom"/>
          </w:tcPr>
          <w:p w14:paraId="34298B86" w14:textId="77777777" w:rsidR="006A6924" w:rsidRPr="007F079E" w:rsidRDefault="006A6924" w:rsidP="00603F7D">
            <w:pPr>
              <w:pStyle w:val="acctfourfigures"/>
              <w:tabs>
                <w:tab w:val="clear" w:pos="765"/>
              </w:tabs>
              <w:spacing w:line="240" w:lineRule="exact"/>
              <w:ind w:right="11"/>
              <w:jc w:val="center"/>
              <w:rPr>
                <w:rFonts w:ascii="CordiaUPC" w:hAnsi="CordiaUPC" w:cs="CordiaUPC"/>
                <w:sz w:val="26"/>
                <w:szCs w:val="26"/>
              </w:rPr>
            </w:pPr>
          </w:p>
        </w:tc>
        <w:tc>
          <w:tcPr>
            <w:tcW w:w="3223" w:type="dxa"/>
            <w:gridSpan w:val="8"/>
            <w:vAlign w:val="bottom"/>
          </w:tcPr>
          <w:p w14:paraId="38DA6AE6" w14:textId="4185D044" w:rsidR="006A6924" w:rsidRPr="007F079E" w:rsidRDefault="006A6924" w:rsidP="00603F7D">
            <w:pPr>
              <w:pStyle w:val="acctfourfigures"/>
              <w:tabs>
                <w:tab w:val="clear" w:pos="765"/>
              </w:tabs>
              <w:spacing w:line="240" w:lineRule="exact"/>
              <w:ind w:right="11"/>
              <w:jc w:val="center"/>
              <w:rPr>
                <w:rFonts w:ascii="CordiaUPC" w:hAnsi="CordiaUPC" w:cs="CordiaUPC"/>
                <w:sz w:val="26"/>
                <w:szCs w:val="26"/>
                <w:lang w:bidi="th-TH"/>
              </w:rPr>
            </w:pPr>
            <w:r w:rsidRPr="007F079E">
              <w:rPr>
                <w:rFonts w:ascii="CordiaUPC" w:hAnsi="CordiaUPC" w:cs="CordiaUPC"/>
                <w:sz w:val="26"/>
                <w:szCs w:val="26"/>
                <w:lang w:bidi="th-TH"/>
              </w:rPr>
              <w:t>2021</w:t>
            </w:r>
          </w:p>
        </w:tc>
      </w:tr>
      <w:tr w:rsidR="006A6924" w:rsidRPr="007F079E" w14:paraId="4423CC80" w14:textId="77777777" w:rsidTr="00603F7D">
        <w:trPr>
          <w:cantSplit/>
        </w:trPr>
        <w:tc>
          <w:tcPr>
            <w:tcW w:w="2970" w:type="dxa"/>
          </w:tcPr>
          <w:p w14:paraId="77CA4120" w14:textId="77777777" w:rsidR="006A6924" w:rsidRPr="007F079E" w:rsidRDefault="006A6924" w:rsidP="00603F7D">
            <w:pPr>
              <w:spacing w:line="240" w:lineRule="exact"/>
              <w:rPr>
                <w:rFonts w:ascii="CordiaUPC" w:hAnsi="CordiaUPC" w:cs="CordiaUPC"/>
                <w:sz w:val="26"/>
                <w:szCs w:val="26"/>
              </w:rPr>
            </w:pPr>
          </w:p>
        </w:tc>
        <w:tc>
          <w:tcPr>
            <w:tcW w:w="948" w:type="dxa"/>
          </w:tcPr>
          <w:p w14:paraId="2531501A" w14:textId="77777777" w:rsidR="006A6924" w:rsidRPr="007F079E" w:rsidRDefault="006A6924" w:rsidP="00603F7D">
            <w:pPr>
              <w:pStyle w:val="acctfourfigures"/>
              <w:tabs>
                <w:tab w:val="clear" w:pos="765"/>
              </w:tabs>
              <w:spacing w:line="240" w:lineRule="exact"/>
              <w:ind w:left="-79" w:right="-79"/>
              <w:jc w:val="center"/>
              <w:rPr>
                <w:rFonts w:ascii="CordiaUPC" w:hAnsi="CordiaUPC" w:cs="CordiaUPC"/>
                <w:sz w:val="26"/>
                <w:szCs w:val="26"/>
              </w:rPr>
            </w:pPr>
          </w:p>
        </w:tc>
        <w:tc>
          <w:tcPr>
            <w:tcW w:w="178" w:type="dxa"/>
          </w:tcPr>
          <w:p w14:paraId="6FDAC970" w14:textId="77777777" w:rsidR="006A6924" w:rsidRPr="007F079E" w:rsidRDefault="006A6924" w:rsidP="00603F7D">
            <w:pPr>
              <w:pStyle w:val="acctfourfigures"/>
              <w:spacing w:line="240" w:lineRule="exact"/>
              <w:ind w:left="-79" w:right="-79"/>
              <w:jc w:val="center"/>
              <w:rPr>
                <w:rFonts w:ascii="CordiaUPC" w:hAnsi="CordiaUPC" w:cs="CordiaUPC"/>
                <w:sz w:val="26"/>
                <w:szCs w:val="26"/>
              </w:rPr>
            </w:pPr>
          </w:p>
        </w:tc>
        <w:tc>
          <w:tcPr>
            <w:tcW w:w="947" w:type="dxa"/>
          </w:tcPr>
          <w:p w14:paraId="376EBF48" w14:textId="77777777" w:rsidR="006A6924" w:rsidRPr="007F079E" w:rsidRDefault="006A6924" w:rsidP="00603F7D">
            <w:pPr>
              <w:pStyle w:val="acctfourfigures"/>
              <w:tabs>
                <w:tab w:val="clear" w:pos="765"/>
              </w:tabs>
              <w:spacing w:line="240" w:lineRule="exact"/>
              <w:ind w:left="-79" w:right="-79"/>
              <w:jc w:val="center"/>
              <w:rPr>
                <w:rFonts w:ascii="CordiaUPC" w:hAnsi="CordiaUPC" w:cs="CordiaUPC"/>
                <w:sz w:val="26"/>
                <w:szCs w:val="26"/>
              </w:rPr>
            </w:pPr>
            <w:r w:rsidRPr="007F079E">
              <w:rPr>
                <w:rFonts w:ascii="CordiaUPC" w:hAnsi="CordiaUPC" w:cs="CordiaUPC" w:hint="cs"/>
                <w:sz w:val="26"/>
                <w:szCs w:val="26"/>
              </w:rPr>
              <w:t>Tax</w:t>
            </w:r>
            <w:r w:rsidRPr="007F079E" w:rsidDel="00C04A42">
              <w:rPr>
                <w:rFonts w:ascii="CordiaUPC" w:hAnsi="CordiaUPC" w:cs="CordiaUPC" w:hint="cs"/>
                <w:sz w:val="26"/>
                <w:szCs w:val="26"/>
              </w:rPr>
              <w:t xml:space="preserve"> </w:t>
            </w:r>
          </w:p>
        </w:tc>
        <w:tc>
          <w:tcPr>
            <w:tcW w:w="178" w:type="dxa"/>
          </w:tcPr>
          <w:p w14:paraId="2EACEEB8" w14:textId="77777777" w:rsidR="006A6924" w:rsidRPr="007F079E" w:rsidRDefault="006A6924" w:rsidP="00603F7D">
            <w:pPr>
              <w:pStyle w:val="acctfourfigures"/>
              <w:spacing w:line="240" w:lineRule="exact"/>
              <w:ind w:left="-79" w:right="-79"/>
              <w:jc w:val="center"/>
              <w:rPr>
                <w:rFonts w:ascii="CordiaUPC" w:hAnsi="CordiaUPC" w:cs="CordiaUPC"/>
                <w:sz w:val="26"/>
                <w:szCs w:val="26"/>
              </w:rPr>
            </w:pPr>
          </w:p>
        </w:tc>
        <w:tc>
          <w:tcPr>
            <w:tcW w:w="947" w:type="dxa"/>
          </w:tcPr>
          <w:p w14:paraId="3B4EE036" w14:textId="77777777" w:rsidR="006A6924" w:rsidRPr="007F079E" w:rsidRDefault="006A6924" w:rsidP="00603F7D">
            <w:pPr>
              <w:pStyle w:val="acctfourfigures"/>
              <w:tabs>
                <w:tab w:val="clear" w:pos="765"/>
              </w:tabs>
              <w:spacing w:line="240" w:lineRule="exact"/>
              <w:ind w:left="-79" w:right="-79"/>
              <w:jc w:val="center"/>
              <w:rPr>
                <w:rFonts w:ascii="CordiaUPC" w:hAnsi="CordiaUPC" w:cs="CordiaUPC"/>
                <w:sz w:val="26"/>
                <w:szCs w:val="26"/>
              </w:rPr>
            </w:pPr>
          </w:p>
        </w:tc>
        <w:tc>
          <w:tcPr>
            <w:tcW w:w="178" w:type="dxa"/>
          </w:tcPr>
          <w:p w14:paraId="5BFC4983" w14:textId="77777777" w:rsidR="006A6924" w:rsidRPr="007F079E" w:rsidRDefault="006A6924" w:rsidP="00603F7D">
            <w:pPr>
              <w:pStyle w:val="acctfourfigures"/>
              <w:tabs>
                <w:tab w:val="clear" w:pos="765"/>
              </w:tabs>
              <w:spacing w:line="240" w:lineRule="exact"/>
              <w:ind w:left="-79" w:right="-79"/>
              <w:jc w:val="center"/>
              <w:rPr>
                <w:rFonts w:ascii="CordiaUPC" w:hAnsi="CordiaUPC" w:cs="CordiaUPC"/>
                <w:sz w:val="26"/>
                <w:szCs w:val="26"/>
              </w:rPr>
            </w:pPr>
          </w:p>
        </w:tc>
        <w:tc>
          <w:tcPr>
            <w:tcW w:w="947" w:type="dxa"/>
          </w:tcPr>
          <w:p w14:paraId="789D14E2" w14:textId="77777777" w:rsidR="006A6924" w:rsidRPr="007F079E" w:rsidRDefault="006A6924" w:rsidP="00603F7D">
            <w:pPr>
              <w:pStyle w:val="acctfourfigures"/>
              <w:tabs>
                <w:tab w:val="clear" w:pos="765"/>
              </w:tabs>
              <w:spacing w:line="240" w:lineRule="exact"/>
              <w:ind w:left="-79" w:right="-79"/>
              <w:jc w:val="center"/>
              <w:rPr>
                <w:rFonts w:ascii="CordiaUPC" w:hAnsi="CordiaUPC" w:cs="CordiaUPC"/>
                <w:sz w:val="26"/>
                <w:szCs w:val="26"/>
              </w:rPr>
            </w:pPr>
          </w:p>
        </w:tc>
        <w:tc>
          <w:tcPr>
            <w:tcW w:w="178" w:type="dxa"/>
          </w:tcPr>
          <w:p w14:paraId="3D370A54" w14:textId="77777777" w:rsidR="006A6924" w:rsidRPr="007F079E" w:rsidRDefault="006A6924" w:rsidP="00603F7D">
            <w:pPr>
              <w:pStyle w:val="acctfourfigures"/>
              <w:tabs>
                <w:tab w:val="clear" w:pos="765"/>
              </w:tabs>
              <w:spacing w:line="240" w:lineRule="exact"/>
              <w:ind w:left="-79" w:right="-79"/>
              <w:jc w:val="center"/>
              <w:rPr>
                <w:rFonts w:ascii="CordiaUPC" w:hAnsi="CordiaUPC" w:cs="CordiaUPC"/>
                <w:sz w:val="26"/>
                <w:szCs w:val="26"/>
              </w:rPr>
            </w:pPr>
          </w:p>
        </w:tc>
        <w:tc>
          <w:tcPr>
            <w:tcW w:w="947" w:type="dxa"/>
            <w:gridSpan w:val="3"/>
          </w:tcPr>
          <w:p w14:paraId="03940579" w14:textId="77777777" w:rsidR="006A6924" w:rsidRPr="007F079E" w:rsidRDefault="006A6924" w:rsidP="00603F7D">
            <w:pPr>
              <w:pStyle w:val="acctfourfigures"/>
              <w:tabs>
                <w:tab w:val="clear" w:pos="765"/>
              </w:tabs>
              <w:spacing w:line="240" w:lineRule="exact"/>
              <w:ind w:left="-79" w:right="-79"/>
              <w:jc w:val="center"/>
              <w:rPr>
                <w:rFonts w:ascii="CordiaUPC" w:hAnsi="CordiaUPC" w:cs="CordiaUPC"/>
                <w:sz w:val="26"/>
                <w:szCs w:val="26"/>
              </w:rPr>
            </w:pPr>
            <w:r w:rsidRPr="007F079E">
              <w:rPr>
                <w:rFonts w:ascii="CordiaUPC" w:hAnsi="CordiaUPC" w:cs="CordiaUPC" w:hint="cs"/>
                <w:sz w:val="26"/>
                <w:szCs w:val="26"/>
              </w:rPr>
              <w:t>Tax</w:t>
            </w:r>
          </w:p>
        </w:tc>
        <w:tc>
          <w:tcPr>
            <w:tcW w:w="178" w:type="dxa"/>
          </w:tcPr>
          <w:p w14:paraId="60A294F9" w14:textId="77777777" w:rsidR="006A6924" w:rsidRPr="007F079E" w:rsidRDefault="006A6924" w:rsidP="00603F7D">
            <w:pPr>
              <w:pStyle w:val="acctfourfigures"/>
              <w:spacing w:line="240" w:lineRule="exact"/>
              <w:ind w:left="-79" w:right="-79"/>
              <w:jc w:val="center"/>
              <w:rPr>
                <w:rFonts w:ascii="CordiaUPC" w:hAnsi="CordiaUPC" w:cs="CordiaUPC"/>
                <w:sz w:val="26"/>
                <w:szCs w:val="26"/>
              </w:rPr>
            </w:pPr>
          </w:p>
        </w:tc>
        <w:tc>
          <w:tcPr>
            <w:tcW w:w="973" w:type="dxa"/>
            <w:gridSpan w:val="2"/>
          </w:tcPr>
          <w:p w14:paraId="583A0021" w14:textId="77777777" w:rsidR="006A6924" w:rsidRPr="007F079E" w:rsidRDefault="006A6924" w:rsidP="00603F7D">
            <w:pPr>
              <w:pStyle w:val="acctfourfigures"/>
              <w:tabs>
                <w:tab w:val="clear" w:pos="765"/>
              </w:tabs>
              <w:spacing w:line="240" w:lineRule="exact"/>
              <w:ind w:left="-79" w:right="-79"/>
              <w:jc w:val="center"/>
              <w:rPr>
                <w:rFonts w:ascii="CordiaUPC" w:hAnsi="CordiaUPC" w:cs="CordiaUPC"/>
                <w:sz w:val="26"/>
                <w:szCs w:val="26"/>
              </w:rPr>
            </w:pPr>
          </w:p>
        </w:tc>
      </w:tr>
      <w:tr w:rsidR="006A6924" w:rsidRPr="007F079E" w14:paraId="37600E10" w14:textId="77777777" w:rsidTr="00603F7D">
        <w:trPr>
          <w:cantSplit/>
        </w:trPr>
        <w:tc>
          <w:tcPr>
            <w:tcW w:w="2970" w:type="dxa"/>
          </w:tcPr>
          <w:p w14:paraId="2C693486" w14:textId="77777777" w:rsidR="006A6924" w:rsidRPr="007F079E" w:rsidRDefault="006A6924" w:rsidP="00603F7D">
            <w:pPr>
              <w:spacing w:line="240" w:lineRule="exact"/>
              <w:rPr>
                <w:rFonts w:ascii="CordiaUPC" w:hAnsi="CordiaUPC" w:cs="CordiaUPC"/>
                <w:sz w:val="26"/>
                <w:szCs w:val="26"/>
              </w:rPr>
            </w:pPr>
          </w:p>
        </w:tc>
        <w:tc>
          <w:tcPr>
            <w:tcW w:w="948" w:type="dxa"/>
          </w:tcPr>
          <w:p w14:paraId="5B10D357" w14:textId="77777777" w:rsidR="006A6924" w:rsidRPr="007F079E" w:rsidRDefault="006A6924" w:rsidP="00603F7D">
            <w:pPr>
              <w:pStyle w:val="acctfourfigures"/>
              <w:tabs>
                <w:tab w:val="clear" w:pos="765"/>
              </w:tabs>
              <w:spacing w:line="240" w:lineRule="exact"/>
              <w:ind w:left="-79" w:right="-79"/>
              <w:jc w:val="center"/>
              <w:rPr>
                <w:rFonts w:ascii="CordiaUPC" w:hAnsi="CordiaUPC" w:cs="CordiaUPC"/>
                <w:sz w:val="26"/>
                <w:szCs w:val="26"/>
              </w:rPr>
            </w:pPr>
            <w:r w:rsidRPr="007F079E">
              <w:rPr>
                <w:rFonts w:ascii="CordiaUPC" w:hAnsi="CordiaUPC" w:cs="CordiaUPC" w:hint="cs"/>
                <w:sz w:val="26"/>
                <w:szCs w:val="26"/>
              </w:rPr>
              <w:t>Before</w:t>
            </w:r>
          </w:p>
        </w:tc>
        <w:tc>
          <w:tcPr>
            <w:tcW w:w="178" w:type="dxa"/>
          </w:tcPr>
          <w:p w14:paraId="2F88A891" w14:textId="77777777" w:rsidR="006A6924" w:rsidRPr="007F079E" w:rsidRDefault="006A6924" w:rsidP="00603F7D">
            <w:pPr>
              <w:pStyle w:val="acctfourfigures"/>
              <w:spacing w:line="240" w:lineRule="exact"/>
              <w:ind w:left="-79" w:right="-79"/>
              <w:jc w:val="center"/>
              <w:rPr>
                <w:rFonts w:ascii="CordiaUPC" w:hAnsi="CordiaUPC" w:cs="CordiaUPC"/>
                <w:sz w:val="26"/>
                <w:szCs w:val="26"/>
              </w:rPr>
            </w:pPr>
          </w:p>
        </w:tc>
        <w:tc>
          <w:tcPr>
            <w:tcW w:w="947" w:type="dxa"/>
          </w:tcPr>
          <w:p w14:paraId="28B79519" w14:textId="77777777" w:rsidR="006A6924" w:rsidRPr="007F079E" w:rsidRDefault="006A6924" w:rsidP="00603F7D">
            <w:pPr>
              <w:pStyle w:val="acctfourfigures"/>
              <w:tabs>
                <w:tab w:val="clear" w:pos="765"/>
              </w:tabs>
              <w:spacing w:line="240" w:lineRule="exact"/>
              <w:ind w:left="-79" w:right="-79"/>
              <w:jc w:val="center"/>
              <w:rPr>
                <w:rFonts w:ascii="CordiaUPC" w:hAnsi="CordiaUPC" w:cs="CordiaUPC"/>
                <w:sz w:val="26"/>
                <w:szCs w:val="26"/>
              </w:rPr>
            </w:pPr>
            <w:r w:rsidRPr="007F079E">
              <w:rPr>
                <w:rFonts w:ascii="CordiaUPC" w:hAnsi="CordiaUPC" w:cs="CordiaUPC" w:hint="cs"/>
                <w:sz w:val="26"/>
                <w:szCs w:val="26"/>
              </w:rPr>
              <w:t>(expenses)</w:t>
            </w:r>
          </w:p>
        </w:tc>
        <w:tc>
          <w:tcPr>
            <w:tcW w:w="178" w:type="dxa"/>
          </w:tcPr>
          <w:p w14:paraId="25DFB26E" w14:textId="77777777" w:rsidR="006A6924" w:rsidRPr="007F079E" w:rsidRDefault="006A6924" w:rsidP="00603F7D">
            <w:pPr>
              <w:pStyle w:val="acctfourfigures"/>
              <w:spacing w:line="240" w:lineRule="exact"/>
              <w:ind w:left="-79" w:right="-79"/>
              <w:jc w:val="center"/>
              <w:rPr>
                <w:rFonts w:ascii="CordiaUPC" w:hAnsi="CordiaUPC" w:cs="CordiaUPC"/>
                <w:sz w:val="26"/>
                <w:szCs w:val="26"/>
              </w:rPr>
            </w:pPr>
          </w:p>
        </w:tc>
        <w:tc>
          <w:tcPr>
            <w:tcW w:w="947" w:type="dxa"/>
          </w:tcPr>
          <w:p w14:paraId="11CCF158" w14:textId="77777777" w:rsidR="006A6924" w:rsidRPr="007F079E" w:rsidRDefault="006A6924" w:rsidP="00603F7D">
            <w:pPr>
              <w:pStyle w:val="acctfourfigures"/>
              <w:tabs>
                <w:tab w:val="clear" w:pos="765"/>
              </w:tabs>
              <w:spacing w:line="240" w:lineRule="exact"/>
              <w:ind w:left="-79" w:right="-79"/>
              <w:jc w:val="center"/>
              <w:rPr>
                <w:rFonts w:ascii="CordiaUPC" w:hAnsi="CordiaUPC" w:cs="CordiaUPC"/>
                <w:sz w:val="26"/>
                <w:szCs w:val="26"/>
              </w:rPr>
            </w:pPr>
            <w:r w:rsidRPr="007F079E">
              <w:rPr>
                <w:rFonts w:ascii="CordiaUPC" w:hAnsi="CordiaUPC" w:cs="CordiaUPC" w:hint="cs"/>
                <w:sz w:val="26"/>
                <w:szCs w:val="26"/>
              </w:rPr>
              <w:t>Net of</w:t>
            </w:r>
          </w:p>
        </w:tc>
        <w:tc>
          <w:tcPr>
            <w:tcW w:w="178" w:type="dxa"/>
          </w:tcPr>
          <w:p w14:paraId="7E53661A" w14:textId="77777777" w:rsidR="006A6924" w:rsidRPr="007F079E" w:rsidRDefault="006A6924" w:rsidP="00603F7D">
            <w:pPr>
              <w:pStyle w:val="acctfourfigures"/>
              <w:tabs>
                <w:tab w:val="clear" w:pos="765"/>
              </w:tabs>
              <w:spacing w:line="240" w:lineRule="exact"/>
              <w:ind w:left="-79" w:right="-79"/>
              <w:jc w:val="center"/>
              <w:rPr>
                <w:rFonts w:ascii="CordiaUPC" w:hAnsi="CordiaUPC" w:cs="CordiaUPC"/>
                <w:sz w:val="26"/>
                <w:szCs w:val="26"/>
              </w:rPr>
            </w:pPr>
          </w:p>
        </w:tc>
        <w:tc>
          <w:tcPr>
            <w:tcW w:w="947" w:type="dxa"/>
          </w:tcPr>
          <w:p w14:paraId="6080E8EE" w14:textId="77777777" w:rsidR="006A6924" w:rsidRPr="007F079E" w:rsidRDefault="006A6924" w:rsidP="00603F7D">
            <w:pPr>
              <w:pStyle w:val="acctfourfigures"/>
              <w:tabs>
                <w:tab w:val="clear" w:pos="765"/>
              </w:tabs>
              <w:spacing w:line="240" w:lineRule="exact"/>
              <w:ind w:left="-79" w:right="-79"/>
              <w:jc w:val="center"/>
              <w:rPr>
                <w:rFonts w:ascii="CordiaUPC" w:hAnsi="CordiaUPC" w:cs="CordiaUPC"/>
                <w:sz w:val="26"/>
                <w:szCs w:val="26"/>
              </w:rPr>
            </w:pPr>
            <w:r w:rsidRPr="007F079E">
              <w:rPr>
                <w:rFonts w:ascii="CordiaUPC" w:hAnsi="CordiaUPC" w:cs="CordiaUPC" w:hint="cs"/>
                <w:sz w:val="26"/>
                <w:szCs w:val="26"/>
              </w:rPr>
              <w:t>Before</w:t>
            </w:r>
          </w:p>
        </w:tc>
        <w:tc>
          <w:tcPr>
            <w:tcW w:w="178" w:type="dxa"/>
          </w:tcPr>
          <w:p w14:paraId="4C74EB78" w14:textId="77777777" w:rsidR="006A6924" w:rsidRPr="007F079E" w:rsidRDefault="006A6924" w:rsidP="00603F7D">
            <w:pPr>
              <w:pStyle w:val="acctfourfigures"/>
              <w:tabs>
                <w:tab w:val="clear" w:pos="765"/>
              </w:tabs>
              <w:spacing w:line="240" w:lineRule="exact"/>
              <w:ind w:left="-79" w:right="-79"/>
              <w:jc w:val="center"/>
              <w:rPr>
                <w:rFonts w:ascii="CordiaUPC" w:hAnsi="CordiaUPC" w:cs="CordiaUPC"/>
                <w:sz w:val="26"/>
                <w:szCs w:val="26"/>
              </w:rPr>
            </w:pPr>
          </w:p>
        </w:tc>
        <w:tc>
          <w:tcPr>
            <w:tcW w:w="947" w:type="dxa"/>
            <w:gridSpan w:val="3"/>
          </w:tcPr>
          <w:p w14:paraId="3C7A41D8" w14:textId="77777777" w:rsidR="006A6924" w:rsidRPr="007F079E" w:rsidRDefault="006A6924" w:rsidP="00603F7D">
            <w:pPr>
              <w:pStyle w:val="acctfourfigures"/>
              <w:tabs>
                <w:tab w:val="clear" w:pos="765"/>
              </w:tabs>
              <w:spacing w:line="240" w:lineRule="exact"/>
              <w:ind w:left="-79" w:right="-79"/>
              <w:jc w:val="center"/>
              <w:rPr>
                <w:rFonts w:ascii="CordiaUPC" w:hAnsi="CordiaUPC" w:cs="CordiaUPC"/>
                <w:sz w:val="26"/>
                <w:szCs w:val="26"/>
              </w:rPr>
            </w:pPr>
            <w:r w:rsidRPr="007F079E">
              <w:rPr>
                <w:rFonts w:ascii="CordiaUPC" w:hAnsi="CordiaUPC" w:cs="CordiaUPC" w:hint="cs"/>
                <w:sz w:val="26"/>
                <w:szCs w:val="26"/>
              </w:rPr>
              <w:t>(expenses)</w:t>
            </w:r>
          </w:p>
        </w:tc>
        <w:tc>
          <w:tcPr>
            <w:tcW w:w="178" w:type="dxa"/>
          </w:tcPr>
          <w:p w14:paraId="393CE0D9" w14:textId="77777777" w:rsidR="006A6924" w:rsidRPr="007F079E" w:rsidRDefault="006A6924" w:rsidP="00603F7D">
            <w:pPr>
              <w:pStyle w:val="acctfourfigures"/>
              <w:spacing w:line="240" w:lineRule="exact"/>
              <w:ind w:left="-79" w:right="-79"/>
              <w:jc w:val="center"/>
              <w:rPr>
                <w:rFonts w:ascii="CordiaUPC" w:hAnsi="CordiaUPC" w:cs="CordiaUPC"/>
                <w:sz w:val="26"/>
                <w:szCs w:val="26"/>
              </w:rPr>
            </w:pPr>
          </w:p>
        </w:tc>
        <w:tc>
          <w:tcPr>
            <w:tcW w:w="973" w:type="dxa"/>
            <w:gridSpan w:val="2"/>
          </w:tcPr>
          <w:p w14:paraId="6F8AB574" w14:textId="77777777" w:rsidR="006A6924" w:rsidRPr="007F079E" w:rsidRDefault="006A6924" w:rsidP="00603F7D">
            <w:pPr>
              <w:pStyle w:val="acctfourfigures"/>
              <w:tabs>
                <w:tab w:val="clear" w:pos="765"/>
              </w:tabs>
              <w:spacing w:line="240" w:lineRule="exact"/>
              <w:ind w:left="-79" w:right="-79"/>
              <w:jc w:val="center"/>
              <w:rPr>
                <w:rFonts w:ascii="CordiaUPC" w:hAnsi="CordiaUPC" w:cs="CordiaUPC"/>
                <w:sz w:val="26"/>
                <w:szCs w:val="26"/>
              </w:rPr>
            </w:pPr>
            <w:r w:rsidRPr="007F079E">
              <w:rPr>
                <w:rFonts w:ascii="CordiaUPC" w:hAnsi="CordiaUPC" w:cs="CordiaUPC" w:hint="cs"/>
                <w:sz w:val="26"/>
                <w:szCs w:val="26"/>
              </w:rPr>
              <w:t>Net of</w:t>
            </w:r>
          </w:p>
        </w:tc>
      </w:tr>
      <w:tr w:rsidR="006A6924" w:rsidRPr="007F079E" w14:paraId="35578351" w14:textId="77777777" w:rsidTr="00603F7D">
        <w:trPr>
          <w:cantSplit/>
        </w:trPr>
        <w:tc>
          <w:tcPr>
            <w:tcW w:w="2970" w:type="dxa"/>
          </w:tcPr>
          <w:p w14:paraId="7B085D71" w14:textId="77777777" w:rsidR="006A6924" w:rsidRPr="007F079E" w:rsidRDefault="006A6924" w:rsidP="00603F7D">
            <w:pPr>
              <w:spacing w:line="240" w:lineRule="exact"/>
              <w:rPr>
                <w:rFonts w:ascii="CordiaUPC" w:hAnsi="CordiaUPC" w:cs="CordiaUPC"/>
                <w:sz w:val="26"/>
                <w:szCs w:val="26"/>
              </w:rPr>
            </w:pPr>
          </w:p>
        </w:tc>
        <w:tc>
          <w:tcPr>
            <w:tcW w:w="948" w:type="dxa"/>
          </w:tcPr>
          <w:p w14:paraId="0AF5ABE5" w14:textId="77777777" w:rsidR="006A6924" w:rsidRPr="007F079E" w:rsidRDefault="006A6924" w:rsidP="00603F7D">
            <w:pPr>
              <w:pStyle w:val="acctfourfigures"/>
              <w:tabs>
                <w:tab w:val="clear" w:pos="765"/>
              </w:tabs>
              <w:spacing w:line="240" w:lineRule="exact"/>
              <w:ind w:left="-79" w:right="-79"/>
              <w:jc w:val="center"/>
              <w:rPr>
                <w:rFonts w:ascii="CordiaUPC" w:hAnsi="CordiaUPC" w:cs="CordiaUPC"/>
                <w:sz w:val="26"/>
                <w:szCs w:val="26"/>
              </w:rPr>
            </w:pPr>
            <w:r w:rsidRPr="007F079E">
              <w:rPr>
                <w:rFonts w:ascii="CordiaUPC" w:hAnsi="CordiaUPC" w:cs="CordiaUPC" w:hint="cs"/>
                <w:sz w:val="26"/>
                <w:szCs w:val="26"/>
              </w:rPr>
              <w:t>tax</w:t>
            </w:r>
          </w:p>
        </w:tc>
        <w:tc>
          <w:tcPr>
            <w:tcW w:w="178" w:type="dxa"/>
          </w:tcPr>
          <w:p w14:paraId="0DD01CC7" w14:textId="77777777" w:rsidR="006A6924" w:rsidRPr="007F079E" w:rsidRDefault="006A6924" w:rsidP="00603F7D">
            <w:pPr>
              <w:pStyle w:val="acctfourfigures"/>
              <w:spacing w:line="240" w:lineRule="exact"/>
              <w:ind w:left="-79" w:right="-79"/>
              <w:jc w:val="center"/>
              <w:rPr>
                <w:rFonts w:ascii="CordiaUPC" w:hAnsi="CordiaUPC" w:cs="CordiaUPC"/>
                <w:sz w:val="26"/>
                <w:szCs w:val="26"/>
              </w:rPr>
            </w:pPr>
          </w:p>
        </w:tc>
        <w:tc>
          <w:tcPr>
            <w:tcW w:w="947" w:type="dxa"/>
          </w:tcPr>
          <w:p w14:paraId="03ECB4B2" w14:textId="77777777" w:rsidR="006A6924" w:rsidRPr="007F079E" w:rsidRDefault="006A6924" w:rsidP="00603F7D">
            <w:pPr>
              <w:pStyle w:val="acctfourfigures"/>
              <w:tabs>
                <w:tab w:val="clear" w:pos="765"/>
              </w:tabs>
              <w:spacing w:line="240" w:lineRule="exact"/>
              <w:ind w:left="-79" w:right="-79"/>
              <w:jc w:val="center"/>
              <w:rPr>
                <w:rFonts w:ascii="CordiaUPC" w:hAnsi="CordiaUPC" w:cs="CordiaUPC"/>
                <w:sz w:val="26"/>
                <w:szCs w:val="26"/>
              </w:rPr>
            </w:pPr>
            <w:r w:rsidRPr="007F079E">
              <w:rPr>
                <w:rFonts w:ascii="CordiaUPC" w:hAnsi="CordiaUPC" w:cs="CordiaUPC" w:hint="cs"/>
                <w:sz w:val="26"/>
                <w:szCs w:val="26"/>
              </w:rPr>
              <w:t>benefit</w:t>
            </w:r>
            <w:r w:rsidRPr="007F079E" w:rsidDel="00C04A42">
              <w:rPr>
                <w:rFonts w:ascii="CordiaUPC" w:hAnsi="CordiaUPC" w:cs="CordiaUPC" w:hint="cs"/>
                <w:sz w:val="26"/>
                <w:szCs w:val="26"/>
              </w:rPr>
              <w:t xml:space="preserve"> </w:t>
            </w:r>
          </w:p>
        </w:tc>
        <w:tc>
          <w:tcPr>
            <w:tcW w:w="178" w:type="dxa"/>
          </w:tcPr>
          <w:p w14:paraId="2ADCBF32" w14:textId="77777777" w:rsidR="006A6924" w:rsidRPr="007F079E" w:rsidRDefault="006A6924" w:rsidP="00603F7D">
            <w:pPr>
              <w:pStyle w:val="acctfourfigures"/>
              <w:spacing w:line="240" w:lineRule="exact"/>
              <w:ind w:left="-79" w:right="-79"/>
              <w:jc w:val="center"/>
              <w:rPr>
                <w:rFonts w:ascii="CordiaUPC" w:hAnsi="CordiaUPC" w:cs="CordiaUPC"/>
                <w:sz w:val="26"/>
                <w:szCs w:val="26"/>
              </w:rPr>
            </w:pPr>
          </w:p>
        </w:tc>
        <w:tc>
          <w:tcPr>
            <w:tcW w:w="947" w:type="dxa"/>
          </w:tcPr>
          <w:p w14:paraId="719FB348" w14:textId="77777777" w:rsidR="006A6924" w:rsidRPr="007F079E" w:rsidRDefault="006A6924" w:rsidP="00603F7D">
            <w:pPr>
              <w:pStyle w:val="acctfourfigures"/>
              <w:tabs>
                <w:tab w:val="clear" w:pos="765"/>
              </w:tabs>
              <w:spacing w:line="240" w:lineRule="exact"/>
              <w:ind w:left="-79" w:right="-79"/>
              <w:jc w:val="center"/>
              <w:rPr>
                <w:rFonts w:ascii="CordiaUPC" w:hAnsi="CordiaUPC" w:cs="CordiaUPC"/>
                <w:sz w:val="26"/>
                <w:szCs w:val="26"/>
              </w:rPr>
            </w:pPr>
            <w:r w:rsidRPr="007F079E">
              <w:rPr>
                <w:rFonts w:ascii="CordiaUPC" w:hAnsi="CordiaUPC" w:cs="CordiaUPC" w:hint="cs"/>
                <w:sz w:val="26"/>
                <w:szCs w:val="26"/>
              </w:rPr>
              <w:t>tax</w:t>
            </w:r>
          </w:p>
        </w:tc>
        <w:tc>
          <w:tcPr>
            <w:tcW w:w="178" w:type="dxa"/>
          </w:tcPr>
          <w:p w14:paraId="16ADD45C" w14:textId="77777777" w:rsidR="006A6924" w:rsidRPr="007F079E" w:rsidRDefault="006A6924" w:rsidP="00603F7D">
            <w:pPr>
              <w:pStyle w:val="acctfourfigures"/>
              <w:tabs>
                <w:tab w:val="clear" w:pos="765"/>
              </w:tabs>
              <w:spacing w:line="240" w:lineRule="exact"/>
              <w:ind w:left="-79" w:right="-79"/>
              <w:jc w:val="center"/>
              <w:rPr>
                <w:rFonts w:ascii="CordiaUPC" w:hAnsi="CordiaUPC" w:cs="CordiaUPC"/>
                <w:sz w:val="26"/>
                <w:szCs w:val="26"/>
              </w:rPr>
            </w:pPr>
          </w:p>
        </w:tc>
        <w:tc>
          <w:tcPr>
            <w:tcW w:w="947" w:type="dxa"/>
          </w:tcPr>
          <w:p w14:paraId="25B882FF" w14:textId="77777777" w:rsidR="006A6924" w:rsidRPr="007F079E" w:rsidRDefault="006A6924" w:rsidP="00603F7D">
            <w:pPr>
              <w:pStyle w:val="acctfourfigures"/>
              <w:tabs>
                <w:tab w:val="clear" w:pos="765"/>
              </w:tabs>
              <w:spacing w:line="240" w:lineRule="exact"/>
              <w:ind w:left="-79" w:right="-79"/>
              <w:jc w:val="center"/>
              <w:rPr>
                <w:rFonts w:ascii="CordiaUPC" w:hAnsi="CordiaUPC" w:cs="CordiaUPC"/>
                <w:sz w:val="26"/>
                <w:szCs w:val="26"/>
              </w:rPr>
            </w:pPr>
            <w:r w:rsidRPr="007F079E">
              <w:rPr>
                <w:rFonts w:ascii="CordiaUPC" w:hAnsi="CordiaUPC" w:cs="CordiaUPC" w:hint="cs"/>
                <w:sz w:val="26"/>
                <w:szCs w:val="26"/>
              </w:rPr>
              <w:t>tax</w:t>
            </w:r>
          </w:p>
        </w:tc>
        <w:tc>
          <w:tcPr>
            <w:tcW w:w="178" w:type="dxa"/>
          </w:tcPr>
          <w:p w14:paraId="3286459B" w14:textId="77777777" w:rsidR="006A6924" w:rsidRPr="007F079E" w:rsidRDefault="006A6924" w:rsidP="00603F7D">
            <w:pPr>
              <w:pStyle w:val="acctfourfigures"/>
              <w:tabs>
                <w:tab w:val="clear" w:pos="765"/>
              </w:tabs>
              <w:spacing w:line="240" w:lineRule="exact"/>
              <w:ind w:left="-79" w:right="-79"/>
              <w:jc w:val="center"/>
              <w:rPr>
                <w:rFonts w:ascii="CordiaUPC" w:hAnsi="CordiaUPC" w:cs="CordiaUPC"/>
                <w:sz w:val="26"/>
                <w:szCs w:val="26"/>
              </w:rPr>
            </w:pPr>
          </w:p>
        </w:tc>
        <w:tc>
          <w:tcPr>
            <w:tcW w:w="947" w:type="dxa"/>
            <w:gridSpan w:val="3"/>
          </w:tcPr>
          <w:p w14:paraId="64292465" w14:textId="77777777" w:rsidR="006A6924" w:rsidRPr="007F079E" w:rsidRDefault="006A6924" w:rsidP="00603F7D">
            <w:pPr>
              <w:pStyle w:val="acctfourfigures"/>
              <w:tabs>
                <w:tab w:val="clear" w:pos="765"/>
              </w:tabs>
              <w:spacing w:line="240" w:lineRule="exact"/>
              <w:ind w:left="-79" w:right="-79"/>
              <w:jc w:val="center"/>
              <w:rPr>
                <w:rFonts w:ascii="CordiaUPC" w:hAnsi="CordiaUPC" w:cs="CordiaUPC"/>
                <w:sz w:val="26"/>
                <w:szCs w:val="26"/>
              </w:rPr>
            </w:pPr>
            <w:r w:rsidRPr="007F079E">
              <w:rPr>
                <w:rFonts w:ascii="CordiaUPC" w:hAnsi="CordiaUPC" w:cs="CordiaUPC" w:hint="cs"/>
                <w:sz w:val="26"/>
                <w:szCs w:val="26"/>
              </w:rPr>
              <w:t>benefit</w:t>
            </w:r>
          </w:p>
        </w:tc>
        <w:tc>
          <w:tcPr>
            <w:tcW w:w="178" w:type="dxa"/>
          </w:tcPr>
          <w:p w14:paraId="196635C6" w14:textId="77777777" w:rsidR="006A6924" w:rsidRPr="007F079E" w:rsidRDefault="006A6924" w:rsidP="00603F7D">
            <w:pPr>
              <w:pStyle w:val="acctfourfigures"/>
              <w:spacing w:line="240" w:lineRule="exact"/>
              <w:ind w:left="-79" w:right="-79"/>
              <w:jc w:val="center"/>
              <w:rPr>
                <w:rFonts w:ascii="CordiaUPC" w:hAnsi="CordiaUPC" w:cs="CordiaUPC"/>
                <w:sz w:val="26"/>
                <w:szCs w:val="26"/>
              </w:rPr>
            </w:pPr>
          </w:p>
        </w:tc>
        <w:tc>
          <w:tcPr>
            <w:tcW w:w="973" w:type="dxa"/>
            <w:gridSpan w:val="2"/>
          </w:tcPr>
          <w:p w14:paraId="0129A2CF" w14:textId="77777777" w:rsidR="006A6924" w:rsidRPr="007F079E" w:rsidRDefault="006A6924" w:rsidP="00603F7D">
            <w:pPr>
              <w:pStyle w:val="acctfourfigures"/>
              <w:tabs>
                <w:tab w:val="clear" w:pos="765"/>
              </w:tabs>
              <w:spacing w:line="240" w:lineRule="exact"/>
              <w:ind w:left="-79" w:right="-79"/>
              <w:jc w:val="center"/>
              <w:rPr>
                <w:rFonts w:ascii="CordiaUPC" w:hAnsi="CordiaUPC" w:cs="CordiaUPC"/>
                <w:sz w:val="26"/>
                <w:szCs w:val="26"/>
              </w:rPr>
            </w:pPr>
            <w:r w:rsidRPr="007F079E">
              <w:rPr>
                <w:rFonts w:ascii="CordiaUPC" w:hAnsi="CordiaUPC" w:cs="CordiaUPC" w:hint="cs"/>
                <w:sz w:val="26"/>
                <w:szCs w:val="26"/>
              </w:rPr>
              <w:t>tax</w:t>
            </w:r>
          </w:p>
        </w:tc>
      </w:tr>
      <w:tr w:rsidR="006A6924" w:rsidRPr="007F079E" w14:paraId="29AE4399" w14:textId="77777777" w:rsidTr="00603F7D">
        <w:trPr>
          <w:cantSplit/>
          <w:trHeight w:val="80"/>
        </w:trPr>
        <w:tc>
          <w:tcPr>
            <w:tcW w:w="2970" w:type="dxa"/>
          </w:tcPr>
          <w:p w14:paraId="79558307" w14:textId="77777777" w:rsidR="006A6924" w:rsidRPr="007F079E" w:rsidRDefault="006A6924" w:rsidP="00603F7D">
            <w:pPr>
              <w:spacing w:line="240" w:lineRule="exact"/>
              <w:rPr>
                <w:rFonts w:ascii="CordiaUPC" w:hAnsi="CordiaUPC" w:cs="CordiaUPC"/>
                <w:sz w:val="26"/>
                <w:szCs w:val="26"/>
              </w:rPr>
            </w:pPr>
          </w:p>
        </w:tc>
        <w:tc>
          <w:tcPr>
            <w:tcW w:w="6599" w:type="dxa"/>
            <w:gridSpan w:val="14"/>
          </w:tcPr>
          <w:p w14:paraId="6090AF9F" w14:textId="77777777" w:rsidR="006A6924" w:rsidRPr="007F079E" w:rsidRDefault="006A6924" w:rsidP="00603F7D">
            <w:pPr>
              <w:pStyle w:val="acctfourfigures"/>
              <w:tabs>
                <w:tab w:val="clear" w:pos="765"/>
              </w:tabs>
              <w:spacing w:line="240" w:lineRule="exact"/>
              <w:ind w:right="11"/>
              <w:jc w:val="center"/>
              <w:rPr>
                <w:rFonts w:ascii="CordiaUPC" w:hAnsi="CordiaUPC" w:cs="CordiaUPC"/>
                <w:sz w:val="26"/>
                <w:szCs w:val="26"/>
              </w:rPr>
            </w:pPr>
            <w:r w:rsidRPr="007F079E">
              <w:rPr>
                <w:rFonts w:ascii="CordiaUPC" w:hAnsi="CordiaUPC" w:cs="CordiaUPC" w:hint="cs"/>
                <w:i/>
                <w:iCs/>
                <w:sz w:val="26"/>
                <w:szCs w:val="26"/>
              </w:rPr>
              <w:t>(in million Baht)</w:t>
            </w:r>
          </w:p>
        </w:tc>
      </w:tr>
      <w:tr w:rsidR="006E7939" w:rsidRPr="007F079E" w14:paraId="4A809A9E" w14:textId="77777777" w:rsidTr="00603F7D">
        <w:trPr>
          <w:cantSplit/>
        </w:trPr>
        <w:tc>
          <w:tcPr>
            <w:tcW w:w="2970" w:type="dxa"/>
          </w:tcPr>
          <w:p w14:paraId="1D642072" w14:textId="77777777" w:rsidR="006E7939" w:rsidRPr="007F079E" w:rsidRDefault="006E7939" w:rsidP="006E7939">
            <w:pPr>
              <w:spacing w:line="240" w:lineRule="exact"/>
              <w:ind w:left="180" w:hanging="180"/>
              <w:rPr>
                <w:rFonts w:ascii="CordiaUPC" w:hAnsi="CordiaUPC" w:cs="CordiaUPC"/>
                <w:sz w:val="26"/>
                <w:szCs w:val="26"/>
              </w:rPr>
            </w:pPr>
            <w:r w:rsidRPr="007F079E">
              <w:rPr>
                <w:rFonts w:ascii="CordiaUPC" w:hAnsi="CordiaUPC" w:cs="CordiaUPC" w:hint="cs"/>
                <w:sz w:val="26"/>
                <w:szCs w:val="26"/>
              </w:rPr>
              <w:t>Investments</w:t>
            </w:r>
          </w:p>
        </w:tc>
        <w:tc>
          <w:tcPr>
            <w:tcW w:w="948" w:type="dxa"/>
            <w:vAlign w:val="bottom"/>
          </w:tcPr>
          <w:p w14:paraId="253D836B" w14:textId="5578AE64" w:rsidR="006E7939" w:rsidRPr="007F079E" w:rsidRDefault="006E7939" w:rsidP="006E7939">
            <w:pPr>
              <w:pStyle w:val="acctfourfigures"/>
              <w:tabs>
                <w:tab w:val="clear" w:pos="765"/>
                <w:tab w:val="decimal" w:pos="616"/>
              </w:tabs>
              <w:spacing w:line="240" w:lineRule="exact"/>
              <w:ind w:right="11"/>
              <w:rPr>
                <w:rFonts w:ascii="CordiaUPC" w:hAnsi="CordiaUPC" w:cs="CordiaUPC"/>
                <w:sz w:val="26"/>
                <w:szCs w:val="26"/>
              </w:rPr>
            </w:pPr>
            <w:r w:rsidRPr="007F079E">
              <w:rPr>
                <w:rFonts w:ascii="CordiaUPC" w:hAnsi="CordiaUPC" w:cs="CordiaUPC"/>
                <w:sz w:val="26"/>
                <w:szCs w:val="26"/>
              </w:rPr>
              <w:t>(587)</w:t>
            </w:r>
          </w:p>
        </w:tc>
        <w:tc>
          <w:tcPr>
            <w:tcW w:w="178" w:type="dxa"/>
            <w:vAlign w:val="bottom"/>
          </w:tcPr>
          <w:p w14:paraId="43E756B8" w14:textId="77777777" w:rsidR="006E7939" w:rsidRPr="007F079E" w:rsidRDefault="006E7939" w:rsidP="006E7939">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1CF6A930" w14:textId="11C71E01" w:rsidR="006E7939" w:rsidRPr="007F079E" w:rsidRDefault="006E7939" w:rsidP="006E7939">
            <w:pPr>
              <w:pStyle w:val="acctfourfigures"/>
              <w:tabs>
                <w:tab w:val="clear" w:pos="765"/>
                <w:tab w:val="decimal" w:pos="625"/>
              </w:tabs>
              <w:spacing w:line="240" w:lineRule="exact"/>
              <w:ind w:right="11"/>
              <w:rPr>
                <w:rFonts w:ascii="CordiaUPC" w:hAnsi="CordiaUPC" w:cs="CordiaUPC"/>
                <w:sz w:val="26"/>
                <w:szCs w:val="26"/>
              </w:rPr>
            </w:pPr>
            <w:r w:rsidRPr="007F079E">
              <w:rPr>
                <w:rFonts w:ascii="CordiaUPC" w:hAnsi="CordiaUPC" w:cs="CordiaUPC"/>
                <w:sz w:val="26"/>
                <w:szCs w:val="26"/>
              </w:rPr>
              <w:t>117</w:t>
            </w:r>
          </w:p>
        </w:tc>
        <w:tc>
          <w:tcPr>
            <w:tcW w:w="178" w:type="dxa"/>
            <w:vAlign w:val="bottom"/>
          </w:tcPr>
          <w:p w14:paraId="3DC54FD5" w14:textId="77777777" w:rsidR="006E7939" w:rsidRPr="007F079E" w:rsidRDefault="006E7939" w:rsidP="006E7939">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55947D76" w14:textId="1ED6C084" w:rsidR="006E7939" w:rsidRPr="007F079E" w:rsidRDefault="006E7939" w:rsidP="006E7939">
            <w:pPr>
              <w:pStyle w:val="acctfourfigures"/>
              <w:tabs>
                <w:tab w:val="clear" w:pos="765"/>
                <w:tab w:val="decimal" w:pos="634"/>
              </w:tabs>
              <w:spacing w:line="240" w:lineRule="exact"/>
              <w:ind w:right="11"/>
              <w:rPr>
                <w:rFonts w:ascii="CordiaUPC" w:hAnsi="CordiaUPC" w:cs="CordiaUPC"/>
                <w:sz w:val="26"/>
                <w:szCs w:val="26"/>
              </w:rPr>
            </w:pPr>
            <w:r w:rsidRPr="007F079E">
              <w:rPr>
                <w:rFonts w:ascii="CordiaUPC" w:hAnsi="CordiaUPC" w:cs="CordiaUPC"/>
                <w:sz w:val="26"/>
                <w:szCs w:val="26"/>
              </w:rPr>
              <w:t>(470)</w:t>
            </w:r>
          </w:p>
        </w:tc>
        <w:tc>
          <w:tcPr>
            <w:tcW w:w="178" w:type="dxa"/>
            <w:vAlign w:val="bottom"/>
          </w:tcPr>
          <w:p w14:paraId="3C9E04F7" w14:textId="77777777" w:rsidR="006E7939" w:rsidRPr="007F079E" w:rsidRDefault="006E7939" w:rsidP="006E7939">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15313D31" w14:textId="70A9B551" w:rsidR="006E7939" w:rsidRPr="007F079E" w:rsidRDefault="006E7939" w:rsidP="006E7939">
            <w:pPr>
              <w:pStyle w:val="acctfourfigures"/>
              <w:tabs>
                <w:tab w:val="clear" w:pos="765"/>
                <w:tab w:val="decimal" w:pos="616"/>
              </w:tabs>
              <w:spacing w:line="240" w:lineRule="exact"/>
              <w:ind w:right="11"/>
              <w:rPr>
                <w:rFonts w:ascii="CordiaUPC" w:hAnsi="CordiaUPC" w:cs="CordiaUPC"/>
                <w:sz w:val="26"/>
                <w:szCs w:val="26"/>
              </w:rPr>
            </w:pPr>
            <w:r w:rsidRPr="007F079E">
              <w:rPr>
                <w:rFonts w:ascii="CordiaUPC" w:hAnsi="CordiaUPC" w:cs="CordiaUPC"/>
                <w:sz w:val="26"/>
                <w:szCs w:val="26"/>
              </w:rPr>
              <w:t>(569)</w:t>
            </w:r>
          </w:p>
        </w:tc>
        <w:tc>
          <w:tcPr>
            <w:tcW w:w="208" w:type="dxa"/>
            <w:gridSpan w:val="2"/>
            <w:vAlign w:val="bottom"/>
          </w:tcPr>
          <w:p w14:paraId="1D0542E4" w14:textId="77777777" w:rsidR="006E7939" w:rsidRPr="007F079E" w:rsidRDefault="006E7939" w:rsidP="006E7939">
            <w:pPr>
              <w:pStyle w:val="acctfourfigures"/>
              <w:tabs>
                <w:tab w:val="clear" w:pos="765"/>
                <w:tab w:val="decimal" w:pos="821"/>
              </w:tabs>
              <w:spacing w:line="240" w:lineRule="exact"/>
              <w:ind w:right="11"/>
              <w:rPr>
                <w:rFonts w:ascii="CordiaUPC" w:hAnsi="CordiaUPC" w:cs="CordiaUPC"/>
                <w:sz w:val="26"/>
                <w:szCs w:val="26"/>
              </w:rPr>
            </w:pPr>
          </w:p>
        </w:tc>
        <w:tc>
          <w:tcPr>
            <w:tcW w:w="900" w:type="dxa"/>
            <w:vAlign w:val="bottom"/>
          </w:tcPr>
          <w:p w14:paraId="6DE3E03E" w14:textId="76286AF6" w:rsidR="006E7939" w:rsidRPr="007F079E" w:rsidRDefault="006E7939" w:rsidP="006E7939">
            <w:pPr>
              <w:pStyle w:val="acctfourfigures"/>
              <w:tabs>
                <w:tab w:val="clear" w:pos="765"/>
                <w:tab w:val="decimal" w:pos="625"/>
              </w:tabs>
              <w:spacing w:line="240" w:lineRule="exact"/>
              <w:ind w:right="11"/>
              <w:rPr>
                <w:rFonts w:ascii="CordiaUPC" w:hAnsi="CordiaUPC" w:cs="CordiaUPC"/>
                <w:sz w:val="26"/>
                <w:szCs w:val="26"/>
              </w:rPr>
            </w:pPr>
            <w:r w:rsidRPr="007F079E">
              <w:rPr>
                <w:rFonts w:ascii="CordiaUPC" w:hAnsi="CordiaUPC" w:cs="CordiaUPC"/>
                <w:sz w:val="26"/>
                <w:szCs w:val="26"/>
              </w:rPr>
              <w:t>114</w:t>
            </w:r>
          </w:p>
        </w:tc>
        <w:tc>
          <w:tcPr>
            <w:tcW w:w="221" w:type="dxa"/>
            <w:gridSpan w:val="3"/>
            <w:vAlign w:val="bottom"/>
          </w:tcPr>
          <w:p w14:paraId="5A1EAC4C" w14:textId="77777777" w:rsidR="006E7939" w:rsidRPr="007F079E" w:rsidRDefault="006E7939" w:rsidP="006E7939">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65C4D086" w14:textId="1330EB34" w:rsidR="006E7939" w:rsidRPr="007F079E" w:rsidRDefault="006E7939" w:rsidP="006E7939">
            <w:pPr>
              <w:pStyle w:val="acctfourfigures"/>
              <w:tabs>
                <w:tab w:val="clear" w:pos="765"/>
                <w:tab w:val="decimal" w:pos="634"/>
              </w:tabs>
              <w:spacing w:line="240" w:lineRule="exact"/>
              <w:ind w:right="11"/>
              <w:rPr>
                <w:rFonts w:ascii="CordiaUPC" w:hAnsi="CordiaUPC" w:cs="CordiaUPC"/>
                <w:sz w:val="26"/>
                <w:szCs w:val="26"/>
              </w:rPr>
            </w:pPr>
            <w:r w:rsidRPr="007F079E">
              <w:rPr>
                <w:rFonts w:ascii="CordiaUPC" w:hAnsi="CordiaUPC" w:cs="CordiaUPC"/>
                <w:sz w:val="26"/>
                <w:szCs w:val="26"/>
              </w:rPr>
              <w:t>(455)</w:t>
            </w:r>
          </w:p>
        </w:tc>
      </w:tr>
      <w:tr w:rsidR="006E7939" w:rsidRPr="007F079E" w14:paraId="3F7F11CD" w14:textId="77777777" w:rsidTr="00603F7D">
        <w:trPr>
          <w:cantSplit/>
        </w:trPr>
        <w:tc>
          <w:tcPr>
            <w:tcW w:w="2970" w:type="dxa"/>
          </w:tcPr>
          <w:p w14:paraId="42B8757E" w14:textId="77777777" w:rsidR="006E7939" w:rsidRPr="007F079E" w:rsidRDefault="006E7939" w:rsidP="006E7939">
            <w:pPr>
              <w:spacing w:line="240" w:lineRule="exact"/>
              <w:ind w:left="180" w:hanging="180"/>
              <w:rPr>
                <w:rFonts w:ascii="CordiaUPC" w:hAnsi="CordiaUPC" w:cs="CordiaUPC"/>
                <w:sz w:val="26"/>
                <w:szCs w:val="26"/>
              </w:rPr>
            </w:pPr>
            <w:r w:rsidRPr="007F079E">
              <w:rPr>
                <w:rFonts w:ascii="CordiaUPC" w:hAnsi="CordiaUPC" w:cs="CordiaUPC" w:hint="cs"/>
                <w:sz w:val="26"/>
                <w:szCs w:val="26"/>
              </w:rPr>
              <w:t>Premises and equipment</w:t>
            </w:r>
          </w:p>
        </w:tc>
        <w:tc>
          <w:tcPr>
            <w:tcW w:w="948" w:type="dxa"/>
            <w:vAlign w:val="bottom"/>
          </w:tcPr>
          <w:p w14:paraId="3980314D" w14:textId="2FA44B9D" w:rsidR="006E7939" w:rsidRPr="007F079E" w:rsidRDefault="006E7939" w:rsidP="006E7939">
            <w:pPr>
              <w:pStyle w:val="acctfourfigures"/>
              <w:tabs>
                <w:tab w:val="clear" w:pos="765"/>
                <w:tab w:val="decimal" w:pos="616"/>
              </w:tabs>
              <w:spacing w:line="240" w:lineRule="exact"/>
              <w:ind w:right="11"/>
              <w:rPr>
                <w:rFonts w:ascii="CordiaUPC" w:hAnsi="CordiaUPC" w:cs="CordiaUPC"/>
                <w:sz w:val="26"/>
                <w:szCs w:val="26"/>
              </w:rPr>
            </w:pPr>
            <w:r w:rsidRPr="007F079E">
              <w:rPr>
                <w:rFonts w:ascii="CordiaUPC" w:hAnsi="CordiaUPC" w:cs="CordiaUPC"/>
                <w:sz w:val="26"/>
                <w:szCs w:val="26"/>
              </w:rPr>
              <w:t>(119)</w:t>
            </w:r>
          </w:p>
        </w:tc>
        <w:tc>
          <w:tcPr>
            <w:tcW w:w="178" w:type="dxa"/>
            <w:vAlign w:val="bottom"/>
          </w:tcPr>
          <w:p w14:paraId="05F0183D" w14:textId="77777777" w:rsidR="006E7939" w:rsidRPr="007F079E" w:rsidRDefault="006E7939" w:rsidP="006E7939">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66DE97A7" w14:textId="4CF5A0B3" w:rsidR="006E7939" w:rsidRPr="007F079E" w:rsidRDefault="006E7939" w:rsidP="006E7939">
            <w:pPr>
              <w:pStyle w:val="acctfourfigures"/>
              <w:tabs>
                <w:tab w:val="clear" w:pos="765"/>
                <w:tab w:val="decimal" w:pos="625"/>
              </w:tabs>
              <w:spacing w:line="240" w:lineRule="exact"/>
              <w:ind w:right="11"/>
              <w:rPr>
                <w:rFonts w:ascii="CordiaUPC" w:hAnsi="CordiaUPC" w:cs="CordiaUPC"/>
                <w:sz w:val="26"/>
                <w:szCs w:val="26"/>
              </w:rPr>
            </w:pPr>
            <w:r w:rsidRPr="007F079E">
              <w:rPr>
                <w:rFonts w:ascii="CordiaUPC" w:hAnsi="CordiaUPC" w:cs="CordiaUPC"/>
                <w:sz w:val="26"/>
                <w:szCs w:val="26"/>
              </w:rPr>
              <w:t>24</w:t>
            </w:r>
          </w:p>
        </w:tc>
        <w:tc>
          <w:tcPr>
            <w:tcW w:w="178" w:type="dxa"/>
            <w:vAlign w:val="bottom"/>
          </w:tcPr>
          <w:p w14:paraId="046CC40E" w14:textId="77777777" w:rsidR="006E7939" w:rsidRPr="007F079E" w:rsidRDefault="006E7939" w:rsidP="006E7939">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5BA9ED27" w14:textId="0622C4A1" w:rsidR="006E7939" w:rsidRPr="007F079E" w:rsidRDefault="006E7939" w:rsidP="006E7939">
            <w:pPr>
              <w:pStyle w:val="acctfourfigures"/>
              <w:tabs>
                <w:tab w:val="clear" w:pos="765"/>
                <w:tab w:val="decimal" w:pos="639"/>
              </w:tabs>
              <w:spacing w:line="240" w:lineRule="exact"/>
              <w:ind w:left="-75" w:right="-25"/>
              <w:rPr>
                <w:rFonts w:ascii="CordiaUPC" w:hAnsi="CordiaUPC" w:cs="CordiaUPC"/>
                <w:sz w:val="26"/>
                <w:szCs w:val="26"/>
              </w:rPr>
            </w:pPr>
            <w:r w:rsidRPr="007F079E">
              <w:rPr>
                <w:rFonts w:ascii="CordiaUPC" w:hAnsi="CordiaUPC" w:cs="CordiaUPC"/>
                <w:sz w:val="26"/>
                <w:szCs w:val="26"/>
              </w:rPr>
              <w:t>(95)</w:t>
            </w:r>
          </w:p>
        </w:tc>
        <w:tc>
          <w:tcPr>
            <w:tcW w:w="178" w:type="dxa"/>
            <w:vAlign w:val="bottom"/>
          </w:tcPr>
          <w:p w14:paraId="20FBE77B" w14:textId="77777777" w:rsidR="006E7939" w:rsidRPr="007F079E" w:rsidRDefault="006E7939" w:rsidP="006E7939">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7AEC2C40" w14:textId="00984BC8" w:rsidR="006E7939" w:rsidRPr="007F079E" w:rsidRDefault="006E7939" w:rsidP="006E7939">
            <w:pPr>
              <w:pStyle w:val="acctfourfigures"/>
              <w:tabs>
                <w:tab w:val="clear" w:pos="765"/>
                <w:tab w:val="decimal" w:pos="616"/>
              </w:tabs>
              <w:spacing w:line="240" w:lineRule="exact"/>
              <w:ind w:right="11"/>
              <w:rPr>
                <w:rFonts w:ascii="CordiaUPC" w:hAnsi="CordiaUPC" w:cs="CordiaUPC"/>
                <w:sz w:val="26"/>
                <w:szCs w:val="26"/>
              </w:rPr>
            </w:pPr>
            <w:r w:rsidRPr="007F079E">
              <w:rPr>
                <w:rFonts w:ascii="CordiaUPC" w:hAnsi="CordiaUPC" w:cs="CordiaUPC"/>
                <w:sz w:val="26"/>
                <w:szCs w:val="26"/>
              </w:rPr>
              <w:t>(51)</w:t>
            </w:r>
          </w:p>
        </w:tc>
        <w:tc>
          <w:tcPr>
            <w:tcW w:w="208" w:type="dxa"/>
            <w:gridSpan w:val="2"/>
            <w:vAlign w:val="bottom"/>
          </w:tcPr>
          <w:p w14:paraId="516A99E5" w14:textId="77777777" w:rsidR="006E7939" w:rsidRPr="007F079E" w:rsidRDefault="006E7939" w:rsidP="006E7939">
            <w:pPr>
              <w:pStyle w:val="acctfourfigures"/>
              <w:tabs>
                <w:tab w:val="clear" w:pos="765"/>
                <w:tab w:val="decimal" w:pos="821"/>
              </w:tabs>
              <w:spacing w:line="240" w:lineRule="exact"/>
              <w:ind w:right="11"/>
              <w:rPr>
                <w:rFonts w:ascii="CordiaUPC" w:hAnsi="CordiaUPC" w:cs="CordiaUPC"/>
                <w:sz w:val="26"/>
                <w:szCs w:val="26"/>
              </w:rPr>
            </w:pPr>
          </w:p>
        </w:tc>
        <w:tc>
          <w:tcPr>
            <w:tcW w:w="900" w:type="dxa"/>
            <w:vAlign w:val="bottom"/>
          </w:tcPr>
          <w:p w14:paraId="019ECFC5" w14:textId="29E43659" w:rsidR="006E7939" w:rsidRPr="007F079E" w:rsidRDefault="006E7939" w:rsidP="006E7939">
            <w:pPr>
              <w:pStyle w:val="acctfourfigures"/>
              <w:tabs>
                <w:tab w:val="clear" w:pos="765"/>
                <w:tab w:val="decimal" w:pos="625"/>
              </w:tabs>
              <w:spacing w:line="240" w:lineRule="exact"/>
              <w:ind w:right="11"/>
              <w:rPr>
                <w:rFonts w:ascii="CordiaUPC" w:hAnsi="CordiaUPC" w:cs="CordiaUPC"/>
                <w:sz w:val="26"/>
                <w:szCs w:val="26"/>
              </w:rPr>
            </w:pPr>
            <w:r w:rsidRPr="007F079E">
              <w:rPr>
                <w:rFonts w:ascii="CordiaUPC" w:hAnsi="CordiaUPC" w:cs="CordiaUPC"/>
                <w:sz w:val="26"/>
                <w:szCs w:val="26"/>
              </w:rPr>
              <w:t>10</w:t>
            </w:r>
          </w:p>
        </w:tc>
        <w:tc>
          <w:tcPr>
            <w:tcW w:w="221" w:type="dxa"/>
            <w:gridSpan w:val="3"/>
            <w:vAlign w:val="bottom"/>
          </w:tcPr>
          <w:p w14:paraId="4495696B" w14:textId="77777777" w:rsidR="006E7939" w:rsidRPr="007F079E" w:rsidRDefault="006E7939" w:rsidP="006E7939">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32FA1832" w14:textId="7D0EAA55" w:rsidR="006E7939" w:rsidRPr="007F079E" w:rsidRDefault="006E7939" w:rsidP="006E7939">
            <w:pPr>
              <w:pStyle w:val="acctfourfigures"/>
              <w:tabs>
                <w:tab w:val="clear" w:pos="765"/>
                <w:tab w:val="decimal" w:pos="634"/>
              </w:tabs>
              <w:spacing w:line="240" w:lineRule="exact"/>
              <w:ind w:right="11"/>
              <w:rPr>
                <w:rFonts w:ascii="CordiaUPC" w:hAnsi="CordiaUPC" w:cs="CordiaUPC"/>
                <w:sz w:val="26"/>
                <w:szCs w:val="26"/>
              </w:rPr>
            </w:pPr>
            <w:r w:rsidRPr="007F079E">
              <w:rPr>
                <w:rFonts w:ascii="CordiaUPC" w:hAnsi="CordiaUPC" w:cs="CordiaUPC"/>
                <w:sz w:val="26"/>
                <w:szCs w:val="26"/>
              </w:rPr>
              <w:t>(41)</w:t>
            </w:r>
          </w:p>
        </w:tc>
      </w:tr>
      <w:tr w:rsidR="006E7939" w:rsidRPr="007F079E" w14:paraId="3F8F697A" w14:textId="77777777" w:rsidTr="00603F7D">
        <w:trPr>
          <w:cantSplit/>
        </w:trPr>
        <w:tc>
          <w:tcPr>
            <w:tcW w:w="2970" w:type="dxa"/>
          </w:tcPr>
          <w:p w14:paraId="08DAC4EF" w14:textId="77777777" w:rsidR="006E7939" w:rsidRPr="007F079E" w:rsidRDefault="006E7939" w:rsidP="006E7939">
            <w:pPr>
              <w:spacing w:line="240" w:lineRule="exact"/>
              <w:ind w:left="180" w:hanging="180"/>
              <w:rPr>
                <w:rFonts w:ascii="CordiaUPC" w:hAnsi="CordiaUPC" w:cs="CordiaUPC"/>
                <w:sz w:val="26"/>
                <w:szCs w:val="26"/>
              </w:rPr>
            </w:pPr>
            <w:r w:rsidRPr="007F079E">
              <w:rPr>
                <w:rFonts w:ascii="CordiaUPC" w:hAnsi="CordiaUPC" w:cs="CordiaUPC" w:hint="cs"/>
                <w:sz w:val="26"/>
                <w:szCs w:val="26"/>
              </w:rPr>
              <w:t>Provisions for employee benefits</w:t>
            </w:r>
          </w:p>
        </w:tc>
        <w:tc>
          <w:tcPr>
            <w:tcW w:w="948" w:type="dxa"/>
            <w:vAlign w:val="bottom"/>
          </w:tcPr>
          <w:p w14:paraId="4BC1C809" w14:textId="7EDE008B" w:rsidR="006E7939" w:rsidRPr="007F079E" w:rsidRDefault="006E7939" w:rsidP="006E7939">
            <w:pPr>
              <w:pStyle w:val="acctfourfigures"/>
              <w:tabs>
                <w:tab w:val="clear" w:pos="765"/>
                <w:tab w:val="decimal" w:pos="616"/>
              </w:tabs>
              <w:spacing w:line="240" w:lineRule="exact"/>
              <w:ind w:right="11"/>
              <w:rPr>
                <w:rFonts w:ascii="CordiaUPC" w:hAnsi="CordiaUPC" w:cs="CordiaUPC"/>
                <w:sz w:val="26"/>
                <w:szCs w:val="26"/>
              </w:rPr>
            </w:pPr>
            <w:r w:rsidRPr="007F079E">
              <w:rPr>
                <w:rFonts w:ascii="CordiaUPC" w:hAnsi="CordiaUPC" w:cs="CordiaUPC"/>
                <w:sz w:val="26"/>
                <w:szCs w:val="26"/>
              </w:rPr>
              <w:t>20</w:t>
            </w:r>
          </w:p>
        </w:tc>
        <w:tc>
          <w:tcPr>
            <w:tcW w:w="178" w:type="dxa"/>
            <w:vAlign w:val="bottom"/>
          </w:tcPr>
          <w:p w14:paraId="6423D87C" w14:textId="77777777" w:rsidR="006E7939" w:rsidRPr="007F079E" w:rsidRDefault="006E7939" w:rsidP="006E7939">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4E34F75F" w14:textId="25C7CD35" w:rsidR="006E7939" w:rsidRPr="007F079E" w:rsidRDefault="006E7939" w:rsidP="006E7939">
            <w:pPr>
              <w:pStyle w:val="acctfourfigures"/>
              <w:tabs>
                <w:tab w:val="clear" w:pos="765"/>
                <w:tab w:val="decimal" w:pos="625"/>
              </w:tabs>
              <w:spacing w:line="240" w:lineRule="exact"/>
              <w:ind w:right="11"/>
              <w:rPr>
                <w:rFonts w:ascii="CordiaUPC" w:hAnsi="CordiaUPC" w:cs="CordiaUPC"/>
                <w:sz w:val="26"/>
                <w:szCs w:val="26"/>
              </w:rPr>
            </w:pPr>
            <w:r w:rsidRPr="007F079E">
              <w:rPr>
                <w:rFonts w:ascii="CordiaUPC" w:hAnsi="CordiaUPC" w:cs="CordiaUPC"/>
                <w:sz w:val="26"/>
                <w:szCs w:val="26"/>
              </w:rPr>
              <w:t>(4)</w:t>
            </w:r>
          </w:p>
        </w:tc>
        <w:tc>
          <w:tcPr>
            <w:tcW w:w="178" w:type="dxa"/>
            <w:vAlign w:val="bottom"/>
          </w:tcPr>
          <w:p w14:paraId="6102C7AF" w14:textId="77777777" w:rsidR="006E7939" w:rsidRPr="007F079E" w:rsidRDefault="006E7939" w:rsidP="006E7939">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42B36C0D" w14:textId="7D1835B4" w:rsidR="006E7939" w:rsidRPr="007F079E" w:rsidRDefault="006E7939" w:rsidP="006E7939">
            <w:pPr>
              <w:pStyle w:val="acctfourfigures"/>
              <w:tabs>
                <w:tab w:val="clear" w:pos="765"/>
                <w:tab w:val="decimal" w:pos="634"/>
              </w:tabs>
              <w:spacing w:line="240" w:lineRule="exact"/>
              <w:ind w:right="11"/>
              <w:rPr>
                <w:rFonts w:ascii="CordiaUPC" w:hAnsi="CordiaUPC" w:cs="CordiaUPC"/>
                <w:sz w:val="26"/>
                <w:szCs w:val="26"/>
              </w:rPr>
            </w:pPr>
            <w:r w:rsidRPr="007F079E">
              <w:rPr>
                <w:rFonts w:ascii="CordiaUPC" w:hAnsi="CordiaUPC" w:cs="CordiaUPC"/>
                <w:sz w:val="26"/>
                <w:szCs w:val="26"/>
              </w:rPr>
              <w:t>16</w:t>
            </w:r>
          </w:p>
        </w:tc>
        <w:tc>
          <w:tcPr>
            <w:tcW w:w="178" w:type="dxa"/>
            <w:vAlign w:val="bottom"/>
          </w:tcPr>
          <w:p w14:paraId="784502A4" w14:textId="77777777" w:rsidR="006E7939" w:rsidRPr="007F079E" w:rsidRDefault="006E7939" w:rsidP="006E7939">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0A833834" w14:textId="1C413FA0" w:rsidR="006E7939" w:rsidRPr="007F079E" w:rsidRDefault="006E7939" w:rsidP="006E7939">
            <w:pPr>
              <w:pStyle w:val="acctfourfigures"/>
              <w:tabs>
                <w:tab w:val="clear" w:pos="765"/>
                <w:tab w:val="decimal" w:pos="616"/>
              </w:tabs>
              <w:spacing w:line="240" w:lineRule="exact"/>
              <w:ind w:right="11"/>
              <w:rPr>
                <w:rFonts w:ascii="CordiaUPC" w:hAnsi="CordiaUPC" w:cs="CordiaUPC"/>
                <w:sz w:val="26"/>
                <w:szCs w:val="26"/>
              </w:rPr>
            </w:pPr>
            <w:r w:rsidRPr="007F079E">
              <w:rPr>
                <w:rFonts w:ascii="CordiaUPC" w:hAnsi="CordiaUPC" w:cs="CordiaUPC"/>
                <w:sz w:val="26"/>
                <w:szCs w:val="26"/>
              </w:rPr>
              <w:t>196</w:t>
            </w:r>
          </w:p>
        </w:tc>
        <w:tc>
          <w:tcPr>
            <w:tcW w:w="208" w:type="dxa"/>
            <w:gridSpan w:val="2"/>
            <w:vAlign w:val="bottom"/>
          </w:tcPr>
          <w:p w14:paraId="670FE8A6" w14:textId="77777777" w:rsidR="006E7939" w:rsidRPr="007F079E" w:rsidRDefault="006E7939" w:rsidP="006E7939">
            <w:pPr>
              <w:pStyle w:val="acctfourfigures"/>
              <w:tabs>
                <w:tab w:val="clear" w:pos="765"/>
                <w:tab w:val="decimal" w:pos="821"/>
              </w:tabs>
              <w:spacing w:line="240" w:lineRule="exact"/>
              <w:ind w:right="11"/>
              <w:rPr>
                <w:rFonts w:ascii="CordiaUPC" w:hAnsi="CordiaUPC" w:cs="CordiaUPC"/>
                <w:sz w:val="26"/>
                <w:szCs w:val="26"/>
              </w:rPr>
            </w:pPr>
          </w:p>
        </w:tc>
        <w:tc>
          <w:tcPr>
            <w:tcW w:w="900" w:type="dxa"/>
            <w:vAlign w:val="bottom"/>
          </w:tcPr>
          <w:p w14:paraId="685D0643" w14:textId="45804E81" w:rsidR="006E7939" w:rsidRPr="007F079E" w:rsidRDefault="006E7939" w:rsidP="006E7939">
            <w:pPr>
              <w:pStyle w:val="acctfourfigures"/>
              <w:tabs>
                <w:tab w:val="clear" w:pos="765"/>
                <w:tab w:val="decimal" w:pos="625"/>
              </w:tabs>
              <w:spacing w:line="240" w:lineRule="exact"/>
              <w:ind w:right="11"/>
              <w:rPr>
                <w:rFonts w:ascii="CordiaUPC" w:hAnsi="CordiaUPC" w:cs="CordiaUPC"/>
                <w:sz w:val="26"/>
                <w:szCs w:val="26"/>
              </w:rPr>
            </w:pPr>
            <w:r w:rsidRPr="007F079E">
              <w:rPr>
                <w:rFonts w:ascii="CordiaUPC" w:hAnsi="CordiaUPC" w:cs="CordiaUPC"/>
                <w:sz w:val="26"/>
                <w:szCs w:val="26"/>
              </w:rPr>
              <w:t>(39)</w:t>
            </w:r>
          </w:p>
        </w:tc>
        <w:tc>
          <w:tcPr>
            <w:tcW w:w="221" w:type="dxa"/>
            <w:gridSpan w:val="3"/>
            <w:vAlign w:val="bottom"/>
          </w:tcPr>
          <w:p w14:paraId="53C63000" w14:textId="77777777" w:rsidR="006E7939" w:rsidRPr="007F079E" w:rsidRDefault="006E7939" w:rsidP="006E7939">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752C4CE8" w14:textId="3A7599C3" w:rsidR="006E7939" w:rsidRPr="007F079E" w:rsidRDefault="006E7939" w:rsidP="006E7939">
            <w:pPr>
              <w:pStyle w:val="acctfourfigures"/>
              <w:tabs>
                <w:tab w:val="clear" w:pos="765"/>
                <w:tab w:val="decimal" w:pos="634"/>
              </w:tabs>
              <w:spacing w:line="240" w:lineRule="exact"/>
              <w:ind w:right="11"/>
              <w:rPr>
                <w:rFonts w:ascii="CordiaUPC" w:hAnsi="CordiaUPC" w:cs="CordiaUPC"/>
                <w:sz w:val="26"/>
                <w:szCs w:val="26"/>
              </w:rPr>
            </w:pPr>
            <w:r w:rsidRPr="007F079E">
              <w:rPr>
                <w:rFonts w:ascii="CordiaUPC" w:hAnsi="CordiaUPC" w:cs="CordiaUPC"/>
                <w:sz w:val="26"/>
                <w:szCs w:val="26"/>
              </w:rPr>
              <w:t>157</w:t>
            </w:r>
          </w:p>
        </w:tc>
      </w:tr>
      <w:tr w:rsidR="006E7939" w:rsidRPr="007F079E" w14:paraId="7CD964B4" w14:textId="77777777" w:rsidTr="00D522E3">
        <w:trPr>
          <w:cantSplit/>
        </w:trPr>
        <w:tc>
          <w:tcPr>
            <w:tcW w:w="2970" w:type="dxa"/>
          </w:tcPr>
          <w:p w14:paraId="7BCE3745" w14:textId="77777777" w:rsidR="006E7939" w:rsidRPr="007F079E" w:rsidRDefault="006E7939" w:rsidP="006E7939">
            <w:pPr>
              <w:spacing w:line="240" w:lineRule="exact"/>
              <w:ind w:left="180" w:hanging="180"/>
              <w:rPr>
                <w:rFonts w:ascii="CordiaUPC" w:hAnsi="CordiaUPC" w:cs="CordiaUPC"/>
                <w:sz w:val="26"/>
                <w:szCs w:val="26"/>
              </w:rPr>
            </w:pPr>
            <w:r w:rsidRPr="007F079E">
              <w:rPr>
                <w:rFonts w:ascii="CordiaUPC" w:hAnsi="CordiaUPC" w:cs="CordiaUPC" w:hint="cs"/>
                <w:sz w:val="26"/>
                <w:szCs w:val="26"/>
              </w:rPr>
              <w:t>Others</w:t>
            </w:r>
          </w:p>
        </w:tc>
        <w:tc>
          <w:tcPr>
            <w:tcW w:w="948" w:type="dxa"/>
            <w:tcBorders>
              <w:top w:val="nil"/>
              <w:left w:val="nil"/>
              <w:bottom w:val="single" w:sz="4" w:space="0" w:color="auto"/>
              <w:right w:val="nil"/>
            </w:tcBorders>
            <w:vAlign w:val="bottom"/>
          </w:tcPr>
          <w:p w14:paraId="312B5CFC" w14:textId="24D13739" w:rsidR="006E7939" w:rsidRPr="007F079E" w:rsidRDefault="006E7939" w:rsidP="006E7939">
            <w:pPr>
              <w:pStyle w:val="acctfourfigures"/>
              <w:tabs>
                <w:tab w:val="clear" w:pos="765"/>
                <w:tab w:val="decimal" w:pos="616"/>
              </w:tabs>
              <w:spacing w:line="240" w:lineRule="exact"/>
              <w:ind w:right="11"/>
              <w:rPr>
                <w:rFonts w:ascii="CordiaUPC" w:hAnsi="CordiaUPC" w:cs="CordiaUPC"/>
                <w:sz w:val="26"/>
                <w:szCs w:val="26"/>
              </w:rPr>
            </w:pPr>
            <w:r w:rsidRPr="007F079E">
              <w:rPr>
                <w:rFonts w:ascii="CordiaUPC" w:hAnsi="CordiaUPC" w:cs="CordiaUPC"/>
                <w:sz w:val="26"/>
                <w:szCs w:val="26"/>
              </w:rPr>
              <w:t>20</w:t>
            </w:r>
          </w:p>
        </w:tc>
        <w:tc>
          <w:tcPr>
            <w:tcW w:w="178" w:type="dxa"/>
            <w:vAlign w:val="bottom"/>
          </w:tcPr>
          <w:p w14:paraId="679B0064" w14:textId="77777777" w:rsidR="006E7939" w:rsidRPr="007F079E" w:rsidRDefault="006E7939" w:rsidP="006E7939">
            <w:pPr>
              <w:pStyle w:val="acctfourfigures"/>
              <w:tabs>
                <w:tab w:val="clear" w:pos="765"/>
                <w:tab w:val="decimal" w:pos="821"/>
              </w:tabs>
              <w:spacing w:line="240" w:lineRule="exact"/>
              <w:ind w:right="11"/>
              <w:rPr>
                <w:rFonts w:ascii="CordiaUPC" w:hAnsi="CordiaUPC" w:cs="CordiaUPC"/>
                <w:sz w:val="26"/>
                <w:szCs w:val="26"/>
              </w:rPr>
            </w:pPr>
          </w:p>
        </w:tc>
        <w:tc>
          <w:tcPr>
            <w:tcW w:w="947" w:type="dxa"/>
            <w:tcBorders>
              <w:top w:val="nil"/>
              <w:left w:val="nil"/>
              <w:bottom w:val="single" w:sz="4" w:space="0" w:color="auto"/>
              <w:right w:val="nil"/>
            </w:tcBorders>
            <w:vAlign w:val="bottom"/>
          </w:tcPr>
          <w:p w14:paraId="406AFC28" w14:textId="094050DD" w:rsidR="006E7939" w:rsidRPr="007F079E" w:rsidRDefault="006E7939" w:rsidP="006E7939">
            <w:pPr>
              <w:pStyle w:val="acctfourfigures"/>
              <w:tabs>
                <w:tab w:val="clear" w:pos="765"/>
                <w:tab w:val="decimal" w:pos="625"/>
              </w:tabs>
              <w:spacing w:line="240" w:lineRule="exact"/>
              <w:ind w:right="11"/>
              <w:rPr>
                <w:rFonts w:ascii="CordiaUPC" w:hAnsi="CordiaUPC" w:cs="CordiaUPC"/>
                <w:sz w:val="26"/>
                <w:szCs w:val="26"/>
              </w:rPr>
            </w:pPr>
            <w:r w:rsidRPr="007F079E">
              <w:rPr>
                <w:rFonts w:ascii="CordiaUPC" w:hAnsi="CordiaUPC" w:cs="CordiaUPC"/>
                <w:sz w:val="26"/>
                <w:szCs w:val="26"/>
              </w:rPr>
              <w:t>(4)</w:t>
            </w:r>
          </w:p>
        </w:tc>
        <w:tc>
          <w:tcPr>
            <w:tcW w:w="178" w:type="dxa"/>
            <w:vAlign w:val="bottom"/>
          </w:tcPr>
          <w:p w14:paraId="63585FB9" w14:textId="77777777" w:rsidR="006E7939" w:rsidRPr="007F079E" w:rsidRDefault="006E7939" w:rsidP="006E7939">
            <w:pPr>
              <w:pStyle w:val="acctfourfigures"/>
              <w:tabs>
                <w:tab w:val="clear" w:pos="765"/>
                <w:tab w:val="decimal" w:pos="821"/>
              </w:tabs>
              <w:spacing w:line="240" w:lineRule="exact"/>
              <w:ind w:right="11"/>
              <w:rPr>
                <w:rFonts w:ascii="CordiaUPC" w:hAnsi="CordiaUPC" w:cs="CordiaUPC"/>
                <w:sz w:val="26"/>
                <w:szCs w:val="26"/>
              </w:rPr>
            </w:pPr>
          </w:p>
        </w:tc>
        <w:tc>
          <w:tcPr>
            <w:tcW w:w="947" w:type="dxa"/>
            <w:tcBorders>
              <w:top w:val="nil"/>
              <w:left w:val="nil"/>
              <w:bottom w:val="single" w:sz="4" w:space="0" w:color="auto"/>
              <w:right w:val="nil"/>
            </w:tcBorders>
            <w:vAlign w:val="bottom"/>
          </w:tcPr>
          <w:p w14:paraId="505D2A33" w14:textId="036AE8E2" w:rsidR="006E7939" w:rsidRPr="007F079E" w:rsidRDefault="006E7939" w:rsidP="006E7939">
            <w:pPr>
              <w:pStyle w:val="acctfourfigures"/>
              <w:tabs>
                <w:tab w:val="clear" w:pos="765"/>
                <w:tab w:val="decimal" w:pos="634"/>
              </w:tabs>
              <w:spacing w:line="240" w:lineRule="exact"/>
              <w:ind w:right="11"/>
              <w:rPr>
                <w:rFonts w:ascii="CordiaUPC" w:hAnsi="CordiaUPC" w:cs="CordiaUPC"/>
                <w:sz w:val="26"/>
                <w:szCs w:val="26"/>
              </w:rPr>
            </w:pPr>
            <w:r w:rsidRPr="007F079E">
              <w:rPr>
                <w:rFonts w:ascii="CordiaUPC" w:hAnsi="CordiaUPC" w:cs="CordiaUPC"/>
                <w:sz w:val="26"/>
                <w:szCs w:val="26"/>
              </w:rPr>
              <w:t>16</w:t>
            </w:r>
          </w:p>
        </w:tc>
        <w:tc>
          <w:tcPr>
            <w:tcW w:w="178" w:type="dxa"/>
            <w:vAlign w:val="bottom"/>
          </w:tcPr>
          <w:p w14:paraId="2128D93F" w14:textId="77777777" w:rsidR="006E7939" w:rsidRPr="007F079E" w:rsidRDefault="006E7939" w:rsidP="006E7939">
            <w:pPr>
              <w:pStyle w:val="acctfourfigures"/>
              <w:tabs>
                <w:tab w:val="clear" w:pos="765"/>
                <w:tab w:val="decimal" w:pos="821"/>
              </w:tabs>
              <w:spacing w:line="240" w:lineRule="exact"/>
              <w:ind w:right="11"/>
              <w:rPr>
                <w:rFonts w:ascii="CordiaUPC" w:hAnsi="CordiaUPC" w:cs="CordiaUPC"/>
                <w:sz w:val="26"/>
                <w:szCs w:val="26"/>
              </w:rPr>
            </w:pPr>
          </w:p>
        </w:tc>
        <w:tc>
          <w:tcPr>
            <w:tcW w:w="947" w:type="dxa"/>
            <w:tcBorders>
              <w:bottom w:val="single" w:sz="4" w:space="0" w:color="auto"/>
            </w:tcBorders>
            <w:vAlign w:val="bottom"/>
          </w:tcPr>
          <w:p w14:paraId="3722FCE3" w14:textId="15014B6F" w:rsidR="006E7939" w:rsidRPr="007F079E" w:rsidRDefault="006E7939" w:rsidP="006E7939">
            <w:pPr>
              <w:pStyle w:val="acctfourfigures"/>
              <w:tabs>
                <w:tab w:val="clear" w:pos="765"/>
                <w:tab w:val="decimal" w:pos="616"/>
              </w:tabs>
              <w:spacing w:line="240" w:lineRule="exact"/>
              <w:ind w:right="11"/>
              <w:rPr>
                <w:rFonts w:ascii="CordiaUPC" w:hAnsi="CordiaUPC" w:cs="CordiaUPC"/>
                <w:sz w:val="26"/>
                <w:szCs w:val="26"/>
              </w:rPr>
            </w:pPr>
            <w:r w:rsidRPr="007F079E">
              <w:rPr>
                <w:rFonts w:ascii="CordiaUPC" w:hAnsi="CordiaUPC" w:cs="CordiaUPC"/>
                <w:sz w:val="26"/>
                <w:szCs w:val="26"/>
              </w:rPr>
              <w:t>136</w:t>
            </w:r>
          </w:p>
        </w:tc>
        <w:tc>
          <w:tcPr>
            <w:tcW w:w="208" w:type="dxa"/>
            <w:gridSpan w:val="2"/>
            <w:vAlign w:val="bottom"/>
          </w:tcPr>
          <w:p w14:paraId="544C5061" w14:textId="77777777" w:rsidR="006E7939" w:rsidRPr="007F079E" w:rsidRDefault="006E7939" w:rsidP="006E7939">
            <w:pPr>
              <w:pStyle w:val="acctfourfigures"/>
              <w:tabs>
                <w:tab w:val="clear" w:pos="765"/>
                <w:tab w:val="decimal" w:pos="821"/>
              </w:tabs>
              <w:spacing w:line="240" w:lineRule="exact"/>
              <w:ind w:right="11"/>
              <w:rPr>
                <w:rFonts w:ascii="CordiaUPC" w:hAnsi="CordiaUPC" w:cs="CordiaUPC"/>
                <w:sz w:val="26"/>
                <w:szCs w:val="26"/>
              </w:rPr>
            </w:pPr>
          </w:p>
        </w:tc>
        <w:tc>
          <w:tcPr>
            <w:tcW w:w="900" w:type="dxa"/>
            <w:tcBorders>
              <w:bottom w:val="single" w:sz="4" w:space="0" w:color="auto"/>
            </w:tcBorders>
            <w:vAlign w:val="bottom"/>
          </w:tcPr>
          <w:p w14:paraId="0EB470C2" w14:textId="3613B6CF" w:rsidR="006E7939" w:rsidRPr="007F079E" w:rsidRDefault="006E7939" w:rsidP="006E7939">
            <w:pPr>
              <w:pStyle w:val="acctfourfigures"/>
              <w:tabs>
                <w:tab w:val="clear" w:pos="765"/>
                <w:tab w:val="decimal" w:pos="625"/>
              </w:tabs>
              <w:spacing w:line="240" w:lineRule="exact"/>
              <w:ind w:right="11"/>
              <w:rPr>
                <w:rFonts w:ascii="CordiaUPC" w:hAnsi="CordiaUPC" w:cs="CordiaUPC"/>
                <w:sz w:val="26"/>
                <w:szCs w:val="26"/>
              </w:rPr>
            </w:pPr>
            <w:r w:rsidRPr="007F079E">
              <w:rPr>
                <w:rFonts w:ascii="CordiaUPC" w:hAnsi="CordiaUPC" w:cs="CordiaUPC"/>
                <w:sz w:val="26"/>
                <w:szCs w:val="26"/>
              </w:rPr>
              <w:t>(27)</w:t>
            </w:r>
          </w:p>
        </w:tc>
        <w:tc>
          <w:tcPr>
            <w:tcW w:w="221" w:type="dxa"/>
            <w:gridSpan w:val="3"/>
            <w:vAlign w:val="bottom"/>
          </w:tcPr>
          <w:p w14:paraId="3B567BF2" w14:textId="77777777" w:rsidR="006E7939" w:rsidRPr="007F079E" w:rsidRDefault="006E7939" w:rsidP="006E7939">
            <w:pPr>
              <w:pStyle w:val="acctfourfigures"/>
              <w:tabs>
                <w:tab w:val="clear" w:pos="765"/>
                <w:tab w:val="decimal" w:pos="821"/>
              </w:tabs>
              <w:spacing w:line="240" w:lineRule="exact"/>
              <w:ind w:right="11"/>
              <w:rPr>
                <w:rFonts w:ascii="CordiaUPC" w:hAnsi="CordiaUPC" w:cs="CordiaUPC"/>
                <w:sz w:val="26"/>
                <w:szCs w:val="26"/>
              </w:rPr>
            </w:pPr>
          </w:p>
        </w:tc>
        <w:tc>
          <w:tcPr>
            <w:tcW w:w="947" w:type="dxa"/>
            <w:tcBorders>
              <w:bottom w:val="single" w:sz="4" w:space="0" w:color="auto"/>
            </w:tcBorders>
            <w:vAlign w:val="bottom"/>
          </w:tcPr>
          <w:p w14:paraId="7FDDD8F6" w14:textId="4B042DE4" w:rsidR="006E7939" w:rsidRPr="007F079E" w:rsidRDefault="006E7939" w:rsidP="006E7939">
            <w:pPr>
              <w:pStyle w:val="acctfourfigures"/>
              <w:tabs>
                <w:tab w:val="clear" w:pos="765"/>
                <w:tab w:val="decimal" w:pos="634"/>
              </w:tabs>
              <w:spacing w:line="240" w:lineRule="exact"/>
              <w:ind w:right="11"/>
              <w:rPr>
                <w:rFonts w:ascii="CordiaUPC" w:hAnsi="CordiaUPC" w:cs="CordiaUPC"/>
                <w:sz w:val="26"/>
                <w:szCs w:val="26"/>
              </w:rPr>
            </w:pPr>
            <w:r w:rsidRPr="007F079E">
              <w:rPr>
                <w:rFonts w:ascii="CordiaUPC" w:hAnsi="CordiaUPC" w:cs="CordiaUPC"/>
                <w:sz w:val="26"/>
                <w:szCs w:val="26"/>
              </w:rPr>
              <w:t>109</w:t>
            </w:r>
          </w:p>
        </w:tc>
      </w:tr>
      <w:tr w:rsidR="006E7939" w:rsidRPr="007F079E" w14:paraId="624CFEE8" w14:textId="77777777" w:rsidTr="00D522E3">
        <w:trPr>
          <w:cantSplit/>
        </w:trPr>
        <w:tc>
          <w:tcPr>
            <w:tcW w:w="2970" w:type="dxa"/>
          </w:tcPr>
          <w:p w14:paraId="3AF939AA" w14:textId="77777777" w:rsidR="006E7939" w:rsidRPr="007F079E" w:rsidRDefault="006E7939" w:rsidP="006E7939">
            <w:pPr>
              <w:spacing w:line="240" w:lineRule="exact"/>
              <w:rPr>
                <w:rFonts w:ascii="CordiaUPC" w:hAnsi="CordiaUPC" w:cs="CordiaUPC"/>
                <w:b/>
                <w:bCs/>
                <w:sz w:val="26"/>
                <w:szCs w:val="26"/>
              </w:rPr>
            </w:pPr>
            <w:r w:rsidRPr="007F079E">
              <w:rPr>
                <w:rFonts w:ascii="CordiaUPC" w:hAnsi="CordiaUPC" w:cs="CordiaUPC" w:hint="cs"/>
                <w:b/>
                <w:bCs/>
                <w:sz w:val="26"/>
                <w:szCs w:val="26"/>
              </w:rPr>
              <w:t>Total</w:t>
            </w:r>
          </w:p>
        </w:tc>
        <w:tc>
          <w:tcPr>
            <w:tcW w:w="948" w:type="dxa"/>
            <w:tcBorders>
              <w:top w:val="single" w:sz="4" w:space="0" w:color="auto"/>
              <w:left w:val="nil"/>
              <w:bottom w:val="double" w:sz="4" w:space="0" w:color="auto"/>
              <w:right w:val="nil"/>
            </w:tcBorders>
          </w:tcPr>
          <w:p w14:paraId="0625F45F" w14:textId="3774DB3A" w:rsidR="006E7939" w:rsidRPr="007F079E" w:rsidRDefault="006E7939" w:rsidP="006E7939">
            <w:pPr>
              <w:pStyle w:val="acctfourfigures"/>
              <w:tabs>
                <w:tab w:val="clear" w:pos="765"/>
                <w:tab w:val="decimal" w:pos="616"/>
              </w:tabs>
              <w:spacing w:line="240" w:lineRule="exact"/>
              <w:ind w:right="11"/>
              <w:rPr>
                <w:rFonts w:ascii="CordiaUPC" w:hAnsi="CordiaUPC" w:cs="CordiaUPC"/>
                <w:b/>
                <w:bCs/>
                <w:sz w:val="26"/>
                <w:szCs w:val="26"/>
              </w:rPr>
            </w:pPr>
            <w:r w:rsidRPr="007F079E">
              <w:rPr>
                <w:rFonts w:ascii="CordiaUPC" w:hAnsi="CordiaUPC" w:cs="CordiaUPC"/>
                <w:b/>
                <w:bCs/>
                <w:sz w:val="26"/>
                <w:szCs w:val="26"/>
              </w:rPr>
              <w:t>(666)</w:t>
            </w:r>
          </w:p>
        </w:tc>
        <w:tc>
          <w:tcPr>
            <w:tcW w:w="178" w:type="dxa"/>
          </w:tcPr>
          <w:p w14:paraId="791C8A2B" w14:textId="77777777" w:rsidR="006E7939" w:rsidRPr="007F079E" w:rsidRDefault="006E7939" w:rsidP="006E7939">
            <w:pPr>
              <w:pStyle w:val="acctfourfigures"/>
              <w:tabs>
                <w:tab w:val="clear" w:pos="765"/>
                <w:tab w:val="decimal" w:pos="821"/>
              </w:tabs>
              <w:spacing w:line="240" w:lineRule="exact"/>
              <w:ind w:right="11"/>
              <w:rPr>
                <w:rFonts w:ascii="CordiaUPC" w:hAnsi="CordiaUPC" w:cs="CordiaUPC"/>
                <w:b/>
                <w:bCs/>
                <w:sz w:val="26"/>
                <w:szCs w:val="26"/>
              </w:rPr>
            </w:pPr>
          </w:p>
        </w:tc>
        <w:tc>
          <w:tcPr>
            <w:tcW w:w="947" w:type="dxa"/>
            <w:tcBorders>
              <w:top w:val="single" w:sz="4" w:space="0" w:color="auto"/>
              <w:left w:val="nil"/>
              <w:bottom w:val="double" w:sz="4" w:space="0" w:color="auto"/>
              <w:right w:val="nil"/>
            </w:tcBorders>
          </w:tcPr>
          <w:p w14:paraId="56ED9386" w14:textId="190B1198" w:rsidR="006E7939" w:rsidRPr="007F079E" w:rsidRDefault="006E7939" w:rsidP="006E7939">
            <w:pPr>
              <w:pStyle w:val="acctfourfigures"/>
              <w:tabs>
                <w:tab w:val="clear" w:pos="765"/>
                <w:tab w:val="decimal" w:pos="625"/>
              </w:tabs>
              <w:spacing w:line="240" w:lineRule="exact"/>
              <w:ind w:right="11"/>
              <w:rPr>
                <w:rFonts w:ascii="CordiaUPC" w:hAnsi="CordiaUPC" w:cs="CordiaUPC"/>
                <w:b/>
                <w:bCs/>
                <w:sz w:val="26"/>
                <w:szCs w:val="26"/>
              </w:rPr>
            </w:pPr>
            <w:r w:rsidRPr="007F079E">
              <w:rPr>
                <w:rFonts w:ascii="CordiaUPC" w:hAnsi="CordiaUPC" w:cs="CordiaUPC"/>
                <w:b/>
                <w:bCs/>
                <w:sz w:val="26"/>
                <w:szCs w:val="26"/>
              </w:rPr>
              <w:t>133</w:t>
            </w:r>
          </w:p>
        </w:tc>
        <w:tc>
          <w:tcPr>
            <w:tcW w:w="178" w:type="dxa"/>
          </w:tcPr>
          <w:p w14:paraId="734157EA" w14:textId="77777777" w:rsidR="006E7939" w:rsidRPr="007F079E" w:rsidRDefault="006E7939" w:rsidP="006E7939">
            <w:pPr>
              <w:pStyle w:val="acctfourfigures"/>
              <w:tabs>
                <w:tab w:val="clear" w:pos="765"/>
                <w:tab w:val="decimal" w:pos="821"/>
              </w:tabs>
              <w:spacing w:line="240" w:lineRule="exact"/>
              <w:ind w:right="11"/>
              <w:rPr>
                <w:rFonts w:ascii="CordiaUPC" w:hAnsi="CordiaUPC" w:cs="CordiaUPC"/>
                <w:b/>
                <w:bCs/>
                <w:sz w:val="26"/>
                <w:szCs w:val="26"/>
              </w:rPr>
            </w:pPr>
          </w:p>
        </w:tc>
        <w:tc>
          <w:tcPr>
            <w:tcW w:w="947" w:type="dxa"/>
            <w:tcBorders>
              <w:top w:val="single" w:sz="4" w:space="0" w:color="auto"/>
              <w:left w:val="nil"/>
              <w:bottom w:val="double" w:sz="4" w:space="0" w:color="auto"/>
              <w:right w:val="nil"/>
            </w:tcBorders>
          </w:tcPr>
          <w:p w14:paraId="2CD69CDA" w14:textId="58AEBFAC" w:rsidR="006E7939" w:rsidRPr="007F079E" w:rsidRDefault="006E7939" w:rsidP="006E7939">
            <w:pPr>
              <w:pStyle w:val="acctfourfigures"/>
              <w:tabs>
                <w:tab w:val="clear" w:pos="765"/>
                <w:tab w:val="decimal" w:pos="634"/>
              </w:tabs>
              <w:spacing w:line="240" w:lineRule="exact"/>
              <w:ind w:right="11"/>
              <w:rPr>
                <w:rFonts w:ascii="CordiaUPC" w:hAnsi="CordiaUPC" w:cs="CordiaUPC"/>
                <w:b/>
                <w:bCs/>
                <w:sz w:val="26"/>
                <w:szCs w:val="26"/>
              </w:rPr>
            </w:pPr>
            <w:r w:rsidRPr="007F079E">
              <w:rPr>
                <w:rFonts w:ascii="CordiaUPC" w:hAnsi="CordiaUPC" w:cs="CordiaUPC"/>
                <w:b/>
                <w:bCs/>
                <w:sz w:val="26"/>
                <w:szCs w:val="26"/>
              </w:rPr>
              <w:t>(533)</w:t>
            </w:r>
          </w:p>
        </w:tc>
        <w:tc>
          <w:tcPr>
            <w:tcW w:w="178" w:type="dxa"/>
          </w:tcPr>
          <w:p w14:paraId="404C1FF3" w14:textId="77777777" w:rsidR="006E7939" w:rsidRPr="007F079E" w:rsidRDefault="006E7939" w:rsidP="006E7939">
            <w:pPr>
              <w:pStyle w:val="acctfourfigures"/>
              <w:tabs>
                <w:tab w:val="clear" w:pos="765"/>
                <w:tab w:val="decimal" w:pos="821"/>
              </w:tabs>
              <w:spacing w:line="240" w:lineRule="exact"/>
              <w:ind w:right="11"/>
              <w:rPr>
                <w:rFonts w:ascii="CordiaUPC" w:hAnsi="CordiaUPC" w:cs="CordiaUPC"/>
                <w:b/>
                <w:bCs/>
                <w:sz w:val="26"/>
                <w:szCs w:val="26"/>
              </w:rPr>
            </w:pPr>
          </w:p>
        </w:tc>
        <w:tc>
          <w:tcPr>
            <w:tcW w:w="947" w:type="dxa"/>
            <w:tcBorders>
              <w:top w:val="single" w:sz="4" w:space="0" w:color="auto"/>
              <w:bottom w:val="double" w:sz="4" w:space="0" w:color="auto"/>
            </w:tcBorders>
          </w:tcPr>
          <w:p w14:paraId="4372956E" w14:textId="02761044" w:rsidR="006E7939" w:rsidRPr="007F079E" w:rsidRDefault="006E7939" w:rsidP="006E7939">
            <w:pPr>
              <w:pStyle w:val="acctfourfigures"/>
              <w:tabs>
                <w:tab w:val="clear" w:pos="765"/>
                <w:tab w:val="decimal" w:pos="616"/>
              </w:tabs>
              <w:spacing w:line="240" w:lineRule="exact"/>
              <w:ind w:right="11"/>
              <w:rPr>
                <w:rFonts w:ascii="CordiaUPC" w:hAnsi="CordiaUPC" w:cs="CordiaUPC"/>
                <w:b/>
                <w:bCs/>
                <w:sz w:val="26"/>
                <w:szCs w:val="26"/>
              </w:rPr>
            </w:pPr>
            <w:r w:rsidRPr="007F079E">
              <w:rPr>
                <w:rFonts w:ascii="CordiaUPC" w:hAnsi="CordiaUPC" w:cs="CordiaUPC"/>
                <w:b/>
                <w:bCs/>
                <w:sz w:val="26"/>
                <w:szCs w:val="26"/>
              </w:rPr>
              <w:t>(288)</w:t>
            </w:r>
          </w:p>
        </w:tc>
        <w:tc>
          <w:tcPr>
            <w:tcW w:w="208" w:type="dxa"/>
            <w:gridSpan w:val="2"/>
          </w:tcPr>
          <w:p w14:paraId="1DDB62DF" w14:textId="77777777" w:rsidR="006E7939" w:rsidRPr="007F079E" w:rsidRDefault="006E7939" w:rsidP="006E7939">
            <w:pPr>
              <w:pStyle w:val="acctfourfigures"/>
              <w:tabs>
                <w:tab w:val="clear" w:pos="765"/>
                <w:tab w:val="decimal" w:pos="821"/>
              </w:tabs>
              <w:spacing w:line="240" w:lineRule="exact"/>
              <w:ind w:right="11"/>
              <w:rPr>
                <w:rFonts w:ascii="CordiaUPC" w:hAnsi="CordiaUPC" w:cs="CordiaUPC"/>
                <w:b/>
                <w:bCs/>
                <w:sz w:val="26"/>
                <w:szCs w:val="26"/>
              </w:rPr>
            </w:pPr>
          </w:p>
        </w:tc>
        <w:tc>
          <w:tcPr>
            <w:tcW w:w="900" w:type="dxa"/>
            <w:tcBorders>
              <w:top w:val="single" w:sz="4" w:space="0" w:color="auto"/>
              <w:bottom w:val="double" w:sz="4" w:space="0" w:color="auto"/>
            </w:tcBorders>
          </w:tcPr>
          <w:p w14:paraId="046CCA8D" w14:textId="5FB6A648" w:rsidR="006E7939" w:rsidRPr="007F079E" w:rsidRDefault="006E7939" w:rsidP="006E7939">
            <w:pPr>
              <w:pStyle w:val="acctfourfigures"/>
              <w:tabs>
                <w:tab w:val="clear" w:pos="765"/>
                <w:tab w:val="decimal" w:pos="625"/>
              </w:tabs>
              <w:spacing w:line="240" w:lineRule="exact"/>
              <w:ind w:right="11"/>
              <w:rPr>
                <w:rFonts w:ascii="CordiaUPC" w:hAnsi="CordiaUPC" w:cs="CordiaUPC"/>
                <w:b/>
                <w:bCs/>
                <w:sz w:val="26"/>
                <w:szCs w:val="26"/>
              </w:rPr>
            </w:pPr>
            <w:r w:rsidRPr="007F079E">
              <w:rPr>
                <w:rFonts w:ascii="CordiaUPC" w:hAnsi="CordiaUPC" w:cs="CordiaUPC"/>
                <w:b/>
                <w:bCs/>
                <w:sz w:val="26"/>
                <w:szCs w:val="26"/>
              </w:rPr>
              <w:t>58</w:t>
            </w:r>
          </w:p>
        </w:tc>
        <w:tc>
          <w:tcPr>
            <w:tcW w:w="221" w:type="dxa"/>
            <w:gridSpan w:val="3"/>
          </w:tcPr>
          <w:p w14:paraId="5CA325EA" w14:textId="77777777" w:rsidR="006E7939" w:rsidRPr="007F079E" w:rsidRDefault="006E7939" w:rsidP="006E7939">
            <w:pPr>
              <w:pStyle w:val="acctfourfigures"/>
              <w:tabs>
                <w:tab w:val="clear" w:pos="765"/>
                <w:tab w:val="decimal" w:pos="821"/>
              </w:tabs>
              <w:spacing w:line="240" w:lineRule="exact"/>
              <w:ind w:right="11"/>
              <w:rPr>
                <w:rFonts w:ascii="CordiaUPC" w:hAnsi="CordiaUPC" w:cs="CordiaUPC"/>
                <w:b/>
                <w:bCs/>
                <w:sz w:val="26"/>
                <w:szCs w:val="26"/>
              </w:rPr>
            </w:pPr>
          </w:p>
        </w:tc>
        <w:tc>
          <w:tcPr>
            <w:tcW w:w="947" w:type="dxa"/>
            <w:tcBorders>
              <w:top w:val="single" w:sz="4" w:space="0" w:color="auto"/>
              <w:bottom w:val="double" w:sz="4" w:space="0" w:color="auto"/>
            </w:tcBorders>
          </w:tcPr>
          <w:p w14:paraId="79F25FAA" w14:textId="50A5FA21" w:rsidR="006E7939" w:rsidRPr="007F079E" w:rsidRDefault="006E7939" w:rsidP="006E7939">
            <w:pPr>
              <w:pStyle w:val="acctfourfigures"/>
              <w:tabs>
                <w:tab w:val="clear" w:pos="765"/>
                <w:tab w:val="decimal" w:pos="634"/>
              </w:tabs>
              <w:spacing w:line="240" w:lineRule="exact"/>
              <w:ind w:right="11"/>
              <w:rPr>
                <w:rFonts w:ascii="CordiaUPC" w:hAnsi="CordiaUPC" w:cs="CordiaUPC"/>
                <w:b/>
                <w:bCs/>
                <w:sz w:val="26"/>
                <w:szCs w:val="26"/>
              </w:rPr>
            </w:pPr>
            <w:r w:rsidRPr="007F079E">
              <w:rPr>
                <w:rFonts w:ascii="CordiaUPC" w:hAnsi="CordiaUPC" w:cs="CordiaUPC"/>
                <w:b/>
                <w:bCs/>
                <w:sz w:val="26"/>
                <w:szCs w:val="26"/>
              </w:rPr>
              <w:t>(230)</w:t>
            </w:r>
          </w:p>
        </w:tc>
      </w:tr>
    </w:tbl>
    <w:p w14:paraId="3EDBF7C0" w14:textId="77777777" w:rsidR="006A6924" w:rsidRPr="007F079E" w:rsidRDefault="006A6924" w:rsidP="006A6924">
      <w:pPr>
        <w:spacing w:line="240" w:lineRule="exact"/>
        <w:ind w:firstLine="562"/>
        <w:jc w:val="both"/>
        <w:rPr>
          <w:rFonts w:ascii="CordiaUPC" w:hAnsi="CordiaUPC" w:cs="CordiaUPC"/>
          <w:b/>
          <w:bCs/>
          <w:i/>
          <w:iCs/>
          <w:sz w:val="26"/>
          <w:szCs w:val="26"/>
        </w:rPr>
      </w:pPr>
    </w:p>
    <w:p w14:paraId="7DA992F3" w14:textId="77777777" w:rsidR="006A6924" w:rsidRPr="007F079E" w:rsidRDefault="006A6924" w:rsidP="006A6924">
      <w:pPr>
        <w:spacing w:line="240" w:lineRule="exact"/>
        <w:ind w:firstLine="562"/>
        <w:jc w:val="both"/>
        <w:rPr>
          <w:rFonts w:ascii="CordiaUPC" w:hAnsi="CordiaUPC" w:cs="CordiaUPC"/>
          <w:b/>
          <w:bCs/>
          <w:i/>
          <w:iCs/>
          <w:sz w:val="26"/>
          <w:szCs w:val="26"/>
        </w:rPr>
      </w:pPr>
    </w:p>
    <w:p w14:paraId="6D77645E" w14:textId="77777777" w:rsidR="006A6924" w:rsidRPr="007F079E" w:rsidRDefault="006A6924" w:rsidP="006A6924">
      <w:pPr>
        <w:spacing w:line="240" w:lineRule="exact"/>
        <w:ind w:firstLine="562"/>
        <w:jc w:val="both"/>
        <w:rPr>
          <w:rFonts w:ascii="CordiaUPC" w:hAnsi="CordiaUPC" w:cs="CordiaUPC"/>
          <w:b/>
          <w:bCs/>
          <w:i/>
          <w:iCs/>
          <w:sz w:val="26"/>
          <w:szCs w:val="26"/>
        </w:rPr>
      </w:pPr>
    </w:p>
    <w:p w14:paraId="33EBF006" w14:textId="77777777" w:rsidR="00B42607" w:rsidRPr="007F079E" w:rsidRDefault="00B42607">
      <w:pPr>
        <w:spacing w:line="240" w:lineRule="auto"/>
        <w:rPr>
          <w:rFonts w:ascii="CordiaUPC" w:hAnsi="CordiaUPC" w:cs="CordiaUPC"/>
          <w:b/>
          <w:bCs/>
          <w:i/>
          <w:iCs/>
          <w:sz w:val="26"/>
          <w:szCs w:val="26"/>
        </w:rPr>
      </w:pPr>
      <w:r w:rsidRPr="007F079E">
        <w:rPr>
          <w:rFonts w:ascii="CordiaUPC" w:hAnsi="CordiaUPC" w:cs="CordiaUPC"/>
          <w:b/>
          <w:bCs/>
          <w:i/>
          <w:iCs/>
          <w:sz w:val="26"/>
          <w:szCs w:val="26"/>
        </w:rPr>
        <w:br w:type="page"/>
      </w:r>
    </w:p>
    <w:p w14:paraId="4CCF1E47" w14:textId="37D2FACA" w:rsidR="006A6924" w:rsidRPr="007F079E" w:rsidRDefault="006A6924" w:rsidP="006A6924">
      <w:pPr>
        <w:spacing w:line="240" w:lineRule="exact"/>
        <w:ind w:firstLine="562"/>
        <w:jc w:val="both"/>
        <w:rPr>
          <w:rFonts w:ascii="CordiaUPC" w:hAnsi="CordiaUPC" w:cs="CordiaUPC"/>
          <w:b/>
          <w:bCs/>
          <w:i/>
          <w:iCs/>
          <w:sz w:val="26"/>
          <w:szCs w:val="26"/>
        </w:rPr>
      </w:pPr>
      <w:r w:rsidRPr="007F079E">
        <w:rPr>
          <w:rFonts w:ascii="CordiaUPC" w:hAnsi="CordiaUPC" w:cs="CordiaUPC" w:hint="cs"/>
          <w:b/>
          <w:bCs/>
          <w:i/>
          <w:iCs/>
          <w:sz w:val="26"/>
          <w:szCs w:val="26"/>
        </w:rPr>
        <w:lastRenderedPageBreak/>
        <w:t>Reconciliation of effective tax rate</w:t>
      </w:r>
    </w:p>
    <w:p w14:paraId="40C96DAC" w14:textId="77777777" w:rsidR="006A6924" w:rsidRPr="007F079E" w:rsidRDefault="006A6924" w:rsidP="006A6924">
      <w:pPr>
        <w:spacing w:line="240" w:lineRule="exact"/>
        <w:ind w:firstLine="562"/>
        <w:jc w:val="both"/>
        <w:rPr>
          <w:rFonts w:ascii="CordiaUPC" w:hAnsi="CordiaUPC" w:cs="CordiaUPC"/>
          <w:b/>
          <w:bCs/>
          <w:i/>
          <w:iCs/>
          <w:sz w:val="26"/>
          <w:szCs w:val="26"/>
        </w:rPr>
      </w:pPr>
    </w:p>
    <w:tbl>
      <w:tblPr>
        <w:tblW w:w="9288" w:type="dxa"/>
        <w:tblInd w:w="441" w:type="dxa"/>
        <w:tblLayout w:type="fixed"/>
        <w:tblCellMar>
          <w:left w:w="79" w:type="dxa"/>
          <w:right w:w="79" w:type="dxa"/>
        </w:tblCellMar>
        <w:tblLook w:val="04A0" w:firstRow="1" w:lastRow="0" w:firstColumn="1" w:lastColumn="0" w:noHBand="0" w:noVBand="1"/>
      </w:tblPr>
      <w:tblGrid>
        <w:gridCol w:w="4608"/>
        <w:gridCol w:w="990"/>
        <w:gridCol w:w="180"/>
        <w:gridCol w:w="1080"/>
        <w:gridCol w:w="180"/>
        <w:gridCol w:w="990"/>
        <w:gridCol w:w="180"/>
        <w:gridCol w:w="1080"/>
      </w:tblGrid>
      <w:tr w:rsidR="006A6924" w:rsidRPr="007F079E" w14:paraId="606AB8EF" w14:textId="77777777" w:rsidTr="00603F7D">
        <w:trPr>
          <w:cantSplit/>
          <w:tblHeader/>
        </w:trPr>
        <w:tc>
          <w:tcPr>
            <w:tcW w:w="4608" w:type="dxa"/>
          </w:tcPr>
          <w:p w14:paraId="0A813E33" w14:textId="77777777" w:rsidR="006A6924" w:rsidRPr="007F079E" w:rsidRDefault="006A6924" w:rsidP="00603F7D">
            <w:pPr>
              <w:spacing w:line="240" w:lineRule="exact"/>
              <w:rPr>
                <w:rFonts w:ascii="CordiaUPC" w:hAnsi="CordiaUPC" w:cs="CordiaUPC"/>
                <w:sz w:val="26"/>
                <w:szCs w:val="26"/>
              </w:rPr>
            </w:pPr>
          </w:p>
        </w:tc>
        <w:tc>
          <w:tcPr>
            <w:tcW w:w="4680" w:type="dxa"/>
            <w:gridSpan w:val="7"/>
          </w:tcPr>
          <w:p w14:paraId="1B3BCE6C" w14:textId="77777777" w:rsidR="006A6924" w:rsidRPr="007F079E" w:rsidRDefault="006A6924" w:rsidP="00603F7D">
            <w:pPr>
              <w:pStyle w:val="acctmergecolhdg"/>
              <w:spacing w:line="240" w:lineRule="exact"/>
              <w:rPr>
                <w:rFonts w:ascii="CordiaUPC" w:hAnsi="CordiaUPC" w:cs="CordiaUPC"/>
                <w:sz w:val="26"/>
                <w:szCs w:val="26"/>
              </w:rPr>
            </w:pPr>
            <w:r w:rsidRPr="007F079E">
              <w:rPr>
                <w:rFonts w:ascii="CordiaUPC" w:hAnsi="CordiaUPC" w:cs="CordiaUPC" w:hint="cs"/>
                <w:sz w:val="26"/>
                <w:szCs w:val="26"/>
              </w:rPr>
              <w:t>Consolidated</w:t>
            </w:r>
          </w:p>
        </w:tc>
      </w:tr>
      <w:tr w:rsidR="006A6924" w:rsidRPr="007F079E" w14:paraId="1AB84617" w14:textId="77777777" w:rsidTr="00603F7D">
        <w:trPr>
          <w:cantSplit/>
          <w:tblHeader/>
        </w:trPr>
        <w:tc>
          <w:tcPr>
            <w:tcW w:w="4608" w:type="dxa"/>
          </w:tcPr>
          <w:p w14:paraId="79458F66" w14:textId="77777777" w:rsidR="006A6924" w:rsidRPr="007F079E" w:rsidRDefault="006A6924" w:rsidP="00603F7D">
            <w:pPr>
              <w:pStyle w:val="acctfourfigures"/>
              <w:spacing w:line="240" w:lineRule="exact"/>
              <w:rPr>
                <w:rFonts w:ascii="CordiaUPC" w:hAnsi="CordiaUPC" w:cs="CordiaUPC"/>
                <w:b/>
                <w:bCs/>
                <w:i/>
                <w:iCs/>
                <w:sz w:val="26"/>
                <w:szCs w:val="26"/>
              </w:rPr>
            </w:pPr>
          </w:p>
        </w:tc>
        <w:tc>
          <w:tcPr>
            <w:tcW w:w="2250" w:type="dxa"/>
            <w:gridSpan w:val="3"/>
          </w:tcPr>
          <w:p w14:paraId="7C9B2F71" w14:textId="16D9BA19" w:rsidR="006A6924" w:rsidRPr="007F079E" w:rsidRDefault="006A6924" w:rsidP="00603F7D">
            <w:pPr>
              <w:pStyle w:val="acctmergecolhdg"/>
              <w:spacing w:line="240" w:lineRule="exact"/>
              <w:rPr>
                <w:rFonts w:ascii="CordiaUPC" w:hAnsi="CordiaUPC" w:cs="CordiaUPC"/>
                <w:b w:val="0"/>
                <w:bCs/>
                <w:sz w:val="26"/>
                <w:szCs w:val="26"/>
                <w:lang w:bidi="th-TH"/>
              </w:rPr>
            </w:pPr>
            <w:r w:rsidRPr="007F079E">
              <w:rPr>
                <w:rFonts w:ascii="CordiaUPC" w:hAnsi="CordiaUPC" w:cs="CordiaUPC"/>
                <w:b w:val="0"/>
                <w:bCs/>
                <w:sz w:val="26"/>
                <w:szCs w:val="26"/>
                <w:lang w:bidi="th-TH"/>
              </w:rPr>
              <w:t>2022</w:t>
            </w:r>
          </w:p>
        </w:tc>
        <w:tc>
          <w:tcPr>
            <w:tcW w:w="180" w:type="dxa"/>
          </w:tcPr>
          <w:p w14:paraId="6877F7C3" w14:textId="77777777" w:rsidR="006A6924" w:rsidRPr="007F079E" w:rsidRDefault="006A6924" w:rsidP="00603F7D">
            <w:pPr>
              <w:pStyle w:val="acctmergecolhdg"/>
              <w:spacing w:line="240" w:lineRule="exact"/>
              <w:rPr>
                <w:rFonts w:ascii="CordiaUPC" w:hAnsi="CordiaUPC" w:cs="CordiaUPC"/>
                <w:b w:val="0"/>
                <w:bCs/>
                <w:sz w:val="26"/>
                <w:szCs w:val="26"/>
              </w:rPr>
            </w:pPr>
          </w:p>
        </w:tc>
        <w:tc>
          <w:tcPr>
            <w:tcW w:w="2250" w:type="dxa"/>
            <w:gridSpan w:val="3"/>
          </w:tcPr>
          <w:p w14:paraId="5D68DB77" w14:textId="160D6068" w:rsidR="006A6924" w:rsidRPr="007F079E" w:rsidRDefault="006A6924" w:rsidP="00603F7D">
            <w:pPr>
              <w:pStyle w:val="acctmergecolhdg"/>
              <w:spacing w:line="240" w:lineRule="exact"/>
              <w:rPr>
                <w:rFonts w:ascii="CordiaUPC" w:hAnsi="CordiaUPC" w:cs="CordiaUPC"/>
                <w:b w:val="0"/>
                <w:bCs/>
                <w:sz w:val="26"/>
                <w:szCs w:val="26"/>
                <w:lang w:bidi="th-TH"/>
              </w:rPr>
            </w:pPr>
            <w:r w:rsidRPr="007F079E">
              <w:rPr>
                <w:rFonts w:ascii="CordiaUPC" w:hAnsi="CordiaUPC" w:cs="CordiaUPC"/>
                <w:b w:val="0"/>
                <w:bCs/>
                <w:sz w:val="26"/>
                <w:szCs w:val="26"/>
                <w:lang w:bidi="th-TH"/>
              </w:rPr>
              <w:t>2021</w:t>
            </w:r>
          </w:p>
        </w:tc>
      </w:tr>
      <w:tr w:rsidR="006A6924" w:rsidRPr="007F079E" w14:paraId="3336A058" w14:textId="77777777" w:rsidTr="00603F7D">
        <w:trPr>
          <w:cantSplit/>
          <w:tblHeader/>
        </w:trPr>
        <w:tc>
          <w:tcPr>
            <w:tcW w:w="4608" w:type="dxa"/>
          </w:tcPr>
          <w:p w14:paraId="2A659C60" w14:textId="77777777" w:rsidR="006A6924" w:rsidRPr="007F079E" w:rsidRDefault="006A6924" w:rsidP="00603F7D">
            <w:pPr>
              <w:pStyle w:val="acctfourfigures"/>
              <w:spacing w:line="240" w:lineRule="exact"/>
              <w:jc w:val="center"/>
              <w:rPr>
                <w:rFonts w:ascii="CordiaUPC" w:hAnsi="CordiaUPC" w:cs="CordiaUPC"/>
                <w:sz w:val="26"/>
                <w:szCs w:val="26"/>
              </w:rPr>
            </w:pPr>
          </w:p>
          <w:p w14:paraId="172CD54F" w14:textId="77777777" w:rsidR="006A6924" w:rsidRPr="007F079E" w:rsidRDefault="006A6924" w:rsidP="00603F7D">
            <w:pPr>
              <w:pStyle w:val="acctfourfigures"/>
              <w:spacing w:line="240" w:lineRule="exact"/>
              <w:jc w:val="center"/>
              <w:rPr>
                <w:rFonts w:ascii="CordiaUPC" w:hAnsi="CordiaUPC" w:cs="CordiaUPC"/>
                <w:sz w:val="26"/>
                <w:szCs w:val="26"/>
              </w:rPr>
            </w:pPr>
          </w:p>
        </w:tc>
        <w:tc>
          <w:tcPr>
            <w:tcW w:w="990" w:type="dxa"/>
          </w:tcPr>
          <w:p w14:paraId="2E0007A6" w14:textId="77777777" w:rsidR="006A6924" w:rsidRPr="007F079E" w:rsidRDefault="006A6924" w:rsidP="00603F7D">
            <w:pPr>
              <w:pStyle w:val="acctfourfigures"/>
              <w:tabs>
                <w:tab w:val="left" w:pos="720"/>
              </w:tabs>
              <w:spacing w:line="240" w:lineRule="exact"/>
              <w:jc w:val="center"/>
              <w:rPr>
                <w:rFonts w:ascii="CordiaUPC" w:hAnsi="CordiaUPC" w:cs="CordiaUPC"/>
                <w:i/>
                <w:iCs/>
                <w:sz w:val="26"/>
                <w:szCs w:val="26"/>
              </w:rPr>
            </w:pPr>
            <w:r w:rsidRPr="007F079E">
              <w:rPr>
                <w:rFonts w:ascii="CordiaUPC" w:hAnsi="CordiaUPC" w:cs="CordiaUPC" w:hint="cs"/>
                <w:i/>
                <w:iCs/>
                <w:sz w:val="26"/>
                <w:szCs w:val="26"/>
              </w:rPr>
              <w:t>Rate</w:t>
            </w:r>
          </w:p>
          <w:p w14:paraId="52323DE0" w14:textId="77777777" w:rsidR="006A6924" w:rsidRPr="007F079E" w:rsidRDefault="006A6924" w:rsidP="00603F7D">
            <w:pPr>
              <w:pStyle w:val="acctfourfigures"/>
              <w:tabs>
                <w:tab w:val="left" w:pos="720"/>
              </w:tabs>
              <w:spacing w:line="240" w:lineRule="exact"/>
              <w:jc w:val="center"/>
              <w:rPr>
                <w:rFonts w:ascii="CordiaUPC" w:hAnsi="CordiaUPC" w:cs="CordiaUPC"/>
                <w:i/>
                <w:iCs/>
                <w:sz w:val="26"/>
                <w:szCs w:val="26"/>
                <w:lang w:bidi="th-TH"/>
              </w:rPr>
            </w:pPr>
            <w:r w:rsidRPr="007F079E">
              <w:rPr>
                <w:rFonts w:ascii="CordiaUPC" w:hAnsi="CordiaUPC" w:cs="CordiaUPC" w:hint="cs"/>
                <w:i/>
                <w:iCs/>
                <w:sz w:val="26"/>
                <w:szCs w:val="26"/>
                <w:lang w:bidi="th-TH"/>
              </w:rPr>
              <w:t>(%)</w:t>
            </w:r>
          </w:p>
        </w:tc>
        <w:tc>
          <w:tcPr>
            <w:tcW w:w="180" w:type="dxa"/>
          </w:tcPr>
          <w:p w14:paraId="6C7C9AA8" w14:textId="77777777" w:rsidR="006A6924" w:rsidRPr="007F079E" w:rsidRDefault="006A6924" w:rsidP="00603F7D">
            <w:pPr>
              <w:pStyle w:val="acctfourfigures"/>
              <w:tabs>
                <w:tab w:val="left" w:pos="720"/>
              </w:tabs>
              <w:spacing w:line="240" w:lineRule="exact"/>
              <w:jc w:val="center"/>
              <w:rPr>
                <w:rFonts w:ascii="CordiaUPC" w:hAnsi="CordiaUPC" w:cs="CordiaUPC"/>
                <w:i/>
                <w:iCs/>
                <w:sz w:val="26"/>
                <w:szCs w:val="26"/>
              </w:rPr>
            </w:pPr>
          </w:p>
          <w:p w14:paraId="03460889" w14:textId="77777777" w:rsidR="006A6924" w:rsidRPr="007F079E" w:rsidRDefault="006A6924" w:rsidP="00603F7D">
            <w:pPr>
              <w:pStyle w:val="acctfourfigures"/>
              <w:tabs>
                <w:tab w:val="left" w:pos="720"/>
              </w:tabs>
              <w:spacing w:line="240" w:lineRule="exact"/>
              <w:jc w:val="center"/>
              <w:rPr>
                <w:rFonts w:ascii="CordiaUPC" w:hAnsi="CordiaUPC" w:cs="CordiaUPC"/>
                <w:i/>
                <w:iCs/>
                <w:sz w:val="26"/>
                <w:szCs w:val="26"/>
              </w:rPr>
            </w:pPr>
          </w:p>
        </w:tc>
        <w:tc>
          <w:tcPr>
            <w:tcW w:w="1080" w:type="dxa"/>
          </w:tcPr>
          <w:p w14:paraId="30C219A8" w14:textId="77777777" w:rsidR="006A6924" w:rsidRPr="007F079E" w:rsidRDefault="006A6924" w:rsidP="00603F7D">
            <w:pPr>
              <w:pStyle w:val="acctfourfigures"/>
              <w:tabs>
                <w:tab w:val="left" w:pos="720"/>
              </w:tabs>
              <w:spacing w:line="240" w:lineRule="exact"/>
              <w:ind w:left="-79" w:right="-79"/>
              <w:jc w:val="center"/>
              <w:rPr>
                <w:rFonts w:ascii="CordiaUPC" w:hAnsi="CordiaUPC" w:cs="CordiaUPC"/>
                <w:i/>
                <w:iCs/>
                <w:sz w:val="26"/>
                <w:szCs w:val="26"/>
              </w:rPr>
            </w:pPr>
            <w:r w:rsidRPr="007F079E">
              <w:rPr>
                <w:rFonts w:ascii="CordiaUPC" w:hAnsi="CordiaUPC" w:cs="CordiaUPC" w:hint="cs"/>
                <w:i/>
                <w:iCs/>
                <w:sz w:val="26"/>
                <w:szCs w:val="26"/>
              </w:rPr>
              <w:t>(in million Baht)</w:t>
            </w:r>
          </w:p>
        </w:tc>
        <w:tc>
          <w:tcPr>
            <w:tcW w:w="180" w:type="dxa"/>
          </w:tcPr>
          <w:p w14:paraId="215F0A1E" w14:textId="77777777" w:rsidR="006A6924" w:rsidRPr="007F079E" w:rsidRDefault="006A6924" w:rsidP="00603F7D">
            <w:pPr>
              <w:pStyle w:val="acctfourfigures"/>
              <w:tabs>
                <w:tab w:val="left" w:pos="720"/>
              </w:tabs>
              <w:spacing w:line="240" w:lineRule="exact"/>
              <w:jc w:val="center"/>
              <w:rPr>
                <w:rFonts w:ascii="CordiaUPC" w:hAnsi="CordiaUPC" w:cs="CordiaUPC"/>
                <w:i/>
                <w:iCs/>
                <w:sz w:val="26"/>
                <w:szCs w:val="26"/>
              </w:rPr>
            </w:pPr>
          </w:p>
          <w:p w14:paraId="5613E156" w14:textId="77777777" w:rsidR="006A6924" w:rsidRPr="007F079E" w:rsidRDefault="006A6924" w:rsidP="00603F7D">
            <w:pPr>
              <w:pStyle w:val="acctfourfigures"/>
              <w:tabs>
                <w:tab w:val="left" w:pos="720"/>
              </w:tabs>
              <w:spacing w:line="240" w:lineRule="exact"/>
              <w:jc w:val="center"/>
              <w:rPr>
                <w:rFonts w:ascii="CordiaUPC" w:hAnsi="CordiaUPC" w:cs="CordiaUPC"/>
                <w:i/>
                <w:iCs/>
                <w:sz w:val="26"/>
                <w:szCs w:val="26"/>
              </w:rPr>
            </w:pPr>
          </w:p>
        </w:tc>
        <w:tc>
          <w:tcPr>
            <w:tcW w:w="990" w:type="dxa"/>
          </w:tcPr>
          <w:p w14:paraId="53B8822C" w14:textId="77777777" w:rsidR="006A6924" w:rsidRPr="007F079E" w:rsidRDefault="006A6924" w:rsidP="00603F7D">
            <w:pPr>
              <w:pStyle w:val="acctfourfigures"/>
              <w:tabs>
                <w:tab w:val="left" w:pos="720"/>
              </w:tabs>
              <w:spacing w:line="240" w:lineRule="exact"/>
              <w:jc w:val="center"/>
              <w:rPr>
                <w:rFonts w:ascii="CordiaUPC" w:hAnsi="CordiaUPC" w:cs="CordiaUPC"/>
                <w:i/>
                <w:iCs/>
                <w:sz w:val="26"/>
                <w:szCs w:val="26"/>
              </w:rPr>
            </w:pPr>
            <w:r w:rsidRPr="007F079E">
              <w:rPr>
                <w:rFonts w:ascii="CordiaUPC" w:hAnsi="CordiaUPC" w:cs="CordiaUPC" w:hint="cs"/>
                <w:i/>
                <w:iCs/>
                <w:sz w:val="26"/>
                <w:szCs w:val="26"/>
              </w:rPr>
              <w:t>Rate</w:t>
            </w:r>
          </w:p>
          <w:p w14:paraId="6866BB55" w14:textId="77777777" w:rsidR="006A6924" w:rsidRPr="007F079E" w:rsidRDefault="006A6924" w:rsidP="00603F7D">
            <w:pPr>
              <w:pStyle w:val="acctfourfigures"/>
              <w:tabs>
                <w:tab w:val="left" w:pos="720"/>
              </w:tabs>
              <w:spacing w:line="240" w:lineRule="exact"/>
              <w:jc w:val="center"/>
              <w:rPr>
                <w:rFonts w:ascii="CordiaUPC" w:hAnsi="CordiaUPC" w:cs="CordiaUPC"/>
                <w:i/>
                <w:iCs/>
                <w:sz w:val="26"/>
                <w:szCs w:val="26"/>
                <w:lang w:bidi="th-TH"/>
              </w:rPr>
            </w:pPr>
            <w:r w:rsidRPr="007F079E">
              <w:rPr>
                <w:rFonts w:ascii="CordiaUPC" w:hAnsi="CordiaUPC" w:cs="CordiaUPC" w:hint="cs"/>
                <w:i/>
                <w:iCs/>
                <w:sz w:val="26"/>
                <w:szCs w:val="26"/>
                <w:lang w:bidi="th-TH"/>
              </w:rPr>
              <w:t>(%)</w:t>
            </w:r>
          </w:p>
        </w:tc>
        <w:tc>
          <w:tcPr>
            <w:tcW w:w="180" w:type="dxa"/>
          </w:tcPr>
          <w:p w14:paraId="482D948E" w14:textId="77777777" w:rsidR="006A6924" w:rsidRPr="007F079E" w:rsidRDefault="006A6924" w:rsidP="00603F7D">
            <w:pPr>
              <w:pStyle w:val="acctfourfigures"/>
              <w:tabs>
                <w:tab w:val="left" w:pos="720"/>
              </w:tabs>
              <w:spacing w:line="240" w:lineRule="exact"/>
              <w:jc w:val="center"/>
              <w:rPr>
                <w:rFonts w:ascii="CordiaUPC" w:hAnsi="CordiaUPC" w:cs="CordiaUPC"/>
                <w:i/>
                <w:iCs/>
                <w:sz w:val="26"/>
                <w:szCs w:val="26"/>
              </w:rPr>
            </w:pPr>
          </w:p>
          <w:p w14:paraId="17A8DBE9" w14:textId="77777777" w:rsidR="006A6924" w:rsidRPr="007F079E" w:rsidRDefault="006A6924" w:rsidP="00603F7D">
            <w:pPr>
              <w:pStyle w:val="acctfourfigures"/>
              <w:tabs>
                <w:tab w:val="left" w:pos="720"/>
              </w:tabs>
              <w:spacing w:line="240" w:lineRule="exact"/>
              <w:jc w:val="center"/>
              <w:rPr>
                <w:rFonts w:ascii="CordiaUPC" w:hAnsi="CordiaUPC" w:cs="CordiaUPC"/>
                <w:i/>
                <w:iCs/>
                <w:sz w:val="26"/>
                <w:szCs w:val="26"/>
              </w:rPr>
            </w:pPr>
          </w:p>
        </w:tc>
        <w:tc>
          <w:tcPr>
            <w:tcW w:w="1080" w:type="dxa"/>
          </w:tcPr>
          <w:p w14:paraId="440948B2" w14:textId="77777777" w:rsidR="006A6924" w:rsidRPr="007F079E" w:rsidRDefault="006A6924" w:rsidP="00603F7D">
            <w:pPr>
              <w:pStyle w:val="acctfourfigures"/>
              <w:tabs>
                <w:tab w:val="left" w:pos="720"/>
              </w:tabs>
              <w:spacing w:line="240" w:lineRule="exact"/>
              <w:ind w:left="-79" w:right="-79"/>
              <w:jc w:val="center"/>
              <w:rPr>
                <w:rFonts w:ascii="CordiaUPC" w:hAnsi="CordiaUPC" w:cs="CordiaUPC"/>
                <w:i/>
                <w:iCs/>
                <w:sz w:val="26"/>
                <w:szCs w:val="26"/>
              </w:rPr>
            </w:pPr>
            <w:r w:rsidRPr="007F079E">
              <w:rPr>
                <w:rFonts w:ascii="CordiaUPC" w:hAnsi="CordiaUPC" w:cs="CordiaUPC" w:hint="cs"/>
                <w:i/>
                <w:iCs/>
                <w:sz w:val="26"/>
                <w:szCs w:val="26"/>
              </w:rPr>
              <w:t>(in million Baht)</w:t>
            </w:r>
          </w:p>
        </w:tc>
      </w:tr>
      <w:tr w:rsidR="00F0420B" w:rsidRPr="007F079E" w14:paraId="54B4DA8C" w14:textId="77777777" w:rsidTr="00D522E3">
        <w:trPr>
          <w:cantSplit/>
          <w:trHeight w:val="64"/>
        </w:trPr>
        <w:tc>
          <w:tcPr>
            <w:tcW w:w="4608" w:type="dxa"/>
          </w:tcPr>
          <w:p w14:paraId="51B214FA" w14:textId="77777777" w:rsidR="00F0420B" w:rsidRPr="007F079E" w:rsidRDefault="00F0420B" w:rsidP="00F0420B">
            <w:pPr>
              <w:spacing w:line="240" w:lineRule="exact"/>
              <w:rPr>
                <w:rFonts w:ascii="CordiaUPC" w:hAnsi="CordiaUPC" w:cs="CordiaUPC"/>
                <w:sz w:val="26"/>
                <w:szCs w:val="26"/>
              </w:rPr>
            </w:pPr>
            <w:r w:rsidRPr="007F079E">
              <w:rPr>
                <w:rFonts w:ascii="CordiaUPC" w:hAnsi="CordiaUPC" w:cs="CordiaUPC" w:hint="cs"/>
                <w:sz w:val="26"/>
                <w:szCs w:val="26"/>
              </w:rPr>
              <w:t xml:space="preserve">Profit before income tax </w:t>
            </w:r>
          </w:p>
        </w:tc>
        <w:tc>
          <w:tcPr>
            <w:tcW w:w="990" w:type="dxa"/>
          </w:tcPr>
          <w:p w14:paraId="37DB9FD3" w14:textId="77777777" w:rsidR="00F0420B" w:rsidRPr="007F079E" w:rsidRDefault="00F0420B" w:rsidP="00F0420B">
            <w:pPr>
              <w:pStyle w:val="acctfourfigures"/>
              <w:tabs>
                <w:tab w:val="clear" w:pos="765"/>
                <w:tab w:val="decimal" w:pos="641"/>
              </w:tabs>
              <w:spacing w:line="240" w:lineRule="exact"/>
              <w:rPr>
                <w:rFonts w:ascii="CordiaUPC" w:hAnsi="CordiaUPC" w:cs="CordiaUPC"/>
                <w:sz w:val="26"/>
                <w:szCs w:val="26"/>
              </w:rPr>
            </w:pPr>
          </w:p>
        </w:tc>
        <w:tc>
          <w:tcPr>
            <w:tcW w:w="180" w:type="dxa"/>
          </w:tcPr>
          <w:p w14:paraId="7F8F35CB" w14:textId="77777777" w:rsidR="00F0420B" w:rsidRPr="007F079E" w:rsidRDefault="00F0420B" w:rsidP="00F0420B">
            <w:pPr>
              <w:pStyle w:val="acctfourfigures"/>
              <w:spacing w:line="240" w:lineRule="exact"/>
              <w:jc w:val="center"/>
              <w:rPr>
                <w:rFonts w:ascii="CordiaUPC" w:hAnsi="CordiaUPC" w:cs="CordiaUPC"/>
                <w:sz w:val="26"/>
                <w:szCs w:val="26"/>
              </w:rPr>
            </w:pPr>
          </w:p>
        </w:tc>
        <w:tc>
          <w:tcPr>
            <w:tcW w:w="1080" w:type="dxa"/>
          </w:tcPr>
          <w:p w14:paraId="340FAC46" w14:textId="1E394338" w:rsidR="00F0420B" w:rsidRPr="007F079E" w:rsidRDefault="00F0420B" w:rsidP="00F0420B">
            <w:pPr>
              <w:pStyle w:val="acctfourfigures"/>
              <w:tabs>
                <w:tab w:val="clear" w:pos="765"/>
                <w:tab w:val="decimal" w:pos="731"/>
              </w:tabs>
              <w:spacing w:line="240" w:lineRule="exact"/>
              <w:ind w:right="14"/>
              <w:rPr>
                <w:rFonts w:ascii="CordiaUPC" w:hAnsi="CordiaUPC" w:cs="CordiaUPC"/>
                <w:sz w:val="26"/>
                <w:szCs w:val="26"/>
                <w:lang w:bidi="th-TH"/>
              </w:rPr>
            </w:pPr>
            <w:r w:rsidRPr="007F079E">
              <w:rPr>
                <w:rFonts w:ascii="CordiaUPC" w:hAnsi="CordiaUPC" w:cs="CordiaUPC"/>
                <w:sz w:val="26"/>
                <w:szCs w:val="26"/>
              </w:rPr>
              <w:t>17,</w:t>
            </w:r>
            <w:r w:rsidR="00745D9A" w:rsidRPr="007F079E">
              <w:rPr>
                <w:rFonts w:ascii="CordiaUPC" w:hAnsi="CordiaUPC" w:cs="CordiaUPC" w:hint="cs"/>
                <w:sz w:val="26"/>
                <w:szCs w:val="26"/>
                <w:cs/>
                <w:lang w:bidi="th-TH"/>
              </w:rPr>
              <w:t>547</w:t>
            </w:r>
          </w:p>
        </w:tc>
        <w:tc>
          <w:tcPr>
            <w:tcW w:w="180" w:type="dxa"/>
          </w:tcPr>
          <w:p w14:paraId="5850D943" w14:textId="77777777" w:rsidR="00F0420B" w:rsidRPr="007F079E" w:rsidRDefault="00F0420B" w:rsidP="00F0420B">
            <w:pPr>
              <w:pStyle w:val="acctfourfigures"/>
              <w:spacing w:line="240" w:lineRule="exact"/>
              <w:jc w:val="center"/>
              <w:rPr>
                <w:rFonts w:ascii="CordiaUPC" w:hAnsi="CordiaUPC" w:cs="CordiaUPC"/>
                <w:sz w:val="26"/>
                <w:szCs w:val="26"/>
              </w:rPr>
            </w:pPr>
          </w:p>
        </w:tc>
        <w:tc>
          <w:tcPr>
            <w:tcW w:w="990" w:type="dxa"/>
          </w:tcPr>
          <w:p w14:paraId="30ABC565" w14:textId="77777777" w:rsidR="00F0420B" w:rsidRPr="007F079E" w:rsidRDefault="00F0420B" w:rsidP="00F0420B">
            <w:pPr>
              <w:pStyle w:val="acctfourfigures"/>
              <w:tabs>
                <w:tab w:val="clear" w:pos="765"/>
                <w:tab w:val="decimal" w:pos="641"/>
              </w:tabs>
              <w:spacing w:line="240" w:lineRule="exact"/>
              <w:rPr>
                <w:rFonts w:ascii="CordiaUPC" w:hAnsi="CordiaUPC" w:cs="CordiaUPC"/>
                <w:sz w:val="26"/>
                <w:szCs w:val="26"/>
              </w:rPr>
            </w:pPr>
          </w:p>
        </w:tc>
        <w:tc>
          <w:tcPr>
            <w:tcW w:w="180" w:type="dxa"/>
          </w:tcPr>
          <w:p w14:paraId="48C0764D" w14:textId="77777777" w:rsidR="00F0420B" w:rsidRPr="007F079E" w:rsidRDefault="00F0420B" w:rsidP="00F0420B">
            <w:pPr>
              <w:pStyle w:val="acctfourfigures"/>
              <w:spacing w:line="240" w:lineRule="exact"/>
              <w:jc w:val="center"/>
              <w:rPr>
                <w:rFonts w:ascii="CordiaUPC" w:hAnsi="CordiaUPC" w:cs="CordiaUPC"/>
                <w:sz w:val="26"/>
                <w:szCs w:val="26"/>
              </w:rPr>
            </w:pPr>
          </w:p>
        </w:tc>
        <w:tc>
          <w:tcPr>
            <w:tcW w:w="1080" w:type="dxa"/>
            <w:tcBorders>
              <w:left w:val="nil"/>
              <w:right w:val="nil"/>
            </w:tcBorders>
          </w:tcPr>
          <w:p w14:paraId="1A87542C" w14:textId="62345FA1" w:rsidR="00F0420B" w:rsidRPr="007F079E" w:rsidRDefault="00F0420B" w:rsidP="00F0420B">
            <w:pPr>
              <w:pStyle w:val="acctfourfigures"/>
              <w:tabs>
                <w:tab w:val="clear" w:pos="765"/>
                <w:tab w:val="decimal" w:pos="731"/>
              </w:tabs>
              <w:spacing w:line="240" w:lineRule="exact"/>
              <w:ind w:right="14"/>
              <w:rPr>
                <w:rFonts w:ascii="CordiaUPC" w:hAnsi="CordiaUPC" w:cs="CordiaUPC"/>
                <w:sz w:val="26"/>
                <w:szCs w:val="26"/>
              </w:rPr>
            </w:pPr>
            <w:r w:rsidRPr="007F079E">
              <w:rPr>
                <w:rFonts w:ascii="CordiaUPC" w:hAnsi="CordiaUPC" w:cs="CordiaUPC"/>
                <w:sz w:val="26"/>
                <w:szCs w:val="26"/>
              </w:rPr>
              <w:t>12,804</w:t>
            </w:r>
          </w:p>
        </w:tc>
      </w:tr>
      <w:tr w:rsidR="00F0420B" w:rsidRPr="007F079E" w14:paraId="6939E7A7" w14:textId="77777777" w:rsidTr="00D522E3">
        <w:trPr>
          <w:cantSplit/>
          <w:trHeight w:val="64"/>
        </w:trPr>
        <w:tc>
          <w:tcPr>
            <w:tcW w:w="4608" w:type="dxa"/>
          </w:tcPr>
          <w:p w14:paraId="39312066" w14:textId="77777777" w:rsidR="00F0420B" w:rsidRPr="007F079E" w:rsidRDefault="00F0420B" w:rsidP="00F0420B">
            <w:pPr>
              <w:spacing w:line="240" w:lineRule="exact"/>
              <w:rPr>
                <w:rFonts w:ascii="CordiaUPC" w:hAnsi="CordiaUPC" w:cs="CordiaUPC"/>
                <w:sz w:val="26"/>
                <w:szCs w:val="26"/>
              </w:rPr>
            </w:pPr>
            <w:r w:rsidRPr="007F079E">
              <w:rPr>
                <w:rFonts w:ascii="CordiaUPC" w:hAnsi="CordiaUPC" w:cs="CordiaUPC" w:hint="cs"/>
                <w:sz w:val="26"/>
                <w:szCs w:val="26"/>
              </w:rPr>
              <w:t>Income tax using the Thai corporation tax rate</w:t>
            </w:r>
          </w:p>
        </w:tc>
        <w:tc>
          <w:tcPr>
            <w:tcW w:w="990" w:type="dxa"/>
          </w:tcPr>
          <w:p w14:paraId="2CB4C658" w14:textId="3CAACE08" w:rsidR="00F0420B" w:rsidRPr="007F079E" w:rsidRDefault="00F0420B" w:rsidP="00F0420B">
            <w:pPr>
              <w:pStyle w:val="acctfourfigures"/>
              <w:tabs>
                <w:tab w:val="clear" w:pos="765"/>
                <w:tab w:val="decimal" w:pos="555"/>
              </w:tabs>
              <w:spacing w:line="240" w:lineRule="exact"/>
              <w:rPr>
                <w:rFonts w:ascii="CordiaUPC" w:hAnsi="CordiaUPC" w:cs="CordiaUPC"/>
                <w:sz w:val="26"/>
                <w:szCs w:val="26"/>
              </w:rPr>
            </w:pPr>
            <w:r w:rsidRPr="007F079E">
              <w:rPr>
                <w:rFonts w:ascii="CordiaUPC" w:hAnsi="CordiaUPC" w:cs="CordiaUPC"/>
                <w:sz w:val="26"/>
                <w:szCs w:val="26"/>
              </w:rPr>
              <w:t>20</w:t>
            </w:r>
          </w:p>
        </w:tc>
        <w:tc>
          <w:tcPr>
            <w:tcW w:w="180" w:type="dxa"/>
          </w:tcPr>
          <w:p w14:paraId="2E29D6EA" w14:textId="77777777" w:rsidR="00F0420B" w:rsidRPr="007F079E" w:rsidRDefault="00F0420B" w:rsidP="00F0420B">
            <w:pPr>
              <w:pStyle w:val="acctfourfigures"/>
              <w:spacing w:line="240" w:lineRule="exact"/>
              <w:jc w:val="center"/>
              <w:rPr>
                <w:rFonts w:ascii="CordiaUPC" w:hAnsi="CordiaUPC" w:cs="CordiaUPC"/>
                <w:sz w:val="26"/>
                <w:szCs w:val="26"/>
              </w:rPr>
            </w:pPr>
          </w:p>
        </w:tc>
        <w:tc>
          <w:tcPr>
            <w:tcW w:w="1080" w:type="dxa"/>
            <w:tcBorders>
              <w:top w:val="double" w:sz="4" w:space="0" w:color="auto"/>
              <w:left w:val="nil"/>
              <w:bottom w:val="nil"/>
              <w:right w:val="nil"/>
            </w:tcBorders>
          </w:tcPr>
          <w:p w14:paraId="1626AAA6" w14:textId="30BC3EF9" w:rsidR="00F0420B" w:rsidRPr="007F079E" w:rsidRDefault="00F0420B" w:rsidP="00F0420B">
            <w:pPr>
              <w:pStyle w:val="acctfourfigures"/>
              <w:tabs>
                <w:tab w:val="clear" w:pos="765"/>
                <w:tab w:val="decimal" w:pos="731"/>
              </w:tabs>
              <w:spacing w:line="240" w:lineRule="exact"/>
              <w:ind w:right="14"/>
              <w:rPr>
                <w:rFonts w:ascii="CordiaUPC" w:hAnsi="CordiaUPC" w:cs="CordiaUPC"/>
                <w:sz w:val="26"/>
                <w:szCs w:val="26"/>
              </w:rPr>
            </w:pPr>
            <w:r w:rsidRPr="007F079E">
              <w:rPr>
                <w:rFonts w:ascii="CordiaUPC" w:hAnsi="CordiaUPC" w:cs="CordiaUPC"/>
                <w:sz w:val="26"/>
                <w:szCs w:val="26"/>
              </w:rPr>
              <w:t>3,510</w:t>
            </w:r>
          </w:p>
        </w:tc>
        <w:tc>
          <w:tcPr>
            <w:tcW w:w="180" w:type="dxa"/>
          </w:tcPr>
          <w:p w14:paraId="646D5B66" w14:textId="77777777" w:rsidR="00F0420B" w:rsidRPr="007F079E" w:rsidRDefault="00F0420B" w:rsidP="00F0420B">
            <w:pPr>
              <w:pStyle w:val="acctfourfigures"/>
              <w:spacing w:line="240" w:lineRule="exact"/>
              <w:jc w:val="center"/>
              <w:rPr>
                <w:rFonts w:ascii="CordiaUPC" w:hAnsi="CordiaUPC" w:cs="CordiaUPC"/>
                <w:sz w:val="26"/>
                <w:szCs w:val="26"/>
              </w:rPr>
            </w:pPr>
          </w:p>
        </w:tc>
        <w:tc>
          <w:tcPr>
            <w:tcW w:w="990" w:type="dxa"/>
          </w:tcPr>
          <w:p w14:paraId="525841A1" w14:textId="0E459F0C" w:rsidR="00F0420B" w:rsidRPr="007F079E" w:rsidRDefault="00F0420B" w:rsidP="00F0420B">
            <w:pPr>
              <w:pStyle w:val="acctfourfigures"/>
              <w:tabs>
                <w:tab w:val="clear" w:pos="765"/>
                <w:tab w:val="decimal" w:pos="555"/>
              </w:tabs>
              <w:spacing w:line="240" w:lineRule="exact"/>
              <w:rPr>
                <w:rFonts w:ascii="CordiaUPC" w:hAnsi="CordiaUPC" w:cs="CordiaUPC"/>
                <w:sz w:val="26"/>
                <w:szCs w:val="26"/>
              </w:rPr>
            </w:pPr>
            <w:r w:rsidRPr="007F079E">
              <w:rPr>
                <w:rFonts w:ascii="CordiaUPC" w:hAnsi="CordiaUPC" w:cs="CordiaUPC"/>
                <w:sz w:val="26"/>
                <w:szCs w:val="26"/>
              </w:rPr>
              <w:t>20</w:t>
            </w:r>
          </w:p>
        </w:tc>
        <w:tc>
          <w:tcPr>
            <w:tcW w:w="180" w:type="dxa"/>
          </w:tcPr>
          <w:p w14:paraId="1EDA94B5" w14:textId="77777777" w:rsidR="00F0420B" w:rsidRPr="007F079E" w:rsidRDefault="00F0420B" w:rsidP="00F0420B">
            <w:pPr>
              <w:pStyle w:val="acctfourfigures"/>
              <w:spacing w:line="240" w:lineRule="exact"/>
              <w:jc w:val="center"/>
              <w:rPr>
                <w:rFonts w:ascii="CordiaUPC" w:hAnsi="CordiaUPC" w:cs="CordiaUPC"/>
                <w:sz w:val="26"/>
                <w:szCs w:val="26"/>
              </w:rPr>
            </w:pPr>
          </w:p>
        </w:tc>
        <w:tc>
          <w:tcPr>
            <w:tcW w:w="1080" w:type="dxa"/>
            <w:tcBorders>
              <w:top w:val="double" w:sz="4" w:space="0" w:color="auto"/>
              <w:left w:val="nil"/>
              <w:right w:val="nil"/>
            </w:tcBorders>
          </w:tcPr>
          <w:p w14:paraId="4287A7B7" w14:textId="1FF356FE" w:rsidR="00F0420B" w:rsidRPr="007F079E" w:rsidRDefault="00F0420B" w:rsidP="00F0420B">
            <w:pPr>
              <w:pStyle w:val="acctfourfigures"/>
              <w:tabs>
                <w:tab w:val="clear" w:pos="765"/>
                <w:tab w:val="decimal" w:pos="731"/>
              </w:tabs>
              <w:spacing w:line="240" w:lineRule="exact"/>
              <w:ind w:right="14"/>
              <w:rPr>
                <w:rFonts w:ascii="CordiaUPC" w:hAnsi="CordiaUPC" w:cs="CordiaUPC"/>
                <w:sz w:val="26"/>
                <w:szCs w:val="26"/>
              </w:rPr>
            </w:pPr>
            <w:r w:rsidRPr="007F079E">
              <w:rPr>
                <w:rFonts w:ascii="CordiaUPC" w:hAnsi="CordiaUPC" w:cs="CordiaUPC"/>
                <w:sz w:val="26"/>
                <w:szCs w:val="26"/>
              </w:rPr>
              <w:t>2,561</w:t>
            </w:r>
          </w:p>
        </w:tc>
      </w:tr>
      <w:tr w:rsidR="00F0420B" w:rsidRPr="007F079E" w14:paraId="02F5D064" w14:textId="77777777" w:rsidTr="00603F7D">
        <w:trPr>
          <w:cantSplit/>
        </w:trPr>
        <w:tc>
          <w:tcPr>
            <w:tcW w:w="4608" w:type="dxa"/>
          </w:tcPr>
          <w:p w14:paraId="6D78D924" w14:textId="77777777" w:rsidR="00F0420B" w:rsidRPr="007F079E" w:rsidRDefault="00F0420B" w:rsidP="00F0420B">
            <w:pPr>
              <w:spacing w:line="240" w:lineRule="exact"/>
              <w:rPr>
                <w:rFonts w:ascii="CordiaUPC" w:hAnsi="CordiaUPC" w:cs="CordiaUPC"/>
                <w:sz w:val="26"/>
                <w:szCs w:val="26"/>
              </w:rPr>
            </w:pPr>
            <w:r w:rsidRPr="007F079E">
              <w:rPr>
                <w:rFonts w:ascii="CordiaUPC" w:hAnsi="CordiaUPC" w:cs="CordiaUPC" w:hint="cs"/>
                <w:sz w:val="26"/>
                <w:szCs w:val="26"/>
              </w:rPr>
              <w:t>Deferred tax expenses which previously unrecognised</w:t>
            </w:r>
          </w:p>
        </w:tc>
        <w:tc>
          <w:tcPr>
            <w:tcW w:w="990" w:type="dxa"/>
            <w:vAlign w:val="bottom"/>
          </w:tcPr>
          <w:p w14:paraId="502F345C" w14:textId="77777777" w:rsidR="00F0420B" w:rsidRPr="007F079E" w:rsidRDefault="00F0420B" w:rsidP="00F0420B">
            <w:pPr>
              <w:pStyle w:val="acctfourfigures"/>
              <w:tabs>
                <w:tab w:val="clear" w:pos="765"/>
                <w:tab w:val="decimal" w:pos="555"/>
              </w:tabs>
              <w:spacing w:line="240" w:lineRule="exact"/>
              <w:rPr>
                <w:rFonts w:ascii="CordiaUPC" w:hAnsi="CordiaUPC" w:cs="CordiaUPC"/>
                <w:sz w:val="26"/>
                <w:szCs w:val="26"/>
              </w:rPr>
            </w:pPr>
          </w:p>
        </w:tc>
        <w:tc>
          <w:tcPr>
            <w:tcW w:w="180" w:type="dxa"/>
          </w:tcPr>
          <w:p w14:paraId="3DF8980C" w14:textId="77777777" w:rsidR="00F0420B" w:rsidRPr="007F079E" w:rsidRDefault="00F0420B" w:rsidP="00F0420B">
            <w:pPr>
              <w:pStyle w:val="acctfourfigures"/>
              <w:spacing w:line="240" w:lineRule="exact"/>
              <w:rPr>
                <w:rFonts w:ascii="CordiaUPC" w:hAnsi="CordiaUPC" w:cs="CordiaUPC"/>
                <w:sz w:val="26"/>
                <w:szCs w:val="26"/>
              </w:rPr>
            </w:pPr>
          </w:p>
        </w:tc>
        <w:tc>
          <w:tcPr>
            <w:tcW w:w="1080" w:type="dxa"/>
            <w:vAlign w:val="bottom"/>
          </w:tcPr>
          <w:p w14:paraId="04EDCA0C" w14:textId="77777777" w:rsidR="00F0420B" w:rsidRPr="007F079E" w:rsidRDefault="00F0420B" w:rsidP="00F0420B">
            <w:pPr>
              <w:pStyle w:val="acctfourfigures"/>
              <w:tabs>
                <w:tab w:val="clear" w:pos="765"/>
                <w:tab w:val="decimal" w:pos="731"/>
              </w:tabs>
              <w:spacing w:line="240" w:lineRule="exact"/>
              <w:ind w:right="14"/>
              <w:rPr>
                <w:rFonts w:ascii="CordiaUPC" w:hAnsi="CordiaUPC" w:cs="CordiaUPC"/>
                <w:sz w:val="26"/>
                <w:szCs w:val="26"/>
              </w:rPr>
            </w:pPr>
          </w:p>
        </w:tc>
        <w:tc>
          <w:tcPr>
            <w:tcW w:w="180" w:type="dxa"/>
          </w:tcPr>
          <w:p w14:paraId="316CDEFD" w14:textId="77777777" w:rsidR="00F0420B" w:rsidRPr="007F079E" w:rsidRDefault="00F0420B" w:rsidP="00F0420B">
            <w:pPr>
              <w:pStyle w:val="acctfourfigures"/>
              <w:spacing w:line="240" w:lineRule="exact"/>
              <w:rPr>
                <w:rFonts w:ascii="CordiaUPC" w:hAnsi="CordiaUPC" w:cs="CordiaUPC"/>
                <w:sz w:val="26"/>
                <w:szCs w:val="26"/>
              </w:rPr>
            </w:pPr>
          </w:p>
        </w:tc>
        <w:tc>
          <w:tcPr>
            <w:tcW w:w="990" w:type="dxa"/>
            <w:vAlign w:val="bottom"/>
          </w:tcPr>
          <w:p w14:paraId="38B36554" w14:textId="77777777" w:rsidR="00F0420B" w:rsidRPr="007F079E" w:rsidRDefault="00F0420B" w:rsidP="00F0420B">
            <w:pPr>
              <w:pStyle w:val="acctfourfigures"/>
              <w:tabs>
                <w:tab w:val="clear" w:pos="765"/>
                <w:tab w:val="decimal" w:pos="555"/>
              </w:tabs>
              <w:spacing w:line="240" w:lineRule="exact"/>
              <w:rPr>
                <w:rFonts w:ascii="CordiaUPC" w:hAnsi="CordiaUPC" w:cs="CordiaUPC"/>
                <w:sz w:val="26"/>
                <w:szCs w:val="26"/>
              </w:rPr>
            </w:pPr>
          </w:p>
        </w:tc>
        <w:tc>
          <w:tcPr>
            <w:tcW w:w="180" w:type="dxa"/>
          </w:tcPr>
          <w:p w14:paraId="5543240D" w14:textId="77777777" w:rsidR="00F0420B" w:rsidRPr="007F079E" w:rsidRDefault="00F0420B" w:rsidP="00F0420B">
            <w:pPr>
              <w:pStyle w:val="acctfourfigures"/>
              <w:spacing w:line="240" w:lineRule="exact"/>
              <w:rPr>
                <w:rFonts w:ascii="CordiaUPC" w:hAnsi="CordiaUPC" w:cs="CordiaUPC"/>
                <w:sz w:val="26"/>
                <w:szCs w:val="26"/>
              </w:rPr>
            </w:pPr>
          </w:p>
        </w:tc>
        <w:tc>
          <w:tcPr>
            <w:tcW w:w="1080" w:type="dxa"/>
            <w:vAlign w:val="bottom"/>
          </w:tcPr>
          <w:p w14:paraId="0BCAED14" w14:textId="77777777" w:rsidR="00F0420B" w:rsidRPr="007F079E" w:rsidRDefault="00F0420B" w:rsidP="00F0420B">
            <w:pPr>
              <w:pStyle w:val="acctfourfigures"/>
              <w:tabs>
                <w:tab w:val="clear" w:pos="765"/>
                <w:tab w:val="decimal" w:pos="731"/>
              </w:tabs>
              <w:spacing w:line="240" w:lineRule="exact"/>
              <w:ind w:right="14"/>
              <w:rPr>
                <w:rFonts w:ascii="CordiaUPC" w:hAnsi="CordiaUPC" w:cs="CordiaUPC"/>
                <w:sz w:val="26"/>
                <w:szCs w:val="26"/>
              </w:rPr>
            </w:pPr>
          </w:p>
        </w:tc>
      </w:tr>
      <w:tr w:rsidR="00F0420B" w:rsidRPr="007F079E" w14:paraId="37E39558" w14:textId="77777777" w:rsidTr="00603F7D">
        <w:trPr>
          <w:cantSplit/>
        </w:trPr>
        <w:tc>
          <w:tcPr>
            <w:tcW w:w="4608" w:type="dxa"/>
          </w:tcPr>
          <w:p w14:paraId="2B4841AE" w14:textId="77777777" w:rsidR="00F0420B" w:rsidRPr="007F079E" w:rsidRDefault="00F0420B" w:rsidP="00F0420B">
            <w:pPr>
              <w:spacing w:line="240" w:lineRule="exact"/>
              <w:ind w:left="149" w:hanging="149"/>
              <w:rPr>
                <w:rFonts w:ascii="CordiaUPC" w:hAnsi="CordiaUPC" w:cs="CordiaUPC"/>
                <w:sz w:val="26"/>
                <w:szCs w:val="26"/>
              </w:rPr>
            </w:pPr>
            <w:r w:rsidRPr="007F079E">
              <w:rPr>
                <w:rFonts w:ascii="CordiaUPC" w:hAnsi="CordiaUPC" w:cs="CordiaUPC" w:hint="cs"/>
                <w:sz w:val="26"/>
                <w:szCs w:val="26"/>
              </w:rPr>
              <w:t xml:space="preserve">   deductible temporary difference had been met the</w:t>
            </w:r>
          </w:p>
        </w:tc>
        <w:tc>
          <w:tcPr>
            <w:tcW w:w="990" w:type="dxa"/>
            <w:vAlign w:val="bottom"/>
          </w:tcPr>
          <w:p w14:paraId="0E0C7048" w14:textId="77777777" w:rsidR="00F0420B" w:rsidRPr="007F079E" w:rsidRDefault="00F0420B" w:rsidP="00F0420B">
            <w:pPr>
              <w:pStyle w:val="acctfourfigures"/>
              <w:tabs>
                <w:tab w:val="clear" w:pos="765"/>
                <w:tab w:val="decimal" w:pos="555"/>
              </w:tabs>
              <w:spacing w:line="240" w:lineRule="exact"/>
              <w:rPr>
                <w:rFonts w:ascii="CordiaUPC" w:hAnsi="CordiaUPC" w:cs="CordiaUPC"/>
                <w:sz w:val="26"/>
                <w:szCs w:val="26"/>
              </w:rPr>
            </w:pPr>
          </w:p>
        </w:tc>
        <w:tc>
          <w:tcPr>
            <w:tcW w:w="180" w:type="dxa"/>
          </w:tcPr>
          <w:p w14:paraId="0E3C29E4" w14:textId="77777777" w:rsidR="00F0420B" w:rsidRPr="007F079E" w:rsidRDefault="00F0420B" w:rsidP="00F0420B">
            <w:pPr>
              <w:pStyle w:val="acctfourfigures"/>
              <w:spacing w:line="240" w:lineRule="exact"/>
              <w:rPr>
                <w:rFonts w:ascii="CordiaUPC" w:hAnsi="CordiaUPC" w:cs="CordiaUPC"/>
                <w:sz w:val="26"/>
                <w:szCs w:val="26"/>
              </w:rPr>
            </w:pPr>
          </w:p>
        </w:tc>
        <w:tc>
          <w:tcPr>
            <w:tcW w:w="1080" w:type="dxa"/>
            <w:vAlign w:val="bottom"/>
          </w:tcPr>
          <w:p w14:paraId="351FB7FE" w14:textId="77777777" w:rsidR="00F0420B" w:rsidRPr="007F079E" w:rsidRDefault="00F0420B" w:rsidP="00F0420B">
            <w:pPr>
              <w:pStyle w:val="acctfourfigures"/>
              <w:tabs>
                <w:tab w:val="clear" w:pos="765"/>
                <w:tab w:val="decimal" w:pos="731"/>
              </w:tabs>
              <w:spacing w:line="240" w:lineRule="exact"/>
              <w:ind w:right="14"/>
              <w:rPr>
                <w:rFonts w:ascii="CordiaUPC" w:hAnsi="CordiaUPC" w:cs="CordiaUPC"/>
                <w:sz w:val="26"/>
                <w:szCs w:val="26"/>
              </w:rPr>
            </w:pPr>
          </w:p>
        </w:tc>
        <w:tc>
          <w:tcPr>
            <w:tcW w:w="180" w:type="dxa"/>
          </w:tcPr>
          <w:p w14:paraId="1CE24C8A" w14:textId="77777777" w:rsidR="00F0420B" w:rsidRPr="007F079E" w:rsidRDefault="00F0420B" w:rsidP="00F0420B">
            <w:pPr>
              <w:pStyle w:val="acctfourfigures"/>
              <w:spacing w:line="240" w:lineRule="exact"/>
              <w:rPr>
                <w:rFonts w:ascii="CordiaUPC" w:hAnsi="CordiaUPC" w:cs="CordiaUPC"/>
                <w:sz w:val="26"/>
                <w:szCs w:val="26"/>
              </w:rPr>
            </w:pPr>
          </w:p>
        </w:tc>
        <w:tc>
          <w:tcPr>
            <w:tcW w:w="990" w:type="dxa"/>
            <w:vAlign w:val="bottom"/>
          </w:tcPr>
          <w:p w14:paraId="309F05A1" w14:textId="77777777" w:rsidR="00F0420B" w:rsidRPr="007F079E" w:rsidRDefault="00F0420B" w:rsidP="00F0420B">
            <w:pPr>
              <w:pStyle w:val="acctfourfigures"/>
              <w:tabs>
                <w:tab w:val="clear" w:pos="765"/>
                <w:tab w:val="decimal" w:pos="555"/>
              </w:tabs>
              <w:spacing w:line="240" w:lineRule="exact"/>
              <w:rPr>
                <w:rFonts w:ascii="CordiaUPC" w:hAnsi="CordiaUPC" w:cs="CordiaUPC"/>
                <w:sz w:val="26"/>
                <w:szCs w:val="26"/>
              </w:rPr>
            </w:pPr>
          </w:p>
        </w:tc>
        <w:tc>
          <w:tcPr>
            <w:tcW w:w="180" w:type="dxa"/>
          </w:tcPr>
          <w:p w14:paraId="5FA7AD81" w14:textId="77777777" w:rsidR="00F0420B" w:rsidRPr="007F079E" w:rsidRDefault="00F0420B" w:rsidP="00F0420B">
            <w:pPr>
              <w:pStyle w:val="acctfourfigures"/>
              <w:spacing w:line="240" w:lineRule="exact"/>
              <w:rPr>
                <w:rFonts w:ascii="CordiaUPC" w:hAnsi="CordiaUPC" w:cs="CordiaUPC"/>
                <w:sz w:val="26"/>
                <w:szCs w:val="26"/>
              </w:rPr>
            </w:pPr>
          </w:p>
        </w:tc>
        <w:tc>
          <w:tcPr>
            <w:tcW w:w="1080" w:type="dxa"/>
            <w:vAlign w:val="bottom"/>
          </w:tcPr>
          <w:p w14:paraId="3EB81AA9" w14:textId="77777777" w:rsidR="00F0420B" w:rsidRPr="007F079E" w:rsidRDefault="00F0420B" w:rsidP="00F0420B">
            <w:pPr>
              <w:pStyle w:val="acctfourfigures"/>
              <w:tabs>
                <w:tab w:val="clear" w:pos="765"/>
                <w:tab w:val="decimal" w:pos="731"/>
              </w:tabs>
              <w:spacing w:line="240" w:lineRule="exact"/>
              <w:ind w:right="14"/>
              <w:rPr>
                <w:rFonts w:ascii="CordiaUPC" w:hAnsi="CordiaUPC" w:cs="CordiaUPC"/>
                <w:sz w:val="26"/>
                <w:szCs w:val="26"/>
              </w:rPr>
            </w:pPr>
          </w:p>
        </w:tc>
      </w:tr>
      <w:tr w:rsidR="00884810" w:rsidRPr="007F079E" w14:paraId="420D4638" w14:textId="77777777" w:rsidTr="00884810">
        <w:trPr>
          <w:cantSplit/>
        </w:trPr>
        <w:tc>
          <w:tcPr>
            <w:tcW w:w="4608" w:type="dxa"/>
          </w:tcPr>
          <w:p w14:paraId="30E5238A" w14:textId="77777777" w:rsidR="00884810" w:rsidRPr="007F079E" w:rsidRDefault="00884810" w:rsidP="00884810">
            <w:pPr>
              <w:spacing w:line="240" w:lineRule="exact"/>
              <w:ind w:left="149" w:hanging="149"/>
              <w:rPr>
                <w:rFonts w:ascii="CordiaUPC" w:hAnsi="CordiaUPC" w:cs="CordiaUPC"/>
                <w:sz w:val="26"/>
                <w:szCs w:val="26"/>
              </w:rPr>
            </w:pPr>
            <w:r w:rsidRPr="007F079E">
              <w:rPr>
                <w:rFonts w:ascii="CordiaUPC" w:hAnsi="CordiaUPC" w:cs="CordiaUPC" w:hint="cs"/>
                <w:sz w:val="26"/>
                <w:szCs w:val="26"/>
              </w:rPr>
              <w:t xml:space="preserve">   recognition criteria and utilised during the year</w:t>
            </w:r>
          </w:p>
        </w:tc>
        <w:tc>
          <w:tcPr>
            <w:tcW w:w="990" w:type="dxa"/>
            <w:vAlign w:val="bottom"/>
          </w:tcPr>
          <w:p w14:paraId="6191456A" w14:textId="7FAECC7D" w:rsidR="00884810" w:rsidRPr="007F079E" w:rsidRDefault="00884810" w:rsidP="00884810">
            <w:pPr>
              <w:pStyle w:val="acctfourfigures"/>
              <w:tabs>
                <w:tab w:val="clear" w:pos="765"/>
                <w:tab w:val="decimal" w:pos="555"/>
              </w:tabs>
              <w:spacing w:line="240" w:lineRule="exact"/>
              <w:rPr>
                <w:rFonts w:ascii="CordiaUPC" w:hAnsi="CordiaUPC" w:cs="CordiaUPC"/>
                <w:sz w:val="26"/>
                <w:szCs w:val="26"/>
              </w:rPr>
            </w:pPr>
            <w:r w:rsidRPr="007F079E">
              <w:rPr>
                <w:rFonts w:ascii="CordiaUPC" w:hAnsi="CordiaUPC" w:cs="CordiaUPC"/>
                <w:sz w:val="26"/>
                <w:szCs w:val="26"/>
              </w:rPr>
              <w:t>-</w:t>
            </w:r>
          </w:p>
        </w:tc>
        <w:tc>
          <w:tcPr>
            <w:tcW w:w="180" w:type="dxa"/>
          </w:tcPr>
          <w:p w14:paraId="1D20DD02" w14:textId="77777777" w:rsidR="00884810" w:rsidRPr="007F079E" w:rsidRDefault="00884810" w:rsidP="00884810">
            <w:pPr>
              <w:pStyle w:val="acctfourfigures"/>
              <w:spacing w:line="240" w:lineRule="exact"/>
              <w:rPr>
                <w:rFonts w:ascii="CordiaUPC" w:hAnsi="CordiaUPC" w:cs="CordiaUPC"/>
                <w:sz w:val="26"/>
                <w:szCs w:val="26"/>
              </w:rPr>
            </w:pPr>
          </w:p>
        </w:tc>
        <w:tc>
          <w:tcPr>
            <w:tcW w:w="1080" w:type="dxa"/>
            <w:shd w:val="clear" w:color="auto" w:fill="auto"/>
            <w:vAlign w:val="bottom"/>
          </w:tcPr>
          <w:p w14:paraId="10CB65FA" w14:textId="357F944D" w:rsidR="00884810" w:rsidRPr="007F079E" w:rsidRDefault="00B81200" w:rsidP="00884810">
            <w:pPr>
              <w:pStyle w:val="acctfourfigures"/>
              <w:tabs>
                <w:tab w:val="clear" w:pos="765"/>
                <w:tab w:val="decimal" w:pos="731"/>
              </w:tabs>
              <w:spacing w:line="240" w:lineRule="exact"/>
              <w:ind w:right="14"/>
              <w:rPr>
                <w:rFonts w:ascii="CordiaUPC" w:hAnsi="CordiaUPC" w:cs="CordiaUPC"/>
                <w:sz w:val="26"/>
                <w:szCs w:val="26"/>
              </w:rPr>
            </w:pPr>
            <w:r w:rsidRPr="007F079E">
              <w:rPr>
                <w:rFonts w:ascii="CordiaUPC" w:hAnsi="CordiaUPC" w:cs="CordiaUPC"/>
                <w:sz w:val="26"/>
                <w:szCs w:val="26"/>
              </w:rPr>
              <w:t>23</w:t>
            </w:r>
          </w:p>
        </w:tc>
        <w:tc>
          <w:tcPr>
            <w:tcW w:w="180" w:type="dxa"/>
          </w:tcPr>
          <w:p w14:paraId="6613EFE6" w14:textId="77777777" w:rsidR="00884810" w:rsidRPr="007F079E" w:rsidRDefault="00884810" w:rsidP="00884810">
            <w:pPr>
              <w:pStyle w:val="acctfourfigures"/>
              <w:spacing w:line="240" w:lineRule="exact"/>
              <w:rPr>
                <w:rFonts w:ascii="CordiaUPC" w:hAnsi="CordiaUPC" w:cs="CordiaUPC"/>
                <w:sz w:val="26"/>
                <w:szCs w:val="26"/>
              </w:rPr>
            </w:pPr>
          </w:p>
        </w:tc>
        <w:tc>
          <w:tcPr>
            <w:tcW w:w="990" w:type="dxa"/>
            <w:vAlign w:val="bottom"/>
          </w:tcPr>
          <w:p w14:paraId="25E740B8" w14:textId="555D1AA0" w:rsidR="00884810" w:rsidRPr="007F079E" w:rsidRDefault="00884810" w:rsidP="00884810">
            <w:pPr>
              <w:pStyle w:val="acctfourfigures"/>
              <w:tabs>
                <w:tab w:val="clear" w:pos="765"/>
                <w:tab w:val="decimal" w:pos="555"/>
              </w:tabs>
              <w:spacing w:line="240" w:lineRule="exact"/>
              <w:rPr>
                <w:rFonts w:ascii="CordiaUPC" w:hAnsi="CordiaUPC" w:cs="CordiaUPC"/>
                <w:sz w:val="26"/>
                <w:szCs w:val="26"/>
              </w:rPr>
            </w:pPr>
            <w:r w:rsidRPr="007F079E">
              <w:rPr>
                <w:rFonts w:ascii="CordiaUPC" w:hAnsi="CordiaUPC" w:cs="CordiaUPC"/>
                <w:sz w:val="26"/>
                <w:szCs w:val="26"/>
              </w:rPr>
              <w:t>-</w:t>
            </w:r>
          </w:p>
        </w:tc>
        <w:tc>
          <w:tcPr>
            <w:tcW w:w="180" w:type="dxa"/>
          </w:tcPr>
          <w:p w14:paraId="33AA977B" w14:textId="77777777" w:rsidR="00884810" w:rsidRPr="007F079E" w:rsidRDefault="00884810" w:rsidP="00884810">
            <w:pPr>
              <w:pStyle w:val="acctfourfigures"/>
              <w:spacing w:line="240" w:lineRule="exact"/>
              <w:rPr>
                <w:rFonts w:ascii="CordiaUPC" w:hAnsi="CordiaUPC" w:cs="CordiaUPC"/>
                <w:sz w:val="26"/>
                <w:szCs w:val="26"/>
              </w:rPr>
            </w:pPr>
          </w:p>
        </w:tc>
        <w:tc>
          <w:tcPr>
            <w:tcW w:w="1080" w:type="dxa"/>
            <w:vAlign w:val="bottom"/>
          </w:tcPr>
          <w:p w14:paraId="32820BD9" w14:textId="6FD3497C" w:rsidR="00884810" w:rsidRPr="007F079E" w:rsidRDefault="00884810" w:rsidP="00884810">
            <w:pPr>
              <w:pStyle w:val="acctfourfigures"/>
              <w:tabs>
                <w:tab w:val="clear" w:pos="765"/>
                <w:tab w:val="decimal" w:pos="731"/>
              </w:tabs>
              <w:spacing w:line="240" w:lineRule="exact"/>
              <w:ind w:right="14"/>
              <w:rPr>
                <w:rFonts w:ascii="CordiaUPC" w:hAnsi="CordiaUPC" w:cs="CordiaUPC"/>
                <w:sz w:val="26"/>
                <w:szCs w:val="26"/>
              </w:rPr>
            </w:pPr>
            <w:r w:rsidRPr="007F079E">
              <w:rPr>
                <w:rFonts w:ascii="CordiaUPC" w:hAnsi="CordiaUPC" w:cs="CordiaUPC"/>
                <w:sz w:val="26"/>
                <w:szCs w:val="26"/>
              </w:rPr>
              <w:t>(45)</w:t>
            </w:r>
          </w:p>
        </w:tc>
      </w:tr>
      <w:tr w:rsidR="00884810" w:rsidRPr="007F079E" w14:paraId="68E9142B" w14:textId="77777777" w:rsidTr="00884810">
        <w:trPr>
          <w:cantSplit/>
        </w:trPr>
        <w:tc>
          <w:tcPr>
            <w:tcW w:w="4608" w:type="dxa"/>
          </w:tcPr>
          <w:p w14:paraId="124BA9A3" w14:textId="77777777" w:rsidR="00884810" w:rsidRPr="007F079E" w:rsidRDefault="00884810" w:rsidP="00884810">
            <w:pPr>
              <w:spacing w:line="240" w:lineRule="exact"/>
              <w:ind w:left="149" w:hanging="149"/>
              <w:rPr>
                <w:rFonts w:ascii="CordiaUPC" w:hAnsi="CordiaUPC" w:cs="CordiaUPC"/>
                <w:sz w:val="26"/>
                <w:szCs w:val="26"/>
              </w:rPr>
            </w:pPr>
            <w:r w:rsidRPr="007F079E">
              <w:rPr>
                <w:rFonts w:ascii="CordiaUPC" w:hAnsi="CordiaUPC" w:cs="CordiaUPC" w:hint="cs"/>
                <w:sz w:val="26"/>
                <w:szCs w:val="26"/>
              </w:rPr>
              <w:t xml:space="preserve">Deferred tax expenses which deductible </w:t>
            </w:r>
          </w:p>
        </w:tc>
        <w:tc>
          <w:tcPr>
            <w:tcW w:w="990" w:type="dxa"/>
            <w:vAlign w:val="bottom"/>
          </w:tcPr>
          <w:p w14:paraId="7BB79D24" w14:textId="77777777" w:rsidR="00884810" w:rsidRPr="007F079E" w:rsidRDefault="00884810" w:rsidP="00884810">
            <w:pPr>
              <w:pStyle w:val="acctfourfigures"/>
              <w:tabs>
                <w:tab w:val="clear" w:pos="765"/>
                <w:tab w:val="decimal" w:pos="555"/>
              </w:tabs>
              <w:spacing w:line="240" w:lineRule="exact"/>
              <w:rPr>
                <w:rFonts w:ascii="CordiaUPC" w:hAnsi="CordiaUPC" w:cs="CordiaUPC"/>
                <w:sz w:val="26"/>
                <w:szCs w:val="26"/>
              </w:rPr>
            </w:pPr>
          </w:p>
        </w:tc>
        <w:tc>
          <w:tcPr>
            <w:tcW w:w="180" w:type="dxa"/>
          </w:tcPr>
          <w:p w14:paraId="4E14607E" w14:textId="77777777" w:rsidR="00884810" w:rsidRPr="007F079E" w:rsidRDefault="00884810" w:rsidP="00884810">
            <w:pPr>
              <w:pStyle w:val="acctfourfigures"/>
              <w:spacing w:line="240" w:lineRule="exact"/>
              <w:rPr>
                <w:rFonts w:ascii="CordiaUPC" w:hAnsi="CordiaUPC" w:cs="CordiaUPC"/>
                <w:sz w:val="26"/>
                <w:szCs w:val="26"/>
              </w:rPr>
            </w:pPr>
          </w:p>
        </w:tc>
        <w:tc>
          <w:tcPr>
            <w:tcW w:w="1080" w:type="dxa"/>
            <w:shd w:val="clear" w:color="auto" w:fill="auto"/>
            <w:vAlign w:val="bottom"/>
          </w:tcPr>
          <w:p w14:paraId="7EC6A9B2" w14:textId="77777777" w:rsidR="00884810" w:rsidRPr="007F079E" w:rsidRDefault="00884810" w:rsidP="00884810">
            <w:pPr>
              <w:pStyle w:val="acctfourfigures"/>
              <w:tabs>
                <w:tab w:val="clear" w:pos="765"/>
                <w:tab w:val="decimal" w:pos="731"/>
              </w:tabs>
              <w:spacing w:line="240" w:lineRule="exact"/>
              <w:ind w:right="14"/>
              <w:rPr>
                <w:rFonts w:ascii="CordiaUPC" w:hAnsi="CordiaUPC" w:cs="CordiaUPC"/>
                <w:sz w:val="26"/>
                <w:szCs w:val="26"/>
              </w:rPr>
            </w:pPr>
          </w:p>
        </w:tc>
        <w:tc>
          <w:tcPr>
            <w:tcW w:w="180" w:type="dxa"/>
          </w:tcPr>
          <w:p w14:paraId="26690F65" w14:textId="77777777" w:rsidR="00884810" w:rsidRPr="007F079E" w:rsidRDefault="00884810" w:rsidP="00884810">
            <w:pPr>
              <w:pStyle w:val="acctfourfigures"/>
              <w:spacing w:line="240" w:lineRule="exact"/>
              <w:rPr>
                <w:rFonts w:ascii="CordiaUPC" w:hAnsi="CordiaUPC" w:cs="CordiaUPC"/>
                <w:sz w:val="26"/>
                <w:szCs w:val="26"/>
              </w:rPr>
            </w:pPr>
          </w:p>
        </w:tc>
        <w:tc>
          <w:tcPr>
            <w:tcW w:w="990" w:type="dxa"/>
            <w:vAlign w:val="bottom"/>
          </w:tcPr>
          <w:p w14:paraId="278067BD" w14:textId="77777777" w:rsidR="00884810" w:rsidRPr="007F079E" w:rsidRDefault="00884810" w:rsidP="00884810">
            <w:pPr>
              <w:pStyle w:val="acctfourfigures"/>
              <w:tabs>
                <w:tab w:val="clear" w:pos="765"/>
                <w:tab w:val="decimal" w:pos="555"/>
              </w:tabs>
              <w:spacing w:line="240" w:lineRule="exact"/>
              <w:rPr>
                <w:rFonts w:ascii="CordiaUPC" w:hAnsi="CordiaUPC" w:cs="CordiaUPC"/>
                <w:sz w:val="26"/>
                <w:szCs w:val="26"/>
              </w:rPr>
            </w:pPr>
          </w:p>
        </w:tc>
        <w:tc>
          <w:tcPr>
            <w:tcW w:w="180" w:type="dxa"/>
          </w:tcPr>
          <w:p w14:paraId="04189388" w14:textId="77777777" w:rsidR="00884810" w:rsidRPr="007F079E" w:rsidRDefault="00884810" w:rsidP="00884810">
            <w:pPr>
              <w:pStyle w:val="acctfourfigures"/>
              <w:spacing w:line="240" w:lineRule="exact"/>
              <w:rPr>
                <w:rFonts w:ascii="CordiaUPC" w:hAnsi="CordiaUPC" w:cs="CordiaUPC"/>
                <w:sz w:val="26"/>
                <w:szCs w:val="26"/>
              </w:rPr>
            </w:pPr>
          </w:p>
        </w:tc>
        <w:tc>
          <w:tcPr>
            <w:tcW w:w="1080" w:type="dxa"/>
            <w:vAlign w:val="bottom"/>
          </w:tcPr>
          <w:p w14:paraId="3DE08207" w14:textId="77777777" w:rsidR="00884810" w:rsidRPr="007F079E" w:rsidRDefault="00884810" w:rsidP="00884810">
            <w:pPr>
              <w:pStyle w:val="acctfourfigures"/>
              <w:tabs>
                <w:tab w:val="clear" w:pos="765"/>
                <w:tab w:val="decimal" w:pos="731"/>
              </w:tabs>
              <w:spacing w:line="240" w:lineRule="exact"/>
              <w:ind w:right="14"/>
              <w:rPr>
                <w:rFonts w:ascii="CordiaUPC" w:hAnsi="CordiaUPC" w:cs="CordiaUPC"/>
                <w:sz w:val="26"/>
                <w:szCs w:val="26"/>
              </w:rPr>
            </w:pPr>
          </w:p>
        </w:tc>
      </w:tr>
      <w:tr w:rsidR="00884810" w:rsidRPr="007F079E" w14:paraId="5A7CF6F7" w14:textId="77777777" w:rsidTr="00884810">
        <w:trPr>
          <w:cantSplit/>
        </w:trPr>
        <w:tc>
          <w:tcPr>
            <w:tcW w:w="4608" w:type="dxa"/>
          </w:tcPr>
          <w:p w14:paraId="50B7965A" w14:textId="77777777" w:rsidR="00884810" w:rsidRPr="007F079E" w:rsidRDefault="00884810" w:rsidP="00884810">
            <w:pPr>
              <w:spacing w:line="240" w:lineRule="exact"/>
              <w:ind w:left="149" w:hanging="149"/>
              <w:rPr>
                <w:rFonts w:ascii="CordiaUPC" w:hAnsi="CordiaUPC" w:cs="CordiaUPC"/>
                <w:sz w:val="26"/>
                <w:szCs w:val="26"/>
              </w:rPr>
            </w:pPr>
            <w:r w:rsidRPr="007F079E">
              <w:rPr>
                <w:rFonts w:ascii="CordiaUPC" w:hAnsi="CordiaUPC" w:cs="CordiaUPC" w:hint="cs"/>
                <w:sz w:val="26"/>
                <w:szCs w:val="26"/>
              </w:rPr>
              <w:tab/>
              <w:t xml:space="preserve">temporary difference had not been </w:t>
            </w:r>
          </w:p>
        </w:tc>
        <w:tc>
          <w:tcPr>
            <w:tcW w:w="990" w:type="dxa"/>
            <w:vAlign w:val="bottom"/>
          </w:tcPr>
          <w:p w14:paraId="2E0FE7A4" w14:textId="77777777" w:rsidR="00884810" w:rsidRPr="007F079E" w:rsidRDefault="00884810" w:rsidP="00884810">
            <w:pPr>
              <w:pStyle w:val="acctfourfigures"/>
              <w:tabs>
                <w:tab w:val="clear" w:pos="765"/>
                <w:tab w:val="decimal" w:pos="555"/>
              </w:tabs>
              <w:spacing w:line="240" w:lineRule="exact"/>
              <w:rPr>
                <w:rFonts w:ascii="CordiaUPC" w:hAnsi="CordiaUPC" w:cs="CordiaUPC"/>
                <w:sz w:val="26"/>
                <w:szCs w:val="26"/>
              </w:rPr>
            </w:pPr>
          </w:p>
        </w:tc>
        <w:tc>
          <w:tcPr>
            <w:tcW w:w="180" w:type="dxa"/>
          </w:tcPr>
          <w:p w14:paraId="33365C77" w14:textId="77777777" w:rsidR="00884810" w:rsidRPr="007F079E" w:rsidRDefault="00884810" w:rsidP="00884810">
            <w:pPr>
              <w:pStyle w:val="acctfourfigures"/>
              <w:spacing w:line="240" w:lineRule="exact"/>
              <w:rPr>
                <w:rFonts w:ascii="CordiaUPC" w:hAnsi="CordiaUPC" w:cs="CordiaUPC"/>
                <w:sz w:val="26"/>
                <w:szCs w:val="26"/>
              </w:rPr>
            </w:pPr>
          </w:p>
        </w:tc>
        <w:tc>
          <w:tcPr>
            <w:tcW w:w="1080" w:type="dxa"/>
            <w:shd w:val="clear" w:color="auto" w:fill="auto"/>
            <w:vAlign w:val="bottom"/>
          </w:tcPr>
          <w:p w14:paraId="47860B8F" w14:textId="77777777" w:rsidR="00884810" w:rsidRPr="007F079E" w:rsidRDefault="00884810" w:rsidP="00884810">
            <w:pPr>
              <w:pStyle w:val="acctfourfigures"/>
              <w:tabs>
                <w:tab w:val="clear" w:pos="765"/>
                <w:tab w:val="decimal" w:pos="731"/>
              </w:tabs>
              <w:spacing w:line="240" w:lineRule="exact"/>
              <w:ind w:right="14"/>
              <w:rPr>
                <w:rFonts w:ascii="CordiaUPC" w:hAnsi="CordiaUPC" w:cs="CordiaUPC"/>
                <w:sz w:val="26"/>
                <w:szCs w:val="26"/>
              </w:rPr>
            </w:pPr>
          </w:p>
        </w:tc>
        <w:tc>
          <w:tcPr>
            <w:tcW w:w="180" w:type="dxa"/>
          </w:tcPr>
          <w:p w14:paraId="7C764DFA" w14:textId="77777777" w:rsidR="00884810" w:rsidRPr="007F079E" w:rsidRDefault="00884810" w:rsidP="00884810">
            <w:pPr>
              <w:pStyle w:val="acctfourfigures"/>
              <w:spacing w:line="240" w:lineRule="exact"/>
              <w:rPr>
                <w:rFonts w:ascii="CordiaUPC" w:hAnsi="CordiaUPC" w:cs="CordiaUPC"/>
                <w:sz w:val="26"/>
                <w:szCs w:val="26"/>
              </w:rPr>
            </w:pPr>
          </w:p>
        </w:tc>
        <w:tc>
          <w:tcPr>
            <w:tcW w:w="990" w:type="dxa"/>
            <w:vAlign w:val="bottom"/>
          </w:tcPr>
          <w:p w14:paraId="619A78A3" w14:textId="77777777" w:rsidR="00884810" w:rsidRPr="007F079E" w:rsidRDefault="00884810" w:rsidP="00884810">
            <w:pPr>
              <w:pStyle w:val="acctfourfigures"/>
              <w:tabs>
                <w:tab w:val="clear" w:pos="765"/>
                <w:tab w:val="decimal" w:pos="555"/>
              </w:tabs>
              <w:spacing w:line="240" w:lineRule="exact"/>
              <w:rPr>
                <w:rFonts w:ascii="CordiaUPC" w:hAnsi="CordiaUPC" w:cs="CordiaUPC"/>
                <w:sz w:val="26"/>
                <w:szCs w:val="26"/>
              </w:rPr>
            </w:pPr>
          </w:p>
        </w:tc>
        <w:tc>
          <w:tcPr>
            <w:tcW w:w="180" w:type="dxa"/>
          </w:tcPr>
          <w:p w14:paraId="7E12F920" w14:textId="77777777" w:rsidR="00884810" w:rsidRPr="007F079E" w:rsidRDefault="00884810" w:rsidP="00884810">
            <w:pPr>
              <w:pStyle w:val="acctfourfigures"/>
              <w:spacing w:line="240" w:lineRule="exact"/>
              <w:rPr>
                <w:rFonts w:ascii="CordiaUPC" w:hAnsi="CordiaUPC" w:cs="CordiaUPC"/>
                <w:sz w:val="26"/>
                <w:szCs w:val="26"/>
              </w:rPr>
            </w:pPr>
          </w:p>
        </w:tc>
        <w:tc>
          <w:tcPr>
            <w:tcW w:w="1080" w:type="dxa"/>
            <w:vAlign w:val="bottom"/>
          </w:tcPr>
          <w:p w14:paraId="38EC40C1" w14:textId="77777777" w:rsidR="00884810" w:rsidRPr="007F079E" w:rsidRDefault="00884810" w:rsidP="00884810">
            <w:pPr>
              <w:pStyle w:val="acctfourfigures"/>
              <w:tabs>
                <w:tab w:val="clear" w:pos="765"/>
                <w:tab w:val="decimal" w:pos="731"/>
              </w:tabs>
              <w:spacing w:line="240" w:lineRule="exact"/>
              <w:ind w:right="14"/>
              <w:rPr>
                <w:rFonts w:ascii="CordiaUPC" w:hAnsi="CordiaUPC" w:cs="CordiaUPC"/>
                <w:sz w:val="26"/>
                <w:szCs w:val="26"/>
              </w:rPr>
            </w:pPr>
          </w:p>
        </w:tc>
      </w:tr>
      <w:tr w:rsidR="00884810" w:rsidRPr="007F079E" w14:paraId="21775DBD" w14:textId="77777777" w:rsidTr="00884810">
        <w:trPr>
          <w:cantSplit/>
        </w:trPr>
        <w:tc>
          <w:tcPr>
            <w:tcW w:w="4608" w:type="dxa"/>
          </w:tcPr>
          <w:p w14:paraId="071B4D2E" w14:textId="77777777" w:rsidR="00884810" w:rsidRPr="007F079E" w:rsidRDefault="00884810" w:rsidP="00884810">
            <w:pPr>
              <w:spacing w:line="240" w:lineRule="exact"/>
              <w:ind w:left="149" w:hanging="149"/>
              <w:rPr>
                <w:rFonts w:ascii="CordiaUPC" w:hAnsi="CordiaUPC" w:cs="CordiaUPC"/>
                <w:sz w:val="26"/>
                <w:szCs w:val="26"/>
              </w:rPr>
            </w:pPr>
            <w:r w:rsidRPr="007F079E">
              <w:rPr>
                <w:rFonts w:ascii="CordiaUPC" w:hAnsi="CordiaUPC" w:cs="CordiaUPC" w:hint="cs"/>
                <w:sz w:val="26"/>
                <w:szCs w:val="26"/>
              </w:rPr>
              <w:tab/>
              <w:t xml:space="preserve">met the recognition criteria during the </w:t>
            </w:r>
            <w:r w:rsidRPr="007F079E">
              <w:rPr>
                <w:rFonts w:ascii="CordiaUPC" w:hAnsi="CordiaUPC" w:cs="CordiaUPC"/>
                <w:sz w:val="26"/>
                <w:szCs w:val="26"/>
              </w:rPr>
              <w:t>year</w:t>
            </w:r>
          </w:p>
        </w:tc>
        <w:tc>
          <w:tcPr>
            <w:tcW w:w="990" w:type="dxa"/>
            <w:vAlign w:val="bottom"/>
          </w:tcPr>
          <w:p w14:paraId="3D6CA352" w14:textId="6FE7D177" w:rsidR="00884810" w:rsidRPr="007F079E" w:rsidRDefault="00884810" w:rsidP="00884810">
            <w:pPr>
              <w:pStyle w:val="acctfourfigures"/>
              <w:tabs>
                <w:tab w:val="clear" w:pos="765"/>
                <w:tab w:val="decimal" w:pos="555"/>
              </w:tabs>
              <w:spacing w:line="240" w:lineRule="exact"/>
              <w:rPr>
                <w:rFonts w:ascii="CordiaUPC" w:hAnsi="CordiaUPC" w:cs="CordiaUPC"/>
                <w:sz w:val="26"/>
                <w:szCs w:val="26"/>
              </w:rPr>
            </w:pPr>
            <w:r w:rsidRPr="007F079E">
              <w:rPr>
                <w:rFonts w:ascii="CordiaUPC" w:hAnsi="CordiaUPC" w:cs="CordiaUPC"/>
                <w:sz w:val="26"/>
                <w:szCs w:val="26"/>
              </w:rPr>
              <w:t>-</w:t>
            </w:r>
          </w:p>
        </w:tc>
        <w:tc>
          <w:tcPr>
            <w:tcW w:w="180" w:type="dxa"/>
          </w:tcPr>
          <w:p w14:paraId="0BC250D1" w14:textId="77777777" w:rsidR="00884810" w:rsidRPr="007F079E" w:rsidRDefault="00884810" w:rsidP="00884810">
            <w:pPr>
              <w:pStyle w:val="acctfourfigures"/>
              <w:spacing w:line="240" w:lineRule="exact"/>
              <w:rPr>
                <w:rFonts w:ascii="CordiaUPC" w:hAnsi="CordiaUPC" w:cs="CordiaUPC"/>
                <w:sz w:val="26"/>
                <w:szCs w:val="26"/>
              </w:rPr>
            </w:pPr>
          </w:p>
        </w:tc>
        <w:tc>
          <w:tcPr>
            <w:tcW w:w="1080" w:type="dxa"/>
            <w:shd w:val="clear" w:color="auto" w:fill="auto"/>
            <w:vAlign w:val="bottom"/>
          </w:tcPr>
          <w:p w14:paraId="38A3151A" w14:textId="76460C4B" w:rsidR="00884810" w:rsidRPr="007F079E" w:rsidRDefault="00884810" w:rsidP="00884810">
            <w:pPr>
              <w:pStyle w:val="acctfourfigures"/>
              <w:tabs>
                <w:tab w:val="clear" w:pos="765"/>
                <w:tab w:val="decimal" w:pos="731"/>
              </w:tabs>
              <w:spacing w:line="240" w:lineRule="exact"/>
              <w:ind w:right="14"/>
              <w:rPr>
                <w:rFonts w:ascii="CordiaUPC" w:hAnsi="CordiaUPC" w:cs="CordiaUPC"/>
                <w:sz w:val="26"/>
                <w:szCs w:val="26"/>
              </w:rPr>
            </w:pPr>
            <w:r w:rsidRPr="007F079E">
              <w:rPr>
                <w:rFonts w:ascii="CordiaUPC" w:hAnsi="CordiaUPC" w:cs="CordiaUPC"/>
                <w:sz w:val="26"/>
                <w:szCs w:val="26"/>
              </w:rPr>
              <w:t>-</w:t>
            </w:r>
          </w:p>
        </w:tc>
        <w:tc>
          <w:tcPr>
            <w:tcW w:w="180" w:type="dxa"/>
          </w:tcPr>
          <w:p w14:paraId="636D629B" w14:textId="77777777" w:rsidR="00884810" w:rsidRPr="007F079E" w:rsidRDefault="00884810" w:rsidP="00884810">
            <w:pPr>
              <w:pStyle w:val="acctfourfigures"/>
              <w:spacing w:line="240" w:lineRule="exact"/>
              <w:rPr>
                <w:rFonts w:ascii="CordiaUPC" w:hAnsi="CordiaUPC" w:cs="CordiaUPC"/>
                <w:sz w:val="26"/>
                <w:szCs w:val="26"/>
              </w:rPr>
            </w:pPr>
          </w:p>
        </w:tc>
        <w:tc>
          <w:tcPr>
            <w:tcW w:w="990" w:type="dxa"/>
            <w:vAlign w:val="bottom"/>
          </w:tcPr>
          <w:p w14:paraId="766CBE2E" w14:textId="17B70054" w:rsidR="00884810" w:rsidRPr="007F079E" w:rsidRDefault="00884810" w:rsidP="00884810">
            <w:pPr>
              <w:pStyle w:val="acctfourfigures"/>
              <w:tabs>
                <w:tab w:val="clear" w:pos="765"/>
                <w:tab w:val="decimal" w:pos="555"/>
              </w:tabs>
              <w:spacing w:line="240" w:lineRule="exact"/>
              <w:rPr>
                <w:rFonts w:ascii="CordiaUPC" w:hAnsi="CordiaUPC" w:cs="CordiaUPC"/>
                <w:sz w:val="26"/>
                <w:szCs w:val="26"/>
              </w:rPr>
            </w:pPr>
            <w:r w:rsidRPr="007F079E">
              <w:rPr>
                <w:rFonts w:ascii="CordiaUPC" w:hAnsi="CordiaUPC" w:cs="CordiaUPC"/>
                <w:sz w:val="26"/>
                <w:szCs w:val="26"/>
              </w:rPr>
              <w:t>151</w:t>
            </w:r>
          </w:p>
        </w:tc>
        <w:tc>
          <w:tcPr>
            <w:tcW w:w="180" w:type="dxa"/>
          </w:tcPr>
          <w:p w14:paraId="44C8DDCD" w14:textId="77777777" w:rsidR="00884810" w:rsidRPr="007F079E" w:rsidRDefault="00884810" w:rsidP="00884810">
            <w:pPr>
              <w:pStyle w:val="acctfourfigures"/>
              <w:spacing w:line="240" w:lineRule="exact"/>
              <w:rPr>
                <w:rFonts w:ascii="CordiaUPC" w:hAnsi="CordiaUPC" w:cs="CordiaUPC"/>
                <w:sz w:val="26"/>
                <w:szCs w:val="26"/>
              </w:rPr>
            </w:pPr>
          </w:p>
        </w:tc>
        <w:tc>
          <w:tcPr>
            <w:tcW w:w="1080" w:type="dxa"/>
            <w:vAlign w:val="bottom"/>
          </w:tcPr>
          <w:p w14:paraId="68F1DB4F" w14:textId="629447BE" w:rsidR="00884810" w:rsidRPr="007F079E" w:rsidRDefault="00884810" w:rsidP="00884810">
            <w:pPr>
              <w:pStyle w:val="acctfourfigures"/>
              <w:tabs>
                <w:tab w:val="clear" w:pos="765"/>
                <w:tab w:val="decimal" w:pos="731"/>
              </w:tabs>
              <w:spacing w:line="240" w:lineRule="exact"/>
              <w:ind w:right="14"/>
              <w:rPr>
                <w:rFonts w:ascii="CordiaUPC" w:hAnsi="CordiaUPC" w:cs="CordiaUPC"/>
                <w:sz w:val="26"/>
                <w:szCs w:val="26"/>
              </w:rPr>
            </w:pPr>
            <w:r w:rsidRPr="007F079E">
              <w:rPr>
                <w:rFonts w:ascii="CordiaUPC" w:hAnsi="CordiaUPC" w:cs="CordiaUPC"/>
                <w:sz w:val="26"/>
                <w:szCs w:val="26"/>
              </w:rPr>
              <w:t>19,328</w:t>
            </w:r>
          </w:p>
        </w:tc>
      </w:tr>
      <w:tr w:rsidR="00884810" w:rsidRPr="007F079E" w14:paraId="20F42B29" w14:textId="77777777" w:rsidTr="00884810">
        <w:trPr>
          <w:cantSplit/>
        </w:trPr>
        <w:tc>
          <w:tcPr>
            <w:tcW w:w="4608" w:type="dxa"/>
          </w:tcPr>
          <w:p w14:paraId="7B53CEAF" w14:textId="77777777" w:rsidR="00884810" w:rsidRPr="007F079E" w:rsidRDefault="00884810" w:rsidP="00884810">
            <w:pPr>
              <w:spacing w:line="240" w:lineRule="exact"/>
              <w:ind w:left="149" w:hanging="149"/>
              <w:rPr>
                <w:rFonts w:ascii="CordiaUPC" w:hAnsi="CordiaUPC" w:cs="CordiaUPC"/>
                <w:sz w:val="26"/>
                <w:szCs w:val="26"/>
              </w:rPr>
            </w:pPr>
            <w:r w:rsidRPr="007F079E">
              <w:rPr>
                <w:rFonts w:ascii="CordiaUPC" w:hAnsi="CordiaUPC" w:cs="CordiaUPC" w:hint="cs"/>
                <w:sz w:val="26"/>
                <w:szCs w:val="26"/>
              </w:rPr>
              <w:t xml:space="preserve">Tax effect of income and expenses that are not taxable income or not deductable in determining taxable profit, net </w:t>
            </w:r>
          </w:p>
        </w:tc>
        <w:tc>
          <w:tcPr>
            <w:tcW w:w="990" w:type="dxa"/>
            <w:vAlign w:val="bottom"/>
          </w:tcPr>
          <w:p w14:paraId="592D0429" w14:textId="2B5BBE63" w:rsidR="00884810" w:rsidRPr="007F079E" w:rsidRDefault="00884810" w:rsidP="00884810">
            <w:pPr>
              <w:pStyle w:val="acctfourfigures"/>
              <w:tabs>
                <w:tab w:val="clear" w:pos="765"/>
                <w:tab w:val="decimal" w:pos="555"/>
              </w:tabs>
              <w:spacing w:line="240" w:lineRule="exact"/>
              <w:rPr>
                <w:rFonts w:ascii="CordiaUPC" w:hAnsi="CordiaUPC" w:cs="CordiaUPC"/>
                <w:sz w:val="26"/>
                <w:szCs w:val="26"/>
              </w:rPr>
            </w:pPr>
            <w:r w:rsidRPr="007F079E">
              <w:rPr>
                <w:rFonts w:ascii="CordiaUPC" w:hAnsi="CordiaUPC" w:cs="CordiaUPC"/>
                <w:sz w:val="26"/>
                <w:szCs w:val="26"/>
              </w:rPr>
              <w:t>(1)</w:t>
            </w:r>
          </w:p>
        </w:tc>
        <w:tc>
          <w:tcPr>
            <w:tcW w:w="180" w:type="dxa"/>
          </w:tcPr>
          <w:p w14:paraId="2F058B03" w14:textId="77777777" w:rsidR="00884810" w:rsidRPr="007F079E" w:rsidRDefault="00884810" w:rsidP="00884810">
            <w:pPr>
              <w:pStyle w:val="acctfourfigures"/>
              <w:spacing w:line="240" w:lineRule="exact"/>
              <w:rPr>
                <w:rFonts w:ascii="CordiaUPC" w:hAnsi="CordiaUPC" w:cs="CordiaUPC"/>
                <w:sz w:val="26"/>
                <w:szCs w:val="26"/>
              </w:rPr>
            </w:pPr>
          </w:p>
        </w:tc>
        <w:tc>
          <w:tcPr>
            <w:tcW w:w="1080" w:type="dxa"/>
            <w:shd w:val="clear" w:color="auto" w:fill="auto"/>
            <w:vAlign w:val="bottom"/>
          </w:tcPr>
          <w:p w14:paraId="02B2BE12" w14:textId="1BC9902B" w:rsidR="00884810" w:rsidRPr="007F079E" w:rsidRDefault="00B81200" w:rsidP="00884810">
            <w:pPr>
              <w:pStyle w:val="acctfourfigures"/>
              <w:tabs>
                <w:tab w:val="clear" w:pos="765"/>
                <w:tab w:val="decimal" w:pos="731"/>
              </w:tabs>
              <w:spacing w:line="240" w:lineRule="exact"/>
              <w:ind w:right="14"/>
              <w:rPr>
                <w:rFonts w:ascii="CordiaUPC" w:hAnsi="CordiaUPC" w:cs="CordiaUPC"/>
                <w:sz w:val="26"/>
                <w:szCs w:val="26"/>
              </w:rPr>
            </w:pPr>
            <w:r w:rsidRPr="007F079E">
              <w:rPr>
                <w:rFonts w:ascii="CordiaUPC" w:hAnsi="CordiaUPC" w:cs="CordiaUPC"/>
                <w:sz w:val="26"/>
                <w:szCs w:val="26"/>
              </w:rPr>
              <w:t>(198)</w:t>
            </w:r>
          </w:p>
        </w:tc>
        <w:tc>
          <w:tcPr>
            <w:tcW w:w="180" w:type="dxa"/>
          </w:tcPr>
          <w:p w14:paraId="1E32730F" w14:textId="77777777" w:rsidR="00884810" w:rsidRPr="007F079E" w:rsidRDefault="00884810" w:rsidP="00884810">
            <w:pPr>
              <w:pStyle w:val="acctfourfigures"/>
              <w:spacing w:line="240" w:lineRule="exact"/>
              <w:rPr>
                <w:rFonts w:ascii="CordiaUPC" w:hAnsi="CordiaUPC" w:cs="CordiaUPC"/>
                <w:sz w:val="26"/>
                <w:szCs w:val="26"/>
              </w:rPr>
            </w:pPr>
          </w:p>
        </w:tc>
        <w:tc>
          <w:tcPr>
            <w:tcW w:w="990" w:type="dxa"/>
            <w:vAlign w:val="bottom"/>
          </w:tcPr>
          <w:p w14:paraId="1074DAF9" w14:textId="6D912AD3" w:rsidR="00884810" w:rsidRPr="007F079E" w:rsidRDefault="00884810" w:rsidP="00884810">
            <w:pPr>
              <w:pStyle w:val="acctfourfigures"/>
              <w:tabs>
                <w:tab w:val="clear" w:pos="765"/>
                <w:tab w:val="decimal" w:pos="555"/>
              </w:tabs>
              <w:spacing w:line="240" w:lineRule="exact"/>
              <w:rPr>
                <w:rFonts w:ascii="CordiaUPC" w:hAnsi="CordiaUPC" w:cs="CordiaUPC"/>
                <w:sz w:val="26"/>
                <w:szCs w:val="26"/>
              </w:rPr>
            </w:pPr>
            <w:r w:rsidRPr="007F079E">
              <w:rPr>
                <w:rFonts w:ascii="CordiaUPC" w:hAnsi="CordiaUPC" w:cs="CordiaUPC"/>
                <w:sz w:val="26"/>
                <w:szCs w:val="26"/>
              </w:rPr>
              <w:t>(153)</w:t>
            </w:r>
          </w:p>
        </w:tc>
        <w:tc>
          <w:tcPr>
            <w:tcW w:w="180" w:type="dxa"/>
          </w:tcPr>
          <w:p w14:paraId="6E0148BD" w14:textId="77777777" w:rsidR="00884810" w:rsidRPr="007F079E" w:rsidRDefault="00884810" w:rsidP="00884810">
            <w:pPr>
              <w:pStyle w:val="acctfourfigures"/>
              <w:spacing w:line="240" w:lineRule="exact"/>
              <w:rPr>
                <w:rFonts w:ascii="CordiaUPC" w:hAnsi="CordiaUPC" w:cs="CordiaUPC"/>
                <w:sz w:val="26"/>
                <w:szCs w:val="26"/>
              </w:rPr>
            </w:pPr>
          </w:p>
        </w:tc>
        <w:tc>
          <w:tcPr>
            <w:tcW w:w="1080" w:type="dxa"/>
            <w:vAlign w:val="bottom"/>
          </w:tcPr>
          <w:p w14:paraId="42506309" w14:textId="7524C295" w:rsidR="00884810" w:rsidRPr="007F079E" w:rsidRDefault="00884810" w:rsidP="00884810">
            <w:pPr>
              <w:pStyle w:val="acctfourfigures"/>
              <w:tabs>
                <w:tab w:val="clear" w:pos="765"/>
                <w:tab w:val="decimal" w:pos="731"/>
              </w:tabs>
              <w:spacing w:line="240" w:lineRule="exact"/>
              <w:ind w:right="14"/>
              <w:rPr>
                <w:rFonts w:ascii="CordiaUPC" w:hAnsi="CordiaUPC" w:cs="CordiaUPC"/>
                <w:sz w:val="26"/>
                <w:szCs w:val="26"/>
              </w:rPr>
            </w:pPr>
            <w:r w:rsidRPr="007F079E">
              <w:rPr>
                <w:rFonts w:ascii="CordiaUPC" w:hAnsi="CordiaUPC" w:cs="CordiaUPC"/>
                <w:sz w:val="26"/>
                <w:szCs w:val="26"/>
              </w:rPr>
              <w:t>(19,548)</w:t>
            </w:r>
          </w:p>
        </w:tc>
      </w:tr>
      <w:tr w:rsidR="00884810" w:rsidRPr="007F079E" w14:paraId="6BFE102F" w14:textId="77777777" w:rsidTr="00884810">
        <w:trPr>
          <w:cantSplit/>
        </w:trPr>
        <w:tc>
          <w:tcPr>
            <w:tcW w:w="4608" w:type="dxa"/>
          </w:tcPr>
          <w:p w14:paraId="52288408" w14:textId="77777777" w:rsidR="00884810" w:rsidRPr="007F079E" w:rsidRDefault="00884810" w:rsidP="00884810">
            <w:pPr>
              <w:spacing w:line="240" w:lineRule="exact"/>
              <w:ind w:left="149" w:hanging="149"/>
              <w:rPr>
                <w:rFonts w:ascii="CordiaUPC" w:hAnsi="CordiaUPC" w:cs="CordiaUPC"/>
                <w:sz w:val="26"/>
                <w:szCs w:val="26"/>
              </w:rPr>
            </w:pPr>
            <w:r w:rsidRPr="007F079E">
              <w:rPr>
                <w:rFonts w:ascii="CordiaUPC" w:hAnsi="CordiaUPC" w:cs="CordiaUPC"/>
                <w:sz w:val="26"/>
                <w:szCs w:val="26"/>
              </w:rPr>
              <w:t>Under (o</w:t>
            </w:r>
            <w:r w:rsidRPr="007F079E">
              <w:rPr>
                <w:rFonts w:ascii="CordiaUPC" w:hAnsi="CordiaUPC" w:cs="CordiaUPC" w:hint="cs"/>
                <w:sz w:val="26"/>
                <w:szCs w:val="26"/>
              </w:rPr>
              <w:t>ver</w:t>
            </w:r>
            <w:r w:rsidRPr="007F079E">
              <w:rPr>
                <w:rFonts w:ascii="CordiaUPC" w:hAnsi="CordiaUPC" w:cs="CordiaUPC"/>
                <w:sz w:val="26"/>
                <w:szCs w:val="26"/>
              </w:rPr>
              <w:t>)</w:t>
            </w:r>
            <w:r w:rsidRPr="007F079E">
              <w:rPr>
                <w:rFonts w:ascii="CordiaUPC" w:hAnsi="CordiaUPC" w:cs="CordiaUPC" w:hint="cs"/>
                <w:sz w:val="26"/>
                <w:szCs w:val="26"/>
              </w:rPr>
              <w:t xml:space="preserve"> provided in prior year</w:t>
            </w:r>
          </w:p>
        </w:tc>
        <w:tc>
          <w:tcPr>
            <w:tcW w:w="990" w:type="dxa"/>
            <w:vAlign w:val="bottom"/>
          </w:tcPr>
          <w:p w14:paraId="775E1353" w14:textId="79A3B50D" w:rsidR="00884810" w:rsidRPr="007F079E" w:rsidRDefault="00884810" w:rsidP="00884810">
            <w:pPr>
              <w:pStyle w:val="acctfourfigures"/>
              <w:tabs>
                <w:tab w:val="clear" w:pos="765"/>
                <w:tab w:val="decimal" w:pos="555"/>
              </w:tabs>
              <w:spacing w:line="240" w:lineRule="exact"/>
              <w:rPr>
                <w:rFonts w:ascii="CordiaUPC" w:hAnsi="CordiaUPC" w:cs="CordiaUPC"/>
                <w:sz w:val="26"/>
                <w:szCs w:val="26"/>
              </w:rPr>
            </w:pPr>
            <w:r w:rsidRPr="007F079E">
              <w:rPr>
                <w:rFonts w:ascii="CordiaUPC" w:hAnsi="CordiaUPC" w:cs="CordiaUPC"/>
                <w:sz w:val="26"/>
                <w:szCs w:val="26"/>
              </w:rPr>
              <w:t>-</w:t>
            </w:r>
          </w:p>
        </w:tc>
        <w:tc>
          <w:tcPr>
            <w:tcW w:w="180" w:type="dxa"/>
          </w:tcPr>
          <w:p w14:paraId="6F1850FC" w14:textId="77777777" w:rsidR="00884810" w:rsidRPr="007F079E" w:rsidRDefault="00884810" w:rsidP="00884810">
            <w:pPr>
              <w:pStyle w:val="acctfourfigures"/>
              <w:spacing w:line="240" w:lineRule="exact"/>
              <w:rPr>
                <w:rFonts w:ascii="CordiaUPC" w:hAnsi="CordiaUPC" w:cs="CordiaUPC"/>
                <w:sz w:val="26"/>
                <w:szCs w:val="26"/>
              </w:rPr>
            </w:pPr>
          </w:p>
        </w:tc>
        <w:tc>
          <w:tcPr>
            <w:tcW w:w="1080" w:type="dxa"/>
            <w:shd w:val="clear" w:color="auto" w:fill="auto"/>
          </w:tcPr>
          <w:p w14:paraId="12E7BAE0" w14:textId="67F03281" w:rsidR="00884810" w:rsidRPr="007F079E" w:rsidRDefault="00884810" w:rsidP="00884810">
            <w:pPr>
              <w:pStyle w:val="acctfourfigures"/>
              <w:tabs>
                <w:tab w:val="clear" w:pos="765"/>
                <w:tab w:val="decimal" w:pos="731"/>
              </w:tabs>
              <w:spacing w:line="240" w:lineRule="exact"/>
              <w:ind w:right="14"/>
              <w:rPr>
                <w:rFonts w:ascii="CordiaUPC" w:hAnsi="CordiaUPC" w:cs="CordiaUPC"/>
                <w:sz w:val="26"/>
                <w:szCs w:val="26"/>
              </w:rPr>
            </w:pPr>
            <w:r w:rsidRPr="007F079E">
              <w:rPr>
                <w:rFonts w:ascii="CordiaUPC" w:hAnsi="CordiaUPC" w:cs="CordiaUPC"/>
                <w:sz w:val="26"/>
                <w:szCs w:val="26"/>
              </w:rPr>
              <w:t>17</w:t>
            </w:r>
          </w:p>
        </w:tc>
        <w:tc>
          <w:tcPr>
            <w:tcW w:w="180" w:type="dxa"/>
          </w:tcPr>
          <w:p w14:paraId="5EF8E96E" w14:textId="77777777" w:rsidR="00884810" w:rsidRPr="007F079E" w:rsidRDefault="00884810" w:rsidP="00884810">
            <w:pPr>
              <w:pStyle w:val="acctfourfigures"/>
              <w:spacing w:line="240" w:lineRule="exact"/>
              <w:rPr>
                <w:rFonts w:ascii="CordiaUPC" w:hAnsi="CordiaUPC" w:cs="CordiaUPC"/>
                <w:sz w:val="26"/>
                <w:szCs w:val="26"/>
              </w:rPr>
            </w:pPr>
          </w:p>
        </w:tc>
        <w:tc>
          <w:tcPr>
            <w:tcW w:w="990" w:type="dxa"/>
            <w:vAlign w:val="bottom"/>
          </w:tcPr>
          <w:p w14:paraId="0E201ACC" w14:textId="1E49B78E" w:rsidR="00884810" w:rsidRPr="007F079E" w:rsidRDefault="00884810" w:rsidP="00884810">
            <w:pPr>
              <w:pStyle w:val="acctfourfigures"/>
              <w:tabs>
                <w:tab w:val="clear" w:pos="765"/>
                <w:tab w:val="decimal" w:pos="555"/>
              </w:tabs>
              <w:spacing w:line="240" w:lineRule="exact"/>
              <w:rPr>
                <w:rFonts w:ascii="CordiaUPC" w:hAnsi="CordiaUPC" w:cs="CordiaUPC"/>
                <w:sz w:val="26"/>
                <w:szCs w:val="26"/>
              </w:rPr>
            </w:pPr>
            <w:r w:rsidRPr="007F079E">
              <w:rPr>
                <w:rFonts w:ascii="CordiaUPC" w:hAnsi="CordiaUPC" w:cs="CordiaUPC"/>
                <w:sz w:val="26"/>
                <w:szCs w:val="26"/>
              </w:rPr>
              <w:t>-</w:t>
            </w:r>
          </w:p>
        </w:tc>
        <w:tc>
          <w:tcPr>
            <w:tcW w:w="180" w:type="dxa"/>
          </w:tcPr>
          <w:p w14:paraId="00B0C4ED" w14:textId="77777777" w:rsidR="00884810" w:rsidRPr="007F079E" w:rsidRDefault="00884810" w:rsidP="00884810">
            <w:pPr>
              <w:pStyle w:val="acctfourfigures"/>
              <w:spacing w:line="240" w:lineRule="exact"/>
              <w:rPr>
                <w:rFonts w:ascii="CordiaUPC" w:hAnsi="CordiaUPC" w:cs="CordiaUPC"/>
                <w:sz w:val="26"/>
                <w:szCs w:val="26"/>
              </w:rPr>
            </w:pPr>
          </w:p>
        </w:tc>
        <w:tc>
          <w:tcPr>
            <w:tcW w:w="1080" w:type="dxa"/>
          </w:tcPr>
          <w:p w14:paraId="187F7026" w14:textId="0D138BF2" w:rsidR="00884810" w:rsidRPr="007F079E" w:rsidRDefault="00884810" w:rsidP="00884810">
            <w:pPr>
              <w:pStyle w:val="acctfourfigures"/>
              <w:tabs>
                <w:tab w:val="clear" w:pos="765"/>
                <w:tab w:val="decimal" w:pos="731"/>
              </w:tabs>
              <w:spacing w:line="240" w:lineRule="exact"/>
              <w:ind w:right="14"/>
              <w:rPr>
                <w:rFonts w:ascii="CordiaUPC" w:hAnsi="CordiaUPC" w:cs="CordiaUPC"/>
                <w:sz w:val="26"/>
                <w:szCs w:val="26"/>
              </w:rPr>
            </w:pPr>
            <w:r w:rsidRPr="007F079E">
              <w:rPr>
                <w:rFonts w:ascii="CordiaUPC" w:hAnsi="CordiaUPC" w:cs="CordiaUPC"/>
                <w:sz w:val="26"/>
                <w:szCs w:val="26"/>
              </w:rPr>
              <w:t>31</w:t>
            </w:r>
          </w:p>
        </w:tc>
      </w:tr>
      <w:tr w:rsidR="00F0420B" w:rsidRPr="007F079E" w14:paraId="28C2C8EF" w14:textId="77777777" w:rsidTr="00603F7D">
        <w:trPr>
          <w:cantSplit/>
        </w:trPr>
        <w:tc>
          <w:tcPr>
            <w:tcW w:w="4608" w:type="dxa"/>
          </w:tcPr>
          <w:p w14:paraId="0CBFD121" w14:textId="77777777" w:rsidR="00F0420B" w:rsidRPr="007F079E" w:rsidRDefault="00F0420B" w:rsidP="00F0420B">
            <w:pPr>
              <w:spacing w:line="240" w:lineRule="exact"/>
              <w:rPr>
                <w:rFonts w:ascii="CordiaUPC" w:hAnsi="CordiaUPC" w:cs="CordiaUPC"/>
                <w:b/>
                <w:bCs/>
                <w:sz w:val="26"/>
                <w:szCs w:val="26"/>
              </w:rPr>
            </w:pPr>
            <w:r w:rsidRPr="007F079E">
              <w:rPr>
                <w:rFonts w:ascii="CordiaUPC" w:hAnsi="CordiaUPC" w:cs="CordiaUPC" w:hint="cs"/>
                <w:b/>
                <w:bCs/>
                <w:sz w:val="26"/>
                <w:szCs w:val="26"/>
              </w:rPr>
              <w:t>Total</w:t>
            </w:r>
          </w:p>
        </w:tc>
        <w:tc>
          <w:tcPr>
            <w:tcW w:w="990" w:type="dxa"/>
            <w:tcBorders>
              <w:top w:val="single" w:sz="4" w:space="0" w:color="auto"/>
              <w:left w:val="nil"/>
              <w:bottom w:val="double" w:sz="4" w:space="0" w:color="auto"/>
              <w:right w:val="nil"/>
            </w:tcBorders>
          </w:tcPr>
          <w:p w14:paraId="35C68607" w14:textId="1865B2CE" w:rsidR="00F0420B" w:rsidRPr="007F079E" w:rsidRDefault="00F0420B" w:rsidP="00F0420B">
            <w:pPr>
              <w:pStyle w:val="acctfourfigures"/>
              <w:tabs>
                <w:tab w:val="clear" w:pos="765"/>
                <w:tab w:val="decimal" w:pos="555"/>
              </w:tabs>
              <w:spacing w:line="240" w:lineRule="exact"/>
              <w:rPr>
                <w:rFonts w:ascii="CordiaUPC" w:hAnsi="CordiaUPC" w:cs="CordiaUPC"/>
                <w:b/>
                <w:bCs/>
                <w:sz w:val="26"/>
                <w:szCs w:val="26"/>
              </w:rPr>
            </w:pPr>
            <w:r w:rsidRPr="007F079E">
              <w:rPr>
                <w:rFonts w:ascii="CordiaUPC" w:hAnsi="CordiaUPC" w:cs="CordiaUPC"/>
                <w:b/>
                <w:bCs/>
                <w:sz w:val="26"/>
                <w:szCs w:val="26"/>
              </w:rPr>
              <w:t>19</w:t>
            </w:r>
          </w:p>
        </w:tc>
        <w:tc>
          <w:tcPr>
            <w:tcW w:w="180" w:type="dxa"/>
          </w:tcPr>
          <w:p w14:paraId="1C10865F" w14:textId="77777777" w:rsidR="00F0420B" w:rsidRPr="007F079E" w:rsidRDefault="00F0420B" w:rsidP="00F0420B">
            <w:pPr>
              <w:pStyle w:val="acctfourfigures"/>
              <w:spacing w:line="240" w:lineRule="exact"/>
              <w:jc w:val="center"/>
              <w:rPr>
                <w:rFonts w:ascii="CordiaUPC" w:hAnsi="CordiaUPC" w:cs="CordiaUPC"/>
                <w:b/>
                <w:bCs/>
                <w:sz w:val="26"/>
                <w:szCs w:val="26"/>
              </w:rPr>
            </w:pPr>
          </w:p>
        </w:tc>
        <w:tc>
          <w:tcPr>
            <w:tcW w:w="1080" w:type="dxa"/>
            <w:tcBorders>
              <w:top w:val="single" w:sz="4" w:space="0" w:color="auto"/>
              <w:left w:val="nil"/>
              <w:bottom w:val="double" w:sz="4" w:space="0" w:color="auto"/>
              <w:right w:val="nil"/>
            </w:tcBorders>
          </w:tcPr>
          <w:p w14:paraId="40FFBD75" w14:textId="209FE103" w:rsidR="00F0420B" w:rsidRPr="007F079E" w:rsidRDefault="00F0420B" w:rsidP="00F0420B">
            <w:pPr>
              <w:pStyle w:val="acctfourfigures"/>
              <w:tabs>
                <w:tab w:val="clear" w:pos="765"/>
                <w:tab w:val="decimal" w:pos="731"/>
              </w:tabs>
              <w:spacing w:line="240" w:lineRule="exact"/>
              <w:ind w:right="14"/>
              <w:rPr>
                <w:rFonts w:ascii="CordiaUPC" w:hAnsi="CordiaUPC" w:cs="CordiaUPC"/>
                <w:b/>
                <w:bCs/>
                <w:sz w:val="26"/>
                <w:szCs w:val="26"/>
              </w:rPr>
            </w:pPr>
            <w:r w:rsidRPr="007F079E">
              <w:rPr>
                <w:rFonts w:ascii="CordiaUPC" w:hAnsi="CordiaUPC" w:cs="CordiaUPC"/>
                <w:b/>
                <w:bCs/>
                <w:sz w:val="26"/>
                <w:szCs w:val="26"/>
              </w:rPr>
              <w:t>3,352</w:t>
            </w:r>
          </w:p>
        </w:tc>
        <w:tc>
          <w:tcPr>
            <w:tcW w:w="180" w:type="dxa"/>
          </w:tcPr>
          <w:p w14:paraId="2E140E44" w14:textId="77777777" w:rsidR="00F0420B" w:rsidRPr="007F079E" w:rsidRDefault="00F0420B" w:rsidP="00F0420B">
            <w:pPr>
              <w:pStyle w:val="acctfourfigures"/>
              <w:spacing w:line="240" w:lineRule="exact"/>
              <w:jc w:val="center"/>
              <w:rPr>
                <w:rFonts w:ascii="CordiaUPC" w:hAnsi="CordiaUPC" w:cs="CordiaUPC"/>
                <w:b/>
                <w:bCs/>
                <w:sz w:val="26"/>
                <w:szCs w:val="26"/>
              </w:rPr>
            </w:pPr>
          </w:p>
        </w:tc>
        <w:tc>
          <w:tcPr>
            <w:tcW w:w="990" w:type="dxa"/>
            <w:tcBorders>
              <w:top w:val="single" w:sz="4" w:space="0" w:color="auto"/>
              <w:left w:val="nil"/>
              <w:bottom w:val="double" w:sz="4" w:space="0" w:color="auto"/>
              <w:right w:val="nil"/>
            </w:tcBorders>
          </w:tcPr>
          <w:p w14:paraId="52741B99" w14:textId="41EC6FB9" w:rsidR="00F0420B" w:rsidRPr="007F079E" w:rsidRDefault="00F0420B" w:rsidP="00F0420B">
            <w:pPr>
              <w:pStyle w:val="acctfourfigures"/>
              <w:tabs>
                <w:tab w:val="clear" w:pos="765"/>
                <w:tab w:val="decimal" w:pos="555"/>
              </w:tabs>
              <w:spacing w:line="240" w:lineRule="exact"/>
              <w:rPr>
                <w:rFonts w:ascii="CordiaUPC" w:hAnsi="CordiaUPC" w:cs="CordiaUPC"/>
                <w:b/>
                <w:bCs/>
                <w:sz w:val="26"/>
                <w:szCs w:val="26"/>
              </w:rPr>
            </w:pPr>
            <w:r w:rsidRPr="007F079E">
              <w:rPr>
                <w:rFonts w:ascii="CordiaUPC" w:hAnsi="CordiaUPC" w:cs="CordiaUPC"/>
                <w:b/>
                <w:bCs/>
                <w:sz w:val="26"/>
                <w:szCs w:val="26"/>
              </w:rPr>
              <w:t>18</w:t>
            </w:r>
          </w:p>
        </w:tc>
        <w:tc>
          <w:tcPr>
            <w:tcW w:w="180" w:type="dxa"/>
          </w:tcPr>
          <w:p w14:paraId="4B538EB4" w14:textId="77777777" w:rsidR="00F0420B" w:rsidRPr="007F079E" w:rsidRDefault="00F0420B" w:rsidP="00F0420B">
            <w:pPr>
              <w:pStyle w:val="acctfourfigures"/>
              <w:spacing w:line="240" w:lineRule="exact"/>
              <w:jc w:val="center"/>
              <w:rPr>
                <w:rFonts w:ascii="CordiaUPC" w:hAnsi="CordiaUPC" w:cs="CordiaUPC"/>
                <w:b/>
                <w:bCs/>
                <w:sz w:val="26"/>
                <w:szCs w:val="26"/>
              </w:rPr>
            </w:pPr>
          </w:p>
        </w:tc>
        <w:tc>
          <w:tcPr>
            <w:tcW w:w="1080" w:type="dxa"/>
            <w:tcBorders>
              <w:top w:val="single" w:sz="4" w:space="0" w:color="auto"/>
              <w:left w:val="nil"/>
              <w:bottom w:val="double" w:sz="4" w:space="0" w:color="auto"/>
              <w:right w:val="nil"/>
            </w:tcBorders>
          </w:tcPr>
          <w:p w14:paraId="5F966C3A" w14:textId="2686D783" w:rsidR="00F0420B" w:rsidRPr="007F079E" w:rsidRDefault="00F0420B" w:rsidP="00F0420B">
            <w:pPr>
              <w:pStyle w:val="acctfourfigures"/>
              <w:tabs>
                <w:tab w:val="clear" w:pos="765"/>
                <w:tab w:val="decimal" w:pos="731"/>
              </w:tabs>
              <w:spacing w:line="240" w:lineRule="exact"/>
              <w:ind w:right="14"/>
              <w:rPr>
                <w:rFonts w:ascii="CordiaUPC" w:hAnsi="CordiaUPC" w:cs="CordiaUPC"/>
                <w:b/>
                <w:bCs/>
                <w:sz w:val="26"/>
                <w:szCs w:val="26"/>
              </w:rPr>
            </w:pPr>
            <w:r w:rsidRPr="007F079E">
              <w:rPr>
                <w:rFonts w:ascii="CordiaUPC" w:hAnsi="CordiaUPC" w:cs="CordiaUPC"/>
                <w:b/>
                <w:bCs/>
                <w:sz w:val="26"/>
                <w:szCs w:val="26"/>
              </w:rPr>
              <w:t>2,327</w:t>
            </w:r>
          </w:p>
        </w:tc>
      </w:tr>
    </w:tbl>
    <w:p w14:paraId="39E0E9DD" w14:textId="77777777" w:rsidR="006A6924" w:rsidRPr="007F079E" w:rsidRDefault="006A6924" w:rsidP="006A6924">
      <w:pPr>
        <w:spacing w:line="240" w:lineRule="auto"/>
        <w:rPr>
          <w:rFonts w:ascii="CordiaUPC" w:hAnsi="CordiaUPC" w:cs="CordiaUPC"/>
          <w:b/>
          <w:bCs/>
          <w:i/>
          <w:iCs/>
          <w:sz w:val="20"/>
          <w:cs/>
          <w:lang w:bidi="th-TH"/>
        </w:rPr>
      </w:pPr>
    </w:p>
    <w:tbl>
      <w:tblPr>
        <w:tblW w:w="9288" w:type="dxa"/>
        <w:tblInd w:w="450" w:type="dxa"/>
        <w:tblLayout w:type="fixed"/>
        <w:tblCellMar>
          <w:left w:w="79" w:type="dxa"/>
          <w:right w:w="79" w:type="dxa"/>
        </w:tblCellMar>
        <w:tblLook w:val="04A0" w:firstRow="1" w:lastRow="0" w:firstColumn="1" w:lastColumn="0" w:noHBand="0" w:noVBand="1"/>
      </w:tblPr>
      <w:tblGrid>
        <w:gridCol w:w="4608"/>
        <w:gridCol w:w="990"/>
        <w:gridCol w:w="180"/>
        <w:gridCol w:w="1080"/>
        <w:gridCol w:w="180"/>
        <w:gridCol w:w="990"/>
        <w:gridCol w:w="180"/>
        <w:gridCol w:w="1080"/>
      </w:tblGrid>
      <w:tr w:rsidR="006A6924" w:rsidRPr="007F079E" w14:paraId="21E84530" w14:textId="77777777" w:rsidTr="00603F7D">
        <w:trPr>
          <w:cantSplit/>
          <w:trHeight w:val="64"/>
        </w:trPr>
        <w:tc>
          <w:tcPr>
            <w:tcW w:w="4608" w:type="dxa"/>
          </w:tcPr>
          <w:p w14:paraId="04789BA1" w14:textId="77777777" w:rsidR="006A6924" w:rsidRPr="007F079E" w:rsidRDefault="006A6924" w:rsidP="00603F7D">
            <w:pPr>
              <w:spacing w:line="240" w:lineRule="exact"/>
              <w:rPr>
                <w:rFonts w:ascii="CordiaUPC" w:hAnsi="CordiaUPC" w:cs="CordiaUPC"/>
                <w:sz w:val="26"/>
                <w:szCs w:val="26"/>
                <w:lang w:val="en-US"/>
              </w:rPr>
            </w:pPr>
          </w:p>
        </w:tc>
        <w:tc>
          <w:tcPr>
            <w:tcW w:w="4680" w:type="dxa"/>
            <w:gridSpan w:val="7"/>
          </w:tcPr>
          <w:p w14:paraId="21F728E3" w14:textId="77777777" w:rsidR="006A6924" w:rsidRPr="007F079E" w:rsidRDefault="006A6924" w:rsidP="00603F7D">
            <w:pPr>
              <w:pStyle w:val="acctfourfigures"/>
              <w:tabs>
                <w:tab w:val="clear" w:pos="765"/>
                <w:tab w:val="decimal" w:pos="697"/>
              </w:tabs>
              <w:spacing w:line="240" w:lineRule="exact"/>
              <w:ind w:right="-79"/>
              <w:jc w:val="center"/>
              <w:rPr>
                <w:rFonts w:ascii="CordiaUPC" w:hAnsi="CordiaUPC" w:cs="CordiaUPC"/>
                <w:b/>
                <w:bCs/>
                <w:sz w:val="26"/>
                <w:szCs w:val="26"/>
              </w:rPr>
            </w:pPr>
            <w:r w:rsidRPr="007F079E">
              <w:rPr>
                <w:rFonts w:ascii="CordiaUPC" w:hAnsi="CordiaUPC" w:cs="CordiaUPC" w:hint="cs"/>
                <w:b/>
                <w:bCs/>
                <w:sz w:val="26"/>
                <w:szCs w:val="26"/>
              </w:rPr>
              <w:t>Bank only</w:t>
            </w:r>
          </w:p>
        </w:tc>
      </w:tr>
      <w:tr w:rsidR="006A6924" w:rsidRPr="007F079E" w14:paraId="431E2E4F" w14:textId="77777777" w:rsidTr="00603F7D">
        <w:trPr>
          <w:cantSplit/>
          <w:trHeight w:val="64"/>
        </w:trPr>
        <w:tc>
          <w:tcPr>
            <w:tcW w:w="4608" w:type="dxa"/>
          </w:tcPr>
          <w:p w14:paraId="66B3092B" w14:textId="77777777" w:rsidR="006A6924" w:rsidRPr="007F079E" w:rsidRDefault="006A6924" w:rsidP="00603F7D">
            <w:pPr>
              <w:spacing w:line="240" w:lineRule="exact"/>
              <w:rPr>
                <w:rFonts w:ascii="CordiaUPC" w:hAnsi="CordiaUPC" w:cs="CordiaUPC"/>
                <w:sz w:val="26"/>
                <w:szCs w:val="26"/>
              </w:rPr>
            </w:pPr>
          </w:p>
        </w:tc>
        <w:tc>
          <w:tcPr>
            <w:tcW w:w="2250" w:type="dxa"/>
            <w:gridSpan w:val="3"/>
          </w:tcPr>
          <w:p w14:paraId="7D73A271" w14:textId="23DECA02" w:rsidR="006A6924" w:rsidRPr="007F079E" w:rsidRDefault="006A6924" w:rsidP="00603F7D">
            <w:pPr>
              <w:pStyle w:val="acctmergecolhdg"/>
              <w:spacing w:line="240" w:lineRule="exact"/>
              <w:ind w:right="-19"/>
              <w:rPr>
                <w:rFonts w:ascii="CordiaUPC" w:hAnsi="CordiaUPC" w:cs="CordiaUPC"/>
                <w:b w:val="0"/>
                <w:bCs/>
                <w:sz w:val="26"/>
                <w:szCs w:val="26"/>
                <w:lang w:bidi="th-TH"/>
              </w:rPr>
            </w:pPr>
            <w:r w:rsidRPr="007F079E">
              <w:rPr>
                <w:rFonts w:ascii="CordiaUPC" w:hAnsi="CordiaUPC" w:cs="CordiaUPC"/>
                <w:b w:val="0"/>
                <w:bCs/>
                <w:sz w:val="26"/>
                <w:szCs w:val="26"/>
                <w:lang w:bidi="th-TH"/>
              </w:rPr>
              <w:t>2022</w:t>
            </w:r>
          </w:p>
        </w:tc>
        <w:tc>
          <w:tcPr>
            <w:tcW w:w="180" w:type="dxa"/>
          </w:tcPr>
          <w:p w14:paraId="582BB180" w14:textId="77777777" w:rsidR="006A6924" w:rsidRPr="007F079E" w:rsidRDefault="006A6924" w:rsidP="00603F7D">
            <w:pPr>
              <w:pStyle w:val="acctmergecolhdg"/>
              <w:spacing w:line="240" w:lineRule="exact"/>
              <w:rPr>
                <w:rFonts w:ascii="CordiaUPC" w:hAnsi="CordiaUPC" w:cs="CordiaUPC"/>
                <w:b w:val="0"/>
                <w:bCs/>
                <w:sz w:val="26"/>
                <w:szCs w:val="26"/>
              </w:rPr>
            </w:pPr>
          </w:p>
        </w:tc>
        <w:tc>
          <w:tcPr>
            <w:tcW w:w="2250" w:type="dxa"/>
            <w:gridSpan w:val="3"/>
          </w:tcPr>
          <w:p w14:paraId="1F455D6F" w14:textId="22B516E1" w:rsidR="006A6924" w:rsidRPr="007F079E" w:rsidRDefault="006A6924" w:rsidP="00603F7D">
            <w:pPr>
              <w:pStyle w:val="acctmergecolhdg"/>
              <w:spacing w:line="240" w:lineRule="exact"/>
              <w:ind w:left="-36"/>
              <w:rPr>
                <w:rFonts w:ascii="CordiaUPC" w:hAnsi="CordiaUPC" w:cs="CordiaUPC"/>
                <w:b w:val="0"/>
                <w:bCs/>
                <w:sz w:val="26"/>
                <w:szCs w:val="26"/>
                <w:cs/>
                <w:lang w:bidi="th-TH"/>
              </w:rPr>
            </w:pPr>
            <w:r w:rsidRPr="007F079E">
              <w:rPr>
                <w:rFonts w:ascii="CordiaUPC" w:hAnsi="CordiaUPC" w:cs="CordiaUPC"/>
                <w:b w:val="0"/>
                <w:bCs/>
                <w:sz w:val="26"/>
                <w:szCs w:val="26"/>
                <w:lang w:bidi="th-TH"/>
              </w:rPr>
              <w:t>2021</w:t>
            </w:r>
          </w:p>
        </w:tc>
      </w:tr>
      <w:tr w:rsidR="006A6924" w:rsidRPr="007F079E" w14:paraId="54C018FB" w14:textId="77777777" w:rsidTr="00603F7D">
        <w:trPr>
          <w:cantSplit/>
          <w:trHeight w:val="64"/>
        </w:trPr>
        <w:tc>
          <w:tcPr>
            <w:tcW w:w="4608" w:type="dxa"/>
          </w:tcPr>
          <w:p w14:paraId="77E3755F" w14:textId="77777777" w:rsidR="006A6924" w:rsidRPr="007F079E" w:rsidRDefault="006A6924" w:rsidP="00603F7D">
            <w:pPr>
              <w:spacing w:line="240" w:lineRule="exact"/>
              <w:rPr>
                <w:rFonts w:ascii="CordiaUPC" w:hAnsi="CordiaUPC" w:cs="CordiaUPC"/>
                <w:sz w:val="26"/>
                <w:szCs w:val="26"/>
              </w:rPr>
            </w:pPr>
          </w:p>
        </w:tc>
        <w:tc>
          <w:tcPr>
            <w:tcW w:w="990" w:type="dxa"/>
          </w:tcPr>
          <w:p w14:paraId="6C1AB432" w14:textId="77777777" w:rsidR="006A6924" w:rsidRPr="007F079E" w:rsidRDefault="006A6924" w:rsidP="00603F7D">
            <w:pPr>
              <w:pStyle w:val="acctfourfigures"/>
              <w:tabs>
                <w:tab w:val="left" w:pos="720"/>
              </w:tabs>
              <w:spacing w:line="240" w:lineRule="exact"/>
              <w:jc w:val="center"/>
              <w:rPr>
                <w:rFonts w:ascii="CordiaUPC" w:hAnsi="CordiaUPC" w:cs="CordiaUPC"/>
                <w:i/>
                <w:iCs/>
                <w:sz w:val="26"/>
                <w:szCs w:val="26"/>
              </w:rPr>
            </w:pPr>
            <w:r w:rsidRPr="007F079E">
              <w:rPr>
                <w:rFonts w:ascii="CordiaUPC" w:hAnsi="CordiaUPC" w:cs="CordiaUPC" w:hint="cs"/>
                <w:i/>
                <w:iCs/>
                <w:sz w:val="26"/>
                <w:szCs w:val="26"/>
              </w:rPr>
              <w:t>Rate</w:t>
            </w:r>
          </w:p>
          <w:p w14:paraId="577FD793" w14:textId="77777777" w:rsidR="006A6924" w:rsidRPr="007F079E" w:rsidRDefault="006A6924" w:rsidP="00603F7D">
            <w:pPr>
              <w:pStyle w:val="acctfourfigures"/>
              <w:tabs>
                <w:tab w:val="left" w:pos="720"/>
              </w:tabs>
              <w:spacing w:line="240" w:lineRule="exact"/>
              <w:jc w:val="center"/>
              <w:rPr>
                <w:rFonts w:ascii="CordiaUPC" w:hAnsi="CordiaUPC" w:cs="CordiaUPC"/>
                <w:i/>
                <w:iCs/>
                <w:sz w:val="26"/>
                <w:szCs w:val="26"/>
                <w:lang w:bidi="th-TH"/>
              </w:rPr>
            </w:pPr>
            <w:r w:rsidRPr="007F079E">
              <w:rPr>
                <w:rFonts w:ascii="CordiaUPC" w:hAnsi="CordiaUPC" w:cs="CordiaUPC" w:hint="cs"/>
                <w:i/>
                <w:iCs/>
                <w:sz w:val="26"/>
                <w:szCs w:val="26"/>
                <w:lang w:bidi="th-TH"/>
              </w:rPr>
              <w:t>(%)</w:t>
            </w:r>
          </w:p>
        </w:tc>
        <w:tc>
          <w:tcPr>
            <w:tcW w:w="180" w:type="dxa"/>
          </w:tcPr>
          <w:p w14:paraId="5E7E1484" w14:textId="77777777" w:rsidR="006A6924" w:rsidRPr="007F079E" w:rsidRDefault="006A6924" w:rsidP="00603F7D">
            <w:pPr>
              <w:pStyle w:val="acctfourfigures"/>
              <w:tabs>
                <w:tab w:val="left" w:pos="720"/>
              </w:tabs>
              <w:spacing w:line="240" w:lineRule="exact"/>
              <w:jc w:val="center"/>
              <w:rPr>
                <w:rFonts w:ascii="CordiaUPC" w:hAnsi="CordiaUPC" w:cs="CordiaUPC"/>
                <w:i/>
                <w:iCs/>
                <w:sz w:val="26"/>
                <w:szCs w:val="26"/>
              </w:rPr>
            </w:pPr>
          </w:p>
          <w:p w14:paraId="25E5FE4C" w14:textId="77777777" w:rsidR="006A6924" w:rsidRPr="007F079E" w:rsidRDefault="006A6924" w:rsidP="00603F7D">
            <w:pPr>
              <w:pStyle w:val="acctfourfigures"/>
              <w:tabs>
                <w:tab w:val="left" w:pos="720"/>
              </w:tabs>
              <w:spacing w:line="240" w:lineRule="exact"/>
              <w:jc w:val="center"/>
              <w:rPr>
                <w:rFonts w:ascii="CordiaUPC" w:hAnsi="CordiaUPC" w:cs="CordiaUPC"/>
                <w:i/>
                <w:iCs/>
                <w:sz w:val="26"/>
                <w:szCs w:val="26"/>
              </w:rPr>
            </w:pPr>
          </w:p>
        </w:tc>
        <w:tc>
          <w:tcPr>
            <w:tcW w:w="1080" w:type="dxa"/>
            <w:tcBorders>
              <w:left w:val="nil"/>
              <w:right w:val="nil"/>
            </w:tcBorders>
          </w:tcPr>
          <w:p w14:paraId="03596422" w14:textId="77777777" w:rsidR="006A6924" w:rsidRPr="007F079E" w:rsidRDefault="006A6924" w:rsidP="00603F7D">
            <w:pPr>
              <w:pStyle w:val="acctfourfigures"/>
              <w:tabs>
                <w:tab w:val="left" w:pos="720"/>
              </w:tabs>
              <w:spacing w:line="240" w:lineRule="exact"/>
              <w:ind w:left="-79" w:right="-79"/>
              <w:jc w:val="center"/>
              <w:rPr>
                <w:rFonts w:ascii="CordiaUPC" w:hAnsi="CordiaUPC" w:cs="CordiaUPC"/>
                <w:i/>
                <w:iCs/>
                <w:sz w:val="26"/>
                <w:szCs w:val="26"/>
              </w:rPr>
            </w:pPr>
            <w:r w:rsidRPr="007F079E">
              <w:rPr>
                <w:rFonts w:ascii="CordiaUPC" w:hAnsi="CordiaUPC" w:cs="CordiaUPC" w:hint="cs"/>
                <w:i/>
                <w:iCs/>
                <w:sz w:val="26"/>
                <w:szCs w:val="26"/>
              </w:rPr>
              <w:t>(in million Baht)</w:t>
            </w:r>
          </w:p>
        </w:tc>
        <w:tc>
          <w:tcPr>
            <w:tcW w:w="180" w:type="dxa"/>
          </w:tcPr>
          <w:p w14:paraId="17631A83" w14:textId="77777777" w:rsidR="006A6924" w:rsidRPr="007F079E" w:rsidRDefault="006A6924" w:rsidP="00603F7D">
            <w:pPr>
              <w:pStyle w:val="acctfourfigures"/>
              <w:spacing w:line="240" w:lineRule="exact"/>
              <w:jc w:val="center"/>
              <w:rPr>
                <w:rFonts w:ascii="CordiaUPC" w:hAnsi="CordiaUPC" w:cs="CordiaUPC"/>
                <w:sz w:val="26"/>
                <w:szCs w:val="26"/>
              </w:rPr>
            </w:pPr>
          </w:p>
        </w:tc>
        <w:tc>
          <w:tcPr>
            <w:tcW w:w="990" w:type="dxa"/>
          </w:tcPr>
          <w:p w14:paraId="4FFCC2DE" w14:textId="77777777" w:rsidR="006A6924" w:rsidRPr="007F079E" w:rsidRDefault="006A6924" w:rsidP="00603F7D">
            <w:pPr>
              <w:pStyle w:val="acctfourfigures"/>
              <w:tabs>
                <w:tab w:val="left" w:pos="720"/>
              </w:tabs>
              <w:spacing w:line="240" w:lineRule="exact"/>
              <w:jc w:val="center"/>
              <w:rPr>
                <w:rFonts w:ascii="CordiaUPC" w:hAnsi="CordiaUPC" w:cs="CordiaUPC"/>
                <w:i/>
                <w:iCs/>
                <w:sz w:val="26"/>
                <w:szCs w:val="26"/>
              </w:rPr>
            </w:pPr>
            <w:r w:rsidRPr="007F079E">
              <w:rPr>
                <w:rFonts w:ascii="CordiaUPC" w:hAnsi="CordiaUPC" w:cs="CordiaUPC" w:hint="cs"/>
                <w:i/>
                <w:iCs/>
                <w:sz w:val="26"/>
                <w:szCs w:val="26"/>
              </w:rPr>
              <w:t>Rate</w:t>
            </w:r>
          </w:p>
          <w:p w14:paraId="2ECCB017" w14:textId="77777777" w:rsidR="006A6924" w:rsidRPr="007F079E" w:rsidRDefault="006A6924" w:rsidP="00603F7D">
            <w:pPr>
              <w:pStyle w:val="acctfourfigures"/>
              <w:tabs>
                <w:tab w:val="left" w:pos="720"/>
              </w:tabs>
              <w:spacing w:line="240" w:lineRule="exact"/>
              <w:jc w:val="center"/>
              <w:rPr>
                <w:rFonts w:ascii="CordiaUPC" w:hAnsi="CordiaUPC" w:cs="CordiaUPC"/>
                <w:i/>
                <w:iCs/>
                <w:sz w:val="26"/>
                <w:szCs w:val="26"/>
                <w:lang w:bidi="th-TH"/>
              </w:rPr>
            </w:pPr>
            <w:r w:rsidRPr="007F079E">
              <w:rPr>
                <w:rFonts w:ascii="CordiaUPC" w:hAnsi="CordiaUPC" w:cs="CordiaUPC" w:hint="cs"/>
                <w:i/>
                <w:iCs/>
                <w:sz w:val="26"/>
                <w:szCs w:val="26"/>
                <w:lang w:bidi="th-TH"/>
              </w:rPr>
              <w:t>(%)</w:t>
            </w:r>
          </w:p>
        </w:tc>
        <w:tc>
          <w:tcPr>
            <w:tcW w:w="180" w:type="dxa"/>
          </w:tcPr>
          <w:p w14:paraId="7D8C3C57" w14:textId="77777777" w:rsidR="006A6924" w:rsidRPr="007F079E" w:rsidRDefault="006A6924" w:rsidP="00603F7D">
            <w:pPr>
              <w:pStyle w:val="acctfourfigures"/>
              <w:tabs>
                <w:tab w:val="left" w:pos="720"/>
              </w:tabs>
              <w:spacing w:line="240" w:lineRule="exact"/>
              <w:jc w:val="center"/>
              <w:rPr>
                <w:rFonts w:ascii="CordiaUPC" w:hAnsi="CordiaUPC" w:cs="CordiaUPC"/>
                <w:i/>
                <w:iCs/>
                <w:sz w:val="26"/>
                <w:szCs w:val="26"/>
              </w:rPr>
            </w:pPr>
          </w:p>
          <w:p w14:paraId="07F3DB95" w14:textId="77777777" w:rsidR="006A6924" w:rsidRPr="007F079E" w:rsidRDefault="006A6924" w:rsidP="00603F7D">
            <w:pPr>
              <w:pStyle w:val="acctfourfigures"/>
              <w:tabs>
                <w:tab w:val="left" w:pos="720"/>
              </w:tabs>
              <w:spacing w:line="240" w:lineRule="exact"/>
              <w:jc w:val="center"/>
              <w:rPr>
                <w:rFonts w:ascii="CordiaUPC" w:hAnsi="CordiaUPC" w:cs="CordiaUPC"/>
                <w:i/>
                <w:iCs/>
                <w:sz w:val="26"/>
                <w:szCs w:val="26"/>
              </w:rPr>
            </w:pPr>
          </w:p>
        </w:tc>
        <w:tc>
          <w:tcPr>
            <w:tcW w:w="1080" w:type="dxa"/>
            <w:tcBorders>
              <w:left w:val="nil"/>
              <w:right w:val="nil"/>
            </w:tcBorders>
          </w:tcPr>
          <w:p w14:paraId="313B8DEA" w14:textId="77777777" w:rsidR="006A6924" w:rsidRPr="007F079E" w:rsidRDefault="006A6924" w:rsidP="00603F7D">
            <w:pPr>
              <w:pStyle w:val="acctfourfigures"/>
              <w:tabs>
                <w:tab w:val="left" w:pos="720"/>
              </w:tabs>
              <w:spacing w:line="240" w:lineRule="exact"/>
              <w:ind w:left="-79" w:right="-79"/>
              <w:jc w:val="center"/>
              <w:rPr>
                <w:rFonts w:ascii="CordiaUPC" w:hAnsi="CordiaUPC" w:cs="CordiaUPC"/>
                <w:i/>
                <w:iCs/>
                <w:sz w:val="26"/>
                <w:szCs w:val="26"/>
              </w:rPr>
            </w:pPr>
            <w:r w:rsidRPr="007F079E">
              <w:rPr>
                <w:rFonts w:ascii="CordiaUPC" w:hAnsi="CordiaUPC" w:cs="CordiaUPC" w:hint="cs"/>
                <w:i/>
                <w:iCs/>
                <w:sz w:val="26"/>
                <w:szCs w:val="26"/>
              </w:rPr>
              <w:t>(in million Baht)</w:t>
            </w:r>
          </w:p>
        </w:tc>
      </w:tr>
      <w:tr w:rsidR="005C62EA" w:rsidRPr="007F079E" w14:paraId="210E8B70" w14:textId="77777777" w:rsidTr="00D522E3">
        <w:trPr>
          <w:cantSplit/>
          <w:trHeight w:val="80"/>
        </w:trPr>
        <w:tc>
          <w:tcPr>
            <w:tcW w:w="4608" w:type="dxa"/>
          </w:tcPr>
          <w:p w14:paraId="688B4041" w14:textId="77777777" w:rsidR="005C62EA" w:rsidRPr="007F079E" w:rsidRDefault="005C62EA" w:rsidP="005C62EA">
            <w:pPr>
              <w:spacing w:line="240" w:lineRule="exact"/>
              <w:rPr>
                <w:rFonts w:ascii="CordiaUPC" w:hAnsi="CordiaUPC" w:cs="CordiaUPC"/>
                <w:sz w:val="26"/>
                <w:szCs w:val="26"/>
              </w:rPr>
            </w:pPr>
            <w:r w:rsidRPr="007F079E">
              <w:rPr>
                <w:rFonts w:ascii="CordiaUPC" w:hAnsi="CordiaUPC" w:cs="CordiaUPC" w:hint="cs"/>
                <w:sz w:val="26"/>
                <w:szCs w:val="26"/>
              </w:rPr>
              <w:t xml:space="preserve">Profit before income tax </w:t>
            </w:r>
          </w:p>
        </w:tc>
        <w:tc>
          <w:tcPr>
            <w:tcW w:w="990" w:type="dxa"/>
          </w:tcPr>
          <w:p w14:paraId="412CED1B" w14:textId="77777777" w:rsidR="005C62EA" w:rsidRPr="007F079E" w:rsidRDefault="005C62EA" w:rsidP="005C62EA">
            <w:pPr>
              <w:pStyle w:val="acctfourfigures"/>
              <w:tabs>
                <w:tab w:val="clear" w:pos="765"/>
                <w:tab w:val="decimal" w:pos="668"/>
              </w:tabs>
              <w:spacing w:line="240" w:lineRule="exact"/>
              <w:rPr>
                <w:rFonts w:ascii="CordiaUPC" w:hAnsi="CordiaUPC" w:cs="CordiaUPC"/>
                <w:sz w:val="26"/>
                <w:szCs w:val="26"/>
              </w:rPr>
            </w:pPr>
          </w:p>
        </w:tc>
        <w:tc>
          <w:tcPr>
            <w:tcW w:w="180" w:type="dxa"/>
          </w:tcPr>
          <w:p w14:paraId="7391096F" w14:textId="77777777" w:rsidR="005C62EA" w:rsidRPr="007F079E" w:rsidRDefault="005C62EA" w:rsidP="005C62EA">
            <w:pPr>
              <w:pStyle w:val="acctfourfigures"/>
              <w:spacing w:line="240" w:lineRule="exact"/>
              <w:jc w:val="center"/>
              <w:rPr>
                <w:rFonts w:ascii="CordiaUPC" w:hAnsi="CordiaUPC" w:cs="CordiaUPC"/>
                <w:sz w:val="26"/>
                <w:szCs w:val="26"/>
              </w:rPr>
            </w:pPr>
          </w:p>
        </w:tc>
        <w:tc>
          <w:tcPr>
            <w:tcW w:w="1080" w:type="dxa"/>
          </w:tcPr>
          <w:p w14:paraId="1E23E55B" w14:textId="3F120FEE" w:rsidR="005C62EA" w:rsidRPr="007F079E" w:rsidRDefault="005C62EA" w:rsidP="005C62EA">
            <w:pPr>
              <w:pStyle w:val="acctfourfigures"/>
              <w:tabs>
                <w:tab w:val="clear" w:pos="765"/>
                <w:tab w:val="decimal" w:pos="731"/>
              </w:tabs>
              <w:spacing w:line="240" w:lineRule="exact"/>
              <w:ind w:right="-72"/>
              <w:rPr>
                <w:rFonts w:ascii="CordiaUPC" w:hAnsi="CordiaUPC" w:cs="CordiaUPC"/>
                <w:sz w:val="26"/>
                <w:szCs w:val="26"/>
              </w:rPr>
            </w:pPr>
            <w:r w:rsidRPr="007F079E">
              <w:rPr>
                <w:rFonts w:ascii="CordiaUPC" w:hAnsi="CordiaUPC" w:cs="CordiaUPC"/>
                <w:sz w:val="26"/>
                <w:szCs w:val="26"/>
              </w:rPr>
              <w:t>17,460</w:t>
            </w:r>
          </w:p>
        </w:tc>
        <w:tc>
          <w:tcPr>
            <w:tcW w:w="180" w:type="dxa"/>
          </w:tcPr>
          <w:p w14:paraId="62229B9D" w14:textId="77777777" w:rsidR="005C62EA" w:rsidRPr="007F079E" w:rsidRDefault="005C62EA" w:rsidP="005C62EA">
            <w:pPr>
              <w:pStyle w:val="acctfourfigures"/>
              <w:spacing w:line="240" w:lineRule="exact"/>
              <w:jc w:val="center"/>
              <w:rPr>
                <w:rFonts w:ascii="CordiaUPC" w:hAnsi="CordiaUPC" w:cs="CordiaUPC"/>
                <w:sz w:val="26"/>
                <w:szCs w:val="26"/>
              </w:rPr>
            </w:pPr>
          </w:p>
        </w:tc>
        <w:tc>
          <w:tcPr>
            <w:tcW w:w="990" w:type="dxa"/>
          </w:tcPr>
          <w:p w14:paraId="64B8C1C8" w14:textId="77777777" w:rsidR="005C62EA" w:rsidRPr="007F079E" w:rsidRDefault="005C62EA" w:rsidP="005C62EA">
            <w:pPr>
              <w:pStyle w:val="acctfourfigures"/>
              <w:tabs>
                <w:tab w:val="clear" w:pos="765"/>
                <w:tab w:val="decimal" w:pos="668"/>
              </w:tabs>
              <w:spacing w:line="240" w:lineRule="exact"/>
              <w:rPr>
                <w:rFonts w:ascii="CordiaUPC" w:hAnsi="CordiaUPC" w:cs="CordiaUPC"/>
                <w:sz w:val="26"/>
                <w:szCs w:val="26"/>
              </w:rPr>
            </w:pPr>
          </w:p>
        </w:tc>
        <w:tc>
          <w:tcPr>
            <w:tcW w:w="180" w:type="dxa"/>
          </w:tcPr>
          <w:p w14:paraId="1EEEF724" w14:textId="77777777" w:rsidR="005C62EA" w:rsidRPr="007F079E" w:rsidRDefault="005C62EA" w:rsidP="005C62EA">
            <w:pPr>
              <w:pStyle w:val="acctfourfigures"/>
              <w:spacing w:line="240" w:lineRule="exact"/>
              <w:jc w:val="center"/>
              <w:rPr>
                <w:rFonts w:ascii="CordiaUPC" w:hAnsi="CordiaUPC" w:cs="CordiaUPC"/>
                <w:sz w:val="26"/>
                <w:szCs w:val="26"/>
              </w:rPr>
            </w:pPr>
          </w:p>
        </w:tc>
        <w:tc>
          <w:tcPr>
            <w:tcW w:w="1080" w:type="dxa"/>
            <w:tcBorders>
              <w:left w:val="nil"/>
              <w:right w:val="nil"/>
            </w:tcBorders>
          </w:tcPr>
          <w:p w14:paraId="508BDF9E" w14:textId="22029627" w:rsidR="005C62EA" w:rsidRPr="007F079E" w:rsidRDefault="005C62EA" w:rsidP="005C62EA">
            <w:pPr>
              <w:pStyle w:val="acctfourfigures"/>
              <w:tabs>
                <w:tab w:val="clear" w:pos="765"/>
                <w:tab w:val="decimal" w:pos="731"/>
              </w:tabs>
              <w:spacing w:line="240" w:lineRule="exact"/>
              <w:ind w:right="-72"/>
              <w:rPr>
                <w:rFonts w:ascii="CordiaUPC" w:hAnsi="CordiaUPC" w:cs="CordiaUPC"/>
                <w:sz w:val="26"/>
                <w:szCs w:val="26"/>
              </w:rPr>
            </w:pPr>
            <w:r w:rsidRPr="007F079E">
              <w:rPr>
                <w:rFonts w:ascii="CordiaUPC" w:hAnsi="CordiaUPC" w:cs="CordiaUPC"/>
                <w:sz w:val="26"/>
                <w:szCs w:val="26"/>
              </w:rPr>
              <w:t>8,724</w:t>
            </w:r>
          </w:p>
        </w:tc>
      </w:tr>
      <w:tr w:rsidR="005C62EA" w:rsidRPr="007F079E" w14:paraId="6C007478" w14:textId="77777777" w:rsidTr="00D522E3">
        <w:trPr>
          <w:cantSplit/>
          <w:trHeight w:val="64"/>
        </w:trPr>
        <w:tc>
          <w:tcPr>
            <w:tcW w:w="4608" w:type="dxa"/>
          </w:tcPr>
          <w:p w14:paraId="460815C3" w14:textId="77777777" w:rsidR="005C62EA" w:rsidRPr="007F079E" w:rsidRDefault="005C62EA" w:rsidP="005C62EA">
            <w:pPr>
              <w:spacing w:line="240" w:lineRule="exact"/>
              <w:rPr>
                <w:rFonts w:ascii="CordiaUPC" w:hAnsi="CordiaUPC" w:cs="CordiaUPC"/>
                <w:sz w:val="26"/>
                <w:szCs w:val="26"/>
              </w:rPr>
            </w:pPr>
            <w:r w:rsidRPr="007F079E">
              <w:rPr>
                <w:rFonts w:ascii="CordiaUPC" w:hAnsi="CordiaUPC" w:cs="CordiaUPC" w:hint="cs"/>
                <w:sz w:val="26"/>
                <w:szCs w:val="26"/>
              </w:rPr>
              <w:t>Income tax using the Thai corporation tax rate</w:t>
            </w:r>
          </w:p>
        </w:tc>
        <w:tc>
          <w:tcPr>
            <w:tcW w:w="990" w:type="dxa"/>
          </w:tcPr>
          <w:p w14:paraId="3F37BE05" w14:textId="4EE88FC4" w:rsidR="005C62EA" w:rsidRPr="007F079E" w:rsidRDefault="005C62EA" w:rsidP="005C62EA">
            <w:pPr>
              <w:pStyle w:val="acctfourfigures"/>
              <w:tabs>
                <w:tab w:val="clear" w:pos="765"/>
                <w:tab w:val="decimal" w:pos="555"/>
              </w:tabs>
              <w:spacing w:line="240" w:lineRule="exact"/>
              <w:rPr>
                <w:rFonts w:ascii="CordiaUPC" w:hAnsi="CordiaUPC" w:cs="CordiaUPC"/>
                <w:sz w:val="26"/>
                <w:szCs w:val="26"/>
              </w:rPr>
            </w:pPr>
            <w:r w:rsidRPr="007F079E">
              <w:rPr>
                <w:rFonts w:ascii="CordiaUPC" w:hAnsi="CordiaUPC" w:cs="CordiaUPC"/>
                <w:sz w:val="26"/>
                <w:szCs w:val="26"/>
              </w:rPr>
              <w:t>20</w:t>
            </w:r>
          </w:p>
        </w:tc>
        <w:tc>
          <w:tcPr>
            <w:tcW w:w="180" w:type="dxa"/>
          </w:tcPr>
          <w:p w14:paraId="58819A09" w14:textId="77777777" w:rsidR="005C62EA" w:rsidRPr="007F079E" w:rsidRDefault="005C62EA" w:rsidP="005C62EA">
            <w:pPr>
              <w:pStyle w:val="acctfourfigures"/>
              <w:spacing w:line="240" w:lineRule="exact"/>
              <w:jc w:val="center"/>
              <w:rPr>
                <w:rFonts w:ascii="CordiaUPC" w:hAnsi="CordiaUPC" w:cs="CordiaUPC"/>
                <w:sz w:val="26"/>
                <w:szCs w:val="26"/>
              </w:rPr>
            </w:pPr>
          </w:p>
        </w:tc>
        <w:tc>
          <w:tcPr>
            <w:tcW w:w="1080" w:type="dxa"/>
            <w:tcBorders>
              <w:top w:val="double" w:sz="4" w:space="0" w:color="auto"/>
              <w:left w:val="nil"/>
              <w:bottom w:val="nil"/>
              <w:right w:val="nil"/>
            </w:tcBorders>
          </w:tcPr>
          <w:p w14:paraId="7EFF2B66" w14:textId="32F9EE03" w:rsidR="005C62EA" w:rsidRPr="007F079E" w:rsidRDefault="005C62EA" w:rsidP="005C62EA">
            <w:pPr>
              <w:pStyle w:val="acctfourfigures"/>
              <w:tabs>
                <w:tab w:val="clear" w:pos="765"/>
                <w:tab w:val="decimal" w:pos="731"/>
              </w:tabs>
              <w:spacing w:line="240" w:lineRule="exact"/>
              <w:ind w:right="-72"/>
              <w:rPr>
                <w:rFonts w:ascii="CordiaUPC" w:hAnsi="CordiaUPC" w:cs="CordiaUPC"/>
                <w:sz w:val="26"/>
                <w:szCs w:val="26"/>
              </w:rPr>
            </w:pPr>
            <w:r w:rsidRPr="007F079E">
              <w:rPr>
                <w:rFonts w:ascii="CordiaUPC" w:hAnsi="CordiaUPC" w:cs="CordiaUPC"/>
                <w:sz w:val="26"/>
                <w:szCs w:val="26"/>
              </w:rPr>
              <w:t>3,492</w:t>
            </w:r>
          </w:p>
        </w:tc>
        <w:tc>
          <w:tcPr>
            <w:tcW w:w="180" w:type="dxa"/>
          </w:tcPr>
          <w:p w14:paraId="1E30E9FC" w14:textId="77777777" w:rsidR="005C62EA" w:rsidRPr="007F079E" w:rsidRDefault="005C62EA" w:rsidP="005C62EA">
            <w:pPr>
              <w:pStyle w:val="acctfourfigures"/>
              <w:spacing w:line="240" w:lineRule="exact"/>
              <w:jc w:val="center"/>
              <w:rPr>
                <w:rFonts w:ascii="CordiaUPC" w:hAnsi="CordiaUPC" w:cs="CordiaUPC"/>
                <w:sz w:val="26"/>
                <w:szCs w:val="26"/>
              </w:rPr>
            </w:pPr>
          </w:p>
        </w:tc>
        <w:tc>
          <w:tcPr>
            <w:tcW w:w="990" w:type="dxa"/>
          </w:tcPr>
          <w:p w14:paraId="558D1AD3" w14:textId="58472A03" w:rsidR="005C62EA" w:rsidRPr="007F079E" w:rsidRDefault="005C62EA" w:rsidP="005C62EA">
            <w:pPr>
              <w:pStyle w:val="acctfourfigures"/>
              <w:tabs>
                <w:tab w:val="clear" w:pos="765"/>
                <w:tab w:val="decimal" w:pos="555"/>
              </w:tabs>
              <w:spacing w:line="240" w:lineRule="exact"/>
              <w:rPr>
                <w:rFonts w:ascii="CordiaUPC" w:hAnsi="CordiaUPC" w:cs="CordiaUPC"/>
                <w:sz w:val="26"/>
                <w:szCs w:val="26"/>
              </w:rPr>
            </w:pPr>
            <w:r w:rsidRPr="007F079E">
              <w:rPr>
                <w:rFonts w:ascii="CordiaUPC" w:hAnsi="CordiaUPC" w:cs="CordiaUPC"/>
                <w:sz w:val="26"/>
                <w:szCs w:val="26"/>
              </w:rPr>
              <w:t>20</w:t>
            </w:r>
          </w:p>
        </w:tc>
        <w:tc>
          <w:tcPr>
            <w:tcW w:w="180" w:type="dxa"/>
          </w:tcPr>
          <w:p w14:paraId="214AE5EC" w14:textId="77777777" w:rsidR="005C62EA" w:rsidRPr="007F079E" w:rsidRDefault="005C62EA" w:rsidP="005C62EA">
            <w:pPr>
              <w:pStyle w:val="acctfourfigures"/>
              <w:spacing w:line="240" w:lineRule="exact"/>
              <w:jc w:val="center"/>
              <w:rPr>
                <w:rFonts w:ascii="CordiaUPC" w:hAnsi="CordiaUPC" w:cs="CordiaUPC"/>
                <w:sz w:val="26"/>
                <w:szCs w:val="26"/>
              </w:rPr>
            </w:pPr>
          </w:p>
        </w:tc>
        <w:tc>
          <w:tcPr>
            <w:tcW w:w="1080" w:type="dxa"/>
            <w:tcBorders>
              <w:top w:val="double" w:sz="4" w:space="0" w:color="auto"/>
              <w:left w:val="nil"/>
              <w:right w:val="nil"/>
            </w:tcBorders>
          </w:tcPr>
          <w:p w14:paraId="51635D55" w14:textId="3D2398BF" w:rsidR="005C62EA" w:rsidRPr="007F079E" w:rsidRDefault="005C62EA" w:rsidP="005C62EA">
            <w:pPr>
              <w:pStyle w:val="acctfourfigures"/>
              <w:tabs>
                <w:tab w:val="clear" w:pos="765"/>
                <w:tab w:val="decimal" w:pos="731"/>
              </w:tabs>
              <w:spacing w:line="240" w:lineRule="exact"/>
              <w:ind w:right="-72"/>
              <w:rPr>
                <w:rFonts w:ascii="CordiaUPC" w:hAnsi="CordiaUPC" w:cs="CordiaUPC"/>
                <w:sz w:val="26"/>
                <w:szCs w:val="26"/>
              </w:rPr>
            </w:pPr>
            <w:r w:rsidRPr="007F079E">
              <w:rPr>
                <w:rFonts w:ascii="CordiaUPC" w:hAnsi="CordiaUPC" w:cs="CordiaUPC"/>
                <w:sz w:val="26"/>
                <w:szCs w:val="26"/>
              </w:rPr>
              <w:t>1,745</w:t>
            </w:r>
          </w:p>
        </w:tc>
      </w:tr>
      <w:tr w:rsidR="005C62EA" w:rsidRPr="007F079E" w14:paraId="19EE3E22" w14:textId="77777777" w:rsidTr="00603F7D">
        <w:trPr>
          <w:cantSplit/>
        </w:trPr>
        <w:tc>
          <w:tcPr>
            <w:tcW w:w="4608" w:type="dxa"/>
          </w:tcPr>
          <w:p w14:paraId="688123B1" w14:textId="77777777" w:rsidR="005C62EA" w:rsidRPr="007F079E" w:rsidRDefault="005C62EA" w:rsidP="005C62EA">
            <w:pPr>
              <w:spacing w:line="240" w:lineRule="exact"/>
              <w:rPr>
                <w:rFonts w:ascii="CordiaUPC" w:hAnsi="CordiaUPC" w:cs="CordiaUPC"/>
                <w:sz w:val="26"/>
                <w:szCs w:val="26"/>
              </w:rPr>
            </w:pPr>
            <w:r w:rsidRPr="007F079E">
              <w:rPr>
                <w:rFonts w:ascii="CordiaUPC" w:hAnsi="CordiaUPC" w:cs="CordiaUPC" w:hint="cs"/>
                <w:sz w:val="26"/>
                <w:szCs w:val="26"/>
              </w:rPr>
              <w:t>Deferred tax expense</w:t>
            </w:r>
            <w:r w:rsidRPr="007F079E">
              <w:rPr>
                <w:rFonts w:ascii="CordiaUPC" w:hAnsi="CordiaUPC" w:cs="CordiaUPC"/>
                <w:sz w:val="26"/>
                <w:szCs w:val="26"/>
              </w:rPr>
              <w:t>s</w:t>
            </w:r>
            <w:r w:rsidRPr="007F079E">
              <w:rPr>
                <w:rFonts w:ascii="CordiaUPC" w:hAnsi="CordiaUPC" w:cs="CordiaUPC" w:hint="cs"/>
                <w:sz w:val="26"/>
                <w:szCs w:val="26"/>
              </w:rPr>
              <w:t xml:space="preserve"> which previously unrecognised</w:t>
            </w:r>
          </w:p>
        </w:tc>
        <w:tc>
          <w:tcPr>
            <w:tcW w:w="990" w:type="dxa"/>
            <w:vAlign w:val="bottom"/>
          </w:tcPr>
          <w:p w14:paraId="3D432022" w14:textId="77777777" w:rsidR="005C62EA" w:rsidRPr="007F079E" w:rsidRDefault="005C62EA" w:rsidP="005C62EA">
            <w:pPr>
              <w:pStyle w:val="acctfourfigures"/>
              <w:tabs>
                <w:tab w:val="clear" w:pos="765"/>
                <w:tab w:val="decimal" w:pos="555"/>
              </w:tabs>
              <w:spacing w:line="240" w:lineRule="exact"/>
              <w:rPr>
                <w:rFonts w:ascii="CordiaUPC" w:hAnsi="CordiaUPC" w:cs="CordiaUPC"/>
                <w:sz w:val="26"/>
                <w:szCs w:val="26"/>
              </w:rPr>
            </w:pPr>
          </w:p>
        </w:tc>
        <w:tc>
          <w:tcPr>
            <w:tcW w:w="180" w:type="dxa"/>
          </w:tcPr>
          <w:p w14:paraId="5334823B" w14:textId="77777777" w:rsidR="005C62EA" w:rsidRPr="007F079E" w:rsidRDefault="005C62EA" w:rsidP="005C62EA">
            <w:pPr>
              <w:pStyle w:val="acctfourfigures"/>
              <w:spacing w:line="240" w:lineRule="exact"/>
              <w:rPr>
                <w:rFonts w:ascii="CordiaUPC" w:hAnsi="CordiaUPC" w:cs="CordiaUPC"/>
                <w:sz w:val="26"/>
                <w:szCs w:val="26"/>
              </w:rPr>
            </w:pPr>
          </w:p>
        </w:tc>
        <w:tc>
          <w:tcPr>
            <w:tcW w:w="1080" w:type="dxa"/>
            <w:vAlign w:val="bottom"/>
          </w:tcPr>
          <w:p w14:paraId="2074EF05" w14:textId="77777777" w:rsidR="005C62EA" w:rsidRPr="007F079E" w:rsidRDefault="005C62EA" w:rsidP="005C62EA">
            <w:pPr>
              <w:pStyle w:val="acctfourfigures"/>
              <w:tabs>
                <w:tab w:val="clear" w:pos="765"/>
                <w:tab w:val="decimal" w:pos="731"/>
              </w:tabs>
              <w:spacing w:line="240" w:lineRule="exact"/>
              <w:ind w:right="-72"/>
              <w:rPr>
                <w:rFonts w:ascii="CordiaUPC" w:hAnsi="CordiaUPC" w:cs="CordiaUPC"/>
                <w:sz w:val="26"/>
                <w:szCs w:val="26"/>
              </w:rPr>
            </w:pPr>
          </w:p>
        </w:tc>
        <w:tc>
          <w:tcPr>
            <w:tcW w:w="180" w:type="dxa"/>
            <w:vAlign w:val="bottom"/>
          </w:tcPr>
          <w:p w14:paraId="410267A3" w14:textId="77777777" w:rsidR="005C62EA" w:rsidRPr="007F079E" w:rsidRDefault="005C62EA" w:rsidP="005C62EA">
            <w:pPr>
              <w:pStyle w:val="acctfourfigures"/>
              <w:spacing w:line="240" w:lineRule="exact"/>
              <w:rPr>
                <w:rFonts w:ascii="CordiaUPC" w:hAnsi="CordiaUPC" w:cs="CordiaUPC"/>
                <w:sz w:val="26"/>
                <w:szCs w:val="26"/>
              </w:rPr>
            </w:pPr>
          </w:p>
        </w:tc>
        <w:tc>
          <w:tcPr>
            <w:tcW w:w="990" w:type="dxa"/>
            <w:vAlign w:val="bottom"/>
          </w:tcPr>
          <w:p w14:paraId="144EA35F" w14:textId="77777777" w:rsidR="005C62EA" w:rsidRPr="007F079E" w:rsidRDefault="005C62EA" w:rsidP="005C62EA">
            <w:pPr>
              <w:pStyle w:val="acctfourfigures"/>
              <w:tabs>
                <w:tab w:val="clear" w:pos="765"/>
                <w:tab w:val="decimal" w:pos="555"/>
              </w:tabs>
              <w:spacing w:line="240" w:lineRule="exact"/>
              <w:rPr>
                <w:rFonts w:ascii="CordiaUPC" w:hAnsi="CordiaUPC" w:cs="CordiaUPC"/>
                <w:sz w:val="26"/>
                <w:szCs w:val="26"/>
              </w:rPr>
            </w:pPr>
          </w:p>
        </w:tc>
        <w:tc>
          <w:tcPr>
            <w:tcW w:w="180" w:type="dxa"/>
          </w:tcPr>
          <w:p w14:paraId="27DE2E1C" w14:textId="77777777" w:rsidR="005C62EA" w:rsidRPr="007F079E" w:rsidRDefault="005C62EA" w:rsidP="005C62EA">
            <w:pPr>
              <w:pStyle w:val="acctfourfigures"/>
              <w:spacing w:line="240" w:lineRule="exact"/>
              <w:rPr>
                <w:rFonts w:ascii="CordiaUPC" w:hAnsi="CordiaUPC" w:cs="CordiaUPC"/>
                <w:sz w:val="26"/>
                <w:szCs w:val="26"/>
              </w:rPr>
            </w:pPr>
          </w:p>
        </w:tc>
        <w:tc>
          <w:tcPr>
            <w:tcW w:w="1080" w:type="dxa"/>
            <w:vAlign w:val="bottom"/>
          </w:tcPr>
          <w:p w14:paraId="119B9D4D" w14:textId="77777777" w:rsidR="005C62EA" w:rsidRPr="007F079E" w:rsidRDefault="005C62EA" w:rsidP="005C62EA">
            <w:pPr>
              <w:pStyle w:val="acctfourfigures"/>
              <w:tabs>
                <w:tab w:val="clear" w:pos="765"/>
                <w:tab w:val="decimal" w:pos="731"/>
              </w:tabs>
              <w:spacing w:line="240" w:lineRule="exact"/>
              <w:ind w:right="-72"/>
              <w:rPr>
                <w:rFonts w:ascii="CordiaUPC" w:hAnsi="CordiaUPC" w:cs="CordiaUPC"/>
                <w:sz w:val="26"/>
                <w:szCs w:val="26"/>
              </w:rPr>
            </w:pPr>
          </w:p>
        </w:tc>
      </w:tr>
      <w:tr w:rsidR="005C62EA" w:rsidRPr="007F079E" w14:paraId="3D2E5A0F" w14:textId="77777777" w:rsidTr="00603F7D">
        <w:trPr>
          <w:cantSplit/>
        </w:trPr>
        <w:tc>
          <w:tcPr>
            <w:tcW w:w="4608" w:type="dxa"/>
          </w:tcPr>
          <w:p w14:paraId="63D269CD" w14:textId="77777777" w:rsidR="005C62EA" w:rsidRPr="007F079E" w:rsidRDefault="005C62EA" w:rsidP="005C62EA">
            <w:pPr>
              <w:spacing w:line="240" w:lineRule="exact"/>
              <w:ind w:left="149" w:hanging="149"/>
              <w:rPr>
                <w:rFonts w:ascii="CordiaUPC" w:hAnsi="CordiaUPC" w:cs="CordiaUPC"/>
                <w:sz w:val="26"/>
                <w:szCs w:val="26"/>
              </w:rPr>
            </w:pPr>
            <w:r w:rsidRPr="007F079E">
              <w:rPr>
                <w:rFonts w:ascii="CordiaUPC" w:hAnsi="CordiaUPC" w:cs="CordiaUPC" w:hint="cs"/>
                <w:sz w:val="26"/>
                <w:szCs w:val="26"/>
              </w:rPr>
              <w:t xml:space="preserve">   deductible temporary difference had been met the</w:t>
            </w:r>
          </w:p>
        </w:tc>
        <w:tc>
          <w:tcPr>
            <w:tcW w:w="990" w:type="dxa"/>
            <w:vAlign w:val="bottom"/>
          </w:tcPr>
          <w:p w14:paraId="1A31DA4E" w14:textId="77777777" w:rsidR="005C62EA" w:rsidRPr="007F079E" w:rsidRDefault="005C62EA" w:rsidP="005C62EA">
            <w:pPr>
              <w:pStyle w:val="acctfourfigures"/>
              <w:tabs>
                <w:tab w:val="clear" w:pos="765"/>
                <w:tab w:val="decimal" w:pos="555"/>
              </w:tabs>
              <w:spacing w:line="240" w:lineRule="exact"/>
              <w:rPr>
                <w:rFonts w:ascii="CordiaUPC" w:hAnsi="CordiaUPC" w:cs="CordiaUPC"/>
                <w:sz w:val="26"/>
                <w:szCs w:val="26"/>
              </w:rPr>
            </w:pPr>
          </w:p>
        </w:tc>
        <w:tc>
          <w:tcPr>
            <w:tcW w:w="180" w:type="dxa"/>
          </w:tcPr>
          <w:p w14:paraId="0590AD58" w14:textId="77777777" w:rsidR="005C62EA" w:rsidRPr="007F079E" w:rsidRDefault="005C62EA" w:rsidP="005C62EA">
            <w:pPr>
              <w:pStyle w:val="acctfourfigures"/>
              <w:spacing w:line="240" w:lineRule="exact"/>
              <w:rPr>
                <w:rFonts w:ascii="CordiaUPC" w:hAnsi="CordiaUPC" w:cs="CordiaUPC"/>
                <w:sz w:val="26"/>
                <w:szCs w:val="26"/>
              </w:rPr>
            </w:pPr>
          </w:p>
        </w:tc>
        <w:tc>
          <w:tcPr>
            <w:tcW w:w="1080" w:type="dxa"/>
            <w:vAlign w:val="bottom"/>
          </w:tcPr>
          <w:p w14:paraId="1A56B5A1" w14:textId="77777777" w:rsidR="005C62EA" w:rsidRPr="007F079E" w:rsidRDefault="005C62EA" w:rsidP="005C62EA">
            <w:pPr>
              <w:pStyle w:val="acctfourfigures"/>
              <w:tabs>
                <w:tab w:val="clear" w:pos="765"/>
                <w:tab w:val="decimal" w:pos="731"/>
              </w:tabs>
              <w:spacing w:line="240" w:lineRule="exact"/>
              <w:ind w:right="-72"/>
              <w:rPr>
                <w:rFonts w:ascii="CordiaUPC" w:hAnsi="CordiaUPC" w:cs="CordiaUPC"/>
                <w:sz w:val="26"/>
                <w:szCs w:val="26"/>
              </w:rPr>
            </w:pPr>
          </w:p>
        </w:tc>
        <w:tc>
          <w:tcPr>
            <w:tcW w:w="180" w:type="dxa"/>
            <w:vAlign w:val="bottom"/>
          </w:tcPr>
          <w:p w14:paraId="0B829EDC" w14:textId="77777777" w:rsidR="005C62EA" w:rsidRPr="007F079E" w:rsidRDefault="005C62EA" w:rsidP="005C62EA">
            <w:pPr>
              <w:pStyle w:val="acctfourfigures"/>
              <w:spacing w:line="240" w:lineRule="exact"/>
              <w:rPr>
                <w:rFonts w:ascii="CordiaUPC" w:hAnsi="CordiaUPC" w:cs="CordiaUPC"/>
                <w:sz w:val="26"/>
                <w:szCs w:val="26"/>
              </w:rPr>
            </w:pPr>
          </w:p>
        </w:tc>
        <w:tc>
          <w:tcPr>
            <w:tcW w:w="990" w:type="dxa"/>
            <w:vAlign w:val="bottom"/>
          </w:tcPr>
          <w:p w14:paraId="2D150855" w14:textId="77777777" w:rsidR="005C62EA" w:rsidRPr="007F079E" w:rsidRDefault="005C62EA" w:rsidP="005C62EA">
            <w:pPr>
              <w:pStyle w:val="acctfourfigures"/>
              <w:tabs>
                <w:tab w:val="clear" w:pos="765"/>
                <w:tab w:val="decimal" w:pos="555"/>
              </w:tabs>
              <w:spacing w:line="240" w:lineRule="exact"/>
              <w:rPr>
                <w:rFonts w:ascii="CordiaUPC" w:hAnsi="CordiaUPC" w:cs="CordiaUPC"/>
                <w:sz w:val="26"/>
                <w:szCs w:val="26"/>
              </w:rPr>
            </w:pPr>
          </w:p>
        </w:tc>
        <w:tc>
          <w:tcPr>
            <w:tcW w:w="180" w:type="dxa"/>
          </w:tcPr>
          <w:p w14:paraId="1AED7761" w14:textId="77777777" w:rsidR="005C62EA" w:rsidRPr="007F079E" w:rsidRDefault="005C62EA" w:rsidP="005C62EA">
            <w:pPr>
              <w:pStyle w:val="acctfourfigures"/>
              <w:spacing w:line="240" w:lineRule="exact"/>
              <w:rPr>
                <w:rFonts w:ascii="CordiaUPC" w:hAnsi="CordiaUPC" w:cs="CordiaUPC"/>
                <w:sz w:val="26"/>
                <w:szCs w:val="26"/>
              </w:rPr>
            </w:pPr>
          </w:p>
        </w:tc>
        <w:tc>
          <w:tcPr>
            <w:tcW w:w="1080" w:type="dxa"/>
            <w:vAlign w:val="bottom"/>
          </w:tcPr>
          <w:p w14:paraId="23097731" w14:textId="77777777" w:rsidR="005C62EA" w:rsidRPr="007F079E" w:rsidRDefault="005C62EA" w:rsidP="005C62EA">
            <w:pPr>
              <w:pStyle w:val="acctfourfigures"/>
              <w:tabs>
                <w:tab w:val="clear" w:pos="765"/>
                <w:tab w:val="decimal" w:pos="731"/>
              </w:tabs>
              <w:spacing w:line="240" w:lineRule="exact"/>
              <w:ind w:right="-72"/>
              <w:rPr>
                <w:rFonts w:ascii="CordiaUPC" w:hAnsi="CordiaUPC" w:cs="CordiaUPC"/>
                <w:sz w:val="26"/>
                <w:szCs w:val="26"/>
              </w:rPr>
            </w:pPr>
          </w:p>
        </w:tc>
      </w:tr>
      <w:tr w:rsidR="001848A8" w:rsidRPr="007F079E" w14:paraId="79AF14BD" w14:textId="77777777" w:rsidTr="00603F7D">
        <w:trPr>
          <w:cantSplit/>
        </w:trPr>
        <w:tc>
          <w:tcPr>
            <w:tcW w:w="4608" w:type="dxa"/>
          </w:tcPr>
          <w:p w14:paraId="3641C153" w14:textId="77777777" w:rsidR="001848A8" w:rsidRPr="007F079E" w:rsidRDefault="001848A8" w:rsidP="001848A8">
            <w:pPr>
              <w:spacing w:line="240" w:lineRule="exact"/>
              <w:ind w:left="149" w:hanging="149"/>
              <w:rPr>
                <w:rFonts w:ascii="CordiaUPC" w:hAnsi="CordiaUPC" w:cs="CordiaUPC"/>
                <w:sz w:val="26"/>
                <w:szCs w:val="26"/>
              </w:rPr>
            </w:pPr>
            <w:r w:rsidRPr="007F079E">
              <w:rPr>
                <w:rFonts w:ascii="CordiaUPC" w:hAnsi="CordiaUPC" w:cs="CordiaUPC" w:hint="cs"/>
                <w:sz w:val="26"/>
                <w:szCs w:val="26"/>
              </w:rPr>
              <w:t xml:space="preserve">   recognition criteria and utilised during the year</w:t>
            </w:r>
          </w:p>
        </w:tc>
        <w:tc>
          <w:tcPr>
            <w:tcW w:w="990" w:type="dxa"/>
            <w:vAlign w:val="bottom"/>
          </w:tcPr>
          <w:p w14:paraId="13A258C2" w14:textId="4AE03389" w:rsidR="001848A8" w:rsidRPr="007F079E" w:rsidRDefault="001848A8" w:rsidP="001848A8">
            <w:pPr>
              <w:pStyle w:val="acctfourfigures"/>
              <w:tabs>
                <w:tab w:val="clear" w:pos="765"/>
                <w:tab w:val="decimal" w:pos="555"/>
              </w:tabs>
              <w:spacing w:line="240" w:lineRule="exact"/>
              <w:rPr>
                <w:rFonts w:ascii="CordiaUPC" w:hAnsi="CordiaUPC" w:cs="CordiaUPC"/>
                <w:sz w:val="26"/>
                <w:szCs w:val="26"/>
              </w:rPr>
            </w:pPr>
            <w:r w:rsidRPr="007F079E">
              <w:rPr>
                <w:rFonts w:ascii="CordiaUPC" w:hAnsi="CordiaUPC" w:cs="CordiaUPC"/>
                <w:sz w:val="26"/>
                <w:szCs w:val="26"/>
              </w:rPr>
              <w:t>-</w:t>
            </w:r>
          </w:p>
        </w:tc>
        <w:tc>
          <w:tcPr>
            <w:tcW w:w="180" w:type="dxa"/>
          </w:tcPr>
          <w:p w14:paraId="5633C884" w14:textId="77777777" w:rsidR="001848A8" w:rsidRPr="007F079E" w:rsidRDefault="001848A8" w:rsidP="001848A8">
            <w:pPr>
              <w:pStyle w:val="acctfourfigures"/>
              <w:spacing w:line="240" w:lineRule="exact"/>
              <w:rPr>
                <w:rFonts w:ascii="CordiaUPC" w:hAnsi="CordiaUPC" w:cs="CordiaUPC"/>
                <w:sz w:val="26"/>
                <w:szCs w:val="26"/>
              </w:rPr>
            </w:pPr>
          </w:p>
        </w:tc>
        <w:tc>
          <w:tcPr>
            <w:tcW w:w="1080" w:type="dxa"/>
            <w:vAlign w:val="bottom"/>
          </w:tcPr>
          <w:p w14:paraId="1BA05914" w14:textId="21D1E5AE" w:rsidR="001848A8" w:rsidRPr="007F079E" w:rsidRDefault="001848A8" w:rsidP="001848A8">
            <w:pPr>
              <w:pStyle w:val="acctfourfigures"/>
              <w:tabs>
                <w:tab w:val="clear" w:pos="765"/>
                <w:tab w:val="decimal" w:pos="731"/>
              </w:tabs>
              <w:spacing w:line="240" w:lineRule="exact"/>
              <w:ind w:right="-72"/>
              <w:rPr>
                <w:rFonts w:ascii="CordiaUPC" w:hAnsi="CordiaUPC" w:cs="CordiaUPC"/>
                <w:sz w:val="26"/>
                <w:szCs w:val="26"/>
              </w:rPr>
            </w:pPr>
            <w:r w:rsidRPr="007F079E">
              <w:rPr>
                <w:rFonts w:ascii="CordiaUPC" w:hAnsi="CordiaUPC" w:cs="CordiaUPC"/>
                <w:sz w:val="26"/>
                <w:szCs w:val="26"/>
              </w:rPr>
              <w:t>2</w:t>
            </w:r>
            <w:r w:rsidR="002328D0" w:rsidRPr="007F079E">
              <w:rPr>
                <w:rFonts w:ascii="CordiaUPC" w:hAnsi="CordiaUPC" w:cs="CordiaUPC"/>
                <w:sz w:val="26"/>
                <w:szCs w:val="26"/>
              </w:rPr>
              <w:t>3</w:t>
            </w:r>
          </w:p>
        </w:tc>
        <w:tc>
          <w:tcPr>
            <w:tcW w:w="180" w:type="dxa"/>
            <w:vAlign w:val="bottom"/>
          </w:tcPr>
          <w:p w14:paraId="71862808" w14:textId="77777777" w:rsidR="001848A8" w:rsidRPr="007F079E" w:rsidRDefault="001848A8" w:rsidP="001848A8">
            <w:pPr>
              <w:pStyle w:val="acctfourfigures"/>
              <w:spacing w:line="240" w:lineRule="exact"/>
              <w:rPr>
                <w:rFonts w:ascii="CordiaUPC" w:hAnsi="CordiaUPC" w:cs="CordiaUPC"/>
                <w:sz w:val="26"/>
                <w:szCs w:val="26"/>
              </w:rPr>
            </w:pPr>
          </w:p>
        </w:tc>
        <w:tc>
          <w:tcPr>
            <w:tcW w:w="990" w:type="dxa"/>
            <w:vAlign w:val="bottom"/>
          </w:tcPr>
          <w:p w14:paraId="42BABDF5" w14:textId="19A7A132" w:rsidR="001848A8" w:rsidRPr="007F079E" w:rsidRDefault="001848A8" w:rsidP="001848A8">
            <w:pPr>
              <w:pStyle w:val="acctfourfigures"/>
              <w:tabs>
                <w:tab w:val="clear" w:pos="765"/>
                <w:tab w:val="decimal" w:pos="555"/>
              </w:tabs>
              <w:spacing w:line="240" w:lineRule="exact"/>
              <w:rPr>
                <w:rFonts w:ascii="CordiaUPC" w:hAnsi="CordiaUPC" w:cs="CordiaUPC"/>
                <w:sz w:val="26"/>
                <w:szCs w:val="26"/>
              </w:rPr>
            </w:pPr>
            <w:r w:rsidRPr="007F079E">
              <w:rPr>
                <w:rFonts w:ascii="CordiaUPC" w:hAnsi="CordiaUPC" w:cs="CordiaUPC"/>
                <w:sz w:val="26"/>
                <w:szCs w:val="26"/>
              </w:rPr>
              <w:t>(1)</w:t>
            </w:r>
          </w:p>
        </w:tc>
        <w:tc>
          <w:tcPr>
            <w:tcW w:w="180" w:type="dxa"/>
          </w:tcPr>
          <w:p w14:paraId="11162E02" w14:textId="77777777" w:rsidR="001848A8" w:rsidRPr="007F079E" w:rsidRDefault="001848A8" w:rsidP="001848A8">
            <w:pPr>
              <w:pStyle w:val="acctfourfigures"/>
              <w:spacing w:line="240" w:lineRule="exact"/>
              <w:rPr>
                <w:rFonts w:ascii="CordiaUPC" w:hAnsi="CordiaUPC" w:cs="CordiaUPC"/>
                <w:sz w:val="26"/>
                <w:szCs w:val="26"/>
              </w:rPr>
            </w:pPr>
          </w:p>
        </w:tc>
        <w:tc>
          <w:tcPr>
            <w:tcW w:w="1080" w:type="dxa"/>
            <w:vAlign w:val="bottom"/>
          </w:tcPr>
          <w:p w14:paraId="1AEFB994" w14:textId="4EDFAB6B" w:rsidR="001848A8" w:rsidRPr="007F079E" w:rsidRDefault="001848A8" w:rsidP="001848A8">
            <w:pPr>
              <w:pStyle w:val="acctfourfigures"/>
              <w:tabs>
                <w:tab w:val="clear" w:pos="765"/>
                <w:tab w:val="decimal" w:pos="731"/>
              </w:tabs>
              <w:spacing w:line="240" w:lineRule="exact"/>
              <w:ind w:right="-72"/>
              <w:rPr>
                <w:rFonts w:ascii="CordiaUPC" w:hAnsi="CordiaUPC" w:cs="CordiaUPC"/>
                <w:sz w:val="26"/>
                <w:szCs w:val="26"/>
              </w:rPr>
            </w:pPr>
            <w:r w:rsidRPr="007F079E">
              <w:rPr>
                <w:rFonts w:ascii="CordiaUPC" w:hAnsi="CordiaUPC" w:cs="CordiaUPC"/>
                <w:sz w:val="26"/>
                <w:szCs w:val="26"/>
              </w:rPr>
              <w:t>(45)</w:t>
            </w:r>
          </w:p>
        </w:tc>
      </w:tr>
      <w:tr w:rsidR="001848A8" w:rsidRPr="007F079E" w14:paraId="51DB88DC" w14:textId="77777777" w:rsidTr="00603F7D">
        <w:trPr>
          <w:cantSplit/>
        </w:trPr>
        <w:tc>
          <w:tcPr>
            <w:tcW w:w="4608" w:type="dxa"/>
          </w:tcPr>
          <w:p w14:paraId="4CBB9CC8" w14:textId="77777777" w:rsidR="001848A8" w:rsidRPr="007F079E" w:rsidRDefault="001848A8" w:rsidP="001848A8">
            <w:pPr>
              <w:spacing w:line="240" w:lineRule="exact"/>
              <w:rPr>
                <w:rFonts w:ascii="CordiaUPC" w:hAnsi="CordiaUPC" w:cs="CordiaUPC"/>
                <w:sz w:val="26"/>
                <w:szCs w:val="26"/>
              </w:rPr>
            </w:pPr>
            <w:r w:rsidRPr="007F079E">
              <w:rPr>
                <w:rFonts w:ascii="CordiaUPC" w:hAnsi="CordiaUPC" w:cs="CordiaUPC" w:hint="cs"/>
                <w:sz w:val="26"/>
                <w:szCs w:val="26"/>
              </w:rPr>
              <w:t>Deferred tax expense</w:t>
            </w:r>
            <w:r w:rsidRPr="007F079E">
              <w:rPr>
                <w:rFonts w:ascii="CordiaUPC" w:hAnsi="CordiaUPC" w:cs="CordiaUPC"/>
                <w:sz w:val="26"/>
                <w:szCs w:val="26"/>
              </w:rPr>
              <w:t>s</w:t>
            </w:r>
            <w:r w:rsidRPr="007F079E">
              <w:rPr>
                <w:rFonts w:ascii="CordiaUPC" w:hAnsi="CordiaUPC" w:cs="CordiaUPC" w:hint="cs"/>
                <w:sz w:val="26"/>
                <w:szCs w:val="26"/>
              </w:rPr>
              <w:t xml:space="preserve"> which deductible</w:t>
            </w:r>
          </w:p>
        </w:tc>
        <w:tc>
          <w:tcPr>
            <w:tcW w:w="990" w:type="dxa"/>
            <w:vAlign w:val="bottom"/>
          </w:tcPr>
          <w:p w14:paraId="547A83E4" w14:textId="77777777" w:rsidR="001848A8" w:rsidRPr="007F079E" w:rsidRDefault="001848A8" w:rsidP="001848A8">
            <w:pPr>
              <w:pStyle w:val="acctfourfigures"/>
              <w:tabs>
                <w:tab w:val="clear" w:pos="765"/>
                <w:tab w:val="decimal" w:pos="641"/>
              </w:tabs>
              <w:spacing w:line="240" w:lineRule="exact"/>
              <w:rPr>
                <w:rFonts w:ascii="CordiaUPC" w:hAnsi="CordiaUPC" w:cs="CordiaUPC"/>
                <w:sz w:val="26"/>
                <w:szCs w:val="26"/>
              </w:rPr>
            </w:pPr>
          </w:p>
        </w:tc>
        <w:tc>
          <w:tcPr>
            <w:tcW w:w="180" w:type="dxa"/>
          </w:tcPr>
          <w:p w14:paraId="7B22967E" w14:textId="77777777" w:rsidR="001848A8" w:rsidRPr="007F079E" w:rsidRDefault="001848A8" w:rsidP="001848A8">
            <w:pPr>
              <w:pStyle w:val="acctfourfigures"/>
              <w:spacing w:line="240" w:lineRule="exact"/>
              <w:rPr>
                <w:rFonts w:ascii="CordiaUPC" w:hAnsi="CordiaUPC" w:cs="CordiaUPC"/>
                <w:sz w:val="26"/>
                <w:szCs w:val="26"/>
              </w:rPr>
            </w:pPr>
          </w:p>
        </w:tc>
        <w:tc>
          <w:tcPr>
            <w:tcW w:w="1080" w:type="dxa"/>
            <w:vAlign w:val="bottom"/>
          </w:tcPr>
          <w:p w14:paraId="78F469B7" w14:textId="77777777" w:rsidR="001848A8" w:rsidRPr="007F079E" w:rsidRDefault="001848A8" w:rsidP="001848A8">
            <w:pPr>
              <w:pStyle w:val="acctfourfigures"/>
              <w:tabs>
                <w:tab w:val="clear" w:pos="765"/>
                <w:tab w:val="decimal" w:pos="731"/>
              </w:tabs>
              <w:spacing w:line="240" w:lineRule="exact"/>
              <w:ind w:right="-72"/>
              <w:rPr>
                <w:rFonts w:ascii="CordiaUPC" w:hAnsi="CordiaUPC" w:cs="CordiaUPC"/>
                <w:sz w:val="26"/>
                <w:szCs w:val="26"/>
              </w:rPr>
            </w:pPr>
          </w:p>
        </w:tc>
        <w:tc>
          <w:tcPr>
            <w:tcW w:w="180" w:type="dxa"/>
            <w:vAlign w:val="bottom"/>
          </w:tcPr>
          <w:p w14:paraId="53887AC1" w14:textId="77777777" w:rsidR="001848A8" w:rsidRPr="007F079E" w:rsidRDefault="001848A8" w:rsidP="001848A8">
            <w:pPr>
              <w:pStyle w:val="acctfourfigures"/>
              <w:spacing w:line="240" w:lineRule="exact"/>
              <w:rPr>
                <w:rFonts w:ascii="CordiaUPC" w:hAnsi="CordiaUPC" w:cs="CordiaUPC"/>
                <w:sz w:val="26"/>
                <w:szCs w:val="26"/>
              </w:rPr>
            </w:pPr>
          </w:p>
        </w:tc>
        <w:tc>
          <w:tcPr>
            <w:tcW w:w="990" w:type="dxa"/>
            <w:vAlign w:val="bottom"/>
          </w:tcPr>
          <w:p w14:paraId="35DA1FE5" w14:textId="77777777" w:rsidR="001848A8" w:rsidRPr="007F079E" w:rsidRDefault="001848A8" w:rsidP="001848A8">
            <w:pPr>
              <w:pStyle w:val="acctfourfigures"/>
              <w:tabs>
                <w:tab w:val="clear" w:pos="765"/>
                <w:tab w:val="decimal" w:pos="641"/>
              </w:tabs>
              <w:spacing w:line="240" w:lineRule="exact"/>
              <w:rPr>
                <w:rFonts w:ascii="CordiaUPC" w:hAnsi="CordiaUPC" w:cs="CordiaUPC"/>
                <w:sz w:val="26"/>
                <w:szCs w:val="26"/>
              </w:rPr>
            </w:pPr>
          </w:p>
        </w:tc>
        <w:tc>
          <w:tcPr>
            <w:tcW w:w="180" w:type="dxa"/>
          </w:tcPr>
          <w:p w14:paraId="0C066F9B" w14:textId="77777777" w:rsidR="001848A8" w:rsidRPr="007F079E" w:rsidRDefault="001848A8" w:rsidP="001848A8">
            <w:pPr>
              <w:pStyle w:val="acctfourfigures"/>
              <w:spacing w:line="240" w:lineRule="exact"/>
              <w:rPr>
                <w:rFonts w:ascii="CordiaUPC" w:hAnsi="CordiaUPC" w:cs="CordiaUPC"/>
                <w:sz w:val="26"/>
                <w:szCs w:val="26"/>
              </w:rPr>
            </w:pPr>
          </w:p>
        </w:tc>
        <w:tc>
          <w:tcPr>
            <w:tcW w:w="1080" w:type="dxa"/>
            <w:vAlign w:val="bottom"/>
          </w:tcPr>
          <w:p w14:paraId="6DF457DC" w14:textId="77777777" w:rsidR="001848A8" w:rsidRPr="007F079E" w:rsidRDefault="001848A8" w:rsidP="001848A8">
            <w:pPr>
              <w:pStyle w:val="acctfourfigures"/>
              <w:tabs>
                <w:tab w:val="clear" w:pos="765"/>
                <w:tab w:val="decimal" w:pos="731"/>
              </w:tabs>
              <w:spacing w:line="240" w:lineRule="exact"/>
              <w:ind w:right="-72"/>
              <w:rPr>
                <w:rFonts w:ascii="CordiaUPC" w:hAnsi="CordiaUPC" w:cs="CordiaUPC"/>
                <w:sz w:val="26"/>
                <w:szCs w:val="26"/>
              </w:rPr>
            </w:pPr>
          </w:p>
        </w:tc>
      </w:tr>
      <w:tr w:rsidR="001848A8" w:rsidRPr="007F079E" w14:paraId="46530A13" w14:textId="77777777" w:rsidTr="00603F7D">
        <w:trPr>
          <w:cantSplit/>
        </w:trPr>
        <w:tc>
          <w:tcPr>
            <w:tcW w:w="4608" w:type="dxa"/>
          </w:tcPr>
          <w:p w14:paraId="6E1E3629" w14:textId="77777777" w:rsidR="001848A8" w:rsidRPr="007F079E" w:rsidRDefault="001848A8" w:rsidP="001848A8">
            <w:pPr>
              <w:spacing w:line="240" w:lineRule="exact"/>
              <w:ind w:left="149" w:hanging="149"/>
              <w:rPr>
                <w:rFonts w:ascii="CordiaUPC" w:hAnsi="CordiaUPC" w:cs="CordiaUPC"/>
                <w:sz w:val="26"/>
                <w:szCs w:val="26"/>
              </w:rPr>
            </w:pPr>
            <w:r w:rsidRPr="007F079E">
              <w:rPr>
                <w:rFonts w:ascii="CordiaUPC" w:hAnsi="CordiaUPC" w:cs="CordiaUPC" w:hint="cs"/>
                <w:sz w:val="26"/>
                <w:szCs w:val="26"/>
              </w:rPr>
              <w:t xml:space="preserve">   temporary difference had not been </w:t>
            </w:r>
          </w:p>
        </w:tc>
        <w:tc>
          <w:tcPr>
            <w:tcW w:w="990" w:type="dxa"/>
            <w:vAlign w:val="bottom"/>
          </w:tcPr>
          <w:p w14:paraId="1810C5B9" w14:textId="77777777" w:rsidR="001848A8" w:rsidRPr="007F079E" w:rsidRDefault="001848A8" w:rsidP="001848A8">
            <w:pPr>
              <w:pStyle w:val="acctfourfigures"/>
              <w:tabs>
                <w:tab w:val="clear" w:pos="765"/>
                <w:tab w:val="decimal" w:pos="641"/>
              </w:tabs>
              <w:spacing w:line="240" w:lineRule="exact"/>
              <w:rPr>
                <w:rFonts w:ascii="CordiaUPC" w:hAnsi="CordiaUPC" w:cs="CordiaUPC"/>
                <w:sz w:val="26"/>
                <w:szCs w:val="26"/>
              </w:rPr>
            </w:pPr>
          </w:p>
        </w:tc>
        <w:tc>
          <w:tcPr>
            <w:tcW w:w="180" w:type="dxa"/>
          </w:tcPr>
          <w:p w14:paraId="567E0360" w14:textId="77777777" w:rsidR="001848A8" w:rsidRPr="007F079E" w:rsidRDefault="001848A8" w:rsidP="001848A8">
            <w:pPr>
              <w:pStyle w:val="acctfourfigures"/>
              <w:spacing w:line="240" w:lineRule="exact"/>
              <w:rPr>
                <w:rFonts w:ascii="CordiaUPC" w:hAnsi="CordiaUPC" w:cs="CordiaUPC"/>
                <w:sz w:val="26"/>
                <w:szCs w:val="26"/>
              </w:rPr>
            </w:pPr>
          </w:p>
        </w:tc>
        <w:tc>
          <w:tcPr>
            <w:tcW w:w="1080" w:type="dxa"/>
            <w:vAlign w:val="bottom"/>
          </w:tcPr>
          <w:p w14:paraId="3B546A6B" w14:textId="77777777" w:rsidR="001848A8" w:rsidRPr="007F079E" w:rsidRDefault="001848A8" w:rsidP="001848A8">
            <w:pPr>
              <w:pStyle w:val="acctfourfigures"/>
              <w:tabs>
                <w:tab w:val="clear" w:pos="765"/>
                <w:tab w:val="decimal" w:pos="731"/>
              </w:tabs>
              <w:spacing w:line="240" w:lineRule="exact"/>
              <w:ind w:right="-72"/>
              <w:rPr>
                <w:rFonts w:ascii="CordiaUPC" w:hAnsi="CordiaUPC" w:cs="CordiaUPC"/>
                <w:sz w:val="26"/>
                <w:szCs w:val="26"/>
              </w:rPr>
            </w:pPr>
          </w:p>
        </w:tc>
        <w:tc>
          <w:tcPr>
            <w:tcW w:w="180" w:type="dxa"/>
            <w:vAlign w:val="bottom"/>
          </w:tcPr>
          <w:p w14:paraId="30835DF8" w14:textId="77777777" w:rsidR="001848A8" w:rsidRPr="007F079E" w:rsidRDefault="001848A8" w:rsidP="001848A8">
            <w:pPr>
              <w:pStyle w:val="acctfourfigures"/>
              <w:spacing w:line="240" w:lineRule="exact"/>
              <w:rPr>
                <w:rFonts w:ascii="CordiaUPC" w:hAnsi="CordiaUPC" w:cs="CordiaUPC"/>
                <w:sz w:val="26"/>
                <w:szCs w:val="26"/>
              </w:rPr>
            </w:pPr>
          </w:p>
        </w:tc>
        <w:tc>
          <w:tcPr>
            <w:tcW w:w="990" w:type="dxa"/>
            <w:vAlign w:val="bottom"/>
          </w:tcPr>
          <w:p w14:paraId="3AB8B76E" w14:textId="77777777" w:rsidR="001848A8" w:rsidRPr="007F079E" w:rsidRDefault="001848A8" w:rsidP="001848A8">
            <w:pPr>
              <w:pStyle w:val="acctfourfigures"/>
              <w:tabs>
                <w:tab w:val="clear" w:pos="765"/>
                <w:tab w:val="decimal" w:pos="641"/>
              </w:tabs>
              <w:spacing w:line="240" w:lineRule="exact"/>
              <w:rPr>
                <w:rFonts w:ascii="CordiaUPC" w:hAnsi="CordiaUPC" w:cs="CordiaUPC"/>
                <w:sz w:val="26"/>
                <w:szCs w:val="26"/>
              </w:rPr>
            </w:pPr>
          </w:p>
        </w:tc>
        <w:tc>
          <w:tcPr>
            <w:tcW w:w="180" w:type="dxa"/>
          </w:tcPr>
          <w:p w14:paraId="5B61C39C" w14:textId="77777777" w:rsidR="001848A8" w:rsidRPr="007F079E" w:rsidRDefault="001848A8" w:rsidP="001848A8">
            <w:pPr>
              <w:pStyle w:val="acctfourfigures"/>
              <w:spacing w:line="240" w:lineRule="exact"/>
              <w:rPr>
                <w:rFonts w:ascii="CordiaUPC" w:hAnsi="CordiaUPC" w:cs="CordiaUPC"/>
                <w:sz w:val="26"/>
                <w:szCs w:val="26"/>
              </w:rPr>
            </w:pPr>
          </w:p>
        </w:tc>
        <w:tc>
          <w:tcPr>
            <w:tcW w:w="1080" w:type="dxa"/>
            <w:vAlign w:val="bottom"/>
          </w:tcPr>
          <w:p w14:paraId="509A30E8" w14:textId="77777777" w:rsidR="001848A8" w:rsidRPr="007F079E" w:rsidRDefault="001848A8" w:rsidP="001848A8">
            <w:pPr>
              <w:pStyle w:val="acctfourfigures"/>
              <w:tabs>
                <w:tab w:val="clear" w:pos="765"/>
                <w:tab w:val="decimal" w:pos="731"/>
              </w:tabs>
              <w:spacing w:line="240" w:lineRule="exact"/>
              <w:ind w:right="-72"/>
              <w:rPr>
                <w:rFonts w:ascii="CordiaUPC" w:hAnsi="CordiaUPC" w:cs="CordiaUPC"/>
                <w:sz w:val="26"/>
                <w:szCs w:val="26"/>
              </w:rPr>
            </w:pPr>
          </w:p>
        </w:tc>
      </w:tr>
      <w:tr w:rsidR="001848A8" w:rsidRPr="007F079E" w14:paraId="669CEF08" w14:textId="77777777" w:rsidTr="00603F7D">
        <w:trPr>
          <w:cantSplit/>
        </w:trPr>
        <w:tc>
          <w:tcPr>
            <w:tcW w:w="4608" w:type="dxa"/>
          </w:tcPr>
          <w:p w14:paraId="7AB653EA" w14:textId="77777777" w:rsidR="001848A8" w:rsidRPr="007F079E" w:rsidRDefault="001848A8" w:rsidP="001848A8">
            <w:pPr>
              <w:spacing w:line="240" w:lineRule="exact"/>
              <w:ind w:left="149" w:hanging="149"/>
              <w:rPr>
                <w:rFonts w:ascii="CordiaUPC" w:hAnsi="CordiaUPC" w:cs="CordiaUPC"/>
                <w:sz w:val="26"/>
                <w:szCs w:val="26"/>
              </w:rPr>
            </w:pPr>
            <w:r w:rsidRPr="007F079E">
              <w:rPr>
                <w:rFonts w:ascii="CordiaUPC" w:hAnsi="CordiaUPC" w:cs="CordiaUPC" w:hint="cs"/>
                <w:sz w:val="26"/>
                <w:szCs w:val="26"/>
              </w:rPr>
              <w:t xml:space="preserve">   met the recognition criteria during the year</w:t>
            </w:r>
          </w:p>
        </w:tc>
        <w:tc>
          <w:tcPr>
            <w:tcW w:w="990" w:type="dxa"/>
            <w:vAlign w:val="bottom"/>
          </w:tcPr>
          <w:p w14:paraId="3FBE301E" w14:textId="1625E6BD" w:rsidR="001848A8" w:rsidRPr="007F079E" w:rsidRDefault="001848A8" w:rsidP="001848A8">
            <w:pPr>
              <w:pStyle w:val="acctfourfigures"/>
              <w:tabs>
                <w:tab w:val="clear" w:pos="765"/>
                <w:tab w:val="decimal" w:pos="555"/>
              </w:tabs>
              <w:spacing w:line="240" w:lineRule="exact"/>
              <w:rPr>
                <w:rFonts w:ascii="CordiaUPC" w:hAnsi="CordiaUPC" w:cs="CordiaUPC"/>
                <w:sz w:val="26"/>
                <w:szCs w:val="26"/>
              </w:rPr>
            </w:pPr>
            <w:r w:rsidRPr="007F079E">
              <w:rPr>
                <w:rFonts w:ascii="CordiaUPC" w:hAnsi="CordiaUPC" w:cs="CordiaUPC"/>
                <w:sz w:val="26"/>
                <w:szCs w:val="26"/>
              </w:rPr>
              <w:t>-</w:t>
            </w:r>
          </w:p>
        </w:tc>
        <w:tc>
          <w:tcPr>
            <w:tcW w:w="180" w:type="dxa"/>
          </w:tcPr>
          <w:p w14:paraId="7E48CF54" w14:textId="77777777" w:rsidR="001848A8" w:rsidRPr="007F079E" w:rsidRDefault="001848A8" w:rsidP="001848A8">
            <w:pPr>
              <w:pStyle w:val="acctfourfigures"/>
              <w:spacing w:line="240" w:lineRule="exact"/>
              <w:rPr>
                <w:rFonts w:ascii="CordiaUPC" w:hAnsi="CordiaUPC" w:cs="CordiaUPC"/>
                <w:sz w:val="26"/>
                <w:szCs w:val="26"/>
              </w:rPr>
            </w:pPr>
          </w:p>
        </w:tc>
        <w:tc>
          <w:tcPr>
            <w:tcW w:w="1080" w:type="dxa"/>
            <w:vAlign w:val="bottom"/>
          </w:tcPr>
          <w:p w14:paraId="4A46C0F3" w14:textId="05ED4EB3" w:rsidR="001848A8" w:rsidRPr="007F079E" w:rsidRDefault="001848A8" w:rsidP="001848A8">
            <w:pPr>
              <w:pStyle w:val="acctfourfigures"/>
              <w:tabs>
                <w:tab w:val="clear" w:pos="765"/>
                <w:tab w:val="decimal" w:pos="731"/>
              </w:tabs>
              <w:spacing w:line="240" w:lineRule="exact"/>
              <w:ind w:right="-72"/>
              <w:rPr>
                <w:rFonts w:ascii="CordiaUPC" w:hAnsi="CordiaUPC" w:cs="CordiaUPC"/>
                <w:sz w:val="26"/>
                <w:szCs w:val="26"/>
              </w:rPr>
            </w:pPr>
            <w:r w:rsidRPr="007F079E">
              <w:rPr>
                <w:rFonts w:ascii="CordiaUPC" w:hAnsi="CordiaUPC" w:cs="CordiaUPC"/>
                <w:sz w:val="26"/>
                <w:szCs w:val="26"/>
              </w:rPr>
              <w:t>-</w:t>
            </w:r>
          </w:p>
        </w:tc>
        <w:tc>
          <w:tcPr>
            <w:tcW w:w="180" w:type="dxa"/>
            <w:vAlign w:val="bottom"/>
          </w:tcPr>
          <w:p w14:paraId="176518CD" w14:textId="77777777" w:rsidR="001848A8" w:rsidRPr="007F079E" w:rsidRDefault="001848A8" w:rsidP="001848A8">
            <w:pPr>
              <w:pStyle w:val="acctfourfigures"/>
              <w:spacing w:line="240" w:lineRule="exact"/>
              <w:rPr>
                <w:rFonts w:ascii="CordiaUPC" w:hAnsi="CordiaUPC" w:cs="CordiaUPC"/>
                <w:sz w:val="26"/>
                <w:szCs w:val="26"/>
              </w:rPr>
            </w:pPr>
          </w:p>
        </w:tc>
        <w:tc>
          <w:tcPr>
            <w:tcW w:w="990" w:type="dxa"/>
            <w:vAlign w:val="bottom"/>
          </w:tcPr>
          <w:p w14:paraId="1C7520E1" w14:textId="75C000CF" w:rsidR="001848A8" w:rsidRPr="007F079E" w:rsidRDefault="001848A8" w:rsidP="001848A8">
            <w:pPr>
              <w:pStyle w:val="acctfourfigures"/>
              <w:tabs>
                <w:tab w:val="clear" w:pos="765"/>
                <w:tab w:val="decimal" w:pos="555"/>
              </w:tabs>
              <w:spacing w:line="240" w:lineRule="exact"/>
              <w:rPr>
                <w:rFonts w:ascii="CordiaUPC" w:hAnsi="CordiaUPC" w:cs="CordiaUPC"/>
                <w:sz w:val="26"/>
                <w:szCs w:val="26"/>
              </w:rPr>
            </w:pPr>
            <w:r w:rsidRPr="007F079E">
              <w:rPr>
                <w:rFonts w:ascii="CordiaUPC" w:hAnsi="CordiaUPC" w:cs="CordiaUPC"/>
                <w:sz w:val="26"/>
                <w:szCs w:val="26"/>
              </w:rPr>
              <w:t>206</w:t>
            </w:r>
          </w:p>
        </w:tc>
        <w:tc>
          <w:tcPr>
            <w:tcW w:w="180" w:type="dxa"/>
          </w:tcPr>
          <w:p w14:paraId="547B1840" w14:textId="77777777" w:rsidR="001848A8" w:rsidRPr="007F079E" w:rsidRDefault="001848A8" w:rsidP="001848A8">
            <w:pPr>
              <w:pStyle w:val="acctfourfigures"/>
              <w:spacing w:line="240" w:lineRule="exact"/>
              <w:rPr>
                <w:rFonts w:ascii="CordiaUPC" w:hAnsi="CordiaUPC" w:cs="CordiaUPC"/>
                <w:sz w:val="26"/>
                <w:szCs w:val="26"/>
              </w:rPr>
            </w:pPr>
          </w:p>
        </w:tc>
        <w:tc>
          <w:tcPr>
            <w:tcW w:w="1080" w:type="dxa"/>
            <w:vAlign w:val="bottom"/>
          </w:tcPr>
          <w:p w14:paraId="115E3827" w14:textId="61EBF657" w:rsidR="001848A8" w:rsidRPr="007F079E" w:rsidRDefault="001848A8" w:rsidP="001848A8">
            <w:pPr>
              <w:pStyle w:val="acctfourfigures"/>
              <w:tabs>
                <w:tab w:val="clear" w:pos="765"/>
                <w:tab w:val="decimal" w:pos="731"/>
              </w:tabs>
              <w:spacing w:line="240" w:lineRule="exact"/>
              <w:ind w:right="-72"/>
              <w:rPr>
                <w:rFonts w:ascii="CordiaUPC" w:hAnsi="CordiaUPC" w:cs="CordiaUPC"/>
                <w:sz w:val="26"/>
                <w:szCs w:val="26"/>
              </w:rPr>
            </w:pPr>
            <w:r w:rsidRPr="007F079E">
              <w:rPr>
                <w:rFonts w:ascii="CordiaUPC" w:hAnsi="CordiaUPC" w:cs="CordiaUPC"/>
                <w:sz w:val="26"/>
                <w:szCs w:val="26"/>
              </w:rPr>
              <w:t>17,940</w:t>
            </w:r>
          </w:p>
        </w:tc>
      </w:tr>
      <w:tr w:rsidR="005C62EA" w:rsidRPr="007F079E" w14:paraId="7B3BDC94" w14:textId="77777777" w:rsidTr="00603F7D">
        <w:trPr>
          <w:cantSplit/>
        </w:trPr>
        <w:tc>
          <w:tcPr>
            <w:tcW w:w="4608" w:type="dxa"/>
          </w:tcPr>
          <w:p w14:paraId="2D8AEEF5" w14:textId="77777777" w:rsidR="005C62EA" w:rsidRPr="007F079E" w:rsidRDefault="005C62EA" w:rsidP="005C62EA">
            <w:pPr>
              <w:spacing w:line="240" w:lineRule="exact"/>
              <w:ind w:left="149" w:hanging="149"/>
              <w:rPr>
                <w:rFonts w:ascii="CordiaUPC" w:hAnsi="CordiaUPC" w:cs="CordiaUPC"/>
                <w:sz w:val="26"/>
                <w:szCs w:val="26"/>
              </w:rPr>
            </w:pPr>
            <w:r w:rsidRPr="007F079E">
              <w:rPr>
                <w:rFonts w:ascii="CordiaUPC" w:hAnsi="CordiaUPC" w:cs="CordiaUPC" w:hint="cs"/>
                <w:sz w:val="26"/>
                <w:szCs w:val="26"/>
              </w:rPr>
              <w:t>Tax effect of income and expenses that are not taxable income or not deductable in determining taxable profit, net</w:t>
            </w:r>
          </w:p>
        </w:tc>
        <w:tc>
          <w:tcPr>
            <w:tcW w:w="990" w:type="dxa"/>
            <w:vAlign w:val="bottom"/>
          </w:tcPr>
          <w:p w14:paraId="45FDF9CE" w14:textId="47119D94" w:rsidR="005C62EA" w:rsidRPr="007F079E" w:rsidRDefault="005C62EA" w:rsidP="005C62EA">
            <w:pPr>
              <w:pStyle w:val="acctfourfigures"/>
              <w:tabs>
                <w:tab w:val="clear" w:pos="765"/>
                <w:tab w:val="decimal" w:pos="555"/>
              </w:tabs>
              <w:spacing w:line="240" w:lineRule="exact"/>
              <w:rPr>
                <w:rFonts w:ascii="CordiaUPC" w:hAnsi="CordiaUPC" w:cs="CordiaUPC"/>
                <w:sz w:val="26"/>
                <w:szCs w:val="26"/>
              </w:rPr>
            </w:pPr>
            <w:r w:rsidRPr="007F079E">
              <w:rPr>
                <w:rFonts w:ascii="CordiaUPC" w:hAnsi="CordiaUPC" w:cs="CordiaUPC"/>
                <w:sz w:val="26"/>
                <w:szCs w:val="26"/>
              </w:rPr>
              <w:t>(1)</w:t>
            </w:r>
          </w:p>
        </w:tc>
        <w:tc>
          <w:tcPr>
            <w:tcW w:w="180" w:type="dxa"/>
          </w:tcPr>
          <w:p w14:paraId="3B6534A5" w14:textId="77777777" w:rsidR="005C62EA" w:rsidRPr="007F079E" w:rsidRDefault="005C62EA" w:rsidP="005C62EA">
            <w:pPr>
              <w:pStyle w:val="acctfourfigures"/>
              <w:spacing w:line="240" w:lineRule="exact"/>
              <w:rPr>
                <w:rFonts w:ascii="CordiaUPC" w:hAnsi="CordiaUPC" w:cs="CordiaUPC"/>
                <w:sz w:val="26"/>
                <w:szCs w:val="26"/>
              </w:rPr>
            </w:pPr>
          </w:p>
        </w:tc>
        <w:tc>
          <w:tcPr>
            <w:tcW w:w="1080" w:type="dxa"/>
            <w:vAlign w:val="bottom"/>
          </w:tcPr>
          <w:p w14:paraId="34A16B7E" w14:textId="75C35EF5" w:rsidR="005C62EA" w:rsidRPr="007F079E" w:rsidRDefault="005C62EA" w:rsidP="005C62EA">
            <w:pPr>
              <w:pStyle w:val="acctfourfigures"/>
              <w:tabs>
                <w:tab w:val="clear" w:pos="765"/>
                <w:tab w:val="decimal" w:pos="731"/>
              </w:tabs>
              <w:spacing w:line="240" w:lineRule="exact"/>
              <w:ind w:right="-72"/>
              <w:rPr>
                <w:rFonts w:ascii="CordiaUPC" w:hAnsi="CordiaUPC" w:cs="CordiaUPC"/>
                <w:sz w:val="26"/>
                <w:szCs w:val="26"/>
              </w:rPr>
            </w:pPr>
            <w:r w:rsidRPr="007F079E">
              <w:rPr>
                <w:rFonts w:ascii="CordiaUPC" w:hAnsi="CordiaUPC" w:cs="CordiaUPC"/>
                <w:sz w:val="26"/>
                <w:szCs w:val="26"/>
              </w:rPr>
              <w:t>(162)</w:t>
            </w:r>
          </w:p>
        </w:tc>
        <w:tc>
          <w:tcPr>
            <w:tcW w:w="180" w:type="dxa"/>
            <w:vAlign w:val="bottom"/>
          </w:tcPr>
          <w:p w14:paraId="2FA59A8A" w14:textId="77777777" w:rsidR="005C62EA" w:rsidRPr="007F079E" w:rsidRDefault="005C62EA" w:rsidP="005C62EA">
            <w:pPr>
              <w:pStyle w:val="acctfourfigures"/>
              <w:spacing w:line="240" w:lineRule="exact"/>
              <w:rPr>
                <w:rFonts w:ascii="CordiaUPC" w:hAnsi="CordiaUPC" w:cs="CordiaUPC"/>
                <w:sz w:val="26"/>
                <w:szCs w:val="26"/>
              </w:rPr>
            </w:pPr>
          </w:p>
        </w:tc>
        <w:tc>
          <w:tcPr>
            <w:tcW w:w="990" w:type="dxa"/>
            <w:vAlign w:val="bottom"/>
          </w:tcPr>
          <w:p w14:paraId="7F266AD5" w14:textId="34564C3C" w:rsidR="005C62EA" w:rsidRPr="007F079E" w:rsidRDefault="005C62EA" w:rsidP="005C62EA">
            <w:pPr>
              <w:pStyle w:val="acctfourfigures"/>
              <w:tabs>
                <w:tab w:val="clear" w:pos="765"/>
                <w:tab w:val="decimal" w:pos="555"/>
              </w:tabs>
              <w:spacing w:line="240" w:lineRule="exact"/>
              <w:rPr>
                <w:rFonts w:ascii="CordiaUPC" w:hAnsi="CordiaUPC" w:cs="CordiaUPC"/>
                <w:sz w:val="26"/>
                <w:szCs w:val="26"/>
              </w:rPr>
            </w:pPr>
            <w:r w:rsidRPr="007F079E">
              <w:rPr>
                <w:rFonts w:ascii="CordiaUPC" w:hAnsi="CordiaUPC" w:cs="CordiaUPC"/>
                <w:sz w:val="26"/>
                <w:szCs w:val="26"/>
              </w:rPr>
              <w:t>(214)</w:t>
            </w:r>
          </w:p>
        </w:tc>
        <w:tc>
          <w:tcPr>
            <w:tcW w:w="180" w:type="dxa"/>
          </w:tcPr>
          <w:p w14:paraId="7FDD7140" w14:textId="77777777" w:rsidR="005C62EA" w:rsidRPr="007F079E" w:rsidRDefault="005C62EA" w:rsidP="005C62EA">
            <w:pPr>
              <w:pStyle w:val="acctfourfigures"/>
              <w:spacing w:line="240" w:lineRule="exact"/>
              <w:rPr>
                <w:rFonts w:ascii="CordiaUPC" w:hAnsi="CordiaUPC" w:cs="CordiaUPC"/>
                <w:sz w:val="26"/>
                <w:szCs w:val="26"/>
              </w:rPr>
            </w:pPr>
          </w:p>
        </w:tc>
        <w:tc>
          <w:tcPr>
            <w:tcW w:w="1080" w:type="dxa"/>
            <w:vAlign w:val="bottom"/>
          </w:tcPr>
          <w:p w14:paraId="6D4E9876" w14:textId="6DB77176" w:rsidR="005C62EA" w:rsidRPr="007F079E" w:rsidRDefault="005C62EA" w:rsidP="005C62EA">
            <w:pPr>
              <w:pStyle w:val="acctfourfigures"/>
              <w:tabs>
                <w:tab w:val="clear" w:pos="765"/>
                <w:tab w:val="decimal" w:pos="731"/>
              </w:tabs>
              <w:spacing w:line="240" w:lineRule="exact"/>
              <w:ind w:right="-72"/>
              <w:rPr>
                <w:rFonts w:ascii="CordiaUPC" w:hAnsi="CordiaUPC" w:cs="CordiaUPC"/>
                <w:sz w:val="26"/>
                <w:szCs w:val="26"/>
              </w:rPr>
            </w:pPr>
            <w:r w:rsidRPr="007F079E">
              <w:rPr>
                <w:rFonts w:ascii="CordiaUPC" w:hAnsi="CordiaUPC" w:cs="CordiaUPC"/>
                <w:sz w:val="26"/>
                <w:szCs w:val="26"/>
              </w:rPr>
              <w:t>(18,670)</w:t>
            </w:r>
          </w:p>
        </w:tc>
      </w:tr>
      <w:tr w:rsidR="005C62EA" w:rsidRPr="007F079E" w14:paraId="76B06FFF" w14:textId="77777777" w:rsidTr="00603F7D">
        <w:trPr>
          <w:cantSplit/>
        </w:trPr>
        <w:tc>
          <w:tcPr>
            <w:tcW w:w="4608" w:type="dxa"/>
          </w:tcPr>
          <w:p w14:paraId="428A0164" w14:textId="77777777" w:rsidR="005C62EA" w:rsidRPr="007F079E" w:rsidRDefault="005C62EA" w:rsidP="005C62EA">
            <w:pPr>
              <w:spacing w:line="240" w:lineRule="exact"/>
              <w:ind w:left="149" w:hanging="149"/>
              <w:rPr>
                <w:rFonts w:ascii="CordiaUPC" w:hAnsi="CordiaUPC" w:cs="CordiaUPC"/>
                <w:sz w:val="26"/>
                <w:szCs w:val="26"/>
              </w:rPr>
            </w:pPr>
            <w:r w:rsidRPr="007F079E">
              <w:rPr>
                <w:rFonts w:ascii="CordiaUPC" w:hAnsi="CordiaUPC" w:cs="CordiaUPC"/>
                <w:sz w:val="26"/>
                <w:szCs w:val="26"/>
              </w:rPr>
              <w:t>O</w:t>
            </w:r>
            <w:r w:rsidRPr="007F079E">
              <w:rPr>
                <w:rFonts w:ascii="CordiaUPC" w:hAnsi="CordiaUPC" w:cs="CordiaUPC" w:hint="cs"/>
                <w:sz w:val="26"/>
                <w:szCs w:val="26"/>
              </w:rPr>
              <w:t>ver provided in prior year</w:t>
            </w:r>
          </w:p>
        </w:tc>
        <w:tc>
          <w:tcPr>
            <w:tcW w:w="990" w:type="dxa"/>
            <w:vAlign w:val="bottom"/>
          </w:tcPr>
          <w:p w14:paraId="43643B42" w14:textId="09D70418" w:rsidR="005C62EA" w:rsidRPr="007F079E" w:rsidRDefault="005C62EA" w:rsidP="005C62EA">
            <w:pPr>
              <w:pStyle w:val="acctfourfigures"/>
              <w:tabs>
                <w:tab w:val="clear" w:pos="765"/>
                <w:tab w:val="decimal" w:pos="555"/>
              </w:tabs>
              <w:spacing w:line="240" w:lineRule="exact"/>
              <w:rPr>
                <w:rFonts w:ascii="CordiaUPC" w:hAnsi="CordiaUPC" w:cs="CordiaUPC"/>
                <w:sz w:val="26"/>
                <w:szCs w:val="26"/>
              </w:rPr>
            </w:pPr>
            <w:r w:rsidRPr="007F079E">
              <w:rPr>
                <w:rFonts w:ascii="CordiaUPC" w:hAnsi="CordiaUPC" w:cs="CordiaUPC"/>
                <w:sz w:val="26"/>
                <w:szCs w:val="26"/>
              </w:rPr>
              <w:t>-</w:t>
            </w:r>
          </w:p>
        </w:tc>
        <w:tc>
          <w:tcPr>
            <w:tcW w:w="180" w:type="dxa"/>
          </w:tcPr>
          <w:p w14:paraId="77423C53" w14:textId="77777777" w:rsidR="005C62EA" w:rsidRPr="007F079E" w:rsidRDefault="005C62EA" w:rsidP="005C62EA">
            <w:pPr>
              <w:pStyle w:val="acctfourfigures"/>
              <w:spacing w:line="240" w:lineRule="exact"/>
              <w:rPr>
                <w:rFonts w:ascii="CordiaUPC" w:hAnsi="CordiaUPC" w:cs="CordiaUPC"/>
                <w:sz w:val="26"/>
                <w:szCs w:val="26"/>
              </w:rPr>
            </w:pPr>
          </w:p>
        </w:tc>
        <w:tc>
          <w:tcPr>
            <w:tcW w:w="1080" w:type="dxa"/>
          </w:tcPr>
          <w:p w14:paraId="431124D4" w14:textId="1867EDA6" w:rsidR="005C62EA" w:rsidRPr="007F079E" w:rsidRDefault="002328D0" w:rsidP="005C62EA">
            <w:pPr>
              <w:pStyle w:val="acctfourfigures"/>
              <w:tabs>
                <w:tab w:val="clear" w:pos="765"/>
                <w:tab w:val="decimal" w:pos="731"/>
              </w:tabs>
              <w:spacing w:line="240" w:lineRule="exact"/>
              <w:ind w:right="-72"/>
              <w:rPr>
                <w:rFonts w:ascii="CordiaUPC" w:hAnsi="CordiaUPC" w:cs="CordiaUPC"/>
                <w:sz w:val="26"/>
                <w:szCs w:val="26"/>
              </w:rPr>
            </w:pPr>
            <w:r w:rsidRPr="007F079E">
              <w:rPr>
                <w:rFonts w:ascii="CordiaUPC" w:hAnsi="CordiaUPC" w:cs="CordiaUPC"/>
                <w:sz w:val="26"/>
                <w:szCs w:val="26"/>
              </w:rPr>
              <w:t>1</w:t>
            </w:r>
          </w:p>
        </w:tc>
        <w:tc>
          <w:tcPr>
            <w:tcW w:w="180" w:type="dxa"/>
          </w:tcPr>
          <w:p w14:paraId="03BEA96B" w14:textId="77777777" w:rsidR="005C62EA" w:rsidRPr="007F079E" w:rsidRDefault="005C62EA" w:rsidP="005C62EA">
            <w:pPr>
              <w:pStyle w:val="acctfourfigures"/>
              <w:spacing w:line="240" w:lineRule="exact"/>
              <w:rPr>
                <w:rFonts w:ascii="CordiaUPC" w:hAnsi="CordiaUPC" w:cs="CordiaUPC"/>
                <w:sz w:val="26"/>
                <w:szCs w:val="26"/>
              </w:rPr>
            </w:pPr>
          </w:p>
        </w:tc>
        <w:tc>
          <w:tcPr>
            <w:tcW w:w="990" w:type="dxa"/>
            <w:vAlign w:val="bottom"/>
          </w:tcPr>
          <w:p w14:paraId="44761D87" w14:textId="3188A9A3" w:rsidR="005C62EA" w:rsidRPr="007F079E" w:rsidRDefault="005C62EA" w:rsidP="005C62EA">
            <w:pPr>
              <w:pStyle w:val="acctfourfigures"/>
              <w:tabs>
                <w:tab w:val="clear" w:pos="765"/>
                <w:tab w:val="decimal" w:pos="555"/>
              </w:tabs>
              <w:spacing w:line="240" w:lineRule="exact"/>
              <w:rPr>
                <w:rFonts w:ascii="CordiaUPC" w:hAnsi="CordiaUPC" w:cs="CordiaUPC"/>
                <w:sz w:val="26"/>
                <w:szCs w:val="26"/>
              </w:rPr>
            </w:pPr>
            <w:r w:rsidRPr="007F079E">
              <w:rPr>
                <w:rFonts w:ascii="CordiaUPC" w:hAnsi="CordiaUPC" w:cs="CordiaUPC"/>
                <w:sz w:val="26"/>
                <w:szCs w:val="26"/>
              </w:rPr>
              <w:t>-</w:t>
            </w:r>
          </w:p>
        </w:tc>
        <w:tc>
          <w:tcPr>
            <w:tcW w:w="180" w:type="dxa"/>
          </w:tcPr>
          <w:p w14:paraId="02578B9B" w14:textId="77777777" w:rsidR="005C62EA" w:rsidRPr="007F079E" w:rsidRDefault="005C62EA" w:rsidP="005C62EA">
            <w:pPr>
              <w:pStyle w:val="acctfourfigures"/>
              <w:spacing w:line="240" w:lineRule="exact"/>
              <w:rPr>
                <w:rFonts w:ascii="CordiaUPC" w:hAnsi="CordiaUPC" w:cs="CordiaUPC"/>
                <w:sz w:val="26"/>
                <w:szCs w:val="26"/>
              </w:rPr>
            </w:pPr>
          </w:p>
        </w:tc>
        <w:tc>
          <w:tcPr>
            <w:tcW w:w="1080" w:type="dxa"/>
          </w:tcPr>
          <w:p w14:paraId="73935853" w14:textId="62E0B019" w:rsidR="005C62EA" w:rsidRPr="007F079E" w:rsidRDefault="005C62EA" w:rsidP="005C62EA">
            <w:pPr>
              <w:pStyle w:val="acctfourfigures"/>
              <w:tabs>
                <w:tab w:val="clear" w:pos="765"/>
                <w:tab w:val="decimal" w:pos="731"/>
              </w:tabs>
              <w:spacing w:line="240" w:lineRule="exact"/>
              <w:ind w:right="-72"/>
              <w:rPr>
                <w:rFonts w:ascii="CordiaUPC" w:hAnsi="CordiaUPC" w:cs="CordiaUPC"/>
                <w:sz w:val="26"/>
                <w:szCs w:val="26"/>
              </w:rPr>
            </w:pPr>
            <w:r w:rsidRPr="007F079E">
              <w:rPr>
                <w:rFonts w:ascii="CordiaUPC" w:hAnsi="CordiaUPC" w:cs="CordiaUPC"/>
                <w:sz w:val="26"/>
                <w:szCs w:val="26"/>
              </w:rPr>
              <w:t>(15)</w:t>
            </w:r>
          </w:p>
        </w:tc>
      </w:tr>
      <w:tr w:rsidR="005C62EA" w:rsidRPr="007F079E" w14:paraId="2F6B0A76" w14:textId="77777777" w:rsidTr="00603F7D">
        <w:trPr>
          <w:cantSplit/>
        </w:trPr>
        <w:tc>
          <w:tcPr>
            <w:tcW w:w="4608" w:type="dxa"/>
          </w:tcPr>
          <w:p w14:paraId="69C5868A" w14:textId="77777777" w:rsidR="005C62EA" w:rsidRPr="007F079E" w:rsidRDefault="005C62EA" w:rsidP="005C62EA">
            <w:pPr>
              <w:spacing w:line="240" w:lineRule="exact"/>
              <w:rPr>
                <w:rFonts w:ascii="CordiaUPC" w:hAnsi="CordiaUPC" w:cs="CordiaUPC"/>
                <w:b/>
                <w:bCs/>
                <w:sz w:val="26"/>
                <w:szCs w:val="26"/>
              </w:rPr>
            </w:pPr>
            <w:r w:rsidRPr="007F079E">
              <w:rPr>
                <w:rFonts w:ascii="CordiaUPC" w:hAnsi="CordiaUPC" w:cs="CordiaUPC" w:hint="cs"/>
                <w:b/>
                <w:bCs/>
                <w:sz w:val="26"/>
                <w:szCs w:val="26"/>
              </w:rPr>
              <w:t>Total</w:t>
            </w:r>
          </w:p>
        </w:tc>
        <w:tc>
          <w:tcPr>
            <w:tcW w:w="990" w:type="dxa"/>
            <w:tcBorders>
              <w:top w:val="single" w:sz="4" w:space="0" w:color="auto"/>
              <w:left w:val="nil"/>
              <w:bottom w:val="double" w:sz="4" w:space="0" w:color="auto"/>
              <w:right w:val="nil"/>
            </w:tcBorders>
          </w:tcPr>
          <w:p w14:paraId="59C7548B" w14:textId="18C4D195" w:rsidR="005C62EA" w:rsidRPr="007F079E" w:rsidRDefault="005C62EA" w:rsidP="005C62EA">
            <w:pPr>
              <w:pStyle w:val="acctfourfigures"/>
              <w:tabs>
                <w:tab w:val="clear" w:pos="765"/>
                <w:tab w:val="decimal" w:pos="555"/>
              </w:tabs>
              <w:spacing w:line="240" w:lineRule="exact"/>
              <w:rPr>
                <w:rFonts w:ascii="CordiaUPC" w:hAnsi="CordiaUPC" w:cs="CordiaUPC"/>
                <w:b/>
                <w:bCs/>
                <w:sz w:val="26"/>
                <w:szCs w:val="26"/>
              </w:rPr>
            </w:pPr>
            <w:r w:rsidRPr="007F079E">
              <w:rPr>
                <w:rFonts w:ascii="CordiaUPC" w:hAnsi="CordiaUPC" w:cs="CordiaUPC"/>
                <w:b/>
                <w:bCs/>
                <w:sz w:val="26"/>
                <w:szCs w:val="26"/>
              </w:rPr>
              <w:t>19</w:t>
            </w:r>
          </w:p>
        </w:tc>
        <w:tc>
          <w:tcPr>
            <w:tcW w:w="180" w:type="dxa"/>
          </w:tcPr>
          <w:p w14:paraId="4F032E5D" w14:textId="77777777" w:rsidR="005C62EA" w:rsidRPr="007F079E" w:rsidRDefault="005C62EA" w:rsidP="005C62EA">
            <w:pPr>
              <w:pStyle w:val="acctfourfigures"/>
              <w:spacing w:line="240" w:lineRule="exact"/>
              <w:jc w:val="center"/>
              <w:rPr>
                <w:rFonts w:ascii="CordiaUPC" w:hAnsi="CordiaUPC" w:cs="CordiaUPC"/>
                <w:b/>
                <w:bCs/>
                <w:sz w:val="26"/>
                <w:szCs w:val="26"/>
              </w:rPr>
            </w:pPr>
          </w:p>
        </w:tc>
        <w:tc>
          <w:tcPr>
            <w:tcW w:w="1080" w:type="dxa"/>
            <w:tcBorders>
              <w:top w:val="single" w:sz="4" w:space="0" w:color="auto"/>
              <w:left w:val="nil"/>
              <w:bottom w:val="double" w:sz="4" w:space="0" w:color="auto"/>
              <w:right w:val="nil"/>
            </w:tcBorders>
          </w:tcPr>
          <w:p w14:paraId="481685C5" w14:textId="32301682" w:rsidR="005C62EA" w:rsidRPr="007F079E" w:rsidRDefault="005C62EA" w:rsidP="005C62EA">
            <w:pPr>
              <w:pStyle w:val="acctfourfigures"/>
              <w:tabs>
                <w:tab w:val="clear" w:pos="765"/>
                <w:tab w:val="decimal" w:pos="731"/>
              </w:tabs>
              <w:spacing w:line="240" w:lineRule="exact"/>
              <w:ind w:right="-72"/>
              <w:rPr>
                <w:rFonts w:ascii="CordiaUPC" w:hAnsi="CordiaUPC" w:cs="CordiaUPC"/>
                <w:b/>
                <w:bCs/>
                <w:sz w:val="26"/>
                <w:szCs w:val="26"/>
              </w:rPr>
            </w:pPr>
            <w:r w:rsidRPr="007F079E">
              <w:rPr>
                <w:rFonts w:ascii="CordiaUPC" w:hAnsi="CordiaUPC" w:cs="CordiaUPC"/>
                <w:b/>
                <w:bCs/>
                <w:sz w:val="26"/>
                <w:szCs w:val="26"/>
              </w:rPr>
              <w:t>3,354</w:t>
            </w:r>
          </w:p>
        </w:tc>
        <w:tc>
          <w:tcPr>
            <w:tcW w:w="180" w:type="dxa"/>
          </w:tcPr>
          <w:p w14:paraId="2316A432" w14:textId="77777777" w:rsidR="005C62EA" w:rsidRPr="007F079E" w:rsidRDefault="005C62EA" w:rsidP="005C62EA">
            <w:pPr>
              <w:pStyle w:val="acctfourfigures"/>
              <w:spacing w:line="240" w:lineRule="exact"/>
              <w:jc w:val="center"/>
              <w:rPr>
                <w:rFonts w:ascii="CordiaUPC" w:hAnsi="CordiaUPC" w:cs="CordiaUPC"/>
                <w:b/>
                <w:bCs/>
                <w:sz w:val="26"/>
                <w:szCs w:val="26"/>
              </w:rPr>
            </w:pPr>
          </w:p>
        </w:tc>
        <w:tc>
          <w:tcPr>
            <w:tcW w:w="990" w:type="dxa"/>
            <w:tcBorders>
              <w:top w:val="single" w:sz="4" w:space="0" w:color="auto"/>
              <w:left w:val="nil"/>
              <w:bottom w:val="double" w:sz="4" w:space="0" w:color="auto"/>
              <w:right w:val="nil"/>
            </w:tcBorders>
          </w:tcPr>
          <w:p w14:paraId="36A5CC89" w14:textId="60D09FC6" w:rsidR="005C62EA" w:rsidRPr="007F079E" w:rsidRDefault="005C62EA" w:rsidP="005C62EA">
            <w:pPr>
              <w:pStyle w:val="acctfourfigures"/>
              <w:tabs>
                <w:tab w:val="clear" w:pos="765"/>
                <w:tab w:val="decimal" w:pos="555"/>
              </w:tabs>
              <w:spacing w:line="240" w:lineRule="exact"/>
              <w:rPr>
                <w:rFonts w:ascii="CordiaUPC" w:hAnsi="CordiaUPC" w:cs="CordiaUPC"/>
                <w:b/>
                <w:bCs/>
                <w:sz w:val="26"/>
                <w:szCs w:val="26"/>
              </w:rPr>
            </w:pPr>
            <w:r w:rsidRPr="007F079E">
              <w:rPr>
                <w:rFonts w:ascii="CordiaUPC" w:hAnsi="CordiaUPC" w:cs="CordiaUPC"/>
                <w:b/>
                <w:bCs/>
                <w:sz w:val="26"/>
                <w:szCs w:val="26"/>
              </w:rPr>
              <w:t>11</w:t>
            </w:r>
          </w:p>
        </w:tc>
        <w:tc>
          <w:tcPr>
            <w:tcW w:w="180" w:type="dxa"/>
          </w:tcPr>
          <w:p w14:paraId="11A46A5B" w14:textId="77777777" w:rsidR="005C62EA" w:rsidRPr="007F079E" w:rsidRDefault="005C62EA" w:rsidP="005C62EA">
            <w:pPr>
              <w:pStyle w:val="acctfourfigures"/>
              <w:spacing w:line="240" w:lineRule="exact"/>
              <w:jc w:val="center"/>
              <w:rPr>
                <w:rFonts w:ascii="CordiaUPC" w:hAnsi="CordiaUPC" w:cs="CordiaUPC"/>
                <w:b/>
                <w:bCs/>
                <w:sz w:val="26"/>
                <w:szCs w:val="26"/>
              </w:rPr>
            </w:pPr>
          </w:p>
        </w:tc>
        <w:tc>
          <w:tcPr>
            <w:tcW w:w="1080" w:type="dxa"/>
            <w:tcBorders>
              <w:top w:val="single" w:sz="4" w:space="0" w:color="auto"/>
              <w:left w:val="nil"/>
              <w:bottom w:val="double" w:sz="4" w:space="0" w:color="auto"/>
              <w:right w:val="nil"/>
            </w:tcBorders>
          </w:tcPr>
          <w:p w14:paraId="6B90DC94" w14:textId="3E8E4FF6" w:rsidR="005C62EA" w:rsidRPr="007F079E" w:rsidRDefault="005C62EA" w:rsidP="005C62EA">
            <w:pPr>
              <w:pStyle w:val="acctfourfigures"/>
              <w:tabs>
                <w:tab w:val="clear" w:pos="765"/>
                <w:tab w:val="decimal" w:pos="731"/>
              </w:tabs>
              <w:spacing w:line="240" w:lineRule="exact"/>
              <w:ind w:right="-72"/>
              <w:rPr>
                <w:rFonts w:ascii="CordiaUPC" w:hAnsi="CordiaUPC" w:cs="CordiaUPC"/>
                <w:b/>
                <w:bCs/>
                <w:sz w:val="26"/>
                <w:szCs w:val="26"/>
              </w:rPr>
            </w:pPr>
            <w:r w:rsidRPr="007F079E">
              <w:rPr>
                <w:rFonts w:ascii="CordiaUPC" w:hAnsi="CordiaUPC" w:cs="CordiaUPC"/>
                <w:b/>
                <w:bCs/>
                <w:sz w:val="26"/>
                <w:szCs w:val="26"/>
              </w:rPr>
              <w:t>955</w:t>
            </w:r>
          </w:p>
        </w:tc>
      </w:tr>
    </w:tbl>
    <w:p w14:paraId="5355A8A6" w14:textId="77777777" w:rsidR="00C87D96" w:rsidRPr="007F079E" w:rsidRDefault="00C87D96" w:rsidP="00C87D96">
      <w:pPr>
        <w:spacing w:line="240" w:lineRule="auto"/>
        <w:rPr>
          <w:rFonts w:ascii="CordiaUPC" w:hAnsi="CordiaUPC" w:cs="CordiaUPC"/>
          <w:b/>
          <w:bCs/>
          <w:i/>
          <w:iCs/>
          <w:sz w:val="26"/>
          <w:szCs w:val="26"/>
        </w:rPr>
      </w:pPr>
    </w:p>
    <w:p w14:paraId="7D89701E" w14:textId="1563F5AF" w:rsidR="00FF2200" w:rsidRPr="007F079E" w:rsidRDefault="007A0B19" w:rsidP="00C87D96">
      <w:pPr>
        <w:spacing w:line="240" w:lineRule="auto"/>
        <w:rPr>
          <w:rFonts w:ascii="CordiaUPC" w:hAnsi="CordiaUPC" w:cs="CordiaUPC"/>
          <w:b/>
          <w:bCs/>
          <w:i/>
          <w:iCs/>
          <w:sz w:val="26"/>
          <w:szCs w:val="26"/>
        </w:rPr>
      </w:pPr>
      <w:r w:rsidRPr="007F079E">
        <w:rPr>
          <w:rFonts w:ascii="CordiaUPC" w:hAnsi="CordiaUPC" w:cs="CordiaUPC"/>
          <w:b/>
          <w:sz w:val="28"/>
          <w:szCs w:val="28"/>
        </w:rPr>
        <w:t>1</w:t>
      </w:r>
      <w:r w:rsidR="000812EE" w:rsidRPr="007F079E">
        <w:rPr>
          <w:rFonts w:ascii="CordiaUPC" w:hAnsi="CordiaUPC" w:cs="CordiaUPC"/>
          <w:b/>
          <w:sz w:val="28"/>
          <w:szCs w:val="28"/>
        </w:rPr>
        <w:t>9</w:t>
      </w:r>
      <w:r w:rsidR="00433B08" w:rsidRPr="007F079E">
        <w:rPr>
          <w:rFonts w:ascii="CordiaUPC" w:hAnsi="CordiaUPC" w:cs="CordiaUPC" w:hint="cs"/>
          <w:b/>
          <w:sz w:val="28"/>
          <w:szCs w:val="28"/>
        </w:rPr>
        <w:tab/>
      </w:r>
      <w:r w:rsidR="00FF2200" w:rsidRPr="007F079E">
        <w:rPr>
          <w:rFonts w:ascii="CordiaUPC" w:hAnsi="CordiaUPC" w:cs="CordiaUPC" w:hint="cs"/>
          <w:b/>
          <w:bCs/>
          <w:sz w:val="28"/>
          <w:szCs w:val="28"/>
        </w:rPr>
        <w:t>Deposits</w:t>
      </w:r>
    </w:p>
    <w:p w14:paraId="1C9F3266" w14:textId="77777777" w:rsidR="00FF2200" w:rsidRPr="007F079E" w:rsidRDefault="00FF2200" w:rsidP="001C09F9">
      <w:pPr>
        <w:tabs>
          <w:tab w:val="left" w:pos="540"/>
          <w:tab w:val="left" w:pos="1080"/>
        </w:tabs>
        <w:spacing w:line="240" w:lineRule="exact"/>
        <w:ind w:right="389"/>
        <w:jc w:val="thaiDistribute"/>
        <w:rPr>
          <w:rFonts w:ascii="CordiaUPC" w:hAnsi="CordiaUPC" w:cs="CordiaUPC"/>
          <w:b/>
          <w:bCs/>
          <w:sz w:val="20"/>
          <w:lang w:bidi="th-TH"/>
        </w:rPr>
      </w:pPr>
    </w:p>
    <w:p w14:paraId="225D4481" w14:textId="209DC754" w:rsidR="00FF2200" w:rsidRPr="007F079E" w:rsidRDefault="007A0B19" w:rsidP="001C09F9">
      <w:pPr>
        <w:spacing w:line="240" w:lineRule="exact"/>
        <w:ind w:left="540" w:right="1" w:hanging="540"/>
        <w:jc w:val="thaiDistribute"/>
        <w:rPr>
          <w:rFonts w:ascii="CordiaUPC" w:hAnsi="CordiaUPC" w:cs="CordiaUPC"/>
          <w:b/>
          <w:bCs/>
          <w:snapToGrid w:val="0"/>
          <w:sz w:val="26"/>
          <w:szCs w:val="26"/>
          <w:cs/>
          <w:lang w:eastAsia="th-TH" w:bidi="th-TH"/>
        </w:rPr>
      </w:pPr>
      <w:r w:rsidRPr="007F079E">
        <w:rPr>
          <w:rFonts w:ascii="CordiaUPC" w:hAnsi="CordiaUPC" w:cs="CordiaUPC"/>
          <w:b/>
          <w:bCs/>
          <w:snapToGrid w:val="0"/>
          <w:sz w:val="26"/>
          <w:szCs w:val="26"/>
          <w:lang w:eastAsia="th-TH" w:bidi="th-TH"/>
        </w:rPr>
        <w:t>1</w:t>
      </w:r>
      <w:r w:rsidR="000812EE" w:rsidRPr="007F079E">
        <w:rPr>
          <w:rFonts w:ascii="CordiaUPC" w:hAnsi="CordiaUPC" w:cs="CordiaUPC"/>
          <w:b/>
          <w:bCs/>
          <w:snapToGrid w:val="0"/>
          <w:sz w:val="26"/>
          <w:szCs w:val="26"/>
          <w:lang w:eastAsia="th-TH" w:bidi="th-TH"/>
        </w:rPr>
        <w:t>9</w:t>
      </w:r>
      <w:r w:rsidR="00FF2200" w:rsidRPr="007F079E">
        <w:rPr>
          <w:rFonts w:ascii="CordiaUPC" w:hAnsi="CordiaUPC" w:cs="CordiaUPC" w:hint="cs"/>
          <w:b/>
          <w:bCs/>
          <w:snapToGrid w:val="0"/>
          <w:sz w:val="26"/>
          <w:szCs w:val="26"/>
          <w:lang w:eastAsia="th-TH" w:bidi="th-TH"/>
        </w:rPr>
        <w:t>.1</w:t>
      </w:r>
      <w:r w:rsidR="00FF2200" w:rsidRPr="007F079E">
        <w:rPr>
          <w:rFonts w:ascii="CordiaUPC" w:hAnsi="CordiaUPC" w:cs="CordiaUPC" w:hint="cs"/>
          <w:b/>
          <w:bCs/>
          <w:sz w:val="26"/>
          <w:szCs w:val="26"/>
          <w:rtl/>
          <w:cs/>
        </w:rPr>
        <w:tab/>
      </w:r>
      <w:r w:rsidR="00FF2200" w:rsidRPr="007F079E">
        <w:rPr>
          <w:rFonts w:ascii="CordiaUPC" w:hAnsi="CordiaUPC" w:cs="CordiaUPC" w:hint="cs"/>
          <w:b/>
          <w:bCs/>
          <w:snapToGrid w:val="0"/>
          <w:sz w:val="26"/>
          <w:szCs w:val="26"/>
          <w:lang w:eastAsia="th-TH" w:bidi="th-TH"/>
        </w:rPr>
        <w:t>Classified by type of deposits</w:t>
      </w:r>
    </w:p>
    <w:p w14:paraId="4BE7A9EC" w14:textId="3DADEF44" w:rsidR="00367CD5" w:rsidRPr="007F079E" w:rsidRDefault="00367CD5" w:rsidP="001C09F9">
      <w:pPr>
        <w:spacing w:line="240" w:lineRule="exact"/>
        <w:ind w:left="547" w:right="14"/>
        <w:jc w:val="thaiDistribute"/>
        <w:rPr>
          <w:rFonts w:ascii="CordiaUPC" w:hAnsi="CordiaUPC" w:cs="CordiaUPC"/>
          <w:i/>
          <w:iCs/>
          <w:snapToGrid w:val="0"/>
          <w:sz w:val="20"/>
          <w:cs/>
          <w:lang w:eastAsia="th-TH" w:bidi="th-TH"/>
        </w:rPr>
      </w:pPr>
    </w:p>
    <w:tbl>
      <w:tblPr>
        <w:tblW w:w="9343" w:type="dxa"/>
        <w:tblInd w:w="468" w:type="dxa"/>
        <w:tblLayout w:type="fixed"/>
        <w:tblLook w:val="01E0" w:firstRow="1" w:lastRow="1" w:firstColumn="1" w:lastColumn="1" w:noHBand="0" w:noVBand="0"/>
      </w:tblPr>
      <w:tblGrid>
        <w:gridCol w:w="3727"/>
        <w:gridCol w:w="1188"/>
        <w:gridCol w:w="279"/>
        <w:gridCol w:w="1251"/>
        <w:gridCol w:w="236"/>
        <w:gridCol w:w="6"/>
        <w:gridCol w:w="1189"/>
        <w:gridCol w:w="270"/>
        <w:gridCol w:w="1197"/>
      </w:tblGrid>
      <w:tr w:rsidR="00367CD5" w:rsidRPr="007F079E" w14:paraId="4597572C" w14:textId="77777777" w:rsidTr="00E63822">
        <w:tc>
          <w:tcPr>
            <w:tcW w:w="3727" w:type="dxa"/>
          </w:tcPr>
          <w:p w14:paraId="116E8D71" w14:textId="77777777" w:rsidR="00367CD5" w:rsidRPr="007F079E" w:rsidRDefault="00367CD5" w:rsidP="001C09F9">
            <w:pPr>
              <w:spacing w:line="240" w:lineRule="exact"/>
              <w:ind w:right="-79"/>
              <w:rPr>
                <w:rFonts w:ascii="CordiaUPC" w:hAnsi="CordiaUPC" w:cs="CordiaUPC"/>
                <w:color w:val="000000"/>
                <w:sz w:val="26"/>
                <w:szCs w:val="26"/>
                <w:lang w:val="en-US" w:bidi="th-TH"/>
              </w:rPr>
            </w:pPr>
          </w:p>
        </w:tc>
        <w:tc>
          <w:tcPr>
            <w:tcW w:w="2718" w:type="dxa"/>
            <w:gridSpan w:val="3"/>
            <w:vAlign w:val="bottom"/>
          </w:tcPr>
          <w:p w14:paraId="5934DF32" w14:textId="77777777" w:rsidR="00367CD5" w:rsidRPr="007F079E" w:rsidRDefault="00367CD5" w:rsidP="001C09F9">
            <w:pPr>
              <w:spacing w:line="240" w:lineRule="exact"/>
              <w:ind w:left="-155" w:right="-288"/>
              <w:jc w:val="center"/>
              <w:rPr>
                <w:rFonts w:ascii="CordiaUPC" w:hAnsi="CordiaUPC" w:cs="CordiaUPC"/>
                <w:b/>
                <w:bCs/>
                <w:color w:val="000000"/>
                <w:sz w:val="26"/>
                <w:szCs w:val="26"/>
                <w:lang w:val="en-US"/>
              </w:rPr>
            </w:pPr>
            <w:r w:rsidRPr="007F079E">
              <w:rPr>
                <w:rFonts w:ascii="CordiaUPC" w:hAnsi="CordiaUPC" w:cs="CordiaUPC" w:hint="cs"/>
                <w:b/>
                <w:bCs/>
                <w:color w:val="000000"/>
                <w:sz w:val="26"/>
                <w:szCs w:val="26"/>
                <w:lang w:val="en-US"/>
              </w:rPr>
              <w:t>Consolidated</w:t>
            </w:r>
          </w:p>
        </w:tc>
        <w:tc>
          <w:tcPr>
            <w:tcW w:w="242" w:type="dxa"/>
            <w:gridSpan w:val="2"/>
            <w:vAlign w:val="bottom"/>
          </w:tcPr>
          <w:p w14:paraId="5C637560" w14:textId="77777777" w:rsidR="00367CD5" w:rsidRPr="007F079E" w:rsidRDefault="00367CD5" w:rsidP="001C09F9">
            <w:pPr>
              <w:spacing w:line="240" w:lineRule="exact"/>
              <w:ind w:left="-155" w:right="-288"/>
              <w:jc w:val="center"/>
              <w:rPr>
                <w:rFonts w:ascii="CordiaUPC" w:hAnsi="CordiaUPC" w:cs="CordiaUPC"/>
                <w:b/>
                <w:bCs/>
                <w:color w:val="000000"/>
                <w:sz w:val="26"/>
                <w:szCs w:val="26"/>
                <w:lang w:val="en-US"/>
              </w:rPr>
            </w:pPr>
          </w:p>
        </w:tc>
        <w:tc>
          <w:tcPr>
            <w:tcW w:w="2656" w:type="dxa"/>
            <w:gridSpan w:val="3"/>
            <w:vAlign w:val="bottom"/>
          </w:tcPr>
          <w:p w14:paraId="6E9AD983" w14:textId="77777777" w:rsidR="00367CD5" w:rsidRPr="007F079E" w:rsidRDefault="00367CD5" w:rsidP="001C09F9">
            <w:pPr>
              <w:spacing w:line="240" w:lineRule="exact"/>
              <w:ind w:left="-155" w:right="-288"/>
              <w:jc w:val="center"/>
              <w:rPr>
                <w:rFonts w:ascii="CordiaUPC" w:hAnsi="CordiaUPC" w:cs="CordiaUPC"/>
                <w:b/>
                <w:bCs/>
                <w:color w:val="000000"/>
                <w:sz w:val="26"/>
                <w:szCs w:val="26"/>
                <w:lang w:val="en-US"/>
              </w:rPr>
            </w:pPr>
            <w:r w:rsidRPr="007F079E">
              <w:rPr>
                <w:rFonts w:ascii="CordiaUPC" w:hAnsi="CordiaUPC" w:cs="CordiaUPC" w:hint="cs"/>
                <w:b/>
                <w:bCs/>
                <w:color w:val="000000"/>
                <w:sz w:val="26"/>
                <w:szCs w:val="26"/>
                <w:lang w:val="en-US"/>
              </w:rPr>
              <w:t>Bank only</w:t>
            </w:r>
          </w:p>
        </w:tc>
      </w:tr>
      <w:tr w:rsidR="00BC3B5A" w:rsidRPr="007F079E" w14:paraId="7CC2AE31" w14:textId="77777777" w:rsidTr="00E63822">
        <w:tc>
          <w:tcPr>
            <w:tcW w:w="3727" w:type="dxa"/>
          </w:tcPr>
          <w:p w14:paraId="63D7E813" w14:textId="77777777" w:rsidR="00BC3B5A" w:rsidRPr="007F079E" w:rsidRDefault="00BC3B5A" w:rsidP="001C09F9">
            <w:pPr>
              <w:spacing w:line="240" w:lineRule="exact"/>
              <w:ind w:right="-79"/>
              <w:rPr>
                <w:rFonts w:ascii="CordiaUPC" w:hAnsi="CordiaUPC" w:cs="CordiaUPC"/>
                <w:color w:val="000000"/>
                <w:sz w:val="26"/>
                <w:szCs w:val="26"/>
                <w:lang w:val="en-US" w:bidi="th-TH"/>
              </w:rPr>
            </w:pPr>
          </w:p>
        </w:tc>
        <w:tc>
          <w:tcPr>
            <w:tcW w:w="1188" w:type="dxa"/>
            <w:vAlign w:val="bottom"/>
          </w:tcPr>
          <w:p w14:paraId="6CEF0707" w14:textId="5CD3F827" w:rsidR="00BC3B5A" w:rsidRPr="007F079E" w:rsidRDefault="00BC3B5A" w:rsidP="001C09F9">
            <w:pPr>
              <w:spacing w:line="240" w:lineRule="exact"/>
              <w:ind w:left="-108" w:right="-108"/>
              <w:jc w:val="center"/>
              <w:rPr>
                <w:rFonts w:ascii="CordiaUPC" w:hAnsi="CordiaUPC" w:cs="CordiaUPC"/>
                <w:sz w:val="26"/>
                <w:szCs w:val="26"/>
              </w:rPr>
            </w:pPr>
            <w:r w:rsidRPr="007F079E">
              <w:rPr>
                <w:rFonts w:ascii="CordiaUPC" w:hAnsi="CordiaUPC" w:cs="CordiaUPC" w:hint="cs"/>
                <w:sz w:val="26"/>
                <w:szCs w:val="26"/>
              </w:rPr>
              <w:t>202</w:t>
            </w:r>
            <w:r w:rsidRPr="007F079E">
              <w:rPr>
                <w:rFonts w:ascii="CordiaUPC" w:hAnsi="CordiaUPC" w:cs="CordiaUPC"/>
                <w:sz w:val="26"/>
                <w:szCs w:val="26"/>
              </w:rPr>
              <w:t>2</w:t>
            </w:r>
          </w:p>
        </w:tc>
        <w:tc>
          <w:tcPr>
            <w:tcW w:w="279" w:type="dxa"/>
          </w:tcPr>
          <w:p w14:paraId="28ED877D" w14:textId="77777777" w:rsidR="00BC3B5A" w:rsidRPr="007F079E" w:rsidRDefault="00BC3B5A" w:rsidP="001C09F9">
            <w:pPr>
              <w:spacing w:line="240" w:lineRule="exact"/>
              <w:ind w:left="-108" w:right="-108"/>
              <w:rPr>
                <w:rFonts w:ascii="CordiaUPC" w:hAnsi="CordiaUPC" w:cs="CordiaUPC"/>
                <w:sz w:val="26"/>
                <w:szCs w:val="26"/>
                <w:rtl/>
                <w:cs/>
              </w:rPr>
            </w:pPr>
          </w:p>
        </w:tc>
        <w:tc>
          <w:tcPr>
            <w:tcW w:w="1251" w:type="dxa"/>
          </w:tcPr>
          <w:p w14:paraId="3B738846" w14:textId="13AA205F" w:rsidR="00BC3B5A" w:rsidRPr="007F079E" w:rsidRDefault="00BC3B5A" w:rsidP="001C09F9">
            <w:pPr>
              <w:spacing w:line="240" w:lineRule="exact"/>
              <w:ind w:left="-108" w:right="-108"/>
              <w:jc w:val="center"/>
              <w:rPr>
                <w:rFonts w:ascii="CordiaUPC" w:hAnsi="CordiaUPC" w:cs="CordiaUPC"/>
                <w:sz w:val="26"/>
                <w:szCs w:val="26"/>
              </w:rPr>
            </w:pPr>
            <w:r w:rsidRPr="007F079E">
              <w:rPr>
                <w:rFonts w:ascii="CordiaUPC" w:hAnsi="CordiaUPC" w:cs="CordiaUPC" w:hint="cs"/>
                <w:sz w:val="26"/>
                <w:szCs w:val="26"/>
              </w:rPr>
              <w:t>20</w:t>
            </w:r>
            <w:r w:rsidRPr="007F079E">
              <w:rPr>
                <w:rFonts w:ascii="CordiaUPC" w:hAnsi="CordiaUPC" w:cs="CordiaUPC"/>
                <w:sz w:val="26"/>
                <w:szCs w:val="26"/>
              </w:rPr>
              <w:t>21</w:t>
            </w:r>
          </w:p>
        </w:tc>
        <w:tc>
          <w:tcPr>
            <w:tcW w:w="242" w:type="dxa"/>
            <w:gridSpan w:val="2"/>
            <w:vAlign w:val="bottom"/>
          </w:tcPr>
          <w:p w14:paraId="5A3FB24E" w14:textId="77777777" w:rsidR="00BC3B5A" w:rsidRPr="007F079E" w:rsidRDefault="00BC3B5A" w:rsidP="001C09F9">
            <w:pPr>
              <w:spacing w:line="240" w:lineRule="exact"/>
              <w:ind w:left="-108" w:right="-108"/>
              <w:jc w:val="center"/>
              <w:rPr>
                <w:rFonts w:ascii="CordiaUPC" w:hAnsi="CordiaUPC" w:cs="CordiaUPC"/>
                <w:sz w:val="26"/>
                <w:szCs w:val="26"/>
                <w:rtl/>
                <w:cs/>
              </w:rPr>
            </w:pPr>
          </w:p>
        </w:tc>
        <w:tc>
          <w:tcPr>
            <w:tcW w:w="1189" w:type="dxa"/>
            <w:vAlign w:val="bottom"/>
          </w:tcPr>
          <w:p w14:paraId="58A8421C" w14:textId="0FF74424" w:rsidR="00BC3B5A" w:rsidRPr="007F079E" w:rsidRDefault="00BC3B5A" w:rsidP="001C09F9">
            <w:pPr>
              <w:spacing w:line="240" w:lineRule="exact"/>
              <w:ind w:left="-108" w:right="-108"/>
              <w:jc w:val="center"/>
              <w:rPr>
                <w:rFonts w:ascii="CordiaUPC" w:hAnsi="CordiaUPC" w:cs="CordiaUPC"/>
                <w:sz w:val="26"/>
                <w:szCs w:val="26"/>
              </w:rPr>
            </w:pPr>
            <w:r w:rsidRPr="007F079E">
              <w:rPr>
                <w:rFonts w:ascii="CordiaUPC" w:hAnsi="CordiaUPC" w:cs="CordiaUPC" w:hint="cs"/>
                <w:sz w:val="26"/>
                <w:szCs w:val="26"/>
              </w:rPr>
              <w:t>202</w:t>
            </w:r>
            <w:r w:rsidRPr="007F079E">
              <w:rPr>
                <w:rFonts w:ascii="CordiaUPC" w:hAnsi="CordiaUPC" w:cs="CordiaUPC"/>
                <w:sz w:val="26"/>
                <w:szCs w:val="26"/>
              </w:rPr>
              <w:t>2</w:t>
            </w:r>
          </w:p>
        </w:tc>
        <w:tc>
          <w:tcPr>
            <w:tcW w:w="270" w:type="dxa"/>
          </w:tcPr>
          <w:p w14:paraId="49FD1BF7" w14:textId="77777777" w:rsidR="00BC3B5A" w:rsidRPr="007F079E" w:rsidRDefault="00BC3B5A" w:rsidP="001C09F9">
            <w:pPr>
              <w:spacing w:line="240" w:lineRule="exact"/>
              <w:ind w:left="-108" w:right="-108"/>
              <w:rPr>
                <w:rFonts w:ascii="CordiaUPC" w:hAnsi="CordiaUPC" w:cs="CordiaUPC"/>
                <w:sz w:val="26"/>
                <w:szCs w:val="26"/>
                <w:rtl/>
                <w:cs/>
              </w:rPr>
            </w:pPr>
          </w:p>
        </w:tc>
        <w:tc>
          <w:tcPr>
            <w:tcW w:w="1197" w:type="dxa"/>
          </w:tcPr>
          <w:p w14:paraId="0E26ACDF" w14:textId="7194C127" w:rsidR="00BC3B5A" w:rsidRPr="007F079E" w:rsidRDefault="00BC3B5A" w:rsidP="001C09F9">
            <w:pPr>
              <w:spacing w:line="240" w:lineRule="exact"/>
              <w:ind w:left="-108" w:right="-108"/>
              <w:jc w:val="center"/>
              <w:rPr>
                <w:rFonts w:ascii="CordiaUPC" w:hAnsi="CordiaUPC" w:cs="CordiaUPC"/>
                <w:sz w:val="26"/>
                <w:szCs w:val="26"/>
              </w:rPr>
            </w:pPr>
            <w:r w:rsidRPr="007F079E">
              <w:rPr>
                <w:rFonts w:ascii="CordiaUPC" w:hAnsi="CordiaUPC" w:cs="CordiaUPC" w:hint="cs"/>
                <w:sz w:val="26"/>
                <w:szCs w:val="26"/>
              </w:rPr>
              <w:t>20</w:t>
            </w:r>
            <w:r w:rsidRPr="007F079E">
              <w:rPr>
                <w:rFonts w:ascii="CordiaUPC" w:hAnsi="CordiaUPC" w:cs="CordiaUPC"/>
                <w:sz w:val="26"/>
                <w:szCs w:val="26"/>
              </w:rPr>
              <w:t>21</w:t>
            </w:r>
          </w:p>
        </w:tc>
      </w:tr>
      <w:tr w:rsidR="00BC3B5A" w:rsidRPr="007F079E" w14:paraId="1F3AB793" w14:textId="77777777" w:rsidTr="00E63822">
        <w:tc>
          <w:tcPr>
            <w:tcW w:w="3727" w:type="dxa"/>
          </w:tcPr>
          <w:p w14:paraId="30C71EFA" w14:textId="77777777" w:rsidR="00BC3B5A" w:rsidRPr="007F079E" w:rsidRDefault="00BC3B5A" w:rsidP="001C09F9">
            <w:pPr>
              <w:spacing w:line="240" w:lineRule="exact"/>
              <w:ind w:right="-79"/>
              <w:rPr>
                <w:rFonts w:ascii="CordiaUPC" w:hAnsi="CordiaUPC" w:cs="CordiaUPC"/>
                <w:color w:val="000000"/>
                <w:sz w:val="26"/>
                <w:szCs w:val="26"/>
                <w:lang w:val="en-US" w:bidi="th-TH"/>
              </w:rPr>
            </w:pPr>
          </w:p>
        </w:tc>
        <w:tc>
          <w:tcPr>
            <w:tcW w:w="5616" w:type="dxa"/>
            <w:gridSpan w:val="8"/>
            <w:vAlign w:val="bottom"/>
          </w:tcPr>
          <w:p w14:paraId="61FC183D" w14:textId="77777777" w:rsidR="00BC3B5A" w:rsidRPr="007F079E" w:rsidRDefault="00BC3B5A" w:rsidP="001C09F9">
            <w:pPr>
              <w:spacing w:line="240" w:lineRule="exact"/>
              <w:ind w:left="-117" w:right="-288"/>
              <w:jc w:val="center"/>
              <w:rPr>
                <w:rFonts w:ascii="CordiaUPC" w:hAnsi="CordiaUPC" w:cs="CordiaUPC"/>
                <w:i/>
                <w:iCs/>
                <w:snapToGrid w:val="0"/>
                <w:sz w:val="26"/>
                <w:szCs w:val="26"/>
                <w:lang w:val="en-US" w:eastAsia="th-TH" w:bidi="th-TH"/>
              </w:rPr>
            </w:pPr>
            <w:r w:rsidRPr="007F079E">
              <w:rPr>
                <w:rFonts w:ascii="CordiaUPC" w:hAnsi="CordiaUPC" w:cs="CordiaUPC" w:hint="cs"/>
                <w:i/>
                <w:iCs/>
                <w:snapToGrid w:val="0"/>
                <w:sz w:val="26"/>
                <w:szCs w:val="26"/>
                <w:lang w:val="en-US" w:eastAsia="th-TH" w:bidi="th-TH"/>
              </w:rPr>
              <w:t>(in million Baht)</w:t>
            </w:r>
          </w:p>
        </w:tc>
      </w:tr>
      <w:tr w:rsidR="002A276B" w:rsidRPr="007F079E" w14:paraId="0CE0F8AA" w14:textId="77777777" w:rsidTr="00E63822">
        <w:tc>
          <w:tcPr>
            <w:tcW w:w="3727" w:type="dxa"/>
            <w:vAlign w:val="bottom"/>
          </w:tcPr>
          <w:p w14:paraId="2AA14CF5" w14:textId="77777777" w:rsidR="002A276B" w:rsidRPr="007F079E" w:rsidRDefault="002A276B" w:rsidP="002A276B">
            <w:pPr>
              <w:spacing w:line="240" w:lineRule="exact"/>
              <w:ind w:left="-18"/>
              <w:rPr>
                <w:rFonts w:ascii="CordiaUPC" w:hAnsi="CordiaUPC" w:cs="CordiaUPC"/>
                <w:color w:val="000000"/>
                <w:sz w:val="26"/>
                <w:szCs w:val="26"/>
                <w:lang w:val="en-US"/>
              </w:rPr>
            </w:pPr>
            <w:r w:rsidRPr="007F079E">
              <w:rPr>
                <w:rFonts w:ascii="CordiaUPC" w:hAnsi="CordiaUPC" w:cs="CordiaUPC" w:hint="cs"/>
                <w:color w:val="000000"/>
                <w:sz w:val="26"/>
                <w:szCs w:val="26"/>
                <w:lang w:val="en-US"/>
              </w:rPr>
              <w:t>Current</w:t>
            </w:r>
          </w:p>
        </w:tc>
        <w:tc>
          <w:tcPr>
            <w:tcW w:w="1188" w:type="dxa"/>
          </w:tcPr>
          <w:p w14:paraId="09122295" w14:textId="6C3AD581" w:rsidR="002A276B" w:rsidRPr="007F079E" w:rsidRDefault="002A276B" w:rsidP="002A276B">
            <w:pPr>
              <w:tabs>
                <w:tab w:val="decimal" w:pos="945"/>
              </w:tabs>
              <w:spacing w:line="240" w:lineRule="exact"/>
              <w:ind w:left="-117" w:right="-108"/>
              <w:rPr>
                <w:rFonts w:ascii="CordiaUPC" w:hAnsi="CordiaUPC" w:cs="CordiaUPC"/>
                <w:snapToGrid w:val="0"/>
                <w:sz w:val="26"/>
                <w:szCs w:val="26"/>
                <w:lang w:val="en-US" w:eastAsia="th-TH"/>
              </w:rPr>
            </w:pPr>
            <w:r w:rsidRPr="007F079E">
              <w:rPr>
                <w:rFonts w:ascii="CordiaUPC" w:hAnsi="CordiaUPC" w:cs="CordiaUPC"/>
                <w:snapToGrid w:val="0"/>
                <w:sz w:val="26"/>
                <w:szCs w:val="26"/>
                <w:lang w:eastAsia="th-TH"/>
              </w:rPr>
              <w:t>84,424</w:t>
            </w:r>
          </w:p>
        </w:tc>
        <w:tc>
          <w:tcPr>
            <w:tcW w:w="279" w:type="dxa"/>
            <w:vAlign w:val="bottom"/>
          </w:tcPr>
          <w:p w14:paraId="17C55DDC" w14:textId="77777777" w:rsidR="002A276B" w:rsidRPr="007F079E" w:rsidRDefault="002A276B" w:rsidP="002A276B">
            <w:pPr>
              <w:spacing w:line="240" w:lineRule="exact"/>
              <w:ind w:left="-117" w:right="-108"/>
              <w:rPr>
                <w:rFonts w:ascii="CordiaUPC" w:hAnsi="CordiaUPC" w:cs="CordiaUPC"/>
                <w:snapToGrid w:val="0"/>
                <w:sz w:val="26"/>
                <w:szCs w:val="26"/>
                <w:lang w:val="en-US" w:eastAsia="th-TH" w:bidi="th-TH"/>
              </w:rPr>
            </w:pPr>
          </w:p>
        </w:tc>
        <w:tc>
          <w:tcPr>
            <w:tcW w:w="1251" w:type="dxa"/>
          </w:tcPr>
          <w:p w14:paraId="09AE8F73" w14:textId="3E0F8F75" w:rsidR="002A276B" w:rsidRPr="007F079E" w:rsidRDefault="002A276B" w:rsidP="002A276B">
            <w:pPr>
              <w:tabs>
                <w:tab w:val="decimal" w:pos="945"/>
              </w:tabs>
              <w:spacing w:line="240" w:lineRule="exact"/>
              <w:ind w:left="-117" w:right="-108"/>
              <w:rPr>
                <w:rFonts w:ascii="CordiaUPC" w:hAnsi="CordiaUPC" w:cs="CordiaUPC"/>
                <w:snapToGrid w:val="0"/>
                <w:sz w:val="26"/>
                <w:szCs w:val="26"/>
                <w:lang w:val="en-US" w:eastAsia="th-TH"/>
              </w:rPr>
            </w:pPr>
            <w:r w:rsidRPr="007F079E">
              <w:rPr>
                <w:rFonts w:ascii="CordiaUPC" w:hAnsi="CordiaUPC" w:cs="CordiaUPC"/>
                <w:snapToGrid w:val="0"/>
                <w:sz w:val="26"/>
                <w:szCs w:val="26"/>
                <w:lang w:eastAsia="th-TH"/>
              </w:rPr>
              <w:t>88,194</w:t>
            </w:r>
          </w:p>
        </w:tc>
        <w:tc>
          <w:tcPr>
            <w:tcW w:w="236" w:type="dxa"/>
            <w:vAlign w:val="bottom"/>
          </w:tcPr>
          <w:p w14:paraId="08C1F00B" w14:textId="77777777" w:rsidR="002A276B" w:rsidRPr="007F079E" w:rsidRDefault="002A276B" w:rsidP="002A276B">
            <w:pPr>
              <w:tabs>
                <w:tab w:val="decimal" w:pos="961"/>
                <w:tab w:val="decimal" w:pos="1062"/>
              </w:tabs>
              <w:spacing w:line="240" w:lineRule="exact"/>
              <w:ind w:left="-117" w:right="-108"/>
              <w:rPr>
                <w:rFonts w:ascii="CordiaUPC" w:hAnsi="CordiaUPC" w:cs="CordiaUPC"/>
                <w:snapToGrid w:val="0"/>
                <w:sz w:val="26"/>
                <w:szCs w:val="26"/>
                <w:lang w:val="en-US" w:eastAsia="th-TH" w:bidi="th-TH"/>
              </w:rPr>
            </w:pPr>
          </w:p>
        </w:tc>
        <w:tc>
          <w:tcPr>
            <w:tcW w:w="1195" w:type="dxa"/>
            <w:gridSpan w:val="2"/>
          </w:tcPr>
          <w:p w14:paraId="1322917E" w14:textId="38EEA4F6" w:rsidR="002A276B" w:rsidRPr="007F079E" w:rsidRDefault="002A276B" w:rsidP="002A276B">
            <w:pPr>
              <w:tabs>
                <w:tab w:val="decimal" w:pos="945"/>
              </w:tabs>
              <w:spacing w:line="240" w:lineRule="exact"/>
              <w:ind w:left="-117" w:right="-108"/>
              <w:rPr>
                <w:rFonts w:ascii="CordiaUPC" w:hAnsi="CordiaUPC" w:cs="CordiaUPC"/>
                <w:snapToGrid w:val="0"/>
                <w:sz w:val="26"/>
                <w:szCs w:val="26"/>
                <w:lang w:val="en-US" w:eastAsia="th-TH"/>
              </w:rPr>
            </w:pPr>
            <w:r w:rsidRPr="007F079E">
              <w:rPr>
                <w:rFonts w:ascii="CordiaUPC" w:hAnsi="CordiaUPC" w:cs="CordiaUPC"/>
                <w:snapToGrid w:val="0"/>
                <w:sz w:val="26"/>
                <w:szCs w:val="26"/>
                <w:lang w:eastAsia="th-TH"/>
              </w:rPr>
              <w:t>84,780</w:t>
            </w:r>
          </w:p>
        </w:tc>
        <w:tc>
          <w:tcPr>
            <w:tcW w:w="270" w:type="dxa"/>
            <w:vAlign w:val="bottom"/>
          </w:tcPr>
          <w:p w14:paraId="30344ACB" w14:textId="77777777" w:rsidR="002A276B" w:rsidRPr="007F079E" w:rsidRDefault="002A276B" w:rsidP="002A276B">
            <w:pPr>
              <w:spacing w:line="240" w:lineRule="exact"/>
              <w:ind w:left="-117" w:right="-108"/>
              <w:rPr>
                <w:rFonts w:ascii="CordiaUPC" w:hAnsi="CordiaUPC" w:cs="CordiaUPC"/>
                <w:snapToGrid w:val="0"/>
                <w:sz w:val="26"/>
                <w:szCs w:val="26"/>
                <w:lang w:val="en-US" w:eastAsia="th-TH" w:bidi="th-TH"/>
              </w:rPr>
            </w:pPr>
          </w:p>
        </w:tc>
        <w:tc>
          <w:tcPr>
            <w:tcW w:w="1197" w:type="dxa"/>
          </w:tcPr>
          <w:p w14:paraId="6126142D" w14:textId="185D376E" w:rsidR="002A276B" w:rsidRPr="007F079E" w:rsidRDefault="002A276B" w:rsidP="002A276B">
            <w:pPr>
              <w:tabs>
                <w:tab w:val="decimal" w:pos="945"/>
              </w:tabs>
              <w:spacing w:line="240" w:lineRule="exact"/>
              <w:ind w:left="-117" w:right="-108"/>
              <w:rPr>
                <w:rFonts w:ascii="CordiaUPC" w:hAnsi="CordiaUPC" w:cs="CordiaUPC"/>
                <w:snapToGrid w:val="0"/>
                <w:sz w:val="26"/>
                <w:szCs w:val="26"/>
                <w:lang w:val="en-US" w:eastAsia="th-TH"/>
              </w:rPr>
            </w:pPr>
            <w:r w:rsidRPr="007F079E">
              <w:rPr>
                <w:rFonts w:ascii="CordiaUPC" w:hAnsi="CordiaUPC" w:cs="CordiaUPC"/>
                <w:snapToGrid w:val="0"/>
                <w:sz w:val="26"/>
                <w:szCs w:val="26"/>
                <w:lang w:eastAsia="th-TH"/>
              </w:rPr>
              <w:t>88,584</w:t>
            </w:r>
          </w:p>
        </w:tc>
      </w:tr>
      <w:tr w:rsidR="002A276B" w:rsidRPr="007F079E" w14:paraId="7EF9DCD7" w14:textId="77777777" w:rsidTr="00E63822">
        <w:tc>
          <w:tcPr>
            <w:tcW w:w="3727" w:type="dxa"/>
            <w:vAlign w:val="bottom"/>
          </w:tcPr>
          <w:p w14:paraId="2DB03DF8" w14:textId="77777777" w:rsidR="002A276B" w:rsidRPr="007F079E" w:rsidRDefault="002A276B" w:rsidP="002A276B">
            <w:pPr>
              <w:spacing w:line="240" w:lineRule="exact"/>
              <w:ind w:left="-18"/>
              <w:rPr>
                <w:rFonts w:ascii="CordiaUPC" w:hAnsi="CordiaUPC" w:cs="CordiaUPC"/>
                <w:color w:val="000000"/>
                <w:sz w:val="26"/>
                <w:szCs w:val="26"/>
                <w:lang w:val="en-US"/>
              </w:rPr>
            </w:pPr>
            <w:r w:rsidRPr="007F079E">
              <w:rPr>
                <w:rFonts w:ascii="CordiaUPC" w:hAnsi="CordiaUPC" w:cs="CordiaUPC" w:hint="cs"/>
                <w:color w:val="000000"/>
                <w:sz w:val="26"/>
                <w:szCs w:val="26"/>
                <w:lang w:val="en-US"/>
              </w:rPr>
              <w:t>Savings</w:t>
            </w:r>
          </w:p>
        </w:tc>
        <w:tc>
          <w:tcPr>
            <w:tcW w:w="1188" w:type="dxa"/>
          </w:tcPr>
          <w:p w14:paraId="5D460D03" w14:textId="281DAC1A" w:rsidR="002A276B" w:rsidRPr="007F079E" w:rsidRDefault="002A276B" w:rsidP="002A276B">
            <w:pPr>
              <w:tabs>
                <w:tab w:val="decimal" w:pos="945"/>
              </w:tabs>
              <w:spacing w:line="240" w:lineRule="exact"/>
              <w:ind w:left="-117" w:right="-108"/>
              <w:rPr>
                <w:rFonts w:ascii="CordiaUPC" w:hAnsi="CordiaUPC" w:cs="CordiaUPC"/>
                <w:snapToGrid w:val="0"/>
                <w:sz w:val="26"/>
                <w:szCs w:val="26"/>
                <w:cs/>
                <w:lang w:val="en-US" w:eastAsia="th-TH"/>
              </w:rPr>
            </w:pPr>
            <w:r w:rsidRPr="007F079E">
              <w:rPr>
                <w:rFonts w:ascii="CordiaUPC" w:hAnsi="CordiaUPC" w:cs="CordiaUPC"/>
                <w:snapToGrid w:val="0"/>
                <w:sz w:val="26"/>
                <w:szCs w:val="26"/>
                <w:lang w:eastAsia="th-TH"/>
              </w:rPr>
              <w:t>1,083,097</w:t>
            </w:r>
          </w:p>
        </w:tc>
        <w:tc>
          <w:tcPr>
            <w:tcW w:w="279" w:type="dxa"/>
            <w:vAlign w:val="bottom"/>
          </w:tcPr>
          <w:p w14:paraId="636E1596" w14:textId="77777777" w:rsidR="002A276B" w:rsidRPr="007F079E" w:rsidRDefault="002A276B" w:rsidP="002A276B">
            <w:pPr>
              <w:spacing w:line="240" w:lineRule="exact"/>
              <w:ind w:left="-117" w:right="-108"/>
              <w:rPr>
                <w:rFonts w:ascii="CordiaUPC" w:hAnsi="CordiaUPC" w:cs="CordiaUPC"/>
                <w:snapToGrid w:val="0"/>
                <w:sz w:val="26"/>
                <w:szCs w:val="26"/>
                <w:lang w:val="en-US" w:eastAsia="th-TH" w:bidi="th-TH"/>
              </w:rPr>
            </w:pPr>
          </w:p>
        </w:tc>
        <w:tc>
          <w:tcPr>
            <w:tcW w:w="1251" w:type="dxa"/>
          </w:tcPr>
          <w:p w14:paraId="113F121B" w14:textId="5DB0D734" w:rsidR="002A276B" w:rsidRPr="007F079E" w:rsidRDefault="002A276B" w:rsidP="002A276B">
            <w:pPr>
              <w:tabs>
                <w:tab w:val="decimal" w:pos="945"/>
              </w:tabs>
              <w:spacing w:line="240" w:lineRule="exact"/>
              <w:ind w:left="-117" w:right="-108"/>
              <w:rPr>
                <w:rFonts w:ascii="CordiaUPC" w:hAnsi="CordiaUPC" w:cs="CordiaUPC"/>
                <w:snapToGrid w:val="0"/>
                <w:sz w:val="26"/>
                <w:szCs w:val="26"/>
                <w:cs/>
                <w:lang w:val="en-US" w:eastAsia="th-TH"/>
              </w:rPr>
            </w:pPr>
            <w:r w:rsidRPr="007F079E">
              <w:rPr>
                <w:rFonts w:ascii="CordiaUPC" w:hAnsi="CordiaUPC" w:cs="CordiaUPC"/>
                <w:snapToGrid w:val="0"/>
                <w:sz w:val="26"/>
                <w:szCs w:val="26"/>
                <w:lang w:eastAsia="th-TH"/>
              </w:rPr>
              <w:t>1,093,116</w:t>
            </w:r>
          </w:p>
        </w:tc>
        <w:tc>
          <w:tcPr>
            <w:tcW w:w="236" w:type="dxa"/>
            <w:vAlign w:val="bottom"/>
          </w:tcPr>
          <w:p w14:paraId="3BA65DE4" w14:textId="77777777" w:rsidR="002A276B" w:rsidRPr="007F079E" w:rsidRDefault="002A276B" w:rsidP="002A276B">
            <w:pPr>
              <w:tabs>
                <w:tab w:val="decimal" w:pos="961"/>
                <w:tab w:val="decimal" w:pos="1062"/>
              </w:tabs>
              <w:spacing w:line="240" w:lineRule="exact"/>
              <w:ind w:left="-117" w:right="-108"/>
              <w:rPr>
                <w:rFonts w:ascii="CordiaUPC" w:hAnsi="CordiaUPC" w:cs="CordiaUPC"/>
                <w:snapToGrid w:val="0"/>
                <w:sz w:val="26"/>
                <w:szCs w:val="26"/>
                <w:lang w:val="en-US" w:eastAsia="th-TH" w:bidi="th-TH"/>
              </w:rPr>
            </w:pPr>
          </w:p>
        </w:tc>
        <w:tc>
          <w:tcPr>
            <w:tcW w:w="1195" w:type="dxa"/>
            <w:gridSpan w:val="2"/>
          </w:tcPr>
          <w:p w14:paraId="786CC3A0" w14:textId="363B56BF" w:rsidR="002A276B" w:rsidRPr="007F079E" w:rsidRDefault="002A276B" w:rsidP="002A276B">
            <w:pPr>
              <w:tabs>
                <w:tab w:val="decimal" w:pos="945"/>
              </w:tabs>
              <w:spacing w:line="240" w:lineRule="exact"/>
              <w:ind w:left="-117" w:right="-108"/>
              <w:rPr>
                <w:rFonts w:ascii="CordiaUPC" w:hAnsi="CordiaUPC" w:cs="CordiaUPC"/>
                <w:snapToGrid w:val="0"/>
                <w:sz w:val="26"/>
                <w:szCs w:val="26"/>
                <w:lang w:val="en-US" w:eastAsia="th-TH"/>
              </w:rPr>
            </w:pPr>
            <w:r w:rsidRPr="007F079E">
              <w:rPr>
                <w:rFonts w:ascii="CordiaUPC" w:hAnsi="CordiaUPC" w:cs="CordiaUPC"/>
                <w:snapToGrid w:val="0"/>
                <w:sz w:val="26"/>
                <w:szCs w:val="26"/>
                <w:lang w:eastAsia="th-TH"/>
              </w:rPr>
              <w:t>1,083,472</w:t>
            </w:r>
          </w:p>
        </w:tc>
        <w:tc>
          <w:tcPr>
            <w:tcW w:w="270" w:type="dxa"/>
            <w:vAlign w:val="bottom"/>
          </w:tcPr>
          <w:p w14:paraId="7F99BC1E" w14:textId="77777777" w:rsidR="002A276B" w:rsidRPr="007F079E" w:rsidRDefault="002A276B" w:rsidP="002A276B">
            <w:pPr>
              <w:spacing w:line="240" w:lineRule="exact"/>
              <w:ind w:left="-117" w:right="-108"/>
              <w:rPr>
                <w:rFonts w:ascii="CordiaUPC" w:hAnsi="CordiaUPC" w:cs="CordiaUPC"/>
                <w:snapToGrid w:val="0"/>
                <w:sz w:val="26"/>
                <w:szCs w:val="26"/>
                <w:lang w:val="en-US" w:eastAsia="th-TH" w:bidi="th-TH"/>
              </w:rPr>
            </w:pPr>
          </w:p>
        </w:tc>
        <w:tc>
          <w:tcPr>
            <w:tcW w:w="1197" w:type="dxa"/>
          </w:tcPr>
          <w:p w14:paraId="47D2D9C9" w14:textId="44CAA461" w:rsidR="002A276B" w:rsidRPr="007F079E" w:rsidRDefault="002A276B" w:rsidP="002A276B">
            <w:pPr>
              <w:tabs>
                <w:tab w:val="decimal" w:pos="945"/>
              </w:tabs>
              <w:spacing w:line="240" w:lineRule="exact"/>
              <w:ind w:left="-117" w:right="-108"/>
              <w:rPr>
                <w:rFonts w:ascii="CordiaUPC" w:hAnsi="CordiaUPC" w:cs="CordiaUPC"/>
                <w:snapToGrid w:val="0"/>
                <w:sz w:val="26"/>
                <w:szCs w:val="26"/>
                <w:lang w:val="en-US" w:eastAsia="th-TH"/>
              </w:rPr>
            </w:pPr>
            <w:r w:rsidRPr="007F079E">
              <w:rPr>
                <w:rFonts w:ascii="CordiaUPC" w:hAnsi="CordiaUPC" w:cs="CordiaUPC"/>
                <w:snapToGrid w:val="0"/>
                <w:sz w:val="26"/>
                <w:szCs w:val="26"/>
                <w:lang w:eastAsia="th-TH"/>
              </w:rPr>
              <w:t>1,097,159</w:t>
            </w:r>
          </w:p>
        </w:tc>
      </w:tr>
      <w:tr w:rsidR="002A276B" w:rsidRPr="007F079E" w14:paraId="646A17D6" w14:textId="77777777" w:rsidTr="00E63822">
        <w:tc>
          <w:tcPr>
            <w:tcW w:w="3727" w:type="dxa"/>
            <w:vAlign w:val="bottom"/>
          </w:tcPr>
          <w:p w14:paraId="529A28BA" w14:textId="77777777" w:rsidR="002A276B" w:rsidRPr="007F079E" w:rsidRDefault="002A276B" w:rsidP="002A276B">
            <w:pPr>
              <w:spacing w:line="240" w:lineRule="exact"/>
              <w:ind w:left="-18"/>
              <w:rPr>
                <w:rFonts w:ascii="CordiaUPC" w:hAnsi="CordiaUPC" w:cs="CordiaUPC"/>
                <w:color w:val="000000"/>
                <w:sz w:val="26"/>
                <w:szCs w:val="26"/>
                <w:lang w:val="en-US"/>
              </w:rPr>
            </w:pPr>
            <w:r w:rsidRPr="007F079E">
              <w:rPr>
                <w:rFonts w:ascii="CordiaUPC" w:hAnsi="CordiaUPC" w:cs="CordiaUPC" w:hint="cs"/>
                <w:color w:val="000000"/>
                <w:sz w:val="26"/>
                <w:szCs w:val="26"/>
                <w:lang w:val="en-US"/>
              </w:rPr>
              <w:t>Term</w:t>
            </w:r>
          </w:p>
        </w:tc>
        <w:tc>
          <w:tcPr>
            <w:tcW w:w="1188" w:type="dxa"/>
          </w:tcPr>
          <w:p w14:paraId="7F1954E3" w14:textId="15602D33" w:rsidR="002A276B" w:rsidRPr="007F079E" w:rsidRDefault="002A276B" w:rsidP="002A276B">
            <w:pPr>
              <w:tabs>
                <w:tab w:val="decimal" w:pos="945"/>
              </w:tabs>
              <w:spacing w:line="240" w:lineRule="exact"/>
              <w:ind w:left="-117" w:right="-108"/>
              <w:rPr>
                <w:rFonts w:ascii="CordiaUPC" w:hAnsi="CordiaUPC" w:cs="CordiaUPC"/>
                <w:snapToGrid w:val="0"/>
                <w:sz w:val="26"/>
                <w:szCs w:val="26"/>
                <w:lang w:val="en-US" w:eastAsia="th-TH"/>
              </w:rPr>
            </w:pPr>
            <w:r w:rsidRPr="007F079E">
              <w:rPr>
                <w:rFonts w:ascii="CordiaUPC" w:hAnsi="CordiaUPC" w:cs="CordiaUPC"/>
                <w:snapToGrid w:val="0"/>
                <w:sz w:val="26"/>
                <w:szCs w:val="26"/>
                <w:lang w:eastAsia="th-TH"/>
              </w:rPr>
              <w:t>231,761</w:t>
            </w:r>
          </w:p>
        </w:tc>
        <w:tc>
          <w:tcPr>
            <w:tcW w:w="279" w:type="dxa"/>
            <w:vAlign w:val="bottom"/>
          </w:tcPr>
          <w:p w14:paraId="09DA8932" w14:textId="77777777" w:rsidR="002A276B" w:rsidRPr="007F079E" w:rsidRDefault="002A276B" w:rsidP="002A276B">
            <w:pPr>
              <w:spacing w:line="240" w:lineRule="exact"/>
              <w:ind w:left="-117" w:right="-108"/>
              <w:rPr>
                <w:rFonts w:ascii="CordiaUPC" w:hAnsi="CordiaUPC" w:cs="CordiaUPC"/>
                <w:snapToGrid w:val="0"/>
                <w:sz w:val="26"/>
                <w:szCs w:val="26"/>
                <w:lang w:val="en-US" w:eastAsia="th-TH" w:bidi="th-TH"/>
              </w:rPr>
            </w:pPr>
          </w:p>
        </w:tc>
        <w:tc>
          <w:tcPr>
            <w:tcW w:w="1251" w:type="dxa"/>
          </w:tcPr>
          <w:p w14:paraId="1FCDF90A" w14:textId="09FBB5F4" w:rsidR="002A276B" w:rsidRPr="007F079E" w:rsidRDefault="002A276B" w:rsidP="002A276B">
            <w:pPr>
              <w:tabs>
                <w:tab w:val="decimal" w:pos="945"/>
              </w:tabs>
              <w:spacing w:line="240" w:lineRule="exact"/>
              <w:ind w:left="-117" w:right="-108"/>
              <w:rPr>
                <w:rFonts w:ascii="CordiaUPC" w:hAnsi="CordiaUPC" w:cs="CordiaUPC"/>
                <w:snapToGrid w:val="0"/>
                <w:sz w:val="26"/>
                <w:szCs w:val="26"/>
                <w:lang w:val="en-US" w:eastAsia="th-TH"/>
              </w:rPr>
            </w:pPr>
            <w:r w:rsidRPr="007F079E">
              <w:rPr>
                <w:rFonts w:ascii="CordiaUPC" w:hAnsi="CordiaUPC" w:cs="CordiaUPC"/>
                <w:snapToGrid w:val="0"/>
                <w:sz w:val="26"/>
                <w:szCs w:val="26"/>
                <w:lang w:eastAsia="th-TH"/>
              </w:rPr>
              <w:t>157,927</w:t>
            </w:r>
          </w:p>
        </w:tc>
        <w:tc>
          <w:tcPr>
            <w:tcW w:w="236" w:type="dxa"/>
            <w:vAlign w:val="bottom"/>
          </w:tcPr>
          <w:p w14:paraId="3BD7BF1D" w14:textId="77777777" w:rsidR="002A276B" w:rsidRPr="007F079E" w:rsidRDefault="002A276B" w:rsidP="002A276B">
            <w:pPr>
              <w:tabs>
                <w:tab w:val="decimal" w:pos="961"/>
                <w:tab w:val="decimal" w:pos="1062"/>
              </w:tabs>
              <w:spacing w:line="240" w:lineRule="exact"/>
              <w:ind w:left="-117" w:right="-108"/>
              <w:rPr>
                <w:rFonts w:ascii="CordiaUPC" w:hAnsi="CordiaUPC" w:cs="CordiaUPC"/>
                <w:snapToGrid w:val="0"/>
                <w:sz w:val="26"/>
                <w:szCs w:val="26"/>
                <w:lang w:val="en-US" w:eastAsia="th-TH" w:bidi="th-TH"/>
              </w:rPr>
            </w:pPr>
          </w:p>
        </w:tc>
        <w:tc>
          <w:tcPr>
            <w:tcW w:w="1195" w:type="dxa"/>
            <w:gridSpan w:val="2"/>
          </w:tcPr>
          <w:p w14:paraId="5ECB8424" w14:textId="1D7BAE03" w:rsidR="002A276B" w:rsidRPr="007F079E" w:rsidRDefault="002A276B" w:rsidP="002A276B">
            <w:pPr>
              <w:tabs>
                <w:tab w:val="decimal" w:pos="945"/>
              </w:tabs>
              <w:spacing w:line="240" w:lineRule="exact"/>
              <w:ind w:left="-117" w:right="-108"/>
              <w:rPr>
                <w:rFonts w:ascii="CordiaUPC" w:hAnsi="CordiaUPC" w:cs="CordiaUPC"/>
                <w:snapToGrid w:val="0"/>
                <w:sz w:val="26"/>
                <w:szCs w:val="26"/>
                <w:lang w:val="en-US" w:eastAsia="th-TH"/>
              </w:rPr>
            </w:pPr>
            <w:r w:rsidRPr="007F079E">
              <w:rPr>
                <w:rFonts w:ascii="CordiaUPC" w:hAnsi="CordiaUPC" w:cs="CordiaUPC"/>
                <w:snapToGrid w:val="0"/>
                <w:sz w:val="26"/>
                <w:szCs w:val="26"/>
                <w:lang w:eastAsia="th-TH"/>
              </w:rPr>
              <w:t>231,861</w:t>
            </w:r>
          </w:p>
        </w:tc>
        <w:tc>
          <w:tcPr>
            <w:tcW w:w="270" w:type="dxa"/>
            <w:vAlign w:val="bottom"/>
          </w:tcPr>
          <w:p w14:paraId="4099334B" w14:textId="77777777" w:rsidR="002A276B" w:rsidRPr="007F079E" w:rsidRDefault="002A276B" w:rsidP="002A276B">
            <w:pPr>
              <w:spacing w:line="240" w:lineRule="exact"/>
              <w:ind w:left="-117" w:right="-108"/>
              <w:rPr>
                <w:rFonts w:ascii="CordiaUPC" w:hAnsi="CordiaUPC" w:cs="CordiaUPC"/>
                <w:snapToGrid w:val="0"/>
                <w:sz w:val="26"/>
                <w:szCs w:val="26"/>
                <w:lang w:val="en-US" w:eastAsia="th-TH" w:bidi="th-TH"/>
              </w:rPr>
            </w:pPr>
          </w:p>
        </w:tc>
        <w:tc>
          <w:tcPr>
            <w:tcW w:w="1197" w:type="dxa"/>
          </w:tcPr>
          <w:p w14:paraId="50519265" w14:textId="7CDE2336" w:rsidR="002A276B" w:rsidRPr="007F079E" w:rsidRDefault="002A276B" w:rsidP="002A276B">
            <w:pPr>
              <w:tabs>
                <w:tab w:val="decimal" w:pos="945"/>
              </w:tabs>
              <w:spacing w:line="240" w:lineRule="exact"/>
              <w:ind w:left="-117" w:right="-108"/>
              <w:rPr>
                <w:rFonts w:ascii="CordiaUPC" w:hAnsi="CordiaUPC" w:cs="CordiaUPC"/>
                <w:snapToGrid w:val="0"/>
                <w:sz w:val="26"/>
                <w:szCs w:val="26"/>
                <w:lang w:val="en-US" w:eastAsia="th-TH"/>
              </w:rPr>
            </w:pPr>
            <w:r w:rsidRPr="007F079E">
              <w:rPr>
                <w:rFonts w:ascii="CordiaUPC" w:hAnsi="CordiaUPC" w:cs="CordiaUPC"/>
                <w:snapToGrid w:val="0"/>
                <w:sz w:val="26"/>
                <w:szCs w:val="26"/>
                <w:lang w:eastAsia="th-TH"/>
              </w:rPr>
              <w:t>158,027</w:t>
            </w:r>
          </w:p>
        </w:tc>
      </w:tr>
      <w:tr w:rsidR="002A276B" w:rsidRPr="007F079E" w14:paraId="319E73B3" w14:textId="77777777" w:rsidTr="00E63822">
        <w:tc>
          <w:tcPr>
            <w:tcW w:w="3727" w:type="dxa"/>
            <w:vAlign w:val="bottom"/>
          </w:tcPr>
          <w:p w14:paraId="55216334" w14:textId="77777777" w:rsidR="002A276B" w:rsidRPr="007F079E" w:rsidRDefault="002A276B" w:rsidP="002A276B">
            <w:pPr>
              <w:tabs>
                <w:tab w:val="left" w:pos="162"/>
              </w:tabs>
              <w:spacing w:line="240" w:lineRule="exact"/>
              <w:ind w:left="-18"/>
              <w:rPr>
                <w:rFonts w:ascii="CordiaUPC" w:hAnsi="CordiaUPC" w:cs="CordiaUPC"/>
                <w:b/>
                <w:bCs/>
                <w:sz w:val="26"/>
                <w:szCs w:val="26"/>
                <w:lang w:val="en-US"/>
              </w:rPr>
            </w:pPr>
            <w:r w:rsidRPr="007F079E">
              <w:rPr>
                <w:rFonts w:ascii="CordiaUPC" w:hAnsi="CordiaUPC" w:cs="CordiaUPC" w:hint="cs"/>
                <w:b/>
                <w:bCs/>
                <w:sz w:val="26"/>
                <w:szCs w:val="26"/>
                <w:lang w:val="en-US"/>
              </w:rPr>
              <w:t>Total</w:t>
            </w:r>
          </w:p>
        </w:tc>
        <w:tc>
          <w:tcPr>
            <w:tcW w:w="1188" w:type="dxa"/>
            <w:tcBorders>
              <w:top w:val="single" w:sz="4" w:space="0" w:color="auto"/>
            </w:tcBorders>
          </w:tcPr>
          <w:p w14:paraId="7CE7A265" w14:textId="25B2C982" w:rsidR="002A276B" w:rsidRPr="007F079E" w:rsidRDefault="002A276B" w:rsidP="002A276B">
            <w:pPr>
              <w:tabs>
                <w:tab w:val="decimal" w:pos="945"/>
              </w:tabs>
              <w:spacing w:line="240" w:lineRule="exact"/>
              <w:ind w:left="-117" w:right="-108"/>
              <w:rPr>
                <w:rFonts w:ascii="CordiaUPC" w:hAnsi="CordiaUPC" w:cs="CordiaUPC"/>
                <w:b/>
                <w:bCs/>
                <w:snapToGrid w:val="0"/>
                <w:sz w:val="26"/>
                <w:szCs w:val="26"/>
                <w:lang w:val="en-US" w:eastAsia="th-TH"/>
              </w:rPr>
            </w:pPr>
            <w:r w:rsidRPr="007F079E">
              <w:rPr>
                <w:rFonts w:ascii="CordiaUPC" w:hAnsi="CordiaUPC" w:cs="CordiaUPC"/>
                <w:b/>
                <w:bCs/>
                <w:snapToGrid w:val="0"/>
                <w:sz w:val="26"/>
                <w:szCs w:val="26"/>
                <w:lang w:eastAsia="th-TH"/>
              </w:rPr>
              <w:t>1,399,282</w:t>
            </w:r>
          </w:p>
        </w:tc>
        <w:tc>
          <w:tcPr>
            <w:tcW w:w="279" w:type="dxa"/>
            <w:vAlign w:val="bottom"/>
          </w:tcPr>
          <w:p w14:paraId="5D4DFB18" w14:textId="77777777" w:rsidR="002A276B" w:rsidRPr="007F079E" w:rsidRDefault="002A276B" w:rsidP="002A276B">
            <w:pPr>
              <w:spacing w:line="240" w:lineRule="exact"/>
              <w:ind w:left="-117" w:right="-108"/>
              <w:rPr>
                <w:rFonts w:ascii="CordiaUPC" w:hAnsi="CordiaUPC" w:cs="CordiaUPC"/>
                <w:b/>
                <w:bCs/>
                <w:snapToGrid w:val="0"/>
                <w:sz w:val="26"/>
                <w:szCs w:val="26"/>
                <w:lang w:val="en-US" w:eastAsia="th-TH" w:bidi="th-TH"/>
              </w:rPr>
            </w:pPr>
          </w:p>
        </w:tc>
        <w:tc>
          <w:tcPr>
            <w:tcW w:w="1251" w:type="dxa"/>
            <w:tcBorders>
              <w:top w:val="single" w:sz="4" w:space="0" w:color="auto"/>
            </w:tcBorders>
          </w:tcPr>
          <w:p w14:paraId="13A6B20C" w14:textId="0303598E" w:rsidR="002A276B" w:rsidRPr="007F079E" w:rsidRDefault="002A276B" w:rsidP="002A276B">
            <w:pPr>
              <w:tabs>
                <w:tab w:val="decimal" w:pos="945"/>
              </w:tabs>
              <w:spacing w:line="240" w:lineRule="exact"/>
              <w:ind w:left="-117" w:right="-108"/>
              <w:rPr>
                <w:rFonts w:ascii="CordiaUPC" w:hAnsi="CordiaUPC" w:cs="CordiaUPC"/>
                <w:b/>
                <w:bCs/>
                <w:snapToGrid w:val="0"/>
                <w:sz w:val="26"/>
                <w:szCs w:val="26"/>
                <w:lang w:val="en-US" w:eastAsia="th-TH"/>
              </w:rPr>
            </w:pPr>
            <w:r w:rsidRPr="007F079E">
              <w:rPr>
                <w:rFonts w:ascii="CordiaUPC" w:hAnsi="CordiaUPC" w:cs="CordiaUPC"/>
                <w:b/>
                <w:bCs/>
                <w:snapToGrid w:val="0"/>
                <w:sz w:val="26"/>
                <w:szCs w:val="26"/>
                <w:lang w:eastAsia="th-TH"/>
              </w:rPr>
              <w:t>1,339,237</w:t>
            </w:r>
          </w:p>
        </w:tc>
        <w:tc>
          <w:tcPr>
            <w:tcW w:w="236" w:type="dxa"/>
            <w:vAlign w:val="bottom"/>
          </w:tcPr>
          <w:p w14:paraId="7D09202A" w14:textId="77777777" w:rsidR="002A276B" w:rsidRPr="007F079E" w:rsidRDefault="002A276B" w:rsidP="002A276B">
            <w:pPr>
              <w:tabs>
                <w:tab w:val="decimal" w:pos="1062"/>
              </w:tabs>
              <w:spacing w:line="240" w:lineRule="exact"/>
              <w:ind w:left="-117" w:right="-108"/>
              <w:rPr>
                <w:rFonts w:ascii="CordiaUPC" w:hAnsi="CordiaUPC" w:cs="CordiaUPC"/>
                <w:b/>
                <w:bCs/>
                <w:color w:val="000000"/>
                <w:sz w:val="26"/>
                <w:szCs w:val="26"/>
                <w:lang w:val="en-US"/>
              </w:rPr>
            </w:pPr>
          </w:p>
        </w:tc>
        <w:tc>
          <w:tcPr>
            <w:tcW w:w="1195" w:type="dxa"/>
            <w:gridSpan w:val="2"/>
            <w:tcBorders>
              <w:top w:val="single" w:sz="4" w:space="0" w:color="auto"/>
            </w:tcBorders>
          </w:tcPr>
          <w:p w14:paraId="6223F918" w14:textId="2CCF6DA7" w:rsidR="002A276B" w:rsidRPr="007F079E" w:rsidRDefault="002A276B" w:rsidP="002A276B">
            <w:pPr>
              <w:tabs>
                <w:tab w:val="decimal" w:pos="945"/>
              </w:tabs>
              <w:spacing w:line="240" w:lineRule="exact"/>
              <w:ind w:left="-117" w:right="-108"/>
              <w:rPr>
                <w:rFonts w:ascii="CordiaUPC" w:hAnsi="CordiaUPC" w:cs="CordiaUPC"/>
                <w:b/>
                <w:bCs/>
                <w:snapToGrid w:val="0"/>
                <w:sz w:val="26"/>
                <w:szCs w:val="26"/>
                <w:lang w:val="en-US" w:eastAsia="th-TH"/>
              </w:rPr>
            </w:pPr>
            <w:r w:rsidRPr="007F079E">
              <w:rPr>
                <w:rFonts w:ascii="CordiaUPC" w:hAnsi="CordiaUPC" w:cs="CordiaUPC"/>
                <w:b/>
                <w:bCs/>
                <w:snapToGrid w:val="0"/>
                <w:sz w:val="26"/>
                <w:szCs w:val="26"/>
                <w:lang w:eastAsia="th-TH"/>
              </w:rPr>
              <w:t>1,400,113</w:t>
            </w:r>
          </w:p>
        </w:tc>
        <w:tc>
          <w:tcPr>
            <w:tcW w:w="270" w:type="dxa"/>
            <w:vAlign w:val="bottom"/>
          </w:tcPr>
          <w:p w14:paraId="19180814" w14:textId="77777777" w:rsidR="002A276B" w:rsidRPr="007F079E" w:rsidRDefault="002A276B" w:rsidP="002A276B">
            <w:pPr>
              <w:spacing w:line="240" w:lineRule="exact"/>
              <w:ind w:left="-117" w:right="-108"/>
              <w:rPr>
                <w:rFonts w:ascii="CordiaUPC" w:hAnsi="CordiaUPC" w:cs="CordiaUPC"/>
                <w:b/>
                <w:bCs/>
                <w:snapToGrid w:val="0"/>
                <w:sz w:val="26"/>
                <w:szCs w:val="26"/>
                <w:lang w:val="en-US" w:eastAsia="th-TH" w:bidi="th-TH"/>
              </w:rPr>
            </w:pPr>
          </w:p>
        </w:tc>
        <w:tc>
          <w:tcPr>
            <w:tcW w:w="1197" w:type="dxa"/>
            <w:tcBorders>
              <w:top w:val="single" w:sz="4" w:space="0" w:color="auto"/>
            </w:tcBorders>
          </w:tcPr>
          <w:p w14:paraId="49FAB27E" w14:textId="3C5D4A91" w:rsidR="002A276B" w:rsidRPr="007F079E" w:rsidRDefault="002A276B" w:rsidP="002A276B">
            <w:pPr>
              <w:tabs>
                <w:tab w:val="decimal" w:pos="945"/>
              </w:tabs>
              <w:spacing w:line="240" w:lineRule="exact"/>
              <w:ind w:left="-117" w:right="-108"/>
              <w:rPr>
                <w:rFonts w:ascii="CordiaUPC" w:hAnsi="CordiaUPC" w:cs="CordiaUPC"/>
                <w:b/>
                <w:bCs/>
                <w:snapToGrid w:val="0"/>
                <w:sz w:val="26"/>
                <w:szCs w:val="26"/>
                <w:lang w:val="en-US" w:eastAsia="th-TH"/>
              </w:rPr>
            </w:pPr>
            <w:r w:rsidRPr="007F079E">
              <w:rPr>
                <w:rFonts w:ascii="CordiaUPC" w:hAnsi="CordiaUPC" w:cs="CordiaUPC"/>
                <w:b/>
                <w:bCs/>
                <w:snapToGrid w:val="0"/>
                <w:sz w:val="26"/>
                <w:szCs w:val="26"/>
                <w:lang w:eastAsia="th-TH"/>
              </w:rPr>
              <w:t>1,343,770</w:t>
            </w:r>
          </w:p>
        </w:tc>
      </w:tr>
      <w:tr w:rsidR="002A276B" w:rsidRPr="007F079E" w14:paraId="594CFF95" w14:textId="77777777" w:rsidTr="006A6924">
        <w:trPr>
          <w:trHeight w:val="56"/>
        </w:trPr>
        <w:tc>
          <w:tcPr>
            <w:tcW w:w="3727" w:type="dxa"/>
            <w:vAlign w:val="bottom"/>
          </w:tcPr>
          <w:p w14:paraId="26C97165" w14:textId="77777777" w:rsidR="002A276B" w:rsidRPr="007F079E" w:rsidRDefault="002A276B" w:rsidP="002A276B">
            <w:pPr>
              <w:tabs>
                <w:tab w:val="left" w:pos="162"/>
              </w:tabs>
              <w:spacing w:line="240" w:lineRule="exact"/>
              <w:ind w:left="-18"/>
              <w:rPr>
                <w:rFonts w:ascii="CordiaUPC" w:hAnsi="CordiaUPC" w:cs="CordiaUPC"/>
                <w:sz w:val="26"/>
                <w:szCs w:val="26"/>
                <w:lang w:val="en-US"/>
              </w:rPr>
            </w:pPr>
            <w:r w:rsidRPr="007F079E">
              <w:rPr>
                <w:rFonts w:ascii="CordiaUPC" w:hAnsi="CordiaUPC" w:cs="CordiaUPC" w:hint="cs"/>
                <w:i/>
                <w:iCs/>
                <w:sz w:val="26"/>
                <w:szCs w:val="26"/>
                <w:lang w:val="en-US"/>
              </w:rPr>
              <w:t xml:space="preserve">Less </w:t>
            </w:r>
            <w:r w:rsidRPr="007F079E">
              <w:rPr>
                <w:rFonts w:ascii="CordiaUPC" w:hAnsi="CordiaUPC" w:cs="CordiaUPC" w:hint="cs"/>
                <w:sz w:val="26"/>
                <w:szCs w:val="26"/>
                <w:lang w:val="en-US"/>
              </w:rPr>
              <w:t>prepaid interest expenses</w:t>
            </w:r>
          </w:p>
        </w:tc>
        <w:tc>
          <w:tcPr>
            <w:tcW w:w="1188" w:type="dxa"/>
            <w:tcBorders>
              <w:bottom w:val="single" w:sz="4" w:space="0" w:color="auto"/>
            </w:tcBorders>
          </w:tcPr>
          <w:p w14:paraId="19100197" w14:textId="56E93ABF" w:rsidR="002A276B" w:rsidRPr="007F079E" w:rsidRDefault="002A276B" w:rsidP="002A276B">
            <w:pPr>
              <w:tabs>
                <w:tab w:val="decimal" w:pos="945"/>
              </w:tabs>
              <w:spacing w:line="240" w:lineRule="exact"/>
              <w:ind w:left="-117" w:right="-108"/>
              <w:rPr>
                <w:rFonts w:ascii="CordiaUPC" w:hAnsi="CordiaUPC" w:cs="CordiaUPC"/>
                <w:snapToGrid w:val="0"/>
                <w:sz w:val="26"/>
                <w:szCs w:val="26"/>
                <w:lang w:val="en-US" w:eastAsia="th-TH"/>
              </w:rPr>
            </w:pPr>
            <w:r w:rsidRPr="007F079E">
              <w:rPr>
                <w:rFonts w:ascii="CordiaUPC" w:hAnsi="CordiaUPC" w:cs="CordiaUPC"/>
                <w:snapToGrid w:val="0"/>
                <w:sz w:val="26"/>
                <w:szCs w:val="26"/>
                <w:lang w:eastAsia="th-TH"/>
              </w:rPr>
              <w:t>(35)</w:t>
            </w:r>
          </w:p>
        </w:tc>
        <w:tc>
          <w:tcPr>
            <w:tcW w:w="279" w:type="dxa"/>
            <w:vAlign w:val="bottom"/>
          </w:tcPr>
          <w:p w14:paraId="1619C5CA" w14:textId="77777777" w:rsidR="002A276B" w:rsidRPr="007F079E" w:rsidRDefault="002A276B" w:rsidP="002A276B">
            <w:pPr>
              <w:spacing w:line="240" w:lineRule="exact"/>
              <w:ind w:left="-117" w:right="-108"/>
              <w:rPr>
                <w:rFonts w:ascii="CordiaUPC" w:hAnsi="CordiaUPC" w:cs="CordiaUPC"/>
                <w:snapToGrid w:val="0"/>
                <w:sz w:val="26"/>
                <w:szCs w:val="26"/>
                <w:lang w:val="en-US" w:eastAsia="th-TH" w:bidi="th-TH"/>
              </w:rPr>
            </w:pPr>
          </w:p>
        </w:tc>
        <w:tc>
          <w:tcPr>
            <w:tcW w:w="1251" w:type="dxa"/>
            <w:tcBorders>
              <w:bottom w:val="single" w:sz="4" w:space="0" w:color="auto"/>
            </w:tcBorders>
          </w:tcPr>
          <w:p w14:paraId="75C5983E" w14:textId="40E231C3" w:rsidR="002A276B" w:rsidRPr="007F079E" w:rsidRDefault="002A276B" w:rsidP="002A276B">
            <w:pPr>
              <w:tabs>
                <w:tab w:val="decimal" w:pos="945"/>
              </w:tabs>
              <w:spacing w:line="240" w:lineRule="exact"/>
              <w:ind w:left="-117" w:right="-108"/>
              <w:rPr>
                <w:rFonts w:ascii="CordiaUPC" w:hAnsi="CordiaUPC" w:cs="CordiaUPC"/>
                <w:snapToGrid w:val="0"/>
                <w:sz w:val="26"/>
                <w:szCs w:val="26"/>
                <w:lang w:val="en-US" w:eastAsia="th-TH"/>
              </w:rPr>
            </w:pPr>
            <w:r w:rsidRPr="007F079E">
              <w:rPr>
                <w:rFonts w:ascii="CordiaUPC" w:hAnsi="CordiaUPC" w:cs="CordiaUPC"/>
                <w:snapToGrid w:val="0"/>
                <w:sz w:val="26"/>
                <w:szCs w:val="26"/>
                <w:lang w:eastAsia="th-TH"/>
              </w:rPr>
              <w:t>(42)</w:t>
            </w:r>
          </w:p>
        </w:tc>
        <w:tc>
          <w:tcPr>
            <w:tcW w:w="236" w:type="dxa"/>
            <w:vAlign w:val="bottom"/>
          </w:tcPr>
          <w:p w14:paraId="386E75C4" w14:textId="77777777" w:rsidR="002A276B" w:rsidRPr="007F079E" w:rsidRDefault="002A276B" w:rsidP="002A276B">
            <w:pPr>
              <w:tabs>
                <w:tab w:val="decimal" w:pos="1062"/>
              </w:tabs>
              <w:spacing w:line="240" w:lineRule="exact"/>
              <w:ind w:left="-117" w:right="-108"/>
              <w:rPr>
                <w:rFonts w:ascii="CordiaUPC" w:hAnsi="CordiaUPC" w:cs="CordiaUPC"/>
                <w:color w:val="000000"/>
                <w:sz w:val="26"/>
                <w:szCs w:val="26"/>
                <w:lang w:val="en-US"/>
              </w:rPr>
            </w:pPr>
          </w:p>
        </w:tc>
        <w:tc>
          <w:tcPr>
            <w:tcW w:w="1195" w:type="dxa"/>
            <w:gridSpan w:val="2"/>
            <w:tcBorders>
              <w:bottom w:val="single" w:sz="4" w:space="0" w:color="auto"/>
            </w:tcBorders>
          </w:tcPr>
          <w:p w14:paraId="00A8A1C5" w14:textId="2CAE5ADD" w:rsidR="002A276B" w:rsidRPr="007F079E" w:rsidRDefault="002A276B" w:rsidP="002A276B">
            <w:pPr>
              <w:tabs>
                <w:tab w:val="decimal" w:pos="945"/>
              </w:tabs>
              <w:spacing w:line="240" w:lineRule="exact"/>
              <w:ind w:left="-117" w:right="-108"/>
              <w:rPr>
                <w:rFonts w:ascii="CordiaUPC" w:hAnsi="CordiaUPC" w:cs="CordiaUPC"/>
                <w:snapToGrid w:val="0"/>
                <w:sz w:val="26"/>
                <w:szCs w:val="26"/>
                <w:lang w:val="en-US" w:eastAsia="th-TH"/>
              </w:rPr>
            </w:pPr>
            <w:r w:rsidRPr="007F079E">
              <w:rPr>
                <w:rFonts w:ascii="CordiaUPC" w:hAnsi="CordiaUPC" w:cs="CordiaUPC"/>
                <w:snapToGrid w:val="0"/>
                <w:sz w:val="26"/>
                <w:szCs w:val="26"/>
                <w:lang w:eastAsia="th-TH"/>
              </w:rPr>
              <w:t>(35)</w:t>
            </w:r>
          </w:p>
        </w:tc>
        <w:tc>
          <w:tcPr>
            <w:tcW w:w="270" w:type="dxa"/>
            <w:vAlign w:val="bottom"/>
          </w:tcPr>
          <w:p w14:paraId="6052B391" w14:textId="77777777" w:rsidR="002A276B" w:rsidRPr="007F079E" w:rsidRDefault="002A276B" w:rsidP="002A276B">
            <w:pPr>
              <w:spacing w:line="240" w:lineRule="exact"/>
              <w:ind w:left="-117" w:right="-108"/>
              <w:rPr>
                <w:rFonts w:ascii="CordiaUPC" w:hAnsi="CordiaUPC" w:cs="CordiaUPC"/>
                <w:snapToGrid w:val="0"/>
                <w:sz w:val="26"/>
                <w:szCs w:val="26"/>
                <w:lang w:val="en-US" w:eastAsia="th-TH" w:bidi="th-TH"/>
              </w:rPr>
            </w:pPr>
          </w:p>
        </w:tc>
        <w:tc>
          <w:tcPr>
            <w:tcW w:w="1197" w:type="dxa"/>
            <w:tcBorders>
              <w:bottom w:val="single" w:sz="4" w:space="0" w:color="auto"/>
            </w:tcBorders>
          </w:tcPr>
          <w:p w14:paraId="5FBFB9EF" w14:textId="157DA120" w:rsidR="002A276B" w:rsidRPr="007F079E" w:rsidRDefault="002A276B" w:rsidP="002A276B">
            <w:pPr>
              <w:tabs>
                <w:tab w:val="decimal" w:pos="945"/>
              </w:tabs>
              <w:spacing w:line="240" w:lineRule="exact"/>
              <w:ind w:left="-117" w:right="-108"/>
              <w:rPr>
                <w:rFonts w:ascii="CordiaUPC" w:hAnsi="CordiaUPC" w:cs="CordiaUPC"/>
                <w:snapToGrid w:val="0"/>
                <w:sz w:val="26"/>
                <w:szCs w:val="26"/>
                <w:lang w:val="en-US" w:eastAsia="th-TH"/>
              </w:rPr>
            </w:pPr>
            <w:r w:rsidRPr="007F079E">
              <w:rPr>
                <w:rFonts w:ascii="CordiaUPC" w:hAnsi="CordiaUPC" w:cs="CordiaUPC"/>
                <w:snapToGrid w:val="0"/>
                <w:sz w:val="26"/>
                <w:szCs w:val="26"/>
                <w:lang w:eastAsia="th-TH"/>
              </w:rPr>
              <w:t>(42)</w:t>
            </w:r>
          </w:p>
        </w:tc>
      </w:tr>
      <w:tr w:rsidR="002A276B" w:rsidRPr="007F079E" w14:paraId="575B2C1A" w14:textId="77777777" w:rsidTr="00E63822">
        <w:tc>
          <w:tcPr>
            <w:tcW w:w="3727" w:type="dxa"/>
            <w:vAlign w:val="bottom"/>
          </w:tcPr>
          <w:p w14:paraId="79F5D755" w14:textId="77777777" w:rsidR="002A276B" w:rsidRPr="007F079E" w:rsidRDefault="002A276B" w:rsidP="002A276B">
            <w:pPr>
              <w:tabs>
                <w:tab w:val="left" w:pos="162"/>
              </w:tabs>
              <w:spacing w:line="240" w:lineRule="exact"/>
              <w:ind w:left="-18"/>
              <w:jc w:val="both"/>
              <w:rPr>
                <w:rFonts w:ascii="CordiaUPC" w:hAnsi="CordiaUPC" w:cs="CordiaUPC"/>
                <w:b/>
                <w:bCs/>
                <w:sz w:val="26"/>
                <w:szCs w:val="26"/>
                <w:lang w:val="en-US"/>
              </w:rPr>
            </w:pPr>
            <w:r w:rsidRPr="007F079E">
              <w:rPr>
                <w:rFonts w:ascii="CordiaUPC" w:hAnsi="CordiaUPC" w:cs="CordiaUPC" w:hint="cs"/>
                <w:b/>
                <w:bCs/>
                <w:sz w:val="26"/>
                <w:szCs w:val="26"/>
                <w:lang w:val="en-US"/>
              </w:rPr>
              <w:t>Total</w:t>
            </w:r>
          </w:p>
        </w:tc>
        <w:tc>
          <w:tcPr>
            <w:tcW w:w="1188" w:type="dxa"/>
            <w:tcBorders>
              <w:top w:val="single" w:sz="4" w:space="0" w:color="auto"/>
              <w:bottom w:val="double" w:sz="4" w:space="0" w:color="auto"/>
            </w:tcBorders>
          </w:tcPr>
          <w:p w14:paraId="6752E0C5" w14:textId="4C7F85E8" w:rsidR="002A276B" w:rsidRPr="007F079E" w:rsidRDefault="002A276B" w:rsidP="002A276B">
            <w:pPr>
              <w:tabs>
                <w:tab w:val="decimal" w:pos="945"/>
              </w:tabs>
              <w:spacing w:line="240" w:lineRule="exact"/>
              <w:ind w:left="-117" w:right="-108"/>
              <w:rPr>
                <w:rFonts w:ascii="CordiaUPC" w:hAnsi="CordiaUPC" w:cs="CordiaUPC"/>
                <w:b/>
                <w:bCs/>
                <w:snapToGrid w:val="0"/>
                <w:sz w:val="26"/>
                <w:szCs w:val="26"/>
                <w:lang w:val="en-US" w:eastAsia="th-TH"/>
              </w:rPr>
            </w:pPr>
            <w:r w:rsidRPr="007F079E">
              <w:rPr>
                <w:rFonts w:ascii="CordiaUPC" w:hAnsi="CordiaUPC" w:cs="CordiaUPC"/>
                <w:b/>
                <w:bCs/>
                <w:snapToGrid w:val="0"/>
                <w:sz w:val="26"/>
                <w:szCs w:val="26"/>
                <w:lang w:eastAsia="th-TH"/>
              </w:rPr>
              <w:t>1,399,247</w:t>
            </w:r>
          </w:p>
        </w:tc>
        <w:tc>
          <w:tcPr>
            <w:tcW w:w="279" w:type="dxa"/>
            <w:vAlign w:val="bottom"/>
          </w:tcPr>
          <w:p w14:paraId="7185E05F" w14:textId="77777777" w:rsidR="002A276B" w:rsidRPr="007F079E" w:rsidRDefault="002A276B" w:rsidP="002A276B">
            <w:pPr>
              <w:spacing w:line="240" w:lineRule="exact"/>
              <w:ind w:left="-117" w:right="-108"/>
              <w:rPr>
                <w:rFonts w:ascii="CordiaUPC" w:hAnsi="CordiaUPC" w:cs="CordiaUPC"/>
                <w:b/>
                <w:bCs/>
                <w:snapToGrid w:val="0"/>
                <w:sz w:val="26"/>
                <w:szCs w:val="26"/>
                <w:lang w:val="en-US" w:eastAsia="th-TH" w:bidi="th-TH"/>
              </w:rPr>
            </w:pPr>
          </w:p>
        </w:tc>
        <w:tc>
          <w:tcPr>
            <w:tcW w:w="1251" w:type="dxa"/>
            <w:tcBorders>
              <w:top w:val="single" w:sz="4" w:space="0" w:color="auto"/>
              <w:bottom w:val="double" w:sz="4" w:space="0" w:color="auto"/>
            </w:tcBorders>
          </w:tcPr>
          <w:p w14:paraId="37FD918D" w14:textId="343D6647" w:rsidR="002A276B" w:rsidRPr="007F079E" w:rsidRDefault="002A276B" w:rsidP="002A276B">
            <w:pPr>
              <w:tabs>
                <w:tab w:val="decimal" w:pos="945"/>
              </w:tabs>
              <w:spacing w:line="240" w:lineRule="exact"/>
              <w:ind w:left="-117" w:right="-108"/>
              <w:rPr>
                <w:rFonts w:ascii="CordiaUPC" w:hAnsi="CordiaUPC" w:cs="CordiaUPC"/>
                <w:b/>
                <w:bCs/>
                <w:snapToGrid w:val="0"/>
                <w:sz w:val="26"/>
                <w:szCs w:val="26"/>
                <w:lang w:val="en-US" w:eastAsia="th-TH"/>
              </w:rPr>
            </w:pPr>
            <w:r w:rsidRPr="007F079E">
              <w:rPr>
                <w:rFonts w:ascii="CordiaUPC" w:hAnsi="CordiaUPC" w:cs="CordiaUPC"/>
                <w:b/>
                <w:bCs/>
                <w:snapToGrid w:val="0"/>
                <w:sz w:val="26"/>
                <w:szCs w:val="26"/>
                <w:lang w:eastAsia="th-TH"/>
              </w:rPr>
              <w:t>1,339,195</w:t>
            </w:r>
          </w:p>
        </w:tc>
        <w:tc>
          <w:tcPr>
            <w:tcW w:w="236" w:type="dxa"/>
            <w:vAlign w:val="bottom"/>
          </w:tcPr>
          <w:p w14:paraId="15C59D93" w14:textId="77777777" w:rsidR="002A276B" w:rsidRPr="007F079E" w:rsidRDefault="002A276B" w:rsidP="002A276B">
            <w:pPr>
              <w:tabs>
                <w:tab w:val="decimal" w:pos="1062"/>
              </w:tabs>
              <w:spacing w:line="240" w:lineRule="exact"/>
              <w:ind w:left="-117" w:right="-108"/>
              <w:rPr>
                <w:rFonts w:ascii="CordiaUPC" w:hAnsi="CordiaUPC" w:cs="CordiaUPC"/>
                <w:b/>
                <w:bCs/>
                <w:color w:val="000000"/>
                <w:sz w:val="26"/>
                <w:szCs w:val="26"/>
                <w:lang w:val="en-US"/>
              </w:rPr>
            </w:pPr>
          </w:p>
        </w:tc>
        <w:tc>
          <w:tcPr>
            <w:tcW w:w="1195" w:type="dxa"/>
            <w:gridSpan w:val="2"/>
            <w:tcBorders>
              <w:top w:val="single" w:sz="4" w:space="0" w:color="auto"/>
              <w:bottom w:val="double" w:sz="4" w:space="0" w:color="auto"/>
            </w:tcBorders>
          </w:tcPr>
          <w:p w14:paraId="593AD197" w14:textId="37E096CB" w:rsidR="002A276B" w:rsidRPr="007F079E" w:rsidRDefault="002A276B" w:rsidP="002A276B">
            <w:pPr>
              <w:tabs>
                <w:tab w:val="decimal" w:pos="945"/>
              </w:tabs>
              <w:spacing w:line="240" w:lineRule="exact"/>
              <w:ind w:left="-117" w:right="-108"/>
              <w:rPr>
                <w:rFonts w:ascii="CordiaUPC" w:hAnsi="CordiaUPC" w:cs="CordiaUPC"/>
                <w:b/>
                <w:bCs/>
                <w:snapToGrid w:val="0"/>
                <w:sz w:val="26"/>
                <w:szCs w:val="26"/>
                <w:lang w:val="en-US" w:eastAsia="th-TH"/>
              </w:rPr>
            </w:pPr>
            <w:r w:rsidRPr="007F079E">
              <w:rPr>
                <w:rFonts w:ascii="CordiaUPC" w:hAnsi="CordiaUPC" w:cs="CordiaUPC"/>
                <w:b/>
                <w:bCs/>
                <w:snapToGrid w:val="0"/>
                <w:sz w:val="26"/>
                <w:szCs w:val="26"/>
                <w:lang w:eastAsia="th-TH"/>
              </w:rPr>
              <w:t>1,400,078</w:t>
            </w:r>
          </w:p>
        </w:tc>
        <w:tc>
          <w:tcPr>
            <w:tcW w:w="270" w:type="dxa"/>
            <w:vAlign w:val="bottom"/>
          </w:tcPr>
          <w:p w14:paraId="408768BE" w14:textId="77777777" w:rsidR="002A276B" w:rsidRPr="007F079E" w:rsidRDefault="002A276B" w:rsidP="002A276B">
            <w:pPr>
              <w:spacing w:line="240" w:lineRule="exact"/>
              <w:ind w:left="-117" w:right="-108"/>
              <w:rPr>
                <w:rFonts w:ascii="CordiaUPC" w:hAnsi="CordiaUPC" w:cs="CordiaUPC"/>
                <w:b/>
                <w:bCs/>
                <w:snapToGrid w:val="0"/>
                <w:sz w:val="26"/>
                <w:szCs w:val="26"/>
                <w:lang w:val="en-US" w:eastAsia="th-TH" w:bidi="th-TH"/>
              </w:rPr>
            </w:pPr>
          </w:p>
        </w:tc>
        <w:tc>
          <w:tcPr>
            <w:tcW w:w="1197" w:type="dxa"/>
            <w:tcBorders>
              <w:top w:val="single" w:sz="4" w:space="0" w:color="auto"/>
              <w:bottom w:val="double" w:sz="4" w:space="0" w:color="auto"/>
            </w:tcBorders>
          </w:tcPr>
          <w:p w14:paraId="25CA2787" w14:textId="497B2F76" w:rsidR="002A276B" w:rsidRPr="007F079E" w:rsidRDefault="002A276B" w:rsidP="002A276B">
            <w:pPr>
              <w:tabs>
                <w:tab w:val="decimal" w:pos="945"/>
              </w:tabs>
              <w:spacing w:line="240" w:lineRule="exact"/>
              <w:ind w:left="-117" w:right="-108"/>
              <w:rPr>
                <w:rFonts w:ascii="CordiaUPC" w:hAnsi="CordiaUPC" w:cs="CordiaUPC"/>
                <w:b/>
                <w:bCs/>
                <w:snapToGrid w:val="0"/>
                <w:sz w:val="26"/>
                <w:szCs w:val="26"/>
                <w:lang w:val="en-US" w:eastAsia="th-TH"/>
              </w:rPr>
            </w:pPr>
            <w:r w:rsidRPr="007F079E">
              <w:rPr>
                <w:rFonts w:ascii="CordiaUPC" w:hAnsi="CordiaUPC" w:cs="CordiaUPC"/>
                <w:b/>
                <w:bCs/>
                <w:snapToGrid w:val="0"/>
                <w:sz w:val="26"/>
                <w:szCs w:val="26"/>
                <w:lang w:eastAsia="th-TH"/>
              </w:rPr>
              <w:t>1,343,728</w:t>
            </w:r>
          </w:p>
        </w:tc>
      </w:tr>
    </w:tbl>
    <w:p w14:paraId="25C72AEF" w14:textId="3F39D2AB" w:rsidR="006A6924" w:rsidRPr="007F079E" w:rsidRDefault="006A6924" w:rsidP="001C09F9">
      <w:pPr>
        <w:spacing w:line="240" w:lineRule="exact"/>
        <w:ind w:left="540" w:right="1" w:hanging="540"/>
        <w:jc w:val="thaiDistribute"/>
        <w:rPr>
          <w:rFonts w:ascii="CordiaUPC" w:hAnsi="CordiaUPC" w:cs="CordiaUPC"/>
          <w:b/>
          <w:bCs/>
          <w:snapToGrid w:val="0"/>
          <w:sz w:val="26"/>
          <w:szCs w:val="26"/>
          <w:lang w:eastAsia="th-TH" w:bidi="th-TH"/>
        </w:rPr>
      </w:pPr>
    </w:p>
    <w:p w14:paraId="2853AE28" w14:textId="77777777" w:rsidR="006A6924" w:rsidRPr="007F079E" w:rsidRDefault="006A6924">
      <w:pPr>
        <w:spacing w:line="240" w:lineRule="auto"/>
        <w:rPr>
          <w:rFonts w:ascii="CordiaUPC" w:hAnsi="CordiaUPC" w:cs="CordiaUPC"/>
          <w:b/>
          <w:bCs/>
          <w:snapToGrid w:val="0"/>
          <w:sz w:val="26"/>
          <w:szCs w:val="26"/>
          <w:lang w:eastAsia="th-TH" w:bidi="th-TH"/>
        </w:rPr>
      </w:pPr>
      <w:r w:rsidRPr="007F079E">
        <w:rPr>
          <w:rFonts w:ascii="CordiaUPC" w:hAnsi="CordiaUPC" w:cs="CordiaUPC"/>
          <w:b/>
          <w:bCs/>
          <w:snapToGrid w:val="0"/>
          <w:sz w:val="26"/>
          <w:szCs w:val="26"/>
          <w:lang w:eastAsia="th-TH" w:bidi="th-TH"/>
        </w:rPr>
        <w:br w:type="page"/>
      </w:r>
    </w:p>
    <w:p w14:paraId="25A45C30" w14:textId="4937B594" w:rsidR="00FF2200" w:rsidRPr="007F079E" w:rsidRDefault="007A0B19" w:rsidP="001C09F9">
      <w:pPr>
        <w:spacing w:line="240" w:lineRule="exact"/>
        <w:ind w:left="540" w:right="1" w:hanging="540"/>
        <w:jc w:val="thaiDistribute"/>
        <w:rPr>
          <w:rFonts w:ascii="CordiaUPC" w:hAnsi="CordiaUPC" w:cs="CordiaUPC"/>
          <w:b/>
          <w:bCs/>
          <w:snapToGrid w:val="0"/>
          <w:sz w:val="26"/>
          <w:szCs w:val="26"/>
          <w:lang w:eastAsia="th-TH" w:bidi="th-TH"/>
        </w:rPr>
      </w:pPr>
      <w:r w:rsidRPr="007F079E">
        <w:rPr>
          <w:rFonts w:ascii="CordiaUPC" w:hAnsi="CordiaUPC" w:cs="CordiaUPC"/>
          <w:b/>
          <w:bCs/>
          <w:snapToGrid w:val="0"/>
          <w:sz w:val="26"/>
          <w:szCs w:val="26"/>
          <w:lang w:eastAsia="th-TH" w:bidi="th-TH"/>
        </w:rPr>
        <w:lastRenderedPageBreak/>
        <w:t>1</w:t>
      </w:r>
      <w:r w:rsidR="000812EE" w:rsidRPr="007F079E">
        <w:rPr>
          <w:rFonts w:ascii="CordiaUPC" w:hAnsi="CordiaUPC" w:cs="CordiaUPC"/>
          <w:b/>
          <w:bCs/>
          <w:snapToGrid w:val="0"/>
          <w:sz w:val="26"/>
          <w:szCs w:val="26"/>
          <w:lang w:eastAsia="th-TH" w:bidi="th-TH"/>
        </w:rPr>
        <w:t>9</w:t>
      </w:r>
      <w:r w:rsidR="00FF2200" w:rsidRPr="007F079E">
        <w:rPr>
          <w:rFonts w:ascii="CordiaUPC" w:hAnsi="CordiaUPC" w:cs="CordiaUPC" w:hint="cs"/>
          <w:b/>
          <w:bCs/>
          <w:snapToGrid w:val="0"/>
          <w:sz w:val="26"/>
          <w:szCs w:val="26"/>
          <w:lang w:eastAsia="th-TH" w:bidi="th-TH"/>
        </w:rPr>
        <w:t>.2</w:t>
      </w:r>
      <w:r w:rsidR="00FF2200" w:rsidRPr="007F079E">
        <w:rPr>
          <w:rFonts w:ascii="CordiaUPC" w:hAnsi="CordiaUPC" w:cs="CordiaUPC" w:hint="cs"/>
          <w:b/>
          <w:bCs/>
          <w:sz w:val="26"/>
          <w:szCs w:val="26"/>
          <w:rtl/>
          <w:cs/>
        </w:rPr>
        <w:tab/>
      </w:r>
      <w:r w:rsidR="00FF2200" w:rsidRPr="007F079E">
        <w:rPr>
          <w:rFonts w:ascii="CordiaUPC" w:hAnsi="CordiaUPC" w:cs="CordiaUPC" w:hint="cs"/>
          <w:b/>
          <w:bCs/>
          <w:snapToGrid w:val="0"/>
          <w:sz w:val="26"/>
          <w:szCs w:val="26"/>
          <w:lang w:eastAsia="th-TH" w:bidi="th-TH"/>
        </w:rPr>
        <w:t>Classified by currency and residency of depositors</w:t>
      </w:r>
    </w:p>
    <w:p w14:paraId="2D71557C" w14:textId="77777777" w:rsidR="00FF2200" w:rsidRPr="007F079E" w:rsidRDefault="00FF2200" w:rsidP="001C09F9">
      <w:pPr>
        <w:tabs>
          <w:tab w:val="left" w:pos="540"/>
          <w:tab w:val="left" w:pos="1170"/>
          <w:tab w:val="left" w:pos="9360"/>
        </w:tabs>
        <w:spacing w:line="240" w:lineRule="exact"/>
        <w:ind w:left="547" w:right="14"/>
        <w:jc w:val="thaiDistribute"/>
        <w:rPr>
          <w:rFonts w:ascii="CordiaUPC" w:hAnsi="CordiaUPC" w:cs="CordiaUPC"/>
          <w:i/>
          <w:iCs/>
          <w:color w:val="000000"/>
          <w:sz w:val="26"/>
          <w:szCs w:val="26"/>
          <w:cs/>
          <w:lang w:bidi="th-TH"/>
        </w:rPr>
      </w:pPr>
    </w:p>
    <w:tbl>
      <w:tblPr>
        <w:tblW w:w="9502" w:type="dxa"/>
        <w:tblInd w:w="477" w:type="dxa"/>
        <w:tblLayout w:type="fixed"/>
        <w:tblLook w:val="0000" w:firstRow="0" w:lastRow="0" w:firstColumn="0" w:lastColumn="0" w:noHBand="0" w:noVBand="0"/>
      </w:tblPr>
      <w:tblGrid>
        <w:gridCol w:w="2772"/>
        <w:gridCol w:w="902"/>
        <w:gridCol w:w="270"/>
        <w:gridCol w:w="900"/>
        <w:gridCol w:w="236"/>
        <w:gridCol w:w="880"/>
        <w:gridCol w:w="236"/>
        <w:gridCol w:w="898"/>
        <w:gridCol w:w="270"/>
        <w:gridCol w:w="990"/>
        <w:gridCol w:w="248"/>
        <w:gridCol w:w="900"/>
      </w:tblGrid>
      <w:tr w:rsidR="00367CD5" w:rsidRPr="007F079E" w14:paraId="32A7BCB1" w14:textId="77777777" w:rsidTr="008A3254">
        <w:trPr>
          <w:cantSplit/>
        </w:trPr>
        <w:tc>
          <w:tcPr>
            <w:tcW w:w="2772" w:type="dxa"/>
          </w:tcPr>
          <w:p w14:paraId="6FE94ACA" w14:textId="77777777" w:rsidR="00367CD5" w:rsidRPr="007F079E" w:rsidRDefault="00367CD5" w:rsidP="001C09F9">
            <w:pPr>
              <w:spacing w:line="240" w:lineRule="exact"/>
              <w:ind w:left="-18" w:right="-270"/>
              <w:rPr>
                <w:rFonts w:ascii="CordiaUPC" w:hAnsi="CordiaUPC" w:cs="CordiaUPC"/>
                <w:b/>
                <w:bCs/>
                <w:i/>
                <w:iCs/>
                <w:sz w:val="26"/>
                <w:szCs w:val="26"/>
                <w:cs/>
                <w:lang w:val="th-TH" w:bidi="th-TH"/>
              </w:rPr>
            </w:pPr>
          </w:p>
        </w:tc>
        <w:tc>
          <w:tcPr>
            <w:tcW w:w="6730" w:type="dxa"/>
            <w:gridSpan w:val="11"/>
          </w:tcPr>
          <w:p w14:paraId="63E711EE" w14:textId="77777777" w:rsidR="00367CD5" w:rsidRPr="007F079E" w:rsidRDefault="00367CD5" w:rsidP="001C09F9">
            <w:pPr>
              <w:pStyle w:val="Single"/>
              <w:spacing w:after="0" w:line="240" w:lineRule="exact"/>
              <w:ind w:left="-117" w:right="-135" w:firstLine="18"/>
              <w:jc w:val="center"/>
              <w:rPr>
                <w:rFonts w:ascii="CordiaUPC" w:hAnsi="CordiaUPC" w:cs="CordiaUPC"/>
                <w:color w:val="000000"/>
                <w:sz w:val="26"/>
                <w:szCs w:val="26"/>
                <w:u w:val="none"/>
                <w:lang w:val="en-US"/>
              </w:rPr>
            </w:pPr>
            <w:r w:rsidRPr="007F079E">
              <w:rPr>
                <w:rFonts w:ascii="CordiaUPC" w:hAnsi="CordiaUPC" w:cs="CordiaUPC" w:hint="cs"/>
                <w:b/>
                <w:bCs/>
                <w:sz w:val="26"/>
                <w:szCs w:val="26"/>
                <w:u w:val="none"/>
                <w:lang w:val="en-US"/>
              </w:rPr>
              <w:t xml:space="preserve">Consolidated </w:t>
            </w:r>
          </w:p>
        </w:tc>
      </w:tr>
      <w:tr w:rsidR="00367CD5" w:rsidRPr="007F079E" w14:paraId="74DD5F11" w14:textId="77777777" w:rsidTr="008A3254">
        <w:trPr>
          <w:cantSplit/>
        </w:trPr>
        <w:tc>
          <w:tcPr>
            <w:tcW w:w="2772" w:type="dxa"/>
          </w:tcPr>
          <w:p w14:paraId="67FE94FC" w14:textId="77777777" w:rsidR="00367CD5" w:rsidRPr="007F079E" w:rsidRDefault="00367CD5" w:rsidP="001C09F9">
            <w:pPr>
              <w:spacing w:line="240" w:lineRule="exact"/>
              <w:ind w:left="-18" w:right="-270"/>
              <w:rPr>
                <w:rFonts w:ascii="CordiaUPC" w:hAnsi="CordiaUPC" w:cs="CordiaUPC"/>
                <w:b/>
                <w:bCs/>
                <w:i/>
                <w:iCs/>
                <w:sz w:val="26"/>
                <w:szCs w:val="26"/>
                <w:cs/>
                <w:lang w:val="th-TH" w:bidi="th-TH"/>
              </w:rPr>
            </w:pPr>
          </w:p>
        </w:tc>
        <w:tc>
          <w:tcPr>
            <w:tcW w:w="3188" w:type="dxa"/>
            <w:gridSpan w:val="5"/>
          </w:tcPr>
          <w:p w14:paraId="2CA67AB7" w14:textId="09C7C01B" w:rsidR="00367CD5" w:rsidRPr="007F079E" w:rsidRDefault="00F41BCE" w:rsidP="001C09F9">
            <w:pPr>
              <w:spacing w:line="240" w:lineRule="exact"/>
              <w:ind w:left="-130" w:right="-115"/>
              <w:jc w:val="center"/>
              <w:rPr>
                <w:rFonts w:ascii="CordiaUPC" w:hAnsi="CordiaUPC" w:cs="CordiaUPC"/>
                <w:sz w:val="26"/>
                <w:szCs w:val="26"/>
                <w:lang w:val="en-US"/>
              </w:rPr>
            </w:pPr>
            <w:r w:rsidRPr="007F079E">
              <w:rPr>
                <w:rFonts w:ascii="CordiaUPC" w:hAnsi="CordiaUPC" w:cs="CordiaUPC" w:hint="cs"/>
                <w:sz w:val="26"/>
                <w:szCs w:val="26"/>
                <w:lang w:val="en-US"/>
              </w:rPr>
              <w:t>20</w:t>
            </w:r>
            <w:r w:rsidR="00E63822" w:rsidRPr="007F079E">
              <w:rPr>
                <w:rFonts w:ascii="CordiaUPC" w:hAnsi="CordiaUPC" w:cs="CordiaUPC" w:hint="cs"/>
                <w:sz w:val="26"/>
                <w:szCs w:val="26"/>
                <w:lang w:val="en-US"/>
              </w:rPr>
              <w:t>2</w:t>
            </w:r>
            <w:r w:rsidR="00BC3B5A" w:rsidRPr="007F079E">
              <w:rPr>
                <w:rFonts w:ascii="CordiaUPC" w:hAnsi="CordiaUPC" w:cs="CordiaUPC"/>
                <w:sz w:val="26"/>
                <w:szCs w:val="26"/>
                <w:lang w:val="en-US"/>
              </w:rPr>
              <w:t>2</w:t>
            </w:r>
          </w:p>
        </w:tc>
        <w:tc>
          <w:tcPr>
            <w:tcW w:w="236" w:type="dxa"/>
          </w:tcPr>
          <w:p w14:paraId="09BE78EE" w14:textId="77777777" w:rsidR="00367CD5" w:rsidRPr="007F079E" w:rsidRDefault="00367CD5" w:rsidP="001C09F9">
            <w:pPr>
              <w:spacing w:line="240" w:lineRule="exact"/>
              <w:ind w:left="-130" w:right="-115"/>
              <w:jc w:val="center"/>
              <w:rPr>
                <w:rFonts w:ascii="CordiaUPC" w:hAnsi="CordiaUPC" w:cs="CordiaUPC"/>
                <w:sz w:val="26"/>
                <w:szCs w:val="26"/>
                <w:lang w:val="en-US"/>
              </w:rPr>
            </w:pPr>
          </w:p>
        </w:tc>
        <w:tc>
          <w:tcPr>
            <w:tcW w:w="3306" w:type="dxa"/>
            <w:gridSpan w:val="5"/>
          </w:tcPr>
          <w:p w14:paraId="6B31E9A5" w14:textId="40A96BEC" w:rsidR="00367CD5" w:rsidRPr="007F079E" w:rsidRDefault="006A6924" w:rsidP="001C09F9">
            <w:pPr>
              <w:spacing w:line="240" w:lineRule="exact"/>
              <w:ind w:left="-130" w:right="-115"/>
              <w:jc w:val="center"/>
              <w:rPr>
                <w:rFonts w:ascii="CordiaUPC" w:hAnsi="CordiaUPC" w:cs="CordiaUPC"/>
                <w:sz w:val="26"/>
                <w:szCs w:val="26"/>
                <w:lang w:val="en-US"/>
              </w:rPr>
            </w:pPr>
            <w:r w:rsidRPr="007F079E">
              <w:rPr>
                <w:rFonts w:ascii="CordiaUPC" w:hAnsi="CordiaUPC" w:cs="CordiaUPC"/>
                <w:sz w:val="26"/>
                <w:szCs w:val="26"/>
              </w:rPr>
              <w:t>2021</w:t>
            </w:r>
          </w:p>
        </w:tc>
      </w:tr>
      <w:tr w:rsidR="00A86C70" w:rsidRPr="007F079E" w14:paraId="25CBE5C7" w14:textId="77777777" w:rsidTr="008A3254">
        <w:trPr>
          <w:cantSplit/>
        </w:trPr>
        <w:tc>
          <w:tcPr>
            <w:tcW w:w="2772" w:type="dxa"/>
          </w:tcPr>
          <w:p w14:paraId="6B950064" w14:textId="77777777" w:rsidR="00A86C70" w:rsidRPr="007F079E" w:rsidRDefault="00A86C70" w:rsidP="001C09F9">
            <w:pPr>
              <w:spacing w:line="240" w:lineRule="exact"/>
              <w:ind w:left="-18" w:right="-270"/>
              <w:rPr>
                <w:rFonts w:ascii="CordiaUPC" w:hAnsi="CordiaUPC" w:cs="CordiaUPC"/>
                <w:b/>
                <w:bCs/>
                <w:i/>
                <w:iCs/>
                <w:sz w:val="26"/>
                <w:szCs w:val="26"/>
                <w:cs/>
                <w:lang w:val="th-TH" w:bidi="th-TH"/>
              </w:rPr>
            </w:pPr>
          </w:p>
        </w:tc>
        <w:tc>
          <w:tcPr>
            <w:tcW w:w="902" w:type="dxa"/>
          </w:tcPr>
          <w:p w14:paraId="4E3CE7DA" w14:textId="77777777" w:rsidR="00A86C70" w:rsidRPr="007F079E" w:rsidRDefault="00A86C70" w:rsidP="001C09F9">
            <w:pPr>
              <w:spacing w:line="240" w:lineRule="exact"/>
              <w:ind w:left="-117" w:right="-135" w:firstLine="18"/>
              <w:jc w:val="center"/>
              <w:rPr>
                <w:rFonts w:ascii="CordiaUPC" w:hAnsi="CordiaUPC" w:cs="CordiaUPC"/>
                <w:sz w:val="26"/>
                <w:szCs w:val="26"/>
                <w:lang w:val="en-US"/>
              </w:rPr>
            </w:pPr>
            <w:r w:rsidRPr="007F079E">
              <w:rPr>
                <w:rFonts w:ascii="CordiaUPC" w:hAnsi="CordiaUPC" w:cs="CordiaUPC" w:hint="cs"/>
                <w:sz w:val="26"/>
                <w:szCs w:val="26"/>
                <w:lang w:val="en-US"/>
              </w:rPr>
              <w:t>Domestic</w:t>
            </w:r>
          </w:p>
        </w:tc>
        <w:tc>
          <w:tcPr>
            <w:tcW w:w="270" w:type="dxa"/>
          </w:tcPr>
          <w:p w14:paraId="119762DA" w14:textId="77777777" w:rsidR="00A86C70" w:rsidRPr="007F079E" w:rsidRDefault="00A86C70" w:rsidP="001C09F9">
            <w:pPr>
              <w:spacing w:line="240" w:lineRule="exact"/>
              <w:ind w:left="-117" w:right="-135" w:firstLine="18"/>
              <w:jc w:val="center"/>
              <w:rPr>
                <w:rFonts w:ascii="CordiaUPC" w:hAnsi="CordiaUPC" w:cs="CordiaUPC"/>
                <w:sz w:val="26"/>
                <w:szCs w:val="26"/>
                <w:lang w:val="en-US"/>
              </w:rPr>
            </w:pPr>
          </w:p>
        </w:tc>
        <w:tc>
          <w:tcPr>
            <w:tcW w:w="900" w:type="dxa"/>
          </w:tcPr>
          <w:p w14:paraId="77B7F1B3" w14:textId="77777777" w:rsidR="00A86C70" w:rsidRPr="007F079E" w:rsidRDefault="00A86C70" w:rsidP="001C09F9">
            <w:pPr>
              <w:spacing w:line="240" w:lineRule="exact"/>
              <w:ind w:left="-117" w:right="-135" w:firstLine="18"/>
              <w:jc w:val="center"/>
              <w:rPr>
                <w:rFonts w:ascii="CordiaUPC" w:hAnsi="CordiaUPC" w:cs="CordiaUPC"/>
                <w:sz w:val="26"/>
                <w:szCs w:val="26"/>
                <w:lang w:val="en-US"/>
              </w:rPr>
            </w:pPr>
            <w:r w:rsidRPr="007F079E">
              <w:rPr>
                <w:rFonts w:ascii="CordiaUPC" w:hAnsi="CordiaUPC" w:cs="CordiaUPC" w:hint="cs"/>
                <w:sz w:val="26"/>
                <w:szCs w:val="26"/>
                <w:lang w:val="en-US"/>
              </w:rPr>
              <w:t>Foreign</w:t>
            </w:r>
          </w:p>
        </w:tc>
        <w:tc>
          <w:tcPr>
            <w:tcW w:w="236" w:type="dxa"/>
          </w:tcPr>
          <w:p w14:paraId="66C05C2E" w14:textId="77777777" w:rsidR="00A86C70" w:rsidRPr="007F079E" w:rsidRDefault="00A86C70" w:rsidP="001C09F9">
            <w:pPr>
              <w:spacing w:line="240" w:lineRule="exact"/>
              <w:ind w:left="-117" w:right="-135" w:firstLine="18"/>
              <w:jc w:val="center"/>
              <w:rPr>
                <w:rFonts w:ascii="CordiaUPC" w:hAnsi="CordiaUPC" w:cs="CordiaUPC"/>
                <w:sz w:val="26"/>
                <w:szCs w:val="26"/>
                <w:lang w:val="en-US"/>
              </w:rPr>
            </w:pPr>
          </w:p>
        </w:tc>
        <w:tc>
          <w:tcPr>
            <w:tcW w:w="880" w:type="dxa"/>
          </w:tcPr>
          <w:p w14:paraId="7C9D5029" w14:textId="77777777" w:rsidR="00A86C70" w:rsidRPr="007F079E" w:rsidRDefault="00A86C70" w:rsidP="001C09F9">
            <w:pPr>
              <w:spacing w:line="240" w:lineRule="exact"/>
              <w:ind w:left="-117" w:right="-135" w:firstLine="18"/>
              <w:jc w:val="center"/>
              <w:rPr>
                <w:rFonts w:ascii="CordiaUPC" w:hAnsi="CordiaUPC" w:cs="CordiaUPC"/>
                <w:sz w:val="26"/>
                <w:szCs w:val="26"/>
                <w:lang w:val="en-US"/>
              </w:rPr>
            </w:pPr>
            <w:r w:rsidRPr="007F079E">
              <w:rPr>
                <w:rFonts w:ascii="CordiaUPC" w:hAnsi="CordiaUPC" w:cs="CordiaUPC" w:hint="cs"/>
                <w:sz w:val="26"/>
                <w:szCs w:val="26"/>
                <w:lang w:val="en-US"/>
              </w:rPr>
              <w:t>Total</w:t>
            </w:r>
          </w:p>
        </w:tc>
        <w:tc>
          <w:tcPr>
            <w:tcW w:w="236" w:type="dxa"/>
          </w:tcPr>
          <w:p w14:paraId="3A1933F9" w14:textId="77777777" w:rsidR="00A86C70" w:rsidRPr="007F079E" w:rsidRDefault="00A86C70" w:rsidP="001C09F9">
            <w:pPr>
              <w:spacing w:line="240" w:lineRule="exact"/>
              <w:ind w:left="-117" w:right="-135" w:firstLine="18"/>
              <w:jc w:val="center"/>
              <w:rPr>
                <w:rFonts w:ascii="CordiaUPC" w:hAnsi="CordiaUPC" w:cs="CordiaUPC"/>
                <w:sz w:val="26"/>
                <w:szCs w:val="26"/>
                <w:lang w:val="en-US"/>
              </w:rPr>
            </w:pPr>
          </w:p>
        </w:tc>
        <w:tc>
          <w:tcPr>
            <w:tcW w:w="898" w:type="dxa"/>
          </w:tcPr>
          <w:p w14:paraId="73EBB3B1" w14:textId="77777777" w:rsidR="00A86C70" w:rsidRPr="007F079E" w:rsidRDefault="00A86C70" w:rsidP="001C09F9">
            <w:pPr>
              <w:spacing w:line="240" w:lineRule="exact"/>
              <w:ind w:left="-117" w:right="-135" w:firstLine="18"/>
              <w:jc w:val="center"/>
              <w:rPr>
                <w:rFonts w:ascii="CordiaUPC" w:hAnsi="CordiaUPC" w:cs="CordiaUPC"/>
                <w:sz w:val="26"/>
                <w:szCs w:val="26"/>
                <w:lang w:val="en-US"/>
              </w:rPr>
            </w:pPr>
            <w:r w:rsidRPr="007F079E">
              <w:rPr>
                <w:rFonts w:ascii="CordiaUPC" w:hAnsi="CordiaUPC" w:cs="CordiaUPC" w:hint="cs"/>
                <w:sz w:val="26"/>
                <w:szCs w:val="26"/>
                <w:lang w:val="en-US"/>
              </w:rPr>
              <w:t>Domestic</w:t>
            </w:r>
          </w:p>
        </w:tc>
        <w:tc>
          <w:tcPr>
            <w:tcW w:w="270" w:type="dxa"/>
          </w:tcPr>
          <w:p w14:paraId="34597E25" w14:textId="77777777" w:rsidR="00A86C70" w:rsidRPr="007F079E" w:rsidRDefault="00A86C70" w:rsidP="001C09F9">
            <w:pPr>
              <w:spacing w:line="240" w:lineRule="exact"/>
              <w:ind w:left="-117" w:right="-135" w:firstLine="18"/>
              <w:jc w:val="center"/>
              <w:rPr>
                <w:rFonts w:ascii="CordiaUPC" w:hAnsi="CordiaUPC" w:cs="CordiaUPC"/>
                <w:sz w:val="26"/>
                <w:szCs w:val="26"/>
                <w:lang w:val="en-US"/>
              </w:rPr>
            </w:pPr>
          </w:p>
        </w:tc>
        <w:tc>
          <w:tcPr>
            <w:tcW w:w="990" w:type="dxa"/>
          </w:tcPr>
          <w:p w14:paraId="68491A32" w14:textId="77777777" w:rsidR="00A86C70" w:rsidRPr="007F079E" w:rsidRDefault="00A86C70" w:rsidP="001C09F9">
            <w:pPr>
              <w:spacing w:line="240" w:lineRule="exact"/>
              <w:ind w:left="-117" w:right="-135" w:firstLine="18"/>
              <w:jc w:val="center"/>
              <w:rPr>
                <w:rFonts w:ascii="CordiaUPC" w:hAnsi="CordiaUPC" w:cs="CordiaUPC"/>
                <w:sz w:val="26"/>
                <w:szCs w:val="26"/>
                <w:lang w:val="en-US"/>
              </w:rPr>
            </w:pPr>
            <w:r w:rsidRPr="007F079E">
              <w:rPr>
                <w:rFonts w:ascii="CordiaUPC" w:hAnsi="CordiaUPC" w:cs="CordiaUPC" w:hint="cs"/>
                <w:sz w:val="26"/>
                <w:szCs w:val="26"/>
                <w:lang w:val="en-US"/>
              </w:rPr>
              <w:t>Foreign</w:t>
            </w:r>
          </w:p>
        </w:tc>
        <w:tc>
          <w:tcPr>
            <w:tcW w:w="248" w:type="dxa"/>
          </w:tcPr>
          <w:p w14:paraId="577ED850" w14:textId="77777777" w:rsidR="00A86C70" w:rsidRPr="007F079E" w:rsidRDefault="00A86C70" w:rsidP="001C09F9">
            <w:pPr>
              <w:spacing w:line="240" w:lineRule="exact"/>
              <w:ind w:left="-117" w:right="-135" w:firstLine="18"/>
              <w:jc w:val="center"/>
              <w:rPr>
                <w:rFonts w:ascii="CordiaUPC" w:hAnsi="CordiaUPC" w:cs="CordiaUPC"/>
                <w:sz w:val="26"/>
                <w:szCs w:val="26"/>
                <w:lang w:val="en-US"/>
              </w:rPr>
            </w:pPr>
          </w:p>
        </w:tc>
        <w:tc>
          <w:tcPr>
            <w:tcW w:w="900" w:type="dxa"/>
          </w:tcPr>
          <w:p w14:paraId="383D6156" w14:textId="77777777" w:rsidR="00A86C70" w:rsidRPr="007F079E" w:rsidRDefault="00A86C70" w:rsidP="001C09F9">
            <w:pPr>
              <w:spacing w:line="240" w:lineRule="exact"/>
              <w:ind w:left="-117" w:right="-135" w:firstLine="18"/>
              <w:jc w:val="center"/>
              <w:rPr>
                <w:rFonts w:ascii="CordiaUPC" w:hAnsi="CordiaUPC" w:cs="CordiaUPC"/>
                <w:sz w:val="26"/>
                <w:szCs w:val="26"/>
                <w:lang w:val="en-US"/>
              </w:rPr>
            </w:pPr>
            <w:r w:rsidRPr="007F079E">
              <w:rPr>
                <w:rFonts w:ascii="CordiaUPC" w:hAnsi="CordiaUPC" w:cs="CordiaUPC" w:hint="cs"/>
                <w:sz w:val="26"/>
                <w:szCs w:val="26"/>
                <w:lang w:val="en-US"/>
              </w:rPr>
              <w:t>Total</w:t>
            </w:r>
          </w:p>
        </w:tc>
      </w:tr>
      <w:tr w:rsidR="00A86C70" w:rsidRPr="007F079E" w14:paraId="0C0F9F10" w14:textId="77777777" w:rsidTr="008A3254">
        <w:trPr>
          <w:cantSplit/>
        </w:trPr>
        <w:tc>
          <w:tcPr>
            <w:tcW w:w="2772" w:type="dxa"/>
          </w:tcPr>
          <w:p w14:paraId="1A3ACC5A" w14:textId="77777777" w:rsidR="00A86C70" w:rsidRPr="007F079E" w:rsidRDefault="00A86C70" w:rsidP="001C09F9">
            <w:pPr>
              <w:spacing w:line="240" w:lineRule="exact"/>
              <w:ind w:left="-18" w:right="-270"/>
              <w:rPr>
                <w:rFonts w:ascii="CordiaUPC" w:hAnsi="CordiaUPC" w:cs="CordiaUPC"/>
                <w:b/>
                <w:bCs/>
                <w:i/>
                <w:iCs/>
                <w:sz w:val="26"/>
                <w:szCs w:val="26"/>
                <w:cs/>
                <w:lang w:val="th-TH" w:bidi="th-TH"/>
              </w:rPr>
            </w:pPr>
          </w:p>
        </w:tc>
        <w:tc>
          <w:tcPr>
            <w:tcW w:w="6730" w:type="dxa"/>
            <w:gridSpan w:val="11"/>
          </w:tcPr>
          <w:p w14:paraId="5CBE4FFE" w14:textId="77777777" w:rsidR="00A86C70" w:rsidRPr="007F079E" w:rsidRDefault="00A86C70" w:rsidP="001C09F9">
            <w:pPr>
              <w:spacing w:line="240" w:lineRule="exact"/>
              <w:ind w:right="9"/>
              <w:jc w:val="center"/>
              <w:rPr>
                <w:rFonts w:ascii="CordiaUPC" w:hAnsi="CordiaUPC" w:cs="CordiaUPC"/>
                <w:color w:val="000000"/>
                <w:sz w:val="26"/>
                <w:szCs w:val="26"/>
                <w:lang w:val="en-US"/>
              </w:rPr>
            </w:pPr>
            <w:r w:rsidRPr="007F079E">
              <w:rPr>
                <w:rFonts w:ascii="CordiaUPC" w:hAnsi="CordiaUPC" w:cs="CordiaUPC" w:hint="cs"/>
                <w:i/>
                <w:iCs/>
                <w:color w:val="000000"/>
                <w:sz w:val="26"/>
                <w:szCs w:val="26"/>
                <w:lang w:val="en-US"/>
              </w:rPr>
              <w:t>(in million Baht</w:t>
            </w:r>
            <w:r w:rsidRPr="007F079E">
              <w:rPr>
                <w:rFonts w:ascii="CordiaUPC" w:hAnsi="CordiaUPC" w:cs="CordiaUPC" w:hint="cs"/>
                <w:sz w:val="26"/>
                <w:szCs w:val="26"/>
                <w:lang w:val="en-US"/>
              </w:rPr>
              <w:t>)</w:t>
            </w:r>
          </w:p>
        </w:tc>
      </w:tr>
      <w:tr w:rsidR="002A276B" w:rsidRPr="007F079E" w14:paraId="74633A54" w14:textId="77777777" w:rsidTr="008A3254">
        <w:trPr>
          <w:cantSplit/>
        </w:trPr>
        <w:tc>
          <w:tcPr>
            <w:tcW w:w="2772" w:type="dxa"/>
          </w:tcPr>
          <w:p w14:paraId="4E55EFD8" w14:textId="77777777" w:rsidR="002A276B" w:rsidRPr="007F079E" w:rsidRDefault="002A276B" w:rsidP="002A276B">
            <w:pPr>
              <w:tabs>
                <w:tab w:val="left" w:pos="720"/>
              </w:tabs>
              <w:spacing w:line="240" w:lineRule="exact"/>
              <w:ind w:left="172" w:right="9" w:hanging="190"/>
              <w:rPr>
                <w:rFonts w:ascii="CordiaUPC" w:hAnsi="CordiaUPC" w:cs="CordiaUPC"/>
                <w:color w:val="000000"/>
                <w:sz w:val="26"/>
                <w:szCs w:val="26"/>
                <w:lang w:val="en-US"/>
              </w:rPr>
            </w:pPr>
            <w:r w:rsidRPr="007F079E">
              <w:rPr>
                <w:rFonts w:ascii="CordiaUPC" w:hAnsi="CordiaUPC" w:cs="CordiaUPC" w:hint="cs"/>
                <w:color w:val="000000"/>
                <w:sz w:val="26"/>
                <w:szCs w:val="26"/>
                <w:lang w:val="en-US"/>
              </w:rPr>
              <w:t>Thai Baht</w:t>
            </w:r>
          </w:p>
        </w:tc>
        <w:tc>
          <w:tcPr>
            <w:tcW w:w="902" w:type="dxa"/>
          </w:tcPr>
          <w:p w14:paraId="51DF12CD" w14:textId="611EDB9F" w:rsidR="002A276B" w:rsidRPr="007F079E" w:rsidRDefault="002A276B" w:rsidP="002A276B">
            <w:pPr>
              <w:tabs>
                <w:tab w:val="decimal" w:pos="718"/>
              </w:tabs>
              <w:spacing w:line="240" w:lineRule="exact"/>
              <w:ind w:left="-115" w:right="-108"/>
              <w:rPr>
                <w:rFonts w:ascii="CordiaUPC" w:hAnsi="CordiaUPC" w:cs="CordiaUPC"/>
                <w:sz w:val="26"/>
                <w:szCs w:val="26"/>
                <w:lang w:val="en-US" w:bidi="th-TH"/>
              </w:rPr>
            </w:pPr>
            <w:r w:rsidRPr="007F079E">
              <w:rPr>
                <w:rFonts w:ascii="CordiaUPC" w:hAnsi="CordiaUPC" w:cs="CordiaUPC"/>
                <w:sz w:val="26"/>
                <w:szCs w:val="26"/>
              </w:rPr>
              <w:t>1,376,635</w:t>
            </w:r>
          </w:p>
        </w:tc>
        <w:tc>
          <w:tcPr>
            <w:tcW w:w="270" w:type="dxa"/>
          </w:tcPr>
          <w:p w14:paraId="75E11A6F" w14:textId="77777777" w:rsidR="002A276B" w:rsidRPr="007F079E" w:rsidRDefault="002A276B" w:rsidP="002A276B">
            <w:pPr>
              <w:tabs>
                <w:tab w:val="decimal" w:pos="718"/>
              </w:tabs>
              <w:spacing w:line="240" w:lineRule="exact"/>
              <w:ind w:left="-115" w:right="-108"/>
              <w:rPr>
                <w:rFonts w:ascii="CordiaUPC" w:hAnsi="CordiaUPC" w:cs="CordiaUPC"/>
                <w:sz w:val="26"/>
                <w:szCs w:val="26"/>
                <w:lang w:val="en-US"/>
              </w:rPr>
            </w:pPr>
          </w:p>
        </w:tc>
        <w:tc>
          <w:tcPr>
            <w:tcW w:w="900" w:type="dxa"/>
          </w:tcPr>
          <w:p w14:paraId="57C01DF7" w14:textId="77DC5BC5" w:rsidR="002A276B" w:rsidRPr="007F079E" w:rsidRDefault="002A276B" w:rsidP="002A276B">
            <w:pPr>
              <w:tabs>
                <w:tab w:val="decimal" w:pos="718"/>
              </w:tabs>
              <w:spacing w:line="240" w:lineRule="exact"/>
              <w:ind w:left="-115" w:right="-108"/>
              <w:rPr>
                <w:rFonts w:ascii="CordiaUPC" w:hAnsi="CordiaUPC" w:cs="CordiaUPC"/>
                <w:sz w:val="26"/>
                <w:szCs w:val="26"/>
                <w:lang w:val="en-US"/>
              </w:rPr>
            </w:pPr>
            <w:r w:rsidRPr="007F079E">
              <w:rPr>
                <w:rFonts w:ascii="CordiaUPC" w:hAnsi="CordiaUPC" w:cs="CordiaUPC"/>
                <w:sz w:val="26"/>
                <w:szCs w:val="26"/>
              </w:rPr>
              <w:t>13,944</w:t>
            </w:r>
          </w:p>
        </w:tc>
        <w:tc>
          <w:tcPr>
            <w:tcW w:w="236" w:type="dxa"/>
          </w:tcPr>
          <w:p w14:paraId="004A8080" w14:textId="77777777" w:rsidR="002A276B" w:rsidRPr="007F079E" w:rsidRDefault="002A276B" w:rsidP="002A276B">
            <w:pPr>
              <w:tabs>
                <w:tab w:val="decimal" w:pos="718"/>
              </w:tabs>
              <w:spacing w:line="240" w:lineRule="exact"/>
              <w:ind w:left="-115" w:right="-108"/>
              <w:rPr>
                <w:rFonts w:ascii="CordiaUPC" w:hAnsi="CordiaUPC" w:cs="CordiaUPC"/>
                <w:sz w:val="26"/>
                <w:szCs w:val="26"/>
                <w:lang w:val="en-US"/>
              </w:rPr>
            </w:pPr>
          </w:p>
        </w:tc>
        <w:tc>
          <w:tcPr>
            <w:tcW w:w="880" w:type="dxa"/>
            <w:vAlign w:val="bottom"/>
          </w:tcPr>
          <w:p w14:paraId="453053F7" w14:textId="5BB97BD1" w:rsidR="002A276B" w:rsidRPr="007F079E" w:rsidRDefault="002A276B" w:rsidP="002A276B">
            <w:pPr>
              <w:tabs>
                <w:tab w:val="decimal" w:pos="718"/>
              </w:tabs>
              <w:spacing w:line="240" w:lineRule="exact"/>
              <w:ind w:left="-115" w:right="-108"/>
              <w:rPr>
                <w:rFonts w:ascii="CordiaUPC" w:hAnsi="CordiaUPC" w:cs="CordiaUPC"/>
                <w:sz w:val="26"/>
                <w:szCs w:val="26"/>
                <w:lang w:val="en-US"/>
              </w:rPr>
            </w:pPr>
            <w:r w:rsidRPr="007F079E">
              <w:rPr>
                <w:rFonts w:ascii="CordiaUPC" w:hAnsi="CordiaUPC" w:cs="CordiaUPC"/>
                <w:sz w:val="26"/>
                <w:szCs w:val="26"/>
              </w:rPr>
              <w:t>1,390,579</w:t>
            </w:r>
          </w:p>
        </w:tc>
        <w:tc>
          <w:tcPr>
            <w:tcW w:w="236" w:type="dxa"/>
            <w:vAlign w:val="bottom"/>
          </w:tcPr>
          <w:p w14:paraId="6A11FDAD" w14:textId="77777777" w:rsidR="002A276B" w:rsidRPr="007F079E" w:rsidRDefault="002A276B" w:rsidP="002A276B">
            <w:pPr>
              <w:tabs>
                <w:tab w:val="decimal" w:pos="614"/>
                <w:tab w:val="decimal" w:pos="718"/>
              </w:tabs>
              <w:spacing w:line="240" w:lineRule="exact"/>
              <w:ind w:left="-115" w:right="-108"/>
              <w:rPr>
                <w:rFonts w:ascii="CordiaUPC" w:hAnsi="CordiaUPC" w:cs="CordiaUPC"/>
                <w:sz w:val="26"/>
                <w:szCs w:val="26"/>
                <w:lang w:val="en-US"/>
              </w:rPr>
            </w:pPr>
          </w:p>
        </w:tc>
        <w:tc>
          <w:tcPr>
            <w:tcW w:w="898" w:type="dxa"/>
          </w:tcPr>
          <w:p w14:paraId="4F3DC0FF" w14:textId="09AFB62C" w:rsidR="002A276B" w:rsidRPr="007F079E" w:rsidRDefault="002A276B" w:rsidP="002A276B">
            <w:pPr>
              <w:tabs>
                <w:tab w:val="decimal" w:pos="718"/>
              </w:tabs>
              <w:spacing w:line="240" w:lineRule="exact"/>
              <w:ind w:left="-115" w:right="-108"/>
              <w:rPr>
                <w:rFonts w:ascii="CordiaUPC" w:hAnsi="CordiaUPC" w:cs="CordiaUPC"/>
                <w:sz w:val="26"/>
                <w:szCs w:val="26"/>
                <w:lang w:val="en-US"/>
              </w:rPr>
            </w:pPr>
            <w:r w:rsidRPr="007F079E">
              <w:rPr>
                <w:rFonts w:ascii="CordiaUPC" w:hAnsi="CordiaUPC" w:cs="CordiaUPC"/>
                <w:sz w:val="26"/>
                <w:szCs w:val="26"/>
              </w:rPr>
              <w:t>1,311,073</w:t>
            </w:r>
          </w:p>
        </w:tc>
        <w:tc>
          <w:tcPr>
            <w:tcW w:w="270" w:type="dxa"/>
          </w:tcPr>
          <w:p w14:paraId="0F21C6BD" w14:textId="77777777" w:rsidR="002A276B" w:rsidRPr="007F079E" w:rsidRDefault="002A276B" w:rsidP="002A276B">
            <w:pPr>
              <w:tabs>
                <w:tab w:val="decimal" w:pos="718"/>
              </w:tabs>
              <w:spacing w:line="240" w:lineRule="exact"/>
              <w:ind w:left="-115" w:right="-108"/>
              <w:rPr>
                <w:rFonts w:ascii="CordiaUPC" w:hAnsi="CordiaUPC" w:cs="CordiaUPC"/>
                <w:sz w:val="26"/>
                <w:szCs w:val="26"/>
                <w:lang w:val="en-US"/>
              </w:rPr>
            </w:pPr>
          </w:p>
        </w:tc>
        <w:tc>
          <w:tcPr>
            <w:tcW w:w="990" w:type="dxa"/>
          </w:tcPr>
          <w:p w14:paraId="1DD1FACF" w14:textId="34EC627E" w:rsidR="002A276B" w:rsidRPr="007F079E" w:rsidRDefault="002A276B" w:rsidP="002A276B">
            <w:pPr>
              <w:tabs>
                <w:tab w:val="decimal" w:pos="718"/>
              </w:tabs>
              <w:spacing w:line="240" w:lineRule="exact"/>
              <w:ind w:left="-115" w:right="-108"/>
              <w:rPr>
                <w:rFonts w:ascii="CordiaUPC" w:hAnsi="CordiaUPC" w:cs="CordiaUPC"/>
                <w:sz w:val="26"/>
                <w:szCs w:val="26"/>
                <w:lang w:val="en-US"/>
              </w:rPr>
            </w:pPr>
            <w:r w:rsidRPr="007F079E">
              <w:rPr>
                <w:rFonts w:ascii="CordiaUPC" w:hAnsi="CordiaUPC" w:cs="CordiaUPC"/>
                <w:sz w:val="26"/>
                <w:szCs w:val="26"/>
              </w:rPr>
              <w:t>13,285</w:t>
            </w:r>
          </w:p>
        </w:tc>
        <w:tc>
          <w:tcPr>
            <w:tcW w:w="248" w:type="dxa"/>
          </w:tcPr>
          <w:p w14:paraId="1B8F88E1" w14:textId="77777777" w:rsidR="002A276B" w:rsidRPr="007F079E" w:rsidRDefault="002A276B" w:rsidP="002A276B">
            <w:pPr>
              <w:tabs>
                <w:tab w:val="decimal" w:pos="718"/>
              </w:tabs>
              <w:spacing w:line="240" w:lineRule="exact"/>
              <w:ind w:left="-115" w:right="-108"/>
              <w:rPr>
                <w:rFonts w:ascii="CordiaUPC" w:hAnsi="CordiaUPC" w:cs="CordiaUPC"/>
                <w:sz w:val="26"/>
                <w:szCs w:val="26"/>
                <w:lang w:val="en-US"/>
              </w:rPr>
            </w:pPr>
          </w:p>
        </w:tc>
        <w:tc>
          <w:tcPr>
            <w:tcW w:w="900" w:type="dxa"/>
            <w:vAlign w:val="bottom"/>
          </w:tcPr>
          <w:p w14:paraId="6C82E39F" w14:textId="6B8B5190" w:rsidR="002A276B" w:rsidRPr="007F079E" w:rsidRDefault="002A276B" w:rsidP="002A276B">
            <w:pPr>
              <w:tabs>
                <w:tab w:val="decimal" w:pos="718"/>
              </w:tabs>
              <w:spacing w:line="240" w:lineRule="exact"/>
              <w:ind w:left="-115" w:right="-108"/>
              <w:rPr>
                <w:rFonts w:ascii="CordiaUPC" w:hAnsi="CordiaUPC" w:cs="CordiaUPC"/>
                <w:sz w:val="26"/>
                <w:szCs w:val="26"/>
                <w:lang w:val="en-US"/>
              </w:rPr>
            </w:pPr>
            <w:r w:rsidRPr="007F079E">
              <w:rPr>
                <w:rFonts w:ascii="CordiaUPC" w:hAnsi="CordiaUPC" w:cs="CordiaUPC"/>
                <w:sz w:val="26"/>
                <w:szCs w:val="26"/>
              </w:rPr>
              <w:t>1,324,358</w:t>
            </w:r>
          </w:p>
        </w:tc>
      </w:tr>
      <w:tr w:rsidR="002A276B" w:rsidRPr="007F079E" w14:paraId="2CB70AF1" w14:textId="77777777" w:rsidTr="008A3254">
        <w:trPr>
          <w:cantSplit/>
        </w:trPr>
        <w:tc>
          <w:tcPr>
            <w:tcW w:w="2772" w:type="dxa"/>
          </w:tcPr>
          <w:p w14:paraId="1DC19431" w14:textId="77777777" w:rsidR="002A276B" w:rsidRPr="007F079E" w:rsidRDefault="002A276B" w:rsidP="002A276B">
            <w:pPr>
              <w:tabs>
                <w:tab w:val="left" w:pos="720"/>
              </w:tabs>
              <w:spacing w:line="240" w:lineRule="exact"/>
              <w:ind w:left="172" w:right="9" w:hanging="190"/>
              <w:rPr>
                <w:rFonts w:ascii="CordiaUPC" w:hAnsi="CordiaUPC" w:cs="CordiaUPC"/>
                <w:color w:val="000000"/>
                <w:sz w:val="26"/>
                <w:szCs w:val="26"/>
                <w:lang w:val="en-US"/>
              </w:rPr>
            </w:pPr>
            <w:r w:rsidRPr="007F079E">
              <w:rPr>
                <w:rFonts w:ascii="CordiaUPC" w:hAnsi="CordiaUPC" w:cs="CordiaUPC" w:hint="cs"/>
                <w:color w:val="000000"/>
                <w:sz w:val="26"/>
                <w:szCs w:val="26"/>
                <w:lang w:val="en-US"/>
              </w:rPr>
              <w:t>US Dollar</w:t>
            </w:r>
          </w:p>
        </w:tc>
        <w:tc>
          <w:tcPr>
            <w:tcW w:w="902" w:type="dxa"/>
          </w:tcPr>
          <w:p w14:paraId="265ED007" w14:textId="75CFE673" w:rsidR="002A276B" w:rsidRPr="007F079E" w:rsidRDefault="002A276B" w:rsidP="002A276B">
            <w:pPr>
              <w:tabs>
                <w:tab w:val="decimal" w:pos="718"/>
              </w:tabs>
              <w:spacing w:line="240" w:lineRule="exact"/>
              <w:ind w:left="-115" w:right="-108"/>
              <w:rPr>
                <w:rFonts w:ascii="CordiaUPC" w:hAnsi="CordiaUPC" w:cs="CordiaUPC"/>
                <w:sz w:val="26"/>
                <w:szCs w:val="26"/>
                <w:lang w:val="en-US"/>
              </w:rPr>
            </w:pPr>
            <w:r w:rsidRPr="007F079E">
              <w:rPr>
                <w:rFonts w:ascii="CordiaUPC" w:hAnsi="CordiaUPC" w:cs="CordiaUPC"/>
                <w:sz w:val="26"/>
                <w:szCs w:val="26"/>
              </w:rPr>
              <w:t>6,480</w:t>
            </w:r>
          </w:p>
        </w:tc>
        <w:tc>
          <w:tcPr>
            <w:tcW w:w="270" w:type="dxa"/>
          </w:tcPr>
          <w:p w14:paraId="1E5F672D" w14:textId="77777777" w:rsidR="002A276B" w:rsidRPr="007F079E" w:rsidRDefault="002A276B" w:rsidP="002A276B">
            <w:pPr>
              <w:tabs>
                <w:tab w:val="decimal" w:pos="718"/>
              </w:tabs>
              <w:spacing w:line="240" w:lineRule="exact"/>
              <w:ind w:left="-115" w:right="-108"/>
              <w:rPr>
                <w:rFonts w:ascii="CordiaUPC" w:hAnsi="CordiaUPC" w:cs="CordiaUPC"/>
                <w:sz w:val="26"/>
                <w:szCs w:val="26"/>
                <w:lang w:val="en-US"/>
              </w:rPr>
            </w:pPr>
          </w:p>
        </w:tc>
        <w:tc>
          <w:tcPr>
            <w:tcW w:w="900" w:type="dxa"/>
          </w:tcPr>
          <w:p w14:paraId="4D05D987" w14:textId="43C8CEB3" w:rsidR="002A276B" w:rsidRPr="007F079E" w:rsidRDefault="002A276B" w:rsidP="002A276B">
            <w:pPr>
              <w:tabs>
                <w:tab w:val="decimal" w:pos="718"/>
              </w:tabs>
              <w:spacing w:line="240" w:lineRule="exact"/>
              <w:ind w:left="-115" w:right="-108"/>
              <w:rPr>
                <w:rFonts w:ascii="CordiaUPC" w:hAnsi="CordiaUPC" w:cs="CordiaUPC"/>
                <w:sz w:val="26"/>
                <w:szCs w:val="26"/>
                <w:lang w:val="en-US"/>
              </w:rPr>
            </w:pPr>
            <w:r w:rsidRPr="007F079E">
              <w:rPr>
                <w:rFonts w:ascii="CordiaUPC" w:hAnsi="CordiaUPC" w:cs="CordiaUPC"/>
                <w:sz w:val="26"/>
                <w:szCs w:val="26"/>
              </w:rPr>
              <w:t>1,017</w:t>
            </w:r>
          </w:p>
        </w:tc>
        <w:tc>
          <w:tcPr>
            <w:tcW w:w="236" w:type="dxa"/>
          </w:tcPr>
          <w:p w14:paraId="7476E203" w14:textId="77777777" w:rsidR="002A276B" w:rsidRPr="007F079E" w:rsidRDefault="002A276B" w:rsidP="002A276B">
            <w:pPr>
              <w:tabs>
                <w:tab w:val="decimal" w:pos="718"/>
              </w:tabs>
              <w:spacing w:line="240" w:lineRule="exact"/>
              <w:ind w:left="-115" w:right="-108"/>
              <w:rPr>
                <w:rFonts w:ascii="CordiaUPC" w:hAnsi="CordiaUPC" w:cs="CordiaUPC"/>
                <w:sz w:val="26"/>
                <w:szCs w:val="26"/>
                <w:lang w:val="en-US"/>
              </w:rPr>
            </w:pPr>
          </w:p>
        </w:tc>
        <w:tc>
          <w:tcPr>
            <w:tcW w:w="880" w:type="dxa"/>
            <w:vAlign w:val="bottom"/>
          </w:tcPr>
          <w:p w14:paraId="0FC9825B" w14:textId="09AE8BDD" w:rsidR="002A276B" w:rsidRPr="007F079E" w:rsidRDefault="002A276B" w:rsidP="002A276B">
            <w:pPr>
              <w:tabs>
                <w:tab w:val="decimal" w:pos="718"/>
              </w:tabs>
              <w:spacing w:line="240" w:lineRule="exact"/>
              <w:ind w:left="-115" w:right="-108"/>
              <w:rPr>
                <w:rFonts w:ascii="CordiaUPC" w:hAnsi="CordiaUPC" w:cs="CordiaUPC"/>
                <w:sz w:val="26"/>
                <w:szCs w:val="26"/>
                <w:lang w:val="en-US"/>
              </w:rPr>
            </w:pPr>
            <w:r w:rsidRPr="007F079E">
              <w:rPr>
                <w:rFonts w:ascii="CordiaUPC" w:hAnsi="CordiaUPC" w:cs="CordiaUPC"/>
                <w:sz w:val="26"/>
                <w:szCs w:val="26"/>
              </w:rPr>
              <w:t>7,497</w:t>
            </w:r>
          </w:p>
        </w:tc>
        <w:tc>
          <w:tcPr>
            <w:tcW w:w="236" w:type="dxa"/>
            <w:vAlign w:val="bottom"/>
          </w:tcPr>
          <w:p w14:paraId="409A9AE0" w14:textId="77777777" w:rsidR="002A276B" w:rsidRPr="007F079E" w:rsidRDefault="002A276B" w:rsidP="002A276B">
            <w:pPr>
              <w:tabs>
                <w:tab w:val="decimal" w:pos="614"/>
                <w:tab w:val="decimal" w:pos="718"/>
              </w:tabs>
              <w:spacing w:line="240" w:lineRule="exact"/>
              <w:ind w:left="-115" w:right="-108"/>
              <w:rPr>
                <w:rFonts w:ascii="CordiaUPC" w:hAnsi="CordiaUPC" w:cs="CordiaUPC"/>
                <w:sz w:val="26"/>
                <w:szCs w:val="26"/>
                <w:lang w:val="en-US"/>
              </w:rPr>
            </w:pPr>
          </w:p>
        </w:tc>
        <w:tc>
          <w:tcPr>
            <w:tcW w:w="898" w:type="dxa"/>
          </w:tcPr>
          <w:p w14:paraId="06345799" w14:textId="5AC500B0" w:rsidR="002A276B" w:rsidRPr="007F079E" w:rsidRDefault="002A276B" w:rsidP="002A276B">
            <w:pPr>
              <w:tabs>
                <w:tab w:val="decimal" w:pos="718"/>
              </w:tabs>
              <w:spacing w:line="240" w:lineRule="exact"/>
              <w:ind w:left="-115" w:right="-108"/>
              <w:rPr>
                <w:rFonts w:ascii="CordiaUPC" w:hAnsi="CordiaUPC" w:cs="CordiaUPC"/>
                <w:sz w:val="26"/>
                <w:szCs w:val="26"/>
                <w:lang w:val="en-US"/>
              </w:rPr>
            </w:pPr>
            <w:r w:rsidRPr="007F079E">
              <w:rPr>
                <w:rFonts w:ascii="CordiaUPC" w:hAnsi="CordiaUPC" w:cs="CordiaUPC"/>
                <w:sz w:val="26"/>
                <w:szCs w:val="26"/>
              </w:rPr>
              <w:t>13,840</w:t>
            </w:r>
          </w:p>
        </w:tc>
        <w:tc>
          <w:tcPr>
            <w:tcW w:w="270" w:type="dxa"/>
          </w:tcPr>
          <w:p w14:paraId="2111425B" w14:textId="77777777" w:rsidR="002A276B" w:rsidRPr="007F079E" w:rsidRDefault="002A276B" w:rsidP="002A276B">
            <w:pPr>
              <w:tabs>
                <w:tab w:val="decimal" w:pos="718"/>
              </w:tabs>
              <w:spacing w:line="240" w:lineRule="exact"/>
              <w:ind w:left="-115" w:right="-108"/>
              <w:rPr>
                <w:rFonts w:ascii="CordiaUPC" w:hAnsi="CordiaUPC" w:cs="CordiaUPC"/>
                <w:sz w:val="26"/>
                <w:szCs w:val="26"/>
                <w:lang w:val="en-US"/>
              </w:rPr>
            </w:pPr>
          </w:p>
        </w:tc>
        <w:tc>
          <w:tcPr>
            <w:tcW w:w="990" w:type="dxa"/>
          </w:tcPr>
          <w:p w14:paraId="2E2B5242" w14:textId="52B8580C" w:rsidR="002A276B" w:rsidRPr="007F079E" w:rsidRDefault="002A276B" w:rsidP="002A276B">
            <w:pPr>
              <w:tabs>
                <w:tab w:val="decimal" w:pos="718"/>
              </w:tabs>
              <w:spacing w:line="240" w:lineRule="exact"/>
              <w:ind w:left="-115" w:right="-108"/>
              <w:rPr>
                <w:rFonts w:ascii="CordiaUPC" w:hAnsi="CordiaUPC" w:cs="CordiaUPC"/>
                <w:sz w:val="26"/>
                <w:szCs w:val="26"/>
                <w:lang w:val="en-US"/>
              </w:rPr>
            </w:pPr>
            <w:r w:rsidRPr="007F079E">
              <w:rPr>
                <w:rFonts w:ascii="CordiaUPC" w:hAnsi="CordiaUPC" w:cs="CordiaUPC"/>
                <w:sz w:val="26"/>
                <w:szCs w:val="26"/>
              </w:rPr>
              <w:t>281</w:t>
            </w:r>
          </w:p>
        </w:tc>
        <w:tc>
          <w:tcPr>
            <w:tcW w:w="248" w:type="dxa"/>
          </w:tcPr>
          <w:p w14:paraId="4EFF8677" w14:textId="77777777" w:rsidR="002A276B" w:rsidRPr="007F079E" w:rsidRDefault="002A276B" w:rsidP="002A276B">
            <w:pPr>
              <w:tabs>
                <w:tab w:val="decimal" w:pos="718"/>
              </w:tabs>
              <w:spacing w:line="240" w:lineRule="exact"/>
              <w:ind w:left="-115" w:right="-108"/>
              <w:rPr>
                <w:rFonts w:ascii="CordiaUPC" w:hAnsi="CordiaUPC" w:cs="CordiaUPC"/>
                <w:sz w:val="26"/>
                <w:szCs w:val="26"/>
                <w:lang w:val="en-US"/>
              </w:rPr>
            </w:pPr>
          </w:p>
        </w:tc>
        <w:tc>
          <w:tcPr>
            <w:tcW w:w="900" w:type="dxa"/>
            <w:vAlign w:val="bottom"/>
          </w:tcPr>
          <w:p w14:paraId="3BD670ED" w14:textId="0516A4B9" w:rsidR="002A276B" w:rsidRPr="007F079E" w:rsidRDefault="002A276B" w:rsidP="002A276B">
            <w:pPr>
              <w:tabs>
                <w:tab w:val="decimal" w:pos="718"/>
              </w:tabs>
              <w:spacing w:line="240" w:lineRule="exact"/>
              <w:ind w:left="-115" w:right="-108"/>
              <w:rPr>
                <w:rFonts w:ascii="CordiaUPC" w:hAnsi="CordiaUPC" w:cs="CordiaUPC"/>
                <w:sz w:val="26"/>
                <w:szCs w:val="26"/>
                <w:lang w:val="en-US"/>
              </w:rPr>
            </w:pPr>
            <w:r w:rsidRPr="007F079E">
              <w:rPr>
                <w:rFonts w:ascii="CordiaUPC" w:hAnsi="CordiaUPC" w:cs="CordiaUPC"/>
                <w:sz w:val="26"/>
                <w:szCs w:val="26"/>
              </w:rPr>
              <w:t>14,121</w:t>
            </w:r>
          </w:p>
        </w:tc>
      </w:tr>
      <w:tr w:rsidR="002A276B" w:rsidRPr="007F079E" w14:paraId="24EAB1BE" w14:textId="77777777" w:rsidTr="008A3254">
        <w:trPr>
          <w:cantSplit/>
        </w:trPr>
        <w:tc>
          <w:tcPr>
            <w:tcW w:w="2772" w:type="dxa"/>
          </w:tcPr>
          <w:p w14:paraId="052B8709" w14:textId="77777777" w:rsidR="002A276B" w:rsidRPr="007F079E" w:rsidRDefault="002A276B" w:rsidP="002A276B">
            <w:pPr>
              <w:tabs>
                <w:tab w:val="left" w:pos="720"/>
              </w:tabs>
              <w:spacing w:line="240" w:lineRule="exact"/>
              <w:ind w:left="172" w:right="9" w:hanging="190"/>
              <w:rPr>
                <w:rFonts w:ascii="CordiaUPC" w:hAnsi="CordiaUPC" w:cs="CordiaUPC"/>
                <w:color w:val="000000"/>
                <w:sz w:val="26"/>
                <w:szCs w:val="26"/>
                <w:lang w:val="en-US"/>
              </w:rPr>
            </w:pPr>
            <w:r w:rsidRPr="007F079E">
              <w:rPr>
                <w:rFonts w:ascii="CordiaUPC" w:hAnsi="CordiaUPC" w:cs="CordiaUPC" w:hint="cs"/>
                <w:color w:val="000000"/>
                <w:sz w:val="26"/>
                <w:szCs w:val="26"/>
                <w:lang w:val="en-US"/>
              </w:rPr>
              <w:t>Other currencies</w:t>
            </w:r>
          </w:p>
        </w:tc>
        <w:tc>
          <w:tcPr>
            <w:tcW w:w="902" w:type="dxa"/>
          </w:tcPr>
          <w:p w14:paraId="71E822AF" w14:textId="083840CE" w:rsidR="002A276B" w:rsidRPr="007F079E" w:rsidRDefault="002A276B" w:rsidP="002A276B">
            <w:pPr>
              <w:tabs>
                <w:tab w:val="decimal" w:pos="718"/>
              </w:tabs>
              <w:spacing w:line="240" w:lineRule="exact"/>
              <w:ind w:left="-115" w:right="-108"/>
              <w:rPr>
                <w:rFonts w:ascii="CordiaUPC" w:hAnsi="CordiaUPC" w:cs="CordiaUPC"/>
                <w:sz w:val="26"/>
                <w:szCs w:val="26"/>
                <w:lang w:val="en-US"/>
              </w:rPr>
            </w:pPr>
            <w:r w:rsidRPr="007F079E">
              <w:rPr>
                <w:rFonts w:ascii="CordiaUPC" w:hAnsi="CordiaUPC" w:cs="CordiaUPC"/>
                <w:sz w:val="26"/>
                <w:szCs w:val="26"/>
              </w:rPr>
              <w:t>1,159</w:t>
            </w:r>
          </w:p>
        </w:tc>
        <w:tc>
          <w:tcPr>
            <w:tcW w:w="270" w:type="dxa"/>
          </w:tcPr>
          <w:p w14:paraId="7187792D" w14:textId="77777777" w:rsidR="002A276B" w:rsidRPr="007F079E" w:rsidRDefault="002A276B" w:rsidP="002A276B">
            <w:pPr>
              <w:tabs>
                <w:tab w:val="decimal" w:pos="718"/>
              </w:tabs>
              <w:spacing w:line="240" w:lineRule="exact"/>
              <w:ind w:left="-115" w:right="-108"/>
              <w:rPr>
                <w:rFonts w:ascii="CordiaUPC" w:hAnsi="CordiaUPC" w:cs="CordiaUPC"/>
                <w:sz w:val="26"/>
                <w:szCs w:val="26"/>
                <w:lang w:val="en-US"/>
              </w:rPr>
            </w:pPr>
          </w:p>
        </w:tc>
        <w:tc>
          <w:tcPr>
            <w:tcW w:w="900" w:type="dxa"/>
          </w:tcPr>
          <w:p w14:paraId="754098DF" w14:textId="711AD60E" w:rsidR="002A276B" w:rsidRPr="007F079E" w:rsidRDefault="002A276B" w:rsidP="002A276B">
            <w:pPr>
              <w:tabs>
                <w:tab w:val="decimal" w:pos="718"/>
              </w:tabs>
              <w:spacing w:line="240" w:lineRule="exact"/>
              <w:ind w:left="-115" w:right="-108"/>
              <w:rPr>
                <w:rFonts w:ascii="CordiaUPC" w:hAnsi="CordiaUPC" w:cs="CordiaUPC"/>
                <w:sz w:val="26"/>
                <w:szCs w:val="26"/>
                <w:lang w:val="en-US"/>
              </w:rPr>
            </w:pPr>
            <w:r w:rsidRPr="007F079E">
              <w:rPr>
                <w:rFonts w:ascii="CordiaUPC" w:hAnsi="CordiaUPC" w:cs="CordiaUPC"/>
                <w:sz w:val="26"/>
                <w:szCs w:val="26"/>
              </w:rPr>
              <w:t>12</w:t>
            </w:r>
          </w:p>
        </w:tc>
        <w:tc>
          <w:tcPr>
            <w:tcW w:w="236" w:type="dxa"/>
          </w:tcPr>
          <w:p w14:paraId="4A35A802" w14:textId="77777777" w:rsidR="002A276B" w:rsidRPr="007F079E" w:rsidRDefault="002A276B" w:rsidP="002A276B">
            <w:pPr>
              <w:tabs>
                <w:tab w:val="decimal" w:pos="718"/>
              </w:tabs>
              <w:spacing w:line="240" w:lineRule="exact"/>
              <w:ind w:left="-115" w:right="-108"/>
              <w:rPr>
                <w:rFonts w:ascii="CordiaUPC" w:hAnsi="CordiaUPC" w:cs="CordiaUPC"/>
                <w:sz w:val="26"/>
                <w:szCs w:val="26"/>
                <w:lang w:val="en-US"/>
              </w:rPr>
            </w:pPr>
          </w:p>
        </w:tc>
        <w:tc>
          <w:tcPr>
            <w:tcW w:w="880" w:type="dxa"/>
            <w:vAlign w:val="bottom"/>
          </w:tcPr>
          <w:p w14:paraId="077B3E74" w14:textId="2D92D245" w:rsidR="002A276B" w:rsidRPr="007F079E" w:rsidRDefault="002A276B" w:rsidP="002A276B">
            <w:pPr>
              <w:tabs>
                <w:tab w:val="decimal" w:pos="718"/>
              </w:tabs>
              <w:spacing w:line="240" w:lineRule="exact"/>
              <w:ind w:left="-115" w:right="-108"/>
              <w:rPr>
                <w:rFonts w:ascii="CordiaUPC" w:hAnsi="CordiaUPC" w:cs="CordiaUPC"/>
                <w:sz w:val="26"/>
                <w:szCs w:val="26"/>
                <w:lang w:val="en-US"/>
              </w:rPr>
            </w:pPr>
            <w:r w:rsidRPr="007F079E">
              <w:rPr>
                <w:rFonts w:ascii="CordiaUPC" w:hAnsi="CordiaUPC" w:cs="CordiaUPC"/>
                <w:sz w:val="26"/>
                <w:szCs w:val="26"/>
              </w:rPr>
              <w:t>1,171</w:t>
            </w:r>
          </w:p>
        </w:tc>
        <w:tc>
          <w:tcPr>
            <w:tcW w:w="236" w:type="dxa"/>
            <w:vAlign w:val="bottom"/>
          </w:tcPr>
          <w:p w14:paraId="1E17A6EF" w14:textId="77777777" w:rsidR="002A276B" w:rsidRPr="007F079E" w:rsidRDefault="002A276B" w:rsidP="002A276B">
            <w:pPr>
              <w:tabs>
                <w:tab w:val="decimal" w:pos="614"/>
                <w:tab w:val="decimal" w:pos="718"/>
              </w:tabs>
              <w:spacing w:line="240" w:lineRule="exact"/>
              <w:ind w:left="-115" w:right="-108"/>
              <w:rPr>
                <w:rFonts w:ascii="CordiaUPC" w:hAnsi="CordiaUPC" w:cs="CordiaUPC"/>
                <w:sz w:val="26"/>
                <w:szCs w:val="26"/>
                <w:lang w:val="en-US"/>
              </w:rPr>
            </w:pPr>
          </w:p>
        </w:tc>
        <w:tc>
          <w:tcPr>
            <w:tcW w:w="898" w:type="dxa"/>
          </w:tcPr>
          <w:p w14:paraId="0C6BDA8C" w14:textId="50B9F0F2" w:rsidR="002A276B" w:rsidRPr="007F079E" w:rsidRDefault="002A276B" w:rsidP="002A276B">
            <w:pPr>
              <w:tabs>
                <w:tab w:val="decimal" w:pos="718"/>
              </w:tabs>
              <w:spacing w:line="240" w:lineRule="exact"/>
              <w:ind w:left="-115" w:right="-108"/>
              <w:rPr>
                <w:rFonts w:ascii="CordiaUPC" w:hAnsi="CordiaUPC" w:cs="CordiaUPC"/>
                <w:sz w:val="26"/>
                <w:szCs w:val="26"/>
                <w:lang w:val="en-US"/>
              </w:rPr>
            </w:pPr>
            <w:r w:rsidRPr="007F079E">
              <w:rPr>
                <w:rFonts w:ascii="CordiaUPC" w:hAnsi="CordiaUPC" w:cs="CordiaUPC"/>
                <w:sz w:val="26"/>
                <w:szCs w:val="26"/>
              </w:rPr>
              <w:t>705</w:t>
            </w:r>
          </w:p>
        </w:tc>
        <w:tc>
          <w:tcPr>
            <w:tcW w:w="270" w:type="dxa"/>
          </w:tcPr>
          <w:p w14:paraId="20ABD76C" w14:textId="77777777" w:rsidR="002A276B" w:rsidRPr="007F079E" w:rsidRDefault="002A276B" w:rsidP="002A276B">
            <w:pPr>
              <w:tabs>
                <w:tab w:val="decimal" w:pos="718"/>
              </w:tabs>
              <w:spacing w:line="240" w:lineRule="exact"/>
              <w:ind w:left="-115" w:right="-108"/>
              <w:rPr>
                <w:rFonts w:ascii="CordiaUPC" w:hAnsi="CordiaUPC" w:cs="CordiaUPC"/>
                <w:sz w:val="26"/>
                <w:szCs w:val="26"/>
                <w:lang w:val="en-US"/>
              </w:rPr>
            </w:pPr>
          </w:p>
        </w:tc>
        <w:tc>
          <w:tcPr>
            <w:tcW w:w="990" w:type="dxa"/>
          </w:tcPr>
          <w:p w14:paraId="7B74044D" w14:textId="085D6669" w:rsidR="002A276B" w:rsidRPr="007F079E" w:rsidRDefault="002A276B" w:rsidP="002A276B">
            <w:pPr>
              <w:tabs>
                <w:tab w:val="decimal" w:pos="718"/>
              </w:tabs>
              <w:spacing w:line="240" w:lineRule="exact"/>
              <w:ind w:left="-115" w:right="-108"/>
              <w:rPr>
                <w:rFonts w:ascii="CordiaUPC" w:hAnsi="CordiaUPC" w:cs="CordiaUPC"/>
                <w:sz w:val="26"/>
                <w:szCs w:val="26"/>
                <w:lang w:val="en-US"/>
              </w:rPr>
            </w:pPr>
            <w:r w:rsidRPr="007F079E">
              <w:rPr>
                <w:rFonts w:ascii="CordiaUPC" w:hAnsi="CordiaUPC" w:cs="CordiaUPC"/>
                <w:sz w:val="26"/>
                <w:szCs w:val="26"/>
              </w:rPr>
              <w:t>11</w:t>
            </w:r>
          </w:p>
        </w:tc>
        <w:tc>
          <w:tcPr>
            <w:tcW w:w="248" w:type="dxa"/>
          </w:tcPr>
          <w:p w14:paraId="2CD5F569" w14:textId="77777777" w:rsidR="002A276B" w:rsidRPr="007F079E" w:rsidRDefault="002A276B" w:rsidP="002A276B">
            <w:pPr>
              <w:tabs>
                <w:tab w:val="decimal" w:pos="718"/>
              </w:tabs>
              <w:spacing w:line="240" w:lineRule="exact"/>
              <w:ind w:left="-115" w:right="-108"/>
              <w:rPr>
                <w:rFonts w:ascii="CordiaUPC" w:hAnsi="CordiaUPC" w:cs="CordiaUPC"/>
                <w:sz w:val="26"/>
                <w:szCs w:val="26"/>
                <w:lang w:val="en-US"/>
              </w:rPr>
            </w:pPr>
          </w:p>
        </w:tc>
        <w:tc>
          <w:tcPr>
            <w:tcW w:w="900" w:type="dxa"/>
            <w:vAlign w:val="bottom"/>
          </w:tcPr>
          <w:p w14:paraId="2734854D" w14:textId="022E6C3E" w:rsidR="002A276B" w:rsidRPr="007F079E" w:rsidRDefault="002A276B" w:rsidP="002A276B">
            <w:pPr>
              <w:tabs>
                <w:tab w:val="decimal" w:pos="718"/>
              </w:tabs>
              <w:spacing w:line="240" w:lineRule="exact"/>
              <w:ind w:left="-115" w:right="-108"/>
              <w:rPr>
                <w:rFonts w:ascii="CordiaUPC" w:hAnsi="CordiaUPC" w:cs="CordiaUPC"/>
                <w:sz w:val="26"/>
                <w:szCs w:val="26"/>
                <w:lang w:val="en-US"/>
              </w:rPr>
            </w:pPr>
            <w:r w:rsidRPr="007F079E">
              <w:rPr>
                <w:rFonts w:ascii="CordiaUPC" w:hAnsi="CordiaUPC" w:cs="CordiaUPC"/>
                <w:sz w:val="26"/>
                <w:szCs w:val="26"/>
              </w:rPr>
              <w:t>716</w:t>
            </w:r>
          </w:p>
        </w:tc>
      </w:tr>
      <w:tr w:rsidR="002A276B" w:rsidRPr="007F079E" w14:paraId="2F7EABE6" w14:textId="77777777" w:rsidTr="008A3254">
        <w:trPr>
          <w:cantSplit/>
        </w:trPr>
        <w:tc>
          <w:tcPr>
            <w:tcW w:w="2772" w:type="dxa"/>
          </w:tcPr>
          <w:p w14:paraId="5AB18689" w14:textId="77777777" w:rsidR="002A276B" w:rsidRPr="007F079E" w:rsidRDefault="002A276B" w:rsidP="002A276B">
            <w:pPr>
              <w:pStyle w:val="Footer"/>
              <w:tabs>
                <w:tab w:val="left" w:pos="342"/>
                <w:tab w:val="left" w:pos="961"/>
              </w:tabs>
              <w:spacing w:line="240" w:lineRule="exact"/>
              <w:ind w:left="172" w:right="9" w:hanging="190"/>
              <w:rPr>
                <w:rFonts w:ascii="CordiaUPC" w:hAnsi="CordiaUPC" w:cs="CordiaUPC"/>
                <w:b/>
                <w:bCs/>
                <w:color w:val="000000"/>
                <w:sz w:val="26"/>
                <w:szCs w:val="26"/>
                <w:lang w:val="en-US"/>
              </w:rPr>
            </w:pPr>
            <w:r w:rsidRPr="007F079E">
              <w:rPr>
                <w:rFonts w:ascii="CordiaUPC" w:hAnsi="CordiaUPC" w:cs="CordiaUPC" w:hint="cs"/>
                <w:b/>
                <w:bCs/>
                <w:color w:val="000000"/>
                <w:sz w:val="26"/>
                <w:szCs w:val="26"/>
                <w:lang w:val="en-US"/>
              </w:rPr>
              <w:t xml:space="preserve">Total </w:t>
            </w:r>
          </w:p>
        </w:tc>
        <w:tc>
          <w:tcPr>
            <w:tcW w:w="902" w:type="dxa"/>
            <w:tcBorders>
              <w:top w:val="single" w:sz="4" w:space="0" w:color="auto"/>
              <w:bottom w:val="double" w:sz="4" w:space="0" w:color="auto"/>
            </w:tcBorders>
          </w:tcPr>
          <w:p w14:paraId="67831EAB" w14:textId="74996C37" w:rsidR="002A276B" w:rsidRPr="007F079E" w:rsidRDefault="002A276B" w:rsidP="002A276B">
            <w:pPr>
              <w:tabs>
                <w:tab w:val="decimal" w:pos="718"/>
              </w:tabs>
              <w:spacing w:line="240" w:lineRule="exact"/>
              <w:ind w:left="-115" w:right="-108"/>
              <w:rPr>
                <w:rFonts w:ascii="CordiaUPC" w:hAnsi="CordiaUPC" w:cs="CordiaUPC"/>
                <w:b/>
                <w:bCs/>
                <w:sz w:val="26"/>
                <w:szCs w:val="26"/>
                <w:lang w:val="en-US"/>
              </w:rPr>
            </w:pPr>
            <w:r w:rsidRPr="007F079E">
              <w:rPr>
                <w:rFonts w:ascii="CordiaUPC" w:hAnsi="CordiaUPC" w:cs="CordiaUPC"/>
                <w:b/>
                <w:bCs/>
                <w:sz w:val="26"/>
                <w:szCs w:val="26"/>
              </w:rPr>
              <w:t>1,384,274</w:t>
            </w:r>
          </w:p>
        </w:tc>
        <w:tc>
          <w:tcPr>
            <w:tcW w:w="270" w:type="dxa"/>
          </w:tcPr>
          <w:p w14:paraId="2C3C6B5A" w14:textId="77777777" w:rsidR="002A276B" w:rsidRPr="007F079E" w:rsidRDefault="002A276B" w:rsidP="002A276B">
            <w:pPr>
              <w:tabs>
                <w:tab w:val="decimal" w:pos="718"/>
              </w:tabs>
              <w:spacing w:line="240" w:lineRule="exact"/>
              <w:ind w:left="-115" w:right="-108"/>
              <w:rPr>
                <w:rFonts w:ascii="CordiaUPC" w:hAnsi="CordiaUPC" w:cs="CordiaUPC"/>
                <w:b/>
                <w:bCs/>
                <w:sz w:val="26"/>
                <w:szCs w:val="26"/>
                <w:lang w:val="en-US"/>
              </w:rPr>
            </w:pPr>
          </w:p>
        </w:tc>
        <w:tc>
          <w:tcPr>
            <w:tcW w:w="900" w:type="dxa"/>
            <w:tcBorders>
              <w:top w:val="single" w:sz="4" w:space="0" w:color="auto"/>
              <w:bottom w:val="double" w:sz="4" w:space="0" w:color="auto"/>
            </w:tcBorders>
          </w:tcPr>
          <w:p w14:paraId="24EF1E62" w14:textId="3CD9814D" w:rsidR="002A276B" w:rsidRPr="007F079E" w:rsidRDefault="002A276B" w:rsidP="002A276B">
            <w:pPr>
              <w:tabs>
                <w:tab w:val="decimal" w:pos="718"/>
              </w:tabs>
              <w:spacing w:line="240" w:lineRule="exact"/>
              <w:ind w:left="-115" w:right="-108"/>
              <w:rPr>
                <w:rFonts w:ascii="CordiaUPC" w:hAnsi="CordiaUPC" w:cs="CordiaUPC"/>
                <w:b/>
                <w:bCs/>
                <w:sz w:val="26"/>
                <w:szCs w:val="26"/>
                <w:lang w:val="en-US"/>
              </w:rPr>
            </w:pPr>
            <w:r w:rsidRPr="007F079E">
              <w:rPr>
                <w:rFonts w:ascii="CordiaUPC" w:hAnsi="CordiaUPC" w:cs="CordiaUPC"/>
                <w:b/>
                <w:bCs/>
                <w:sz w:val="26"/>
                <w:szCs w:val="26"/>
              </w:rPr>
              <w:t>14,973</w:t>
            </w:r>
          </w:p>
        </w:tc>
        <w:tc>
          <w:tcPr>
            <w:tcW w:w="236" w:type="dxa"/>
          </w:tcPr>
          <w:p w14:paraId="046D6268" w14:textId="77777777" w:rsidR="002A276B" w:rsidRPr="007F079E" w:rsidRDefault="002A276B" w:rsidP="002A276B">
            <w:pPr>
              <w:tabs>
                <w:tab w:val="decimal" w:pos="718"/>
              </w:tabs>
              <w:spacing w:line="240" w:lineRule="exact"/>
              <w:ind w:left="-115" w:right="-108"/>
              <w:rPr>
                <w:rFonts w:ascii="CordiaUPC" w:hAnsi="CordiaUPC" w:cs="CordiaUPC"/>
                <w:b/>
                <w:bCs/>
                <w:sz w:val="26"/>
                <w:szCs w:val="26"/>
                <w:lang w:val="en-US"/>
              </w:rPr>
            </w:pPr>
          </w:p>
        </w:tc>
        <w:tc>
          <w:tcPr>
            <w:tcW w:w="880" w:type="dxa"/>
            <w:tcBorders>
              <w:top w:val="single" w:sz="4" w:space="0" w:color="auto"/>
              <w:bottom w:val="double" w:sz="4" w:space="0" w:color="auto"/>
            </w:tcBorders>
            <w:vAlign w:val="bottom"/>
          </w:tcPr>
          <w:p w14:paraId="7364EA39" w14:textId="7F42429B" w:rsidR="002A276B" w:rsidRPr="007F079E" w:rsidRDefault="002A276B" w:rsidP="002A276B">
            <w:pPr>
              <w:tabs>
                <w:tab w:val="decimal" w:pos="718"/>
              </w:tabs>
              <w:spacing w:line="240" w:lineRule="exact"/>
              <w:ind w:left="-115" w:right="-108"/>
              <w:rPr>
                <w:rFonts w:ascii="CordiaUPC" w:hAnsi="CordiaUPC" w:cs="CordiaUPC"/>
                <w:b/>
                <w:bCs/>
                <w:sz w:val="26"/>
                <w:szCs w:val="26"/>
                <w:lang w:val="en-US"/>
              </w:rPr>
            </w:pPr>
            <w:r w:rsidRPr="007F079E">
              <w:rPr>
                <w:rFonts w:ascii="CordiaUPC" w:hAnsi="CordiaUPC" w:cs="CordiaUPC"/>
                <w:b/>
                <w:bCs/>
                <w:sz w:val="26"/>
                <w:szCs w:val="26"/>
              </w:rPr>
              <w:t>1,399,247</w:t>
            </w:r>
          </w:p>
        </w:tc>
        <w:tc>
          <w:tcPr>
            <w:tcW w:w="236" w:type="dxa"/>
            <w:vAlign w:val="bottom"/>
          </w:tcPr>
          <w:p w14:paraId="017A80A0" w14:textId="77777777" w:rsidR="002A276B" w:rsidRPr="007F079E" w:rsidRDefault="002A276B" w:rsidP="002A276B">
            <w:pPr>
              <w:tabs>
                <w:tab w:val="decimal" w:pos="614"/>
                <w:tab w:val="decimal" w:pos="718"/>
              </w:tabs>
              <w:spacing w:line="240" w:lineRule="exact"/>
              <w:ind w:left="-115" w:right="-108"/>
              <w:rPr>
                <w:rFonts w:ascii="CordiaUPC" w:hAnsi="CordiaUPC" w:cs="CordiaUPC"/>
                <w:b/>
                <w:bCs/>
                <w:sz w:val="26"/>
                <w:szCs w:val="26"/>
                <w:lang w:val="en-US"/>
              </w:rPr>
            </w:pPr>
          </w:p>
        </w:tc>
        <w:tc>
          <w:tcPr>
            <w:tcW w:w="898" w:type="dxa"/>
            <w:tcBorders>
              <w:top w:val="single" w:sz="4" w:space="0" w:color="auto"/>
              <w:bottom w:val="double" w:sz="4" w:space="0" w:color="auto"/>
            </w:tcBorders>
          </w:tcPr>
          <w:p w14:paraId="53A52D9A" w14:textId="49FB2C70" w:rsidR="002A276B" w:rsidRPr="007F079E" w:rsidRDefault="002A276B" w:rsidP="002A276B">
            <w:pPr>
              <w:tabs>
                <w:tab w:val="decimal" w:pos="718"/>
              </w:tabs>
              <w:spacing w:line="240" w:lineRule="exact"/>
              <w:ind w:left="-115" w:right="-108"/>
              <w:rPr>
                <w:rFonts w:ascii="CordiaUPC" w:hAnsi="CordiaUPC" w:cs="CordiaUPC"/>
                <w:b/>
                <w:bCs/>
                <w:sz w:val="26"/>
                <w:szCs w:val="26"/>
                <w:lang w:val="en-US"/>
              </w:rPr>
            </w:pPr>
            <w:r w:rsidRPr="007F079E">
              <w:rPr>
                <w:rFonts w:ascii="CordiaUPC" w:hAnsi="CordiaUPC" w:cs="CordiaUPC"/>
                <w:b/>
                <w:bCs/>
                <w:sz w:val="26"/>
                <w:szCs w:val="26"/>
              </w:rPr>
              <w:t>1,325,618</w:t>
            </w:r>
          </w:p>
        </w:tc>
        <w:tc>
          <w:tcPr>
            <w:tcW w:w="270" w:type="dxa"/>
          </w:tcPr>
          <w:p w14:paraId="02D33E9F" w14:textId="77777777" w:rsidR="002A276B" w:rsidRPr="007F079E" w:rsidRDefault="002A276B" w:rsidP="002A276B">
            <w:pPr>
              <w:tabs>
                <w:tab w:val="decimal" w:pos="718"/>
              </w:tabs>
              <w:spacing w:line="240" w:lineRule="exact"/>
              <w:ind w:left="-115" w:right="-108"/>
              <w:rPr>
                <w:rFonts w:ascii="CordiaUPC" w:hAnsi="CordiaUPC" w:cs="CordiaUPC"/>
                <w:b/>
                <w:bCs/>
                <w:sz w:val="26"/>
                <w:szCs w:val="26"/>
                <w:lang w:val="en-US"/>
              </w:rPr>
            </w:pPr>
          </w:p>
        </w:tc>
        <w:tc>
          <w:tcPr>
            <w:tcW w:w="990" w:type="dxa"/>
            <w:tcBorders>
              <w:top w:val="single" w:sz="4" w:space="0" w:color="auto"/>
              <w:bottom w:val="double" w:sz="4" w:space="0" w:color="auto"/>
            </w:tcBorders>
          </w:tcPr>
          <w:p w14:paraId="7D161840" w14:textId="43E49B15" w:rsidR="002A276B" w:rsidRPr="007F079E" w:rsidRDefault="002A276B" w:rsidP="002A276B">
            <w:pPr>
              <w:tabs>
                <w:tab w:val="decimal" w:pos="718"/>
              </w:tabs>
              <w:spacing w:line="240" w:lineRule="exact"/>
              <w:ind w:left="-115" w:right="-108"/>
              <w:rPr>
                <w:rFonts w:ascii="CordiaUPC" w:hAnsi="CordiaUPC" w:cs="CordiaUPC"/>
                <w:b/>
                <w:bCs/>
                <w:sz w:val="26"/>
                <w:szCs w:val="26"/>
                <w:lang w:val="en-US"/>
              </w:rPr>
            </w:pPr>
            <w:r w:rsidRPr="007F079E">
              <w:rPr>
                <w:rFonts w:ascii="CordiaUPC" w:hAnsi="CordiaUPC" w:cs="CordiaUPC"/>
                <w:b/>
                <w:bCs/>
                <w:sz w:val="26"/>
                <w:szCs w:val="26"/>
              </w:rPr>
              <w:t>13,577</w:t>
            </w:r>
          </w:p>
        </w:tc>
        <w:tc>
          <w:tcPr>
            <w:tcW w:w="248" w:type="dxa"/>
          </w:tcPr>
          <w:p w14:paraId="53AD3BD3" w14:textId="77777777" w:rsidR="002A276B" w:rsidRPr="007F079E" w:rsidRDefault="002A276B" w:rsidP="002A276B">
            <w:pPr>
              <w:tabs>
                <w:tab w:val="decimal" w:pos="718"/>
              </w:tabs>
              <w:spacing w:line="240" w:lineRule="exact"/>
              <w:ind w:left="-115" w:right="-108"/>
              <w:rPr>
                <w:rFonts w:ascii="CordiaUPC" w:hAnsi="CordiaUPC" w:cs="CordiaUPC"/>
                <w:b/>
                <w:bCs/>
                <w:sz w:val="26"/>
                <w:szCs w:val="26"/>
                <w:lang w:val="en-US"/>
              </w:rPr>
            </w:pPr>
          </w:p>
        </w:tc>
        <w:tc>
          <w:tcPr>
            <w:tcW w:w="900" w:type="dxa"/>
            <w:tcBorders>
              <w:top w:val="single" w:sz="4" w:space="0" w:color="auto"/>
              <w:bottom w:val="double" w:sz="4" w:space="0" w:color="auto"/>
            </w:tcBorders>
            <w:vAlign w:val="bottom"/>
          </w:tcPr>
          <w:p w14:paraId="37DCDFB3" w14:textId="341E4FAB" w:rsidR="002A276B" w:rsidRPr="007F079E" w:rsidRDefault="002A276B" w:rsidP="002A276B">
            <w:pPr>
              <w:tabs>
                <w:tab w:val="decimal" w:pos="718"/>
              </w:tabs>
              <w:spacing w:line="240" w:lineRule="exact"/>
              <w:ind w:left="-115" w:right="-108"/>
              <w:rPr>
                <w:rFonts w:ascii="CordiaUPC" w:hAnsi="CordiaUPC" w:cs="CordiaUPC"/>
                <w:b/>
                <w:bCs/>
                <w:sz w:val="26"/>
                <w:szCs w:val="26"/>
                <w:lang w:val="en-US"/>
              </w:rPr>
            </w:pPr>
            <w:r w:rsidRPr="007F079E">
              <w:rPr>
                <w:rFonts w:ascii="CordiaUPC" w:hAnsi="CordiaUPC" w:cs="CordiaUPC"/>
                <w:b/>
                <w:bCs/>
                <w:sz w:val="26"/>
                <w:szCs w:val="26"/>
              </w:rPr>
              <w:t>1,339,195</w:t>
            </w:r>
          </w:p>
        </w:tc>
      </w:tr>
    </w:tbl>
    <w:p w14:paraId="083E184C" w14:textId="3CFE6452" w:rsidR="00B853D4" w:rsidRPr="007F079E" w:rsidRDefault="00B853D4" w:rsidP="001C09F9">
      <w:pPr>
        <w:spacing w:line="240" w:lineRule="exact"/>
      </w:pPr>
    </w:p>
    <w:tbl>
      <w:tblPr>
        <w:tblW w:w="9529" w:type="dxa"/>
        <w:tblInd w:w="459" w:type="dxa"/>
        <w:tblLayout w:type="fixed"/>
        <w:tblLook w:val="0000" w:firstRow="0" w:lastRow="0" w:firstColumn="0" w:lastColumn="0" w:noHBand="0" w:noVBand="0"/>
      </w:tblPr>
      <w:tblGrid>
        <w:gridCol w:w="2790"/>
        <w:gridCol w:w="902"/>
        <w:gridCol w:w="270"/>
        <w:gridCol w:w="900"/>
        <w:gridCol w:w="236"/>
        <w:gridCol w:w="880"/>
        <w:gridCol w:w="236"/>
        <w:gridCol w:w="898"/>
        <w:gridCol w:w="270"/>
        <w:gridCol w:w="997"/>
        <w:gridCol w:w="248"/>
        <w:gridCol w:w="902"/>
      </w:tblGrid>
      <w:tr w:rsidR="00367CD5" w:rsidRPr="007F079E" w14:paraId="3AF79E62" w14:textId="77777777" w:rsidTr="008A3254">
        <w:trPr>
          <w:cantSplit/>
        </w:trPr>
        <w:tc>
          <w:tcPr>
            <w:tcW w:w="2790" w:type="dxa"/>
          </w:tcPr>
          <w:p w14:paraId="60319BF9" w14:textId="77C97FF0" w:rsidR="00367CD5" w:rsidRPr="007F079E" w:rsidRDefault="00367CD5" w:rsidP="001C09F9">
            <w:pPr>
              <w:spacing w:line="240" w:lineRule="exact"/>
              <w:ind w:left="-18" w:right="-270"/>
              <w:rPr>
                <w:rFonts w:ascii="CordiaUPC" w:hAnsi="CordiaUPC" w:cs="CordiaUPC"/>
                <w:b/>
                <w:bCs/>
                <w:i/>
                <w:iCs/>
                <w:sz w:val="26"/>
                <w:szCs w:val="26"/>
                <w:cs/>
                <w:lang w:val="th-TH" w:bidi="th-TH"/>
              </w:rPr>
            </w:pPr>
          </w:p>
        </w:tc>
        <w:tc>
          <w:tcPr>
            <w:tcW w:w="6739" w:type="dxa"/>
            <w:gridSpan w:val="11"/>
          </w:tcPr>
          <w:p w14:paraId="6A398030" w14:textId="77777777" w:rsidR="00367CD5" w:rsidRPr="007F079E" w:rsidRDefault="00367CD5" w:rsidP="001C09F9">
            <w:pPr>
              <w:pStyle w:val="Single"/>
              <w:spacing w:after="0" w:line="240" w:lineRule="exact"/>
              <w:ind w:left="-117" w:right="-135" w:firstLine="18"/>
              <w:jc w:val="center"/>
              <w:rPr>
                <w:rFonts w:ascii="CordiaUPC" w:hAnsi="CordiaUPC" w:cs="CordiaUPC"/>
                <w:color w:val="000000"/>
                <w:sz w:val="26"/>
                <w:szCs w:val="26"/>
                <w:u w:val="none"/>
                <w:lang w:val="en-US"/>
              </w:rPr>
            </w:pPr>
            <w:r w:rsidRPr="007F079E">
              <w:rPr>
                <w:rFonts w:ascii="CordiaUPC" w:hAnsi="CordiaUPC" w:cs="CordiaUPC" w:hint="cs"/>
                <w:b/>
                <w:bCs/>
                <w:sz w:val="26"/>
                <w:szCs w:val="26"/>
                <w:u w:val="none"/>
                <w:lang w:val="en-US"/>
              </w:rPr>
              <w:t>Bank only</w:t>
            </w:r>
          </w:p>
        </w:tc>
      </w:tr>
      <w:tr w:rsidR="00B853D4" w:rsidRPr="007F079E" w14:paraId="0DEEAEE2" w14:textId="77777777" w:rsidTr="008A3254">
        <w:trPr>
          <w:cantSplit/>
        </w:trPr>
        <w:tc>
          <w:tcPr>
            <w:tcW w:w="2790" w:type="dxa"/>
          </w:tcPr>
          <w:p w14:paraId="4883F37D" w14:textId="77777777" w:rsidR="00B853D4" w:rsidRPr="007F079E" w:rsidRDefault="00B853D4" w:rsidP="001C09F9">
            <w:pPr>
              <w:spacing w:line="240" w:lineRule="exact"/>
              <w:ind w:left="-18" w:right="-270"/>
              <w:rPr>
                <w:rFonts w:ascii="CordiaUPC" w:hAnsi="CordiaUPC" w:cs="CordiaUPC"/>
                <w:b/>
                <w:bCs/>
                <w:i/>
                <w:iCs/>
                <w:sz w:val="26"/>
                <w:szCs w:val="26"/>
                <w:cs/>
                <w:lang w:val="th-TH" w:bidi="th-TH"/>
              </w:rPr>
            </w:pPr>
          </w:p>
        </w:tc>
        <w:tc>
          <w:tcPr>
            <w:tcW w:w="3188" w:type="dxa"/>
            <w:gridSpan w:val="5"/>
          </w:tcPr>
          <w:p w14:paraId="0920CCBE" w14:textId="493C91CA" w:rsidR="00B853D4" w:rsidRPr="007F079E" w:rsidRDefault="006A6924" w:rsidP="001C09F9">
            <w:pPr>
              <w:spacing w:line="240" w:lineRule="exact"/>
              <w:ind w:left="-130" w:right="-115"/>
              <w:jc w:val="center"/>
              <w:rPr>
                <w:rFonts w:ascii="CordiaUPC" w:hAnsi="CordiaUPC" w:cs="CordiaUPC"/>
                <w:sz w:val="26"/>
                <w:szCs w:val="26"/>
                <w:lang w:val="en-US"/>
              </w:rPr>
            </w:pPr>
            <w:r w:rsidRPr="007F079E">
              <w:rPr>
                <w:rFonts w:ascii="CordiaUPC" w:hAnsi="CordiaUPC" w:cs="CordiaUPC"/>
                <w:sz w:val="26"/>
                <w:szCs w:val="26"/>
                <w:lang w:val="en-US"/>
              </w:rPr>
              <w:t>2022</w:t>
            </w:r>
          </w:p>
        </w:tc>
        <w:tc>
          <w:tcPr>
            <w:tcW w:w="236" w:type="dxa"/>
          </w:tcPr>
          <w:p w14:paraId="4A5B4FB1" w14:textId="77777777" w:rsidR="00B853D4" w:rsidRPr="007F079E" w:rsidRDefault="00B853D4" w:rsidP="001C09F9">
            <w:pPr>
              <w:spacing w:line="240" w:lineRule="exact"/>
              <w:ind w:left="-130" w:right="-115"/>
              <w:jc w:val="center"/>
              <w:rPr>
                <w:rFonts w:ascii="CordiaUPC" w:hAnsi="CordiaUPC" w:cs="CordiaUPC"/>
                <w:sz w:val="26"/>
                <w:szCs w:val="26"/>
                <w:lang w:val="en-US"/>
              </w:rPr>
            </w:pPr>
          </w:p>
        </w:tc>
        <w:tc>
          <w:tcPr>
            <w:tcW w:w="3315" w:type="dxa"/>
            <w:gridSpan w:val="5"/>
          </w:tcPr>
          <w:p w14:paraId="2C0D1BC2" w14:textId="1D2E9A83" w:rsidR="00B853D4" w:rsidRPr="007F079E" w:rsidRDefault="006A6924" w:rsidP="001C09F9">
            <w:pPr>
              <w:spacing w:line="240" w:lineRule="exact"/>
              <w:ind w:left="-130" w:right="-115"/>
              <w:jc w:val="center"/>
              <w:rPr>
                <w:rFonts w:ascii="CordiaUPC" w:hAnsi="CordiaUPC" w:cs="CordiaUPC"/>
                <w:sz w:val="26"/>
                <w:szCs w:val="26"/>
                <w:lang w:val="en-US"/>
              </w:rPr>
            </w:pPr>
            <w:r w:rsidRPr="007F079E">
              <w:rPr>
                <w:rFonts w:ascii="CordiaUPC" w:hAnsi="CordiaUPC" w:cs="CordiaUPC"/>
                <w:sz w:val="26"/>
                <w:szCs w:val="26"/>
              </w:rPr>
              <w:t>2021</w:t>
            </w:r>
          </w:p>
        </w:tc>
      </w:tr>
      <w:tr w:rsidR="00A86C70" w:rsidRPr="007F079E" w14:paraId="0D8A463E" w14:textId="77777777" w:rsidTr="008A3254">
        <w:trPr>
          <w:cantSplit/>
        </w:trPr>
        <w:tc>
          <w:tcPr>
            <w:tcW w:w="2790" w:type="dxa"/>
          </w:tcPr>
          <w:p w14:paraId="18B7B992" w14:textId="77777777" w:rsidR="00A86C70" w:rsidRPr="007F079E" w:rsidRDefault="00A86C70" w:rsidP="001C09F9">
            <w:pPr>
              <w:spacing w:line="240" w:lineRule="exact"/>
              <w:ind w:left="-18" w:right="-270"/>
              <w:rPr>
                <w:rFonts w:ascii="CordiaUPC" w:hAnsi="CordiaUPC" w:cs="CordiaUPC"/>
                <w:b/>
                <w:bCs/>
                <w:i/>
                <w:iCs/>
                <w:sz w:val="26"/>
                <w:szCs w:val="26"/>
                <w:cs/>
                <w:lang w:val="th-TH" w:bidi="th-TH"/>
              </w:rPr>
            </w:pPr>
          </w:p>
        </w:tc>
        <w:tc>
          <w:tcPr>
            <w:tcW w:w="902" w:type="dxa"/>
          </w:tcPr>
          <w:p w14:paraId="5B56C29F" w14:textId="77777777" w:rsidR="00A86C70" w:rsidRPr="007F079E" w:rsidRDefault="00A86C70" w:rsidP="001C09F9">
            <w:pPr>
              <w:spacing w:line="240" w:lineRule="exact"/>
              <w:ind w:left="-117" w:right="-135" w:firstLine="18"/>
              <w:jc w:val="center"/>
              <w:rPr>
                <w:rFonts w:ascii="CordiaUPC" w:hAnsi="CordiaUPC" w:cs="CordiaUPC"/>
                <w:sz w:val="26"/>
                <w:szCs w:val="26"/>
                <w:lang w:val="en-US"/>
              </w:rPr>
            </w:pPr>
            <w:r w:rsidRPr="007F079E">
              <w:rPr>
                <w:rFonts w:ascii="CordiaUPC" w:hAnsi="CordiaUPC" w:cs="CordiaUPC" w:hint="cs"/>
                <w:sz w:val="26"/>
                <w:szCs w:val="26"/>
                <w:lang w:val="en-US"/>
              </w:rPr>
              <w:t>Domestic</w:t>
            </w:r>
          </w:p>
        </w:tc>
        <w:tc>
          <w:tcPr>
            <w:tcW w:w="270" w:type="dxa"/>
          </w:tcPr>
          <w:p w14:paraId="2A752A86" w14:textId="77777777" w:rsidR="00A86C70" w:rsidRPr="007F079E" w:rsidRDefault="00A86C70" w:rsidP="001C09F9">
            <w:pPr>
              <w:spacing w:line="240" w:lineRule="exact"/>
              <w:ind w:left="-117" w:right="-135" w:firstLine="18"/>
              <w:jc w:val="center"/>
              <w:rPr>
                <w:rFonts w:ascii="CordiaUPC" w:hAnsi="CordiaUPC" w:cs="CordiaUPC"/>
                <w:sz w:val="26"/>
                <w:szCs w:val="26"/>
                <w:lang w:val="en-US"/>
              </w:rPr>
            </w:pPr>
          </w:p>
        </w:tc>
        <w:tc>
          <w:tcPr>
            <w:tcW w:w="900" w:type="dxa"/>
          </w:tcPr>
          <w:p w14:paraId="6BED2B92" w14:textId="77777777" w:rsidR="00A86C70" w:rsidRPr="007F079E" w:rsidRDefault="00A86C70" w:rsidP="001C09F9">
            <w:pPr>
              <w:spacing w:line="240" w:lineRule="exact"/>
              <w:ind w:left="-117" w:right="-135" w:firstLine="18"/>
              <w:jc w:val="center"/>
              <w:rPr>
                <w:rFonts w:ascii="CordiaUPC" w:hAnsi="CordiaUPC" w:cs="CordiaUPC"/>
                <w:sz w:val="26"/>
                <w:szCs w:val="26"/>
                <w:lang w:val="en-US"/>
              </w:rPr>
            </w:pPr>
            <w:r w:rsidRPr="007F079E">
              <w:rPr>
                <w:rFonts w:ascii="CordiaUPC" w:hAnsi="CordiaUPC" w:cs="CordiaUPC" w:hint="cs"/>
                <w:sz w:val="26"/>
                <w:szCs w:val="26"/>
                <w:lang w:val="en-US"/>
              </w:rPr>
              <w:t>Foreign</w:t>
            </w:r>
          </w:p>
        </w:tc>
        <w:tc>
          <w:tcPr>
            <w:tcW w:w="236" w:type="dxa"/>
          </w:tcPr>
          <w:p w14:paraId="04AD7887" w14:textId="77777777" w:rsidR="00A86C70" w:rsidRPr="007F079E" w:rsidRDefault="00A86C70" w:rsidP="001C09F9">
            <w:pPr>
              <w:spacing w:line="240" w:lineRule="exact"/>
              <w:ind w:left="-117" w:right="-135" w:firstLine="18"/>
              <w:jc w:val="center"/>
              <w:rPr>
                <w:rFonts w:ascii="CordiaUPC" w:hAnsi="CordiaUPC" w:cs="CordiaUPC"/>
                <w:sz w:val="26"/>
                <w:szCs w:val="26"/>
                <w:lang w:val="en-US"/>
              </w:rPr>
            </w:pPr>
          </w:p>
        </w:tc>
        <w:tc>
          <w:tcPr>
            <w:tcW w:w="880" w:type="dxa"/>
          </w:tcPr>
          <w:p w14:paraId="0DF58985" w14:textId="77777777" w:rsidR="00A86C70" w:rsidRPr="007F079E" w:rsidRDefault="00A86C70" w:rsidP="001C09F9">
            <w:pPr>
              <w:spacing w:line="240" w:lineRule="exact"/>
              <w:ind w:left="-117" w:right="-135" w:firstLine="18"/>
              <w:jc w:val="center"/>
              <w:rPr>
                <w:rFonts w:ascii="CordiaUPC" w:hAnsi="CordiaUPC" w:cs="CordiaUPC"/>
                <w:sz w:val="26"/>
                <w:szCs w:val="26"/>
                <w:lang w:val="en-US"/>
              </w:rPr>
            </w:pPr>
            <w:r w:rsidRPr="007F079E">
              <w:rPr>
                <w:rFonts w:ascii="CordiaUPC" w:hAnsi="CordiaUPC" w:cs="CordiaUPC" w:hint="cs"/>
                <w:sz w:val="26"/>
                <w:szCs w:val="26"/>
                <w:lang w:val="en-US"/>
              </w:rPr>
              <w:t>Total</w:t>
            </w:r>
          </w:p>
        </w:tc>
        <w:tc>
          <w:tcPr>
            <w:tcW w:w="236" w:type="dxa"/>
          </w:tcPr>
          <w:p w14:paraId="1FA968D1" w14:textId="77777777" w:rsidR="00A86C70" w:rsidRPr="007F079E" w:rsidRDefault="00A86C70" w:rsidP="001C09F9">
            <w:pPr>
              <w:spacing w:line="240" w:lineRule="exact"/>
              <w:ind w:left="-117" w:right="-135" w:firstLine="18"/>
              <w:jc w:val="center"/>
              <w:rPr>
                <w:rFonts w:ascii="CordiaUPC" w:hAnsi="CordiaUPC" w:cs="CordiaUPC"/>
                <w:sz w:val="26"/>
                <w:szCs w:val="26"/>
                <w:lang w:val="en-US"/>
              </w:rPr>
            </w:pPr>
          </w:p>
        </w:tc>
        <w:tc>
          <w:tcPr>
            <w:tcW w:w="898" w:type="dxa"/>
          </w:tcPr>
          <w:p w14:paraId="4126E7ED" w14:textId="77777777" w:rsidR="00A86C70" w:rsidRPr="007F079E" w:rsidRDefault="00A86C70" w:rsidP="001C09F9">
            <w:pPr>
              <w:spacing w:line="240" w:lineRule="exact"/>
              <w:ind w:left="-117" w:right="-135" w:firstLine="18"/>
              <w:jc w:val="center"/>
              <w:rPr>
                <w:rFonts w:ascii="CordiaUPC" w:hAnsi="CordiaUPC" w:cs="CordiaUPC"/>
                <w:sz w:val="26"/>
                <w:szCs w:val="26"/>
                <w:lang w:val="en-US"/>
              </w:rPr>
            </w:pPr>
            <w:r w:rsidRPr="007F079E">
              <w:rPr>
                <w:rFonts w:ascii="CordiaUPC" w:hAnsi="CordiaUPC" w:cs="CordiaUPC" w:hint="cs"/>
                <w:sz w:val="26"/>
                <w:szCs w:val="26"/>
                <w:lang w:val="en-US"/>
              </w:rPr>
              <w:t>Domestic</w:t>
            </w:r>
          </w:p>
        </w:tc>
        <w:tc>
          <w:tcPr>
            <w:tcW w:w="270" w:type="dxa"/>
          </w:tcPr>
          <w:p w14:paraId="0C9C4C50" w14:textId="77777777" w:rsidR="00A86C70" w:rsidRPr="007F079E" w:rsidRDefault="00A86C70" w:rsidP="001C09F9">
            <w:pPr>
              <w:spacing w:line="240" w:lineRule="exact"/>
              <w:ind w:left="-117" w:right="-135" w:firstLine="18"/>
              <w:jc w:val="center"/>
              <w:rPr>
                <w:rFonts w:ascii="CordiaUPC" w:hAnsi="CordiaUPC" w:cs="CordiaUPC"/>
                <w:sz w:val="26"/>
                <w:szCs w:val="26"/>
                <w:lang w:val="en-US"/>
              </w:rPr>
            </w:pPr>
          </w:p>
        </w:tc>
        <w:tc>
          <w:tcPr>
            <w:tcW w:w="997" w:type="dxa"/>
          </w:tcPr>
          <w:p w14:paraId="63284B0A" w14:textId="77777777" w:rsidR="00A86C70" w:rsidRPr="007F079E" w:rsidRDefault="00A86C70" w:rsidP="001C09F9">
            <w:pPr>
              <w:spacing w:line="240" w:lineRule="exact"/>
              <w:ind w:left="-117" w:right="-135" w:firstLine="18"/>
              <w:jc w:val="center"/>
              <w:rPr>
                <w:rFonts w:ascii="CordiaUPC" w:hAnsi="CordiaUPC" w:cs="CordiaUPC"/>
                <w:sz w:val="26"/>
                <w:szCs w:val="26"/>
                <w:lang w:val="en-US"/>
              </w:rPr>
            </w:pPr>
            <w:r w:rsidRPr="007F079E">
              <w:rPr>
                <w:rFonts w:ascii="CordiaUPC" w:hAnsi="CordiaUPC" w:cs="CordiaUPC" w:hint="cs"/>
                <w:sz w:val="26"/>
                <w:szCs w:val="26"/>
                <w:lang w:val="en-US"/>
              </w:rPr>
              <w:t>Foreign</w:t>
            </w:r>
          </w:p>
        </w:tc>
        <w:tc>
          <w:tcPr>
            <w:tcW w:w="248" w:type="dxa"/>
          </w:tcPr>
          <w:p w14:paraId="1BD39E65" w14:textId="77777777" w:rsidR="00A86C70" w:rsidRPr="007F079E" w:rsidRDefault="00A86C70" w:rsidP="001C09F9">
            <w:pPr>
              <w:spacing w:line="240" w:lineRule="exact"/>
              <w:ind w:left="-117" w:right="-135" w:firstLine="18"/>
              <w:jc w:val="center"/>
              <w:rPr>
                <w:rFonts w:ascii="CordiaUPC" w:hAnsi="CordiaUPC" w:cs="CordiaUPC"/>
                <w:sz w:val="26"/>
                <w:szCs w:val="26"/>
                <w:lang w:val="en-US"/>
              </w:rPr>
            </w:pPr>
          </w:p>
        </w:tc>
        <w:tc>
          <w:tcPr>
            <w:tcW w:w="902" w:type="dxa"/>
          </w:tcPr>
          <w:p w14:paraId="2070416A" w14:textId="77777777" w:rsidR="00A86C70" w:rsidRPr="007F079E" w:rsidRDefault="00A86C70" w:rsidP="001C09F9">
            <w:pPr>
              <w:spacing w:line="240" w:lineRule="exact"/>
              <w:ind w:left="-117" w:right="-135" w:firstLine="18"/>
              <w:jc w:val="center"/>
              <w:rPr>
                <w:rFonts w:ascii="CordiaUPC" w:hAnsi="CordiaUPC" w:cs="CordiaUPC"/>
                <w:sz w:val="26"/>
                <w:szCs w:val="26"/>
                <w:lang w:val="en-US"/>
              </w:rPr>
            </w:pPr>
            <w:r w:rsidRPr="007F079E">
              <w:rPr>
                <w:rFonts w:ascii="CordiaUPC" w:hAnsi="CordiaUPC" w:cs="CordiaUPC" w:hint="cs"/>
                <w:sz w:val="26"/>
                <w:szCs w:val="26"/>
                <w:lang w:val="en-US"/>
              </w:rPr>
              <w:t>Total</w:t>
            </w:r>
          </w:p>
        </w:tc>
      </w:tr>
      <w:tr w:rsidR="00A86C70" w:rsidRPr="007F079E" w14:paraId="37059EA2" w14:textId="77777777" w:rsidTr="008A3254">
        <w:trPr>
          <w:cantSplit/>
        </w:trPr>
        <w:tc>
          <w:tcPr>
            <w:tcW w:w="2790" w:type="dxa"/>
          </w:tcPr>
          <w:p w14:paraId="0CB57DFC" w14:textId="77777777" w:rsidR="00A86C70" w:rsidRPr="007F079E" w:rsidRDefault="00A86C70" w:rsidP="001C09F9">
            <w:pPr>
              <w:spacing w:line="240" w:lineRule="exact"/>
              <w:ind w:left="-18" w:right="-270"/>
              <w:rPr>
                <w:rFonts w:ascii="CordiaUPC" w:hAnsi="CordiaUPC" w:cs="CordiaUPC"/>
                <w:b/>
                <w:bCs/>
                <w:i/>
                <w:iCs/>
                <w:sz w:val="26"/>
                <w:szCs w:val="26"/>
                <w:cs/>
                <w:lang w:val="th-TH" w:bidi="th-TH"/>
              </w:rPr>
            </w:pPr>
          </w:p>
        </w:tc>
        <w:tc>
          <w:tcPr>
            <w:tcW w:w="6739" w:type="dxa"/>
            <w:gridSpan w:val="11"/>
          </w:tcPr>
          <w:p w14:paraId="29AEEEA3" w14:textId="77777777" w:rsidR="00A86C70" w:rsidRPr="007F079E" w:rsidRDefault="00A86C70" w:rsidP="001C09F9">
            <w:pPr>
              <w:spacing w:line="240" w:lineRule="exact"/>
              <w:ind w:right="9"/>
              <w:jc w:val="center"/>
              <w:rPr>
                <w:rFonts w:ascii="CordiaUPC" w:hAnsi="CordiaUPC" w:cs="CordiaUPC"/>
                <w:color w:val="000000"/>
                <w:sz w:val="26"/>
                <w:szCs w:val="26"/>
                <w:lang w:val="en-US"/>
              </w:rPr>
            </w:pPr>
            <w:r w:rsidRPr="007F079E">
              <w:rPr>
                <w:rFonts w:ascii="CordiaUPC" w:hAnsi="CordiaUPC" w:cs="CordiaUPC" w:hint="cs"/>
                <w:i/>
                <w:iCs/>
                <w:color w:val="000000"/>
                <w:sz w:val="26"/>
                <w:szCs w:val="26"/>
                <w:lang w:val="en-US"/>
              </w:rPr>
              <w:t>(in million Baht</w:t>
            </w:r>
            <w:r w:rsidRPr="007F079E">
              <w:rPr>
                <w:rFonts w:ascii="CordiaUPC" w:hAnsi="CordiaUPC" w:cs="CordiaUPC" w:hint="cs"/>
                <w:sz w:val="26"/>
                <w:szCs w:val="26"/>
                <w:lang w:val="en-US"/>
              </w:rPr>
              <w:t>)</w:t>
            </w:r>
          </w:p>
        </w:tc>
      </w:tr>
      <w:tr w:rsidR="002A276B" w:rsidRPr="007F079E" w14:paraId="00C3DEEE" w14:textId="77777777" w:rsidTr="008A3254">
        <w:trPr>
          <w:cantSplit/>
          <w:trHeight w:val="80"/>
        </w:trPr>
        <w:tc>
          <w:tcPr>
            <w:tcW w:w="2790" w:type="dxa"/>
          </w:tcPr>
          <w:p w14:paraId="6DA38843" w14:textId="77777777" w:rsidR="002A276B" w:rsidRPr="007F079E" w:rsidRDefault="002A276B" w:rsidP="002A276B">
            <w:pPr>
              <w:tabs>
                <w:tab w:val="left" w:pos="720"/>
              </w:tabs>
              <w:spacing w:line="240" w:lineRule="exact"/>
              <w:ind w:left="1" w:right="9"/>
              <w:rPr>
                <w:rFonts w:ascii="CordiaUPC" w:hAnsi="CordiaUPC" w:cs="CordiaUPC"/>
                <w:color w:val="000000"/>
                <w:sz w:val="26"/>
                <w:szCs w:val="26"/>
                <w:lang w:val="en-US"/>
              </w:rPr>
            </w:pPr>
            <w:r w:rsidRPr="007F079E">
              <w:rPr>
                <w:rFonts w:ascii="CordiaUPC" w:hAnsi="CordiaUPC" w:cs="CordiaUPC" w:hint="cs"/>
                <w:color w:val="000000"/>
                <w:sz w:val="26"/>
                <w:szCs w:val="26"/>
                <w:lang w:val="en-US"/>
              </w:rPr>
              <w:t xml:space="preserve">Thai Baht </w:t>
            </w:r>
          </w:p>
        </w:tc>
        <w:tc>
          <w:tcPr>
            <w:tcW w:w="902" w:type="dxa"/>
          </w:tcPr>
          <w:p w14:paraId="35AF6342" w14:textId="74CE31DF" w:rsidR="002A276B" w:rsidRPr="007F079E" w:rsidRDefault="002A276B" w:rsidP="002A276B">
            <w:pPr>
              <w:tabs>
                <w:tab w:val="decimal" w:pos="702"/>
              </w:tabs>
              <w:spacing w:line="240" w:lineRule="exact"/>
              <w:ind w:left="-115" w:right="-108"/>
              <w:rPr>
                <w:rFonts w:ascii="CordiaUPC" w:hAnsi="CordiaUPC" w:cs="CordiaUPC"/>
                <w:sz w:val="26"/>
                <w:szCs w:val="26"/>
                <w:lang w:val="en-US"/>
              </w:rPr>
            </w:pPr>
            <w:r w:rsidRPr="007F079E">
              <w:rPr>
                <w:rFonts w:ascii="CordiaUPC" w:hAnsi="CordiaUPC" w:cs="CordiaUPC"/>
                <w:sz w:val="26"/>
                <w:szCs w:val="26"/>
              </w:rPr>
              <w:t>1,377,466</w:t>
            </w:r>
          </w:p>
        </w:tc>
        <w:tc>
          <w:tcPr>
            <w:tcW w:w="270" w:type="dxa"/>
          </w:tcPr>
          <w:p w14:paraId="247FAAA1" w14:textId="77777777" w:rsidR="002A276B" w:rsidRPr="007F079E" w:rsidRDefault="002A276B" w:rsidP="002A276B">
            <w:pPr>
              <w:tabs>
                <w:tab w:val="decimal" w:pos="702"/>
              </w:tabs>
              <w:spacing w:line="240" w:lineRule="exact"/>
              <w:ind w:left="-115" w:right="-108"/>
              <w:rPr>
                <w:rFonts w:ascii="CordiaUPC" w:hAnsi="CordiaUPC" w:cs="CordiaUPC"/>
                <w:sz w:val="26"/>
                <w:szCs w:val="26"/>
                <w:lang w:val="en-US"/>
              </w:rPr>
            </w:pPr>
          </w:p>
        </w:tc>
        <w:tc>
          <w:tcPr>
            <w:tcW w:w="900" w:type="dxa"/>
          </w:tcPr>
          <w:p w14:paraId="50C1992F" w14:textId="255C227D" w:rsidR="002A276B" w:rsidRPr="007F079E" w:rsidRDefault="002A276B" w:rsidP="002A276B">
            <w:pPr>
              <w:tabs>
                <w:tab w:val="decimal" w:pos="702"/>
              </w:tabs>
              <w:spacing w:line="240" w:lineRule="exact"/>
              <w:ind w:left="-115" w:right="-108"/>
              <w:rPr>
                <w:rFonts w:ascii="CordiaUPC" w:hAnsi="CordiaUPC" w:cs="CordiaUPC"/>
                <w:sz w:val="26"/>
                <w:szCs w:val="26"/>
                <w:lang w:val="en-US"/>
              </w:rPr>
            </w:pPr>
            <w:r w:rsidRPr="007F079E">
              <w:rPr>
                <w:rFonts w:ascii="CordiaUPC" w:hAnsi="CordiaUPC" w:cs="CordiaUPC"/>
                <w:sz w:val="26"/>
                <w:szCs w:val="26"/>
              </w:rPr>
              <w:t>13,944</w:t>
            </w:r>
          </w:p>
        </w:tc>
        <w:tc>
          <w:tcPr>
            <w:tcW w:w="236" w:type="dxa"/>
          </w:tcPr>
          <w:p w14:paraId="2E1E90D8" w14:textId="77777777" w:rsidR="002A276B" w:rsidRPr="007F079E" w:rsidRDefault="002A276B" w:rsidP="002A276B">
            <w:pPr>
              <w:tabs>
                <w:tab w:val="decimal" w:pos="702"/>
              </w:tabs>
              <w:spacing w:line="240" w:lineRule="exact"/>
              <w:ind w:left="-115" w:right="-108"/>
              <w:rPr>
                <w:rFonts w:ascii="CordiaUPC" w:hAnsi="CordiaUPC" w:cs="CordiaUPC"/>
                <w:sz w:val="26"/>
                <w:szCs w:val="26"/>
                <w:lang w:val="en-US"/>
              </w:rPr>
            </w:pPr>
          </w:p>
        </w:tc>
        <w:tc>
          <w:tcPr>
            <w:tcW w:w="880" w:type="dxa"/>
            <w:vAlign w:val="bottom"/>
          </w:tcPr>
          <w:p w14:paraId="65A7701B" w14:textId="5AA3CD3B" w:rsidR="002A276B" w:rsidRPr="007F079E" w:rsidRDefault="002A276B" w:rsidP="002A276B">
            <w:pPr>
              <w:tabs>
                <w:tab w:val="decimal" w:pos="702"/>
              </w:tabs>
              <w:spacing w:line="240" w:lineRule="exact"/>
              <w:ind w:left="-115" w:right="-108"/>
              <w:rPr>
                <w:rFonts w:ascii="CordiaUPC" w:hAnsi="CordiaUPC" w:cs="CordiaUPC"/>
                <w:sz w:val="26"/>
                <w:szCs w:val="26"/>
                <w:lang w:val="en-US"/>
              </w:rPr>
            </w:pPr>
            <w:r w:rsidRPr="007F079E">
              <w:rPr>
                <w:rFonts w:ascii="CordiaUPC" w:hAnsi="CordiaUPC" w:cs="CordiaUPC"/>
                <w:sz w:val="26"/>
                <w:szCs w:val="26"/>
              </w:rPr>
              <w:t>1,391,410</w:t>
            </w:r>
          </w:p>
        </w:tc>
        <w:tc>
          <w:tcPr>
            <w:tcW w:w="236" w:type="dxa"/>
            <w:vAlign w:val="bottom"/>
          </w:tcPr>
          <w:p w14:paraId="63849A24" w14:textId="77777777" w:rsidR="002A276B" w:rsidRPr="007F079E" w:rsidRDefault="002A276B" w:rsidP="002A276B">
            <w:pPr>
              <w:tabs>
                <w:tab w:val="decimal" w:pos="632"/>
              </w:tabs>
              <w:spacing w:line="240" w:lineRule="exact"/>
              <w:ind w:left="-115" w:right="-108"/>
              <w:rPr>
                <w:rFonts w:ascii="CordiaUPC" w:hAnsi="CordiaUPC" w:cs="CordiaUPC"/>
                <w:sz w:val="26"/>
                <w:szCs w:val="26"/>
                <w:lang w:val="en-US"/>
              </w:rPr>
            </w:pPr>
          </w:p>
        </w:tc>
        <w:tc>
          <w:tcPr>
            <w:tcW w:w="898" w:type="dxa"/>
          </w:tcPr>
          <w:p w14:paraId="711A4B37" w14:textId="5CC51257" w:rsidR="002A276B" w:rsidRPr="007F079E" w:rsidRDefault="002A276B" w:rsidP="002A276B">
            <w:pPr>
              <w:tabs>
                <w:tab w:val="decimal" w:pos="702"/>
              </w:tabs>
              <w:spacing w:line="240" w:lineRule="exact"/>
              <w:ind w:left="-115" w:right="-108"/>
              <w:rPr>
                <w:rFonts w:ascii="CordiaUPC" w:hAnsi="CordiaUPC" w:cs="CordiaUPC"/>
                <w:sz w:val="26"/>
                <w:szCs w:val="26"/>
                <w:lang w:val="en-US"/>
              </w:rPr>
            </w:pPr>
            <w:r w:rsidRPr="007F079E">
              <w:rPr>
                <w:rFonts w:ascii="CordiaUPC" w:hAnsi="CordiaUPC" w:cs="CordiaUPC"/>
                <w:sz w:val="26"/>
                <w:szCs w:val="26"/>
              </w:rPr>
              <w:t>1,315,606</w:t>
            </w:r>
          </w:p>
        </w:tc>
        <w:tc>
          <w:tcPr>
            <w:tcW w:w="270" w:type="dxa"/>
          </w:tcPr>
          <w:p w14:paraId="18C46BA7" w14:textId="77777777" w:rsidR="002A276B" w:rsidRPr="007F079E" w:rsidRDefault="002A276B" w:rsidP="002A276B">
            <w:pPr>
              <w:tabs>
                <w:tab w:val="decimal" w:pos="702"/>
              </w:tabs>
              <w:spacing w:line="240" w:lineRule="exact"/>
              <w:ind w:left="-115" w:right="-108"/>
              <w:rPr>
                <w:rFonts w:ascii="CordiaUPC" w:hAnsi="CordiaUPC" w:cs="CordiaUPC"/>
                <w:sz w:val="26"/>
                <w:szCs w:val="26"/>
                <w:lang w:val="en-US"/>
              </w:rPr>
            </w:pPr>
          </w:p>
        </w:tc>
        <w:tc>
          <w:tcPr>
            <w:tcW w:w="997" w:type="dxa"/>
          </w:tcPr>
          <w:p w14:paraId="4262A415" w14:textId="09973A6E" w:rsidR="002A276B" w:rsidRPr="007F079E" w:rsidRDefault="002A276B" w:rsidP="002A276B">
            <w:pPr>
              <w:tabs>
                <w:tab w:val="decimal" w:pos="702"/>
              </w:tabs>
              <w:spacing w:line="240" w:lineRule="exact"/>
              <w:ind w:left="-115" w:right="-108"/>
              <w:rPr>
                <w:rFonts w:ascii="CordiaUPC" w:hAnsi="CordiaUPC" w:cs="CordiaUPC"/>
                <w:sz w:val="26"/>
                <w:szCs w:val="26"/>
                <w:lang w:val="en-US"/>
              </w:rPr>
            </w:pPr>
            <w:r w:rsidRPr="007F079E">
              <w:rPr>
                <w:rFonts w:ascii="CordiaUPC" w:hAnsi="CordiaUPC" w:cs="CordiaUPC"/>
                <w:sz w:val="26"/>
                <w:szCs w:val="26"/>
              </w:rPr>
              <w:t>13,28</w:t>
            </w:r>
            <w:r w:rsidR="0048687C" w:rsidRPr="007F079E">
              <w:rPr>
                <w:rFonts w:ascii="CordiaUPC" w:hAnsi="CordiaUPC" w:cs="CordiaUPC"/>
                <w:sz w:val="26"/>
                <w:szCs w:val="26"/>
              </w:rPr>
              <w:t>5</w:t>
            </w:r>
          </w:p>
        </w:tc>
        <w:tc>
          <w:tcPr>
            <w:tcW w:w="248" w:type="dxa"/>
          </w:tcPr>
          <w:p w14:paraId="5D3D9F3B" w14:textId="77777777" w:rsidR="002A276B" w:rsidRPr="007F079E" w:rsidRDefault="002A276B" w:rsidP="002A276B">
            <w:pPr>
              <w:tabs>
                <w:tab w:val="decimal" w:pos="702"/>
              </w:tabs>
              <w:spacing w:line="240" w:lineRule="exact"/>
              <w:ind w:left="-115" w:right="-108"/>
              <w:rPr>
                <w:rFonts w:ascii="CordiaUPC" w:hAnsi="CordiaUPC" w:cs="CordiaUPC"/>
                <w:sz w:val="26"/>
                <w:szCs w:val="26"/>
                <w:lang w:val="en-US"/>
              </w:rPr>
            </w:pPr>
          </w:p>
        </w:tc>
        <w:tc>
          <w:tcPr>
            <w:tcW w:w="902" w:type="dxa"/>
          </w:tcPr>
          <w:p w14:paraId="20127FF7" w14:textId="6D454075" w:rsidR="002A276B" w:rsidRPr="007F079E" w:rsidRDefault="002A276B" w:rsidP="002A276B">
            <w:pPr>
              <w:tabs>
                <w:tab w:val="decimal" w:pos="702"/>
              </w:tabs>
              <w:spacing w:line="240" w:lineRule="exact"/>
              <w:ind w:left="-115" w:right="-108"/>
              <w:rPr>
                <w:rFonts w:ascii="CordiaUPC" w:hAnsi="CordiaUPC" w:cs="CordiaUPC"/>
                <w:sz w:val="26"/>
                <w:szCs w:val="26"/>
                <w:lang w:val="en-US"/>
              </w:rPr>
            </w:pPr>
            <w:r w:rsidRPr="007F079E">
              <w:rPr>
                <w:rFonts w:ascii="CordiaUPC" w:hAnsi="CordiaUPC" w:cs="CordiaUPC"/>
                <w:sz w:val="26"/>
                <w:szCs w:val="26"/>
              </w:rPr>
              <w:t>1,328,89</w:t>
            </w:r>
            <w:r w:rsidR="0048687C" w:rsidRPr="007F079E">
              <w:rPr>
                <w:rFonts w:ascii="CordiaUPC" w:hAnsi="CordiaUPC" w:cs="CordiaUPC"/>
                <w:sz w:val="26"/>
                <w:szCs w:val="26"/>
              </w:rPr>
              <w:t>1</w:t>
            </w:r>
          </w:p>
        </w:tc>
      </w:tr>
      <w:tr w:rsidR="002A276B" w:rsidRPr="007F079E" w14:paraId="75CF1ABE" w14:textId="77777777" w:rsidTr="008A3254">
        <w:trPr>
          <w:cantSplit/>
        </w:trPr>
        <w:tc>
          <w:tcPr>
            <w:tcW w:w="2790" w:type="dxa"/>
            <w:vAlign w:val="bottom"/>
          </w:tcPr>
          <w:p w14:paraId="754C0CC6" w14:textId="77777777" w:rsidR="002A276B" w:rsidRPr="007F079E" w:rsidRDefault="002A276B" w:rsidP="002A276B">
            <w:pPr>
              <w:tabs>
                <w:tab w:val="left" w:pos="720"/>
              </w:tabs>
              <w:spacing w:line="240" w:lineRule="exact"/>
              <w:ind w:left="1" w:right="9"/>
              <w:rPr>
                <w:rFonts w:ascii="CordiaUPC" w:hAnsi="CordiaUPC" w:cs="CordiaUPC"/>
                <w:color w:val="000000"/>
                <w:sz w:val="26"/>
                <w:szCs w:val="26"/>
                <w:lang w:val="en-US"/>
              </w:rPr>
            </w:pPr>
            <w:r w:rsidRPr="007F079E">
              <w:rPr>
                <w:rFonts w:ascii="CordiaUPC" w:hAnsi="CordiaUPC" w:cs="CordiaUPC" w:hint="cs"/>
                <w:color w:val="000000"/>
                <w:sz w:val="26"/>
                <w:szCs w:val="26"/>
                <w:lang w:val="en-US"/>
              </w:rPr>
              <w:t>US Dollar</w:t>
            </w:r>
          </w:p>
        </w:tc>
        <w:tc>
          <w:tcPr>
            <w:tcW w:w="902" w:type="dxa"/>
          </w:tcPr>
          <w:p w14:paraId="0193109B" w14:textId="590536A2" w:rsidR="002A276B" w:rsidRPr="007F079E" w:rsidRDefault="002A276B" w:rsidP="002A276B">
            <w:pPr>
              <w:tabs>
                <w:tab w:val="decimal" w:pos="702"/>
              </w:tabs>
              <w:spacing w:line="240" w:lineRule="exact"/>
              <w:ind w:left="-115" w:right="-108"/>
              <w:rPr>
                <w:rFonts w:ascii="CordiaUPC" w:hAnsi="CordiaUPC" w:cs="CordiaUPC"/>
                <w:sz w:val="26"/>
                <w:szCs w:val="26"/>
                <w:lang w:val="en-US"/>
              </w:rPr>
            </w:pPr>
            <w:r w:rsidRPr="007F079E">
              <w:rPr>
                <w:rFonts w:ascii="CordiaUPC" w:hAnsi="CordiaUPC" w:cs="CordiaUPC"/>
                <w:sz w:val="26"/>
                <w:szCs w:val="26"/>
              </w:rPr>
              <w:t>6,480</w:t>
            </w:r>
          </w:p>
        </w:tc>
        <w:tc>
          <w:tcPr>
            <w:tcW w:w="270" w:type="dxa"/>
          </w:tcPr>
          <w:p w14:paraId="01F0AEF4" w14:textId="77777777" w:rsidR="002A276B" w:rsidRPr="007F079E" w:rsidRDefault="002A276B" w:rsidP="002A276B">
            <w:pPr>
              <w:tabs>
                <w:tab w:val="decimal" w:pos="702"/>
              </w:tabs>
              <w:spacing w:line="240" w:lineRule="exact"/>
              <w:ind w:left="-115" w:right="-108"/>
              <w:rPr>
                <w:rFonts w:ascii="CordiaUPC" w:hAnsi="CordiaUPC" w:cs="CordiaUPC"/>
                <w:sz w:val="26"/>
                <w:szCs w:val="26"/>
                <w:lang w:val="en-US"/>
              </w:rPr>
            </w:pPr>
          </w:p>
        </w:tc>
        <w:tc>
          <w:tcPr>
            <w:tcW w:w="900" w:type="dxa"/>
          </w:tcPr>
          <w:p w14:paraId="0974734D" w14:textId="380DDBC3" w:rsidR="002A276B" w:rsidRPr="007F079E" w:rsidRDefault="002A276B" w:rsidP="002A276B">
            <w:pPr>
              <w:tabs>
                <w:tab w:val="decimal" w:pos="702"/>
              </w:tabs>
              <w:spacing w:line="240" w:lineRule="exact"/>
              <w:ind w:left="-115" w:right="-108"/>
              <w:rPr>
                <w:rFonts w:ascii="CordiaUPC" w:hAnsi="CordiaUPC" w:cs="CordiaUPC"/>
                <w:sz w:val="26"/>
                <w:szCs w:val="26"/>
                <w:lang w:val="en-US"/>
              </w:rPr>
            </w:pPr>
            <w:r w:rsidRPr="007F079E">
              <w:rPr>
                <w:rFonts w:ascii="CordiaUPC" w:hAnsi="CordiaUPC" w:cs="CordiaUPC"/>
                <w:sz w:val="26"/>
                <w:szCs w:val="26"/>
              </w:rPr>
              <w:t>1,017</w:t>
            </w:r>
          </w:p>
        </w:tc>
        <w:tc>
          <w:tcPr>
            <w:tcW w:w="236" w:type="dxa"/>
          </w:tcPr>
          <w:p w14:paraId="537819D6" w14:textId="77777777" w:rsidR="002A276B" w:rsidRPr="007F079E" w:rsidRDefault="002A276B" w:rsidP="002A276B">
            <w:pPr>
              <w:tabs>
                <w:tab w:val="decimal" w:pos="702"/>
              </w:tabs>
              <w:spacing w:line="240" w:lineRule="exact"/>
              <w:ind w:left="-115" w:right="-108"/>
              <w:rPr>
                <w:rFonts w:ascii="CordiaUPC" w:hAnsi="CordiaUPC" w:cs="CordiaUPC"/>
                <w:sz w:val="26"/>
                <w:szCs w:val="26"/>
                <w:lang w:val="en-US"/>
              </w:rPr>
            </w:pPr>
          </w:p>
        </w:tc>
        <w:tc>
          <w:tcPr>
            <w:tcW w:w="880" w:type="dxa"/>
            <w:vAlign w:val="bottom"/>
          </w:tcPr>
          <w:p w14:paraId="41841589" w14:textId="06B4ABCC" w:rsidR="002A276B" w:rsidRPr="007F079E" w:rsidRDefault="002A276B" w:rsidP="002A276B">
            <w:pPr>
              <w:tabs>
                <w:tab w:val="decimal" w:pos="702"/>
              </w:tabs>
              <w:spacing w:line="240" w:lineRule="exact"/>
              <w:ind w:left="-115" w:right="-108"/>
              <w:rPr>
                <w:rFonts w:ascii="CordiaUPC" w:hAnsi="CordiaUPC" w:cs="CordiaUPC"/>
                <w:sz w:val="26"/>
                <w:szCs w:val="26"/>
                <w:lang w:val="en-US"/>
              </w:rPr>
            </w:pPr>
            <w:r w:rsidRPr="007F079E">
              <w:rPr>
                <w:rFonts w:ascii="CordiaUPC" w:hAnsi="CordiaUPC" w:cs="CordiaUPC"/>
                <w:sz w:val="26"/>
                <w:szCs w:val="26"/>
              </w:rPr>
              <w:t>7,497</w:t>
            </w:r>
          </w:p>
        </w:tc>
        <w:tc>
          <w:tcPr>
            <w:tcW w:w="236" w:type="dxa"/>
            <w:vAlign w:val="bottom"/>
          </w:tcPr>
          <w:p w14:paraId="033AEDA2" w14:textId="77777777" w:rsidR="002A276B" w:rsidRPr="007F079E" w:rsidRDefault="002A276B" w:rsidP="002A276B">
            <w:pPr>
              <w:tabs>
                <w:tab w:val="decimal" w:pos="632"/>
              </w:tabs>
              <w:spacing w:line="240" w:lineRule="exact"/>
              <w:ind w:left="-115" w:right="-108"/>
              <w:rPr>
                <w:rFonts w:ascii="CordiaUPC" w:hAnsi="CordiaUPC" w:cs="CordiaUPC"/>
                <w:color w:val="000000"/>
                <w:sz w:val="26"/>
                <w:szCs w:val="26"/>
                <w:lang w:val="en-US"/>
              </w:rPr>
            </w:pPr>
          </w:p>
        </w:tc>
        <w:tc>
          <w:tcPr>
            <w:tcW w:w="898" w:type="dxa"/>
          </w:tcPr>
          <w:p w14:paraId="06BB108F" w14:textId="1106137C" w:rsidR="002A276B" w:rsidRPr="007F079E" w:rsidRDefault="002A276B" w:rsidP="002A276B">
            <w:pPr>
              <w:tabs>
                <w:tab w:val="decimal" w:pos="702"/>
              </w:tabs>
              <w:spacing w:line="240" w:lineRule="exact"/>
              <w:ind w:left="-115" w:right="-108"/>
              <w:rPr>
                <w:rFonts w:ascii="CordiaUPC" w:hAnsi="CordiaUPC" w:cs="CordiaUPC"/>
                <w:sz w:val="26"/>
                <w:szCs w:val="26"/>
                <w:lang w:val="en-US"/>
              </w:rPr>
            </w:pPr>
            <w:r w:rsidRPr="007F079E">
              <w:rPr>
                <w:rFonts w:ascii="CordiaUPC" w:hAnsi="CordiaUPC" w:cs="CordiaUPC"/>
                <w:sz w:val="26"/>
                <w:szCs w:val="26"/>
              </w:rPr>
              <w:t>13,840</w:t>
            </w:r>
          </w:p>
        </w:tc>
        <w:tc>
          <w:tcPr>
            <w:tcW w:w="270" w:type="dxa"/>
          </w:tcPr>
          <w:p w14:paraId="5176F3F9" w14:textId="77777777" w:rsidR="002A276B" w:rsidRPr="007F079E" w:rsidRDefault="002A276B" w:rsidP="002A276B">
            <w:pPr>
              <w:tabs>
                <w:tab w:val="decimal" w:pos="702"/>
              </w:tabs>
              <w:spacing w:line="240" w:lineRule="exact"/>
              <w:ind w:left="-115" w:right="-108"/>
              <w:rPr>
                <w:rFonts w:ascii="CordiaUPC" w:hAnsi="CordiaUPC" w:cs="CordiaUPC"/>
                <w:sz w:val="26"/>
                <w:szCs w:val="26"/>
                <w:lang w:val="en-US"/>
              </w:rPr>
            </w:pPr>
          </w:p>
        </w:tc>
        <w:tc>
          <w:tcPr>
            <w:tcW w:w="997" w:type="dxa"/>
          </w:tcPr>
          <w:p w14:paraId="5B7A86DD" w14:textId="3DA4D2D5" w:rsidR="002A276B" w:rsidRPr="007F079E" w:rsidRDefault="002A276B" w:rsidP="002A276B">
            <w:pPr>
              <w:tabs>
                <w:tab w:val="decimal" w:pos="702"/>
              </w:tabs>
              <w:spacing w:line="240" w:lineRule="exact"/>
              <w:ind w:left="-115" w:right="-108"/>
              <w:rPr>
                <w:rFonts w:ascii="CordiaUPC" w:hAnsi="CordiaUPC" w:cs="CordiaUPC"/>
                <w:sz w:val="26"/>
                <w:szCs w:val="26"/>
                <w:lang w:val="en-US"/>
              </w:rPr>
            </w:pPr>
            <w:r w:rsidRPr="007F079E">
              <w:rPr>
                <w:rFonts w:ascii="CordiaUPC" w:hAnsi="CordiaUPC" w:cs="CordiaUPC"/>
                <w:sz w:val="26"/>
                <w:szCs w:val="26"/>
              </w:rPr>
              <w:t>28</w:t>
            </w:r>
            <w:r w:rsidR="0048687C" w:rsidRPr="007F079E">
              <w:rPr>
                <w:rFonts w:ascii="CordiaUPC" w:hAnsi="CordiaUPC" w:cs="CordiaUPC"/>
                <w:sz w:val="26"/>
                <w:szCs w:val="26"/>
              </w:rPr>
              <w:t>1</w:t>
            </w:r>
          </w:p>
        </w:tc>
        <w:tc>
          <w:tcPr>
            <w:tcW w:w="248" w:type="dxa"/>
          </w:tcPr>
          <w:p w14:paraId="0694C107" w14:textId="77777777" w:rsidR="002A276B" w:rsidRPr="007F079E" w:rsidRDefault="002A276B" w:rsidP="002A276B">
            <w:pPr>
              <w:tabs>
                <w:tab w:val="decimal" w:pos="702"/>
              </w:tabs>
              <w:spacing w:line="240" w:lineRule="exact"/>
              <w:ind w:left="-115" w:right="-108"/>
              <w:rPr>
                <w:rFonts w:ascii="CordiaUPC" w:hAnsi="CordiaUPC" w:cs="CordiaUPC"/>
                <w:sz w:val="26"/>
                <w:szCs w:val="26"/>
                <w:lang w:val="en-US"/>
              </w:rPr>
            </w:pPr>
          </w:p>
        </w:tc>
        <w:tc>
          <w:tcPr>
            <w:tcW w:w="902" w:type="dxa"/>
          </w:tcPr>
          <w:p w14:paraId="13BDDCDF" w14:textId="29A132FB" w:rsidR="002A276B" w:rsidRPr="007F079E" w:rsidRDefault="002A276B" w:rsidP="002A276B">
            <w:pPr>
              <w:tabs>
                <w:tab w:val="decimal" w:pos="702"/>
              </w:tabs>
              <w:spacing w:line="240" w:lineRule="exact"/>
              <w:ind w:left="-115" w:right="-108"/>
              <w:rPr>
                <w:rFonts w:ascii="CordiaUPC" w:hAnsi="CordiaUPC" w:cs="CordiaUPC"/>
                <w:sz w:val="26"/>
                <w:szCs w:val="26"/>
                <w:lang w:val="en-US"/>
              </w:rPr>
            </w:pPr>
            <w:r w:rsidRPr="007F079E">
              <w:rPr>
                <w:rFonts w:ascii="CordiaUPC" w:hAnsi="CordiaUPC" w:cs="CordiaUPC"/>
                <w:sz w:val="26"/>
                <w:szCs w:val="26"/>
              </w:rPr>
              <w:t>14,12</w:t>
            </w:r>
            <w:r w:rsidR="0048687C" w:rsidRPr="007F079E">
              <w:rPr>
                <w:rFonts w:ascii="CordiaUPC" w:hAnsi="CordiaUPC" w:cs="CordiaUPC"/>
                <w:sz w:val="26"/>
                <w:szCs w:val="26"/>
              </w:rPr>
              <w:t>1</w:t>
            </w:r>
          </w:p>
        </w:tc>
      </w:tr>
      <w:tr w:rsidR="002A276B" w:rsidRPr="007F079E" w14:paraId="2BD71E66" w14:textId="77777777" w:rsidTr="008A3254">
        <w:trPr>
          <w:cantSplit/>
        </w:trPr>
        <w:tc>
          <w:tcPr>
            <w:tcW w:w="2790" w:type="dxa"/>
            <w:vAlign w:val="bottom"/>
          </w:tcPr>
          <w:p w14:paraId="2541F305" w14:textId="77777777" w:rsidR="002A276B" w:rsidRPr="007F079E" w:rsidRDefault="002A276B" w:rsidP="002A276B">
            <w:pPr>
              <w:tabs>
                <w:tab w:val="left" w:pos="720"/>
              </w:tabs>
              <w:spacing w:line="240" w:lineRule="exact"/>
              <w:ind w:left="1" w:right="9"/>
              <w:rPr>
                <w:rFonts w:ascii="CordiaUPC" w:hAnsi="CordiaUPC" w:cs="CordiaUPC"/>
                <w:color w:val="000000"/>
                <w:sz w:val="26"/>
                <w:szCs w:val="26"/>
                <w:lang w:val="en-US"/>
              </w:rPr>
            </w:pPr>
            <w:r w:rsidRPr="007F079E">
              <w:rPr>
                <w:rFonts w:ascii="CordiaUPC" w:hAnsi="CordiaUPC" w:cs="CordiaUPC" w:hint="cs"/>
                <w:color w:val="000000"/>
                <w:sz w:val="26"/>
                <w:szCs w:val="26"/>
                <w:lang w:val="en-US"/>
              </w:rPr>
              <w:t>Other currencies</w:t>
            </w:r>
          </w:p>
        </w:tc>
        <w:tc>
          <w:tcPr>
            <w:tcW w:w="902" w:type="dxa"/>
            <w:tcBorders>
              <w:bottom w:val="single" w:sz="4" w:space="0" w:color="auto"/>
            </w:tcBorders>
          </w:tcPr>
          <w:p w14:paraId="6E14D45D" w14:textId="5C2F706C" w:rsidR="002A276B" w:rsidRPr="007F079E" w:rsidRDefault="002A276B" w:rsidP="002A276B">
            <w:pPr>
              <w:tabs>
                <w:tab w:val="decimal" w:pos="702"/>
              </w:tabs>
              <w:spacing w:line="240" w:lineRule="exact"/>
              <w:ind w:left="-115" w:right="-108"/>
              <w:rPr>
                <w:rFonts w:ascii="CordiaUPC" w:hAnsi="CordiaUPC" w:cs="CordiaUPC"/>
                <w:sz w:val="26"/>
                <w:szCs w:val="26"/>
                <w:lang w:val="en-US"/>
              </w:rPr>
            </w:pPr>
            <w:r w:rsidRPr="007F079E">
              <w:rPr>
                <w:rFonts w:ascii="CordiaUPC" w:hAnsi="CordiaUPC" w:cs="CordiaUPC"/>
                <w:sz w:val="26"/>
                <w:szCs w:val="26"/>
              </w:rPr>
              <w:t>1,159</w:t>
            </w:r>
          </w:p>
        </w:tc>
        <w:tc>
          <w:tcPr>
            <w:tcW w:w="270" w:type="dxa"/>
          </w:tcPr>
          <w:p w14:paraId="3023F3EA" w14:textId="77777777" w:rsidR="002A276B" w:rsidRPr="007F079E" w:rsidRDefault="002A276B" w:rsidP="002A276B">
            <w:pPr>
              <w:tabs>
                <w:tab w:val="decimal" w:pos="702"/>
              </w:tabs>
              <w:spacing w:line="240" w:lineRule="exact"/>
              <w:ind w:left="-115" w:right="-108"/>
              <w:rPr>
                <w:rFonts w:ascii="CordiaUPC" w:hAnsi="CordiaUPC" w:cs="CordiaUPC"/>
                <w:sz w:val="26"/>
                <w:szCs w:val="26"/>
                <w:lang w:val="en-US"/>
              </w:rPr>
            </w:pPr>
          </w:p>
        </w:tc>
        <w:tc>
          <w:tcPr>
            <w:tcW w:w="900" w:type="dxa"/>
            <w:tcBorders>
              <w:bottom w:val="single" w:sz="4" w:space="0" w:color="auto"/>
            </w:tcBorders>
          </w:tcPr>
          <w:p w14:paraId="6E5122DC" w14:textId="22F8CBBC" w:rsidR="002A276B" w:rsidRPr="007F079E" w:rsidRDefault="002A276B" w:rsidP="002A276B">
            <w:pPr>
              <w:tabs>
                <w:tab w:val="decimal" w:pos="702"/>
              </w:tabs>
              <w:spacing w:line="240" w:lineRule="exact"/>
              <w:ind w:left="-115" w:right="-108"/>
              <w:rPr>
                <w:rFonts w:ascii="CordiaUPC" w:hAnsi="CordiaUPC" w:cs="CordiaUPC"/>
                <w:sz w:val="26"/>
                <w:szCs w:val="26"/>
                <w:lang w:val="en-US"/>
              </w:rPr>
            </w:pPr>
            <w:r w:rsidRPr="007F079E">
              <w:rPr>
                <w:rFonts w:ascii="CordiaUPC" w:hAnsi="CordiaUPC" w:cs="CordiaUPC"/>
                <w:sz w:val="26"/>
                <w:szCs w:val="26"/>
              </w:rPr>
              <w:t>12</w:t>
            </w:r>
          </w:p>
        </w:tc>
        <w:tc>
          <w:tcPr>
            <w:tcW w:w="236" w:type="dxa"/>
          </w:tcPr>
          <w:p w14:paraId="39B33D5F" w14:textId="77777777" w:rsidR="002A276B" w:rsidRPr="007F079E" w:rsidRDefault="002A276B" w:rsidP="002A276B">
            <w:pPr>
              <w:tabs>
                <w:tab w:val="decimal" w:pos="702"/>
              </w:tabs>
              <w:spacing w:line="240" w:lineRule="exact"/>
              <w:ind w:left="-115" w:right="-108"/>
              <w:rPr>
                <w:rFonts w:ascii="CordiaUPC" w:hAnsi="CordiaUPC" w:cs="CordiaUPC"/>
                <w:sz w:val="26"/>
                <w:szCs w:val="26"/>
                <w:lang w:val="en-US"/>
              </w:rPr>
            </w:pPr>
          </w:p>
        </w:tc>
        <w:tc>
          <w:tcPr>
            <w:tcW w:w="880" w:type="dxa"/>
            <w:tcBorders>
              <w:bottom w:val="single" w:sz="4" w:space="0" w:color="auto"/>
            </w:tcBorders>
            <w:vAlign w:val="bottom"/>
          </w:tcPr>
          <w:p w14:paraId="2C462B46" w14:textId="3DAC9F5F" w:rsidR="002A276B" w:rsidRPr="007F079E" w:rsidRDefault="002A276B" w:rsidP="002A276B">
            <w:pPr>
              <w:tabs>
                <w:tab w:val="decimal" w:pos="702"/>
              </w:tabs>
              <w:spacing w:line="240" w:lineRule="exact"/>
              <w:ind w:left="-115" w:right="-108"/>
              <w:rPr>
                <w:rFonts w:ascii="CordiaUPC" w:hAnsi="CordiaUPC" w:cs="CordiaUPC"/>
                <w:sz w:val="26"/>
                <w:szCs w:val="26"/>
                <w:lang w:val="en-US"/>
              </w:rPr>
            </w:pPr>
            <w:r w:rsidRPr="007F079E">
              <w:rPr>
                <w:rFonts w:ascii="CordiaUPC" w:hAnsi="CordiaUPC" w:cs="CordiaUPC"/>
                <w:sz w:val="26"/>
                <w:szCs w:val="26"/>
              </w:rPr>
              <w:t>1,171</w:t>
            </w:r>
          </w:p>
        </w:tc>
        <w:tc>
          <w:tcPr>
            <w:tcW w:w="236" w:type="dxa"/>
            <w:vAlign w:val="bottom"/>
          </w:tcPr>
          <w:p w14:paraId="1AF6D407" w14:textId="77777777" w:rsidR="002A276B" w:rsidRPr="007F079E" w:rsidRDefault="002A276B" w:rsidP="002A276B">
            <w:pPr>
              <w:tabs>
                <w:tab w:val="decimal" w:pos="632"/>
              </w:tabs>
              <w:spacing w:line="240" w:lineRule="exact"/>
              <w:ind w:left="-115" w:right="-108"/>
              <w:rPr>
                <w:rFonts w:ascii="CordiaUPC" w:hAnsi="CordiaUPC" w:cs="CordiaUPC"/>
                <w:color w:val="000000"/>
                <w:sz w:val="26"/>
                <w:szCs w:val="26"/>
                <w:lang w:val="en-US"/>
              </w:rPr>
            </w:pPr>
          </w:p>
        </w:tc>
        <w:tc>
          <w:tcPr>
            <w:tcW w:w="898" w:type="dxa"/>
            <w:tcBorders>
              <w:bottom w:val="single" w:sz="4" w:space="0" w:color="auto"/>
            </w:tcBorders>
          </w:tcPr>
          <w:p w14:paraId="0A30E1D8" w14:textId="3CE05EE8" w:rsidR="002A276B" w:rsidRPr="007F079E" w:rsidRDefault="002A276B" w:rsidP="002A276B">
            <w:pPr>
              <w:tabs>
                <w:tab w:val="decimal" w:pos="702"/>
              </w:tabs>
              <w:spacing w:line="240" w:lineRule="exact"/>
              <w:ind w:left="-115" w:right="-108"/>
              <w:rPr>
                <w:rFonts w:ascii="CordiaUPC" w:hAnsi="CordiaUPC" w:cs="CordiaUPC"/>
                <w:sz w:val="26"/>
                <w:szCs w:val="26"/>
                <w:lang w:val="en-US"/>
              </w:rPr>
            </w:pPr>
            <w:r w:rsidRPr="007F079E">
              <w:rPr>
                <w:rFonts w:ascii="CordiaUPC" w:hAnsi="CordiaUPC" w:cs="CordiaUPC"/>
                <w:sz w:val="26"/>
                <w:szCs w:val="26"/>
              </w:rPr>
              <w:t>705</w:t>
            </w:r>
          </w:p>
        </w:tc>
        <w:tc>
          <w:tcPr>
            <w:tcW w:w="270" w:type="dxa"/>
          </w:tcPr>
          <w:p w14:paraId="1054D205" w14:textId="77777777" w:rsidR="002A276B" w:rsidRPr="007F079E" w:rsidRDefault="002A276B" w:rsidP="002A276B">
            <w:pPr>
              <w:tabs>
                <w:tab w:val="decimal" w:pos="702"/>
              </w:tabs>
              <w:spacing w:line="240" w:lineRule="exact"/>
              <w:ind w:left="-115" w:right="-108"/>
              <w:rPr>
                <w:rFonts w:ascii="CordiaUPC" w:hAnsi="CordiaUPC" w:cs="CordiaUPC"/>
                <w:sz w:val="26"/>
                <w:szCs w:val="26"/>
                <w:lang w:val="en-US"/>
              </w:rPr>
            </w:pPr>
          </w:p>
        </w:tc>
        <w:tc>
          <w:tcPr>
            <w:tcW w:w="997" w:type="dxa"/>
            <w:tcBorders>
              <w:bottom w:val="single" w:sz="4" w:space="0" w:color="auto"/>
            </w:tcBorders>
          </w:tcPr>
          <w:p w14:paraId="2109C649" w14:textId="2227D681" w:rsidR="002A276B" w:rsidRPr="007F079E" w:rsidRDefault="002A276B" w:rsidP="002A276B">
            <w:pPr>
              <w:tabs>
                <w:tab w:val="decimal" w:pos="702"/>
              </w:tabs>
              <w:spacing w:line="240" w:lineRule="exact"/>
              <w:ind w:left="-115" w:right="-108"/>
              <w:rPr>
                <w:rFonts w:ascii="CordiaUPC" w:hAnsi="CordiaUPC" w:cs="CordiaUPC"/>
                <w:sz w:val="26"/>
                <w:szCs w:val="26"/>
                <w:lang w:val="en-US"/>
              </w:rPr>
            </w:pPr>
            <w:r w:rsidRPr="007F079E">
              <w:rPr>
                <w:rFonts w:ascii="CordiaUPC" w:hAnsi="CordiaUPC" w:cs="CordiaUPC"/>
                <w:sz w:val="26"/>
                <w:szCs w:val="26"/>
              </w:rPr>
              <w:t>11</w:t>
            </w:r>
          </w:p>
        </w:tc>
        <w:tc>
          <w:tcPr>
            <w:tcW w:w="248" w:type="dxa"/>
          </w:tcPr>
          <w:p w14:paraId="0F08A867" w14:textId="77777777" w:rsidR="002A276B" w:rsidRPr="007F079E" w:rsidRDefault="002A276B" w:rsidP="002A276B">
            <w:pPr>
              <w:tabs>
                <w:tab w:val="decimal" w:pos="702"/>
              </w:tabs>
              <w:spacing w:line="240" w:lineRule="exact"/>
              <w:ind w:left="-115" w:right="-108"/>
              <w:rPr>
                <w:rFonts w:ascii="CordiaUPC" w:hAnsi="CordiaUPC" w:cs="CordiaUPC"/>
                <w:sz w:val="26"/>
                <w:szCs w:val="26"/>
                <w:lang w:val="en-US"/>
              </w:rPr>
            </w:pPr>
          </w:p>
        </w:tc>
        <w:tc>
          <w:tcPr>
            <w:tcW w:w="902" w:type="dxa"/>
            <w:tcBorders>
              <w:bottom w:val="single" w:sz="4" w:space="0" w:color="auto"/>
            </w:tcBorders>
          </w:tcPr>
          <w:p w14:paraId="5A312EA4" w14:textId="1B48C83F" w:rsidR="002A276B" w:rsidRPr="007F079E" w:rsidRDefault="002A276B" w:rsidP="002A276B">
            <w:pPr>
              <w:tabs>
                <w:tab w:val="decimal" w:pos="702"/>
              </w:tabs>
              <w:spacing w:line="240" w:lineRule="exact"/>
              <w:ind w:left="-115" w:right="-108"/>
              <w:rPr>
                <w:rFonts w:ascii="CordiaUPC" w:hAnsi="CordiaUPC" w:cs="CordiaUPC"/>
                <w:sz w:val="26"/>
                <w:szCs w:val="26"/>
                <w:lang w:val="en-US"/>
              </w:rPr>
            </w:pPr>
            <w:r w:rsidRPr="007F079E">
              <w:rPr>
                <w:rFonts w:ascii="CordiaUPC" w:hAnsi="CordiaUPC" w:cs="CordiaUPC"/>
                <w:sz w:val="26"/>
                <w:szCs w:val="26"/>
              </w:rPr>
              <w:t>716</w:t>
            </w:r>
          </w:p>
        </w:tc>
      </w:tr>
      <w:tr w:rsidR="002A276B" w:rsidRPr="007F079E" w14:paraId="7900BF2C" w14:textId="77777777" w:rsidTr="008A3254">
        <w:trPr>
          <w:cantSplit/>
        </w:trPr>
        <w:tc>
          <w:tcPr>
            <w:tcW w:w="2790" w:type="dxa"/>
          </w:tcPr>
          <w:p w14:paraId="76B5FA34" w14:textId="77777777" w:rsidR="002A276B" w:rsidRPr="007F079E" w:rsidRDefault="002A276B" w:rsidP="002A276B">
            <w:pPr>
              <w:spacing w:line="240" w:lineRule="exact"/>
              <w:ind w:left="1" w:right="4"/>
              <w:rPr>
                <w:rFonts w:ascii="CordiaUPC" w:hAnsi="CordiaUPC" w:cs="CordiaUPC"/>
                <w:b/>
                <w:bCs/>
                <w:sz w:val="26"/>
                <w:szCs w:val="26"/>
              </w:rPr>
            </w:pPr>
            <w:r w:rsidRPr="007F079E">
              <w:rPr>
                <w:rFonts w:ascii="CordiaUPC" w:hAnsi="CordiaUPC" w:cs="CordiaUPC" w:hint="cs"/>
                <w:b/>
                <w:bCs/>
                <w:sz w:val="26"/>
                <w:szCs w:val="26"/>
              </w:rPr>
              <w:t xml:space="preserve">Total </w:t>
            </w:r>
          </w:p>
        </w:tc>
        <w:tc>
          <w:tcPr>
            <w:tcW w:w="902" w:type="dxa"/>
            <w:tcBorders>
              <w:top w:val="single" w:sz="4" w:space="0" w:color="auto"/>
              <w:bottom w:val="double" w:sz="4" w:space="0" w:color="auto"/>
            </w:tcBorders>
          </w:tcPr>
          <w:p w14:paraId="3E4CA436" w14:textId="226AE292" w:rsidR="002A276B" w:rsidRPr="007F079E" w:rsidRDefault="002A276B" w:rsidP="002A276B">
            <w:pPr>
              <w:tabs>
                <w:tab w:val="decimal" w:pos="702"/>
              </w:tabs>
              <w:spacing w:line="240" w:lineRule="exact"/>
              <w:ind w:left="-115" w:right="-108"/>
              <w:rPr>
                <w:rFonts w:ascii="CordiaUPC" w:hAnsi="CordiaUPC" w:cs="CordiaUPC"/>
                <w:b/>
                <w:bCs/>
                <w:sz w:val="26"/>
                <w:szCs w:val="26"/>
                <w:lang w:val="en-US"/>
              </w:rPr>
            </w:pPr>
            <w:r w:rsidRPr="007F079E">
              <w:rPr>
                <w:rFonts w:ascii="CordiaUPC" w:hAnsi="CordiaUPC" w:cs="CordiaUPC"/>
                <w:b/>
                <w:bCs/>
                <w:sz w:val="26"/>
                <w:szCs w:val="26"/>
              </w:rPr>
              <w:t>1,385,105</w:t>
            </w:r>
          </w:p>
        </w:tc>
        <w:tc>
          <w:tcPr>
            <w:tcW w:w="270" w:type="dxa"/>
          </w:tcPr>
          <w:p w14:paraId="1D448742" w14:textId="77777777" w:rsidR="002A276B" w:rsidRPr="007F079E" w:rsidRDefault="002A276B" w:rsidP="002A276B">
            <w:pPr>
              <w:tabs>
                <w:tab w:val="decimal" w:pos="702"/>
              </w:tabs>
              <w:spacing w:line="240" w:lineRule="exact"/>
              <w:ind w:left="-115" w:right="-108"/>
              <w:rPr>
                <w:rFonts w:ascii="CordiaUPC" w:hAnsi="CordiaUPC" w:cs="CordiaUPC"/>
                <w:b/>
                <w:bCs/>
                <w:sz w:val="26"/>
                <w:szCs w:val="26"/>
                <w:lang w:val="en-US"/>
              </w:rPr>
            </w:pPr>
          </w:p>
        </w:tc>
        <w:tc>
          <w:tcPr>
            <w:tcW w:w="900" w:type="dxa"/>
            <w:tcBorders>
              <w:top w:val="single" w:sz="4" w:space="0" w:color="auto"/>
              <w:bottom w:val="double" w:sz="4" w:space="0" w:color="auto"/>
            </w:tcBorders>
          </w:tcPr>
          <w:p w14:paraId="6905A812" w14:textId="7982B375" w:rsidR="002A276B" w:rsidRPr="007F079E" w:rsidRDefault="002A276B" w:rsidP="002A276B">
            <w:pPr>
              <w:tabs>
                <w:tab w:val="decimal" w:pos="702"/>
              </w:tabs>
              <w:spacing w:line="240" w:lineRule="exact"/>
              <w:ind w:left="-115" w:right="-108"/>
              <w:rPr>
                <w:rFonts w:ascii="CordiaUPC" w:hAnsi="CordiaUPC" w:cs="CordiaUPC"/>
                <w:b/>
                <w:bCs/>
                <w:sz w:val="26"/>
                <w:szCs w:val="26"/>
                <w:lang w:val="en-US"/>
              </w:rPr>
            </w:pPr>
            <w:r w:rsidRPr="007F079E">
              <w:rPr>
                <w:rFonts w:ascii="CordiaUPC" w:hAnsi="CordiaUPC" w:cs="CordiaUPC"/>
                <w:b/>
                <w:bCs/>
                <w:sz w:val="26"/>
                <w:szCs w:val="26"/>
              </w:rPr>
              <w:t>14,973</w:t>
            </w:r>
          </w:p>
        </w:tc>
        <w:tc>
          <w:tcPr>
            <w:tcW w:w="236" w:type="dxa"/>
          </w:tcPr>
          <w:p w14:paraId="190DA41E" w14:textId="77777777" w:rsidR="002A276B" w:rsidRPr="007F079E" w:rsidRDefault="002A276B" w:rsidP="002A276B">
            <w:pPr>
              <w:tabs>
                <w:tab w:val="decimal" w:pos="702"/>
              </w:tabs>
              <w:spacing w:line="240" w:lineRule="exact"/>
              <w:ind w:left="-115" w:right="-108"/>
              <w:rPr>
                <w:rFonts w:ascii="CordiaUPC" w:hAnsi="CordiaUPC" w:cs="CordiaUPC"/>
                <w:b/>
                <w:bCs/>
                <w:sz w:val="26"/>
                <w:szCs w:val="26"/>
                <w:lang w:val="en-US"/>
              </w:rPr>
            </w:pPr>
          </w:p>
        </w:tc>
        <w:tc>
          <w:tcPr>
            <w:tcW w:w="880" w:type="dxa"/>
            <w:tcBorders>
              <w:top w:val="single" w:sz="4" w:space="0" w:color="auto"/>
              <w:bottom w:val="double" w:sz="4" w:space="0" w:color="auto"/>
            </w:tcBorders>
            <w:vAlign w:val="bottom"/>
          </w:tcPr>
          <w:p w14:paraId="3B5DC3C1" w14:textId="262B8717" w:rsidR="002A276B" w:rsidRPr="007F079E" w:rsidRDefault="002A276B" w:rsidP="002A276B">
            <w:pPr>
              <w:tabs>
                <w:tab w:val="decimal" w:pos="702"/>
              </w:tabs>
              <w:spacing w:line="240" w:lineRule="exact"/>
              <w:ind w:left="-115" w:right="-108"/>
              <w:rPr>
                <w:rFonts w:ascii="CordiaUPC" w:hAnsi="CordiaUPC" w:cs="CordiaUPC"/>
                <w:b/>
                <w:bCs/>
                <w:sz w:val="26"/>
                <w:szCs w:val="26"/>
                <w:lang w:val="en-US"/>
              </w:rPr>
            </w:pPr>
            <w:r w:rsidRPr="007F079E">
              <w:rPr>
                <w:rFonts w:ascii="CordiaUPC" w:hAnsi="CordiaUPC" w:cs="CordiaUPC"/>
                <w:b/>
                <w:bCs/>
                <w:sz w:val="26"/>
                <w:szCs w:val="26"/>
              </w:rPr>
              <w:t>1,400,078</w:t>
            </w:r>
          </w:p>
        </w:tc>
        <w:tc>
          <w:tcPr>
            <w:tcW w:w="236" w:type="dxa"/>
            <w:vAlign w:val="bottom"/>
          </w:tcPr>
          <w:p w14:paraId="172B8713" w14:textId="77777777" w:rsidR="002A276B" w:rsidRPr="007F079E" w:rsidRDefault="002A276B" w:rsidP="002A276B">
            <w:pPr>
              <w:tabs>
                <w:tab w:val="decimal" w:pos="682"/>
              </w:tabs>
              <w:spacing w:line="240" w:lineRule="exact"/>
              <w:ind w:left="-115" w:right="4"/>
              <w:rPr>
                <w:rFonts w:ascii="CordiaUPC" w:hAnsi="CordiaUPC" w:cs="CordiaUPC"/>
                <w:b/>
                <w:bCs/>
                <w:sz w:val="26"/>
                <w:szCs w:val="26"/>
              </w:rPr>
            </w:pPr>
          </w:p>
        </w:tc>
        <w:tc>
          <w:tcPr>
            <w:tcW w:w="898" w:type="dxa"/>
            <w:tcBorders>
              <w:top w:val="single" w:sz="4" w:space="0" w:color="auto"/>
              <w:bottom w:val="double" w:sz="4" w:space="0" w:color="auto"/>
            </w:tcBorders>
          </w:tcPr>
          <w:p w14:paraId="7BE9B413" w14:textId="1C0E54AA" w:rsidR="002A276B" w:rsidRPr="007F079E" w:rsidRDefault="002A276B" w:rsidP="002A276B">
            <w:pPr>
              <w:tabs>
                <w:tab w:val="decimal" w:pos="702"/>
              </w:tabs>
              <w:spacing w:line="240" w:lineRule="exact"/>
              <w:ind w:left="-115" w:right="-108"/>
              <w:rPr>
                <w:rFonts w:ascii="CordiaUPC" w:hAnsi="CordiaUPC" w:cs="CordiaUPC"/>
                <w:b/>
                <w:bCs/>
                <w:sz w:val="26"/>
                <w:szCs w:val="26"/>
                <w:lang w:val="en-US"/>
              </w:rPr>
            </w:pPr>
            <w:r w:rsidRPr="007F079E">
              <w:rPr>
                <w:rFonts w:ascii="CordiaUPC" w:hAnsi="CordiaUPC" w:cs="CordiaUPC"/>
                <w:b/>
                <w:bCs/>
                <w:sz w:val="26"/>
                <w:szCs w:val="26"/>
              </w:rPr>
              <w:t>1,330,151</w:t>
            </w:r>
          </w:p>
        </w:tc>
        <w:tc>
          <w:tcPr>
            <w:tcW w:w="270" w:type="dxa"/>
          </w:tcPr>
          <w:p w14:paraId="4FAE2461" w14:textId="77777777" w:rsidR="002A276B" w:rsidRPr="007F079E" w:rsidRDefault="002A276B" w:rsidP="002A276B">
            <w:pPr>
              <w:tabs>
                <w:tab w:val="decimal" w:pos="702"/>
              </w:tabs>
              <w:spacing w:line="240" w:lineRule="exact"/>
              <w:ind w:left="-115" w:right="-108"/>
              <w:rPr>
                <w:rFonts w:ascii="CordiaUPC" w:hAnsi="CordiaUPC" w:cs="CordiaUPC"/>
                <w:b/>
                <w:bCs/>
                <w:sz w:val="26"/>
                <w:szCs w:val="26"/>
                <w:lang w:val="en-US"/>
              </w:rPr>
            </w:pPr>
          </w:p>
        </w:tc>
        <w:tc>
          <w:tcPr>
            <w:tcW w:w="997" w:type="dxa"/>
            <w:tcBorders>
              <w:top w:val="single" w:sz="4" w:space="0" w:color="auto"/>
              <w:bottom w:val="double" w:sz="4" w:space="0" w:color="auto"/>
            </w:tcBorders>
          </w:tcPr>
          <w:p w14:paraId="66B6713B" w14:textId="6DD42F34" w:rsidR="002A276B" w:rsidRPr="007F079E" w:rsidRDefault="002A276B" w:rsidP="002A276B">
            <w:pPr>
              <w:tabs>
                <w:tab w:val="decimal" w:pos="702"/>
              </w:tabs>
              <w:spacing w:line="240" w:lineRule="exact"/>
              <w:ind w:left="-115" w:right="-108"/>
              <w:rPr>
                <w:rFonts w:ascii="CordiaUPC" w:hAnsi="CordiaUPC" w:cs="CordiaUPC"/>
                <w:b/>
                <w:bCs/>
                <w:sz w:val="26"/>
                <w:szCs w:val="26"/>
                <w:lang w:val="en-US"/>
              </w:rPr>
            </w:pPr>
            <w:r w:rsidRPr="007F079E">
              <w:rPr>
                <w:rFonts w:ascii="CordiaUPC" w:hAnsi="CordiaUPC" w:cs="CordiaUPC"/>
                <w:b/>
                <w:bCs/>
                <w:sz w:val="26"/>
                <w:szCs w:val="26"/>
              </w:rPr>
              <w:t>13,577</w:t>
            </w:r>
          </w:p>
        </w:tc>
        <w:tc>
          <w:tcPr>
            <w:tcW w:w="248" w:type="dxa"/>
          </w:tcPr>
          <w:p w14:paraId="0022D607" w14:textId="77777777" w:rsidR="002A276B" w:rsidRPr="007F079E" w:rsidRDefault="002A276B" w:rsidP="002A276B">
            <w:pPr>
              <w:tabs>
                <w:tab w:val="decimal" w:pos="702"/>
              </w:tabs>
              <w:spacing w:line="240" w:lineRule="exact"/>
              <w:ind w:left="-115" w:right="-108"/>
              <w:rPr>
                <w:rFonts w:ascii="CordiaUPC" w:hAnsi="CordiaUPC" w:cs="CordiaUPC"/>
                <w:b/>
                <w:bCs/>
                <w:sz w:val="26"/>
                <w:szCs w:val="26"/>
                <w:lang w:val="en-US"/>
              </w:rPr>
            </w:pPr>
          </w:p>
        </w:tc>
        <w:tc>
          <w:tcPr>
            <w:tcW w:w="902" w:type="dxa"/>
            <w:tcBorders>
              <w:top w:val="single" w:sz="4" w:space="0" w:color="auto"/>
              <w:bottom w:val="double" w:sz="4" w:space="0" w:color="auto"/>
            </w:tcBorders>
          </w:tcPr>
          <w:p w14:paraId="53798C1B" w14:textId="778B38D0" w:rsidR="002A276B" w:rsidRPr="007F079E" w:rsidRDefault="002A276B" w:rsidP="002A276B">
            <w:pPr>
              <w:tabs>
                <w:tab w:val="decimal" w:pos="702"/>
              </w:tabs>
              <w:spacing w:line="240" w:lineRule="exact"/>
              <w:ind w:left="-115" w:right="-108"/>
              <w:rPr>
                <w:rFonts w:ascii="CordiaUPC" w:hAnsi="CordiaUPC" w:cs="CordiaUPC"/>
                <w:b/>
                <w:bCs/>
                <w:sz w:val="26"/>
                <w:szCs w:val="26"/>
                <w:lang w:val="en-US"/>
              </w:rPr>
            </w:pPr>
            <w:r w:rsidRPr="007F079E">
              <w:rPr>
                <w:rFonts w:ascii="CordiaUPC" w:hAnsi="CordiaUPC" w:cs="CordiaUPC"/>
                <w:b/>
                <w:bCs/>
                <w:sz w:val="26"/>
                <w:szCs w:val="26"/>
              </w:rPr>
              <w:t>1,343,728</w:t>
            </w:r>
          </w:p>
        </w:tc>
      </w:tr>
    </w:tbl>
    <w:p w14:paraId="7D201E4C" w14:textId="799FDC40" w:rsidR="00F6408E" w:rsidRPr="007F079E" w:rsidRDefault="00F6408E" w:rsidP="001C09F9">
      <w:pPr>
        <w:spacing w:line="240" w:lineRule="exact"/>
      </w:pPr>
    </w:p>
    <w:p w14:paraId="2CB301A2" w14:textId="5843EAE7" w:rsidR="00FF2200" w:rsidRPr="007F079E" w:rsidRDefault="000812EE" w:rsidP="001C09F9">
      <w:pPr>
        <w:pStyle w:val="Heading1"/>
        <w:numPr>
          <w:ilvl w:val="0"/>
          <w:numId w:val="0"/>
        </w:numPr>
        <w:spacing w:before="0" w:after="0" w:line="240" w:lineRule="exact"/>
        <w:ind w:left="549" w:hanging="549"/>
        <w:rPr>
          <w:rFonts w:ascii="CordiaUPC" w:hAnsi="CordiaUPC" w:cs="CordiaUPC"/>
          <w:i w:val="0"/>
          <w:iCs/>
          <w:sz w:val="28"/>
          <w:szCs w:val="28"/>
        </w:rPr>
      </w:pPr>
      <w:r w:rsidRPr="007F079E">
        <w:rPr>
          <w:rFonts w:ascii="CordiaUPC" w:hAnsi="CordiaUPC" w:cs="CordiaUPC"/>
          <w:i w:val="0"/>
          <w:iCs/>
          <w:sz w:val="28"/>
          <w:szCs w:val="28"/>
        </w:rPr>
        <w:t>20</w:t>
      </w:r>
      <w:r w:rsidR="00433B08" w:rsidRPr="007F079E">
        <w:rPr>
          <w:rFonts w:ascii="CordiaUPC" w:hAnsi="CordiaUPC" w:cs="CordiaUPC" w:hint="cs"/>
          <w:i w:val="0"/>
          <w:iCs/>
          <w:sz w:val="28"/>
          <w:szCs w:val="28"/>
        </w:rPr>
        <w:tab/>
      </w:r>
      <w:r w:rsidR="00FF2200" w:rsidRPr="007F079E">
        <w:rPr>
          <w:rFonts w:ascii="CordiaUPC" w:hAnsi="CordiaUPC" w:cs="CordiaUPC" w:hint="cs"/>
          <w:i w:val="0"/>
          <w:iCs/>
          <w:sz w:val="28"/>
          <w:szCs w:val="28"/>
        </w:rPr>
        <w:t>Interbank and money market items (liabilities)</w:t>
      </w:r>
    </w:p>
    <w:p w14:paraId="6A52670F" w14:textId="1D0556AC" w:rsidR="00A23354" w:rsidRPr="007F079E" w:rsidRDefault="00A23354" w:rsidP="001C09F9">
      <w:pPr>
        <w:tabs>
          <w:tab w:val="decimal" w:pos="702"/>
        </w:tabs>
        <w:spacing w:line="240" w:lineRule="exact"/>
        <w:ind w:right="-108"/>
        <w:rPr>
          <w:rFonts w:ascii="CordiaUPC" w:hAnsi="CordiaUPC" w:cs="CordiaUPC"/>
          <w:b/>
          <w:bCs/>
          <w:sz w:val="26"/>
          <w:szCs w:val="26"/>
          <w:lang w:val="en-US" w:bidi="th-TH"/>
        </w:rPr>
      </w:pPr>
    </w:p>
    <w:p w14:paraId="70DABCFA" w14:textId="3F46934A" w:rsidR="00571163" w:rsidRPr="007F079E" w:rsidRDefault="00571163" w:rsidP="001C09F9">
      <w:pPr>
        <w:spacing w:line="240" w:lineRule="exact"/>
        <w:ind w:left="540" w:right="-108" w:hanging="540"/>
        <w:jc w:val="both"/>
        <w:rPr>
          <w:rFonts w:ascii="CordiaUPC" w:hAnsi="CordiaUPC" w:cs="CordiaUPC"/>
          <w:sz w:val="26"/>
          <w:szCs w:val="26"/>
          <w:lang w:val="en-US" w:bidi="th-TH"/>
        </w:rPr>
      </w:pPr>
      <w:bookmarkStart w:id="27" w:name="_Hlk72501091"/>
      <w:r w:rsidRPr="007F079E">
        <w:rPr>
          <w:rFonts w:ascii="CordiaUPC" w:hAnsi="CordiaUPC" w:cs="CordiaUPC" w:hint="cs"/>
          <w:sz w:val="26"/>
          <w:szCs w:val="26"/>
          <w:lang w:val="en-US" w:bidi="th-TH"/>
        </w:rPr>
        <w:tab/>
        <w:t>Interbank and money market (liabilities) as at</w:t>
      </w:r>
      <w:r w:rsidR="00A7200F" w:rsidRPr="007F079E">
        <w:rPr>
          <w:rFonts w:ascii="CordiaUPC" w:hAnsi="CordiaUPC" w:cs="CordiaUPC"/>
          <w:sz w:val="26"/>
          <w:szCs w:val="26"/>
          <w:lang w:val="en-US" w:bidi="th-TH"/>
        </w:rPr>
        <w:t xml:space="preserve"> 3</w:t>
      </w:r>
      <w:r w:rsidR="004C29C6" w:rsidRPr="007F079E">
        <w:rPr>
          <w:rFonts w:ascii="CordiaUPC" w:hAnsi="CordiaUPC" w:cs="CordiaUPC"/>
          <w:sz w:val="26"/>
          <w:szCs w:val="26"/>
          <w:lang w:val="en-US"/>
        </w:rPr>
        <w:t xml:space="preserve">1 December </w:t>
      </w:r>
      <w:r w:rsidR="00DF09A7" w:rsidRPr="007F079E">
        <w:rPr>
          <w:rFonts w:ascii="CordiaUPC" w:hAnsi="CordiaUPC" w:cs="CordiaUPC"/>
          <w:sz w:val="26"/>
          <w:szCs w:val="26"/>
          <w:lang w:val="en-US"/>
        </w:rPr>
        <w:t xml:space="preserve">2022 and </w:t>
      </w:r>
      <w:r w:rsidR="00DF6FB9" w:rsidRPr="007F079E">
        <w:rPr>
          <w:rFonts w:ascii="CordiaUPC" w:hAnsi="CordiaUPC" w:cs="CordiaUPC" w:hint="cs"/>
          <w:sz w:val="26"/>
          <w:szCs w:val="26"/>
          <w:lang w:val="en-US"/>
        </w:rPr>
        <w:t>202</w:t>
      </w:r>
      <w:r w:rsidR="00DF6FB9" w:rsidRPr="007F079E">
        <w:rPr>
          <w:rFonts w:ascii="CordiaUPC" w:hAnsi="CordiaUPC" w:cs="CordiaUPC"/>
          <w:sz w:val="26"/>
          <w:szCs w:val="26"/>
          <w:lang w:val="en-US"/>
        </w:rPr>
        <w:t>1</w:t>
      </w:r>
      <w:r w:rsidR="00FC19A5" w:rsidRPr="007F079E">
        <w:rPr>
          <w:rFonts w:ascii="CordiaUPC" w:hAnsi="CordiaUPC" w:cs="CordiaUPC"/>
          <w:sz w:val="26"/>
          <w:szCs w:val="26"/>
          <w:lang w:val="en-US"/>
        </w:rPr>
        <w:t xml:space="preserve"> </w:t>
      </w:r>
      <w:r w:rsidRPr="007F079E">
        <w:rPr>
          <w:rFonts w:ascii="CordiaUPC" w:hAnsi="CordiaUPC" w:cs="CordiaUPC" w:hint="cs"/>
          <w:sz w:val="26"/>
          <w:szCs w:val="26"/>
          <w:lang w:val="en-US" w:bidi="th-TH"/>
        </w:rPr>
        <w:t>were as follows:</w:t>
      </w:r>
    </w:p>
    <w:p w14:paraId="16323C68" w14:textId="20441123" w:rsidR="00FC19A5" w:rsidRPr="007F079E" w:rsidRDefault="00FC19A5" w:rsidP="001C09F9">
      <w:pPr>
        <w:spacing w:line="240" w:lineRule="exact"/>
        <w:ind w:left="540" w:right="-108" w:hanging="540"/>
        <w:jc w:val="both"/>
        <w:rPr>
          <w:rFonts w:ascii="CordiaUPC" w:hAnsi="CordiaUPC" w:cs="CordiaUPC"/>
          <w:sz w:val="26"/>
          <w:szCs w:val="26"/>
          <w:lang w:val="en-US" w:bidi="th-TH"/>
        </w:rPr>
      </w:pPr>
    </w:p>
    <w:tbl>
      <w:tblPr>
        <w:tblW w:w="9563" w:type="dxa"/>
        <w:tblInd w:w="450" w:type="dxa"/>
        <w:tblLayout w:type="fixed"/>
        <w:tblCellMar>
          <w:left w:w="79" w:type="dxa"/>
          <w:right w:w="79" w:type="dxa"/>
        </w:tblCellMar>
        <w:tblLook w:val="04A0" w:firstRow="1" w:lastRow="0" w:firstColumn="1" w:lastColumn="0" w:noHBand="0" w:noVBand="1"/>
      </w:tblPr>
      <w:tblGrid>
        <w:gridCol w:w="3870"/>
        <w:gridCol w:w="450"/>
        <w:gridCol w:w="1080"/>
        <w:gridCol w:w="183"/>
        <w:gridCol w:w="1257"/>
        <w:gridCol w:w="183"/>
        <w:gridCol w:w="1077"/>
        <w:gridCol w:w="180"/>
        <w:gridCol w:w="1283"/>
      </w:tblGrid>
      <w:tr w:rsidR="00FC19A5" w:rsidRPr="007F079E" w14:paraId="21F8D1CA" w14:textId="77777777" w:rsidTr="008A3254">
        <w:trPr>
          <w:cantSplit/>
          <w:tblHeader/>
        </w:trPr>
        <w:tc>
          <w:tcPr>
            <w:tcW w:w="3870" w:type="dxa"/>
          </w:tcPr>
          <w:p w14:paraId="641837B5" w14:textId="77777777" w:rsidR="00FC19A5" w:rsidRPr="007F079E" w:rsidRDefault="00FC19A5" w:rsidP="001C09F9">
            <w:pPr>
              <w:tabs>
                <w:tab w:val="decimal" w:pos="765"/>
              </w:tabs>
              <w:spacing w:line="240" w:lineRule="exact"/>
              <w:rPr>
                <w:rFonts w:ascii="CordiaUPC" w:eastAsia="Times New Roman" w:hAnsi="CordiaUPC" w:cs="CordiaUPC"/>
                <w:b/>
                <w:bCs/>
                <w:i/>
                <w:iCs/>
                <w:sz w:val="26"/>
                <w:szCs w:val="26"/>
              </w:rPr>
            </w:pPr>
          </w:p>
        </w:tc>
        <w:tc>
          <w:tcPr>
            <w:tcW w:w="450" w:type="dxa"/>
          </w:tcPr>
          <w:p w14:paraId="101DFAE4" w14:textId="77777777" w:rsidR="00FC19A5" w:rsidRPr="007F079E" w:rsidRDefault="00FC19A5" w:rsidP="001C09F9">
            <w:pPr>
              <w:spacing w:line="240" w:lineRule="exact"/>
              <w:jc w:val="center"/>
              <w:rPr>
                <w:rFonts w:ascii="CordiaUPC" w:eastAsia="Times New Roman" w:hAnsi="CordiaUPC" w:cs="CordiaUPC"/>
                <w:bCs/>
                <w:i/>
                <w:iCs/>
                <w:sz w:val="26"/>
                <w:szCs w:val="26"/>
                <w:lang w:val="en-US" w:bidi="th-TH"/>
              </w:rPr>
            </w:pPr>
          </w:p>
        </w:tc>
        <w:tc>
          <w:tcPr>
            <w:tcW w:w="2520" w:type="dxa"/>
            <w:gridSpan w:val="3"/>
          </w:tcPr>
          <w:p w14:paraId="692EB206" w14:textId="77777777" w:rsidR="00FC19A5" w:rsidRPr="007F079E" w:rsidRDefault="00FC19A5" w:rsidP="001C09F9">
            <w:pPr>
              <w:spacing w:line="240" w:lineRule="exact"/>
              <w:jc w:val="center"/>
              <w:rPr>
                <w:rFonts w:ascii="CordiaUPC" w:eastAsia="Times New Roman" w:hAnsi="CordiaUPC" w:cs="CordiaUPC"/>
                <w:b/>
                <w:sz w:val="26"/>
                <w:szCs w:val="26"/>
              </w:rPr>
            </w:pPr>
            <w:r w:rsidRPr="007F079E">
              <w:rPr>
                <w:rFonts w:ascii="CordiaUPC" w:eastAsia="Times New Roman" w:hAnsi="CordiaUPC" w:cs="CordiaUPC" w:hint="cs"/>
                <w:b/>
                <w:sz w:val="26"/>
                <w:szCs w:val="26"/>
                <w:lang w:val="en-US" w:bidi="th-TH"/>
              </w:rPr>
              <w:t>Consolidated</w:t>
            </w:r>
          </w:p>
        </w:tc>
        <w:tc>
          <w:tcPr>
            <w:tcW w:w="183" w:type="dxa"/>
          </w:tcPr>
          <w:p w14:paraId="3F708F09" w14:textId="77777777" w:rsidR="00FC19A5" w:rsidRPr="007F079E" w:rsidRDefault="00FC19A5" w:rsidP="001C09F9">
            <w:pPr>
              <w:spacing w:line="240" w:lineRule="exact"/>
              <w:jc w:val="center"/>
              <w:rPr>
                <w:rFonts w:ascii="CordiaUPC" w:eastAsia="Times New Roman" w:hAnsi="CordiaUPC" w:cs="CordiaUPC"/>
                <w:b/>
                <w:sz w:val="26"/>
                <w:szCs w:val="26"/>
              </w:rPr>
            </w:pPr>
          </w:p>
        </w:tc>
        <w:tc>
          <w:tcPr>
            <w:tcW w:w="2540" w:type="dxa"/>
            <w:gridSpan w:val="3"/>
          </w:tcPr>
          <w:p w14:paraId="5C2C139A" w14:textId="77777777" w:rsidR="00FC19A5" w:rsidRPr="007F079E" w:rsidRDefault="00FC19A5" w:rsidP="001C09F9">
            <w:pPr>
              <w:spacing w:line="240" w:lineRule="exact"/>
              <w:jc w:val="center"/>
              <w:rPr>
                <w:rFonts w:ascii="CordiaUPC" w:eastAsia="Times New Roman" w:hAnsi="CordiaUPC" w:cs="CordiaUPC"/>
                <w:b/>
                <w:sz w:val="26"/>
                <w:szCs w:val="26"/>
              </w:rPr>
            </w:pPr>
            <w:r w:rsidRPr="007F079E">
              <w:rPr>
                <w:rFonts w:ascii="CordiaUPC" w:eastAsia="Times New Roman" w:hAnsi="CordiaUPC" w:cs="CordiaUPC" w:hint="cs"/>
                <w:b/>
                <w:sz w:val="26"/>
                <w:szCs w:val="26"/>
              </w:rPr>
              <w:t>Bank only</w:t>
            </w:r>
          </w:p>
        </w:tc>
      </w:tr>
      <w:tr w:rsidR="00A7200F" w:rsidRPr="007F079E" w14:paraId="409A7079" w14:textId="77777777" w:rsidTr="008A3254">
        <w:trPr>
          <w:cantSplit/>
          <w:tblHeader/>
        </w:trPr>
        <w:tc>
          <w:tcPr>
            <w:tcW w:w="3870" w:type="dxa"/>
          </w:tcPr>
          <w:p w14:paraId="16BF50D6" w14:textId="77777777" w:rsidR="00A7200F" w:rsidRPr="007F079E" w:rsidRDefault="00A7200F" w:rsidP="001C09F9">
            <w:pPr>
              <w:tabs>
                <w:tab w:val="decimal" w:pos="765"/>
              </w:tabs>
              <w:spacing w:line="240" w:lineRule="exact"/>
              <w:rPr>
                <w:rFonts w:ascii="CordiaUPC" w:eastAsia="Times New Roman" w:hAnsi="CordiaUPC" w:cs="CordiaUPC"/>
                <w:b/>
                <w:bCs/>
                <w:i/>
                <w:iCs/>
                <w:sz w:val="26"/>
                <w:szCs w:val="26"/>
              </w:rPr>
            </w:pPr>
          </w:p>
        </w:tc>
        <w:tc>
          <w:tcPr>
            <w:tcW w:w="450" w:type="dxa"/>
          </w:tcPr>
          <w:p w14:paraId="448CEC98" w14:textId="77777777" w:rsidR="00A7200F" w:rsidRPr="007F079E" w:rsidRDefault="00A7200F" w:rsidP="001C09F9">
            <w:pPr>
              <w:spacing w:line="240" w:lineRule="exact"/>
              <w:jc w:val="center"/>
              <w:rPr>
                <w:rFonts w:ascii="CordiaUPC" w:eastAsia="Times New Roman" w:hAnsi="CordiaUPC" w:cs="CordiaUPC"/>
                <w:bCs/>
                <w:sz w:val="26"/>
                <w:szCs w:val="26"/>
                <w:lang w:val="en-US"/>
              </w:rPr>
            </w:pPr>
          </w:p>
        </w:tc>
        <w:tc>
          <w:tcPr>
            <w:tcW w:w="1080" w:type="dxa"/>
            <w:vAlign w:val="bottom"/>
          </w:tcPr>
          <w:p w14:paraId="6D5D6EAA" w14:textId="7E777061" w:rsidR="00A7200F" w:rsidRPr="007F079E" w:rsidRDefault="00A7200F" w:rsidP="001C09F9">
            <w:pPr>
              <w:spacing w:line="240" w:lineRule="exact"/>
              <w:ind w:right="11"/>
              <w:jc w:val="center"/>
              <w:rPr>
                <w:rFonts w:ascii="CordiaUPC" w:eastAsia="Times New Roman" w:hAnsi="CordiaUPC" w:cs="CordiaUPC"/>
                <w:sz w:val="26"/>
                <w:szCs w:val="26"/>
              </w:rPr>
            </w:pPr>
            <w:r w:rsidRPr="007F079E">
              <w:rPr>
                <w:rFonts w:ascii="CordiaUPC" w:eastAsia="Times New Roman" w:hAnsi="CordiaUPC" w:cs="CordiaUPC"/>
                <w:sz w:val="26"/>
                <w:szCs w:val="26"/>
              </w:rPr>
              <w:t>2022</w:t>
            </w:r>
          </w:p>
        </w:tc>
        <w:tc>
          <w:tcPr>
            <w:tcW w:w="183" w:type="dxa"/>
            <w:vAlign w:val="bottom"/>
          </w:tcPr>
          <w:p w14:paraId="346B5BBB" w14:textId="77777777" w:rsidR="00A7200F" w:rsidRPr="007F079E" w:rsidRDefault="00A7200F" w:rsidP="001C09F9">
            <w:pPr>
              <w:spacing w:line="240" w:lineRule="exact"/>
              <w:ind w:right="11"/>
              <w:jc w:val="center"/>
              <w:rPr>
                <w:rFonts w:ascii="CordiaUPC" w:eastAsia="Times New Roman" w:hAnsi="CordiaUPC" w:cs="CordiaUPC"/>
                <w:sz w:val="26"/>
                <w:szCs w:val="26"/>
              </w:rPr>
            </w:pPr>
          </w:p>
        </w:tc>
        <w:tc>
          <w:tcPr>
            <w:tcW w:w="1257" w:type="dxa"/>
            <w:vAlign w:val="bottom"/>
          </w:tcPr>
          <w:p w14:paraId="15AAE509" w14:textId="71993D8D" w:rsidR="00A7200F" w:rsidRPr="007F079E" w:rsidRDefault="00A7200F" w:rsidP="001C09F9">
            <w:pPr>
              <w:spacing w:line="240" w:lineRule="exact"/>
              <w:ind w:right="11"/>
              <w:jc w:val="center"/>
              <w:rPr>
                <w:rFonts w:ascii="CordiaUPC" w:eastAsia="Times New Roman" w:hAnsi="CordiaUPC" w:cs="CordiaUPC"/>
                <w:sz w:val="26"/>
                <w:szCs w:val="26"/>
              </w:rPr>
            </w:pPr>
            <w:r w:rsidRPr="007F079E">
              <w:rPr>
                <w:rFonts w:ascii="CordiaUPC" w:eastAsia="Times New Roman" w:hAnsi="CordiaUPC" w:cs="CordiaUPC"/>
                <w:sz w:val="26"/>
                <w:szCs w:val="26"/>
              </w:rPr>
              <w:t>2021</w:t>
            </w:r>
          </w:p>
        </w:tc>
        <w:tc>
          <w:tcPr>
            <w:tcW w:w="183" w:type="dxa"/>
          </w:tcPr>
          <w:p w14:paraId="5821446A" w14:textId="77777777" w:rsidR="00A7200F" w:rsidRPr="007F079E" w:rsidRDefault="00A7200F" w:rsidP="001C09F9">
            <w:pPr>
              <w:spacing w:line="240" w:lineRule="exact"/>
              <w:ind w:right="11"/>
              <w:jc w:val="center"/>
              <w:rPr>
                <w:rFonts w:ascii="CordiaUPC" w:eastAsia="Times New Roman" w:hAnsi="CordiaUPC" w:cs="CordiaUPC"/>
                <w:sz w:val="26"/>
                <w:szCs w:val="26"/>
              </w:rPr>
            </w:pPr>
          </w:p>
        </w:tc>
        <w:tc>
          <w:tcPr>
            <w:tcW w:w="1077" w:type="dxa"/>
            <w:vAlign w:val="bottom"/>
          </w:tcPr>
          <w:p w14:paraId="0F4A6E8D" w14:textId="36A27D04" w:rsidR="00A7200F" w:rsidRPr="007F079E" w:rsidRDefault="00A7200F" w:rsidP="001C09F9">
            <w:pPr>
              <w:spacing w:line="240" w:lineRule="exact"/>
              <w:ind w:right="11"/>
              <w:jc w:val="center"/>
              <w:rPr>
                <w:rFonts w:ascii="CordiaUPC" w:eastAsia="Times New Roman" w:hAnsi="CordiaUPC" w:cs="CordiaUPC"/>
                <w:sz w:val="26"/>
                <w:szCs w:val="26"/>
              </w:rPr>
            </w:pPr>
            <w:r w:rsidRPr="007F079E">
              <w:rPr>
                <w:rFonts w:ascii="CordiaUPC" w:eastAsia="Times New Roman" w:hAnsi="CordiaUPC" w:cs="CordiaUPC"/>
                <w:sz w:val="26"/>
                <w:szCs w:val="26"/>
              </w:rPr>
              <w:t>2022</w:t>
            </w:r>
          </w:p>
        </w:tc>
        <w:tc>
          <w:tcPr>
            <w:tcW w:w="180" w:type="dxa"/>
            <w:vAlign w:val="bottom"/>
          </w:tcPr>
          <w:p w14:paraId="357FDB1C" w14:textId="77777777" w:rsidR="00A7200F" w:rsidRPr="007F079E" w:rsidRDefault="00A7200F" w:rsidP="001C09F9">
            <w:pPr>
              <w:spacing w:line="240" w:lineRule="exact"/>
              <w:ind w:right="11"/>
              <w:jc w:val="center"/>
              <w:rPr>
                <w:rFonts w:ascii="CordiaUPC" w:eastAsia="Times New Roman" w:hAnsi="CordiaUPC" w:cs="CordiaUPC"/>
                <w:sz w:val="26"/>
                <w:szCs w:val="26"/>
              </w:rPr>
            </w:pPr>
          </w:p>
        </w:tc>
        <w:tc>
          <w:tcPr>
            <w:tcW w:w="1283" w:type="dxa"/>
            <w:vAlign w:val="bottom"/>
          </w:tcPr>
          <w:p w14:paraId="05058A61" w14:textId="12A2E237" w:rsidR="00A7200F" w:rsidRPr="007F079E" w:rsidRDefault="00A7200F" w:rsidP="001C09F9">
            <w:pPr>
              <w:spacing w:line="240" w:lineRule="exact"/>
              <w:ind w:right="11"/>
              <w:jc w:val="center"/>
              <w:rPr>
                <w:rFonts w:ascii="CordiaUPC" w:eastAsia="Times New Roman" w:hAnsi="CordiaUPC" w:cs="CordiaUPC"/>
                <w:sz w:val="26"/>
                <w:szCs w:val="26"/>
              </w:rPr>
            </w:pPr>
            <w:r w:rsidRPr="007F079E">
              <w:rPr>
                <w:rFonts w:ascii="CordiaUPC" w:eastAsia="Times New Roman" w:hAnsi="CordiaUPC" w:cs="CordiaUPC"/>
                <w:sz w:val="26"/>
                <w:szCs w:val="26"/>
              </w:rPr>
              <w:t>2021</w:t>
            </w:r>
          </w:p>
        </w:tc>
      </w:tr>
      <w:tr w:rsidR="00FC19A5" w:rsidRPr="007F079E" w14:paraId="6EB5124C" w14:textId="77777777" w:rsidTr="008A3254">
        <w:trPr>
          <w:cantSplit/>
        </w:trPr>
        <w:tc>
          <w:tcPr>
            <w:tcW w:w="3870" w:type="dxa"/>
          </w:tcPr>
          <w:p w14:paraId="5A133AB6" w14:textId="77777777" w:rsidR="00FC19A5" w:rsidRPr="007F079E" w:rsidRDefault="00FC19A5" w:rsidP="001C09F9">
            <w:pPr>
              <w:spacing w:line="240" w:lineRule="exact"/>
              <w:rPr>
                <w:rFonts w:ascii="CordiaUPC" w:eastAsia="Times New Roman" w:hAnsi="CordiaUPC" w:cs="CordiaUPC"/>
                <w:b/>
                <w:bCs/>
                <w:sz w:val="26"/>
                <w:szCs w:val="26"/>
              </w:rPr>
            </w:pPr>
          </w:p>
        </w:tc>
        <w:tc>
          <w:tcPr>
            <w:tcW w:w="450" w:type="dxa"/>
          </w:tcPr>
          <w:p w14:paraId="2EC02FDC" w14:textId="77777777" w:rsidR="00FC19A5" w:rsidRPr="007F079E" w:rsidRDefault="00FC19A5" w:rsidP="001C09F9">
            <w:pPr>
              <w:spacing w:line="240" w:lineRule="exact"/>
              <w:ind w:right="11"/>
              <w:jc w:val="center"/>
              <w:rPr>
                <w:rFonts w:ascii="CordiaUPC" w:eastAsia="Times New Roman" w:hAnsi="CordiaUPC" w:cs="CordiaUPC"/>
                <w:i/>
                <w:iCs/>
                <w:sz w:val="26"/>
                <w:szCs w:val="26"/>
              </w:rPr>
            </w:pPr>
          </w:p>
        </w:tc>
        <w:tc>
          <w:tcPr>
            <w:tcW w:w="5243" w:type="dxa"/>
            <w:gridSpan w:val="7"/>
          </w:tcPr>
          <w:p w14:paraId="1DF8D94D" w14:textId="77777777" w:rsidR="00FC19A5" w:rsidRPr="007F079E" w:rsidRDefault="00FC19A5" w:rsidP="001C09F9">
            <w:pPr>
              <w:spacing w:line="240" w:lineRule="exact"/>
              <w:ind w:right="11"/>
              <w:jc w:val="center"/>
              <w:rPr>
                <w:rFonts w:ascii="CordiaUPC" w:eastAsia="Times New Roman" w:hAnsi="CordiaUPC" w:cs="CordiaUPC"/>
                <w:sz w:val="26"/>
                <w:szCs w:val="26"/>
                <w:cs/>
                <w:lang w:bidi="th-TH"/>
              </w:rPr>
            </w:pPr>
            <w:r w:rsidRPr="007F079E">
              <w:rPr>
                <w:rFonts w:ascii="CordiaUPC" w:eastAsia="Times New Roman" w:hAnsi="CordiaUPC" w:cs="CordiaUPC" w:hint="cs"/>
                <w:i/>
                <w:iCs/>
                <w:sz w:val="26"/>
                <w:szCs w:val="26"/>
              </w:rPr>
              <w:t>(in million Baht)</w:t>
            </w:r>
          </w:p>
        </w:tc>
      </w:tr>
      <w:tr w:rsidR="00FC19A5" w:rsidRPr="007F079E" w14:paraId="68619C56" w14:textId="77777777" w:rsidTr="008A3254">
        <w:trPr>
          <w:cantSplit/>
        </w:trPr>
        <w:tc>
          <w:tcPr>
            <w:tcW w:w="3870" w:type="dxa"/>
            <w:vAlign w:val="bottom"/>
          </w:tcPr>
          <w:p w14:paraId="338BD7B5" w14:textId="22BA6F95" w:rsidR="00FC19A5" w:rsidRPr="007F079E" w:rsidRDefault="00FC19A5" w:rsidP="001C09F9">
            <w:pPr>
              <w:spacing w:line="240" w:lineRule="exact"/>
              <w:rPr>
                <w:rFonts w:ascii="CordiaUPC" w:eastAsia="Times New Roman" w:hAnsi="CordiaUPC" w:cs="CordiaUPC"/>
                <w:sz w:val="26"/>
                <w:szCs w:val="26"/>
              </w:rPr>
            </w:pPr>
            <w:r w:rsidRPr="007F079E">
              <w:rPr>
                <w:rFonts w:ascii="CordiaUPC" w:hAnsi="CordiaUPC" w:cs="CordiaUPC" w:hint="cs"/>
                <w:b/>
                <w:bCs/>
                <w:i/>
                <w:iCs/>
                <w:sz w:val="26"/>
                <w:szCs w:val="26"/>
              </w:rPr>
              <w:t>Domestic items</w:t>
            </w:r>
          </w:p>
        </w:tc>
        <w:tc>
          <w:tcPr>
            <w:tcW w:w="450" w:type="dxa"/>
          </w:tcPr>
          <w:p w14:paraId="16DF1C63" w14:textId="77777777" w:rsidR="00FC19A5" w:rsidRPr="007F079E" w:rsidRDefault="00FC19A5" w:rsidP="001C09F9">
            <w:pPr>
              <w:tabs>
                <w:tab w:val="decimal" w:pos="461"/>
                <w:tab w:val="decimal" w:pos="731"/>
                <w:tab w:val="decimal" w:pos="765"/>
              </w:tabs>
              <w:spacing w:line="240" w:lineRule="exact"/>
              <w:ind w:right="11"/>
              <w:jc w:val="center"/>
              <w:rPr>
                <w:rFonts w:ascii="CordiaUPC" w:eastAsia="Times New Roman" w:hAnsi="CordiaUPC" w:cs="CordiaUPC"/>
                <w:i/>
                <w:iCs/>
                <w:sz w:val="26"/>
                <w:szCs w:val="26"/>
              </w:rPr>
            </w:pPr>
          </w:p>
        </w:tc>
        <w:tc>
          <w:tcPr>
            <w:tcW w:w="1080" w:type="dxa"/>
          </w:tcPr>
          <w:p w14:paraId="0850CF72" w14:textId="77777777" w:rsidR="00FC19A5" w:rsidRPr="007F079E" w:rsidRDefault="00FC19A5" w:rsidP="001C09F9">
            <w:pPr>
              <w:tabs>
                <w:tab w:val="decimal" w:pos="861"/>
              </w:tabs>
              <w:spacing w:line="240" w:lineRule="exact"/>
              <w:ind w:right="11"/>
              <w:jc w:val="center"/>
              <w:rPr>
                <w:rFonts w:ascii="CordiaUPC" w:eastAsia="Times New Roman" w:hAnsi="CordiaUPC" w:cs="CordiaUPC"/>
                <w:i/>
                <w:iCs/>
                <w:sz w:val="26"/>
                <w:szCs w:val="26"/>
              </w:rPr>
            </w:pPr>
          </w:p>
        </w:tc>
        <w:tc>
          <w:tcPr>
            <w:tcW w:w="183" w:type="dxa"/>
          </w:tcPr>
          <w:p w14:paraId="1F32F4D9" w14:textId="77777777" w:rsidR="00FC19A5" w:rsidRPr="007F079E" w:rsidRDefault="00FC19A5" w:rsidP="001C09F9">
            <w:pPr>
              <w:tabs>
                <w:tab w:val="decimal" w:pos="861"/>
              </w:tabs>
              <w:spacing w:line="240" w:lineRule="exact"/>
              <w:rPr>
                <w:rFonts w:ascii="CordiaUPC" w:eastAsia="Times New Roman" w:hAnsi="CordiaUPC" w:cs="CordiaUPC"/>
                <w:sz w:val="26"/>
                <w:szCs w:val="26"/>
              </w:rPr>
            </w:pPr>
          </w:p>
        </w:tc>
        <w:tc>
          <w:tcPr>
            <w:tcW w:w="1257" w:type="dxa"/>
          </w:tcPr>
          <w:p w14:paraId="00E7F7A9" w14:textId="77777777" w:rsidR="00FC19A5" w:rsidRPr="007F079E" w:rsidRDefault="00FC19A5" w:rsidP="001C09F9">
            <w:pPr>
              <w:tabs>
                <w:tab w:val="decimal" w:pos="861"/>
              </w:tabs>
              <w:spacing w:line="240" w:lineRule="exact"/>
              <w:ind w:right="11"/>
              <w:rPr>
                <w:rFonts w:ascii="CordiaUPC" w:eastAsia="Times New Roman" w:hAnsi="CordiaUPC" w:cs="CordiaUPC"/>
                <w:sz w:val="26"/>
                <w:szCs w:val="26"/>
              </w:rPr>
            </w:pPr>
          </w:p>
        </w:tc>
        <w:tc>
          <w:tcPr>
            <w:tcW w:w="183" w:type="dxa"/>
          </w:tcPr>
          <w:p w14:paraId="5E14C52A" w14:textId="77777777" w:rsidR="00FC19A5" w:rsidRPr="007F079E" w:rsidRDefault="00FC19A5" w:rsidP="001C09F9">
            <w:pPr>
              <w:tabs>
                <w:tab w:val="decimal" w:pos="861"/>
              </w:tabs>
              <w:spacing w:line="240" w:lineRule="exact"/>
              <w:rPr>
                <w:rFonts w:ascii="CordiaUPC" w:eastAsia="Times New Roman" w:hAnsi="CordiaUPC" w:cs="CordiaUPC"/>
                <w:sz w:val="26"/>
                <w:szCs w:val="26"/>
              </w:rPr>
            </w:pPr>
          </w:p>
        </w:tc>
        <w:tc>
          <w:tcPr>
            <w:tcW w:w="1077" w:type="dxa"/>
          </w:tcPr>
          <w:p w14:paraId="5DDCD3FE" w14:textId="77777777" w:rsidR="00FC19A5" w:rsidRPr="007F079E" w:rsidRDefault="00FC19A5" w:rsidP="001C09F9">
            <w:pPr>
              <w:tabs>
                <w:tab w:val="decimal" w:pos="861"/>
              </w:tabs>
              <w:spacing w:line="240" w:lineRule="exact"/>
              <w:ind w:right="11"/>
              <w:rPr>
                <w:rFonts w:ascii="CordiaUPC" w:eastAsia="Times New Roman" w:hAnsi="CordiaUPC" w:cs="CordiaUPC"/>
                <w:sz w:val="26"/>
                <w:szCs w:val="26"/>
              </w:rPr>
            </w:pPr>
          </w:p>
        </w:tc>
        <w:tc>
          <w:tcPr>
            <w:tcW w:w="180" w:type="dxa"/>
          </w:tcPr>
          <w:p w14:paraId="7BBDA69D" w14:textId="77777777" w:rsidR="00FC19A5" w:rsidRPr="007F079E" w:rsidRDefault="00FC19A5" w:rsidP="001C09F9">
            <w:pPr>
              <w:tabs>
                <w:tab w:val="decimal" w:pos="861"/>
              </w:tabs>
              <w:spacing w:line="240" w:lineRule="exact"/>
              <w:rPr>
                <w:rFonts w:ascii="CordiaUPC" w:eastAsia="Times New Roman" w:hAnsi="CordiaUPC" w:cs="CordiaUPC"/>
                <w:sz w:val="26"/>
                <w:szCs w:val="26"/>
              </w:rPr>
            </w:pPr>
          </w:p>
        </w:tc>
        <w:tc>
          <w:tcPr>
            <w:tcW w:w="1283" w:type="dxa"/>
          </w:tcPr>
          <w:p w14:paraId="35ADD217" w14:textId="77777777" w:rsidR="00FC19A5" w:rsidRPr="007F079E" w:rsidRDefault="00FC19A5" w:rsidP="001C09F9">
            <w:pPr>
              <w:tabs>
                <w:tab w:val="decimal" w:pos="861"/>
              </w:tabs>
              <w:spacing w:line="240" w:lineRule="exact"/>
              <w:ind w:right="11"/>
              <w:rPr>
                <w:rFonts w:ascii="CordiaUPC" w:eastAsia="Times New Roman" w:hAnsi="CordiaUPC" w:cs="CordiaUPC"/>
                <w:sz w:val="26"/>
                <w:szCs w:val="26"/>
              </w:rPr>
            </w:pPr>
          </w:p>
        </w:tc>
      </w:tr>
      <w:tr w:rsidR="00FC19A5" w:rsidRPr="007F079E" w14:paraId="24EAB1C8" w14:textId="77777777" w:rsidTr="008A3254">
        <w:trPr>
          <w:cantSplit/>
        </w:trPr>
        <w:tc>
          <w:tcPr>
            <w:tcW w:w="3870" w:type="dxa"/>
            <w:vAlign w:val="bottom"/>
          </w:tcPr>
          <w:p w14:paraId="03B7833C" w14:textId="6557677E" w:rsidR="00FC19A5" w:rsidRPr="007F079E" w:rsidRDefault="00FC19A5" w:rsidP="001C09F9">
            <w:pPr>
              <w:spacing w:line="240" w:lineRule="exact"/>
              <w:rPr>
                <w:rFonts w:ascii="CordiaUPC" w:eastAsia="Times New Roman" w:hAnsi="CordiaUPC" w:cs="CordiaUPC"/>
                <w:sz w:val="26"/>
                <w:szCs w:val="26"/>
              </w:rPr>
            </w:pPr>
            <w:r w:rsidRPr="007F079E">
              <w:rPr>
                <w:rFonts w:ascii="CordiaUPC" w:hAnsi="CordiaUPC" w:cs="CordiaUPC" w:hint="cs"/>
                <w:sz w:val="26"/>
                <w:szCs w:val="26"/>
              </w:rPr>
              <w:t>Bank of Thailand and Financial</w:t>
            </w:r>
          </w:p>
        </w:tc>
        <w:tc>
          <w:tcPr>
            <w:tcW w:w="450" w:type="dxa"/>
          </w:tcPr>
          <w:p w14:paraId="32324F2B" w14:textId="77777777" w:rsidR="00FC19A5" w:rsidRPr="007F079E" w:rsidRDefault="00FC19A5" w:rsidP="001C09F9">
            <w:pPr>
              <w:tabs>
                <w:tab w:val="decimal" w:pos="731"/>
              </w:tabs>
              <w:spacing w:line="240" w:lineRule="exact"/>
              <w:ind w:right="11"/>
              <w:rPr>
                <w:rFonts w:ascii="CordiaUPC" w:eastAsia="Times New Roman" w:hAnsi="CordiaUPC" w:cs="CordiaUPC"/>
                <w:sz w:val="26"/>
                <w:szCs w:val="26"/>
              </w:rPr>
            </w:pPr>
          </w:p>
        </w:tc>
        <w:tc>
          <w:tcPr>
            <w:tcW w:w="1080" w:type="dxa"/>
          </w:tcPr>
          <w:p w14:paraId="4F13EB34" w14:textId="77777777" w:rsidR="00FC19A5" w:rsidRPr="007F079E" w:rsidRDefault="00FC19A5" w:rsidP="001C09F9">
            <w:pPr>
              <w:tabs>
                <w:tab w:val="decimal" w:pos="861"/>
              </w:tabs>
              <w:spacing w:line="240" w:lineRule="exact"/>
              <w:ind w:right="11"/>
              <w:rPr>
                <w:rFonts w:ascii="CordiaUPC" w:eastAsia="Times New Roman" w:hAnsi="CordiaUPC" w:cs="CordiaUPC"/>
                <w:sz w:val="26"/>
                <w:szCs w:val="26"/>
              </w:rPr>
            </w:pPr>
          </w:p>
        </w:tc>
        <w:tc>
          <w:tcPr>
            <w:tcW w:w="183" w:type="dxa"/>
          </w:tcPr>
          <w:p w14:paraId="4A3307C7" w14:textId="77777777" w:rsidR="00FC19A5" w:rsidRPr="007F079E" w:rsidRDefault="00FC19A5" w:rsidP="001C09F9">
            <w:pPr>
              <w:tabs>
                <w:tab w:val="decimal" w:pos="861"/>
              </w:tabs>
              <w:spacing w:line="240" w:lineRule="exact"/>
              <w:rPr>
                <w:rFonts w:ascii="CordiaUPC" w:eastAsia="Times New Roman" w:hAnsi="CordiaUPC" w:cs="CordiaUPC"/>
                <w:sz w:val="26"/>
                <w:szCs w:val="26"/>
              </w:rPr>
            </w:pPr>
          </w:p>
        </w:tc>
        <w:tc>
          <w:tcPr>
            <w:tcW w:w="1257" w:type="dxa"/>
          </w:tcPr>
          <w:p w14:paraId="22BE27A0" w14:textId="29E17ECF" w:rsidR="00FC19A5" w:rsidRPr="007F079E" w:rsidRDefault="00FC19A5" w:rsidP="001C09F9">
            <w:pPr>
              <w:tabs>
                <w:tab w:val="decimal" w:pos="861"/>
              </w:tabs>
              <w:spacing w:line="240" w:lineRule="exact"/>
              <w:ind w:right="11"/>
              <w:rPr>
                <w:rFonts w:ascii="CordiaUPC" w:eastAsia="Times New Roman" w:hAnsi="CordiaUPC" w:cs="CordiaUPC"/>
                <w:sz w:val="26"/>
                <w:szCs w:val="26"/>
              </w:rPr>
            </w:pPr>
          </w:p>
        </w:tc>
        <w:tc>
          <w:tcPr>
            <w:tcW w:w="183" w:type="dxa"/>
          </w:tcPr>
          <w:p w14:paraId="7402DFCA" w14:textId="77777777" w:rsidR="00FC19A5" w:rsidRPr="007F079E" w:rsidRDefault="00FC19A5" w:rsidP="001C09F9">
            <w:pPr>
              <w:tabs>
                <w:tab w:val="decimal" w:pos="861"/>
              </w:tabs>
              <w:spacing w:line="240" w:lineRule="exact"/>
              <w:rPr>
                <w:rFonts w:ascii="CordiaUPC" w:eastAsia="Times New Roman" w:hAnsi="CordiaUPC" w:cs="CordiaUPC"/>
                <w:sz w:val="26"/>
                <w:szCs w:val="26"/>
              </w:rPr>
            </w:pPr>
          </w:p>
        </w:tc>
        <w:tc>
          <w:tcPr>
            <w:tcW w:w="1077" w:type="dxa"/>
          </w:tcPr>
          <w:p w14:paraId="2D505134" w14:textId="77777777" w:rsidR="00FC19A5" w:rsidRPr="007F079E" w:rsidRDefault="00FC19A5" w:rsidP="001C09F9">
            <w:pPr>
              <w:tabs>
                <w:tab w:val="decimal" w:pos="861"/>
              </w:tabs>
              <w:spacing w:line="240" w:lineRule="exact"/>
              <w:ind w:right="11"/>
              <w:rPr>
                <w:rFonts w:ascii="CordiaUPC" w:eastAsia="Times New Roman" w:hAnsi="CordiaUPC" w:cs="CordiaUPC"/>
                <w:sz w:val="26"/>
                <w:szCs w:val="26"/>
              </w:rPr>
            </w:pPr>
          </w:p>
        </w:tc>
        <w:tc>
          <w:tcPr>
            <w:tcW w:w="180" w:type="dxa"/>
          </w:tcPr>
          <w:p w14:paraId="7D480570" w14:textId="77777777" w:rsidR="00FC19A5" w:rsidRPr="007F079E" w:rsidRDefault="00FC19A5" w:rsidP="001C09F9">
            <w:pPr>
              <w:tabs>
                <w:tab w:val="decimal" w:pos="861"/>
              </w:tabs>
              <w:spacing w:line="240" w:lineRule="exact"/>
              <w:jc w:val="right"/>
              <w:rPr>
                <w:rFonts w:ascii="CordiaUPC" w:eastAsia="Times New Roman" w:hAnsi="CordiaUPC" w:cs="CordiaUPC"/>
                <w:sz w:val="26"/>
                <w:szCs w:val="26"/>
              </w:rPr>
            </w:pPr>
          </w:p>
        </w:tc>
        <w:tc>
          <w:tcPr>
            <w:tcW w:w="1283" w:type="dxa"/>
          </w:tcPr>
          <w:p w14:paraId="4F0599D0" w14:textId="40AC37B2" w:rsidR="00FC19A5" w:rsidRPr="007F079E" w:rsidRDefault="00FC19A5" w:rsidP="001C09F9">
            <w:pPr>
              <w:tabs>
                <w:tab w:val="decimal" w:pos="861"/>
              </w:tabs>
              <w:spacing w:line="240" w:lineRule="exact"/>
              <w:ind w:right="11"/>
              <w:rPr>
                <w:rFonts w:ascii="CordiaUPC" w:eastAsia="Times New Roman" w:hAnsi="CordiaUPC" w:cs="CordiaUPC"/>
                <w:sz w:val="26"/>
                <w:szCs w:val="26"/>
              </w:rPr>
            </w:pPr>
          </w:p>
        </w:tc>
      </w:tr>
      <w:tr w:rsidR="00360826" w:rsidRPr="007F079E" w14:paraId="6C87DEAE" w14:textId="77777777" w:rsidTr="008A3254">
        <w:trPr>
          <w:cantSplit/>
        </w:trPr>
        <w:tc>
          <w:tcPr>
            <w:tcW w:w="3870" w:type="dxa"/>
            <w:vAlign w:val="bottom"/>
          </w:tcPr>
          <w:p w14:paraId="4123D1A1" w14:textId="2B6B06FA" w:rsidR="00360826" w:rsidRPr="007F079E" w:rsidRDefault="00360826" w:rsidP="00360826">
            <w:pPr>
              <w:spacing w:line="240" w:lineRule="exact"/>
              <w:rPr>
                <w:rFonts w:ascii="CordiaUPC" w:hAnsi="CordiaUPC" w:cs="CordiaUPC"/>
                <w:sz w:val="26"/>
                <w:szCs w:val="26"/>
              </w:rPr>
            </w:pPr>
            <w:r w:rsidRPr="007F079E">
              <w:rPr>
                <w:rFonts w:ascii="CordiaUPC" w:hAnsi="CordiaUPC" w:cs="CordiaUPC" w:hint="cs"/>
                <w:sz w:val="26"/>
                <w:szCs w:val="26"/>
              </w:rPr>
              <w:t xml:space="preserve">   Institutions Development Fund</w:t>
            </w:r>
          </w:p>
        </w:tc>
        <w:tc>
          <w:tcPr>
            <w:tcW w:w="450" w:type="dxa"/>
          </w:tcPr>
          <w:p w14:paraId="162DF7D0" w14:textId="77777777" w:rsidR="00360826" w:rsidRPr="007F079E" w:rsidRDefault="00360826" w:rsidP="00360826">
            <w:pPr>
              <w:tabs>
                <w:tab w:val="decimal" w:pos="731"/>
              </w:tabs>
              <w:spacing w:line="240" w:lineRule="exact"/>
              <w:ind w:right="11"/>
              <w:rPr>
                <w:rFonts w:ascii="CordiaUPC" w:eastAsia="Times New Roman" w:hAnsi="CordiaUPC" w:cs="CordiaUPC"/>
                <w:b/>
                <w:bCs/>
                <w:sz w:val="26"/>
                <w:szCs w:val="26"/>
              </w:rPr>
            </w:pPr>
          </w:p>
        </w:tc>
        <w:tc>
          <w:tcPr>
            <w:tcW w:w="1080" w:type="dxa"/>
            <w:vAlign w:val="bottom"/>
          </w:tcPr>
          <w:p w14:paraId="7C88B6BB" w14:textId="14EBC9C0" w:rsidR="00360826" w:rsidRPr="007F079E" w:rsidRDefault="00360826" w:rsidP="00360826">
            <w:pPr>
              <w:tabs>
                <w:tab w:val="decimal" w:pos="861"/>
              </w:tabs>
              <w:spacing w:line="240" w:lineRule="exact"/>
              <w:ind w:right="11"/>
              <w:rPr>
                <w:rFonts w:ascii="CordiaUPC" w:eastAsia="Times New Roman" w:hAnsi="CordiaUPC" w:cs="CordiaUPC"/>
                <w:sz w:val="26"/>
                <w:szCs w:val="26"/>
                <w:lang w:val="en-US" w:bidi="th-TH"/>
              </w:rPr>
            </w:pPr>
            <w:r w:rsidRPr="007F079E">
              <w:rPr>
                <w:rFonts w:ascii="CordiaUPC" w:eastAsia="Times New Roman" w:hAnsi="CordiaUPC" w:cs="CordiaUPC"/>
                <w:sz w:val="26"/>
                <w:szCs w:val="26"/>
              </w:rPr>
              <w:t>16,000</w:t>
            </w:r>
          </w:p>
        </w:tc>
        <w:tc>
          <w:tcPr>
            <w:tcW w:w="183" w:type="dxa"/>
          </w:tcPr>
          <w:p w14:paraId="23D731C6" w14:textId="77777777" w:rsidR="00360826" w:rsidRPr="007F079E" w:rsidRDefault="00360826" w:rsidP="00360826">
            <w:pPr>
              <w:tabs>
                <w:tab w:val="decimal" w:pos="861"/>
              </w:tabs>
              <w:spacing w:line="240" w:lineRule="exact"/>
              <w:rPr>
                <w:rFonts w:ascii="CordiaUPC" w:eastAsia="Times New Roman" w:hAnsi="CordiaUPC" w:cs="CordiaUPC"/>
                <w:b/>
                <w:bCs/>
                <w:sz w:val="26"/>
                <w:szCs w:val="26"/>
              </w:rPr>
            </w:pPr>
          </w:p>
        </w:tc>
        <w:tc>
          <w:tcPr>
            <w:tcW w:w="1257" w:type="dxa"/>
            <w:vAlign w:val="bottom"/>
          </w:tcPr>
          <w:p w14:paraId="119D4CED" w14:textId="0BACD300" w:rsidR="00360826" w:rsidRPr="007F079E" w:rsidRDefault="00360826" w:rsidP="00360826">
            <w:pPr>
              <w:tabs>
                <w:tab w:val="decimal" w:pos="861"/>
              </w:tabs>
              <w:spacing w:line="240" w:lineRule="exact"/>
              <w:ind w:right="11"/>
              <w:rPr>
                <w:rFonts w:ascii="CordiaUPC" w:eastAsia="Times New Roman" w:hAnsi="CordiaUPC" w:cs="CordiaUPC"/>
                <w:sz w:val="26"/>
                <w:szCs w:val="26"/>
              </w:rPr>
            </w:pPr>
            <w:r w:rsidRPr="007F079E">
              <w:rPr>
                <w:rFonts w:ascii="CordiaUPC" w:eastAsia="Times New Roman" w:hAnsi="CordiaUPC" w:cs="CordiaUPC"/>
                <w:sz w:val="26"/>
                <w:szCs w:val="26"/>
              </w:rPr>
              <w:t>16,120</w:t>
            </w:r>
          </w:p>
        </w:tc>
        <w:tc>
          <w:tcPr>
            <w:tcW w:w="183" w:type="dxa"/>
          </w:tcPr>
          <w:p w14:paraId="5A9CEB53" w14:textId="77777777" w:rsidR="00360826" w:rsidRPr="007F079E" w:rsidRDefault="00360826" w:rsidP="00360826">
            <w:pPr>
              <w:tabs>
                <w:tab w:val="decimal" w:pos="861"/>
              </w:tabs>
              <w:spacing w:line="240" w:lineRule="exact"/>
              <w:rPr>
                <w:rFonts w:ascii="CordiaUPC" w:eastAsia="Times New Roman" w:hAnsi="CordiaUPC" w:cs="CordiaUPC"/>
                <w:b/>
                <w:bCs/>
                <w:sz w:val="26"/>
                <w:szCs w:val="26"/>
              </w:rPr>
            </w:pPr>
          </w:p>
        </w:tc>
        <w:tc>
          <w:tcPr>
            <w:tcW w:w="1077" w:type="dxa"/>
            <w:vAlign w:val="bottom"/>
          </w:tcPr>
          <w:p w14:paraId="50FCB714" w14:textId="6D1767A5" w:rsidR="00360826" w:rsidRPr="007F079E" w:rsidRDefault="00360826" w:rsidP="00360826">
            <w:pPr>
              <w:tabs>
                <w:tab w:val="decimal" w:pos="861"/>
              </w:tabs>
              <w:spacing w:line="240" w:lineRule="exact"/>
              <w:ind w:right="11"/>
              <w:rPr>
                <w:rFonts w:ascii="CordiaUPC" w:eastAsia="Times New Roman" w:hAnsi="CordiaUPC" w:cs="CordiaUPC"/>
                <w:sz w:val="26"/>
                <w:szCs w:val="26"/>
                <w:lang w:val="en-US" w:bidi="th-TH"/>
              </w:rPr>
            </w:pPr>
            <w:r w:rsidRPr="007F079E">
              <w:rPr>
                <w:rFonts w:ascii="CordiaUPC" w:eastAsia="Times New Roman" w:hAnsi="CordiaUPC" w:cs="CordiaUPC"/>
                <w:sz w:val="26"/>
                <w:szCs w:val="26"/>
              </w:rPr>
              <w:t>16,000</w:t>
            </w:r>
          </w:p>
        </w:tc>
        <w:tc>
          <w:tcPr>
            <w:tcW w:w="180" w:type="dxa"/>
          </w:tcPr>
          <w:p w14:paraId="0A0851A3" w14:textId="77777777" w:rsidR="00360826" w:rsidRPr="007F079E" w:rsidRDefault="00360826" w:rsidP="00360826">
            <w:pPr>
              <w:tabs>
                <w:tab w:val="decimal" w:pos="861"/>
              </w:tabs>
              <w:spacing w:line="240" w:lineRule="exact"/>
              <w:jc w:val="right"/>
              <w:rPr>
                <w:rFonts w:ascii="CordiaUPC" w:eastAsia="Times New Roman" w:hAnsi="CordiaUPC" w:cs="CordiaUPC"/>
                <w:b/>
                <w:bCs/>
                <w:sz w:val="26"/>
                <w:szCs w:val="26"/>
              </w:rPr>
            </w:pPr>
          </w:p>
        </w:tc>
        <w:tc>
          <w:tcPr>
            <w:tcW w:w="1283" w:type="dxa"/>
          </w:tcPr>
          <w:p w14:paraId="7C3085BF" w14:textId="1EE0B3F8" w:rsidR="00360826" w:rsidRPr="007F079E" w:rsidRDefault="00360826" w:rsidP="00360826">
            <w:pPr>
              <w:tabs>
                <w:tab w:val="decimal" w:pos="861"/>
              </w:tabs>
              <w:spacing w:line="240" w:lineRule="exact"/>
              <w:ind w:right="11"/>
              <w:rPr>
                <w:rFonts w:ascii="CordiaUPC" w:eastAsia="Times New Roman" w:hAnsi="CordiaUPC" w:cs="CordiaUPC"/>
                <w:sz w:val="26"/>
                <w:szCs w:val="26"/>
              </w:rPr>
            </w:pPr>
            <w:r w:rsidRPr="007F079E">
              <w:rPr>
                <w:rFonts w:ascii="CordiaUPC" w:hAnsi="CordiaUPC" w:cs="CordiaUPC"/>
                <w:snapToGrid w:val="0"/>
                <w:sz w:val="26"/>
                <w:szCs w:val="26"/>
                <w:lang w:eastAsia="th-TH"/>
              </w:rPr>
              <w:t>16,120</w:t>
            </w:r>
          </w:p>
        </w:tc>
      </w:tr>
      <w:tr w:rsidR="00360826" w:rsidRPr="007F079E" w14:paraId="4CCBE538" w14:textId="77777777" w:rsidTr="008A3254">
        <w:trPr>
          <w:cantSplit/>
        </w:trPr>
        <w:tc>
          <w:tcPr>
            <w:tcW w:w="3870" w:type="dxa"/>
            <w:vAlign w:val="bottom"/>
          </w:tcPr>
          <w:p w14:paraId="23F11441" w14:textId="1D4344C5" w:rsidR="00360826" w:rsidRPr="007F079E" w:rsidRDefault="00360826" w:rsidP="00360826">
            <w:pPr>
              <w:spacing w:line="240" w:lineRule="exact"/>
              <w:rPr>
                <w:rFonts w:ascii="CordiaUPC" w:eastAsia="Times New Roman" w:hAnsi="CordiaUPC" w:cs="CordiaUPC"/>
                <w:sz w:val="26"/>
                <w:szCs w:val="26"/>
              </w:rPr>
            </w:pPr>
            <w:r w:rsidRPr="007F079E">
              <w:rPr>
                <w:rFonts w:ascii="CordiaUPC" w:hAnsi="CordiaUPC" w:cs="CordiaUPC" w:hint="cs"/>
                <w:sz w:val="26"/>
                <w:szCs w:val="26"/>
              </w:rPr>
              <w:t>Commercial banks</w:t>
            </w:r>
          </w:p>
        </w:tc>
        <w:tc>
          <w:tcPr>
            <w:tcW w:w="450" w:type="dxa"/>
          </w:tcPr>
          <w:p w14:paraId="72A2B7A2" w14:textId="77777777" w:rsidR="00360826" w:rsidRPr="007F079E" w:rsidRDefault="00360826" w:rsidP="00360826">
            <w:pPr>
              <w:tabs>
                <w:tab w:val="decimal" w:pos="731"/>
              </w:tabs>
              <w:spacing w:line="240" w:lineRule="exact"/>
              <w:ind w:right="11"/>
              <w:rPr>
                <w:rFonts w:ascii="CordiaUPC" w:eastAsia="Times New Roman" w:hAnsi="CordiaUPC" w:cs="CordiaUPC"/>
                <w:b/>
                <w:bCs/>
                <w:sz w:val="26"/>
                <w:szCs w:val="26"/>
              </w:rPr>
            </w:pPr>
          </w:p>
        </w:tc>
        <w:tc>
          <w:tcPr>
            <w:tcW w:w="1080" w:type="dxa"/>
          </w:tcPr>
          <w:p w14:paraId="676BC0A1" w14:textId="34A7868B" w:rsidR="00360826" w:rsidRPr="007F079E" w:rsidRDefault="00360826" w:rsidP="00360826">
            <w:pPr>
              <w:tabs>
                <w:tab w:val="decimal" w:pos="861"/>
              </w:tabs>
              <w:spacing w:line="240" w:lineRule="exact"/>
              <w:ind w:right="11"/>
              <w:rPr>
                <w:rFonts w:ascii="CordiaUPC" w:eastAsia="Times New Roman" w:hAnsi="CordiaUPC" w:cs="CordiaUPC"/>
                <w:sz w:val="26"/>
                <w:szCs w:val="26"/>
              </w:rPr>
            </w:pPr>
            <w:r w:rsidRPr="007F079E">
              <w:rPr>
                <w:rFonts w:ascii="CordiaUPC" w:hAnsi="CordiaUPC" w:cs="CordiaUPC"/>
                <w:snapToGrid w:val="0"/>
                <w:sz w:val="26"/>
                <w:szCs w:val="26"/>
                <w:lang w:eastAsia="th-TH"/>
              </w:rPr>
              <w:t>38,807</w:t>
            </w:r>
          </w:p>
        </w:tc>
        <w:tc>
          <w:tcPr>
            <w:tcW w:w="183" w:type="dxa"/>
          </w:tcPr>
          <w:p w14:paraId="2BC9C737" w14:textId="77777777" w:rsidR="00360826" w:rsidRPr="007F079E" w:rsidRDefault="00360826" w:rsidP="00360826">
            <w:pPr>
              <w:tabs>
                <w:tab w:val="decimal" w:pos="861"/>
              </w:tabs>
              <w:spacing w:line="240" w:lineRule="exact"/>
              <w:rPr>
                <w:rFonts w:ascii="CordiaUPC" w:eastAsia="Times New Roman" w:hAnsi="CordiaUPC" w:cs="CordiaUPC"/>
                <w:b/>
                <w:bCs/>
                <w:sz w:val="26"/>
                <w:szCs w:val="26"/>
              </w:rPr>
            </w:pPr>
          </w:p>
        </w:tc>
        <w:tc>
          <w:tcPr>
            <w:tcW w:w="1257" w:type="dxa"/>
          </w:tcPr>
          <w:p w14:paraId="76EC63F1" w14:textId="032B1073" w:rsidR="00360826" w:rsidRPr="007F079E" w:rsidRDefault="00360826" w:rsidP="00360826">
            <w:pPr>
              <w:tabs>
                <w:tab w:val="decimal" w:pos="861"/>
              </w:tabs>
              <w:spacing w:line="240" w:lineRule="exact"/>
              <w:ind w:right="11"/>
              <w:rPr>
                <w:rFonts w:ascii="CordiaUPC" w:eastAsia="Times New Roman" w:hAnsi="CordiaUPC" w:cs="CordiaUPC"/>
                <w:b/>
                <w:bCs/>
                <w:sz w:val="26"/>
                <w:szCs w:val="26"/>
              </w:rPr>
            </w:pPr>
            <w:r w:rsidRPr="007F079E">
              <w:rPr>
                <w:rFonts w:ascii="CordiaUPC" w:hAnsi="CordiaUPC" w:cs="CordiaUPC"/>
                <w:snapToGrid w:val="0"/>
                <w:sz w:val="26"/>
                <w:szCs w:val="26"/>
                <w:lang w:eastAsia="th-TH"/>
              </w:rPr>
              <w:t>35,485</w:t>
            </w:r>
          </w:p>
        </w:tc>
        <w:tc>
          <w:tcPr>
            <w:tcW w:w="183" w:type="dxa"/>
          </w:tcPr>
          <w:p w14:paraId="65C30205" w14:textId="77777777" w:rsidR="00360826" w:rsidRPr="007F079E" w:rsidRDefault="00360826" w:rsidP="00360826">
            <w:pPr>
              <w:tabs>
                <w:tab w:val="decimal" w:pos="861"/>
              </w:tabs>
              <w:spacing w:line="240" w:lineRule="exact"/>
              <w:rPr>
                <w:rFonts w:ascii="CordiaUPC" w:eastAsia="Times New Roman" w:hAnsi="CordiaUPC" w:cs="CordiaUPC"/>
                <w:b/>
                <w:bCs/>
                <w:sz w:val="26"/>
                <w:szCs w:val="26"/>
              </w:rPr>
            </w:pPr>
          </w:p>
        </w:tc>
        <w:tc>
          <w:tcPr>
            <w:tcW w:w="1077" w:type="dxa"/>
          </w:tcPr>
          <w:p w14:paraId="05316232" w14:textId="35F00C0B" w:rsidR="00360826" w:rsidRPr="007F079E" w:rsidRDefault="00360826" w:rsidP="00360826">
            <w:pPr>
              <w:tabs>
                <w:tab w:val="decimal" w:pos="861"/>
              </w:tabs>
              <w:spacing w:line="240" w:lineRule="exact"/>
              <w:ind w:right="11"/>
              <w:rPr>
                <w:rFonts w:ascii="CordiaUPC" w:eastAsia="Times New Roman" w:hAnsi="CordiaUPC" w:cs="CordiaUPC"/>
                <w:sz w:val="26"/>
                <w:szCs w:val="26"/>
              </w:rPr>
            </w:pPr>
            <w:r w:rsidRPr="007F079E">
              <w:rPr>
                <w:rFonts w:ascii="CordiaUPC" w:hAnsi="CordiaUPC" w:cs="CordiaUPC"/>
                <w:snapToGrid w:val="0"/>
                <w:sz w:val="26"/>
                <w:szCs w:val="26"/>
                <w:lang w:eastAsia="th-TH"/>
              </w:rPr>
              <w:t>38,807</w:t>
            </w:r>
          </w:p>
        </w:tc>
        <w:tc>
          <w:tcPr>
            <w:tcW w:w="180" w:type="dxa"/>
          </w:tcPr>
          <w:p w14:paraId="5290CC9D" w14:textId="77777777" w:rsidR="00360826" w:rsidRPr="007F079E" w:rsidRDefault="00360826" w:rsidP="00360826">
            <w:pPr>
              <w:tabs>
                <w:tab w:val="decimal" w:pos="861"/>
              </w:tabs>
              <w:spacing w:line="240" w:lineRule="exact"/>
              <w:jc w:val="right"/>
              <w:rPr>
                <w:rFonts w:ascii="CordiaUPC" w:eastAsia="Times New Roman" w:hAnsi="CordiaUPC" w:cs="CordiaUPC"/>
                <w:b/>
                <w:bCs/>
                <w:sz w:val="26"/>
                <w:szCs w:val="26"/>
              </w:rPr>
            </w:pPr>
          </w:p>
        </w:tc>
        <w:tc>
          <w:tcPr>
            <w:tcW w:w="1283" w:type="dxa"/>
          </w:tcPr>
          <w:p w14:paraId="18068292" w14:textId="1592A4D5" w:rsidR="00360826" w:rsidRPr="007F079E" w:rsidRDefault="00360826" w:rsidP="00360826">
            <w:pPr>
              <w:tabs>
                <w:tab w:val="decimal" w:pos="861"/>
              </w:tabs>
              <w:spacing w:line="240" w:lineRule="exact"/>
              <w:ind w:right="11"/>
              <w:rPr>
                <w:rFonts w:ascii="CordiaUPC" w:eastAsia="Times New Roman" w:hAnsi="CordiaUPC" w:cs="CordiaUPC"/>
                <w:b/>
                <w:bCs/>
                <w:sz w:val="26"/>
                <w:szCs w:val="26"/>
              </w:rPr>
            </w:pPr>
            <w:r w:rsidRPr="007F079E">
              <w:rPr>
                <w:rFonts w:ascii="CordiaUPC" w:hAnsi="CordiaUPC" w:cs="CordiaUPC"/>
                <w:snapToGrid w:val="0"/>
                <w:sz w:val="26"/>
                <w:szCs w:val="26"/>
                <w:lang w:eastAsia="th-TH"/>
              </w:rPr>
              <w:t>35,836</w:t>
            </w:r>
          </w:p>
        </w:tc>
      </w:tr>
      <w:tr w:rsidR="00360826" w:rsidRPr="007F079E" w14:paraId="1FAF0DBB" w14:textId="77777777" w:rsidTr="008A3254">
        <w:trPr>
          <w:cantSplit/>
        </w:trPr>
        <w:tc>
          <w:tcPr>
            <w:tcW w:w="3870" w:type="dxa"/>
            <w:vAlign w:val="bottom"/>
          </w:tcPr>
          <w:p w14:paraId="45256870" w14:textId="38B1FB81" w:rsidR="00360826" w:rsidRPr="007F079E" w:rsidRDefault="00360826" w:rsidP="00360826">
            <w:pPr>
              <w:spacing w:line="240" w:lineRule="exact"/>
              <w:rPr>
                <w:rFonts w:ascii="CordiaUPC" w:eastAsia="Times New Roman" w:hAnsi="CordiaUPC" w:cs="CordiaUPC"/>
                <w:b/>
                <w:bCs/>
                <w:sz w:val="26"/>
                <w:szCs w:val="26"/>
              </w:rPr>
            </w:pPr>
            <w:r w:rsidRPr="007F079E">
              <w:rPr>
                <w:rFonts w:ascii="CordiaUPC" w:hAnsi="CordiaUPC" w:cs="CordiaUPC" w:hint="cs"/>
                <w:sz w:val="26"/>
                <w:szCs w:val="26"/>
              </w:rPr>
              <w:t>Specialised financial institutions</w:t>
            </w:r>
          </w:p>
        </w:tc>
        <w:tc>
          <w:tcPr>
            <w:tcW w:w="450" w:type="dxa"/>
          </w:tcPr>
          <w:p w14:paraId="47247B63" w14:textId="77777777" w:rsidR="00360826" w:rsidRPr="007F079E" w:rsidRDefault="00360826" w:rsidP="00360826">
            <w:pPr>
              <w:spacing w:line="240" w:lineRule="exact"/>
              <w:ind w:right="11"/>
              <w:jc w:val="center"/>
              <w:rPr>
                <w:rFonts w:ascii="CordiaUPC" w:eastAsia="Times New Roman" w:hAnsi="CordiaUPC" w:cs="CordiaUPC"/>
                <w:i/>
                <w:iCs/>
                <w:sz w:val="26"/>
                <w:szCs w:val="26"/>
              </w:rPr>
            </w:pPr>
          </w:p>
        </w:tc>
        <w:tc>
          <w:tcPr>
            <w:tcW w:w="1080" w:type="dxa"/>
            <w:tcBorders>
              <w:left w:val="nil"/>
              <w:right w:val="nil"/>
            </w:tcBorders>
          </w:tcPr>
          <w:p w14:paraId="5D9E519D" w14:textId="19E15A64" w:rsidR="00360826" w:rsidRPr="007F079E" w:rsidRDefault="00360826" w:rsidP="00360826">
            <w:pPr>
              <w:tabs>
                <w:tab w:val="decimal" w:pos="861"/>
              </w:tabs>
              <w:spacing w:line="240" w:lineRule="exact"/>
              <w:ind w:right="11"/>
              <w:rPr>
                <w:rFonts w:ascii="CordiaUPC" w:eastAsia="Times New Roman" w:hAnsi="CordiaUPC" w:cs="CordiaUPC"/>
                <w:sz w:val="26"/>
                <w:szCs w:val="26"/>
              </w:rPr>
            </w:pPr>
            <w:r w:rsidRPr="007F079E">
              <w:rPr>
                <w:rFonts w:ascii="CordiaUPC" w:hAnsi="CordiaUPC" w:cs="CordiaUPC"/>
                <w:snapToGrid w:val="0"/>
                <w:sz w:val="26"/>
                <w:szCs w:val="26"/>
                <w:lang w:eastAsia="th-TH"/>
              </w:rPr>
              <w:t>17,514</w:t>
            </w:r>
          </w:p>
        </w:tc>
        <w:tc>
          <w:tcPr>
            <w:tcW w:w="183" w:type="dxa"/>
          </w:tcPr>
          <w:p w14:paraId="1DADED46" w14:textId="77777777" w:rsidR="00360826" w:rsidRPr="007F079E" w:rsidRDefault="00360826" w:rsidP="00360826">
            <w:pPr>
              <w:tabs>
                <w:tab w:val="decimal" w:pos="861"/>
              </w:tabs>
              <w:spacing w:line="240" w:lineRule="exact"/>
              <w:rPr>
                <w:rFonts w:ascii="CordiaUPC" w:eastAsia="Times New Roman" w:hAnsi="CordiaUPC" w:cs="CordiaUPC"/>
                <w:sz w:val="26"/>
                <w:szCs w:val="26"/>
              </w:rPr>
            </w:pPr>
          </w:p>
        </w:tc>
        <w:tc>
          <w:tcPr>
            <w:tcW w:w="1257" w:type="dxa"/>
            <w:tcBorders>
              <w:left w:val="nil"/>
              <w:right w:val="nil"/>
            </w:tcBorders>
          </w:tcPr>
          <w:p w14:paraId="347445DC" w14:textId="1EAE198D" w:rsidR="00360826" w:rsidRPr="007F079E" w:rsidRDefault="00360826" w:rsidP="00360826">
            <w:pPr>
              <w:tabs>
                <w:tab w:val="decimal" w:pos="861"/>
              </w:tabs>
              <w:spacing w:line="240" w:lineRule="exact"/>
              <w:ind w:right="11"/>
              <w:rPr>
                <w:rFonts w:ascii="CordiaUPC" w:eastAsia="Times New Roman" w:hAnsi="CordiaUPC" w:cs="CordiaUPC"/>
                <w:sz w:val="26"/>
                <w:szCs w:val="26"/>
              </w:rPr>
            </w:pPr>
            <w:r w:rsidRPr="007F079E">
              <w:rPr>
                <w:rFonts w:ascii="CordiaUPC" w:hAnsi="CordiaUPC" w:cs="CordiaUPC"/>
                <w:snapToGrid w:val="0"/>
                <w:sz w:val="26"/>
                <w:szCs w:val="26"/>
                <w:lang w:eastAsia="th-TH"/>
              </w:rPr>
              <w:t>13,507</w:t>
            </w:r>
          </w:p>
        </w:tc>
        <w:tc>
          <w:tcPr>
            <w:tcW w:w="183" w:type="dxa"/>
          </w:tcPr>
          <w:p w14:paraId="6BA8E1EF" w14:textId="77777777" w:rsidR="00360826" w:rsidRPr="007F079E" w:rsidRDefault="00360826" w:rsidP="00360826">
            <w:pPr>
              <w:tabs>
                <w:tab w:val="decimal" w:pos="861"/>
              </w:tabs>
              <w:spacing w:line="240" w:lineRule="exact"/>
              <w:rPr>
                <w:rFonts w:ascii="CordiaUPC" w:eastAsia="Times New Roman" w:hAnsi="CordiaUPC" w:cs="CordiaUPC"/>
                <w:sz w:val="26"/>
                <w:szCs w:val="26"/>
              </w:rPr>
            </w:pPr>
          </w:p>
        </w:tc>
        <w:tc>
          <w:tcPr>
            <w:tcW w:w="1077" w:type="dxa"/>
            <w:tcBorders>
              <w:left w:val="nil"/>
              <w:right w:val="nil"/>
            </w:tcBorders>
          </w:tcPr>
          <w:p w14:paraId="48F085EF" w14:textId="550AD970" w:rsidR="00360826" w:rsidRPr="007F079E" w:rsidRDefault="00360826" w:rsidP="00360826">
            <w:pPr>
              <w:tabs>
                <w:tab w:val="decimal" w:pos="861"/>
              </w:tabs>
              <w:spacing w:line="240" w:lineRule="exact"/>
              <w:ind w:right="11"/>
              <w:rPr>
                <w:rFonts w:ascii="CordiaUPC" w:eastAsia="Times New Roman" w:hAnsi="CordiaUPC" w:cs="CordiaUPC"/>
                <w:sz w:val="26"/>
                <w:szCs w:val="26"/>
              </w:rPr>
            </w:pPr>
            <w:r w:rsidRPr="007F079E">
              <w:rPr>
                <w:rFonts w:ascii="CordiaUPC" w:hAnsi="CordiaUPC" w:cs="CordiaUPC"/>
                <w:snapToGrid w:val="0"/>
                <w:sz w:val="26"/>
                <w:szCs w:val="26"/>
                <w:lang w:eastAsia="th-TH"/>
              </w:rPr>
              <w:t>17,514</w:t>
            </w:r>
          </w:p>
        </w:tc>
        <w:tc>
          <w:tcPr>
            <w:tcW w:w="180" w:type="dxa"/>
          </w:tcPr>
          <w:p w14:paraId="4E4F0242" w14:textId="77777777" w:rsidR="00360826" w:rsidRPr="007F079E" w:rsidRDefault="00360826" w:rsidP="00360826">
            <w:pPr>
              <w:tabs>
                <w:tab w:val="decimal" w:pos="861"/>
              </w:tabs>
              <w:spacing w:line="240" w:lineRule="exact"/>
              <w:jc w:val="right"/>
              <w:rPr>
                <w:rFonts w:ascii="CordiaUPC" w:eastAsia="Times New Roman" w:hAnsi="CordiaUPC" w:cs="CordiaUPC"/>
                <w:sz w:val="26"/>
                <w:szCs w:val="26"/>
              </w:rPr>
            </w:pPr>
          </w:p>
        </w:tc>
        <w:tc>
          <w:tcPr>
            <w:tcW w:w="1283" w:type="dxa"/>
            <w:tcBorders>
              <w:left w:val="nil"/>
              <w:right w:val="nil"/>
            </w:tcBorders>
          </w:tcPr>
          <w:p w14:paraId="48166F0C" w14:textId="2827D794" w:rsidR="00360826" w:rsidRPr="007F079E" w:rsidRDefault="00360826" w:rsidP="00360826">
            <w:pPr>
              <w:tabs>
                <w:tab w:val="decimal" w:pos="861"/>
              </w:tabs>
              <w:spacing w:line="240" w:lineRule="exact"/>
              <w:ind w:right="11"/>
              <w:rPr>
                <w:rFonts w:ascii="CordiaUPC" w:eastAsia="Times New Roman" w:hAnsi="CordiaUPC" w:cs="CordiaUPC"/>
                <w:sz w:val="26"/>
                <w:szCs w:val="26"/>
              </w:rPr>
            </w:pPr>
            <w:r w:rsidRPr="007F079E">
              <w:rPr>
                <w:rFonts w:ascii="CordiaUPC" w:hAnsi="CordiaUPC" w:cs="CordiaUPC"/>
                <w:snapToGrid w:val="0"/>
                <w:sz w:val="26"/>
                <w:szCs w:val="26"/>
                <w:lang w:eastAsia="th-TH"/>
              </w:rPr>
              <w:t>13,507</w:t>
            </w:r>
          </w:p>
        </w:tc>
      </w:tr>
      <w:tr w:rsidR="00360826" w:rsidRPr="007F079E" w14:paraId="590A4CA6" w14:textId="77777777" w:rsidTr="008A3254">
        <w:trPr>
          <w:cantSplit/>
        </w:trPr>
        <w:tc>
          <w:tcPr>
            <w:tcW w:w="3870" w:type="dxa"/>
          </w:tcPr>
          <w:p w14:paraId="19AE87C4" w14:textId="1F0A57B6" w:rsidR="00360826" w:rsidRPr="007F079E" w:rsidRDefault="00360826" w:rsidP="00360826">
            <w:pPr>
              <w:spacing w:line="240" w:lineRule="exact"/>
              <w:rPr>
                <w:rFonts w:ascii="CordiaUPC" w:eastAsia="Times New Roman" w:hAnsi="CordiaUPC" w:cs="CordiaUPC"/>
                <w:sz w:val="26"/>
                <w:szCs w:val="26"/>
              </w:rPr>
            </w:pPr>
            <w:r w:rsidRPr="007F079E">
              <w:rPr>
                <w:rFonts w:ascii="CordiaUPC" w:hAnsi="CordiaUPC" w:cs="CordiaUPC" w:hint="cs"/>
                <w:sz w:val="26"/>
                <w:szCs w:val="26"/>
              </w:rPr>
              <w:t>Other financial institutions</w:t>
            </w:r>
          </w:p>
        </w:tc>
        <w:tc>
          <w:tcPr>
            <w:tcW w:w="450" w:type="dxa"/>
            <w:vAlign w:val="bottom"/>
          </w:tcPr>
          <w:p w14:paraId="579B32F5" w14:textId="6529474F" w:rsidR="00360826" w:rsidRPr="007F079E" w:rsidRDefault="00360826" w:rsidP="00360826">
            <w:pPr>
              <w:spacing w:line="240" w:lineRule="exact"/>
              <w:ind w:right="11"/>
              <w:rPr>
                <w:rFonts w:ascii="CordiaUPC" w:eastAsia="Times New Roman" w:hAnsi="CordiaUPC" w:cs="CordiaUPC"/>
                <w:i/>
                <w:iCs/>
                <w:sz w:val="26"/>
                <w:szCs w:val="26"/>
              </w:rPr>
            </w:pPr>
          </w:p>
        </w:tc>
        <w:tc>
          <w:tcPr>
            <w:tcW w:w="1080" w:type="dxa"/>
            <w:tcBorders>
              <w:bottom w:val="single" w:sz="4" w:space="0" w:color="auto"/>
            </w:tcBorders>
          </w:tcPr>
          <w:p w14:paraId="77FEC927" w14:textId="75556446" w:rsidR="00360826" w:rsidRPr="007F079E" w:rsidRDefault="00360826" w:rsidP="00360826">
            <w:pPr>
              <w:tabs>
                <w:tab w:val="decimal" w:pos="861"/>
              </w:tabs>
              <w:spacing w:line="240" w:lineRule="exact"/>
              <w:ind w:right="11"/>
              <w:rPr>
                <w:rFonts w:ascii="CordiaUPC" w:eastAsia="Times New Roman" w:hAnsi="CordiaUPC" w:cs="CordiaUPC"/>
                <w:sz w:val="26"/>
                <w:szCs w:val="26"/>
              </w:rPr>
            </w:pPr>
            <w:r w:rsidRPr="007F079E">
              <w:rPr>
                <w:rFonts w:ascii="CordiaUPC" w:hAnsi="CordiaUPC" w:cs="CordiaUPC"/>
                <w:snapToGrid w:val="0"/>
                <w:sz w:val="26"/>
                <w:szCs w:val="26"/>
                <w:lang w:eastAsia="th-TH"/>
              </w:rPr>
              <w:t>11,420</w:t>
            </w:r>
          </w:p>
        </w:tc>
        <w:tc>
          <w:tcPr>
            <w:tcW w:w="183" w:type="dxa"/>
          </w:tcPr>
          <w:p w14:paraId="0477C971" w14:textId="77777777" w:rsidR="00360826" w:rsidRPr="007F079E" w:rsidRDefault="00360826" w:rsidP="00360826">
            <w:pPr>
              <w:tabs>
                <w:tab w:val="decimal" w:pos="861"/>
              </w:tabs>
              <w:spacing w:line="240" w:lineRule="exact"/>
              <w:rPr>
                <w:rFonts w:ascii="CordiaUPC" w:eastAsia="Times New Roman" w:hAnsi="CordiaUPC" w:cs="CordiaUPC"/>
                <w:sz w:val="26"/>
                <w:szCs w:val="26"/>
              </w:rPr>
            </w:pPr>
          </w:p>
        </w:tc>
        <w:tc>
          <w:tcPr>
            <w:tcW w:w="1257" w:type="dxa"/>
            <w:tcBorders>
              <w:bottom w:val="single" w:sz="4" w:space="0" w:color="auto"/>
            </w:tcBorders>
          </w:tcPr>
          <w:p w14:paraId="0277B9AA" w14:textId="41D27C7B" w:rsidR="00360826" w:rsidRPr="007F079E" w:rsidRDefault="00360826" w:rsidP="00360826">
            <w:pPr>
              <w:tabs>
                <w:tab w:val="decimal" w:pos="861"/>
              </w:tabs>
              <w:spacing w:line="240" w:lineRule="exact"/>
              <w:ind w:right="11"/>
              <w:rPr>
                <w:rFonts w:ascii="CordiaUPC" w:eastAsia="Times New Roman" w:hAnsi="CordiaUPC" w:cs="CordiaUPC"/>
                <w:sz w:val="26"/>
                <w:szCs w:val="26"/>
              </w:rPr>
            </w:pPr>
            <w:r w:rsidRPr="007F079E">
              <w:rPr>
                <w:rFonts w:ascii="CordiaUPC" w:hAnsi="CordiaUPC" w:cs="CordiaUPC"/>
                <w:snapToGrid w:val="0"/>
                <w:sz w:val="26"/>
                <w:szCs w:val="26"/>
                <w:lang w:eastAsia="th-TH"/>
              </w:rPr>
              <w:t>15,212</w:t>
            </w:r>
          </w:p>
        </w:tc>
        <w:tc>
          <w:tcPr>
            <w:tcW w:w="183" w:type="dxa"/>
          </w:tcPr>
          <w:p w14:paraId="461A586B" w14:textId="77777777" w:rsidR="00360826" w:rsidRPr="007F079E" w:rsidRDefault="00360826" w:rsidP="00360826">
            <w:pPr>
              <w:tabs>
                <w:tab w:val="decimal" w:pos="861"/>
              </w:tabs>
              <w:spacing w:line="240" w:lineRule="exact"/>
              <w:rPr>
                <w:rFonts w:ascii="CordiaUPC" w:eastAsia="Times New Roman" w:hAnsi="CordiaUPC" w:cs="CordiaUPC"/>
                <w:sz w:val="26"/>
                <w:szCs w:val="26"/>
              </w:rPr>
            </w:pPr>
          </w:p>
        </w:tc>
        <w:tc>
          <w:tcPr>
            <w:tcW w:w="1077" w:type="dxa"/>
            <w:tcBorders>
              <w:bottom w:val="single" w:sz="4" w:space="0" w:color="auto"/>
            </w:tcBorders>
          </w:tcPr>
          <w:p w14:paraId="7BBEDA69" w14:textId="1C44768E" w:rsidR="00360826" w:rsidRPr="007F079E" w:rsidRDefault="00360826" w:rsidP="00360826">
            <w:pPr>
              <w:tabs>
                <w:tab w:val="decimal" w:pos="861"/>
              </w:tabs>
              <w:spacing w:line="240" w:lineRule="exact"/>
              <w:ind w:right="11"/>
              <w:rPr>
                <w:rFonts w:ascii="CordiaUPC" w:eastAsia="Times New Roman" w:hAnsi="CordiaUPC" w:cs="CordiaUPC"/>
                <w:sz w:val="26"/>
                <w:szCs w:val="26"/>
              </w:rPr>
            </w:pPr>
            <w:r w:rsidRPr="007F079E">
              <w:rPr>
                <w:rFonts w:ascii="CordiaUPC" w:hAnsi="CordiaUPC" w:cs="CordiaUPC"/>
                <w:snapToGrid w:val="0"/>
                <w:sz w:val="26"/>
                <w:szCs w:val="26"/>
                <w:lang w:eastAsia="th-TH"/>
              </w:rPr>
              <w:t>11,420</w:t>
            </w:r>
          </w:p>
        </w:tc>
        <w:tc>
          <w:tcPr>
            <w:tcW w:w="180" w:type="dxa"/>
          </w:tcPr>
          <w:p w14:paraId="63CDE14F" w14:textId="77777777" w:rsidR="00360826" w:rsidRPr="007F079E" w:rsidRDefault="00360826" w:rsidP="00360826">
            <w:pPr>
              <w:tabs>
                <w:tab w:val="decimal" w:pos="861"/>
              </w:tabs>
              <w:spacing w:line="240" w:lineRule="exact"/>
              <w:jc w:val="right"/>
              <w:rPr>
                <w:rFonts w:ascii="CordiaUPC" w:eastAsia="Times New Roman" w:hAnsi="CordiaUPC" w:cs="CordiaUPC"/>
                <w:sz w:val="26"/>
                <w:szCs w:val="26"/>
              </w:rPr>
            </w:pPr>
          </w:p>
        </w:tc>
        <w:tc>
          <w:tcPr>
            <w:tcW w:w="1283" w:type="dxa"/>
            <w:tcBorders>
              <w:bottom w:val="single" w:sz="4" w:space="0" w:color="auto"/>
            </w:tcBorders>
          </w:tcPr>
          <w:p w14:paraId="6C497494" w14:textId="018341A9" w:rsidR="00360826" w:rsidRPr="007F079E" w:rsidRDefault="00360826" w:rsidP="00360826">
            <w:pPr>
              <w:tabs>
                <w:tab w:val="decimal" w:pos="861"/>
              </w:tabs>
              <w:spacing w:line="240" w:lineRule="exact"/>
              <w:ind w:right="11"/>
              <w:rPr>
                <w:rFonts w:ascii="CordiaUPC" w:eastAsia="Times New Roman" w:hAnsi="CordiaUPC" w:cs="CordiaUPC"/>
                <w:sz w:val="26"/>
                <w:szCs w:val="26"/>
              </w:rPr>
            </w:pPr>
            <w:r w:rsidRPr="007F079E">
              <w:rPr>
                <w:rFonts w:ascii="CordiaUPC" w:hAnsi="CordiaUPC" w:cs="CordiaUPC"/>
                <w:snapToGrid w:val="0"/>
                <w:sz w:val="26"/>
                <w:szCs w:val="26"/>
                <w:lang w:eastAsia="th-TH"/>
              </w:rPr>
              <w:t>15,212</w:t>
            </w:r>
          </w:p>
        </w:tc>
      </w:tr>
      <w:tr w:rsidR="00360826" w:rsidRPr="007F079E" w14:paraId="57CEFC0A" w14:textId="77777777" w:rsidTr="008A3254">
        <w:trPr>
          <w:cantSplit/>
        </w:trPr>
        <w:tc>
          <w:tcPr>
            <w:tcW w:w="3870" w:type="dxa"/>
            <w:vAlign w:val="bottom"/>
          </w:tcPr>
          <w:p w14:paraId="7B2B51F2" w14:textId="6AD39E68" w:rsidR="00360826" w:rsidRPr="007F079E" w:rsidRDefault="00360826" w:rsidP="00360826">
            <w:pPr>
              <w:spacing w:line="240" w:lineRule="exact"/>
              <w:ind w:left="360" w:hanging="360"/>
              <w:rPr>
                <w:rFonts w:ascii="CordiaUPC" w:eastAsia="Times New Roman" w:hAnsi="CordiaUPC" w:cs="CordiaUPC"/>
                <w:b/>
                <w:bCs/>
                <w:sz w:val="26"/>
                <w:szCs w:val="26"/>
              </w:rPr>
            </w:pPr>
            <w:r w:rsidRPr="007F079E">
              <w:rPr>
                <w:rFonts w:ascii="CordiaUPC" w:hAnsi="CordiaUPC" w:cs="CordiaUPC" w:hint="cs"/>
                <w:b/>
                <w:bCs/>
                <w:sz w:val="26"/>
                <w:szCs w:val="26"/>
              </w:rPr>
              <w:t>Total domestic items</w:t>
            </w:r>
          </w:p>
        </w:tc>
        <w:tc>
          <w:tcPr>
            <w:tcW w:w="450" w:type="dxa"/>
            <w:vAlign w:val="bottom"/>
          </w:tcPr>
          <w:p w14:paraId="47F3A25B" w14:textId="77777777" w:rsidR="00360826" w:rsidRPr="007F079E" w:rsidRDefault="00360826" w:rsidP="00360826">
            <w:pPr>
              <w:spacing w:line="240" w:lineRule="exact"/>
              <w:ind w:right="11"/>
              <w:jc w:val="center"/>
              <w:rPr>
                <w:rFonts w:ascii="CordiaUPC" w:eastAsia="Times New Roman" w:hAnsi="CordiaUPC" w:cs="CordiaUPC"/>
                <w:i/>
                <w:iCs/>
                <w:sz w:val="26"/>
                <w:szCs w:val="26"/>
              </w:rPr>
            </w:pPr>
          </w:p>
        </w:tc>
        <w:tc>
          <w:tcPr>
            <w:tcW w:w="1080" w:type="dxa"/>
            <w:tcBorders>
              <w:top w:val="single" w:sz="4" w:space="0" w:color="auto"/>
              <w:left w:val="nil"/>
              <w:bottom w:val="single" w:sz="4" w:space="0" w:color="auto"/>
              <w:right w:val="nil"/>
            </w:tcBorders>
          </w:tcPr>
          <w:p w14:paraId="68A85732" w14:textId="67F4C93D" w:rsidR="00360826" w:rsidRPr="007F079E" w:rsidRDefault="00360826" w:rsidP="00360826">
            <w:pPr>
              <w:tabs>
                <w:tab w:val="decimal" w:pos="861"/>
              </w:tabs>
              <w:spacing w:line="240" w:lineRule="exact"/>
              <w:ind w:right="11"/>
              <w:rPr>
                <w:rFonts w:ascii="CordiaUPC" w:eastAsia="Times New Roman" w:hAnsi="CordiaUPC" w:cs="CordiaUPC"/>
                <w:b/>
                <w:bCs/>
                <w:sz w:val="26"/>
                <w:szCs w:val="26"/>
              </w:rPr>
            </w:pPr>
            <w:r w:rsidRPr="007F079E">
              <w:rPr>
                <w:rFonts w:ascii="CordiaUPC" w:hAnsi="CordiaUPC" w:cs="CordiaUPC"/>
                <w:b/>
                <w:bCs/>
                <w:snapToGrid w:val="0"/>
                <w:sz w:val="26"/>
                <w:szCs w:val="26"/>
                <w:lang w:eastAsia="th-TH"/>
              </w:rPr>
              <w:t>83,741</w:t>
            </w:r>
          </w:p>
        </w:tc>
        <w:tc>
          <w:tcPr>
            <w:tcW w:w="183" w:type="dxa"/>
          </w:tcPr>
          <w:p w14:paraId="1D2606B6" w14:textId="77777777" w:rsidR="00360826" w:rsidRPr="007F079E" w:rsidRDefault="00360826" w:rsidP="00360826">
            <w:pPr>
              <w:tabs>
                <w:tab w:val="decimal" w:pos="861"/>
              </w:tabs>
              <w:spacing w:line="240" w:lineRule="exact"/>
              <w:rPr>
                <w:rFonts w:ascii="CordiaUPC" w:eastAsia="Times New Roman" w:hAnsi="CordiaUPC" w:cs="CordiaUPC"/>
                <w:b/>
                <w:bCs/>
                <w:sz w:val="26"/>
                <w:szCs w:val="26"/>
              </w:rPr>
            </w:pPr>
          </w:p>
        </w:tc>
        <w:tc>
          <w:tcPr>
            <w:tcW w:w="1257" w:type="dxa"/>
            <w:tcBorders>
              <w:top w:val="single" w:sz="4" w:space="0" w:color="auto"/>
              <w:left w:val="nil"/>
              <w:bottom w:val="single" w:sz="4" w:space="0" w:color="auto"/>
              <w:right w:val="nil"/>
            </w:tcBorders>
          </w:tcPr>
          <w:p w14:paraId="56DC3D05" w14:textId="30D3E7B3" w:rsidR="00360826" w:rsidRPr="007F079E" w:rsidRDefault="00360826" w:rsidP="00360826">
            <w:pPr>
              <w:tabs>
                <w:tab w:val="decimal" w:pos="861"/>
              </w:tabs>
              <w:spacing w:line="240" w:lineRule="exact"/>
              <w:ind w:right="11"/>
              <w:rPr>
                <w:rFonts w:ascii="CordiaUPC" w:eastAsia="Times New Roman" w:hAnsi="CordiaUPC" w:cs="CordiaUPC"/>
                <w:b/>
                <w:bCs/>
                <w:sz w:val="26"/>
                <w:szCs w:val="26"/>
              </w:rPr>
            </w:pPr>
            <w:r w:rsidRPr="007F079E">
              <w:rPr>
                <w:rFonts w:ascii="CordiaUPC" w:hAnsi="CordiaUPC" w:cs="CordiaUPC"/>
                <w:b/>
                <w:bCs/>
                <w:snapToGrid w:val="0"/>
                <w:sz w:val="26"/>
                <w:szCs w:val="26"/>
                <w:lang w:eastAsia="th-TH"/>
              </w:rPr>
              <w:t>80,324</w:t>
            </w:r>
          </w:p>
        </w:tc>
        <w:tc>
          <w:tcPr>
            <w:tcW w:w="183" w:type="dxa"/>
          </w:tcPr>
          <w:p w14:paraId="5A1DDEE7" w14:textId="77777777" w:rsidR="00360826" w:rsidRPr="007F079E" w:rsidRDefault="00360826" w:rsidP="00360826">
            <w:pPr>
              <w:tabs>
                <w:tab w:val="decimal" w:pos="861"/>
              </w:tabs>
              <w:spacing w:line="240" w:lineRule="exact"/>
              <w:rPr>
                <w:rFonts w:ascii="CordiaUPC" w:eastAsia="Times New Roman" w:hAnsi="CordiaUPC" w:cs="CordiaUPC"/>
                <w:b/>
                <w:bCs/>
                <w:sz w:val="26"/>
                <w:szCs w:val="26"/>
              </w:rPr>
            </w:pPr>
          </w:p>
        </w:tc>
        <w:tc>
          <w:tcPr>
            <w:tcW w:w="1077" w:type="dxa"/>
            <w:tcBorders>
              <w:top w:val="single" w:sz="4" w:space="0" w:color="auto"/>
              <w:left w:val="nil"/>
              <w:bottom w:val="single" w:sz="4" w:space="0" w:color="auto"/>
              <w:right w:val="nil"/>
            </w:tcBorders>
          </w:tcPr>
          <w:p w14:paraId="46FD27F2" w14:textId="0984E966" w:rsidR="00360826" w:rsidRPr="007F079E" w:rsidRDefault="00360826" w:rsidP="00360826">
            <w:pPr>
              <w:tabs>
                <w:tab w:val="decimal" w:pos="861"/>
              </w:tabs>
              <w:spacing w:line="240" w:lineRule="exact"/>
              <w:ind w:right="11"/>
              <w:rPr>
                <w:rFonts w:ascii="CordiaUPC" w:eastAsia="Times New Roman" w:hAnsi="CordiaUPC" w:cs="CordiaUPC"/>
                <w:b/>
                <w:bCs/>
                <w:sz w:val="26"/>
                <w:szCs w:val="26"/>
              </w:rPr>
            </w:pPr>
            <w:r w:rsidRPr="007F079E">
              <w:rPr>
                <w:rFonts w:ascii="CordiaUPC" w:hAnsi="CordiaUPC" w:cs="CordiaUPC"/>
                <w:b/>
                <w:bCs/>
                <w:snapToGrid w:val="0"/>
                <w:sz w:val="26"/>
                <w:szCs w:val="26"/>
                <w:lang w:eastAsia="th-TH"/>
              </w:rPr>
              <w:t>83,741</w:t>
            </w:r>
          </w:p>
        </w:tc>
        <w:tc>
          <w:tcPr>
            <w:tcW w:w="180" w:type="dxa"/>
          </w:tcPr>
          <w:p w14:paraId="78F25B8F" w14:textId="77777777" w:rsidR="00360826" w:rsidRPr="007F079E" w:rsidRDefault="00360826" w:rsidP="00360826">
            <w:pPr>
              <w:tabs>
                <w:tab w:val="decimal" w:pos="861"/>
              </w:tabs>
              <w:spacing w:line="240" w:lineRule="exact"/>
              <w:jc w:val="right"/>
              <w:rPr>
                <w:rFonts w:ascii="CordiaUPC" w:eastAsia="Times New Roman" w:hAnsi="CordiaUPC" w:cs="CordiaUPC"/>
                <w:b/>
                <w:bCs/>
                <w:sz w:val="26"/>
                <w:szCs w:val="26"/>
              </w:rPr>
            </w:pPr>
          </w:p>
        </w:tc>
        <w:tc>
          <w:tcPr>
            <w:tcW w:w="1283" w:type="dxa"/>
            <w:tcBorders>
              <w:top w:val="single" w:sz="4" w:space="0" w:color="auto"/>
              <w:left w:val="nil"/>
              <w:bottom w:val="single" w:sz="4" w:space="0" w:color="auto"/>
              <w:right w:val="nil"/>
            </w:tcBorders>
          </w:tcPr>
          <w:p w14:paraId="04AF6554" w14:textId="32CAF53D" w:rsidR="00360826" w:rsidRPr="007F079E" w:rsidRDefault="00360826" w:rsidP="00360826">
            <w:pPr>
              <w:tabs>
                <w:tab w:val="decimal" w:pos="861"/>
              </w:tabs>
              <w:spacing w:line="240" w:lineRule="exact"/>
              <w:ind w:right="11"/>
              <w:rPr>
                <w:rFonts w:ascii="CordiaUPC" w:eastAsia="Times New Roman" w:hAnsi="CordiaUPC" w:cs="CordiaUPC"/>
                <w:b/>
                <w:bCs/>
                <w:sz w:val="26"/>
                <w:szCs w:val="26"/>
              </w:rPr>
            </w:pPr>
            <w:r w:rsidRPr="007F079E">
              <w:rPr>
                <w:rFonts w:ascii="CordiaUPC" w:hAnsi="CordiaUPC" w:cs="CordiaUPC"/>
                <w:b/>
                <w:bCs/>
                <w:snapToGrid w:val="0"/>
                <w:sz w:val="26"/>
                <w:szCs w:val="26"/>
                <w:lang w:eastAsia="th-TH"/>
              </w:rPr>
              <w:t>80,675</w:t>
            </w:r>
          </w:p>
        </w:tc>
      </w:tr>
      <w:tr w:rsidR="00360826" w:rsidRPr="007F079E" w14:paraId="72F308E1" w14:textId="77777777" w:rsidTr="008A3254">
        <w:trPr>
          <w:cantSplit/>
        </w:trPr>
        <w:tc>
          <w:tcPr>
            <w:tcW w:w="3870" w:type="dxa"/>
          </w:tcPr>
          <w:p w14:paraId="3AA7F223" w14:textId="7053FD02" w:rsidR="00360826" w:rsidRPr="007F079E" w:rsidRDefault="00360826" w:rsidP="00360826">
            <w:pPr>
              <w:spacing w:line="240" w:lineRule="exact"/>
              <w:rPr>
                <w:rFonts w:ascii="CordiaUPC" w:eastAsia="Times New Roman" w:hAnsi="CordiaUPC" w:cs="CordiaUPC"/>
                <w:b/>
                <w:bCs/>
                <w:sz w:val="26"/>
                <w:szCs w:val="26"/>
                <w:cs/>
                <w:lang w:bidi="th-TH"/>
              </w:rPr>
            </w:pPr>
          </w:p>
        </w:tc>
        <w:tc>
          <w:tcPr>
            <w:tcW w:w="450" w:type="dxa"/>
          </w:tcPr>
          <w:p w14:paraId="5800EEC6" w14:textId="77777777" w:rsidR="00360826" w:rsidRPr="007F079E" w:rsidRDefault="00360826" w:rsidP="00360826">
            <w:pPr>
              <w:tabs>
                <w:tab w:val="decimal" w:pos="731"/>
              </w:tabs>
              <w:spacing w:line="240" w:lineRule="exact"/>
              <w:ind w:right="11"/>
              <w:rPr>
                <w:rFonts w:ascii="CordiaUPC" w:eastAsia="Times New Roman" w:hAnsi="CordiaUPC" w:cs="CordiaUPC"/>
                <w:b/>
                <w:bCs/>
                <w:sz w:val="26"/>
                <w:szCs w:val="26"/>
              </w:rPr>
            </w:pPr>
          </w:p>
        </w:tc>
        <w:tc>
          <w:tcPr>
            <w:tcW w:w="1080" w:type="dxa"/>
            <w:tcBorders>
              <w:top w:val="single" w:sz="4" w:space="0" w:color="auto"/>
              <w:left w:val="nil"/>
              <w:right w:val="nil"/>
            </w:tcBorders>
            <w:vAlign w:val="bottom"/>
          </w:tcPr>
          <w:p w14:paraId="36D4F567" w14:textId="77777777" w:rsidR="00360826" w:rsidRPr="007F079E" w:rsidRDefault="00360826" w:rsidP="00360826">
            <w:pPr>
              <w:tabs>
                <w:tab w:val="decimal" w:pos="861"/>
              </w:tabs>
              <w:spacing w:line="240" w:lineRule="exact"/>
              <w:ind w:right="11"/>
              <w:rPr>
                <w:rFonts w:ascii="CordiaUPC" w:eastAsia="Times New Roman" w:hAnsi="CordiaUPC" w:cs="CordiaUPC"/>
                <w:b/>
                <w:bCs/>
                <w:sz w:val="26"/>
                <w:szCs w:val="26"/>
              </w:rPr>
            </w:pPr>
          </w:p>
        </w:tc>
        <w:tc>
          <w:tcPr>
            <w:tcW w:w="183" w:type="dxa"/>
            <w:vAlign w:val="bottom"/>
          </w:tcPr>
          <w:p w14:paraId="22D7313C" w14:textId="77777777" w:rsidR="00360826" w:rsidRPr="007F079E" w:rsidRDefault="00360826" w:rsidP="00360826">
            <w:pPr>
              <w:tabs>
                <w:tab w:val="decimal" w:pos="861"/>
              </w:tabs>
              <w:spacing w:line="240" w:lineRule="exact"/>
              <w:rPr>
                <w:rFonts w:ascii="CordiaUPC" w:eastAsia="Times New Roman" w:hAnsi="CordiaUPC" w:cs="CordiaUPC"/>
                <w:b/>
                <w:bCs/>
                <w:sz w:val="26"/>
                <w:szCs w:val="26"/>
              </w:rPr>
            </w:pPr>
          </w:p>
        </w:tc>
        <w:tc>
          <w:tcPr>
            <w:tcW w:w="1257" w:type="dxa"/>
            <w:tcBorders>
              <w:top w:val="single" w:sz="4" w:space="0" w:color="auto"/>
              <w:left w:val="nil"/>
              <w:right w:val="nil"/>
            </w:tcBorders>
            <w:vAlign w:val="bottom"/>
          </w:tcPr>
          <w:p w14:paraId="348882D8" w14:textId="77777777" w:rsidR="00360826" w:rsidRPr="007F079E" w:rsidRDefault="00360826" w:rsidP="00360826">
            <w:pPr>
              <w:tabs>
                <w:tab w:val="decimal" w:pos="861"/>
              </w:tabs>
              <w:spacing w:line="240" w:lineRule="exact"/>
              <w:ind w:right="11"/>
              <w:rPr>
                <w:rFonts w:ascii="CordiaUPC" w:eastAsia="Times New Roman" w:hAnsi="CordiaUPC" w:cs="CordiaUPC"/>
                <w:b/>
                <w:bCs/>
                <w:sz w:val="26"/>
                <w:szCs w:val="26"/>
                <w:cs/>
                <w:lang w:bidi="th-TH"/>
              </w:rPr>
            </w:pPr>
          </w:p>
        </w:tc>
        <w:tc>
          <w:tcPr>
            <w:tcW w:w="183" w:type="dxa"/>
            <w:vAlign w:val="bottom"/>
          </w:tcPr>
          <w:p w14:paraId="74106D36" w14:textId="77777777" w:rsidR="00360826" w:rsidRPr="007F079E" w:rsidRDefault="00360826" w:rsidP="00360826">
            <w:pPr>
              <w:tabs>
                <w:tab w:val="decimal" w:pos="861"/>
              </w:tabs>
              <w:spacing w:line="240" w:lineRule="exact"/>
              <w:rPr>
                <w:rFonts w:ascii="CordiaUPC" w:eastAsia="Times New Roman" w:hAnsi="CordiaUPC" w:cs="CordiaUPC"/>
                <w:sz w:val="26"/>
                <w:szCs w:val="26"/>
              </w:rPr>
            </w:pPr>
          </w:p>
        </w:tc>
        <w:tc>
          <w:tcPr>
            <w:tcW w:w="1077" w:type="dxa"/>
            <w:tcBorders>
              <w:top w:val="single" w:sz="4" w:space="0" w:color="auto"/>
              <w:left w:val="nil"/>
              <w:right w:val="nil"/>
            </w:tcBorders>
            <w:vAlign w:val="bottom"/>
          </w:tcPr>
          <w:p w14:paraId="353A9B2B" w14:textId="77777777" w:rsidR="00360826" w:rsidRPr="007F079E" w:rsidRDefault="00360826" w:rsidP="00360826">
            <w:pPr>
              <w:tabs>
                <w:tab w:val="decimal" w:pos="861"/>
              </w:tabs>
              <w:spacing w:line="240" w:lineRule="exact"/>
              <w:ind w:right="11"/>
              <w:rPr>
                <w:rFonts w:ascii="CordiaUPC" w:eastAsia="Times New Roman" w:hAnsi="CordiaUPC" w:cs="CordiaUPC"/>
                <w:b/>
                <w:bCs/>
                <w:sz w:val="26"/>
                <w:szCs w:val="26"/>
              </w:rPr>
            </w:pPr>
          </w:p>
        </w:tc>
        <w:tc>
          <w:tcPr>
            <w:tcW w:w="180" w:type="dxa"/>
            <w:vAlign w:val="bottom"/>
          </w:tcPr>
          <w:p w14:paraId="245F7F7D" w14:textId="77777777" w:rsidR="00360826" w:rsidRPr="007F079E" w:rsidRDefault="00360826" w:rsidP="00360826">
            <w:pPr>
              <w:tabs>
                <w:tab w:val="decimal" w:pos="861"/>
              </w:tabs>
              <w:spacing w:line="240" w:lineRule="exact"/>
              <w:ind w:right="11"/>
              <w:jc w:val="right"/>
              <w:rPr>
                <w:rFonts w:ascii="CordiaUPC" w:eastAsia="Times New Roman" w:hAnsi="CordiaUPC" w:cs="CordiaUPC"/>
                <w:b/>
                <w:bCs/>
                <w:sz w:val="26"/>
                <w:szCs w:val="26"/>
              </w:rPr>
            </w:pPr>
          </w:p>
        </w:tc>
        <w:tc>
          <w:tcPr>
            <w:tcW w:w="1283" w:type="dxa"/>
            <w:tcBorders>
              <w:top w:val="single" w:sz="4" w:space="0" w:color="auto"/>
              <w:left w:val="nil"/>
              <w:right w:val="nil"/>
            </w:tcBorders>
            <w:vAlign w:val="bottom"/>
          </w:tcPr>
          <w:p w14:paraId="7EAAA118" w14:textId="77777777" w:rsidR="00360826" w:rsidRPr="007F079E" w:rsidRDefault="00360826" w:rsidP="00360826">
            <w:pPr>
              <w:tabs>
                <w:tab w:val="decimal" w:pos="861"/>
              </w:tabs>
              <w:spacing w:line="240" w:lineRule="exact"/>
              <w:ind w:right="11"/>
              <w:rPr>
                <w:rFonts w:ascii="CordiaUPC" w:eastAsia="Times New Roman" w:hAnsi="CordiaUPC" w:cs="CordiaUPC"/>
                <w:b/>
                <w:bCs/>
                <w:sz w:val="26"/>
                <w:szCs w:val="26"/>
              </w:rPr>
            </w:pPr>
          </w:p>
        </w:tc>
      </w:tr>
      <w:tr w:rsidR="00360826" w:rsidRPr="007F079E" w14:paraId="5AA82CC3" w14:textId="77777777" w:rsidTr="008A3254">
        <w:trPr>
          <w:cantSplit/>
        </w:trPr>
        <w:tc>
          <w:tcPr>
            <w:tcW w:w="3870" w:type="dxa"/>
            <w:vAlign w:val="bottom"/>
          </w:tcPr>
          <w:p w14:paraId="70A8A6FB" w14:textId="4B5EAE22" w:rsidR="00360826" w:rsidRPr="007F079E" w:rsidRDefault="00360826" w:rsidP="00360826">
            <w:pPr>
              <w:spacing w:line="240" w:lineRule="exact"/>
              <w:ind w:left="360" w:hanging="360"/>
              <w:rPr>
                <w:rFonts w:ascii="CordiaUPC" w:eastAsia="Times New Roman" w:hAnsi="CordiaUPC" w:cs="CordiaUPC"/>
                <w:sz w:val="26"/>
                <w:szCs w:val="26"/>
              </w:rPr>
            </w:pPr>
            <w:r w:rsidRPr="007F079E">
              <w:rPr>
                <w:rFonts w:ascii="CordiaUPC" w:hAnsi="CordiaUPC" w:cs="CordiaUPC" w:hint="cs"/>
                <w:b/>
                <w:bCs/>
                <w:i/>
                <w:iCs/>
                <w:sz w:val="26"/>
                <w:szCs w:val="26"/>
              </w:rPr>
              <w:t>Foreign items</w:t>
            </w:r>
          </w:p>
        </w:tc>
        <w:tc>
          <w:tcPr>
            <w:tcW w:w="450" w:type="dxa"/>
          </w:tcPr>
          <w:p w14:paraId="111AE625" w14:textId="77777777" w:rsidR="00360826" w:rsidRPr="007F079E" w:rsidRDefault="00360826" w:rsidP="00360826">
            <w:pPr>
              <w:tabs>
                <w:tab w:val="decimal" w:pos="731"/>
              </w:tabs>
              <w:spacing w:line="240" w:lineRule="exact"/>
              <w:ind w:right="11"/>
              <w:rPr>
                <w:rFonts w:ascii="CordiaUPC" w:eastAsia="Times New Roman" w:hAnsi="CordiaUPC" w:cs="CordiaUPC"/>
                <w:b/>
                <w:bCs/>
                <w:sz w:val="26"/>
                <w:szCs w:val="26"/>
              </w:rPr>
            </w:pPr>
          </w:p>
        </w:tc>
        <w:tc>
          <w:tcPr>
            <w:tcW w:w="1080" w:type="dxa"/>
            <w:tcBorders>
              <w:left w:val="nil"/>
              <w:right w:val="nil"/>
            </w:tcBorders>
            <w:vAlign w:val="bottom"/>
          </w:tcPr>
          <w:p w14:paraId="4FFBCFC4" w14:textId="77777777" w:rsidR="00360826" w:rsidRPr="007F079E" w:rsidRDefault="00360826" w:rsidP="00360826">
            <w:pPr>
              <w:tabs>
                <w:tab w:val="decimal" w:pos="861"/>
              </w:tabs>
              <w:spacing w:line="240" w:lineRule="exact"/>
              <w:ind w:right="11"/>
              <w:rPr>
                <w:rFonts w:ascii="CordiaUPC" w:eastAsia="Times New Roman" w:hAnsi="CordiaUPC" w:cs="CordiaUPC"/>
                <w:b/>
                <w:bCs/>
                <w:sz w:val="26"/>
                <w:szCs w:val="26"/>
                <w:cs/>
                <w:lang w:bidi="th-TH"/>
              </w:rPr>
            </w:pPr>
          </w:p>
        </w:tc>
        <w:tc>
          <w:tcPr>
            <w:tcW w:w="183" w:type="dxa"/>
            <w:vAlign w:val="bottom"/>
          </w:tcPr>
          <w:p w14:paraId="0A5E6022" w14:textId="77777777" w:rsidR="00360826" w:rsidRPr="007F079E" w:rsidRDefault="00360826" w:rsidP="00360826">
            <w:pPr>
              <w:tabs>
                <w:tab w:val="decimal" w:pos="861"/>
              </w:tabs>
              <w:spacing w:line="240" w:lineRule="exact"/>
              <w:rPr>
                <w:rFonts w:ascii="CordiaUPC" w:eastAsia="Times New Roman" w:hAnsi="CordiaUPC" w:cs="CordiaUPC"/>
                <w:b/>
                <w:bCs/>
                <w:sz w:val="26"/>
                <w:szCs w:val="26"/>
              </w:rPr>
            </w:pPr>
          </w:p>
        </w:tc>
        <w:tc>
          <w:tcPr>
            <w:tcW w:w="1257" w:type="dxa"/>
            <w:tcBorders>
              <w:left w:val="nil"/>
              <w:right w:val="nil"/>
            </w:tcBorders>
            <w:vAlign w:val="bottom"/>
          </w:tcPr>
          <w:p w14:paraId="619AA83B" w14:textId="59A2DC2D" w:rsidR="00360826" w:rsidRPr="007F079E" w:rsidRDefault="00360826" w:rsidP="00360826">
            <w:pPr>
              <w:tabs>
                <w:tab w:val="decimal" w:pos="861"/>
              </w:tabs>
              <w:spacing w:line="240" w:lineRule="exact"/>
              <w:ind w:right="11"/>
              <w:rPr>
                <w:rFonts w:ascii="CordiaUPC" w:eastAsia="Times New Roman" w:hAnsi="CordiaUPC" w:cs="CordiaUPC"/>
                <w:b/>
                <w:bCs/>
                <w:sz w:val="26"/>
                <w:szCs w:val="26"/>
              </w:rPr>
            </w:pPr>
          </w:p>
        </w:tc>
        <w:tc>
          <w:tcPr>
            <w:tcW w:w="183" w:type="dxa"/>
            <w:vAlign w:val="bottom"/>
          </w:tcPr>
          <w:p w14:paraId="0534BBE6" w14:textId="77777777" w:rsidR="00360826" w:rsidRPr="007F079E" w:rsidRDefault="00360826" w:rsidP="00360826">
            <w:pPr>
              <w:tabs>
                <w:tab w:val="decimal" w:pos="861"/>
              </w:tabs>
              <w:spacing w:line="240" w:lineRule="exact"/>
              <w:rPr>
                <w:rFonts w:ascii="CordiaUPC" w:eastAsia="Times New Roman" w:hAnsi="CordiaUPC" w:cs="CordiaUPC"/>
                <w:sz w:val="26"/>
                <w:szCs w:val="26"/>
              </w:rPr>
            </w:pPr>
          </w:p>
        </w:tc>
        <w:tc>
          <w:tcPr>
            <w:tcW w:w="1077" w:type="dxa"/>
            <w:tcBorders>
              <w:left w:val="nil"/>
              <w:right w:val="nil"/>
            </w:tcBorders>
            <w:vAlign w:val="bottom"/>
          </w:tcPr>
          <w:p w14:paraId="53191F93" w14:textId="77777777" w:rsidR="00360826" w:rsidRPr="007F079E" w:rsidRDefault="00360826" w:rsidP="00360826">
            <w:pPr>
              <w:tabs>
                <w:tab w:val="decimal" w:pos="861"/>
              </w:tabs>
              <w:spacing w:line="240" w:lineRule="exact"/>
              <w:ind w:right="11"/>
              <w:rPr>
                <w:rFonts w:ascii="CordiaUPC" w:eastAsia="Times New Roman" w:hAnsi="CordiaUPC" w:cs="CordiaUPC"/>
                <w:b/>
                <w:bCs/>
                <w:sz w:val="26"/>
                <w:szCs w:val="26"/>
              </w:rPr>
            </w:pPr>
          </w:p>
        </w:tc>
        <w:tc>
          <w:tcPr>
            <w:tcW w:w="180" w:type="dxa"/>
            <w:vAlign w:val="bottom"/>
          </w:tcPr>
          <w:p w14:paraId="05DD2D03" w14:textId="77777777" w:rsidR="00360826" w:rsidRPr="007F079E" w:rsidRDefault="00360826" w:rsidP="00360826">
            <w:pPr>
              <w:tabs>
                <w:tab w:val="decimal" w:pos="861"/>
              </w:tabs>
              <w:spacing w:line="240" w:lineRule="exact"/>
              <w:ind w:right="11"/>
              <w:jc w:val="right"/>
              <w:rPr>
                <w:rFonts w:ascii="CordiaUPC" w:eastAsia="Times New Roman" w:hAnsi="CordiaUPC" w:cs="CordiaUPC"/>
                <w:b/>
                <w:bCs/>
                <w:sz w:val="26"/>
                <w:szCs w:val="26"/>
              </w:rPr>
            </w:pPr>
          </w:p>
        </w:tc>
        <w:tc>
          <w:tcPr>
            <w:tcW w:w="1283" w:type="dxa"/>
            <w:tcBorders>
              <w:left w:val="nil"/>
              <w:right w:val="nil"/>
            </w:tcBorders>
            <w:vAlign w:val="bottom"/>
          </w:tcPr>
          <w:p w14:paraId="11148111" w14:textId="676CF293" w:rsidR="00360826" w:rsidRPr="007F079E" w:rsidRDefault="00360826" w:rsidP="00360826">
            <w:pPr>
              <w:tabs>
                <w:tab w:val="decimal" w:pos="861"/>
              </w:tabs>
              <w:spacing w:line="240" w:lineRule="exact"/>
              <w:ind w:right="11"/>
              <w:rPr>
                <w:rFonts w:ascii="CordiaUPC" w:eastAsia="Times New Roman" w:hAnsi="CordiaUPC" w:cs="CordiaUPC"/>
                <w:b/>
                <w:bCs/>
                <w:sz w:val="26"/>
                <w:szCs w:val="26"/>
              </w:rPr>
            </w:pPr>
          </w:p>
        </w:tc>
      </w:tr>
      <w:tr w:rsidR="00360826" w:rsidRPr="007F079E" w14:paraId="4F5B6D1B" w14:textId="77777777" w:rsidTr="008A3254">
        <w:trPr>
          <w:cantSplit/>
        </w:trPr>
        <w:tc>
          <w:tcPr>
            <w:tcW w:w="3870" w:type="dxa"/>
            <w:vAlign w:val="bottom"/>
          </w:tcPr>
          <w:p w14:paraId="01BB8266" w14:textId="0A4B3947" w:rsidR="00360826" w:rsidRPr="007F079E" w:rsidRDefault="00360826" w:rsidP="00360826">
            <w:pPr>
              <w:spacing w:line="240" w:lineRule="exact"/>
              <w:ind w:left="360" w:hanging="360"/>
              <w:rPr>
                <w:rFonts w:ascii="CordiaUPC" w:eastAsia="Times New Roman" w:hAnsi="CordiaUPC" w:cs="CordiaUPC"/>
                <w:sz w:val="26"/>
                <w:szCs w:val="26"/>
              </w:rPr>
            </w:pPr>
            <w:r w:rsidRPr="007F079E">
              <w:rPr>
                <w:rFonts w:ascii="CordiaUPC" w:hAnsi="CordiaUPC" w:cs="CordiaUPC" w:hint="cs"/>
                <w:sz w:val="26"/>
                <w:szCs w:val="26"/>
              </w:rPr>
              <w:t>US Dollar</w:t>
            </w:r>
          </w:p>
        </w:tc>
        <w:tc>
          <w:tcPr>
            <w:tcW w:w="450" w:type="dxa"/>
          </w:tcPr>
          <w:p w14:paraId="1186241A" w14:textId="77777777" w:rsidR="00360826" w:rsidRPr="007F079E" w:rsidRDefault="00360826" w:rsidP="00360826">
            <w:pPr>
              <w:tabs>
                <w:tab w:val="decimal" w:pos="731"/>
              </w:tabs>
              <w:spacing w:line="240" w:lineRule="exact"/>
              <w:ind w:right="11"/>
              <w:rPr>
                <w:rFonts w:ascii="CordiaUPC" w:eastAsia="Times New Roman" w:hAnsi="CordiaUPC" w:cs="CordiaUPC"/>
                <w:b/>
                <w:bCs/>
                <w:sz w:val="26"/>
                <w:szCs w:val="26"/>
              </w:rPr>
            </w:pPr>
          </w:p>
        </w:tc>
        <w:tc>
          <w:tcPr>
            <w:tcW w:w="1080" w:type="dxa"/>
            <w:tcBorders>
              <w:left w:val="nil"/>
              <w:right w:val="nil"/>
            </w:tcBorders>
            <w:vAlign w:val="bottom"/>
          </w:tcPr>
          <w:p w14:paraId="6223B0E5" w14:textId="45350BDA" w:rsidR="00360826" w:rsidRPr="007F079E" w:rsidRDefault="00360826" w:rsidP="00360826">
            <w:pPr>
              <w:tabs>
                <w:tab w:val="decimal" w:pos="861"/>
              </w:tabs>
              <w:spacing w:line="240" w:lineRule="exact"/>
              <w:ind w:right="11"/>
              <w:rPr>
                <w:rFonts w:ascii="CordiaUPC" w:eastAsia="Times New Roman" w:hAnsi="CordiaUPC" w:cs="CordiaUPC"/>
                <w:sz w:val="26"/>
                <w:szCs w:val="26"/>
              </w:rPr>
            </w:pPr>
            <w:r w:rsidRPr="007F079E">
              <w:rPr>
                <w:rFonts w:ascii="CordiaUPC" w:hAnsi="CordiaUPC" w:cs="CordiaUPC"/>
                <w:snapToGrid w:val="0"/>
                <w:sz w:val="26"/>
                <w:szCs w:val="26"/>
                <w:lang w:eastAsia="th-TH"/>
              </w:rPr>
              <w:t>227</w:t>
            </w:r>
          </w:p>
        </w:tc>
        <w:tc>
          <w:tcPr>
            <w:tcW w:w="183" w:type="dxa"/>
            <w:vAlign w:val="bottom"/>
          </w:tcPr>
          <w:p w14:paraId="0E461B8F" w14:textId="77777777" w:rsidR="00360826" w:rsidRPr="007F079E" w:rsidRDefault="00360826" w:rsidP="00360826">
            <w:pPr>
              <w:tabs>
                <w:tab w:val="decimal" w:pos="861"/>
              </w:tabs>
              <w:spacing w:line="240" w:lineRule="exact"/>
              <w:rPr>
                <w:rFonts w:ascii="CordiaUPC" w:eastAsia="Times New Roman" w:hAnsi="CordiaUPC" w:cs="CordiaUPC"/>
                <w:b/>
                <w:bCs/>
                <w:sz w:val="26"/>
                <w:szCs w:val="26"/>
              </w:rPr>
            </w:pPr>
          </w:p>
        </w:tc>
        <w:tc>
          <w:tcPr>
            <w:tcW w:w="1257" w:type="dxa"/>
            <w:tcBorders>
              <w:left w:val="nil"/>
              <w:right w:val="nil"/>
            </w:tcBorders>
            <w:vAlign w:val="bottom"/>
          </w:tcPr>
          <w:p w14:paraId="329BF2AD" w14:textId="7D21F048" w:rsidR="00360826" w:rsidRPr="007F079E" w:rsidRDefault="00360826" w:rsidP="00360826">
            <w:pPr>
              <w:tabs>
                <w:tab w:val="decimal" w:pos="861"/>
              </w:tabs>
              <w:spacing w:line="240" w:lineRule="exact"/>
              <w:ind w:right="11"/>
              <w:rPr>
                <w:rFonts w:ascii="CordiaUPC" w:eastAsia="Times New Roman" w:hAnsi="CordiaUPC" w:cs="CordiaUPC"/>
                <w:b/>
                <w:bCs/>
                <w:sz w:val="26"/>
                <w:szCs w:val="26"/>
              </w:rPr>
            </w:pPr>
            <w:r w:rsidRPr="007F079E">
              <w:rPr>
                <w:rFonts w:ascii="CordiaUPC" w:hAnsi="CordiaUPC" w:cs="CordiaUPC"/>
                <w:snapToGrid w:val="0"/>
                <w:sz w:val="26"/>
                <w:szCs w:val="26"/>
                <w:lang w:eastAsia="th-TH"/>
              </w:rPr>
              <w:t>3,554</w:t>
            </w:r>
          </w:p>
        </w:tc>
        <w:tc>
          <w:tcPr>
            <w:tcW w:w="183" w:type="dxa"/>
            <w:vAlign w:val="bottom"/>
          </w:tcPr>
          <w:p w14:paraId="23B99364" w14:textId="77777777" w:rsidR="00360826" w:rsidRPr="007F079E" w:rsidRDefault="00360826" w:rsidP="00360826">
            <w:pPr>
              <w:tabs>
                <w:tab w:val="decimal" w:pos="861"/>
              </w:tabs>
              <w:spacing w:line="240" w:lineRule="exact"/>
              <w:rPr>
                <w:rFonts w:ascii="CordiaUPC" w:eastAsia="Times New Roman" w:hAnsi="CordiaUPC" w:cs="CordiaUPC"/>
                <w:sz w:val="26"/>
                <w:szCs w:val="26"/>
              </w:rPr>
            </w:pPr>
          </w:p>
        </w:tc>
        <w:tc>
          <w:tcPr>
            <w:tcW w:w="1077" w:type="dxa"/>
            <w:tcBorders>
              <w:left w:val="nil"/>
              <w:right w:val="nil"/>
            </w:tcBorders>
            <w:vAlign w:val="bottom"/>
          </w:tcPr>
          <w:p w14:paraId="2158342E" w14:textId="4AFAB04A" w:rsidR="00360826" w:rsidRPr="007F079E" w:rsidRDefault="00360826" w:rsidP="00360826">
            <w:pPr>
              <w:tabs>
                <w:tab w:val="decimal" w:pos="861"/>
              </w:tabs>
              <w:spacing w:line="240" w:lineRule="exact"/>
              <w:ind w:right="11"/>
              <w:rPr>
                <w:rFonts w:ascii="CordiaUPC" w:eastAsia="Times New Roman" w:hAnsi="CordiaUPC" w:cs="CordiaUPC"/>
                <w:sz w:val="26"/>
                <w:szCs w:val="26"/>
              </w:rPr>
            </w:pPr>
            <w:r w:rsidRPr="007F079E">
              <w:rPr>
                <w:rFonts w:ascii="CordiaUPC" w:hAnsi="CordiaUPC" w:cs="CordiaUPC"/>
                <w:snapToGrid w:val="0"/>
                <w:sz w:val="26"/>
                <w:szCs w:val="26"/>
                <w:lang w:eastAsia="th-TH"/>
              </w:rPr>
              <w:t>227</w:t>
            </w:r>
          </w:p>
        </w:tc>
        <w:tc>
          <w:tcPr>
            <w:tcW w:w="180" w:type="dxa"/>
            <w:vAlign w:val="bottom"/>
          </w:tcPr>
          <w:p w14:paraId="4FD67BD0" w14:textId="77777777" w:rsidR="00360826" w:rsidRPr="007F079E" w:rsidRDefault="00360826" w:rsidP="00360826">
            <w:pPr>
              <w:tabs>
                <w:tab w:val="decimal" w:pos="861"/>
              </w:tabs>
              <w:spacing w:line="240" w:lineRule="exact"/>
              <w:ind w:right="11"/>
              <w:jc w:val="right"/>
              <w:rPr>
                <w:rFonts w:ascii="CordiaUPC" w:eastAsia="Times New Roman" w:hAnsi="CordiaUPC" w:cs="CordiaUPC"/>
                <w:b/>
                <w:bCs/>
                <w:sz w:val="26"/>
                <w:szCs w:val="26"/>
              </w:rPr>
            </w:pPr>
          </w:p>
        </w:tc>
        <w:tc>
          <w:tcPr>
            <w:tcW w:w="1283" w:type="dxa"/>
            <w:tcBorders>
              <w:left w:val="nil"/>
              <w:right w:val="nil"/>
            </w:tcBorders>
            <w:vAlign w:val="bottom"/>
          </w:tcPr>
          <w:p w14:paraId="7258AFC1" w14:textId="368B20AC" w:rsidR="00360826" w:rsidRPr="007F079E" w:rsidRDefault="00360826" w:rsidP="00360826">
            <w:pPr>
              <w:tabs>
                <w:tab w:val="decimal" w:pos="861"/>
              </w:tabs>
              <w:spacing w:line="240" w:lineRule="exact"/>
              <w:ind w:right="11"/>
              <w:rPr>
                <w:rFonts w:ascii="CordiaUPC" w:eastAsia="Times New Roman" w:hAnsi="CordiaUPC" w:cs="CordiaUPC"/>
                <w:b/>
                <w:bCs/>
                <w:sz w:val="26"/>
                <w:szCs w:val="26"/>
              </w:rPr>
            </w:pPr>
            <w:r w:rsidRPr="007F079E">
              <w:rPr>
                <w:rFonts w:ascii="CordiaUPC" w:hAnsi="CordiaUPC" w:cs="CordiaUPC"/>
                <w:snapToGrid w:val="0"/>
                <w:sz w:val="26"/>
                <w:szCs w:val="26"/>
                <w:lang w:eastAsia="th-TH"/>
              </w:rPr>
              <w:t>3,554</w:t>
            </w:r>
          </w:p>
        </w:tc>
      </w:tr>
      <w:tr w:rsidR="00360826" w:rsidRPr="007F079E" w14:paraId="0F974620" w14:textId="77777777" w:rsidTr="008A3254">
        <w:trPr>
          <w:cantSplit/>
        </w:trPr>
        <w:tc>
          <w:tcPr>
            <w:tcW w:w="3870" w:type="dxa"/>
            <w:vAlign w:val="bottom"/>
          </w:tcPr>
          <w:p w14:paraId="7D8342BA" w14:textId="02E113FE" w:rsidR="00360826" w:rsidRPr="007F079E" w:rsidRDefault="00360826" w:rsidP="00360826">
            <w:pPr>
              <w:spacing w:line="240" w:lineRule="exact"/>
              <w:ind w:left="360" w:hanging="360"/>
              <w:rPr>
                <w:rFonts w:ascii="CordiaUPC" w:eastAsia="Times New Roman" w:hAnsi="CordiaUPC" w:cs="CordiaUPC"/>
                <w:sz w:val="26"/>
                <w:szCs w:val="26"/>
              </w:rPr>
            </w:pPr>
            <w:r w:rsidRPr="007F079E">
              <w:rPr>
                <w:rFonts w:ascii="CordiaUPC" w:hAnsi="CordiaUPC" w:cs="CordiaUPC" w:hint="cs"/>
                <w:sz w:val="26"/>
                <w:szCs w:val="26"/>
              </w:rPr>
              <w:t>Other currencies</w:t>
            </w:r>
          </w:p>
        </w:tc>
        <w:tc>
          <w:tcPr>
            <w:tcW w:w="450" w:type="dxa"/>
          </w:tcPr>
          <w:p w14:paraId="2FA3CCBD" w14:textId="77777777" w:rsidR="00360826" w:rsidRPr="007F079E" w:rsidRDefault="00360826" w:rsidP="00360826">
            <w:pPr>
              <w:tabs>
                <w:tab w:val="decimal" w:pos="731"/>
              </w:tabs>
              <w:spacing w:line="240" w:lineRule="exact"/>
              <w:ind w:right="11"/>
              <w:rPr>
                <w:rFonts w:ascii="CordiaUPC" w:eastAsia="Times New Roman" w:hAnsi="CordiaUPC" w:cs="CordiaUPC"/>
                <w:b/>
                <w:bCs/>
                <w:sz w:val="26"/>
                <w:szCs w:val="26"/>
              </w:rPr>
            </w:pPr>
          </w:p>
        </w:tc>
        <w:tc>
          <w:tcPr>
            <w:tcW w:w="1080" w:type="dxa"/>
            <w:tcBorders>
              <w:left w:val="nil"/>
              <w:bottom w:val="single" w:sz="4" w:space="0" w:color="auto"/>
              <w:right w:val="nil"/>
            </w:tcBorders>
            <w:vAlign w:val="bottom"/>
          </w:tcPr>
          <w:p w14:paraId="39F2292E" w14:textId="1F14841D" w:rsidR="00360826" w:rsidRPr="007F079E" w:rsidRDefault="00360826" w:rsidP="00360826">
            <w:pPr>
              <w:tabs>
                <w:tab w:val="decimal" w:pos="861"/>
              </w:tabs>
              <w:spacing w:line="240" w:lineRule="exact"/>
              <w:ind w:right="11"/>
              <w:rPr>
                <w:rFonts w:ascii="CordiaUPC" w:eastAsia="Times New Roman" w:hAnsi="CordiaUPC" w:cs="CordiaUPC"/>
                <w:sz w:val="26"/>
                <w:szCs w:val="26"/>
              </w:rPr>
            </w:pPr>
            <w:r w:rsidRPr="007F079E">
              <w:rPr>
                <w:rFonts w:ascii="CordiaUPC" w:hAnsi="CordiaUPC" w:cs="CordiaUPC"/>
                <w:snapToGrid w:val="0"/>
                <w:sz w:val="26"/>
                <w:szCs w:val="26"/>
                <w:lang w:eastAsia="th-TH"/>
              </w:rPr>
              <w:t>802</w:t>
            </w:r>
          </w:p>
        </w:tc>
        <w:tc>
          <w:tcPr>
            <w:tcW w:w="183" w:type="dxa"/>
            <w:vAlign w:val="bottom"/>
          </w:tcPr>
          <w:p w14:paraId="1A229E3C" w14:textId="77777777" w:rsidR="00360826" w:rsidRPr="007F079E" w:rsidRDefault="00360826" w:rsidP="00360826">
            <w:pPr>
              <w:tabs>
                <w:tab w:val="decimal" w:pos="861"/>
              </w:tabs>
              <w:spacing w:line="240" w:lineRule="exact"/>
              <w:rPr>
                <w:rFonts w:ascii="CordiaUPC" w:eastAsia="Times New Roman" w:hAnsi="CordiaUPC" w:cs="CordiaUPC"/>
                <w:b/>
                <w:bCs/>
                <w:sz w:val="26"/>
                <w:szCs w:val="26"/>
              </w:rPr>
            </w:pPr>
          </w:p>
        </w:tc>
        <w:tc>
          <w:tcPr>
            <w:tcW w:w="1257" w:type="dxa"/>
            <w:tcBorders>
              <w:left w:val="nil"/>
              <w:bottom w:val="single" w:sz="4" w:space="0" w:color="auto"/>
              <w:right w:val="nil"/>
            </w:tcBorders>
            <w:vAlign w:val="bottom"/>
          </w:tcPr>
          <w:p w14:paraId="3D1D1314" w14:textId="594E24A2" w:rsidR="00360826" w:rsidRPr="007F079E" w:rsidRDefault="00360826" w:rsidP="00360826">
            <w:pPr>
              <w:tabs>
                <w:tab w:val="decimal" w:pos="861"/>
              </w:tabs>
              <w:spacing w:line="240" w:lineRule="exact"/>
              <w:ind w:right="11"/>
              <w:rPr>
                <w:rFonts w:ascii="CordiaUPC" w:eastAsia="Times New Roman" w:hAnsi="CordiaUPC" w:cs="CordiaUPC"/>
                <w:b/>
                <w:bCs/>
                <w:sz w:val="26"/>
                <w:szCs w:val="26"/>
              </w:rPr>
            </w:pPr>
            <w:r w:rsidRPr="007F079E">
              <w:rPr>
                <w:rFonts w:ascii="CordiaUPC" w:hAnsi="CordiaUPC" w:cs="CordiaUPC"/>
                <w:snapToGrid w:val="0"/>
                <w:sz w:val="26"/>
                <w:szCs w:val="26"/>
                <w:lang w:eastAsia="th-TH"/>
              </w:rPr>
              <w:t>1,088</w:t>
            </w:r>
          </w:p>
        </w:tc>
        <w:tc>
          <w:tcPr>
            <w:tcW w:w="183" w:type="dxa"/>
            <w:vAlign w:val="bottom"/>
          </w:tcPr>
          <w:p w14:paraId="1F71B159" w14:textId="77777777" w:rsidR="00360826" w:rsidRPr="007F079E" w:rsidRDefault="00360826" w:rsidP="00360826">
            <w:pPr>
              <w:tabs>
                <w:tab w:val="decimal" w:pos="861"/>
              </w:tabs>
              <w:spacing w:line="240" w:lineRule="exact"/>
              <w:rPr>
                <w:rFonts w:ascii="CordiaUPC" w:eastAsia="Times New Roman" w:hAnsi="CordiaUPC" w:cs="CordiaUPC"/>
                <w:sz w:val="26"/>
                <w:szCs w:val="26"/>
              </w:rPr>
            </w:pPr>
          </w:p>
        </w:tc>
        <w:tc>
          <w:tcPr>
            <w:tcW w:w="1077" w:type="dxa"/>
            <w:tcBorders>
              <w:left w:val="nil"/>
              <w:bottom w:val="single" w:sz="4" w:space="0" w:color="auto"/>
              <w:right w:val="nil"/>
            </w:tcBorders>
            <w:vAlign w:val="bottom"/>
          </w:tcPr>
          <w:p w14:paraId="67AD56F5" w14:textId="0E49F69B" w:rsidR="00360826" w:rsidRPr="007F079E" w:rsidRDefault="00360826" w:rsidP="00360826">
            <w:pPr>
              <w:tabs>
                <w:tab w:val="decimal" w:pos="861"/>
              </w:tabs>
              <w:spacing w:line="240" w:lineRule="exact"/>
              <w:ind w:right="11"/>
              <w:rPr>
                <w:rFonts w:ascii="CordiaUPC" w:eastAsia="Times New Roman" w:hAnsi="CordiaUPC" w:cs="CordiaUPC"/>
                <w:sz w:val="26"/>
                <w:szCs w:val="26"/>
              </w:rPr>
            </w:pPr>
            <w:r w:rsidRPr="007F079E">
              <w:rPr>
                <w:rFonts w:ascii="CordiaUPC" w:hAnsi="CordiaUPC" w:cs="CordiaUPC"/>
                <w:snapToGrid w:val="0"/>
                <w:sz w:val="26"/>
                <w:szCs w:val="26"/>
                <w:lang w:eastAsia="th-TH"/>
              </w:rPr>
              <w:t>802</w:t>
            </w:r>
          </w:p>
        </w:tc>
        <w:tc>
          <w:tcPr>
            <w:tcW w:w="180" w:type="dxa"/>
            <w:vAlign w:val="bottom"/>
          </w:tcPr>
          <w:p w14:paraId="7FEDD49C" w14:textId="77777777" w:rsidR="00360826" w:rsidRPr="007F079E" w:rsidRDefault="00360826" w:rsidP="00360826">
            <w:pPr>
              <w:tabs>
                <w:tab w:val="decimal" w:pos="861"/>
              </w:tabs>
              <w:spacing w:line="240" w:lineRule="exact"/>
              <w:ind w:right="11"/>
              <w:jc w:val="right"/>
              <w:rPr>
                <w:rFonts w:ascii="CordiaUPC" w:eastAsia="Times New Roman" w:hAnsi="CordiaUPC" w:cs="CordiaUPC"/>
                <w:b/>
                <w:bCs/>
                <w:sz w:val="26"/>
                <w:szCs w:val="26"/>
              </w:rPr>
            </w:pPr>
          </w:p>
        </w:tc>
        <w:tc>
          <w:tcPr>
            <w:tcW w:w="1283" w:type="dxa"/>
            <w:tcBorders>
              <w:left w:val="nil"/>
              <w:bottom w:val="single" w:sz="4" w:space="0" w:color="auto"/>
              <w:right w:val="nil"/>
            </w:tcBorders>
            <w:vAlign w:val="bottom"/>
          </w:tcPr>
          <w:p w14:paraId="62025C2E" w14:textId="1C4662BE" w:rsidR="00360826" w:rsidRPr="007F079E" w:rsidRDefault="00360826" w:rsidP="00360826">
            <w:pPr>
              <w:tabs>
                <w:tab w:val="decimal" w:pos="861"/>
              </w:tabs>
              <w:spacing w:line="240" w:lineRule="exact"/>
              <w:ind w:right="11"/>
              <w:rPr>
                <w:rFonts w:ascii="CordiaUPC" w:eastAsia="Times New Roman" w:hAnsi="CordiaUPC" w:cs="CordiaUPC"/>
                <w:b/>
                <w:bCs/>
                <w:sz w:val="26"/>
                <w:szCs w:val="26"/>
              </w:rPr>
            </w:pPr>
            <w:r w:rsidRPr="007F079E">
              <w:rPr>
                <w:rFonts w:ascii="CordiaUPC" w:hAnsi="CordiaUPC" w:cs="CordiaUPC"/>
                <w:snapToGrid w:val="0"/>
                <w:sz w:val="26"/>
                <w:szCs w:val="26"/>
                <w:lang w:eastAsia="th-TH"/>
              </w:rPr>
              <w:t>1,088</w:t>
            </w:r>
          </w:p>
        </w:tc>
      </w:tr>
      <w:tr w:rsidR="00360826" w:rsidRPr="007F079E" w14:paraId="31250465" w14:textId="77777777" w:rsidTr="008A3254">
        <w:trPr>
          <w:cantSplit/>
        </w:trPr>
        <w:tc>
          <w:tcPr>
            <w:tcW w:w="3870" w:type="dxa"/>
            <w:vAlign w:val="bottom"/>
          </w:tcPr>
          <w:p w14:paraId="036280E7" w14:textId="0FC8976C" w:rsidR="00360826" w:rsidRPr="007F079E" w:rsidRDefault="00360826" w:rsidP="00360826">
            <w:pPr>
              <w:spacing w:line="240" w:lineRule="exact"/>
              <w:ind w:left="360" w:hanging="360"/>
              <w:rPr>
                <w:rFonts w:ascii="CordiaUPC" w:eastAsia="Times New Roman" w:hAnsi="CordiaUPC" w:cs="CordiaUPC"/>
                <w:sz w:val="26"/>
                <w:szCs w:val="26"/>
              </w:rPr>
            </w:pPr>
            <w:r w:rsidRPr="007F079E">
              <w:rPr>
                <w:rFonts w:ascii="CordiaUPC" w:hAnsi="CordiaUPC" w:cs="CordiaUPC" w:hint="cs"/>
                <w:b/>
                <w:bCs/>
                <w:sz w:val="26"/>
                <w:szCs w:val="26"/>
              </w:rPr>
              <w:t>Total foreign items</w:t>
            </w:r>
          </w:p>
        </w:tc>
        <w:tc>
          <w:tcPr>
            <w:tcW w:w="450" w:type="dxa"/>
          </w:tcPr>
          <w:p w14:paraId="74F7BD03" w14:textId="77777777" w:rsidR="00360826" w:rsidRPr="007F079E" w:rsidRDefault="00360826" w:rsidP="00360826">
            <w:pPr>
              <w:tabs>
                <w:tab w:val="decimal" w:pos="731"/>
              </w:tabs>
              <w:spacing w:line="240" w:lineRule="exact"/>
              <w:ind w:right="11"/>
              <w:rPr>
                <w:rFonts w:ascii="CordiaUPC" w:eastAsia="Times New Roman" w:hAnsi="CordiaUPC" w:cs="CordiaUPC"/>
                <w:b/>
                <w:bCs/>
                <w:sz w:val="26"/>
                <w:szCs w:val="26"/>
              </w:rPr>
            </w:pPr>
          </w:p>
        </w:tc>
        <w:tc>
          <w:tcPr>
            <w:tcW w:w="1080" w:type="dxa"/>
            <w:tcBorders>
              <w:top w:val="single" w:sz="4" w:space="0" w:color="auto"/>
              <w:left w:val="nil"/>
              <w:bottom w:val="single" w:sz="4" w:space="0" w:color="auto"/>
              <w:right w:val="nil"/>
            </w:tcBorders>
            <w:vAlign w:val="bottom"/>
          </w:tcPr>
          <w:p w14:paraId="5F1B048A" w14:textId="711CFECF" w:rsidR="00360826" w:rsidRPr="007F079E" w:rsidRDefault="00360826" w:rsidP="00360826">
            <w:pPr>
              <w:tabs>
                <w:tab w:val="decimal" w:pos="861"/>
              </w:tabs>
              <w:spacing w:line="240" w:lineRule="exact"/>
              <w:ind w:right="11"/>
              <w:rPr>
                <w:rFonts w:ascii="CordiaUPC" w:eastAsia="Times New Roman" w:hAnsi="CordiaUPC" w:cs="CordiaUPC"/>
                <w:b/>
                <w:bCs/>
                <w:sz w:val="26"/>
                <w:szCs w:val="26"/>
              </w:rPr>
            </w:pPr>
            <w:r w:rsidRPr="007F079E">
              <w:rPr>
                <w:rFonts w:ascii="CordiaUPC" w:hAnsi="CordiaUPC" w:cs="CordiaUPC"/>
                <w:b/>
                <w:bCs/>
                <w:snapToGrid w:val="0"/>
                <w:sz w:val="26"/>
                <w:szCs w:val="26"/>
                <w:lang w:eastAsia="th-TH"/>
              </w:rPr>
              <w:t>1,029</w:t>
            </w:r>
          </w:p>
        </w:tc>
        <w:tc>
          <w:tcPr>
            <w:tcW w:w="183" w:type="dxa"/>
            <w:vAlign w:val="bottom"/>
          </w:tcPr>
          <w:p w14:paraId="2A8A0411" w14:textId="77777777" w:rsidR="00360826" w:rsidRPr="007F079E" w:rsidRDefault="00360826" w:rsidP="00360826">
            <w:pPr>
              <w:tabs>
                <w:tab w:val="decimal" w:pos="861"/>
              </w:tabs>
              <w:spacing w:line="240" w:lineRule="exact"/>
              <w:rPr>
                <w:rFonts w:ascii="CordiaUPC" w:eastAsia="Times New Roman" w:hAnsi="CordiaUPC" w:cs="CordiaUPC"/>
                <w:b/>
                <w:bCs/>
                <w:sz w:val="26"/>
                <w:szCs w:val="26"/>
              </w:rPr>
            </w:pPr>
          </w:p>
        </w:tc>
        <w:tc>
          <w:tcPr>
            <w:tcW w:w="1257" w:type="dxa"/>
            <w:tcBorders>
              <w:top w:val="single" w:sz="4" w:space="0" w:color="auto"/>
              <w:left w:val="nil"/>
              <w:bottom w:val="single" w:sz="4" w:space="0" w:color="auto"/>
              <w:right w:val="nil"/>
            </w:tcBorders>
            <w:vAlign w:val="bottom"/>
          </w:tcPr>
          <w:p w14:paraId="0BCAC32A" w14:textId="25C816AC" w:rsidR="00360826" w:rsidRPr="007F079E" w:rsidRDefault="00360826" w:rsidP="00360826">
            <w:pPr>
              <w:tabs>
                <w:tab w:val="decimal" w:pos="861"/>
              </w:tabs>
              <w:spacing w:line="240" w:lineRule="exact"/>
              <w:ind w:right="11"/>
              <w:rPr>
                <w:rFonts w:ascii="CordiaUPC" w:eastAsia="Times New Roman" w:hAnsi="CordiaUPC" w:cs="CordiaUPC"/>
                <w:b/>
                <w:bCs/>
                <w:sz w:val="26"/>
                <w:szCs w:val="26"/>
              </w:rPr>
            </w:pPr>
            <w:r w:rsidRPr="007F079E">
              <w:rPr>
                <w:rFonts w:ascii="CordiaUPC" w:hAnsi="CordiaUPC" w:cs="CordiaUPC"/>
                <w:b/>
                <w:bCs/>
                <w:snapToGrid w:val="0"/>
                <w:sz w:val="26"/>
                <w:szCs w:val="26"/>
                <w:lang w:eastAsia="th-TH"/>
              </w:rPr>
              <w:t>4,642</w:t>
            </w:r>
          </w:p>
        </w:tc>
        <w:tc>
          <w:tcPr>
            <w:tcW w:w="183" w:type="dxa"/>
            <w:vAlign w:val="bottom"/>
          </w:tcPr>
          <w:p w14:paraId="7CADE491" w14:textId="77777777" w:rsidR="00360826" w:rsidRPr="007F079E" w:rsidRDefault="00360826" w:rsidP="00360826">
            <w:pPr>
              <w:tabs>
                <w:tab w:val="decimal" w:pos="861"/>
              </w:tabs>
              <w:spacing w:line="240" w:lineRule="exact"/>
              <w:rPr>
                <w:rFonts w:ascii="CordiaUPC" w:eastAsia="Times New Roman" w:hAnsi="CordiaUPC" w:cs="CordiaUPC"/>
                <w:sz w:val="26"/>
                <w:szCs w:val="26"/>
              </w:rPr>
            </w:pPr>
          </w:p>
        </w:tc>
        <w:tc>
          <w:tcPr>
            <w:tcW w:w="1077" w:type="dxa"/>
            <w:tcBorders>
              <w:top w:val="single" w:sz="4" w:space="0" w:color="auto"/>
              <w:left w:val="nil"/>
              <w:bottom w:val="single" w:sz="4" w:space="0" w:color="auto"/>
              <w:right w:val="nil"/>
            </w:tcBorders>
            <w:vAlign w:val="bottom"/>
          </w:tcPr>
          <w:p w14:paraId="3626855D" w14:textId="4686451E" w:rsidR="00360826" w:rsidRPr="007F079E" w:rsidRDefault="00360826" w:rsidP="00360826">
            <w:pPr>
              <w:tabs>
                <w:tab w:val="decimal" w:pos="861"/>
              </w:tabs>
              <w:spacing w:line="240" w:lineRule="exact"/>
              <w:ind w:right="11"/>
              <w:rPr>
                <w:rFonts w:ascii="CordiaUPC" w:eastAsia="Times New Roman" w:hAnsi="CordiaUPC" w:cs="CordiaUPC"/>
                <w:b/>
                <w:bCs/>
                <w:sz w:val="26"/>
                <w:szCs w:val="26"/>
              </w:rPr>
            </w:pPr>
            <w:r w:rsidRPr="007F079E">
              <w:rPr>
                <w:rFonts w:ascii="CordiaUPC" w:hAnsi="CordiaUPC" w:cs="CordiaUPC"/>
                <w:b/>
                <w:bCs/>
                <w:snapToGrid w:val="0"/>
                <w:sz w:val="26"/>
                <w:szCs w:val="26"/>
                <w:lang w:eastAsia="th-TH"/>
              </w:rPr>
              <w:t>1,029</w:t>
            </w:r>
          </w:p>
        </w:tc>
        <w:tc>
          <w:tcPr>
            <w:tcW w:w="180" w:type="dxa"/>
            <w:vAlign w:val="bottom"/>
          </w:tcPr>
          <w:p w14:paraId="7ED70FD5" w14:textId="77777777" w:rsidR="00360826" w:rsidRPr="007F079E" w:rsidRDefault="00360826" w:rsidP="00360826">
            <w:pPr>
              <w:tabs>
                <w:tab w:val="decimal" w:pos="861"/>
              </w:tabs>
              <w:spacing w:line="240" w:lineRule="exact"/>
              <w:ind w:right="11"/>
              <w:jc w:val="right"/>
              <w:rPr>
                <w:rFonts w:ascii="CordiaUPC" w:eastAsia="Times New Roman" w:hAnsi="CordiaUPC" w:cs="CordiaUPC"/>
                <w:b/>
                <w:bCs/>
                <w:sz w:val="26"/>
                <w:szCs w:val="26"/>
              </w:rPr>
            </w:pPr>
          </w:p>
        </w:tc>
        <w:tc>
          <w:tcPr>
            <w:tcW w:w="1283" w:type="dxa"/>
            <w:tcBorders>
              <w:top w:val="single" w:sz="4" w:space="0" w:color="auto"/>
              <w:left w:val="nil"/>
              <w:bottom w:val="single" w:sz="4" w:space="0" w:color="auto"/>
              <w:right w:val="nil"/>
            </w:tcBorders>
            <w:vAlign w:val="bottom"/>
          </w:tcPr>
          <w:p w14:paraId="1B87506C" w14:textId="5DC9A7B4" w:rsidR="00360826" w:rsidRPr="007F079E" w:rsidRDefault="00360826" w:rsidP="00360826">
            <w:pPr>
              <w:tabs>
                <w:tab w:val="decimal" w:pos="861"/>
              </w:tabs>
              <w:spacing w:line="240" w:lineRule="exact"/>
              <w:ind w:right="11"/>
              <w:rPr>
                <w:rFonts w:ascii="CordiaUPC" w:eastAsia="Times New Roman" w:hAnsi="CordiaUPC" w:cs="CordiaUPC"/>
                <w:b/>
                <w:bCs/>
                <w:sz w:val="26"/>
                <w:szCs w:val="26"/>
              </w:rPr>
            </w:pPr>
            <w:r w:rsidRPr="007F079E">
              <w:rPr>
                <w:rFonts w:ascii="CordiaUPC" w:hAnsi="CordiaUPC" w:cs="CordiaUPC"/>
                <w:b/>
                <w:bCs/>
                <w:snapToGrid w:val="0"/>
                <w:sz w:val="26"/>
                <w:szCs w:val="26"/>
                <w:lang w:eastAsia="th-TH"/>
              </w:rPr>
              <w:t>4,642</w:t>
            </w:r>
          </w:p>
        </w:tc>
      </w:tr>
      <w:tr w:rsidR="00360826" w:rsidRPr="007F079E" w14:paraId="29B9C3EA" w14:textId="77777777" w:rsidTr="008A3254">
        <w:trPr>
          <w:cantSplit/>
        </w:trPr>
        <w:tc>
          <w:tcPr>
            <w:tcW w:w="3870" w:type="dxa"/>
            <w:vAlign w:val="bottom"/>
          </w:tcPr>
          <w:p w14:paraId="36B81403" w14:textId="77777777" w:rsidR="00360826" w:rsidRPr="007F079E" w:rsidRDefault="00360826" w:rsidP="00360826">
            <w:pPr>
              <w:spacing w:line="240" w:lineRule="exact"/>
              <w:ind w:left="360" w:hanging="360"/>
              <w:rPr>
                <w:rFonts w:ascii="CordiaUPC" w:eastAsia="Times New Roman" w:hAnsi="CordiaUPC" w:cs="CordiaUPC"/>
                <w:sz w:val="26"/>
                <w:szCs w:val="26"/>
                <w:lang w:val="en-US"/>
              </w:rPr>
            </w:pPr>
          </w:p>
        </w:tc>
        <w:tc>
          <w:tcPr>
            <w:tcW w:w="450" w:type="dxa"/>
          </w:tcPr>
          <w:p w14:paraId="4EE49353" w14:textId="77777777" w:rsidR="00360826" w:rsidRPr="007F079E" w:rsidRDefault="00360826" w:rsidP="00360826">
            <w:pPr>
              <w:tabs>
                <w:tab w:val="decimal" w:pos="731"/>
              </w:tabs>
              <w:spacing w:line="240" w:lineRule="exact"/>
              <w:ind w:right="11"/>
              <w:rPr>
                <w:rFonts w:ascii="CordiaUPC" w:eastAsia="Times New Roman" w:hAnsi="CordiaUPC" w:cs="CordiaUPC"/>
                <w:b/>
                <w:bCs/>
                <w:sz w:val="26"/>
                <w:szCs w:val="26"/>
              </w:rPr>
            </w:pPr>
          </w:p>
        </w:tc>
        <w:tc>
          <w:tcPr>
            <w:tcW w:w="1080" w:type="dxa"/>
            <w:tcBorders>
              <w:top w:val="single" w:sz="4" w:space="0" w:color="auto"/>
              <w:left w:val="nil"/>
              <w:right w:val="nil"/>
            </w:tcBorders>
            <w:vAlign w:val="bottom"/>
          </w:tcPr>
          <w:p w14:paraId="31F4C7FF" w14:textId="77777777" w:rsidR="00360826" w:rsidRPr="007F079E" w:rsidRDefault="00360826" w:rsidP="00360826">
            <w:pPr>
              <w:tabs>
                <w:tab w:val="decimal" w:pos="861"/>
              </w:tabs>
              <w:spacing w:line="240" w:lineRule="exact"/>
              <w:ind w:right="11"/>
              <w:rPr>
                <w:rFonts w:ascii="CordiaUPC" w:eastAsia="Times New Roman" w:hAnsi="CordiaUPC" w:cs="CordiaUPC"/>
                <w:b/>
                <w:bCs/>
                <w:sz w:val="26"/>
                <w:szCs w:val="26"/>
              </w:rPr>
            </w:pPr>
          </w:p>
        </w:tc>
        <w:tc>
          <w:tcPr>
            <w:tcW w:w="183" w:type="dxa"/>
            <w:vAlign w:val="bottom"/>
          </w:tcPr>
          <w:p w14:paraId="16A94A3F" w14:textId="77777777" w:rsidR="00360826" w:rsidRPr="007F079E" w:rsidRDefault="00360826" w:rsidP="00360826">
            <w:pPr>
              <w:tabs>
                <w:tab w:val="decimal" w:pos="861"/>
              </w:tabs>
              <w:spacing w:line="240" w:lineRule="exact"/>
              <w:rPr>
                <w:rFonts w:ascii="CordiaUPC" w:eastAsia="Times New Roman" w:hAnsi="CordiaUPC" w:cs="CordiaUPC"/>
                <w:b/>
                <w:bCs/>
                <w:sz w:val="26"/>
                <w:szCs w:val="26"/>
              </w:rPr>
            </w:pPr>
          </w:p>
        </w:tc>
        <w:tc>
          <w:tcPr>
            <w:tcW w:w="1257" w:type="dxa"/>
            <w:tcBorders>
              <w:top w:val="single" w:sz="4" w:space="0" w:color="auto"/>
              <w:left w:val="nil"/>
              <w:right w:val="nil"/>
            </w:tcBorders>
            <w:vAlign w:val="bottom"/>
          </w:tcPr>
          <w:p w14:paraId="779206BC" w14:textId="77777777" w:rsidR="00360826" w:rsidRPr="007F079E" w:rsidRDefault="00360826" w:rsidP="00360826">
            <w:pPr>
              <w:tabs>
                <w:tab w:val="decimal" w:pos="861"/>
              </w:tabs>
              <w:spacing w:line="240" w:lineRule="exact"/>
              <w:ind w:right="11"/>
              <w:rPr>
                <w:rFonts w:ascii="CordiaUPC" w:eastAsia="Times New Roman" w:hAnsi="CordiaUPC" w:cs="CordiaUPC"/>
                <w:b/>
                <w:bCs/>
                <w:sz w:val="26"/>
                <w:szCs w:val="26"/>
              </w:rPr>
            </w:pPr>
          </w:p>
        </w:tc>
        <w:tc>
          <w:tcPr>
            <w:tcW w:w="183" w:type="dxa"/>
            <w:vAlign w:val="bottom"/>
          </w:tcPr>
          <w:p w14:paraId="38194ED0" w14:textId="77777777" w:rsidR="00360826" w:rsidRPr="007F079E" w:rsidRDefault="00360826" w:rsidP="00360826">
            <w:pPr>
              <w:tabs>
                <w:tab w:val="decimal" w:pos="861"/>
              </w:tabs>
              <w:spacing w:line="240" w:lineRule="exact"/>
              <w:rPr>
                <w:rFonts w:ascii="CordiaUPC" w:eastAsia="Times New Roman" w:hAnsi="CordiaUPC" w:cs="CordiaUPC"/>
                <w:sz w:val="26"/>
                <w:szCs w:val="26"/>
              </w:rPr>
            </w:pPr>
          </w:p>
        </w:tc>
        <w:tc>
          <w:tcPr>
            <w:tcW w:w="1077" w:type="dxa"/>
            <w:tcBorders>
              <w:top w:val="single" w:sz="4" w:space="0" w:color="auto"/>
              <w:left w:val="nil"/>
              <w:right w:val="nil"/>
            </w:tcBorders>
            <w:vAlign w:val="bottom"/>
          </w:tcPr>
          <w:p w14:paraId="3DF1466C" w14:textId="77777777" w:rsidR="00360826" w:rsidRPr="007F079E" w:rsidRDefault="00360826" w:rsidP="00360826">
            <w:pPr>
              <w:tabs>
                <w:tab w:val="decimal" w:pos="861"/>
              </w:tabs>
              <w:spacing w:line="240" w:lineRule="exact"/>
              <w:ind w:right="11"/>
              <w:rPr>
                <w:rFonts w:ascii="CordiaUPC" w:eastAsia="Times New Roman" w:hAnsi="CordiaUPC" w:cs="CordiaUPC"/>
                <w:b/>
                <w:bCs/>
                <w:sz w:val="26"/>
                <w:szCs w:val="26"/>
              </w:rPr>
            </w:pPr>
          </w:p>
        </w:tc>
        <w:tc>
          <w:tcPr>
            <w:tcW w:w="180" w:type="dxa"/>
            <w:vAlign w:val="bottom"/>
          </w:tcPr>
          <w:p w14:paraId="6C27744C" w14:textId="77777777" w:rsidR="00360826" w:rsidRPr="007F079E" w:rsidRDefault="00360826" w:rsidP="00360826">
            <w:pPr>
              <w:tabs>
                <w:tab w:val="decimal" w:pos="861"/>
              </w:tabs>
              <w:spacing w:line="240" w:lineRule="exact"/>
              <w:ind w:right="11"/>
              <w:jc w:val="right"/>
              <w:rPr>
                <w:rFonts w:ascii="CordiaUPC" w:eastAsia="Times New Roman" w:hAnsi="CordiaUPC" w:cs="CordiaUPC"/>
                <w:b/>
                <w:bCs/>
                <w:sz w:val="26"/>
                <w:szCs w:val="26"/>
              </w:rPr>
            </w:pPr>
          </w:p>
        </w:tc>
        <w:tc>
          <w:tcPr>
            <w:tcW w:w="1283" w:type="dxa"/>
            <w:tcBorders>
              <w:top w:val="single" w:sz="4" w:space="0" w:color="auto"/>
              <w:left w:val="nil"/>
              <w:right w:val="nil"/>
            </w:tcBorders>
            <w:vAlign w:val="bottom"/>
          </w:tcPr>
          <w:p w14:paraId="40A58A5C" w14:textId="77777777" w:rsidR="00360826" w:rsidRPr="007F079E" w:rsidRDefault="00360826" w:rsidP="00360826">
            <w:pPr>
              <w:tabs>
                <w:tab w:val="decimal" w:pos="861"/>
              </w:tabs>
              <w:spacing w:line="240" w:lineRule="exact"/>
              <w:ind w:right="11"/>
              <w:rPr>
                <w:rFonts w:ascii="CordiaUPC" w:eastAsia="Times New Roman" w:hAnsi="CordiaUPC" w:cs="CordiaUPC"/>
                <w:b/>
                <w:bCs/>
                <w:sz w:val="26"/>
                <w:szCs w:val="26"/>
              </w:rPr>
            </w:pPr>
          </w:p>
        </w:tc>
      </w:tr>
      <w:tr w:rsidR="00360826" w:rsidRPr="007F079E" w14:paraId="31E4DD1F" w14:textId="77777777" w:rsidTr="008A3254">
        <w:trPr>
          <w:cantSplit/>
        </w:trPr>
        <w:tc>
          <w:tcPr>
            <w:tcW w:w="3870" w:type="dxa"/>
            <w:vAlign w:val="bottom"/>
          </w:tcPr>
          <w:p w14:paraId="09690AAB" w14:textId="1D65BACB" w:rsidR="00360826" w:rsidRPr="007F079E" w:rsidRDefault="00360826" w:rsidP="00360826">
            <w:pPr>
              <w:spacing w:line="240" w:lineRule="exact"/>
              <w:ind w:left="360" w:hanging="360"/>
              <w:rPr>
                <w:rFonts w:ascii="CordiaUPC" w:eastAsia="Times New Roman" w:hAnsi="CordiaUPC" w:cs="CordiaUPC"/>
                <w:sz w:val="26"/>
                <w:szCs w:val="26"/>
              </w:rPr>
            </w:pPr>
            <w:r w:rsidRPr="007F079E">
              <w:rPr>
                <w:rFonts w:ascii="CordiaUPC" w:hAnsi="CordiaUPC" w:cs="CordiaUPC" w:hint="cs"/>
                <w:b/>
                <w:bCs/>
                <w:sz w:val="26"/>
                <w:szCs w:val="26"/>
              </w:rPr>
              <w:t>Total domestic and foreign items</w:t>
            </w:r>
          </w:p>
        </w:tc>
        <w:tc>
          <w:tcPr>
            <w:tcW w:w="450" w:type="dxa"/>
          </w:tcPr>
          <w:p w14:paraId="1DCB00EA" w14:textId="77777777" w:rsidR="00360826" w:rsidRPr="007F079E" w:rsidRDefault="00360826" w:rsidP="00360826">
            <w:pPr>
              <w:tabs>
                <w:tab w:val="decimal" w:pos="731"/>
              </w:tabs>
              <w:spacing w:line="240" w:lineRule="exact"/>
              <w:ind w:right="11"/>
              <w:rPr>
                <w:rFonts w:ascii="CordiaUPC" w:eastAsia="Times New Roman" w:hAnsi="CordiaUPC" w:cs="CordiaUPC"/>
                <w:b/>
                <w:bCs/>
                <w:sz w:val="26"/>
                <w:szCs w:val="26"/>
              </w:rPr>
            </w:pPr>
          </w:p>
        </w:tc>
        <w:tc>
          <w:tcPr>
            <w:tcW w:w="1080" w:type="dxa"/>
            <w:tcBorders>
              <w:left w:val="nil"/>
              <w:bottom w:val="double" w:sz="4" w:space="0" w:color="auto"/>
              <w:right w:val="nil"/>
            </w:tcBorders>
            <w:vAlign w:val="bottom"/>
          </w:tcPr>
          <w:p w14:paraId="0FEECCBB" w14:textId="006846D6" w:rsidR="00360826" w:rsidRPr="007F079E" w:rsidRDefault="00360826" w:rsidP="00360826">
            <w:pPr>
              <w:tabs>
                <w:tab w:val="decimal" w:pos="861"/>
              </w:tabs>
              <w:spacing w:line="240" w:lineRule="exact"/>
              <w:ind w:right="11"/>
              <w:rPr>
                <w:rFonts w:ascii="CordiaUPC" w:eastAsia="Times New Roman" w:hAnsi="CordiaUPC" w:cs="CordiaUPC"/>
                <w:b/>
                <w:bCs/>
                <w:sz w:val="26"/>
                <w:szCs w:val="26"/>
              </w:rPr>
            </w:pPr>
            <w:r w:rsidRPr="007F079E">
              <w:rPr>
                <w:rFonts w:ascii="CordiaUPC" w:hAnsi="CordiaUPC" w:cs="CordiaUPC"/>
                <w:b/>
                <w:bCs/>
                <w:snapToGrid w:val="0"/>
                <w:sz w:val="26"/>
                <w:szCs w:val="26"/>
                <w:lang w:eastAsia="th-TH"/>
              </w:rPr>
              <w:t>84,770</w:t>
            </w:r>
          </w:p>
        </w:tc>
        <w:tc>
          <w:tcPr>
            <w:tcW w:w="183" w:type="dxa"/>
            <w:vAlign w:val="bottom"/>
          </w:tcPr>
          <w:p w14:paraId="5730CC7E" w14:textId="77777777" w:rsidR="00360826" w:rsidRPr="007F079E" w:rsidRDefault="00360826" w:rsidP="00360826">
            <w:pPr>
              <w:tabs>
                <w:tab w:val="decimal" w:pos="861"/>
              </w:tabs>
              <w:spacing w:line="240" w:lineRule="exact"/>
              <w:rPr>
                <w:rFonts w:ascii="CordiaUPC" w:eastAsia="Times New Roman" w:hAnsi="CordiaUPC" w:cs="CordiaUPC"/>
                <w:b/>
                <w:bCs/>
                <w:sz w:val="26"/>
                <w:szCs w:val="26"/>
              </w:rPr>
            </w:pPr>
          </w:p>
        </w:tc>
        <w:tc>
          <w:tcPr>
            <w:tcW w:w="1257" w:type="dxa"/>
            <w:tcBorders>
              <w:left w:val="nil"/>
              <w:bottom w:val="double" w:sz="4" w:space="0" w:color="auto"/>
              <w:right w:val="nil"/>
            </w:tcBorders>
            <w:vAlign w:val="bottom"/>
          </w:tcPr>
          <w:p w14:paraId="0621DE36" w14:textId="7DD4635E" w:rsidR="00360826" w:rsidRPr="007F079E" w:rsidRDefault="00360826" w:rsidP="00360826">
            <w:pPr>
              <w:tabs>
                <w:tab w:val="decimal" w:pos="861"/>
              </w:tabs>
              <w:spacing w:line="240" w:lineRule="exact"/>
              <w:ind w:right="11"/>
              <w:rPr>
                <w:rFonts w:ascii="CordiaUPC" w:eastAsia="Times New Roman" w:hAnsi="CordiaUPC" w:cs="CordiaUPC"/>
                <w:b/>
                <w:bCs/>
                <w:sz w:val="26"/>
                <w:szCs w:val="26"/>
              </w:rPr>
            </w:pPr>
            <w:r w:rsidRPr="007F079E">
              <w:rPr>
                <w:rFonts w:ascii="CordiaUPC" w:hAnsi="CordiaUPC" w:cs="CordiaUPC"/>
                <w:b/>
                <w:bCs/>
                <w:snapToGrid w:val="0"/>
                <w:sz w:val="26"/>
                <w:szCs w:val="26"/>
                <w:lang w:eastAsia="th-TH"/>
              </w:rPr>
              <w:t>84,966</w:t>
            </w:r>
          </w:p>
        </w:tc>
        <w:tc>
          <w:tcPr>
            <w:tcW w:w="183" w:type="dxa"/>
            <w:vAlign w:val="bottom"/>
          </w:tcPr>
          <w:p w14:paraId="5C566853" w14:textId="77777777" w:rsidR="00360826" w:rsidRPr="007F079E" w:rsidRDefault="00360826" w:rsidP="00360826">
            <w:pPr>
              <w:tabs>
                <w:tab w:val="decimal" w:pos="861"/>
              </w:tabs>
              <w:spacing w:line="240" w:lineRule="exact"/>
              <w:rPr>
                <w:rFonts w:ascii="CordiaUPC" w:eastAsia="Times New Roman" w:hAnsi="CordiaUPC" w:cs="CordiaUPC"/>
                <w:sz w:val="26"/>
                <w:szCs w:val="26"/>
              </w:rPr>
            </w:pPr>
          </w:p>
        </w:tc>
        <w:tc>
          <w:tcPr>
            <w:tcW w:w="1077" w:type="dxa"/>
            <w:tcBorders>
              <w:left w:val="nil"/>
              <w:bottom w:val="double" w:sz="4" w:space="0" w:color="auto"/>
              <w:right w:val="nil"/>
            </w:tcBorders>
            <w:vAlign w:val="bottom"/>
          </w:tcPr>
          <w:p w14:paraId="79ED2685" w14:textId="28165B34" w:rsidR="00360826" w:rsidRPr="007F079E" w:rsidRDefault="00360826" w:rsidP="00360826">
            <w:pPr>
              <w:tabs>
                <w:tab w:val="decimal" w:pos="861"/>
              </w:tabs>
              <w:spacing w:line="240" w:lineRule="exact"/>
              <w:ind w:right="11"/>
              <w:rPr>
                <w:rFonts w:ascii="CordiaUPC" w:eastAsia="Times New Roman" w:hAnsi="CordiaUPC" w:cs="CordiaUPC"/>
                <w:b/>
                <w:bCs/>
                <w:sz w:val="26"/>
                <w:szCs w:val="26"/>
              </w:rPr>
            </w:pPr>
            <w:r w:rsidRPr="007F079E">
              <w:rPr>
                <w:rFonts w:ascii="CordiaUPC" w:hAnsi="CordiaUPC" w:cs="CordiaUPC"/>
                <w:b/>
                <w:bCs/>
                <w:snapToGrid w:val="0"/>
                <w:sz w:val="26"/>
                <w:szCs w:val="26"/>
                <w:lang w:eastAsia="th-TH"/>
              </w:rPr>
              <w:t>84,770</w:t>
            </w:r>
          </w:p>
        </w:tc>
        <w:tc>
          <w:tcPr>
            <w:tcW w:w="180" w:type="dxa"/>
            <w:vAlign w:val="bottom"/>
          </w:tcPr>
          <w:p w14:paraId="19EBAB83" w14:textId="77777777" w:rsidR="00360826" w:rsidRPr="007F079E" w:rsidRDefault="00360826" w:rsidP="00360826">
            <w:pPr>
              <w:tabs>
                <w:tab w:val="decimal" w:pos="861"/>
              </w:tabs>
              <w:spacing w:line="240" w:lineRule="exact"/>
              <w:ind w:right="11"/>
              <w:jc w:val="right"/>
              <w:rPr>
                <w:rFonts w:ascii="CordiaUPC" w:eastAsia="Times New Roman" w:hAnsi="CordiaUPC" w:cs="CordiaUPC"/>
                <w:b/>
                <w:bCs/>
                <w:sz w:val="26"/>
                <w:szCs w:val="26"/>
              </w:rPr>
            </w:pPr>
          </w:p>
        </w:tc>
        <w:tc>
          <w:tcPr>
            <w:tcW w:w="1283" w:type="dxa"/>
            <w:tcBorders>
              <w:left w:val="nil"/>
              <w:bottom w:val="double" w:sz="4" w:space="0" w:color="auto"/>
              <w:right w:val="nil"/>
            </w:tcBorders>
            <w:vAlign w:val="bottom"/>
          </w:tcPr>
          <w:p w14:paraId="011F8959" w14:textId="020AC63E" w:rsidR="00360826" w:rsidRPr="007F079E" w:rsidRDefault="00360826" w:rsidP="00360826">
            <w:pPr>
              <w:tabs>
                <w:tab w:val="decimal" w:pos="861"/>
              </w:tabs>
              <w:spacing w:line="240" w:lineRule="exact"/>
              <w:ind w:right="11"/>
              <w:rPr>
                <w:rFonts w:ascii="CordiaUPC" w:eastAsia="Times New Roman" w:hAnsi="CordiaUPC" w:cs="CordiaUPC"/>
                <w:b/>
                <w:bCs/>
                <w:sz w:val="26"/>
                <w:szCs w:val="26"/>
              </w:rPr>
            </w:pPr>
            <w:r w:rsidRPr="007F079E">
              <w:rPr>
                <w:rFonts w:ascii="CordiaUPC" w:hAnsi="CordiaUPC" w:cs="CordiaUPC"/>
                <w:b/>
                <w:bCs/>
                <w:snapToGrid w:val="0"/>
                <w:sz w:val="26"/>
                <w:szCs w:val="26"/>
                <w:lang w:eastAsia="th-TH"/>
              </w:rPr>
              <w:t>85,317</w:t>
            </w:r>
          </w:p>
        </w:tc>
      </w:tr>
      <w:bookmarkEnd w:id="27"/>
    </w:tbl>
    <w:p w14:paraId="285AB7BF" w14:textId="4D48941F" w:rsidR="00A23354" w:rsidRPr="007F079E" w:rsidRDefault="00A23354" w:rsidP="001C09F9">
      <w:pPr>
        <w:tabs>
          <w:tab w:val="left" w:pos="540"/>
          <w:tab w:val="left" w:pos="1080"/>
        </w:tabs>
        <w:spacing w:line="240" w:lineRule="exact"/>
        <w:ind w:right="389"/>
        <w:jc w:val="thaiDistribute"/>
        <w:rPr>
          <w:rFonts w:ascii="CordiaUPC" w:hAnsi="CordiaUPC" w:cs="CordiaUPC"/>
          <w:b/>
          <w:bCs/>
          <w:sz w:val="26"/>
          <w:szCs w:val="26"/>
          <w:lang w:val="en-US" w:bidi="th-TH"/>
        </w:rPr>
      </w:pPr>
    </w:p>
    <w:p w14:paraId="56475D3A" w14:textId="0F7FC9A2" w:rsidR="00FF2200" w:rsidRPr="007F079E" w:rsidRDefault="000959D7" w:rsidP="001C09F9">
      <w:pPr>
        <w:pStyle w:val="Heading1"/>
        <w:numPr>
          <w:ilvl w:val="0"/>
          <w:numId w:val="0"/>
        </w:numPr>
        <w:spacing w:before="0" w:after="0" w:line="240" w:lineRule="exact"/>
        <w:ind w:left="540" w:hanging="540"/>
        <w:rPr>
          <w:rFonts w:ascii="CordiaUPC" w:hAnsi="CordiaUPC" w:cs="CordiaUPC"/>
          <w:i w:val="0"/>
          <w:iCs/>
          <w:sz w:val="28"/>
          <w:szCs w:val="28"/>
        </w:rPr>
      </w:pPr>
      <w:r w:rsidRPr="007F079E">
        <w:rPr>
          <w:rFonts w:ascii="CordiaUPC" w:hAnsi="CordiaUPC" w:cs="CordiaUPC" w:hint="cs"/>
          <w:i w:val="0"/>
          <w:iCs/>
          <w:sz w:val="28"/>
          <w:szCs w:val="28"/>
        </w:rPr>
        <w:t>2</w:t>
      </w:r>
      <w:r w:rsidR="000812EE" w:rsidRPr="007F079E">
        <w:rPr>
          <w:rFonts w:ascii="CordiaUPC" w:hAnsi="CordiaUPC" w:cs="CordiaUPC"/>
          <w:i w:val="0"/>
          <w:iCs/>
          <w:sz w:val="28"/>
          <w:szCs w:val="28"/>
        </w:rPr>
        <w:t>1</w:t>
      </w:r>
      <w:r w:rsidR="00433B08" w:rsidRPr="007F079E">
        <w:rPr>
          <w:rFonts w:ascii="CordiaUPC" w:hAnsi="CordiaUPC" w:cs="CordiaUPC" w:hint="cs"/>
          <w:i w:val="0"/>
          <w:iCs/>
          <w:sz w:val="28"/>
          <w:szCs w:val="28"/>
        </w:rPr>
        <w:tab/>
      </w:r>
      <w:r w:rsidR="00CF567F" w:rsidRPr="007F079E">
        <w:rPr>
          <w:rFonts w:ascii="CordiaUPC" w:hAnsi="CordiaUPC" w:cs="CordiaUPC" w:hint="cs"/>
          <w:i w:val="0"/>
          <w:iCs/>
          <w:sz w:val="28"/>
          <w:szCs w:val="28"/>
        </w:rPr>
        <w:t xml:space="preserve">Financial liabilities </w:t>
      </w:r>
      <w:r w:rsidR="00550837" w:rsidRPr="007F079E">
        <w:rPr>
          <w:rFonts w:ascii="CordiaUPC" w:hAnsi="CordiaUPC" w:cs="CordiaUPC" w:hint="cs"/>
          <w:i w:val="0"/>
          <w:iCs/>
          <w:sz w:val="28"/>
          <w:szCs w:val="28"/>
        </w:rPr>
        <w:t>measured at</w:t>
      </w:r>
      <w:r w:rsidR="00FF2200" w:rsidRPr="007F079E">
        <w:rPr>
          <w:rFonts w:ascii="CordiaUPC" w:hAnsi="CordiaUPC" w:cs="CordiaUPC" w:hint="cs"/>
          <w:i w:val="0"/>
          <w:iCs/>
          <w:sz w:val="28"/>
          <w:szCs w:val="28"/>
        </w:rPr>
        <w:t xml:space="preserve"> fair value through profit or loss</w:t>
      </w:r>
    </w:p>
    <w:p w14:paraId="72968670" w14:textId="77777777" w:rsidR="00A23354" w:rsidRPr="007F079E" w:rsidRDefault="00A23354" w:rsidP="001C09F9">
      <w:pPr>
        <w:tabs>
          <w:tab w:val="left" w:pos="540"/>
          <w:tab w:val="left" w:pos="1080"/>
        </w:tabs>
        <w:spacing w:line="240" w:lineRule="exact"/>
        <w:ind w:left="540" w:right="85"/>
        <w:jc w:val="both"/>
        <w:rPr>
          <w:rFonts w:ascii="CordiaUPC" w:hAnsi="CordiaUPC" w:cs="CordiaUPC"/>
          <w:sz w:val="26"/>
          <w:szCs w:val="26"/>
          <w:lang w:bidi="th-TH"/>
        </w:rPr>
      </w:pPr>
    </w:p>
    <w:tbl>
      <w:tblPr>
        <w:tblW w:w="9576" w:type="dxa"/>
        <w:tblInd w:w="360" w:type="dxa"/>
        <w:tblLook w:val="04A0" w:firstRow="1" w:lastRow="0" w:firstColumn="1" w:lastColumn="0" w:noHBand="0" w:noVBand="1"/>
      </w:tblPr>
      <w:tblGrid>
        <w:gridCol w:w="6849"/>
        <w:gridCol w:w="1251"/>
        <w:gridCol w:w="243"/>
        <w:gridCol w:w="1233"/>
      </w:tblGrid>
      <w:tr w:rsidR="00A23354" w:rsidRPr="007F079E" w14:paraId="33E9C3B8" w14:textId="77777777" w:rsidTr="00B42607">
        <w:trPr>
          <w:trHeight w:val="80"/>
        </w:trPr>
        <w:tc>
          <w:tcPr>
            <w:tcW w:w="6849" w:type="dxa"/>
            <w:tcBorders>
              <w:top w:val="nil"/>
              <w:left w:val="nil"/>
              <w:bottom w:val="nil"/>
              <w:right w:val="nil"/>
            </w:tcBorders>
            <w:shd w:val="clear" w:color="auto" w:fill="auto"/>
            <w:noWrap/>
            <w:vAlign w:val="bottom"/>
            <w:hideMark/>
          </w:tcPr>
          <w:p w14:paraId="13B0625D" w14:textId="77777777" w:rsidR="00A23354" w:rsidRPr="007F079E" w:rsidRDefault="00A23354" w:rsidP="001C09F9">
            <w:pPr>
              <w:spacing w:line="240" w:lineRule="exact"/>
              <w:rPr>
                <w:rFonts w:ascii="CordiaUPC" w:hAnsi="CordiaUPC" w:cs="CordiaUPC"/>
                <w:sz w:val="26"/>
                <w:szCs w:val="26"/>
                <w:lang w:val="en-US" w:bidi="th-TH"/>
              </w:rPr>
            </w:pPr>
            <w:r w:rsidRPr="007F079E">
              <w:rPr>
                <w:rFonts w:ascii="CordiaUPC" w:hAnsi="CordiaUPC" w:cs="CordiaUPC" w:hint="cs"/>
                <w:b/>
                <w:bCs/>
                <w:sz w:val="26"/>
                <w:szCs w:val="26"/>
                <w:lang w:bidi="th-TH"/>
              </w:rPr>
              <w:tab/>
            </w:r>
          </w:p>
        </w:tc>
        <w:tc>
          <w:tcPr>
            <w:tcW w:w="2727" w:type="dxa"/>
            <w:gridSpan w:val="3"/>
            <w:tcBorders>
              <w:top w:val="nil"/>
              <w:left w:val="nil"/>
              <w:bottom w:val="nil"/>
              <w:right w:val="nil"/>
            </w:tcBorders>
            <w:shd w:val="clear" w:color="auto" w:fill="auto"/>
            <w:noWrap/>
            <w:vAlign w:val="bottom"/>
            <w:hideMark/>
          </w:tcPr>
          <w:p w14:paraId="70BA3E02" w14:textId="77777777" w:rsidR="00A23354" w:rsidRPr="007F079E" w:rsidRDefault="00A23354" w:rsidP="001C09F9">
            <w:pPr>
              <w:spacing w:line="240" w:lineRule="exact"/>
              <w:jc w:val="center"/>
              <w:rPr>
                <w:rFonts w:ascii="CordiaUPC" w:hAnsi="CordiaUPC" w:cs="CordiaUPC"/>
                <w:b/>
                <w:bCs/>
                <w:color w:val="000000"/>
                <w:sz w:val="26"/>
                <w:szCs w:val="26"/>
                <w:lang w:val="en-US" w:bidi="th-TH"/>
              </w:rPr>
            </w:pPr>
            <w:r w:rsidRPr="007F079E">
              <w:rPr>
                <w:rFonts w:ascii="CordiaUPC" w:hAnsi="CordiaUPC" w:cs="CordiaUPC" w:hint="cs"/>
                <w:b/>
                <w:bCs/>
                <w:color w:val="000000"/>
                <w:sz w:val="26"/>
                <w:szCs w:val="26"/>
                <w:lang w:val="en-US" w:bidi="th-TH"/>
              </w:rPr>
              <w:t>Consolidated and Bank only</w:t>
            </w:r>
          </w:p>
        </w:tc>
      </w:tr>
      <w:tr w:rsidR="00AA0047" w:rsidRPr="007F079E" w14:paraId="0667F556" w14:textId="77777777" w:rsidTr="00B42607">
        <w:tc>
          <w:tcPr>
            <w:tcW w:w="6849" w:type="dxa"/>
            <w:tcBorders>
              <w:top w:val="nil"/>
              <w:left w:val="nil"/>
              <w:bottom w:val="nil"/>
              <w:right w:val="nil"/>
            </w:tcBorders>
            <w:shd w:val="clear" w:color="auto" w:fill="auto"/>
            <w:noWrap/>
            <w:vAlign w:val="bottom"/>
          </w:tcPr>
          <w:p w14:paraId="2A064063" w14:textId="77777777" w:rsidR="00AA0047" w:rsidRPr="007F079E" w:rsidRDefault="00AA0047" w:rsidP="001C09F9">
            <w:pPr>
              <w:spacing w:line="240" w:lineRule="exact"/>
              <w:jc w:val="center"/>
              <w:rPr>
                <w:rFonts w:ascii="CordiaUPC" w:hAnsi="CordiaUPC" w:cs="CordiaUPC"/>
                <w:i/>
                <w:iCs/>
                <w:color w:val="000000"/>
                <w:sz w:val="26"/>
                <w:szCs w:val="26"/>
                <w:lang w:val="en-US" w:bidi="th-TH"/>
              </w:rPr>
            </w:pPr>
          </w:p>
        </w:tc>
        <w:tc>
          <w:tcPr>
            <w:tcW w:w="1251" w:type="dxa"/>
            <w:noWrap/>
          </w:tcPr>
          <w:p w14:paraId="4CE0E7F0" w14:textId="2A8CF33A" w:rsidR="00AA0047" w:rsidRPr="007F079E" w:rsidRDefault="00B42607" w:rsidP="001C09F9">
            <w:pPr>
              <w:spacing w:line="240" w:lineRule="exact"/>
              <w:ind w:left="-130" w:right="-115"/>
              <w:jc w:val="center"/>
              <w:rPr>
                <w:rFonts w:ascii="CordiaUPC" w:hAnsi="CordiaUPC" w:cs="CordiaUPC"/>
                <w:sz w:val="26"/>
                <w:szCs w:val="26"/>
                <w:lang w:val="en-US"/>
              </w:rPr>
            </w:pPr>
            <w:r w:rsidRPr="007F079E">
              <w:rPr>
                <w:rFonts w:ascii="CordiaUPC" w:hAnsi="CordiaUPC" w:cs="CordiaUPC"/>
                <w:sz w:val="26"/>
                <w:szCs w:val="26"/>
                <w:lang w:val="en-US"/>
              </w:rPr>
              <w:t>2022</w:t>
            </w:r>
          </w:p>
        </w:tc>
        <w:tc>
          <w:tcPr>
            <w:tcW w:w="243" w:type="dxa"/>
            <w:noWrap/>
          </w:tcPr>
          <w:p w14:paraId="6B2EB116" w14:textId="77777777" w:rsidR="00AA0047" w:rsidRPr="007F079E" w:rsidRDefault="00AA0047" w:rsidP="001C09F9">
            <w:pPr>
              <w:spacing w:line="240" w:lineRule="exact"/>
              <w:ind w:left="-130" w:right="-115"/>
              <w:jc w:val="center"/>
              <w:rPr>
                <w:rFonts w:ascii="CordiaUPC" w:hAnsi="CordiaUPC" w:cs="CordiaUPC"/>
                <w:sz w:val="26"/>
                <w:szCs w:val="26"/>
                <w:lang w:val="en-US"/>
              </w:rPr>
            </w:pPr>
          </w:p>
        </w:tc>
        <w:tc>
          <w:tcPr>
            <w:tcW w:w="1233" w:type="dxa"/>
          </w:tcPr>
          <w:p w14:paraId="794C7D18" w14:textId="3DB95857" w:rsidR="00AA0047" w:rsidRPr="007F079E" w:rsidRDefault="00B42607" w:rsidP="001C09F9">
            <w:pPr>
              <w:spacing w:line="240" w:lineRule="exact"/>
              <w:ind w:left="-130" w:right="-115"/>
              <w:jc w:val="center"/>
              <w:rPr>
                <w:rFonts w:ascii="CordiaUPC" w:hAnsi="CordiaUPC" w:cs="CordiaUPC"/>
                <w:spacing w:val="2"/>
                <w:sz w:val="26"/>
                <w:szCs w:val="26"/>
                <w:lang w:val="en-US"/>
              </w:rPr>
            </w:pPr>
            <w:r w:rsidRPr="007F079E">
              <w:rPr>
                <w:rFonts w:ascii="CordiaUPC" w:hAnsi="CordiaUPC" w:cs="CordiaUPC"/>
                <w:spacing w:val="2"/>
                <w:sz w:val="26"/>
                <w:szCs w:val="26"/>
                <w:lang w:val="en-US"/>
              </w:rPr>
              <w:t>2021</w:t>
            </w:r>
          </w:p>
        </w:tc>
      </w:tr>
      <w:tr w:rsidR="00A23354" w:rsidRPr="007F079E" w14:paraId="216B6D0A" w14:textId="77777777" w:rsidTr="00B42607">
        <w:tc>
          <w:tcPr>
            <w:tcW w:w="6849" w:type="dxa"/>
            <w:tcBorders>
              <w:top w:val="nil"/>
              <w:left w:val="nil"/>
              <w:bottom w:val="nil"/>
              <w:right w:val="nil"/>
            </w:tcBorders>
            <w:shd w:val="clear" w:color="auto" w:fill="auto"/>
            <w:noWrap/>
            <w:vAlign w:val="bottom"/>
            <w:hideMark/>
          </w:tcPr>
          <w:p w14:paraId="5D3BA235" w14:textId="77777777" w:rsidR="00A23354" w:rsidRPr="007F079E" w:rsidRDefault="00A23354" w:rsidP="001C09F9">
            <w:pPr>
              <w:spacing w:line="240" w:lineRule="exact"/>
              <w:jc w:val="center"/>
              <w:rPr>
                <w:rFonts w:ascii="CordiaUPC" w:hAnsi="CordiaUPC" w:cs="CordiaUPC"/>
                <w:i/>
                <w:iCs/>
                <w:color w:val="000000"/>
                <w:sz w:val="26"/>
                <w:szCs w:val="26"/>
                <w:lang w:val="en-US" w:bidi="th-TH"/>
              </w:rPr>
            </w:pPr>
          </w:p>
        </w:tc>
        <w:tc>
          <w:tcPr>
            <w:tcW w:w="2727" w:type="dxa"/>
            <w:gridSpan w:val="3"/>
            <w:tcBorders>
              <w:top w:val="nil"/>
              <w:left w:val="nil"/>
              <w:right w:val="nil"/>
            </w:tcBorders>
            <w:shd w:val="clear" w:color="auto" w:fill="auto"/>
            <w:noWrap/>
            <w:vAlign w:val="center"/>
            <w:hideMark/>
          </w:tcPr>
          <w:p w14:paraId="53CAAD69" w14:textId="77777777" w:rsidR="00A23354" w:rsidRPr="007F079E" w:rsidRDefault="00A23354" w:rsidP="001C09F9">
            <w:pPr>
              <w:spacing w:line="240" w:lineRule="exact"/>
              <w:jc w:val="center"/>
              <w:rPr>
                <w:rFonts w:ascii="CordiaUPC" w:hAnsi="CordiaUPC" w:cs="CordiaUPC"/>
                <w:i/>
                <w:iCs/>
                <w:color w:val="000000"/>
                <w:sz w:val="26"/>
                <w:szCs w:val="26"/>
                <w:lang w:val="en-US" w:bidi="th-TH"/>
              </w:rPr>
            </w:pPr>
            <w:r w:rsidRPr="007F079E">
              <w:rPr>
                <w:rFonts w:ascii="CordiaUPC" w:hAnsi="CordiaUPC" w:cs="CordiaUPC" w:hint="cs"/>
                <w:i/>
                <w:iCs/>
                <w:color w:val="000000"/>
                <w:sz w:val="26"/>
                <w:szCs w:val="26"/>
                <w:lang w:val="en-US" w:bidi="th-TH"/>
              </w:rPr>
              <w:t>(in million Baht)</w:t>
            </w:r>
          </w:p>
        </w:tc>
      </w:tr>
      <w:tr w:rsidR="00A23354" w:rsidRPr="007F079E" w14:paraId="5FEF2140" w14:textId="77777777" w:rsidTr="00B42607">
        <w:tc>
          <w:tcPr>
            <w:tcW w:w="6849" w:type="dxa"/>
            <w:tcBorders>
              <w:top w:val="nil"/>
              <w:left w:val="nil"/>
              <w:bottom w:val="nil"/>
              <w:right w:val="nil"/>
            </w:tcBorders>
            <w:shd w:val="clear" w:color="auto" w:fill="auto"/>
            <w:noWrap/>
            <w:vAlign w:val="bottom"/>
            <w:hideMark/>
          </w:tcPr>
          <w:p w14:paraId="3142CE95" w14:textId="77777777" w:rsidR="00A23354" w:rsidRPr="007F079E" w:rsidRDefault="00A23354" w:rsidP="001C09F9">
            <w:pPr>
              <w:spacing w:line="240" w:lineRule="exact"/>
              <w:jc w:val="center"/>
              <w:rPr>
                <w:rFonts w:ascii="CordiaUPC" w:hAnsi="CordiaUPC" w:cs="CordiaUPC"/>
                <w:i/>
                <w:iCs/>
                <w:color w:val="000000"/>
                <w:sz w:val="26"/>
                <w:szCs w:val="26"/>
                <w:lang w:val="en-US" w:bidi="th-TH"/>
              </w:rPr>
            </w:pPr>
          </w:p>
        </w:tc>
        <w:tc>
          <w:tcPr>
            <w:tcW w:w="2727" w:type="dxa"/>
            <w:gridSpan w:val="3"/>
            <w:tcBorders>
              <w:top w:val="nil"/>
              <w:left w:val="nil"/>
              <w:right w:val="nil"/>
            </w:tcBorders>
            <w:shd w:val="clear" w:color="auto" w:fill="auto"/>
            <w:noWrap/>
            <w:vAlign w:val="center"/>
            <w:hideMark/>
          </w:tcPr>
          <w:p w14:paraId="6AFBFB93" w14:textId="77777777" w:rsidR="00A23354" w:rsidRPr="007F079E" w:rsidRDefault="00A23354" w:rsidP="001C09F9">
            <w:pPr>
              <w:spacing w:line="240" w:lineRule="exact"/>
              <w:jc w:val="center"/>
              <w:rPr>
                <w:rFonts w:ascii="CordiaUPC" w:hAnsi="CordiaUPC" w:cs="CordiaUPC"/>
                <w:i/>
                <w:iCs/>
                <w:color w:val="000000"/>
                <w:sz w:val="26"/>
                <w:szCs w:val="26"/>
                <w:lang w:val="en-US" w:bidi="th-TH"/>
              </w:rPr>
            </w:pPr>
          </w:p>
        </w:tc>
      </w:tr>
      <w:tr w:rsidR="00DF6FB9" w:rsidRPr="007F079E" w14:paraId="223B5CB0" w14:textId="77777777" w:rsidTr="00B42607">
        <w:tc>
          <w:tcPr>
            <w:tcW w:w="6849" w:type="dxa"/>
            <w:tcBorders>
              <w:top w:val="nil"/>
              <w:left w:val="nil"/>
              <w:bottom w:val="nil"/>
              <w:right w:val="nil"/>
            </w:tcBorders>
            <w:shd w:val="clear" w:color="auto" w:fill="auto"/>
            <w:noWrap/>
            <w:vAlign w:val="bottom"/>
            <w:hideMark/>
          </w:tcPr>
          <w:p w14:paraId="73DB6EFC" w14:textId="5DCBE1D4" w:rsidR="00DF6FB9" w:rsidRPr="007F079E" w:rsidRDefault="00EC18DD" w:rsidP="001C09F9">
            <w:pPr>
              <w:spacing w:line="240" w:lineRule="exact"/>
              <w:ind w:left="74"/>
              <w:rPr>
                <w:rFonts w:ascii="CordiaUPC" w:hAnsi="CordiaUPC" w:cs="CordiaUPC"/>
                <w:color w:val="000000"/>
                <w:sz w:val="26"/>
                <w:szCs w:val="26"/>
                <w:lang w:val="en-US" w:bidi="th-TH"/>
              </w:rPr>
            </w:pPr>
            <w:r w:rsidRPr="007F079E">
              <w:rPr>
                <w:rFonts w:ascii="CordiaUPC" w:hAnsi="CordiaUPC" w:cs="CordiaUPC"/>
                <w:color w:val="000000"/>
                <w:sz w:val="26"/>
                <w:szCs w:val="26"/>
                <w:lang w:val="en-US" w:bidi="th-TH"/>
              </w:rPr>
              <w:t>Bo</w:t>
            </w:r>
            <w:r w:rsidR="00367075" w:rsidRPr="007F079E">
              <w:rPr>
                <w:rFonts w:ascii="CordiaUPC" w:hAnsi="CordiaUPC" w:cs="CordiaUPC"/>
                <w:color w:val="000000"/>
                <w:sz w:val="26"/>
                <w:szCs w:val="26"/>
                <w:lang w:val="en-US" w:bidi="th-TH"/>
              </w:rPr>
              <w:t>rr</w:t>
            </w:r>
            <w:r w:rsidRPr="007F079E">
              <w:rPr>
                <w:rFonts w:ascii="CordiaUPC" w:hAnsi="CordiaUPC" w:cs="CordiaUPC"/>
                <w:color w:val="000000"/>
                <w:sz w:val="26"/>
                <w:szCs w:val="26"/>
                <w:lang w:val="en-US" w:bidi="th-TH"/>
              </w:rPr>
              <w:t>owings</w:t>
            </w:r>
          </w:p>
        </w:tc>
        <w:tc>
          <w:tcPr>
            <w:tcW w:w="1251" w:type="dxa"/>
            <w:tcBorders>
              <w:top w:val="nil"/>
              <w:left w:val="nil"/>
              <w:bottom w:val="single" w:sz="4" w:space="0" w:color="auto"/>
              <w:right w:val="nil"/>
            </w:tcBorders>
            <w:shd w:val="clear" w:color="auto" w:fill="auto"/>
            <w:noWrap/>
            <w:vAlign w:val="bottom"/>
          </w:tcPr>
          <w:p w14:paraId="443DB87A" w14:textId="07FBF60D" w:rsidR="00DF6FB9" w:rsidRPr="007F079E" w:rsidRDefault="00F94125" w:rsidP="00B42607">
            <w:pPr>
              <w:tabs>
                <w:tab w:val="decimal" w:pos="903"/>
              </w:tabs>
              <w:spacing w:line="240" w:lineRule="exact"/>
              <w:ind w:right="-111"/>
              <w:rPr>
                <w:rFonts w:ascii="CordiaUPC" w:hAnsi="CordiaUPC" w:cs="CordiaUPC"/>
                <w:color w:val="000000"/>
                <w:sz w:val="26"/>
                <w:szCs w:val="26"/>
                <w:lang w:val="en-US" w:bidi="th-TH"/>
              </w:rPr>
            </w:pPr>
            <w:r w:rsidRPr="007F079E">
              <w:rPr>
                <w:rFonts w:ascii="CordiaUPC" w:hAnsi="CordiaUPC" w:cs="CordiaUPC"/>
                <w:color w:val="000000"/>
                <w:sz w:val="26"/>
                <w:szCs w:val="26"/>
                <w:lang w:val="en-US" w:bidi="th-TH"/>
              </w:rPr>
              <w:t>438</w:t>
            </w:r>
          </w:p>
        </w:tc>
        <w:tc>
          <w:tcPr>
            <w:tcW w:w="243" w:type="dxa"/>
            <w:tcBorders>
              <w:left w:val="nil"/>
              <w:right w:val="nil"/>
            </w:tcBorders>
            <w:shd w:val="clear" w:color="auto" w:fill="auto"/>
            <w:noWrap/>
            <w:vAlign w:val="bottom"/>
          </w:tcPr>
          <w:p w14:paraId="0EDAEEC6" w14:textId="77777777" w:rsidR="00DF6FB9" w:rsidRPr="007F079E" w:rsidRDefault="00DF6FB9" w:rsidP="00B42607">
            <w:pPr>
              <w:tabs>
                <w:tab w:val="decimal" w:pos="903"/>
              </w:tabs>
              <w:spacing w:line="240" w:lineRule="exact"/>
              <w:ind w:right="-111"/>
              <w:rPr>
                <w:rFonts w:ascii="CordiaUPC" w:hAnsi="CordiaUPC" w:cs="CordiaUPC"/>
                <w:color w:val="000000"/>
                <w:sz w:val="26"/>
                <w:szCs w:val="26"/>
                <w:lang w:val="en-US" w:bidi="th-TH"/>
              </w:rPr>
            </w:pPr>
          </w:p>
        </w:tc>
        <w:tc>
          <w:tcPr>
            <w:tcW w:w="1233" w:type="dxa"/>
            <w:tcBorders>
              <w:top w:val="nil"/>
              <w:left w:val="nil"/>
              <w:bottom w:val="single" w:sz="4" w:space="0" w:color="auto"/>
              <w:right w:val="nil"/>
            </w:tcBorders>
            <w:shd w:val="clear" w:color="auto" w:fill="auto"/>
            <w:vAlign w:val="bottom"/>
          </w:tcPr>
          <w:p w14:paraId="0006DC3A" w14:textId="22F5E2B9" w:rsidR="00DF6FB9" w:rsidRPr="007F079E" w:rsidRDefault="00DF6FB9" w:rsidP="00B42607">
            <w:pPr>
              <w:tabs>
                <w:tab w:val="decimal" w:pos="903"/>
              </w:tabs>
              <w:spacing w:line="240" w:lineRule="exact"/>
              <w:ind w:right="-111"/>
              <w:rPr>
                <w:rFonts w:ascii="CordiaUPC" w:hAnsi="CordiaUPC" w:cs="CordiaUPC"/>
                <w:color w:val="000000"/>
                <w:sz w:val="26"/>
                <w:szCs w:val="26"/>
                <w:lang w:val="en-US" w:bidi="th-TH"/>
              </w:rPr>
            </w:pPr>
            <w:r w:rsidRPr="007F079E">
              <w:rPr>
                <w:rFonts w:ascii="CordiaUPC" w:hAnsi="CordiaUPC" w:cs="CordiaUPC"/>
                <w:color w:val="000000"/>
                <w:sz w:val="26"/>
                <w:szCs w:val="26"/>
                <w:lang w:val="en-US" w:bidi="th-TH"/>
              </w:rPr>
              <w:t>43</w:t>
            </w:r>
            <w:r w:rsidR="007F0896" w:rsidRPr="007F079E">
              <w:rPr>
                <w:rFonts w:ascii="CordiaUPC" w:hAnsi="CordiaUPC" w:cs="CordiaUPC"/>
                <w:color w:val="000000"/>
                <w:sz w:val="26"/>
                <w:szCs w:val="26"/>
                <w:lang w:val="en-US" w:bidi="th-TH"/>
              </w:rPr>
              <w:t>7</w:t>
            </w:r>
          </w:p>
        </w:tc>
      </w:tr>
      <w:tr w:rsidR="00DF6FB9" w:rsidRPr="007F079E" w14:paraId="118BB25D" w14:textId="77777777" w:rsidTr="00B42607">
        <w:tc>
          <w:tcPr>
            <w:tcW w:w="6849" w:type="dxa"/>
            <w:tcBorders>
              <w:top w:val="nil"/>
              <w:left w:val="nil"/>
              <w:bottom w:val="nil"/>
              <w:right w:val="nil"/>
            </w:tcBorders>
            <w:shd w:val="clear" w:color="auto" w:fill="auto"/>
            <w:noWrap/>
            <w:vAlign w:val="bottom"/>
            <w:hideMark/>
          </w:tcPr>
          <w:p w14:paraId="5A5F8795" w14:textId="77777777" w:rsidR="00DF6FB9" w:rsidRPr="007F079E" w:rsidRDefault="00DF6FB9" w:rsidP="001C09F9">
            <w:pPr>
              <w:spacing w:line="240" w:lineRule="exact"/>
              <w:ind w:left="74"/>
              <w:rPr>
                <w:rFonts w:ascii="CordiaUPC" w:hAnsi="CordiaUPC" w:cs="CordiaUPC"/>
                <w:b/>
                <w:bCs/>
                <w:color w:val="000000"/>
                <w:sz w:val="26"/>
                <w:szCs w:val="26"/>
                <w:lang w:val="en-US" w:bidi="th-TH"/>
              </w:rPr>
            </w:pPr>
            <w:r w:rsidRPr="007F079E">
              <w:rPr>
                <w:rFonts w:ascii="CordiaUPC" w:hAnsi="CordiaUPC" w:cs="CordiaUPC" w:hint="cs"/>
                <w:b/>
                <w:bCs/>
                <w:color w:val="000000"/>
                <w:sz w:val="26"/>
                <w:szCs w:val="26"/>
                <w:lang w:val="en-US" w:bidi="th-TH"/>
              </w:rPr>
              <w:t>Total</w:t>
            </w:r>
          </w:p>
        </w:tc>
        <w:tc>
          <w:tcPr>
            <w:tcW w:w="1251" w:type="dxa"/>
            <w:tcBorders>
              <w:top w:val="single" w:sz="4" w:space="0" w:color="auto"/>
              <w:left w:val="nil"/>
              <w:bottom w:val="double" w:sz="4" w:space="0" w:color="auto"/>
              <w:right w:val="nil"/>
            </w:tcBorders>
            <w:shd w:val="clear" w:color="auto" w:fill="auto"/>
            <w:noWrap/>
            <w:vAlign w:val="bottom"/>
          </w:tcPr>
          <w:p w14:paraId="1DE136B9" w14:textId="1BAD2719" w:rsidR="00DF6FB9" w:rsidRPr="007F079E" w:rsidRDefault="00F94125" w:rsidP="00B42607">
            <w:pPr>
              <w:tabs>
                <w:tab w:val="decimal" w:pos="903"/>
              </w:tabs>
              <w:spacing w:line="240" w:lineRule="exact"/>
              <w:ind w:right="-111"/>
              <w:rPr>
                <w:rFonts w:ascii="CordiaUPC" w:hAnsi="CordiaUPC" w:cs="CordiaUPC"/>
                <w:b/>
                <w:bCs/>
                <w:color w:val="000000"/>
                <w:sz w:val="26"/>
                <w:szCs w:val="26"/>
                <w:lang w:val="en-US" w:bidi="th-TH"/>
              </w:rPr>
            </w:pPr>
            <w:r w:rsidRPr="007F079E">
              <w:rPr>
                <w:rFonts w:ascii="CordiaUPC" w:hAnsi="CordiaUPC" w:cs="CordiaUPC"/>
                <w:b/>
                <w:bCs/>
                <w:color w:val="000000"/>
                <w:sz w:val="26"/>
                <w:szCs w:val="26"/>
                <w:lang w:val="en-US" w:bidi="th-TH"/>
              </w:rPr>
              <w:t>438</w:t>
            </w:r>
          </w:p>
        </w:tc>
        <w:tc>
          <w:tcPr>
            <w:tcW w:w="243" w:type="dxa"/>
            <w:tcBorders>
              <w:left w:val="nil"/>
              <w:bottom w:val="nil"/>
              <w:right w:val="nil"/>
            </w:tcBorders>
            <w:shd w:val="clear" w:color="auto" w:fill="auto"/>
            <w:noWrap/>
            <w:vAlign w:val="bottom"/>
          </w:tcPr>
          <w:p w14:paraId="63FD17A5" w14:textId="77777777" w:rsidR="00DF6FB9" w:rsidRPr="007F079E" w:rsidRDefault="00DF6FB9" w:rsidP="00B42607">
            <w:pPr>
              <w:tabs>
                <w:tab w:val="decimal" w:pos="903"/>
              </w:tabs>
              <w:spacing w:line="240" w:lineRule="exact"/>
              <w:ind w:right="-111"/>
              <w:rPr>
                <w:rFonts w:ascii="CordiaUPC" w:hAnsi="CordiaUPC" w:cs="CordiaUPC"/>
                <w:b/>
                <w:bCs/>
                <w:color w:val="000000"/>
                <w:sz w:val="26"/>
                <w:szCs w:val="26"/>
                <w:lang w:val="en-US" w:bidi="th-TH"/>
              </w:rPr>
            </w:pPr>
          </w:p>
        </w:tc>
        <w:tc>
          <w:tcPr>
            <w:tcW w:w="1233" w:type="dxa"/>
            <w:tcBorders>
              <w:top w:val="single" w:sz="4" w:space="0" w:color="auto"/>
              <w:left w:val="nil"/>
              <w:bottom w:val="double" w:sz="4" w:space="0" w:color="auto"/>
              <w:right w:val="nil"/>
            </w:tcBorders>
            <w:shd w:val="clear" w:color="auto" w:fill="auto"/>
            <w:vAlign w:val="bottom"/>
          </w:tcPr>
          <w:p w14:paraId="7F80F6DE" w14:textId="14111EDE" w:rsidR="00DF6FB9" w:rsidRPr="007F079E" w:rsidRDefault="00DF6FB9" w:rsidP="00B42607">
            <w:pPr>
              <w:tabs>
                <w:tab w:val="decimal" w:pos="903"/>
              </w:tabs>
              <w:spacing w:line="240" w:lineRule="exact"/>
              <w:ind w:right="-111"/>
              <w:rPr>
                <w:rFonts w:ascii="CordiaUPC" w:hAnsi="CordiaUPC" w:cs="CordiaUPC"/>
                <w:b/>
                <w:bCs/>
                <w:color w:val="000000"/>
                <w:sz w:val="26"/>
                <w:szCs w:val="26"/>
                <w:lang w:val="en-US" w:bidi="th-TH"/>
              </w:rPr>
            </w:pPr>
            <w:r w:rsidRPr="007F079E">
              <w:rPr>
                <w:rFonts w:ascii="CordiaUPC" w:hAnsi="CordiaUPC" w:cs="CordiaUPC"/>
                <w:b/>
                <w:bCs/>
                <w:color w:val="000000"/>
                <w:sz w:val="26"/>
                <w:szCs w:val="26"/>
                <w:lang w:val="en-US" w:bidi="th-TH"/>
              </w:rPr>
              <w:t>43</w:t>
            </w:r>
            <w:r w:rsidR="007F0896" w:rsidRPr="007F079E">
              <w:rPr>
                <w:rFonts w:ascii="CordiaUPC" w:hAnsi="CordiaUPC" w:cs="CordiaUPC"/>
                <w:b/>
                <w:bCs/>
                <w:color w:val="000000"/>
                <w:sz w:val="26"/>
                <w:szCs w:val="26"/>
                <w:lang w:val="en-US" w:bidi="th-TH"/>
              </w:rPr>
              <w:t>7</w:t>
            </w:r>
          </w:p>
        </w:tc>
      </w:tr>
    </w:tbl>
    <w:p w14:paraId="37465C3F" w14:textId="68C576F7" w:rsidR="00A23354" w:rsidRPr="007F079E" w:rsidRDefault="00A23354" w:rsidP="001C09F9">
      <w:pPr>
        <w:tabs>
          <w:tab w:val="left" w:pos="540"/>
          <w:tab w:val="left" w:pos="1080"/>
        </w:tabs>
        <w:spacing w:line="240" w:lineRule="exact"/>
        <w:ind w:left="540" w:right="85"/>
        <w:jc w:val="both"/>
        <w:rPr>
          <w:rFonts w:ascii="CordiaUPC" w:hAnsi="CordiaUPC" w:cs="CordiaUPC"/>
          <w:sz w:val="26"/>
          <w:szCs w:val="26"/>
          <w:lang w:bidi="th-TH"/>
        </w:rPr>
      </w:pPr>
    </w:p>
    <w:p w14:paraId="71A3E69D" w14:textId="77777777" w:rsidR="00B42607" w:rsidRPr="007F079E" w:rsidRDefault="00B42607">
      <w:pPr>
        <w:spacing w:line="240" w:lineRule="auto"/>
        <w:rPr>
          <w:rFonts w:ascii="CordiaUPC" w:hAnsi="CordiaUPC" w:cs="CordiaUPC"/>
          <w:sz w:val="26"/>
          <w:szCs w:val="26"/>
          <w:lang w:bidi="th-TH"/>
        </w:rPr>
      </w:pPr>
      <w:r w:rsidRPr="007F079E">
        <w:rPr>
          <w:rFonts w:ascii="CordiaUPC" w:hAnsi="CordiaUPC" w:cs="CordiaUPC"/>
          <w:sz w:val="26"/>
          <w:szCs w:val="26"/>
          <w:lang w:bidi="th-TH"/>
        </w:rPr>
        <w:br w:type="page"/>
      </w:r>
    </w:p>
    <w:p w14:paraId="4C3D3198" w14:textId="008461AD" w:rsidR="00571163" w:rsidRPr="007F079E" w:rsidRDefault="0045557F" w:rsidP="001C09F9">
      <w:pPr>
        <w:tabs>
          <w:tab w:val="left" w:pos="540"/>
          <w:tab w:val="left" w:pos="1080"/>
        </w:tabs>
        <w:spacing w:line="240" w:lineRule="exact"/>
        <w:ind w:left="540" w:right="85"/>
        <w:jc w:val="both"/>
        <w:rPr>
          <w:rFonts w:ascii="CordiaUPC" w:hAnsi="CordiaUPC" w:cs="CordiaUPC"/>
          <w:sz w:val="26"/>
          <w:szCs w:val="26"/>
          <w:lang w:bidi="th-TH"/>
        </w:rPr>
      </w:pPr>
      <w:r w:rsidRPr="007F079E">
        <w:rPr>
          <w:rFonts w:ascii="CordiaUPC" w:hAnsi="CordiaUPC" w:cs="CordiaUPC"/>
          <w:sz w:val="26"/>
          <w:szCs w:val="26"/>
          <w:lang w:bidi="th-TH"/>
        </w:rPr>
        <w:lastRenderedPageBreak/>
        <w:t>The effects of changes in that liability’s all risk in profit or loss consisted of:</w:t>
      </w:r>
    </w:p>
    <w:p w14:paraId="716E285D" w14:textId="77777777" w:rsidR="0045557F" w:rsidRPr="007F079E" w:rsidRDefault="0045557F" w:rsidP="001C09F9">
      <w:pPr>
        <w:tabs>
          <w:tab w:val="left" w:pos="540"/>
          <w:tab w:val="left" w:pos="1080"/>
        </w:tabs>
        <w:spacing w:line="240" w:lineRule="exact"/>
        <w:ind w:left="540" w:right="85"/>
        <w:jc w:val="both"/>
        <w:rPr>
          <w:rFonts w:ascii="CordiaUPC" w:hAnsi="CordiaUPC" w:cs="CordiaUPC"/>
          <w:sz w:val="26"/>
          <w:szCs w:val="26"/>
          <w:lang w:bidi="th-TH"/>
        </w:rPr>
      </w:pPr>
    </w:p>
    <w:tbl>
      <w:tblPr>
        <w:tblW w:w="9309" w:type="dxa"/>
        <w:tblInd w:w="468" w:type="dxa"/>
        <w:tblLayout w:type="fixed"/>
        <w:tblLook w:val="01E0" w:firstRow="1" w:lastRow="1" w:firstColumn="1" w:lastColumn="1" w:noHBand="0" w:noVBand="0"/>
      </w:tblPr>
      <w:tblGrid>
        <w:gridCol w:w="4302"/>
        <w:gridCol w:w="1054"/>
        <w:gridCol w:w="284"/>
        <w:gridCol w:w="425"/>
        <w:gridCol w:w="283"/>
        <w:gridCol w:w="1341"/>
        <w:gridCol w:w="283"/>
        <w:gridCol w:w="1337"/>
      </w:tblGrid>
      <w:tr w:rsidR="00A51D75" w:rsidRPr="007F079E" w14:paraId="44D3BA54" w14:textId="77777777" w:rsidTr="008A3254">
        <w:tc>
          <w:tcPr>
            <w:tcW w:w="4302" w:type="dxa"/>
          </w:tcPr>
          <w:p w14:paraId="3D8E6B84" w14:textId="77777777" w:rsidR="00A51D75" w:rsidRPr="007F079E" w:rsidRDefault="00A51D75" w:rsidP="001C09F9">
            <w:pPr>
              <w:spacing w:line="240" w:lineRule="exact"/>
              <w:ind w:right="-79"/>
              <w:rPr>
                <w:rFonts w:ascii="CordiaUPC" w:hAnsi="CordiaUPC" w:cs="CordiaUPC"/>
                <w:color w:val="000000"/>
                <w:sz w:val="26"/>
                <w:szCs w:val="26"/>
                <w:lang w:val="en-US" w:bidi="th-TH"/>
              </w:rPr>
            </w:pPr>
          </w:p>
        </w:tc>
        <w:tc>
          <w:tcPr>
            <w:tcW w:w="1759" w:type="dxa"/>
            <w:gridSpan w:val="3"/>
            <w:vAlign w:val="bottom"/>
          </w:tcPr>
          <w:p w14:paraId="1BBF6A2B" w14:textId="76E9CC89" w:rsidR="00A51D75" w:rsidRPr="007F079E" w:rsidRDefault="00A51D75" w:rsidP="001C09F9">
            <w:pPr>
              <w:spacing w:line="240" w:lineRule="exact"/>
              <w:ind w:left="-155" w:right="-288"/>
              <w:jc w:val="center"/>
              <w:rPr>
                <w:rFonts w:ascii="CordiaUPC" w:hAnsi="CordiaUPC" w:cs="CordiaUPC"/>
                <w:b/>
                <w:bCs/>
                <w:color w:val="000000"/>
                <w:sz w:val="26"/>
                <w:szCs w:val="26"/>
                <w:lang w:val="en-US"/>
              </w:rPr>
            </w:pPr>
          </w:p>
        </w:tc>
        <w:tc>
          <w:tcPr>
            <w:tcW w:w="283" w:type="dxa"/>
            <w:vAlign w:val="bottom"/>
          </w:tcPr>
          <w:p w14:paraId="1958A47A" w14:textId="77777777" w:rsidR="00A51D75" w:rsidRPr="007F079E" w:rsidRDefault="00A51D75" w:rsidP="001C09F9">
            <w:pPr>
              <w:spacing w:line="240" w:lineRule="exact"/>
              <w:ind w:left="-155" w:right="-288"/>
              <w:jc w:val="center"/>
              <w:rPr>
                <w:rFonts w:ascii="CordiaUPC" w:hAnsi="CordiaUPC" w:cs="CordiaUPC"/>
                <w:color w:val="000000"/>
                <w:sz w:val="26"/>
                <w:szCs w:val="26"/>
                <w:lang w:val="en-US"/>
              </w:rPr>
            </w:pPr>
          </w:p>
        </w:tc>
        <w:tc>
          <w:tcPr>
            <w:tcW w:w="2961" w:type="dxa"/>
            <w:gridSpan w:val="3"/>
            <w:vAlign w:val="bottom"/>
          </w:tcPr>
          <w:p w14:paraId="78AAA047" w14:textId="0DAA845A" w:rsidR="00A51D75" w:rsidRPr="007F079E" w:rsidRDefault="004C6B75" w:rsidP="001C09F9">
            <w:pPr>
              <w:spacing w:line="240" w:lineRule="exact"/>
              <w:ind w:left="-155" w:right="-288"/>
              <w:jc w:val="center"/>
              <w:rPr>
                <w:rFonts w:ascii="CordiaUPC" w:hAnsi="CordiaUPC" w:cs="CordiaUPC"/>
                <w:b/>
                <w:bCs/>
                <w:color w:val="000000"/>
                <w:sz w:val="26"/>
                <w:szCs w:val="26"/>
                <w:lang w:val="en-US"/>
              </w:rPr>
            </w:pPr>
            <w:r w:rsidRPr="007F079E">
              <w:rPr>
                <w:rFonts w:ascii="CordiaUPC" w:hAnsi="CordiaUPC" w:cs="CordiaUPC" w:hint="cs"/>
                <w:b/>
                <w:bCs/>
                <w:color w:val="000000"/>
                <w:sz w:val="26"/>
                <w:szCs w:val="26"/>
                <w:lang w:val="en-US"/>
              </w:rPr>
              <w:t xml:space="preserve">Consolidated and </w:t>
            </w:r>
            <w:r w:rsidR="003C01CA" w:rsidRPr="007F079E">
              <w:rPr>
                <w:rFonts w:ascii="CordiaUPC" w:hAnsi="CordiaUPC" w:cs="CordiaUPC" w:hint="cs"/>
                <w:b/>
                <w:bCs/>
                <w:color w:val="000000"/>
                <w:sz w:val="26"/>
                <w:szCs w:val="26"/>
                <w:lang w:val="en-US"/>
              </w:rPr>
              <w:t>Bank only</w:t>
            </w:r>
          </w:p>
        </w:tc>
      </w:tr>
      <w:tr w:rsidR="007F0896" w:rsidRPr="007F079E" w14:paraId="4F662A16" w14:textId="77777777" w:rsidTr="008A3254">
        <w:tc>
          <w:tcPr>
            <w:tcW w:w="4302" w:type="dxa"/>
          </w:tcPr>
          <w:p w14:paraId="49C97A96" w14:textId="77777777" w:rsidR="007F0896" w:rsidRPr="007F079E" w:rsidRDefault="007F0896" w:rsidP="001C09F9">
            <w:pPr>
              <w:spacing w:line="240" w:lineRule="exact"/>
              <w:ind w:right="-79"/>
              <w:rPr>
                <w:rFonts w:ascii="CordiaUPC" w:hAnsi="CordiaUPC" w:cs="CordiaUPC"/>
                <w:color w:val="000000"/>
                <w:sz w:val="26"/>
                <w:szCs w:val="26"/>
                <w:lang w:val="en-US" w:bidi="th-TH"/>
              </w:rPr>
            </w:pPr>
          </w:p>
        </w:tc>
        <w:tc>
          <w:tcPr>
            <w:tcW w:w="1050" w:type="dxa"/>
            <w:vAlign w:val="bottom"/>
          </w:tcPr>
          <w:p w14:paraId="51709C4A" w14:textId="722BF0B9" w:rsidR="007F0896" w:rsidRPr="007F079E" w:rsidRDefault="007F0896" w:rsidP="001C09F9">
            <w:pPr>
              <w:spacing w:line="240" w:lineRule="exact"/>
              <w:ind w:left="-108" w:right="-108"/>
              <w:jc w:val="center"/>
              <w:rPr>
                <w:rFonts w:ascii="CordiaUPC" w:hAnsi="CordiaUPC" w:cs="CordiaUPC"/>
                <w:sz w:val="26"/>
                <w:szCs w:val="26"/>
              </w:rPr>
            </w:pPr>
          </w:p>
        </w:tc>
        <w:tc>
          <w:tcPr>
            <w:tcW w:w="284" w:type="dxa"/>
          </w:tcPr>
          <w:p w14:paraId="6828ADE1" w14:textId="77777777" w:rsidR="007F0896" w:rsidRPr="007F079E" w:rsidRDefault="007F0896" w:rsidP="001C09F9">
            <w:pPr>
              <w:spacing w:line="240" w:lineRule="exact"/>
              <w:ind w:left="-108" w:right="-108"/>
              <w:rPr>
                <w:rFonts w:ascii="CordiaUPC" w:hAnsi="CordiaUPC" w:cs="CordiaUPC"/>
                <w:sz w:val="26"/>
                <w:szCs w:val="26"/>
                <w:rtl/>
                <w:cs/>
              </w:rPr>
            </w:pPr>
          </w:p>
        </w:tc>
        <w:tc>
          <w:tcPr>
            <w:tcW w:w="425" w:type="dxa"/>
          </w:tcPr>
          <w:p w14:paraId="7BA37943" w14:textId="61A42BAA" w:rsidR="007F0896" w:rsidRPr="007F079E" w:rsidRDefault="007F0896" w:rsidP="001C09F9">
            <w:pPr>
              <w:spacing w:line="240" w:lineRule="exact"/>
              <w:ind w:left="-108" w:right="-108"/>
              <w:jc w:val="center"/>
              <w:rPr>
                <w:rFonts w:ascii="CordiaUPC" w:hAnsi="CordiaUPC" w:cs="CordiaUPC"/>
                <w:sz w:val="26"/>
                <w:szCs w:val="26"/>
              </w:rPr>
            </w:pPr>
          </w:p>
        </w:tc>
        <w:tc>
          <w:tcPr>
            <w:tcW w:w="283" w:type="dxa"/>
            <w:vAlign w:val="bottom"/>
          </w:tcPr>
          <w:p w14:paraId="496FE817" w14:textId="77777777" w:rsidR="007F0896" w:rsidRPr="007F079E" w:rsidRDefault="007F0896" w:rsidP="001C09F9">
            <w:pPr>
              <w:spacing w:line="240" w:lineRule="exact"/>
              <w:ind w:left="-108" w:right="-108"/>
              <w:jc w:val="center"/>
              <w:rPr>
                <w:rFonts w:ascii="CordiaUPC" w:hAnsi="CordiaUPC" w:cs="CordiaUPC"/>
                <w:sz w:val="26"/>
                <w:szCs w:val="26"/>
                <w:rtl/>
                <w:cs/>
              </w:rPr>
            </w:pPr>
          </w:p>
        </w:tc>
        <w:tc>
          <w:tcPr>
            <w:tcW w:w="1341" w:type="dxa"/>
          </w:tcPr>
          <w:p w14:paraId="652791CB" w14:textId="4ED1B259" w:rsidR="007F0896" w:rsidRPr="007F079E" w:rsidRDefault="008A3254" w:rsidP="001C09F9">
            <w:pPr>
              <w:spacing w:line="240" w:lineRule="exact"/>
              <w:ind w:left="-108" w:right="-108"/>
              <w:jc w:val="center"/>
              <w:rPr>
                <w:rFonts w:ascii="CordiaUPC" w:hAnsi="CordiaUPC" w:cs="CordiaUPC"/>
                <w:sz w:val="26"/>
                <w:szCs w:val="26"/>
              </w:rPr>
            </w:pPr>
            <w:r w:rsidRPr="007F079E">
              <w:rPr>
                <w:rFonts w:ascii="CordiaUPC" w:hAnsi="CordiaUPC" w:cs="CordiaUPC"/>
                <w:sz w:val="26"/>
                <w:szCs w:val="26"/>
                <w:lang w:val="en-US"/>
              </w:rPr>
              <w:t>2022</w:t>
            </w:r>
          </w:p>
        </w:tc>
        <w:tc>
          <w:tcPr>
            <w:tcW w:w="283" w:type="dxa"/>
          </w:tcPr>
          <w:p w14:paraId="3A1117FA" w14:textId="77777777" w:rsidR="007F0896" w:rsidRPr="007F079E" w:rsidRDefault="007F0896" w:rsidP="001C09F9">
            <w:pPr>
              <w:spacing w:line="240" w:lineRule="exact"/>
              <w:ind w:left="-108" w:right="-108"/>
              <w:rPr>
                <w:rFonts w:ascii="CordiaUPC" w:hAnsi="CordiaUPC" w:cs="CordiaUPC"/>
                <w:sz w:val="26"/>
                <w:szCs w:val="26"/>
                <w:rtl/>
                <w:cs/>
              </w:rPr>
            </w:pPr>
          </w:p>
        </w:tc>
        <w:tc>
          <w:tcPr>
            <w:tcW w:w="1337" w:type="dxa"/>
          </w:tcPr>
          <w:p w14:paraId="3CD195A2" w14:textId="620DCB1F" w:rsidR="007F0896" w:rsidRPr="007F079E" w:rsidRDefault="008A3254" w:rsidP="001C09F9">
            <w:pPr>
              <w:spacing w:line="240" w:lineRule="exact"/>
              <w:ind w:left="-108" w:right="-108"/>
              <w:jc w:val="center"/>
              <w:rPr>
                <w:rFonts w:ascii="CordiaUPC" w:hAnsi="CordiaUPC" w:cs="CordiaUPC"/>
                <w:sz w:val="26"/>
                <w:szCs w:val="26"/>
              </w:rPr>
            </w:pPr>
            <w:r w:rsidRPr="007F079E">
              <w:rPr>
                <w:rFonts w:ascii="CordiaUPC" w:hAnsi="CordiaUPC" w:cs="CordiaUPC"/>
                <w:spacing w:val="2"/>
                <w:sz w:val="26"/>
                <w:szCs w:val="26"/>
                <w:lang w:val="en-US"/>
              </w:rPr>
              <w:t>2021</w:t>
            </w:r>
          </w:p>
        </w:tc>
      </w:tr>
      <w:tr w:rsidR="00951841" w:rsidRPr="007F079E" w14:paraId="3D9BCC6E" w14:textId="77777777" w:rsidTr="008A3254">
        <w:tc>
          <w:tcPr>
            <w:tcW w:w="4302" w:type="dxa"/>
          </w:tcPr>
          <w:p w14:paraId="2C2D63EA" w14:textId="77777777" w:rsidR="00951841" w:rsidRPr="007F079E" w:rsidRDefault="00951841" w:rsidP="001C09F9">
            <w:pPr>
              <w:spacing w:line="240" w:lineRule="exact"/>
              <w:ind w:right="-79"/>
              <w:rPr>
                <w:rFonts w:ascii="CordiaUPC" w:hAnsi="CordiaUPC" w:cs="CordiaUPC"/>
                <w:color w:val="000000"/>
                <w:sz w:val="26"/>
                <w:szCs w:val="26"/>
                <w:lang w:val="en-US" w:bidi="th-TH"/>
              </w:rPr>
            </w:pPr>
          </w:p>
        </w:tc>
        <w:tc>
          <w:tcPr>
            <w:tcW w:w="1050" w:type="dxa"/>
            <w:vAlign w:val="bottom"/>
          </w:tcPr>
          <w:p w14:paraId="645ECF1D" w14:textId="77777777" w:rsidR="00951841" w:rsidRPr="007F079E" w:rsidRDefault="00951841" w:rsidP="001C09F9">
            <w:pPr>
              <w:spacing w:line="240" w:lineRule="exact"/>
              <w:ind w:left="-108" w:right="-108"/>
              <w:jc w:val="center"/>
              <w:rPr>
                <w:rFonts w:ascii="CordiaUPC" w:hAnsi="CordiaUPC" w:cs="CordiaUPC"/>
                <w:sz w:val="26"/>
                <w:szCs w:val="26"/>
              </w:rPr>
            </w:pPr>
          </w:p>
        </w:tc>
        <w:tc>
          <w:tcPr>
            <w:tcW w:w="284" w:type="dxa"/>
          </w:tcPr>
          <w:p w14:paraId="243C73D6" w14:textId="77777777" w:rsidR="00951841" w:rsidRPr="007F079E" w:rsidRDefault="00951841" w:rsidP="001C09F9">
            <w:pPr>
              <w:spacing w:line="240" w:lineRule="exact"/>
              <w:ind w:left="-108" w:right="-108"/>
              <w:rPr>
                <w:rFonts w:ascii="CordiaUPC" w:hAnsi="CordiaUPC" w:cs="CordiaUPC"/>
                <w:sz w:val="26"/>
                <w:szCs w:val="26"/>
                <w:rtl/>
                <w:cs/>
              </w:rPr>
            </w:pPr>
          </w:p>
        </w:tc>
        <w:tc>
          <w:tcPr>
            <w:tcW w:w="425" w:type="dxa"/>
          </w:tcPr>
          <w:p w14:paraId="3E34AC96" w14:textId="77777777" w:rsidR="00951841" w:rsidRPr="007F079E" w:rsidRDefault="00951841" w:rsidP="001C09F9">
            <w:pPr>
              <w:spacing w:line="240" w:lineRule="exact"/>
              <w:ind w:left="-108" w:right="-108"/>
              <w:jc w:val="center"/>
              <w:rPr>
                <w:rFonts w:ascii="CordiaUPC" w:hAnsi="CordiaUPC" w:cs="CordiaUPC"/>
                <w:sz w:val="26"/>
                <w:szCs w:val="26"/>
              </w:rPr>
            </w:pPr>
          </w:p>
        </w:tc>
        <w:tc>
          <w:tcPr>
            <w:tcW w:w="283" w:type="dxa"/>
            <w:vAlign w:val="bottom"/>
          </w:tcPr>
          <w:p w14:paraId="05CDDA27" w14:textId="77777777" w:rsidR="00951841" w:rsidRPr="007F079E" w:rsidRDefault="00951841" w:rsidP="001C09F9">
            <w:pPr>
              <w:spacing w:line="240" w:lineRule="exact"/>
              <w:ind w:left="-108" w:right="-108"/>
              <w:jc w:val="center"/>
              <w:rPr>
                <w:rFonts w:ascii="CordiaUPC" w:hAnsi="CordiaUPC" w:cs="CordiaUPC"/>
                <w:sz w:val="26"/>
                <w:szCs w:val="26"/>
                <w:rtl/>
                <w:cs/>
              </w:rPr>
            </w:pPr>
          </w:p>
        </w:tc>
        <w:tc>
          <w:tcPr>
            <w:tcW w:w="2961" w:type="dxa"/>
            <w:gridSpan w:val="3"/>
            <w:vAlign w:val="bottom"/>
          </w:tcPr>
          <w:p w14:paraId="2010BFD3" w14:textId="20C6036B" w:rsidR="00951841" w:rsidRPr="007F079E" w:rsidRDefault="00951841" w:rsidP="001C09F9">
            <w:pPr>
              <w:spacing w:line="240" w:lineRule="exact"/>
              <w:ind w:left="-108" w:right="-108"/>
              <w:jc w:val="center"/>
              <w:rPr>
                <w:rFonts w:ascii="CordiaUPC" w:hAnsi="CordiaUPC" w:cs="CordiaUPC"/>
                <w:sz w:val="26"/>
                <w:szCs w:val="26"/>
              </w:rPr>
            </w:pPr>
            <w:r w:rsidRPr="007F079E">
              <w:rPr>
                <w:rFonts w:ascii="CordiaUPC" w:hAnsi="CordiaUPC" w:cs="CordiaUPC" w:hint="cs"/>
                <w:i/>
                <w:iCs/>
                <w:snapToGrid w:val="0"/>
                <w:sz w:val="26"/>
                <w:szCs w:val="26"/>
                <w:lang w:val="en-US" w:eastAsia="th-TH" w:bidi="th-TH"/>
              </w:rPr>
              <w:t>(in million Baht)</w:t>
            </w:r>
          </w:p>
        </w:tc>
      </w:tr>
      <w:tr w:rsidR="0066201D" w:rsidRPr="007F079E" w14:paraId="775B3C73" w14:textId="77777777" w:rsidTr="008A3254">
        <w:tc>
          <w:tcPr>
            <w:tcW w:w="5356" w:type="dxa"/>
            <w:gridSpan w:val="2"/>
          </w:tcPr>
          <w:p w14:paraId="6B925031" w14:textId="05FE89A8" w:rsidR="0066201D" w:rsidRPr="007F079E" w:rsidRDefault="0066201D" w:rsidP="008A3254">
            <w:pPr>
              <w:spacing w:line="240" w:lineRule="exact"/>
              <w:ind w:left="137" w:right="-108" w:hanging="162"/>
              <w:rPr>
                <w:rFonts w:ascii="CordiaUPC" w:hAnsi="CordiaUPC" w:cs="CordiaUPC"/>
                <w:snapToGrid w:val="0"/>
                <w:sz w:val="26"/>
                <w:szCs w:val="26"/>
                <w:lang w:val="en-US" w:eastAsia="th-TH"/>
              </w:rPr>
            </w:pPr>
            <w:r w:rsidRPr="007F079E">
              <w:rPr>
                <w:rFonts w:ascii="CordiaUPC" w:hAnsi="CordiaUPC" w:cs="CordiaUPC"/>
                <w:spacing w:val="-4"/>
                <w:sz w:val="26"/>
                <w:szCs w:val="26"/>
              </w:rPr>
              <w:t xml:space="preserve">The difference between the carrying amount and the amount </w:t>
            </w:r>
            <w:r w:rsidRPr="007F079E">
              <w:rPr>
                <w:rFonts w:ascii="CordiaUPC" w:hAnsi="CordiaUPC" w:cs="CordiaUPC"/>
                <w:spacing w:val="-4"/>
                <w:sz w:val="26"/>
                <w:szCs w:val="26"/>
              </w:rPr>
              <w:br/>
              <w:t>would be contractually required to pay at maturity</w:t>
            </w:r>
          </w:p>
        </w:tc>
        <w:tc>
          <w:tcPr>
            <w:tcW w:w="284" w:type="dxa"/>
            <w:vAlign w:val="bottom"/>
          </w:tcPr>
          <w:p w14:paraId="671B64B4" w14:textId="77777777" w:rsidR="0066201D" w:rsidRPr="007F079E" w:rsidRDefault="0066201D" w:rsidP="001C09F9">
            <w:pPr>
              <w:spacing w:line="240" w:lineRule="exact"/>
              <w:ind w:left="-117" w:right="-108"/>
              <w:rPr>
                <w:rFonts w:ascii="CordiaUPC" w:hAnsi="CordiaUPC" w:cs="CordiaUPC"/>
                <w:snapToGrid w:val="0"/>
                <w:sz w:val="26"/>
                <w:szCs w:val="26"/>
                <w:lang w:val="en-US" w:eastAsia="th-TH" w:bidi="th-TH"/>
              </w:rPr>
            </w:pPr>
          </w:p>
        </w:tc>
        <w:tc>
          <w:tcPr>
            <w:tcW w:w="425" w:type="dxa"/>
          </w:tcPr>
          <w:p w14:paraId="20F345CD" w14:textId="46202B4F" w:rsidR="0066201D" w:rsidRPr="007F079E" w:rsidRDefault="0066201D" w:rsidP="001C09F9">
            <w:pPr>
              <w:tabs>
                <w:tab w:val="decimal" w:pos="945"/>
              </w:tabs>
              <w:spacing w:line="240" w:lineRule="exact"/>
              <w:ind w:left="-117" w:right="-108"/>
              <w:rPr>
                <w:rFonts w:ascii="CordiaUPC" w:hAnsi="CordiaUPC" w:cs="CordiaUPC"/>
                <w:snapToGrid w:val="0"/>
                <w:sz w:val="26"/>
                <w:szCs w:val="26"/>
                <w:lang w:val="en-US" w:eastAsia="th-TH"/>
              </w:rPr>
            </w:pPr>
          </w:p>
        </w:tc>
        <w:tc>
          <w:tcPr>
            <w:tcW w:w="283" w:type="dxa"/>
            <w:vAlign w:val="bottom"/>
          </w:tcPr>
          <w:p w14:paraId="2FC99F57" w14:textId="77777777" w:rsidR="0066201D" w:rsidRPr="007F079E" w:rsidRDefault="0066201D" w:rsidP="001C09F9">
            <w:pPr>
              <w:tabs>
                <w:tab w:val="decimal" w:pos="961"/>
                <w:tab w:val="decimal" w:pos="1062"/>
              </w:tabs>
              <w:spacing w:line="240" w:lineRule="exact"/>
              <w:ind w:left="-117" w:right="-108"/>
              <w:rPr>
                <w:rFonts w:ascii="CordiaUPC" w:hAnsi="CordiaUPC" w:cs="CordiaUPC"/>
                <w:snapToGrid w:val="0"/>
                <w:sz w:val="26"/>
                <w:szCs w:val="26"/>
                <w:lang w:val="en-US" w:eastAsia="th-TH" w:bidi="th-TH"/>
              </w:rPr>
            </w:pPr>
          </w:p>
        </w:tc>
        <w:tc>
          <w:tcPr>
            <w:tcW w:w="1341" w:type="dxa"/>
          </w:tcPr>
          <w:p w14:paraId="21476EDD" w14:textId="77777777" w:rsidR="0066201D" w:rsidRPr="007F079E" w:rsidRDefault="0066201D" w:rsidP="001C09F9">
            <w:pPr>
              <w:tabs>
                <w:tab w:val="decimal" w:pos="945"/>
              </w:tabs>
              <w:spacing w:line="240" w:lineRule="exact"/>
              <w:ind w:left="-117" w:right="-108"/>
              <w:rPr>
                <w:rFonts w:ascii="CordiaUPC" w:hAnsi="CordiaUPC" w:cs="CordiaUPC"/>
                <w:sz w:val="26"/>
                <w:szCs w:val="26"/>
              </w:rPr>
            </w:pPr>
          </w:p>
          <w:p w14:paraId="64F2AC96" w14:textId="5BC2DB77" w:rsidR="0066201D" w:rsidRPr="007F079E" w:rsidRDefault="00F94125" w:rsidP="001C09F9">
            <w:pPr>
              <w:tabs>
                <w:tab w:val="decimal" w:pos="945"/>
              </w:tabs>
              <w:spacing w:line="240" w:lineRule="exact"/>
              <w:ind w:left="-117" w:right="-108"/>
              <w:rPr>
                <w:rFonts w:ascii="CordiaUPC" w:hAnsi="CordiaUPC" w:cs="CordiaUPC"/>
                <w:snapToGrid w:val="0"/>
                <w:sz w:val="26"/>
                <w:szCs w:val="26"/>
                <w:lang w:val="en-US" w:eastAsia="th-TH" w:bidi="th-TH"/>
              </w:rPr>
            </w:pPr>
            <w:r w:rsidRPr="007F079E">
              <w:rPr>
                <w:rFonts w:ascii="CordiaUPC" w:hAnsi="CordiaUPC" w:cs="CordiaUPC"/>
                <w:sz w:val="26"/>
                <w:szCs w:val="26"/>
                <w:lang w:bidi="th-TH"/>
              </w:rPr>
              <w:t>138</w:t>
            </w:r>
            <w:r w:rsidR="008A3254" w:rsidRPr="007F079E">
              <w:rPr>
                <w:rFonts w:ascii="CordiaUPC" w:hAnsi="CordiaUPC" w:cs="CordiaUPC"/>
                <w:sz w:val="26"/>
                <w:szCs w:val="26"/>
                <w:lang w:bidi="th-TH"/>
              </w:rPr>
              <w:t xml:space="preserve"> </w:t>
            </w:r>
          </w:p>
        </w:tc>
        <w:tc>
          <w:tcPr>
            <w:tcW w:w="283" w:type="dxa"/>
          </w:tcPr>
          <w:p w14:paraId="4CD3EA7B" w14:textId="77777777" w:rsidR="0066201D" w:rsidRPr="007F079E" w:rsidRDefault="0066201D" w:rsidP="001C09F9">
            <w:pPr>
              <w:spacing w:line="240" w:lineRule="exact"/>
              <w:ind w:left="-117" w:right="-108"/>
              <w:rPr>
                <w:rFonts w:ascii="CordiaUPC" w:hAnsi="CordiaUPC" w:cs="CordiaUPC"/>
                <w:snapToGrid w:val="0"/>
                <w:sz w:val="26"/>
                <w:szCs w:val="26"/>
                <w:lang w:val="en-US" w:eastAsia="th-TH" w:bidi="th-TH"/>
              </w:rPr>
            </w:pPr>
          </w:p>
        </w:tc>
        <w:tc>
          <w:tcPr>
            <w:tcW w:w="1337" w:type="dxa"/>
          </w:tcPr>
          <w:p w14:paraId="395F3BA6" w14:textId="77777777" w:rsidR="0066201D" w:rsidRPr="007F079E" w:rsidRDefault="0066201D" w:rsidP="001C09F9">
            <w:pPr>
              <w:tabs>
                <w:tab w:val="decimal" w:pos="945"/>
              </w:tabs>
              <w:spacing w:line="240" w:lineRule="exact"/>
              <w:ind w:left="-117" w:right="-108"/>
              <w:rPr>
                <w:rFonts w:ascii="CordiaUPC" w:hAnsi="CordiaUPC" w:cs="CordiaUPC"/>
                <w:sz w:val="26"/>
                <w:szCs w:val="26"/>
              </w:rPr>
            </w:pPr>
          </w:p>
          <w:p w14:paraId="78D7516A" w14:textId="0CE53C2C" w:rsidR="0066201D" w:rsidRPr="007F079E" w:rsidRDefault="007F0896" w:rsidP="001C09F9">
            <w:pPr>
              <w:tabs>
                <w:tab w:val="decimal" w:pos="945"/>
              </w:tabs>
              <w:spacing w:line="240" w:lineRule="exact"/>
              <w:ind w:left="-117" w:right="-108"/>
              <w:rPr>
                <w:rFonts w:ascii="CordiaUPC" w:hAnsi="CordiaUPC" w:cs="CordiaUPC"/>
                <w:snapToGrid w:val="0"/>
                <w:sz w:val="26"/>
                <w:szCs w:val="26"/>
                <w:lang w:val="en-US" w:eastAsia="th-TH"/>
              </w:rPr>
            </w:pPr>
            <w:r w:rsidRPr="007F079E">
              <w:rPr>
                <w:rFonts w:ascii="CordiaUPC" w:hAnsi="CordiaUPC" w:cs="CordiaUPC"/>
                <w:sz w:val="26"/>
                <w:szCs w:val="26"/>
              </w:rPr>
              <w:t>137</w:t>
            </w:r>
          </w:p>
        </w:tc>
      </w:tr>
    </w:tbl>
    <w:p w14:paraId="30CA09B0" w14:textId="6290E7D2" w:rsidR="00300D28" w:rsidRPr="007F079E" w:rsidRDefault="00300D28" w:rsidP="001C09F9">
      <w:pPr>
        <w:pStyle w:val="index"/>
        <w:spacing w:after="0" w:line="240" w:lineRule="exact"/>
        <w:rPr>
          <w:rFonts w:ascii="CordiaUPC" w:hAnsi="CordiaUPC" w:cs="CordiaUPC"/>
          <w:b/>
          <w:bCs/>
          <w:sz w:val="26"/>
          <w:szCs w:val="26"/>
          <w:lang w:bidi="th-TH"/>
        </w:rPr>
      </w:pPr>
      <w:r w:rsidRPr="007F079E">
        <w:rPr>
          <w:rFonts w:ascii="CordiaUPC" w:hAnsi="CordiaUPC" w:cs="CordiaUPC"/>
          <w:b/>
          <w:bCs/>
          <w:sz w:val="26"/>
          <w:szCs w:val="26"/>
          <w:lang w:bidi="th-TH"/>
        </w:rPr>
        <w:t xml:space="preserve"> </w:t>
      </w:r>
    </w:p>
    <w:p w14:paraId="7A1890C7" w14:textId="4CD7C644" w:rsidR="003C10C1" w:rsidRPr="007F079E" w:rsidRDefault="007F0896" w:rsidP="001C09F9">
      <w:pPr>
        <w:pStyle w:val="Heading1"/>
        <w:numPr>
          <w:ilvl w:val="0"/>
          <w:numId w:val="0"/>
        </w:numPr>
        <w:spacing w:before="0" w:after="0" w:line="240" w:lineRule="exact"/>
        <w:ind w:left="540" w:hanging="540"/>
        <w:rPr>
          <w:rFonts w:ascii="CordiaUPC" w:hAnsi="CordiaUPC" w:cs="CordiaUPC"/>
          <w:i w:val="0"/>
          <w:iCs/>
          <w:sz w:val="28"/>
          <w:szCs w:val="28"/>
          <w:cs/>
          <w:lang w:bidi="th-TH"/>
        </w:rPr>
      </w:pPr>
      <w:r w:rsidRPr="007F079E">
        <w:rPr>
          <w:rFonts w:ascii="CordiaUPC" w:hAnsi="CordiaUPC" w:cs="CordiaUPC"/>
          <w:i w:val="0"/>
          <w:iCs/>
          <w:sz w:val="28"/>
          <w:szCs w:val="28"/>
        </w:rPr>
        <w:t>2</w:t>
      </w:r>
      <w:r w:rsidR="000812EE" w:rsidRPr="007F079E">
        <w:rPr>
          <w:rFonts w:ascii="CordiaUPC" w:hAnsi="CordiaUPC" w:cs="CordiaUPC"/>
          <w:i w:val="0"/>
          <w:iCs/>
          <w:sz w:val="28"/>
          <w:szCs w:val="28"/>
        </w:rPr>
        <w:t>2</w:t>
      </w:r>
      <w:r w:rsidR="00433B08" w:rsidRPr="007F079E">
        <w:rPr>
          <w:rFonts w:ascii="CordiaUPC" w:hAnsi="CordiaUPC" w:cs="CordiaUPC" w:hint="cs"/>
          <w:i w:val="0"/>
          <w:iCs/>
          <w:sz w:val="28"/>
          <w:szCs w:val="28"/>
        </w:rPr>
        <w:tab/>
      </w:r>
      <w:r w:rsidR="003C10C1" w:rsidRPr="007F079E">
        <w:rPr>
          <w:rFonts w:ascii="CordiaUPC" w:hAnsi="CordiaUPC" w:cs="CordiaUPC" w:hint="cs"/>
          <w:i w:val="0"/>
          <w:iCs/>
          <w:sz w:val="28"/>
          <w:szCs w:val="28"/>
        </w:rPr>
        <w:t>Debts issued and borrowings</w:t>
      </w:r>
    </w:p>
    <w:p w14:paraId="7577F5D2" w14:textId="26568E21" w:rsidR="00A14A74" w:rsidRPr="007F079E" w:rsidRDefault="00A14A74" w:rsidP="001C09F9">
      <w:pPr>
        <w:pStyle w:val="BodyText"/>
        <w:spacing w:after="0" w:line="240" w:lineRule="exact"/>
        <w:rPr>
          <w:sz w:val="20"/>
          <w:lang w:val="en-GB"/>
        </w:rPr>
      </w:pPr>
    </w:p>
    <w:tbl>
      <w:tblPr>
        <w:tblW w:w="4832" w:type="pct"/>
        <w:tblInd w:w="396" w:type="dxa"/>
        <w:tblLayout w:type="fixed"/>
        <w:tblLook w:val="0000" w:firstRow="0" w:lastRow="0" w:firstColumn="0" w:lastColumn="0" w:noHBand="0" w:noVBand="0"/>
      </w:tblPr>
      <w:tblGrid>
        <w:gridCol w:w="2097"/>
        <w:gridCol w:w="1602"/>
        <w:gridCol w:w="1117"/>
        <w:gridCol w:w="722"/>
        <w:gridCol w:w="825"/>
        <w:gridCol w:w="777"/>
        <w:gridCol w:w="781"/>
        <w:gridCol w:w="770"/>
        <w:gridCol w:w="787"/>
      </w:tblGrid>
      <w:tr w:rsidR="00D630B6" w:rsidRPr="007F079E" w14:paraId="0D7FBA7C" w14:textId="77777777" w:rsidTr="00D630B6">
        <w:tc>
          <w:tcPr>
            <w:tcW w:w="1106" w:type="pct"/>
            <w:tcBorders>
              <w:top w:val="nil"/>
              <w:left w:val="nil"/>
              <w:bottom w:val="nil"/>
              <w:right w:val="nil"/>
            </w:tcBorders>
            <w:vAlign w:val="bottom"/>
          </w:tcPr>
          <w:p w14:paraId="63D28489" w14:textId="77777777" w:rsidR="00D630B6" w:rsidRPr="007F079E" w:rsidRDefault="00D630B6" w:rsidP="001C09F9">
            <w:pPr>
              <w:pStyle w:val="Heading3"/>
              <w:spacing w:before="0" w:after="0" w:line="240" w:lineRule="exact"/>
              <w:ind w:left="132" w:right="-126" w:hanging="120"/>
              <w:rPr>
                <w:rFonts w:ascii="CordiaUPC" w:hAnsi="CordiaUPC" w:cs="CordiaUPC"/>
                <w:b/>
                <w:bCs/>
                <w:sz w:val="24"/>
                <w:szCs w:val="24"/>
                <w:rtl/>
                <w:cs/>
                <w:lang w:val="en-GB"/>
              </w:rPr>
            </w:pPr>
          </w:p>
        </w:tc>
        <w:tc>
          <w:tcPr>
            <w:tcW w:w="845" w:type="pct"/>
            <w:tcBorders>
              <w:top w:val="nil"/>
              <w:left w:val="nil"/>
              <w:bottom w:val="nil"/>
              <w:right w:val="nil"/>
            </w:tcBorders>
            <w:vAlign w:val="bottom"/>
          </w:tcPr>
          <w:p w14:paraId="1E335CCE" w14:textId="77777777" w:rsidR="00D630B6" w:rsidRPr="007F079E" w:rsidRDefault="00D630B6" w:rsidP="001C09F9">
            <w:pPr>
              <w:spacing w:line="240" w:lineRule="exact"/>
              <w:ind w:left="-120" w:right="-100"/>
              <w:jc w:val="center"/>
              <w:rPr>
                <w:rFonts w:ascii="CordiaUPC" w:hAnsi="CordiaUPC" w:cs="CordiaUPC"/>
                <w:sz w:val="24"/>
                <w:szCs w:val="24"/>
                <w:lang w:val="en-US"/>
              </w:rPr>
            </w:pPr>
            <w:r w:rsidRPr="007F079E">
              <w:rPr>
                <w:rFonts w:ascii="CordiaUPC" w:hAnsi="CordiaUPC" w:cs="CordiaUPC" w:hint="cs"/>
                <w:sz w:val="24"/>
                <w:szCs w:val="24"/>
                <w:lang w:val="en-US"/>
              </w:rPr>
              <w:t>Interest rates</w:t>
            </w:r>
          </w:p>
        </w:tc>
        <w:tc>
          <w:tcPr>
            <w:tcW w:w="589" w:type="pct"/>
            <w:tcBorders>
              <w:top w:val="nil"/>
              <w:left w:val="nil"/>
              <w:bottom w:val="nil"/>
              <w:right w:val="nil"/>
            </w:tcBorders>
            <w:vAlign w:val="bottom"/>
          </w:tcPr>
          <w:p w14:paraId="337C06EE" w14:textId="77777777" w:rsidR="00D630B6" w:rsidRPr="007F079E" w:rsidRDefault="00D630B6" w:rsidP="001C09F9">
            <w:pPr>
              <w:spacing w:line="240" w:lineRule="exact"/>
              <w:ind w:left="-109" w:right="-93"/>
              <w:jc w:val="center"/>
              <w:rPr>
                <w:rFonts w:ascii="CordiaUPC" w:hAnsi="CordiaUPC" w:cs="CordiaUPC"/>
                <w:sz w:val="24"/>
                <w:szCs w:val="24"/>
                <w:rtl/>
                <w:cs/>
                <w:lang w:val="th-TH"/>
              </w:rPr>
            </w:pPr>
          </w:p>
        </w:tc>
        <w:tc>
          <w:tcPr>
            <w:tcW w:w="2459" w:type="pct"/>
            <w:gridSpan w:val="6"/>
            <w:tcBorders>
              <w:top w:val="nil"/>
              <w:left w:val="nil"/>
              <w:bottom w:val="nil"/>
              <w:right w:val="nil"/>
            </w:tcBorders>
            <w:vAlign w:val="bottom"/>
          </w:tcPr>
          <w:p w14:paraId="2441DB1D" w14:textId="6D1AEC14" w:rsidR="00D630B6" w:rsidRPr="007F079E" w:rsidRDefault="00D630B6" w:rsidP="001C09F9">
            <w:pPr>
              <w:spacing w:line="240" w:lineRule="exact"/>
              <w:ind w:right="-86"/>
              <w:jc w:val="center"/>
              <w:rPr>
                <w:rFonts w:ascii="CordiaUPC" w:hAnsi="CordiaUPC" w:cs="CordiaUPC"/>
                <w:sz w:val="24"/>
                <w:szCs w:val="24"/>
                <w:lang w:val="en-US"/>
              </w:rPr>
            </w:pPr>
            <w:r w:rsidRPr="007F079E">
              <w:rPr>
                <w:rFonts w:ascii="CordiaUPC" w:hAnsi="CordiaUPC" w:cs="CordiaUPC" w:hint="cs"/>
                <w:b/>
                <w:bCs/>
                <w:sz w:val="24"/>
                <w:szCs w:val="24"/>
                <w:lang w:val="en-US"/>
              </w:rPr>
              <w:t>Consolidated</w:t>
            </w:r>
          </w:p>
        </w:tc>
      </w:tr>
      <w:tr w:rsidR="00106945" w:rsidRPr="007F079E" w14:paraId="09222C9E" w14:textId="77777777" w:rsidTr="00E3482B">
        <w:tc>
          <w:tcPr>
            <w:tcW w:w="1106" w:type="pct"/>
            <w:tcBorders>
              <w:top w:val="nil"/>
              <w:left w:val="nil"/>
              <w:bottom w:val="nil"/>
              <w:right w:val="nil"/>
            </w:tcBorders>
            <w:vAlign w:val="bottom"/>
          </w:tcPr>
          <w:p w14:paraId="7821DD71" w14:textId="77777777" w:rsidR="00106945" w:rsidRPr="007F079E" w:rsidRDefault="00106945" w:rsidP="001C09F9">
            <w:pPr>
              <w:pStyle w:val="Heading3"/>
              <w:spacing w:before="0" w:after="0" w:line="240" w:lineRule="exact"/>
              <w:ind w:left="132" w:right="-126" w:hanging="120"/>
              <w:rPr>
                <w:rFonts w:ascii="CordiaUPC" w:hAnsi="CordiaUPC" w:cs="CordiaUPC"/>
                <w:b/>
                <w:bCs/>
                <w:sz w:val="24"/>
                <w:szCs w:val="24"/>
                <w:rtl/>
                <w:cs/>
                <w:lang w:val="en-GB"/>
              </w:rPr>
            </w:pPr>
          </w:p>
        </w:tc>
        <w:tc>
          <w:tcPr>
            <w:tcW w:w="845" w:type="pct"/>
            <w:tcBorders>
              <w:top w:val="nil"/>
              <w:left w:val="nil"/>
              <w:bottom w:val="nil"/>
              <w:right w:val="nil"/>
            </w:tcBorders>
            <w:vAlign w:val="bottom"/>
          </w:tcPr>
          <w:p w14:paraId="4639334F" w14:textId="77777777" w:rsidR="00106945" w:rsidRPr="007F079E" w:rsidRDefault="00106945" w:rsidP="001C09F9">
            <w:pPr>
              <w:spacing w:line="240" w:lineRule="exact"/>
              <w:ind w:left="-120" w:right="-100"/>
              <w:jc w:val="center"/>
              <w:rPr>
                <w:rFonts w:ascii="CordiaUPC" w:hAnsi="CordiaUPC" w:cs="CordiaUPC"/>
                <w:sz w:val="24"/>
                <w:szCs w:val="24"/>
                <w:rtl/>
                <w:cs/>
                <w:lang w:val="en-US"/>
              </w:rPr>
            </w:pPr>
            <w:r w:rsidRPr="007F079E">
              <w:rPr>
                <w:rFonts w:ascii="CordiaUPC" w:hAnsi="CordiaUPC" w:cs="CordiaUPC" w:hint="cs"/>
                <w:sz w:val="24"/>
                <w:szCs w:val="24"/>
                <w:lang w:val="en-US"/>
              </w:rPr>
              <w:t>as at</w:t>
            </w:r>
          </w:p>
        </w:tc>
        <w:tc>
          <w:tcPr>
            <w:tcW w:w="589" w:type="pct"/>
            <w:tcBorders>
              <w:top w:val="nil"/>
              <w:left w:val="nil"/>
              <w:bottom w:val="nil"/>
              <w:right w:val="nil"/>
            </w:tcBorders>
            <w:vAlign w:val="bottom"/>
          </w:tcPr>
          <w:p w14:paraId="1B722FE6" w14:textId="77777777" w:rsidR="00106945" w:rsidRPr="007F079E" w:rsidRDefault="00106945" w:rsidP="001C09F9">
            <w:pPr>
              <w:spacing w:line="240" w:lineRule="exact"/>
              <w:ind w:left="-109" w:right="-93"/>
              <w:jc w:val="center"/>
              <w:rPr>
                <w:rFonts w:ascii="CordiaUPC" w:hAnsi="CordiaUPC" w:cs="CordiaUPC"/>
                <w:sz w:val="24"/>
                <w:szCs w:val="24"/>
                <w:rtl/>
                <w:cs/>
                <w:lang w:val="th-TH"/>
              </w:rPr>
            </w:pPr>
          </w:p>
        </w:tc>
        <w:tc>
          <w:tcPr>
            <w:tcW w:w="1226" w:type="pct"/>
            <w:gridSpan w:val="3"/>
            <w:tcBorders>
              <w:top w:val="nil"/>
              <w:left w:val="nil"/>
              <w:bottom w:val="nil"/>
              <w:right w:val="nil"/>
            </w:tcBorders>
            <w:vAlign w:val="bottom"/>
          </w:tcPr>
          <w:p w14:paraId="06A44800" w14:textId="0A1358E6" w:rsidR="00106945" w:rsidRPr="007F079E" w:rsidRDefault="00106945" w:rsidP="001C09F9">
            <w:pPr>
              <w:spacing w:line="240" w:lineRule="exact"/>
              <w:ind w:right="-86"/>
              <w:jc w:val="center"/>
              <w:rPr>
                <w:rFonts w:ascii="CordiaUPC" w:hAnsi="CordiaUPC" w:cs="CordiaUPC"/>
                <w:sz w:val="24"/>
                <w:szCs w:val="24"/>
                <w:rtl/>
                <w:cs/>
                <w:lang w:val="en-US"/>
              </w:rPr>
            </w:pPr>
            <w:r w:rsidRPr="007F079E">
              <w:rPr>
                <w:rFonts w:ascii="CordiaUPC" w:hAnsi="CordiaUPC" w:cs="CordiaUPC"/>
                <w:sz w:val="24"/>
                <w:szCs w:val="24"/>
                <w:lang w:val="en-US"/>
              </w:rPr>
              <w:t>2022</w:t>
            </w:r>
          </w:p>
        </w:tc>
        <w:tc>
          <w:tcPr>
            <w:tcW w:w="1233" w:type="pct"/>
            <w:gridSpan w:val="3"/>
            <w:tcBorders>
              <w:top w:val="nil"/>
              <w:left w:val="nil"/>
              <w:bottom w:val="nil"/>
              <w:right w:val="nil"/>
            </w:tcBorders>
            <w:vAlign w:val="bottom"/>
          </w:tcPr>
          <w:p w14:paraId="676AD960" w14:textId="211CF48F" w:rsidR="00106945" w:rsidRPr="007F079E" w:rsidRDefault="00106945" w:rsidP="005C016B">
            <w:pPr>
              <w:spacing w:line="240" w:lineRule="exact"/>
              <w:ind w:left="-113" w:right="-86"/>
              <w:jc w:val="center"/>
              <w:rPr>
                <w:rFonts w:ascii="CordiaUPC" w:hAnsi="CordiaUPC" w:cs="CordiaUPC"/>
                <w:sz w:val="24"/>
                <w:szCs w:val="24"/>
                <w:rtl/>
                <w:cs/>
                <w:lang w:val="en-US"/>
              </w:rPr>
            </w:pPr>
            <w:r w:rsidRPr="007F079E">
              <w:rPr>
                <w:rFonts w:ascii="CordiaUPC" w:hAnsi="CordiaUPC" w:cs="CordiaUPC"/>
                <w:sz w:val="24"/>
                <w:szCs w:val="24"/>
                <w:lang w:val="en-US"/>
              </w:rPr>
              <w:t xml:space="preserve"> 2021</w:t>
            </w:r>
          </w:p>
        </w:tc>
      </w:tr>
      <w:tr w:rsidR="00106945" w:rsidRPr="007F079E" w14:paraId="51E39AFD" w14:textId="77777777" w:rsidTr="00E3482B">
        <w:tc>
          <w:tcPr>
            <w:tcW w:w="1106" w:type="pct"/>
            <w:tcBorders>
              <w:top w:val="nil"/>
              <w:left w:val="nil"/>
              <w:bottom w:val="nil"/>
              <w:right w:val="nil"/>
            </w:tcBorders>
            <w:vAlign w:val="bottom"/>
          </w:tcPr>
          <w:p w14:paraId="7F165CB9" w14:textId="77777777" w:rsidR="00106945" w:rsidRPr="007F079E" w:rsidRDefault="00106945" w:rsidP="001C09F9">
            <w:pPr>
              <w:pStyle w:val="Heading3"/>
              <w:spacing w:before="0" w:after="0" w:line="240" w:lineRule="exact"/>
              <w:ind w:left="130" w:right="-125" w:hanging="119"/>
              <w:rPr>
                <w:rFonts w:ascii="CordiaUPC" w:hAnsi="CordiaUPC" w:cs="CordiaUPC"/>
                <w:b/>
                <w:bCs/>
                <w:sz w:val="24"/>
                <w:szCs w:val="24"/>
                <w:rtl/>
                <w:cs/>
                <w:lang w:val="th-TH"/>
              </w:rPr>
            </w:pPr>
          </w:p>
        </w:tc>
        <w:tc>
          <w:tcPr>
            <w:tcW w:w="845" w:type="pct"/>
            <w:tcBorders>
              <w:top w:val="nil"/>
              <w:left w:val="nil"/>
              <w:right w:val="nil"/>
            </w:tcBorders>
            <w:vAlign w:val="bottom"/>
          </w:tcPr>
          <w:p w14:paraId="17F00F4F" w14:textId="75AB0806" w:rsidR="00106945" w:rsidRPr="007F079E" w:rsidRDefault="00FF2DFD" w:rsidP="001C09F9">
            <w:pPr>
              <w:spacing w:line="240" w:lineRule="exact"/>
              <w:ind w:left="-120" w:right="-100"/>
              <w:jc w:val="center"/>
              <w:rPr>
                <w:rFonts w:ascii="CordiaUPC" w:hAnsi="CordiaUPC" w:cs="CordiaUPC"/>
                <w:sz w:val="24"/>
                <w:szCs w:val="24"/>
                <w:rtl/>
                <w:cs/>
                <w:lang w:val="en-US"/>
              </w:rPr>
            </w:pPr>
            <w:r w:rsidRPr="007F079E">
              <w:rPr>
                <w:rFonts w:ascii="CordiaUPC" w:hAnsi="CordiaUPC" w:cs="CordiaUPC"/>
                <w:sz w:val="24"/>
                <w:szCs w:val="24"/>
                <w:lang w:val="en-US"/>
              </w:rPr>
              <w:t>31 December</w:t>
            </w:r>
            <w:r w:rsidR="00106945" w:rsidRPr="007F079E">
              <w:rPr>
                <w:rFonts w:ascii="CordiaUPC" w:hAnsi="CordiaUPC" w:cs="CordiaUPC"/>
                <w:sz w:val="24"/>
                <w:szCs w:val="24"/>
                <w:lang w:val="en-US"/>
              </w:rPr>
              <w:t xml:space="preserve"> 2022</w:t>
            </w:r>
          </w:p>
        </w:tc>
        <w:tc>
          <w:tcPr>
            <w:tcW w:w="589" w:type="pct"/>
            <w:tcBorders>
              <w:top w:val="nil"/>
              <w:left w:val="nil"/>
              <w:bottom w:val="nil"/>
              <w:right w:val="nil"/>
            </w:tcBorders>
            <w:vAlign w:val="bottom"/>
          </w:tcPr>
          <w:p w14:paraId="6F8804F7" w14:textId="77777777" w:rsidR="00106945" w:rsidRPr="007F079E" w:rsidRDefault="00106945" w:rsidP="001C09F9">
            <w:pPr>
              <w:spacing w:line="240" w:lineRule="exact"/>
              <w:ind w:left="-109" w:right="-93"/>
              <w:jc w:val="center"/>
              <w:rPr>
                <w:rFonts w:ascii="CordiaUPC" w:hAnsi="CordiaUPC" w:cs="CordiaUPC"/>
                <w:sz w:val="24"/>
                <w:szCs w:val="24"/>
                <w:rtl/>
                <w:cs/>
                <w:lang w:val="en-US"/>
              </w:rPr>
            </w:pPr>
            <w:r w:rsidRPr="007F079E">
              <w:rPr>
                <w:rFonts w:ascii="CordiaUPC" w:hAnsi="CordiaUPC" w:cs="CordiaUPC" w:hint="cs"/>
                <w:sz w:val="24"/>
                <w:szCs w:val="24"/>
                <w:lang w:val="en-US"/>
              </w:rPr>
              <w:t>Maturities</w:t>
            </w:r>
          </w:p>
        </w:tc>
        <w:tc>
          <w:tcPr>
            <w:tcW w:w="381" w:type="pct"/>
            <w:tcBorders>
              <w:top w:val="nil"/>
              <w:left w:val="nil"/>
              <w:right w:val="nil"/>
            </w:tcBorders>
            <w:vAlign w:val="bottom"/>
          </w:tcPr>
          <w:p w14:paraId="50336B92" w14:textId="77777777" w:rsidR="00106945" w:rsidRPr="007F079E" w:rsidRDefault="00106945" w:rsidP="001C09F9">
            <w:pPr>
              <w:spacing w:line="240" w:lineRule="exact"/>
              <w:ind w:left="-106" w:right="-86"/>
              <w:jc w:val="center"/>
              <w:rPr>
                <w:rFonts w:ascii="CordiaUPC" w:hAnsi="CordiaUPC" w:cs="CordiaUPC"/>
                <w:sz w:val="24"/>
                <w:szCs w:val="24"/>
                <w:rtl/>
                <w:cs/>
                <w:lang w:val="en-US"/>
              </w:rPr>
            </w:pPr>
            <w:r w:rsidRPr="007F079E">
              <w:rPr>
                <w:rFonts w:ascii="CordiaUPC" w:hAnsi="CordiaUPC" w:cs="CordiaUPC" w:hint="cs"/>
                <w:sz w:val="24"/>
                <w:szCs w:val="24"/>
                <w:lang w:val="en-US"/>
              </w:rPr>
              <w:t>Domestic</w:t>
            </w:r>
          </w:p>
        </w:tc>
        <w:tc>
          <w:tcPr>
            <w:tcW w:w="435" w:type="pct"/>
            <w:tcBorders>
              <w:top w:val="nil"/>
              <w:left w:val="nil"/>
              <w:right w:val="nil"/>
            </w:tcBorders>
            <w:vAlign w:val="bottom"/>
          </w:tcPr>
          <w:p w14:paraId="5FB292FC" w14:textId="77777777" w:rsidR="00106945" w:rsidRPr="007F079E" w:rsidRDefault="00106945" w:rsidP="001C09F9">
            <w:pPr>
              <w:spacing w:line="240" w:lineRule="exact"/>
              <w:ind w:left="-104" w:right="-86"/>
              <w:jc w:val="center"/>
              <w:rPr>
                <w:rFonts w:ascii="CordiaUPC" w:hAnsi="CordiaUPC" w:cs="CordiaUPC"/>
                <w:sz w:val="24"/>
                <w:szCs w:val="24"/>
                <w:rtl/>
                <w:cs/>
                <w:lang w:val="en-US"/>
              </w:rPr>
            </w:pPr>
            <w:r w:rsidRPr="007F079E">
              <w:rPr>
                <w:rFonts w:ascii="CordiaUPC" w:hAnsi="CordiaUPC" w:cs="CordiaUPC" w:hint="cs"/>
                <w:sz w:val="24"/>
                <w:szCs w:val="24"/>
                <w:lang w:val="en-US"/>
              </w:rPr>
              <w:t>Foreign</w:t>
            </w:r>
          </w:p>
        </w:tc>
        <w:tc>
          <w:tcPr>
            <w:tcW w:w="410" w:type="pct"/>
            <w:tcBorders>
              <w:top w:val="nil"/>
              <w:left w:val="nil"/>
              <w:right w:val="nil"/>
            </w:tcBorders>
            <w:vAlign w:val="bottom"/>
          </w:tcPr>
          <w:p w14:paraId="60BDAA4E" w14:textId="77777777" w:rsidR="00106945" w:rsidRPr="007F079E" w:rsidRDefault="00106945" w:rsidP="001C09F9">
            <w:pPr>
              <w:spacing w:line="240" w:lineRule="exact"/>
              <w:ind w:left="-117" w:right="-86"/>
              <w:jc w:val="center"/>
              <w:rPr>
                <w:rFonts w:ascii="CordiaUPC" w:hAnsi="CordiaUPC" w:cs="CordiaUPC"/>
                <w:sz w:val="24"/>
                <w:szCs w:val="24"/>
                <w:rtl/>
                <w:cs/>
                <w:lang w:val="en-US"/>
              </w:rPr>
            </w:pPr>
            <w:r w:rsidRPr="007F079E">
              <w:rPr>
                <w:rFonts w:ascii="CordiaUPC" w:hAnsi="CordiaUPC" w:cs="CordiaUPC" w:hint="cs"/>
                <w:sz w:val="24"/>
                <w:szCs w:val="24"/>
                <w:lang w:val="en-US"/>
              </w:rPr>
              <w:t>Total</w:t>
            </w:r>
          </w:p>
        </w:tc>
        <w:tc>
          <w:tcPr>
            <w:tcW w:w="412" w:type="pct"/>
            <w:tcBorders>
              <w:top w:val="nil"/>
              <w:left w:val="nil"/>
              <w:right w:val="nil"/>
            </w:tcBorders>
            <w:vAlign w:val="bottom"/>
          </w:tcPr>
          <w:p w14:paraId="673B6D97" w14:textId="77777777" w:rsidR="00106945" w:rsidRPr="007F079E" w:rsidRDefault="00106945" w:rsidP="001C09F9">
            <w:pPr>
              <w:spacing w:line="240" w:lineRule="exact"/>
              <w:ind w:left="-64" w:right="-86"/>
              <w:jc w:val="center"/>
              <w:rPr>
                <w:rFonts w:ascii="CordiaUPC" w:hAnsi="CordiaUPC" w:cs="CordiaUPC"/>
                <w:sz w:val="24"/>
                <w:szCs w:val="24"/>
                <w:rtl/>
                <w:cs/>
                <w:lang w:val="en-US"/>
              </w:rPr>
            </w:pPr>
            <w:r w:rsidRPr="007F079E">
              <w:rPr>
                <w:rFonts w:ascii="CordiaUPC" w:hAnsi="CordiaUPC" w:cs="CordiaUPC" w:hint="cs"/>
                <w:sz w:val="24"/>
                <w:szCs w:val="24"/>
                <w:lang w:val="en-US"/>
              </w:rPr>
              <w:t>Domestic</w:t>
            </w:r>
          </w:p>
        </w:tc>
        <w:tc>
          <w:tcPr>
            <w:tcW w:w="406" w:type="pct"/>
            <w:tcBorders>
              <w:top w:val="nil"/>
              <w:left w:val="nil"/>
              <w:right w:val="nil"/>
            </w:tcBorders>
            <w:vAlign w:val="bottom"/>
          </w:tcPr>
          <w:p w14:paraId="6DE83256" w14:textId="77777777" w:rsidR="00106945" w:rsidRPr="007F079E" w:rsidRDefault="00106945" w:rsidP="001C09F9">
            <w:pPr>
              <w:spacing w:line="240" w:lineRule="exact"/>
              <w:ind w:left="-93" w:right="-86"/>
              <w:jc w:val="center"/>
              <w:rPr>
                <w:rFonts w:ascii="CordiaUPC" w:hAnsi="CordiaUPC" w:cs="CordiaUPC"/>
                <w:sz w:val="24"/>
                <w:szCs w:val="24"/>
                <w:rtl/>
                <w:cs/>
                <w:lang w:val="en-US"/>
              </w:rPr>
            </w:pPr>
            <w:r w:rsidRPr="007F079E">
              <w:rPr>
                <w:rFonts w:ascii="CordiaUPC" w:hAnsi="CordiaUPC" w:cs="CordiaUPC" w:hint="cs"/>
                <w:sz w:val="24"/>
                <w:szCs w:val="24"/>
                <w:lang w:val="en-US"/>
              </w:rPr>
              <w:t>Foreign</w:t>
            </w:r>
          </w:p>
        </w:tc>
        <w:tc>
          <w:tcPr>
            <w:tcW w:w="415" w:type="pct"/>
            <w:tcBorders>
              <w:top w:val="nil"/>
              <w:left w:val="nil"/>
              <w:right w:val="nil"/>
            </w:tcBorders>
            <w:vAlign w:val="bottom"/>
          </w:tcPr>
          <w:p w14:paraId="7FE01070" w14:textId="77777777" w:rsidR="00106945" w:rsidRPr="007F079E" w:rsidRDefault="00106945" w:rsidP="001C09F9">
            <w:pPr>
              <w:spacing w:line="240" w:lineRule="exact"/>
              <w:ind w:left="-113" w:right="-86"/>
              <w:jc w:val="center"/>
              <w:rPr>
                <w:rFonts w:ascii="CordiaUPC" w:hAnsi="CordiaUPC" w:cs="CordiaUPC"/>
                <w:sz w:val="24"/>
                <w:szCs w:val="24"/>
                <w:lang w:val="en-US"/>
              </w:rPr>
            </w:pPr>
            <w:r w:rsidRPr="007F079E">
              <w:rPr>
                <w:rFonts w:ascii="CordiaUPC" w:hAnsi="CordiaUPC" w:cs="CordiaUPC" w:hint="cs"/>
                <w:sz w:val="24"/>
                <w:szCs w:val="24"/>
                <w:lang w:val="en-US"/>
              </w:rPr>
              <w:t>Total</w:t>
            </w:r>
          </w:p>
        </w:tc>
      </w:tr>
      <w:tr w:rsidR="00106945" w:rsidRPr="007F079E" w14:paraId="122018D6" w14:textId="77777777" w:rsidTr="00E3482B">
        <w:tc>
          <w:tcPr>
            <w:tcW w:w="1106" w:type="pct"/>
            <w:tcBorders>
              <w:top w:val="nil"/>
              <w:left w:val="nil"/>
              <w:bottom w:val="nil"/>
              <w:right w:val="nil"/>
            </w:tcBorders>
            <w:vAlign w:val="bottom"/>
          </w:tcPr>
          <w:p w14:paraId="23BDB0F5" w14:textId="77777777" w:rsidR="00106945" w:rsidRPr="007F079E" w:rsidRDefault="00106945" w:rsidP="001C09F9">
            <w:pPr>
              <w:pStyle w:val="Heading3"/>
              <w:spacing w:before="0" w:after="0" w:line="240" w:lineRule="exact"/>
              <w:ind w:left="132" w:right="-126" w:hanging="120"/>
              <w:rPr>
                <w:rFonts w:ascii="CordiaUPC" w:hAnsi="CordiaUPC" w:cs="CordiaUPC"/>
                <w:b/>
                <w:bCs/>
                <w:sz w:val="24"/>
                <w:szCs w:val="24"/>
                <w:rtl/>
                <w:cs/>
                <w:lang w:val="th-TH"/>
              </w:rPr>
            </w:pPr>
          </w:p>
        </w:tc>
        <w:tc>
          <w:tcPr>
            <w:tcW w:w="845" w:type="pct"/>
            <w:tcBorders>
              <w:top w:val="nil"/>
              <w:left w:val="nil"/>
              <w:bottom w:val="nil"/>
              <w:right w:val="nil"/>
            </w:tcBorders>
            <w:vAlign w:val="bottom"/>
          </w:tcPr>
          <w:p w14:paraId="3F3A60B3" w14:textId="77777777" w:rsidR="00106945" w:rsidRPr="007F079E" w:rsidRDefault="00106945" w:rsidP="001C09F9">
            <w:pPr>
              <w:spacing w:line="240" w:lineRule="exact"/>
              <w:ind w:left="-120" w:right="-100"/>
              <w:jc w:val="center"/>
              <w:rPr>
                <w:rFonts w:ascii="CordiaUPC" w:hAnsi="CordiaUPC" w:cs="CordiaUPC"/>
                <w:i/>
                <w:iCs/>
                <w:sz w:val="24"/>
                <w:szCs w:val="24"/>
                <w:rtl/>
                <w:cs/>
                <w:lang w:val="en-US"/>
              </w:rPr>
            </w:pPr>
            <w:r w:rsidRPr="007F079E">
              <w:rPr>
                <w:rFonts w:ascii="CordiaUPC" w:hAnsi="CordiaUPC" w:cs="CordiaUPC"/>
                <w:i/>
                <w:iCs/>
                <w:sz w:val="24"/>
                <w:szCs w:val="24"/>
                <w:lang w:val="en-US"/>
              </w:rPr>
              <w:t>(%)</w:t>
            </w:r>
          </w:p>
        </w:tc>
        <w:tc>
          <w:tcPr>
            <w:tcW w:w="589" w:type="pct"/>
            <w:tcBorders>
              <w:top w:val="nil"/>
              <w:left w:val="nil"/>
              <w:bottom w:val="nil"/>
              <w:right w:val="nil"/>
            </w:tcBorders>
            <w:vAlign w:val="bottom"/>
          </w:tcPr>
          <w:p w14:paraId="3D9C879F" w14:textId="77777777" w:rsidR="00106945" w:rsidRPr="007F079E" w:rsidRDefault="00106945" w:rsidP="001C09F9">
            <w:pPr>
              <w:spacing w:line="240" w:lineRule="exact"/>
              <w:ind w:left="-109" w:right="-93"/>
              <w:jc w:val="center"/>
              <w:rPr>
                <w:rFonts w:ascii="CordiaUPC" w:hAnsi="CordiaUPC" w:cs="CordiaUPC"/>
                <w:i/>
                <w:iCs/>
                <w:sz w:val="24"/>
                <w:szCs w:val="24"/>
                <w:rtl/>
                <w:cs/>
                <w:lang w:val="th-TH"/>
              </w:rPr>
            </w:pPr>
          </w:p>
        </w:tc>
        <w:tc>
          <w:tcPr>
            <w:tcW w:w="2459" w:type="pct"/>
            <w:gridSpan w:val="6"/>
            <w:tcBorders>
              <w:top w:val="nil"/>
              <w:left w:val="nil"/>
              <w:right w:val="nil"/>
            </w:tcBorders>
            <w:vAlign w:val="bottom"/>
          </w:tcPr>
          <w:p w14:paraId="390BBB60" w14:textId="77777777" w:rsidR="00106945" w:rsidRPr="007F079E" w:rsidRDefault="00106945" w:rsidP="001C09F9">
            <w:pPr>
              <w:spacing w:line="240" w:lineRule="exact"/>
              <w:ind w:left="-103" w:right="-86"/>
              <w:jc w:val="center"/>
              <w:rPr>
                <w:rFonts w:ascii="CordiaUPC" w:hAnsi="CordiaUPC" w:cs="CordiaUPC"/>
                <w:i/>
                <w:iCs/>
                <w:sz w:val="24"/>
                <w:szCs w:val="24"/>
                <w:rtl/>
                <w:cs/>
                <w:lang w:val="en-US"/>
              </w:rPr>
            </w:pPr>
            <w:r w:rsidRPr="007F079E">
              <w:rPr>
                <w:rFonts w:ascii="CordiaUPC" w:hAnsi="CordiaUPC" w:cs="CordiaUPC" w:hint="cs"/>
                <w:i/>
                <w:iCs/>
                <w:sz w:val="24"/>
                <w:szCs w:val="24"/>
                <w:cs/>
                <w:lang w:val="en-US" w:bidi="th-TH"/>
              </w:rPr>
              <w:t>(</w:t>
            </w:r>
            <w:r w:rsidRPr="007F079E">
              <w:rPr>
                <w:rFonts w:ascii="CordiaUPC" w:hAnsi="CordiaUPC" w:cs="CordiaUPC" w:hint="cs"/>
                <w:i/>
                <w:iCs/>
                <w:sz w:val="24"/>
                <w:szCs w:val="24"/>
                <w:lang w:val="en-US"/>
              </w:rPr>
              <w:t>in million Baht</w:t>
            </w:r>
            <w:r w:rsidRPr="007F079E">
              <w:rPr>
                <w:rFonts w:ascii="CordiaUPC" w:hAnsi="CordiaUPC" w:cs="CordiaUPC" w:hint="cs"/>
                <w:i/>
                <w:iCs/>
                <w:sz w:val="24"/>
                <w:szCs w:val="24"/>
                <w:cs/>
                <w:lang w:val="en-US" w:bidi="th-TH"/>
              </w:rPr>
              <w:t>)</w:t>
            </w:r>
          </w:p>
        </w:tc>
      </w:tr>
      <w:tr w:rsidR="00964C05" w:rsidRPr="007F079E" w14:paraId="4A94BD6D" w14:textId="77777777" w:rsidTr="00E3482B">
        <w:tc>
          <w:tcPr>
            <w:tcW w:w="1106" w:type="pct"/>
            <w:tcBorders>
              <w:top w:val="nil"/>
              <w:left w:val="nil"/>
              <w:bottom w:val="nil"/>
              <w:right w:val="nil"/>
            </w:tcBorders>
          </w:tcPr>
          <w:p w14:paraId="74657DBD" w14:textId="77777777" w:rsidR="00964C05" w:rsidRPr="007F079E" w:rsidRDefault="00964C05" w:rsidP="00964C05">
            <w:pPr>
              <w:spacing w:line="240" w:lineRule="exact"/>
              <w:ind w:left="-9" w:right="-106" w:firstLine="18"/>
              <w:rPr>
                <w:rFonts w:ascii="CordiaUPC" w:hAnsi="CordiaUPC" w:cs="CordiaUPC"/>
                <w:spacing w:val="-6"/>
                <w:sz w:val="24"/>
                <w:szCs w:val="24"/>
                <w:lang w:val="en-US"/>
              </w:rPr>
            </w:pPr>
            <w:r w:rsidRPr="007F079E">
              <w:rPr>
                <w:rFonts w:ascii="CordiaUPC" w:hAnsi="CordiaUPC" w:cs="CordiaUPC" w:hint="cs"/>
                <w:spacing w:val="-6"/>
                <w:sz w:val="24"/>
                <w:szCs w:val="24"/>
              </w:rPr>
              <w:t>Subordinated debentures</w:t>
            </w:r>
            <w:r w:rsidRPr="007F079E">
              <w:rPr>
                <w:rFonts w:ascii="CordiaUPC" w:hAnsi="CordiaUPC" w:cs="CordiaUPC" w:hint="cs"/>
                <w:spacing w:val="-6"/>
                <w:sz w:val="24"/>
                <w:szCs w:val="24"/>
                <w:vertAlign w:val="superscript"/>
                <w:cs/>
              </w:rPr>
              <w:t xml:space="preserve"> (</w:t>
            </w:r>
            <w:r w:rsidRPr="007F079E">
              <w:rPr>
                <w:rFonts w:ascii="CordiaUPC" w:hAnsi="CordiaUPC" w:cs="CordiaUPC" w:hint="cs"/>
                <w:spacing w:val="-6"/>
                <w:sz w:val="24"/>
                <w:szCs w:val="24"/>
                <w:vertAlign w:val="superscript"/>
              </w:rPr>
              <w:t>1</w:t>
            </w:r>
            <w:r w:rsidRPr="007F079E">
              <w:rPr>
                <w:rFonts w:ascii="CordiaUPC" w:hAnsi="CordiaUPC" w:cs="CordiaUPC" w:hint="cs"/>
                <w:spacing w:val="-6"/>
                <w:sz w:val="24"/>
                <w:szCs w:val="24"/>
                <w:vertAlign w:val="superscript"/>
                <w:cs/>
              </w:rPr>
              <w:t>)</w:t>
            </w:r>
          </w:p>
        </w:tc>
        <w:tc>
          <w:tcPr>
            <w:tcW w:w="845" w:type="pct"/>
            <w:tcBorders>
              <w:top w:val="nil"/>
              <w:left w:val="nil"/>
              <w:bottom w:val="nil"/>
              <w:right w:val="nil"/>
            </w:tcBorders>
          </w:tcPr>
          <w:p w14:paraId="7495BE1C" w14:textId="344D3B2E" w:rsidR="00964C05" w:rsidRPr="007F079E" w:rsidRDefault="00964C05" w:rsidP="00964C05">
            <w:pPr>
              <w:spacing w:line="240" w:lineRule="exact"/>
              <w:ind w:left="-120" w:right="-100"/>
              <w:jc w:val="center"/>
              <w:rPr>
                <w:rFonts w:ascii="CordiaUPC" w:hAnsi="CordiaUPC" w:cs="CordiaUPC"/>
                <w:sz w:val="24"/>
                <w:szCs w:val="24"/>
                <w:cs/>
                <w:lang w:val="en-US" w:bidi="th-TH"/>
              </w:rPr>
            </w:pPr>
            <w:r w:rsidRPr="007F079E">
              <w:rPr>
                <w:rFonts w:ascii="CordiaUPC" w:hAnsi="CordiaUPC" w:cs="CordiaUPC"/>
                <w:sz w:val="24"/>
                <w:szCs w:val="24"/>
              </w:rPr>
              <w:t>3.50,4.00 and 4.90</w:t>
            </w:r>
          </w:p>
        </w:tc>
        <w:tc>
          <w:tcPr>
            <w:tcW w:w="589" w:type="pct"/>
            <w:tcBorders>
              <w:top w:val="nil"/>
              <w:left w:val="nil"/>
              <w:bottom w:val="nil"/>
              <w:right w:val="nil"/>
            </w:tcBorders>
          </w:tcPr>
          <w:p w14:paraId="2FAB1B27" w14:textId="7605764F" w:rsidR="00964C05" w:rsidRPr="007F079E" w:rsidRDefault="00964C05" w:rsidP="00964C05">
            <w:pPr>
              <w:spacing w:line="240" w:lineRule="exact"/>
              <w:ind w:left="-109" w:right="-93"/>
              <w:jc w:val="center"/>
              <w:rPr>
                <w:rFonts w:ascii="CordiaUPC" w:hAnsi="CordiaUPC" w:cs="CordiaUPC"/>
                <w:spacing w:val="-6"/>
                <w:sz w:val="24"/>
                <w:szCs w:val="24"/>
                <w:lang w:val="en-US" w:bidi="th-TH"/>
              </w:rPr>
            </w:pPr>
            <w:r w:rsidRPr="007F079E">
              <w:rPr>
                <w:rFonts w:ascii="CordiaUPC" w:hAnsi="CordiaUPC" w:cs="CordiaUPC" w:hint="cs"/>
                <w:spacing w:val="-6"/>
                <w:sz w:val="24"/>
                <w:szCs w:val="24"/>
              </w:rPr>
              <w:t>2022</w:t>
            </w:r>
            <w:r w:rsidRPr="007F079E">
              <w:rPr>
                <w:rFonts w:ascii="CordiaUPC" w:hAnsi="CordiaUPC" w:cs="CordiaUPC" w:hint="cs"/>
                <w:spacing w:val="-6"/>
                <w:sz w:val="24"/>
                <w:szCs w:val="24"/>
                <w:vertAlign w:val="superscript"/>
              </w:rPr>
              <w:t>(2)</w:t>
            </w:r>
            <w:r w:rsidRPr="007F079E">
              <w:rPr>
                <w:rFonts w:ascii="CordiaUPC" w:hAnsi="CordiaUPC" w:cs="CordiaUPC" w:hint="cs"/>
                <w:spacing w:val="-6"/>
                <w:sz w:val="24"/>
                <w:szCs w:val="24"/>
              </w:rPr>
              <w:t xml:space="preserve"> - 2024</w:t>
            </w:r>
            <w:r w:rsidRPr="007F079E">
              <w:rPr>
                <w:rFonts w:ascii="CordiaUPC" w:hAnsi="CordiaUPC" w:cs="CordiaUPC" w:hint="cs"/>
                <w:sz w:val="24"/>
                <w:szCs w:val="24"/>
                <w:vertAlign w:val="superscript"/>
              </w:rPr>
              <w:t>(2)</w:t>
            </w:r>
          </w:p>
        </w:tc>
        <w:tc>
          <w:tcPr>
            <w:tcW w:w="381" w:type="pct"/>
            <w:tcBorders>
              <w:top w:val="nil"/>
              <w:left w:val="nil"/>
              <w:bottom w:val="nil"/>
              <w:right w:val="nil"/>
            </w:tcBorders>
          </w:tcPr>
          <w:p w14:paraId="523D7F0F" w14:textId="0EE99971" w:rsidR="00964C05" w:rsidRPr="007F079E" w:rsidRDefault="00964C05" w:rsidP="00964C05">
            <w:pPr>
              <w:tabs>
                <w:tab w:val="decimal" w:pos="619"/>
              </w:tabs>
              <w:spacing w:line="240" w:lineRule="exact"/>
              <w:ind w:left="-110" w:right="-86"/>
              <w:rPr>
                <w:rFonts w:ascii="CordiaUPC" w:hAnsi="CordiaUPC" w:cs="CordiaUPC"/>
                <w:sz w:val="24"/>
                <w:szCs w:val="24"/>
                <w:lang w:val="en-US"/>
              </w:rPr>
            </w:pPr>
            <w:r w:rsidRPr="007F079E">
              <w:rPr>
                <w:rFonts w:ascii="CordiaUPC" w:hAnsi="CordiaUPC" w:cs="CordiaUPC"/>
                <w:sz w:val="24"/>
                <w:szCs w:val="24"/>
              </w:rPr>
              <w:t>30,000</w:t>
            </w:r>
          </w:p>
        </w:tc>
        <w:tc>
          <w:tcPr>
            <w:tcW w:w="435" w:type="pct"/>
            <w:tcBorders>
              <w:top w:val="nil"/>
              <w:left w:val="nil"/>
              <w:bottom w:val="nil"/>
              <w:right w:val="nil"/>
            </w:tcBorders>
          </w:tcPr>
          <w:p w14:paraId="1C403EC3" w14:textId="32B04EAE" w:rsidR="00964C05" w:rsidRPr="007F079E" w:rsidRDefault="00964C05" w:rsidP="00964C05">
            <w:pPr>
              <w:tabs>
                <w:tab w:val="decimal" w:pos="458"/>
              </w:tabs>
              <w:spacing w:line="240" w:lineRule="exact"/>
              <w:ind w:left="-108" w:right="-114"/>
              <w:jc w:val="center"/>
              <w:rPr>
                <w:rFonts w:ascii="CordiaUPC" w:hAnsi="CordiaUPC" w:cs="CordiaUPC"/>
                <w:sz w:val="24"/>
                <w:szCs w:val="24"/>
                <w:lang w:val="en-US"/>
              </w:rPr>
            </w:pPr>
            <w:r w:rsidRPr="007F079E">
              <w:rPr>
                <w:rFonts w:ascii="CordiaUPC" w:hAnsi="CordiaUPC" w:cs="CordiaUPC"/>
                <w:sz w:val="24"/>
                <w:szCs w:val="24"/>
              </w:rPr>
              <w:t>8,491</w:t>
            </w:r>
          </w:p>
        </w:tc>
        <w:tc>
          <w:tcPr>
            <w:tcW w:w="410" w:type="pct"/>
            <w:tcBorders>
              <w:top w:val="nil"/>
              <w:left w:val="nil"/>
              <w:bottom w:val="nil"/>
              <w:right w:val="nil"/>
            </w:tcBorders>
          </w:tcPr>
          <w:p w14:paraId="67B49049" w14:textId="30C73FC1" w:rsidR="00964C05" w:rsidRPr="007F079E" w:rsidRDefault="00964C05" w:rsidP="00964C05">
            <w:pPr>
              <w:tabs>
                <w:tab w:val="decimal" w:pos="564"/>
              </w:tabs>
              <w:spacing w:line="240" w:lineRule="exact"/>
              <w:ind w:left="-119" w:right="-152"/>
              <w:rPr>
                <w:rFonts w:ascii="CordiaUPC" w:hAnsi="CordiaUPC" w:cs="CordiaUPC"/>
                <w:sz w:val="24"/>
                <w:szCs w:val="24"/>
                <w:rtl/>
                <w:cs/>
                <w:lang w:val="en-US"/>
              </w:rPr>
            </w:pPr>
            <w:r w:rsidRPr="007F079E">
              <w:rPr>
                <w:rFonts w:ascii="CordiaUPC" w:hAnsi="CordiaUPC" w:cs="CordiaUPC"/>
                <w:sz w:val="24"/>
                <w:szCs w:val="24"/>
              </w:rPr>
              <w:t>38,491</w:t>
            </w:r>
          </w:p>
        </w:tc>
        <w:tc>
          <w:tcPr>
            <w:tcW w:w="412" w:type="pct"/>
            <w:tcBorders>
              <w:top w:val="nil"/>
              <w:left w:val="nil"/>
              <w:bottom w:val="nil"/>
              <w:right w:val="nil"/>
            </w:tcBorders>
          </w:tcPr>
          <w:p w14:paraId="15102B5F" w14:textId="77777777" w:rsidR="00964C05" w:rsidRPr="007F079E" w:rsidRDefault="00964C05" w:rsidP="00964C05">
            <w:pPr>
              <w:tabs>
                <w:tab w:val="decimal" w:pos="619"/>
              </w:tabs>
              <w:spacing w:line="240" w:lineRule="exact"/>
              <w:ind w:left="-110" w:right="-86"/>
              <w:rPr>
                <w:rFonts w:ascii="CordiaUPC" w:hAnsi="CordiaUPC" w:cs="CordiaUPC"/>
                <w:sz w:val="24"/>
                <w:szCs w:val="24"/>
                <w:lang w:val="en-US"/>
              </w:rPr>
            </w:pPr>
            <w:r w:rsidRPr="007F079E">
              <w:rPr>
                <w:rFonts w:ascii="CordiaUPC" w:hAnsi="CordiaUPC" w:cs="CordiaUPC"/>
                <w:sz w:val="24"/>
                <w:szCs w:val="24"/>
              </w:rPr>
              <w:t>35,430</w:t>
            </w:r>
          </w:p>
        </w:tc>
        <w:tc>
          <w:tcPr>
            <w:tcW w:w="406" w:type="pct"/>
            <w:tcBorders>
              <w:top w:val="nil"/>
              <w:left w:val="nil"/>
              <w:bottom w:val="nil"/>
              <w:right w:val="nil"/>
            </w:tcBorders>
          </w:tcPr>
          <w:p w14:paraId="285C8FBD" w14:textId="77777777" w:rsidR="00964C05" w:rsidRPr="007F079E" w:rsidRDefault="00964C05" w:rsidP="00964C05">
            <w:pPr>
              <w:tabs>
                <w:tab w:val="decimal" w:pos="458"/>
              </w:tabs>
              <w:spacing w:line="240" w:lineRule="exact"/>
              <w:ind w:left="-108" w:right="-86"/>
              <w:jc w:val="center"/>
              <w:rPr>
                <w:rFonts w:ascii="CordiaUPC" w:hAnsi="CordiaUPC" w:cs="CordiaUPC"/>
                <w:sz w:val="24"/>
                <w:szCs w:val="24"/>
                <w:lang w:val="en-US"/>
              </w:rPr>
            </w:pPr>
            <w:r w:rsidRPr="007F079E">
              <w:rPr>
                <w:rFonts w:ascii="CordiaUPC" w:hAnsi="CordiaUPC" w:cs="CordiaUPC"/>
                <w:sz w:val="24"/>
                <w:szCs w:val="24"/>
              </w:rPr>
              <w:t>13,368</w:t>
            </w:r>
          </w:p>
        </w:tc>
        <w:tc>
          <w:tcPr>
            <w:tcW w:w="415" w:type="pct"/>
            <w:tcBorders>
              <w:top w:val="nil"/>
              <w:left w:val="nil"/>
              <w:bottom w:val="nil"/>
              <w:right w:val="nil"/>
            </w:tcBorders>
          </w:tcPr>
          <w:p w14:paraId="0203104B" w14:textId="77777777" w:rsidR="00964C05" w:rsidRPr="007F079E" w:rsidRDefault="00964C05" w:rsidP="00964C05">
            <w:pPr>
              <w:tabs>
                <w:tab w:val="decimal" w:pos="564"/>
              </w:tabs>
              <w:spacing w:line="240" w:lineRule="exact"/>
              <w:ind w:left="-119" w:right="-152"/>
              <w:rPr>
                <w:rFonts w:ascii="CordiaUPC" w:hAnsi="CordiaUPC" w:cs="CordiaUPC"/>
                <w:sz w:val="24"/>
                <w:szCs w:val="24"/>
                <w:rtl/>
                <w:cs/>
                <w:lang w:val="en-US"/>
              </w:rPr>
            </w:pPr>
            <w:r w:rsidRPr="007F079E">
              <w:rPr>
                <w:rFonts w:ascii="CordiaUPC" w:hAnsi="CordiaUPC" w:cs="CordiaUPC"/>
                <w:sz w:val="24"/>
                <w:szCs w:val="24"/>
              </w:rPr>
              <w:t>48,798</w:t>
            </w:r>
          </w:p>
        </w:tc>
      </w:tr>
      <w:tr w:rsidR="00964C05" w:rsidRPr="007F079E" w14:paraId="3C899564" w14:textId="77777777" w:rsidTr="00E3482B">
        <w:tc>
          <w:tcPr>
            <w:tcW w:w="1106" w:type="pct"/>
            <w:tcBorders>
              <w:top w:val="nil"/>
              <w:left w:val="nil"/>
              <w:bottom w:val="nil"/>
              <w:right w:val="nil"/>
            </w:tcBorders>
          </w:tcPr>
          <w:p w14:paraId="4733D092" w14:textId="77777777" w:rsidR="00964C05" w:rsidRPr="007F079E" w:rsidRDefault="00964C05" w:rsidP="00964C05">
            <w:pPr>
              <w:spacing w:line="240" w:lineRule="exact"/>
              <w:ind w:left="-9" w:right="-106" w:firstLine="18"/>
              <w:rPr>
                <w:rFonts w:ascii="CordiaUPC" w:hAnsi="CordiaUPC" w:cs="CordiaUPC"/>
                <w:sz w:val="24"/>
                <w:szCs w:val="24"/>
              </w:rPr>
            </w:pPr>
            <w:r w:rsidRPr="007F079E">
              <w:rPr>
                <w:rFonts w:ascii="CordiaUPC" w:hAnsi="CordiaUPC" w:cs="CordiaUPC" w:hint="cs"/>
                <w:sz w:val="24"/>
                <w:szCs w:val="24"/>
              </w:rPr>
              <w:t>Senior debentures</w:t>
            </w:r>
          </w:p>
        </w:tc>
        <w:tc>
          <w:tcPr>
            <w:tcW w:w="845" w:type="pct"/>
            <w:tcBorders>
              <w:top w:val="nil"/>
              <w:left w:val="nil"/>
              <w:bottom w:val="nil"/>
              <w:right w:val="nil"/>
            </w:tcBorders>
          </w:tcPr>
          <w:p w14:paraId="29D556F1" w14:textId="5E18FD4B" w:rsidR="00964C05" w:rsidRPr="007F079E" w:rsidRDefault="00964C05" w:rsidP="00964C05">
            <w:pPr>
              <w:spacing w:line="240" w:lineRule="exact"/>
              <w:ind w:left="-120" w:right="-100"/>
              <w:jc w:val="center"/>
              <w:rPr>
                <w:rFonts w:ascii="CordiaUPC" w:hAnsi="CordiaUPC" w:cs="CordiaUPC"/>
                <w:sz w:val="24"/>
                <w:szCs w:val="24"/>
                <w:lang w:val="en-US" w:bidi="th-TH"/>
              </w:rPr>
            </w:pPr>
            <w:r w:rsidRPr="007F079E">
              <w:rPr>
                <w:rFonts w:ascii="CordiaUPC" w:hAnsi="CordiaUPC" w:cs="CordiaUPC" w:hint="cs"/>
                <w:sz w:val="24"/>
                <w:szCs w:val="24"/>
                <w:cs/>
              </w:rPr>
              <w:t xml:space="preserve"> </w:t>
            </w:r>
            <w:r w:rsidRPr="007F079E">
              <w:rPr>
                <w:rFonts w:ascii="CordiaUPC" w:hAnsi="CordiaUPC" w:cs="CordiaUPC" w:hint="cs"/>
                <w:sz w:val="24"/>
                <w:szCs w:val="24"/>
              </w:rPr>
              <w:t>6mLibor+1.05</w:t>
            </w:r>
            <w:r w:rsidRPr="007F079E">
              <w:rPr>
                <w:rFonts w:ascii="CordiaUPC" w:hAnsi="CordiaUPC" w:cs="CordiaUPC"/>
                <w:sz w:val="24"/>
                <w:szCs w:val="24"/>
              </w:rPr>
              <w:t>,</w:t>
            </w:r>
            <w:r w:rsidRPr="007F079E">
              <w:rPr>
                <w:rFonts w:ascii="CordiaUPC" w:hAnsi="CordiaUPC" w:cs="CordiaUPC" w:hint="cs"/>
                <w:sz w:val="24"/>
                <w:szCs w:val="24"/>
                <w:cs/>
                <w:lang w:bidi="th-TH"/>
              </w:rPr>
              <w:t xml:space="preserve"> </w:t>
            </w:r>
            <w:r w:rsidRPr="007F079E">
              <w:rPr>
                <w:rFonts w:ascii="CordiaUPC" w:hAnsi="CordiaUPC" w:cs="CordiaUPC"/>
                <w:sz w:val="24"/>
                <w:szCs w:val="24"/>
              </w:rPr>
              <w:t>SOFR 6m+1.15</w:t>
            </w:r>
            <w:r w:rsidRPr="007F079E">
              <w:rPr>
                <w:rFonts w:ascii="CordiaUPC" w:hAnsi="CordiaUPC" w:cs="CordiaUPC" w:hint="cs"/>
                <w:sz w:val="24"/>
                <w:szCs w:val="24"/>
              </w:rPr>
              <w:t xml:space="preserve"> and 0.</w:t>
            </w:r>
            <w:r w:rsidRPr="007F079E">
              <w:rPr>
                <w:rFonts w:ascii="CordiaUPC" w:hAnsi="CordiaUPC" w:cs="CordiaUPC"/>
                <w:sz w:val="24"/>
                <w:szCs w:val="24"/>
              </w:rPr>
              <w:t>48</w:t>
            </w:r>
            <w:r w:rsidRPr="007F079E">
              <w:rPr>
                <w:rFonts w:ascii="CordiaUPC" w:hAnsi="CordiaUPC" w:cs="CordiaUPC" w:hint="cs"/>
                <w:sz w:val="24"/>
                <w:szCs w:val="24"/>
              </w:rPr>
              <w:t>-</w:t>
            </w:r>
            <w:r w:rsidRPr="007F079E">
              <w:rPr>
                <w:rFonts w:ascii="CordiaUPC" w:hAnsi="CordiaUPC" w:cs="CordiaUPC"/>
                <w:sz w:val="24"/>
                <w:szCs w:val="24"/>
              </w:rPr>
              <w:t>2.09</w:t>
            </w:r>
          </w:p>
        </w:tc>
        <w:tc>
          <w:tcPr>
            <w:tcW w:w="589" w:type="pct"/>
            <w:tcBorders>
              <w:top w:val="nil"/>
              <w:left w:val="nil"/>
              <w:bottom w:val="nil"/>
              <w:right w:val="nil"/>
            </w:tcBorders>
          </w:tcPr>
          <w:p w14:paraId="71C1B5B6" w14:textId="77777777" w:rsidR="00964C05" w:rsidRPr="007F079E" w:rsidRDefault="00964C05" w:rsidP="00964C05">
            <w:pPr>
              <w:spacing w:line="240" w:lineRule="exact"/>
              <w:ind w:left="-109" w:right="-93"/>
              <w:jc w:val="center"/>
              <w:rPr>
                <w:rFonts w:ascii="CordiaUPC" w:hAnsi="CordiaUPC" w:cs="CordiaUPC"/>
                <w:spacing w:val="-6"/>
                <w:sz w:val="24"/>
                <w:szCs w:val="24"/>
              </w:rPr>
            </w:pPr>
          </w:p>
          <w:p w14:paraId="518F84A5" w14:textId="77777777" w:rsidR="000431E6" w:rsidRPr="007F079E" w:rsidRDefault="000431E6" w:rsidP="00964C05">
            <w:pPr>
              <w:spacing w:line="240" w:lineRule="exact"/>
              <w:ind w:left="-109" w:right="-93"/>
              <w:jc w:val="center"/>
              <w:rPr>
                <w:rFonts w:ascii="CordiaUPC" w:hAnsi="CordiaUPC" w:cs="CordiaUPC"/>
                <w:spacing w:val="-6"/>
                <w:sz w:val="24"/>
                <w:szCs w:val="24"/>
              </w:rPr>
            </w:pPr>
          </w:p>
          <w:p w14:paraId="43BC0CEE" w14:textId="7F072E7E" w:rsidR="00964C05" w:rsidRPr="007F079E" w:rsidRDefault="00964C05" w:rsidP="00964C05">
            <w:pPr>
              <w:spacing w:line="240" w:lineRule="exact"/>
              <w:ind w:left="-109" w:right="-93"/>
              <w:jc w:val="center"/>
              <w:rPr>
                <w:rFonts w:ascii="CordiaUPC" w:hAnsi="CordiaUPC" w:cs="CordiaUPC"/>
                <w:sz w:val="24"/>
                <w:szCs w:val="24"/>
                <w:lang w:val="en-US"/>
              </w:rPr>
            </w:pPr>
            <w:r w:rsidRPr="007F079E">
              <w:rPr>
                <w:rFonts w:ascii="CordiaUPC" w:hAnsi="CordiaUPC" w:cs="CordiaUPC" w:hint="cs"/>
                <w:spacing w:val="-6"/>
                <w:sz w:val="24"/>
                <w:szCs w:val="24"/>
              </w:rPr>
              <w:t>202</w:t>
            </w:r>
            <w:r w:rsidRPr="007F079E">
              <w:rPr>
                <w:rFonts w:ascii="CordiaUPC" w:hAnsi="CordiaUPC" w:cs="CordiaUPC"/>
                <w:spacing w:val="-6"/>
                <w:sz w:val="24"/>
                <w:szCs w:val="24"/>
              </w:rPr>
              <w:t>2</w:t>
            </w:r>
            <w:r w:rsidRPr="007F079E">
              <w:rPr>
                <w:rFonts w:ascii="CordiaUPC" w:hAnsi="CordiaUPC" w:cs="CordiaUPC" w:hint="cs"/>
                <w:spacing w:val="-6"/>
                <w:sz w:val="24"/>
                <w:szCs w:val="24"/>
              </w:rPr>
              <w:t xml:space="preserve"> - 202</w:t>
            </w:r>
            <w:r w:rsidRPr="007F079E">
              <w:rPr>
                <w:rFonts w:ascii="CordiaUPC" w:hAnsi="CordiaUPC" w:cs="CordiaUPC"/>
                <w:spacing w:val="-6"/>
                <w:sz w:val="24"/>
                <w:szCs w:val="24"/>
              </w:rPr>
              <w:t>7</w:t>
            </w:r>
          </w:p>
        </w:tc>
        <w:tc>
          <w:tcPr>
            <w:tcW w:w="381" w:type="pct"/>
            <w:tcBorders>
              <w:top w:val="nil"/>
              <w:left w:val="nil"/>
              <w:bottom w:val="nil"/>
              <w:right w:val="nil"/>
            </w:tcBorders>
            <w:vAlign w:val="bottom"/>
          </w:tcPr>
          <w:p w14:paraId="2048EACB" w14:textId="66E5A115" w:rsidR="00964C05" w:rsidRPr="007F079E" w:rsidRDefault="00964C05" w:rsidP="00964C05">
            <w:pPr>
              <w:tabs>
                <w:tab w:val="decimal" w:pos="619"/>
              </w:tabs>
              <w:spacing w:line="240" w:lineRule="exact"/>
              <w:ind w:left="-110" w:right="-86"/>
              <w:rPr>
                <w:rFonts w:ascii="CordiaUPC" w:hAnsi="CordiaUPC" w:cs="CordiaUPC"/>
                <w:sz w:val="24"/>
                <w:szCs w:val="24"/>
                <w:lang w:val="en-US"/>
              </w:rPr>
            </w:pPr>
            <w:r w:rsidRPr="007F079E">
              <w:rPr>
                <w:rFonts w:ascii="CordiaUPC" w:hAnsi="CordiaUPC" w:cs="CordiaUPC"/>
                <w:sz w:val="24"/>
                <w:szCs w:val="24"/>
              </w:rPr>
              <w:t>5,000</w:t>
            </w:r>
          </w:p>
        </w:tc>
        <w:tc>
          <w:tcPr>
            <w:tcW w:w="435" w:type="pct"/>
            <w:tcBorders>
              <w:top w:val="nil"/>
              <w:left w:val="nil"/>
              <w:bottom w:val="nil"/>
              <w:right w:val="nil"/>
            </w:tcBorders>
            <w:vAlign w:val="bottom"/>
          </w:tcPr>
          <w:p w14:paraId="2864298A" w14:textId="126197E5" w:rsidR="00964C05" w:rsidRPr="007F079E" w:rsidRDefault="00964C05" w:rsidP="00964C05">
            <w:pPr>
              <w:tabs>
                <w:tab w:val="decimal" w:pos="524"/>
              </w:tabs>
              <w:spacing w:line="240" w:lineRule="exact"/>
              <w:ind w:left="-108" w:right="-86"/>
              <w:jc w:val="center"/>
              <w:rPr>
                <w:rFonts w:ascii="CordiaUPC" w:hAnsi="CordiaUPC" w:cs="CordiaUPC"/>
                <w:sz w:val="24"/>
                <w:szCs w:val="24"/>
                <w:lang w:val="en-US"/>
              </w:rPr>
            </w:pPr>
            <w:r w:rsidRPr="007F079E">
              <w:rPr>
                <w:rFonts w:ascii="CordiaUPC" w:hAnsi="CordiaUPC" w:cs="CordiaUPC"/>
                <w:sz w:val="24"/>
                <w:szCs w:val="24"/>
              </w:rPr>
              <w:t>16,077</w:t>
            </w:r>
          </w:p>
        </w:tc>
        <w:tc>
          <w:tcPr>
            <w:tcW w:w="410" w:type="pct"/>
            <w:tcBorders>
              <w:top w:val="nil"/>
              <w:left w:val="nil"/>
              <w:bottom w:val="nil"/>
              <w:right w:val="nil"/>
            </w:tcBorders>
            <w:vAlign w:val="bottom"/>
          </w:tcPr>
          <w:p w14:paraId="259A6B07" w14:textId="450CE9EF" w:rsidR="00964C05" w:rsidRPr="007F079E" w:rsidRDefault="00964C05" w:rsidP="00964C05">
            <w:pPr>
              <w:tabs>
                <w:tab w:val="decimal" w:pos="564"/>
              </w:tabs>
              <w:spacing w:line="240" w:lineRule="exact"/>
              <w:ind w:left="-119" w:right="-152"/>
              <w:rPr>
                <w:rFonts w:ascii="CordiaUPC" w:hAnsi="CordiaUPC" w:cs="CordiaUPC"/>
                <w:sz w:val="24"/>
                <w:szCs w:val="24"/>
                <w:lang w:val="en-US"/>
              </w:rPr>
            </w:pPr>
            <w:r w:rsidRPr="007F079E">
              <w:rPr>
                <w:rFonts w:ascii="CordiaUPC" w:hAnsi="CordiaUPC" w:cs="CordiaUPC"/>
                <w:sz w:val="24"/>
                <w:szCs w:val="24"/>
              </w:rPr>
              <w:t>21,077</w:t>
            </w:r>
          </w:p>
        </w:tc>
        <w:tc>
          <w:tcPr>
            <w:tcW w:w="412" w:type="pct"/>
            <w:tcBorders>
              <w:top w:val="nil"/>
              <w:left w:val="nil"/>
              <w:bottom w:val="nil"/>
              <w:right w:val="nil"/>
            </w:tcBorders>
            <w:vAlign w:val="bottom"/>
          </w:tcPr>
          <w:p w14:paraId="3008A17E" w14:textId="77777777" w:rsidR="00964C05" w:rsidRPr="007F079E" w:rsidRDefault="00964C05" w:rsidP="00964C05">
            <w:pPr>
              <w:tabs>
                <w:tab w:val="decimal" w:pos="619"/>
              </w:tabs>
              <w:spacing w:line="240" w:lineRule="exact"/>
              <w:ind w:left="-110" w:right="-86"/>
              <w:rPr>
                <w:rFonts w:ascii="CordiaUPC" w:hAnsi="CordiaUPC" w:cs="CordiaUPC"/>
                <w:sz w:val="24"/>
                <w:szCs w:val="24"/>
                <w:lang w:val="en-US"/>
              </w:rPr>
            </w:pPr>
            <w:r w:rsidRPr="007F079E">
              <w:rPr>
                <w:rFonts w:ascii="CordiaUPC" w:hAnsi="CordiaUPC" w:cs="CordiaUPC"/>
                <w:sz w:val="24"/>
                <w:szCs w:val="24"/>
              </w:rPr>
              <w:t>5,300</w:t>
            </w:r>
          </w:p>
        </w:tc>
        <w:tc>
          <w:tcPr>
            <w:tcW w:w="406" w:type="pct"/>
            <w:tcBorders>
              <w:top w:val="nil"/>
              <w:left w:val="nil"/>
              <w:bottom w:val="nil"/>
              <w:right w:val="nil"/>
            </w:tcBorders>
            <w:vAlign w:val="bottom"/>
          </w:tcPr>
          <w:p w14:paraId="56283038" w14:textId="77777777" w:rsidR="00964C05" w:rsidRPr="007F079E" w:rsidRDefault="00964C05" w:rsidP="00964C05">
            <w:pPr>
              <w:tabs>
                <w:tab w:val="decimal" w:pos="433"/>
              </w:tabs>
              <w:spacing w:line="240" w:lineRule="exact"/>
              <w:ind w:left="-108" w:right="-86"/>
              <w:jc w:val="center"/>
              <w:rPr>
                <w:rFonts w:ascii="CordiaUPC" w:hAnsi="CordiaUPC" w:cs="CordiaUPC"/>
                <w:sz w:val="24"/>
                <w:szCs w:val="24"/>
                <w:lang w:val="en-US"/>
              </w:rPr>
            </w:pPr>
            <w:r w:rsidRPr="007F079E">
              <w:rPr>
                <w:rFonts w:ascii="CordiaUPC" w:hAnsi="CordiaUPC" w:cs="CordiaUPC"/>
                <w:sz w:val="24"/>
                <w:szCs w:val="24"/>
              </w:rPr>
              <w:t>14,207</w:t>
            </w:r>
          </w:p>
        </w:tc>
        <w:tc>
          <w:tcPr>
            <w:tcW w:w="415" w:type="pct"/>
            <w:tcBorders>
              <w:top w:val="nil"/>
              <w:left w:val="nil"/>
              <w:bottom w:val="nil"/>
              <w:right w:val="nil"/>
            </w:tcBorders>
            <w:vAlign w:val="bottom"/>
          </w:tcPr>
          <w:p w14:paraId="5ECEBF31" w14:textId="77777777" w:rsidR="00964C05" w:rsidRPr="007F079E" w:rsidRDefault="00964C05" w:rsidP="00964C05">
            <w:pPr>
              <w:tabs>
                <w:tab w:val="decimal" w:pos="564"/>
              </w:tabs>
              <w:spacing w:line="240" w:lineRule="exact"/>
              <w:ind w:left="-119" w:right="-152"/>
              <w:rPr>
                <w:rFonts w:ascii="CordiaUPC" w:hAnsi="CordiaUPC" w:cs="CordiaUPC"/>
                <w:sz w:val="24"/>
                <w:szCs w:val="24"/>
                <w:lang w:val="en-US"/>
              </w:rPr>
            </w:pPr>
            <w:r w:rsidRPr="007F079E">
              <w:rPr>
                <w:rFonts w:ascii="CordiaUPC" w:hAnsi="CordiaUPC" w:cs="CordiaUPC"/>
                <w:sz w:val="24"/>
                <w:szCs w:val="24"/>
              </w:rPr>
              <w:t>19,507</w:t>
            </w:r>
          </w:p>
        </w:tc>
      </w:tr>
      <w:tr w:rsidR="00964C05" w:rsidRPr="007F079E" w14:paraId="51D6B85E" w14:textId="77777777" w:rsidTr="00E33E46">
        <w:tc>
          <w:tcPr>
            <w:tcW w:w="1106" w:type="pct"/>
            <w:tcBorders>
              <w:top w:val="nil"/>
              <w:left w:val="nil"/>
              <w:bottom w:val="nil"/>
              <w:right w:val="nil"/>
            </w:tcBorders>
            <w:vAlign w:val="bottom"/>
          </w:tcPr>
          <w:p w14:paraId="0534E7F6" w14:textId="77777777" w:rsidR="00964C05" w:rsidRPr="007F079E" w:rsidRDefault="00964C05" w:rsidP="00964C05">
            <w:pPr>
              <w:spacing w:line="240" w:lineRule="exact"/>
              <w:ind w:left="-9" w:right="-107" w:firstLine="18"/>
              <w:rPr>
                <w:rFonts w:ascii="CordiaUPC" w:hAnsi="CordiaUPC" w:cs="CordiaUPC"/>
                <w:sz w:val="24"/>
                <w:szCs w:val="24"/>
                <w:lang w:val="en-US"/>
              </w:rPr>
            </w:pPr>
            <w:r w:rsidRPr="007F079E">
              <w:rPr>
                <w:rFonts w:ascii="CordiaUPC" w:hAnsi="CordiaUPC" w:cs="CordiaUPC" w:hint="cs"/>
                <w:sz w:val="24"/>
                <w:szCs w:val="24"/>
              </w:rPr>
              <w:t xml:space="preserve">Bills of exchange </w:t>
            </w:r>
            <w:r w:rsidRPr="007F079E">
              <w:rPr>
                <w:rFonts w:ascii="CordiaUPC" w:hAnsi="CordiaUPC" w:cs="CordiaUPC" w:hint="cs"/>
                <w:sz w:val="24"/>
                <w:szCs w:val="24"/>
                <w:vertAlign w:val="superscript"/>
                <w:cs/>
              </w:rPr>
              <w:t>(</w:t>
            </w:r>
            <w:r w:rsidRPr="007F079E">
              <w:rPr>
                <w:rFonts w:ascii="CordiaUPC" w:hAnsi="CordiaUPC" w:cs="CordiaUPC" w:hint="cs"/>
                <w:sz w:val="24"/>
                <w:szCs w:val="24"/>
                <w:vertAlign w:val="superscript"/>
              </w:rPr>
              <w:t>3</w:t>
            </w:r>
            <w:r w:rsidRPr="007F079E">
              <w:rPr>
                <w:rFonts w:ascii="CordiaUPC" w:hAnsi="CordiaUPC" w:cs="CordiaUPC" w:hint="cs"/>
                <w:sz w:val="24"/>
                <w:szCs w:val="24"/>
                <w:vertAlign w:val="superscript"/>
                <w:cs/>
              </w:rPr>
              <w:t>)</w:t>
            </w:r>
          </w:p>
        </w:tc>
        <w:tc>
          <w:tcPr>
            <w:tcW w:w="845" w:type="pct"/>
            <w:vAlign w:val="bottom"/>
          </w:tcPr>
          <w:p w14:paraId="59B3788B" w14:textId="234357FB" w:rsidR="00964C05" w:rsidRPr="007F079E" w:rsidRDefault="00964C05" w:rsidP="00964C05">
            <w:pPr>
              <w:spacing w:line="240" w:lineRule="exact"/>
              <w:ind w:left="-120" w:right="-100"/>
              <w:jc w:val="center"/>
              <w:rPr>
                <w:rFonts w:ascii="CordiaUPC" w:hAnsi="CordiaUPC" w:cs="CordiaUPC"/>
                <w:sz w:val="24"/>
                <w:szCs w:val="24"/>
              </w:rPr>
            </w:pPr>
            <w:r w:rsidRPr="007F079E">
              <w:rPr>
                <w:rFonts w:ascii="CordiaUPC" w:hAnsi="CordiaUPC" w:cs="CordiaUPC" w:hint="cs"/>
                <w:sz w:val="24"/>
                <w:szCs w:val="24"/>
              </w:rPr>
              <w:t xml:space="preserve">2.15 </w:t>
            </w:r>
            <w:r w:rsidRPr="007F079E">
              <w:rPr>
                <w:rFonts w:ascii="CordiaUPC" w:hAnsi="CordiaUPC" w:cs="CordiaUPC"/>
                <w:sz w:val="24"/>
                <w:szCs w:val="24"/>
              </w:rPr>
              <w:t>and</w:t>
            </w:r>
          </w:p>
        </w:tc>
        <w:tc>
          <w:tcPr>
            <w:tcW w:w="589" w:type="pct"/>
            <w:tcBorders>
              <w:top w:val="nil"/>
              <w:left w:val="nil"/>
              <w:bottom w:val="nil"/>
              <w:right w:val="nil"/>
            </w:tcBorders>
            <w:vAlign w:val="bottom"/>
          </w:tcPr>
          <w:p w14:paraId="552464D4" w14:textId="4473038D" w:rsidR="00964C05" w:rsidRPr="007F079E" w:rsidRDefault="00964C05" w:rsidP="00964C05">
            <w:pPr>
              <w:spacing w:line="240" w:lineRule="exact"/>
              <w:ind w:left="-109" w:right="-93"/>
              <w:jc w:val="center"/>
              <w:rPr>
                <w:rFonts w:ascii="CordiaUPC" w:hAnsi="CordiaUPC" w:cs="CordiaUPC"/>
                <w:sz w:val="24"/>
                <w:szCs w:val="24"/>
                <w:lang w:val="en-US"/>
              </w:rPr>
            </w:pPr>
            <w:r w:rsidRPr="007F079E">
              <w:rPr>
                <w:rFonts w:ascii="CordiaUPC" w:hAnsi="CordiaUPC" w:cs="CordiaUPC" w:hint="cs"/>
                <w:sz w:val="24"/>
                <w:szCs w:val="24"/>
              </w:rPr>
              <w:t xml:space="preserve">At call and </w:t>
            </w:r>
          </w:p>
        </w:tc>
        <w:tc>
          <w:tcPr>
            <w:tcW w:w="381" w:type="pct"/>
            <w:tcBorders>
              <w:top w:val="nil"/>
              <w:left w:val="nil"/>
              <w:bottom w:val="nil"/>
              <w:right w:val="nil"/>
            </w:tcBorders>
            <w:vAlign w:val="bottom"/>
          </w:tcPr>
          <w:p w14:paraId="703D0E47" w14:textId="77777777" w:rsidR="00964C05" w:rsidRPr="007F079E" w:rsidRDefault="00964C05" w:rsidP="00964C05">
            <w:pPr>
              <w:tabs>
                <w:tab w:val="decimal" w:pos="619"/>
              </w:tabs>
              <w:spacing w:line="240" w:lineRule="exact"/>
              <w:ind w:left="-110" w:right="-86"/>
              <w:rPr>
                <w:rFonts w:ascii="CordiaUPC" w:hAnsi="CordiaUPC" w:cs="CordiaUPC"/>
                <w:sz w:val="24"/>
                <w:szCs w:val="24"/>
                <w:lang w:val="en-US"/>
              </w:rPr>
            </w:pPr>
          </w:p>
        </w:tc>
        <w:tc>
          <w:tcPr>
            <w:tcW w:w="435" w:type="pct"/>
            <w:tcBorders>
              <w:top w:val="nil"/>
              <w:left w:val="nil"/>
              <w:right w:val="nil"/>
            </w:tcBorders>
            <w:vAlign w:val="bottom"/>
          </w:tcPr>
          <w:p w14:paraId="71599DE5" w14:textId="77777777" w:rsidR="00964C05" w:rsidRPr="007F079E" w:rsidRDefault="00964C05" w:rsidP="00964C05">
            <w:pPr>
              <w:tabs>
                <w:tab w:val="decimal" w:pos="520"/>
              </w:tabs>
              <w:spacing w:line="240" w:lineRule="exact"/>
              <w:ind w:left="-108" w:right="-161"/>
              <w:rPr>
                <w:rFonts w:ascii="CordiaUPC" w:hAnsi="CordiaUPC" w:cs="CordiaUPC"/>
                <w:sz w:val="24"/>
                <w:szCs w:val="24"/>
                <w:lang w:val="en-US"/>
              </w:rPr>
            </w:pPr>
          </w:p>
        </w:tc>
        <w:tc>
          <w:tcPr>
            <w:tcW w:w="410" w:type="pct"/>
            <w:tcBorders>
              <w:top w:val="nil"/>
              <w:left w:val="nil"/>
              <w:right w:val="nil"/>
            </w:tcBorders>
            <w:vAlign w:val="bottom"/>
          </w:tcPr>
          <w:p w14:paraId="160B4DCF" w14:textId="77777777" w:rsidR="00964C05" w:rsidRPr="007F079E" w:rsidRDefault="00964C05" w:rsidP="00964C05">
            <w:pPr>
              <w:tabs>
                <w:tab w:val="decimal" w:pos="564"/>
              </w:tabs>
              <w:spacing w:line="240" w:lineRule="exact"/>
              <w:ind w:left="-119" w:right="-152"/>
              <w:rPr>
                <w:rFonts w:ascii="CordiaUPC" w:hAnsi="CordiaUPC" w:cs="CordiaUPC"/>
                <w:sz w:val="24"/>
                <w:szCs w:val="24"/>
                <w:lang w:val="en-US"/>
              </w:rPr>
            </w:pPr>
          </w:p>
        </w:tc>
        <w:tc>
          <w:tcPr>
            <w:tcW w:w="412" w:type="pct"/>
            <w:tcBorders>
              <w:top w:val="nil"/>
              <w:left w:val="nil"/>
              <w:bottom w:val="nil"/>
              <w:right w:val="nil"/>
            </w:tcBorders>
            <w:vAlign w:val="bottom"/>
          </w:tcPr>
          <w:p w14:paraId="4AB4BC2A" w14:textId="77777777" w:rsidR="00964C05" w:rsidRPr="007F079E" w:rsidRDefault="00964C05" w:rsidP="00964C05">
            <w:pPr>
              <w:tabs>
                <w:tab w:val="decimal" w:pos="619"/>
              </w:tabs>
              <w:spacing w:line="240" w:lineRule="exact"/>
              <w:ind w:left="-110" w:right="-86"/>
              <w:rPr>
                <w:rFonts w:ascii="CordiaUPC" w:hAnsi="CordiaUPC" w:cs="CordiaUPC"/>
                <w:sz w:val="24"/>
                <w:szCs w:val="24"/>
                <w:lang w:val="en-US"/>
              </w:rPr>
            </w:pPr>
          </w:p>
        </w:tc>
        <w:tc>
          <w:tcPr>
            <w:tcW w:w="406" w:type="pct"/>
            <w:tcBorders>
              <w:top w:val="nil"/>
              <w:left w:val="nil"/>
              <w:right w:val="nil"/>
            </w:tcBorders>
            <w:vAlign w:val="bottom"/>
          </w:tcPr>
          <w:p w14:paraId="12A3796B" w14:textId="77777777" w:rsidR="00964C05" w:rsidRPr="007F079E" w:rsidRDefault="00964C05" w:rsidP="00964C05">
            <w:pPr>
              <w:tabs>
                <w:tab w:val="decimal" w:pos="554"/>
              </w:tabs>
              <w:spacing w:line="240" w:lineRule="exact"/>
              <w:ind w:left="-108" w:right="-86"/>
              <w:rPr>
                <w:rFonts w:ascii="CordiaUPC" w:hAnsi="CordiaUPC" w:cs="CordiaUPC"/>
                <w:sz w:val="24"/>
                <w:szCs w:val="24"/>
                <w:lang w:val="en-US"/>
              </w:rPr>
            </w:pPr>
          </w:p>
        </w:tc>
        <w:tc>
          <w:tcPr>
            <w:tcW w:w="415" w:type="pct"/>
            <w:tcBorders>
              <w:top w:val="nil"/>
              <w:left w:val="nil"/>
              <w:right w:val="nil"/>
            </w:tcBorders>
            <w:vAlign w:val="bottom"/>
          </w:tcPr>
          <w:p w14:paraId="2475AF67" w14:textId="77777777" w:rsidR="00964C05" w:rsidRPr="007F079E" w:rsidRDefault="00964C05" w:rsidP="00964C05">
            <w:pPr>
              <w:tabs>
                <w:tab w:val="decimal" w:pos="564"/>
              </w:tabs>
              <w:spacing w:line="240" w:lineRule="exact"/>
              <w:ind w:left="-119" w:right="-152"/>
              <w:rPr>
                <w:rFonts w:ascii="CordiaUPC" w:hAnsi="CordiaUPC" w:cs="CordiaUPC"/>
                <w:sz w:val="24"/>
                <w:szCs w:val="24"/>
                <w:lang w:val="en-US"/>
              </w:rPr>
            </w:pPr>
          </w:p>
        </w:tc>
      </w:tr>
      <w:tr w:rsidR="00964C05" w:rsidRPr="007F079E" w14:paraId="1E9D8E6F" w14:textId="77777777" w:rsidTr="00E3482B">
        <w:tc>
          <w:tcPr>
            <w:tcW w:w="1106" w:type="pct"/>
            <w:tcBorders>
              <w:top w:val="nil"/>
              <w:left w:val="nil"/>
              <w:bottom w:val="nil"/>
              <w:right w:val="nil"/>
            </w:tcBorders>
            <w:vAlign w:val="bottom"/>
          </w:tcPr>
          <w:p w14:paraId="356BBF99" w14:textId="77777777" w:rsidR="00964C05" w:rsidRPr="007F079E" w:rsidRDefault="00964C05" w:rsidP="00964C05">
            <w:pPr>
              <w:spacing w:line="240" w:lineRule="exact"/>
              <w:ind w:left="-9" w:right="-107" w:firstLine="18"/>
              <w:rPr>
                <w:rFonts w:ascii="CordiaUPC" w:hAnsi="CordiaUPC" w:cs="CordiaUPC"/>
                <w:sz w:val="24"/>
                <w:szCs w:val="24"/>
                <w:lang w:val="en-US"/>
              </w:rPr>
            </w:pPr>
            <w:r w:rsidRPr="007F079E">
              <w:rPr>
                <w:rFonts w:ascii="CordiaUPC" w:hAnsi="CordiaUPC" w:cs="CordiaUPC" w:hint="cs"/>
                <w:sz w:val="24"/>
                <w:szCs w:val="24"/>
              </w:rPr>
              <w:t xml:space="preserve">  </w:t>
            </w:r>
            <w:r w:rsidRPr="007F079E">
              <w:rPr>
                <w:rFonts w:ascii="CordiaUPC" w:hAnsi="CordiaUPC" w:cs="CordiaUPC"/>
                <w:sz w:val="24"/>
                <w:szCs w:val="24"/>
              </w:rPr>
              <w:t xml:space="preserve">  </w:t>
            </w:r>
            <w:r w:rsidRPr="007F079E">
              <w:rPr>
                <w:rFonts w:ascii="CordiaUPC" w:hAnsi="CordiaUPC" w:cs="CordiaUPC" w:hint="cs"/>
                <w:sz w:val="24"/>
                <w:szCs w:val="24"/>
              </w:rPr>
              <w:t>and promissory notes</w:t>
            </w:r>
          </w:p>
        </w:tc>
        <w:tc>
          <w:tcPr>
            <w:tcW w:w="845" w:type="pct"/>
            <w:tcBorders>
              <w:top w:val="nil"/>
              <w:left w:val="nil"/>
              <w:bottom w:val="nil"/>
              <w:right w:val="nil"/>
            </w:tcBorders>
            <w:vAlign w:val="bottom"/>
          </w:tcPr>
          <w:p w14:paraId="01A21512" w14:textId="0B5C0122" w:rsidR="00964C05" w:rsidRPr="007F079E" w:rsidRDefault="00964C05" w:rsidP="00964C05">
            <w:pPr>
              <w:spacing w:line="240" w:lineRule="exact"/>
              <w:ind w:left="-120" w:right="-100"/>
              <w:jc w:val="center"/>
              <w:rPr>
                <w:rFonts w:ascii="CordiaUPC" w:hAnsi="CordiaUPC" w:cs="CordiaUPC"/>
                <w:sz w:val="24"/>
                <w:szCs w:val="24"/>
              </w:rPr>
            </w:pPr>
            <w:r w:rsidRPr="007F079E">
              <w:rPr>
                <w:rFonts w:ascii="CordiaUPC" w:hAnsi="CordiaUPC" w:cs="CordiaUPC" w:hint="cs"/>
                <w:sz w:val="24"/>
                <w:szCs w:val="24"/>
              </w:rPr>
              <w:t>0.05-2.50</w:t>
            </w:r>
          </w:p>
        </w:tc>
        <w:tc>
          <w:tcPr>
            <w:tcW w:w="589" w:type="pct"/>
            <w:tcBorders>
              <w:top w:val="nil"/>
              <w:left w:val="nil"/>
              <w:bottom w:val="nil"/>
              <w:right w:val="nil"/>
            </w:tcBorders>
            <w:vAlign w:val="bottom"/>
          </w:tcPr>
          <w:p w14:paraId="420F07C4" w14:textId="2A3B1026" w:rsidR="00964C05" w:rsidRPr="007F079E" w:rsidRDefault="00964C05" w:rsidP="00964C05">
            <w:pPr>
              <w:spacing w:line="240" w:lineRule="exact"/>
              <w:ind w:left="-109" w:right="-93"/>
              <w:jc w:val="center"/>
              <w:rPr>
                <w:rFonts w:ascii="CordiaUPC" w:hAnsi="CordiaUPC" w:cs="CordiaUPC"/>
                <w:sz w:val="24"/>
                <w:szCs w:val="24"/>
                <w:lang w:val="en-US"/>
              </w:rPr>
            </w:pPr>
            <w:r w:rsidRPr="007F079E">
              <w:rPr>
                <w:rFonts w:ascii="CordiaUPC" w:hAnsi="CordiaUPC" w:cs="CordiaUPC" w:hint="cs"/>
                <w:sz w:val="24"/>
                <w:szCs w:val="24"/>
              </w:rPr>
              <w:t>2012</w:t>
            </w:r>
          </w:p>
        </w:tc>
        <w:tc>
          <w:tcPr>
            <w:tcW w:w="381" w:type="pct"/>
            <w:tcBorders>
              <w:top w:val="nil"/>
              <w:left w:val="nil"/>
              <w:bottom w:val="nil"/>
              <w:right w:val="nil"/>
            </w:tcBorders>
            <w:vAlign w:val="bottom"/>
          </w:tcPr>
          <w:p w14:paraId="55A9B4D5" w14:textId="1B774314" w:rsidR="00964C05" w:rsidRPr="007F079E" w:rsidRDefault="00964C05" w:rsidP="00964C05">
            <w:pPr>
              <w:tabs>
                <w:tab w:val="decimal" w:pos="619"/>
              </w:tabs>
              <w:spacing w:line="240" w:lineRule="exact"/>
              <w:ind w:left="-110" w:right="-86"/>
              <w:rPr>
                <w:rFonts w:ascii="CordiaUPC" w:hAnsi="CordiaUPC" w:cs="CordiaUPC"/>
                <w:sz w:val="24"/>
                <w:szCs w:val="24"/>
                <w:lang w:val="en-US"/>
              </w:rPr>
            </w:pPr>
            <w:r w:rsidRPr="007F079E">
              <w:rPr>
                <w:rFonts w:ascii="CordiaUPC" w:hAnsi="CordiaUPC" w:cs="CordiaUPC"/>
                <w:sz w:val="24"/>
                <w:szCs w:val="24"/>
              </w:rPr>
              <w:t>9</w:t>
            </w:r>
          </w:p>
        </w:tc>
        <w:tc>
          <w:tcPr>
            <w:tcW w:w="435" w:type="pct"/>
            <w:tcBorders>
              <w:top w:val="nil"/>
              <w:left w:val="nil"/>
              <w:right w:val="nil"/>
            </w:tcBorders>
            <w:vAlign w:val="bottom"/>
          </w:tcPr>
          <w:p w14:paraId="6A8B3162" w14:textId="49551428" w:rsidR="00964C05" w:rsidRPr="007F079E" w:rsidRDefault="00964C05" w:rsidP="00964C05">
            <w:pPr>
              <w:tabs>
                <w:tab w:val="decimal" w:pos="597"/>
              </w:tabs>
              <w:spacing w:line="240" w:lineRule="exact"/>
              <w:ind w:left="-108" w:right="-251"/>
              <w:rPr>
                <w:rFonts w:ascii="CordiaUPC" w:hAnsi="CordiaUPC" w:cs="CordiaUPC"/>
                <w:sz w:val="24"/>
                <w:szCs w:val="24"/>
                <w:cs/>
                <w:lang w:val="en-US" w:bidi="th-TH"/>
              </w:rPr>
            </w:pPr>
            <w:r w:rsidRPr="007F079E">
              <w:rPr>
                <w:rFonts w:ascii="CordiaUPC" w:hAnsi="CordiaUPC" w:cs="CordiaUPC"/>
                <w:sz w:val="24"/>
                <w:szCs w:val="24"/>
              </w:rPr>
              <w:t>-</w:t>
            </w:r>
          </w:p>
        </w:tc>
        <w:tc>
          <w:tcPr>
            <w:tcW w:w="410" w:type="pct"/>
            <w:tcBorders>
              <w:top w:val="nil"/>
              <w:left w:val="nil"/>
              <w:right w:val="nil"/>
            </w:tcBorders>
            <w:vAlign w:val="bottom"/>
          </w:tcPr>
          <w:p w14:paraId="78F26CEA" w14:textId="5FF31DB8" w:rsidR="00964C05" w:rsidRPr="007F079E" w:rsidRDefault="00964C05" w:rsidP="00964C05">
            <w:pPr>
              <w:tabs>
                <w:tab w:val="decimal" w:pos="564"/>
              </w:tabs>
              <w:spacing w:line="240" w:lineRule="exact"/>
              <w:ind w:left="-119" w:right="-152"/>
              <w:rPr>
                <w:rFonts w:ascii="CordiaUPC" w:hAnsi="CordiaUPC" w:cs="CordiaUPC"/>
                <w:sz w:val="24"/>
                <w:szCs w:val="24"/>
                <w:lang w:val="en-US"/>
              </w:rPr>
            </w:pPr>
            <w:r w:rsidRPr="007F079E">
              <w:rPr>
                <w:rFonts w:ascii="CordiaUPC" w:hAnsi="CordiaUPC" w:cs="CordiaUPC"/>
                <w:sz w:val="24"/>
                <w:szCs w:val="24"/>
              </w:rPr>
              <w:t>9</w:t>
            </w:r>
          </w:p>
        </w:tc>
        <w:tc>
          <w:tcPr>
            <w:tcW w:w="412" w:type="pct"/>
            <w:tcBorders>
              <w:top w:val="nil"/>
              <w:left w:val="nil"/>
              <w:right w:val="nil"/>
            </w:tcBorders>
            <w:vAlign w:val="bottom"/>
          </w:tcPr>
          <w:p w14:paraId="074957EE" w14:textId="77777777" w:rsidR="00964C05" w:rsidRPr="007F079E" w:rsidRDefault="00964C05" w:rsidP="00964C05">
            <w:pPr>
              <w:tabs>
                <w:tab w:val="decimal" w:pos="619"/>
              </w:tabs>
              <w:spacing w:line="240" w:lineRule="exact"/>
              <w:ind w:left="-110" w:right="-86"/>
              <w:rPr>
                <w:rFonts w:ascii="CordiaUPC" w:hAnsi="CordiaUPC" w:cs="CordiaUPC"/>
                <w:sz w:val="24"/>
                <w:szCs w:val="24"/>
                <w:lang w:val="en-US"/>
              </w:rPr>
            </w:pPr>
            <w:r w:rsidRPr="007F079E">
              <w:rPr>
                <w:rFonts w:ascii="CordiaUPC" w:hAnsi="CordiaUPC" w:cs="CordiaUPC"/>
                <w:sz w:val="24"/>
                <w:szCs w:val="24"/>
              </w:rPr>
              <w:t>10</w:t>
            </w:r>
          </w:p>
        </w:tc>
        <w:tc>
          <w:tcPr>
            <w:tcW w:w="406" w:type="pct"/>
            <w:tcBorders>
              <w:top w:val="nil"/>
              <w:left w:val="nil"/>
              <w:right w:val="nil"/>
            </w:tcBorders>
            <w:vAlign w:val="bottom"/>
          </w:tcPr>
          <w:p w14:paraId="23BEEFF3" w14:textId="77777777" w:rsidR="00964C05" w:rsidRPr="007F079E" w:rsidRDefault="00964C05" w:rsidP="00964C05">
            <w:pPr>
              <w:tabs>
                <w:tab w:val="decimal" w:pos="523"/>
              </w:tabs>
              <w:spacing w:line="240" w:lineRule="exact"/>
              <w:ind w:left="-108" w:right="-86"/>
              <w:rPr>
                <w:rFonts w:ascii="CordiaUPC" w:hAnsi="CordiaUPC" w:cs="CordiaUPC"/>
                <w:sz w:val="24"/>
                <w:szCs w:val="24"/>
                <w:cs/>
                <w:lang w:val="en-US" w:bidi="th-TH"/>
              </w:rPr>
            </w:pPr>
            <w:r w:rsidRPr="007F079E">
              <w:rPr>
                <w:rFonts w:ascii="CordiaUPC" w:hAnsi="CordiaUPC" w:cs="CordiaUPC"/>
                <w:sz w:val="24"/>
                <w:szCs w:val="24"/>
              </w:rPr>
              <w:t>-</w:t>
            </w:r>
          </w:p>
        </w:tc>
        <w:tc>
          <w:tcPr>
            <w:tcW w:w="415" w:type="pct"/>
            <w:tcBorders>
              <w:top w:val="nil"/>
              <w:left w:val="nil"/>
              <w:right w:val="nil"/>
            </w:tcBorders>
            <w:vAlign w:val="bottom"/>
          </w:tcPr>
          <w:p w14:paraId="6F07F060" w14:textId="77777777" w:rsidR="00964C05" w:rsidRPr="007F079E" w:rsidRDefault="00964C05" w:rsidP="00964C05">
            <w:pPr>
              <w:tabs>
                <w:tab w:val="decimal" w:pos="564"/>
              </w:tabs>
              <w:spacing w:line="240" w:lineRule="exact"/>
              <w:ind w:left="-119" w:right="-152"/>
              <w:rPr>
                <w:rFonts w:ascii="CordiaUPC" w:hAnsi="CordiaUPC" w:cs="CordiaUPC"/>
                <w:sz w:val="24"/>
                <w:szCs w:val="24"/>
                <w:lang w:val="en-US"/>
              </w:rPr>
            </w:pPr>
            <w:r w:rsidRPr="007F079E">
              <w:rPr>
                <w:rFonts w:ascii="CordiaUPC" w:hAnsi="CordiaUPC" w:cs="CordiaUPC"/>
                <w:sz w:val="24"/>
                <w:szCs w:val="24"/>
              </w:rPr>
              <w:t>10</w:t>
            </w:r>
          </w:p>
        </w:tc>
      </w:tr>
      <w:tr w:rsidR="00964C05" w:rsidRPr="007F079E" w14:paraId="432CD822" w14:textId="77777777" w:rsidTr="00E3482B">
        <w:tc>
          <w:tcPr>
            <w:tcW w:w="1106" w:type="pct"/>
            <w:tcBorders>
              <w:top w:val="nil"/>
              <w:left w:val="nil"/>
              <w:bottom w:val="nil"/>
              <w:right w:val="nil"/>
            </w:tcBorders>
            <w:vAlign w:val="bottom"/>
          </w:tcPr>
          <w:p w14:paraId="1D6E0008" w14:textId="77777777" w:rsidR="00964C05" w:rsidRPr="007F079E" w:rsidRDefault="00964C05" w:rsidP="00964C05">
            <w:pPr>
              <w:spacing w:line="240" w:lineRule="exact"/>
              <w:ind w:left="-9" w:right="-562" w:firstLine="18"/>
              <w:jc w:val="thaiDistribute"/>
              <w:rPr>
                <w:rFonts w:ascii="CordiaUPC" w:hAnsi="CordiaUPC" w:cs="CordiaUPC"/>
                <w:sz w:val="24"/>
                <w:szCs w:val="24"/>
                <w:lang w:val="en-US"/>
              </w:rPr>
            </w:pPr>
            <w:r w:rsidRPr="007F079E">
              <w:rPr>
                <w:rFonts w:ascii="CordiaUPC" w:hAnsi="CordiaUPC" w:cs="CordiaUPC" w:hint="cs"/>
                <w:sz w:val="24"/>
                <w:szCs w:val="24"/>
              </w:rPr>
              <w:t>Other borrowings</w:t>
            </w:r>
          </w:p>
        </w:tc>
        <w:tc>
          <w:tcPr>
            <w:tcW w:w="845" w:type="pct"/>
            <w:tcBorders>
              <w:top w:val="nil"/>
              <w:left w:val="nil"/>
              <w:bottom w:val="nil"/>
              <w:right w:val="nil"/>
            </w:tcBorders>
            <w:vAlign w:val="bottom"/>
          </w:tcPr>
          <w:p w14:paraId="2004063B" w14:textId="107C28E7" w:rsidR="00964C05" w:rsidRPr="007F079E" w:rsidRDefault="00964C05" w:rsidP="00964C05">
            <w:pPr>
              <w:spacing w:line="240" w:lineRule="exact"/>
              <w:ind w:left="-120" w:right="-100"/>
              <w:jc w:val="center"/>
              <w:rPr>
                <w:rFonts w:ascii="CordiaUPC" w:hAnsi="CordiaUPC" w:cs="CordiaUPC"/>
                <w:sz w:val="24"/>
                <w:szCs w:val="24"/>
              </w:rPr>
            </w:pPr>
            <w:r w:rsidRPr="007F079E">
              <w:rPr>
                <w:rFonts w:ascii="CordiaUPC" w:hAnsi="CordiaUPC" w:cs="CordiaUPC" w:hint="cs"/>
                <w:sz w:val="24"/>
                <w:szCs w:val="24"/>
                <w:cs/>
              </w:rPr>
              <w:t>0.00-0.75</w:t>
            </w:r>
          </w:p>
        </w:tc>
        <w:tc>
          <w:tcPr>
            <w:tcW w:w="589" w:type="pct"/>
            <w:tcBorders>
              <w:top w:val="nil"/>
              <w:left w:val="nil"/>
              <w:bottom w:val="nil"/>
              <w:right w:val="nil"/>
            </w:tcBorders>
            <w:vAlign w:val="bottom"/>
          </w:tcPr>
          <w:p w14:paraId="556FB84F" w14:textId="77BFA20C" w:rsidR="00964C05" w:rsidRPr="007F079E" w:rsidRDefault="00964C05" w:rsidP="00964C05">
            <w:pPr>
              <w:spacing w:line="240" w:lineRule="exact"/>
              <w:ind w:left="-109" w:right="-93"/>
              <w:jc w:val="center"/>
              <w:rPr>
                <w:rFonts w:ascii="CordiaUPC" w:hAnsi="CordiaUPC" w:cs="CordiaUPC"/>
                <w:sz w:val="24"/>
                <w:szCs w:val="24"/>
                <w:lang w:val="en-US"/>
              </w:rPr>
            </w:pPr>
            <w:r w:rsidRPr="007F079E">
              <w:rPr>
                <w:rFonts w:ascii="CordiaUPC" w:hAnsi="CordiaUPC" w:cs="CordiaUPC" w:hint="cs"/>
                <w:sz w:val="24"/>
                <w:szCs w:val="24"/>
              </w:rPr>
              <w:t>202</w:t>
            </w:r>
            <w:r w:rsidRPr="007F079E">
              <w:rPr>
                <w:rFonts w:ascii="CordiaUPC" w:hAnsi="CordiaUPC" w:cs="CordiaUPC"/>
                <w:sz w:val="24"/>
                <w:szCs w:val="24"/>
              </w:rPr>
              <w:t>2</w:t>
            </w:r>
            <w:r w:rsidRPr="007F079E">
              <w:rPr>
                <w:rFonts w:ascii="CordiaUPC" w:hAnsi="CordiaUPC" w:cs="CordiaUPC" w:hint="cs"/>
                <w:sz w:val="24"/>
                <w:szCs w:val="24"/>
                <w:cs/>
              </w:rPr>
              <w:t xml:space="preserve"> - </w:t>
            </w:r>
            <w:r w:rsidRPr="007F079E">
              <w:rPr>
                <w:rFonts w:ascii="CordiaUPC" w:hAnsi="CordiaUPC" w:cs="CordiaUPC" w:hint="cs"/>
                <w:sz w:val="24"/>
                <w:szCs w:val="24"/>
              </w:rPr>
              <w:t>2031</w:t>
            </w:r>
          </w:p>
        </w:tc>
        <w:tc>
          <w:tcPr>
            <w:tcW w:w="381" w:type="pct"/>
            <w:tcBorders>
              <w:left w:val="nil"/>
              <w:right w:val="nil"/>
            </w:tcBorders>
            <w:vAlign w:val="bottom"/>
          </w:tcPr>
          <w:p w14:paraId="39FE955A" w14:textId="0CC7F7DC" w:rsidR="00964C05" w:rsidRPr="007F079E" w:rsidRDefault="00964C05" w:rsidP="00964C05">
            <w:pPr>
              <w:pBdr>
                <w:bottom w:val="single" w:sz="4" w:space="1" w:color="auto"/>
              </w:pBdr>
              <w:tabs>
                <w:tab w:val="decimal" w:pos="619"/>
              </w:tabs>
              <w:spacing w:line="240" w:lineRule="exact"/>
              <w:ind w:left="-110" w:right="-86"/>
              <w:rPr>
                <w:rFonts w:ascii="CordiaUPC" w:hAnsi="CordiaUPC" w:cs="CordiaUPC"/>
                <w:sz w:val="24"/>
                <w:szCs w:val="24"/>
                <w:lang w:val="en-US"/>
              </w:rPr>
            </w:pPr>
            <w:r w:rsidRPr="007F079E">
              <w:rPr>
                <w:rFonts w:ascii="CordiaUPC" w:hAnsi="CordiaUPC" w:cs="CordiaUPC"/>
                <w:sz w:val="24"/>
                <w:szCs w:val="24"/>
              </w:rPr>
              <w:t>12</w:t>
            </w:r>
          </w:p>
        </w:tc>
        <w:tc>
          <w:tcPr>
            <w:tcW w:w="435" w:type="pct"/>
            <w:tcBorders>
              <w:left w:val="nil"/>
              <w:right w:val="nil"/>
            </w:tcBorders>
            <w:vAlign w:val="bottom"/>
          </w:tcPr>
          <w:p w14:paraId="76B471B0" w14:textId="6E7C687E" w:rsidR="00964C05" w:rsidRPr="007F079E" w:rsidRDefault="00964C05" w:rsidP="00964C05">
            <w:pPr>
              <w:pBdr>
                <w:bottom w:val="single" w:sz="4" w:space="1" w:color="auto"/>
              </w:pBdr>
              <w:tabs>
                <w:tab w:val="decimal" w:pos="597"/>
              </w:tabs>
              <w:spacing w:line="240" w:lineRule="exact"/>
              <w:ind w:right="-86"/>
              <w:rPr>
                <w:rFonts w:ascii="CordiaUPC" w:hAnsi="CordiaUPC" w:cs="CordiaUPC"/>
                <w:sz w:val="24"/>
                <w:szCs w:val="24"/>
                <w:lang w:val="en-US"/>
              </w:rPr>
            </w:pPr>
            <w:r w:rsidRPr="007F079E">
              <w:rPr>
                <w:rFonts w:ascii="CordiaUPC" w:hAnsi="CordiaUPC" w:cs="CordiaUPC"/>
                <w:sz w:val="24"/>
                <w:szCs w:val="24"/>
              </w:rPr>
              <w:t>55</w:t>
            </w:r>
          </w:p>
        </w:tc>
        <w:tc>
          <w:tcPr>
            <w:tcW w:w="410" w:type="pct"/>
            <w:tcBorders>
              <w:left w:val="nil"/>
              <w:right w:val="nil"/>
            </w:tcBorders>
            <w:vAlign w:val="bottom"/>
          </w:tcPr>
          <w:p w14:paraId="037A5E88" w14:textId="35C1A51B" w:rsidR="00964C05" w:rsidRPr="007F079E" w:rsidRDefault="00964C05" w:rsidP="00964C05">
            <w:pPr>
              <w:pBdr>
                <w:bottom w:val="single" w:sz="4" w:space="1" w:color="auto"/>
              </w:pBdr>
              <w:tabs>
                <w:tab w:val="decimal" w:pos="564"/>
              </w:tabs>
              <w:spacing w:line="240" w:lineRule="exact"/>
              <w:ind w:right="-86"/>
              <w:rPr>
                <w:rFonts w:ascii="CordiaUPC" w:hAnsi="CordiaUPC" w:cs="CordiaUPC"/>
                <w:sz w:val="24"/>
                <w:szCs w:val="24"/>
                <w:lang w:val="en-US"/>
              </w:rPr>
            </w:pPr>
            <w:r w:rsidRPr="007F079E">
              <w:rPr>
                <w:rFonts w:ascii="CordiaUPC" w:hAnsi="CordiaUPC" w:cs="CordiaUPC"/>
                <w:sz w:val="24"/>
                <w:szCs w:val="24"/>
              </w:rPr>
              <w:t>67</w:t>
            </w:r>
          </w:p>
        </w:tc>
        <w:tc>
          <w:tcPr>
            <w:tcW w:w="412" w:type="pct"/>
            <w:tcBorders>
              <w:left w:val="nil"/>
              <w:right w:val="nil"/>
            </w:tcBorders>
            <w:vAlign w:val="bottom"/>
          </w:tcPr>
          <w:p w14:paraId="088948F9" w14:textId="77777777" w:rsidR="00964C05" w:rsidRPr="007F079E" w:rsidRDefault="00964C05" w:rsidP="00964C05">
            <w:pPr>
              <w:pBdr>
                <w:bottom w:val="single" w:sz="4" w:space="1" w:color="auto"/>
              </w:pBdr>
              <w:tabs>
                <w:tab w:val="decimal" w:pos="619"/>
              </w:tabs>
              <w:spacing w:line="240" w:lineRule="exact"/>
              <w:ind w:left="-2" w:right="-290"/>
              <w:rPr>
                <w:rFonts w:ascii="CordiaUPC" w:hAnsi="CordiaUPC" w:cs="CordiaUPC"/>
                <w:sz w:val="24"/>
                <w:szCs w:val="24"/>
                <w:lang w:val="en-US"/>
              </w:rPr>
            </w:pPr>
            <w:r w:rsidRPr="007F079E">
              <w:rPr>
                <w:rFonts w:ascii="CordiaUPC" w:hAnsi="CordiaUPC" w:cs="CordiaUPC"/>
                <w:sz w:val="24"/>
                <w:szCs w:val="24"/>
              </w:rPr>
              <w:t>19</w:t>
            </w:r>
          </w:p>
        </w:tc>
        <w:tc>
          <w:tcPr>
            <w:tcW w:w="406" w:type="pct"/>
            <w:tcBorders>
              <w:left w:val="nil"/>
              <w:right w:val="nil"/>
            </w:tcBorders>
            <w:vAlign w:val="bottom"/>
          </w:tcPr>
          <w:p w14:paraId="15C12977" w14:textId="77777777" w:rsidR="00964C05" w:rsidRPr="007F079E" w:rsidRDefault="00964C05" w:rsidP="00964C05">
            <w:pPr>
              <w:pBdr>
                <w:bottom w:val="single" w:sz="4" w:space="1" w:color="auto"/>
              </w:pBdr>
              <w:tabs>
                <w:tab w:val="decimal" w:pos="524"/>
              </w:tabs>
              <w:spacing w:line="240" w:lineRule="exact"/>
              <w:ind w:right="-86"/>
              <w:rPr>
                <w:rFonts w:ascii="CordiaUPC" w:hAnsi="CordiaUPC" w:cs="CordiaUPC"/>
                <w:sz w:val="24"/>
                <w:szCs w:val="24"/>
                <w:lang w:val="en-US"/>
              </w:rPr>
            </w:pPr>
            <w:r w:rsidRPr="007F079E">
              <w:rPr>
                <w:rFonts w:ascii="CordiaUPC" w:hAnsi="CordiaUPC" w:cs="CordiaUPC"/>
                <w:sz w:val="24"/>
                <w:szCs w:val="24"/>
              </w:rPr>
              <w:t>64</w:t>
            </w:r>
          </w:p>
        </w:tc>
        <w:tc>
          <w:tcPr>
            <w:tcW w:w="415" w:type="pct"/>
            <w:tcBorders>
              <w:left w:val="nil"/>
              <w:right w:val="nil"/>
            </w:tcBorders>
            <w:vAlign w:val="bottom"/>
          </w:tcPr>
          <w:p w14:paraId="2E6065C4" w14:textId="77777777" w:rsidR="00964C05" w:rsidRPr="007F079E" w:rsidRDefault="00964C05" w:rsidP="00964C05">
            <w:pPr>
              <w:pBdr>
                <w:bottom w:val="single" w:sz="4" w:space="1" w:color="auto"/>
              </w:pBdr>
              <w:tabs>
                <w:tab w:val="decimal" w:pos="564"/>
              </w:tabs>
              <w:spacing w:line="240" w:lineRule="exact"/>
              <w:ind w:right="-86"/>
              <w:rPr>
                <w:rFonts w:ascii="CordiaUPC" w:hAnsi="CordiaUPC" w:cs="CordiaUPC"/>
                <w:sz w:val="24"/>
                <w:szCs w:val="24"/>
                <w:lang w:val="en-US"/>
              </w:rPr>
            </w:pPr>
            <w:r w:rsidRPr="007F079E">
              <w:rPr>
                <w:rFonts w:ascii="CordiaUPC" w:hAnsi="CordiaUPC" w:cs="CordiaUPC"/>
                <w:sz w:val="24"/>
                <w:szCs w:val="24"/>
              </w:rPr>
              <w:t>83</w:t>
            </w:r>
          </w:p>
        </w:tc>
      </w:tr>
      <w:tr w:rsidR="00964C05" w:rsidRPr="007F079E" w14:paraId="46CFA1E1" w14:textId="77777777" w:rsidTr="00E3482B">
        <w:tc>
          <w:tcPr>
            <w:tcW w:w="1106" w:type="pct"/>
            <w:tcBorders>
              <w:top w:val="nil"/>
              <w:left w:val="nil"/>
              <w:bottom w:val="nil"/>
              <w:right w:val="nil"/>
            </w:tcBorders>
            <w:vAlign w:val="bottom"/>
          </w:tcPr>
          <w:p w14:paraId="2A6C7894" w14:textId="77777777" w:rsidR="00964C05" w:rsidRPr="007F079E" w:rsidRDefault="00964C05" w:rsidP="00964C05">
            <w:pPr>
              <w:tabs>
                <w:tab w:val="left" w:pos="293"/>
              </w:tabs>
              <w:spacing w:line="240" w:lineRule="exact"/>
              <w:ind w:left="-9" w:right="-292" w:firstLine="18"/>
              <w:rPr>
                <w:rFonts w:ascii="CordiaUPC" w:hAnsi="CordiaUPC" w:cs="CordiaUPC"/>
                <w:b/>
                <w:bCs/>
                <w:spacing w:val="-6"/>
                <w:sz w:val="24"/>
                <w:szCs w:val="24"/>
              </w:rPr>
            </w:pPr>
            <w:r w:rsidRPr="007F079E">
              <w:rPr>
                <w:rFonts w:ascii="CordiaUPC" w:hAnsi="CordiaUPC" w:cs="CordiaUPC" w:hint="cs"/>
                <w:b/>
                <w:bCs/>
                <w:sz w:val="24"/>
                <w:szCs w:val="24"/>
              </w:rPr>
              <w:t>Total</w:t>
            </w:r>
          </w:p>
        </w:tc>
        <w:tc>
          <w:tcPr>
            <w:tcW w:w="845" w:type="pct"/>
            <w:tcBorders>
              <w:top w:val="nil"/>
              <w:left w:val="nil"/>
              <w:bottom w:val="nil"/>
              <w:right w:val="nil"/>
            </w:tcBorders>
          </w:tcPr>
          <w:p w14:paraId="1E5A92A5" w14:textId="77777777" w:rsidR="00964C05" w:rsidRPr="007F079E" w:rsidRDefault="00964C05" w:rsidP="00964C05">
            <w:pPr>
              <w:spacing w:line="240" w:lineRule="exact"/>
              <w:ind w:left="-120" w:right="-100"/>
              <w:jc w:val="center"/>
              <w:rPr>
                <w:rFonts w:ascii="CordiaUPC" w:hAnsi="CordiaUPC" w:cs="CordiaUPC"/>
                <w:b/>
                <w:bCs/>
                <w:sz w:val="24"/>
                <w:szCs w:val="24"/>
              </w:rPr>
            </w:pPr>
          </w:p>
        </w:tc>
        <w:tc>
          <w:tcPr>
            <w:tcW w:w="589" w:type="pct"/>
            <w:tcBorders>
              <w:top w:val="nil"/>
              <w:left w:val="nil"/>
              <w:bottom w:val="nil"/>
              <w:right w:val="nil"/>
            </w:tcBorders>
            <w:vAlign w:val="bottom"/>
          </w:tcPr>
          <w:p w14:paraId="13B8855B" w14:textId="77777777" w:rsidR="00964C05" w:rsidRPr="007F079E" w:rsidRDefault="00964C05" w:rsidP="00964C05">
            <w:pPr>
              <w:spacing w:line="240" w:lineRule="exact"/>
              <w:ind w:left="-109" w:right="-93"/>
              <w:jc w:val="center"/>
              <w:rPr>
                <w:rFonts w:ascii="CordiaUPC" w:hAnsi="CordiaUPC" w:cs="CordiaUPC"/>
                <w:b/>
                <w:bCs/>
                <w:sz w:val="24"/>
                <w:szCs w:val="24"/>
                <w:lang w:val="en-US"/>
              </w:rPr>
            </w:pPr>
          </w:p>
        </w:tc>
        <w:tc>
          <w:tcPr>
            <w:tcW w:w="381" w:type="pct"/>
            <w:tcBorders>
              <w:top w:val="nil"/>
              <w:left w:val="nil"/>
              <w:bottom w:val="nil"/>
              <w:right w:val="nil"/>
            </w:tcBorders>
            <w:shd w:val="clear" w:color="auto" w:fill="FFFFFF" w:themeFill="background1"/>
            <w:vAlign w:val="bottom"/>
          </w:tcPr>
          <w:p w14:paraId="28E0BD7D" w14:textId="60E7D60C" w:rsidR="00964C05" w:rsidRPr="007F079E" w:rsidRDefault="00964C05" w:rsidP="00964C05">
            <w:pPr>
              <w:pBdr>
                <w:bottom w:val="double" w:sz="4" w:space="1" w:color="auto"/>
              </w:pBdr>
              <w:tabs>
                <w:tab w:val="decimal" w:pos="619"/>
              </w:tabs>
              <w:spacing w:line="240" w:lineRule="exact"/>
              <w:ind w:left="-110" w:right="-86"/>
              <w:rPr>
                <w:rFonts w:ascii="CordiaUPC" w:hAnsi="CordiaUPC" w:cs="CordiaUPC"/>
                <w:b/>
                <w:bCs/>
                <w:sz w:val="24"/>
                <w:szCs w:val="24"/>
                <w:lang w:val="en-US"/>
              </w:rPr>
            </w:pPr>
            <w:r w:rsidRPr="007F079E">
              <w:rPr>
                <w:rFonts w:ascii="CordiaUPC" w:hAnsi="CordiaUPC" w:cs="CordiaUPC"/>
                <w:b/>
                <w:bCs/>
                <w:sz w:val="24"/>
                <w:szCs w:val="24"/>
              </w:rPr>
              <w:t>35,021</w:t>
            </w:r>
          </w:p>
        </w:tc>
        <w:tc>
          <w:tcPr>
            <w:tcW w:w="435" w:type="pct"/>
            <w:tcBorders>
              <w:top w:val="nil"/>
              <w:left w:val="nil"/>
              <w:bottom w:val="nil"/>
              <w:right w:val="nil"/>
            </w:tcBorders>
            <w:vAlign w:val="bottom"/>
          </w:tcPr>
          <w:p w14:paraId="50D23E8C" w14:textId="390B7103" w:rsidR="00964C05" w:rsidRPr="007F079E" w:rsidRDefault="00964C05" w:rsidP="00964C05">
            <w:pPr>
              <w:pBdr>
                <w:bottom w:val="double" w:sz="4" w:space="1" w:color="auto"/>
              </w:pBdr>
              <w:tabs>
                <w:tab w:val="decimal" w:pos="597"/>
              </w:tabs>
              <w:spacing w:line="240" w:lineRule="exact"/>
              <w:ind w:left="-41" w:right="-298"/>
              <w:rPr>
                <w:rFonts w:ascii="CordiaUPC" w:hAnsi="CordiaUPC" w:cs="CordiaUPC"/>
                <w:b/>
                <w:bCs/>
                <w:sz w:val="24"/>
                <w:szCs w:val="24"/>
                <w:rtl/>
                <w:cs/>
                <w:lang w:val="en-US"/>
              </w:rPr>
            </w:pPr>
            <w:r w:rsidRPr="007F079E">
              <w:rPr>
                <w:rFonts w:ascii="CordiaUPC" w:hAnsi="CordiaUPC" w:cs="CordiaUPC"/>
                <w:b/>
                <w:bCs/>
                <w:sz w:val="24"/>
                <w:szCs w:val="24"/>
              </w:rPr>
              <w:t>24,623</w:t>
            </w:r>
          </w:p>
        </w:tc>
        <w:tc>
          <w:tcPr>
            <w:tcW w:w="410" w:type="pct"/>
            <w:tcBorders>
              <w:top w:val="nil"/>
              <w:left w:val="nil"/>
              <w:bottom w:val="nil"/>
              <w:right w:val="nil"/>
            </w:tcBorders>
            <w:vAlign w:val="bottom"/>
          </w:tcPr>
          <w:p w14:paraId="2CB66E68" w14:textId="06FB5417" w:rsidR="00964C05" w:rsidRPr="007F079E" w:rsidRDefault="00964C05" w:rsidP="00964C05">
            <w:pPr>
              <w:pBdr>
                <w:bottom w:val="double" w:sz="4" w:space="1" w:color="auto"/>
              </w:pBdr>
              <w:tabs>
                <w:tab w:val="decimal" w:pos="581"/>
              </w:tabs>
              <w:spacing w:line="240" w:lineRule="exact"/>
              <w:ind w:left="-41" w:right="-305"/>
              <w:rPr>
                <w:rFonts w:ascii="CordiaUPC" w:hAnsi="CordiaUPC" w:cs="CordiaUPC"/>
                <w:b/>
                <w:bCs/>
                <w:sz w:val="24"/>
                <w:szCs w:val="24"/>
                <w:lang w:val="en-US"/>
              </w:rPr>
            </w:pPr>
            <w:r w:rsidRPr="007F079E">
              <w:rPr>
                <w:rFonts w:ascii="CordiaUPC" w:hAnsi="CordiaUPC" w:cs="CordiaUPC"/>
                <w:b/>
                <w:bCs/>
                <w:sz w:val="24"/>
                <w:szCs w:val="24"/>
              </w:rPr>
              <w:t>59,644</w:t>
            </w:r>
          </w:p>
        </w:tc>
        <w:tc>
          <w:tcPr>
            <w:tcW w:w="412" w:type="pct"/>
            <w:tcBorders>
              <w:left w:val="nil"/>
              <w:right w:val="nil"/>
            </w:tcBorders>
            <w:shd w:val="clear" w:color="auto" w:fill="FFFFFF" w:themeFill="background1"/>
            <w:vAlign w:val="bottom"/>
          </w:tcPr>
          <w:p w14:paraId="6DB654AF" w14:textId="77777777" w:rsidR="00964C05" w:rsidRPr="007F079E" w:rsidRDefault="00964C05" w:rsidP="00964C05">
            <w:pPr>
              <w:pBdr>
                <w:bottom w:val="double" w:sz="4" w:space="1" w:color="auto"/>
              </w:pBdr>
              <w:tabs>
                <w:tab w:val="decimal" w:pos="619"/>
              </w:tabs>
              <w:spacing w:line="240" w:lineRule="exact"/>
              <w:ind w:left="-2" w:right="-290"/>
              <w:rPr>
                <w:rFonts w:ascii="CordiaUPC" w:hAnsi="CordiaUPC" w:cs="CordiaUPC"/>
                <w:b/>
                <w:bCs/>
                <w:sz w:val="24"/>
                <w:szCs w:val="24"/>
                <w:lang w:val="en-US"/>
              </w:rPr>
            </w:pPr>
            <w:r w:rsidRPr="007F079E">
              <w:rPr>
                <w:rFonts w:ascii="CordiaUPC" w:hAnsi="CordiaUPC" w:cs="CordiaUPC"/>
                <w:b/>
                <w:bCs/>
                <w:sz w:val="24"/>
                <w:szCs w:val="24"/>
              </w:rPr>
              <w:t>40,759</w:t>
            </w:r>
          </w:p>
        </w:tc>
        <w:tc>
          <w:tcPr>
            <w:tcW w:w="406" w:type="pct"/>
            <w:tcBorders>
              <w:left w:val="nil"/>
              <w:right w:val="nil"/>
            </w:tcBorders>
            <w:vAlign w:val="bottom"/>
          </w:tcPr>
          <w:p w14:paraId="06DBB3AA" w14:textId="77777777" w:rsidR="00964C05" w:rsidRPr="007F079E" w:rsidRDefault="00964C05" w:rsidP="00964C05">
            <w:pPr>
              <w:pBdr>
                <w:bottom w:val="double" w:sz="4" w:space="1" w:color="auto"/>
              </w:pBdr>
              <w:tabs>
                <w:tab w:val="decimal" w:pos="524"/>
              </w:tabs>
              <w:spacing w:line="240" w:lineRule="exact"/>
              <w:ind w:left="-41" w:right="-298"/>
              <w:rPr>
                <w:rFonts w:ascii="CordiaUPC" w:hAnsi="CordiaUPC" w:cs="CordiaUPC"/>
                <w:b/>
                <w:bCs/>
                <w:sz w:val="24"/>
                <w:szCs w:val="24"/>
                <w:rtl/>
                <w:cs/>
                <w:lang w:val="en-US"/>
              </w:rPr>
            </w:pPr>
            <w:r w:rsidRPr="007F079E">
              <w:rPr>
                <w:rFonts w:ascii="CordiaUPC" w:hAnsi="CordiaUPC" w:cs="CordiaUPC"/>
                <w:b/>
                <w:bCs/>
                <w:sz w:val="24"/>
                <w:szCs w:val="24"/>
              </w:rPr>
              <w:t>27,639</w:t>
            </w:r>
          </w:p>
        </w:tc>
        <w:tc>
          <w:tcPr>
            <w:tcW w:w="415" w:type="pct"/>
            <w:tcBorders>
              <w:left w:val="nil"/>
              <w:right w:val="nil"/>
            </w:tcBorders>
            <w:vAlign w:val="bottom"/>
          </w:tcPr>
          <w:p w14:paraId="35883E6D" w14:textId="77777777" w:rsidR="00964C05" w:rsidRPr="007F079E" w:rsidRDefault="00964C05" w:rsidP="00964C05">
            <w:pPr>
              <w:pBdr>
                <w:bottom w:val="double" w:sz="4" w:space="1" w:color="auto"/>
              </w:pBdr>
              <w:tabs>
                <w:tab w:val="decimal" w:pos="581"/>
              </w:tabs>
              <w:spacing w:line="240" w:lineRule="exact"/>
              <w:ind w:left="-41" w:right="-305"/>
              <w:rPr>
                <w:rFonts w:ascii="CordiaUPC" w:hAnsi="CordiaUPC" w:cs="CordiaUPC"/>
                <w:b/>
                <w:bCs/>
                <w:sz w:val="24"/>
                <w:szCs w:val="24"/>
                <w:lang w:val="en-US"/>
              </w:rPr>
            </w:pPr>
            <w:r w:rsidRPr="007F079E">
              <w:rPr>
                <w:rFonts w:ascii="CordiaUPC" w:hAnsi="CordiaUPC" w:cs="CordiaUPC"/>
                <w:b/>
                <w:bCs/>
                <w:sz w:val="24"/>
                <w:szCs w:val="24"/>
              </w:rPr>
              <w:t>68,398</w:t>
            </w:r>
          </w:p>
        </w:tc>
      </w:tr>
    </w:tbl>
    <w:p w14:paraId="269BFD04" w14:textId="77777777" w:rsidR="00E3482B" w:rsidRPr="007F079E" w:rsidRDefault="00E3482B" w:rsidP="00E3482B">
      <w:pPr>
        <w:spacing w:line="240" w:lineRule="exact"/>
        <w:ind w:left="720" w:right="29" w:hanging="216"/>
        <w:jc w:val="thaiDistribute"/>
        <w:rPr>
          <w:rFonts w:ascii="CordiaUPC" w:hAnsi="CordiaUPC" w:cs="CordiaUPC"/>
          <w:sz w:val="20"/>
        </w:rPr>
      </w:pPr>
      <w:r w:rsidRPr="007F079E">
        <w:rPr>
          <w:rFonts w:ascii="CordiaUPC" w:hAnsi="CordiaUPC" w:cs="CordiaUPC" w:hint="cs"/>
          <w:sz w:val="20"/>
          <w:vertAlign w:val="superscript"/>
        </w:rPr>
        <w:t>(1)</w:t>
      </w:r>
      <w:r w:rsidRPr="007F079E">
        <w:rPr>
          <w:rFonts w:ascii="CordiaUPC" w:hAnsi="CordiaUPC" w:cs="CordiaUPC" w:hint="cs"/>
          <w:sz w:val="20"/>
          <w:vertAlign w:val="superscript"/>
          <w:cs/>
          <w:lang w:bidi="th-TH"/>
        </w:rPr>
        <w:tab/>
      </w:r>
      <w:r w:rsidRPr="007F079E">
        <w:rPr>
          <w:rFonts w:ascii="CordiaUPC" w:hAnsi="CordiaUPC" w:cs="CordiaUPC" w:hint="cs"/>
          <w:sz w:val="20"/>
        </w:rPr>
        <w:t>Counted as a part of capital</w:t>
      </w:r>
      <w:r w:rsidRPr="007F079E">
        <w:rPr>
          <w:rFonts w:ascii="CordiaUPC" w:hAnsi="CordiaUPC" w:cs="CordiaUPC"/>
          <w:sz w:val="20"/>
        </w:rPr>
        <w:t xml:space="preserve"> fund</w:t>
      </w:r>
      <w:r w:rsidRPr="007F079E">
        <w:rPr>
          <w:rFonts w:ascii="CordiaUPC" w:hAnsi="CordiaUPC" w:cs="CordiaUPC" w:hint="cs"/>
          <w:sz w:val="20"/>
        </w:rPr>
        <w:t xml:space="preserve">, which is determined under the conditions as specified in the BoT’s Notification </w:t>
      </w:r>
      <w:r w:rsidRPr="007F079E">
        <w:rPr>
          <w:rFonts w:ascii="CordiaUPC" w:hAnsi="CordiaUPC" w:cs="CordiaUPC" w:hint="cs"/>
          <w:i/>
          <w:iCs/>
          <w:sz w:val="20"/>
        </w:rPr>
        <w:t>(note</w:t>
      </w:r>
      <w:r w:rsidRPr="007F079E">
        <w:rPr>
          <w:rFonts w:ascii="CordiaUPC" w:hAnsi="CordiaUPC" w:cs="CordiaUPC"/>
          <w:i/>
          <w:iCs/>
          <w:sz w:val="20"/>
        </w:rPr>
        <w:t xml:space="preserve"> 6</w:t>
      </w:r>
      <w:r w:rsidRPr="007F079E">
        <w:rPr>
          <w:rFonts w:ascii="CordiaUPC" w:hAnsi="CordiaUPC" w:cs="CordiaUPC" w:hint="cs"/>
          <w:i/>
          <w:iCs/>
          <w:sz w:val="20"/>
        </w:rPr>
        <w:t>)</w:t>
      </w:r>
    </w:p>
    <w:p w14:paraId="49465972" w14:textId="77777777" w:rsidR="00E3482B" w:rsidRPr="007F079E" w:rsidRDefault="00E3482B" w:rsidP="00E3482B">
      <w:pPr>
        <w:spacing w:line="240" w:lineRule="exact"/>
        <w:ind w:left="720" w:right="29" w:hanging="216"/>
        <w:jc w:val="thaiDistribute"/>
        <w:rPr>
          <w:rFonts w:ascii="CordiaUPC" w:hAnsi="CordiaUPC" w:cs="CordiaUPC"/>
          <w:sz w:val="20"/>
        </w:rPr>
      </w:pPr>
      <w:r w:rsidRPr="007F079E">
        <w:rPr>
          <w:rFonts w:ascii="CordiaUPC" w:hAnsi="CordiaUPC" w:cs="CordiaUPC" w:hint="cs"/>
          <w:sz w:val="20"/>
          <w:vertAlign w:val="superscript"/>
        </w:rPr>
        <w:t>(2)</w:t>
      </w:r>
      <w:r w:rsidRPr="007F079E">
        <w:rPr>
          <w:rFonts w:ascii="CordiaUPC" w:hAnsi="CordiaUPC" w:cs="CordiaUPC" w:hint="cs"/>
          <w:sz w:val="20"/>
          <w:rtl/>
        </w:rPr>
        <w:tab/>
      </w:r>
      <w:r w:rsidRPr="007F079E">
        <w:rPr>
          <w:rFonts w:ascii="CordiaUPC" w:hAnsi="CordiaUPC" w:cs="CordiaUPC" w:hint="cs"/>
          <w:sz w:val="20"/>
        </w:rPr>
        <w:t>The years in which call option exercise periods start</w:t>
      </w:r>
    </w:p>
    <w:p w14:paraId="2AE23FD5" w14:textId="77777777" w:rsidR="00E3482B" w:rsidRPr="007F079E" w:rsidRDefault="00E3482B" w:rsidP="00E3482B">
      <w:pPr>
        <w:spacing w:line="240" w:lineRule="exact"/>
        <w:ind w:left="720" w:right="29" w:hanging="216"/>
        <w:jc w:val="thaiDistribute"/>
        <w:rPr>
          <w:rFonts w:ascii="CordiaUPC" w:hAnsi="CordiaUPC" w:cs="CordiaUPC"/>
          <w:sz w:val="20"/>
        </w:rPr>
      </w:pPr>
      <w:r w:rsidRPr="007F079E">
        <w:rPr>
          <w:rFonts w:ascii="CordiaUPC" w:hAnsi="CordiaUPC" w:cs="CordiaUPC" w:hint="cs"/>
          <w:sz w:val="20"/>
          <w:vertAlign w:val="superscript"/>
        </w:rPr>
        <w:t>(3)</w:t>
      </w:r>
      <w:r w:rsidRPr="007F079E">
        <w:rPr>
          <w:rFonts w:ascii="CordiaUPC" w:hAnsi="CordiaUPC" w:cs="CordiaUPC" w:hint="cs"/>
          <w:sz w:val="20"/>
        </w:rPr>
        <w:tab/>
        <w:t>The outstanding balance of bills of exchange maturing during the year 2012 were waiting for redeem by the holders.</w:t>
      </w:r>
    </w:p>
    <w:p w14:paraId="050159DC" w14:textId="77777777" w:rsidR="00D630B6" w:rsidRPr="007F079E" w:rsidRDefault="00D630B6" w:rsidP="00E3482B">
      <w:pPr>
        <w:spacing w:line="240" w:lineRule="exact"/>
        <w:ind w:left="720" w:right="29" w:hanging="216"/>
        <w:jc w:val="thaiDistribute"/>
        <w:rPr>
          <w:rFonts w:ascii="CordiaUPC" w:hAnsi="CordiaUPC" w:cs="CordiaUPC"/>
          <w:sz w:val="20"/>
        </w:rPr>
      </w:pPr>
    </w:p>
    <w:tbl>
      <w:tblPr>
        <w:tblW w:w="4821" w:type="pct"/>
        <w:tblInd w:w="387" w:type="dxa"/>
        <w:tblBorders>
          <w:bottom w:val="single" w:sz="4" w:space="0" w:color="auto"/>
        </w:tblBorders>
        <w:tblLayout w:type="fixed"/>
        <w:tblLook w:val="0000" w:firstRow="0" w:lastRow="0" w:firstColumn="0" w:lastColumn="0" w:noHBand="0" w:noVBand="0"/>
      </w:tblPr>
      <w:tblGrid>
        <w:gridCol w:w="2131"/>
        <w:gridCol w:w="1572"/>
        <w:gridCol w:w="1135"/>
        <w:gridCol w:w="715"/>
        <w:gridCol w:w="825"/>
        <w:gridCol w:w="789"/>
        <w:gridCol w:w="768"/>
        <w:gridCol w:w="779"/>
        <w:gridCol w:w="743"/>
      </w:tblGrid>
      <w:tr w:rsidR="00D630B6" w:rsidRPr="007F079E" w14:paraId="27622437" w14:textId="77777777" w:rsidTr="00D630B6">
        <w:tc>
          <w:tcPr>
            <w:tcW w:w="1127" w:type="pct"/>
            <w:vAlign w:val="bottom"/>
          </w:tcPr>
          <w:p w14:paraId="3F892672" w14:textId="77777777" w:rsidR="00D630B6" w:rsidRPr="007F079E" w:rsidRDefault="00D630B6" w:rsidP="001C09F9">
            <w:pPr>
              <w:keepNext/>
              <w:keepLines/>
              <w:spacing w:line="240" w:lineRule="exact"/>
              <w:ind w:left="132" w:right="-126" w:hanging="120"/>
              <w:outlineLvl w:val="2"/>
              <w:rPr>
                <w:rFonts w:ascii="CordiaUPC" w:hAnsi="CordiaUPC" w:cs="CordiaUPC"/>
                <w:b/>
                <w:bCs/>
                <w:i/>
                <w:sz w:val="24"/>
                <w:szCs w:val="24"/>
                <w:rtl/>
                <w:cs/>
                <w:lang w:bidi="th-TH"/>
              </w:rPr>
            </w:pPr>
          </w:p>
        </w:tc>
        <w:tc>
          <w:tcPr>
            <w:tcW w:w="831" w:type="pct"/>
            <w:vAlign w:val="bottom"/>
          </w:tcPr>
          <w:p w14:paraId="0B94B70A" w14:textId="77777777" w:rsidR="00D630B6" w:rsidRPr="007F079E" w:rsidRDefault="00D630B6" w:rsidP="001C09F9">
            <w:pPr>
              <w:spacing w:line="240" w:lineRule="exact"/>
              <w:ind w:left="-120" w:right="-100"/>
              <w:jc w:val="center"/>
              <w:rPr>
                <w:rFonts w:ascii="CordiaUPC" w:hAnsi="CordiaUPC" w:cs="CordiaUPC"/>
                <w:sz w:val="24"/>
                <w:szCs w:val="24"/>
                <w:lang w:val="en-US"/>
              </w:rPr>
            </w:pPr>
            <w:r w:rsidRPr="007F079E">
              <w:rPr>
                <w:rFonts w:ascii="CordiaUPC" w:hAnsi="CordiaUPC" w:cs="CordiaUPC" w:hint="cs"/>
                <w:sz w:val="24"/>
                <w:szCs w:val="24"/>
                <w:lang w:val="en-US"/>
              </w:rPr>
              <w:t>Interest rates</w:t>
            </w:r>
          </w:p>
        </w:tc>
        <w:tc>
          <w:tcPr>
            <w:tcW w:w="600" w:type="pct"/>
            <w:vAlign w:val="bottom"/>
          </w:tcPr>
          <w:p w14:paraId="633EA304" w14:textId="77777777" w:rsidR="00D630B6" w:rsidRPr="007F079E" w:rsidRDefault="00D630B6" w:rsidP="001C09F9">
            <w:pPr>
              <w:spacing w:line="240" w:lineRule="exact"/>
              <w:ind w:left="-109" w:right="-93"/>
              <w:jc w:val="center"/>
              <w:rPr>
                <w:rFonts w:ascii="CordiaUPC" w:hAnsi="CordiaUPC" w:cs="CordiaUPC"/>
                <w:sz w:val="24"/>
                <w:szCs w:val="24"/>
                <w:rtl/>
                <w:cs/>
                <w:lang w:val="th-TH"/>
              </w:rPr>
            </w:pPr>
          </w:p>
        </w:tc>
        <w:tc>
          <w:tcPr>
            <w:tcW w:w="2442" w:type="pct"/>
            <w:gridSpan w:val="6"/>
            <w:vAlign w:val="bottom"/>
          </w:tcPr>
          <w:p w14:paraId="3AC4B50A" w14:textId="106C0540" w:rsidR="00D630B6" w:rsidRPr="007F079E" w:rsidRDefault="00D630B6" w:rsidP="001C09F9">
            <w:pPr>
              <w:spacing w:line="240" w:lineRule="exact"/>
              <w:ind w:right="-86"/>
              <w:jc w:val="center"/>
              <w:rPr>
                <w:rFonts w:ascii="CordiaUPC" w:hAnsi="CordiaUPC" w:cs="CordiaUPC"/>
                <w:sz w:val="24"/>
                <w:szCs w:val="24"/>
                <w:lang w:val="en-US"/>
              </w:rPr>
            </w:pPr>
            <w:r w:rsidRPr="007F079E">
              <w:rPr>
                <w:rFonts w:ascii="CordiaUPC" w:hAnsi="CordiaUPC" w:cs="CordiaUPC" w:hint="cs"/>
                <w:b/>
                <w:bCs/>
                <w:sz w:val="24"/>
                <w:szCs w:val="24"/>
                <w:lang w:val="en-US"/>
              </w:rPr>
              <w:t>Bank only</w:t>
            </w:r>
          </w:p>
        </w:tc>
      </w:tr>
      <w:tr w:rsidR="00106945" w:rsidRPr="007F079E" w14:paraId="6A9CD258" w14:textId="77777777" w:rsidTr="000B4727">
        <w:tc>
          <w:tcPr>
            <w:tcW w:w="1127" w:type="pct"/>
            <w:vAlign w:val="bottom"/>
          </w:tcPr>
          <w:p w14:paraId="7B1414D0" w14:textId="77777777" w:rsidR="00106945" w:rsidRPr="007F079E" w:rsidRDefault="00106945" w:rsidP="001C09F9">
            <w:pPr>
              <w:keepNext/>
              <w:keepLines/>
              <w:spacing w:line="240" w:lineRule="exact"/>
              <w:ind w:left="132" w:right="-126" w:hanging="120"/>
              <w:outlineLvl w:val="2"/>
              <w:rPr>
                <w:rFonts w:ascii="CordiaUPC" w:hAnsi="CordiaUPC" w:cs="CordiaUPC"/>
                <w:b/>
                <w:bCs/>
                <w:i/>
                <w:sz w:val="24"/>
                <w:szCs w:val="24"/>
                <w:rtl/>
                <w:cs/>
              </w:rPr>
            </w:pPr>
          </w:p>
        </w:tc>
        <w:tc>
          <w:tcPr>
            <w:tcW w:w="831" w:type="pct"/>
            <w:vAlign w:val="bottom"/>
          </w:tcPr>
          <w:p w14:paraId="4C6F70AA" w14:textId="77777777" w:rsidR="00106945" w:rsidRPr="007F079E" w:rsidRDefault="00106945" w:rsidP="001C09F9">
            <w:pPr>
              <w:spacing w:line="240" w:lineRule="exact"/>
              <w:ind w:left="-120" w:right="-100"/>
              <w:jc w:val="center"/>
              <w:rPr>
                <w:rFonts w:ascii="CordiaUPC" w:hAnsi="CordiaUPC" w:cs="CordiaUPC"/>
                <w:sz w:val="24"/>
                <w:szCs w:val="24"/>
                <w:rtl/>
                <w:cs/>
                <w:lang w:val="en-US"/>
              </w:rPr>
            </w:pPr>
            <w:r w:rsidRPr="007F079E">
              <w:rPr>
                <w:rFonts w:ascii="CordiaUPC" w:hAnsi="CordiaUPC" w:cs="CordiaUPC" w:hint="cs"/>
                <w:sz w:val="24"/>
                <w:szCs w:val="24"/>
                <w:lang w:val="en-US"/>
              </w:rPr>
              <w:t>as at</w:t>
            </w:r>
          </w:p>
        </w:tc>
        <w:tc>
          <w:tcPr>
            <w:tcW w:w="600" w:type="pct"/>
            <w:vAlign w:val="bottom"/>
          </w:tcPr>
          <w:p w14:paraId="6A420265" w14:textId="77777777" w:rsidR="00106945" w:rsidRPr="007F079E" w:rsidRDefault="00106945" w:rsidP="001C09F9">
            <w:pPr>
              <w:spacing w:line="240" w:lineRule="exact"/>
              <w:ind w:left="-109" w:right="-93"/>
              <w:jc w:val="center"/>
              <w:rPr>
                <w:rFonts w:ascii="CordiaUPC" w:hAnsi="CordiaUPC" w:cs="CordiaUPC"/>
                <w:sz w:val="24"/>
                <w:szCs w:val="24"/>
                <w:rtl/>
                <w:cs/>
                <w:lang w:val="th-TH"/>
              </w:rPr>
            </w:pPr>
          </w:p>
        </w:tc>
        <w:tc>
          <w:tcPr>
            <w:tcW w:w="1231" w:type="pct"/>
            <w:gridSpan w:val="3"/>
            <w:tcBorders>
              <w:top w:val="nil"/>
              <w:left w:val="nil"/>
              <w:bottom w:val="nil"/>
              <w:right w:val="nil"/>
            </w:tcBorders>
            <w:vAlign w:val="bottom"/>
          </w:tcPr>
          <w:p w14:paraId="0162D854" w14:textId="4EB0D8C1" w:rsidR="00106945" w:rsidRPr="007F079E" w:rsidRDefault="005C016B" w:rsidP="001C09F9">
            <w:pPr>
              <w:spacing w:line="240" w:lineRule="exact"/>
              <w:ind w:right="-86"/>
              <w:jc w:val="center"/>
              <w:rPr>
                <w:rFonts w:ascii="CordiaUPC" w:hAnsi="CordiaUPC" w:cs="CordiaUPC"/>
                <w:sz w:val="24"/>
                <w:szCs w:val="24"/>
                <w:rtl/>
                <w:cs/>
                <w:lang w:val="en-US"/>
              </w:rPr>
            </w:pPr>
            <w:r w:rsidRPr="007F079E">
              <w:rPr>
                <w:rFonts w:ascii="CordiaUPC" w:hAnsi="CordiaUPC" w:cs="CordiaUPC"/>
                <w:sz w:val="24"/>
                <w:szCs w:val="24"/>
                <w:lang w:val="en-US"/>
              </w:rPr>
              <w:t>2022</w:t>
            </w:r>
          </w:p>
        </w:tc>
        <w:tc>
          <w:tcPr>
            <w:tcW w:w="1211" w:type="pct"/>
            <w:gridSpan w:val="3"/>
            <w:tcBorders>
              <w:top w:val="nil"/>
              <w:left w:val="nil"/>
              <w:bottom w:val="nil"/>
              <w:right w:val="nil"/>
            </w:tcBorders>
            <w:vAlign w:val="bottom"/>
          </w:tcPr>
          <w:p w14:paraId="4811B6C1" w14:textId="68DCDD38" w:rsidR="00106945" w:rsidRPr="007F079E" w:rsidRDefault="00106945" w:rsidP="001C09F9">
            <w:pPr>
              <w:spacing w:line="240" w:lineRule="exact"/>
              <w:ind w:right="-86"/>
              <w:jc w:val="center"/>
              <w:rPr>
                <w:rFonts w:ascii="CordiaUPC" w:hAnsi="CordiaUPC" w:cs="CordiaUPC"/>
                <w:sz w:val="24"/>
                <w:szCs w:val="24"/>
                <w:rtl/>
                <w:cs/>
                <w:lang w:val="en-US"/>
              </w:rPr>
            </w:pPr>
            <w:r w:rsidRPr="007F079E">
              <w:rPr>
                <w:rFonts w:ascii="CordiaUPC" w:hAnsi="CordiaUPC" w:cs="CordiaUPC"/>
                <w:sz w:val="24"/>
                <w:szCs w:val="24"/>
                <w:lang w:val="en-US"/>
              </w:rPr>
              <w:t>2021</w:t>
            </w:r>
          </w:p>
        </w:tc>
      </w:tr>
      <w:tr w:rsidR="00106945" w:rsidRPr="007F079E" w14:paraId="30A16685" w14:textId="77777777" w:rsidTr="000B4727">
        <w:tc>
          <w:tcPr>
            <w:tcW w:w="1127" w:type="pct"/>
            <w:vAlign w:val="bottom"/>
          </w:tcPr>
          <w:p w14:paraId="1D3E632C" w14:textId="77777777" w:rsidR="00106945" w:rsidRPr="007F079E" w:rsidRDefault="00106945" w:rsidP="001C09F9">
            <w:pPr>
              <w:keepNext/>
              <w:keepLines/>
              <w:spacing w:line="240" w:lineRule="exact"/>
              <w:ind w:left="130" w:right="-125" w:hanging="119"/>
              <w:outlineLvl w:val="2"/>
              <w:rPr>
                <w:rFonts w:ascii="CordiaUPC" w:hAnsi="CordiaUPC" w:cs="CordiaUPC"/>
                <w:b/>
                <w:bCs/>
                <w:i/>
                <w:sz w:val="24"/>
                <w:szCs w:val="24"/>
                <w:rtl/>
                <w:cs/>
                <w:lang w:val="th-TH"/>
              </w:rPr>
            </w:pPr>
          </w:p>
        </w:tc>
        <w:tc>
          <w:tcPr>
            <w:tcW w:w="831" w:type="pct"/>
            <w:vAlign w:val="bottom"/>
          </w:tcPr>
          <w:p w14:paraId="7D6F435B" w14:textId="61405534" w:rsidR="00106945" w:rsidRPr="007F079E" w:rsidRDefault="004F55AC" w:rsidP="001C09F9">
            <w:pPr>
              <w:spacing w:line="240" w:lineRule="exact"/>
              <w:ind w:left="-120" w:right="-100"/>
              <w:jc w:val="center"/>
              <w:rPr>
                <w:rFonts w:ascii="CordiaUPC" w:hAnsi="CordiaUPC" w:cs="CordiaUPC"/>
                <w:sz w:val="24"/>
                <w:szCs w:val="24"/>
                <w:rtl/>
                <w:cs/>
                <w:lang w:val="en-US"/>
              </w:rPr>
            </w:pPr>
            <w:r w:rsidRPr="007F079E">
              <w:rPr>
                <w:rFonts w:ascii="CordiaUPC" w:hAnsi="CordiaUPC" w:cs="CordiaUPC"/>
                <w:sz w:val="24"/>
                <w:szCs w:val="24"/>
                <w:lang w:val="en-US"/>
              </w:rPr>
              <w:t xml:space="preserve">31 December </w:t>
            </w:r>
            <w:r w:rsidR="00106945" w:rsidRPr="007F079E">
              <w:rPr>
                <w:rFonts w:ascii="CordiaUPC" w:hAnsi="CordiaUPC" w:cs="CordiaUPC"/>
                <w:sz w:val="24"/>
                <w:szCs w:val="24"/>
                <w:lang w:val="en-US"/>
              </w:rPr>
              <w:t>2022</w:t>
            </w:r>
          </w:p>
        </w:tc>
        <w:tc>
          <w:tcPr>
            <w:tcW w:w="600" w:type="pct"/>
            <w:vAlign w:val="bottom"/>
          </w:tcPr>
          <w:p w14:paraId="3077F8FD" w14:textId="77777777" w:rsidR="00106945" w:rsidRPr="007F079E" w:rsidRDefault="00106945" w:rsidP="001C09F9">
            <w:pPr>
              <w:spacing w:line="240" w:lineRule="exact"/>
              <w:ind w:left="-109" w:right="-93"/>
              <w:jc w:val="center"/>
              <w:rPr>
                <w:rFonts w:ascii="CordiaUPC" w:hAnsi="CordiaUPC" w:cs="CordiaUPC"/>
                <w:sz w:val="24"/>
                <w:szCs w:val="24"/>
                <w:rtl/>
                <w:cs/>
                <w:lang w:val="en-US"/>
              </w:rPr>
            </w:pPr>
            <w:r w:rsidRPr="007F079E">
              <w:rPr>
                <w:rFonts w:ascii="CordiaUPC" w:hAnsi="CordiaUPC" w:cs="CordiaUPC" w:hint="cs"/>
                <w:sz w:val="24"/>
                <w:szCs w:val="24"/>
                <w:lang w:val="en-US"/>
              </w:rPr>
              <w:t>Maturities</w:t>
            </w:r>
          </w:p>
        </w:tc>
        <w:tc>
          <w:tcPr>
            <w:tcW w:w="378" w:type="pct"/>
            <w:vAlign w:val="bottom"/>
          </w:tcPr>
          <w:p w14:paraId="0597D05D" w14:textId="77777777" w:rsidR="00106945" w:rsidRPr="007F079E" w:rsidRDefault="00106945" w:rsidP="001C09F9">
            <w:pPr>
              <w:spacing w:line="240" w:lineRule="exact"/>
              <w:ind w:left="-106" w:right="-86"/>
              <w:jc w:val="center"/>
              <w:rPr>
                <w:rFonts w:ascii="CordiaUPC" w:hAnsi="CordiaUPC" w:cs="CordiaUPC"/>
                <w:sz w:val="24"/>
                <w:szCs w:val="24"/>
                <w:rtl/>
                <w:cs/>
                <w:lang w:val="en-US"/>
              </w:rPr>
            </w:pPr>
            <w:r w:rsidRPr="007F079E">
              <w:rPr>
                <w:rFonts w:ascii="CordiaUPC" w:hAnsi="CordiaUPC" w:cs="CordiaUPC" w:hint="cs"/>
                <w:sz w:val="24"/>
                <w:szCs w:val="24"/>
                <w:lang w:val="en-US"/>
              </w:rPr>
              <w:t>Domestic</w:t>
            </w:r>
          </w:p>
        </w:tc>
        <w:tc>
          <w:tcPr>
            <w:tcW w:w="436" w:type="pct"/>
            <w:vAlign w:val="bottom"/>
          </w:tcPr>
          <w:p w14:paraId="2C213A15" w14:textId="77777777" w:rsidR="00106945" w:rsidRPr="007F079E" w:rsidRDefault="00106945" w:rsidP="001C09F9">
            <w:pPr>
              <w:spacing w:line="240" w:lineRule="exact"/>
              <w:ind w:left="-104" w:right="-86"/>
              <w:jc w:val="center"/>
              <w:rPr>
                <w:rFonts w:ascii="CordiaUPC" w:hAnsi="CordiaUPC" w:cs="CordiaUPC"/>
                <w:sz w:val="24"/>
                <w:szCs w:val="24"/>
                <w:rtl/>
                <w:cs/>
                <w:lang w:val="en-US"/>
              </w:rPr>
            </w:pPr>
            <w:r w:rsidRPr="007F079E">
              <w:rPr>
                <w:rFonts w:ascii="CordiaUPC" w:hAnsi="CordiaUPC" w:cs="CordiaUPC" w:hint="cs"/>
                <w:sz w:val="24"/>
                <w:szCs w:val="24"/>
                <w:lang w:val="en-US"/>
              </w:rPr>
              <w:t>Foreign</w:t>
            </w:r>
          </w:p>
        </w:tc>
        <w:tc>
          <w:tcPr>
            <w:tcW w:w="417" w:type="pct"/>
            <w:vAlign w:val="bottom"/>
          </w:tcPr>
          <w:p w14:paraId="11BDF73F" w14:textId="77777777" w:rsidR="00106945" w:rsidRPr="007F079E" w:rsidRDefault="00106945" w:rsidP="001C09F9">
            <w:pPr>
              <w:spacing w:line="240" w:lineRule="exact"/>
              <w:ind w:left="-117" w:right="-86"/>
              <w:jc w:val="center"/>
              <w:rPr>
                <w:rFonts w:ascii="CordiaUPC" w:hAnsi="CordiaUPC" w:cs="CordiaUPC"/>
                <w:sz w:val="24"/>
                <w:szCs w:val="24"/>
                <w:rtl/>
                <w:cs/>
                <w:lang w:val="en-US"/>
              </w:rPr>
            </w:pPr>
            <w:r w:rsidRPr="007F079E">
              <w:rPr>
                <w:rFonts w:ascii="CordiaUPC" w:hAnsi="CordiaUPC" w:cs="CordiaUPC" w:hint="cs"/>
                <w:sz w:val="24"/>
                <w:szCs w:val="24"/>
                <w:lang w:val="en-US"/>
              </w:rPr>
              <w:t>Total</w:t>
            </w:r>
          </w:p>
        </w:tc>
        <w:tc>
          <w:tcPr>
            <w:tcW w:w="406" w:type="pct"/>
            <w:vAlign w:val="bottom"/>
          </w:tcPr>
          <w:p w14:paraId="3FC2E788" w14:textId="77777777" w:rsidR="00106945" w:rsidRPr="007F079E" w:rsidRDefault="00106945" w:rsidP="001C09F9">
            <w:pPr>
              <w:spacing w:line="240" w:lineRule="exact"/>
              <w:ind w:left="-64" w:right="-86"/>
              <w:jc w:val="center"/>
              <w:rPr>
                <w:rFonts w:ascii="CordiaUPC" w:hAnsi="CordiaUPC" w:cs="CordiaUPC"/>
                <w:sz w:val="24"/>
                <w:szCs w:val="24"/>
                <w:rtl/>
                <w:cs/>
                <w:lang w:val="en-US"/>
              </w:rPr>
            </w:pPr>
            <w:r w:rsidRPr="007F079E">
              <w:rPr>
                <w:rFonts w:ascii="CordiaUPC" w:hAnsi="CordiaUPC" w:cs="CordiaUPC" w:hint="cs"/>
                <w:sz w:val="24"/>
                <w:szCs w:val="24"/>
                <w:lang w:val="en-US"/>
              </w:rPr>
              <w:t>Domestic</w:t>
            </w:r>
          </w:p>
        </w:tc>
        <w:tc>
          <w:tcPr>
            <w:tcW w:w="412" w:type="pct"/>
            <w:vAlign w:val="bottom"/>
          </w:tcPr>
          <w:p w14:paraId="3339165D" w14:textId="77777777" w:rsidR="00106945" w:rsidRPr="007F079E" w:rsidRDefault="00106945" w:rsidP="001C09F9">
            <w:pPr>
              <w:spacing w:line="240" w:lineRule="exact"/>
              <w:ind w:left="-93" w:right="-86"/>
              <w:jc w:val="center"/>
              <w:rPr>
                <w:rFonts w:ascii="CordiaUPC" w:hAnsi="CordiaUPC" w:cs="CordiaUPC"/>
                <w:sz w:val="24"/>
                <w:szCs w:val="24"/>
                <w:rtl/>
                <w:cs/>
                <w:lang w:val="en-US"/>
              </w:rPr>
            </w:pPr>
            <w:r w:rsidRPr="007F079E">
              <w:rPr>
                <w:rFonts w:ascii="CordiaUPC" w:hAnsi="CordiaUPC" w:cs="CordiaUPC" w:hint="cs"/>
                <w:sz w:val="24"/>
                <w:szCs w:val="24"/>
                <w:lang w:val="en-US"/>
              </w:rPr>
              <w:t>Foreign</w:t>
            </w:r>
          </w:p>
        </w:tc>
        <w:tc>
          <w:tcPr>
            <w:tcW w:w="393" w:type="pct"/>
            <w:vAlign w:val="bottom"/>
          </w:tcPr>
          <w:p w14:paraId="301BABFA" w14:textId="77777777" w:rsidR="00106945" w:rsidRPr="007F079E" w:rsidRDefault="00106945" w:rsidP="001C09F9">
            <w:pPr>
              <w:spacing w:line="240" w:lineRule="exact"/>
              <w:ind w:left="-113" w:right="-86"/>
              <w:jc w:val="center"/>
              <w:rPr>
                <w:rFonts w:ascii="CordiaUPC" w:hAnsi="CordiaUPC" w:cs="CordiaUPC"/>
                <w:sz w:val="24"/>
                <w:szCs w:val="24"/>
                <w:lang w:val="en-US"/>
              </w:rPr>
            </w:pPr>
            <w:r w:rsidRPr="007F079E">
              <w:rPr>
                <w:rFonts w:ascii="CordiaUPC" w:hAnsi="CordiaUPC" w:cs="CordiaUPC" w:hint="cs"/>
                <w:sz w:val="24"/>
                <w:szCs w:val="24"/>
                <w:lang w:val="en-US"/>
              </w:rPr>
              <w:t>Total</w:t>
            </w:r>
          </w:p>
        </w:tc>
      </w:tr>
      <w:tr w:rsidR="00106945" w:rsidRPr="007F079E" w14:paraId="3DF28DE0" w14:textId="77777777" w:rsidTr="000B4727">
        <w:trPr>
          <w:trHeight w:val="63"/>
        </w:trPr>
        <w:tc>
          <w:tcPr>
            <w:tcW w:w="1127" w:type="pct"/>
            <w:vAlign w:val="bottom"/>
          </w:tcPr>
          <w:p w14:paraId="3AE6C7D8" w14:textId="77777777" w:rsidR="00106945" w:rsidRPr="007F079E" w:rsidRDefault="00106945" w:rsidP="001C09F9">
            <w:pPr>
              <w:keepNext/>
              <w:keepLines/>
              <w:spacing w:line="240" w:lineRule="exact"/>
              <w:ind w:left="132" w:right="-126" w:hanging="120"/>
              <w:outlineLvl w:val="2"/>
              <w:rPr>
                <w:rFonts w:ascii="CordiaUPC" w:hAnsi="CordiaUPC" w:cs="CordiaUPC"/>
                <w:b/>
                <w:bCs/>
                <w:i/>
                <w:sz w:val="24"/>
                <w:szCs w:val="24"/>
                <w:rtl/>
                <w:cs/>
                <w:lang w:val="th-TH"/>
              </w:rPr>
            </w:pPr>
          </w:p>
        </w:tc>
        <w:tc>
          <w:tcPr>
            <w:tcW w:w="831" w:type="pct"/>
            <w:vAlign w:val="bottom"/>
          </w:tcPr>
          <w:p w14:paraId="428D86E8" w14:textId="77777777" w:rsidR="00106945" w:rsidRPr="007F079E" w:rsidRDefault="00106945" w:rsidP="001C09F9">
            <w:pPr>
              <w:spacing w:line="240" w:lineRule="exact"/>
              <w:ind w:left="-120" w:right="-100"/>
              <w:jc w:val="center"/>
              <w:rPr>
                <w:rFonts w:ascii="CordiaUPC" w:hAnsi="CordiaUPC" w:cs="CordiaUPC"/>
                <w:i/>
                <w:iCs/>
                <w:sz w:val="24"/>
                <w:szCs w:val="24"/>
                <w:rtl/>
                <w:cs/>
                <w:lang w:val="en-US"/>
              </w:rPr>
            </w:pPr>
            <w:r w:rsidRPr="007F079E">
              <w:rPr>
                <w:rFonts w:ascii="CordiaUPC" w:hAnsi="CordiaUPC" w:cs="CordiaUPC"/>
                <w:i/>
                <w:iCs/>
                <w:sz w:val="24"/>
                <w:szCs w:val="24"/>
                <w:lang w:val="en-US"/>
              </w:rPr>
              <w:t>(%)</w:t>
            </w:r>
          </w:p>
        </w:tc>
        <w:tc>
          <w:tcPr>
            <w:tcW w:w="600" w:type="pct"/>
            <w:vAlign w:val="bottom"/>
          </w:tcPr>
          <w:p w14:paraId="4A7D392A" w14:textId="77777777" w:rsidR="00106945" w:rsidRPr="007F079E" w:rsidRDefault="00106945" w:rsidP="001C09F9">
            <w:pPr>
              <w:spacing w:line="240" w:lineRule="exact"/>
              <w:ind w:left="-109" w:right="-93"/>
              <w:jc w:val="center"/>
              <w:rPr>
                <w:rFonts w:ascii="CordiaUPC" w:hAnsi="CordiaUPC" w:cs="CordiaUPC"/>
                <w:i/>
                <w:iCs/>
                <w:sz w:val="24"/>
                <w:szCs w:val="24"/>
                <w:rtl/>
                <w:cs/>
                <w:lang w:val="th-TH"/>
              </w:rPr>
            </w:pPr>
          </w:p>
        </w:tc>
        <w:tc>
          <w:tcPr>
            <w:tcW w:w="2442" w:type="pct"/>
            <w:gridSpan w:val="6"/>
            <w:vAlign w:val="bottom"/>
          </w:tcPr>
          <w:p w14:paraId="4106D3A7" w14:textId="77777777" w:rsidR="00106945" w:rsidRPr="007F079E" w:rsidRDefault="00106945" w:rsidP="001C09F9">
            <w:pPr>
              <w:spacing w:line="240" w:lineRule="exact"/>
              <w:ind w:left="-103" w:right="-86"/>
              <w:jc w:val="center"/>
              <w:rPr>
                <w:rFonts w:ascii="CordiaUPC" w:hAnsi="CordiaUPC" w:cs="CordiaUPC"/>
                <w:i/>
                <w:iCs/>
                <w:sz w:val="24"/>
                <w:szCs w:val="24"/>
                <w:rtl/>
                <w:cs/>
                <w:lang w:val="en-US"/>
              </w:rPr>
            </w:pPr>
            <w:r w:rsidRPr="007F079E">
              <w:rPr>
                <w:rFonts w:ascii="CordiaUPC" w:hAnsi="CordiaUPC" w:cs="CordiaUPC" w:hint="cs"/>
                <w:i/>
                <w:iCs/>
                <w:sz w:val="24"/>
                <w:szCs w:val="24"/>
                <w:cs/>
                <w:lang w:val="en-US" w:bidi="th-TH"/>
              </w:rPr>
              <w:t>(</w:t>
            </w:r>
            <w:r w:rsidRPr="007F079E">
              <w:rPr>
                <w:rFonts w:ascii="CordiaUPC" w:hAnsi="CordiaUPC" w:cs="CordiaUPC" w:hint="cs"/>
                <w:i/>
                <w:iCs/>
                <w:sz w:val="24"/>
                <w:szCs w:val="24"/>
                <w:lang w:val="en-US"/>
              </w:rPr>
              <w:t>in million Baht</w:t>
            </w:r>
            <w:r w:rsidRPr="007F079E">
              <w:rPr>
                <w:rFonts w:ascii="CordiaUPC" w:hAnsi="CordiaUPC" w:cs="CordiaUPC" w:hint="cs"/>
                <w:i/>
                <w:iCs/>
                <w:sz w:val="24"/>
                <w:szCs w:val="24"/>
                <w:cs/>
                <w:lang w:val="en-US" w:bidi="th-TH"/>
              </w:rPr>
              <w:t>)</w:t>
            </w:r>
          </w:p>
        </w:tc>
      </w:tr>
      <w:tr w:rsidR="00964C05" w:rsidRPr="007F079E" w14:paraId="69927328" w14:textId="77777777" w:rsidTr="00E33E46">
        <w:tc>
          <w:tcPr>
            <w:tcW w:w="1127" w:type="pct"/>
          </w:tcPr>
          <w:p w14:paraId="1D39ACE8" w14:textId="77777777" w:rsidR="00964C05" w:rsidRPr="007F079E" w:rsidRDefault="00964C05" w:rsidP="00964C05">
            <w:pPr>
              <w:spacing w:line="240" w:lineRule="exact"/>
              <w:ind w:left="-9" w:right="-106" w:firstLine="18"/>
              <w:rPr>
                <w:rFonts w:ascii="CordiaUPC" w:hAnsi="CordiaUPC" w:cs="CordiaUPC"/>
                <w:sz w:val="24"/>
                <w:szCs w:val="24"/>
                <w:lang w:val="en-US"/>
              </w:rPr>
            </w:pPr>
            <w:r w:rsidRPr="007F079E">
              <w:rPr>
                <w:rFonts w:ascii="CordiaUPC" w:hAnsi="CordiaUPC" w:cs="CordiaUPC" w:hint="cs"/>
                <w:sz w:val="24"/>
                <w:szCs w:val="24"/>
              </w:rPr>
              <w:t>Subordinated debentures</w:t>
            </w:r>
            <w:r w:rsidRPr="007F079E">
              <w:rPr>
                <w:rFonts w:ascii="CordiaUPC" w:hAnsi="CordiaUPC" w:cs="CordiaUPC" w:hint="cs"/>
                <w:sz w:val="24"/>
                <w:szCs w:val="24"/>
                <w:vertAlign w:val="superscript"/>
                <w:cs/>
                <w:lang w:val="en-US" w:bidi="th-TH"/>
              </w:rPr>
              <w:t xml:space="preserve"> (</w:t>
            </w:r>
            <w:r w:rsidRPr="007F079E">
              <w:rPr>
                <w:rFonts w:ascii="CordiaUPC" w:hAnsi="CordiaUPC" w:cs="CordiaUPC" w:hint="cs"/>
                <w:sz w:val="24"/>
                <w:szCs w:val="24"/>
                <w:vertAlign w:val="superscript"/>
                <w:lang w:val="en-US"/>
              </w:rPr>
              <w:t>1</w:t>
            </w:r>
            <w:r w:rsidRPr="007F079E">
              <w:rPr>
                <w:rFonts w:ascii="CordiaUPC" w:hAnsi="CordiaUPC" w:cs="CordiaUPC" w:hint="cs"/>
                <w:sz w:val="24"/>
                <w:szCs w:val="24"/>
                <w:vertAlign w:val="superscript"/>
                <w:cs/>
                <w:lang w:val="en-US" w:bidi="th-TH"/>
              </w:rPr>
              <w:t>)</w:t>
            </w:r>
          </w:p>
        </w:tc>
        <w:tc>
          <w:tcPr>
            <w:tcW w:w="831" w:type="pct"/>
          </w:tcPr>
          <w:p w14:paraId="48AB14A6" w14:textId="294E76CC" w:rsidR="00964C05" w:rsidRPr="007F079E" w:rsidRDefault="00964C05" w:rsidP="00964C05">
            <w:pPr>
              <w:spacing w:line="240" w:lineRule="exact"/>
              <w:ind w:left="-120" w:right="-100"/>
              <w:jc w:val="center"/>
              <w:rPr>
                <w:rFonts w:ascii="CordiaUPC" w:hAnsi="CordiaUPC" w:cs="CordiaUPC"/>
                <w:sz w:val="24"/>
                <w:szCs w:val="24"/>
                <w:lang w:val="en-US" w:bidi="th-TH"/>
              </w:rPr>
            </w:pPr>
            <w:r w:rsidRPr="007F079E">
              <w:rPr>
                <w:rFonts w:ascii="CordiaUPC" w:hAnsi="CordiaUPC" w:cs="CordiaUPC"/>
                <w:sz w:val="24"/>
                <w:szCs w:val="24"/>
                <w:cs/>
              </w:rPr>
              <w:t xml:space="preserve">3.50 </w:t>
            </w:r>
            <w:r w:rsidRPr="007F079E">
              <w:rPr>
                <w:rFonts w:ascii="CordiaUPC" w:hAnsi="CordiaUPC" w:cs="CordiaUPC"/>
                <w:sz w:val="24"/>
                <w:szCs w:val="24"/>
              </w:rPr>
              <w:t>,4.00</w:t>
            </w:r>
            <w:r w:rsidRPr="007F079E">
              <w:rPr>
                <w:rFonts w:ascii="CordiaUPC" w:hAnsi="CordiaUPC" w:cs="CordiaUPC"/>
                <w:sz w:val="24"/>
                <w:szCs w:val="24"/>
                <w:cs/>
              </w:rPr>
              <w:t xml:space="preserve"> </w:t>
            </w:r>
            <w:r w:rsidRPr="007F079E">
              <w:rPr>
                <w:rFonts w:ascii="CordiaUPC" w:hAnsi="CordiaUPC" w:cs="CordiaUPC" w:hint="cs"/>
                <w:sz w:val="24"/>
                <w:szCs w:val="24"/>
                <w:cs/>
              </w:rPr>
              <w:t xml:space="preserve">และ </w:t>
            </w:r>
            <w:r w:rsidRPr="007F079E">
              <w:rPr>
                <w:rFonts w:ascii="CordiaUPC" w:hAnsi="CordiaUPC" w:cs="CordiaUPC"/>
                <w:sz w:val="24"/>
                <w:szCs w:val="24"/>
              </w:rPr>
              <w:t>4.90</w:t>
            </w:r>
          </w:p>
        </w:tc>
        <w:tc>
          <w:tcPr>
            <w:tcW w:w="600" w:type="pct"/>
          </w:tcPr>
          <w:p w14:paraId="6644125F" w14:textId="4DE5CB3D" w:rsidR="00964C05" w:rsidRPr="007F079E" w:rsidRDefault="00964C05" w:rsidP="00964C05">
            <w:pPr>
              <w:spacing w:line="240" w:lineRule="exact"/>
              <w:ind w:left="-109" w:right="-93"/>
              <w:jc w:val="center"/>
              <w:rPr>
                <w:rFonts w:ascii="CordiaUPC" w:hAnsi="CordiaUPC" w:cs="CordiaUPC"/>
                <w:spacing w:val="-6"/>
                <w:sz w:val="24"/>
                <w:szCs w:val="24"/>
                <w:lang w:val="en-US"/>
              </w:rPr>
            </w:pPr>
            <w:r w:rsidRPr="007F079E">
              <w:rPr>
                <w:rFonts w:ascii="CordiaUPC" w:hAnsi="CordiaUPC" w:cs="CordiaUPC" w:hint="cs"/>
                <w:spacing w:val="-6"/>
                <w:sz w:val="24"/>
                <w:szCs w:val="24"/>
              </w:rPr>
              <w:t>2022</w:t>
            </w:r>
            <w:r w:rsidRPr="007F079E">
              <w:rPr>
                <w:rFonts w:ascii="CordiaUPC" w:hAnsi="CordiaUPC" w:cs="CordiaUPC" w:hint="cs"/>
                <w:sz w:val="24"/>
                <w:szCs w:val="24"/>
                <w:vertAlign w:val="superscript"/>
              </w:rPr>
              <w:t>(2)</w:t>
            </w:r>
            <w:r w:rsidRPr="007F079E">
              <w:rPr>
                <w:rFonts w:ascii="CordiaUPC" w:hAnsi="CordiaUPC" w:cs="CordiaUPC" w:hint="cs"/>
                <w:spacing w:val="-6"/>
                <w:sz w:val="24"/>
                <w:szCs w:val="24"/>
              </w:rPr>
              <w:t xml:space="preserve"> - 2024</w:t>
            </w:r>
            <w:r w:rsidRPr="007F079E">
              <w:rPr>
                <w:rFonts w:ascii="CordiaUPC" w:hAnsi="CordiaUPC" w:cs="CordiaUPC" w:hint="cs"/>
                <w:sz w:val="24"/>
                <w:szCs w:val="24"/>
                <w:vertAlign w:val="superscript"/>
              </w:rPr>
              <w:t>(2)</w:t>
            </w:r>
          </w:p>
        </w:tc>
        <w:tc>
          <w:tcPr>
            <w:tcW w:w="378" w:type="pct"/>
            <w:tcBorders>
              <w:top w:val="nil"/>
              <w:left w:val="nil"/>
              <w:bottom w:val="nil"/>
              <w:right w:val="nil"/>
            </w:tcBorders>
          </w:tcPr>
          <w:p w14:paraId="5C81C032" w14:textId="04F86CE8" w:rsidR="00964C05" w:rsidRPr="007F079E" w:rsidRDefault="00964C05" w:rsidP="00B42B88">
            <w:pPr>
              <w:tabs>
                <w:tab w:val="decimal" w:pos="515"/>
              </w:tabs>
              <w:spacing w:line="240" w:lineRule="exact"/>
              <w:ind w:right="-86"/>
              <w:rPr>
                <w:rFonts w:ascii="CordiaUPC" w:hAnsi="CordiaUPC" w:cs="CordiaUPC"/>
                <w:sz w:val="24"/>
                <w:szCs w:val="24"/>
                <w:lang w:val="en-US"/>
              </w:rPr>
            </w:pPr>
            <w:r w:rsidRPr="007F079E">
              <w:rPr>
                <w:rFonts w:ascii="CordiaUPC" w:hAnsi="CordiaUPC" w:cs="CordiaUPC" w:hint="cs"/>
                <w:sz w:val="24"/>
                <w:szCs w:val="24"/>
                <w:cs/>
              </w:rPr>
              <w:t>30</w:t>
            </w:r>
            <w:r w:rsidRPr="007F079E">
              <w:rPr>
                <w:rFonts w:ascii="CordiaUPC" w:hAnsi="CordiaUPC" w:cs="CordiaUPC"/>
                <w:sz w:val="24"/>
                <w:szCs w:val="24"/>
              </w:rPr>
              <w:t>,</w:t>
            </w:r>
            <w:r w:rsidRPr="007F079E">
              <w:rPr>
                <w:rFonts w:ascii="CordiaUPC" w:hAnsi="CordiaUPC" w:cs="CordiaUPC" w:hint="cs"/>
                <w:sz w:val="24"/>
                <w:szCs w:val="24"/>
                <w:cs/>
              </w:rPr>
              <w:t>000</w:t>
            </w:r>
          </w:p>
        </w:tc>
        <w:tc>
          <w:tcPr>
            <w:tcW w:w="436" w:type="pct"/>
            <w:tcBorders>
              <w:top w:val="nil"/>
              <w:left w:val="nil"/>
              <w:bottom w:val="nil"/>
              <w:right w:val="nil"/>
            </w:tcBorders>
          </w:tcPr>
          <w:p w14:paraId="78B71767" w14:textId="4976A778" w:rsidR="00964C05" w:rsidRPr="007F079E" w:rsidRDefault="00964C05" w:rsidP="00964C05">
            <w:pPr>
              <w:tabs>
                <w:tab w:val="decimal" w:pos="520"/>
              </w:tabs>
              <w:spacing w:line="240" w:lineRule="exact"/>
              <w:ind w:left="-118" w:right="-86" w:hanging="4"/>
              <w:jc w:val="center"/>
              <w:rPr>
                <w:rFonts w:ascii="CordiaUPC" w:hAnsi="CordiaUPC" w:cs="CordiaUPC"/>
                <w:sz w:val="24"/>
                <w:szCs w:val="24"/>
                <w:lang w:val="en-US"/>
              </w:rPr>
            </w:pPr>
            <w:r w:rsidRPr="007F079E">
              <w:rPr>
                <w:rFonts w:ascii="CordiaUPC" w:hAnsi="CordiaUPC" w:cs="CordiaUPC"/>
                <w:sz w:val="24"/>
                <w:szCs w:val="24"/>
              </w:rPr>
              <w:t>8,491</w:t>
            </w:r>
          </w:p>
        </w:tc>
        <w:tc>
          <w:tcPr>
            <w:tcW w:w="417" w:type="pct"/>
            <w:tcBorders>
              <w:top w:val="nil"/>
              <w:left w:val="nil"/>
              <w:bottom w:val="nil"/>
              <w:right w:val="nil"/>
            </w:tcBorders>
          </w:tcPr>
          <w:p w14:paraId="2309B112" w14:textId="6803805B" w:rsidR="00964C05" w:rsidRPr="007F079E" w:rsidRDefault="00964C05" w:rsidP="00964C05">
            <w:pPr>
              <w:tabs>
                <w:tab w:val="decimal" w:pos="512"/>
              </w:tabs>
              <w:spacing w:line="240" w:lineRule="exact"/>
              <w:ind w:left="-119" w:right="-152"/>
              <w:rPr>
                <w:rFonts w:ascii="CordiaUPC" w:hAnsi="CordiaUPC" w:cs="CordiaUPC"/>
                <w:sz w:val="24"/>
                <w:szCs w:val="24"/>
                <w:rtl/>
                <w:cs/>
                <w:lang w:val="en-US"/>
              </w:rPr>
            </w:pPr>
            <w:r w:rsidRPr="007F079E">
              <w:rPr>
                <w:rFonts w:ascii="CordiaUPC" w:hAnsi="CordiaUPC" w:cs="CordiaUPC"/>
                <w:sz w:val="24"/>
                <w:szCs w:val="24"/>
              </w:rPr>
              <w:t>38,491</w:t>
            </w:r>
          </w:p>
        </w:tc>
        <w:tc>
          <w:tcPr>
            <w:tcW w:w="406" w:type="pct"/>
            <w:tcBorders>
              <w:top w:val="nil"/>
              <w:left w:val="nil"/>
              <w:bottom w:val="nil"/>
              <w:right w:val="nil"/>
            </w:tcBorders>
          </w:tcPr>
          <w:p w14:paraId="45DAD3AF" w14:textId="77777777" w:rsidR="00964C05" w:rsidRPr="007F079E" w:rsidRDefault="00964C05" w:rsidP="00964C05">
            <w:pPr>
              <w:tabs>
                <w:tab w:val="decimal" w:pos="619"/>
              </w:tabs>
              <w:spacing w:line="240" w:lineRule="exact"/>
              <w:ind w:right="-86"/>
              <w:rPr>
                <w:rFonts w:ascii="CordiaUPC" w:hAnsi="CordiaUPC" w:cs="CordiaUPC"/>
                <w:sz w:val="24"/>
                <w:szCs w:val="24"/>
                <w:lang w:val="en-US"/>
              </w:rPr>
            </w:pPr>
            <w:r w:rsidRPr="007F079E">
              <w:rPr>
                <w:rFonts w:ascii="CordiaUPC" w:hAnsi="CordiaUPC" w:cs="CordiaUPC"/>
                <w:sz w:val="24"/>
                <w:szCs w:val="24"/>
                <w:lang w:val="en-US"/>
              </w:rPr>
              <w:t>35,430</w:t>
            </w:r>
          </w:p>
        </w:tc>
        <w:tc>
          <w:tcPr>
            <w:tcW w:w="412" w:type="pct"/>
            <w:tcBorders>
              <w:top w:val="nil"/>
              <w:left w:val="nil"/>
              <w:bottom w:val="nil"/>
              <w:right w:val="nil"/>
            </w:tcBorders>
          </w:tcPr>
          <w:p w14:paraId="76F7B9BC" w14:textId="77777777" w:rsidR="00964C05" w:rsidRPr="007F079E" w:rsidRDefault="00964C05" w:rsidP="00964C05">
            <w:pPr>
              <w:tabs>
                <w:tab w:val="decimal" w:pos="523"/>
              </w:tabs>
              <w:spacing w:line="240" w:lineRule="exact"/>
              <w:ind w:left="-108" w:right="-86"/>
              <w:rPr>
                <w:rFonts w:ascii="CordiaUPC" w:hAnsi="CordiaUPC" w:cs="CordiaUPC"/>
                <w:sz w:val="24"/>
                <w:szCs w:val="24"/>
                <w:lang w:val="en-US"/>
              </w:rPr>
            </w:pPr>
            <w:r w:rsidRPr="007F079E">
              <w:rPr>
                <w:rFonts w:ascii="CordiaUPC" w:hAnsi="CordiaUPC" w:cs="CordiaUPC"/>
                <w:sz w:val="24"/>
                <w:szCs w:val="24"/>
                <w:lang w:val="en-US"/>
              </w:rPr>
              <w:t>13,368</w:t>
            </w:r>
          </w:p>
        </w:tc>
        <w:tc>
          <w:tcPr>
            <w:tcW w:w="393" w:type="pct"/>
            <w:tcBorders>
              <w:top w:val="nil"/>
              <w:left w:val="nil"/>
              <w:bottom w:val="nil"/>
              <w:right w:val="nil"/>
            </w:tcBorders>
          </w:tcPr>
          <w:p w14:paraId="189D6759" w14:textId="77777777" w:rsidR="00964C05" w:rsidRPr="007F079E" w:rsidRDefault="00964C05" w:rsidP="00964C05">
            <w:pPr>
              <w:tabs>
                <w:tab w:val="decimal" w:pos="534"/>
              </w:tabs>
              <w:spacing w:line="240" w:lineRule="exact"/>
              <w:ind w:left="-119" w:right="-152"/>
              <w:jc w:val="both"/>
              <w:rPr>
                <w:rFonts w:ascii="CordiaUPC" w:hAnsi="CordiaUPC" w:cs="CordiaUPC"/>
                <w:sz w:val="24"/>
                <w:szCs w:val="24"/>
                <w:rtl/>
                <w:cs/>
                <w:lang w:val="en-US"/>
              </w:rPr>
            </w:pPr>
            <w:r w:rsidRPr="007F079E">
              <w:rPr>
                <w:rFonts w:ascii="CordiaUPC" w:hAnsi="CordiaUPC" w:cs="CordiaUPC"/>
                <w:sz w:val="24"/>
                <w:szCs w:val="24"/>
                <w:lang w:val="en-US"/>
              </w:rPr>
              <w:t>48,798</w:t>
            </w:r>
          </w:p>
        </w:tc>
      </w:tr>
      <w:tr w:rsidR="00B42B88" w:rsidRPr="007F079E" w14:paraId="2FE7A54A" w14:textId="77777777" w:rsidTr="000B4727">
        <w:tc>
          <w:tcPr>
            <w:tcW w:w="1127" w:type="pct"/>
          </w:tcPr>
          <w:p w14:paraId="3258BDB8" w14:textId="77777777" w:rsidR="00B42B88" w:rsidRPr="007F079E" w:rsidRDefault="00B42B88" w:rsidP="00B42B88">
            <w:pPr>
              <w:spacing w:line="240" w:lineRule="exact"/>
              <w:ind w:left="-9" w:right="-106" w:firstLine="18"/>
              <w:rPr>
                <w:rFonts w:ascii="CordiaUPC" w:hAnsi="CordiaUPC" w:cs="CordiaUPC"/>
                <w:sz w:val="24"/>
                <w:szCs w:val="24"/>
              </w:rPr>
            </w:pPr>
            <w:r w:rsidRPr="007F079E">
              <w:rPr>
                <w:rFonts w:ascii="CordiaUPC" w:hAnsi="CordiaUPC" w:cs="CordiaUPC" w:hint="cs"/>
                <w:sz w:val="24"/>
                <w:szCs w:val="24"/>
              </w:rPr>
              <w:t>Senior debentures</w:t>
            </w:r>
          </w:p>
        </w:tc>
        <w:tc>
          <w:tcPr>
            <w:tcW w:w="831" w:type="pct"/>
            <w:tcBorders>
              <w:top w:val="nil"/>
              <w:left w:val="nil"/>
              <w:bottom w:val="nil"/>
              <w:right w:val="nil"/>
            </w:tcBorders>
          </w:tcPr>
          <w:p w14:paraId="1172FCCF" w14:textId="42C8B880" w:rsidR="00B42B88" w:rsidRPr="007F079E" w:rsidRDefault="00B42B88" w:rsidP="00B42B88">
            <w:pPr>
              <w:spacing w:line="240" w:lineRule="exact"/>
              <w:ind w:left="-120" w:right="-100"/>
              <w:jc w:val="center"/>
              <w:rPr>
                <w:rFonts w:ascii="CordiaUPC" w:hAnsi="CordiaUPC" w:cs="CordiaUPC"/>
                <w:sz w:val="24"/>
                <w:szCs w:val="24"/>
                <w:cs/>
                <w:lang w:val="en-US" w:bidi="th-TH"/>
              </w:rPr>
            </w:pPr>
            <w:r w:rsidRPr="007F079E">
              <w:rPr>
                <w:rFonts w:ascii="CordiaUPC" w:hAnsi="CordiaUPC" w:cs="CordiaUPC" w:hint="cs"/>
                <w:sz w:val="24"/>
                <w:szCs w:val="24"/>
              </w:rPr>
              <w:t>6mLibor+1.05</w:t>
            </w:r>
            <w:r w:rsidRPr="007F079E">
              <w:rPr>
                <w:rFonts w:ascii="CordiaUPC" w:hAnsi="CordiaUPC" w:cs="CordiaUPC"/>
                <w:sz w:val="24"/>
                <w:szCs w:val="24"/>
              </w:rPr>
              <w:t>, SOFR 6m+1.15</w:t>
            </w:r>
            <w:r w:rsidRPr="007F079E">
              <w:rPr>
                <w:rFonts w:ascii="CordiaUPC" w:hAnsi="CordiaUPC" w:cs="CordiaUPC" w:hint="cs"/>
                <w:sz w:val="24"/>
                <w:szCs w:val="24"/>
                <w:cs/>
              </w:rPr>
              <w:t xml:space="preserve"> </w:t>
            </w:r>
            <w:r w:rsidRPr="007F079E">
              <w:rPr>
                <w:rFonts w:ascii="CordiaUPC" w:hAnsi="CordiaUPC" w:cs="CordiaUPC" w:hint="cs"/>
                <w:sz w:val="24"/>
                <w:szCs w:val="24"/>
              </w:rPr>
              <w:t>and 0.</w:t>
            </w:r>
            <w:r w:rsidRPr="007F079E">
              <w:rPr>
                <w:rFonts w:ascii="CordiaUPC" w:hAnsi="CordiaUPC" w:cs="CordiaUPC"/>
                <w:sz w:val="24"/>
                <w:szCs w:val="24"/>
              </w:rPr>
              <w:t>48</w:t>
            </w:r>
            <w:r w:rsidRPr="007F079E">
              <w:rPr>
                <w:rFonts w:ascii="CordiaUPC" w:hAnsi="CordiaUPC" w:cs="CordiaUPC" w:hint="cs"/>
                <w:sz w:val="24"/>
                <w:szCs w:val="24"/>
              </w:rPr>
              <w:t>-0.85</w:t>
            </w:r>
          </w:p>
        </w:tc>
        <w:tc>
          <w:tcPr>
            <w:tcW w:w="600" w:type="pct"/>
          </w:tcPr>
          <w:p w14:paraId="3232597C" w14:textId="77777777" w:rsidR="00B42B88" w:rsidRPr="007F079E" w:rsidRDefault="00B42B88" w:rsidP="00B42B88">
            <w:pPr>
              <w:spacing w:line="240" w:lineRule="exact"/>
              <w:ind w:left="-109" w:right="-93"/>
              <w:jc w:val="center"/>
              <w:rPr>
                <w:rFonts w:ascii="CordiaUPC" w:hAnsi="CordiaUPC" w:cs="CordiaUPC"/>
                <w:spacing w:val="-6"/>
                <w:sz w:val="24"/>
                <w:szCs w:val="24"/>
              </w:rPr>
            </w:pPr>
          </w:p>
          <w:p w14:paraId="05589A3F" w14:textId="77777777" w:rsidR="000431E6" w:rsidRPr="007F079E" w:rsidRDefault="000431E6" w:rsidP="00B42B88">
            <w:pPr>
              <w:spacing w:line="240" w:lineRule="exact"/>
              <w:ind w:left="-109" w:right="-93"/>
              <w:jc w:val="center"/>
              <w:rPr>
                <w:rFonts w:ascii="CordiaUPC" w:hAnsi="CordiaUPC" w:cs="CordiaUPC"/>
                <w:spacing w:val="-6"/>
                <w:sz w:val="24"/>
                <w:szCs w:val="24"/>
              </w:rPr>
            </w:pPr>
          </w:p>
          <w:p w14:paraId="15727294" w14:textId="09E084F0" w:rsidR="00B42B88" w:rsidRPr="007F079E" w:rsidRDefault="00B42B88" w:rsidP="00B42B88">
            <w:pPr>
              <w:spacing w:line="240" w:lineRule="exact"/>
              <w:ind w:left="-109" w:right="-93"/>
              <w:jc w:val="center"/>
              <w:rPr>
                <w:rFonts w:ascii="CordiaUPC" w:hAnsi="CordiaUPC" w:cs="CordiaUPC"/>
                <w:sz w:val="24"/>
                <w:szCs w:val="24"/>
                <w:lang w:val="en-US"/>
              </w:rPr>
            </w:pPr>
            <w:r w:rsidRPr="007F079E">
              <w:rPr>
                <w:rFonts w:ascii="CordiaUPC" w:hAnsi="CordiaUPC" w:cs="CordiaUPC" w:hint="cs"/>
                <w:spacing w:val="-6"/>
                <w:sz w:val="24"/>
                <w:szCs w:val="24"/>
              </w:rPr>
              <w:t>202</w:t>
            </w:r>
            <w:r w:rsidRPr="007F079E">
              <w:rPr>
                <w:rFonts w:ascii="CordiaUPC" w:hAnsi="CordiaUPC" w:cs="CordiaUPC"/>
                <w:spacing w:val="-6"/>
                <w:sz w:val="24"/>
                <w:szCs w:val="24"/>
              </w:rPr>
              <w:t>2</w:t>
            </w:r>
            <w:r w:rsidRPr="007F079E">
              <w:rPr>
                <w:rFonts w:ascii="CordiaUPC" w:hAnsi="CordiaUPC" w:cs="CordiaUPC" w:hint="cs"/>
                <w:spacing w:val="-6"/>
                <w:sz w:val="24"/>
                <w:szCs w:val="24"/>
              </w:rPr>
              <w:t xml:space="preserve"> - 202</w:t>
            </w:r>
            <w:r w:rsidRPr="007F079E">
              <w:rPr>
                <w:rFonts w:ascii="CordiaUPC" w:hAnsi="CordiaUPC" w:cs="CordiaUPC"/>
                <w:spacing w:val="-6"/>
                <w:sz w:val="24"/>
                <w:szCs w:val="24"/>
              </w:rPr>
              <w:t>7</w:t>
            </w:r>
          </w:p>
        </w:tc>
        <w:tc>
          <w:tcPr>
            <w:tcW w:w="378" w:type="pct"/>
            <w:tcBorders>
              <w:top w:val="nil"/>
              <w:left w:val="nil"/>
              <w:bottom w:val="nil"/>
              <w:right w:val="nil"/>
            </w:tcBorders>
            <w:vAlign w:val="bottom"/>
          </w:tcPr>
          <w:p w14:paraId="62A25CB3" w14:textId="57BA8EC4" w:rsidR="00B42B88" w:rsidRPr="007F079E" w:rsidRDefault="00B42B88" w:rsidP="00B42B88">
            <w:pPr>
              <w:tabs>
                <w:tab w:val="decimal" w:pos="335"/>
              </w:tabs>
              <w:spacing w:line="240" w:lineRule="exact"/>
              <w:ind w:left="-110" w:right="-100"/>
              <w:jc w:val="center"/>
              <w:rPr>
                <w:rFonts w:ascii="CordiaUPC" w:hAnsi="CordiaUPC" w:cs="CordiaUPC"/>
                <w:sz w:val="24"/>
                <w:szCs w:val="24"/>
                <w:lang w:val="en-US"/>
              </w:rPr>
            </w:pPr>
            <w:r w:rsidRPr="007F079E">
              <w:rPr>
                <w:rFonts w:ascii="CordiaUPC" w:hAnsi="CordiaUPC" w:cs="CordiaUPC"/>
                <w:sz w:val="24"/>
                <w:szCs w:val="24"/>
                <w:lang w:val="en-US"/>
              </w:rPr>
              <w:t>-</w:t>
            </w:r>
          </w:p>
        </w:tc>
        <w:tc>
          <w:tcPr>
            <w:tcW w:w="436" w:type="pct"/>
            <w:tcBorders>
              <w:top w:val="nil"/>
              <w:left w:val="nil"/>
              <w:bottom w:val="nil"/>
              <w:right w:val="nil"/>
            </w:tcBorders>
            <w:vAlign w:val="bottom"/>
          </w:tcPr>
          <w:p w14:paraId="09CB1D11" w14:textId="25F0ED23" w:rsidR="00B42B88" w:rsidRPr="007F079E" w:rsidRDefault="00B42B88" w:rsidP="00B42B88">
            <w:pPr>
              <w:tabs>
                <w:tab w:val="decimal" w:pos="520"/>
              </w:tabs>
              <w:spacing w:line="240" w:lineRule="exact"/>
              <w:ind w:left="-118" w:right="-86" w:hanging="4"/>
              <w:jc w:val="center"/>
              <w:rPr>
                <w:rFonts w:ascii="CordiaUPC" w:hAnsi="CordiaUPC" w:cs="CordiaUPC"/>
                <w:sz w:val="24"/>
                <w:szCs w:val="24"/>
                <w:lang w:val="en-US"/>
              </w:rPr>
            </w:pPr>
            <w:r w:rsidRPr="007F079E">
              <w:rPr>
                <w:rFonts w:ascii="CordiaUPC" w:hAnsi="CordiaUPC" w:cs="CordiaUPC"/>
                <w:sz w:val="24"/>
                <w:szCs w:val="24"/>
              </w:rPr>
              <w:t>16,077</w:t>
            </w:r>
          </w:p>
        </w:tc>
        <w:tc>
          <w:tcPr>
            <w:tcW w:w="417" w:type="pct"/>
            <w:tcBorders>
              <w:top w:val="nil"/>
              <w:left w:val="nil"/>
              <w:bottom w:val="nil"/>
              <w:right w:val="nil"/>
            </w:tcBorders>
            <w:vAlign w:val="bottom"/>
          </w:tcPr>
          <w:p w14:paraId="5026C714" w14:textId="26C62591" w:rsidR="00B42B88" w:rsidRPr="007F079E" w:rsidRDefault="00B42B88" w:rsidP="00B42B88">
            <w:pPr>
              <w:tabs>
                <w:tab w:val="decimal" w:pos="512"/>
              </w:tabs>
              <w:spacing w:line="240" w:lineRule="exact"/>
              <w:ind w:left="-119" w:right="-152"/>
              <w:rPr>
                <w:rFonts w:ascii="CordiaUPC" w:hAnsi="CordiaUPC" w:cs="CordiaUPC"/>
                <w:sz w:val="24"/>
                <w:szCs w:val="24"/>
                <w:lang w:val="en-US"/>
              </w:rPr>
            </w:pPr>
            <w:r w:rsidRPr="007F079E">
              <w:rPr>
                <w:rFonts w:ascii="CordiaUPC" w:hAnsi="CordiaUPC" w:cs="CordiaUPC"/>
                <w:sz w:val="24"/>
                <w:szCs w:val="24"/>
              </w:rPr>
              <w:t>16,077</w:t>
            </w:r>
          </w:p>
        </w:tc>
        <w:tc>
          <w:tcPr>
            <w:tcW w:w="406" w:type="pct"/>
            <w:tcBorders>
              <w:top w:val="nil"/>
              <w:left w:val="nil"/>
              <w:bottom w:val="nil"/>
              <w:right w:val="nil"/>
            </w:tcBorders>
            <w:vAlign w:val="bottom"/>
          </w:tcPr>
          <w:p w14:paraId="7AB0230D" w14:textId="77777777" w:rsidR="00B42B88" w:rsidRPr="007F079E" w:rsidRDefault="00B42B88" w:rsidP="00B42B88">
            <w:pPr>
              <w:tabs>
                <w:tab w:val="decimal" w:pos="556"/>
              </w:tabs>
              <w:spacing w:line="240" w:lineRule="exact"/>
              <w:ind w:left="-110" w:right="-86"/>
              <w:rPr>
                <w:rFonts w:ascii="CordiaUPC" w:hAnsi="CordiaUPC" w:cs="CordiaUPC"/>
                <w:sz w:val="24"/>
                <w:szCs w:val="24"/>
                <w:lang w:val="en-US"/>
              </w:rPr>
            </w:pPr>
            <w:r w:rsidRPr="007F079E">
              <w:rPr>
                <w:rFonts w:ascii="CordiaUPC" w:hAnsi="CordiaUPC" w:cs="CordiaUPC"/>
                <w:sz w:val="24"/>
                <w:szCs w:val="24"/>
                <w:lang w:val="en-US"/>
              </w:rPr>
              <w:t>-</w:t>
            </w:r>
          </w:p>
        </w:tc>
        <w:tc>
          <w:tcPr>
            <w:tcW w:w="412" w:type="pct"/>
            <w:tcBorders>
              <w:top w:val="nil"/>
              <w:left w:val="nil"/>
              <w:bottom w:val="nil"/>
              <w:right w:val="nil"/>
            </w:tcBorders>
            <w:vAlign w:val="bottom"/>
          </w:tcPr>
          <w:p w14:paraId="523DB34A" w14:textId="77777777" w:rsidR="00B42B88" w:rsidRPr="007F079E" w:rsidRDefault="00B42B88" w:rsidP="00B42B88">
            <w:pPr>
              <w:tabs>
                <w:tab w:val="decimal" w:pos="523"/>
              </w:tabs>
              <w:spacing w:line="240" w:lineRule="exact"/>
              <w:ind w:left="-108" w:right="-86"/>
              <w:rPr>
                <w:rFonts w:ascii="CordiaUPC" w:hAnsi="CordiaUPC" w:cs="CordiaUPC"/>
                <w:sz w:val="24"/>
                <w:szCs w:val="24"/>
                <w:lang w:val="en-US"/>
              </w:rPr>
            </w:pPr>
            <w:r w:rsidRPr="007F079E">
              <w:rPr>
                <w:rFonts w:ascii="CordiaUPC" w:hAnsi="CordiaUPC" w:cs="CordiaUPC"/>
                <w:sz w:val="24"/>
                <w:szCs w:val="24"/>
                <w:lang w:val="en-US"/>
              </w:rPr>
              <w:t>14,207</w:t>
            </w:r>
          </w:p>
        </w:tc>
        <w:tc>
          <w:tcPr>
            <w:tcW w:w="393" w:type="pct"/>
            <w:tcBorders>
              <w:top w:val="nil"/>
              <w:left w:val="nil"/>
              <w:bottom w:val="nil"/>
              <w:right w:val="nil"/>
            </w:tcBorders>
            <w:vAlign w:val="bottom"/>
          </w:tcPr>
          <w:p w14:paraId="24140A9B" w14:textId="77777777" w:rsidR="00B42B88" w:rsidRPr="007F079E" w:rsidRDefault="00B42B88" w:rsidP="00B42B88">
            <w:pPr>
              <w:tabs>
                <w:tab w:val="decimal" w:pos="534"/>
              </w:tabs>
              <w:spacing w:line="240" w:lineRule="exact"/>
              <w:ind w:left="-119" w:right="-152"/>
              <w:jc w:val="both"/>
              <w:rPr>
                <w:rFonts w:ascii="CordiaUPC" w:hAnsi="CordiaUPC" w:cs="CordiaUPC"/>
                <w:sz w:val="24"/>
                <w:szCs w:val="24"/>
                <w:lang w:val="en-US"/>
              </w:rPr>
            </w:pPr>
            <w:r w:rsidRPr="007F079E">
              <w:rPr>
                <w:rFonts w:ascii="CordiaUPC" w:hAnsi="CordiaUPC" w:cs="CordiaUPC"/>
                <w:sz w:val="24"/>
                <w:szCs w:val="24"/>
                <w:lang w:val="en-US"/>
              </w:rPr>
              <w:t>14,207</w:t>
            </w:r>
          </w:p>
        </w:tc>
      </w:tr>
      <w:tr w:rsidR="00B42B88" w:rsidRPr="007F079E" w14:paraId="510797C8" w14:textId="77777777" w:rsidTr="000B4727">
        <w:tc>
          <w:tcPr>
            <w:tcW w:w="1127" w:type="pct"/>
            <w:tcBorders>
              <w:top w:val="nil"/>
              <w:left w:val="nil"/>
              <w:bottom w:val="nil"/>
              <w:right w:val="nil"/>
            </w:tcBorders>
            <w:vAlign w:val="bottom"/>
          </w:tcPr>
          <w:p w14:paraId="64BCDE93" w14:textId="77777777" w:rsidR="00B42B88" w:rsidRPr="007F079E" w:rsidRDefault="00B42B88" w:rsidP="00B42B88">
            <w:pPr>
              <w:spacing w:line="240" w:lineRule="exact"/>
              <w:ind w:left="-9" w:right="-107" w:firstLine="18"/>
              <w:rPr>
                <w:rFonts w:ascii="CordiaUPC" w:hAnsi="CordiaUPC" w:cs="CordiaUPC"/>
                <w:sz w:val="24"/>
                <w:szCs w:val="24"/>
                <w:lang w:val="en-US"/>
              </w:rPr>
            </w:pPr>
            <w:r w:rsidRPr="007F079E">
              <w:rPr>
                <w:rFonts w:ascii="CordiaUPC" w:hAnsi="CordiaUPC" w:cs="CordiaUPC" w:hint="cs"/>
                <w:sz w:val="24"/>
                <w:szCs w:val="24"/>
                <w:lang w:val="en-US"/>
              </w:rPr>
              <w:t xml:space="preserve">Bills of exchange </w:t>
            </w:r>
            <w:r w:rsidRPr="007F079E">
              <w:rPr>
                <w:rFonts w:ascii="CordiaUPC" w:hAnsi="CordiaUPC" w:cs="CordiaUPC" w:hint="cs"/>
                <w:sz w:val="24"/>
                <w:szCs w:val="24"/>
                <w:vertAlign w:val="superscript"/>
                <w:cs/>
                <w:lang w:val="en-US" w:bidi="th-TH"/>
              </w:rPr>
              <w:t>(</w:t>
            </w:r>
            <w:r w:rsidRPr="007F079E">
              <w:rPr>
                <w:rFonts w:ascii="CordiaUPC" w:hAnsi="CordiaUPC" w:cs="CordiaUPC" w:hint="cs"/>
                <w:sz w:val="24"/>
                <w:szCs w:val="24"/>
                <w:vertAlign w:val="superscript"/>
                <w:lang w:val="en-US"/>
              </w:rPr>
              <w:t>3</w:t>
            </w:r>
            <w:r w:rsidRPr="007F079E">
              <w:rPr>
                <w:rFonts w:ascii="CordiaUPC" w:hAnsi="CordiaUPC" w:cs="CordiaUPC" w:hint="cs"/>
                <w:sz w:val="24"/>
                <w:szCs w:val="24"/>
                <w:vertAlign w:val="superscript"/>
                <w:cs/>
                <w:lang w:val="en-US" w:bidi="th-TH"/>
              </w:rPr>
              <w:t>)</w:t>
            </w:r>
          </w:p>
        </w:tc>
        <w:tc>
          <w:tcPr>
            <w:tcW w:w="831" w:type="pct"/>
            <w:vAlign w:val="bottom"/>
          </w:tcPr>
          <w:p w14:paraId="3CB38D50" w14:textId="4B2F5333" w:rsidR="00B42B88" w:rsidRPr="007F079E" w:rsidRDefault="00B42B88" w:rsidP="00B42B88">
            <w:pPr>
              <w:spacing w:line="240" w:lineRule="exact"/>
              <w:ind w:left="-120" w:right="-100"/>
              <w:jc w:val="center"/>
              <w:rPr>
                <w:rFonts w:ascii="CordiaUPC" w:hAnsi="CordiaUPC" w:cs="CordiaUPC"/>
                <w:sz w:val="24"/>
                <w:szCs w:val="24"/>
              </w:rPr>
            </w:pPr>
            <w:r w:rsidRPr="007F079E">
              <w:rPr>
                <w:rFonts w:ascii="CordiaUPC" w:hAnsi="CordiaUPC" w:cs="CordiaUPC" w:hint="cs"/>
                <w:sz w:val="24"/>
                <w:szCs w:val="24"/>
              </w:rPr>
              <w:t xml:space="preserve">2.15 </w:t>
            </w:r>
            <w:r w:rsidRPr="007F079E">
              <w:rPr>
                <w:rFonts w:ascii="CordiaUPC" w:hAnsi="CordiaUPC" w:cs="CordiaUPC"/>
                <w:sz w:val="24"/>
                <w:szCs w:val="24"/>
              </w:rPr>
              <w:t>and</w:t>
            </w:r>
          </w:p>
        </w:tc>
        <w:tc>
          <w:tcPr>
            <w:tcW w:w="600" w:type="pct"/>
            <w:tcBorders>
              <w:top w:val="nil"/>
              <w:left w:val="nil"/>
              <w:bottom w:val="nil"/>
              <w:right w:val="nil"/>
            </w:tcBorders>
            <w:vAlign w:val="bottom"/>
          </w:tcPr>
          <w:p w14:paraId="4F40FCB8" w14:textId="61315E82" w:rsidR="00B42B88" w:rsidRPr="007F079E" w:rsidRDefault="00B42B88" w:rsidP="00B42B88">
            <w:pPr>
              <w:spacing w:line="240" w:lineRule="exact"/>
              <w:ind w:left="-109" w:right="-93"/>
              <w:jc w:val="center"/>
              <w:rPr>
                <w:rFonts w:ascii="CordiaUPC" w:hAnsi="CordiaUPC" w:cs="CordiaUPC"/>
                <w:sz w:val="24"/>
                <w:szCs w:val="24"/>
                <w:lang w:val="en-US"/>
              </w:rPr>
            </w:pPr>
            <w:r w:rsidRPr="007F079E">
              <w:rPr>
                <w:rFonts w:ascii="CordiaUPC" w:hAnsi="CordiaUPC" w:cs="CordiaUPC" w:hint="cs"/>
                <w:sz w:val="24"/>
                <w:szCs w:val="24"/>
              </w:rPr>
              <w:t xml:space="preserve">At call and </w:t>
            </w:r>
          </w:p>
        </w:tc>
        <w:tc>
          <w:tcPr>
            <w:tcW w:w="378" w:type="pct"/>
            <w:tcBorders>
              <w:top w:val="nil"/>
              <w:left w:val="nil"/>
              <w:bottom w:val="nil"/>
              <w:right w:val="nil"/>
            </w:tcBorders>
            <w:vAlign w:val="bottom"/>
          </w:tcPr>
          <w:p w14:paraId="0B2C03B3" w14:textId="77777777" w:rsidR="00B42B88" w:rsidRPr="007F079E" w:rsidRDefault="00B42B88" w:rsidP="00B42B88">
            <w:pPr>
              <w:tabs>
                <w:tab w:val="decimal" w:pos="515"/>
              </w:tabs>
              <w:spacing w:line="240" w:lineRule="exact"/>
              <w:ind w:left="-110" w:right="-86"/>
              <w:rPr>
                <w:rFonts w:ascii="CordiaUPC" w:hAnsi="CordiaUPC" w:cs="CordiaUPC"/>
                <w:sz w:val="24"/>
                <w:szCs w:val="24"/>
                <w:lang w:val="en-US"/>
              </w:rPr>
            </w:pPr>
          </w:p>
        </w:tc>
        <w:tc>
          <w:tcPr>
            <w:tcW w:w="436" w:type="pct"/>
            <w:tcBorders>
              <w:top w:val="nil"/>
              <w:left w:val="nil"/>
              <w:right w:val="nil"/>
            </w:tcBorders>
            <w:vAlign w:val="bottom"/>
          </w:tcPr>
          <w:p w14:paraId="3296B03C" w14:textId="77777777" w:rsidR="00B42B88" w:rsidRPr="007F079E" w:rsidRDefault="00B42B88" w:rsidP="00B42B88">
            <w:pPr>
              <w:tabs>
                <w:tab w:val="decimal" w:pos="612"/>
              </w:tabs>
              <w:spacing w:line="240" w:lineRule="exact"/>
              <w:ind w:left="-118" w:right="-86" w:hanging="4"/>
              <w:jc w:val="center"/>
              <w:rPr>
                <w:rFonts w:ascii="CordiaUPC" w:hAnsi="CordiaUPC" w:cs="CordiaUPC"/>
                <w:sz w:val="24"/>
                <w:szCs w:val="24"/>
                <w:lang w:val="en-US"/>
              </w:rPr>
            </w:pPr>
          </w:p>
        </w:tc>
        <w:tc>
          <w:tcPr>
            <w:tcW w:w="417" w:type="pct"/>
            <w:tcBorders>
              <w:top w:val="nil"/>
              <w:left w:val="nil"/>
              <w:right w:val="nil"/>
            </w:tcBorders>
            <w:vAlign w:val="bottom"/>
          </w:tcPr>
          <w:p w14:paraId="59F3CF34" w14:textId="77777777" w:rsidR="00B42B88" w:rsidRPr="007F079E" w:rsidRDefault="00B42B88" w:rsidP="00B42B88">
            <w:pPr>
              <w:tabs>
                <w:tab w:val="decimal" w:pos="512"/>
              </w:tabs>
              <w:spacing w:line="240" w:lineRule="exact"/>
              <w:ind w:left="-119" w:right="-152"/>
              <w:rPr>
                <w:rFonts w:ascii="CordiaUPC" w:hAnsi="CordiaUPC" w:cs="CordiaUPC"/>
                <w:sz w:val="24"/>
                <w:szCs w:val="24"/>
                <w:lang w:val="en-US"/>
              </w:rPr>
            </w:pPr>
          </w:p>
        </w:tc>
        <w:tc>
          <w:tcPr>
            <w:tcW w:w="406" w:type="pct"/>
            <w:tcBorders>
              <w:top w:val="nil"/>
              <w:left w:val="nil"/>
              <w:bottom w:val="nil"/>
              <w:right w:val="nil"/>
            </w:tcBorders>
            <w:vAlign w:val="bottom"/>
          </w:tcPr>
          <w:p w14:paraId="7960DCD2" w14:textId="77777777" w:rsidR="00B42B88" w:rsidRPr="007F079E" w:rsidRDefault="00B42B88" w:rsidP="00B42B88">
            <w:pPr>
              <w:tabs>
                <w:tab w:val="decimal" w:pos="619"/>
              </w:tabs>
              <w:spacing w:line="240" w:lineRule="exact"/>
              <w:ind w:left="-110" w:right="-86"/>
              <w:rPr>
                <w:rFonts w:ascii="CordiaUPC" w:hAnsi="CordiaUPC" w:cs="CordiaUPC"/>
                <w:sz w:val="24"/>
                <w:szCs w:val="24"/>
                <w:lang w:val="en-US"/>
              </w:rPr>
            </w:pPr>
          </w:p>
        </w:tc>
        <w:tc>
          <w:tcPr>
            <w:tcW w:w="412" w:type="pct"/>
            <w:tcBorders>
              <w:top w:val="nil"/>
              <w:left w:val="nil"/>
              <w:right w:val="nil"/>
            </w:tcBorders>
            <w:vAlign w:val="bottom"/>
          </w:tcPr>
          <w:p w14:paraId="140469D0" w14:textId="77777777" w:rsidR="00B42B88" w:rsidRPr="007F079E" w:rsidRDefault="00B42B88" w:rsidP="00B42B88">
            <w:pPr>
              <w:tabs>
                <w:tab w:val="decimal" w:pos="569"/>
              </w:tabs>
              <w:spacing w:line="240" w:lineRule="exact"/>
              <w:ind w:left="-108" w:right="-86"/>
              <w:rPr>
                <w:rFonts w:ascii="CordiaUPC" w:hAnsi="CordiaUPC" w:cs="CordiaUPC"/>
                <w:sz w:val="24"/>
                <w:szCs w:val="24"/>
                <w:lang w:val="en-US"/>
              </w:rPr>
            </w:pPr>
          </w:p>
        </w:tc>
        <w:tc>
          <w:tcPr>
            <w:tcW w:w="393" w:type="pct"/>
            <w:tcBorders>
              <w:top w:val="nil"/>
              <w:left w:val="nil"/>
              <w:right w:val="nil"/>
            </w:tcBorders>
            <w:vAlign w:val="bottom"/>
          </w:tcPr>
          <w:p w14:paraId="085C1E6B" w14:textId="77777777" w:rsidR="00B42B88" w:rsidRPr="007F079E" w:rsidRDefault="00B42B88" w:rsidP="00B42B88">
            <w:pPr>
              <w:tabs>
                <w:tab w:val="decimal" w:pos="534"/>
              </w:tabs>
              <w:spacing w:line="240" w:lineRule="exact"/>
              <w:ind w:left="-119" w:right="-152"/>
              <w:jc w:val="both"/>
              <w:rPr>
                <w:rFonts w:ascii="CordiaUPC" w:hAnsi="CordiaUPC" w:cs="CordiaUPC"/>
                <w:sz w:val="24"/>
                <w:szCs w:val="24"/>
                <w:lang w:val="en-US"/>
              </w:rPr>
            </w:pPr>
          </w:p>
        </w:tc>
      </w:tr>
      <w:tr w:rsidR="00B42B88" w:rsidRPr="007F079E" w14:paraId="38F66498" w14:textId="77777777" w:rsidTr="000B4727">
        <w:tc>
          <w:tcPr>
            <w:tcW w:w="1127" w:type="pct"/>
            <w:tcBorders>
              <w:top w:val="nil"/>
              <w:left w:val="nil"/>
              <w:bottom w:val="nil"/>
              <w:right w:val="nil"/>
            </w:tcBorders>
            <w:vAlign w:val="bottom"/>
          </w:tcPr>
          <w:p w14:paraId="2B56B43E" w14:textId="77777777" w:rsidR="00B42B88" w:rsidRPr="007F079E" w:rsidRDefault="00B42B88" w:rsidP="00B42B88">
            <w:pPr>
              <w:spacing w:line="240" w:lineRule="exact"/>
              <w:ind w:left="-9" w:right="-107" w:firstLine="18"/>
              <w:rPr>
                <w:rFonts w:ascii="CordiaUPC" w:hAnsi="CordiaUPC" w:cs="CordiaUPC"/>
                <w:sz w:val="24"/>
                <w:szCs w:val="24"/>
                <w:lang w:val="en-US"/>
              </w:rPr>
            </w:pPr>
            <w:r w:rsidRPr="007F079E">
              <w:rPr>
                <w:rFonts w:ascii="CordiaUPC" w:hAnsi="CordiaUPC" w:cs="CordiaUPC" w:hint="cs"/>
                <w:sz w:val="24"/>
                <w:szCs w:val="24"/>
                <w:lang w:val="en-US"/>
              </w:rPr>
              <w:t xml:space="preserve">  </w:t>
            </w:r>
            <w:r w:rsidRPr="007F079E">
              <w:rPr>
                <w:rFonts w:ascii="CordiaUPC" w:hAnsi="CordiaUPC" w:cs="CordiaUPC"/>
                <w:sz w:val="24"/>
                <w:szCs w:val="24"/>
                <w:lang w:val="en-US"/>
              </w:rPr>
              <w:t xml:space="preserve">  </w:t>
            </w:r>
            <w:r w:rsidRPr="007F079E">
              <w:rPr>
                <w:rFonts w:ascii="CordiaUPC" w:hAnsi="CordiaUPC" w:cs="CordiaUPC" w:hint="cs"/>
                <w:sz w:val="24"/>
                <w:szCs w:val="24"/>
                <w:lang w:val="en-US"/>
              </w:rPr>
              <w:t>and promissory notes</w:t>
            </w:r>
          </w:p>
        </w:tc>
        <w:tc>
          <w:tcPr>
            <w:tcW w:w="831" w:type="pct"/>
            <w:tcBorders>
              <w:top w:val="nil"/>
              <w:left w:val="nil"/>
              <w:bottom w:val="nil"/>
              <w:right w:val="nil"/>
            </w:tcBorders>
            <w:vAlign w:val="bottom"/>
          </w:tcPr>
          <w:p w14:paraId="384D672C" w14:textId="3E0396A4" w:rsidR="00B42B88" w:rsidRPr="007F079E" w:rsidRDefault="00B42B88" w:rsidP="00B42B88">
            <w:pPr>
              <w:spacing w:line="240" w:lineRule="exact"/>
              <w:ind w:left="-120" w:right="-100"/>
              <w:jc w:val="center"/>
              <w:rPr>
                <w:rFonts w:ascii="CordiaUPC" w:hAnsi="CordiaUPC" w:cs="CordiaUPC"/>
                <w:sz w:val="24"/>
                <w:szCs w:val="24"/>
              </w:rPr>
            </w:pPr>
            <w:r w:rsidRPr="007F079E">
              <w:rPr>
                <w:rFonts w:ascii="CordiaUPC" w:hAnsi="CordiaUPC" w:cs="CordiaUPC" w:hint="cs"/>
                <w:sz w:val="24"/>
                <w:szCs w:val="24"/>
              </w:rPr>
              <w:t>0.05-2.50</w:t>
            </w:r>
          </w:p>
        </w:tc>
        <w:tc>
          <w:tcPr>
            <w:tcW w:w="600" w:type="pct"/>
            <w:tcBorders>
              <w:top w:val="nil"/>
              <w:left w:val="nil"/>
              <w:bottom w:val="nil"/>
              <w:right w:val="nil"/>
            </w:tcBorders>
            <w:vAlign w:val="bottom"/>
          </w:tcPr>
          <w:p w14:paraId="0C7BC2C0" w14:textId="4452F1FC" w:rsidR="00B42B88" w:rsidRPr="007F079E" w:rsidRDefault="00B42B88" w:rsidP="00B42B88">
            <w:pPr>
              <w:spacing w:line="240" w:lineRule="exact"/>
              <w:ind w:left="-109" w:right="-93"/>
              <w:jc w:val="center"/>
              <w:rPr>
                <w:rFonts w:ascii="CordiaUPC" w:hAnsi="CordiaUPC" w:cs="CordiaUPC"/>
                <w:sz w:val="24"/>
                <w:szCs w:val="24"/>
                <w:lang w:val="en-US"/>
              </w:rPr>
            </w:pPr>
            <w:r w:rsidRPr="007F079E">
              <w:rPr>
                <w:rFonts w:ascii="CordiaUPC" w:hAnsi="CordiaUPC" w:cs="CordiaUPC" w:hint="cs"/>
                <w:sz w:val="24"/>
                <w:szCs w:val="24"/>
              </w:rPr>
              <w:t>2012</w:t>
            </w:r>
          </w:p>
        </w:tc>
        <w:tc>
          <w:tcPr>
            <w:tcW w:w="378" w:type="pct"/>
            <w:tcBorders>
              <w:top w:val="nil"/>
              <w:left w:val="nil"/>
              <w:bottom w:val="nil"/>
              <w:right w:val="nil"/>
            </w:tcBorders>
            <w:vAlign w:val="bottom"/>
          </w:tcPr>
          <w:p w14:paraId="02EB0955" w14:textId="1A9BFAF4" w:rsidR="00B42B88" w:rsidRPr="007F079E" w:rsidRDefault="00B42B88" w:rsidP="00B42B88">
            <w:pPr>
              <w:tabs>
                <w:tab w:val="decimal" w:pos="515"/>
              </w:tabs>
              <w:spacing w:line="240" w:lineRule="exact"/>
              <w:ind w:left="-110" w:right="-86"/>
              <w:rPr>
                <w:rFonts w:ascii="CordiaUPC" w:hAnsi="CordiaUPC" w:cs="CordiaUPC"/>
                <w:sz w:val="24"/>
                <w:szCs w:val="24"/>
                <w:lang w:val="en-US"/>
              </w:rPr>
            </w:pPr>
            <w:r w:rsidRPr="007F079E">
              <w:rPr>
                <w:rFonts w:ascii="CordiaUPC" w:hAnsi="CordiaUPC" w:cs="CordiaUPC" w:hint="cs"/>
                <w:sz w:val="24"/>
                <w:szCs w:val="24"/>
                <w:cs/>
              </w:rPr>
              <w:t>9</w:t>
            </w:r>
          </w:p>
        </w:tc>
        <w:tc>
          <w:tcPr>
            <w:tcW w:w="436" w:type="pct"/>
            <w:tcBorders>
              <w:top w:val="nil"/>
              <w:left w:val="nil"/>
              <w:right w:val="nil"/>
            </w:tcBorders>
            <w:vAlign w:val="bottom"/>
          </w:tcPr>
          <w:p w14:paraId="0DD1C398" w14:textId="6CF71CDC" w:rsidR="00B42B88" w:rsidRPr="007F079E" w:rsidRDefault="00B42B88" w:rsidP="00B42B88">
            <w:pPr>
              <w:tabs>
                <w:tab w:val="decimal" w:pos="430"/>
              </w:tabs>
              <w:spacing w:line="240" w:lineRule="exact"/>
              <w:ind w:left="-118" w:right="-86" w:hanging="4"/>
              <w:jc w:val="center"/>
              <w:rPr>
                <w:rFonts w:ascii="CordiaUPC" w:hAnsi="CordiaUPC" w:cs="CordiaUPC"/>
                <w:sz w:val="24"/>
                <w:szCs w:val="24"/>
                <w:lang w:val="en-US"/>
              </w:rPr>
            </w:pPr>
            <w:r w:rsidRPr="007F079E">
              <w:rPr>
                <w:rFonts w:ascii="CordiaUPC" w:hAnsi="CordiaUPC" w:cs="CordiaUPC"/>
                <w:sz w:val="24"/>
                <w:szCs w:val="24"/>
              </w:rPr>
              <w:t>-</w:t>
            </w:r>
          </w:p>
        </w:tc>
        <w:tc>
          <w:tcPr>
            <w:tcW w:w="417" w:type="pct"/>
            <w:tcBorders>
              <w:top w:val="nil"/>
              <w:left w:val="nil"/>
              <w:right w:val="nil"/>
            </w:tcBorders>
            <w:vAlign w:val="bottom"/>
          </w:tcPr>
          <w:p w14:paraId="43495D29" w14:textId="5F1B02EE" w:rsidR="00B42B88" w:rsidRPr="007F079E" w:rsidRDefault="00B42B88" w:rsidP="00B42B88">
            <w:pPr>
              <w:tabs>
                <w:tab w:val="decimal" w:pos="512"/>
              </w:tabs>
              <w:spacing w:line="240" w:lineRule="exact"/>
              <w:ind w:left="-119" w:right="-152"/>
              <w:rPr>
                <w:rFonts w:ascii="CordiaUPC" w:hAnsi="CordiaUPC" w:cs="CordiaUPC"/>
                <w:sz w:val="24"/>
                <w:szCs w:val="24"/>
                <w:lang w:val="en-US"/>
              </w:rPr>
            </w:pPr>
            <w:r w:rsidRPr="007F079E">
              <w:rPr>
                <w:rFonts w:ascii="CordiaUPC" w:hAnsi="CordiaUPC" w:cs="CordiaUPC"/>
                <w:sz w:val="24"/>
                <w:szCs w:val="24"/>
              </w:rPr>
              <w:t>9</w:t>
            </w:r>
          </w:p>
        </w:tc>
        <w:tc>
          <w:tcPr>
            <w:tcW w:w="406" w:type="pct"/>
            <w:tcBorders>
              <w:top w:val="nil"/>
              <w:left w:val="nil"/>
              <w:bottom w:val="nil"/>
              <w:right w:val="nil"/>
            </w:tcBorders>
            <w:vAlign w:val="bottom"/>
          </w:tcPr>
          <w:p w14:paraId="7087CE8D" w14:textId="77777777" w:rsidR="00B42B88" w:rsidRPr="007F079E" w:rsidRDefault="00B42B88" w:rsidP="00B42B88">
            <w:pPr>
              <w:tabs>
                <w:tab w:val="decimal" w:pos="619"/>
              </w:tabs>
              <w:spacing w:line="240" w:lineRule="exact"/>
              <w:ind w:left="-110" w:right="-86"/>
              <w:rPr>
                <w:rFonts w:ascii="CordiaUPC" w:eastAsia="Times New Roman" w:hAnsi="CordiaUPC" w:cs="CordiaUPC"/>
                <w:sz w:val="24"/>
                <w:szCs w:val="24"/>
              </w:rPr>
            </w:pPr>
            <w:r w:rsidRPr="007F079E">
              <w:rPr>
                <w:rFonts w:ascii="CordiaUPC" w:hAnsi="CordiaUPC" w:cs="CordiaUPC"/>
                <w:sz w:val="24"/>
                <w:szCs w:val="24"/>
                <w:lang w:val="en-US"/>
              </w:rPr>
              <w:t>10</w:t>
            </w:r>
          </w:p>
        </w:tc>
        <w:tc>
          <w:tcPr>
            <w:tcW w:w="412" w:type="pct"/>
            <w:tcBorders>
              <w:top w:val="nil"/>
              <w:left w:val="nil"/>
              <w:right w:val="nil"/>
            </w:tcBorders>
            <w:vAlign w:val="bottom"/>
          </w:tcPr>
          <w:p w14:paraId="250BDD34" w14:textId="77777777" w:rsidR="00B42B88" w:rsidRPr="007F079E" w:rsidRDefault="00B42B88" w:rsidP="00B42B88">
            <w:pPr>
              <w:tabs>
                <w:tab w:val="decimal" w:pos="523"/>
              </w:tabs>
              <w:spacing w:line="240" w:lineRule="exact"/>
              <w:ind w:left="-108" w:right="-86"/>
              <w:rPr>
                <w:rFonts w:ascii="CordiaUPC" w:eastAsia="Times New Roman" w:hAnsi="CordiaUPC" w:cs="CordiaUPC"/>
                <w:sz w:val="24"/>
                <w:szCs w:val="24"/>
              </w:rPr>
            </w:pPr>
            <w:r w:rsidRPr="007F079E">
              <w:rPr>
                <w:rFonts w:ascii="CordiaUPC" w:hAnsi="CordiaUPC" w:cs="CordiaUPC"/>
                <w:sz w:val="24"/>
                <w:szCs w:val="24"/>
                <w:lang w:val="en-US"/>
              </w:rPr>
              <w:t>-</w:t>
            </w:r>
          </w:p>
        </w:tc>
        <w:tc>
          <w:tcPr>
            <w:tcW w:w="393" w:type="pct"/>
            <w:tcBorders>
              <w:top w:val="nil"/>
              <w:left w:val="nil"/>
              <w:right w:val="nil"/>
            </w:tcBorders>
            <w:vAlign w:val="bottom"/>
          </w:tcPr>
          <w:p w14:paraId="5331CF9C" w14:textId="77777777" w:rsidR="00B42B88" w:rsidRPr="007F079E" w:rsidRDefault="00B42B88" w:rsidP="00B42B88">
            <w:pPr>
              <w:tabs>
                <w:tab w:val="decimal" w:pos="534"/>
              </w:tabs>
              <w:spacing w:line="240" w:lineRule="exact"/>
              <w:ind w:left="-119" w:right="-152"/>
              <w:jc w:val="both"/>
              <w:rPr>
                <w:rFonts w:ascii="CordiaUPC" w:eastAsia="Times New Roman" w:hAnsi="CordiaUPC" w:cs="CordiaUPC"/>
                <w:sz w:val="24"/>
                <w:szCs w:val="24"/>
              </w:rPr>
            </w:pPr>
            <w:r w:rsidRPr="007F079E">
              <w:rPr>
                <w:rFonts w:ascii="CordiaUPC" w:hAnsi="CordiaUPC" w:cs="CordiaUPC"/>
                <w:sz w:val="24"/>
                <w:szCs w:val="24"/>
                <w:lang w:val="en-US"/>
              </w:rPr>
              <w:t>10</w:t>
            </w:r>
          </w:p>
        </w:tc>
      </w:tr>
      <w:tr w:rsidR="00B42B88" w:rsidRPr="007F079E" w14:paraId="6D37A2A4" w14:textId="77777777" w:rsidTr="000B4727">
        <w:tc>
          <w:tcPr>
            <w:tcW w:w="1127" w:type="pct"/>
            <w:vAlign w:val="bottom"/>
          </w:tcPr>
          <w:p w14:paraId="5F7DFBA6" w14:textId="77777777" w:rsidR="00B42B88" w:rsidRPr="007F079E" w:rsidRDefault="00B42B88" w:rsidP="00B42B88">
            <w:pPr>
              <w:spacing w:line="240" w:lineRule="exact"/>
              <w:ind w:left="-9" w:right="-562" w:firstLine="18"/>
              <w:jc w:val="thaiDistribute"/>
              <w:rPr>
                <w:rFonts w:ascii="CordiaUPC" w:hAnsi="CordiaUPC" w:cs="CordiaUPC"/>
                <w:sz w:val="24"/>
                <w:szCs w:val="24"/>
                <w:lang w:val="en-US"/>
              </w:rPr>
            </w:pPr>
            <w:r w:rsidRPr="007F079E">
              <w:rPr>
                <w:rFonts w:ascii="CordiaUPC" w:hAnsi="CordiaUPC" w:cs="CordiaUPC" w:hint="cs"/>
                <w:sz w:val="24"/>
                <w:szCs w:val="24"/>
                <w:lang w:val="en-US"/>
              </w:rPr>
              <w:t>Other borrowings</w:t>
            </w:r>
          </w:p>
        </w:tc>
        <w:tc>
          <w:tcPr>
            <w:tcW w:w="831" w:type="pct"/>
            <w:tcBorders>
              <w:top w:val="nil"/>
              <w:left w:val="nil"/>
              <w:bottom w:val="nil"/>
              <w:right w:val="nil"/>
            </w:tcBorders>
            <w:vAlign w:val="bottom"/>
          </w:tcPr>
          <w:p w14:paraId="7F2C06BD" w14:textId="77D115BE" w:rsidR="00B42B88" w:rsidRPr="007F079E" w:rsidRDefault="00B42B88" w:rsidP="00B42B88">
            <w:pPr>
              <w:spacing w:line="240" w:lineRule="exact"/>
              <w:ind w:left="-120" w:right="-100"/>
              <w:jc w:val="center"/>
              <w:rPr>
                <w:rFonts w:ascii="CordiaUPC" w:hAnsi="CordiaUPC" w:cs="CordiaUPC"/>
                <w:sz w:val="24"/>
                <w:szCs w:val="24"/>
              </w:rPr>
            </w:pPr>
            <w:r w:rsidRPr="007F079E">
              <w:rPr>
                <w:rFonts w:ascii="CordiaUPC" w:hAnsi="CordiaUPC" w:cs="CordiaUPC" w:hint="cs"/>
                <w:sz w:val="24"/>
                <w:szCs w:val="24"/>
                <w:cs/>
              </w:rPr>
              <w:t>0.00-0.75</w:t>
            </w:r>
          </w:p>
        </w:tc>
        <w:tc>
          <w:tcPr>
            <w:tcW w:w="600" w:type="pct"/>
            <w:vAlign w:val="bottom"/>
          </w:tcPr>
          <w:p w14:paraId="570B6F07" w14:textId="3B84D7B8" w:rsidR="00B42B88" w:rsidRPr="007F079E" w:rsidRDefault="00B42B88" w:rsidP="00B42B88">
            <w:pPr>
              <w:spacing w:line="240" w:lineRule="exact"/>
              <w:ind w:left="-109" w:right="-93"/>
              <w:jc w:val="center"/>
              <w:rPr>
                <w:rFonts w:ascii="CordiaUPC" w:hAnsi="CordiaUPC" w:cs="CordiaUPC"/>
                <w:sz w:val="24"/>
                <w:szCs w:val="24"/>
                <w:lang w:val="en-US"/>
              </w:rPr>
            </w:pPr>
            <w:r w:rsidRPr="007F079E">
              <w:rPr>
                <w:rFonts w:ascii="CordiaUPC" w:hAnsi="CordiaUPC" w:cs="CordiaUPC" w:hint="cs"/>
                <w:sz w:val="24"/>
                <w:szCs w:val="24"/>
              </w:rPr>
              <w:t>202</w:t>
            </w:r>
            <w:r w:rsidRPr="007F079E">
              <w:rPr>
                <w:rFonts w:ascii="CordiaUPC" w:hAnsi="CordiaUPC" w:cs="CordiaUPC"/>
                <w:sz w:val="24"/>
                <w:szCs w:val="24"/>
              </w:rPr>
              <w:t>2</w:t>
            </w:r>
            <w:r w:rsidRPr="007F079E">
              <w:rPr>
                <w:rFonts w:ascii="CordiaUPC" w:hAnsi="CordiaUPC" w:cs="CordiaUPC" w:hint="cs"/>
                <w:sz w:val="24"/>
                <w:szCs w:val="24"/>
                <w:cs/>
              </w:rPr>
              <w:t xml:space="preserve"> - </w:t>
            </w:r>
            <w:r w:rsidRPr="007F079E">
              <w:rPr>
                <w:rFonts w:ascii="CordiaUPC" w:hAnsi="CordiaUPC" w:cs="CordiaUPC" w:hint="cs"/>
                <w:sz w:val="24"/>
                <w:szCs w:val="24"/>
              </w:rPr>
              <w:t>2031</w:t>
            </w:r>
          </w:p>
        </w:tc>
        <w:tc>
          <w:tcPr>
            <w:tcW w:w="378" w:type="pct"/>
            <w:tcBorders>
              <w:left w:val="nil"/>
              <w:right w:val="nil"/>
            </w:tcBorders>
            <w:vAlign w:val="bottom"/>
          </w:tcPr>
          <w:p w14:paraId="6CAF4ECF" w14:textId="2A4C4A97" w:rsidR="00B42B88" w:rsidRPr="007F079E" w:rsidRDefault="00B42B88" w:rsidP="00B42B88">
            <w:pPr>
              <w:pBdr>
                <w:bottom w:val="single" w:sz="4" w:space="1" w:color="auto"/>
              </w:pBdr>
              <w:tabs>
                <w:tab w:val="decimal" w:pos="515"/>
              </w:tabs>
              <w:spacing w:line="240" w:lineRule="exact"/>
              <w:ind w:left="-115" w:right="-86"/>
              <w:rPr>
                <w:rFonts w:ascii="CordiaUPC" w:hAnsi="CordiaUPC" w:cs="CordiaUPC"/>
                <w:sz w:val="24"/>
                <w:szCs w:val="24"/>
                <w:lang w:val="en-US"/>
              </w:rPr>
            </w:pPr>
            <w:r w:rsidRPr="007F079E">
              <w:rPr>
                <w:rFonts w:ascii="CordiaUPC" w:hAnsi="CordiaUPC" w:cs="CordiaUPC"/>
                <w:sz w:val="24"/>
                <w:szCs w:val="24"/>
              </w:rPr>
              <w:t>12</w:t>
            </w:r>
          </w:p>
        </w:tc>
        <w:tc>
          <w:tcPr>
            <w:tcW w:w="436" w:type="pct"/>
            <w:tcBorders>
              <w:left w:val="nil"/>
              <w:right w:val="nil"/>
            </w:tcBorders>
            <w:vAlign w:val="bottom"/>
          </w:tcPr>
          <w:p w14:paraId="1C6F514A" w14:textId="4BD64C6F" w:rsidR="00B42B88" w:rsidRPr="007F079E" w:rsidRDefault="00B42B88" w:rsidP="00B42B88">
            <w:pPr>
              <w:pBdr>
                <w:bottom w:val="single" w:sz="4" w:space="1" w:color="auto"/>
              </w:pBdr>
              <w:tabs>
                <w:tab w:val="decimal" w:pos="597"/>
              </w:tabs>
              <w:spacing w:line="240" w:lineRule="exact"/>
              <w:ind w:right="-432"/>
              <w:rPr>
                <w:rFonts w:ascii="CordiaUPC" w:hAnsi="CordiaUPC" w:cs="CordiaUPC"/>
                <w:sz w:val="24"/>
                <w:szCs w:val="24"/>
                <w:lang w:val="en-US"/>
              </w:rPr>
            </w:pPr>
            <w:r w:rsidRPr="007F079E">
              <w:rPr>
                <w:rFonts w:ascii="CordiaUPC" w:hAnsi="CordiaUPC" w:cs="CordiaUPC"/>
                <w:sz w:val="24"/>
                <w:szCs w:val="24"/>
              </w:rPr>
              <w:t>55</w:t>
            </w:r>
          </w:p>
        </w:tc>
        <w:tc>
          <w:tcPr>
            <w:tcW w:w="417" w:type="pct"/>
            <w:tcBorders>
              <w:left w:val="nil"/>
              <w:right w:val="nil"/>
            </w:tcBorders>
            <w:vAlign w:val="bottom"/>
          </w:tcPr>
          <w:p w14:paraId="758E418C" w14:textId="773F2666" w:rsidR="00B42B88" w:rsidRPr="007F079E" w:rsidRDefault="00B42B88" w:rsidP="00B42B88">
            <w:pPr>
              <w:pBdr>
                <w:bottom w:val="single" w:sz="4" w:space="1" w:color="auto"/>
              </w:pBdr>
              <w:tabs>
                <w:tab w:val="decimal" w:pos="512"/>
              </w:tabs>
              <w:spacing w:line="240" w:lineRule="exact"/>
              <w:ind w:right="-86"/>
              <w:rPr>
                <w:rFonts w:ascii="CordiaUPC" w:hAnsi="CordiaUPC" w:cs="CordiaUPC"/>
                <w:sz w:val="24"/>
                <w:szCs w:val="24"/>
                <w:lang w:val="en-US"/>
              </w:rPr>
            </w:pPr>
            <w:r w:rsidRPr="007F079E">
              <w:rPr>
                <w:rFonts w:ascii="CordiaUPC" w:hAnsi="CordiaUPC" w:cs="CordiaUPC"/>
                <w:sz w:val="24"/>
                <w:szCs w:val="24"/>
              </w:rPr>
              <w:t>67</w:t>
            </w:r>
          </w:p>
        </w:tc>
        <w:tc>
          <w:tcPr>
            <w:tcW w:w="406" w:type="pct"/>
            <w:tcBorders>
              <w:top w:val="nil"/>
              <w:left w:val="nil"/>
              <w:bottom w:val="nil"/>
              <w:right w:val="nil"/>
            </w:tcBorders>
            <w:vAlign w:val="bottom"/>
          </w:tcPr>
          <w:p w14:paraId="6D758481" w14:textId="77777777" w:rsidR="00B42B88" w:rsidRPr="007F079E" w:rsidRDefault="00B42B88" w:rsidP="00B42B88">
            <w:pPr>
              <w:pBdr>
                <w:bottom w:val="single" w:sz="4" w:space="1" w:color="auto"/>
              </w:pBdr>
              <w:tabs>
                <w:tab w:val="decimal" w:pos="619"/>
              </w:tabs>
              <w:spacing w:line="240" w:lineRule="exact"/>
              <w:ind w:left="-34" w:right="-193"/>
              <w:rPr>
                <w:rFonts w:ascii="CordiaUPC" w:eastAsia="Times New Roman" w:hAnsi="CordiaUPC" w:cs="CordiaUPC"/>
                <w:sz w:val="24"/>
                <w:szCs w:val="24"/>
              </w:rPr>
            </w:pPr>
            <w:r w:rsidRPr="007F079E">
              <w:rPr>
                <w:rFonts w:ascii="CordiaUPC" w:hAnsi="CordiaUPC" w:cs="CordiaUPC"/>
                <w:sz w:val="24"/>
                <w:szCs w:val="24"/>
                <w:lang w:val="en-US"/>
              </w:rPr>
              <w:t>19</w:t>
            </w:r>
          </w:p>
        </w:tc>
        <w:tc>
          <w:tcPr>
            <w:tcW w:w="412" w:type="pct"/>
            <w:tcBorders>
              <w:left w:val="nil"/>
              <w:bottom w:val="nil"/>
              <w:right w:val="nil"/>
            </w:tcBorders>
            <w:vAlign w:val="bottom"/>
          </w:tcPr>
          <w:p w14:paraId="50693163" w14:textId="77777777" w:rsidR="00B42B88" w:rsidRPr="007F079E" w:rsidRDefault="00B42B88" w:rsidP="00B42B88">
            <w:pPr>
              <w:pBdr>
                <w:bottom w:val="single" w:sz="4" w:space="1" w:color="auto"/>
              </w:pBdr>
              <w:tabs>
                <w:tab w:val="decimal" w:pos="523"/>
              </w:tabs>
              <w:spacing w:line="240" w:lineRule="exact"/>
              <w:ind w:right="-86"/>
              <w:rPr>
                <w:rFonts w:ascii="CordiaUPC" w:eastAsia="Times New Roman" w:hAnsi="CordiaUPC" w:cs="CordiaUPC"/>
                <w:sz w:val="24"/>
                <w:szCs w:val="24"/>
              </w:rPr>
            </w:pPr>
            <w:r w:rsidRPr="007F079E">
              <w:rPr>
                <w:rFonts w:ascii="CordiaUPC" w:hAnsi="CordiaUPC" w:cs="CordiaUPC"/>
                <w:sz w:val="24"/>
                <w:szCs w:val="24"/>
                <w:lang w:val="en-US"/>
              </w:rPr>
              <w:t>64</w:t>
            </w:r>
          </w:p>
        </w:tc>
        <w:tc>
          <w:tcPr>
            <w:tcW w:w="393" w:type="pct"/>
            <w:tcBorders>
              <w:left w:val="nil"/>
              <w:bottom w:val="nil"/>
              <w:right w:val="nil"/>
            </w:tcBorders>
            <w:vAlign w:val="bottom"/>
          </w:tcPr>
          <w:p w14:paraId="6E988BC9" w14:textId="77777777" w:rsidR="00B42B88" w:rsidRPr="007F079E" w:rsidRDefault="00B42B88" w:rsidP="00B42B88">
            <w:pPr>
              <w:pBdr>
                <w:bottom w:val="single" w:sz="4" w:space="1" w:color="auto"/>
              </w:pBdr>
              <w:tabs>
                <w:tab w:val="decimal" w:pos="534"/>
              </w:tabs>
              <w:spacing w:line="240" w:lineRule="exact"/>
              <w:ind w:right="-86"/>
              <w:jc w:val="both"/>
              <w:rPr>
                <w:rFonts w:ascii="CordiaUPC" w:eastAsia="Times New Roman" w:hAnsi="CordiaUPC" w:cs="CordiaUPC"/>
                <w:sz w:val="24"/>
                <w:szCs w:val="24"/>
              </w:rPr>
            </w:pPr>
            <w:r w:rsidRPr="007F079E">
              <w:rPr>
                <w:rFonts w:ascii="CordiaUPC" w:hAnsi="CordiaUPC" w:cs="CordiaUPC"/>
                <w:sz w:val="24"/>
                <w:szCs w:val="24"/>
                <w:lang w:val="en-US"/>
              </w:rPr>
              <w:t>83</w:t>
            </w:r>
          </w:p>
        </w:tc>
      </w:tr>
      <w:tr w:rsidR="00B42B88" w:rsidRPr="007F079E" w14:paraId="0D654D54" w14:textId="77777777" w:rsidTr="000B4727">
        <w:tc>
          <w:tcPr>
            <w:tcW w:w="1127" w:type="pct"/>
            <w:tcBorders>
              <w:bottom w:val="nil"/>
            </w:tcBorders>
            <w:vAlign w:val="bottom"/>
          </w:tcPr>
          <w:p w14:paraId="0A675AE7" w14:textId="77777777" w:rsidR="00B42B88" w:rsidRPr="007F079E" w:rsidRDefault="00B42B88" w:rsidP="00B42B88">
            <w:pPr>
              <w:tabs>
                <w:tab w:val="left" w:pos="293"/>
              </w:tabs>
              <w:spacing w:line="240" w:lineRule="exact"/>
              <w:ind w:left="-9" w:right="-292" w:firstLine="18"/>
              <w:rPr>
                <w:rFonts w:ascii="CordiaUPC" w:hAnsi="CordiaUPC" w:cs="CordiaUPC"/>
                <w:b/>
                <w:bCs/>
                <w:spacing w:val="-6"/>
                <w:sz w:val="24"/>
                <w:szCs w:val="24"/>
              </w:rPr>
            </w:pPr>
            <w:r w:rsidRPr="007F079E">
              <w:rPr>
                <w:rFonts w:ascii="CordiaUPC" w:hAnsi="CordiaUPC" w:cs="CordiaUPC" w:hint="cs"/>
                <w:b/>
                <w:bCs/>
                <w:sz w:val="24"/>
                <w:szCs w:val="24"/>
              </w:rPr>
              <w:t>Total</w:t>
            </w:r>
          </w:p>
        </w:tc>
        <w:tc>
          <w:tcPr>
            <w:tcW w:w="831" w:type="pct"/>
            <w:tcBorders>
              <w:top w:val="nil"/>
              <w:left w:val="nil"/>
              <w:bottom w:val="nil"/>
              <w:right w:val="nil"/>
            </w:tcBorders>
            <w:vAlign w:val="bottom"/>
          </w:tcPr>
          <w:p w14:paraId="3A1703FE" w14:textId="77777777" w:rsidR="00B42B88" w:rsidRPr="007F079E" w:rsidRDefault="00B42B88" w:rsidP="00B42B88">
            <w:pPr>
              <w:spacing w:line="240" w:lineRule="exact"/>
              <w:ind w:left="-120" w:right="-100"/>
              <w:jc w:val="center"/>
              <w:rPr>
                <w:rFonts w:ascii="CordiaUPC" w:hAnsi="CordiaUPC" w:cs="CordiaUPC"/>
                <w:b/>
                <w:bCs/>
                <w:sz w:val="24"/>
                <w:szCs w:val="24"/>
              </w:rPr>
            </w:pPr>
          </w:p>
        </w:tc>
        <w:tc>
          <w:tcPr>
            <w:tcW w:w="600" w:type="pct"/>
            <w:tcBorders>
              <w:bottom w:val="nil"/>
            </w:tcBorders>
            <w:vAlign w:val="bottom"/>
          </w:tcPr>
          <w:p w14:paraId="20010A55" w14:textId="77777777" w:rsidR="00B42B88" w:rsidRPr="007F079E" w:rsidRDefault="00B42B88" w:rsidP="00B42B88">
            <w:pPr>
              <w:spacing w:line="240" w:lineRule="exact"/>
              <w:ind w:left="-109" w:right="-93"/>
              <w:jc w:val="center"/>
              <w:rPr>
                <w:rFonts w:ascii="CordiaUPC" w:hAnsi="CordiaUPC" w:cs="CordiaUPC"/>
                <w:b/>
                <w:bCs/>
                <w:sz w:val="24"/>
                <w:szCs w:val="24"/>
                <w:lang w:val="en-US"/>
              </w:rPr>
            </w:pPr>
          </w:p>
        </w:tc>
        <w:tc>
          <w:tcPr>
            <w:tcW w:w="378" w:type="pct"/>
            <w:tcBorders>
              <w:top w:val="nil"/>
              <w:left w:val="nil"/>
              <w:bottom w:val="nil"/>
              <w:right w:val="nil"/>
            </w:tcBorders>
            <w:shd w:val="clear" w:color="auto" w:fill="FFFFFF" w:themeFill="background1"/>
            <w:vAlign w:val="bottom"/>
          </w:tcPr>
          <w:p w14:paraId="62F6174C" w14:textId="4CB0FC5B" w:rsidR="00B42B88" w:rsidRPr="007F079E" w:rsidRDefault="00B42B88" w:rsidP="00B42B88">
            <w:pPr>
              <w:pBdr>
                <w:bottom w:val="double" w:sz="4" w:space="1" w:color="auto"/>
              </w:pBdr>
              <w:tabs>
                <w:tab w:val="decimal" w:pos="515"/>
              </w:tabs>
              <w:spacing w:line="240" w:lineRule="exact"/>
              <w:ind w:left="-115" w:right="-86"/>
              <w:rPr>
                <w:rFonts w:ascii="CordiaUPC" w:hAnsi="CordiaUPC" w:cs="CordiaUPC"/>
                <w:b/>
                <w:bCs/>
                <w:sz w:val="24"/>
                <w:szCs w:val="24"/>
                <w:lang w:val="en-US"/>
              </w:rPr>
            </w:pPr>
            <w:r w:rsidRPr="007F079E">
              <w:rPr>
                <w:rFonts w:ascii="CordiaUPC" w:hAnsi="CordiaUPC" w:cs="CordiaUPC"/>
                <w:b/>
                <w:bCs/>
                <w:sz w:val="24"/>
                <w:szCs w:val="24"/>
              </w:rPr>
              <w:t>30,021</w:t>
            </w:r>
          </w:p>
        </w:tc>
        <w:tc>
          <w:tcPr>
            <w:tcW w:w="436" w:type="pct"/>
            <w:tcBorders>
              <w:top w:val="nil"/>
              <w:left w:val="nil"/>
              <w:bottom w:val="nil"/>
              <w:right w:val="nil"/>
            </w:tcBorders>
            <w:vAlign w:val="bottom"/>
          </w:tcPr>
          <w:p w14:paraId="15E8B633" w14:textId="3CCE1F14" w:rsidR="00B42B88" w:rsidRPr="007F079E" w:rsidRDefault="00B42B88" w:rsidP="00B42B88">
            <w:pPr>
              <w:pBdr>
                <w:bottom w:val="double" w:sz="4" w:space="1" w:color="auto"/>
              </w:pBdr>
              <w:tabs>
                <w:tab w:val="decimal" w:pos="597"/>
              </w:tabs>
              <w:spacing w:line="240" w:lineRule="exact"/>
              <w:ind w:right="-432"/>
              <w:rPr>
                <w:rFonts w:ascii="CordiaUPC" w:hAnsi="CordiaUPC" w:cs="CordiaUPC"/>
                <w:b/>
                <w:bCs/>
                <w:sz w:val="24"/>
                <w:szCs w:val="24"/>
                <w:rtl/>
                <w:cs/>
                <w:lang w:val="en-US"/>
              </w:rPr>
            </w:pPr>
            <w:r w:rsidRPr="007F079E">
              <w:rPr>
                <w:rFonts w:ascii="CordiaUPC" w:hAnsi="CordiaUPC" w:cs="CordiaUPC"/>
                <w:b/>
                <w:bCs/>
                <w:sz w:val="24"/>
                <w:szCs w:val="24"/>
              </w:rPr>
              <w:t>24,623</w:t>
            </w:r>
          </w:p>
        </w:tc>
        <w:tc>
          <w:tcPr>
            <w:tcW w:w="417" w:type="pct"/>
            <w:tcBorders>
              <w:top w:val="nil"/>
              <w:left w:val="nil"/>
              <w:bottom w:val="nil"/>
              <w:right w:val="nil"/>
            </w:tcBorders>
            <w:vAlign w:val="bottom"/>
          </w:tcPr>
          <w:p w14:paraId="1BA2721C" w14:textId="4A8B0AF2" w:rsidR="00B42B88" w:rsidRPr="007F079E" w:rsidRDefault="00B42B88" w:rsidP="00B42B88">
            <w:pPr>
              <w:pBdr>
                <w:bottom w:val="double" w:sz="4" w:space="1" w:color="auto"/>
              </w:pBdr>
              <w:tabs>
                <w:tab w:val="decimal" w:pos="500"/>
              </w:tabs>
              <w:spacing w:line="240" w:lineRule="exact"/>
              <w:ind w:right="-305" w:hanging="17"/>
              <w:rPr>
                <w:rFonts w:ascii="CordiaUPC" w:hAnsi="CordiaUPC" w:cs="CordiaUPC"/>
                <w:b/>
                <w:bCs/>
                <w:sz w:val="24"/>
                <w:szCs w:val="24"/>
                <w:lang w:val="en-US"/>
              </w:rPr>
            </w:pPr>
            <w:r w:rsidRPr="007F079E">
              <w:rPr>
                <w:rFonts w:ascii="CordiaUPC" w:hAnsi="CordiaUPC" w:cs="CordiaUPC"/>
                <w:b/>
                <w:bCs/>
                <w:sz w:val="24"/>
                <w:szCs w:val="24"/>
              </w:rPr>
              <w:t>54,644</w:t>
            </w:r>
          </w:p>
        </w:tc>
        <w:tc>
          <w:tcPr>
            <w:tcW w:w="406" w:type="pct"/>
            <w:tcBorders>
              <w:top w:val="nil"/>
              <w:left w:val="nil"/>
              <w:bottom w:val="nil"/>
              <w:right w:val="nil"/>
            </w:tcBorders>
            <w:shd w:val="clear" w:color="auto" w:fill="FFFFFF" w:themeFill="background1"/>
            <w:vAlign w:val="bottom"/>
          </w:tcPr>
          <w:p w14:paraId="42005CC3" w14:textId="77777777" w:rsidR="00B42B88" w:rsidRPr="007F079E" w:rsidRDefault="00B42B88" w:rsidP="00B42B88">
            <w:pPr>
              <w:pBdr>
                <w:bottom w:val="double" w:sz="4" w:space="1" w:color="auto"/>
              </w:pBdr>
              <w:tabs>
                <w:tab w:val="decimal" w:pos="619"/>
              </w:tabs>
              <w:spacing w:line="240" w:lineRule="exact"/>
              <w:ind w:left="-34" w:right="-193"/>
              <w:rPr>
                <w:rFonts w:ascii="CordiaUPC" w:hAnsi="CordiaUPC" w:cs="CordiaUPC"/>
                <w:b/>
                <w:bCs/>
                <w:sz w:val="24"/>
                <w:szCs w:val="24"/>
                <w:lang w:val="en-US"/>
              </w:rPr>
            </w:pPr>
            <w:r w:rsidRPr="007F079E">
              <w:rPr>
                <w:rFonts w:ascii="CordiaUPC" w:hAnsi="CordiaUPC" w:cs="CordiaUPC"/>
                <w:b/>
                <w:bCs/>
                <w:sz w:val="24"/>
                <w:szCs w:val="24"/>
                <w:lang w:val="en-US"/>
              </w:rPr>
              <w:t>35,459</w:t>
            </w:r>
          </w:p>
        </w:tc>
        <w:tc>
          <w:tcPr>
            <w:tcW w:w="412" w:type="pct"/>
            <w:tcBorders>
              <w:top w:val="nil"/>
              <w:left w:val="nil"/>
              <w:bottom w:val="nil"/>
              <w:right w:val="nil"/>
            </w:tcBorders>
            <w:vAlign w:val="bottom"/>
          </w:tcPr>
          <w:p w14:paraId="22F36E59" w14:textId="77777777" w:rsidR="00B42B88" w:rsidRPr="007F079E" w:rsidRDefault="00B42B88" w:rsidP="00B42B88">
            <w:pPr>
              <w:pBdr>
                <w:bottom w:val="double" w:sz="4" w:space="1" w:color="auto"/>
              </w:pBdr>
              <w:tabs>
                <w:tab w:val="decimal" w:pos="569"/>
              </w:tabs>
              <w:spacing w:line="240" w:lineRule="exact"/>
              <w:ind w:right="-298"/>
              <w:rPr>
                <w:rFonts w:ascii="CordiaUPC" w:hAnsi="CordiaUPC" w:cs="CordiaUPC"/>
                <w:b/>
                <w:bCs/>
                <w:sz w:val="24"/>
                <w:szCs w:val="24"/>
                <w:rtl/>
                <w:cs/>
                <w:lang w:val="en-US"/>
              </w:rPr>
            </w:pPr>
            <w:r w:rsidRPr="007F079E">
              <w:rPr>
                <w:rFonts w:ascii="CordiaUPC" w:hAnsi="CordiaUPC" w:cs="CordiaUPC"/>
                <w:b/>
                <w:bCs/>
                <w:sz w:val="24"/>
                <w:szCs w:val="24"/>
                <w:lang w:val="en-US"/>
              </w:rPr>
              <w:t>27,639</w:t>
            </w:r>
          </w:p>
        </w:tc>
        <w:tc>
          <w:tcPr>
            <w:tcW w:w="393" w:type="pct"/>
            <w:tcBorders>
              <w:top w:val="nil"/>
              <w:left w:val="nil"/>
              <w:bottom w:val="nil"/>
              <w:right w:val="nil"/>
            </w:tcBorders>
            <w:vAlign w:val="bottom"/>
          </w:tcPr>
          <w:p w14:paraId="6FDD0713" w14:textId="77777777" w:rsidR="00B42B88" w:rsidRPr="007F079E" w:rsidRDefault="00B42B88" w:rsidP="00B42B88">
            <w:pPr>
              <w:pBdr>
                <w:bottom w:val="double" w:sz="4" w:space="1" w:color="auto"/>
              </w:pBdr>
              <w:tabs>
                <w:tab w:val="decimal" w:pos="534"/>
              </w:tabs>
              <w:spacing w:line="240" w:lineRule="exact"/>
              <w:ind w:right="-305" w:hanging="17"/>
              <w:jc w:val="both"/>
              <w:rPr>
                <w:rFonts w:ascii="CordiaUPC" w:hAnsi="CordiaUPC" w:cs="CordiaUPC"/>
                <w:b/>
                <w:bCs/>
                <w:sz w:val="24"/>
                <w:szCs w:val="24"/>
                <w:lang w:val="en-US"/>
              </w:rPr>
            </w:pPr>
            <w:r w:rsidRPr="007F079E">
              <w:rPr>
                <w:rFonts w:ascii="CordiaUPC" w:hAnsi="CordiaUPC" w:cs="CordiaUPC"/>
                <w:b/>
                <w:bCs/>
                <w:sz w:val="24"/>
                <w:szCs w:val="24"/>
                <w:lang w:val="en-US"/>
              </w:rPr>
              <w:t>63,098</w:t>
            </w:r>
          </w:p>
        </w:tc>
      </w:tr>
    </w:tbl>
    <w:p w14:paraId="7CE7DCE7" w14:textId="77777777" w:rsidR="00E3482B" w:rsidRPr="007F079E" w:rsidRDefault="00E3482B" w:rsidP="00E3482B">
      <w:pPr>
        <w:spacing w:line="240" w:lineRule="exact"/>
        <w:ind w:left="720" w:right="29" w:hanging="216"/>
        <w:jc w:val="thaiDistribute"/>
        <w:rPr>
          <w:rFonts w:ascii="CordiaUPC" w:hAnsi="CordiaUPC" w:cs="CordiaUPC"/>
          <w:sz w:val="20"/>
        </w:rPr>
      </w:pPr>
      <w:r w:rsidRPr="007F079E">
        <w:rPr>
          <w:rFonts w:ascii="CordiaUPC" w:hAnsi="CordiaUPC" w:cs="CordiaUPC" w:hint="cs"/>
          <w:sz w:val="20"/>
          <w:vertAlign w:val="superscript"/>
        </w:rPr>
        <w:t>(1)</w:t>
      </w:r>
      <w:r w:rsidRPr="007F079E">
        <w:rPr>
          <w:rFonts w:ascii="CordiaUPC" w:hAnsi="CordiaUPC" w:cs="CordiaUPC" w:hint="cs"/>
          <w:sz w:val="20"/>
          <w:vertAlign w:val="superscript"/>
          <w:cs/>
          <w:lang w:bidi="th-TH"/>
        </w:rPr>
        <w:tab/>
      </w:r>
      <w:r w:rsidRPr="007F079E">
        <w:rPr>
          <w:rFonts w:ascii="CordiaUPC" w:hAnsi="CordiaUPC" w:cs="CordiaUPC" w:hint="cs"/>
          <w:sz w:val="20"/>
        </w:rPr>
        <w:t>Counted as a part of capital</w:t>
      </w:r>
      <w:r w:rsidRPr="007F079E">
        <w:rPr>
          <w:rFonts w:ascii="CordiaUPC" w:hAnsi="CordiaUPC" w:cs="CordiaUPC"/>
          <w:sz w:val="20"/>
        </w:rPr>
        <w:t xml:space="preserve"> fund</w:t>
      </w:r>
      <w:r w:rsidRPr="007F079E">
        <w:rPr>
          <w:rFonts w:ascii="CordiaUPC" w:hAnsi="CordiaUPC" w:cs="CordiaUPC" w:hint="cs"/>
          <w:sz w:val="20"/>
        </w:rPr>
        <w:t xml:space="preserve">, which is determined under the conditions as specified in the BoT’s Notification </w:t>
      </w:r>
      <w:r w:rsidRPr="007F079E">
        <w:rPr>
          <w:rFonts w:ascii="CordiaUPC" w:hAnsi="CordiaUPC" w:cs="CordiaUPC" w:hint="cs"/>
          <w:i/>
          <w:iCs/>
          <w:sz w:val="20"/>
        </w:rPr>
        <w:t>(note</w:t>
      </w:r>
      <w:r w:rsidRPr="007F079E">
        <w:rPr>
          <w:rFonts w:ascii="CordiaUPC" w:hAnsi="CordiaUPC" w:cs="CordiaUPC"/>
          <w:i/>
          <w:iCs/>
          <w:sz w:val="20"/>
        </w:rPr>
        <w:t xml:space="preserve"> 6</w:t>
      </w:r>
      <w:r w:rsidRPr="007F079E">
        <w:rPr>
          <w:rFonts w:ascii="CordiaUPC" w:hAnsi="CordiaUPC" w:cs="CordiaUPC" w:hint="cs"/>
          <w:i/>
          <w:iCs/>
          <w:sz w:val="20"/>
        </w:rPr>
        <w:t>)</w:t>
      </w:r>
    </w:p>
    <w:p w14:paraId="66128BFE" w14:textId="77777777" w:rsidR="00E3482B" w:rsidRPr="007F079E" w:rsidRDefault="00E3482B" w:rsidP="00E3482B">
      <w:pPr>
        <w:spacing w:line="240" w:lineRule="exact"/>
        <w:ind w:left="720" w:right="29" w:hanging="216"/>
        <w:jc w:val="thaiDistribute"/>
        <w:rPr>
          <w:rFonts w:ascii="CordiaUPC" w:hAnsi="CordiaUPC" w:cs="CordiaUPC"/>
          <w:sz w:val="20"/>
        </w:rPr>
      </w:pPr>
      <w:r w:rsidRPr="007F079E">
        <w:rPr>
          <w:rFonts w:ascii="CordiaUPC" w:hAnsi="CordiaUPC" w:cs="CordiaUPC" w:hint="cs"/>
          <w:sz w:val="20"/>
          <w:vertAlign w:val="superscript"/>
        </w:rPr>
        <w:t>(2)</w:t>
      </w:r>
      <w:r w:rsidRPr="007F079E">
        <w:rPr>
          <w:rFonts w:ascii="CordiaUPC" w:hAnsi="CordiaUPC" w:cs="CordiaUPC" w:hint="cs"/>
          <w:sz w:val="20"/>
          <w:rtl/>
        </w:rPr>
        <w:tab/>
      </w:r>
      <w:r w:rsidRPr="007F079E">
        <w:rPr>
          <w:rFonts w:ascii="CordiaUPC" w:hAnsi="CordiaUPC" w:cs="CordiaUPC" w:hint="cs"/>
          <w:sz w:val="20"/>
        </w:rPr>
        <w:t>The years in which call option exercise periods start</w:t>
      </w:r>
    </w:p>
    <w:p w14:paraId="709175B3" w14:textId="77777777" w:rsidR="00E3482B" w:rsidRPr="007F079E" w:rsidRDefault="00E3482B" w:rsidP="00E3482B">
      <w:pPr>
        <w:spacing w:line="240" w:lineRule="exact"/>
        <w:ind w:left="720" w:right="29" w:hanging="216"/>
        <w:jc w:val="thaiDistribute"/>
        <w:rPr>
          <w:rFonts w:ascii="CordiaUPC" w:hAnsi="CordiaUPC" w:cs="CordiaUPC"/>
          <w:sz w:val="20"/>
        </w:rPr>
      </w:pPr>
      <w:r w:rsidRPr="007F079E">
        <w:rPr>
          <w:rFonts w:ascii="CordiaUPC" w:hAnsi="CordiaUPC" w:cs="CordiaUPC" w:hint="cs"/>
          <w:sz w:val="20"/>
          <w:vertAlign w:val="superscript"/>
        </w:rPr>
        <w:t>(3)</w:t>
      </w:r>
      <w:r w:rsidRPr="007F079E">
        <w:rPr>
          <w:rFonts w:ascii="CordiaUPC" w:hAnsi="CordiaUPC" w:cs="CordiaUPC" w:hint="cs"/>
          <w:sz w:val="20"/>
        </w:rPr>
        <w:tab/>
        <w:t>The outstanding balance of bills of exchange maturing during the year 2012 were waiting for redeem by the holders.</w:t>
      </w:r>
    </w:p>
    <w:p w14:paraId="2FBB521C" w14:textId="09606DE5" w:rsidR="00106945" w:rsidRPr="007F079E" w:rsidRDefault="00106945" w:rsidP="001C09F9">
      <w:pPr>
        <w:spacing w:line="240" w:lineRule="exact"/>
        <w:rPr>
          <w:rFonts w:ascii="CordiaUPC" w:hAnsi="CordiaUPC" w:cs="CordiaUPC"/>
          <w:sz w:val="26"/>
          <w:szCs w:val="26"/>
          <w:lang w:bidi="th-TH"/>
        </w:rPr>
      </w:pPr>
    </w:p>
    <w:p w14:paraId="4EEA7A5C" w14:textId="5ACD8274" w:rsidR="009B36EB" w:rsidRPr="007F079E" w:rsidRDefault="009B36EB" w:rsidP="009B36EB">
      <w:pPr>
        <w:tabs>
          <w:tab w:val="left" w:pos="540"/>
        </w:tabs>
        <w:spacing w:line="240" w:lineRule="exact"/>
        <w:ind w:left="540" w:hanging="540"/>
        <w:jc w:val="both"/>
        <w:rPr>
          <w:rFonts w:ascii="CordiaUPC" w:hAnsi="CordiaUPC" w:cs="CordiaUPC"/>
          <w:b/>
          <w:bCs/>
          <w:sz w:val="26"/>
          <w:szCs w:val="26"/>
          <w:lang w:bidi="th-TH"/>
        </w:rPr>
      </w:pPr>
      <w:r w:rsidRPr="007F079E">
        <w:rPr>
          <w:rFonts w:ascii="CordiaUPC" w:hAnsi="CordiaUPC" w:cs="CordiaUPC" w:hint="cs"/>
          <w:b/>
          <w:bCs/>
          <w:sz w:val="26"/>
          <w:szCs w:val="26"/>
          <w:lang w:bidi="th-TH"/>
        </w:rPr>
        <w:t>2</w:t>
      </w:r>
      <w:r w:rsidR="000812EE" w:rsidRPr="007F079E">
        <w:rPr>
          <w:rFonts w:ascii="CordiaUPC" w:hAnsi="CordiaUPC" w:cs="CordiaUPC"/>
          <w:b/>
          <w:bCs/>
          <w:sz w:val="26"/>
          <w:szCs w:val="26"/>
          <w:lang w:bidi="th-TH"/>
        </w:rPr>
        <w:t>2</w:t>
      </w:r>
      <w:r w:rsidRPr="007F079E">
        <w:rPr>
          <w:rFonts w:ascii="CordiaUPC" w:hAnsi="CordiaUPC" w:cs="CordiaUPC" w:hint="cs"/>
          <w:b/>
          <w:bCs/>
          <w:sz w:val="26"/>
          <w:szCs w:val="26"/>
          <w:lang w:bidi="th-TH"/>
        </w:rPr>
        <w:t>.1</w:t>
      </w:r>
      <w:r w:rsidRPr="007F079E">
        <w:rPr>
          <w:rFonts w:ascii="CordiaUPC" w:hAnsi="CordiaUPC" w:cs="CordiaUPC" w:hint="cs"/>
          <w:b/>
          <w:bCs/>
          <w:sz w:val="26"/>
          <w:szCs w:val="26"/>
          <w:lang w:bidi="th-TH"/>
        </w:rPr>
        <w:tab/>
        <w:t>Subordinated debentures</w:t>
      </w:r>
    </w:p>
    <w:p w14:paraId="1464EC7F" w14:textId="77777777" w:rsidR="009B36EB" w:rsidRPr="007F079E" w:rsidRDefault="009B36EB" w:rsidP="009B36EB">
      <w:pPr>
        <w:spacing w:line="240" w:lineRule="exact"/>
        <w:ind w:left="1170" w:hanging="630"/>
        <w:jc w:val="both"/>
        <w:rPr>
          <w:rFonts w:ascii="CordiaUPC" w:hAnsi="CordiaUPC" w:cs="CordiaUPC"/>
          <w:color w:val="000000"/>
          <w:sz w:val="26"/>
          <w:szCs w:val="26"/>
          <w:cs/>
          <w:lang w:bidi="th-TH"/>
        </w:rPr>
      </w:pPr>
    </w:p>
    <w:p w14:paraId="7ED18C24" w14:textId="23EC06B5" w:rsidR="009B36EB" w:rsidRPr="007F079E" w:rsidRDefault="009B36EB" w:rsidP="00C64E1A">
      <w:pPr>
        <w:spacing w:line="240" w:lineRule="exact"/>
        <w:ind w:left="1260" w:hanging="630"/>
        <w:jc w:val="both"/>
        <w:rPr>
          <w:rFonts w:ascii="CordiaUPC" w:hAnsi="CordiaUPC" w:cs="CordiaUPC"/>
          <w:color w:val="000000"/>
          <w:sz w:val="26"/>
          <w:szCs w:val="26"/>
          <w:lang w:bidi="th-TH"/>
        </w:rPr>
      </w:pPr>
      <w:r w:rsidRPr="007F079E">
        <w:rPr>
          <w:rFonts w:ascii="CordiaUPC" w:hAnsi="CordiaUPC" w:cs="CordiaUPC" w:hint="cs"/>
          <w:color w:val="000000"/>
          <w:sz w:val="26"/>
          <w:szCs w:val="26"/>
          <w:lang w:bidi="th-TH"/>
        </w:rPr>
        <w:t>2</w:t>
      </w:r>
      <w:r w:rsidR="000812EE" w:rsidRPr="007F079E">
        <w:rPr>
          <w:rFonts w:ascii="CordiaUPC" w:hAnsi="CordiaUPC" w:cs="CordiaUPC"/>
          <w:color w:val="000000"/>
          <w:sz w:val="26"/>
          <w:szCs w:val="26"/>
          <w:lang w:bidi="th-TH"/>
        </w:rPr>
        <w:t>2</w:t>
      </w:r>
      <w:r w:rsidRPr="007F079E">
        <w:rPr>
          <w:rFonts w:ascii="CordiaUPC" w:hAnsi="CordiaUPC" w:cs="CordiaUPC" w:hint="cs"/>
          <w:color w:val="000000"/>
          <w:sz w:val="26"/>
          <w:szCs w:val="26"/>
          <w:lang w:bidi="th-TH"/>
        </w:rPr>
        <w:t>.1.</w:t>
      </w:r>
      <w:r w:rsidRPr="007F079E">
        <w:rPr>
          <w:rFonts w:ascii="CordiaUPC" w:hAnsi="CordiaUPC" w:cs="CordiaUPC"/>
          <w:color w:val="000000"/>
          <w:sz w:val="26"/>
          <w:szCs w:val="26"/>
          <w:lang w:bidi="th-TH"/>
        </w:rPr>
        <w:t>1</w:t>
      </w:r>
      <w:r w:rsidRPr="007F079E">
        <w:rPr>
          <w:rFonts w:ascii="CordiaUPC" w:hAnsi="CordiaUPC" w:cs="CordiaUPC" w:hint="cs"/>
          <w:color w:val="000000"/>
          <w:sz w:val="26"/>
          <w:szCs w:val="26"/>
          <w:lang w:bidi="th-TH"/>
        </w:rPr>
        <w:tab/>
        <w:t xml:space="preserve">On 29 May 2017, the Bank issued the Subordinated Debenture No.1/2560 to be counted as </w:t>
      </w:r>
      <w:r w:rsidRPr="007F079E">
        <w:rPr>
          <w:rFonts w:ascii="CordiaUPC" w:hAnsi="CordiaUPC" w:cs="CordiaUPC" w:hint="cs"/>
          <w:color w:val="000000"/>
          <w:spacing w:val="-4"/>
          <w:sz w:val="26"/>
          <w:szCs w:val="26"/>
          <w:lang w:bidi="th-TH"/>
        </w:rPr>
        <w:t xml:space="preserve">Tier 2 capital under Basel III requirement, amounting to Baht 5,430 million, which has a 10.5-year </w:t>
      </w:r>
      <w:r w:rsidRPr="007F079E">
        <w:rPr>
          <w:rFonts w:ascii="CordiaUPC" w:hAnsi="CordiaUPC" w:cs="CordiaUPC" w:hint="cs"/>
          <w:color w:val="000000"/>
          <w:sz w:val="26"/>
          <w:szCs w:val="26"/>
          <w:lang w:bidi="th-TH"/>
        </w:rPr>
        <w:t xml:space="preserve">maturity period and carries a fixed interest rate of 3.50% per annum, payable quarterly in February, May, August and November of every year. The Bank can early redeem the Subordinated Debenture No.1/2560 after 5.5 years from the issue date or according to certain specified conditions. The Bank has to get the Bank of Thailand’s approval before early redemption of the Subordinated </w:t>
      </w:r>
      <w:r w:rsidRPr="007F079E">
        <w:rPr>
          <w:rFonts w:ascii="CordiaUPC" w:hAnsi="CordiaUPC" w:cs="CordiaUPC" w:hint="cs"/>
          <w:color w:val="000000"/>
          <w:sz w:val="26"/>
          <w:szCs w:val="26"/>
          <w:shd w:val="clear" w:color="auto" w:fill="FFFFFF"/>
        </w:rPr>
        <w:t>Debenture</w:t>
      </w:r>
      <w:r w:rsidRPr="007F079E">
        <w:rPr>
          <w:rFonts w:ascii="CordiaUPC" w:hAnsi="CordiaUPC" w:cs="CordiaUPC" w:hint="cs"/>
          <w:color w:val="000000"/>
          <w:sz w:val="26"/>
          <w:szCs w:val="26"/>
          <w:lang w:bidi="th-TH"/>
        </w:rPr>
        <w:t>.</w:t>
      </w:r>
    </w:p>
    <w:p w14:paraId="30CA2605" w14:textId="77777777" w:rsidR="00C64E1A" w:rsidRPr="007F079E" w:rsidRDefault="00C64E1A" w:rsidP="00C64E1A">
      <w:pPr>
        <w:spacing w:line="240" w:lineRule="exact"/>
        <w:ind w:left="1260" w:hanging="630"/>
        <w:jc w:val="both"/>
        <w:rPr>
          <w:rFonts w:ascii="CordiaUPC" w:hAnsi="CordiaUPC" w:cs="CordiaUPC"/>
          <w:color w:val="000000"/>
          <w:sz w:val="26"/>
          <w:szCs w:val="26"/>
          <w:lang w:bidi="th-TH"/>
        </w:rPr>
      </w:pPr>
    </w:p>
    <w:p w14:paraId="618C371C" w14:textId="6869299E" w:rsidR="00C64E1A" w:rsidRPr="007F079E" w:rsidRDefault="00C64E1A" w:rsidP="00C64E1A">
      <w:pPr>
        <w:spacing w:line="240" w:lineRule="exact"/>
        <w:ind w:left="1267"/>
        <w:jc w:val="both"/>
        <w:rPr>
          <w:rFonts w:ascii="CordiaUPC" w:hAnsi="CordiaUPC" w:cs="CordiaUPC"/>
          <w:sz w:val="26"/>
          <w:szCs w:val="26"/>
        </w:rPr>
      </w:pPr>
      <w:r w:rsidRPr="007F079E">
        <w:rPr>
          <w:rFonts w:ascii="CordiaUPC" w:hAnsi="CordiaUPC" w:cs="CordiaUPC"/>
          <w:sz w:val="26"/>
          <w:szCs w:val="26"/>
        </w:rPr>
        <w:t>The debenture w</w:t>
      </w:r>
      <w:r w:rsidRPr="007F079E">
        <w:rPr>
          <w:rFonts w:ascii="CordiaUPC" w:hAnsi="CordiaUPC" w:cs="CordiaUPC"/>
          <w:sz w:val="26"/>
          <w:szCs w:val="26"/>
          <w:lang w:val="en-US" w:bidi="th-TH"/>
        </w:rPr>
        <w:t>as</w:t>
      </w:r>
      <w:r w:rsidRPr="007F079E">
        <w:rPr>
          <w:rFonts w:ascii="CordiaUPC" w:hAnsi="CordiaUPC" w:cs="CordiaUPC"/>
          <w:sz w:val="26"/>
          <w:szCs w:val="26"/>
        </w:rPr>
        <w:t xml:space="preserve"> matured on 29 November 2022, which has already fully paid with the total amount of Baht </w:t>
      </w:r>
      <w:r w:rsidRPr="007F079E">
        <w:rPr>
          <w:rFonts w:ascii="CordiaUPC" w:hAnsi="CordiaUPC" w:cs="CordiaUPC" w:hint="cs"/>
          <w:color w:val="000000"/>
          <w:spacing w:val="-4"/>
          <w:sz w:val="26"/>
          <w:szCs w:val="26"/>
          <w:lang w:bidi="th-TH"/>
        </w:rPr>
        <w:t xml:space="preserve">5,430 </w:t>
      </w:r>
      <w:r w:rsidRPr="007F079E">
        <w:rPr>
          <w:rFonts w:ascii="CordiaUPC" w:hAnsi="CordiaUPC" w:cs="CordiaUPC"/>
          <w:sz w:val="26"/>
          <w:szCs w:val="26"/>
        </w:rPr>
        <w:t>million.</w:t>
      </w:r>
    </w:p>
    <w:p w14:paraId="6500A5C0" w14:textId="77777777" w:rsidR="00C64E1A" w:rsidRPr="007F079E" w:rsidRDefault="00C64E1A" w:rsidP="009B36EB">
      <w:pPr>
        <w:spacing w:line="240" w:lineRule="exact"/>
        <w:ind w:left="1170" w:hanging="630"/>
        <w:jc w:val="both"/>
        <w:rPr>
          <w:rFonts w:ascii="CordiaUPC" w:hAnsi="CordiaUPC" w:cs="CordiaUPC"/>
          <w:color w:val="000000"/>
          <w:sz w:val="26"/>
          <w:szCs w:val="26"/>
          <w:lang w:bidi="th-TH"/>
        </w:rPr>
      </w:pPr>
    </w:p>
    <w:p w14:paraId="47FA3046" w14:textId="256E8364" w:rsidR="009B36EB" w:rsidRPr="007F079E" w:rsidRDefault="009B36EB" w:rsidP="009B36EB">
      <w:pPr>
        <w:spacing w:line="240" w:lineRule="exact"/>
        <w:ind w:left="1170" w:hanging="630"/>
        <w:jc w:val="both"/>
        <w:rPr>
          <w:rFonts w:ascii="CordiaUPC" w:hAnsi="CordiaUPC" w:cs="CordiaUPC"/>
          <w:color w:val="000000"/>
          <w:sz w:val="26"/>
          <w:szCs w:val="26"/>
          <w:lang w:bidi="th-TH"/>
        </w:rPr>
      </w:pPr>
    </w:p>
    <w:p w14:paraId="1BB369DF" w14:textId="77777777" w:rsidR="00C64E1A" w:rsidRPr="007F079E" w:rsidRDefault="00C64E1A" w:rsidP="009B36EB">
      <w:pPr>
        <w:spacing w:line="240" w:lineRule="exact"/>
        <w:ind w:left="1170" w:hanging="630"/>
        <w:jc w:val="both"/>
        <w:rPr>
          <w:rFonts w:ascii="CordiaUPC" w:hAnsi="CordiaUPC" w:cs="CordiaUPC"/>
          <w:color w:val="000000"/>
          <w:sz w:val="26"/>
          <w:szCs w:val="26"/>
          <w:lang w:bidi="th-TH"/>
        </w:rPr>
      </w:pPr>
    </w:p>
    <w:p w14:paraId="641AB62F" w14:textId="3CDEA8D2" w:rsidR="009B36EB" w:rsidRPr="007F079E" w:rsidRDefault="009B36EB" w:rsidP="00C64E1A">
      <w:pPr>
        <w:spacing w:line="240" w:lineRule="exact"/>
        <w:ind w:left="1260" w:hanging="630"/>
        <w:jc w:val="both"/>
        <w:rPr>
          <w:rFonts w:ascii="CordiaUPC" w:hAnsi="CordiaUPC" w:cs="CordiaUPC"/>
          <w:sz w:val="26"/>
          <w:szCs w:val="26"/>
          <w:lang w:bidi="th-TH"/>
        </w:rPr>
      </w:pPr>
      <w:r w:rsidRPr="007F079E">
        <w:rPr>
          <w:rFonts w:ascii="CordiaUPC" w:hAnsi="CordiaUPC" w:cs="CordiaUPC" w:hint="cs"/>
          <w:sz w:val="26"/>
          <w:szCs w:val="26"/>
          <w:lang w:bidi="th-TH"/>
        </w:rPr>
        <w:lastRenderedPageBreak/>
        <w:t>2</w:t>
      </w:r>
      <w:r w:rsidR="000812EE" w:rsidRPr="007F079E">
        <w:rPr>
          <w:rFonts w:ascii="CordiaUPC" w:hAnsi="CordiaUPC" w:cs="CordiaUPC"/>
          <w:sz w:val="26"/>
          <w:szCs w:val="26"/>
          <w:lang w:bidi="th-TH"/>
        </w:rPr>
        <w:t>2</w:t>
      </w:r>
      <w:r w:rsidRPr="007F079E">
        <w:rPr>
          <w:rFonts w:ascii="CordiaUPC" w:hAnsi="CordiaUPC" w:cs="CordiaUPC" w:hint="cs"/>
          <w:sz w:val="26"/>
          <w:szCs w:val="26"/>
          <w:cs/>
          <w:lang w:bidi="th-TH"/>
        </w:rPr>
        <w:t>.</w:t>
      </w:r>
      <w:r w:rsidRPr="007F079E">
        <w:rPr>
          <w:rFonts w:ascii="CordiaUPC" w:hAnsi="CordiaUPC" w:cs="CordiaUPC" w:hint="cs"/>
          <w:sz w:val="26"/>
          <w:szCs w:val="26"/>
          <w:lang w:bidi="th-TH"/>
        </w:rPr>
        <w:t>1</w:t>
      </w:r>
      <w:r w:rsidRPr="007F079E">
        <w:rPr>
          <w:rFonts w:ascii="CordiaUPC" w:hAnsi="CordiaUPC" w:cs="CordiaUPC" w:hint="cs"/>
          <w:sz w:val="26"/>
          <w:szCs w:val="26"/>
          <w:cs/>
          <w:lang w:bidi="th-TH"/>
        </w:rPr>
        <w:t>.</w:t>
      </w:r>
      <w:r w:rsidRPr="007F079E">
        <w:rPr>
          <w:rFonts w:ascii="CordiaUPC" w:hAnsi="CordiaUPC" w:cs="CordiaUPC"/>
          <w:sz w:val="26"/>
          <w:szCs w:val="26"/>
          <w:lang w:val="en-US" w:bidi="th-TH"/>
        </w:rPr>
        <w:t>2</w:t>
      </w:r>
      <w:r w:rsidRPr="007F079E">
        <w:rPr>
          <w:rFonts w:ascii="CordiaUPC" w:hAnsi="CordiaUPC" w:cs="CordiaUPC" w:hint="cs"/>
          <w:sz w:val="26"/>
          <w:szCs w:val="26"/>
          <w:lang w:bidi="th-TH"/>
        </w:rPr>
        <w:tab/>
        <w:t>On 28</w:t>
      </w:r>
      <w:r w:rsidRPr="007F079E">
        <w:rPr>
          <w:rFonts w:ascii="CordiaUPC" w:hAnsi="CordiaUPC" w:cs="CordiaUPC" w:hint="cs"/>
          <w:sz w:val="26"/>
          <w:szCs w:val="26"/>
          <w:cs/>
          <w:lang w:bidi="th-TH"/>
        </w:rPr>
        <w:t xml:space="preserve"> </w:t>
      </w:r>
      <w:r w:rsidRPr="007F079E">
        <w:rPr>
          <w:rFonts w:ascii="CordiaUPC" w:hAnsi="CordiaUPC" w:cs="CordiaUPC" w:hint="cs"/>
          <w:sz w:val="26"/>
          <w:szCs w:val="26"/>
          <w:lang w:bidi="th-TH"/>
        </w:rPr>
        <w:t>June 2019,</w:t>
      </w:r>
      <w:r w:rsidRPr="007F079E">
        <w:rPr>
          <w:rFonts w:ascii="CordiaUPC" w:hAnsi="CordiaUPC" w:cs="CordiaUPC" w:hint="cs"/>
          <w:sz w:val="26"/>
          <w:szCs w:val="26"/>
          <w:cs/>
          <w:lang w:bidi="th-TH"/>
        </w:rPr>
        <w:t xml:space="preserve"> </w:t>
      </w:r>
      <w:r w:rsidRPr="007F079E">
        <w:rPr>
          <w:rFonts w:ascii="CordiaUPC" w:hAnsi="CordiaUPC" w:cs="CordiaUPC" w:hint="cs"/>
          <w:sz w:val="26"/>
          <w:szCs w:val="26"/>
          <w:lang w:bidi="th-TH"/>
        </w:rPr>
        <w:t>the Bank issued the Subordinated Debenture No</w:t>
      </w:r>
      <w:r w:rsidRPr="007F079E">
        <w:rPr>
          <w:rFonts w:ascii="CordiaUPC" w:hAnsi="CordiaUPC" w:cs="CordiaUPC" w:hint="cs"/>
          <w:sz w:val="26"/>
          <w:szCs w:val="26"/>
          <w:cs/>
          <w:lang w:bidi="th-TH"/>
        </w:rPr>
        <w:t>.</w:t>
      </w:r>
      <w:r w:rsidRPr="007F079E">
        <w:rPr>
          <w:rFonts w:ascii="CordiaUPC" w:hAnsi="CordiaUPC" w:cs="CordiaUPC" w:hint="cs"/>
          <w:sz w:val="26"/>
          <w:szCs w:val="26"/>
          <w:lang w:bidi="th-TH"/>
        </w:rPr>
        <w:t>1</w:t>
      </w:r>
      <w:r w:rsidRPr="007F079E">
        <w:rPr>
          <w:rFonts w:ascii="CordiaUPC" w:hAnsi="CordiaUPC" w:cs="CordiaUPC" w:hint="cs"/>
          <w:sz w:val="26"/>
          <w:szCs w:val="26"/>
          <w:cs/>
          <w:lang w:bidi="th-TH"/>
        </w:rPr>
        <w:t>/</w:t>
      </w:r>
      <w:r w:rsidRPr="007F079E">
        <w:rPr>
          <w:rFonts w:ascii="CordiaUPC" w:hAnsi="CordiaUPC" w:cs="CordiaUPC" w:hint="cs"/>
          <w:sz w:val="26"/>
          <w:szCs w:val="26"/>
          <w:lang w:bidi="th-TH"/>
        </w:rPr>
        <w:t xml:space="preserve">2562 to be counted as </w:t>
      </w:r>
      <w:r w:rsidRPr="007F079E">
        <w:rPr>
          <w:rFonts w:ascii="CordiaUPC" w:hAnsi="CordiaUPC" w:cs="CordiaUPC" w:hint="cs"/>
          <w:spacing w:val="-4"/>
          <w:sz w:val="26"/>
          <w:szCs w:val="26"/>
          <w:lang w:bidi="th-TH"/>
        </w:rPr>
        <w:t>Tier 2 capital under Basel III requirement, amounting to Baht 30,000 million, which has a 10</w:t>
      </w:r>
      <w:r w:rsidRPr="007F079E">
        <w:rPr>
          <w:rFonts w:ascii="CordiaUPC" w:hAnsi="CordiaUPC" w:cs="CordiaUPC" w:hint="cs"/>
          <w:spacing w:val="-4"/>
          <w:sz w:val="26"/>
          <w:szCs w:val="26"/>
          <w:cs/>
          <w:lang w:bidi="th-TH"/>
        </w:rPr>
        <w:t>-</w:t>
      </w:r>
      <w:r w:rsidRPr="007F079E">
        <w:rPr>
          <w:rFonts w:ascii="CordiaUPC" w:hAnsi="CordiaUPC" w:cs="CordiaUPC" w:hint="cs"/>
          <w:spacing w:val="-4"/>
          <w:sz w:val="26"/>
          <w:szCs w:val="26"/>
          <w:lang w:bidi="th-TH"/>
        </w:rPr>
        <w:t xml:space="preserve">year </w:t>
      </w:r>
      <w:r w:rsidRPr="007F079E">
        <w:rPr>
          <w:rFonts w:ascii="CordiaUPC" w:hAnsi="CordiaUPC" w:cs="CordiaUPC" w:hint="cs"/>
          <w:sz w:val="26"/>
          <w:szCs w:val="26"/>
          <w:lang w:bidi="th-TH"/>
        </w:rPr>
        <w:t>maturity period and carries a fixed interest rate of 4</w:t>
      </w:r>
      <w:r w:rsidRPr="007F079E">
        <w:rPr>
          <w:rFonts w:ascii="CordiaUPC" w:hAnsi="CordiaUPC" w:cs="CordiaUPC" w:hint="cs"/>
          <w:sz w:val="26"/>
          <w:szCs w:val="26"/>
          <w:cs/>
          <w:lang w:bidi="th-TH"/>
        </w:rPr>
        <w:t>.</w:t>
      </w:r>
      <w:r w:rsidRPr="007F079E">
        <w:rPr>
          <w:rFonts w:ascii="CordiaUPC" w:hAnsi="CordiaUPC" w:cs="CordiaUPC" w:hint="cs"/>
          <w:sz w:val="26"/>
          <w:szCs w:val="26"/>
          <w:lang w:bidi="th-TH"/>
        </w:rPr>
        <w:t>00</w:t>
      </w:r>
      <w:r w:rsidRPr="007F079E">
        <w:rPr>
          <w:rFonts w:ascii="CordiaUPC" w:hAnsi="CordiaUPC" w:cs="CordiaUPC" w:hint="cs"/>
          <w:sz w:val="26"/>
          <w:szCs w:val="26"/>
          <w:cs/>
          <w:lang w:bidi="th-TH"/>
        </w:rPr>
        <w:t xml:space="preserve">% </w:t>
      </w:r>
      <w:r w:rsidRPr="007F079E">
        <w:rPr>
          <w:rFonts w:ascii="CordiaUPC" w:hAnsi="CordiaUPC" w:cs="CordiaUPC" w:hint="cs"/>
          <w:sz w:val="26"/>
          <w:szCs w:val="26"/>
          <w:lang w:bidi="th-TH"/>
        </w:rPr>
        <w:t>per annum, payable quarterly in March, June, September and December of every year</w:t>
      </w:r>
      <w:r w:rsidRPr="007F079E">
        <w:rPr>
          <w:rFonts w:ascii="CordiaUPC" w:hAnsi="CordiaUPC" w:cs="CordiaUPC" w:hint="cs"/>
          <w:sz w:val="26"/>
          <w:szCs w:val="26"/>
          <w:cs/>
          <w:lang w:bidi="th-TH"/>
        </w:rPr>
        <w:t xml:space="preserve">. </w:t>
      </w:r>
      <w:r w:rsidRPr="007F079E">
        <w:rPr>
          <w:rFonts w:ascii="CordiaUPC" w:hAnsi="CordiaUPC" w:cs="CordiaUPC" w:hint="cs"/>
          <w:sz w:val="26"/>
          <w:szCs w:val="26"/>
          <w:lang w:bidi="th-TH"/>
        </w:rPr>
        <w:t>The Bank can early redeem the Subordinated Debenture No</w:t>
      </w:r>
      <w:r w:rsidRPr="007F079E">
        <w:rPr>
          <w:rFonts w:ascii="CordiaUPC" w:hAnsi="CordiaUPC" w:cs="CordiaUPC" w:hint="cs"/>
          <w:sz w:val="26"/>
          <w:szCs w:val="26"/>
          <w:cs/>
          <w:lang w:bidi="th-TH"/>
        </w:rPr>
        <w:t>.</w:t>
      </w:r>
      <w:r w:rsidRPr="007F079E">
        <w:rPr>
          <w:rFonts w:ascii="CordiaUPC" w:hAnsi="CordiaUPC" w:cs="CordiaUPC" w:hint="cs"/>
          <w:sz w:val="26"/>
          <w:szCs w:val="26"/>
          <w:lang w:bidi="th-TH"/>
        </w:rPr>
        <w:t>1</w:t>
      </w:r>
      <w:r w:rsidRPr="007F079E">
        <w:rPr>
          <w:rFonts w:ascii="CordiaUPC" w:hAnsi="CordiaUPC" w:cs="CordiaUPC" w:hint="cs"/>
          <w:sz w:val="26"/>
          <w:szCs w:val="26"/>
          <w:cs/>
          <w:lang w:bidi="th-TH"/>
        </w:rPr>
        <w:t>/</w:t>
      </w:r>
      <w:r w:rsidRPr="007F079E">
        <w:rPr>
          <w:rFonts w:ascii="CordiaUPC" w:hAnsi="CordiaUPC" w:cs="CordiaUPC" w:hint="cs"/>
          <w:sz w:val="26"/>
          <w:szCs w:val="26"/>
          <w:lang w:bidi="th-TH"/>
        </w:rPr>
        <w:t>2562 after 5</w:t>
      </w:r>
      <w:r w:rsidRPr="007F079E">
        <w:rPr>
          <w:rFonts w:ascii="CordiaUPC" w:hAnsi="CordiaUPC" w:cs="CordiaUPC" w:hint="cs"/>
          <w:sz w:val="26"/>
          <w:szCs w:val="26"/>
          <w:cs/>
          <w:lang w:bidi="th-TH"/>
        </w:rPr>
        <w:t xml:space="preserve"> </w:t>
      </w:r>
      <w:r w:rsidRPr="007F079E">
        <w:rPr>
          <w:rFonts w:ascii="CordiaUPC" w:hAnsi="CordiaUPC" w:cs="CordiaUPC" w:hint="cs"/>
          <w:sz w:val="26"/>
          <w:szCs w:val="26"/>
          <w:lang w:bidi="th-TH"/>
        </w:rPr>
        <w:t>years from the issue date or according to certain specified conditions</w:t>
      </w:r>
      <w:r w:rsidRPr="007F079E">
        <w:rPr>
          <w:rFonts w:ascii="CordiaUPC" w:hAnsi="CordiaUPC" w:cs="CordiaUPC" w:hint="cs"/>
          <w:sz w:val="26"/>
          <w:szCs w:val="26"/>
          <w:cs/>
          <w:lang w:bidi="th-TH"/>
        </w:rPr>
        <w:t xml:space="preserve">. </w:t>
      </w:r>
      <w:r w:rsidRPr="007F079E">
        <w:rPr>
          <w:rFonts w:ascii="CordiaUPC" w:hAnsi="CordiaUPC" w:cs="CordiaUPC" w:hint="cs"/>
          <w:sz w:val="26"/>
          <w:szCs w:val="26"/>
          <w:lang w:bidi="th-TH"/>
        </w:rPr>
        <w:t xml:space="preserve">The Bank has to get the Bank of Thailand’s approval before early redemption of the Subordinated </w:t>
      </w:r>
      <w:r w:rsidRPr="007F079E">
        <w:rPr>
          <w:rFonts w:ascii="CordiaUPC" w:hAnsi="CordiaUPC" w:cs="CordiaUPC" w:hint="cs"/>
          <w:sz w:val="26"/>
          <w:szCs w:val="26"/>
          <w:shd w:val="clear" w:color="auto" w:fill="FFFFFF"/>
        </w:rPr>
        <w:t>Debenture</w:t>
      </w:r>
      <w:r w:rsidRPr="007F079E">
        <w:rPr>
          <w:rFonts w:ascii="CordiaUPC" w:hAnsi="CordiaUPC" w:cs="CordiaUPC" w:hint="cs"/>
          <w:sz w:val="26"/>
          <w:szCs w:val="26"/>
          <w:cs/>
          <w:lang w:bidi="th-TH"/>
        </w:rPr>
        <w:t>.</w:t>
      </w:r>
    </w:p>
    <w:p w14:paraId="6FCC1139" w14:textId="77777777" w:rsidR="009B36EB" w:rsidRPr="007F079E" w:rsidRDefault="009B36EB" w:rsidP="009B36EB">
      <w:pPr>
        <w:spacing w:line="240" w:lineRule="exact"/>
        <w:ind w:left="1170" w:hanging="630"/>
        <w:jc w:val="both"/>
        <w:rPr>
          <w:rFonts w:ascii="CordiaUPC" w:hAnsi="CordiaUPC" w:cs="CordiaUPC"/>
          <w:color w:val="0000FF"/>
          <w:sz w:val="26"/>
          <w:szCs w:val="26"/>
          <w:lang w:bidi="th-TH"/>
        </w:rPr>
      </w:pPr>
    </w:p>
    <w:p w14:paraId="02BDA3FC" w14:textId="734A1A01" w:rsidR="009B36EB" w:rsidRPr="007F079E" w:rsidRDefault="009B36EB" w:rsidP="00C64E1A">
      <w:pPr>
        <w:spacing w:line="240" w:lineRule="exact"/>
        <w:ind w:left="1260" w:hanging="630"/>
        <w:jc w:val="both"/>
        <w:rPr>
          <w:rFonts w:ascii="CordiaUPC" w:hAnsi="CordiaUPC" w:cs="CordiaUPC"/>
          <w:sz w:val="26"/>
          <w:szCs w:val="26"/>
          <w:lang w:bidi="th-TH"/>
        </w:rPr>
      </w:pPr>
      <w:r w:rsidRPr="007F079E">
        <w:rPr>
          <w:rFonts w:ascii="CordiaUPC" w:hAnsi="CordiaUPC" w:cs="CordiaUPC" w:hint="cs"/>
          <w:sz w:val="26"/>
          <w:szCs w:val="26"/>
          <w:lang w:bidi="th-TH"/>
        </w:rPr>
        <w:t>2</w:t>
      </w:r>
      <w:r w:rsidR="000812EE" w:rsidRPr="007F079E">
        <w:rPr>
          <w:rFonts w:ascii="CordiaUPC" w:hAnsi="CordiaUPC" w:cs="CordiaUPC"/>
          <w:sz w:val="26"/>
          <w:szCs w:val="26"/>
          <w:lang w:bidi="th-TH"/>
        </w:rPr>
        <w:t>2</w:t>
      </w:r>
      <w:r w:rsidRPr="007F079E">
        <w:rPr>
          <w:rFonts w:ascii="CordiaUPC" w:hAnsi="CordiaUPC" w:cs="CordiaUPC" w:hint="cs"/>
          <w:sz w:val="26"/>
          <w:szCs w:val="26"/>
          <w:cs/>
          <w:lang w:bidi="th-TH"/>
        </w:rPr>
        <w:t>.</w:t>
      </w:r>
      <w:r w:rsidRPr="007F079E">
        <w:rPr>
          <w:rFonts w:ascii="CordiaUPC" w:hAnsi="CordiaUPC" w:cs="CordiaUPC" w:hint="cs"/>
          <w:sz w:val="26"/>
          <w:szCs w:val="26"/>
          <w:lang w:bidi="th-TH"/>
        </w:rPr>
        <w:t>1</w:t>
      </w:r>
      <w:r w:rsidRPr="007F079E">
        <w:rPr>
          <w:rFonts w:ascii="CordiaUPC" w:hAnsi="CordiaUPC" w:cs="CordiaUPC" w:hint="cs"/>
          <w:sz w:val="26"/>
          <w:szCs w:val="26"/>
          <w:cs/>
          <w:lang w:bidi="th-TH"/>
        </w:rPr>
        <w:t>.</w:t>
      </w:r>
      <w:r w:rsidRPr="007F079E">
        <w:rPr>
          <w:rFonts w:ascii="CordiaUPC" w:hAnsi="CordiaUPC" w:cs="CordiaUPC"/>
          <w:sz w:val="26"/>
          <w:szCs w:val="26"/>
          <w:lang w:bidi="th-TH"/>
        </w:rPr>
        <w:t>3</w:t>
      </w:r>
      <w:r w:rsidRPr="007F079E">
        <w:rPr>
          <w:rFonts w:ascii="CordiaUPC" w:hAnsi="CordiaUPC" w:cs="CordiaUPC" w:hint="cs"/>
          <w:sz w:val="26"/>
          <w:szCs w:val="26"/>
          <w:lang w:bidi="th-TH"/>
        </w:rPr>
        <w:tab/>
        <w:t>On 2 December 2019,</w:t>
      </w:r>
      <w:r w:rsidRPr="007F079E">
        <w:rPr>
          <w:rFonts w:ascii="CordiaUPC" w:hAnsi="CordiaUPC" w:cs="CordiaUPC" w:hint="cs"/>
          <w:sz w:val="26"/>
          <w:szCs w:val="26"/>
          <w:cs/>
          <w:lang w:bidi="th-TH"/>
        </w:rPr>
        <w:t xml:space="preserve"> </w:t>
      </w:r>
      <w:r w:rsidRPr="007F079E">
        <w:rPr>
          <w:rFonts w:ascii="CordiaUPC" w:hAnsi="CordiaUPC" w:cs="CordiaUPC" w:hint="cs"/>
          <w:sz w:val="26"/>
          <w:szCs w:val="26"/>
          <w:lang w:bidi="th-TH"/>
        </w:rPr>
        <w:t xml:space="preserve">the Bank issued the Perpetual Additional Tier 1 Capital Securities </w:t>
      </w:r>
      <w:r w:rsidRPr="007F079E">
        <w:rPr>
          <w:rFonts w:ascii="CordiaUPC" w:hAnsi="CordiaUPC" w:cs="CordiaUPC" w:hint="cs"/>
          <w:spacing w:val="-4"/>
          <w:sz w:val="26"/>
          <w:szCs w:val="26"/>
          <w:lang w:bidi="th-TH"/>
        </w:rPr>
        <w:t>amounting to USD</w:t>
      </w:r>
      <w:r w:rsidRPr="007F079E">
        <w:rPr>
          <w:rFonts w:ascii="CordiaUPC" w:hAnsi="CordiaUPC" w:cs="CordiaUPC" w:hint="cs"/>
          <w:spacing w:val="-4"/>
          <w:sz w:val="26"/>
          <w:szCs w:val="26"/>
          <w:cs/>
          <w:lang w:bidi="th-TH"/>
        </w:rPr>
        <w:t xml:space="preserve"> </w:t>
      </w:r>
      <w:r w:rsidRPr="007F079E">
        <w:rPr>
          <w:rFonts w:ascii="CordiaUPC" w:hAnsi="CordiaUPC" w:cs="CordiaUPC" w:hint="cs"/>
          <w:spacing w:val="-4"/>
          <w:sz w:val="26"/>
          <w:szCs w:val="26"/>
          <w:lang w:bidi="th-TH"/>
        </w:rPr>
        <w:t>400 million, which has no</w:t>
      </w:r>
      <w:r w:rsidRPr="007F079E">
        <w:rPr>
          <w:rFonts w:ascii="CordiaUPC" w:hAnsi="CordiaUPC" w:cs="CordiaUPC" w:hint="cs"/>
          <w:spacing w:val="-4"/>
          <w:sz w:val="26"/>
          <w:szCs w:val="26"/>
          <w:cs/>
          <w:lang w:bidi="th-TH"/>
        </w:rPr>
        <w:t xml:space="preserve"> </w:t>
      </w:r>
      <w:r w:rsidRPr="007F079E">
        <w:rPr>
          <w:rFonts w:ascii="CordiaUPC" w:hAnsi="CordiaUPC" w:cs="CordiaUPC" w:hint="cs"/>
          <w:spacing w:val="-4"/>
          <w:sz w:val="26"/>
          <w:szCs w:val="26"/>
          <w:lang w:bidi="th-TH"/>
        </w:rPr>
        <w:t>expiration date</w:t>
      </w:r>
      <w:r w:rsidRPr="007F079E">
        <w:rPr>
          <w:rFonts w:ascii="CordiaUPC" w:hAnsi="CordiaUPC" w:cs="CordiaUPC" w:hint="cs"/>
          <w:sz w:val="26"/>
          <w:szCs w:val="26"/>
          <w:lang w:bidi="th-TH"/>
        </w:rPr>
        <w:t xml:space="preserve"> and carries a fixed interest rate of 4</w:t>
      </w:r>
      <w:r w:rsidRPr="007F079E">
        <w:rPr>
          <w:rFonts w:ascii="CordiaUPC" w:hAnsi="CordiaUPC" w:cs="CordiaUPC" w:hint="cs"/>
          <w:sz w:val="26"/>
          <w:szCs w:val="26"/>
          <w:cs/>
          <w:lang w:bidi="th-TH"/>
        </w:rPr>
        <w:t>.</w:t>
      </w:r>
      <w:r w:rsidRPr="007F079E">
        <w:rPr>
          <w:rFonts w:ascii="CordiaUPC" w:hAnsi="CordiaUPC" w:cs="CordiaUPC" w:hint="cs"/>
          <w:sz w:val="26"/>
          <w:szCs w:val="26"/>
          <w:lang w:bidi="th-TH"/>
        </w:rPr>
        <w:t>90</w:t>
      </w:r>
      <w:r w:rsidRPr="007F079E">
        <w:rPr>
          <w:rFonts w:ascii="CordiaUPC" w:hAnsi="CordiaUPC" w:cs="CordiaUPC" w:hint="cs"/>
          <w:sz w:val="26"/>
          <w:szCs w:val="26"/>
          <w:cs/>
          <w:lang w:bidi="th-TH"/>
        </w:rPr>
        <w:t xml:space="preserve">% </w:t>
      </w:r>
      <w:r w:rsidRPr="007F079E">
        <w:rPr>
          <w:rFonts w:ascii="CordiaUPC" w:hAnsi="CordiaUPC" w:cs="CordiaUPC" w:hint="cs"/>
          <w:sz w:val="26"/>
          <w:szCs w:val="26"/>
          <w:lang w:bidi="th-TH"/>
        </w:rPr>
        <w:t>per annum, payable semi</w:t>
      </w:r>
      <w:r w:rsidRPr="007F079E">
        <w:rPr>
          <w:rFonts w:ascii="CordiaUPC" w:hAnsi="CordiaUPC" w:cs="CordiaUPC" w:hint="cs"/>
          <w:sz w:val="26"/>
          <w:szCs w:val="26"/>
          <w:cs/>
          <w:lang w:bidi="th-TH"/>
        </w:rPr>
        <w:t>-</w:t>
      </w:r>
      <w:r w:rsidRPr="007F079E">
        <w:rPr>
          <w:rFonts w:ascii="CordiaUPC" w:hAnsi="CordiaUPC" w:cs="CordiaUPC" w:hint="cs"/>
          <w:sz w:val="26"/>
          <w:szCs w:val="26"/>
          <w:lang w:bidi="th-TH"/>
        </w:rPr>
        <w:t>annually in June and December of every year</w:t>
      </w:r>
      <w:r w:rsidRPr="007F079E">
        <w:rPr>
          <w:rFonts w:ascii="CordiaUPC" w:hAnsi="CordiaUPC" w:cs="CordiaUPC" w:hint="cs"/>
          <w:sz w:val="26"/>
          <w:szCs w:val="26"/>
          <w:cs/>
          <w:lang w:bidi="th-TH"/>
        </w:rPr>
        <w:t xml:space="preserve">. </w:t>
      </w:r>
      <w:r w:rsidRPr="007F079E">
        <w:rPr>
          <w:rFonts w:ascii="CordiaUPC" w:hAnsi="CordiaUPC" w:cs="CordiaUPC" w:hint="cs"/>
          <w:sz w:val="26"/>
          <w:szCs w:val="26"/>
          <w:lang w:bidi="th-TH"/>
        </w:rPr>
        <w:t>The Bank can early redeem the Perpetual Additional Tier 1 Capital Securities after 5</w:t>
      </w:r>
      <w:r w:rsidRPr="007F079E">
        <w:rPr>
          <w:rFonts w:ascii="CordiaUPC" w:hAnsi="CordiaUPC" w:cs="CordiaUPC" w:hint="cs"/>
          <w:sz w:val="26"/>
          <w:szCs w:val="26"/>
          <w:cs/>
          <w:lang w:bidi="th-TH"/>
        </w:rPr>
        <w:t xml:space="preserve"> </w:t>
      </w:r>
      <w:r w:rsidRPr="007F079E">
        <w:rPr>
          <w:rFonts w:ascii="CordiaUPC" w:hAnsi="CordiaUPC" w:cs="CordiaUPC" w:hint="cs"/>
          <w:sz w:val="26"/>
          <w:szCs w:val="26"/>
          <w:lang w:bidi="th-TH"/>
        </w:rPr>
        <w:t>years from the issue date or according to certain specified conditions</w:t>
      </w:r>
      <w:r w:rsidRPr="007F079E">
        <w:rPr>
          <w:rFonts w:ascii="CordiaUPC" w:hAnsi="CordiaUPC" w:cs="CordiaUPC" w:hint="cs"/>
          <w:sz w:val="26"/>
          <w:szCs w:val="26"/>
          <w:cs/>
          <w:lang w:bidi="th-TH"/>
        </w:rPr>
        <w:t xml:space="preserve">. </w:t>
      </w:r>
      <w:r w:rsidRPr="007F079E">
        <w:rPr>
          <w:rFonts w:ascii="CordiaUPC" w:hAnsi="CordiaUPC" w:cs="CordiaUPC" w:hint="cs"/>
          <w:sz w:val="26"/>
          <w:szCs w:val="26"/>
          <w:lang w:bidi="th-TH"/>
        </w:rPr>
        <w:t>The Bank has to get the Bank of Thailand’s approval before proceeding an early redemption</w:t>
      </w:r>
      <w:r w:rsidRPr="007F079E">
        <w:rPr>
          <w:rFonts w:ascii="CordiaUPC" w:hAnsi="CordiaUPC" w:cs="CordiaUPC" w:hint="cs"/>
          <w:sz w:val="26"/>
          <w:szCs w:val="26"/>
          <w:cs/>
          <w:lang w:bidi="th-TH"/>
        </w:rPr>
        <w:t>.</w:t>
      </w:r>
      <w:r w:rsidRPr="007F079E">
        <w:rPr>
          <w:rFonts w:ascii="CordiaUPC" w:hAnsi="CordiaUPC" w:cs="CordiaUPC" w:hint="cs"/>
          <w:sz w:val="26"/>
          <w:szCs w:val="26"/>
          <w:lang w:bidi="th-TH"/>
        </w:rPr>
        <w:t xml:space="preserve"> The Securities </w:t>
      </w:r>
      <w:r w:rsidRPr="007F079E">
        <w:rPr>
          <w:rFonts w:ascii="CordiaUPC" w:hAnsi="CordiaUPC" w:cs="CordiaUPC" w:hint="cs"/>
          <w:sz w:val="26"/>
          <w:szCs w:val="26"/>
        </w:rPr>
        <w:t>have been issued under the Bank’s Euro Medium Term Note Programme</w:t>
      </w:r>
      <w:r w:rsidRPr="007F079E">
        <w:rPr>
          <w:rFonts w:ascii="CordiaUPC" w:hAnsi="CordiaUPC" w:cs="CordiaUPC" w:hint="cs"/>
          <w:sz w:val="26"/>
          <w:szCs w:val="26"/>
          <w:cs/>
          <w:lang w:bidi="th-TH"/>
        </w:rPr>
        <w:t>.</w:t>
      </w:r>
    </w:p>
    <w:p w14:paraId="7CD47A84" w14:textId="7E6D185B" w:rsidR="00C64E1A" w:rsidRPr="007F079E" w:rsidRDefault="00C64E1A" w:rsidP="00C64E1A">
      <w:pPr>
        <w:spacing w:line="240" w:lineRule="exact"/>
        <w:ind w:left="1260" w:hanging="630"/>
        <w:jc w:val="both"/>
        <w:rPr>
          <w:rFonts w:ascii="CordiaUPC" w:hAnsi="CordiaUPC" w:cs="CordiaUPC"/>
          <w:sz w:val="26"/>
          <w:szCs w:val="26"/>
          <w:lang w:bidi="th-TH"/>
        </w:rPr>
      </w:pPr>
    </w:p>
    <w:p w14:paraId="1B0E90DA" w14:textId="56E5610A" w:rsidR="00C64E1A" w:rsidRPr="007F079E" w:rsidRDefault="00C64E1A" w:rsidP="00C64E1A">
      <w:pPr>
        <w:spacing w:line="240" w:lineRule="exact"/>
        <w:ind w:left="1260"/>
        <w:jc w:val="thaiDistribute"/>
        <w:rPr>
          <w:rFonts w:ascii="CordiaUPC" w:hAnsi="CordiaUPC" w:cs="CordiaUPC"/>
          <w:sz w:val="26"/>
          <w:szCs w:val="26"/>
          <w:lang w:bidi="th-TH"/>
        </w:rPr>
      </w:pPr>
      <w:r w:rsidRPr="007F079E">
        <w:rPr>
          <w:rFonts w:ascii="CordiaUPC" w:hAnsi="CordiaUPC" w:cs="CordiaUPC"/>
          <w:sz w:val="26"/>
          <w:szCs w:val="26"/>
          <w:lang w:bidi="th-TH"/>
        </w:rPr>
        <w:t>During 26 August 2022 to 29 September 2022, with the approval from Bank of Thailand, the Bank repurchased the Perpetual Additional Tier 1 Capital Securities from investors amounting to USD 29 million.</w:t>
      </w:r>
    </w:p>
    <w:p w14:paraId="07BB10B6" w14:textId="2E7CB943" w:rsidR="00C64E1A" w:rsidRPr="007F079E" w:rsidRDefault="00C64E1A" w:rsidP="00C64E1A">
      <w:pPr>
        <w:spacing w:line="240" w:lineRule="exact"/>
        <w:ind w:left="1260"/>
        <w:jc w:val="thaiDistribute"/>
        <w:rPr>
          <w:rFonts w:ascii="CordiaUPC" w:hAnsi="CordiaUPC" w:cs="CordiaUPC"/>
          <w:sz w:val="26"/>
          <w:szCs w:val="26"/>
          <w:lang w:bidi="th-TH"/>
        </w:rPr>
      </w:pPr>
    </w:p>
    <w:p w14:paraId="7199DA09" w14:textId="38C8981F" w:rsidR="00897759" w:rsidRPr="007F079E" w:rsidRDefault="00C64E1A" w:rsidP="00C64E1A">
      <w:pPr>
        <w:pStyle w:val="ListParagraph"/>
        <w:autoSpaceDE w:val="0"/>
        <w:autoSpaceDN w:val="0"/>
        <w:adjustRightInd w:val="0"/>
        <w:spacing w:line="240" w:lineRule="exact"/>
        <w:ind w:left="1260"/>
        <w:jc w:val="both"/>
        <w:rPr>
          <w:rFonts w:ascii="CordiaUPC" w:hAnsi="CordiaUPC" w:cs="CordiaUPC"/>
          <w:sz w:val="26"/>
          <w:szCs w:val="26"/>
          <w:lang w:bidi="th-TH"/>
        </w:rPr>
      </w:pPr>
      <w:r w:rsidRPr="007F079E">
        <w:rPr>
          <w:rFonts w:ascii="CordiaUPC" w:hAnsi="CordiaUPC" w:cs="CordiaUPC"/>
          <w:sz w:val="26"/>
          <w:szCs w:val="26"/>
          <w:lang w:val="en-US" w:bidi="th-TH"/>
        </w:rPr>
        <w:t>During 26 October 2022 to 3 November 2022, with the approval from the Bank of Thailand, the Bank had made a tender offer and repurchased the Perpetual Additional Tier 1 Capital Securities from investors amounting to USD 125 million, the total value of the repurchase was USD 154 million, representing 38.58%. The outstanding balance remained at USD 246 million.</w:t>
      </w:r>
    </w:p>
    <w:p w14:paraId="53AD33C9" w14:textId="77777777" w:rsidR="00B874CE" w:rsidRPr="007F079E" w:rsidRDefault="00B874CE" w:rsidP="009B36EB">
      <w:pPr>
        <w:tabs>
          <w:tab w:val="left" w:pos="540"/>
        </w:tabs>
        <w:spacing w:line="240" w:lineRule="exact"/>
        <w:jc w:val="both"/>
        <w:rPr>
          <w:rFonts w:ascii="CordiaUPC" w:hAnsi="CordiaUPC" w:cs="CordiaUPC"/>
          <w:b/>
          <w:bCs/>
          <w:sz w:val="26"/>
          <w:szCs w:val="26"/>
          <w:lang w:bidi="th-TH"/>
        </w:rPr>
      </w:pPr>
    </w:p>
    <w:p w14:paraId="3C40D0C6" w14:textId="79DAA307" w:rsidR="009B36EB" w:rsidRPr="007F079E" w:rsidRDefault="009B36EB" w:rsidP="009B36EB">
      <w:pPr>
        <w:tabs>
          <w:tab w:val="left" w:pos="540"/>
        </w:tabs>
        <w:spacing w:line="240" w:lineRule="exact"/>
        <w:jc w:val="both"/>
        <w:rPr>
          <w:rFonts w:ascii="CordiaUPC" w:hAnsi="CordiaUPC" w:cs="CordiaUPC"/>
          <w:b/>
          <w:bCs/>
          <w:sz w:val="26"/>
          <w:szCs w:val="26"/>
          <w:lang w:bidi="th-TH"/>
        </w:rPr>
      </w:pPr>
      <w:r w:rsidRPr="007F079E">
        <w:rPr>
          <w:rFonts w:ascii="CordiaUPC" w:hAnsi="CordiaUPC" w:cs="CordiaUPC" w:hint="cs"/>
          <w:b/>
          <w:bCs/>
          <w:sz w:val="26"/>
          <w:szCs w:val="26"/>
          <w:lang w:bidi="th-TH"/>
        </w:rPr>
        <w:t>2</w:t>
      </w:r>
      <w:r w:rsidR="000812EE" w:rsidRPr="007F079E">
        <w:rPr>
          <w:rFonts w:ascii="CordiaUPC" w:hAnsi="CordiaUPC" w:cs="CordiaUPC"/>
          <w:b/>
          <w:bCs/>
          <w:sz w:val="26"/>
          <w:szCs w:val="26"/>
          <w:lang w:bidi="th-TH"/>
        </w:rPr>
        <w:t>2</w:t>
      </w:r>
      <w:r w:rsidRPr="007F079E">
        <w:rPr>
          <w:rFonts w:ascii="CordiaUPC" w:hAnsi="CordiaUPC" w:cs="CordiaUPC" w:hint="cs"/>
          <w:b/>
          <w:bCs/>
          <w:sz w:val="26"/>
          <w:szCs w:val="26"/>
          <w:lang w:bidi="th-TH"/>
        </w:rPr>
        <w:t>.2</w:t>
      </w:r>
      <w:r w:rsidRPr="007F079E">
        <w:rPr>
          <w:rFonts w:ascii="CordiaUPC" w:hAnsi="CordiaUPC" w:cs="CordiaUPC" w:hint="cs"/>
          <w:b/>
          <w:bCs/>
          <w:sz w:val="26"/>
          <w:szCs w:val="26"/>
          <w:lang w:bidi="th-TH"/>
        </w:rPr>
        <w:tab/>
        <w:t>Senior debentures</w:t>
      </w:r>
    </w:p>
    <w:p w14:paraId="1D96061C" w14:textId="77777777" w:rsidR="009B36EB" w:rsidRPr="007F079E" w:rsidRDefault="009B36EB" w:rsidP="009B36EB">
      <w:pPr>
        <w:spacing w:line="240" w:lineRule="exact"/>
        <w:ind w:left="1267" w:hanging="720"/>
        <w:jc w:val="both"/>
        <w:rPr>
          <w:rFonts w:ascii="CordiaUPC" w:hAnsi="CordiaUPC" w:cs="CordiaUPC"/>
          <w:color w:val="000000"/>
          <w:spacing w:val="-4"/>
          <w:sz w:val="26"/>
          <w:szCs w:val="26"/>
        </w:rPr>
      </w:pPr>
      <w:r w:rsidRPr="007F079E">
        <w:rPr>
          <w:rFonts w:ascii="CordiaUPC" w:hAnsi="CordiaUPC" w:cs="CordiaUPC" w:hint="cs"/>
          <w:color w:val="000000"/>
          <w:sz w:val="26"/>
          <w:szCs w:val="26"/>
          <w:cs/>
        </w:rPr>
        <w:tab/>
      </w:r>
    </w:p>
    <w:p w14:paraId="42F7E4D7" w14:textId="53428B96" w:rsidR="009B36EB" w:rsidRPr="007F079E" w:rsidRDefault="009B36EB" w:rsidP="009B36EB">
      <w:pPr>
        <w:spacing w:line="240" w:lineRule="exact"/>
        <w:ind w:left="1260" w:hanging="720"/>
        <w:jc w:val="both"/>
        <w:rPr>
          <w:rFonts w:ascii="CordiaUPC" w:hAnsi="CordiaUPC" w:cs="CordiaUPC"/>
          <w:b/>
          <w:bCs/>
          <w:color w:val="000000"/>
          <w:sz w:val="26"/>
          <w:szCs w:val="26"/>
          <w:lang w:bidi="th-TH"/>
        </w:rPr>
      </w:pPr>
      <w:r w:rsidRPr="007F079E">
        <w:rPr>
          <w:rFonts w:ascii="CordiaUPC" w:hAnsi="CordiaUPC" w:cs="CordiaUPC"/>
          <w:color w:val="000000"/>
          <w:sz w:val="26"/>
          <w:szCs w:val="26"/>
        </w:rPr>
        <w:t>2</w:t>
      </w:r>
      <w:r w:rsidR="000812EE" w:rsidRPr="007F079E">
        <w:rPr>
          <w:rFonts w:ascii="CordiaUPC" w:hAnsi="CordiaUPC" w:cs="CordiaUPC"/>
          <w:color w:val="000000"/>
          <w:sz w:val="26"/>
          <w:szCs w:val="26"/>
        </w:rPr>
        <w:t>2</w:t>
      </w:r>
      <w:r w:rsidRPr="007F079E">
        <w:rPr>
          <w:rFonts w:ascii="CordiaUPC" w:hAnsi="CordiaUPC" w:cs="CordiaUPC"/>
          <w:color w:val="000000"/>
          <w:sz w:val="26"/>
          <w:szCs w:val="26"/>
        </w:rPr>
        <w:t>.</w:t>
      </w:r>
      <w:r w:rsidRPr="007F079E">
        <w:rPr>
          <w:rFonts w:ascii="CordiaUPC" w:hAnsi="CordiaUPC" w:cs="CordiaUPC" w:hint="cs"/>
          <w:color w:val="000000"/>
          <w:sz w:val="26"/>
          <w:szCs w:val="26"/>
        </w:rPr>
        <w:t>2.</w:t>
      </w:r>
      <w:r w:rsidRPr="007F079E">
        <w:rPr>
          <w:rFonts w:ascii="CordiaUPC" w:hAnsi="CordiaUPC" w:cs="CordiaUPC" w:hint="cs"/>
          <w:color w:val="000000"/>
          <w:spacing w:val="-4"/>
          <w:sz w:val="26"/>
          <w:szCs w:val="26"/>
        </w:rPr>
        <w:t>1</w:t>
      </w:r>
      <w:r w:rsidRPr="007F079E">
        <w:rPr>
          <w:rFonts w:ascii="CordiaUPC" w:hAnsi="CordiaUPC" w:cs="CordiaUPC" w:hint="cs"/>
          <w:color w:val="000000"/>
          <w:spacing w:val="-4"/>
          <w:sz w:val="26"/>
          <w:szCs w:val="26"/>
          <w:cs/>
        </w:rPr>
        <w:tab/>
      </w:r>
      <w:r w:rsidRPr="007F079E">
        <w:rPr>
          <w:rFonts w:ascii="CordiaUPC" w:hAnsi="CordiaUPC" w:cs="CordiaUPC" w:hint="cs"/>
          <w:color w:val="000000"/>
          <w:sz w:val="26"/>
          <w:szCs w:val="26"/>
        </w:rPr>
        <w:t xml:space="preserve">On 5 June 2018, </w:t>
      </w:r>
      <w:r w:rsidRPr="007F079E">
        <w:rPr>
          <w:rFonts w:ascii="CordiaUPC" w:hAnsi="CordiaUPC" w:cs="CordiaUPC" w:hint="cs"/>
          <w:color w:val="000000"/>
          <w:spacing w:val="-4"/>
          <w:sz w:val="26"/>
          <w:szCs w:val="26"/>
        </w:rPr>
        <w:t>the Bank issued unsecured Senior Debentures (Green Bond) of USD 60 million</w:t>
      </w:r>
      <w:r w:rsidRPr="007F079E">
        <w:rPr>
          <w:rFonts w:ascii="CordiaUPC" w:hAnsi="CordiaUPC" w:cs="CordiaUPC" w:hint="cs"/>
          <w:color w:val="000000"/>
          <w:spacing w:val="-4"/>
          <w:sz w:val="26"/>
          <w:szCs w:val="26"/>
          <w:lang w:bidi="th-TH"/>
        </w:rPr>
        <w:t>,</w:t>
      </w:r>
      <w:r w:rsidRPr="007F079E">
        <w:rPr>
          <w:rFonts w:ascii="CordiaUPC" w:hAnsi="CordiaUPC" w:cs="CordiaUPC" w:hint="cs"/>
          <w:color w:val="000000"/>
          <w:sz w:val="26"/>
          <w:szCs w:val="26"/>
        </w:rPr>
        <w:t xml:space="preserve"> with a 7-year maturity and carrying a floating interest rate of 6M Libor +</w:t>
      </w:r>
      <w:r w:rsidRPr="007F079E">
        <w:rPr>
          <w:rFonts w:ascii="CordiaUPC" w:hAnsi="CordiaUPC" w:cs="CordiaUPC" w:hint="cs"/>
          <w:color w:val="0000FF"/>
          <w:sz w:val="26"/>
          <w:szCs w:val="26"/>
          <w:lang w:val="en-US" w:bidi="th-TH"/>
        </w:rPr>
        <w:t xml:space="preserve"> </w:t>
      </w:r>
      <w:r w:rsidRPr="007F079E">
        <w:rPr>
          <w:rFonts w:ascii="CordiaUPC" w:hAnsi="CordiaUPC" w:cs="CordiaUPC" w:hint="cs"/>
          <w:color w:val="000000"/>
          <w:sz w:val="26"/>
          <w:szCs w:val="26"/>
          <w:lang w:val="en-US" w:bidi="th-TH"/>
        </w:rPr>
        <w:t>1.05%</w:t>
      </w:r>
      <w:r w:rsidRPr="007F079E">
        <w:rPr>
          <w:rFonts w:ascii="CordiaUPC" w:hAnsi="CordiaUPC" w:cs="CordiaUPC" w:hint="cs"/>
          <w:color w:val="000000"/>
          <w:sz w:val="26"/>
          <w:szCs w:val="26"/>
        </w:rPr>
        <w:t xml:space="preserve"> per annum, payable</w:t>
      </w:r>
      <w:r w:rsidRPr="007F079E">
        <w:rPr>
          <w:rFonts w:ascii="CordiaUPC" w:hAnsi="CordiaUPC" w:cs="CordiaUPC" w:hint="cs"/>
          <w:color w:val="000000"/>
          <w:sz w:val="26"/>
          <w:szCs w:val="26"/>
          <w:lang w:bidi="th-TH"/>
        </w:rPr>
        <w:t xml:space="preserve"> </w:t>
      </w:r>
      <w:r w:rsidRPr="007F079E">
        <w:rPr>
          <w:rFonts w:ascii="CordiaUPC" w:hAnsi="CordiaUPC" w:cs="CordiaUPC" w:hint="cs"/>
          <w:color w:val="000000"/>
          <w:sz w:val="26"/>
          <w:szCs w:val="26"/>
          <w:lang w:val="en-US" w:bidi="th-TH"/>
        </w:rPr>
        <w:t>semi-annually</w:t>
      </w:r>
      <w:r w:rsidRPr="007F079E">
        <w:rPr>
          <w:rFonts w:ascii="CordiaUPC" w:hAnsi="CordiaUPC" w:cs="CordiaUPC" w:hint="cs"/>
          <w:color w:val="000000"/>
          <w:sz w:val="26"/>
          <w:szCs w:val="26"/>
        </w:rPr>
        <w:t xml:space="preserve"> in June and December of every year. The proceeds from Green Bond issuance will be used to finance the loan to private sector on its investment in sustainable environment. </w:t>
      </w:r>
    </w:p>
    <w:p w14:paraId="3B12E8F1" w14:textId="77777777" w:rsidR="009B36EB" w:rsidRPr="007F079E" w:rsidRDefault="009B36EB" w:rsidP="009B36EB">
      <w:pPr>
        <w:spacing w:line="240" w:lineRule="exact"/>
        <w:ind w:left="1267" w:hanging="720"/>
        <w:jc w:val="both"/>
        <w:rPr>
          <w:rFonts w:ascii="CordiaUPC" w:hAnsi="CordiaUPC" w:cs="CordiaUPC"/>
          <w:b/>
          <w:bCs/>
          <w:color w:val="000000"/>
          <w:sz w:val="26"/>
          <w:szCs w:val="26"/>
          <w:lang w:bidi="th-TH"/>
        </w:rPr>
      </w:pPr>
    </w:p>
    <w:p w14:paraId="5F7F4169" w14:textId="6ADD8EB2" w:rsidR="009B36EB" w:rsidRPr="007F079E" w:rsidRDefault="009B36EB" w:rsidP="009B36EB">
      <w:pPr>
        <w:spacing w:line="240" w:lineRule="exact"/>
        <w:ind w:left="1260" w:hanging="720"/>
        <w:jc w:val="both"/>
        <w:rPr>
          <w:rFonts w:ascii="CordiaUPC" w:hAnsi="CordiaUPC" w:cs="CordiaUPC"/>
          <w:color w:val="000000"/>
          <w:sz w:val="26"/>
          <w:szCs w:val="26"/>
        </w:rPr>
      </w:pPr>
      <w:r w:rsidRPr="007F079E">
        <w:rPr>
          <w:rFonts w:ascii="CordiaUPC" w:hAnsi="CordiaUPC" w:cs="CordiaUPC" w:hint="cs"/>
          <w:color w:val="000000"/>
          <w:sz w:val="26"/>
          <w:szCs w:val="26"/>
        </w:rPr>
        <w:t>2</w:t>
      </w:r>
      <w:r w:rsidR="000812EE" w:rsidRPr="007F079E">
        <w:rPr>
          <w:rFonts w:ascii="CordiaUPC" w:hAnsi="CordiaUPC" w:cs="CordiaUPC"/>
          <w:color w:val="000000"/>
          <w:sz w:val="26"/>
          <w:szCs w:val="26"/>
        </w:rPr>
        <w:t>2</w:t>
      </w:r>
      <w:r w:rsidRPr="007F079E">
        <w:rPr>
          <w:rFonts w:ascii="CordiaUPC" w:hAnsi="CordiaUPC" w:cs="CordiaUPC" w:hint="cs"/>
          <w:color w:val="000000"/>
          <w:sz w:val="26"/>
          <w:szCs w:val="26"/>
        </w:rPr>
        <w:t>.2.</w:t>
      </w:r>
      <w:r w:rsidR="00015704" w:rsidRPr="007F079E">
        <w:rPr>
          <w:rFonts w:ascii="CordiaUPC" w:hAnsi="CordiaUPC" w:cs="CordiaUPC"/>
          <w:color w:val="000000"/>
          <w:sz w:val="26"/>
          <w:szCs w:val="26"/>
        </w:rPr>
        <w:t>2</w:t>
      </w:r>
      <w:r w:rsidRPr="007F079E">
        <w:rPr>
          <w:rFonts w:ascii="CordiaUPC" w:hAnsi="CordiaUPC" w:cs="CordiaUPC" w:hint="cs"/>
          <w:color w:val="000000"/>
          <w:sz w:val="26"/>
          <w:szCs w:val="26"/>
        </w:rPr>
        <w:tab/>
        <w:t xml:space="preserve">On 17 December 2018, </w:t>
      </w:r>
      <w:r w:rsidRPr="007F079E">
        <w:rPr>
          <w:rFonts w:ascii="CordiaUPC" w:hAnsi="CordiaUPC" w:cs="CordiaUPC" w:hint="cs"/>
          <w:color w:val="000000"/>
          <w:spacing w:val="-4"/>
          <w:sz w:val="26"/>
          <w:szCs w:val="26"/>
        </w:rPr>
        <w:t>the Bank issued unsecured Senior Debentures (SME Bond) of USD 90 million</w:t>
      </w:r>
      <w:r w:rsidRPr="007F079E">
        <w:rPr>
          <w:rFonts w:ascii="CordiaUPC" w:hAnsi="CordiaUPC" w:cs="CordiaUPC" w:hint="cs"/>
          <w:color w:val="000000"/>
          <w:spacing w:val="-4"/>
          <w:sz w:val="26"/>
          <w:szCs w:val="26"/>
          <w:lang w:bidi="th-TH"/>
        </w:rPr>
        <w:t>,</w:t>
      </w:r>
      <w:r w:rsidRPr="007F079E">
        <w:rPr>
          <w:rFonts w:ascii="CordiaUPC" w:hAnsi="CordiaUPC" w:cs="CordiaUPC" w:hint="cs"/>
          <w:color w:val="000000"/>
          <w:sz w:val="26"/>
          <w:szCs w:val="26"/>
        </w:rPr>
        <w:t xml:space="preserve"> with a 7-year maturity and carrying a floating interest rate of 6M Libor +</w:t>
      </w:r>
      <w:r w:rsidRPr="007F079E">
        <w:rPr>
          <w:rFonts w:ascii="CordiaUPC" w:hAnsi="CordiaUPC" w:cs="CordiaUPC" w:hint="cs"/>
          <w:color w:val="000000"/>
          <w:sz w:val="26"/>
          <w:szCs w:val="26"/>
          <w:cs/>
          <w:lang w:bidi="th-TH"/>
        </w:rPr>
        <w:t xml:space="preserve"> </w:t>
      </w:r>
      <w:r w:rsidRPr="007F079E">
        <w:rPr>
          <w:rFonts w:ascii="CordiaUPC" w:hAnsi="CordiaUPC" w:cs="CordiaUPC" w:hint="cs"/>
          <w:color w:val="000000"/>
          <w:sz w:val="26"/>
          <w:szCs w:val="26"/>
          <w:lang w:val="en-US" w:bidi="th-TH"/>
        </w:rPr>
        <w:t>1.05%</w:t>
      </w:r>
      <w:r w:rsidRPr="007F079E">
        <w:rPr>
          <w:rFonts w:ascii="CordiaUPC" w:hAnsi="CordiaUPC" w:cs="CordiaUPC" w:hint="cs"/>
          <w:color w:val="000000"/>
          <w:sz w:val="26"/>
          <w:szCs w:val="26"/>
        </w:rPr>
        <w:t xml:space="preserve"> per annum, payable</w:t>
      </w:r>
      <w:r w:rsidRPr="007F079E">
        <w:rPr>
          <w:rFonts w:ascii="CordiaUPC" w:hAnsi="CordiaUPC" w:cs="CordiaUPC" w:hint="cs"/>
          <w:color w:val="000000"/>
          <w:sz w:val="26"/>
          <w:szCs w:val="26"/>
          <w:lang w:bidi="th-TH"/>
        </w:rPr>
        <w:t xml:space="preserve"> </w:t>
      </w:r>
      <w:r w:rsidRPr="007F079E">
        <w:rPr>
          <w:rFonts w:ascii="CordiaUPC" w:hAnsi="CordiaUPC" w:cs="CordiaUPC" w:hint="cs"/>
          <w:color w:val="000000"/>
          <w:sz w:val="26"/>
          <w:szCs w:val="26"/>
          <w:lang w:val="en-US" w:bidi="th-TH"/>
        </w:rPr>
        <w:t>semi-annually</w:t>
      </w:r>
      <w:r w:rsidRPr="007F079E">
        <w:rPr>
          <w:rFonts w:ascii="CordiaUPC" w:hAnsi="CordiaUPC" w:cs="CordiaUPC" w:hint="cs"/>
          <w:color w:val="000000"/>
          <w:sz w:val="26"/>
          <w:szCs w:val="26"/>
        </w:rPr>
        <w:t xml:space="preserve"> in June and December of every year. The proceeds from SME Bond issuance will be used to support small and medium sized enterprises.</w:t>
      </w:r>
    </w:p>
    <w:p w14:paraId="2FFD4D82" w14:textId="77777777" w:rsidR="009B36EB" w:rsidRPr="007F079E" w:rsidRDefault="009B36EB" w:rsidP="009B36EB">
      <w:pPr>
        <w:spacing w:line="240" w:lineRule="exact"/>
        <w:ind w:left="1267" w:hanging="720"/>
        <w:jc w:val="both"/>
        <w:rPr>
          <w:rFonts w:ascii="CordiaUPC" w:hAnsi="CordiaUPC" w:cs="CordiaUPC"/>
          <w:b/>
          <w:bCs/>
          <w:color w:val="000000"/>
          <w:sz w:val="26"/>
          <w:szCs w:val="26"/>
          <w:lang w:val="en-US" w:bidi="th-TH"/>
        </w:rPr>
      </w:pPr>
    </w:p>
    <w:p w14:paraId="23935170" w14:textId="43DC5F28" w:rsidR="009B36EB" w:rsidRPr="007F079E" w:rsidRDefault="009B36EB" w:rsidP="009B36EB">
      <w:pPr>
        <w:spacing w:line="240" w:lineRule="exact"/>
        <w:ind w:left="1260" w:hanging="720"/>
        <w:jc w:val="both"/>
        <w:rPr>
          <w:rFonts w:ascii="CordiaUPC" w:hAnsi="CordiaUPC" w:cs="CordiaUPC"/>
          <w:sz w:val="26"/>
          <w:szCs w:val="26"/>
          <w:lang w:bidi="th-TH"/>
        </w:rPr>
      </w:pPr>
      <w:r w:rsidRPr="007F079E">
        <w:rPr>
          <w:rFonts w:ascii="CordiaUPC" w:hAnsi="CordiaUPC" w:cs="CordiaUPC" w:hint="cs"/>
          <w:sz w:val="26"/>
          <w:szCs w:val="26"/>
        </w:rPr>
        <w:t>2</w:t>
      </w:r>
      <w:r w:rsidR="000812EE" w:rsidRPr="007F079E">
        <w:rPr>
          <w:rFonts w:ascii="CordiaUPC" w:hAnsi="CordiaUPC" w:cs="CordiaUPC"/>
          <w:sz w:val="26"/>
          <w:szCs w:val="26"/>
        </w:rPr>
        <w:t>2</w:t>
      </w:r>
      <w:r w:rsidRPr="007F079E">
        <w:rPr>
          <w:rFonts w:ascii="CordiaUPC" w:hAnsi="CordiaUPC" w:cs="CordiaUPC" w:hint="cs"/>
          <w:sz w:val="26"/>
          <w:szCs w:val="26"/>
          <w:cs/>
          <w:lang w:bidi="th-TH"/>
        </w:rPr>
        <w:t>.</w:t>
      </w:r>
      <w:r w:rsidRPr="007F079E">
        <w:rPr>
          <w:rFonts w:ascii="CordiaUPC" w:hAnsi="CordiaUPC" w:cs="CordiaUPC" w:hint="cs"/>
          <w:sz w:val="26"/>
          <w:szCs w:val="26"/>
        </w:rPr>
        <w:t>2</w:t>
      </w:r>
      <w:r w:rsidRPr="007F079E">
        <w:rPr>
          <w:rFonts w:ascii="CordiaUPC" w:hAnsi="CordiaUPC" w:cs="CordiaUPC" w:hint="cs"/>
          <w:sz w:val="26"/>
          <w:szCs w:val="26"/>
          <w:cs/>
          <w:lang w:bidi="th-TH"/>
        </w:rPr>
        <w:t>.</w:t>
      </w:r>
      <w:r w:rsidR="00015704" w:rsidRPr="007F079E">
        <w:rPr>
          <w:rFonts w:ascii="CordiaUPC" w:hAnsi="CordiaUPC" w:cs="CordiaUPC"/>
          <w:sz w:val="26"/>
          <w:szCs w:val="26"/>
        </w:rPr>
        <w:t>3</w:t>
      </w:r>
      <w:r w:rsidRPr="007F079E">
        <w:rPr>
          <w:rFonts w:ascii="CordiaUPC" w:hAnsi="CordiaUPC" w:cs="CordiaUPC" w:hint="cs"/>
          <w:sz w:val="26"/>
          <w:szCs w:val="26"/>
        </w:rPr>
        <w:tab/>
        <w:t xml:space="preserve">During 11 </w:t>
      </w:r>
      <w:r w:rsidRPr="007F079E">
        <w:rPr>
          <w:rFonts w:ascii="CordiaUPC" w:hAnsi="CordiaUPC" w:cs="CordiaUPC" w:hint="cs"/>
          <w:sz w:val="26"/>
          <w:szCs w:val="26"/>
          <w:cs/>
          <w:lang w:bidi="th-TH"/>
        </w:rPr>
        <w:t xml:space="preserve">- </w:t>
      </w:r>
      <w:r w:rsidRPr="007F079E">
        <w:rPr>
          <w:rFonts w:ascii="CordiaUPC" w:hAnsi="CordiaUPC" w:cs="CordiaUPC" w:hint="cs"/>
          <w:sz w:val="26"/>
          <w:szCs w:val="26"/>
        </w:rPr>
        <w:t>13</w:t>
      </w:r>
      <w:r w:rsidRPr="007F079E">
        <w:rPr>
          <w:rFonts w:ascii="CordiaUPC" w:hAnsi="CordiaUPC" w:cs="CordiaUPC" w:hint="cs"/>
          <w:sz w:val="26"/>
          <w:szCs w:val="26"/>
          <w:cs/>
          <w:lang w:bidi="th-TH"/>
        </w:rPr>
        <w:t xml:space="preserve"> </w:t>
      </w:r>
      <w:r w:rsidRPr="007F079E">
        <w:rPr>
          <w:rFonts w:ascii="CordiaUPC" w:hAnsi="CordiaUPC" w:cs="CordiaUPC" w:hint="cs"/>
          <w:sz w:val="26"/>
          <w:szCs w:val="26"/>
        </w:rPr>
        <w:t xml:space="preserve">November 2019, </w:t>
      </w:r>
      <w:r w:rsidRPr="007F079E">
        <w:rPr>
          <w:rFonts w:ascii="CordiaUPC" w:hAnsi="CordiaUPC" w:cs="CordiaUPC" w:hint="cs"/>
          <w:spacing w:val="-4"/>
          <w:sz w:val="26"/>
          <w:szCs w:val="26"/>
        </w:rPr>
        <w:t>the Bank</w:t>
      </w:r>
      <w:r w:rsidRPr="007F079E">
        <w:rPr>
          <w:rFonts w:ascii="CordiaUPC" w:hAnsi="CordiaUPC" w:cs="CordiaUPC" w:hint="cs"/>
          <w:sz w:val="26"/>
          <w:szCs w:val="26"/>
          <w:cs/>
          <w:lang w:bidi="th-TH"/>
        </w:rPr>
        <w:t xml:space="preserve"> </w:t>
      </w:r>
      <w:r w:rsidRPr="007F079E">
        <w:rPr>
          <w:rFonts w:ascii="CordiaUPC" w:hAnsi="CordiaUPC" w:cs="CordiaUPC" w:hint="cs"/>
          <w:spacing w:val="-4"/>
          <w:sz w:val="26"/>
          <w:szCs w:val="26"/>
        </w:rPr>
        <w:t>issued unsecured Senior Debentures</w:t>
      </w:r>
      <w:r w:rsidRPr="007F079E">
        <w:rPr>
          <w:rFonts w:ascii="CordiaUPC" w:hAnsi="CordiaUPC" w:cs="CordiaUPC" w:hint="cs"/>
          <w:spacing w:val="-4"/>
          <w:sz w:val="26"/>
          <w:szCs w:val="26"/>
          <w:lang w:bidi="th-TH"/>
        </w:rPr>
        <w:t xml:space="preserve"> </w:t>
      </w:r>
      <w:r w:rsidRPr="007F079E">
        <w:rPr>
          <w:rFonts w:ascii="CordiaUPC" w:hAnsi="CordiaUPC" w:cs="CordiaUPC" w:hint="cs"/>
          <w:spacing w:val="-4"/>
          <w:sz w:val="26"/>
          <w:szCs w:val="26"/>
          <w:cs/>
          <w:lang w:bidi="th-TH"/>
        </w:rPr>
        <w:t>(</w:t>
      </w:r>
      <w:r w:rsidRPr="007F079E">
        <w:rPr>
          <w:rFonts w:ascii="CordiaUPC" w:hAnsi="CordiaUPC" w:cs="CordiaUPC" w:hint="cs"/>
          <w:spacing w:val="-4"/>
          <w:sz w:val="26"/>
          <w:szCs w:val="26"/>
          <w:lang w:bidi="th-TH"/>
        </w:rPr>
        <w:t xml:space="preserve">Euro </w:t>
      </w:r>
      <w:r w:rsidRPr="007F079E">
        <w:rPr>
          <w:rFonts w:ascii="CordiaUPC" w:hAnsi="CordiaUPC" w:cs="CordiaUPC" w:hint="cs"/>
          <w:spacing w:val="-4"/>
          <w:sz w:val="26"/>
          <w:szCs w:val="26"/>
        </w:rPr>
        <w:t>Bond</w:t>
      </w:r>
      <w:r w:rsidRPr="007F079E">
        <w:rPr>
          <w:rFonts w:ascii="CordiaUPC" w:hAnsi="CordiaUPC" w:cs="CordiaUPC" w:hint="cs"/>
          <w:spacing w:val="-4"/>
          <w:sz w:val="26"/>
          <w:szCs w:val="26"/>
          <w:cs/>
          <w:lang w:bidi="th-TH"/>
        </w:rPr>
        <w:t xml:space="preserve">) </w:t>
      </w:r>
      <w:r w:rsidRPr="007F079E">
        <w:rPr>
          <w:rFonts w:ascii="CordiaUPC" w:hAnsi="CordiaUPC" w:cs="CordiaUPC" w:hint="cs"/>
          <w:spacing w:val="-4"/>
          <w:sz w:val="26"/>
          <w:szCs w:val="26"/>
        </w:rPr>
        <w:t>of EUR</w:t>
      </w:r>
      <w:r w:rsidRPr="007F079E">
        <w:rPr>
          <w:rFonts w:ascii="CordiaUPC" w:hAnsi="CordiaUPC" w:cs="CordiaUPC" w:hint="cs"/>
          <w:spacing w:val="-4"/>
          <w:sz w:val="26"/>
          <w:szCs w:val="26"/>
          <w:cs/>
          <w:lang w:bidi="th-TH"/>
        </w:rPr>
        <w:t xml:space="preserve"> </w:t>
      </w:r>
      <w:r w:rsidRPr="007F079E">
        <w:rPr>
          <w:rFonts w:ascii="CordiaUPC" w:hAnsi="CordiaUPC" w:cs="CordiaUPC" w:hint="cs"/>
          <w:spacing w:val="-4"/>
          <w:sz w:val="26"/>
          <w:szCs w:val="26"/>
        </w:rPr>
        <w:t>525 million</w:t>
      </w:r>
      <w:r w:rsidRPr="007F079E">
        <w:rPr>
          <w:rFonts w:ascii="CordiaUPC" w:hAnsi="CordiaUPC" w:cs="CordiaUPC" w:hint="cs"/>
          <w:spacing w:val="-4"/>
          <w:sz w:val="26"/>
          <w:szCs w:val="26"/>
          <w:lang w:bidi="th-TH"/>
        </w:rPr>
        <w:t>,</w:t>
      </w:r>
      <w:r w:rsidRPr="007F079E">
        <w:rPr>
          <w:rFonts w:ascii="CordiaUPC" w:hAnsi="CordiaUPC" w:cs="CordiaUPC" w:hint="cs"/>
          <w:sz w:val="26"/>
          <w:szCs w:val="26"/>
        </w:rPr>
        <w:t xml:space="preserve"> with 1</w:t>
      </w:r>
      <w:r w:rsidRPr="007F079E">
        <w:rPr>
          <w:rFonts w:ascii="CordiaUPC" w:hAnsi="CordiaUPC" w:cs="CordiaUPC" w:hint="cs"/>
          <w:sz w:val="26"/>
          <w:szCs w:val="26"/>
          <w:cs/>
          <w:lang w:bidi="th-TH"/>
        </w:rPr>
        <w:t xml:space="preserve"> - </w:t>
      </w:r>
      <w:r w:rsidRPr="007F079E">
        <w:rPr>
          <w:rFonts w:ascii="CordiaUPC" w:hAnsi="CordiaUPC" w:cs="CordiaUPC" w:hint="cs"/>
          <w:sz w:val="26"/>
          <w:szCs w:val="26"/>
          <w:lang w:val="en-US" w:bidi="th-TH"/>
        </w:rPr>
        <w:t>5</w:t>
      </w:r>
      <w:r w:rsidRPr="007F079E">
        <w:rPr>
          <w:rFonts w:ascii="CordiaUPC" w:hAnsi="CordiaUPC" w:cs="CordiaUPC" w:hint="cs"/>
          <w:sz w:val="26"/>
          <w:szCs w:val="26"/>
          <w:cs/>
          <w:lang w:bidi="th-TH"/>
        </w:rPr>
        <w:t xml:space="preserve"> </w:t>
      </w:r>
      <w:r w:rsidRPr="007F079E">
        <w:rPr>
          <w:rFonts w:ascii="CordiaUPC" w:hAnsi="CordiaUPC" w:cs="CordiaUPC" w:hint="cs"/>
          <w:sz w:val="26"/>
          <w:szCs w:val="26"/>
        </w:rPr>
        <w:t>years maturity and carrying a</w:t>
      </w:r>
      <w:r w:rsidRPr="007F079E">
        <w:rPr>
          <w:rFonts w:ascii="CordiaUPC" w:hAnsi="CordiaUPC" w:cs="CordiaUPC" w:hint="cs"/>
          <w:sz w:val="26"/>
          <w:szCs w:val="26"/>
          <w:cs/>
          <w:lang w:bidi="th-TH"/>
        </w:rPr>
        <w:t xml:space="preserve"> </w:t>
      </w:r>
      <w:r w:rsidRPr="007F079E">
        <w:rPr>
          <w:rFonts w:ascii="CordiaUPC" w:hAnsi="CordiaUPC" w:cs="CordiaUPC" w:hint="cs"/>
          <w:sz w:val="26"/>
          <w:szCs w:val="26"/>
        </w:rPr>
        <w:t>fixed interest rate of 0</w:t>
      </w:r>
      <w:r w:rsidRPr="007F079E">
        <w:rPr>
          <w:rFonts w:ascii="CordiaUPC" w:hAnsi="CordiaUPC" w:cs="CordiaUPC" w:hint="cs"/>
          <w:sz w:val="26"/>
          <w:szCs w:val="26"/>
          <w:cs/>
          <w:lang w:bidi="th-TH"/>
        </w:rPr>
        <w:t>.</w:t>
      </w:r>
      <w:r w:rsidRPr="007F079E">
        <w:rPr>
          <w:rFonts w:ascii="CordiaUPC" w:hAnsi="CordiaUPC" w:cs="CordiaUPC" w:hint="cs"/>
          <w:sz w:val="26"/>
          <w:szCs w:val="26"/>
        </w:rPr>
        <w:t>10</w:t>
      </w:r>
      <w:r w:rsidRPr="007F079E">
        <w:rPr>
          <w:rFonts w:ascii="CordiaUPC" w:hAnsi="CordiaUPC" w:cs="CordiaUPC" w:hint="cs"/>
          <w:color w:val="000000"/>
          <w:sz w:val="26"/>
          <w:szCs w:val="26"/>
        </w:rPr>
        <w:t>%</w:t>
      </w:r>
      <w:r w:rsidRPr="007F079E">
        <w:rPr>
          <w:rFonts w:ascii="CordiaUPC" w:hAnsi="CordiaUPC" w:cs="CordiaUPC" w:hint="cs"/>
          <w:sz w:val="26"/>
          <w:szCs w:val="26"/>
          <w:lang w:eastAsia="x-none"/>
        </w:rPr>
        <w:t xml:space="preserve"> - </w:t>
      </w:r>
      <w:r w:rsidRPr="007F079E">
        <w:rPr>
          <w:rFonts w:ascii="CordiaUPC" w:hAnsi="CordiaUPC" w:cs="CordiaUPC" w:hint="cs"/>
          <w:sz w:val="26"/>
          <w:szCs w:val="26"/>
        </w:rPr>
        <w:t>0</w:t>
      </w:r>
      <w:r w:rsidRPr="007F079E">
        <w:rPr>
          <w:rFonts w:ascii="CordiaUPC" w:hAnsi="CordiaUPC" w:cs="CordiaUPC" w:hint="cs"/>
          <w:sz w:val="26"/>
          <w:szCs w:val="26"/>
          <w:cs/>
          <w:lang w:bidi="th-TH"/>
        </w:rPr>
        <w:t>.</w:t>
      </w:r>
      <w:r w:rsidRPr="007F079E">
        <w:rPr>
          <w:rFonts w:ascii="CordiaUPC" w:hAnsi="CordiaUPC" w:cs="CordiaUPC" w:hint="cs"/>
          <w:sz w:val="26"/>
          <w:szCs w:val="26"/>
        </w:rPr>
        <w:t>85</w:t>
      </w:r>
      <w:r w:rsidRPr="007F079E">
        <w:rPr>
          <w:rFonts w:ascii="CordiaUPC" w:hAnsi="CordiaUPC" w:cs="CordiaUPC" w:hint="cs"/>
          <w:color w:val="000000"/>
          <w:sz w:val="26"/>
          <w:szCs w:val="26"/>
        </w:rPr>
        <w:t>%</w:t>
      </w:r>
      <w:r w:rsidRPr="007F079E">
        <w:rPr>
          <w:rFonts w:ascii="CordiaUPC" w:hAnsi="CordiaUPC" w:cs="CordiaUPC" w:hint="cs"/>
          <w:sz w:val="26"/>
          <w:szCs w:val="26"/>
        </w:rPr>
        <w:t xml:space="preserve"> per annum, payable</w:t>
      </w:r>
      <w:r w:rsidRPr="007F079E">
        <w:rPr>
          <w:rFonts w:ascii="CordiaUPC" w:hAnsi="CordiaUPC" w:cs="CordiaUPC" w:hint="cs"/>
          <w:sz w:val="26"/>
          <w:szCs w:val="26"/>
          <w:cs/>
          <w:lang w:bidi="th-TH"/>
        </w:rPr>
        <w:t xml:space="preserve"> </w:t>
      </w:r>
      <w:r w:rsidRPr="007F079E">
        <w:rPr>
          <w:rFonts w:ascii="CordiaUPC" w:hAnsi="CordiaUPC" w:cs="CordiaUPC" w:hint="cs"/>
          <w:sz w:val="26"/>
          <w:szCs w:val="26"/>
          <w:lang w:val="en-US" w:bidi="th-TH"/>
        </w:rPr>
        <w:t>semi</w:t>
      </w:r>
      <w:r w:rsidRPr="007F079E">
        <w:rPr>
          <w:rFonts w:ascii="CordiaUPC" w:hAnsi="CordiaUPC" w:cs="CordiaUPC" w:hint="cs"/>
          <w:sz w:val="26"/>
          <w:szCs w:val="26"/>
          <w:cs/>
          <w:lang w:val="en-US" w:bidi="th-TH"/>
        </w:rPr>
        <w:t>-</w:t>
      </w:r>
      <w:r w:rsidRPr="007F079E">
        <w:rPr>
          <w:rFonts w:ascii="CordiaUPC" w:hAnsi="CordiaUPC" w:cs="CordiaUPC" w:hint="cs"/>
          <w:sz w:val="26"/>
          <w:szCs w:val="26"/>
          <w:lang w:val="en-US" w:bidi="th-TH"/>
        </w:rPr>
        <w:t>annually</w:t>
      </w:r>
      <w:r w:rsidRPr="007F079E">
        <w:rPr>
          <w:rFonts w:ascii="CordiaUPC" w:hAnsi="CordiaUPC" w:cs="CordiaUPC" w:hint="cs"/>
          <w:sz w:val="26"/>
          <w:szCs w:val="26"/>
        </w:rPr>
        <w:t xml:space="preserve"> in May and November of every year</w:t>
      </w:r>
      <w:r w:rsidRPr="007F079E">
        <w:rPr>
          <w:rFonts w:ascii="CordiaUPC" w:hAnsi="CordiaUPC" w:cs="CordiaUPC" w:hint="cs"/>
          <w:sz w:val="26"/>
          <w:szCs w:val="26"/>
          <w:cs/>
          <w:lang w:bidi="th-TH"/>
        </w:rPr>
        <w:t>.</w:t>
      </w:r>
    </w:p>
    <w:p w14:paraId="65A80E07" w14:textId="77777777" w:rsidR="009B36EB" w:rsidRPr="007F079E" w:rsidRDefault="009B36EB" w:rsidP="009B36EB">
      <w:pPr>
        <w:spacing w:line="240" w:lineRule="exact"/>
        <w:ind w:left="1260" w:hanging="720"/>
        <w:jc w:val="both"/>
        <w:rPr>
          <w:rFonts w:ascii="CordiaUPC" w:hAnsi="CordiaUPC" w:cs="CordiaUPC"/>
          <w:sz w:val="26"/>
          <w:szCs w:val="26"/>
          <w:lang w:bidi="th-TH"/>
        </w:rPr>
      </w:pPr>
      <w:r w:rsidRPr="007F079E">
        <w:rPr>
          <w:rFonts w:ascii="CordiaUPC" w:hAnsi="CordiaUPC" w:cs="CordiaUPC"/>
          <w:sz w:val="26"/>
          <w:szCs w:val="26"/>
          <w:lang w:bidi="th-TH"/>
        </w:rPr>
        <w:tab/>
      </w:r>
    </w:p>
    <w:p w14:paraId="7B2F024C" w14:textId="0065E391" w:rsidR="009B36EB" w:rsidRPr="007F079E" w:rsidRDefault="009B36EB" w:rsidP="009B36EB">
      <w:pPr>
        <w:spacing w:line="240" w:lineRule="exact"/>
        <w:ind w:left="1260" w:hanging="720"/>
        <w:jc w:val="both"/>
        <w:rPr>
          <w:rFonts w:ascii="CordiaUPC" w:hAnsi="CordiaUPC" w:cs="CordiaUPC"/>
          <w:sz w:val="26"/>
          <w:szCs w:val="26"/>
          <w:cs/>
          <w:lang w:bidi="th-TH"/>
        </w:rPr>
      </w:pPr>
      <w:r w:rsidRPr="007F079E">
        <w:rPr>
          <w:rFonts w:ascii="CordiaUPC" w:hAnsi="CordiaUPC" w:cs="CordiaUPC"/>
          <w:sz w:val="26"/>
          <w:szCs w:val="26"/>
          <w:lang w:bidi="th-TH"/>
        </w:rPr>
        <w:tab/>
      </w:r>
      <w:r w:rsidRPr="007F079E">
        <w:rPr>
          <w:rFonts w:ascii="CordiaUPC" w:hAnsi="CordiaUPC" w:cs="CordiaUPC"/>
          <w:sz w:val="26"/>
          <w:szCs w:val="26"/>
        </w:rPr>
        <w:t>The debentures were matured on 12 November 2020</w:t>
      </w:r>
      <w:r w:rsidR="00C64E1A" w:rsidRPr="007F079E">
        <w:rPr>
          <w:rFonts w:ascii="CordiaUPC" w:hAnsi="CordiaUPC" w:cs="CordiaUPC"/>
          <w:sz w:val="26"/>
          <w:szCs w:val="26"/>
        </w:rPr>
        <w:t>,</w:t>
      </w:r>
      <w:r w:rsidRPr="007F079E">
        <w:rPr>
          <w:rFonts w:ascii="CordiaUPC" w:hAnsi="CordiaUPC" w:cs="CordiaUPC"/>
          <w:sz w:val="26"/>
          <w:szCs w:val="26"/>
        </w:rPr>
        <w:t xml:space="preserve"> 11 November 2021</w:t>
      </w:r>
      <w:r w:rsidR="00C64E1A" w:rsidRPr="007F079E">
        <w:rPr>
          <w:rFonts w:ascii="CordiaUPC" w:hAnsi="CordiaUPC" w:cs="CordiaUPC"/>
          <w:sz w:val="26"/>
          <w:szCs w:val="26"/>
        </w:rPr>
        <w:t xml:space="preserve"> and 14 November 2022</w:t>
      </w:r>
      <w:r w:rsidRPr="007F079E">
        <w:rPr>
          <w:rFonts w:ascii="CordiaUPC" w:hAnsi="CordiaUPC" w:cs="CordiaUPC"/>
          <w:sz w:val="26"/>
          <w:szCs w:val="26"/>
        </w:rPr>
        <w:t>, which have already fully paid with the total amount of EUR 3</w:t>
      </w:r>
      <w:r w:rsidR="00C64E1A" w:rsidRPr="007F079E">
        <w:rPr>
          <w:rFonts w:ascii="CordiaUPC" w:hAnsi="CordiaUPC" w:cs="CordiaUPC"/>
          <w:sz w:val="26"/>
          <w:szCs w:val="26"/>
        </w:rPr>
        <w:t>7</w:t>
      </w:r>
      <w:r w:rsidRPr="007F079E">
        <w:rPr>
          <w:rFonts w:ascii="CordiaUPC" w:hAnsi="CordiaUPC" w:cs="CordiaUPC"/>
          <w:sz w:val="26"/>
          <w:szCs w:val="26"/>
        </w:rPr>
        <w:t>0 million.</w:t>
      </w:r>
      <w:r w:rsidRPr="007F079E">
        <w:rPr>
          <w:rFonts w:ascii="CordiaUPC" w:hAnsi="CordiaUPC" w:cs="CordiaUPC"/>
          <w:spacing w:val="-4"/>
          <w:sz w:val="26"/>
          <w:szCs w:val="26"/>
          <w:lang w:bidi="th-TH"/>
        </w:rPr>
        <w:t xml:space="preserve"> Remaining balance is EUR </w:t>
      </w:r>
      <w:r w:rsidR="00C64E1A" w:rsidRPr="007F079E">
        <w:rPr>
          <w:rFonts w:ascii="CordiaUPC" w:hAnsi="CordiaUPC" w:cs="CordiaUPC"/>
          <w:spacing w:val="-4"/>
          <w:sz w:val="26"/>
          <w:szCs w:val="26"/>
          <w:lang w:bidi="th-TH"/>
        </w:rPr>
        <w:t>15</w:t>
      </w:r>
      <w:r w:rsidRPr="007F079E">
        <w:rPr>
          <w:rFonts w:ascii="CordiaUPC" w:hAnsi="CordiaUPC" w:cs="CordiaUPC"/>
          <w:spacing w:val="-4"/>
          <w:sz w:val="26"/>
          <w:szCs w:val="26"/>
          <w:lang w:bidi="th-TH"/>
        </w:rPr>
        <w:t>5 million</w:t>
      </w:r>
      <w:r w:rsidR="00C64E1A" w:rsidRPr="007F079E">
        <w:rPr>
          <w:rFonts w:ascii="CordiaUPC" w:hAnsi="CordiaUPC" w:cs="CordiaUPC"/>
          <w:spacing w:val="-4"/>
          <w:sz w:val="26"/>
          <w:szCs w:val="26"/>
          <w:lang w:bidi="th-TH"/>
        </w:rPr>
        <w:t>.</w:t>
      </w:r>
    </w:p>
    <w:p w14:paraId="5578230E" w14:textId="77777777" w:rsidR="009B36EB" w:rsidRPr="007F079E" w:rsidRDefault="009B36EB" w:rsidP="009B36EB">
      <w:pPr>
        <w:spacing w:line="240" w:lineRule="exact"/>
        <w:ind w:left="1260" w:hanging="720"/>
        <w:jc w:val="both"/>
        <w:rPr>
          <w:rFonts w:ascii="CordiaUPC" w:hAnsi="CordiaUPC" w:cs="CordiaUPC"/>
          <w:sz w:val="26"/>
          <w:szCs w:val="26"/>
          <w:lang w:bidi="th-TH"/>
        </w:rPr>
      </w:pPr>
    </w:p>
    <w:p w14:paraId="156F1F7C" w14:textId="4623492A" w:rsidR="00E577AC" w:rsidRPr="007F079E" w:rsidRDefault="009B36EB" w:rsidP="0050189D">
      <w:pPr>
        <w:spacing w:line="240" w:lineRule="exact"/>
        <w:ind w:left="1260" w:hanging="720"/>
        <w:jc w:val="thaiDistribute"/>
        <w:rPr>
          <w:rFonts w:ascii="CordiaUPC" w:hAnsi="CordiaUPC" w:cs="CordiaUPC"/>
          <w:sz w:val="26"/>
          <w:szCs w:val="26"/>
        </w:rPr>
      </w:pPr>
      <w:r w:rsidRPr="007F079E">
        <w:rPr>
          <w:rFonts w:ascii="CordiaUPC" w:hAnsi="CordiaUPC" w:cs="CordiaUPC" w:hint="cs"/>
          <w:color w:val="000000"/>
          <w:spacing w:val="-4"/>
          <w:sz w:val="26"/>
          <w:szCs w:val="26"/>
          <w:lang w:val="en-US" w:bidi="th-TH"/>
        </w:rPr>
        <w:t>2</w:t>
      </w:r>
      <w:r w:rsidR="000812EE" w:rsidRPr="007F079E">
        <w:rPr>
          <w:rFonts w:ascii="CordiaUPC" w:hAnsi="CordiaUPC" w:cs="CordiaUPC"/>
          <w:color w:val="000000"/>
          <w:spacing w:val="-4"/>
          <w:sz w:val="26"/>
          <w:szCs w:val="26"/>
          <w:lang w:val="en-US" w:bidi="th-TH"/>
        </w:rPr>
        <w:t>2</w:t>
      </w:r>
      <w:r w:rsidRPr="007F079E">
        <w:rPr>
          <w:rFonts w:ascii="CordiaUPC" w:hAnsi="CordiaUPC" w:cs="CordiaUPC" w:hint="cs"/>
          <w:color w:val="000000"/>
          <w:spacing w:val="-4"/>
          <w:sz w:val="26"/>
          <w:szCs w:val="26"/>
          <w:lang w:val="en-US" w:bidi="th-TH"/>
        </w:rPr>
        <w:t>.2.</w:t>
      </w:r>
      <w:r w:rsidR="00B40E68" w:rsidRPr="007F079E">
        <w:rPr>
          <w:rFonts w:ascii="CordiaUPC" w:hAnsi="CordiaUPC" w:cs="CordiaUPC"/>
          <w:color w:val="000000"/>
          <w:spacing w:val="-4"/>
          <w:sz w:val="26"/>
          <w:szCs w:val="26"/>
          <w:lang w:val="en-US" w:bidi="th-TH"/>
        </w:rPr>
        <w:t>4</w:t>
      </w:r>
      <w:r w:rsidRPr="007F079E">
        <w:rPr>
          <w:rFonts w:ascii="CordiaUPC" w:hAnsi="CordiaUPC" w:cs="CordiaUPC" w:hint="cs"/>
          <w:color w:val="000000"/>
          <w:spacing w:val="-4"/>
          <w:sz w:val="26"/>
          <w:szCs w:val="26"/>
          <w:cs/>
        </w:rPr>
        <w:tab/>
      </w:r>
      <w:r w:rsidR="0050189D" w:rsidRPr="007F079E">
        <w:rPr>
          <w:rFonts w:ascii="CordiaUPC" w:hAnsi="CordiaUPC" w:cs="CordiaUPC"/>
          <w:sz w:val="26"/>
          <w:szCs w:val="26"/>
        </w:rPr>
        <w:t>On 27 August 2021, a subsidiary issued secured Senior Debentures of Baht 2,200 million with a 185-day maturity and carrying a fixed interest rate of 0.69% per annum, payable at the maturity which was fully guaranteed by the Bank.</w:t>
      </w:r>
    </w:p>
    <w:p w14:paraId="28F5E90E" w14:textId="77777777" w:rsidR="0050189D" w:rsidRPr="007F079E" w:rsidRDefault="0050189D" w:rsidP="0050189D">
      <w:pPr>
        <w:spacing w:line="240" w:lineRule="exact"/>
        <w:ind w:left="1260" w:hanging="720"/>
        <w:jc w:val="thaiDistribute"/>
        <w:rPr>
          <w:rFonts w:ascii="CordiaUPC" w:hAnsi="CordiaUPC" w:cs="CordiaUPC"/>
          <w:sz w:val="26"/>
          <w:szCs w:val="26"/>
        </w:rPr>
      </w:pPr>
    </w:p>
    <w:p w14:paraId="26E28C3B" w14:textId="63BC2032" w:rsidR="009B36EB" w:rsidRPr="007F079E" w:rsidRDefault="009B36EB" w:rsidP="00091FA0">
      <w:pPr>
        <w:spacing w:line="240" w:lineRule="exact"/>
        <w:ind w:left="1260"/>
        <w:jc w:val="thaiDistribute"/>
        <w:rPr>
          <w:rFonts w:ascii="CordiaUPC" w:hAnsi="CordiaUPC" w:cs="CordiaUPC"/>
          <w:sz w:val="26"/>
          <w:szCs w:val="26"/>
        </w:rPr>
      </w:pPr>
      <w:r w:rsidRPr="007F079E">
        <w:rPr>
          <w:rFonts w:ascii="CordiaUPC" w:hAnsi="CordiaUPC" w:cs="CordiaUPC"/>
          <w:sz w:val="26"/>
          <w:szCs w:val="26"/>
        </w:rPr>
        <w:t xml:space="preserve">The debenture </w:t>
      </w:r>
      <w:r w:rsidR="0031368A" w:rsidRPr="007F079E">
        <w:rPr>
          <w:rFonts w:ascii="CordiaUPC" w:hAnsi="CordiaUPC" w:cs="CordiaUPC"/>
          <w:sz w:val="26"/>
          <w:szCs w:val="26"/>
          <w:lang w:val="en-US"/>
        </w:rPr>
        <w:t>was</w:t>
      </w:r>
      <w:r w:rsidRPr="007F079E">
        <w:rPr>
          <w:rFonts w:ascii="CordiaUPC" w:hAnsi="CordiaUPC" w:cs="CordiaUPC"/>
          <w:sz w:val="26"/>
          <w:szCs w:val="26"/>
        </w:rPr>
        <w:t xml:space="preserve"> matured on 28 February 2022, which has already fully paid.</w:t>
      </w:r>
    </w:p>
    <w:p w14:paraId="0B21D311" w14:textId="77777777" w:rsidR="00E14FED" w:rsidRPr="007F079E" w:rsidRDefault="00E14FED" w:rsidP="009B36EB">
      <w:pPr>
        <w:spacing w:line="240" w:lineRule="exact"/>
        <w:ind w:left="1260"/>
        <w:jc w:val="thaiDistribute"/>
        <w:rPr>
          <w:rFonts w:ascii="CordiaUPC" w:hAnsi="CordiaUPC" w:cs="CordiaUPC"/>
          <w:sz w:val="26"/>
          <w:szCs w:val="26"/>
        </w:rPr>
      </w:pPr>
    </w:p>
    <w:p w14:paraId="00AF43A4" w14:textId="1F93672B" w:rsidR="00B42B88" w:rsidRPr="007F079E" w:rsidRDefault="009B36EB" w:rsidP="00073155">
      <w:pPr>
        <w:spacing w:line="240" w:lineRule="exact"/>
        <w:ind w:left="1260" w:hanging="720"/>
        <w:jc w:val="thaiDistribute"/>
        <w:rPr>
          <w:rFonts w:ascii="CordiaUPC" w:hAnsi="CordiaUPC" w:cs="CordiaUPC"/>
          <w:sz w:val="26"/>
          <w:szCs w:val="26"/>
        </w:rPr>
      </w:pPr>
      <w:r w:rsidRPr="007F079E">
        <w:rPr>
          <w:rFonts w:ascii="CordiaUPC" w:hAnsi="CordiaUPC" w:cs="CordiaUPC" w:hint="cs"/>
          <w:color w:val="000000"/>
          <w:spacing w:val="-4"/>
          <w:sz w:val="26"/>
          <w:szCs w:val="26"/>
          <w:lang w:val="en-US" w:bidi="th-TH"/>
        </w:rPr>
        <w:t>2</w:t>
      </w:r>
      <w:r w:rsidR="000812EE" w:rsidRPr="007F079E">
        <w:rPr>
          <w:rFonts w:ascii="CordiaUPC" w:hAnsi="CordiaUPC" w:cs="CordiaUPC"/>
          <w:color w:val="000000"/>
          <w:spacing w:val="-4"/>
          <w:sz w:val="26"/>
          <w:szCs w:val="26"/>
          <w:lang w:val="en-US" w:bidi="th-TH"/>
        </w:rPr>
        <w:t>2</w:t>
      </w:r>
      <w:r w:rsidRPr="007F079E">
        <w:rPr>
          <w:rFonts w:ascii="CordiaUPC" w:hAnsi="CordiaUPC" w:cs="CordiaUPC" w:hint="cs"/>
          <w:color w:val="000000"/>
          <w:spacing w:val="-4"/>
          <w:sz w:val="26"/>
          <w:szCs w:val="26"/>
          <w:lang w:val="en-US" w:bidi="th-TH"/>
        </w:rPr>
        <w:t>.2.</w:t>
      </w:r>
      <w:r w:rsidR="00B40E68" w:rsidRPr="007F079E">
        <w:rPr>
          <w:rFonts w:ascii="CordiaUPC" w:hAnsi="CordiaUPC" w:cs="CordiaUPC"/>
          <w:color w:val="000000"/>
          <w:spacing w:val="-4"/>
          <w:sz w:val="26"/>
          <w:szCs w:val="26"/>
          <w:lang w:val="en-US" w:bidi="th-TH"/>
        </w:rPr>
        <w:t>5</w:t>
      </w:r>
      <w:r w:rsidRPr="007F079E">
        <w:rPr>
          <w:rFonts w:ascii="CordiaUPC" w:hAnsi="CordiaUPC" w:cs="CordiaUPC"/>
          <w:color w:val="000000"/>
          <w:spacing w:val="-4"/>
          <w:sz w:val="26"/>
          <w:szCs w:val="26"/>
          <w:lang w:val="en-US" w:bidi="th-TH"/>
        </w:rPr>
        <w:t xml:space="preserve"> </w:t>
      </w:r>
      <w:r w:rsidRPr="007F079E">
        <w:rPr>
          <w:rFonts w:ascii="CordiaUPC" w:hAnsi="CordiaUPC" w:cs="CordiaUPC"/>
          <w:color w:val="000000"/>
          <w:spacing w:val="-4"/>
          <w:sz w:val="26"/>
          <w:szCs w:val="26"/>
          <w:lang w:val="en-US" w:bidi="th-TH"/>
        </w:rPr>
        <w:tab/>
        <w:t xml:space="preserve">On 26 November 2021, </w:t>
      </w:r>
      <w:r w:rsidR="007E30BB" w:rsidRPr="007F079E">
        <w:rPr>
          <w:rFonts w:ascii="CordiaUPC" w:hAnsi="CordiaUPC" w:cs="CordiaUPC"/>
          <w:color w:val="000000"/>
          <w:spacing w:val="-4"/>
          <w:sz w:val="26"/>
          <w:szCs w:val="26"/>
          <w:lang w:val="en-US" w:bidi="th-TH"/>
        </w:rPr>
        <w:t>a</w:t>
      </w:r>
      <w:r w:rsidRPr="007F079E">
        <w:rPr>
          <w:rFonts w:ascii="CordiaUPC" w:hAnsi="CordiaUPC" w:cs="CordiaUPC"/>
          <w:color w:val="000000"/>
          <w:spacing w:val="-4"/>
          <w:sz w:val="26"/>
          <w:szCs w:val="26"/>
          <w:lang w:val="en-US" w:bidi="th-TH"/>
        </w:rPr>
        <w:t xml:space="preserve"> subsidiary issued secured Senior Debentures of Baht 3,100 million with a 181-day maturity and carrying a fixed interest rate of 0.75% per annum, payable at the maturity</w:t>
      </w:r>
      <w:r w:rsidRPr="007F079E">
        <w:rPr>
          <w:rFonts w:ascii="CordiaUPC" w:hAnsi="CordiaUPC" w:cs="CordiaUPC"/>
          <w:sz w:val="26"/>
          <w:szCs w:val="26"/>
        </w:rPr>
        <w:t xml:space="preserve"> which was fully guaranteed by the Bank.</w:t>
      </w:r>
      <w:r w:rsidR="00073155" w:rsidRPr="007F079E">
        <w:rPr>
          <w:rFonts w:ascii="CordiaUPC" w:hAnsi="CordiaUPC" w:cs="CordiaUPC"/>
          <w:sz w:val="26"/>
          <w:szCs w:val="26"/>
        </w:rPr>
        <w:t xml:space="preserve"> </w:t>
      </w:r>
    </w:p>
    <w:p w14:paraId="6C27C5E5" w14:textId="77777777" w:rsidR="00B42B88" w:rsidRPr="007F079E" w:rsidRDefault="00B42B88" w:rsidP="00073155">
      <w:pPr>
        <w:spacing w:line="240" w:lineRule="exact"/>
        <w:ind w:left="1260" w:hanging="720"/>
        <w:jc w:val="thaiDistribute"/>
        <w:rPr>
          <w:rFonts w:ascii="CordiaUPC" w:hAnsi="CordiaUPC" w:cs="CordiaUPC"/>
          <w:sz w:val="26"/>
          <w:szCs w:val="26"/>
        </w:rPr>
      </w:pPr>
    </w:p>
    <w:p w14:paraId="6AFB489F" w14:textId="196842B1" w:rsidR="009B36EB" w:rsidRPr="007F079E" w:rsidRDefault="009B36EB" w:rsidP="00B42B88">
      <w:pPr>
        <w:spacing w:line="240" w:lineRule="exact"/>
        <w:ind w:left="1260"/>
        <w:jc w:val="thaiDistribute"/>
        <w:rPr>
          <w:rFonts w:ascii="CordiaUPC" w:hAnsi="CordiaUPC" w:cs="CordiaUPC"/>
          <w:sz w:val="26"/>
          <w:szCs w:val="26"/>
        </w:rPr>
      </w:pPr>
      <w:r w:rsidRPr="007F079E">
        <w:rPr>
          <w:rFonts w:ascii="CordiaUPC" w:hAnsi="CordiaUPC" w:cs="CordiaUPC"/>
          <w:sz w:val="26"/>
          <w:szCs w:val="26"/>
        </w:rPr>
        <w:t>The debenture w</w:t>
      </w:r>
      <w:r w:rsidR="0031368A" w:rsidRPr="007F079E">
        <w:rPr>
          <w:rFonts w:ascii="CordiaUPC" w:hAnsi="CordiaUPC" w:cs="CordiaUPC"/>
          <w:sz w:val="26"/>
          <w:szCs w:val="26"/>
        </w:rPr>
        <w:t>as</w:t>
      </w:r>
      <w:r w:rsidRPr="007F079E">
        <w:rPr>
          <w:rFonts w:ascii="CordiaUPC" w:hAnsi="CordiaUPC" w:cs="CordiaUPC"/>
          <w:sz w:val="26"/>
          <w:szCs w:val="26"/>
        </w:rPr>
        <w:t xml:space="preserve"> matured on 26 May 2022, which has already fully paid.</w:t>
      </w:r>
    </w:p>
    <w:p w14:paraId="451DF944" w14:textId="77777777" w:rsidR="009B36EB" w:rsidRPr="007F079E" w:rsidRDefault="009B36EB" w:rsidP="009B36EB">
      <w:pPr>
        <w:spacing w:line="240" w:lineRule="exact"/>
        <w:ind w:left="1260" w:firstLine="16"/>
        <w:jc w:val="thaiDistribute"/>
        <w:rPr>
          <w:rFonts w:ascii="CordiaUPC" w:hAnsi="CordiaUPC" w:cs="CordiaUPC"/>
          <w:sz w:val="26"/>
          <w:szCs w:val="26"/>
        </w:rPr>
      </w:pPr>
    </w:p>
    <w:p w14:paraId="29F08922" w14:textId="4046D560" w:rsidR="009B36EB" w:rsidRPr="007F079E" w:rsidRDefault="009B36EB" w:rsidP="009B36EB">
      <w:pPr>
        <w:spacing w:line="240" w:lineRule="exact"/>
        <w:ind w:left="1260" w:hanging="720"/>
        <w:jc w:val="thaiDistribute"/>
        <w:rPr>
          <w:rFonts w:ascii="CordiaUPC" w:hAnsi="CordiaUPC" w:cs="CordiaUPC"/>
          <w:sz w:val="26"/>
          <w:szCs w:val="26"/>
          <w:lang w:bidi="th-TH"/>
        </w:rPr>
      </w:pPr>
      <w:r w:rsidRPr="007F079E">
        <w:rPr>
          <w:rFonts w:ascii="CordiaUPC" w:hAnsi="CordiaUPC" w:cs="CordiaUPC" w:hint="cs"/>
          <w:color w:val="000000"/>
          <w:spacing w:val="-4"/>
          <w:sz w:val="26"/>
          <w:szCs w:val="26"/>
          <w:lang w:val="en-US" w:bidi="th-TH"/>
        </w:rPr>
        <w:t>2</w:t>
      </w:r>
      <w:r w:rsidR="000812EE" w:rsidRPr="007F079E">
        <w:rPr>
          <w:rFonts w:ascii="CordiaUPC" w:hAnsi="CordiaUPC" w:cs="CordiaUPC"/>
          <w:color w:val="000000"/>
          <w:spacing w:val="-4"/>
          <w:sz w:val="26"/>
          <w:szCs w:val="26"/>
          <w:lang w:val="en-US" w:bidi="th-TH"/>
        </w:rPr>
        <w:t>2</w:t>
      </w:r>
      <w:r w:rsidRPr="007F079E">
        <w:rPr>
          <w:rFonts w:ascii="CordiaUPC" w:hAnsi="CordiaUPC" w:cs="CordiaUPC" w:hint="cs"/>
          <w:color w:val="000000"/>
          <w:spacing w:val="-4"/>
          <w:sz w:val="26"/>
          <w:szCs w:val="26"/>
          <w:lang w:val="en-US" w:bidi="th-TH"/>
        </w:rPr>
        <w:t>.2.</w:t>
      </w:r>
      <w:r w:rsidR="00B40E68" w:rsidRPr="007F079E">
        <w:rPr>
          <w:rFonts w:ascii="CordiaUPC" w:hAnsi="CordiaUPC" w:cs="CordiaUPC"/>
          <w:color w:val="000000"/>
          <w:spacing w:val="-4"/>
          <w:sz w:val="26"/>
          <w:szCs w:val="26"/>
          <w:lang w:val="en-US" w:bidi="th-TH"/>
        </w:rPr>
        <w:t>6</w:t>
      </w:r>
      <w:r w:rsidRPr="007F079E">
        <w:rPr>
          <w:rFonts w:ascii="CordiaUPC" w:hAnsi="CordiaUPC" w:cs="CordiaUPC" w:hint="cs"/>
          <w:color w:val="000000"/>
          <w:spacing w:val="-4"/>
          <w:sz w:val="26"/>
          <w:szCs w:val="26"/>
          <w:cs/>
        </w:rPr>
        <w:tab/>
      </w:r>
      <w:r w:rsidRPr="007F079E">
        <w:rPr>
          <w:rFonts w:ascii="CordiaUPC" w:hAnsi="CordiaUPC" w:cs="CordiaUPC"/>
          <w:color w:val="000000"/>
          <w:spacing w:val="-4"/>
          <w:sz w:val="26"/>
          <w:szCs w:val="26"/>
        </w:rPr>
        <w:t xml:space="preserve">On 8 December </w:t>
      </w:r>
      <w:r w:rsidRPr="007F079E">
        <w:rPr>
          <w:rFonts w:ascii="CordiaUPC" w:hAnsi="CordiaUPC" w:cs="CordiaUPC" w:hint="cs"/>
          <w:sz w:val="26"/>
          <w:szCs w:val="26"/>
        </w:rPr>
        <w:t>202</w:t>
      </w:r>
      <w:r w:rsidRPr="007F079E">
        <w:rPr>
          <w:rFonts w:ascii="CordiaUPC" w:hAnsi="CordiaUPC" w:cs="CordiaUPC"/>
          <w:sz w:val="26"/>
          <w:szCs w:val="26"/>
        </w:rPr>
        <w:t>1</w:t>
      </w:r>
      <w:r w:rsidRPr="007F079E">
        <w:rPr>
          <w:rFonts w:ascii="CordiaUPC" w:hAnsi="CordiaUPC" w:cs="CordiaUPC" w:hint="cs"/>
          <w:sz w:val="26"/>
          <w:szCs w:val="26"/>
        </w:rPr>
        <w:t xml:space="preserve">, </w:t>
      </w:r>
      <w:r w:rsidRPr="007F079E">
        <w:rPr>
          <w:rFonts w:ascii="CordiaUPC" w:hAnsi="CordiaUPC" w:cs="CordiaUPC" w:hint="cs"/>
          <w:spacing w:val="-4"/>
          <w:sz w:val="26"/>
          <w:szCs w:val="26"/>
        </w:rPr>
        <w:t>the Bank</w:t>
      </w:r>
      <w:r w:rsidRPr="007F079E">
        <w:rPr>
          <w:rFonts w:ascii="CordiaUPC" w:hAnsi="CordiaUPC" w:cs="CordiaUPC" w:hint="cs"/>
          <w:sz w:val="26"/>
          <w:szCs w:val="26"/>
          <w:lang w:bidi="th-TH"/>
        </w:rPr>
        <w:t xml:space="preserve"> </w:t>
      </w:r>
      <w:r w:rsidRPr="007F079E">
        <w:rPr>
          <w:rFonts w:ascii="CordiaUPC" w:hAnsi="CordiaUPC" w:cs="CordiaUPC" w:hint="cs"/>
          <w:spacing w:val="-4"/>
          <w:sz w:val="26"/>
          <w:szCs w:val="26"/>
        </w:rPr>
        <w:t xml:space="preserve">issued unsecured Senior Debentures of </w:t>
      </w:r>
      <w:r w:rsidRPr="007F079E">
        <w:rPr>
          <w:rFonts w:ascii="CordiaUPC" w:hAnsi="CordiaUPC" w:cs="CordiaUPC"/>
          <w:spacing w:val="-4"/>
          <w:sz w:val="26"/>
          <w:szCs w:val="26"/>
        </w:rPr>
        <w:t xml:space="preserve">USD </w:t>
      </w:r>
      <w:r w:rsidRPr="007F079E">
        <w:rPr>
          <w:rFonts w:ascii="CordiaUPC" w:hAnsi="CordiaUPC" w:cs="CordiaUPC" w:hint="cs"/>
          <w:spacing w:val="-4"/>
          <w:sz w:val="26"/>
          <w:szCs w:val="26"/>
        </w:rPr>
        <w:t xml:space="preserve"> 20 million</w:t>
      </w:r>
      <w:r w:rsidRPr="007F079E">
        <w:rPr>
          <w:rFonts w:ascii="CordiaUPC" w:hAnsi="CordiaUPC" w:cs="CordiaUPC" w:hint="cs"/>
          <w:spacing w:val="-4"/>
          <w:sz w:val="26"/>
          <w:szCs w:val="26"/>
          <w:lang w:bidi="th-TH"/>
        </w:rPr>
        <w:t>,</w:t>
      </w:r>
      <w:r w:rsidRPr="007F079E">
        <w:rPr>
          <w:rFonts w:ascii="CordiaUPC" w:hAnsi="CordiaUPC" w:cs="CordiaUPC" w:hint="cs"/>
          <w:sz w:val="26"/>
          <w:szCs w:val="26"/>
        </w:rPr>
        <w:t xml:space="preserve"> with </w:t>
      </w:r>
      <w:r w:rsidRPr="007F079E">
        <w:rPr>
          <w:rFonts w:ascii="CordiaUPC" w:hAnsi="CordiaUPC" w:cs="CordiaUPC" w:hint="cs"/>
          <w:sz w:val="26"/>
          <w:szCs w:val="26"/>
          <w:cs/>
          <w:lang w:bidi="th-TH"/>
        </w:rPr>
        <w:t>10</w:t>
      </w:r>
      <w:r w:rsidRPr="007F079E">
        <w:rPr>
          <w:rFonts w:ascii="CordiaUPC" w:hAnsi="CordiaUPC" w:cs="CordiaUPC"/>
          <w:sz w:val="26"/>
          <w:szCs w:val="26"/>
        </w:rPr>
        <w:t>-month</w:t>
      </w:r>
      <w:r w:rsidRPr="007F079E">
        <w:rPr>
          <w:rFonts w:ascii="CordiaUPC" w:hAnsi="CordiaUPC" w:cs="CordiaUPC" w:hint="cs"/>
          <w:sz w:val="26"/>
          <w:szCs w:val="26"/>
        </w:rPr>
        <w:t xml:space="preserve"> maturity and </w:t>
      </w:r>
      <w:r w:rsidRPr="007F079E">
        <w:rPr>
          <w:rFonts w:ascii="CordiaUPC" w:hAnsi="CordiaUPC" w:cs="CordiaUPC" w:hint="cs"/>
          <w:sz w:val="26"/>
          <w:szCs w:val="26"/>
          <w:cs/>
          <w:lang w:bidi="th-TH"/>
        </w:rPr>
        <w:t xml:space="preserve">  </w:t>
      </w:r>
      <w:r w:rsidRPr="007F079E">
        <w:rPr>
          <w:rFonts w:ascii="CordiaUPC" w:hAnsi="CordiaUPC" w:cs="CordiaUPC" w:hint="cs"/>
          <w:sz w:val="26"/>
          <w:szCs w:val="26"/>
        </w:rPr>
        <w:t>carrying a fixed interest rate of 0.</w:t>
      </w:r>
      <w:r w:rsidRPr="007F079E">
        <w:rPr>
          <w:rFonts w:ascii="CordiaUPC" w:hAnsi="CordiaUPC" w:cs="CordiaUPC"/>
          <w:sz w:val="26"/>
          <w:szCs w:val="26"/>
        </w:rPr>
        <w:t>8</w:t>
      </w:r>
      <w:r w:rsidRPr="007F079E">
        <w:rPr>
          <w:rFonts w:ascii="CordiaUPC" w:hAnsi="CordiaUPC" w:cs="CordiaUPC" w:hint="cs"/>
          <w:sz w:val="26"/>
          <w:szCs w:val="26"/>
        </w:rPr>
        <w:t>5</w:t>
      </w:r>
      <w:r w:rsidRPr="007F079E">
        <w:rPr>
          <w:rFonts w:ascii="CordiaUPC" w:hAnsi="CordiaUPC" w:cs="CordiaUPC" w:hint="cs"/>
          <w:sz w:val="26"/>
          <w:szCs w:val="26"/>
          <w:lang w:val="en-US" w:bidi="th-TH"/>
        </w:rPr>
        <w:t>%</w:t>
      </w:r>
      <w:r w:rsidRPr="007F079E">
        <w:rPr>
          <w:rFonts w:ascii="CordiaUPC" w:hAnsi="CordiaUPC" w:cs="CordiaUPC"/>
          <w:sz w:val="26"/>
          <w:szCs w:val="26"/>
        </w:rPr>
        <w:t>.</w:t>
      </w:r>
      <w:r w:rsidRPr="007F079E">
        <w:rPr>
          <w:rFonts w:ascii="CordiaUPC" w:hAnsi="CordiaUPC" w:cs="CordiaUPC" w:hint="cs"/>
          <w:sz w:val="26"/>
          <w:szCs w:val="26"/>
          <w:lang w:bidi="th-TH"/>
        </w:rPr>
        <w:t xml:space="preserve"> The </w:t>
      </w:r>
      <w:r w:rsidRPr="007F079E">
        <w:rPr>
          <w:rFonts w:ascii="CordiaUPC" w:hAnsi="CordiaUPC" w:cs="CordiaUPC"/>
          <w:sz w:val="26"/>
          <w:szCs w:val="26"/>
          <w:lang w:bidi="th-TH"/>
        </w:rPr>
        <w:t>Debenture</w:t>
      </w:r>
      <w:r w:rsidRPr="007F079E">
        <w:rPr>
          <w:rFonts w:ascii="CordiaUPC" w:hAnsi="CordiaUPC" w:cs="CordiaUPC" w:hint="cs"/>
          <w:sz w:val="26"/>
          <w:szCs w:val="26"/>
          <w:lang w:bidi="th-TH"/>
        </w:rPr>
        <w:t xml:space="preserve"> </w:t>
      </w:r>
      <w:r w:rsidRPr="007F079E">
        <w:rPr>
          <w:rFonts w:ascii="CordiaUPC" w:hAnsi="CordiaUPC" w:cs="CordiaUPC" w:hint="cs"/>
          <w:sz w:val="26"/>
          <w:szCs w:val="26"/>
        </w:rPr>
        <w:t>ha</w:t>
      </w:r>
      <w:r w:rsidRPr="007F079E">
        <w:rPr>
          <w:rFonts w:ascii="CordiaUPC" w:hAnsi="CordiaUPC" w:cs="CordiaUPC"/>
          <w:sz w:val="26"/>
          <w:szCs w:val="26"/>
        </w:rPr>
        <w:t>s</w:t>
      </w:r>
      <w:r w:rsidRPr="007F079E">
        <w:rPr>
          <w:rFonts w:ascii="CordiaUPC" w:hAnsi="CordiaUPC" w:cs="CordiaUPC" w:hint="cs"/>
          <w:sz w:val="26"/>
          <w:szCs w:val="26"/>
        </w:rPr>
        <w:t xml:space="preserve"> been issued under the Bank’s Medium</w:t>
      </w:r>
      <w:r w:rsidRPr="007F079E">
        <w:rPr>
          <w:rFonts w:ascii="CordiaUPC" w:hAnsi="CordiaUPC" w:cs="CordiaUPC"/>
          <w:sz w:val="26"/>
          <w:szCs w:val="26"/>
        </w:rPr>
        <w:t xml:space="preserve"> </w:t>
      </w:r>
      <w:r w:rsidRPr="007F079E">
        <w:rPr>
          <w:rFonts w:ascii="CordiaUPC" w:hAnsi="CordiaUPC" w:cs="CordiaUPC" w:hint="cs"/>
          <w:sz w:val="26"/>
          <w:szCs w:val="26"/>
        </w:rPr>
        <w:t>Term Note Programme</w:t>
      </w:r>
      <w:r w:rsidRPr="007F079E">
        <w:rPr>
          <w:rFonts w:ascii="CordiaUPC" w:hAnsi="CordiaUPC" w:cs="CordiaUPC" w:hint="cs"/>
          <w:sz w:val="26"/>
          <w:szCs w:val="26"/>
          <w:cs/>
          <w:lang w:bidi="th-TH"/>
        </w:rPr>
        <w:t>.</w:t>
      </w:r>
    </w:p>
    <w:p w14:paraId="268F5F56" w14:textId="6549355D" w:rsidR="00E14FED" w:rsidRPr="007F079E" w:rsidRDefault="00E14FED" w:rsidP="009B36EB">
      <w:pPr>
        <w:spacing w:line="240" w:lineRule="exact"/>
        <w:ind w:left="1260" w:hanging="720"/>
        <w:jc w:val="thaiDistribute"/>
        <w:rPr>
          <w:rFonts w:ascii="CordiaUPC" w:hAnsi="CordiaUPC" w:cs="CordiaUPC"/>
          <w:sz w:val="26"/>
          <w:szCs w:val="26"/>
          <w:lang w:bidi="th-TH"/>
        </w:rPr>
      </w:pPr>
    </w:p>
    <w:p w14:paraId="449129CB" w14:textId="47585E88" w:rsidR="00E14FED" w:rsidRPr="007F079E" w:rsidRDefault="00E14FED" w:rsidP="00E14FED">
      <w:pPr>
        <w:spacing w:line="240" w:lineRule="exact"/>
        <w:ind w:left="1267"/>
        <w:jc w:val="both"/>
        <w:rPr>
          <w:rFonts w:ascii="CordiaUPC" w:hAnsi="CordiaUPC" w:cs="CordiaUPC"/>
          <w:sz w:val="26"/>
          <w:szCs w:val="26"/>
        </w:rPr>
      </w:pPr>
      <w:r w:rsidRPr="007F079E">
        <w:rPr>
          <w:rFonts w:ascii="CordiaUPC" w:hAnsi="CordiaUPC" w:cs="CordiaUPC"/>
          <w:sz w:val="26"/>
          <w:szCs w:val="26"/>
        </w:rPr>
        <w:lastRenderedPageBreak/>
        <w:t>The debenture w</w:t>
      </w:r>
      <w:r w:rsidRPr="007F079E">
        <w:rPr>
          <w:rFonts w:ascii="CordiaUPC" w:hAnsi="CordiaUPC" w:cs="CordiaUPC"/>
          <w:sz w:val="26"/>
          <w:szCs w:val="26"/>
          <w:lang w:val="en-US" w:bidi="th-TH"/>
        </w:rPr>
        <w:t>as</w:t>
      </w:r>
      <w:r w:rsidRPr="007F079E">
        <w:rPr>
          <w:rFonts w:ascii="CordiaUPC" w:hAnsi="CordiaUPC" w:cs="CordiaUPC"/>
          <w:sz w:val="26"/>
          <w:szCs w:val="26"/>
        </w:rPr>
        <w:t xml:space="preserve"> matured on </w:t>
      </w:r>
      <w:r w:rsidR="00E4657A" w:rsidRPr="007F079E">
        <w:rPr>
          <w:rFonts w:ascii="CordiaUPC" w:hAnsi="CordiaUPC" w:cs="CordiaUPC" w:hint="cs"/>
          <w:sz w:val="26"/>
          <w:szCs w:val="26"/>
          <w:cs/>
          <w:lang w:bidi="th-TH"/>
        </w:rPr>
        <w:t>4</w:t>
      </w:r>
      <w:r w:rsidRPr="007F079E">
        <w:rPr>
          <w:rFonts w:ascii="CordiaUPC" w:hAnsi="CordiaUPC" w:cs="CordiaUPC"/>
          <w:sz w:val="26"/>
          <w:szCs w:val="26"/>
        </w:rPr>
        <w:t xml:space="preserve"> October 2022, which has already fully paid with the total amount of USD 20 million.</w:t>
      </w:r>
    </w:p>
    <w:p w14:paraId="0BC9B89E" w14:textId="77777777" w:rsidR="009B36EB" w:rsidRPr="007F079E" w:rsidRDefault="009B36EB" w:rsidP="009B36EB">
      <w:pPr>
        <w:spacing w:line="240" w:lineRule="exact"/>
        <w:ind w:left="1260" w:hanging="720"/>
        <w:jc w:val="thaiDistribute"/>
        <w:rPr>
          <w:rFonts w:ascii="CordiaUPC" w:hAnsi="CordiaUPC" w:cs="CordiaUPC"/>
          <w:sz w:val="26"/>
          <w:szCs w:val="26"/>
          <w:lang w:bidi="th-TH"/>
        </w:rPr>
      </w:pPr>
    </w:p>
    <w:p w14:paraId="54BC4204" w14:textId="2A2CE5AD" w:rsidR="009B36EB" w:rsidRPr="007F079E" w:rsidRDefault="009B36EB" w:rsidP="009B36EB">
      <w:pPr>
        <w:spacing w:line="240" w:lineRule="exact"/>
        <w:ind w:left="1260" w:hanging="720"/>
        <w:jc w:val="thaiDistribute"/>
        <w:rPr>
          <w:rFonts w:ascii="CordiaUPC" w:hAnsi="CordiaUPC" w:cs="CordiaUPC"/>
          <w:color w:val="000000"/>
          <w:spacing w:val="-4"/>
          <w:sz w:val="26"/>
          <w:szCs w:val="26"/>
          <w:lang w:val="en-US" w:bidi="th-TH"/>
        </w:rPr>
      </w:pPr>
      <w:r w:rsidRPr="007F079E">
        <w:rPr>
          <w:rFonts w:ascii="CordiaUPC" w:hAnsi="CordiaUPC" w:cs="CordiaUPC"/>
          <w:color w:val="000000"/>
          <w:spacing w:val="-4"/>
          <w:sz w:val="26"/>
          <w:szCs w:val="26"/>
          <w:lang w:val="en-US" w:bidi="th-TH"/>
        </w:rPr>
        <w:t>2</w:t>
      </w:r>
      <w:r w:rsidR="000812EE" w:rsidRPr="007F079E">
        <w:rPr>
          <w:rFonts w:ascii="CordiaUPC" w:hAnsi="CordiaUPC" w:cs="CordiaUPC"/>
          <w:color w:val="000000"/>
          <w:spacing w:val="-4"/>
          <w:sz w:val="26"/>
          <w:szCs w:val="26"/>
          <w:lang w:val="en-US" w:bidi="th-TH"/>
        </w:rPr>
        <w:t>2</w:t>
      </w:r>
      <w:r w:rsidRPr="007F079E">
        <w:rPr>
          <w:rFonts w:ascii="CordiaUPC" w:hAnsi="CordiaUPC" w:cs="CordiaUPC"/>
          <w:color w:val="000000"/>
          <w:spacing w:val="-4"/>
          <w:sz w:val="26"/>
          <w:szCs w:val="26"/>
          <w:lang w:val="en-US" w:bidi="th-TH"/>
        </w:rPr>
        <w:t>.2.</w:t>
      </w:r>
      <w:r w:rsidR="00B40E68" w:rsidRPr="007F079E">
        <w:rPr>
          <w:rFonts w:ascii="CordiaUPC" w:hAnsi="CordiaUPC" w:cs="CordiaUPC"/>
          <w:color w:val="000000"/>
          <w:spacing w:val="-4"/>
          <w:sz w:val="26"/>
          <w:szCs w:val="26"/>
          <w:lang w:val="en-US" w:bidi="th-TH"/>
        </w:rPr>
        <w:t>7</w:t>
      </w:r>
      <w:r w:rsidRPr="007F079E">
        <w:rPr>
          <w:rFonts w:ascii="CordiaUPC" w:hAnsi="CordiaUPC" w:cs="CordiaUPC"/>
          <w:color w:val="000000"/>
          <w:spacing w:val="-4"/>
          <w:sz w:val="26"/>
          <w:szCs w:val="26"/>
          <w:lang w:val="en-US" w:bidi="th-TH"/>
        </w:rPr>
        <w:tab/>
        <w:t>On 28 February 2022, a subsidiary issued secured Senior Debentures of Baht 1,920 million with a 179-day maturity and carrying a fixed interest rate of 0.70% per annum, payable at the maturity which was fully guaranteed by the Bank.</w:t>
      </w:r>
    </w:p>
    <w:p w14:paraId="5859570D" w14:textId="77777777" w:rsidR="00E14FED" w:rsidRPr="007F079E" w:rsidRDefault="00935AC3" w:rsidP="00935AC3">
      <w:pPr>
        <w:spacing w:line="240" w:lineRule="exact"/>
        <w:ind w:left="900" w:hanging="540"/>
        <w:jc w:val="thaiDistribute"/>
        <w:rPr>
          <w:rFonts w:ascii="CordiaUPC" w:hAnsi="CordiaUPC" w:cs="CordiaUPC"/>
          <w:spacing w:val="-4"/>
          <w:sz w:val="26"/>
          <w:szCs w:val="26"/>
          <w:lang w:val="en-US" w:bidi="th-TH"/>
        </w:rPr>
      </w:pPr>
      <w:r w:rsidRPr="007F079E">
        <w:rPr>
          <w:rFonts w:ascii="CordiaUPC" w:hAnsi="CordiaUPC" w:cs="CordiaUPC"/>
          <w:spacing w:val="-4"/>
          <w:sz w:val="26"/>
          <w:szCs w:val="26"/>
          <w:lang w:val="en-US" w:bidi="th-TH"/>
        </w:rPr>
        <w:t xml:space="preserve">                   </w:t>
      </w:r>
    </w:p>
    <w:p w14:paraId="64FCE246" w14:textId="58E8FF39" w:rsidR="00897759" w:rsidRPr="007F079E" w:rsidRDefault="00935AC3" w:rsidP="00A547B3">
      <w:pPr>
        <w:spacing w:line="240" w:lineRule="exact"/>
        <w:ind w:left="1036" w:firstLine="224"/>
        <w:jc w:val="thaiDistribute"/>
        <w:rPr>
          <w:rFonts w:ascii="CordiaUPC" w:hAnsi="CordiaUPC" w:cs="CordiaUPC"/>
          <w:spacing w:val="-4"/>
          <w:sz w:val="26"/>
          <w:szCs w:val="26"/>
          <w:lang w:val="en-US" w:bidi="th-TH"/>
        </w:rPr>
      </w:pPr>
      <w:r w:rsidRPr="007F079E">
        <w:rPr>
          <w:rFonts w:ascii="CordiaUPC" w:hAnsi="CordiaUPC" w:cs="CordiaUPC"/>
          <w:spacing w:val="-4"/>
          <w:sz w:val="26"/>
          <w:szCs w:val="26"/>
          <w:lang w:val="en-US" w:bidi="th-TH"/>
        </w:rPr>
        <w:t>The debenture w</w:t>
      </w:r>
      <w:r w:rsidR="0031368A" w:rsidRPr="007F079E">
        <w:rPr>
          <w:rFonts w:ascii="CordiaUPC" w:hAnsi="CordiaUPC" w:cs="CordiaUPC"/>
          <w:spacing w:val="-4"/>
          <w:sz w:val="26"/>
          <w:szCs w:val="26"/>
          <w:lang w:val="en-US" w:bidi="th-TH"/>
        </w:rPr>
        <w:t>as</w:t>
      </w:r>
      <w:r w:rsidRPr="007F079E">
        <w:rPr>
          <w:rFonts w:ascii="CordiaUPC" w:hAnsi="CordiaUPC" w:cs="CordiaUPC"/>
          <w:spacing w:val="-4"/>
          <w:sz w:val="26"/>
          <w:szCs w:val="26"/>
          <w:lang w:val="en-US" w:bidi="th-TH"/>
        </w:rPr>
        <w:t xml:space="preserve"> matured on 26 August 2022, which has already fully paid.</w:t>
      </w:r>
    </w:p>
    <w:p w14:paraId="553D6B45" w14:textId="77777777" w:rsidR="009B36EB" w:rsidRPr="007F079E" w:rsidRDefault="009B36EB" w:rsidP="009B36EB">
      <w:pPr>
        <w:spacing w:line="240" w:lineRule="exact"/>
        <w:ind w:left="1260" w:hanging="720"/>
        <w:jc w:val="thaiDistribute"/>
        <w:rPr>
          <w:rFonts w:ascii="CordiaUPC" w:hAnsi="CordiaUPC" w:cs="CordiaUPC"/>
          <w:strike/>
          <w:color w:val="FF0000"/>
          <w:spacing w:val="-4"/>
          <w:sz w:val="26"/>
          <w:szCs w:val="26"/>
          <w:lang w:val="en-US" w:bidi="th-TH"/>
        </w:rPr>
      </w:pPr>
    </w:p>
    <w:p w14:paraId="30490B69" w14:textId="5DA3FACC" w:rsidR="009B36EB" w:rsidRPr="007F079E" w:rsidRDefault="009B36EB" w:rsidP="009B36EB">
      <w:pPr>
        <w:spacing w:line="240" w:lineRule="exact"/>
        <w:ind w:left="1260" w:hanging="720"/>
        <w:jc w:val="thaiDistribute"/>
        <w:rPr>
          <w:rFonts w:ascii="CordiaUPC" w:hAnsi="CordiaUPC" w:cs="CordiaUPC"/>
          <w:spacing w:val="-4"/>
          <w:sz w:val="26"/>
          <w:szCs w:val="26"/>
          <w:lang w:val="en-US" w:bidi="th-TH"/>
        </w:rPr>
      </w:pPr>
      <w:r w:rsidRPr="007F079E">
        <w:rPr>
          <w:rFonts w:ascii="CordiaUPC" w:hAnsi="CordiaUPC" w:cs="CordiaUPC"/>
          <w:spacing w:val="-4"/>
          <w:sz w:val="26"/>
          <w:szCs w:val="26"/>
          <w:lang w:val="en-US" w:bidi="th-TH"/>
        </w:rPr>
        <w:t>2</w:t>
      </w:r>
      <w:r w:rsidR="000812EE" w:rsidRPr="007F079E">
        <w:rPr>
          <w:rFonts w:ascii="CordiaUPC" w:hAnsi="CordiaUPC" w:cs="CordiaUPC"/>
          <w:spacing w:val="-4"/>
          <w:sz w:val="26"/>
          <w:szCs w:val="26"/>
          <w:lang w:val="en-US" w:bidi="th-TH"/>
        </w:rPr>
        <w:t>2</w:t>
      </w:r>
      <w:r w:rsidRPr="007F079E">
        <w:rPr>
          <w:rFonts w:ascii="CordiaUPC" w:hAnsi="CordiaUPC" w:cs="CordiaUPC"/>
          <w:spacing w:val="-4"/>
          <w:sz w:val="26"/>
          <w:szCs w:val="26"/>
          <w:lang w:val="en-US" w:bidi="th-TH"/>
        </w:rPr>
        <w:t>.2.</w:t>
      </w:r>
      <w:r w:rsidR="00B40E68" w:rsidRPr="007F079E">
        <w:rPr>
          <w:rFonts w:ascii="CordiaUPC" w:hAnsi="CordiaUPC" w:cs="CordiaUPC"/>
          <w:spacing w:val="-4"/>
          <w:sz w:val="26"/>
          <w:szCs w:val="26"/>
          <w:lang w:val="en-US" w:bidi="th-TH"/>
        </w:rPr>
        <w:t>8</w:t>
      </w:r>
      <w:r w:rsidRPr="007F079E">
        <w:rPr>
          <w:rFonts w:ascii="CordiaUPC" w:hAnsi="CordiaUPC" w:cs="CordiaUPC"/>
          <w:spacing w:val="-4"/>
          <w:sz w:val="26"/>
          <w:szCs w:val="26"/>
          <w:lang w:val="en-US" w:bidi="th-TH"/>
        </w:rPr>
        <w:tab/>
        <w:t xml:space="preserve">On </w:t>
      </w:r>
      <w:r w:rsidRPr="007F079E">
        <w:rPr>
          <w:rFonts w:ascii="CordiaUPC" w:hAnsi="CordiaUPC" w:cs="CordiaUPC" w:hint="cs"/>
          <w:spacing w:val="-4"/>
          <w:sz w:val="26"/>
          <w:szCs w:val="26"/>
          <w:cs/>
          <w:lang w:val="en-US" w:bidi="th-TH"/>
        </w:rPr>
        <w:t xml:space="preserve">26 </w:t>
      </w:r>
      <w:r w:rsidRPr="007F079E">
        <w:rPr>
          <w:rFonts w:ascii="CordiaUPC" w:hAnsi="CordiaUPC" w:cs="CordiaUPC"/>
          <w:spacing w:val="-4"/>
          <w:sz w:val="26"/>
          <w:szCs w:val="26"/>
          <w:lang w:val="en-US" w:bidi="th-TH"/>
        </w:rPr>
        <w:t>May 2022, a subsidiary issued secured Senior Debentures of Baht 3,100 million with a 132-day maturity and carrying a fixed interest rate of 0.83% per annum, payable at the maturity which was fully guaranteed by the Bank.</w:t>
      </w:r>
    </w:p>
    <w:p w14:paraId="3FC15F45" w14:textId="77777777" w:rsidR="00B42B88" w:rsidRPr="007F079E" w:rsidRDefault="00B42B88" w:rsidP="00964C05">
      <w:pPr>
        <w:spacing w:line="240" w:lineRule="exact"/>
        <w:ind w:left="1036" w:firstLine="224"/>
        <w:jc w:val="thaiDistribute"/>
        <w:rPr>
          <w:rFonts w:ascii="CordiaUPC" w:hAnsi="CordiaUPC" w:cs="CordiaUPC"/>
          <w:spacing w:val="-4"/>
          <w:sz w:val="26"/>
          <w:szCs w:val="26"/>
        </w:rPr>
      </w:pPr>
    </w:p>
    <w:p w14:paraId="193A4175" w14:textId="20E2B144" w:rsidR="00964C05" w:rsidRPr="007F079E" w:rsidRDefault="00964C05" w:rsidP="00964C05">
      <w:pPr>
        <w:spacing w:line="240" w:lineRule="exact"/>
        <w:ind w:left="1036" w:firstLine="224"/>
        <w:jc w:val="thaiDistribute"/>
        <w:rPr>
          <w:rFonts w:ascii="CordiaUPC" w:hAnsi="CordiaUPC" w:cs="CordiaUPC"/>
          <w:spacing w:val="-4"/>
          <w:sz w:val="26"/>
          <w:szCs w:val="26"/>
        </w:rPr>
      </w:pPr>
      <w:r w:rsidRPr="007F079E">
        <w:rPr>
          <w:rFonts w:ascii="CordiaUPC" w:hAnsi="CordiaUPC" w:cs="CordiaUPC"/>
          <w:spacing w:val="-4"/>
          <w:sz w:val="26"/>
          <w:szCs w:val="26"/>
        </w:rPr>
        <w:t>The debenture w</w:t>
      </w:r>
      <w:r w:rsidR="0031368A" w:rsidRPr="007F079E">
        <w:rPr>
          <w:rFonts w:ascii="CordiaUPC" w:hAnsi="CordiaUPC" w:cs="CordiaUPC"/>
          <w:spacing w:val="-4"/>
          <w:sz w:val="26"/>
          <w:szCs w:val="26"/>
        </w:rPr>
        <w:t>as</w:t>
      </w:r>
      <w:r w:rsidRPr="007F079E">
        <w:rPr>
          <w:rFonts w:ascii="CordiaUPC" w:hAnsi="CordiaUPC" w:cs="CordiaUPC"/>
          <w:spacing w:val="-4"/>
          <w:sz w:val="26"/>
          <w:szCs w:val="26"/>
        </w:rPr>
        <w:t xml:space="preserve"> matured on 5</w:t>
      </w:r>
      <w:r w:rsidRPr="007F079E">
        <w:rPr>
          <w:rFonts w:ascii="CordiaUPC" w:hAnsi="CordiaUPC" w:cs="CordiaUPC" w:hint="cs"/>
          <w:spacing w:val="-4"/>
          <w:sz w:val="26"/>
          <w:szCs w:val="26"/>
          <w:cs/>
        </w:rPr>
        <w:t xml:space="preserve"> </w:t>
      </w:r>
      <w:r w:rsidRPr="007F079E">
        <w:rPr>
          <w:rFonts w:ascii="CordiaUPC" w:hAnsi="CordiaUPC" w:cs="CordiaUPC"/>
          <w:spacing w:val="-4"/>
          <w:sz w:val="26"/>
          <w:szCs w:val="26"/>
        </w:rPr>
        <w:t>October 2022, which has already fully paid.</w:t>
      </w:r>
    </w:p>
    <w:p w14:paraId="7874D158" w14:textId="77777777" w:rsidR="00964C05" w:rsidRPr="007F079E" w:rsidRDefault="00964C05" w:rsidP="009B36EB">
      <w:pPr>
        <w:spacing w:line="240" w:lineRule="exact"/>
        <w:ind w:left="1260" w:hanging="720"/>
        <w:jc w:val="thaiDistribute"/>
        <w:rPr>
          <w:rFonts w:ascii="CordiaUPC" w:hAnsi="CordiaUPC" w:cs="CordiaUPC"/>
          <w:spacing w:val="-4"/>
          <w:sz w:val="26"/>
          <w:szCs w:val="26"/>
          <w:lang w:bidi="th-TH"/>
        </w:rPr>
      </w:pPr>
    </w:p>
    <w:p w14:paraId="579FBBA3" w14:textId="4105B274" w:rsidR="00A547B3" w:rsidRPr="007F079E" w:rsidRDefault="00A547B3" w:rsidP="009B36EB">
      <w:pPr>
        <w:spacing w:line="240" w:lineRule="exact"/>
        <w:ind w:left="1260" w:hanging="720"/>
        <w:jc w:val="thaiDistribute"/>
        <w:rPr>
          <w:rFonts w:ascii="CordiaUPC" w:hAnsi="CordiaUPC" w:cs="CordiaUPC"/>
          <w:spacing w:val="-4"/>
          <w:sz w:val="26"/>
          <w:szCs w:val="26"/>
          <w:lang w:val="en-US" w:bidi="th-TH"/>
        </w:rPr>
      </w:pPr>
      <w:r w:rsidRPr="007F079E">
        <w:rPr>
          <w:rFonts w:ascii="CordiaUPC" w:hAnsi="CordiaUPC" w:cs="CordiaUPC"/>
          <w:spacing w:val="-4"/>
          <w:sz w:val="26"/>
          <w:szCs w:val="26"/>
          <w:lang w:val="en-US" w:bidi="th-TH"/>
        </w:rPr>
        <w:t>22.2.</w:t>
      </w:r>
      <w:r w:rsidR="00B40E68" w:rsidRPr="007F079E">
        <w:rPr>
          <w:rFonts w:ascii="CordiaUPC" w:hAnsi="CordiaUPC" w:cs="CordiaUPC"/>
          <w:spacing w:val="-4"/>
          <w:sz w:val="26"/>
          <w:szCs w:val="26"/>
          <w:lang w:val="en-US" w:bidi="th-TH"/>
        </w:rPr>
        <w:t>9</w:t>
      </w:r>
      <w:r w:rsidRPr="007F079E">
        <w:rPr>
          <w:rFonts w:ascii="CordiaUPC" w:hAnsi="CordiaUPC" w:cs="CordiaUPC"/>
          <w:spacing w:val="-4"/>
          <w:sz w:val="26"/>
          <w:szCs w:val="26"/>
          <w:lang w:val="en-US" w:bidi="th-TH"/>
        </w:rPr>
        <w:tab/>
        <w:t>On 5 August 2022, the Bank issued unsecured Senior Debentures (Green Bond</w:t>
      </w:r>
      <w:r w:rsidR="004A4098" w:rsidRPr="007F079E">
        <w:rPr>
          <w:rFonts w:ascii="CordiaUPC" w:hAnsi="CordiaUPC" w:cs="CordiaUPC"/>
          <w:spacing w:val="-4"/>
          <w:sz w:val="26"/>
          <w:szCs w:val="26"/>
          <w:lang w:val="en-US" w:bidi="th-TH"/>
        </w:rPr>
        <w:t xml:space="preserve"> 2022</w:t>
      </w:r>
      <w:r w:rsidRPr="007F079E">
        <w:rPr>
          <w:rFonts w:ascii="CordiaUPC" w:hAnsi="CordiaUPC" w:cs="CordiaUPC"/>
          <w:spacing w:val="-4"/>
          <w:sz w:val="26"/>
          <w:szCs w:val="26"/>
          <w:lang w:val="en-US" w:bidi="th-TH"/>
        </w:rPr>
        <w:t>) of USD 100 million, with a 5-year maturity and carrying a floating interest rate of 6M SOFR + 1.15% per annum, payable semi-annually in February and August of every year. The proceeds from Green Bond issuance will be used to finance the loan to private sector on its investment in sustainable environment.</w:t>
      </w:r>
    </w:p>
    <w:p w14:paraId="06B93689" w14:textId="77777777" w:rsidR="00935AC3" w:rsidRPr="007F079E" w:rsidRDefault="00935AC3" w:rsidP="00A547B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CordiaUPC" w:hAnsi="CordiaUPC" w:cs="CordiaUPC"/>
          <w:sz w:val="26"/>
          <w:szCs w:val="26"/>
          <w:lang w:val="en-US"/>
        </w:rPr>
      </w:pPr>
    </w:p>
    <w:p w14:paraId="5CEE1FD6" w14:textId="01964293" w:rsidR="00935AC3" w:rsidRPr="007F079E" w:rsidRDefault="00A547B3" w:rsidP="00A547B3">
      <w:pPr>
        <w:spacing w:line="240" w:lineRule="exact"/>
        <w:ind w:left="1260" w:hanging="720"/>
        <w:jc w:val="thaiDistribute"/>
        <w:rPr>
          <w:rFonts w:ascii="CordiaUPC" w:hAnsi="CordiaUPC" w:cs="CordiaUPC"/>
          <w:spacing w:val="-4"/>
          <w:sz w:val="26"/>
          <w:szCs w:val="26"/>
          <w:lang w:val="en-US" w:bidi="th-TH"/>
        </w:rPr>
      </w:pPr>
      <w:r w:rsidRPr="007F079E">
        <w:rPr>
          <w:rFonts w:ascii="CordiaUPC" w:hAnsi="CordiaUPC" w:cs="CordiaUPC"/>
          <w:spacing w:val="-4"/>
          <w:sz w:val="26"/>
          <w:szCs w:val="26"/>
          <w:lang w:val="en-US" w:bidi="th-TH"/>
        </w:rPr>
        <w:t>22.2.1</w:t>
      </w:r>
      <w:r w:rsidR="00B40E68" w:rsidRPr="007F079E">
        <w:rPr>
          <w:rFonts w:ascii="CordiaUPC" w:hAnsi="CordiaUPC" w:cs="CordiaUPC"/>
          <w:spacing w:val="-4"/>
          <w:sz w:val="26"/>
          <w:szCs w:val="26"/>
          <w:lang w:val="en-US" w:bidi="th-TH"/>
        </w:rPr>
        <w:t>0</w:t>
      </w:r>
      <w:r w:rsidRPr="007F079E">
        <w:rPr>
          <w:rFonts w:ascii="CordiaUPC" w:hAnsi="CordiaUPC" w:cs="CordiaUPC"/>
          <w:spacing w:val="-4"/>
          <w:sz w:val="26"/>
          <w:szCs w:val="26"/>
          <w:lang w:val="en-US" w:bidi="th-TH"/>
        </w:rPr>
        <w:tab/>
      </w:r>
      <w:r w:rsidR="00935AC3" w:rsidRPr="007F079E">
        <w:rPr>
          <w:rFonts w:ascii="CordiaUPC" w:hAnsi="CordiaUPC" w:cs="CordiaUPC"/>
          <w:spacing w:val="-4"/>
          <w:sz w:val="26"/>
          <w:szCs w:val="26"/>
          <w:lang w:val="en-US" w:bidi="th-TH"/>
        </w:rPr>
        <w:t>On 26 August 2022, a subsidiary issued secured Senior Debentures of Baht 1,920 million with a 111-day maturity and carrying a fixed interest rate of 1.00% per annum, payable at the maturity which was fully guaranteed by the Bank.</w:t>
      </w:r>
    </w:p>
    <w:p w14:paraId="15D546EA" w14:textId="77777777" w:rsidR="00B42B88" w:rsidRPr="007F079E" w:rsidRDefault="00B42B88" w:rsidP="00964C05">
      <w:pPr>
        <w:spacing w:line="240" w:lineRule="exact"/>
        <w:ind w:left="1036" w:firstLine="224"/>
        <w:jc w:val="thaiDistribute"/>
        <w:rPr>
          <w:rFonts w:ascii="CordiaUPC" w:hAnsi="CordiaUPC" w:cs="CordiaUPC"/>
          <w:spacing w:val="-4"/>
          <w:sz w:val="26"/>
          <w:szCs w:val="26"/>
        </w:rPr>
      </w:pPr>
    </w:p>
    <w:p w14:paraId="3C7D5786" w14:textId="5E0DFE5E" w:rsidR="00964C05" w:rsidRPr="007F079E" w:rsidRDefault="00964C05" w:rsidP="00964C05">
      <w:pPr>
        <w:spacing w:line="240" w:lineRule="exact"/>
        <w:ind w:left="1036" w:firstLine="224"/>
        <w:jc w:val="thaiDistribute"/>
        <w:rPr>
          <w:rFonts w:ascii="CordiaUPC" w:hAnsi="CordiaUPC" w:cs="CordiaUPC"/>
          <w:spacing w:val="-4"/>
          <w:sz w:val="26"/>
          <w:szCs w:val="26"/>
        </w:rPr>
      </w:pPr>
      <w:r w:rsidRPr="007F079E">
        <w:rPr>
          <w:rFonts w:ascii="CordiaUPC" w:hAnsi="CordiaUPC" w:cs="CordiaUPC"/>
          <w:spacing w:val="-4"/>
          <w:sz w:val="26"/>
          <w:szCs w:val="26"/>
        </w:rPr>
        <w:t>The debenture w</w:t>
      </w:r>
      <w:r w:rsidR="0031368A" w:rsidRPr="007F079E">
        <w:rPr>
          <w:rFonts w:ascii="CordiaUPC" w:hAnsi="CordiaUPC" w:cs="CordiaUPC"/>
          <w:spacing w:val="-4"/>
          <w:sz w:val="26"/>
          <w:szCs w:val="26"/>
        </w:rPr>
        <w:t>as</w:t>
      </w:r>
      <w:r w:rsidRPr="007F079E">
        <w:rPr>
          <w:rFonts w:ascii="CordiaUPC" w:hAnsi="CordiaUPC" w:cs="CordiaUPC"/>
          <w:spacing w:val="-4"/>
          <w:sz w:val="26"/>
          <w:szCs w:val="26"/>
        </w:rPr>
        <w:t xml:space="preserve"> matured on 15</w:t>
      </w:r>
      <w:r w:rsidRPr="007F079E">
        <w:rPr>
          <w:rFonts w:ascii="CordiaUPC" w:hAnsi="CordiaUPC" w:cs="CordiaUPC" w:hint="cs"/>
          <w:spacing w:val="-4"/>
          <w:sz w:val="26"/>
          <w:szCs w:val="26"/>
          <w:cs/>
        </w:rPr>
        <w:t xml:space="preserve"> </w:t>
      </w:r>
      <w:r w:rsidRPr="007F079E">
        <w:rPr>
          <w:rFonts w:ascii="CordiaUPC" w:hAnsi="CordiaUPC" w:cs="CordiaUPC"/>
          <w:spacing w:val="-4"/>
          <w:sz w:val="26"/>
          <w:szCs w:val="26"/>
        </w:rPr>
        <w:t>December 2022, which has already fully paid.</w:t>
      </w:r>
    </w:p>
    <w:p w14:paraId="2F937B0F" w14:textId="23914ADD" w:rsidR="00964C05" w:rsidRPr="007F079E" w:rsidRDefault="00964C05" w:rsidP="00964C05">
      <w:pPr>
        <w:spacing w:line="240" w:lineRule="exact"/>
        <w:ind w:left="1036" w:firstLine="224"/>
        <w:jc w:val="thaiDistribute"/>
        <w:rPr>
          <w:rFonts w:ascii="CordiaUPC" w:hAnsi="CordiaUPC" w:cs="CordiaUPC"/>
          <w:spacing w:val="-4"/>
          <w:sz w:val="26"/>
          <w:szCs w:val="26"/>
        </w:rPr>
      </w:pPr>
    </w:p>
    <w:p w14:paraId="080F4652" w14:textId="0B833D40" w:rsidR="00964C05" w:rsidRPr="007F079E" w:rsidRDefault="00964C05" w:rsidP="00964C05">
      <w:pPr>
        <w:spacing w:line="240" w:lineRule="exact"/>
        <w:ind w:left="1260" w:hanging="720"/>
        <w:jc w:val="thaiDistribute"/>
        <w:rPr>
          <w:rFonts w:ascii="CordiaUPC" w:hAnsi="CordiaUPC" w:cs="CordiaUPC"/>
          <w:spacing w:val="-4"/>
          <w:sz w:val="26"/>
          <w:szCs w:val="26"/>
          <w:lang w:val="en-US" w:bidi="th-TH"/>
        </w:rPr>
      </w:pPr>
      <w:r w:rsidRPr="007F079E">
        <w:rPr>
          <w:rFonts w:ascii="CordiaUPC" w:hAnsi="CordiaUPC" w:cs="CordiaUPC"/>
          <w:spacing w:val="-4"/>
          <w:sz w:val="26"/>
          <w:szCs w:val="26"/>
          <w:lang w:val="en-US" w:bidi="th-TH"/>
        </w:rPr>
        <w:t>22.2.1</w:t>
      </w:r>
      <w:r w:rsidR="00B40E68" w:rsidRPr="007F079E">
        <w:rPr>
          <w:rFonts w:ascii="CordiaUPC" w:hAnsi="CordiaUPC" w:cs="CordiaUPC"/>
          <w:spacing w:val="-4"/>
          <w:sz w:val="26"/>
          <w:szCs w:val="26"/>
          <w:lang w:val="en-US" w:bidi="th-TH"/>
        </w:rPr>
        <w:t>1</w:t>
      </w:r>
      <w:r w:rsidRPr="007F079E">
        <w:rPr>
          <w:rFonts w:ascii="CordiaUPC" w:hAnsi="CordiaUPC" w:cs="CordiaUPC"/>
          <w:spacing w:val="-4"/>
          <w:sz w:val="26"/>
          <w:szCs w:val="26"/>
          <w:lang w:val="en-US" w:bidi="th-TH"/>
        </w:rPr>
        <w:tab/>
        <w:t>On 6 October 2022, a subsidiary issued secured Senior Debentures of Baht 3,100 million with a 70-day maturity and carrying a fixed interest rate of 1.30% per annum, payable at the maturity which was fully guaranteed by the Bank.</w:t>
      </w:r>
    </w:p>
    <w:p w14:paraId="6734BF63" w14:textId="77777777" w:rsidR="00B42B88" w:rsidRPr="007F079E" w:rsidRDefault="00B42B88" w:rsidP="00964C05">
      <w:pPr>
        <w:spacing w:line="240" w:lineRule="exact"/>
        <w:ind w:left="1036" w:firstLine="224"/>
        <w:jc w:val="thaiDistribute"/>
        <w:rPr>
          <w:rFonts w:ascii="CordiaUPC" w:hAnsi="CordiaUPC" w:cs="CordiaUPC"/>
          <w:spacing w:val="-4"/>
          <w:sz w:val="26"/>
          <w:szCs w:val="26"/>
          <w:lang w:val="en-US" w:bidi="th-TH"/>
        </w:rPr>
      </w:pPr>
    </w:p>
    <w:p w14:paraId="4D09736E" w14:textId="460907FD" w:rsidR="00964C05" w:rsidRPr="007F079E" w:rsidRDefault="00964C05" w:rsidP="00964C05">
      <w:pPr>
        <w:spacing w:line="240" w:lineRule="exact"/>
        <w:ind w:left="1036" w:firstLine="224"/>
        <w:jc w:val="thaiDistribute"/>
        <w:rPr>
          <w:rFonts w:ascii="CordiaUPC" w:hAnsi="CordiaUPC" w:cs="CordiaUPC"/>
          <w:spacing w:val="-4"/>
          <w:sz w:val="26"/>
          <w:szCs w:val="26"/>
          <w:lang w:val="en-US" w:bidi="th-TH"/>
        </w:rPr>
      </w:pPr>
      <w:r w:rsidRPr="007F079E">
        <w:rPr>
          <w:rFonts w:ascii="CordiaUPC" w:hAnsi="CordiaUPC" w:cs="CordiaUPC"/>
          <w:spacing w:val="-4"/>
          <w:sz w:val="26"/>
          <w:szCs w:val="26"/>
          <w:lang w:val="en-US" w:bidi="th-TH"/>
        </w:rPr>
        <w:t>The debenture w</w:t>
      </w:r>
      <w:r w:rsidR="0031368A" w:rsidRPr="007F079E">
        <w:rPr>
          <w:rFonts w:ascii="CordiaUPC" w:hAnsi="CordiaUPC" w:cs="CordiaUPC"/>
          <w:spacing w:val="-4"/>
          <w:sz w:val="26"/>
          <w:szCs w:val="26"/>
          <w:lang w:val="en-US" w:bidi="th-TH"/>
        </w:rPr>
        <w:t>as</w:t>
      </w:r>
      <w:r w:rsidRPr="007F079E">
        <w:rPr>
          <w:rFonts w:ascii="CordiaUPC" w:hAnsi="CordiaUPC" w:cs="CordiaUPC"/>
          <w:spacing w:val="-4"/>
          <w:sz w:val="26"/>
          <w:szCs w:val="26"/>
          <w:lang w:val="en-US" w:bidi="th-TH"/>
        </w:rPr>
        <w:t xml:space="preserve"> matured </w:t>
      </w:r>
      <w:r w:rsidRPr="000606A4">
        <w:rPr>
          <w:rFonts w:ascii="CordiaUPC" w:hAnsi="CordiaUPC" w:cs="CordiaUPC"/>
          <w:spacing w:val="-4"/>
          <w:sz w:val="26"/>
          <w:szCs w:val="26"/>
          <w:lang w:val="en-US" w:bidi="th-TH"/>
        </w:rPr>
        <w:t xml:space="preserve">on </w:t>
      </w:r>
      <w:r w:rsidRPr="000606A4">
        <w:rPr>
          <w:rFonts w:ascii="CordiaUPC" w:hAnsi="CordiaUPC" w:cs="CordiaUPC"/>
          <w:spacing w:val="-4"/>
          <w:sz w:val="26"/>
          <w:szCs w:val="26"/>
          <w:lang w:val="en-US"/>
        </w:rPr>
        <w:t>15</w:t>
      </w:r>
      <w:r w:rsidRPr="000606A4">
        <w:rPr>
          <w:rFonts w:ascii="CordiaUPC" w:hAnsi="CordiaUPC" w:cs="CordiaUPC" w:hint="cs"/>
          <w:spacing w:val="-4"/>
          <w:sz w:val="26"/>
          <w:szCs w:val="26"/>
          <w:cs/>
          <w:lang w:val="en-US"/>
        </w:rPr>
        <w:t xml:space="preserve"> </w:t>
      </w:r>
      <w:r w:rsidR="00EB3432" w:rsidRPr="000606A4">
        <w:rPr>
          <w:rFonts w:ascii="CordiaUPC" w:hAnsi="CordiaUPC" w:cs="CordiaUPC"/>
          <w:spacing w:val="-4"/>
          <w:sz w:val="26"/>
          <w:szCs w:val="26"/>
          <w:lang w:val="en-US" w:bidi="th-TH"/>
        </w:rPr>
        <w:t>December</w:t>
      </w:r>
      <w:r w:rsidRPr="000606A4">
        <w:rPr>
          <w:rFonts w:ascii="CordiaUPC" w:hAnsi="CordiaUPC" w:cs="CordiaUPC"/>
          <w:spacing w:val="-4"/>
          <w:sz w:val="26"/>
          <w:szCs w:val="26"/>
          <w:lang w:val="en-US" w:bidi="th-TH"/>
        </w:rPr>
        <w:t xml:space="preserve"> 2022,</w:t>
      </w:r>
      <w:r w:rsidRPr="007F079E">
        <w:rPr>
          <w:rFonts w:ascii="CordiaUPC" w:hAnsi="CordiaUPC" w:cs="CordiaUPC"/>
          <w:spacing w:val="-4"/>
          <w:sz w:val="26"/>
          <w:szCs w:val="26"/>
          <w:lang w:val="en-US" w:bidi="th-TH"/>
        </w:rPr>
        <w:t xml:space="preserve"> which has already fully paid.</w:t>
      </w:r>
    </w:p>
    <w:p w14:paraId="17F1D734" w14:textId="6D9F2994" w:rsidR="00964C05" w:rsidRPr="007F079E" w:rsidRDefault="00964C05" w:rsidP="00964C05">
      <w:pPr>
        <w:spacing w:line="240" w:lineRule="exact"/>
        <w:ind w:left="1036" w:firstLine="224"/>
        <w:jc w:val="thaiDistribute"/>
        <w:rPr>
          <w:rFonts w:ascii="CordiaUPC" w:hAnsi="CordiaUPC" w:cs="CordiaUPC"/>
          <w:spacing w:val="-4"/>
          <w:sz w:val="26"/>
          <w:szCs w:val="26"/>
          <w:lang w:val="en-US"/>
        </w:rPr>
      </w:pPr>
    </w:p>
    <w:p w14:paraId="0A1C5385" w14:textId="7AB664BF" w:rsidR="00C64E1A" w:rsidRPr="007F079E" w:rsidRDefault="00A547B3" w:rsidP="00A547B3">
      <w:pPr>
        <w:spacing w:line="240" w:lineRule="exact"/>
        <w:ind w:left="1260" w:hanging="720"/>
        <w:jc w:val="thaiDistribute"/>
        <w:rPr>
          <w:rFonts w:ascii="CordiaUPC" w:hAnsi="CordiaUPC" w:cs="CordiaUPC"/>
          <w:spacing w:val="-4"/>
          <w:sz w:val="26"/>
          <w:szCs w:val="26"/>
          <w:lang w:val="en-US" w:bidi="th-TH"/>
        </w:rPr>
      </w:pPr>
      <w:r w:rsidRPr="007F079E">
        <w:rPr>
          <w:rFonts w:ascii="CordiaUPC" w:hAnsi="CordiaUPC" w:cs="CordiaUPC"/>
          <w:spacing w:val="-4"/>
          <w:sz w:val="26"/>
          <w:szCs w:val="26"/>
          <w:lang w:val="en-US" w:bidi="th-TH"/>
        </w:rPr>
        <w:t>22.2.1</w:t>
      </w:r>
      <w:r w:rsidR="00B40E68" w:rsidRPr="007F079E">
        <w:rPr>
          <w:rFonts w:ascii="CordiaUPC" w:hAnsi="CordiaUPC" w:cs="CordiaUPC"/>
          <w:spacing w:val="-4"/>
          <w:sz w:val="26"/>
          <w:szCs w:val="26"/>
          <w:lang w:val="en-US" w:bidi="th-TH"/>
        </w:rPr>
        <w:t>2</w:t>
      </w:r>
      <w:r w:rsidRPr="007F079E">
        <w:rPr>
          <w:rFonts w:ascii="CordiaUPC" w:hAnsi="CordiaUPC" w:cs="CordiaUPC"/>
          <w:spacing w:val="-4"/>
          <w:sz w:val="26"/>
          <w:szCs w:val="26"/>
          <w:lang w:val="en-US" w:bidi="th-TH"/>
        </w:rPr>
        <w:tab/>
      </w:r>
      <w:r w:rsidR="00C64E1A" w:rsidRPr="007F079E">
        <w:rPr>
          <w:rFonts w:ascii="CordiaUPC" w:hAnsi="CordiaUPC" w:cs="CordiaUPC"/>
          <w:spacing w:val="-4"/>
          <w:sz w:val="26"/>
          <w:szCs w:val="26"/>
          <w:lang w:val="en-US" w:bidi="th-TH"/>
        </w:rPr>
        <w:t xml:space="preserve">On </w:t>
      </w:r>
      <w:r w:rsidR="00C64E1A" w:rsidRPr="007F079E">
        <w:rPr>
          <w:rFonts w:ascii="CordiaUPC" w:hAnsi="CordiaUPC" w:cs="CordiaUPC" w:hint="cs"/>
          <w:spacing w:val="-4"/>
          <w:sz w:val="26"/>
          <w:szCs w:val="26"/>
          <w:cs/>
          <w:lang w:val="en-US"/>
        </w:rPr>
        <w:t xml:space="preserve">11 </w:t>
      </w:r>
      <w:r w:rsidR="00C64E1A" w:rsidRPr="007F079E">
        <w:rPr>
          <w:rFonts w:ascii="CordiaUPC" w:hAnsi="CordiaUPC" w:cs="CordiaUPC"/>
          <w:spacing w:val="-4"/>
          <w:sz w:val="26"/>
          <w:szCs w:val="26"/>
          <w:lang w:val="en-US" w:bidi="th-TH"/>
        </w:rPr>
        <w:t>October 2022, the Bank issued unsecured Senior Debentures (Blue Bond 2022) of USD 50 million, with a 5-year maturity and carrying a floating interest rate of 6 months Term SOFR + 1.15% per annum, payable semi-annually in April and October of every year. The proceeds from Blue Bond issuance will be used to finance the loan to private sector on its investment in environmental and marine sustainability projects.</w:t>
      </w:r>
    </w:p>
    <w:p w14:paraId="44D01D53" w14:textId="77777777" w:rsidR="00964C05" w:rsidRPr="007F079E" w:rsidRDefault="00964C05" w:rsidP="00A547B3">
      <w:pPr>
        <w:spacing w:line="240" w:lineRule="exact"/>
        <w:ind w:left="1260" w:hanging="720"/>
        <w:jc w:val="thaiDistribute"/>
        <w:rPr>
          <w:rFonts w:ascii="CordiaUPC" w:hAnsi="CordiaUPC" w:cs="CordiaUPC"/>
          <w:spacing w:val="-4"/>
          <w:sz w:val="26"/>
          <w:szCs w:val="26"/>
          <w:lang w:val="en-US" w:bidi="th-TH"/>
        </w:rPr>
      </w:pPr>
    </w:p>
    <w:p w14:paraId="7D3EF893" w14:textId="428BC91F" w:rsidR="00964C05" w:rsidRPr="007F079E" w:rsidRDefault="00964C05" w:rsidP="00B42B88">
      <w:pPr>
        <w:spacing w:line="240" w:lineRule="exact"/>
        <w:ind w:left="1260" w:hanging="720"/>
        <w:jc w:val="thaiDistribute"/>
        <w:rPr>
          <w:rFonts w:ascii="CordiaUPC" w:hAnsi="CordiaUPC" w:cs="CordiaUPC"/>
          <w:spacing w:val="-4"/>
          <w:sz w:val="26"/>
          <w:szCs w:val="26"/>
          <w:lang w:val="en-US" w:bidi="th-TH"/>
        </w:rPr>
      </w:pPr>
      <w:r w:rsidRPr="007F079E">
        <w:rPr>
          <w:rFonts w:ascii="CordiaUPC" w:hAnsi="CordiaUPC" w:cs="CordiaUPC"/>
          <w:spacing w:val="-4"/>
          <w:sz w:val="26"/>
          <w:szCs w:val="26"/>
          <w:lang w:val="en-US" w:bidi="th-TH"/>
        </w:rPr>
        <w:t>22.2.1</w:t>
      </w:r>
      <w:r w:rsidR="00B40E68" w:rsidRPr="007F079E">
        <w:rPr>
          <w:rFonts w:ascii="CordiaUPC" w:hAnsi="CordiaUPC" w:cs="CordiaUPC"/>
          <w:spacing w:val="-4"/>
          <w:sz w:val="26"/>
          <w:szCs w:val="26"/>
          <w:lang w:val="en-US" w:bidi="th-TH"/>
        </w:rPr>
        <w:t>3</w:t>
      </w:r>
      <w:r w:rsidRPr="007F079E">
        <w:rPr>
          <w:rFonts w:ascii="CordiaUPC" w:hAnsi="CordiaUPC" w:cs="CordiaUPC"/>
          <w:spacing w:val="-4"/>
          <w:sz w:val="26"/>
          <w:szCs w:val="26"/>
          <w:lang w:val="en-US" w:bidi="th-TH"/>
        </w:rPr>
        <w:tab/>
        <w:t>On 27 October 2022, a subsidiary issued secured Senior Debentures of Baht 500 million with a 70-day maturity and carrying a fixed interest rate of 1.30% per annum, payable at the maturity which was fully guaranteed by the Bank.</w:t>
      </w:r>
    </w:p>
    <w:p w14:paraId="73D30E4B" w14:textId="77777777" w:rsidR="00964C05" w:rsidRPr="007F079E" w:rsidRDefault="00964C05" w:rsidP="00B42B88">
      <w:pPr>
        <w:spacing w:line="240" w:lineRule="exact"/>
        <w:ind w:left="1260" w:hanging="720"/>
        <w:jc w:val="thaiDistribute"/>
        <w:rPr>
          <w:rFonts w:ascii="CordiaUPC" w:hAnsi="CordiaUPC" w:cs="CordiaUPC"/>
          <w:spacing w:val="-4"/>
          <w:sz w:val="26"/>
          <w:szCs w:val="26"/>
        </w:rPr>
      </w:pPr>
      <w:bookmarkStart w:id="28" w:name="_Hlk124326048"/>
    </w:p>
    <w:p w14:paraId="02D84CDC" w14:textId="73C4C71B" w:rsidR="00964C05" w:rsidRPr="007F079E" w:rsidRDefault="00964C05" w:rsidP="00B42B88">
      <w:pPr>
        <w:spacing w:line="240" w:lineRule="exact"/>
        <w:ind w:left="1260" w:hanging="720"/>
        <w:jc w:val="thaiDistribute"/>
        <w:rPr>
          <w:rFonts w:ascii="CordiaUPC" w:hAnsi="CordiaUPC" w:cs="CordiaUPC"/>
          <w:spacing w:val="-4"/>
          <w:sz w:val="26"/>
          <w:szCs w:val="26"/>
          <w:lang w:val="en-US" w:bidi="th-TH"/>
        </w:rPr>
      </w:pPr>
      <w:r w:rsidRPr="007F079E">
        <w:rPr>
          <w:rFonts w:ascii="CordiaUPC" w:hAnsi="CordiaUPC" w:cs="CordiaUPC"/>
          <w:spacing w:val="-4"/>
          <w:sz w:val="26"/>
          <w:szCs w:val="26"/>
          <w:lang w:val="en-US" w:bidi="th-TH"/>
        </w:rPr>
        <w:t>22.2.1</w:t>
      </w:r>
      <w:r w:rsidR="00B40E68" w:rsidRPr="007F079E">
        <w:rPr>
          <w:rFonts w:ascii="CordiaUPC" w:hAnsi="CordiaUPC" w:cs="CordiaUPC"/>
          <w:spacing w:val="-4"/>
          <w:sz w:val="26"/>
          <w:szCs w:val="26"/>
          <w:lang w:val="en-US" w:bidi="th-TH"/>
        </w:rPr>
        <w:t>4</w:t>
      </w:r>
      <w:r w:rsidRPr="007F079E">
        <w:rPr>
          <w:rFonts w:ascii="CordiaUPC" w:hAnsi="CordiaUPC" w:cs="CordiaUPC"/>
          <w:spacing w:val="-4"/>
          <w:sz w:val="26"/>
          <w:szCs w:val="26"/>
          <w:lang w:val="en-US" w:bidi="th-TH"/>
        </w:rPr>
        <w:tab/>
        <w:t>On 17 November 2022, a subsidiary issued secured Senior Debentures of Baht 1,500 million with a 29-day maturity and carrying a fixed interest rate of 1.20% per annum, payable at the maturity which was fully guaranteed by the Bank.</w:t>
      </w:r>
    </w:p>
    <w:p w14:paraId="073428BF" w14:textId="77777777" w:rsidR="00B42B88" w:rsidRPr="007F079E" w:rsidRDefault="00B42B88" w:rsidP="00964C05">
      <w:pPr>
        <w:spacing w:line="240" w:lineRule="exact"/>
        <w:ind w:left="1036" w:firstLine="224"/>
        <w:jc w:val="thaiDistribute"/>
        <w:rPr>
          <w:rFonts w:ascii="CordiaUPC" w:hAnsi="CordiaUPC" w:cs="CordiaUPC"/>
          <w:spacing w:val="-4"/>
          <w:sz w:val="26"/>
          <w:szCs w:val="26"/>
        </w:rPr>
      </w:pPr>
    </w:p>
    <w:p w14:paraId="3F093FE8" w14:textId="76509044" w:rsidR="00964C05" w:rsidRPr="007F079E" w:rsidRDefault="00964C05" w:rsidP="00964C05">
      <w:pPr>
        <w:spacing w:line="240" w:lineRule="exact"/>
        <w:ind w:left="1036" w:firstLine="224"/>
        <w:jc w:val="thaiDistribute"/>
        <w:rPr>
          <w:rFonts w:ascii="CordiaUPC" w:hAnsi="CordiaUPC" w:cs="CordiaUPC"/>
          <w:spacing w:val="-4"/>
          <w:sz w:val="26"/>
          <w:szCs w:val="26"/>
        </w:rPr>
      </w:pPr>
      <w:r w:rsidRPr="007F079E">
        <w:rPr>
          <w:rFonts w:ascii="CordiaUPC" w:hAnsi="CordiaUPC" w:cs="CordiaUPC"/>
          <w:spacing w:val="-4"/>
          <w:sz w:val="26"/>
          <w:szCs w:val="26"/>
        </w:rPr>
        <w:t>The debenture w</w:t>
      </w:r>
      <w:r w:rsidR="0031368A" w:rsidRPr="007F079E">
        <w:rPr>
          <w:rFonts w:ascii="CordiaUPC" w:hAnsi="CordiaUPC" w:cs="CordiaUPC"/>
          <w:spacing w:val="-4"/>
          <w:sz w:val="26"/>
          <w:szCs w:val="26"/>
        </w:rPr>
        <w:t>as</w:t>
      </w:r>
      <w:r w:rsidRPr="007F079E">
        <w:rPr>
          <w:rFonts w:ascii="CordiaUPC" w:hAnsi="CordiaUPC" w:cs="CordiaUPC"/>
          <w:spacing w:val="-4"/>
          <w:sz w:val="26"/>
          <w:szCs w:val="26"/>
        </w:rPr>
        <w:t xml:space="preserve"> matured on 16</w:t>
      </w:r>
      <w:r w:rsidRPr="007F079E">
        <w:rPr>
          <w:rFonts w:ascii="CordiaUPC" w:hAnsi="CordiaUPC" w:cs="CordiaUPC" w:hint="cs"/>
          <w:spacing w:val="-4"/>
          <w:sz w:val="26"/>
          <w:szCs w:val="26"/>
          <w:cs/>
        </w:rPr>
        <w:t xml:space="preserve"> </w:t>
      </w:r>
      <w:r w:rsidRPr="007F079E">
        <w:rPr>
          <w:rFonts w:ascii="CordiaUPC" w:hAnsi="CordiaUPC" w:cs="CordiaUPC"/>
          <w:spacing w:val="-4"/>
          <w:sz w:val="26"/>
          <w:szCs w:val="26"/>
        </w:rPr>
        <w:t>December 2022, which has already fully paid.</w:t>
      </w:r>
    </w:p>
    <w:p w14:paraId="5D6CA3E5" w14:textId="77777777" w:rsidR="00964C05" w:rsidRPr="007F079E" w:rsidRDefault="00964C05" w:rsidP="00B42B88">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jc w:val="thaiDistribute"/>
        <w:rPr>
          <w:rFonts w:ascii="CordiaUPC" w:hAnsi="CordiaUPC" w:cs="CordiaUPC"/>
          <w:sz w:val="26"/>
          <w:szCs w:val="26"/>
        </w:rPr>
      </w:pPr>
    </w:p>
    <w:bookmarkEnd w:id="28"/>
    <w:p w14:paraId="2BD8749D" w14:textId="1B7AD665" w:rsidR="00964C05" w:rsidRPr="007F079E" w:rsidRDefault="00B42B88" w:rsidP="00B42B88">
      <w:pPr>
        <w:spacing w:line="240" w:lineRule="exact"/>
        <w:ind w:left="1260" w:hanging="720"/>
        <w:jc w:val="thaiDistribute"/>
        <w:rPr>
          <w:rFonts w:ascii="CordiaUPC" w:hAnsi="CordiaUPC" w:cs="CordiaUPC"/>
          <w:spacing w:val="-4"/>
          <w:sz w:val="26"/>
          <w:szCs w:val="26"/>
          <w:lang w:val="en-US" w:bidi="th-TH"/>
        </w:rPr>
      </w:pPr>
      <w:r w:rsidRPr="007F079E">
        <w:rPr>
          <w:rFonts w:ascii="CordiaUPC" w:hAnsi="CordiaUPC" w:cs="CordiaUPC"/>
          <w:spacing w:val="-4"/>
          <w:sz w:val="26"/>
          <w:szCs w:val="26"/>
          <w:lang w:val="en-US" w:bidi="th-TH"/>
        </w:rPr>
        <w:t>22.2.1</w:t>
      </w:r>
      <w:r w:rsidR="00B40E68" w:rsidRPr="007F079E">
        <w:rPr>
          <w:rFonts w:ascii="CordiaUPC" w:hAnsi="CordiaUPC" w:cs="CordiaUPC"/>
          <w:spacing w:val="-4"/>
          <w:sz w:val="26"/>
          <w:szCs w:val="26"/>
          <w:lang w:val="en-US" w:bidi="th-TH"/>
        </w:rPr>
        <w:t>5</w:t>
      </w:r>
      <w:r w:rsidRPr="007F079E">
        <w:rPr>
          <w:rFonts w:ascii="CordiaUPC" w:hAnsi="CordiaUPC" w:cs="CordiaUPC"/>
          <w:spacing w:val="-4"/>
          <w:sz w:val="26"/>
          <w:szCs w:val="26"/>
          <w:lang w:val="en-US" w:bidi="th-TH"/>
        </w:rPr>
        <w:tab/>
      </w:r>
      <w:r w:rsidR="00964C05" w:rsidRPr="007F079E">
        <w:rPr>
          <w:rFonts w:ascii="CordiaUPC" w:hAnsi="CordiaUPC" w:cs="CordiaUPC"/>
          <w:spacing w:val="-4"/>
          <w:sz w:val="26"/>
          <w:szCs w:val="26"/>
          <w:lang w:val="en-US" w:bidi="th-TH"/>
        </w:rPr>
        <w:t>On 15 December 2022, a subsidiary issued secured Senior Debentures of Baht 2,000 million with a 182-day maturity and carrying a fixed interest rate of 1.83% per annum, payable at the maturity which was fully guaranteed by the Bank.</w:t>
      </w:r>
    </w:p>
    <w:p w14:paraId="2348020B" w14:textId="77777777" w:rsidR="00964C05" w:rsidRPr="007F079E" w:rsidRDefault="00964C05" w:rsidP="00B42B88">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jc w:val="thaiDistribute"/>
        <w:rPr>
          <w:rFonts w:ascii="CordiaUPC" w:hAnsi="CordiaUPC" w:cs="CordiaUPC"/>
          <w:sz w:val="26"/>
          <w:szCs w:val="26"/>
        </w:rPr>
      </w:pPr>
    </w:p>
    <w:p w14:paraId="1C83180C" w14:textId="07EA732E" w:rsidR="00964C05" w:rsidRPr="007F079E" w:rsidRDefault="00964C05" w:rsidP="00B42B88">
      <w:pPr>
        <w:spacing w:line="240" w:lineRule="exact"/>
        <w:ind w:left="1260" w:hanging="720"/>
        <w:jc w:val="thaiDistribute"/>
        <w:rPr>
          <w:rFonts w:ascii="CordiaUPC" w:hAnsi="CordiaUPC" w:cs="CordiaUPC"/>
          <w:spacing w:val="-4"/>
          <w:sz w:val="26"/>
          <w:szCs w:val="26"/>
          <w:lang w:val="en-US" w:bidi="th-TH"/>
        </w:rPr>
      </w:pPr>
      <w:r w:rsidRPr="007F079E">
        <w:rPr>
          <w:rFonts w:ascii="CordiaUPC" w:hAnsi="CordiaUPC" w:cs="CordiaUPC"/>
          <w:spacing w:val="-4"/>
          <w:sz w:val="26"/>
          <w:szCs w:val="26"/>
          <w:lang w:val="en-US" w:bidi="th-TH"/>
        </w:rPr>
        <w:t>22.2.1</w:t>
      </w:r>
      <w:r w:rsidR="00B40E68" w:rsidRPr="007F079E">
        <w:rPr>
          <w:rFonts w:ascii="CordiaUPC" w:hAnsi="CordiaUPC" w:cs="CordiaUPC"/>
          <w:spacing w:val="-4"/>
          <w:sz w:val="26"/>
          <w:szCs w:val="26"/>
          <w:lang w:val="en-US" w:bidi="th-TH"/>
        </w:rPr>
        <w:t>6</w:t>
      </w:r>
      <w:r w:rsidRPr="007F079E">
        <w:rPr>
          <w:rFonts w:ascii="CordiaUPC" w:hAnsi="CordiaUPC" w:cs="CordiaUPC"/>
          <w:spacing w:val="-4"/>
          <w:sz w:val="26"/>
          <w:szCs w:val="26"/>
          <w:lang w:val="en-US" w:bidi="th-TH"/>
        </w:rPr>
        <w:t xml:space="preserve"> </w:t>
      </w:r>
      <w:r w:rsidR="00B42B88" w:rsidRPr="007F079E">
        <w:rPr>
          <w:rFonts w:ascii="CordiaUPC" w:hAnsi="CordiaUPC" w:cs="CordiaUPC"/>
          <w:spacing w:val="-4"/>
          <w:sz w:val="26"/>
          <w:szCs w:val="26"/>
          <w:lang w:val="en-US" w:bidi="th-TH"/>
        </w:rPr>
        <w:tab/>
      </w:r>
      <w:r w:rsidRPr="007F079E">
        <w:rPr>
          <w:rFonts w:ascii="CordiaUPC" w:hAnsi="CordiaUPC" w:cs="CordiaUPC"/>
          <w:spacing w:val="-4"/>
          <w:sz w:val="26"/>
          <w:szCs w:val="26"/>
          <w:lang w:val="en-US" w:bidi="th-TH"/>
        </w:rPr>
        <w:t>On 15 December 2022, a subsidiary issued secured Senior Debentures of Baht 500 million with a 292-day maturity and carrying a fixed interest rate of 1.98% per annum, payable at the maturity which was fully guaranteed by the Bank.</w:t>
      </w:r>
    </w:p>
    <w:p w14:paraId="6C3E32BD" w14:textId="77777777" w:rsidR="00964C05" w:rsidRPr="007F079E" w:rsidRDefault="00964C05" w:rsidP="00964C05">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76" w:hanging="567"/>
        <w:contextualSpacing/>
        <w:jc w:val="thaiDistribute"/>
        <w:rPr>
          <w:rFonts w:ascii="CordiaUPC" w:hAnsi="CordiaUPC" w:cs="CordiaUPC"/>
          <w:sz w:val="26"/>
          <w:szCs w:val="26"/>
        </w:rPr>
      </w:pPr>
    </w:p>
    <w:p w14:paraId="292D6736" w14:textId="72FFFA27" w:rsidR="00964C05" w:rsidRPr="007F079E" w:rsidRDefault="00964C05" w:rsidP="00964C05">
      <w:pPr>
        <w:spacing w:line="240" w:lineRule="exact"/>
        <w:ind w:left="1276" w:hanging="709"/>
        <w:jc w:val="thaiDistribute"/>
        <w:rPr>
          <w:rFonts w:ascii="CordiaUPC" w:hAnsi="CordiaUPC" w:cs="CordiaUPC"/>
          <w:spacing w:val="-4"/>
          <w:sz w:val="26"/>
          <w:szCs w:val="26"/>
        </w:rPr>
      </w:pPr>
      <w:r w:rsidRPr="007F079E">
        <w:rPr>
          <w:rFonts w:ascii="CordiaUPC" w:hAnsi="CordiaUPC" w:cs="CordiaUPC"/>
          <w:spacing w:val="-4"/>
          <w:sz w:val="26"/>
          <w:szCs w:val="26"/>
        </w:rPr>
        <w:t>22.2.1</w:t>
      </w:r>
      <w:r w:rsidR="00B40E68" w:rsidRPr="007F079E">
        <w:rPr>
          <w:rFonts w:ascii="CordiaUPC" w:hAnsi="CordiaUPC" w:cs="CordiaUPC"/>
          <w:spacing w:val="-4"/>
          <w:sz w:val="26"/>
          <w:szCs w:val="26"/>
        </w:rPr>
        <w:t>7</w:t>
      </w:r>
      <w:r w:rsidRPr="007F079E">
        <w:rPr>
          <w:rFonts w:ascii="CordiaUPC" w:hAnsi="CordiaUPC" w:cs="CordiaUPC"/>
          <w:spacing w:val="-4"/>
          <w:sz w:val="26"/>
          <w:szCs w:val="26"/>
        </w:rPr>
        <w:t xml:space="preserve">   On 19 December 2022, a subsidiary issued secured Senior Debentures of Baht 2</w:t>
      </w:r>
      <w:r w:rsidR="005A4D0E" w:rsidRPr="007F079E">
        <w:rPr>
          <w:rFonts w:ascii="CordiaUPC" w:hAnsi="CordiaUPC" w:cs="CordiaUPC"/>
          <w:spacing w:val="-4"/>
          <w:sz w:val="26"/>
          <w:szCs w:val="26"/>
        </w:rPr>
        <w:t>,</w:t>
      </w:r>
      <w:r w:rsidRPr="007F079E">
        <w:rPr>
          <w:rFonts w:ascii="CordiaUPC" w:hAnsi="CordiaUPC" w:cs="CordiaUPC"/>
          <w:spacing w:val="-4"/>
          <w:sz w:val="26"/>
          <w:szCs w:val="26"/>
        </w:rPr>
        <w:t>000 million with a 360-day maturity and carrying a fixed interest rate of 2.09% per annum, payable at the maturity which was fully guaranteed by the Bank.</w:t>
      </w:r>
    </w:p>
    <w:p w14:paraId="3D7A5BC0" w14:textId="305F630C" w:rsidR="003C3E8A" w:rsidRPr="007F079E" w:rsidRDefault="003C3E8A" w:rsidP="001C09F9">
      <w:pPr>
        <w:spacing w:line="240" w:lineRule="exact"/>
        <w:rPr>
          <w:rFonts w:ascii="CordiaUPC" w:hAnsi="CordiaUPC" w:cs="CordiaUPC"/>
          <w:strike/>
          <w:color w:val="FF0000"/>
          <w:sz w:val="26"/>
          <w:szCs w:val="26"/>
          <w:lang w:val="en-US" w:bidi="th-TH"/>
        </w:rPr>
      </w:pPr>
    </w:p>
    <w:p w14:paraId="265BE5AF" w14:textId="77777777" w:rsidR="003C3E8A" w:rsidRPr="007F079E" w:rsidRDefault="003C3E8A" w:rsidP="001C09F9">
      <w:pPr>
        <w:spacing w:line="240" w:lineRule="exact"/>
        <w:rPr>
          <w:rFonts w:ascii="CordiaUPC" w:hAnsi="CordiaUPC" w:cs="CordiaUPC"/>
          <w:strike/>
          <w:color w:val="FF0000"/>
          <w:sz w:val="26"/>
          <w:szCs w:val="26"/>
          <w:lang w:val="en-US" w:bidi="th-TH"/>
        </w:rPr>
      </w:pPr>
    </w:p>
    <w:p w14:paraId="7190CA95" w14:textId="77777777" w:rsidR="00B333DE" w:rsidRPr="007F079E" w:rsidRDefault="00A83D1C" w:rsidP="00A83D1C">
      <w:pPr>
        <w:spacing w:line="220" w:lineRule="exact"/>
        <w:rPr>
          <w:rFonts w:ascii="CordiaUPC" w:hAnsi="CordiaUPC" w:cs="CordiaUPC"/>
          <w:b/>
          <w:bCs/>
          <w:sz w:val="26"/>
          <w:szCs w:val="26"/>
          <w:lang w:bidi="th-TH"/>
        </w:rPr>
      </w:pPr>
      <w:r w:rsidRPr="007F079E">
        <w:rPr>
          <w:rFonts w:ascii="CordiaUPC" w:hAnsi="CordiaUPC" w:cs="CordiaUPC"/>
          <w:b/>
          <w:bCs/>
          <w:sz w:val="26"/>
          <w:szCs w:val="26"/>
          <w:lang w:bidi="th-TH"/>
        </w:rPr>
        <w:t xml:space="preserve">       </w:t>
      </w:r>
    </w:p>
    <w:p w14:paraId="77357ADE" w14:textId="77777777" w:rsidR="00B333DE" w:rsidRPr="007F079E" w:rsidRDefault="00B333DE">
      <w:pPr>
        <w:spacing w:line="240" w:lineRule="auto"/>
        <w:rPr>
          <w:rFonts w:ascii="CordiaUPC" w:hAnsi="CordiaUPC" w:cs="CordiaUPC"/>
          <w:b/>
          <w:bCs/>
          <w:sz w:val="26"/>
          <w:szCs w:val="26"/>
          <w:lang w:bidi="th-TH"/>
        </w:rPr>
      </w:pPr>
      <w:r w:rsidRPr="007F079E">
        <w:rPr>
          <w:rFonts w:ascii="CordiaUPC" w:hAnsi="CordiaUPC" w:cs="CordiaUPC"/>
          <w:b/>
          <w:bCs/>
          <w:sz w:val="26"/>
          <w:szCs w:val="26"/>
          <w:lang w:bidi="th-TH"/>
        </w:rPr>
        <w:br w:type="page"/>
      </w:r>
    </w:p>
    <w:p w14:paraId="6961FAC3" w14:textId="2401654D" w:rsidR="00A83D1C" w:rsidRPr="007F079E" w:rsidRDefault="00A83D1C" w:rsidP="002D496E">
      <w:pPr>
        <w:spacing w:line="220" w:lineRule="exact"/>
        <w:rPr>
          <w:rFonts w:ascii="CordiaUPC" w:hAnsi="CordiaUPC" w:cs="CordiaUPC"/>
          <w:b/>
          <w:bCs/>
          <w:sz w:val="26"/>
          <w:szCs w:val="26"/>
          <w:lang w:bidi="th-TH"/>
        </w:rPr>
      </w:pPr>
      <w:r w:rsidRPr="007F079E">
        <w:rPr>
          <w:rFonts w:ascii="CordiaUPC" w:hAnsi="CordiaUPC" w:cs="CordiaUPC"/>
          <w:b/>
          <w:bCs/>
          <w:sz w:val="26"/>
          <w:szCs w:val="26"/>
          <w:lang w:bidi="th-TH"/>
        </w:rPr>
        <w:lastRenderedPageBreak/>
        <w:t>2</w:t>
      </w:r>
      <w:r w:rsidR="000812EE" w:rsidRPr="007F079E">
        <w:rPr>
          <w:rFonts w:ascii="CordiaUPC" w:hAnsi="CordiaUPC" w:cs="CordiaUPC"/>
          <w:b/>
          <w:bCs/>
          <w:sz w:val="26"/>
          <w:szCs w:val="26"/>
          <w:lang w:bidi="th-TH"/>
        </w:rPr>
        <w:t>2</w:t>
      </w:r>
      <w:r w:rsidRPr="007F079E">
        <w:rPr>
          <w:rFonts w:ascii="CordiaUPC" w:hAnsi="CordiaUPC" w:cs="CordiaUPC"/>
          <w:b/>
          <w:bCs/>
          <w:sz w:val="26"/>
          <w:szCs w:val="26"/>
          <w:lang w:bidi="th-TH"/>
        </w:rPr>
        <w:t>.</w:t>
      </w:r>
      <w:r w:rsidR="009B36EB" w:rsidRPr="007F079E">
        <w:rPr>
          <w:rFonts w:ascii="CordiaUPC" w:hAnsi="CordiaUPC" w:cs="CordiaUPC"/>
          <w:b/>
          <w:bCs/>
          <w:sz w:val="26"/>
          <w:szCs w:val="26"/>
          <w:lang w:bidi="th-TH"/>
        </w:rPr>
        <w:t>3</w:t>
      </w:r>
      <w:r w:rsidRPr="007F079E">
        <w:rPr>
          <w:rFonts w:ascii="CordiaUPC" w:hAnsi="CordiaUPC" w:cs="CordiaUPC"/>
          <w:b/>
          <w:bCs/>
          <w:sz w:val="26"/>
          <w:szCs w:val="26"/>
          <w:lang w:bidi="th-TH"/>
        </w:rPr>
        <w:t xml:space="preserve"> Other borrowings</w:t>
      </w:r>
    </w:p>
    <w:p w14:paraId="6EDDF22A" w14:textId="77777777" w:rsidR="00A83D1C" w:rsidRPr="007F079E" w:rsidRDefault="00A83D1C" w:rsidP="00A83D1C">
      <w:pPr>
        <w:tabs>
          <w:tab w:val="left" w:pos="720"/>
        </w:tabs>
        <w:spacing w:line="220" w:lineRule="exact"/>
        <w:ind w:left="720" w:hanging="720"/>
        <w:jc w:val="both"/>
        <w:rPr>
          <w:rFonts w:ascii="CordiaUPC" w:hAnsi="CordiaUPC" w:cs="CordiaUPC"/>
          <w:sz w:val="26"/>
          <w:szCs w:val="26"/>
          <w:lang w:bidi="th-TH"/>
        </w:rPr>
      </w:pPr>
    </w:p>
    <w:p w14:paraId="53A0219A" w14:textId="2FDC28AF" w:rsidR="00A83D1C" w:rsidRPr="007F079E" w:rsidRDefault="00A83D1C" w:rsidP="002D496E">
      <w:pPr>
        <w:spacing w:line="220" w:lineRule="exact"/>
        <w:ind w:left="450"/>
        <w:jc w:val="both"/>
        <w:rPr>
          <w:rFonts w:ascii="CordiaUPC" w:hAnsi="CordiaUPC" w:cs="CordiaUPC"/>
          <w:spacing w:val="-4"/>
          <w:sz w:val="26"/>
          <w:szCs w:val="26"/>
        </w:rPr>
      </w:pPr>
      <w:r w:rsidRPr="007F079E">
        <w:rPr>
          <w:rFonts w:ascii="CordiaUPC" w:hAnsi="CordiaUPC" w:cs="CordiaUPC"/>
          <w:spacing w:val="-4"/>
          <w:sz w:val="26"/>
          <w:szCs w:val="26"/>
        </w:rPr>
        <w:t xml:space="preserve">Borrowings with specific uses (other borrowings) as at </w:t>
      </w:r>
      <w:r w:rsidRPr="007F079E">
        <w:rPr>
          <w:rFonts w:ascii="CordiaUPC" w:hAnsi="CordiaUPC" w:cs="CordiaUPC"/>
          <w:color w:val="000000"/>
          <w:sz w:val="26"/>
          <w:szCs w:val="26"/>
          <w:lang w:val="en-US" w:eastAsia="en-GB" w:bidi="th-TH"/>
        </w:rPr>
        <w:t xml:space="preserve">31 December </w:t>
      </w:r>
      <w:r w:rsidR="00B874CE" w:rsidRPr="007F079E">
        <w:rPr>
          <w:rFonts w:ascii="CordiaUPC" w:hAnsi="CordiaUPC" w:cs="CordiaUPC"/>
          <w:color w:val="000000"/>
          <w:sz w:val="26"/>
          <w:szCs w:val="26"/>
          <w:lang w:val="en-US" w:eastAsia="en-GB" w:bidi="th-TH"/>
        </w:rPr>
        <w:t xml:space="preserve">2022 and </w:t>
      </w:r>
      <w:r w:rsidRPr="007F079E">
        <w:rPr>
          <w:rFonts w:ascii="CordiaUPC" w:hAnsi="CordiaUPC" w:cs="CordiaUPC"/>
          <w:color w:val="000000"/>
          <w:sz w:val="24"/>
          <w:szCs w:val="24"/>
          <w:lang w:val="en-US" w:eastAsia="en-GB" w:bidi="th-TH"/>
        </w:rPr>
        <w:t>2021</w:t>
      </w:r>
      <w:r w:rsidRPr="007F079E">
        <w:rPr>
          <w:rFonts w:ascii="CordiaUPC" w:hAnsi="CordiaUPC" w:cs="CordiaUPC"/>
          <w:color w:val="000000"/>
          <w:sz w:val="26"/>
          <w:szCs w:val="26"/>
          <w:lang w:val="en-US" w:eastAsia="en-GB" w:bidi="th-TH"/>
        </w:rPr>
        <w:t xml:space="preserve"> </w:t>
      </w:r>
      <w:r w:rsidRPr="007F079E">
        <w:rPr>
          <w:rFonts w:ascii="CordiaUPC" w:hAnsi="CordiaUPC" w:cs="CordiaUPC"/>
          <w:spacing w:val="-4"/>
          <w:sz w:val="26"/>
          <w:szCs w:val="26"/>
        </w:rPr>
        <w:t>were as follows:</w:t>
      </w:r>
    </w:p>
    <w:p w14:paraId="413603F6" w14:textId="77777777" w:rsidR="00A83D1C" w:rsidRPr="007F079E" w:rsidRDefault="00A83D1C" w:rsidP="00A83D1C">
      <w:pPr>
        <w:spacing w:line="220" w:lineRule="exact"/>
        <w:ind w:left="540"/>
        <w:jc w:val="both"/>
        <w:rPr>
          <w:rFonts w:ascii="CordiaUPC" w:hAnsi="CordiaUPC" w:cs="CordiaUPC"/>
          <w:spacing w:val="-4"/>
          <w:sz w:val="26"/>
          <w:szCs w:val="26"/>
        </w:rPr>
      </w:pPr>
    </w:p>
    <w:tbl>
      <w:tblPr>
        <w:tblW w:w="9360" w:type="dxa"/>
        <w:tblInd w:w="450" w:type="dxa"/>
        <w:tblLook w:val="04A0" w:firstRow="1" w:lastRow="0" w:firstColumn="1" w:lastColumn="0" w:noHBand="0" w:noVBand="1"/>
      </w:tblPr>
      <w:tblGrid>
        <w:gridCol w:w="2250"/>
        <w:gridCol w:w="2250"/>
        <w:gridCol w:w="1170"/>
        <w:gridCol w:w="1162"/>
        <w:gridCol w:w="8"/>
        <w:gridCol w:w="1260"/>
        <w:gridCol w:w="1244"/>
        <w:gridCol w:w="16"/>
      </w:tblGrid>
      <w:tr w:rsidR="00A83D1C" w:rsidRPr="007F079E" w14:paraId="578A87C7" w14:textId="77777777" w:rsidTr="001411DD">
        <w:trPr>
          <w:gridAfter w:val="1"/>
          <w:wAfter w:w="16" w:type="dxa"/>
        </w:trPr>
        <w:tc>
          <w:tcPr>
            <w:tcW w:w="2250" w:type="dxa"/>
          </w:tcPr>
          <w:p w14:paraId="5042C73D" w14:textId="77777777" w:rsidR="00A83D1C" w:rsidRPr="007F079E" w:rsidRDefault="00A83D1C">
            <w:pPr>
              <w:spacing w:line="240" w:lineRule="exact"/>
              <w:jc w:val="both"/>
              <w:rPr>
                <w:rFonts w:ascii="CordiaUPC" w:hAnsi="CordiaUPC" w:cs="CordiaUPC"/>
                <w:sz w:val="24"/>
                <w:szCs w:val="24"/>
                <w:lang w:val="en-US" w:bidi="th-TH"/>
              </w:rPr>
            </w:pPr>
          </w:p>
        </w:tc>
        <w:tc>
          <w:tcPr>
            <w:tcW w:w="2250" w:type="dxa"/>
          </w:tcPr>
          <w:p w14:paraId="2CE244F4" w14:textId="77777777" w:rsidR="00A83D1C" w:rsidRPr="007F079E" w:rsidRDefault="00A83D1C">
            <w:pPr>
              <w:spacing w:line="240" w:lineRule="exact"/>
              <w:ind w:left="-108" w:right="-108"/>
              <w:jc w:val="both"/>
              <w:rPr>
                <w:rFonts w:ascii="CordiaUPC" w:hAnsi="CordiaUPC" w:cs="CordiaUPC"/>
                <w:sz w:val="24"/>
                <w:szCs w:val="24"/>
                <w:lang w:val="en-US" w:bidi="th-TH"/>
              </w:rPr>
            </w:pPr>
          </w:p>
        </w:tc>
        <w:tc>
          <w:tcPr>
            <w:tcW w:w="4844" w:type="dxa"/>
            <w:gridSpan w:val="5"/>
            <w:hideMark/>
          </w:tcPr>
          <w:p w14:paraId="7F7C1DA7" w14:textId="77777777" w:rsidR="00A83D1C" w:rsidRPr="007F079E" w:rsidRDefault="00A83D1C">
            <w:pPr>
              <w:spacing w:line="240" w:lineRule="exact"/>
              <w:ind w:left="-108"/>
              <w:jc w:val="center"/>
              <w:rPr>
                <w:rFonts w:ascii="CordiaUPC" w:hAnsi="CordiaUPC" w:cs="CordiaUPC"/>
                <w:b/>
                <w:bCs/>
                <w:sz w:val="24"/>
                <w:szCs w:val="24"/>
                <w:lang w:val="en-US" w:bidi="th-TH"/>
              </w:rPr>
            </w:pPr>
            <w:r w:rsidRPr="007F079E">
              <w:rPr>
                <w:rFonts w:ascii="CordiaUPC" w:hAnsi="CordiaUPC" w:cs="CordiaUPC"/>
                <w:b/>
                <w:bCs/>
                <w:sz w:val="24"/>
                <w:szCs w:val="24"/>
                <w:lang w:val="en-US" w:bidi="th-TH"/>
              </w:rPr>
              <w:t>Consolidated and Bank only</w:t>
            </w:r>
          </w:p>
        </w:tc>
      </w:tr>
      <w:tr w:rsidR="00A83D1C" w:rsidRPr="007F079E" w14:paraId="6AE65BB5" w14:textId="77777777" w:rsidTr="001411DD">
        <w:trPr>
          <w:gridAfter w:val="1"/>
          <w:wAfter w:w="16" w:type="dxa"/>
        </w:trPr>
        <w:tc>
          <w:tcPr>
            <w:tcW w:w="2250" w:type="dxa"/>
          </w:tcPr>
          <w:p w14:paraId="7887BDB9" w14:textId="77777777" w:rsidR="00A83D1C" w:rsidRPr="007F079E" w:rsidRDefault="00A83D1C">
            <w:pPr>
              <w:spacing w:line="240" w:lineRule="exact"/>
              <w:jc w:val="both"/>
              <w:rPr>
                <w:rFonts w:ascii="CordiaUPC" w:hAnsi="CordiaUPC" w:cs="CordiaUPC"/>
                <w:sz w:val="24"/>
                <w:szCs w:val="24"/>
                <w:lang w:val="en-US" w:bidi="th-TH"/>
              </w:rPr>
            </w:pPr>
          </w:p>
        </w:tc>
        <w:tc>
          <w:tcPr>
            <w:tcW w:w="2250" w:type="dxa"/>
          </w:tcPr>
          <w:p w14:paraId="0A8659A5" w14:textId="77777777" w:rsidR="00A83D1C" w:rsidRPr="007F079E" w:rsidRDefault="00A83D1C">
            <w:pPr>
              <w:spacing w:line="240" w:lineRule="exact"/>
              <w:ind w:left="-108" w:right="-108"/>
              <w:jc w:val="both"/>
              <w:rPr>
                <w:rFonts w:ascii="CordiaUPC" w:hAnsi="CordiaUPC" w:cs="CordiaUPC"/>
                <w:sz w:val="24"/>
                <w:szCs w:val="24"/>
                <w:lang w:val="en-US" w:bidi="th-TH"/>
              </w:rPr>
            </w:pPr>
          </w:p>
        </w:tc>
        <w:tc>
          <w:tcPr>
            <w:tcW w:w="2332" w:type="dxa"/>
            <w:gridSpan w:val="2"/>
            <w:vAlign w:val="bottom"/>
            <w:hideMark/>
          </w:tcPr>
          <w:p w14:paraId="5F29D719" w14:textId="2C118F5A" w:rsidR="00A83D1C" w:rsidRPr="007F079E" w:rsidRDefault="00A83D1C">
            <w:pPr>
              <w:spacing w:line="240" w:lineRule="exact"/>
              <w:ind w:left="-108"/>
              <w:jc w:val="center"/>
              <w:rPr>
                <w:rFonts w:ascii="CordiaUPC" w:hAnsi="CordiaUPC" w:cs="CordiaUPC"/>
                <w:sz w:val="24"/>
                <w:szCs w:val="24"/>
                <w:lang w:val="en-US" w:bidi="th-TH"/>
              </w:rPr>
            </w:pPr>
            <w:r w:rsidRPr="007F079E">
              <w:rPr>
                <w:rFonts w:ascii="CordiaUPC" w:hAnsi="CordiaUPC" w:cs="CordiaUPC"/>
                <w:color w:val="000000"/>
                <w:sz w:val="24"/>
                <w:szCs w:val="24"/>
                <w:lang w:val="en-US" w:eastAsia="en-GB" w:bidi="th-TH"/>
              </w:rPr>
              <w:t>2022</w:t>
            </w:r>
          </w:p>
        </w:tc>
        <w:tc>
          <w:tcPr>
            <w:tcW w:w="2512" w:type="dxa"/>
            <w:gridSpan w:val="3"/>
            <w:vAlign w:val="bottom"/>
            <w:hideMark/>
          </w:tcPr>
          <w:p w14:paraId="632DB0D9" w14:textId="1B869A5A" w:rsidR="00A83D1C" w:rsidRPr="007F079E" w:rsidRDefault="00B874CE">
            <w:pPr>
              <w:spacing w:line="240" w:lineRule="exact"/>
              <w:ind w:left="-108"/>
              <w:jc w:val="center"/>
              <w:rPr>
                <w:rFonts w:ascii="CordiaUPC" w:hAnsi="CordiaUPC" w:cs="CordiaUPC"/>
                <w:sz w:val="24"/>
                <w:szCs w:val="24"/>
                <w:lang w:val="en-US" w:bidi="th-TH"/>
              </w:rPr>
            </w:pPr>
            <w:r w:rsidRPr="007F079E">
              <w:rPr>
                <w:rFonts w:ascii="CordiaUPC" w:hAnsi="CordiaUPC" w:cs="CordiaUPC"/>
                <w:color w:val="000000"/>
                <w:sz w:val="24"/>
                <w:szCs w:val="24"/>
                <w:lang w:val="en-US" w:eastAsia="en-GB" w:bidi="th-TH"/>
              </w:rPr>
              <w:t>2021</w:t>
            </w:r>
          </w:p>
        </w:tc>
      </w:tr>
      <w:tr w:rsidR="00A83D1C" w:rsidRPr="007F079E" w14:paraId="0609A808" w14:textId="77777777" w:rsidTr="001411DD">
        <w:tc>
          <w:tcPr>
            <w:tcW w:w="2250" w:type="dxa"/>
          </w:tcPr>
          <w:p w14:paraId="225917A8" w14:textId="77777777" w:rsidR="00A83D1C" w:rsidRPr="007F079E" w:rsidRDefault="00A83D1C">
            <w:pPr>
              <w:spacing w:line="240" w:lineRule="exact"/>
              <w:jc w:val="both"/>
              <w:rPr>
                <w:rFonts w:ascii="CordiaUPC" w:hAnsi="CordiaUPC" w:cs="CordiaUPC"/>
                <w:sz w:val="24"/>
                <w:szCs w:val="24"/>
                <w:lang w:val="en-US" w:bidi="th-TH"/>
              </w:rPr>
            </w:pPr>
          </w:p>
        </w:tc>
        <w:tc>
          <w:tcPr>
            <w:tcW w:w="2250" w:type="dxa"/>
          </w:tcPr>
          <w:p w14:paraId="4EED46E5" w14:textId="77777777" w:rsidR="00A83D1C" w:rsidRPr="007F079E" w:rsidRDefault="00A83D1C">
            <w:pPr>
              <w:spacing w:line="240" w:lineRule="exact"/>
              <w:ind w:left="-108" w:right="-108"/>
              <w:jc w:val="both"/>
              <w:rPr>
                <w:rFonts w:ascii="CordiaUPC" w:hAnsi="CordiaUPC" w:cs="CordiaUPC"/>
                <w:sz w:val="24"/>
                <w:szCs w:val="24"/>
                <w:lang w:val="en-US" w:bidi="th-TH"/>
              </w:rPr>
            </w:pPr>
          </w:p>
        </w:tc>
        <w:tc>
          <w:tcPr>
            <w:tcW w:w="1170" w:type="dxa"/>
            <w:vAlign w:val="bottom"/>
            <w:hideMark/>
          </w:tcPr>
          <w:p w14:paraId="7FC5A83D" w14:textId="77777777" w:rsidR="00A83D1C" w:rsidRPr="007F079E" w:rsidRDefault="00A83D1C">
            <w:pPr>
              <w:spacing w:line="240" w:lineRule="exact"/>
              <w:ind w:left="-108" w:right="-108"/>
              <w:jc w:val="center"/>
              <w:rPr>
                <w:rFonts w:ascii="CordiaUPC" w:hAnsi="CordiaUPC" w:cs="CordiaUPC"/>
                <w:sz w:val="24"/>
                <w:szCs w:val="24"/>
                <w:lang w:val="en-US" w:bidi="th-TH"/>
              </w:rPr>
            </w:pPr>
            <w:r w:rsidRPr="007F079E">
              <w:rPr>
                <w:rFonts w:ascii="CordiaUPC" w:hAnsi="CordiaUPC" w:cs="CordiaUPC"/>
                <w:sz w:val="24"/>
                <w:szCs w:val="24"/>
                <w:lang w:val="en-US" w:bidi="th-TH"/>
              </w:rPr>
              <w:t>Outstanding</w:t>
            </w:r>
          </w:p>
        </w:tc>
        <w:tc>
          <w:tcPr>
            <w:tcW w:w="1170" w:type="dxa"/>
            <w:gridSpan w:val="2"/>
            <w:vAlign w:val="bottom"/>
            <w:hideMark/>
          </w:tcPr>
          <w:p w14:paraId="5CD41F53" w14:textId="77777777" w:rsidR="00A83D1C" w:rsidRPr="007F079E" w:rsidRDefault="00A83D1C">
            <w:pPr>
              <w:spacing w:line="240" w:lineRule="exact"/>
              <w:ind w:left="-108"/>
              <w:jc w:val="center"/>
              <w:rPr>
                <w:rFonts w:ascii="CordiaUPC" w:hAnsi="CordiaUPC" w:cs="CordiaUPC"/>
                <w:sz w:val="24"/>
                <w:szCs w:val="24"/>
                <w:lang w:val="en-US" w:bidi="th-TH"/>
              </w:rPr>
            </w:pPr>
            <w:r w:rsidRPr="007F079E">
              <w:rPr>
                <w:rFonts w:ascii="CordiaUPC" w:hAnsi="CordiaUPC" w:cs="CordiaUPC"/>
                <w:sz w:val="24"/>
                <w:szCs w:val="24"/>
                <w:lang w:val="en-US" w:bidi="th-TH"/>
              </w:rPr>
              <w:t>Baht</w:t>
            </w:r>
          </w:p>
        </w:tc>
        <w:tc>
          <w:tcPr>
            <w:tcW w:w="1260" w:type="dxa"/>
            <w:vAlign w:val="bottom"/>
            <w:hideMark/>
          </w:tcPr>
          <w:p w14:paraId="50C29409" w14:textId="77777777" w:rsidR="00A83D1C" w:rsidRPr="007F079E" w:rsidRDefault="00A83D1C">
            <w:pPr>
              <w:spacing w:line="240" w:lineRule="exact"/>
              <w:ind w:left="-108"/>
              <w:jc w:val="center"/>
              <w:rPr>
                <w:rFonts w:ascii="CordiaUPC" w:hAnsi="CordiaUPC" w:cs="CordiaUPC"/>
                <w:sz w:val="24"/>
                <w:szCs w:val="24"/>
                <w:lang w:val="en-US" w:bidi="th-TH"/>
              </w:rPr>
            </w:pPr>
            <w:r w:rsidRPr="007F079E">
              <w:rPr>
                <w:rFonts w:ascii="CordiaUPC" w:hAnsi="CordiaUPC" w:cs="CordiaUPC"/>
                <w:sz w:val="24"/>
                <w:szCs w:val="24"/>
                <w:lang w:val="en-US" w:bidi="th-TH"/>
              </w:rPr>
              <w:t>Outstanding</w:t>
            </w:r>
          </w:p>
        </w:tc>
        <w:tc>
          <w:tcPr>
            <w:tcW w:w="1260" w:type="dxa"/>
            <w:gridSpan w:val="2"/>
            <w:vAlign w:val="bottom"/>
            <w:hideMark/>
          </w:tcPr>
          <w:p w14:paraId="53B5F1CA" w14:textId="77777777" w:rsidR="00A83D1C" w:rsidRPr="007F079E" w:rsidRDefault="00A83D1C">
            <w:pPr>
              <w:spacing w:line="240" w:lineRule="exact"/>
              <w:ind w:left="-108"/>
              <w:jc w:val="center"/>
              <w:rPr>
                <w:rFonts w:ascii="CordiaUPC" w:hAnsi="CordiaUPC" w:cs="CordiaUPC"/>
                <w:sz w:val="24"/>
                <w:szCs w:val="24"/>
                <w:lang w:val="en-US" w:bidi="th-TH"/>
              </w:rPr>
            </w:pPr>
            <w:r w:rsidRPr="007F079E">
              <w:rPr>
                <w:rFonts w:ascii="CordiaUPC" w:hAnsi="CordiaUPC" w:cs="CordiaUPC"/>
                <w:sz w:val="24"/>
                <w:szCs w:val="24"/>
                <w:lang w:val="en-US" w:bidi="th-TH"/>
              </w:rPr>
              <w:t>Baht</w:t>
            </w:r>
          </w:p>
        </w:tc>
      </w:tr>
      <w:tr w:rsidR="00A83D1C" w:rsidRPr="007F079E" w14:paraId="26F8D122" w14:textId="77777777" w:rsidTr="001411DD">
        <w:tc>
          <w:tcPr>
            <w:tcW w:w="2250" w:type="dxa"/>
            <w:hideMark/>
          </w:tcPr>
          <w:p w14:paraId="3B7FDF9F" w14:textId="77777777" w:rsidR="00A83D1C" w:rsidRPr="007F079E" w:rsidRDefault="00A83D1C">
            <w:pPr>
              <w:spacing w:line="240" w:lineRule="exact"/>
              <w:jc w:val="center"/>
              <w:rPr>
                <w:rFonts w:ascii="CordiaUPC" w:hAnsi="CordiaUPC" w:cs="CordiaUPC"/>
                <w:sz w:val="24"/>
                <w:szCs w:val="24"/>
                <w:lang w:val="en-US" w:bidi="th-TH"/>
              </w:rPr>
            </w:pPr>
            <w:r w:rsidRPr="007F079E">
              <w:rPr>
                <w:rFonts w:ascii="CordiaUPC" w:hAnsi="CordiaUPC" w:cs="CordiaUPC"/>
                <w:sz w:val="24"/>
                <w:szCs w:val="24"/>
                <w:lang w:val="en-US" w:bidi="th-TH"/>
              </w:rPr>
              <w:t>Borrowings from</w:t>
            </w:r>
          </w:p>
        </w:tc>
        <w:tc>
          <w:tcPr>
            <w:tcW w:w="2250" w:type="dxa"/>
            <w:hideMark/>
          </w:tcPr>
          <w:p w14:paraId="33B2B0C0" w14:textId="77777777" w:rsidR="00A83D1C" w:rsidRPr="007F079E" w:rsidRDefault="00A83D1C">
            <w:pPr>
              <w:spacing w:line="240" w:lineRule="exact"/>
              <w:ind w:left="-108" w:right="-108"/>
              <w:jc w:val="center"/>
              <w:rPr>
                <w:rFonts w:ascii="CordiaUPC" w:hAnsi="CordiaUPC" w:cs="CordiaUPC"/>
                <w:sz w:val="24"/>
                <w:szCs w:val="24"/>
                <w:lang w:val="en-US" w:bidi="th-TH"/>
              </w:rPr>
            </w:pPr>
            <w:r w:rsidRPr="007F079E">
              <w:rPr>
                <w:rFonts w:ascii="CordiaUPC" w:hAnsi="CordiaUPC" w:cs="CordiaUPC"/>
                <w:sz w:val="24"/>
                <w:szCs w:val="24"/>
                <w:lang w:val="en-US" w:bidi="th-TH"/>
              </w:rPr>
              <w:t>Objectives of borrowings</w:t>
            </w:r>
          </w:p>
        </w:tc>
        <w:tc>
          <w:tcPr>
            <w:tcW w:w="1170" w:type="dxa"/>
            <w:vAlign w:val="bottom"/>
            <w:hideMark/>
          </w:tcPr>
          <w:p w14:paraId="6933955B" w14:textId="77777777" w:rsidR="00A83D1C" w:rsidRPr="007F079E" w:rsidRDefault="00A83D1C">
            <w:pPr>
              <w:spacing w:line="240" w:lineRule="exact"/>
              <w:ind w:left="-108" w:right="-108"/>
              <w:jc w:val="center"/>
              <w:rPr>
                <w:rFonts w:ascii="CordiaUPC" w:hAnsi="CordiaUPC" w:cs="CordiaUPC"/>
                <w:sz w:val="24"/>
                <w:szCs w:val="24"/>
                <w:lang w:val="en-US" w:bidi="th-TH"/>
              </w:rPr>
            </w:pPr>
            <w:r w:rsidRPr="007F079E">
              <w:rPr>
                <w:rFonts w:ascii="CordiaUPC" w:hAnsi="CordiaUPC" w:cs="CordiaUPC"/>
                <w:sz w:val="24"/>
                <w:szCs w:val="24"/>
                <w:lang w:val="en-US" w:bidi="th-TH"/>
              </w:rPr>
              <w:t>balances</w:t>
            </w:r>
          </w:p>
        </w:tc>
        <w:tc>
          <w:tcPr>
            <w:tcW w:w="1170" w:type="dxa"/>
            <w:gridSpan w:val="2"/>
            <w:vAlign w:val="bottom"/>
            <w:hideMark/>
          </w:tcPr>
          <w:p w14:paraId="7AF5BB91" w14:textId="77777777" w:rsidR="00A83D1C" w:rsidRPr="007F079E" w:rsidRDefault="00A83D1C">
            <w:pPr>
              <w:spacing w:line="240" w:lineRule="exact"/>
              <w:ind w:left="-108"/>
              <w:jc w:val="center"/>
              <w:rPr>
                <w:rFonts w:ascii="CordiaUPC" w:hAnsi="CordiaUPC" w:cs="CordiaUPC"/>
                <w:sz w:val="24"/>
                <w:szCs w:val="24"/>
                <w:lang w:val="en-US" w:bidi="th-TH"/>
              </w:rPr>
            </w:pPr>
            <w:r w:rsidRPr="007F079E">
              <w:rPr>
                <w:rFonts w:ascii="CordiaUPC" w:hAnsi="CordiaUPC" w:cs="CordiaUPC"/>
                <w:sz w:val="24"/>
                <w:szCs w:val="24"/>
                <w:lang w:val="en-US" w:bidi="th-TH"/>
              </w:rPr>
              <w:t>equivalent</w:t>
            </w:r>
          </w:p>
        </w:tc>
        <w:tc>
          <w:tcPr>
            <w:tcW w:w="1260" w:type="dxa"/>
            <w:vAlign w:val="bottom"/>
            <w:hideMark/>
          </w:tcPr>
          <w:p w14:paraId="40299F04" w14:textId="77777777" w:rsidR="00A83D1C" w:rsidRPr="007F079E" w:rsidRDefault="00A83D1C">
            <w:pPr>
              <w:spacing w:line="240" w:lineRule="exact"/>
              <w:ind w:left="-108"/>
              <w:jc w:val="center"/>
              <w:rPr>
                <w:rFonts w:ascii="CordiaUPC" w:hAnsi="CordiaUPC" w:cs="CordiaUPC"/>
                <w:sz w:val="24"/>
                <w:szCs w:val="24"/>
                <w:lang w:val="en-US" w:bidi="th-TH"/>
              </w:rPr>
            </w:pPr>
            <w:r w:rsidRPr="007F079E">
              <w:rPr>
                <w:rFonts w:ascii="CordiaUPC" w:hAnsi="CordiaUPC" w:cs="CordiaUPC"/>
                <w:sz w:val="24"/>
                <w:szCs w:val="24"/>
                <w:lang w:val="en-US" w:bidi="th-TH"/>
              </w:rPr>
              <w:t>balances</w:t>
            </w:r>
          </w:p>
        </w:tc>
        <w:tc>
          <w:tcPr>
            <w:tcW w:w="1260" w:type="dxa"/>
            <w:gridSpan w:val="2"/>
            <w:vAlign w:val="bottom"/>
            <w:hideMark/>
          </w:tcPr>
          <w:p w14:paraId="17C62151" w14:textId="77777777" w:rsidR="00A83D1C" w:rsidRPr="007F079E" w:rsidRDefault="00A83D1C">
            <w:pPr>
              <w:spacing w:line="240" w:lineRule="exact"/>
              <w:ind w:left="-108"/>
              <w:jc w:val="center"/>
              <w:rPr>
                <w:rFonts w:ascii="CordiaUPC" w:hAnsi="CordiaUPC" w:cs="CordiaUPC"/>
                <w:sz w:val="24"/>
                <w:szCs w:val="24"/>
                <w:lang w:val="en-US" w:bidi="th-TH"/>
              </w:rPr>
            </w:pPr>
            <w:r w:rsidRPr="007F079E">
              <w:rPr>
                <w:rFonts w:ascii="CordiaUPC" w:hAnsi="CordiaUPC" w:cs="CordiaUPC"/>
                <w:sz w:val="24"/>
                <w:szCs w:val="24"/>
                <w:lang w:val="en-US" w:bidi="th-TH"/>
              </w:rPr>
              <w:t>equivalent</w:t>
            </w:r>
          </w:p>
        </w:tc>
      </w:tr>
      <w:tr w:rsidR="00A83D1C" w:rsidRPr="007F079E" w14:paraId="4B86ADFB" w14:textId="77777777" w:rsidTr="001411DD">
        <w:tc>
          <w:tcPr>
            <w:tcW w:w="2250" w:type="dxa"/>
          </w:tcPr>
          <w:p w14:paraId="327BBB60" w14:textId="77777777" w:rsidR="00A83D1C" w:rsidRPr="007F079E" w:rsidRDefault="00A83D1C">
            <w:pPr>
              <w:spacing w:line="240" w:lineRule="exact"/>
              <w:jc w:val="both"/>
              <w:rPr>
                <w:rFonts w:ascii="CordiaUPC" w:hAnsi="CordiaUPC" w:cs="CordiaUPC"/>
                <w:sz w:val="24"/>
                <w:szCs w:val="24"/>
                <w:lang w:val="en-US" w:bidi="th-TH"/>
              </w:rPr>
            </w:pPr>
          </w:p>
        </w:tc>
        <w:tc>
          <w:tcPr>
            <w:tcW w:w="2250" w:type="dxa"/>
          </w:tcPr>
          <w:p w14:paraId="4FD02A4A" w14:textId="77777777" w:rsidR="00A83D1C" w:rsidRPr="007F079E" w:rsidRDefault="00A83D1C">
            <w:pPr>
              <w:spacing w:line="240" w:lineRule="exact"/>
              <w:ind w:left="-108" w:right="-108"/>
              <w:jc w:val="both"/>
              <w:rPr>
                <w:rFonts w:ascii="CordiaUPC" w:hAnsi="CordiaUPC" w:cs="CordiaUPC"/>
                <w:sz w:val="24"/>
                <w:szCs w:val="24"/>
                <w:lang w:val="en-US" w:bidi="th-TH"/>
              </w:rPr>
            </w:pPr>
          </w:p>
        </w:tc>
        <w:tc>
          <w:tcPr>
            <w:tcW w:w="1170" w:type="dxa"/>
            <w:vAlign w:val="bottom"/>
          </w:tcPr>
          <w:p w14:paraId="7FF33F9B" w14:textId="77777777" w:rsidR="00A83D1C" w:rsidRPr="007F079E" w:rsidRDefault="00A83D1C">
            <w:pPr>
              <w:spacing w:line="240" w:lineRule="exact"/>
              <w:ind w:left="-108" w:right="-108"/>
              <w:jc w:val="center"/>
              <w:rPr>
                <w:rFonts w:ascii="CordiaUPC" w:hAnsi="CordiaUPC" w:cs="CordiaUPC"/>
                <w:sz w:val="24"/>
                <w:szCs w:val="24"/>
                <w:lang w:val="en-US" w:bidi="th-TH"/>
              </w:rPr>
            </w:pPr>
          </w:p>
        </w:tc>
        <w:tc>
          <w:tcPr>
            <w:tcW w:w="1170" w:type="dxa"/>
            <w:gridSpan w:val="2"/>
            <w:vAlign w:val="bottom"/>
            <w:hideMark/>
          </w:tcPr>
          <w:p w14:paraId="31DC1EA3" w14:textId="77777777" w:rsidR="00A83D1C" w:rsidRPr="007F079E" w:rsidRDefault="00A83D1C">
            <w:pPr>
              <w:spacing w:line="240" w:lineRule="exact"/>
              <w:ind w:left="-108" w:right="-108"/>
              <w:jc w:val="center"/>
              <w:rPr>
                <w:rFonts w:ascii="CordiaUPC" w:hAnsi="CordiaUPC" w:cs="CordiaUPC"/>
                <w:i/>
                <w:iCs/>
                <w:sz w:val="24"/>
                <w:szCs w:val="24"/>
                <w:lang w:val="en-US" w:bidi="th-TH"/>
              </w:rPr>
            </w:pPr>
            <w:r w:rsidRPr="007F079E">
              <w:rPr>
                <w:rFonts w:ascii="CordiaUPC" w:hAnsi="CordiaUPC" w:cs="CordiaUPC"/>
                <w:i/>
                <w:iCs/>
                <w:sz w:val="24"/>
                <w:szCs w:val="24"/>
                <w:lang w:val="en-US" w:bidi="th-TH"/>
              </w:rPr>
              <w:t>(in million Baht)</w:t>
            </w:r>
          </w:p>
        </w:tc>
        <w:tc>
          <w:tcPr>
            <w:tcW w:w="1260" w:type="dxa"/>
            <w:vAlign w:val="bottom"/>
          </w:tcPr>
          <w:p w14:paraId="64901A78" w14:textId="77777777" w:rsidR="00A83D1C" w:rsidRPr="007F079E" w:rsidRDefault="00A83D1C">
            <w:pPr>
              <w:spacing w:line="240" w:lineRule="exact"/>
              <w:ind w:left="-108"/>
              <w:jc w:val="center"/>
              <w:rPr>
                <w:rFonts w:ascii="CordiaUPC" w:hAnsi="CordiaUPC" w:cs="CordiaUPC"/>
                <w:sz w:val="24"/>
                <w:szCs w:val="24"/>
                <w:lang w:val="en-US" w:bidi="th-TH"/>
              </w:rPr>
            </w:pPr>
          </w:p>
        </w:tc>
        <w:tc>
          <w:tcPr>
            <w:tcW w:w="1260" w:type="dxa"/>
            <w:gridSpan w:val="2"/>
            <w:vAlign w:val="bottom"/>
            <w:hideMark/>
          </w:tcPr>
          <w:p w14:paraId="075463D6" w14:textId="77777777" w:rsidR="00A83D1C" w:rsidRPr="007F079E" w:rsidRDefault="00A83D1C">
            <w:pPr>
              <w:spacing w:line="240" w:lineRule="exact"/>
              <w:ind w:left="-108" w:right="-108"/>
              <w:jc w:val="center"/>
              <w:rPr>
                <w:rFonts w:ascii="CordiaUPC" w:hAnsi="CordiaUPC" w:cs="CordiaUPC"/>
                <w:i/>
                <w:iCs/>
                <w:sz w:val="24"/>
                <w:szCs w:val="24"/>
                <w:lang w:val="en-US" w:bidi="th-TH"/>
              </w:rPr>
            </w:pPr>
            <w:r w:rsidRPr="007F079E">
              <w:rPr>
                <w:rFonts w:ascii="CordiaUPC" w:hAnsi="CordiaUPC" w:cs="CordiaUPC"/>
                <w:i/>
                <w:iCs/>
                <w:sz w:val="24"/>
                <w:szCs w:val="24"/>
                <w:lang w:val="en-US" w:bidi="th-TH"/>
              </w:rPr>
              <w:t>(in million Baht)</w:t>
            </w:r>
          </w:p>
        </w:tc>
      </w:tr>
      <w:tr w:rsidR="001411DD" w:rsidRPr="007F079E" w14:paraId="6071CD44" w14:textId="77777777" w:rsidTr="001411DD">
        <w:tc>
          <w:tcPr>
            <w:tcW w:w="2250" w:type="dxa"/>
            <w:vAlign w:val="bottom"/>
            <w:hideMark/>
          </w:tcPr>
          <w:p w14:paraId="09F9C1D3" w14:textId="573B289F" w:rsidR="001411DD" w:rsidRPr="007F079E" w:rsidRDefault="001411DD" w:rsidP="001411DD">
            <w:pPr>
              <w:spacing w:line="240" w:lineRule="exact"/>
              <w:ind w:left="74" w:right="-108" w:hanging="90"/>
              <w:rPr>
                <w:rFonts w:ascii="CordiaUPC" w:hAnsi="CordiaUPC" w:cs="CordiaUPC"/>
                <w:sz w:val="24"/>
                <w:szCs w:val="24"/>
                <w:lang w:val="en-US" w:bidi="th-TH"/>
              </w:rPr>
            </w:pPr>
            <w:r w:rsidRPr="007F079E">
              <w:rPr>
                <w:rFonts w:ascii="CordiaUPC" w:hAnsi="CordiaUPC" w:cs="CordiaUPC"/>
                <w:sz w:val="24"/>
                <w:szCs w:val="24"/>
                <w:lang w:val="en-US" w:bidi="th-TH"/>
              </w:rPr>
              <w:t>National Science and Technology Development</w:t>
            </w:r>
          </w:p>
        </w:tc>
        <w:tc>
          <w:tcPr>
            <w:tcW w:w="2250" w:type="dxa"/>
            <w:vAlign w:val="bottom"/>
          </w:tcPr>
          <w:p w14:paraId="5C1AB2F8" w14:textId="77777777" w:rsidR="001411DD" w:rsidRPr="007F079E" w:rsidRDefault="001411DD" w:rsidP="001411DD">
            <w:pPr>
              <w:spacing w:line="240" w:lineRule="exact"/>
              <w:ind w:left="-108" w:right="-108"/>
              <w:rPr>
                <w:rFonts w:ascii="CordiaUPC" w:hAnsi="CordiaUPC" w:cs="CordiaUPC"/>
                <w:sz w:val="24"/>
                <w:szCs w:val="24"/>
                <w:lang w:val="en-US" w:bidi="th-TH"/>
              </w:rPr>
            </w:pPr>
            <w:r w:rsidRPr="007F079E">
              <w:rPr>
                <w:rFonts w:ascii="CordiaUPC" w:hAnsi="CordiaUPC" w:cs="CordiaUPC"/>
                <w:sz w:val="24"/>
                <w:szCs w:val="24"/>
                <w:lang w:val="en-US" w:bidi="th-TH"/>
              </w:rPr>
              <w:t>For enterprises involving</w:t>
            </w:r>
          </w:p>
          <w:p w14:paraId="4D8D6024" w14:textId="0750CA1C" w:rsidR="001411DD" w:rsidRPr="007F079E" w:rsidRDefault="001411DD" w:rsidP="001411DD">
            <w:pPr>
              <w:spacing w:line="240" w:lineRule="exact"/>
              <w:ind w:right="-108"/>
              <w:rPr>
                <w:rFonts w:ascii="CordiaUPC" w:hAnsi="CordiaUPC" w:cs="CordiaUPC"/>
                <w:sz w:val="24"/>
                <w:szCs w:val="24"/>
                <w:lang w:val="en-US" w:bidi="th-TH"/>
              </w:rPr>
            </w:pPr>
            <w:r w:rsidRPr="007F079E">
              <w:rPr>
                <w:rFonts w:ascii="CordiaUPC" w:hAnsi="CordiaUPC" w:cs="CordiaUPC"/>
                <w:sz w:val="24"/>
                <w:szCs w:val="24"/>
                <w:lang w:val="en-US" w:bidi="th-TH"/>
              </w:rPr>
              <w:t>in research and</w:t>
            </w:r>
          </w:p>
        </w:tc>
        <w:tc>
          <w:tcPr>
            <w:tcW w:w="1170" w:type="dxa"/>
          </w:tcPr>
          <w:p w14:paraId="43AE3087" w14:textId="77777777" w:rsidR="001411DD" w:rsidRPr="007F079E" w:rsidRDefault="001411DD" w:rsidP="001411DD">
            <w:pPr>
              <w:spacing w:line="240" w:lineRule="exact"/>
              <w:ind w:left="-108" w:right="-39"/>
              <w:jc w:val="center"/>
              <w:rPr>
                <w:rFonts w:ascii="CordiaUPC" w:hAnsi="CordiaUPC" w:cs="CordiaUPC"/>
                <w:sz w:val="24"/>
                <w:szCs w:val="24"/>
                <w:lang w:val="en-US" w:bidi="th-TH"/>
              </w:rPr>
            </w:pPr>
          </w:p>
        </w:tc>
        <w:tc>
          <w:tcPr>
            <w:tcW w:w="1170" w:type="dxa"/>
            <w:gridSpan w:val="2"/>
          </w:tcPr>
          <w:p w14:paraId="0C8870A8" w14:textId="77777777" w:rsidR="001411DD" w:rsidRPr="007F079E" w:rsidRDefault="001411DD" w:rsidP="001411DD">
            <w:pPr>
              <w:tabs>
                <w:tab w:val="decimal" w:pos="829"/>
              </w:tabs>
              <w:spacing w:line="240" w:lineRule="exact"/>
              <w:ind w:left="-108"/>
              <w:rPr>
                <w:rFonts w:ascii="CordiaUPC" w:hAnsi="CordiaUPC" w:cs="CordiaUPC"/>
                <w:sz w:val="24"/>
                <w:szCs w:val="24"/>
                <w:lang w:val="en-US" w:bidi="th-TH"/>
              </w:rPr>
            </w:pPr>
          </w:p>
        </w:tc>
        <w:tc>
          <w:tcPr>
            <w:tcW w:w="1260" w:type="dxa"/>
          </w:tcPr>
          <w:p w14:paraId="695686B0" w14:textId="77777777" w:rsidR="001411DD" w:rsidRPr="007F079E" w:rsidRDefault="001411DD" w:rsidP="001411DD">
            <w:pPr>
              <w:spacing w:line="240" w:lineRule="exact"/>
              <w:ind w:left="-108" w:right="-39"/>
              <w:jc w:val="center"/>
              <w:rPr>
                <w:rFonts w:ascii="CordiaUPC" w:hAnsi="CordiaUPC" w:cs="CordiaUPC"/>
                <w:sz w:val="24"/>
                <w:szCs w:val="24"/>
                <w:lang w:val="en-US" w:bidi="th-TH"/>
              </w:rPr>
            </w:pPr>
          </w:p>
        </w:tc>
        <w:tc>
          <w:tcPr>
            <w:tcW w:w="1260" w:type="dxa"/>
            <w:gridSpan w:val="2"/>
          </w:tcPr>
          <w:p w14:paraId="377A0DD7" w14:textId="77777777" w:rsidR="001411DD" w:rsidRPr="007F079E" w:rsidRDefault="001411DD" w:rsidP="001411DD">
            <w:pPr>
              <w:tabs>
                <w:tab w:val="decimal" w:pos="829"/>
              </w:tabs>
              <w:spacing w:line="240" w:lineRule="exact"/>
              <w:ind w:left="-108"/>
              <w:rPr>
                <w:rFonts w:ascii="CordiaUPC" w:hAnsi="CordiaUPC" w:cs="CordiaUPC"/>
                <w:sz w:val="24"/>
                <w:szCs w:val="24"/>
                <w:lang w:val="en-US" w:bidi="th-TH"/>
              </w:rPr>
            </w:pPr>
          </w:p>
        </w:tc>
      </w:tr>
      <w:tr w:rsidR="00964C05" w:rsidRPr="007F079E" w14:paraId="32CF51BF" w14:textId="77777777" w:rsidTr="001411DD">
        <w:tc>
          <w:tcPr>
            <w:tcW w:w="2250" w:type="dxa"/>
            <w:vAlign w:val="bottom"/>
            <w:hideMark/>
          </w:tcPr>
          <w:p w14:paraId="08DC9395" w14:textId="77777777" w:rsidR="00964C05" w:rsidRPr="007F079E" w:rsidRDefault="00964C05" w:rsidP="00964C05">
            <w:pPr>
              <w:spacing w:line="240" w:lineRule="exact"/>
              <w:rPr>
                <w:rFonts w:ascii="CordiaUPC" w:hAnsi="CordiaUPC" w:cs="CordiaUPC"/>
                <w:sz w:val="24"/>
                <w:szCs w:val="24"/>
                <w:lang w:val="en-US" w:bidi="th-TH"/>
              </w:rPr>
            </w:pPr>
            <w:r w:rsidRPr="007F079E">
              <w:rPr>
                <w:rFonts w:ascii="CordiaUPC" w:hAnsi="CordiaUPC" w:cs="CordiaUPC"/>
                <w:sz w:val="24"/>
                <w:szCs w:val="24"/>
                <w:lang w:val="en-US" w:bidi="th-TH"/>
              </w:rPr>
              <w:t xml:space="preserve">   Agency</w:t>
            </w:r>
          </w:p>
        </w:tc>
        <w:tc>
          <w:tcPr>
            <w:tcW w:w="2250" w:type="dxa"/>
            <w:vAlign w:val="bottom"/>
            <w:hideMark/>
          </w:tcPr>
          <w:p w14:paraId="1116617F" w14:textId="69EC4BC2" w:rsidR="00964C05" w:rsidRPr="007F079E" w:rsidRDefault="00964C05" w:rsidP="00964C05">
            <w:pPr>
              <w:spacing w:line="240" w:lineRule="exact"/>
              <w:ind w:right="-108"/>
              <w:rPr>
                <w:rFonts w:ascii="CordiaUPC" w:hAnsi="CordiaUPC" w:cs="CordiaUPC"/>
                <w:sz w:val="24"/>
                <w:szCs w:val="24"/>
                <w:lang w:val="en-US" w:bidi="th-TH"/>
              </w:rPr>
            </w:pPr>
            <w:r w:rsidRPr="007F079E">
              <w:rPr>
                <w:rFonts w:ascii="CordiaUPC" w:hAnsi="CordiaUPC" w:cs="CordiaUPC"/>
                <w:sz w:val="24"/>
                <w:szCs w:val="24"/>
                <w:lang w:val="en-US" w:bidi="th-TH"/>
              </w:rPr>
              <w:t>development activities</w:t>
            </w:r>
          </w:p>
        </w:tc>
        <w:tc>
          <w:tcPr>
            <w:tcW w:w="1170" w:type="dxa"/>
          </w:tcPr>
          <w:p w14:paraId="22A6F89D" w14:textId="0A149A1D" w:rsidR="00964C05" w:rsidRPr="007F079E" w:rsidRDefault="00964C05" w:rsidP="00964C05">
            <w:pPr>
              <w:spacing w:line="240" w:lineRule="exact"/>
              <w:ind w:left="-108" w:right="-39"/>
              <w:jc w:val="center"/>
              <w:rPr>
                <w:rFonts w:ascii="CordiaUPC" w:hAnsi="CordiaUPC" w:cs="CordiaUPC"/>
                <w:sz w:val="24"/>
                <w:szCs w:val="24"/>
                <w:lang w:val="en-US" w:bidi="th-TH"/>
              </w:rPr>
            </w:pPr>
            <w:r w:rsidRPr="007F079E">
              <w:rPr>
                <w:rFonts w:ascii="CordiaUPC" w:hAnsi="CordiaUPC" w:cs="CordiaUPC"/>
                <w:sz w:val="24"/>
                <w:szCs w:val="24"/>
              </w:rPr>
              <w:t>Baht 12 million</w:t>
            </w:r>
          </w:p>
        </w:tc>
        <w:tc>
          <w:tcPr>
            <w:tcW w:w="1170" w:type="dxa"/>
            <w:gridSpan w:val="2"/>
          </w:tcPr>
          <w:p w14:paraId="7A9C70B4" w14:textId="2ED9C6DC" w:rsidR="00964C05" w:rsidRPr="007F079E" w:rsidRDefault="00964C05" w:rsidP="00964C05">
            <w:pPr>
              <w:tabs>
                <w:tab w:val="decimal" w:pos="829"/>
              </w:tabs>
              <w:spacing w:line="240" w:lineRule="exact"/>
              <w:ind w:left="-108"/>
              <w:rPr>
                <w:rFonts w:ascii="CordiaUPC" w:hAnsi="CordiaUPC" w:cs="CordiaUPC"/>
                <w:sz w:val="24"/>
                <w:szCs w:val="24"/>
                <w:lang w:val="en-US" w:bidi="th-TH"/>
              </w:rPr>
            </w:pPr>
            <w:r w:rsidRPr="007F079E">
              <w:rPr>
                <w:rFonts w:ascii="CordiaUPC" w:hAnsi="CordiaUPC" w:cs="CordiaUPC"/>
                <w:sz w:val="24"/>
                <w:szCs w:val="24"/>
              </w:rPr>
              <w:t>12</w:t>
            </w:r>
          </w:p>
        </w:tc>
        <w:tc>
          <w:tcPr>
            <w:tcW w:w="1260" w:type="dxa"/>
            <w:hideMark/>
          </w:tcPr>
          <w:p w14:paraId="5E9CA924" w14:textId="44C35BC5" w:rsidR="00964C05" w:rsidRPr="007F079E" w:rsidRDefault="00964C05" w:rsidP="00964C05">
            <w:pPr>
              <w:spacing w:line="240" w:lineRule="exact"/>
              <w:ind w:left="-108" w:right="-39"/>
              <w:jc w:val="center"/>
              <w:rPr>
                <w:rFonts w:ascii="CordiaUPC" w:hAnsi="CordiaUPC" w:cs="CordiaUPC"/>
                <w:sz w:val="24"/>
                <w:szCs w:val="24"/>
                <w:lang w:val="en-US" w:bidi="th-TH"/>
              </w:rPr>
            </w:pPr>
            <w:r w:rsidRPr="007F079E">
              <w:rPr>
                <w:rFonts w:ascii="CordiaUPC" w:hAnsi="CordiaUPC" w:cs="CordiaUPC"/>
                <w:sz w:val="24"/>
                <w:szCs w:val="24"/>
                <w:lang w:val="en-US" w:bidi="th-TH"/>
              </w:rPr>
              <w:t>Baht 19 million</w:t>
            </w:r>
          </w:p>
        </w:tc>
        <w:tc>
          <w:tcPr>
            <w:tcW w:w="1260" w:type="dxa"/>
            <w:gridSpan w:val="2"/>
            <w:hideMark/>
          </w:tcPr>
          <w:p w14:paraId="3B11BEBE" w14:textId="64C0EFD3" w:rsidR="00964C05" w:rsidRPr="007F079E" w:rsidRDefault="00964C05" w:rsidP="00964C05">
            <w:pPr>
              <w:tabs>
                <w:tab w:val="decimal" w:pos="829"/>
              </w:tabs>
              <w:spacing w:line="240" w:lineRule="exact"/>
              <w:ind w:left="-108"/>
              <w:rPr>
                <w:rFonts w:ascii="CordiaUPC" w:hAnsi="CordiaUPC" w:cs="CordiaUPC"/>
                <w:sz w:val="24"/>
                <w:szCs w:val="24"/>
                <w:lang w:val="en-US" w:bidi="th-TH"/>
              </w:rPr>
            </w:pPr>
            <w:r w:rsidRPr="007F079E">
              <w:rPr>
                <w:rFonts w:ascii="CordiaUPC" w:hAnsi="CordiaUPC" w:cs="CordiaUPC"/>
                <w:sz w:val="24"/>
                <w:szCs w:val="24"/>
                <w:lang w:val="en-US" w:bidi="th-TH"/>
              </w:rPr>
              <w:t>19</w:t>
            </w:r>
          </w:p>
        </w:tc>
      </w:tr>
      <w:tr w:rsidR="00964C05" w:rsidRPr="007F079E" w14:paraId="19476CFF" w14:textId="77777777" w:rsidTr="001411DD">
        <w:trPr>
          <w:trHeight w:val="110"/>
        </w:trPr>
        <w:tc>
          <w:tcPr>
            <w:tcW w:w="2250" w:type="dxa"/>
            <w:vAlign w:val="bottom"/>
            <w:hideMark/>
          </w:tcPr>
          <w:p w14:paraId="567FD43E" w14:textId="77777777" w:rsidR="00964C05" w:rsidRPr="007F079E" w:rsidRDefault="00964C05" w:rsidP="00964C05">
            <w:pPr>
              <w:spacing w:line="240" w:lineRule="exact"/>
              <w:rPr>
                <w:rFonts w:ascii="CordiaUPC" w:hAnsi="CordiaUPC" w:cs="CordiaUPC"/>
                <w:sz w:val="24"/>
                <w:szCs w:val="24"/>
                <w:lang w:val="en-US" w:bidi="th-TH"/>
              </w:rPr>
            </w:pPr>
            <w:r w:rsidRPr="007F079E">
              <w:rPr>
                <w:rFonts w:ascii="CordiaUPC" w:hAnsi="CordiaUPC" w:cs="CordiaUPC"/>
                <w:sz w:val="24"/>
                <w:szCs w:val="24"/>
                <w:lang w:val="en-US" w:bidi="th-TH"/>
              </w:rPr>
              <w:t>KfW Bankengruppe (KfW)</w:t>
            </w:r>
          </w:p>
        </w:tc>
        <w:tc>
          <w:tcPr>
            <w:tcW w:w="2250" w:type="dxa"/>
            <w:vAlign w:val="bottom"/>
            <w:hideMark/>
          </w:tcPr>
          <w:p w14:paraId="00FE2FC9" w14:textId="77777777" w:rsidR="00964C05" w:rsidRPr="007F079E" w:rsidRDefault="00964C05" w:rsidP="00964C05">
            <w:pPr>
              <w:spacing w:line="240" w:lineRule="exact"/>
              <w:ind w:left="-108" w:right="-108"/>
              <w:rPr>
                <w:rFonts w:ascii="CordiaUPC" w:hAnsi="CordiaUPC" w:cs="CordiaUPC"/>
                <w:sz w:val="24"/>
                <w:szCs w:val="24"/>
                <w:lang w:val="en-US" w:bidi="th-TH"/>
              </w:rPr>
            </w:pPr>
            <w:r w:rsidRPr="007F079E">
              <w:rPr>
                <w:rFonts w:ascii="CordiaUPC" w:hAnsi="CordiaUPC" w:cs="CordiaUPC"/>
                <w:sz w:val="24"/>
                <w:szCs w:val="24"/>
                <w:lang w:val="en-US" w:bidi="th-TH"/>
              </w:rPr>
              <w:t>For small industry businesses</w:t>
            </w:r>
          </w:p>
        </w:tc>
        <w:tc>
          <w:tcPr>
            <w:tcW w:w="1170" w:type="dxa"/>
          </w:tcPr>
          <w:p w14:paraId="327BDCA8" w14:textId="5368FACA" w:rsidR="00964C05" w:rsidRPr="007F079E" w:rsidRDefault="00964C05" w:rsidP="00964C05">
            <w:pPr>
              <w:spacing w:line="240" w:lineRule="exact"/>
              <w:ind w:left="-108" w:right="-39"/>
              <w:jc w:val="center"/>
              <w:rPr>
                <w:rFonts w:ascii="CordiaUPC" w:hAnsi="CordiaUPC" w:cs="CordiaUPC"/>
                <w:sz w:val="24"/>
                <w:szCs w:val="24"/>
                <w:lang w:val="en-US" w:bidi="th-TH"/>
              </w:rPr>
            </w:pPr>
            <w:r w:rsidRPr="007F079E">
              <w:rPr>
                <w:rFonts w:ascii="CordiaUPC" w:hAnsi="CordiaUPC" w:cs="CordiaUPC"/>
                <w:sz w:val="24"/>
                <w:szCs w:val="24"/>
              </w:rPr>
              <w:t>EUR  2 million</w:t>
            </w:r>
          </w:p>
        </w:tc>
        <w:tc>
          <w:tcPr>
            <w:tcW w:w="1170" w:type="dxa"/>
            <w:gridSpan w:val="2"/>
            <w:tcBorders>
              <w:top w:val="nil"/>
              <w:left w:val="nil"/>
              <w:bottom w:val="single" w:sz="4" w:space="0" w:color="auto"/>
              <w:right w:val="nil"/>
            </w:tcBorders>
          </w:tcPr>
          <w:p w14:paraId="54CCDA12" w14:textId="73AEACF3" w:rsidR="00964C05" w:rsidRPr="007F079E" w:rsidRDefault="00964C05" w:rsidP="00964C05">
            <w:pPr>
              <w:tabs>
                <w:tab w:val="decimal" w:pos="829"/>
              </w:tabs>
              <w:spacing w:line="240" w:lineRule="exact"/>
              <w:rPr>
                <w:rFonts w:ascii="CordiaUPC" w:hAnsi="CordiaUPC" w:cs="CordiaUPC"/>
                <w:sz w:val="24"/>
                <w:szCs w:val="24"/>
                <w:lang w:val="en-US" w:bidi="th-TH"/>
              </w:rPr>
            </w:pPr>
            <w:r w:rsidRPr="007F079E">
              <w:rPr>
                <w:rFonts w:ascii="CordiaUPC" w:hAnsi="CordiaUPC" w:cs="CordiaUPC"/>
                <w:sz w:val="24"/>
                <w:szCs w:val="24"/>
              </w:rPr>
              <w:t>55</w:t>
            </w:r>
          </w:p>
        </w:tc>
        <w:tc>
          <w:tcPr>
            <w:tcW w:w="1260" w:type="dxa"/>
            <w:hideMark/>
          </w:tcPr>
          <w:p w14:paraId="51D6BCFE" w14:textId="61239254" w:rsidR="00964C05" w:rsidRPr="007F079E" w:rsidRDefault="00964C05" w:rsidP="00964C05">
            <w:pPr>
              <w:spacing w:line="240" w:lineRule="exact"/>
              <w:ind w:left="-108" w:right="-39"/>
              <w:jc w:val="center"/>
              <w:rPr>
                <w:rFonts w:ascii="CordiaUPC" w:hAnsi="CordiaUPC" w:cs="CordiaUPC"/>
                <w:sz w:val="24"/>
                <w:szCs w:val="24"/>
                <w:lang w:val="en-US" w:bidi="th-TH"/>
              </w:rPr>
            </w:pPr>
            <w:r w:rsidRPr="007F079E">
              <w:rPr>
                <w:rFonts w:ascii="CordiaUPC" w:hAnsi="CordiaUPC" w:cs="CordiaUPC"/>
                <w:sz w:val="24"/>
                <w:szCs w:val="24"/>
                <w:lang w:val="en-US" w:bidi="th-TH"/>
              </w:rPr>
              <w:t>EUR  2 million</w:t>
            </w:r>
          </w:p>
        </w:tc>
        <w:tc>
          <w:tcPr>
            <w:tcW w:w="1260" w:type="dxa"/>
            <w:gridSpan w:val="2"/>
            <w:tcBorders>
              <w:top w:val="nil"/>
              <w:left w:val="nil"/>
              <w:bottom w:val="single" w:sz="4" w:space="0" w:color="auto"/>
              <w:right w:val="nil"/>
            </w:tcBorders>
            <w:hideMark/>
          </w:tcPr>
          <w:p w14:paraId="361D3357" w14:textId="742ACE3B" w:rsidR="00964C05" w:rsidRPr="007F079E" w:rsidRDefault="00964C05" w:rsidP="00964C05">
            <w:pPr>
              <w:tabs>
                <w:tab w:val="decimal" w:pos="829"/>
              </w:tabs>
              <w:spacing w:line="240" w:lineRule="exact"/>
              <w:rPr>
                <w:rFonts w:ascii="CordiaUPC" w:hAnsi="CordiaUPC" w:cs="CordiaUPC"/>
                <w:sz w:val="24"/>
                <w:szCs w:val="24"/>
                <w:lang w:val="en-US" w:bidi="th-TH"/>
              </w:rPr>
            </w:pPr>
            <w:r w:rsidRPr="007F079E">
              <w:rPr>
                <w:rFonts w:ascii="CordiaUPC" w:hAnsi="CordiaUPC" w:cs="CordiaUPC"/>
                <w:sz w:val="24"/>
                <w:szCs w:val="24"/>
                <w:lang w:val="en-US" w:bidi="th-TH"/>
              </w:rPr>
              <w:t>64</w:t>
            </w:r>
          </w:p>
        </w:tc>
      </w:tr>
      <w:tr w:rsidR="00964C05" w:rsidRPr="007F079E" w14:paraId="69BA0E24" w14:textId="77777777" w:rsidTr="001411DD">
        <w:tc>
          <w:tcPr>
            <w:tcW w:w="2250" w:type="dxa"/>
            <w:vAlign w:val="bottom"/>
            <w:hideMark/>
          </w:tcPr>
          <w:p w14:paraId="642D24B0" w14:textId="77777777" w:rsidR="00964C05" w:rsidRPr="007F079E" w:rsidRDefault="00964C05" w:rsidP="00964C05">
            <w:pPr>
              <w:spacing w:line="240" w:lineRule="exact"/>
              <w:rPr>
                <w:rFonts w:ascii="CordiaUPC" w:hAnsi="CordiaUPC" w:cs="CordiaUPC"/>
                <w:b/>
                <w:bCs/>
                <w:sz w:val="24"/>
                <w:szCs w:val="24"/>
                <w:lang w:val="en-US" w:bidi="th-TH"/>
              </w:rPr>
            </w:pPr>
            <w:r w:rsidRPr="007F079E">
              <w:rPr>
                <w:rFonts w:ascii="CordiaUPC" w:hAnsi="CordiaUPC" w:cs="CordiaUPC"/>
                <w:b/>
                <w:bCs/>
                <w:sz w:val="24"/>
                <w:szCs w:val="24"/>
                <w:lang w:val="en-US" w:bidi="th-TH"/>
              </w:rPr>
              <w:t>Total</w:t>
            </w:r>
          </w:p>
        </w:tc>
        <w:tc>
          <w:tcPr>
            <w:tcW w:w="2250" w:type="dxa"/>
          </w:tcPr>
          <w:p w14:paraId="32E55AAA" w14:textId="77777777" w:rsidR="00964C05" w:rsidRPr="007F079E" w:rsidRDefault="00964C05" w:rsidP="00964C05">
            <w:pPr>
              <w:spacing w:line="240" w:lineRule="exact"/>
              <w:ind w:left="-108" w:right="-108"/>
              <w:jc w:val="both"/>
              <w:rPr>
                <w:rFonts w:ascii="CordiaUPC" w:hAnsi="CordiaUPC" w:cs="CordiaUPC"/>
                <w:b/>
                <w:bCs/>
                <w:sz w:val="24"/>
                <w:szCs w:val="24"/>
                <w:lang w:val="en-US" w:bidi="th-TH"/>
              </w:rPr>
            </w:pPr>
          </w:p>
        </w:tc>
        <w:tc>
          <w:tcPr>
            <w:tcW w:w="1170" w:type="dxa"/>
          </w:tcPr>
          <w:p w14:paraId="23D406B9" w14:textId="77777777" w:rsidR="00964C05" w:rsidRPr="007F079E" w:rsidRDefault="00964C05" w:rsidP="00964C05">
            <w:pPr>
              <w:spacing w:line="240" w:lineRule="exact"/>
              <w:ind w:left="-108" w:right="-108"/>
              <w:jc w:val="both"/>
              <w:rPr>
                <w:rFonts w:ascii="CordiaUPC" w:hAnsi="CordiaUPC" w:cs="CordiaUPC"/>
                <w:b/>
                <w:bCs/>
                <w:sz w:val="24"/>
                <w:szCs w:val="24"/>
                <w:lang w:val="en-US" w:bidi="th-TH"/>
              </w:rPr>
            </w:pPr>
          </w:p>
        </w:tc>
        <w:tc>
          <w:tcPr>
            <w:tcW w:w="1170" w:type="dxa"/>
            <w:gridSpan w:val="2"/>
            <w:tcBorders>
              <w:top w:val="single" w:sz="4" w:space="0" w:color="auto"/>
              <w:left w:val="nil"/>
              <w:bottom w:val="nil"/>
              <w:right w:val="nil"/>
            </w:tcBorders>
            <w:vAlign w:val="bottom"/>
          </w:tcPr>
          <w:p w14:paraId="1812AE51" w14:textId="0F2DEDFA" w:rsidR="00964C05" w:rsidRPr="007F079E" w:rsidRDefault="00964C05" w:rsidP="00964C05">
            <w:pPr>
              <w:pBdr>
                <w:bottom w:val="double" w:sz="4" w:space="1" w:color="auto"/>
              </w:pBdr>
              <w:tabs>
                <w:tab w:val="decimal" w:pos="829"/>
              </w:tabs>
              <w:spacing w:line="240" w:lineRule="exact"/>
              <w:ind w:left="-108" w:right="-108"/>
              <w:rPr>
                <w:rFonts w:ascii="CordiaUPC" w:hAnsi="CordiaUPC" w:cs="CordiaUPC"/>
                <w:b/>
                <w:bCs/>
                <w:sz w:val="24"/>
                <w:szCs w:val="24"/>
                <w:lang w:val="en-US" w:bidi="th-TH"/>
              </w:rPr>
            </w:pPr>
            <w:r w:rsidRPr="007F079E">
              <w:rPr>
                <w:rFonts w:ascii="CordiaUPC" w:hAnsi="CordiaUPC" w:cs="CordiaUPC"/>
                <w:b/>
                <w:bCs/>
                <w:sz w:val="24"/>
                <w:szCs w:val="24"/>
              </w:rPr>
              <w:t>67</w:t>
            </w:r>
          </w:p>
        </w:tc>
        <w:tc>
          <w:tcPr>
            <w:tcW w:w="1260" w:type="dxa"/>
          </w:tcPr>
          <w:p w14:paraId="1FB61B5D" w14:textId="77777777" w:rsidR="00964C05" w:rsidRPr="007F079E" w:rsidRDefault="00964C05" w:rsidP="00964C05">
            <w:pPr>
              <w:spacing w:line="240" w:lineRule="exact"/>
              <w:ind w:left="-108" w:right="-108"/>
              <w:jc w:val="both"/>
              <w:rPr>
                <w:rFonts w:ascii="CordiaUPC" w:hAnsi="CordiaUPC" w:cs="CordiaUPC"/>
                <w:b/>
                <w:bCs/>
                <w:sz w:val="24"/>
                <w:szCs w:val="24"/>
                <w:lang w:val="en-US" w:bidi="th-TH"/>
              </w:rPr>
            </w:pPr>
          </w:p>
        </w:tc>
        <w:tc>
          <w:tcPr>
            <w:tcW w:w="1260" w:type="dxa"/>
            <w:gridSpan w:val="2"/>
            <w:tcBorders>
              <w:top w:val="single" w:sz="4" w:space="0" w:color="auto"/>
              <w:left w:val="nil"/>
              <w:bottom w:val="nil"/>
              <w:right w:val="nil"/>
            </w:tcBorders>
            <w:vAlign w:val="bottom"/>
            <w:hideMark/>
          </w:tcPr>
          <w:p w14:paraId="284492A2" w14:textId="312BDDE9" w:rsidR="00964C05" w:rsidRPr="007F079E" w:rsidRDefault="00964C05" w:rsidP="00964C05">
            <w:pPr>
              <w:pBdr>
                <w:bottom w:val="double" w:sz="4" w:space="1" w:color="auto"/>
              </w:pBdr>
              <w:tabs>
                <w:tab w:val="decimal" w:pos="829"/>
              </w:tabs>
              <w:spacing w:line="240" w:lineRule="exact"/>
              <w:ind w:left="-108" w:right="-108"/>
              <w:rPr>
                <w:rFonts w:ascii="CordiaUPC" w:hAnsi="CordiaUPC" w:cs="CordiaUPC"/>
                <w:b/>
                <w:bCs/>
                <w:sz w:val="24"/>
                <w:szCs w:val="24"/>
                <w:lang w:val="en-US" w:bidi="th-TH"/>
              </w:rPr>
            </w:pPr>
            <w:r w:rsidRPr="007F079E">
              <w:rPr>
                <w:rFonts w:ascii="CordiaUPC" w:hAnsi="CordiaUPC" w:cs="CordiaUPC"/>
                <w:b/>
                <w:bCs/>
                <w:sz w:val="24"/>
                <w:szCs w:val="24"/>
                <w:lang w:val="en-US" w:bidi="th-TH"/>
              </w:rPr>
              <w:t>83</w:t>
            </w:r>
          </w:p>
        </w:tc>
      </w:tr>
    </w:tbl>
    <w:p w14:paraId="6D38E76D" w14:textId="77777777" w:rsidR="003C3E8A" w:rsidRPr="007F079E" w:rsidRDefault="003C3E8A" w:rsidP="001C09F9">
      <w:pPr>
        <w:spacing w:line="240" w:lineRule="exact"/>
        <w:rPr>
          <w:rFonts w:ascii="CordiaUPC" w:hAnsi="CordiaUPC" w:cs="CordiaUPC"/>
          <w:b/>
          <w:bCs/>
          <w:sz w:val="28"/>
          <w:szCs w:val="28"/>
        </w:rPr>
      </w:pPr>
    </w:p>
    <w:p w14:paraId="26BD736E" w14:textId="523CBBA4" w:rsidR="00777E82" w:rsidRPr="007F079E" w:rsidRDefault="000959D7" w:rsidP="001C09F9">
      <w:pPr>
        <w:tabs>
          <w:tab w:val="left" w:pos="540"/>
        </w:tabs>
        <w:spacing w:line="240" w:lineRule="exact"/>
        <w:rPr>
          <w:rFonts w:cstheme="minorBidi"/>
          <w:b/>
          <w:bCs/>
          <w:sz w:val="24"/>
          <w:szCs w:val="30"/>
          <w:lang w:bidi="th-TH"/>
        </w:rPr>
      </w:pPr>
      <w:r w:rsidRPr="007F079E">
        <w:rPr>
          <w:rFonts w:ascii="CordiaUPC" w:hAnsi="CordiaUPC" w:cs="CordiaUPC" w:hint="cs"/>
          <w:b/>
          <w:bCs/>
          <w:sz w:val="28"/>
          <w:szCs w:val="28"/>
        </w:rPr>
        <w:t>2</w:t>
      </w:r>
      <w:r w:rsidR="000812EE" w:rsidRPr="007F079E">
        <w:rPr>
          <w:rFonts w:ascii="CordiaUPC" w:hAnsi="CordiaUPC" w:cs="CordiaUPC"/>
          <w:b/>
          <w:bCs/>
          <w:sz w:val="28"/>
          <w:szCs w:val="28"/>
        </w:rPr>
        <w:t>3</w:t>
      </w:r>
      <w:r w:rsidR="00433B08" w:rsidRPr="007F079E">
        <w:rPr>
          <w:rFonts w:ascii="CordiaUPC" w:hAnsi="CordiaUPC" w:cs="CordiaUPC" w:hint="cs"/>
          <w:b/>
          <w:bCs/>
          <w:sz w:val="28"/>
          <w:szCs w:val="28"/>
        </w:rPr>
        <w:tab/>
      </w:r>
      <w:r w:rsidR="00D960A3" w:rsidRPr="007F079E">
        <w:rPr>
          <w:rFonts w:ascii="CordiaUPC" w:hAnsi="CordiaUPC" w:cs="CordiaUPC" w:hint="cs"/>
          <w:b/>
          <w:bCs/>
          <w:sz w:val="28"/>
          <w:szCs w:val="28"/>
        </w:rPr>
        <w:t>Provision</w:t>
      </w:r>
      <w:r w:rsidR="003C3B6B" w:rsidRPr="007F079E">
        <w:rPr>
          <w:rFonts w:ascii="CordiaUPC" w:hAnsi="CordiaUPC" w:cs="CordiaUPC" w:hint="cs"/>
          <w:b/>
          <w:bCs/>
          <w:sz w:val="28"/>
          <w:szCs w:val="28"/>
        </w:rPr>
        <w:t>s</w:t>
      </w:r>
      <w:r w:rsidR="00D960A3" w:rsidRPr="007F079E">
        <w:rPr>
          <w:rFonts w:ascii="CordiaUPC" w:hAnsi="CordiaUPC" w:cs="CordiaUPC" w:hint="cs"/>
          <w:b/>
          <w:bCs/>
          <w:sz w:val="28"/>
          <w:szCs w:val="28"/>
        </w:rPr>
        <w:t xml:space="preserve"> for e</w:t>
      </w:r>
      <w:r w:rsidR="0058452B" w:rsidRPr="007F079E">
        <w:rPr>
          <w:rFonts w:ascii="CordiaUPC" w:hAnsi="CordiaUPC" w:cs="CordiaUPC" w:hint="cs"/>
          <w:b/>
          <w:bCs/>
          <w:sz w:val="28"/>
          <w:szCs w:val="28"/>
        </w:rPr>
        <w:t xml:space="preserve">mployee benefits </w:t>
      </w:r>
    </w:p>
    <w:p w14:paraId="4D020951" w14:textId="77777777" w:rsidR="00777E82" w:rsidRPr="007F079E" w:rsidRDefault="00777E82" w:rsidP="001C09F9">
      <w:pPr>
        <w:spacing w:line="240" w:lineRule="exact"/>
        <w:rPr>
          <w:rFonts w:ascii="CordiaUPC" w:hAnsi="CordiaUPC" w:cs="CordiaUPC"/>
          <w:sz w:val="26"/>
          <w:szCs w:val="26"/>
          <w:cs/>
          <w:lang w:bidi="th-TH"/>
        </w:rPr>
      </w:pPr>
    </w:p>
    <w:p w14:paraId="622C57C4" w14:textId="4E82CFAA" w:rsidR="00777E82" w:rsidRPr="007F079E" w:rsidRDefault="00A5110C" w:rsidP="007F5B3A">
      <w:pPr>
        <w:tabs>
          <w:tab w:val="left" w:pos="540"/>
        </w:tabs>
        <w:spacing w:line="240" w:lineRule="exact"/>
        <w:rPr>
          <w:rFonts w:ascii="CordiaUPC" w:hAnsi="CordiaUPC" w:cs="CordiaUPC"/>
          <w:b/>
          <w:bCs/>
          <w:sz w:val="26"/>
          <w:szCs w:val="26"/>
          <w:lang w:bidi="th-TH"/>
        </w:rPr>
      </w:pPr>
      <w:r w:rsidRPr="007F079E">
        <w:rPr>
          <w:rFonts w:ascii="CordiaUPC" w:hAnsi="CordiaUPC" w:cs="CordiaUPC" w:hint="cs"/>
          <w:b/>
          <w:bCs/>
          <w:sz w:val="26"/>
          <w:szCs w:val="26"/>
          <w:lang w:bidi="th-TH"/>
        </w:rPr>
        <w:t>2</w:t>
      </w:r>
      <w:r w:rsidR="000812EE" w:rsidRPr="007F079E">
        <w:rPr>
          <w:rFonts w:ascii="CordiaUPC" w:hAnsi="CordiaUPC" w:cs="CordiaUPC"/>
          <w:b/>
          <w:bCs/>
          <w:sz w:val="26"/>
          <w:szCs w:val="26"/>
          <w:lang w:bidi="th-TH"/>
        </w:rPr>
        <w:t>3</w:t>
      </w:r>
      <w:r w:rsidR="00445704" w:rsidRPr="007F079E">
        <w:rPr>
          <w:rFonts w:ascii="CordiaUPC" w:hAnsi="CordiaUPC" w:cs="CordiaUPC" w:hint="cs"/>
          <w:b/>
          <w:bCs/>
          <w:sz w:val="26"/>
          <w:szCs w:val="26"/>
          <w:lang w:bidi="th-TH"/>
        </w:rPr>
        <w:t>.1</w:t>
      </w:r>
      <w:r w:rsidR="002E0784" w:rsidRPr="007F079E">
        <w:rPr>
          <w:rFonts w:ascii="CordiaUPC" w:hAnsi="CordiaUPC" w:cs="CordiaUPC"/>
          <w:b/>
          <w:bCs/>
          <w:sz w:val="26"/>
          <w:szCs w:val="26"/>
          <w:lang w:bidi="th-TH"/>
        </w:rPr>
        <w:tab/>
      </w:r>
      <w:r w:rsidR="00445704" w:rsidRPr="007F079E">
        <w:rPr>
          <w:rFonts w:ascii="CordiaUPC" w:hAnsi="CordiaUPC" w:cs="CordiaUPC" w:hint="cs"/>
          <w:b/>
          <w:bCs/>
          <w:sz w:val="26"/>
          <w:szCs w:val="26"/>
          <w:lang w:bidi="th-TH"/>
        </w:rPr>
        <w:t>Defined contribution plan</w:t>
      </w:r>
    </w:p>
    <w:p w14:paraId="5A2FF742" w14:textId="77777777" w:rsidR="00445704" w:rsidRPr="007F079E" w:rsidRDefault="00445704" w:rsidP="001C09F9">
      <w:pPr>
        <w:spacing w:line="240" w:lineRule="exact"/>
        <w:rPr>
          <w:rFonts w:ascii="CordiaUPC" w:hAnsi="CordiaUPC" w:cs="CordiaUPC"/>
          <w:b/>
          <w:bCs/>
          <w:sz w:val="26"/>
          <w:szCs w:val="26"/>
          <w:cs/>
          <w:lang w:bidi="th-TH"/>
        </w:rPr>
      </w:pPr>
    </w:p>
    <w:p w14:paraId="7D2D7EE2" w14:textId="77777777" w:rsidR="00445704" w:rsidRPr="007F079E" w:rsidRDefault="00445704" w:rsidP="001C09F9">
      <w:pPr>
        <w:spacing w:line="240" w:lineRule="exact"/>
        <w:ind w:left="540"/>
        <w:jc w:val="thaiDistribute"/>
        <w:rPr>
          <w:rFonts w:ascii="CordiaUPC" w:hAnsi="CordiaUPC" w:cs="CordiaUPC"/>
          <w:sz w:val="26"/>
          <w:szCs w:val="26"/>
          <w:lang w:bidi="th-TH"/>
        </w:rPr>
      </w:pPr>
      <w:r w:rsidRPr="007F079E">
        <w:rPr>
          <w:rFonts w:ascii="CordiaUPC" w:hAnsi="CordiaUPC" w:cs="CordiaUPC" w:hint="cs"/>
          <w:sz w:val="26"/>
          <w:szCs w:val="26"/>
          <w:lang w:bidi="th-TH"/>
        </w:rPr>
        <w:t xml:space="preserve">The Bank, its subsidiaries and their employees have jointly established provident fund schemes under the Provident Fund Act B.E. 2530. The employees contribute to the funds at rates ranging from 2 </w:t>
      </w:r>
      <w:r w:rsidR="0058452B" w:rsidRPr="007F079E">
        <w:rPr>
          <w:rFonts w:ascii="CordiaUPC" w:hAnsi="CordiaUPC" w:cs="CordiaUPC" w:hint="cs"/>
          <w:sz w:val="26"/>
          <w:szCs w:val="26"/>
          <w:lang w:bidi="th-TH"/>
        </w:rPr>
        <w:t>-</w:t>
      </w:r>
      <w:r w:rsidRPr="007F079E">
        <w:rPr>
          <w:rFonts w:ascii="CordiaUPC" w:hAnsi="CordiaUPC" w:cs="CordiaUPC" w:hint="cs"/>
          <w:sz w:val="26"/>
          <w:szCs w:val="26"/>
          <w:lang w:bidi="th-TH"/>
        </w:rPr>
        <w:t xml:space="preserve"> 1</w:t>
      </w:r>
      <w:r w:rsidR="00054BA0" w:rsidRPr="007F079E">
        <w:rPr>
          <w:rFonts w:ascii="CordiaUPC" w:hAnsi="CordiaUPC" w:cs="CordiaUPC" w:hint="cs"/>
          <w:sz w:val="26"/>
          <w:szCs w:val="26"/>
          <w:lang w:bidi="th-TH"/>
        </w:rPr>
        <w:t>5</w:t>
      </w:r>
      <w:r w:rsidR="0058452B" w:rsidRPr="007F079E">
        <w:rPr>
          <w:rFonts w:ascii="CordiaUPC" w:hAnsi="CordiaUPC" w:cs="CordiaUPC" w:hint="cs"/>
          <w:sz w:val="26"/>
          <w:szCs w:val="26"/>
          <w:lang w:bidi="th-TH"/>
        </w:rPr>
        <w:t>%</w:t>
      </w:r>
      <w:r w:rsidRPr="007F079E">
        <w:rPr>
          <w:rFonts w:ascii="CordiaUPC" w:hAnsi="CordiaUPC" w:cs="CordiaUPC" w:hint="cs"/>
          <w:sz w:val="26"/>
          <w:szCs w:val="26"/>
          <w:lang w:bidi="th-TH"/>
        </w:rPr>
        <w:t xml:space="preserve"> of their basic salaries and the Bank and its subsidiaries contribute at rates ranging from </w:t>
      </w:r>
      <w:r w:rsidR="005D2E14" w:rsidRPr="007F079E">
        <w:rPr>
          <w:rFonts w:ascii="CordiaUPC" w:hAnsi="CordiaUPC" w:cs="CordiaUPC" w:hint="cs"/>
          <w:sz w:val="26"/>
          <w:szCs w:val="26"/>
          <w:lang w:bidi="th-TH"/>
        </w:rPr>
        <w:t xml:space="preserve">3 </w:t>
      </w:r>
      <w:r w:rsidR="0058452B" w:rsidRPr="007F079E">
        <w:rPr>
          <w:rFonts w:ascii="CordiaUPC" w:hAnsi="CordiaUPC" w:cs="CordiaUPC" w:hint="cs"/>
          <w:sz w:val="26"/>
          <w:szCs w:val="26"/>
          <w:lang w:bidi="th-TH"/>
        </w:rPr>
        <w:t>-</w:t>
      </w:r>
      <w:r w:rsidR="005D2E14" w:rsidRPr="007F079E">
        <w:rPr>
          <w:rFonts w:ascii="CordiaUPC" w:hAnsi="CordiaUPC" w:cs="CordiaUPC" w:hint="cs"/>
          <w:sz w:val="26"/>
          <w:szCs w:val="26"/>
          <w:lang w:bidi="th-TH"/>
        </w:rPr>
        <w:t xml:space="preserve"> </w:t>
      </w:r>
      <w:r w:rsidRPr="007F079E">
        <w:rPr>
          <w:rFonts w:ascii="CordiaUPC" w:hAnsi="CordiaUPC" w:cs="CordiaUPC" w:hint="cs"/>
          <w:sz w:val="26"/>
          <w:szCs w:val="26"/>
          <w:lang w:bidi="th-TH"/>
        </w:rPr>
        <w:t>10</w:t>
      </w:r>
      <w:r w:rsidR="0058452B" w:rsidRPr="007F079E">
        <w:rPr>
          <w:rFonts w:ascii="CordiaUPC" w:hAnsi="CordiaUPC" w:cs="CordiaUPC" w:hint="cs"/>
          <w:sz w:val="26"/>
          <w:szCs w:val="26"/>
          <w:lang w:bidi="th-TH"/>
        </w:rPr>
        <w:t>%</w:t>
      </w:r>
      <w:r w:rsidRPr="007F079E">
        <w:rPr>
          <w:rFonts w:ascii="CordiaUPC" w:hAnsi="CordiaUPC" w:cs="CordiaUPC" w:hint="cs"/>
          <w:sz w:val="26"/>
          <w:szCs w:val="26"/>
          <w:lang w:bidi="th-TH"/>
        </w:rPr>
        <w:t>, depending on the number of years of service of each employee. The funds will be paid to the employees upon death, termination or dissolution of the business, in accordance with the rules of the funds. The fund assets are held separately from those of the Bank and its subsidiaries, under the management of the fund manager.</w:t>
      </w:r>
    </w:p>
    <w:p w14:paraId="5569911F" w14:textId="77777777" w:rsidR="00C75F36" w:rsidRPr="007F079E" w:rsidRDefault="00C75F36" w:rsidP="001C09F9">
      <w:pPr>
        <w:spacing w:line="240" w:lineRule="exact"/>
        <w:ind w:left="540"/>
        <w:jc w:val="thaiDistribute"/>
        <w:rPr>
          <w:rFonts w:ascii="CordiaUPC" w:hAnsi="CordiaUPC" w:cs="CordiaUPC"/>
          <w:sz w:val="26"/>
          <w:szCs w:val="26"/>
          <w:cs/>
          <w:lang w:bidi="th-TH"/>
        </w:rPr>
      </w:pPr>
    </w:p>
    <w:p w14:paraId="4DF13731" w14:textId="1498F678" w:rsidR="00445704" w:rsidRPr="007F079E" w:rsidRDefault="00896964" w:rsidP="001C09F9">
      <w:pPr>
        <w:spacing w:line="240" w:lineRule="exact"/>
        <w:ind w:left="540"/>
        <w:jc w:val="thaiDistribute"/>
        <w:rPr>
          <w:rFonts w:ascii="CordiaUPC" w:hAnsi="CordiaUPC" w:cs="CordiaUPC"/>
          <w:sz w:val="26"/>
          <w:szCs w:val="26"/>
          <w:lang w:bidi="th-TH"/>
        </w:rPr>
      </w:pPr>
      <w:r w:rsidRPr="007F079E">
        <w:rPr>
          <w:rFonts w:ascii="CordiaUPC" w:hAnsi="CordiaUPC" w:cs="CordiaUPC"/>
          <w:sz w:val="26"/>
          <w:szCs w:val="26"/>
          <w:lang w:bidi="th-TH"/>
        </w:rPr>
        <w:t xml:space="preserve">For the </w:t>
      </w:r>
      <w:r w:rsidR="00B874CE" w:rsidRPr="007F079E">
        <w:rPr>
          <w:rFonts w:ascii="CordiaUPC" w:hAnsi="CordiaUPC" w:cs="CordiaUPC"/>
          <w:sz w:val="26"/>
          <w:szCs w:val="26"/>
          <w:lang w:bidi="th-TH"/>
        </w:rPr>
        <w:t xml:space="preserve">year </w:t>
      </w:r>
      <w:r w:rsidRPr="007F079E">
        <w:rPr>
          <w:rFonts w:ascii="CordiaUPC" w:hAnsi="CordiaUPC" w:cs="CordiaUPC" w:hint="cs"/>
          <w:sz w:val="26"/>
          <w:szCs w:val="26"/>
          <w:lang w:bidi="th-TH"/>
        </w:rPr>
        <w:t xml:space="preserve">ended </w:t>
      </w:r>
      <w:r w:rsidR="00B874CE" w:rsidRPr="007F079E">
        <w:rPr>
          <w:rFonts w:ascii="CordiaUPC" w:hAnsi="CordiaUPC" w:cs="CordiaUPC"/>
          <w:sz w:val="26"/>
          <w:szCs w:val="26"/>
          <w:lang w:bidi="th-TH"/>
        </w:rPr>
        <w:t>31 December</w:t>
      </w:r>
      <w:r w:rsidRPr="007F079E">
        <w:rPr>
          <w:rFonts w:ascii="CordiaUPC" w:hAnsi="CordiaUPC" w:cs="CordiaUPC" w:hint="cs"/>
          <w:sz w:val="26"/>
          <w:szCs w:val="26"/>
          <w:lang w:bidi="th-TH"/>
        </w:rPr>
        <w:t xml:space="preserve"> </w:t>
      </w:r>
      <w:r w:rsidR="00244731" w:rsidRPr="007F079E">
        <w:rPr>
          <w:rFonts w:ascii="CordiaUPC" w:hAnsi="CordiaUPC" w:cs="CordiaUPC"/>
          <w:sz w:val="26"/>
          <w:szCs w:val="26"/>
          <w:lang w:bidi="th-TH"/>
        </w:rPr>
        <w:t xml:space="preserve">2022 </w:t>
      </w:r>
      <w:r w:rsidR="00A03CAA" w:rsidRPr="007F079E">
        <w:rPr>
          <w:rFonts w:ascii="CordiaUPC" w:hAnsi="CordiaUPC" w:cs="CordiaUPC" w:hint="cs"/>
          <w:sz w:val="26"/>
          <w:szCs w:val="26"/>
          <w:lang w:bidi="th-TH"/>
        </w:rPr>
        <w:t>and 202</w:t>
      </w:r>
      <w:r w:rsidR="00B83D3C" w:rsidRPr="007F079E">
        <w:rPr>
          <w:rFonts w:ascii="CordiaUPC" w:hAnsi="CordiaUPC" w:cs="CordiaUPC"/>
          <w:sz w:val="26"/>
          <w:szCs w:val="26"/>
          <w:lang w:bidi="th-TH"/>
        </w:rPr>
        <w:t>1</w:t>
      </w:r>
      <w:r w:rsidR="00445704" w:rsidRPr="007F079E">
        <w:rPr>
          <w:rFonts w:ascii="CordiaUPC" w:hAnsi="CordiaUPC" w:cs="CordiaUPC" w:hint="cs"/>
          <w:sz w:val="26"/>
          <w:szCs w:val="26"/>
          <w:lang w:bidi="th-TH"/>
        </w:rPr>
        <w:t xml:space="preserve">, the Bank and its subsidiaries contributed Baht </w:t>
      </w:r>
      <w:r w:rsidR="008A113F" w:rsidRPr="007F079E">
        <w:rPr>
          <w:rFonts w:ascii="CordiaUPC" w:hAnsi="CordiaUPC" w:cs="CordiaUPC"/>
          <w:sz w:val="26"/>
          <w:szCs w:val="26"/>
          <w:lang w:bidi="th-TH"/>
        </w:rPr>
        <w:t>758</w:t>
      </w:r>
      <w:r w:rsidR="00536EA4" w:rsidRPr="007F079E">
        <w:rPr>
          <w:rFonts w:ascii="CordiaUPC" w:hAnsi="CordiaUPC" w:cs="CordiaUPC" w:hint="cs"/>
          <w:sz w:val="26"/>
          <w:szCs w:val="26"/>
          <w:lang w:val="en-US" w:bidi="th-TH"/>
        </w:rPr>
        <w:t xml:space="preserve"> </w:t>
      </w:r>
      <w:r w:rsidR="007E3BD3" w:rsidRPr="007F079E">
        <w:rPr>
          <w:rFonts w:ascii="CordiaUPC" w:hAnsi="CordiaUPC" w:cs="CordiaUPC" w:hint="cs"/>
          <w:sz w:val="26"/>
          <w:szCs w:val="26"/>
          <w:lang w:bidi="th-TH"/>
        </w:rPr>
        <w:t xml:space="preserve">million and Baht </w:t>
      </w:r>
      <w:r w:rsidR="003B0EF7" w:rsidRPr="007F079E">
        <w:rPr>
          <w:rFonts w:ascii="CordiaUPC" w:hAnsi="CordiaUPC" w:cs="CordiaUPC"/>
          <w:sz w:val="26"/>
          <w:szCs w:val="26"/>
          <w:lang w:bidi="th-TH"/>
        </w:rPr>
        <w:t>778</w:t>
      </w:r>
      <w:r w:rsidR="00445704" w:rsidRPr="007F079E">
        <w:rPr>
          <w:rFonts w:ascii="CordiaUPC" w:hAnsi="CordiaUPC" w:cs="CordiaUPC" w:hint="cs"/>
          <w:sz w:val="26"/>
          <w:szCs w:val="26"/>
          <w:lang w:bidi="th-TH"/>
        </w:rPr>
        <w:t xml:space="preserve"> milli</w:t>
      </w:r>
      <w:r w:rsidR="00783AC9" w:rsidRPr="007F079E">
        <w:rPr>
          <w:rFonts w:ascii="CordiaUPC" w:hAnsi="CordiaUPC" w:cs="CordiaUPC" w:hint="cs"/>
          <w:sz w:val="26"/>
          <w:szCs w:val="26"/>
          <w:lang w:bidi="th-TH"/>
        </w:rPr>
        <w:t>on, respectively</w:t>
      </w:r>
      <w:r w:rsidR="0039048E" w:rsidRPr="007F079E">
        <w:rPr>
          <w:rFonts w:ascii="CordiaUPC" w:hAnsi="CordiaUPC" w:cs="CordiaUPC" w:hint="cs"/>
          <w:sz w:val="26"/>
          <w:szCs w:val="26"/>
          <w:lang w:bidi="th-TH"/>
        </w:rPr>
        <w:t>,</w:t>
      </w:r>
      <w:r w:rsidR="00783AC9" w:rsidRPr="007F079E">
        <w:rPr>
          <w:rFonts w:ascii="CordiaUPC" w:hAnsi="CordiaUPC" w:cs="CordiaUPC" w:hint="cs"/>
          <w:sz w:val="26"/>
          <w:szCs w:val="26"/>
          <w:lang w:bidi="th-TH"/>
        </w:rPr>
        <w:t xml:space="preserve"> to the funds </w:t>
      </w:r>
      <w:r w:rsidR="00783AC9" w:rsidRPr="007F079E">
        <w:rPr>
          <w:rFonts w:ascii="CordiaUPC" w:hAnsi="CordiaUPC" w:cs="CordiaUPC" w:hint="cs"/>
          <w:i/>
          <w:iCs/>
          <w:sz w:val="26"/>
          <w:szCs w:val="26"/>
          <w:lang w:bidi="th-TH"/>
        </w:rPr>
        <w:t>(</w:t>
      </w:r>
      <w:r w:rsidR="00445704" w:rsidRPr="007F079E">
        <w:rPr>
          <w:rFonts w:ascii="CordiaUPC" w:hAnsi="CordiaUPC" w:cs="CordiaUPC" w:hint="cs"/>
          <w:i/>
          <w:iCs/>
          <w:sz w:val="26"/>
          <w:szCs w:val="26"/>
          <w:lang w:bidi="th-TH"/>
        </w:rPr>
        <w:t>Bank only: Baht</w:t>
      </w:r>
      <w:r w:rsidR="00033F74" w:rsidRPr="007F079E">
        <w:rPr>
          <w:rFonts w:ascii="CordiaUPC" w:hAnsi="CordiaUPC" w:cs="CordiaUPC"/>
          <w:i/>
          <w:iCs/>
          <w:color w:val="000000"/>
          <w:sz w:val="26"/>
          <w:szCs w:val="26"/>
          <w:lang w:bidi="th-TH"/>
        </w:rPr>
        <w:t xml:space="preserve"> </w:t>
      </w:r>
      <w:r w:rsidR="008A113F" w:rsidRPr="007F079E">
        <w:rPr>
          <w:rFonts w:ascii="CordiaUPC" w:hAnsi="CordiaUPC" w:cs="CordiaUPC"/>
          <w:i/>
          <w:iCs/>
          <w:color w:val="000000"/>
          <w:sz w:val="26"/>
          <w:szCs w:val="26"/>
          <w:lang w:bidi="th-TH"/>
        </w:rPr>
        <w:t>736</w:t>
      </w:r>
      <w:r w:rsidR="00B9150A" w:rsidRPr="007F079E">
        <w:rPr>
          <w:rFonts w:ascii="CordiaUPC" w:hAnsi="CordiaUPC" w:cs="CordiaUPC" w:hint="cs"/>
          <w:i/>
          <w:iCs/>
          <w:color w:val="000000"/>
          <w:sz w:val="26"/>
          <w:szCs w:val="26"/>
          <w:lang w:bidi="th-TH"/>
        </w:rPr>
        <w:t xml:space="preserve"> </w:t>
      </w:r>
      <w:r w:rsidR="007E3BD3" w:rsidRPr="007F079E">
        <w:rPr>
          <w:rFonts w:ascii="CordiaUPC" w:hAnsi="CordiaUPC" w:cs="CordiaUPC" w:hint="cs"/>
          <w:i/>
          <w:iCs/>
          <w:sz w:val="26"/>
          <w:szCs w:val="26"/>
          <w:lang w:bidi="th-TH"/>
        </w:rPr>
        <w:t xml:space="preserve">million and Baht </w:t>
      </w:r>
      <w:r w:rsidR="003B0EF7" w:rsidRPr="007F079E">
        <w:rPr>
          <w:rFonts w:ascii="CordiaUPC" w:hAnsi="CordiaUPC" w:cs="CordiaUPC"/>
          <w:i/>
          <w:iCs/>
          <w:sz w:val="26"/>
          <w:szCs w:val="26"/>
          <w:lang w:bidi="th-TH"/>
        </w:rPr>
        <w:t>725</w:t>
      </w:r>
      <w:r w:rsidR="00293A38" w:rsidRPr="007F079E">
        <w:rPr>
          <w:rFonts w:ascii="CordiaUPC" w:hAnsi="CordiaUPC" w:cs="CordiaUPC" w:hint="cs"/>
          <w:i/>
          <w:iCs/>
          <w:sz w:val="26"/>
          <w:szCs w:val="26"/>
          <w:lang w:bidi="th-TH"/>
        </w:rPr>
        <w:t xml:space="preserve"> </w:t>
      </w:r>
      <w:r w:rsidR="00445704" w:rsidRPr="007F079E">
        <w:rPr>
          <w:rFonts w:ascii="CordiaUPC" w:hAnsi="CordiaUPC" w:cs="CordiaUPC" w:hint="cs"/>
          <w:i/>
          <w:iCs/>
          <w:sz w:val="26"/>
          <w:szCs w:val="26"/>
          <w:lang w:bidi="th-TH"/>
        </w:rPr>
        <w:t>million, respectively)</w:t>
      </w:r>
      <w:r w:rsidR="00445704" w:rsidRPr="007F079E">
        <w:rPr>
          <w:rFonts w:ascii="CordiaUPC" w:hAnsi="CordiaUPC" w:cs="CordiaUPC" w:hint="cs"/>
          <w:sz w:val="26"/>
          <w:szCs w:val="26"/>
          <w:lang w:bidi="th-TH"/>
        </w:rPr>
        <w:t>.</w:t>
      </w:r>
    </w:p>
    <w:p w14:paraId="39DF1FFA" w14:textId="4DD52328" w:rsidR="00445704" w:rsidRPr="007F079E" w:rsidRDefault="00445704" w:rsidP="001C09F9">
      <w:pPr>
        <w:spacing w:line="240" w:lineRule="exact"/>
        <w:ind w:left="540"/>
        <w:jc w:val="thaiDistribute"/>
        <w:rPr>
          <w:rFonts w:ascii="CordiaUPC" w:hAnsi="CordiaUPC" w:cs="CordiaUPC"/>
          <w:sz w:val="26"/>
          <w:szCs w:val="26"/>
          <w:lang w:bidi="th-TH"/>
        </w:rPr>
      </w:pPr>
    </w:p>
    <w:p w14:paraId="3FDA971B" w14:textId="2875885D" w:rsidR="00445704" w:rsidRPr="007F079E" w:rsidRDefault="00746AC2" w:rsidP="002E0784">
      <w:pPr>
        <w:tabs>
          <w:tab w:val="left" w:pos="540"/>
          <w:tab w:val="left" w:pos="630"/>
        </w:tabs>
        <w:spacing w:line="240" w:lineRule="exact"/>
        <w:rPr>
          <w:rFonts w:ascii="CordiaUPC" w:hAnsi="CordiaUPC" w:cs="CordiaUPC"/>
          <w:b/>
          <w:bCs/>
          <w:sz w:val="26"/>
          <w:szCs w:val="26"/>
          <w:lang w:bidi="th-TH"/>
        </w:rPr>
      </w:pPr>
      <w:r w:rsidRPr="007F079E">
        <w:rPr>
          <w:rFonts w:ascii="CordiaUPC" w:hAnsi="CordiaUPC" w:cs="CordiaUPC" w:hint="cs"/>
          <w:b/>
          <w:bCs/>
          <w:sz w:val="26"/>
          <w:szCs w:val="26"/>
          <w:lang w:bidi="th-TH"/>
        </w:rPr>
        <w:t>2</w:t>
      </w:r>
      <w:r w:rsidR="000812EE" w:rsidRPr="007F079E">
        <w:rPr>
          <w:rFonts w:ascii="CordiaUPC" w:hAnsi="CordiaUPC" w:cs="CordiaUPC"/>
          <w:b/>
          <w:bCs/>
          <w:sz w:val="26"/>
          <w:szCs w:val="26"/>
          <w:lang w:bidi="th-TH"/>
        </w:rPr>
        <w:t>3</w:t>
      </w:r>
      <w:r w:rsidR="00EB7611" w:rsidRPr="007F079E">
        <w:rPr>
          <w:rFonts w:ascii="CordiaUPC" w:hAnsi="CordiaUPC" w:cs="CordiaUPC" w:hint="cs"/>
          <w:b/>
          <w:bCs/>
          <w:sz w:val="26"/>
          <w:szCs w:val="26"/>
          <w:lang w:bidi="th-TH"/>
        </w:rPr>
        <w:t xml:space="preserve">.2 </w:t>
      </w:r>
      <w:r w:rsidR="00EB7611" w:rsidRPr="007F079E">
        <w:rPr>
          <w:rFonts w:ascii="CordiaUPC" w:hAnsi="CordiaUPC" w:cs="CordiaUPC" w:hint="cs"/>
          <w:b/>
          <w:bCs/>
          <w:sz w:val="26"/>
          <w:szCs w:val="26"/>
          <w:lang w:bidi="th-TH"/>
        </w:rPr>
        <w:tab/>
        <w:t>Defined benefit</w:t>
      </w:r>
      <w:r w:rsidR="00445704" w:rsidRPr="007F079E">
        <w:rPr>
          <w:rFonts w:ascii="CordiaUPC" w:hAnsi="CordiaUPC" w:cs="CordiaUPC" w:hint="cs"/>
          <w:b/>
          <w:bCs/>
          <w:sz w:val="26"/>
          <w:szCs w:val="26"/>
          <w:lang w:bidi="th-TH"/>
        </w:rPr>
        <w:t xml:space="preserve"> plans</w:t>
      </w:r>
    </w:p>
    <w:p w14:paraId="3FE3C61E" w14:textId="77777777" w:rsidR="00E8317F" w:rsidRPr="007F079E" w:rsidRDefault="00E8317F" w:rsidP="001C09F9">
      <w:pPr>
        <w:spacing w:line="240" w:lineRule="exact"/>
        <w:rPr>
          <w:rFonts w:ascii="CordiaUPC" w:hAnsi="CordiaUPC" w:cs="CordiaUPC"/>
          <w:sz w:val="26"/>
          <w:szCs w:val="26"/>
          <w:lang w:bidi="th-TH"/>
        </w:rPr>
      </w:pPr>
    </w:p>
    <w:p w14:paraId="2034488A" w14:textId="36AABC57" w:rsidR="00E8317F" w:rsidRPr="007F079E" w:rsidRDefault="00A5110C" w:rsidP="001C09F9">
      <w:pPr>
        <w:spacing w:line="240" w:lineRule="exact"/>
        <w:ind w:left="1260" w:hanging="720"/>
        <w:jc w:val="thaiDistribute"/>
        <w:rPr>
          <w:rFonts w:ascii="CordiaUPC" w:eastAsia="Calibri" w:hAnsi="CordiaUPC" w:cs="CordiaUPC"/>
          <w:b/>
          <w:bCs/>
          <w:sz w:val="26"/>
          <w:szCs w:val="26"/>
          <w:lang w:val="en-US" w:bidi="th-TH"/>
        </w:rPr>
      </w:pPr>
      <w:r w:rsidRPr="0095235F">
        <w:rPr>
          <w:rFonts w:ascii="CordiaUPC" w:eastAsia="Calibri" w:hAnsi="CordiaUPC" w:cs="CordiaUPC" w:hint="cs"/>
          <w:b/>
          <w:bCs/>
          <w:sz w:val="26"/>
          <w:szCs w:val="26"/>
          <w:lang w:val="en-US" w:bidi="th-TH"/>
        </w:rPr>
        <w:t>2</w:t>
      </w:r>
      <w:r w:rsidR="00C07DC1" w:rsidRPr="0095235F">
        <w:rPr>
          <w:rFonts w:ascii="CordiaUPC" w:eastAsia="Calibri" w:hAnsi="CordiaUPC" w:cs="CordiaUPC"/>
          <w:b/>
          <w:bCs/>
          <w:sz w:val="26"/>
          <w:szCs w:val="26"/>
          <w:lang w:val="en-US" w:bidi="th-TH"/>
        </w:rPr>
        <w:t>3</w:t>
      </w:r>
      <w:r w:rsidRPr="0095235F">
        <w:rPr>
          <w:rFonts w:ascii="CordiaUPC" w:eastAsia="Calibri" w:hAnsi="CordiaUPC" w:cs="CordiaUPC" w:hint="cs"/>
          <w:b/>
          <w:bCs/>
          <w:sz w:val="26"/>
          <w:szCs w:val="26"/>
          <w:lang w:val="en-US" w:bidi="th-TH"/>
        </w:rPr>
        <w:t>.2.1</w:t>
      </w:r>
      <w:r w:rsidR="00E8317F" w:rsidRPr="007F079E">
        <w:rPr>
          <w:rFonts w:ascii="CordiaUPC" w:eastAsia="Calibri" w:hAnsi="CordiaUPC" w:cs="CordiaUPC" w:hint="cs"/>
          <w:b/>
          <w:bCs/>
          <w:sz w:val="26"/>
          <w:szCs w:val="26"/>
          <w:lang w:val="en-US" w:bidi="th-TH"/>
        </w:rPr>
        <w:t xml:space="preserve"> </w:t>
      </w:r>
      <w:r w:rsidR="0095235F">
        <w:rPr>
          <w:rFonts w:ascii="CordiaUPC" w:eastAsia="Calibri" w:hAnsi="CordiaUPC" w:cs="CordiaUPC"/>
          <w:b/>
          <w:bCs/>
          <w:sz w:val="26"/>
          <w:szCs w:val="26"/>
          <w:lang w:val="en-US" w:bidi="th-TH"/>
        </w:rPr>
        <w:t xml:space="preserve">   </w:t>
      </w:r>
      <w:r w:rsidR="00EB7611" w:rsidRPr="007F079E">
        <w:rPr>
          <w:rFonts w:ascii="CordiaUPC" w:eastAsia="Calibri" w:hAnsi="CordiaUPC" w:cs="CordiaUPC" w:hint="cs"/>
          <w:b/>
          <w:bCs/>
          <w:sz w:val="26"/>
          <w:szCs w:val="26"/>
          <w:lang w:val="en-US" w:bidi="th-TH"/>
        </w:rPr>
        <w:t>Detail of defined benefit</w:t>
      </w:r>
      <w:r w:rsidR="00E8317F" w:rsidRPr="007F079E">
        <w:rPr>
          <w:rFonts w:ascii="CordiaUPC" w:eastAsia="Calibri" w:hAnsi="CordiaUPC" w:cs="CordiaUPC" w:hint="cs"/>
          <w:b/>
          <w:bCs/>
          <w:sz w:val="26"/>
          <w:szCs w:val="26"/>
          <w:lang w:val="en-US" w:bidi="th-TH"/>
        </w:rPr>
        <w:t xml:space="preserve"> plans</w:t>
      </w:r>
    </w:p>
    <w:p w14:paraId="10CF8F3B" w14:textId="77777777" w:rsidR="00C560A1" w:rsidRPr="007F079E" w:rsidRDefault="00C560A1" w:rsidP="001C09F9">
      <w:pPr>
        <w:tabs>
          <w:tab w:val="left" w:pos="900"/>
        </w:tabs>
        <w:spacing w:line="240" w:lineRule="exact"/>
        <w:ind w:left="547"/>
        <w:jc w:val="thaiDistribute"/>
        <w:rPr>
          <w:rFonts w:ascii="CordiaUPC" w:eastAsia="Calibri" w:hAnsi="CordiaUPC" w:cs="CordiaUPC"/>
          <w:sz w:val="26"/>
          <w:szCs w:val="26"/>
          <w:lang w:val="en-US" w:bidi="th-TH"/>
        </w:rPr>
      </w:pPr>
    </w:p>
    <w:tbl>
      <w:tblPr>
        <w:tblW w:w="9360" w:type="dxa"/>
        <w:tblInd w:w="459" w:type="dxa"/>
        <w:tblLayout w:type="fixed"/>
        <w:tblCellMar>
          <w:left w:w="79" w:type="dxa"/>
          <w:right w:w="79" w:type="dxa"/>
        </w:tblCellMar>
        <w:tblLook w:val="0000" w:firstRow="0" w:lastRow="0" w:firstColumn="0" w:lastColumn="0" w:noHBand="0" w:noVBand="0"/>
      </w:tblPr>
      <w:tblGrid>
        <w:gridCol w:w="4140"/>
        <w:gridCol w:w="1170"/>
        <w:gridCol w:w="178"/>
        <w:gridCol w:w="1262"/>
        <w:gridCol w:w="178"/>
        <w:gridCol w:w="1082"/>
        <w:gridCol w:w="178"/>
        <w:gridCol w:w="1172"/>
      </w:tblGrid>
      <w:tr w:rsidR="00553251" w:rsidRPr="007F079E" w14:paraId="308A8469" w14:textId="77777777" w:rsidTr="00596446">
        <w:trPr>
          <w:cantSplit/>
          <w:tblHeader/>
        </w:trPr>
        <w:tc>
          <w:tcPr>
            <w:tcW w:w="4140" w:type="dxa"/>
            <w:shd w:val="clear" w:color="auto" w:fill="auto"/>
          </w:tcPr>
          <w:p w14:paraId="05B68DA6" w14:textId="77777777" w:rsidR="00553251" w:rsidRPr="007F079E" w:rsidRDefault="00553251" w:rsidP="001C09F9">
            <w:pPr>
              <w:spacing w:line="240" w:lineRule="exact"/>
              <w:ind w:right="-79"/>
              <w:rPr>
                <w:rFonts w:ascii="CordiaUPC" w:hAnsi="CordiaUPC" w:cs="CordiaUPC"/>
                <w:i/>
                <w:iCs/>
                <w:color w:val="0000FF"/>
                <w:sz w:val="26"/>
                <w:szCs w:val="26"/>
              </w:rPr>
            </w:pPr>
          </w:p>
        </w:tc>
        <w:tc>
          <w:tcPr>
            <w:tcW w:w="2610" w:type="dxa"/>
            <w:gridSpan w:val="3"/>
          </w:tcPr>
          <w:p w14:paraId="4764CA28" w14:textId="77777777" w:rsidR="00553251" w:rsidRPr="007F079E" w:rsidRDefault="00553251" w:rsidP="001C09F9">
            <w:pPr>
              <w:spacing w:line="240" w:lineRule="exact"/>
              <w:ind w:left="-79" w:right="-79"/>
              <w:jc w:val="center"/>
              <w:rPr>
                <w:rFonts w:ascii="CordiaUPC" w:hAnsi="CordiaUPC" w:cs="CordiaUPC"/>
                <w:b/>
                <w:bCs/>
                <w:sz w:val="26"/>
                <w:szCs w:val="26"/>
              </w:rPr>
            </w:pPr>
            <w:r w:rsidRPr="007F079E">
              <w:rPr>
                <w:rFonts w:ascii="CordiaUPC" w:hAnsi="CordiaUPC" w:cs="CordiaUPC" w:hint="cs"/>
                <w:b/>
                <w:bCs/>
                <w:sz w:val="26"/>
                <w:szCs w:val="26"/>
              </w:rPr>
              <w:t>Consolidated</w:t>
            </w:r>
          </w:p>
        </w:tc>
        <w:tc>
          <w:tcPr>
            <w:tcW w:w="178" w:type="dxa"/>
          </w:tcPr>
          <w:p w14:paraId="00AC4ADC" w14:textId="77777777" w:rsidR="00553251" w:rsidRPr="007F079E" w:rsidRDefault="00553251" w:rsidP="001C09F9">
            <w:pPr>
              <w:spacing w:line="240" w:lineRule="exact"/>
              <w:jc w:val="center"/>
              <w:rPr>
                <w:rFonts w:ascii="CordiaUPC" w:hAnsi="CordiaUPC" w:cs="CordiaUPC"/>
                <w:b/>
                <w:bCs/>
                <w:sz w:val="26"/>
                <w:szCs w:val="26"/>
              </w:rPr>
            </w:pPr>
          </w:p>
        </w:tc>
        <w:tc>
          <w:tcPr>
            <w:tcW w:w="2432" w:type="dxa"/>
            <w:gridSpan w:val="3"/>
          </w:tcPr>
          <w:p w14:paraId="6CC083BB" w14:textId="77777777" w:rsidR="00553251" w:rsidRPr="007F079E" w:rsidRDefault="00553251" w:rsidP="001C09F9">
            <w:pPr>
              <w:spacing w:line="240" w:lineRule="exact"/>
              <w:jc w:val="center"/>
              <w:rPr>
                <w:rFonts w:ascii="CordiaUPC" w:hAnsi="CordiaUPC" w:cs="CordiaUPC"/>
                <w:b/>
                <w:bCs/>
                <w:sz w:val="26"/>
                <w:szCs w:val="26"/>
              </w:rPr>
            </w:pPr>
            <w:r w:rsidRPr="007F079E">
              <w:rPr>
                <w:rFonts w:ascii="CordiaUPC" w:hAnsi="CordiaUPC" w:cs="CordiaUPC" w:hint="cs"/>
                <w:b/>
                <w:bCs/>
                <w:sz w:val="26"/>
                <w:szCs w:val="26"/>
              </w:rPr>
              <w:t>Bank only</w:t>
            </w:r>
          </w:p>
        </w:tc>
      </w:tr>
      <w:tr w:rsidR="00A609D5" w:rsidRPr="007F079E" w14:paraId="4B261971" w14:textId="77777777" w:rsidTr="00596446">
        <w:trPr>
          <w:cantSplit/>
          <w:tblHeader/>
        </w:trPr>
        <w:tc>
          <w:tcPr>
            <w:tcW w:w="4140" w:type="dxa"/>
          </w:tcPr>
          <w:p w14:paraId="15B5B97D" w14:textId="77777777" w:rsidR="00A609D5" w:rsidRPr="007F079E" w:rsidRDefault="00A609D5" w:rsidP="001C09F9">
            <w:pPr>
              <w:pStyle w:val="acctfourfigures"/>
              <w:spacing w:line="240" w:lineRule="exact"/>
              <w:ind w:right="-79"/>
              <w:rPr>
                <w:rFonts w:ascii="CordiaUPC" w:hAnsi="CordiaUPC" w:cs="CordiaUPC"/>
                <w:sz w:val="26"/>
                <w:szCs w:val="26"/>
              </w:rPr>
            </w:pPr>
          </w:p>
        </w:tc>
        <w:tc>
          <w:tcPr>
            <w:tcW w:w="1170" w:type="dxa"/>
            <w:vAlign w:val="bottom"/>
          </w:tcPr>
          <w:p w14:paraId="7799AFF2" w14:textId="7D2B24B2" w:rsidR="00A609D5" w:rsidRPr="007F079E" w:rsidRDefault="00A609D5" w:rsidP="001C09F9">
            <w:pPr>
              <w:spacing w:line="240" w:lineRule="exact"/>
              <w:ind w:left="-108" w:right="-108"/>
              <w:jc w:val="center"/>
              <w:rPr>
                <w:rFonts w:ascii="CordiaUPC" w:hAnsi="CordiaUPC" w:cs="CordiaUPC"/>
                <w:sz w:val="26"/>
                <w:szCs w:val="26"/>
              </w:rPr>
            </w:pPr>
            <w:r w:rsidRPr="007F079E">
              <w:rPr>
                <w:rFonts w:ascii="CordiaUPC" w:hAnsi="CordiaUPC" w:cs="CordiaUPC"/>
                <w:sz w:val="26"/>
                <w:szCs w:val="26"/>
              </w:rPr>
              <w:t>2022</w:t>
            </w:r>
          </w:p>
        </w:tc>
        <w:tc>
          <w:tcPr>
            <w:tcW w:w="178" w:type="dxa"/>
          </w:tcPr>
          <w:p w14:paraId="5DFFD850" w14:textId="77777777" w:rsidR="00A609D5" w:rsidRPr="007F079E" w:rsidRDefault="00A609D5" w:rsidP="001C09F9">
            <w:pPr>
              <w:spacing w:line="240" w:lineRule="exact"/>
              <w:ind w:left="-108" w:right="-108"/>
              <w:rPr>
                <w:rFonts w:ascii="CordiaUPC" w:hAnsi="CordiaUPC" w:cs="CordiaUPC"/>
                <w:sz w:val="26"/>
                <w:szCs w:val="26"/>
                <w:rtl/>
                <w:cs/>
              </w:rPr>
            </w:pPr>
          </w:p>
        </w:tc>
        <w:tc>
          <w:tcPr>
            <w:tcW w:w="1262" w:type="dxa"/>
          </w:tcPr>
          <w:p w14:paraId="3B1A6994" w14:textId="1214B01F" w:rsidR="00A609D5" w:rsidRPr="007F079E" w:rsidRDefault="00A609D5" w:rsidP="001C09F9">
            <w:pPr>
              <w:spacing w:line="240" w:lineRule="exact"/>
              <w:ind w:left="-108" w:right="-108"/>
              <w:jc w:val="center"/>
              <w:rPr>
                <w:rFonts w:ascii="CordiaUPC" w:hAnsi="CordiaUPC" w:cs="CordiaUPC"/>
                <w:sz w:val="26"/>
                <w:szCs w:val="26"/>
              </w:rPr>
            </w:pPr>
            <w:r w:rsidRPr="007F079E">
              <w:rPr>
                <w:rFonts w:ascii="CordiaUPC" w:hAnsi="CordiaUPC" w:cs="CordiaUPC"/>
                <w:sz w:val="26"/>
                <w:szCs w:val="26"/>
              </w:rPr>
              <w:t>2021</w:t>
            </w:r>
          </w:p>
        </w:tc>
        <w:tc>
          <w:tcPr>
            <w:tcW w:w="178" w:type="dxa"/>
            <w:vAlign w:val="bottom"/>
          </w:tcPr>
          <w:p w14:paraId="7F51178C" w14:textId="77777777" w:rsidR="00A609D5" w:rsidRPr="007F079E" w:rsidRDefault="00A609D5" w:rsidP="001C09F9">
            <w:pPr>
              <w:spacing w:line="240" w:lineRule="exact"/>
              <w:ind w:left="-108" w:right="-108"/>
              <w:jc w:val="center"/>
              <w:rPr>
                <w:rFonts w:ascii="CordiaUPC" w:hAnsi="CordiaUPC" w:cs="CordiaUPC"/>
                <w:sz w:val="26"/>
                <w:szCs w:val="26"/>
                <w:rtl/>
                <w:cs/>
              </w:rPr>
            </w:pPr>
          </w:p>
        </w:tc>
        <w:tc>
          <w:tcPr>
            <w:tcW w:w="1082" w:type="dxa"/>
            <w:vAlign w:val="bottom"/>
          </w:tcPr>
          <w:p w14:paraId="65014C52" w14:textId="2CE7A78A" w:rsidR="00A609D5" w:rsidRPr="007F079E" w:rsidRDefault="00A609D5" w:rsidP="001C09F9">
            <w:pPr>
              <w:spacing w:line="240" w:lineRule="exact"/>
              <w:ind w:left="-108" w:right="-108"/>
              <w:jc w:val="center"/>
              <w:rPr>
                <w:rFonts w:ascii="CordiaUPC" w:hAnsi="CordiaUPC" w:cs="CordiaUPC"/>
                <w:sz w:val="26"/>
                <w:szCs w:val="26"/>
              </w:rPr>
            </w:pPr>
            <w:r w:rsidRPr="007F079E">
              <w:rPr>
                <w:rFonts w:ascii="CordiaUPC" w:hAnsi="CordiaUPC" w:cs="CordiaUPC"/>
                <w:sz w:val="26"/>
                <w:szCs w:val="26"/>
              </w:rPr>
              <w:t>2022</w:t>
            </w:r>
          </w:p>
        </w:tc>
        <w:tc>
          <w:tcPr>
            <w:tcW w:w="178" w:type="dxa"/>
          </w:tcPr>
          <w:p w14:paraId="7DD9C65E" w14:textId="77777777" w:rsidR="00A609D5" w:rsidRPr="007F079E" w:rsidRDefault="00A609D5" w:rsidP="001C09F9">
            <w:pPr>
              <w:spacing w:line="240" w:lineRule="exact"/>
              <w:ind w:left="-108" w:right="-108"/>
              <w:rPr>
                <w:rFonts w:ascii="CordiaUPC" w:hAnsi="CordiaUPC" w:cs="CordiaUPC"/>
                <w:sz w:val="26"/>
                <w:szCs w:val="26"/>
                <w:rtl/>
                <w:cs/>
              </w:rPr>
            </w:pPr>
          </w:p>
        </w:tc>
        <w:tc>
          <w:tcPr>
            <w:tcW w:w="1172" w:type="dxa"/>
          </w:tcPr>
          <w:p w14:paraId="269C0986" w14:textId="4E131B25" w:rsidR="00A609D5" w:rsidRPr="007F079E" w:rsidRDefault="00A609D5" w:rsidP="001C09F9">
            <w:pPr>
              <w:spacing w:line="240" w:lineRule="exact"/>
              <w:ind w:left="-108" w:right="-108"/>
              <w:jc w:val="center"/>
              <w:rPr>
                <w:rFonts w:ascii="CordiaUPC" w:hAnsi="CordiaUPC" w:cs="CordiaUPC"/>
                <w:sz w:val="26"/>
                <w:szCs w:val="26"/>
              </w:rPr>
            </w:pPr>
            <w:r w:rsidRPr="007F079E">
              <w:rPr>
                <w:rFonts w:ascii="CordiaUPC" w:hAnsi="CordiaUPC" w:cs="CordiaUPC"/>
                <w:sz w:val="26"/>
                <w:szCs w:val="26"/>
              </w:rPr>
              <w:t>2021</w:t>
            </w:r>
          </w:p>
        </w:tc>
      </w:tr>
      <w:tr w:rsidR="00A609D5" w:rsidRPr="007F079E" w14:paraId="2AD20BA7" w14:textId="77777777" w:rsidTr="00596446">
        <w:trPr>
          <w:cantSplit/>
          <w:tblHeader/>
        </w:trPr>
        <w:tc>
          <w:tcPr>
            <w:tcW w:w="4140" w:type="dxa"/>
          </w:tcPr>
          <w:p w14:paraId="4F7495E8" w14:textId="77777777" w:rsidR="00A609D5" w:rsidRPr="007F079E" w:rsidRDefault="00A609D5" w:rsidP="001C09F9">
            <w:pPr>
              <w:pStyle w:val="acctfourfigures"/>
              <w:spacing w:line="240" w:lineRule="exact"/>
              <w:ind w:right="-79"/>
              <w:rPr>
                <w:rFonts w:ascii="CordiaUPC" w:hAnsi="CordiaUPC" w:cs="CordiaUPC"/>
                <w:sz w:val="26"/>
                <w:szCs w:val="26"/>
              </w:rPr>
            </w:pPr>
          </w:p>
        </w:tc>
        <w:tc>
          <w:tcPr>
            <w:tcW w:w="5220" w:type="dxa"/>
            <w:gridSpan w:val="7"/>
            <w:vAlign w:val="bottom"/>
          </w:tcPr>
          <w:p w14:paraId="46A7B4DB" w14:textId="77777777" w:rsidR="00A609D5" w:rsidRPr="007F079E" w:rsidRDefault="00A609D5" w:rsidP="001C09F9">
            <w:pPr>
              <w:spacing w:line="240" w:lineRule="exact"/>
              <w:ind w:left="-108" w:right="-108"/>
              <w:jc w:val="center"/>
              <w:rPr>
                <w:rFonts w:ascii="CordiaUPC" w:hAnsi="CordiaUPC" w:cs="CordiaUPC"/>
                <w:sz w:val="26"/>
                <w:szCs w:val="26"/>
              </w:rPr>
            </w:pPr>
            <w:r w:rsidRPr="007F079E">
              <w:rPr>
                <w:rFonts w:ascii="CordiaUPC" w:hAnsi="CordiaUPC" w:cs="CordiaUPC" w:hint="cs"/>
                <w:i/>
                <w:iCs/>
                <w:sz w:val="26"/>
                <w:szCs w:val="26"/>
              </w:rPr>
              <w:t>(in million Baht)</w:t>
            </w:r>
          </w:p>
        </w:tc>
      </w:tr>
      <w:tr w:rsidR="008A113F" w:rsidRPr="007F079E" w14:paraId="407409D2" w14:textId="77777777" w:rsidTr="00596446">
        <w:trPr>
          <w:cantSplit/>
          <w:trHeight w:val="70"/>
        </w:trPr>
        <w:tc>
          <w:tcPr>
            <w:tcW w:w="4140" w:type="dxa"/>
          </w:tcPr>
          <w:p w14:paraId="5715D431" w14:textId="77777777" w:rsidR="008A113F" w:rsidRPr="007F079E" w:rsidRDefault="008A113F" w:rsidP="008A113F">
            <w:pPr>
              <w:spacing w:line="240" w:lineRule="exact"/>
              <w:ind w:right="-79"/>
              <w:rPr>
                <w:rFonts w:ascii="CordiaUPC" w:hAnsi="CordiaUPC" w:cs="CordiaUPC"/>
                <w:sz w:val="26"/>
                <w:szCs w:val="26"/>
                <w:lang w:bidi="th-TH"/>
              </w:rPr>
            </w:pPr>
            <w:r w:rsidRPr="007F079E">
              <w:rPr>
                <w:rFonts w:ascii="CordiaUPC" w:hAnsi="CordiaUPC" w:cs="CordiaUPC" w:hint="cs"/>
                <w:sz w:val="26"/>
                <w:szCs w:val="26"/>
                <w:lang w:bidi="th-TH"/>
              </w:rPr>
              <w:t>Post-employment benefit plans</w:t>
            </w:r>
          </w:p>
        </w:tc>
        <w:tc>
          <w:tcPr>
            <w:tcW w:w="1170" w:type="dxa"/>
          </w:tcPr>
          <w:p w14:paraId="7B7A436C" w14:textId="256B87B4" w:rsidR="008A113F" w:rsidRPr="007F079E" w:rsidRDefault="008A113F" w:rsidP="008A113F">
            <w:pPr>
              <w:pStyle w:val="acctfourfigures"/>
              <w:tabs>
                <w:tab w:val="clear" w:pos="765"/>
                <w:tab w:val="decimal" w:pos="1003"/>
              </w:tabs>
              <w:spacing w:line="240" w:lineRule="exact"/>
              <w:ind w:right="-79"/>
              <w:rPr>
                <w:rFonts w:ascii="CordiaUPC" w:hAnsi="CordiaUPC" w:cs="CordiaUPC"/>
                <w:sz w:val="26"/>
                <w:szCs w:val="26"/>
                <w:lang w:bidi="th-TH"/>
              </w:rPr>
            </w:pPr>
            <w:r w:rsidRPr="007F079E">
              <w:rPr>
                <w:rFonts w:ascii="CordiaUPC" w:hAnsi="CordiaUPC" w:cs="CordiaUPC"/>
                <w:sz w:val="26"/>
                <w:szCs w:val="26"/>
                <w:lang w:val="en-US" w:bidi="th-TH"/>
              </w:rPr>
              <w:t>3,872</w:t>
            </w:r>
          </w:p>
        </w:tc>
        <w:tc>
          <w:tcPr>
            <w:tcW w:w="178" w:type="dxa"/>
          </w:tcPr>
          <w:p w14:paraId="1C798E75" w14:textId="77777777" w:rsidR="008A113F" w:rsidRPr="007F079E" w:rsidRDefault="008A113F" w:rsidP="008A113F">
            <w:pPr>
              <w:pStyle w:val="acctfourfigures"/>
              <w:tabs>
                <w:tab w:val="clear" w:pos="765"/>
                <w:tab w:val="decimal" w:pos="678"/>
              </w:tabs>
              <w:spacing w:line="240" w:lineRule="exact"/>
              <w:ind w:right="-79"/>
              <w:rPr>
                <w:rFonts w:ascii="CordiaUPC" w:hAnsi="CordiaUPC" w:cs="CordiaUPC"/>
                <w:sz w:val="26"/>
                <w:szCs w:val="26"/>
              </w:rPr>
            </w:pPr>
          </w:p>
        </w:tc>
        <w:tc>
          <w:tcPr>
            <w:tcW w:w="1262" w:type="dxa"/>
          </w:tcPr>
          <w:p w14:paraId="7E5ADAAB" w14:textId="06A92FF7" w:rsidR="008A113F" w:rsidRPr="007F079E" w:rsidRDefault="008A113F" w:rsidP="008A113F">
            <w:pPr>
              <w:pStyle w:val="acctfourfigures"/>
              <w:tabs>
                <w:tab w:val="clear" w:pos="765"/>
                <w:tab w:val="decimal" w:pos="1003"/>
              </w:tabs>
              <w:spacing w:line="240" w:lineRule="exact"/>
              <w:ind w:right="-79"/>
              <w:rPr>
                <w:rFonts w:ascii="CordiaUPC" w:hAnsi="CordiaUPC" w:cs="CordiaUPC"/>
                <w:sz w:val="26"/>
                <w:szCs w:val="26"/>
                <w:lang w:bidi="th-TH"/>
              </w:rPr>
            </w:pPr>
            <w:r w:rsidRPr="007F079E">
              <w:rPr>
                <w:rFonts w:ascii="CordiaUPC" w:hAnsi="CordiaUPC" w:cs="CordiaUPC"/>
                <w:sz w:val="26"/>
                <w:szCs w:val="26"/>
              </w:rPr>
              <w:t>3,784</w:t>
            </w:r>
          </w:p>
        </w:tc>
        <w:tc>
          <w:tcPr>
            <w:tcW w:w="178" w:type="dxa"/>
          </w:tcPr>
          <w:p w14:paraId="7E83CCDA" w14:textId="77777777" w:rsidR="008A113F" w:rsidRPr="007F079E" w:rsidRDefault="008A113F" w:rsidP="008A113F">
            <w:pPr>
              <w:pStyle w:val="acctfourfigures"/>
              <w:tabs>
                <w:tab w:val="clear" w:pos="765"/>
                <w:tab w:val="decimal" w:pos="678"/>
              </w:tabs>
              <w:spacing w:line="240" w:lineRule="exact"/>
              <w:ind w:right="-79"/>
              <w:rPr>
                <w:rFonts w:ascii="CordiaUPC" w:hAnsi="CordiaUPC" w:cs="CordiaUPC"/>
                <w:sz w:val="26"/>
                <w:szCs w:val="26"/>
              </w:rPr>
            </w:pPr>
          </w:p>
        </w:tc>
        <w:tc>
          <w:tcPr>
            <w:tcW w:w="1082" w:type="dxa"/>
          </w:tcPr>
          <w:p w14:paraId="2156B56B" w14:textId="54AD3DD1" w:rsidR="008A113F" w:rsidRPr="007F079E" w:rsidRDefault="008A113F" w:rsidP="008A113F">
            <w:pPr>
              <w:pStyle w:val="acctfourfigures"/>
              <w:tabs>
                <w:tab w:val="clear" w:pos="765"/>
                <w:tab w:val="decimal" w:pos="922"/>
              </w:tabs>
              <w:spacing w:line="240" w:lineRule="exact"/>
              <w:ind w:right="-79"/>
              <w:rPr>
                <w:rFonts w:ascii="CordiaUPC" w:hAnsi="CordiaUPC" w:cs="CordiaUPC"/>
                <w:sz w:val="26"/>
                <w:szCs w:val="26"/>
                <w:lang w:val="en-US"/>
              </w:rPr>
            </w:pPr>
            <w:r w:rsidRPr="007F079E">
              <w:rPr>
                <w:rFonts w:ascii="CordiaUPC" w:hAnsi="CordiaUPC" w:cs="CordiaUPC"/>
                <w:sz w:val="26"/>
                <w:szCs w:val="26"/>
                <w:lang w:val="en-US" w:bidi="th-TH"/>
              </w:rPr>
              <w:t>3,745</w:t>
            </w:r>
          </w:p>
        </w:tc>
        <w:tc>
          <w:tcPr>
            <w:tcW w:w="178" w:type="dxa"/>
          </w:tcPr>
          <w:p w14:paraId="167A84D8" w14:textId="77777777" w:rsidR="008A113F" w:rsidRPr="007F079E" w:rsidRDefault="008A113F" w:rsidP="008A113F">
            <w:pPr>
              <w:pStyle w:val="acctfourfigures"/>
              <w:tabs>
                <w:tab w:val="clear" w:pos="765"/>
                <w:tab w:val="decimal" w:pos="678"/>
              </w:tabs>
              <w:spacing w:line="240" w:lineRule="exact"/>
              <w:ind w:right="-79"/>
              <w:rPr>
                <w:rFonts w:ascii="CordiaUPC" w:hAnsi="CordiaUPC" w:cs="CordiaUPC"/>
                <w:sz w:val="26"/>
                <w:szCs w:val="26"/>
              </w:rPr>
            </w:pPr>
          </w:p>
        </w:tc>
        <w:tc>
          <w:tcPr>
            <w:tcW w:w="1172" w:type="dxa"/>
          </w:tcPr>
          <w:p w14:paraId="75470411" w14:textId="5736D7D2" w:rsidR="008A113F" w:rsidRPr="007F079E" w:rsidRDefault="008A113F" w:rsidP="008A113F">
            <w:pPr>
              <w:pStyle w:val="acctfourfigures"/>
              <w:tabs>
                <w:tab w:val="clear" w:pos="765"/>
                <w:tab w:val="decimal" w:pos="922"/>
              </w:tabs>
              <w:spacing w:line="240" w:lineRule="exact"/>
              <w:ind w:right="-79"/>
              <w:rPr>
                <w:rFonts w:ascii="CordiaUPC" w:hAnsi="CordiaUPC" w:cs="CordiaUPC"/>
                <w:sz w:val="26"/>
                <w:szCs w:val="26"/>
              </w:rPr>
            </w:pPr>
            <w:r w:rsidRPr="007F079E">
              <w:rPr>
                <w:rFonts w:ascii="CordiaUPC" w:hAnsi="CordiaUPC" w:cs="CordiaUPC"/>
                <w:sz w:val="26"/>
                <w:szCs w:val="26"/>
              </w:rPr>
              <w:t>3,740</w:t>
            </w:r>
          </w:p>
        </w:tc>
      </w:tr>
      <w:tr w:rsidR="008A113F" w:rsidRPr="007F079E" w14:paraId="2B72A5BD" w14:textId="77777777" w:rsidTr="00543D7B">
        <w:trPr>
          <w:cantSplit/>
          <w:trHeight w:val="64"/>
        </w:trPr>
        <w:tc>
          <w:tcPr>
            <w:tcW w:w="4140" w:type="dxa"/>
          </w:tcPr>
          <w:p w14:paraId="3EA98AB1" w14:textId="31475D32" w:rsidR="008A113F" w:rsidRPr="007F079E" w:rsidRDefault="008A113F" w:rsidP="008A113F">
            <w:pPr>
              <w:spacing w:line="240" w:lineRule="exact"/>
              <w:ind w:left="180" w:right="-79" w:hanging="180"/>
              <w:rPr>
                <w:rFonts w:ascii="CordiaUPC" w:hAnsi="CordiaUPC" w:cs="CordiaUPC"/>
                <w:sz w:val="26"/>
                <w:szCs w:val="26"/>
              </w:rPr>
            </w:pPr>
            <w:r w:rsidRPr="007F079E">
              <w:rPr>
                <w:rFonts w:ascii="CordiaUPC" w:hAnsi="CordiaUPC" w:cs="CordiaUPC" w:hint="cs"/>
                <w:b/>
                <w:bCs/>
                <w:sz w:val="26"/>
                <w:szCs w:val="26"/>
              </w:rPr>
              <w:t xml:space="preserve">Total </w:t>
            </w:r>
          </w:p>
        </w:tc>
        <w:tc>
          <w:tcPr>
            <w:tcW w:w="1170" w:type="dxa"/>
            <w:tcBorders>
              <w:top w:val="single" w:sz="4" w:space="0" w:color="auto"/>
              <w:bottom w:val="double" w:sz="4" w:space="0" w:color="auto"/>
            </w:tcBorders>
          </w:tcPr>
          <w:p w14:paraId="093A7422" w14:textId="2941BA91" w:rsidR="008A113F" w:rsidRPr="007F079E" w:rsidRDefault="008A113F" w:rsidP="008A113F">
            <w:pPr>
              <w:pStyle w:val="acctfourfigures"/>
              <w:tabs>
                <w:tab w:val="clear" w:pos="765"/>
                <w:tab w:val="decimal" w:pos="1003"/>
              </w:tabs>
              <w:spacing w:line="240" w:lineRule="exact"/>
              <w:ind w:right="-79"/>
              <w:rPr>
                <w:rFonts w:ascii="CordiaUPC" w:hAnsi="CordiaUPC" w:cs="CordiaUPC"/>
                <w:b/>
                <w:bCs/>
                <w:sz w:val="26"/>
                <w:szCs w:val="26"/>
                <w:lang w:bidi="th-TH"/>
              </w:rPr>
            </w:pPr>
            <w:r w:rsidRPr="007F079E">
              <w:rPr>
                <w:rFonts w:ascii="CordiaUPC" w:hAnsi="CordiaUPC" w:cs="CordiaUPC"/>
                <w:b/>
                <w:bCs/>
                <w:sz w:val="26"/>
                <w:szCs w:val="26"/>
              </w:rPr>
              <w:t>3,872</w:t>
            </w:r>
          </w:p>
        </w:tc>
        <w:tc>
          <w:tcPr>
            <w:tcW w:w="178" w:type="dxa"/>
          </w:tcPr>
          <w:p w14:paraId="2285E8F0" w14:textId="77777777" w:rsidR="008A113F" w:rsidRPr="007F079E" w:rsidRDefault="008A113F" w:rsidP="008A113F">
            <w:pPr>
              <w:pStyle w:val="acctfourfigures"/>
              <w:tabs>
                <w:tab w:val="clear" w:pos="765"/>
                <w:tab w:val="decimal" w:pos="678"/>
              </w:tabs>
              <w:spacing w:line="240" w:lineRule="exact"/>
              <w:ind w:right="-79"/>
              <w:rPr>
                <w:rFonts w:ascii="CordiaUPC" w:hAnsi="CordiaUPC" w:cs="CordiaUPC"/>
                <w:sz w:val="26"/>
                <w:szCs w:val="26"/>
              </w:rPr>
            </w:pPr>
          </w:p>
        </w:tc>
        <w:tc>
          <w:tcPr>
            <w:tcW w:w="1262" w:type="dxa"/>
            <w:tcBorders>
              <w:top w:val="single" w:sz="4" w:space="0" w:color="auto"/>
              <w:bottom w:val="double" w:sz="4" w:space="0" w:color="auto"/>
            </w:tcBorders>
          </w:tcPr>
          <w:p w14:paraId="0645F597" w14:textId="35F0860D" w:rsidR="008A113F" w:rsidRPr="007F079E" w:rsidRDefault="008A113F" w:rsidP="008A113F">
            <w:pPr>
              <w:pStyle w:val="acctfourfigures"/>
              <w:tabs>
                <w:tab w:val="clear" w:pos="765"/>
                <w:tab w:val="decimal" w:pos="1003"/>
              </w:tabs>
              <w:spacing w:line="240" w:lineRule="exact"/>
              <w:ind w:right="-79"/>
              <w:rPr>
                <w:rFonts w:ascii="CordiaUPC" w:hAnsi="CordiaUPC" w:cs="CordiaUPC"/>
                <w:sz w:val="26"/>
                <w:szCs w:val="26"/>
                <w:lang w:bidi="th-TH"/>
              </w:rPr>
            </w:pPr>
            <w:r w:rsidRPr="007F079E">
              <w:rPr>
                <w:rFonts w:ascii="CordiaUPC" w:hAnsi="CordiaUPC" w:cs="CordiaUPC"/>
                <w:b/>
                <w:bCs/>
                <w:sz w:val="26"/>
                <w:szCs w:val="26"/>
              </w:rPr>
              <w:t>3,784</w:t>
            </w:r>
          </w:p>
        </w:tc>
        <w:tc>
          <w:tcPr>
            <w:tcW w:w="178" w:type="dxa"/>
            <w:vAlign w:val="bottom"/>
          </w:tcPr>
          <w:p w14:paraId="44EB5063" w14:textId="77777777" w:rsidR="008A113F" w:rsidRPr="007F079E" w:rsidRDefault="008A113F" w:rsidP="008A113F">
            <w:pPr>
              <w:pStyle w:val="acctfourfigures"/>
              <w:tabs>
                <w:tab w:val="clear" w:pos="765"/>
                <w:tab w:val="decimal" w:pos="678"/>
              </w:tabs>
              <w:spacing w:line="240" w:lineRule="exact"/>
              <w:ind w:right="-79"/>
              <w:rPr>
                <w:rFonts w:ascii="CordiaUPC" w:hAnsi="CordiaUPC" w:cs="CordiaUPC"/>
                <w:sz w:val="26"/>
                <w:szCs w:val="26"/>
              </w:rPr>
            </w:pPr>
          </w:p>
        </w:tc>
        <w:tc>
          <w:tcPr>
            <w:tcW w:w="1082" w:type="dxa"/>
            <w:tcBorders>
              <w:top w:val="single" w:sz="4" w:space="0" w:color="auto"/>
              <w:bottom w:val="double" w:sz="4" w:space="0" w:color="auto"/>
            </w:tcBorders>
          </w:tcPr>
          <w:p w14:paraId="1277B817" w14:textId="152964E1" w:rsidR="008A113F" w:rsidRPr="007F079E" w:rsidRDefault="008A113F" w:rsidP="008A113F">
            <w:pPr>
              <w:pStyle w:val="acctfourfigures"/>
              <w:tabs>
                <w:tab w:val="clear" w:pos="765"/>
                <w:tab w:val="decimal" w:pos="922"/>
              </w:tabs>
              <w:spacing w:line="240" w:lineRule="exact"/>
              <w:ind w:right="-79"/>
              <w:rPr>
                <w:rFonts w:ascii="CordiaUPC" w:hAnsi="CordiaUPC" w:cs="CordiaUPC"/>
                <w:b/>
                <w:bCs/>
                <w:sz w:val="26"/>
                <w:szCs w:val="26"/>
              </w:rPr>
            </w:pPr>
            <w:r w:rsidRPr="007F079E">
              <w:rPr>
                <w:rFonts w:ascii="CordiaUPC" w:hAnsi="CordiaUPC" w:cs="CordiaUPC"/>
                <w:b/>
                <w:bCs/>
                <w:sz w:val="26"/>
                <w:szCs w:val="26"/>
              </w:rPr>
              <w:t>3,745</w:t>
            </w:r>
          </w:p>
        </w:tc>
        <w:tc>
          <w:tcPr>
            <w:tcW w:w="178" w:type="dxa"/>
          </w:tcPr>
          <w:p w14:paraId="15DE00D5" w14:textId="77777777" w:rsidR="008A113F" w:rsidRPr="007F079E" w:rsidRDefault="008A113F" w:rsidP="008A113F">
            <w:pPr>
              <w:pStyle w:val="acctfourfigures"/>
              <w:tabs>
                <w:tab w:val="clear" w:pos="765"/>
                <w:tab w:val="decimal" w:pos="678"/>
              </w:tabs>
              <w:spacing w:line="240" w:lineRule="exact"/>
              <w:ind w:right="-79"/>
              <w:rPr>
                <w:rFonts w:ascii="CordiaUPC" w:hAnsi="CordiaUPC" w:cs="CordiaUPC"/>
                <w:sz w:val="26"/>
                <w:szCs w:val="26"/>
              </w:rPr>
            </w:pPr>
          </w:p>
        </w:tc>
        <w:tc>
          <w:tcPr>
            <w:tcW w:w="1172" w:type="dxa"/>
            <w:tcBorders>
              <w:top w:val="single" w:sz="4" w:space="0" w:color="auto"/>
              <w:bottom w:val="double" w:sz="4" w:space="0" w:color="auto"/>
            </w:tcBorders>
          </w:tcPr>
          <w:p w14:paraId="00D2A0E2" w14:textId="06D9EBC6" w:rsidR="008A113F" w:rsidRPr="007F079E" w:rsidRDefault="008A113F" w:rsidP="008A113F">
            <w:pPr>
              <w:pStyle w:val="acctfourfigures"/>
              <w:tabs>
                <w:tab w:val="clear" w:pos="765"/>
                <w:tab w:val="decimal" w:pos="922"/>
              </w:tabs>
              <w:spacing w:line="240" w:lineRule="exact"/>
              <w:ind w:right="-79"/>
              <w:rPr>
                <w:rFonts w:ascii="CordiaUPC" w:hAnsi="CordiaUPC" w:cs="CordiaUPC"/>
                <w:sz w:val="26"/>
                <w:szCs w:val="26"/>
              </w:rPr>
            </w:pPr>
            <w:r w:rsidRPr="007F079E">
              <w:rPr>
                <w:rFonts w:ascii="CordiaUPC" w:hAnsi="CordiaUPC" w:cs="CordiaUPC"/>
                <w:b/>
                <w:bCs/>
                <w:sz w:val="26"/>
                <w:szCs w:val="26"/>
              </w:rPr>
              <w:t>3,740</w:t>
            </w:r>
          </w:p>
        </w:tc>
      </w:tr>
    </w:tbl>
    <w:p w14:paraId="002031C0" w14:textId="77777777" w:rsidR="00057D73" w:rsidRPr="007F079E" w:rsidRDefault="00057D73" w:rsidP="0079457C">
      <w:pPr>
        <w:spacing w:line="240" w:lineRule="auto"/>
        <w:rPr>
          <w:rFonts w:ascii="CordiaUPC" w:eastAsia="Calibri" w:hAnsi="CordiaUPC" w:cs="CordiaUPC"/>
          <w:b/>
          <w:bCs/>
          <w:szCs w:val="22"/>
          <w:lang w:val="en-US" w:bidi="th-TH"/>
        </w:rPr>
      </w:pPr>
    </w:p>
    <w:p w14:paraId="102ADB3A" w14:textId="3C6169AF" w:rsidR="00D81377" w:rsidRPr="007F079E" w:rsidRDefault="00A5110C" w:rsidP="0095235F">
      <w:pPr>
        <w:spacing w:line="240" w:lineRule="exact"/>
        <w:ind w:left="1260" w:hanging="720"/>
        <w:jc w:val="thaiDistribute"/>
        <w:rPr>
          <w:rFonts w:ascii="CordiaUPC" w:eastAsia="Calibri" w:hAnsi="CordiaUPC" w:cs="CordiaUPC"/>
          <w:b/>
          <w:bCs/>
          <w:sz w:val="26"/>
          <w:szCs w:val="26"/>
          <w:lang w:val="en-US" w:bidi="th-TH"/>
        </w:rPr>
      </w:pPr>
      <w:r w:rsidRPr="007F079E">
        <w:rPr>
          <w:rFonts w:ascii="CordiaUPC" w:eastAsia="Calibri" w:hAnsi="CordiaUPC" w:cs="CordiaUPC" w:hint="cs"/>
          <w:b/>
          <w:bCs/>
          <w:sz w:val="26"/>
          <w:szCs w:val="26"/>
          <w:lang w:val="en-US" w:bidi="th-TH"/>
        </w:rPr>
        <w:t>2</w:t>
      </w:r>
      <w:r w:rsidR="00C07DC1" w:rsidRPr="007F079E">
        <w:rPr>
          <w:rFonts w:ascii="CordiaUPC" w:eastAsia="Calibri" w:hAnsi="CordiaUPC" w:cs="CordiaUPC"/>
          <w:b/>
          <w:bCs/>
          <w:sz w:val="26"/>
          <w:szCs w:val="26"/>
          <w:lang w:val="en-US" w:bidi="th-TH"/>
        </w:rPr>
        <w:t>3</w:t>
      </w:r>
      <w:r w:rsidRPr="007F079E">
        <w:rPr>
          <w:rFonts w:ascii="CordiaUPC" w:eastAsia="Calibri" w:hAnsi="CordiaUPC" w:cs="CordiaUPC" w:hint="cs"/>
          <w:b/>
          <w:bCs/>
          <w:sz w:val="26"/>
          <w:szCs w:val="26"/>
          <w:lang w:val="en-US" w:bidi="th-TH"/>
        </w:rPr>
        <w:t>.2.2</w:t>
      </w:r>
      <w:r w:rsidRPr="0095235F">
        <w:rPr>
          <w:rFonts w:ascii="CordiaUPC" w:eastAsia="Calibri" w:hAnsi="CordiaUPC" w:cs="CordiaUPC" w:hint="cs"/>
          <w:b/>
          <w:bCs/>
          <w:sz w:val="26"/>
          <w:szCs w:val="26"/>
          <w:lang w:val="en-US" w:bidi="th-TH"/>
        </w:rPr>
        <w:tab/>
      </w:r>
      <w:r w:rsidR="00D81377" w:rsidRPr="007F079E">
        <w:rPr>
          <w:rFonts w:ascii="CordiaUPC" w:eastAsia="Calibri" w:hAnsi="CordiaUPC" w:cs="CordiaUPC" w:hint="cs"/>
          <w:b/>
          <w:bCs/>
          <w:sz w:val="26"/>
          <w:szCs w:val="26"/>
          <w:lang w:val="en-US" w:bidi="th-TH"/>
        </w:rPr>
        <w:t xml:space="preserve">Movement in </w:t>
      </w:r>
      <w:r w:rsidR="00804502" w:rsidRPr="007F079E">
        <w:rPr>
          <w:rFonts w:ascii="CordiaUPC" w:eastAsia="Calibri" w:hAnsi="CordiaUPC" w:cs="CordiaUPC" w:hint="cs"/>
          <w:b/>
          <w:bCs/>
          <w:sz w:val="26"/>
          <w:szCs w:val="26"/>
          <w:lang w:val="en-US" w:bidi="th-TH"/>
        </w:rPr>
        <w:t>post-</w:t>
      </w:r>
      <w:r w:rsidR="008204E1" w:rsidRPr="007F079E">
        <w:rPr>
          <w:rFonts w:ascii="CordiaUPC" w:eastAsia="Calibri" w:hAnsi="CordiaUPC" w:cs="CordiaUPC" w:hint="cs"/>
          <w:b/>
          <w:bCs/>
          <w:sz w:val="26"/>
          <w:szCs w:val="26"/>
          <w:lang w:val="en-US" w:bidi="th-TH"/>
        </w:rPr>
        <w:t>employ</w:t>
      </w:r>
      <w:r w:rsidR="00804502" w:rsidRPr="007F079E">
        <w:rPr>
          <w:rFonts w:ascii="CordiaUPC" w:eastAsia="Calibri" w:hAnsi="CordiaUPC" w:cs="CordiaUPC" w:hint="cs"/>
          <w:b/>
          <w:bCs/>
          <w:sz w:val="26"/>
          <w:szCs w:val="26"/>
          <w:lang w:val="en-US" w:bidi="th-TH"/>
        </w:rPr>
        <w:t>ment benefit</w:t>
      </w:r>
      <w:r w:rsidR="00D81377" w:rsidRPr="007F079E">
        <w:rPr>
          <w:rFonts w:ascii="CordiaUPC" w:eastAsia="Calibri" w:hAnsi="CordiaUPC" w:cs="CordiaUPC" w:hint="cs"/>
          <w:b/>
          <w:bCs/>
          <w:sz w:val="26"/>
          <w:szCs w:val="26"/>
          <w:lang w:val="en-US" w:bidi="th-TH"/>
        </w:rPr>
        <w:t xml:space="preserve"> </w:t>
      </w:r>
      <w:r w:rsidR="00C06243" w:rsidRPr="007F079E">
        <w:rPr>
          <w:rFonts w:ascii="CordiaUPC" w:eastAsia="Calibri" w:hAnsi="CordiaUPC" w:cs="CordiaUPC" w:hint="cs"/>
          <w:b/>
          <w:bCs/>
          <w:sz w:val="26"/>
          <w:szCs w:val="26"/>
          <w:lang w:val="en-US" w:bidi="th-TH"/>
        </w:rPr>
        <w:t>obligations</w:t>
      </w:r>
    </w:p>
    <w:p w14:paraId="5729029B" w14:textId="77777777" w:rsidR="00C06243" w:rsidRPr="007F079E" w:rsidRDefault="00C06243" w:rsidP="001C09F9">
      <w:pPr>
        <w:tabs>
          <w:tab w:val="left" w:pos="900"/>
        </w:tabs>
        <w:spacing w:line="240" w:lineRule="exact"/>
        <w:ind w:left="547"/>
        <w:jc w:val="thaiDistribute"/>
        <w:rPr>
          <w:rFonts w:ascii="CordiaUPC" w:eastAsia="Calibri" w:hAnsi="CordiaUPC" w:cs="CordiaUPC"/>
          <w:sz w:val="26"/>
          <w:szCs w:val="26"/>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140"/>
        <w:gridCol w:w="1170"/>
        <w:gridCol w:w="178"/>
        <w:gridCol w:w="1262"/>
        <w:gridCol w:w="178"/>
        <w:gridCol w:w="1082"/>
        <w:gridCol w:w="178"/>
        <w:gridCol w:w="1172"/>
      </w:tblGrid>
      <w:tr w:rsidR="00553251" w:rsidRPr="007F079E" w14:paraId="0E92C5D0" w14:textId="77777777" w:rsidTr="00596446">
        <w:trPr>
          <w:cantSplit/>
          <w:tblHeader/>
        </w:trPr>
        <w:tc>
          <w:tcPr>
            <w:tcW w:w="4140" w:type="dxa"/>
            <w:shd w:val="clear" w:color="auto" w:fill="auto"/>
          </w:tcPr>
          <w:p w14:paraId="5B55D989" w14:textId="77777777" w:rsidR="00553251" w:rsidRPr="007F079E" w:rsidRDefault="00553251" w:rsidP="001C09F9">
            <w:pPr>
              <w:spacing w:line="240" w:lineRule="exact"/>
              <w:ind w:right="-79"/>
              <w:rPr>
                <w:rFonts w:ascii="CordiaUPC" w:hAnsi="CordiaUPC" w:cs="CordiaUPC"/>
                <w:i/>
                <w:iCs/>
                <w:color w:val="0000FF"/>
                <w:sz w:val="26"/>
                <w:szCs w:val="26"/>
                <w:lang w:val="en-US"/>
              </w:rPr>
            </w:pPr>
          </w:p>
        </w:tc>
        <w:tc>
          <w:tcPr>
            <w:tcW w:w="2610" w:type="dxa"/>
            <w:gridSpan w:val="3"/>
            <w:vAlign w:val="bottom"/>
          </w:tcPr>
          <w:p w14:paraId="078745D3" w14:textId="77777777" w:rsidR="00553251" w:rsidRPr="007F079E" w:rsidRDefault="00553251" w:rsidP="001C09F9">
            <w:pPr>
              <w:spacing w:line="240" w:lineRule="exact"/>
              <w:ind w:left="-79" w:right="-79"/>
              <w:jc w:val="center"/>
              <w:rPr>
                <w:rFonts w:ascii="CordiaUPC" w:hAnsi="CordiaUPC" w:cs="CordiaUPC"/>
                <w:b/>
                <w:bCs/>
                <w:sz w:val="26"/>
                <w:szCs w:val="26"/>
              </w:rPr>
            </w:pPr>
            <w:r w:rsidRPr="007F079E">
              <w:rPr>
                <w:rFonts w:ascii="CordiaUPC" w:hAnsi="CordiaUPC" w:cs="CordiaUPC" w:hint="cs"/>
                <w:b/>
                <w:bCs/>
                <w:sz w:val="26"/>
                <w:szCs w:val="26"/>
              </w:rPr>
              <w:t>Consolidated</w:t>
            </w:r>
          </w:p>
        </w:tc>
        <w:tc>
          <w:tcPr>
            <w:tcW w:w="178" w:type="dxa"/>
            <w:vAlign w:val="bottom"/>
          </w:tcPr>
          <w:p w14:paraId="6B8E5617" w14:textId="77777777" w:rsidR="00553251" w:rsidRPr="007F079E" w:rsidRDefault="00553251" w:rsidP="001C09F9">
            <w:pPr>
              <w:spacing w:line="240" w:lineRule="exact"/>
              <w:jc w:val="center"/>
              <w:rPr>
                <w:rFonts w:ascii="CordiaUPC" w:hAnsi="CordiaUPC" w:cs="CordiaUPC"/>
                <w:b/>
                <w:bCs/>
                <w:sz w:val="26"/>
                <w:szCs w:val="26"/>
              </w:rPr>
            </w:pPr>
          </w:p>
        </w:tc>
        <w:tc>
          <w:tcPr>
            <w:tcW w:w="2432" w:type="dxa"/>
            <w:gridSpan w:val="3"/>
            <w:vAlign w:val="bottom"/>
          </w:tcPr>
          <w:p w14:paraId="4E89912A" w14:textId="77777777" w:rsidR="00553251" w:rsidRPr="007F079E" w:rsidRDefault="00553251" w:rsidP="001C09F9">
            <w:pPr>
              <w:spacing w:line="240" w:lineRule="exact"/>
              <w:jc w:val="center"/>
              <w:rPr>
                <w:rFonts w:ascii="CordiaUPC" w:hAnsi="CordiaUPC" w:cs="CordiaUPC"/>
                <w:b/>
                <w:bCs/>
                <w:sz w:val="26"/>
                <w:szCs w:val="26"/>
              </w:rPr>
            </w:pPr>
            <w:r w:rsidRPr="007F079E">
              <w:rPr>
                <w:rFonts w:ascii="CordiaUPC" w:hAnsi="CordiaUPC" w:cs="CordiaUPC" w:hint="cs"/>
                <w:b/>
                <w:bCs/>
                <w:sz w:val="26"/>
                <w:szCs w:val="26"/>
              </w:rPr>
              <w:t>Bank only</w:t>
            </w:r>
          </w:p>
        </w:tc>
      </w:tr>
      <w:tr w:rsidR="00A609D5" w:rsidRPr="007F079E" w14:paraId="795547E7" w14:textId="77777777" w:rsidTr="00596446">
        <w:trPr>
          <w:cantSplit/>
          <w:tblHeader/>
        </w:trPr>
        <w:tc>
          <w:tcPr>
            <w:tcW w:w="4140" w:type="dxa"/>
          </w:tcPr>
          <w:p w14:paraId="5DEE66D6" w14:textId="77777777" w:rsidR="00A609D5" w:rsidRPr="007F079E" w:rsidRDefault="00A609D5" w:rsidP="001C09F9">
            <w:pPr>
              <w:pStyle w:val="acctfourfigures"/>
              <w:spacing w:line="240" w:lineRule="exact"/>
              <w:ind w:right="-79"/>
              <w:rPr>
                <w:rFonts w:ascii="CordiaUPC" w:hAnsi="CordiaUPC" w:cs="CordiaUPC"/>
                <w:sz w:val="26"/>
                <w:szCs w:val="26"/>
              </w:rPr>
            </w:pPr>
          </w:p>
        </w:tc>
        <w:tc>
          <w:tcPr>
            <w:tcW w:w="1170" w:type="dxa"/>
            <w:vAlign w:val="bottom"/>
          </w:tcPr>
          <w:p w14:paraId="1DEBF83C" w14:textId="66916ECB" w:rsidR="00A609D5" w:rsidRPr="007F079E" w:rsidRDefault="00A609D5" w:rsidP="001C09F9">
            <w:pPr>
              <w:spacing w:line="240" w:lineRule="exact"/>
              <w:ind w:left="-108" w:right="-108"/>
              <w:jc w:val="center"/>
              <w:rPr>
                <w:rFonts w:ascii="CordiaUPC" w:hAnsi="CordiaUPC" w:cs="CordiaUPC"/>
                <w:sz w:val="26"/>
                <w:szCs w:val="26"/>
              </w:rPr>
            </w:pPr>
            <w:r w:rsidRPr="007F079E">
              <w:rPr>
                <w:rFonts w:ascii="CordiaUPC" w:hAnsi="CordiaUPC" w:cs="CordiaUPC"/>
                <w:sz w:val="26"/>
                <w:szCs w:val="26"/>
              </w:rPr>
              <w:t>2022</w:t>
            </w:r>
          </w:p>
        </w:tc>
        <w:tc>
          <w:tcPr>
            <w:tcW w:w="178" w:type="dxa"/>
          </w:tcPr>
          <w:p w14:paraId="009EDD22" w14:textId="77777777" w:rsidR="00A609D5" w:rsidRPr="007F079E" w:rsidRDefault="00A609D5" w:rsidP="001C09F9">
            <w:pPr>
              <w:spacing w:line="240" w:lineRule="exact"/>
              <w:ind w:left="-108" w:right="-108"/>
              <w:rPr>
                <w:rFonts w:ascii="CordiaUPC" w:hAnsi="CordiaUPC" w:cs="CordiaUPC"/>
                <w:sz w:val="26"/>
                <w:szCs w:val="26"/>
                <w:rtl/>
                <w:cs/>
              </w:rPr>
            </w:pPr>
          </w:p>
        </w:tc>
        <w:tc>
          <w:tcPr>
            <w:tcW w:w="1262" w:type="dxa"/>
          </w:tcPr>
          <w:p w14:paraId="699611D4" w14:textId="74544BD7" w:rsidR="00A609D5" w:rsidRPr="007F079E" w:rsidRDefault="00A609D5" w:rsidP="001C09F9">
            <w:pPr>
              <w:spacing w:line="240" w:lineRule="exact"/>
              <w:ind w:left="-108" w:right="-108"/>
              <w:jc w:val="center"/>
              <w:rPr>
                <w:rFonts w:ascii="CordiaUPC" w:hAnsi="CordiaUPC" w:cs="CordiaUPC"/>
                <w:sz w:val="26"/>
                <w:szCs w:val="26"/>
              </w:rPr>
            </w:pPr>
            <w:r w:rsidRPr="007F079E">
              <w:rPr>
                <w:rFonts w:ascii="CordiaUPC" w:hAnsi="CordiaUPC" w:cs="CordiaUPC"/>
                <w:sz w:val="26"/>
                <w:szCs w:val="26"/>
              </w:rPr>
              <w:t>2021</w:t>
            </w:r>
          </w:p>
        </w:tc>
        <w:tc>
          <w:tcPr>
            <w:tcW w:w="178" w:type="dxa"/>
            <w:vAlign w:val="bottom"/>
          </w:tcPr>
          <w:p w14:paraId="3D36DFDD" w14:textId="77777777" w:rsidR="00A609D5" w:rsidRPr="007F079E" w:rsidRDefault="00A609D5" w:rsidP="001C09F9">
            <w:pPr>
              <w:spacing w:line="240" w:lineRule="exact"/>
              <w:ind w:left="-108" w:right="-108"/>
              <w:jc w:val="center"/>
              <w:rPr>
                <w:rFonts w:ascii="CordiaUPC" w:hAnsi="CordiaUPC" w:cs="CordiaUPC"/>
                <w:sz w:val="26"/>
                <w:szCs w:val="26"/>
                <w:rtl/>
                <w:cs/>
              </w:rPr>
            </w:pPr>
          </w:p>
        </w:tc>
        <w:tc>
          <w:tcPr>
            <w:tcW w:w="1082" w:type="dxa"/>
            <w:vAlign w:val="bottom"/>
          </w:tcPr>
          <w:p w14:paraId="7D36EB29" w14:textId="60EE7F19" w:rsidR="00A609D5" w:rsidRPr="007F079E" w:rsidRDefault="00A609D5" w:rsidP="001C09F9">
            <w:pPr>
              <w:spacing w:line="240" w:lineRule="exact"/>
              <w:ind w:left="-108" w:right="-108"/>
              <w:jc w:val="center"/>
              <w:rPr>
                <w:rFonts w:ascii="CordiaUPC" w:hAnsi="CordiaUPC" w:cs="CordiaUPC"/>
                <w:sz w:val="26"/>
                <w:szCs w:val="26"/>
              </w:rPr>
            </w:pPr>
            <w:r w:rsidRPr="007F079E">
              <w:rPr>
                <w:rFonts w:ascii="CordiaUPC" w:hAnsi="CordiaUPC" w:cs="CordiaUPC"/>
                <w:sz w:val="26"/>
                <w:szCs w:val="26"/>
              </w:rPr>
              <w:t>2022</w:t>
            </w:r>
          </w:p>
        </w:tc>
        <w:tc>
          <w:tcPr>
            <w:tcW w:w="178" w:type="dxa"/>
          </w:tcPr>
          <w:p w14:paraId="3EE887D8" w14:textId="77777777" w:rsidR="00A609D5" w:rsidRPr="007F079E" w:rsidRDefault="00A609D5" w:rsidP="001C09F9">
            <w:pPr>
              <w:spacing w:line="240" w:lineRule="exact"/>
              <w:ind w:left="-108" w:right="-108"/>
              <w:rPr>
                <w:rFonts w:ascii="CordiaUPC" w:hAnsi="CordiaUPC" w:cs="CordiaUPC"/>
                <w:sz w:val="26"/>
                <w:szCs w:val="26"/>
                <w:rtl/>
                <w:cs/>
              </w:rPr>
            </w:pPr>
          </w:p>
        </w:tc>
        <w:tc>
          <w:tcPr>
            <w:tcW w:w="1172" w:type="dxa"/>
          </w:tcPr>
          <w:p w14:paraId="79B03E5C" w14:textId="388ED5FF" w:rsidR="00A609D5" w:rsidRPr="007F079E" w:rsidRDefault="00A609D5" w:rsidP="001C09F9">
            <w:pPr>
              <w:spacing w:line="240" w:lineRule="exact"/>
              <w:ind w:left="-108" w:right="-108"/>
              <w:jc w:val="center"/>
              <w:rPr>
                <w:rFonts w:ascii="CordiaUPC" w:hAnsi="CordiaUPC" w:cs="CordiaUPC"/>
                <w:sz w:val="26"/>
                <w:szCs w:val="26"/>
              </w:rPr>
            </w:pPr>
            <w:r w:rsidRPr="007F079E">
              <w:rPr>
                <w:rFonts w:ascii="CordiaUPC" w:hAnsi="CordiaUPC" w:cs="CordiaUPC"/>
                <w:sz w:val="26"/>
                <w:szCs w:val="26"/>
              </w:rPr>
              <w:t>2021</w:t>
            </w:r>
          </w:p>
        </w:tc>
      </w:tr>
      <w:tr w:rsidR="00553251" w:rsidRPr="007F079E" w14:paraId="66843FB3" w14:textId="77777777" w:rsidTr="00596446">
        <w:trPr>
          <w:cantSplit/>
          <w:trHeight w:val="101"/>
          <w:tblHeader/>
        </w:trPr>
        <w:tc>
          <w:tcPr>
            <w:tcW w:w="4140" w:type="dxa"/>
          </w:tcPr>
          <w:p w14:paraId="68D2E378" w14:textId="77777777" w:rsidR="00553251" w:rsidRPr="007F079E" w:rsidRDefault="00553251" w:rsidP="001C09F9">
            <w:pPr>
              <w:pStyle w:val="acctfourfigures"/>
              <w:spacing w:line="240" w:lineRule="exact"/>
              <w:ind w:right="-79"/>
              <w:rPr>
                <w:rFonts w:ascii="CordiaUPC" w:hAnsi="CordiaUPC" w:cs="CordiaUPC"/>
                <w:sz w:val="26"/>
                <w:szCs w:val="26"/>
              </w:rPr>
            </w:pPr>
          </w:p>
        </w:tc>
        <w:tc>
          <w:tcPr>
            <w:tcW w:w="5220" w:type="dxa"/>
            <w:gridSpan w:val="7"/>
            <w:vAlign w:val="bottom"/>
          </w:tcPr>
          <w:p w14:paraId="7D6D55DF" w14:textId="77777777" w:rsidR="00553251" w:rsidRPr="007F079E" w:rsidRDefault="00553251" w:rsidP="001C09F9">
            <w:pPr>
              <w:pStyle w:val="acctmergecolhdg"/>
              <w:spacing w:line="240" w:lineRule="exact"/>
              <w:ind w:right="-79"/>
              <w:rPr>
                <w:rFonts w:ascii="CordiaUPC" w:hAnsi="CordiaUPC" w:cs="CordiaUPC"/>
                <w:b w:val="0"/>
                <w:bCs/>
                <w:sz w:val="26"/>
                <w:szCs w:val="26"/>
              </w:rPr>
            </w:pPr>
            <w:r w:rsidRPr="007F079E">
              <w:rPr>
                <w:rFonts w:ascii="CordiaUPC" w:hAnsi="CordiaUPC" w:cs="CordiaUPC" w:hint="cs"/>
                <w:b w:val="0"/>
                <w:bCs/>
                <w:i/>
                <w:iCs/>
                <w:sz w:val="26"/>
                <w:szCs w:val="26"/>
              </w:rPr>
              <w:t>(in million Baht)</w:t>
            </w:r>
          </w:p>
        </w:tc>
      </w:tr>
      <w:tr w:rsidR="00684196" w:rsidRPr="007F079E" w14:paraId="4DF71C57" w14:textId="77777777" w:rsidTr="00596446">
        <w:trPr>
          <w:cantSplit/>
          <w:trHeight w:val="80"/>
        </w:trPr>
        <w:tc>
          <w:tcPr>
            <w:tcW w:w="4140" w:type="dxa"/>
          </w:tcPr>
          <w:p w14:paraId="7A8CA13F" w14:textId="4E5965CF" w:rsidR="00684196" w:rsidRPr="007F079E" w:rsidRDefault="00684196" w:rsidP="00684196">
            <w:pPr>
              <w:spacing w:line="240" w:lineRule="exact"/>
              <w:ind w:right="-79"/>
              <w:rPr>
                <w:rFonts w:ascii="CordiaUPC" w:hAnsi="CordiaUPC" w:cs="CordiaUPC"/>
                <w:sz w:val="26"/>
                <w:szCs w:val="26"/>
                <w:lang w:bidi="th-TH"/>
              </w:rPr>
            </w:pPr>
            <w:r w:rsidRPr="007F079E">
              <w:rPr>
                <w:rFonts w:ascii="CordiaUPC" w:hAnsi="CordiaUPC" w:cs="CordiaUPC" w:hint="cs"/>
                <w:sz w:val="26"/>
                <w:szCs w:val="26"/>
                <w:lang w:bidi="th-TH"/>
              </w:rPr>
              <w:t>Beginning balance</w:t>
            </w:r>
          </w:p>
        </w:tc>
        <w:tc>
          <w:tcPr>
            <w:tcW w:w="1170" w:type="dxa"/>
          </w:tcPr>
          <w:p w14:paraId="0012EB52" w14:textId="18E64C68" w:rsidR="00684196" w:rsidRPr="007F079E" w:rsidRDefault="00684196" w:rsidP="00684196">
            <w:pPr>
              <w:pStyle w:val="acctfourfigures"/>
              <w:tabs>
                <w:tab w:val="clear" w:pos="765"/>
                <w:tab w:val="decimal" w:pos="1003"/>
              </w:tabs>
              <w:spacing w:line="240" w:lineRule="exact"/>
              <w:ind w:right="-72"/>
              <w:rPr>
                <w:rFonts w:ascii="CordiaUPC" w:hAnsi="CordiaUPC" w:cs="CordiaUPC"/>
                <w:sz w:val="26"/>
                <w:szCs w:val="26"/>
                <w:lang w:val="en-US" w:bidi="th-TH"/>
              </w:rPr>
            </w:pPr>
            <w:r w:rsidRPr="007F079E">
              <w:rPr>
                <w:rFonts w:ascii="CordiaUPC" w:hAnsi="CordiaUPC" w:cs="CordiaUPC" w:hint="cs"/>
                <w:sz w:val="26"/>
                <w:szCs w:val="26"/>
                <w:cs/>
                <w:lang w:bidi="th-TH"/>
              </w:rPr>
              <w:t>3</w:t>
            </w:r>
            <w:r w:rsidRPr="007F079E">
              <w:rPr>
                <w:rFonts w:ascii="CordiaUPC" w:hAnsi="CordiaUPC" w:cs="CordiaUPC"/>
                <w:sz w:val="26"/>
                <w:szCs w:val="26"/>
                <w:lang w:val="en-US" w:bidi="th-TH"/>
              </w:rPr>
              <w:t>,</w:t>
            </w:r>
            <w:r w:rsidRPr="007F079E">
              <w:rPr>
                <w:rFonts w:ascii="CordiaUPC" w:hAnsi="CordiaUPC" w:cs="CordiaUPC" w:hint="cs"/>
                <w:sz w:val="26"/>
                <w:szCs w:val="26"/>
                <w:cs/>
                <w:lang w:bidi="th-TH"/>
              </w:rPr>
              <w:t>784</w:t>
            </w:r>
          </w:p>
        </w:tc>
        <w:tc>
          <w:tcPr>
            <w:tcW w:w="178" w:type="dxa"/>
          </w:tcPr>
          <w:p w14:paraId="70DA5EF6" w14:textId="77777777" w:rsidR="00684196" w:rsidRPr="007F079E" w:rsidRDefault="00684196" w:rsidP="00684196">
            <w:pPr>
              <w:pStyle w:val="acctfourfigures"/>
              <w:tabs>
                <w:tab w:val="clear" w:pos="765"/>
                <w:tab w:val="decimal" w:pos="911"/>
              </w:tabs>
              <w:spacing w:line="240" w:lineRule="exact"/>
              <w:ind w:right="-72"/>
              <w:jc w:val="center"/>
              <w:rPr>
                <w:rFonts w:ascii="CordiaUPC" w:hAnsi="CordiaUPC" w:cs="CordiaUPC"/>
                <w:sz w:val="26"/>
                <w:szCs w:val="26"/>
              </w:rPr>
            </w:pPr>
          </w:p>
        </w:tc>
        <w:tc>
          <w:tcPr>
            <w:tcW w:w="1262" w:type="dxa"/>
          </w:tcPr>
          <w:p w14:paraId="0479E9B9" w14:textId="51B29021" w:rsidR="00684196" w:rsidRPr="007F079E" w:rsidRDefault="00684196" w:rsidP="00684196">
            <w:pPr>
              <w:pStyle w:val="acctfourfigures"/>
              <w:tabs>
                <w:tab w:val="clear" w:pos="765"/>
                <w:tab w:val="decimal" w:pos="1003"/>
              </w:tabs>
              <w:spacing w:line="240" w:lineRule="exact"/>
              <w:ind w:right="-72"/>
              <w:rPr>
                <w:rFonts w:ascii="CordiaUPC" w:hAnsi="CordiaUPC" w:cs="CordiaUPC"/>
                <w:sz w:val="26"/>
                <w:szCs w:val="26"/>
                <w:lang w:val="en-US" w:bidi="th-TH"/>
              </w:rPr>
            </w:pPr>
            <w:r w:rsidRPr="007F079E">
              <w:rPr>
                <w:rFonts w:ascii="CordiaUPC" w:hAnsi="CordiaUPC" w:cs="CordiaUPC"/>
                <w:sz w:val="26"/>
                <w:szCs w:val="26"/>
              </w:rPr>
              <w:t>4,356</w:t>
            </w:r>
          </w:p>
        </w:tc>
        <w:tc>
          <w:tcPr>
            <w:tcW w:w="178" w:type="dxa"/>
            <w:vAlign w:val="bottom"/>
          </w:tcPr>
          <w:p w14:paraId="5408241D" w14:textId="77777777" w:rsidR="00684196" w:rsidRPr="007F079E" w:rsidRDefault="00684196" w:rsidP="00684196">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575E586E" w14:textId="1553F6CC" w:rsidR="00684196" w:rsidRPr="007F079E" w:rsidRDefault="00684196" w:rsidP="00684196">
            <w:pPr>
              <w:pStyle w:val="acctfourfigures"/>
              <w:tabs>
                <w:tab w:val="clear" w:pos="765"/>
                <w:tab w:val="decimal" w:pos="911"/>
              </w:tabs>
              <w:spacing w:line="240" w:lineRule="exact"/>
              <w:ind w:right="-72"/>
              <w:rPr>
                <w:rFonts w:ascii="CordiaUPC" w:hAnsi="CordiaUPC" w:cs="CordiaUPC"/>
                <w:sz w:val="26"/>
                <w:szCs w:val="26"/>
              </w:rPr>
            </w:pPr>
            <w:r w:rsidRPr="007F079E">
              <w:rPr>
                <w:rFonts w:ascii="CordiaUPC" w:hAnsi="CordiaUPC" w:cs="CordiaUPC"/>
                <w:sz w:val="26"/>
                <w:szCs w:val="26"/>
                <w:lang w:val="en-US" w:bidi="th-TH"/>
              </w:rPr>
              <w:t>3,740</w:t>
            </w:r>
          </w:p>
        </w:tc>
        <w:tc>
          <w:tcPr>
            <w:tcW w:w="178" w:type="dxa"/>
            <w:vAlign w:val="bottom"/>
          </w:tcPr>
          <w:p w14:paraId="59736361" w14:textId="77777777" w:rsidR="00684196" w:rsidRPr="007F079E" w:rsidRDefault="00684196" w:rsidP="00684196">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3AB85DE6" w14:textId="661E790F" w:rsidR="00684196" w:rsidRPr="007F079E" w:rsidRDefault="00684196" w:rsidP="00684196">
            <w:pPr>
              <w:pStyle w:val="acctfourfigures"/>
              <w:tabs>
                <w:tab w:val="clear" w:pos="765"/>
                <w:tab w:val="decimal" w:pos="911"/>
              </w:tabs>
              <w:spacing w:line="240" w:lineRule="exact"/>
              <w:ind w:right="-72"/>
              <w:rPr>
                <w:rFonts w:ascii="CordiaUPC" w:hAnsi="CordiaUPC" w:cs="CordiaUPC"/>
                <w:sz w:val="26"/>
                <w:szCs w:val="26"/>
              </w:rPr>
            </w:pPr>
            <w:r w:rsidRPr="007F079E">
              <w:rPr>
                <w:rFonts w:ascii="CordiaUPC" w:hAnsi="CordiaUPC" w:cs="CordiaUPC"/>
                <w:sz w:val="26"/>
                <w:szCs w:val="26"/>
              </w:rPr>
              <w:t>2,507</w:t>
            </w:r>
          </w:p>
        </w:tc>
      </w:tr>
      <w:tr w:rsidR="00684196" w:rsidRPr="007F079E" w14:paraId="24A12488" w14:textId="77777777" w:rsidTr="00596446">
        <w:trPr>
          <w:cantSplit/>
        </w:trPr>
        <w:tc>
          <w:tcPr>
            <w:tcW w:w="4140" w:type="dxa"/>
          </w:tcPr>
          <w:p w14:paraId="43CE37AD" w14:textId="6CF9B424" w:rsidR="00684196" w:rsidRPr="007F079E" w:rsidRDefault="00684196" w:rsidP="00684196">
            <w:pPr>
              <w:spacing w:line="240" w:lineRule="exact"/>
              <w:ind w:left="11" w:right="-79"/>
              <w:rPr>
                <w:rFonts w:ascii="CordiaUPC" w:hAnsi="CordiaUPC" w:cs="CordiaUPC"/>
                <w:sz w:val="26"/>
                <w:szCs w:val="26"/>
                <w:cs/>
                <w:lang w:bidi="th-TH"/>
              </w:rPr>
            </w:pPr>
            <w:r w:rsidRPr="007F079E">
              <w:rPr>
                <w:rFonts w:ascii="CordiaUPC" w:hAnsi="CordiaUPC" w:cs="CordiaUPC" w:hint="cs"/>
                <w:sz w:val="26"/>
                <w:szCs w:val="26"/>
                <w:lang w:bidi="th-TH"/>
              </w:rPr>
              <w:t>Employee benefits obligations transferred in/ (out)</w:t>
            </w:r>
          </w:p>
        </w:tc>
        <w:tc>
          <w:tcPr>
            <w:tcW w:w="1170" w:type="dxa"/>
          </w:tcPr>
          <w:p w14:paraId="593AB459" w14:textId="560DF285" w:rsidR="00684196" w:rsidRPr="007F079E" w:rsidRDefault="00684196" w:rsidP="00684196">
            <w:pPr>
              <w:pStyle w:val="acctfourfigures"/>
              <w:tabs>
                <w:tab w:val="clear" w:pos="765"/>
                <w:tab w:val="decimal" w:pos="1003"/>
              </w:tabs>
              <w:spacing w:line="240" w:lineRule="exact"/>
              <w:ind w:right="-72"/>
              <w:rPr>
                <w:rFonts w:ascii="CordiaUPC" w:hAnsi="CordiaUPC" w:cs="CordiaUPC"/>
                <w:sz w:val="26"/>
                <w:szCs w:val="26"/>
                <w:lang w:val="en-US" w:bidi="th-TH"/>
              </w:rPr>
            </w:pPr>
            <w:r w:rsidRPr="007F079E">
              <w:rPr>
                <w:rFonts w:ascii="CordiaUPC" w:hAnsi="CordiaUPC" w:cs="CordiaUPC"/>
                <w:sz w:val="26"/>
                <w:szCs w:val="26"/>
                <w:lang w:val="en-US"/>
              </w:rPr>
              <w:t>-</w:t>
            </w:r>
          </w:p>
        </w:tc>
        <w:tc>
          <w:tcPr>
            <w:tcW w:w="178" w:type="dxa"/>
          </w:tcPr>
          <w:p w14:paraId="3C25A5A1" w14:textId="77777777" w:rsidR="00684196" w:rsidRPr="007F079E" w:rsidRDefault="00684196" w:rsidP="00684196">
            <w:pPr>
              <w:pStyle w:val="acctfourfigures"/>
              <w:tabs>
                <w:tab w:val="clear" w:pos="765"/>
                <w:tab w:val="decimal" w:pos="911"/>
              </w:tabs>
              <w:spacing w:line="240" w:lineRule="exact"/>
              <w:ind w:right="-72"/>
              <w:rPr>
                <w:rFonts w:ascii="CordiaUPC" w:hAnsi="CordiaUPC" w:cs="CordiaUPC"/>
                <w:sz w:val="26"/>
                <w:szCs w:val="26"/>
              </w:rPr>
            </w:pPr>
          </w:p>
        </w:tc>
        <w:tc>
          <w:tcPr>
            <w:tcW w:w="1262" w:type="dxa"/>
          </w:tcPr>
          <w:p w14:paraId="0B4FEF87" w14:textId="7EC6DFFE" w:rsidR="00684196" w:rsidRPr="007F079E" w:rsidRDefault="00684196" w:rsidP="00684196">
            <w:pPr>
              <w:pStyle w:val="acctfourfigures"/>
              <w:tabs>
                <w:tab w:val="clear" w:pos="765"/>
                <w:tab w:val="decimal" w:pos="1003"/>
              </w:tabs>
              <w:spacing w:line="240" w:lineRule="exact"/>
              <w:ind w:right="-72"/>
              <w:rPr>
                <w:rFonts w:ascii="CordiaUPC" w:hAnsi="CordiaUPC" w:cs="CordiaUPC"/>
                <w:sz w:val="26"/>
                <w:szCs w:val="26"/>
                <w:lang w:val="en-US" w:bidi="th-TH"/>
              </w:rPr>
            </w:pPr>
            <w:r w:rsidRPr="007F079E">
              <w:rPr>
                <w:rFonts w:ascii="CordiaUPC" w:hAnsi="CordiaUPC" w:cs="CordiaUPC"/>
                <w:sz w:val="26"/>
                <w:szCs w:val="26"/>
              </w:rPr>
              <w:t>(4)</w:t>
            </w:r>
          </w:p>
        </w:tc>
        <w:tc>
          <w:tcPr>
            <w:tcW w:w="178" w:type="dxa"/>
            <w:vAlign w:val="bottom"/>
          </w:tcPr>
          <w:p w14:paraId="14A4BFF3" w14:textId="77777777" w:rsidR="00684196" w:rsidRPr="007F079E" w:rsidRDefault="00684196" w:rsidP="00684196">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0F647FB5" w14:textId="512FC00F" w:rsidR="00684196" w:rsidRPr="007F079E" w:rsidRDefault="00684196" w:rsidP="00684196">
            <w:pPr>
              <w:pStyle w:val="acctfourfigures"/>
              <w:tabs>
                <w:tab w:val="clear" w:pos="765"/>
                <w:tab w:val="decimal" w:pos="911"/>
              </w:tabs>
              <w:spacing w:line="240" w:lineRule="exact"/>
              <w:ind w:right="-72"/>
              <w:rPr>
                <w:rFonts w:ascii="CordiaUPC" w:hAnsi="CordiaUPC" w:cs="CordiaUPC"/>
                <w:sz w:val="26"/>
                <w:szCs w:val="26"/>
              </w:rPr>
            </w:pPr>
            <w:r w:rsidRPr="007F079E">
              <w:rPr>
                <w:rFonts w:ascii="CordiaUPC" w:hAnsi="CordiaUPC" w:cs="CordiaUPC" w:hint="cs"/>
                <w:sz w:val="26"/>
                <w:szCs w:val="26"/>
                <w:cs/>
                <w:lang w:val="en-US" w:bidi="th-TH"/>
              </w:rPr>
              <w:t>(75)</w:t>
            </w:r>
          </w:p>
        </w:tc>
        <w:tc>
          <w:tcPr>
            <w:tcW w:w="178" w:type="dxa"/>
            <w:vAlign w:val="bottom"/>
          </w:tcPr>
          <w:p w14:paraId="1D83FF99" w14:textId="77777777" w:rsidR="00684196" w:rsidRPr="007F079E" w:rsidRDefault="00684196" w:rsidP="00684196">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6BF156F0" w14:textId="2385E7CC" w:rsidR="00684196" w:rsidRPr="007F079E" w:rsidRDefault="00684196" w:rsidP="00684196">
            <w:pPr>
              <w:pStyle w:val="acctfourfigures"/>
              <w:tabs>
                <w:tab w:val="clear" w:pos="765"/>
                <w:tab w:val="decimal" w:pos="911"/>
              </w:tabs>
              <w:spacing w:line="240" w:lineRule="exact"/>
              <w:ind w:right="-72"/>
              <w:rPr>
                <w:rFonts w:ascii="CordiaUPC" w:hAnsi="CordiaUPC" w:cs="CordiaUPC"/>
                <w:sz w:val="26"/>
                <w:szCs w:val="26"/>
                <w:lang w:val="en-US" w:bidi="th-TH"/>
              </w:rPr>
            </w:pPr>
            <w:r w:rsidRPr="007F079E">
              <w:rPr>
                <w:rFonts w:ascii="CordiaUPC" w:hAnsi="CordiaUPC" w:cs="CordiaUPC"/>
                <w:sz w:val="26"/>
                <w:szCs w:val="26"/>
              </w:rPr>
              <w:t>1,300</w:t>
            </w:r>
          </w:p>
        </w:tc>
      </w:tr>
      <w:tr w:rsidR="00A609D5" w:rsidRPr="007F079E" w14:paraId="77ADDD73" w14:textId="77777777" w:rsidTr="00596446">
        <w:trPr>
          <w:cantSplit/>
        </w:trPr>
        <w:tc>
          <w:tcPr>
            <w:tcW w:w="4140" w:type="dxa"/>
          </w:tcPr>
          <w:p w14:paraId="56A12686" w14:textId="77777777" w:rsidR="00A609D5" w:rsidRPr="007F079E" w:rsidRDefault="00A609D5" w:rsidP="001C09F9">
            <w:pPr>
              <w:spacing w:line="240" w:lineRule="exact"/>
              <w:ind w:left="17" w:right="-79"/>
              <w:rPr>
                <w:rFonts w:ascii="CordiaUPC" w:hAnsi="CordiaUPC" w:cs="CordiaUPC"/>
                <w:b/>
                <w:bCs/>
                <w:sz w:val="26"/>
                <w:szCs w:val="26"/>
              </w:rPr>
            </w:pPr>
          </w:p>
        </w:tc>
        <w:tc>
          <w:tcPr>
            <w:tcW w:w="1170" w:type="dxa"/>
          </w:tcPr>
          <w:p w14:paraId="7F4FBADE" w14:textId="77777777" w:rsidR="00A609D5" w:rsidRPr="007F079E" w:rsidRDefault="00A609D5" w:rsidP="001C09F9">
            <w:pPr>
              <w:pStyle w:val="acctfourfigures"/>
              <w:tabs>
                <w:tab w:val="clear" w:pos="765"/>
                <w:tab w:val="decimal" w:pos="1003"/>
              </w:tabs>
              <w:spacing w:line="240" w:lineRule="exact"/>
              <w:ind w:right="-72"/>
              <w:rPr>
                <w:rFonts w:ascii="CordiaUPC" w:hAnsi="CordiaUPC" w:cs="CordiaUPC"/>
                <w:sz w:val="26"/>
                <w:szCs w:val="26"/>
                <w:lang w:val="en-US" w:bidi="th-TH"/>
              </w:rPr>
            </w:pPr>
          </w:p>
        </w:tc>
        <w:tc>
          <w:tcPr>
            <w:tcW w:w="178" w:type="dxa"/>
          </w:tcPr>
          <w:p w14:paraId="30C0CED6" w14:textId="77777777" w:rsidR="00A609D5" w:rsidRPr="007F079E" w:rsidRDefault="00A609D5" w:rsidP="001C09F9">
            <w:pPr>
              <w:pStyle w:val="acctfourfigures"/>
              <w:tabs>
                <w:tab w:val="clear" w:pos="765"/>
                <w:tab w:val="decimal" w:pos="911"/>
              </w:tabs>
              <w:spacing w:line="240" w:lineRule="exact"/>
              <w:ind w:right="-72"/>
              <w:rPr>
                <w:rFonts w:ascii="CordiaUPC" w:hAnsi="CordiaUPC" w:cs="CordiaUPC"/>
                <w:sz w:val="26"/>
                <w:szCs w:val="26"/>
              </w:rPr>
            </w:pPr>
          </w:p>
        </w:tc>
        <w:tc>
          <w:tcPr>
            <w:tcW w:w="1262" w:type="dxa"/>
          </w:tcPr>
          <w:p w14:paraId="6FCBA8B4" w14:textId="77777777" w:rsidR="00A609D5" w:rsidRPr="007F079E" w:rsidRDefault="00A609D5" w:rsidP="001C09F9">
            <w:pPr>
              <w:pStyle w:val="acctfourfigures"/>
              <w:tabs>
                <w:tab w:val="clear" w:pos="765"/>
                <w:tab w:val="decimal" w:pos="1003"/>
              </w:tabs>
              <w:spacing w:line="240" w:lineRule="exact"/>
              <w:ind w:right="-72"/>
              <w:rPr>
                <w:rFonts w:ascii="CordiaUPC" w:hAnsi="CordiaUPC" w:cs="CordiaUPC"/>
                <w:sz w:val="26"/>
                <w:szCs w:val="26"/>
                <w:lang w:val="en-US" w:bidi="th-TH"/>
              </w:rPr>
            </w:pPr>
          </w:p>
        </w:tc>
        <w:tc>
          <w:tcPr>
            <w:tcW w:w="178" w:type="dxa"/>
            <w:vAlign w:val="bottom"/>
          </w:tcPr>
          <w:p w14:paraId="7313EDBC" w14:textId="77777777" w:rsidR="00A609D5" w:rsidRPr="007F079E" w:rsidRDefault="00A609D5" w:rsidP="001C09F9">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5E94384F" w14:textId="77777777" w:rsidR="00A609D5" w:rsidRPr="007F079E" w:rsidRDefault="00A609D5" w:rsidP="001C09F9">
            <w:pPr>
              <w:pStyle w:val="acctfourfigures"/>
              <w:tabs>
                <w:tab w:val="clear" w:pos="765"/>
                <w:tab w:val="decimal" w:pos="911"/>
              </w:tabs>
              <w:spacing w:line="240" w:lineRule="exact"/>
              <w:ind w:right="-72"/>
              <w:rPr>
                <w:rFonts w:ascii="CordiaUPC" w:hAnsi="CordiaUPC" w:cs="CordiaUPC"/>
                <w:sz w:val="26"/>
                <w:szCs w:val="26"/>
              </w:rPr>
            </w:pPr>
          </w:p>
        </w:tc>
        <w:tc>
          <w:tcPr>
            <w:tcW w:w="178" w:type="dxa"/>
            <w:vAlign w:val="bottom"/>
          </w:tcPr>
          <w:p w14:paraId="77412801" w14:textId="77777777" w:rsidR="00A609D5" w:rsidRPr="007F079E" w:rsidRDefault="00A609D5" w:rsidP="001C09F9">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19A8B17E" w14:textId="77777777" w:rsidR="00A609D5" w:rsidRPr="007F079E" w:rsidRDefault="00A609D5" w:rsidP="001C09F9">
            <w:pPr>
              <w:pStyle w:val="acctfourfigures"/>
              <w:tabs>
                <w:tab w:val="clear" w:pos="765"/>
                <w:tab w:val="decimal" w:pos="911"/>
              </w:tabs>
              <w:spacing w:line="240" w:lineRule="exact"/>
              <w:ind w:right="-72"/>
              <w:rPr>
                <w:rFonts w:ascii="CordiaUPC" w:hAnsi="CordiaUPC" w:cs="CordiaUPC"/>
                <w:sz w:val="26"/>
                <w:szCs w:val="26"/>
              </w:rPr>
            </w:pPr>
          </w:p>
        </w:tc>
      </w:tr>
      <w:tr w:rsidR="00A609D5" w:rsidRPr="007F079E" w14:paraId="5305F0F0" w14:textId="77777777" w:rsidTr="00596446">
        <w:trPr>
          <w:cantSplit/>
        </w:trPr>
        <w:tc>
          <w:tcPr>
            <w:tcW w:w="4140" w:type="dxa"/>
          </w:tcPr>
          <w:p w14:paraId="6FEE7BEC" w14:textId="574EF0C0" w:rsidR="00A609D5" w:rsidRPr="007F079E" w:rsidRDefault="00A609D5" w:rsidP="001C09F9">
            <w:pPr>
              <w:spacing w:line="240" w:lineRule="exact"/>
              <w:ind w:left="180" w:right="-79" w:hanging="180"/>
              <w:rPr>
                <w:rFonts w:ascii="CordiaUPC" w:hAnsi="CordiaUPC" w:cs="CordiaUPC"/>
                <w:b/>
                <w:bCs/>
                <w:sz w:val="26"/>
                <w:szCs w:val="26"/>
                <w:lang w:bidi="th-TH"/>
              </w:rPr>
            </w:pPr>
            <w:r w:rsidRPr="007F079E">
              <w:rPr>
                <w:rFonts w:ascii="CordiaUPC" w:hAnsi="CordiaUPC" w:cs="CordiaUPC" w:hint="cs"/>
                <w:b/>
                <w:bCs/>
                <w:spacing w:val="-4"/>
                <w:sz w:val="26"/>
                <w:szCs w:val="26"/>
              </w:rPr>
              <w:t>Included in profit or loss</w:t>
            </w:r>
          </w:p>
        </w:tc>
        <w:tc>
          <w:tcPr>
            <w:tcW w:w="1170" w:type="dxa"/>
          </w:tcPr>
          <w:p w14:paraId="2B15037F" w14:textId="77777777" w:rsidR="00A609D5" w:rsidRPr="007F079E" w:rsidRDefault="00A609D5" w:rsidP="001C09F9">
            <w:pPr>
              <w:pStyle w:val="acctfourfigures"/>
              <w:tabs>
                <w:tab w:val="clear" w:pos="765"/>
                <w:tab w:val="decimal" w:pos="1003"/>
              </w:tabs>
              <w:spacing w:line="240" w:lineRule="exact"/>
              <w:ind w:right="-72"/>
              <w:rPr>
                <w:rFonts w:ascii="CordiaUPC" w:hAnsi="CordiaUPC" w:cs="CordiaUPC"/>
                <w:sz w:val="26"/>
                <w:szCs w:val="26"/>
                <w:lang w:val="en-US" w:bidi="th-TH"/>
              </w:rPr>
            </w:pPr>
          </w:p>
        </w:tc>
        <w:tc>
          <w:tcPr>
            <w:tcW w:w="178" w:type="dxa"/>
          </w:tcPr>
          <w:p w14:paraId="6033F53A" w14:textId="77777777" w:rsidR="00A609D5" w:rsidRPr="007F079E" w:rsidRDefault="00A609D5" w:rsidP="001C09F9">
            <w:pPr>
              <w:pStyle w:val="acctfourfigures"/>
              <w:tabs>
                <w:tab w:val="clear" w:pos="765"/>
                <w:tab w:val="decimal" w:pos="911"/>
              </w:tabs>
              <w:spacing w:line="240" w:lineRule="exact"/>
              <w:ind w:right="-72"/>
              <w:rPr>
                <w:rFonts w:ascii="CordiaUPC" w:hAnsi="CordiaUPC" w:cs="CordiaUPC"/>
                <w:sz w:val="26"/>
                <w:szCs w:val="26"/>
              </w:rPr>
            </w:pPr>
          </w:p>
        </w:tc>
        <w:tc>
          <w:tcPr>
            <w:tcW w:w="1262" w:type="dxa"/>
          </w:tcPr>
          <w:p w14:paraId="4453A6F5" w14:textId="77777777" w:rsidR="00A609D5" w:rsidRPr="007F079E" w:rsidRDefault="00A609D5" w:rsidP="001C09F9">
            <w:pPr>
              <w:pStyle w:val="acctfourfigures"/>
              <w:tabs>
                <w:tab w:val="clear" w:pos="765"/>
                <w:tab w:val="decimal" w:pos="1003"/>
              </w:tabs>
              <w:spacing w:line="240" w:lineRule="exact"/>
              <w:ind w:right="-72"/>
              <w:rPr>
                <w:rFonts w:ascii="CordiaUPC" w:hAnsi="CordiaUPC" w:cs="CordiaUPC"/>
                <w:sz w:val="26"/>
                <w:szCs w:val="26"/>
                <w:lang w:val="en-US" w:bidi="th-TH"/>
              </w:rPr>
            </w:pPr>
          </w:p>
        </w:tc>
        <w:tc>
          <w:tcPr>
            <w:tcW w:w="178" w:type="dxa"/>
            <w:vAlign w:val="bottom"/>
          </w:tcPr>
          <w:p w14:paraId="5838ECA1" w14:textId="77777777" w:rsidR="00A609D5" w:rsidRPr="007F079E" w:rsidRDefault="00A609D5" w:rsidP="001C09F9">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1ADABE59" w14:textId="77777777" w:rsidR="00A609D5" w:rsidRPr="007F079E" w:rsidRDefault="00A609D5" w:rsidP="001C09F9">
            <w:pPr>
              <w:pStyle w:val="acctfourfigures"/>
              <w:tabs>
                <w:tab w:val="clear" w:pos="765"/>
                <w:tab w:val="decimal" w:pos="911"/>
              </w:tabs>
              <w:spacing w:line="240" w:lineRule="exact"/>
              <w:ind w:right="-72"/>
              <w:rPr>
                <w:rFonts w:ascii="CordiaUPC" w:hAnsi="CordiaUPC" w:cs="CordiaUPC"/>
                <w:sz w:val="26"/>
                <w:szCs w:val="26"/>
                <w:cs/>
                <w:lang w:bidi="th-TH"/>
              </w:rPr>
            </w:pPr>
          </w:p>
        </w:tc>
        <w:tc>
          <w:tcPr>
            <w:tcW w:w="178" w:type="dxa"/>
            <w:vAlign w:val="bottom"/>
          </w:tcPr>
          <w:p w14:paraId="54C51859" w14:textId="77777777" w:rsidR="00A609D5" w:rsidRPr="007F079E" w:rsidRDefault="00A609D5" w:rsidP="001C09F9">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2843FB21" w14:textId="77777777" w:rsidR="00A609D5" w:rsidRPr="007F079E" w:rsidRDefault="00A609D5" w:rsidP="001C09F9">
            <w:pPr>
              <w:pStyle w:val="acctfourfigures"/>
              <w:tabs>
                <w:tab w:val="clear" w:pos="765"/>
                <w:tab w:val="decimal" w:pos="911"/>
              </w:tabs>
              <w:spacing w:line="240" w:lineRule="exact"/>
              <w:ind w:right="-72"/>
              <w:rPr>
                <w:rFonts w:ascii="CordiaUPC" w:hAnsi="CordiaUPC" w:cs="CordiaUPC"/>
                <w:sz w:val="26"/>
                <w:szCs w:val="26"/>
              </w:rPr>
            </w:pPr>
          </w:p>
        </w:tc>
      </w:tr>
      <w:tr w:rsidR="00C25CBC" w:rsidRPr="007F079E" w14:paraId="7A6F4F1B" w14:textId="77777777" w:rsidTr="00596446">
        <w:trPr>
          <w:cantSplit/>
        </w:trPr>
        <w:tc>
          <w:tcPr>
            <w:tcW w:w="4140" w:type="dxa"/>
          </w:tcPr>
          <w:p w14:paraId="5CAFB9D7" w14:textId="77777777" w:rsidR="00C25CBC" w:rsidRPr="007F079E" w:rsidRDefault="00C25CBC" w:rsidP="00C25CBC">
            <w:pPr>
              <w:spacing w:line="240" w:lineRule="exact"/>
              <w:ind w:left="180" w:right="-79" w:hanging="180"/>
              <w:rPr>
                <w:rFonts w:ascii="CordiaUPC" w:hAnsi="CordiaUPC" w:cs="CordiaUPC"/>
                <w:sz w:val="26"/>
                <w:szCs w:val="26"/>
                <w:lang w:bidi="th-TH"/>
              </w:rPr>
            </w:pPr>
            <w:r w:rsidRPr="007F079E">
              <w:rPr>
                <w:rFonts w:ascii="CordiaUPC" w:hAnsi="CordiaUPC" w:cs="CordiaUPC" w:hint="cs"/>
                <w:sz w:val="26"/>
                <w:szCs w:val="26"/>
                <w:lang w:bidi="th-TH"/>
              </w:rPr>
              <w:t>Current service cost</w:t>
            </w:r>
          </w:p>
        </w:tc>
        <w:tc>
          <w:tcPr>
            <w:tcW w:w="1170" w:type="dxa"/>
          </w:tcPr>
          <w:p w14:paraId="5C7957A7" w14:textId="234EC236" w:rsidR="00C25CBC" w:rsidRPr="007F079E" w:rsidRDefault="00C25CBC" w:rsidP="00C25CBC">
            <w:pPr>
              <w:pStyle w:val="acctfourfigures"/>
              <w:tabs>
                <w:tab w:val="clear" w:pos="765"/>
                <w:tab w:val="decimal" w:pos="1003"/>
              </w:tabs>
              <w:spacing w:line="240" w:lineRule="exact"/>
              <w:ind w:right="-72"/>
              <w:rPr>
                <w:rFonts w:ascii="CordiaUPC" w:hAnsi="CordiaUPC" w:cs="CordiaUPC"/>
                <w:sz w:val="26"/>
                <w:szCs w:val="26"/>
                <w:lang w:val="en-US" w:bidi="th-TH"/>
              </w:rPr>
            </w:pPr>
            <w:r w:rsidRPr="007F079E">
              <w:rPr>
                <w:rFonts w:ascii="CordiaUPC" w:hAnsi="CordiaUPC" w:cs="CordiaUPC"/>
                <w:sz w:val="26"/>
                <w:szCs w:val="26"/>
                <w:lang w:val="en-US" w:bidi="th-TH"/>
              </w:rPr>
              <w:t>426</w:t>
            </w:r>
          </w:p>
        </w:tc>
        <w:tc>
          <w:tcPr>
            <w:tcW w:w="178" w:type="dxa"/>
          </w:tcPr>
          <w:p w14:paraId="362486BF" w14:textId="77777777" w:rsidR="00C25CBC" w:rsidRPr="007F079E" w:rsidRDefault="00C25CBC" w:rsidP="00C25CBC">
            <w:pPr>
              <w:pStyle w:val="acctfourfigures"/>
              <w:tabs>
                <w:tab w:val="clear" w:pos="765"/>
                <w:tab w:val="decimal" w:pos="911"/>
              </w:tabs>
              <w:spacing w:line="240" w:lineRule="exact"/>
              <w:ind w:right="-72"/>
              <w:rPr>
                <w:rFonts w:ascii="CordiaUPC" w:hAnsi="CordiaUPC" w:cs="CordiaUPC"/>
                <w:sz w:val="26"/>
                <w:szCs w:val="26"/>
              </w:rPr>
            </w:pPr>
          </w:p>
        </w:tc>
        <w:tc>
          <w:tcPr>
            <w:tcW w:w="1262" w:type="dxa"/>
          </w:tcPr>
          <w:p w14:paraId="32522880" w14:textId="50552FBD" w:rsidR="00C25CBC" w:rsidRPr="007F079E" w:rsidRDefault="00C25CBC" w:rsidP="00C25CBC">
            <w:pPr>
              <w:pStyle w:val="acctfourfigures"/>
              <w:tabs>
                <w:tab w:val="clear" w:pos="765"/>
                <w:tab w:val="decimal" w:pos="1003"/>
              </w:tabs>
              <w:spacing w:line="240" w:lineRule="exact"/>
              <w:ind w:right="-72"/>
              <w:rPr>
                <w:rFonts w:ascii="CordiaUPC" w:hAnsi="CordiaUPC" w:cs="CordiaUPC"/>
                <w:sz w:val="26"/>
                <w:szCs w:val="26"/>
                <w:lang w:val="en-US" w:bidi="th-TH"/>
              </w:rPr>
            </w:pPr>
            <w:r w:rsidRPr="007F079E">
              <w:rPr>
                <w:rFonts w:ascii="CordiaUPC" w:hAnsi="CordiaUPC" w:cs="CordiaUPC"/>
                <w:sz w:val="26"/>
                <w:szCs w:val="26"/>
              </w:rPr>
              <w:t>707</w:t>
            </w:r>
          </w:p>
        </w:tc>
        <w:tc>
          <w:tcPr>
            <w:tcW w:w="178" w:type="dxa"/>
            <w:vAlign w:val="bottom"/>
          </w:tcPr>
          <w:p w14:paraId="14E88B8C" w14:textId="77777777" w:rsidR="00C25CBC" w:rsidRPr="007F079E" w:rsidRDefault="00C25CBC" w:rsidP="00C25CBC">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383E338E" w14:textId="7E80F7A3" w:rsidR="00C25CBC" w:rsidRPr="007F079E" w:rsidRDefault="00C25CBC" w:rsidP="00C25CBC">
            <w:pPr>
              <w:pStyle w:val="acctfourfigures"/>
              <w:tabs>
                <w:tab w:val="clear" w:pos="765"/>
                <w:tab w:val="decimal" w:pos="911"/>
              </w:tabs>
              <w:spacing w:line="240" w:lineRule="exact"/>
              <w:ind w:right="-72"/>
              <w:rPr>
                <w:rFonts w:ascii="CordiaUPC" w:hAnsi="CordiaUPC" w:cs="CordiaUPC"/>
                <w:sz w:val="26"/>
                <w:szCs w:val="26"/>
              </w:rPr>
            </w:pPr>
            <w:r w:rsidRPr="007F079E">
              <w:rPr>
                <w:rFonts w:ascii="CordiaUPC" w:hAnsi="CordiaUPC" w:cs="CordiaUPC" w:hint="cs"/>
                <w:sz w:val="26"/>
                <w:szCs w:val="26"/>
                <w:cs/>
                <w:lang w:bidi="th-TH"/>
              </w:rPr>
              <w:t>415</w:t>
            </w:r>
          </w:p>
        </w:tc>
        <w:tc>
          <w:tcPr>
            <w:tcW w:w="178" w:type="dxa"/>
            <w:vAlign w:val="bottom"/>
          </w:tcPr>
          <w:p w14:paraId="454CA32E" w14:textId="77777777" w:rsidR="00C25CBC" w:rsidRPr="007F079E" w:rsidRDefault="00C25CBC" w:rsidP="00C25CBC">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281CF853" w14:textId="7F3F76BB" w:rsidR="00C25CBC" w:rsidRPr="007F079E" w:rsidRDefault="00C25CBC" w:rsidP="00C25CBC">
            <w:pPr>
              <w:pStyle w:val="acctfourfigures"/>
              <w:tabs>
                <w:tab w:val="clear" w:pos="765"/>
                <w:tab w:val="decimal" w:pos="911"/>
              </w:tabs>
              <w:spacing w:line="240" w:lineRule="exact"/>
              <w:ind w:right="-72"/>
              <w:rPr>
                <w:rFonts w:ascii="CordiaUPC" w:hAnsi="CordiaUPC" w:cs="CordiaUPC"/>
                <w:sz w:val="26"/>
                <w:szCs w:val="26"/>
              </w:rPr>
            </w:pPr>
            <w:r w:rsidRPr="007F079E">
              <w:rPr>
                <w:rFonts w:ascii="CordiaUPC" w:hAnsi="CordiaUPC" w:cs="CordiaUPC"/>
                <w:sz w:val="26"/>
                <w:szCs w:val="26"/>
              </w:rPr>
              <w:t>408</w:t>
            </w:r>
          </w:p>
        </w:tc>
      </w:tr>
      <w:tr w:rsidR="00C25CBC" w:rsidRPr="007F079E" w14:paraId="1F826A9D" w14:textId="77777777" w:rsidTr="00596446">
        <w:trPr>
          <w:cantSplit/>
        </w:trPr>
        <w:tc>
          <w:tcPr>
            <w:tcW w:w="4140" w:type="dxa"/>
          </w:tcPr>
          <w:p w14:paraId="2954C411" w14:textId="77777777" w:rsidR="00C25CBC" w:rsidRPr="007F079E" w:rsidRDefault="00C25CBC" w:rsidP="00C25CBC">
            <w:pPr>
              <w:spacing w:line="240" w:lineRule="exact"/>
              <w:ind w:left="180" w:right="-79" w:hanging="180"/>
              <w:rPr>
                <w:rFonts w:ascii="CordiaUPC" w:hAnsi="CordiaUPC" w:cs="CordiaUPC"/>
                <w:sz w:val="26"/>
                <w:szCs w:val="26"/>
                <w:lang w:bidi="th-TH"/>
              </w:rPr>
            </w:pPr>
            <w:r w:rsidRPr="007F079E">
              <w:rPr>
                <w:rFonts w:ascii="CordiaUPC" w:hAnsi="CordiaUPC" w:cs="CordiaUPC" w:hint="cs"/>
                <w:sz w:val="26"/>
                <w:szCs w:val="26"/>
                <w:lang w:bidi="th-TH"/>
              </w:rPr>
              <w:t>Past service cost</w:t>
            </w:r>
          </w:p>
        </w:tc>
        <w:tc>
          <w:tcPr>
            <w:tcW w:w="1170" w:type="dxa"/>
          </w:tcPr>
          <w:p w14:paraId="33F28410" w14:textId="24B3912D" w:rsidR="00C25CBC" w:rsidRPr="007F079E" w:rsidRDefault="00C25CBC" w:rsidP="00C25CBC">
            <w:pPr>
              <w:pStyle w:val="acctfourfigures"/>
              <w:tabs>
                <w:tab w:val="clear" w:pos="765"/>
                <w:tab w:val="decimal" w:pos="1003"/>
              </w:tabs>
              <w:spacing w:line="240" w:lineRule="exact"/>
              <w:ind w:right="-72"/>
              <w:rPr>
                <w:rFonts w:ascii="CordiaUPC" w:hAnsi="CordiaUPC" w:cs="CordiaUPC"/>
                <w:sz w:val="26"/>
                <w:szCs w:val="26"/>
                <w:lang w:val="en-US" w:bidi="th-TH"/>
              </w:rPr>
            </w:pPr>
            <w:r w:rsidRPr="007F079E">
              <w:rPr>
                <w:rFonts w:ascii="CordiaUPC" w:hAnsi="CordiaUPC" w:cs="CordiaUPC"/>
                <w:sz w:val="26"/>
                <w:szCs w:val="26"/>
                <w:lang w:val="en-US" w:bidi="th-TH"/>
              </w:rPr>
              <w:t>123</w:t>
            </w:r>
          </w:p>
        </w:tc>
        <w:tc>
          <w:tcPr>
            <w:tcW w:w="178" w:type="dxa"/>
          </w:tcPr>
          <w:p w14:paraId="79C12304" w14:textId="77777777" w:rsidR="00C25CBC" w:rsidRPr="007F079E" w:rsidRDefault="00C25CBC" w:rsidP="00C25CBC">
            <w:pPr>
              <w:pStyle w:val="acctfourfigures"/>
              <w:tabs>
                <w:tab w:val="clear" w:pos="765"/>
                <w:tab w:val="decimal" w:pos="911"/>
              </w:tabs>
              <w:spacing w:line="240" w:lineRule="exact"/>
              <w:ind w:right="-72"/>
              <w:rPr>
                <w:rFonts w:ascii="CordiaUPC" w:hAnsi="CordiaUPC" w:cs="CordiaUPC"/>
                <w:sz w:val="26"/>
                <w:szCs w:val="26"/>
              </w:rPr>
            </w:pPr>
          </w:p>
        </w:tc>
        <w:tc>
          <w:tcPr>
            <w:tcW w:w="1262" w:type="dxa"/>
          </w:tcPr>
          <w:p w14:paraId="01693C0E" w14:textId="1BE7520C" w:rsidR="00C25CBC" w:rsidRPr="007F079E" w:rsidRDefault="00C25CBC" w:rsidP="00C25CBC">
            <w:pPr>
              <w:pStyle w:val="acctfourfigures"/>
              <w:tabs>
                <w:tab w:val="clear" w:pos="765"/>
                <w:tab w:val="decimal" w:pos="1003"/>
              </w:tabs>
              <w:spacing w:line="240" w:lineRule="exact"/>
              <w:ind w:right="-72"/>
              <w:rPr>
                <w:rFonts w:ascii="CordiaUPC" w:hAnsi="CordiaUPC" w:cs="CordiaUPC"/>
                <w:sz w:val="26"/>
                <w:szCs w:val="26"/>
                <w:lang w:val="en-US" w:bidi="th-TH"/>
              </w:rPr>
            </w:pPr>
            <w:r w:rsidRPr="007F079E">
              <w:rPr>
                <w:rFonts w:ascii="CordiaUPC" w:hAnsi="CordiaUPC" w:cs="CordiaUPC" w:hint="cs"/>
                <w:sz w:val="26"/>
                <w:szCs w:val="26"/>
                <w:cs/>
              </w:rPr>
              <w:t>(323)</w:t>
            </w:r>
          </w:p>
        </w:tc>
        <w:tc>
          <w:tcPr>
            <w:tcW w:w="178" w:type="dxa"/>
            <w:vAlign w:val="bottom"/>
          </w:tcPr>
          <w:p w14:paraId="3D319245" w14:textId="77777777" w:rsidR="00C25CBC" w:rsidRPr="007F079E" w:rsidRDefault="00C25CBC" w:rsidP="00C25CBC">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31C528DA" w14:textId="34A91815" w:rsidR="00C25CBC" w:rsidRPr="007F079E" w:rsidRDefault="00C25CBC" w:rsidP="00C25CBC">
            <w:pPr>
              <w:pStyle w:val="acctfourfigures"/>
              <w:tabs>
                <w:tab w:val="clear" w:pos="765"/>
                <w:tab w:val="decimal" w:pos="911"/>
              </w:tabs>
              <w:spacing w:line="240" w:lineRule="exact"/>
              <w:ind w:right="-72"/>
              <w:rPr>
                <w:rFonts w:ascii="CordiaUPC" w:hAnsi="CordiaUPC" w:cs="CordiaUPC"/>
                <w:sz w:val="26"/>
                <w:szCs w:val="26"/>
                <w:lang w:val="en-US" w:bidi="th-TH"/>
              </w:rPr>
            </w:pPr>
            <w:r w:rsidRPr="007F079E">
              <w:rPr>
                <w:rFonts w:ascii="CordiaUPC" w:hAnsi="CordiaUPC" w:cs="CordiaUPC" w:hint="cs"/>
                <w:sz w:val="26"/>
                <w:szCs w:val="26"/>
                <w:cs/>
                <w:lang w:bidi="th-TH"/>
              </w:rPr>
              <w:t>120</w:t>
            </w:r>
          </w:p>
        </w:tc>
        <w:tc>
          <w:tcPr>
            <w:tcW w:w="178" w:type="dxa"/>
            <w:vAlign w:val="bottom"/>
          </w:tcPr>
          <w:p w14:paraId="73BCF295" w14:textId="77777777" w:rsidR="00C25CBC" w:rsidRPr="007F079E" w:rsidRDefault="00C25CBC" w:rsidP="00C25CBC">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32B33198" w14:textId="59CC871F" w:rsidR="00C25CBC" w:rsidRPr="007F079E" w:rsidRDefault="00C25CBC" w:rsidP="00C25CBC">
            <w:pPr>
              <w:pStyle w:val="acctfourfigures"/>
              <w:tabs>
                <w:tab w:val="clear" w:pos="765"/>
                <w:tab w:val="decimal" w:pos="911"/>
              </w:tabs>
              <w:spacing w:line="240" w:lineRule="exact"/>
              <w:ind w:right="-72"/>
              <w:rPr>
                <w:rFonts w:ascii="CordiaUPC" w:hAnsi="CordiaUPC" w:cs="CordiaUPC"/>
                <w:sz w:val="26"/>
                <w:szCs w:val="26"/>
                <w:lang w:val="en-US" w:bidi="th-TH"/>
              </w:rPr>
            </w:pPr>
            <w:r w:rsidRPr="007F079E">
              <w:rPr>
                <w:rFonts w:ascii="CordiaUPC" w:hAnsi="CordiaUPC" w:cs="CordiaUPC"/>
                <w:sz w:val="26"/>
                <w:szCs w:val="26"/>
              </w:rPr>
              <w:t>148</w:t>
            </w:r>
          </w:p>
        </w:tc>
      </w:tr>
      <w:tr w:rsidR="00C25CBC" w:rsidRPr="007F079E" w14:paraId="2CA02BD6" w14:textId="77777777" w:rsidTr="000811A6">
        <w:trPr>
          <w:cantSplit/>
        </w:trPr>
        <w:tc>
          <w:tcPr>
            <w:tcW w:w="4140" w:type="dxa"/>
          </w:tcPr>
          <w:p w14:paraId="6940CD11" w14:textId="77777777" w:rsidR="00C25CBC" w:rsidRPr="007F079E" w:rsidRDefault="00C25CBC" w:rsidP="00C25CBC">
            <w:pPr>
              <w:spacing w:line="240" w:lineRule="exact"/>
              <w:ind w:left="180" w:right="-79" w:hanging="180"/>
              <w:rPr>
                <w:rFonts w:ascii="CordiaUPC" w:hAnsi="CordiaUPC" w:cs="CordiaUPC"/>
                <w:sz w:val="26"/>
                <w:szCs w:val="26"/>
                <w:lang w:bidi="th-TH"/>
              </w:rPr>
            </w:pPr>
            <w:r w:rsidRPr="007F079E">
              <w:rPr>
                <w:rFonts w:ascii="CordiaUPC" w:hAnsi="CordiaUPC" w:cs="CordiaUPC" w:hint="cs"/>
                <w:sz w:val="26"/>
                <w:szCs w:val="26"/>
                <w:lang w:bidi="th-TH"/>
              </w:rPr>
              <w:t>Interest on obligation</w:t>
            </w:r>
          </w:p>
        </w:tc>
        <w:tc>
          <w:tcPr>
            <w:tcW w:w="1170" w:type="dxa"/>
            <w:tcBorders>
              <w:bottom w:val="single" w:sz="4" w:space="0" w:color="auto"/>
            </w:tcBorders>
          </w:tcPr>
          <w:p w14:paraId="760802AD" w14:textId="68EF1516" w:rsidR="00C25CBC" w:rsidRPr="007F079E" w:rsidRDefault="00C25CBC" w:rsidP="00C25CBC">
            <w:pPr>
              <w:pStyle w:val="acctfourfigures"/>
              <w:tabs>
                <w:tab w:val="clear" w:pos="765"/>
                <w:tab w:val="decimal" w:pos="1003"/>
              </w:tabs>
              <w:spacing w:line="240" w:lineRule="exact"/>
              <w:ind w:right="-72"/>
              <w:rPr>
                <w:rFonts w:ascii="CordiaUPC" w:hAnsi="CordiaUPC" w:cs="CordiaUPC"/>
                <w:sz w:val="26"/>
                <w:szCs w:val="26"/>
                <w:lang w:val="en-US" w:bidi="th-TH"/>
              </w:rPr>
            </w:pPr>
            <w:r w:rsidRPr="007F079E">
              <w:rPr>
                <w:rFonts w:ascii="CordiaUPC" w:hAnsi="CordiaUPC" w:cs="CordiaUPC"/>
                <w:sz w:val="26"/>
                <w:szCs w:val="26"/>
                <w:lang w:val="en-US" w:bidi="th-TH"/>
              </w:rPr>
              <w:t>64</w:t>
            </w:r>
          </w:p>
        </w:tc>
        <w:tc>
          <w:tcPr>
            <w:tcW w:w="178" w:type="dxa"/>
          </w:tcPr>
          <w:p w14:paraId="2C5BB091" w14:textId="77777777" w:rsidR="00C25CBC" w:rsidRPr="007F079E" w:rsidRDefault="00C25CBC" w:rsidP="00C25CBC">
            <w:pPr>
              <w:pStyle w:val="acctfourfigures"/>
              <w:tabs>
                <w:tab w:val="clear" w:pos="765"/>
                <w:tab w:val="decimal" w:pos="911"/>
              </w:tabs>
              <w:spacing w:line="240" w:lineRule="exact"/>
              <w:ind w:right="-72"/>
              <w:rPr>
                <w:rFonts w:ascii="CordiaUPC" w:hAnsi="CordiaUPC" w:cs="CordiaUPC"/>
                <w:sz w:val="26"/>
                <w:szCs w:val="26"/>
              </w:rPr>
            </w:pPr>
          </w:p>
        </w:tc>
        <w:tc>
          <w:tcPr>
            <w:tcW w:w="1262" w:type="dxa"/>
            <w:tcBorders>
              <w:bottom w:val="single" w:sz="4" w:space="0" w:color="auto"/>
            </w:tcBorders>
          </w:tcPr>
          <w:p w14:paraId="54917F1E" w14:textId="766E51A6" w:rsidR="00C25CBC" w:rsidRPr="007F079E" w:rsidRDefault="00C25CBC" w:rsidP="00C25CBC">
            <w:pPr>
              <w:pStyle w:val="acctfourfigures"/>
              <w:tabs>
                <w:tab w:val="clear" w:pos="765"/>
                <w:tab w:val="decimal" w:pos="1003"/>
              </w:tabs>
              <w:spacing w:line="240" w:lineRule="exact"/>
              <w:ind w:right="-72"/>
              <w:rPr>
                <w:rFonts w:ascii="CordiaUPC" w:hAnsi="CordiaUPC" w:cs="CordiaUPC"/>
                <w:sz w:val="26"/>
                <w:szCs w:val="26"/>
                <w:lang w:val="en-US" w:bidi="th-TH"/>
              </w:rPr>
            </w:pPr>
            <w:r w:rsidRPr="007F079E">
              <w:rPr>
                <w:rFonts w:ascii="CordiaUPC" w:hAnsi="CordiaUPC" w:cs="CordiaUPC" w:hint="cs"/>
                <w:sz w:val="26"/>
                <w:szCs w:val="26"/>
                <w:cs/>
              </w:rPr>
              <w:t>63</w:t>
            </w:r>
          </w:p>
        </w:tc>
        <w:tc>
          <w:tcPr>
            <w:tcW w:w="178" w:type="dxa"/>
            <w:vAlign w:val="bottom"/>
          </w:tcPr>
          <w:p w14:paraId="6CC696EF" w14:textId="77777777" w:rsidR="00C25CBC" w:rsidRPr="007F079E" w:rsidRDefault="00C25CBC" w:rsidP="00C25CBC">
            <w:pPr>
              <w:pStyle w:val="acctfourfigures"/>
              <w:tabs>
                <w:tab w:val="clear" w:pos="765"/>
                <w:tab w:val="decimal" w:pos="911"/>
              </w:tabs>
              <w:spacing w:line="240" w:lineRule="exact"/>
              <w:ind w:right="-72"/>
              <w:rPr>
                <w:rFonts w:ascii="CordiaUPC" w:hAnsi="CordiaUPC" w:cs="CordiaUPC"/>
                <w:sz w:val="26"/>
                <w:szCs w:val="26"/>
              </w:rPr>
            </w:pPr>
          </w:p>
        </w:tc>
        <w:tc>
          <w:tcPr>
            <w:tcW w:w="1082" w:type="dxa"/>
            <w:tcBorders>
              <w:bottom w:val="single" w:sz="4" w:space="0" w:color="auto"/>
            </w:tcBorders>
          </w:tcPr>
          <w:p w14:paraId="19994464" w14:textId="560DBECF" w:rsidR="00C25CBC" w:rsidRPr="007F079E" w:rsidRDefault="00C25CBC" w:rsidP="00C25CBC">
            <w:pPr>
              <w:pStyle w:val="acctfourfigures"/>
              <w:tabs>
                <w:tab w:val="clear" w:pos="765"/>
                <w:tab w:val="decimal" w:pos="911"/>
              </w:tabs>
              <w:spacing w:line="240" w:lineRule="exact"/>
              <w:ind w:right="-72"/>
              <w:rPr>
                <w:rFonts w:ascii="CordiaUPC" w:hAnsi="CordiaUPC" w:cs="CordiaUPC"/>
                <w:sz w:val="26"/>
                <w:szCs w:val="26"/>
                <w:lang w:val="en-US"/>
              </w:rPr>
            </w:pPr>
            <w:r w:rsidRPr="007F079E">
              <w:rPr>
                <w:rFonts w:ascii="CordiaUPC" w:hAnsi="CordiaUPC" w:cs="CordiaUPC" w:hint="cs"/>
                <w:sz w:val="26"/>
                <w:szCs w:val="26"/>
                <w:cs/>
                <w:lang w:bidi="th-TH"/>
              </w:rPr>
              <w:t>63</w:t>
            </w:r>
          </w:p>
        </w:tc>
        <w:tc>
          <w:tcPr>
            <w:tcW w:w="178" w:type="dxa"/>
            <w:vAlign w:val="bottom"/>
          </w:tcPr>
          <w:p w14:paraId="27E163A8" w14:textId="77777777" w:rsidR="00C25CBC" w:rsidRPr="007F079E" w:rsidRDefault="00C25CBC" w:rsidP="00C25CBC">
            <w:pPr>
              <w:pStyle w:val="acctfourfigures"/>
              <w:tabs>
                <w:tab w:val="clear" w:pos="765"/>
                <w:tab w:val="decimal" w:pos="911"/>
              </w:tabs>
              <w:spacing w:line="240" w:lineRule="exact"/>
              <w:ind w:right="-72"/>
              <w:rPr>
                <w:rFonts w:ascii="CordiaUPC" w:hAnsi="CordiaUPC" w:cs="CordiaUPC"/>
                <w:sz w:val="26"/>
                <w:szCs w:val="26"/>
              </w:rPr>
            </w:pPr>
          </w:p>
        </w:tc>
        <w:tc>
          <w:tcPr>
            <w:tcW w:w="1172" w:type="dxa"/>
            <w:tcBorders>
              <w:bottom w:val="single" w:sz="4" w:space="0" w:color="auto"/>
            </w:tcBorders>
          </w:tcPr>
          <w:p w14:paraId="0CB8E7C5" w14:textId="434A7BD5" w:rsidR="00C25CBC" w:rsidRPr="007F079E" w:rsidRDefault="00C25CBC" w:rsidP="00C25CBC">
            <w:pPr>
              <w:pStyle w:val="acctfourfigures"/>
              <w:tabs>
                <w:tab w:val="clear" w:pos="765"/>
                <w:tab w:val="decimal" w:pos="911"/>
              </w:tabs>
              <w:spacing w:line="240" w:lineRule="exact"/>
              <w:ind w:right="-72"/>
              <w:rPr>
                <w:rFonts w:ascii="CordiaUPC" w:hAnsi="CordiaUPC" w:cs="CordiaUPC"/>
                <w:sz w:val="26"/>
                <w:szCs w:val="26"/>
              </w:rPr>
            </w:pPr>
            <w:r w:rsidRPr="007F079E">
              <w:rPr>
                <w:rFonts w:ascii="CordiaUPC" w:hAnsi="CordiaUPC" w:cs="CordiaUPC"/>
                <w:sz w:val="26"/>
                <w:szCs w:val="26"/>
              </w:rPr>
              <w:t>60</w:t>
            </w:r>
          </w:p>
        </w:tc>
      </w:tr>
      <w:tr w:rsidR="00C25CBC" w:rsidRPr="007F079E" w14:paraId="199CCDEC" w14:textId="77777777" w:rsidTr="000E3DD6">
        <w:trPr>
          <w:cantSplit/>
        </w:trPr>
        <w:tc>
          <w:tcPr>
            <w:tcW w:w="4140" w:type="dxa"/>
          </w:tcPr>
          <w:p w14:paraId="17BE7E39" w14:textId="77777777" w:rsidR="00C25CBC" w:rsidRPr="007F079E" w:rsidRDefault="00C25CBC" w:rsidP="00C25CBC">
            <w:pPr>
              <w:spacing w:line="240" w:lineRule="exact"/>
              <w:ind w:left="180" w:right="-79" w:hanging="180"/>
              <w:rPr>
                <w:rFonts w:ascii="CordiaUPC" w:hAnsi="CordiaUPC" w:cs="CordiaUPC"/>
                <w:sz w:val="26"/>
                <w:szCs w:val="26"/>
              </w:rPr>
            </w:pPr>
          </w:p>
        </w:tc>
        <w:tc>
          <w:tcPr>
            <w:tcW w:w="1170" w:type="dxa"/>
            <w:tcBorders>
              <w:top w:val="single" w:sz="4" w:space="0" w:color="auto"/>
            </w:tcBorders>
          </w:tcPr>
          <w:p w14:paraId="01FCFD25" w14:textId="68F131D4" w:rsidR="00C25CBC" w:rsidRPr="007F079E" w:rsidRDefault="00C25CBC" w:rsidP="00C25CBC">
            <w:pPr>
              <w:pStyle w:val="acctfourfigures"/>
              <w:tabs>
                <w:tab w:val="clear" w:pos="765"/>
                <w:tab w:val="decimal" w:pos="1003"/>
              </w:tabs>
              <w:spacing w:line="240" w:lineRule="exact"/>
              <w:ind w:right="-72"/>
              <w:rPr>
                <w:rFonts w:ascii="CordiaUPC" w:hAnsi="CordiaUPC" w:cs="CordiaUPC"/>
                <w:b/>
                <w:bCs/>
                <w:sz w:val="26"/>
                <w:szCs w:val="26"/>
                <w:lang w:val="en-US" w:bidi="th-TH"/>
              </w:rPr>
            </w:pPr>
            <w:r w:rsidRPr="007F079E">
              <w:rPr>
                <w:rFonts w:ascii="CordiaUPC" w:hAnsi="CordiaUPC" w:cs="CordiaUPC"/>
                <w:b/>
                <w:bCs/>
                <w:sz w:val="26"/>
                <w:szCs w:val="26"/>
                <w:lang w:val="en-US" w:bidi="th-TH"/>
              </w:rPr>
              <w:t>613</w:t>
            </w:r>
          </w:p>
        </w:tc>
        <w:tc>
          <w:tcPr>
            <w:tcW w:w="178" w:type="dxa"/>
          </w:tcPr>
          <w:p w14:paraId="61881CE7" w14:textId="77777777" w:rsidR="00C25CBC" w:rsidRPr="007F079E" w:rsidRDefault="00C25CBC" w:rsidP="00C25CBC">
            <w:pPr>
              <w:pStyle w:val="acctfourfigures"/>
              <w:tabs>
                <w:tab w:val="clear" w:pos="765"/>
                <w:tab w:val="decimal" w:pos="911"/>
              </w:tabs>
              <w:spacing w:line="240" w:lineRule="exact"/>
              <w:ind w:right="-72"/>
              <w:rPr>
                <w:rFonts w:ascii="CordiaUPC" w:hAnsi="CordiaUPC" w:cs="CordiaUPC"/>
                <w:b/>
                <w:bCs/>
                <w:sz w:val="26"/>
                <w:szCs w:val="26"/>
              </w:rPr>
            </w:pPr>
          </w:p>
        </w:tc>
        <w:tc>
          <w:tcPr>
            <w:tcW w:w="1262" w:type="dxa"/>
            <w:tcBorders>
              <w:top w:val="single" w:sz="4" w:space="0" w:color="auto"/>
            </w:tcBorders>
          </w:tcPr>
          <w:p w14:paraId="3DC9A70E" w14:textId="7506008A" w:rsidR="00C25CBC" w:rsidRPr="007F079E" w:rsidRDefault="00C25CBC" w:rsidP="00C25CBC">
            <w:pPr>
              <w:pStyle w:val="acctfourfigures"/>
              <w:tabs>
                <w:tab w:val="clear" w:pos="765"/>
                <w:tab w:val="decimal" w:pos="1003"/>
              </w:tabs>
              <w:spacing w:line="240" w:lineRule="exact"/>
              <w:ind w:right="-72"/>
              <w:rPr>
                <w:rFonts w:ascii="CordiaUPC" w:hAnsi="CordiaUPC" w:cs="CordiaUPC"/>
                <w:b/>
                <w:bCs/>
                <w:sz w:val="26"/>
                <w:szCs w:val="26"/>
                <w:lang w:val="en-US" w:bidi="th-TH"/>
              </w:rPr>
            </w:pPr>
            <w:r w:rsidRPr="007F079E">
              <w:rPr>
                <w:rFonts w:ascii="CordiaUPC" w:hAnsi="CordiaUPC" w:cs="CordiaUPC" w:hint="cs"/>
                <w:b/>
                <w:bCs/>
                <w:sz w:val="26"/>
                <w:szCs w:val="26"/>
                <w:cs/>
                <w:lang w:val="en-US"/>
              </w:rPr>
              <w:t>44</w:t>
            </w:r>
            <w:r w:rsidRPr="007F079E">
              <w:rPr>
                <w:rFonts w:ascii="CordiaUPC" w:hAnsi="CordiaUPC" w:cs="CordiaUPC"/>
                <w:b/>
                <w:bCs/>
                <w:sz w:val="26"/>
                <w:szCs w:val="26"/>
                <w:lang w:val="en-US" w:bidi="th-TH"/>
              </w:rPr>
              <w:t>7</w:t>
            </w:r>
          </w:p>
        </w:tc>
        <w:tc>
          <w:tcPr>
            <w:tcW w:w="178" w:type="dxa"/>
            <w:vAlign w:val="bottom"/>
          </w:tcPr>
          <w:p w14:paraId="7C1AAC75" w14:textId="77777777" w:rsidR="00C25CBC" w:rsidRPr="007F079E" w:rsidRDefault="00C25CBC" w:rsidP="00C25CBC">
            <w:pPr>
              <w:pStyle w:val="acctfourfigures"/>
              <w:tabs>
                <w:tab w:val="clear" w:pos="765"/>
                <w:tab w:val="decimal" w:pos="911"/>
              </w:tabs>
              <w:spacing w:line="240" w:lineRule="exact"/>
              <w:ind w:right="-72"/>
              <w:rPr>
                <w:rFonts w:ascii="CordiaUPC" w:hAnsi="CordiaUPC" w:cs="CordiaUPC"/>
                <w:sz w:val="26"/>
                <w:szCs w:val="26"/>
              </w:rPr>
            </w:pPr>
          </w:p>
        </w:tc>
        <w:tc>
          <w:tcPr>
            <w:tcW w:w="1082" w:type="dxa"/>
            <w:tcBorders>
              <w:top w:val="single" w:sz="4" w:space="0" w:color="auto"/>
              <w:bottom w:val="single" w:sz="4" w:space="0" w:color="auto"/>
            </w:tcBorders>
            <w:vAlign w:val="center"/>
          </w:tcPr>
          <w:p w14:paraId="265705AF" w14:textId="685DFB97" w:rsidR="00C25CBC" w:rsidRPr="007F079E" w:rsidRDefault="00C25CBC" w:rsidP="00C25CBC">
            <w:pPr>
              <w:pStyle w:val="acctfourfigures"/>
              <w:tabs>
                <w:tab w:val="clear" w:pos="765"/>
                <w:tab w:val="decimal" w:pos="911"/>
              </w:tabs>
              <w:spacing w:line="240" w:lineRule="exact"/>
              <w:ind w:right="-72"/>
              <w:rPr>
                <w:rFonts w:ascii="CordiaUPC" w:hAnsi="CordiaUPC" w:cs="CordiaUPC"/>
                <w:b/>
                <w:bCs/>
                <w:sz w:val="26"/>
                <w:szCs w:val="26"/>
                <w:lang w:val="en-US"/>
              </w:rPr>
            </w:pPr>
            <w:r w:rsidRPr="007F079E">
              <w:rPr>
                <w:rFonts w:ascii="CordiaUPC" w:hAnsi="CordiaUPC" w:cs="CordiaUPC" w:hint="cs"/>
                <w:b/>
                <w:bCs/>
                <w:sz w:val="26"/>
                <w:szCs w:val="26"/>
                <w:cs/>
                <w:lang w:bidi="th-TH"/>
              </w:rPr>
              <w:t>598</w:t>
            </w:r>
          </w:p>
        </w:tc>
        <w:tc>
          <w:tcPr>
            <w:tcW w:w="178" w:type="dxa"/>
            <w:vAlign w:val="bottom"/>
          </w:tcPr>
          <w:p w14:paraId="7381C3BE" w14:textId="77777777" w:rsidR="00C25CBC" w:rsidRPr="007F079E" w:rsidRDefault="00C25CBC" w:rsidP="00C25CBC">
            <w:pPr>
              <w:pStyle w:val="acctfourfigures"/>
              <w:tabs>
                <w:tab w:val="clear" w:pos="765"/>
                <w:tab w:val="decimal" w:pos="911"/>
              </w:tabs>
              <w:spacing w:line="240" w:lineRule="exact"/>
              <w:ind w:right="-72"/>
              <w:rPr>
                <w:rFonts w:ascii="CordiaUPC" w:hAnsi="CordiaUPC" w:cs="CordiaUPC"/>
                <w:b/>
                <w:bCs/>
                <w:sz w:val="26"/>
                <w:szCs w:val="26"/>
              </w:rPr>
            </w:pPr>
          </w:p>
        </w:tc>
        <w:tc>
          <w:tcPr>
            <w:tcW w:w="1172" w:type="dxa"/>
            <w:tcBorders>
              <w:top w:val="single" w:sz="4" w:space="0" w:color="auto"/>
            </w:tcBorders>
          </w:tcPr>
          <w:p w14:paraId="543F4091" w14:textId="3847A9DA" w:rsidR="00C25CBC" w:rsidRPr="007F079E" w:rsidRDefault="00C25CBC" w:rsidP="00C25CBC">
            <w:pPr>
              <w:pStyle w:val="acctfourfigures"/>
              <w:tabs>
                <w:tab w:val="clear" w:pos="765"/>
                <w:tab w:val="decimal" w:pos="911"/>
              </w:tabs>
              <w:spacing w:line="240" w:lineRule="exact"/>
              <w:ind w:right="-72"/>
              <w:rPr>
                <w:rFonts w:ascii="CordiaUPC" w:hAnsi="CordiaUPC" w:cs="CordiaUPC"/>
                <w:b/>
                <w:bCs/>
                <w:sz w:val="26"/>
                <w:szCs w:val="26"/>
                <w:lang w:val="en-US"/>
              </w:rPr>
            </w:pPr>
            <w:r w:rsidRPr="007F079E">
              <w:rPr>
                <w:rFonts w:ascii="CordiaUPC" w:hAnsi="CordiaUPC" w:cs="CordiaUPC"/>
                <w:b/>
                <w:bCs/>
                <w:sz w:val="26"/>
                <w:szCs w:val="26"/>
              </w:rPr>
              <w:t>616</w:t>
            </w:r>
          </w:p>
        </w:tc>
      </w:tr>
      <w:tr w:rsidR="00A609D5" w:rsidRPr="007F079E" w14:paraId="300C1520" w14:textId="77777777" w:rsidTr="000811A6">
        <w:trPr>
          <w:cantSplit/>
        </w:trPr>
        <w:tc>
          <w:tcPr>
            <w:tcW w:w="4140" w:type="dxa"/>
          </w:tcPr>
          <w:p w14:paraId="20C5F77E" w14:textId="77777777" w:rsidR="00A609D5" w:rsidRPr="007F079E" w:rsidRDefault="00A609D5" w:rsidP="001C09F9">
            <w:pPr>
              <w:spacing w:line="240" w:lineRule="exact"/>
              <w:ind w:left="180" w:right="-79" w:hanging="180"/>
              <w:rPr>
                <w:rFonts w:ascii="CordiaUPC" w:hAnsi="CordiaUPC" w:cs="CordiaUPC"/>
                <w:sz w:val="26"/>
                <w:szCs w:val="26"/>
              </w:rPr>
            </w:pPr>
          </w:p>
        </w:tc>
        <w:tc>
          <w:tcPr>
            <w:tcW w:w="1170" w:type="dxa"/>
            <w:tcBorders>
              <w:top w:val="single" w:sz="4" w:space="0" w:color="auto"/>
            </w:tcBorders>
          </w:tcPr>
          <w:p w14:paraId="65B46347" w14:textId="77777777" w:rsidR="00A609D5" w:rsidRPr="007F079E" w:rsidRDefault="00A609D5" w:rsidP="001C09F9">
            <w:pPr>
              <w:pStyle w:val="acctfourfigures"/>
              <w:tabs>
                <w:tab w:val="clear" w:pos="765"/>
                <w:tab w:val="decimal" w:pos="1003"/>
              </w:tabs>
              <w:spacing w:line="240" w:lineRule="exact"/>
              <w:ind w:right="-72"/>
              <w:rPr>
                <w:rFonts w:ascii="CordiaUPC" w:hAnsi="CordiaUPC" w:cs="CordiaUPC"/>
                <w:b/>
                <w:bCs/>
                <w:sz w:val="26"/>
                <w:szCs w:val="26"/>
                <w:cs/>
                <w:lang w:val="en-US"/>
              </w:rPr>
            </w:pPr>
          </w:p>
        </w:tc>
        <w:tc>
          <w:tcPr>
            <w:tcW w:w="178" w:type="dxa"/>
          </w:tcPr>
          <w:p w14:paraId="54519812" w14:textId="77777777" w:rsidR="00A609D5" w:rsidRPr="007F079E" w:rsidRDefault="00A609D5" w:rsidP="001C09F9">
            <w:pPr>
              <w:pStyle w:val="acctfourfigures"/>
              <w:tabs>
                <w:tab w:val="clear" w:pos="765"/>
                <w:tab w:val="decimal" w:pos="911"/>
              </w:tabs>
              <w:spacing w:line="240" w:lineRule="exact"/>
              <w:ind w:right="-72"/>
              <w:rPr>
                <w:rFonts w:ascii="CordiaUPC" w:hAnsi="CordiaUPC" w:cs="CordiaUPC"/>
                <w:b/>
                <w:bCs/>
                <w:sz w:val="26"/>
                <w:szCs w:val="26"/>
              </w:rPr>
            </w:pPr>
          </w:p>
        </w:tc>
        <w:tc>
          <w:tcPr>
            <w:tcW w:w="1262" w:type="dxa"/>
            <w:tcBorders>
              <w:top w:val="single" w:sz="4" w:space="0" w:color="auto"/>
            </w:tcBorders>
          </w:tcPr>
          <w:p w14:paraId="5943DF5A" w14:textId="77777777" w:rsidR="00A609D5" w:rsidRPr="007F079E" w:rsidRDefault="00A609D5" w:rsidP="001C09F9">
            <w:pPr>
              <w:pStyle w:val="acctfourfigures"/>
              <w:tabs>
                <w:tab w:val="clear" w:pos="765"/>
                <w:tab w:val="decimal" w:pos="1003"/>
              </w:tabs>
              <w:spacing w:line="240" w:lineRule="exact"/>
              <w:ind w:right="-72"/>
              <w:rPr>
                <w:rFonts w:ascii="CordiaUPC" w:hAnsi="CordiaUPC" w:cs="CordiaUPC"/>
                <w:b/>
                <w:bCs/>
                <w:sz w:val="26"/>
                <w:szCs w:val="26"/>
                <w:lang w:val="en-US" w:bidi="th-TH"/>
              </w:rPr>
            </w:pPr>
          </w:p>
        </w:tc>
        <w:tc>
          <w:tcPr>
            <w:tcW w:w="178" w:type="dxa"/>
            <w:vAlign w:val="bottom"/>
          </w:tcPr>
          <w:p w14:paraId="1BDC605B" w14:textId="77777777" w:rsidR="00A609D5" w:rsidRPr="007F079E" w:rsidRDefault="00A609D5" w:rsidP="001C09F9">
            <w:pPr>
              <w:pStyle w:val="acctfourfigures"/>
              <w:tabs>
                <w:tab w:val="clear" w:pos="765"/>
                <w:tab w:val="decimal" w:pos="911"/>
              </w:tabs>
              <w:spacing w:line="240" w:lineRule="exact"/>
              <w:ind w:right="-72"/>
              <w:rPr>
                <w:rFonts w:ascii="CordiaUPC" w:hAnsi="CordiaUPC" w:cs="CordiaUPC"/>
                <w:sz w:val="26"/>
                <w:szCs w:val="26"/>
              </w:rPr>
            </w:pPr>
          </w:p>
        </w:tc>
        <w:tc>
          <w:tcPr>
            <w:tcW w:w="1082" w:type="dxa"/>
            <w:tcBorders>
              <w:top w:val="single" w:sz="4" w:space="0" w:color="auto"/>
            </w:tcBorders>
          </w:tcPr>
          <w:p w14:paraId="706942AC" w14:textId="77777777" w:rsidR="00A609D5" w:rsidRPr="007F079E" w:rsidRDefault="00A609D5" w:rsidP="001C09F9">
            <w:pPr>
              <w:pStyle w:val="acctfourfigures"/>
              <w:tabs>
                <w:tab w:val="clear" w:pos="765"/>
                <w:tab w:val="decimal" w:pos="911"/>
              </w:tabs>
              <w:spacing w:line="240" w:lineRule="exact"/>
              <w:ind w:right="-72"/>
              <w:rPr>
                <w:rFonts w:ascii="CordiaUPC" w:hAnsi="CordiaUPC" w:cs="CordiaUPC"/>
                <w:b/>
                <w:bCs/>
                <w:sz w:val="26"/>
                <w:szCs w:val="26"/>
              </w:rPr>
            </w:pPr>
          </w:p>
        </w:tc>
        <w:tc>
          <w:tcPr>
            <w:tcW w:w="178" w:type="dxa"/>
            <w:vAlign w:val="bottom"/>
          </w:tcPr>
          <w:p w14:paraId="112FA27E" w14:textId="77777777" w:rsidR="00A609D5" w:rsidRPr="007F079E" w:rsidRDefault="00A609D5" w:rsidP="001C09F9">
            <w:pPr>
              <w:pStyle w:val="acctfourfigures"/>
              <w:tabs>
                <w:tab w:val="clear" w:pos="765"/>
                <w:tab w:val="decimal" w:pos="911"/>
              </w:tabs>
              <w:spacing w:line="240" w:lineRule="exact"/>
              <w:ind w:right="-72"/>
              <w:rPr>
                <w:rFonts w:ascii="CordiaUPC" w:hAnsi="CordiaUPC" w:cs="CordiaUPC"/>
                <w:b/>
                <w:bCs/>
                <w:sz w:val="26"/>
                <w:szCs w:val="26"/>
              </w:rPr>
            </w:pPr>
          </w:p>
        </w:tc>
        <w:tc>
          <w:tcPr>
            <w:tcW w:w="1172" w:type="dxa"/>
            <w:tcBorders>
              <w:top w:val="single" w:sz="4" w:space="0" w:color="auto"/>
            </w:tcBorders>
          </w:tcPr>
          <w:p w14:paraId="6B7985BA" w14:textId="77777777" w:rsidR="00A609D5" w:rsidRPr="007F079E" w:rsidRDefault="00A609D5" w:rsidP="001C09F9">
            <w:pPr>
              <w:pStyle w:val="acctfourfigures"/>
              <w:tabs>
                <w:tab w:val="clear" w:pos="765"/>
                <w:tab w:val="decimal" w:pos="911"/>
              </w:tabs>
              <w:spacing w:line="240" w:lineRule="exact"/>
              <w:ind w:right="-72"/>
              <w:rPr>
                <w:rFonts w:ascii="CordiaUPC" w:hAnsi="CordiaUPC" w:cs="CordiaUPC"/>
                <w:b/>
                <w:bCs/>
                <w:sz w:val="26"/>
                <w:szCs w:val="26"/>
                <w:lang w:bidi="th-TH"/>
              </w:rPr>
            </w:pPr>
          </w:p>
        </w:tc>
      </w:tr>
      <w:tr w:rsidR="00A609D5" w:rsidRPr="007F079E" w14:paraId="62FE2F5E" w14:textId="77777777" w:rsidTr="000811A6">
        <w:trPr>
          <w:cantSplit/>
        </w:trPr>
        <w:tc>
          <w:tcPr>
            <w:tcW w:w="4140" w:type="dxa"/>
          </w:tcPr>
          <w:p w14:paraId="2F94A902" w14:textId="7F057300" w:rsidR="00A609D5" w:rsidRPr="007F079E" w:rsidRDefault="00A609D5" w:rsidP="001C09F9">
            <w:pPr>
              <w:spacing w:line="240" w:lineRule="exact"/>
              <w:ind w:left="180" w:right="-79" w:hanging="180"/>
              <w:rPr>
                <w:rFonts w:ascii="CordiaUPC" w:hAnsi="CordiaUPC" w:cs="CordiaUPC"/>
                <w:b/>
                <w:bCs/>
                <w:spacing w:val="-4"/>
                <w:sz w:val="26"/>
                <w:szCs w:val="26"/>
              </w:rPr>
            </w:pPr>
          </w:p>
        </w:tc>
        <w:tc>
          <w:tcPr>
            <w:tcW w:w="1170" w:type="dxa"/>
          </w:tcPr>
          <w:p w14:paraId="75247622" w14:textId="77777777" w:rsidR="00A609D5" w:rsidRPr="007F079E" w:rsidRDefault="00A609D5" w:rsidP="001C09F9">
            <w:pPr>
              <w:pStyle w:val="acctfourfigures"/>
              <w:tabs>
                <w:tab w:val="clear" w:pos="765"/>
                <w:tab w:val="decimal" w:pos="1003"/>
              </w:tabs>
              <w:spacing w:line="240" w:lineRule="exact"/>
              <w:ind w:right="-72"/>
              <w:rPr>
                <w:rFonts w:ascii="CordiaUPC" w:hAnsi="CordiaUPC" w:cs="CordiaUPC"/>
                <w:sz w:val="26"/>
                <w:szCs w:val="26"/>
                <w:lang w:val="en-US" w:bidi="th-TH"/>
              </w:rPr>
            </w:pPr>
          </w:p>
        </w:tc>
        <w:tc>
          <w:tcPr>
            <w:tcW w:w="178" w:type="dxa"/>
          </w:tcPr>
          <w:p w14:paraId="12D4F057" w14:textId="77777777" w:rsidR="00A609D5" w:rsidRPr="007F079E" w:rsidRDefault="00A609D5" w:rsidP="001C09F9">
            <w:pPr>
              <w:pStyle w:val="acctfourfigures"/>
              <w:tabs>
                <w:tab w:val="clear" w:pos="765"/>
                <w:tab w:val="decimal" w:pos="911"/>
              </w:tabs>
              <w:spacing w:line="240" w:lineRule="exact"/>
              <w:ind w:right="-72"/>
              <w:rPr>
                <w:rFonts w:ascii="CordiaUPC" w:hAnsi="CordiaUPC" w:cs="CordiaUPC"/>
                <w:sz w:val="26"/>
                <w:szCs w:val="26"/>
              </w:rPr>
            </w:pPr>
          </w:p>
        </w:tc>
        <w:tc>
          <w:tcPr>
            <w:tcW w:w="1262" w:type="dxa"/>
          </w:tcPr>
          <w:p w14:paraId="0E14E1FF" w14:textId="77777777" w:rsidR="00A609D5" w:rsidRPr="007F079E" w:rsidRDefault="00A609D5" w:rsidP="001C09F9">
            <w:pPr>
              <w:pStyle w:val="acctfourfigures"/>
              <w:tabs>
                <w:tab w:val="clear" w:pos="765"/>
                <w:tab w:val="decimal" w:pos="1003"/>
              </w:tabs>
              <w:spacing w:line="240" w:lineRule="exact"/>
              <w:ind w:right="-72"/>
              <w:rPr>
                <w:rFonts w:ascii="CordiaUPC" w:hAnsi="CordiaUPC" w:cs="CordiaUPC"/>
                <w:sz w:val="26"/>
                <w:szCs w:val="26"/>
                <w:lang w:val="en-US" w:bidi="th-TH"/>
              </w:rPr>
            </w:pPr>
          </w:p>
        </w:tc>
        <w:tc>
          <w:tcPr>
            <w:tcW w:w="178" w:type="dxa"/>
            <w:vAlign w:val="bottom"/>
          </w:tcPr>
          <w:p w14:paraId="522EA371" w14:textId="77777777" w:rsidR="00A609D5" w:rsidRPr="007F079E" w:rsidRDefault="00A609D5" w:rsidP="001C09F9">
            <w:pPr>
              <w:pStyle w:val="acctfourfigures"/>
              <w:tabs>
                <w:tab w:val="clear" w:pos="765"/>
                <w:tab w:val="decimal" w:pos="911"/>
              </w:tabs>
              <w:spacing w:line="240" w:lineRule="exact"/>
              <w:ind w:right="-72"/>
              <w:rPr>
                <w:rFonts w:ascii="CordiaUPC" w:hAnsi="CordiaUPC" w:cs="CordiaUPC"/>
                <w:sz w:val="26"/>
                <w:szCs w:val="26"/>
              </w:rPr>
            </w:pPr>
          </w:p>
        </w:tc>
        <w:tc>
          <w:tcPr>
            <w:tcW w:w="1082" w:type="dxa"/>
            <w:vAlign w:val="bottom"/>
          </w:tcPr>
          <w:p w14:paraId="6240FB8B" w14:textId="77777777" w:rsidR="00A609D5" w:rsidRPr="007F079E" w:rsidRDefault="00A609D5" w:rsidP="001C09F9">
            <w:pPr>
              <w:pStyle w:val="acctfourfigures"/>
              <w:tabs>
                <w:tab w:val="clear" w:pos="765"/>
                <w:tab w:val="decimal" w:pos="911"/>
              </w:tabs>
              <w:spacing w:line="240" w:lineRule="exact"/>
              <w:ind w:right="-72"/>
              <w:rPr>
                <w:rFonts w:ascii="CordiaUPC" w:hAnsi="CordiaUPC" w:cs="CordiaUPC"/>
                <w:sz w:val="26"/>
                <w:szCs w:val="26"/>
              </w:rPr>
            </w:pPr>
          </w:p>
        </w:tc>
        <w:tc>
          <w:tcPr>
            <w:tcW w:w="178" w:type="dxa"/>
            <w:vAlign w:val="bottom"/>
          </w:tcPr>
          <w:p w14:paraId="71FEE700" w14:textId="77777777" w:rsidR="00A609D5" w:rsidRPr="007F079E" w:rsidRDefault="00A609D5" w:rsidP="001C09F9">
            <w:pPr>
              <w:pStyle w:val="acctfourfigures"/>
              <w:tabs>
                <w:tab w:val="clear" w:pos="765"/>
                <w:tab w:val="decimal" w:pos="911"/>
              </w:tabs>
              <w:spacing w:line="240" w:lineRule="exact"/>
              <w:ind w:right="-72"/>
              <w:rPr>
                <w:rFonts w:ascii="CordiaUPC" w:hAnsi="CordiaUPC" w:cs="CordiaUPC"/>
                <w:sz w:val="26"/>
                <w:szCs w:val="26"/>
              </w:rPr>
            </w:pPr>
          </w:p>
        </w:tc>
        <w:tc>
          <w:tcPr>
            <w:tcW w:w="1172" w:type="dxa"/>
            <w:vAlign w:val="bottom"/>
          </w:tcPr>
          <w:p w14:paraId="5AF0CD3B" w14:textId="77777777" w:rsidR="00A609D5" w:rsidRPr="007F079E" w:rsidRDefault="00A609D5" w:rsidP="001C09F9">
            <w:pPr>
              <w:pStyle w:val="acctfourfigures"/>
              <w:tabs>
                <w:tab w:val="clear" w:pos="765"/>
                <w:tab w:val="decimal" w:pos="911"/>
              </w:tabs>
              <w:spacing w:line="240" w:lineRule="exact"/>
              <w:ind w:right="-72"/>
              <w:rPr>
                <w:rFonts w:ascii="CordiaUPC" w:hAnsi="CordiaUPC" w:cs="CordiaUPC"/>
                <w:sz w:val="26"/>
                <w:szCs w:val="26"/>
              </w:rPr>
            </w:pPr>
          </w:p>
        </w:tc>
      </w:tr>
      <w:tr w:rsidR="00E50FCB" w:rsidRPr="007F079E" w14:paraId="71F39177" w14:textId="77777777" w:rsidTr="000811A6">
        <w:trPr>
          <w:cantSplit/>
        </w:trPr>
        <w:tc>
          <w:tcPr>
            <w:tcW w:w="4140" w:type="dxa"/>
          </w:tcPr>
          <w:p w14:paraId="6A5DFEF1" w14:textId="77777777" w:rsidR="00E50FCB" w:rsidRPr="007F079E" w:rsidRDefault="00E50FCB" w:rsidP="001C09F9">
            <w:pPr>
              <w:spacing w:line="240" w:lineRule="exact"/>
              <w:ind w:left="180" w:right="-79" w:hanging="180"/>
              <w:rPr>
                <w:rFonts w:ascii="CordiaUPC" w:hAnsi="CordiaUPC" w:cs="CordiaUPC"/>
                <w:b/>
                <w:bCs/>
                <w:spacing w:val="-4"/>
                <w:sz w:val="26"/>
                <w:szCs w:val="26"/>
              </w:rPr>
            </w:pPr>
          </w:p>
        </w:tc>
        <w:tc>
          <w:tcPr>
            <w:tcW w:w="1170" w:type="dxa"/>
          </w:tcPr>
          <w:p w14:paraId="330A639B" w14:textId="77777777" w:rsidR="00E50FCB" w:rsidRPr="007F079E" w:rsidRDefault="00E50FCB" w:rsidP="001C09F9">
            <w:pPr>
              <w:pStyle w:val="acctfourfigures"/>
              <w:tabs>
                <w:tab w:val="clear" w:pos="765"/>
                <w:tab w:val="decimal" w:pos="1003"/>
              </w:tabs>
              <w:spacing w:line="240" w:lineRule="exact"/>
              <w:ind w:right="-72"/>
              <w:rPr>
                <w:rFonts w:ascii="CordiaUPC" w:hAnsi="CordiaUPC" w:cs="CordiaUPC"/>
                <w:sz w:val="26"/>
                <w:szCs w:val="26"/>
                <w:lang w:val="en-US" w:bidi="th-TH"/>
              </w:rPr>
            </w:pPr>
          </w:p>
        </w:tc>
        <w:tc>
          <w:tcPr>
            <w:tcW w:w="178" w:type="dxa"/>
          </w:tcPr>
          <w:p w14:paraId="309BF50C" w14:textId="77777777" w:rsidR="00E50FCB" w:rsidRPr="007F079E" w:rsidRDefault="00E50FCB" w:rsidP="001C09F9">
            <w:pPr>
              <w:pStyle w:val="acctfourfigures"/>
              <w:tabs>
                <w:tab w:val="clear" w:pos="765"/>
                <w:tab w:val="decimal" w:pos="911"/>
              </w:tabs>
              <w:spacing w:line="240" w:lineRule="exact"/>
              <w:ind w:right="-72"/>
              <w:rPr>
                <w:rFonts w:ascii="CordiaUPC" w:hAnsi="CordiaUPC" w:cs="CordiaUPC"/>
                <w:sz w:val="26"/>
                <w:szCs w:val="26"/>
              </w:rPr>
            </w:pPr>
          </w:p>
        </w:tc>
        <w:tc>
          <w:tcPr>
            <w:tcW w:w="1262" w:type="dxa"/>
          </w:tcPr>
          <w:p w14:paraId="6A1488A0" w14:textId="77777777" w:rsidR="00E50FCB" w:rsidRPr="007F079E" w:rsidRDefault="00E50FCB" w:rsidP="001C09F9">
            <w:pPr>
              <w:pStyle w:val="acctfourfigures"/>
              <w:tabs>
                <w:tab w:val="clear" w:pos="765"/>
                <w:tab w:val="decimal" w:pos="1003"/>
              </w:tabs>
              <w:spacing w:line="240" w:lineRule="exact"/>
              <w:ind w:right="-72"/>
              <w:rPr>
                <w:rFonts w:ascii="CordiaUPC" w:hAnsi="CordiaUPC" w:cs="CordiaUPC"/>
                <w:sz w:val="26"/>
                <w:szCs w:val="26"/>
                <w:lang w:val="en-US" w:bidi="th-TH"/>
              </w:rPr>
            </w:pPr>
          </w:p>
        </w:tc>
        <w:tc>
          <w:tcPr>
            <w:tcW w:w="178" w:type="dxa"/>
            <w:vAlign w:val="bottom"/>
          </w:tcPr>
          <w:p w14:paraId="30CA55F7" w14:textId="77777777" w:rsidR="00E50FCB" w:rsidRPr="007F079E" w:rsidRDefault="00E50FCB" w:rsidP="001C09F9">
            <w:pPr>
              <w:pStyle w:val="acctfourfigures"/>
              <w:tabs>
                <w:tab w:val="clear" w:pos="765"/>
                <w:tab w:val="decimal" w:pos="911"/>
              </w:tabs>
              <w:spacing w:line="240" w:lineRule="exact"/>
              <w:ind w:right="-72"/>
              <w:rPr>
                <w:rFonts w:ascii="CordiaUPC" w:hAnsi="CordiaUPC" w:cs="CordiaUPC"/>
                <w:sz w:val="26"/>
                <w:szCs w:val="26"/>
              </w:rPr>
            </w:pPr>
          </w:p>
        </w:tc>
        <w:tc>
          <w:tcPr>
            <w:tcW w:w="1082" w:type="dxa"/>
            <w:vAlign w:val="bottom"/>
          </w:tcPr>
          <w:p w14:paraId="5D50B786" w14:textId="77777777" w:rsidR="00E50FCB" w:rsidRPr="007F079E" w:rsidRDefault="00E50FCB" w:rsidP="001C09F9">
            <w:pPr>
              <w:pStyle w:val="acctfourfigures"/>
              <w:tabs>
                <w:tab w:val="clear" w:pos="765"/>
                <w:tab w:val="decimal" w:pos="911"/>
              </w:tabs>
              <w:spacing w:line="240" w:lineRule="exact"/>
              <w:ind w:right="-72"/>
              <w:rPr>
                <w:rFonts w:ascii="CordiaUPC" w:hAnsi="CordiaUPC" w:cs="CordiaUPC"/>
                <w:sz w:val="26"/>
                <w:szCs w:val="26"/>
              </w:rPr>
            </w:pPr>
          </w:p>
        </w:tc>
        <w:tc>
          <w:tcPr>
            <w:tcW w:w="178" w:type="dxa"/>
            <w:vAlign w:val="bottom"/>
          </w:tcPr>
          <w:p w14:paraId="7C9D84DD" w14:textId="77777777" w:rsidR="00E50FCB" w:rsidRPr="007F079E" w:rsidRDefault="00E50FCB" w:rsidP="001C09F9">
            <w:pPr>
              <w:pStyle w:val="acctfourfigures"/>
              <w:tabs>
                <w:tab w:val="clear" w:pos="765"/>
                <w:tab w:val="decimal" w:pos="911"/>
              </w:tabs>
              <w:spacing w:line="240" w:lineRule="exact"/>
              <w:ind w:right="-72"/>
              <w:rPr>
                <w:rFonts w:ascii="CordiaUPC" w:hAnsi="CordiaUPC" w:cs="CordiaUPC"/>
                <w:sz w:val="26"/>
                <w:szCs w:val="26"/>
              </w:rPr>
            </w:pPr>
          </w:p>
        </w:tc>
        <w:tc>
          <w:tcPr>
            <w:tcW w:w="1172" w:type="dxa"/>
            <w:vAlign w:val="bottom"/>
          </w:tcPr>
          <w:p w14:paraId="41FF15C9" w14:textId="77777777" w:rsidR="00E50FCB" w:rsidRPr="007F079E" w:rsidRDefault="00E50FCB" w:rsidP="001C09F9">
            <w:pPr>
              <w:pStyle w:val="acctfourfigures"/>
              <w:tabs>
                <w:tab w:val="clear" w:pos="765"/>
                <w:tab w:val="decimal" w:pos="911"/>
              </w:tabs>
              <w:spacing w:line="240" w:lineRule="exact"/>
              <w:ind w:right="-72"/>
              <w:rPr>
                <w:rFonts w:ascii="CordiaUPC" w:hAnsi="CordiaUPC" w:cs="CordiaUPC"/>
                <w:sz w:val="26"/>
                <w:szCs w:val="26"/>
              </w:rPr>
            </w:pPr>
          </w:p>
        </w:tc>
      </w:tr>
      <w:tr w:rsidR="00E50FCB" w:rsidRPr="007F079E" w14:paraId="6EF3325D" w14:textId="77777777" w:rsidTr="000811A6">
        <w:trPr>
          <w:cantSplit/>
        </w:trPr>
        <w:tc>
          <w:tcPr>
            <w:tcW w:w="4140" w:type="dxa"/>
          </w:tcPr>
          <w:p w14:paraId="12261A63" w14:textId="77777777" w:rsidR="00E50FCB" w:rsidRPr="007F079E" w:rsidRDefault="00E50FCB" w:rsidP="001C09F9">
            <w:pPr>
              <w:spacing w:line="240" w:lineRule="exact"/>
              <w:ind w:left="180" w:right="-79" w:hanging="180"/>
              <w:rPr>
                <w:rFonts w:ascii="CordiaUPC" w:hAnsi="CordiaUPC" w:cs="CordiaUPC"/>
                <w:b/>
                <w:bCs/>
                <w:spacing w:val="-4"/>
                <w:sz w:val="26"/>
                <w:szCs w:val="26"/>
              </w:rPr>
            </w:pPr>
          </w:p>
        </w:tc>
        <w:tc>
          <w:tcPr>
            <w:tcW w:w="1170" w:type="dxa"/>
          </w:tcPr>
          <w:p w14:paraId="5ACF02B5" w14:textId="77777777" w:rsidR="00E50FCB" w:rsidRPr="007F079E" w:rsidRDefault="00E50FCB" w:rsidP="001C09F9">
            <w:pPr>
              <w:pStyle w:val="acctfourfigures"/>
              <w:tabs>
                <w:tab w:val="clear" w:pos="765"/>
                <w:tab w:val="decimal" w:pos="1003"/>
              </w:tabs>
              <w:spacing w:line="240" w:lineRule="exact"/>
              <w:ind w:right="-72"/>
              <w:rPr>
                <w:rFonts w:ascii="CordiaUPC" w:hAnsi="CordiaUPC" w:cs="CordiaUPC"/>
                <w:sz w:val="26"/>
                <w:szCs w:val="26"/>
                <w:lang w:val="en-US" w:bidi="th-TH"/>
              </w:rPr>
            </w:pPr>
          </w:p>
        </w:tc>
        <w:tc>
          <w:tcPr>
            <w:tcW w:w="178" w:type="dxa"/>
          </w:tcPr>
          <w:p w14:paraId="52A7C32D" w14:textId="77777777" w:rsidR="00E50FCB" w:rsidRPr="007F079E" w:rsidRDefault="00E50FCB" w:rsidP="001C09F9">
            <w:pPr>
              <w:pStyle w:val="acctfourfigures"/>
              <w:tabs>
                <w:tab w:val="clear" w:pos="765"/>
                <w:tab w:val="decimal" w:pos="911"/>
              </w:tabs>
              <w:spacing w:line="240" w:lineRule="exact"/>
              <w:ind w:right="-72"/>
              <w:rPr>
                <w:rFonts w:ascii="CordiaUPC" w:hAnsi="CordiaUPC" w:cs="CordiaUPC"/>
                <w:sz w:val="26"/>
                <w:szCs w:val="26"/>
              </w:rPr>
            </w:pPr>
          </w:p>
        </w:tc>
        <w:tc>
          <w:tcPr>
            <w:tcW w:w="1262" w:type="dxa"/>
          </w:tcPr>
          <w:p w14:paraId="08F784FF" w14:textId="77777777" w:rsidR="00E50FCB" w:rsidRPr="007F079E" w:rsidRDefault="00E50FCB" w:rsidP="001C09F9">
            <w:pPr>
              <w:pStyle w:val="acctfourfigures"/>
              <w:tabs>
                <w:tab w:val="clear" w:pos="765"/>
                <w:tab w:val="decimal" w:pos="1003"/>
              </w:tabs>
              <w:spacing w:line="240" w:lineRule="exact"/>
              <w:ind w:right="-72"/>
              <w:rPr>
                <w:rFonts w:ascii="CordiaUPC" w:hAnsi="CordiaUPC" w:cs="CordiaUPC"/>
                <w:sz w:val="26"/>
                <w:szCs w:val="26"/>
                <w:lang w:val="en-US" w:bidi="th-TH"/>
              </w:rPr>
            </w:pPr>
          </w:p>
        </w:tc>
        <w:tc>
          <w:tcPr>
            <w:tcW w:w="178" w:type="dxa"/>
            <w:vAlign w:val="bottom"/>
          </w:tcPr>
          <w:p w14:paraId="1AB5D07A" w14:textId="77777777" w:rsidR="00E50FCB" w:rsidRPr="007F079E" w:rsidRDefault="00E50FCB" w:rsidP="001C09F9">
            <w:pPr>
              <w:pStyle w:val="acctfourfigures"/>
              <w:tabs>
                <w:tab w:val="clear" w:pos="765"/>
                <w:tab w:val="decimal" w:pos="911"/>
              </w:tabs>
              <w:spacing w:line="240" w:lineRule="exact"/>
              <w:ind w:right="-72"/>
              <w:rPr>
                <w:rFonts w:ascii="CordiaUPC" w:hAnsi="CordiaUPC" w:cs="CordiaUPC"/>
                <w:sz w:val="26"/>
                <w:szCs w:val="26"/>
              </w:rPr>
            </w:pPr>
          </w:p>
        </w:tc>
        <w:tc>
          <w:tcPr>
            <w:tcW w:w="1082" w:type="dxa"/>
            <w:vAlign w:val="bottom"/>
          </w:tcPr>
          <w:p w14:paraId="4C0BA7BE" w14:textId="77777777" w:rsidR="00E50FCB" w:rsidRPr="007F079E" w:rsidRDefault="00E50FCB" w:rsidP="001C09F9">
            <w:pPr>
              <w:pStyle w:val="acctfourfigures"/>
              <w:tabs>
                <w:tab w:val="clear" w:pos="765"/>
                <w:tab w:val="decimal" w:pos="911"/>
              </w:tabs>
              <w:spacing w:line="240" w:lineRule="exact"/>
              <w:ind w:right="-72"/>
              <w:rPr>
                <w:rFonts w:ascii="CordiaUPC" w:hAnsi="CordiaUPC" w:cs="CordiaUPC"/>
                <w:sz w:val="26"/>
                <w:szCs w:val="26"/>
              </w:rPr>
            </w:pPr>
          </w:p>
        </w:tc>
        <w:tc>
          <w:tcPr>
            <w:tcW w:w="178" w:type="dxa"/>
            <w:vAlign w:val="bottom"/>
          </w:tcPr>
          <w:p w14:paraId="762F128A" w14:textId="77777777" w:rsidR="00E50FCB" w:rsidRPr="007F079E" w:rsidRDefault="00E50FCB" w:rsidP="001C09F9">
            <w:pPr>
              <w:pStyle w:val="acctfourfigures"/>
              <w:tabs>
                <w:tab w:val="clear" w:pos="765"/>
                <w:tab w:val="decimal" w:pos="911"/>
              </w:tabs>
              <w:spacing w:line="240" w:lineRule="exact"/>
              <w:ind w:right="-72"/>
              <w:rPr>
                <w:rFonts w:ascii="CordiaUPC" w:hAnsi="CordiaUPC" w:cs="CordiaUPC"/>
                <w:sz w:val="26"/>
                <w:szCs w:val="26"/>
              </w:rPr>
            </w:pPr>
          </w:p>
        </w:tc>
        <w:tc>
          <w:tcPr>
            <w:tcW w:w="1172" w:type="dxa"/>
            <w:vAlign w:val="bottom"/>
          </w:tcPr>
          <w:p w14:paraId="06E73544" w14:textId="77777777" w:rsidR="00E50FCB" w:rsidRPr="007F079E" w:rsidRDefault="00E50FCB" w:rsidP="001C09F9">
            <w:pPr>
              <w:pStyle w:val="acctfourfigures"/>
              <w:tabs>
                <w:tab w:val="clear" w:pos="765"/>
                <w:tab w:val="decimal" w:pos="911"/>
              </w:tabs>
              <w:spacing w:line="240" w:lineRule="exact"/>
              <w:ind w:right="-72"/>
              <w:rPr>
                <w:rFonts w:ascii="CordiaUPC" w:hAnsi="CordiaUPC" w:cs="CordiaUPC"/>
                <w:sz w:val="26"/>
                <w:szCs w:val="26"/>
              </w:rPr>
            </w:pPr>
          </w:p>
        </w:tc>
      </w:tr>
      <w:tr w:rsidR="00E50FCB" w:rsidRPr="007F079E" w14:paraId="401C4B27" w14:textId="77777777" w:rsidTr="000811A6">
        <w:trPr>
          <w:cantSplit/>
        </w:trPr>
        <w:tc>
          <w:tcPr>
            <w:tcW w:w="4140" w:type="dxa"/>
          </w:tcPr>
          <w:p w14:paraId="28804B1A" w14:textId="77777777" w:rsidR="00E50FCB" w:rsidRPr="007F079E" w:rsidRDefault="00E50FCB" w:rsidP="001C09F9">
            <w:pPr>
              <w:spacing w:line="240" w:lineRule="exact"/>
              <w:ind w:left="180" w:right="-79" w:hanging="180"/>
              <w:rPr>
                <w:rFonts w:ascii="CordiaUPC" w:hAnsi="CordiaUPC" w:cs="CordiaUPC"/>
                <w:b/>
                <w:bCs/>
                <w:spacing w:val="-4"/>
                <w:sz w:val="26"/>
                <w:szCs w:val="26"/>
              </w:rPr>
            </w:pPr>
          </w:p>
        </w:tc>
        <w:tc>
          <w:tcPr>
            <w:tcW w:w="1170" w:type="dxa"/>
          </w:tcPr>
          <w:p w14:paraId="5CCDF7FD" w14:textId="77777777" w:rsidR="00E50FCB" w:rsidRPr="007F079E" w:rsidRDefault="00E50FCB" w:rsidP="001C09F9">
            <w:pPr>
              <w:pStyle w:val="acctfourfigures"/>
              <w:tabs>
                <w:tab w:val="clear" w:pos="765"/>
                <w:tab w:val="decimal" w:pos="1003"/>
              </w:tabs>
              <w:spacing w:line="240" w:lineRule="exact"/>
              <w:ind w:right="-72"/>
              <w:rPr>
                <w:rFonts w:ascii="CordiaUPC" w:hAnsi="CordiaUPC" w:cs="CordiaUPC"/>
                <w:sz w:val="26"/>
                <w:szCs w:val="26"/>
                <w:lang w:val="en-US" w:bidi="th-TH"/>
              </w:rPr>
            </w:pPr>
          </w:p>
        </w:tc>
        <w:tc>
          <w:tcPr>
            <w:tcW w:w="178" w:type="dxa"/>
          </w:tcPr>
          <w:p w14:paraId="64AF930E" w14:textId="77777777" w:rsidR="00E50FCB" w:rsidRPr="007F079E" w:rsidRDefault="00E50FCB" w:rsidP="001C09F9">
            <w:pPr>
              <w:pStyle w:val="acctfourfigures"/>
              <w:tabs>
                <w:tab w:val="clear" w:pos="765"/>
                <w:tab w:val="decimal" w:pos="911"/>
              </w:tabs>
              <w:spacing w:line="240" w:lineRule="exact"/>
              <w:ind w:right="-72"/>
              <w:rPr>
                <w:rFonts w:ascii="CordiaUPC" w:hAnsi="CordiaUPC" w:cs="CordiaUPC"/>
                <w:sz w:val="26"/>
                <w:szCs w:val="26"/>
              </w:rPr>
            </w:pPr>
          </w:p>
        </w:tc>
        <w:tc>
          <w:tcPr>
            <w:tcW w:w="1262" w:type="dxa"/>
          </w:tcPr>
          <w:p w14:paraId="3EA95A60" w14:textId="77777777" w:rsidR="00E50FCB" w:rsidRPr="007F079E" w:rsidRDefault="00E50FCB" w:rsidP="001C09F9">
            <w:pPr>
              <w:pStyle w:val="acctfourfigures"/>
              <w:tabs>
                <w:tab w:val="clear" w:pos="765"/>
                <w:tab w:val="decimal" w:pos="1003"/>
              </w:tabs>
              <w:spacing w:line="240" w:lineRule="exact"/>
              <w:ind w:right="-72"/>
              <w:rPr>
                <w:rFonts w:ascii="CordiaUPC" w:hAnsi="CordiaUPC" w:cs="CordiaUPC"/>
                <w:sz w:val="26"/>
                <w:szCs w:val="26"/>
                <w:lang w:val="en-US" w:bidi="th-TH"/>
              </w:rPr>
            </w:pPr>
          </w:p>
        </w:tc>
        <w:tc>
          <w:tcPr>
            <w:tcW w:w="178" w:type="dxa"/>
            <w:vAlign w:val="bottom"/>
          </w:tcPr>
          <w:p w14:paraId="01FCE9FF" w14:textId="77777777" w:rsidR="00E50FCB" w:rsidRPr="007F079E" w:rsidRDefault="00E50FCB" w:rsidP="001C09F9">
            <w:pPr>
              <w:pStyle w:val="acctfourfigures"/>
              <w:tabs>
                <w:tab w:val="clear" w:pos="765"/>
                <w:tab w:val="decimal" w:pos="911"/>
              </w:tabs>
              <w:spacing w:line="240" w:lineRule="exact"/>
              <w:ind w:right="-72"/>
              <w:rPr>
                <w:rFonts w:ascii="CordiaUPC" w:hAnsi="CordiaUPC" w:cs="CordiaUPC"/>
                <w:sz w:val="26"/>
                <w:szCs w:val="26"/>
              </w:rPr>
            </w:pPr>
          </w:p>
        </w:tc>
        <w:tc>
          <w:tcPr>
            <w:tcW w:w="1082" w:type="dxa"/>
            <w:vAlign w:val="bottom"/>
          </w:tcPr>
          <w:p w14:paraId="5EA99C4C" w14:textId="77777777" w:rsidR="00E50FCB" w:rsidRPr="007F079E" w:rsidRDefault="00E50FCB" w:rsidP="001C09F9">
            <w:pPr>
              <w:pStyle w:val="acctfourfigures"/>
              <w:tabs>
                <w:tab w:val="clear" w:pos="765"/>
                <w:tab w:val="decimal" w:pos="911"/>
              </w:tabs>
              <w:spacing w:line="240" w:lineRule="exact"/>
              <w:ind w:right="-72"/>
              <w:rPr>
                <w:rFonts w:ascii="CordiaUPC" w:hAnsi="CordiaUPC" w:cs="CordiaUPC"/>
                <w:sz w:val="26"/>
                <w:szCs w:val="26"/>
              </w:rPr>
            </w:pPr>
          </w:p>
        </w:tc>
        <w:tc>
          <w:tcPr>
            <w:tcW w:w="178" w:type="dxa"/>
            <w:vAlign w:val="bottom"/>
          </w:tcPr>
          <w:p w14:paraId="2BDE0673" w14:textId="77777777" w:rsidR="00E50FCB" w:rsidRPr="007F079E" w:rsidRDefault="00E50FCB" w:rsidP="001C09F9">
            <w:pPr>
              <w:pStyle w:val="acctfourfigures"/>
              <w:tabs>
                <w:tab w:val="clear" w:pos="765"/>
                <w:tab w:val="decimal" w:pos="911"/>
              </w:tabs>
              <w:spacing w:line="240" w:lineRule="exact"/>
              <w:ind w:right="-72"/>
              <w:rPr>
                <w:rFonts w:ascii="CordiaUPC" w:hAnsi="CordiaUPC" w:cs="CordiaUPC"/>
                <w:sz w:val="26"/>
                <w:szCs w:val="26"/>
              </w:rPr>
            </w:pPr>
          </w:p>
        </w:tc>
        <w:tc>
          <w:tcPr>
            <w:tcW w:w="1172" w:type="dxa"/>
            <w:vAlign w:val="bottom"/>
          </w:tcPr>
          <w:p w14:paraId="7FAA3766" w14:textId="77777777" w:rsidR="00E50FCB" w:rsidRPr="007F079E" w:rsidRDefault="00E50FCB" w:rsidP="001C09F9">
            <w:pPr>
              <w:pStyle w:val="acctfourfigures"/>
              <w:tabs>
                <w:tab w:val="clear" w:pos="765"/>
                <w:tab w:val="decimal" w:pos="911"/>
              </w:tabs>
              <w:spacing w:line="240" w:lineRule="exact"/>
              <w:ind w:right="-72"/>
              <w:rPr>
                <w:rFonts w:ascii="CordiaUPC" w:hAnsi="CordiaUPC" w:cs="CordiaUPC"/>
                <w:sz w:val="26"/>
                <w:szCs w:val="26"/>
              </w:rPr>
            </w:pPr>
          </w:p>
        </w:tc>
      </w:tr>
      <w:tr w:rsidR="00E50FCB" w:rsidRPr="007F079E" w14:paraId="0B5FCAF4" w14:textId="77777777" w:rsidTr="000811A6">
        <w:trPr>
          <w:cantSplit/>
        </w:trPr>
        <w:tc>
          <w:tcPr>
            <w:tcW w:w="4140" w:type="dxa"/>
          </w:tcPr>
          <w:p w14:paraId="6AE3F572" w14:textId="0F19C5EF" w:rsidR="00E50FCB" w:rsidRPr="007F079E" w:rsidRDefault="00E50FCB" w:rsidP="001C09F9">
            <w:pPr>
              <w:spacing w:line="240" w:lineRule="exact"/>
              <w:ind w:left="180" w:right="-79" w:hanging="180"/>
              <w:rPr>
                <w:rFonts w:ascii="CordiaUPC" w:hAnsi="CordiaUPC" w:cs="CordiaUPC"/>
                <w:b/>
                <w:bCs/>
                <w:spacing w:val="-4"/>
                <w:sz w:val="26"/>
                <w:szCs w:val="26"/>
              </w:rPr>
            </w:pPr>
            <w:r w:rsidRPr="007F079E">
              <w:rPr>
                <w:rFonts w:ascii="CordiaUPC" w:hAnsi="CordiaUPC" w:cs="CordiaUPC" w:hint="cs"/>
                <w:b/>
                <w:bCs/>
                <w:spacing w:val="-4"/>
                <w:sz w:val="26"/>
                <w:szCs w:val="26"/>
              </w:rPr>
              <w:lastRenderedPageBreak/>
              <w:t>Included in other comprehensive income</w:t>
            </w:r>
          </w:p>
        </w:tc>
        <w:tc>
          <w:tcPr>
            <w:tcW w:w="1170" w:type="dxa"/>
          </w:tcPr>
          <w:p w14:paraId="464C0E00" w14:textId="77777777" w:rsidR="00E50FCB" w:rsidRPr="007F079E" w:rsidRDefault="00E50FCB" w:rsidP="001C09F9">
            <w:pPr>
              <w:pStyle w:val="acctfourfigures"/>
              <w:tabs>
                <w:tab w:val="clear" w:pos="765"/>
                <w:tab w:val="decimal" w:pos="1003"/>
              </w:tabs>
              <w:spacing w:line="240" w:lineRule="exact"/>
              <w:ind w:right="-72"/>
              <w:rPr>
                <w:rFonts w:ascii="CordiaUPC" w:hAnsi="CordiaUPC" w:cs="CordiaUPC"/>
                <w:sz w:val="26"/>
                <w:szCs w:val="26"/>
                <w:lang w:val="en-US" w:bidi="th-TH"/>
              </w:rPr>
            </w:pPr>
          </w:p>
        </w:tc>
        <w:tc>
          <w:tcPr>
            <w:tcW w:w="178" w:type="dxa"/>
          </w:tcPr>
          <w:p w14:paraId="6EC1EBF1" w14:textId="77777777" w:rsidR="00E50FCB" w:rsidRPr="007F079E" w:rsidRDefault="00E50FCB" w:rsidP="001C09F9">
            <w:pPr>
              <w:pStyle w:val="acctfourfigures"/>
              <w:tabs>
                <w:tab w:val="clear" w:pos="765"/>
                <w:tab w:val="decimal" w:pos="911"/>
              </w:tabs>
              <w:spacing w:line="240" w:lineRule="exact"/>
              <w:ind w:right="-72"/>
              <w:rPr>
                <w:rFonts w:ascii="CordiaUPC" w:hAnsi="CordiaUPC" w:cs="CordiaUPC"/>
                <w:sz w:val="26"/>
                <w:szCs w:val="26"/>
              </w:rPr>
            </w:pPr>
          </w:p>
        </w:tc>
        <w:tc>
          <w:tcPr>
            <w:tcW w:w="1262" w:type="dxa"/>
          </w:tcPr>
          <w:p w14:paraId="20856381" w14:textId="77777777" w:rsidR="00E50FCB" w:rsidRPr="007F079E" w:rsidRDefault="00E50FCB" w:rsidP="001C09F9">
            <w:pPr>
              <w:pStyle w:val="acctfourfigures"/>
              <w:tabs>
                <w:tab w:val="clear" w:pos="765"/>
                <w:tab w:val="decimal" w:pos="1003"/>
              </w:tabs>
              <w:spacing w:line="240" w:lineRule="exact"/>
              <w:ind w:right="-72"/>
              <w:rPr>
                <w:rFonts w:ascii="CordiaUPC" w:hAnsi="CordiaUPC" w:cs="CordiaUPC"/>
                <w:sz w:val="26"/>
                <w:szCs w:val="26"/>
                <w:lang w:val="en-US" w:bidi="th-TH"/>
              </w:rPr>
            </w:pPr>
          </w:p>
        </w:tc>
        <w:tc>
          <w:tcPr>
            <w:tcW w:w="178" w:type="dxa"/>
            <w:vAlign w:val="bottom"/>
          </w:tcPr>
          <w:p w14:paraId="38471585" w14:textId="77777777" w:rsidR="00E50FCB" w:rsidRPr="007F079E" w:rsidRDefault="00E50FCB" w:rsidP="001C09F9">
            <w:pPr>
              <w:pStyle w:val="acctfourfigures"/>
              <w:tabs>
                <w:tab w:val="clear" w:pos="765"/>
                <w:tab w:val="decimal" w:pos="911"/>
              </w:tabs>
              <w:spacing w:line="240" w:lineRule="exact"/>
              <w:ind w:right="-72"/>
              <w:rPr>
                <w:rFonts w:ascii="CordiaUPC" w:hAnsi="CordiaUPC" w:cs="CordiaUPC"/>
                <w:sz w:val="26"/>
                <w:szCs w:val="26"/>
              </w:rPr>
            </w:pPr>
          </w:p>
        </w:tc>
        <w:tc>
          <w:tcPr>
            <w:tcW w:w="1082" w:type="dxa"/>
            <w:vAlign w:val="bottom"/>
          </w:tcPr>
          <w:p w14:paraId="1A115800" w14:textId="77777777" w:rsidR="00E50FCB" w:rsidRPr="007F079E" w:rsidRDefault="00E50FCB" w:rsidP="001C09F9">
            <w:pPr>
              <w:pStyle w:val="acctfourfigures"/>
              <w:tabs>
                <w:tab w:val="clear" w:pos="765"/>
                <w:tab w:val="decimal" w:pos="911"/>
              </w:tabs>
              <w:spacing w:line="240" w:lineRule="exact"/>
              <w:ind w:right="-72"/>
              <w:rPr>
                <w:rFonts w:ascii="CordiaUPC" w:hAnsi="CordiaUPC" w:cs="CordiaUPC"/>
                <w:sz w:val="26"/>
                <w:szCs w:val="26"/>
              </w:rPr>
            </w:pPr>
          </w:p>
        </w:tc>
        <w:tc>
          <w:tcPr>
            <w:tcW w:w="178" w:type="dxa"/>
            <w:vAlign w:val="bottom"/>
          </w:tcPr>
          <w:p w14:paraId="2669B2D2" w14:textId="77777777" w:rsidR="00E50FCB" w:rsidRPr="007F079E" w:rsidRDefault="00E50FCB" w:rsidP="001C09F9">
            <w:pPr>
              <w:pStyle w:val="acctfourfigures"/>
              <w:tabs>
                <w:tab w:val="clear" w:pos="765"/>
                <w:tab w:val="decimal" w:pos="911"/>
              </w:tabs>
              <w:spacing w:line="240" w:lineRule="exact"/>
              <w:ind w:right="-72"/>
              <w:rPr>
                <w:rFonts w:ascii="CordiaUPC" w:hAnsi="CordiaUPC" w:cs="CordiaUPC"/>
                <w:sz w:val="26"/>
                <w:szCs w:val="26"/>
              </w:rPr>
            </w:pPr>
          </w:p>
        </w:tc>
        <w:tc>
          <w:tcPr>
            <w:tcW w:w="1172" w:type="dxa"/>
            <w:vAlign w:val="bottom"/>
          </w:tcPr>
          <w:p w14:paraId="3FFDEC52" w14:textId="77777777" w:rsidR="00E50FCB" w:rsidRPr="007F079E" w:rsidRDefault="00E50FCB" w:rsidP="001C09F9">
            <w:pPr>
              <w:pStyle w:val="acctfourfigures"/>
              <w:tabs>
                <w:tab w:val="clear" w:pos="765"/>
                <w:tab w:val="decimal" w:pos="911"/>
              </w:tabs>
              <w:spacing w:line="240" w:lineRule="exact"/>
              <w:ind w:right="-72"/>
              <w:rPr>
                <w:rFonts w:ascii="CordiaUPC" w:hAnsi="CordiaUPC" w:cs="CordiaUPC"/>
                <w:sz w:val="26"/>
                <w:szCs w:val="26"/>
              </w:rPr>
            </w:pPr>
          </w:p>
        </w:tc>
      </w:tr>
      <w:tr w:rsidR="00684196" w:rsidRPr="007F079E" w14:paraId="15CF7998" w14:textId="77777777" w:rsidTr="007575B5">
        <w:trPr>
          <w:cantSplit/>
        </w:trPr>
        <w:tc>
          <w:tcPr>
            <w:tcW w:w="4140" w:type="dxa"/>
          </w:tcPr>
          <w:p w14:paraId="4C6C084F" w14:textId="4DBB0A2F" w:rsidR="00684196" w:rsidRPr="007F079E" w:rsidRDefault="00684196" w:rsidP="00684196">
            <w:pPr>
              <w:spacing w:line="240" w:lineRule="exact"/>
              <w:ind w:left="180" w:right="-79" w:hanging="180"/>
              <w:rPr>
                <w:rFonts w:ascii="CordiaUPC" w:hAnsi="CordiaUPC" w:cs="CordiaUPC"/>
                <w:sz w:val="26"/>
                <w:szCs w:val="26"/>
              </w:rPr>
            </w:pPr>
            <w:r w:rsidRPr="007F079E">
              <w:rPr>
                <w:rFonts w:ascii="CordiaUPC" w:hAnsi="CordiaUPC" w:cs="CordiaUPC" w:hint="cs"/>
                <w:sz w:val="26"/>
                <w:szCs w:val="26"/>
              </w:rPr>
              <w:t>Actuarial gain</w:t>
            </w:r>
            <w:r w:rsidRPr="007F079E">
              <w:rPr>
                <w:rFonts w:ascii="CordiaUPC" w:hAnsi="CordiaUPC" w:cs="CordiaUPC" w:hint="cs"/>
                <w:sz w:val="26"/>
                <w:szCs w:val="26"/>
                <w:lang w:bidi="th-TH"/>
              </w:rPr>
              <w:t xml:space="preserve"> </w:t>
            </w:r>
          </w:p>
        </w:tc>
        <w:tc>
          <w:tcPr>
            <w:tcW w:w="1170" w:type="dxa"/>
            <w:vAlign w:val="bottom"/>
          </w:tcPr>
          <w:p w14:paraId="67878C66" w14:textId="2EA0AD8A" w:rsidR="00684196" w:rsidRPr="007F079E" w:rsidRDefault="00684196" w:rsidP="00684196">
            <w:pPr>
              <w:pStyle w:val="acctfourfigures"/>
              <w:tabs>
                <w:tab w:val="clear" w:pos="765"/>
                <w:tab w:val="decimal" w:pos="1003"/>
              </w:tabs>
              <w:spacing w:line="240" w:lineRule="exact"/>
              <w:ind w:right="-72"/>
              <w:rPr>
                <w:rFonts w:ascii="CordiaUPC" w:hAnsi="CordiaUPC" w:cs="CordiaUPC"/>
                <w:sz w:val="26"/>
                <w:szCs w:val="26"/>
                <w:lang w:val="en-US" w:bidi="th-TH"/>
              </w:rPr>
            </w:pPr>
            <w:r w:rsidRPr="007F079E">
              <w:rPr>
                <w:rFonts w:ascii="CordiaUPC" w:hAnsi="CordiaUPC" w:cs="CordiaUPC"/>
                <w:sz w:val="26"/>
                <w:szCs w:val="26"/>
              </w:rPr>
              <w:t>(</w:t>
            </w:r>
            <w:r w:rsidRPr="007F079E">
              <w:rPr>
                <w:rFonts w:ascii="CordiaUPC" w:hAnsi="CordiaUPC" w:cs="CordiaUPC" w:hint="cs"/>
                <w:sz w:val="26"/>
                <w:szCs w:val="26"/>
                <w:cs/>
                <w:lang w:bidi="th-TH"/>
              </w:rPr>
              <w:t>14</w:t>
            </w:r>
            <w:r w:rsidRPr="007F079E">
              <w:rPr>
                <w:rFonts w:ascii="CordiaUPC" w:hAnsi="CordiaUPC" w:cs="CordiaUPC"/>
                <w:sz w:val="26"/>
                <w:szCs w:val="26"/>
              </w:rPr>
              <w:t>)</w:t>
            </w:r>
          </w:p>
        </w:tc>
        <w:tc>
          <w:tcPr>
            <w:tcW w:w="178" w:type="dxa"/>
          </w:tcPr>
          <w:p w14:paraId="56220CC1" w14:textId="77777777" w:rsidR="00684196" w:rsidRPr="007F079E" w:rsidRDefault="00684196" w:rsidP="00684196">
            <w:pPr>
              <w:pStyle w:val="acctfourfigures"/>
              <w:tabs>
                <w:tab w:val="clear" w:pos="765"/>
                <w:tab w:val="decimal" w:pos="911"/>
              </w:tabs>
              <w:spacing w:line="240" w:lineRule="exact"/>
              <w:ind w:right="-72"/>
              <w:rPr>
                <w:rFonts w:ascii="CordiaUPC" w:hAnsi="CordiaUPC" w:cs="CordiaUPC"/>
                <w:sz w:val="26"/>
                <w:szCs w:val="26"/>
              </w:rPr>
            </w:pPr>
          </w:p>
        </w:tc>
        <w:tc>
          <w:tcPr>
            <w:tcW w:w="1262" w:type="dxa"/>
            <w:vAlign w:val="bottom"/>
          </w:tcPr>
          <w:p w14:paraId="735030EF" w14:textId="43E8ED16" w:rsidR="00684196" w:rsidRPr="007F079E" w:rsidRDefault="00684196" w:rsidP="00684196">
            <w:pPr>
              <w:pStyle w:val="acctfourfigures"/>
              <w:tabs>
                <w:tab w:val="clear" w:pos="765"/>
                <w:tab w:val="decimal" w:pos="1003"/>
              </w:tabs>
              <w:spacing w:line="240" w:lineRule="exact"/>
              <w:ind w:right="-72"/>
              <w:rPr>
                <w:rFonts w:ascii="CordiaUPC" w:hAnsi="CordiaUPC" w:cs="CordiaUPC"/>
                <w:sz w:val="26"/>
                <w:szCs w:val="26"/>
                <w:lang w:val="en-US" w:bidi="th-TH"/>
              </w:rPr>
            </w:pPr>
            <w:r w:rsidRPr="007F079E">
              <w:rPr>
                <w:rFonts w:ascii="CordiaUPC" w:hAnsi="CordiaUPC" w:cs="CordiaUPC"/>
                <w:sz w:val="26"/>
                <w:szCs w:val="26"/>
              </w:rPr>
              <w:t>(</w:t>
            </w:r>
            <w:r w:rsidRPr="007F079E">
              <w:rPr>
                <w:rFonts w:ascii="CordiaUPC" w:hAnsi="CordiaUPC" w:cs="CordiaUPC" w:hint="cs"/>
                <w:sz w:val="26"/>
                <w:szCs w:val="26"/>
                <w:cs/>
              </w:rPr>
              <w:t>197</w:t>
            </w:r>
            <w:r w:rsidRPr="007F079E">
              <w:rPr>
                <w:rFonts w:ascii="CordiaUPC" w:hAnsi="CordiaUPC" w:cs="CordiaUPC"/>
                <w:sz w:val="26"/>
                <w:szCs w:val="26"/>
              </w:rPr>
              <w:t>)</w:t>
            </w:r>
          </w:p>
        </w:tc>
        <w:tc>
          <w:tcPr>
            <w:tcW w:w="178" w:type="dxa"/>
            <w:vAlign w:val="bottom"/>
          </w:tcPr>
          <w:p w14:paraId="66724572" w14:textId="77777777" w:rsidR="00684196" w:rsidRPr="007F079E" w:rsidRDefault="00684196" w:rsidP="00684196">
            <w:pPr>
              <w:pStyle w:val="acctfourfigures"/>
              <w:tabs>
                <w:tab w:val="clear" w:pos="765"/>
                <w:tab w:val="decimal" w:pos="911"/>
              </w:tabs>
              <w:spacing w:line="240" w:lineRule="exact"/>
              <w:ind w:right="-72"/>
              <w:rPr>
                <w:rFonts w:ascii="CordiaUPC" w:hAnsi="CordiaUPC" w:cs="CordiaUPC"/>
                <w:sz w:val="26"/>
                <w:szCs w:val="26"/>
              </w:rPr>
            </w:pPr>
          </w:p>
        </w:tc>
        <w:tc>
          <w:tcPr>
            <w:tcW w:w="1082" w:type="dxa"/>
            <w:vAlign w:val="bottom"/>
          </w:tcPr>
          <w:p w14:paraId="48DF13BC" w14:textId="44FFF393" w:rsidR="00684196" w:rsidRPr="007F079E" w:rsidRDefault="00684196" w:rsidP="00684196">
            <w:pPr>
              <w:pStyle w:val="acctfourfigures"/>
              <w:tabs>
                <w:tab w:val="clear" w:pos="765"/>
                <w:tab w:val="decimal" w:pos="911"/>
              </w:tabs>
              <w:spacing w:line="240" w:lineRule="exact"/>
              <w:ind w:right="-72"/>
              <w:rPr>
                <w:rFonts w:ascii="CordiaUPC" w:hAnsi="CordiaUPC" w:cs="CordiaUPC"/>
                <w:sz w:val="26"/>
                <w:szCs w:val="26"/>
              </w:rPr>
            </w:pPr>
            <w:r w:rsidRPr="007F079E">
              <w:rPr>
                <w:rFonts w:ascii="CordiaUPC" w:hAnsi="CordiaUPC" w:cs="CordiaUPC"/>
                <w:sz w:val="26"/>
                <w:szCs w:val="26"/>
              </w:rPr>
              <w:t>(</w:t>
            </w:r>
            <w:r w:rsidRPr="007F079E">
              <w:rPr>
                <w:rFonts w:ascii="CordiaUPC" w:hAnsi="CordiaUPC" w:cs="CordiaUPC" w:hint="cs"/>
                <w:sz w:val="26"/>
                <w:szCs w:val="26"/>
                <w:cs/>
                <w:lang w:bidi="th-TH"/>
              </w:rPr>
              <w:t>20</w:t>
            </w:r>
            <w:r w:rsidRPr="007F079E">
              <w:rPr>
                <w:rFonts w:ascii="CordiaUPC" w:hAnsi="CordiaUPC" w:cs="CordiaUPC"/>
                <w:sz w:val="26"/>
                <w:szCs w:val="26"/>
              </w:rPr>
              <w:t>)</w:t>
            </w:r>
          </w:p>
        </w:tc>
        <w:tc>
          <w:tcPr>
            <w:tcW w:w="178" w:type="dxa"/>
            <w:vAlign w:val="bottom"/>
          </w:tcPr>
          <w:p w14:paraId="3104EDA9" w14:textId="77777777" w:rsidR="00684196" w:rsidRPr="007F079E" w:rsidRDefault="00684196" w:rsidP="00684196">
            <w:pPr>
              <w:pStyle w:val="acctfourfigures"/>
              <w:tabs>
                <w:tab w:val="clear" w:pos="765"/>
                <w:tab w:val="decimal" w:pos="911"/>
              </w:tabs>
              <w:spacing w:line="240" w:lineRule="exact"/>
              <w:ind w:right="-72"/>
              <w:rPr>
                <w:rFonts w:ascii="CordiaUPC" w:hAnsi="CordiaUPC" w:cs="CordiaUPC"/>
                <w:sz w:val="26"/>
                <w:szCs w:val="26"/>
              </w:rPr>
            </w:pPr>
          </w:p>
        </w:tc>
        <w:tc>
          <w:tcPr>
            <w:tcW w:w="1172" w:type="dxa"/>
            <w:vAlign w:val="bottom"/>
          </w:tcPr>
          <w:p w14:paraId="251E487C" w14:textId="68D76A0A" w:rsidR="00684196" w:rsidRPr="007F079E" w:rsidRDefault="00684196" w:rsidP="00684196">
            <w:pPr>
              <w:pStyle w:val="acctfourfigures"/>
              <w:tabs>
                <w:tab w:val="clear" w:pos="765"/>
                <w:tab w:val="decimal" w:pos="911"/>
              </w:tabs>
              <w:spacing w:line="240" w:lineRule="exact"/>
              <w:ind w:right="-72"/>
              <w:rPr>
                <w:rFonts w:ascii="CordiaUPC" w:hAnsi="CordiaUPC" w:cs="CordiaUPC"/>
                <w:sz w:val="26"/>
                <w:szCs w:val="26"/>
              </w:rPr>
            </w:pPr>
            <w:r w:rsidRPr="007F079E">
              <w:rPr>
                <w:rFonts w:ascii="CordiaUPC" w:hAnsi="CordiaUPC" w:cs="CordiaUPC"/>
                <w:sz w:val="26"/>
                <w:szCs w:val="26"/>
              </w:rPr>
              <w:t>(196)</w:t>
            </w:r>
          </w:p>
        </w:tc>
      </w:tr>
      <w:tr w:rsidR="00684196" w:rsidRPr="007F079E" w14:paraId="025D7BA2" w14:textId="77777777" w:rsidTr="00596446">
        <w:trPr>
          <w:cantSplit/>
        </w:trPr>
        <w:tc>
          <w:tcPr>
            <w:tcW w:w="4140" w:type="dxa"/>
          </w:tcPr>
          <w:p w14:paraId="537866B4" w14:textId="77777777" w:rsidR="00684196" w:rsidRPr="007F079E" w:rsidRDefault="00684196" w:rsidP="00684196">
            <w:pPr>
              <w:spacing w:line="240" w:lineRule="exact"/>
              <w:ind w:left="180" w:right="-79" w:hanging="180"/>
              <w:rPr>
                <w:rFonts w:ascii="CordiaUPC" w:hAnsi="CordiaUPC" w:cs="CordiaUPC"/>
                <w:sz w:val="26"/>
                <w:szCs w:val="26"/>
              </w:rPr>
            </w:pPr>
          </w:p>
        </w:tc>
        <w:tc>
          <w:tcPr>
            <w:tcW w:w="1170" w:type="dxa"/>
          </w:tcPr>
          <w:p w14:paraId="4D08E0DB" w14:textId="77777777" w:rsidR="00684196" w:rsidRPr="007F079E" w:rsidRDefault="00684196" w:rsidP="00684196">
            <w:pPr>
              <w:pStyle w:val="acctfourfigures"/>
              <w:tabs>
                <w:tab w:val="clear" w:pos="765"/>
                <w:tab w:val="decimal" w:pos="1003"/>
              </w:tabs>
              <w:spacing w:line="240" w:lineRule="exact"/>
              <w:ind w:right="-72"/>
              <w:rPr>
                <w:rFonts w:ascii="CordiaUPC" w:hAnsi="CordiaUPC" w:cs="CordiaUPC"/>
                <w:sz w:val="26"/>
                <w:szCs w:val="26"/>
                <w:lang w:val="en-US" w:bidi="th-TH"/>
              </w:rPr>
            </w:pPr>
          </w:p>
        </w:tc>
        <w:tc>
          <w:tcPr>
            <w:tcW w:w="178" w:type="dxa"/>
          </w:tcPr>
          <w:p w14:paraId="68A706C0" w14:textId="77777777" w:rsidR="00684196" w:rsidRPr="007F079E" w:rsidRDefault="00684196" w:rsidP="00684196">
            <w:pPr>
              <w:pStyle w:val="acctfourfigures"/>
              <w:tabs>
                <w:tab w:val="clear" w:pos="765"/>
                <w:tab w:val="decimal" w:pos="911"/>
              </w:tabs>
              <w:spacing w:line="240" w:lineRule="exact"/>
              <w:ind w:right="-72"/>
              <w:rPr>
                <w:rFonts w:ascii="CordiaUPC" w:hAnsi="CordiaUPC" w:cs="CordiaUPC"/>
                <w:sz w:val="26"/>
                <w:szCs w:val="26"/>
              </w:rPr>
            </w:pPr>
          </w:p>
        </w:tc>
        <w:tc>
          <w:tcPr>
            <w:tcW w:w="1262" w:type="dxa"/>
          </w:tcPr>
          <w:p w14:paraId="6ABAE1BE" w14:textId="77777777" w:rsidR="00684196" w:rsidRPr="007F079E" w:rsidRDefault="00684196" w:rsidP="00684196">
            <w:pPr>
              <w:pStyle w:val="acctfourfigures"/>
              <w:tabs>
                <w:tab w:val="clear" w:pos="765"/>
                <w:tab w:val="decimal" w:pos="1003"/>
              </w:tabs>
              <w:spacing w:line="240" w:lineRule="exact"/>
              <w:ind w:right="-72"/>
              <w:rPr>
                <w:rFonts w:ascii="CordiaUPC" w:hAnsi="CordiaUPC" w:cs="CordiaUPC"/>
                <w:sz w:val="26"/>
                <w:szCs w:val="26"/>
                <w:lang w:val="en-US" w:bidi="th-TH"/>
              </w:rPr>
            </w:pPr>
          </w:p>
        </w:tc>
        <w:tc>
          <w:tcPr>
            <w:tcW w:w="178" w:type="dxa"/>
            <w:vAlign w:val="bottom"/>
          </w:tcPr>
          <w:p w14:paraId="1E7328BE" w14:textId="77777777" w:rsidR="00684196" w:rsidRPr="007F079E" w:rsidRDefault="00684196" w:rsidP="00684196">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42EEB805" w14:textId="77777777" w:rsidR="00684196" w:rsidRPr="007F079E" w:rsidRDefault="00684196" w:rsidP="00684196">
            <w:pPr>
              <w:pStyle w:val="acctfourfigures"/>
              <w:tabs>
                <w:tab w:val="clear" w:pos="765"/>
                <w:tab w:val="decimal" w:pos="911"/>
              </w:tabs>
              <w:spacing w:line="240" w:lineRule="exact"/>
              <w:ind w:right="-72"/>
              <w:rPr>
                <w:rFonts w:ascii="CordiaUPC" w:hAnsi="CordiaUPC" w:cs="CordiaUPC"/>
                <w:sz w:val="26"/>
                <w:szCs w:val="26"/>
              </w:rPr>
            </w:pPr>
          </w:p>
        </w:tc>
        <w:tc>
          <w:tcPr>
            <w:tcW w:w="178" w:type="dxa"/>
            <w:vAlign w:val="bottom"/>
          </w:tcPr>
          <w:p w14:paraId="5B167E18" w14:textId="77777777" w:rsidR="00684196" w:rsidRPr="007F079E" w:rsidRDefault="00684196" w:rsidP="00684196">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08F0363D" w14:textId="77777777" w:rsidR="00684196" w:rsidRPr="007F079E" w:rsidRDefault="00684196" w:rsidP="00684196">
            <w:pPr>
              <w:pStyle w:val="acctfourfigures"/>
              <w:tabs>
                <w:tab w:val="clear" w:pos="765"/>
                <w:tab w:val="decimal" w:pos="911"/>
              </w:tabs>
              <w:spacing w:line="240" w:lineRule="exact"/>
              <w:ind w:right="-72"/>
              <w:rPr>
                <w:rFonts w:ascii="CordiaUPC" w:hAnsi="CordiaUPC" w:cs="CordiaUPC"/>
                <w:sz w:val="26"/>
                <w:szCs w:val="26"/>
              </w:rPr>
            </w:pPr>
          </w:p>
        </w:tc>
      </w:tr>
      <w:tr w:rsidR="00684196" w:rsidRPr="007F079E" w14:paraId="356CE2B8" w14:textId="77777777" w:rsidTr="00596446">
        <w:trPr>
          <w:cantSplit/>
        </w:trPr>
        <w:tc>
          <w:tcPr>
            <w:tcW w:w="4140" w:type="dxa"/>
          </w:tcPr>
          <w:p w14:paraId="575CB58A" w14:textId="77777777" w:rsidR="00684196" w:rsidRPr="007F079E" w:rsidRDefault="00684196" w:rsidP="00684196">
            <w:pPr>
              <w:spacing w:line="240" w:lineRule="exact"/>
              <w:ind w:left="180" w:right="-79" w:hanging="180"/>
              <w:rPr>
                <w:rFonts w:ascii="CordiaUPC" w:hAnsi="CordiaUPC" w:cs="CordiaUPC"/>
                <w:b/>
                <w:bCs/>
                <w:sz w:val="26"/>
                <w:szCs w:val="26"/>
                <w:lang w:bidi="th-TH"/>
              </w:rPr>
            </w:pPr>
            <w:r w:rsidRPr="007F079E">
              <w:rPr>
                <w:rFonts w:ascii="CordiaUPC" w:hAnsi="CordiaUPC" w:cs="CordiaUPC" w:hint="cs"/>
                <w:b/>
                <w:bCs/>
                <w:sz w:val="26"/>
                <w:szCs w:val="26"/>
              </w:rPr>
              <w:t>Others</w:t>
            </w:r>
          </w:p>
        </w:tc>
        <w:tc>
          <w:tcPr>
            <w:tcW w:w="1170" w:type="dxa"/>
          </w:tcPr>
          <w:p w14:paraId="1AAD581D" w14:textId="77777777" w:rsidR="00684196" w:rsidRPr="007F079E" w:rsidRDefault="00684196" w:rsidP="00684196">
            <w:pPr>
              <w:pStyle w:val="acctfourfigures"/>
              <w:tabs>
                <w:tab w:val="clear" w:pos="765"/>
                <w:tab w:val="decimal" w:pos="1003"/>
              </w:tabs>
              <w:spacing w:line="240" w:lineRule="exact"/>
              <w:ind w:right="-72"/>
              <w:rPr>
                <w:rFonts w:ascii="CordiaUPC" w:hAnsi="CordiaUPC" w:cs="CordiaUPC"/>
                <w:sz w:val="26"/>
                <w:szCs w:val="26"/>
                <w:lang w:val="en-US" w:bidi="th-TH"/>
              </w:rPr>
            </w:pPr>
          </w:p>
        </w:tc>
        <w:tc>
          <w:tcPr>
            <w:tcW w:w="178" w:type="dxa"/>
          </w:tcPr>
          <w:p w14:paraId="071A0703" w14:textId="77777777" w:rsidR="00684196" w:rsidRPr="007F079E" w:rsidRDefault="00684196" w:rsidP="00684196">
            <w:pPr>
              <w:pStyle w:val="acctfourfigures"/>
              <w:tabs>
                <w:tab w:val="clear" w:pos="765"/>
                <w:tab w:val="decimal" w:pos="911"/>
              </w:tabs>
              <w:spacing w:line="240" w:lineRule="exact"/>
              <w:ind w:right="-72"/>
              <w:rPr>
                <w:rFonts w:ascii="CordiaUPC" w:hAnsi="CordiaUPC" w:cs="CordiaUPC"/>
                <w:sz w:val="26"/>
                <w:szCs w:val="26"/>
              </w:rPr>
            </w:pPr>
          </w:p>
        </w:tc>
        <w:tc>
          <w:tcPr>
            <w:tcW w:w="1262" w:type="dxa"/>
          </w:tcPr>
          <w:p w14:paraId="0C8BB398" w14:textId="77777777" w:rsidR="00684196" w:rsidRPr="007F079E" w:rsidRDefault="00684196" w:rsidP="00684196">
            <w:pPr>
              <w:pStyle w:val="acctfourfigures"/>
              <w:tabs>
                <w:tab w:val="clear" w:pos="765"/>
                <w:tab w:val="decimal" w:pos="1003"/>
              </w:tabs>
              <w:spacing w:line="240" w:lineRule="exact"/>
              <w:ind w:right="-72"/>
              <w:rPr>
                <w:rFonts w:ascii="CordiaUPC" w:hAnsi="CordiaUPC" w:cs="CordiaUPC"/>
                <w:sz w:val="26"/>
                <w:szCs w:val="26"/>
                <w:lang w:val="en-US" w:bidi="th-TH"/>
              </w:rPr>
            </w:pPr>
          </w:p>
        </w:tc>
        <w:tc>
          <w:tcPr>
            <w:tcW w:w="178" w:type="dxa"/>
            <w:vAlign w:val="bottom"/>
          </w:tcPr>
          <w:p w14:paraId="667575DB" w14:textId="77777777" w:rsidR="00684196" w:rsidRPr="007F079E" w:rsidRDefault="00684196" w:rsidP="00684196">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43372FC5" w14:textId="77777777" w:rsidR="00684196" w:rsidRPr="007F079E" w:rsidRDefault="00684196" w:rsidP="00684196">
            <w:pPr>
              <w:pStyle w:val="acctfourfigures"/>
              <w:tabs>
                <w:tab w:val="clear" w:pos="765"/>
                <w:tab w:val="decimal" w:pos="911"/>
              </w:tabs>
              <w:spacing w:line="240" w:lineRule="exact"/>
              <w:ind w:right="-72"/>
              <w:rPr>
                <w:rFonts w:ascii="CordiaUPC" w:hAnsi="CordiaUPC" w:cs="CordiaUPC"/>
                <w:sz w:val="26"/>
                <w:szCs w:val="26"/>
              </w:rPr>
            </w:pPr>
          </w:p>
        </w:tc>
        <w:tc>
          <w:tcPr>
            <w:tcW w:w="178" w:type="dxa"/>
            <w:vAlign w:val="bottom"/>
          </w:tcPr>
          <w:p w14:paraId="373070E8" w14:textId="77777777" w:rsidR="00684196" w:rsidRPr="007F079E" w:rsidRDefault="00684196" w:rsidP="00684196">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5868540A" w14:textId="77777777" w:rsidR="00684196" w:rsidRPr="007F079E" w:rsidRDefault="00684196" w:rsidP="00684196">
            <w:pPr>
              <w:pStyle w:val="acctfourfigures"/>
              <w:tabs>
                <w:tab w:val="clear" w:pos="765"/>
                <w:tab w:val="decimal" w:pos="911"/>
              </w:tabs>
              <w:spacing w:line="240" w:lineRule="exact"/>
              <w:ind w:right="-72"/>
              <w:rPr>
                <w:rFonts w:ascii="CordiaUPC" w:hAnsi="CordiaUPC" w:cs="CordiaUPC"/>
                <w:sz w:val="26"/>
                <w:szCs w:val="26"/>
              </w:rPr>
            </w:pPr>
          </w:p>
        </w:tc>
      </w:tr>
      <w:tr w:rsidR="00C25CBC" w:rsidRPr="007F079E" w14:paraId="45D8F9DA" w14:textId="77777777" w:rsidTr="00596446">
        <w:trPr>
          <w:cantSplit/>
        </w:trPr>
        <w:tc>
          <w:tcPr>
            <w:tcW w:w="4140" w:type="dxa"/>
          </w:tcPr>
          <w:p w14:paraId="2D427394" w14:textId="77777777" w:rsidR="00C25CBC" w:rsidRPr="007F079E" w:rsidRDefault="00C25CBC" w:rsidP="00C25CBC">
            <w:pPr>
              <w:spacing w:line="240" w:lineRule="exact"/>
              <w:ind w:left="180" w:right="-79" w:hanging="180"/>
              <w:rPr>
                <w:rFonts w:ascii="CordiaUPC" w:hAnsi="CordiaUPC" w:cs="CordiaUPC"/>
                <w:sz w:val="26"/>
                <w:szCs w:val="26"/>
              </w:rPr>
            </w:pPr>
            <w:r w:rsidRPr="007F079E">
              <w:rPr>
                <w:rFonts w:ascii="CordiaUPC" w:hAnsi="CordiaUPC" w:cs="CordiaUPC" w:hint="cs"/>
                <w:sz w:val="26"/>
                <w:szCs w:val="26"/>
              </w:rPr>
              <w:t>Benefits paid</w:t>
            </w:r>
          </w:p>
        </w:tc>
        <w:tc>
          <w:tcPr>
            <w:tcW w:w="1170" w:type="dxa"/>
          </w:tcPr>
          <w:p w14:paraId="6958BA39" w14:textId="3D016597" w:rsidR="00C25CBC" w:rsidRPr="007F079E" w:rsidRDefault="00C25CBC" w:rsidP="00C25CBC">
            <w:pPr>
              <w:pStyle w:val="acctfourfigures"/>
              <w:tabs>
                <w:tab w:val="clear" w:pos="765"/>
                <w:tab w:val="decimal" w:pos="1003"/>
              </w:tabs>
              <w:spacing w:line="240" w:lineRule="exact"/>
              <w:ind w:right="-72"/>
              <w:rPr>
                <w:rFonts w:ascii="CordiaUPC" w:hAnsi="CordiaUPC" w:cs="CordiaUPC"/>
                <w:sz w:val="26"/>
                <w:szCs w:val="26"/>
                <w:lang w:val="en-US" w:bidi="th-TH"/>
              </w:rPr>
            </w:pPr>
            <w:r w:rsidRPr="007F079E">
              <w:rPr>
                <w:rFonts w:ascii="CordiaUPC" w:hAnsi="CordiaUPC" w:cs="CordiaUPC"/>
                <w:sz w:val="26"/>
                <w:szCs w:val="26"/>
              </w:rPr>
              <w:t>(</w:t>
            </w:r>
            <w:r w:rsidRPr="007F079E">
              <w:rPr>
                <w:rFonts w:ascii="CordiaUPC" w:hAnsi="CordiaUPC" w:cs="CordiaUPC" w:hint="cs"/>
                <w:sz w:val="26"/>
                <w:szCs w:val="26"/>
                <w:cs/>
                <w:lang w:bidi="th-TH"/>
              </w:rPr>
              <w:t>511</w:t>
            </w:r>
            <w:r w:rsidRPr="007F079E">
              <w:rPr>
                <w:rFonts w:ascii="CordiaUPC" w:hAnsi="CordiaUPC" w:cs="CordiaUPC"/>
                <w:sz w:val="26"/>
                <w:szCs w:val="26"/>
              </w:rPr>
              <w:t>)</w:t>
            </w:r>
          </w:p>
        </w:tc>
        <w:tc>
          <w:tcPr>
            <w:tcW w:w="178" w:type="dxa"/>
          </w:tcPr>
          <w:p w14:paraId="0BED0529" w14:textId="77777777" w:rsidR="00C25CBC" w:rsidRPr="007F079E" w:rsidRDefault="00C25CBC" w:rsidP="00C25CBC">
            <w:pPr>
              <w:pStyle w:val="acctfourfigures"/>
              <w:tabs>
                <w:tab w:val="clear" w:pos="765"/>
                <w:tab w:val="decimal" w:pos="911"/>
              </w:tabs>
              <w:spacing w:line="240" w:lineRule="exact"/>
              <w:ind w:right="-72"/>
              <w:rPr>
                <w:rFonts w:ascii="CordiaUPC" w:hAnsi="CordiaUPC" w:cs="CordiaUPC"/>
                <w:sz w:val="26"/>
                <w:szCs w:val="26"/>
              </w:rPr>
            </w:pPr>
          </w:p>
        </w:tc>
        <w:tc>
          <w:tcPr>
            <w:tcW w:w="1262" w:type="dxa"/>
          </w:tcPr>
          <w:p w14:paraId="1EEBB151" w14:textId="7001C9F5" w:rsidR="00C25CBC" w:rsidRPr="007F079E" w:rsidRDefault="00C25CBC" w:rsidP="00C25CBC">
            <w:pPr>
              <w:pStyle w:val="acctfourfigures"/>
              <w:tabs>
                <w:tab w:val="clear" w:pos="765"/>
                <w:tab w:val="decimal" w:pos="1003"/>
              </w:tabs>
              <w:spacing w:line="240" w:lineRule="exact"/>
              <w:ind w:right="-72"/>
              <w:rPr>
                <w:rFonts w:ascii="CordiaUPC" w:hAnsi="CordiaUPC" w:cs="CordiaUPC"/>
                <w:sz w:val="26"/>
                <w:szCs w:val="26"/>
                <w:lang w:val="en-US" w:bidi="th-TH"/>
              </w:rPr>
            </w:pPr>
            <w:r w:rsidRPr="007F079E">
              <w:rPr>
                <w:rFonts w:ascii="CordiaUPC" w:hAnsi="CordiaUPC" w:cs="CordiaUPC"/>
                <w:sz w:val="26"/>
                <w:szCs w:val="26"/>
              </w:rPr>
              <w:t>(</w:t>
            </w:r>
            <w:r w:rsidRPr="007F079E">
              <w:rPr>
                <w:rFonts w:ascii="CordiaUPC" w:hAnsi="CordiaUPC" w:cs="CordiaUPC" w:hint="cs"/>
                <w:sz w:val="26"/>
                <w:szCs w:val="26"/>
                <w:cs/>
              </w:rPr>
              <w:t>818</w:t>
            </w:r>
            <w:r w:rsidRPr="007F079E">
              <w:rPr>
                <w:rFonts w:ascii="CordiaUPC" w:hAnsi="CordiaUPC" w:cs="CordiaUPC"/>
                <w:sz w:val="26"/>
                <w:szCs w:val="26"/>
              </w:rPr>
              <w:t>)</w:t>
            </w:r>
          </w:p>
        </w:tc>
        <w:tc>
          <w:tcPr>
            <w:tcW w:w="178" w:type="dxa"/>
            <w:vAlign w:val="bottom"/>
          </w:tcPr>
          <w:p w14:paraId="52FE2579" w14:textId="77777777" w:rsidR="00C25CBC" w:rsidRPr="007F079E" w:rsidRDefault="00C25CBC" w:rsidP="00C25CBC">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7AF083DF" w14:textId="2A302240" w:rsidR="00C25CBC" w:rsidRPr="007F079E" w:rsidRDefault="00C25CBC" w:rsidP="00C25CBC">
            <w:pPr>
              <w:pStyle w:val="acctfourfigures"/>
              <w:tabs>
                <w:tab w:val="clear" w:pos="765"/>
                <w:tab w:val="decimal" w:pos="911"/>
              </w:tabs>
              <w:spacing w:line="240" w:lineRule="exact"/>
              <w:ind w:right="-72"/>
              <w:rPr>
                <w:rFonts w:ascii="CordiaUPC" w:hAnsi="CordiaUPC" w:cs="CordiaUPC"/>
                <w:sz w:val="26"/>
                <w:szCs w:val="26"/>
              </w:rPr>
            </w:pPr>
            <w:r w:rsidRPr="007F079E">
              <w:rPr>
                <w:rFonts w:ascii="CordiaUPC" w:hAnsi="CordiaUPC" w:cs="CordiaUPC"/>
                <w:sz w:val="26"/>
                <w:szCs w:val="26"/>
              </w:rPr>
              <w:t>(</w:t>
            </w:r>
            <w:r w:rsidRPr="007F079E">
              <w:rPr>
                <w:rFonts w:ascii="CordiaUPC" w:hAnsi="CordiaUPC" w:cs="CordiaUPC" w:hint="cs"/>
                <w:sz w:val="26"/>
                <w:szCs w:val="26"/>
                <w:cs/>
                <w:lang w:bidi="th-TH"/>
              </w:rPr>
              <w:t>498</w:t>
            </w:r>
            <w:r w:rsidRPr="007F079E">
              <w:rPr>
                <w:rFonts w:ascii="CordiaUPC" w:hAnsi="CordiaUPC" w:cs="CordiaUPC"/>
                <w:sz w:val="26"/>
                <w:szCs w:val="26"/>
              </w:rPr>
              <w:t>)</w:t>
            </w:r>
          </w:p>
        </w:tc>
        <w:tc>
          <w:tcPr>
            <w:tcW w:w="178" w:type="dxa"/>
            <w:vAlign w:val="bottom"/>
          </w:tcPr>
          <w:p w14:paraId="77FFF7F2" w14:textId="77777777" w:rsidR="00C25CBC" w:rsidRPr="007F079E" w:rsidRDefault="00C25CBC" w:rsidP="00C25CBC">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31D7FB85" w14:textId="0CBF6D65" w:rsidR="00C25CBC" w:rsidRPr="007F079E" w:rsidRDefault="00C25CBC" w:rsidP="00C25CBC">
            <w:pPr>
              <w:pStyle w:val="acctfourfigures"/>
              <w:tabs>
                <w:tab w:val="clear" w:pos="765"/>
                <w:tab w:val="decimal" w:pos="911"/>
              </w:tabs>
              <w:spacing w:line="240" w:lineRule="exact"/>
              <w:ind w:right="-72"/>
              <w:rPr>
                <w:rFonts w:ascii="CordiaUPC" w:hAnsi="CordiaUPC" w:cs="CordiaUPC"/>
                <w:sz w:val="26"/>
                <w:szCs w:val="26"/>
              </w:rPr>
            </w:pPr>
            <w:r w:rsidRPr="007F079E">
              <w:rPr>
                <w:rFonts w:ascii="CordiaUPC" w:hAnsi="CordiaUPC" w:cs="CordiaUPC"/>
                <w:sz w:val="26"/>
                <w:szCs w:val="26"/>
              </w:rPr>
              <w:t>(487)</w:t>
            </w:r>
          </w:p>
        </w:tc>
      </w:tr>
      <w:tr w:rsidR="00C25CBC" w:rsidRPr="007F079E" w14:paraId="32F66B3D" w14:textId="77777777" w:rsidTr="00596446">
        <w:trPr>
          <w:cantSplit/>
        </w:trPr>
        <w:tc>
          <w:tcPr>
            <w:tcW w:w="4140" w:type="dxa"/>
          </w:tcPr>
          <w:p w14:paraId="2C6081F8" w14:textId="77777777" w:rsidR="00C25CBC" w:rsidRPr="007F079E" w:rsidRDefault="00C25CBC" w:rsidP="00C25CBC">
            <w:pPr>
              <w:spacing w:line="240" w:lineRule="exact"/>
              <w:ind w:left="180" w:right="-79" w:hanging="180"/>
              <w:rPr>
                <w:rFonts w:ascii="CordiaUPC" w:hAnsi="CordiaUPC" w:cs="CordiaUPC"/>
                <w:sz w:val="26"/>
                <w:szCs w:val="26"/>
              </w:rPr>
            </w:pPr>
          </w:p>
        </w:tc>
        <w:tc>
          <w:tcPr>
            <w:tcW w:w="1170" w:type="dxa"/>
            <w:tcBorders>
              <w:top w:val="single" w:sz="4" w:space="0" w:color="auto"/>
            </w:tcBorders>
          </w:tcPr>
          <w:p w14:paraId="0D66D313" w14:textId="0D11021C" w:rsidR="00C25CBC" w:rsidRPr="007F079E" w:rsidRDefault="00C25CBC" w:rsidP="00C25CBC">
            <w:pPr>
              <w:pStyle w:val="acctfourfigures"/>
              <w:tabs>
                <w:tab w:val="clear" w:pos="765"/>
                <w:tab w:val="decimal" w:pos="1003"/>
              </w:tabs>
              <w:spacing w:line="240" w:lineRule="exact"/>
              <w:ind w:right="-72"/>
              <w:rPr>
                <w:rFonts w:ascii="CordiaUPC" w:hAnsi="CordiaUPC" w:cs="CordiaUPC"/>
                <w:b/>
                <w:bCs/>
                <w:sz w:val="26"/>
                <w:szCs w:val="26"/>
                <w:lang w:val="en-US" w:bidi="th-TH"/>
              </w:rPr>
            </w:pPr>
            <w:r w:rsidRPr="007F079E">
              <w:rPr>
                <w:rFonts w:ascii="CordiaUPC" w:hAnsi="CordiaUPC" w:cs="CordiaUPC"/>
                <w:b/>
                <w:bCs/>
                <w:sz w:val="26"/>
                <w:szCs w:val="26"/>
              </w:rPr>
              <w:t>(</w:t>
            </w:r>
            <w:r w:rsidRPr="007F079E">
              <w:rPr>
                <w:rFonts w:ascii="CordiaUPC" w:hAnsi="CordiaUPC" w:cs="CordiaUPC" w:hint="cs"/>
                <w:b/>
                <w:bCs/>
                <w:sz w:val="26"/>
                <w:szCs w:val="26"/>
                <w:cs/>
                <w:lang w:bidi="th-TH"/>
              </w:rPr>
              <w:t>511</w:t>
            </w:r>
            <w:r w:rsidRPr="007F079E">
              <w:rPr>
                <w:rFonts w:ascii="CordiaUPC" w:hAnsi="CordiaUPC" w:cs="CordiaUPC"/>
                <w:b/>
                <w:bCs/>
                <w:sz w:val="26"/>
                <w:szCs w:val="26"/>
              </w:rPr>
              <w:t>)</w:t>
            </w:r>
          </w:p>
        </w:tc>
        <w:tc>
          <w:tcPr>
            <w:tcW w:w="178" w:type="dxa"/>
          </w:tcPr>
          <w:p w14:paraId="3CBC3A6C" w14:textId="77777777" w:rsidR="00C25CBC" w:rsidRPr="007F079E" w:rsidRDefault="00C25CBC" w:rsidP="00C25CBC">
            <w:pPr>
              <w:pStyle w:val="acctfourfigures"/>
              <w:tabs>
                <w:tab w:val="clear" w:pos="765"/>
                <w:tab w:val="decimal" w:pos="911"/>
              </w:tabs>
              <w:spacing w:line="240" w:lineRule="exact"/>
              <w:ind w:right="-72"/>
              <w:jc w:val="both"/>
              <w:rPr>
                <w:rFonts w:ascii="CordiaUPC" w:hAnsi="CordiaUPC" w:cs="CordiaUPC"/>
                <w:b/>
                <w:bCs/>
                <w:sz w:val="26"/>
                <w:szCs w:val="26"/>
              </w:rPr>
            </w:pPr>
          </w:p>
        </w:tc>
        <w:tc>
          <w:tcPr>
            <w:tcW w:w="1262" w:type="dxa"/>
            <w:tcBorders>
              <w:top w:val="single" w:sz="4" w:space="0" w:color="auto"/>
            </w:tcBorders>
          </w:tcPr>
          <w:p w14:paraId="1C1A15C2" w14:textId="499EABB6" w:rsidR="00C25CBC" w:rsidRPr="007F079E" w:rsidRDefault="00C25CBC" w:rsidP="00C25CBC">
            <w:pPr>
              <w:pStyle w:val="acctfourfigures"/>
              <w:tabs>
                <w:tab w:val="clear" w:pos="765"/>
                <w:tab w:val="decimal" w:pos="1003"/>
              </w:tabs>
              <w:spacing w:line="240" w:lineRule="exact"/>
              <w:ind w:right="-72"/>
              <w:rPr>
                <w:rFonts w:ascii="CordiaUPC" w:hAnsi="CordiaUPC" w:cs="CordiaUPC"/>
                <w:b/>
                <w:bCs/>
                <w:sz w:val="26"/>
                <w:szCs w:val="26"/>
                <w:lang w:val="en-US" w:bidi="th-TH"/>
              </w:rPr>
            </w:pPr>
            <w:r w:rsidRPr="007F079E">
              <w:rPr>
                <w:rFonts w:ascii="CordiaUPC" w:hAnsi="CordiaUPC" w:cs="CordiaUPC"/>
                <w:b/>
                <w:bCs/>
                <w:sz w:val="26"/>
                <w:szCs w:val="26"/>
              </w:rPr>
              <w:t>(</w:t>
            </w:r>
            <w:r w:rsidRPr="007F079E">
              <w:rPr>
                <w:rFonts w:ascii="CordiaUPC" w:hAnsi="CordiaUPC" w:cs="CordiaUPC" w:hint="cs"/>
                <w:b/>
                <w:bCs/>
                <w:sz w:val="26"/>
                <w:szCs w:val="26"/>
                <w:cs/>
              </w:rPr>
              <w:t>818</w:t>
            </w:r>
            <w:r w:rsidRPr="007F079E">
              <w:rPr>
                <w:rFonts w:ascii="CordiaUPC" w:hAnsi="CordiaUPC" w:cs="CordiaUPC"/>
                <w:b/>
                <w:bCs/>
                <w:sz w:val="26"/>
                <w:szCs w:val="26"/>
              </w:rPr>
              <w:t>)</w:t>
            </w:r>
          </w:p>
        </w:tc>
        <w:tc>
          <w:tcPr>
            <w:tcW w:w="178" w:type="dxa"/>
            <w:vAlign w:val="bottom"/>
          </w:tcPr>
          <w:p w14:paraId="2FC162C2" w14:textId="77777777" w:rsidR="00C25CBC" w:rsidRPr="007F079E" w:rsidRDefault="00C25CBC" w:rsidP="00C25CBC">
            <w:pPr>
              <w:pStyle w:val="acctfourfigures"/>
              <w:tabs>
                <w:tab w:val="clear" w:pos="765"/>
                <w:tab w:val="decimal" w:pos="911"/>
              </w:tabs>
              <w:spacing w:line="240" w:lineRule="exact"/>
              <w:ind w:right="-72"/>
              <w:jc w:val="both"/>
              <w:rPr>
                <w:rFonts w:ascii="CordiaUPC" w:hAnsi="CordiaUPC" w:cs="CordiaUPC"/>
                <w:b/>
                <w:bCs/>
                <w:sz w:val="26"/>
                <w:szCs w:val="26"/>
              </w:rPr>
            </w:pPr>
          </w:p>
        </w:tc>
        <w:tc>
          <w:tcPr>
            <w:tcW w:w="1082" w:type="dxa"/>
            <w:tcBorders>
              <w:top w:val="single" w:sz="4" w:space="0" w:color="auto"/>
            </w:tcBorders>
          </w:tcPr>
          <w:p w14:paraId="28F6778E" w14:textId="139EAE8B" w:rsidR="00C25CBC" w:rsidRPr="007F079E" w:rsidRDefault="00C25CBC" w:rsidP="00C25CBC">
            <w:pPr>
              <w:pStyle w:val="acctfourfigures"/>
              <w:tabs>
                <w:tab w:val="clear" w:pos="765"/>
                <w:tab w:val="decimal" w:pos="911"/>
              </w:tabs>
              <w:spacing w:line="240" w:lineRule="exact"/>
              <w:ind w:right="-72"/>
              <w:rPr>
                <w:rFonts w:ascii="CordiaUPC" w:hAnsi="CordiaUPC" w:cs="CordiaUPC"/>
                <w:b/>
                <w:bCs/>
                <w:sz w:val="26"/>
                <w:szCs w:val="26"/>
              </w:rPr>
            </w:pPr>
            <w:r w:rsidRPr="007F079E">
              <w:rPr>
                <w:rFonts w:ascii="CordiaUPC" w:hAnsi="CordiaUPC" w:cs="CordiaUPC"/>
                <w:b/>
                <w:bCs/>
                <w:sz w:val="26"/>
                <w:szCs w:val="26"/>
              </w:rPr>
              <w:t>(</w:t>
            </w:r>
            <w:r w:rsidRPr="007F079E">
              <w:rPr>
                <w:rFonts w:ascii="CordiaUPC" w:hAnsi="CordiaUPC" w:cs="CordiaUPC" w:hint="cs"/>
                <w:b/>
                <w:bCs/>
                <w:sz w:val="26"/>
                <w:szCs w:val="26"/>
                <w:cs/>
                <w:lang w:bidi="th-TH"/>
              </w:rPr>
              <w:t>498</w:t>
            </w:r>
            <w:r w:rsidRPr="007F079E">
              <w:rPr>
                <w:rFonts w:ascii="CordiaUPC" w:hAnsi="CordiaUPC" w:cs="CordiaUPC"/>
                <w:b/>
                <w:bCs/>
                <w:sz w:val="26"/>
                <w:szCs w:val="26"/>
              </w:rPr>
              <w:t>)</w:t>
            </w:r>
          </w:p>
        </w:tc>
        <w:tc>
          <w:tcPr>
            <w:tcW w:w="178" w:type="dxa"/>
            <w:vAlign w:val="bottom"/>
          </w:tcPr>
          <w:p w14:paraId="12555C94" w14:textId="77777777" w:rsidR="00C25CBC" w:rsidRPr="007F079E" w:rsidRDefault="00C25CBC" w:rsidP="00C25CBC">
            <w:pPr>
              <w:pStyle w:val="acctfourfigures"/>
              <w:tabs>
                <w:tab w:val="clear" w:pos="765"/>
                <w:tab w:val="decimal" w:pos="911"/>
              </w:tabs>
              <w:spacing w:line="240" w:lineRule="exact"/>
              <w:ind w:right="-72"/>
              <w:jc w:val="both"/>
              <w:rPr>
                <w:rFonts w:ascii="CordiaUPC" w:hAnsi="CordiaUPC" w:cs="CordiaUPC"/>
                <w:sz w:val="26"/>
                <w:szCs w:val="26"/>
              </w:rPr>
            </w:pPr>
          </w:p>
        </w:tc>
        <w:tc>
          <w:tcPr>
            <w:tcW w:w="1172" w:type="dxa"/>
            <w:tcBorders>
              <w:top w:val="single" w:sz="4" w:space="0" w:color="auto"/>
            </w:tcBorders>
          </w:tcPr>
          <w:p w14:paraId="6FCD5302" w14:textId="45391C52" w:rsidR="00C25CBC" w:rsidRPr="007F079E" w:rsidRDefault="00C25CBC" w:rsidP="00C25CBC">
            <w:pPr>
              <w:pStyle w:val="acctfourfigures"/>
              <w:tabs>
                <w:tab w:val="clear" w:pos="765"/>
                <w:tab w:val="decimal" w:pos="911"/>
              </w:tabs>
              <w:spacing w:line="240" w:lineRule="exact"/>
              <w:ind w:right="-72"/>
              <w:rPr>
                <w:rFonts w:ascii="CordiaUPC" w:hAnsi="CordiaUPC" w:cs="CordiaUPC"/>
                <w:b/>
                <w:bCs/>
                <w:sz w:val="26"/>
                <w:szCs w:val="26"/>
              </w:rPr>
            </w:pPr>
            <w:r w:rsidRPr="007F079E">
              <w:rPr>
                <w:rFonts w:ascii="CordiaUPC" w:hAnsi="CordiaUPC" w:cs="CordiaUPC"/>
                <w:b/>
                <w:bCs/>
                <w:sz w:val="26"/>
                <w:szCs w:val="26"/>
              </w:rPr>
              <w:t>(487)</w:t>
            </w:r>
          </w:p>
        </w:tc>
      </w:tr>
      <w:tr w:rsidR="00684196" w:rsidRPr="007F079E" w14:paraId="60752B55" w14:textId="77777777" w:rsidTr="00596446">
        <w:trPr>
          <w:cantSplit/>
        </w:trPr>
        <w:tc>
          <w:tcPr>
            <w:tcW w:w="4140" w:type="dxa"/>
          </w:tcPr>
          <w:p w14:paraId="327CD236" w14:textId="459C7A0F" w:rsidR="00684196" w:rsidRPr="007F079E" w:rsidRDefault="00684196" w:rsidP="00684196">
            <w:pPr>
              <w:spacing w:line="240" w:lineRule="exact"/>
              <w:ind w:right="-79"/>
              <w:rPr>
                <w:rFonts w:ascii="CordiaUPC" w:hAnsi="CordiaUPC" w:cs="CordiaUPC"/>
                <w:b/>
                <w:bCs/>
                <w:sz w:val="26"/>
                <w:szCs w:val="26"/>
                <w:lang w:val="en-US" w:bidi="th-TH"/>
              </w:rPr>
            </w:pPr>
            <w:r w:rsidRPr="007F079E">
              <w:rPr>
                <w:rFonts w:ascii="CordiaUPC" w:hAnsi="CordiaUPC" w:cs="CordiaUPC" w:hint="cs"/>
                <w:b/>
                <w:bCs/>
                <w:sz w:val="26"/>
                <w:szCs w:val="26"/>
                <w:lang w:bidi="th-TH"/>
              </w:rPr>
              <w:t>Ending balance</w:t>
            </w:r>
          </w:p>
        </w:tc>
        <w:tc>
          <w:tcPr>
            <w:tcW w:w="1170" w:type="dxa"/>
            <w:tcBorders>
              <w:top w:val="single" w:sz="4" w:space="0" w:color="auto"/>
              <w:bottom w:val="double" w:sz="4" w:space="0" w:color="auto"/>
            </w:tcBorders>
          </w:tcPr>
          <w:p w14:paraId="79992D4B" w14:textId="4431FE7D" w:rsidR="00684196" w:rsidRPr="007F079E" w:rsidRDefault="00684196" w:rsidP="00684196">
            <w:pPr>
              <w:pStyle w:val="acctfourfigures"/>
              <w:tabs>
                <w:tab w:val="clear" w:pos="765"/>
                <w:tab w:val="decimal" w:pos="1003"/>
              </w:tabs>
              <w:spacing w:line="240" w:lineRule="exact"/>
              <w:rPr>
                <w:rFonts w:ascii="CordiaUPC" w:hAnsi="CordiaUPC" w:cs="CordiaUPC"/>
                <w:b/>
                <w:bCs/>
                <w:sz w:val="26"/>
                <w:szCs w:val="26"/>
                <w:lang w:val="en-US" w:bidi="th-TH"/>
              </w:rPr>
            </w:pPr>
            <w:r w:rsidRPr="007F079E">
              <w:rPr>
                <w:rFonts w:ascii="CordiaUPC" w:hAnsi="CordiaUPC" w:cs="CordiaUPC"/>
                <w:b/>
                <w:bCs/>
                <w:sz w:val="26"/>
                <w:szCs w:val="26"/>
                <w:lang w:val="en-US" w:bidi="th-TH"/>
              </w:rPr>
              <w:t>3,872</w:t>
            </w:r>
          </w:p>
        </w:tc>
        <w:tc>
          <w:tcPr>
            <w:tcW w:w="178" w:type="dxa"/>
          </w:tcPr>
          <w:p w14:paraId="046B819F" w14:textId="77777777" w:rsidR="00684196" w:rsidRPr="007F079E" w:rsidRDefault="00684196" w:rsidP="00684196">
            <w:pPr>
              <w:pStyle w:val="acctfourfigures"/>
              <w:tabs>
                <w:tab w:val="clear" w:pos="765"/>
                <w:tab w:val="decimal" w:pos="911"/>
              </w:tabs>
              <w:spacing w:line="240" w:lineRule="exact"/>
              <w:ind w:right="-72"/>
              <w:rPr>
                <w:rFonts w:ascii="CordiaUPC" w:hAnsi="CordiaUPC" w:cs="CordiaUPC"/>
                <w:b/>
                <w:bCs/>
                <w:sz w:val="26"/>
                <w:szCs w:val="26"/>
              </w:rPr>
            </w:pPr>
          </w:p>
        </w:tc>
        <w:tc>
          <w:tcPr>
            <w:tcW w:w="1262" w:type="dxa"/>
            <w:tcBorders>
              <w:top w:val="single" w:sz="4" w:space="0" w:color="auto"/>
              <w:bottom w:val="double" w:sz="4" w:space="0" w:color="auto"/>
            </w:tcBorders>
          </w:tcPr>
          <w:p w14:paraId="2B586F7A" w14:textId="76D87027" w:rsidR="00684196" w:rsidRPr="007F079E" w:rsidRDefault="00684196" w:rsidP="00684196">
            <w:pPr>
              <w:pStyle w:val="acctfourfigures"/>
              <w:tabs>
                <w:tab w:val="clear" w:pos="765"/>
                <w:tab w:val="decimal" w:pos="1003"/>
              </w:tabs>
              <w:spacing w:line="240" w:lineRule="exact"/>
              <w:ind w:right="-72"/>
              <w:rPr>
                <w:rFonts w:ascii="CordiaUPC" w:hAnsi="CordiaUPC" w:cs="CordiaUPC"/>
                <w:b/>
                <w:bCs/>
                <w:sz w:val="26"/>
                <w:szCs w:val="26"/>
                <w:lang w:val="en-US" w:bidi="th-TH"/>
              </w:rPr>
            </w:pPr>
            <w:r w:rsidRPr="007F079E">
              <w:rPr>
                <w:rFonts w:ascii="CordiaUPC" w:hAnsi="CordiaUPC" w:cs="CordiaUPC" w:hint="cs"/>
                <w:b/>
                <w:bCs/>
                <w:sz w:val="26"/>
                <w:szCs w:val="26"/>
                <w:cs/>
              </w:rPr>
              <w:t>3</w:t>
            </w:r>
            <w:r w:rsidRPr="007F079E">
              <w:rPr>
                <w:rFonts w:ascii="CordiaUPC" w:hAnsi="CordiaUPC" w:cs="CordiaUPC"/>
                <w:b/>
                <w:bCs/>
                <w:sz w:val="26"/>
                <w:szCs w:val="26"/>
              </w:rPr>
              <w:t>,</w:t>
            </w:r>
            <w:r w:rsidRPr="007F079E">
              <w:rPr>
                <w:rFonts w:ascii="CordiaUPC" w:hAnsi="CordiaUPC" w:cs="CordiaUPC" w:hint="cs"/>
                <w:b/>
                <w:bCs/>
                <w:sz w:val="26"/>
                <w:szCs w:val="26"/>
                <w:cs/>
              </w:rPr>
              <w:t>784</w:t>
            </w:r>
          </w:p>
        </w:tc>
        <w:tc>
          <w:tcPr>
            <w:tcW w:w="178" w:type="dxa"/>
            <w:vAlign w:val="bottom"/>
          </w:tcPr>
          <w:p w14:paraId="7AB9766E" w14:textId="77777777" w:rsidR="00684196" w:rsidRPr="007F079E" w:rsidRDefault="00684196" w:rsidP="00684196">
            <w:pPr>
              <w:pStyle w:val="acctfourfigures"/>
              <w:tabs>
                <w:tab w:val="clear" w:pos="765"/>
                <w:tab w:val="decimal" w:pos="911"/>
              </w:tabs>
              <w:spacing w:line="240" w:lineRule="exact"/>
              <w:ind w:right="-72"/>
              <w:rPr>
                <w:rFonts w:ascii="CordiaUPC" w:hAnsi="CordiaUPC" w:cs="CordiaUPC"/>
                <w:sz w:val="26"/>
                <w:szCs w:val="26"/>
              </w:rPr>
            </w:pPr>
          </w:p>
        </w:tc>
        <w:tc>
          <w:tcPr>
            <w:tcW w:w="1082" w:type="dxa"/>
            <w:tcBorders>
              <w:top w:val="single" w:sz="4" w:space="0" w:color="auto"/>
              <w:bottom w:val="double" w:sz="4" w:space="0" w:color="auto"/>
            </w:tcBorders>
          </w:tcPr>
          <w:p w14:paraId="3801555E" w14:textId="499AD44D" w:rsidR="00684196" w:rsidRPr="007F079E" w:rsidRDefault="00684196" w:rsidP="00684196">
            <w:pPr>
              <w:pStyle w:val="acctfourfigures"/>
              <w:tabs>
                <w:tab w:val="clear" w:pos="765"/>
                <w:tab w:val="decimal" w:pos="911"/>
              </w:tabs>
              <w:spacing w:line="240" w:lineRule="exact"/>
              <w:ind w:right="-72"/>
              <w:rPr>
                <w:rFonts w:ascii="CordiaUPC" w:hAnsi="CordiaUPC" w:cs="CordiaUPC"/>
                <w:b/>
                <w:bCs/>
                <w:sz w:val="26"/>
                <w:szCs w:val="26"/>
              </w:rPr>
            </w:pPr>
            <w:r w:rsidRPr="007F079E">
              <w:rPr>
                <w:rFonts w:ascii="CordiaUPC" w:hAnsi="CordiaUPC" w:cs="CordiaUPC"/>
                <w:b/>
                <w:bCs/>
                <w:sz w:val="26"/>
                <w:szCs w:val="26"/>
                <w:lang w:val="en-US" w:bidi="th-TH"/>
              </w:rPr>
              <w:t>3,745</w:t>
            </w:r>
          </w:p>
        </w:tc>
        <w:tc>
          <w:tcPr>
            <w:tcW w:w="178" w:type="dxa"/>
            <w:vAlign w:val="bottom"/>
          </w:tcPr>
          <w:p w14:paraId="2634D749" w14:textId="77777777" w:rsidR="00684196" w:rsidRPr="007F079E" w:rsidRDefault="00684196" w:rsidP="00684196">
            <w:pPr>
              <w:pStyle w:val="acctfourfigures"/>
              <w:tabs>
                <w:tab w:val="clear" w:pos="765"/>
                <w:tab w:val="decimal" w:pos="911"/>
              </w:tabs>
              <w:spacing w:line="240" w:lineRule="exact"/>
              <w:ind w:right="-72"/>
              <w:rPr>
                <w:rFonts w:ascii="CordiaUPC" w:hAnsi="CordiaUPC" w:cs="CordiaUPC"/>
                <w:b/>
                <w:bCs/>
                <w:sz w:val="26"/>
                <w:szCs w:val="26"/>
              </w:rPr>
            </w:pPr>
          </w:p>
        </w:tc>
        <w:tc>
          <w:tcPr>
            <w:tcW w:w="1172" w:type="dxa"/>
            <w:tcBorders>
              <w:top w:val="single" w:sz="4" w:space="0" w:color="auto"/>
              <w:bottom w:val="double" w:sz="4" w:space="0" w:color="auto"/>
            </w:tcBorders>
          </w:tcPr>
          <w:p w14:paraId="5433C0B8" w14:textId="15520CCB" w:rsidR="00684196" w:rsidRPr="007F079E" w:rsidRDefault="00684196" w:rsidP="00684196">
            <w:pPr>
              <w:pStyle w:val="acctfourfigures"/>
              <w:tabs>
                <w:tab w:val="clear" w:pos="765"/>
                <w:tab w:val="decimal" w:pos="911"/>
              </w:tabs>
              <w:spacing w:line="240" w:lineRule="exact"/>
              <w:ind w:right="-72"/>
              <w:rPr>
                <w:rFonts w:ascii="CordiaUPC" w:hAnsi="CordiaUPC" w:cs="CordiaUPC"/>
                <w:b/>
                <w:bCs/>
                <w:sz w:val="26"/>
                <w:szCs w:val="26"/>
              </w:rPr>
            </w:pPr>
            <w:r w:rsidRPr="007F079E">
              <w:rPr>
                <w:rFonts w:ascii="CordiaUPC" w:hAnsi="CordiaUPC" w:cs="CordiaUPC"/>
                <w:b/>
                <w:bCs/>
                <w:sz w:val="26"/>
                <w:szCs w:val="26"/>
              </w:rPr>
              <w:t>3,740</w:t>
            </w:r>
          </w:p>
        </w:tc>
      </w:tr>
    </w:tbl>
    <w:p w14:paraId="0A0C4994" w14:textId="77777777" w:rsidR="00034EEC" w:rsidRPr="007F079E" w:rsidRDefault="00034EEC" w:rsidP="001C09F9">
      <w:pPr>
        <w:pStyle w:val="BodyText"/>
        <w:spacing w:after="0" w:line="240" w:lineRule="exact"/>
        <w:ind w:left="547"/>
        <w:jc w:val="both"/>
        <w:rPr>
          <w:rFonts w:ascii="CordiaUPC" w:hAnsi="CordiaUPC" w:cs="CordiaUPC"/>
          <w:sz w:val="26"/>
          <w:szCs w:val="26"/>
          <w:cs/>
          <w:lang w:bidi="th-TH"/>
        </w:rPr>
      </w:pPr>
    </w:p>
    <w:p w14:paraId="63090DED" w14:textId="0A1B14D7" w:rsidR="009E7844" w:rsidRPr="007F079E" w:rsidRDefault="009E7844" w:rsidP="001C09F9">
      <w:pPr>
        <w:spacing w:line="240" w:lineRule="exact"/>
        <w:ind w:firstLine="562"/>
        <w:rPr>
          <w:rFonts w:cs="Times New Roman"/>
          <w:sz w:val="20"/>
          <w:lang w:val="en-AU" w:bidi="th-TH"/>
        </w:rPr>
      </w:pPr>
      <w:r w:rsidRPr="007F079E">
        <w:rPr>
          <w:rFonts w:ascii="CordiaUPC" w:hAnsi="CordiaUPC" w:cs="CordiaUPC" w:hint="cs"/>
          <w:sz w:val="26"/>
          <w:szCs w:val="26"/>
          <w:lang w:bidi="th-TH"/>
        </w:rPr>
        <w:t>Actuarial gain recognised in other comprehensive income arising from:</w:t>
      </w:r>
    </w:p>
    <w:p w14:paraId="6D6822B3" w14:textId="77777777" w:rsidR="009E7844" w:rsidRPr="007F079E" w:rsidRDefault="009E7844" w:rsidP="001C09F9">
      <w:pPr>
        <w:pStyle w:val="BodyText"/>
        <w:spacing w:after="0" w:line="240" w:lineRule="exact"/>
        <w:ind w:left="540"/>
        <w:jc w:val="both"/>
        <w:rPr>
          <w:rFonts w:ascii="CordiaUPC" w:hAnsi="CordiaUPC" w:cs="CordiaUPC"/>
          <w:sz w:val="26"/>
          <w:szCs w:val="26"/>
          <w:lang w:bidi="th-TH"/>
        </w:rPr>
      </w:pPr>
    </w:p>
    <w:tbl>
      <w:tblPr>
        <w:tblW w:w="9351" w:type="dxa"/>
        <w:tblInd w:w="441" w:type="dxa"/>
        <w:tblLayout w:type="fixed"/>
        <w:tblCellMar>
          <w:left w:w="79" w:type="dxa"/>
          <w:right w:w="79" w:type="dxa"/>
        </w:tblCellMar>
        <w:tblLook w:val="0000" w:firstRow="0" w:lastRow="0" w:firstColumn="0" w:lastColumn="0" w:noHBand="0" w:noVBand="0"/>
      </w:tblPr>
      <w:tblGrid>
        <w:gridCol w:w="4149"/>
        <w:gridCol w:w="1170"/>
        <w:gridCol w:w="180"/>
        <w:gridCol w:w="1242"/>
        <w:gridCol w:w="180"/>
        <w:gridCol w:w="1098"/>
        <w:gridCol w:w="180"/>
        <w:gridCol w:w="1152"/>
      </w:tblGrid>
      <w:tr w:rsidR="00553251" w:rsidRPr="007F079E" w14:paraId="08B4C9C9" w14:textId="77777777" w:rsidTr="00596446">
        <w:trPr>
          <w:cantSplit/>
          <w:tblHeader/>
        </w:trPr>
        <w:tc>
          <w:tcPr>
            <w:tcW w:w="4149" w:type="dxa"/>
          </w:tcPr>
          <w:p w14:paraId="4F08128E" w14:textId="77777777" w:rsidR="00553251" w:rsidRPr="007F079E" w:rsidRDefault="00553251" w:rsidP="001C09F9">
            <w:pPr>
              <w:spacing w:line="240" w:lineRule="exact"/>
              <w:rPr>
                <w:rFonts w:ascii="CordiaUPC" w:hAnsi="CordiaUPC" w:cs="CordiaUPC"/>
                <w:sz w:val="26"/>
                <w:szCs w:val="26"/>
                <w:lang w:val="fr-FR"/>
              </w:rPr>
            </w:pPr>
          </w:p>
        </w:tc>
        <w:tc>
          <w:tcPr>
            <w:tcW w:w="2592" w:type="dxa"/>
            <w:gridSpan w:val="3"/>
          </w:tcPr>
          <w:p w14:paraId="03BCB039" w14:textId="77777777" w:rsidR="00553251" w:rsidRPr="007F079E" w:rsidRDefault="00553251" w:rsidP="001C09F9">
            <w:pPr>
              <w:pStyle w:val="acctmergecolhdg"/>
              <w:spacing w:line="240" w:lineRule="exact"/>
              <w:rPr>
                <w:rFonts w:ascii="CordiaUPC" w:hAnsi="CordiaUPC" w:cs="CordiaUPC"/>
                <w:sz w:val="26"/>
                <w:szCs w:val="26"/>
              </w:rPr>
            </w:pPr>
            <w:r w:rsidRPr="007F079E">
              <w:rPr>
                <w:rFonts w:ascii="CordiaUPC" w:hAnsi="CordiaUPC" w:cs="CordiaUPC" w:hint="cs"/>
                <w:sz w:val="26"/>
                <w:szCs w:val="26"/>
              </w:rPr>
              <w:t xml:space="preserve">Consolidated </w:t>
            </w:r>
          </w:p>
        </w:tc>
        <w:tc>
          <w:tcPr>
            <w:tcW w:w="180" w:type="dxa"/>
          </w:tcPr>
          <w:p w14:paraId="78C13DFD" w14:textId="77777777" w:rsidR="00553251" w:rsidRPr="007F079E" w:rsidRDefault="00553251" w:rsidP="001C09F9">
            <w:pPr>
              <w:pStyle w:val="acctmergecolhdg"/>
              <w:spacing w:line="240" w:lineRule="exact"/>
              <w:rPr>
                <w:rFonts w:ascii="CordiaUPC" w:hAnsi="CordiaUPC" w:cs="CordiaUPC"/>
                <w:sz w:val="26"/>
                <w:szCs w:val="26"/>
              </w:rPr>
            </w:pPr>
          </w:p>
        </w:tc>
        <w:tc>
          <w:tcPr>
            <w:tcW w:w="2430" w:type="dxa"/>
            <w:gridSpan w:val="3"/>
          </w:tcPr>
          <w:p w14:paraId="28741776" w14:textId="77777777" w:rsidR="00553251" w:rsidRPr="007F079E" w:rsidRDefault="00553251" w:rsidP="001C09F9">
            <w:pPr>
              <w:pStyle w:val="acctmergecolhdg"/>
              <w:spacing w:line="240" w:lineRule="exact"/>
              <w:rPr>
                <w:rFonts w:ascii="CordiaUPC" w:hAnsi="CordiaUPC" w:cs="CordiaUPC"/>
                <w:sz w:val="26"/>
                <w:szCs w:val="26"/>
              </w:rPr>
            </w:pPr>
            <w:r w:rsidRPr="007F079E">
              <w:rPr>
                <w:rFonts w:ascii="CordiaUPC" w:hAnsi="CordiaUPC" w:cs="CordiaUPC" w:hint="cs"/>
                <w:sz w:val="26"/>
                <w:szCs w:val="26"/>
              </w:rPr>
              <w:t xml:space="preserve">Bank only </w:t>
            </w:r>
          </w:p>
        </w:tc>
      </w:tr>
      <w:tr w:rsidR="00803F3D" w:rsidRPr="007F079E" w14:paraId="0AF8A196" w14:textId="77777777" w:rsidTr="00DA56A0">
        <w:trPr>
          <w:cantSplit/>
          <w:tblHeader/>
        </w:trPr>
        <w:tc>
          <w:tcPr>
            <w:tcW w:w="4149" w:type="dxa"/>
          </w:tcPr>
          <w:p w14:paraId="1F62AD67" w14:textId="77777777" w:rsidR="00803F3D" w:rsidRPr="007F079E" w:rsidRDefault="00803F3D" w:rsidP="001C09F9">
            <w:pPr>
              <w:pStyle w:val="acctfourfigures"/>
              <w:spacing w:line="240" w:lineRule="exact"/>
              <w:jc w:val="center"/>
              <w:rPr>
                <w:rFonts w:ascii="CordiaUPC" w:hAnsi="CordiaUPC" w:cs="CordiaUPC"/>
                <w:sz w:val="26"/>
                <w:szCs w:val="26"/>
              </w:rPr>
            </w:pPr>
          </w:p>
        </w:tc>
        <w:tc>
          <w:tcPr>
            <w:tcW w:w="1170" w:type="dxa"/>
            <w:vAlign w:val="bottom"/>
          </w:tcPr>
          <w:p w14:paraId="27A30B1B" w14:textId="346B1DDC" w:rsidR="00803F3D" w:rsidRPr="007F079E" w:rsidRDefault="00803F3D" w:rsidP="001C09F9">
            <w:pPr>
              <w:spacing w:line="240" w:lineRule="exact"/>
              <w:ind w:left="-108" w:right="-108"/>
              <w:jc w:val="center"/>
              <w:rPr>
                <w:rFonts w:ascii="CordiaUPC" w:hAnsi="CordiaUPC" w:cs="CordiaUPC"/>
                <w:sz w:val="26"/>
                <w:szCs w:val="26"/>
              </w:rPr>
            </w:pPr>
            <w:r w:rsidRPr="007F079E">
              <w:rPr>
                <w:rFonts w:ascii="CordiaUPC" w:hAnsi="CordiaUPC" w:cs="CordiaUPC"/>
                <w:sz w:val="26"/>
                <w:szCs w:val="26"/>
              </w:rPr>
              <w:t>2022</w:t>
            </w:r>
          </w:p>
        </w:tc>
        <w:tc>
          <w:tcPr>
            <w:tcW w:w="180" w:type="dxa"/>
          </w:tcPr>
          <w:p w14:paraId="34EDD79C" w14:textId="77777777" w:rsidR="00803F3D" w:rsidRPr="007F079E" w:rsidRDefault="00803F3D" w:rsidP="001C09F9">
            <w:pPr>
              <w:spacing w:line="240" w:lineRule="exact"/>
              <w:ind w:left="-108" w:right="-108"/>
              <w:rPr>
                <w:rFonts w:ascii="CordiaUPC" w:hAnsi="CordiaUPC" w:cs="CordiaUPC"/>
                <w:sz w:val="26"/>
                <w:szCs w:val="26"/>
                <w:rtl/>
                <w:cs/>
              </w:rPr>
            </w:pPr>
          </w:p>
        </w:tc>
        <w:tc>
          <w:tcPr>
            <w:tcW w:w="1242" w:type="dxa"/>
          </w:tcPr>
          <w:p w14:paraId="23755C7B" w14:textId="0C6562EF" w:rsidR="00803F3D" w:rsidRPr="007F079E" w:rsidRDefault="00803F3D" w:rsidP="001C09F9">
            <w:pPr>
              <w:spacing w:line="240" w:lineRule="exact"/>
              <w:ind w:left="-108" w:right="-108"/>
              <w:jc w:val="center"/>
              <w:rPr>
                <w:rFonts w:ascii="CordiaUPC" w:hAnsi="CordiaUPC" w:cs="CordiaUPC"/>
                <w:sz w:val="26"/>
                <w:szCs w:val="26"/>
              </w:rPr>
            </w:pPr>
            <w:r w:rsidRPr="007F079E">
              <w:rPr>
                <w:rFonts w:ascii="CordiaUPC" w:hAnsi="CordiaUPC" w:cs="CordiaUPC"/>
                <w:sz w:val="26"/>
                <w:szCs w:val="26"/>
              </w:rPr>
              <w:t>2021</w:t>
            </w:r>
          </w:p>
        </w:tc>
        <w:tc>
          <w:tcPr>
            <w:tcW w:w="180" w:type="dxa"/>
            <w:vAlign w:val="bottom"/>
          </w:tcPr>
          <w:p w14:paraId="6869A83B" w14:textId="77777777" w:rsidR="00803F3D" w:rsidRPr="007F079E" w:rsidRDefault="00803F3D" w:rsidP="001C09F9">
            <w:pPr>
              <w:spacing w:line="240" w:lineRule="exact"/>
              <w:ind w:left="-108" w:right="-108"/>
              <w:jc w:val="center"/>
              <w:rPr>
                <w:rFonts w:ascii="CordiaUPC" w:hAnsi="CordiaUPC" w:cs="CordiaUPC"/>
                <w:sz w:val="26"/>
                <w:szCs w:val="26"/>
                <w:rtl/>
                <w:cs/>
              </w:rPr>
            </w:pPr>
          </w:p>
        </w:tc>
        <w:tc>
          <w:tcPr>
            <w:tcW w:w="1098" w:type="dxa"/>
            <w:vAlign w:val="bottom"/>
          </w:tcPr>
          <w:p w14:paraId="3867DF90" w14:textId="289119EB" w:rsidR="00803F3D" w:rsidRPr="007F079E" w:rsidRDefault="00803F3D" w:rsidP="001C09F9">
            <w:pPr>
              <w:spacing w:line="240" w:lineRule="exact"/>
              <w:ind w:left="-108" w:right="-108"/>
              <w:jc w:val="center"/>
              <w:rPr>
                <w:rFonts w:ascii="CordiaUPC" w:hAnsi="CordiaUPC" w:cs="CordiaUPC"/>
                <w:sz w:val="26"/>
                <w:szCs w:val="26"/>
              </w:rPr>
            </w:pPr>
            <w:r w:rsidRPr="007F079E">
              <w:rPr>
                <w:rFonts w:ascii="CordiaUPC" w:hAnsi="CordiaUPC" w:cs="CordiaUPC"/>
                <w:sz w:val="26"/>
                <w:szCs w:val="26"/>
              </w:rPr>
              <w:t>2022</w:t>
            </w:r>
          </w:p>
        </w:tc>
        <w:tc>
          <w:tcPr>
            <w:tcW w:w="180" w:type="dxa"/>
          </w:tcPr>
          <w:p w14:paraId="03F86205" w14:textId="77777777" w:rsidR="00803F3D" w:rsidRPr="007F079E" w:rsidRDefault="00803F3D" w:rsidP="001C09F9">
            <w:pPr>
              <w:spacing w:line="240" w:lineRule="exact"/>
              <w:ind w:left="-108" w:right="-108"/>
              <w:rPr>
                <w:rFonts w:ascii="CordiaUPC" w:hAnsi="CordiaUPC" w:cs="CordiaUPC"/>
                <w:sz w:val="26"/>
                <w:szCs w:val="26"/>
                <w:rtl/>
                <w:cs/>
              </w:rPr>
            </w:pPr>
          </w:p>
        </w:tc>
        <w:tc>
          <w:tcPr>
            <w:tcW w:w="1152" w:type="dxa"/>
          </w:tcPr>
          <w:p w14:paraId="6AD510F6" w14:textId="619C1935" w:rsidR="00803F3D" w:rsidRPr="007F079E" w:rsidRDefault="00803F3D" w:rsidP="001C09F9">
            <w:pPr>
              <w:spacing w:line="240" w:lineRule="exact"/>
              <w:ind w:left="-108" w:right="-108"/>
              <w:jc w:val="center"/>
              <w:rPr>
                <w:rFonts w:ascii="CordiaUPC" w:hAnsi="CordiaUPC" w:cs="CordiaUPC"/>
                <w:sz w:val="26"/>
                <w:szCs w:val="26"/>
              </w:rPr>
            </w:pPr>
            <w:r w:rsidRPr="007F079E">
              <w:rPr>
                <w:rFonts w:ascii="CordiaUPC" w:hAnsi="CordiaUPC" w:cs="CordiaUPC"/>
                <w:sz w:val="26"/>
                <w:szCs w:val="26"/>
              </w:rPr>
              <w:t>2021</w:t>
            </w:r>
          </w:p>
        </w:tc>
      </w:tr>
      <w:tr w:rsidR="00553251" w:rsidRPr="007F079E" w14:paraId="02F12159" w14:textId="77777777" w:rsidTr="00596446">
        <w:trPr>
          <w:cantSplit/>
        </w:trPr>
        <w:tc>
          <w:tcPr>
            <w:tcW w:w="4149" w:type="dxa"/>
          </w:tcPr>
          <w:p w14:paraId="2AF05F5F" w14:textId="77777777" w:rsidR="00553251" w:rsidRPr="007F079E" w:rsidRDefault="00553251" w:rsidP="001C09F9">
            <w:pPr>
              <w:spacing w:line="240" w:lineRule="exact"/>
              <w:rPr>
                <w:rFonts w:ascii="CordiaUPC" w:hAnsi="CordiaUPC" w:cs="CordiaUPC"/>
                <w:b/>
                <w:bCs/>
                <w:i/>
                <w:iCs/>
                <w:sz w:val="26"/>
                <w:szCs w:val="26"/>
              </w:rPr>
            </w:pPr>
          </w:p>
        </w:tc>
        <w:tc>
          <w:tcPr>
            <w:tcW w:w="5202" w:type="dxa"/>
            <w:gridSpan w:val="7"/>
          </w:tcPr>
          <w:p w14:paraId="62877DC7" w14:textId="77777777" w:rsidR="00553251" w:rsidRPr="007F079E" w:rsidRDefault="00553251" w:rsidP="001C09F9">
            <w:pPr>
              <w:pStyle w:val="acctfourfigures"/>
              <w:spacing w:line="240" w:lineRule="exact"/>
              <w:jc w:val="center"/>
              <w:rPr>
                <w:rFonts w:ascii="CordiaUPC" w:hAnsi="CordiaUPC" w:cs="CordiaUPC"/>
                <w:i/>
                <w:iCs/>
                <w:sz w:val="26"/>
                <w:szCs w:val="26"/>
              </w:rPr>
            </w:pPr>
            <w:r w:rsidRPr="007F079E">
              <w:rPr>
                <w:rFonts w:ascii="CordiaUPC" w:hAnsi="CordiaUPC" w:cs="CordiaUPC" w:hint="cs"/>
                <w:i/>
                <w:iCs/>
                <w:sz w:val="26"/>
                <w:szCs w:val="26"/>
              </w:rPr>
              <w:t>(in million Baht)</w:t>
            </w:r>
          </w:p>
        </w:tc>
      </w:tr>
      <w:tr w:rsidR="00C25CBC" w:rsidRPr="007F079E" w14:paraId="00423759" w14:textId="77777777" w:rsidTr="00596446">
        <w:trPr>
          <w:cantSplit/>
        </w:trPr>
        <w:tc>
          <w:tcPr>
            <w:tcW w:w="4149" w:type="dxa"/>
          </w:tcPr>
          <w:p w14:paraId="779915F1" w14:textId="77777777" w:rsidR="00C25CBC" w:rsidRPr="007F079E" w:rsidRDefault="00C25CBC" w:rsidP="00C25CBC">
            <w:pPr>
              <w:pStyle w:val="BodyText"/>
              <w:spacing w:after="0" w:line="240" w:lineRule="exact"/>
              <w:rPr>
                <w:rFonts w:ascii="CordiaUPC" w:hAnsi="CordiaUPC" w:cs="CordiaUPC"/>
                <w:sz w:val="26"/>
                <w:szCs w:val="26"/>
                <w:lang w:bidi="th-TH"/>
              </w:rPr>
            </w:pPr>
            <w:r w:rsidRPr="007F079E">
              <w:rPr>
                <w:rFonts w:ascii="CordiaUPC" w:hAnsi="CordiaUPC" w:cs="CordiaUPC" w:hint="cs"/>
                <w:sz w:val="26"/>
                <w:szCs w:val="26"/>
                <w:lang w:bidi="th-TH"/>
              </w:rPr>
              <w:t>Demographic assumptions</w:t>
            </w:r>
          </w:p>
        </w:tc>
        <w:tc>
          <w:tcPr>
            <w:tcW w:w="1170" w:type="dxa"/>
          </w:tcPr>
          <w:p w14:paraId="46EBAAC0" w14:textId="3CF0FB8A" w:rsidR="00C25CBC" w:rsidRPr="007F079E" w:rsidRDefault="00C25CBC" w:rsidP="00C25CBC">
            <w:pPr>
              <w:pStyle w:val="acctfourfigures"/>
              <w:tabs>
                <w:tab w:val="clear" w:pos="765"/>
                <w:tab w:val="decimal" w:pos="902"/>
              </w:tabs>
              <w:spacing w:line="240" w:lineRule="exact"/>
              <w:ind w:right="-70"/>
              <w:rPr>
                <w:rFonts w:ascii="CordiaUPC" w:hAnsi="CordiaUPC" w:cs="CordiaUPC"/>
                <w:sz w:val="26"/>
                <w:szCs w:val="26"/>
                <w:lang w:bidi="th-TH"/>
              </w:rPr>
            </w:pPr>
            <w:r w:rsidRPr="007F079E">
              <w:rPr>
                <w:rFonts w:ascii="CordiaUPC" w:hAnsi="CordiaUPC" w:cs="CordiaUPC"/>
                <w:sz w:val="26"/>
                <w:szCs w:val="26"/>
                <w:lang w:val="en-US" w:bidi="th-TH"/>
              </w:rPr>
              <w:t>69</w:t>
            </w:r>
          </w:p>
        </w:tc>
        <w:tc>
          <w:tcPr>
            <w:tcW w:w="180" w:type="dxa"/>
          </w:tcPr>
          <w:p w14:paraId="5A025D64" w14:textId="77777777" w:rsidR="00C25CBC" w:rsidRPr="007F079E" w:rsidRDefault="00C25CBC" w:rsidP="00C25CBC">
            <w:pPr>
              <w:pStyle w:val="acctfourfigures"/>
              <w:tabs>
                <w:tab w:val="clear" w:pos="765"/>
                <w:tab w:val="decimal" w:pos="902"/>
              </w:tabs>
              <w:spacing w:line="240" w:lineRule="exact"/>
              <w:rPr>
                <w:rFonts w:ascii="CordiaUPC" w:hAnsi="CordiaUPC" w:cs="CordiaUPC"/>
                <w:sz w:val="26"/>
                <w:szCs w:val="26"/>
              </w:rPr>
            </w:pPr>
          </w:p>
        </w:tc>
        <w:tc>
          <w:tcPr>
            <w:tcW w:w="1242" w:type="dxa"/>
          </w:tcPr>
          <w:p w14:paraId="27C5B6C5" w14:textId="33C8C013" w:rsidR="00C25CBC" w:rsidRPr="007F079E" w:rsidRDefault="00C25CBC" w:rsidP="00C25CBC">
            <w:pPr>
              <w:pStyle w:val="acctfourfigures"/>
              <w:tabs>
                <w:tab w:val="clear" w:pos="765"/>
                <w:tab w:val="decimal" w:pos="902"/>
              </w:tabs>
              <w:spacing w:line="240" w:lineRule="exact"/>
              <w:ind w:right="-70"/>
              <w:rPr>
                <w:rFonts w:ascii="CordiaUPC" w:hAnsi="CordiaUPC" w:cs="CordiaUPC"/>
                <w:sz w:val="26"/>
                <w:szCs w:val="26"/>
                <w:lang w:bidi="th-TH"/>
              </w:rPr>
            </w:pPr>
            <w:r w:rsidRPr="007F079E">
              <w:rPr>
                <w:rFonts w:ascii="CordiaUPC" w:hAnsi="CordiaUPC" w:cs="CordiaUPC"/>
                <w:sz w:val="26"/>
                <w:szCs w:val="26"/>
              </w:rPr>
              <w:t>96</w:t>
            </w:r>
          </w:p>
        </w:tc>
        <w:tc>
          <w:tcPr>
            <w:tcW w:w="180" w:type="dxa"/>
          </w:tcPr>
          <w:p w14:paraId="67017D8E" w14:textId="77777777" w:rsidR="00C25CBC" w:rsidRPr="007F079E" w:rsidRDefault="00C25CBC" w:rsidP="00C25CBC">
            <w:pPr>
              <w:pStyle w:val="acctfourfigures"/>
              <w:tabs>
                <w:tab w:val="clear" w:pos="765"/>
                <w:tab w:val="decimal" w:pos="902"/>
              </w:tabs>
              <w:spacing w:line="240" w:lineRule="exact"/>
              <w:rPr>
                <w:rFonts w:ascii="CordiaUPC" w:hAnsi="CordiaUPC" w:cs="CordiaUPC"/>
                <w:sz w:val="26"/>
                <w:szCs w:val="26"/>
              </w:rPr>
            </w:pPr>
          </w:p>
        </w:tc>
        <w:tc>
          <w:tcPr>
            <w:tcW w:w="1098" w:type="dxa"/>
          </w:tcPr>
          <w:p w14:paraId="3F3A9032" w14:textId="16ED1A99" w:rsidR="00C25CBC" w:rsidRPr="007F079E" w:rsidRDefault="00C25CBC" w:rsidP="00C25CBC">
            <w:pPr>
              <w:pStyle w:val="acctfourfigures"/>
              <w:tabs>
                <w:tab w:val="clear" w:pos="765"/>
                <w:tab w:val="decimal" w:pos="902"/>
              </w:tabs>
              <w:spacing w:line="240" w:lineRule="exact"/>
              <w:ind w:right="-70"/>
              <w:rPr>
                <w:rFonts w:ascii="CordiaUPC" w:hAnsi="CordiaUPC" w:cs="CordiaUPC"/>
                <w:sz w:val="26"/>
                <w:szCs w:val="26"/>
                <w:lang w:bidi="th-TH"/>
              </w:rPr>
            </w:pPr>
            <w:r w:rsidRPr="007F079E">
              <w:rPr>
                <w:rFonts w:ascii="CordiaUPC" w:hAnsi="CordiaUPC" w:cs="CordiaUPC"/>
                <w:sz w:val="26"/>
                <w:szCs w:val="26"/>
                <w:lang w:val="en-US" w:bidi="th-TH"/>
              </w:rPr>
              <w:t>66</w:t>
            </w:r>
          </w:p>
        </w:tc>
        <w:tc>
          <w:tcPr>
            <w:tcW w:w="180" w:type="dxa"/>
          </w:tcPr>
          <w:p w14:paraId="44BA9F50" w14:textId="77777777" w:rsidR="00C25CBC" w:rsidRPr="007F079E" w:rsidRDefault="00C25CBC" w:rsidP="00C25CBC">
            <w:pPr>
              <w:pStyle w:val="acctfourfigures"/>
              <w:tabs>
                <w:tab w:val="clear" w:pos="765"/>
                <w:tab w:val="decimal" w:pos="902"/>
              </w:tabs>
              <w:spacing w:line="240" w:lineRule="exact"/>
              <w:rPr>
                <w:rFonts w:ascii="CordiaUPC" w:hAnsi="CordiaUPC" w:cs="CordiaUPC"/>
                <w:sz w:val="26"/>
                <w:szCs w:val="26"/>
              </w:rPr>
            </w:pPr>
          </w:p>
        </w:tc>
        <w:tc>
          <w:tcPr>
            <w:tcW w:w="1152" w:type="dxa"/>
          </w:tcPr>
          <w:p w14:paraId="467E8F09" w14:textId="7020123C" w:rsidR="00C25CBC" w:rsidRPr="007F079E" w:rsidRDefault="00C25CBC" w:rsidP="00C25CBC">
            <w:pPr>
              <w:pStyle w:val="acctfourfigures"/>
              <w:tabs>
                <w:tab w:val="clear" w:pos="765"/>
                <w:tab w:val="decimal" w:pos="902"/>
              </w:tabs>
              <w:spacing w:line="240" w:lineRule="exact"/>
              <w:ind w:right="-70"/>
              <w:rPr>
                <w:rFonts w:ascii="CordiaUPC" w:hAnsi="CordiaUPC" w:cs="CordiaUPC"/>
                <w:sz w:val="26"/>
                <w:szCs w:val="26"/>
                <w:lang w:bidi="th-TH"/>
              </w:rPr>
            </w:pPr>
            <w:r w:rsidRPr="007F079E">
              <w:rPr>
                <w:rFonts w:ascii="CordiaUPC" w:hAnsi="CordiaUPC" w:cs="CordiaUPC"/>
                <w:sz w:val="26"/>
                <w:szCs w:val="26"/>
              </w:rPr>
              <w:t>94</w:t>
            </w:r>
          </w:p>
        </w:tc>
      </w:tr>
      <w:tr w:rsidR="00C25CBC" w:rsidRPr="007F079E" w14:paraId="568CF820" w14:textId="77777777" w:rsidTr="00596446">
        <w:trPr>
          <w:cantSplit/>
        </w:trPr>
        <w:tc>
          <w:tcPr>
            <w:tcW w:w="4149" w:type="dxa"/>
          </w:tcPr>
          <w:p w14:paraId="0751F41A" w14:textId="77777777" w:rsidR="00C25CBC" w:rsidRPr="007F079E" w:rsidRDefault="00C25CBC" w:rsidP="00C25CBC">
            <w:pPr>
              <w:pStyle w:val="BodyText"/>
              <w:spacing w:after="0" w:line="240" w:lineRule="exact"/>
              <w:rPr>
                <w:rFonts w:ascii="CordiaUPC" w:hAnsi="CordiaUPC" w:cs="CordiaUPC"/>
                <w:sz w:val="26"/>
                <w:szCs w:val="26"/>
              </w:rPr>
            </w:pPr>
            <w:r w:rsidRPr="007F079E">
              <w:rPr>
                <w:rFonts w:ascii="CordiaUPC" w:hAnsi="CordiaUPC" w:cs="CordiaUPC" w:hint="cs"/>
                <w:sz w:val="26"/>
                <w:szCs w:val="26"/>
              </w:rPr>
              <w:t>Financial assumptions</w:t>
            </w:r>
          </w:p>
        </w:tc>
        <w:tc>
          <w:tcPr>
            <w:tcW w:w="1170" w:type="dxa"/>
          </w:tcPr>
          <w:p w14:paraId="6E0E47B6" w14:textId="7495A6AA" w:rsidR="00C25CBC" w:rsidRPr="007F079E" w:rsidRDefault="00C25CBC" w:rsidP="00C25CBC">
            <w:pPr>
              <w:pStyle w:val="acctfourfigures"/>
              <w:tabs>
                <w:tab w:val="clear" w:pos="765"/>
                <w:tab w:val="decimal" w:pos="902"/>
              </w:tabs>
              <w:spacing w:line="240" w:lineRule="exact"/>
              <w:ind w:right="-70"/>
              <w:rPr>
                <w:rFonts w:ascii="CordiaUPC" w:hAnsi="CordiaUPC" w:cs="CordiaUPC"/>
                <w:sz w:val="26"/>
                <w:szCs w:val="26"/>
                <w:lang w:bidi="th-TH"/>
              </w:rPr>
            </w:pPr>
            <w:r w:rsidRPr="007F079E">
              <w:rPr>
                <w:rFonts w:ascii="CordiaUPC" w:hAnsi="CordiaUPC" w:cs="CordiaUPC"/>
                <w:sz w:val="26"/>
                <w:szCs w:val="26"/>
                <w:lang w:val="en-US" w:bidi="th-TH"/>
              </w:rPr>
              <w:t>38</w:t>
            </w:r>
          </w:p>
        </w:tc>
        <w:tc>
          <w:tcPr>
            <w:tcW w:w="180" w:type="dxa"/>
          </w:tcPr>
          <w:p w14:paraId="34E1F729" w14:textId="77777777" w:rsidR="00C25CBC" w:rsidRPr="007F079E" w:rsidRDefault="00C25CBC" w:rsidP="00C25CBC">
            <w:pPr>
              <w:pStyle w:val="acctfourfigures"/>
              <w:tabs>
                <w:tab w:val="clear" w:pos="765"/>
                <w:tab w:val="decimal" w:pos="902"/>
              </w:tabs>
              <w:spacing w:line="240" w:lineRule="exact"/>
              <w:rPr>
                <w:rFonts w:ascii="CordiaUPC" w:hAnsi="CordiaUPC" w:cs="CordiaUPC"/>
                <w:sz w:val="26"/>
                <w:szCs w:val="26"/>
              </w:rPr>
            </w:pPr>
          </w:p>
        </w:tc>
        <w:tc>
          <w:tcPr>
            <w:tcW w:w="1242" w:type="dxa"/>
          </w:tcPr>
          <w:p w14:paraId="5BD3B9BB" w14:textId="6123A627" w:rsidR="00C25CBC" w:rsidRPr="007F079E" w:rsidRDefault="00C25CBC" w:rsidP="00C25CBC">
            <w:pPr>
              <w:pStyle w:val="acctfourfigures"/>
              <w:tabs>
                <w:tab w:val="clear" w:pos="765"/>
                <w:tab w:val="decimal" w:pos="902"/>
              </w:tabs>
              <w:spacing w:line="240" w:lineRule="exact"/>
              <w:ind w:right="-70"/>
              <w:rPr>
                <w:rFonts w:ascii="CordiaUPC" w:hAnsi="CordiaUPC" w:cs="CordiaUPC"/>
                <w:sz w:val="26"/>
                <w:szCs w:val="26"/>
                <w:lang w:bidi="th-TH"/>
              </w:rPr>
            </w:pPr>
            <w:r w:rsidRPr="007F079E">
              <w:rPr>
                <w:rFonts w:ascii="CordiaUPC" w:hAnsi="CordiaUPC" w:cs="CordiaUPC"/>
                <w:sz w:val="26"/>
                <w:szCs w:val="26"/>
              </w:rPr>
              <w:t>(213)</w:t>
            </w:r>
          </w:p>
        </w:tc>
        <w:tc>
          <w:tcPr>
            <w:tcW w:w="180" w:type="dxa"/>
          </w:tcPr>
          <w:p w14:paraId="648932F8" w14:textId="77777777" w:rsidR="00C25CBC" w:rsidRPr="007F079E" w:rsidRDefault="00C25CBC" w:rsidP="00C25CBC">
            <w:pPr>
              <w:pStyle w:val="acctfourfigures"/>
              <w:tabs>
                <w:tab w:val="clear" w:pos="765"/>
                <w:tab w:val="decimal" w:pos="902"/>
              </w:tabs>
              <w:spacing w:line="240" w:lineRule="exact"/>
              <w:rPr>
                <w:rFonts w:ascii="CordiaUPC" w:hAnsi="CordiaUPC" w:cs="CordiaUPC"/>
                <w:sz w:val="26"/>
                <w:szCs w:val="26"/>
              </w:rPr>
            </w:pPr>
          </w:p>
        </w:tc>
        <w:tc>
          <w:tcPr>
            <w:tcW w:w="1098" w:type="dxa"/>
          </w:tcPr>
          <w:p w14:paraId="7E752D7B" w14:textId="6DA522F0" w:rsidR="00C25CBC" w:rsidRPr="007F079E" w:rsidRDefault="00C25CBC" w:rsidP="00C25CBC">
            <w:pPr>
              <w:pStyle w:val="acctfourfigures"/>
              <w:tabs>
                <w:tab w:val="clear" w:pos="765"/>
                <w:tab w:val="decimal" w:pos="902"/>
              </w:tabs>
              <w:spacing w:line="240" w:lineRule="exact"/>
              <w:ind w:right="11"/>
              <w:rPr>
                <w:rFonts w:ascii="CordiaUPC" w:hAnsi="CordiaUPC" w:cs="CordiaUPC"/>
                <w:sz w:val="26"/>
                <w:szCs w:val="26"/>
                <w:lang w:bidi="th-TH"/>
              </w:rPr>
            </w:pPr>
            <w:r w:rsidRPr="007F079E">
              <w:rPr>
                <w:rFonts w:ascii="CordiaUPC" w:hAnsi="CordiaUPC" w:cs="CordiaUPC"/>
                <w:sz w:val="26"/>
                <w:szCs w:val="26"/>
                <w:lang w:val="en-US" w:bidi="th-TH"/>
              </w:rPr>
              <w:t>37</w:t>
            </w:r>
          </w:p>
        </w:tc>
        <w:tc>
          <w:tcPr>
            <w:tcW w:w="180" w:type="dxa"/>
          </w:tcPr>
          <w:p w14:paraId="705EBC45" w14:textId="77777777" w:rsidR="00C25CBC" w:rsidRPr="007F079E" w:rsidRDefault="00C25CBC" w:rsidP="00C25CBC">
            <w:pPr>
              <w:pStyle w:val="acctfourfigures"/>
              <w:tabs>
                <w:tab w:val="clear" w:pos="765"/>
                <w:tab w:val="decimal" w:pos="902"/>
              </w:tabs>
              <w:spacing w:line="240" w:lineRule="exact"/>
              <w:rPr>
                <w:rFonts w:ascii="CordiaUPC" w:hAnsi="CordiaUPC" w:cs="CordiaUPC"/>
                <w:sz w:val="26"/>
                <w:szCs w:val="26"/>
              </w:rPr>
            </w:pPr>
          </w:p>
        </w:tc>
        <w:tc>
          <w:tcPr>
            <w:tcW w:w="1152" w:type="dxa"/>
          </w:tcPr>
          <w:p w14:paraId="7D69952E" w14:textId="59646343" w:rsidR="00C25CBC" w:rsidRPr="007F079E" w:rsidRDefault="00C25CBC" w:rsidP="00C25CBC">
            <w:pPr>
              <w:pStyle w:val="acctfourfigures"/>
              <w:tabs>
                <w:tab w:val="clear" w:pos="765"/>
                <w:tab w:val="decimal" w:pos="902"/>
              </w:tabs>
              <w:spacing w:line="240" w:lineRule="exact"/>
              <w:ind w:right="11"/>
              <w:rPr>
                <w:rFonts w:ascii="CordiaUPC" w:hAnsi="CordiaUPC" w:cs="CordiaUPC"/>
                <w:sz w:val="26"/>
                <w:szCs w:val="26"/>
                <w:lang w:bidi="th-TH"/>
              </w:rPr>
            </w:pPr>
            <w:r w:rsidRPr="007F079E">
              <w:rPr>
                <w:rFonts w:ascii="CordiaUPC" w:hAnsi="CordiaUPC" w:cs="CordiaUPC"/>
                <w:sz w:val="26"/>
                <w:szCs w:val="26"/>
              </w:rPr>
              <w:t>(210)</w:t>
            </w:r>
          </w:p>
        </w:tc>
      </w:tr>
      <w:tr w:rsidR="00C25CBC" w:rsidRPr="007F079E" w14:paraId="3F9696B7" w14:textId="77777777" w:rsidTr="00596446">
        <w:trPr>
          <w:cantSplit/>
        </w:trPr>
        <w:tc>
          <w:tcPr>
            <w:tcW w:w="4149" w:type="dxa"/>
          </w:tcPr>
          <w:p w14:paraId="7917CB8C" w14:textId="77777777" w:rsidR="00C25CBC" w:rsidRPr="007F079E" w:rsidRDefault="00C25CBC" w:rsidP="00C25CBC">
            <w:pPr>
              <w:pStyle w:val="BodyText"/>
              <w:spacing w:after="0" w:line="240" w:lineRule="exact"/>
              <w:rPr>
                <w:rFonts w:ascii="CordiaUPC" w:hAnsi="CordiaUPC" w:cs="CordiaUPC"/>
                <w:sz w:val="26"/>
                <w:szCs w:val="26"/>
                <w:lang w:bidi="th-TH"/>
              </w:rPr>
            </w:pPr>
            <w:r w:rsidRPr="007F079E">
              <w:rPr>
                <w:rFonts w:ascii="CordiaUPC" w:hAnsi="CordiaUPC" w:cs="CordiaUPC" w:hint="cs"/>
                <w:sz w:val="26"/>
                <w:szCs w:val="26"/>
                <w:lang w:bidi="th-TH"/>
              </w:rPr>
              <w:t>Experience adjustments</w:t>
            </w:r>
          </w:p>
        </w:tc>
        <w:tc>
          <w:tcPr>
            <w:tcW w:w="1170" w:type="dxa"/>
            <w:tcBorders>
              <w:bottom w:val="single" w:sz="4" w:space="0" w:color="auto"/>
            </w:tcBorders>
          </w:tcPr>
          <w:p w14:paraId="20E8B797" w14:textId="0D2EFA1E" w:rsidR="00C25CBC" w:rsidRPr="007F079E" w:rsidRDefault="00C25CBC" w:rsidP="00C25CBC">
            <w:pPr>
              <w:pStyle w:val="acctfourfigures"/>
              <w:tabs>
                <w:tab w:val="clear" w:pos="765"/>
                <w:tab w:val="decimal" w:pos="902"/>
              </w:tabs>
              <w:spacing w:line="240" w:lineRule="exact"/>
              <w:ind w:right="-70"/>
              <w:rPr>
                <w:rFonts w:ascii="CordiaUPC" w:hAnsi="CordiaUPC" w:cs="CordiaUPC"/>
                <w:sz w:val="26"/>
                <w:szCs w:val="26"/>
                <w:cs/>
                <w:lang w:bidi="th-TH"/>
              </w:rPr>
            </w:pPr>
            <w:r w:rsidRPr="007F079E">
              <w:rPr>
                <w:rFonts w:ascii="CordiaUPC" w:hAnsi="CordiaUPC" w:cs="CordiaUPC"/>
                <w:sz w:val="26"/>
                <w:szCs w:val="26"/>
                <w:lang w:val="en-US" w:bidi="th-TH"/>
              </w:rPr>
              <w:t>(121)</w:t>
            </w:r>
          </w:p>
        </w:tc>
        <w:tc>
          <w:tcPr>
            <w:tcW w:w="180" w:type="dxa"/>
          </w:tcPr>
          <w:p w14:paraId="1AD7EDE8" w14:textId="77777777" w:rsidR="00C25CBC" w:rsidRPr="007F079E" w:rsidRDefault="00C25CBC" w:rsidP="00C25CBC">
            <w:pPr>
              <w:pStyle w:val="acctfourfigures"/>
              <w:tabs>
                <w:tab w:val="clear" w:pos="765"/>
                <w:tab w:val="decimal" w:pos="902"/>
              </w:tabs>
              <w:spacing w:line="240" w:lineRule="exact"/>
              <w:rPr>
                <w:rFonts w:ascii="CordiaUPC" w:hAnsi="CordiaUPC" w:cs="CordiaUPC"/>
                <w:sz w:val="26"/>
                <w:szCs w:val="26"/>
              </w:rPr>
            </w:pPr>
          </w:p>
        </w:tc>
        <w:tc>
          <w:tcPr>
            <w:tcW w:w="1242" w:type="dxa"/>
            <w:tcBorders>
              <w:bottom w:val="single" w:sz="4" w:space="0" w:color="auto"/>
            </w:tcBorders>
          </w:tcPr>
          <w:p w14:paraId="68CE8CC9" w14:textId="2AA09DF0" w:rsidR="00C25CBC" w:rsidRPr="007F079E" w:rsidRDefault="00C25CBC" w:rsidP="00C25CBC">
            <w:pPr>
              <w:pStyle w:val="acctfourfigures"/>
              <w:tabs>
                <w:tab w:val="clear" w:pos="765"/>
                <w:tab w:val="decimal" w:pos="902"/>
              </w:tabs>
              <w:spacing w:line="240" w:lineRule="exact"/>
              <w:ind w:right="-70"/>
              <w:rPr>
                <w:rFonts w:ascii="CordiaUPC" w:hAnsi="CordiaUPC" w:cs="CordiaUPC"/>
                <w:sz w:val="26"/>
                <w:szCs w:val="26"/>
                <w:cs/>
                <w:lang w:bidi="th-TH"/>
              </w:rPr>
            </w:pPr>
            <w:r w:rsidRPr="007F079E">
              <w:rPr>
                <w:rFonts w:ascii="CordiaUPC" w:hAnsi="CordiaUPC" w:cs="CordiaUPC"/>
                <w:sz w:val="26"/>
                <w:szCs w:val="26"/>
              </w:rPr>
              <w:t>(80)</w:t>
            </w:r>
          </w:p>
        </w:tc>
        <w:tc>
          <w:tcPr>
            <w:tcW w:w="180" w:type="dxa"/>
          </w:tcPr>
          <w:p w14:paraId="56FBDB00" w14:textId="77777777" w:rsidR="00C25CBC" w:rsidRPr="007F079E" w:rsidRDefault="00C25CBC" w:rsidP="00C25CBC">
            <w:pPr>
              <w:pStyle w:val="acctfourfigures"/>
              <w:tabs>
                <w:tab w:val="clear" w:pos="765"/>
                <w:tab w:val="decimal" w:pos="902"/>
              </w:tabs>
              <w:spacing w:line="240" w:lineRule="exact"/>
              <w:rPr>
                <w:rFonts w:ascii="CordiaUPC" w:hAnsi="CordiaUPC" w:cs="CordiaUPC"/>
                <w:sz w:val="26"/>
                <w:szCs w:val="26"/>
              </w:rPr>
            </w:pPr>
          </w:p>
        </w:tc>
        <w:tc>
          <w:tcPr>
            <w:tcW w:w="1098" w:type="dxa"/>
            <w:tcBorders>
              <w:bottom w:val="single" w:sz="4" w:space="0" w:color="auto"/>
            </w:tcBorders>
          </w:tcPr>
          <w:p w14:paraId="170D82FE" w14:textId="1E99435B" w:rsidR="00C25CBC" w:rsidRPr="007F079E" w:rsidRDefault="00C25CBC" w:rsidP="00C25CBC">
            <w:pPr>
              <w:pStyle w:val="acctfourfigures"/>
              <w:tabs>
                <w:tab w:val="clear" w:pos="765"/>
                <w:tab w:val="decimal" w:pos="902"/>
              </w:tabs>
              <w:spacing w:line="240" w:lineRule="exact"/>
              <w:ind w:right="-70"/>
              <w:rPr>
                <w:rFonts w:ascii="CordiaUPC" w:hAnsi="CordiaUPC" w:cs="CordiaUPC"/>
                <w:sz w:val="26"/>
                <w:szCs w:val="26"/>
                <w:cs/>
                <w:lang w:bidi="th-TH"/>
              </w:rPr>
            </w:pPr>
            <w:r w:rsidRPr="007F079E">
              <w:rPr>
                <w:rFonts w:ascii="CordiaUPC" w:hAnsi="CordiaUPC" w:cs="CordiaUPC"/>
                <w:sz w:val="26"/>
                <w:szCs w:val="26"/>
                <w:lang w:val="en-US" w:bidi="th-TH"/>
              </w:rPr>
              <w:t>(123)</w:t>
            </w:r>
          </w:p>
        </w:tc>
        <w:tc>
          <w:tcPr>
            <w:tcW w:w="180" w:type="dxa"/>
          </w:tcPr>
          <w:p w14:paraId="7C6704A4" w14:textId="77777777" w:rsidR="00C25CBC" w:rsidRPr="007F079E" w:rsidRDefault="00C25CBC" w:rsidP="00C25CBC">
            <w:pPr>
              <w:pStyle w:val="acctfourfigures"/>
              <w:tabs>
                <w:tab w:val="clear" w:pos="765"/>
                <w:tab w:val="decimal" w:pos="902"/>
              </w:tabs>
              <w:spacing w:line="240" w:lineRule="exact"/>
              <w:rPr>
                <w:rFonts w:ascii="CordiaUPC" w:hAnsi="CordiaUPC" w:cs="CordiaUPC"/>
                <w:sz w:val="26"/>
                <w:szCs w:val="26"/>
              </w:rPr>
            </w:pPr>
          </w:p>
        </w:tc>
        <w:tc>
          <w:tcPr>
            <w:tcW w:w="1152" w:type="dxa"/>
            <w:tcBorders>
              <w:bottom w:val="single" w:sz="4" w:space="0" w:color="auto"/>
            </w:tcBorders>
          </w:tcPr>
          <w:p w14:paraId="1729F487" w14:textId="0341D895" w:rsidR="00C25CBC" w:rsidRPr="007F079E" w:rsidRDefault="00C25CBC" w:rsidP="00C25CBC">
            <w:pPr>
              <w:pStyle w:val="acctfourfigures"/>
              <w:tabs>
                <w:tab w:val="clear" w:pos="765"/>
                <w:tab w:val="decimal" w:pos="902"/>
              </w:tabs>
              <w:spacing w:line="240" w:lineRule="exact"/>
              <w:ind w:right="-70"/>
              <w:rPr>
                <w:rFonts w:ascii="CordiaUPC" w:hAnsi="CordiaUPC" w:cs="CordiaUPC"/>
                <w:sz w:val="26"/>
                <w:szCs w:val="26"/>
                <w:cs/>
                <w:lang w:bidi="th-TH"/>
              </w:rPr>
            </w:pPr>
            <w:r w:rsidRPr="007F079E">
              <w:rPr>
                <w:rFonts w:ascii="CordiaUPC" w:hAnsi="CordiaUPC" w:cs="CordiaUPC"/>
                <w:sz w:val="26"/>
                <w:szCs w:val="26"/>
              </w:rPr>
              <w:t>(80)</w:t>
            </w:r>
          </w:p>
        </w:tc>
      </w:tr>
      <w:tr w:rsidR="00A66826" w:rsidRPr="007F079E" w14:paraId="4E8735E6" w14:textId="77777777" w:rsidTr="00596446">
        <w:trPr>
          <w:cantSplit/>
        </w:trPr>
        <w:tc>
          <w:tcPr>
            <w:tcW w:w="4149" w:type="dxa"/>
          </w:tcPr>
          <w:p w14:paraId="0F20C2C0" w14:textId="77777777" w:rsidR="00A66826" w:rsidRPr="007F079E" w:rsidRDefault="00A66826" w:rsidP="00A66826">
            <w:pPr>
              <w:pStyle w:val="BodyText"/>
              <w:spacing w:after="0" w:line="240" w:lineRule="exact"/>
              <w:rPr>
                <w:rFonts w:ascii="CordiaUPC" w:hAnsi="CordiaUPC" w:cs="CordiaUPC"/>
                <w:b/>
                <w:bCs/>
                <w:sz w:val="26"/>
                <w:szCs w:val="26"/>
                <w:cs/>
                <w:lang w:bidi="th-TH"/>
              </w:rPr>
            </w:pPr>
            <w:r w:rsidRPr="007F079E">
              <w:rPr>
                <w:rFonts w:ascii="CordiaUPC" w:hAnsi="CordiaUPC" w:cs="CordiaUPC" w:hint="cs"/>
                <w:b/>
                <w:bCs/>
                <w:sz w:val="26"/>
                <w:szCs w:val="26"/>
                <w:lang w:bidi="th-TH"/>
              </w:rPr>
              <w:t>Total</w:t>
            </w:r>
          </w:p>
        </w:tc>
        <w:tc>
          <w:tcPr>
            <w:tcW w:w="1170" w:type="dxa"/>
            <w:tcBorders>
              <w:top w:val="single" w:sz="4" w:space="0" w:color="auto"/>
              <w:bottom w:val="double" w:sz="4" w:space="0" w:color="auto"/>
            </w:tcBorders>
          </w:tcPr>
          <w:p w14:paraId="76DBF22C" w14:textId="0B12B19E" w:rsidR="00A66826" w:rsidRPr="007F079E" w:rsidRDefault="00A66826" w:rsidP="00A66826">
            <w:pPr>
              <w:pStyle w:val="acctfourfigures"/>
              <w:tabs>
                <w:tab w:val="clear" w:pos="765"/>
                <w:tab w:val="decimal" w:pos="902"/>
              </w:tabs>
              <w:spacing w:line="240" w:lineRule="exact"/>
              <w:ind w:right="-70"/>
              <w:rPr>
                <w:rFonts w:ascii="CordiaUPC" w:hAnsi="CordiaUPC" w:cs="CordiaUPC"/>
                <w:b/>
                <w:bCs/>
                <w:sz w:val="26"/>
                <w:szCs w:val="26"/>
                <w:lang w:bidi="th-TH"/>
              </w:rPr>
            </w:pPr>
            <w:r w:rsidRPr="007F079E">
              <w:rPr>
                <w:rFonts w:ascii="CordiaUPC" w:hAnsi="CordiaUPC" w:cs="CordiaUPC"/>
                <w:b/>
                <w:bCs/>
                <w:sz w:val="26"/>
                <w:szCs w:val="26"/>
                <w:lang w:val="en-US" w:bidi="th-TH"/>
              </w:rPr>
              <w:t>(14)</w:t>
            </w:r>
          </w:p>
        </w:tc>
        <w:tc>
          <w:tcPr>
            <w:tcW w:w="180" w:type="dxa"/>
          </w:tcPr>
          <w:p w14:paraId="6EE68B8D" w14:textId="77777777" w:rsidR="00A66826" w:rsidRPr="007F079E" w:rsidRDefault="00A66826" w:rsidP="00A66826">
            <w:pPr>
              <w:pStyle w:val="acctfourfigures"/>
              <w:tabs>
                <w:tab w:val="clear" w:pos="765"/>
                <w:tab w:val="decimal" w:pos="902"/>
              </w:tabs>
              <w:spacing w:line="240" w:lineRule="exact"/>
              <w:rPr>
                <w:rFonts w:ascii="CordiaUPC" w:hAnsi="CordiaUPC" w:cs="CordiaUPC"/>
                <w:b/>
                <w:bCs/>
                <w:sz w:val="26"/>
                <w:szCs w:val="26"/>
              </w:rPr>
            </w:pPr>
          </w:p>
        </w:tc>
        <w:tc>
          <w:tcPr>
            <w:tcW w:w="1242" w:type="dxa"/>
            <w:tcBorders>
              <w:top w:val="single" w:sz="4" w:space="0" w:color="auto"/>
              <w:bottom w:val="double" w:sz="4" w:space="0" w:color="auto"/>
            </w:tcBorders>
          </w:tcPr>
          <w:p w14:paraId="1D848CF2" w14:textId="69F96E88" w:rsidR="00A66826" w:rsidRPr="007F079E" w:rsidRDefault="00A66826" w:rsidP="00A66826">
            <w:pPr>
              <w:pStyle w:val="acctfourfigures"/>
              <w:tabs>
                <w:tab w:val="clear" w:pos="765"/>
                <w:tab w:val="decimal" w:pos="902"/>
              </w:tabs>
              <w:spacing w:line="240" w:lineRule="exact"/>
              <w:ind w:right="-70"/>
              <w:rPr>
                <w:rFonts w:ascii="CordiaUPC" w:hAnsi="CordiaUPC" w:cs="CordiaUPC"/>
                <w:b/>
                <w:bCs/>
                <w:sz w:val="26"/>
                <w:szCs w:val="26"/>
                <w:lang w:bidi="th-TH"/>
              </w:rPr>
            </w:pPr>
            <w:r w:rsidRPr="007F079E">
              <w:rPr>
                <w:rFonts w:ascii="CordiaUPC" w:hAnsi="CordiaUPC" w:cs="CordiaUPC"/>
                <w:b/>
                <w:bCs/>
                <w:sz w:val="26"/>
                <w:szCs w:val="26"/>
              </w:rPr>
              <w:t>(197)</w:t>
            </w:r>
          </w:p>
        </w:tc>
        <w:tc>
          <w:tcPr>
            <w:tcW w:w="180" w:type="dxa"/>
          </w:tcPr>
          <w:p w14:paraId="011FE8F9" w14:textId="77777777" w:rsidR="00A66826" w:rsidRPr="007F079E" w:rsidRDefault="00A66826" w:rsidP="00A66826">
            <w:pPr>
              <w:pStyle w:val="acctfourfigures"/>
              <w:tabs>
                <w:tab w:val="clear" w:pos="765"/>
                <w:tab w:val="decimal" w:pos="902"/>
              </w:tabs>
              <w:spacing w:line="240" w:lineRule="exact"/>
              <w:rPr>
                <w:rFonts w:ascii="CordiaUPC" w:hAnsi="CordiaUPC" w:cs="CordiaUPC"/>
                <w:b/>
                <w:bCs/>
                <w:sz w:val="26"/>
                <w:szCs w:val="26"/>
              </w:rPr>
            </w:pPr>
          </w:p>
        </w:tc>
        <w:tc>
          <w:tcPr>
            <w:tcW w:w="1098" w:type="dxa"/>
            <w:tcBorders>
              <w:top w:val="single" w:sz="4" w:space="0" w:color="auto"/>
              <w:bottom w:val="double" w:sz="4" w:space="0" w:color="auto"/>
            </w:tcBorders>
          </w:tcPr>
          <w:p w14:paraId="40394FC1" w14:textId="6B2618F7" w:rsidR="00A66826" w:rsidRPr="007F079E" w:rsidRDefault="00A66826" w:rsidP="00A66826">
            <w:pPr>
              <w:pStyle w:val="acctfourfigures"/>
              <w:tabs>
                <w:tab w:val="clear" w:pos="765"/>
                <w:tab w:val="decimal" w:pos="902"/>
              </w:tabs>
              <w:spacing w:line="240" w:lineRule="exact"/>
              <w:ind w:right="-70"/>
              <w:rPr>
                <w:rFonts w:ascii="CordiaUPC" w:hAnsi="CordiaUPC" w:cs="CordiaUPC"/>
                <w:b/>
                <w:bCs/>
                <w:sz w:val="26"/>
                <w:szCs w:val="26"/>
                <w:lang w:bidi="th-TH"/>
              </w:rPr>
            </w:pPr>
            <w:r w:rsidRPr="007F079E">
              <w:rPr>
                <w:rFonts w:ascii="CordiaUPC" w:hAnsi="CordiaUPC" w:cs="CordiaUPC"/>
                <w:b/>
                <w:bCs/>
                <w:sz w:val="26"/>
                <w:szCs w:val="26"/>
                <w:lang w:val="en-US" w:bidi="th-TH"/>
              </w:rPr>
              <w:t>(20)</w:t>
            </w:r>
          </w:p>
        </w:tc>
        <w:tc>
          <w:tcPr>
            <w:tcW w:w="180" w:type="dxa"/>
          </w:tcPr>
          <w:p w14:paraId="71B57AE6" w14:textId="77777777" w:rsidR="00A66826" w:rsidRPr="007F079E" w:rsidRDefault="00A66826" w:rsidP="00A66826">
            <w:pPr>
              <w:pStyle w:val="acctfourfigures"/>
              <w:tabs>
                <w:tab w:val="clear" w:pos="765"/>
                <w:tab w:val="decimal" w:pos="902"/>
              </w:tabs>
              <w:spacing w:line="240" w:lineRule="exact"/>
              <w:rPr>
                <w:rFonts w:ascii="CordiaUPC" w:hAnsi="CordiaUPC" w:cs="CordiaUPC"/>
                <w:b/>
                <w:bCs/>
                <w:sz w:val="26"/>
                <w:szCs w:val="26"/>
              </w:rPr>
            </w:pPr>
          </w:p>
        </w:tc>
        <w:tc>
          <w:tcPr>
            <w:tcW w:w="1152" w:type="dxa"/>
            <w:tcBorders>
              <w:top w:val="single" w:sz="4" w:space="0" w:color="auto"/>
              <w:bottom w:val="double" w:sz="4" w:space="0" w:color="auto"/>
            </w:tcBorders>
          </w:tcPr>
          <w:p w14:paraId="5A38C26A" w14:textId="7F1D5771" w:rsidR="00A66826" w:rsidRPr="007F079E" w:rsidRDefault="00A66826" w:rsidP="00A66826">
            <w:pPr>
              <w:pStyle w:val="acctfourfigures"/>
              <w:tabs>
                <w:tab w:val="clear" w:pos="765"/>
                <w:tab w:val="decimal" w:pos="902"/>
              </w:tabs>
              <w:spacing w:line="240" w:lineRule="exact"/>
              <w:ind w:right="-70"/>
              <w:rPr>
                <w:rFonts w:ascii="CordiaUPC" w:hAnsi="CordiaUPC" w:cs="CordiaUPC"/>
                <w:b/>
                <w:bCs/>
                <w:sz w:val="26"/>
                <w:szCs w:val="26"/>
                <w:lang w:bidi="th-TH"/>
              </w:rPr>
            </w:pPr>
            <w:r w:rsidRPr="007F079E">
              <w:rPr>
                <w:rFonts w:ascii="CordiaUPC" w:hAnsi="CordiaUPC" w:cs="CordiaUPC"/>
                <w:b/>
                <w:bCs/>
                <w:sz w:val="26"/>
                <w:szCs w:val="26"/>
              </w:rPr>
              <w:t>(196)</w:t>
            </w:r>
          </w:p>
        </w:tc>
      </w:tr>
    </w:tbl>
    <w:p w14:paraId="342B86C8" w14:textId="77777777" w:rsidR="00553251" w:rsidRPr="007F079E" w:rsidRDefault="00553251" w:rsidP="001C09F9">
      <w:pPr>
        <w:pStyle w:val="BodyText"/>
        <w:spacing w:after="0" w:line="240" w:lineRule="exact"/>
        <w:ind w:left="540"/>
        <w:jc w:val="both"/>
        <w:rPr>
          <w:rFonts w:ascii="CordiaUPC" w:hAnsi="CordiaUPC" w:cs="CordiaUPC"/>
          <w:sz w:val="26"/>
          <w:szCs w:val="26"/>
          <w:lang w:bidi="th-TH"/>
        </w:rPr>
      </w:pPr>
    </w:p>
    <w:p w14:paraId="04DE726A" w14:textId="41CF4540" w:rsidR="00020162" w:rsidRPr="007F079E" w:rsidRDefault="00A5110C" w:rsidP="001C09F9">
      <w:pPr>
        <w:spacing w:line="240" w:lineRule="exact"/>
        <w:ind w:left="1260" w:hanging="720"/>
        <w:jc w:val="thaiDistribute"/>
        <w:rPr>
          <w:rFonts w:ascii="CordiaUPC" w:eastAsia="Calibri" w:hAnsi="CordiaUPC" w:cs="CordiaUPC"/>
          <w:b/>
          <w:bCs/>
          <w:sz w:val="26"/>
          <w:szCs w:val="26"/>
          <w:lang w:val="en-US" w:bidi="th-TH"/>
        </w:rPr>
      </w:pPr>
      <w:r w:rsidRPr="007F079E">
        <w:rPr>
          <w:rFonts w:ascii="CordiaUPC" w:eastAsia="Calibri" w:hAnsi="CordiaUPC" w:cs="CordiaUPC" w:hint="cs"/>
          <w:b/>
          <w:bCs/>
          <w:sz w:val="26"/>
          <w:szCs w:val="26"/>
          <w:lang w:val="en-US" w:bidi="th-TH"/>
        </w:rPr>
        <w:t>2</w:t>
      </w:r>
      <w:r w:rsidR="00C07DC1" w:rsidRPr="007F079E">
        <w:rPr>
          <w:rFonts w:ascii="CordiaUPC" w:eastAsia="Calibri" w:hAnsi="CordiaUPC" w:cs="CordiaUPC"/>
          <w:b/>
          <w:bCs/>
          <w:sz w:val="26"/>
          <w:szCs w:val="26"/>
          <w:lang w:val="en-US" w:bidi="th-TH"/>
        </w:rPr>
        <w:t>3</w:t>
      </w:r>
      <w:r w:rsidRPr="007F079E">
        <w:rPr>
          <w:rFonts w:ascii="CordiaUPC" w:eastAsia="Calibri" w:hAnsi="CordiaUPC" w:cs="CordiaUPC" w:hint="cs"/>
          <w:b/>
          <w:bCs/>
          <w:sz w:val="26"/>
          <w:szCs w:val="26"/>
          <w:lang w:val="en-US" w:bidi="th-TH"/>
        </w:rPr>
        <w:t>.2.3</w:t>
      </w:r>
      <w:r w:rsidRPr="007F079E">
        <w:rPr>
          <w:rFonts w:ascii="CordiaUPC" w:eastAsia="Calibri" w:hAnsi="CordiaUPC" w:cs="CordiaUPC" w:hint="cs"/>
          <w:b/>
          <w:bCs/>
          <w:i/>
          <w:iCs/>
          <w:sz w:val="26"/>
          <w:szCs w:val="26"/>
          <w:lang w:val="en-US" w:bidi="th-TH"/>
        </w:rPr>
        <w:tab/>
      </w:r>
      <w:r w:rsidR="00766D79" w:rsidRPr="007F079E">
        <w:rPr>
          <w:rFonts w:ascii="CordiaUPC" w:eastAsia="Calibri" w:hAnsi="CordiaUPC" w:cs="CordiaUPC" w:hint="cs"/>
          <w:b/>
          <w:bCs/>
          <w:sz w:val="26"/>
          <w:szCs w:val="26"/>
          <w:lang w:val="en-US" w:bidi="th-TH"/>
        </w:rPr>
        <w:t>Actuarial assumptions</w:t>
      </w:r>
      <w:r w:rsidR="00804502" w:rsidRPr="007F079E">
        <w:rPr>
          <w:rFonts w:ascii="CordiaUPC" w:eastAsia="Calibri" w:hAnsi="CordiaUPC" w:cs="CordiaUPC" w:hint="cs"/>
          <w:b/>
          <w:bCs/>
          <w:sz w:val="26"/>
          <w:szCs w:val="26"/>
          <w:lang w:val="en-US" w:bidi="th-TH"/>
        </w:rPr>
        <w:t xml:space="preserve"> of post-</w:t>
      </w:r>
      <w:r w:rsidR="008204E1" w:rsidRPr="007F079E">
        <w:rPr>
          <w:rFonts w:ascii="CordiaUPC" w:eastAsia="Calibri" w:hAnsi="CordiaUPC" w:cs="CordiaUPC" w:hint="cs"/>
          <w:b/>
          <w:bCs/>
          <w:sz w:val="26"/>
          <w:szCs w:val="26"/>
          <w:lang w:val="en-US" w:bidi="th-TH"/>
        </w:rPr>
        <w:t>employ</w:t>
      </w:r>
      <w:r w:rsidR="00804502" w:rsidRPr="007F079E">
        <w:rPr>
          <w:rFonts w:ascii="CordiaUPC" w:eastAsia="Calibri" w:hAnsi="CordiaUPC" w:cs="CordiaUPC" w:hint="cs"/>
          <w:b/>
          <w:bCs/>
          <w:sz w:val="26"/>
          <w:szCs w:val="26"/>
          <w:lang w:val="en-US" w:bidi="th-TH"/>
        </w:rPr>
        <w:t>ment benefit obligations</w:t>
      </w:r>
    </w:p>
    <w:p w14:paraId="64D7F21F" w14:textId="77777777" w:rsidR="00020162" w:rsidRPr="007F079E" w:rsidRDefault="00020162" w:rsidP="001C09F9">
      <w:pPr>
        <w:tabs>
          <w:tab w:val="left" w:pos="900"/>
        </w:tabs>
        <w:spacing w:line="240" w:lineRule="exact"/>
        <w:ind w:left="547"/>
        <w:jc w:val="thaiDistribute"/>
        <w:rPr>
          <w:rFonts w:ascii="CordiaUPC" w:eastAsia="Calibri" w:hAnsi="CordiaUPC" w:cs="CordiaUPC"/>
          <w:sz w:val="26"/>
          <w:szCs w:val="26"/>
          <w:lang w:val="en-US" w:bidi="th-TH"/>
        </w:rPr>
      </w:pPr>
    </w:p>
    <w:p w14:paraId="4B707025" w14:textId="77777777" w:rsidR="00020162" w:rsidRPr="007F079E" w:rsidRDefault="00020162" w:rsidP="001C09F9">
      <w:pPr>
        <w:tabs>
          <w:tab w:val="left" w:pos="900"/>
        </w:tabs>
        <w:spacing w:line="240" w:lineRule="exact"/>
        <w:ind w:left="1260"/>
        <w:jc w:val="thaiDistribute"/>
        <w:rPr>
          <w:rFonts w:ascii="CordiaUPC" w:eastAsia="Calibri" w:hAnsi="CordiaUPC" w:cs="CordiaUPC"/>
          <w:sz w:val="26"/>
          <w:szCs w:val="26"/>
          <w:lang w:val="en-US" w:bidi="th-TH"/>
        </w:rPr>
      </w:pPr>
      <w:r w:rsidRPr="007F079E">
        <w:rPr>
          <w:rFonts w:ascii="CordiaUPC" w:eastAsia="Calibri" w:hAnsi="CordiaUPC" w:cs="CordiaUPC" w:hint="cs"/>
          <w:sz w:val="26"/>
          <w:szCs w:val="26"/>
          <w:lang w:val="en-US" w:bidi="th-TH"/>
        </w:rPr>
        <w:t>The following were the principal actuarial assumptions at the reporting date (expressed as weighted averages).</w:t>
      </w:r>
    </w:p>
    <w:p w14:paraId="338B0FF6" w14:textId="77777777" w:rsidR="00020162" w:rsidRPr="007F079E" w:rsidRDefault="00020162" w:rsidP="001C09F9">
      <w:pPr>
        <w:tabs>
          <w:tab w:val="left" w:pos="900"/>
        </w:tabs>
        <w:spacing w:line="240" w:lineRule="exact"/>
        <w:ind w:left="547"/>
        <w:jc w:val="thaiDistribute"/>
        <w:rPr>
          <w:rFonts w:ascii="CordiaUPC" w:eastAsia="Calibri" w:hAnsi="CordiaUPC" w:cs="CordiaUPC"/>
          <w:sz w:val="26"/>
          <w:szCs w:val="26"/>
          <w:lang w:val="en-US" w:bidi="th-TH"/>
        </w:rPr>
      </w:pPr>
    </w:p>
    <w:tbl>
      <w:tblPr>
        <w:tblW w:w="8460" w:type="dxa"/>
        <w:tblInd w:w="1350" w:type="dxa"/>
        <w:tblLayout w:type="fixed"/>
        <w:tblCellMar>
          <w:left w:w="79" w:type="dxa"/>
          <w:right w:w="79" w:type="dxa"/>
        </w:tblCellMar>
        <w:tblLook w:val="0000" w:firstRow="0" w:lastRow="0" w:firstColumn="0" w:lastColumn="0" w:noHBand="0" w:noVBand="0"/>
      </w:tblPr>
      <w:tblGrid>
        <w:gridCol w:w="2808"/>
        <w:gridCol w:w="1242"/>
        <w:gridCol w:w="180"/>
        <w:gridCol w:w="1260"/>
        <w:gridCol w:w="180"/>
        <w:gridCol w:w="1260"/>
        <w:gridCol w:w="180"/>
        <w:gridCol w:w="1350"/>
      </w:tblGrid>
      <w:tr w:rsidR="00553251" w:rsidRPr="007F079E" w14:paraId="3FDFCE16" w14:textId="77777777" w:rsidTr="00F70573">
        <w:trPr>
          <w:cantSplit/>
          <w:tblHeader/>
        </w:trPr>
        <w:tc>
          <w:tcPr>
            <w:tcW w:w="2808" w:type="dxa"/>
            <w:shd w:val="clear" w:color="auto" w:fill="auto"/>
          </w:tcPr>
          <w:p w14:paraId="78F02602" w14:textId="77777777" w:rsidR="00553251" w:rsidRPr="007F079E" w:rsidRDefault="00553251" w:rsidP="001C09F9">
            <w:pPr>
              <w:pStyle w:val="acctfourfigures"/>
              <w:spacing w:line="240" w:lineRule="exact"/>
              <w:ind w:right="108"/>
              <w:jc w:val="center"/>
              <w:rPr>
                <w:rFonts w:ascii="CordiaUPC" w:hAnsi="CordiaUPC" w:cs="CordiaUPC"/>
                <w:sz w:val="26"/>
                <w:szCs w:val="26"/>
              </w:rPr>
            </w:pPr>
          </w:p>
        </w:tc>
        <w:tc>
          <w:tcPr>
            <w:tcW w:w="2682" w:type="dxa"/>
            <w:gridSpan w:val="3"/>
            <w:shd w:val="clear" w:color="auto" w:fill="auto"/>
          </w:tcPr>
          <w:p w14:paraId="2FEF0C2B" w14:textId="77777777" w:rsidR="00553251" w:rsidRPr="007F079E" w:rsidRDefault="00553251" w:rsidP="001C09F9">
            <w:pPr>
              <w:pStyle w:val="acctmergecolhdg"/>
              <w:spacing w:line="240" w:lineRule="exact"/>
              <w:ind w:left="-79" w:right="-79"/>
              <w:rPr>
                <w:rFonts w:ascii="CordiaUPC" w:hAnsi="CordiaUPC" w:cs="CordiaUPC"/>
                <w:sz w:val="26"/>
                <w:szCs w:val="26"/>
              </w:rPr>
            </w:pPr>
            <w:r w:rsidRPr="007F079E">
              <w:rPr>
                <w:rFonts w:ascii="CordiaUPC" w:hAnsi="CordiaUPC" w:cs="CordiaUPC" w:hint="cs"/>
                <w:sz w:val="26"/>
                <w:szCs w:val="26"/>
              </w:rPr>
              <w:t>Consolidated</w:t>
            </w:r>
          </w:p>
        </w:tc>
        <w:tc>
          <w:tcPr>
            <w:tcW w:w="180" w:type="dxa"/>
            <w:shd w:val="clear" w:color="auto" w:fill="auto"/>
          </w:tcPr>
          <w:p w14:paraId="00B2A7C4" w14:textId="77777777" w:rsidR="00553251" w:rsidRPr="007F079E" w:rsidRDefault="00553251" w:rsidP="001C09F9">
            <w:pPr>
              <w:pStyle w:val="acctmergecolhdg"/>
              <w:spacing w:line="240" w:lineRule="exact"/>
              <w:ind w:right="108"/>
              <w:rPr>
                <w:rFonts w:ascii="CordiaUPC" w:hAnsi="CordiaUPC" w:cs="CordiaUPC"/>
                <w:sz w:val="26"/>
                <w:szCs w:val="26"/>
              </w:rPr>
            </w:pPr>
          </w:p>
        </w:tc>
        <w:tc>
          <w:tcPr>
            <w:tcW w:w="2790" w:type="dxa"/>
            <w:gridSpan w:val="3"/>
            <w:shd w:val="clear" w:color="auto" w:fill="auto"/>
          </w:tcPr>
          <w:p w14:paraId="60DAAB05" w14:textId="77777777" w:rsidR="00553251" w:rsidRPr="007F079E" w:rsidRDefault="00553251" w:rsidP="001C09F9">
            <w:pPr>
              <w:pStyle w:val="acctmergecolhdg"/>
              <w:spacing w:line="240" w:lineRule="exact"/>
              <w:ind w:left="-119" w:right="-39"/>
              <w:rPr>
                <w:rFonts w:ascii="CordiaUPC" w:hAnsi="CordiaUPC" w:cs="CordiaUPC"/>
                <w:sz w:val="26"/>
                <w:szCs w:val="26"/>
              </w:rPr>
            </w:pPr>
            <w:r w:rsidRPr="007F079E">
              <w:rPr>
                <w:rFonts w:ascii="CordiaUPC" w:hAnsi="CordiaUPC" w:cs="CordiaUPC" w:hint="cs"/>
                <w:sz w:val="26"/>
                <w:szCs w:val="26"/>
              </w:rPr>
              <w:t>Bank only</w:t>
            </w:r>
          </w:p>
        </w:tc>
      </w:tr>
      <w:tr w:rsidR="00803F3D" w:rsidRPr="007F079E" w14:paraId="3F546D09" w14:textId="77777777" w:rsidTr="00F70573">
        <w:trPr>
          <w:cantSplit/>
          <w:tblHeader/>
        </w:trPr>
        <w:tc>
          <w:tcPr>
            <w:tcW w:w="2808" w:type="dxa"/>
            <w:shd w:val="clear" w:color="auto" w:fill="auto"/>
          </w:tcPr>
          <w:p w14:paraId="295BB720" w14:textId="77777777" w:rsidR="00803F3D" w:rsidRPr="007F079E" w:rsidRDefault="00803F3D" w:rsidP="001C09F9">
            <w:pPr>
              <w:pStyle w:val="acctfourfigures"/>
              <w:spacing w:line="240" w:lineRule="exact"/>
              <w:ind w:right="108"/>
              <w:jc w:val="center"/>
              <w:rPr>
                <w:rFonts w:ascii="CordiaUPC" w:hAnsi="CordiaUPC" w:cs="CordiaUPC"/>
                <w:sz w:val="26"/>
                <w:szCs w:val="26"/>
              </w:rPr>
            </w:pPr>
          </w:p>
        </w:tc>
        <w:tc>
          <w:tcPr>
            <w:tcW w:w="1242" w:type="dxa"/>
            <w:vAlign w:val="bottom"/>
          </w:tcPr>
          <w:p w14:paraId="3E8D1AB2" w14:textId="4275EBFD" w:rsidR="00803F3D" w:rsidRPr="007F079E" w:rsidRDefault="00803F3D" w:rsidP="001C09F9">
            <w:pPr>
              <w:spacing w:line="240" w:lineRule="exact"/>
              <w:ind w:left="-108" w:right="-108"/>
              <w:jc w:val="center"/>
              <w:rPr>
                <w:rFonts w:ascii="CordiaUPC" w:hAnsi="CordiaUPC" w:cs="CordiaUPC"/>
                <w:sz w:val="26"/>
                <w:szCs w:val="26"/>
              </w:rPr>
            </w:pPr>
            <w:r w:rsidRPr="007F079E">
              <w:rPr>
                <w:rFonts w:ascii="CordiaUPC" w:hAnsi="CordiaUPC" w:cs="CordiaUPC"/>
                <w:sz w:val="26"/>
                <w:szCs w:val="26"/>
              </w:rPr>
              <w:t>2022</w:t>
            </w:r>
          </w:p>
        </w:tc>
        <w:tc>
          <w:tcPr>
            <w:tcW w:w="180" w:type="dxa"/>
          </w:tcPr>
          <w:p w14:paraId="4645F0DC" w14:textId="77777777" w:rsidR="00803F3D" w:rsidRPr="007F079E" w:rsidRDefault="00803F3D" w:rsidP="001C09F9">
            <w:pPr>
              <w:spacing w:line="240" w:lineRule="exact"/>
              <w:ind w:left="-108" w:right="-108"/>
              <w:rPr>
                <w:rFonts w:ascii="CordiaUPC" w:hAnsi="CordiaUPC" w:cs="CordiaUPC"/>
                <w:sz w:val="26"/>
                <w:szCs w:val="26"/>
                <w:rtl/>
                <w:cs/>
              </w:rPr>
            </w:pPr>
          </w:p>
        </w:tc>
        <w:tc>
          <w:tcPr>
            <w:tcW w:w="1260" w:type="dxa"/>
          </w:tcPr>
          <w:p w14:paraId="04360BBB" w14:textId="40EB10D7" w:rsidR="00803F3D" w:rsidRPr="007F079E" w:rsidRDefault="00803F3D" w:rsidP="001C09F9">
            <w:pPr>
              <w:spacing w:line="240" w:lineRule="exact"/>
              <w:ind w:left="-108" w:right="-108"/>
              <w:jc w:val="center"/>
              <w:rPr>
                <w:rFonts w:ascii="CordiaUPC" w:hAnsi="CordiaUPC" w:cs="CordiaUPC"/>
                <w:sz w:val="26"/>
                <w:szCs w:val="26"/>
              </w:rPr>
            </w:pPr>
            <w:r w:rsidRPr="007F079E">
              <w:rPr>
                <w:rFonts w:ascii="CordiaUPC" w:hAnsi="CordiaUPC" w:cs="CordiaUPC"/>
                <w:sz w:val="26"/>
                <w:szCs w:val="26"/>
              </w:rPr>
              <w:t>2021</w:t>
            </w:r>
          </w:p>
        </w:tc>
        <w:tc>
          <w:tcPr>
            <w:tcW w:w="180" w:type="dxa"/>
            <w:vAlign w:val="bottom"/>
          </w:tcPr>
          <w:p w14:paraId="286CB650" w14:textId="77777777" w:rsidR="00803F3D" w:rsidRPr="007F079E" w:rsidRDefault="00803F3D" w:rsidP="001C09F9">
            <w:pPr>
              <w:spacing w:line="240" w:lineRule="exact"/>
              <w:ind w:left="-108" w:right="-108"/>
              <w:jc w:val="center"/>
              <w:rPr>
                <w:rFonts w:ascii="CordiaUPC" w:hAnsi="CordiaUPC" w:cs="CordiaUPC"/>
                <w:sz w:val="26"/>
                <w:szCs w:val="26"/>
                <w:rtl/>
                <w:cs/>
              </w:rPr>
            </w:pPr>
          </w:p>
        </w:tc>
        <w:tc>
          <w:tcPr>
            <w:tcW w:w="1260" w:type="dxa"/>
            <w:vAlign w:val="bottom"/>
          </w:tcPr>
          <w:p w14:paraId="6D9AE96F" w14:textId="14F1F055" w:rsidR="00803F3D" w:rsidRPr="007F079E" w:rsidRDefault="00803F3D" w:rsidP="001C09F9">
            <w:pPr>
              <w:spacing w:line="240" w:lineRule="exact"/>
              <w:ind w:left="-108" w:right="-108"/>
              <w:jc w:val="center"/>
              <w:rPr>
                <w:rFonts w:ascii="CordiaUPC" w:hAnsi="CordiaUPC" w:cs="CordiaUPC"/>
                <w:sz w:val="26"/>
                <w:szCs w:val="26"/>
              </w:rPr>
            </w:pPr>
            <w:r w:rsidRPr="007F079E">
              <w:rPr>
                <w:rFonts w:ascii="CordiaUPC" w:hAnsi="CordiaUPC" w:cs="CordiaUPC"/>
                <w:sz w:val="26"/>
                <w:szCs w:val="26"/>
              </w:rPr>
              <w:t>2022</w:t>
            </w:r>
          </w:p>
        </w:tc>
        <w:tc>
          <w:tcPr>
            <w:tcW w:w="180" w:type="dxa"/>
          </w:tcPr>
          <w:p w14:paraId="6AFA4760" w14:textId="77777777" w:rsidR="00803F3D" w:rsidRPr="007F079E" w:rsidRDefault="00803F3D" w:rsidP="001C09F9">
            <w:pPr>
              <w:spacing w:line="240" w:lineRule="exact"/>
              <w:ind w:left="-108" w:right="-108"/>
              <w:rPr>
                <w:rFonts w:ascii="CordiaUPC" w:hAnsi="CordiaUPC" w:cs="CordiaUPC"/>
                <w:sz w:val="26"/>
                <w:szCs w:val="26"/>
                <w:rtl/>
                <w:cs/>
              </w:rPr>
            </w:pPr>
          </w:p>
        </w:tc>
        <w:tc>
          <w:tcPr>
            <w:tcW w:w="1350" w:type="dxa"/>
          </w:tcPr>
          <w:p w14:paraId="1E91180D" w14:textId="209DB9C2" w:rsidR="00803F3D" w:rsidRPr="007F079E" w:rsidRDefault="00803F3D" w:rsidP="001C09F9">
            <w:pPr>
              <w:spacing w:line="240" w:lineRule="exact"/>
              <w:ind w:left="-108" w:right="-108"/>
              <w:jc w:val="center"/>
              <w:rPr>
                <w:rFonts w:ascii="CordiaUPC" w:hAnsi="CordiaUPC" w:cs="CordiaUPC"/>
                <w:sz w:val="26"/>
                <w:szCs w:val="26"/>
              </w:rPr>
            </w:pPr>
            <w:r w:rsidRPr="007F079E">
              <w:rPr>
                <w:rFonts w:ascii="CordiaUPC" w:hAnsi="CordiaUPC" w:cs="CordiaUPC"/>
                <w:sz w:val="26"/>
                <w:szCs w:val="26"/>
              </w:rPr>
              <w:t>2021</w:t>
            </w:r>
          </w:p>
        </w:tc>
      </w:tr>
      <w:tr w:rsidR="00553251" w:rsidRPr="007F079E" w14:paraId="342FD891" w14:textId="77777777" w:rsidTr="00F70573">
        <w:trPr>
          <w:cantSplit/>
        </w:trPr>
        <w:tc>
          <w:tcPr>
            <w:tcW w:w="2808" w:type="dxa"/>
            <w:shd w:val="clear" w:color="auto" w:fill="auto"/>
          </w:tcPr>
          <w:p w14:paraId="5EAF4454" w14:textId="77777777" w:rsidR="00553251" w:rsidRPr="007F079E" w:rsidRDefault="00553251" w:rsidP="001C09F9">
            <w:pPr>
              <w:spacing w:line="240" w:lineRule="exact"/>
              <w:ind w:right="108"/>
              <w:rPr>
                <w:rFonts w:ascii="CordiaUPC" w:hAnsi="CordiaUPC" w:cs="CordiaUPC"/>
                <w:sz w:val="26"/>
                <w:szCs w:val="26"/>
              </w:rPr>
            </w:pPr>
          </w:p>
        </w:tc>
        <w:tc>
          <w:tcPr>
            <w:tcW w:w="5652" w:type="dxa"/>
            <w:gridSpan w:val="7"/>
            <w:shd w:val="clear" w:color="auto" w:fill="auto"/>
          </w:tcPr>
          <w:p w14:paraId="04DD2DBA" w14:textId="77777777" w:rsidR="00553251" w:rsidRPr="007F079E" w:rsidRDefault="00553251" w:rsidP="001C09F9">
            <w:pPr>
              <w:pStyle w:val="acctfourfigures"/>
              <w:tabs>
                <w:tab w:val="clear" w:pos="765"/>
              </w:tabs>
              <w:spacing w:line="240" w:lineRule="exact"/>
              <w:ind w:left="-119" w:right="-39"/>
              <w:jc w:val="center"/>
              <w:rPr>
                <w:rFonts w:ascii="CordiaUPC" w:hAnsi="CordiaUPC" w:cs="CordiaUPC"/>
                <w:i/>
                <w:iCs/>
                <w:sz w:val="26"/>
                <w:szCs w:val="26"/>
              </w:rPr>
            </w:pPr>
            <w:r w:rsidRPr="007F079E">
              <w:rPr>
                <w:rFonts w:ascii="CordiaUPC" w:hAnsi="CordiaUPC" w:cs="CordiaUPC" w:hint="cs"/>
                <w:i/>
                <w:iCs/>
                <w:sz w:val="26"/>
                <w:szCs w:val="26"/>
              </w:rPr>
              <w:t>(%)</w:t>
            </w:r>
          </w:p>
        </w:tc>
      </w:tr>
      <w:tr w:rsidR="006F431D" w:rsidRPr="007F079E" w14:paraId="128CAB56" w14:textId="77777777" w:rsidTr="00F70573">
        <w:trPr>
          <w:cantSplit/>
        </w:trPr>
        <w:tc>
          <w:tcPr>
            <w:tcW w:w="2808" w:type="dxa"/>
            <w:shd w:val="clear" w:color="auto" w:fill="auto"/>
          </w:tcPr>
          <w:p w14:paraId="2A93FBA8" w14:textId="77777777" w:rsidR="006F431D" w:rsidRPr="007F079E" w:rsidRDefault="006F431D" w:rsidP="006F431D">
            <w:pPr>
              <w:spacing w:line="240" w:lineRule="exact"/>
              <w:ind w:right="108"/>
              <w:rPr>
                <w:rFonts w:ascii="CordiaUPC" w:hAnsi="CordiaUPC" w:cs="CordiaUPC"/>
                <w:sz w:val="26"/>
                <w:szCs w:val="26"/>
              </w:rPr>
            </w:pPr>
            <w:r w:rsidRPr="007F079E">
              <w:rPr>
                <w:rFonts w:ascii="CordiaUPC" w:hAnsi="CordiaUPC" w:cs="CordiaUPC" w:hint="cs"/>
                <w:sz w:val="26"/>
                <w:szCs w:val="26"/>
              </w:rPr>
              <w:t>Discount rate</w:t>
            </w:r>
          </w:p>
        </w:tc>
        <w:tc>
          <w:tcPr>
            <w:tcW w:w="1242" w:type="dxa"/>
          </w:tcPr>
          <w:p w14:paraId="0A2A32BA" w14:textId="5BFC456E" w:rsidR="006F431D" w:rsidRPr="007F079E" w:rsidRDefault="006F431D" w:rsidP="006F431D">
            <w:pPr>
              <w:pStyle w:val="acctfourfigures"/>
              <w:tabs>
                <w:tab w:val="clear" w:pos="765"/>
              </w:tabs>
              <w:spacing w:line="240" w:lineRule="exact"/>
              <w:ind w:left="-79" w:right="-79"/>
              <w:jc w:val="center"/>
              <w:rPr>
                <w:rFonts w:ascii="CordiaUPC" w:hAnsi="CordiaUPC" w:cs="CordiaUPC"/>
                <w:sz w:val="26"/>
                <w:szCs w:val="26"/>
                <w:cs/>
                <w:lang w:bidi="th-TH"/>
              </w:rPr>
            </w:pPr>
            <w:r w:rsidRPr="007F079E">
              <w:rPr>
                <w:rFonts w:ascii="CordiaUPC" w:eastAsia="CordiaNew" w:hAnsi="CordiaUPC" w:cs="CordiaUPC"/>
                <w:sz w:val="26"/>
                <w:szCs w:val="26"/>
                <w:lang w:eastAsia="en-GB"/>
              </w:rPr>
              <w:t>2.45 – 3.19</w:t>
            </w:r>
          </w:p>
        </w:tc>
        <w:tc>
          <w:tcPr>
            <w:tcW w:w="180" w:type="dxa"/>
            <w:shd w:val="clear" w:color="auto" w:fill="auto"/>
          </w:tcPr>
          <w:p w14:paraId="0FE8C31E" w14:textId="77777777" w:rsidR="006F431D" w:rsidRPr="007F079E" w:rsidRDefault="006F431D" w:rsidP="006F431D">
            <w:pPr>
              <w:pStyle w:val="acctfourfigures"/>
              <w:spacing w:line="240" w:lineRule="exact"/>
              <w:ind w:right="108"/>
              <w:rPr>
                <w:rFonts w:ascii="CordiaUPC" w:hAnsi="CordiaUPC" w:cs="CordiaUPC"/>
                <w:sz w:val="26"/>
                <w:szCs w:val="26"/>
              </w:rPr>
            </w:pPr>
          </w:p>
        </w:tc>
        <w:tc>
          <w:tcPr>
            <w:tcW w:w="1260" w:type="dxa"/>
          </w:tcPr>
          <w:p w14:paraId="6F921C8E" w14:textId="39D647FF" w:rsidR="006F431D" w:rsidRPr="007F079E" w:rsidRDefault="006F431D" w:rsidP="006F431D">
            <w:pPr>
              <w:pStyle w:val="acctfourfigures"/>
              <w:tabs>
                <w:tab w:val="clear" w:pos="765"/>
              </w:tabs>
              <w:spacing w:line="240" w:lineRule="exact"/>
              <w:ind w:left="-79" w:right="-79"/>
              <w:jc w:val="center"/>
              <w:rPr>
                <w:rFonts w:ascii="CordiaUPC" w:hAnsi="CordiaUPC" w:cs="CordiaUPC"/>
                <w:sz w:val="26"/>
                <w:szCs w:val="26"/>
              </w:rPr>
            </w:pPr>
            <w:r w:rsidRPr="007F079E">
              <w:rPr>
                <w:rFonts w:ascii="CordiaUPC" w:eastAsia="CordiaNew" w:hAnsi="CordiaUPC" w:cs="CordiaUPC"/>
                <w:sz w:val="26"/>
                <w:szCs w:val="26"/>
                <w:lang w:eastAsia="en-GB"/>
              </w:rPr>
              <w:t>1.80 - 2.14</w:t>
            </w:r>
          </w:p>
        </w:tc>
        <w:tc>
          <w:tcPr>
            <w:tcW w:w="180" w:type="dxa"/>
            <w:shd w:val="clear" w:color="auto" w:fill="auto"/>
          </w:tcPr>
          <w:p w14:paraId="535E5870" w14:textId="77777777" w:rsidR="006F431D" w:rsidRPr="007F079E" w:rsidRDefault="006F431D" w:rsidP="006F431D">
            <w:pPr>
              <w:pStyle w:val="acctfourfigures"/>
              <w:spacing w:line="240" w:lineRule="exact"/>
              <w:ind w:right="108"/>
              <w:rPr>
                <w:rFonts w:ascii="CordiaUPC" w:hAnsi="CordiaUPC" w:cs="CordiaUPC"/>
                <w:sz w:val="26"/>
                <w:szCs w:val="26"/>
              </w:rPr>
            </w:pPr>
          </w:p>
        </w:tc>
        <w:tc>
          <w:tcPr>
            <w:tcW w:w="1260" w:type="dxa"/>
          </w:tcPr>
          <w:p w14:paraId="6573AD68" w14:textId="181F7D52" w:rsidR="006F431D" w:rsidRPr="007F079E" w:rsidRDefault="006F431D" w:rsidP="006F431D">
            <w:pPr>
              <w:pStyle w:val="acctfourfigures"/>
              <w:tabs>
                <w:tab w:val="clear" w:pos="765"/>
              </w:tabs>
              <w:spacing w:line="240" w:lineRule="exact"/>
              <w:ind w:left="-79" w:right="-79"/>
              <w:jc w:val="center"/>
              <w:rPr>
                <w:rFonts w:ascii="CordiaUPC" w:hAnsi="CordiaUPC" w:cs="CordiaUPC"/>
                <w:sz w:val="26"/>
                <w:szCs w:val="26"/>
              </w:rPr>
            </w:pPr>
            <w:r w:rsidRPr="007F079E">
              <w:rPr>
                <w:rFonts w:ascii="CordiaUPC" w:eastAsia="CordiaNew" w:hAnsi="CordiaUPC" w:cs="CordiaUPC"/>
                <w:sz w:val="26"/>
                <w:szCs w:val="26"/>
                <w:lang w:eastAsia="en-GB"/>
              </w:rPr>
              <w:t>2.66</w:t>
            </w:r>
          </w:p>
        </w:tc>
        <w:tc>
          <w:tcPr>
            <w:tcW w:w="180" w:type="dxa"/>
            <w:shd w:val="clear" w:color="auto" w:fill="auto"/>
          </w:tcPr>
          <w:p w14:paraId="21D05E20" w14:textId="77777777" w:rsidR="006F431D" w:rsidRPr="007F079E" w:rsidRDefault="006F431D" w:rsidP="006F431D">
            <w:pPr>
              <w:pStyle w:val="acctfourfigures"/>
              <w:spacing w:line="240" w:lineRule="exact"/>
              <w:ind w:right="108"/>
              <w:rPr>
                <w:rFonts w:ascii="CordiaUPC" w:hAnsi="CordiaUPC" w:cs="CordiaUPC"/>
                <w:sz w:val="26"/>
                <w:szCs w:val="26"/>
              </w:rPr>
            </w:pPr>
          </w:p>
        </w:tc>
        <w:tc>
          <w:tcPr>
            <w:tcW w:w="1350" w:type="dxa"/>
          </w:tcPr>
          <w:p w14:paraId="51B7C851" w14:textId="4EEDBF13" w:rsidR="006F431D" w:rsidRPr="007F079E" w:rsidRDefault="006F431D" w:rsidP="006F431D">
            <w:pPr>
              <w:pStyle w:val="acctfourfigures"/>
              <w:tabs>
                <w:tab w:val="clear" w:pos="765"/>
              </w:tabs>
              <w:spacing w:line="240" w:lineRule="exact"/>
              <w:ind w:left="-79" w:right="-79"/>
              <w:jc w:val="center"/>
              <w:rPr>
                <w:rFonts w:ascii="CordiaUPC" w:hAnsi="CordiaUPC" w:cs="CordiaUPC"/>
                <w:sz w:val="26"/>
                <w:szCs w:val="26"/>
              </w:rPr>
            </w:pPr>
            <w:r w:rsidRPr="007F079E">
              <w:rPr>
                <w:rFonts w:ascii="CordiaUPC" w:eastAsia="CordiaNew" w:hAnsi="CordiaUPC" w:cs="CordiaUPC"/>
                <w:sz w:val="26"/>
                <w:szCs w:val="26"/>
                <w:lang w:eastAsia="en-GB"/>
              </w:rPr>
              <w:t>1.80</w:t>
            </w:r>
          </w:p>
        </w:tc>
      </w:tr>
      <w:tr w:rsidR="006F431D" w:rsidRPr="007F079E" w14:paraId="48631963" w14:textId="77777777" w:rsidTr="00F70573">
        <w:trPr>
          <w:cantSplit/>
        </w:trPr>
        <w:tc>
          <w:tcPr>
            <w:tcW w:w="2808" w:type="dxa"/>
            <w:shd w:val="clear" w:color="auto" w:fill="auto"/>
          </w:tcPr>
          <w:p w14:paraId="3995C8E6" w14:textId="77777777" w:rsidR="006F431D" w:rsidRPr="007F079E" w:rsidRDefault="006F431D" w:rsidP="006F431D">
            <w:pPr>
              <w:spacing w:line="240" w:lineRule="exact"/>
              <w:ind w:right="108"/>
              <w:rPr>
                <w:rFonts w:ascii="CordiaUPC" w:hAnsi="CordiaUPC" w:cs="CordiaUPC"/>
                <w:sz w:val="26"/>
                <w:szCs w:val="26"/>
              </w:rPr>
            </w:pPr>
            <w:r w:rsidRPr="007F079E">
              <w:rPr>
                <w:rFonts w:ascii="CordiaUPC" w:hAnsi="CordiaUPC" w:cs="CordiaUPC" w:hint="cs"/>
                <w:sz w:val="26"/>
                <w:szCs w:val="26"/>
              </w:rPr>
              <w:t>Future salary growth</w:t>
            </w:r>
          </w:p>
        </w:tc>
        <w:tc>
          <w:tcPr>
            <w:tcW w:w="1242" w:type="dxa"/>
          </w:tcPr>
          <w:p w14:paraId="42490469" w14:textId="462C0D56" w:rsidR="006F431D" w:rsidRPr="007F079E" w:rsidRDefault="006F431D" w:rsidP="006F431D">
            <w:pPr>
              <w:pStyle w:val="acctfourfigures"/>
              <w:tabs>
                <w:tab w:val="clear" w:pos="765"/>
              </w:tabs>
              <w:spacing w:line="240" w:lineRule="exact"/>
              <w:ind w:left="-79" w:right="-79"/>
              <w:jc w:val="center"/>
              <w:rPr>
                <w:rFonts w:ascii="CordiaUPC" w:hAnsi="CordiaUPC" w:cs="CordiaUPC"/>
                <w:sz w:val="26"/>
                <w:szCs w:val="26"/>
              </w:rPr>
            </w:pPr>
            <w:r w:rsidRPr="007F079E">
              <w:rPr>
                <w:rFonts w:ascii="CordiaUPC" w:eastAsia="CordiaNew" w:hAnsi="CordiaUPC" w:cs="CordiaUPC"/>
                <w:sz w:val="26"/>
                <w:szCs w:val="26"/>
                <w:lang w:eastAsia="en-GB"/>
              </w:rPr>
              <w:t>4.00</w:t>
            </w:r>
          </w:p>
        </w:tc>
        <w:tc>
          <w:tcPr>
            <w:tcW w:w="180" w:type="dxa"/>
            <w:shd w:val="clear" w:color="auto" w:fill="auto"/>
          </w:tcPr>
          <w:p w14:paraId="063AF65B" w14:textId="77777777" w:rsidR="006F431D" w:rsidRPr="007F079E" w:rsidRDefault="006F431D" w:rsidP="006F431D">
            <w:pPr>
              <w:pStyle w:val="acctfourfigures"/>
              <w:spacing w:line="240" w:lineRule="exact"/>
              <w:ind w:right="108"/>
              <w:rPr>
                <w:rFonts w:ascii="CordiaUPC" w:hAnsi="CordiaUPC" w:cs="CordiaUPC"/>
                <w:sz w:val="26"/>
                <w:szCs w:val="26"/>
              </w:rPr>
            </w:pPr>
          </w:p>
        </w:tc>
        <w:tc>
          <w:tcPr>
            <w:tcW w:w="1260" w:type="dxa"/>
          </w:tcPr>
          <w:p w14:paraId="1F09BC1B" w14:textId="46D14A4F" w:rsidR="006F431D" w:rsidRPr="007F079E" w:rsidRDefault="006F431D" w:rsidP="006F431D">
            <w:pPr>
              <w:pStyle w:val="acctfourfigures"/>
              <w:tabs>
                <w:tab w:val="clear" w:pos="765"/>
              </w:tabs>
              <w:spacing w:line="240" w:lineRule="exact"/>
              <w:ind w:left="-79" w:right="-79"/>
              <w:jc w:val="center"/>
              <w:rPr>
                <w:rFonts w:ascii="CordiaUPC" w:hAnsi="CordiaUPC" w:cs="CordiaUPC"/>
                <w:sz w:val="26"/>
                <w:szCs w:val="26"/>
              </w:rPr>
            </w:pPr>
            <w:r w:rsidRPr="007F079E">
              <w:rPr>
                <w:rFonts w:ascii="CordiaUPC" w:eastAsia="CordiaNew" w:hAnsi="CordiaUPC" w:cs="CordiaUPC"/>
                <w:sz w:val="26"/>
                <w:szCs w:val="26"/>
                <w:lang w:eastAsia="en-GB"/>
              </w:rPr>
              <w:t>3.00</w:t>
            </w:r>
          </w:p>
        </w:tc>
        <w:tc>
          <w:tcPr>
            <w:tcW w:w="180" w:type="dxa"/>
            <w:shd w:val="clear" w:color="auto" w:fill="auto"/>
          </w:tcPr>
          <w:p w14:paraId="53821061" w14:textId="77777777" w:rsidR="006F431D" w:rsidRPr="007F079E" w:rsidRDefault="006F431D" w:rsidP="006F431D">
            <w:pPr>
              <w:pStyle w:val="acctfourfigures"/>
              <w:spacing w:line="240" w:lineRule="exact"/>
              <w:ind w:right="108"/>
              <w:rPr>
                <w:rFonts w:ascii="CordiaUPC" w:hAnsi="CordiaUPC" w:cs="CordiaUPC"/>
                <w:sz w:val="26"/>
                <w:szCs w:val="26"/>
              </w:rPr>
            </w:pPr>
          </w:p>
        </w:tc>
        <w:tc>
          <w:tcPr>
            <w:tcW w:w="1260" w:type="dxa"/>
          </w:tcPr>
          <w:p w14:paraId="3FBB3866" w14:textId="77E67E3D" w:rsidR="006F431D" w:rsidRPr="007F079E" w:rsidRDefault="006F431D" w:rsidP="006F431D">
            <w:pPr>
              <w:pStyle w:val="acctfourfigures"/>
              <w:tabs>
                <w:tab w:val="clear" w:pos="765"/>
              </w:tabs>
              <w:spacing w:line="240" w:lineRule="exact"/>
              <w:ind w:left="-79" w:right="-79"/>
              <w:jc w:val="center"/>
              <w:rPr>
                <w:rFonts w:ascii="CordiaUPC" w:hAnsi="CordiaUPC" w:cs="CordiaUPC"/>
                <w:sz w:val="26"/>
                <w:szCs w:val="26"/>
              </w:rPr>
            </w:pPr>
            <w:r w:rsidRPr="007F079E">
              <w:rPr>
                <w:rFonts w:ascii="CordiaUPC" w:eastAsia="CordiaNew" w:hAnsi="CordiaUPC" w:cs="CordiaUPC"/>
                <w:sz w:val="26"/>
                <w:szCs w:val="26"/>
                <w:lang w:eastAsia="en-GB"/>
              </w:rPr>
              <w:t>4.00</w:t>
            </w:r>
          </w:p>
        </w:tc>
        <w:tc>
          <w:tcPr>
            <w:tcW w:w="180" w:type="dxa"/>
            <w:shd w:val="clear" w:color="auto" w:fill="auto"/>
          </w:tcPr>
          <w:p w14:paraId="0C6F6EC2" w14:textId="77777777" w:rsidR="006F431D" w:rsidRPr="007F079E" w:rsidRDefault="006F431D" w:rsidP="006F431D">
            <w:pPr>
              <w:pStyle w:val="acctfourfigures"/>
              <w:spacing w:line="240" w:lineRule="exact"/>
              <w:ind w:right="108"/>
              <w:rPr>
                <w:rFonts w:ascii="CordiaUPC" w:hAnsi="CordiaUPC" w:cs="CordiaUPC"/>
                <w:sz w:val="26"/>
                <w:szCs w:val="26"/>
              </w:rPr>
            </w:pPr>
          </w:p>
        </w:tc>
        <w:tc>
          <w:tcPr>
            <w:tcW w:w="1350" w:type="dxa"/>
          </w:tcPr>
          <w:p w14:paraId="29F8C9D1" w14:textId="44D7219C" w:rsidR="006F431D" w:rsidRPr="007F079E" w:rsidRDefault="006F431D" w:rsidP="006F431D">
            <w:pPr>
              <w:pStyle w:val="acctfourfigures"/>
              <w:tabs>
                <w:tab w:val="clear" w:pos="765"/>
              </w:tabs>
              <w:spacing w:line="240" w:lineRule="exact"/>
              <w:ind w:left="-79" w:right="-79"/>
              <w:jc w:val="center"/>
              <w:rPr>
                <w:rFonts w:ascii="CordiaUPC" w:hAnsi="CordiaUPC" w:cs="CordiaUPC"/>
                <w:sz w:val="26"/>
                <w:szCs w:val="26"/>
              </w:rPr>
            </w:pPr>
            <w:r w:rsidRPr="007F079E">
              <w:rPr>
                <w:rFonts w:ascii="CordiaUPC" w:eastAsia="CordiaNew" w:hAnsi="CordiaUPC" w:cs="CordiaUPC"/>
                <w:sz w:val="26"/>
                <w:szCs w:val="26"/>
                <w:lang w:eastAsia="en-GB"/>
              </w:rPr>
              <w:t>3.00</w:t>
            </w:r>
          </w:p>
        </w:tc>
      </w:tr>
      <w:tr w:rsidR="00A66826" w:rsidRPr="007F079E" w14:paraId="070C500E" w14:textId="77777777" w:rsidTr="00F70573">
        <w:trPr>
          <w:cantSplit/>
        </w:trPr>
        <w:tc>
          <w:tcPr>
            <w:tcW w:w="2808" w:type="dxa"/>
            <w:shd w:val="clear" w:color="auto" w:fill="auto"/>
          </w:tcPr>
          <w:p w14:paraId="1CD1C93A" w14:textId="77777777" w:rsidR="00A66826" w:rsidRPr="007F079E" w:rsidRDefault="00A66826" w:rsidP="00A66826">
            <w:pPr>
              <w:spacing w:line="240" w:lineRule="exact"/>
              <w:ind w:right="108"/>
              <w:rPr>
                <w:rFonts w:ascii="CordiaUPC" w:hAnsi="CordiaUPC" w:cs="CordiaUPC"/>
                <w:sz w:val="26"/>
                <w:szCs w:val="26"/>
              </w:rPr>
            </w:pPr>
            <w:r w:rsidRPr="007F079E">
              <w:rPr>
                <w:rFonts w:ascii="CordiaUPC" w:hAnsi="CordiaUPC" w:cs="CordiaUPC" w:hint="cs"/>
                <w:sz w:val="26"/>
                <w:szCs w:val="26"/>
              </w:rPr>
              <w:t>Staff turnover rates</w:t>
            </w:r>
          </w:p>
        </w:tc>
        <w:tc>
          <w:tcPr>
            <w:tcW w:w="1242" w:type="dxa"/>
            <w:vAlign w:val="bottom"/>
          </w:tcPr>
          <w:p w14:paraId="37217CE1" w14:textId="4D1CD176" w:rsidR="00A66826" w:rsidRPr="007F079E" w:rsidRDefault="00A66826" w:rsidP="00A66826">
            <w:pPr>
              <w:pStyle w:val="acctfourfigures"/>
              <w:tabs>
                <w:tab w:val="clear" w:pos="765"/>
              </w:tabs>
              <w:spacing w:line="240" w:lineRule="exact"/>
              <w:ind w:left="-79" w:right="-79"/>
              <w:jc w:val="center"/>
              <w:rPr>
                <w:rFonts w:ascii="CordiaUPC" w:hAnsi="CordiaUPC" w:cs="CordiaUPC"/>
                <w:sz w:val="26"/>
                <w:szCs w:val="26"/>
              </w:rPr>
            </w:pPr>
            <w:r w:rsidRPr="007F079E">
              <w:rPr>
                <w:rFonts w:ascii="CordiaUPC" w:eastAsia="CordiaNew" w:hAnsi="CordiaUPC" w:cs="CordiaUPC"/>
                <w:sz w:val="26"/>
                <w:szCs w:val="26"/>
                <w:lang w:eastAsia="en-GB"/>
              </w:rPr>
              <w:t>0.00 – 25.00</w:t>
            </w:r>
          </w:p>
        </w:tc>
        <w:tc>
          <w:tcPr>
            <w:tcW w:w="180" w:type="dxa"/>
            <w:shd w:val="clear" w:color="auto" w:fill="auto"/>
          </w:tcPr>
          <w:p w14:paraId="1AC0902B" w14:textId="77777777" w:rsidR="00A66826" w:rsidRPr="007F079E" w:rsidRDefault="00A66826" w:rsidP="00A66826">
            <w:pPr>
              <w:pStyle w:val="acctfourfigures"/>
              <w:spacing w:line="240" w:lineRule="exact"/>
              <w:ind w:right="108"/>
              <w:rPr>
                <w:rFonts w:ascii="CordiaUPC" w:hAnsi="CordiaUPC" w:cs="CordiaUPC"/>
                <w:sz w:val="26"/>
                <w:szCs w:val="26"/>
              </w:rPr>
            </w:pPr>
          </w:p>
        </w:tc>
        <w:tc>
          <w:tcPr>
            <w:tcW w:w="1260" w:type="dxa"/>
            <w:vAlign w:val="bottom"/>
          </w:tcPr>
          <w:p w14:paraId="68677F96" w14:textId="225C0F89" w:rsidR="00A66826" w:rsidRPr="007F079E" w:rsidRDefault="00A66826" w:rsidP="00A66826">
            <w:pPr>
              <w:pStyle w:val="acctfourfigures"/>
              <w:tabs>
                <w:tab w:val="clear" w:pos="765"/>
              </w:tabs>
              <w:spacing w:line="240" w:lineRule="exact"/>
              <w:ind w:left="-79" w:right="-79"/>
              <w:jc w:val="center"/>
              <w:rPr>
                <w:rFonts w:ascii="CordiaUPC" w:hAnsi="CordiaUPC" w:cs="CordiaUPC"/>
                <w:sz w:val="26"/>
                <w:szCs w:val="26"/>
              </w:rPr>
            </w:pPr>
            <w:r w:rsidRPr="007F079E">
              <w:rPr>
                <w:rFonts w:ascii="CordiaUPC" w:eastAsia="CordiaNew" w:hAnsi="CordiaUPC" w:cs="CordiaUPC"/>
                <w:sz w:val="26"/>
                <w:szCs w:val="26"/>
                <w:lang w:eastAsia="en-GB"/>
              </w:rPr>
              <w:t>0.00 - 25.00</w:t>
            </w:r>
          </w:p>
        </w:tc>
        <w:tc>
          <w:tcPr>
            <w:tcW w:w="180" w:type="dxa"/>
            <w:shd w:val="clear" w:color="auto" w:fill="auto"/>
          </w:tcPr>
          <w:p w14:paraId="65967FA5" w14:textId="77777777" w:rsidR="00A66826" w:rsidRPr="007F079E" w:rsidRDefault="00A66826" w:rsidP="00A66826">
            <w:pPr>
              <w:pStyle w:val="acctfourfigures"/>
              <w:spacing w:line="240" w:lineRule="exact"/>
              <w:ind w:right="108"/>
              <w:rPr>
                <w:rFonts w:ascii="CordiaUPC" w:hAnsi="CordiaUPC" w:cs="CordiaUPC"/>
                <w:sz w:val="26"/>
                <w:szCs w:val="26"/>
              </w:rPr>
            </w:pPr>
          </w:p>
        </w:tc>
        <w:tc>
          <w:tcPr>
            <w:tcW w:w="1260" w:type="dxa"/>
            <w:vAlign w:val="bottom"/>
          </w:tcPr>
          <w:p w14:paraId="59ABDB32" w14:textId="7BCC7723" w:rsidR="00A66826" w:rsidRPr="007F079E" w:rsidRDefault="00A66826" w:rsidP="00A66826">
            <w:pPr>
              <w:pStyle w:val="acctfourfigures"/>
              <w:tabs>
                <w:tab w:val="clear" w:pos="765"/>
              </w:tabs>
              <w:spacing w:line="240" w:lineRule="exact"/>
              <w:ind w:left="-79" w:right="-79"/>
              <w:jc w:val="center"/>
              <w:rPr>
                <w:rFonts w:ascii="CordiaUPC" w:hAnsi="CordiaUPC" w:cs="CordiaUPC"/>
                <w:sz w:val="26"/>
                <w:szCs w:val="26"/>
              </w:rPr>
            </w:pPr>
            <w:r w:rsidRPr="007F079E">
              <w:rPr>
                <w:rFonts w:ascii="CordiaUPC" w:eastAsia="CordiaNew" w:hAnsi="CordiaUPC" w:cs="CordiaUPC"/>
                <w:sz w:val="26"/>
                <w:szCs w:val="26"/>
                <w:lang w:eastAsia="en-GB"/>
              </w:rPr>
              <w:t>0.00 – 25.00</w:t>
            </w:r>
          </w:p>
        </w:tc>
        <w:tc>
          <w:tcPr>
            <w:tcW w:w="180" w:type="dxa"/>
            <w:shd w:val="clear" w:color="auto" w:fill="auto"/>
          </w:tcPr>
          <w:p w14:paraId="3104E97A" w14:textId="77777777" w:rsidR="00A66826" w:rsidRPr="007F079E" w:rsidRDefault="00A66826" w:rsidP="00A66826">
            <w:pPr>
              <w:pStyle w:val="acctfourfigures"/>
              <w:spacing w:line="240" w:lineRule="exact"/>
              <w:ind w:right="108"/>
              <w:rPr>
                <w:rFonts w:ascii="CordiaUPC" w:hAnsi="CordiaUPC" w:cs="CordiaUPC"/>
                <w:sz w:val="26"/>
                <w:szCs w:val="26"/>
              </w:rPr>
            </w:pPr>
          </w:p>
        </w:tc>
        <w:tc>
          <w:tcPr>
            <w:tcW w:w="1350" w:type="dxa"/>
            <w:vAlign w:val="bottom"/>
          </w:tcPr>
          <w:p w14:paraId="247DBEC5" w14:textId="57DC009B" w:rsidR="00A66826" w:rsidRPr="007F079E" w:rsidRDefault="00A66826" w:rsidP="00A66826">
            <w:pPr>
              <w:pStyle w:val="acctfourfigures"/>
              <w:tabs>
                <w:tab w:val="clear" w:pos="765"/>
              </w:tabs>
              <w:spacing w:line="240" w:lineRule="exact"/>
              <w:ind w:left="-79" w:right="-79"/>
              <w:jc w:val="center"/>
              <w:rPr>
                <w:rFonts w:ascii="CordiaUPC" w:hAnsi="CordiaUPC" w:cs="CordiaUPC"/>
                <w:sz w:val="26"/>
                <w:szCs w:val="26"/>
              </w:rPr>
            </w:pPr>
            <w:r w:rsidRPr="007F079E">
              <w:rPr>
                <w:rFonts w:ascii="CordiaUPC" w:eastAsia="CordiaNew" w:hAnsi="CordiaUPC" w:cs="CordiaUPC"/>
                <w:sz w:val="26"/>
                <w:szCs w:val="26"/>
                <w:lang w:eastAsia="en-GB"/>
              </w:rPr>
              <w:t>0.00 - 25.00</w:t>
            </w:r>
          </w:p>
        </w:tc>
      </w:tr>
    </w:tbl>
    <w:p w14:paraId="7E67DD4F" w14:textId="77777777" w:rsidR="00553251" w:rsidRPr="007F079E" w:rsidRDefault="00553251" w:rsidP="001C09F9">
      <w:pPr>
        <w:tabs>
          <w:tab w:val="left" w:pos="900"/>
        </w:tabs>
        <w:spacing w:line="240" w:lineRule="exact"/>
        <w:ind w:left="547"/>
        <w:jc w:val="thaiDistribute"/>
        <w:rPr>
          <w:rFonts w:ascii="CordiaUPC" w:eastAsia="Calibri" w:hAnsi="CordiaUPC" w:cs="CordiaUPC"/>
          <w:sz w:val="26"/>
          <w:szCs w:val="26"/>
          <w:lang w:val="en-US" w:bidi="th-TH"/>
        </w:rPr>
      </w:pPr>
    </w:p>
    <w:p w14:paraId="71A210B0" w14:textId="77777777" w:rsidR="00CA4F83" w:rsidRPr="007F079E" w:rsidRDefault="00CA4F83" w:rsidP="00F70573">
      <w:pPr>
        <w:tabs>
          <w:tab w:val="left" w:pos="900"/>
        </w:tabs>
        <w:spacing w:line="240" w:lineRule="exact"/>
        <w:ind w:left="1260"/>
        <w:jc w:val="thaiDistribute"/>
        <w:rPr>
          <w:rFonts w:ascii="CordiaUPC" w:eastAsia="Calibri" w:hAnsi="CordiaUPC" w:cs="CordiaUPC"/>
          <w:sz w:val="26"/>
          <w:szCs w:val="26"/>
          <w:lang w:val="en-US" w:bidi="th-TH"/>
        </w:rPr>
      </w:pPr>
      <w:r w:rsidRPr="007F079E">
        <w:rPr>
          <w:rFonts w:ascii="CordiaUPC" w:eastAsia="Calibri" w:hAnsi="CordiaUPC" w:cs="CordiaUPC" w:hint="cs"/>
          <w:sz w:val="26"/>
          <w:szCs w:val="26"/>
          <w:lang w:val="en-US" w:bidi="th-TH"/>
        </w:rPr>
        <w:t>Assumptions regarding future mortality have been based on published statistics and mortality tables.</w:t>
      </w:r>
    </w:p>
    <w:p w14:paraId="1CA6C2F4" w14:textId="1BD68FD2" w:rsidR="000B4727" w:rsidRPr="007F079E" w:rsidRDefault="000B4727">
      <w:pPr>
        <w:spacing w:line="240" w:lineRule="auto"/>
        <w:rPr>
          <w:rFonts w:ascii="CordiaUPC" w:hAnsi="CordiaUPC" w:cs="CordiaUPC"/>
          <w:b/>
          <w:bCs/>
          <w:sz w:val="26"/>
          <w:szCs w:val="26"/>
          <w:cs/>
          <w:lang w:bidi="th-TH"/>
        </w:rPr>
      </w:pPr>
    </w:p>
    <w:p w14:paraId="1E302C85" w14:textId="7260ECE6" w:rsidR="009B7FFA" w:rsidRPr="007F079E" w:rsidRDefault="00A5110C" w:rsidP="001C09F9">
      <w:pPr>
        <w:spacing w:line="240" w:lineRule="exact"/>
        <w:ind w:left="1260" w:hanging="720"/>
        <w:jc w:val="thaiDistribute"/>
        <w:rPr>
          <w:rFonts w:ascii="CordiaUPC" w:hAnsi="CordiaUPC" w:cs="CordiaUPC"/>
          <w:b/>
          <w:bCs/>
          <w:sz w:val="26"/>
          <w:szCs w:val="26"/>
          <w:cs/>
          <w:lang w:bidi="th-TH"/>
        </w:rPr>
      </w:pPr>
      <w:r w:rsidRPr="007F079E">
        <w:rPr>
          <w:rFonts w:ascii="CordiaUPC" w:hAnsi="CordiaUPC" w:cs="CordiaUPC" w:hint="cs"/>
          <w:b/>
          <w:bCs/>
          <w:sz w:val="26"/>
          <w:szCs w:val="26"/>
        </w:rPr>
        <w:t>2</w:t>
      </w:r>
      <w:r w:rsidR="00C07DC1" w:rsidRPr="007F079E">
        <w:rPr>
          <w:rFonts w:ascii="CordiaUPC" w:hAnsi="CordiaUPC" w:cs="CordiaUPC"/>
          <w:b/>
          <w:bCs/>
          <w:sz w:val="26"/>
          <w:szCs w:val="26"/>
        </w:rPr>
        <w:t>3</w:t>
      </w:r>
      <w:r w:rsidRPr="007F079E">
        <w:rPr>
          <w:rFonts w:ascii="CordiaUPC" w:hAnsi="CordiaUPC" w:cs="CordiaUPC" w:hint="cs"/>
          <w:b/>
          <w:bCs/>
          <w:sz w:val="26"/>
          <w:szCs w:val="26"/>
        </w:rPr>
        <w:t>.2.4</w:t>
      </w:r>
      <w:r w:rsidRPr="007F079E">
        <w:rPr>
          <w:rFonts w:ascii="CordiaUPC" w:hAnsi="CordiaUPC" w:cs="CordiaUPC" w:hint="cs"/>
          <w:b/>
          <w:bCs/>
          <w:i/>
          <w:iCs/>
          <w:sz w:val="26"/>
          <w:szCs w:val="26"/>
        </w:rPr>
        <w:tab/>
      </w:r>
      <w:r w:rsidR="009B7FFA" w:rsidRPr="007F079E">
        <w:rPr>
          <w:rFonts w:ascii="CordiaUPC" w:hAnsi="CordiaUPC" w:cs="CordiaUPC" w:hint="cs"/>
          <w:b/>
          <w:bCs/>
          <w:sz w:val="26"/>
          <w:szCs w:val="26"/>
        </w:rPr>
        <w:t>Sensitivity analysis of post-employment benefit obligations</w:t>
      </w:r>
    </w:p>
    <w:p w14:paraId="392899E6" w14:textId="77777777" w:rsidR="009B7FFA" w:rsidRPr="007F079E" w:rsidRDefault="009B7FFA" w:rsidP="001C09F9">
      <w:pPr>
        <w:tabs>
          <w:tab w:val="left" w:pos="900"/>
        </w:tabs>
        <w:spacing w:line="240" w:lineRule="exact"/>
        <w:ind w:left="547"/>
        <w:jc w:val="thaiDistribute"/>
        <w:rPr>
          <w:rFonts w:ascii="CordiaUPC" w:hAnsi="CordiaUPC" w:cs="CordiaUPC"/>
          <w:sz w:val="26"/>
          <w:szCs w:val="26"/>
        </w:rPr>
      </w:pPr>
    </w:p>
    <w:p w14:paraId="65A4CD24" w14:textId="77777777" w:rsidR="009B7FFA" w:rsidRPr="007F079E" w:rsidRDefault="009B7FFA" w:rsidP="001C09F9">
      <w:pPr>
        <w:tabs>
          <w:tab w:val="left" w:pos="900"/>
          <w:tab w:val="left" w:pos="1080"/>
        </w:tabs>
        <w:spacing w:line="240" w:lineRule="exact"/>
        <w:ind w:left="1260"/>
        <w:jc w:val="thaiDistribute"/>
        <w:rPr>
          <w:rFonts w:ascii="CordiaUPC" w:hAnsi="CordiaUPC" w:cs="CordiaUPC"/>
          <w:sz w:val="26"/>
          <w:szCs w:val="26"/>
        </w:rPr>
      </w:pPr>
      <w:r w:rsidRPr="007F079E">
        <w:rPr>
          <w:rFonts w:ascii="CordiaUPC" w:hAnsi="CordiaUPC" w:cs="CordiaUPC" w:hint="cs"/>
          <w:sz w:val="26"/>
          <w:szCs w:val="26"/>
        </w:rPr>
        <w:t>Reasonably possible changes at the reporting date to one of the relevant actuarial assumptions, holding other assumptions constant, would have affected the defined benefit obligations by the amounts shown below.</w:t>
      </w:r>
    </w:p>
    <w:p w14:paraId="7E5ECDF1" w14:textId="77777777" w:rsidR="00602EF6" w:rsidRPr="007F079E" w:rsidRDefault="00602EF6" w:rsidP="001C09F9">
      <w:pPr>
        <w:tabs>
          <w:tab w:val="left" w:pos="900"/>
        </w:tabs>
        <w:spacing w:line="240" w:lineRule="exact"/>
        <w:ind w:left="547"/>
        <w:jc w:val="thaiDistribute"/>
        <w:rPr>
          <w:rFonts w:ascii="CordiaUPC" w:hAnsi="CordiaUPC" w:cs="CordiaUPC"/>
          <w:sz w:val="26"/>
          <w:szCs w:val="26"/>
        </w:rPr>
      </w:pPr>
    </w:p>
    <w:tbl>
      <w:tblPr>
        <w:tblW w:w="8820" w:type="dxa"/>
        <w:tblInd w:w="1170" w:type="dxa"/>
        <w:tblLayout w:type="fixed"/>
        <w:tblCellMar>
          <w:left w:w="79" w:type="dxa"/>
          <w:right w:w="79" w:type="dxa"/>
        </w:tblCellMar>
        <w:tblLook w:val="04A0" w:firstRow="1" w:lastRow="0" w:firstColumn="1" w:lastColumn="0" w:noHBand="0" w:noVBand="1"/>
      </w:tblPr>
      <w:tblGrid>
        <w:gridCol w:w="1890"/>
        <w:gridCol w:w="1350"/>
        <w:gridCol w:w="180"/>
        <w:gridCol w:w="1890"/>
        <w:gridCol w:w="178"/>
        <w:gridCol w:w="1352"/>
        <w:gridCol w:w="178"/>
        <w:gridCol w:w="1802"/>
      </w:tblGrid>
      <w:tr w:rsidR="00602EF6" w:rsidRPr="007F079E" w14:paraId="7F3F592F" w14:textId="77777777" w:rsidTr="00F70573">
        <w:trPr>
          <w:cantSplit/>
          <w:tblHeader/>
        </w:trPr>
        <w:tc>
          <w:tcPr>
            <w:tcW w:w="1890" w:type="dxa"/>
          </w:tcPr>
          <w:p w14:paraId="160F9E06" w14:textId="77777777" w:rsidR="00602EF6" w:rsidRPr="007F079E" w:rsidRDefault="00602EF6" w:rsidP="001C09F9">
            <w:pPr>
              <w:pStyle w:val="acctfourfigures"/>
              <w:tabs>
                <w:tab w:val="decimal" w:pos="191"/>
              </w:tabs>
              <w:spacing w:line="240" w:lineRule="exact"/>
              <w:ind w:right="108"/>
              <w:rPr>
                <w:rFonts w:ascii="CordiaUPC" w:hAnsi="CordiaUPC" w:cs="CordiaUPC"/>
                <w:sz w:val="26"/>
                <w:szCs w:val="26"/>
              </w:rPr>
            </w:pPr>
          </w:p>
        </w:tc>
        <w:tc>
          <w:tcPr>
            <w:tcW w:w="6930" w:type="dxa"/>
            <w:gridSpan w:val="7"/>
            <w:vMerge w:val="restart"/>
            <w:hideMark/>
          </w:tcPr>
          <w:p w14:paraId="702E0F3D" w14:textId="77777777" w:rsidR="00602EF6" w:rsidRPr="007F079E" w:rsidRDefault="00602EF6" w:rsidP="001C09F9">
            <w:pPr>
              <w:pStyle w:val="acctmergecolhdg"/>
              <w:spacing w:line="240" w:lineRule="exact"/>
              <w:ind w:right="108"/>
              <w:rPr>
                <w:rFonts w:ascii="CordiaUPC" w:hAnsi="CordiaUPC" w:cs="CordiaUPC"/>
                <w:color w:val="000000"/>
                <w:sz w:val="26"/>
                <w:szCs w:val="26"/>
                <w:lang w:val="en-US"/>
              </w:rPr>
            </w:pPr>
            <w:r w:rsidRPr="007F079E">
              <w:rPr>
                <w:rFonts w:ascii="CordiaUPC" w:hAnsi="CordiaUPC" w:cs="CordiaUPC" w:hint="cs"/>
                <w:color w:val="000000"/>
                <w:sz w:val="26"/>
                <w:szCs w:val="26"/>
                <w:lang w:val="en-US"/>
              </w:rPr>
              <w:t xml:space="preserve">Consolidated </w:t>
            </w:r>
          </w:p>
          <w:p w14:paraId="320B86CE" w14:textId="76474B5B" w:rsidR="00602EF6" w:rsidRPr="007F079E" w:rsidRDefault="00602EF6" w:rsidP="001C09F9">
            <w:pPr>
              <w:pStyle w:val="acctmergecolhdg"/>
              <w:spacing w:line="240" w:lineRule="exact"/>
              <w:ind w:right="108"/>
              <w:rPr>
                <w:rFonts w:ascii="CordiaUPC" w:hAnsi="CordiaUPC" w:cs="CordiaUPC"/>
                <w:b w:val="0"/>
                <w:bCs/>
                <w:sz w:val="26"/>
                <w:szCs w:val="26"/>
                <w:lang w:val="en-US" w:bidi="th-TH"/>
              </w:rPr>
            </w:pPr>
            <w:r w:rsidRPr="007F079E">
              <w:rPr>
                <w:rFonts w:ascii="CordiaUPC" w:hAnsi="CordiaUPC" w:cs="CordiaUPC" w:hint="cs"/>
                <w:b w:val="0"/>
                <w:bCs/>
                <w:color w:val="000000"/>
                <w:sz w:val="26"/>
                <w:szCs w:val="26"/>
                <w:lang w:val="en-US"/>
              </w:rPr>
              <w:t>202</w:t>
            </w:r>
            <w:r w:rsidR="00E918A1" w:rsidRPr="007F079E">
              <w:rPr>
                <w:rFonts w:ascii="CordiaUPC" w:hAnsi="CordiaUPC" w:cs="CordiaUPC"/>
                <w:b w:val="0"/>
                <w:bCs/>
                <w:color w:val="000000"/>
                <w:sz w:val="26"/>
                <w:szCs w:val="26"/>
                <w:lang w:val="en-US"/>
              </w:rPr>
              <w:t>2</w:t>
            </w:r>
          </w:p>
        </w:tc>
      </w:tr>
      <w:tr w:rsidR="00602EF6" w:rsidRPr="007F079E" w14:paraId="4595C039" w14:textId="77777777" w:rsidTr="00F70573">
        <w:trPr>
          <w:cantSplit/>
          <w:tblHeader/>
        </w:trPr>
        <w:tc>
          <w:tcPr>
            <w:tcW w:w="1890" w:type="dxa"/>
          </w:tcPr>
          <w:p w14:paraId="3C4D63CC" w14:textId="77777777" w:rsidR="00602EF6" w:rsidRPr="007F079E" w:rsidRDefault="00602EF6" w:rsidP="001C09F9">
            <w:pPr>
              <w:pStyle w:val="acctfourfigures"/>
              <w:tabs>
                <w:tab w:val="decimal" w:pos="191"/>
              </w:tabs>
              <w:spacing w:line="240" w:lineRule="exact"/>
              <w:ind w:right="108"/>
              <w:rPr>
                <w:rFonts w:ascii="CordiaUPC" w:hAnsi="CordiaUPC" w:cs="CordiaUPC"/>
                <w:sz w:val="26"/>
                <w:szCs w:val="26"/>
              </w:rPr>
            </w:pPr>
          </w:p>
        </w:tc>
        <w:tc>
          <w:tcPr>
            <w:tcW w:w="6930" w:type="dxa"/>
            <w:gridSpan w:val="7"/>
            <w:vMerge/>
            <w:vAlign w:val="center"/>
            <w:hideMark/>
          </w:tcPr>
          <w:p w14:paraId="7FFA6F88" w14:textId="77777777" w:rsidR="00602EF6" w:rsidRPr="007F079E" w:rsidRDefault="00602EF6" w:rsidP="001C09F9">
            <w:pPr>
              <w:spacing w:line="240" w:lineRule="exact"/>
              <w:rPr>
                <w:rFonts w:ascii="CordiaUPC" w:hAnsi="CordiaUPC" w:cs="CordiaUPC"/>
                <w:bCs/>
                <w:sz w:val="26"/>
                <w:szCs w:val="26"/>
              </w:rPr>
            </w:pPr>
          </w:p>
        </w:tc>
      </w:tr>
      <w:tr w:rsidR="00602EF6" w:rsidRPr="007F079E" w14:paraId="42839210" w14:textId="77777777" w:rsidTr="00F70573">
        <w:trPr>
          <w:cantSplit/>
          <w:tblHeader/>
        </w:trPr>
        <w:tc>
          <w:tcPr>
            <w:tcW w:w="1890" w:type="dxa"/>
          </w:tcPr>
          <w:p w14:paraId="1CFC2273" w14:textId="77777777" w:rsidR="00602EF6" w:rsidRPr="007F079E" w:rsidRDefault="00602EF6" w:rsidP="001C09F9">
            <w:pPr>
              <w:pStyle w:val="acctfourfigures"/>
              <w:tabs>
                <w:tab w:val="decimal" w:pos="191"/>
              </w:tabs>
              <w:spacing w:line="240" w:lineRule="exact"/>
              <w:ind w:right="108"/>
              <w:rPr>
                <w:rFonts w:ascii="CordiaUPC" w:hAnsi="CordiaUPC" w:cs="CordiaUPC"/>
                <w:sz w:val="26"/>
                <w:szCs w:val="26"/>
                <w:cs/>
                <w:lang w:bidi="th-TH"/>
              </w:rPr>
            </w:pPr>
          </w:p>
        </w:tc>
        <w:tc>
          <w:tcPr>
            <w:tcW w:w="1350" w:type="dxa"/>
            <w:hideMark/>
          </w:tcPr>
          <w:p w14:paraId="0FC26428" w14:textId="77777777" w:rsidR="00602EF6" w:rsidRPr="007F079E" w:rsidRDefault="00602EF6" w:rsidP="001C09F9">
            <w:pPr>
              <w:pStyle w:val="acctmergecolhdg"/>
              <w:spacing w:line="240" w:lineRule="exact"/>
              <w:ind w:right="108"/>
              <w:rPr>
                <w:rFonts w:ascii="CordiaUPC" w:hAnsi="CordiaUPC" w:cs="CordiaUPC"/>
                <w:b w:val="0"/>
                <w:bCs/>
                <w:sz w:val="26"/>
                <w:szCs w:val="26"/>
              </w:rPr>
            </w:pPr>
            <w:r w:rsidRPr="007F079E">
              <w:rPr>
                <w:rFonts w:ascii="CordiaUPC" w:hAnsi="CordiaUPC" w:cs="CordiaUPC" w:hint="cs"/>
                <w:b w:val="0"/>
                <w:bCs/>
                <w:sz w:val="26"/>
                <w:szCs w:val="26"/>
              </w:rPr>
              <w:t>Change (+) in assumption</w:t>
            </w:r>
          </w:p>
        </w:tc>
        <w:tc>
          <w:tcPr>
            <w:tcW w:w="180" w:type="dxa"/>
          </w:tcPr>
          <w:p w14:paraId="2F8905DC" w14:textId="77777777" w:rsidR="00602EF6" w:rsidRPr="007F079E" w:rsidRDefault="00602EF6" w:rsidP="001C09F9">
            <w:pPr>
              <w:pStyle w:val="acctmergecolhdg"/>
              <w:spacing w:line="240" w:lineRule="exact"/>
              <w:ind w:right="108"/>
              <w:rPr>
                <w:rFonts w:ascii="CordiaUPC" w:hAnsi="CordiaUPC" w:cs="CordiaUPC"/>
                <w:b w:val="0"/>
                <w:bCs/>
                <w:sz w:val="26"/>
                <w:szCs w:val="26"/>
              </w:rPr>
            </w:pPr>
          </w:p>
        </w:tc>
        <w:tc>
          <w:tcPr>
            <w:tcW w:w="1890" w:type="dxa"/>
            <w:hideMark/>
          </w:tcPr>
          <w:p w14:paraId="36B28CA8" w14:textId="77777777" w:rsidR="00602EF6" w:rsidRPr="007F079E" w:rsidRDefault="00602EF6" w:rsidP="001C09F9">
            <w:pPr>
              <w:pStyle w:val="acctmergecolhdg"/>
              <w:spacing w:line="240" w:lineRule="exact"/>
              <w:ind w:right="108"/>
              <w:rPr>
                <w:rFonts w:ascii="CordiaUPC" w:hAnsi="CordiaUPC" w:cs="CordiaUPC"/>
                <w:b w:val="0"/>
                <w:bCs/>
                <w:sz w:val="26"/>
                <w:szCs w:val="26"/>
              </w:rPr>
            </w:pPr>
            <w:r w:rsidRPr="007F079E">
              <w:rPr>
                <w:rFonts w:ascii="CordiaUPC" w:hAnsi="CordiaUPC" w:cs="CordiaUPC" w:hint="cs"/>
                <w:b w:val="0"/>
                <w:bCs/>
                <w:sz w:val="26"/>
                <w:szCs w:val="26"/>
                <w:lang w:val="en-US" w:bidi="th-TH"/>
              </w:rPr>
              <w:t>Post-employment benefit</w:t>
            </w:r>
            <w:r w:rsidRPr="007F079E">
              <w:rPr>
                <w:rFonts w:ascii="CordiaUPC" w:hAnsi="CordiaUPC" w:cs="CordiaUPC" w:hint="cs"/>
                <w:b w:val="0"/>
                <w:bCs/>
                <w:i/>
                <w:iCs/>
                <w:sz w:val="26"/>
                <w:szCs w:val="26"/>
                <w:lang w:val="en-US" w:bidi="th-TH"/>
              </w:rPr>
              <w:t xml:space="preserve"> </w:t>
            </w:r>
            <w:r w:rsidRPr="007F079E">
              <w:rPr>
                <w:rFonts w:ascii="CordiaUPC" w:hAnsi="CordiaUPC" w:cs="CordiaUPC" w:hint="cs"/>
                <w:b w:val="0"/>
                <w:bCs/>
                <w:sz w:val="26"/>
                <w:szCs w:val="26"/>
              </w:rPr>
              <w:t>obligations increase (decrease)</w:t>
            </w:r>
          </w:p>
        </w:tc>
        <w:tc>
          <w:tcPr>
            <w:tcW w:w="178" w:type="dxa"/>
          </w:tcPr>
          <w:p w14:paraId="7ACAEAA9" w14:textId="77777777" w:rsidR="00602EF6" w:rsidRPr="007F079E" w:rsidRDefault="00602EF6" w:rsidP="001C09F9">
            <w:pPr>
              <w:pStyle w:val="acctmergecolhdg"/>
              <w:spacing w:line="240" w:lineRule="exact"/>
              <w:ind w:right="108"/>
              <w:rPr>
                <w:rFonts w:ascii="CordiaUPC" w:hAnsi="CordiaUPC" w:cs="CordiaUPC"/>
                <w:b w:val="0"/>
                <w:bCs/>
                <w:sz w:val="26"/>
                <w:szCs w:val="26"/>
              </w:rPr>
            </w:pPr>
          </w:p>
        </w:tc>
        <w:tc>
          <w:tcPr>
            <w:tcW w:w="1352" w:type="dxa"/>
            <w:hideMark/>
          </w:tcPr>
          <w:p w14:paraId="5599493C" w14:textId="77777777" w:rsidR="00602EF6" w:rsidRPr="007F079E" w:rsidRDefault="00602EF6" w:rsidP="001C09F9">
            <w:pPr>
              <w:pStyle w:val="acctmergecolhdg"/>
              <w:spacing w:line="240" w:lineRule="exact"/>
              <w:ind w:right="108"/>
              <w:rPr>
                <w:rFonts w:ascii="CordiaUPC" w:hAnsi="CordiaUPC" w:cs="CordiaUPC"/>
                <w:b w:val="0"/>
                <w:bCs/>
                <w:sz w:val="26"/>
                <w:szCs w:val="26"/>
              </w:rPr>
            </w:pPr>
            <w:r w:rsidRPr="007F079E">
              <w:rPr>
                <w:rFonts w:ascii="CordiaUPC" w:hAnsi="CordiaUPC" w:cs="CordiaUPC" w:hint="cs"/>
                <w:b w:val="0"/>
                <w:bCs/>
                <w:sz w:val="26"/>
                <w:szCs w:val="26"/>
              </w:rPr>
              <w:t>Change (-) in assumption</w:t>
            </w:r>
          </w:p>
        </w:tc>
        <w:tc>
          <w:tcPr>
            <w:tcW w:w="178" w:type="dxa"/>
          </w:tcPr>
          <w:p w14:paraId="749B55BD" w14:textId="77777777" w:rsidR="00602EF6" w:rsidRPr="007F079E" w:rsidRDefault="00602EF6" w:rsidP="001C09F9">
            <w:pPr>
              <w:pStyle w:val="acctmergecolhdg"/>
              <w:spacing w:line="240" w:lineRule="exact"/>
              <w:ind w:right="108"/>
              <w:rPr>
                <w:rFonts w:ascii="CordiaUPC" w:hAnsi="CordiaUPC" w:cs="CordiaUPC"/>
                <w:b w:val="0"/>
                <w:bCs/>
                <w:sz w:val="26"/>
                <w:szCs w:val="26"/>
              </w:rPr>
            </w:pPr>
          </w:p>
        </w:tc>
        <w:tc>
          <w:tcPr>
            <w:tcW w:w="1802" w:type="dxa"/>
            <w:hideMark/>
          </w:tcPr>
          <w:p w14:paraId="063536CA" w14:textId="77777777" w:rsidR="00602EF6" w:rsidRPr="007F079E" w:rsidRDefault="00602EF6" w:rsidP="001C09F9">
            <w:pPr>
              <w:pStyle w:val="acctmergecolhdg"/>
              <w:spacing w:line="240" w:lineRule="exact"/>
              <w:ind w:right="108"/>
              <w:rPr>
                <w:rFonts w:ascii="CordiaUPC" w:hAnsi="CordiaUPC" w:cs="CordiaUPC"/>
                <w:b w:val="0"/>
                <w:bCs/>
                <w:sz w:val="26"/>
                <w:szCs w:val="26"/>
              </w:rPr>
            </w:pPr>
            <w:r w:rsidRPr="007F079E">
              <w:rPr>
                <w:rFonts w:ascii="CordiaUPC" w:hAnsi="CordiaUPC" w:cs="CordiaUPC" w:hint="cs"/>
                <w:b w:val="0"/>
                <w:bCs/>
                <w:sz w:val="26"/>
                <w:szCs w:val="26"/>
                <w:lang w:val="en-US" w:bidi="th-TH"/>
              </w:rPr>
              <w:t>Post-employment benefit</w:t>
            </w:r>
            <w:r w:rsidRPr="007F079E">
              <w:rPr>
                <w:rFonts w:ascii="CordiaUPC" w:hAnsi="CordiaUPC" w:cs="CordiaUPC" w:hint="cs"/>
                <w:b w:val="0"/>
                <w:bCs/>
                <w:i/>
                <w:iCs/>
                <w:sz w:val="26"/>
                <w:szCs w:val="26"/>
                <w:lang w:val="en-US" w:bidi="th-TH"/>
              </w:rPr>
              <w:t xml:space="preserve"> </w:t>
            </w:r>
            <w:r w:rsidRPr="007F079E">
              <w:rPr>
                <w:rFonts w:ascii="CordiaUPC" w:hAnsi="CordiaUPC" w:cs="CordiaUPC" w:hint="cs"/>
                <w:b w:val="0"/>
                <w:bCs/>
                <w:sz w:val="26"/>
                <w:szCs w:val="26"/>
              </w:rPr>
              <w:t>obligations increase (decrease)</w:t>
            </w:r>
          </w:p>
        </w:tc>
      </w:tr>
      <w:tr w:rsidR="00602EF6" w:rsidRPr="007F079E" w14:paraId="6F728E0E" w14:textId="77777777" w:rsidTr="00F70573">
        <w:trPr>
          <w:cantSplit/>
        </w:trPr>
        <w:tc>
          <w:tcPr>
            <w:tcW w:w="1890" w:type="dxa"/>
          </w:tcPr>
          <w:p w14:paraId="4C874FDF" w14:textId="77777777" w:rsidR="00602EF6" w:rsidRPr="007F079E" w:rsidRDefault="00602EF6" w:rsidP="001C09F9">
            <w:pPr>
              <w:spacing w:line="240" w:lineRule="exact"/>
              <w:ind w:right="108"/>
              <w:rPr>
                <w:rFonts w:ascii="CordiaUPC" w:hAnsi="CordiaUPC" w:cs="CordiaUPC"/>
                <w:sz w:val="26"/>
                <w:szCs w:val="26"/>
              </w:rPr>
            </w:pPr>
          </w:p>
        </w:tc>
        <w:tc>
          <w:tcPr>
            <w:tcW w:w="1350" w:type="dxa"/>
          </w:tcPr>
          <w:p w14:paraId="7E0FF29A" w14:textId="77777777" w:rsidR="00602EF6" w:rsidRPr="007F079E" w:rsidRDefault="00602EF6" w:rsidP="001C09F9">
            <w:pPr>
              <w:pStyle w:val="acctfourfigures"/>
              <w:tabs>
                <w:tab w:val="decimal" w:pos="731"/>
              </w:tabs>
              <w:spacing w:line="240" w:lineRule="exact"/>
              <w:ind w:right="108"/>
              <w:rPr>
                <w:rFonts w:ascii="CordiaUPC" w:hAnsi="CordiaUPC" w:cs="CordiaUPC"/>
                <w:sz w:val="26"/>
                <w:szCs w:val="26"/>
              </w:rPr>
            </w:pPr>
          </w:p>
        </w:tc>
        <w:tc>
          <w:tcPr>
            <w:tcW w:w="180" w:type="dxa"/>
          </w:tcPr>
          <w:p w14:paraId="44DB00EC" w14:textId="77777777" w:rsidR="00602EF6" w:rsidRPr="007F079E" w:rsidRDefault="00602EF6" w:rsidP="001C09F9">
            <w:pPr>
              <w:pStyle w:val="acctfourfigures"/>
              <w:spacing w:line="240" w:lineRule="exact"/>
              <w:ind w:right="108"/>
              <w:rPr>
                <w:rFonts w:ascii="CordiaUPC" w:hAnsi="CordiaUPC" w:cs="CordiaUPC"/>
                <w:sz w:val="26"/>
                <w:szCs w:val="26"/>
              </w:rPr>
            </w:pPr>
          </w:p>
        </w:tc>
        <w:tc>
          <w:tcPr>
            <w:tcW w:w="1890" w:type="dxa"/>
            <w:hideMark/>
          </w:tcPr>
          <w:p w14:paraId="20BF24B2" w14:textId="77777777" w:rsidR="00602EF6" w:rsidRPr="007F079E" w:rsidRDefault="00602EF6" w:rsidP="001C09F9">
            <w:pPr>
              <w:pStyle w:val="acctfourfigures"/>
              <w:tabs>
                <w:tab w:val="clear" w:pos="765"/>
                <w:tab w:val="decimal" w:pos="877"/>
              </w:tabs>
              <w:spacing w:line="240" w:lineRule="exact"/>
              <w:ind w:right="108"/>
              <w:jc w:val="center"/>
              <w:rPr>
                <w:rFonts w:ascii="CordiaUPC" w:hAnsi="CordiaUPC" w:cs="CordiaUPC"/>
                <w:sz w:val="26"/>
                <w:szCs w:val="26"/>
              </w:rPr>
            </w:pPr>
            <w:r w:rsidRPr="007F079E">
              <w:rPr>
                <w:rFonts w:ascii="CordiaUPC" w:hAnsi="CordiaUPC" w:cs="CordiaUPC" w:hint="cs"/>
                <w:i/>
                <w:iCs/>
                <w:sz w:val="26"/>
                <w:szCs w:val="26"/>
              </w:rPr>
              <w:t>(in million Baht)</w:t>
            </w:r>
          </w:p>
        </w:tc>
        <w:tc>
          <w:tcPr>
            <w:tcW w:w="178" w:type="dxa"/>
          </w:tcPr>
          <w:p w14:paraId="5FEF74AA" w14:textId="77777777" w:rsidR="00602EF6" w:rsidRPr="007F079E" w:rsidRDefault="00602EF6" w:rsidP="001C09F9">
            <w:pPr>
              <w:pStyle w:val="acctfourfigures"/>
              <w:spacing w:line="240" w:lineRule="exact"/>
              <w:ind w:right="108"/>
              <w:rPr>
                <w:rFonts w:ascii="CordiaUPC" w:hAnsi="CordiaUPC" w:cs="CordiaUPC"/>
                <w:sz w:val="26"/>
                <w:szCs w:val="26"/>
              </w:rPr>
            </w:pPr>
          </w:p>
        </w:tc>
        <w:tc>
          <w:tcPr>
            <w:tcW w:w="1352" w:type="dxa"/>
          </w:tcPr>
          <w:p w14:paraId="005B79D9" w14:textId="77777777" w:rsidR="00602EF6" w:rsidRPr="007F079E" w:rsidRDefault="00602EF6" w:rsidP="001C09F9">
            <w:pPr>
              <w:pStyle w:val="acctfourfigures"/>
              <w:tabs>
                <w:tab w:val="decimal" w:pos="731"/>
              </w:tabs>
              <w:spacing w:line="240" w:lineRule="exact"/>
              <w:ind w:right="108"/>
              <w:jc w:val="center"/>
              <w:rPr>
                <w:rFonts w:ascii="CordiaUPC" w:hAnsi="CordiaUPC" w:cs="CordiaUPC"/>
                <w:sz w:val="26"/>
                <w:szCs w:val="26"/>
              </w:rPr>
            </w:pPr>
          </w:p>
        </w:tc>
        <w:tc>
          <w:tcPr>
            <w:tcW w:w="178" w:type="dxa"/>
          </w:tcPr>
          <w:p w14:paraId="505E3660" w14:textId="77777777" w:rsidR="00602EF6" w:rsidRPr="007F079E" w:rsidRDefault="00602EF6" w:rsidP="001C09F9">
            <w:pPr>
              <w:pStyle w:val="acctfourfigures"/>
              <w:tabs>
                <w:tab w:val="decimal" w:pos="731"/>
              </w:tabs>
              <w:spacing w:line="240" w:lineRule="exact"/>
              <w:ind w:right="108"/>
              <w:jc w:val="center"/>
              <w:rPr>
                <w:rFonts w:ascii="CordiaUPC" w:hAnsi="CordiaUPC" w:cs="CordiaUPC"/>
                <w:sz w:val="26"/>
                <w:szCs w:val="26"/>
              </w:rPr>
            </w:pPr>
          </w:p>
        </w:tc>
        <w:tc>
          <w:tcPr>
            <w:tcW w:w="1802" w:type="dxa"/>
            <w:hideMark/>
          </w:tcPr>
          <w:p w14:paraId="4958D1B9" w14:textId="77777777" w:rsidR="00602EF6" w:rsidRPr="007F079E" w:rsidRDefault="00602EF6" w:rsidP="001C09F9">
            <w:pPr>
              <w:pStyle w:val="acctfourfigures"/>
              <w:tabs>
                <w:tab w:val="decimal" w:pos="731"/>
              </w:tabs>
              <w:spacing w:line="240" w:lineRule="exact"/>
              <w:ind w:right="108"/>
              <w:jc w:val="center"/>
              <w:rPr>
                <w:rFonts w:ascii="CordiaUPC" w:hAnsi="CordiaUPC" w:cs="CordiaUPC"/>
                <w:sz w:val="26"/>
                <w:szCs w:val="26"/>
              </w:rPr>
            </w:pPr>
            <w:r w:rsidRPr="007F079E">
              <w:rPr>
                <w:rFonts w:ascii="CordiaUPC" w:hAnsi="CordiaUPC" w:cs="CordiaUPC" w:hint="cs"/>
                <w:i/>
                <w:iCs/>
                <w:sz w:val="26"/>
                <w:szCs w:val="26"/>
              </w:rPr>
              <w:t>(in million Baht)</w:t>
            </w:r>
          </w:p>
        </w:tc>
      </w:tr>
      <w:tr w:rsidR="00A66826" w:rsidRPr="007F079E" w14:paraId="4DD0DBBB" w14:textId="77777777" w:rsidTr="00F70573">
        <w:trPr>
          <w:cantSplit/>
        </w:trPr>
        <w:tc>
          <w:tcPr>
            <w:tcW w:w="1890" w:type="dxa"/>
            <w:hideMark/>
          </w:tcPr>
          <w:p w14:paraId="18C0A5DA" w14:textId="77777777" w:rsidR="00A66826" w:rsidRPr="007F079E" w:rsidRDefault="00A66826" w:rsidP="00A66826">
            <w:pPr>
              <w:spacing w:line="240" w:lineRule="exact"/>
              <w:ind w:right="108"/>
              <w:rPr>
                <w:rFonts w:ascii="CordiaUPC" w:hAnsi="CordiaUPC" w:cs="CordiaUPC"/>
                <w:sz w:val="26"/>
                <w:szCs w:val="26"/>
              </w:rPr>
            </w:pPr>
            <w:r w:rsidRPr="007F079E">
              <w:rPr>
                <w:rFonts w:ascii="CordiaUPC" w:hAnsi="CordiaUPC" w:cs="CordiaUPC" w:hint="cs"/>
                <w:sz w:val="26"/>
                <w:szCs w:val="26"/>
              </w:rPr>
              <w:t xml:space="preserve">Discount rate </w:t>
            </w:r>
          </w:p>
        </w:tc>
        <w:tc>
          <w:tcPr>
            <w:tcW w:w="1350" w:type="dxa"/>
            <w:shd w:val="clear" w:color="auto" w:fill="auto"/>
          </w:tcPr>
          <w:p w14:paraId="31A74BED" w14:textId="47FA5D9D" w:rsidR="00A66826" w:rsidRPr="007F079E" w:rsidRDefault="00A66826" w:rsidP="00A66826">
            <w:pPr>
              <w:pStyle w:val="acctfourfigures"/>
              <w:tabs>
                <w:tab w:val="clear" w:pos="765"/>
                <w:tab w:val="decimal" w:pos="647"/>
              </w:tabs>
              <w:spacing w:line="240" w:lineRule="exact"/>
              <w:ind w:right="-18"/>
              <w:rPr>
                <w:rFonts w:ascii="CordiaUPC" w:hAnsi="CordiaUPC" w:cs="CordiaUPC"/>
                <w:sz w:val="26"/>
                <w:szCs w:val="26"/>
              </w:rPr>
            </w:pPr>
            <w:r w:rsidRPr="007F079E">
              <w:rPr>
                <w:rFonts w:ascii="CordiaUPC" w:hAnsi="CordiaUPC" w:cs="CordiaUPC"/>
                <w:sz w:val="26"/>
                <w:szCs w:val="26"/>
              </w:rPr>
              <w:t>+1%</w:t>
            </w:r>
          </w:p>
        </w:tc>
        <w:tc>
          <w:tcPr>
            <w:tcW w:w="180" w:type="dxa"/>
            <w:shd w:val="clear" w:color="auto" w:fill="auto"/>
          </w:tcPr>
          <w:p w14:paraId="7A18919F" w14:textId="77777777" w:rsidR="00A66826" w:rsidRPr="007F079E" w:rsidRDefault="00A66826" w:rsidP="00A66826">
            <w:pPr>
              <w:pStyle w:val="acctfourfigures"/>
              <w:tabs>
                <w:tab w:val="clear" w:pos="765"/>
                <w:tab w:val="decimal" w:pos="647"/>
              </w:tabs>
              <w:spacing w:line="240" w:lineRule="exact"/>
              <w:ind w:right="-18"/>
              <w:rPr>
                <w:rFonts w:ascii="CordiaUPC" w:hAnsi="CordiaUPC" w:cs="CordiaUPC"/>
                <w:sz w:val="26"/>
                <w:szCs w:val="26"/>
              </w:rPr>
            </w:pPr>
          </w:p>
        </w:tc>
        <w:tc>
          <w:tcPr>
            <w:tcW w:w="1890" w:type="dxa"/>
            <w:shd w:val="clear" w:color="auto" w:fill="auto"/>
          </w:tcPr>
          <w:p w14:paraId="1B976864" w14:textId="6480E3D7" w:rsidR="00A66826" w:rsidRPr="007F079E" w:rsidRDefault="00A66826" w:rsidP="00A66826">
            <w:pPr>
              <w:pStyle w:val="acctfourfigures"/>
              <w:tabs>
                <w:tab w:val="clear" w:pos="765"/>
                <w:tab w:val="decimal" w:pos="1164"/>
              </w:tabs>
              <w:spacing w:line="240" w:lineRule="exact"/>
              <w:ind w:right="-18"/>
              <w:rPr>
                <w:rFonts w:ascii="CordiaUPC" w:hAnsi="CordiaUPC" w:cs="CordiaUPC"/>
                <w:sz w:val="26"/>
                <w:szCs w:val="26"/>
              </w:rPr>
            </w:pPr>
            <w:r w:rsidRPr="007F079E">
              <w:rPr>
                <w:rFonts w:ascii="CordiaUPC" w:hAnsi="CordiaUPC" w:cs="CordiaUPC"/>
                <w:sz w:val="26"/>
                <w:szCs w:val="26"/>
              </w:rPr>
              <w:t>(336)</w:t>
            </w:r>
          </w:p>
        </w:tc>
        <w:tc>
          <w:tcPr>
            <w:tcW w:w="178" w:type="dxa"/>
            <w:shd w:val="clear" w:color="auto" w:fill="auto"/>
          </w:tcPr>
          <w:p w14:paraId="1A8C7FE6" w14:textId="77777777" w:rsidR="00A66826" w:rsidRPr="007F079E" w:rsidRDefault="00A66826" w:rsidP="00A66826">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1B135D8B" w14:textId="2ED06518" w:rsidR="00A66826" w:rsidRPr="007F079E" w:rsidRDefault="00A66826" w:rsidP="00A66826">
            <w:pPr>
              <w:pStyle w:val="acctfourfigures"/>
              <w:tabs>
                <w:tab w:val="clear" w:pos="765"/>
                <w:tab w:val="decimal" w:pos="647"/>
              </w:tabs>
              <w:spacing w:line="240" w:lineRule="exact"/>
              <w:ind w:right="-18"/>
              <w:rPr>
                <w:rFonts w:ascii="CordiaUPC" w:hAnsi="CordiaUPC" w:cs="CordiaUPC"/>
                <w:sz w:val="26"/>
                <w:szCs w:val="26"/>
              </w:rPr>
            </w:pPr>
            <w:r w:rsidRPr="007F079E">
              <w:rPr>
                <w:rFonts w:ascii="CordiaUPC" w:hAnsi="CordiaUPC" w:cs="CordiaUPC"/>
                <w:sz w:val="26"/>
                <w:szCs w:val="26"/>
              </w:rPr>
              <w:t>-1%</w:t>
            </w:r>
          </w:p>
        </w:tc>
        <w:tc>
          <w:tcPr>
            <w:tcW w:w="178" w:type="dxa"/>
            <w:shd w:val="clear" w:color="auto" w:fill="auto"/>
          </w:tcPr>
          <w:p w14:paraId="50F85FCF" w14:textId="77777777" w:rsidR="00A66826" w:rsidRPr="007F079E" w:rsidRDefault="00A66826" w:rsidP="00A66826">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63805885" w14:textId="0E5B8220" w:rsidR="00A66826" w:rsidRPr="007F079E" w:rsidRDefault="00A66826" w:rsidP="00A66826">
            <w:pPr>
              <w:pStyle w:val="acctfourfigures"/>
              <w:tabs>
                <w:tab w:val="clear" w:pos="765"/>
                <w:tab w:val="decimal" w:pos="1126"/>
              </w:tabs>
              <w:spacing w:line="240" w:lineRule="exact"/>
              <w:ind w:right="-18"/>
              <w:rPr>
                <w:rFonts w:ascii="CordiaUPC" w:hAnsi="CordiaUPC" w:cs="CordiaUPC"/>
                <w:sz w:val="26"/>
                <w:szCs w:val="26"/>
              </w:rPr>
            </w:pPr>
            <w:r w:rsidRPr="007F079E">
              <w:rPr>
                <w:rFonts w:ascii="CordiaUPC" w:hAnsi="CordiaUPC" w:cs="CordiaUPC"/>
                <w:sz w:val="26"/>
                <w:szCs w:val="26"/>
              </w:rPr>
              <w:t>385</w:t>
            </w:r>
          </w:p>
        </w:tc>
      </w:tr>
      <w:tr w:rsidR="00A66826" w:rsidRPr="007F079E" w14:paraId="7972AE86" w14:textId="77777777" w:rsidTr="00F70573">
        <w:trPr>
          <w:cantSplit/>
        </w:trPr>
        <w:tc>
          <w:tcPr>
            <w:tcW w:w="1890" w:type="dxa"/>
            <w:hideMark/>
          </w:tcPr>
          <w:p w14:paraId="608A609C" w14:textId="77777777" w:rsidR="00A66826" w:rsidRPr="007F079E" w:rsidRDefault="00A66826" w:rsidP="00A66826">
            <w:pPr>
              <w:spacing w:line="240" w:lineRule="exact"/>
              <w:ind w:right="108"/>
              <w:rPr>
                <w:rFonts w:ascii="CordiaUPC" w:hAnsi="CordiaUPC" w:cs="CordiaUPC"/>
                <w:sz w:val="26"/>
                <w:szCs w:val="26"/>
              </w:rPr>
            </w:pPr>
            <w:r w:rsidRPr="007F079E">
              <w:rPr>
                <w:rFonts w:ascii="CordiaUPC" w:hAnsi="CordiaUPC" w:cs="CordiaUPC" w:hint="cs"/>
                <w:sz w:val="26"/>
                <w:szCs w:val="26"/>
              </w:rPr>
              <w:t xml:space="preserve">Future salary growth </w:t>
            </w:r>
          </w:p>
        </w:tc>
        <w:tc>
          <w:tcPr>
            <w:tcW w:w="1350" w:type="dxa"/>
            <w:shd w:val="clear" w:color="auto" w:fill="auto"/>
          </w:tcPr>
          <w:p w14:paraId="37A92C0C" w14:textId="6AE61D6F" w:rsidR="00A66826" w:rsidRPr="007F079E" w:rsidRDefault="00A66826" w:rsidP="00A66826">
            <w:pPr>
              <w:pStyle w:val="acctfourfigures"/>
              <w:tabs>
                <w:tab w:val="clear" w:pos="765"/>
                <w:tab w:val="decimal" w:pos="647"/>
              </w:tabs>
              <w:spacing w:line="240" w:lineRule="exact"/>
              <w:ind w:right="-18"/>
              <w:rPr>
                <w:rFonts w:ascii="CordiaUPC" w:hAnsi="CordiaUPC" w:cs="CordiaUPC"/>
                <w:sz w:val="26"/>
                <w:szCs w:val="26"/>
              </w:rPr>
            </w:pPr>
            <w:r w:rsidRPr="007F079E">
              <w:rPr>
                <w:rFonts w:ascii="CordiaUPC" w:hAnsi="CordiaUPC" w:cs="CordiaUPC"/>
                <w:sz w:val="26"/>
                <w:szCs w:val="26"/>
              </w:rPr>
              <w:t>+1%</w:t>
            </w:r>
          </w:p>
        </w:tc>
        <w:tc>
          <w:tcPr>
            <w:tcW w:w="180" w:type="dxa"/>
            <w:shd w:val="clear" w:color="auto" w:fill="auto"/>
          </w:tcPr>
          <w:p w14:paraId="700B86FF" w14:textId="77777777" w:rsidR="00A66826" w:rsidRPr="007F079E" w:rsidRDefault="00A66826" w:rsidP="00A66826">
            <w:pPr>
              <w:pStyle w:val="acctfourfigures"/>
              <w:tabs>
                <w:tab w:val="clear" w:pos="765"/>
                <w:tab w:val="decimal" w:pos="647"/>
              </w:tabs>
              <w:spacing w:line="240" w:lineRule="exact"/>
              <w:ind w:right="-18"/>
              <w:rPr>
                <w:rFonts w:ascii="CordiaUPC" w:hAnsi="CordiaUPC" w:cs="CordiaUPC"/>
                <w:sz w:val="26"/>
                <w:szCs w:val="26"/>
              </w:rPr>
            </w:pPr>
          </w:p>
        </w:tc>
        <w:tc>
          <w:tcPr>
            <w:tcW w:w="1890" w:type="dxa"/>
            <w:shd w:val="clear" w:color="auto" w:fill="auto"/>
          </w:tcPr>
          <w:p w14:paraId="0546DF26" w14:textId="1E154195" w:rsidR="00A66826" w:rsidRPr="007F079E" w:rsidRDefault="00A66826" w:rsidP="00A66826">
            <w:pPr>
              <w:pStyle w:val="acctfourfigures"/>
              <w:tabs>
                <w:tab w:val="clear" w:pos="765"/>
                <w:tab w:val="decimal" w:pos="1164"/>
              </w:tabs>
              <w:spacing w:line="240" w:lineRule="exact"/>
              <w:ind w:right="-18"/>
              <w:rPr>
                <w:rFonts w:ascii="CordiaUPC" w:hAnsi="CordiaUPC" w:cs="CordiaUPC"/>
                <w:sz w:val="26"/>
                <w:szCs w:val="26"/>
              </w:rPr>
            </w:pPr>
            <w:r w:rsidRPr="007F079E">
              <w:rPr>
                <w:rFonts w:ascii="CordiaUPC" w:hAnsi="CordiaUPC" w:cs="CordiaUPC"/>
                <w:sz w:val="26"/>
                <w:szCs w:val="26"/>
              </w:rPr>
              <w:t>369</w:t>
            </w:r>
          </w:p>
        </w:tc>
        <w:tc>
          <w:tcPr>
            <w:tcW w:w="178" w:type="dxa"/>
            <w:shd w:val="clear" w:color="auto" w:fill="auto"/>
          </w:tcPr>
          <w:p w14:paraId="0AEB67AF" w14:textId="77777777" w:rsidR="00A66826" w:rsidRPr="007F079E" w:rsidRDefault="00A66826" w:rsidP="00A66826">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03F564DE" w14:textId="0BC31FD1" w:rsidR="00A66826" w:rsidRPr="007F079E" w:rsidRDefault="00A66826" w:rsidP="00A66826">
            <w:pPr>
              <w:pStyle w:val="acctfourfigures"/>
              <w:tabs>
                <w:tab w:val="clear" w:pos="765"/>
                <w:tab w:val="decimal" w:pos="647"/>
              </w:tabs>
              <w:spacing w:line="240" w:lineRule="exact"/>
              <w:ind w:right="-18"/>
              <w:rPr>
                <w:rFonts w:ascii="CordiaUPC" w:hAnsi="CordiaUPC" w:cs="CordiaUPC"/>
                <w:sz w:val="26"/>
                <w:szCs w:val="26"/>
              </w:rPr>
            </w:pPr>
            <w:r w:rsidRPr="007F079E">
              <w:rPr>
                <w:rFonts w:ascii="CordiaUPC" w:hAnsi="CordiaUPC" w:cs="CordiaUPC"/>
                <w:sz w:val="26"/>
                <w:szCs w:val="26"/>
              </w:rPr>
              <w:t>-1%</w:t>
            </w:r>
          </w:p>
        </w:tc>
        <w:tc>
          <w:tcPr>
            <w:tcW w:w="178" w:type="dxa"/>
            <w:shd w:val="clear" w:color="auto" w:fill="auto"/>
          </w:tcPr>
          <w:p w14:paraId="782B4647" w14:textId="77777777" w:rsidR="00A66826" w:rsidRPr="007F079E" w:rsidRDefault="00A66826" w:rsidP="00A66826">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2F340363" w14:textId="5A94DD93" w:rsidR="00A66826" w:rsidRPr="007F079E" w:rsidRDefault="00A66826" w:rsidP="00A66826">
            <w:pPr>
              <w:pStyle w:val="acctfourfigures"/>
              <w:tabs>
                <w:tab w:val="clear" w:pos="765"/>
                <w:tab w:val="decimal" w:pos="1126"/>
              </w:tabs>
              <w:spacing w:line="240" w:lineRule="exact"/>
              <w:ind w:right="-18"/>
              <w:rPr>
                <w:rFonts w:ascii="CordiaUPC" w:hAnsi="CordiaUPC" w:cs="CordiaUPC"/>
                <w:sz w:val="26"/>
                <w:szCs w:val="26"/>
              </w:rPr>
            </w:pPr>
            <w:r w:rsidRPr="007F079E">
              <w:rPr>
                <w:rFonts w:ascii="CordiaUPC" w:hAnsi="CordiaUPC" w:cs="CordiaUPC"/>
                <w:sz w:val="26"/>
                <w:szCs w:val="26"/>
              </w:rPr>
              <w:t>(329)</w:t>
            </w:r>
          </w:p>
        </w:tc>
      </w:tr>
      <w:tr w:rsidR="00A66826" w:rsidRPr="007F079E" w14:paraId="587E5293" w14:textId="77777777" w:rsidTr="00F70573">
        <w:trPr>
          <w:cantSplit/>
        </w:trPr>
        <w:tc>
          <w:tcPr>
            <w:tcW w:w="1890" w:type="dxa"/>
          </w:tcPr>
          <w:p w14:paraId="3F9E4869" w14:textId="77777777" w:rsidR="00A66826" w:rsidRPr="007F079E" w:rsidRDefault="00A66826" w:rsidP="00A66826">
            <w:pPr>
              <w:spacing w:line="240" w:lineRule="exact"/>
              <w:ind w:right="108"/>
              <w:rPr>
                <w:rFonts w:ascii="CordiaUPC" w:hAnsi="CordiaUPC" w:cs="CordiaUPC"/>
                <w:sz w:val="26"/>
                <w:szCs w:val="26"/>
              </w:rPr>
            </w:pPr>
            <w:r w:rsidRPr="007F079E">
              <w:rPr>
                <w:rFonts w:ascii="CordiaUPC" w:hAnsi="CordiaUPC" w:cs="CordiaUPC" w:hint="cs"/>
                <w:sz w:val="26"/>
                <w:szCs w:val="26"/>
              </w:rPr>
              <w:t>Turnover rate</w:t>
            </w:r>
          </w:p>
        </w:tc>
        <w:tc>
          <w:tcPr>
            <w:tcW w:w="1350" w:type="dxa"/>
            <w:shd w:val="clear" w:color="auto" w:fill="auto"/>
          </w:tcPr>
          <w:p w14:paraId="364CB631" w14:textId="19041D85" w:rsidR="00A66826" w:rsidRPr="007F079E" w:rsidRDefault="00A66826" w:rsidP="00A66826">
            <w:pPr>
              <w:pStyle w:val="acctfourfigures"/>
              <w:tabs>
                <w:tab w:val="clear" w:pos="765"/>
                <w:tab w:val="decimal" w:pos="647"/>
              </w:tabs>
              <w:spacing w:line="240" w:lineRule="exact"/>
              <w:ind w:right="-18"/>
              <w:rPr>
                <w:rFonts w:ascii="CordiaUPC" w:hAnsi="CordiaUPC" w:cs="CordiaUPC"/>
                <w:sz w:val="26"/>
                <w:szCs w:val="26"/>
              </w:rPr>
            </w:pPr>
            <w:r w:rsidRPr="007F079E">
              <w:rPr>
                <w:rFonts w:ascii="CordiaUPC" w:hAnsi="CordiaUPC" w:cs="CordiaUPC"/>
                <w:sz w:val="26"/>
                <w:szCs w:val="26"/>
              </w:rPr>
              <w:t>+1%</w:t>
            </w:r>
          </w:p>
        </w:tc>
        <w:tc>
          <w:tcPr>
            <w:tcW w:w="180" w:type="dxa"/>
            <w:shd w:val="clear" w:color="auto" w:fill="auto"/>
          </w:tcPr>
          <w:p w14:paraId="37F64BAB" w14:textId="77777777" w:rsidR="00A66826" w:rsidRPr="007F079E" w:rsidRDefault="00A66826" w:rsidP="00A66826">
            <w:pPr>
              <w:pStyle w:val="acctfourfigures"/>
              <w:tabs>
                <w:tab w:val="clear" w:pos="765"/>
                <w:tab w:val="decimal" w:pos="647"/>
              </w:tabs>
              <w:spacing w:line="240" w:lineRule="exact"/>
              <w:ind w:right="-18"/>
              <w:rPr>
                <w:rFonts w:ascii="CordiaUPC" w:hAnsi="CordiaUPC" w:cs="CordiaUPC"/>
                <w:sz w:val="26"/>
                <w:szCs w:val="26"/>
              </w:rPr>
            </w:pPr>
          </w:p>
        </w:tc>
        <w:tc>
          <w:tcPr>
            <w:tcW w:w="1890" w:type="dxa"/>
            <w:shd w:val="clear" w:color="auto" w:fill="auto"/>
          </w:tcPr>
          <w:p w14:paraId="7EC1BF1A" w14:textId="79695668" w:rsidR="00A66826" w:rsidRPr="007F079E" w:rsidRDefault="00A66826" w:rsidP="00A66826">
            <w:pPr>
              <w:pStyle w:val="acctfourfigures"/>
              <w:tabs>
                <w:tab w:val="clear" w:pos="765"/>
                <w:tab w:val="decimal" w:pos="1164"/>
              </w:tabs>
              <w:spacing w:line="240" w:lineRule="exact"/>
              <w:ind w:right="-18"/>
              <w:rPr>
                <w:rFonts w:ascii="CordiaUPC" w:hAnsi="CordiaUPC" w:cs="CordiaUPC"/>
                <w:sz w:val="26"/>
                <w:szCs w:val="26"/>
              </w:rPr>
            </w:pPr>
            <w:r w:rsidRPr="007F079E">
              <w:rPr>
                <w:rFonts w:ascii="CordiaUPC" w:hAnsi="CordiaUPC" w:cs="CordiaUPC"/>
                <w:sz w:val="26"/>
                <w:szCs w:val="26"/>
              </w:rPr>
              <w:t>(356)</w:t>
            </w:r>
          </w:p>
        </w:tc>
        <w:tc>
          <w:tcPr>
            <w:tcW w:w="178" w:type="dxa"/>
            <w:shd w:val="clear" w:color="auto" w:fill="auto"/>
          </w:tcPr>
          <w:p w14:paraId="69CD3C6F" w14:textId="77777777" w:rsidR="00A66826" w:rsidRPr="007F079E" w:rsidRDefault="00A66826" w:rsidP="00A66826">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01944F10" w14:textId="57A83D16" w:rsidR="00A66826" w:rsidRPr="007F079E" w:rsidRDefault="00A66826" w:rsidP="00A66826">
            <w:pPr>
              <w:pStyle w:val="acctfourfigures"/>
              <w:tabs>
                <w:tab w:val="clear" w:pos="765"/>
                <w:tab w:val="decimal" w:pos="647"/>
              </w:tabs>
              <w:spacing w:line="240" w:lineRule="exact"/>
              <w:ind w:right="-18"/>
              <w:rPr>
                <w:rFonts w:ascii="CordiaUPC" w:hAnsi="CordiaUPC" w:cs="CordiaUPC"/>
                <w:sz w:val="26"/>
                <w:szCs w:val="26"/>
              </w:rPr>
            </w:pPr>
            <w:r w:rsidRPr="007F079E">
              <w:rPr>
                <w:rFonts w:ascii="CordiaUPC" w:hAnsi="CordiaUPC" w:cs="CordiaUPC"/>
                <w:sz w:val="26"/>
                <w:szCs w:val="26"/>
              </w:rPr>
              <w:t>-1%</w:t>
            </w:r>
          </w:p>
        </w:tc>
        <w:tc>
          <w:tcPr>
            <w:tcW w:w="178" w:type="dxa"/>
            <w:shd w:val="clear" w:color="auto" w:fill="auto"/>
          </w:tcPr>
          <w:p w14:paraId="31A9B908" w14:textId="77777777" w:rsidR="00A66826" w:rsidRPr="007F079E" w:rsidRDefault="00A66826" w:rsidP="00A66826">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572C45CB" w14:textId="1003DDBD" w:rsidR="00A66826" w:rsidRPr="007F079E" w:rsidRDefault="00A66826" w:rsidP="00A66826">
            <w:pPr>
              <w:pStyle w:val="acctfourfigures"/>
              <w:tabs>
                <w:tab w:val="clear" w:pos="765"/>
                <w:tab w:val="decimal" w:pos="1126"/>
              </w:tabs>
              <w:spacing w:line="240" w:lineRule="exact"/>
              <w:ind w:right="-18"/>
              <w:rPr>
                <w:rFonts w:ascii="CordiaUPC" w:hAnsi="CordiaUPC" w:cs="CordiaUPC"/>
                <w:sz w:val="26"/>
                <w:szCs w:val="26"/>
              </w:rPr>
            </w:pPr>
            <w:r w:rsidRPr="007F079E">
              <w:rPr>
                <w:rFonts w:ascii="CordiaUPC" w:hAnsi="CordiaUPC" w:cs="CordiaUPC"/>
                <w:sz w:val="26"/>
                <w:szCs w:val="26"/>
              </w:rPr>
              <w:t>229</w:t>
            </w:r>
          </w:p>
        </w:tc>
      </w:tr>
      <w:tr w:rsidR="00A66826" w:rsidRPr="007F079E" w14:paraId="47BB21F2" w14:textId="77777777" w:rsidTr="00F70573">
        <w:trPr>
          <w:cantSplit/>
        </w:trPr>
        <w:tc>
          <w:tcPr>
            <w:tcW w:w="1890" w:type="dxa"/>
            <w:hideMark/>
          </w:tcPr>
          <w:p w14:paraId="0132C10D" w14:textId="77777777" w:rsidR="00A66826" w:rsidRPr="007F079E" w:rsidRDefault="00A66826" w:rsidP="00A66826">
            <w:pPr>
              <w:spacing w:line="240" w:lineRule="exact"/>
              <w:ind w:right="108"/>
              <w:rPr>
                <w:rFonts w:ascii="CordiaUPC" w:hAnsi="CordiaUPC" w:cs="CordiaUPC"/>
                <w:sz w:val="26"/>
                <w:szCs w:val="26"/>
              </w:rPr>
            </w:pPr>
            <w:r w:rsidRPr="007F079E">
              <w:rPr>
                <w:rFonts w:ascii="CordiaUPC" w:hAnsi="CordiaUPC" w:cs="CordiaUPC" w:hint="cs"/>
                <w:sz w:val="26"/>
                <w:szCs w:val="26"/>
              </w:rPr>
              <w:t xml:space="preserve">Future mortality </w:t>
            </w:r>
          </w:p>
        </w:tc>
        <w:tc>
          <w:tcPr>
            <w:tcW w:w="1350" w:type="dxa"/>
            <w:shd w:val="clear" w:color="auto" w:fill="auto"/>
          </w:tcPr>
          <w:p w14:paraId="1324B591" w14:textId="4DED23E6" w:rsidR="00A66826" w:rsidRPr="007F079E" w:rsidRDefault="00A66826" w:rsidP="00A66826">
            <w:pPr>
              <w:pStyle w:val="acctfourfigures"/>
              <w:tabs>
                <w:tab w:val="clear" w:pos="765"/>
                <w:tab w:val="decimal" w:pos="647"/>
              </w:tabs>
              <w:spacing w:line="240" w:lineRule="exact"/>
              <w:ind w:right="-18"/>
              <w:rPr>
                <w:rFonts w:ascii="CordiaUPC" w:hAnsi="CordiaUPC" w:cs="CordiaUPC"/>
                <w:sz w:val="26"/>
                <w:szCs w:val="26"/>
                <w:cs/>
              </w:rPr>
            </w:pPr>
            <w:r w:rsidRPr="007F079E">
              <w:rPr>
                <w:rFonts w:ascii="CordiaUPC" w:hAnsi="CordiaUPC" w:cs="CordiaUPC"/>
                <w:sz w:val="26"/>
                <w:szCs w:val="26"/>
                <w:cs/>
              </w:rPr>
              <w:t>+</w:t>
            </w:r>
            <w:r w:rsidRPr="007F079E">
              <w:rPr>
                <w:rFonts w:ascii="CordiaUPC" w:hAnsi="CordiaUPC" w:cs="CordiaUPC"/>
                <w:sz w:val="26"/>
                <w:szCs w:val="26"/>
              </w:rPr>
              <w:t>1</w:t>
            </w:r>
            <w:r w:rsidRPr="007F079E">
              <w:rPr>
                <w:rFonts w:ascii="CordiaUPC" w:hAnsi="CordiaUPC" w:cs="CordiaUPC"/>
                <w:sz w:val="26"/>
                <w:szCs w:val="26"/>
                <w:cs/>
              </w:rPr>
              <w:t xml:space="preserve"> </w:t>
            </w:r>
            <w:r w:rsidRPr="007F079E">
              <w:rPr>
                <w:rFonts w:ascii="CordiaUPC" w:hAnsi="CordiaUPC" w:cs="CordiaUPC"/>
                <w:sz w:val="26"/>
                <w:szCs w:val="26"/>
              </w:rPr>
              <w:t>year</w:t>
            </w:r>
          </w:p>
        </w:tc>
        <w:tc>
          <w:tcPr>
            <w:tcW w:w="180" w:type="dxa"/>
            <w:shd w:val="clear" w:color="auto" w:fill="auto"/>
          </w:tcPr>
          <w:p w14:paraId="025624BE" w14:textId="77777777" w:rsidR="00A66826" w:rsidRPr="007F079E" w:rsidRDefault="00A66826" w:rsidP="00A66826">
            <w:pPr>
              <w:pStyle w:val="acctfourfigures"/>
              <w:tabs>
                <w:tab w:val="clear" w:pos="765"/>
                <w:tab w:val="decimal" w:pos="647"/>
              </w:tabs>
              <w:spacing w:line="240" w:lineRule="exact"/>
              <w:ind w:right="-18"/>
              <w:rPr>
                <w:rFonts w:ascii="CordiaUPC" w:hAnsi="CordiaUPC" w:cs="CordiaUPC"/>
                <w:sz w:val="26"/>
                <w:szCs w:val="26"/>
              </w:rPr>
            </w:pPr>
          </w:p>
        </w:tc>
        <w:tc>
          <w:tcPr>
            <w:tcW w:w="1890" w:type="dxa"/>
            <w:shd w:val="clear" w:color="auto" w:fill="auto"/>
          </w:tcPr>
          <w:p w14:paraId="3DCC3A51" w14:textId="751EB9B4" w:rsidR="00A66826" w:rsidRPr="007F079E" w:rsidRDefault="00A66826" w:rsidP="00A66826">
            <w:pPr>
              <w:pStyle w:val="acctfourfigures"/>
              <w:tabs>
                <w:tab w:val="clear" w:pos="765"/>
                <w:tab w:val="decimal" w:pos="1164"/>
              </w:tabs>
              <w:spacing w:line="240" w:lineRule="exact"/>
              <w:ind w:right="-18"/>
              <w:rPr>
                <w:rFonts w:ascii="CordiaUPC" w:hAnsi="CordiaUPC" w:cs="CordiaUPC"/>
                <w:sz w:val="26"/>
                <w:szCs w:val="26"/>
              </w:rPr>
            </w:pPr>
            <w:r w:rsidRPr="007F079E">
              <w:rPr>
                <w:rFonts w:ascii="CordiaUPC" w:hAnsi="CordiaUPC" w:cs="CordiaUPC"/>
                <w:sz w:val="26"/>
                <w:szCs w:val="26"/>
              </w:rPr>
              <w:t>18</w:t>
            </w:r>
          </w:p>
        </w:tc>
        <w:tc>
          <w:tcPr>
            <w:tcW w:w="178" w:type="dxa"/>
            <w:shd w:val="clear" w:color="auto" w:fill="auto"/>
          </w:tcPr>
          <w:p w14:paraId="5EE61AD8" w14:textId="77777777" w:rsidR="00A66826" w:rsidRPr="007F079E" w:rsidRDefault="00A66826" w:rsidP="00A66826">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3CA0A85C" w14:textId="6C3C5C9E" w:rsidR="00A66826" w:rsidRPr="007F079E" w:rsidRDefault="00A66826" w:rsidP="00A66826">
            <w:pPr>
              <w:pStyle w:val="acctfourfigures"/>
              <w:tabs>
                <w:tab w:val="clear" w:pos="765"/>
                <w:tab w:val="decimal" w:pos="647"/>
              </w:tabs>
              <w:spacing w:line="240" w:lineRule="exact"/>
              <w:ind w:right="-18"/>
              <w:rPr>
                <w:rFonts w:ascii="CordiaUPC" w:hAnsi="CordiaUPC" w:cs="CordiaUPC"/>
                <w:sz w:val="26"/>
                <w:szCs w:val="26"/>
                <w:cs/>
              </w:rPr>
            </w:pPr>
            <w:r w:rsidRPr="007F079E">
              <w:rPr>
                <w:rFonts w:ascii="CordiaUPC" w:hAnsi="CordiaUPC" w:cs="CordiaUPC"/>
                <w:sz w:val="26"/>
                <w:szCs w:val="26"/>
                <w:cs/>
              </w:rPr>
              <w:t xml:space="preserve">-1 </w:t>
            </w:r>
            <w:r w:rsidRPr="007F079E">
              <w:rPr>
                <w:rFonts w:ascii="CordiaUPC" w:hAnsi="CordiaUPC" w:cs="CordiaUPC"/>
                <w:sz w:val="26"/>
                <w:szCs w:val="26"/>
              </w:rPr>
              <w:t>year</w:t>
            </w:r>
          </w:p>
        </w:tc>
        <w:tc>
          <w:tcPr>
            <w:tcW w:w="178" w:type="dxa"/>
            <w:shd w:val="clear" w:color="auto" w:fill="auto"/>
          </w:tcPr>
          <w:p w14:paraId="7A67ADBB" w14:textId="77777777" w:rsidR="00A66826" w:rsidRPr="007F079E" w:rsidRDefault="00A66826" w:rsidP="00A66826">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7680D6BE" w14:textId="603421B4" w:rsidR="00A66826" w:rsidRPr="007F079E" w:rsidRDefault="00A66826" w:rsidP="00A66826">
            <w:pPr>
              <w:pStyle w:val="acctfourfigures"/>
              <w:tabs>
                <w:tab w:val="clear" w:pos="765"/>
                <w:tab w:val="decimal" w:pos="1126"/>
              </w:tabs>
              <w:spacing w:line="240" w:lineRule="exact"/>
              <w:ind w:right="-18"/>
              <w:rPr>
                <w:rFonts w:ascii="CordiaUPC" w:hAnsi="CordiaUPC" w:cs="CordiaUPC"/>
                <w:sz w:val="26"/>
                <w:szCs w:val="26"/>
              </w:rPr>
            </w:pPr>
            <w:r w:rsidRPr="007F079E">
              <w:rPr>
                <w:rFonts w:ascii="CordiaUPC" w:hAnsi="CordiaUPC" w:cs="CordiaUPC"/>
                <w:sz w:val="26"/>
                <w:szCs w:val="26"/>
              </w:rPr>
              <w:t>(18)</w:t>
            </w:r>
          </w:p>
        </w:tc>
      </w:tr>
    </w:tbl>
    <w:p w14:paraId="7112228B" w14:textId="28A95DD1" w:rsidR="00385031" w:rsidRPr="007F079E" w:rsidRDefault="00385031" w:rsidP="001C09F9">
      <w:pPr>
        <w:tabs>
          <w:tab w:val="left" w:pos="900"/>
        </w:tabs>
        <w:spacing w:line="240" w:lineRule="exact"/>
        <w:ind w:left="547"/>
        <w:jc w:val="thaiDistribute"/>
        <w:rPr>
          <w:rFonts w:ascii="CordiaUPC" w:hAnsi="CordiaUPC" w:cs="CordiaUPC"/>
          <w:sz w:val="26"/>
          <w:szCs w:val="26"/>
        </w:rPr>
      </w:pPr>
    </w:p>
    <w:p w14:paraId="0480DF90" w14:textId="77777777" w:rsidR="00385031" w:rsidRPr="007F079E" w:rsidRDefault="00385031">
      <w:pPr>
        <w:spacing w:line="240" w:lineRule="auto"/>
        <w:rPr>
          <w:rFonts w:ascii="CordiaUPC" w:hAnsi="CordiaUPC" w:cs="CordiaUPC"/>
          <w:sz w:val="26"/>
          <w:szCs w:val="26"/>
        </w:rPr>
      </w:pPr>
      <w:r w:rsidRPr="007F079E">
        <w:rPr>
          <w:rFonts w:ascii="CordiaUPC" w:hAnsi="CordiaUPC" w:cs="CordiaUPC"/>
          <w:sz w:val="26"/>
          <w:szCs w:val="26"/>
        </w:rPr>
        <w:br w:type="page"/>
      </w:r>
    </w:p>
    <w:tbl>
      <w:tblPr>
        <w:tblW w:w="8820" w:type="dxa"/>
        <w:tblInd w:w="1170" w:type="dxa"/>
        <w:tblLayout w:type="fixed"/>
        <w:tblCellMar>
          <w:left w:w="79" w:type="dxa"/>
          <w:right w:w="79" w:type="dxa"/>
        </w:tblCellMar>
        <w:tblLook w:val="04A0" w:firstRow="1" w:lastRow="0" w:firstColumn="1" w:lastColumn="0" w:noHBand="0" w:noVBand="1"/>
      </w:tblPr>
      <w:tblGrid>
        <w:gridCol w:w="1890"/>
        <w:gridCol w:w="1350"/>
        <w:gridCol w:w="178"/>
        <w:gridCol w:w="1892"/>
        <w:gridCol w:w="178"/>
        <w:gridCol w:w="1352"/>
        <w:gridCol w:w="178"/>
        <w:gridCol w:w="1802"/>
      </w:tblGrid>
      <w:tr w:rsidR="00E918A1" w:rsidRPr="007F079E" w14:paraId="0C2A9736" w14:textId="77777777" w:rsidTr="00F70573">
        <w:trPr>
          <w:cantSplit/>
          <w:tblHeader/>
        </w:trPr>
        <w:tc>
          <w:tcPr>
            <w:tcW w:w="1890" w:type="dxa"/>
          </w:tcPr>
          <w:p w14:paraId="59412153" w14:textId="77777777" w:rsidR="00E918A1" w:rsidRPr="007F079E" w:rsidRDefault="00E918A1" w:rsidP="001C09F9">
            <w:pPr>
              <w:pStyle w:val="acctfourfigures"/>
              <w:tabs>
                <w:tab w:val="decimal" w:pos="191"/>
              </w:tabs>
              <w:spacing w:line="240" w:lineRule="exact"/>
              <w:ind w:right="108"/>
              <w:rPr>
                <w:rFonts w:ascii="CordiaUPC" w:hAnsi="CordiaUPC" w:cs="CordiaUPC"/>
                <w:sz w:val="26"/>
                <w:szCs w:val="26"/>
              </w:rPr>
            </w:pPr>
          </w:p>
        </w:tc>
        <w:tc>
          <w:tcPr>
            <w:tcW w:w="6930" w:type="dxa"/>
            <w:gridSpan w:val="7"/>
            <w:vMerge w:val="restart"/>
            <w:hideMark/>
          </w:tcPr>
          <w:p w14:paraId="32A85F0B" w14:textId="77777777" w:rsidR="00E918A1" w:rsidRPr="007F079E" w:rsidRDefault="00E918A1" w:rsidP="001C09F9">
            <w:pPr>
              <w:pStyle w:val="acctmergecolhdg"/>
              <w:spacing w:line="240" w:lineRule="exact"/>
              <w:ind w:right="108"/>
              <w:rPr>
                <w:rFonts w:ascii="CordiaUPC" w:hAnsi="CordiaUPC" w:cs="CordiaUPC"/>
                <w:color w:val="000000"/>
                <w:sz w:val="26"/>
                <w:szCs w:val="26"/>
                <w:lang w:val="en-US"/>
              </w:rPr>
            </w:pPr>
            <w:r w:rsidRPr="007F079E">
              <w:rPr>
                <w:rFonts w:ascii="CordiaUPC" w:hAnsi="CordiaUPC" w:cs="CordiaUPC" w:hint="cs"/>
                <w:color w:val="000000"/>
                <w:sz w:val="26"/>
                <w:szCs w:val="26"/>
                <w:lang w:val="en-US"/>
              </w:rPr>
              <w:t xml:space="preserve">Consolidated </w:t>
            </w:r>
          </w:p>
          <w:p w14:paraId="00530670" w14:textId="2822E76F" w:rsidR="00E918A1" w:rsidRPr="007F079E" w:rsidRDefault="00E918A1" w:rsidP="001C09F9">
            <w:pPr>
              <w:pStyle w:val="acctmergecolhdg"/>
              <w:spacing w:line="240" w:lineRule="exact"/>
              <w:ind w:right="108"/>
              <w:rPr>
                <w:rFonts w:ascii="CordiaUPC" w:hAnsi="CordiaUPC" w:cs="CordiaUPC"/>
                <w:b w:val="0"/>
                <w:bCs/>
                <w:sz w:val="26"/>
                <w:szCs w:val="26"/>
                <w:lang w:val="en-US" w:bidi="th-TH"/>
              </w:rPr>
            </w:pPr>
            <w:r w:rsidRPr="007F079E">
              <w:rPr>
                <w:rFonts w:ascii="CordiaUPC" w:hAnsi="CordiaUPC" w:cs="CordiaUPC" w:hint="cs"/>
                <w:b w:val="0"/>
                <w:bCs/>
                <w:color w:val="000000"/>
                <w:sz w:val="26"/>
                <w:szCs w:val="26"/>
                <w:lang w:val="en-US"/>
              </w:rPr>
              <w:t>202</w:t>
            </w:r>
            <w:r w:rsidRPr="007F079E">
              <w:rPr>
                <w:rFonts w:ascii="CordiaUPC" w:hAnsi="CordiaUPC" w:cs="CordiaUPC"/>
                <w:b w:val="0"/>
                <w:bCs/>
                <w:color w:val="000000"/>
                <w:sz w:val="26"/>
                <w:szCs w:val="26"/>
                <w:lang w:val="en-US"/>
              </w:rPr>
              <w:t>1</w:t>
            </w:r>
          </w:p>
        </w:tc>
      </w:tr>
      <w:tr w:rsidR="00E918A1" w:rsidRPr="007F079E" w14:paraId="604DA647" w14:textId="77777777" w:rsidTr="00F70573">
        <w:trPr>
          <w:cantSplit/>
          <w:tblHeader/>
        </w:trPr>
        <w:tc>
          <w:tcPr>
            <w:tcW w:w="1890" w:type="dxa"/>
          </w:tcPr>
          <w:p w14:paraId="58F79FA6" w14:textId="77777777" w:rsidR="00E918A1" w:rsidRPr="007F079E" w:rsidRDefault="00E918A1" w:rsidP="001C09F9">
            <w:pPr>
              <w:pStyle w:val="acctfourfigures"/>
              <w:tabs>
                <w:tab w:val="decimal" w:pos="191"/>
              </w:tabs>
              <w:spacing w:line="240" w:lineRule="exact"/>
              <w:ind w:right="108"/>
              <w:rPr>
                <w:rFonts w:ascii="CordiaUPC" w:hAnsi="CordiaUPC" w:cs="CordiaUPC"/>
                <w:sz w:val="26"/>
                <w:szCs w:val="26"/>
              </w:rPr>
            </w:pPr>
          </w:p>
        </w:tc>
        <w:tc>
          <w:tcPr>
            <w:tcW w:w="6930" w:type="dxa"/>
            <w:gridSpan w:val="7"/>
            <w:vMerge/>
            <w:vAlign w:val="center"/>
            <w:hideMark/>
          </w:tcPr>
          <w:p w14:paraId="2EB491E4" w14:textId="77777777" w:rsidR="00E918A1" w:rsidRPr="007F079E" w:rsidRDefault="00E918A1" w:rsidP="001C09F9">
            <w:pPr>
              <w:spacing w:line="240" w:lineRule="exact"/>
              <w:rPr>
                <w:rFonts w:ascii="CordiaUPC" w:hAnsi="CordiaUPC" w:cs="CordiaUPC"/>
                <w:bCs/>
                <w:sz w:val="26"/>
                <w:szCs w:val="26"/>
              </w:rPr>
            </w:pPr>
          </w:p>
        </w:tc>
      </w:tr>
      <w:tr w:rsidR="00E918A1" w:rsidRPr="007F079E" w14:paraId="00A334EA" w14:textId="77777777" w:rsidTr="00F70573">
        <w:trPr>
          <w:cantSplit/>
          <w:tblHeader/>
        </w:trPr>
        <w:tc>
          <w:tcPr>
            <w:tcW w:w="1890" w:type="dxa"/>
          </w:tcPr>
          <w:p w14:paraId="1DF0D274" w14:textId="77777777" w:rsidR="00E918A1" w:rsidRPr="007F079E" w:rsidRDefault="00E918A1" w:rsidP="001C09F9">
            <w:pPr>
              <w:pStyle w:val="acctfourfigures"/>
              <w:tabs>
                <w:tab w:val="decimal" w:pos="191"/>
              </w:tabs>
              <w:spacing w:line="240" w:lineRule="exact"/>
              <w:ind w:right="108"/>
              <w:rPr>
                <w:rFonts w:ascii="CordiaUPC" w:hAnsi="CordiaUPC" w:cs="CordiaUPC"/>
                <w:sz w:val="26"/>
                <w:szCs w:val="26"/>
              </w:rPr>
            </w:pPr>
          </w:p>
        </w:tc>
        <w:tc>
          <w:tcPr>
            <w:tcW w:w="1350" w:type="dxa"/>
            <w:hideMark/>
          </w:tcPr>
          <w:p w14:paraId="3AC66BC1" w14:textId="77777777" w:rsidR="00E918A1" w:rsidRPr="007F079E" w:rsidRDefault="00E918A1" w:rsidP="001C09F9">
            <w:pPr>
              <w:pStyle w:val="acctmergecolhdg"/>
              <w:spacing w:line="240" w:lineRule="exact"/>
              <w:ind w:right="108"/>
              <w:rPr>
                <w:rFonts w:ascii="CordiaUPC" w:hAnsi="CordiaUPC" w:cs="CordiaUPC"/>
                <w:b w:val="0"/>
                <w:bCs/>
                <w:sz w:val="26"/>
                <w:szCs w:val="26"/>
              </w:rPr>
            </w:pPr>
            <w:r w:rsidRPr="007F079E">
              <w:rPr>
                <w:rFonts w:ascii="CordiaUPC" w:hAnsi="CordiaUPC" w:cs="CordiaUPC" w:hint="cs"/>
                <w:b w:val="0"/>
                <w:bCs/>
                <w:sz w:val="26"/>
                <w:szCs w:val="26"/>
              </w:rPr>
              <w:t>Change (+) in assumption</w:t>
            </w:r>
          </w:p>
        </w:tc>
        <w:tc>
          <w:tcPr>
            <w:tcW w:w="178" w:type="dxa"/>
          </w:tcPr>
          <w:p w14:paraId="6920AD1E" w14:textId="77777777" w:rsidR="00E918A1" w:rsidRPr="007F079E" w:rsidRDefault="00E918A1" w:rsidP="001C09F9">
            <w:pPr>
              <w:pStyle w:val="acctmergecolhdg"/>
              <w:spacing w:line="240" w:lineRule="exact"/>
              <w:ind w:right="108"/>
              <w:rPr>
                <w:rFonts w:ascii="CordiaUPC" w:hAnsi="CordiaUPC" w:cs="CordiaUPC"/>
                <w:b w:val="0"/>
                <w:bCs/>
                <w:sz w:val="26"/>
                <w:szCs w:val="26"/>
              </w:rPr>
            </w:pPr>
          </w:p>
        </w:tc>
        <w:tc>
          <w:tcPr>
            <w:tcW w:w="1892" w:type="dxa"/>
            <w:hideMark/>
          </w:tcPr>
          <w:p w14:paraId="259E4838" w14:textId="77777777" w:rsidR="00E918A1" w:rsidRPr="007F079E" w:rsidRDefault="00E918A1" w:rsidP="001C09F9">
            <w:pPr>
              <w:pStyle w:val="acctmergecolhdg"/>
              <w:spacing w:line="240" w:lineRule="exact"/>
              <w:ind w:right="108"/>
              <w:rPr>
                <w:rFonts w:ascii="CordiaUPC" w:hAnsi="CordiaUPC" w:cs="CordiaUPC"/>
                <w:b w:val="0"/>
                <w:bCs/>
                <w:sz w:val="26"/>
                <w:szCs w:val="26"/>
              </w:rPr>
            </w:pPr>
            <w:r w:rsidRPr="007F079E">
              <w:rPr>
                <w:rFonts w:ascii="CordiaUPC" w:hAnsi="CordiaUPC" w:cs="CordiaUPC" w:hint="cs"/>
                <w:b w:val="0"/>
                <w:bCs/>
                <w:sz w:val="26"/>
                <w:szCs w:val="26"/>
                <w:lang w:val="en-US" w:bidi="th-TH"/>
              </w:rPr>
              <w:t>Post-employment benefit</w:t>
            </w:r>
            <w:r w:rsidRPr="007F079E">
              <w:rPr>
                <w:rFonts w:ascii="CordiaUPC" w:hAnsi="CordiaUPC" w:cs="CordiaUPC" w:hint="cs"/>
                <w:b w:val="0"/>
                <w:bCs/>
                <w:i/>
                <w:iCs/>
                <w:sz w:val="26"/>
                <w:szCs w:val="26"/>
                <w:lang w:val="en-US" w:bidi="th-TH"/>
              </w:rPr>
              <w:t xml:space="preserve"> </w:t>
            </w:r>
            <w:r w:rsidRPr="007F079E">
              <w:rPr>
                <w:rFonts w:ascii="CordiaUPC" w:hAnsi="CordiaUPC" w:cs="CordiaUPC" w:hint="cs"/>
                <w:b w:val="0"/>
                <w:bCs/>
                <w:sz w:val="26"/>
                <w:szCs w:val="26"/>
              </w:rPr>
              <w:t>obligations increase (decrease)</w:t>
            </w:r>
          </w:p>
        </w:tc>
        <w:tc>
          <w:tcPr>
            <w:tcW w:w="178" w:type="dxa"/>
          </w:tcPr>
          <w:p w14:paraId="44454A89" w14:textId="77777777" w:rsidR="00E918A1" w:rsidRPr="007F079E" w:rsidRDefault="00E918A1" w:rsidP="001C09F9">
            <w:pPr>
              <w:pStyle w:val="acctmergecolhdg"/>
              <w:spacing w:line="240" w:lineRule="exact"/>
              <w:ind w:right="108"/>
              <w:rPr>
                <w:rFonts w:ascii="CordiaUPC" w:hAnsi="CordiaUPC" w:cs="CordiaUPC"/>
                <w:b w:val="0"/>
                <w:bCs/>
                <w:sz w:val="26"/>
                <w:szCs w:val="26"/>
              </w:rPr>
            </w:pPr>
          </w:p>
        </w:tc>
        <w:tc>
          <w:tcPr>
            <w:tcW w:w="1352" w:type="dxa"/>
            <w:hideMark/>
          </w:tcPr>
          <w:p w14:paraId="31493A78" w14:textId="77777777" w:rsidR="00E918A1" w:rsidRPr="007F079E" w:rsidRDefault="00E918A1" w:rsidP="001C09F9">
            <w:pPr>
              <w:pStyle w:val="acctmergecolhdg"/>
              <w:spacing w:line="240" w:lineRule="exact"/>
              <w:ind w:right="108"/>
              <w:rPr>
                <w:rFonts w:ascii="CordiaUPC" w:hAnsi="CordiaUPC" w:cs="CordiaUPC"/>
                <w:b w:val="0"/>
                <w:bCs/>
                <w:sz w:val="26"/>
                <w:szCs w:val="26"/>
              </w:rPr>
            </w:pPr>
            <w:r w:rsidRPr="007F079E">
              <w:rPr>
                <w:rFonts w:ascii="CordiaUPC" w:hAnsi="CordiaUPC" w:cs="CordiaUPC" w:hint="cs"/>
                <w:b w:val="0"/>
                <w:bCs/>
                <w:sz w:val="26"/>
                <w:szCs w:val="26"/>
              </w:rPr>
              <w:t>Change (-) in assumption</w:t>
            </w:r>
          </w:p>
        </w:tc>
        <w:tc>
          <w:tcPr>
            <w:tcW w:w="178" w:type="dxa"/>
          </w:tcPr>
          <w:p w14:paraId="6154D91F" w14:textId="77777777" w:rsidR="00E918A1" w:rsidRPr="007F079E" w:rsidRDefault="00E918A1" w:rsidP="001C09F9">
            <w:pPr>
              <w:pStyle w:val="acctmergecolhdg"/>
              <w:spacing w:line="240" w:lineRule="exact"/>
              <w:ind w:right="108"/>
              <w:rPr>
                <w:rFonts w:ascii="CordiaUPC" w:hAnsi="CordiaUPC" w:cs="CordiaUPC"/>
                <w:b w:val="0"/>
                <w:bCs/>
                <w:sz w:val="26"/>
                <w:szCs w:val="26"/>
              </w:rPr>
            </w:pPr>
          </w:p>
        </w:tc>
        <w:tc>
          <w:tcPr>
            <w:tcW w:w="1802" w:type="dxa"/>
            <w:hideMark/>
          </w:tcPr>
          <w:p w14:paraId="0F1A57B3" w14:textId="77777777" w:rsidR="00E918A1" w:rsidRPr="007F079E" w:rsidRDefault="00E918A1" w:rsidP="001C09F9">
            <w:pPr>
              <w:pStyle w:val="acctmergecolhdg"/>
              <w:spacing w:line="240" w:lineRule="exact"/>
              <w:ind w:right="108"/>
              <w:rPr>
                <w:rFonts w:ascii="CordiaUPC" w:hAnsi="CordiaUPC" w:cs="CordiaUPC"/>
                <w:b w:val="0"/>
                <w:bCs/>
                <w:sz w:val="26"/>
                <w:szCs w:val="26"/>
              </w:rPr>
            </w:pPr>
            <w:r w:rsidRPr="007F079E">
              <w:rPr>
                <w:rFonts w:ascii="CordiaUPC" w:hAnsi="CordiaUPC" w:cs="CordiaUPC" w:hint="cs"/>
                <w:b w:val="0"/>
                <w:bCs/>
                <w:sz w:val="26"/>
                <w:szCs w:val="26"/>
                <w:lang w:val="en-US" w:bidi="th-TH"/>
              </w:rPr>
              <w:t>Post-employment benefit</w:t>
            </w:r>
            <w:r w:rsidRPr="007F079E">
              <w:rPr>
                <w:rFonts w:ascii="CordiaUPC" w:hAnsi="CordiaUPC" w:cs="CordiaUPC" w:hint="cs"/>
                <w:b w:val="0"/>
                <w:bCs/>
                <w:i/>
                <w:iCs/>
                <w:sz w:val="26"/>
                <w:szCs w:val="26"/>
                <w:lang w:val="en-US" w:bidi="th-TH"/>
              </w:rPr>
              <w:t xml:space="preserve"> </w:t>
            </w:r>
            <w:r w:rsidRPr="007F079E">
              <w:rPr>
                <w:rFonts w:ascii="CordiaUPC" w:hAnsi="CordiaUPC" w:cs="CordiaUPC" w:hint="cs"/>
                <w:b w:val="0"/>
                <w:bCs/>
                <w:sz w:val="26"/>
                <w:szCs w:val="26"/>
              </w:rPr>
              <w:t>obligations increase (decrease)</w:t>
            </w:r>
          </w:p>
        </w:tc>
      </w:tr>
      <w:tr w:rsidR="00E918A1" w:rsidRPr="007F079E" w14:paraId="5C7C60D4" w14:textId="77777777" w:rsidTr="00F70573">
        <w:trPr>
          <w:cantSplit/>
        </w:trPr>
        <w:tc>
          <w:tcPr>
            <w:tcW w:w="1890" w:type="dxa"/>
          </w:tcPr>
          <w:p w14:paraId="1031A20B" w14:textId="77777777" w:rsidR="00E918A1" w:rsidRPr="007F079E" w:rsidRDefault="00E918A1" w:rsidP="001C09F9">
            <w:pPr>
              <w:spacing w:line="240" w:lineRule="exact"/>
              <w:ind w:right="108"/>
              <w:rPr>
                <w:rFonts w:ascii="CordiaUPC" w:hAnsi="CordiaUPC" w:cs="CordiaUPC"/>
                <w:sz w:val="26"/>
                <w:szCs w:val="26"/>
              </w:rPr>
            </w:pPr>
          </w:p>
        </w:tc>
        <w:tc>
          <w:tcPr>
            <w:tcW w:w="1350" w:type="dxa"/>
          </w:tcPr>
          <w:p w14:paraId="5B2239D7" w14:textId="77777777" w:rsidR="00E918A1" w:rsidRPr="007F079E" w:rsidRDefault="00E918A1" w:rsidP="001C09F9">
            <w:pPr>
              <w:pStyle w:val="acctfourfigures"/>
              <w:tabs>
                <w:tab w:val="decimal" w:pos="731"/>
              </w:tabs>
              <w:spacing w:line="240" w:lineRule="exact"/>
              <w:ind w:right="108"/>
              <w:rPr>
                <w:rFonts w:ascii="CordiaUPC" w:hAnsi="CordiaUPC" w:cs="CordiaUPC"/>
                <w:sz w:val="26"/>
                <w:szCs w:val="26"/>
              </w:rPr>
            </w:pPr>
          </w:p>
        </w:tc>
        <w:tc>
          <w:tcPr>
            <w:tcW w:w="178" w:type="dxa"/>
          </w:tcPr>
          <w:p w14:paraId="4B11DB23" w14:textId="77777777" w:rsidR="00E918A1" w:rsidRPr="007F079E" w:rsidRDefault="00E918A1" w:rsidP="001C09F9">
            <w:pPr>
              <w:pStyle w:val="acctfourfigures"/>
              <w:spacing w:line="240" w:lineRule="exact"/>
              <w:ind w:right="108"/>
              <w:rPr>
                <w:rFonts w:ascii="CordiaUPC" w:hAnsi="CordiaUPC" w:cs="CordiaUPC"/>
                <w:sz w:val="26"/>
                <w:szCs w:val="26"/>
              </w:rPr>
            </w:pPr>
          </w:p>
        </w:tc>
        <w:tc>
          <w:tcPr>
            <w:tcW w:w="1892" w:type="dxa"/>
            <w:hideMark/>
          </w:tcPr>
          <w:p w14:paraId="0710B0C6" w14:textId="77777777" w:rsidR="00E918A1" w:rsidRPr="007F079E" w:rsidRDefault="00E918A1" w:rsidP="001C09F9">
            <w:pPr>
              <w:pStyle w:val="acctfourfigures"/>
              <w:tabs>
                <w:tab w:val="clear" w:pos="765"/>
                <w:tab w:val="decimal" w:pos="877"/>
              </w:tabs>
              <w:spacing w:line="240" w:lineRule="exact"/>
              <w:ind w:right="108"/>
              <w:jc w:val="center"/>
              <w:rPr>
                <w:rFonts w:ascii="CordiaUPC" w:hAnsi="CordiaUPC" w:cs="CordiaUPC"/>
                <w:sz w:val="26"/>
                <w:szCs w:val="26"/>
              </w:rPr>
            </w:pPr>
            <w:r w:rsidRPr="007F079E">
              <w:rPr>
                <w:rFonts w:ascii="CordiaUPC" w:hAnsi="CordiaUPC" w:cs="CordiaUPC" w:hint="cs"/>
                <w:i/>
                <w:iCs/>
                <w:sz w:val="26"/>
                <w:szCs w:val="26"/>
              </w:rPr>
              <w:t>(in million Baht)</w:t>
            </w:r>
          </w:p>
        </w:tc>
        <w:tc>
          <w:tcPr>
            <w:tcW w:w="178" w:type="dxa"/>
          </w:tcPr>
          <w:p w14:paraId="265A545A" w14:textId="77777777" w:rsidR="00E918A1" w:rsidRPr="007F079E" w:rsidRDefault="00E918A1" w:rsidP="001C09F9">
            <w:pPr>
              <w:pStyle w:val="acctfourfigures"/>
              <w:spacing w:line="240" w:lineRule="exact"/>
              <w:ind w:right="108"/>
              <w:rPr>
                <w:rFonts w:ascii="CordiaUPC" w:hAnsi="CordiaUPC" w:cs="CordiaUPC"/>
                <w:sz w:val="26"/>
                <w:szCs w:val="26"/>
              </w:rPr>
            </w:pPr>
          </w:p>
        </w:tc>
        <w:tc>
          <w:tcPr>
            <w:tcW w:w="1352" w:type="dxa"/>
          </w:tcPr>
          <w:p w14:paraId="7262D1EA" w14:textId="77777777" w:rsidR="00E918A1" w:rsidRPr="007F079E" w:rsidRDefault="00E918A1" w:rsidP="001C09F9">
            <w:pPr>
              <w:pStyle w:val="acctfourfigures"/>
              <w:tabs>
                <w:tab w:val="decimal" w:pos="731"/>
              </w:tabs>
              <w:spacing w:line="240" w:lineRule="exact"/>
              <w:ind w:right="108"/>
              <w:jc w:val="center"/>
              <w:rPr>
                <w:rFonts w:ascii="CordiaUPC" w:hAnsi="CordiaUPC" w:cs="CordiaUPC"/>
                <w:sz w:val="26"/>
                <w:szCs w:val="26"/>
              </w:rPr>
            </w:pPr>
          </w:p>
        </w:tc>
        <w:tc>
          <w:tcPr>
            <w:tcW w:w="178" w:type="dxa"/>
          </w:tcPr>
          <w:p w14:paraId="541BFA50" w14:textId="77777777" w:rsidR="00E918A1" w:rsidRPr="007F079E" w:rsidRDefault="00E918A1" w:rsidP="001C09F9">
            <w:pPr>
              <w:pStyle w:val="acctfourfigures"/>
              <w:tabs>
                <w:tab w:val="decimal" w:pos="731"/>
              </w:tabs>
              <w:spacing w:line="240" w:lineRule="exact"/>
              <w:ind w:right="108"/>
              <w:jc w:val="center"/>
              <w:rPr>
                <w:rFonts w:ascii="CordiaUPC" w:hAnsi="CordiaUPC" w:cs="CordiaUPC"/>
                <w:sz w:val="26"/>
                <w:szCs w:val="26"/>
              </w:rPr>
            </w:pPr>
          </w:p>
        </w:tc>
        <w:tc>
          <w:tcPr>
            <w:tcW w:w="1802" w:type="dxa"/>
            <w:hideMark/>
          </w:tcPr>
          <w:p w14:paraId="505EB617" w14:textId="77777777" w:rsidR="00E918A1" w:rsidRPr="007F079E" w:rsidRDefault="00E918A1" w:rsidP="001C09F9">
            <w:pPr>
              <w:pStyle w:val="acctfourfigures"/>
              <w:tabs>
                <w:tab w:val="decimal" w:pos="731"/>
              </w:tabs>
              <w:spacing w:line="240" w:lineRule="exact"/>
              <w:ind w:right="108"/>
              <w:jc w:val="center"/>
              <w:rPr>
                <w:rFonts w:ascii="CordiaUPC" w:hAnsi="CordiaUPC" w:cs="CordiaUPC"/>
                <w:sz w:val="26"/>
                <w:szCs w:val="26"/>
              </w:rPr>
            </w:pPr>
            <w:r w:rsidRPr="007F079E">
              <w:rPr>
                <w:rFonts w:ascii="CordiaUPC" w:hAnsi="CordiaUPC" w:cs="CordiaUPC" w:hint="cs"/>
                <w:i/>
                <w:iCs/>
                <w:sz w:val="26"/>
                <w:szCs w:val="26"/>
              </w:rPr>
              <w:t>(in million Baht)</w:t>
            </w:r>
          </w:p>
        </w:tc>
      </w:tr>
      <w:tr w:rsidR="00E918A1" w:rsidRPr="007F079E" w14:paraId="0B3F07AB" w14:textId="77777777" w:rsidTr="00F70573">
        <w:trPr>
          <w:cantSplit/>
        </w:trPr>
        <w:tc>
          <w:tcPr>
            <w:tcW w:w="1890" w:type="dxa"/>
            <w:hideMark/>
          </w:tcPr>
          <w:p w14:paraId="2A9B8201" w14:textId="77777777" w:rsidR="00E918A1" w:rsidRPr="007F079E" w:rsidRDefault="00E918A1" w:rsidP="001C09F9">
            <w:pPr>
              <w:spacing w:line="240" w:lineRule="exact"/>
              <w:ind w:right="108"/>
              <w:rPr>
                <w:rFonts w:ascii="CordiaUPC" w:hAnsi="CordiaUPC" w:cs="CordiaUPC"/>
                <w:sz w:val="26"/>
                <w:szCs w:val="26"/>
              </w:rPr>
            </w:pPr>
            <w:r w:rsidRPr="007F079E">
              <w:rPr>
                <w:rFonts w:ascii="CordiaUPC" w:hAnsi="CordiaUPC" w:cs="CordiaUPC" w:hint="cs"/>
                <w:sz w:val="26"/>
                <w:szCs w:val="26"/>
              </w:rPr>
              <w:t xml:space="preserve">Discount rate </w:t>
            </w:r>
          </w:p>
        </w:tc>
        <w:tc>
          <w:tcPr>
            <w:tcW w:w="1350" w:type="dxa"/>
            <w:shd w:val="clear" w:color="auto" w:fill="auto"/>
          </w:tcPr>
          <w:p w14:paraId="2AD723CD" w14:textId="77777777" w:rsidR="00E918A1" w:rsidRPr="007F079E" w:rsidRDefault="00E918A1" w:rsidP="001C09F9">
            <w:pPr>
              <w:pStyle w:val="acctfourfigures"/>
              <w:tabs>
                <w:tab w:val="clear" w:pos="765"/>
                <w:tab w:val="decimal" w:pos="647"/>
              </w:tabs>
              <w:spacing w:line="240" w:lineRule="exact"/>
              <w:ind w:right="-18"/>
              <w:rPr>
                <w:rFonts w:ascii="CordiaUPC" w:hAnsi="CordiaUPC" w:cs="CordiaUPC"/>
                <w:sz w:val="26"/>
                <w:szCs w:val="26"/>
              </w:rPr>
            </w:pPr>
            <w:r w:rsidRPr="007F079E">
              <w:rPr>
                <w:rFonts w:ascii="CordiaUPC" w:hAnsi="CordiaUPC" w:cs="CordiaUPC"/>
                <w:sz w:val="26"/>
                <w:szCs w:val="26"/>
              </w:rPr>
              <w:t>+1%</w:t>
            </w:r>
          </w:p>
        </w:tc>
        <w:tc>
          <w:tcPr>
            <w:tcW w:w="178" w:type="dxa"/>
            <w:shd w:val="clear" w:color="auto" w:fill="auto"/>
          </w:tcPr>
          <w:p w14:paraId="1A85353C" w14:textId="77777777" w:rsidR="00E918A1" w:rsidRPr="007F079E" w:rsidRDefault="00E918A1" w:rsidP="001C09F9">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0357F666" w14:textId="77777777" w:rsidR="00E918A1" w:rsidRPr="007F079E" w:rsidRDefault="00E918A1" w:rsidP="001C09F9">
            <w:pPr>
              <w:pStyle w:val="acctfourfigures"/>
              <w:tabs>
                <w:tab w:val="clear" w:pos="765"/>
                <w:tab w:val="decimal" w:pos="1164"/>
              </w:tabs>
              <w:spacing w:line="240" w:lineRule="exact"/>
              <w:ind w:right="-18"/>
              <w:rPr>
                <w:rFonts w:ascii="CordiaUPC" w:hAnsi="CordiaUPC" w:cs="CordiaUPC"/>
                <w:sz w:val="26"/>
                <w:szCs w:val="26"/>
              </w:rPr>
            </w:pPr>
            <w:r w:rsidRPr="007F079E">
              <w:rPr>
                <w:rFonts w:ascii="CordiaUPC" w:hAnsi="CordiaUPC" w:cs="CordiaUPC"/>
                <w:sz w:val="26"/>
                <w:szCs w:val="26"/>
              </w:rPr>
              <w:t>(332)</w:t>
            </w:r>
          </w:p>
        </w:tc>
        <w:tc>
          <w:tcPr>
            <w:tcW w:w="178" w:type="dxa"/>
            <w:shd w:val="clear" w:color="auto" w:fill="auto"/>
          </w:tcPr>
          <w:p w14:paraId="609451FD" w14:textId="77777777" w:rsidR="00E918A1" w:rsidRPr="007F079E" w:rsidRDefault="00E918A1" w:rsidP="001C09F9">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351A33D2" w14:textId="77777777" w:rsidR="00E918A1" w:rsidRPr="007F079E" w:rsidRDefault="00E918A1" w:rsidP="001C09F9">
            <w:pPr>
              <w:pStyle w:val="acctfourfigures"/>
              <w:tabs>
                <w:tab w:val="clear" w:pos="765"/>
                <w:tab w:val="decimal" w:pos="647"/>
              </w:tabs>
              <w:spacing w:line="240" w:lineRule="exact"/>
              <w:ind w:right="-18"/>
              <w:rPr>
                <w:rFonts w:ascii="CordiaUPC" w:hAnsi="CordiaUPC" w:cs="CordiaUPC"/>
                <w:sz w:val="26"/>
                <w:szCs w:val="26"/>
              </w:rPr>
            </w:pPr>
            <w:r w:rsidRPr="007F079E">
              <w:rPr>
                <w:rFonts w:ascii="CordiaUPC" w:hAnsi="CordiaUPC" w:cs="CordiaUPC"/>
                <w:sz w:val="26"/>
                <w:szCs w:val="26"/>
              </w:rPr>
              <w:t>-1%</w:t>
            </w:r>
          </w:p>
        </w:tc>
        <w:tc>
          <w:tcPr>
            <w:tcW w:w="178" w:type="dxa"/>
            <w:shd w:val="clear" w:color="auto" w:fill="auto"/>
          </w:tcPr>
          <w:p w14:paraId="4942E21F" w14:textId="77777777" w:rsidR="00E918A1" w:rsidRPr="007F079E" w:rsidRDefault="00E918A1" w:rsidP="001C09F9">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25E98925" w14:textId="77777777" w:rsidR="00E918A1" w:rsidRPr="007F079E" w:rsidRDefault="00E918A1" w:rsidP="001C09F9">
            <w:pPr>
              <w:pStyle w:val="acctfourfigures"/>
              <w:tabs>
                <w:tab w:val="clear" w:pos="765"/>
                <w:tab w:val="decimal" w:pos="1126"/>
              </w:tabs>
              <w:spacing w:line="240" w:lineRule="exact"/>
              <w:ind w:right="-18"/>
              <w:rPr>
                <w:rFonts w:ascii="CordiaUPC" w:hAnsi="CordiaUPC" w:cs="CordiaUPC"/>
                <w:sz w:val="26"/>
                <w:szCs w:val="26"/>
              </w:rPr>
            </w:pPr>
            <w:r w:rsidRPr="007F079E">
              <w:rPr>
                <w:rFonts w:ascii="CordiaUPC" w:hAnsi="CordiaUPC" w:cs="CordiaUPC"/>
                <w:sz w:val="26"/>
                <w:szCs w:val="26"/>
              </w:rPr>
              <w:t>381</w:t>
            </w:r>
          </w:p>
        </w:tc>
      </w:tr>
      <w:tr w:rsidR="00E918A1" w:rsidRPr="007F079E" w14:paraId="057DB645" w14:textId="77777777" w:rsidTr="00F70573">
        <w:trPr>
          <w:cantSplit/>
        </w:trPr>
        <w:tc>
          <w:tcPr>
            <w:tcW w:w="1890" w:type="dxa"/>
            <w:hideMark/>
          </w:tcPr>
          <w:p w14:paraId="0C15D995" w14:textId="77777777" w:rsidR="00E918A1" w:rsidRPr="007F079E" w:rsidRDefault="00E918A1" w:rsidP="001C09F9">
            <w:pPr>
              <w:spacing w:line="240" w:lineRule="exact"/>
              <w:ind w:right="108"/>
              <w:rPr>
                <w:rFonts w:ascii="CordiaUPC" w:hAnsi="CordiaUPC" w:cs="CordiaUPC"/>
                <w:sz w:val="26"/>
                <w:szCs w:val="26"/>
              </w:rPr>
            </w:pPr>
            <w:r w:rsidRPr="007F079E">
              <w:rPr>
                <w:rFonts w:ascii="CordiaUPC" w:hAnsi="CordiaUPC" w:cs="CordiaUPC" w:hint="cs"/>
                <w:sz w:val="26"/>
                <w:szCs w:val="26"/>
              </w:rPr>
              <w:t xml:space="preserve">Future salary growth </w:t>
            </w:r>
          </w:p>
        </w:tc>
        <w:tc>
          <w:tcPr>
            <w:tcW w:w="1350" w:type="dxa"/>
            <w:shd w:val="clear" w:color="auto" w:fill="auto"/>
          </w:tcPr>
          <w:p w14:paraId="3D48CDEB" w14:textId="77777777" w:rsidR="00E918A1" w:rsidRPr="007F079E" w:rsidRDefault="00E918A1" w:rsidP="001C09F9">
            <w:pPr>
              <w:pStyle w:val="acctfourfigures"/>
              <w:tabs>
                <w:tab w:val="clear" w:pos="765"/>
                <w:tab w:val="decimal" w:pos="647"/>
              </w:tabs>
              <w:spacing w:line="240" w:lineRule="exact"/>
              <w:ind w:right="-18"/>
              <w:rPr>
                <w:rFonts w:ascii="CordiaUPC" w:hAnsi="CordiaUPC" w:cs="CordiaUPC"/>
                <w:sz w:val="26"/>
                <w:szCs w:val="26"/>
              </w:rPr>
            </w:pPr>
            <w:r w:rsidRPr="007F079E">
              <w:rPr>
                <w:rFonts w:ascii="CordiaUPC" w:hAnsi="CordiaUPC" w:cs="CordiaUPC"/>
                <w:sz w:val="26"/>
                <w:szCs w:val="26"/>
              </w:rPr>
              <w:t>+1%</w:t>
            </w:r>
          </w:p>
        </w:tc>
        <w:tc>
          <w:tcPr>
            <w:tcW w:w="178" w:type="dxa"/>
            <w:shd w:val="clear" w:color="auto" w:fill="auto"/>
          </w:tcPr>
          <w:p w14:paraId="2D109154" w14:textId="77777777" w:rsidR="00E918A1" w:rsidRPr="007F079E" w:rsidRDefault="00E918A1" w:rsidP="001C09F9">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6FA41F00" w14:textId="77777777" w:rsidR="00E918A1" w:rsidRPr="007F079E" w:rsidRDefault="00E918A1" w:rsidP="001C09F9">
            <w:pPr>
              <w:pStyle w:val="acctfourfigures"/>
              <w:tabs>
                <w:tab w:val="clear" w:pos="765"/>
                <w:tab w:val="decimal" w:pos="1164"/>
              </w:tabs>
              <w:spacing w:line="240" w:lineRule="exact"/>
              <w:ind w:right="-18"/>
              <w:rPr>
                <w:rFonts w:ascii="CordiaUPC" w:hAnsi="CordiaUPC" w:cs="CordiaUPC"/>
                <w:sz w:val="26"/>
                <w:szCs w:val="26"/>
              </w:rPr>
            </w:pPr>
            <w:r w:rsidRPr="007F079E">
              <w:rPr>
                <w:rFonts w:ascii="CordiaUPC" w:hAnsi="CordiaUPC" w:cs="CordiaUPC"/>
                <w:sz w:val="26"/>
                <w:szCs w:val="26"/>
              </w:rPr>
              <w:t>364</w:t>
            </w:r>
          </w:p>
        </w:tc>
        <w:tc>
          <w:tcPr>
            <w:tcW w:w="178" w:type="dxa"/>
            <w:shd w:val="clear" w:color="auto" w:fill="auto"/>
          </w:tcPr>
          <w:p w14:paraId="06463AE4" w14:textId="77777777" w:rsidR="00E918A1" w:rsidRPr="007F079E" w:rsidRDefault="00E918A1" w:rsidP="001C09F9">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4F4DE1EB" w14:textId="77777777" w:rsidR="00E918A1" w:rsidRPr="007F079E" w:rsidRDefault="00E918A1" w:rsidP="001C09F9">
            <w:pPr>
              <w:pStyle w:val="acctfourfigures"/>
              <w:tabs>
                <w:tab w:val="clear" w:pos="765"/>
                <w:tab w:val="decimal" w:pos="647"/>
              </w:tabs>
              <w:spacing w:line="240" w:lineRule="exact"/>
              <w:ind w:right="-18"/>
              <w:rPr>
                <w:rFonts w:ascii="CordiaUPC" w:hAnsi="CordiaUPC" w:cs="CordiaUPC"/>
                <w:sz w:val="26"/>
                <w:szCs w:val="26"/>
              </w:rPr>
            </w:pPr>
            <w:r w:rsidRPr="007F079E">
              <w:rPr>
                <w:rFonts w:ascii="CordiaUPC" w:hAnsi="CordiaUPC" w:cs="CordiaUPC"/>
                <w:sz w:val="26"/>
                <w:szCs w:val="26"/>
              </w:rPr>
              <w:t>-1%</w:t>
            </w:r>
          </w:p>
        </w:tc>
        <w:tc>
          <w:tcPr>
            <w:tcW w:w="178" w:type="dxa"/>
            <w:shd w:val="clear" w:color="auto" w:fill="auto"/>
          </w:tcPr>
          <w:p w14:paraId="79E0CAD6" w14:textId="77777777" w:rsidR="00E918A1" w:rsidRPr="007F079E" w:rsidRDefault="00E918A1" w:rsidP="001C09F9">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3FD2651C" w14:textId="77777777" w:rsidR="00E918A1" w:rsidRPr="007F079E" w:rsidRDefault="00E918A1" w:rsidP="001C09F9">
            <w:pPr>
              <w:pStyle w:val="acctfourfigures"/>
              <w:tabs>
                <w:tab w:val="clear" w:pos="765"/>
                <w:tab w:val="decimal" w:pos="1126"/>
              </w:tabs>
              <w:spacing w:line="240" w:lineRule="exact"/>
              <w:ind w:right="-18"/>
              <w:rPr>
                <w:rFonts w:ascii="CordiaUPC" w:hAnsi="CordiaUPC" w:cs="CordiaUPC"/>
                <w:sz w:val="26"/>
                <w:szCs w:val="26"/>
              </w:rPr>
            </w:pPr>
            <w:r w:rsidRPr="007F079E">
              <w:rPr>
                <w:rFonts w:ascii="CordiaUPC" w:hAnsi="CordiaUPC" w:cs="CordiaUPC"/>
                <w:sz w:val="26"/>
                <w:szCs w:val="26"/>
              </w:rPr>
              <w:t>(324)</w:t>
            </w:r>
          </w:p>
        </w:tc>
      </w:tr>
      <w:tr w:rsidR="00E918A1" w:rsidRPr="007F079E" w14:paraId="7C795BB8" w14:textId="77777777" w:rsidTr="00F70573">
        <w:trPr>
          <w:cantSplit/>
        </w:trPr>
        <w:tc>
          <w:tcPr>
            <w:tcW w:w="1890" w:type="dxa"/>
          </w:tcPr>
          <w:p w14:paraId="42C63967" w14:textId="77777777" w:rsidR="00E918A1" w:rsidRPr="007F079E" w:rsidRDefault="00E918A1" w:rsidP="001C09F9">
            <w:pPr>
              <w:spacing w:line="240" w:lineRule="exact"/>
              <w:ind w:right="108"/>
              <w:rPr>
                <w:rFonts w:ascii="CordiaUPC" w:hAnsi="CordiaUPC" w:cs="CordiaUPC"/>
                <w:sz w:val="26"/>
                <w:szCs w:val="26"/>
              </w:rPr>
            </w:pPr>
            <w:r w:rsidRPr="007F079E">
              <w:rPr>
                <w:rFonts w:ascii="CordiaUPC" w:hAnsi="CordiaUPC" w:cs="CordiaUPC" w:hint="cs"/>
                <w:sz w:val="26"/>
                <w:szCs w:val="26"/>
              </w:rPr>
              <w:t>Turnover rate</w:t>
            </w:r>
          </w:p>
        </w:tc>
        <w:tc>
          <w:tcPr>
            <w:tcW w:w="1350" w:type="dxa"/>
            <w:shd w:val="clear" w:color="auto" w:fill="auto"/>
          </w:tcPr>
          <w:p w14:paraId="4994F112" w14:textId="77777777" w:rsidR="00E918A1" w:rsidRPr="007F079E" w:rsidRDefault="00E918A1" w:rsidP="001C09F9">
            <w:pPr>
              <w:pStyle w:val="acctfourfigures"/>
              <w:tabs>
                <w:tab w:val="clear" w:pos="765"/>
                <w:tab w:val="decimal" w:pos="647"/>
              </w:tabs>
              <w:spacing w:line="240" w:lineRule="exact"/>
              <w:ind w:right="-18"/>
              <w:rPr>
                <w:rFonts w:ascii="CordiaUPC" w:hAnsi="CordiaUPC" w:cs="CordiaUPC"/>
                <w:sz w:val="26"/>
                <w:szCs w:val="26"/>
              </w:rPr>
            </w:pPr>
            <w:r w:rsidRPr="007F079E">
              <w:rPr>
                <w:rFonts w:ascii="CordiaUPC" w:hAnsi="CordiaUPC" w:cs="CordiaUPC"/>
                <w:sz w:val="26"/>
                <w:szCs w:val="26"/>
              </w:rPr>
              <w:t>+1%</w:t>
            </w:r>
          </w:p>
        </w:tc>
        <w:tc>
          <w:tcPr>
            <w:tcW w:w="178" w:type="dxa"/>
            <w:shd w:val="clear" w:color="auto" w:fill="auto"/>
          </w:tcPr>
          <w:p w14:paraId="71F11268" w14:textId="77777777" w:rsidR="00E918A1" w:rsidRPr="007F079E" w:rsidRDefault="00E918A1" w:rsidP="001C09F9">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485C1BF0" w14:textId="77777777" w:rsidR="00E918A1" w:rsidRPr="007F079E" w:rsidRDefault="00E918A1" w:rsidP="001C09F9">
            <w:pPr>
              <w:pStyle w:val="acctfourfigures"/>
              <w:tabs>
                <w:tab w:val="clear" w:pos="765"/>
                <w:tab w:val="decimal" w:pos="1164"/>
              </w:tabs>
              <w:spacing w:line="240" w:lineRule="exact"/>
              <w:ind w:right="-18"/>
              <w:rPr>
                <w:rFonts w:ascii="CordiaUPC" w:hAnsi="CordiaUPC" w:cs="CordiaUPC"/>
                <w:sz w:val="26"/>
                <w:szCs w:val="26"/>
              </w:rPr>
            </w:pPr>
            <w:r w:rsidRPr="007F079E">
              <w:rPr>
                <w:rFonts w:ascii="CordiaUPC" w:hAnsi="CordiaUPC" w:cs="CordiaUPC"/>
                <w:sz w:val="26"/>
                <w:szCs w:val="26"/>
              </w:rPr>
              <w:t>(349)</w:t>
            </w:r>
          </w:p>
        </w:tc>
        <w:tc>
          <w:tcPr>
            <w:tcW w:w="178" w:type="dxa"/>
            <w:shd w:val="clear" w:color="auto" w:fill="auto"/>
          </w:tcPr>
          <w:p w14:paraId="10A89F48" w14:textId="77777777" w:rsidR="00E918A1" w:rsidRPr="007F079E" w:rsidRDefault="00E918A1" w:rsidP="001C09F9">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2FF33F82" w14:textId="77777777" w:rsidR="00E918A1" w:rsidRPr="007F079E" w:rsidRDefault="00E918A1" w:rsidP="001C09F9">
            <w:pPr>
              <w:pStyle w:val="acctfourfigures"/>
              <w:tabs>
                <w:tab w:val="clear" w:pos="765"/>
                <w:tab w:val="decimal" w:pos="647"/>
              </w:tabs>
              <w:spacing w:line="240" w:lineRule="exact"/>
              <w:ind w:right="-18"/>
              <w:rPr>
                <w:rFonts w:ascii="CordiaUPC" w:hAnsi="CordiaUPC" w:cs="CordiaUPC"/>
                <w:sz w:val="26"/>
                <w:szCs w:val="26"/>
              </w:rPr>
            </w:pPr>
            <w:r w:rsidRPr="007F079E">
              <w:rPr>
                <w:rFonts w:ascii="CordiaUPC" w:hAnsi="CordiaUPC" w:cs="CordiaUPC"/>
                <w:sz w:val="26"/>
                <w:szCs w:val="26"/>
              </w:rPr>
              <w:t>-1%</w:t>
            </w:r>
          </w:p>
        </w:tc>
        <w:tc>
          <w:tcPr>
            <w:tcW w:w="178" w:type="dxa"/>
            <w:shd w:val="clear" w:color="auto" w:fill="auto"/>
          </w:tcPr>
          <w:p w14:paraId="21D83A77" w14:textId="77777777" w:rsidR="00E918A1" w:rsidRPr="007F079E" w:rsidRDefault="00E918A1" w:rsidP="001C09F9">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7F47B1B5" w14:textId="77777777" w:rsidR="00E918A1" w:rsidRPr="007F079E" w:rsidRDefault="00E918A1" w:rsidP="001C09F9">
            <w:pPr>
              <w:pStyle w:val="acctfourfigures"/>
              <w:tabs>
                <w:tab w:val="clear" w:pos="765"/>
                <w:tab w:val="decimal" w:pos="1126"/>
              </w:tabs>
              <w:spacing w:line="240" w:lineRule="exact"/>
              <w:ind w:right="-18"/>
              <w:rPr>
                <w:rFonts w:ascii="CordiaUPC" w:hAnsi="CordiaUPC" w:cs="CordiaUPC"/>
                <w:sz w:val="26"/>
                <w:szCs w:val="26"/>
              </w:rPr>
            </w:pPr>
            <w:r w:rsidRPr="007F079E">
              <w:rPr>
                <w:rFonts w:ascii="CordiaUPC" w:hAnsi="CordiaUPC" w:cs="CordiaUPC"/>
                <w:sz w:val="26"/>
                <w:szCs w:val="26"/>
              </w:rPr>
              <w:t>228</w:t>
            </w:r>
          </w:p>
        </w:tc>
      </w:tr>
      <w:tr w:rsidR="00E918A1" w:rsidRPr="007F079E" w14:paraId="2D53DDAF" w14:textId="77777777" w:rsidTr="00F70573">
        <w:trPr>
          <w:cantSplit/>
        </w:trPr>
        <w:tc>
          <w:tcPr>
            <w:tcW w:w="1890" w:type="dxa"/>
            <w:hideMark/>
          </w:tcPr>
          <w:p w14:paraId="56C0A27F" w14:textId="77777777" w:rsidR="00E918A1" w:rsidRPr="007F079E" w:rsidRDefault="00E918A1" w:rsidP="001C09F9">
            <w:pPr>
              <w:spacing w:line="240" w:lineRule="exact"/>
              <w:ind w:right="108"/>
              <w:rPr>
                <w:rFonts w:ascii="CordiaUPC" w:hAnsi="CordiaUPC" w:cs="CordiaUPC"/>
                <w:sz w:val="26"/>
                <w:szCs w:val="26"/>
              </w:rPr>
            </w:pPr>
            <w:r w:rsidRPr="007F079E">
              <w:rPr>
                <w:rFonts w:ascii="CordiaUPC" w:hAnsi="CordiaUPC" w:cs="CordiaUPC" w:hint="cs"/>
                <w:sz w:val="26"/>
                <w:szCs w:val="26"/>
              </w:rPr>
              <w:t xml:space="preserve">Future mortality </w:t>
            </w:r>
          </w:p>
        </w:tc>
        <w:tc>
          <w:tcPr>
            <w:tcW w:w="1350" w:type="dxa"/>
            <w:shd w:val="clear" w:color="auto" w:fill="auto"/>
          </w:tcPr>
          <w:p w14:paraId="3726B755" w14:textId="77777777" w:rsidR="00E918A1" w:rsidRPr="007F079E" w:rsidRDefault="00E918A1" w:rsidP="001C09F9">
            <w:pPr>
              <w:pStyle w:val="acctfourfigures"/>
              <w:tabs>
                <w:tab w:val="clear" w:pos="765"/>
                <w:tab w:val="decimal" w:pos="647"/>
              </w:tabs>
              <w:spacing w:line="240" w:lineRule="exact"/>
              <w:ind w:right="-18"/>
              <w:rPr>
                <w:rFonts w:ascii="CordiaUPC" w:hAnsi="CordiaUPC" w:cs="CordiaUPC"/>
                <w:sz w:val="26"/>
                <w:szCs w:val="26"/>
                <w:cs/>
              </w:rPr>
            </w:pPr>
            <w:r w:rsidRPr="007F079E">
              <w:rPr>
                <w:rFonts w:ascii="CordiaUPC" w:hAnsi="CordiaUPC" w:cs="CordiaUPC"/>
                <w:sz w:val="26"/>
                <w:szCs w:val="26"/>
                <w:cs/>
              </w:rPr>
              <w:t>+</w:t>
            </w:r>
            <w:r w:rsidRPr="007F079E">
              <w:rPr>
                <w:rFonts w:ascii="CordiaUPC" w:hAnsi="CordiaUPC" w:cs="CordiaUPC"/>
                <w:sz w:val="26"/>
                <w:szCs w:val="26"/>
              </w:rPr>
              <w:t>1</w:t>
            </w:r>
            <w:r w:rsidRPr="007F079E">
              <w:rPr>
                <w:rFonts w:ascii="CordiaUPC" w:hAnsi="CordiaUPC" w:cs="CordiaUPC"/>
                <w:sz w:val="26"/>
                <w:szCs w:val="26"/>
                <w:cs/>
              </w:rPr>
              <w:t xml:space="preserve"> </w:t>
            </w:r>
            <w:r w:rsidRPr="007F079E">
              <w:rPr>
                <w:rFonts w:ascii="CordiaUPC" w:hAnsi="CordiaUPC" w:cs="CordiaUPC"/>
                <w:sz w:val="26"/>
                <w:szCs w:val="26"/>
              </w:rPr>
              <w:t>year</w:t>
            </w:r>
          </w:p>
        </w:tc>
        <w:tc>
          <w:tcPr>
            <w:tcW w:w="178" w:type="dxa"/>
            <w:shd w:val="clear" w:color="auto" w:fill="auto"/>
          </w:tcPr>
          <w:p w14:paraId="6353FF82" w14:textId="77777777" w:rsidR="00E918A1" w:rsidRPr="007F079E" w:rsidRDefault="00E918A1" w:rsidP="001C09F9">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287E10F2" w14:textId="77777777" w:rsidR="00E918A1" w:rsidRPr="007F079E" w:rsidRDefault="00E918A1" w:rsidP="001C09F9">
            <w:pPr>
              <w:pStyle w:val="acctfourfigures"/>
              <w:tabs>
                <w:tab w:val="clear" w:pos="765"/>
                <w:tab w:val="decimal" w:pos="1164"/>
              </w:tabs>
              <w:spacing w:line="240" w:lineRule="exact"/>
              <w:ind w:right="-18"/>
              <w:rPr>
                <w:rFonts w:ascii="CordiaUPC" w:hAnsi="CordiaUPC" w:cs="CordiaUPC"/>
                <w:sz w:val="26"/>
                <w:szCs w:val="26"/>
              </w:rPr>
            </w:pPr>
            <w:r w:rsidRPr="007F079E">
              <w:rPr>
                <w:rFonts w:ascii="CordiaUPC" w:hAnsi="CordiaUPC" w:cs="CordiaUPC"/>
                <w:sz w:val="26"/>
                <w:szCs w:val="26"/>
              </w:rPr>
              <w:t>18</w:t>
            </w:r>
          </w:p>
        </w:tc>
        <w:tc>
          <w:tcPr>
            <w:tcW w:w="178" w:type="dxa"/>
            <w:shd w:val="clear" w:color="auto" w:fill="auto"/>
          </w:tcPr>
          <w:p w14:paraId="075CCAEA" w14:textId="77777777" w:rsidR="00E918A1" w:rsidRPr="007F079E" w:rsidRDefault="00E918A1" w:rsidP="001C09F9">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0DE132ED" w14:textId="77777777" w:rsidR="00E918A1" w:rsidRPr="007F079E" w:rsidRDefault="00E918A1" w:rsidP="001C09F9">
            <w:pPr>
              <w:pStyle w:val="acctfourfigures"/>
              <w:tabs>
                <w:tab w:val="clear" w:pos="765"/>
                <w:tab w:val="decimal" w:pos="647"/>
              </w:tabs>
              <w:spacing w:line="240" w:lineRule="exact"/>
              <w:ind w:right="-18"/>
              <w:rPr>
                <w:rFonts w:ascii="CordiaUPC" w:hAnsi="CordiaUPC" w:cs="CordiaUPC"/>
                <w:sz w:val="26"/>
                <w:szCs w:val="26"/>
                <w:cs/>
              </w:rPr>
            </w:pPr>
            <w:r w:rsidRPr="007F079E">
              <w:rPr>
                <w:rFonts w:ascii="CordiaUPC" w:hAnsi="CordiaUPC" w:cs="CordiaUPC"/>
                <w:sz w:val="26"/>
                <w:szCs w:val="26"/>
                <w:cs/>
              </w:rPr>
              <w:t xml:space="preserve">-1 </w:t>
            </w:r>
            <w:r w:rsidRPr="007F079E">
              <w:rPr>
                <w:rFonts w:ascii="CordiaUPC" w:hAnsi="CordiaUPC" w:cs="CordiaUPC"/>
                <w:sz w:val="26"/>
                <w:szCs w:val="26"/>
              </w:rPr>
              <w:t>year</w:t>
            </w:r>
          </w:p>
        </w:tc>
        <w:tc>
          <w:tcPr>
            <w:tcW w:w="178" w:type="dxa"/>
            <w:shd w:val="clear" w:color="auto" w:fill="auto"/>
          </w:tcPr>
          <w:p w14:paraId="136B5F41" w14:textId="77777777" w:rsidR="00E918A1" w:rsidRPr="007F079E" w:rsidRDefault="00E918A1" w:rsidP="001C09F9">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1931FA16" w14:textId="77777777" w:rsidR="00E918A1" w:rsidRPr="007F079E" w:rsidRDefault="00E918A1" w:rsidP="001C09F9">
            <w:pPr>
              <w:pStyle w:val="acctfourfigures"/>
              <w:tabs>
                <w:tab w:val="clear" w:pos="765"/>
                <w:tab w:val="decimal" w:pos="1126"/>
              </w:tabs>
              <w:spacing w:line="240" w:lineRule="exact"/>
              <w:ind w:right="-18"/>
              <w:rPr>
                <w:rFonts w:ascii="CordiaUPC" w:hAnsi="CordiaUPC" w:cs="CordiaUPC"/>
                <w:sz w:val="26"/>
                <w:szCs w:val="26"/>
              </w:rPr>
            </w:pPr>
            <w:r w:rsidRPr="007F079E">
              <w:rPr>
                <w:rFonts w:ascii="CordiaUPC" w:hAnsi="CordiaUPC" w:cs="CordiaUPC"/>
                <w:sz w:val="26"/>
                <w:szCs w:val="26"/>
              </w:rPr>
              <w:t>(18)</w:t>
            </w:r>
          </w:p>
        </w:tc>
      </w:tr>
    </w:tbl>
    <w:p w14:paraId="305EBE60" w14:textId="77777777" w:rsidR="0045705B" w:rsidRPr="007F079E" w:rsidRDefault="0045705B" w:rsidP="001C09F9">
      <w:pPr>
        <w:tabs>
          <w:tab w:val="left" w:pos="900"/>
        </w:tabs>
        <w:spacing w:line="240" w:lineRule="exact"/>
        <w:ind w:left="547"/>
        <w:jc w:val="thaiDistribute"/>
        <w:rPr>
          <w:rFonts w:ascii="CordiaUPC" w:hAnsi="CordiaUPC" w:cs="CordiaUPC"/>
          <w:sz w:val="26"/>
          <w:szCs w:val="26"/>
        </w:rPr>
      </w:pPr>
    </w:p>
    <w:tbl>
      <w:tblPr>
        <w:tblW w:w="8820" w:type="dxa"/>
        <w:tblInd w:w="1170" w:type="dxa"/>
        <w:tblLayout w:type="fixed"/>
        <w:tblCellMar>
          <w:left w:w="79" w:type="dxa"/>
          <w:right w:w="79" w:type="dxa"/>
        </w:tblCellMar>
        <w:tblLook w:val="04A0" w:firstRow="1" w:lastRow="0" w:firstColumn="1" w:lastColumn="0" w:noHBand="0" w:noVBand="1"/>
      </w:tblPr>
      <w:tblGrid>
        <w:gridCol w:w="1890"/>
        <w:gridCol w:w="1350"/>
        <w:gridCol w:w="178"/>
        <w:gridCol w:w="1892"/>
        <w:gridCol w:w="178"/>
        <w:gridCol w:w="1352"/>
        <w:gridCol w:w="178"/>
        <w:gridCol w:w="1802"/>
      </w:tblGrid>
      <w:tr w:rsidR="009B7FFA" w:rsidRPr="007F079E" w14:paraId="0F5C20A0" w14:textId="77777777" w:rsidTr="00F70573">
        <w:trPr>
          <w:cantSplit/>
          <w:tblHeader/>
        </w:trPr>
        <w:tc>
          <w:tcPr>
            <w:tcW w:w="1890" w:type="dxa"/>
          </w:tcPr>
          <w:p w14:paraId="394AA16F" w14:textId="61670F21" w:rsidR="009B7FFA" w:rsidRPr="007F079E" w:rsidRDefault="00A60207" w:rsidP="001C09F9">
            <w:pPr>
              <w:pStyle w:val="acctfourfigures"/>
              <w:tabs>
                <w:tab w:val="decimal" w:pos="191"/>
              </w:tabs>
              <w:spacing w:line="240" w:lineRule="exact"/>
              <w:ind w:right="108"/>
              <w:rPr>
                <w:rFonts w:ascii="CordiaUPC" w:hAnsi="CordiaUPC" w:cs="CordiaUPC"/>
                <w:sz w:val="26"/>
                <w:szCs w:val="26"/>
              </w:rPr>
            </w:pPr>
            <w:r w:rsidRPr="007F079E">
              <w:br w:type="page"/>
            </w:r>
          </w:p>
        </w:tc>
        <w:tc>
          <w:tcPr>
            <w:tcW w:w="6930" w:type="dxa"/>
            <w:gridSpan w:val="7"/>
            <w:vMerge w:val="restart"/>
            <w:hideMark/>
          </w:tcPr>
          <w:p w14:paraId="7F1FE621" w14:textId="77777777" w:rsidR="009B7FFA" w:rsidRPr="007F079E" w:rsidRDefault="009B7FFA" w:rsidP="001C09F9">
            <w:pPr>
              <w:pStyle w:val="acctmergecolhdg"/>
              <w:spacing w:line="240" w:lineRule="exact"/>
              <w:ind w:right="108"/>
              <w:rPr>
                <w:rFonts w:ascii="CordiaUPC" w:hAnsi="CordiaUPC" w:cs="CordiaUPC"/>
                <w:sz w:val="26"/>
                <w:szCs w:val="26"/>
                <w:lang w:val="en-US" w:bidi="th-TH"/>
              </w:rPr>
            </w:pPr>
            <w:r w:rsidRPr="007F079E">
              <w:rPr>
                <w:rFonts w:ascii="CordiaUPC" w:hAnsi="CordiaUPC" w:cs="CordiaUPC" w:hint="cs"/>
                <w:color w:val="000000"/>
                <w:sz w:val="26"/>
                <w:szCs w:val="26"/>
                <w:lang w:val="en-US"/>
              </w:rPr>
              <w:t>Bank only</w:t>
            </w:r>
          </w:p>
          <w:p w14:paraId="05CC72C8" w14:textId="3923F94D" w:rsidR="009B7FFA" w:rsidRPr="007F079E" w:rsidRDefault="004004D3" w:rsidP="001C09F9">
            <w:pPr>
              <w:pStyle w:val="acctmergecolhdg"/>
              <w:spacing w:line="240" w:lineRule="exact"/>
              <w:ind w:right="108"/>
              <w:rPr>
                <w:rFonts w:ascii="CordiaUPC" w:hAnsi="CordiaUPC" w:cs="CordiaUPC"/>
                <w:b w:val="0"/>
                <w:bCs/>
                <w:sz w:val="26"/>
                <w:szCs w:val="26"/>
                <w:lang w:val="en-US" w:bidi="th-TH"/>
              </w:rPr>
            </w:pPr>
            <w:r w:rsidRPr="007F079E">
              <w:rPr>
                <w:rFonts w:ascii="CordiaUPC" w:hAnsi="CordiaUPC" w:cs="CordiaUPC" w:hint="cs"/>
                <w:b w:val="0"/>
                <w:bCs/>
                <w:color w:val="000000"/>
                <w:sz w:val="26"/>
                <w:szCs w:val="26"/>
                <w:lang w:val="en-US"/>
              </w:rPr>
              <w:t>202</w:t>
            </w:r>
            <w:r w:rsidR="00177AE4" w:rsidRPr="007F079E">
              <w:rPr>
                <w:rFonts w:ascii="CordiaUPC" w:hAnsi="CordiaUPC" w:cs="CordiaUPC"/>
                <w:b w:val="0"/>
                <w:bCs/>
                <w:color w:val="000000"/>
                <w:sz w:val="26"/>
                <w:szCs w:val="26"/>
                <w:lang w:val="en-US"/>
              </w:rPr>
              <w:t>2</w:t>
            </w:r>
          </w:p>
        </w:tc>
      </w:tr>
      <w:tr w:rsidR="009B7FFA" w:rsidRPr="007F079E" w14:paraId="380616A7" w14:textId="77777777" w:rsidTr="00F70573">
        <w:trPr>
          <w:cantSplit/>
          <w:tblHeader/>
        </w:trPr>
        <w:tc>
          <w:tcPr>
            <w:tcW w:w="1890" w:type="dxa"/>
          </w:tcPr>
          <w:p w14:paraId="5C5C55EB" w14:textId="77777777" w:rsidR="009B7FFA" w:rsidRPr="007F079E" w:rsidRDefault="009B7FFA" w:rsidP="001C09F9">
            <w:pPr>
              <w:pStyle w:val="acctfourfigures"/>
              <w:tabs>
                <w:tab w:val="decimal" w:pos="191"/>
              </w:tabs>
              <w:spacing w:line="240" w:lineRule="exact"/>
              <w:ind w:right="108"/>
              <w:rPr>
                <w:rFonts w:ascii="CordiaUPC" w:hAnsi="CordiaUPC" w:cs="CordiaUPC"/>
                <w:sz w:val="26"/>
                <w:szCs w:val="26"/>
              </w:rPr>
            </w:pPr>
          </w:p>
        </w:tc>
        <w:tc>
          <w:tcPr>
            <w:tcW w:w="6930" w:type="dxa"/>
            <w:gridSpan w:val="7"/>
            <w:vMerge/>
            <w:vAlign w:val="center"/>
            <w:hideMark/>
          </w:tcPr>
          <w:p w14:paraId="5D58F043" w14:textId="77777777" w:rsidR="009B7FFA" w:rsidRPr="007F079E" w:rsidRDefault="009B7FFA" w:rsidP="001C09F9">
            <w:pPr>
              <w:spacing w:line="240" w:lineRule="exact"/>
              <w:rPr>
                <w:rFonts w:ascii="CordiaUPC" w:hAnsi="CordiaUPC" w:cs="CordiaUPC"/>
                <w:bCs/>
                <w:sz w:val="26"/>
                <w:szCs w:val="26"/>
              </w:rPr>
            </w:pPr>
          </w:p>
        </w:tc>
      </w:tr>
      <w:tr w:rsidR="009B7FFA" w:rsidRPr="007F079E" w14:paraId="398D87C6" w14:textId="77777777" w:rsidTr="00F70573">
        <w:trPr>
          <w:cantSplit/>
          <w:tblHeader/>
        </w:trPr>
        <w:tc>
          <w:tcPr>
            <w:tcW w:w="1890" w:type="dxa"/>
          </w:tcPr>
          <w:p w14:paraId="5C9FD61D" w14:textId="77777777" w:rsidR="009B7FFA" w:rsidRPr="007F079E" w:rsidRDefault="009B7FFA" w:rsidP="001C09F9">
            <w:pPr>
              <w:pStyle w:val="acctfourfigures"/>
              <w:tabs>
                <w:tab w:val="decimal" w:pos="191"/>
              </w:tabs>
              <w:spacing w:line="240" w:lineRule="exact"/>
              <w:ind w:right="108"/>
              <w:rPr>
                <w:rFonts w:ascii="CordiaUPC" w:hAnsi="CordiaUPC" w:cs="CordiaUPC"/>
                <w:sz w:val="26"/>
                <w:szCs w:val="26"/>
              </w:rPr>
            </w:pPr>
          </w:p>
        </w:tc>
        <w:tc>
          <w:tcPr>
            <w:tcW w:w="1350" w:type="dxa"/>
            <w:hideMark/>
          </w:tcPr>
          <w:p w14:paraId="7AE60161" w14:textId="77777777" w:rsidR="009B7FFA" w:rsidRPr="007F079E" w:rsidRDefault="009B7FFA" w:rsidP="001C09F9">
            <w:pPr>
              <w:pStyle w:val="acctmergecolhdg"/>
              <w:spacing w:line="240" w:lineRule="exact"/>
              <w:ind w:right="108"/>
              <w:rPr>
                <w:rFonts w:ascii="CordiaUPC" w:hAnsi="CordiaUPC" w:cs="CordiaUPC"/>
                <w:b w:val="0"/>
                <w:bCs/>
                <w:sz w:val="26"/>
                <w:szCs w:val="26"/>
              </w:rPr>
            </w:pPr>
            <w:r w:rsidRPr="007F079E">
              <w:rPr>
                <w:rFonts w:ascii="CordiaUPC" w:hAnsi="CordiaUPC" w:cs="CordiaUPC" w:hint="cs"/>
                <w:b w:val="0"/>
                <w:bCs/>
                <w:sz w:val="26"/>
                <w:szCs w:val="26"/>
              </w:rPr>
              <w:t>Change (+) in assumption</w:t>
            </w:r>
          </w:p>
        </w:tc>
        <w:tc>
          <w:tcPr>
            <w:tcW w:w="178" w:type="dxa"/>
          </w:tcPr>
          <w:p w14:paraId="64CFE730" w14:textId="77777777" w:rsidR="009B7FFA" w:rsidRPr="007F079E" w:rsidRDefault="009B7FFA" w:rsidP="001C09F9">
            <w:pPr>
              <w:pStyle w:val="acctmergecolhdg"/>
              <w:spacing w:line="240" w:lineRule="exact"/>
              <w:ind w:right="108"/>
              <w:rPr>
                <w:rFonts w:ascii="CordiaUPC" w:hAnsi="CordiaUPC" w:cs="CordiaUPC"/>
                <w:b w:val="0"/>
                <w:bCs/>
                <w:sz w:val="26"/>
                <w:szCs w:val="26"/>
              </w:rPr>
            </w:pPr>
          </w:p>
        </w:tc>
        <w:tc>
          <w:tcPr>
            <w:tcW w:w="1892" w:type="dxa"/>
            <w:hideMark/>
          </w:tcPr>
          <w:p w14:paraId="16E50D82" w14:textId="77777777" w:rsidR="009B7FFA" w:rsidRPr="007F079E" w:rsidRDefault="009B7FFA" w:rsidP="001C09F9">
            <w:pPr>
              <w:pStyle w:val="acctmergecolhdg"/>
              <w:spacing w:line="240" w:lineRule="exact"/>
              <w:ind w:right="108"/>
              <w:rPr>
                <w:rFonts w:ascii="CordiaUPC" w:hAnsi="CordiaUPC" w:cs="CordiaUPC"/>
                <w:b w:val="0"/>
                <w:bCs/>
                <w:sz w:val="26"/>
                <w:szCs w:val="26"/>
              </w:rPr>
            </w:pPr>
            <w:r w:rsidRPr="007F079E">
              <w:rPr>
                <w:rFonts w:ascii="CordiaUPC" w:hAnsi="CordiaUPC" w:cs="CordiaUPC" w:hint="cs"/>
                <w:b w:val="0"/>
                <w:bCs/>
                <w:sz w:val="26"/>
                <w:szCs w:val="26"/>
                <w:lang w:val="en-US" w:bidi="th-TH"/>
              </w:rPr>
              <w:t>Post-employment benefit</w:t>
            </w:r>
            <w:r w:rsidRPr="007F079E">
              <w:rPr>
                <w:rFonts w:ascii="CordiaUPC" w:hAnsi="CordiaUPC" w:cs="CordiaUPC" w:hint="cs"/>
                <w:b w:val="0"/>
                <w:bCs/>
                <w:i/>
                <w:iCs/>
                <w:sz w:val="26"/>
                <w:szCs w:val="26"/>
                <w:lang w:val="en-US" w:bidi="th-TH"/>
              </w:rPr>
              <w:t xml:space="preserve"> </w:t>
            </w:r>
            <w:r w:rsidRPr="007F079E">
              <w:rPr>
                <w:rFonts w:ascii="CordiaUPC" w:hAnsi="CordiaUPC" w:cs="CordiaUPC" w:hint="cs"/>
                <w:b w:val="0"/>
                <w:bCs/>
                <w:sz w:val="26"/>
                <w:szCs w:val="26"/>
              </w:rPr>
              <w:t>obligations increase (decrease)</w:t>
            </w:r>
          </w:p>
        </w:tc>
        <w:tc>
          <w:tcPr>
            <w:tcW w:w="178" w:type="dxa"/>
          </w:tcPr>
          <w:p w14:paraId="6C43EB5F" w14:textId="77777777" w:rsidR="009B7FFA" w:rsidRPr="007F079E" w:rsidRDefault="009B7FFA" w:rsidP="001C09F9">
            <w:pPr>
              <w:pStyle w:val="acctmergecolhdg"/>
              <w:spacing w:line="240" w:lineRule="exact"/>
              <w:ind w:right="108"/>
              <w:rPr>
                <w:rFonts w:ascii="CordiaUPC" w:hAnsi="CordiaUPC" w:cs="CordiaUPC"/>
                <w:b w:val="0"/>
                <w:bCs/>
                <w:sz w:val="26"/>
                <w:szCs w:val="26"/>
              </w:rPr>
            </w:pPr>
          </w:p>
        </w:tc>
        <w:tc>
          <w:tcPr>
            <w:tcW w:w="1352" w:type="dxa"/>
            <w:hideMark/>
          </w:tcPr>
          <w:p w14:paraId="04A98FBB" w14:textId="77777777" w:rsidR="009B7FFA" w:rsidRPr="007F079E" w:rsidRDefault="009B7FFA" w:rsidP="001C09F9">
            <w:pPr>
              <w:pStyle w:val="acctmergecolhdg"/>
              <w:spacing w:line="240" w:lineRule="exact"/>
              <w:ind w:right="108"/>
              <w:rPr>
                <w:rFonts w:ascii="CordiaUPC" w:hAnsi="CordiaUPC" w:cs="CordiaUPC"/>
                <w:b w:val="0"/>
                <w:bCs/>
                <w:sz w:val="26"/>
                <w:szCs w:val="26"/>
              </w:rPr>
            </w:pPr>
            <w:r w:rsidRPr="007F079E">
              <w:rPr>
                <w:rFonts w:ascii="CordiaUPC" w:hAnsi="CordiaUPC" w:cs="CordiaUPC" w:hint="cs"/>
                <w:b w:val="0"/>
                <w:bCs/>
                <w:sz w:val="26"/>
                <w:szCs w:val="26"/>
              </w:rPr>
              <w:t>Change (-) in assumption</w:t>
            </w:r>
          </w:p>
        </w:tc>
        <w:tc>
          <w:tcPr>
            <w:tcW w:w="178" w:type="dxa"/>
          </w:tcPr>
          <w:p w14:paraId="77FBA1EB" w14:textId="77777777" w:rsidR="009B7FFA" w:rsidRPr="007F079E" w:rsidRDefault="009B7FFA" w:rsidP="001C09F9">
            <w:pPr>
              <w:pStyle w:val="acctmergecolhdg"/>
              <w:spacing w:line="240" w:lineRule="exact"/>
              <w:ind w:right="108"/>
              <w:rPr>
                <w:rFonts w:ascii="CordiaUPC" w:hAnsi="CordiaUPC" w:cs="CordiaUPC"/>
                <w:b w:val="0"/>
                <w:bCs/>
                <w:sz w:val="26"/>
                <w:szCs w:val="26"/>
              </w:rPr>
            </w:pPr>
          </w:p>
        </w:tc>
        <w:tc>
          <w:tcPr>
            <w:tcW w:w="1802" w:type="dxa"/>
            <w:hideMark/>
          </w:tcPr>
          <w:p w14:paraId="0B7F9BED" w14:textId="77777777" w:rsidR="009B7FFA" w:rsidRPr="007F079E" w:rsidRDefault="009B7FFA" w:rsidP="001C09F9">
            <w:pPr>
              <w:pStyle w:val="acctmergecolhdg"/>
              <w:spacing w:line="240" w:lineRule="exact"/>
              <w:ind w:right="108"/>
              <w:rPr>
                <w:rFonts w:ascii="CordiaUPC" w:hAnsi="CordiaUPC" w:cs="CordiaUPC"/>
                <w:b w:val="0"/>
                <w:bCs/>
                <w:sz w:val="26"/>
                <w:szCs w:val="26"/>
              </w:rPr>
            </w:pPr>
            <w:r w:rsidRPr="007F079E">
              <w:rPr>
                <w:rFonts w:ascii="CordiaUPC" w:hAnsi="CordiaUPC" w:cs="CordiaUPC" w:hint="cs"/>
                <w:b w:val="0"/>
                <w:bCs/>
                <w:sz w:val="26"/>
                <w:szCs w:val="26"/>
                <w:lang w:val="en-US" w:bidi="th-TH"/>
              </w:rPr>
              <w:t>Post-employment benefit</w:t>
            </w:r>
            <w:r w:rsidRPr="007F079E">
              <w:rPr>
                <w:rFonts w:ascii="CordiaUPC" w:hAnsi="CordiaUPC" w:cs="CordiaUPC" w:hint="cs"/>
                <w:b w:val="0"/>
                <w:bCs/>
                <w:i/>
                <w:iCs/>
                <w:sz w:val="26"/>
                <w:szCs w:val="26"/>
                <w:lang w:val="en-US" w:bidi="th-TH"/>
              </w:rPr>
              <w:t xml:space="preserve"> </w:t>
            </w:r>
            <w:r w:rsidRPr="007F079E">
              <w:rPr>
                <w:rFonts w:ascii="CordiaUPC" w:hAnsi="CordiaUPC" w:cs="CordiaUPC" w:hint="cs"/>
                <w:b w:val="0"/>
                <w:bCs/>
                <w:sz w:val="26"/>
                <w:szCs w:val="26"/>
              </w:rPr>
              <w:t>obligations increase (decrease)</w:t>
            </w:r>
          </w:p>
        </w:tc>
      </w:tr>
      <w:tr w:rsidR="009B7FFA" w:rsidRPr="007F079E" w14:paraId="7F6E1A0E" w14:textId="77777777" w:rsidTr="00F70573">
        <w:trPr>
          <w:cantSplit/>
        </w:trPr>
        <w:tc>
          <w:tcPr>
            <w:tcW w:w="1890" w:type="dxa"/>
          </w:tcPr>
          <w:p w14:paraId="059E8502" w14:textId="77777777" w:rsidR="009B7FFA" w:rsidRPr="007F079E" w:rsidRDefault="009B7FFA" w:rsidP="001C09F9">
            <w:pPr>
              <w:spacing w:line="240" w:lineRule="exact"/>
              <w:ind w:right="108"/>
              <w:rPr>
                <w:rFonts w:ascii="CordiaUPC" w:hAnsi="CordiaUPC" w:cs="CordiaUPC"/>
                <w:sz w:val="26"/>
                <w:szCs w:val="26"/>
              </w:rPr>
            </w:pPr>
          </w:p>
        </w:tc>
        <w:tc>
          <w:tcPr>
            <w:tcW w:w="1350" w:type="dxa"/>
          </w:tcPr>
          <w:p w14:paraId="2D615B8B" w14:textId="77777777" w:rsidR="009B7FFA" w:rsidRPr="007F079E" w:rsidRDefault="009B7FFA" w:rsidP="001C09F9">
            <w:pPr>
              <w:pStyle w:val="acctfourfigures"/>
              <w:tabs>
                <w:tab w:val="decimal" w:pos="731"/>
              </w:tabs>
              <w:spacing w:line="240" w:lineRule="exact"/>
              <w:ind w:right="108"/>
              <w:rPr>
                <w:rFonts w:ascii="CordiaUPC" w:hAnsi="CordiaUPC" w:cs="CordiaUPC"/>
                <w:sz w:val="26"/>
                <w:szCs w:val="26"/>
              </w:rPr>
            </w:pPr>
          </w:p>
        </w:tc>
        <w:tc>
          <w:tcPr>
            <w:tcW w:w="178" w:type="dxa"/>
          </w:tcPr>
          <w:p w14:paraId="0B01B7B8" w14:textId="77777777" w:rsidR="009B7FFA" w:rsidRPr="007F079E" w:rsidRDefault="009B7FFA" w:rsidP="001C09F9">
            <w:pPr>
              <w:pStyle w:val="acctfourfigures"/>
              <w:spacing w:line="240" w:lineRule="exact"/>
              <w:ind w:right="108"/>
              <w:rPr>
                <w:rFonts w:ascii="CordiaUPC" w:hAnsi="CordiaUPC" w:cs="CordiaUPC"/>
                <w:sz w:val="26"/>
                <w:szCs w:val="26"/>
              </w:rPr>
            </w:pPr>
          </w:p>
        </w:tc>
        <w:tc>
          <w:tcPr>
            <w:tcW w:w="1892" w:type="dxa"/>
            <w:hideMark/>
          </w:tcPr>
          <w:p w14:paraId="5BF1C79D" w14:textId="77777777" w:rsidR="009B7FFA" w:rsidRPr="007F079E" w:rsidRDefault="009B7FFA" w:rsidP="001C09F9">
            <w:pPr>
              <w:pStyle w:val="acctfourfigures"/>
              <w:tabs>
                <w:tab w:val="decimal" w:pos="731"/>
              </w:tabs>
              <w:spacing w:line="240" w:lineRule="exact"/>
              <w:ind w:right="108"/>
              <w:jc w:val="center"/>
              <w:rPr>
                <w:rFonts w:ascii="CordiaUPC" w:hAnsi="CordiaUPC" w:cs="CordiaUPC"/>
                <w:sz w:val="26"/>
                <w:szCs w:val="26"/>
              </w:rPr>
            </w:pPr>
            <w:r w:rsidRPr="007F079E">
              <w:rPr>
                <w:rFonts w:ascii="CordiaUPC" w:hAnsi="CordiaUPC" w:cs="CordiaUPC" w:hint="cs"/>
                <w:i/>
                <w:iCs/>
                <w:sz w:val="26"/>
                <w:szCs w:val="26"/>
              </w:rPr>
              <w:t>(in million Baht)</w:t>
            </w:r>
          </w:p>
        </w:tc>
        <w:tc>
          <w:tcPr>
            <w:tcW w:w="178" w:type="dxa"/>
          </w:tcPr>
          <w:p w14:paraId="6583AD98" w14:textId="77777777" w:rsidR="009B7FFA" w:rsidRPr="007F079E" w:rsidRDefault="009B7FFA" w:rsidP="001C09F9">
            <w:pPr>
              <w:pStyle w:val="acctfourfigures"/>
              <w:spacing w:line="240" w:lineRule="exact"/>
              <w:ind w:right="108"/>
              <w:rPr>
                <w:rFonts w:ascii="CordiaUPC" w:hAnsi="CordiaUPC" w:cs="CordiaUPC"/>
                <w:sz w:val="26"/>
                <w:szCs w:val="26"/>
              </w:rPr>
            </w:pPr>
          </w:p>
        </w:tc>
        <w:tc>
          <w:tcPr>
            <w:tcW w:w="1352" w:type="dxa"/>
          </w:tcPr>
          <w:p w14:paraId="07A79F13" w14:textId="77777777" w:rsidR="009B7FFA" w:rsidRPr="007F079E" w:rsidRDefault="009B7FFA" w:rsidP="001C09F9">
            <w:pPr>
              <w:pStyle w:val="acctfourfigures"/>
              <w:tabs>
                <w:tab w:val="decimal" w:pos="731"/>
              </w:tabs>
              <w:spacing w:line="240" w:lineRule="exact"/>
              <w:ind w:right="108"/>
              <w:jc w:val="center"/>
              <w:rPr>
                <w:rFonts w:ascii="CordiaUPC" w:hAnsi="CordiaUPC" w:cs="CordiaUPC"/>
                <w:sz w:val="26"/>
                <w:szCs w:val="26"/>
              </w:rPr>
            </w:pPr>
          </w:p>
        </w:tc>
        <w:tc>
          <w:tcPr>
            <w:tcW w:w="178" w:type="dxa"/>
          </w:tcPr>
          <w:p w14:paraId="448E633C" w14:textId="77777777" w:rsidR="009B7FFA" w:rsidRPr="007F079E" w:rsidRDefault="009B7FFA" w:rsidP="001C09F9">
            <w:pPr>
              <w:pStyle w:val="acctfourfigures"/>
              <w:tabs>
                <w:tab w:val="decimal" w:pos="731"/>
              </w:tabs>
              <w:spacing w:line="240" w:lineRule="exact"/>
              <w:ind w:right="108"/>
              <w:jc w:val="center"/>
              <w:rPr>
                <w:rFonts w:ascii="CordiaUPC" w:hAnsi="CordiaUPC" w:cs="CordiaUPC"/>
                <w:sz w:val="26"/>
                <w:szCs w:val="26"/>
              </w:rPr>
            </w:pPr>
          </w:p>
        </w:tc>
        <w:tc>
          <w:tcPr>
            <w:tcW w:w="1802" w:type="dxa"/>
            <w:hideMark/>
          </w:tcPr>
          <w:p w14:paraId="2581CBA4" w14:textId="77777777" w:rsidR="009B7FFA" w:rsidRPr="007F079E" w:rsidRDefault="009B7FFA" w:rsidP="001C09F9">
            <w:pPr>
              <w:pStyle w:val="acctfourfigures"/>
              <w:tabs>
                <w:tab w:val="decimal" w:pos="731"/>
              </w:tabs>
              <w:spacing w:line="240" w:lineRule="exact"/>
              <w:ind w:right="108"/>
              <w:jc w:val="center"/>
              <w:rPr>
                <w:rFonts w:ascii="CordiaUPC" w:hAnsi="CordiaUPC" w:cs="CordiaUPC"/>
                <w:sz w:val="26"/>
                <w:szCs w:val="26"/>
              </w:rPr>
            </w:pPr>
            <w:r w:rsidRPr="007F079E">
              <w:rPr>
                <w:rFonts w:ascii="CordiaUPC" w:hAnsi="CordiaUPC" w:cs="CordiaUPC" w:hint="cs"/>
                <w:i/>
                <w:iCs/>
                <w:sz w:val="26"/>
                <w:szCs w:val="26"/>
              </w:rPr>
              <w:t>(in million Baht)</w:t>
            </w:r>
          </w:p>
        </w:tc>
      </w:tr>
      <w:tr w:rsidR="00A66826" w:rsidRPr="007F079E" w14:paraId="56D7895E" w14:textId="77777777" w:rsidTr="00F70573">
        <w:trPr>
          <w:cantSplit/>
        </w:trPr>
        <w:tc>
          <w:tcPr>
            <w:tcW w:w="1890" w:type="dxa"/>
            <w:hideMark/>
          </w:tcPr>
          <w:p w14:paraId="3DEA963A" w14:textId="77777777" w:rsidR="00A66826" w:rsidRPr="007F079E" w:rsidRDefault="00A66826" w:rsidP="00A66826">
            <w:pPr>
              <w:spacing w:line="240" w:lineRule="exact"/>
              <w:ind w:right="108"/>
              <w:rPr>
                <w:rFonts w:ascii="CordiaUPC" w:hAnsi="CordiaUPC" w:cs="CordiaUPC"/>
                <w:sz w:val="26"/>
                <w:szCs w:val="26"/>
              </w:rPr>
            </w:pPr>
            <w:r w:rsidRPr="007F079E">
              <w:rPr>
                <w:rFonts w:ascii="CordiaUPC" w:hAnsi="CordiaUPC" w:cs="CordiaUPC" w:hint="cs"/>
                <w:sz w:val="26"/>
                <w:szCs w:val="26"/>
              </w:rPr>
              <w:t xml:space="preserve">Discount rate </w:t>
            </w:r>
          </w:p>
        </w:tc>
        <w:tc>
          <w:tcPr>
            <w:tcW w:w="1350" w:type="dxa"/>
            <w:shd w:val="clear" w:color="auto" w:fill="auto"/>
          </w:tcPr>
          <w:p w14:paraId="6B9214BF" w14:textId="6B7F0C8F" w:rsidR="00A66826" w:rsidRPr="007F079E" w:rsidRDefault="00A66826" w:rsidP="00A66826">
            <w:pPr>
              <w:pStyle w:val="acctfourfigures"/>
              <w:tabs>
                <w:tab w:val="clear" w:pos="765"/>
                <w:tab w:val="decimal" w:pos="647"/>
              </w:tabs>
              <w:spacing w:line="240" w:lineRule="exact"/>
              <w:ind w:right="-18"/>
              <w:rPr>
                <w:rFonts w:ascii="CordiaUPC" w:hAnsi="CordiaUPC" w:cs="CordiaUPC"/>
                <w:sz w:val="26"/>
                <w:szCs w:val="26"/>
              </w:rPr>
            </w:pPr>
            <w:r w:rsidRPr="007F079E">
              <w:rPr>
                <w:rFonts w:ascii="CordiaUPC" w:hAnsi="CordiaUPC" w:cs="CordiaUPC"/>
                <w:sz w:val="26"/>
                <w:szCs w:val="26"/>
              </w:rPr>
              <w:t>+1%</w:t>
            </w:r>
          </w:p>
        </w:tc>
        <w:tc>
          <w:tcPr>
            <w:tcW w:w="178" w:type="dxa"/>
            <w:shd w:val="clear" w:color="auto" w:fill="auto"/>
          </w:tcPr>
          <w:p w14:paraId="5E32CFE2" w14:textId="77777777" w:rsidR="00A66826" w:rsidRPr="007F079E" w:rsidRDefault="00A66826" w:rsidP="00A66826">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5E5DEB8A" w14:textId="5401C1F7" w:rsidR="00A66826" w:rsidRPr="007F079E" w:rsidRDefault="00A66826" w:rsidP="00A66826">
            <w:pPr>
              <w:pStyle w:val="acctfourfigures"/>
              <w:tabs>
                <w:tab w:val="clear" w:pos="765"/>
                <w:tab w:val="decimal" w:pos="1164"/>
              </w:tabs>
              <w:spacing w:line="240" w:lineRule="exact"/>
              <w:ind w:right="-18"/>
              <w:rPr>
                <w:rFonts w:ascii="CordiaUPC" w:hAnsi="CordiaUPC" w:cs="CordiaUPC"/>
                <w:sz w:val="26"/>
                <w:szCs w:val="26"/>
              </w:rPr>
            </w:pPr>
            <w:r w:rsidRPr="007F079E">
              <w:rPr>
                <w:rFonts w:ascii="CordiaUPC" w:hAnsi="CordiaUPC" w:cs="CordiaUPC"/>
                <w:sz w:val="26"/>
                <w:szCs w:val="26"/>
              </w:rPr>
              <w:t>(324)</w:t>
            </w:r>
          </w:p>
        </w:tc>
        <w:tc>
          <w:tcPr>
            <w:tcW w:w="178" w:type="dxa"/>
            <w:shd w:val="clear" w:color="auto" w:fill="auto"/>
          </w:tcPr>
          <w:p w14:paraId="5421F030" w14:textId="77777777" w:rsidR="00A66826" w:rsidRPr="007F079E" w:rsidRDefault="00A66826" w:rsidP="00A66826">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35084039" w14:textId="0411B34D" w:rsidR="00A66826" w:rsidRPr="007F079E" w:rsidRDefault="00A66826" w:rsidP="00A66826">
            <w:pPr>
              <w:pStyle w:val="acctfourfigures"/>
              <w:tabs>
                <w:tab w:val="clear" w:pos="765"/>
                <w:tab w:val="decimal" w:pos="647"/>
              </w:tabs>
              <w:spacing w:line="240" w:lineRule="exact"/>
              <w:ind w:right="-18"/>
              <w:rPr>
                <w:rFonts w:ascii="CordiaUPC" w:hAnsi="CordiaUPC" w:cs="CordiaUPC"/>
                <w:sz w:val="26"/>
                <w:szCs w:val="26"/>
              </w:rPr>
            </w:pPr>
            <w:r w:rsidRPr="007F079E">
              <w:rPr>
                <w:rFonts w:ascii="CordiaUPC" w:hAnsi="CordiaUPC" w:cs="CordiaUPC"/>
                <w:sz w:val="26"/>
                <w:szCs w:val="26"/>
              </w:rPr>
              <w:t>-1%</w:t>
            </w:r>
          </w:p>
        </w:tc>
        <w:tc>
          <w:tcPr>
            <w:tcW w:w="178" w:type="dxa"/>
            <w:shd w:val="clear" w:color="auto" w:fill="auto"/>
          </w:tcPr>
          <w:p w14:paraId="18949BEF" w14:textId="77777777" w:rsidR="00A66826" w:rsidRPr="007F079E" w:rsidRDefault="00A66826" w:rsidP="00A66826">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182ECF68" w14:textId="2AC88BF3" w:rsidR="00A66826" w:rsidRPr="007F079E" w:rsidRDefault="00A66826" w:rsidP="00A66826">
            <w:pPr>
              <w:pStyle w:val="acctfourfigures"/>
              <w:tabs>
                <w:tab w:val="clear" w:pos="765"/>
                <w:tab w:val="decimal" w:pos="1126"/>
              </w:tabs>
              <w:spacing w:line="240" w:lineRule="exact"/>
              <w:ind w:right="-18"/>
              <w:rPr>
                <w:rFonts w:ascii="CordiaUPC" w:hAnsi="CordiaUPC" w:cs="CordiaUPC"/>
                <w:sz w:val="26"/>
                <w:szCs w:val="26"/>
              </w:rPr>
            </w:pPr>
            <w:r w:rsidRPr="007F079E">
              <w:rPr>
                <w:rFonts w:ascii="CordiaUPC" w:hAnsi="CordiaUPC" w:cs="CordiaUPC"/>
                <w:sz w:val="26"/>
                <w:szCs w:val="26"/>
              </w:rPr>
              <w:t>371</w:t>
            </w:r>
          </w:p>
        </w:tc>
      </w:tr>
      <w:tr w:rsidR="00A66826" w:rsidRPr="007F079E" w14:paraId="0D1A3B16" w14:textId="77777777" w:rsidTr="00F70573">
        <w:trPr>
          <w:cantSplit/>
        </w:trPr>
        <w:tc>
          <w:tcPr>
            <w:tcW w:w="1890" w:type="dxa"/>
            <w:hideMark/>
          </w:tcPr>
          <w:p w14:paraId="25BDCB05" w14:textId="77777777" w:rsidR="00A66826" w:rsidRPr="007F079E" w:rsidRDefault="00A66826" w:rsidP="00A66826">
            <w:pPr>
              <w:spacing w:line="240" w:lineRule="exact"/>
              <w:ind w:right="108"/>
              <w:rPr>
                <w:rFonts w:ascii="CordiaUPC" w:hAnsi="CordiaUPC" w:cs="CordiaUPC"/>
                <w:sz w:val="26"/>
                <w:szCs w:val="26"/>
              </w:rPr>
            </w:pPr>
            <w:r w:rsidRPr="007F079E">
              <w:rPr>
                <w:rFonts w:ascii="CordiaUPC" w:hAnsi="CordiaUPC" w:cs="CordiaUPC" w:hint="cs"/>
                <w:sz w:val="26"/>
                <w:szCs w:val="26"/>
              </w:rPr>
              <w:t xml:space="preserve">Future salary growth </w:t>
            </w:r>
          </w:p>
        </w:tc>
        <w:tc>
          <w:tcPr>
            <w:tcW w:w="1350" w:type="dxa"/>
            <w:shd w:val="clear" w:color="auto" w:fill="auto"/>
          </w:tcPr>
          <w:p w14:paraId="7D22398F" w14:textId="3618536F" w:rsidR="00A66826" w:rsidRPr="007F079E" w:rsidRDefault="00A66826" w:rsidP="00A66826">
            <w:pPr>
              <w:pStyle w:val="acctfourfigures"/>
              <w:tabs>
                <w:tab w:val="clear" w:pos="765"/>
                <w:tab w:val="decimal" w:pos="647"/>
              </w:tabs>
              <w:spacing w:line="240" w:lineRule="exact"/>
              <w:ind w:right="-18"/>
              <w:rPr>
                <w:rFonts w:ascii="CordiaUPC" w:hAnsi="CordiaUPC" w:cs="CordiaUPC"/>
                <w:sz w:val="26"/>
                <w:szCs w:val="26"/>
              </w:rPr>
            </w:pPr>
            <w:r w:rsidRPr="007F079E">
              <w:rPr>
                <w:rFonts w:ascii="CordiaUPC" w:hAnsi="CordiaUPC" w:cs="CordiaUPC"/>
                <w:sz w:val="26"/>
                <w:szCs w:val="26"/>
              </w:rPr>
              <w:t>+1%</w:t>
            </w:r>
          </w:p>
        </w:tc>
        <w:tc>
          <w:tcPr>
            <w:tcW w:w="178" w:type="dxa"/>
            <w:shd w:val="clear" w:color="auto" w:fill="auto"/>
          </w:tcPr>
          <w:p w14:paraId="25070C60" w14:textId="77777777" w:rsidR="00A66826" w:rsidRPr="007F079E" w:rsidRDefault="00A66826" w:rsidP="00A66826">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1A72883B" w14:textId="627B0B80" w:rsidR="00A66826" w:rsidRPr="007F079E" w:rsidRDefault="00A66826" w:rsidP="00A66826">
            <w:pPr>
              <w:pStyle w:val="acctfourfigures"/>
              <w:tabs>
                <w:tab w:val="clear" w:pos="765"/>
                <w:tab w:val="decimal" w:pos="1164"/>
              </w:tabs>
              <w:spacing w:line="240" w:lineRule="exact"/>
              <w:ind w:right="-18"/>
              <w:rPr>
                <w:rFonts w:ascii="CordiaUPC" w:hAnsi="CordiaUPC" w:cs="CordiaUPC"/>
                <w:sz w:val="26"/>
                <w:szCs w:val="26"/>
              </w:rPr>
            </w:pPr>
            <w:r w:rsidRPr="007F079E">
              <w:rPr>
                <w:rFonts w:ascii="CordiaUPC" w:hAnsi="CordiaUPC" w:cs="CordiaUPC"/>
                <w:sz w:val="26"/>
                <w:szCs w:val="26"/>
              </w:rPr>
              <w:t>356</w:t>
            </w:r>
          </w:p>
        </w:tc>
        <w:tc>
          <w:tcPr>
            <w:tcW w:w="178" w:type="dxa"/>
            <w:shd w:val="clear" w:color="auto" w:fill="auto"/>
          </w:tcPr>
          <w:p w14:paraId="36E1129B" w14:textId="77777777" w:rsidR="00A66826" w:rsidRPr="007F079E" w:rsidRDefault="00A66826" w:rsidP="00A66826">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73938F9C" w14:textId="5E45A795" w:rsidR="00A66826" w:rsidRPr="007F079E" w:rsidRDefault="00A66826" w:rsidP="00A66826">
            <w:pPr>
              <w:pStyle w:val="acctfourfigures"/>
              <w:tabs>
                <w:tab w:val="clear" w:pos="765"/>
                <w:tab w:val="decimal" w:pos="647"/>
              </w:tabs>
              <w:spacing w:line="240" w:lineRule="exact"/>
              <w:ind w:right="-18"/>
              <w:rPr>
                <w:rFonts w:ascii="CordiaUPC" w:hAnsi="CordiaUPC" w:cs="CordiaUPC"/>
                <w:sz w:val="26"/>
                <w:szCs w:val="26"/>
              </w:rPr>
            </w:pPr>
            <w:r w:rsidRPr="007F079E">
              <w:rPr>
                <w:rFonts w:ascii="CordiaUPC" w:hAnsi="CordiaUPC" w:cs="CordiaUPC"/>
                <w:sz w:val="26"/>
                <w:szCs w:val="26"/>
              </w:rPr>
              <w:t>-1%</w:t>
            </w:r>
          </w:p>
        </w:tc>
        <w:tc>
          <w:tcPr>
            <w:tcW w:w="178" w:type="dxa"/>
            <w:shd w:val="clear" w:color="auto" w:fill="auto"/>
          </w:tcPr>
          <w:p w14:paraId="7EF94290" w14:textId="77777777" w:rsidR="00A66826" w:rsidRPr="007F079E" w:rsidRDefault="00A66826" w:rsidP="00A66826">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3B7B87EC" w14:textId="6AADA25F" w:rsidR="00A66826" w:rsidRPr="007F079E" w:rsidRDefault="00A66826" w:rsidP="00A66826">
            <w:pPr>
              <w:pStyle w:val="acctfourfigures"/>
              <w:tabs>
                <w:tab w:val="clear" w:pos="765"/>
                <w:tab w:val="decimal" w:pos="1126"/>
              </w:tabs>
              <w:spacing w:line="240" w:lineRule="exact"/>
              <w:ind w:right="-18"/>
              <w:rPr>
                <w:rFonts w:ascii="CordiaUPC" w:hAnsi="CordiaUPC" w:cs="CordiaUPC"/>
                <w:sz w:val="26"/>
                <w:szCs w:val="26"/>
              </w:rPr>
            </w:pPr>
            <w:r w:rsidRPr="007F079E">
              <w:rPr>
                <w:rFonts w:ascii="CordiaUPC" w:hAnsi="CordiaUPC" w:cs="CordiaUPC"/>
                <w:sz w:val="26"/>
                <w:szCs w:val="26"/>
              </w:rPr>
              <w:t>(317)</w:t>
            </w:r>
          </w:p>
        </w:tc>
      </w:tr>
      <w:tr w:rsidR="00A66826" w:rsidRPr="007F079E" w14:paraId="2F2D3EEA" w14:textId="77777777" w:rsidTr="00F70573">
        <w:trPr>
          <w:cantSplit/>
        </w:trPr>
        <w:tc>
          <w:tcPr>
            <w:tcW w:w="1890" w:type="dxa"/>
          </w:tcPr>
          <w:p w14:paraId="42596002" w14:textId="77777777" w:rsidR="00A66826" w:rsidRPr="007F079E" w:rsidRDefault="00A66826" w:rsidP="00A66826">
            <w:pPr>
              <w:spacing w:line="240" w:lineRule="exact"/>
              <w:ind w:right="108"/>
              <w:rPr>
                <w:rFonts w:ascii="CordiaUPC" w:hAnsi="CordiaUPC" w:cs="CordiaUPC"/>
                <w:sz w:val="26"/>
                <w:szCs w:val="26"/>
              </w:rPr>
            </w:pPr>
            <w:r w:rsidRPr="007F079E">
              <w:rPr>
                <w:rFonts w:ascii="CordiaUPC" w:hAnsi="CordiaUPC" w:cs="CordiaUPC" w:hint="cs"/>
                <w:sz w:val="26"/>
                <w:szCs w:val="26"/>
              </w:rPr>
              <w:t>Turnover rate</w:t>
            </w:r>
          </w:p>
        </w:tc>
        <w:tc>
          <w:tcPr>
            <w:tcW w:w="1350" w:type="dxa"/>
            <w:shd w:val="clear" w:color="auto" w:fill="auto"/>
          </w:tcPr>
          <w:p w14:paraId="79C4FC39" w14:textId="313AEC4D" w:rsidR="00A66826" w:rsidRPr="007F079E" w:rsidRDefault="00A66826" w:rsidP="00A66826">
            <w:pPr>
              <w:pStyle w:val="acctfourfigures"/>
              <w:tabs>
                <w:tab w:val="clear" w:pos="765"/>
                <w:tab w:val="decimal" w:pos="647"/>
              </w:tabs>
              <w:spacing w:line="240" w:lineRule="exact"/>
              <w:ind w:right="-18"/>
              <w:rPr>
                <w:rFonts w:ascii="CordiaUPC" w:hAnsi="CordiaUPC" w:cs="CordiaUPC"/>
                <w:sz w:val="26"/>
                <w:szCs w:val="26"/>
              </w:rPr>
            </w:pPr>
            <w:r w:rsidRPr="007F079E">
              <w:rPr>
                <w:rFonts w:ascii="CordiaUPC" w:hAnsi="CordiaUPC" w:cs="CordiaUPC"/>
                <w:sz w:val="26"/>
                <w:szCs w:val="26"/>
              </w:rPr>
              <w:t>+1%</w:t>
            </w:r>
          </w:p>
        </w:tc>
        <w:tc>
          <w:tcPr>
            <w:tcW w:w="178" w:type="dxa"/>
            <w:shd w:val="clear" w:color="auto" w:fill="auto"/>
          </w:tcPr>
          <w:p w14:paraId="150D0C33" w14:textId="77777777" w:rsidR="00A66826" w:rsidRPr="007F079E" w:rsidRDefault="00A66826" w:rsidP="00A66826">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3099ACD0" w14:textId="2575277C" w:rsidR="00A66826" w:rsidRPr="007F079E" w:rsidRDefault="00A66826" w:rsidP="00A66826">
            <w:pPr>
              <w:pStyle w:val="acctfourfigures"/>
              <w:tabs>
                <w:tab w:val="clear" w:pos="765"/>
                <w:tab w:val="decimal" w:pos="1164"/>
              </w:tabs>
              <w:spacing w:line="240" w:lineRule="exact"/>
              <w:ind w:right="-18"/>
              <w:rPr>
                <w:rFonts w:ascii="CordiaUPC" w:hAnsi="CordiaUPC" w:cs="CordiaUPC"/>
                <w:sz w:val="26"/>
                <w:szCs w:val="26"/>
              </w:rPr>
            </w:pPr>
            <w:r w:rsidRPr="007F079E">
              <w:rPr>
                <w:rFonts w:ascii="CordiaUPC" w:hAnsi="CordiaUPC" w:cs="CordiaUPC"/>
                <w:sz w:val="26"/>
                <w:szCs w:val="26"/>
              </w:rPr>
              <w:t>(343)</w:t>
            </w:r>
          </w:p>
        </w:tc>
        <w:tc>
          <w:tcPr>
            <w:tcW w:w="178" w:type="dxa"/>
            <w:shd w:val="clear" w:color="auto" w:fill="auto"/>
          </w:tcPr>
          <w:p w14:paraId="12876874" w14:textId="77777777" w:rsidR="00A66826" w:rsidRPr="007F079E" w:rsidRDefault="00A66826" w:rsidP="00A66826">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6FBEE927" w14:textId="3C881266" w:rsidR="00A66826" w:rsidRPr="007F079E" w:rsidRDefault="00A66826" w:rsidP="00A66826">
            <w:pPr>
              <w:pStyle w:val="acctfourfigures"/>
              <w:tabs>
                <w:tab w:val="clear" w:pos="765"/>
                <w:tab w:val="decimal" w:pos="647"/>
              </w:tabs>
              <w:spacing w:line="240" w:lineRule="exact"/>
              <w:ind w:right="-18"/>
              <w:rPr>
                <w:rFonts w:ascii="CordiaUPC" w:hAnsi="CordiaUPC" w:cs="CordiaUPC"/>
                <w:sz w:val="26"/>
                <w:szCs w:val="26"/>
              </w:rPr>
            </w:pPr>
            <w:r w:rsidRPr="007F079E">
              <w:rPr>
                <w:rFonts w:ascii="CordiaUPC" w:hAnsi="CordiaUPC" w:cs="CordiaUPC"/>
                <w:sz w:val="26"/>
                <w:szCs w:val="26"/>
              </w:rPr>
              <w:t>-1%</w:t>
            </w:r>
          </w:p>
        </w:tc>
        <w:tc>
          <w:tcPr>
            <w:tcW w:w="178" w:type="dxa"/>
            <w:shd w:val="clear" w:color="auto" w:fill="auto"/>
          </w:tcPr>
          <w:p w14:paraId="0A037428" w14:textId="77777777" w:rsidR="00A66826" w:rsidRPr="007F079E" w:rsidRDefault="00A66826" w:rsidP="00A66826">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418BE717" w14:textId="223B0016" w:rsidR="00A66826" w:rsidRPr="007F079E" w:rsidRDefault="00A66826" w:rsidP="00A66826">
            <w:pPr>
              <w:pStyle w:val="acctfourfigures"/>
              <w:tabs>
                <w:tab w:val="clear" w:pos="765"/>
                <w:tab w:val="decimal" w:pos="1126"/>
              </w:tabs>
              <w:spacing w:line="240" w:lineRule="exact"/>
              <w:ind w:right="-18"/>
              <w:rPr>
                <w:rFonts w:ascii="CordiaUPC" w:hAnsi="CordiaUPC" w:cs="CordiaUPC"/>
                <w:sz w:val="26"/>
                <w:szCs w:val="26"/>
              </w:rPr>
            </w:pPr>
            <w:r w:rsidRPr="007F079E">
              <w:rPr>
                <w:rFonts w:ascii="CordiaUPC" w:hAnsi="CordiaUPC" w:cs="CordiaUPC"/>
                <w:sz w:val="26"/>
                <w:szCs w:val="26"/>
              </w:rPr>
              <w:t>222</w:t>
            </w:r>
          </w:p>
        </w:tc>
      </w:tr>
      <w:tr w:rsidR="00A66826" w:rsidRPr="007F079E" w14:paraId="640D3D35" w14:textId="77777777" w:rsidTr="00F70573">
        <w:trPr>
          <w:cantSplit/>
        </w:trPr>
        <w:tc>
          <w:tcPr>
            <w:tcW w:w="1890" w:type="dxa"/>
            <w:hideMark/>
          </w:tcPr>
          <w:p w14:paraId="75D35D83" w14:textId="77777777" w:rsidR="00A66826" w:rsidRPr="007F079E" w:rsidRDefault="00A66826" w:rsidP="00A66826">
            <w:pPr>
              <w:spacing w:line="240" w:lineRule="exact"/>
              <w:ind w:right="108"/>
              <w:rPr>
                <w:rFonts w:ascii="CordiaUPC" w:hAnsi="CordiaUPC" w:cs="CordiaUPC"/>
                <w:sz w:val="26"/>
                <w:szCs w:val="26"/>
              </w:rPr>
            </w:pPr>
            <w:r w:rsidRPr="007F079E">
              <w:rPr>
                <w:rFonts w:ascii="CordiaUPC" w:hAnsi="CordiaUPC" w:cs="CordiaUPC" w:hint="cs"/>
                <w:sz w:val="26"/>
                <w:szCs w:val="26"/>
              </w:rPr>
              <w:t xml:space="preserve">Future mortality </w:t>
            </w:r>
          </w:p>
        </w:tc>
        <w:tc>
          <w:tcPr>
            <w:tcW w:w="1350" w:type="dxa"/>
            <w:shd w:val="clear" w:color="auto" w:fill="auto"/>
          </w:tcPr>
          <w:p w14:paraId="48B767DF" w14:textId="4B36B762" w:rsidR="00A66826" w:rsidRPr="007F079E" w:rsidRDefault="00A66826" w:rsidP="00A66826">
            <w:pPr>
              <w:pStyle w:val="acctfourfigures"/>
              <w:tabs>
                <w:tab w:val="clear" w:pos="765"/>
                <w:tab w:val="decimal" w:pos="647"/>
              </w:tabs>
              <w:spacing w:line="240" w:lineRule="exact"/>
              <w:ind w:right="-18"/>
              <w:rPr>
                <w:rFonts w:ascii="CordiaUPC" w:hAnsi="CordiaUPC" w:cs="CordiaUPC"/>
                <w:sz w:val="26"/>
                <w:szCs w:val="26"/>
                <w:cs/>
              </w:rPr>
            </w:pPr>
            <w:r w:rsidRPr="007F079E">
              <w:rPr>
                <w:rFonts w:ascii="CordiaUPC" w:hAnsi="CordiaUPC" w:cs="CordiaUPC"/>
                <w:sz w:val="26"/>
                <w:szCs w:val="26"/>
                <w:cs/>
              </w:rPr>
              <w:t>+</w:t>
            </w:r>
            <w:r w:rsidRPr="007F079E">
              <w:rPr>
                <w:rFonts w:ascii="CordiaUPC" w:hAnsi="CordiaUPC" w:cs="CordiaUPC"/>
                <w:sz w:val="26"/>
                <w:szCs w:val="26"/>
              </w:rPr>
              <w:t>1</w:t>
            </w:r>
            <w:r w:rsidRPr="007F079E">
              <w:rPr>
                <w:rFonts w:ascii="CordiaUPC" w:hAnsi="CordiaUPC" w:cs="CordiaUPC"/>
                <w:sz w:val="26"/>
                <w:szCs w:val="26"/>
                <w:cs/>
              </w:rPr>
              <w:t xml:space="preserve"> </w:t>
            </w:r>
            <w:r w:rsidRPr="007F079E">
              <w:rPr>
                <w:rFonts w:ascii="CordiaUPC" w:hAnsi="CordiaUPC" w:cs="CordiaUPC"/>
                <w:sz w:val="26"/>
                <w:szCs w:val="26"/>
              </w:rPr>
              <w:t>year</w:t>
            </w:r>
          </w:p>
        </w:tc>
        <w:tc>
          <w:tcPr>
            <w:tcW w:w="178" w:type="dxa"/>
            <w:shd w:val="clear" w:color="auto" w:fill="auto"/>
          </w:tcPr>
          <w:p w14:paraId="3F18A476" w14:textId="77777777" w:rsidR="00A66826" w:rsidRPr="007F079E" w:rsidRDefault="00A66826" w:rsidP="00A66826">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2F6A2387" w14:textId="1A788ECD" w:rsidR="00A66826" w:rsidRPr="007F079E" w:rsidRDefault="00A66826" w:rsidP="00A66826">
            <w:pPr>
              <w:pStyle w:val="acctfourfigures"/>
              <w:tabs>
                <w:tab w:val="clear" w:pos="765"/>
                <w:tab w:val="decimal" w:pos="1164"/>
              </w:tabs>
              <w:spacing w:line="240" w:lineRule="exact"/>
              <w:ind w:right="-18"/>
              <w:rPr>
                <w:rFonts w:ascii="CordiaUPC" w:hAnsi="CordiaUPC" w:cs="CordiaUPC"/>
                <w:sz w:val="26"/>
                <w:szCs w:val="26"/>
              </w:rPr>
            </w:pPr>
            <w:r w:rsidRPr="007F079E">
              <w:rPr>
                <w:rFonts w:ascii="CordiaUPC" w:hAnsi="CordiaUPC" w:cs="CordiaUPC"/>
                <w:sz w:val="26"/>
                <w:szCs w:val="26"/>
              </w:rPr>
              <w:t>18</w:t>
            </w:r>
          </w:p>
        </w:tc>
        <w:tc>
          <w:tcPr>
            <w:tcW w:w="178" w:type="dxa"/>
            <w:shd w:val="clear" w:color="auto" w:fill="auto"/>
          </w:tcPr>
          <w:p w14:paraId="15E1B1A9" w14:textId="77777777" w:rsidR="00A66826" w:rsidRPr="007F079E" w:rsidRDefault="00A66826" w:rsidP="00A66826">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0E695C0A" w14:textId="0D260CC3" w:rsidR="00A66826" w:rsidRPr="007F079E" w:rsidRDefault="00A66826" w:rsidP="00A66826">
            <w:pPr>
              <w:pStyle w:val="acctfourfigures"/>
              <w:tabs>
                <w:tab w:val="clear" w:pos="765"/>
                <w:tab w:val="decimal" w:pos="647"/>
              </w:tabs>
              <w:spacing w:line="240" w:lineRule="exact"/>
              <w:ind w:right="-18"/>
              <w:rPr>
                <w:rFonts w:ascii="CordiaUPC" w:hAnsi="CordiaUPC" w:cs="CordiaUPC"/>
                <w:sz w:val="26"/>
                <w:szCs w:val="26"/>
                <w:cs/>
              </w:rPr>
            </w:pPr>
            <w:r w:rsidRPr="007F079E">
              <w:rPr>
                <w:rFonts w:ascii="CordiaUPC" w:hAnsi="CordiaUPC" w:cs="CordiaUPC"/>
                <w:sz w:val="26"/>
                <w:szCs w:val="26"/>
                <w:cs/>
              </w:rPr>
              <w:t xml:space="preserve">-1 </w:t>
            </w:r>
            <w:r w:rsidRPr="007F079E">
              <w:rPr>
                <w:rFonts w:ascii="CordiaUPC" w:hAnsi="CordiaUPC" w:cs="CordiaUPC"/>
                <w:sz w:val="26"/>
                <w:szCs w:val="26"/>
              </w:rPr>
              <w:t>year</w:t>
            </w:r>
          </w:p>
        </w:tc>
        <w:tc>
          <w:tcPr>
            <w:tcW w:w="178" w:type="dxa"/>
            <w:shd w:val="clear" w:color="auto" w:fill="auto"/>
          </w:tcPr>
          <w:p w14:paraId="7AFCB595" w14:textId="77777777" w:rsidR="00A66826" w:rsidRPr="007F079E" w:rsidRDefault="00A66826" w:rsidP="00A66826">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4BCF200C" w14:textId="4C7F2335" w:rsidR="00A66826" w:rsidRPr="007F079E" w:rsidRDefault="00A66826" w:rsidP="00A66826">
            <w:pPr>
              <w:pStyle w:val="acctfourfigures"/>
              <w:tabs>
                <w:tab w:val="clear" w:pos="765"/>
                <w:tab w:val="decimal" w:pos="1126"/>
              </w:tabs>
              <w:spacing w:line="240" w:lineRule="exact"/>
              <w:ind w:right="-18"/>
              <w:rPr>
                <w:rFonts w:ascii="CordiaUPC" w:hAnsi="CordiaUPC" w:cs="CordiaUPC"/>
                <w:sz w:val="26"/>
                <w:szCs w:val="26"/>
              </w:rPr>
            </w:pPr>
            <w:r w:rsidRPr="007F079E">
              <w:rPr>
                <w:rFonts w:ascii="CordiaUPC" w:hAnsi="CordiaUPC" w:cs="CordiaUPC"/>
                <w:sz w:val="26"/>
                <w:szCs w:val="26"/>
              </w:rPr>
              <w:t>(18)</w:t>
            </w:r>
          </w:p>
        </w:tc>
      </w:tr>
    </w:tbl>
    <w:p w14:paraId="56585A4C" w14:textId="3DBA414A" w:rsidR="00A96978" w:rsidRPr="007F079E" w:rsidRDefault="00A96978" w:rsidP="001C09F9">
      <w:pPr>
        <w:tabs>
          <w:tab w:val="left" w:pos="900"/>
        </w:tabs>
        <w:spacing w:line="240" w:lineRule="exact"/>
        <w:ind w:left="547"/>
        <w:jc w:val="thaiDistribute"/>
        <w:rPr>
          <w:rFonts w:ascii="CordiaUPC" w:eastAsia="Calibri" w:hAnsi="CordiaUPC" w:cs="CordiaUPC"/>
          <w:sz w:val="26"/>
          <w:szCs w:val="26"/>
          <w:lang w:val="en-US" w:bidi="th-TH"/>
        </w:rPr>
      </w:pPr>
    </w:p>
    <w:tbl>
      <w:tblPr>
        <w:tblW w:w="8820" w:type="dxa"/>
        <w:tblInd w:w="1170" w:type="dxa"/>
        <w:tblLayout w:type="fixed"/>
        <w:tblCellMar>
          <w:left w:w="79" w:type="dxa"/>
          <w:right w:w="79" w:type="dxa"/>
        </w:tblCellMar>
        <w:tblLook w:val="04A0" w:firstRow="1" w:lastRow="0" w:firstColumn="1" w:lastColumn="0" w:noHBand="0" w:noVBand="1"/>
      </w:tblPr>
      <w:tblGrid>
        <w:gridCol w:w="1890"/>
        <w:gridCol w:w="1350"/>
        <w:gridCol w:w="178"/>
        <w:gridCol w:w="1892"/>
        <w:gridCol w:w="178"/>
        <w:gridCol w:w="1352"/>
        <w:gridCol w:w="178"/>
        <w:gridCol w:w="1802"/>
      </w:tblGrid>
      <w:tr w:rsidR="00177AE4" w:rsidRPr="007F079E" w14:paraId="1DC36666" w14:textId="77777777" w:rsidTr="00F70573">
        <w:trPr>
          <w:cantSplit/>
          <w:tblHeader/>
        </w:trPr>
        <w:tc>
          <w:tcPr>
            <w:tcW w:w="1890" w:type="dxa"/>
          </w:tcPr>
          <w:p w14:paraId="6B053269" w14:textId="77777777" w:rsidR="00177AE4" w:rsidRPr="007F079E" w:rsidRDefault="00177AE4" w:rsidP="001C09F9">
            <w:pPr>
              <w:pStyle w:val="acctfourfigures"/>
              <w:tabs>
                <w:tab w:val="decimal" w:pos="191"/>
              </w:tabs>
              <w:spacing w:line="240" w:lineRule="exact"/>
              <w:ind w:right="108"/>
              <w:rPr>
                <w:rFonts w:ascii="CordiaUPC" w:hAnsi="CordiaUPC" w:cs="CordiaUPC"/>
                <w:sz w:val="26"/>
                <w:szCs w:val="26"/>
              </w:rPr>
            </w:pPr>
            <w:r w:rsidRPr="007F079E">
              <w:br w:type="page"/>
            </w:r>
          </w:p>
        </w:tc>
        <w:tc>
          <w:tcPr>
            <w:tcW w:w="6930" w:type="dxa"/>
            <w:gridSpan w:val="7"/>
            <w:vMerge w:val="restart"/>
            <w:hideMark/>
          </w:tcPr>
          <w:p w14:paraId="416BD81C" w14:textId="77777777" w:rsidR="00177AE4" w:rsidRPr="007F079E" w:rsidRDefault="00177AE4" w:rsidP="001C09F9">
            <w:pPr>
              <w:pStyle w:val="acctmergecolhdg"/>
              <w:spacing w:line="240" w:lineRule="exact"/>
              <w:ind w:right="108"/>
              <w:rPr>
                <w:rFonts w:ascii="CordiaUPC" w:hAnsi="CordiaUPC" w:cs="CordiaUPC"/>
                <w:sz w:val="26"/>
                <w:szCs w:val="26"/>
                <w:lang w:val="en-US" w:bidi="th-TH"/>
              </w:rPr>
            </w:pPr>
            <w:r w:rsidRPr="007F079E">
              <w:rPr>
                <w:rFonts w:ascii="CordiaUPC" w:hAnsi="CordiaUPC" w:cs="CordiaUPC" w:hint="cs"/>
                <w:color w:val="000000"/>
                <w:sz w:val="26"/>
                <w:szCs w:val="26"/>
                <w:lang w:val="en-US"/>
              </w:rPr>
              <w:t>Bank only</w:t>
            </w:r>
          </w:p>
          <w:p w14:paraId="614E8EA6" w14:textId="341FD930" w:rsidR="00177AE4" w:rsidRPr="007F079E" w:rsidRDefault="00177AE4" w:rsidP="001C09F9">
            <w:pPr>
              <w:pStyle w:val="acctmergecolhdg"/>
              <w:spacing w:line="240" w:lineRule="exact"/>
              <w:ind w:right="108"/>
              <w:rPr>
                <w:rFonts w:ascii="CordiaUPC" w:hAnsi="CordiaUPC" w:cs="CordiaUPC"/>
                <w:b w:val="0"/>
                <w:bCs/>
                <w:sz w:val="26"/>
                <w:szCs w:val="26"/>
                <w:lang w:val="en-US" w:bidi="th-TH"/>
              </w:rPr>
            </w:pPr>
            <w:r w:rsidRPr="007F079E">
              <w:rPr>
                <w:rFonts w:ascii="CordiaUPC" w:hAnsi="CordiaUPC" w:cs="CordiaUPC" w:hint="cs"/>
                <w:b w:val="0"/>
                <w:bCs/>
                <w:color w:val="000000"/>
                <w:sz w:val="26"/>
                <w:szCs w:val="26"/>
                <w:lang w:val="en-US"/>
              </w:rPr>
              <w:t>202</w:t>
            </w:r>
            <w:r w:rsidRPr="007F079E">
              <w:rPr>
                <w:rFonts w:ascii="CordiaUPC" w:hAnsi="CordiaUPC" w:cs="CordiaUPC"/>
                <w:b w:val="0"/>
                <w:bCs/>
                <w:color w:val="000000"/>
                <w:sz w:val="26"/>
                <w:szCs w:val="26"/>
                <w:lang w:val="en-US"/>
              </w:rPr>
              <w:t>1</w:t>
            </w:r>
          </w:p>
        </w:tc>
      </w:tr>
      <w:tr w:rsidR="00177AE4" w:rsidRPr="007F079E" w14:paraId="1FA2C0B2" w14:textId="77777777" w:rsidTr="00F70573">
        <w:trPr>
          <w:cantSplit/>
          <w:tblHeader/>
        </w:trPr>
        <w:tc>
          <w:tcPr>
            <w:tcW w:w="1890" w:type="dxa"/>
          </w:tcPr>
          <w:p w14:paraId="6C3C26B3" w14:textId="77777777" w:rsidR="00177AE4" w:rsidRPr="007F079E" w:rsidRDefault="00177AE4" w:rsidP="001C09F9">
            <w:pPr>
              <w:pStyle w:val="acctfourfigures"/>
              <w:tabs>
                <w:tab w:val="decimal" w:pos="191"/>
              </w:tabs>
              <w:spacing w:line="240" w:lineRule="exact"/>
              <w:ind w:right="108"/>
              <w:rPr>
                <w:rFonts w:ascii="CordiaUPC" w:hAnsi="CordiaUPC" w:cs="CordiaUPC"/>
                <w:sz w:val="26"/>
                <w:szCs w:val="26"/>
              </w:rPr>
            </w:pPr>
          </w:p>
        </w:tc>
        <w:tc>
          <w:tcPr>
            <w:tcW w:w="6930" w:type="dxa"/>
            <w:gridSpan w:val="7"/>
            <w:vMerge/>
            <w:vAlign w:val="center"/>
            <w:hideMark/>
          </w:tcPr>
          <w:p w14:paraId="5AA5A473" w14:textId="77777777" w:rsidR="00177AE4" w:rsidRPr="007F079E" w:rsidRDefault="00177AE4" w:rsidP="001C09F9">
            <w:pPr>
              <w:spacing w:line="240" w:lineRule="exact"/>
              <w:rPr>
                <w:rFonts w:ascii="CordiaUPC" w:hAnsi="CordiaUPC" w:cs="CordiaUPC"/>
                <w:bCs/>
                <w:sz w:val="26"/>
                <w:szCs w:val="26"/>
              </w:rPr>
            </w:pPr>
          </w:p>
        </w:tc>
      </w:tr>
      <w:tr w:rsidR="00177AE4" w:rsidRPr="007F079E" w14:paraId="07FCF941" w14:textId="77777777" w:rsidTr="00F70573">
        <w:trPr>
          <w:cantSplit/>
          <w:tblHeader/>
        </w:trPr>
        <w:tc>
          <w:tcPr>
            <w:tcW w:w="1890" w:type="dxa"/>
          </w:tcPr>
          <w:p w14:paraId="41C73C3D" w14:textId="77777777" w:rsidR="00177AE4" w:rsidRPr="007F079E" w:rsidRDefault="00177AE4" w:rsidP="001C09F9">
            <w:pPr>
              <w:pStyle w:val="acctfourfigures"/>
              <w:tabs>
                <w:tab w:val="decimal" w:pos="191"/>
              </w:tabs>
              <w:spacing w:line="240" w:lineRule="exact"/>
              <w:ind w:right="108"/>
              <w:rPr>
                <w:rFonts w:ascii="CordiaUPC" w:hAnsi="CordiaUPC" w:cs="CordiaUPC"/>
                <w:sz w:val="26"/>
                <w:szCs w:val="26"/>
              </w:rPr>
            </w:pPr>
          </w:p>
        </w:tc>
        <w:tc>
          <w:tcPr>
            <w:tcW w:w="1350" w:type="dxa"/>
            <w:hideMark/>
          </w:tcPr>
          <w:p w14:paraId="135EC641" w14:textId="77777777" w:rsidR="00177AE4" w:rsidRPr="007F079E" w:rsidRDefault="00177AE4" w:rsidP="001C09F9">
            <w:pPr>
              <w:pStyle w:val="acctmergecolhdg"/>
              <w:spacing w:line="240" w:lineRule="exact"/>
              <w:ind w:right="108"/>
              <w:rPr>
                <w:rFonts w:ascii="CordiaUPC" w:hAnsi="CordiaUPC" w:cs="CordiaUPC"/>
                <w:b w:val="0"/>
                <w:bCs/>
                <w:sz w:val="26"/>
                <w:szCs w:val="26"/>
              </w:rPr>
            </w:pPr>
            <w:r w:rsidRPr="007F079E">
              <w:rPr>
                <w:rFonts w:ascii="CordiaUPC" w:hAnsi="CordiaUPC" w:cs="CordiaUPC" w:hint="cs"/>
                <w:b w:val="0"/>
                <w:bCs/>
                <w:sz w:val="26"/>
                <w:szCs w:val="26"/>
              </w:rPr>
              <w:t>Change (+) in assumption</w:t>
            </w:r>
          </w:p>
        </w:tc>
        <w:tc>
          <w:tcPr>
            <w:tcW w:w="178" w:type="dxa"/>
          </w:tcPr>
          <w:p w14:paraId="35E87A24" w14:textId="77777777" w:rsidR="00177AE4" w:rsidRPr="007F079E" w:rsidRDefault="00177AE4" w:rsidP="001C09F9">
            <w:pPr>
              <w:pStyle w:val="acctmergecolhdg"/>
              <w:spacing w:line="240" w:lineRule="exact"/>
              <w:ind w:right="108"/>
              <w:rPr>
                <w:rFonts w:ascii="CordiaUPC" w:hAnsi="CordiaUPC" w:cs="CordiaUPC"/>
                <w:b w:val="0"/>
                <w:bCs/>
                <w:sz w:val="26"/>
                <w:szCs w:val="26"/>
              </w:rPr>
            </w:pPr>
          </w:p>
        </w:tc>
        <w:tc>
          <w:tcPr>
            <w:tcW w:w="1892" w:type="dxa"/>
            <w:hideMark/>
          </w:tcPr>
          <w:p w14:paraId="32A27858" w14:textId="77777777" w:rsidR="00177AE4" w:rsidRPr="007F079E" w:rsidRDefault="00177AE4" w:rsidP="001C09F9">
            <w:pPr>
              <w:pStyle w:val="acctmergecolhdg"/>
              <w:spacing w:line="240" w:lineRule="exact"/>
              <w:ind w:right="108"/>
              <w:rPr>
                <w:rFonts w:ascii="CordiaUPC" w:hAnsi="CordiaUPC" w:cs="CordiaUPC"/>
                <w:b w:val="0"/>
                <w:bCs/>
                <w:sz w:val="26"/>
                <w:szCs w:val="26"/>
              </w:rPr>
            </w:pPr>
            <w:r w:rsidRPr="007F079E">
              <w:rPr>
                <w:rFonts w:ascii="CordiaUPC" w:hAnsi="CordiaUPC" w:cs="CordiaUPC" w:hint="cs"/>
                <w:b w:val="0"/>
                <w:bCs/>
                <w:sz w:val="26"/>
                <w:szCs w:val="26"/>
                <w:lang w:val="en-US" w:bidi="th-TH"/>
              </w:rPr>
              <w:t>Post-employment benefit</w:t>
            </w:r>
            <w:r w:rsidRPr="007F079E">
              <w:rPr>
                <w:rFonts w:ascii="CordiaUPC" w:hAnsi="CordiaUPC" w:cs="CordiaUPC" w:hint="cs"/>
                <w:b w:val="0"/>
                <w:bCs/>
                <w:i/>
                <w:iCs/>
                <w:sz w:val="26"/>
                <w:szCs w:val="26"/>
                <w:lang w:val="en-US" w:bidi="th-TH"/>
              </w:rPr>
              <w:t xml:space="preserve"> </w:t>
            </w:r>
            <w:r w:rsidRPr="007F079E">
              <w:rPr>
                <w:rFonts w:ascii="CordiaUPC" w:hAnsi="CordiaUPC" w:cs="CordiaUPC" w:hint="cs"/>
                <w:b w:val="0"/>
                <w:bCs/>
                <w:sz w:val="26"/>
                <w:szCs w:val="26"/>
              </w:rPr>
              <w:t>obligations increase (decrease)</w:t>
            </w:r>
          </w:p>
        </w:tc>
        <w:tc>
          <w:tcPr>
            <w:tcW w:w="178" w:type="dxa"/>
          </w:tcPr>
          <w:p w14:paraId="1DEF8377" w14:textId="77777777" w:rsidR="00177AE4" w:rsidRPr="007F079E" w:rsidRDefault="00177AE4" w:rsidP="001C09F9">
            <w:pPr>
              <w:pStyle w:val="acctmergecolhdg"/>
              <w:spacing w:line="240" w:lineRule="exact"/>
              <w:ind w:right="108"/>
              <w:rPr>
                <w:rFonts w:ascii="CordiaUPC" w:hAnsi="CordiaUPC" w:cs="CordiaUPC"/>
                <w:b w:val="0"/>
                <w:bCs/>
                <w:sz w:val="26"/>
                <w:szCs w:val="26"/>
              </w:rPr>
            </w:pPr>
          </w:p>
        </w:tc>
        <w:tc>
          <w:tcPr>
            <w:tcW w:w="1352" w:type="dxa"/>
            <w:hideMark/>
          </w:tcPr>
          <w:p w14:paraId="08932840" w14:textId="77777777" w:rsidR="00177AE4" w:rsidRPr="007F079E" w:rsidRDefault="00177AE4" w:rsidP="001C09F9">
            <w:pPr>
              <w:pStyle w:val="acctmergecolhdg"/>
              <w:spacing w:line="240" w:lineRule="exact"/>
              <w:ind w:right="108"/>
              <w:rPr>
                <w:rFonts w:ascii="CordiaUPC" w:hAnsi="CordiaUPC" w:cs="CordiaUPC"/>
                <w:b w:val="0"/>
                <w:bCs/>
                <w:sz w:val="26"/>
                <w:szCs w:val="26"/>
              </w:rPr>
            </w:pPr>
            <w:r w:rsidRPr="007F079E">
              <w:rPr>
                <w:rFonts w:ascii="CordiaUPC" w:hAnsi="CordiaUPC" w:cs="CordiaUPC" w:hint="cs"/>
                <w:b w:val="0"/>
                <w:bCs/>
                <w:sz w:val="26"/>
                <w:szCs w:val="26"/>
              </w:rPr>
              <w:t>Change (-) in assumption</w:t>
            </w:r>
          </w:p>
        </w:tc>
        <w:tc>
          <w:tcPr>
            <w:tcW w:w="178" w:type="dxa"/>
          </w:tcPr>
          <w:p w14:paraId="107BE5B0" w14:textId="77777777" w:rsidR="00177AE4" w:rsidRPr="007F079E" w:rsidRDefault="00177AE4" w:rsidP="001C09F9">
            <w:pPr>
              <w:pStyle w:val="acctmergecolhdg"/>
              <w:spacing w:line="240" w:lineRule="exact"/>
              <w:ind w:right="108"/>
              <w:rPr>
                <w:rFonts w:ascii="CordiaUPC" w:hAnsi="CordiaUPC" w:cs="CordiaUPC"/>
                <w:b w:val="0"/>
                <w:bCs/>
                <w:sz w:val="26"/>
                <w:szCs w:val="26"/>
              </w:rPr>
            </w:pPr>
          </w:p>
        </w:tc>
        <w:tc>
          <w:tcPr>
            <w:tcW w:w="1802" w:type="dxa"/>
            <w:hideMark/>
          </w:tcPr>
          <w:p w14:paraId="7C273A85" w14:textId="77777777" w:rsidR="00177AE4" w:rsidRPr="007F079E" w:rsidRDefault="00177AE4" w:rsidP="001C09F9">
            <w:pPr>
              <w:pStyle w:val="acctmergecolhdg"/>
              <w:spacing w:line="240" w:lineRule="exact"/>
              <w:ind w:right="108"/>
              <w:rPr>
                <w:rFonts w:ascii="CordiaUPC" w:hAnsi="CordiaUPC" w:cs="CordiaUPC"/>
                <w:b w:val="0"/>
                <w:bCs/>
                <w:sz w:val="26"/>
                <w:szCs w:val="26"/>
              </w:rPr>
            </w:pPr>
            <w:r w:rsidRPr="007F079E">
              <w:rPr>
                <w:rFonts w:ascii="CordiaUPC" w:hAnsi="CordiaUPC" w:cs="CordiaUPC" w:hint="cs"/>
                <w:b w:val="0"/>
                <w:bCs/>
                <w:sz w:val="26"/>
                <w:szCs w:val="26"/>
                <w:lang w:val="en-US" w:bidi="th-TH"/>
              </w:rPr>
              <w:t>Post-employment benefit</w:t>
            </w:r>
            <w:r w:rsidRPr="007F079E">
              <w:rPr>
                <w:rFonts w:ascii="CordiaUPC" w:hAnsi="CordiaUPC" w:cs="CordiaUPC" w:hint="cs"/>
                <w:b w:val="0"/>
                <w:bCs/>
                <w:i/>
                <w:iCs/>
                <w:sz w:val="26"/>
                <w:szCs w:val="26"/>
                <w:lang w:val="en-US" w:bidi="th-TH"/>
              </w:rPr>
              <w:t xml:space="preserve"> </w:t>
            </w:r>
            <w:r w:rsidRPr="007F079E">
              <w:rPr>
                <w:rFonts w:ascii="CordiaUPC" w:hAnsi="CordiaUPC" w:cs="CordiaUPC" w:hint="cs"/>
                <w:b w:val="0"/>
                <w:bCs/>
                <w:sz w:val="26"/>
                <w:szCs w:val="26"/>
              </w:rPr>
              <w:t>obligations increase (decrease)</w:t>
            </w:r>
          </w:p>
        </w:tc>
      </w:tr>
      <w:tr w:rsidR="00177AE4" w:rsidRPr="007F079E" w14:paraId="6DDEDF18" w14:textId="77777777" w:rsidTr="00F70573">
        <w:trPr>
          <w:cantSplit/>
        </w:trPr>
        <w:tc>
          <w:tcPr>
            <w:tcW w:w="1890" w:type="dxa"/>
          </w:tcPr>
          <w:p w14:paraId="0EF2ECB0" w14:textId="77777777" w:rsidR="00177AE4" w:rsidRPr="007F079E" w:rsidRDefault="00177AE4" w:rsidP="001C09F9">
            <w:pPr>
              <w:spacing w:line="240" w:lineRule="exact"/>
              <w:ind w:right="108"/>
              <w:rPr>
                <w:rFonts w:ascii="CordiaUPC" w:hAnsi="CordiaUPC" w:cs="CordiaUPC"/>
                <w:sz w:val="26"/>
                <w:szCs w:val="26"/>
              </w:rPr>
            </w:pPr>
          </w:p>
        </w:tc>
        <w:tc>
          <w:tcPr>
            <w:tcW w:w="1350" w:type="dxa"/>
          </w:tcPr>
          <w:p w14:paraId="186EC6A6" w14:textId="77777777" w:rsidR="00177AE4" w:rsidRPr="007F079E" w:rsidRDefault="00177AE4" w:rsidP="001C09F9">
            <w:pPr>
              <w:pStyle w:val="acctfourfigures"/>
              <w:tabs>
                <w:tab w:val="decimal" w:pos="731"/>
              </w:tabs>
              <w:spacing w:line="240" w:lineRule="exact"/>
              <w:ind w:right="108"/>
              <w:rPr>
                <w:rFonts w:ascii="CordiaUPC" w:hAnsi="CordiaUPC" w:cs="CordiaUPC"/>
                <w:sz w:val="26"/>
                <w:szCs w:val="26"/>
              </w:rPr>
            </w:pPr>
          </w:p>
        </w:tc>
        <w:tc>
          <w:tcPr>
            <w:tcW w:w="178" w:type="dxa"/>
          </w:tcPr>
          <w:p w14:paraId="6CC7964F" w14:textId="77777777" w:rsidR="00177AE4" w:rsidRPr="007F079E" w:rsidRDefault="00177AE4" w:rsidP="001C09F9">
            <w:pPr>
              <w:pStyle w:val="acctfourfigures"/>
              <w:spacing w:line="240" w:lineRule="exact"/>
              <w:ind w:right="108"/>
              <w:rPr>
                <w:rFonts w:ascii="CordiaUPC" w:hAnsi="CordiaUPC" w:cs="CordiaUPC"/>
                <w:sz w:val="26"/>
                <w:szCs w:val="26"/>
              </w:rPr>
            </w:pPr>
          </w:p>
        </w:tc>
        <w:tc>
          <w:tcPr>
            <w:tcW w:w="1892" w:type="dxa"/>
            <w:hideMark/>
          </w:tcPr>
          <w:p w14:paraId="3FDE43E5" w14:textId="77777777" w:rsidR="00177AE4" w:rsidRPr="007F079E" w:rsidRDefault="00177AE4" w:rsidP="001C09F9">
            <w:pPr>
              <w:pStyle w:val="acctfourfigures"/>
              <w:tabs>
                <w:tab w:val="decimal" w:pos="731"/>
              </w:tabs>
              <w:spacing w:line="240" w:lineRule="exact"/>
              <w:ind w:right="108"/>
              <w:jc w:val="center"/>
              <w:rPr>
                <w:rFonts w:ascii="CordiaUPC" w:hAnsi="CordiaUPC" w:cs="CordiaUPC"/>
                <w:sz w:val="26"/>
                <w:szCs w:val="26"/>
              </w:rPr>
            </w:pPr>
            <w:r w:rsidRPr="007F079E">
              <w:rPr>
                <w:rFonts w:ascii="CordiaUPC" w:hAnsi="CordiaUPC" w:cs="CordiaUPC" w:hint="cs"/>
                <w:i/>
                <w:iCs/>
                <w:sz w:val="26"/>
                <w:szCs w:val="26"/>
              </w:rPr>
              <w:t>(in million Baht)</w:t>
            </w:r>
          </w:p>
        </w:tc>
        <w:tc>
          <w:tcPr>
            <w:tcW w:w="178" w:type="dxa"/>
          </w:tcPr>
          <w:p w14:paraId="4CDF70F2" w14:textId="77777777" w:rsidR="00177AE4" w:rsidRPr="007F079E" w:rsidRDefault="00177AE4" w:rsidP="001C09F9">
            <w:pPr>
              <w:pStyle w:val="acctfourfigures"/>
              <w:spacing w:line="240" w:lineRule="exact"/>
              <w:ind w:right="108"/>
              <w:rPr>
                <w:rFonts w:ascii="CordiaUPC" w:hAnsi="CordiaUPC" w:cs="CordiaUPC"/>
                <w:sz w:val="26"/>
                <w:szCs w:val="26"/>
              </w:rPr>
            </w:pPr>
          </w:p>
        </w:tc>
        <w:tc>
          <w:tcPr>
            <w:tcW w:w="1352" w:type="dxa"/>
          </w:tcPr>
          <w:p w14:paraId="32FCDC11" w14:textId="77777777" w:rsidR="00177AE4" w:rsidRPr="007F079E" w:rsidRDefault="00177AE4" w:rsidP="001C09F9">
            <w:pPr>
              <w:pStyle w:val="acctfourfigures"/>
              <w:tabs>
                <w:tab w:val="decimal" w:pos="731"/>
              </w:tabs>
              <w:spacing w:line="240" w:lineRule="exact"/>
              <w:ind w:right="108"/>
              <w:jc w:val="center"/>
              <w:rPr>
                <w:rFonts w:ascii="CordiaUPC" w:hAnsi="CordiaUPC" w:cs="CordiaUPC"/>
                <w:sz w:val="26"/>
                <w:szCs w:val="26"/>
              </w:rPr>
            </w:pPr>
          </w:p>
        </w:tc>
        <w:tc>
          <w:tcPr>
            <w:tcW w:w="178" w:type="dxa"/>
          </w:tcPr>
          <w:p w14:paraId="29933E16" w14:textId="77777777" w:rsidR="00177AE4" w:rsidRPr="007F079E" w:rsidRDefault="00177AE4" w:rsidP="001C09F9">
            <w:pPr>
              <w:pStyle w:val="acctfourfigures"/>
              <w:tabs>
                <w:tab w:val="decimal" w:pos="731"/>
              </w:tabs>
              <w:spacing w:line="240" w:lineRule="exact"/>
              <w:ind w:right="108"/>
              <w:jc w:val="center"/>
              <w:rPr>
                <w:rFonts w:ascii="CordiaUPC" w:hAnsi="CordiaUPC" w:cs="CordiaUPC"/>
                <w:sz w:val="26"/>
                <w:szCs w:val="26"/>
              </w:rPr>
            </w:pPr>
          </w:p>
        </w:tc>
        <w:tc>
          <w:tcPr>
            <w:tcW w:w="1802" w:type="dxa"/>
            <w:hideMark/>
          </w:tcPr>
          <w:p w14:paraId="10C19787" w14:textId="77777777" w:rsidR="00177AE4" w:rsidRPr="007F079E" w:rsidRDefault="00177AE4" w:rsidP="001C09F9">
            <w:pPr>
              <w:pStyle w:val="acctfourfigures"/>
              <w:tabs>
                <w:tab w:val="decimal" w:pos="731"/>
              </w:tabs>
              <w:spacing w:line="240" w:lineRule="exact"/>
              <w:ind w:right="108"/>
              <w:jc w:val="center"/>
              <w:rPr>
                <w:rFonts w:ascii="CordiaUPC" w:hAnsi="CordiaUPC" w:cs="CordiaUPC"/>
                <w:sz w:val="26"/>
                <w:szCs w:val="26"/>
              </w:rPr>
            </w:pPr>
            <w:r w:rsidRPr="007F079E">
              <w:rPr>
                <w:rFonts w:ascii="CordiaUPC" w:hAnsi="CordiaUPC" w:cs="CordiaUPC" w:hint="cs"/>
                <w:i/>
                <w:iCs/>
                <w:sz w:val="26"/>
                <w:szCs w:val="26"/>
              </w:rPr>
              <w:t>(in million Baht)</w:t>
            </w:r>
          </w:p>
        </w:tc>
      </w:tr>
      <w:tr w:rsidR="00177AE4" w:rsidRPr="007F079E" w14:paraId="726A1561" w14:textId="77777777" w:rsidTr="00F70573">
        <w:trPr>
          <w:cantSplit/>
        </w:trPr>
        <w:tc>
          <w:tcPr>
            <w:tcW w:w="1890" w:type="dxa"/>
            <w:hideMark/>
          </w:tcPr>
          <w:p w14:paraId="1A219FBF" w14:textId="77777777" w:rsidR="00177AE4" w:rsidRPr="007F079E" w:rsidRDefault="00177AE4" w:rsidP="001C09F9">
            <w:pPr>
              <w:spacing w:line="240" w:lineRule="exact"/>
              <w:ind w:right="108"/>
              <w:rPr>
                <w:rFonts w:ascii="CordiaUPC" w:hAnsi="CordiaUPC" w:cs="CordiaUPC"/>
                <w:sz w:val="26"/>
                <w:szCs w:val="26"/>
              </w:rPr>
            </w:pPr>
            <w:r w:rsidRPr="007F079E">
              <w:rPr>
                <w:rFonts w:ascii="CordiaUPC" w:hAnsi="CordiaUPC" w:cs="CordiaUPC" w:hint="cs"/>
                <w:sz w:val="26"/>
                <w:szCs w:val="26"/>
              </w:rPr>
              <w:t xml:space="preserve">Discount rate </w:t>
            </w:r>
          </w:p>
        </w:tc>
        <w:tc>
          <w:tcPr>
            <w:tcW w:w="1350" w:type="dxa"/>
            <w:shd w:val="clear" w:color="auto" w:fill="auto"/>
          </w:tcPr>
          <w:p w14:paraId="16FA17F7" w14:textId="77777777" w:rsidR="00177AE4" w:rsidRPr="007F079E" w:rsidRDefault="00177AE4" w:rsidP="001C09F9">
            <w:pPr>
              <w:pStyle w:val="acctfourfigures"/>
              <w:tabs>
                <w:tab w:val="clear" w:pos="765"/>
                <w:tab w:val="decimal" w:pos="647"/>
              </w:tabs>
              <w:spacing w:line="240" w:lineRule="exact"/>
              <w:ind w:right="-18"/>
              <w:rPr>
                <w:rFonts w:ascii="CordiaUPC" w:hAnsi="CordiaUPC" w:cs="CordiaUPC"/>
                <w:sz w:val="26"/>
                <w:szCs w:val="26"/>
              </w:rPr>
            </w:pPr>
            <w:r w:rsidRPr="007F079E">
              <w:rPr>
                <w:rFonts w:ascii="CordiaUPC" w:hAnsi="CordiaUPC" w:cs="CordiaUPC"/>
                <w:sz w:val="26"/>
                <w:szCs w:val="26"/>
              </w:rPr>
              <w:t>+1%</w:t>
            </w:r>
          </w:p>
        </w:tc>
        <w:tc>
          <w:tcPr>
            <w:tcW w:w="178" w:type="dxa"/>
            <w:shd w:val="clear" w:color="auto" w:fill="auto"/>
          </w:tcPr>
          <w:p w14:paraId="13760D57" w14:textId="77777777" w:rsidR="00177AE4" w:rsidRPr="007F079E" w:rsidRDefault="00177AE4" w:rsidP="001C09F9">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32EA7555" w14:textId="77777777" w:rsidR="00177AE4" w:rsidRPr="007F079E" w:rsidRDefault="00177AE4" w:rsidP="001C09F9">
            <w:pPr>
              <w:pStyle w:val="acctfourfigures"/>
              <w:tabs>
                <w:tab w:val="clear" w:pos="765"/>
                <w:tab w:val="decimal" w:pos="1164"/>
              </w:tabs>
              <w:spacing w:line="240" w:lineRule="exact"/>
              <w:ind w:right="-18"/>
              <w:rPr>
                <w:rFonts w:ascii="CordiaUPC" w:hAnsi="CordiaUPC" w:cs="CordiaUPC"/>
                <w:sz w:val="26"/>
                <w:szCs w:val="26"/>
              </w:rPr>
            </w:pPr>
            <w:r w:rsidRPr="007F079E">
              <w:rPr>
                <w:rFonts w:ascii="CordiaUPC" w:hAnsi="CordiaUPC" w:cs="CordiaUPC"/>
                <w:sz w:val="26"/>
                <w:szCs w:val="26"/>
              </w:rPr>
              <w:t>(327)</w:t>
            </w:r>
          </w:p>
        </w:tc>
        <w:tc>
          <w:tcPr>
            <w:tcW w:w="178" w:type="dxa"/>
            <w:shd w:val="clear" w:color="auto" w:fill="auto"/>
          </w:tcPr>
          <w:p w14:paraId="67A41698" w14:textId="77777777" w:rsidR="00177AE4" w:rsidRPr="007F079E" w:rsidRDefault="00177AE4" w:rsidP="001C09F9">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1D03A175" w14:textId="77777777" w:rsidR="00177AE4" w:rsidRPr="007F079E" w:rsidRDefault="00177AE4" w:rsidP="001C09F9">
            <w:pPr>
              <w:pStyle w:val="acctfourfigures"/>
              <w:tabs>
                <w:tab w:val="clear" w:pos="765"/>
                <w:tab w:val="decimal" w:pos="647"/>
              </w:tabs>
              <w:spacing w:line="240" w:lineRule="exact"/>
              <w:ind w:right="-18"/>
              <w:rPr>
                <w:rFonts w:ascii="CordiaUPC" w:hAnsi="CordiaUPC" w:cs="CordiaUPC"/>
                <w:sz w:val="26"/>
                <w:szCs w:val="26"/>
              </w:rPr>
            </w:pPr>
            <w:r w:rsidRPr="007F079E">
              <w:rPr>
                <w:rFonts w:ascii="CordiaUPC" w:hAnsi="CordiaUPC" w:cs="CordiaUPC"/>
                <w:sz w:val="26"/>
                <w:szCs w:val="26"/>
              </w:rPr>
              <w:t>-1%</w:t>
            </w:r>
          </w:p>
        </w:tc>
        <w:tc>
          <w:tcPr>
            <w:tcW w:w="178" w:type="dxa"/>
            <w:shd w:val="clear" w:color="auto" w:fill="auto"/>
          </w:tcPr>
          <w:p w14:paraId="2F55CFFC" w14:textId="77777777" w:rsidR="00177AE4" w:rsidRPr="007F079E" w:rsidRDefault="00177AE4" w:rsidP="001C09F9">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0A18BF28" w14:textId="77777777" w:rsidR="00177AE4" w:rsidRPr="007F079E" w:rsidRDefault="00177AE4" w:rsidP="001C09F9">
            <w:pPr>
              <w:pStyle w:val="acctfourfigures"/>
              <w:tabs>
                <w:tab w:val="clear" w:pos="765"/>
                <w:tab w:val="decimal" w:pos="1126"/>
              </w:tabs>
              <w:spacing w:line="240" w:lineRule="exact"/>
              <w:ind w:right="-18"/>
              <w:rPr>
                <w:rFonts w:ascii="CordiaUPC" w:hAnsi="CordiaUPC" w:cs="CordiaUPC"/>
                <w:sz w:val="26"/>
                <w:szCs w:val="26"/>
              </w:rPr>
            </w:pPr>
            <w:r w:rsidRPr="007F079E">
              <w:rPr>
                <w:rFonts w:ascii="CordiaUPC" w:hAnsi="CordiaUPC" w:cs="CordiaUPC"/>
                <w:sz w:val="26"/>
                <w:szCs w:val="26"/>
              </w:rPr>
              <w:t>375</w:t>
            </w:r>
          </w:p>
        </w:tc>
      </w:tr>
      <w:tr w:rsidR="00177AE4" w:rsidRPr="007F079E" w14:paraId="27F82945" w14:textId="77777777" w:rsidTr="00F70573">
        <w:trPr>
          <w:cantSplit/>
        </w:trPr>
        <w:tc>
          <w:tcPr>
            <w:tcW w:w="1890" w:type="dxa"/>
            <w:hideMark/>
          </w:tcPr>
          <w:p w14:paraId="6AC31EC0" w14:textId="77777777" w:rsidR="00177AE4" w:rsidRPr="007F079E" w:rsidRDefault="00177AE4" w:rsidP="001C09F9">
            <w:pPr>
              <w:spacing w:line="240" w:lineRule="exact"/>
              <w:ind w:right="108"/>
              <w:rPr>
                <w:rFonts w:ascii="CordiaUPC" w:hAnsi="CordiaUPC" w:cs="CordiaUPC"/>
                <w:sz w:val="26"/>
                <w:szCs w:val="26"/>
              </w:rPr>
            </w:pPr>
            <w:r w:rsidRPr="007F079E">
              <w:rPr>
                <w:rFonts w:ascii="CordiaUPC" w:hAnsi="CordiaUPC" w:cs="CordiaUPC" w:hint="cs"/>
                <w:sz w:val="26"/>
                <w:szCs w:val="26"/>
              </w:rPr>
              <w:t xml:space="preserve">Future salary growth </w:t>
            </w:r>
          </w:p>
        </w:tc>
        <w:tc>
          <w:tcPr>
            <w:tcW w:w="1350" w:type="dxa"/>
            <w:shd w:val="clear" w:color="auto" w:fill="auto"/>
          </w:tcPr>
          <w:p w14:paraId="5A7F96F9" w14:textId="77777777" w:rsidR="00177AE4" w:rsidRPr="007F079E" w:rsidRDefault="00177AE4" w:rsidP="001C09F9">
            <w:pPr>
              <w:pStyle w:val="acctfourfigures"/>
              <w:tabs>
                <w:tab w:val="clear" w:pos="765"/>
                <w:tab w:val="decimal" w:pos="647"/>
              </w:tabs>
              <w:spacing w:line="240" w:lineRule="exact"/>
              <w:ind w:right="-18"/>
              <w:rPr>
                <w:rFonts w:ascii="CordiaUPC" w:hAnsi="CordiaUPC" w:cs="CordiaUPC"/>
                <w:sz w:val="26"/>
                <w:szCs w:val="26"/>
              </w:rPr>
            </w:pPr>
            <w:r w:rsidRPr="007F079E">
              <w:rPr>
                <w:rFonts w:ascii="CordiaUPC" w:hAnsi="CordiaUPC" w:cs="CordiaUPC"/>
                <w:sz w:val="26"/>
                <w:szCs w:val="26"/>
              </w:rPr>
              <w:t>+1%</w:t>
            </w:r>
          </w:p>
        </w:tc>
        <w:tc>
          <w:tcPr>
            <w:tcW w:w="178" w:type="dxa"/>
            <w:shd w:val="clear" w:color="auto" w:fill="auto"/>
          </w:tcPr>
          <w:p w14:paraId="6BCFA585" w14:textId="77777777" w:rsidR="00177AE4" w:rsidRPr="007F079E" w:rsidRDefault="00177AE4" w:rsidP="001C09F9">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180DE212" w14:textId="77777777" w:rsidR="00177AE4" w:rsidRPr="007F079E" w:rsidRDefault="00177AE4" w:rsidP="001C09F9">
            <w:pPr>
              <w:pStyle w:val="acctfourfigures"/>
              <w:tabs>
                <w:tab w:val="clear" w:pos="765"/>
                <w:tab w:val="decimal" w:pos="1164"/>
              </w:tabs>
              <w:spacing w:line="240" w:lineRule="exact"/>
              <w:ind w:right="-18"/>
              <w:rPr>
                <w:rFonts w:ascii="CordiaUPC" w:hAnsi="CordiaUPC" w:cs="CordiaUPC"/>
                <w:sz w:val="26"/>
                <w:szCs w:val="26"/>
              </w:rPr>
            </w:pPr>
            <w:r w:rsidRPr="007F079E">
              <w:rPr>
                <w:rFonts w:ascii="CordiaUPC" w:hAnsi="CordiaUPC" w:cs="CordiaUPC"/>
                <w:sz w:val="26"/>
                <w:szCs w:val="26"/>
              </w:rPr>
              <w:t>359</w:t>
            </w:r>
          </w:p>
        </w:tc>
        <w:tc>
          <w:tcPr>
            <w:tcW w:w="178" w:type="dxa"/>
            <w:shd w:val="clear" w:color="auto" w:fill="auto"/>
          </w:tcPr>
          <w:p w14:paraId="67A67EAA" w14:textId="77777777" w:rsidR="00177AE4" w:rsidRPr="007F079E" w:rsidRDefault="00177AE4" w:rsidP="001C09F9">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79562D73" w14:textId="77777777" w:rsidR="00177AE4" w:rsidRPr="007F079E" w:rsidRDefault="00177AE4" w:rsidP="001C09F9">
            <w:pPr>
              <w:pStyle w:val="acctfourfigures"/>
              <w:tabs>
                <w:tab w:val="clear" w:pos="765"/>
                <w:tab w:val="decimal" w:pos="647"/>
              </w:tabs>
              <w:spacing w:line="240" w:lineRule="exact"/>
              <w:ind w:right="-18"/>
              <w:rPr>
                <w:rFonts w:ascii="CordiaUPC" w:hAnsi="CordiaUPC" w:cs="CordiaUPC"/>
                <w:sz w:val="26"/>
                <w:szCs w:val="26"/>
              </w:rPr>
            </w:pPr>
            <w:r w:rsidRPr="007F079E">
              <w:rPr>
                <w:rFonts w:ascii="CordiaUPC" w:hAnsi="CordiaUPC" w:cs="CordiaUPC"/>
                <w:sz w:val="26"/>
                <w:szCs w:val="26"/>
              </w:rPr>
              <w:t>-1%</w:t>
            </w:r>
          </w:p>
        </w:tc>
        <w:tc>
          <w:tcPr>
            <w:tcW w:w="178" w:type="dxa"/>
            <w:shd w:val="clear" w:color="auto" w:fill="auto"/>
          </w:tcPr>
          <w:p w14:paraId="7A1A91FB" w14:textId="77777777" w:rsidR="00177AE4" w:rsidRPr="007F079E" w:rsidRDefault="00177AE4" w:rsidP="001C09F9">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685F381A" w14:textId="77777777" w:rsidR="00177AE4" w:rsidRPr="007F079E" w:rsidRDefault="00177AE4" w:rsidP="001C09F9">
            <w:pPr>
              <w:pStyle w:val="acctfourfigures"/>
              <w:tabs>
                <w:tab w:val="clear" w:pos="765"/>
                <w:tab w:val="decimal" w:pos="1126"/>
              </w:tabs>
              <w:spacing w:line="240" w:lineRule="exact"/>
              <w:ind w:right="-18"/>
              <w:rPr>
                <w:rFonts w:ascii="CordiaUPC" w:hAnsi="CordiaUPC" w:cs="CordiaUPC"/>
                <w:sz w:val="26"/>
                <w:szCs w:val="26"/>
              </w:rPr>
            </w:pPr>
            <w:r w:rsidRPr="007F079E">
              <w:rPr>
                <w:rFonts w:ascii="CordiaUPC" w:hAnsi="CordiaUPC" w:cs="CordiaUPC"/>
                <w:sz w:val="26"/>
                <w:szCs w:val="26"/>
              </w:rPr>
              <w:t>(319)</w:t>
            </w:r>
          </w:p>
        </w:tc>
      </w:tr>
      <w:tr w:rsidR="00177AE4" w:rsidRPr="007F079E" w14:paraId="511C7D93" w14:textId="77777777" w:rsidTr="00F70573">
        <w:trPr>
          <w:cantSplit/>
        </w:trPr>
        <w:tc>
          <w:tcPr>
            <w:tcW w:w="1890" w:type="dxa"/>
          </w:tcPr>
          <w:p w14:paraId="7653FE26" w14:textId="77777777" w:rsidR="00177AE4" w:rsidRPr="007F079E" w:rsidRDefault="00177AE4" w:rsidP="001C09F9">
            <w:pPr>
              <w:spacing w:line="240" w:lineRule="exact"/>
              <w:ind w:right="108"/>
              <w:rPr>
                <w:rFonts w:ascii="CordiaUPC" w:hAnsi="CordiaUPC" w:cs="CordiaUPC"/>
                <w:sz w:val="26"/>
                <w:szCs w:val="26"/>
              </w:rPr>
            </w:pPr>
            <w:r w:rsidRPr="007F079E">
              <w:rPr>
                <w:rFonts w:ascii="CordiaUPC" w:hAnsi="CordiaUPC" w:cs="CordiaUPC" w:hint="cs"/>
                <w:sz w:val="26"/>
                <w:szCs w:val="26"/>
              </w:rPr>
              <w:t>Turnover rate</w:t>
            </w:r>
          </w:p>
        </w:tc>
        <w:tc>
          <w:tcPr>
            <w:tcW w:w="1350" w:type="dxa"/>
            <w:shd w:val="clear" w:color="auto" w:fill="auto"/>
          </w:tcPr>
          <w:p w14:paraId="0F49FFF4" w14:textId="77777777" w:rsidR="00177AE4" w:rsidRPr="007F079E" w:rsidRDefault="00177AE4" w:rsidP="001C09F9">
            <w:pPr>
              <w:pStyle w:val="acctfourfigures"/>
              <w:tabs>
                <w:tab w:val="clear" w:pos="765"/>
                <w:tab w:val="decimal" w:pos="647"/>
              </w:tabs>
              <w:spacing w:line="240" w:lineRule="exact"/>
              <w:ind w:right="-18"/>
              <w:rPr>
                <w:rFonts w:ascii="CordiaUPC" w:hAnsi="CordiaUPC" w:cs="CordiaUPC"/>
                <w:sz w:val="26"/>
                <w:szCs w:val="26"/>
              </w:rPr>
            </w:pPr>
            <w:r w:rsidRPr="007F079E">
              <w:rPr>
                <w:rFonts w:ascii="CordiaUPC" w:hAnsi="CordiaUPC" w:cs="CordiaUPC"/>
                <w:sz w:val="26"/>
                <w:szCs w:val="26"/>
              </w:rPr>
              <w:t>+1%</w:t>
            </w:r>
          </w:p>
        </w:tc>
        <w:tc>
          <w:tcPr>
            <w:tcW w:w="178" w:type="dxa"/>
            <w:shd w:val="clear" w:color="auto" w:fill="auto"/>
          </w:tcPr>
          <w:p w14:paraId="24ECE8C4" w14:textId="77777777" w:rsidR="00177AE4" w:rsidRPr="007F079E" w:rsidRDefault="00177AE4" w:rsidP="001C09F9">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2FAA78BA" w14:textId="77777777" w:rsidR="00177AE4" w:rsidRPr="007F079E" w:rsidRDefault="00177AE4" w:rsidP="001C09F9">
            <w:pPr>
              <w:pStyle w:val="acctfourfigures"/>
              <w:tabs>
                <w:tab w:val="clear" w:pos="765"/>
                <w:tab w:val="decimal" w:pos="1164"/>
              </w:tabs>
              <w:spacing w:line="240" w:lineRule="exact"/>
              <w:ind w:right="-18"/>
              <w:rPr>
                <w:rFonts w:ascii="CordiaUPC" w:hAnsi="CordiaUPC" w:cs="CordiaUPC"/>
                <w:sz w:val="26"/>
                <w:szCs w:val="26"/>
              </w:rPr>
            </w:pPr>
            <w:r w:rsidRPr="007F079E">
              <w:rPr>
                <w:rFonts w:ascii="CordiaUPC" w:hAnsi="CordiaUPC" w:cs="CordiaUPC"/>
                <w:sz w:val="26"/>
                <w:szCs w:val="26"/>
              </w:rPr>
              <w:t>(344)</w:t>
            </w:r>
          </w:p>
        </w:tc>
        <w:tc>
          <w:tcPr>
            <w:tcW w:w="178" w:type="dxa"/>
            <w:shd w:val="clear" w:color="auto" w:fill="auto"/>
          </w:tcPr>
          <w:p w14:paraId="39E64306" w14:textId="77777777" w:rsidR="00177AE4" w:rsidRPr="007F079E" w:rsidRDefault="00177AE4" w:rsidP="001C09F9">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51A613A5" w14:textId="77777777" w:rsidR="00177AE4" w:rsidRPr="007F079E" w:rsidRDefault="00177AE4" w:rsidP="001C09F9">
            <w:pPr>
              <w:pStyle w:val="acctfourfigures"/>
              <w:tabs>
                <w:tab w:val="clear" w:pos="765"/>
                <w:tab w:val="decimal" w:pos="647"/>
              </w:tabs>
              <w:spacing w:line="240" w:lineRule="exact"/>
              <w:ind w:right="-18"/>
              <w:rPr>
                <w:rFonts w:ascii="CordiaUPC" w:hAnsi="CordiaUPC" w:cs="CordiaUPC"/>
                <w:sz w:val="26"/>
                <w:szCs w:val="26"/>
              </w:rPr>
            </w:pPr>
            <w:r w:rsidRPr="007F079E">
              <w:rPr>
                <w:rFonts w:ascii="CordiaUPC" w:hAnsi="CordiaUPC" w:cs="CordiaUPC"/>
                <w:sz w:val="26"/>
                <w:szCs w:val="26"/>
              </w:rPr>
              <w:t>-1%</w:t>
            </w:r>
          </w:p>
        </w:tc>
        <w:tc>
          <w:tcPr>
            <w:tcW w:w="178" w:type="dxa"/>
            <w:shd w:val="clear" w:color="auto" w:fill="auto"/>
          </w:tcPr>
          <w:p w14:paraId="6B4C924E" w14:textId="77777777" w:rsidR="00177AE4" w:rsidRPr="007F079E" w:rsidRDefault="00177AE4" w:rsidP="001C09F9">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7395B3B8" w14:textId="77777777" w:rsidR="00177AE4" w:rsidRPr="007F079E" w:rsidRDefault="00177AE4" w:rsidP="001C09F9">
            <w:pPr>
              <w:pStyle w:val="acctfourfigures"/>
              <w:tabs>
                <w:tab w:val="clear" w:pos="765"/>
                <w:tab w:val="decimal" w:pos="1126"/>
              </w:tabs>
              <w:spacing w:line="240" w:lineRule="exact"/>
              <w:ind w:right="-18"/>
              <w:rPr>
                <w:rFonts w:ascii="CordiaUPC" w:hAnsi="CordiaUPC" w:cs="CordiaUPC"/>
                <w:sz w:val="26"/>
                <w:szCs w:val="26"/>
              </w:rPr>
            </w:pPr>
            <w:r w:rsidRPr="007F079E">
              <w:rPr>
                <w:rFonts w:ascii="CordiaUPC" w:hAnsi="CordiaUPC" w:cs="CordiaUPC"/>
                <w:sz w:val="26"/>
                <w:szCs w:val="26"/>
              </w:rPr>
              <w:t>225</w:t>
            </w:r>
          </w:p>
        </w:tc>
      </w:tr>
      <w:tr w:rsidR="00177AE4" w:rsidRPr="007F079E" w14:paraId="797674E1" w14:textId="77777777" w:rsidTr="00F70573">
        <w:trPr>
          <w:cantSplit/>
        </w:trPr>
        <w:tc>
          <w:tcPr>
            <w:tcW w:w="1890" w:type="dxa"/>
            <w:hideMark/>
          </w:tcPr>
          <w:p w14:paraId="4D0A4140" w14:textId="77777777" w:rsidR="00177AE4" w:rsidRPr="007F079E" w:rsidRDefault="00177AE4" w:rsidP="001C09F9">
            <w:pPr>
              <w:spacing w:line="240" w:lineRule="exact"/>
              <w:ind w:right="108"/>
              <w:rPr>
                <w:rFonts w:ascii="CordiaUPC" w:hAnsi="CordiaUPC" w:cs="CordiaUPC"/>
                <w:sz w:val="26"/>
                <w:szCs w:val="26"/>
              </w:rPr>
            </w:pPr>
            <w:r w:rsidRPr="007F079E">
              <w:rPr>
                <w:rFonts w:ascii="CordiaUPC" w:hAnsi="CordiaUPC" w:cs="CordiaUPC" w:hint="cs"/>
                <w:sz w:val="26"/>
                <w:szCs w:val="26"/>
              </w:rPr>
              <w:t xml:space="preserve">Future mortality </w:t>
            </w:r>
          </w:p>
        </w:tc>
        <w:tc>
          <w:tcPr>
            <w:tcW w:w="1350" w:type="dxa"/>
            <w:shd w:val="clear" w:color="auto" w:fill="auto"/>
          </w:tcPr>
          <w:p w14:paraId="1D760DB8" w14:textId="77777777" w:rsidR="00177AE4" w:rsidRPr="007F079E" w:rsidRDefault="00177AE4" w:rsidP="001C09F9">
            <w:pPr>
              <w:pStyle w:val="acctfourfigures"/>
              <w:tabs>
                <w:tab w:val="clear" w:pos="765"/>
                <w:tab w:val="decimal" w:pos="647"/>
              </w:tabs>
              <w:spacing w:line="240" w:lineRule="exact"/>
              <w:ind w:right="-18"/>
              <w:rPr>
                <w:rFonts w:ascii="CordiaUPC" w:hAnsi="CordiaUPC" w:cs="CordiaUPC"/>
                <w:sz w:val="26"/>
                <w:szCs w:val="26"/>
                <w:cs/>
              </w:rPr>
            </w:pPr>
            <w:r w:rsidRPr="007F079E">
              <w:rPr>
                <w:rFonts w:ascii="CordiaUPC" w:hAnsi="CordiaUPC" w:cs="CordiaUPC"/>
                <w:sz w:val="26"/>
                <w:szCs w:val="26"/>
                <w:cs/>
              </w:rPr>
              <w:t>+</w:t>
            </w:r>
            <w:r w:rsidRPr="007F079E">
              <w:rPr>
                <w:rFonts w:ascii="CordiaUPC" w:hAnsi="CordiaUPC" w:cs="CordiaUPC"/>
                <w:sz w:val="26"/>
                <w:szCs w:val="26"/>
              </w:rPr>
              <w:t>1</w:t>
            </w:r>
            <w:r w:rsidRPr="007F079E">
              <w:rPr>
                <w:rFonts w:ascii="CordiaUPC" w:hAnsi="CordiaUPC" w:cs="CordiaUPC"/>
                <w:sz w:val="26"/>
                <w:szCs w:val="26"/>
                <w:cs/>
              </w:rPr>
              <w:t xml:space="preserve"> </w:t>
            </w:r>
            <w:r w:rsidRPr="007F079E">
              <w:rPr>
                <w:rFonts w:ascii="CordiaUPC" w:hAnsi="CordiaUPC" w:cs="CordiaUPC"/>
                <w:sz w:val="26"/>
                <w:szCs w:val="26"/>
              </w:rPr>
              <w:t>year</w:t>
            </w:r>
          </w:p>
        </w:tc>
        <w:tc>
          <w:tcPr>
            <w:tcW w:w="178" w:type="dxa"/>
            <w:shd w:val="clear" w:color="auto" w:fill="auto"/>
          </w:tcPr>
          <w:p w14:paraId="54F8FAAC" w14:textId="77777777" w:rsidR="00177AE4" w:rsidRPr="007F079E" w:rsidRDefault="00177AE4" w:rsidP="001C09F9">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6EB5867A" w14:textId="77777777" w:rsidR="00177AE4" w:rsidRPr="007F079E" w:rsidRDefault="00177AE4" w:rsidP="001C09F9">
            <w:pPr>
              <w:pStyle w:val="acctfourfigures"/>
              <w:tabs>
                <w:tab w:val="clear" w:pos="765"/>
                <w:tab w:val="decimal" w:pos="1164"/>
              </w:tabs>
              <w:spacing w:line="240" w:lineRule="exact"/>
              <w:ind w:right="-18"/>
              <w:rPr>
                <w:rFonts w:ascii="CordiaUPC" w:hAnsi="CordiaUPC" w:cs="CordiaUPC"/>
                <w:sz w:val="26"/>
                <w:szCs w:val="26"/>
              </w:rPr>
            </w:pPr>
            <w:r w:rsidRPr="007F079E">
              <w:rPr>
                <w:rFonts w:ascii="CordiaUPC" w:hAnsi="CordiaUPC" w:cs="CordiaUPC"/>
                <w:sz w:val="26"/>
                <w:szCs w:val="26"/>
              </w:rPr>
              <w:t>18</w:t>
            </w:r>
          </w:p>
        </w:tc>
        <w:tc>
          <w:tcPr>
            <w:tcW w:w="178" w:type="dxa"/>
            <w:shd w:val="clear" w:color="auto" w:fill="auto"/>
          </w:tcPr>
          <w:p w14:paraId="44F4E909" w14:textId="77777777" w:rsidR="00177AE4" w:rsidRPr="007F079E" w:rsidRDefault="00177AE4" w:rsidP="001C09F9">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029CDBB6" w14:textId="77777777" w:rsidR="00177AE4" w:rsidRPr="007F079E" w:rsidRDefault="00177AE4" w:rsidP="001C09F9">
            <w:pPr>
              <w:pStyle w:val="acctfourfigures"/>
              <w:tabs>
                <w:tab w:val="clear" w:pos="765"/>
                <w:tab w:val="decimal" w:pos="647"/>
              </w:tabs>
              <w:spacing w:line="240" w:lineRule="exact"/>
              <w:ind w:right="-18"/>
              <w:rPr>
                <w:rFonts w:ascii="CordiaUPC" w:hAnsi="CordiaUPC" w:cs="CordiaUPC"/>
                <w:sz w:val="26"/>
                <w:szCs w:val="26"/>
                <w:cs/>
              </w:rPr>
            </w:pPr>
            <w:r w:rsidRPr="007F079E">
              <w:rPr>
                <w:rFonts w:ascii="CordiaUPC" w:hAnsi="CordiaUPC" w:cs="CordiaUPC"/>
                <w:sz w:val="26"/>
                <w:szCs w:val="26"/>
                <w:cs/>
              </w:rPr>
              <w:t>-</w:t>
            </w:r>
            <w:r w:rsidRPr="007F079E">
              <w:rPr>
                <w:rFonts w:ascii="CordiaUPC" w:hAnsi="CordiaUPC" w:cs="CordiaUPC"/>
                <w:sz w:val="26"/>
                <w:szCs w:val="26"/>
              </w:rPr>
              <w:t>1</w:t>
            </w:r>
            <w:r w:rsidRPr="007F079E">
              <w:rPr>
                <w:rFonts w:ascii="CordiaUPC" w:hAnsi="CordiaUPC" w:cs="CordiaUPC"/>
                <w:sz w:val="26"/>
                <w:szCs w:val="26"/>
                <w:cs/>
              </w:rPr>
              <w:t xml:space="preserve"> </w:t>
            </w:r>
            <w:r w:rsidRPr="007F079E">
              <w:rPr>
                <w:rFonts w:ascii="CordiaUPC" w:hAnsi="CordiaUPC" w:cs="CordiaUPC"/>
                <w:sz w:val="26"/>
                <w:szCs w:val="26"/>
              </w:rPr>
              <w:t>year</w:t>
            </w:r>
          </w:p>
        </w:tc>
        <w:tc>
          <w:tcPr>
            <w:tcW w:w="178" w:type="dxa"/>
            <w:shd w:val="clear" w:color="auto" w:fill="auto"/>
          </w:tcPr>
          <w:p w14:paraId="56A575A3" w14:textId="77777777" w:rsidR="00177AE4" w:rsidRPr="007F079E" w:rsidRDefault="00177AE4" w:rsidP="001C09F9">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249EC19D" w14:textId="77777777" w:rsidR="00177AE4" w:rsidRPr="007F079E" w:rsidRDefault="00177AE4" w:rsidP="001C09F9">
            <w:pPr>
              <w:pStyle w:val="acctfourfigures"/>
              <w:tabs>
                <w:tab w:val="clear" w:pos="765"/>
                <w:tab w:val="decimal" w:pos="1126"/>
              </w:tabs>
              <w:spacing w:line="240" w:lineRule="exact"/>
              <w:ind w:right="-18"/>
              <w:rPr>
                <w:rFonts w:ascii="CordiaUPC" w:hAnsi="CordiaUPC" w:cs="CordiaUPC"/>
                <w:sz w:val="26"/>
                <w:szCs w:val="26"/>
              </w:rPr>
            </w:pPr>
            <w:r w:rsidRPr="007F079E">
              <w:rPr>
                <w:rFonts w:ascii="CordiaUPC" w:hAnsi="CordiaUPC" w:cs="CordiaUPC"/>
                <w:sz w:val="26"/>
                <w:szCs w:val="26"/>
              </w:rPr>
              <w:t>(18)</w:t>
            </w:r>
          </w:p>
        </w:tc>
      </w:tr>
    </w:tbl>
    <w:p w14:paraId="3B6E368C" w14:textId="093EB31A" w:rsidR="00A96978" w:rsidRPr="007F079E" w:rsidRDefault="00A96978" w:rsidP="001C09F9">
      <w:pPr>
        <w:tabs>
          <w:tab w:val="left" w:pos="900"/>
        </w:tabs>
        <w:spacing w:line="240" w:lineRule="exact"/>
        <w:ind w:left="547"/>
        <w:jc w:val="thaiDistribute"/>
        <w:rPr>
          <w:rFonts w:ascii="CordiaUPC" w:eastAsia="Calibri" w:hAnsi="CordiaUPC" w:cs="CordiaUPC"/>
          <w:sz w:val="26"/>
          <w:szCs w:val="26"/>
          <w:lang w:val="en-US" w:bidi="th-TH"/>
        </w:rPr>
      </w:pPr>
    </w:p>
    <w:p w14:paraId="0FC3B710" w14:textId="77777777" w:rsidR="00223000" w:rsidRPr="007F079E" w:rsidRDefault="00223000" w:rsidP="00F70573">
      <w:pPr>
        <w:tabs>
          <w:tab w:val="left" w:pos="900"/>
          <w:tab w:val="left" w:pos="1080"/>
        </w:tabs>
        <w:spacing w:line="240" w:lineRule="exact"/>
        <w:ind w:left="1260"/>
        <w:jc w:val="thaiDistribute"/>
        <w:rPr>
          <w:rFonts w:ascii="CordiaUPC" w:hAnsi="CordiaUPC" w:cs="CordiaUPC"/>
          <w:sz w:val="26"/>
          <w:szCs w:val="26"/>
        </w:rPr>
      </w:pPr>
      <w:r w:rsidRPr="007F079E">
        <w:rPr>
          <w:rFonts w:ascii="CordiaUPC" w:hAnsi="CordiaUPC" w:cs="CordiaUPC" w:hint="cs"/>
          <w:sz w:val="26"/>
          <w:szCs w:val="26"/>
        </w:rPr>
        <w:t>Although the analysis does not take account of the full distribution of cash flows expected under the plan, it does provide an approximation of the sensitivity of the assumptions shown.</w:t>
      </w:r>
    </w:p>
    <w:p w14:paraId="62529CFA" w14:textId="55510EC1" w:rsidR="00A11CAD" w:rsidRPr="007F079E" w:rsidRDefault="00A11CAD" w:rsidP="001C09F9">
      <w:pPr>
        <w:spacing w:line="240" w:lineRule="exact"/>
        <w:ind w:left="547" w:hanging="547"/>
        <w:rPr>
          <w:rFonts w:ascii="CordiaUPC" w:hAnsi="CordiaUPC" w:cs="CordiaUPC"/>
          <w:b/>
          <w:bCs/>
          <w:sz w:val="26"/>
          <w:szCs w:val="26"/>
          <w:lang w:val="en-US" w:bidi="th-TH"/>
        </w:rPr>
      </w:pPr>
    </w:p>
    <w:p w14:paraId="28621D9D" w14:textId="77777777" w:rsidR="000B4727" w:rsidRPr="007F079E" w:rsidRDefault="000B4727">
      <w:pPr>
        <w:spacing w:line="240" w:lineRule="auto"/>
        <w:rPr>
          <w:rFonts w:ascii="CordiaUPC" w:hAnsi="CordiaUPC" w:cs="CordiaUPC"/>
          <w:b/>
          <w:bCs/>
          <w:sz w:val="28"/>
          <w:szCs w:val="28"/>
          <w:cs/>
          <w:lang w:bidi="th-TH"/>
        </w:rPr>
      </w:pPr>
      <w:r w:rsidRPr="007F079E">
        <w:rPr>
          <w:rFonts w:ascii="CordiaUPC" w:hAnsi="CordiaUPC" w:cs="CordiaUPC"/>
          <w:b/>
          <w:bCs/>
          <w:sz w:val="28"/>
          <w:szCs w:val="28"/>
          <w:lang w:bidi="th-TH"/>
        </w:rPr>
        <w:br w:type="page"/>
      </w:r>
    </w:p>
    <w:p w14:paraId="165D1D8E" w14:textId="739EB6E1" w:rsidR="000C4B48" w:rsidRPr="007F079E" w:rsidRDefault="000959D7" w:rsidP="001C09F9">
      <w:pPr>
        <w:spacing w:line="240" w:lineRule="exact"/>
        <w:ind w:left="540" w:hanging="540"/>
        <w:rPr>
          <w:rFonts w:ascii="CordiaUPC" w:hAnsi="CordiaUPC" w:cs="CordiaUPC"/>
          <w:b/>
          <w:bCs/>
          <w:sz w:val="28"/>
          <w:szCs w:val="28"/>
        </w:rPr>
      </w:pPr>
      <w:r w:rsidRPr="007F079E">
        <w:rPr>
          <w:rFonts w:ascii="CordiaUPC" w:hAnsi="CordiaUPC" w:cs="CordiaUPC" w:hint="cs"/>
          <w:b/>
          <w:bCs/>
          <w:sz w:val="28"/>
          <w:szCs w:val="28"/>
          <w:lang w:bidi="th-TH"/>
        </w:rPr>
        <w:lastRenderedPageBreak/>
        <w:t>2</w:t>
      </w:r>
      <w:r w:rsidR="00C07DC1" w:rsidRPr="007F079E">
        <w:rPr>
          <w:rFonts w:ascii="CordiaUPC" w:hAnsi="CordiaUPC" w:cs="CordiaUPC"/>
          <w:b/>
          <w:bCs/>
          <w:sz w:val="28"/>
          <w:szCs w:val="28"/>
          <w:lang w:bidi="th-TH"/>
        </w:rPr>
        <w:t>4</w:t>
      </w:r>
      <w:r w:rsidR="00A32864" w:rsidRPr="007F079E">
        <w:rPr>
          <w:rFonts w:ascii="CordiaUPC" w:hAnsi="CordiaUPC" w:cs="CordiaUPC" w:hint="cs"/>
          <w:b/>
          <w:bCs/>
          <w:sz w:val="28"/>
          <w:szCs w:val="28"/>
          <w:lang w:bidi="th-TH"/>
        </w:rPr>
        <w:tab/>
      </w:r>
      <w:r w:rsidR="004C2702" w:rsidRPr="007F079E">
        <w:rPr>
          <w:rFonts w:ascii="CordiaUPC" w:hAnsi="CordiaUPC" w:cs="CordiaUPC" w:hint="cs"/>
          <w:b/>
          <w:bCs/>
          <w:sz w:val="28"/>
          <w:szCs w:val="28"/>
        </w:rPr>
        <w:t>Provision</w:t>
      </w:r>
      <w:r w:rsidR="003C3B6B" w:rsidRPr="007F079E">
        <w:rPr>
          <w:rFonts w:ascii="CordiaUPC" w:hAnsi="CordiaUPC" w:cs="CordiaUPC" w:hint="cs"/>
          <w:b/>
          <w:bCs/>
          <w:sz w:val="28"/>
          <w:szCs w:val="28"/>
        </w:rPr>
        <w:t>s</w:t>
      </w:r>
      <w:r w:rsidR="000C4B48" w:rsidRPr="007F079E">
        <w:rPr>
          <w:rFonts w:ascii="CordiaUPC" w:hAnsi="CordiaUPC" w:cs="CordiaUPC" w:hint="cs"/>
          <w:b/>
          <w:bCs/>
          <w:sz w:val="28"/>
          <w:szCs w:val="28"/>
        </w:rPr>
        <w:t xml:space="preserve"> for other liabilities</w:t>
      </w:r>
    </w:p>
    <w:p w14:paraId="0D43984C" w14:textId="77777777" w:rsidR="00936A4A" w:rsidRPr="007F079E" w:rsidRDefault="00936A4A" w:rsidP="001C09F9">
      <w:pPr>
        <w:spacing w:line="240" w:lineRule="exact"/>
        <w:ind w:left="540"/>
        <w:jc w:val="both"/>
        <w:rPr>
          <w:rFonts w:ascii="CordiaUPC" w:hAnsi="CordiaUPC" w:cs="CordiaUPC"/>
          <w:sz w:val="26"/>
          <w:szCs w:val="26"/>
        </w:rPr>
      </w:pPr>
    </w:p>
    <w:p w14:paraId="75364890" w14:textId="1B814894" w:rsidR="00936A4A" w:rsidRPr="007F079E" w:rsidRDefault="00936A4A" w:rsidP="001C09F9">
      <w:pPr>
        <w:spacing w:line="240" w:lineRule="exact"/>
        <w:ind w:left="540"/>
        <w:jc w:val="both"/>
        <w:rPr>
          <w:rFonts w:ascii="CordiaUPC" w:hAnsi="CordiaUPC" w:cs="CordiaUPC"/>
          <w:sz w:val="26"/>
          <w:szCs w:val="26"/>
        </w:rPr>
      </w:pPr>
      <w:r w:rsidRPr="007F079E">
        <w:rPr>
          <w:rFonts w:ascii="CordiaUPC" w:hAnsi="CordiaUPC" w:cs="CordiaUPC" w:hint="cs"/>
          <w:sz w:val="26"/>
          <w:szCs w:val="26"/>
        </w:rPr>
        <w:t xml:space="preserve">The movement in provision for other liabilities during </w:t>
      </w:r>
      <w:r w:rsidR="00F91590" w:rsidRPr="007F079E">
        <w:rPr>
          <w:rFonts w:ascii="CordiaUPC" w:hAnsi="CordiaUPC" w:cs="CordiaUPC"/>
          <w:sz w:val="26"/>
          <w:szCs w:val="26"/>
        </w:rPr>
        <w:t xml:space="preserve">the </w:t>
      </w:r>
      <w:r w:rsidR="00F91590" w:rsidRPr="007F079E">
        <w:rPr>
          <w:rFonts w:ascii="CordiaUPC" w:hAnsi="CordiaUPC" w:cs="CordiaUPC" w:hint="cs"/>
          <w:sz w:val="26"/>
          <w:szCs w:val="26"/>
        </w:rPr>
        <w:t xml:space="preserve">year </w:t>
      </w:r>
      <w:r w:rsidRPr="007F079E">
        <w:rPr>
          <w:rFonts w:ascii="CordiaUPC" w:hAnsi="CordiaUPC" w:cs="CordiaUPC" w:hint="cs"/>
          <w:sz w:val="26"/>
          <w:szCs w:val="26"/>
        </w:rPr>
        <w:t>w</w:t>
      </w:r>
      <w:r w:rsidR="00F42079" w:rsidRPr="007F079E">
        <w:rPr>
          <w:rFonts w:ascii="CordiaUPC" w:hAnsi="CordiaUPC" w:cs="CordiaUPC" w:hint="cs"/>
          <w:sz w:val="26"/>
          <w:szCs w:val="26"/>
        </w:rPr>
        <w:t>as</w:t>
      </w:r>
      <w:r w:rsidRPr="007F079E">
        <w:rPr>
          <w:rFonts w:ascii="CordiaUPC" w:hAnsi="CordiaUPC" w:cs="CordiaUPC" w:hint="cs"/>
          <w:sz w:val="26"/>
          <w:szCs w:val="26"/>
        </w:rPr>
        <w:t xml:space="preserve"> as follows:</w:t>
      </w:r>
    </w:p>
    <w:p w14:paraId="3E25C15D" w14:textId="4977E1D4" w:rsidR="00342539" w:rsidRPr="007F079E" w:rsidRDefault="00342539" w:rsidP="001C09F9">
      <w:pPr>
        <w:spacing w:line="240" w:lineRule="exact"/>
        <w:ind w:left="540"/>
        <w:jc w:val="both"/>
        <w:rPr>
          <w:rFonts w:ascii="CordiaUPC" w:hAnsi="CordiaUPC" w:cs="CordiaUPC"/>
          <w:sz w:val="26"/>
          <w:szCs w:val="26"/>
        </w:rPr>
      </w:pPr>
    </w:p>
    <w:tbl>
      <w:tblPr>
        <w:tblW w:w="9318" w:type="dxa"/>
        <w:tblInd w:w="459" w:type="dxa"/>
        <w:tblLayout w:type="fixed"/>
        <w:tblLook w:val="01E0" w:firstRow="1" w:lastRow="1" w:firstColumn="1" w:lastColumn="1" w:noHBand="0" w:noVBand="0"/>
      </w:tblPr>
      <w:tblGrid>
        <w:gridCol w:w="3141"/>
        <w:gridCol w:w="1440"/>
        <w:gridCol w:w="1170"/>
        <w:gridCol w:w="1350"/>
        <w:gridCol w:w="1119"/>
        <w:gridCol w:w="1098"/>
      </w:tblGrid>
      <w:tr w:rsidR="00342539" w:rsidRPr="007F079E" w14:paraId="54CC1FB5" w14:textId="77777777" w:rsidTr="007575B5">
        <w:trPr>
          <w:trHeight w:val="137"/>
        </w:trPr>
        <w:tc>
          <w:tcPr>
            <w:tcW w:w="3141" w:type="dxa"/>
            <w:vAlign w:val="bottom"/>
          </w:tcPr>
          <w:p w14:paraId="2A024780" w14:textId="77777777" w:rsidR="00342539" w:rsidRPr="007F079E" w:rsidRDefault="00342539" w:rsidP="001C09F9">
            <w:pPr>
              <w:pStyle w:val="Footer"/>
              <w:tabs>
                <w:tab w:val="left" w:pos="162"/>
              </w:tabs>
              <w:spacing w:line="240" w:lineRule="exact"/>
              <w:ind w:right="1"/>
              <w:rPr>
                <w:rFonts w:ascii="CordiaUPC" w:hAnsi="CordiaUPC" w:cs="CordiaUPC"/>
                <w:color w:val="000000"/>
                <w:sz w:val="26"/>
                <w:szCs w:val="26"/>
                <w:lang w:val="en-US"/>
              </w:rPr>
            </w:pPr>
          </w:p>
        </w:tc>
        <w:tc>
          <w:tcPr>
            <w:tcW w:w="6177" w:type="dxa"/>
            <w:gridSpan w:val="5"/>
            <w:vAlign w:val="bottom"/>
          </w:tcPr>
          <w:p w14:paraId="347DAFC0" w14:textId="77777777" w:rsidR="00342539" w:rsidRPr="007F079E" w:rsidRDefault="00342539" w:rsidP="001C09F9">
            <w:pPr>
              <w:tabs>
                <w:tab w:val="decimal" w:pos="850"/>
              </w:tabs>
              <w:spacing w:line="240" w:lineRule="exact"/>
              <w:jc w:val="center"/>
              <w:rPr>
                <w:rFonts w:ascii="CordiaUPC" w:hAnsi="CordiaUPC" w:cs="CordiaUPC"/>
                <w:color w:val="000000"/>
                <w:sz w:val="26"/>
                <w:szCs w:val="26"/>
              </w:rPr>
            </w:pPr>
            <w:r w:rsidRPr="007F079E">
              <w:rPr>
                <w:rFonts w:ascii="CordiaUPC" w:hAnsi="CordiaUPC" w:cs="CordiaUPC" w:hint="cs"/>
                <w:b/>
                <w:bCs/>
                <w:snapToGrid w:val="0"/>
                <w:sz w:val="26"/>
                <w:szCs w:val="26"/>
                <w:lang w:val="en-US" w:eastAsia="th-TH" w:bidi="th-TH"/>
              </w:rPr>
              <w:t>Consolidated</w:t>
            </w:r>
          </w:p>
        </w:tc>
      </w:tr>
      <w:tr w:rsidR="00342539" w:rsidRPr="007F079E" w14:paraId="695EB42B" w14:textId="77777777" w:rsidTr="007575B5">
        <w:trPr>
          <w:trHeight w:val="137"/>
        </w:trPr>
        <w:tc>
          <w:tcPr>
            <w:tcW w:w="3141" w:type="dxa"/>
          </w:tcPr>
          <w:p w14:paraId="35E93D1E" w14:textId="77777777" w:rsidR="00342539" w:rsidRPr="007F079E" w:rsidRDefault="00342539" w:rsidP="001C09F9">
            <w:pPr>
              <w:spacing w:line="240" w:lineRule="exact"/>
              <w:ind w:right="-79"/>
              <w:rPr>
                <w:rFonts w:ascii="CordiaUPC" w:hAnsi="CordiaUPC" w:cs="CordiaUPC"/>
                <w:color w:val="000000"/>
                <w:sz w:val="26"/>
                <w:szCs w:val="26"/>
                <w:lang w:val="en-US" w:bidi="th-TH"/>
              </w:rPr>
            </w:pPr>
          </w:p>
        </w:tc>
        <w:tc>
          <w:tcPr>
            <w:tcW w:w="1440" w:type="dxa"/>
          </w:tcPr>
          <w:p w14:paraId="4FDA83FC" w14:textId="77777777" w:rsidR="00342539" w:rsidRPr="007F079E" w:rsidRDefault="00342539" w:rsidP="001C09F9">
            <w:pPr>
              <w:spacing w:line="240" w:lineRule="exact"/>
              <w:ind w:left="-117" w:right="-108"/>
              <w:jc w:val="center"/>
              <w:rPr>
                <w:rFonts w:ascii="CordiaUPC" w:hAnsi="CordiaUPC" w:cs="CordiaUPC"/>
                <w:snapToGrid w:val="0"/>
                <w:sz w:val="26"/>
                <w:szCs w:val="26"/>
                <w:lang w:val="en-US" w:eastAsia="th-TH" w:bidi="th-TH"/>
              </w:rPr>
            </w:pPr>
          </w:p>
        </w:tc>
        <w:tc>
          <w:tcPr>
            <w:tcW w:w="1170" w:type="dxa"/>
          </w:tcPr>
          <w:p w14:paraId="0D063D75" w14:textId="77777777" w:rsidR="00342539" w:rsidRPr="007F079E" w:rsidDel="00143B09" w:rsidRDefault="00342539" w:rsidP="001C09F9">
            <w:pPr>
              <w:spacing w:line="240" w:lineRule="exact"/>
              <w:ind w:left="-117" w:right="-108"/>
              <w:jc w:val="center"/>
              <w:rPr>
                <w:rFonts w:ascii="CordiaUPC" w:hAnsi="CordiaUPC" w:cs="CordiaUPC"/>
                <w:snapToGrid w:val="0"/>
                <w:sz w:val="26"/>
                <w:szCs w:val="26"/>
                <w:lang w:val="en-US" w:eastAsia="th-TH" w:bidi="th-TH"/>
              </w:rPr>
            </w:pPr>
          </w:p>
        </w:tc>
        <w:tc>
          <w:tcPr>
            <w:tcW w:w="1350" w:type="dxa"/>
          </w:tcPr>
          <w:p w14:paraId="43705BFD" w14:textId="77777777" w:rsidR="00342539" w:rsidRPr="007F079E" w:rsidRDefault="00342539" w:rsidP="001C09F9">
            <w:pPr>
              <w:spacing w:line="240" w:lineRule="exact"/>
              <w:ind w:left="-117" w:right="-108"/>
              <w:jc w:val="center"/>
              <w:rPr>
                <w:rFonts w:ascii="CordiaUPC" w:hAnsi="CordiaUPC" w:cs="CordiaUPC"/>
                <w:snapToGrid w:val="0"/>
                <w:sz w:val="26"/>
                <w:szCs w:val="26"/>
                <w:lang w:val="en-US" w:eastAsia="th-TH" w:bidi="th-TH"/>
              </w:rPr>
            </w:pPr>
            <w:r w:rsidRPr="007F079E">
              <w:rPr>
                <w:rFonts w:ascii="CordiaUPC" w:hAnsi="CordiaUPC" w:cs="CordiaUPC" w:hint="cs"/>
                <w:snapToGrid w:val="0"/>
                <w:sz w:val="26"/>
                <w:szCs w:val="26"/>
                <w:lang w:val="en-US" w:eastAsia="th-TH" w:bidi="th-TH"/>
              </w:rPr>
              <w:t>Allowance</w:t>
            </w:r>
          </w:p>
        </w:tc>
        <w:tc>
          <w:tcPr>
            <w:tcW w:w="1119" w:type="dxa"/>
          </w:tcPr>
          <w:p w14:paraId="4885D260" w14:textId="77777777" w:rsidR="00342539" w:rsidRPr="007F079E" w:rsidRDefault="00342539" w:rsidP="001C09F9">
            <w:pPr>
              <w:spacing w:line="240" w:lineRule="exact"/>
              <w:ind w:left="-117" w:right="-108"/>
              <w:jc w:val="center"/>
              <w:rPr>
                <w:rFonts w:ascii="CordiaUPC" w:hAnsi="CordiaUPC" w:cs="CordiaUPC"/>
                <w:snapToGrid w:val="0"/>
                <w:sz w:val="26"/>
                <w:szCs w:val="26"/>
                <w:lang w:val="en-US" w:eastAsia="th-TH" w:bidi="th-TH"/>
              </w:rPr>
            </w:pPr>
          </w:p>
        </w:tc>
        <w:tc>
          <w:tcPr>
            <w:tcW w:w="1098" w:type="dxa"/>
          </w:tcPr>
          <w:p w14:paraId="50E48211" w14:textId="77777777" w:rsidR="00342539" w:rsidRPr="007F079E" w:rsidRDefault="00342539" w:rsidP="001C09F9">
            <w:pPr>
              <w:spacing w:line="240" w:lineRule="exact"/>
              <w:ind w:left="-117" w:right="-108"/>
              <w:jc w:val="center"/>
              <w:rPr>
                <w:rFonts w:ascii="CordiaUPC" w:hAnsi="CordiaUPC" w:cs="CordiaUPC"/>
                <w:snapToGrid w:val="0"/>
                <w:sz w:val="26"/>
                <w:szCs w:val="26"/>
                <w:lang w:val="en-US" w:eastAsia="th-TH" w:bidi="th-TH"/>
              </w:rPr>
            </w:pPr>
          </w:p>
        </w:tc>
      </w:tr>
      <w:tr w:rsidR="00342539" w:rsidRPr="007F079E" w14:paraId="44CEECC9" w14:textId="77777777" w:rsidTr="007575B5">
        <w:trPr>
          <w:trHeight w:val="137"/>
        </w:trPr>
        <w:tc>
          <w:tcPr>
            <w:tcW w:w="3141" w:type="dxa"/>
          </w:tcPr>
          <w:p w14:paraId="7132C855" w14:textId="77777777" w:rsidR="00342539" w:rsidRPr="007F079E" w:rsidRDefault="00342539" w:rsidP="001C09F9">
            <w:pPr>
              <w:spacing w:line="240" w:lineRule="exact"/>
              <w:ind w:right="-79"/>
              <w:rPr>
                <w:rFonts w:ascii="CordiaUPC" w:hAnsi="CordiaUPC" w:cs="CordiaUPC"/>
                <w:color w:val="000000"/>
                <w:sz w:val="26"/>
                <w:szCs w:val="26"/>
                <w:lang w:val="en-US" w:bidi="th-TH"/>
              </w:rPr>
            </w:pPr>
          </w:p>
        </w:tc>
        <w:tc>
          <w:tcPr>
            <w:tcW w:w="1440" w:type="dxa"/>
          </w:tcPr>
          <w:p w14:paraId="443C689A" w14:textId="77777777" w:rsidR="00342539" w:rsidRPr="007F079E" w:rsidRDefault="00342539" w:rsidP="001C09F9">
            <w:pPr>
              <w:spacing w:line="240" w:lineRule="exact"/>
              <w:ind w:left="-117" w:right="-108"/>
              <w:jc w:val="center"/>
              <w:rPr>
                <w:rFonts w:ascii="CordiaUPC" w:hAnsi="CordiaUPC" w:cs="CordiaUPC"/>
                <w:snapToGrid w:val="0"/>
                <w:sz w:val="26"/>
                <w:szCs w:val="26"/>
                <w:lang w:val="en-US" w:eastAsia="th-TH" w:bidi="th-TH"/>
              </w:rPr>
            </w:pPr>
          </w:p>
        </w:tc>
        <w:tc>
          <w:tcPr>
            <w:tcW w:w="1170" w:type="dxa"/>
          </w:tcPr>
          <w:p w14:paraId="5C85C25F" w14:textId="77777777" w:rsidR="00342539" w:rsidRPr="007F079E" w:rsidDel="00143B09" w:rsidRDefault="00342539" w:rsidP="001C09F9">
            <w:pPr>
              <w:spacing w:line="240" w:lineRule="exact"/>
              <w:ind w:left="-117" w:right="-108"/>
              <w:jc w:val="center"/>
              <w:rPr>
                <w:rFonts w:ascii="CordiaUPC" w:hAnsi="CordiaUPC" w:cs="CordiaUPC"/>
                <w:snapToGrid w:val="0"/>
                <w:sz w:val="26"/>
                <w:szCs w:val="26"/>
                <w:lang w:val="en-US" w:eastAsia="th-TH" w:bidi="th-TH"/>
              </w:rPr>
            </w:pPr>
          </w:p>
        </w:tc>
        <w:tc>
          <w:tcPr>
            <w:tcW w:w="1350" w:type="dxa"/>
          </w:tcPr>
          <w:p w14:paraId="127E9BF8" w14:textId="77777777" w:rsidR="00342539" w:rsidRPr="007F079E" w:rsidRDefault="00342539" w:rsidP="001C09F9">
            <w:pPr>
              <w:spacing w:line="240" w:lineRule="exact"/>
              <w:ind w:left="-117" w:right="-108"/>
              <w:jc w:val="center"/>
              <w:rPr>
                <w:rFonts w:ascii="CordiaUPC" w:hAnsi="CordiaUPC" w:cs="CordiaUPC"/>
                <w:snapToGrid w:val="0"/>
                <w:sz w:val="26"/>
                <w:szCs w:val="26"/>
                <w:lang w:val="en-US" w:eastAsia="th-TH" w:bidi="th-TH"/>
              </w:rPr>
            </w:pPr>
            <w:r w:rsidRPr="007F079E">
              <w:rPr>
                <w:rFonts w:ascii="CordiaUPC" w:hAnsi="CordiaUPC" w:cs="CordiaUPC" w:hint="cs"/>
                <w:snapToGrid w:val="0"/>
                <w:sz w:val="26"/>
                <w:szCs w:val="26"/>
                <w:lang w:val="en-US" w:eastAsia="th-TH" w:bidi="th-TH"/>
              </w:rPr>
              <w:t>for expected</w:t>
            </w:r>
          </w:p>
        </w:tc>
        <w:tc>
          <w:tcPr>
            <w:tcW w:w="1119" w:type="dxa"/>
          </w:tcPr>
          <w:p w14:paraId="1E322A53" w14:textId="77777777" w:rsidR="00342539" w:rsidRPr="007F079E" w:rsidRDefault="00342539" w:rsidP="001C09F9">
            <w:pPr>
              <w:spacing w:line="240" w:lineRule="exact"/>
              <w:ind w:left="-117" w:right="-108"/>
              <w:jc w:val="center"/>
              <w:rPr>
                <w:rFonts w:ascii="CordiaUPC" w:hAnsi="CordiaUPC" w:cs="CordiaUPC"/>
                <w:snapToGrid w:val="0"/>
                <w:sz w:val="26"/>
                <w:szCs w:val="26"/>
                <w:lang w:val="en-US" w:eastAsia="th-TH" w:bidi="th-TH"/>
              </w:rPr>
            </w:pPr>
          </w:p>
        </w:tc>
        <w:tc>
          <w:tcPr>
            <w:tcW w:w="1098" w:type="dxa"/>
          </w:tcPr>
          <w:p w14:paraId="058E7298" w14:textId="77777777" w:rsidR="00342539" w:rsidRPr="007F079E" w:rsidRDefault="00342539" w:rsidP="001C09F9">
            <w:pPr>
              <w:spacing w:line="240" w:lineRule="exact"/>
              <w:ind w:left="-117" w:right="-108"/>
              <w:jc w:val="center"/>
              <w:rPr>
                <w:rFonts w:ascii="CordiaUPC" w:hAnsi="CordiaUPC" w:cs="CordiaUPC"/>
                <w:snapToGrid w:val="0"/>
                <w:sz w:val="26"/>
                <w:szCs w:val="26"/>
                <w:lang w:val="en-US" w:eastAsia="th-TH" w:bidi="th-TH"/>
              </w:rPr>
            </w:pPr>
          </w:p>
        </w:tc>
      </w:tr>
      <w:tr w:rsidR="00342539" w:rsidRPr="007F079E" w14:paraId="5D1E9171" w14:textId="77777777" w:rsidTr="007575B5">
        <w:trPr>
          <w:trHeight w:val="137"/>
        </w:trPr>
        <w:tc>
          <w:tcPr>
            <w:tcW w:w="3141" w:type="dxa"/>
          </w:tcPr>
          <w:p w14:paraId="515EC45E" w14:textId="77777777" w:rsidR="00342539" w:rsidRPr="007F079E" w:rsidRDefault="00342539" w:rsidP="001C09F9">
            <w:pPr>
              <w:spacing w:line="240" w:lineRule="exact"/>
              <w:ind w:right="-79"/>
              <w:rPr>
                <w:rFonts w:ascii="CordiaUPC" w:hAnsi="CordiaUPC" w:cs="CordiaUPC"/>
                <w:color w:val="000000"/>
                <w:sz w:val="26"/>
                <w:szCs w:val="26"/>
                <w:lang w:val="en-US" w:bidi="th-TH"/>
              </w:rPr>
            </w:pPr>
          </w:p>
        </w:tc>
        <w:tc>
          <w:tcPr>
            <w:tcW w:w="1440" w:type="dxa"/>
          </w:tcPr>
          <w:p w14:paraId="3BA032D3" w14:textId="77777777" w:rsidR="00342539" w:rsidRPr="007F079E" w:rsidRDefault="00342539" w:rsidP="001C09F9">
            <w:pPr>
              <w:spacing w:line="240" w:lineRule="exact"/>
              <w:ind w:left="-117" w:right="-108"/>
              <w:jc w:val="center"/>
              <w:rPr>
                <w:rFonts w:ascii="CordiaUPC" w:hAnsi="CordiaUPC" w:cs="CordiaUPC"/>
                <w:snapToGrid w:val="0"/>
                <w:sz w:val="26"/>
                <w:szCs w:val="26"/>
                <w:lang w:val="en-US" w:eastAsia="th-TH" w:bidi="th-TH"/>
              </w:rPr>
            </w:pPr>
            <w:r w:rsidRPr="007F079E">
              <w:rPr>
                <w:rFonts w:ascii="CordiaUPC" w:hAnsi="CordiaUPC" w:cs="CordiaUPC" w:hint="cs"/>
                <w:snapToGrid w:val="0"/>
                <w:sz w:val="26"/>
                <w:szCs w:val="26"/>
                <w:lang w:val="en-US" w:eastAsia="th-TH" w:bidi="th-TH"/>
              </w:rPr>
              <w:t>Commitment from</w:t>
            </w:r>
          </w:p>
        </w:tc>
        <w:tc>
          <w:tcPr>
            <w:tcW w:w="1170" w:type="dxa"/>
          </w:tcPr>
          <w:p w14:paraId="0BCA98FB" w14:textId="77777777" w:rsidR="00342539" w:rsidRPr="007F079E" w:rsidDel="00143B09" w:rsidRDefault="00342539" w:rsidP="001C09F9">
            <w:pPr>
              <w:spacing w:line="240" w:lineRule="exact"/>
              <w:ind w:left="-117" w:right="-108"/>
              <w:jc w:val="center"/>
              <w:rPr>
                <w:rFonts w:ascii="CordiaUPC" w:hAnsi="CordiaUPC" w:cs="CordiaUPC"/>
                <w:snapToGrid w:val="0"/>
                <w:sz w:val="26"/>
                <w:szCs w:val="26"/>
                <w:lang w:val="en-US" w:eastAsia="th-TH" w:bidi="th-TH"/>
              </w:rPr>
            </w:pPr>
          </w:p>
        </w:tc>
        <w:tc>
          <w:tcPr>
            <w:tcW w:w="1350" w:type="dxa"/>
          </w:tcPr>
          <w:p w14:paraId="765B7DDE" w14:textId="77777777" w:rsidR="00342539" w:rsidRPr="007F079E" w:rsidRDefault="00342539" w:rsidP="001C09F9">
            <w:pPr>
              <w:spacing w:line="240" w:lineRule="exact"/>
              <w:ind w:left="-117" w:right="-108"/>
              <w:jc w:val="center"/>
              <w:rPr>
                <w:rFonts w:ascii="CordiaUPC" w:hAnsi="CordiaUPC" w:cs="CordiaUPC"/>
                <w:snapToGrid w:val="0"/>
                <w:sz w:val="26"/>
                <w:szCs w:val="26"/>
                <w:lang w:val="en-US" w:eastAsia="th-TH" w:bidi="th-TH"/>
              </w:rPr>
            </w:pPr>
            <w:r w:rsidRPr="007F079E">
              <w:rPr>
                <w:rFonts w:ascii="CordiaUPC" w:hAnsi="CordiaUPC" w:cs="CordiaUPC" w:hint="cs"/>
                <w:snapToGrid w:val="0"/>
                <w:sz w:val="26"/>
                <w:szCs w:val="26"/>
                <w:lang w:val="en-US" w:eastAsia="th-TH" w:bidi="th-TH"/>
              </w:rPr>
              <w:t>loss of credit</w:t>
            </w:r>
          </w:p>
        </w:tc>
        <w:tc>
          <w:tcPr>
            <w:tcW w:w="1119" w:type="dxa"/>
          </w:tcPr>
          <w:p w14:paraId="2EF89FB1" w14:textId="77777777" w:rsidR="00342539" w:rsidRPr="007F079E" w:rsidRDefault="00342539" w:rsidP="001C09F9">
            <w:pPr>
              <w:spacing w:line="240" w:lineRule="exact"/>
              <w:ind w:left="-117" w:right="-108"/>
              <w:jc w:val="center"/>
              <w:rPr>
                <w:rFonts w:ascii="CordiaUPC" w:hAnsi="CordiaUPC" w:cs="CordiaUPC"/>
                <w:snapToGrid w:val="0"/>
                <w:sz w:val="26"/>
                <w:szCs w:val="26"/>
                <w:lang w:val="en-US" w:eastAsia="th-TH" w:bidi="th-TH"/>
              </w:rPr>
            </w:pPr>
          </w:p>
        </w:tc>
        <w:tc>
          <w:tcPr>
            <w:tcW w:w="1098" w:type="dxa"/>
          </w:tcPr>
          <w:p w14:paraId="13130E76" w14:textId="77777777" w:rsidR="00342539" w:rsidRPr="007F079E" w:rsidRDefault="00342539" w:rsidP="001C09F9">
            <w:pPr>
              <w:spacing w:line="240" w:lineRule="exact"/>
              <w:ind w:left="-117" w:right="-108"/>
              <w:jc w:val="center"/>
              <w:rPr>
                <w:rFonts w:ascii="CordiaUPC" w:hAnsi="CordiaUPC" w:cs="CordiaUPC"/>
                <w:snapToGrid w:val="0"/>
                <w:sz w:val="26"/>
                <w:szCs w:val="26"/>
                <w:lang w:val="en-US" w:eastAsia="th-TH" w:bidi="th-TH"/>
              </w:rPr>
            </w:pPr>
          </w:p>
        </w:tc>
      </w:tr>
      <w:tr w:rsidR="00342539" w:rsidRPr="007F079E" w14:paraId="62167DDD" w14:textId="77777777" w:rsidTr="007575B5">
        <w:trPr>
          <w:trHeight w:val="137"/>
        </w:trPr>
        <w:tc>
          <w:tcPr>
            <w:tcW w:w="3141" w:type="dxa"/>
          </w:tcPr>
          <w:p w14:paraId="78BE8E50" w14:textId="77777777" w:rsidR="00342539" w:rsidRPr="007F079E" w:rsidRDefault="00342539" w:rsidP="001C09F9">
            <w:pPr>
              <w:spacing w:line="240" w:lineRule="exact"/>
              <w:ind w:right="-79"/>
              <w:rPr>
                <w:rFonts w:ascii="CordiaUPC" w:hAnsi="CordiaUPC" w:cs="CordiaUPC"/>
                <w:color w:val="000000"/>
                <w:sz w:val="26"/>
                <w:szCs w:val="26"/>
                <w:lang w:val="en-US" w:bidi="th-TH"/>
              </w:rPr>
            </w:pPr>
          </w:p>
        </w:tc>
        <w:tc>
          <w:tcPr>
            <w:tcW w:w="1440" w:type="dxa"/>
          </w:tcPr>
          <w:p w14:paraId="41669357" w14:textId="77777777" w:rsidR="00342539" w:rsidRPr="007F079E" w:rsidRDefault="00342539" w:rsidP="001C09F9">
            <w:pPr>
              <w:spacing w:line="240" w:lineRule="exact"/>
              <w:ind w:left="-117" w:right="-108"/>
              <w:jc w:val="center"/>
              <w:rPr>
                <w:rFonts w:ascii="CordiaUPC" w:hAnsi="CordiaUPC" w:cs="CordiaUPC"/>
                <w:snapToGrid w:val="0"/>
                <w:sz w:val="26"/>
                <w:szCs w:val="26"/>
                <w:lang w:val="en-US" w:eastAsia="th-TH" w:bidi="th-TH"/>
              </w:rPr>
            </w:pPr>
            <w:r w:rsidRPr="007F079E">
              <w:rPr>
                <w:rFonts w:ascii="CordiaUPC" w:hAnsi="CordiaUPC" w:cs="CordiaUPC" w:hint="cs"/>
                <w:snapToGrid w:val="0"/>
                <w:sz w:val="26"/>
                <w:szCs w:val="26"/>
                <w:lang w:val="en-US" w:eastAsia="th-TH" w:bidi="th-TH"/>
              </w:rPr>
              <w:t>letters of</w:t>
            </w:r>
          </w:p>
        </w:tc>
        <w:tc>
          <w:tcPr>
            <w:tcW w:w="1170" w:type="dxa"/>
          </w:tcPr>
          <w:p w14:paraId="172F4940" w14:textId="77777777" w:rsidR="00342539" w:rsidRPr="007F079E" w:rsidDel="00143B09" w:rsidRDefault="00342539" w:rsidP="001C09F9">
            <w:pPr>
              <w:spacing w:line="240" w:lineRule="exact"/>
              <w:ind w:left="-117" w:right="-108"/>
              <w:jc w:val="center"/>
              <w:rPr>
                <w:rFonts w:ascii="CordiaUPC" w:hAnsi="CordiaUPC" w:cs="CordiaUPC"/>
                <w:snapToGrid w:val="0"/>
                <w:sz w:val="26"/>
                <w:szCs w:val="26"/>
                <w:lang w:val="en-US" w:eastAsia="th-TH" w:bidi="th-TH"/>
              </w:rPr>
            </w:pPr>
          </w:p>
        </w:tc>
        <w:tc>
          <w:tcPr>
            <w:tcW w:w="1350" w:type="dxa"/>
          </w:tcPr>
          <w:p w14:paraId="0C19CB29" w14:textId="77777777" w:rsidR="00342539" w:rsidRPr="007F079E" w:rsidRDefault="00342539" w:rsidP="001C09F9">
            <w:pPr>
              <w:spacing w:line="240" w:lineRule="exact"/>
              <w:ind w:left="-117" w:right="-108"/>
              <w:jc w:val="center"/>
              <w:rPr>
                <w:rFonts w:ascii="CordiaUPC" w:hAnsi="CordiaUPC" w:cs="CordiaUPC"/>
                <w:snapToGrid w:val="0"/>
                <w:sz w:val="26"/>
                <w:szCs w:val="26"/>
                <w:lang w:val="en-US" w:eastAsia="th-TH" w:bidi="th-TH"/>
              </w:rPr>
            </w:pPr>
            <w:r w:rsidRPr="007F079E">
              <w:rPr>
                <w:rFonts w:ascii="CordiaUPC" w:hAnsi="CordiaUPC" w:cs="CordiaUPC" w:hint="cs"/>
                <w:snapToGrid w:val="0"/>
                <w:sz w:val="26"/>
                <w:szCs w:val="26"/>
                <w:lang w:val="en-US" w:eastAsia="th-TH" w:bidi="th-TH"/>
              </w:rPr>
              <w:t>commitments</w:t>
            </w:r>
          </w:p>
        </w:tc>
        <w:tc>
          <w:tcPr>
            <w:tcW w:w="1119" w:type="dxa"/>
          </w:tcPr>
          <w:p w14:paraId="54938C21" w14:textId="77777777" w:rsidR="00342539" w:rsidRPr="007F079E" w:rsidRDefault="00342539" w:rsidP="001C09F9">
            <w:pPr>
              <w:spacing w:line="240" w:lineRule="exact"/>
              <w:ind w:left="-117" w:right="-108"/>
              <w:jc w:val="center"/>
              <w:rPr>
                <w:rFonts w:ascii="CordiaUPC" w:hAnsi="CordiaUPC" w:cs="CordiaUPC"/>
                <w:snapToGrid w:val="0"/>
                <w:sz w:val="26"/>
                <w:szCs w:val="26"/>
                <w:lang w:val="en-US" w:eastAsia="th-TH" w:bidi="th-TH"/>
              </w:rPr>
            </w:pPr>
          </w:p>
        </w:tc>
        <w:tc>
          <w:tcPr>
            <w:tcW w:w="1098" w:type="dxa"/>
          </w:tcPr>
          <w:p w14:paraId="3B73BC95" w14:textId="77777777" w:rsidR="00342539" w:rsidRPr="007F079E" w:rsidRDefault="00342539" w:rsidP="001C09F9">
            <w:pPr>
              <w:spacing w:line="240" w:lineRule="exact"/>
              <w:ind w:left="-117" w:right="-108"/>
              <w:jc w:val="center"/>
              <w:rPr>
                <w:rFonts w:ascii="CordiaUPC" w:hAnsi="CordiaUPC" w:cs="CordiaUPC"/>
                <w:snapToGrid w:val="0"/>
                <w:sz w:val="26"/>
                <w:szCs w:val="26"/>
                <w:lang w:val="en-US" w:eastAsia="th-TH" w:bidi="th-TH"/>
              </w:rPr>
            </w:pPr>
          </w:p>
        </w:tc>
      </w:tr>
      <w:tr w:rsidR="00342539" w:rsidRPr="007F079E" w14:paraId="489AD6C0" w14:textId="77777777" w:rsidTr="007575B5">
        <w:trPr>
          <w:trHeight w:val="137"/>
        </w:trPr>
        <w:tc>
          <w:tcPr>
            <w:tcW w:w="3141" w:type="dxa"/>
          </w:tcPr>
          <w:p w14:paraId="13E76A0B" w14:textId="77777777" w:rsidR="00342539" w:rsidRPr="007F079E" w:rsidRDefault="00342539" w:rsidP="001C09F9">
            <w:pPr>
              <w:spacing w:line="240" w:lineRule="exact"/>
              <w:ind w:right="-79"/>
              <w:rPr>
                <w:rFonts w:ascii="CordiaUPC" w:hAnsi="CordiaUPC" w:cs="CordiaUPC"/>
                <w:color w:val="000000"/>
                <w:sz w:val="26"/>
                <w:szCs w:val="26"/>
                <w:lang w:val="en-US" w:bidi="th-TH"/>
              </w:rPr>
            </w:pPr>
          </w:p>
        </w:tc>
        <w:tc>
          <w:tcPr>
            <w:tcW w:w="1440" w:type="dxa"/>
          </w:tcPr>
          <w:p w14:paraId="2FDBEAE9" w14:textId="77777777" w:rsidR="00342539" w:rsidRPr="007F079E" w:rsidRDefault="00342539" w:rsidP="001C09F9">
            <w:pPr>
              <w:spacing w:line="240" w:lineRule="exact"/>
              <w:ind w:left="-117" w:right="-108"/>
              <w:jc w:val="center"/>
              <w:rPr>
                <w:rFonts w:ascii="CordiaUPC" w:hAnsi="CordiaUPC" w:cs="CordiaUPC"/>
                <w:snapToGrid w:val="0"/>
                <w:sz w:val="26"/>
                <w:szCs w:val="26"/>
                <w:lang w:val="en-US" w:eastAsia="th-TH" w:bidi="th-TH"/>
              </w:rPr>
            </w:pPr>
            <w:r w:rsidRPr="007F079E">
              <w:rPr>
                <w:rFonts w:ascii="CordiaUPC" w:hAnsi="CordiaUPC" w:cs="CordiaUPC" w:hint="cs"/>
                <w:snapToGrid w:val="0"/>
                <w:sz w:val="26"/>
                <w:szCs w:val="26"/>
                <w:lang w:val="en-US" w:eastAsia="th-TH" w:bidi="th-TH"/>
              </w:rPr>
              <w:t>guarantee issued,</w:t>
            </w:r>
          </w:p>
        </w:tc>
        <w:tc>
          <w:tcPr>
            <w:tcW w:w="1170" w:type="dxa"/>
          </w:tcPr>
          <w:p w14:paraId="22CFA7FD" w14:textId="77777777" w:rsidR="00342539" w:rsidRPr="007F079E" w:rsidDel="00143B09" w:rsidRDefault="00342539" w:rsidP="001C09F9">
            <w:pPr>
              <w:spacing w:line="240" w:lineRule="exact"/>
              <w:ind w:left="-117" w:right="-108"/>
              <w:jc w:val="center"/>
              <w:rPr>
                <w:rFonts w:ascii="CordiaUPC" w:hAnsi="CordiaUPC" w:cs="CordiaUPC"/>
                <w:snapToGrid w:val="0"/>
                <w:sz w:val="26"/>
                <w:szCs w:val="26"/>
                <w:lang w:val="en-US" w:eastAsia="th-TH" w:bidi="th-TH"/>
              </w:rPr>
            </w:pPr>
          </w:p>
        </w:tc>
        <w:tc>
          <w:tcPr>
            <w:tcW w:w="1350" w:type="dxa"/>
          </w:tcPr>
          <w:p w14:paraId="136C695B" w14:textId="77777777" w:rsidR="00342539" w:rsidRPr="007F079E" w:rsidRDefault="00342539" w:rsidP="001C09F9">
            <w:pPr>
              <w:spacing w:line="240" w:lineRule="exact"/>
              <w:ind w:left="-117" w:right="-108"/>
              <w:jc w:val="center"/>
              <w:rPr>
                <w:rFonts w:ascii="CordiaUPC" w:hAnsi="CordiaUPC" w:cs="CordiaUPC"/>
                <w:snapToGrid w:val="0"/>
                <w:sz w:val="26"/>
                <w:szCs w:val="26"/>
                <w:lang w:val="en-US" w:eastAsia="th-TH" w:bidi="th-TH"/>
              </w:rPr>
            </w:pPr>
            <w:r w:rsidRPr="007F079E">
              <w:rPr>
                <w:rFonts w:ascii="CordiaUPC" w:hAnsi="CordiaUPC" w:cs="CordiaUPC" w:hint="cs"/>
                <w:snapToGrid w:val="0"/>
                <w:sz w:val="26"/>
                <w:szCs w:val="26"/>
                <w:lang w:val="en-US" w:eastAsia="th-TH" w:bidi="th-TH"/>
              </w:rPr>
              <w:t>and financial</w:t>
            </w:r>
          </w:p>
        </w:tc>
        <w:tc>
          <w:tcPr>
            <w:tcW w:w="1119" w:type="dxa"/>
          </w:tcPr>
          <w:p w14:paraId="411296BC" w14:textId="77777777" w:rsidR="00342539" w:rsidRPr="007F079E" w:rsidRDefault="00342539" w:rsidP="001C09F9">
            <w:pPr>
              <w:spacing w:line="240" w:lineRule="exact"/>
              <w:ind w:left="-117" w:right="-108"/>
              <w:jc w:val="center"/>
              <w:rPr>
                <w:rFonts w:ascii="CordiaUPC" w:hAnsi="CordiaUPC" w:cs="CordiaUPC"/>
                <w:snapToGrid w:val="0"/>
                <w:sz w:val="26"/>
                <w:szCs w:val="26"/>
                <w:lang w:val="en-US" w:eastAsia="th-TH" w:bidi="th-TH"/>
              </w:rPr>
            </w:pPr>
          </w:p>
        </w:tc>
        <w:tc>
          <w:tcPr>
            <w:tcW w:w="1098" w:type="dxa"/>
          </w:tcPr>
          <w:p w14:paraId="012D7980" w14:textId="77777777" w:rsidR="00342539" w:rsidRPr="007F079E" w:rsidRDefault="00342539" w:rsidP="001C09F9">
            <w:pPr>
              <w:spacing w:line="240" w:lineRule="exact"/>
              <w:ind w:left="-117" w:right="-108"/>
              <w:jc w:val="center"/>
              <w:rPr>
                <w:rFonts w:ascii="CordiaUPC" w:hAnsi="CordiaUPC" w:cs="CordiaUPC"/>
                <w:snapToGrid w:val="0"/>
                <w:sz w:val="26"/>
                <w:szCs w:val="26"/>
                <w:lang w:val="en-US" w:eastAsia="th-TH" w:bidi="th-TH"/>
              </w:rPr>
            </w:pPr>
          </w:p>
        </w:tc>
      </w:tr>
      <w:tr w:rsidR="00342539" w:rsidRPr="007F079E" w14:paraId="088AC334" w14:textId="77777777" w:rsidTr="007575B5">
        <w:trPr>
          <w:trHeight w:val="137"/>
        </w:trPr>
        <w:tc>
          <w:tcPr>
            <w:tcW w:w="3141" w:type="dxa"/>
          </w:tcPr>
          <w:p w14:paraId="772D66E1" w14:textId="77777777" w:rsidR="00342539" w:rsidRPr="007F079E" w:rsidRDefault="00342539" w:rsidP="001C09F9">
            <w:pPr>
              <w:spacing w:line="240" w:lineRule="exact"/>
              <w:ind w:right="-79"/>
              <w:rPr>
                <w:rFonts w:ascii="CordiaUPC" w:hAnsi="CordiaUPC" w:cs="CordiaUPC"/>
                <w:color w:val="000000"/>
                <w:sz w:val="26"/>
                <w:szCs w:val="26"/>
                <w:lang w:val="en-US" w:bidi="th-TH"/>
              </w:rPr>
            </w:pPr>
          </w:p>
        </w:tc>
        <w:tc>
          <w:tcPr>
            <w:tcW w:w="1440" w:type="dxa"/>
          </w:tcPr>
          <w:p w14:paraId="23D0B6F5" w14:textId="77777777" w:rsidR="00342539" w:rsidRPr="007F079E" w:rsidRDefault="00342539" w:rsidP="001C09F9">
            <w:pPr>
              <w:spacing w:line="240" w:lineRule="exact"/>
              <w:ind w:left="-117" w:right="-108"/>
              <w:jc w:val="center"/>
              <w:rPr>
                <w:rFonts w:ascii="CordiaUPC" w:hAnsi="CordiaUPC" w:cs="CordiaUPC"/>
                <w:snapToGrid w:val="0"/>
                <w:sz w:val="26"/>
                <w:szCs w:val="26"/>
                <w:lang w:val="en-US" w:eastAsia="th-TH" w:bidi="th-TH"/>
              </w:rPr>
            </w:pPr>
            <w:r w:rsidRPr="007F079E">
              <w:rPr>
                <w:rFonts w:ascii="CordiaUPC" w:hAnsi="CordiaUPC" w:cs="CordiaUPC" w:hint="cs"/>
                <w:snapToGrid w:val="0"/>
                <w:sz w:val="26"/>
                <w:szCs w:val="26"/>
                <w:lang w:val="en-US" w:eastAsia="th-TH" w:bidi="th-TH"/>
              </w:rPr>
              <w:t>avals and other</w:t>
            </w:r>
          </w:p>
        </w:tc>
        <w:tc>
          <w:tcPr>
            <w:tcW w:w="1170" w:type="dxa"/>
          </w:tcPr>
          <w:p w14:paraId="19079A2A" w14:textId="77777777" w:rsidR="00342539" w:rsidRPr="007F079E" w:rsidDel="00143B09" w:rsidRDefault="00342539" w:rsidP="001C09F9">
            <w:pPr>
              <w:spacing w:line="240" w:lineRule="exact"/>
              <w:ind w:left="-117" w:right="-108"/>
              <w:jc w:val="center"/>
              <w:rPr>
                <w:rFonts w:ascii="CordiaUPC" w:hAnsi="CordiaUPC" w:cs="CordiaUPC"/>
                <w:snapToGrid w:val="0"/>
                <w:sz w:val="26"/>
                <w:szCs w:val="26"/>
                <w:lang w:val="en-US" w:eastAsia="th-TH" w:bidi="th-TH"/>
              </w:rPr>
            </w:pPr>
            <w:r w:rsidRPr="007F079E">
              <w:rPr>
                <w:rFonts w:ascii="CordiaUPC" w:hAnsi="CordiaUPC" w:cs="CordiaUPC" w:hint="cs"/>
                <w:snapToGrid w:val="0"/>
                <w:sz w:val="26"/>
                <w:szCs w:val="26"/>
                <w:lang w:val="en-US" w:eastAsia="th-TH" w:bidi="th-TH"/>
              </w:rPr>
              <w:t>Obligation for</w:t>
            </w:r>
          </w:p>
        </w:tc>
        <w:tc>
          <w:tcPr>
            <w:tcW w:w="1350" w:type="dxa"/>
          </w:tcPr>
          <w:p w14:paraId="53B209D5" w14:textId="77777777" w:rsidR="00342539" w:rsidRPr="007F079E" w:rsidRDefault="00342539" w:rsidP="001C09F9">
            <w:pPr>
              <w:spacing w:line="240" w:lineRule="exact"/>
              <w:ind w:left="-117" w:right="-108"/>
              <w:jc w:val="center"/>
              <w:rPr>
                <w:rFonts w:ascii="CordiaUPC" w:hAnsi="CordiaUPC" w:cs="CordiaUPC"/>
                <w:snapToGrid w:val="0"/>
                <w:sz w:val="26"/>
                <w:szCs w:val="26"/>
                <w:lang w:val="en-US" w:eastAsia="th-TH" w:bidi="th-TH"/>
              </w:rPr>
            </w:pPr>
            <w:r w:rsidRPr="007F079E">
              <w:rPr>
                <w:rFonts w:ascii="CordiaUPC" w:hAnsi="CordiaUPC" w:cs="CordiaUPC" w:hint="cs"/>
                <w:snapToGrid w:val="0"/>
                <w:sz w:val="26"/>
                <w:szCs w:val="26"/>
                <w:lang w:val="en-US" w:eastAsia="th-TH" w:bidi="th-TH"/>
              </w:rPr>
              <w:t>guarantee</w:t>
            </w:r>
          </w:p>
        </w:tc>
        <w:tc>
          <w:tcPr>
            <w:tcW w:w="1119" w:type="dxa"/>
          </w:tcPr>
          <w:p w14:paraId="703022A4" w14:textId="77777777" w:rsidR="00342539" w:rsidRPr="007F079E" w:rsidRDefault="00342539" w:rsidP="001C09F9">
            <w:pPr>
              <w:spacing w:line="240" w:lineRule="exact"/>
              <w:ind w:left="-117" w:right="-108"/>
              <w:jc w:val="center"/>
              <w:rPr>
                <w:rFonts w:ascii="CordiaUPC" w:hAnsi="CordiaUPC" w:cs="CordiaUPC"/>
                <w:snapToGrid w:val="0"/>
                <w:sz w:val="26"/>
                <w:szCs w:val="26"/>
                <w:lang w:val="en-US" w:eastAsia="th-TH" w:bidi="th-TH"/>
              </w:rPr>
            </w:pPr>
          </w:p>
        </w:tc>
        <w:tc>
          <w:tcPr>
            <w:tcW w:w="1098" w:type="dxa"/>
          </w:tcPr>
          <w:p w14:paraId="01ADEDDC" w14:textId="77777777" w:rsidR="00342539" w:rsidRPr="007F079E" w:rsidRDefault="00342539" w:rsidP="001C09F9">
            <w:pPr>
              <w:spacing w:line="240" w:lineRule="exact"/>
              <w:ind w:left="-117" w:right="-108"/>
              <w:jc w:val="center"/>
              <w:rPr>
                <w:rFonts w:ascii="CordiaUPC" w:hAnsi="CordiaUPC" w:cs="CordiaUPC"/>
                <w:snapToGrid w:val="0"/>
                <w:sz w:val="26"/>
                <w:szCs w:val="26"/>
                <w:lang w:val="en-US" w:eastAsia="th-TH" w:bidi="th-TH"/>
              </w:rPr>
            </w:pPr>
          </w:p>
        </w:tc>
      </w:tr>
      <w:tr w:rsidR="00342539" w:rsidRPr="007F079E" w14:paraId="3F0C1828" w14:textId="77777777" w:rsidTr="007575B5">
        <w:trPr>
          <w:trHeight w:val="137"/>
        </w:trPr>
        <w:tc>
          <w:tcPr>
            <w:tcW w:w="3141" w:type="dxa"/>
          </w:tcPr>
          <w:p w14:paraId="4E6F50CC" w14:textId="77777777" w:rsidR="00342539" w:rsidRPr="007F079E" w:rsidRDefault="00342539" w:rsidP="001C09F9">
            <w:pPr>
              <w:spacing w:line="240" w:lineRule="exact"/>
              <w:ind w:right="-79"/>
              <w:rPr>
                <w:rFonts w:ascii="CordiaUPC" w:hAnsi="CordiaUPC" w:cs="CordiaUPC"/>
                <w:color w:val="000000"/>
                <w:sz w:val="26"/>
                <w:szCs w:val="26"/>
                <w:lang w:val="en-US" w:bidi="th-TH"/>
              </w:rPr>
            </w:pPr>
          </w:p>
        </w:tc>
        <w:tc>
          <w:tcPr>
            <w:tcW w:w="1440" w:type="dxa"/>
          </w:tcPr>
          <w:p w14:paraId="1F7B87B5" w14:textId="77777777" w:rsidR="00342539" w:rsidRPr="007F079E" w:rsidRDefault="00342539" w:rsidP="001C09F9">
            <w:pPr>
              <w:spacing w:line="240" w:lineRule="exact"/>
              <w:ind w:left="-117" w:right="-285"/>
              <w:jc w:val="center"/>
              <w:rPr>
                <w:rFonts w:ascii="CordiaUPC" w:hAnsi="CordiaUPC" w:cs="CordiaUPC"/>
                <w:snapToGrid w:val="0"/>
                <w:sz w:val="26"/>
                <w:szCs w:val="26"/>
                <w:lang w:val="en-US" w:eastAsia="th-TH" w:bidi="th-TH"/>
              </w:rPr>
            </w:pPr>
            <w:r w:rsidRPr="007F079E">
              <w:rPr>
                <w:rFonts w:ascii="CordiaUPC" w:hAnsi="CordiaUPC" w:cs="CordiaUPC" w:hint="cs"/>
                <w:snapToGrid w:val="0"/>
                <w:sz w:val="26"/>
                <w:szCs w:val="26"/>
                <w:lang w:val="en-US" w:eastAsia="th-TH" w:bidi="th-TH"/>
              </w:rPr>
              <w:t>guarantees</w:t>
            </w:r>
          </w:p>
        </w:tc>
        <w:tc>
          <w:tcPr>
            <w:tcW w:w="1170" w:type="dxa"/>
          </w:tcPr>
          <w:p w14:paraId="6111DAA2" w14:textId="77777777" w:rsidR="00342539" w:rsidRPr="007F079E" w:rsidDel="00143B09" w:rsidRDefault="00342539" w:rsidP="001C09F9">
            <w:pPr>
              <w:spacing w:line="240" w:lineRule="exact"/>
              <w:ind w:left="-117" w:right="-108"/>
              <w:jc w:val="center"/>
              <w:rPr>
                <w:rFonts w:ascii="CordiaUPC" w:hAnsi="CordiaUPC" w:cs="CordiaUPC"/>
                <w:snapToGrid w:val="0"/>
                <w:sz w:val="26"/>
                <w:szCs w:val="26"/>
                <w:lang w:val="en-US" w:eastAsia="th-TH" w:bidi="th-TH"/>
              </w:rPr>
            </w:pPr>
            <w:r w:rsidRPr="007F079E">
              <w:rPr>
                <w:rFonts w:ascii="CordiaUPC" w:hAnsi="CordiaUPC" w:cs="CordiaUPC" w:hint="cs"/>
                <w:snapToGrid w:val="0"/>
                <w:sz w:val="26"/>
                <w:szCs w:val="26"/>
                <w:lang w:val="en-US" w:eastAsia="th-TH" w:bidi="th-TH"/>
              </w:rPr>
              <w:t>litigation cases</w:t>
            </w:r>
          </w:p>
        </w:tc>
        <w:tc>
          <w:tcPr>
            <w:tcW w:w="1350" w:type="dxa"/>
          </w:tcPr>
          <w:p w14:paraId="04FD5551" w14:textId="77777777" w:rsidR="00342539" w:rsidRPr="007F079E" w:rsidRDefault="00342539" w:rsidP="001C09F9">
            <w:pPr>
              <w:spacing w:line="240" w:lineRule="exact"/>
              <w:ind w:left="-117" w:right="-108"/>
              <w:jc w:val="center"/>
              <w:rPr>
                <w:rFonts w:ascii="CordiaUPC" w:hAnsi="CordiaUPC" w:cs="CordiaUPC"/>
                <w:snapToGrid w:val="0"/>
                <w:sz w:val="26"/>
                <w:szCs w:val="26"/>
                <w:lang w:val="en-US" w:eastAsia="th-TH" w:bidi="th-TH"/>
              </w:rPr>
            </w:pPr>
            <w:r w:rsidRPr="007F079E">
              <w:rPr>
                <w:rFonts w:ascii="CordiaUPC" w:hAnsi="CordiaUPC" w:cs="CordiaUPC" w:hint="cs"/>
                <w:snapToGrid w:val="0"/>
                <w:sz w:val="26"/>
                <w:szCs w:val="26"/>
                <w:lang w:val="en-US" w:eastAsia="th-TH" w:bidi="th-TH"/>
              </w:rPr>
              <w:t>contracts</w:t>
            </w:r>
          </w:p>
        </w:tc>
        <w:tc>
          <w:tcPr>
            <w:tcW w:w="1119" w:type="dxa"/>
          </w:tcPr>
          <w:p w14:paraId="05BEBD73" w14:textId="77777777" w:rsidR="00342539" w:rsidRPr="007F079E" w:rsidRDefault="00342539" w:rsidP="001C09F9">
            <w:pPr>
              <w:spacing w:line="240" w:lineRule="exact"/>
              <w:ind w:left="-117" w:right="-108"/>
              <w:jc w:val="center"/>
              <w:rPr>
                <w:rFonts w:ascii="CordiaUPC" w:hAnsi="CordiaUPC" w:cs="CordiaUPC"/>
                <w:snapToGrid w:val="0"/>
                <w:sz w:val="26"/>
                <w:szCs w:val="26"/>
                <w:lang w:val="en-US" w:eastAsia="th-TH" w:bidi="th-TH"/>
              </w:rPr>
            </w:pPr>
            <w:r w:rsidRPr="007F079E">
              <w:rPr>
                <w:rFonts w:ascii="CordiaUPC" w:hAnsi="CordiaUPC" w:cs="CordiaUPC" w:hint="cs"/>
                <w:snapToGrid w:val="0"/>
                <w:sz w:val="26"/>
                <w:szCs w:val="26"/>
                <w:lang w:val="en-US" w:eastAsia="th-TH" w:bidi="th-TH"/>
              </w:rPr>
              <w:t>Others</w:t>
            </w:r>
          </w:p>
        </w:tc>
        <w:tc>
          <w:tcPr>
            <w:tcW w:w="1098" w:type="dxa"/>
          </w:tcPr>
          <w:p w14:paraId="0176A106" w14:textId="77777777" w:rsidR="00342539" w:rsidRPr="007F079E" w:rsidRDefault="00342539" w:rsidP="001C09F9">
            <w:pPr>
              <w:spacing w:line="240" w:lineRule="exact"/>
              <w:ind w:left="-117" w:right="-108"/>
              <w:jc w:val="center"/>
              <w:rPr>
                <w:rFonts w:ascii="CordiaUPC" w:hAnsi="CordiaUPC" w:cs="CordiaUPC"/>
                <w:snapToGrid w:val="0"/>
                <w:sz w:val="26"/>
                <w:szCs w:val="26"/>
                <w:lang w:val="en-US" w:eastAsia="th-TH" w:bidi="th-TH"/>
              </w:rPr>
            </w:pPr>
            <w:r w:rsidRPr="007F079E">
              <w:rPr>
                <w:rFonts w:ascii="CordiaUPC" w:hAnsi="CordiaUPC" w:cs="CordiaUPC" w:hint="cs"/>
                <w:snapToGrid w:val="0"/>
                <w:sz w:val="26"/>
                <w:szCs w:val="26"/>
                <w:lang w:val="en-US" w:eastAsia="th-TH" w:bidi="th-TH"/>
              </w:rPr>
              <w:t>Total</w:t>
            </w:r>
          </w:p>
        </w:tc>
      </w:tr>
      <w:tr w:rsidR="00342539" w:rsidRPr="007F079E" w14:paraId="1F436056" w14:textId="77777777" w:rsidTr="007575B5">
        <w:trPr>
          <w:trHeight w:val="137"/>
        </w:trPr>
        <w:tc>
          <w:tcPr>
            <w:tcW w:w="3141" w:type="dxa"/>
          </w:tcPr>
          <w:p w14:paraId="4E077A1E" w14:textId="77777777" w:rsidR="00342539" w:rsidRPr="007F079E" w:rsidRDefault="00342539" w:rsidP="001C09F9">
            <w:pPr>
              <w:spacing w:line="240" w:lineRule="exact"/>
              <w:ind w:right="-79"/>
              <w:rPr>
                <w:rFonts w:ascii="CordiaUPC" w:hAnsi="CordiaUPC" w:cs="CordiaUPC"/>
                <w:color w:val="000000"/>
                <w:sz w:val="26"/>
                <w:szCs w:val="26"/>
                <w:lang w:val="en-US" w:bidi="th-TH"/>
              </w:rPr>
            </w:pPr>
          </w:p>
        </w:tc>
        <w:tc>
          <w:tcPr>
            <w:tcW w:w="1440" w:type="dxa"/>
          </w:tcPr>
          <w:p w14:paraId="0FE4B010" w14:textId="77777777" w:rsidR="00342539" w:rsidRPr="007F079E" w:rsidRDefault="00342539" w:rsidP="001C09F9">
            <w:pPr>
              <w:spacing w:line="240" w:lineRule="exact"/>
              <w:ind w:left="-117" w:right="-285"/>
              <w:jc w:val="center"/>
              <w:rPr>
                <w:rFonts w:ascii="CordiaUPC" w:hAnsi="CordiaUPC" w:cs="CordiaUPC"/>
                <w:snapToGrid w:val="0"/>
                <w:sz w:val="26"/>
                <w:szCs w:val="26"/>
                <w:lang w:val="en-US" w:eastAsia="th-TH" w:bidi="th-TH"/>
              </w:rPr>
            </w:pPr>
          </w:p>
        </w:tc>
        <w:tc>
          <w:tcPr>
            <w:tcW w:w="1170" w:type="dxa"/>
          </w:tcPr>
          <w:p w14:paraId="5342FD26" w14:textId="31A5E496" w:rsidR="00342539" w:rsidRPr="007F079E" w:rsidDel="00143B09" w:rsidRDefault="00342539" w:rsidP="001C09F9">
            <w:pPr>
              <w:spacing w:line="240" w:lineRule="exact"/>
              <w:ind w:left="-117" w:right="-108"/>
              <w:jc w:val="center"/>
              <w:rPr>
                <w:rFonts w:ascii="CordiaUPC" w:hAnsi="CordiaUPC" w:cs="CordiaUPC"/>
                <w:i/>
                <w:iCs/>
                <w:snapToGrid w:val="0"/>
                <w:sz w:val="26"/>
                <w:szCs w:val="26"/>
                <w:lang w:val="en-US" w:eastAsia="th-TH" w:bidi="th-TH"/>
              </w:rPr>
            </w:pPr>
            <w:r w:rsidRPr="007F079E">
              <w:rPr>
                <w:rFonts w:ascii="CordiaUPC" w:hAnsi="CordiaUPC" w:cs="CordiaUPC" w:hint="cs"/>
                <w:i/>
                <w:iCs/>
                <w:snapToGrid w:val="0"/>
                <w:sz w:val="26"/>
                <w:szCs w:val="26"/>
                <w:lang w:val="en-US" w:eastAsia="th-TH" w:bidi="th-TH"/>
              </w:rPr>
              <w:t xml:space="preserve">(note </w:t>
            </w:r>
            <w:r w:rsidR="001068EF" w:rsidRPr="007F079E">
              <w:rPr>
                <w:rFonts w:ascii="CordiaUPC" w:hAnsi="CordiaUPC" w:cs="CordiaUPC"/>
                <w:i/>
                <w:iCs/>
                <w:snapToGrid w:val="0"/>
                <w:sz w:val="26"/>
                <w:szCs w:val="26"/>
                <w:lang w:val="en-US" w:eastAsia="th-TH" w:bidi="th-TH"/>
              </w:rPr>
              <w:t>34</w:t>
            </w:r>
            <w:r w:rsidRPr="007F079E">
              <w:rPr>
                <w:rFonts w:ascii="CordiaUPC" w:hAnsi="CordiaUPC" w:cs="CordiaUPC" w:hint="cs"/>
                <w:i/>
                <w:iCs/>
                <w:snapToGrid w:val="0"/>
                <w:sz w:val="26"/>
                <w:szCs w:val="26"/>
                <w:lang w:val="en-US" w:eastAsia="th-TH" w:bidi="th-TH"/>
              </w:rPr>
              <w:t>.2)</w:t>
            </w:r>
          </w:p>
        </w:tc>
        <w:tc>
          <w:tcPr>
            <w:tcW w:w="1350" w:type="dxa"/>
          </w:tcPr>
          <w:p w14:paraId="4BF68281" w14:textId="77777777" w:rsidR="00342539" w:rsidRPr="007F079E" w:rsidRDefault="00342539" w:rsidP="001C09F9">
            <w:pPr>
              <w:spacing w:line="240" w:lineRule="exact"/>
              <w:ind w:left="-117" w:right="-108"/>
              <w:jc w:val="center"/>
              <w:rPr>
                <w:rFonts w:ascii="CordiaUPC" w:hAnsi="CordiaUPC" w:cs="CordiaUPC"/>
                <w:snapToGrid w:val="0"/>
                <w:sz w:val="26"/>
                <w:szCs w:val="26"/>
                <w:lang w:val="en-US" w:eastAsia="th-TH" w:bidi="th-TH"/>
              </w:rPr>
            </w:pPr>
          </w:p>
        </w:tc>
        <w:tc>
          <w:tcPr>
            <w:tcW w:w="1119" w:type="dxa"/>
          </w:tcPr>
          <w:p w14:paraId="4AF977B0" w14:textId="77777777" w:rsidR="00342539" w:rsidRPr="007F079E" w:rsidRDefault="00342539" w:rsidP="001C09F9">
            <w:pPr>
              <w:spacing w:line="240" w:lineRule="exact"/>
              <w:ind w:left="-117" w:right="-108"/>
              <w:jc w:val="center"/>
              <w:rPr>
                <w:rFonts w:ascii="CordiaUPC" w:hAnsi="CordiaUPC" w:cs="CordiaUPC"/>
                <w:snapToGrid w:val="0"/>
                <w:sz w:val="26"/>
                <w:szCs w:val="26"/>
                <w:lang w:val="en-US" w:eastAsia="th-TH" w:bidi="th-TH"/>
              </w:rPr>
            </w:pPr>
          </w:p>
        </w:tc>
        <w:tc>
          <w:tcPr>
            <w:tcW w:w="1098" w:type="dxa"/>
          </w:tcPr>
          <w:p w14:paraId="5F717932" w14:textId="77777777" w:rsidR="00342539" w:rsidRPr="007F079E" w:rsidRDefault="00342539" w:rsidP="001C09F9">
            <w:pPr>
              <w:spacing w:line="240" w:lineRule="exact"/>
              <w:ind w:left="-117" w:right="-108"/>
              <w:jc w:val="center"/>
              <w:rPr>
                <w:rFonts w:ascii="CordiaUPC" w:hAnsi="CordiaUPC" w:cs="CordiaUPC"/>
                <w:snapToGrid w:val="0"/>
                <w:sz w:val="26"/>
                <w:szCs w:val="26"/>
                <w:lang w:val="en-US" w:eastAsia="th-TH" w:bidi="th-TH"/>
              </w:rPr>
            </w:pPr>
          </w:p>
        </w:tc>
      </w:tr>
      <w:tr w:rsidR="00342539" w:rsidRPr="007F079E" w14:paraId="5D625902" w14:textId="77777777" w:rsidTr="007575B5">
        <w:trPr>
          <w:trHeight w:val="137"/>
        </w:trPr>
        <w:tc>
          <w:tcPr>
            <w:tcW w:w="3141" w:type="dxa"/>
            <w:vAlign w:val="bottom"/>
          </w:tcPr>
          <w:p w14:paraId="76D38FAB" w14:textId="77777777" w:rsidR="00342539" w:rsidRPr="007F079E" w:rsidRDefault="00342539" w:rsidP="001C09F9">
            <w:pPr>
              <w:pStyle w:val="Footer"/>
              <w:tabs>
                <w:tab w:val="left" w:pos="162"/>
              </w:tabs>
              <w:spacing w:line="240" w:lineRule="exact"/>
              <w:ind w:right="1"/>
              <w:rPr>
                <w:rFonts w:ascii="CordiaUPC" w:hAnsi="CordiaUPC" w:cs="CordiaUPC"/>
                <w:color w:val="000000"/>
                <w:sz w:val="26"/>
                <w:szCs w:val="26"/>
                <w:lang w:val="en-US"/>
              </w:rPr>
            </w:pPr>
          </w:p>
        </w:tc>
        <w:tc>
          <w:tcPr>
            <w:tcW w:w="6177" w:type="dxa"/>
            <w:gridSpan w:val="5"/>
            <w:vAlign w:val="bottom"/>
          </w:tcPr>
          <w:p w14:paraId="2D3B7774" w14:textId="77777777" w:rsidR="00342539" w:rsidRPr="007F079E" w:rsidRDefault="00342539" w:rsidP="001C09F9">
            <w:pPr>
              <w:tabs>
                <w:tab w:val="decimal" w:pos="850"/>
              </w:tabs>
              <w:spacing w:line="240" w:lineRule="exact"/>
              <w:jc w:val="center"/>
              <w:rPr>
                <w:rFonts w:ascii="CordiaUPC" w:hAnsi="CordiaUPC" w:cs="CordiaUPC"/>
                <w:color w:val="000000"/>
                <w:sz w:val="26"/>
                <w:szCs w:val="26"/>
              </w:rPr>
            </w:pPr>
            <w:r w:rsidRPr="007F079E">
              <w:rPr>
                <w:rFonts w:ascii="CordiaUPC" w:hAnsi="CordiaUPC" w:cs="CordiaUPC" w:hint="cs"/>
                <w:i/>
                <w:iCs/>
                <w:color w:val="000000"/>
                <w:sz w:val="26"/>
                <w:szCs w:val="26"/>
              </w:rPr>
              <w:t>(in million Baht)</w:t>
            </w:r>
          </w:p>
        </w:tc>
      </w:tr>
      <w:tr w:rsidR="00342539" w:rsidRPr="007F079E" w14:paraId="4DBD33C1" w14:textId="77777777" w:rsidTr="007575B5">
        <w:trPr>
          <w:trHeight w:val="137"/>
        </w:trPr>
        <w:tc>
          <w:tcPr>
            <w:tcW w:w="3141" w:type="dxa"/>
            <w:vAlign w:val="bottom"/>
          </w:tcPr>
          <w:p w14:paraId="20FD8097" w14:textId="77777777" w:rsidR="00342539" w:rsidRPr="007F079E" w:rsidRDefault="00342539" w:rsidP="001C09F9">
            <w:pPr>
              <w:tabs>
                <w:tab w:val="left" w:pos="162"/>
              </w:tabs>
              <w:spacing w:line="240" w:lineRule="exact"/>
              <w:ind w:right="-110"/>
              <w:rPr>
                <w:rFonts w:ascii="CordiaUPC" w:hAnsi="CordiaUPC" w:cs="CordiaUPC"/>
                <w:color w:val="000000"/>
                <w:sz w:val="26"/>
                <w:szCs w:val="26"/>
                <w:lang w:val="en-US"/>
              </w:rPr>
            </w:pPr>
            <w:r w:rsidRPr="007F079E">
              <w:rPr>
                <w:rFonts w:ascii="CordiaUPC" w:hAnsi="CordiaUPC" w:cs="CordiaUPC"/>
                <w:color w:val="000000"/>
                <w:spacing w:val="-4"/>
                <w:sz w:val="26"/>
                <w:szCs w:val="26"/>
                <w:lang w:val="en-US"/>
              </w:rPr>
              <w:t>Beginning balance</w:t>
            </w:r>
          </w:p>
        </w:tc>
        <w:tc>
          <w:tcPr>
            <w:tcW w:w="1440" w:type="dxa"/>
            <w:vAlign w:val="bottom"/>
          </w:tcPr>
          <w:p w14:paraId="383AD2AF" w14:textId="26162DFD" w:rsidR="00342539" w:rsidRPr="007F079E" w:rsidRDefault="00342539" w:rsidP="001C09F9">
            <w:pPr>
              <w:tabs>
                <w:tab w:val="decimal" w:pos="1000"/>
              </w:tabs>
              <w:spacing w:line="240" w:lineRule="exact"/>
              <w:rPr>
                <w:rFonts w:ascii="CordiaUPC" w:hAnsi="CordiaUPC" w:cs="CordiaUPC"/>
                <w:color w:val="000000"/>
                <w:sz w:val="26"/>
                <w:szCs w:val="26"/>
              </w:rPr>
            </w:pPr>
            <w:r w:rsidRPr="007F079E">
              <w:rPr>
                <w:rFonts w:ascii="CordiaUPC" w:hAnsi="CordiaUPC" w:cs="CordiaUPC" w:hint="cs"/>
                <w:color w:val="000000"/>
                <w:sz w:val="26"/>
                <w:szCs w:val="26"/>
              </w:rPr>
              <w:t>132</w:t>
            </w:r>
          </w:p>
        </w:tc>
        <w:tc>
          <w:tcPr>
            <w:tcW w:w="1170" w:type="dxa"/>
            <w:vAlign w:val="bottom"/>
          </w:tcPr>
          <w:p w14:paraId="43B15565" w14:textId="3BEF03CC" w:rsidR="00342539" w:rsidRPr="007F079E" w:rsidRDefault="00342539" w:rsidP="001C09F9">
            <w:pPr>
              <w:tabs>
                <w:tab w:val="decimal" w:pos="790"/>
              </w:tabs>
              <w:spacing w:line="240" w:lineRule="exact"/>
              <w:rPr>
                <w:rFonts w:ascii="CordiaUPC" w:hAnsi="CordiaUPC" w:cs="CordiaUPC"/>
                <w:color w:val="000000"/>
                <w:sz w:val="26"/>
                <w:szCs w:val="26"/>
              </w:rPr>
            </w:pPr>
            <w:r w:rsidRPr="007F079E">
              <w:rPr>
                <w:rFonts w:ascii="CordiaUPC" w:hAnsi="CordiaUPC" w:cs="CordiaUPC" w:hint="cs"/>
                <w:color w:val="000000"/>
                <w:sz w:val="26"/>
                <w:szCs w:val="26"/>
              </w:rPr>
              <w:t>738</w:t>
            </w:r>
          </w:p>
        </w:tc>
        <w:tc>
          <w:tcPr>
            <w:tcW w:w="1350" w:type="dxa"/>
            <w:vAlign w:val="bottom"/>
          </w:tcPr>
          <w:p w14:paraId="0525EB05" w14:textId="5B718E7C" w:rsidR="00342539" w:rsidRPr="007F079E" w:rsidRDefault="00342539" w:rsidP="001C09F9">
            <w:pPr>
              <w:tabs>
                <w:tab w:val="decimal" w:pos="1000"/>
              </w:tabs>
              <w:spacing w:line="240" w:lineRule="exact"/>
              <w:rPr>
                <w:rFonts w:ascii="CordiaUPC" w:hAnsi="CordiaUPC" w:cs="CordiaUPC"/>
                <w:color w:val="000000"/>
                <w:sz w:val="26"/>
                <w:szCs w:val="26"/>
              </w:rPr>
            </w:pPr>
            <w:r w:rsidRPr="007F079E">
              <w:rPr>
                <w:rFonts w:ascii="CordiaUPC" w:hAnsi="CordiaUPC" w:cs="CordiaUPC" w:hint="cs"/>
                <w:color w:val="000000"/>
                <w:sz w:val="26"/>
                <w:szCs w:val="26"/>
              </w:rPr>
              <w:t>1,603</w:t>
            </w:r>
          </w:p>
        </w:tc>
        <w:tc>
          <w:tcPr>
            <w:tcW w:w="1119" w:type="dxa"/>
            <w:vAlign w:val="bottom"/>
          </w:tcPr>
          <w:p w14:paraId="1AB5E4CD" w14:textId="2E742209" w:rsidR="00342539" w:rsidRPr="007F079E" w:rsidRDefault="00342539" w:rsidP="001C09F9">
            <w:pPr>
              <w:tabs>
                <w:tab w:val="decimal" w:pos="850"/>
              </w:tabs>
              <w:spacing w:line="240" w:lineRule="exact"/>
              <w:rPr>
                <w:rFonts w:ascii="CordiaUPC" w:hAnsi="CordiaUPC" w:cs="CordiaUPC"/>
                <w:color w:val="000000"/>
                <w:sz w:val="26"/>
                <w:szCs w:val="26"/>
              </w:rPr>
            </w:pPr>
            <w:r w:rsidRPr="007F079E">
              <w:rPr>
                <w:rFonts w:ascii="CordiaUPC" w:hAnsi="CordiaUPC" w:cs="CordiaUPC" w:hint="cs"/>
                <w:color w:val="000000"/>
                <w:sz w:val="26"/>
                <w:szCs w:val="26"/>
              </w:rPr>
              <w:t>347</w:t>
            </w:r>
          </w:p>
        </w:tc>
        <w:tc>
          <w:tcPr>
            <w:tcW w:w="1098" w:type="dxa"/>
            <w:vAlign w:val="bottom"/>
          </w:tcPr>
          <w:p w14:paraId="4F1758F9" w14:textId="384A77D4" w:rsidR="00342539" w:rsidRPr="007F079E" w:rsidRDefault="00342539" w:rsidP="001C09F9">
            <w:pPr>
              <w:tabs>
                <w:tab w:val="decimal" w:pos="850"/>
              </w:tabs>
              <w:spacing w:line="240" w:lineRule="exact"/>
              <w:rPr>
                <w:rFonts w:ascii="CordiaUPC" w:hAnsi="CordiaUPC" w:cs="CordiaUPC"/>
                <w:color w:val="000000"/>
                <w:sz w:val="26"/>
                <w:szCs w:val="26"/>
              </w:rPr>
            </w:pPr>
            <w:r w:rsidRPr="007F079E">
              <w:rPr>
                <w:rFonts w:ascii="CordiaUPC" w:hAnsi="CordiaUPC" w:cs="CordiaUPC" w:hint="cs"/>
                <w:color w:val="000000"/>
                <w:sz w:val="26"/>
                <w:szCs w:val="26"/>
              </w:rPr>
              <w:t>2,820</w:t>
            </w:r>
          </w:p>
        </w:tc>
      </w:tr>
      <w:tr w:rsidR="00342539" w:rsidRPr="007F079E" w14:paraId="3A223D8E" w14:textId="77777777" w:rsidTr="007575B5">
        <w:trPr>
          <w:trHeight w:val="137"/>
        </w:trPr>
        <w:tc>
          <w:tcPr>
            <w:tcW w:w="3141" w:type="dxa"/>
            <w:vAlign w:val="bottom"/>
          </w:tcPr>
          <w:p w14:paraId="6E775125" w14:textId="3CA2EBC2" w:rsidR="00342539" w:rsidRPr="007F079E" w:rsidRDefault="00342539" w:rsidP="001C09F9">
            <w:pPr>
              <w:tabs>
                <w:tab w:val="left" w:pos="162"/>
              </w:tabs>
              <w:spacing w:line="240" w:lineRule="exact"/>
              <w:ind w:right="1"/>
              <w:rPr>
                <w:rFonts w:ascii="CordiaUPC" w:hAnsi="CordiaUPC" w:cs="CordiaUPC"/>
                <w:color w:val="000000"/>
                <w:sz w:val="26"/>
                <w:szCs w:val="26"/>
                <w:lang w:val="en-US"/>
              </w:rPr>
            </w:pPr>
            <w:r w:rsidRPr="007F079E">
              <w:rPr>
                <w:rFonts w:ascii="CordiaUPC" w:hAnsi="CordiaUPC" w:cs="CordiaUPC"/>
                <w:color w:val="000000"/>
                <w:sz w:val="26"/>
                <w:szCs w:val="26"/>
                <w:lang w:val="en-US"/>
              </w:rPr>
              <w:t>Reclassified after Entire Business Transfer</w:t>
            </w:r>
          </w:p>
        </w:tc>
        <w:tc>
          <w:tcPr>
            <w:tcW w:w="1440" w:type="dxa"/>
            <w:vAlign w:val="bottom"/>
          </w:tcPr>
          <w:p w14:paraId="7270F711" w14:textId="1BE3E193" w:rsidR="00342539" w:rsidRPr="007F079E" w:rsidRDefault="00342539" w:rsidP="001C09F9">
            <w:pPr>
              <w:tabs>
                <w:tab w:val="decimal" w:pos="1000"/>
              </w:tabs>
              <w:spacing w:line="240" w:lineRule="exact"/>
              <w:rPr>
                <w:rFonts w:ascii="CordiaUPC" w:hAnsi="CordiaUPC" w:cs="CordiaUPC"/>
                <w:color w:val="000000"/>
                <w:sz w:val="26"/>
                <w:szCs w:val="26"/>
              </w:rPr>
            </w:pPr>
            <w:r w:rsidRPr="007F079E">
              <w:rPr>
                <w:rFonts w:ascii="CordiaUPC" w:hAnsi="CordiaUPC" w:cs="CordiaUPC"/>
                <w:color w:val="000000"/>
                <w:sz w:val="26"/>
                <w:szCs w:val="26"/>
              </w:rPr>
              <w:t>(150)</w:t>
            </w:r>
          </w:p>
        </w:tc>
        <w:tc>
          <w:tcPr>
            <w:tcW w:w="1170" w:type="dxa"/>
            <w:vAlign w:val="bottom"/>
          </w:tcPr>
          <w:p w14:paraId="72C3467A" w14:textId="10518AEA" w:rsidR="00342539" w:rsidRPr="007F079E" w:rsidRDefault="00342539" w:rsidP="001C09F9">
            <w:pPr>
              <w:tabs>
                <w:tab w:val="decimal" w:pos="790"/>
              </w:tabs>
              <w:spacing w:line="240" w:lineRule="exact"/>
              <w:rPr>
                <w:rFonts w:ascii="CordiaUPC" w:hAnsi="CordiaUPC" w:cs="CordiaUPC"/>
                <w:color w:val="000000"/>
                <w:sz w:val="26"/>
                <w:szCs w:val="26"/>
              </w:rPr>
            </w:pPr>
            <w:r w:rsidRPr="007F079E">
              <w:rPr>
                <w:rFonts w:ascii="CordiaUPC" w:hAnsi="CordiaUPC" w:cs="CordiaUPC"/>
                <w:color w:val="000000"/>
                <w:sz w:val="26"/>
                <w:szCs w:val="26"/>
                <w:cs/>
              </w:rPr>
              <w:t>82</w:t>
            </w:r>
          </w:p>
        </w:tc>
        <w:tc>
          <w:tcPr>
            <w:tcW w:w="1350" w:type="dxa"/>
            <w:vAlign w:val="bottom"/>
          </w:tcPr>
          <w:p w14:paraId="4873A789" w14:textId="234AE390" w:rsidR="00342539" w:rsidRPr="007F079E" w:rsidRDefault="00342539" w:rsidP="001C09F9">
            <w:pPr>
              <w:tabs>
                <w:tab w:val="decimal" w:pos="1000"/>
              </w:tabs>
              <w:spacing w:line="240" w:lineRule="exact"/>
              <w:rPr>
                <w:rFonts w:ascii="CordiaUPC" w:hAnsi="CordiaUPC" w:cs="CordiaUPC"/>
                <w:color w:val="000000"/>
                <w:sz w:val="26"/>
                <w:szCs w:val="26"/>
              </w:rPr>
            </w:pPr>
            <w:r w:rsidRPr="007F079E">
              <w:rPr>
                <w:rFonts w:ascii="CordiaUPC" w:hAnsi="CordiaUPC" w:cs="CordiaUPC"/>
                <w:color w:val="000000"/>
                <w:sz w:val="26"/>
                <w:szCs w:val="26"/>
              </w:rPr>
              <w:t>148</w:t>
            </w:r>
          </w:p>
        </w:tc>
        <w:tc>
          <w:tcPr>
            <w:tcW w:w="1119" w:type="dxa"/>
            <w:vAlign w:val="bottom"/>
          </w:tcPr>
          <w:p w14:paraId="17EF1E4B" w14:textId="0B08D9C4" w:rsidR="00342539" w:rsidRPr="007F079E" w:rsidRDefault="00342539" w:rsidP="001C09F9">
            <w:pPr>
              <w:tabs>
                <w:tab w:val="decimal" w:pos="850"/>
              </w:tabs>
              <w:spacing w:line="240" w:lineRule="exact"/>
              <w:rPr>
                <w:rFonts w:ascii="CordiaUPC" w:hAnsi="CordiaUPC" w:cs="CordiaUPC"/>
                <w:color w:val="000000"/>
                <w:sz w:val="26"/>
                <w:szCs w:val="26"/>
              </w:rPr>
            </w:pPr>
            <w:r w:rsidRPr="007F079E">
              <w:rPr>
                <w:rFonts w:ascii="CordiaUPC" w:hAnsi="CordiaUPC" w:cs="CordiaUPC"/>
                <w:color w:val="000000"/>
                <w:sz w:val="26"/>
                <w:szCs w:val="26"/>
              </w:rPr>
              <w:t>(80)</w:t>
            </w:r>
          </w:p>
        </w:tc>
        <w:tc>
          <w:tcPr>
            <w:tcW w:w="1098" w:type="dxa"/>
            <w:vAlign w:val="bottom"/>
          </w:tcPr>
          <w:p w14:paraId="4B69EFD3" w14:textId="6D96EE7F" w:rsidR="00342539" w:rsidRPr="007F079E" w:rsidRDefault="00342539" w:rsidP="001C09F9">
            <w:pPr>
              <w:tabs>
                <w:tab w:val="decimal" w:pos="850"/>
              </w:tabs>
              <w:spacing w:line="240" w:lineRule="exact"/>
              <w:rPr>
                <w:rFonts w:ascii="CordiaUPC" w:hAnsi="CordiaUPC" w:cs="CordiaUPC"/>
                <w:color w:val="000000"/>
                <w:sz w:val="26"/>
                <w:szCs w:val="26"/>
              </w:rPr>
            </w:pPr>
            <w:r w:rsidRPr="007F079E">
              <w:rPr>
                <w:rFonts w:ascii="CordiaUPC" w:hAnsi="CordiaUPC" w:cs="CordiaUPC"/>
                <w:color w:val="000000"/>
                <w:sz w:val="26"/>
                <w:szCs w:val="26"/>
              </w:rPr>
              <w:t>-</w:t>
            </w:r>
          </w:p>
        </w:tc>
      </w:tr>
      <w:tr w:rsidR="00342539" w:rsidRPr="007F079E" w14:paraId="5669CC0F" w14:textId="77777777" w:rsidTr="007575B5">
        <w:trPr>
          <w:trHeight w:val="137"/>
        </w:trPr>
        <w:tc>
          <w:tcPr>
            <w:tcW w:w="3141" w:type="dxa"/>
            <w:vAlign w:val="bottom"/>
          </w:tcPr>
          <w:p w14:paraId="7A874527" w14:textId="513B47DE" w:rsidR="00342539" w:rsidRPr="007F079E" w:rsidRDefault="00342539" w:rsidP="001C09F9">
            <w:pPr>
              <w:tabs>
                <w:tab w:val="left" w:pos="162"/>
              </w:tabs>
              <w:spacing w:line="240" w:lineRule="exact"/>
              <w:ind w:right="1"/>
              <w:rPr>
                <w:rFonts w:ascii="CordiaUPC" w:hAnsi="CordiaUPC" w:cs="CordiaUPC"/>
                <w:color w:val="000000"/>
                <w:sz w:val="26"/>
                <w:szCs w:val="26"/>
                <w:lang w:val="en-US"/>
              </w:rPr>
            </w:pPr>
            <w:r w:rsidRPr="007F079E">
              <w:rPr>
                <w:rFonts w:ascii="CordiaUPC" w:hAnsi="CordiaUPC" w:cs="CordiaUPC" w:hint="cs"/>
                <w:color w:val="000000"/>
                <w:sz w:val="26"/>
                <w:szCs w:val="26"/>
                <w:lang w:val="en-US"/>
              </w:rPr>
              <w:t>Provision increase (decrease)</w:t>
            </w:r>
          </w:p>
        </w:tc>
        <w:tc>
          <w:tcPr>
            <w:tcW w:w="1440" w:type="dxa"/>
            <w:vAlign w:val="bottom"/>
          </w:tcPr>
          <w:p w14:paraId="3274E3FA" w14:textId="5248641D" w:rsidR="00342539" w:rsidRPr="007F079E" w:rsidRDefault="00342539" w:rsidP="001C09F9">
            <w:pPr>
              <w:tabs>
                <w:tab w:val="decimal" w:pos="1000"/>
              </w:tabs>
              <w:spacing w:line="240" w:lineRule="exact"/>
              <w:rPr>
                <w:rFonts w:ascii="CordiaUPC" w:hAnsi="CordiaUPC" w:cs="CordiaUPC"/>
                <w:color w:val="000000"/>
                <w:sz w:val="26"/>
                <w:szCs w:val="26"/>
              </w:rPr>
            </w:pPr>
            <w:r w:rsidRPr="007F079E">
              <w:rPr>
                <w:rFonts w:ascii="CordiaUPC" w:hAnsi="CordiaUPC" w:cs="CordiaUPC"/>
                <w:color w:val="000000"/>
                <w:sz w:val="26"/>
                <w:szCs w:val="26"/>
              </w:rPr>
              <w:t>18</w:t>
            </w:r>
          </w:p>
        </w:tc>
        <w:tc>
          <w:tcPr>
            <w:tcW w:w="1170" w:type="dxa"/>
          </w:tcPr>
          <w:p w14:paraId="495ABC92" w14:textId="3E358E9E" w:rsidR="00342539" w:rsidRPr="007F079E" w:rsidRDefault="00342539" w:rsidP="001C09F9">
            <w:pPr>
              <w:tabs>
                <w:tab w:val="decimal" w:pos="790"/>
              </w:tabs>
              <w:spacing w:line="240" w:lineRule="exact"/>
              <w:rPr>
                <w:rFonts w:ascii="CordiaUPC" w:hAnsi="CordiaUPC" w:cs="CordiaUPC"/>
                <w:color w:val="000000"/>
                <w:sz w:val="26"/>
                <w:szCs w:val="26"/>
              </w:rPr>
            </w:pPr>
            <w:r w:rsidRPr="007F079E">
              <w:rPr>
                <w:rFonts w:ascii="CordiaUPC" w:hAnsi="CordiaUPC" w:cs="CordiaUPC"/>
                <w:color w:val="000000"/>
                <w:sz w:val="26"/>
                <w:szCs w:val="26"/>
              </w:rPr>
              <w:t>5</w:t>
            </w:r>
          </w:p>
        </w:tc>
        <w:tc>
          <w:tcPr>
            <w:tcW w:w="1350" w:type="dxa"/>
          </w:tcPr>
          <w:p w14:paraId="39010335" w14:textId="27AD1453" w:rsidR="00342539" w:rsidRPr="007F079E" w:rsidRDefault="00342539" w:rsidP="001C09F9">
            <w:pPr>
              <w:tabs>
                <w:tab w:val="decimal" w:pos="1000"/>
              </w:tabs>
              <w:spacing w:line="240" w:lineRule="exact"/>
              <w:rPr>
                <w:rFonts w:ascii="CordiaUPC" w:hAnsi="CordiaUPC" w:cs="CordiaUPC"/>
                <w:color w:val="000000"/>
                <w:sz w:val="26"/>
                <w:szCs w:val="26"/>
              </w:rPr>
            </w:pPr>
            <w:r w:rsidRPr="007F079E">
              <w:rPr>
                <w:rFonts w:ascii="CordiaUPC" w:hAnsi="CordiaUPC" w:cs="CordiaUPC"/>
                <w:color w:val="000000"/>
                <w:sz w:val="26"/>
                <w:szCs w:val="26"/>
              </w:rPr>
              <w:t>(413)</w:t>
            </w:r>
          </w:p>
        </w:tc>
        <w:tc>
          <w:tcPr>
            <w:tcW w:w="1119" w:type="dxa"/>
            <w:vAlign w:val="bottom"/>
          </w:tcPr>
          <w:p w14:paraId="76E4DDBE" w14:textId="35F16E39" w:rsidR="00342539" w:rsidRPr="007F079E" w:rsidRDefault="00342539" w:rsidP="001C09F9">
            <w:pPr>
              <w:tabs>
                <w:tab w:val="decimal" w:pos="850"/>
              </w:tabs>
              <w:spacing w:line="240" w:lineRule="exact"/>
              <w:rPr>
                <w:rFonts w:ascii="CordiaUPC" w:hAnsi="CordiaUPC" w:cs="CordiaUPC"/>
                <w:color w:val="000000"/>
                <w:sz w:val="26"/>
                <w:szCs w:val="26"/>
              </w:rPr>
            </w:pPr>
            <w:r w:rsidRPr="007F079E">
              <w:rPr>
                <w:rFonts w:ascii="CordiaUPC" w:hAnsi="CordiaUPC" w:cs="CordiaUPC"/>
                <w:color w:val="000000"/>
                <w:sz w:val="26"/>
                <w:szCs w:val="26"/>
              </w:rPr>
              <w:t>104</w:t>
            </w:r>
          </w:p>
        </w:tc>
        <w:tc>
          <w:tcPr>
            <w:tcW w:w="1098" w:type="dxa"/>
          </w:tcPr>
          <w:p w14:paraId="451BCBE4" w14:textId="0A1E51C8" w:rsidR="00342539" w:rsidRPr="007F079E" w:rsidRDefault="00342539" w:rsidP="001C09F9">
            <w:pPr>
              <w:tabs>
                <w:tab w:val="decimal" w:pos="850"/>
              </w:tabs>
              <w:spacing w:line="240" w:lineRule="exact"/>
              <w:rPr>
                <w:rFonts w:ascii="CordiaUPC" w:hAnsi="CordiaUPC" w:cs="CordiaUPC"/>
                <w:color w:val="000000"/>
                <w:sz w:val="26"/>
                <w:szCs w:val="26"/>
              </w:rPr>
            </w:pPr>
            <w:r w:rsidRPr="007F079E">
              <w:rPr>
                <w:rFonts w:ascii="CordiaUPC" w:hAnsi="CordiaUPC" w:cs="CordiaUPC"/>
                <w:color w:val="000000"/>
                <w:sz w:val="26"/>
                <w:szCs w:val="26"/>
              </w:rPr>
              <w:t>(286)</w:t>
            </w:r>
          </w:p>
        </w:tc>
      </w:tr>
      <w:tr w:rsidR="00342539" w:rsidRPr="007F079E" w14:paraId="0C87A758" w14:textId="77777777" w:rsidTr="007575B5">
        <w:trPr>
          <w:trHeight w:val="137"/>
        </w:trPr>
        <w:tc>
          <w:tcPr>
            <w:tcW w:w="3141" w:type="dxa"/>
          </w:tcPr>
          <w:p w14:paraId="4EA04A80" w14:textId="59C57580" w:rsidR="00342539" w:rsidRPr="007F079E" w:rsidRDefault="00342539" w:rsidP="001C09F9">
            <w:pPr>
              <w:tabs>
                <w:tab w:val="left" w:pos="162"/>
              </w:tabs>
              <w:spacing w:line="240" w:lineRule="exact"/>
              <w:ind w:right="1"/>
              <w:rPr>
                <w:rFonts w:ascii="CordiaUPC" w:hAnsi="CordiaUPC" w:cs="CordiaUPC"/>
                <w:color w:val="000000"/>
                <w:sz w:val="26"/>
                <w:szCs w:val="26"/>
                <w:lang w:val="en-US"/>
              </w:rPr>
            </w:pPr>
            <w:r w:rsidRPr="007F079E">
              <w:rPr>
                <w:rFonts w:ascii="CordiaUPC" w:hAnsi="CordiaUPC" w:cs="CordiaUPC" w:hint="cs"/>
                <w:color w:val="000000"/>
                <w:sz w:val="26"/>
                <w:szCs w:val="26"/>
                <w:lang w:val="en-US"/>
              </w:rPr>
              <w:t xml:space="preserve">Paid during the </w:t>
            </w:r>
            <w:r w:rsidRPr="007F079E">
              <w:rPr>
                <w:rFonts w:ascii="CordiaUPC" w:hAnsi="CordiaUPC" w:cs="CordiaUPC"/>
                <w:color w:val="000000"/>
                <w:sz w:val="26"/>
                <w:szCs w:val="26"/>
                <w:lang w:val="en-US"/>
              </w:rPr>
              <w:t>year</w:t>
            </w:r>
          </w:p>
        </w:tc>
        <w:tc>
          <w:tcPr>
            <w:tcW w:w="1440" w:type="dxa"/>
            <w:vAlign w:val="bottom"/>
          </w:tcPr>
          <w:p w14:paraId="7656E923" w14:textId="48342DAA" w:rsidR="00342539" w:rsidRPr="007F079E" w:rsidRDefault="00342539" w:rsidP="001C09F9">
            <w:pPr>
              <w:pBdr>
                <w:bottom w:val="single" w:sz="4" w:space="1" w:color="auto"/>
              </w:pBdr>
              <w:tabs>
                <w:tab w:val="decimal" w:pos="1000"/>
              </w:tabs>
              <w:spacing w:line="240" w:lineRule="exact"/>
              <w:rPr>
                <w:rFonts w:ascii="CordiaUPC" w:hAnsi="CordiaUPC" w:cs="CordiaUPC"/>
                <w:color w:val="000000"/>
                <w:sz w:val="26"/>
                <w:szCs w:val="26"/>
              </w:rPr>
            </w:pPr>
            <w:r w:rsidRPr="007F079E">
              <w:rPr>
                <w:rFonts w:ascii="CordiaUPC" w:hAnsi="CordiaUPC" w:cs="CordiaUPC"/>
                <w:color w:val="000000"/>
                <w:sz w:val="26"/>
                <w:szCs w:val="26"/>
                <w:cs/>
              </w:rPr>
              <w:t>-</w:t>
            </w:r>
          </w:p>
        </w:tc>
        <w:tc>
          <w:tcPr>
            <w:tcW w:w="1170" w:type="dxa"/>
          </w:tcPr>
          <w:p w14:paraId="7F3ADF58" w14:textId="14C89B97" w:rsidR="00342539" w:rsidRPr="007F079E" w:rsidRDefault="00342539" w:rsidP="001C09F9">
            <w:pPr>
              <w:pBdr>
                <w:bottom w:val="single" w:sz="4" w:space="1" w:color="auto"/>
              </w:pBdr>
              <w:tabs>
                <w:tab w:val="decimal" w:pos="790"/>
              </w:tabs>
              <w:spacing w:line="240" w:lineRule="exact"/>
              <w:rPr>
                <w:rFonts w:ascii="CordiaUPC" w:hAnsi="CordiaUPC" w:cs="CordiaUPC"/>
                <w:color w:val="000000"/>
                <w:sz w:val="26"/>
                <w:szCs w:val="26"/>
              </w:rPr>
            </w:pPr>
            <w:r w:rsidRPr="007F079E">
              <w:rPr>
                <w:rFonts w:ascii="CordiaUPC" w:hAnsi="CordiaUPC" w:cs="CordiaUPC"/>
                <w:color w:val="000000"/>
                <w:sz w:val="26"/>
                <w:szCs w:val="26"/>
              </w:rPr>
              <w:t>(253)</w:t>
            </w:r>
          </w:p>
        </w:tc>
        <w:tc>
          <w:tcPr>
            <w:tcW w:w="1350" w:type="dxa"/>
          </w:tcPr>
          <w:p w14:paraId="10972816" w14:textId="6F05B89C" w:rsidR="00342539" w:rsidRPr="007F079E" w:rsidRDefault="00342539" w:rsidP="001C09F9">
            <w:pPr>
              <w:pBdr>
                <w:bottom w:val="single" w:sz="4" w:space="1" w:color="auto"/>
              </w:pBdr>
              <w:tabs>
                <w:tab w:val="decimal" w:pos="1000"/>
              </w:tabs>
              <w:spacing w:line="240" w:lineRule="exact"/>
              <w:rPr>
                <w:rFonts w:ascii="CordiaUPC" w:hAnsi="CordiaUPC" w:cs="CordiaUPC"/>
                <w:color w:val="000000"/>
                <w:sz w:val="26"/>
                <w:szCs w:val="26"/>
              </w:rPr>
            </w:pPr>
            <w:r w:rsidRPr="007F079E">
              <w:rPr>
                <w:rFonts w:ascii="CordiaUPC" w:hAnsi="CordiaUPC" w:cs="CordiaUPC"/>
                <w:color w:val="000000"/>
                <w:sz w:val="26"/>
                <w:szCs w:val="26"/>
              </w:rPr>
              <w:t>-</w:t>
            </w:r>
          </w:p>
        </w:tc>
        <w:tc>
          <w:tcPr>
            <w:tcW w:w="1119" w:type="dxa"/>
            <w:vAlign w:val="bottom"/>
          </w:tcPr>
          <w:p w14:paraId="11E983E0" w14:textId="498820D2" w:rsidR="00342539" w:rsidRPr="007F079E" w:rsidRDefault="00342539" w:rsidP="001C09F9">
            <w:pPr>
              <w:pBdr>
                <w:bottom w:val="single" w:sz="4" w:space="1" w:color="auto"/>
              </w:pBdr>
              <w:tabs>
                <w:tab w:val="decimal" w:pos="850"/>
              </w:tabs>
              <w:spacing w:line="240" w:lineRule="exact"/>
              <w:rPr>
                <w:rFonts w:ascii="CordiaUPC" w:hAnsi="CordiaUPC" w:cs="CordiaUPC"/>
                <w:color w:val="000000"/>
                <w:sz w:val="26"/>
                <w:szCs w:val="26"/>
              </w:rPr>
            </w:pPr>
            <w:r w:rsidRPr="007F079E">
              <w:rPr>
                <w:rFonts w:ascii="CordiaUPC" w:hAnsi="CordiaUPC" w:cs="CordiaUPC"/>
                <w:color w:val="000000"/>
                <w:sz w:val="26"/>
                <w:szCs w:val="26"/>
              </w:rPr>
              <w:t>(255)</w:t>
            </w:r>
          </w:p>
        </w:tc>
        <w:tc>
          <w:tcPr>
            <w:tcW w:w="1098" w:type="dxa"/>
          </w:tcPr>
          <w:p w14:paraId="4674DE79" w14:textId="066004B7" w:rsidR="00342539" w:rsidRPr="007F079E" w:rsidRDefault="00342539" w:rsidP="001C09F9">
            <w:pPr>
              <w:pBdr>
                <w:bottom w:val="single" w:sz="4" w:space="1" w:color="auto"/>
              </w:pBdr>
              <w:tabs>
                <w:tab w:val="decimal" w:pos="850"/>
              </w:tabs>
              <w:spacing w:line="240" w:lineRule="exact"/>
              <w:rPr>
                <w:rFonts w:ascii="CordiaUPC" w:hAnsi="CordiaUPC" w:cs="CordiaUPC"/>
                <w:color w:val="000000"/>
                <w:sz w:val="26"/>
                <w:szCs w:val="26"/>
              </w:rPr>
            </w:pPr>
            <w:r w:rsidRPr="007F079E">
              <w:rPr>
                <w:rFonts w:ascii="CordiaUPC" w:hAnsi="CordiaUPC" w:cs="CordiaUPC"/>
                <w:color w:val="000000"/>
                <w:sz w:val="26"/>
                <w:szCs w:val="26"/>
              </w:rPr>
              <w:t>(508)</w:t>
            </w:r>
          </w:p>
        </w:tc>
      </w:tr>
      <w:tr w:rsidR="00342539" w:rsidRPr="007F079E" w14:paraId="00866374" w14:textId="77777777" w:rsidTr="007575B5">
        <w:trPr>
          <w:trHeight w:val="137"/>
        </w:trPr>
        <w:tc>
          <w:tcPr>
            <w:tcW w:w="3141" w:type="dxa"/>
            <w:vAlign w:val="bottom"/>
          </w:tcPr>
          <w:p w14:paraId="4B2B9736" w14:textId="02C5FBCF" w:rsidR="00342539" w:rsidRPr="007F079E" w:rsidRDefault="00342539" w:rsidP="001C09F9">
            <w:pPr>
              <w:tabs>
                <w:tab w:val="left" w:pos="162"/>
              </w:tabs>
              <w:spacing w:line="240" w:lineRule="exact"/>
              <w:ind w:right="1"/>
              <w:rPr>
                <w:rFonts w:ascii="CordiaUPC" w:hAnsi="CordiaUPC" w:cs="CordiaUPC"/>
                <w:b/>
                <w:bCs/>
                <w:color w:val="000000"/>
                <w:sz w:val="26"/>
                <w:szCs w:val="26"/>
                <w:lang w:val="en-US"/>
              </w:rPr>
            </w:pPr>
            <w:r w:rsidRPr="007F079E">
              <w:rPr>
                <w:rFonts w:ascii="CordiaUPC" w:hAnsi="CordiaUPC" w:cs="CordiaUPC" w:hint="cs"/>
                <w:b/>
                <w:bCs/>
                <w:color w:val="000000"/>
                <w:sz w:val="26"/>
                <w:szCs w:val="26"/>
                <w:lang w:val="en-US"/>
              </w:rPr>
              <w:t>At 31 December 20</w:t>
            </w:r>
            <w:r w:rsidRPr="007F079E">
              <w:rPr>
                <w:rFonts w:ascii="CordiaUPC" w:hAnsi="CordiaUPC" w:cs="CordiaUPC"/>
                <w:b/>
                <w:bCs/>
                <w:color w:val="000000"/>
                <w:sz w:val="26"/>
                <w:szCs w:val="26"/>
                <w:lang w:val="en-US"/>
              </w:rPr>
              <w:t>2</w:t>
            </w:r>
            <w:r w:rsidR="002558D3" w:rsidRPr="007F079E">
              <w:rPr>
                <w:rFonts w:ascii="CordiaUPC" w:hAnsi="CordiaUPC" w:cs="CordiaUPC"/>
                <w:b/>
                <w:bCs/>
                <w:color w:val="000000"/>
                <w:sz w:val="26"/>
                <w:szCs w:val="26"/>
                <w:lang w:val="en-US"/>
              </w:rPr>
              <w:t>1</w:t>
            </w:r>
          </w:p>
        </w:tc>
        <w:tc>
          <w:tcPr>
            <w:tcW w:w="1440" w:type="dxa"/>
            <w:vAlign w:val="bottom"/>
          </w:tcPr>
          <w:p w14:paraId="6254CDF4" w14:textId="2CA18D97" w:rsidR="00342539" w:rsidRPr="007F079E" w:rsidRDefault="00342539" w:rsidP="001C09F9">
            <w:pPr>
              <w:tabs>
                <w:tab w:val="decimal" w:pos="1000"/>
              </w:tabs>
              <w:spacing w:line="240" w:lineRule="exact"/>
              <w:rPr>
                <w:rFonts w:ascii="CordiaUPC" w:hAnsi="CordiaUPC" w:cs="CordiaUPC"/>
                <w:b/>
                <w:bCs/>
                <w:color w:val="000000"/>
                <w:sz w:val="26"/>
                <w:szCs w:val="26"/>
              </w:rPr>
            </w:pPr>
            <w:r w:rsidRPr="007F079E">
              <w:rPr>
                <w:rFonts w:ascii="CordiaUPC" w:hAnsi="CordiaUPC" w:cs="CordiaUPC"/>
                <w:b/>
                <w:bCs/>
                <w:color w:val="000000"/>
                <w:sz w:val="26"/>
                <w:szCs w:val="26"/>
              </w:rPr>
              <w:t>-</w:t>
            </w:r>
          </w:p>
        </w:tc>
        <w:tc>
          <w:tcPr>
            <w:tcW w:w="1170" w:type="dxa"/>
            <w:vAlign w:val="bottom"/>
          </w:tcPr>
          <w:p w14:paraId="6A6DF396" w14:textId="4CC19AAB" w:rsidR="00342539" w:rsidRPr="007F079E" w:rsidRDefault="00342539" w:rsidP="001C09F9">
            <w:pPr>
              <w:tabs>
                <w:tab w:val="decimal" w:pos="790"/>
              </w:tabs>
              <w:spacing w:line="240" w:lineRule="exact"/>
              <w:rPr>
                <w:rFonts w:ascii="CordiaUPC" w:hAnsi="CordiaUPC" w:cs="CordiaUPC"/>
                <w:b/>
                <w:bCs/>
                <w:color w:val="000000"/>
                <w:sz w:val="26"/>
                <w:szCs w:val="26"/>
              </w:rPr>
            </w:pPr>
            <w:r w:rsidRPr="007F079E">
              <w:rPr>
                <w:rFonts w:ascii="CordiaUPC" w:hAnsi="CordiaUPC" w:cs="CordiaUPC"/>
                <w:b/>
                <w:bCs/>
                <w:color w:val="000000"/>
                <w:sz w:val="26"/>
                <w:szCs w:val="26"/>
              </w:rPr>
              <w:t>572</w:t>
            </w:r>
          </w:p>
        </w:tc>
        <w:tc>
          <w:tcPr>
            <w:tcW w:w="1350" w:type="dxa"/>
            <w:vAlign w:val="bottom"/>
          </w:tcPr>
          <w:p w14:paraId="1726BB8E" w14:textId="3A577088" w:rsidR="00342539" w:rsidRPr="007F079E" w:rsidRDefault="00342539" w:rsidP="001C09F9">
            <w:pPr>
              <w:tabs>
                <w:tab w:val="decimal" w:pos="1000"/>
              </w:tabs>
              <w:spacing w:line="240" w:lineRule="exact"/>
              <w:rPr>
                <w:rFonts w:ascii="CordiaUPC" w:hAnsi="CordiaUPC" w:cs="CordiaUPC"/>
                <w:b/>
                <w:bCs/>
                <w:color w:val="000000"/>
                <w:sz w:val="26"/>
                <w:szCs w:val="26"/>
              </w:rPr>
            </w:pPr>
            <w:r w:rsidRPr="007F079E">
              <w:rPr>
                <w:rFonts w:ascii="CordiaUPC" w:hAnsi="CordiaUPC" w:cs="CordiaUPC"/>
                <w:b/>
                <w:bCs/>
                <w:color w:val="000000"/>
                <w:sz w:val="26"/>
                <w:szCs w:val="26"/>
              </w:rPr>
              <w:t>1,338</w:t>
            </w:r>
          </w:p>
        </w:tc>
        <w:tc>
          <w:tcPr>
            <w:tcW w:w="1119" w:type="dxa"/>
            <w:vAlign w:val="bottom"/>
          </w:tcPr>
          <w:p w14:paraId="43F5E5F1" w14:textId="4784E626" w:rsidR="00342539" w:rsidRPr="007F079E" w:rsidRDefault="00342539" w:rsidP="001C09F9">
            <w:pPr>
              <w:tabs>
                <w:tab w:val="decimal" w:pos="850"/>
              </w:tabs>
              <w:spacing w:line="240" w:lineRule="exact"/>
              <w:rPr>
                <w:rFonts w:ascii="CordiaUPC" w:hAnsi="CordiaUPC" w:cs="CordiaUPC"/>
                <w:b/>
                <w:bCs/>
                <w:color w:val="000000"/>
                <w:sz w:val="26"/>
                <w:szCs w:val="26"/>
              </w:rPr>
            </w:pPr>
            <w:r w:rsidRPr="007F079E">
              <w:rPr>
                <w:rFonts w:ascii="CordiaUPC" w:hAnsi="CordiaUPC" w:cs="CordiaUPC"/>
                <w:b/>
                <w:bCs/>
                <w:color w:val="000000"/>
                <w:sz w:val="26"/>
                <w:szCs w:val="26"/>
              </w:rPr>
              <w:t>116</w:t>
            </w:r>
          </w:p>
        </w:tc>
        <w:tc>
          <w:tcPr>
            <w:tcW w:w="1098" w:type="dxa"/>
            <w:vAlign w:val="bottom"/>
          </w:tcPr>
          <w:p w14:paraId="4B832099" w14:textId="507E2A5A" w:rsidR="00342539" w:rsidRPr="007F079E" w:rsidRDefault="00342539" w:rsidP="001C09F9">
            <w:pPr>
              <w:tabs>
                <w:tab w:val="decimal" w:pos="850"/>
              </w:tabs>
              <w:spacing w:line="240" w:lineRule="exact"/>
              <w:rPr>
                <w:rFonts w:ascii="CordiaUPC" w:hAnsi="CordiaUPC" w:cs="CordiaUPC"/>
                <w:b/>
                <w:bCs/>
                <w:color w:val="000000"/>
                <w:sz w:val="26"/>
                <w:szCs w:val="26"/>
              </w:rPr>
            </w:pPr>
            <w:r w:rsidRPr="007F079E">
              <w:rPr>
                <w:rFonts w:ascii="CordiaUPC" w:hAnsi="CordiaUPC" w:cs="CordiaUPC"/>
                <w:b/>
                <w:bCs/>
                <w:color w:val="000000"/>
                <w:sz w:val="26"/>
                <w:szCs w:val="26"/>
              </w:rPr>
              <w:t>2,026</w:t>
            </w:r>
          </w:p>
        </w:tc>
      </w:tr>
      <w:tr w:rsidR="002A13AA" w:rsidRPr="007F079E" w14:paraId="7D05EDBA" w14:textId="77777777" w:rsidTr="007575B5">
        <w:trPr>
          <w:trHeight w:val="137"/>
        </w:trPr>
        <w:tc>
          <w:tcPr>
            <w:tcW w:w="3141" w:type="dxa"/>
            <w:vAlign w:val="bottom"/>
          </w:tcPr>
          <w:p w14:paraId="6F8FA8F2" w14:textId="77777777" w:rsidR="002A13AA" w:rsidRPr="007F079E" w:rsidRDefault="002A13AA" w:rsidP="002A13AA">
            <w:pPr>
              <w:tabs>
                <w:tab w:val="left" w:pos="162"/>
              </w:tabs>
              <w:spacing w:line="240" w:lineRule="exact"/>
              <w:ind w:right="1"/>
              <w:rPr>
                <w:rFonts w:ascii="CordiaUPC" w:hAnsi="CordiaUPC" w:cs="CordiaUPC"/>
                <w:color w:val="000000"/>
                <w:sz w:val="26"/>
                <w:szCs w:val="26"/>
                <w:lang w:val="en-US"/>
              </w:rPr>
            </w:pPr>
            <w:r w:rsidRPr="007F079E">
              <w:rPr>
                <w:rFonts w:ascii="CordiaUPC" w:hAnsi="CordiaUPC" w:cs="CordiaUPC" w:hint="cs"/>
                <w:color w:val="000000"/>
                <w:sz w:val="26"/>
                <w:szCs w:val="26"/>
                <w:lang w:val="en-US"/>
              </w:rPr>
              <w:t>Provision increase (decrease)</w:t>
            </w:r>
          </w:p>
        </w:tc>
        <w:tc>
          <w:tcPr>
            <w:tcW w:w="1440" w:type="dxa"/>
            <w:vAlign w:val="bottom"/>
          </w:tcPr>
          <w:p w14:paraId="75514E36" w14:textId="76EF5874" w:rsidR="002A13AA" w:rsidRPr="007F079E" w:rsidRDefault="00BF5DA3" w:rsidP="002A13AA">
            <w:pPr>
              <w:tabs>
                <w:tab w:val="decimal" w:pos="1000"/>
              </w:tabs>
              <w:spacing w:line="240" w:lineRule="exact"/>
              <w:rPr>
                <w:rFonts w:ascii="CordiaUPC" w:hAnsi="CordiaUPC" w:cs="CordiaUPC"/>
                <w:color w:val="000000"/>
                <w:sz w:val="26"/>
                <w:szCs w:val="26"/>
              </w:rPr>
            </w:pPr>
            <w:r w:rsidRPr="007F079E">
              <w:rPr>
                <w:rFonts w:ascii="CordiaUPC" w:hAnsi="CordiaUPC" w:cs="CordiaUPC"/>
                <w:color w:val="000000"/>
                <w:sz w:val="26"/>
                <w:szCs w:val="26"/>
              </w:rPr>
              <w:t>-</w:t>
            </w:r>
          </w:p>
        </w:tc>
        <w:tc>
          <w:tcPr>
            <w:tcW w:w="1170" w:type="dxa"/>
          </w:tcPr>
          <w:p w14:paraId="4B326906" w14:textId="4F501429" w:rsidR="002A13AA" w:rsidRPr="007F079E" w:rsidRDefault="00BF5DA3" w:rsidP="002A13AA">
            <w:pPr>
              <w:tabs>
                <w:tab w:val="decimal" w:pos="790"/>
              </w:tabs>
              <w:spacing w:line="240" w:lineRule="exact"/>
              <w:rPr>
                <w:rFonts w:ascii="CordiaUPC" w:hAnsi="CordiaUPC" w:cs="CordiaUPC"/>
                <w:color w:val="000000"/>
                <w:sz w:val="26"/>
                <w:szCs w:val="26"/>
              </w:rPr>
            </w:pPr>
            <w:r w:rsidRPr="007F079E">
              <w:rPr>
                <w:rFonts w:ascii="CordiaUPC" w:hAnsi="CordiaUPC" w:cs="CordiaUPC"/>
                <w:color w:val="000000"/>
                <w:sz w:val="26"/>
                <w:szCs w:val="26"/>
              </w:rPr>
              <w:t>52</w:t>
            </w:r>
          </w:p>
        </w:tc>
        <w:tc>
          <w:tcPr>
            <w:tcW w:w="1350" w:type="dxa"/>
          </w:tcPr>
          <w:p w14:paraId="67F3EB50" w14:textId="5B38BC97" w:rsidR="002A13AA" w:rsidRPr="007F079E" w:rsidRDefault="00BF5DA3" w:rsidP="002A13AA">
            <w:pPr>
              <w:tabs>
                <w:tab w:val="decimal" w:pos="1000"/>
              </w:tabs>
              <w:spacing w:line="240" w:lineRule="exact"/>
              <w:rPr>
                <w:rFonts w:ascii="CordiaUPC" w:hAnsi="CordiaUPC" w:cs="CordiaUPC"/>
                <w:color w:val="000000"/>
                <w:sz w:val="26"/>
                <w:szCs w:val="26"/>
              </w:rPr>
            </w:pPr>
            <w:r w:rsidRPr="007F079E">
              <w:rPr>
                <w:rFonts w:ascii="CordiaUPC" w:hAnsi="CordiaUPC" w:cs="CordiaUPC"/>
                <w:color w:val="000000"/>
                <w:sz w:val="26"/>
                <w:szCs w:val="26"/>
              </w:rPr>
              <w:t>622</w:t>
            </w:r>
          </w:p>
        </w:tc>
        <w:tc>
          <w:tcPr>
            <w:tcW w:w="1119" w:type="dxa"/>
            <w:vAlign w:val="bottom"/>
          </w:tcPr>
          <w:p w14:paraId="139737A1" w14:textId="45146FAE" w:rsidR="002A13AA" w:rsidRPr="007F079E" w:rsidRDefault="00BF5DA3" w:rsidP="002A13AA">
            <w:pPr>
              <w:tabs>
                <w:tab w:val="decimal" w:pos="850"/>
              </w:tabs>
              <w:spacing w:line="240" w:lineRule="exact"/>
              <w:rPr>
                <w:rFonts w:ascii="CordiaUPC" w:hAnsi="CordiaUPC" w:cs="CordiaUPC"/>
                <w:color w:val="000000"/>
                <w:sz w:val="26"/>
                <w:szCs w:val="26"/>
              </w:rPr>
            </w:pPr>
            <w:r w:rsidRPr="007F079E">
              <w:rPr>
                <w:rFonts w:ascii="CordiaUPC" w:hAnsi="CordiaUPC" w:cs="CordiaUPC"/>
                <w:color w:val="000000"/>
                <w:sz w:val="26"/>
                <w:szCs w:val="26"/>
              </w:rPr>
              <w:t>144</w:t>
            </w:r>
          </w:p>
        </w:tc>
        <w:tc>
          <w:tcPr>
            <w:tcW w:w="1098" w:type="dxa"/>
          </w:tcPr>
          <w:p w14:paraId="2B3DCD9E" w14:textId="4F868033" w:rsidR="002A13AA" w:rsidRPr="007F079E" w:rsidRDefault="00BF5DA3" w:rsidP="002A13AA">
            <w:pPr>
              <w:tabs>
                <w:tab w:val="decimal" w:pos="850"/>
              </w:tabs>
              <w:spacing w:line="240" w:lineRule="exact"/>
              <w:rPr>
                <w:rFonts w:ascii="CordiaUPC" w:hAnsi="CordiaUPC" w:cs="CordiaUPC"/>
                <w:color w:val="000000"/>
                <w:sz w:val="26"/>
                <w:szCs w:val="26"/>
              </w:rPr>
            </w:pPr>
            <w:r w:rsidRPr="007F079E">
              <w:rPr>
                <w:rFonts w:ascii="CordiaUPC" w:hAnsi="CordiaUPC" w:cs="CordiaUPC"/>
                <w:color w:val="000000"/>
                <w:sz w:val="26"/>
                <w:szCs w:val="26"/>
              </w:rPr>
              <w:t>818</w:t>
            </w:r>
          </w:p>
        </w:tc>
      </w:tr>
      <w:tr w:rsidR="002A13AA" w:rsidRPr="007F079E" w14:paraId="35477050" w14:textId="77777777" w:rsidTr="007575B5">
        <w:trPr>
          <w:trHeight w:val="137"/>
        </w:trPr>
        <w:tc>
          <w:tcPr>
            <w:tcW w:w="3141" w:type="dxa"/>
          </w:tcPr>
          <w:p w14:paraId="677DF5C6" w14:textId="35D25011" w:rsidR="002A13AA" w:rsidRPr="007F079E" w:rsidRDefault="002A13AA" w:rsidP="002A13AA">
            <w:pPr>
              <w:tabs>
                <w:tab w:val="left" w:pos="162"/>
              </w:tabs>
              <w:spacing w:line="240" w:lineRule="exact"/>
              <w:ind w:right="1"/>
              <w:rPr>
                <w:rFonts w:ascii="CordiaUPC" w:hAnsi="CordiaUPC" w:cs="CordiaUPC"/>
                <w:color w:val="000000"/>
                <w:sz w:val="26"/>
                <w:szCs w:val="26"/>
                <w:lang w:val="en-US"/>
              </w:rPr>
            </w:pPr>
            <w:r w:rsidRPr="007F079E">
              <w:rPr>
                <w:rFonts w:ascii="CordiaUPC" w:hAnsi="CordiaUPC" w:cs="CordiaUPC" w:hint="cs"/>
                <w:color w:val="000000"/>
                <w:sz w:val="26"/>
                <w:szCs w:val="26"/>
                <w:lang w:val="en-US"/>
              </w:rPr>
              <w:t xml:space="preserve">Paid during the </w:t>
            </w:r>
            <w:r w:rsidR="0097102F" w:rsidRPr="007F079E">
              <w:rPr>
                <w:rFonts w:ascii="CordiaUPC" w:hAnsi="CordiaUPC" w:cs="CordiaUPC"/>
                <w:color w:val="000000"/>
                <w:sz w:val="26"/>
                <w:szCs w:val="26"/>
                <w:lang w:val="en-US"/>
              </w:rPr>
              <w:t>year</w:t>
            </w:r>
          </w:p>
        </w:tc>
        <w:tc>
          <w:tcPr>
            <w:tcW w:w="1440" w:type="dxa"/>
            <w:vAlign w:val="bottom"/>
          </w:tcPr>
          <w:p w14:paraId="664A9AD9" w14:textId="57215E63" w:rsidR="002A13AA" w:rsidRPr="007F079E" w:rsidRDefault="00BF5DA3" w:rsidP="002A13AA">
            <w:pPr>
              <w:tabs>
                <w:tab w:val="decimal" w:pos="1000"/>
              </w:tabs>
              <w:spacing w:line="240" w:lineRule="exact"/>
              <w:rPr>
                <w:rFonts w:ascii="CordiaUPC" w:hAnsi="CordiaUPC" w:cs="CordiaUPC"/>
                <w:color w:val="000000"/>
                <w:sz w:val="26"/>
                <w:szCs w:val="26"/>
              </w:rPr>
            </w:pPr>
            <w:r w:rsidRPr="007F079E">
              <w:rPr>
                <w:rFonts w:ascii="CordiaUPC" w:hAnsi="CordiaUPC" w:cs="CordiaUPC"/>
                <w:color w:val="000000"/>
                <w:sz w:val="26"/>
                <w:szCs w:val="26"/>
              </w:rPr>
              <w:t>-</w:t>
            </w:r>
          </w:p>
        </w:tc>
        <w:tc>
          <w:tcPr>
            <w:tcW w:w="1170" w:type="dxa"/>
          </w:tcPr>
          <w:p w14:paraId="57236294" w14:textId="1A7BEA36" w:rsidR="002A13AA" w:rsidRPr="007F079E" w:rsidRDefault="00BF5DA3" w:rsidP="002A13AA">
            <w:pPr>
              <w:tabs>
                <w:tab w:val="decimal" w:pos="790"/>
              </w:tabs>
              <w:spacing w:line="240" w:lineRule="exact"/>
              <w:rPr>
                <w:rFonts w:ascii="CordiaUPC" w:hAnsi="CordiaUPC" w:cs="CordiaUPC"/>
                <w:color w:val="000000"/>
                <w:sz w:val="26"/>
                <w:szCs w:val="26"/>
              </w:rPr>
            </w:pPr>
            <w:r w:rsidRPr="007F079E">
              <w:rPr>
                <w:rFonts w:ascii="CordiaUPC" w:hAnsi="CordiaUPC" w:cs="CordiaUPC"/>
                <w:color w:val="000000"/>
                <w:sz w:val="26"/>
                <w:szCs w:val="26"/>
              </w:rPr>
              <w:t>(46)</w:t>
            </w:r>
          </w:p>
        </w:tc>
        <w:tc>
          <w:tcPr>
            <w:tcW w:w="1350" w:type="dxa"/>
          </w:tcPr>
          <w:p w14:paraId="0389A940" w14:textId="2AA7E471" w:rsidR="002A13AA" w:rsidRPr="007F079E" w:rsidRDefault="00BF5DA3" w:rsidP="002A13AA">
            <w:pPr>
              <w:tabs>
                <w:tab w:val="decimal" w:pos="1000"/>
              </w:tabs>
              <w:spacing w:line="240" w:lineRule="exact"/>
              <w:rPr>
                <w:rFonts w:ascii="CordiaUPC" w:hAnsi="CordiaUPC" w:cs="CordiaUPC"/>
                <w:color w:val="000000"/>
                <w:sz w:val="26"/>
                <w:szCs w:val="26"/>
              </w:rPr>
            </w:pPr>
            <w:r w:rsidRPr="007F079E">
              <w:rPr>
                <w:rFonts w:ascii="CordiaUPC" w:hAnsi="CordiaUPC" w:cs="CordiaUPC"/>
                <w:color w:val="000000"/>
                <w:sz w:val="26"/>
                <w:szCs w:val="26"/>
              </w:rPr>
              <w:t>-</w:t>
            </w:r>
          </w:p>
        </w:tc>
        <w:tc>
          <w:tcPr>
            <w:tcW w:w="1119" w:type="dxa"/>
            <w:vAlign w:val="bottom"/>
          </w:tcPr>
          <w:p w14:paraId="532EBBCA" w14:textId="0B24217E" w:rsidR="002A13AA" w:rsidRPr="007F079E" w:rsidRDefault="00BF5DA3" w:rsidP="002A13AA">
            <w:pPr>
              <w:tabs>
                <w:tab w:val="decimal" w:pos="850"/>
              </w:tabs>
              <w:spacing w:line="240" w:lineRule="exact"/>
              <w:rPr>
                <w:rFonts w:ascii="CordiaUPC" w:hAnsi="CordiaUPC" w:cs="CordiaUPC"/>
                <w:color w:val="000000"/>
                <w:sz w:val="26"/>
                <w:szCs w:val="26"/>
              </w:rPr>
            </w:pPr>
            <w:r w:rsidRPr="007F079E">
              <w:rPr>
                <w:rFonts w:ascii="CordiaUPC" w:hAnsi="CordiaUPC" w:cs="CordiaUPC"/>
                <w:color w:val="000000"/>
                <w:sz w:val="26"/>
                <w:szCs w:val="26"/>
              </w:rPr>
              <w:t>(136)</w:t>
            </w:r>
          </w:p>
        </w:tc>
        <w:tc>
          <w:tcPr>
            <w:tcW w:w="1098" w:type="dxa"/>
          </w:tcPr>
          <w:p w14:paraId="42E70F6C" w14:textId="5581D437" w:rsidR="002A13AA" w:rsidRPr="007F079E" w:rsidRDefault="00BF5DA3" w:rsidP="002A13AA">
            <w:pPr>
              <w:tabs>
                <w:tab w:val="decimal" w:pos="850"/>
              </w:tabs>
              <w:spacing w:line="240" w:lineRule="exact"/>
              <w:rPr>
                <w:rFonts w:ascii="CordiaUPC" w:hAnsi="CordiaUPC" w:cs="CordiaUPC"/>
                <w:color w:val="000000"/>
                <w:sz w:val="26"/>
                <w:szCs w:val="26"/>
              </w:rPr>
            </w:pPr>
            <w:r w:rsidRPr="007F079E">
              <w:rPr>
                <w:rFonts w:ascii="CordiaUPC" w:hAnsi="CordiaUPC" w:cs="CordiaUPC"/>
                <w:color w:val="000000"/>
                <w:sz w:val="26"/>
                <w:szCs w:val="26"/>
              </w:rPr>
              <w:t>(182)</w:t>
            </w:r>
          </w:p>
        </w:tc>
      </w:tr>
      <w:tr w:rsidR="002A13AA" w:rsidRPr="007F079E" w14:paraId="53FA2B09" w14:textId="77777777" w:rsidTr="007575B5">
        <w:trPr>
          <w:trHeight w:val="137"/>
        </w:trPr>
        <w:tc>
          <w:tcPr>
            <w:tcW w:w="3141" w:type="dxa"/>
            <w:vAlign w:val="bottom"/>
          </w:tcPr>
          <w:p w14:paraId="10AC6AE2" w14:textId="191AFC6A" w:rsidR="002A13AA" w:rsidRPr="007F079E" w:rsidRDefault="002A13AA" w:rsidP="002A13AA">
            <w:pPr>
              <w:tabs>
                <w:tab w:val="left" w:pos="162"/>
              </w:tabs>
              <w:spacing w:line="240" w:lineRule="exact"/>
              <w:ind w:right="1"/>
              <w:rPr>
                <w:rFonts w:ascii="CordiaUPC" w:hAnsi="CordiaUPC" w:cs="CordiaUPC"/>
                <w:b/>
                <w:bCs/>
                <w:color w:val="000000"/>
                <w:sz w:val="26"/>
                <w:szCs w:val="26"/>
                <w:lang w:val="en-US"/>
              </w:rPr>
            </w:pPr>
            <w:r w:rsidRPr="007F079E">
              <w:rPr>
                <w:rFonts w:ascii="CordiaUPC" w:hAnsi="CordiaUPC" w:cs="CordiaUPC" w:hint="cs"/>
                <w:b/>
                <w:bCs/>
                <w:color w:val="000000"/>
                <w:sz w:val="26"/>
                <w:szCs w:val="26"/>
                <w:lang w:val="en-US"/>
              </w:rPr>
              <w:t xml:space="preserve">At </w:t>
            </w:r>
            <w:r w:rsidR="00D3601D" w:rsidRPr="007F079E">
              <w:rPr>
                <w:rFonts w:ascii="CordiaUPC" w:hAnsi="CordiaUPC" w:cs="CordiaUPC"/>
                <w:b/>
                <w:bCs/>
                <w:color w:val="000000"/>
                <w:sz w:val="26"/>
                <w:szCs w:val="26"/>
                <w:lang w:val="en-US"/>
              </w:rPr>
              <w:t>31 December</w:t>
            </w:r>
            <w:r w:rsidRPr="007F079E">
              <w:rPr>
                <w:rFonts w:ascii="CordiaUPC" w:hAnsi="CordiaUPC" w:cs="CordiaUPC" w:hint="cs"/>
                <w:b/>
                <w:bCs/>
                <w:color w:val="000000"/>
                <w:sz w:val="26"/>
                <w:szCs w:val="26"/>
                <w:lang w:val="en-US"/>
              </w:rPr>
              <w:t xml:space="preserve"> 202</w:t>
            </w:r>
            <w:r w:rsidRPr="007F079E">
              <w:rPr>
                <w:rFonts w:ascii="CordiaUPC" w:hAnsi="CordiaUPC" w:cs="CordiaUPC"/>
                <w:b/>
                <w:bCs/>
                <w:color w:val="000000"/>
                <w:sz w:val="26"/>
                <w:szCs w:val="26"/>
                <w:lang w:val="en-US"/>
              </w:rPr>
              <w:t>2</w:t>
            </w:r>
          </w:p>
        </w:tc>
        <w:tc>
          <w:tcPr>
            <w:tcW w:w="1440" w:type="dxa"/>
            <w:vAlign w:val="bottom"/>
          </w:tcPr>
          <w:p w14:paraId="418D0DF5" w14:textId="362EECBC" w:rsidR="002A13AA" w:rsidRPr="007F079E" w:rsidRDefault="00BF5DA3" w:rsidP="002A13AA">
            <w:pPr>
              <w:pBdr>
                <w:top w:val="single" w:sz="4" w:space="1" w:color="auto"/>
                <w:bottom w:val="double" w:sz="4" w:space="1" w:color="auto"/>
              </w:pBdr>
              <w:tabs>
                <w:tab w:val="decimal" w:pos="1000"/>
              </w:tabs>
              <w:spacing w:line="240" w:lineRule="exact"/>
              <w:rPr>
                <w:rFonts w:ascii="CordiaUPC" w:hAnsi="CordiaUPC" w:cs="CordiaUPC"/>
                <w:b/>
                <w:bCs/>
                <w:color w:val="000000"/>
                <w:sz w:val="26"/>
                <w:szCs w:val="26"/>
              </w:rPr>
            </w:pPr>
            <w:r w:rsidRPr="007F079E">
              <w:rPr>
                <w:rFonts w:ascii="CordiaUPC" w:hAnsi="CordiaUPC" w:cs="CordiaUPC"/>
                <w:b/>
                <w:bCs/>
                <w:color w:val="000000"/>
                <w:sz w:val="26"/>
                <w:szCs w:val="26"/>
              </w:rPr>
              <w:t>-</w:t>
            </w:r>
          </w:p>
        </w:tc>
        <w:tc>
          <w:tcPr>
            <w:tcW w:w="1170" w:type="dxa"/>
            <w:vAlign w:val="bottom"/>
          </w:tcPr>
          <w:p w14:paraId="5B5D5023" w14:textId="4A5E23F5" w:rsidR="002A13AA" w:rsidRPr="007F079E" w:rsidRDefault="00BF5DA3" w:rsidP="002A13AA">
            <w:pPr>
              <w:pBdr>
                <w:top w:val="single" w:sz="4" w:space="1" w:color="auto"/>
                <w:bottom w:val="double" w:sz="4" w:space="1" w:color="auto"/>
              </w:pBdr>
              <w:tabs>
                <w:tab w:val="decimal" w:pos="790"/>
              </w:tabs>
              <w:spacing w:line="240" w:lineRule="exact"/>
              <w:rPr>
                <w:rFonts w:ascii="CordiaUPC" w:hAnsi="CordiaUPC" w:cs="CordiaUPC"/>
                <w:b/>
                <w:bCs/>
                <w:color w:val="000000"/>
                <w:sz w:val="26"/>
                <w:szCs w:val="26"/>
              </w:rPr>
            </w:pPr>
            <w:r w:rsidRPr="007F079E">
              <w:rPr>
                <w:rFonts w:ascii="CordiaUPC" w:hAnsi="CordiaUPC" w:cs="CordiaUPC"/>
                <w:b/>
                <w:bCs/>
                <w:color w:val="000000"/>
                <w:sz w:val="26"/>
                <w:szCs w:val="26"/>
              </w:rPr>
              <w:t>578</w:t>
            </w:r>
          </w:p>
        </w:tc>
        <w:tc>
          <w:tcPr>
            <w:tcW w:w="1350" w:type="dxa"/>
            <w:vAlign w:val="bottom"/>
          </w:tcPr>
          <w:p w14:paraId="25D82A47" w14:textId="162E4199" w:rsidR="002A13AA" w:rsidRPr="007F079E" w:rsidRDefault="00BF5DA3" w:rsidP="002A13AA">
            <w:pPr>
              <w:pBdr>
                <w:top w:val="single" w:sz="4" w:space="1" w:color="auto"/>
                <w:bottom w:val="double" w:sz="4" w:space="1" w:color="auto"/>
              </w:pBdr>
              <w:tabs>
                <w:tab w:val="decimal" w:pos="1000"/>
              </w:tabs>
              <w:spacing w:line="240" w:lineRule="exact"/>
              <w:rPr>
                <w:rFonts w:ascii="CordiaUPC" w:hAnsi="CordiaUPC" w:cs="CordiaUPC"/>
                <w:b/>
                <w:bCs/>
                <w:color w:val="000000"/>
                <w:sz w:val="26"/>
                <w:szCs w:val="26"/>
              </w:rPr>
            </w:pPr>
            <w:r w:rsidRPr="007F079E">
              <w:rPr>
                <w:rFonts w:ascii="CordiaUPC" w:hAnsi="CordiaUPC" w:cs="CordiaUPC"/>
                <w:b/>
                <w:bCs/>
                <w:color w:val="000000"/>
                <w:sz w:val="26"/>
                <w:szCs w:val="26"/>
              </w:rPr>
              <w:t>1,960</w:t>
            </w:r>
          </w:p>
        </w:tc>
        <w:tc>
          <w:tcPr>
            <w:tcW w:w="1119" w:type="dxa"/>
            <w:vAlign w:val="bottom"/>
          </w:tcPr>
          <w:p w14:paraId="70DABE48" w14:textId="0311FF6B" w:rsidR="002A13AA" w:rsidRPr="007F079E" w:rsidRDefault="00BF5DA3" w:rsidP="002A13AA">
            <w:pPr>
              <w:pBdr>
                <w:top w:val="single" w:sz="4" w:space="1" w:color="auto"/>
                <w:bottom w:val="double" w:sz="4" w:space="1" w:color="auto"/>
              </w:pBdr>
              <w:tabs>
                <w:tab w:val="decimal" w:pos="850"/>
              </w:tabs>
              <w:spacing w:line="240" w:lineRule="exact"/>
              <w:rPr>
                <w:rFonts w:ascii="CordiaUPC" w:hAnsi="CordiaUPC" w:cs="CordiaUPC"/>
                <w:b/>
                <w:bCs/>
                <w:color w:val="000000"/>
                <w:sz w:val="26"/>
                <w:szCs w:val="26"/>
              </w:rPr>
            </w:pPr>
            <w:r w:rsidRPr="007F079E">
              <w:rPr>
                <w:rFonts w:ascii="CordiaUPC" w:hAnsi="CordiaUPC" w:cs="CordiaUPC"/>
                <w:b/>
                <w:bCs/>
                <w:color w:val="000000"/>
                <w:sz w:val="26"/>
                <w:szCs w:val="26"/>
              </w:rPr>
              <w:t>124</w:t>
            </w:r>
          </w:p>
        </w:tc>
        <w:tc>
          <w:tcPr>
            <w:tcW w:w="1098" w:type="dxa"/>
            <w:vAlign w:val="bottom"/>
          </w:tcPr>
          <w:p w14:paraId="12C2BDDB" w14:textId="743D5679" w:rsidR="002A13AA" w:rsidRPr="007F079E" w:rsidRDefault="00BF5DA3" w:rsidP="002A13AA">
            <w:pPr>
              <w:pBdr>
                <w:top w:val="single" w:sz="4" w:space="1" w:color="auto"/>
                <w:bottom w:val="double" w:sz="4" w:space="1" w:color="auto"/>
              </w:pBdr>
              <w:tabs>
                <w:tab w:val="decimal" w:pos="850"/>
              </w:tabs>
              <w:spacing w:line="240" w:lineRule="exact"/>
              <w:rPr>
                <w:rFonts w:ascii="CordiaUPC" w:hAnsi="CordiaUPC" w:cs="CordiaUPC"/>
                <w:b/>
                <w:bCs/>
                <w:color w:val="000000"/>
                <w:sz w:val="26"/>
                <w:szCs w:val="26"/>
              </w:rPr>
            </w:pPr>
            <w:r w:rsidRPr="007F079E">
              <w:rPr>
                <w:rFonts w:ascii="CordiaUPC" w:hAnsi="CordiaUPC" w:cs="CordiaUPC"/>
                <w:b/>
                <w:bCs/>
                <w:color w:val="000000"/>
                <w:sz w:val="26"/>
                <w:szCs w:val="26"/>
              </w:rPr>
              <w:t>2,662</w:t>
            </w:r>
          </w:p>
        </w:tc>
      </w:tr>
    </w:tbl>
    <w:p w14:paraId="171F6214" w14:textId="77777777" w:rsidR="00342539" w:rsidRPr="007F079E" w:rsidRDefault="00342539" w:rsidP="001C09F9">
      <w:pPr>
        <w:spacing w:line="240" w:lineRule="exact"/>
        <w:ind w:left="540"/>
        <w:jc w:val="both"/>
        <w:rPr>
          <w:rFonts w:ascii="CordiaUPC" w:hAnsi="CordiaUPC" w:cs="CordiaUPC"/>
          <w:sz w:val="26"/>
          <w:szCs w:val="26"/>
        </w:rPr>
      </w:pPr>
    </w:p>
    <w:tbl>
      <w:tblPr>
        <w:tblW w:w="9320" w:type="dxa"/>
        <w:tblInd w:w="459" w:type="dxa"/>
        <w:tblLayout w:type="fixed"/>
        <w:tblLook w:val="01E0" w:firstRow="1" w:lastRow="1" w:firstColumn="1" w:lastColumn="1" w:noHBand="0" w:noVBand="0"/>
      </w:tblPr>
      <w:tblGrid>
        <w:gridCol w:w="3141"/>
        <w:gridCol w:w="1440"/>
        <w:gridCol w:w="1170"/>
        <w:gridCol w:w="1350"/>
        <w:gridCol w:w="1119"/>
        <w:gridCol w:w="1100"/>
      </w:tblGrid>
      <w:tr w:rsidR="00A57B82" w:rsidRPr="007F079E" w14:paraId="28EEBBC7" w14:textId="77777777" w:rsidTr="007575B5">
        <w:trPr>
          <w:trHeight w:val="137"/>
        </w:trPr>
        <w:tc>
          <w:tcPr>
            <w:tcW w:w="3141" w:type="dxa"/>
          </w:tcPr>
          <w:p w14:paraId="786A07EA" w14:textId="77777777" w:rsidR="00A57B82" w:rsidRPr="007F079E" w:rsidRDefault="00A57B82" w:rsidP="001C09F9">
            <w:pPr>
              <w:spacing w:line="240" w:lineRule="exact"/>
              <w:ind w:right="-79"/>
              <w:rPr>
                <w:rFonts w:ascii="CordiaUPC" w:hAnsi="CordiaUPC" w:cs="CordiaUPC"/>
                <w:color w:val="000000"/>
                <w:sz w:val="26"/>
                <w:szCs w:val="26"/>
                <w:lang w:val="en-US" w:bidi="th-TH"/>
              </w:rPr>
            </w:pPr>
          </w:p>
        </w:tc>
        <w:tc>
          <w:tcPr>
            <w:tcW w:w="6179" w:type="dxa"/>
            <w:gridSpan w:val="5"/>
          </w:tcPr>
          <w:p w14:paraId="16BE988B" w14:textId="77777777" w:rsidR="00A57B82" w:rsidRPr="007F079E" w:rsidRDefault="00A57B82" w:rsidP="001C09F9">
            <w:pPr>
              <w:spacing w:line="240" w:lineRule="exact"/>
              <w:ind w:left="-117" w:right="-108"/>
              <w:jc w:val="center"/>
              <w:rPr>
                <w:rFonts w:ascii="CordiaUPC" w:hAnsi="CordiaUPC" w:cs="CordiaUPC"/>
                <w:snapToGrid w:val="0"/>
                <w:sz w:val="26"/>
                <w:szCs w:val="26"/>
                <w:lang w:val="en-US" w:eastAsia="th-TH" w:bidi="th-TH"/>
              </w:rPr>
            </w:pPr>
            <w:r w:rsidRPr="007F079E">
              <w:rPr>
                <w:rFonts w:ascii="CordiaUPC" w:hAnsi="CordiaUPC" w:cs="CordiaUPC" w:hint="cs"/>
                <w:b/>
                <w:bCs/>
                <w:snapToGrid w:val="0"/>
                <w:sz w:val="26"/>
                <w:szCs w:val="26"/>
                <w:lang w:val="en-US" w:eastAsia="th-TH" w:bidi="th-TH"/>
              </w:rPr>
              <w:t>Bank only</w:t>
            </w:r>
          </w:p>
        </w:tc>
      </w:tr>
      <w:tr w:rsidR="00A57B82" w:rsidRPr="007F079E" w14:paraId="54DBAFF4" w14:textId="77777777" w:rsidTr="007575B5">
        <w:trPr>
          <w:trHeight w:val="137"/>
        </w:trPr>
        <w:tc>
          <w:tcPr>
            <w:tcW w:w="3141" w:type="dxa"/>
          </w:tcPr>
          <w:p w14:paraId="69A68C5E" w14:textId="77777777" w:rsidR="00A57B82" w:rsidRPr="007F079E" w:rsidRDefault="00A57B82" w:rsidP="001C09F9">
            <w:pPr>
              <w:spacing w:line="240" w:lineRule="exact"/>
              <w:ind w:right="-79"/>
              <w:rPr>
                <w:rFonts w:ascii="CordiaUPC" w:hAnsi="CordiaUPC" w:cs="CordiaUPC"/>
                <w:color w:val="000000"/>
                <w:sz w:val="26"/>
                <w:szCs w:val="26"/>
                <w:lang w:val="en-US" w:bidi="th-TH"/>
              </w:rPr>
            </w:pPr>
          </w:p>
        </w:tc>
        <w:tc>
          <w:tcPr>
            <w:tcW w:w="1440" w:type="dxa"/>
          </w:tcPr>
          <w:p w14:paraId="3563F280" w14:textId="77777777" w:rsidR="00A57B82" w:rsidRPr="007F079E" w:rsidRDefault="00A57B82" w:rsidP="001C09F9">
            <w:pPr>
              <w:spacing w:line="240" w:lineRule="exact"/>
              <w:ind w:left="-117" w:right="-108"/>
              <w:jc w:val="center"/>
              <w:rPr>
                <w:rFonts w:ascii="CordiaUPC" w:hAnsi="CordiaUPC" w:cs="CordiaUPC"/>
                <w:snapToGrid w:val="0"/>
                <w:sz w:val="26"/>
                <w:szCs w:val="26"/>
                <w:lang w:val="en-US" w:eastAsia="th-TH" w:bidi="th-TH"/>
              </w:rPr>
            </w:pPr>
          </w:p>
        </w:tc>
        <w:tc>
          <w:tcPr>
            <w:tcW w:w="1170" w:type="dxa"/>
          </w:tcPr>
          <w:p w14:paraId="565AF81C" w14:textId="77777777" w:rsidR="00A57B82" w:rsidRPr="007F079E" w:rsidDel="00143B09" w:rsidRDefault="00A57B82" w:rsidP="001C09F9">
            <w:pPr>
              <w:spacing w:line="240" w:lineRule="exact"/>
              <w:ind w:left="-117" w:right="-108"/>
              <w:jc w:val="center"/>
              <w:rPr>
                <w:rFonts w:ascii="CordiaUPC" w:hAnsi="CordiaUPC" w:cs="CordiaUPC"/>
                <w:snapToGrid w:val="0"/>
                <w:sz w:val="26"/>
                <w:szCs w:val="26"/>
                <w:lang w:val="en-US" w:eastAsia="th-TH" w:bidi="th-TH"/>
              </w:rPr>
            </w:pPr>
          </w:p>
        </w:tc>
        <w:tc>
          <w:tcPr>
            <w:tcW w:w="1350" w:type="dxa"/>
          </w:tcPr>
          <w:p w14:paraId="7AED1B51" w14:textId="77777777" w:rsidR="00A57B82" w:rsidRPr="007F079E" w:rsidRDefault="00A57B82" w:rsidP="001C09F9">
            <w:pPr>
              <w:spacing w:line="240" w:lineRule="exact"/>
              <w:ind w:left="-117" w:right="-108"/>
              <w:jc w:val="center"/>
              <w:rPr>
                <w:rFonts w:ascii="CordiaUPC" w:hAnsi="CordiaUPC" w:cs="CordiaUPC"/>
                <w:snapToGrid w:val="0"/>
                <w:sz w:val="26"/>
                <w:szCs w:val="26"/>
                <w:lang w:val="en-US" w:eastAsia="th-TH" w:bidi="th-TH"/>
              </w:rPr>
            </w:pPr>
            <w:r w:rsidRPr="007F079E">
              <w:rPr>
                <w:rFonts w:ascii="CordiaUPC" w:hAnsi="CordiaUPC" w:cs="CordiaUPC" w:hint="cs"/>
                <w:snapToGrid w:val="0"/>
                <w:sz w:val="26"/>
                <w:szCs w:val="26"/>
                <w:lang w:val="en-US" w:eastAsia="th-TH" w:bidi="th-TH"/>
              </w:rPr>
              <w:t>Allowance</w:t>
            </w:r>
          </w:p>
        </w:tc>
        <w:tc>
          <w:tcPr>
            <w:tcW w:w="1119" w:type="dxa"/>
          </w:tcPr>
          <w:p w14:paraId="753DE7C3" w14:textId="77777777" w:rsidR="00A57B82" w:rsidRPr="007F079E" w:rsidRDefault="00A57B82" w:rsidP="001C09F9">
            <w:pPr>
              <w:spacing w:line="240" w:lineRule="exact"/>
              <w:ind w:left="-117" w:right="-108"/>
              <w:jc w:val="center"/>
              <w:rPr>
                <w:rFonts w:ascii="CordiaUPC" w:hAnsi="CordiaUPC" w:cs="CordiaUPC"/>
                <w:snapToGrid w:val="0"/>
                <w:sz w:val="26"/>
                <w:szCs w:val="26"/>
                <w:lang w:val="en-US" w:eastAsia="th-TH" w:bidi="th-TH"/>
              </w:rPr>
            </w:pPr>
          </w:p>
        </w:tc>
        <w:tc>
          <w:tcPr>
            <w:tcW w:w="1100" w:type="dxa"/>
          </w:tcPr>
          <w:p w14:paraId="62F10F0F" w14:textId="77777777" w:rsidR="00A57B82" w:rsidRPr="007F079E" w:rsidRDefault="00A57B82" w:rsidP="001C09F9">
            <w:pPr>
              <w:spacing w:line="240" w:lineRule="exact"/>
              <w:ind w:left="-117" w:right="-108"/>
              <w:jc w:val="center"/>
              <w:rPr>
                <w:rFonts w:ascii="CordiaUPC" w:hAnsi="CordiaUPC" w:cs="CordiaUPC"/>
                <w:snapToGrid w:val="0"/>
                <w:sz w:val="26"/>
                <w:szCs w:val="26"/>
                <w:lang w:val="en-US" w:eastAsia="th-TH" w:bidi="th-TH"/>
              </w:rPr>
            </w:pPr>
          </w:p>
        </w:tc>
      </w:tr>
      <w:tr w:rsidR="00A57B82" w:rsidRPr="007F079E" w14:paraId="20630CE0" w14:textId="77777777" w:rsidTr="007575B5">
        <w:trPr>
          <w:trHeight w:val="137"/>
        </w:trPr>
        <w:tc>
          <w:tcPr>
            <w:tcW w:w="3141" w:type="dxa"/>
          </w:tcPr>
          <w:p w14:paraId="0AFA0700" w14:textId="77777777" w:rsidR="00A57B82" w:rsidRPr="007F079E" w:rsidRDefault="00A57B82" w:rsidP="001C09F9">
            <w:pPr>
              <w:spacing w:line="240" w:lineRule="exact"/>
              <w:ind w:right="-79"/>
              <w:rPr>
                <w:rFonts w:ascii="CordiaUPC" w:hAnsi="CordiaUPC" w:cs="CordiaUPC"/>
                <w:color w:val="000000"/>
                <w:sz w:val="26"/>
                <w:szCs w:val="26"/>
                <w:lang w:val="en-US" w:bidi="th-TH"/>
              </w:rPr>
            </w:pPr>
          </w:p>
        </w:tc>
        <w:tc>
          <w:tcPr>
            <w:tcW w:w="1440" w:type="dxa"/>
          </w:tcPr>
          <w:p w14:paraId="34EB38EF" w14:textId="77777777" w:rsidR="00A57B82" w:rsidRPr="007F079E" w:rsidRDefault="00A57B82" w:rsidP="001C09F9">
            <w:pPr>
              <w:spacing w:line="240" w:lineRule="exact"/>
              <w:ind w:left="-117" w:right="-108"/>
              <w:jc w:val="center"/>
              <w:rPr>
                <w:rFonts w:ascii="CordiaUPC" w:hAnsi="CordiaUPC" w:cs="CordiaUPC"/>
                <w:snapToGrid w:val="0"/>
                <w:sz w:val="26"/>
                <w:szCs w:val="26"/>
                <w:lang w:val="en-US" w:eastAsia="th-TH" w:bidi="th-TH"/>
              </w:rPr>
            </w:pPr>
          </w:p>
        </w:tc>
        <w:tc>
          <w:tcPr>
            <w:tcW w:w="1170" w:type="dxa"/>
          </w:tcPr>
          <w:p w14:paraId="3EF3E990" w14:textId="77777777" w:rsidR="00A57B82" w:rsidRPr="007F079E" w:rsidDel="00143B09" w:rsidRDefault="00A57B82" w:rsidP="001C09F9">
            <w:pPr>
              <w:spacing w:line="240" w:lineRule="exact"/>
              <w:ind w:left="-117" w:right="-108"/>
              <w:jc w:val="center"/>
              <w:rPr>
                <w:rFonts w:ascii="CordiaUPC" w:hAnsi="CordiaUPC" w:cs="CordiaUPC"/>
                <w:snapToGrid w:val="0"/>
                <w:sz w:val="26"/>
                <w:szCs w:val="26"/>
                <w:lang w:val="en-US" w:eastAsia="th-TH" w:bidi="th-TH"/>
              </w:rPr>
            </w:pPr>
          </w:p>
        </w:tc>
        <w:tc>
          <w:tcPr>
            <w:tcW w:w="1350" w:type="dxa"/>
          </w:tcPr>
          <w:p w14:paraId="2E5410C1" w14:textId="77777777" w:rsidR="00A57B82" w:rsidRPr="007F079E" w:rsidRDefault="00A57B82" w:rsidP="001C09F9">
            <w:pPr>
              <w:spacing w:line="240" w:lineRule="exact"/>
              <w:ind w:left="-117" w:right="-108"/>
              <w:jc w:val="center"/>
              <w:rPr>
                <w:rFonts w:ascii="CordiaUPC" w:hAnsi="CordiaUPC" w:cs="CordiaUPC"/>
                <w:snapToGrid w:val="0"/>
                <w:sz w:val="26"/>
                <w:szCs w:val="26"/>
                <w:lang w:val="en-US" w:eastAsia="th-TH" w:bidi="th-TH"/>
              </w:rPr>
            </w:pPr>
            <w:r w:rsidRPr="007F079E">
              <w:rPr>
                <w:rFonts w:ascii="CordiaUPC" w:hAnsi="CordiaUPC" w:cs="CordiaUPC" w:hint="cs"/>
                <w:snapToGrid w:val="0"/>
                <w:sz w:val="26"/>
                <w:szCs w:val="26"/>
                <w:lang w:val="en-US" w:eastAsia="th-TH" w:bidi="th-TH"/>
              </w:rPr>
              <w:t>for expected</w:t>
            </w:r>
          </w:p>
        </w:tc>
        <w:tc>
          <w:tcPr>
            <w:tcW w:w="1119" w:type="dxa"/>
          </w:tcPr>
          <w:p w14:paraId="6A1394FA" w14:textId="77777777" w:rsidR="00A57B82" w:rsidRPr="007F079E" w:rsidRDefault="00A57B82" w:rsidP="001C09F9">
            <w:pPr>
              <w:spacing w:line="240" w:lineRule="exact"/>
              <w:ind w:left="-117" w:right="-108"/>
              <w:jc w:val="center"/>
              <w:rPr>
                <w:rFonts w:ascii="CordiaUPC" w:hAnsi="CordiaUPC" w:cs="CordiaUPC"/>
                <w:snapToGrid w:val="0"/>
                <w:sz w:val="26"/>
                <w:szCs w:val="26"/>
                <w:lang w:val="en-US" w:eastAsia="th-TH" w:bidi="th-TH"/>
              </w:rPr>
            </w:pPr>
          </w:p>
        </w:tc>
        <w:tc>
          <w:tcPr>
            <w:tcW w:w="1100" w:type="dxa"/>
          </w:tcPr>
          <w:p w14:paraId="0C4724FF" w14:textId="77777777" w:rsidR="00A57B82" w:rsidRPr="007F079E" w:rsidRDefault="00A57B82" w:rsidP="001C09F9">
            <w:pPr>
              <w:spacing w:line="240" w:lineRule="exact"/>
              <w:ind w:left="-117" w:right="-108"/>
              <w:jc w:val="center"/>
              <w:rPr>
                <w:rFonts w:ascii="CordiaUPC" w:hAnsi="CordiaUPC" w:cs="CordiaUPC"/>
                <w:snapToGrid w:val="0"/>
                <w:sz w:val="26"/>
                <w:szCs w:val="26"/>
                <w:lang w:val="en-US" w:eastAsia="th-TH" w:bidi="th-TH"/>
              </w:rPr>
            </w:pPr>
          </w:p>
        </w:tc>
      </w:tr>
      <w:tr w:rsidR="00A57B82" w:rsidRPr="007F079E" w14:paraId="050A0AA4" w14:textId="77777777" w:rsidTr="007575B5">
        <w:trPr>
          <w:trHeight w:val="137"/>
        </w:trPr>
        <w:tc>
          <w:tcPr>
            <w:tcW w:w="3141" w:type="dxa"/>
          </w:tcPr>
          <w:p w14:paraId="12F1B6BC" w14:textId="77777777" w:rsidR="00A57B82" w:rsidRPr="007F079E" w:rsidRDefault="00A57B82" w:rsidP="001C09F9">
            <w:pPr>
              <w:spacing w:line="240" w:lineRule="exact"/>
              <w:ind w:right="-79"/>
              <w:rPr>
                <w:rFonts w:ascii="CordiaUPC" w:hAnsi="CordiaUPC" w:cs="CordiaUPC"/>
                <w:color w:val="000000"/>
                <w:sz w:val="26"/>
                <w:szCs w:val="26"/>
                <w:lang w:val="en-US" w:bidi="th-TH"/>
              </w:rPr>
            </w:pPr>
          </w:p>
        </w:tc>
        <w:tc>
          <w:tcPr>
            <w:tcW w:w="1440" w:type="dxa"/>
          </w:tcPr>
          <w:p w14:paraId="5DFBF71A" w14:textId="77777777" w:rsidR="00A57B82" w:rsidRPr="007F079E" w:rsidRDefault="00A57B82" w:rsidP="001C09F9">
            <w:pPr>
              <w:spacing w:line="240" w:lineRule="exact"/>
              <w:ind w:left="-117" w:right="-108"/>
              <w:jc w:val="center"/>
              <w:rPr>
                <w:rFonts w:ascii="CordiaUPC" w:hAnsi="CordiaUPC" w:cs="CordiaUPC"/>
                <w:snapToGrid w:val="0"/>
                <w:sz w:val="26"/>
                <w:szCs w:val="26"/>
                <w:lang w:val="en-US" w:eastAsia="th-TH" w:bidi="th-TH"/>
              </w:rPr>
            </w:pPr>
            <w:r w:rsidRPr="007F079E">
              <w:rPr>
                <w:rFonts w:ascii="CordiaUPC" w:hAnsi="CordiaUPC" w:cs="CordiaUPC" w:hint="cs"/>
                <w:snapToGrid w:val="0"/>
                <w:sz w:val="26"/>
                <w:szCs w:val="26"/>
                <w:lang w:val="en-US" w:eastAsia="th-TH" w:bidi="th-TH"/>
              </w:rPr>
              <w:t>Commitment from</w:t>
            </w:r>
          </w:p>
        </w:tc>
        <w:tc>
          <w:tcPr>
            <w:tcW w:w="1170" w:type="dxa"/>
          </w:tcPr>
          <w:p w14:paraId="2643921D" w14:textId="77777777" w:rsidR="00A57B82" w:rsidRPr="007F079E" w:rsidDel="00143B09" w:rsidRDefault="00A57B82" w:rsidP="001C09F9">
            <w:pPr>
              <w:spacing w:line="240" w:lineRule="exact"/>
              <w:ind w:left="-117" w:right="-108"/>
              <w:jc w:val="center"/>
              <w:rPr>
                <w:rFonts w:ascii="CordiaUPC" w:hAnsi="CordiaUPC" w:cs="CordiaUPC"/>
                <w:snapToGrid w:val="0"/>
                <w:sz w:val="26"/>
                <w:szCs w:val="26"/>
                <w:lang w:val="en-US" w:eastAsia="th-TH" w:bidi="th-TH"/>
              </w:rPr>
            </w:pPr>
          </w:p>
        </w:tc>
        <w:tc>
          <w:tcPr>
            <w:tcW w:w="1350" w:type="dxa"/>
          </w:tcPr>
          <w:p w14:paraId="09492B12" w14:textId="77777777" w:rsidR="00A57B82" w:rsidRPr="007F079E" w:rsidRDefault="00A57B82" w:rsidP="001C09F9">
            <w:pPr>
              <w:spacing w:line="240" w:lineRule="exact"/>
              <w:ind w:left="-117" w:right="-108"/>
              <w:jc w:val="center"/>
              <w:rPr>
                <w:rFonts w:ascii="CordiaUPC" w:hAnsi="CordiaUPC" w:cs="CordiaUPC"/>
                <w:snapToGrid w:val="0"/>
                <w:sz w:val="26"/>
                <w:szCs w:val="26"/>
                <w:lang w:val="en-US" w:eastAsia="th-TH" w:bidi="th-TH"/>
              </w:rPr>
            </w:pPr>
            <w:r w:rsidRPr="007F079E">
              <w:rPr>
                <w:rFonts w:ascii="CordiaUPC" w:hAnsi="CordiaUPC" w:cs="CordiaUPC" w:hint="cs"/>
                <w:snapToGrid w:val="0"/>
                <w:sz w:val="26"/>
                <w:szCs w:val="26"/>
                <w:lang w:val="en-US" w:eastAsia="th-TH" w:bidi="th-TH"/>
              </w:rPr>
              <w:t>loss of credit</w:t>
            </w:r>
          </w:p>
        </w:tc>
        <w:tc>
          <w:tcPr>
            <w:tcW w:w="1119" w:type="dxa"/>
          </w:tcPr>
          <w:p w14:paraId="5705FE6C" w14:textId="77777777" w:rsidR="00A57B82" w:rsidRPr="007F079E" w:rsidRDefault="00A57B82" w:rsidP="001C09F9">
            <w:pPr>
              <w:spacing w:line="240" w:lineRule="exact"/>
              <w:ind w:left="-117" w:right="-108"/>
              <w:jc w:val="center"/>
              <w:rPr>
                <w:rFonts w:ascii="CordiaUPC" w:hAnsi="CordiaUPC" w:cs="CordiaUPC"/>
                <w:snapToGrid w:val="0"/>
                <w:sz w:val="26"/>
                <w:szCs w:val="26"/>
                <w:lang w:val="en-US" w:eastAsia="th-TH" w:bidi="th-TH"/>
              </w:rPr>
            </w:pPr>
          </w:p>
        </w:tc>
        <w:tc>
          <w:tcPr>
            <w:tcW w:w="1100" w:type="dxa"/>
          </w:tcPr>
          <w:p w14:paraId="1BFE4782" w14:textId="77777777" w:rsidR="00A57B82" w:rsidRPr="007F079E" w:rsidRDefault="00A57B82" w:rsidP="001C09F9">
            <w:pPr>
              <w:spacing w:line="240" w:lineRule="exact"/>
              <w:ind w:left="-117" w:right="-108"/>
              <w:jc w:val="center"/>
              <w:rPr>
                <w:rFonts w:ascii="CordiaUPC" w:hAnsi="CordiaUPC" w:cs="CordiaUPC"/>
                <w:snapToGrid w:val="0"/>
                <w:sz w:val="26"/>
                <w:szCs w:val="26"/>
                <w:lang w:val="en-US" w:eastAsia="th-TH" w:bidi="th-TH"/>
              </w:rPr>
            </w:pPr>
          </w:p>
        </w:tc>
      </w:tr>
      <w:tr w:rsidR="00A57B82" w:rsidRPr="007F079E" w14:paraId="5047B529" w14:textId="77777777" w:rsidTr="007575B5">
        <w:trPr>
          <w:trHeight w:val="137"/>
        </w:trPr>
        <w:tc>
          <w:tcPr>
            <w:tcW w:w="3141" w:type="dxa"/>
          </w:tcPr>
          <w:p w14:paraId="6D46E2D5" w14:textId="77777777" w:rsidR="00A57B82" w:rsidRPr="007F079E" w:rsidRDefault="00A57B82" w:rsidP="001C09F9">
            <w:pPr>
              <w:spacing w:line="240" w:lineRule="exact"/>
              <w:ind w:right="-79"/>
              <w:rPr>
                <w:rFonts w:ascii="CordiaUPC" w:hAnsi="CordiaUPC" w:cs="CordiaUPC"/>
                <w:color w:val="000000"/>
                <w:sz w:val="26"/>
                <w:szCs w:val="26"/>
                <w:lang w:val="en-US" w:bidi="th-TH"/>
              </w:rPr>
            </w:pPr>
          </w:p>
        </w:tc>
        <w:tc>
          <w:tcPr>
            <w:tcW w:w="1440" w:type="dxa"/>
          </w:tcPr>
          <w:p w14:paraId="5378FA7E" w14:textId="77777777" w:rsidR="00A57B82" w:rsidRPr="007F079E" w:rsidRDefault="00A57B82" w:rsidP="001C09F9">
            <w:pPr>
              <w:spacing w:line="240" w:lineRule="exact"/>
              <w:ind w:left="-117" w:right="-108"/>
              <w:jc w:val="center"/>
              <w:rPr>
                <w:rFonts w:ascii="CordiaUPC" w:hAnsi="CordiaUPC" w:cs="CordiaUPC"/>
                <w:snapToGrid w:val="0"/>
                <w:sz w:val="26"/>
                <w:szCs w:val="26"/>
                <w:lang w:val="en-US" w:eastAsia="th-TH" w:bidi="th-TH"/>
              </w:rPr>
            </w:pPr>
            <w:r w:rsidRPr="007F079E">
              <w:rPr>
                <w:rFonts w:ascii="CordiaUPC" w:hAnsi="CordiaUPC" w:cs="CordiaUPC" w:hint="cs"/>
                <w:snapToGrid w:val="0"/>
                <w:sz w:val="26"/>
                <w:szCs w:val="26"/>
                <w:lang w:val="en-US" w:eastAsia="th-TH" w:bidi="th-TH"/>
              </w:rPr>
              <w:t>letters of</w:t>
            </w:r>
          </w:p>
        </w:tc>
        <w:tc>
          <w:tcPr>
            <w:tcW w:w="1170" w:type="dxa"/>
          </w:tcPr>
          <w:p w14:paraId="632E8A04" w14:textId="77777777" w:rsidR="00A57B82" w:rsidRPr="007F079E" w:rsidDel="00143B09" w:rsidRDefault="00A57B82" w:rsidP="001C09F9">
            <w:pPr>
              <w:spacing w:line="240" w:lineRule="exact"/>
              <w:ind w:left="-117" w:right="-108"/>
              <w:jc w:val="center"/>
              <w:rPr>
                <w:rFonts w:ascii="CordiaUPC" w:hAnsi="CordiaUPC" w:cs="CordiaUPC"/>
                <w:snapToGrid w:val="0"/>
                <w:sz w:val="26"/>
                <w:szCs w:val="26"/>
                <w:lang w:val="en-US" w:eastAsia="th-TH" w:bidi="th-TH"/>
              </w:rPr>
            </w:pPr>
          </w:p>
        </w:tc>
        <w:tc>
          <w:tcPr>
            <w:tcW w:w="1350" w:type="dxa"/>
          </w:tcPr>
          <w:p w14:paraId="0B7197EB" w14:textId="77777777" w:rsidR="00A57B82" w:rsidRPr="007F079E" w:rsidRDefault="00A57B82" w:rsidP="001C09F9">
            <w:pPr>
              <w:spacing w:line="240" w:lineRule="exact"/>
              <w:ind w:left="-117" w:right="-108"/>
              <w:jc w:val="center"/>
              <w:rPr>
                <w:rFonts w:ascii="CordiaUPC" w:hAnsi="CordiaUPC" w:cs="CordiaUPC"/>
                <w:snapToGrid w:val="0"/>
                <w:sz w:val="26"/>
                <w:szCs w:val="26"/>
                <w:lang w:val="en-US" w:eastAsia="th-TH" w:bidi="th-TH"/>
              </w:rPr>
            </w:pPr>
            <w:r w:rsidRPr="007F079E">
              <w:rPr>
                <w:rFonts w:ascii="CordiaUPC" w:hAnsi="CordiaUPC" w:cs="CordiaUPC" w:hint="cs"/>
                <w:snapToGrid w:val="0"/>
                <w:sz w:val="26"/>
                <w:szCs w:val="26"/>
                <w:lang w:val="en-US" w:eastAsia="th-TH" w:bidi="th-TH"/>
              </w:rPr>
              <w:t>commitments</w:t>
            </w:r>
          </w:p>
        </w:tc>
        <w:tc>
          <w:tcPr>
            <w:tcW w:w="1119" w:type="dxa"/>
          </w:tcPr>
          <w:p w14:paraId="1FDDCB65" w14:textId="77777777" w:rsidR="00A57B82" w:rsidRPr="007F079E" w:rsidRDefault="00A57B82" w:rsidP="001C09F9">
            <w:pPr>
              <w:spacing w:line="240" w:lineRule="exact"/>
              <w:ind w:left="-117" w:right="-108"/>
              <w:jc w:val="center"/>
              <w:rPr>
                <w:rFonts w:ascii="CordiaUPC" w:hAnsi="CordiaUPC" w:cs="CordiaUPC"/>
                <w:snapToGrid w:val="0"/>
                <w:sz w:val="26"/>
                <w:szCs w:val="26"/>
                <w:lang w:val="en-US" w:eastAsia="th-TH" w:bidi="th-TH"/>
              </w:rPr>
            </w:pPr>
          </w:p>
        </w:tc>
        <w:tc>
          <w:tcPr>
            <w:tcW w:w="1100" w:type="dxa"/>
          </w:tcPr>
          <w:p w14:paraId="1AD09DF0" w14:textId="77777777" w:rsidR="00A57B82" w:rsidRPr="007F079E" w:rsidRDefault="00A57B82" w:rsidP="001C09F9">
            <w:pPr>
              <w:spacing w:line="240" w:lineRule="exact"/>
              <w:ind w:left="-117" w:right="-108"/>
              <w:jc w:val="center"/>
              <w:rPr>
                <w:rFonts w:ascii="CordiaUPC" w:hAnsi="CordiaUPC" w:cs="CordiaUPC"/>
                <w:snapToGrid w:val="0"/>
                <w:sz w:val="26"/>
                <w:szCs w:val="26"/>
                <w:lang w:val="en-US" w:eastAsia="th-TH" w:bidi="th-TH"/>
              </w:rPr>
            </w:pPr>
          </w:p>
        </w:tc>
      </w:tr>
      <w:tr w:rsidR="00A57B82" w:rsidRPr="007F079E" w14:paraId="7C7CE2CF" w14:textId="77777777" w:rsidTr="007575B5">
        <w:trPr>
          <w:trHeight w:val="137"/>
        </w:trPr>
        <w:tc>
          <w:tcPr>
            <w:tcW w:w="3141" w:type="dxa"/>
          </w:tcPr>
          <w:p w14:paraId="69FDCFD7" w14:textId="77777777" w:rsidR="00A57B82" w:rsidRPr="007F079E" w:rsidRDefault="00A57B82" w:rsidP="001C09F9">
            <w:pPr>
              <w:spacing w:line="240" w:lineRule="exact"/>
              <w:ind w:right="-79"/>
              <w:rPr>
                <w:rFonts w:ascii="CordiaUPC" w:hAnsi="CordiaUPC" w:cs="CordiaUPC"/>
                <w:color w:val="000000"/>
                <w:sz w:val="26"/>
                <w:szCs w:val="26"/>
                <w:lang w:val="en-US" w:bidi="th-TH"/>
              </w:rPr>
            </w:pPr>
          </w:p>
        </w:tc>
        <w:tc>
          <w:tcPr>
            <w:tcW w:w="1440" w:type="dxa"/>
          </w:tcPr>
          <w:p w14:paraId="491B652A" w14:textId="77777777" w:rsidR="00A57B82" w:rsidRPr="007F079E" w:rsidRDefault="00A57B82" w:rsidP="001C09F9">
            <w:pPr>
              <w:spacing w:line="240" w:lineRule="exact"/>
              <w:ind w:left="-117" w:right="-108"/>
              <w:jc w:val="center"/>
              <w:rPr>
                <w:rFonts w:ascii="CordiaUPC" w:hAnsi="CordiaUPC" w:cs="CordiaUPC"/>
                <w:snapToGrid w:val="0"/>
                <w:sz w:val="26"/>
                <w:szCs w:val="26"/>
                <w:lang w:val="en-US" w:eastAsia="th-TH" w:bidi="th-TH"/>
              </w:rPr>
            </w:pPr>
            <w:r w:rsidRPr="007F079E">
              <w:rPr>
                <w:rFonts w:ascii="CordiaUPC" w:hAnsi="CordiaUPC" w:cs="CordiaUPC" w:hint="cs"/>
                <w:snapToGrid w:val="0"/>
                <w:sz w:val="26"/>
                <w:szCs w:val="26"/>
                <w:lang w:val="en-US" w:eastAsia="th-TH" w:bidi="th-TH"/>
              </w:rPr>
              <w:t>guarantee issued,</w:t>
            </w:r>
          </w:p>
        </w:tc>
        <w:tc>
          <w:tcPr>
            <w:tcW w:w="1170" w:type="dxa"/>
          </w:tcPr>
          <w:p w14:paraId="3B04D1FA" w14:textId="77777777" w:rsidR="00A57B82" w:rsidRPr="007F079E" w:rsidDel="00143B09" w:rsidRDefault="00A57B82" w:rsidP="001C09F9">
            <w:pPr>
              <w:spacing w:line="240" w:lineRule="exact"/>
              <w:ind w:left="-117" w:right="-108"/>
              <w:jc w:val="center"/>
              <w:rPr>
                <w:rFonts w:ascii="CordiaUPC" w:hAnsi="CordiaUPC" w:cs="CordiaUPC"/>
                <w:snapToGrid w:val="0"/>
                <w:sz w:val="26"/>
                <w:szCs w:val="26"/>
                <w:lang w:val="en-US" w:eastAsia="th-TH" w:bidi="th-TH"/>
              </w:rPr>
            </w:pPr>
          </w:p>
        </w:tc>
        <w:tc>
          <w:tcPr>
            <w:tcW w:w="1350" w:type="dxa"/>
          </w:tcPr>
          <w:p w14:paraId="42F835DE" w14:textId="77777777" w:rsidR="00A57B82" w:rsidRPr="007F079E" w:rsidRDefault="00A57B82" w:rsidP="001C09F9">
            <w:pPr>
              <w:spacing w:line="240" w:lineRule="exact"/>
              <w:ind w:left="-117" w:right="-108"/>
              <w:jc w:val="center"/>
              <w:rPr>
                <w:rFonts w:ascii="CordiaUPC" w:hAnsi="CordiaUPC" w:cs="CordiaUPC"/>
                <w:snapToGrid w:val="0"/>
                <w:sz w:val="26"/>
                <w:szCs w:val="26"/>
                <w:lang w:val="en-US" w:eastAsia="th-TH" w:bidi="th-TH"/>
              </w:rPr>
            </w:pPr>
            <w:r w:rsidRPr="007F079E">
              <w:rPr>
                <w:rFonts w:ascii="CordiaUPC" w:hAnsi="CordiaUPC" w:cs="CordiaUPC" w:hint="cs"/>
                <w:snapToGrid w:val="0"/>
                <w:sz w:val="26"/>
                <w:szCs w:val="26"/>
                <w:lang w:val="en-US" w:eastAsia="th-TH" w:bidi="th-TH"/>
              </w:rPr>
              <w:t>and financial</w:t>
            </w:r>
          </w:p>
        </w:tc>
        <w:tc>
          <w:tcPr>
            <w:tcW w:w="1119" w:type="dxa"/>
          </w:tcPr>
          <w:p w14:paraId="47375B84" w14:textId="77777777" w:rsidR="00A57B82" w:rsidRPr="007F079E" w:rsidRDefault="00A57B82" w:rsidP="001C09F9">
            <w:pPr>
              <w:spacing w:line="240" w:lineRule="exact"/>
              <w:ind w:left="-117" w:right="-108"/>
              <w:jc w:val="center"/>
              <w:rPr>
                <w:rFonts w:ascii="CordiaUPC" w:hAnsi="CordiaUPC" w:cs="CordiaUPC"/>
                <w:snapToGrid w:val="0"/>
                <w:sz w:val="26"/>
                <w:szCs w:val="26"/>
                <w:lang w:val="en-US" w:eastAsia="th-TH" w:bidi="th-TH"/>
              </w:rPr>
            </w:pPr>
          </w:p>
        </w:tc>
        <w:tc>
          <w:tcPr>
            <w:tcW w:w="1100" w:type="dxa"/>
          </w:tcPr>
          <w:p w14:paraId="31BEB6F0" w14:textId="77777777" w:rsidR="00A57B82" w:rsidRPr="007F079E" w:rsidRDefault="00A57B82" w:rsidP="001C09F9">
            <w:pPr>
              <w:spacing w:line="240" w:lineRule="exact"/>
              <w:ind w:left="-117" w:right="-108"/>
              <w:jc w:val="center"/>
              <w:rPr>
                <w:rFonts w:ascii="CordiaUPC" w:hAnsi="CordiaUPC" w:cs="CordiaUPC"/>
                <w:snapToGrid w:val="0"/>
                <w:sz w:val="26"/>
                <w:szCs w:val="26"/>
                <w:lang w:val="en-US" w:eastAsia="th-TH" w:bidi="th-TH"/>
              </w:rPr>
            </w:pPr>
          </w:p>
        </w:tc>
      </w:tr>
      <w:tr w:rsidR="00A57B82" w:rsidRPr="007F079E" w14:paraId="3DDE1A6C" w14:textId="77777777" w:rsidTr="007575B5">
        <w:trPr>
          <w:trHeight w:val="137"/>
        </w:trPr>
        <w:tc>
          <w:tcPr>
            <w:tcW w:w="3141" w:type="dxa"/>
          </w:tcPr>
          <w:p w14:paraId="5E16264B" w14:textId="77777777" w:rsidR="00A57B82" w:rsidRPr="007F079E" w:rsidRDefault="00A57B82" w:rsidP="001C09F9">
            <w:pPr>
              <w:spacing w:line="240" w:lineRule="exact"/>
              <w:ind w:right="-79"/>
              <w:rPr>
                <w:rFonts w:ascii="CordiaUPC" w:hAnsi="CordiaUPC" w:cs="CordiaUPC"/>
                <w:color w:val="000000"/>
                <w:sz w:val="26"/>
                <w:szCs w:val="26"/>
                <w:lang w:val="en-US" w:bidi="th-TH"/>
              </w:rPr>
            </w:pPr>
          </w:p>
        </w:tc>
        <w:tc>
          <w:tcPr>
            <w:tcW w:w="1440" w:type="dxa"/>
          </w:tcPr>
          <w:p w14:paraId="12C7F845" w14:textId="77777777" w:rsidR="00A57B82" w:rsidRPr="007F079E" w:rsidRDefault="00A57B82" w:rsidP="001C09F9">
            <w:pPr>
              <w:spacing w:line="240" w:lineRule="exact"/>
              <w:ind w:left="-117" w:right="-108"/>
              <w:jc w:val="center"/>
              <w:rPr>
                <w:rFonts w:ascii="CordiaUPC" w:hAnsi="CordiaUPC" w:cs="CordiaUPC"/>
                <w:snapToGrid w:val="0"/>
                <w:sz w:val="26"/>
                <w:szCs w:val="26"/>
                <w:lang w:val="en-US" w:eastAsia="th-TH" w:bidi="th-TH"/>
              </w:rPr>
            </w:pPr>
            <w:r w:rsidRPr="007F079E">
              <w:rPr>
                <w:rFonts w:ascii="CordiaUPC" w:hAnsi="CordiaUPC" w:cs="CordiaUPC" w:hint="cs"/>
                <w:snapToGrid w:val="0"/>
                <w:sz w:val="26"/>
                <w:szCs w:val="26"/>
                <w:lang w:val="en-US" w:eastAsia="th-TH" w:bidi="th-TH"/>
              </w:rPr>
              <w:t>avals and other</w:t>
            </w:r>
          </w:p>
        </w:tc>
        <w:tc>
          <w:tcPr>
            <w:tcW w:w="1170" w:type="dxa"/>
          </w:tcPr>
          <w:p w14:paraId="1C8C2D8F" w14:textId="77777777" w:rsidR="00A57B82" w:rsidRPr="007F079E" w:rsidDel="00143B09" w:rsidRDefault="00A57B82" w:rsidP="001C09F9">
            <w:pPr>
              <w:spacing w:line="240" w:lineRule="exact"/>
              <w:ind w:left="-117" w:right="-108"/>
              <w:jc w:val="center"/>
              <w:rPr>
                <w:rFonts w:ascii="CordiaUPC" w:hAnsi="CordiaUPC" w:cs="CordiaUPC"/>
                <w:snapToGrid w:val="0"/>
                <w:sz w:val="26"/>
                <w:szCs w:val="26"/>
                <w:lang w:val="en-US" w:eastAsia="th-TH" w:bidi="th-TH"/>
              </w:rPr>
            </w:pPr>
            <w:r w:rsidRPr="007F079E">
              <w:rPr>
                <w:rFonts w:ascii="CordiaUPC" w:hAnsi="CordiaUPC" w:cs="CordiaUPC" w:hint="cs"/>
                <w:snapToGrid w:val="0"/>
                <w:sz w:val="26"/>
                <w:szCs w:val="26"/>
                <w:lang w:val="en-US" w:eastAsia="th-TH" w:bidi="th-TH"/>
              </w:rPr>
              <w:t>Obligation for</w:t>
            </w:r>
          </w:p>
        </w:tc>
        <w:tc>
          <w:tcPr>
            <w:tcW w:w="1350" w:type="dxa"/>
          </w:tcPr>
          <w:p w14:paraId="48BC8D28" w14:textId="77777777" w:rsidR="00A57B82" w:rsidRPr="007F079E" w:rsidRDefault="00A57B82" w:rsidP="001C09F9">
            <w:pPr>
              <w:spacing w:line="240" w:lineRule="exact"/>
              <w:ind w:left="-117" w:right="-108"/>
              <w:jc w:val="center"/>
              <w:rPr>
                <w:rFonts w:ascii="CordiaUPC" w:hAnsi="CordiaUPC" w:cs="CordiaUPC"/>
                <w:snapToGrid w:val="0"/>
                <w:sz w:val="26"/>
                <w:szCs w:val="26"/>
                <w:lang w:val="en-US" w:eastAsia="th-TH" w:bidi="th-TH"/>
              </w:rPr>
            </w:pPr>
            <w:r w:rsidRPr="007F079E">
              <w:rPr>
                <w:rFonts w:ascii="CordiaUPC" w:hAnsi="CordiaUPC" w:cs="CordiaUPC" w:hint="cs"/>
                <w:snapToGrid w:val="0"/>
                <w:sz w:val="26"/>
                <w:szCs w:val="26"/>
                <w:lang w:val="en-US" w:eastAsia="th-TH" w:bidi="th-TH"/>
              </w:rPr>
              <w:t>guarantee</w:t>
            </w:r>
          </w:p>
        </w:tc>
        <w:tc>
          <w:tcPr>
            <w:tcW w:w="1119" w:type="dxa"/>
          </w:tcPr>
          <w:p w14:paraId="048018F1" w14:textId="77777777" w:rsidR="00A57B82" w:rsidRPr="007F079E" w:rsidRDefault="00A57B82" w:rsidP="001C09F9">
            <w:pPr>
              <w:spacing w:line="240" w:lineRule="exact"/>
              <w:ind w:left="-117" w:right="-108"/>
              <w:jc w:val="center"/>
              <w:rPr>
                <w:rFonts w:ascii="CordiaUPC" w:hAnsi="CordiaUPC" w:cs="CordiaUPC"/>
                <w:snapToGrid w:val="0"/>
                <w:sz w:val="26"/>
                <w:szCs w:val="26"/>
                <w:lang w:val="en-US" w:eastAsia="th-TH" w:bidi="th-TH"/>
              </w:rPr>
            </w:pPr>
          </w:p>
        </w:tc>
        <w:tc>
          <w:tcPr>
            <w:tcW w:w="1100" w:type="dxa"/>
          </w:tcPr>
          <w:p w14:paraId="41498E1F" w14:textId="77777777" w:rsidR="00A57B82" w:rsidRPr="007F079E" w:rsidRDefault="00A57B82" w:rsidP="001C09F9">
            <w:pPr>
              <w:spacing w:line="240" w:lineRule="exact"/>
              <w:ind w:left="-117" w:right="-108"/>
              <w:jc w:val="center"/>
              <w:rPr>
                <w:rFonts w:ascii="CordiaUPC" w:hAnsi="CordiaUPC" w:cs="CordiaUPC"/>
                <w:snapToGrid w:val="0"/>
                <w:sz w:val="26"/>
                <w:szCs w:val="26"/>
                <w:lang w:val="en-US" w:eastAsia="th-TH" w:bidi="th-TH"/>
              </w:rPr>
            </w:pPr>
          </w:p>
        </w:tc>
      </w:tr>
      <w:tr w:rsidR="00A57B82" w:rsidRPr="007F079E" w14:paraId="7E06C3F2" w14:textId="77777777" w:rsidTr="007575B5">
        <w:trPr>
          <w:trHeight w:val="137"/>
        </w:trPr>
        <w:tc>
          <w:tcPr>
            <w:tcW w:w="3141" w:type="dxa"/>
          </w:tcPr>
          <w:p w14:paraId="0CA86EF0" w14:textId="77777777" w:rsidR="00A57B82" w:rsidRPr="007F079E" w:rsidRDefault="00A57B82" w:rsidP="001C09F9">
            <w:pPr>
              <w:spacing w:line="240" w:lineRule="exact"/>
              <w:ind w:right="-79"/>
              <w:rPr>
                <w:rFonts w:ascii="CordiaUPC" w:hAnsi="CordiaUPC" w:cs="CordiaUPC"/>
                <w:color w:val="000000"/>
                <w:sz w:val="26"/>
                <w:szCs w:val="26"/>
                <w:lang w:val="en-US" w:bidi="th-TH"/>
              </w:rPr>
            </w:pPr>
          </w:p>
        </w:tc>
        <w:tc>
          <w:tcPr>
            <w:tcW w:w="1440" w:type="dxa"/>
          </w:tcPr>
          <w:p w14:paraId="34B4AE87" w14:textId="77777777" w:rsidR="00A57B82" w:rsidRPr="007F079E" w:rsidRDefault="00A57B82" w:rsidP="001C09F9">
            <w:pPr>
              <w:spacing w:line="240" w:lineRule="exact"/>
              <w:ind w:left="-117" w:right="-285"/>
              <w:jc w:val="center"/>
              <w:rPr>
                <w:rFonts w:ascii="CordiaUPC" w:hAnsi="CordiaUPC" w:cs="CordiaUPC"/>
                <w:snapToGrid w:val="0"/>
                <w:sz w:val="26"/>
                <w:szCs w:val="26"/>
                <w:lang w:val="en-US" w:eastAsia="th-TH" w:bidi="th-TH"/>
              </w:rPr>
            </w:pPr>
            <w:r w:rsidRPr="007F079E">
              <w:rPr>
                <w:rFonts w:ascii="CordiaUPC" w:hAnsi="CordiaUPC" w:cs="CordiaUPC" w:hint="cs"/>
                <w:snapToGrid w:val="0"/>
                <w:sz w:val="26"/>
                <w:szCs w:val="26"/>
                <w:lang w:val="en-US" w:eastAsia="th-TH" w:bidi="th-TH"/>
              </w:rPr>
              <w:t>guarantees</w:t>
            </w:r>
          </w:p>
        </w:tc>
        <w:tc>
          <w:tcPr>
            <w:tcW w:w="1170" w:type="dxa"/>
          </w:tcPr>
          <w:p w14:paraId="12983382" w14:textId="77777777" w:rsidR="00A57B82" w:rsidRPr="007F079E" w:rsidDel="00143B09" w:rsidRDefault="00A57B82" w:rsidP="001C09F9">
            <w:pPr>
              <w:spacing w:line="240" w:lineRule="exact"/>
              <w:ind w:left="-117" w:right="-108"/>
              <w:jc w:val="center"/>
              <w:rPr>
                <w:rFonts w:ascii="CordiaUPC" w:hAnsi="CordiaUPC" w:cs="CordiaUPC"/>
                <w:snapToGrid w:val="0"/>
                <w:sz w:val="26"/>
                <w:szCs w:val="26"/>
                <w:lang w:val="en-US" w:eastAsia="th-TH" w:bidi="th-TH"/>
              </w:rPr>
            </w:pPr>
            <w:r w:rsidRPr="007F079E">
              <w:rPr>
                <w:rFonts w:ascii="CordiaUPC" w:hAnsi="CordiaUPC" w:cs="CordiaUPC" w:hint="cs"/>
                <w:snapToGrid w:val="0"/>
                <w:sz w:val="26"/>
                <w:szCs w:val="26"/>
                <w:lang w:val="en-US" w:eastAsia="th-TH" w:bidi="th-TH"/>
              </w:rPr>
              <w:t>litigation cases</w:t>
            </w:r>
          </w:p>
        </w:tc>
        <w:tc>
          <w:tcPr>
            <w:tcW w:w="1350" w:type="dxa"/>
          </w:tcPr>
          <w:p w14:paraId="73FCBA1F" w14:textId="77777777" w:rsidR="00A57B82" w:rsidRPr="007F079E" w:rsidRDefault="00A57B82" w:rsidP="001C09F9">
            <w:pPr>
              <w:spacing w:line="240" w:lineRule="exact"/>
              <w:ind w:left="-117" w:right="-108"/>
              <w:jc w:val="center"/>
              <w:rPr>
                <w:rFonts w:ascii="CordiaUPC" w:hAnsi="CordiaUPC" w:cs="CordiaUPC"/>
                <w:snapToGrid w:val="0"/>
                <w:sz w:val="26"/>
                <w:szCs w:val="26"/>
                <w:lang w:val="en-US" w:eastAsia="th-TH" w:bidi="th-TH"/>
              </w:rPr>
            </w:pPr>
            <w:r w:rsidRPr="007F079E">
              <w:rPr>
                <w:rFonts w:ascii="CordiaUPC" w:hAnsi="CordiaUPC" w:cs="CordiaUPC" w:hint="cs"/>
                <w:snapToGrid w:val="0"/>
                <w:sz w:val="26"/>
                <w:szCs w:val="26"/>
                <w:lang w:val="en-US" w:eastAsia="th-TH" w:bidi="th-TH"/>
              </w:rPr>
              <w:t>contracts</w:t>
            </w:r>
          </w:p>
        </w:tc>
        <w:tc>
          <w:tcPr>
            <w:tcW w:w="1119" w:type="dxa"/>
          </w:tcPr>
          <w:p w14:paraId="417D246F" w14:textId="77777777" w:rsidR="00A57B82" w:rsidRPr="007F079E" w:rsidRDefault="00A57B82" w:rsidP="001C09F9">
            <w:pPr>
              <w:spacing w:line="240" w:lineRule="exact"/>
              <w:ind w:left="-117" w:right="-108"/>
              <w:jc w:val="center"/>
              <w:rPr>
                <w:rFonts w:ascii="CordiaUPC" w:hAnsi="CordiaUPC" w:cs="CordiaUPC"/>
                <w:snapToGrid w:val="0"/>
                <w:sz w:val="26"/>
                <w:szCs w:val="26"/>
                <w:lang w:val="en-US" w:eastAsia="th-TH" w:bidi="th-TH"/>
              </w:rPr>
            </w:pPr>
            <w:r w:rsidRPr="007F079E">
              <w:rPr>
                <w:rFonts w:ascii="CordiaUPC" w:hAnsi="CordiaUPC" w:cs="CordiaUPC" w:hint="cs"/>
                <w:snapToGrid w:val="0"/>
                <w:sz w:val="26"/>
                <w:szCs w:val="26"/>
                <w:lang w:val="en-US" w:eastAsia="th-TH" w:bidi="th-TH"/>
              </w:rPr>
              <w:t>Others</w:t>
            </w:r>
          </w:p>
        </w:tc>
        <w:tc>
          <w:tcPr>
            <w:tcW w:w="1100" w:type="dxa"/>
          </w:tcPr>
          <w:p w14:paraId="78EB82D3" w14:textId="77777777" w:rsidR="00A57B82" w:rsidRPr="007F079E" w:rsidRDefault="00A57B82" w:rsidP="001C09F9">
            <w:pPr>
              <w:spacing w:line="240" w:lineRule="exact"/>
              <w:ind w:left="-117" w:right="-108"/>
              <w:jc w:val="center"/>
              <w:rPr>
                <w:rFonts w:ascii="CordiaUPC" w:hAnsi="CordiaUPC" w:cs="CordiaUPC"/>
                <w:snapToGrid w:val="0"/>
                <w:sz w:val="26"/>
                <w:szCs w:val="26"/>
                <w:lang w:val="en-US" w:eastAsia="th-TH" w:bidi="th-TH"/>
              </w:rPr>
            </w:pPr>
            <w:r w:rsidRPr="007F079E">
              <w:rPr>
                <w:rFonts w:ascii="CordiaUPC" w:hAnsi="CordiaUPC" w:cs="CordiaUPC" w:hint="cs"/>
                <w:snapToGrid w:val="0"/>
                <w:sz w:val="26"/>
                <w:szCs w:val="26"/>
                <w:lang w:val="en-US" w:eastAsia="th-TH" w:bidi="th-TH"/>
              </w:rPr>
              <w:t>Total</w:t>
            </w:r>
          </w:p>
        </w:tc>
      </w:tr>
      <w:tr w:rsidR="00A57B82" w:rsidRPr="007F079E" w14:paraId="483C59BB" w14:textId="77777777" w:rsidTr="007575B5">
        <w:trPr>
          <w:trHeight w:val="137"/>
        </w:trPr>
        <w:tc>
          <w:tcPr>
            <w:tcW w:w="3141" w:type="dxa"/>
          </w:tcPr>
          <w:p w14:paraId="64981F4F" w14:textId="77777777" w:rsidR="00A57B82" w:rsidRPr="007F079E" w:rsidRDefault="00A57B82" w:rsidP="001C09F9">
            <w:pPr>
              <w:spacing w:line="240" w:lineRule="exact"/>
              <w:ind w:right="-79"/>
              <w:rPr>
                <w:rFonts w:ascii="CordiaUPC" w:hAnsi="CordiaUPC" w:cs="CordiaUPC"/>
                <w:color w:val="000000"/>
                <w:sz w:val="26"/>
                <w:szCs w:val="26"/>
                <w:lang w:val="en-US" w:bidi="th-TH"/>
              </w:rPr>
            </w:pPr>
          </w:p>
        </w:tc>
        <w:tc>
          <w:tcPr>
            <w:tcW w:w="1440" w:type="dxa"/>
          </w:tcPr>
          <w:p w14:paraId="3AF61867" w14:textId="77777777" w:rsidR="00A57B82" w:rsidRPr="007F079E" w:rsidRDefault="00A57B82" w:rsidP="001C09F9">
            <w:pPr>
              <w:spacing w:line="240" w:lineRule="exact"/>
              <w:ind w:left="-117" w:right="-285"/>
              <w:jc w:val="center"/>
              <w:rPr>
                <w:rFonts w:ascii="CordiaUPC" w:hAnsi="CordiaUPC" w:cs="CordiaUPC"/>
                <w:snapToGrid w:val="0"/>
                <w:sz w:val="26"/>
                <w:szCs w:val="26"/>
                <w:lang w:val="en-US" w:eastAsia="th-TH" w:bidi="th-TH"/>
              </w:rPr>
            </w:pPr>
          </w:p>
        </w:tc>
        <w:tc>
          <w:tcPr>
            <w:tcW w:w="1170" w:type="dxa"/>
          </w:tcPr>
          <w:p w14:paraId="0E13072E" w14:textId="7AAAA2DD" w:rsidR="00A57B82" w:rsidRPr="007F079E" w:rsidDel="00143B09" w:rsidRDefault="00A57B82" w:rsidP="001C09F9">
            <w:pPr>
              <w:spacing w:line="240" w:lineRule="exact"/>
              <w:ind w:left="-117" w:right="-108"/>
              <w:jc w:val="center"/>
              <w:rPr>
                <w:rFonts w:ascii="CordiaUPC" w:hAnsi="CordiaUPC" w:cs="CordiaUPC"/>
                <w:i/>
                <w:iCs/>
                <w:snapToGrid w:val="0"/>
                <w:sz w:val="26"/>
                <w:szCs w:val="26"/>
                <w:lang w:val="en-US" w:eastAsia="th-TH" w:bidi="th-TH"/>
              </w:rPr>
            </w:pPr>
            <w:r w:rsidRPr="007F079E">
              <w:rPr>
                <w:rFonts w:ascii="CordiaUPC" w:hAnsi="CordiaUPC" w:cs="CordiaUPC" w:hint="cs"/>
                <w:i/>
                <w:iCs/>
                <w:snapToGrid w:val="0"/>
                <w:sz w:val="26"/>
                <w:szCs w:val="26"/>
                <w:lang w:val="en-US" w:eastAsia="th-TH" w:bidi="th-TH"/>
              </w:rPr>
              <w:t xml:space="preserve">(note </w:t>
            </w:r>
            <w:r w:rsidR="00ED02AA" w:rsidRPr="007F079E">
              <w:rPr>
                <w:rFonts w:ascii="CordiaUPC" w:hAnsi="CordiaUPC" w:cs="CordiaUPC"/>
                <w:i/>
                <w:iCs/>
                <w:snapToGrid w:val="0"/>
                <w:sz w:val="26"/>
                <w:szCs w:val="26"/>
                <w:lang w:val="en-US" w:eastAsia="th-TH" w:bidi="th-TH"/>
              </w:rPr>
              <w:t>3</w:t>
            </w:r>
            <w:r w:rsidR="00A670BA" w:rsidRPr="007F079E">
              <w:rPr>
                <w:rFonts w:ascii="CordiaUPC" w:hAnsi="CordiaUPC" w:cs="CordiaUPC"/>
                <w:i/>
                <w:iCs/>
                <w:snapToGrid w:val="0"/>
                <w:sz w:val="26"/>
                <w:szCs w:val="26"/>
                <w:lang w:val="en-US" w:eastAsia="th-TH" w:bidi="th-TH"/>
              </w:rPr>
              <w:t>4</w:t>
            </w:r>
            <w:r w:rsidR="00ED02AA" w:rsidRPr="007F079E">
              <w:rPr>
                <w:rFonts w:ascii="CordiaUPC" w:hAnsi="CordiaUPC" w:cs="CordiaUPC"/>
                <w:i/>
                <w:iCs/>
                <w:snapToGrid w:val="0"/>
                <w:sz w:val="26"/>
                <w:szCs w:val="26"/>
                <w:lang w:val="en-US" w:eastAsia="th-TH" w:bidi="th-TH"/>
              </w:rPr>
              <w:t>.2</w:t>
            </w:r>
            <w:r w:rsidRPr="007F079E">
              <w:rPr>
                <w:rFonts w:ascii="CordiaUPC" w:hAnsi="CordiaUPC" w:cs="CordiaUPC" w:hint="cs"/>
                <w:i/>
                <w:iCs/>
                <w:snapToGrid w:val="0"/>
                <w:sz w:val="26"/>
                <w:szCs w:val="26"/>
                <w:lang w:val="en-US" w:eastAsia="th-TH" w:bidi="th-TH"/>
              </w:rPr>
              <w:t>)</w:t>
            </w:r>
          </w:p>
        </w:tc>
        <w:tc>
          <w:tcPr>
            <w:tcW w:w="1350" w:type="dxa"/>
          </w:tcPr>
          <w:p w14:paraId="0B07286F" w14:textId="77777777" w:rsidR="00A57B82" w:rsidRPr="007F079E" w:rsidRDefault="00A57B82" w:rsidP="001C09F9">
            <w:pPr>
              <w:spacing w:line="240" w:lineRule="exact"/>
              <w:ind w:left="-117" w:right="-108"/>
              <w:jc w:val="center"/>
              <w:rPr>
                <w:rFonts w:ascii="CordiaUPC" w:hAnsi="CordiaUPC" w:cs="CordiaUPC"/>
                <w:snapToGrid w:val="0"/>
                <w:sz w:val="26"/>
                <w:szCs w:val="26"/>
                <w:lang w:val="en-US" w:eastAsia="th-TH" w:bidi="th-TH"/>
              </w:rPr>
            </w:pPr>
          </w:p>
        </w:tc>
        <w:tc>
          <w:tcPr>
            <w:tcW w:w="1119" w:type="dxa"/>
          </w:tcPr>
          <w:p w14:paraId="2CA6F10F" w14:textId="77777777" w:rsidR="00A57B82" w:rsidRPr="007F079E" w:rsidRDefault="00A57B82" w:rsidP="001C09F9">
            <w:pPr>
              <w:spacing w:line="240" w:lineRule="exact"/>
              <w:ind w:left="-117" w:right="-108"/>
              <w:jc w:val="center"/>
              <w:rPr>
                <w:rFonts w:ascii="CordiaUPC" w:hAnsi="CordiaUPC" w:cs="CordiaUPC"/>
                <w:snapToGrid w:val="0"/>
                <w:sz w:val="26"/>
                <w:szCs w:val="26"/>
                <w:lang w:val="en-US" w:eastAsia="th-TH" w:bidi="th-TH"/>
              </w:rPr>
            </w:pPr>
          </w:p>
        </w:tc>
        <w:tc>
          <w:tcPr>
            <w:tcW w:w="1100" w:type="dxa"/>
          </w:tcPr>
          <w:p w14:paraId="1B7A91E9" w14:textId="77777777" w:rsidR="00A57B82" w:rsidRPr="007F079E" w:rsidRDefault="00A57B82" w:rsidP="001C09F9">
            <w:pPr>
              <w:spacing w:line="240" w:lineRule="exact"/>
              <w:ind w:left="-117" w:right="-108"/>
              <w:jc w:val="center"/>
              <w:rPr>
                <w:rFonts w:ascii="CordiaUPC" w:hAnsi="CordiaUPC" w:cs="CordiaUPC"/>
                <w:snapToGrid w:val="0"/>
                <w:sz w:val="26"/>
                <w:szCs w:val="26"/>
                <w:lang w:val="en-US" w:eastAsia="th-TH" w:bidi="th-TH"/>
              </w:rPr>
            </w:pPr>
          </w:p>
        </w:tc>
      </w:tr>
      <w:tr w:rsidR="00A57B82" w:rsidRPr="007F079E" w14:paraId="3BB902BF" w14:textId="77777777" w:rsidTr="007575B5">
        <w:trPr>
          <w:trHeight w:val="137"/>
        </w:trPr>
        <w:tc>
          <w:tcPr>
            <w:tcW w:w="3141" w:type="dxa"/>
          </w:tcPr>
          <w:p w14:paraId="4E4B3CB7" w14:textId="77777777" w:rsidR="00A57B82" w:rsidRPr="007F079E" w:rsidRDefault="00A57B82" w:rsidP="001C09F9">
            <w:pPr>
              <w:spacing w:line="240" w:lineRule="exact"/>
              <w:ind w:right="-79"/>
              <w:rPr>
                <w:rFonts w:ascii="CordiaUPC" w:hAnsi="CordiaUPC" w:cs="CordiaUPC"/>
                <w:color w:val="000000"/>
                <w:sz w:val="26"/>
                <w:szCs w:val="26"/>
                <w:lang w:val="en-US" w:bidi="th-TH"/>
              </w:rPr>
            </w:pPr>
          </w:p>
        </w:tc>
        <w:tc>
          <w:tcPr>
            <w:tcW w:w="6179" w:type="dxa"/>
            <w:gridSpan w:val="5"/>
          </w:tcPr>
          <w:p w14:paraId="376513E5" w14:textId="77777777" w:rsidR="00A57B82" w:rsidRPr="007F079E" w:rsidRDefault="00A57B82" w:rsidP="001C09F9">
            <w:pPr>
              <w:spacing w:line="240" w:lineRule="exact"/>
              <w:ind w:left="-117" w:right="-108"/>
              <w:jc w:val="center"/>
              <w:rPr>
                <w:rFonts w:ascii="CordiaUPC" w:hAnsi="CordiaUPC" w:cs="CordiaUPC"/>
                <w:snapToGrid w:val="0"/>
                <w:sz w:val="26"/>
                <w:szCs w:val="26"/>
                <w:lang w:val="en-US" w:eastAsia="th-TH" w:bidi="th-TH"/>
              </w:rPr>
            </w:pPr>
            <w:r w:rsidRPr="007F079E">
              <w:rPr>
                <w:rFonts w:ascii="CordiaUPC" w:hAnsi="CordiaUPC" w:cs="CordiaUPC" w:hint="cs"/>
                <w:i/>
                <w:iCs/>
                <w:color w:val="000000"/>
                <w:sz w:val="26"/>
                <w:szCs w:val="26"/>
              </w:rPr>
              <w:t>(in million Baht</w:t>
            </w:r>
            <w:r w:rsidRPr="007F079E">
              <w:rPr>
                <w:rFonts w:ascii="CordiaUPC" w:hAnsi="CordiaUPC" w:cs="CordiaUPC"/>
                <w:i/>
                <w:iCs/>
                <w:color w:val="000000"/>
                <w:sz w:val="26"/>
                <w:szCs w:val="26"/>
              </w:rPr>
              <w:t>)</w:t>
            </w:r>
          </w:p>
        </w:tc>
      </w:tr>
      <w:tr w:rsidR="00A57B82" w:rsidRPr="007F079E" w14:paraId="583153BF" w14:textId="77777777" w:rsidTr="007575B5">
        <w:trPr>
          <w:trHeight w:val="137"/>
        </w:trPr>
        <w:tc>
          <w:tcPr>
            <w:tcW w:w="3141" w:type="dxa"/>
            <w:vAlign w:val="bottom"/>
          </w:tcPr>
          <w:p w14:paraId="43AB28F6" w14:textId="77777777" w:rsidR="00A57B82" w:rsidRPr="007F079E" w:rsidRDefault="00A57B82" w:rsidP="001C09F9">
            <w:pPr>
              <w:pStyle w:val="Footer"/>
              <w:tabs>
                <w:tab w:val="left" w:pos="162"/>
              </w:tabs>
              <w:spacing w:line="240" w:lineRule="exact"/>
              <w:ind w:right="-110"/>
              <w:rPr>
                <w:rFonts w:ascii="CordiaUPC" w:hAnsi="CordiaUPC" w:cs="CordiaUPC"/>
                <w:color w:val="000000"/>
                <w:sz w:val="26"/>
                <w:szCs w:val="26"/>
                <w:lang w:val="en-US"/>
              </w:rPr>
            </w:pPr>
            <w:r w:rsidRPr="007F079E">
              <w:rPr>
                <w:rFonts w:ascii="CordiaUPC" w:hAnsi="CordiaUPC" w:cs="CordiaUPC"/>
                <w:color w:val="000000"/>
                <w:spacing w:val="-4"/>
                <w:sz w:val="26"/>
                <w:szCs w:val="26"/>
                <w:lang w:val="en-US"/>
              </w:rPr>
              <w:t>Beginning balance</w:t>
            </w:r>
          </w:p>
        </w:tc>
        <w:tc>
          <w:tcPr>
            <w:tcW w:w="1440" w:type="dxa"/>
            <w:vAlign w:val="bottom"/>
          </w:tcPr>
          <w:p w14:paraId="184F3B76" w14:textId="77777777" w:rsidR="00A57B82" w:rsidRPr="007F079E" w:rsidRDefault="00A57B82" w:rsidP="001C09F9">
            <w:pPr>
              <w:tabs>
                <w:tab w:val="decimal" w:pos="1000"/>
              </w:tabs>
              <w:spacing w:line="240" w:lineRule="exact"/>
              <w:rPr>
                <w:rFonts w:ascii="CordiaUPC" w:hAnsi="CordiaUPC" w:cs="CordiaUPC"/>
                <w:color w:val="000000"/>
                <w:sz w:val="26"/>
                <w:szCs w:val="26"/>
              </w:rPr>
            </w:pPr>
            <w:r w:rsidRPr="007F079E">
              <w:rPr>
                <w:rFonts w:ascii="CordiaUPC" w:hAnsi="CordiaUPC" w:cs="CordiaUPC" w:hint="cs"/>
                <w:color w:val="000000"/>
                <w:sz w:val="26"/>
                <w:szCs w:val="26"/>
              </w:rPr>
              <w:t>-</w:t>
            </w:r>
          </w:p>
        </w:tc>
        <w:tc>
          <w:tcPr>
            <w:tcW w:w="1170" w:type="dxa"/>
          </w:tcPr>
          <w:p w14:paraId="32A8EC65" w14:textId="1BB57530" w:rsidR="00A57B82" w:rsidRPr="007F079E" w:rsidRDefault="00A57B82" w:rsidP="001C09F9">
            <w:pPr>
              <w:tabs>
                <w:tab w:val="decimal" w:pos="790"/>
              </w:tabs>
              <w:spacing w:line="240" w:lineRule="exact"/>
              <w:rPr>
                <w:rFonts w:ascii="CordiaUPC" w:hAnsi="CordiaUPC" w:cs="CordiaUPC"/>
                <w:color w:val="000000"/>
                <w:sz w:val="26"/>
                <w:szCs w:val="26"/>
              </w:rPr>
            </w:pPr>
            <w:r w:rsidRPr="007F079E">
              <w:rPr>
                <w:rFonts w:ascii="CordiaUPC" w:hAnsi="CordiaUPC" w:cs="CordiaUPC" w:hint="cs"/>
                <w:color w:val="000000"/>
                <w:sz w:val="26"/>
                <w:szCs w:val="26"/>
              </w:rPr>
              <w:t>16</w:t>
            </w:r>
          </w:p>
        </w:tc>
        <w:tc>
          <w:tcPr>
            <w:tcW w:w="1350" w:type="dxa"/>
          </w:tcPr>
          <w:p w14:paraId="15819FF5" w14:textId="1B5D7919" w:rsidR="00A57B82" w:rsidRPr="007F079E" w:rsidRDefault="00A57B82" w:rsidP="001C09F9">
            <w:pPr>
              <w:tabs>
                <w:tab w:val="decimal" w:pos="1000"/>
              </w:tabs>
              <w:spacing w:line="240" w:lineRule="exact"/>
              <w:rPr>
                <w:rFonts w:ascii="CordiaUPC" w:hAnsi="CordiaUPC" w:cs="CordiaUPC"/>
                <w:color w:val="000000"/>
                <w:sz w:val="26"/>
                <w:szCs w:val="26"/>
              </w:rPr>
            </w:pPr>
            <w:r w:rsidRPr="007F079E">
              <w:rPr>
                <w:rFonts w:ascii="CordiaUPC" w:hAnsi="CordiaUPC" w:cs="CordiaUPC" w:hint="cs"/>
                <w:color w:val="000000"/>
                <w:sz w:val="26"/>
                <w:szCs w:val="26"/>
              </w:rPr>
              <w:t>1,289</w:t>
            </w:r>
          </w:p>
        </w:tc>
        <w:tc>
          <w:tcPr>
            <w:tcW w:w="1119" w:type="dxa"/>
            <w:vAlign w:val="bottom"/>
          </w:tcPr>
          <w:p w14:paraId="28E23580" w14:textId="6BFB7292" w:rsidR="00A57B82" w:rsidRPr="007F079E" w:rsidRDefault="00A57B82" w:rsidP="001C09F9">
            <w:pPr>
              <w:tabs>
                <w:tab w:val="decimal" w:pos="796"/>
              </w:tabs>
              <w:spacing w:line="240" w:lineRule="exact"/>
              <w:rPr>
                <w:rFonts w:ascii="CordiaUPC" w:hAnsi="CordiaUPC" w:cs="CordiaUPC"/>
                <w:color w:val="000000"/>
                <w:sz w:val="26"/>
                <w:szCs w:val="26"/>
              </w:rPr>
            </w:pPr>
            <w:r w:rsidRPr="007F079E">
              <w:rPr>
                <w:rFonts w:ascii="CordiaUPC" w:hAnsi="CordiaUPC" w:cs="CordiaUPC" w:hint="cs"/>
                <w:color w:val="000000"/>
                <w:sz w:val="26"/>
                <w:szCs w:val="26"/>
              </w:rPr>
              <w:t>140</w:t>
            </w:r>
          </w:p>
        </w:tc>
        <w:tc>
          <w:tcPr>
            <w:tcW w:w="1100" w:type="dxa"/>
          </w:tcPr>
          <w:p w14:paraId="092B2B85" w14:textId="2867379D" w:rsidR="00A57B82" w:rsidRPr="007F079E" w:rsidRDefault="00A57B82" w:rsidP="00BF5DA3">
            <w:pPr>
              <w:tabs>
                <w:tab w:val="decimal" w:pos="850"/>
              </w:tabs>
              <w:spacing w:line="240" w:lineRule="exact"/>
              <w:rPr>
                <w:rFonts w:ascii="CordiaUPC" w:hAnsi="CordiaUPC" w:cs="CordiaUPC"/>
                <w:color w:val="000000"/>
                <w:sz w:val="26"/>
                <w:szCs w:val="26"/>
              </w:rPr>
            </w:pPr>
            <w:r w:rsidRPr="007F079E">
              <w:rPr>
                <w:rFonts w:ascii="CordiaUPC" w:hAnsi="CordiaUPC" w:cs="CordiaUPC" w:hint="cs"/>
                <w:color w:val="000000"/>
                <w:sz w:val="26"/>
                <w:szCs w:val="26"/>
              </w:rPr>
              <w:t>1,445</w:t>
            </w:r>
          </w:p>
        </w:tc>
      </w:tr>
      <w:tr w:rsidR="00A57B82" w:rsidRPr="007F079E" w14:paraId="6D38B757" w14:textId="77777777" w:rsidTr="007575B5">
        <w:trPr>
          <w:trHeight w:val="137"/>
        </w:trPr>
        <w:tc>
          <w:tcPr>
            <w:tcW w:w="3141" w:type="dxa"/>
            <w:vAlign w:val="bottom"/>
          </w:tcPr>
          <w:p w14:paraId="7766BCB2" w14:textId="0E4B86B0" w:rsidR="00A57B82" w:rsidRPr="007F079E" w:rsidRDefault="00A57B82" w:rsidP="001C09F9">
            <w:pPr>
              <w:tabs>
                <w:tab w:val="left" w:pos="162"/>
              </w:tabs>
              <w:spacing w:line="240" w:lineRule="exact"/>
              <w:ind w:right="1"/>
              <w:rPr>
                <w:rFonts w:ascii="CordiaUPC" w:hAnsi="CordiaUPC" w:cs="CordiaUPC"/>
                <w:color w:val="000000"/>
                <w:sz w:val="26"/>
                <w:szCs w:val="26"/>
                <w:lang w:val="en-US"/>
              </w:rPr>
            </w:pPr>
            <w:r w:rsidRPr="007F079E">
              <w:rPr>
                <w:rFonts w:ascii="CordiaUPC" w:hAnsi="CordiaUPC" w:cs="CordiaUPC"/>
                <w:color w:val="000000"/>
                <w:sz w:val="26"/>
                <w:szCs w:val="26"/>
                <w:lang w:val="en-US"/>
              </w:rPr>
              <w:t>Acquisition through Entire Business Transfer</w:t>
            </w:r>
          </w:p>
        </w:tc>
        <w:tc>
          <w:tcPr>
            <w:tcW w:w="1440" w:type="dxa"/>
            <w:vAlign w:val="bottom"/>
          </w:tcPr>
          <w:p w14:paraId="3B61F199" w14:textId="77777777" w:rsidR="00A57B82" w:rsidRPr="007F079E" w:rsidRDefault="00A57B82" w:rsidP="001C09F9">
            <w:pPr>
              <w:tabs>
                <w:tab w:val="decimal" w:pos="1000"/>
              </w:tabs>
              <w:spacing w:line="240" w:lineRule="exact"/>
              <w:rPr>
                <w:rFonts w:ascii="CordiaUPC" w:hAnsi="CordiaUPC" w:cs="CordiaUPC"/>
                <w:color w:val="000000"/>
                <w:sz w:val="26"/>
                <w:szCs w:val="26"/>
              </w:rPr>
            </w:pPr>
            <w:r w:rsidRPr="007F079E">
              <w:rPr>
                <w:rFonts w:ascii="CordiaUPC" w:hAnsi="CordiaUPC" w:cs="CordiaUPC" w:hint="cs"/>
                <w:color w:val="000000"/>
                <w:sz w:val="26"/>
                <w:szCs w:val="26"/>
              </w:rPr>
              <w:t>-</w:t>
            </w:r>
          </w:p>
        </w:tc>
        <w:tc>
          <w:tcPr>
            <w:tcW w:w="1170" w:type="dxa"/>
          </w:tcPr>
          <w:p w14:paraId="1ACD3D28" w14:textId="77777777" w:rsidR="00A57B82" w:rsidRPr="007F079E" w:rsidRDefault="00A57B82" w:rsidP="001C09F9">
            <w:pPr>
              <w:tabs>
                <w:tab w:val="decimal" w:pos="790"/>
              </w:tabs>
              <w:spacing w:line="240" w:lineRule="exact"/>
              <w:rPr>
                <w:rFonts w:ascii="CordiaUPC" w:hAnsi="CordiaUPC" w:cs="CordiaUPC"/>
                <w:color w:val="000000"/>
                <w:sz w:val="26"/>
                <w:szCs w:val="26"/>
              </w:rPr>
            </w:pPr>
          </w:p>
          <w:p w14:paraId="377E5B04" w14:textId="4EAFE712" w:rsidR="00A57B82" w:rsidRPr="007F079E" w:rsidRDefault="00A57B82" w:rsidP="001C09F9">
            <w:pPr>
              <w:tabs>
                <w:tab w:val="decimal" w:pos="790"/>
              </w:tabs>
              <w:spacing w:line="240" w:lineRule="exact"/>
              <w:rPr>
                <w:rFonts w:ascii="CordiaUPC" w:hAnsi="CordiaUPC" w:cs="CordiaUPC"/>
                <w:color w:val="000000"/>
                <w:sz w:val="26"/>
                <w:szCs w:val="26"/>
              </w:rPr>
            </w:pPr>
            <w:r w:rsidRPr="007F079E">
              <w:rPr>
                <w:rFonts w:ascii="CordiaUPC" w:hAnsi="CordiaUPC" w:cs="CordiaUPC"/>
                <w:color w:val="000000"/>
                <w:sz w:val="26"/>
                <w:szCs w:val="26"/>
                <w:cs/>
              </w:rPr>
              <w:t>822</w:t>
            </w:r>
          </w:p>
        </w:tc>
        <w:tc>
          <w:tcPr>
            <w:tcW w:w="1350" w:type="dxa"/>
          </w:tcPr>
          <w:p w14:paraId="4D407894" w14:textId="77777777" w:rsidR="00A57B82" w:rsidRPr="007F079E" w:rsidRDefault="00A57B82" w:rsidP="001C09F9">
            <w:pPr>
              <w:tabs>
                <w:tab w:val="decimal" w:pos="1000"/>
              </w:tabs>
              <w:spacing w:line="240" w:lineRule="exact"/>
              <w:rPr>
                <w:rFonts w:ascii="CordiaUPC" w:hAnsi="CordiaUPC" w:cs="CordiaUPC"/>
                <w:color w:val="000000"/>
                <w:sz w:val="26"/>
                <w:szCs w:val="26"/>
              </w:rPr>
            </w:pPr>
          </w:p>
          <w:p w14:paraId="05767988" w14:textId="3D5E93D7" w:rsidR="00A57B82" w:rsidRPr="007F079E" w:rsidRDefault="00A57B82" w:rsidP="001C09F9">
            <w:pPr>
              <w:tabs>
                <w:tab w:val="decimal" w:pos="1000"/>
              </w:tabs>
              <w:spacing w:line="240" w:lineRule="exact"/>
              <w:rPr>
                <w:rFonts w:ascii="CordiaUPC" w:hAnsi="CordiaUPC" w:cs="CordiaUPC"/>
                <w:color w:val="000000"/>
                <w:sz w:val="26"/>
                <w:szCs w:val="26"/>
              </w:rPr>
            </w:pPr>
            <w:r w:rsidRPr="007F079E">
              <w:rPr>
                <w:rFonts w:ascii="CordiaUPC" w:hAnsi="CordiaUPC" w:cs="CordiaUPC"/>
                <w:color w:val="000000"/>
                <w:sz w:val="26"/>
                <w:szCs w:val="26"/>
                <w:cs/>
              </w:rPr>
              <w:t>5</w:t>
            </w:r>
            <w:r w:rsidRPr="007F079E">
              <w:rPr>
                <w:rFonts w:ascii="CordiaUPC" w:hAnsi="CordiaUPC" w:cs="CordiaUPC"/>
                <w:color w:val="000000"/>
                <w:sz w:val="26"/>
                <w:szCs w:val="26"/>
              </w:rPr>
              <w:t>20</w:t>
            </w:r>
          </w:p>
        </w:tc>
        <w:tc>
          <w:tcPr>
            <w:tcW w:w="1119" w:type="dxa"/>
            <w:vAlign w:val="bottom"/>
          </w:tcPr>
          <w:p w14:paraId="2D20F80D" w14:textId="705A8348" w:rsidR="00A57B82" w:rsidRPr="007F079E" w:rsidRDefault="00A57B82" w:rsidP="001C09F9">
            <w:pPr>
              <w:tabs>
                <w:tab w:val="decimal" w:pos="796"/>
              </w:tabs>
              <w:spacing w:line="240" w:lineRule="exact"/>
              <w:rPr>
                <w:rFonts w:ascii="CordiaUPC" w:hAnsi="CordiaUPC" w:cs="CordiaUPC"/>
                <w:color w:val="000000"/>
                <w:sz w:val="26"/>
                <w:szCs w:val="26"/>
              </w:rPr>
            </w:pPr>
            <w:r w:rsidRPr="007F079E">
              <w:rPr>
                <w:rFonts w:ascii="CordiaUPC" w:hAnsi="CordiaUPC" w:cs="CordiaUPC"/>
                <w:color w:val="000000"/>
                <w:sz w:val="26"/>
                <w:szCs w:val="26"/>
              </w:rPr>
              <w:t>5</w:t>
            </w:r>
          </w:p>
        </w:tc>
        <w:tc>
          <w:tcPr>
            <w:tcW w:w="1100" w:type="dxa"/>
          </w:tcPr>
          <w:p w14:paraId="5B6B5BBD" w14:textId="77777777" w:rsidR="00A57B82" w:rsidRPr="007F079E" w:rsidRDefault="00A57B82" w:rsidP="00BF5DA3">
            <w:pPr>
              <w:tabs>
                <w:tab w:val="decimal" w:pos="850"/>
              </w:tabs>
              <w:spacing w:line="240" w:lineRule="exact"/>
              <w:rPr>
                <w:rFonts w:ascii="CordiaUPC" w:hAnsi="CordiaUPC" w:cs="CordiaUPC"/>
                <w:color w:val="000000"/>
                <w:sz w:val="26"/>
                <w:szCs w:val="26"/>
              </w:rPr>
            </w:pPr>
          </w:p>
          <w:p w14:paraId="64D8D38D" w14:textId="40AB41CB" w:rsidR="00A57B82" w:rsidRPr="007F079E" w:rsidRDefault="00A57B82" w:rsidP="00BF5DA3">
            <w:pPr>
              <w:tabs>
                <w:tab w:val="decimal" w:pos="850"/>
              </w:tabs>
              <w:spacing w:line="240" w:lineRule="exact"/>
              <w:rPr>
                <w:rFonts w:ascii="CordiaUPC" w:hAnsi="CordiaUPC" w:cs="CordiaUPC"/>
                <w:color w:val="000000"/>
                <w:sz w:val="26"/>
                <w:szCs w:val="26"/>
              </w:rPr>
            </w:pPr>
            <w:r w:rsidRPr="007F079E">
              <w:rPr>
                <w:rFonts w:ascii="CordiaUPC" w:hAnsi="CordiaUPC" w:cs="CordiaUPC"/>
                <w:color w:val="000000"/>
                <w:sz w:val="26"/>
                <w:szCs w:val="26"/>
              </w:rPr>
              <w:t>1,347</w:t>
            </w:r>
          </w:p>
        </w:tc>
      </w:tr>
      <w:tr w:rsidR="00A57B82" w:rsidRPr="007F079E" w14:paraId="71245B4A" w14:textId="77777777" w:rsidTr="007575B5">
        <w:trPr>
          <w:trHeight w:val="137"/>
        </w:trPr>
        <w:tc>
          <w:tcPr>
            <w:tcW w:w="3141" w:type="dxa"/>
            <w:vAlign w:val="bottom"/>
          </w:tcPr>
          <w:p w14:paraId="3475824F" w14:textId="027AC6D0" w:rsidR="00A57B82" w:rsidRPr="007F079E" w:rsidRDefault="00A57B82" w:rsidP="001C09F9">
            <w:pPr>
              <w:tabs>
                <w:tab w:val="left" w:pos="162"/>
              </w:tabs>
              <w:spacing w:line="240" w:lineRule="exact"/>
              <w:ind w:right="1"/>
              <w:rPr>
                <w:rFonts w:ascii="CordiaUPC" w:hAnsi="CordiaUPC" w:cs="CordiaUPC"/>
                <w:color w:val="000000"/>
                <w:sz w:val="26"/>
                <w:szCs w:val="26"/>
                <w:lang w:val="en-US"/>
              </w:rPr>
            </w:pPr>
            <w:r w:rsidRPr="007F079E">
              <w:rPr>
                <w:rFonts w:ascii="CordiaUPC" w:hAnsi="CordiaUPC" w:cs="CordiaUPC" w:hint="cs"/>
                <w:color w:val="000000"/>
                <w:sz w:val="26"/>
                <w:szCs w:val="26"/>
                <w:lang w:val="en-US"/>
              </w:rPr>
              <w:t>Provision increase</w:t>
            </w:r>
            <w:r w:rsidRPr="007F079E">
              <w:rPr>
                <w:rFonts w:ascii="CordiaUPC" w:hAnsi="CordiaUPC" w:cs="CordiaUPC"/>
                <w:color w:val="000000"/>
                <w:sz w:val="26"/>
                <w:szCs w:val="26"/>
                <w:lang w:val="en-US"/>
              </w:rPr>
              <w:t xml:space="preserve"> </w:t>
            </w:r>
            <w:r w:rsidRPr="007F079E">
              <w:rPr>
                <w:rFonts w:ascii="CordiaUPC" w:hAnsi="CordiaUPC" w:cs="CordiaUPC" w:hint="cs"/>
                <w:color w:val="000000"/>
                <w:sz w:val="26"/>
                <w:szCs w:val="26"/>
                <w:lang w:val="en-US"/>
              </w:rPr>
              <w:t>(decrease)</w:t>
            </w:r>
          </w:p>
        </w:tc>
        <w:tc>
          <w:tcPr>
            <w:tcW w:w="1440" w:type="dxa"/>
            <w:vAlign w:val="bottom"/>
          </w:tcPr>
          <w:p w14:paraId="1B14D14A" w14:textId="2D67CFDE" w:rsidR="00A57B82" w:rsidRPr="007F079E" w:rsidRDefault="002A13AA" w:rsidP="001C09F9">
            <w:pPr>
              <w:tabs>
                <w:tab w:val="decimal" w:pos="1000"/>
              </w:tabs>
              <w:spacing w:line="240" w:lineRule="exact"/>
              <w:rPr>
                <w:rFonts w:ascii="CordiaUPC" w:hAnsi="CordiaUPC" w:cs="CordiaUPC"/>
                <w:color w:val="000000"/>
                <w:sz w:val="26"/>
                <w:szCs w:val="26"/>
              </w:rPr>
            </w:pPr>
            <w:r w:rsidRPr="007F079E">
              <w:rPr>
                <w:rFonts w:ascii="CordiaUPC" w:hAnsi="CordiaUPC" w:cs="CordiaUPC"/>
                <w:color w:val="000000"/>
                <w:sz w:val="26"/>
                <w:szCs w:val="26"/>
              </w:rPr>
              <w:t>-</w:t>
            </w:r>
          </w:p>
        </w:tc>
        <w:tc>
          <w:tcPr>
            <w:tcW w:w="1170" w:type="dxa"/>
          </w:tcPr>
          <w:p w14:paraId="08ADCD64" w14:textId="0507E450" w:rsidR="00A57B82" w:rsidRPr="007F079E" w:rsidRDefault="00A57B82" w:rsidP="001C09F9">
            <w:pPr>
              <w:tabs>
                <w:tab w:val="decimal" w:pos="790"/>
              </w:tabs>
              <w:spacing w:line="240" w:lineRule="exact"/>
              <w:rPr>
                <w:rFonts w:ascii="CordiaUPC" w:hAnsi="CordiaUPC" w:cs="CordiaUPC"/>
                <w:color w:val="000000"/>
                <w:sz w:val="26"/>
                <w:szCs w:val="26"/>
              </w:rPr>
            </w:pPr>
            <w:r w:rsidRPr="007F079E">
              <w:rPr>
                <w:rFonts w:ascii="CordiaUPC" w:hAnsi="CordiaUPC" w:cs="CordiaUPC"/>
                <w:color w:val="000000"/>
                <w:sz w:val="26"/>
                <w:szCs w:val="26"/>
              </w:rPr>
              <w:t>(12)</w:t>
            </w:r>
          </w:p>
        </w:tc>
        <w:tc>
          <w:tcPr>
            <w:tcW w:w="1350" w:type="dxa"/>
          </w:tcPr>
          <w:p w14:paraId="0EAD3013" w14:textId="1ACE8331" w:rsidR="00A57B82" w:rsidRPr="007F079E" w:rsidRDefault="00A57B82" w:rsidP="001C09F9">
            <w:pPr>
              <w:tabs>
                <w:tab w:val="decimal" w:pos="1000"/>
              </w:tabs>
              <w:spacing w:line="240" w:lineRule="exact"/>
              <w:rPr>
                <w:rFonts w:ascii="CordiaUPC" w:hAnsi="CordiaUPC" w:cs="CordiaUPC"/>
                <w:color w:val="000000"/>
                <w:sz w:val="26"/>
                <w:szCs w:val="26"/>
              </w:rPr>
            </w:pPr>
            <w:r w:rsidRPr="007F079E">
              <w:rPr>
                <w:rFonts w:ascii="CordiaUPC" w:hAnsi="CordiaUPC" w:cs="CordiaUPC"/>
                <w:color w:val="000000"/>
                <w:sz w:val="26"/>
                <w:szCs w:val="26"/>
              </w:rPr>
              <w:t>(471)</w:t>
            </w:r>
          </w:p>
        </w:tc>
        <w:tc>
          <w:tcPr>
            <w:tcW w:w="1119" w:type="dxa"/>
            <w:vAlign w:val="bottom"/>
          </w:tcPr>
          <w:p w14:paraId="251A0BF7" w14:textId="7F8BB621" w:rsidR="00A57B82" w:rsidRPr="007F079E" w:rsidRDefault="00A57B82" w:rsidP="001C09F9">
            <w:pPr>
              <w:tabs>
                <w:tab w:val="decimal" w:pos="796"/>
              </w:tabs>
              <w:spacing w:line="240" w:lineRule="exact"/>
              <w:rPr>
                <w:rFonts w:ascii="CordiaUPC" w:hAnsi="CordiaUPC" w:cs="CordiaUPC"/>
                <w:color w:val="000000"/>
                <w:sz w:val="26"/>
                <w:szCs w:val="26"/>
              </w:rPr>
            </w:pPr>
            <w:r w:rsidRPr="007F079E">
              <w:rPr>
                <w:rFonts w:ascii="CordiaUPC" w:hAnsi="CordiaUPC" w:cs="CordiaUPC"/>
                <w:color w:val="000000"/>
                <w:sz w:val="26"/>
                <w:szCs w:val="26"/>
              </w:rPr>
              <w:t>49</w:t>
            </w:r>
          </w:p>
        </w:tc>
        <w:tc>
          <w:tcPr>
            <w:tcW w:w="1100" w:type="dxa"/>
          </w:tcPr>
          <w:p w14:paraId="7349CC02" w14:textId="2DD70D32" w:rsidR="00A57B82" w:rsidRPr="007F079E" w:rsidRDefault="00A57B82" w:rsidP="00BF5DA3">
            <w:pPr>
              <w:tabs>
                <w:tab w:val="decimal" w:pos="850"/>
              </w:tabs>
              <w:spacing w:line="240" w:lineRule="exact"/>
              <w:rPr>
                <w:rFonts w:ascii="CordiaUPC" w:hAnsi="CordiaUPC" w:cs="CordiaUPC"/>
                <w:color w:val="000000"/>
                <w:sz w:val="26"/>
                <w:szCs w:val="26"/>
              </w:rPr>
            </w:pPr>
            <w:r w:rsidRPr="007F079E">
              <w:rPr>
                <w:rFonts w:ascii="CordiaUPC" w:hAnsi="CordiaUPC" w:cs="CordiaUPC"/>
                <w:color w:val="000000"/>
                <w:sz w:val="26"/>
                <w:szCs w:val="26"/>
              </w:rPr>
              <w:t>(434)</w:t>
            </w:r>
          </w:p>
        </w:tc>
      </w:tr>
      <w:tr w:rsidR="00A57B82" w:rsidRPr="007F079E" w14:paraId="3E616519" w14:textId="77777777" w:rsidTr="007575B5">
        <w:trPr>
          <w:trHeight w:val="137"/>
        </w:trPr>
        <w:tc>
          <w:tcPr>
            <w:tcW w:w="3141" w:type="dxa"/>
          </w:tcPr>
          <w:p w14:paraId="33DE6CC2" w14:textId="4CE5733B" w:rsidR="00A57B82" w:rsidRPr="007F079E" w:rsidRDefault="00A57B82" w:rsidP="001C09F9">
            <w:pPr>
              <w:tabs>
                <w:tab w:val="left" w:pos="162"/>
              </w:tabs>
              <w:spacing w:line="240" w:lineRule="exact"/>
              <w:ind w:right="1"/>
              <w:rPr>
                <w:rFonts w:ascii="CordiaUPC" w:hAnsi="CordiaUPC" w:cs="CordiaUPC"/>
                <w:color w:val="000000"/>
                <w:sz w:val="26"/>
                <w:szCs w:val="26"/>
                <w:lang w:val="en-US"/>
              </w:rPr>
            </w:pPr>
            <w:r w:rsidRPr="007F079E">
              <w:rPr>
                <w:rFonts w:ascii="CordiaUPC" w:hAnsi="CordiaUPC" w:cs="CordiaUPC" w:hint="cs"/>
                <w:color w:val="000000"/>
                <w:sz w:val="26"/>
                <w:szCs w:val="26"/>
                <w:lang w:val="en-US"/>
              </w:rPr>
              <w:t xml:space="preserve">Paid during the </w:t>
            </w:r>
            <w:r w:rsidRPr="007F079E">
              <w:rPr>
                <w:rFonts w:ascii="CordiaUPC" w:hAnsi="CordiaUPC" w:cs="CordiaUPC"/>
                <w:color w:val="000000"/>
                <w:sz w:val="26"/>
                <w:szCs w:val="26"/>
                <w:lang w:val="en-US"/>
              </w:rPr>
              <w:t>year</w:t>
            </w:r>
          </w:p>
        </w:tc>
        <w:tc>
          <w:tcPr>
            <w:tcW w:w="1440" w:type="dxa"/>
            <w:vAlign w:val="bottom"/>
          </w:tcPr>
          <w:p w14:paraId="76FF1488" w14:textId="77777777" w:rsidR="00A57B82" w:rsidRPr="007F079E" w:rsidRDefault="00A57B82" w:rsidP="001C09F9">
            <w:pPr>
              <w:pBdr>
                <w:bottom w:val="single" w:sz="4" w:space="1" w:color="auto"/>
              </w:pBdr>
              <w:tabs>
                <w:tab w:val="decimal" w:pos="1000"/>
              </w:tabs>
              <w:spacing w:line="240" w:lineRule="exact"/>
              <w:rPr>
                <w:rFonts w:ascii="CordiaUPC" w:hAnsi="CordiaUPC" w:cs="CordiaUPC"/>
                <w:color w:val="000000"/>
                <w:sz w:val="26"/>
                <w:szCs w:val="26"/>
              </w:rPr>
            </w:pPr>
            <w:r w:rsidRPr="007F079E">
              <w:rPr>
                <w:rFonts w:ascii="CordiaUPC" w:hAnsi="CordiaUPC" w:cs="CordiaUPC" w:hint="cs"/>
                <w:color w:val="000000"/>
                <w:sz w:val="26"/>
                <w:szCs w:val="26"/>
              </w:rPr>
              <w:t>-</w:t>
            </w:r>
          </w:p>
        </w:tc>
        <w:tc>
          <w:tcPr>
            <w:tcW w:w="1170" w:type="dxa"/>
          </w:tcPr>
          <w:p w14:paraId="32C39F3E" w14:textId="2E21FEB9" w:rsidR="00A57B82" w:rsidRPr="007F079E" w:rsidRDefault="00A57B82" w:rsidP="001C09F9">
            <w:pPr>
              <w:pBdr>
                <w:bottom w:val="single" w:sz="4" w:space="1" w:color="auto"/>
              </w:pBdr>
              <w:tabs>
                <w:tab w:val="decimal" w:pos="790"/>
              </w:tabs>
              <w:spacing w:line="240" w:lineRule="exact"/>
              <w:rPr>
                <w:rFonts w:ascii="CordiaUPC" w:hAnsi="CordiaUPC" w:cs="CordiaUPC"/>
                <w:color w:val="000000"/>
                <w:sz w:val="26"/>
                <w:szCs w:val="26"/>
              </w:rPr>
            </w:pPr>
            <w:r w:rsidRPr="007F079E">
              <w:rPr>
                <w:rFonts w:ascii="CordiaUPC" w:hAnsi="CordiaUPC" w:cs="CordiaUPC"/>
                <w:color w:val="000000"/>
                <w:sz w:val="26"/>
                <w:szCs w:val="26"/>
              </w:rPr>
              <w:t>(254)</w:t>
            </w:r>
          </w:p>
        </w:tc>
        <w:tc>
          <w:tcPr>
            <w:tcW w:w="1350" w:type="dxa"/>
          </w:tcPr>
          <w:p w14:paraId="15C0CE7D" w14:textId="6935C497" w:rsidR="00A57B82" w:rsidRPr="007F079E" w:rsidRDefault="00A57B82" w:rsidP="001C09F9">
            <w:pPr>
              <w:pBdr>
                <w:bottom w:val="single" w:sz="4" w:space="1" w:color="auto"/>
              </w:pBdr>
              <w:tabs>
                <w:tab w:val="decimal" w:pos="1000"/>
              </w:tabs>
              <w:spacing w:line="240" w:lineRule="exact"/>
              <w:rPr>
                <w:rFonts w:ascii="CordiaUPC" w:hAnsi="CordiaUPC" w:cs="CordiaUPC"/>
                <w:color w:val="000000"/>
                <w:sz w:val="26"/>
                <w:szCs w:val="26"/>
              </w:rPr>
            </w:pPr>
            <w:r w:rsidRPr="007F079E">
              <w:rPr>
                <w:rFonts w:ascii="CordiaUPC" w:hAnsi="CordiaUPC" w:cs="CordiaUPC"/>
                <w:color w:val="000000"/>
                <w:sz w:val="26"/>
                <w:szCs w:val="26"/>
              </w:rPr>
              <w:t>-</w:t>
            </w:r>
          </w:p>
        </w:tc>
        <w:tc>
          <w:tcPr>
            <w:tcW w:w="1119" w:type="dxa"/>
            <w:vAlign w:val="bottom"/>
          </w:tcPr>
          <w:p w14:paraId="20BE5765" w14:textId="4EC3B656" w:rsidR="00A57B82" w:rsidRPr="007F079E" w:rsidRDefault="00A57B82" w:rsidP="001C09F9">
            <w:pPr>
              <w:pBdr>
                <w:bottom w:val="single" w:sz="4" w:space="1" w:color="auto"/>
              </w:pBdr>
              <w:tabs>
                <w:tab w:val="decimal" w:pos="796"/>
              </w:tabs>
              <w:spacing w:line="240" w:lineRule="exact"/>
              <w:rPr>
                <w:rFonts w:ascii="CordiaUPC" w:hAnsi="CordiaUPC" w:cs="CordiaUPC"/>
                <w:color w:val="000000"/>
                <w:sz w:val="26"/>
                <w:szCs w:val="26"/>
              </w:rPr>
            </w:pPr>
            <w:r w:rsidRPr="007F079E">
              <w:rPr>
                <w:rFonts w:ascii="CordiaUPC" w:hAnsi="CordiaUPC" w:cs="CordiaUPC"/>
                <w:color w:val="000000"/>
                <w:sz w:val="26"/>
                <w:szCs w:val="26"/>
              </w:rPr>
              <w:t>(78)</w:t>
            </w:r>
          </w:p>
        </w:tc>
        <w:tc>
          <w:tcPr>
            <w:tcW w:w="1100" w:type="dxa"/>
          </w:tcPr>
          <w:p w14:paraId="412B8A32" w14:textId="4536E725" w:rsidR="00A57B82" w:rsidRPr="007F079E" w:rsidRDefault="00A57B82" w:rsidP="00BF5DA3">
            <w:pPr>
              <w:pBdr>
                <w:bottom w:val="single" w:sz="4" w:space="1" w:color="auto"/>
              </w:pBdr>
              <w:tabs>
                <w:tab w:val="decimal" w:pos="850"/>
              </w:tabs>
              <w:spacing w:line="240" w:lineRule="exact"/>
              <w:rPr>
                <w:rFonts w:ascii="CordiaUPC" w:hAnsi="CordiaUPC" w:cs="CordiaUPC"/>
                <w:color w:val="000000"/>
                <w:sz w:val="26"/>
                <w:szCs w:val="26"/>
              </w:rPr>
            </w:pPr>
            <w:r w:rsidRPr="007F079E">
              <w:rPr>
                <w:rFonts w:ascii="CordiaUPC" w:hAnsi="CordiaUPC" w:cs="CordiaUPC"/>
                <w:color w:val="000000"/>
                <w:sz w:val="26"/>
                <w:szCs w:val="26"/>
              </w:rPr>
              <w:t>(332)</w:t>
            </w:r>
          </w:p>
        </w:tc>
      </w:tr>
      <w:tr w:rsidR="00A57B82" w:rsidRPr="007F079E" w14:paraId="68000917" w14:textId="77777777" w:rsidTr="007575B5">
        <w:trPr>
          <w:trHeight w:val="137"/>
        </w:trPr>
        <w:tc>
          <w:tcPr>
            <w:tcW w:w="3141" w:type="dxa"/>
            <w:vAlign w:val="bottom"/>
          </w:tcPr>
          <w:p w14:paraId="39704E1E" w14:textId="6C7531FE" w:rsidR="00A57B82" w:rsidRPr="007F079E" w:rsidRDefault="00A57B82" w:rsidP="001C09F9">
            <w:pPr>
              <w:tabs>
                <w:tab w:val="left" w:pos="162"/>
              </w:tabs>
              <w:spacing w:line="240" w:lineRule="exact"/>
              <w:ind w:right="1"/>
              <w:rPr>
                <w:rFonts w:ascii="CordiaUPC" w:hAnsi="CordiaUPC" w:cs="CordiaUPC"/>
                <w:b/>
                <w:bCs/>
                <w:color w:val="000000"/>
                <w:sz w:val="26"/>
                <w:szCs w:val="26"/>
                <w:lang w:val="en-US"/>
              </w:rPr>
            </w:pPr>
            <w:r w:rsidRPr="007F079E">
              <w:rPr>
                <w:rFonts w:ascii="CordiaUPC" w:hAnsi="CordiaUPC" w:cs="CordiaUPC" w:hint="cs"/>
                <w:b/>
                <w:bCs/>
                <w:color w:val="000000"/>
                <w:sz w:val="26"/>
                <w:szCs w:val="26"/>
                <w:lang w:val="en-US"/>
              </w:rPr>
              <w:t>At 31 December 20</w:t>
            </w:r>
            <w:r w:rsidRPr="007F079E">
              <w:rPr>
                <w:rFonts w:ascii="CordiaUPC" w:hAnsi="CordiaUPC" w:cs="CordiaUPC"/>
                <w:b/>
                <w:bCs/>
                <w:color w:val="000000"/>
                <w:sz w:val="26"/>
                <w:szCs w:val="26"/>
                <w:lang w:val="en-US"/>
              </w:rPr>
              <w:t>21</w:t>
            </w:r>
          </w:p>
        </w:tc>
        <w:tc>
          <w:tcPr>
            <w:tcW w:w="1440" w:type="dxa"/>
            <w:vAlign w:val="bottom"/>
          </w:tcPr>
          <w:p w14:paraId="2471AD2A" w14:textId="77777777" w:rsidR="00A57B82" w:rsidRPr="007F079E" w:rsidRDefault="00A57B82" w:rsidP="001C09F9">
            <w:pPr>
              <w:tabs>
                <w:tab w:val="decimal" w:pos="1000"/>
              </w:tabs>
              <w:spacing w:line="240" w:lineRule="exact"/>
              <w:rPr>
                <w:rFonts w:ascii="CordiaUPC" w:hAnsi="CordiaUPC" w:cs="CordiaUPC"/>
                <w:b/>
                <w:bCs/>
                <w:color w:val="000000"/>
                <w:sz w:val="26"/>
                <w:szCs w:val="26"/>
              </w:rPr>
            </w:pPr>
            <w:r w:rsidRPr="007F079E">
              <w:rPr>
                <w:rFonts w:ascii="CordiaUPC" w:hAnsi="CordiaUPC" w:cs="CordiaUPC" w:hint="cs"/>
                <w:b/>
                <w:bCs/>
                <w:color w:val="000000"/>
                <w:sz w:val="26"/>
                <w:szCs w:val="26"/>
              </w:rPr>
              <w:t>-</w:t>
            </w:r>
          </w:p>
        </w:tc>
        <w:tc>
          <w:tcPr>
            <w:tcW w:w="1170" w:type="dxa"/>
          </w:tcPr>
          <w:p w14:paraId="380CFD0C" w14:textId="664E517A" w:rsidR="00A57B82" w:rsidRPr="007F079E" w:rsidRDefault="00A57B82" w:rsidP="001C09F9">
            <w:pPr>
              <w:tabs>
                <w:tab w:val="decimal" w:pos="790"/>
              </w:tabs>
              <w:spacing w:line="240" w:lineRule="exact"/>
              <w:rPr>
                <w:rFonts w:ascii="CordiaUPC" w:hAnsi="CordiaUPC" w:cs="CordiaUPC"/>
                <w:b/>
                <w:bCs/>
                <w:color w:val="000000"/>
                <w:sz w:val="26"/>
                <w:szCs w:val="26"/>
              </w:rPr>
            </w:pPr>
            <w:r w:rsidRPr="007F079E">
              <w:rPr>
                <w:rFonts w:ascii="CordiaUPC" w:hAnsi="CordiaUPC" w:cs="CordiaUPC"/>
                <w:b/>
                <w:bCs/>
                <w:color w:val="000000"/>
                <w:sz w:val="26"/>
                <w:szCs w:val="26"/>
              </w:rPr>
              <w:t>572</w:t>
            </w:r>
          </w:p>
        </w:tc>
        <w:tc>
          <w:tcPr>
            <w:tcW w:w="1350" w:type="dxa"/>
          </w:tcPr>
          <w:p w14:paraId="65549890" w14:textId="6598A9C2" w:rsidR="00A57B82" w:rsidRPr="007F079E" w:rsidRDefault="00A57B82" w:rsidP="001C09F9">
            <w:pPr>
              <w:tabs>
                <w:tab w:val="decimal" w:pos="1000"/>
              </w:tabs>
              <w:spacing w:line="240" w:lineRule="exact"/>
              <w:rPr>
                <w:rFonts w:ascii="CordiaUPC" w:hAnsi="CordiaUPC" w:cs="CordiaUPC"/>
                <w:b/>
                <w:bCs/>
                <w:color w:val="000000"/>
                <w:sz w:val="26"/>
                <w:szCs w:val="26"/>
              </w:rPr>
            </w:pPr>
            <w:r w:rsidRPr="007F079E">
              <w:rPr>
                <w:rFonts w:ascii="CordiaUPC" w:hAnsi="CordiaUPC" w:cs="CordiaUPC"/>
                <w:b/>
                <w:bCs/>
                <w:color w:val="000000"/>
                <w:sz w:val="26"/>
                <w:szCs w:val="26"/>
              </w:rPr>
              <w:t>1,338</w:t>
            </w:r>
          </w:p>
        </w:tc>
        <w:tc>
          <w:tcPr>
            <w:tcW w:w="1119" w:type="dxa"/>
            <w:vAlign w:val="bottom"/>
          </w:tcPr>
          <w:p w14:paraId="796DB908" w14:textId="2CB55BA8" w:rsidR="00A57B82" w:rsidRPr="007F079E" w:rsidRDefault="00A57B82" w:rsidP="001C09F9">
            <w:pPr>
              <w:tabs>
                <w:tab w:val="decimal" w:pos="796"/>
              </w:tabs>
              <w:spacing w:line="240" w:lineRule="exact"/>
              <w:rPr>
                <w:rFonts w:ascii="CordiaUPC" w:hAnsi="CordiaUPC" w:cs="CordiaUPC"/>
                <w:b/>
                <w:bCs/>
                <w:color w:val="000000"/>
                <w:sz w:val="26"/>
                <w:szCs w:val="26"/>
              </w:rPr>
            </w:pPr>
            <w:r w:rsidRPr="007F079E">
              <w:rPr>
                <w:rFonts w:ascii="CordiaUPC" w:hAnsi="CordiaUPC" w:cs="CordiaUPC"/>
                <w:b/>
                <w:bCs/>
                <w:color w:val="000000"/>
                <w:sz w:val="26"/>
                <w:szCs w:val="26"/>
              </w:rPr>
              <w:t>116</w:t>
            </w:r>
          </w:p>
        </w:tc>
        <w:tc>
          <w:tcPr>
            <w:tcW w:w="1100" w:type="dxa"/>
          </w:tcPr>
          <w:p w14:paraId="01605741" w14:textId="448A1040" w:rsidR="00A57B82" w:rsidRPr="007F079E" w:rsidRDefault="00A57B82" w:rsidP="00BF5DA3">
            <w:pPr>
              <w:tabs>
                <w:tab w:val="decimal" w:pos="850"/>
              </w:tabs>
              <w:spacing w:line="240" w:lineRule="exact"/>
              <w:rPr>
                <w:rFonts w:ascii="CordiaUPC" w:hAnsi="CordiaUPC" w:cs="CordiaUPC"/>
                <w:b/>
                <w:bCs/>
                <w:color w:val="000000"/>
                <w:sz w:val="26"/>
                <w:szCs w:val="26"/>
              </w:rPr>
            </w:pPr>
            <w:r w:rsidRPr="007F079E">
              <w:rPr>
                <w:rFonts w:ascii="CordiaUPC" w:hAnsi="CordiaUPC" w:cs="CordiaUPC"/>
                <w:b/>
                <w:bCs/>
                <w:color w:val="000000"/>
                <w:sz w:val="26"/>
                <w:szCs w:val="26"/>
              </w:rPr>
              <w:t>2,026</w:t>
            </w:r>
          </w:p>
        </w:tc>
      </w:tr>
      <w:tr w:rsidR="002A13AA" w:rsidRPr="007F079E" w14:paraId="15AE1DF1" w14:textId="77777777" w:rsidTr="007575B5">
        <w:trPr>
          <w:trHeight w:val="137"/>
        </w:trPr>
        <w:tc>
          <w:tcPr>
            <w:tcW w:w="3141" w:type="dxa"/>
            <w:vAlign w:val="bottom"/>
          </w:tcPr>
          <w:p w14:paraId="055D57E0" w14:textId="77777777" w:rsidR="002A13AA" w:rsidRPr="007F079E" w:rsidRDefault="002A13AA" w:rsidP="002A13AA">
            <w:pPr>
              <w:tabs>
                <w:tab w:val="left" w:pos="162"/>
              </w:tabs>
              <w:spacing w:line="240" w:lineRule="exact"/>
              <w:ind w:right="1"/>
              <w:rPr>
                <w:rFonts w:ascii="CordiaUPC" w:hAnsi="CordiaUPC" w:cs="CordiaUPC"/>
                <w:color w:val="000000"/>
                <w:sz w:val="26"/>
                <w:szCs w:val="26"/>
                <w:lang w:val="en-US"/>
              </w:rPr>
            </w:pPr>
            <w:r w:rsidRPr="007F079E">
              <w:rPr>
                <w:rFonts w:ascii="CordiaUPC" w:hAnsi="CordiaUPC" w:cs="CordiaUPC" w:hint="cs"/>
                <w:color w:val="000000"/>
                <w:sz w:val="26"/>
                <w:szCs w:val="26"/>
                <w:lang w:val="en-US"/>
              </w:rPr>
              <w:t>Provision increase</w:t>
            </w:r>
            <w:r w:rsidRPr="007F079E">
              <w:rPr>
                <w:rFonts w:ascii="CordiaUPC" w:hAnsi="CordiaUPC" w:cs="CordiaUPC"/>
                <w:color w:val="000000"/>
                <w:sz w:val="26"/>
                <w:szCs w:val="26"/>
                <w:lang w:val="en-US"/>
              </w:rPr>
              <w:t xml:space="preserve"> </w:t>
            </w:r>
            <w:r w:rsidRPr="007F079E">
              <w:rPr>
                <w:rFonts w:ascii="CordiaUPC" w:hAnsi="CordiaUPC" w:cs="CordiaUPC" w:hint="cs"/>
                <w:color w:val="000000"/>
                <w:sz w:val="26"/>
                <w:szCs w:val="26"/>
                <w:lang w:val="en-US"/>
              </w:rPr>
              <w:t>(decrease)</w:t>
            </w:r>
          </w:p>
        </w:tc>
        <w:tc>
          <w:tcPr>
            <w:tcW w:w="1440" w:type="dxa"/>
            <w:vAlign w:val="bottom"/>
          </w:tcPr>
          <w:p w14:paraId="6900E6F7" w14:textId="47F1E260" w:rsidR="002A13AA" w:rsidRPr="007F079E" w:rsidRDefault="00BF5DA3" w:rsidP="002A13AA">
            <w:pPr>
              <w:tabs>
                <w:tab w:val="decimal" w:pos="1000"/>
              </w:tabs>
              <w:spacing w:line="240" w:lineRule="exact"/>
              <w:rPr>
                <w:rFonts w:ascii="CordiaUPC" w:hAnsi="CordiaUPC" w:cs="CordiaUPC"/>
                <w:color w:val="000000"/>
                <w:sz w:val="26"/>
                <w:szCs w:val="26"/>
              </w:rPr>
            </w:pPr>
            <w:r w:rsidRPr="007F079E">
              <w:rPr>
                <w:rFonts w:ascii="CordiaUPC" w:hAnsi="CordiaUPC" w:cs="CordiaUPC"/>
                <w:color w:val="000000"/>
                <w:sz w:val="26"/>
                <w:szCs w:val="26"/>
              </w:rPr>
              <w:t>-</w:t>
            </w:r>
          </w:p>
        </w:tc>
        <w:tc>
          <w:tcPr>
            <w:tcW w:w="1170" w:type="dxa"/>
          </w:tcPr>
          <w:p w14:paraId="62A99394" w14:textId="181D0431" w:rsidR="002A13AA" w:rsidRPr="007F079E" w:rsidRDefault="00BF5DA3" w:rsidP="002A13AA">
            <w:pPr>
              <w:tabs>
                <w:tab w:val="decimal" w:pos="790"/>
              </w:tabs>
              <w:spacing w:line="240" w:lineRule="exact"/>
              <w:rPr>
                <w:rFonts w:ascii="CordiaUPC" w:hAnsi="CordiaUPC" w:cs="CordiaUPC"/>
                <w:color w:val="000000"/>
                <w:sz w:val="26"/>
                <w:szCs w:val="26"/>
              </w:rPr>
            </w:pPr>
            <w:r w:rsidRPr="007F079E">
              <w:rPr>
                <w:rFonts w:ascii="CordiaUPC" w:hAnsi="CordiaUPC" w:cs="CordiaUPC"/>
                <w:color w:val="000000"/>
                <w:sz w:val="26"/>
                <w:szCs w:val="26"/>
              </w:rPr>
              <w:t>52</w:t>
            </w:r>
          </w:p>
        </w:tc>
        <w:tc>
          <w:tcPr>
            <w:tcW w:w="1350" w:type="dxa"/>
          </w:tcPr>
          <w:p w14:paraId="1E8F8CA7" w14:textId="318CD3D6" w:rsidR="002A13AA" w:rsidRPr="007F079E" w:rsidRDefault="00BF5DA3" w:rsidP="002A13AA">
            <w:pPr>
              <w:tabs>
                <w:tab w:val="decimal" w:pos="1000"/>
              </w:tabs>
              <w:spacing w:line="240" w:lineRule="exact"/>
              <w:rPr>
                <w:rFonts w:ascii="CordiaUPC" w:hAnsi="CordiaUPC" w:cs="CordiaUPC"/>
                <w:color w:val="000000"/>
                <w:sz w:val="26"/>
                <w:szCs w:val="26"/>
              </w:rPr>
            </w:pPr>
            <w:r w:rsidRPr="007F079E">
              <w:rPr>
                <w:rFonts w:ascii="CordiaUPC" w:hAnsi="CordiaUPC" w:cs="CordiaUPC"/>
                <w:color w:val="000000"/>
                <w:sz w:val="26"/>
                <w:szCs w:val="26"/>
              </w:rPr>
              <w:t>622</w:t>
            </w:r>
          </w:p>
        </w:tc>
        <w:tc>
          <w:tcPr>
            <w:tcW w:w="1119" w:type="dxa"/>
            <w:vAlign w:val="bottom"/>
          </w:tcPr>
          <w:p w14:paraId="0413AE20" w14:textId="01D0BA0E" w:rsidR="002A13AA" w:rsidRPr="007F079E" w:rsidRDefault="00BF5DA3" w:rsidP="002A13AA">
            <w:pPr>
              <w:tabs>
                <w:tab w:val="decimal" w:pos="796"/>
              </w:tabs>
              <w:spacing w:line="240" w:lineRule="exact"/>
              <w:rPr>
                <w:rFonts w:ascii="CordiaUPC" w:hAnsi="CordiaUPC" w:cs="CordiaUPC"/>
                <w:color w:val="000000"/>
                <w:sz w:val="26"/>
                <w:szCs w:val="26"/>
              </w:rPr>
            </w:pPr>
            <w:r w:rsidRPr="007F079E">
              <w:rPr>
                <w:rFonts w:ascii="CordiaUPC" w:hAnsi="CordiaUPC" w:cs="CordiaUPC"/>
                <w:color w:val="000000"/>
                <w:sz w:val="26"/>
                <w:szCs w:val="26"/>
              </w:rPr>
              <w:t>144</w:t>
            </w:r>
          </w:p>
        </w:tc>
        <w:tc>
          <w:tcPr>
            <w:tcW w:w="1100" w:type="dxa"/>
          </w:tcPr>
          <w:p w14:paraId="020BB1BC" w14:textId="1972D398" w:rsidR="002A13AA" w:rsidRPr="007F079E" w:rsidRDefault="00BF5DA3" w:rsidP="00BF5DA3">
            <w:pPr>
              <w:tabs>
                <w:tab w:val="decimal" w:pos="850"/>
              </w:tabs>
              <w:spacing w:line="240" w:lineRule="exact"/>
              <w:rPr>
                <w:rFonts w:ascii="CordiaUPC" w:hAnsi="CordiaUPC" w:cs="CordiaUPC"/>
                <w:color w:val="000000"/>
                <w:sz w:val="26"/>
                <w:szCs w:val="26"/>
              </w:rPr>
            </w:pPr>
            <w:r w:rsidRPr="007F079E">
              <w:rPr>
                <w:rFonts w:ascii="CordiaUPC" w:hAnsi="CordiaUPC" w:cs="CordiaUPC"/>
                <w:color w:val="000000"/>
                <w:sz w:val="26"/>
                <w:szCs w:val="26"/>
              </w:rPr>
              <w:t>818</w:t>
            </w:r>
          </w:p>
        </w:tc>
      </w:tr>
      <w:tr w:rsidR="002A13AA" w:rsidRPr="007F079E" w14:paraId="30202B3F" w14:textId="77777777" w:rsidTr="007575B5">
        <w:trPr>
          <w:trHeight w:val="137"/>
        </w:trPr>
        <w:tc>
          <w:tcPr>
            <w:tcW w:w="3141" w:type="dxa"/>
          </w:tcPr>
          <w:p w14:paraId="53BF5336" w14:textId="1D76DD94" w:rsidR="002A13AA" w:rsidRPr="007F079E" w:rsidRDefault="002A13AA" w:rsidP="002A13AA">
            <w:pPr>
              <w:tabs>
                <w:tab w:val="left" w:pos="162"/>
              </w:tabs>
              <w:spacing w:line="240" w:lineRule="exact"/>
              <w:ind w:right="1"/>
              <w:rPr>
                <w:rFonts w:ascii="CordiaUPC" w:hAnsi="CordiaUPC" w:cs="CordiaUPC"/>
                <w:color w:val="000000"/>
                <w:sz w:val="26"/>
                <w:szCs w:val="26"/>
                <w:lang w:val="en-US"/>
              </w:rPr>
            </w:pPr>
            <w:r w:rsidRPr="007F079E">
              <w:rPr>
                <w:rFonts w:ascii="CordiaUPC" w:hAnsi="CordiaUPC" w:cs="CordiaUPC" w:hint="cs"/>
                <w:color w:val="000000"/>
                <w:sz w:val="26"/>
                <w:szCs w:val="26"/>
                <w:lang w:val="en-US"/>
              </w:rPr>
              <w:t>Paid during the</w:t>
            </w:r>
            <w:r w:rsidRPr="007F079E">
              <w:rPr>
                <w:rFonts w:ascii="CordiaUPC" w:hAnsi="CordiaUPC" w:cs="CordiaUPC"/>
                <w:color w:val="000000"/>
                <w:sz w:val="26"/>
                <w:szCs w:val="26"/>
                <w:lang w:val="en-US"/>
              </w:rPr>
              <w:t xml:space="preserve"> </w:t>
            </w:r>
            <w:r w:rsidR="0097102F" w:rsidRPr="007F079E">
              <w:rPr>
                <w:rFonts w:ascii="CordiaUPC" w:hAnsi="CordiaUPC" w:cs="CordiaUPC"/>
                <w:color w:val="000000"/>
                <w:sz w:val="26"/>
                <w:szCs w:val="26"/>
                <w:lang w:val="en-US"/>
              </w:rPr>
              <w:t>year</w:t>
            </w:r>
          </w:p>
        </w:tc>
        <w:tc>
          <w:tcPr>
            <w:tcW w:w="1440" w:type="dxa"/>
            <w:vAlign w:val="bottom"/>
          </w:tcPr>
          <w:p w14:paraId="6DE812FC" w14:textId="25864914" w:rsidR="002A13AA" w:rsidRPr="007F079E" w:rsidRDefault="00BF5DA3" w:rsidP="002A13AA">
            <w:pPr>
              <w:tabs>
                <w:tab w:val="decimal" w:pos="1000"/>
              </w:tabs>
              <w:spacing w:line="240" w:lineRule="exact"/>
              <w:rPr>
                <w:rFonts w:ascii="CordiaUPC" w:hAnsi="CordiaUPC" w:cs="CordiaUPC"/>
                <w:color w:val="000000"/>
                <w:sz w:val="26"/>
                <w:szCs w:val="26"/>
              </w:rPr>
            </w:pPr>
            <w:r w:rsidRPr="007F079E">
              <w:rPr>
                <w:rFonts w:ascii="CordiaUPC" w:hAnsi="CordiaUPC" w:cs="CordiaUPC"/>
                <w:color w:val="000000"/>
                <w:sz w:val="26"/>
                <w:szCs w:val="26"/>
              </w:rPr>
              <w:t>-</w:t>
            </w:r>
          </w:p>
        </w:tc>
        <w:tc>
          <w:tcPr>
            <w:tcW w:w="1170" w:type="dxa"/>
          </w:tcPr>
          <w:p w14:paraId="7B2D3B9D" w14:textId="1BC9410A" w:rsidR="002A13AA" w:rsidRPr="007F079E" w:rsidRDefault="00BF5DA3" w:rsidP="002A13AA">
            <w:pPr>
              <w:tabs>
                <w:tab w:val="decimal" w:pos="790"/>
              </w:tabs>
              <w:spacing w:line="240" w:lineRule="exact"/>
              <w:rPr>
                <w:rFonts w:ascii="CordiaUPC" w:hAnsi="CordiaUPC" w:cs="CordiaUPC"/>
                <w:color w:val="000000"/>
                <w:sz w:val="26"/>
                <w:szCs w:val="26"/>
              </w:rPr>
            </w:pPr>
            <w:r w:rsidRPr="007F079E">
              <w:rPr>
                <w:rFonts w:ascii="CordiaUPC" w:hAnsi="CordiaUPC" w:cs="CordiaUPC"/>
                <w:color w:val="000000"/>
                <w:sz w:val="26"/>
                <w:szCs w:val="26"/>
              </w:rPr>
              <w:t>(46)</w:t>
            </w:r>
          </w:p>
        </w:tc>
        <w:tc>
          <w:tcPr>
            <w:tcW w:w="1350" w:type="dxa"/>
          </w:tcPr>
          <w:p w14:paraId="1154EFCC" w14:textId="02A78FF6" w:rsidR="002A13AA" w:rsidRPr="007F079E" w:rsidRDefault="00BF5DA3" w:rsidP="002A13AA">
            <w:pPr>
              <w:tabs>
                <w:tab w:val="decimal" w:pos="1000"/>
              </w:tabs>
              <w:spacing w:line="240" w:lineRule="exact"/>
              <w:rPr>
                <w:rFonts w:ascii="CordiaUPC" w:hAnsi="CordiaUPC" w:cs="CordiaUPC"/>
                <w:color w:val="000000"/>
                <w:sz w:val="26"/>
                <w:szCs w:val="26"/>
              </w:rPr>
            </w:pPr>
            <w:r w:rsidRPr="007F079E">
              <w:rPr>
                <w:rFonts w:ascii="CordiaUPC" w:hAnsi="CordiaUPC" w:cs="CordiaUPC"/>
                <w:color w:val="000000"/>
                <w:sz w:val="26"/>
                <w:szCs w:val="26"/>
              </w:rPr>
              <w:t>-</w:t>
            </w:r>
          </w:p>
        </w:tc>
        <w:tc>
          <w:tcPr>
            <w:tcW w:w="1119" w:type="dxa"/>
            <w:vAlign w:val="bottom"/>
          </w:tcPr>
          <w:p w14:paraId="02801F08" w14:textId="4A366745" w:rsidR="002A13AA" w:rsidRPr="007F079E" w:rsidRDefault="00BF5DA3" w:rsidP="002A13AA">
            <w:pPr>
              <w:tabs>
                <w:tab w:val="decimal" w:pos="796"/>
              </w:tabs>
              <w:spacing w:line="240" w:lineRule="exact"/>
              <w:rPr>
                <w:rFonts w:ascii="CordiaUPC" w:hAnsi="CordiaUPC" w:cs="CordiaUPC"/>
                <w:color w:val="000000"/>
                <w:sz w:val="26"/>
                <w:szCs w:val="26"/>
              </w:rPr>
            </w:pPr>
            <w:r w:rsidRPr="007F079E">
              <w:rPr>
                <w:rFonts w:ascii="CordiaUPC" w:hAnsi="CordiaUPC" w:cs="CordiaUPC"/>
                <w:color w:val="000000"/>
                <w:sz w:val="26"/>
                <w:szCs w:val="26"/>
              </w:rPr>
              <w:t>(136)</w:t>
            </w:r>
          </w:p>
        </w:tc>
        <w:tc>
          <w:tcPr>
            <w:tcW w:w="1100" w:type="dxa"/>
          </w:tcPr>
          <w:p w14:paraId="0833390C" w14:textId="4162E6C1" w:rsidR="002A13AA" w:rsidRPr="007F079E" w:rsidRDefault="00BF5DA3" w:rsidP="00BF5DA3">
            <w:pPr>
              <w:tabs>
                <w:tab w:val="decimal" w:pos="850"/>
              </w:tabs>
              <w:spacing w:line="240" w:lineRule="exact"/>
              <w:rPr>
                <w:rFonts w:ascii="CordiaUPC" w:hAnsi="CordiaUPC" w:cs="CordiaUPC"/>
                <w:color w:val="000000"/>
                <w:sz w:val="26"/>
                <w:szCs w:val="26"/>
              </w:rPr>
            </w:pPr>
            <w:r w:rsidRPr="007F079E">
              <w:rPr>
                <w:rFonts w:ascii="CordiaUPC" w:hAnsi="CordiaUPC" w:cs="CordiaUPC"/>
                <w:color w:val="000000"/>
                <w:sz w:val="26"/>
                <w:szCs w:val="26"/>
              </w:rPr>
              <w:t>(182)</w:t>
            </w:r>
          </w:p>
        </w:tc>
      </w:tr>
      <w:tr w:rsidR="002A13AA" w:rsidRPr="007F079E" w14:paraId="5CE92240" w14:textId="77777777" w:rsidTr="007575B5">
        <w:trPr>
          <w:trHeight w:val="137"/>
        </w:trPr>
        <w:tc>
          <w:tcPr>
            <w:tcW w:w="3141" w:type="dxa"/>
            <w:vAlign w:val="bottom"/>
          </w:tcPr>
          <w:p w14:paraId="5D27EEF6" w14:textId="3533283D" w:rsidR="002A13AA" w:rsidRPr="007F079E" w:rsidRDefault="002A13AA" w:rsidP="002A13AA">
            <w:pPr>
              <w:tabs>
                <w:tab w:val="left" w:pos="162"/>
              </w:tabs>
              <w:spacing w:line="240" w:lineRule="exact"/>
              <w:ind w:right="1"/>
              <w:rPr>
                <w:rFonts w:ascii="CordiaUPC" w:hAnsi="CordiaUPC" w:cs="CordiaUPC"/>
                <w:b/>
                <w:bCs/>
                <w:color w:val="000000"/>
                <w:sz w:val="26"/>
                <w:szCs w:val="26"/>
                <w:lang w:val="en-US"/>
              </w:rPr>
            </w:pPr>
            <w:r w:rsidRPr="007F079E">
              <w:rPr>
                <w:rFonts w:ascii="CordiaUPC" w:hAnsi="CordiaUPC" w:cs="CordiaUPC" w:hint="cs"/>
                <w:b/>
                <w:bCs/>
                <w:color w:val="000000"/>
                <w:sz w:val="26"/>
                <w:szCs w:val="26"/>
                <w:lang w:val="en-US"/>
              </w:rPr>
              <w:t xml:space="preserve">At </w:t>
            </w:r>
            <w:r w:rsidR="00D3601D" w:rsidRPr="007F079E">
              <w:rPr>
                <w:rFonts w:ascii="CordiaUPC" w:hAnsi="CordiaUPC" w:cs="CordiaUPC"/>
                <w:b/>
                <w:bCs/>
                <w:color w:val="000000"/>
                <w:sz w:val="26"/>
                <w:szCs w:val="26"/>
                <w:lang w:val="en-US"/>
              </w:rPr>
              <w:t>31 December</w:t>
            </w:r>
            <w:r w:rsidRPr="007F079E">
              <w:rPr>
                <w:rFonts w:ascii="CordiaUPC" w:hAnsi="CordiaUPC" w:cs="CordiaUPC"/>
                <w:b/>
                <w:bCs/>
                <w:color w:val="000000"/>
                <w:sz w:val="26"/>
                <w:szCs w:val="26"/>
                <w:lang w:val="en-US"/>
              </w:rPr>
              <w:t xml:space="preserve"> 2022</w:t>
            </w:r>
          </w:p>
        </w:tc>
        <w:tc>
          <w:tcPr>
            <w:tcW w:w="1440" w:type="dxa"/>
            <w:vAlign w:val="bottom"/>
          </w:tcPr>
          <w:p w14:paraId="60073137" w14:textId="2BAE53B1" w:rsidR="002A13AA" w:rsidRPr="007F079E" w:rsidRDefault="00BF5DA3" w:rsidP="002A13AA">
            <w:pPr>
              <w:pBdr>
                <w:top w:val="single" w:sz="4" w:space="1" w:color="auto"/>
                <w:bottom w:val="double" w:sz="4" w:space="1" w:color="auto"/>
              </w:pBdr>
              <w:tabs>
                <w:tab w:val="decimal" w:pos="1000"/>
              </w:tabs>
              <w:spacing w:line="240" w:lineRule="exact"/>
              <w:rPr>
                <w:rFonts w:ascii="CordiaUPC" w:hAnsi="CordiaUPC" w:cs="CordiaUPC"/>
                <w:b/>
                <w:bCs/>
                <w:color w:val="000000"/>
                <w:sz w:val="26"/>
                <w:szCs w:val="26"/>
              </w:rPr>
            </w:pPr>
            <w:r w:rsidRPr="007F079E">
              <w:rPr>
                <w:rFonts w:ascii="CordiaUPC" w:hAnsi="CordiaUPC" w:cs="CordiaUPC"/>
                <w:b/>
                <w:bCs/>
                <w:color w:val="000000"/>
                <w:sz w:val="26"/>
                <w:szCs w:val="26"/>
              </w:rPr>
              <w:t>-</w:t>
            </w:r>
          </w:p>
        </w:tc>
        <w:tc>
          <w:tcPr>
            <w:tcW w:w="1170" w:type="dxa"/>
          </w:tcPr>
          <w:p w14:paraId="0EF7E50C" w14:textId="56A87F5B" w:rsidR="002A13AA" w:rsidRPr="007F079E" w:rsidRDefault="00BF5DA3" w:rsidP="002A13AA">
            <w:pPr>
              <w:pBdr>
                <w:top w:val="single" w:sz="4" w:space="1" w:color="auto"/>
                <w:bottom w:val="double" w:sz="4" w:space="1" w:color="auto"/>
              </w:pBdr>
              <w:tabs>
                <w:tab w:val="decimal" w:pos="790"/>
              </w:tabs>
              <w:spacing w:line="240" w:lineRule="exact"/>
              <w:rPr>
                <w:rFonts w:ascii="CordiaUPC" w:hAnsi="CordiaUPC" w:cs="CordiaUPC"/>
                <w:b/>
                <w:bCs/>
                <w:color w:val="000000"/>
                <w:sz w:val="26"/>
                <w:szCs w:val="26"/>
              </w:rPr>
            </w:pPr>
            <w:r w:rsidRPr="007F079E">
              <w:rPr>
                <w:rFonts w:ascii="CordiaUPC" w:hAnsi="CordiaUPC" w:cs="CordiaUPC"/>
                <w:b/>
                <w:bCs/>
                <w:color w:val="000000"/>
                <w:sz w:val="26"/>
                <w:szCs w:val="26"/>
              </w:rPr>
              <w:t>578</w:t>
            </w:r>
          </w:p>
        </w:tc>
        <w:tc>
          <w:tcPr>
            <w:tcW w:w="1350" w:type="dxa"/>
          </w:tcPr>
          <w:p w14:paraId="571ABD92" w14:textId="25C9A7F9" w:rsidR="002A13AA" w:rsidRPr="007F079E" w:rsidRDefault="00BF5DA3" w:rsidP="002A13AA">
            <w:pPr>
              <w:pBdr>
                <w:top w:val="single" w:sz="4" w:space="1" w:color="auto"/>
                <w:bottom w:val="double" w:sz="4" w:space="1" w:color="auto"/>
              </w:pBdr>
              <w:tabs>
                <w:tab w:val="decimal" w:pos="1000"/>
              </w:tabs>
              <w:spacing w:line="240" w:lineRule="exact"/>
              <w:rPr>
                <w:rFonts w:ascii="CordiaUPC" w:hAnsi="CordiaUPC" w:cs="CordiaUPC"/>
                <w:b/>
                <w:bCs/>
                <w:color w:val="000000"/>
                <w:sz w:val="26"/>
                <w:szCs w:val="26"/>
              </w:rPr>
            </w:pPr>
            <w:r w:rsidRPr="007F079E">
              <w:rPr>
                <w:rFonts w:ascii="CordiaUPC" w:hAnsi="CordiaUPC" w:cs="CordiaUPC"/>
                <w:b/>
                <w:bCs/>
                <w:color w:val="000000"/>
                <w:sz w:val="26"/>
                <w:szCs w:val="26"/>
              </w:rPr>
              <w:t>1,960</w:t>
            </w:r>
          </w:p>
        </w:tc>
        <w:tc>
          <w:tcPr>
            <w:tcW w:w="1119" w:type="dxa"/>
            <w:vAlign w:val="bottom"/>
          </w:tcPr>
          <w:p w14:paraId="37E77D6E" w14:textId="2B84D550" w:rsidR="002A13AA" w:rsidRPr="007F079E" w:rsidRDefault="00BF5DA3" w:rsidP="002A13AA">
            <w:pPr>
              <w:pBdr>
                <w:top w:val="single" w:sz="4" w:space="1" w:color="auto"/>
                <w:bottom w:val="double" w:sz="4" w:space="1" w:color="auto"/>
              </w:pBdr>
              <w:tabs>
                <w:tab w:val="decimal" w:pos="796"/>
              </w:tabs>
              <w:spacing w:line="240" w:lineRule="exact"/>
              <w:rPr>
                <w:rFonts w:ascii="CordiaUPC" w:hAnsi="CordiaUPC" w:cs="CordiaUPC"/>
                <w:b/>
                <w:bCs/>
                <w:color w:val="000000"/>
                <w:sz w:val="26"/>
                <w:szCs w:val="26"/>
              </w:rPr>
            </w:pPr>
            <w:r w:rsidRPr="007F079E">
              <w:rPr>
                <w:rFonts w:ascii="CordiaUPC" w:hAnsi="CordiaUPC" w:cs="CordiaUPC"/>
                <w:b/>
                <w:bCs/>
                <w:color w:val="000000"/>
                <w:sz w:val="26"/>
                <w:szCs w:val="26"/>
              </w:rPr>
              <w:t>124</w:t>
            </w:r>
          </w:p>
        </w:tc>
        <w:tc>
          <w:tcPr>
            <w:tcW w:w="1100" w:type="dxa"/>
          </w:tcPr>
          <w:p w14:paraId="46C3B44F" w14:textId="3A6376A3" w:rsidR="002A13AA" w:rsidRPr="007F079E" w:rsidRDefault="00BF5DA3" w:rsidP="00BF5DA3">
            <w:pPr>
              <w:pBdr>
                <w:top w:val="single" w:sz="4" w:space="1" w:color="auto"/>
                <w:bottom w:val="double" w:sz="4" w:space="1" w:color="auto"/>
              </w:pBdr>
              <w:tabs>
                <w:tab w:val="decimal" w:pos="850"/>
              </w:tabs>
              <w:spacing w:line="240" w:lineRule="exact"/>
              <w:rPr>
                <w:rFonts w:ascii="CordiaUPC" w:hAnsi="CordiaUPC" w:cs="CordiaUPC"/>
                <w:b/>
                <w:bCs/>
                <w:color w:val="000000"/>
                <w:sz w:val="26"/>
                <w:szCs w:val="26"/>
              </w:rPr>
            </w:pPr>
            <w:r w:rsidRPr="007F079E">
              <w:rPr>
                <w:rFonts w:ascii="CordiaUPC" w:hAnsi="CordiaUPC" w:cs="CordiaUPC"/>
                <w:b/>
                <w:bCs/>
                <w:color w:val="000000"/>
                <w:sz w:val="26"/>
                <w:szCs w:val="26"/>
              </w:rPr>
              <w:t>2</w:t>
            </w:r>
            <w:r w:rsidR="00EA3116" w:rsidRPr="007F079E">
              <w:rPr>
                <w:rFonts w:ascii="CordiaUPC" w:hAnsi="CordiaUPC" w:cs="CordiaUPC"/>
                <w:b/>
                <w:bCs/>
                <w:color w:val="000000"/>
                <w:sz w:val="26"/>
                <w:szCs w:val="26"/>
              </w:rPr>
              <w:t>,</w:t>
            </w:r>
            <w:r w:rsidRPr="007F079E">
              <w:rPr>
                <w:rFonts w:ascii="CordiaUPC" w:hAnsi="CordiaUPC" w:cs="CordiaUPC"/>
                <w:b/>
                <w:bCs/>
                <w:color w:val="000000"/>
                <w:sz w:val="26"/>
                <w:szCs w:val="26"/>
              </w:rPr>
              <w:t>662</w:t>
            </w:r>
          </w:p>
        </w:tc>
      </w:tr>
    </w:tbl>
    <w:p w14:paraId="0642D90F" w14:textId="02E1E121" w:rsidR="00FF797B" w:rsidRPr="007F079E" w:rsidRDefault="00FF797B" w:rsidP="001C09F9">
      <w:pPr>
        <w:spacing w:line="240" w:lineRule="exact"/>
        <w:rPr>
          <w:rFonts w:ascii="CordiaUPC" w:hAnsi="CordiaUPC" w:cs="CordiaUPC"/>
          <w:sz w:val="26"/>
          <w:szCs w:val="26"/>
          <w:lang w:bidi="th-TH"/>
        </w:rPr>
      </w:pPr>
    </w:p>
    <w:p w14:paraId="20CFD952" w14:textId="77777777" w:rsidR="000B4727" w:rsidRPr="007F079E" w:rsidRDefault="000B4727">
      <w:pPr>
        <w:spacing w:line="240" w:lineRule="auto"/>
        <w:rPr>
          <w:rFonts w:ascii="CordiaUPC" w:hAnsi="CordiaUPC" w:cs="CordiaUPC"/>
          <w:b/>
          <w:bCs/>
          <w:sz w:val="28"/>
          <w:szCs w:val="28"/>
          <w:lang w:bidi="th-TH"/>
        </w:rPr>
      </w:pPr>
      <w:r w:rsidRPr="007F079E">
        <w:rPr>
          <w:rFonts w:ascii="CordiaUPC" w:hAnsi="CordiaUPC" w:cs="CordiaUPC"/>
          <w:b/>
          <w:bCs/>
          <w:sz w:val="28"/>
          <w:szCs w:val="28"/>
          <w:lang w:bidi="th-TH"/>
        </w:rPr>
        <w:br w:type="page"/>
      </w:r>
    </w:p>
    <w:p w14:paraId="4D8DDB42" w14:textId="48409B54" w:rsidR="00C412EB" w:rsidRPr="007F079E" w:rsidRDefault="007A0B19" w:rsidP="001C09F9">
      <w:pPr>
        <w:spacing w:line="240" w:lineRule="exact"/>
        <w:ind w:left="540" w:hanging="540"/>
        <w:rPr>
          <w:rFonts w:ascii="CordiaUPC" w:hAnsi="CordiaUPC" w:cs="CordiaUPC"/>
          <w:b/>
          <w:bCs/>
          <w:sz w:val="28"/>
          <w:szCs w:val="28"/>
          <w:lang w:bidi="th-TH"/>
        </w:rPr>
      </w:pPr>
      <w:r w:rsidRPr="007F079E">
        <w:rPr>
          <w:rFonts w:ascii="CordiaUPC" w:hAnsi="CordiaUPC" w:cs="CordiaUPC"/>
          <w:b/>
          <w:bCs/>
          <w:sz w:val="28"/>
          <w:szCs w:val="28"/>
          <w:lang w:bidi="th-TH"/>
        </w:rPr>
        <w:lastRenderedPageBreak/>
        <w:t>2</w:t>
      </w:r>
      <w:r w:rsidR="00C07DC1" w:rsidRPr="007F079E">
        <w:rPr>
          <w:rFonts w:ascii="CordiaUPC" w:hAnsi="CordiaUPC" w:cs="CordiaUPC"/>
          <w:b/>
          <w:bCs/>
          <w:sz w:val="28"/>
          <w:szCs w:val="28"/>
          <w:lang w:bidi="th-TH"/>
        </w:rPr>
        <w:t>5</w:t>
      </w:r>
      <w:r w:rsidR="00A32864" w:rsidRPr="007F079E">
        <w:rPr>
          <w:rFonts w:ascii="CordiaUPC" w:hAnsi="CordiaUPC" w:cs="CordiaUPC" w:hint="cs"/>
          <w:b/>
          <w:bCs/>
          <w:sz w:val="28"/>
          <w:szCs w:val="28"/>
          <w:lang w:bidi="th-TH"/>
        </w:rPr>
        <w:tab/>
      </w:r>
      <w:r w:rsidR="009A6BA8" w:rsidRPr="007F079E">
        <w:rPr>
          <w:rFonts w:ascii="CordiaUPC" w:hAnsi="CordiaUPC" w:cs="CordiaUPC" w:hint="cs"/>
          <w:b/>
          <w:bCs/>
          <w:sz w:val="28"/>
          <w:szCs w:val="28"/>
          <w:lang w:bidi="th-TH"/>
        </w:rPr>
        <w:t>Deferred re</w:t>
      </w:r>
      <w:r w:rsidR="00B86052" w:rsidRPr="007F079E">
        <w:rPr>
          <w:rFonts w:ascii="CordiaUPC" w:hAnsi="CordiaUPC" w:cs="CordiaUPC"/>
          <w:b/>
          <w:bCs/>
          <w:sz w:val="28"/>
          <w:szCs w:val="28"/>
          <w:lang w:bidi="th-TH"/>
        </w:rPr>
        <w:t>v</w:t>
      </w:r>
      <w:r w:rsidR="009A6BA8" w:rsidRPr="007F079E">
        <w:rPr>
          <w:rFonts w:ascii="CordiaUPC" w:hAnsi="CordiaUPC" w:cs="CordiaUPC" w:hint="cs"/>
          <w:b/>
          <w:bCs/>
          <w:sz w:val="28"/>
          <w:szCs w:val="28"/>
          <w:lang w:bidi="th-TH"/>
        </w:rPr>
        <w:t>enue</w:t>
      </w:r>
    </w:p>
    <w:p w14:paraId="56213F67" w14:textId="24DE2E14" w:rsidR="000C4B48" w:rsidRPr="007F079E" w:rsidRDefault="00963FDB" w:rsidP="001C09F9">
      <w:pPr>
        <w:spacing w:line="240" w:lineRule="exact"/>
        <w:ind w:left="540" w:hanging="540"/>
        <w:rPr>
          <w:rFonts w:ascii="CordiaUPC" w:hAnsi="CordiaUPC" w:cs="CordiaUPC"/>
          <w:b/>
          <w:bCs/>
          <w:sz w:val="26"/>
          <w:szCs w:val="26"/>
        </w:rPr>
      </w:pPr>
      <w:r w:rsidRPr="007F079E">
        <w:rPr>
          <w:rFonts w:ascii="CordiaUPC" w:hAnsi="CordiaUPC" w:cs="CordiaUPC" w:hint="cs"/>
          <w:b/>
          <w:bCs/>
          <w:sz w:val="26"/>
          <w:szCs w:val="26"/>
        </w:rPr>
        <w:t xml:space="preserve"> </w:t>
      </w:r>
    </w:p>
    <w:tbl>
      <w:tblPr>
        <w:tblW w:w="9459" w:type="dxa"/>
        <w:tblInd w:w="441" w:type="dxa"/>
        <w:tblLayout w:type="fixed"/>
        <w:tblCellMar>
          <w:left w:w="79" w:type="dxa"/>
          <w:right w:w="79" w:type="dxa"/>
        </w:tblCellMar>
        <w:tblLook w:val="0000" w:firstRow="0" w:lastRow="0" w:firstColumn="0" w:lastColumn="0" w:noHBand="0" w:noVBand="0"/>
      </w:tblPr>
      <w:tblGrid>
        <w:gridCol w:w="4419"/>
        <w:gridCol w:w="1170"/>
        <w:gridCol w:w="180"/>
        <w:gridCol w:w="1080"/>
        <w:gridCol w:w="180"/>
        <w:gridCol w:w="1098"/>
        <w:gridCol w:w="180"/>
        <w:gridCol w:w="1152"/>
      </w:tblGrid>
      <w:tr w:rsidR="009D6683" w:rsidRPr="007F079E" w14:paraId="428A8D3A" w14:textId="77777777" w:rsidTr="00770DAC">
        <w:trPr>
          <w:cantSplit/>
          <w:tblHeader/>
        </w:trPr>
        <w:tc>
          <w:tcPr>
            <w:tcW w:w="4419" w:type="dxa"/>
          </w:tcPr>
          <w:p w14:paraId="41084115" w14:textId="77777777" w:rsidR="009D6683" w:rsidRPr="007F079E" w:rsidRDefault="009D6683" w:rsidP="009D6683">
            <w:pPr>
              <w:spacing w:line="240" w:lineRule="exact"/>
              <w:rPr>
                <w:rFonts w:ascii="CordiaUPC" w:hAnsi="CordiaUPC" w:cs="CordiaUPC"/>
                <w:sz w:val="26"/>
                <w:szCs w:val="26"/>
                <w:lang w:val="fr-FR"/>
              </w:rPr>
            </w:pPr>
          </w:p>
        </w:tc>
        <w:tc>
          <w:tcPr>
            <w:tcW w:w="2430" w:type="dxa"/>
            <w:gridSpan w:val="3"/>
          </w:tcPr>
          <w:p w14:paraId="74B591D3" w14:textId="77777777" w:rsidR="009D6683" w:rsidRPr="007F079E" w:rsidRDefault="009D6683" w:rsidP="009D6683">
            <w:pPr>
              <w:pStyle w:val="acctmergecolhdg"/>
              <w:spacing w:line="240" w:lineRule="exact"/>
              <w:rPr>
                <w:rFonts w:ascii="CordiaUPC" w:hAnsi="CordiaUPC" w:cs="CordiaUPC"/>
                <w:sz w:val="26"/>
                <w:szCs w:val="26"/>
              </w:rPr>
            </w:pPr>
            <w:r w:rsidRPr="007F079E">
              <w:rPr>
                <w:rFonts w:ascii="CordiaUPC" w:hAnsi="CordiaUPC" w:cs="CordiaUPC" w:hint="cs"/>
                <w:sz w:val="26"/>
                <w:szCs w:val="26"/>
              </w:rPr>
              <w:t xml:space="preserve">Consolidated </w:t>
            </w:r>
          </w:p>
        </w:tc>
        <w:tc>
          <w:tcPr>
            <w:tcW w:w="180" w:type="dxa"/>
          </w:tcPr>
          <w:p w14:paraId="74A84BA1" w14:textId="77777777" w:rsidR="009D6683" w:rsidRPr="007F079E" w:rsidRDefault="009D6683" w:rsidP="009D6683">
            <w:pPr>
              <w:pStyle w:val="acctmergecolhdg"/>
              <w:spacing w:line="240" w:lineRule="exact"/>
              <w:rPr>
                <w:rFonts w:ascii="CordiaUPC" w:hAnsi="CordiaUPC" w:cs="CordiaUPC"/>
                <w:sz w:val="26"/>
                <w:szCs w:val="26"/>
              </w:rPr>
            </w:pPr>
          </w:p>
        </w:tc>
        <w:tc>
          <w:tcPr>
            <w:tcW w:w="2430" w:type="dxa"/>
            <w:gridSpan w:val="3"/>
          </w:tcPr>
          <w:p w14:paraId="776A429E" w14:textId="77777777" w:rsidR="009D6683" w:rsidRPr="007F079E" w:rsidRDefault="009D6683" w:rsidP="009D6683">
            <w:pPr>
              <w:pStyle w:val="acctmergecolhdg"/>
              <w:spacing w:line="240" w:lineRule="exact"/>
              <w:rPr>
                <w:rFonts w:ascii="CordiaUPC" w:hAnsi="CordiaUPC" w:cs="CordiaUPC"/>
                <w:sz w:val="26"/>
                <w:szCs w:val="26"/>
              </w:rPr>
            </w:pPr>
            <w:r w:rsidRPr="007F079E">
              <w:rPr>
                <w:rFonts w:ascii="CordiaUPC" w:hAnsi="CordiaUPC" w:cs="CordiaUPC" w:hint="cs"/>
                <w:sz w:val="26"/>
                <w:szCs w:val="26"/>
              </w:rPr>
              <w:t xml:space="preserve">Bank only </w:t>
            </w:r>
          </w:p>
        </w:tc>
      </w:tr>
      <w:tr w:rsidR="009D6683" w:rsidRPr="007F079E" w14:paraId="7A975952" w14:textId="77777777" w:rsidTr="00770DAC">
        <w:trPr>
          <w:cantSplit/>
          <w:tblHeader/>
        </w:trPr>
        <w:tc>
          <w:tcPr>
            <w:tcW w:w="4419" w:type="dxa"/>
          </w:tcPr>
          <w:p w14:paraId="5858BE37" w14:textId="77777777" w:rsidR="009D6683" w:rsidRPr="007F079E" w:rsidRDefault="009D6683" w:rsidP="009D6683">
            <w:pPr>
              <w:pStyle w:val="acctfourfigures"/>
              <w:spacing w:line="240" w:lineRule="exact"/>
              <w:jc w:val="center"/>
              <w:rPr>
                <w:rFonts w:ascii="CordiaUPC" w:hAnsi="CordiaUPC" w:cs="CordiaUPC"/>
                <w:sz w:val="26"/>
                <w:szCs w:val="26"/>
              </w:rPr>
            </w:pPr>
          </w:p>
        </w:tc>
        <w:tc>
          <w:tcPr>
            <w:tcW w:w="1170" w:type="dxa"/>
            <w:vAlign w:val="bottom"/>
          </w:tcPr>
          <w:p w14:paraId="5F861D25" w14:textId="77777777" w:rsidR="009D6683" w:rsidRPr="007F079E" w:rsidRDefault="009D6683" w:rsidP="009D6683">
            <w:pPr>
              <w:spacing w:line="240" w:lineRule="exact"/>
              <w:ind w:left="-108" w:right="-108"/>
              <w:jc w:val="center"/>
              <w:rPr>
                <w:rFonts w:ascii="CordiaUPC" w:hAnsi="CordiaUPC" w:cs="CordiaUPC"/>
                <w:sz w:val="26"/>
                <w:szCs w:val="26"/>
              </w:rPr>
            </w:pPr>
            <w:r w:rsidRPr="007F079E">
              <w:rPr>
                <w:rFonts w:ascii="CordiaUPC" w:hAnsi="CordiaUPC" w:cs="CordiaUPC"/>
                <w:sz w:val="26"/>
                <w:szCs w:val="26"/>
              </w:rPr>
              <w:t>2022</w:t>
            </w:r>
          </w:p>
        </w:tc>
        <w:tc>
          <w:tcPr>
            <w:tcW w:w="180" w:type="dxa"/>
          </w:tcPr>
          <w:p w14:paraId="3718F420" w14:textId="77777777" w:rsidR="009D6683" w:rsidRPr="007F079E" w:rsidRDefault="009D6683" w:rsidP="009D6683">
            <w:pPr>
              <w:spacing w:line="240" w:lineRule="exact"/>
              <w:ind w:left="-108" w:right="-108"/>
              <w:rPr>
                <w:rFonts w:ascii="CordiaUPC" w:hAnsi="CordiaUPC" w:cs="CordiaUPC"/>
                <w:sz w:val="26"/>
                <w:szCs w:val="26"/>
                <w:rtl/>
                <w:cs/>
              </w:rPr>
            </w:pPr>
          </w:p>
        </w:tc>
        <w:tc>
          <w:tcPr>
            <w:tcW w:w="1080" w:type="dxa"/>
          </w:tcPr>
          <w:p w14:paraId="535A47BD" w14:textId="77777777" w:rsidR="009D6683" w:rsidRPr="007F079E" w:rsidRDefault="009D6683" w:rsidP="009D6683">
            <w:pPr>
              <w:spacing w:line="240" w:lineRule="exact"/>
              <w:ind w:left="-108" w:right="-108"/>
              <w:jc w:val="center"/>
              <w:rPr>
                <w:rFonts w:ascii="CordiaUPC" w:hAnsi="CordiaUPC" w:cs="CordiaUPC"/>
                <w:sz w:val="26"/>
                <w:szCs w:val="26"/>
              </w:rPr>
            </w:pPr>
            <w:r w:rsidRPr="007F079E">
              <w:rPr>
                <w:rFonts w:ascii="CordiaUPC" w:hAnsi="CordiaUPC" w:cs="CordiaUPC"/>
                <w:sz w:val="26"/>
                <w:szCs w:val="26"/>
              </w:rPr>
              <w:t>2021</w:t>
            </w:r>
          </w:p>
        </w:tc>
        <w:tc>
          <w:tcPr>
            <w:tcW w:w="180" w:type="dxa"/>
            <w:vAlign w:val="bottom"/>
          </w:tcPr>
          <w:p w14:paraId="497F0EE0" w14:textId="77777777" w:rsidR="009D6683" w:rsidRPr="007F079E" w:rsidRDefault="009D6683" w:rsidP="009D6683">
            <w:pPr>
              <w:spacing w:line="240" w:lineRule="exact"/>
              <w:ind w:left="-108" w:right="-108"/>
              <w:jc w:val="center"/>
              <w:rPr>
                <w:rFonts w:ascii="CordiaUPC" w:hAnsi="CordiaUPC" w:cs="CordiaUPC"/>
                <w:sz w:val="26"/>
                <w:szCs w:val="26"/>
                <w:rtl/>
                <w:cs/>
              </w:rPr>
            </w:pPr>
          </w:p>
        </w:tc>
        <w:tc>
          <w:tcPr>
            <w:tcW w:w="1098" w:type="dxa"/>
            <w:vAlign w:val="bottom"/>
          </w:tcPr>
          <w:p w14:paraId="2A6A92D3" w14:textId="77777777" w:rsidR="009D6683" w:rsidRPr="007F079E" w:rsidRDefault="009D6683" w:rsidP="009D6683">
            <w:pPr>
              <w:spacing w:line="240" w:lineRule="exact"/>
              <w:ind w:left="-108" w:right="-108"/>
              <w:jc w:val="center"/>
              <w:rPr>
                <w:rFonts w:ascii="CordiaUPC" w:hAnsi="CordiaUPC" w:cs="CordiaUPC"/>
                <w:sz w:val="26"/>
                <w:szCs w:val="26"/>
              </w:rPr>
            </w:pPr>
            <w:r w:rsidRPr="007F079E">
              <w:rPr>
                <w:rFonts w:ascii="CordiaUPC" w:hAnsi="CordiaUPC" w:cs="CordiaUPC"/>
                <w:sz w:val="26"/>
                <w:szCs w:val="26"/>
              </w:rPr>
              <w:t>2022</w:t>
            </w:r>
          </w:p>
        </w:tc>
        <w:tc>
          <w:tcPr>
            <w:tcW w:w="180" w:type="dxa"/>
          </w:tcPr>
          <w:p w14:paraId="558F6E42" w14:textId="77777777" w:rsidR="009D6683" w:rsidRPr="007F079E" w:rsidRDefault="009D6683" w:rsidP="009D6683">
            <w:pPr>
              <w:spacing w:line="240" w:lineRule="exact"/>
              <w:ind w:left="-108" w:right="-108"/>
              <w:rPr>
                <w:rFonts w:ascii="CordiaUPC" w:hAnsi="CordiaUPC" w:cs="CordiaUPC"/>
                <w:sz w:val="26"/>
                <w:szCs w:val="26"/>
                <w:rtl/>
                <w:cs/>
              </w:rPr>
            </w:pPr>
          </w:p>
        </w:tc>
        <w:tc>
          <w:tcPr>
            <w:tcW w:w="1152" w:type="dxa"/>
          </w:tcPr>
          <w:p w14:paraId="7A85D05C" w14:textId="77777777" w:rsidR="009D6683" w:rsidRPr="007F079E" w:rsidRDefault="009D6683" w:rsidP="009D6683">
            <w:pPr>
              <w:spacing w:line="240" w:lineRule="exact"/>
              <w:ind w:left="-108" w:right="-108"/>
              <w:jc w:val="center"/>
              <w:rPr>
                <w:rFonts w:ascii="CordiaUPC" w:hAnsi="CordiaUPC" w:cs="CordiaUPC"/>
                <w:sz w:val="26"/>
                <w:szCs w:val="26"/>
              </w:rPr>
            </w:pPr>
            <w:r w:rsidRPr="007F079E">
              <w:rPr>
                <w:rFonts w:ascii="CordiaUPC" w:hAnsi="CordiaUPC" w:cs="CordiaUPC"/>
                <w:sz w:val="26"/>
                <w:szCs w:val="26"/>
              </w:rPr>
              <w:t>2021</w:t>
            </w:r>
          </w:p>
        </w:tc>
      </w:tr>
      <w:tr w:rsidR="009D6683" w:rsidRPr="007F079E" w14:paraId="391F04AD" w14:textId="77777777" w:rsidTr="00770DAC">
        <w:trPr>
          <w:cantSplit/>
        </w:trPr>
        <w:tc>
          <w:tcPr>
            <w:tcW w:w="4419" w:type="dxa"/>
          </w:tcPr>
          <w:p w14:paraId="1B4AA164" w14:textId="77777777" w:rsidR="009D6683" w:rsidRPr="007F079E" w:rsidRDefault="009D6683" w:rsidP="009D6683">
            <w:pPr>
              <w:spacing w:line="240" w:lineRule="exact"/>
              <w:rPr>
                <w:rFonts w:ascii="CordiaUPC" w:hAnsi="CordiaUPC" w:cs="CordiaUPC"/>
                <w:b/>
                <w:bCs/>
                <w:i/>
                <w:iCs/>
                <w:sz w:val="26"/>
                <w:szCs w:val="26"/>
              </w:rPr>
            </w:pPr>
          </w:p>
        </w:tc>
        <w:tc>
          <w:tcPr>
            <w:tcW w:w="5040" w:type="dxa"/>
            <w:gridSpan w:val="7"/>
          </w:tcPr>
          <w:p w14:paraId="191E43E2" w14:textId="77777777" w:rsidR="009D6683" w:rsidRPr="007F079E" w:rsidRDefault="009D6683" w:rsidP="009D6683">
            <w:pPr>
              <w:pStyle w:val="acctfourfigures"/>
              <w:spacing w:line="240" w:lineRule="exact"/>
              <w:jc w:val="center"/>
              <w:rPr>
                <w:rFonts w:ascii="CordiaUPC" w:hAnsi="CordiaUPC" w:cs="CordiaUPC"/>
                <w:i/>
                <w:iCs/>
                <w:sz w:val="26"/>
                <w:szCs w:val="26"/>
              </w:rPr>
            </w:pPr>
            <w:r w:rsidRPr="007F079E">
              <w:rPr>
                <w:rFonts w:ascii="CordiaUPC" w:hAnsi="CordiaUPC" w:cs="CordiaUPC" w:hint="cs"/>
                <w:i/>
                <w:iCs/>
                <w:sz w:val="26"/>
                <w:szCs w:val="26"/>
              </w:rPr>
              <w:t>(in million Baht)</w:t>
            </w:r>
          </w:p>
        </w:tc>
      </w:tr>
      <w:tr w:rsidR="009D6683" w:rsidRPr="007F079E" w14:paraId="1D088E21" w14:textId="77777777" w:rsidTr="00770DAC">
        <w:trPr>
          <w:cantSplit/>
        </w:trPr>
        <w:tc>
          <w:tcPr>
            <w:tcW w:w="4419" w:type="dxa"/>
          </w:tcPr>
          <w:p w14:paraId="760336F0" w14:textId="4E9F56C9" w:rsidR="009D6683" w:rsidRPr="007F079E" w:rsidRDefault="009D6683" w:rsidP="009D6683">
            <w:pPr>
              <w:pStyle w:val="BodyText"/>
              <w:spacing w:after="0" w:line="240" w:lineRule="exact"/>
              <w:rPr>
                <w:rFonts w:ascii="CordiaUPC" w:hAnsi="CordiaUPC" w:cs="CordiaUPC"/>
                <w:sz w:val="26"/>
                <w:szCs w:val="26"/>
                <w:lang w:bidi="th-TH"/>
              </w:rPr>
            </w:pPr>
            <w:r w:rsidRPr="007F079E">
              <w:rPr>
                <w:rFonts w:ascii="CordiaUPC" w:hAnsi="CordiaUPC" w:cs="CordiaUPC" w:hint="cs"/>
                <w:color w:val="000000"/>
                <w:sz w:val="26"/>
                <w:szCs w:val="26"/>
                <w:lang w:val="en-US"/>
              </w:rPr>
              <w:t>Deferred revenue</w:t>
            </w:r>
          </w:p>
        </w:tc>
        <w:tc>
          <w:tcPr>
            <w:tcW w:w="1170" w:type="dxa"/>
          </w:tcPr>
          <w:p w14:paraId="745F8A13" w14:textId="77777777" w:rsidR="009D6683" w:rsidRPr="007F079E" w:rsidRDefault="009D6683" w:rsidP="009D6683">
            <w:pPr>
              <w:pStyle w:val="acctfourfigures"/>
              <w:tabs>
                <w:tab w:val="clear" w:pos="765"/>
                <w:tab w:val="decimal" w:pos="902"/>
              </w:tabs>
              <w:spacing w:line="240" w:lineRule="exact"/>
              <w:ind w:right="-70"/>
              <w:rPr>
                <w:rFonts w:ascii="CordiaUPC" w:hAnsi="CordiaUPC" w:cs="CordiaUPC"/>
                <w:sz w:val="26"/>
                <w:szCs w:val="26"/>
                <w:lang w:bidi="th-TH"/>
              </w:rPr>
            </w:pPr>
          </w:p>
        </w:tc>
        <w:tc>
          <w:tcPr>
            <w:tcW w:w="180" w:type="dxa"/>
          </w:tcPr>
          <w:p w14:paraId="1040E288" w14:textId="77777777" w:rsidR="009D6683" w:rsidRPr="007F079E" w:rsidRDefault="009D6683" w:rsidP="009D6683">
            <w:pPr>
              <w:pStyle w:val="acctfourfigures"/>
              <w:tabs>
                <w:tab w:val="clear" w:pos="765"/>
                <w:tab w:val="decimal" w:pos="902"/>
              </w:tabs>
              <w:spacing w:line="240" w:lineRule="exact"/>
              <w:rPr>
                <w:rFonts w:ascii="CordiaUPC" w:hAnsi="CordiaUPC" w:cs="CordiaUPC"/>
                <w:sz w:val="26"/>
                <w:szCs w:val="26"/>
              </w:rPr>
            </w:pPr>
          </w:p>
        </w:tc>
        <w:tc>
          <w:tcPr>
            <w:tcW w:w="1080" w:type="dxa"/>
          </w:tcPr>
          <w:p w14:paraId="243F36FA" w14:textId="174EB98D" w:rsidR="009D6683" w:rsidRPr="007F079E" w:rsidRDefault="009D6683" w:rsidP="009D6683">
            <w:pPr>
              <w:pStyle w:val="acctfourfigures"/>
              <w:tabs>
                <w:tab w:val="clear" w:pos="765"/>
                <w:tab w:val="decimal" w:pos="902"/>
              </w:tabs>
              <w:spacing w:line="240" w:lineRule="exact"/>
              <w:ind w:right="-70"/>
              <w:rPr>
                <w:rFonts w:ascii="CordiaUPC" w:hAnsi="CordiaUPC" w:cs="CordiaUPC"/>
                <w:sz w:val="26"/>
                <w:szCs w:val="26"/>
                <w:lang w:bidi="th-TH"/>
              </w:rPr>
            </w:pPr>
          </w:p>
        </w:tc>
        <w:tc>
          <w:tcPr>
            <w:tcW w:w="180" w:type="dxa"/>
          </w:tcPr>
          <w:p w14:paraId="282CD7CF" w14:textId="77777777" w:rsidR="009D6683" w:rsidRPr="007F079E" w:rsidRDefault="009D6683" w:rsidP="009D6683">
            <w:pPr>
              <w:pStyle w:val="acctfourfigures"/>
              <w:tabs>
                <w:tab w:val="clear" w:pos="765"/>
                <w:tab w:val="decimal" w:pos="902"/>
              </w:tabs>
              <w:spacing w:line="240" w:lineRule="exact"/>
              <w:rPr>
                <w:rFonts w:ascii="CordiaUPC" w:hAnsi="CordiaUPC" w:cs="CordiaUPC"/>
                <w:sz w:val="26"/>
                <w:szCs w:val="26"/>
              </w:rPr>
            </w:pPr>
          </w:p>
        </w:tc>
        <w:tc>
          <w:tcPr>
            <w:tcW w:w="1098" w:type="dxa"/>
          </w:tcPr>
          <w:p w14:paraId="5B5FE282" w14:textId="77777777" w:rsidR="009D6683" w:rsidRPr="007F079E" w:rsidRDefault="009D6683" w:rsidP="009D6683">
            <w:pPr>
              <w:pStyle w:val="acctfourfigures"/>
              <w:tabs>
                <w:tab w:val="clear" w:pos="765"/>
                <w:tab w:val="decimal" w:pos="902"/>
              </w:tabs>
              <w:spacing w:line="240" w:lineRule="exact"/>
              <w:ind w:right="-70"/>
              <w:rPr>
                <w:rFonts w:ascii="CordiaUPC" w:hAnsi="CordiaUPC" w:cs="CordiaUPC"/>
                <w:sz w:val="26"/>
                <w:szCs w:val="26"/>
                <w:lang w:bidi="th-TH"/>
              </w:rPr>
            </w:pPr>
          </w:p>
        </w:tc>
        <w:tc>
          <w:tcPr>
            <w:tcW w:w="180" w:type="dxa"/>
          </w:tcPr>
          <w:p w14:paraId="08818BEB" w14:textId="77777777" w:rsidR="009D6683" w:rsidRPr="007F079E" w:rsidRDefault="009D6683" w:rsidP="009D6683">
            <w:pPr>
              <w:pStyle w:val="acctfourfigures"/>
              <w:tabs>
                <w:tab w:val="clear" w:pos="765"/>
                <w:tab w:val="decimal" w:pos="902"/>
              </w:tabs>
              <w:spacing w:line="240" w:lineRule="exact"/>
              <w:rPr>
                <w:rFonts w:ascii="CordiaUPC" w:hAnsi="CordiaUPC" w:cs="CordiaUPC"/>
                <w:sz w:val="26"/>
                <w:szCs w:val="26"/>
              </w:rPr>
            </w:pPr>
          </w:p>
        </w:tc>
        <w:tc>
          <w:tcPr>
            <w:tcW w:w="1152" w:type="dxa"/>
          </w:tcPr>
          <w:p w14:paraId="6CE15F0E" w14:textId="0AC3DF00" w:rsidR="009D6683" w:rsidRPr="007F079E" w:rsidRDefault="009D6683" w:rsidP="009D6683">
            <w:pPr>
              <w:pStyle w:val="acctfourfigures"/>
              <w:tabs>
                <w:tab w:val="clear" w:pos="765"/>
                <w:tab w:val="decimal" w:pos="902"/>
              </w:tabs>
              <w:spacing w:line="240" w:lineRule="exact"/>
              <w:ind w:right="-70"/>
              <w:rPr>
                <w:rFonts w:ascii="CordiaUPC" w:hAnsi="CordiaUPC" w:cs="CordiaUPC"/>
                <w:sz w:val="26"/>
                <w:szCs w:val="26"/>
                <w:lang w:bidi="th-TH"/>
              </w:rPr>
            </w:pPr>
          </w:p>
        </w:tc>
      </w:tr>
      <w:tr w:rsidR="00A036EB" w:rsidRPr="007F079E" w14:paraId="72CEB46A" w14:textId="77777777" w:rsidTr="00770DAC">
        <w:trPr>
          <w:cantSplit/>
        </w:trPr>
        <w:tc>
          <w:tcPr>
            <w:tcW w:w="4419" w:type="dxa"/>
          </w:tcPr>
          <w:p w14:paraId="799E4E08" w14:textId="51D13F1A" w:rsidR="00A036EB" w:rsidRPr="007F079E" w:rsidRDefault="00A036EB" w:rsidP="00A036EB">
            <w:pPr>
              <w:pStyle w:val="BodyText"/>
              <w:spacing w:after="0" w:line="240" w:lineRule="exact"/>
              <w:rPr>
                <w:rFonts w:ascii="CordiaUPC" w:hAnsi="CordiaUPC" w:cs="CordiaUPC"/>
                <w:sz w:val="26"/>
                <w:szCs w:val="26"/>
                <w:lang w:bidi="th-TH"/>
              </w:rPr>
            </w:pPr>
            <w:r w:rsidRPr="007F079E">
              <w:rPr>
                <w:rFonts w:ascii="CordiaUPC" w:hAnsi="CordiaUPC" w:cs="CordiaUPC" w:hint="cs"/>
                <w:color w:val="000000"/>
                <w:sz w:val="26"/>
                <w:szCs w:val="26"/>
                <w:lang w:val="en-US"/>
              </w:rPr>
              <w:t>- Funds and Bancassurance</w:t>
            </w:r>
          </w:p>
        </w:tc>
        <w:tc>
          <w:tcPr>
            <w:tcW w:w="1170" w:type="dxa"/>
          </w:tcPr>
          <w:p w14:paraId="49248390" w14:textId="208E92DF" w:rsidR="00A036EB" w:rsidRPr="007F079E" w:rsidRDefault="00A036EB" w:rsidP="00A036EB">
            <w:pPr>
              <w:pStyle w:val="acctfourfigures"/>
              <w:tabs>
                <w:tab w:val="clear" w:pos="765"/>
                <w:tab w:val="decimal" w:pos="902"/>
              </w:tabs>
              <w:spacing w:line="240" w:lineRule="exact"/>
              <w:ind w:right="-70"/>
              <w:rPr>
                <w:rFonts w:ascii="CordiaUPC" w:hAnsi="CordiaUPC" w:cs="CordiaUPC"/>
                <w:sz w:val="26"/>
                <w:szCs w:val="26"/>
                <w:lang w:bidi="th-TH"/>
              </w:rPr>
            </w:pPr>
            <w:r w:rsidRPr="007F079E">
              <w:rPr>
                <w:rFonts w:ascii="CordiaUPC" w:hAnsi="CordiaUPC" w:cs="CordiaUPC"/>
                <w:sz w:val="26"/>
                <w:szCs w:val="26"/>
                <w:lang w:val="en-US" w:bidi="th-TH"/>
              </w:rPr>
              <w:t>17,156</w:t>
            </w:r>
          </w:p>
        </w:tc>
        <w:tc>
          <w:tcPr>
            <w:tcW w:w="180" w:type="dxa"/>
          </w:tcPr>
          <w:p w14:paraId="18D8127E" w14:textId="77777777" w:rsidR="00A036EB" w:rsidRPr="007F079E" w:rsidRDefault="00A036EB" w:rsidP="00A036EB">
            <w:pPr>
              <w:pStyle w:val="acctfourfigures"/>
              <w:tabs>
                <w:tab w:val="clear" w:pos="765"/>
                <w:tab w:val="decimal" w:pos="902"/>
              </w:tabs>
              <w:spacing w:line="240" w:lineRule="exact"/>
              <w:rPr>
                <w:rFonts w:ascii="CordiaUPC" w:hAnsi="CordiaUPC" w:cs="CordiaUPC"/>
                <w:sz w:val="26"/>
                <w:szCs w:val="26"/>
              </w:rPr>
            </w:pPr>
          </w:p>
        </w:tc>
        <w:tc>
          <w:tcPr>
            <w:tcW w:w="1080" w:type="dxa"/>
            <w:vAlign w:val="bottom"/>
          </w:tcPr>
          <w:p w14:paraId="344A23D2" w14:textId="4E795D2F" w:rsidR="00A036EB" w:rsidRPr="007F079E" w:rsidRDefault="00A036EB" w:rsidP="00A036EB">
            <w:pPr>
              <w:pStyle w:val="acctfourfigures"/>
              <w:tabs>
                <w:tab w:val="clear" w:pos="765"/>
                <w:tab w:val="decimal" w:pos="902"/>
              </w:tabs>
              <w:spacing w:line="240" w:lineRule="exact"/>
              <w:ind w:right="-70"/>
              <w:rPr>
                <w:rFonts w:ascii="CordiaUPC" w:hAnsi="CordiaUPC" w:cs="CordiaUPC"/>
                <w:sz w:val="26"/>
                <w:szCs w:val="26"/>
              </w:rPr>
            </w:pPr>
            <w:r w:rsidRPr="007F079E">
              <w:rPr>
                <w:rFonts w:ascii="CordiaUPC" w:hAnsi="CordiaUPC" w:cs="CordiaUPC" w:hint="cs"/>
                <w:color w:val="000000"/>
                <w:sz w:val="26"/>
                <w:szCs w:val="26"/>
                <w:cs/>
              </w:rPr>
              <w:t>18</w:t>
            </w:r>
            <w:r w:rsidRPr="007F079E">
              <w:rPr>
                <w:rFonts w:ascii="CordiaUPC" w:hAnsi="CordiaUPC" w:cs="CordiaUPC"/>
                <w:color w:val="000000"/>
                <w:sz w:val="26"/>
                <w:szCs w:val="26"/>
              </w:rPr>
              <w:t>,</w:t>
            </w:r>
            <w:r w:rsidRPr="007F079E">
              <w:rPr>
                <w:rFonts w:ascii="CordiaUPC" w:hAnsi="CordiaUPC" w:cs="CordiaUPC" w:hint="cs"/>
                <w:color w:val="000000"/>
                <w:sz w:val="26"/>
                <w:szCs w:val="26"/>
                <w:cs/>
              </w:rPr>
              <w:t>472</w:t>
            </w:r>
          </w:p>
        </w:tc>
        <w:tc>
          <w:tcPr>
            <w:tcW w:w="180" w:type="dxa"/>
          </w:tcPr>
          <w:p w14:paraId="1B4D0409" w14:textId="77777777" w:rsidR="00A036EB" w:rsidRPr="007F079E" w:rsidRDefault="00A036EB" w:rsidP="00A036EB">
            <w:pPr>
              <w:pStyle w:val="acctfourfigures"/>
              <w:tabs>
                <w:tab w:val="clear" w:pos="765"/>
                <w:tab w:val="decimal" w:pos="902"/>
              </w:tabs>
              <w:spacing w:line="240" w:lineRule="exact"/>
              <w:rPr>
                <w:rFonts w:ascii="CordiaUPC" w:hAnsi="CordiaUPC" w:cs="CordiaUPC"/>
                <w:sz w:val="26"/>
                <w:szCs w:val="26"/>
              </w:rPr>
            </w:pPr>
          </w:p>
        </w:tc>
        <w:tc>
          <w:tcPr>
            <w:tcW w:w="1098" w:type="dxa"/>
          </w:tcPr>
          <w:p w14:paraId="74A09174" w14:textId="5A73FA2D" w:rsidR="00A036EB" w:rsidRPr="007F079E" w:rsidRDefault="00A036EB" w:rsidP="00A036EB">
            <w:pPr>
              <w:pStyle w:val="acctfourfigures"/>
              <w:tabs>
                <w:tab w:val="clear" w:pos="765"/>
                <w:tab w:val="decimal" w:pos="902"/>
              </w:tabs>
              <w:spacing w:line="240" w:lineRule="exact"/>
              <w:ind w:right="-70"/>
              <w:rPr>
                <w:rFonts w:ascii="CordiaUPC" w:hAnsi="CordiaUPC" w:cs="CordiaUPC"/>
                <w:sz w:val="26"/>
                <w:szCs w:val="26"/>
                <w:lang w:bidi="th-TH"/>
              </w:rPr>
            </w:pPr>
            <w:r w:rsidRPr="007F079E">
              <w:rPr>
                <w:rFonts w:ascii="CordiaUPC" w:hAnsi="CordiaUPC" w:cs="CordiaUPC"/>
                <w:sz w:val="26"/>
                <w:szCs w:val="26"/>
                <w:lang w:val="en-US" w:bidi="th-TH"/>
              </w:rPr>
              <w:t>17,156</w:t>
            </w:r>
          </w:p>
        </w:tc>
        <w:tc>
          <w:tcPr>
            <w:tcW w:w="180" w:type="dxa"/>
          </w:tcPr>
          <w:p w14:paraId="4EF8F438" w14:textId="77777777" w:rsidR="00A036EB" w:rsidRPr="007F079E" w:rsidRDefault="00A036EB" w:rsidP="00A036EB">
            <w:pPr>
              <w:pStyle w:val="acctfourfigures"/>
              <w:tabs>
                <w:tab w:val="clear" w:pos="765"/>
                <w:tab w:val="decimal" w:pos="902"/>
              </w:tabs>
              <w:spacing w:line="240" w:lineRule="exact"/>
              <w:rPr>
                <w:rFonts w:ascii="CordiaUPC" w:hAnsi="CordiaUPC" w:cs="CordiaUPC"/>
                <w:sz w:val="26"/>
                <w:szCs w:val="26"/>
              </w:rPr>
            </w:pPr>
          </w:p>
        </w:tc>
        <w:tc>
          <w:tcPr>
            <w:tcW w:w="1152" w:type="dxa"/>
            <w:vAlign w:val="bottom"/>
          </w:tcPr>
          <w:p w14:paraId="3FBDE388" w14:textId="46EF0A20" w:rsidR="00A036EB" w:rsidRPr="007F079E" w:rsidRDefault="00A036EB" w:rsidP="00A036EB">
            <w:pPr>
              <w:pStyle w:val="acctfourfigures"/>
              <w:tabs>
                <w:tab w:val="clear" w:pos="765"/>
                <w:tab w:val="decimal" w:pos="902"/>
              </w:tabs>
              <w:spacing w:line="240" w:lineRule="exact"/>
              <w:ind w:right="-70"/>
              <w:rPr>
                <w:rFonts w:ascii="CordiaUPC" w:hAnsi="CordiaUPC" w:cs="CordiaUPC"/>
                <w:sz w:val="26"/>
                <w:szCs w:val="26"/>
              </w:rPr>
            </w:pPr>
            <w:r w:rsidRPr="007F079E">
              <w:rPr>
                <w:rFonts w:ascii="CordiaUPC" w:hAnsi="CordiaUPC" w:cs="CordiaUPC"/>
                <w:color w:val="000000"/>
                <w:sz w:val="26"/>
                <w:szCs w:val="26"/>
              </w:rPr>
              <w:t>18,472</w:t>
            </w:r>
          </w:p>
        </w:tc>
      </w:tr>
      <w:tr w:rsidR="00A036EB" w:rsidRPr="007F079E" w14:paraId="0E69EB04" w14:textId="77777777" w:rsidTr="00770DAC">
        <w:trPr>
          <w:cantSplit/>
        </w:trPr>
        <w:tc>
          <w:tcPr>
            <w:tcW w:w="4419" w:type="dxa"/>
          </w:tcPr>
          <w:p w14:paraId="6C414D25" w14:textId="24FE8B95" w:rsidR="00A036EB" w:rsidRPr="007F079E" w:rsidRDefault="00A036EB" w:rsidP="00A036EB">
            <w:pPr>
              <w:pStyle w:val="BodyText"/>
              <w:spacing w:after="0" w:line="240" w:lineRule="exact"/>
              <w:rPr>
                <w:rFonts w:ascii="CordiaUPC" w:hAnsi="CordiaUPC" w:cs="CordiaUPC"/>
                <w:sz w:val="26"/>
                <w:szCs w:val="26"/>
              </w:rPr>
            </w:pPr>
            <w:r w:rsidRPr="007F079E">
              <w:rPr>
                <w:rFonts w:ascii="CordiaUPC" w:hAnsi="CordiaUPC" w:cs="CordiaUPC" w:hint="cs"/>
                <w:color w:val="000000"/>
                <w:sz w:val="26"/>
                <w:szCs w:val="26"/>
                <w:lang w:val="en-US"/>
              </w:rPr>
              <w:t>- Credit card</w:t>
            </w:r>
          </w:p>
        </w:tc>
        <w:tc>
          <w:tcPr>
            <w:tcW w:w="1170" w:type="dxa"/>
          </w:tcPr>
          <w:p w14:paraId="20397762" w14:textId="18A52964" w:rsidR="00A036EB" w:rsidRPr="007F079E" w:rsidRDefault="00A036EB" w:rsidP="00A036EB">
            <w:pPr>
              <w:pStyle w:val="acctfourfigures"/>
              <w:tabs>
                <w:tab w:val="clear" w:pos="765"/>
                <w:tab w:val="decimal" w:pos="902"/>
              </w:tabs>
              <w:spacing w:line="240" w:lineRule="exact"/>
              <w:ind w:right="-70"/>
              <w:rPr>
                <w:rFonts w:ascii="CordiaUPC" w:hAnsi="CordiaUPC" w:cs="CordiaUPC"/>
                <w:sz w:val="26"/>
                <w:szCs w:val="26"/>
                <w:lang w:bidi="th-TH"/>
              </w:rPr>
            </w:pPr>
            <w:r w:rsidRPr="007F079E">
              <w:rPr>
                <w:rFonts w:ascii="CordiaUPC" w:hAnsi="CordiaUPC" w:cs="CordiaUPC" w:hint="cs"/>
                <w:sz w:val="26"/>
                <w:szCs w:val="26"/>
                <w:cs/>
                <w:lang w:val="en-US" w:bidi="th-TH"/>
              </w:rPr>
              <w:t>498</w:t>
            </w:r>
          </w:p>
        </w:tc>
        <w:tc>
          <w:tcPr>
            <w:tcW w:w="180" w:type="dxa"/>
          </w:tcPr>
          <w:p w14:paraId="57A5B6A7" w14:textId="77777777" w:rsidR="00A036EB" w:rsidRPr="007F079E" w:rsidRDefault="00A036EB" w:rsidP="00A036EB">
            <w:pPr>
              <w:pStyle w:val="acctfourfigures"/>
              <w:tabs>
                <w:tab w:val="clear" w:pos="765"/>
                <w:tab w:val="decimal" w:pos="902"/>
              </w:tabs>
              <w:spacing w:line="240" w:lineRule="exact"/>
              <w:rPr>
                <w:rFonts w:ascii="CordiaUPC" w:hAnsi="CordiaUPC" w:cs="CordiaUPC"/>
                <w:sz w:val="26"/>
                <w:szCs w:val="26"/>
              </w:rPr>
            </w:pPr>
          </w:p>
        </w:tc>
        <w:tc>
          <w:tcPr>
            <w:tcW w:w="1080" w:type="dxa"/>
            <w:vAlign w:val="bottom"/>
          </w:tcPr>
          <w:p w14:paraId="0B5D0C86" w14:textId="20F8A8BF" w:rsidR="00A036EB" w:rsidRPr="007F079E" w:rsidRDefault="00A036EB" w:rsidP="00A036EB">
            <w:pPr>
              <w:pStyle w:val="acctfourfigures"/>
              <w:tabs>
                <w:tab w:val="clear" w:pos="765"/>
                <w:tab w:val="decimal" w:pos="902"/>
              </w:tabs>
              <w:spacing w:line="240" w:lineRule="exact"/>
              <w:ind w:right="-70"/>
              <w:rPr>
                <w:rFonts w:ascii="CordiaUPC" w:hAnsi="CordiaUPC" w:cs="CordiaUPC"/>
                <w:sz w:val="26"/>
                <w:szCs w:val="26"/>
                <w:lang w:bidi="th-TH"/>
              </w:rPr>
            </w:pPr>
            <w:r w:rsidRPr="007F079E">
              <w:rPr>
                <w:rFonts w:ascii="CordiaUPC" w:hAnsi="CordiaUPC" w:cs="CordiaUPC"/>
                <w:color w:val="000000"/>
                <w:sz w:val="26"/>
                <w:szCs w:val="26"/>
              </w:rPr>
              <w:t>405</w:t>
            </w:r>
          </w:p>
        </w:tc>
        <w:tc>
          <w:tcPr>
            <w:tcW w:w="180" w:type="dxa"/>
          </w:tcPr>
          <w:p w14:paraId="0BB61AB8" w14:textId="77777777" w:rsidR="00A036EB" w:rsidRPr="007F079E" w:rsidRDefault="00A036EB" w:rsidP="00A036EB">
            <w:pPr>
              <w:pStyle w:val="acctfourfigures"/>
              <w:tabs>
                <w:tab w:val="clear" w:pos="765"/>
                <w:tab w:val="decimal" w:pos="902"/>
              </w:tabs>
              <w:spacing w:line="240" w:lineRule="exact"/>
              <w:rPr>
                <w:rFonts w:ascii="CordiaUPC" w:hAnsi="CordiaUPC" w:cs="CordiaUPC"/>
                <w:sz w:val="26"/>
                <w:szCs w:val="26"/>
              </w:rPr>
            </w:pPr>
          </w:p>
        </w:tc>
        <w:tc>
          <w:tcPr>
            <w:tcW w:w="1098" w:type="dxa"/>
          </w:tcPr>
          <w:p w14:paraId="642BB47F" w14:textId="2E51835D" w:rsidR="00A036EB" w:rsidRPr="007F079E" w:rsidRDefault="00A036EB" w:rsidP="00A036EB">
            <w:pPr>
              <w:pStyle w:val="acctfourfigures"/>
              <w:tabs>
                <w:tab w:val="clear" w:pos="765"/>
                <w:tab w:val="decimal" w:pos="902"/>
              </w:tabs>
              <w:spacing w:line="240" w:lineRule="exact"/>
              <w:ind w:right="11"/>
              <w:rPr>
                <w:rFonts w:ascii="CordiaUPC" w:hAnsi="CordiaUPC" w:cs="CordiaUPC"/>
                <w:sz w:val="26"/>
                <w:szCs w:val="26"/>
                <w:lang w:bidi="th-TH"/>
              </w:rPr>
            </w:pPr>
            <w:r w:rsidRPr="007F079E">
              <w:rPr>
                <w:rFonts w:ascii="CordiaUPC" w:hAnsi="CordiaUPC" w:cs="CordiaUPC" w:hint="cs"/>
                <w:sz w:val="26"/>
                <w:szCs w:val="26"/>
                <w:cs/>
                <w:lang w:val="en-US" w:bidi="th-TH"/>
              </w:rPr>
              <w:t>498</w:t>
            </w:r>
          </w:p>
        </w:tc>
        <w:tc>
          <w:tcPr>
            <w:tcW w:w="180" w:type="dxa"/>
          </w:tcPr>
          <w:p w14:paraId="7BB85A0E" w14:textId="77777777" w:rsidR="00A036EB" w:rsidRPr="007F079E" w:rsidRDefault="00A036EB" w:rsidP="00A036EB">
            <w:pPr>
              <w:pStyle w:val="acctfourfigures"/>
              <w:tabs>
                <w:tab w:val="clear" w:pos="765"/>
                <w:tab w:val="decimal" w:pos="902"/>
              </w:tabs>
              <w:spacing w:line="240" w:lineRule="exact"/>
              <w:rPr>
                <w:rFonts w:ascii="CordiaUPC" w:hAnsi="CordiaUPC" w:cs="CordiaUPC"/>
                <w:sz w:val="26"/>
                <w:szCs w:val="26"/>
              </w:rPr>
            </w:pPr>
          </w:p>
        </w:tc>
        <w:tc>
          <w:tcPr>
            <w:tcW w:w="1152" w:type="dxa"/>
            <w:vAlign w:val="bottom"/>
          </w:tcPr>
          <w:p w14:paraId="6A63B6D5" w14:textId="5B643DDF" w:rsidR="00A036EB" w:rsidRPr="007F079E" w:rsidRDefault="00A036EB" w:rsidP="00A036EB">
            <w:pPr>
              <w:pStyle w:val="acctfourfigures"/>
              <w:tabs>
                <w:tab w:val="clear" w:pos="765"/>
                <w:tab w:val="decimal" w:pos="902"/>
              </w:tabs>
              <w:spacing w:line="240" w:lineRule="exact"/>
              <w:ind w:right="11"/>
              <w:rPr>
                <w:rFonts w:ascii="CordiaUPC" w:hAnsi="CordiaUPC" w:cs="CordiaUPC"/>
                <w:sz w:val="26"/>
                <w:szCs w:val="26"/>
                <w:lang w:bidi="th-TH"/>
              </w:rPr>
            </w:pPr>
            <w:r w:rsidRPr="007F079E">
              <w:rPr>
                <w:rFonts w:ascii="CordiaUPC" w:hAnsi="CordiaUPC" w:cs="CordiaUPC"/>
                <w:color w:val="000000"/>
                <w:sz w:val="26"/>
                <w:szCs w:val="26"/>
              </w:rPr>
              <w:t>405</w:t>
            </w:r>
          </w:p>
        </w:tc>
      </w:tr>
      <w:tr w:rsidR="00A036EB" w:rsidRPr="007F079E" w14:paraId="540738DE" w14:textId="77777777" w:rsidTr="00770DAC">
        <w:trPr>
          <w:cantSplit/>
        </w:trPr>
        <w:tc>
          <w:tcPr>
            <w:tcW w:w="4419" w:type="dxa"/>
            <w:vAlign w:val="bottom"/>
          </w:tcPr>
          <w:p w14:paraId="10699F92" w14:textId="5BD126E5" w:rsidR="00A036EB" w:rsidRPr="007F079E" w:rsidRDefault="00A036EB" w:rsidP="00A036EB">
            <w:pPr>
              <w:pStyle w:val="BodyText"/>
              <w:spacing w:after="0" w:line="240" w:lineRule="exact"/>
              <w:rPr>
                <w:rFonts w:ascii="CordiaUPC" w:hAnsi="CordiaUPC" w:cs="CordiaUPC"/>
                <w:sz w:val="26"/>
                <w:szCs w:val="26"/>
                <w:lang w:bidi="th-TH"/>
              </w:rPr>
            </w:pPr>
            <w:r w:rsidRPr="007F079E">
              <w:rPr>
                <w:rFonts w:ascii="CordiaUPC" w:hAnsi="CordiaUPC" w:cs="CordiaUPC" w:hint="cs"/>
                <w:color w:val="000000"/>
                <w:sz w:val="26"/>
                <w:szCs w:val="26"/>
                <w:lang w:val="en"/>
              </w:rPr>
              <w:t>- Others</w:t>
            </w:r>
          </w:p>
        </w:tc>
        <w:tc>
          <w:tcPr>
            <w:tcW w:w="1170" w:type="dxa"/>
            <w:tcBorders>
              <w:bottom w:val="single" w:sz="4" w:space="0" w:color="auto"/>
            </w:tcBorders>
          </w:tcPr>
          <w:p w14:paraId="3F1B5079" w14:textId="13319388" w:rsidR="00A036EB" w:rsidRPr="007F079E" w:rsidRDefault="00A036EB" w:rsidP="00A036EB">
            <w:pPr>
              <w:pStyle w:val="acctfourfigures"/>
              <w:tabs>
                <w:tab w:val="clear" w:pos="765"/>
                <w:tab w:val="decimal" w:pos="902"/>
              </w:tabs>
              <w:spacing w:line="240" w:lineRule="exact"/>
              <w:ind w:right="-70"/>
              <w:rPr>
                <w:rFonts w:ascii="CordiaUPC" w:hAnsi="CordiaUPC" w:cs="CordiaUPC"/>
                <w:sz w:val="26"/>
                <w:szCs w:val="26"/>
                <w:cs/>
                <w:lang w:bidi="th-TH"/>
              </w:rPr>
            </w:pPr>
            <w:r w:rsidRPr="007F079E">
              <w:rPr>
                <w:rFonts w:ascii="CordiaUPC" w:hAnsi="CordiaUPC" w:cs="CordiaUPC" w:hint="cs"/>
                <w:sz w:val="26"/>
                <w:szCs w:val="26"/>
                <w:cs/>
                <w:lang w:val="en-US" w:bidi="th-TH"/>
              </w:rPr>
              <w:t>296</w:t>
            </w:r>
          </w:p>
        </w:tc>
        <w:tc>
          <w:tcPr>
            <w:tcW w:w="180" w:type="dxa"/>
          </w:tcPr>
          <w:p w14:paraId="15EB00C9" w14:textId="77777777" w:rsidR="00A036EB" w:rsidRPr="007F079E" w:rsidRDefault="00A036EB" w:rsidP="00A036EB">
            <w:pPr>
              <w:pStyle w:val="acctfourfigures"/>
              <w:tabs>
                <w:tab w:val="clear" w:pos="765"/>
                <w:tab w:val="decimal" w:pos="902"/>
              </w:tabs>
              <w:spacing w:line="240" w:lineRule="exact"/>
              <w:rPr>
                <w:rFonts w:ascii="CordiaUPC" w:hAnsi="CordiaUPC" w:cs="CordiaUPC"/>
                <w:sz w:val="26"/>
                <w:szCs w:val="26"/>
              </w:rPr>
            </w:pPr>
          </w:p>
        </w:tc>
        <w:tc>
          <w:tcPr>
            <w:tcW w:w="1080" w:type="dxa"/>
            <w:tcBorders>
              <w:bottom w:val="single" w:sz="4" w:space="0" w:color="auto"/>
            </w:tcBorders>
            <w:vAlign w:val="bottom"/>
          </w:tcPr>
          <w:p w14:paraId="7389D5CA" w14:textId="7E6E649A" w:rsidR="00A036EB" w:rsidRPr="007F079E" w:rsidRDefault="00A036EB" w:rsidP="00A036EB">
            <w:pPr>
              <w:pStyle w:val="acctfourfigures"/>
              <w:tabs>
                <w:tab w:val="clear" w:pos="765"/>
                <w:tab w:val="decimal" w:pos="902"/>
              </w:tabs>
              <w:spacing w:line="240" w:lineRule="exact"/>
              <w:ind w:right="-70"/>
              <w:rPr>
                <w:rFonts w:ascii="CordiaUPC" w:hAnsi="CordiaUPC" w:cs="CordiaUPC"/>
                <w:sz w:val="26"/>
                <w:szCs w:val="26"/>
                <w:cs/>
                <w:lang w:bidi="th-TH"/>
              </w:rPr>
            </w:pPr>
            <w:r w:rsidRPr="007F079E">
              <w:rPr>
                <w:rFonts w:ascii="CordiaUPC" w:hAnsi="CordiaUPC" w:cs="CordiaUPC" w:hint="cs"/>
                <w:color w:val="000000"/>
                <w:sz w:val="26"/>
                <w:szCs w:val="26"/>
                <w:cs/>
              </w:rPr>
              <w:t>28</w:t>
            </w:r>
            <w:r w:rsidRPr="007F079E">
              <w:rPr>
                <w:rFonts w:ascii="CordiaUPC" w:hAnsi="CordiaUPC" w:cs="CordiaUPC"/>
                <w:color w:val="000000"/>
                <w:sz w:val="26"/>
                <w:szCs w:val="26"/>
              </w:rPr>
              <w:t>7</w:t>
            </w:r>
          </w:p>
        </w:tc>
        <w:tc>
          <w:tcPr>
            <w:tcW w:w="180" w:type="dxa"/>
          </w:tcPr>
          <w:p w14:paraId="09DB9E1F" w14:textId="77777777" w:rsidR="00A036EB" w:rsidRPr="007F079E" w:rsidRDefault="00A036EB" w:rsidP="00A036EB">
            <w:pPr>
              <w:pStyle w:val="acctfourfigures"/>
              <w:tabs>
                <w:tab w:val="clear" w:pos="765"/>
                <w:tab w:val="decimal" w:pos="902"/>
              </w:tabs>
              <w:spacing w:line="240" w:lineRule="exact"/>
              <w:rPr>
                <w:rFonts w:ascii="CordiaUPC" w:hAnsi="CordiaUPC" w:cs="CordiaUPC"/>
                <w:sz w:val="26"/>
                <w:szCs w:val="26"/>
              </w:rPr>
            </w:pPr>
          </w:p>
        </w:tc>
        <w:tc>
          <w:tcPr>
            <w:tcW w:w="1098" w:type="dxa"/>
            <w:tcBorders>
              <w:bottom w:val="single" w:sz="4" w:space="0" w:color="auto"/>
            </w:tcBorders>
          </w:tcPr>
          <w:p w14:paraId="494DC8ED" w14:textId="082959A9" w:rsidR="00A036EB" w:rsidRPr="007F079E" w:rsidRDefault="00A036EB" w:rsidP="00A036EB">
            <w:pPr>
              <w:pStyle w:val="acctfourfigures"/>
              <w:tabs>
                <w:tab w:val="clear" w:pos="765"/>
                <w:tab w:val="decimal" w:pos="902"/>
              </w:tabs>
              <w:spacing w:line="240" w:lineRule="exact"/>
              <w:ind w:right="-70"/>
              <w:rPr>
                <w:rFonts w:ascii="CordiaUPC" w:hAnsi="CordiaUPC" w:cs="CordiaUPC"/>
                <w:sz w:val="26"/>
                <w:szCs w:val="26"/>
                <w:cs/>
                <w:lang w:bidi="th-TH"/>
              </w:rPr>
            </w:pPr>
            <w:r w:rsidRPr="007F079E">
              <w:rPr>
                <w:rFonts w:ascii="CordiaUPC" w:hAnsi="CordiaUPC" w:cs="CordiaUPC" w:hint="cs"/>
                <w:sz w:val="26"/>
                <w:szCs w:val="26"/>
                <w:cs/>
                <w:lang w:val="en-US" w:bidi="th-TH"/>
              </w:rPr>
              <w:t>298</w:t>
            </w:r>
          </w:p>
        </w:tc>
        <w:tc>
          <w:tcPr>
            <w:tcW w:w="180" w:type="dxa"/>
          </w:tcPr>
          <w:p w14:paraId="482218BE" w14:textId="77777777" w:rsidR="00A036EB" w:rsidRPr="007F079E" w:rsidRDefault="00A036EB" w:rsidP="00A036EB">
            <w:pPr>
              <w:pStyle w:val="acctfourfigures"/>
              <w:tabs>
                <w:tab w:val="clear" w:pos="765"/>
                <w:tab w:val="decimal" w:pos="902"/>
              </w:tabs>
              <w:spacing w:line="240" w:lineRule="exact"/>
              <w:rPr>
                <w:rFonts w:ascii="CordiaUPC" w:hAnsi="CordiaUPC" w:cs="CordiaUPC"/>
                <w:sz w:val="26"/>
                <w:szCs w:val="26"/>
              </w:rPr>
            </w:pPr>
          </w:p>
        </w:tc>
        <w:tc>
          <w:tcPr>
            <w:tcW w:w="1152" w:type="dxa"/>
            <w:tcBorders>
              <w:bottom w:val="single" w:sz="4" w:space="0" w:color="auto"/>
            </w:tcBorders>
            <w:vAlign w:val="bottom"/>
          </w:tcPr>
          <w:p w14:paraId="5F1C1966" w14:textId="2FA68275" w:rsidR="00A036EB" w:rsidRPr="007F079E" w:rsidRDefault="00A036EB" w:rsidP="00A036EB">
            <w:pPr>
              <w:pStyle w:val="acctfourfigures"/>
              <w:tabs>
                <w:tab w:val="clear" w:pos="765"/>
                <w:tab w:val="decimal" w:pos="902"/>
              </w:tabs>
              <w:spacing w:line="240" w:lineRule="exact"/>
              <w:ind w:right="-70"/>
              <w:rPr>
                <w:rFonts w:ascii="CordiaUPC" w:hAnsi="CordiaUPC" w:cs="CordiaUPC"/>
                <w:sz w:val="26"/>
                <w:szCs w:val="26"/>
                <w:cs/>
                <w:lang w:bidi="th-TH"/>
              </w:rPr>
            </w:pPr>
            <w:r w:rsidRPr="007F079E">
              <w:rPr>
                <w:rFonts w:ascii="CordiaUPC" w:hAnsi="CordiaUPC" w:cs="CordiaUPC"/>
                <w:color w:val="000000"/>
                <w:sz w:val="26"/>
                <w:szCs w:val="26"/>
              </w:rPr>
              <w:t>288</w:t>
            </w:r>
          </w:p>
        </w:tc>
      </w:tr>
      <w:tr w:rsidR="00A036EB" w:rsidRPr="007F079E" w14:paraId="2094F9AD" w14:textId="77777777" w:rsidTr="00770DAC">
        <w:trPr>
          <w:cantSplit/>
        </w:trPr>
        <w:tc>
          <w:tcPr>
            <w:tcW w:w="4419" w:type="dxa"/>
            <w:vAlign w:val="bottom"/>
          </w:tcPr>
          <w:p w14:paraId="341D7C2F" w14:textId="590AB4B8" w:rsidR="00A036EB" w:rsidRPr="007F079E" w:rsidRDefault="00A036EB" w:rsidP="00A036EB">
            <w:pPr>
              <w:pStyle w:val="BodyText"/>
              <w:spacing w:after="0" w:line="240" w:lineRule="exact"/>
              <w:rPr>
                <w:rFonts w:ascii="CordiaUPC" w:hAnsi="CordiaUPC" w:cs="CordiaUPC"/>
                <w:b/>
                <w:bCs/>
                <w:sz w:val="26"/>
                <w:szCs w:val="26"/>
                <w:cs/>
                <w:lang w:bidi="th-TH"/>
              </w:rPr>
            </w:pPr>
            <w:r w:rsidRPr="007F079E">
              <w:rPr>
                <w:rFonts w:ascii="CordiaUPC" w:hAnsi="CordiaUPC" w:cs="CordiaUPC" w:hint="cs"/>
                <w:b/>
                <w:bCs/>
                <w:color w:val="000000"/>
                <w:sz w:val="26"/>
                <w:szCs w:val="26"/>
                <w:lang w:val="en-US"/>
              </w:rPr>
              <w:t>Total</w:t>
            </w:r>
          </w:p>
        </w:tc>
        <w:tc>
          <w:tcPr>
            <w:tcW w:w="1170" w:type="dxa"/>
            <w:tcBorders>
              <w:top w:val="single" w:sz="4" w:space="0" w:color="auto"/>
              <w:bottom w:val="double" w:sz="4" w:space="0" w:color="auto"/>
            </w:tcBorders>
          </w:tcPr>
          <w:p w14:paraId="6A31E140" w14:textId="6FF596B4" w:rsidR="00A036EB" w:rsidRPr="007F079E" w:rsidRDefault="00A036EB" w:rsidP="00A036EB">
            <w:pPr>
              <w:pStyle w:val="acctfourfigures"/>
              <w:tabs>
                <w:tab w:val="clear" w:pos="765"/>
                <w:tab w:val="decimal" w:pos="902"/>
              </w:tabs>
              <w:spacing w:line="240" w:lineRule="exact"/>
              <w:ind w:right="-70"/>
              <w:rPr>
                <w:rFonts w:ascii="CordiaUPC" w:hAnsi="CordiaUPC" w:cs="CordiaUPC"/>
                <w:b/>
                <w:bCs/>
                <w:sz w:val="26"/>
                <w:szCs w:val="26"/>
                <w:lang w:bidi="th-TH"/>
              </w:rPr>
            </w:pPr>
            <w:r w:rsidRPr="007F079E">
              <w:rPr>
                <w:rFonts w:ascii="CordiaUPC" w:hAnsi="CordiaUPC" w:cs="CordiaUPC"/>
                <w:b/>
                <w:bCs/>
                <w:sz w:val="26"/>
                <w:szCs w:val="26"/>
                <w:lang w:val="en-US" w:bidi="th-TH"/>
              </w:rPr>
              <w:t>17,950</w:t>
            </w:r>
          </w:p>
        </w:tc>
        <w:tc>
          <w:tcPr>
            <w:tcW w:w="180" w:type="dxa"/>
          </w:tcPr>
          <w:p w14:paraId="169B4DB6" w14:textId="77777777" w:rsidR="00A036EB" w:rsidRPr="007F079E" w:rsidRDefault="00A036EB" w:rsidP="00A036EB">
            <w:pPr>
              <w:pStyle w:val="acctfourfigures"/>
              <w:tabs>
                <w:tab w:val="clear" w:pos="765"/>
                <w:tab w:val="decimal" w:pos="902"/>
              </w:tabs>
              <w:spacing w:line="240" w:lineRule="exact"/>
              <w:rPr>
                <w:rFonts w:ascii="CordiaUPC" w:hAnsi="CordiaUPC" w:cs="CordiaUPC"/>
                <w:b/>
                <w:bCs/>
                <w:sz w:val="26"/>
                <w:szCs w:val="26"/>
              </w:rPr>
            </w:pPr>
          </w:p>
        </w:tc>
        <w:tc>
          <w:tcPr>
            <w:tcW w:w="1080" w:type="dxa"/>
            <w:tcBorders>
              <w:top w:val="single" w:sz="4" w:space="0" w:color="auto"/>
              <w:bottom w:val="double" w:sz="4" w:space="0" w:color="auto"/>
            </w:tcBorders>
            <w:vAlign w:val="bottom"/>
          </w:tcPr>
          <w:p w14:paraId="5F010373" w14:textId="6C165124" w:rsidR="00A036EB" w:rsidRPr="007F079E" w:rsidRDefault="00A036EB" w:rsidP="00A036EB">
            <w:pPr>
              <w:pStyle w:val="acctfourfigures"/>
              <w:tabs>
                <w:tab w:val="clear" w:pos="765"/>
                <w:tab w:val="decimal" w:pos="902"/>
              </w:tabs>
              <w:spacing w:line="240" w:lineRule="exact"/>
              <w:ind w:right="-70"/>
              <w:rPr>
                <w:rFonts w:ascii="CordiaUPC" w:hAnsi="CordiaUPC" w:cs="CordiaUPC"/>
                <w:b/>
                <w:bCs/>
                <w:sz w:val="26"/>
                <w:szCs w:val="26"/>
                <w:lang w:bidi="th-TH"/>
              </w:rPr>
            </w:pPr>
            <w:r w:rsidRPr="007F079E">
              <w:rPr>
                <w:rFonts w:ascii="CordiaUPC" w:hAnsi="CordiaUPC" w:cs="CordiaUPC"/>
                <w:b/>
                <w:bCs/>
                <w:color w:val="000000"/>
                <w:sz w:val="26"/>
                <w:szCs w:val="26"/>
              </w:rPr>
              <w:t>19,</w:t>
            </w:r>
            <w:r w:rsidRPr="007F079E">
              <w:rPr>
                <w:rFonts w:ascii="CordiaUPC" w:hAnsi="CordiaUPC" w:cs="CordiaUPC" w:hint="cs"/>
                <w:b/>
                <w:bCs/>
                <w:color w:val="000000"/>
                <w:sz w:val="26"/>
                <w:szCs w:val="26"/>
                <w:cs/>
              </w:rPr>
              <w:t>16</w:t>
            </w:r>
            <w:r w:rsidRPr="007F079E">
              <w:rPr>
                <w:rFonts w:ascii="CordiaUPC" w:hAnsi="CordiaUPC" w:cs="CordiaUPC"/>
                <w:b/>
                <w:bCs/>
                <w:color w:val="000000"/>
                <w:sz w:val="26"/>
                <w:szCs w:val="26"/>
              </w:rPr>
              <w:t>4</w:t>
            </w:r>
          </w:p>
        </w:tc>
        <w:tc>
          <w:tcPr>
            <w:tcW w:w="180" w:type="dxa"/>
          </w:tcPr>
          <w:p w14:paraId="44EE45CB" w14:textId="77777777" w:rsidR="00A036EB" w:rsidRPr="007F079E" w:rsidRDefault="00A036EB" w:rsidP="00A036EB">
            <w:pPr>
              <w:pStyle w:val="acctfourfigures"/>
              <w:tabs>
                <w:tab w:val="clear" w:pos="765"/>
                <w:tab w:val="decimal" w:pos="902"/>
              </w:tabs>
              <w:spacing w:line="240" w:lineRule="exact"/>
              <w:rPr>
                <w:rFonts w:ascii="CordiaUPC" w:hAnsi="CordiaUPC" w:cs="CordiaUPC"/>
                <w:b/>
                <w:bCs/>
                <w:sz w:val="26"/>
                <w:szCs w:val="26"/>
              </w:rPr>
            </w:pPr>
          </w:p>
        </w:tc>
        <w:tc>
          <w:tcPr>
            <w:tcW w:w="1098" w:type="dxa"/>
            <w:tcBorders>
              <w:top w:val="single" w:sz="4" w:space="0" w:color="auto"/>
              <w:bottom w:val="double" w:sz="4" w:space="0" w:color="auto"/>
            </w:tcBorders>
          </w:tcPr>
          <w:p w14:paraId="03F84F9F" w14:textId="356157D3" w:rsidR="00A036EB" w:rsidRPr="007F079E" w:rsidRDefault="00A036EB" w:rsidP="00A036EB">
            <w:pPr>
              <w:pStyle w:val="acctfourfigures"/>
              <w:tabs>
                <w:tab w:val="clear" w:pos="765"/>
                <w:tab w:val="decimal" w:pos="902"/>
              </w:tabs>
              <w:spacing w:line="240" w:lineRule="exact"/>
              <w:ind w:right="-70"/>
              <w:rPr>
                <w:rFonts w:ascii="CordiaUPC" w:hAnsi="CordiaUPC" w:cs="CordiaUPC"/>
                <w:b/>
                <w:bCs/>
                <w:sz w:val="26"/>
                <w:szCs w:val="26"/>
                <w:lang w:bidi="th-TH"/>
              </w:rPr>
            </w:pPr>
            <w:r w:rsidRPr="007F079E">
              <w:rPr>
                <w:rFonts w:ascii="CordiaUPC" w:hAnsi="CordiaUPC" w:cs="CordiaUPC"/>
                <w:b/>
                <w:bCs/>
                <w:sz w:val="26"/>
                <w:szCs w:val="26"/>
                <w:lang w:val="en-US" w:bidi="th-TH"/>
              </w:rPr>
              <w:t>17,952</w:t>
            </w:r>
          </w:p>
        </w:tc>
        <w:tc>
          <w:tcPr>
            <w:tcW w:w="180" w:type="dxa"/>
          </w:tcPr>
          <w:p w14:paraId="68133630" w14:textId="77777777" w:rsidR="00A036EB" w:rsidRPr="007F079E" w:rsidRDefault="00A036EB" w:rsidP="00A036EB">
            <w:pPr>
              <w:pStyle w:val="acctfourfigures"/>
              <w:tabs>
                <w:tab w:val="clear" w:pos="765"/>
                <w:tab w:val="decimal" w:pos="902"/>
              </w:tabs>
              <w:spacing w:line="240" w:lineRule="exact"/>
              <w:rPr>
                <w:rFonts w:ascii="CordiaUPC" w:hAnsi="CordiaUPC" w:cs="CordiaUPC"/>
                <w:b/>
                <w:bCs/>
                <w:sz w:val="26"/>
                <w:szCs w:val="26"/>
              </w:rPr>
            </w:pPr>
          </w:p>
        </w:tc>
        <w:tc>
          <w:tcPr>
            <w:tcW w:w="1152" w:type="dxa"/>
            <w:tcBorders>
              <w:top w:val="single" w:sz="4" w:space="0" w:color="auto"/>
              <w:bottom w:val="double" w:sz="4" w:space="0" w:color="auto"/>
            </w:tcBorders>
            <w:vAlign w:val="bottom"/>
          </w:tcPr>
          <w:p w14:paraId="4412CED1" w14:textId="21E7924E" w:rsidR="00A036EB" w:rsidRPr="007F079E" w:rsidRDefault="00A036EB" w:rsidP="00A036EB">
            <w:pPr>
              <w:pStyle w:val="acctfourfigures"/>
              <w:tabs>
                <w:tab w:val="clear" w:pos="765"/>
                <w:tab w:val="decimal" w:pos="902"/>
              </w:tabs>
              <w:spacing w:line="240" w:lineRule="exact"/>
              <w:ind w:right="-70"/>
              <w:rPr>
                <w:rFonts w:ascii="CordiaUPC" w:hAnsi="CordiaUPC" w:cs="CordiaUPC"/>
                <w:b/>
                <w:bCs/>
                <w:sz w:val="26"/>
                <w:szCs w:val="26"/>
                <w:lang w:bidi="th-TH"/>
              </w:rPr>
            </w:pPr>
            <w:r w:rsidRPr="007F079E">
              <w:rPr>
                <w:rFonts w:ascii="CordiaUPC" w:hAnsi="CordiaUPC" w:cs="CordiaUPC"/>
                <w:b/>
                <w:bCs/>
                <w:color w:val="000000"/>
                <w:sz w:val="26"/>
                <w:szCs w:val="26"/>
              </w:rPr>
              <w:t>19,165</w:t>
            </w:r>
          </w:p>
        </w:tc>
      </w:tr>
    </w:tbl>
    <w:p w14:paraId="4B636FB9" w14:textId="17E7D89F" w:rsidR="000B4727" w:rsidRPr="007F079E" w:rsidRDefault="000B4727" w:rsidP="009D6683">
      <w:pPr>
        <w:tabs>
          <w:tab w:val="left" w:pos="1981"/>
        </w:tabs>
        <w:spacing w:line="240" w:lineRule="exact"/>
        <w:rPr>
          <w:rFonts w:ascii="CordiaUPC" w:hAnsi="CordiaUPC" w:cs="CordiaUPC"/>
          <w:sz w:val="26"/>
          <w:szCs w:val="26"/>
          <w:cs/>
          <w:lang w:val="en-US" w:bidi="th-TH"/>
        </w:rPr>
      </w:pPr>
    </w:p>
    <w:p w14:paraId="4DDA4D15" w14:textId="2E83C6A8" w:rsidR="007A2D64" w:rsidRPr="007F079E" w:rsidRDefault="00420FAB" w:rsidP="001C09F9">
      <w:pPr>
        <w:pStyle w:val="Heading1"/>
        <w:numPr>
          <w:ilvl w:val="0"/>
          <w:numId w:val="0"/>
        </w:numPr>
        <w:spacing w:before="0" w:after="0" w:line="240" w:lineRule="exact"/>
        <w:ind w:left="540" w:hanging="540"/>
        <w:rPr>
          <w:rFonts w:ascii="CordiaUPC" w:hAnsi="CordiaUPC" w:cs="CordiaUPC"/>
          <w:i w:val="0"/>
          <w:iCs/>
          <w:sz w:val="28"/>
          <w:szCs w:val="28"/>
          <w:cs/>
          <w:lang w:bidi="th-TH"/>
        </w:rPr>
      </w:pPr>
      <w:r w:rsidRPr="007F079E">
        <w:rPr>
          <w:rFonts w:ascii="CordiaUPC" w:hAnsi="CordiaUPC" w:cs="CordiaUPC"/>
          <w:i w:val="0"/>
          <w:iCs/>
          <w:sz w:val="28"/>
          <w:szCs w:val="28"/>
        </w:rPr>
        <w:t>2</w:t>
      </w:r>
      <w:r w:rsidR="00C07DC1" w:rsidRPr="007F079E">
        <w:rPr>
          <w:rFonts w:ascii="CordiaUPC" w:hAnsi="CordiaUPC" w:cs="CordiaUPC"/>
          <w:i w:val="0"/>
          <w:iCs/>
          <w:sz w:val="28"/>
          <w:szCs w:val="28"/>
        </w:rPr>
        <w:t>6</w:t>
      </w:r>
      <w:r w:rsidR="00A32864" w:rsidRPr="007F079E">
        <w:rPr>
          <w:rFonts w:ascii="CordiaUPC" w:hAnsi="CordiaUPC" w:cs="CordiaUPC" w:hint="cs"/>
          <w:i w:val="0"/>
          <w:iCs/>
          <w:sz w:val="28"/>
          <w:szCs w:val="28"/>
        </w:rPr>
        <w:tab/>
      </w:r>
      <w:r w:rsidR="00E87D17" w:rsidRPr="007F079E">
        <w:rPr>
          <w:rFonts w:ascii="CordiaUPC" w:hAnsi="CordiaUPC" w:cs="CordiaUPC" w:hint="cs"/>
          <w:i w:val="0"/>
          <w:iCs/>
          <w:sz w:val="28"/>
          <w:szCs w:val="28"/>
        </w:rPr>
        <w:t>Other liabilities</w:t>
      </w:r>
    </w:p>
    <w:p w14:paraId="4ACC0103" w14:textId="77777777" w:rsidR="00C412EB" w:rsidRPr="007F079E" w:rsidRDefault="00C412EB" w:rsidP="001C09F9">
      <w:pPr>
        <w:pStyle w:val="BodyText"/>
        <w:spacing w:after="0" w:line="240" w:lineRule="exact"/>
        <w:rPr>
          <w:rFonts w:ascii="CordiaUPC" w:hAnsi="CordiaUPC" w:cs="CordiaUPC"/>
          <w:sz w:val="26"/>
          <w:szCs w:val="26"/>
          <w:cs/>
          <w:lang w:val="en-US"/>
        </w:rPr>
      </w:pPr>
    </w:p>
    <w:tbl>
      <w:tblPr>
        <w:tblW w:w="9477" w:type="dxa"/>
        <w:tblInd w:w="423" w:type="dxa"/>
        <w:tblLayout w:type="fixed"/>
        <w:tblLook w:val="01E0" w:firstRow="1" w:lastRow="1" w:firstColumn="1" w:lastColumn="1" w:noHBand="0" w:noVBand="0"/>
      </w:tblPr>
      <w:tblGrid>
        <w:gridCol w:w="4437"/>
        <w:gridCol w:w="1170"/>
        <w:gridCol w:w="270"/>
        <w:gridCol w:w="990"/>
        <w:gridCol w:w="236"/>
        <w:gridCol w:w="1024"/>
        <w:gridCol w:w="270"/>
        <w:gridCol w:w="1080"/>
      </w:tblGrid>
      <w:tr w:rsidR="00421E7A" w:rsidRPr="007F079E" w14:paraId="766A2E05" w14:textId="77777777" w:rsidTr="00770DAC">
        <w:trPr>
          <w:trHeight w:val="137"/>
        </w:trPr>
        <w:tc>
          <w:tcPr>
            <w:tcW w:w="4437" w:type="dxa"/>
          </w:tcPr>
          <w:p w14:paraId="0F4FA4E9" w14:textId="77777777" w:rsidR="00421E7A" w:rsidRPr="007F079E" w:rsidRDefault="00421E7A" w:rsidP="001C09F9">
            <w:pPr>
              <w:spacing w:line="240" w:lineRule="exact"/>
              <w:ind w:right="-79"/>
              <w:rPr>
                <w:rFonts w:ascii="CordiaUPC" w:hAnsi="CordiaUPC" w:cs="CordiaUPC"/>
                <w:color w:val="000000"/>
                <w:sz w:val="26"/>
                <w:szCs w:val="26"/>
                <w:lang w:val="en-US" w:bidi="th-TH"/>
              </w:rPr>
            </w:pPr>
          </w:p>
        </w:tc>
        <w:tc>
          <w:tcPr>
            <w:tcW w:w="2430" w:type="dxa"/>
            <w:gridSpan w:val="3"/>
          </w:tcPr>
          <w:p w14:paraId="7D7649CB" w14:textId="77777777" w:rsidR="00421E7A" w:rsidRPr="007F079E" w:rsidRDefault="00421E7A" w:rsidP="001C09F9">
            <w:pPr>
              <w:spacing w:line="240" w:lineRule="exact"/>
              <w:ind w:left="-155" w:right="-288"/>
              <w:jc w:val="center"/>
              <w:rPr>
                <w:rFonts w:ascii="CordiaUPC" w:hAnsi="CordiaUPC" w:cs="CordiaUPC"/>
                <w:b/>
                <w:bCs/>
                <w:color w:val="000000"/>
                <w:sz w:val="26"/>
                <w:szCs w:val="26"/>
                <w:lang w:val="en-US"/>
              </w:rPr>
            </w:pPr>
            <w:r w:rsidRPr="007F079E">
              <w:rPr>
                <w:rFonts w:ascii="CordiaUPC" w:hAnsi="CordiaUPC" w:cs="CordiaUPC"/>
                <w:b/>
                <w:bCs/>
                <w:color w:val="000000"/>
                <w:sz w:val="26"/>
                <w:szCs w:val="26"/>
                <w:lang w:val="en-US"/>
              </w:rPr>
              <w:t>Consolidated</w:t>
            </w:r>
          </w:p>
        </w:tc>
        <w:tc>
          <w:tcPr>
            <w:tcW w:w="236" w:type="dxa"/>
          </w:tcPr>
          <w:p w14:paraId="3DF9F811" w14:textId="77777777" w:rsidR="00421E7A" w:rsidRPr="007F079E" w:rsidRDefault="00421E7A" w:rsidP="001C09F9">
            <w:pPr>
              <w:spacing w:line="240" w:lineRule="exact"/>
              <w:ind w:left="-155" w:right="-288"/>
              <w:jc w:val="center"/>
              <w:rPr>
                <w:rFonts w:ascii="CordiaUPC" w:hAnsi="CordiaUPC" w:cs="CordiaUPC"/>
                <w:b/>
                <w:bCs/>
                <w:color w:val="000000"/>
                <w:sz w:val="26"/>
                <w:szCs w:val="26"/>
                <w:lang w:val="en-US"/>
              </w:rPr>
            </w:pPr>
          </w:p>
        </w:tc>
        <w:tc>
          <w:tcPr>
            <w:tcW w:w="2374" w:type="dxa"/>
            <w:gridSpan w:val="3"/>
          </w:tcPr>
          <w:p w14:paraId="39AE7FD0" w14:textId="77777777" w:rsidR="00421E7A" w:rsidRPr="007F079E" w:rsidRDefault="00421E7A" w:rsidP="001C09F9">
            <w:pPr>
              <w:spacing w:line="240" w:lineRule="exact"/>
              <w:ind w:left="-155" w:right="-288"/>
              <w:jc w:val="center"/>
              <w:rPr>
                <w:rFonts w:ascii="CordiaUPC" w:hAnsi="CordiaUPC" w:cs="CordiaUPC"/>
                <w:b/>
                <w:bCs/>
                <w:color w:val="000000"/>
                <w:sz w:val="26"/>
                <w:szCs w:val="26"/>
                <w:lang w:val="en-US"/>
              </w:rPr>
            </w:pPr>
            <w:r w:rsidRPr="007F079E">
              <w:rPr>
                <w:rFonts w:ascii="CordiaUPC" w:hAnsi="CordiaUPC" w:cs="CordiaUPC"/>
                <w:b/>
                <w:bCs/>
                <w:color w:val="000000"/>
                <w:sz w:val="26"/>
                <w:szCs w:val="26"/>
                <w:lang w:val="en-US"/>
              </w:rPr>
              <w:t>Bank only</w:t>
            </w:r>
          </w:p>
        </w:tc>
      </w:tr>
      <w:tr w:rsidR="0077611A" w:rsidRPr="007F079E" w14:paraId="4B0246FE" w14:textId="77777777" w:rsidTr="00770DAC">
        <w:trPr>
          <w:trHeight w:val="137"/>
        </w:trPr>
        <w:tc>
          <w:tcPr>
            <w:tcW w:w="4437" w:type="dxa"/>
          </w:tcPr>
          <w:p w14:paraId="45BBB3FD" w14:textId="77777777" w:rsidR="0077611A" w:rsidRPr="007F079E" w:rsidRDefault="0077611A" w:rsidP="001C09F9">
            <w:pPr>
              <w:spacing w:line="240" w:lineRule="exact"/>
              <w:ind w:right="-79"/>
              <w:rPr>
                <w:rFonts w:ascii="CordiaUPC" w:hAnsi="CordiaUPC" w:cs="CordiaUPC"/>
                <w:color w:val="000000"/>
                <w:sz w:val="26"/>
                <w:szCs w:val="26"/>
                <w:lang w:val="en-US" w:bidi="th-TH"/>
              </w:rPr>
            </w:pPr>
          </w:p>
        </w:tc>
        <w:tc>
          <w:tcPr>
            <w:tcW w:w="1170" w:type="dxa"/>
            <w:vAlign w:val="bottom"/>
          </w:tcPr>
          <w:p w14:paraId="4CF4CF18" w14:textId="72DF5C68" w:rsidR="0077611A" w:rsidRPr="007F079E" w:rsidRDefault="0077611A" w:rsidP="001C09F9">
            <w:pPr>
              <w:spacing w:line="240" w:lineRule="exact"/>
              <w:jc w:val="center"/>
              <w:rPr>
                <w:rFonts w:ascii="CordiaUPC" w:hAnsi="CordiaUPC" w:cs="CordiaUPC"/>
                <w:color w:val="000000"/>
                <w:sz w:val="26"/>
                <w:szCs w:val="26"/>
              </w:rPr>
            </w:pPr>
            <w:r w:rsidRPr="007F079E">
              <w:rPr>
                <w:rFonts w:ascii="CordiaUPC" w:hAnsi="CordiaUPC" w:cs="CordiaUPC"/>
                <w:color w:val="000000"/>
                <w:sz w:val="26"/>
                <w:szCs w:val="26"/>
              </w:rPr>
              <w:t>2022</w:t>
            </w:r>
          </w:p>
        </w:tc>
        <w:tc>
          <w:tcPr>
            <w:tcW w:w="270" w:type="dxa"/>
            <w:vAlign w:val="bottom"/>
          </w:tcPr>
          <w:p w14:paraId="66B9B1EB" w14:textId="77777777" w:rsidR="0077611A" w:rsidRPr="007F079E" w:rsidRDefault="0077611A" w:rsidP="001C09F9">
            <w:pPr>
              <w:spacing w:line="240" w:lineRule="exact"/>
              <w:jc w:val="center"/>
              <w:rPr>
                <w:rFonts w:ascii="CordiaUPC" w:hAnsi="CordiaUPC" w:cs="CordiaUPC"/>
                <w:color w:val="000000"/>
                <w:sz w:val="26"/>
                <w:szCs w:val="26"/>
              </w:rPr>
            </w:pPr>
          </w:p>
        </w:tc>
        <w:tc>
          <w:tcPr>
            <w:tcW w:w="990" w:type="dxa"/>
            <w:vAlign w:val="bottom"/>
          </w:tcPr>
          <w:p w14:paraId="7CEB7B47" w14:textId="7DE8FA90" w:rsidR="0077611A" w:rsidRPr="007F079E" w:rsidRDefault="0077611A" w:rsidP="001C09F9">
            <w:pPr>
              <w:spacing w:line="240" w:lineRule="exact"/>
              <w:ind w:left="-124" w:right="-110"/>
              <w:jc w:val="center"/>
              <w:rPr>
                <w:rFonts w:ascii="CordiaUPC" w:hAnsi="CordiaUPC" w:cs="CordiaUPC"/>
                <w:color w:val="000000"/>
                <w:sz w:val="26"/>
                <w:szCs w:val="26"/>
                <w:lang w:val="en-US"/>
              </w:rPr>
            </w:pPr>
            <w:r w:rsidRPr="007F079E">
              <w:rPr>
                <w:rFonts w:ascii="CordiaUPC" w:hAnsi="CordiaUPC" w:cs="CordiaUPC"/>
                <w:color w:val="000000"/>
                <w:sz w:val="26"/>
                <w:szCs w:val="26"/>
                <w:lang w:val="en-US"/>
              </w:rPr>
              <w:t>2021</w:t>
            </w:r>
          </w:p>
        </w:tc>
        <w:tc>
          <w:tcPr>
            <w:tcW w:w="236" w:type="dxa"/>
          </w:tcPr>
          <w:p w14:paraId="70E55D1C" w14:textId="77777777" w:rsidR="0077611A" w:rsidRPr="007F079E" w:rsidRDefault="0077611A" w:rsidP="001C09F9">
            <w:pPr>
              <w:spacing w:line="240" w:lineRule="exact"/>
              <w:ind w:left="-117" w:right="-288"/>
              <w:jc w:val="center"/>
              <w:rPr>
                <w:rFonts w:ascii="CordiaUPC" w:hAnsi="CordiaUPC" w:cs="CordiaUPC"/>
                <w:snapToGrid w:val="0"/>
                <w:sz w:val="26"/>
                <w:szCs w:val="26"/>
                <w:lang w:val="en-US" w:eastAsia="th-TH" w:bidi="th-TH"/>
              </w:rPr>
            </w:pPr>
          </w:p>
        </w:tc>
        <w:tc>
          <w:tcPr>
            <w:tcW w:w="1024" w:type="dxa"/>
            <w:vAlign w:val="bottom"/>
          </w:tcPr>
          <w:p w14:paraId="2A31E100" w14:textId="5A0C870D" w:rsidR="0077611A" w:rsidRPr="007F079E" w:rsidRDefault="0077611A" w:rsidP="001C09F9">
            <w:pPr>
              <w:spacing w:line="240" w:lineRule="exact"/>
              <w:jc w:val="center"/>
              <w:rPr>
                <w:rFonts w:ascii="CordiaUPC" w:hAnsi="CordiaUPC" w:cs="CordiaUPC"/>
                <w:color w:val="000000"/>
                <w:sz w:val="26"/>
                <w:szCs w:val="26"/>
              </w:rPr>
            </w:pPr>
            <w:r w:rsidRPr="007F079E">
              <w:rPr>
                <w:rFonts w:ascii="CordiaUPC" w:hAnsi="CordiaUPC" w:cs="CordiaUPC"/>
                <w:color w:val="000000"/>
                <w:sz w:val="26"/>
                <w:szCs w:val="26"/>
              </w:rPr>
              <w:t>2022</w:t>
            </w:r>
          </w:p>
        </w:tc>
        <w:tc>
          <w:tcPr>
            <w:tcW w:w="270" w:type="dxa"/>
            <w:vAlign w:val="bottom"/>
          </w:tcPr>
          <w:p w14:paraId="56919125" w14:textId="77777777" w:rsidR="0077611A" w:rsidRPr="007F079E" w:rsidRDefault="0077611A" w:rsidP="001C09F9">
            <w:pPr>
              <w:spacing w:line="240" w:lineRule="exact"/>
              <w:jc w:val="center"/>
              <w:rPr>
                <w:rFonts w:ascii="CordiaUPC" w:hAnsi="CordiaUPC" w:cs="CordiaUPC"/>
                <w:color w:val="000000"/>
                <w:sz w:val="26"/>
                <w:szCs w:val="26"/>
              </w:rPr>
            </w:pPr>
          </w:p>
        </w:tc>
        <w:tc>
          <w:tcPr>
            <w:tcW w:w="1080" w:type="dxa"/>
            <w:vAlign w:val="bottom"/>
          </w:tcPr>
          <w:p w14:paraId="297A119C" w14:textId="2DA5D517" w:rsidR="0077611A" w:rsidRPr="007F079E" w:rsidRDefault="0077611A" w:rsidP="001C09F9">
            <w:pPr>
              <w:spacing w:line="240" w:lineRule="exact"/>
              <w:ind w:left="-124" w:right="-110"/>
              <w:jc w:val="center"/>
              <w:rPr>
                <w:rFonts w:ascii="CordiaUPC" w:hAnsi="CordiaUPC" w:cs="CordiaUPC"/>
                <w:color w:val="000000"/>
                <w:sz w:val="26"/>
                <w:szCs w:val="26"/>
                <w:lang w:val="en-US"/>
              </w:rPr>
            </w:pPr>
            <w:r w:rsidRPr="007F079E">
              <w:rPr>
                <w:rFonts w:ascii="CordiaUPC" w:hAnsi="CordiaUPC" w:cs="CordiaUPC"/>
                <w:color w:val="000000"/>
                <w:sz w:val="26"/>
                <w:szCs w:val="26"/>
                <w:lang w:val="en-US"/>
              </w:rPr>
              <w:t>2021</w:t>
            </w:r>
          </w:p>
        </w:tc>
      </w:tr>
      <w:tr w:rsidR="00421E7A" w:rsidRPr="007F079E" w14:paraId="6DFD02F3" w14:textId="77777777" w:rsidTr="00770DAC">
        <w:trPr>
          <w:trHeight w:val="137"/>
        </w:trPr>
        <w:tc>
          <w:tcPr>
            <w:tcW w:w="4437" w:type="dxa"/>
          </w:tcPr>
          <w:p w14:paraId="3C1E9D76" w14:textId="77777777" w:rsidR="00421E7A" w:rsidRPr="007F079E" w:rsidRDefault="00421E7A" w:rsidP="001C09F9">
            <w:pPr>
              <w:spacing w:line="240" w:lineRule="exact"/>
              <w:ind w:right="-79"/>
              <w:rPr>
                <w:rFonts w:ascii="CordiaUPC" w:hAnsi="CordiaUPC" w:cs="CordiaUPC"/>
                <w:color w:val="000000"/>
                <w:sz w:val="26"/>
                <w:szCs w:val="26"/>
                <w:lang w:val="en-US" w:bidi="th-TH"/>
              </w:rPr>
            </w:pPr>
          </w:p>
        </w:tc>
        <w:tc>
          <w:tcPr>
            <w:tcW w:w="5040" w:type="dxa"/>
            <w:gridSpan w:val="7"/>
          </w:tcPr>
          <w:p w14:paraId="7D8B8F15" w14:textId="77777777" w:rsidR="00421E7A" w:rsidRPr="007F079E" w:rsidRDefault="00421E7A" w:rsidP="001C09F9">
            <w:pPr>
              <w:spacing w:line="240" w:lineRule="exact"/>
              <w:ind w:left="-117" w:right="-108"/>
              <w:jc w:val="center"/>
              <w:rPr>
                <w:rFonts w:ascii="CordiaUPC" w:hAnsi="CordiaUPC" w:cs="CordiaUPC"/>
                <w:i/>
                <w:iCs/>
                <w:snapToGrid w:val="0"/>
                <w:sz w:val="26"/>
                <w:szCs w:val="26"/>
                <w:lang w:val="en-US" w:eastAsia="th-TH" w:bidi="th-TH"/>
              </w:rPr>
            </w:pPr>
            <w:r w:rsidRPr="007F079E">
              <w:rPr>
                <w:rFonts w:ascii="CordiaUPC" w:hAnsi="CordiaUPC" w:cs="CordiaUPC"/>
                <w:i/>
                <w:iCs/>
                <w:snapToGrid w:val="0"/>
                <w:sz w:val="26"/>
                <w:szCs w:val="26"/>
                <w:lang w:val="en-US" w:eastAsia="th-TH" w:bidi="th-TH"/>
              </w:rPr>
              <w:t>(in million Baht)</w:t>
            </w:r>
          </w:p>
        </w:tc>
      </w:tr>
      <w:tr w:rsidR="00066CA5" w:rsidRPr="007F079E" w14:paraId="43261428" w14:textId="77777777" w:rsidTr="00770DAC">
        <w:trPr>
          <w:trHeight w:val="137"/>
        </w:trPr>
        <w:tc>
          <w:tcPr>
            <w:tcW w:w="4437" w:type="dxa"/>
            <w:vAlign w:val="bottom"/>
          </w:tcPr>
          <w:p w14:paraId="1E671AE4" w14:textId="77777777" w:rsidR="00066CA5" w:rsidRPr="007F079E" w:rsidRDefault="00066CA5" w:rsidP="00066CA5">
            <w:pPr>
              <w:pStyle w:val="Footer"/>
              <w:tabs>
                <w:tab w:val="left" w:pos="162"/>
              </w:tabs>
              <w:spacing w:line="240" w:lineRule="exact"/>
              <w:ind w:right="1"/>
              <w:rPr>
                <w:rFonts w:ascii="CordiaUPC" w:hAnsi="CordiaUPC" w:cs="CordiaUPC"/>
                <w:color w:val="000000"/>
                <w:sz w:val="26"/>
                <w:szCs w:val="26"/>
                <w:lang w:val="en-US"/>
              </w:rPr>
            </w:pPr>
            <w:r w:rsidRPr="007F079E">
              <w:rPr>
                <w:rFonts w:ascii="CordiaUPC" w:hAnsi="CordiaUPC" w:cs="CordiaUPC"/>
                <w:color w:val="000000"/>
                <w:sz w:val="26"/>
                <w:szCs w:val="26"/>
                <w:lang w:val="en-US"/>
              </w:rPr>
              <w:t>Accrued expenses</w:t>
            </w:r>
          </w:p>
        </w:tc>
        <w:tc>
          <w:tcPr>
            <w:tcW w:w="1170" w:type="dxa"/>
            <w:vAlign w:val="bottom"/>
          </w:tcPr>
          <w:p w14:paraId="747F64FB" w14:textId="714CF74A" w:rsidR="00066CA5" w:rsidRPr="007F079E" w:rsidRDefault="00066CA5" w:rsidP="00066CA5">
            <w:pPr>
              <w:tabs>
                <w:tab w:val="decimal" w:pos="927"/>
              </w:tabs>
              <w:spacing w:line="240" w:lineRule="exact"/>
              <w:rPr>
                <w:rFonts w:ascii="CordiaUPC" w:hAnsi="CordiaUPC" w:cs="CordiaUPC"/>
                <w:color w:val="000000"/>
                <w:sz w:val="26"/>
                <w:szCs w:val="26"/>
              </w:rPr>
            </w:pPr>
            <w:r w:rsidRPr="007F079E">
              <w:rPr>
                <w:rFonts w:ascii="CordiaUPC" w:hAnsi="CordiaUPC" w:cs="CordiaUPC"/>
                <w:color w:val="000000"/>
                <w:sz w:val="26"/>
                <w:szCs w:val="26"/>
                <w:cs/>
              </w:rPr>
              <w:t>6</w:t>
            </w:r>
            <w:r w:rsidRPr="007F079E">
              <w:rPr>
                <w:rFonts w:ascii="CordiaUPC" w:hAnsi="CordiaUPC" w:cs="CordiaUPC"/>
                <w:color w:val="000000"/>
                <w:sz w:val="26"/>
                <w:szCs w:val="26"/>
              </w:rPr>
              <w:t>,</w:t>
            </w:r>
            <w:r w:rsidRPr="007F079E">
              <w:rPr>
                <w:rFonts w:ascii="CordiaUPC" w:hAnsi="CordiaUPC" w:cs="CordiaUPC"/>
                <w:color w:val="000000"/>
                <w:sz w:val="26"/>
                <w:szCs w:val="26"/>
                <w:cs/>
              </w:rPr>
              <w:t>843</w:t>
            </w:r>
          </w:p>
        </w:tc>
        <w:tc>
          <w:tcPr>
            <w:tcW w:w="270" w:type="dxa"/>
            <w:vAlign w:val="bottom"/>
          </w:tcPr>
          <w:p w14:paraId="5651EE50" w14:textId="77777777" w:rsidR="00066CA5" w:rsidRPr="007F079E" w:rsidRDefault="00066CA5" w:rsidP="00066CA5">
            <w:pPr>
              <w:spacing w:line="240" w:lineRule="exact"/>
              <w:jc w:val="center"/>
              <w:rPr>
                <w:rFonts w:ascii="CordiaUPC" w:hAnsi="CordiaUPC" w:cs="CordiaUPC"/>
                <w:color w:val="000000"/>
                <w:sz w:val="26"/>
                <w:szCs w:val="26"/>
              </w:rPr>
            </w:pPr>
          </w:p>
        </w:tc>
        <w:tc>
          <w:tcPr>
            <w:tcW w:w="990" w:type="dxa"/>
            <w:vAlign w:val="bottom"/>
          </w:tcPr>
          <w:p w14:paraId="20305A17" w14:textId="402667DB" w:rsidR="00066CA5" w:rsidRPr="007F079E" w:rsidRDefault="00066CA5" w:rsidP="00066CA5">
            <w:pPr>
              <w:tabs>
                <w:tab w:val="decimal" w:pos="927"/>
              </w:tabs>
              <w:spacing w:line="240" w:lineRule="exact"/>
              <w:rPr>
                <w:rFonts w:ascii="CordiaUPC" w:hAnsi="CordiaUPC" w:cs="CordiaUPC"/>
                <w:color w:val="000000"/>
                <w:sz w:val="26"/>
                <w:szCs w:val="26"/>
              </w:rPr>
            </w:pPr>
            <w:r w:rsidRPr="007F079E">
              <w:rPr>
                <w:rFonts w:ascii="CordiaUPC" w:hAnsi="CordiaUPC" w:cs="CordiaUPC"/>
                <w:sz w:val="26"/>
                <w:szCs w:val="26"/>
              </w:rPr>
              <w:t>6,078</w:t>
            </w:r>
          </w:p>
        </w:tc>
        <w:tc>
          <w:tcPr>
            <w:tcW w:w="236" w:type="dxa"/>
            <w:vAlign w:val="bottom"/>
          </w:tcPr>
          <w:p w14:paraId="79FCF4D3" w14:textId="77777777" w:rsidR="00066CA5" w:rsidRPr="007F079E" w:rsidRDefault="00066CA5" w:rsidP="00066CA5">
            <w:pPr>
              <w:spacing w:line="240" w:lineRule="exact"/>
              <w:jc w:val="right"/>
              <w:rPr>
                <w:rFonts w:ascii="CordiaUPC" w:hAnsi="CordiaUPC" w:cs="CordiaUPC"/>
                <w:color w:val="000000"/>
                <w:sz w:val="26"/>
                <w:szCs w:val="26"/>
              </w:rPr>
            </w:pPr>
          </w:p>
        </w:tc>
        <w:tc>
          <w:tcPr>
            <w:tcW w:w="1024" w:type="dxa"/>
            <w:vAlign w:val="bottom"/>
          </w:tcPr>
          <w:p w14:paraId="78494600" w14:textId="4492D846" w:rsidR="00066CA5" w:rsidRPr="007F079E" w:rsidRDefault="00066CA5" w:rsidP="00066CA5">
            <w:pPr>
              <w:tabs>
                <w:tab w:val="decimal" w:pos="930"/>
              </w:tabs>
              <w:spacing w:line="240" w:lineRule="exact"/>
              <w:jc w:val="right"/>
              <w:rPr>
                <w:rFonts w:ascii="CordiaUPC" w:hAnsi="CordiaUPC" w:cs="CordiaUPC"/>
                <w:color w:val="000000"/>
                <w:sz w:val="26"/>
                <w:szCs w:val="26"/>
              </w:rPr>
            </w:pPr>
            <w:r w:rsidRPr="007F079E">
              <w:rPr>
                <w:rFonts w:ascii="CordiaUPC" w:hAnsi="CordiaUPC" w:cs="CordiaUPC"/>
                <w:color w:val="000000"/>
                <w:sz w:val="26"/>
                <w:szCs w:val="26"/>
              </w:rPr>
              <w:t>6,640</w:t>
            </w:r>
          </w:p>
        </w:tc>
        <w:tc>
          <w:tcPr>
            <w:tcW w:w="270" w:type="dxa"/>
            <w:vAlign w:val="bottom"/>
          </w:tcPr>
          <w:p w14:paraId="2E0F57E0" w14:textId="77777777" w:rsidR="00066CA5" w:rsidRPr="007F079E" w:rsidRDefault="00066CA5" w:rsidP="00066CA5">
            <w:pPr>
              <w:spacing w:line="240" w:lineRule="exact"/>
              <w:jc w:val="right"/>
              <w:rPr>
                <w:rFonts w:ascii="CordiaUPC" w:hAnsi="CordiaUPC" w:cs="CordiaUPC"/>
                <w:color w:val="000000"/>
                <w:sz w:val="26"/>
                <w:szCs w:val="26"/>
              </w:rPr>
            </w:pPr>
          </w:p>
        </w:tc>
        <w:tc>
          <w:tcPr>
            <w:tcW w:w="1080" w:type="dxa"/>
            <w:vAlign w:val="bottom"/>
          </w:tcPr>
          <w:p w14:paraId="1DAAF92E" w14:textId="49CFA669" w:rsidR="00066CA5" w:rsidRPr="007F079E" w:rsidRDefault="00066CA5" w:rsidP="00066CA5">
            <w:pPr>
              <w:tabs>
                <w:tab w:val="decimal" w:pos="930"/>
              </w:tabs>
              <w:spacing w:line="240" w:lineRule="exact"/>
              <w:jc w:val="right"/>
              <w:rPr>
                <w:rFonts w:ascii="CordiaUPC" w:hAnsi="CordiaUPC" w:cs="CordiaUPC"/>
                <w:color w:val="000000"/>
                <w:sz w:val="26"/>
                <w:szCs w:val="26"/>
              </w:rPr>
            </w:pPr>
            <w:r w:rsidRPr="007F079E">
              <w:rPr>
                <w:rFonts w:ascii="CordiaUPC" w:hAnsi="CordiaUPC" w:cs="CordiaUPC"/>
                <w:color w:val="000000"/>
                <w:sz w:val="26"/>
                <w:szCs w:val="26"/>
              </w:rPr>
              <w:t>5,899</w:t>
            </w:r>
          </w:p>
        </w:tc>
      </w:tr>
      <w:tr w:rsidR="00066CA5" w:rsidRPr="007F079E" w14:paraId="721D3A1F" w14:textId="77777777" w:rsidTr="00770DAC">
        <w:trPr>
          <w:trHeight w:val="137"/>
        </w:trPr>
        <w:tc>
          <w:tcPr>
            <w:tcW w:w="4437" w:type="dxa"/>
          </w:tcPr>
          <w:p w14:paraId="26E01015" w14:textId="77777777" w:rsidR="00066CA5" w:rsidRPr="007F079E" w:rsidRDefault="00066CA5" w:rsidP="00066CA5">
            <w:pPr>
              <w:tabs>
                <w:tab w:val="left" w:pos="162"/>
              </w:tabs>
              <w:spacing w:line="240" w:lineRule="exact"/>
              <w:ind w:right="1"/>
              <w:rPr>
                <w:rFonts w:ascii="CordiaUPC" w:hAnsi="CordiaUPC" w:cs="CordiaUPC"/>
                <w:color w:val="000000"/>
                <w:sz w:val="26"/>
                <w:szCs w:val="26"/>
                <w:lang w:val="en-US"/>
              </w:rPr>
            </w:pPr>
            <w:r w:rsidRPr="007F079E">
              <w:rPr>
                <w:rFonts w:ascii="CordiaUPC" w:hAnsi="CordiaUPC" w:cs="CordiaUPC"/>
                <w:color w:val="000000"/>
                <w:sz w:val="26"/>
                <w:szCs w:val="26"/>
                <w:lang w:val="en-US"/>
              </w:rPr>
              <w:t>Accrued interest expenses</w:t>
            </w:r>
          </w:p>
        </w:tc>
        <w:tc>
          <w:tcPr>
            <w:tcW w:w="1170" w:type="dxa"/>
            <w:vAlign w:val="bottom"/>
          </w:tcPr>
          <w:p w14:paraId="7CD5CF64" w14:textId="30B7BBE8" w:rsidR="00066CA5" w:rsidRPr="007F079E" w:rsidRDefault="00066CA5" w:rsidP="00066CA5">
            <w:pPr>
              <w:tabs>
                <w:tab w:val="decimal" w:pos="927"/>
              </w:tabs>
              <w:spacing w:line="240" w:lineRule="exact"/>
              <w:rPr>
                <w:rFonts w:ascii="CordiaUPC" w:hAnsi="CordiaUPC" w:cs="CordiaUPC"/>
                <w:color w:val="000000"/>
                <w:sz w:val="26"/>
                <w:szCs w:val="26"/>
              </w:rPr>
            </w:pPr>
            <w:r w:rsidRPr="007F079E">
              <w:rPr>
                <w:rFonts w:ascii="CordiaUPC" w:hAnsi="CordiaUPC" w:cs="CordiaUPC"/>
                <w:color w:val="000000"/>
                <w:sz w:val="26"/>
                <w:szCs w:val="26"/>
                <w:cs/>
              </w:rPr>
              <w:t>849</w:t>
            </w:r>
          </w:p>
        </w:tc>
        <w:tc>
          <w:tcPr>
            <w:tcW w:w="270" w:type="dxa"/>
            <w:vAlign w:val="bottom"/>
          </w:tcPr>
          <w:p w14:paraId="31822065" w14:textId="77777777" w:rsidR="00066CA5" w:rsidRPr="007F079E" w:rsidRDefault="00066CA5" w:rsidP="00066CA5">
            <w:pPr>
              <w:spacing w:line="240" w:lineRule="exact"/>
              <w:jc w:val="right"/>
              <w:rPr>
                <w:rFonts w:ascii="CordiaUPC" w:hAnsi="CordiaUPC" w:cs="CordiaUPC"/>
                <w:color w:val="000000"/>
                <w:sz w:val="26"/>
                <w:szCs w:val="26"/>
              </w:rPr>
            </w:pPr>
          </w:p>
        </w:tc>
        <w:tc>
          <w:tcPr>
            <w:tcW w:w="990" w:type="dxa"/>
            <w:vAlign w:val="bottom"/>
          </w:tcPr>
          <w:p w14:paraId="6821A046" w14:textId="5BDEDD31" w:rsidR="00066CA5" w:rsidRPr="007F079E" w:rsidRDefault="00066CA5" w:rsidP="00066CA5">
            <w:pPr>
              <w:tabs>
                <w:tab w:val="decimal" w:pos="927"/>
              </w:tabs>
              <w:spacing w:line="240" w:lineRule="exact"/>
              <w:rPr>
                <w:rFonts w:ascii="CordiaUPC" w:hAnsi="CordiaUPC" w:cs="CordiaUPC"/>
                <w:color w:val="000000"/>
                <w:sz w:val="26"/>
                <w:szCs w:val="26"/>
              </w:rPr>
            </w:pPr>
            <w:r w:rsidRPr="007F079E">
              <w:rPr>
                <w:rFonts w:ascii="CordiaUPC" w:hAnsi="CordiaUPC" w:cs="CordiaUPC"/>
                <w:sz w:val="26"/>
                <w:szCs w:val="26"/>
              </w:rPr>
              <w:t>394</w:t>
            </w:r>
          </w:p>
        </w:tc>
        <w:tc>
          <w:tcPr>
            <w:tcW w:w="236" w:type="dxa"/>
            <w:vAlign w:val="bottom"/>
          </w:tcPr>
          <w:p w14:paraId="6D0E989C" w14:textId="77777777" w:rsidR="00066CA5" w:rsidRPr="007F079E" w:rsidRDefault="00066CA5" w:rsidP="00066CA5">
            <w:pPr>
              <w:spacing w:line="240" w:lineRule="exact"/>
              <w:jc w:val="right"/>
              <w:rPr>
                <w:rFonts w:ascii="CordiaUPC" w:hAnsi="CordiaUPC" w:cs="CordiaUPC"/>
                <w:color w:val="000000"/>
                <w:sz w:val="26"/>
                <w:szCs w:val="26"/>
              </w:rPr>
            </w:pPr>
          </w:p>
        </w:tc>
        <w:tc>
          <w:tcPr>
            <w:tcW w:w="1024" w:type="dxa"/>
            <w:vAlign w:val="bottom"/>
          </w:tcPr>
          <w:p w14:paraId="64018A30" w14:textId="507FDE2E" w:rsidR="00066CA5" w:rsidRPr="007F079E" w:rsidRDefault="00066CA5" w:rsidP="00066CA5">
            <w:pPr>
              <w:tabs>
                <w:tab w:val="decimal" w:pos="930"/>
              </w:tabs>
              <w:spacing w:line="240" w:lineRule="exact"/>
              <w:jc w:val="right"/>
              <w:rPr>
                <w:rFonts w:ascii="CordiaUPC" w:hAnsi="CordiaUPC" w:cs="CordiaUPC"/>
                <w:color w:val="000000"/>
                <w:sz w:val="26"/>
                <w:szCs w:val="26"/>
              </w:rPr>
            </w:pPr>
            <w:r w:rsidRPr="007F079E">
              <w:rPr>
                <w:rFonts w:ascii="CordiaUPC" w:hAnsi="CordiaUPC" w:cs="CordiaUPC"/>
                <w:color w:val="000000"/>
                <w:sz w:val="26"/>
                <w:szCs w:val="26"/>
              </w:rPr>
              <w:t>845</w:t>
            </w:r>
          </w:p>
        </w:tc>
        <w:tc>
          <w:tcPr>
            <w:tcW w:w="270" w:type="dxa"/>
            <w:vAlign w:val="bottom"/>
          </w:tcPr>
          <w:p w14:paraId="2A1F3479" w14:textId="77777777" w:rsidR="00066CA5" w:rsidRPr="007F079E" w:rsidRDefault="00066CA5" w:rsidP="00066CA5">
            <w:pPr>
              <w:spacing w:line="240" w:lineRule="exact"/>
              <w:jc w:val="right"/>
              <w:rPr>
                <w:rFonts w:ascii="CordiaUPC" w:hAnsi="CordiaUPC" w:cs="CordiaUPC"/>
                <w:color w:val="000000"/>
                <w:sz w:val="26"/>
                <w:szCs w:val="26"/>
              </w:rPr>
            </w:pPr>
          </w:p>
        </w:tc>
        <w:tc>
          <w:tcPr>
            <w:tcW w:w="1080" w:type="dxa"/>
            <w:vAlign w:val="bottom"/>
          </w:tcPr>
          <w:p w14:paraId="0A2CC20E" w14:textId="4FB15C0D" w:rsidR="00066CA5" w:rsidRPr="007F079E" w:rsidRDefault="00066CA5" w:rsidP="00066CA5">
            <w:pPr>
              <w:tabs>
                <w:tab w:val="decimal" w:pos="930"/>
              </w:tabs>
              <w:spacing w:line="240" w:lineRule="exact"/>
              <w:jc w:val="right"/>
              <w:rPr>
                <w:rFonts w:ascii="CordiaUPC" w:hAnsi="CordiaUPC" w:cs="CordiaUPC"/>
                <w:color w:val="000000"/>
                <w:sz w:val="26"/>
                <w:szCs w:val="26"/>
              </w:rPr>
            </w:pPr>
            <w:r w:rsidRPr="007F079E">
              <w:rPr>
                <w:rFonts w:ascii="CordiaUPC" w:hAnsi="CordiaUPC" w:cs="CordiaUPC"/>
                <w:color w:val="000000"/>
                <w:sz w:val="26"/>
                <w:szCs w:val="26"/>
              </w:rPr>
              <w:t>386</w:t>
            </w:r>
          </w:p>
        </w:tc>
      </w:tr>
      <w:tr w:rsidR="00066CA5" w:rsidRPr="007F079E" w14:paraId="1CC537F6" w14:textId="77777777" w:rsidTr="00770DAC">
        <w:trPr>
          <w:trHeight w:val="137"/>
        </w:trPr>
        <w:tc>
          <w:tcPr>
            <w:tcW w:w="4437" w:type="dxa"/>
          </w:tcPr>
          <w:p w14:paraId="664BA973" w14:textId="77777777" w:rsidR="00066CA5" w:rsidRPr="007F079E" w:rsidRDefault="00066CA5" w:rsidP="00066CA5">
            <w:pPr>
              <w:tabs>
                <w:tab w:val="left" w:pos="162"/>
              </w:tabs>
              <w:spacing w:line="240" w:lineRule="exact"/>
              <w:ind w:right="1"/>
              <w:rPr>
                <w:rFonts w:ascii="CordiaUPC" w:hAnsi="CordiaUPC" w:cs="CordiaUPC"/>
                <w:color w:val="000000"/>
                <w:sz w:val="26"/>
                <w:szCs w:val="26"/>
                <w:lang w:val="en-US"/>
              </w:rPr>
            </w:pPr>
            <w:r w:rsidRPr="007F079E">
              <w:rPr>
                <w:rFonts w:ascii="CordiaUPC" w:hAnsi="CordiaUPC" w:cs="CordiaUPC"/>
                <w:color w:val="000000"/>
                <w:sz w:val="26"/>
                <w:szCs w:val="26"/>
                <w:lang w:val="en-US"/>
              </w:rPr>
              <w:t>Deposits and guarantees received</w:t>
            </w:r>
          </w:p>
        </w:tc>
        <w:tc>
          <w:tcPr>
            <w:tcW w:w="1170" w:type="dxa"/>
            <w:vAlign w:val="bottom"/>
          </w:tcPr>
          <w:p w14:paraId="7FB09A15" w14:textId="13B08E06" w:rsidR="00066CA5" w:rsidRPr="007F079E" w:rsidRDefault="00066CA5" w:rsidP="00066CA5">
            <w:pPr>
              <w:tabs>
                <w:tab w:val="decimal" w:pos="927"/>
              </w:tabs>
              <w:spacing w:line="240" w:lineRule="exact"/>
              <w:rPr>
                <w:rFonts w:ascii="CordiaUPC" w:hAnsi="CordiaUPC" w:cs="CordiaUPC"/>
                <w:color w:val="000000"/>
                <w:sz w:val="26"/>
                <w:szCs w:val="26"/>
              </w:rPr>
            </w:pPr>
            <w:r w:rsidRPr="007F079E">
              <w:rPr>
                <w:rFonts w:ascii="CordiaUPC" w:hAnsi="CordiaUPC" w:cs="CordiaUPC"/>
                <w:color w:val="000000"/>
                <w:sz w:val="26"/>
                <w:szCs w:val="26"/>
                <w:cs/>
              </w:rPr>
              <w:t>951</w:t>
            </w:r>
          </w:p>
        </w:tc>
        <w:tc>
          <w:tcPr>
            <w:tcW w:w="270" w:type="dxa"/>
            <w:vAlign w:val="bottom"/>
          </w:tcPr>
          <w:p w14:paraId="35141AC1" w14:textId="77777777" w:rsidR="00066CA5" w:rsidRPr="007F079E" w:rsidRDefault="00066CA5" w:rsidP="00066CA5">
            <w:pPr>
              <w:spacing w:line="240" w:lineRule="exact"/>
              <w:jc w:val="right"/>
              <w:rPr>
                <w:rFonts w:ascii="CordiaUPC" w:hAnsi="CordiaUPC" w:cs="CordiaUPC"/>
                <w:color w:val="000000"/>
                <w:sz w:val="26"/>
                <w:szCs w:val="26"/>
              </w:rPr>
            </w:pPr>
          </w:p>
        </w:tc>
        <w:tc>
          <w:tcPr>
            <w:tcW w:w="990" w:type="dxa"/>
            <w:vAlign w:val="bottom"/>
          </w:tcPr>
          <w:p w14:paraId="5F533328" w14:textId="7FB4ADEF" w:rsidR="00066CA5" w:rsidRPr="007F079E" w:rsidRDefault="00066CA5" w:rsidP="00066CA5">
            <w:pPr>
              <w:tabs>
                <w:tab w:val="decimal" w:pos="927"/>
              </w:tabs>
              <w:spacing w:line="240" w:lineRule="exact"/>
              <w:rPr>
                <w:rFonts w:ascii="CordiaUPC" w:hAnsi="CordiaUPC" w:cs="CordiaUPC"/>
                <w:color w:val="000000"/>
                <w:sz w:val="26"/>
                <w:szCs w:val="26"/>
              </w:rPr>
            </w:pPr>
            <w:r w:rsidRPr="007F079E">
              <w:rPr>
                <w:rFonts w:ascii="CordiaUPC" w:hAnsi="CordiaUPC" w:cs="CordiaUPC"/>
                <w:sz w:val="26"/>
                <w:szCs w:val="26"/>
              </w:rPr>
              <w:t>309</w:t>
            </w:r>
          </w:p>
        </w:tc>
        <w:tc>
          <w:tcPr>
            <w:tcW w:w="236" w:type="dxa"/>
            <w:vAlign w:val="bottom"/>
          </w:tcPr>
          <w:p w14:paraId="15DE6598" w14:textId="77777777" w:rsidR="00066CA5" w:rsidRPr="007F079E" w:rsidRDefault="00066CA5" w:rsidP="00066CA5">
            <w:pPr>
              <w:spacing w:line="240" w:lineRule="exact"/>
              <w:jc w:val="right"/>
              <w:rPr>
                <w:rFonts w:ascii="CordiaUPC" w:hAnsi="CordiaUPC" w:cs="CordiaUPC"/>
                <w:color w:val="000000"/>
                <w:sz w:val="26"/>
                <w:szCs w:val="26"/>
              </w:rPr>
            </w:pPr>
          </w:p>
        </w:tc>
        <w:tc>
          <w:tcPr>
            <w:tcW w:w="1024" w:type="dxa"/>
            <w:vAlign w:val="bottom"/>
          </w:tcPr>
          <w:p w14:paraId="0FEC2674" w14:textId="547B6200" w:rsidR="00066CA5" w:rsidRPr="007F079E" w:rsidRDefault="00066CA5" w:rsidP="00066CA5">
            <w:pPr>
              <w:tabs>
                <w:tab w:val="decimal" w:pos="930"/>
              </w:tabs>
              <w:spacing w:line="240" w:lineRule="exact"/>
              <w:jc w:val="right"/>
              <w:rPr>
                <w:rFonts w:ascii="CordiaUPC" w:hAnsi="CordiaUPC" w:cs="CordiaUPC"/>
                <w:color w:val="000000"/>
                <w:sz w:val="26"/>
                <w:szCs w:val="26"/>
              </w:rPr>
            </w:pPr>
            <w:r w:rsidRPr="007F079E">
              <w:rPr>
                <w:rFonts w:ascii="CordiaUPC" w:hAnsi="CordiaUPC" w:cs="CordiaUPC"/>
                <w:color w:val="000000"/>
                <w:sz w:val="26"/>
                <w:szCs w:val="26"/>
              </w:rPr>
              <w:t>951</w:t>
            </w:r>
          </w:p>
        </w:tc>
        <w:tc>
          <w:tcPr>
            <w:tcW w:w="270" w:type="dxa"/>
            <w:vAlign w:val="bottom"/>
          </w:tcPr>
          <w:p w14:paraId="718BE663" w14:textId="77777777" w:rsidR="00066CA5" w:rsidRPr="007F079E" w:rsidRDefault="00066CA5" w:rsidP="00066CA5">
            <w:pPr>
              <w:spacing w:line="240" w:lineRule="exact"/>
              <w:jc w:val="right"/>
              <w:rPr>
                <w:rFonts w:ascii="CordiaUPC" w:hAnsi="CordiaUPC" w:cs="CordiaUPC"/>
                <w:color w:val="000000"/>
                <w:sz w:val="26"/>
                <w:szCs w:val="26"/>
              </w:rPr>
            </w:pPr>
          </w:p>
        </w:tc>
        <w:tc>
          <w:tcPr>
            <w:tcW w:w="1080" w:type="dxa"/>
            <w:vAlign w:val="bottom"/>
          </w:tcPr>
          <w:p w14:paraId="1F12514A" w14:textId="4C30B8DE" w:rsidR="00066CA5" w:rsidRPr="007F079E" w:rsidRDefault="00066CA5" w:rsidP="00066CA5">
            <w:pPr>
              <w:tabs>
                <w:tab w:val="decimal" w:pos="930"/>
              </w:tabs>
              <w:spacing w:line="240" w:lineRule="exact"/>
              <w:jc w:val="right"/>
              <w:rPr>
                <w:rFonts w:ascii="CordiaUPC" w:hAnsi="CordiaUPC" w:cs="CordiaUPC"/>
                <w:color w:val="000000"/>
                <w:sz w:val="26"/>
                <w:szCs w:val="26"/>
              </w:rPr>
            </w:pPr>
            <w:r w:rsidRPr="007F079E">
              <w:rPr>
                <w:rFonts w:ascii="CordiaUPC" w:hAnsi="CordiaUPC" w:cs="CordiaUPC"/>
                <w:color w:val="000000"/>
                <w:sz w:val="26"/>
                <w:szCs w:val="26"/>
              </w:rPr>
              <w:t>309</w:t>
            </w:r>
          </w:p>
        </w:tc>
      </w:tr>
      <w:tr w:rsidR="00066CA5" w:rsidRPr="007F079E" w14:paraId="541B6066" w14:textId="77777777" w:rsidTr="00770DAC">
        <w:trPr>
          <w:trHeight w:val="137"/>
        </w:trPr>
        <w:tc>
          <w:tcPr>
            <w:tcW w:w="4437" w:type="dxa"/>
          </w:tcPr>
          <w:p w14:paraId="5500950F" w14:textId="77777777" w:rsidR="00066CA5" w:rsidRPr="007F079E" w:rsidRDefault="00066CA5" w:rsidP="00066CA5">
            <w:pPr>
              <w:tabs>
                <w:tab w:val="left" w:pos="162"/>
              </w:tabs>
              <w:spacing w:line="240" w:lineRule="exact"/>
              <w:ind w:right="1"/>
              <w:rPr>
                <w:rFonts w:ascii="CordiaUPC" w:hAnsi="CordiaUPC" w:cs="CordiaUPC"/>
                <w:color w:val="000000"/>
                <w:sz w:val="26"/>
                <w:szCs w:val="26"/>
                <w:lang w:val="en-US"/>
              </w:rPr>
            </w:pPr>
            <w:r w:rsidRPr="007F079E">
              <w:rPr>
                <w:rFonts w:ascii="CordiaUPC" w:hAnsi="CordiaUPC" w:cs="CordiaUPC"/>
                <w:color w:val="000000"/>
                <w:sz w:val="26"/>
                <w:szCs w:val="26"/>
                <w:lang w:val="en-US"/>
              </w:rPr>
              <w:t>Collateral on derivative transactions</w:t>
            </w:r>
          </w:p>
        </w:tc>
        <w:tc>
          <w:tcPr>
            <w:tcW w:w="1170" w:type="dxa"/>
            <w:vAlign w:val="bottom"/>
          </w:tcPr>
          <w:p w14:paraId="12633F3D" w14:textId="77452E61" w:rsidR="00066CA5" w:rsidRPr="007F079E" w:rsidRDefault="00066CA5" w:rsidP="00066CA5">
            <w:pPr>
              <w:tabs>
                <w:tab w:val="decimal" w:pos="927"/>
              </w:tabs>
              <w:spacing w:line="240" w:lineRule="exact"/>
              <w:rPr>
                <w:rFonts w:ascii="CordiaUPC" w:hAnsi="CordiaUPC" w:cs="CordiaUPC"/>
                <w:color w:val="000000"/>
                <w:sz w:val="26"/>
                <w:szCs w:val="26"/>
              </w:rPr>
            </w:pPr>
            <w:r w:rsidRPr="007F079E">
              <w:rPr>
                <w:rFonts w:ascii="CordiaUPC" w:hAnsi="CordiaUPC" w:cs="CordiaUPC"/>
                <w:color w:val="000000"/>
                <w:sz w:val="26"/>
                <w:szCs w:val="26"/>
              </w:rPr>
              <w:t>3,812</w:t>
            </w:r>
          </w:p>
        </w:tc>
        <w:tc>
          <w:tcPr>
            <w:tcW w:w="270" w:type="dxa"/>
            <w:vAlign w:val="bottom"/>
          </w:tcPr>
          <w:p w14:paraId="047DB206" w14:textId="77777777" w:rsidR="00066CA5" w:rsidRPr="007F079E" w:rsidRDefault="00066CA5" w:rsidP="00066CA5">
            <w:pPr>
              <w:spacing w:line="240" w:lineRule="exact"/>
              <w:jc w:val="right"/>
              <w:rPr>
                <w:rFonts w:ascii="CordiaUPC" w:hAnsi="CordiaUPC" w:cs="CordiaUPC"/>
                <w:color w:val="000000"/>
                <w:sz w:val="26"/>
                <w:szCs w:val="26"/>
              </w:rPr>
            </w:pPr>
          </w:p>
        </w:tc>
        <w:tc>
          <w:tcPr>
            <w:tcW w:w="990" w:type="dxa"/>
            <w:vAlign w:val="bottom"/>
          </w:tcPr>
          <w:p w14:paraId="65233FC2" w14:textId="77DA4F79" w:rsidR="00066CA5" w:rsidRPr="007F079E" w:rsidRDefault="00066CA5" w:rsidP="00066CA5">
            <w:pPr>
              <w:tabs>
                <w:tab w:val="decimal" w:pos="927"/>
              </w:tabs>
              <w:spacing w:line="240" w:lineRule="exact"/>
              <w:rPr>
                <w:rFonts w:ascii="CordiaUPC" w:hAnsi="CordiaUPC" w:cs="CordiaUPC"/>
                <w:color w:val="000000"/>
                <w:sz w:val="26"/>
                <w:szCs w:val="26"/>
              </w:rPr>
            </w:pPr>
            <w:r w:rsidRPr="007F079E">
              <w:rPr>
                <w:rFonts w:ascii="CordiaUPC" w:hAnsi="CordiaUPC" w:cs="CordiaUPC"/>
                <w:sz w:val="26"/>
                <w:szCs w:val="26"/>
              </w:rPr>
              <w:t>871</w:t>
            </w:r>
          </w:p>
        </w:tc>
        <w:tc>
          <w:tcPr>
            <w:tcW w:w="236" w:type="dxa"/>
            <w:vAlign w:val="bottom"/>
          </w:tcPr>
          <w:p w14:paraId="1451DC6E" w14:textId="77777777" w:rsidR="00066CA5" w:rsidRPr="007F079E" w:rsidRDefault="00066CA5" w:rsidP="00066CA5">
            <w:pPr>
              <w:spacing w:line="240" w:lineRule="exact"/>
              <w:jc w:val="right"/>
              <w:rPr>
                <w:rFonts w:ascii="CordiaUPC" w:hAnsi="CordiaUPC" w:cs="CordiaUPC"/>
                <w:color w:val="000000"/>
                <w:sz w:val="26"/>
                <w:szCs w:val="26"/>
              </w:rPr>
            </w:pPr>
          </w:p>
        </w:tc>
        <w:tc>
          <w:tcPr>
            <w:tcW w:w="1024" w:type="dxa"/>
            <w:vAlign w:val="bottom"/>
          </w:tcPr>
          <w:p w14:paraId="23823178" w14:textId="1C6B8B4B" w:rsidR="00066CA5" w:rsidRPr="007F079E" w:rsidRDefault="00066CA5" w:rsidP="00066CA5">
            <w:pPr>
              <w:tabs>
                <w:tab w:val="decimal" w:pos="1039"/>
              </w:tabs>
              <w:spacing w:line="240" w:lineRule="exact"/>
              <w:jc w:val="center"/>
              <w:rPr>
                <w:rFonts w:ascii="CordiaUPC" w:hAnsi="CordiaUPC" w:cs="CordiaUPC"/>
                <w:color w:val="000000"/>
                <w:sz w:val="26"/>
                <w:szCs w:val="26"/>
              </w:rPr>
            </w:pPr>
            <w:r w:rsidRPr="007F079E">
              <w:rPr>
                <w:rFonts w:ascii="CordiaUPC" w:hAnsi="CordiaUPC" w:cs="CordiaUPC"/>
                <w:color w:val="000000"/>
                <w:sz w:val="26"/>
                <w:szCs w:val="26"/>
              </w:rPr>
              <w:t>3,812</w:t>
            </w:r>
          </w:p>
        </w:tc>
        <w:tc>
          <w:tcPr>
            <w:tcW w:w="270" w:type="dxa"/>
          </w:tcPr>
          <w:p w14:paraId="54B08356" w14:textId="77777777" w:rsidR="00066CA5" w:rsidRPr="007F079E" w:rsidRDefault="00066CA5" w:rsidP="00066CA5">
            <w:pPr>
              <w:spacing w:line="240" w:lineRule="exact"/>
              <w:jc w:val="center"/>
              <w:rPr>
                <w:rFonts w:ascii="CordiaUPC" w:hAnsi="CordiaUPC" w:cs="CordiaUPC"/>
                <w:color w:val="000000"/>
                <w:sz w:val="26"/>
                <w:szCs w:val="26"/>
              </w:rPr>
            </w:pPr>
          </w:p>
        </w:tc>
        <w:tc>
          <w:tcPr>
            <w:tcW w:w="1080" w:type="dxa"/>
            <w:vAlign w:val="bottom"/>
          </w:tcPr>
          <w:p w14:paraId="12AB63AB" w14:textId="0198294A" w:rsidR="00066CA5" w:rsidRPr="007F079E" w:rsidRDefault="00066CA5" w:rsidP="00066CA5">
            <w:pPr>
              <w:tabs>
                <w:tab w:val="decimal" w:pos="930"/>
              </w:tabs>
              <w:spacing w:line="240" w:lineRule="exact"/>
              <w:rPr>
                <w:rFonts w:ascii="CordiaUPC" w:hAnsi="CordiaUPC" w:cs="CordiaUPC"/>
                <w:color w:val="000000"/>
                <w:sz w:val="26"/>
                <w:szCs w:val="26"/>
              </w:rPr>
            </w:pPr>
            <w:r w:rsidRPr="007F079E">
              <w:rPr>
                <w:rFonts w:ascii="CordiaUPC" w:hAnsi="CordiaUPC" w:cs="CordiaUPC"/>
                <w:color w:val="000000"/>
                <w:sz w:val="26"/>
                <w:szCs w:val="26"/>
              </w:rPr>
              <w:t xml:space="preserve">           871</w:t>
            </w:r>
          </w:p>
        </w:tc>
      </w:tr>
      <w:tr w:rsidR="00066CA5" w:rsidRPr="007F079E" w14:paraId="6EE907BA" w14:textId="77777777" w:rsidTr="00770DAC">
        <w:trPr>
          <w:trHeight w:val="137"/>
        </w:trPr>
        <w:tc>
          <w:tcPr>
            <w:tcW w:w="4437" w:type="dxa"/>
          </w:tcPr>
          <w:p w14:paraId="394E1B9F" w14:textId="7B6580D5" w:rsidR="00066CA5" w:rsidRPr="007F079E" w:rsidRDefault="00066CA5" w:rsidP="00066CA5">
            <w:pPr>
              <w:tabs>
                <w:tab w:val="left" w:pos="162"/>
              </w:tabs>
              <w:spacing w:line="240" w:lineRule="exact"/>
              <w:ind w:right="1"/>
              <w:rPr>
                <w:rFonts w:ascii="CordiaUPC" w:hAnsi="CordiaUPC" w:cs="CordiaUPC"/>
                <w:color w:val="000000"/>
                <w:sz w:val="26"/>
                <w:szCs w:val="26"/>
                <w:lang w:val="en-US"/>
              </w:rPr>
            </w:pPr>
            <w:r w:rsidRPr="007F079E">
              <w:rPr>
                <w:rFonts w:ascii="CordiaUPC" w:hAnsi="CordiaUPC" w:cs="CordiaUPC"/>
                <w:color w:val="000000"/>
                <w:sz w:val="26"/>
                <w:szCs w:val="26"/>
                <w:lang w:val="en-US"/>
              </w:rPr>
              <w:t>Suspense accounts electronic money and money transferred*</w:t>
            </w:r>
          </w:p>
        </w:tc>
        <w:tc>
          <w:tcPr>
            <w:tcW w:w="1170" w:type="dxa"/>
            <w:vAlign w:val="bottom"/>
          </w:tcPr>
          <w:p w14:paraId="04867231" w14:textId="27FEA907" w:rsidR="00066CA5" w:rsidRPr="007F079E" w:rsidRDefault="00066CA5" w:rsidP="00066CA5">
            <w:pPr>
              <w:tabs>
                <w:tab w:val="decimal" w:pos="927"/>
              </w:tabs>
              <w:spacing w:line="240" w:lineRule="exact"/>
              <w:rPr>
                <w:rFonts w:ascii="CordiaUPC" w:hAnsi="CordiaUPC" w:cs="CordiaUPC"/>
                <w:color w:val="000000"/>
                <w:sz w:val="26"/>
                <w:szCs w:val="26"/>
              </w:rPr>
            </w:pPr>
            <w:r w:rsidRPr="007F079E">
              <w:rPr>
                <w:rFonts w:ascii="CordiaUPC" w:hAnsi="CordiaUPC" w:cs="CordiaUPC"/>
                <w:color w:val="000000"/>
                <w:sz w:val="26"/>
                <w:szCs w:val="26"/>
              </w:rPr>
              <w:t>393</w:t>
            </w:r>
          </w:p>
        </w:tc>
        <w:tc>
          <w:tcPr>
            <w:tcW w:w="270" w:type="dxa"/>
            <w:vAlign w:val="bottom"/>
          </w:tcPr>
          <w:p w14:paraId="34D76398" w14:textId="77777777" w:rsidR="00066CA5" w:rsidRPr="007F079E" w:rsidRDefault="00066CA5" w:rsidP="00066CA5">
            <w:pPr>
              <w:spacing w:line="240" w:lineRule="exact"/>
              <w:jc w:val="right"/>
              <w:rPr>
                <w:rFonts w:ascii="CordiaUPC" w:hAnsi="CordiaUPC" w:cs="CordiaUPC"/>
                <w:color w:val="000000"/>
                <w:sz w:val="26"/>
                <w:szCs w:val="26"/>
              </w:rPr>
            </w:pPr>
          </w:p>
        </w:tc>
        <w:tc>
          <w:tcPr>
            <w:tcW w:w="990" w:type="dxa"/>
            <w:vAlign w:val="bottom"/>
          </w:tcPr>
          <w:p w14:paraId="461494FC" w14:textId="4D5729FD" w:rsidR="00066CA5" w:rsidRPr="007F079E" w:rsidRDefault="00066CA5" w:rsidP="00066CA5">
            <w:pPr>
              <w:tabs>
                <w:tab w:val="decimal" w:pos="927"/>
              </w:tabs>
              <w:spacing w:line="240" w:lineRule="exact"/>
              <w:rPr>
                <w:rFonts w:ascii="CordiaUPC" w:hAnsi="CordiaUPC" w:cs="CordiaUPC"/>
                <w:color w:val="000000"/>
                <w:sz w:val="26"/>
                <w:szCs w:val="26"/>
              </w:rPr>
            </w:pPr>
            <w:r w:rsidRPr="007F079E">
              <w:rPr>
                <w:rFonts w:ascii="CordiaUPC" w:hAnsi="CordiaUPC" w:cs="CordiaUPC" w:hint="cs"/>
                <w:sz w:val="26"/>
                <w:szCs w:val="26"/>
                <w:cs/>
              </w:rPr>
              <w:t>381</w:t>
            </w:r>
          </w:p>
        </w:tc>
        <w:tc>
          <w:tcPr>
            <w:tcW w:w="236" w:type="dxa"/>
            <w:vAlign w:val="bottom"/>
          </w:tcPr>
          <w:p w14:paraId="1EA46E6D" w14:textId="77777777" w:rsidR="00066CA5" w:rsidRPr="007F079E" w:rsidRDefault="00066CA5" w:rsidP="00066CA5">
            <w:pPr>
              <w:spacing w:line="240" w:lineRule="exact"/>
              <w:jc w:val="right"/>
              <w:rPr>
                <w:rFonts w:ascii="CordiaUPC" w:hAnsi="CordiaUPC" w:cs="CordiaUPC"/>
                <w:color w:val="000000"/>
                <w:sz w:val="26"/>
                <w:szCs w:val="26"/>
              </w:rPr>
            </w:pPr>
          </w:p>
        </w:tc>
        <w:tc>
          <w:tcPr>
            <w:tcW w:w="1024" w:type="dxa"/>
            <w:vAlign w:val="bottom"/>
          </w:tcPr>
          <w:p w14:paraId="252D0E23" w14:textId="7BED6F58" w:rsidR="00066CA5" w:rsidRPr="007F079E" w:rsidRDefault="00066CA5" w:rsidP="00066CA5">
            <w:pPr>
              <w:tabs>
                <w:tab w:val="decimal" w:pos="930"/>
              </w:tabs>
              <w:spacing w:line="240" w:lineRule="exact"/>
              <w:jc w:val="right"/>
              <w:rPr>
                <w:rFonts w:ascii="CordiaUPC" w:hAnsi="CordiaUPC" w:cs="CordiaUPC"/>
                <w:color w:val="000000"/>
                <w:sz w:val="26"/>
                <w:szCs w:val="26"/>
              </w:rPr>
            </w:pPr>
            <w:r w:rsidRPr="007F079E">
              <w:rPr>
                <w:rFonts w:ascii="CordiaUPC" w:hAnsi="CordiaUPC" w:cs="CordiaUPC"/>
                <w:color w:val="000000"/>
                <w:sz w:val="26"/>
                <w:szCs w:val="26"/>
              </w:rPr>
              <w:t>393</w:t>
            </w:r>
          </w:p>
        </w:tc>
        <w:tc>
          <w:tcPr>
            <w:tcW w:w="270" w:type="dxa"/>
          </w:tcPr>
          <w:p w14:paraId="4C841394" w14:textId="77777777" w:rsidR="00066CA5" w:rsidRPr="007F079E" w:rsidRDefault="00066CA5" w:rsidP="00066CA5">
            <w:pPr>
              <w:spacing w:line="240" w:lineRule="exact"/>
              <w:jc w:val="right"/>
              <w:rPr>
                <w:rFonts w:ascii="CordiaUPC" w:hAnsi="CordiaUPC" w:cs="CordiaUPC"/>
                <w:color w:val="000000"/>
                <w:sz w:val="26"/>
                <w:szCs w:val="26"/>
              </w:rPr>
            </w:pPr>
          </w:p>
        </w:tc>
        <w:tc>
          <w:tcPr>
            <w:tcW w:w="1080" w:type="dxa"/>
            <w:vAlign w:val="bottom"/>
          </w:tcPr>
          <w:p w14:paraId="01EFFDD2" w14:textId="5ED586C4" w:rsidR="00066CA5" w:rsidRPr="007F079E" w:rsidRDefault="00066CA5" w:rsidP="00066CA5">
            <w:pPr>
              <w:tabs>
                <w:tab w:val="decimal" w:pos="930"/>
              </w:tabs>
              <w:spacing w:line="240" w:lineRule="exact"/>
              <w:jc w:val="right"/>
              <w:rPr>
                <w:rFonts w:ascii="CordiaUPC" w:hAnsi="CordiaUPC" w:cs="CordiaUPC"/>
                <w:color w:val="000000"/>
                <w:sz w:val="26"/>
                <w:szCs w:val="26"/>
              </w:rPr>
            </w:pPr>
            <w:r w:rsidRPr="007F079E">
              <w:rPr>
                <w:rFonts w:ascii="CordiaUPC" w:hAnsi="CordiaUPC" w:cs="CordiaUPC"/>
                <w:color w:val="000000"/>
                <w:sz w:val="26"/>
                <w:szCs w:val="26"/>
              </w:rPr>
              <w:t>381</w:t>
            </w:r>
          </w:p>
        </w:tc>
      </w:tr>
      <w:tr w:rsidR="00066CA5" w:rsidRPr="007F079E" w14:paraId="3B26BACA" w14:textId="77777777" w:rsidTr="00770DAC">
        <w:trPr>
          <w:trHeight w:val="137"/>
        </w:trPr>
        <w:tc>
          <w:tcPr>
            <w:tcW w:w="4437" w:type="dxa"/>
          </w:tcPr>
          <w:p w14:paraId="055DEA9B" w14:textId="2F7AEDA8" w:rsidR="00066CA5" w:rsidRPr="007F079E" w:rsidRDefault="00066CA5" w:rsidP="00066CA5">
            <w:pPr>
              <w:tabs>
                <w:tab w:val="left" w:pos="162"/>
              </w:tabs>
              <w:spacing w:line="240" w:lineRule="exact"/>
              <w:ind w:right="1"/>
              <w:rPr>
                <w:rFonts w:ascii="CordiaUPC" w:hAnsi="CordiaUPC" w:cs="CordiaUPC"/>
                <w:color w:val="000000"/>
                <w:sz w:val="26"/>
                <w:szCs w:val="26"/>
                <w:cs/>
                <w:lang w:val="en-US" w:bidi="th-TH"/>
              </w:rPr>
            </w:pPr>
            <w:r w:rsidRPr="007F079E">
              <w:rPr>
                <w:rFonts w:ascii="CordiaUPC" w:eastAsia="AngsanaNew" w:hAnsi="CordiaUPC" w:cs="CordiaUPC"/>
                <w:sz w:val="26"/>
                <w:szCs w:val="26"/>
                <w:lang w:eastAsia="en-GB"/>
              </w:rPr>
              <w:t xml:space="preserve">Lease </w:t>
            </w:r>
            <w:r w:rsidRPr="007F079E">
              <w:rPr>
                <w:rFonts w:ascii="CordiaUPC" w:hAnsi="CordiaUPC" w:cs="CordiaUPC"/>
                <w:iCs/>
                <w:sz w:val="26"/>
                <w:szCs w:val="26"/>
              </w:rPr>
              <w:t>liabilities</w:t>
            </w:r>
            <w:r w:rsidRPr="007F079E">
              <w:rPr>
                <w:rFonts w:ascii="CordiaUPC" w:hAnsi="CordiaUPC" w:cs="CordiaUPC"/>
                <w:color w:val="000000"/>
                <w:sz w:val="26"/>
                <w:szCs w:val="26"/>
                <w:lang w:val="en-US"/>
              </w:rPr>
              <w:t>*</w:t>
            </w:r>
            <w:r w:rsidRPr="007F079E">
              <w:rPr>
                <w:rFonts w:ascii="CordiaUPC" w:hAnsi="CordiaUPC" w:cs="CordiaUPC"/>
                <w:color w:val="000000"/>
                <w:sz w:val="26"/>
                <w:szCs w:val="26"/>
                <w:cs/>
                <w:lang w:val="en-US" w:bidi="th-TH"/>
              </w:rPr>
              <w:t>*</w:t>
            </w:r>
          </w:p>
        </w:tc>
        <w:tc>
          <w:tcPr>
            <w:tcW w:w="1170" w:type="dxa"/>
            <w:vAlign w:val="bottom"/>
          </w:tcPr>
          <w:p w14:paraId="7EFDFBD8" w14:textId="32112CE0" w:rsidR="00066CA5" w:rsidRPr="007F079E" w:rsidRDefault="00066CA5" w:rsidP="00066CA5">
            <w:pPr>
              <w:tabs>
                <w:tab w:val="decimal" w:pos="927"/>
              </w:tabs>
              <w:spacing w:line="240" w:lineRule="exact"/>
              <w:rPr>
                <w:rFonts w:ascii="CordiaUPC" w:hAnsi="CordiaUPC" w:cs="CordiaUPC"/>
                <w:color w:val="000000"/>
                <w:sz w:val="26"/>
                <w:szCs w:val="26"/>
              </w:rPr>
            </w:pPr>
            <w:r w:rsidRPr="007F079E">
              <w:rPr>
                <w:rFonts w:ascii="CordiaUPC" w:hAnsi="CordiaUPC" w:cs="CordiaUPC"/>
                <w:color w:val="000000"/>
                <w:sz w:val="26"/>
                <w:szCs w:val="26"/>
              </w:rPr>
              <w:t>1,577</w:t>
            </w:r>
          </w:p>
        </w:tc>
        <w:tc>
          <w:tcPr>
            <w:tcW w:w="270" w:type="dxa"/>
            <w:vAlign w:val="bottom"/>
          </w:tcPr>
          <w:p w14:paraId="70B38EDE" w14:textId="77777777" w:rsidR="00066CA5" w:rsidRPr="007F079E" w:rsidRDefault="00066CA5" w:rsidP="00066CA5">
            <w:pPr>
              <w:spacing w:line="240" w:lineRule="exact"/>
              <w:jc w:val="right"/>
              <w:rPr>
                <w:rFonts w:ascii="CordiaUPC" w:hAnsi="CordiaUPC" w:cs="CordiaUPC"/>
                <w:color w:val="000000"/>
                <w:sz w:val="26"/>
                <w:szCs w:val="26"/>
              </w:rPr>
            </w:pPr>
          </w:p>
        </w:tc>
        <w:tc>
          <w:tcPr>
            <w:tcW w:w="990" w:type="dxa"/>
            <w:vAlign w:val="bottom"/>
          </w:tcPr>
          <w:p w14:paraId="337CCF2A" w14:textId="2D9452B1" w:rsidR="00066CA5" w:rsidRPr="007F079E" w:rsidRDefault="00066CA5" w:rsidP="00066CA5">
            <w:pPr>
              <w:tabs>
                <w:tab w:val="decimal" w:pos="927"/>
              </w:tabs>
              <w:spacing w:line="240" w:lineRule="exact"/>
              <w:rPr>
                <w:rFonts w:ascii="CordiaUPC" w:hAnsi="CordiaUPC" w:cs="CordiaUPC"/>
                <w:color w:val="000000"/>
                <w:sz w:val="26"/>
                <w:szCs w:val="26"/>
              </w:rPr>
            </w:pPr>
            <w:r w:rsidRPr="007F079E">
              <w:rPr>
                <w:rFonts w:ascii="CordiaUPC" w:hAnsi="CordiaUPC" w:cs="CordiaUPC"/>
                <w:sz w:val="26"/>
                <w:szCs w:val="26"/>
              </w:rPr>
              <w:t>1,837</w:t>
            </w:r>
          </w:p>
        </w:tc>
        <w:tc>
          <w:tcPr>
            <w:tcW w:w="236" w:type="dxa"/>
            <w:vAlign w:val="bottom"/>
          </w:tcPr>
          <w:p w14:paraId="5624431E" w14:textId="77777777" w:rsidR="00066CA5" w:rsidRPr="007F079E" w:rsidRDefault="00066CA5" w:rsidP="00066CA5">
            <w:pPr>
              <w:spacing w:line="240" w:lineRule="exact"/>
              <w:jc w:val="right"/>
              <w:rPr>
                <w:rFonts w:ascii="CordiaUPC" w:hAnsi="CordiaUPC" w:cs="CordiaUPC"/>
                <w:color w:val="000000"/>
                <w:sz w:val="26"/>
                <w:szCs w:val="26"/>
              </w:rPr>
            </w:pPr>
          </w:p>
        </w:tc>
        <w:tc>
          <w:tcPr>
            <w:tcW w:w="1024" w:type="dxa"/>
            <w:vAlign w:val="bottom"/>
          </w:tcPr>
          <w:p w14:paraId="482FACF7" w14:textId="6F38B375" w:rsidR="00066CA5" w:rsidRPr="007F079E" w:rsidRDefault="00066CA5" w:rsidP="00066CA5">
            <w:pPr>
              <w:tabs>
                <w:tab w:val="decimal" w:pos="930"/>
              </w:tabs>
              <w:spacing w:line="240" w:lineRule="exact"/>
              <w:jc w:val="right"/>
              <w:rPr>
                <w:rFonts w:ascii="CordiaUPC" w:hAnsi="CordiaUPC" w:cs="CordiaUPC"/>
                <w:color w:val="000000"/>
                <w:sz w:val="26"/>
                <w:szCs w:val="26"/>
              </w:rPr>
            </w:pPr>
            <w:r w:rsidRPr="007F079E">
              <w:rPr>
                <w:rFonts w:ascii="CordiaUPC" w:hAnsi="CordiaUPC" w:cs="CordiaUPC"/>
                <w:color w:val="000000"/>
                <w:sz w:val="26"/>
                <w:szCs w:val="26"/>
              </w:rPr>
              <w:t>1,529</w:t>
            </w:r>
          </w:p>
        </w:tc>
        <w:tc>
          <w:tcPr>
            <w:tcW w:w="270" w:type="dxa"/>
          </w:tcPr>
          <w:p w14:paraId="680B5C1D" w14:textId="77777777" w:rsidR="00066CA5" w:rsidRPr="007F079E" w:rsidRDefault="00066CA5" w:rsidP="00066CA5">
            <w:pPr>
              <w:spacing w:line="240" w:lineRule="exact"/>
              <w:jc w:val="right"/>
              <w:rPr>
                <w:rFonts w:ascii="CordiaUPC" w:hAnsi="CordiaUPC" w:cs="CordiaUPC"/>
                <w:color w:val="000000"/>
                <w:sz w:val="26"/>
                <w:szCs w:val="26"/>
              </w:rPr>
            </w:pPr>
          </w:p>
        </w:tc>
        <w:tc>
          <w:tcPr>
            <w:tcW w:w="1080" w:type="dxa"/>
            <w:vAlign w:val="bottom"/>
          </w:tcPr>
          <w:p w14:paraId="16D9C351" w14:textId="35CF2B29" w:rsidR="00066CA5" w:rsidRPr="007F079E" w:rsidRDefault="00066CA5" w:rsidP="00066CA5">
            <w:pPr>
              <w:tabs>
                <w:tab w:val="decimal" w:pos="930"/>
              </w:tabs>
              <w:spacing w:line="240" w:lineRule="exact"/>
              <w:jc w:val="right"/>
              <w:rPr>
                <w:rFonts w:ascii="CordiaUPC" w:hAnsi="CordiaUPC" w:cs="CordiaUPC"/>
                <w:color w:val="000000"/>
                <w:sz w:val="26"/>
                <w:szCs w:val="26"/>
                <w:lang w:val="en-US"/>
              </w:rPr>
            </w:pPr>
            <w:r w:rsidRPr="007F079E">
              <w:rPr>
                <w:rFonts w:ascii="CordiaUPC" w:hAnsi="CordiaUPC" w:cs="CordiaUPC"/>
                <w:color w:val="000000"/>
                <w:sz w:val="26"/>
                <w:szCs w:val="26"/>
                <w:lang w:val="en-US"/>
              </w:rPr>
              <w:t>1,778</w:t>
            </w:r>
          </w:p>
        </w:tc>
      </w:tr>
      <w:tr w:rsidR="00066CA5" w:rsidRPr="007F079E" w14:paraId="0E070B92" w14:textId="77777777" w:rsidTr="00770DAC">
        <w:trPr>
          <w:trHeight w:val="137"/>
        </w:trPr>
        <w:tc>
          <w:tcPr>
            <w:tcW w:w="4437" w:type="dxa"/>
          </w:tcPr>
          <w:p w14:paraId="05E15A30" w14:textId="77777777" w:rsidR="00066CA5" w:rsidRPr="007F079E" w:rsidRDefault="00066CA5" w:rsidP="00066CA5">
            <w:pPr>
              <w:tabs>
                <w:tab w:val="left" w:pos="162"/>
              </w:tabs>
              <w:spacing w:line="240" w:lineRule="exact"/>
              <w:ind w:right="1"/>
              <w:rPr>
                <w:rFonts w:ascii="CordiaUPC" w:hAnsi="CordiaUPC" w:cs="CordiaUPC"/>
                <w:color w:val="000000"/>
                <w:sz w:val="26"/>
                <w:szCs w:val="26"/>
                <w:lang w:val="en-US"/>
              </w:rPr>
            </w:pPr>
            <w:r w:rsidRPr="007F079E">
              <w:rPr>
                <w:rFonts w:ascii="CordiaUPC" w:hAnsi="CordiaUPC" w:cs="CordiaUPC"/>
                <w:color w:val="000000"/>
                <w:sz w:val="26"/>
                <w:szCs w:val="26"/>
                <w:lang w:val="en-US"/>
              </w:rPr>
              <w:t>Suspense accounts - others</w:t>
            </w:r>
          </w:p>
        </w:tc>
        <w:tc>
          <w:tcPr>
            <w:tcW w:w="1170" w:type="dxa"/>
            <w:vAlign w:val="bottom"/>
          </w:tcPr>
          <w:p w14:paraId="314D859B" w14:textId="57F36591" w:rsidR="00066CA5" w:rsidRPr="007F079E" w:rsidRDefault="00066CA5" w:rsidP="00066CA5">
            <w:pPr>
              <w:tabs>
                <w:tab w:val="decimal" w:pos="927"/>
              </w:tabs>
              <w:spacing w:line="240" w:lineRule="exact"/>
              <w:rPr>
                <w:rFonts w:ascii="CordiaUPC" w:hAnsi="CordiaUPC" w:cs="CordiaUPC"/>
                <w:color w:val="000000"/>
                <w:sz w:val="26"/>
                <w:szCs w:val="26"/>
              </w:rPr>
            </w:pPr>
            <w:r w:rsidRPr="007F079E">
              <w:rPr>
                <w:rFonts w:ascii="CordiaUPC" w:hAnsi="CordiaUPC" w:cs="CordiaUPC"/>
                <w:color w:val="000000"/>
                <w:sz w:val="26"/>
                <w:szCs w:val="26"/>
              </w:rPr>
              <w:t>2,949</w:t>
            </w:r>
          </w:p>
        </w:tc>
        <w:tc>
          <w:tcPr>
            <w:tcW w:w="270" w:type="dxa"/>
            <w:vAlign w:val="bottom"/>
          </w:tcPr>
          <w:p w14:paraId="060B5E8F" w14:textId="77777777" w:rsidR="00066CA5" w:rsidRPr="007F079E" w:rsidRDefault="00066CA5" w:rsidP="00066CA5">
            <w:pPr>
              <w:spacing w:line="240" w:lineRule="exact"/>
              <w:jc w:val="right"/>
              <w:rPr>
                <w:rFonts w:ascii="CordiaUPC" w:hAnsi="CordiaUPC" w:cs="CordiaUPC"/>
                <w:color w:val="000000"/>
                <w:sz w:val="26"/>
                <w:szCs w:val="26"/>
              </w:rPr>
            </w:pPr>
          </w:p>
        </w:tc>
        <w:tc>
          <w:tcPr>
            <w:tcW w:w="990" w:type="dxa"/>
            <w:vAlign w:val="bottom"/>
          </w:tcPr>
          <w:p w14:paraId="7D373FDB" w14:textId="4895D923" w:rsidR="00066CA5" w:rsidRPr="007F079E" w:rsidRDefault="00066CA5" w:rsidP="00066CA5">
            <w:pPr>
              <w:tabs>
                <w:tab w:val="decimal" w:pos="927"/>
              </w:tabs>
              <w:spacing w:line="240" w:lineRule="exact"/>
              <w:rPr>
                <w:rFonts w:ascii="CordiaUPC" w:hAnsi="CordiaUPC" w:cs="CordiaUPC"/>
                <w:color w:val="000000"/>
                <w:sz w:val="26"/>
                <w:szCs w:val="26"/>
              </w:rPr>
            </w:pPr>
            <w:r w:rsidRPr="007F079E">
              <w:rPr>
                <w:rFonts w:ascii="CordiaUPC" w:hAnsi="CordiaUPC" w:cs="CordiaUPC"/>
                <w:sz w:val="26"/>
                <w:szCs w:val="26"/>
              </w:rPr>
              <w:t>2,715</w:t>
            </w:r>
          </w:p>
        </w:tc>
        <w:tc>
          <w:tcPr>
            <w:tcW w:w="236" w:type="dxa"/>
            <w:vAlign w:val="bottom"/>
          </w:tcPr>
          <w:p w14:paraId="4B999F55" w14:textId="77777777" w:rsidR="00066CA5" w:rsidRPr="007F079E" w:rsidRDefault="00066CA5" w:rsidP="00066CA5">
            <w:pPr>
              <w:spacing w:line="240" w:lineRule="exact"/>
              <w:jc w:val="right"/>
              <w:rPr>
                <w:rFonts w:ascii="CordiaUPC" w:hAnsi="CordiaUPC" w:cs="CordiaUPC"/>
                <w:color w:val="000000"/>
                <w:sz w:val="26"/>
                <w:szCs w:val="26"/>
              </w:rPr>
            </w:pPr>
          </w:p>
        </w:tc>
        <w:tc>
          <w:tcPr>
            <w:tcW w:w="1024" w:type="dxa"/>
            <w:vAlign w:val="bottom"/>
          </w:tcPr>
          <w:p w14:paraId="5F825392" w14:textId="6D498643" w:rsidR="00066CA5" w:rsidRPr="007F079E" w:rsidRDefault="00066CA5" w:rsidP="00066CA5">
            <w:pPr>
              <w:tabs>
                <w:tab w:val="decimal" w:pos="1022"/>
              </w:tabs>
              <w:spacing w:line="240" w:lineRule="exact"/>
              <w:jc w:val="center"/>
              <w:rPr>
                <w:rFonts w:ascii="CordiaUPC" w:hAnsi="CordiaUPC" w:cs="CordiaUPC"/>
                <w:color w:val="000000"/>
                <w:sz w:val="26"/>
                <w:szCs w:val="26"/>
              </w:rPr>
            </w:pPr>
            <w:r w:rsidRPr="007F079E">
              <w:rPr>
                <w:rFonts w:ascii="CordiaUPC" w:hAnsi="CordiaUPC" w:cs="CordiaUPC"/>
                <w:color w:val="000000"/>
                <w:sz w:val="26"/>
                <w:szCs w:val="26"/>
              </w:rPr>
              <w:t>2,944</w:t>
            </w:r>
          </w:p>
        </w:tc>
        <w:tc>
          <w:tcPr>
            <w:tcW w:w="270" w:type="dxa"/>
          </w:tcPr>
          <w:p w14:paraId="25CD041F" w14:textId="77777777" w:rsidR="00066CA5" w:rsidRPr="007F079E" w:rsidRDefault="00066CA5" w:rsidP="00066CA5">
            <w:pPr>
              <w:spacing w:line="240" w:lineRule="exact"/>
              <w:jc w:val="right"/>
              <w:rPr>
                <w:rFonts w:ascii="CordiaUPC" w:hAnsi="CordiaUPC" w:cs="CordiaUPC"/>
                <w:color w:val="000000"/>
                <w:sz w:val="26"/>
                <w:szCs w:val="26"/>
              </w:rPr>
            </w:pPr>
          </w:p>
        </w:tc>
        <w:tc>
          <w:tcPr>
            <w:tcW w:w="1080" w:type="dxa"/>
            <w:vAlign w:val="bottom"/>
          </w:tcPr>
          <w:p w14:paraId="4523EB4F" w14:textId="62053526" w:rsidR="00066CA5" w:rsidRPr="007F079E" w:rsidRDefault="00066CA5" w:rsidP="00066CA5">
            <w:pPr>
              <w:tabs>
                <w:tab w:val="decimal" w:pos="930"/>
              </w:tabs>
              <w:spacing w:line="240" w:lineRule="exact"/>
              <w:jc w:val="right"/>
              <w:rPr>
                <w:rFonts w:ascii="CordiaUPC" w:hAnsi="CordiaUPC" w:cs="CordiaUPC"/>
                <w:color w:val="000000"/>
                <w:sz w:val="26"/>
                <w:szCs w:val="26"/>
              </w:rPr>
            </w:pPr>
            <w:r w:rsidRPr="007F079E">
              <w:rPr>
                <w:rFonts w:ascii="CordiaUPC" w:hAnsi="CordiaUPC" w:cs="CordiaUPC"/>
                <w:color w:val="000000"/>
                <w:sz w:val="26"/>
                <w:szCs w:val="26"/>
              </w:rPr>
              <w:t>2,711</w:t>
            </w:r>
          </w:p>
        </w:tc>
      </w:tr>
      <w:tr w:rsidR="00066CA5" w:rsidRPr="007F079E" w14:paraId="58B785DD" w14:textId="77777777" w:rsidTr="00770DAC">
        <w:trPr>
          <w:trHeight w:val="137"/>
        </w:trPr>
        <w:tc>
          <w:tcPr>
            <w:tcW w:w="4437" w:type="dxa"/>
          </w:tcPr>
          <w:p w14:paraId="3F5399A9" w14:textId="77777777" w:rsidR="00066CA5" w:rsidRPr="007F079E" w:rsidRDefault="00066CA5" w:rsidP="00066CA5">
            <w:pPr>
              <w:tabs>
                <w:tab w:val="left" w:pos="162"/>
              </w:tabs>
              <w:spacing w:line="240" w:lineRule="exact"/>
              <w:ind w:right="1"/>
              <w:rPr>
                <w:rFonts w:ascii="CordiaUPC" w:hAnsi="CordiaUPC" w:cs="CordiaUPC"/>
                <w:color w:val="000000"/>
                <w:sz w:val="26"/>
                <w:szCs w:val="26"/>
                <w:lang w:val="en-US"/>
              </w:rPr>
            </w:pPr>
            <w:r w:rsidRPr="007F079E">
              <w:rPr>
                <w:rFonts w:ascii="CordiaUPC" w:hAnsi="CordiaUPC" w:cs="CordiaUPC"/>
                <w:sz w:val="26"/>
                <w:szCs w:val="26"/>
              </w:rPr>
              <w:t>Other payables</w:t>
            </w:r>
          </w:p>
        </w:tc>
        <w:tc>
          <w:tcPr>
            <w:tcW w:w="1170" w:type="dxa"/>
            <w:vAlign w:val="bottom"/>
          </w:tcPr>
          <w:p w14:paraId="053AB606" w14:textId="2F8C3D80" w:rsidR="00066CA5" w:rsidRPr="007F079E" w:rsidRDefault="00066CA5" w:rsidP="00066CA5">
            <w:pPr>
              <w:tabs>
                <w:tab w:val="decimal" w:pos="927"/>
              </w:tabs>
              <w:spacing w:line="240" w:lineRule="exact"/>
              <w:rPr>
                <w:rFonts w:ascii="CordiaUPC" w:hAnsi="CordiaUPC" w:cs="CordiaUPC"/>
                <w:color w:val="000000"/>
                <w:sz w:val="26"/>
                <w:szCs w:val="26"/>
              </w:rPr>
            </w:pPr>
            <w:r w:rsidRPr="007F079E">
              <w:rPr>
                <w:rFonts w:ascii="CordiaUPC" w:hAnsi="CordiaUPC" w:cs="CordiaUPC"/>
                <w:color w:val="000000"/>
                <w:sz w:val="26"/>
                <w:szCs w:val="26"/>
              </w:rPr>
              <w:t>668</w:t>
            </w:r>
          </w:p>
        </w:tc>
        <w:tc>
          <w:tcPr>
            <w:tcW w:w="270" w:type="dxa"/>
            <w:vAlign w:val="bottom"/>
          </w:tcPr>
          <w:p w14:paraId="3865BE8D" w14:textId="77777777" w:rsidR="00066CA5" w:rsidRPr="007F079E" w:rsidRDefault="00066CA5" w:rsidP="00066CA5">
            <w:pPr>
              <w:spacing w:line="240" w:lineRule="exact"/>
              <w:jc w:val="right"/>
              <w:rPr>
                <w:rFonts w:ascii="CordiaUPC" w:hAnsi="CordiaUPC" w:cs="CordiaUPC"/>
                <w:color w:val="000000"/>
                <w:sz w:val="26"/>
                <w:szCs w:val="26"/>
              </w:rPr>
            </w:pPr>
          </w:p>
        </w:tc>
        <w:tc>
          <w:tcPr>
            <w:tcW w:w="990" w:type="dxa"/>
            <w:vAlign w:val="bottom"/>
          </w:tcPr>
          <w:p w14:paraId="324BEDCE" w14:textId="27EA3DB2" w:rsidR="00066CA5" w:rsidRPr="007F079E" w:rsidRDefault="00066CA5" w:rsidP="00066CA5">
            <w:pPr>
              <w:tabs>
                <w:tab w:val="decimal" w:pos="927"/>
              </w:tabs>
              <w:spacing w:line="240" w:lineRule="exact"/>
              <w:rPr>
                <w:rFonts w:ascii="CordiaUPC" w:hAnsi="CordiaUPC" w:cs="CordiaUPC"/>
                <w:color w:val="000000"/>
                <w:sz w:val="26"/>
                <w:szCs w:val="26"/>
              </w:rPr>
            </w:pPr>
            <w:r w:rsidRPr="007F079E">
              <w:rPr>
                <w:rFonts w:ascii="CordiaUPC" w:hAnsi="CordiaUPC" w:cs="CordiaUPC"/>
                <w:sz w:val="26"/>
                <w:szCs w:val="26"/>
              </w:rPr>
              <w:t>514</w:t>
            </w:r>
          </w:p>
        </w:tc>
        <w:tc>
          <w:tcPr>
            <w:tcW w:w="236" w:type="dxa"/>
            <w:vAlign w:val="bottom"/>
          </w:tcPr>
          <w:p w14:paraId="25EED5B9" w14:textId="77777777" w:rsidR="00066CA5" w:rsidRPr="007F079E" w:rsidRDefault="00066CA5" w:rsidP="00066CA5">
            <w:pPr>
              <w:spacing w:line="240" w:lineRule="exact"/>
              <w:jc w:val="right"/>
              <w:rPr>
                <w:rFonts w:ascii="CordiaUPC" w:hAnsi="CordiaUPC" w:cs="CordiaUPC"/>
                <w:color w:val="000000"/>
                <w:sz w:val="26"/>
                <w:szCs w:val="26"/>
              </w:rPr>
            </w:pPr>
          </w:p>
        </w:tc>
        <w:tc>
          <w:tcPr>
            <w:tcW w:w="1024" w:type="dxa"/>
            <w:vAlign w:val="bottom"/>
          </w:tcPr>
          <w:p w14:paraId="5689E489" w14:textId="38B0B4CC" w:rsidR="00066CA5" w:rsidRPr="007F079E" w:rsidRDefault="00066CA5" w:rsidP="00066CA5">
            <w:pPr>
              <w:tabs>
                <w:tab w:val="decimal" w:pos="930"/>
              </w:tabs>
              <w:spacing w:line="240" w:lineRule="exact"/>
              <w:jc w:val="right"/>
              <w:rPr>
                <w:rFonts w:ascii="CordiaUPC" w:hAnsi="CordiaUPC" w:cs="CordiaUPC"/>
                <w:color w:val="000000"/>
                <w:sz w:val="26"/>
                <w:szCs w:val="26"/>
              </w:rPr>
            </w:pPr>
            <w:r w:rsidRPr="007F079E">
              <w:rPr>
                <w:rFonts w:ascii="CordiaUPC" w:hAnsi="CordiaUPC" w:cs="CordiaUPC"/>
                <w:color w:val="000000"/>
                <w:sz w:val="26"/>
                <w:szCs w:val="26"/>
              </w:rPr>
              <w:t>662</w:t>
            </w:r>
          </w:p>
        </w:tc>
        <w:tc>
          <w:tcPr>
            <w:tcW w:w="270" w:type="dxa"/>
          </w:tcPr>
          <w:p w14:paraId="03113CCE" w14:textId="77777777" w:rsidR="00066CA5" w:rsidRPr="007F079E" w:rsidRDefault="00066CA5" w:rsidP="00066CA5">
            <w:pPr>
              <w:spacing w:line="240" w:lineRule="exact"/>
              <w:jc w:val="right"/>
              <w:rPr>
                <w:rFonts w:ascii="CordiaUPC" w:hAnsi="CordiaUPC" w:cs="CordiaUPC"/>
                <w:color w:val="000000"/>
                <w:sz w:val="26"/>
                <w:szCs w:val="26"/>
              </w:rPr>
            </w:pPr>
          </w:p>
        </w:tc>
        <w:tc>
          <w:tcPr>
            <w:tcW w:w="1080" w:type="dxa"/>
            <w:vAlign w:val="bottom"/>
          </w:tcPr>
          <w:p w14:paraId="475666EE" w14:textId="0FEBABDE" w:rsidR="00066CA5" w:rsidRPr="007F079E" w:rsidRDefault="00066CA5" w:rsidP="00066CA5">
            <w:pPr>
              <w:tabs>
                <w:tab w:val="decimal" w:pos="930"/>
              </w:tabs>
              <w:spacing w:line="240" w:lineRule="exact"/>
              <w:jc w:val="right"/>
              <w:rPr>
                <w:rFonts w:ascii="CordiaUPC" w:hAnsi="CordiaUPC" w:cs="CordiaUPC"/>
                <w:color w:val="000000"/>
                <w:sz w:val="26"/>
                <w:szCs w:val="26"/>
              </w:rPr>
            </w:pPr>
            <w:r w:rsidRPr="007F079E">
              <w:rPr>
                <w:rFonts w:ascii="CordiaUPC" w:hAnsi="CordiaUPC" w:cs="CordiaUPC"/>
                <w:color w:val="000000"/>
                <w:sz w:val="26"/>
                <w:szCs w:val="26"/>
              </w:rPr>
              <w:t>509</w:t>
            </w:r>
          </w:p>
        </w:tc>
      </w:tr>
      <w:tr w:rsidR="00066CA5" w:rsidRPr="007F079E" w14:paraId="1D8E794B" w14:textId="77777777" w:rsidTr="00770DAC">
        <w:trPr>
          <w:trHeight w:val="137"/>
        </w:trPr>
        <w:tc>
          <w:tcPr>
            <w:tcW w:w="4437" w:type="dxa"/>
          </w:tcPr>
          <w:p w14:paraId="1397521E" w14:textId="77777777" w:rsidR="00066CA5" w:rsidRPr="007F079E" w:rsidRDefault="00066CA5" w:rsidP="00066CA5">
            <w:pPr>
              <w:tabs>
                <w:tab w:val="left" w:pos="162"/>
              </w:tabs>
              <w:spacing w:line="240" w:lineRule="exact"/>
              <w:ind w:right="1"/>
              <w:rPr>
                <w:rFonts w:ascii="CordiaUPC" w:hAnsi="CordiaUPC" w:cs="CordiaUPC"/>
                <w:sz w:val="26"/>
                <w:szCs w:val="26"/>
              </w:rPr>
            </w:pPr>
            <w:r w:rsidRPr="007F079E">
              <w:rPr>
                <w:rFonts w:ascii="CordiaUPC" w:hAnsi="CordiaUPC" w:cs="CordiaUPC"/>
                <w:sz w:val="26"/>
                <w:szCs w:val="26"/>
              </w:rPr>
              <w:t>Corporate income tax payable</w:t>
            </w:r>
          </w:p>
        </w:tc>
        <w:tc>
          <w:tcPr>
            <w:tcW w:w="1170" w:type="dxa"/>
            <w:vAlign w:val="bottom"/>
          </w:tcPr>
          <w:p w14:paraId="2F3612C7" w14:textId="32201877" w:rsidR="00066CA5" w:rsidRPr="007F079E" w:rsidRDefault="00066CA5" w:rsidP="00066CA5">
            <w:pPr>
              <w:tabs>
                <w:tab w:val="decimal" w:pos="927"/>
              </w:tabs>
              <w:spacing w:line="240" w:lineRule="exact"/>
              <w:rPr>
                <w:rFonts w:ascii="CordiaUPC" w:hAnsi="CordiaUPC" w:cs="CordiaUPC"/>
                <w:color w:val="000000"/>
                <w:sz w:val="26"/>
                <w:szCs w:val="26"/>
              </w:rPr>
            </w:pPr>
            <w:r w:rsidRPr="007F079E">
              <w:rPr>
                <w:rFonts w:ascii="CordiaUPC" w:hAnsi="CordiaUPC" w:cs="CordiaUPC"/>
                <w:color w:val="000000"/>
                <w:sz w:val="26"/>
                <w:szCs w:val="26"/>
              </w:rPr>
              <w:t>2,585</w:t>
            </w:r>
          </w:p>
        </w:tc>
        <w:tc>
          <w:tcPr>
            <w:tcW w:w="270" w:type="dxa"/>
            <w:vAlign w:val="bottom"/>
          </w:tcPr>
          <w:p w14:paraId="487B39E1" w14:textId="77777777" w:rsidR="00066CA5" w:rsidRPr="007F079E" w:rsidRDefault="00066CA5" w:rsidP="00066CA5">
            <w:pPr>
              <w:spacing w:line="240" w:lineRule="exact"/>
              <w:jc w:val="right"/>
              <w:rPr>
                <w:rFonts w:ascii="CordiaUPC" w:hAnsi="CordiaUPC" w:cs="CordiaUPC"/>
                <w:color w:val="000000"/>
                <w:sz w:val="26"/>
                <w:szCs w:val="26"/>
              </w:rPr>
            </w:pPr>
          </w:p>
        </w:tc>
        <w:tc>
          <w:tcPr>
            <w:tcW w:w="990" w:type="dxa"/>
            <w:vAlign w:val="bottom"/>
          </w:tcPr>
          <w:p w14:paraId="3A68418F" w14:textId="1ECB9F9E" w:rsidR="00066CA5" w:rsidRPr="007F079E" w:rsidRDefault="00066CA5" w:rsidP="00066CA5">
            <w:pPr>
              <w:tabs>
                <w:tab w:val="decimal" w:pos="927"/>
              </w:tabs>
              <w:spacing w:line="240" w:lineRule="exact"/>
              <w:rPr>
                <w:rFonts w:ascii="CordiaUPC" w:hAnsi="CordiaUPC" w:cs="CordiaUPC"/>
                <w:color w:val="000000"/>
                <w:sz w:val="26"/>
                <w:szCs w:val="26"/>
              </w:rPr>
            </w:pPr>
            <w:r w:rsidRPr="007F079E">
              <w:rPr>
                <w:rFonts w:ascii="CordiaUPC" w:hAnsi="CordiaUPC" w:cs="CordiaUPC"/>
                <w:sz w:val="26"/>
                <w:szCs w:val="26"/>
              </w:rPr>
              <w:t>888</w:t>
            </w:r>
          </w:p>
        </w:tc>
        <w:tc>
          <w:tcPr>
            <w:tcW w:w="236" w:type="dxa"/>
            <w:vAlign w:val="bottom"/>
          </w:tcPr>
          <w:p w14:paraId="4CA7D61A" w14:textId="77777777" w:rsidR="00066CA5" w:rsidRPr="007F079E" w:rsidRDefault="00066CA5" w:rsidP="00066CA5">
            <w:pPr>
              <w:spacing w:line="240" w:lineRule="exact"/>
              <w:jc w:val="right"/>
              <w:rPr>
                <w:rFonts w:ascii="CordiaUPC" w:hAnsi="CordiaUPC" w:cs="CordiaUPC"/>
                <w:color w:val="000000"/>
                <w:sz w:val="26"/>
                <w:szCs w:val="26"/>
              </w:rPr>
            </w:pPr>
          </w:p>
        </w:tc>
        <w:tc>
          <w:tcPr>
            <w:tcW w:w="1024" w:type="dxa"/>
            <w:vAlign w:val="bottom"/>
          </w:tcPr>
          <w:p w14:paraId="5DCD8467" w14:textId="6E14C4B5" w:rsidR="00066CA5" w:rsidRPr="007F079E" w:rsidRDefault="00066CA5" w:rsidP="00066CA5">
            <w:pPr>
              <w:tabs>
                <w:tab w:val="decimal" w:pos="930"/>
              </w:tabs>
              <w:spacing w:line="240" w:lineRule="exact"/>
              <w:jc w:val="right"/>
              <w:rPr>
                <w:rFonts w:ascii="CordiaUPC" w:hAnsi="CordiaUPC" w:cs="CordiaUPC"/>
                <w:color w:val="000000"/>
                <w:sz w:val="26"/>
                <w:szCs w:val="26"/>
              </w:rPr>
            </w:pPr>
            <w:r w:rsidRPr="007F079E">
              <w:rPr>
                <w:rFonts w:ascii="CordiaUPC" w:hAnsi="CordiaUPC" w:cs="CordiaUPC"/>
                <w:color w:val="000000"/>
                <w:sz w:val="26"/>
                <w:szCs w:val="26"/>
              </w:rPr>
              <w:t>2,519</w:t>
            </w:r>
          </w:p>
        </w:tc>
        <w:tc>
          <w:tcPr>
            <w:tcW w:w="270" w:type="dxa"/>
          </w:tcPr>
          <w:p w14:paraId="305D3EE8" w14:textId="77777777" w:rsidR="00066CA5" w:rsidRPr="007F079E" w:rsidRDefault="00066CA5" w:rsidP="00066CA5">
            <w:pPr>
              <w:spacing w:line="240" w:lineRule="exact"/>
              <w:jc w:val="right"/>
              <w:rPr>
                <w:rFonts w:ascii="CordiaUPC" w:hAnsi="CordiaUPC" w:cs="CordiaUPC"/>
                <w:color w:val="000000"/>
                <w:sz w:val="26"/>
                <w:szCs w:val="26"/>
              </w:rPr>
            </w:pPr>
          </w:p>
        </w:tc>
        <w:tc>
          <w:tcPr>
            <w:tcW w:w="1080" w:type="dxa"/>
            <w:vAlign w:val="bottom"/>
          </w:tcPr>
          <w:p w14:paraId="04431BCF" w14:textId="61EDE080" w:rsidR="00066CA5" w:rsidRPr="007F079E" w:rsidRDefault="00066CA5" w:rsidP="00066CA5">
            <w:pPr>
              <w:tabs>
                <w:tab w:val="decimal" w:pos="930"/>
              </w:tabs>
              <w:spacing w:line="240" w:lineRule="exact"/>
              <w:jc w:val="right"/>
              <w:rPr>
                <w:rFonts w:ascii="CordiaUPC" w:hAnsi="CordiaUPC" w:cs="CordiaUPC"/>
                <w:color w:val="000000"/>
                <w:sz w:val="26"/>
                <w:szCs w:val="26"/>
              </w:rPr>
            </w:pPr>
            <w:r w:rsidRPr="007F079E">
              <w:rPr>
                <w:rFonts w:ascii="CordiaUPC" w:hAnsi="CordiaUPC" w:cs="CordiaUPC"/>
                <w:color w:val="000000"/>
                <w:sz w:val="26"/>
                <w:szCs w:val="26"/>
              </w:rPr>
              <w:t>851</w:t>
            </w:r>
          </w:p>
        </w:tc>
      </w:tr>
      <w:tr w:rsidR="00066CA5" w:rsidRPr="007F079E" w14:paraId="6EAFB106" w14:textId="77777777" w:rsidTr="00D522E3">
        <w:trPr>
          <w:trHeight w:val="137"/>
        </w:trPr>
        <w:tc>
          <w:tcPr>
            <w:tcW w:w="4437" w:type="dxa"/>
            <w:vAlign w:val="bottom"/>
          </w:tcPr>
          <w:p w14:paraId="7DCFE259" w14:textId="77777777" w:rsidR="00066CA5" w:rsidRPr="007F079E" w:rsidRDefault="00066CA5" w:rsidP="00066CA5">
            <w:pPr>
              <w:tabs>
                <w:tab w:val="left" w:pos="162"/>
              </w:tabs>
              <w:spacing w:line="240" w:lineRule="exact"/>
              <w:ind w:right="1"/>
              <w:rPr>
                <w:rFonts w:ascii="CordiaUPC" w:hAnsi="CordiaUPC" w:cs="CordiaUPC"/>
                <w:color w:val="000000"/>
                <w:sz w:val="26"/>
                <w:szCs w:val="26"/>
                <w:lang w:val="en-US"/>
              </w:rPr>
            </w:pPr>
            <w:r w:rsidRPr="007F079E">
              <w:rPr>
                <w:rFonts w:ascii="CordiaUPC" w:hAnsi="CordiaUPC" w:cs="CordiaUPC"/>
                <w:color w:val="000000"/>
                <w:sz w:val="26"/>
                <w:szCs w:val="26"/>
                <w:lang w:val="en-US"/>
              </w:rPr>
              <w:t>Others</w:t>
            </w:r>
          </w:p>
        </w:tc>
        <w:tc>
          <w:tcPr>
            <w:tcW w:w="1170" w:type="dxa"/>
            <w:tcBorders>
              <w:bottom w:val="single" w:sz="4" w:space="0" w:color="auto"/>
            </w:tcBorders>
            <w:vAlign w:val="bottom"/>
          </w:tcPr>
          <w:p w14:paraId="2B2B61B3" w14:textId="14575337" w:rsidR="00066CA5" w:rsidRPr="007F079E" w:rsidRDefault="00066CA5" w:rsidP="00066CA5">
            <w:pPr>
              <w:tabs>
                <w:tab w:val="decimal" w:pos="927"/>
              </w:tabs>
              <w:spacing w:line="240" w:lineRule="exact"/>
              <w:rPr>
                <w:rFonts w:ascii="CordiaUPC" w:hAnsi="CordiaUPC" w:cs="CordiaUPC"/>
                <w:color w:val="000000"/>
                <w:sz w:val="26"/>
                <w:szCs w:val="26"/>
              </w:rPr>
            </w:pPr>
            <w:r w:rsidRPr="007F079E">
              <w:rPr>
                <w:rFonts w:ascii="CordiaUPC" w:hAnsi="CordiaUPC" w:cs="CordiaUPC"/>
                <w:color w:val="000000"/>
                <w:sz w:val="26"/>
                <w:szCs w:val="26"/>
              </w:rPr>
              <w:t>2,975</w:t>
            </w:r>
          </w:p>
        </w:tc>
        <w:tc>
          <w:tcPr>
            <w:tcW w:w="270" w:type="dxa"/>
            <w:vAlign w:val="bottom"/>
          </w:tcPr>
          <w:p w14:paraId="3A4FE320" w14:textId="77777777" w:rsidR="00066CA5" w:rsidRPr="007F079E" w:rsidRDefault="00066CA5" w:rsidP="00066CA5">
            <w:pPr>
              <w:spacing w:line="240" w:lineRule="exact"/>
              <w:jc w:val="right"/>
              <w:rPr>
                <w:rFonts w:ascii="CordiaUPC" w:hAnsi="CordiaUPC" w:cs="CordiaUPC"/>
                <w:color w:val="000000"/>
                <w:sz w:val="26"/>
                <w:szCs w:val="26"/>
              </w:rPr>
            </w:pPr>
          </w:p>
        </w:tc>
        <w:tc>
          <w:tcPr>
            <w:tcW w:w="990" w:type="dxa"/>
            <w:tcBorders>
              <w:bottom w:val="single" w:sz="4" w:space="0" w:color="auto"/>
            </w:tcBorders>
            <w:vAlign w:val="bottom"/>
          </w:tcPr>
          <w:p w14:paraId="25C906F6" w14:textId="011EB798" w:rsidR="00066CA5" w:rsidRPr="007F079E" w:rsidRDefault="00066CA5" w:rsidP="00066CA5">
            <w:pPr>
              <w:tabs>
                <w:tab w:val="decimal" w:pos="927"/>
              </w:tabs>
              <w:spacing w:line="240" w:lineRule="exact"/>
              <w:rPr>
                <w:rFonts w:ascii="CordiaUPC" w:hAnsi="CordiaUPC" w:cs="CordiaUPC"/>
                <w:color w:val="000000"/>
                <w:sz w:val="26"/>
                <w:szCs w:val="26"/>
              </w:rPr>
            </w:pPr>
            <w:r w:rsidRPr="007F079E">
              <w:rPr>
                <w:rFonts w:ascii="CordiaUPC" w:hAnsi="CordiaUPC" w:cs="CordiaUPC"/>
                <w:sz w:val="26"/>
                <w:szCs w:val="26"/>
              </w:rPr>
              <w:t>2,533</w:t>
            </w:r>
          </w:p>
        </w:tc>
        <w:tc>
          <w:tcPr>
            <w:tcW w:w="236" w:type="dxa"/>
            <w:vAlign w:val="bottom"/>
          </w:tcPr>
          <w:p w14:paraId="2C1CD805" w14:textId="77777777" w:rsidR="00066CA5" w:rsidRPr="007F079E" w:rsidRDefault="00066CA5" w:rsidP="00066CA5">
            <w:pPr>
              <w:spacing w:line="240" w:lineRule="exact"/>
              <w:jc w:val="right"/>
              <w:rPr>
                <w:rFonts w:ascii="CordiaUPC" w:hAnsi="CordiaUPC" w:cs="CordiaUPC"/>
                <w:color w:val="000000"/>
                <w:sz w:val="26"/>
                <w:szCs w:val="26"/>
              </w:rPr>
            </w:pPr>
          </w:p>
        </w:tc>
        <w:tc>
          <w:tcPr>
            <w:tcW w:w="1024" w:type="dxa"/>
            <w:tcBorders>
              <w:bottom w:val="single" w:sz="4" w:space="0" w:color="auto"/>
            </w:tcBorders>
            <w:vAlign w:val="bottom"/>
          </w:tcPr>
          <w:p w14:paraId="69980AAF" w14:textId="2DCB4259" w:rsidR="00066CA5" w:rsidRPr="007F079E" w:rsidRDefault="00066CA5" w:rsidP="00066CA5">
            <w:pPr>
              <w:tabs>
                <w:tab w:val="decimal" w:pos="930"/>
              </w:tabs>
              <w:spacing w:line="240" w:lineRule="exact"/>
              <w:jc w:val="right"/>
              <w:rPr>
                <w:rFonts w:ascii="CordiaUPC" w:hAnsi="CordiaUPC" w:cs="CordiaUPC"/>
                <w:color w:val="000000"/>
                <w:sz w:val="26"/>
                <w:szCs w:val="26"/>
              </w:rPr>
            </w:pPr>
            <w:r w:rsidRPr="007F079E">
              <w:rPr>
                <w:rFonts w:ascii="CordiaUPC" w:hAnsi="CordiaUPC" w:cs="CordiaUPC"/>
                <w:color w:val="000000"/>
                <w:sz w:val="26"/>
                <w:szCs w:val="26"/>
              </w:rPr>
              <w:t>2,945</w:t>
            </w:r>
          </w:p>
        </w:tc>
        <w:tc>
          <w:tcPr>
            <w:tcW w:w="270" w:type="dxa"/>
            <w:vAlign w:val="bottom"/>
          </w:tcPr>
          <w:p w14:paraId="08DED7BC" w14:textId="77777777" w:rsidR="00066CA5" w:rsidRPr="007F079E" w:rsidRDefault="00066CA5" w:rsidP="00066CA5">
            <w:pPr>
              <w:spacing w:line="240" w:lineRule="exact"/>
              <w:jc w:val="right"/>
              <w:rPr>
                <w:rFonts w:ascii="CordiaUPC" w:hAnsi="CordiaUPC" w:cs="CordiaUPC"/>
                <w:color w:val="000000"/>
                <w:sz w:val="26"/>
                <w:szCs w:val="26"/>
              </w:rPr>
            </w:pPr>
          </w:p>
        </w:tc>
        <w:tc>
          <w:tcPr>
            <w:tcW w:w="1080" w:type="dxa"/>
            <w:tcBorders>
              <w:bottom w:val="single" w:sz="6" w:space="0" w:color="auto"/>
            </w:tcBorders>
            <w:vAlign w:val="bottom"/>
          </w:tcPr>
          <w:p w14:paraId="6806F9F2" w14:textId="152DDADE" w:rsidR="00066CA5" w:rsidRPr="007F079E" w:rsidRDefault="00066CA5" w:rsidP="00066CA5">
            <w:pPr>
              <w:tabs>
                <w:tab w:val="decimal" w:pos="930"/>
              </w:tabs>
              <w:spacing w:line="240" w:lineRule="exact"/>
              <w:jc w:val="right"/>
              <w:rPr>
                <w:rFonts w:ascii="CordiaUPC" w:hAnsi="CordiaUPC" w:cs="CordiaUPC"/>
                <w:color w:val="000000"/>
                <w:sz w:val="26"/>
                <w:szCs w:val="26"/>
              </w:rPr>
            </w:pPr>
            <w:r w:rsidRPr="007F079E">
              <w:rPr>
                <w:rFonts w:ascii="CordiaUPC" w:hAnsi="CordiaUPC" w:cs="CordiaUPC"/>
                <w:color w:val="000000"/>
                <w:sz w:val="26"/>
                <w:szCs w:val="26"/>
              </w:rPr>
              <w:t>2,507</w:t>
            </w:r>
          </w:p>
        </w:tc>
      </w:tr>
      <w:tr w:rsidR="00B05674" w:rsidRPr="007F079E" w14:paraId="7E0A5EA4" w14:textId="77777777" w:rsidTr="00770DAC">
        <w:trPr>
          <w:trHeight w:val="137"/>
        </w:trPr>
        <w:tc>
          <w:tcPr>
            <w:tcW w:w="4437" w:type="dxa"/>
            <w:vAlign w:val="bottom"/>
          </w:tcPr>
          <w:p w14:paraId="65271389" w14:textId="77777777" w:rsidR="00B05674" w:rsidRPr="007F079E" w:rsidRDefault="00B05674" w:rsidP="00B05674">
            <w:pPr>
              <w:tabs>
                <w:tab w:val="left" w:pos="162"/>
              </w:tabs>
              <w:spacing w:line="240" w:lineRule="exact"/>
              <w:ind w:right="1"/>
              <w:rPr>
                <w:rFonts w:ascii="CordiaUPC" w:hAnsi="CordiaUPC" w:cs="CordiaUPC"/>
                <w:b/>
                <w:bCs/>
                <w:color w:val="000000"/>
                <w:sz w:val="26"/>
                <w:szCs w:val="26"/>
                <w:lang w:val="en-US"/>
              </w:rPr>
            </w:pPr>
            <w:r w:rsidRPr="007F079E">
              <w:rPr>
                <w:rFonts w:ascii="CordiaUPC" w:hAnsi="CordiaUPC" w:cs="CordiaUPC"/>
                <w:b/>
                <w:bCs/>
                <w:color w:val="000000"/>
                <w:sz w:val="26"/>
                <w:szCs w:val="26"/>
                <w:lang w:val="en-US"/>
              </w:rPr>
              <w:t>Total</w:t>
            </w:r>
          </w:p>
        </w:tc>
        <w:tc>
          <w:tcPr>
            <w:tcW w:w="1170" w:type="dxa"/>
            <w:tcBorders>
              <w:top w:val="single" w:sz="4" w:space="0" w:color="auto"/>
              <w:bottom w:val="double" w:sz="4" w:space="0" w:color="auto"/>
            </w:tcBorders>
            <w:vAlign w:val="bottom"/>
          </w:tcPr>
          <w:p w14:paraId="27255F63" w14:textId="7520317B" w:rsidR="00B05674" w:rsidRPr="007F079E" w:rsidRDefault="00B05674" w:rsidP="00B05674">
            <w:pPr>
              <w:tabs>
                <w:tab w:val="decimal" w:pos="927"/>
              </w:tabs>
              <w:spacing w:line="240" w:lineRule="exact"/>
              <w:rPr>
                <w:rFonts w:ascii="CordiaUPC" w:hAnsi="CordiaUPC" w:cs="CordiaUPC"/>
                <w:b/>
                <w:bCs/>
                <w:color w:val="000000"/>
                <w:sz w:val="26"/>
                <w:szCs w:val="26"/>
              </w:rPr>
            </w:pPr>
            <w:r w:rsidRPr="007F079E">
              <w:rPr>
                <w:rFonts w:ascii="CordiaUPC" w:hAnsi="CordiaUPC" w:cs="CordiaUPC"/>
                <w:b/>
                <w:bCs/>
                <w:color w:val="000000"/>
                <w:sz w:val="26"/>
                <w:szCs w:val="26"/>
              </w:rPr>
              <w:t>23,602</w:t>
            </w:r>
          </w:p>
        </w:tc>
        <w:tc>
          <w:tcPr>
            <w:tcW w:w="270" w:type="dxa"/>
            <w:vAlign w:val="bottom"/>
          </w:tcPr>
          <w:p w14:paraId="5FC93307" w14:textId="77777777" w:rsidR="00B05674" w:rsidRPr="007F079E" w:rsidRDefault="00B05674" w:rsidP="00B05674">
            <w:pPr>
              <w:spacing w:line="240" w:lineRule="exact"/>
              <w:jc w:val="right"/>
              <w:rPr>
                <w:rFonts w:ascii="CordiaUPC" w:hAnsi="CordiaUPC" w:cs="CordiaUPC"/>
                <w:b/>
                <w:bCs/>
                <w:color w:val="000000"/>
                <w:sz w:val="26"/>
                <w:szCs w:val="26"/>
              </w:rPr>
            </w:pPr>
          </w:p>
        </w:tc>
        <w:tc>
          <w:tcPr>
            <w:tcW w:w="990" w:type="dxa"/>
            <w:tcBorders>
              <w:top w:val="single" w:sz="6" w:space="0" w:color="auto"/>
              <w:bottom w:val="double" w:sz="4" w:space="0" w:color="auto"/>
            </w:tcBorders>
            <w:vAlign w:val="bottom"/>
          </w:tcPr>
          <w:p w14:paraId="44B77A1F" w14:textId="2097B9BD" w:rsidR="00B05674" w:rsidRPr="007F079E" w:rsidRDefault="00B05674" w:rsidP="00B05674">
            <w:pPr>
              <w:tabs>
                <w:tab w:val="decimal" w:pos="927"/>
              </w:tabs>
              <w:spacing w:line="240" w:lineRule="exact"/>
              <w:rPr>
                <w:rFonts w:ascii="CordiaUPC" w:hAnsi="CordiaUPC" w:cs="CordiaUPC"/>
                <w:b/>
                <w:bCs/>
                <w:color w:val="000000"/>
                <w:sz w:val="26"/>
                <w:szCs w:val="26"/>
              </w:rPr>
            </w:pPr>
            <w:r w:rsidRPr="007F079E">
              <w:rPr>
                <w:rFonts w:ascii="CordiaUPC" w:hAnsi="CordiaUPC" w:cs="CordiaUPC"/>
                <w:b/>
                <w:bCs/>
                <w:color w:val="000000"/>
                <w:sz w:val="26"/>
                <w:szCs w:val="26"/>
              </w:rPr>
              <w:t>16,520</w:t>
            </w:r>
          </w:p>
        </w:tc>
        <w:tc>
          <w:tcPr>
            <w:tcW w:w="236" w:type="dxa"/>
            <w:vAlign w:val="bottom"/>
          </w:tcPr>
          <w:p w14:paraId="4DD4C44A" w14:textId="77777777" w:rsidR="00B05674" w:rsidRPr="007F079E" w:rsidRDefault="00B05674" w:rsidP="00B05674">
            <w:pPr>
              <w:spacing w:line="240" w:lineRule="exact"/>
              <w:jc w:val="right"/>
              <w:rPr>
                <w:rFonts w:ascii="CordiaUPC" w:hAnsi="CordiaUPC" w:cs="CordiaUPC"/>
                <w:b/>
                <w:bCs/>
                <w:color w:val="000000"/>
                <w:sz w:val="26"/>
                <w:szCs w:val="26"/>
              </w:rPr>
            </w:pPr>
          </w:p>
        </w:tc>
        <w:tc>
          <w:tcPr>
            <w:tcW w:w="1024" w:type="dxa"/>
            <w:tcBorders>
              <w:top w:val="single" w:sz="4" w:space="0" w:color="auto"/>
              <w:bottom w:val="double" w:sz="4" w:space="0" w:color="auto"/>
            </w:tcBorders>
            <w:vAlign w:val="bottom"/>
          </w:tcPr>
          <w:p w14:paraId="767B1A3B" w14:textId="69BD2E11" w:rsidR="00B05674" w:rsidRPr="007F079E" w:rsidRDefault="00B05674" w:rsidP="00B05674">
            <w:pPr>
              <w:tabs>
                <w:tab w:val="decimal" w:pos="930"/>
              </w:tabs>
              <w:spacing w:line="240" w:lineRule="exact"/>
              <w:jc w:val="right"/>
              <w:rPr>
                <w:rFonts w:ascii="CordiaUPC" w:hAnsi="CordiaUPC" w:cs="CordiaUPC"/>
                <w:b/>
                <w:bCs/>
                <w:color w:val="000000"/>
                <w:sz w:val="26"/>
                <w:szCs w:val="26"/>
              </w:rPr>
            </w:pPr>
            <w:r w:rsidRPr="007F079E">
              <w:rPr>
                <w:rFonts w:ascii="CordiaUPC" w:hAnsi="CordiaUPC" w:cs="CordiaUPC"/>
                <w:b/>
                <w:bCs/>
                <w:color w:val="000000"/>
                <w:sz w:val="26"/>
                <w:szCs w:val="26"/>
              </w:rPr>
              <w:t>23,240</w:t>
            </w:r>
          </w:p>
        </w:tc>
        <w:tc>
          <w:tcPr>
            <w:tcW w:w="270" w:type="dxa"/>
          </w:tcPr>
          <w:p w14:paraId="6BAA30FB" w14:textId="77777777" w:rsidR="00B05674" w:rsidRPr="007F079E" w:rsidRDefault="00B05674" w:rsidP="00B05674">
            <w:pPr>
              <w:spacing w:line="240" w:lineRule="exact"/>
              <w:jc w:val="right"/>
              <w:rPr>
                <w:rFonts w:ascii="CordiaUPC" w:hAnsi="CordiaUPC" w:cs="CordiaUPC"/>
                <w:b/>
                <w:bCs/>
                <w:color w:val="000000"/>
                <w:sz w:val="26"/>
                <w:szCs w:val="26"/>
              </w:rPr>
            </w:pPr>
          </w:p>
        </w:tc>
        <w:tc>
          <w:tcPr>
            <w:tcW w:w="1080" w:type="dxa"/>
            <w:tcBorders>
              <w:top w:val="single" w:sz="6" w:space="0" w:color="auto"/>
              <w:bottom w:val="double" w:sz="4" w:space="0" w:color="auto"/>
            </w:tcBorders>
            <w:vAlign w:val="bottom"/>
          </w:tcPr>
          <w:p w14:paraId="7B260E95" w14:textId="7855F469" w:rsidR="00B05674" w:rsidRPr="007F079E" w:rsidRDefault="00B05674" w:rsidP="00B05674">
            <w:pPr>
              <w:tabs>
                <w:tab w:val="decimal" w:pos="930"/>
              </w:tabs>
              <w:spacing w:line="240" w:lineRule="exact"/>
              <w:jc w:val="right"/>
              <w:rPr>
                <w:rFonts w:ascii="CordiaUPC" w:hAnsi="CordiaUPC" w:cs="CordiaUPC"/>
                <w:b/>
                <w:bCs/>
                <w:color w:val="000000"/>
                <w:sz w:val="26"/>
                <w:szCs w:val="26"/>
              </w:rPr>
            </w:pPr>
            <w:r w:rsidRPr="007F079E">
              <w:rPr>
                <w:rFonts w:ascii="CordiaUPC" w:hAnsi="CordiaUPC" w:cs="CordiaUPC"/>
                <w:b/>
                <w:bCs/>
                <w:color w:val="000000"/>
                <w:sz w:val="26"/>
                <w:szCs w:val="26"/>
              </w:rPr>
              <w:t>16,202</w:t>
            </w:r>
          </w:p>
        </w:tc>
      </w:tr>
    </w:tbl>
    <w:p w14:paraId="74CE7E93" w14:textId="67864A6C" w:rsidR="009222AF" w:rsidRPr="007F079E" w:rsidRDefault="00F5444C" w:rsidP="00B82B2D">
      <w:pPr>
        <w:autoSpaceDE w:val="0"/>
        <w:autoSpaceDN w:val="0"/>
        <w:adjustRightInd w:val="0"/>
        <w:spacing w:line="240" w:lineRule="auto"/>
        <w:ind w:left="720" w:hanging="180"/>
        <w:jc w:val="both"/>
        <w:rPr>
          <w:rFonts w:ascii="CordiaUPC" w:eastAsia="AngsanaNew" w:hAnsi="CordiaUPC" w:cs="CordiaUPC"/>
          <w:sz w:val="20"/>
          <w:cs/>
          <w:lang w:val="en-US" w:bidi="th-TH"/>
        </w:rPr>
      </w:pPr>
      <w:r w:rsidRPr="007F079E">
        <w:rPr>
          <w:rFonts w:ascii="CordiaUPC" w:eastAsia="AngsanaNew" w:hAnsi="CordiaUPC" w:cs="CordiaUPC"/>
          <w:sz w:val="20"/>
          <w:cs/>
          <w:lang w:val="en-US" w:bidi="th-TH"/>
        </w:rPr>
        <w:t xml:space="preserve">* </w:t>
      </w:r>
      <w:r w:rsidR="009C2BAF" w:rsidRPr="007F079E">
        <w:rPr>
          <w:rFonts w:ascii="CordiaUPC" w:eastAsia="AngsanaNew" w:hAnsi="CordiaUPC" w:cs="CordiaUPC"/>
          <w:sz w:val="20"/>
          <w:lang w:val="en-US" w:bidi="th-TH"/>
        </w:rPr>
        <w:t xml:space="preserve"> </w:t>
      </w:r>
      <w:r w:rsidR="00B82B2D" w:rsidRPr="007F079E">
        <w:rPr>
          <w:rFonts w:ascii="CordiaUPC" w:eastAsia="AngsanaNew" w:hAnsi="CordiaUPC" w:cs="CordiaUPC"/>
          <w:sz w:val="20"/>
          <w:lang w:val="en-US" w:bidi="th-TH"/>
        </w:rPr>
        <w:t xml:space="preserve"> </w:t>
      </w:r>
      <w:r w:rsidRPr="007F079E">
        <w:rPr>
          <w:rFonts w:ascii="CordiaUPC" w:eastAsia="AngsanaNew" w:hAnsi="CordiaUPC" w:cs="CordiaUPC"/>
          <w:sz w:val="20"/>
          <w:lang w:val="en-US" w:bidi="th-TH"/>
        </w:rPr>
        <w:t>The Bank has kept advance received from electronic transactions which is a part of cash in the statements of financial position</w:t>
      </w:r>
      <w:r w:rsidR="00D74ABB" w:rsidRPr="007F079E">
        <w:rPr>
          <w:rFonts w:ascii="CordiaUPC" w:eastAsia="AngsanaNew" w:hAnsi="CordiaUPC" w:cs="CordiaUPC"/>
          <w:sz w:val="20"/>
          <w:lang w:val="en-US" w:bidi="th-TH"/>
        </w:rPr>
        <w:t>.</w:t>
      </w:r>
    </w:p>
    <w:p w14:paraId="7A98F7D9" w14:textId="46D17D3A" w:rsidR="00911657" w:rsidRPr="007F079E" w:rsidRDefault="00360E26" w:rsidP="00B82B2D">
      <w:pPr>
        <w:spacing w:line="240" w:lineRule="exact"/>
        <w:ind w:left="720" w:hanging="180"/>
        <w:jc w:val="thaiDistribute"/>
        <w:rPr>
          <w:rFonts w:ascii="CordiaUPC" w:hAnsi="CordiaUPC" w:cs="CordiaUPC"/>
          <w:b/>
          <w:bCs/>
          <w:i/>
          <w:iCs/>
          <w:sz w:val="26"/>
          <w:szCs w:val="26"/>
          <w:cs/>
          <w:lang w:val="en-US" w:bidi="th-TH"/>
        </w:rPr>
      </w:pPr>
      <w:r w:rsidRPr="007F079E">
        <w:rPr>
          <w:rFonts w:ascii="CordiaUPC" w:eastAsia="AngsanaNew" w:hAnsi="CordiaUPC" w:cs="CordiaUPC"/>
          <w:szCs w:val="22"/>
          <w:lang w:bidi="th-TH"/>
        </w:rPr>
        <w:t>**</w:t>
      </w:r>
      <w:r w:rsidR="009C2BAF" w:rsidRPr="007F079E">
        <w:rPr>
          <w:rFonts w:ascii="CordiaUPC" w:eastAsia="AngsanaNew" w:hAnsi="CordiaUPC" w:cs="CordiaUPC"/>
          <w:szCs w:val="22"/>
          <w:lang w:bidi="th-TH"/>
        </w:rPr>
        <w:t xml:space="preserve"> </w:t>
      </w:r>
      <w:r w:rsidR="00C729FC" w:rsidRPr="007F079E">
        <w:rPr>
          <w:rFonts w:ascii="CordiaUPC" w:hAnsi="CordiaUPC" w:cs="CordiaUPC" w:hint="cs"/>
          <w:sz w:val="20"/>
        </w:rPr>
        <w:t xml:space="preserve"> </w:t>
      </w:r>
      <w:r w:rsidR="00C729FC" w:rsidRPr="007F079E">
        <w:rPr>
          <w:rFonts w:ascii="CordiaUPC" w:hAnsi="CordiaUPC" w:cs="CordiaUPC"/>
          <w:sz w:val="20"/>
        </w:rPr>
        <w:t xml:space="preserve">As at 31 December 2022, the amount recorded was calculated from total undiscounted lease liabilities of Baht </w:t>
      </w:r>
      <w:r w:rsidR="004B467B" w:rsidRPr="007F079E">
        <w:rPr>
          <w:rFonts w:ascii="CordiaUPC" w:hAnsi="CordiaUPC" w:cs="CordiaUPC"/>
          <w:sz w:val="20"/>
        </w:rPr>
        <w:t>1,641</w:t>
      </w:r>
      <w:r w:rsidR="00C729FC" w:rsidRPr="007F079E">
        <w:rPr>
          <w:rFonts w:ascii="CordiaUPC" w:hAnsi="CordiaUPC" w:cs="CordiaUPC"/>
          <w:sz w:val="20"/>
        </w:rPr>
        <w:t xml:space="preserve"> million and Baht </w:t>
      </w:r>
      <w:r w:rsidR="004B467B" w:rsidRPr="007F079E">
        <w:rPr>
          <w:rFonts w:ascii="CordiaUPC" w:hAnsi="CordiaUPC" w:cs="CordiaUPC"/>
          <w:sz w:val="20"/>
        </w:rPr>
        <w:t>1,592</w:t>
      </w:r>
      <w:r w:rsidR="00C729FC" w:rsidRPr="007F079E">
        <w:rPr>
          <w:rFonts w:ascii="CordiaUPC" w:hAnsi="CordiaUPC" w:cs="CordiaUPC"/>
          <w:sz w:val="20"/>
        </w:rPr>
        <w:t xml:space="preserve"> million in the consolidated and the </w:t>
      </w:r>
      <w:r w:rsidR="00F5444C" w:rsidRPr="007F079E">
        <w:rPr>
          <w:rFonts w:ascii="CordiaUPC" w:hAnsi="CordiaUPC" w:cs="CordiaUPC"/>
          <w:sz w:val="20"/>
        </w:rPr>
        <w:t>Bank only’s</w:t>
      </w:r>
      <w:r w:rsidR="00C729FC" w:rsidRPr="007F079E">
        <w:rPr>
          <w:rFonts w:ascii="CordiaUPC" w:hAnsi="CordiaUPC" w:cs="CordiaUPC"/>
          <w:sz w:val="20"/>
        </w:rPr>
        <w:t xml:space="preserve"> financial statements, respectively </w:t>
      </w:r>
      <w:r w:rsidR="00C729FC" w:rsidRPr="007F079E">
        <w:rPr>
          <w:rFonts w:ascii="CordiaUPC" w:hAnsi="CordiaUPC" w:cs="CordiaUPC"/>
          <w:i/>
          <w:iCs/>
          <w:sz w:val="20"/>
        </w:rPr>
        <w:t xml:space="preserve">(31 December 2021: Baht </w:t>
      </w:r>
      <w:r w:rsidR="004B467B" w:rsidRPr="007F079E">
        <w:rPr>
          <w:rFonts w:ascii="CordiaUPC" w:hAnsi="CordiaUPC" w:cs="CordiaUPC"/>
          <w:i/>
          <w:iCs/>
          <w:sz w:val="20"/>
        </w:rPr>
        <w:t>1,893</w:t>
      </w:r>
      <w:r w:rsidR="00C729FC" w:rsidRPr="007F079E">
        <w:rPr>
          <w:rFonts w:ascii="CordiaUPC" w:hAnsi="CordiaUPC" w:cs="CordiaUPC"/>
          <w:i/>
          <w:iCs/>
          <w:sz w:val="20"/>
        </w:rPr>
        <w:t xml:space="preserve"> million and Baht </w:t>
      </w:r>
      <w:r w:rsidR="00F5444C" w:rsidRPr="007F079E">
        <w:rPr>
          <w:rFonts w:ascii="CordiaUPC" w:hAnsi="CordiaUPC" w:cs="CordiaUPC"/>
          <w:i/>
          <w:iCs/>
          <w:sz w:val="20"/>
        </w:rPr>
        <w:t>1,832</w:t>
      </w:r>
      <w:r w:rsidR="00C729FC" w:rsidRPr="007F079E">
        <w:rPr>
          <w:rFonts w:ascii="CordiaUPC" w:hAnsi="CordiaUPC" w:cs="CordiaUPC"/>
          <w:i/>
          <w:iCs/>
          <w:sz w:val="20"/>
        </w:rPr>
        <w:t xml:space="preserve"> million in the consolidated and the Bank’s financial statements, respectively).</w:t>
      </w:r>
    </w:p>
    <w:p w14:paraId="3757192C" w14:textId="77777777" w:rsidR="00911657" w:rsidRPr="007F079E" w:rsidRDefault="00911657" w:rsidP="001C09F9">
      <w:pPr>
        <w:tabs>
          <w:tab w:val="left" w:pos="540"/>
        </w:tabs>
        <w:spacing w:line="240" w:lineRule="exact"/>
        <w:rPr>
          <w:rFonts w:ascii="CordiaUPC" w:hAnsi="CordiaUPC" w:cs="CordiaUPC"/>
          <w:b/>
          <w:bCs/>
          <w:sz w:val="28"/>
          <w:szCs w:val="28"/>
        </w:rPr>
      </w:pPr>
    </w:p>
    <w:p w14:paraId="5E40F671" w14:textId="59694A60" w:rsidR="006762F8" w:rsidRPr="007F079E" w:rsidRDefault="0077611A" w:rsidP="001C09F9">
      <w:pPr>
        <w:tabs>
          <w:tab w:val="left" w:pos="540"/>
        </w:tabs>
        <w:spacing w:line="240" w:lineRule="exact"/>
        <w:rPr>
          <w:rFonts w:ascii="CordiaUPC" w:hAnsi="CordiaUPC" w:cs="CordiaUPC"/>
          <w:b/>
          <w:bCs/>
          <w:sz w:val="28"/>
          <w:szCs w:val="28"/>
        </w:rPr>
      </w:pPr>
      <w:r w:rsidRPr="007F079E">
        <w:rPr>
          <w:rFonts w:ascii="CordiaUPC" w:hAnsi="CordiaUPC" w:cs="CordiaUPC"/>
          <w:b/>
          <w:bCs/>
          <w:sz w:val="28"/>
          <w:szCs w:val="28"/>
        </w:rPr>
        <w:t>2</w:t>
      </w:r>
      <w:r w:rsidR="00C07DC1" w:rsidRPr="007F079E">
        <w:rPr>
          <w:rFonts w:ascii="CordiaUPC" w:hAnsi="CordiaUPC" w:cs="CordiaUPC"/>
          <w:b/>
          <w:bCs/>
          <w:sz w:val="28"/>
          <w:szCs w:val="28"/>
        </w:rPr>
        <w:t>7</w:t>
      </w:r>
      <w:r w:rsidR="006762F8" w:rsidRPr="007F079E">
        <w:rPr>
          <w:rFonts w:ascii="CordiaUPC" w:hAnsi="CordiaUPC" w:cs="CordiaUPC" w:hint="cs"/>
          <w:b/>
          <w:bCs/>
          <w:sz w:val="28"/>
          <w:szCs w:val="28"/>
        </w:rPr>
        <w:tab/>
        <w:t>Offsetting of financial assets and financial liabilities</w:t>
      </w:r>
    </w:p>
    <w:p w14:paraId="2D6DB843" w14:textId="0A17C6C7" w:rsidR="008B6526" w:rsidRPr="007F079E" w:rsidRDefault="008B6526" w:rsidP="001C09F9">
      <w:pPr>
        <w:spacing w:line="240" w:lineRule="exact"/>
        <w:ind w:left="540"/>
        <w:rPr>
          <w:rFonts w:ascii="CordiaUPC" w:hAnsi="CordiaUPC" w:cs="CordiaUPC"/>
          <w:sz w:val="26"/>
          <w:szCs w:val="26"/>
        </w:rPr>
      </w:pPr>
    </w:p>
    <w:p w14:paraId="10358ADE" w14:textId="72EB74A4" w:rsidR="00535DFB" w:rsidRPr="007F079E" w:rsidRDefault="001B2803" w:rsidP="001C09F9">
      <w:pPr>
        <w:spacing w:line="240" w:lineRule="exact"/>
        <w:ind w:left="540"/>
        <w:jc w:val="both"/>
        <w:rPr>
          <w:rFonts w:ascii="CordiaUPC" w:eastAsia="Calibri" w:hAnsi="CordiaUPC" w:cs="CordiaUPC"/>
          <w:color w:val="000000"/>
          <w:sz w:val="26"/>
          <w:szCs w:val="26"/>
          <w:lang w:val="en-US" w:bidi="te-IN"/>
        </w:rPr>
      </w:pPr>
      <w:r w:rsidRPr="007F079E">
        <w:rPr>
          <w:rFonts w:ascii="CordiaUPC" w:eastAsia="Calibri" w:hAnsi="CordiaUPC" w:cs="CordiaUPC" w:hint="cs"/>
          <w:color w:val="000000"/>
          <w:sz w:val="26"/>
          <w:szCs w:val="26"/>
          <w:lang w:val="en-US" w:bidi="te-IN"/>
        </w:rPr>
        <w:t xml:space="preserve">The Bank and its subsidiaries currently hold agreements including derivatives and sale -and- repurchase agreements which do not meet the criteria for offsetting in the Consolidated and Bank only's statement of financial position because such agreements are created in the way that the parties have to agree a right of set-off the agreed amounts that is enforceable only following an event of default, insolvency or bankruptcy of the Bank or the counterparties or following other predetermined </w:t>
      </w:r>
      <w:r w:rsidR="005415EF" w:rsidRPr="007F079E">
        <w:rPr>
          <w:rFonts w:ascii="CordiaUPC" w:eastAsia="Calibri" w:hAnsi="CordiaUPC" w:cs="CordiaUPC" w:hint="cs"/>
          <w:color w:val="000000"/>
          <w:sz w:val="26"/>
          <w:szCs w:val="26"/>
          <w:lang w:val="en-US" w:bidi="te-IN"/>
        </w:rPr>
        <w:t>events. For derivative</w:t>
      </w:r>
      <w:r w:rsidR="00D90191" w:rsidRPr="007F079E">
        <w:rPr>
          <w:rFonts w:ascii="CordiaUPC" w:eastAsia="Calibri" w:hAnsi="CordiaUPC" w:cs="CordiaUPC" w:hint="cs"/>
          <w:color w:val="000000"/>
          <w:sz w:val="26"/>
          <w:szCs w:val="26"/>
          <w:lang w:val="en-US" w:bidi="te-IN"/>
        </w:rPr>
        <w:t>s</w:t>
      </w:r>
      <w:r w:rsidR="005415EF" w:rsidRPr="007F079E">
        <w:rPr>
          <w:rFonts w:ascii="CordiaUPC" w:eastAsia="Calibri" w:hAnsi="CordiaUPC" w:cs="CordiaUPC" w:hint="cs"/>
          <w:color w:val="000000"/>
          <w:sz w:val="26"/>
          <w:szCs w:val="26"/>
          <w:lang w:val="en-US" w:bidi="te-IN"/>
        </w:rPr>
        <w:t>, the right</w:t>
      </w:r>
      <w:r w:rsidR="006549C8" w:rsidRPr="007F079E">
        <w:rPr>
          <w:rFonts w:ascii="CordiaUPC" w:eastAsia="Calibri" w:hAnsi="CordiaUPC" w:cs="CordiaUPC" w:hint="cs"/>
          <w:color w:val="000000"/>
          <w:sz w:val="26"/>
          <w:szCs w:val="26"/>
          <w:lang w:val="en-US" w:bidi="te-IN"/>
        </w:rPr>
        <w:t>s</w:t>
      </w:r>
      <w:r w:rsidR="005415EF" w:rsidRPr="007F079E">
        <w:rPr>
          <w:rFonts w:ascii="CordiaUPC" w:eastAsia="Calibri" w:hAnsi="CordiaUPC" w:cs="CordiaUPC" w:hint="cs"/>
          <w:color w:val="000000"/>
          <w:sz w:val="26"/>
          <w:szCs w:val="26"/>
          <w:lang w:val="en-US" w:bidi="te-IN"/>
        </w:rPr>
        <w:t xml:space="preserve"> to call are agreed by both parties with specific call frequency and threshold.</w:t>
      </w:r>
      <w:r w:rsidRPr="007F079E">
        <w:rPr>
          <w:rFonts w:ascii="CordiaUPC" w:eastAsia="Calibri" w:hAnsi="CordiaUPC" w:cs="CordiaUPC" w:hint="cs"/>
          <w:color w:val="000000"/>
          <w:sz w:val="26"/>
          <w:szCs w:val="26"/>
          <w:lang w:val="en-US" w:bidi="te-IN"/>
        </w:rPr>
        <w:t xml:space="preserve"> According to the agreements, the </w:t>
      </w:r>
      <w:r w:rsidR="0099759D" w:rsidRPr="007F079E">
        <w:rPr>
          <w:rFonts w:ascii="CordiaUPC" w:eastAsia="Calibri" w:hAnsi="CordiaUPC" w:cs="CordiaUPC" w:hint="cs"/>
          <w:color w:val="000000"/>
          <w:sz w:val="26"/>
          <w:szCs w:val="26"/>
          <w:lang w:val="en-US" w:bidi="te-IN"/>
        </w:rPr>
        <w:t>B</w:t>
      </w:r>
      <w:r w:rsidRPr="007F079E">
        <w:rPr>
          <w:rFonts w:ascii="CordiaUPC" w:eastAsia="Calibri" w:hAnsi="CordiaUPC" w:cs="CordiaUPC" w:hint="cs"/>
          <w:color w:val="000000"/>
          <w:sz w:val="26"/>
          <w:szCs w:val="26"/>
          <w:lang w:val="en-US" w:bidi="te-IN"/>
        </w:rPr>
        <w:t>ank and its subsidiar</w:t>
      </w:r>
      <w:r w:rsidR="0099759D" w:rsidRPr="007F079E">
        <w:rPr>
          <w:rFonts w:ascii="CordiaUPC" w:eastAsia="Calibri" w:hAnsi="CordiaUPC" w:cs="CordiaUPC" w:hint="cs"/>
          <w:color w:val="000000"/>
          <w:sz w:val="26"/>
          <w:szCs w:val="26"/>
          <w:lang w:val="en-US" w:bidi="te-IN"/>
        </w:rPr>
        <w:t>ies</w:t>
      </w:r>
      <w:r w:rsidRPr="007F079E">
        <w:rPr>
          <w:rFonts w:ascii="CordiaUPC" w:eastAsia="Calibri" w:hAnsi="CordiaUPC" w:cs="CordiaUPC" w:hint="cs"/>
          <w:color w:val="000000"/>
          <w:sz w:val="26"/>
          <w:szCs w:val="26"/>
          <w:lang w:val="en-US" w:bidi="te-IN"/>
        </w:rPr>
        <w:t xml:space="preserve"> receive and give collateral in form of cash and marketable securities. The detail</w:t>
      </w:r>
      <w:r w:rsidR="00072079" w:rsidRPr="007F079E">
        <w:rPr>
          <w:rFonts w:ascii="CordiaUPC" w:eastAsia="Calibri" w:hAnsi="CordiaUPC" w:cs="CordiaUPC" w:hint="cs"/>
          <w:color w:val="000000"/>
          <w:sz w:val="26"/>
          <w:szCs w:val="26"/>
          <w:lang w:val="en-US" w:bidi="te-IN"/>
        </w:rPr>
        <w:t>s</w:t>
      </w:r>
      <w:r w:rsidRPr="007F079E">
        <w:rPr>
          <w:rFonts w:ascii="CordiaUPC" w:eastAsia="Calibri" w:hAnsi="CordiaUPC" w:cs="CordiaUPC" w:hint="cs"/>
          <w:color w:val="000000"/>
          <w:sz w:val="26"/>
          <w:szCs w:val="26"/>
          <w:lang w:val="en-US" w:bidi="te-IN"/>
        </w:rPr>
        <w:t xml:space="preserve"> are as follow:</w:t>
      </w:r>
      <w:r w:rsidR="00072079" w:rsidRPr="007F079E">
        <w:rPr>
          <w:rFonts w:ascii="CordiaUPC" w:eastAsia="Calibri" w:hAnsi="CordiaUPC" w:cs="CordiaUPC" w:hint="cs"/>
          <w:color w:val="000000"/>
          <w:sz w:val="26"/>
          <w:szCs w:val="26"/>
          <w:lang w:val="en-US" w:bidi="te-IN"/>
        </w:rPr>
        <w:t xml:space="preserve"> </w:t>
      </w:r>
    </w:p>
    <w:p w14:paraId="4DE6A2CD" w14:textId="2400699E" w:rsidR="006B6098" w:rsidRPr="007F079E" w:rsidRDefault="006B6098" w:rsidP="001C09F9">
      <w:pPr>
        <w:spacing w:line="240" w:lineRule="exact"/>
        <w:ind w:left="540"/>
        <w:jc w:val="both"/>
        <w:rPr>
          <w:rFonts w:ascii="CordiaUPC" w:eastAsia="Calibri" w:hAnsi="CordiaUPC" w:cs="CordiaUPC"/>
          <w:color w:val="000000"/>
          <w:sz w:val="26"/>
          <w:szCs w:val="26"/>
          <w:lang w:val="en-US" w:bidi="te-IN"/>
        </w:rPr>
      </w:pPr>
    </w:p>
    <w:p w14:paraId="3EE08F64" w14:textId="47E9C39F" w:rsidR="006B6098" w:rsidRPr="007F079E" w:rsidRDefault="006B6098" w:rsidP="001C09F9">
      <w:pPr>
        <w:spacing w:line="240" w:lineRule="exact"/>
        <w:ind w:left="540"/>
        <w:jc w:val="both"/>
        <w:rPr>
          <w:rFonts w:ascii="CordiaUPC" w:eastAsia="Calibri" w:hAnsi="CordiaUPC" w:cs="CordiaUPC"/>
          <w:color w:val="000000"/>
          <w:sz w:val="26"/>
          <w:szCs w:val="26"/>
          <w:lang w:val="en-US" w:bidi="te-IN"/>
        </w:rPr>
      </w:pPr>
    </w:p>
    <w:p w14:paraId="6E0291DC" w14:textId="73A2A2B9" w:rsidR="006B6098" w:rsidRPr="007F079E" w:rsidRDefault="006B6098" w:rsidP="001C09F9">
      <w:pPr>
        <w:spacing w:line="240" w:lineRule="exact"/>
        <w:ind w:left="540"/>
        <w:jc w:val="both"/>
        <w:rPr>
          <w:rFonts w:ascii="CordiaUPC" w:eastAsia="Calibri" w:hAnsi="CordiaUPC" w:cs="CordiaUPC"/>
          <w:color w:val="000000"/>
          <w:sz w:val="26"/>
          <w:szCs w:val="26"/>
          <w:lang w:val="en-US" w:bidi="te-IN"/>
        </w:rPr>
      </w:pPr>
    </w:p>
    <w:p w14:paraId="41499283" w14:textId="77777777" w:rsidR="006B6098" w:rsidRPr="007F079E" w:rsidRDefault="006B6098" w:rsidP="001C09F9">
      <w:pPr>
        <w:spacing w:line="240" w:lineRule="exact"/>
        <w:ind w:left="540"/>
        <w:jc w:val="both"/>
        <w:rPr>
          <w:rFonts w:ascii="CordiaUPC" w:eastAsia="Calibri" w:hAnsi="CordiaUPC" w:cs="CordiaUPC"/>
          <w:color w:val="000000"/>
          <w:sz w:val="26"/>
          <w:szCs w:val="26"/>
          <w:lang w:val="en-US" w:bidi="te-IN"/>
        </w:rPr>
      </w:pPr>
    </w:p>
    <w:p w14:paraId="68130C8D" w14:textId="585FD349" w:rsidR="00470996" w:rsidRPr="007F079E" w:rsidRDefault="00470996" w:rsidP="001C09F9">
      <w:pPr>
        <w:spacing w:line="240" w:lineRule="exact"/>
        <w:rPr>
          <w:rFonts w:ascii="CordiaUPC" w:eastAsia="Calibri" w:hAnsi="CordiaUPC" w:cs="CordiaUPC"/>
          <w:color w:val="000000"/>
          <w:sz w:val="26"/>
          <w:szCs w:val="26"/>
          <w:lang w:val="en-US" w:bidi="te-IN"/>
        </w:rPr>
      </w:pPr>
    </w:p>
    <w:tbl>
      <w:tblPr>
        <w:tblW w:w="9720" w:type="dxa"/>
        <w:tblInd w:w="450" w:type="dxa"/>
        <w:tblLayout w:type="fixed"/>
        <w:tblLook w:val="04A0" w:firstRow="1" w:lastRow="0" w:firstColumn="1" w:lastColumn="0" w:noHBand="0" w:noVBand="1"/>
      </w:tblPr>
      <w:tblGrid>
        <w:gridCol w:w="1971"/>
        <w:gridCol w:w="10"/>
        <w:gridCol w:w="1145"/>
        <w:gridCol w:w="245"/>
        <w:gridCol w:w="1365"/>
        <w:gridCol w:w="245"/>
        <w:gridCol w:w="1376"/>
        <w:gridCol w:w="245"/>
        <w:gridCol w:w="1464"/>
        <w:gridCol w:w="245"/>
        <w:gridCol w:w="1409"/>
      </w:tblGrid>
      <w:tr w:rsidR="00445671" w:rsidRPr="007F079E" w14:paraId="005C5442" w14:textId="77777777" w:rsidTr="00445671">
        <w:trPr>
          <w:tblHeader/>
        </w:trPr>
        <w:tc>
          <w:tcPr>
            <w:tcW w:w="1019" w:type="pct"/>
            <w:gridSpan w:val="2"/>
            <w:hideMark/>
          </w:tcPr>
          <w:p w14:paraId="3BE984AE" w14:textId="2B73EC38" w:rsidR="00445671" w:rsidRPr="007F079E" w:rsidRDefault="00445671" w:rsidP="001C09F9">
            <w:pPr>
              <w:pStyle w:val="NoSpacing"/>
              <w:spacing w:line="240" w:lineRule="exact"/>
              <w:jc w:val="center"/>
              <w:rPr>
                <w:rFonts w:ascii="CordiaUPC" w:hAnsi="CordiaUPC" w:cs="CordiaUPC"/>
                <w:b/>
                <w:bCs/>
                <w:sz w:val="26"/>
                <w:szCs w:val="26"/>
              </w:rPr>
            </w:pPr>
          </w:p>
        </w:tc>
        <w:tc>
          <w:tcPr>
            <w:tcW w:w="3981" w:type="pct"/>
            <w:gridSpan w:val="9"/>
          </w:tcPr>
          <w:p w14:paraId="5419E468" w14:textId="4AED2EDA" w:rsidR="00445671" w:rsidRPr="007F079E" w:rsidRDefault="00A265FF" w:rsidP="001C09F9">
            <w:pPr>
              <w:pStyle w:val="NoSpacing"/>
              <w:spacing w:line="240" w:lineRule="exact"/>
              <w:jc w:val="center"/>
              <w:rPr>
                <w:rFonts w:ascii="CordiaUPC" w:hAnsi="CordiaUPC" w:cs="CordiaUPC"/>
                <w:b/>
                <w:bCs/>
                <w:sz w:val="26"/>
                <w:szCs w:val="26"/>
              </w:rPr>
            </w:pPr>
            <w:r w:rsidRPr="007F079E">
              <w:rPr>
                <w:rFonts w:ascii="CordiaUPC" w:hAnsi="CordiaUPC" w:cs="CordiaUPC"/>
                <w:b/>
                <w:bCs/>
                <w:sz w:val="26"/>
                <w:szCs w:val="26"/>
              </w:rPr>
              <w:t>Consolidated and Bank only</w:t>
            </w:r>
          </w:p>
        </w:tc>
      </w:tr>
      <w:tr w:rsidR="005C6E30" w:rsidRPr="007F079E" w14:paraId="28C2AECF" w14:textId="77777777" w:rsidTr="00415D3A">
        <w:trPr>
          <w:trHeight w:val="1739"/>
          <w:tblHeader/>
        </w:trPr>
        <w:tc>
          <w:tcPr>
            <w:tcW w:w="1014" w:type="pct"/>
          </w:tcPr>
          <w:p w14:paraId="06A1FCD6" w14:textId="77777777" w:rsidR="005C6E30" w:rsidRPr="007F079E" w:rsidRDefault="005C6E30" w:rsidP="001C09F9">
            <w:pPr>
              <w:pStyle w:val="NoSpacing"/>
              <w:spacing w:line="240" w:lineRule="exact"/>
              <w:rPr>
                <w:rFonts w:ascii="CordiaUPC" w:hAnsi="CordiaUPC" w:cs="CordiaUPC"/>
                <w:sz w:val="26"/>
                <w:szCs w:val="26"/>
                <w:cs/>
              </w:rPr>
            </w:pPr>
          </w:p>
        </w:tc>
        <w:tc>
          <w:tcPr>
            <w:tcW w:w="594" w:type="pct"/>
            <w:gridSpan w:val="2"/>
          </w:tcPr>
          <w:p w14:paraId="0DBBCB78" w14:textId="3B80ADEE" w:rsidR="005C6E30" w:rsidRPr="007F079E" w:rsidRDefault="005C6E30" w:rsidP="001C09F9">
            <w:pPr>
              <w:pStyle w:val="NoSpacing"/>
              <w:spacing w:line="240" w:lineRule="exact"/>
              <w:jc w:val="center"/>
              <w:rPr>
                <w:rFonts w:ascii="CordiaUPC" w:hAnsi="CordiaUPC" w:cs="CordiaUPC"/>
                <w:sz w:val="26"/>
                <w:szCs w:val="26"/>
              </w:rPr>
            </w:pPr>
            <w:r w:rsidRPr="007F079E">
              <w:rPr>
                <w:rFonts w:ascii="CordiaUPC" w:hAnsi="CordiaUPC" w:cs="CordiaUPC" w:hint="cs"/>
                <w:sz w:val="26"/>
                <w:szCs w:val="26"/>
              </w:rPr>
              <w:br/>
            </w:r>
            <w:r w:rsidRPr="007F079E">
              <w:rPr>
                <w:rFonts w:ascii="CordiaUPC" w:hAnsi="CordiaUPC" w:cs="CordiaUPC" w:hint="cs"/>
                <w:sz w:val="26"/>
                <w:szCs w:val="26"/>
              </w:rPr>
              <w:br/>
            </w:r>
            <w:r w:rsidRPr="007F079E">
              <w:rPr>
                <w:rFonts w:ascii="CordiaUPC" w:hAnsi="CordiaUPC" w:cs="CordiaUPC" w:hint="cs"/>
                <w:sz w:val="26"/>
                <w:szCs w:val="26"/>
              </w:rPr>
              <w:br/>
            </w:r>
            <w:r w:rsidRPr="007F079E">
              <w:rPr>
                <w:rFonts w:ascii="CordiaUPC" w:hAnsi="CordiaUPC" w:cs="CordiaUPC" w:hint="cs"/>
                <w:sz w:val="26"/>
                <w:szCs w:val="26"/>
              </w:rPr>
              <w:br/>
            </w:r>
            <w:r w:rsidRPr="007F079E">
              <w:rPr>
                <w:rFonts w:ascii="CordiaUPC" w:hAnsi="CordiaUPC" w:cs="CordiaUPC" w:hint="cs"/>
                <w:sz w:val="26"/>
                <w:szCs w:val="26"/>
              </w:rPr>
              <w:br/>
              <w:t>Gross Amount</w:t>
            </w:r>
          </w:p>
        </w:tc>
        <w:tc>
          <w:tcPr>
            <w:tcW w:w="126" w:type="pct"/>
          </w:tcPr>
          <w:p w14:paraId="78797C01" w14:textId="77777777" w:rsidR="005C6E30" w:rsidRPr="007F079E" w:rsidRDefault="005C6E30" w:rsidP="001C09F9">
            <w:pPr>
              <w:pStyle w:val="NoSpacing"/>
              <w:spacing w:line="240" w:lineRule="exact"/>
              <w:jc w:val="center"/>
              <w:rPr>
                <w:rFonts w:ascii="CordiaUPC" w:hAnsi="CordiaUPC" w:cs="CordiaUPC"/>
                <w:sz w:val="26"/>
                <w:szCs w:val="26"/>
              </w:rPr>
            </w:pPr>
          </w:p>
        </w:tc>
        <w:tc>
          <w:tcPr>
            <w:tcW w:w="702" w:type="pct"/>
          </w:tcPr>
          <w:p w14:paraId="2C0632AC" w14:textId="0D93F566" w:rsidR="005C6E30" w:rsidRPr="007F079E" w:rsidRDefault="005C6E30" w:rsidP="001C09F9">
            <w:pPr>
              <w:pStyle w:val="NoSpacing"/>
              <w:spacing w:line="240" w:lineRule="exact"/>
              <w:jc w:val="center"/>
              <w:rPr>
                <w:rFonts w:ascii="CordiaUPC" w:hAnsi="CordiaUPC" w:cs="CordiaUPC"/>
                <w:sz w:val="26"/>
                <w:szCs w:val="26"/>
              </w:rPr>
            </w:pPr>
            <w:r w:rsidRPr="007F079E">
              <w:rPr>
                <w:rFonts w:ascii="CordiaUPC" w:hAnsi="CordiaUPC" w:cs="CordiaUPC" w:hint="cs"/>
                <w:sz w:val="26"/>
                <w:szCs w:val="26"/>
              </w:rPr>
              <w:br/>
            </w:r>
            <w:r w:rsidRPr="007F079E">
              <w:rPr>
                <w:rFonts w:ascii="CordiaUPC" w:hAnsi="CordiaUPC" w:cs="CordiaUPC" w:hint="cs"/>
                <w:sz w:val="26"/>
                <w:szCs w:val="26"/>
              </w:rPr>
              <w:br/>
            </w:r>
            <w:r w:rsidRPr="007F079E">
              <w:rPr>
                <w:rFonts w:ascii="CordiaUPC" w:hAnsi="CordiaUPC" w:cs="CordiaUPC" w:hint="cs"/>
                <w:sz w:val="26"/>
                <w:szCs w:val="26"/>
              </w:rPr>
              <w:br/>
              <w:t>Amount offset in statements of financial position</w:t>
            </w:r>
          </w:p>
        </w:tc>
        <w:tc>
          <w:tcPr>
            <w:tcW w:w="126" w:type="pct"/>
          </w:tcPr>
          <w:p w14:paraId="04D2B7AC" w14:textId="77777777" w:rsidR="005C6E30" w:rsidRPr="007F079E" w:rsidRDefault="005C6E30" w:rsidP="001C09F9">
            <w:pPr>
              <w:pStyle w:val="NoSpacing"/>
              <w:spacing w:line="240" w:lineRule="exact"/>
              <w:jc w:val="center"/>
              <w:rPr>
                <w:rFonts w:ascii="CordiaUPC" w:hAnsi="CordiaUPC" w:cs="CordiaUPC"/>
                <w:sz w:val="26"/>
                <w:szCs w:val="26"/>
                <w:cs/>
              </w:rPr>
            </w:pPr>
          </w:p>
        </w:tc>
        <w:tc>
          <w:tcPr>
            <w:tcW w:w="708" w:type="pct"/>
          </w:tcPr>
          <w:p w14:paraId="0F24B045" w14:textId="4BA347C8" w:rsidR="005C6E30" w:rsidRPr="007F079E" w:rsidRDefault="005C6E30" w:rsidP="001C09F9">
            <w:pPr>
              <w:pStyle w:val="NoSpacing"/>
              <w:spacing w:line="240" w:lineRule="exact"/>
              <w:jc w:val="center"/>
              <w:rPr>
                <w:rFonts w:ascii="CordiaUPC" w:hAnsi="CordiaUPC" w:cs="CordiaUPC"/>
                <w:sz w:val="26"/>
                <w:szCs w:val="26"/>
              </w:rPr>
            </w:pPr>
            <w:r w:rsidRPr="007F079E">
              <w:rPr>
                <w:rFonts w:ascii="CordiaUPC" w:hAnsi="CordiaUPC" w:cs="CordiaUPC" w:hint="cs"/>
                <w:sz w:val="26"/>
                <w:szCs w:val="26"/>
              </w:rPr>
              <w:br/>
            </w:r>
            <w:r w:rsidRPr="007F079E">
              <w:rPr>
                <w:rFonts w:ascii="CordiaUPC" w:hAnsi="CordiaUPC" w:cs="CordiaUPC" w:hint="cs"/>
                <w:sz w:val="26"/>
                <w:szCs w:val="26"/>
              </w:rPr>
              <w:br/>
            </w:r>
            <w:r w:rsidR="0099759D" w:rsidRPr="007F079E">
              <w:rPr>
                <w:rFonts w:ascii="CordiaUPC" w:hAnsi="CordiaUPC" w:cs="CordiaUPC" w:hint="cs"/>
                <w:sz w:val="26"/>
                <w:szCs w:val="26"/>
              </w:rPr>
              <w:t>A</w:t>
            </w:r>
            <w:r w:rsidRPr="007F079E">
              <w:rPr>
                <w:rFonts w:ascii="CordiaUPC" w:hAnsi="CordiaUPC" w:cs="CordiaUPC" w:hint="cs"/>
                <w:sz w:val="26"/>
                <w:szCs w:val="26"/>
              </w:rPr>
              <w:t>mount presented in statements of financial position</w:t>
            </w:r>
          </w:p>
        </w:tc>
        <w:tc>
          <w:tcPr>
            <w:tcW w:w="126" w:type="pct"/>
          </w:tcPr>
          <w:p w14:paraId="0D8B04BC" w14:textId="77777777" w:rsidR="005C6E30" w:rsidRPr="007F079E" w:rsidRDefault="005C6E30" w:rsidP="001C09F9">
            <w:pPr>
              <w:pStyle w:val="NoSpacing"/>
              <w:spacing w:line="240" w:lineRule="exact"/>
              <w:jc w:val="center"/>
              <w:rPr>
                <w:rFonts w:ascii="CordiaUPC" w:hAnsi="CordiaUPC" w:cs="CordiaUPC"/>
                <w:sz w:val="26"/>
                <w:szCs w:val="26"/>
                <w:cs/>
              </w:rPr>
            </w:pPr>
          </w:p>
        </w:tc>
        <w:tc>
          <w:tcPr>
            <w:tcW w:w="753" w:type="pct"/>
            <w:hideMark/>
          </w:tcPr>
          <w:p w14:paraId="29416695" w14:textId="26185131" w:rsidR="005C6E30" w:rsidRPr="007F079E" w:rsidRDefault="005C6E30" w:rsidP="001C09F9">
            <w:pPr>
              <w:pStyle w:val="NoSpacing"/>
              <w:spacing w:line="240" w:lineRule="exact"/>
              <w:jc w:val="center"/>
              <w:rPr>
                <w:rFonts w:ascii="CordiaUPC" w:hAnsi="CordiaUPC" w:cs="CordiaUPC"/>
                <w:sz w:val="26"/>
                <w:szCs w:val="26"/>
              </w:rPr>
            </w:pPr>
            <w:r w:rsidRPr="007F079E">
              <w:rPr>
                <w:rFonts w:ascii="CordiaUPC" w:hAnsi="CordiaUPC" w:cs="CordiaUPC" w:hint="cs"/>
                <w:sz w:val="26"/>
                <w:szCs w:val="26"/>
              </w:rPr>
              <w:t xml:space="preserve">Amounts not offset in financial statements - Amount eligible for offsetting per contracts </w:t>
            </w:r>
          </w:p>
        </w:tc>
        <w:tc>
          <w:tcPr>
            <w:tcW w:w="126" w:type="pct"/>
          </w:tcPr>
          <w:p w14:paraId="4D092424" w14:textId="77777777" w:rsidR="005C6E30" w:rsidRPr="007F079E" w:rsidRDefault="005C6E30" w:rsidP="001C09F9">
            <w:pPr>
              <w:pStyle w:val="NoSpacing"/>
              <w:spacing w:line="240" w:lineRule="exact"/>
              <w:jc w:val="center"/>
              <w:rPr>
                <w:rFonts w:ascii="CordiaUPC" w:hAnsi="CordiaUPC" w:cs="CordiaUPC"/>
                <w:sz w:val="26"/>
                <w:szCs w:val="26"/>
              </w:rPr>
            </w:pPr>
          </w:p>
        </w:tc>
        <w:tc>
          <w:tcPr>
            <w:tcW w:w="725" w:type="pct"/>
          </w:tcPr>
          <w:p w14:paraId="7174CBFD" w14:textId="5205970D" w:rsidR="005C6E30" w:rsidRPr="007F079E" w:rsidRDefault="005C6E30" w:rsidP="001C09F9">
            <w:pPr>
              <w:pStyle w:val="NoSpacing"/>
              <w:spacing w:line="240" w:lineRule="exact"/>
              <w:jc w:val="center"/>
              <w:rPr>
                <w:rFonts w:ascii="CordiaUPC" w:hAnsi="CordiaUPC" w:cs="CordiaUPC"/>
                <w:sz w:val="26"/>
                <w:szCs w:val="26"/>
              </w:rPr>
            </w:pPr>
            <w:r w:rsidRPr="007F079E">
              <w:rPr>
                <w:rFonts w:ascii="CordiaUPC" w:hAnsi="CordiaUPC" w:cs="CordiaUPC" w:hint="cs"/>
                <w:sz w:val="26"/>
                <w:szCs w:val="26"/>
              </w:rPr>
              <w:br/>
            </w:r>
            <w:r w:rsidRPr="007F079E">
              <w:rPr>
                <w:rFonts w:ascii="CordiaUPC" w:hAnsi="CordiaUPC" w:cs="CordiaUPC" w:hint="cs"/>
                <w:sz w:val="26"/>
                <w:szCs w:val="26"/>
              </w:rPr>
              <w:br/>
            </w:r>
            <w:r w:rsidRPr="007F079E">
              <w:rPr>
                <w:rFonts w:ascii="CordiaUPC" w:hAnsi="CordiaUPC" w:cs="CordiaUPC" w:hint="cs"/>
                <w:sz w:val="26"/>
                <w:szCs w:val="26"/>
              </w:rPr>
              <w:br/>
            </w:r>
            <w:r w:rsidRPr="007F079E">
              <w:rPr>
                <w:rFonts w:ascii="CordiaUPC" w:hAnsi="CordiaUPC" w:cs="CordiaUPC" w:hint="cs"/>
                <w:sz w:val="26"/>
                <w:szCs w:val="26"/>
              </w:rPr>
              <w:br/>
            </w:r>
            <w:r w:rsidRPr="007F079E">
              <w:rPr>
                <w:rFonts w:ascii="CordiaUPC" w:hAnsi="CordiaUPC" w:cs="CordiaUPC" w:hint="cs"/>
                <w:sz w:val="26"/>
                <w:szCs w:val="26"/>
              </w:rPr>
              <w:br/>
            </w:r>
            <w:r w:rsidRPr="007F079E">
              <w:rPr>
                <w:rFonts w:ascii="CordiaUPC" w:hAnsi="CordiaUPC" w:cs="CordiaUPC" w:hint="cs"/>
                <w:sz w:val="26"/>
                <w:szCs w:val="26"/>
              </w:rPr>
              <w:br/>
              <w:t>Net amount</w:t>
            </w:r>
          </w:p>
        </w:tc>
      </w:tr>
      <w:tr w:rsidR="00072079" w:rsidRPr="007F079E" w14:paraId="5DEE6A77" w14:textId="77777777" w:rsidTr="007C0167">
        <w:trPr>
          <w:tblHeader/>
        </w:trPr>
        <w:tc>
          <w:tcPr>
            <w:tcW w:w="1014" w:type="pct"/>
          </w:tcPr>
          <w:p w14:paraId="4FB90574" w14:textId="77777777" w:rsidR="00072079" w:rsidRPr="007F079E" w:rsidRDefault="00072079" w:rsidP="001C09F9">
            <w:pPr>
              <w:pStyle w:val="NoSpacing"/>
              <w:spacing w:line="240" w:lineRule="exact"/>
              <w:rPr>
                <w:rFonts w:ascii="CordiaUPC" w:hAnsi="CordiaUPC" w:cs="CordiaUPC"/>
                <w:sz w:val="26"/>
                <w:szCs w:val="26"/>
              </w:rPr>
            </w:pPr>
          </w:p>
        </w:tc>
        <w:tc>
          <w:tcPr>
            <w:tcW w:w="3986" w:type="pct"/>
            <w:gridSpan w:val="10"/>
            <w:hideMark/>
          </w:tcPr>
          <w:p w14:paraId="08130D35" w14:textId="77777777" w:rsidR="00072079" w:rsidRPr="007F079E" w:rsidRDefault="00072079" w:rsidP="001C09F9">
            <w:pPr>
              <w:pStyle w:val="NoSpacing"/>
              <w:spacing w:line="240" w:lineRule="exact"/>
              <w:jc w:val="center"/>
              <w:rPr>
                <w:rFonts w:ascii="CordiaUPC" w:hAnsi="CordiaUPC" w:cs="CordiaUPC"/>
                <w:i/>
                <w:iCs/>
                <w:sz w:val="26"/>
                <w:szCs w:val="26"/>
              </w:rPr>
            </w:pPr>
            <w:r w:rsidRPr="007F079E">
              <w:rPr>
                <w:rFonts w:ascii="CordiaUPC" w:hAnsi="CordiaUPC" w:cs="CordiaUPC" w:hint="cs"/>
                <w:i/>
                <w:sz w:val="26"/>
                <w:szCs w:val="26"/>
              </w:rPr>
              <w:t>(in million Baht)</w:t>
            </w:r>
          </w:p>
        </w:tc>
      </w:tr>
      <w:tr w:rsidR="005C6E30" w:rsidRPr="007F079E" w14:paraId="76017000" w14:textId="77777777" w:rsidTr="002971CE">
        <w:tc>
          <w:tcPr>
            <w:tcW w:w="1014" w:type="pct"/>
            <w:hideMark/>
          </w:tcPr>
          <w:p w14:paraId="1E774A9F" w14:textId="1D7C9DEC" w:rsidR="005C6E30" w:rsidRPr="007F079E" w:rsidRDefault="005C6E30" w:rsidP="001C09F9">
            <w:pPr>
              <w:pStyle w:val="NoSpacing"/>
              <w:tabs>
                <w:tab w:val="clear" w:pos="1644"/>
              </w:tabs>
              <w:spacing w:line="240" w:lineRule="exact"/>
              <w:ind w:right="-25"/>
              <w:rPr>
                <w:rFonts w:ascii="CordiaUPC" w:hAnsi="CordiaUPC" w:cs="CordiaUPC"/>
                <w:b/>
                <w:bCs/>
                <w:i/>
                <w:iCs/>
                <w:sz w:val="26"/>
                <w:szCs w:val="26"/>
                <w:cs/>
              </w:rPr>
            </w:pPr>
            <w:r w:rsidRPr="007F079E">
              <w:rPr>
                <w:rFonts w:ascii="CordiaUPC" w:hAnsi="CordiaUPC" w:cs="CordiaUPC" w:hint="cs"/>
                <w:b/>
                <w:bCs/>
                <w:i/>
                <w:iCs/>
                <w:sz w:val="26"/>
                <w:szCs w:val="26"/>
              </w:rPr>
              <w:t xml:space="preserve">At </w:t>
            </w:r>
            <w:r w:rsidR="00B535C7" w:rsidRPr="007F079E">
              <w:rPr>
                <w:rFonts w:ascii="CordiaUPC" w:hAnsi="CordiaUPC" w:cs="CordiaUPC"/>
                <w:b/>
                <w:bCs/>
                <w:i/>
                <w:iCs/>
                <w:sz w:val="26"/>
                <w:szCs w:val="26"/>
              </w:rPr>
              <w:t>31 December</w:t>
            </w:r>
            <w:r w:rsidR="00EA1A11" w:rsidRPr="007F079E">
              <w:rPr>
                <w:rFonts w:ascii="CordiaUPC" w:hAnsi="CordiaUPC" w:cs="CordiaUPC"/>
                <w:b/>
                <w:bCs/>
                <w:i/>
                <w:iCs/>
                <w:sz w:val="26"/>
                <w:szCs w:val="26"/>
              </w:rPr>
              <w:t xml:space="preserve"> 2022</w:t>
            </w:r>
          </w:p>
        </w:tc>
        <w:tc>
          <w:tcPr>
            <w:tcW w:w="594" w:type="pct"/>
            <w:gridSpan w:val="2"/>
          </w:tcPr>
          <w:p w14:paraId="6176851C" w14:textId="77777777" w:rsidR="005C6E30" w:rsidRPr="007F079E" w:rsidRDefault="005C6E30" w:rsidP="001C09F9">
            <w:pPr>
              <w:pStyle w:val="NoSpacing"/>
              <w:spacing w:line="240" w:lineRule="exact"/>
              <w:rPr>
                <w:rFonts w:ascii="CordiaUPC" w:hAnsi="CordiaUPC" w:cs="CordiaUPC"/>
                <w:sz w:val="26"/>
                <w:szCs w:val="26"/>
                <w:cs/>
              </w:rPr>
            </w:pPr>
          </w:p>
        </w:tc>
        <w:tc>
          <w:tcPr>
            <w:tcW w:w="126" w:type="pct"/>
          </w:tcPr>
          <w:p w14:paraId="1ADD6ABA" w14:textId="77777777" w:rsidR="005C6E30" w:rsidRPr="007F079E" w:rsidRDefault="005C6E30" w:rsidP="001C09F9">
            <w:pPr>
              <w:pStyle w:val="NoSpacing"/>
              <w:spacing w:line="240" w:lineRule="exact"/>
              <w:rPr>
                <w:rFonts w:ascii="CordiaUPC" w:hAnsi="CordiaUPC" w:cs="CordiaUPC"/>
                <w:sz w:val="26"/>
                <w:szCs w:val="26"/>
                <w:cs/>
              </w:rPr>
            </w:pPr>
          </w:p>
        </w:tc>
        <w:tc>
          <w:tcPr>
            <w:tcW w:w="702" w:type="pct"/>
          </w:tcPr>
          <w:p w14:paraId="3B541618" w14:textId="77777777" w:rsidR="005C6E30" w:rsidRPr="007F079E" w:rsidRDefault="005C6E30" w:rsidP="001C09F9">
            <w:pPr>
              <w:pStyle w:val="NoSpacing"/>
              <w:spacing w:line="240" w:lineRule="exact"/>
              <w:rPr>
                <w:rFonts w:ascii="CordiaUPC" w:hAnsi="CordiaUPC" w:cs="CordiaUPC"/>
                <w:sz w:val="26"/>
                <w:szCs w:val="26"/>
                <w:cs/>
              </w:rPr>
            </w:pPr>
          </w:p>
        </w:tc>
        <w:tc>
          <w:tcPr>
            <w:tcW w:w="126" w:type="pct"/>
          </w:tcPr>
          <w:p w14:paraId="23E07D39" w14:textId="77777777" w:rsidR="005C6E30" w:rsidRPr="007F079E" w:rsidRDefault="005C6E30" w:rsidP="001C09F9">
            <w:pPr>
              <w:pStyle w:val="NoSpacing"/>
              <w:spacing w:line="240" w:lineRule="exact"/>
              <w:rPr>
                <w:rFonts w:ascii="CordiaUPC" w:hAnsi="CordiaUPC" w:cs="CordiaUPC"/>
                <w:sz w:val="26"/>
                <w:szCs w:val="26"/>
                <w:cs/>
              </w:rPr>
            </w:pPr>
          </w:p>
        </w:tc>
        <w:tc>
          <w:tcPr>
            <w:tcW w:w="708" w:type="pct"/>
          </w:tcPr>
          <w:p w14:paraId="7630B9C3" w14:textId="77777777" w:rsidR="005C6E30" w:rsidRPr="007F079E" w:rsidRDefault="005C6E30" w:rsidP="001C09F9">
            <w:pPr>
              <w:pStyle w:val="NoSpacing"/>
              <w:spacing w:line="240" w:lineRule="exact"/>
              <w:rPr>
                <w:rFonts w:ascii="CordiaUPC" w:hAnsi="CordiaUPC" w:cs="CordiaUPC"/>
                <w:sz w:val="26"/>
                <w:szCs w:val="26"/>
                <w:cs/>
              </w:rPr>
            </w:pPr>
          </w:p>
        </w:tc>
        <w:tc>
          <w:tcPr>
            <w:tcW w:w="126" w:type="pct"/>
          </w:tcPr>
          <w:p w14:paraId="465367AC" w14:textId="77777777" w:rsidR="005C6E30" w:rsidRPr="007F079E" w:rsidRDefault="005C6E30" w:rsidP="001C09F9">
            <w:pPr>
              <w:pStyle w:val="NoSpacing"/>
              <w:spacing w:line="240" w:lineRule="exact"/>
              <w:rPr>
                <w:rFonts w:ascii="CordiaUPC" w:hAnsi="CordiaUPC" w:cs="CordiaUPC"/>
                <w:sz w:val="26"/>
                <w:szCs w:val="26"/>
                <w:cs/>
              </w:rPr>
            </w:pPr>
          </w:p>
        </w:tc>
        <w:tc>
          <w:tcPr>
            <w:tcW w:w="753" w:type="pct"/>
          </w:tcPr>
          <w:p w14:paraId="08BD18D0" w14:textId="77777777" w:rsidR="005C6E30" w:rsidRPr="007F079E" w:rsidRDefault="005C6E30" w:rsidP="001C09F9">
            <w:pPr>
              <w:pStyle w:val="NoSpacing"/>
              <w:spacing w:line="240" w:lineRule="exact"/>
              <w:rPr>
                <w:rFonts w:ascii="CordiaUPC" w:hAnsi="CordiaUPC" w:cs="CordiaUPC"/>
                <w:sz w:val="26"/>
                <w:szCs w:val="26"/>
              </w:rPr>
            </w:pPr>
          </w:p>
        </w:tc>
        <w:tc>
          <w:tcPr>
            <w:tcW w:w="126" w:type="pct"/>
          </w:tcPr>
          <w:p w14:paraId="596DA98B" w14:textId="77777777" w:rsidR="005C6E30" w:rsidRPr="007F079E" w:rsidRDefault="005C6E30" w:rsidP="001C09F9">
            <w:pPr>
              <w:pStyle w:val="NoSpacing"/>
              <w:spacing w:line="240" w:lineRule="exact"/>
              <w:rPr>
                <w:rFonts w:ascii="CordiaUPC" w:hAnsi="CordiaUPC" w:cs="CordiaUPC"/>
                <w:sz w:val="26"/>
                <w:szCs w:val="26"/>
              </w:rPr>
            </w:pPr>
          </w:p>
        </w:tc>
        <w:tc>
          <w:tcPr>
            <w:tcW w:w="725" w:type="pct"/>
          </w:tcPr>
          <w:p w14:paraId="573060E1" w14:textId="77777777" w:rsidR="005C6E30" w:rsidRPr="007F079E" w:rsidRDefault="005C6E30" w:rsidP="001C09F9">
            <w:pPr>
              <w:pStyle w:val="NoSpacing"/>
              <w:spacing w:line="240" w:lineRule="exact"/>
              <w:rPr>
                <w:rFonts w:ascii="CordiaUPC" w:hAnsi="CordiaUPC" w:cs="CordiaUPC"/>
                <w:sz w:val="26"/>
                <w:szCs w:val="26"/>
              </w:rPr>
            </w:pPr>
          </w:p>
        </w:tc>
      </w:tr>
      <w:tr w:rsidR="005C6E30" w:rsidRPr="007F079E" w14:paraId="60DE3134" w14:textId="77777777" w:rsidTr="002971CE">
        <w:tc>
          <w:tcPr>
            <w:tcW w:w="1014" w:type="pct"/>
            <w:hideMark/>
          </w:tcPr>
          <w:p w14:paraId="0CFB6F35" w14:textId="77777777" w:rsidR="005C6E30" w:rsidRPr="007F079E" w:rsidRDefault="005C6E30" w:rsidP="001C09F9">
            <w:pPr>
              <w:pStyle w:val="NoSpacing"/>
              <w:spacing w:line="240" w:lineRule="exact"/>
              <w:rPr>
                <w:rFonts w:ascii="CordiaUPC" w:hAnsi="CordiaUPC" w:cs="CordiaUPC"/>
                <w:b/>
                <w:bCs/>
                <w:i/>
                <w:iCs/>
                <w:sz w:val="26"/>
                <w:szCs w:val="26"/>
              </w:rPr>
            </w:pPr>
            <w:r w:rsidRPr="007F079E">
              <w:rPr>
                <w:rFonts w:ascii="CordiaUPC" w:hAnsi="CordiaUPC" w:cs="CordiaUPC" w:hint="cs"/>
                <w:b/>
                <w:bCs/>
                <w:i/>
                <w:iCs/>
                <w:sz w:val="26"/>
                <w:szCs w:val="26"/>
              </w:rPr>
              <w:t>Financial assets</w:t>
            </w:r>
            <w:r w:rsidRPr="007F079E">
              <w:rPr>
                <w:rFonts w:ascii="CordiaUPC" w:hAnsi="CordiaUPC" w:cs="CordiaUPC" w:hint="cs"/>
                <w:b/>
                <w:bCs/>
                <w:i/>
                <w:iCs/>
                <w:sz w:val="26"/>
                <w:szCs w:val="26"/>
                <w:cs/>
              </w:rPr>
              <w:t xml:space="preserve"> </w:t>
            </w:r>
          </w:p>
        </w:tc>
        <w:tc>
          <w:tcPr>
            <w:tcW w:w="594" w:type="pct"/>
            <w:gridSpan w:val="2"/>
          </w:tcPr>
          <w:p w14:paraId="24E5F496" w14:textId="77777777" w:rsidR="005C6E30" w:rsidRPr="007F079E" w:rsidRDefault="005C6E30" w:rsidP="001C09F9">
            <w:pPr>
              <w:pStyle w:val="NoSpacing"/>
              <w:spacing w:line="240" w:lineRule="exact"/>
              <w:rPr>
                <w:rFonts w:ascii="CordiaUPC" w:hAnsi="CordiaUPC" w:cs="CordiaUPC"/>
                <w:sz w:val="26"/>
                <w:szCs w:val="26"/>
              </w:rPr>
            </w:pPr>
          </w:p>
        </w:tc>
        <w:tc>
          <w:tcPr>
            <w:tcW w:w="126" w:type="pct"/>
          </w:tcPr>
          <w:p w14:paraId="24E4D80A" w14:textId="77777777" w:rsidR="005C6E30" w:rsidRPr="007F079E" w:rsidRDefault="005C6E30" w:rsidP="001C09F9">
            <w:pPr>
              <w:pStyle w:val="NoSpacing"/>
              <w:spacing w:line="240" w:lineRule="exact"/>
              <w:rPr>
                <w:rFonts w:ascii="CordiaUPC" w:hAnsi="CordiaUPC" w:cs="CordiaUPC"/>
                <w:sz w:val="26"/>
                <w:szCs w:val="26"/>
                <w:cs/>
              </w:rPr>
            </w:pPr>
          </w:p>
        </w:tc>
        <w:tc>
          <w:tcPr>
            <w:tcW w:w="702" w:type="pct"/>
          </w:tcPr>
          <w:p w14:paraId="7A40BE49" w14:textId="77777777" w:rsidR="005C6E30" w:rsidRPr="007F079E" w:rsidRDefault="005C6E30" w:rsidP="001C09F9">
            <w:pPr>
              <w:pStyle w:val="NoSpacing"/>
              <w:spacing w:line="240" w:lineRule="exact"/>
              <w:rPr>
                <w:rFonts w:ascii="CordiaUPC" w:hAnsi="CordiaUPC" w:cs="CordiaUPC"/>
                <w:sz w:val="26"/>
                <w:szCs w:val="26"/>
                <w:cs/>
              </w:rPr>
            </w:pPr>
          </w:p>
        </w:tc>
        <w:tc>
          <w:tcPr>
            <w:tcW w:w="126" w:type="pct"/>
          </w:tcPr>
          <w:p w14:paraId="20D101BD" w14:textId="77777777" w:rsidR="005C6E30" w:rsidRPr="007F079E" w:rsidRDefault="005C6E30" w:rsidP="001C09F9">
            <w:pPr>
              <w:pStyle w:val="NoSpacing"/>
              <w:spacing w:line="240" w:lineRule="exact"/>
              <w:rPr>
                <w:rFonts w:ascii="CordiaUPC" w:hAnsi="CordiaUPC" w:cs="CordiaUPC"/>
                <w:sz w:val="26"/>
                <w:szCs w:val="26"/>
                <w:cs/>
              </w:rPr>
            </w:pPr>
          </w:p>
        </w:tc>
        <w:tc>
          <w:tcPr>
            <w:tcW w:w="708" w:type="pct"/>
          </w:tcPr>
          <w:p w14:paraId="0D3C7605" w14:textId="77777777" w:rsidR="005C6E30" w:rsidRPr="007F079E" w:rsidRDefault="005C6E30" w:rsidP="001C09F9">
            <w:pPr>
              <w:pStyle w:val="NoSpacing"/>
              <w:spacing w:line="240" w:lineRule="exact"/>
              <w:rPr>
                <w:rFonts w:ascii="CordiaUPC" w:hAnsi="CordiaUPC" w:cs="CordiaUPC"/>
                <w:sz w:val="26"/>
                <w:szCs w:val="26"/>
                <w:cs/>
              </w:rPr>
            </w:pPr>
          </w:p>
        </w:tc>
        <w:tc>
          <w:tcPr>
            <w:tcW w:w="126" w:type="pct"/>
          </w:tcPr>
          <w:p w14:paraId="638866CB" w14:textId="77777777" w:rsidR="005C6E30" w:rsidRPr="007F079E" w:rsidRDefault="005C6E30" w:rsidP="001C09F9">
            <w:pPr>
              <w:pStyle w:val="NoSpacing"/>
              <w:spacing w:line="240" w:lineRule="exact"/>
              <w:rPr>
                <w:rFonts w:ascii="CordiaUPC" w:hAnsi="CordiaUPC" w:cs="CordiaUPC"/>
                <w:sz w:val="26"/>
                <w:szCs w:val="26"/>
                <w:cs/>
              </w:rPr>
            </w:pPr>
          </w:p>
        </w:tc>
        <w:tc>
          <w:tcPr>
            <w:tcW w:w="753" w:type="pct"/>
          </w:tcPr>
          <w:p w14:paraId="02DC76CE" w14:textId="77777777" w:rsidR="005C6E30" w:rsidRPr="007F079E" w:rsidRDefault="005C6E30" w:rsidP="001C09F9">
            <w:pPr>
              <w:pStyle w:val="NoSpacing"/>
              <w:spacing w:line="240" w:lineRule="exact"/>
              <w:rPr>
                <w:rFonts w:ascii="CordiaUPC" w:hAnsi="CordiaUPC" w:cs="CordiaUPC"/>
                <w:sz w:val="26"/>
                <w:szCs w:val="26"/>
              </w:rPr>
            </w:pPr>
          </w:p>
        </w:tc>
        <w:tc>
          <w:tcPr>
            <w:tcW w:w="126" w:type="pct"/>
          </w:tcPr>
          <w:p w14:paraId="5EC67661" w14:textId="77777777" w:rsidR="005C6E30" w:rsidRPr="007F079E" w:rsidRDefault="005C6E30" w:rsidP="001C09F9">
            <w:pPr>
              <w:pStyle w:val="NoSpacing"/>
              <w:spacing w:line="240" w:lineRule="exact"/>
              <w:rPr>
                <w:rFonts w:ascii="CordiaUPC" w:hAnsi="CordiaUPC" w:cs="CordiaUPC"/>
                <w:sz w:val="26"/>
                <w:szCs w:val="26"/>
              </w:rPr>
            </w:pPr>
          </w:p>
        </w:tc>
        <w:tc>
          <w:tcPr>
            <w:tcW w:w="725" w:type="pct"/>
          </w:tcPr>
          <w:p w14:paraId="1853C5F6" w14:textId="77777777" w:rsidR="005C6E30" w:rsidRPr="007F079E" w:rsidRDefault="005C6E30" w:rsidP="001C09F9">
            <w:pPr>
              <w:pStyle w:val="NoSpacing"/>
              <w:spacing w:line="240" w:lineRule="exact"/>
              <w:rPr>
                <w:rFonts w:ascii="CordiaUPC" w:hAnsi="CordiaUPC" w:cs="CordiaUPC"/>
                <w:sz w:val="26"/>
                <w:szCs w:val="26"/>
              </w:rPr>
            </w:pPr>
          </w:p>
        </w:tc>
      </w:tr>
      <w:tr w:rsidR="005C6E30" w:rsidRPr="007F079E" w14:paraId="0DAAFEC9" w14:textId="77777777" w:rsidTr="002971CE">
        <w:tc>
          <w:tcPr>
            <w:tcW w:w="1014" w:type="pct"/>
            <w:hideMark/>
          </w:tcPr>
          <w:p w14:paraId="47127E21" w14:textId="5E6C940D" w:rsidR="005C6E30" w:rsidRPr="007F079E" w:rsidRDefault="005C6E30" w:rsidP="001C09F9">
            <w:pPr>
              <w:pStyle w:val="NoSpacing"/>
              <w:spacing w:line="240" w:lineRule="exact"/>
              <w:rPr>
                <w:rFonts w:ascii="CordiaUPC" w:hAnsi="CordiaUPC" w:cs="CordiaUPC"/>
                <w:sz w:val="26"/>
                <w:szCs w:val="26"/>
              </w:rPr>
            </w:pPr>
            <w:r w:rsidRPr="007F079E">
              <w:rPr>
                <w:rFonts w:ascii="CordiaUPC" w:hAnsi="CordiaUPC" w:cs="CordiaUPC" w:hint="cs"/>
                <w:sz w:val="26"/>
                <w:szCs w:val="26"/>
              </w:rPr>
              <w:t>Reverse</w:t>
            </w:r>
            <w:r w:rsidRPr="007F079E">
              <w:rPr>
                <w:rFonts w:ascii="CordiaUPC" w:hAnsi="CordiaUPC" w:cs="CordiaUPC" w:hint="cs"/>
                <w:sz w:val="26"/>
                <w:szCs w:val="26"/>
                <w:cs/>
              </w:rPr>
              <w:t xml:space="preserve"> </w:t>
            </w:r>
            <w:r w:rsidRPr="007F079E">
              <w:rPr>
                <w:rFonts w:ascii="CordiaUPC" w:hAnsi="CordiaUPC" w:cs="CordiaUPC" w:hint="cs"/>
                <w:sz w:val="26"/>
                <w:szCs w:val="26"/>
              </w:rPr>
              <w:t xml:space="preserve">sale-and-    </w:t>
            </w:r>
          </w:p>
        </w:tc>
        <w:tc>
          <w:tcPr>
            <w:tcW w:w="594" w:type="pct"/>
            <w:gridSpan w:val="2"/>
          </w:tcPr>
          <w:p w14:paraId="2B7D9F3E" w14:textId="77777777" w:rsidR="005C6E30" w:rsidRPr="007F079E" w:rsidRDefault="005C6E30" w:rsidP="001C09F9">
            <w:pPr>
              <w:pStyle w:val="NoSpacing"/>
              <w:spacing w:line="240" w:lineRule="exact"/>
              <w:jc w:val="right"/>
              <w:rPr>
                <w:rFonts w:ascii="CordiaUPC" w:hAnsi="CordiaUPC" w:cs="CordiaUPC"/>
                <w:sz w:val="26"/>
                <w:szCs w:val="26"/>
              </w:rPr>
            </w:pPr>
          </w:p>
        </w:tc>
        <w:tc>
          <w:tcPr>
            <w:tcW w:w="126" w:type="pct"/>
          </w:tcPr>
          <w:p w14:paraId="0D52CC8B" w14:textId="77777777" w:rsidR="005C6E30" w:rsidRPr="007F079E" w:rsidRDefault="005C6E30" w:rsidP="001C09F9">
            <w:pPr>
              <w:pStyle w:val="NoSpacing"/>
              <w:spacing w:line="240" w:lineRule="exact"/>
              <w:jc w:val="right"/>
              <w:rPr>
                <w:rFonts w:ascii="CordiaUPC" w:hAnsi="CordiaUPC" w:cs="CordiaUPC"/>
                <w:sz w:val="26"/>
                <w:szCs w:val="26"/>
                <w:cs/>
              </w:rPr>
            </w:pPr>
          </w:p>
        </w:tc>
        <w:tc>
          <w:tcPr>
            <w:tcW w:w="702" w:type="pct"/>
          </w:tcPr>
          <w:p w14:paraId="3C7D9AC2" w14:textId="77777777" w:rsidR="005C6E30" w:rsidRPr="007F079E" w:rsidRDefault="005C6E30" w:rsidP="001C09F9">
            <w:pPr>
              <w:pStyle w:val="NoSpacing"/>
              <w:spacing w:line="240" w:lineRule="exact"/>
              <w:jc w:val="right"/>
              <w:rPr>
                <w:rFonts w:ascii="CordiaUPC" w:hAnsi="CordiaUPC" w:cs="CordiaUPC"/>
                <w:sz w:val="26"/>
                <w:szCs w:val="26"/>
                <w:cs/>
              </w:rPr>
            </w:pPr>
          </w:p>
        </w:tc>
        <w:tc>
          <w:tcPr>
            <w:tcW w:w="126" w:type="pct"/>
          </w:tcPr>
          <w:p w14:paraId="39A6C909" w14:textId="77777777" w:rsidR="005C6E30" w:rsidRPr="007F079E" w:rsidRDefault="005C6E30" w:rsidP="001C09F9">
            <w:pPr>
              <w:pStyle w:val="NoSpacing"/>
              <w:spacing w:line="240" w:lineRule="exact"/>
              <w:rPr>
                <w:rFonts w:ascii="CordiaUPC" w:hAnsi="CordiaUPC" w:cs="CordiaUPC"/>
                <w:sz w:val="26"/>
                <w:szCs w:val="26"/>
                <w:cs/>
              </w:rPr>
            </w:pPr>
          </w:p>
        </w:tc>
        <w:tc>
          <w:tcPr>
            <w:tcW w:w="708" w:type="pct"/>
          </w:tcPr>
          <w:p w14:paraId="4E7B3FD3" w14:textId="77777777" w:rsidR="005C6E30" w:rsidRPr="007F079E" w:rsidRDefault="005C6E30" w:rsidP="001C09F9">
            <w:pPr>
              <w:pStyle w:val="NoSpacing"/>
              <w:spacing w:line="240" w:lineRule="exact"/>
              <w:jc w:val="right"/>
              <w:rPr>
                <w:rFonts w:ascii="CordiaUPC" w:hAnsi="CordiaUPC" w:cs="CordiaUPC"/>
                <w:sz w:val="26"/>
                <w:szCs w:val="26"/>
                <w:cs/>
              </w:rPr>
            </w:pPr>
          </w:p>
        </w:tc>
        <w:tc>
          <w:tcPr>
            <w:tcW w:w="126" w:type="pct"/>
          </w:tcPr>
          <w:p w14:paraId="694C6E85" w14:textId="77777777" w:rsidR="005C6E30" w:rsidRPr="007F079E" w:rsidRDefault="005C6E30" w:rsidP="001C09F9">
            <w:pPr>
              <w:pStyle w:val="NoSpacing"/>
              <w:spacing w:line="240" w:lineRule="exact"/>
              <w:jc w:val="right"/>
              <w:rPr>
                <w:rFonts w:ascii="CordiaUPC" w:hAnsi="CordiaUPC" w:cs="CordiaUPC"/>
                <w:sz w:val="26"/>
                <w:szCs w:val="26"/>
                <w:cs/>
              </w:rPr>
            </w:pPr>
          </w:p>
        </w:tc>
        <w:tc>
          <w:tcPr>
            <w:tcW w:w="753" w:type="pct"/>
          </w:tcPr>
          <w:p w14:paraId="3438E199" w14:textId="77777777" w:rsidR="005C6E30" w:rsidRPr="007F079E" w:rsidRDefault="005C6E30" w:rsidP="001C09F9">
            <w:pPr>
              <w:pStyle w:val="NoSpacing"/>
              <w:spacing w:line="240" w:lineRule="exact"/>
              <w:jc w:val="right"/>
              <w:rPr>
                <w:rFonts w:ascii="CordiaUPC" w:hAnsi="CordiaUPC" w:cs="CordiaUPC"/>
                <w:sz w:val="26"/>
                <w:szCs w:val="26"/>
              </w:rPr>
            </w:pPr>
          </w:p>
        </w:tc>
        <w:tc>
          <w:tcPr>
            <w:tcW w:w="126" w:type="pct"/>
          </w:tcPr>
          <w:p w14:paraId="05337909" w14:textId="77777777" w:rsidR="005C6E30" w:rsidRPr="007F079E" w:rsidRDefault="005C6E30" w:rsidP="001C09F9">
            <w:pPr>
              <w:pStyle w:val="NoSpacing"/>
              <w:spacing w:line="240" w:lineRule="exact"/>
              <w:rPr>
                <w:rFonts w:ascii="CordiaUPC" w:hAnsi="CordiaUPC" w:cs="CordiaUPC"/>
                <w:sz w:val="26"/>
                <w:szCs w:val="26"/>
              </w:rPr>
            </w:pPr>
          </w:p>
        </w:tc>
        <w:tc>
          <w:tcPr>
            <w:tcW w:w="725" w:type="pct"/>
          </w:tcPr>
          <w:p w14:paraId="6F5792E3" w14:textId="77777777" w:rsidR="005C6E30" w:rsidRPr="007F079E" w:rsidRDefault="005C6E30" w:rsidP="001C09F9">
            <w:pPr>
              <w:pStyle w:val="NoSpacing"/>
              <w:spacing w:line="240" w:lineRule="exact"/>
              <w:jc w:val="right"/>
              <w:rPr>
                <w:rFonts w:ascii="CordiaUPC" w:hAnsi="CordiaUPC" w:cs="CordiaUPC"/>
                <w:sz w:val="26"/>
                <w:szCs w:val="26"/>
              </w:rPr>
            </w:pPr>
          </w:p>
        </w:tc>
      </w:tr>
      <w:tr w:rsidR="00F25903" w:rsidRPr="007F079E" w14:paraId="370A2E58" w14:textId="77777777" w:rsidTr="00692556">
        <w:tc>
          <w:tcPr>
            <w:tcW w:w="1014" w:type="pct"/>
          </w:tcPr>
          <w:p w14:paraId="78FD5A27" w14:textId="0E922FEE" w:rsidR="00F25903" w:rsidRPr="007F079E" w:rsidRDefault="00F25903" w:rsidP="00F25903">
            <w:pPr>
              <w:pStyle w:val="NoSpacing"/>
              <w:spacing w:line="240" w:lineRule="exact"/>
              <w:rPr>
                <w:rFonts w:ascii="CordiaUPC" w:hAnsi="CordiaUPC" w:cs="CordiaUPC"/>
                <w:sz w:val="26"/>
                <w:szCs w:val="26"/>
              </w:rPr>
            </w:pPr>
            <w:r w:rsidRPr="007F079E">
              <w:rPr>
                <w:rFonts w:ascii="CordiaUPC" w:hAnsi="CordiaUPC" w:cs="CordiaUPC" w:hint="cs"/>
                <w:sz w:val="26"/>
                <w:szCs w:val="26"/>
              </w:rPr>
              <w:t xml:space="preserve">   repurchase</w:t>
            </w:r>
          </w:p>
        </w:tc>
        <w:tc>
          <w:tcPr>
            <w:tcW w:w="594" w:type="pct"/>
            <w:gridSpan w:val="2"/>
            <w:vAlign w:val="bottom"/>
          </w:tcPr>
          <w:p w14:paraId="2A787FBB" w14:textId="29FE9BE5"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rPr>
            </w:pPr>
            <w:r w:rsidRPr="007F079E">
              <w:rPr>
                <w:rFonts w:ascii="CordiaUPC" w:hAnsi="CordiaUPC" w:cs="CordiaUPC"/>
                <w:sz w:val="26"/>
                <w:szCs w:val="26"/>
              </w:rPr>
              <w:t>60,311</w:t>
            </w:r>
          </w:p>
        </w:tc>
        <w:tc>
          <w:tcPr>
            <w:tcW w:w="126" w:type="pct"/>
            <w:vAlign w:val="bottom"/>
          </w:tcPr>
          <w:p w14:paraId="6BC9029F" w14:textId="77777777"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2" w:type="pct"/>
            <w:vAlign w:val="bottom"/>
          </w:tcPr>
          <w:p w14:paraId="197677DD" w14:textId="40341ACE"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7F079E">
              <w:rPr>
                <w:rFonts w:ascii="CordiaUPC" w:hAnsi="CordiaUPC" w:cs="CordiaUPC"/>
                <w:sz w:val="26"/>
                <w:szCs w:val="26"/>
              </w:rPr>
              <w:t>-</w:t>
            </w:r>
          </w:p>
        </w:tc>
        <w:tc>
          <w:tcPr>
            <w:tcW w:w="126" w:type="pct"/>
            <w:vAlign w:val="bottom"/>
          </w:tcPr>
          <w:p w14:paraId="70E1148D" w14:textId="77777777"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708" w:type="pct"/>
            <w:vAlign w:val="bottom"/>
          </w:tcPr>
          <w:p w14:paraId="05DE5911" w14:textId="034E5300"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r w:rsidRPr="007F079E">
              <w:rPr>
                <w:rFonts w:ascii="CordiaUPC" w:hAnsi="CordiaUPC" w:cs="CordiaUPC"/>
                <w:sz w:val="26"/>
                <w:szCs w:val="26"/>
              </w:rPr>
              <w:t>60,311</w:t>
            </w:r>
          </w:p>
        </w:tc>
        <w:tc>
          <w:tcPr>
            <w:tcW w:w="126" w:type="pct"/>
            <w:vAlign w:val="bottom"/>
          </w:tcPr>
          <w:p w14:paraId="3E0B8DC2" w14:textId="77777777"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53" w:type="pct"/>
            <w:vAlign w:val="bottom"/>
          </w:tcPr>
          <w:p w14:paraId="5C4A283D" w14:textId="1974C4CA"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7F079E">
              <w:rPr>
                <w:rFonts w:ascii="CordiaUPC" w:hAnsi="CordiaUPC" w:cs="CordiaUPC"/>
                <w:sz w:val="26"/>
                <w:szCs w:val="26"/>
              </w:rPr>
              <w:t>(60,311)</w:t>
            </w:r>
          </w:p>
        </w:tc>
        <w:tc>
          <w:tcPr>
            <w:tcW w:w="126" w:type="pct"/>
            <w:vAlign w:val="bottom"/>
          </w:tcPr>
          <w:p w14:paraId="23F6810E" w14:textId="77777777"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725" w:type="pct"/>
            <w:vAlign w:val="bottom"/>
          </w:tcPr>
          <w:p w14:paraId="3B012C38" w14:textId="00ADE869"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7F079E">
              <w:rPr>
                <w:rFonts w:ascii="CordiaUPC" w:hAnsi="CordiaUPC" w:cs="CordiaUPC"/>
                <w:sz w:val="26"/>
                <w:szCs w:val="26"/>
              </w:rPr>
              <w:t>-</w:t>
            </w:r>
          </w:p>
        </w:tc>
      </w:tr>
      <w:tr w:rsidR="00F25903" w:rsidRPr="007F079E" w14:paraId="5F71D575" w14:textId="77777777" w:rsidTr="00692556">
        <w:tc>
          <w:tcPr>
            <w:tcW w:w="1014" w:type="pct"/>
            <w:hideMark/>
          </w:tcPr>
          <w:p w14:paraId="73FD2348" w14:textId="77777777" w:rsidR="00F25903" w:rsidRPr="007F079E" w:rsidRDefault="00F25903" w:rsidP="00F25903">
            <w:pPr>
              <w:pStyle w:val="NoSpacing"/>
              <w:spacing w:line="240" w:lineRule="exact"/>
              <w:rPr>
                <w:rFonts w:ascii="CordiaUPC" w:hAnsi="CordiaUPC" w:cs="CordiaUPC"/>
                <w:sz w:val="26"/>
                <w:szCs w:val="26"/>
              </w:rPr>
            </w:pPr>
            <w:r w:rsidRPr="007F079E">
              <w:rPr>
                <w:rFonts w:ascii="CordiaUPC" w:hAnsi="CordiaUPC" w:cs="CordiaUPC" w:hint="cs"/>
                <w:sz w:val="26"/>
                <w:szCs w:val="26"/>
              </w:rPr>
              <w:t>Derivatives</w:t>
            </w:r>
            <w:r w:rsidRPr="007F079E">
              <w:rPr>
                <w:rFonts w:ascii="CordiaUPC" w:hAnsi="CordiaUPC" w:cs="CordiaUPC" w:hint="cs"/>
                <w:sz w:val="26"/>
                <w:szCs w:val="26"/>
                <w:cs/>
              </w:rPr>
              <w:t xml:space="preserve"> </w:t>
            </w:r>
            <w:r w:rsidRPr="007F079E">
              <w:rPr>
                <w:rFonts w:ascii="CordiaUPC" w:hAnsi="CordiaUPC" w:cs="CordiaUPC" w:hint="cs"/>
                <w:sz w:val="26"/>
                <w:szCs w:val="26"/>
              </w:rPr>
              <w:t>assets</w:t>
            </w:r>
          </w:p>
        </w:tc>
        <w:tc>
          <w:tcPr>
            <w:tcW w:w="594" w:type="pct"/>
            <w:gridSpan w:val="2"/>
            <w:vAlign w:val="bottom"/>
          </w:tcPr>
          <w:p w14:paraId="513F7F2F" w14:textId="36304725"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7F079E">
              <w:rPr>
                <w:rFonts w:ascii="CordiaUPC" w:hAnsi="CordiaUPC" w:cs="CordiaUPC"/>
                <w:sz w:val="26"/>
                <w:szCs w:val="26"/>
              </w:rPr>
              <w:t>7,687</w:t>
            </w:r>
          </w:p>
        </w:tc>
        <w:tc>
          <w:tcPr>
            <w:tcW w:w="126" w:type="pct"/>
            <w:vAlign w:val="bottom"/>
          </w:tcPr>
          <w:p w14:paraId="0BFF1BFF" w14:textId="77777777"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2" w:type="pct"/>
            <w:vAlign w:val="bottom"/>
          </w:tcPr>
          <w:p w14:paraId="54E1CB05" w14:textId="29F51998"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7F079E">
              <w:rPr>
                <w:rFonts w:ascii="CordiaUPC" w:hAnsi="CordiaUPC" w:cs="CordiaUPC"/>
                <w:sz w:val="26"/>
                <w:szCs w:val="26"/>
              </w:rPr>
              <w:t>-</w:t>
            </w:r>
          </w:p>
        </w:tc>
        <w:tc>
          <w:tcPr>
            <w:tcW w:w="126" w:type="pct"/>
            <w:vAlign w:val="bottom"/>
          </w:tcPr>
          <w:p w14:paraId="7536604C" w14:textId="77777777"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708" w:type="pct"/>
            <w:vAlign w:val="bottom"/>
          </w:tcPr>
          <w:p w14:paraId="42192983" w14:textId="6ED2D1C8"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r w:rsidRPr="007F079E">
              <w:rPr>
                <w:rFonts w:ascii="CordiaUPC" w:hAnsi="CordiaUPC" w:cs="CordiaUPC"/>
                <w:sz w:val="26"/>
                <w:szCs w:val="26"/>
              </w:rPr>
              <w:t>7,687</w:t>
            </w:r>
          </w:p>
        </w:tc>
        <w:tc>
          <w:tcPr>
            <w:tcW w:w="126" w:type="pct"/>
            <w:vAlign w:val="bottom"/>
          </w:tcPr>
          <w:p w14:paraId="5A5A61A0" w14:textId="77777777"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53" w:type="pct"/>
            <w:vAlign w:val="bottom"/>
          </w:tcPr>
          <w:p w14:paraId="58602B90" w14:textId="0B573138"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7F079E">
              <w:rPr>
                <w:rFonts w:ascii="CordiaUPC" w:hAnsi="CordiaUPC" w:cs="CordiaUPC"/>
                <w:sz w:val="26"/>
                <w:szCs w:val="26"/>
              </w:rPr>
              <w:t>(3,812)</w:t>
            </w:r>
          </w:p>
        </w:tc>
        <w:tc>
          <w:tcPr>
            <w:tcW w:w="126" w:type="pct"/>
            <w:vAlign w:val="bottom"/>
          </w:tcPr>
          <w:p w14:paraId="7C74177D" w14:textId="77777777"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725" w:type="pct"/>
            <w:vAlign w:val="bottom"/>
          </w:tcPr>
          <w:p w14:paraId="61003158" w14:textId="65C3E011"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7F079E">
              <w:rPr>
                <w:rFonts w:ascii="CordiaUPC" w:hAnsi="CordiaUPC" w:cs="CordiaUPC"/>
                <w:sz w:val="26"/>
                <w:szCs w:val="26"/>
              </w:rPr>
              <w:t>3,875</w:t>
            </w:r>
          </w:p>
        </w:tc>
      </w:tr>
      <w:tr w:rsidR="00F25903" w:rsidRPr="007F079E" w14:paraId="5ECC6352" w14:textId="77777777" w:rsidTr="00692556">
        <w:tc>
          <w:tcPr>
            <w:tcW w:w="1014" w:type="pct"/>
            <w:hideMark/>
          </w:tcPr>
          <w:p w14:paraId="2D16D733" w14:textId="77777777" w:rsidR="00F25903" w:rsidRPr="007F079E" w:rsidRDefault="00F25903" w:rsidP="00F25903">
            <w:pPr>
              <w:pStyle w:val="NoSpacing"/>
              <w:spacing w:line="240" w:lineRule="exact"/>
              <w:rPr>
                <w:rFonts w:ascii="CordiaUPC" w:hAnsi="CordiaUPC" w:cs="CordiaUPC"/>
                <w:sz w:val="26"/>
                <w:szCs w:val="26"/>
              </w:rPr>
            </w:pPr>
            <w:r w:rsidRPr="007F079E">
              <w:rPr>
                <w:rFonts w:ascii="CordiaUPC" w:hAnsi="CordiaUPC" w:cs="CordiaUPC" w:hint="cs"/>
                <w:b/>
                <w:bCs/>
                <w:sz w:val="26"/>
                <w:szCs w:val="26"/>
              </w:rPr>
              <w:t>Total</w:t>
            </w:r>
          </w:p>
        </w:tc>
        <w:tc>
          <w:tcPr>
            <w:tcW w:w="594" w:type="pct"/>
            <w:gridSpan w:val="2"/>
            <w:tcBorders>
              <w:top w:val="single" w:sz="4" w:space="0" w:color="auto"/>
              <w:bottom w:val="double" w:sz="4" w:space="0" w:color="auto"/>
            </w:tcBorders>
            <w:vAlign w:val="bottom"/>
          </w:tcPr>
          <w:p w14:paraId="604A965E" w14:textId="1E016764"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r w:rsidRPr="007F079E">
              <w:rPr>
                <w:rFonts w:ascii="CordiaUPC" w:hAnsi="CordiaUPC" w:cs="CordiaUPC"/>
                <w:b/>
                <w:bCs/>
                <w:sz w:val="26"/>
                <w:szCs w:val="26"/>
              </w:rPr>
              <w:t>67,998</w:t>
            </w:r>
          </w:p>
        </w:tc>
        <w:tc>
          <w:tcPr>
            <w:tcW w:w="126" w:type="pct"/>
            <w:vAlign w:val="bottom"/>
          </w:tcPr>
          <w:p w14:paraId="287781FF" w14:textId="77777777"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2" w:type="pct"/>
            <w:tcBorders>
              <w:top w:val="single" w:sz="4" w:space="0" w:color="auto"/>
              <w:bottom w:val="double" w:sz="4" w:space="0" w:color="auto"/>
            </w:tcBorders>
            <w:vAlign w:val="bottom"/>
          </w:tcPr>
          <w:p w14:paraId="0BC2D20E" w14:textId="3AE39E02"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r w:rsidRPr="007F079E">
              <w:rPr>
                <w:rFonts w:ascii="CordiaUPC" w:hAnsi="CordiaUPC" w:cs="CordiaUPC"/>
                <w:b/>
                <w:bCs/>
                <w:sz w:val="26"/>
                <w:szCs w:val="26"/>
              </w:rPr>
              <w:t>-</w:t>
            </w:r>
          </w:p>
        </w:tc>
        <w:tc>
          <w:tcPr>
            <w:tcW w:w="126" w:type="pct"/>
            <w:vAlign w:val="bottom"/>
          </w:tcPr>
          <w:p w14:paraId="4C012253" w14:textId="77777777"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708" w:type="pct"/>
            <w:tcBorders>
              <w:top w:val="single" w:sz="4" w:space="0" w:color="auto"/>
              <w:bottom w:val="double" w:sz="4" w:space="0" w:color="auto"/>
            </w:tcBorders>
            <w:vAlign w:val="bottom"/>
          </w:tcPr>
          <w:p w14:paraId="628EAFAE" w14:textId="28C6DAFF"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r w:rsidRPr="007F079E">
              <w:rPr>
                <w:rFonts w:ascii="CordiaUPC" w:hAnsi="CordiaUPC" w:cs="CordiaUPC"/>
                <w:b/>
                <w:bCs/>
                <w:sz w:val="26"/>
                <w:szCs w:val="26"/>
              </w:rPr>
              <w:t>67,998</w:t>
            </w:r>
          </w:p>
        </w:tc>
        <w:tc>
          <w:tcPr>
            <w:tcW w:w="126" w:type="pct"/>
            <w:vAlign w:val="bottom"/>
          </w:tcPr>
          <w:p w14:paraId="16F684C6" w14:textId="77777777"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53" w:type="pct"/>
            <w:tcBorders>
              <w:top w:val="single" w:sz="4" w:space="0" w:color="auto"/>
              <w:bottom w:val="double" w:sz="4" w:space="0" w:color="auto"/>
            </w:tcBorders>
            <w:vAlign w:val="bottom"/>
          </w:tcPr>
          <w:p w14:paraId="0A505C40" w14:textId="3EDA627C"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r w:rsidRPr="007F079E">
              <w:rPr>
                <w:rFonts w:ascii="CordiaUPC" w:hAnsi="CordiaUPC" w:cs="CordiaUPC"/>
                <w:b/>
                <w:bCs/>
                <w:sz w:val="26"/>
                <w:szCs w:val="26"/>
              </w:rPr>
              <w:t>(64,123)</w:t>
            </w:r>
          </w:p>
        </w:tc>
        <w:tc>
          <w:tcPr>
            <w:tcW w:w="126" w:type="pct"/>
            <w:vAlign w:val="bottom"/>
          </w:tcPr>
          <w:p w14:paraId="47EFBF31" w14:textId="77777777"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725" w:type="pct"/>
            <w:tcBorders>
              <w:top w:val="single" w:sz="4" w:space="0" w:color="auto"/>
              <w:bottom w:val="double" w:sz="4" w:space="0" w:color="auto"/>
            </w:tcBorders>
            <w:vAlign w:val="bottom"/>
          </w:tcPr>
          <w:p w14:paraId="4C9A8425" w14:textId="03EF36FC"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r w:rsidRPr="007F079E">
              <w:rPr>
                <w:rFonts w:ascii="CordiaUPC" w:hAnsi="CordiaUPC" w:cs="CordiaUPC"/>
                <w:b/>
                <w:bCs/>
                <w:sz w:val="26"/>
                <w:szCs w:val="26"/>
              </w:rPr>
              <w:t>3,875</w:t>
            </w:r>
          </w:p>
        </w:tc>
      </w:tr>
      <w:tr w:rsidR="00F25903" w:rsidRPr="007F079E" w14:paraId="3C33AA02" w14:textId="77777777" w:rsidTr="002971CE">
        <w:tc>
          <w:tcPr>
            <w:tcW w:w="1014" w:type="pct"/>
            <w:hideMark/>
          </w:tcPr>
          <w:p w14:paraId="620B1F7F" w14:textId="77777777" w:rsidR="00F25903" w:rsidRPr="007F079E" w:rsidRDefault="00F25903" w:rsidP="00F25903">
            <w:pPr>
              <w:spacing w:line="240" w:lineRule="exact"/>
              <w:rPr>
                <w:rFonts w:ascii="CordiaUPC" w:hAnsi="CordiaUPC" w:cs="CordiaUPC"/>
                <w:sz w:val="26"/>
                <w:szCs w:val="26"/>
              </w:rPr>
            </w:pPr>
          </w:p>
        </w:tc>
        <w:tc>
          <w:tcPr>
            <w:tcW w:w="594" w:type="pct"/>
            <w:gridSpan w:val="2"/>
          </w:tcPr>
          <w:p w14:paraId="5FC43BC1" w14:textId="77777777"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rPr>
            </w:pPr>
          </w:p>
        </w:tc>
        <w:tc>
          <w:tcPr>
            <w:tcW w:w="126" w:type="pct"/>
          </w:tcPr>
          <w:p w14:paraId="0635352E" w14:textId="77777777"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2" w:type="pct"/>
          </w:tcPr>
          <w:p w14:paraId="4245E5ED" w14:textId="77777777"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126" w:type="pct"/>
          </w:tcPr>
          <w:p w14:paraId="0E928221" w14:textId="77777777"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708" w:type="pct"/>
          </w:tcPr>
          <w:p w14:paraId="2596D4FA" w14:textId="77777777"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126" w:type="pct"/>
          </w:tcPr>
          <w:p w14:paraId="26753C03" w14:textId="77777777"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53" w:type="pct"/>
          </w:tcPr>
          <w:p w14:paraId="7A8BF39D" w14:textId="77777777"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126" w:type="pct"/>
          </w:tcPr>
          <w:p w14:paraId="660DB489" w14:textId="77777777"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725" w:type="pct"/>
          </w:tcPr>
          <w:p w14:paraId="0A99753F" w14:textId="77777777"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r>
      <w:tr w:rsidR="00F25903" w:rsidRPr="007F079E" w14:paraId="44C96488" w14:textId="77777777" w:rsidTr="002971CE">
        <w:tc>
          <w:tcPr>
            <w:tcW w:w="1014" w:type="pct"/>
            <w:hideMark/>
          </w:tcPr>
          <w:p w14:paraId="250DEA71" w14:textId="77777777" w:rsidR="00F25903" w:rsidRPr="007F079E" w:rsidRDefault="00F25903" w:rsidP="00F25903">
            <w:pPr>
              <w:pStyle w:val="NoSpacing"/>
              <w:spacing w:line="240" w:lineRule="exact"/>
              <w:rPr>
                <w:rFonts w:ascii="CordiaUPC" w:hAnsi="CordiaUPC" w:cs="CordiaUPC"/>
                <w:b/>
                <w:bCs/>
                <w:sz w:val="26"/>
                <w:szCs w:val="26"/>
              </w:rPr>
            </w:pPr>
            <w:r w:rsidRPr="007F079E">
              <w:rPr>
                <w:rFonts w:ascii="CordiaUPC" w:hAnsi="CordiaUPC" w:cs="CordiaUPC" w:hint="cs"/>
                <w:b/>
                <w:bCs/>
                <w:i/>
                <w:iCs/>
                <w:sz w:val="26"/>
                <w:szCs w:val="26"/>
              </w:rPr>
              <w:t>Financial liabilities</w:t>
            </w:r>
          </w:p>
        </w:tc>
        <w:tc>
          <w:tcPr>
            <w:tcW w:w="594" w:type="pct"/>
            <w:gridSpan w:val="2"/>
          </w:tcPr>
          <w:p w14:paraId="21E7B11E" w14:textId="77777777"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126" w:type="pct"/>
          </w:tcPr>
          <w:p w14:paraId="50828AFD" w14:textId="77777777"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2" w:type="pct"/>
          </w:tcPr>
          <w:p w14:paraId="3B1AE381" w14:textId="77777777"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126" w:type="pct"/>
          </w:tcPr>
          <w:p w14:paraId="11968C4E" w14:textId="77777777"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708" w:type="pct"/>
          </w:tcPr>
          <w:p w14:paraId="579147E7" w14:textId="77777777"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126" w:type="pct"/>
          </w:tcPr>
          <w:p w14:paraId="7B805244" w14:textId="77777777"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53" w:type="pct"/>
          </w:tcPr>
          <w:p w14:paraId="04E0E362" w14:textId="77777777"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126" w:type="pct"/>
          </w:tcPr>
          <w:p w14:paraId="427FD0A3" w14:textId="77777777"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725" w:type="pct"/>
          </w:tcPr>
          <w:p w14:paraId="13F8A472" w14:textId="77777777"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r>
      <w:tr w:rsidR="00F25903" w:rsidRPr="007F079E" w14:paraId="6C79B1B0" w14:textId="77777777" w:rsidTr="00692556">
        <w:tc>
          <w:tcPr>
            <w:tcW w:w="1014" w:type="pct"/>
            <w:hideMark/>
          </w:tcPr>
          <w:p w14:paraId="7D229B4E" w14:textId="77777777" w:rsidR="00F25903" w:rsidRPr="007F079E" w:rsidRDefault="00F25903" w:rsidP="00F25903">
            <w:pPr>
              <w:pStyle w:val="NoSpacing"/>
              <w:spacing w:line="240" w:lineRule="exact"/>
              <w:rPr>
                <w:rFonts w:ascii="CordiaUPC" w:hAnsi="CordiaUPC" w:cs="CordiaUPC"/>
                <w:b/>
                <w:bCs/>
                <w:i/>
                <w:iCs/>
                <w:sz w:val="26"/>
                <w:szCs w:val="26"/>
              </w:rPr>
            </w:pPr>
            <w:r w:rsidRPr="007F079E">
              <w:rPr>
                <w:rFonts w:ascii="CordiaUPC" w:hAnsi="CordiaUPC" w:cs="CordiaUPC" w:hint="cs"/>
                <w:sz w:val="26"/>
                <w:szCs w:val="26"/>
              </w:rPr>
              <w:t>Sale-and-repurchase</w:t>
            </w:r>
          </w:p>
        </w:tc>
        <w:tc>
          <w:tcPr>
            <w:tcW w:w="594" w:type="pct"/>
            <w:gridSpan w:val="2"/>
            <w:vAlign w:val="bottom"/>
          </w:tcPr>
          <w:p w14:paraId="33AD00BD" w14:textId="7F5CFA45"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7F079E">
              <w:rPr>
                <w:rFonts w:ascii="CordiaUPC" w:hAnsi="CordiaUPC" w:cs="CordiaUPC"/>
                <w:sz w:val="26"/>
                <w:szCs w:val="26"/>
              </w:rPr>
              <w:t>40,980</w:t>
            </w:r>
          </w:p>
        </w:tc>
        <w:tc>
          <w:tcPr>
            <w:tcW w:w="126" w:type="pct"/>
            <w:vAlign w:val="bottom"/>
          </w:tcPr>
          <w:p w14:paraId="0F0220D0" w14:textId="77777777"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2" w:type="pct"/>
            <w:vAlign w:val="bottom"/>
          </w:tcPr>
          <w:p w14:paraId="5FB19058" w14:textId="493178A2"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7F079E">
              <w:rPr>
                <w:rFonts w:ascii="CordiaUPC" w:hAnsi="CordiaUPC" w:cs="CordiaUPC"/>
                <w:sz w:val="26"/>
                <w:szCs w:val="26"/>
              </w:rPr>
              <w:t>-</w:t>
            </w:r>
          </w:p>
        </w:tc>
        <w:tc>
          <w:tcPr>
            <w:tcW w:w="126" w:type="pct"/>
            <w:vAlign w:val="bottom"/>
          </w:tcPr>
          <w:p w14:paraId="39FB766E" w14:textId="77777777"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708" w:type="pct"/>
            <w:vAlign w:val="bottom"/>
          </w:tcPr>
          <w:p w14:paraId="7EFB3A77" w14:textId="6FCC446C"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r w:rsidRPr="007F079E">
              <w:rPr>
                <w:rFonts w:ascii="CordiaUPC" w:hAnsi="CordiaUPC" w:cs="CordiaUPC"/>
                <w:sz w:val="26"/>
                <w:szCs w:val="26"/>
              </w:rPr>
              <w:t>40,980</w:t>
            </w:r>
          </w:p>
        </w:tc>
        <w:tc>
          <w:tcPr>
            <w:tcW w:w="126" w:type="pct"/>
            <w:vAlign w:val="bottom"/>
          </w:tcPr>
          <w:p w14:paraId="06FEE5A3" w14:textId="77777777"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53" w:type="pct"/>
            <w:vAlign w:val="bottom"/>
          </w:tcPr>
          <w:p w14:paraId="7BBC622C" w14:textId="593E8345"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7F079E">
              <w:rPr>
                <w:rFonts w:ascii="CordiaUPC" w:hAnsi="CordiaUPC" w:cs="CordiaUPC"/>
                <w:sz w:val="26"/>
                <w:szCs w:val="26"/>
              </w:rPr>
              <w:t>(40,980)</w:t>
            </w:r>
          </w:p>
        </w:tc>
        <w:tc>
          <w:tcPr>
            <w:tcW w:w="126" w:type="pct"/>
            <w:vAlign w:val="bottom"/>
          </w:tcPr>
          <w:p w14:paraId="050F2886" w14:textId="77777777"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725" w:type="pct"/>
            <w:vAlign w:val="bottom"/>
          </w:tcPr>
          <w:p w14:paraId="1F57202A" w14:textId="0B1D194C"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7F079E">
              <w:rPr>
                <w:rFonts w:ascii="CordiaUPC" w:hAnsi="CordiaUPC" w:cs="CordiaUPC"/>
                <w:sz w:val="26"/>
                <w:szCs w:val="26"/>
              </w:rPr>
              <w:t>-</w:t>
            </w:r>
          </w:p>
        </w:tc>
      </w:tr>
      <w:tr w:rsidR="00F25903" w:rsidRPr="007F079E" w14:paraId="61E3E537" w14:textId="77777777" w:rsidTr="00692556">
        <w:tc>
          <w:tcPr>
            <w:tcW w:w="1014" w:type="pct"/>
            <w:hideMark/>
          </w:tcPr>
          <w:p w14:paraId="13A2A341" w14:textId="6FAE7ED3" w:rsidR="00F25903" w:rsidRPr="007F079E" w:rsidRDefault="00F25903" w:rsidP="00F25903">
            <w:pPr>
              <w:pStyle w:val="NoSpacing"/>
              <w:spacing w:line="240" w:lineRule="exact"/>
              <w:rPr>
                <w:rFonts w:ascii="CordiaUPC" w:hAnsi="CordiaUPC" w:cs="CordiaUPC"/>
                <w:b/>
                <w:bCs/>
                <w:i/>
                <w:iCs/>
                <w:sz w:val="26"/>
                <w:szCs w:val="26"/>
              </w:rPr>
            </w:pPr>
            <w:r w:rsidRPr="007F079E">
              <w:rPr>
                <w:rFonts w:ascii="CordiaUPC" w:hAnsi="CordiaUPC" w:cs="CordiaUPC" w:hint="cs"/>
                <w:sz w:val="26"/>
                <w:szCs w:val="26"/>
              </w:rPr>
              <w:t>Derivatives liabilities</w:t>
            </w:r>
          </w:p>
        </w:tc>
        <w:tc>
          <w:tcPr>
            <w:tcW w:w="594" w:type="pct"/>
            <w:gridSpan w:val="2"/>
            <w:vAlign w:val="bottom"/>
          </w:tcPr>
          <w:p w14:paraId="615DA0E5" w14:textId="202EE164"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7F079E">
              <w:rPr>
                <w:rFonts w:ascii="CordiaUPC" w:hAnsi="CordiaUPC" w:cs="CordiaUPC"/>
                <w:sz w:val="26"/>
                <w:szCs w:val="26"/>
              </w:rPr>
              <w:t>4,592</w:t>
            </w:r>
          </w:p>
        </w:tc>
        <w:tc>
          <w:tcPr>
            <w:tcW w:w="126" w:type="pct"/>
            <w:vAlign w:val="bottom"/>
          </w:tcPr>
          <w:p w14:paraId="5FF25871" w14:textId="77777777"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2" w:type="pct"/>
            <w:vAlign w:val="bottom"/>
          </w:tcPr>
          <w:p w14:paraId="6F37CC6D" w14:textId="09EDCAC0"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7F079E">
              <w:rPr>
                <w:rFonts w:ascii="CordiaUPC" w:hAnsi="CordiaUPC" w:cs="CordiaUPC"/>
                <w:sz w:val="26"/>
                <w:szCs w:val="26"/>
              </w:rPr>
              <w:t>-</w:t>
            </w:r>
          </w:p>
        </w:tc>
        <w:tc>
          <w:tcPr>
            <w:tcW w:w="126" w:type="pct"/>
            <w:vAlign w:val="bottom"/>
          </w:tcPr>
          <w:p w14:paraId="4AAA6895" w14:textId="77777777"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708" w:type="pct"/>
            <w:vAlign w:val="bottom"/>
          </w:tcPr>
          <w:p w14:paraId="067B070E" w14:textId="0A69D0A2"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r w:rsidRPr="007F079E">
              <w:rPr>
                <w:rFonts w:ascii="CordiaUPC" w:hAnsi="CordiaUPC" w:cs="CordiaUPC"/>
                <w:sz w:val="26"/>
                <w:szCs w:val="26"/>
              </w:rPr>
              <w:t>4,592</w:t>
            </w:r>
          </w:p>
        </w:tc>
        <w:tc>
          <w:tcPr>
            <w:tcW w:w="126" w:type="pct"/>
            <w:vAlign w:val="bottom"/>
          </w:tcPr>
          <w:p w14:paraId="38CA5F48" w14:textId="77777777"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53" w:type="pct"/>
            <w:vAlign w:val="bottom"/>
          </w:tcPr>
          <w:p w14:paraId="46B613AA" w14:textId="6ED3CF22"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7F079E">
              <w:rPr>
                <w:rFonts w:ascii="CordiaUPC" w:hAnsi="CordiaUPC" w:cs="CordiaUPC"/>
                <w:sz w:val="26"/>
                <w:szCs w:val="26"/>
              </w:rPr>
              <w:t>(707)</w:t>
            </w:r>
          </w:p>
        </w:tc>
        <w:tc>
          <w:tcPr>
            <w:tcW w:w="126" w:type="pct"/>
            <w:vAlign w:val="bottom"/>
          </w:tcPr>
          <w:p w14:paraId="521D37AD" w14:textId="77777777"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725" w:type="pct"/>
            <w:vAlign w:val="bottom"/>
          </w:tcPr>
          <w:p w14:paraId="3E01B0AE" w14:textId="4E1E8D02"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7F079E">
              <w:rPr>
                <w:rFonts w:ascii="CordiaUPC" w:hAnsi="CordiaUPC" w:cs="CordiaUPC"/>
                <w:sz w:val="26"/>
                <w:szCs w:val="26"/>
              </w:rPr>
              <w:t>3,885</w:t>
            </w:r>
          </w:p>
        </w:tc>
      </w:tr>
      <w:tr w:rsidR="00F25903" w:rsidRPr="007F079E" w14:paraId="4D07ABF5" w14:textId="77777777" w:rsidTr="00D522E3">
        <w:tc>
          <w:tcPr>
            <w:tcW w:w="1014" w:type="pct"/>
            <w:hideMark/>
          </w:tcPr>
          <w:p w14:paraId="7EDD5F4B" w14:textId="77777777" w:rsidR="00F25903" w:rsidRPr="007F079E" w:rsidRDefault="00F25903" w:rsidP="00F25903">
            <w:pPr>
              <w:pStyle w:val="NoSpacing"/>
              <w:spacing w:line="240" w:lineRule="exact"/>
              <w:rPr>
                <w:rFonts w:ascii="CordiaUPC" w:hAnsi="CordiaUPC" w:cs="CordiaUPC"/>
                <w:sz w:val="26"/>
                <w:szCs w:val="26"/>
              </w:rPr>
            </w:pPr>
            <w:r w:rsidRPr="007F079E">
              <w:rPr>
                <w:rFonts w:ascii="CordiaUPC" w:hAnsi="CordiaUPC" w:cs="CordiaUPC" w:hint="cs"/>
                <w:b/>
                <w:bCs/>
                <w:sz w:val="26"/>
                <w:szCs w:val="26"/>
              </w:rPr>
              <w:t>Total</w:t>
            </w:r>
          </w:p>
        </w:tc>
        <w:tc>
          <w:tcPr>
            <w:tcW w:w="594" w:type="pct"/>
            <w:gridSpan w:val="2"/>
            <w:tcBorders>
              <w:top w:val="single" w:sz="4" w:space="0" w:color="auto"/>
              <w:bottom w:val="double" w:sz="4" w:space="0" w:color="auto"/>
            </w:tcBorders>
          </w:tcPr>
          <w:p w14:paraId="0D9DCB2B" w14:textId="78E28DEA"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rPr>
            </w:pPr>
            <w:r w:rsidRPr="007F079E">
              <w:rPr>
                <w:rFonts w:ascii="CordiaUPC" w:hAnsi="CordiaUPC" w:cs="CordiaUPC"/>
                <w:b/>
                <w:bCs/>
                <w:sz w:val="26"/>
                <w:szCs w:val="26"/>
              </w:rPr>
              <w:t>45,572</w:t>
            </w:r>
          </w:p>
        </w:tc>
        <w:tc>
          <w:tcPr>
            <w:tcW w:w="126" w:type="pct"/>
          </w:tcPr>
          <w:p w14:paraId="7987DB1A" w14:textId="77777777"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2" w:type="pct"/>
            <w:tcBorders>
              <w:top w:val="single" w:sz="4" w:space="0" w:color="auto"/>
              <w:bottom w:val="double" w:sz="4" w:space="0" w:color="auto"/>
            </w:tcBorders>
            <w:vAlign w:val="bottom"/>
          </w:tcPr>
          <w:p w14:paraId="6BED7445" w14:textId="0287F0CF"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r w:rsidRPr="007F079E">
              <w:rPr>
                <w:rFonts w:ascii="CordiaUPC" w:hAnsi="CordiaUPC" w:cs="CordiaUPC"/>
                <w:b/>
                <w:bCs/>
                <w:sz w:val="26"/>
                <w:szCs w:val="26"/>
              </w:rPr>
              <w:t>-</w:t>
            </w:r>
          </w:p>
        </w:tc>
        <w:tc>
          <w:tcPr>
            <w:tcW w:w="126" w:type="pct"/>
          </w:tcPr>
          <w:p w14:paraId="0F9276C7" w14:textId="77777777"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708" w:type="pct"/>
            <w:tcBorders>
              <w:top w:val="single" w:sz="4" w:space="0" w:color="auto"/>
              <w:bottom w:val="double" w:sz="4" w:space="0" w:color="auto"/>
            </w:tcBorders>
            <w:vAlign w:val="bottom"/>
          </w:tcPr>
          <w:p w14:paraId="00E35F94" w14:textId="187591D3"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r w:rsidRPr="007F079E">
              <w:rPr>
                <w:rFonts w:ascii="CordiaUPC" w:hAnsi="CordiaUPC" w:cs="CordiaUPC"/>
                <w:b/>
                <w:bCs/>
                <w:sz w:val="26"/>
                <w:szCs w:val="26"/>
              </w:rPr>
              <w:t>45,572</w:t>
            </w:r>
          </w:p>
        </w:tc>
        <w:tc>
          <w:tcPr>
            <w:tcW w:w="126" w:type="pct"/>
          </w:tcPr>
          <w:p w14:paraId="2DD6557B" w14:textId="77777777"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53" w:type="pct"/>
            <w:tcBorders>
              <w:top w:val="single" w:sz="4" w:space="0" w:color="auto"/>
              <w:bottom w:val="double" w:sz="4" w:space="0" w:color="auto"/>
            </w:tcBorders>
          </w:tcPr>
          <w:p w14:paraId="129A29AD" w14:textId="1E3C0C3B"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r w:rsidRPr="007F079E">
              <w:rPr>
                <w:rFonts w:ascii="CordiaUPC" w:hAnsi="CordiaUPC" w:cs="CordiaUPC"/>
                <w:b/>
                <w:bCs/>
                <w:sz w:val="26"/>
                <w:szCs w:val="26"/>
              </w:rPr>
              <w:t>(41,687)</w:t>
            </w:r>
          </w:p>
        </w:tc>
        <w:tc>
          <w:tcPr>
            <w:tcW w:w="126" w:type="pct"/>
          </w:tcPr>
          <w:p w14:paraId="3F3D9698" w14:textId="77777777"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725" w:type="pct"/>
            <w:tcBorders>
              <w:top w:val="single" w:sz="4" w:space="0" w:color="auto"/>
              <w:bottom w:val="double" w:sz="4" w:space="0" w:color="auto"/>
            </w:tcBorders>
          </w:tcPr>
          <w:p w14:paraId="222A54E5" w14:textId="1CA98750" w:rsidR="00F25903" w:rsidRPr="007F079E"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r w:rsidRPr="007F079E">
              <w:rPr>
                <w:rFonts w:ascii="CordiaUPC" w:hAnsi="CordiaUPC" w:cs="CordiaUPC"/>
                <w:b/>
                <w:bCs/>
                <w:sz w:val="26"/>
                <w:szCs w:val="26"/>
              </w:rPr>
              <w:t>3,885</w:t>
            </w:r>
          </w:p>
        </w:tc>
      </w:tr>
    </w:tbl>
    <w:p w14:paraId="6433911C" w14:textId="3E867672" w:rsidR="001B2803" w:rsidRPr="007F079E" w:rsidRDefault="001B2803" w:rsidP="001C09F9">
      <w:pPr>
        <w:spacing w:line="240" w:lineRule="exact"/>
        <w:rPr>
          <w:rFonts w:ascii="CordiaUPC" w:hAnsi="CordiaUPC" w:cs="CordiaUPC"/>
          <w:b/>
          <w:bCs/>
          <w:sz w:val="26"/>
          <w:szCs w:val="26"/>
          <w:lang w:val="en-US"/>
        </w:rPr>
      </w:pPr>
    </w:p>
    <w:tbl>
      <w:tblPr>
        <w:tblW w:w="9720" w:type="dxa"/>
        <w:tblInd w:w="450" w:type="dxa"/>
        <w:tblLayout w:type="fixed"/>
        <w:tblLook w:val="04A0" w:firstRow="1" w:lastRow="0" w:firstColumn="1" w:lastColumn="0" w:noHBand="0" w:noVBand="1"/>
      </w:tblPr>
      <w:tblGrid>
        <w:gridCol w:w="1971"/>
        <w:gridCol w:w="10"/>
        <w:gridCol w:w="1145"/>
        <w:gridCol w:w="245"/>
        <w:gridCol w:w="1365"/>
        <w:gridCol w:w="245"/>
        <w:gridCol w:w="1376"/>
        <w:gridCol w:w="245"/>
        <w:gridCol w:w="1464"/>
        <w:gridCol w:w="245"/>
        <w:gridCol w:w="1409"/>
      </w:tblGrid>
      <w:tr w:rsidR="006B6098" w:rsidRPr="007F079E" w14:paraId="7DCE32AE" w14:textId="77777777" w:rsidTr="00C72A7E">
        <w:trPr>
          <w:tblHeader/>
        </w:trPr>
        <w:tc>
          <w:tcPr>
            <w:tcW w:w="1019" w:type="pct"/>
            <w:gridSpan w:val="2"/>
            <w:hideMark/>
          </w:tcPr>
          <w:p w14:paraId="38B51CF6" w14:textId="77777777" w:rsidR="006B6098" w:rsidRPr="007F079E" w:rsidRDefault="006B6098" w:rsidP="00C72A7E">
            <w:pPr>
              <w:pStyle w:val="NoSpacing"/>
              <w:spacing w:line="240" w:lineRule="exact"/>
              <w:jc w:val="center"/>
              <w:rPr>
                <w:rFonts w:ascii="CordiaUPC" w:hAnsi="CordiaUPC" w:cs="CordiaUPC"/>
                <w:b/>
                <w:bCs/>
                <w:sz w:val="26"/>
                <w:szCs w:val="26"/>
              </w:rPr>
            </w:pPr>
          </w:p>
        </w:tc>
        <w:tc>
          <w:tcPr>
            <w:tcW w:w="3981" w:type="pct"/>
            <w:gridSpan w:val="9"/>
          </w:tcPr>
          <w:p w14:paraId="1724E768" w14:textId="3236ACAA" w:rsidR="006B6098" w:rsidRPr="007F079E" w:rsidRDefault="00A265FF" w:rsidP="00C72A7E">
            <w:pPr>
              <w:pStyle w:val="NoSpacing"/>
              <w:spacing w:line="240" w:lineRule="exact"/>
              <w:jc w:val="center"/>
              <w:rPr>
                <w:rFonts w:ascii="CordiaUPC" w:hAnsi="CordiaUPC" w:cs="CordiaUPC"/>
                <w:b/>
                <w:bCs/>
                <w:sz w:val="26"/>
                <w:szCs w:val="26"/>
              </w:rPr>
            </w:pPr>
            <w:r w:rsidRPr="007F079E">
              <w:rPr>
                <w:rFonts w:ascii="CordiaUPC" w:hAnsi="CordiaUPC" w:cs="CordiaUPC"/>
                <w:b/>
                <w:bCs/>
                <w:sz w:val="26"/>
                <w:szCs w:val="26"/>
              </w:rPr>
              <w:t>Consolidated and Bank only</w:t>
            </w:r>
          </w:p>
        </w:tc>
      </w:tr>
      <w:tr w:rsidR="006B6098" w:rsidRPr="007F079E" w14:paraId="407807B4" w14:textId="77777777" w:rsidTr="00C72A7E">
        <w:trPr>
          <w:trHeight w:val="1739"/>
          <w:tblHeader/>
        </w:trPr>
        <w:tc>
          <w:tcPr>
            <w:tcW w:w="1014" w:type="pct"/>
          </w:tcPr>
          <w:p w14:paraId="6A7B3C5D" w14:textId="77777777" w:rsidR="006B6098" w:rsidRPr="007F079E" w:rsidRDefault="006B6098" w:rsidP="00C72A7E">
            <w:pPr>
              <w:pStyle w:val="NoSpacing"/>
              <w:spacing w:line="240" w:lineRule="exact"/>
              <w:rPr>
                <w:rFonts w:ascii="CordiaUPC" w:hAnsi="CordiaUPC" w:cs="CordiaUPC"/>
                <w:sz w:val="26"/>
                <w:szCs w:val="26"/>
                <w:cs/>
              </w:rPr>
            </w:pPr>
          </w:p>
        </w:tc>
        <w:tc>
          <w:tcPr>
            <w:tcW w:w="594" w:type="pct"/>
            <w:gridSpan w:val="2"/>
          </w:tcPr>
          <w:p w14:paraId="14C79F11" w14:textId="77777777" w:rsidR="006B6098" w:rsidRPr="007F079E" w:rsidRDefault="006B6098" w:rsidP="00C72A7E">
            <w:pPr>
              <w:pStyle w:val="NoSpacing"/>
              <w:spacing w:line="240" w:lineRule="exact"/>
              <w:jc w:val="center"/>
              <w:rPr>
                <w:rFonts w:ascii="CordiaUPC" w:hAnsi="CordiaUPC" w:cs="CordiaUPC"/>
                <w:sz w:val="26"/>
                <w:szCs w:val="26"/>
              </w:rPr>
            </w:pPr>
            <w:r w:rsidRPr="007F079E">
              <w:rPr>
                <w:rFonts w:ascii="CordiaUPC" w:hAnsi="CordiaUPC" w:cs="CordiaUPC" w:hint="cs"/>
                <w:sz w:val="26"/>
                <w:szCs w:val="26"/>
              </w:rPr>
              <w:br/>
            </w:r>
            <w:r w:rsidRPr="007F079E">
              <w:rPr>
                <w:rFonts w:ascii="CordiaUPC" w:hAnsi="CordiaUPC" w:cs="CordiaUPC" w:hint="cs"/>
                <w:sz w:val="26"/>
                <w:szCs w:val="26"/>
              </w:rPr>
              <w:br/>
            </w:r>
            <w:r w:rsidRPr="007F079E">
              <w:rPr>
                <w:rFonts w:ascii="CordiaUPC" w:hAnsi="CordiaUPC" w:cs="CordiaUPC" w:hint="cs"/>
                <w:sz w:val="26"/>
                <w:szCs w:val="26"/>
              </w:rPr>
              <w:br/>
            </w:r>
            <w:r w:rsidRPr="007F079E">
              <w:rPr>
                <w:rFonts w:ascii="CordiaUPC" w:hAnsi="CordiaUPC" w:cs="CordiaUPC" w:hint="cs"/>
                <w:sz w:val="26"/>
                <w:szCs w:val="26"/>
              </w:rPr>
              <w:br/>
            </w:r>
            <w:r w:rsidRPr="007F079E">
              <w:rPr>
                <w:rFonts w:ascii="CordiaUPC" w:hAnsi="CordiaUPC" w:cs="CordiaUPC" w:hint="cs"/>
                <w:sz w:val="26"/>
                <w:szCs w:val="26"/>
              </w:rPr>
              <w:br/>
              <w:t>Gross Amount</w:t>
            </w:r>
          </w:p>
        </w:tc>
        <w:tc>
          <w:tcPr>
            <w:tcW w:w="126" w:type="pct"/>
          </w:tcPr>
          <w:p w14:paraId="492E1C80" w14:textId="77777777" w:rsidR="006B6098" w:rsidRPr="007F079E" w:rsidRDefault="006B6098" w:rsidP="00C72A7E">
            <w:pPr>
              <w:pStyle w:val="NoSpacing"/>
              <w:spacing w:line="240" w:lineRule="exact"/>
              <w:jc w:val="center"/>
              <w:rPr>
                <w:rFonts w:ascii="CordiaUPC" w:hAnsi="CordiaUPC" w:cs="CordiaUPC"/>
                <w:sz w:val="26"/>
                <w:szCs w:val="26"/>
              </w:rPr>
            </w:pPr>
          </w:p>
        </w:tc>
        <w:tc>
          <w:tcPr>
            <w:tcW w:w="702" w:type="pct"/>
          </w:tcPr>
          <w:p w14:paraId="090845BA" w14:textId="77777777" w:rsidR="006B6098" w:rsidRPr="007F079E" w:rsidRDefault="006B6098" w:rsidP="00C72A7E">
            <w:pPr>
              <w:pStyle w:val="NoSpacing"/>
              <w:spacing w:line="240" w:lineRule="exact"/>
              <w:jc w:val="center"/>
              <w:rPr>
                <w:rFonts w:ascii="CordiaUPC" w:hAnsi="CordiaUPC" w:cs="CordiaUPC"/>
                <w:sz w:val="26"/>
                <w:szCs w:val="26"/>
              </w:rPr>
            </w:pPr>
            <w:r w:rsidRPr="007F079E">
              <w:rPr>
                <w:rFonts w:ascii="CordiaUPC" w:hAnsi="CordiaUPC" w:cs="CordiaUPC" w:hint="cs"/>
                <w:sz w:val="26"/>
                <w:szCs w:val="26"/>
              </w:rPr>
              <w:br/>
            </w:r>
            <w:r w:rsidRPr="007F079E">
              <w:rPr>
                <w:rFonts w:ascii="CordiaUPC" w:hAnsi="CordiaUPC" w:cs="CordiaUPC" w:hint="cs"/>
                <w:sz w:val="26"/>
                <w:szCs w:val="26"/>
              </w:rPr>
              <w:br/>
            </w:r>
            <w:r w:rsidRPr="007F079E">
              <w:rPr>
                <w:rFonts w:ascii="CordiaUPC" w:hAnsi="CordiaUPC" w:cs="CordiaUPC" w:hint="cs"/>
                <w:sz w:val="26"/>
                <w:szCs w:val="26"/>
              </w:rPr>
              <w:br/>
              <w:t>Amount offset in statements of financial position</w:t>
            </w:r>
          </w:p>
        </w:tc>
        <w:tc>
          <w:tcPr>
            <w:tcW w:w="126" w:type="pct"/>
          </w:tcPr>
          <w:p w14:paraId="1D67A147" w14:textId="77777777" w:rsidR="006B6098" w:rsidRPr="007F079E" w:rsidRDefault="006B6098" w:rsidP="00C72A7E">
            <w:pPr>
              <w:pStyle w:val="NoSpacing"/>
              <w:spacing w:line="240" w:lineRule="exact"/>
              <w:jc w:val="center"/>
              <w:rPr>
                <w:rFonts w:ascii="CordiaUPC" w:hAnsi="CordiaUPC" w:cs="CordiaUPC"/>
                <w:sz w:val="26"/>
                <w:szCs w:val="26"/>
                <w:cs/>
              </w:rPr>
            </w:pPr>
          </w:p>
        </w:tc>
        <w:tc>
          <w:tcPr>
            <w:tcW w:w="708" w:type="pct"/>
          </w:tcPr>
          <w:p w14:paraId="2BA2D6D1" w14:textId="77777777" w:rsidR="006B6098" w:rsidRPr="007F079E" w:rsidRDefault="006B6098" w:rsidP="00C72A7E">
            <w:pPr>
              <w:pStyle w:val="NoSpacing"/>
              <w:spacing w:line="240" w:lineRule="exact"/>
              <w:jc w:val="center"/>
              <w:rPr>
                <w:rFonts w:ascii="CordiaUPC" w:hAnsi="CordiaUPC" w:cs="CordiaUPC"/>
                <w:sz w:val="26"/>
                <w:szCs w:val="26"/>
              </w:rPr>
            </w:pPr>
            <w:r w:rsidRPr="007F079E">
              <w:rPr>
                <w:rFonts w:ascii="CordiaUPC" w:hAnsi="CordiaUPC" w:cs="CordiaUPC" w:hint="cs"/>
                <w:sz w:val="26"/>
                <w:szCs w:val="26"/>
              </w:rPr>
              <w:br/>
            </w:r>
            <w:r w:rsidRPr="007F079E">
              <w:rPr>
                <w:rFonts w:ascii="CordiaUPC" w:hAnsi="CordiaUPC" w:cs="CordiaUPC" w:hint="cs"/>
                <w:sz w:val="26"/>
                <w:szCs w:val="26"/>
              </w:rPr>
              <w:br/>
              <w:t>Amount presented in statements of financial position</w:t>
            </w:r>
          </w:p>
        </w:tc>
        <w:tc>
          <w:tcPr>
            <w:tcW w:w="126" w:type="pct"/>
          </w:tcPr>
          <w:p w14:paraId="2117E858" w14:textId="77777777" w:rsidR="006B6098" w:rsidRPr="007F079E" w:rsidRDefault="006B6098" w:rsidP="00C72A7E">
            <w:pPr>
              <w:pStyle w:val="NoSpacing"/>
              <w:spacing w:line="240" w:lineRule="exact"/>
              <w:jc w:val="center"/>
              <w:rPr>
                <w:rFonts w:ascii="CordiaUPC" w:hAnsi="CordiaUPC" w:cs="CordiaUPC"/>
                <w:sz w:val="26"/>
                <w:szCs w:val="26"/>
                <w:cs/>
              </w:rPr>
            </w:pPr>
          </w:p>
        </w:tc>
        <w:tc>
          <w:tcPr>
            <w:tcW w:w="753" w:type="pct"/>
            <w:hideMark/>
          </w:tcPr>
          <w:p w14:paraId="2D393855" w14:textId="77777777" w:rsidR="006B6098" w:rsidRPr="007F079E" w:rsidRDefault="006B6098" w:rsidP="00C72A7E">
            <w:pPr>
              <w:pStyle w:val="NoSpacing"/>
              <w:spacing w:line="240" w:lineRule="exact"/>
              <w:jc w:val="center"/>
              <w:rPr>
                <w:rFonts w:ascii="CordiaUPC" w:hAnsi="CordiaUPC" w:cs="CordiaUPC"/>
                <w:sz w:val="26"/>
                <w:szCs w:val="26"/>
              </w:rPr>
            </w:pPr>
            <w:r w:rsidRPr="007F079E">
              <w:rPr>
                <w:rFonts w:ascii="CordiaUPC" w:hAnsi="CordiaUPC" w:cs="CordiaUPC" w:hint="cs"/>
                <w:sz w:val="26"/>
                <w:szCs w:val="26"/>
              </w:rPr>
              <w:t xml:space="preserve">Amounts not offset in financial statements - Amount eligible for offsetting per contracts </w:t>
            </w:r>
          </w:p>
        </w:tc>
        <w:tc>
          <w:tcPr>
            <w:tcW w:w="126" w:type="pct"/>
          </w:tcPr>
          <w:p w14:paraId="0732EFD8" w14:textId="77777777" w:rsidR="006B6098" w:rsidRPr="007F079E" w:rsidRDefault="006B6098" w:rsidP="00C72A7E">
            <w:pPr>
              <w:pStyle w:val="NoSpacing"/>
              <w:spacing w:line="240" w:lineRule="exact"/>
              <w:jc w:val="center"/>
              <w:rPr>
                <w:rFonts w:ascii="CordiaUPC" w:hAnsi="CordiaUPC" w:cs="CordiaUPC"/>
                <w:sz w:val="26"/>
                <w:szCs w:val="26"/>
              </w:rPr>
            </w:pPr>
          </w:p>
        </w:tc>
        <w:tc>
          <w:tcPr>
            <w:tcW w:w="725" w:type="pct"/>
          </w:tcPr>
          <w:p w14:paraId="4827F893" w14:textId="77777777" w:rsidR="006B6098" w:rsidRPr="007F079E" w:rsidRDefault="006B6098" w:rsidP="00C72A7E">
            <w:pPr>
              <w:pStyle w:val="NoSpacing"/>
              <w:spacing w:line="240" w:lineRule="exact"/>
              <w:jc w:val="center"/>
              <w:rPr>
                <w:rFonts w:ascii="CordiaUPC" w:hAnsi="CordiaUPC" w:cs="CordiaUPC"/>
                <w:sz w:val="26"/>
                <w:szCs w:val="26"/>
              </w:rPr>
            </w:pPr>
            <w:r w:rsidRPr="007F079E">
              <w:rPr>
                <w:rFonts w:ascii="CordiaUPC" w:hAnsi="CordiaUPC" w:cs="CordiaUPC" w:hint="cs"/>
                <w:sz w:val="26"/>
                <w:szCs w:val="26"/>
              </w:rPr>
              <w:br/>
            </w:r>
            <w:r w:rsidRPr="007F079E">
              <w:rPr>
                <w:rFonts w:ascii="CordiaUPC" w:hAnsi="CordiaUPC" w:cs="CordiaUPC" w:hint="cs"/>
                <w:sz w:val="26"/>
                <w:szCs w:val="26"/>
              </w:rPr>
              <w:br/>
            </w:r>
            <w:r w:rsidRPr="007F079E">
              <w:rPr>
                <w:rFonts w:ascii="CordiaUPC" w:hAnsi="CordiaUPC" w:cs="CordiaUPC" w:hint="cs"/>
                <w:sz w:val="26"/>
                <w:szCs w:val="26"/>
              </w:rPr>
              <w:br/>
            </w:r>
            <w:r w:rsidRPr="007F079E">
              <w:rPr>
                <w:rFonts w:ascii="CordiaUPC" w:hAnsi="CordiaUPC" w:cs="CordiaUPC" w:hint="cs"/>
                <w:sz w:val="26"/>
                <w:szCs w:val="26"/>
              </w:rPr>
              <w:br/>
            </w:r>
            <w:r w:rsidRPr="007F079E">
              <w:rPr>
                <w:rFonts w:ascii="CordiaUPC" w:hAnsi="CordiaUPC" w:cs="CordiaUPC" w:hint="cs"/>
                <w:sz w:val="26"/>
                <w:szCs w:val="26"/>
              </w:rPr>
              <w:br/>
            </w:r>
            <w:r w:rsidRPr="007F079E">
              <w:rPr>
                <w:rFonts w:ascii="CordiaUPC" w:hAnsi="CordiaUPC" w:cs="CordiaUPC" w:hint="cs"/>
                <w:sz w:val="26"/>
                <w:szCs w:val="26"/>
              </w:rPr>
              <w:br/>
              <w:t>Net amount</w:t>
            </w:r>
          </w:p>
        </w:tc>
      </w:tr>
      <w:tr w:rsidR="006B6098" w:rsidRPr="007F079E" w14:paraId="25E000F2" w14:textId="77777777" w:rsidTr="00C72A7E">
        <w:trPr>
          <w:tblHeader/>
        </w:trPr>
        <w:tc>
          <w:tcPr>
            <w:tcW w:w="1014" w:type="pct"/>
          </w:tcPr>
          <w:p w14:paraId="57CC583C" w14:textId="77777777" w:rsidR="006B6098" w:rsidRPr="007F079E" w:rsidRDefault="006B6098" w:rsidP="00C72A7E">
            <w:pPr>
              <w:pStyle w:val="NoSpacing"/>
              <w:spacing w:line="240" w:lineRule="exact"/>
              <w:rPr>
                <w:rFonts w:ascii="CordiaUPC" w:hAnsi="CordiaUPC" w:cs="CordiaUPC"/>
                <w:sz w:val="26"/>
                <w:szCs w:val="26"/>
              </w:rPr>
            </w:pPr>
          </w:p>
        </w:tc>
        <w:tc>
          <w:tcPr>
            <w:tcW w:w="3986" w:type="pct"/>
            <w:gridSpan w:val="10"/>
            <w:hideMark/>
          </w:tcPr>
          <w:p w14:paraId="5561D973" w14:textId="77777777" w:rsidR="006B6098" w:rsidRPr="007F079E" w:rsidRDefault="006B6098" w:rsidP="00C72A7E">
            <w:pPr>
              <w:pStyle w:val="NoSpacing"/>
              <w:spacing w:line="240" w:lineRule="exact"/>
              <w:jc w:val="center"/>
              <w:rPr>
                <w:rFonts w:ascii="CordiaUPC" w:hAnsi="CordiaUPC" w:cs="CordiaUPC"/>
                <w:i/>
                <w:iCs/>
                <w:sz w:val="26"/>
                <w:szCs w:val="26"/>
              </w:rPr>
            </w:pPr>
            <w:r w:rsidRPr="007F079E">
              <w:rPr>
                <w:rFonts w:ascii="CordiaUPC" w:hAnsi="CordiaUPC" w:cs="CordiaUPC" w:hint="cs"/>
                <w:i/>
                <w:sz w:val="26"/>
                <w:szCs w:val="26"/>
              </w:rPr>
              <w:t>(in million Baht)</w:t>
            </w:r>
          </w:p>
        </w:tc>
      </w:tr>
      <w:tr w:rsidR="006B6098" w:rsidRPr="007F079E" w14:paraId="485EBEBB" w14:textId="77777777" w:rsidTr="00C72A7E">
        <w:tc>
          <w:tcPr>
            <w:tcW w:w="1014" w:type="pct"/>
            <w:hideMark/>
          </w:tcPr>
          <w:p w14:paraId="1D911A89" w14:textId="77777777" w:rsidR="006B6098" w:rsidRPr="007F079E" w:rsidRDefault="006B6098" w:rsidP="00C72A7E">
            <w:pPr>
              <w:pStyle w:val="NoSpacing"/>
              <w:tabs>
                <w:tab w:val="clear" w:pos="1644"/>
              </w:tabs>
              <w:spacing w:line="240" w:lineRule="exact"/>
              <w:ind w:right="-25"/>
              <w:rPr>
                <w:rFonts w:ascii="CordiaUPC" w:hAnsi="CordiaUPC" w:cs="CordiaUPC"/>
                <w:b/>
                <w:bCs/>
                <w:i/>
                <w:iCs/>
                <w:sz w:val="26"/>
                <w:szCs w:val="26"/>
                <w:cs/>
              </w:rPr>
            </w:pPr>
            <w:r w:rsidRPr="007F079E">
              <w:rPr>
                <w:rFonts w:ascii="CordiaUPC" w:hAnsi="CordiaUPC" w:cs="CordiaUPC" w:hint="cs"/>
                <w:b/>
                <w:bCs/>
                <w:i/>
                <w:iCs/>
                <w:sz w:val="26"/>
                <w:szCs w:val="26"/>
              </w:rPr>
              <w:t>At 31 December 202</w:t>
            </w:r>
            <w:r w:rsidRPr="007F079E">
              <w:rPr>
                <w:rFonts w:ascii="CordiaUPC" w:hAnsi="CordiaUPC" w:cs="CordiaUPC"/>
                <w:b/>
                <w:bCs/>
                <w:i/>
                <w:iCs/>
                <w:sz w:val="26"/>
                <w:szCs w:val="26"/>
              </w:rPr>
              <w:t>1</w:t>
            </w:r>
          </w:p>
        </w:tc>
        <w:tc>
          <w:tcPr>
            <w:tcW w:w="594" w:type="pct"/>
            <w:gridSpan w:val="2"/>
          </w:tcPr>
          <w:p w14:paraId="62B3AC58" w14:textId="77777777" w:rsidR="006B6098" w:rsidRPr="007F079E" w:rsidRDefault="006B6098" w:rsidP="00C72A7E">
            <w:pPr>
              <w:pStyle w:val="NoSpacing"/>
              <w:spacing w:line="240" w:lineRule="exact"/>
              <w:rPr>
                <w:rFonts w:ascii="CordiaUPC" w:hAnsi="CordiaUPC" w:cs="CordiaUPC"/>
                <w:sz w:val="26"/>
                <w:szCs w:val="26"/>
                <w:cs/>
              </w:rPr>
            </w:pPr>
          </w:p>
        </w:tc>
        <w:tc>
          <w:tcPr>
            <w:tcW w:w="126" w:type="pct"/>
          </w:tcPr>
          <w:p w14:paraId="21E79D1D" w14:textId="77777777" w:rsidR="006B6098" w:rsidRPr="007F079E" w:rsidRDefault="006B6098" w:rsidP="00C72A7E">
            <w:pPr>
              <w:pStyle w:val="NoSpacing"/>
              <w:spacing w:line="240" w:lineRule="exact"/>
              <w:rPr>
                <w:rFonts w:ascii="CordiaUPC" w:hAnsi="CordiaUPC" w:cs="CordiaUPC"/>
                <w:sz w:val="26"/>
                <w:szCs w:val="26"/>
                <w:cs/>
              </w:rPr>
            </w:pPr>
          </w:p>
        </w:tc>
        <w:tc>
          <w:tcPr>
            <w:tcW w:w="702" w:type="pct"/>
          </w:tcPr>
          <w:p w14:paraId="4D831FA6" w14:textId="77777777" w:rsidR="006B6098" w:rsidRPr="007F079E" w:rsidRDefault="006B6098" w:rsidP="00C72A7E">
            <w:pPr>
              <w:pStyle w:val="NoSpacing"/>
              <w:spacing w:line="240" w:lineRule="exact"/>
              <w:rPr>
                <w:rFonts w:ascii="CordiaUPC" w:hAnsi="CordiaUPC" w:cs="CordiaUPC"/>
                <w:sz w:val="26"/>
                <w:szCs w:val="26"/>
                <w:cs/>
              </w:rPr>
            </w:pPr>
          </w:p>
        </w:tc>
        <w:tc>
          <w:tcPr>
            <w:tcW w:w="126" w:type="pct"/>
          </w:tcPr>
          <w:p w14:paraId="3A621366" w14:textId="77777777" w:rsidR="006B6098" w:rsidRPr="007F079E" w:rsidRDefault="006B6098" w:rsidP="00C72A7E">
            <w:pPr>
              <w:pStyle w:val="NoSpacing"/>
              <w:spacing w:line="240" w:lineRule="exact"/>
              <w:rPr>
                <w:rFonts w:ascii="CordiaUPC" w:hAnsi="CordiaUPC" w:cs="CordiaUPC"/>
                <w:sz w:val="26"/>
                <w:szCs w:val="26"/>
                <w:cs/>
              </w:rPr>
            </w:pPr>
          </w:p>
        </w:tc>
        <w:tc>
          <w:tcPr>
            <w:tcW w:w="708" w:type="pct"/>
          </w:tcPr>
          <w:p w14:paraId="5F8EFFB4" w14:textId="77777777" w:rsidR="006B6098" w:rsidRPr="007F079E" w:rsidRDefault="006B6098" w:rsidP="00C72A7E">
            <w:pPr>
              <w:pStyle w:val="NoSpacing"/>
              <w:spacing w:line="240" w:lineRule="exact"/>
              <w:rPr>
                <w:rFonts w:ascii="CordiaUPC" w:hAnsi="CordiaUPC" w:cs="CordiaUPC"/>
                <w:sz w:val="26"/>
                <w:szCs w:val="26"/>
                <w:cs/>
              </w:rPr>
            </w:pPr>
          </w:p>
        </w:tc>
        <w:tc>
          <w:tcPr>
            <w:tcW w:w="126" w:type="pct"/>
          </w:tcPr>
          <w:p w14:paraId="0BF47974" w14:textId="77777777" w:rsidR="006B6098" w:rsidRPr="007F079E" w:rsidRDefault="006B6098" w:rsidP="00C72A7E">
            <w:pPr>
              <w:pStyle w:val="NoSpacing"/>
              <w:spacing w:line="240" w:lineRule="exact"/>
              <w:rPr>
                <w:rFonts w:ascii="CordiaUPC" w:hAnsi="CordiaUPC" w:cs="CordiaUPC"/>
                <w:sz w:val="26"/>
                <w:szCs w:val="26"/>
                <w:cs/>
              </w:rPr>
            </w:pPr>
          </w:p>
        </w:tc>
        <w:tc>
          <w:tcPr>
            <w:tcW w:w="753" w:type="pct"/>
          </w:tcPr>
          <w:p w14:paraId="3CE4218C" w14:textId="77777777" w:rsidR="006B6098" w:rsidRPr="007F079E" w:rsidRDefault="006B6098" w:rsidP="00C72A7E">
            <w:pPr>
              <w:pStyle w:val="NoSpacing"/>
              <w:spacing w:line="240" w:lineRule="exact"/>
              <w:rPr>
                <w:rFonts w:ascii="CordiaUPC" w:hAnsi="CordiaUPC" w:cs="CordiaUPC"/>
                <w:sz w:val="26"/>
                <w:szCs w:val="26"/>
              </w:rPr>
            </w:pPr>
          </w:p>
        </w:tc>
        <w:tc>
          <w:tcPr>
            <w:tcW w:w="126" w:type="pct"/>
          </w:tcPr>
          <w:p w14:paraId="16E7B980" w14:textId="77777777" w:rsidR="006B6098" w:rsidRPr="007F079E" w:rsidRDefault="006B6098" w:rsidP="00C72A7E">
            <w:pPr>
              <w:pStyle w:val="NoSpacing"/>
              <w:spacing w:line="240" w:lineRule="exact"/>
              <w:rPr>
                <w:rFonts w:ascii="CordiaUPC" w:hAnsi="CordiaUPC" w:cs="CordiaUPC"/>
                <w:sz w:val="26"/>
                <w:szCs w:val="26"/>
              </w:rPr>
            </w:pPr>
          </w:p>
        </w:tc>
        <w:tc>
          <w:tcPr>
            <w:tcW w:w="725" w:type="pct"/>
          </w:tcPr>
          <w:p w14:paraId="52C41B78" w14:textId="77777777" w:rsidR="006B6098" w:rsidRPr="007F079E" w:rsidRDefault="006B6098" w:rsidP="00C72A7E">
            <w:pPr>
              <w:pStyle w:val="NoSpacing"/>
              <w:spacing w:line="240" w:lineRule="exact"/>
              <w:rPr>
                <w:rFonts w:ascii="CordiaUPC" w:hAnsi="CordiaUPC" w:cs="CordiaUPC"/>
                <w:sz w:val="26"/>
                <w:szCs w:val="26"/>
              </w:rPr>
            </w:pPr>
          </w:p>
        </w:tc>
      </w:tr>
      <w:tr w:rsidR="006B6098" w:rsidRPr="007F079E" w14:paraId="6A37A310" w14:textId="77777777" w:rsidTr="00C72A7E">
        <w:tc>
          <w:tcPr>
            <w:tcW w:w="1014" w:type="pct"/>
            <w:hideMark/>
          </w:tcPr>
          <w:p w14:paraId="75C7FA9A" w14:textId="77777777" w:rsidR="006B6098" w:rsidRPr="007F079E" w:rsidRDefault="006B6098" w:rsidP="00C72A7E">
            <w:pPr>
              <w:pStyle w:val="NoSpacing"/>
              <w:spacing w:line="240" w:lineRule="exact"/>
              <w:rPr>
                <w:rFonts w:ascii="CordiaUPC" w:hAnsi="CordiaUPC" w:cs="CordiaUPC"/>
                <w:b/>
                <w:bCs/>
                <w:i/>
                <w:iCs/>
                <w:sz w:val="26"/>
                <w:szCs w:val="26"/>
              </w:rPr>
            </w:pPr>
            <w:r w:rsidRPr="007F079E">
              <w:rPr>
                <w:rFonts w:ascii="CordiaUPC" w:hAnsi="CordiaUPC" w:cs="CordiaUPC" w:hint="cs"/>
                <w:b/>
                <w:bCs/>
                <w:i/>
                <w:iCs/>
                <w:sz w:val="26"/>
                <w:szCs w:val="26"/>
              </w:rPr>
              <w:t>Financial assets</w:t>
            </w:r>
            <w:r w:rsidRPr="007F079E">
              <w:rPr>
                <w:rFonts w:ascii="CordiaUPC" w:hAnsi="CordiaUPC" w:cs="CordiaUPC" w:hint="cs"/>
                <w:b/>
                <w:bCs/>
                <w:i/>
                <w:iCs/>
                <w:sz w:val="26"/>
                <w:szCs w:val="26"/>
                <w:cs/>
              </w:rPr>
              <w:t xml:space="preserve"> </w:t>
            </w:r>
          </w:p>
        </w:tc>
        <w:tc>
          <w:tcPr>
            <w:tcW w:w="594" w:type="pct"/>
            <w:gridSpan w:val="2"/>
          </w:tcPr>
          <w:p w14:paraId="13E5CAA7" w14:textId="77777777" w:rsidR="006B6098" w:rsidRPr="007F079E" w:rsidRDefault="006B6098" w:rsidP="00C72A7E">
            <w:pPr>
              <w:pStyle w:val="NoSpacing"/>
              <w:spacing w:line="240" w:lineRule="exact"/>
              <w:rPr>
                <w:rFonts w:ascii="CordiaUPC" w:hAnsi="CordiaUPC" w:cs="CordiaUPC"/>
                <w:sz w:val="26"/>
                <w:szCs w:val="26"/>
              </w:rPr>
            </w:pPr>
          </w:p>
        </w:tc>
        <w:tc>
          <w:tcPr>
            <w:tcW w:w="126" w:type="pct"/>
          </w:tcPr>
          <w:p w14:paraId="719C20F0" w14:textId="77777777" w:rsidR="006B6098" w:rsidRPr="007F079E" w:rsidRDefault="006B6098" w:rsidP="00C72A7E">
            <w:pPr>
              <w:pStyle w:val="NoSpacing"/>
              <w:spacing w:line="240" w:lineRule="exact"/>
              <w:rPr>
                <w:rFonts w:ascii="CordiaUPC" w:hAnsi="CordiaUPC" w:cs="CordiaUPC"/>
                <w:sz w:val="26"/>
                <w:szCs w:val="26"/>
                <w:cs/>
              </w:rPr>
            </w:pPr>
          </w:p>
        </w:tc>
        <w:tc>
          <w:tcPr>
            <w:tcW w:w="702" w:type="pct"/>
          </w:tcPr>
          <w:p w14:paraId="0DA880D7" w14:textId="77777777" w:rsidR="006B6098" w:rsidRPr="007F079E" w:rsidRDefault="006B6098" w:rsidP="00C72A7E">
            <w:pPr>
              <w:pStyle w:val="NoSpacing"/>
              <w:spacing w:line="240" w:lineRule="exact"/>
              <w:rPr>
                <w:rFonts w:ascii="CordiaUPC" w:hAnsi="CordiaUPC" w:cs="CordiaUPC"/>
                <w:sz w:val="26"/>
                <w:szCs w:val="26"/>
                <w:cs/>
              </w:rPr>
            </w:pPr>
          </w:p>
        </w:tc>
        <w:tc>
          <w:tcPr>
            <w:tcW w:w="126" w:type="pct"/>
          </w:tcPr>
          <w:p w14:paraId="14637014" w14:textId="77777777" w:rsidR="006B6098" w:rsidRPr="007F079E" w:rsidRDefault="006B6098" w:rsidP="00C72A7E">
            <w:pPr>
              <w:pStyle w:val="NoSpacing"/>
              <w:spacing w:line="240" w:lineRule="exact"/>
              <w:rPr>
                <w:rFonts w:ascii="CordiaUPC" w:hAnsi="CordiaUPC" w:cs="CordiaUPC"/>
                <w:sz w:val="26"/>
                <w:szCs w:val="26"/>
                <w:cs/>
              </w:rPr>
            </w:pPr>
          </w:p>
        </w:tc>
        <w:tc>
          <w:tcPr>
            <w:tcW w:w="708" w:type="pct"/>
          </w:tcPr>
          <w:p w14:paraId="45CF7D0B" w14:textId="77777777" w:rsidR="006B6098" w:rsidRPr="007F079E" w:rsidRDefault="006B6098" w:rsidP="00C72A7E">
            <w:pPr>
              <w:pStyle w:val="NoSpacing"/>
              <w:spacing w:line="240" w:lineRule="exact"/>
              <w:rPr>
                <w:rFonts w:ascii="CordiaUPC" w:hAnsi="CordiaUPC" w:cs="CordiaUPC"/>
                <w:sz w:val="26"/>
                <w:szCs w:val="26"/>
                <w:cs/>
              </w:rPr>
            </w:pPr>
          </w:p>
        </w:tc>
        <w:tc>
          <w:tcPr>
            <w:tcW w:w="126" w:type="pct"/>
          </w:tcPr>
          <w:p w14:paraId="43FCD74D" w14:textId="77777777" w:rsidR="006B6098" w:rsidRPr="007F079E" w:rsidRDefault="006B6098" w:rsidP="00C72A7E">
            <w:pPr>
              <w:pStyle w:val="NoSpacing"/>
              <w:spacing w:line="240" w:lineRule="exact"/>
              <w:rPr>
                <w:rFonts w:ascii="CordiaUPC" w:hAnsi="CordiaUPC" w:cs="CordiaUPC"/>
                <w:sz w:val="26"/>
                <w:szCs w:val="26"/>
                <w:cs/>
              </w:rPr>
            </w:pPr>
          </w:p>
        </w:tc>
        <w:tc>
          <w:tcPr>
            <w:tcW w:w="753" w:type="pct"/>
          </w:tcPr>
          <w:p w14:paraId="55DC89AD" w14:textId="77777777" w:rsidR="006B6098" w:rsidRPr="007F079E" w:rsidRDefault="006B6098" w:rsidP="00C72A7E">
            <w:pPr>
              <w:pStyle w:val="NoSpacing"/>
              <w:spacing w:line="240" w:lineRule="exact"/>
              <w:rPr>
                <w:rFonts w:ascii="CordiaUPC" w:hAnsi="CordiaUPC" w:cs="CordiaUPC"/>
                <w:sz w:val="26"/>
                <w:szCs w:val="26"/>
              </w:rPr>
            </w:pPr>
          </w:p>
        </w:tc>
        <w:tc>
          <w:tcPr>
            <w:tcW w:w="126" w:type="pct"/>
          </w:tcPr>
          <w:p w14:paraId="089A907C" w14:textId="77777777" w:rsidR="006B6098" w:rsidRPr="007F079E" w:rsidRDefault="006B6098" w:rsidP="00C72A7E">
            <w:pPr>
              <w:pStyle w:val="NoSpacing"/>
              <w:spacing w:line="240" w:lineRule="exact"/>
              <w:rPr>
                <w:rFonts w:ascii="CordiaUPC" w:hAnsi="CordiaUPC" w:cs="CordiaUPC"/>
                <w:sz w:val="26"/>
                <w:szCs w:val="26"/>
              </w:rPr>
            </w:pPr>
          </w:p>
        </w:tc>
        <w:tc>
          <w:tcPr>
            <w:tcW w:w="725" w:type="pct"/>
          </w:tcPr>
          <w:p w14:paraId="2CA5A856" w14:textId="77777777" w:rsidR="006B6098" w:rsidRPr="007F079E" w:rsidRDefault="006B6098" w:rsidP="00C72A7E">
            <w:pPr>
              <w:pStyle w:val="NoSpacing"/>
              <w:spacing w:line="240" w:lineRule="exact"/>
              <w:rPr>
                <w:rFonts w:ascii="CordiaUPC" w:hAnsi="CordiaUPC" w:cs="CordiaUPC"/>
                <w:sz w:val="26"/>
                <w:szCs w:val="26"/>
              </w:rPr>
            </w:pPr>
          </w:p>
        </w:tc>
      </w:tr>
      <w:tr w:rsidR="006B6098" w:rsidRPr="007F079E" w14:paraId="4EE39E04" w14:textId="77777777" w:rsidTr="00C72A7E">
        <w:tc>
          <w:tcPr>
            <w:tcW w:w="1014" w:type="pct"/>
            <w:hideMark/>
          </w:tcPr>
          <w:p w14:paraId="73778303" w14:textId="77777777" w:rsidR="006B6098" w:rsidRPr="007F079E" w:rsidRDefault="006B6098" w:rsidP="00C72A7E">
            <w:pPr>
              <w:pStyle w:val="NoSpacing"/>
              <w:spacing w:line="240" w:lineRule="exact"/>
              <w:rPr>
                <w:rFonts w:ascii="CordiaUPC" w:hAnsi="CordiaUPC" w:cs="CordiaUPC"/>
                <w:sz w:val="26"/>
                <w:szCs w:val="26"/>
              </w:rPr>
            </w:pPr>
            <w:r w:rsidRPr="007F079E">
              <w:rPr>
                <w:rFonts w:ascii="CordiaUPC" w:hAnsi="CordiaUPC" w:cs="CordiaUPC" w:hint="cs"/>
                <w:sz w:val="26"/>
                <w:szCs w:val="26"/>
              </w:rPr>
              <w:t>Reverse</w:t>
            </w:r>
            <w:r w:rsidRPr="007F079E">
              <w:rPr>
                <w:rFonts w:ascii="CordiaUPC" w:hAnsi="CordiaUPC" w:cs="CordiaUPC" w:hint="cs"/>
                <w:sz w:val="26"/>
                <w:szCs w:val="26"/>
                <w:cs/>
              </w:rPr>
              <w:t xml:space="preserve"> </w:t>
            </w:r>
            <w:r w:rsidRPr="007F079E">
              <w:rPr>
                <w:rFonts w:ascii="CordiaUPC" w:hAnsi="CordiaUPC" w:cs="CordiaUPC" w:hint="cs"/>
                <w:sz w:val="26"/>
                <w:szCs w:val="26"/>
              </w:rPr>
              <w:t xml:space="preserve">sale-and-    </w:t>
            </w:r>
          </w:p>
        </w:tc>
        <w:tc>
          <w:tcPr>
            <w:tcW w:w="594" w:type="pct"/>
            <w:gridSpan w:val="2"/>
          </w:tcPr>
          <w:p w14:paraId="4AEA0100" w14:textId="77777777" w:rsidR="006B6098" w:rsidRPr="007F079E" w:rsidRDefault="006B6098" w:rsidP="00C72A7E">
            <w:pPr>
              <w:pStyle w:val="NoSpacing"/>
              <w:spacing w:line="240" w:lineRule="exact"/>
              <w:jc w:val="right"/>
              <w:rPr>
                <w:rFonts w:ascii="CordiaUPC" w:hAnsi="CordiaUPC" w:cs="CordiaUPC"/>
                <w:sz w:val="26"/>
                <w:szCs w:val="26"/>
              </w:rPr>
            </w:pPr>
          </w:p>
        </w:tc>
        <w:tc>
          <w:tcPr>
            <w:tcW w:w="126" w:type="pct"/>
          </w:tcPr>
          <w:p w14:paraId="0E354108" w14:textId="77777777" w:rsidR="006B6098" w:rsidRPr="007F079E" w:rsidRDefault="006B6098" w:rsidP="00C72A7E">
            <w:pPr>
              <w:pStyle w:val="NoSpacing"/>
              <w:spacing w:line="240" w:lineRule="exact"/>
              <w:jc w:val="right"/>
              <w:rPr>
                <w:rFonts w:ascii="CordiaUPC" w:hAnsi="CordiaUPC" w:cs="CordiaUPC"/>
                <w:sz w:val="26"/>
                <w:szCs w:val="26"/>
                <w:cs/>
              </w:rPr>
            </w:pPr>
          </w:p>
        </w:tc>
        <w:tc>
          <w:tcPr>
            <w:tcW w:w="702" w:type="pct"/>
          </w:tcPr>
          <w:p w14:paraId="2C0C9631" w14:textId="77777777" w:rsidR="006B6098" w:rsidRPr="007F079E" w:rsidRDefault="006B6098" w:rsidP="00C72A7E">
            <w:pPr>
              <w:pStyle w:val="NoSpacing"/>
              <w:spacing w:line="240" w:lineRule="exact"/>
              <w:jc w:val="right"/>
              <w:rPr>
                <w:rFonts w:ascii="CordiaUPC" w:hAnsi="CordiaUPC" w:cs="CordiaUPC"/>
                <w:sz w:val="26"/>
                <w:szCs w:val="26"/>
                <w:cs/>
              </w:rPr>
            </w:pPr>
          </w:p>
        </w:tc>
        <w:tc>
          <w:tcPr>
            <w:tcW w:w="126" w:type="pct"/>
          </w:tcPr>
          <w:p w14:paraId="79EA97CF" w14:textId="77777777" w:rsidR="006B6098" w:rsidRPr="007F079E" w:rsidRDefault="006B6098" w:rsidP="00C72A7E">
            <w:pPr>
              <w:pStyle w:val="NoSpacing"/>
              <w:spacing w:line="240" w:lineRule="exact"/>
              <w:rPr>
                <w:rFonts w:ascii="CordiaUPC" w:hAnsi="CordiaUPC" w:cs="CordiaUPC"/>
                <w:sz w:val="26"/>
                <w:szCs w:val="26"/>
                <w:cs/>
              </w:rPr>
            </w:pPr>
          </w:p>
        </w:tc>
        <w:tc>
          <w:tcPr>
            <w:tcW w:w="708" w:type="pct"/>
          </w:tcPr>
          <w:p w14:paraId="37CEE160" w14:textId="77777777" w:rsidR="006B6098" w:rsidRPr="007F079E" w:rsidRDefault="006B6098" w:rsidP="00C72A7E">
            <w:pPr>
              <w:pStyle w:val="NoSpacing"/>
              <w:spacing w:line="240" w:lineRule="exact"/>
              <w:jc w:val="right"/>
              <w:rPr>
                <w:rFonts w:ascii="CordiaUPC" w:hAnsi="CordiaUPC" w:cs="CordiaUPC"/>
                <w:sz w:val="26"/>
                <w:szCs w:val="26"/>
                <w:cs/>
              </w:rPr>
            </w:pPr>
          </w:p>
        </w:tc>
        <w:tc>
          <w:tcPr>
            <w:tcW w:w="126" w:type="pct"/>
          </w:tcPr>
          <w:p w14:paraId="16A8FF69" w14:textId="77777777" w:rsidR="006B6098" w:rsidRPr="007F079E" w:rsidRDefault="006B6098" w:rsidP="00C72A7E">
            <w:pPr>
              <w:pStyle w:val="NoSpacing"/>
              <w:spacing w:line="240" w:lineRule="exact"/>
              <w:jc w:val="right"/>
              <w:rPr>
                <w:rFonts w:ascii="CordiaUPC" w:hAnsi="CordiaUPC" w:cs="CordiaUPC"/>
                <w:sz w:val="26"/>
                <w:szCs w:val="26"/>
                <w:cs/>
              </w:rPr>
            </w:pPr>
          </w:p>
        </w:tc>
        <w:tc>
          <w:tcPr>
            <w:tcW w:w="753" w:type="pct"/>
          </w:tcPr>
          <w:p w14:paraId="6C5B2952" w14:textId="77777777" w:rsidR="006B6098" w:rsidRPr="007F079E" w:rsidRDefault="006B6098" w:rsidP="00C72A7E">
            <w:pPr>
              <w:pStyle w:val="NoSpacing"/>
              <w:spacing w:line="240" w:lineRule="exact"/>
              <w:jc w:val="right"/>
              <w:rPr>
                <w:rFonts w:ascii="CordiaUPC" w:hAnsi="CordiaUPC" w:cs="CordiaUPC"/>
                <w:sz w:val="26"/>
                <w:szCs w:val="26"/>
              </w:rPr>
            </w:pPr>
          </w:p>
        </w:tc>
        <w:tc>
          <w:tcPr>
            <w:tcW w:w="126" w:type="pct"/>
          </w:tcPr>
          <w:p w14:paraId="004D2841" w14:textId="77777777" w:rsidR="006B6098" w:rsidRPr="007F079E" w:rsidRDefault="006B6098" w:rsidP="00C72A7E">
            <w:pPr>
              <w:pStyle w:val="NoSpacing"/>
              <w:spacing w:line="240" w:lineRule="exact"/>
              <w:rPr>
                <w:rFonts w:ascii="CordiaUPC" w:hAnsi="CordiaUPC" w:cs="CordiaUPC"/>
                <w:sz w:val="26"/>
                <w:szCs w:val="26"/>
              </w:rPr>
            </w:pPr>
          </w:p>
        </w:tc>
        <w:tc>
          <w:tcPr>
            <w:tcW w:w="725" w:type="pct"/>
          </w:tcPr>
          <w:p w14:paraId="2B0DE3A9" w14:textId="77777777" w:rsidR="006B6098" w:rsidRPr="007F079E" w:rsidRDefault="006B6098" w:rsidP="00C72A7E">
            <w:pPr>
              <w:pStyle w:val="NoSpacing"/>
              <w:spacing w:line="240" w:lineRule="exact"/>
              <w:jc w:val="right"/>
              <w:rPr>
                <w:rFonts w:ascii="CordiaUPC" w:hAnsi="CordiaUPC" w:cs="CordiaUPC"/>
                <w:sz w:val="26"/>
                <w:szCs w:val="26"/>
              </w:rPr>
            </w:pPr>
          </w:p>
        </w:tc>
      </w:tr>
      <w:tr w:rsidR="006B6098" w:rsidRPr="007F079E" w14:paraId="02F4969C" w14:textId="77777777" w:rsidTr="00C72A7E">
        <w:tc>
          <w:tcPr>
            <w:tcW w:w="1014" w:type="pct"/>
          </w:tcPr>
          <w:p w14:paraId="0D31DC98" w14:textId="77777777" w:rsidR="006B6098" w:rsidRPr="007F079E" w:rsidRDefault="006B6098" w:rsidP="00C72A7E">
            <w:pPr>
              <w:pStyle w:val="NoSpacing"/>
              <w:spacing w:line="240" w:lineRule="exact"/>
              <w:rPr>
                <w:rFonts w:ascii="CordiaUPC" w:hAnsi="CordiaUPC" w:cs="CordiaUPC"/>
                <w:sz w:val="26"/>
                <w:szCs w:val="26"/>
              </w:rPr>
            </w:pPr>
            <w:r w:rsidRPr="007F079E">
              <w:rPr>
                <w:rFonts w:ascii="CordiaUPC" w:hAnsi="CordiaUPC" w:cs="CordiaUPC" w:hint="cs"/>
                <w:sz w:val="26"/>
                <w:szCs w:val="26"/>
              </w:rPr>
              <w:t xml:space="preserve">   repurchase</w:t>
            </w:r>
          </w:p>
        </w:tc>
        <w:tc>
          <w:tcPr>
            <w:tcW w:w="594" w:type="pct"/>
            <w:gridSpan w:val="2"/>
            <w:vAlign w:val="bottom"/>
          </w:tcPr>
          <w:p w14:paraId="4CE85E3A"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rPr>
            </w:pPr>
            <w:r w:rsidRPr="007F079E">
              <w:rPr>
                <w:rFonts w:ascii="CordiaUPC" w:hAnsi="CordiaUPC" w:cs="CordiaUPC"/>
                <w:sz w:val="26"/>
                <w:szCs w:val="26"/>
              </w:rPr>
              <w:t>65,853</w:t>
            </w:r>
          </w:p>
        </w:tc>
        <w:tc>
          <w:tcPr>
            <w:tcW w:w="126" w:type="pct"/>
            <w:vAlign w:val="bottom"/>
          </w:tcPr>
          <w:p w14:paraId="0973BAF4"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2" w:type="pct"/>
            <w:vAlign w:val="bottom"/>
          </w:tcPr>
          <w:p w14:paraId="37D7DAFD"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7F079E">
              <w:rPr>
                <w:rFonts w:ascii="CordiaUPC" w:hAnsi="CordiaUPC" w:cs="CordiaUPC"/>
                <w:sz w:val="26"/>
                <w:szCs w:val="26"/>
              </w:rPr>
              <w:t>-</w:t>
            </w:r>
          </w:p>
        </w:tc>
        <w:tc>
          <w:tcPr>
            <w:tcW w:w="126" w:type="pct"/>
            <w:vAlign w:val="bottom"/>
          </w:tcPr>
          <w:p w14:paraId="6EF8E629"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708" w:type="pct"/>
            <w:vAlign w:val="bottom"/>
          </w:tcPr>
          <w:p w14:paraId="5DA2B352"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r w:rsidRPr="007F079E">
              <w:rPr>
                <w:rFonts w:ascii="CordiaUPC" w:hAnsi="CordiaUPC" w:cs="CordiaUPC"/>
                <w:sz w:val="26"/>
                <w:szCs w:val="26"/>
              </w:rPr>
              <w:t>65,853</w:t>
            </w:r>
          </w:p>
        </w:tc>
        <w:tc>
          <w:tcPr>
            <w:tcW w:w="126" w:type="pct"/>
            <w:vAlign w:val="bottom"/>
          </w:tcPr>
          <w:p w14:paraId="45C63784"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53" w:type="pct"/>
            <w:vAlign w:val="bottom"/>
          </w:tcPr>
          <w:p w14:paraId="604C9DEA"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7F079E">
              <w:rPr>
                <w:rFonts w:ascii="CordiaUPC" w:hAnsi="CordiaUPC" w:cs="CordiaUPC"/>
                <w:sz w:val="26"/>
                <w:szCs w:val="26"/>
              </w:rPr>
              <w:t>(65,853)</w:t>
            </w:r>
          </w:p>
        </w:tc>
        <w:tc>
          <w:tcPr>
            <w:tcW w:w="126" w:type="pct"/>
            <w:vAlign w:val="bottom"/>
          </w:tcPr>
          <w:p w14:paraId="7653077A"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725" w:type="pct"/>
            <w:vAlign w:val="bottom"/>
          </w:tcPr>
          <w:p w14:paraId="6A52BB9E"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7F079E">
              <w:rPr>
                <w:rFonts w:ascii="CordiaUPC" w:hAnsi="CordiaUPC" w:cs="CordiaUPC"/>
                <w:sz w:val="26"/>
                <w:szCs w:val="26"/>
              </w:rPr>
              <w:t>-</w:t>
            </w:r>
          </w:p>
        </w:tc>
      </w:tr>
      <w:tr w:rsidR="006B6098" w:rsidRPr="007F079E" w14:paraId="3BEC4E08" w14:textId="77777777" w:rsidTr="00C72A7E">
        <w:tc>
          <w:tcPr>
            <w:tcW w:w="1014" w:type="pct"/>
            <w:hideMark/>
          </w:tcPr>
          <w:p w14:paraId="7C429BF6" w14:textId="77777777" w:rsidR="006B6098" w:rsidRPr="007F079E" w:rsidRDefault="006B6098" w:rsidP="00C72A7E">
            <w:pPr>
              <w:pStyle w:val="NoSpacing"/>
              <w:spacing w:line="240" w:lineRule="exact"/>
              <w:rPr>
                <w:rFonts w:ascii="CordiaUPC" w:hAnsi="CordiaUPC" w:cs="CordiaUPC"/>
                <w:sz w:val="26"/>
                <w:szCs w:val="26"/>
              </w:rPr>
            </w:pPr>
            <w:r w:rsidRPr="007F079E">
              <w:rPr>
                <w:rFonts w:ascii="CordiaUPC" w:hAnsi="CordiaUPC" w:cs="CordiaUPC" w:hint="cs"/>
                <w:sz w:val="26"/>
                <w:szCs w:val="26"/>
              </w:rPr>
              <w:t>Derivatives</w:t>
            </w:r>
            <w:r w:rsidRPr="007F079E">
              <w:rPr>
                <w:rFonts w:ascii="CordiaUPC" w:hAnsi="CordiaUPC" w:cs="CordiaUPC" w:hint="cs"/>
                <w:sz w:val="26"/>
                <w:szCs w:val="26"/>
                <w:cs/>
              </w:rPr>
              <w:t xml:space="preserve"> </w:t>
            </w:r>
            <w:r w:rsidRPr="007F079E">
              <w:rPr>
                <w:rFonts w:ascii="CordiaUPC" w:hAnsi="CordiaUPC" w:cs="CordiaUPC" w:hint="cs"/>
                <w:sz w:val="26"/>
                <w:szCs w:val="26"/>
              </w:rPr>
              <w:t>assets</w:t>
            </w:r>
          </w:p>
        </w:tc>
        <w:tc>
          <w:tcPr>
            <w:tcW w:w="594" w:type="pct"/>
            <w:gridSpan w:val="2"/>
            <w:vAlign w:val="bottom"/>
          </w:tcPr>
          <w:p w14:paraId="22661C8A"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7F079E">
              <w:rPr>
                <w:rFonts w:ascii="CordiaUPC" w:hAnsi="CordiaUPC" w:cs="CordiaUPC"/>
                <w:sz w:val="26"/>
                <w:szCs w:val="26"/>
              </w:rPr>
              <w:t>4,243</w:t>
            </w:r>
          </w:p>
        </w:tc>
        <w:tc>
          <w:tcPr>
            <w:tcW w:w="126" w:type="pct"/>
            <w:vAlign w:val="bottom"/>
          </w:tcPr>
          <w:p w14:paraId="4261A164"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2" w:type="pct"/>
            <w:vAlign w:val="bottom"/>
          </w:tcPr>
          <w:p w14:paraId="36794934"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7F079E">
              <w:rPr>
                <w:rFonts w:ascii="CordiaUPC" w:hAnsi="CordiaUPC" w:cs="CordiaUPC"/>
                <w:sz w:val="26"/>
                <w:szCs w:val="26"/>
              </w:rPr>
              <w:t>-</w:t>
            </w:r>
          </w:p>
        </w:tc>
        <w:tc>
          <w:tcPr>
            <w:tcW w:w="126" w:type="pct"/>
            <w:vAlign w:val="bottom"/>
          </w:tcPr>
          <w:p w14:paraId="65FA1B7E"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708" w:type="pct"/>
            <w:vAlign w:val="bottom"/>
          </w:tcPr>
          <w:p w14:paraId="46FD952D"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r w:rsidRPr="007F079E">
              <w:rPr>
                <w:rFonts w:ascii="CordiaUPC" w:hAnsi="CordiaUPC" w:cs="CordiaUPC"/>
                <w:sz w:val="26"/>
                <w:szCs w:val="26"/>
              </w:rPr>
              <w:t>4,243</w:t>
            </w:r>
          </w:p>
        </w:tc>
        <w:tc>
          <w:tcPr>
            <w:tcW w:w="126" w:type="pct"/>
            <w:vAlign w:val="bottom"/>
          </w:tcPr>
          <w:p w14:paraId="0950C87A"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53" w:type="pct"/>
            <w:vAlign w:val="bottom"/>
          </w:tcPr>
          <w:p w14:paraId="7B279DB9"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7F079E">
              <w:rPr>
                <w:rFonts w:ascii="CordiaUPC" w:hAnsi="CordiaUPC" w:cs="CordiaUPC"/>
                <w:sz w:val="26"/>
                <w:szCs w:val="26"/>
              </w:rPr>
              <w:t>(871)</w:t>
            </w:r>
          </w:p>
        </w:tc>
        <w:tc>
          <w:tcPr>
            <w:tcW w:w="126" w:type="pct"/>
            <w:vAlign w:val="bottom"/>
          </w:tcPr>
          <w:p w14:paraId="39DAC542"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725" w:type="pct"/>
            <w:vAlign w:val="bottom"/>
          </w:tcPr>
          <w:p w14:paraId="18CE42FB"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7F079E">
              <w:rPr>
                <w:rFonts w:ascii="CordiaUPC" w:hAnsi="CordiaUPC" w:cs="CordiaUPC"/>
                <w:sz w:val="26"/>
                <w:szCs w:val="26"/>
              </w:rPr>
              <w:t>3,372</w:t>
            </w:r>
          </w:p>
        </w:tc>
      </w:tr>
      <w:tr w:rsidR="006B6098" w:rsidRPr="007F079E" w14:paraId="30AFEFA7" w14:textId="77777777" w:rsidTr="00C72A7E">
        <w:tc>
          <w:tcPr>
            <w:tcW w:w="1014" w:type="pct"/>
            <w:hideMark/>
          </w:tcPr>
          <w:p w14:paraId="737A613E" w14:textId="77777777" w:rsidR="006B6098" w:rsidRPr="007F079E" w:rsidRDefault="006B6098" w:rsidP="00C72A7E">
            <w:pPr>
              <w:pStyle w:val="NoSpacing"/>
              <w:spacing w:line="240" w:lineRule="exact"/>
              <w:rPr>
                <w:rFonts w:ascii="CordiaUPC" w:hAnsi="CordiaUPC" w:cs="CordiaUPC"/>
                <w:sz w:val="26"/>
                <w:szCs w:val="26"/>
              </w:rPr>
            </w:pPr>
            <w:r w:rsidRPr="007F079E">
              <w:rPr>
                <w:rFonts w:ascii="CordiaUPC" w:hAnsi="CordiaUPC" w:cs="CordiaUPC" w:hint="cs"/>
                <w:b/>
                <w:bCs/>
                <w:sz w:val="26"/>
                <w:szCs w:val="26"/>
              </w:rPr>
              <w:t>Total</w:t>
            </w:r>
          </w:p>
        </w:tc>
        <w:tc>
          <w:tcPr>
            <w:tcW w:w="594" w:type="pct"/>
            <w:gridSpan w:val="2"/>
            <w:tcBorders>
              <w:top w:val="single" w:sz="4" w:space="0" w:color="auto"/>
              <w:bottom w:val="double" w:sz="4" w:space="0" w:color="auto"/>
            </w:tcBorders>
            <w:vAlign w:val="bottom"/>
          </w:tcPr>
          <w:p w14:paraId="38F18DA5"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r w:rsidRPr="007F079E">
              <w:rPr>
                <w:rFonts w:ascii="CordiaUPC" w:hAnsi="CordiaUPC" w:cs="CordiaUPC"/>
                <w:b/>
                <w:bCs/>
                <w:sz w:val="26"/>
                <w:szCs w:val="26"/>
              </w:rPr>
              <w:t>70,096</w:t>
            </w:r>
          </w:p>
        </w:tc>
        <w:tc>
          <w:tcPr>
            <w:tcW w:w="126" w:type="pct"/>
            <w:vAlign w:val="bottom"/>
          </w:tcPr>
          <w:p w14:paraId="25D3D22D"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2" w:type="pct"/>
            <w:tcBorders>
              <w:top w:val="single" w:sz="4" w:space="0" w:color="auto"/>
              <w:bottom w:val="double" w:sz="4" w:space="0" w:color="auto"/>
            </w:tcBorders>
            <w:vAlign w:val="bottom"/>
          </w:tcPr>
          <w:p w14:paraId="4A32DD04"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r w:rsidRPr="007F079E">
              <w:rPr>
                <w:rFonts w:ascii="CordiaUPC" w:hAnsi="CordiaUPC" w:cs="CordiaUPC"/>
                <w:b/>
                <w:bCs/>
                <w:sz w:val="26"/>
                <w:szCs w:val="26"/>
              </w:rPr>
              <w:t>-</w:t>
            </w:r>
          </w:p>
        </w:tc>
        <w:tc>
          <w:tcPr>
            <w:tcW w:w="126" w:type="pct"/>
            <w:vAlign w:val="bottom"/>
          </w:tcPr>
          <w:p w14:paraId="1C55C609"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708" w:type="pct"/>
            <w:tcBorders>
              <w:top w:val="single" w:sz="4" w:space="0" w:color="auto"/>
              <w:bottom w:val="double" w:sz="4" w:space="0" w:color="auto"/>
            </w:tcBorders>
            <w:vAlign w:val="bottom"/>
          </w:tcPr>
          <w:p w14:paraId="219B0A1C"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r w:rsidRPr="007F079E">
              <w:rPr>
                <w:rFonts w:ascii="CordiaUPC" w:hAnsi="CordiaUPC" w:cs="CordiaUPC"/>
                <w:b/>
                <w:bCs/>
                <w:sz w:val="26"/>
                <w:szCs w:val="26"/>
              </w:rPr>
              <w:t>70,096</w:t>
            </w:r>
          </w:p>
        </w:tc>
        <w:tc>
          <w:tcPr>
            <w:tcW w:w="126" w:type="pct"/>
            <w:vAlign w:val="bottom"/>
          </w:tcPr>
          <w:p w14:paraId="53DF888C"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53" w:type="pct"/>
            <w:tcBorders>
              <w:top w:val="single" w:sz="4" w:space="0" w:color="auto"/>
              <w:bottom w:val="double" w:sz="4" w:space="0" w:color="auto"/>
            </w:tcBorders>
            <w:vAlign w:val="bottom"/>
          </w:tcPr>
          <w:p w14:paraId="41863B6D"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r w:rsidRPr="007F079E">
              <w:rPr>
                <w:rFonts w:ascii="CordiaUPC" w:hAnsi="CordiaUPC" w:cs="CordiaUPC"/>
                <w:b/>
                <w:bCs/>
                <w:sz w:val="26"/>
                <w:szCs w:val="26"/>
              </w:rPr>
              <w:t>(66,724)</w:t>
            </w:r>
          </w:p>
        </w:tc>
        <w:tc>
          <w:tcPr>
            <w:tcW w:w="126" w:type="pct"/>
            <w:vAlign w:val="bottom"/>
          </w:tcPr>
          <w:p w14:paraId="55A292E6"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725" w:type="pct"/>
            <w:tcBorders>
              <w:top w:val="single" w:sz="4" w:space="0" w:color="auto"/>
              <w:bottom w:val="double" w:sz="4" w:space="0" w:color="auto"/>
            </w:tcBorders>
            <w:vAlign w:val="bottom"/>
          </w:tcPr>
          <w:p w14:paraId="58EA5446"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r w:rsidRPr="007F079E">
              <w:rPr>
                <w:rFonts w:ascii="CordiaUPC" w:hAnsi="CordiaUPC" w:cs="CordiaUPC"/>
                <w:b/>
                <w:bCs/>
                <w:sz w:val="26"/>
                <w:szCs w:val="26"/>
              </w:rPr>
              <w:t>3,372</w:t>
            </w:r>
          </w:p>
        </w:tc>
      </w:tr>
      <w:tr w:rsidR="006B6098" w:rsidRPr="007F079E" w14:paraId="4673196E" w14:textId="77777777" w:rsidTr="00C72A7E">
        <w:tc>
          <w:tcPr>
            <w:tcW w:w="1014" w:type="pct"/>
            <w:hideMark/>
          </w:tcPr>
          <w:p w14:paraId="6889948F" w14:textId="77777777" w:rsidR="006B6098" w:rsidRPr="007F079E" w:rsidRDefault="006B6098" w:rsidP="00C72A7E">
            <w:pPr>
              <w:spacing w:line="240" w:lineRule="exact"/>
              <w:rPr>
                <w:rFonts w:ascii="CordiaUPC" w:hAnsi="CordiaUPC" w:cs="CordiaUPC"/>
                <w:sz w:val="26"/>
                <w:szCs w:val="26"/>
              </w:rPr>
            </w:pPr>
          </w:p>
        </w:tc>
        <w:tc>
          <w:tcPr>
            <w:tcW w:w="594" w:type="pct"/>
            <w:gridSpan w:val="2"/>
          </w:tcPr>
          <w:p w14:paraId="01152950"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rPr>
            </w:pPr>
          </w:p>
        </w:tc>
        <w:tc>
          <w:tcPr>
            <w:tcW w:w="126" w:type="pct"/>
          </w:tcPr>
          <w:p w14:paraId="23DEA31A"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2" w:type="pct"/>
          </w:tcPr>
          <w:p w14:paraId="2F23E966"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126" w:type="pct"/>
          </w:tcPr>
          <w:p w14:paraId="0FBDC1F1"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708" w:type="pct"/>
          </w:tcPr>
          <w:p w14:paraId="7DC5E824"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126" w:type="pct"/>
          </w:tcPr>
          <w:p w14:paraId="2C67AE5E"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53" w:type="pct"/>
          </w:tcPr>
          <w:p w14:paraId="209922FE"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126" w:type="pct"/>
          </w:tcPr>
          <w:p w14:paraId="2DE031C2"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725" w:type="pct"/>
          </w:tcPr>
          <w:p w14:paraId="0CE19DE5"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r>
      <w:tr w:rsidR="006B6098" w:rsidRPr="007F079E" w14:paraId="1E0CECE1" w14:textId="77777777" w:rsidTr="00C72A7E">
        <w:tc>
          <w:tcPr>
            <w:tcW w:w="1014" w:type="pct"/>
            <w:hideMark/>
          </w:tcPr>
          <w:p w14:paraId="48A3767D" w14:textId="77777777" w:rsidR="006B6098" w:rsidRPr="007F079E" w:rsidRDefault="006B6098" w:rsidP="00C72A7E">
            <w:pPr>
              <w:pStyle w:val="NoSpacing"/>
              <w:spacing w:line="240" w:lineRule="exact"/>
              <w:rPr>
                <w:rFonts w:ascii="CordiaUPC" w:hAnsi="CordiaUPC" w:cs="CordiaUPC"/>
                <w:b/>
                <w:bCs/>
                <w:sz w:val="26"/>
                <w:szCs w:val="26"/>
              </w:rPr>
            </w:pPr>
            <w:r w:rsidRPr="007F079E">
              <w:rPr>
                <w:rFonts w:ascii="CordiaUPC" w:hAnsi="CordiaUPC" w:cs="CordiaUPC" w:hint="cs"/>
                <w:b/>
                <w:bCs/>
                <w:i/>
                <w:iCs/>
                <w:sz w:val="26"/>
                <w:szCs w:val="26"/>
              </w:rPr>
              <w:t>Financial liabilities</w:t>
            </w:r>
          </w:p>
        </w:tc>
        <w:tc>
          <w:tcPr>
            <w:tcW w:w="594" w:type="pct"/>
            <w:gridSpan w:val="2"/>
          </w:tcPr>
          <w:p w14:paraId="420577F8"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126" w:type="pct"/>
          </w:tcPr>
          <w:p w14:paraId="66D847C6"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2" w:type="pct"/>
          </w:tcPr>
          <w:p w14:paraId="1246593D"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126" w:type="pct"/>
          </w:tcPr>
          <w:p w14:paraId="2FDA38A0"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708" w:type="pct"/>
          </w:tcPr>
          <w:p w14:paraId="61BB2631"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126" w:type="pct"/>
          </w:tcPr>
          <w:p w14:paraId="63B51E5C"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53" w:type="pct"/>
          </w:tcPr>
          <w:p w14:paraId="365A933A"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126" w:type="pct"/>
          </w:tcPr>
          <w:p w14:paraId="4BCEEFD0"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725" w:type="pct"/>
          </w:tcPr>
          <w:p w14:paraId="5CD2CCF0"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r>
      <w:tr w:rsidR="006B6098" w:rsidRPr="007F079E" w14:paraId="759FED86" w14:textId="77777777" w:rsidTr="00C72A7E">
        <w:tc>
          <w:tcPr>
            <w:tcW w:w="1014" w:type="pct"/>
            <w:hideMark/>
          </w:tcPr>
          <w:p w14:paraId="70E83779" w14:textId="77777777" w:rsidR="006B6098" w:rsidRPr="007F079E" w:rsidRDefault="006B6098" w:rsidP="00C72A7E">
            <w:pPr>
              <w:pStyle w:val="NoSpacing"/>
              <w:spacing w:line="240" w:lineRule="exact"/>
              <w:rPr>
                <w:rFonts w:ascii="CordiaUPC" w:hAnsi="CordiaUPC" w:cs="CordiaUPC"/>
                <w:b/>
                <w:bCs/>
                <w:i/>
                <w:iCs/>
                <w:sz w:val="26"/>
                <w:szCs w:val="26"/>
              </w:rPr>
            </w:pPr>
            <w:r w:rsidRPr="007F079E">
              <w:rPr>
                <w:rFonts w:ascii="CordiaUPC" w:hAnsi="CordiaUPC" w:cs="CordiaUPC" w:hint="cs"/>
                <w:sz w:val="26"/>
                <w:szCs w:val="26"/>
              </w:rPr>
              <w:t>Sale-and-repurchase</w:t>
            </w:r>
          </w:p>
        </w:tc>
        <w:tc>
          <w:tcPr>
            <w:tcW w:w="594" w:type="pct"/>
            <w:gridSpan w:val="2"/>
            <w:vAlign w:val="bottom"/>
          </w:tcPr>
          <w:p w14:paraId="17A4FE97"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7F079E">
              <w:rPr>
                <w:rFonts w:ascii="CordiaUPC" w:hAnsi="CordiaUPC" w:cs="CordiaUPC"/>
                <w:sz w:val="26"/>
                <w:szCs w:val="26"/>
              </w:rPr>
              <w:t>32,100</w:t>
            </w:r>
          </w:p>
        </w:tc>
        <w:tc>
          <w:tcPr>
            <w:tcW w:w="126" w:type="pct"/>
            <w:vAlign w:val="bottom"/>
          </w:tcPr>
          <w:p w14:paraId="2FC7B468"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2" w:type="pct"/>
            <w:vAlign w:val="bottom"/>
          </w:tcPr>
          <w:p w14:paraId="1B60D38C"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7F079E">
              <w:rPr>
                <w:rFonts w:ascii="CordiaUPC" w:hAnsi="CordiaUPC" w:cs="CordiaUPC"/>
                <w:sz w:val="26"/>
                <w:szCs w:val="26"/>
              </w:rPr>
              <w:t>-</w:t>
            </w:r>
          </w:p>
        </w:tc>
        <w:tc>
          <w:tcPr>
            <w:tcW w:w="126" w:type="pct"/>
            <w:vAlign w:val="bottom"/>
          </w:tcPr>
          <w:p w14:paraId="6CA06C8F"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708" w:type="pct"/>
            <w:vAlign w:val="bottom"/>
          </w:tcPr>
          <w:p w14:paraId="6171ADD2"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r w:rsidRPr="007F079E">
              <w:rPr>
                <w:rFonts w:ascii="CordiaUPC" w:hAnsi="CordiaUPC" w:cs="CordiaUPC"/>
                <w:sz w:val="26"/>
                <w:szCs w:val="26"/>
              </w:rPr>
              <w:t>32,100</w:t>
            </w:r>
          </w:p>
        </w:tc>
        <w:tc>
          <w:tcPr>
            <w:tcW w:w="126" w:type="pct"/>
            <w:vAlign w:val="bottom"/>
          </w:tcPr>
          <w:p w14:paraId="61264580"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53" w:type="pct"/>
            <w:vAlign w:val="bottom"/>
          </w:tcPr>
          <w:p w14:paraId="14453524"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7F079E">
              <w:rPr>
                <w:rFonts w:ascii="CordiaUPC" w:hAnsi="CordiaUPC" w:cs="CordiaUPC"/>
                <w:sz w:val="26"/>
                <w:szCs w:val="26"/>
              </w:rPr>
              <w:t>(32,100)</w:t>
            </w:r>
          </w:p>
        </w:tc>
        <w:tc>
          <w:tcPr>
            <w:tcW w:w="126" w:type="pct"/>
            <w:vAlign w:val="bottom"/>
          </w:tcPr>
          <w:p w14:paraId="3E14604C"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725" w:type="pct"/>
            <w:vAlign w:val="bottom"/>
          </w:tcPr>
          <w:p w14:paraId="2EBF229F"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7F079E">
              <w:rPr>
                <w:rFonts w:ascii="CordiaUPC" w:hAnsi="CordiaUPC" w:cs="CordiaUPC"/>
                <w:sz w:val="26"/>
                <w:szCs w:val="26"/>
              </w:rPr>
              <w:t>-</w:t>
            </w:r>
          </w:p>
        </w:tc>
      </w:tr>
      <w:tr w:rsidR="006B6098" w:rsidRPr="007F079E" w14:paraId="0F4CC927" w14:textId="77777777" w:rsidTr="00C72A7E">
        <w:tc>
          <w:tcPr>
            <w:tcW w:w="1014" w:type="pct"/>
            <w:hideMark/>
          </w:tcPr>
          <w:p w14:paraId="13681DA0" w14:textId="77777777" w:rsidR="006B6098" w:rsidRPr="007F079E" w:rsidRDefault="006B6098" w:rsidP="00C72A7E">
            <w:pPr>
              <w:pStyle w:val="NoSpacing"/>
              <w:spacing w:line="240" w:lineRule="exact"/>
              <w:rPr>
                <w:rFonts w:ascii="CordiaUPC" w:hAnsi="CordiaUPC" w:cs="CordiaUPC"/>
                <w:b/>
                <w:bCs/>
                <w:i/>
                <w:iCs/>
                <w:sz w:val="26"/>
                <w:szCs w:val="26"/>
              </w:rPr>
            </w:pPr>
            <w:r w:rsidRPr="007F079E">
              <w:rPr>
                <w:rFonts w:ascii="CordiaUPC" w:hAnsi="CordiaUPC" w:cs="CordiaUPC" w:hint="cs"/>
                <w:sz w:val="26"/>
                <w:szCs w:val="26"/>
              </w:rPr>
              <w:t>Derivatives liabilities</w:t>
            </w:r>
          </w:p>
        </w:tc>
        <w:tc>
          <w:tcPr>
            <w:tcW w:w="594" w:type="pct"/>
            <w:gridSpan w:val="2"/>
            <w:vAlign w:val="bottom"/>
          </w:tcPr>
          <w:p w14:paraId="1C4544FD"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7F079E">
              <w:rPr>
                <w:rFonts w:ascii="CordiaUPC" w:hAnsi="CordiaUPC" w:cs="CordiaUPC"/>
                <w:sz w:val="26"/>
                <w:szCs w:val="26"/>
              </w:rPr>
              <w:t>4,904</w:t>
            </w:r>
          </w:p>
        </w:tc>
        <w:tc>
          <w:tcPr>
            <w:tcW w:w="126" w:type="pct"/>
            <w:vAlign w:val="bottom"/>
          </w:tcPr>
          <w:p w14:paraId="28746ACA"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2" w:type="pct"/>
            <w:vAlign w:val="bottom"/>
          </w:tcPr>
          <w:p w14:paraId="153188CC"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7F079E">
              <w:rPr>
                <w:rFonts w:ascii="CordiaUPC" w:hAnsi="CordiaUPC" w:cs="CordiaUPC"/>
                <w:sz w:val="26"/>
                <w:szCs w:val="26"/>
              </w:rPr>
              <w:t>-</w:t>
            </w:r>
          </w:p>
        </w:tc>
        <w:tc>
          <w:tcPr>
            <w:tcW w:w="126" w:type="pct"/>
            <w:vAlign w:val="bottom"/>
          </w:tcPr>
          <w:p w14:paraId="2859C38A"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708" w:type="pct"/>
            <w:vAlign w:val="bottom"/>
          </w:tcPr>
          <w:p w14:paraId="16AF5F46"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r w:rsidRPr="007F079E">
              <w:rPr>
                <w:rFonts w:ascii="CordiaUPC" w:hAnsi="CordiaUPC" w:cs="CordiaUPC"/>
                <w:sz w:val="26"/>
                <w:szCs w:val="26"/>
              </w:rPr>
              <w:t>4,904</w:t>
            </w:r>
          </w:p>
        </w:tc>
        <w:tc>
          <w:tcPr>
            <w:tcW w:w="126" w:type="pct"/>
            <w:vAlign w:val="bottom"/>
          </w:tcPr>
          <w:p w14:paraId="60E6C79C"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53" w:type="pct"/>
            <w:vAlign w:val="bottom"/>
          </w:tcPr>
          <w:p w14:paraId="10849AF2"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7F079E">
              <w:rPr>
                <w:rFonts w:ascii="CordiaUPC" w:hAnsi="CordiaUPC" w:cs="CordiaUPC"/>
                <w:sz w:val="26"/>
                <w:szCs w:val="26"/>
              </w:rPr>
              <w:t>(1,849)</w:t>
            </w:r>
          </w:p>
        </w:tc>
        <w:tc>
          <w:tcPr>
            <w:tcW w:w="126" w:type="pct"/>
            <w:vAlign w:val="bottom"/>
          </w:tcPr>
          <w:p w14:paraId="4A38DF46"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725" w:type="pct"/>
            <w:vAlign w:val="bottom"/>
          </w:tcPr>
          <w:p w14:paraId="02DA6477"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7F079E">
              <w:rPr>
                <w:rFonts w:ascii="CordiaUPC" w:hAnsi="CordiaUPC" w:cs="CordiaUPC"/>
                <w:sz w:val="26"/>
                <w:szCs w:val="26"/>
              </w:rPr>
              <w:t>3,055</w:t>
            </w:r>
          </w:p>
        </w:tc>
      </w:tr>
      <w:tr w:rsidR="006B6098" w:rsidRPr="007F079E" w14:paraId="7796F0F3" w14:textId="77777777" w:rsidTr="00C72A7E">
        <w:tc>
          <w:tcPr>
            <w:tcW w:w="1014" w:type="pct"/>
            <w:hideMark/>
          </w:tcPr>
          <w:p w14:paraId="0FCD9F2F" w14:textId="77777777" w:rsidR="006B6098" w:rsidRPr="007F079E" w:rsidRDefault="006B6098" w:rsidP="00C72A7E">
            <w:pPr>
              <w:pStyle w:val="NoSpacing"/>
              <w:spacing w:line="240" w:lineRule="exact"/>
              <w:rPr>
                <w:rFonts w:ascii="CordiaUPC" w:hAnsi="CordiaUPC" w:cs="CordiaUPC"/>
                <w:sz w:val="26"/>
                <w:szCs w:val="26"/>
              </w:rPr>
            </w:pPr>
            <w:r w:rsidRPr="007F079E">
              <w:rPr>
                <w:rFonts w:ascii="CordiaUPC" w:hAnsi="CordiaUPC" w:cs="CordiaUPC" w:hint="cs"/>
                <w:b/>
                <w:bCs/>
                <w:sz w:val="26"/>
                <w:szCs w:val="26"/>
              </w:rPr>
              <w:t>Total</w:t>
            </w:r>
          </w:p>
        </w:tc>
        <w:tc>
          <w:tcPr>
            <w:tcW w:w="594" w:type="pct"/>
            <w:gridSpan w:val="2"/>
            <w:tcBorders>
              <w:top w:val="single" w:sz="4" w:space="0" w:color="auto"/>
              <w:bottom w:val="double" w:sz="4" w:space="0" w:color="auto"/>
            </w:tcBorders>
          </w:tcPr>
          <w:p w14:paraId="5E609987"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rPr>
            </w:pPr>
            <w:r w:rsidRPr="007F079E">
              <w:rPr>
                <w:rFonts w:ascii="CordiaUPC" w:hAnsi="CordiaUPC" w:cs="CordiaUPC"/>
                <w:b/>
                <w:bCs/>
                <w:sz w:val="26"/>
                <w:szCs w:val="26"/>
              </w:rPr>
              <w:t>37,004</w:t>
            </w:r>
          </w:p>
        </w:tc>
        <w:tc>
          <w:tcPr>
            <w:tcW w:w="126" w:type="pct"/>
          </w:tcPr>
          <w:p w14:paraId="3AEEA683"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2" w:type="pct"/>
            <w:tcBorders>
              <w:top w:val="single" w:sz="4" w:space="0" w:color="auto"/>
              <w:bottom w:val="double" w:sz="4" w:space="0" w:color="auto"/>
            </w:tcBorders>
            <w:vAlign w:val="bottom"/>
          </w:tcPr>
          <w:p w14:paraId="7076BA97"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r w:rsidRPr="007F079E">
              <w:rPr>
                <w:rFonts w:ascii="CordiaUPC" w:hAnsi="CordiaUPC" w:cs="CordiaUPC"/>
                <w:b/>
                <w:bCs/>
                <w:sz w:val="26"/>
                <w:szCs w:val="26"/>
              </w:rPr>
              <w:t>-</w:t>
            </w:r>
          </w:p>
        </w:tc>
        <w:tc>
          <w:tcPr>
            <w:tcW w:w="126" w:type="pct"/>
          </w:tcPr>
          <w:p w14:paraId="15E12C3E"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708" w:type="pct"/>
            <w:tcBorders>
              <w:top w:val="single" w:sz="4" w:space="0" w:color="auto"/>
              <w:bottom w:val="double" w:sz="4" w:space="0" w:color="auto"/>
            </w:tcBorders>
          </w:tcPr>
          <w:p w14:paraId="7A6B03E3"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r w:rsidRPr="007F079E">
              <w:rPr>
                <w:rFonts w:ascii="CordiaUPC" w:hAnsi="CordiaUPC" w:cs="CordiaUPC"/>
                <w:b/>
                <w:bCs/>
                <w:sz w:val="26"/>
                <w:szCs w:val="26"/>
              </w:rPr>
              <w:t>37,004</w:t>
            </w:r>
          </w:p>
        </w:tc>
        <w:tc>
          <w:tcPr>
            <w:tcW w:w="126" w:type="pct"/>
          </w:tcPr>
          <w:p w14:paraId="76811299"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53" w:type="pct"/>
            <w:tcBorders>
              <w:top w:val="single" w:sz="4" w:space="0" w:color="auto"/>
              <w:bottom w:val="double" w:sz="4" w:space="0" w:color="auto"/>
            </w:tcBorders>
          </w:tcPr>
          <w:p w14:paraId="50B37097"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r w:rsidRPr="007F079E">
              <w:rPr>
                <w:rFonts w:ascii="CordiaUPC" w:hAnsi="CordiaUPC" w:cs="CordiaUPC"/>
                <w:b/>
                <w:bCs/>
                <w:sz w:val="26"/>
                <w:szCs w:val="26"/>
              </w:rPr>
              <w:t>(33,949)</w:t>
            </w:r>
          </w:p>
        </w:tc>
        <w:tc>
          <w:tcPr>
            <w:tcW w:w="126" w:type="pct"/>
          </w:tcPr>
          <w:p w14:paraId="0EF3382F"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725" w:type="pct"/>
            <w:tcBorders>
              <w:top w:val="single" w:sz="4" w:space="0" w:color="auto"/>
              <w:bottom w:val="double" w:sz="4" w:space="0" w:color="auto"/>
            </w:tcBorders>
          </w:tcPr>
          <w:p w14:paraId="23BF290F" w14:textId="77777777" w:rsidR="006B6098" w:rsidRPr="007F079E" w:rsidRDefault="006B6098" w:rsidP="00C72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r w:rsidRPr="007F079E">
              <w:rPr>
                <w:rFonts w:ascii="CordiaUPC" w:hAnsi="CordiaUPC" w:cs="CordiaUPC"/>
                <w:b/>
                <w:bCs/>
                <w:sz w:val="26"/>
                <w:szCs w:val="26"/>
              </w:rPr>
              <w:t>3,055</w:t>
            </w:r>
          </w:p>
        </w:tc>
      </w:tr>
    </w:tbl>
    <w:p w14:paraId="477AB87F" w14:textId="4A04CC1C" w:rsidR="006B6098" w:rsidRPr="007F079E" w:rsidRDefault="006B6098" w:rsidP="001C09F9">
      <w:pPr>
        <w:spacing w:line="240" w:lineRule="exact"/>
        <w:rPr>
          <w:rFonts w:ascii="CordiaUPC" w:hAnsi="CordiaUPC" w:cs="CordiaUPC"/>
          <w:b/>
          <w:bCs/>
          <w:sz w:val="26"/>
          <w:szCs w:val="26"/>
          <w:lang w:val="en-US"/>
        </w:rPr>
      </w:pPr>
    </w:p>
    <w:p w14:paraId="35171E32" w14:textId="52EE3DB4" w:rsidR="006B6098" w:rsidRPr="007F079E" w:rsidRDefault="006B6098" w:rsidP="001C09F9">
      <w:pPr>
        <w:spacing w:line="240" w:lineRule="exact"/>
        <w:rPr>
          <w:rFonts w:ascii="CordiaUPC" w:hAnsi="CordiaUPC" w:cs="CordiaUPC"/>
          <w:b/>
          <w:bCs/>
          <w:sz w:val="26"/>
          <w:szCs w:val="26"/>
          <w:lang w:val="en-US"/>
        </w:rPr>
      </w:pPr>
    </w:p>
    <w:p w14:paraId="18C1FE8E" w14:textId="43E5EC94" w:rsidR="006B6098" w:rsidRPr="007F079E" w:rsidRDefault="006B6098" w:rsidP="001C09F9">
      <w:pPr>
        <w:spacing w:line="240" w:lineRule="exact"/>
        <w:rPr>
          <w:rFonts w:ascii="CordiaUPC" w:hAnsi="CordiaUPC" w:cs="CordiaUPC"/>
          <w:b/>
          <w:bCs/>
          <w:sz w:val="26"/>
          <w:szCs w:val="26"/>
          <w:lang w:val="en-US"/>
        </w:rPr>
      </w:pPr>
    </w:p>
    <w:p w14:paraId="66B1CB9F" w14:textId="4DDD7524" w:rsidR="006B6098" w:rsidRPr="007F079E" w:rsidRDefault="006B6098" w:rsidP="001C09F9">
      <w:pPr>
        <w:spacing w:line="240" w:lineRule="exact"/>
        <w:rPr>
          <w:rFonts w:ascii="CordiaUPC" w:hAnsi="CordiaUPC" w:cs="CordiaUPC"/>
          <w:b/>
          <w:bCs/>
          <w:sz w:val="26"/>
          <w:szCs w:val="26"/>
          <w:lang w:val="en-US"/>
        </w:rPr>
      </w:pPr>
    </w:p>
    <w:p w14:paraId="43E3D2E0" w14:textId="161DAB54" w:rsidR="006B6098" w:rsidRPr="007F079E" w:rsidRDefault="006B6098" w:rsidP="001C09F9">
      <w:pPr>
        <w:spacing w:line="240" w:lineRule="exact"/>
        <w:rPr>
          <w:rFonts w:ascii="CordiaUPC" w:hAnsi="CordiaUPC" w:cs="CordiaUPC"/>
          <w:b/>
          <w:bCs/>
          <w:sz w:val="26"/>
          <w:szCs w:val="26"/>
          <w:lang w:val="en-US"/>
        </w:rPr>
      </w:pPr>
    </w:p>
    <w:p w14:paraId="0B4261BA" w14:textId="77777777" w:rsidR="006B6098" w:rsidRPr="007F079E" w:rsidRDefault="006B6098" w:rsidP="001C09F9">
      <w:pPr>
        <w:spacing w:line="240" w:lineRule="exact"/>
        <w:rPr>
          <w:rFonts w:ascii="CordiaUPC" w:hAnsi="CordiaUPC" w:cs="CordiaUPC"/>
          <w:b/>
          <w:bCs/>
          <w:sz w:val="26"/>
          <w:szCs w:val="26"/>
          <w:lang w:val="en-US"/>
        </w:rPr>
      </w:pPr>
    </w:p>
    <w:p w14:paraId="2EE6F8CF" w14:textId="77777777" w:rsidR="006B6098" w:rsidRPr="007F079E" w:rsidRDefault="006B6098" w:rsidP="001C09F9">
      <w:pPr>
        <w:spacing w:line="240" w:lineRule="exact"/>
        <w:rPr>
          <w:rFonts w:ascii="CordiaUPC" w:hAnsi="CordiaUPC" w:cs="CordiaUPC"/>
          <w:b/>
          <w:bCs/>
          <w:sz w:val="26"/>
          <w:szCs w:val="26"/>
          <w:lang w:val="en-US"/>
        </w:rPr>
      </w:pPr>
    </w:p>
    <w:p w14:paraId="3DA1565C" w14:textId="77777777" w:rsidR="00322480" w:rsidRPr="007F079E" w:rsidRDefault="00322480" w:rsidP="001C09F9">
      <w:pPr>
        <w:spacing w:line="240" w:lineRule="exact"/>
        <w:ind w:right="-182"/>
        <w:rPr>
          <w:rFonts w:ascii="CordiaUPC" w:hAnsi="CordiaUPC" w:cs="CordiaUPC"/>
          <w:b/>
          <w:bCs/>
          <w:sz w:val="26"/>
          <w:szCs w:val="26"/>
          <w:cs/>
          <w:lang w:bidi="th-TH"/>
        </w:rPr>
      </w:pPr>
    </w:p>
    <w:p w14:paraId="464759D7" w14:textId="77777777" w:rsidR="00B535C7" w:rsidRPr="007F079E" w:rsidRDefault="00B535C7">
      <w:pPr>
        <w:spacing w:line="240" w:lineRule="auto"/>
        <w:rPr>
          <w:rFonts w:ascii="CordiaUPC" w:hAnsi="CordiaUPC" w:cs="CordiaUPC"/>
          <w:sz w:val="26"/>
          <w:szCs w:val="26"/>
          <w:lang w:eastAsia="en-GB"/>
        </w:rPr>
      </w:pPr>
      <w:r w:rsidRPr="007F079E">
        <w:rPr>
          <w:rFonts w:ascii="CordiaUPC" w:hAnsi="CordiaUPC" w:cs="CordiaUPC"/>
          <w:sz w:val="26"/>
          <w:szCs w:val="26"/>
          <w:lang w:eastAsia="en-GB"/>
        </w:rPr>
        <w:br w:type="page"/>
      </w:r>
    </w:p>
    <w:p w14:paraId="7E766EE2" w14:textId="44D1F8EC" w:rsidR="00322480" w:rsidRPr="007F079E" w:rsidRDefault="00322480" w:rsidP="001C09F9">
      <w:pPr>
        <w:spacing w:line="240" w:lineRule="exact"/>
        <w:ind w:left="540"/>
        <w:jc w:val="both"/>
        <w:rPr>
          <w:rFonts w:ascii="CordiaUPC" w:hAnsi="CordiaUPC" w:cs="CordiaUPC"/>
          <w:sz w:val="26"/>
          <w:szCs w:val="26"/>
          <w:lang w:eastAsia="en-GB"/>
        </w:rPr>
      </w:pPr>
      <w:r w:rsidRPr="007F079E">
        <w:rPr>
          <w:rFonts w:ascii="CordiaUPC" w:hAnsi="CordiaUPC" w:cs="CordiaUPC" w:hint="cs"/>
          <w:sz w:val="26"/>
          <w:szCs w:val="26"/>
          <w:lang w:eastAsia="en-GB"/>
        </w:rPr>
        <w:lastRenderedPageBreak/>
        <w:t xml:space="preserve">Reconciliation to the net amounts of financial assets and financial liabilities presented in the statement of financial position </w:t>
      </w:r>
      <w:r w:rsidR="00701B5B" w:rsidRPr="007F079E">
        <w:rPr>
          <w:rFonts w:ascii="CordiaUPC" w:hAnsi="CordiaUPC" w:cs="CordiaUPC"/>
          <w:sz w:val="26"/>
          <w:szCs w:val="26"/>
          <w:lang w:eastAsia="en-GB"/>
        </w:rPr>
        <w:t>are</w:t>
      </w:r>
      <w:r w:rsidRPr="007F079E">
        <w:rPr>
          <w:rFonts w:ascii="CordiaUPC" w:hAnsi="CordiaUPC" w:cs="CordiaUPC" w:hint="cs"/>
          <w:sz w:val="26"/>
          <w:szCs w:val="26"/>
          <w:lang w:eastAsia="en-GB"/>
        </w:rPr>
        <w:t xml:space="preserve"> as follow:</w:t>
      </w:r>
    </w:p>
    <w:p w14:paraId="09830C46" w14:textId="037A9946" w:rsidR="00D522E5" w:rsidRPr="007F079E" w:rsidRDefault="00D522E5" w:rsidP="001C09F9">
      <w:pPr>
        <w:spacing w:line="240" w:lineRule="exact"/>
        <w:ind w:left="540"/>
        <w:jc w:val="both"/>
        <w:rPr>
          <w:rFonts w:ascii="CordiaUPC" w:hAnsi="CordiaUPC" w:cs="CordiaUPC"/>
          <w:sz w:val="26"/>
          <w:szCs w:val="26"/>
          <w:lang w:eastAsia="en-GB"/>
        </w:rPr>
      </w:pPr>
    </w:p>
    <w:tbl>
      <w:tblPr>
        <w:tblW w:w="9450" w:type="dxa"/>
        <w:tblInd w:w="450" w:type="dxa"/>
        <w:tblLayout w:type="fixed"/>
        <w:tblLook w:val="04A0" w:firstRow="1" w:lastRow="0" w:firstColumn="1" w:lastColumn="0" w:noHBand="0" w:noVBand="1"/>
      </w:tblPr>
      <w:tblGrid>
        <w:gridCol w:w="1981"/>
        <w:gridCol w:w="6"/>
        <w:gridCol w:w="1440"/>
        <w:gridCol w:w="266"/>
        <w:gridCol w:w="1346"/>
        <w:gridCol w:w="361"/>
        <w:gridCol w:w="539"/>
        <w:gridCol w:w="266"/>
        <w:gridCol w:w="1261"/>
        <w:gridCol w:w="270"/>
        <w:gridCol w:w="1714"/>
      </w:tblGrid>
      <w:tr w:rsidR="00445671" w:rsidRPr="007F079E" w14:paraId="637465DC" w14:textId="77777777" w:rsidTr="00445671">
        <w:trPr>
          <w:tblHeader/>
        </w:trPr>
        <w:tc>
          <w:tcPr>
            <w:tcW w:w="1048" w:type="pct"/>
          </w:tcPr>
          <w:p w14:paraId="6A3C7144" w14:textId="66C2AA0F" w:rsidR="00445671" w:rsidRPr="007F079E" w:rsidRDefault="00445671" w:rsidP="001C09F9">
            <w:pPr>
              <w:pStyle w:val="Caption"/>
              <w:tabs>
                <w:tab w:val="left" w:pos="720"/>
              </w:tabs>
              <w:spacing w:line="240" w:lineRule="exact"/>
              <w:ind w:left="-111" w:right="-43"/>
              <w:jc w:val="center"/>
              <w:rPr>
                <w:rFonts w:ascii="CordiaUPC" w:hAnsi="CordiaUPC" w:cs="CordiaUPC"/>
                <w:i w:val="0"/>
                <w:iCs/>
                <w:sz w:val="26"/>
                <w:szCs w:val="26"/>
              </w:rPr>
            </w:pPr>
          </w:p>
        </w:tc>
        <w:tc>
          <w:tcPr>
            <w:tcW w:w="3952" w:type="pct"/>
            <w:gridSpan w:val="10"/>
          </w:tcPr>
          <w:p w14:paraId="6EE85E3E" w14:textId="2BD22D20" w:rsidR="00445671" w:rsidRPr="007F079E" w:rsidRDefault="00445671" w:rsidP="001C09F9">
            <w:pPr>
              <w:pStyle w:val="Caption"/>
              <w:tabs>
                <w:tab w:val="left" w:pos="720"/>
              </w:tabs>
              <w:spacing w:line="240" w:lineRule="exact"/>
              <w:ind w:left="-111" w:right="-43"/>
              <w:jc w:val="center"/>
              <w:rPr>
                <w:rFonts w:ascii="CordiaUPC" w:hAnsi="CordiaUPC" w:cs="CordiaUPC"/>
                <w:i w:val="0"/>
                <w:iCs/>
                <w:sz w:val="26"/>
                <w:szCs w:val="26"/>
              </w:rPr>
            </w:pPr>
            <w:r w:rsidRPr="007F079E">
              <w:rPr>
                <w:rFonts w:ascii="CordiaUPC" w:hAnsi="CordiaUPC" w:cs="CordiaUPC" w:hint="cs"/>
                <w:b/>
                <w:bCs w:val="0"/>
                <w:i w:val="0"/>
                <w:iCs/>
                <w:sz w:val="26"/>
                <w:szCs w:val="26"/>
              </w:rPr>
              <w:t>Consolidated</w:t>
            </w:r>
          </w:p>
        </w:tc>
      </w:tr>
      <w:tr w:rsidR="00D522E5" w:rsidRPr="007F079E" w14:paraId="6B55C51F" w14:textId="77777777" w:rsidTr="00A41444">
        <w:trPr>
          <w:tblHeader/>
        </w:trPr>
        <w:tc>
          <w:tcPr>
            <w:tcW w:w="1051" w:type="pct"/>
            <w:gridSpan w:val="2"/>
            <w:vAlign w:val="bottom"/>
          </w:tcPr>
          <w:p w14:paraId="03749426" w14:textId="77777777" w:rsidR="00D522E5" w:rsidRPr="007F079E" w:rsidRDefault="00D522E5" w:rsidP="001C09F9">
            <w:pPr>
              <w:pStyle w:val="a"/>
              <w:tabs>
                <w:tab w:val="left" w:pos="720"/>
              </w:tabs>
              <w:spacing w:line="240" w:lineRule="exact"/>
              <w:ind w:left="66" w:right="-43"/>
              <w:jc w:val="center"/>
              <w:rPr>
                <w:rFonts w:ascii="CordiaUPC" w:hAnsi="CordiaUPC" w:cs="CordiaUPC"/>
                <w:sz w:val="26"/>
                <w:szCs w:val="26"/>
                <w:cs/>
              </w:rPr>
            </w:pPr>
          </w:p>
          <w:p w14:paraId="2A642682" w14:textId="77777777" w:rsidR="00D522E5" w:rsidRPr="007F079E" w:rsidRDefault="00D522E5" w:rsidP="001C09F9">
            <w:pPr>
              <w:pStyle w:val="a"/>
              <w:tabs>
                <w:tab w:val="left" w:pos="720"/>
              </w:tabs>
              <w:spacing w:line="240" w:lineRule="exact"/>
              <w:ind w:left="66" w:right="-43"/>
              <w:jc w:val="center"/>
              <w:rPr>
                <w:rFonts w:ascii="CordiaUPC" w:hAnsi="CordiaUPC" w:cs="CordiaUPC"/>
                <w:sz w:val="26"/>
                <w:szCs w:val="26"/>
                <w:cs/>
              </w:rPr>
            </w:pPr>
          </w:p>
          <w:p w14:paraId="5F26259D" w14:textId="77777777" w:rsidR="00D522E5" w:rsidRPr="007F079E" w:rsidRDefault="00D522E5" w:rsidP="001C09F9">
            <w:pPr>
              <w:pStyle w:val="a"/>
              <w:tabs>
                <w:tab w:val="left" w:pos="720"/>
              </w:tabs>
              <w:spacing w:line="240" w:lineRule="exact"/>
              <w:ind w:left="66" w:right="-43"/>
              <w:jc w:val="center"/>
              <w:rPr>
                <w:rFonts w:ascii="CordiaUPC" w:hAnsi="CordiaUPC" w:cs="CordiaUPC"/>
                <w:sz w:val="26"/>
                <w:szCs w:val="26"/>
                <w:cs/>
              </w:rPr>
            </w:pPr>
          </w:p>
          <w:p w14:paraId="557DD073" w14:textId="77777777" w:rsidR="00D522E5" w:rsidRPr="007F079E" w:rsidRDefault="00D522E5" w:rsidP="001C09F9">
            <w:pPr>
              <w:pStyle w:val="a"/>
              <w:tabs>
                <w:tab w:val="left" w:pos="720"/>
              </w:tabs>
              <w:spacing w:line="240" w:lineRule="exact"/>
              <w:ind w:left="66" w:right="-43"/>
              <w:jc w:val="center"/>
              <w:rPr>
                <w:rFonts w:ascii="CordiaUPC" w:hAnsi="CordiaUPC" w:cs="CordiaUPC"/>
                <w:sz w:val="26"/>
                <w:szCs w:val="26"/>
                <w:cs/>
              </w:rPr>
            </w:pPr>
            <w:r w:rsidRPr="007F079E">
              <w:rPr>
                <w:rFonts w:ascii="CordiaUPC" w:hAnsi="CordiaUPC" w:cs="CordiaUPC" w:hint="cs"/>
                <w:sz w:val="26"/>
                <w:szCs w:val="26"/>
              </w:rPr>
              <w:t>Type of financial instruments</w:t>
            </w:r>
          </w:p>
        </w:tc>
        <w:tc>
          <w:tcPr>
            <w:tcW w:w="762" w:type="pct"/>
            <w:vAlign w:val="bottom"/>
            <w:hideMark/>
          </w:tcPr>
          <w:p w14:paraId="56B2B281" w14:textId="26320325" w:rsidR="00D522E5" w:rsidRPr="007F079E" w:rsidRDefault="00D522E5" w:rsidP="001C09F9">
            <w:pPr>
              <w:tabs>
                <w:tab w:val="left" w:pos="720"/>
              </w:tabs>
              <w:spacing w:line="240" w:lineRule="exact"/>
              <w:ind w:left="-111" w:right="-43"/>
              <w:jc w:val="center"/>
              <w:rPr>
                <w:rFonts w:ascii="CordiaUPC" w:hAnsi="CordiaUPC" w:cs="CordiaUPC"/>
                <w:sz w:val="26"/>
                <w:szCs w:val="26"/>
                <w:cs/>
              </w:rPr>
            </w:pPr>
            <w:r w:rsidRPr="007F079E">
              <w:rPr>
                <w:rFonts w:ascii="CordiaUPC" w:hAnsi="CordiaUPC" w:cs="CordiaUPC" w:hint="cs"/>
                <w:sz w:val="26"/>
                <w:szCs w:val="26"/>
              </w:rPr>
              <w:t xml:space="preserve"> </w:t>
            </w:r>
            <w:r w:rsidR="00DC7561" w:rsidRPr="007F079E">
              <w:rPr>
                <w:rFonts w:ascii="CordiaUPC" w:hAnsi="CordiaUPC" w:cs="CordiaUPC" w:hint="cs"/>
                <w:sz w:val="26"/>
                <w:szCs w:val="26"/>
              </w:rPr>
              <w:t>A</w:t>
            </w:r>
            <w:r w:rsidRPr="007F079E">
              <w:rPr>
                <w:rFonts w:ascii="CordiaUPC" w:hAnsi="CordiaUPC" w:cs="CordiaUPC" w:hint="cs"/>
                <w:sz w:val="26"/>
                <w:szCs w:val="26"/>
              </w:rPr>
              <w:t>mount presented in statement of financial position</w:t>
            </w:r>
          </w:p>
        </w:tc>
        <w:tc>
          <w:tcPr>
            <w:tcW w:w="141" w:type="pct"/>
            <w:vAlign w:val="bottom"/>
          </w:tcPr>
          <w:p w14:paraId="2076D9D4" w14:textId="77777777" w:rsidR="00D522E5" w:rsidRPr="007F079E" w:rsidRDefault="00D522E5" w:rsidP="001C09F9">
            <w:pPr>
              <w:tabs>
                <w:tab w:val="left" w:pos="720"/>
              </w:tabs>
              <w:spacing w:line="240" w:lineRule="exact"/>
              <w:ind w:left="-111" w:right="-43"/>
              <w:jc w:val="center"/>
              <w:rPr>
                <w:rFonts w:ascii="CordiaUPC" w:hAnsi="CordiaUPC" w:cs="CordiaUPC"/>
                <w:sz w:val="26"/>
                <w:szCs w:val="26"/>
              </w:rPr>
            </w:pPr>
          </w:p>
        </w:tc>
        <w:tc>
          <w:tcPr>
            <w:tcW w:w="712" w:type="pct"/>
            <w:vAlign w:val="bottom"/>
          </w:tcPr>
          <w:p w14:paraId="0A8F6120" w14:textId="77777777" w:rsidR="00D522E5" w:rsidRPr="007F079E" w:rsidRDefault="00D522E5" w:rsidP="001C09F9">
            <w:pPr>
              <w:tabs>
                <w:tab w:val="left" w:pos="720"/>
              </w:tabs>
              <w:spacing w:line="240" w:lineRule="exact"/>
              <w:ind w:left="-111" w:right="-43"/>
              <w:jc w:val="center"/>
              <w:rPr>
                <w:rFonts w:ascii="CordiaUPC" w:hAnsi="CordiaUPC" w:cs="CordiaUPC"/>
                <w:sz w:val="26"/>
                <w:szCs w:val="26"/>
                <w:rtl/>
                <w:cs/>
              </w:rPr>
            </w:pPr>
          </w:p>
          <w:p w14:paraId="398DCA90" w14:textId="77777777" w:rsidR="00D522E5" w:rsidRPr="007F079E" w:rsidRDefault="00D522E5" w:rsidP="001C09F9">
            <w:pPr>
              <w:tabs>
                <w:tab w:val="left" w:pos="720"/>
              </w:tabs>
              <w:spacing w:line="240" w:lineRule="exact"/>
              <w:ind w:left="-111" w:right="-43"/>
              <w:jc w:val="center"/>
              <w:rPr>
                <w:rFonts w:ascii="CordiaUPC" w:hAnsi="CordiaUPC" w:cs="CordiaUPC"/>
                <w:sz w:val="26"/>
                <w:szCs w:val="26"/>
                <w:rtl/>
                <w:cs/>
              </w:rPr>
            </w:pPr>
            <w:r w:rsidRPr="007F079E">
              <w:rPr>
                <w:rFonts w:ascii="CordiaUPC" w:hAnsi="CordiaUPC" w:cs="CordiaUPC" w:hint="cs"/>
                <w:sz w:val="26"/>
                <w:szCs w:val="26"/>
              </w:rPr>
              <w:t>Items in statement of financial position</w:t>
            </w:r>
          </w:p>
        </w:tc>
        <w:tc>
          <w:tcPr>
            <w:tcW w:w="191" w:type="pct"/>
            <w:vAlign w:val="bottom"/>
          </w:tcPr>
          <w:p w14:paraId="0FA0CA29" w14:textId="77777777" w:rsidR="00D522E5" w:rsidRPr="007F079E" w:rsidRDefault="00D522E5" w:rsidP="001C09F9">
            <w:pPr>
              <w:tabs>
                <w:tab w:val="left" w:pos="720"/>
              </w:tabs>
              <w:spacing w:line="240" w:lineRule="exact"/>
              <w:ind w:left="-111" w:right="-43"/>
              <w:jc w:val="center"/>
              <w:rPr>
                <w:rFonts w:ascii="CordiaUPC" w:hAnsi="CordiaUPC" w:cs="CordiaUPC"/>
                <w:sz w:val="26"/>
                <w:szCs w:val="26"/>
              </w:rPr>
            </w:pPr>
          </w:p>
        </w:tc>
        <w:tc>
          <w:tcPr>
            <w:tcW w:w="285" w:type="pct"/>
            <w:vAlign w:val="bottom"/>
          </w:tcPr>
          <w:p w14:paraId="26784430" w14:textId="77777777" w:rsidR="00D522E5" w:rsidRPr="007F079E" w:rsidRDefault="00D522E5" w:rsidP="001C09F9">
            <w:pPr>
              <w:tabs>
                <w:tab w:val="left" w:pos="720"/>
              </w:tabs>
              <w:spacing w:line="240" w:lineRule="exact"/>
              <w:ind w:left="-111" w:right="-43"/>
              <w:jc w:val="center"/>
              <w:rPr>
                <w:rFonts w:ascii="CordiaUPC" w:hAnsi="CordiaUPC" w:cs="CordiaUPC"/>
                <w:i/>
                <w:iCs/>
                <w:sz w:val="26"/>
                <w:szCs w:val="26"/>
              </w:rPr>
            </w:pPr>
          </w:p>
          <w:p w14:paraId="6EDCAF3D" w14:textId="77777777" w:rsidR="00D522E5" w:rsidRPr="007F079E" w:rsidRDefault="00D522E5" w:rsidP="001C09F9">
            <w:pPr>
              <w:tabs>
                <w:tab w:val="left" w:pos="720"/>
              </w:tabs>
              <w:spacing w:line="240" w:lineRule="exact"/>
              <w:ind w:left="-111" w:right="-43"/>
              <w:jc w:val="center"/>
              <w:rPr>
                <w:rFonts w:ascii="CordiaUPC" w:hAnsi="CordiaUPC" w:cs="CordiaUPC"/>
                <w:i/>
                <w:iCs/>
                <w:sz w:val="26"/>
                <w:szCs w:val="26"/>
              </w:rPr>
            </w:pPr>
          </w:p>
          <w:p w14:paraId="233BB425" w14:textId="033A1D8E" w:rsidR="00D522E5" w:rsidRPr="007F079E" w:rsidRDefault="00500589" w:rsidP="001C09F9">
            <w:pPr>
              <w:tabs>
                <w:tab w:val="left" w:pos="720"/>
              </w:tabs>
              <w:spacing w:line="240" w:lineRule="exact"/>
              <w:ind w:left="-111" w:right="-43"/>
              <w:jc w:val="center"/>
              <w:rPr>
                <w:rFonts w:ascii="CordiaUPC" w:hAnsi="CordiaUPC" w:cs="CordiaUPC"/>
                <w:i/>
                <w:iCs/>
                <w:sz w:val="26"/>
                <w:szCs w:val="26"/>
              </w:rPr>
            </w:pPr>
            <w:r w:rsidRPr="007F079E">
              <w:rPr>
                <w:rFonts w:ascii="CordiaUPC" w:hAnsi="CordiaUPC" w:cs="CordiaUPC" w:hint="cs"/>
                <w:i/>
                <w:iCs/>
                <w:sz w:val="26"/>
                <w:szCs w:val="26"/>
              </w:rPr>
              <w:t xml:space="preserve">  </w:t>
            </w:r>
            <w:r w:rsidR="00D522E5" w:rsidRPr="007F079E">
              <w:rPr>
                <w:rFonts w:ascii="CordiaUPC" w:hAnsi="CordiaUPC" w:cs="CordiaUPC" w:hint="cs"/>
                <w:i/>
                <w:iCs/>
                <w:sz w:val="26"/>
                <w:szCs w:val="26"/>
              </w:rPr>
              <w:t>Note</w:t>
            </w:r>
          </w:p>
        </w:tc>
        <w:tc>
          <w:tcPr>
            <w:tcW w:w="141" w:type="pct"/>
            <w:vAlign w:val="bottom"/>
          </w:tcPr>
          <w:p w14:paraId="447AA205" w14:textId="77777777" w:rsidR="00D522E5" w:rsidRPr="007F079E" w:rsidRDefault="00D522E5" w:rsidP="001C09F9">
            <w:pPr>
              <w:tabs>
                <w:tab w:val="left" w:pos="720"/>
              </w:tabs>
              <w:spacing w:line="240" w:lineRule="exact"/>
              <w:ind w:left="-111" w:right="-43"/>
              <w:jc w:val="center"/>
              <w:rPr>
                <w:rFonts w:ascii="CordiaUPC" w:hAnsi="CordiaUPC" w:cs="CordiaUPC"/>
                <w:sz w:val="26"/>
                <w:szCs w:val="26"/>
              </w:rPr>
            </w:pPr>
          </w:p>
        </w:tc>
        <w:tc>
          <w:tcPr>
            <w:tcW w:w="667" w:type="pct"/>
            <w:vAlign w:val="bottom"/>
            <w:hideMark/>
          </w:tcPr>
          <w:p w14:paraId="2FA66499" w14:textId="464B6B3B" w:rsidR="00D522E5" w:rsidRPr="007F079E" w:rsidRDefault="00D522E5" w:rsidP="001C09F9">
            <w:pPr>
              <w:tabs>
                <w:tab w:val="left" w:pos="720"/>
              </w:tabs>
              <w:spacing w:line="240" w:lineRule="exact"/>
              <w:ind w:left="-111" w:right="-43"/>
              <w:jc w:val="center"/>
              <w:rPr>
                <w:rFonts w:ascii="CordiaUPC" w:hAnsi="CordiaUPC" w:cs="CordiaUPC"/>
                <w:sz w:val="26"/>
                <w:szCs w:val="26"/>
                <w:rtl/>
                <w:cs/>
              </w:rPr>
            </w:pPr>
            <w:r w:rsidRPr="007F079E">
              <w:rPr>
                <w:rFonts w:ascii="CordiaUPC" w:hAnsi="CordiaUPC" w:cs="CordiaUPC" w:hint="cs"/>
                <w:sz w:val="26"/>
                <w:szCs w:val="26"/>
              </w:rPr>
              <w:t>Carrying amount in statement of financial position</w:t>
            </w:r>
          </w:p>
        </w:tc>
        <w:tc>
          <w:tcPr>
            <w:tcW w:w="143" w:type="pct"/>
            <w:vAlign w:val="bottom"/>
          </w:tcPr>
          <w:p w14:paraId="1D6DFFB3" w14:textId="77777777" w:rsidR="00D522E5" w:rsidRPr="007F079E" w:rsidRDefault="00D522E5" w:rsidP="001C09F9">
            <w:pPr>
              <w:pStyle w:val="Caption"/>
              <w:tabs>
                <w:tab w:val="left" w:pos="720"/>
              </w:tabs>
              <w:spacing w:line="240" w:lineRule="exact"/>
              <w:ind w:left="-111" w:right="-43"/>
              <w:jc w:val="center"/>
              <w:rPr>
                <w:rFonts w:ascii="CordiaUPC" w:hAnsi="CordiaUPC" w:cs="CordiaUPC"/>
                <w:bCs w:val="0"/>
                <w:i w:val="0"/>
                <w:sz w:val="26"/>
                <w:szCs w:val="26"/>
              </w:rPr>
            </w:pPr>
          </w:p>
        </w:tc>
        <w:tc>
          <w:tcPr>
            <w:tcW w:w="907" w:type="pct"/>
            <w:vAlign w:val="bottom"/>
            <w:hideMark/>
          </w:tcPr>
          <w:p w14:paraId="6EE32668" w14:textId="77777777" w:rsidR="00922B1A" w:rsidRPr="007F079E" w:rsidRDefault="00D522E5" w:rsidP="001C09F9">
            <w:pPr>
              <w:pStyle w:val="Caption"/>
              <w:tabs>
                <w:tab w:val="left" w:pos="720"/>
              </w:tabs>
              <w:spacing w:line="240" w:lineRule="exact"/>
              <w:ind w:left="-111" w:right="-43"/>
              <w:jc w:val="center"/>
              <w:rPr>
                <w:rFonts w:ascii="CordiaUPC" w:hAnsi="CordiaUPC" w:cs="CordiaUPC"/>
                <w:i w:val="0"/>
                <w:sz w:val="26"/>
                <w:szCs w:val="26"/>
              </w:rPr>
            </w:pPr>
            <w:r w:rsidRPr="007F079E">
              <w:rPr>
                <w:rFonts w:ascii="CordiaUPC" w:hAnsi="CordiaUPC" w:cs="CordiaUPC" w:hint="cs"/>
                <w:i w:val="0"/>
                <w:sz w:val="26"/>
                <w:szCs w:val="26"/>
              </w:rPr>
              <w:t xml:space="preserve">Carrying amount </w:t>
            </w:r>
          </w:p>
          <w:p w14:paraId="1FF73FC2" w14:textId="7D9C43D4" w:rsidR="00D522E5" w:rsidRPr="007F079E" w:rsidRDefault="00D522E5" w:rsidP="001C09F9">
            <w:pPr>
              <w:pStyle w:val="Caption"/>
              <w:tabs>
                <w:tab w:val="left" w:pos="720"/>
              </w:tabs>
              <w:spacing w:line="240" w:lineRule="exact"/>
              <w:ind w:left="-111" w:right="-43"/>
              <w:jc w:val="center"/>
              <w:rPr>
                <w:rFonts w:ascii="CordiaUPC" w:hAnsi="CordiaUPC" w:cs="CordiaUPC"/>
                <w:b/>
                <w:bCs w:val="0"/>
                <w:i w:val="0"/>
                <w:sz w:val="26"/>
                <w:szCs w:val="26"/>
                <w:rtl/>
              </w:rPr>
            </w:pPr>
            <w:r w:rsidRPr="007F079E">
              <w:rPr>
                <w:rFonts w:ascii="CordiaUPC" w:hAnsi="CordiaUPC" w:cs="CordiaUPC" w:hint="cs"/>
                <w:i w:val="0"/>
                <w:sz w:val="26"/>
                <w:szCs w:val="26"/>
              </w:rPr>
              <w:t>in statement of financial position that are not qualify for offsetting</w:t>
            </w:r>
          </w:p>
        </w:tc>
      </w:tr>
      <w:tr w:rsidR="00D522E5" w:rsidRPr="007F079E" w14:paraId="01B2607F" w14:textId="77777777" w:rsidTr="00A41444">
        <w:trPr>
          <w:tblHeader/>
        </w:trPr>
        <w:tc>
          <w:tcPr>
            <w:tcW w:w="1051" w:type="pct"/>
            <w:gridSpan w:val="2"/>
            <w:vAlign w:val="bottom"/>
          </w:tcPr>
          <w:p w14:paraId="547839AF" w14:textId="77777777" w:rsidR="00D522E5" w:rsidRPr="007F079E" w:rsidRDefault="00D522E5" w:rsidP="001C09F9">
            <w:pPr>
              <w:pStyle w:val="a"/>
              <w:tabs>
                <w:tab w:val="left" w:pos="720"/>
              </w:tabs>
              <w:spacing w:line="240" w:lineRule="exact"/>
              <w:ind w:left="66" w:right="-43"/>
              <w:jc w:val="center"/>
              <w:rPr>
                <w:rFonts w:ascii="CordiaUPC" w:hAnsi="CordiaUPC" w:cs="CordiaUPC"/>
                <w:sz w:val="26"/>
                <w:szCs w:val="26"/>
                <w:lang w:val="en-US"/>
              </w:rPr>
            </w:pPr>
          </w:p>
        </w:tc>
        <w:tc>
          <w:tcPr>
            <w:tcW w:w="762" w:type="pct"/>
            <w:hideMark/>
          </w:tcPr>
          <w:p w14:paraId="2349DF7E" w14:textId="77777777" w:rsidR="00D522E5" w:rsidRPr="007F079E" w:rsidRDefault="00D522E5" w:rsidP="001C09F9">
            <w:pPr>
              <w:tabs>
                <w:tab w:val="left" w:pos="720"/>
              </w:tabs>
              <w:spacing w:line="240" w:lineRule="exact"/>
              <w:ind w:left="-111" w:right="-43"/>
              <w:jc w:val="center"/>
              <w:rPr>
                <w:rFonts w:ascii="CordiaUPC" w:hAnsi="CordiaUPC" w:cs="CordiaUPC"/>
                <w:sz w:val="26"/>
                <w:szCs w:val="26"/>
                <w:cs/>
              </w:rPr>
            </w:pPr>
            <w:r w:rsidRPr="007F079E">
              <w:rPr>
                <w:rFonts w:ascii="CordiaUPC" w:hAnsi="CordiaUPC" w:cs="CordiaUPC" w:hint="cs"/>
                <w:i/>
                <w:iCs/>
                <w:sz w:val="26"/>
                <w:szCs w:val="26"/>
              </w:rPr>
              <w:t>(in million Baht)</w:t>
            </w:r>
          </w:p>
        </w:tc>
        <w:tc>
          <w:tcPr>
            <w:tcW w:w="141" w:type="pct"/>
            <w:vAlign w:val="bottom"/>
          </w:tcPr>
          <w:p w14:paraId="640FB458" w14:textId="77777777" w:rsidR="00D522E5" w:rsidRPr="007F079E" w:rsidRDefault="00D522E5" w:rsidP="001C09F9">
            <w:pPr>
              <w:tabs>
                <w:tab w:val="left" w:pos="720"/>
              </w:tabs>
              <w:spacing w:line="240" w:lineRule="exact"/>
              <w:ind w:left="-111" w:right="-43"/>
              <w:jc w:val="center"/>
              <w:rPr>
                <w:rFonts w:ascii="CordiaUPC" w:hAnsi="CordiaUPC" w:cs="CordiaUPC"/>
                <w:sz w:val="26"/>
                <w:szCs w:val="26"/>
                <w:rtl/>
                <w:cs/>
              </w:rPr>
            </w:pPr>
          </w:p>
        </w:tc>
        <w:tc>
          <w:tcPr>
            <w:tcW w:w="712" w:type="pct"/>
            <w:vAlign w:val="bottom"/>
          </w:tcPr>
          <w:p w14:paraId="4986906D" w14:textId="77777777" w:rsidR="00D522E5" w:rsidRPr="007F079E" w:rsidRDefault="00D522E5" w:rsidP="001C09F9">
            <w:pPr>
              <w:tabs>
                <w:tab w:val="left" w:pos="720"/>
              </w:tabs>
              <w:spacing w:line="240" w:lineRule="exact"/>
              <w:ind w:left="-111" w:right="-43"/>
              <w:jc w:val="center"/>
              <w:rPr>
                <w:rFonts w:ascii="CordiaUPC" w:hAnsi="CordiaUPC" w:cs="CordiaUPC"/>
                <w:sz w:val="26"/>
                <w:szCs w:val="26"/>
                <w:rtl/>
                <w:cs/>
              </w:rPr>
            </w:pPr>
          </w:p>
        </w:tc>
        <w:tc>
          <w:tcPr>
            <w:tcW w:w="191" w:type="pct"/>
            <w:vAlign w:val="bottom"/>
          </w:tcPr>
          <w:p w14:paraId="4A5F741F" w14:textId="77777777" w:rsidR="00D522E5" w:rsidRPr="007F079E" w:rsidRDefault="00D522E5" w:rsidP="001C09F9">
            <w:pPr>
              <w:tabs>
                <w:tab w:val="left" w:pos="720"/>
              </w:tabs>
              <w:spacing w:line="240" w:lineRule="exact"/>
              <w:ind w:left="-111" w:right="-43"/>
              <w:jc w:val="center"/>
              <w:rPr>
                <w:rFonts w:ascii="CordiaUPC" w:hAnsi="CordiaUPC" w:cs="CordiaUPC"/>
                <w:sz w:val="26"/>
                <w:szCs w:val="26"/>
                <w:rtl/>
                <w:cs/>
              </w:rPr>
            </w:pPr>
          </w:p>
        </w:tc>
        <w:tc>
          <w:tcPr>
            <w:tcW w:w="285" w:type="pct"/>
            <w:vAlign w:val="bottom"/>
          </w:tcPr>
          <w:p w14:paraId="4AF6B0E3" w14:textId="77777777" w:rsidR="00D522E5" w:rsidRPr="007F079E" w:rsidRDefault="00D522E5" w:rsidP="001C09F9">
            <w:pPr>
              <w:tabs>
                <w:tab w:val="left" w:pos="720"/>
              </w:tabs>
              <w:spacing w:line="240" w:lineRule="exact"/>
              <w:ind w:left="-111" w:right="-43"/>
              <w:jc w:val="center"/>
              <w:rPr>
                <w:rFonts w:ascii="CordiaUPC" w:hAnsi="CordiaUPC" w:cs="CordiaUPC"/>
                <w:i/>
                <w:iCs/>
                <w:sz w:val="26"/>
                <w:szCs w:val="26"/>
              </w:rPr>
            </w:pPr>
          </w:p>
        </w:tc>
        <w:tc>
          <w:tcPr>
            <w:tcW w:w="141" w:type="pct"/>
            <w:vAlign w:val="bottom"/>
          </w:tcPr>
          <w:p w14:paraId="74ECD651" w14:textId="77777777" w:rsidR="00D522E5" w:rsidRPr="007F079E" w:rsidRDefault="00D522E5" w:rsidP="001C09F9">
            <w:pPr>
              <w:tabs>
                <w:tab w:val="left" w:pos="720"/>
              </w:tabs>
              <w:spacing w:line="240" w:lineRule="exact"/>
              <w:ind w:left="-111" w:right="-43"/>
              <w:jc w:val="center"/>
              <w:rPr>
                <w:rFonts w:ascii="CordiaUPC" w:hAnsi="CordiaUPC" w:cs="CordiaUPC"/>
                <w:sz w:val="26"/>
                <w:szCs w:val="26"/>
              </w:rPr>
            </w:pPr>
          </w:p>
        </w:tc>
        <w:tc>
          <w:tcPr>
            <w:tcW w:w="1717" w:type="pct"/>
            <w:gridSpan w:val="3"/>
            <w:vAlign w:val="bottom"/>
            <w:hideMark/>
          </w:tcPr>
          <w:p w14:paraId="3CE6EA2C" w14:textId="77777777" w:rsidR="00D522E5" w:rsidRPr="007F079E" w:rsidRDefault="00D522E5" w:rsidP="001C09F9">
            <w:pPr>
              <w:pStyle w:val="Caption"/>
              <w:tabs>
                <w:tab w:val="left" w:pos="720"/>
              </w:tabs>
              <w:spacing w:line="240" w:lineRule="exact"/>
              <w:ind w:left="-111" w:right="-43"/>
              <w:jc w:val="center"/>
              <w:rPr>
                <w:rFonts w:ascii="CordiaUPC" w:hAnsi="CordiaUPC" w:cs="CordiaUPC"/>
                <w:i w:val="0"/>
                <w:sz w:val="26"/>
                <w:szCs w:val="26"/>
                <w:rtl/>
                <w:cs/>
              </w:rPr>
            </w:pPr>
            <w:r w:rsidRPr="007F079E">
              <w:rPr>
                <w:rFonts w:ascii="CordiaUPC" w:hAnsi="CordiaUPC" w:cs="CordiaUPC" w:hint="cs"/>
                <w:sz w:val="26"/>
                <w:szCs w:val="26"/>
              </w:rPr>
              <w:t>(in million Baht)</w:t>
            </w:r>
          </w:p>
        </w:tc>
      </w:tr>
      <w:tr w:rsidR="00D522E5" w:rsidRPr="007F079E" w14:paraId="107229EE" w14:textId="77777777" w:rsidTr="00A41444">
        <w:trPr>
          <w:tblHeader/>
        </w:trPr>
        <w:tc>
          <w:tcPr>
            <w:tcW w:w="1051" w:type="pct"/>
            <w:gridSpan w:val="2"/>
            <w:vAlign w:val="bottom"/>
            <w:hideMark/>
          </w:tcPr>
          <w:p w14:paraId="332C98B1" w14:textId="437CEA9B" w:rsidR="00D522E5" w:rsidRPr="007F079E" w:rsidRDefault="00003E23" w:rsidP="001C09F9">
            <w:pPr>
              <w:pStyle w:val="a"/>
              <w:tabs>
                <w:tab w:val="left" w:pos="720"/>
              </w:tabs>
              <w:spacing w:line="240" w:lineRule="exact"/>
              <w:ind w:left="156" w:right="-97" w:hanging="156"/>
              <w:rPr>
                <w:rFonts w:ascii="CordiaUPC" w:hAnsi="CordiaUPC" w:cs="CordiaUPC"/>
                <w:sz w:val="26"/>
                <w:szCs w:val="26"/>
                <w:cs/>
              </w:rPr>
            </w:pPr>
            <w:r w:rsidRPr="007F079E">
              <w:rPr>
                <w:rFonts w:ascii="CordiaUPC" w:hAnsi="CordiaUPC" w:cs="CordiaUPC" w:hint="cs"/>
                <w:b/>
                <w:bCs/>
                <w:i/>
                <w:iCs/>
                <w:sz w:val="26"/>
                <w:szCs w:val="26"/>
              </w:rPr>
              <w:t xml:space="preserve">At </w:t>
            </w:r>
            <w:r w:rsidR="007D10B3" w:rsidRPr="007F079E">
              <w:rPr>
                <w:rFonts w:ascii="CordiaUPC" w:hAnsi="CordiaUPC" w:cs="CordiaUPC" w:hint="cs"/>
                <w:b/>
                <w:bCs/>
                <w:i/>
                <w:iCs/>
                <w:sz w:val="26"/>
                <w:szCs w:val="26"/>
                <w:cs/>
              </w:rPr>
              <w:t>3</w:t>
            </w:r>
            <w:r w:rsidR="00B535C7" w:rsidRPr="007F079E">
              <w:rPr>
                <w:rFonts w:ascii="CordiaUPC" w:hAnsi="CordiaUPC" w:cs="CordiaUPC" w:hint="cs"/>
                <w:b/>
                <w:bCs/>
                <w:i/>
                <w:iCs/>
                <w:sz w:val="26"/>
                <w:szCs w:val="26"/>
                <w:cs/>
              </w:rPr>
              <w:t xml:space="preserve">1 December </w:t>
            </w:r>
            <w:r w:rsidR="007D10B3" w:rsidRPr="007F079E">
              <w:rPr>
                <w:rFonts w:ascii="CordiaUPC" w:hAnsi="CordiaUPC" w:cs="CordiaUPC" w:hint="cs"/>
                <w:b/>
                <w:bCs/>
                <w:i/>
                <w:iCs/>
                <w:sz w:val="26"/>
                <w:szCs w:val="26"/>
                <w:cs/>
              </w:rPr>
              <w:t>2022</w:t>
            </w:r>
          </w:p>
        </w:tc>
        <w:tc>
          <w:tcPr>
            <w:tcW w:w="762" w:type="pct"/>
            <w:vAlign w:val="bottom"/>
          </w:tcPr>
          <w:p w14:paraId="50EA8CC1" w14:textId="77777777" w:rsidR="00D522E5" w:rsidRPr="007F079E" w:rsidRDefault="00D522E5" w:rsidP="001C09F9">
            <w:pPr>
              <w:tabs>
                <w:tab w:val="left" w:pos="720"/>
              </w:tabs>
              <w:spacing w:line="240" w:lineRule="exact"/>
              <w:ind w:left="-111" w:right="-43"/>
              <w:jc w:val="center"/>
              <w:rPr>
                <w:rFonts w:ascii="CordiaUPC" w:hAnsi="CordiaUPC" w:cs="CordiaUPC"/>
                <w:sz w:val="26"/>
                <w:szCs w:val="26"/>
                <w:cs/>
              </w:rPr>
            </w:pPr>
          </w:p>
        </w:tc>
        <w:tc>
          <w:tcPr>
            <w:tcW w:w="141" w:type="pct"/>
            <w:vAlign w:val="bottom"/>
          </w:tcPr>
          <w:p w14:paraId="51269969" w14:textId="77777777" w:rsidR="00D522E5" w:rsidRPr="007F079E" w:rsidRDefault="00D522E5" w:rsidP="001C09F9">
            <w:pPr>
              <w:tabs>
                <w:tab w:val="left" w:pos="720"/>
              </w:tabs>
              <w:spacing w:line="240" w:lineRule="exact"/>
              <w:ind w:left="-111" w:right="-43"/>
              <w:jc w:val="center"/>
              <w:rPr>
                <w:rFonts w:ascii="CordiaUPC" w:hAnsi="CordiaUPC" w:cs="CordiaUPC"/>
                <w:sz w:val="26"/>
                <w:szCs w:val="26"/>
                <w:rtl/>
                <w:cs/>
              </w:rPr>
            </w:pPr>
          </w:p>
        </w:tc>
        <w:tc>
          <w:tcPr>
            <w:tcW w:w="712" w:type="pct"/>
            <w:vAlign w:val="bottom"/>
          </w:tcPr>
          <w:p w14:paraId="50D82E0E" w14:textId="77777777" w:rsidR="00D522E5" w:rsidRPr="007F079E" w:rsidRDefault="00D522E5" w:rsidP="001C09F9">
            <w:pPr>
              <w:tabs>
                <w:tab w:val="left" w:pos="720"/>
              </w:tabs>
              <w:spacing w:line="240" w:lineRule="exact"/>
              <w:ind w:left="-111" w:right="-43"/>
              <w:jc w:val="center"/>
              <w:rPr>
                <w:rFonts w:ascii="CordiaUPC" w:hAnsi="CordiaUPC" w:cs="CordiaUPC"/>
                <w:sz w:val="26"/>
                <w:szCs w:val="26"/>
                <w:rtl/>
                <w:cs/>
              </w:rPr>
            </w:pPr>
          </w:p>
        </w:tc>
        <w:tc>
          <w:tcPr>
            <w:tcW w:w="191" w:type="pct"/>
            <w:vAlign w:val="bottom"/>
          </w:tcPr>
          <w:p w14:paraId="106BB1EB" w14:textId="77777777" w:rsidR="00D522E5" w:rsidRPr="007F079E" w:rsidRDefault="00D522E5" w:rsidP="001C09F9">
            <w:pPr>
              <w:tabs>
                <w:tab w:val="left" w:pos="720"/>
              </w:tabs>
              <w:spacing w:line="240" w:lineRule="exact"/>
              <w:ind w:left="-111" w:right="-43"/>
              <w:jc w:val="center"/>
              <w:rPr>
                <w:rFonts w:ascii="CordiaUPC" w:hAnsi="CordiaUPC" w:cs="CordiaUPC"/>
                <w:sz w:val="26"/>
                <w:szCs w:val="26"/>
                <w:rtl/>
                <w:cs/>
              </w:rPr>
            </w:pPr>
          </w:p>
        </w:tc>
        <w:tc>
          <w:tcPr>
            <w:tcW w:w="285" w:type="pct"/>
            <w:vAlign w:val="bottom"/>
          </w:tcPr>
          <w:p w14:paraId="0E954E41" w14:textId="77777777" w:rsidR="00D522E5" w:rsidRPr="007F079E" w:rsidRDefault="00D522E5" w:rsidP="001C09F9">
            <w:pPr>
              <w:tabs>
                <w:tab w:val="left" w:pos="720"/>
              </w:tabs>
              <w:spacing w:line="240" w:lineRule="exact"/>
              <w:ind w:left="-111" w:right="-43"/>
              <w:jc w:val="center"/>
              <w:rPr>
                <w:rFonts w:ascii="CordiaUPC" w:hAnsi="CordiaUPC" w:cs="CordiaUPC"/>
                <w:i/>
                <w:iCs/>
                <w:sz w:val="26"/>
                <w:szCs w:val="26"/>
              </w:rPr>
            </w:pPr>
          </w:p>
        </w:tc>
        <w:tc>
          <w:tcPr>
            <w:tcW w:w="141" w:type="pct"/>
            <w:vAlign w:val="bottom"/>
          </w:tcPr>
          <w:p w14:paraId="10E7CAD7" w14:textId="77777777" w:rsidR="00D522E5" w:rsidRPr="007F079E" w:rsidRDefault="00D522E5" w:rsidP="001C09F9">
            <w:pPr>
              <w:tabs>
                <w:tab w:val="left" w:pos="720"/>
              </w:tabs>
              <w:spacing w:line="240" w:lineRule="exact"/>
              <w:ind w:left="-111" w:right="-43"/>
              <w:jc w:val="center"/>
              <w:rPr>
                <w:rFonts w:ascii="CordiaUPC" w:hAnsi="CordiaUPC" w:cs="CordiaUPC"/>
                <w:sz w:val="26"/>
                <w:szCs w:val="26"/>
              </w:rPr>
            </w:pPr>
          </w:p>
        </w:tc>
        <w:tc>
          <w:tcPr>
            <w:tcW w:w="667" w:type="pct"/>
            <w:vAlign w:val="bottom"/>
          </w:tcPr>
          <w:p w14:paraId="275D4890" w14:textId="77777777" w:rsidR="00D522E5" w:rsidRPr="007F079E" w:rsidRDefault="00D522E5" w:rsidP="001C09F9">
            <w:pPr>
              <w:tabs>
                <w:tab w:val="left" w:pos="720"/>
              </w:tabs>
              <w:spacing w:line="240" w:lineRule="exact"/>
              <w:ind w:left="-111" w:right="-43"/>
              <w:jc w:val="center"/>
              <w:rPr>
                <w:rFonts w:ascii="CordiaUPC" w:hAnsi="CordiaUPC" w:cs="CordiaUPC"/>
                <w:sz w:val="26"/>
                <w:szCs w:val="26"/>
                <w:rtl/>
                <w:cs/>
              </w:rPr>
            </w:pPr>
          </w:p>
        </w:tc>
        <w:tc>
          <w:tcPr>
            <w:tcW w:w="143" w:type="pct"/>
            <w:vAlign w:val="bottom"/>
          </w:tcPr>
          <w:p w14:paraId="40B58777" w14:textId="77777777" w:rsidR="00D522E5" w:rsidRPr="007F079E" w:rsidRDefault="00D522E5" w:rsidP="001C09F9">
            <w:pPr>
              <w:pStyle w:val="Caption"/>
              <w:tabs>
                <w:tab w:val="left" w:pos="720"/>
              </w:tabs>
              <w:spacing w:line="240" w:lineRule="exact"/>
              <w:ind w:left="-111" w:right="-43"/>
              <w:jc w:val="center"/>
              <w:rPr>
                <w:rFonts w:ascii="CordiaUPC" w:hAnsi="CordiaUPC" w:cs="CordiaUPC"/>
                <w:bCs w:val="0"/>
                <w:i w:val="0"/>
                <w:sz w:val="26"/>
                <w:szCs w:val="26"/>
              </w:rPr>
            </w:pPr>
          </w:p>
        </w:tc>
        <w:tc>
          <w:tcPr>
            <w:tcW w:w="907" w:type="pct"/>
            <w:vAlign w:val="bottom"/>
          </w:tcPr>
          <w:p w14:paraId="0F1AC131" w14:textId="77777777" w:rsidR="00D522E5" w:rsidRPr="007F079E" w:rsidRDefault="00D522E5" w:rsidP="001C09F9">
            <w:pPr>
              <w:pStyle w:val="Caption"/>
              <w:tabs>
                <w:tab w:val="left" w:pos="720"/>
              </w:tabs>
              <w:spacing w:line="240" w:lineRule="exact"/>
              <w:ind w:left="-111" w:right="-43"/>
              <w:jc w:val="center"/>
              <w:rPr>
                <w:rFonts w:ascii="CordiaUPC" w:hAnsi="CordiaUPC" w:cs="CordiaUPC"/>
                <w:i w:val="0"/>
                <w:sz w:val="26"/>
                <w:szCs w:val="26"/>
                <w:rtl/>
              </w:rPr>
            </w:pPr>
          </w:p>
        </w:tc>
      </w:tr>
      <w:tr w:rsidR="00D522E5" w:rsidRPr="007F079E" w14:paraId="62C33F9D" w14:textId="77777777" w:rsidTr="00A41444">
        <w:tc>
          <w:tcPr>
            <w:tcW w:w="1051" w:type="pct"/>
            <w:gridSpan w:val="2"/>
            <w:hideMark/>
          </w:tcPr>
          <w:p w14:paraId="06BF3AA0" w14:textId="77777777" w:rsidR="00D522E5" w:rsidRPr="007F079E" w:rsidRDefault="00D522E5" w:rsidP="001C09F9">
            <w:pPr>
              <w:pStyle w:val="a"/>
              <w:tabs>
                <w:tab w:val="left" w:pos="720"/>
              </w:tabs>
              <w:spacing w:line="240" w:lineRule="exact"/>
              <w:ind w:left="156" w:right="-43" w:hanging="156"/>
              <w:rPr>
                <w:rFonts w:ascii="CordiaUPC" w:hAnsi="CordiaUPC" w:cs="CordiaUPC"/>
                <w:b/>
                <w:bCs/>
                <w:i/>
                <w:iCs/>
                <w:sz w:val="26"/>
                <w:szCs w:val="26"/>
              </w:rPr>
            </w:pPr>
            <w:r w:rsidRPr="007F079E">
              <w:rPr>
                <w:rFonts w:ascii="CordiaUPC" w:hAnsi="CordiaUPC" w:cs="CordiaUPC" w:hint="cs"/>
                <w:b/>
                <w:bCs/>
                <w:i/>
                <w:iCs/>
                <w:sz w:val="26"/>
                <w:szCs w:val="26"/>
              </w:rPr>
              <w:t>Financial</w:t>
            </w:r>
            <w:r w:rsidRPr="007F079E">
              <w:rPr>
                <w:rFonts w:ascii="CordiaUPC" w:hAnsi="CordiaUPC" w:cs="CordiaUPC" w:hint="cs"/>
                <w:b/>
                <w:bCs/>
                <w:i/>
                <w:iCs/>
                <w:sz w:val="26"/>
                <w:szCs w:val="26"/>
                <w:cs/>
              </w:rPr>
              <w:t xml:space="preserve"> </w:t>
            </w:r>
            <w:r w:rsidRPr="007F079E">
              <w:rPr>
                <w:rFonts w:ascii="CordiaUPC" w:hAnsi="CordiaUPC" w:cs="CordiaUPC" w:hint="cs"/>
                <w:b/>
                <w:bCs/>
                <w:i/>
                <w:iCs/>
                <w:sz w:val="26"/>
                <w:szCs w:val="26"/>
              </w:rPr>
              <w:t>assets</w:t>
            </w:r>
          </w:p>
        </w:tc>
        <w:tc>
          <w:tcPr>
            <w:tcW w:w="762" w:type="pct"/>
          </w:tcPr>
          <w:p w14:paraId="7138B136" w14:textId="77777777" w:rsidR="00D522E5" w:rsidRPr="007F079E" w:rsidRDefault="00D522E5" w:rsidP="001C09F9">
            <w:pPr>
              <w:tabs>
                <w:tab w:val="left" w:pos="720"/>
              </w:tabs>
              <w:spacing w:line="240" w:lineRule="exact"/>
              <w:ind w:left="-20" w:right="-105"/>
              <w:rPr>
                <w:rFonts w:ascii="CordiaUPC" w:hAnsi="CordiaUPC" w:cs="CordiaUPC"/>
                <w:i/>
                <w:iCs/>
                <w:sz w:val="26"/>
                <w:szCs w:val="26"/>
                <w:cs/>
              </w:rPr>
            </w:pPr>
          </w:p>
        </w:tc>
        <w:tc>
          <w:tcPr>
            <w:tcW w:w="141" w:type="pct"/>
          </w:tcPr>
          <w:p w14:paraId="26F36173" w14:textId="77777777" w:rsidR="00D522E5" w:rsidRPr="007F079E" w:rsidRDefault="00D522E5" w:rsidP="001C09F9">
            <w:pPr>
              <w:tabs>
                <w:tab w:val="left" w:pos="720"/>
              </w:tabs>
              <w:spacing w:line="240" w:lineRule="exact"/>
              <w:ind w:right="-105"/>
              <w:rPr>
                <w:rFonts w:ascii="CordiaUPC" w:hAnsi="CordiaUPC" w:cs="CordiaUPC"/>
                <w:i/>
                <w:iCs/>
                <w:sz w:val="26"/>
                <w:szCs w:val="26"/>
                <w:rtl/>
                <w:cs/>
              </w:rPr>
            </w:pPr>
          </w:p>
        </w:tc>
        <w:tc>
          <w:tcPr>
            <w:tcW w:w="712" w:type="pct"/>
          </w:tcPr>
          <w:p w14:paraId="61EE43EE" w14:textId="77777777" w:rsidR="00D522E5" w:rsidRPr="007F079E" w:rsidRDefault="00D522E5" w:rsidP="001C09F9">
            <w:pPr>
              <w:tabs>
                <w:tab w:val="left" w:pos="720"/>
              </w:tabs>
              <w:spacing w:line="240" w:lineRule="exact"/>
              <w:ind w:right="-105"/>
              <w:rPr>
                <w:rFonts w:ascii="CordiaUPC" w:hAnsi="CordiaUPC" w:cs="CordiaUPC"/>
                <w:i/>
                <w:iCs/>
                <w:sz w:val="26"/>
                <w:szCs w:val="26"/>
                <w:rtl/>
                <w:cs/>
              </w:rPr>
            </w:pPr>
          </w:p>
        </w:tc>
        <w:tc>
          <w:tcPr>
            <w:tcW w:w="191" w:type="pct"/>
          </w:tcPr>
          <w:p w14:paraId="0CB0E26C" w14:textId="77777777" w:rsidR="00D522E5" w:rsidRPr="007F079E" w:rsidRDefault="00D522E5" w:rsidP="001C09F9">
            <w:pPr>
              <w:tabs>
                <w:tab w:val="left" w:pos="720"/>
              </w:tabs>
              <w:spacing w:line="240" w:lineRule="exact"/>
              <w:ind w:right="-105"/>
              <w:rPr>
                <w:rFonts w:ascii="CordiaUPC" w:hAnsi="CordiaUPC" w:cs="CordiaUPC"/>
                <w:i/>
                <w:iCs/>
                <w:sz w:val="26"/>
                <w:szCs w:val="26"/>
                <w:rtl/>
                <w:cs/>
              </w:rPr>
            </w:pPr>
          </w:p>
        </w:tc>
        <w:tc>
          <w:tcPr>
            <w:tcW w:w="285" w:type="pct"/>
          </w:tcPr>
          <w:p w14:paraId="78EAFE5B" w14:textId="77777777" w:rsidR="00D522E5" w:rsidRPr="007F079E" w:rsidRDefault="00D522E5" w:rsidP="001C09F9">
            <w:pPr>
              <w:tabs>
                <w:tab w:val="left" w:pos="720"/>
              </w:tabs>
              <w:spacing w:line="240" w:lineRule="exact"/>
              <w:ind w:right="-105"/>
              <w:rPr>
                <w:rFonts w:ascii="CordiaUPC" w:hAnsi="CordiaUPC" w:cs="CordiaUPC"/>
                <w:i/>
                <w:iCs/>
                <w:sz w:val="26"/>
                <w:szCs w:val="26"/>
              </w:rPr>
            </w:pPr>
          </w:p>
        </w:tc>
        <w:tc>
          <w:tcPr>
            <w:tcW w:w="141" w:type="pct"/>
          </w:tcPr>
          <w:p w14:paraId="6A2CE0F1" w14:textId="77777777" w:rsidR="00D522E5" w:rsidRPr="007F079E" w:rsidRDefault="00D522E5" w:rsidP="001C09F9">
            <w:pPr>
              <w:tabs>
                <w:tab w:val="left" w:pos="720"/>
              </w:tabs>
              <w:spacing w:line="240" w:lineRule="exact"/>
              <w:ind w:right="-105"/>
              <w:rPr>
                <w:rFonts w:ascii="CordiaUPC" w:hAnsi="CordiaUPC" w:cs="CordiaUPC"/>
                <w:i/>
                <w:iCs/>
                <w:sz w:val="26"/>
                <w:szCs w:val="26"/>
              </w:rPr>
            </w:pPr>
          </w:p>
        </w:tc>
        <w:tc>
          <w:tcPr>
            <w:tcW w:w="1717" w:type="pct"/>
            <w:gridSpan w:val="3"/>
          </w:tcPr>
          <w:p w14:paraId="56BE6F5E" w14:textId="77777777" w:rsidR="00D522E5" w:rsidRPr="007F079E" w:rsidRDefault="00D522E5" w:rsidP="001C09F9">
            <w:pPr>
              <w:pStyle w:val="Caption"/>
              <w:tabs>
                <w:tab w:val="left" w:pos="720"/>
              </w:tabs>
              <w:spacing w:line="240" w:lineRule="exact"/>
              <w:ind w:left="-87" w:right="-43"/>
              <w:jc w:val="center"/>
              <w:rPr>
                <w:rFonts w:ascii="CordiaUPC" w:hAnsi="CordiaUPC" w:cs="CordiaUPC"/>
                <w:b/>
                <w:bCs w:val="0"/>
                <w:sz w:val="26"/>
                <w:szCs w:val="26"/>
              </w:rPr>
            </w:pPr>
          </w:p>
        </w:tc>
      </w:tr>
      <w:tr w:rsidR="00F62D58" w:rsidRPr="007F079E" w14:paraId="1E76CD97" w14:textId="77777777" w:rsidTr="00A41444">
        <w:tc>
          <w:tcPr>
            <w:tcW w:w="1051" w:type="pct"/>
            <w:gridSpan w:val="2"/>
            <w:hideMark/>
          </w:tcPr>
          <w:p w14:paraId="776C5B66" w14:textId="77777777" w:rsidR="00F62D58" w:rsidRPr="007F079E" w:rsidRDefault="00F62D58" w:rsidP="00F62D58">
            <w:pPr>
              <w:pStyle w:val="a"/>
              <w:tabs>
                <w:tab w:val="left" w:pos="720"/>
              </w:tabs>
              <w:spacing w:line="240" w:lineRule="exact"/>
              <w:ind w:left="156" w:right="-43" w:hanging="156"/>
              <w:rPr>
                <w:rFonts w:ascii="CordiaUPC" w:hAnsi="CordiaUPC" w:cs="CordiaUPC"/>
                <w:sz w:val="26"/>
                <w:szCs w:val="26"/>
                <w:lang w:val="en-US"/>
              </w:rPr>
            </w:pPr>
            <w:r w:rsidRPr="007F079E">
              <w:rPr>
                <w:rFonts w:ascii="CordiaUPC" w:hAnsi="CordiaUPC" w:cs="CordiaUPC" w:hint="cs"/>
                <w:sz w:val="26"/>
                <w:szCs w:val="26"/>
              </w:rPr>
              <w:t>Reverse</w:t>
            </w:r>
            <w:r w:rsidRPr="007F079E">
              <w:rPr>
                <w:rFonts w:ascii="CordiaUPC" w:hAnsi="CordiaUPC" w:cs="CordiaUPC" w:hint="cs"/>
                <w:sz w:val="26"/>
                <w:szCs w:val="26"/>
                <w:cs/>
              </w:rPr>
              <w:t xml:space="preserve"> </w:t>
            </w:r>
            <w:r w:rsidRPr="007F079E">
              <w:rPr>
                <w:rFonts w:ascii="CordiaUPC" w:hAnsi="CordiaUPC" w:cs="CordiaUPC" w:hint="cs"/>
                <w:sz w:val="26"/>
                <w:szCs w:val="26"/>
              </w:rPr>
              <w:t>sale-and-repurchase</w:t>
            </w:r>
          </w:p>
        </w:tc>
        <w:tc>
          <w:tcPr>
            <w:tcW w:w="762" w:type="pct"/>
          </w:tcPr>
          <w:p w14:paraId="12FB5171" w14:textId="300C4391" w:rsidR="00F62D58" w:rsidRPr="007F079E" w:rsidRDefault="00F25903" w:rsidP="00F62D58">
            <w:pPr>
              <w:tabs>
                <w:tab w:val="decimal" w:pos="1232"/>
              </w:tabs>
              <w:spacing w:line="240" w:lineRule="exact"/>
              <w:rPr>
                <w:rFonts w:ascii="CordiaUPC" w:hAnsi="CordiaUPC" w:cs="CordiaUPC"/>
                <w:sz w:val="26"/>
                <w:szCs w:val="26"/>
                <w:cs/>
                <w:lang w:val="en-US"/>
              </w:rPr>
            </w:pPr>
            <w:r w:rsidRPr="007F079E">
              <w:rPr>
                <w:rFonts w:ascii="CordiaUPC" w:hAnsi="CordiaUPC" w:cs="CordiaUPC"/>
                <w:sz w:val="26"/>
                <w:szCs w:val="26"/>
                <w:lang w:val="en-US"/>
              </w:rPr>
              <w:t>60,311</w:t>
            </w:r>
          </w:p>
        </w:tc>
        <w:tc>
          <w:tcPr>
            <w:tcW w:w="141" w:type="pct"/>
          </w:tcPr>
          <w:p w14:paraId="4E70196B" w14:textId="77777777" w:rsidR="00F62D58" w:rsidRPr="007F079E" w:rsidRDefault="00F62D58" w:rsidP="00F62D58">
            <w:pPr>
              <w:tabs>
                <w:tab w:val="left" w:pos="720"/>
              </w:tabs>
              <w:spacing w:line="240" w:lineRule="exact"/>
              <w:ind w:right="-105"/>
              <w:rPr>
                <w:rFonts w:ascii="CordiaUPC" w:hAnsi="CordiaUPC" w:cs="CordiaUPC"/>
                <w:sz w:val="26"/>
                <w:szCs w:val="26"/>
              </w:rPr>
            </w:pPr>
          </w:p>
        </w:tc>
        <w:tc>
          <w:tcPr>
            <w:tcW w:w="712" w:type="pct"/>
            <w:hideMark/>
          </w:tcPr>
          <w:p w14:paraId="3D8BEEA5" w14:textId="77777777" w:rsidR="00F62D58" w:rsidRPr="007F079E" w:rsidRDefault="00F62D58" w:rsidP="00F62D58">
            <w:pPr>
              <w:tabs>
                <w:tab w:val="left" w:pos="720"/>
              </w:tabs>
              <w:spacing w:line="240" w:lineRule="exact"/>
              <w:ind w:left="160" w:right="-105" w:hanging="160"/>
              <w:rPr>
                <w:rFonts w:ascii="CordiaUPC" w:hAnsi="CordiaUPC" w:cs="CordiaUPC"/>
                <w:sz w:val="26"/>
                <w:szCs w:val="26"/>
                <w:rtl/>
                <w:cs/>
              </w:rPr>
            </w:pPr>
            <w:r w:rsidRPr="007F079E">
              <w:rPr>
                <w:rFonts w:ascii="CordiaUPC" w:hAnsi="CordiaUPC" w:cs="CordiaUPC" w:hint="cs"/>
                <w:sz w:val="26"/>
                <w:szCs w:val="26"/>
              </w:rPr>
              <w:t>Interbank and money market items (Assets)</w:t>
            </w:r>
          </w:p>
        </w:tc>
        <w:tc>
          <w:tcPr>
            <w:tcW w:w="191" w:type="pct"/>
          </w:tcPr>
          <w:p w14:paraId="3C4F0270" w14:textId="77777777" w:rsidR="00F62D58" w:rsidRPr="007F079E" w:rsidRDefault="00F62D58" w:rsidP="00F62D58">
            <w:pPr>
              <w:tabs>
                <w:tab w:val="left" w:pos="417"/>
              </w:tabs>
              <w:spacing w:line="240" w:lineRule="exact"/>
              <w:ind w:right="-105"/>
              <w:rPr>
                <w:rFonts w:ascii="CordiaUPC" w:hAnsi="CordiaUPC" w:cs="CordiaUPC"/>
                <w:sz w:val="26"/>
                <w:szCs w:val="26"/>
                <w:rtl/>
                <w:cs/>
              </w:rPr>
            </w:pPr>
          </w:p>
        </w:tc>
        <w:tc>
          <w:tcPr>
            <w:tcW w:w="285" w:type="pct"/>
            <w:hideMark/>
          </w:tcPr>
          <w:p w14:paraId="3E1D5C01" w14:textId="4DA77B86" w:rsidR="00F62D58" w:rsidRPr="007F079E" w:rsidRDefault="00F62D58" w:rsidP="00F62D58">
            <w:pPr>
              <w:tabs>
                <w:tab w:val="left" w:pos="417"/>
              </w:tabs>
              <w:spacing w:line="240" w:lineRule="exact"/>
              <w:ind w:right="-105"/>
              <w:jc w:val="center"/>
              <w:rPr>
                <w:rFonts w:ascii="CordiaUPC" w:hAnsi="CordiaUPC" w:cs="CordiaUPC"/>
                <w:i/>
                <w:iCs/>
                <w:sz w:val="26"/>
                <w:szCs w:val="26"/>
              </w:rPr>
            </w:pPr>
            <w:r w:rsidRPr="007F079E">
              <w:rPr>
                <w:rFonts w:ascii="CordiaUPC" w:hAnsi="CordiaUPC" w:cs="CordiaUPC"/>
                <w:i/>
                <w:iCs/>
                <w:sz w:val="26"/>
                <w:szCs w:val="26"/>
              </w:rPr>
              <w:t>8</w:t>
            </w:r>
          </w:p>
        </w:tc>
        <w:tc>
          <w:tcPr>
            <w:tcW w:w="141" w:type="pct"/>
          </w:tcPr>
          <w:p w14:paraId="075F59A0" w14:textId="77777777" w:rsidR="00F62D58" w:rsidRPr="007F079E" w:rsidRDefault="00F62D58" w:rsidP="00F62D58">
            <w:pPr>
              <w:tabs>
                <w:tab w:val="left" w:pos="417"/>
                <w:tab w:val="left" w:pos="720"/>
              </w:tabs>
              <w:spacing w:line="240" w:lineRule="exact"/>
              <w:ind w:right="-105"/>
              <w:rPr>
                <w:rFonts w:ascii="CordiaUPC" w:hAnsi="CordiaUPC" w:cs="CordiaUPC"/>
                <w:sz w:val="26"/>
                <w:szCs w:val="26"/>
              </w:rPr>
            </w:pPr>
          </w:p>
        </w:tc>
        <w:tc>
          <w:tcPr>
            <w:tcW w:w="667" w:type="pct"/>
          </w:tcPr>
          <w:p w14:paraId="6FFDF8A2" w14:textId="51741C80" w:rsidR="00F62D58" w:rsidRPr="007F079E" w:rsidRDefault="00F25903" w:rsidP="00F62D58">
            <w:pPr>
              <w:tabs>
                <w:tab w:val="decimal" w:pos="978"/>
              </w:tabs>
              <w:spacing w:line="240" w:lineRule="exact"/>
              <w:rPr>
                <w:rFonts w:ascii="CordiaUPC" w:hAnsi="CordiaUPC" w:cs="CordiaUPC"/>
                <w:sz w:val="26"/>
                <w:szCs w:val="26"/>
                <w:lang w:val="en-US" w:bidi="th-TH"/>
              </w:rPr>
            </w:pPr>
            <w:r w:rsidRPr="007F079E">
              <w:rPr>
                <w:rFonts w:ascii="CordiaUPC" w:hAnsi="CordiaUPC" w:cs="CordiaUPC"/>
                <w:sz w:val="26"/>
                <w:szCs w:val="26"/>
                <w:lang w:val="en-US" w:bidi="th-TH"/>
              </w:rPr>
              <w:t>187,563</w:t>
            </w:r>
          </w:p>
        </w:tc>
        <w:tc>
          <w:tcPr>
            <w:tcW w:w="143" w:type="pct"/>
          </w:tcPr>
          <w:p w14:paraId="7D3850D0" w14:textId="77777777" w:rsidR="00F62D58" w:rsidRPr="007F079E" w:rsidRDefault="00F62D58" w:rsidP="00F62D58">
            <w:pPr>
              <w:pStyle w:val="Caption"/>
              <w:tabs>
                <w:tab w:val="decimal" w:pos="978"/>
              </w:tabs>
              <w:spacing w:line="240" w:lineRule="exact"/>
              <w:ind w:left="-87" w:right="-43"/>
              <w:rPr>
                <w:rFonts w:ascii="CordiaUPC" w:hAnsi="CordiaUPC" w:cs="CordiaUPC"/>
                <w:b/>
                <w:bCs w:val="0"/>
                <w:sz w:val="26"/>
                <w:szCs w:val="26"/>
              </w:rPr>
            </w:pPr>
          </w:p>
        </w:tc>
        <w:tc>
          <w:tcPr>
            <w:tcW w:w="907" w:type="pct"/>
          </w:tcPr>
          <w:p w14:paraId="74814667" w14:textId="532687C8" w:rsidR="00F62D58" w:rsidRPr="007F079E" w:rsidRDefault="00F25903" w:rsidP="00F62D58">
            <w:pPr>
              <w:pStyle w:val="Caption"/>
              <w:tabs>
                <w:tab w:val="decimal" w:pos="1427"/>
              </w:tabs>
              <w:spacing w:line="240" w:lineRule="exact"/>
              <w:ind w:left="-87"/>
              <w:rPr>
                <w:rFonts w:ascii="CordiaUPC" w:hAnsi="CordiaUPC" w:cs="CordiaUPC"/>
                <w:i w:val="0"/>
                <w:iCs/>
                <w:sz w:val="26"/>
                <w:szCs w:val="26"/>
              </w:rPr>
            </w:pPr>
            <w:r w:rsidRPr="007F079E">
              <w:rPr>
                <w:rFonts w:ascii="CordiaUPC" w:hAnsi="CordiaUPC" w:cs="CordiaUPC"/>
                <w:i w:val="0"/>
                <w:iCs/>
                <w:sz w:val="26"/>
                <w:szCs w:val="26"/>
              </w:rPr>
              <w:t>127,252</w:t>
            </w:r>
          </w:p>
        </w:tc>
      </w:tr>
      <w:tr w:rsidR="00F62D58" w:rsidRPr="007F079E" w14:paraId="4717E7A5" w14:textId="77777777" w:rsidTr="00692556">
        <w:trPr>
          <w:trHeight w:val="191"/>
        </w:trPr>
        <w:tc>
          <w:tcPr>
            <w:tcW w:w="1051" w:type="pct"/>
            <w:gridSpan w:val="2"/>
            <w:hideMark/>
          </w:tcPr>
          <w:p w14:paraId="4EB9CA2F" w14:textId="075ABD49" w:rsidR="00F62D58" w:rsidRPr="007F079E" w:rsidRDefault="00F62D58" w:rsidP="00F62D58">
            <w:pPr>
              <w:pStyle w:val="a"/>
              <w:tabs>
                <w:tab w:val="left" w:pos="720"/>
              </w:tabs>
              <w:spacing w:line="240" w:lineRule="exact"/>
              <w:ind w:right="-43"/>
              <w:rPr>
                <w:rFonts w:ascii="CordiaUPC" w:hAnsi="CordiaUPC" w:cs="CordiaUPC"/>
                <w:sz w:val="26"/>
                <w:szCs w:val="26"/>
              </w:rPr>
            </w:pPr>
            <w:r w:rsidRPr="007F079E">
              <w:rPr>
                <w:rFonts w:ascii="CordiaUPC" w:hAnsi="CordiaUPC" w:cs="CordiaUPC" w:hint="cs"/>
                <w:sz w:val="26"/>
                <w:szCs w:val="26"/>
              </w:rPr>
              <w:t>Derivatives</w:t>
            </w:r>
            <w:r w:rsidRPr="007F079E">
              <w:rPr>
                <w:rFonts w:ascii="CordiaUPC" w:hAnsi="CordiaUPC" w:cs="CordiaUPC" w:hint="cs"/>
                <w:sz w:val="26"/>
                <w:szCs w:val="26"/>
                <w:cs/>
              </w:rPr>
              <w:t xml:space="preserve"> </w:t>
            </w:r>
            <w:r w:rsidRPr="007F079E">
              <w:rPr>
                <w:rFonts w:ascii="CordiaUPC" w:hAnsi="CordiaUPC" w:cs="CordiaUPC" w:hint="cs"/>
                <w:sz w:val="26"/>
                <w:szCs w:val="26"/>
              </w:rPr>
              <w:t>assets</w:t>
            </w:r>
          </w:p>
        </w:tc>
        <w:tc>
          <w:tcPr>
            <w:tcW w:w="762" w:type="pct"/>
          </w:tcPr>
          <w:p w14:paraId="488E4CFB" w14:textId="1CC0A802" w:rsidR="00F62D58" w:rsidRPr="007F079E" w:rsidRDefault="00F25903" w:rsidP="00F62D58">
            <w:pPr>
              <w:tabs>
                <w:tab w:val="decimal" w:pos="1232"/>
              </w:tabs>
              <w:spacing w:line="240" w:lineRule="exact"/>
              <w:rPr>
                <w:rFonts w:ascii="CordiaUPC" w:hAnsi="CordiaUPC" w:cs="CordiaUPC"/>
                <w:sz w:val="26"/>
                <w:szCs w:val="26"/>
                <w:cs/>
              </w:rPr>
            </w:pPr>
            <w:r w:rsidRPr="007F079E">
              <w:rPr>
                <w:rFonts w:ascii="CordiaUPC" w:hAnsi="CordiaUPC" w:cs="CordiaUPC"/>
                <w:sz w:val="26"/>
                <w:szCs w:val="26"/>
              </w:rPr>
              <w:t>7,687</w:t>
            </w:r>
          </w:p>
        </w:tc>
        <w:tc>
          <w:tcPr>
            <w:tcW w:w="141" w:type="pct"/>
          </w:tcPr>
          <w:p w14:paraId="162C2635" w14:textId="77777777" w:rsidR="00F62D58" w:rsidRPr="007F079E" w:rsidRDefault="00F62D58" w:rsidP="00F62D58">
            <w:pPr>
              <w:tabs>
                <w:tab w:val="left" w:pos="720"/>
              </w:tabs>
              <w:spacing w:line="240" w:lineRule="exact"/>
              <w:ind w:right="-105"/>
              <w:rPr>
                <w:rFonts w:ascii="CordiaUPC" w:hAnsi="CordiaUPC" w:cs="CordiaUPC"/>
                <w:sz w:val="26"/>
                <w:szCs w:val="26"/>
                <w:rtl/>
                <w:cs/>
              </w:rPr>
            </w:pPr>
          </w:p>
        </w:tc>
        <w:tc>
          <w:tcPr>
            <w:tcW w:w="903" w:type="pct"/>
            <w:gridSpan w:val="2"/>
            <w:hideMark/>
          </w:tcPr>
          <w:p w14:paraId="5E5ECE98" w14:textId="44133F69" w:rsidR="00F62D58" w:rsidRPr="007F079E" w:rsidRDefault="00F62D58" w:rsidP="00F62D58">
            <w:pPr>
              <w:tabs>
                <w:tab w:val="left" w:pos="417"/>
              </w:tabs>
              <w:spacing w:line="240" w:lineRule="exact"/>
              <w:ind w:right="-105"/>
              <w:rPr>
                <w:rFonts w:ascii="CordiaUPC" w:hAnsi="CordiaUPC" w:cs="CordiaUPC"/>
                <w:sz w:val="26"/>
                <w:szCs w:val="26"/>
                <w:rtl/>
                <w:cs/>
              </w:rPr>
            </w:pPr>
            <w:r w:rsidRPr="007F079E">
              <w:rPr>
                <w:rFonts w:ascii="CordiaUPC" w:hAnsi="CordiaUPC" w:cs="CordiaUPC" w:hint="cs"/>
                <w:sz w:val="26"/>
                <w:szCs w:val="26"/>
              </w:rPr>
              <w:t>Derivatives</w:t>
            </w:r>
            <w:r w:rsidRPr="007F079E">
              <w:rPr>
                <w:rFonts w:ascii="CordiaUPC" w:hAnsi="CordiaUPC" w:cs="CordiaUPC" w:hint="cs"/>
                <w:sz w:val="26"/>
                <w:szCs w:val="26"/>
                <w:rtl/>
              </w:rPr>
              <w:t xml:space="preserve"> </w:t>
            </w:r>
            <w:r w:rsidRPr="007F079E">
              <w:rPr>
                <w:rFonts w:ascii="CordiaUPC" w:hAnsi="CordiaUPC" w:cs="CordiaUPC" w:hint="cs"/>
                <w:sz w:val="26"/>
                <w:szCs w:val="26"/>
              </w:rPr>
              <w:t>asset</w:t>
            </w:r>
            <w:r w:rsidRPr="007F079E">
              <w:rPr>
                <w:rFonts w:ascii="CordiaUPC" w:hAnsi="CordiaUPC" w:cs="CordiaUPC"/>
                <w:sz w:val="26"/>
                <w:szCs w:val="26"/>
              </w:rPr>
              <w:t>s</w:t>
            </w:r>
          </w:p>
        </w:tc>
        <w:tc>
          <w:tcPr>
            <w:tcW w:w="285" w:type="pct"/>
            <w:hideMark/>
          </w:tcPr>
          <w:p w14:paraId="76287E9F" w14:textId="20A1EB46" w:rsidR="00F62D58" w:rsidRPr="007F079E" w:rsidRDefault="00F62D58" w:rsidP="00F62D58">
            <w:pPr>
              <w:tabs>
                <w:tab w:val="left" w:pos="417"/>
              </w:tabs>
              <w:spacing w:line="240" w:lineRule="exact"/>
              <w:ind w:right="-105"/>
              <w:jc w:val="center"/>
              <w:rPr>
                <w:rFonts w:ascii="CordiaUPC" w:hAnsi="CordiaUPC" w:cs="CordiaUPC"/>
                <w:i/>
                <w:iCs/>
                <w:sz w:val="26"/>
                <w:szCs w:val="26"/>
              </w:rPr>
            </w:pPr>
            <w:r w:rsidRPr="007F079E">
              <w:rPr>
                <w:rFonts w:ascii="CordiaUPC" w:hAnsi="CordiaUPC" w:cs="CordiaUPC"/>
                <w:i/>
                <w:iCs/>
                <w:sz w:val="26"/>
                <w:szCs w:val="26"/>
              </w:rPr>
              <w:t>10</w:t>
            </w:r>
          </w:p>
        </w:tc>
        <w:tc>
          <w:tcPr>
            <w:tcW w:w="141" w:type="pct"/>
          </w:tcPr>
          <w:p w14:paraId="0A8E9F10" w14:textId="77777777" w:rsidR="00F62D58" w:rsidRPr="007F079E" w:rsidRDefault="00F62D58" w:rsidP="00F62D58">
            <w:pPr>
              <w:tabs>
                <w:tab w:val="left" w:pos="417"/>
                <w:tab w:val="left" w:pos="720"/>
              </w:tabs>
              <w:spacing w:line="240" w:lineRule="exact"/>
              <w:ind w:right="-105"/>
              <w:rPr>
                <w:rFonts w:ascii="CordiaUPC" w:hAnsi="CordiaUPC" w:cs="CordiaUPC"/>
                <w:sz w:val="26"/>
                <w:szCs w:val="26"/>
              </w:rPr>
            </w:pPr>
          </w:p>
        </w:tc>
        <w:tc>
          <w:tcPr>
            <w:tcW w:w="667" w:type="pct"/>
            <w:vAlign w:val="bottom"/>
          </w:tcPr>
          <w:p w14:paraId="1C78E1B0" w14:textId="4B3A6E4D" w:rsidR="00F62D58" w:rsidRPr="007F079E" w:rsidRDefault="00F25903" w:rsidP="00F62D58">
            <w:pPr>
              <w:tabs>
                <w:tab w:val="decimal" w:pos="978"/>
              </w:tabs>
              <w:spacing w:line="240" w:lineRule="exact"/>
              <w:ind w:right="66"/>
              <w:rPr>
                <w:rFonts w:ascii="CordiaUPC" w:hAnsi="CordiaUPC" w:cs="CordiaUPC"/>
                <w:sz w:val="26"/>
                <w:szCs w:val="26"/>
              </w:rPr>
            </w:pPr>
            <w:r w:rsidRPr="007F079E">
              <w:rPr>
                <w:rFonts w:ascii="CordiaUPC" w:hAnsi="CordiaUPC" w:cs="CordiaUPC"/>
                <w:sz w:val="26"/>
                <w:szCs w:val="26"/>
              </w:rPr>
              <w:t>10,376</w:t>
            </w:r>
          </w:p>
        </w:tc>
        <w:tc>
          <w:tcPr>
            <w:tcW w:w="143" w:type="pct"/>
            <w:vAlign w:val="bottom"/>
          </w:tcPr>
          <w:p w14:paraId="6476CB3E" w14:textId="77777777" w:rsidR="00F62D58" w:rsidRPr="007F079E" w:rsidRDefault="00F62D58" w:rsidP="00F62D58">
            <w:pPr>
              <w:tabs>
                <w:tab w:val="left" w:pos="720"/>
              </w:tabs>
              <w:spacing w:line="240" w:lineRule="exact"/>
              <w:ind w:right="-105"/>
              <w:rPr>
                <w:rFonts w:ascii="CordiaUPC" w:hAnsi="CordiaUPC" w:cs="CordiaUPC"/>
                <w:b/>
                <w:bCs/>
                <w:sz w:val="26"/>
                <w:szCs w:val="26"/>
              </w:rPr>
            </w:pPr>
          </w:p>
        </w:tc>
        <w:tc>
          <w:tcPr>
            <w:tcW w:w="907" w:type="pct"/>
            <w:vAlign w:val="bottom"/>
          </w:tcPr>
          <w:p w14:paraId="3C5FED1B" w14:textId="7A833679" w:rsidR="00F62D58" w:rsidRPr="007F079E" w:rsidRDefault="00F25903" w:rsidP="009E0AB2">
            <w:pPr>
              <w:pStyle w:val="Caption"/>
              <w:tabs>
                <w:tab w:val="decimal" w:pos="1427"/>
              </w:tabs>
              <w:spacing w:line="240" w:lineRule="exact"/>
              <w:ind w:left="-87"/>
              <w:rPr>
                <w:rFonts w:ascii="CordiaUPC" w:hAnsi="CordiaUPC" w:cs="CordiaUPC"/>
                <w:i w:val="0"/>
                <w:iCs/>
                <w:sz w:val="26"/>
                <w:szCs w:val="26"/>
                <w:lang w:val="en-US" w:bidi="th-TH"/>
              </w:rPr>
            </w:pPr>
            <w:r w:rsidRPr="007F079E">
              <w:rPr>
                <w:rFonts w:ascii="CordiaUPC" w:hAnsi="CordiaUPC" w:cs="CordiaUPC"/>
                <w:i w:val="0"/>
                <w:iCs/>
                <w:sz w:val="26"/>
                <w:szCs w:val="26"/>
              </w:rPr>
              <w:t>2,</w:t>
            </w:r>
            <w:r w:rsidR="009E0AB2" w:rsidRPr="007F079E">
              <w:rPr>
                <w:rFonts w:ascii="CordiaUPC" w:hAnsi="CordiaUPC" w:cs="CordiaUPC"/>
                <w:i w:val="0"/>
                <w:iCs/>
                <w:sz w:val="26"/>
                <w:szCs w:val="26"/>
              </w:rPr>
              <w:t>6</w:t>
            </w:r>
            <w:r w:rsidR="000471A1" w:rsidRPr="007F079E">
              <w:rPr>
                <w:rFonts w:ascii="CordiaUPC" w:hAnsi="CordiaUPC" w:cs="CordiaUPC"/>
                <w:i w:val="0"/>
                <w:iCs/>
                <w:sz w:val="26"/>
                <w:szCs w:val="26"/>
              </w:rPr>
              <w:t>8</w:t>
            </w:r>
            <w:r w:rsidR="009E0AB2" w:rsidRPr="007F079E">
              <w:rPr>
                <w:rFonts w:ascii="CordiaUPC" w:hAnsi="CordiaUPC" w:cs="CordiaUPC"/>
                <w:i w:val="0"/>
                <w:iCs/>
                <w:sz w:val="26"/>
                <w:szCs w:val="26"/>
              </w:rPr>
              <w:t>9</w:t>
            </w:r>
          </w:p>
        </w:tc>
      </w:tr>
      <w:tr w:rsidR="00F62D58" w:rsidRPr="007F079E" w14:paraId="145F1A8A" w14:textId="77777777" w:rsidTr="00A41444">
        <w:tc>
          <w:tcPr>
            <w:tcW w:w="1051" w:type="pct"/>
            <w:gridSpan w:val="2"/>
            <w:hideMark/>
          </w:tcPr>
          <w:p w14:paraId="7B1E7FAD" w14:textId="77777777" w:rsidR="00F62D58" w:rsidRPr="007F079E" w:rsidRDefault="00F62D58" w:rsidP="00F62D58">
            <w:pPr>
              <w:pStyle w:val="a"/>
              <w:tabs>
                <w:tab w:val="left" w:pos="720"/>
              </w:tabs>
              <w:spacing w:line="240" w:lineRule="exact"/>
              <w:ind w:left="156" w:right="-43" w:hanging="156"/>
              <w:rPr>
                <w:rFonts w:ascii="CordiaUPC" w:hAnsi="CordiaUPC" w:cs="CordiaUPC"/>
                <w:b/>
                <w:bCs/>
                <w:sz w:val="26"/>
                <w:szCs w:val="26"/>
              </w:rPr>
            </w:pPr>
            <w:r w:rsidRPr="007F079E">
              <w:rPr>
                <w:rFonts w:ascii="CordiaUPC" w:hAnsi="CordiaUPC" w:cs="CordiaUPC" w:hint="cs"/>
                <w:b/>
                <w:bCs/>
                <w:sz w:val="26"/>
                <w:szCs w:val="26"/>
              </w:rPr>
              <w:t>Total</w:t>
            </w:r>
          </w:p>
        </w:tc>
        <w:tc>
          <w:tcPr>
            <w:tcW w:w="762" w:type="pct"/>
            <w:tcBorders>
              <w:top w:val="single" w:sz="4" w:space="0" w:color="auto"/>
              <w:bottom w:val="double" w:sz="4" w:space="0" w:color="auto"/>
            </w:tcBorders>
          </w:tcPr>
          <w:p w14:paraId="5C150EC6" w14:textId="1CC8D87F" w:rsidR="00F62D58" w:rsidRPr="007F079E" w:rsidRDefault="00F25903" w:rsidP="00F62D58">
            <w:pPr>
              <w:tabs>
                <w:tab w:val="decimal" w:pos="1232"/>
              </w:tabs>
              <w:spacing w:line="240" w:lineRule="exact"/>
              <w:rPr>
                <w:rFonts w:ascii="CordiaUPC" w:hAnsi="CordiaUPC" w:cs="CordiaUPC"/>
                <w:b/>
                <w:bCs/>
                <w:sz w:val="26"/>
                <w:szCs w:val="26"/>
                <w:cs/>
              </w:rPr>
            </w:pPr>
            <w:r w:rsidRPr="007F079E">
              <w:rPr>
                <w:rFonts w:ascii="CordiaUPC" w:hAnsi="CordiaUPC" w:cs="CordiaUPC"/>
                <w:b/>
                <w:bCs/>
                <w:sz w:val="26"/>
                <w:szCs w:val="26"/>
              </w:rPr>
              <w:t>67,998</w:t>
            </w:r>
          </w:p>
        </w:tc>
        <w:tc>
          <w:tcPr>
            <w:tcW w:w="141" w:type="pct"/>
          </w:tcPr>
          <w:p w14:paraId="2EE4B6BF" w14:textId="77777777" w:rsidR="00F62D58" w:rsidRPr="007F079E" w:rsidRDefault="00F62D58" w:rsidP="00F62D58">
            <w:pPr>
              <w:tabs>
                <w:tab w:val="left" w:pos="720"/>
              </w:tabs>
              <w:spacing w:line="240" w:lineRule="exact"/>
              <w:ind w:right="-105"/>
              <w:rPr>
                <w:rFonts w:ascii="CordiaUPC" w:hAnsi="CordiaUPC" w:cs="CordiaUPC"/>
                <w:b/>
                <w:bCs/>
                <w:sz w:val="26"/>
                <w:szCs w:val="26"/>
                <w:rtl/>
                <w:cs/>
              </w:rPr>
            </w:pPr>
          </w:p>
        </w:tc>
        <w:tc>
          <w:tcPr>
            <w:tcW w:w="712" w:type="pct"/>
          </w:tcPr>
          <w:p w14:paraId="174377AF" w14:textId="77777777" w:rsidR="00F62D58" w:rsidRPr="007F079E" w:rsidRDefault="00F62D58" w:rsidP="00F62D58">
            <w:pPr>
              <w:tabs>
                <w:tab w:val="left" w:pos="720"/>
              </w:tabs>
              <w:spacing w:line="240" w:lineRule="exact"/>
              <w:ind w:right="-105"/>
              <w:rPr>
                <w:rFonts w:ascii="CordiaUPC" w:hAnsi="CordiaUPC" w:cs="CordiaUPC"/>
                <w:b/>
                <w:bCs/>
                <w:sz w:val="26"/>
                <w:szCs w:val="26"/>
                <w:rtl/>
                <w:cs/>
              </w:rPr>
            </w:pPr>
          </w:p>
        </w:tc>
        <w:tc>
          <w:tcPr>
            <w:tcW w:w="191" w:type="pct"/>
          </w:tcPr>
          <w:p w14:paraId="12533431" w14:textId="77777777" w:rsidR="00F62D58" w:rsidRPr="007F079E" w:rsidRDefault="00F62D58" w:rsidP="00F62D58">
            <w:pPr>
              <w:tabs>
                <w:tab w:val="left" w:pos="417"/>
              </w:tabs>
              <w:spacing w:line="240" w:lineRule="exact"/>
              <w:ind w:right="-105"/>
              <w:rPr>
                <w:rFonts w:ascii="CordiaUPC" w:hAnsi="CordiaUPC" w:cs="CordiaUPC"/>
                <w:b/>
                <w:bCs/>
                <w:sz w:val="26"/>
                <w:szCs w:val="26"/>
                <w:rtl/>
                <w:cs/>
              </w:rPr>
            </w:pPr>
          </w:p>
        </w:tc>
        <w:tc>
          <w:tcPr>
            <w:tcW w:w="285" w:type="pct"/>
          </w:tcPr>
          <w:p w14:paraId="1D05F772" w14:textId="77777777" w:rsidR="00F62D58" w:rsidRPr="007F079E" w:rsidRDefault="00F62D58" w:rsidP="00F62D58">
            <w:pPr>
              <w:tabs>
                <w:tab w:val="left" w:pos="417"/>
              </w:tabs>
              <w:spacing w:line="240" w:lineRule="exact"/>
              <w:ind w:right="-105"/>
              <w:jc w:val="center"/>
              <w:rPr>
                <w:rFonts w:ascii="CordiaUPC" w:hAnsi="CordiaUPC" w:cs="CordiaUPC"/>
                <w:b/>
                <w:bCs/>
                <w:i/>
                <w:iCs/>
                <w:sz w:val="26"/>
                <w:szCs w:val="26"/>
              </w:rPr>
            </w:pPr>
          </w:p>
        </w:tc>
        <w:tc>
          <w:tcPr>
            <w:tcW w:w="141" w:type="pct"/>
          </w:tcPr>
          <w:p w14:paraId="08F29A5F" w14:textId="77777777" w:rsidR="00F62D58" w:rsidRPr="007F079E" w:rsidRDefault="00F62D58" w:rsidP="00F62D58">
            <w:pPr>
              <w:tabs>
                <w:tab w:val="left" w:pos="417"/>
                <w:tab w:val="left" w:pos="720"/>
              </w:tabs>
              <w:spacing w:line="240" w:lineRule="exact"/>
              <w:ind w:right="-105"/>
              <w:rPr>
                <w:rFonts w:ascii="CordiaUPC" w:hAnsi="CordiaUPC" w:cs="CordiaUPC"/>
                <w:b/>
                <w:bCs/>
                <w:sz w:val="26"/>
                <w:szCs w:val="26"/>
              </w:rPr>
            </w:pPr>
          </w:p>
        </w:tc>
        <w:tc>
          <w:tcPr>
            <w:tcW w:w="667" w:type="pct"/>
            <w:tcBorders>
              <w:top w:val="single" w:sz="4" w:space="0" w:color="auto"/>
              <w:left w:val="nil"/>
              <w:bottom w:val="double" w:sz="4" w:space="0" w:color="auto"/>
              <w:right w:val="nil"/>
            </w:tcBorders>
            <w:vAlign w:val="bottom"/>
          </w:tcPr>
          <w:p w14:paraId="5E18ECB3" w14:textId="7C1FF96C" w:rsidR="00F62D58" w:rsidRPr="007F079E" w:rsidRDefault="00F25903" w:rsidP="00F62D58">
            <w:pPr>
              <w:tabs>
                <w:tab w:val="decimal" w:pos="978"/>
              </w:tabs>
              <w:spacing w:line="240" w:lineRule="exact"/>
              <w:ind w:right="66"/>
              <w:rPr>
                <w:rFonts w:ascii="CordiaUPC" w:hAnsi="CordiaUPC" w:cs="CordiaUPC"/>
                <w:b/>
                <w:bCs/>
                <w:sz w:val="26"/>
                <w:szCs w:val="26"/>
              </w:rPr>
            </w:pPr>
            <w:r w:rsidRPr="007F079E">
              <w:rPr>
                <w:rFonts w:ascii="CordiaUPC" w:hAnsi="CordiaUPC" w:cs="CordiaUPC"/>
                <w:b/>
                <w:bCs/>
                <w:sz w:val="26"/>
                <w:szCs w:val="26"/>
              </w:rPr>
              <w:t>197,939</w:t>
            </w:r>
          </w:p>
        </w:tc>
        <w:tc>
          <w:tcPr>
            <w:tcW w:w="143" w:type="pct"/>
            <w:vAlign w:val="bottom"/>
          </w:tcPr>
          <w:p w14:paraId="7D3D8616" w14:textId="77777777" w:rsidR="00F62D58" w:rsidRPr="007F079E" w:rsidRDefault="00F62D58" w:rsidP="00F62D58">
            <w:pPr>
              <w:pStyle w:val="Caption"/>
              <w:tabs>
                <w:tab w:val="decimal" w:pos="978"/>
              </w:tabs>
              <w:spacing w:line="240" w:lineRule="exact"/>
              <w:ind w:left="-87" w:right="-43"/>
              <w:rPr>
                <w:rFonts w:ascii="CordiaUPC" w:hAnsi="CordiaUPC" w:cs="CordiaUPC"/>
                <w:sz w:val="26"/>
                <w:szCs w:val="26"/>
              </w:rPr>
            </w:pPr>
          </w:p>
        </w:tc>
        <w:tc>
          <w:tcPr>
            <w:tcW w:w="907" w:type="pct"/>
            <w:tcBorders>
              <w:top w:val="single" w:sz="4" w:space="0" w:color="auto"/>
              <w:left w:val="nil"/>
              <w:bottom w:val="double" w:sz="4" w:space="0" w:color="auto"/>
              <w:right w:val="nil"/>
            </w:tcBorders>
            <w:vAlign w:val="bottom"/>
          </w:tcPr>
          <w:p w14:paraId="3C4DEBE2" w14:textId="0E6AEAE7" w:rsidR="00F62D58" w:rsidRPr="007F079E" w:rsidRDefault="00F25903" w:rsidP="00F62D58">
            <w:pPr>
              <w:pStyle w:val="Caption"/>
              <w:tabs>
                <w:tab w:val="decimal" w:pos="1427"/>
              </w:tabs>
              <w:spacing w:line="240" w:lineRule="exact"/>
              <w:ind w:left="-87"/>
              <w:rPr>
                <w:rFonts w:ascii="CordiaUPC" w:hAnsi="CordiaUPC" w:cs="CordiaUPC"/>
                <w:b/>
                <w:bCs w:val="0"/>
                <w:i w:val="0"/>
                <w:iCs/>
                <w:sz w:val="26"/>
                <w:szCs w:val="26"/>
                <w:lang w:val="en-US" w:bidi="th-TH"/>
              </w:rPr>
            </w:pPr>
            <w:r w:rsidRPr="007F079E">
              <w:rPr>
                <w:rFonts w:ascii="CordiaUPC" w:hAnsi="CordiaUPC" w:cs="CordiaUPC"/>
                <w:b/>
                <w:bCs w:val="0"/>
                <w:i w:val="0"/>
                <w:iCs/>
                <w:sz w:val="26"/>
                <w:szCs w:val="26"/>
                <w:lang w:val="en-US" w:bidi="th-TH"/>
              </w:rPr>
              <w:t>129,941</w:t>
            </w:r>
          </w:p>
        </w:tc>
      </w:tr>
      <w:tr w:rsidR="00F62D58" w:rsidRPr="007F079E" w14:paraId="750DAEB5" w14:textId="77777777" w:rsidTr="00A41444">
        <w:tc>
          <w:tcPr>
            <w:tcW w:w="1051" w:type="pct"/>
            <w:gridSpan w:val="2"/>
          </w:tcPr>
          <w:p w14:paraId="1F89E704" w14:textId="77777777" w:rsidR="00F62D58" w:rsidRPr="007F079E" w:rsidRDefault="00F62D58" w:rsidP="00F62D58">
            <w:pPr>
              <w:pStyle w:val="a"/>
              <w:tabs>
                <w:tab w:val="left" w:pos="720"/>
              </w:tabs>
              <w:spacing w:line="240" w:lineRule="exact"/>
              <w:ind w:left="156" w:right="-43" w:hanging="156"/>
              <w:rPr>
                <w:rFonts w:ascii="CordiaUPC" w:hAnsi="CordiaUPC" w:cs="CordiaUPC"/>
                <w:sz w:val="26"/>
                <w:szCs w:val="26"/>
              </w:rPr>
            </w:pPr>
          </w:p>
        </w:tc>
        <w:tc>
          <w:tcPr>
            <w:tcW w:w="762" w:type="pct"/>
            <w:tcBorders>
              <w:top w:val="double" w:sz="4" w:space="0" w:color="auto"/>
              <w:left w:val="nil"/>
              <w:bottom w:val="nil"/>
              <w:right w:val="nil"/>
            </w:tcBorders>
            <w:vAlign w:val="bottom"/>
          </w:tcPr>
          <w:p w14:paraId="087057DA" w14:textId="77777777" w:rsidR="00F62D58" w:rsidRPr="007F079E" w:rsidRDefault="00F62D58" w:rsidP="00F62D58">
            <w:pPr>
              <w:tabs>
                <w:tab w:val="decimal" w:pos="1232"/>
              </w:tabs>
              <w:spacing w:line="240" w:lineRule="exact"/>
              <w:ind w:right="-105"/>
              <w:rPr>
                <w:rFonts w:ascii="CordiaUPC" w:hAnsi="CordiaUPC" w:cs="CordiaUPC"/>
                <w:sz w:val="26"/>
                <w:szCs w:val="26"/>
                <w:cs/>
              </w:rPr>
            </w:pPr>
          </w:p>
        </w:tc>
        <w:tc>
          <w:tcPr>
            <w:tcW w:w="141" w:type="pct"/>
          </w:tcPr>
          <w:p w14:paraId="58E7000A" w14:textId="77777777" w:rsidR="00F62D58" w:rsidRPr="007F079E" w:rsidRDefault="00F62D58" w:rsidP="00F62D58">
            <w:pPr>
              <w:tabs>
                <w:tab w:val="left" w:pos="720"/>
              </w:tabs>
              <w:spacing w:line="240" w:lineRule="exact"/>
              <w:ind w:right="-105"/>
              <w:rPr>
                <w:rFonts w:ascii="CordiaUPC" w:hAnsi="CordiaUPC" w:cs="CordiaUPC"/>
                <w:sz w:val="26"/>
                <w:szCs w:val="26"/>
                <w:rtl/>
                <w:cs/>
              </w:rPr>
            </w:pPr>
          </w:p>
        </w:tc>
        <w:tc>
          <w:tcPr>
            <w:tcW w:w="712" w:type="pct"/>
          </w:tcPr>
          <w:p w14:paraId="30F9622A" w14:textId="77777777" w:rsidR="00F62D58" w:rsidRPr="007F079E" w:rsidRDefault="00F62D58" w:rsidP="00F62D58">
            <w:pPr>
              <w:tabs>
                <w:tab w:val="left" w:pos="720"/>
              </w:tabs>
              <w:spacing w:line="240" w:lineRule="exact"/>
              <w:ind w:right="-105"/>
              <w:rPr>
                <w:rFonts w:ascii="CordiaUPC" w:hAnsi="CordiaUPC" w:cs="CordiaUPC"/>
                <w:sz w:val="26"/>
                <w:szCs w:val="26"/>
                <w:rtl/>
                <w:cs/>
              </w:rPr>
            </w:pPr>
          </w:p>
        </w:tc>
        <w:tc>
          <w:tcPr>
            <w:tcW w:w="191" w:type="pct"/>
          </w:tcPr>
          <w:p w14:paraId="6A37B9A0" w14:textId="77777777" w:rsidR="00F62D58" w:rsidRPr="007F079E" w:rsidRDefault="00F62D58" w:rsidP="00F62D58">
            <w:pPr>
              <w:tabs>
                <w:tab w:val="left" w:pos="417"/>
              </w:tabs>
              <w:spacing w:line="240" w:lineRule="exact"/>
              <w:ind w:right="-105"/>
              <w:rPr>
                <w:rFonts w:ascii="CordiaUPC" w:hAnsi="CordiaUPC" w:cs="CordiaUPC"/>
                <w:sz w:val="26"/>
                <w:szCs w:val="26"/>
                <w:rtl/>
                <w:cs/>
              </w:rPr>
            </w:pPr>
          </w:p>
        </w:tc>
        <w:tc>
          <w:tcPr>
            <w:tcW w:w="285" w:type="pct"/>
          </w:tcPr>
          <w:p w14:paraId="76D91D31" w14:textId="77777777" w:rsidR="00F62D58" w:rsidRPr="007F079E" w:rsidRDefault="00F62D58" w:rsidP="00F62D58">
            <w:pPr>
              <w:tabs>
                <w:tab w:val="left" w:pos="417"/>
              </w:tabs>
              <w:spacing w:line="240" w:lineRule="exact"/>
              <w:ind w:right="-105"/>
              <w:jc w:val="center"/>
              <w:rPr>
                <w:rFonts w:ascii="CordiaUPC" w:hAnsi="CordiaUPC" w:cs="CordiaUPC"/>
                <w:i/>
                <w:iCs/>
                <w:sz w:val="26"/>
                <w:szCs w:val="26"/>
              </w:rPr>
            </w:pPr>
          </w:p>
        </w:tc>
        <w:tc>
          <w:tcPr>
            <w:tcW w:w="141" w:type="pct"/>
          </w:tcPr>
          <w:p w14:paraId="0241DA7D" w14:textId="77777777" w:rsidR="00F62D58" w:rsidRPr="007F079E" w:rsidRDefault="00F62D58" w:rsidP="00F62D58">
            <w:pPr>
              <w:tabs>
                <w:tab w:val="left" w:pos="417"/>
                <w:tab w:val="left" w:pos="720"/>
              </w:tabs>
              <w:spacing w:line="240" w:lineRule="exact"/>
              <w:ind w:right="-105"/>
              <w:rPr>
                <w:rFonts w:ascii="CordiaUPC" w:hAnsi="CordiaUPC" w:cs="CordiaUPC"/>
                <w:sz w:val="26"/>
                <w:szCs w:val="26"/>
              </w:rPr>
            </w:pPr>
          </w:p>
        </w:tc>
        <w:tc>
          <w:tcPr>
            <w:tcW w:w="667" w:type="pct"/>
            <w:tcBorders>
              <w:top w:val="double" w:sz="4" w:space="0" w:color="auto"/>
              <w:left w:val="nil"/>
              <w:bottom w:val="nil"/>
              <w:right w:val="nil"/>
            </w:tcBorders>
            <w:vAlign w:val="bottom"/>
          </w:tcPr>
          <w:p w14:paraId="3367A04A" w14:textId="77777777" w:rsidR="00F62D58" w:rsidRPr="007F079E" w:rsidRDefault="00F62D58" w:rsidP="00F62D58">
            <w:pPr>
              <w:tabs>
                <w:tab w:val="decimal" w:pos="978"/>
              </w:tabs>
              <w:spacing w:line="240" w:lineRule="exact"/>
              <w:ind w:right="-105"/>
              <w:rPr>
                <w:rFonts w:ascii="CordiaUPC" w:hAnsi="CordiaUPC" w:cs="CordiaUPC"/>
                <w:sz w:val="26"/>
                <w:szCs w:val="26"/>
              </w:rPr>
            </w:pPr>
          </w:p>
        </w:tc>
        <w:tc>
          <w:tcPr>
            <w:tcW w:w="143" w:type="pct"/>
            <w:vAlign w:val="bottom"/>
          </w:tcPr>
          <w:p w14:paraId="297CF72D" w14:textId="77777777" w:rsidR="00F62D58" w:rsidRPr="007F079E" w:rsidRDefault="00F62D58" w:rsidP="00F62D58">
            <w:pPr>
              <w:pStyle w:val="Caption"/>
              <w:tabs>
                <w:tab w:val="decimal" w:pos="978"/>
              </w:tabs>
              <w:spacing w:line="240" w:lineRule="exact"/>
              <w:ind w:left="-87" w:right="-43"/>
              <w:rPr>
                <w:rFonts w:ascii="CordiaUPC" w:hAnsi="CordiaUPC" w:cs="CordiaUPC"/>
                <w:b/>
                <w:bCs w:val="0"/>
                <w:sz w:val="26"/>
                <w:szCs w:val="26"/>
              </w:rPr>
            </w:pPr>
          </w:p>
        </w:tc>
        <w:tc>
          <w:tcPr>
            <w:tcW w:w="907" w:type="pct"/>
            <w:tcBorders>
              <w:top w:val="double" w:sz="4" w:space="0" w:color="auto"/>
              <w:left w:val="nil"/>
              <w:bottom w:val="nil"/>
              <w:right w:val="nil"/>
            </w:tcBorders>
            <w:vAlign w:val="bottom"/>
          </w:tcPr>
          <w:p w14:paraId="3A233DFC" w14:textId="77777777" w:rsidR="00F62D58" w:rsidRPr="007F079E" w:rsidRDefault="00F62D58" w:rsidP="00F62D58">
            <w:pPr>
              <w:pStyle w:val="Caption"/>
              <w:tabs>
                <w:tab w:val="decimal" w:pos="1427"/>
              </w:tabs>
              <w:spacing w:line="240" w:lineRule="exact"/>
              <w:ind w:left="-87"/>
              <w:rPr>
                <w:rFonts w:ascii="CordiaUPC" w:hAnsi="CordiaUPC" w:cs="CordiaUPC"/>
                <w:b/>
                <w:bCs w:val="0"/>
                <w:i w:val="0"/>
                <w:iCs/>
                <w:sz w:val="26"/>
                <w:szCs w:val="26"/>
              </w:rPr>
            </w:pPr>
          </w:p>
        </w:tc>
      </w:tr>
      <w:tr w:rsidR="00F62D58" w:rsidRPr="007F079E" w14:paraId="17EEA183" w14:textId="77777777" w:rsidTr="00A41444">
        <w:tc>
          <w:tcPr>
            <w:tcW w:w="1051" w:type="pct"/>
            <w:gridSpan w:val="2"/>
            <w:hideMark/>
          </w:tcPr>
          <w:p w14:paraId="28F43E81" w14:textId="77777777" w:rsidR="00F62D58" w:rsidRPr="007F079E" w:rsidRDefault="00F62D58" w:rsidP="00F62D58">
            <w:pPr>
              <w:pStyle w:val="a"/>
              <w:tabs>
                <w:tab w:val="left" w:pos="720"/>
              </w:tabs>
              <w:spacing w:line="240" w:lineRule="exact"/>
              <w:ind w:left="156" w:right="-43" w:hanging="156"/>
              <w:rPr>
                <w:rFonts w:ascii="CordiaUPC" w:hAnsi="CordiaUPC" w:cs="CordiaUPC"/>
                <w:b/>
                <w:bCs/>
                <w:i/>
                <w:iCs/>
                <w:sz w:val="26"/>
                <w:szCs w:val="26"/>
              </w:rPr>
            </w:pPr>
            <w:r w:rsidRPr="007F079E">
              <w:rPr>
                <w:rFonts w:ascii="CordiaUPC" w:hAnsi="CordiaUPC" w:cs="CordiaUPC" w:hint="cs"/>
                <w:b/>
                <w:bCs/>
                <w:i/>
                <w:iCs/>
                <w:sz w:val="26"/>
                <w:szCs w:val="26"/>
              </w:rPr>
              <w:t>Financial</w:t>
            </w:r>
            <w:r w:rsidRPr="007F079E">
              <w:rPr>
                <w:rFonts w:ascii="CordiaUPC" w:hAnsi="CordiaUPC" w:cs="CordiaUPC" w:hint="cs"/>
                <w:b/>
                <w:bCs/>
                <w:i/>
                <w:iCs/>
                <w:sz w:val="26"/>
                <w:szCs w:val="26"/>
                <w:cs/>
              </w:rPr>
              <w:t xml:space="preserve"> </w:t>
            </w:r>
            <w:r w:rsidRPr="007F079E">
              <w:rPr>
                <w:rFonts w:ascii="CordiaUPC" w:hAnsi="CordiaUPC" w:cs="CordiaUPC" w:hint="cs"/>
                <w:b/>
                <w:bCs/>
                <w:i/>
                <w:iCs/>
                <w:sz w:val="26"/>
                <w:szCs w:val="26"/>
              </w:rPr>
              <w:t>liabilities</w:t>
            </w:r>
          </w:p>
        </w:tc>
        <w:tc>
          <w:tcPr>
            <w:tcW w:w="762" w:type="pct"/>
            <w:vAlign w:val="bottom"/>
          </w:tcPr>
          <w:p w14:paraId="3D0EB24E" w14:textId="77777777" w:rsidR="00F62D58" w:rsidRPr="007F079E" w:rsidRDefault="00F62D58" w:rsidP="00F62D58">
            <w:pPr>
              <w:tabs>
                <w:tab w:val="decimal" w:pos="1232"/>
              </w:tabs>
              <w:spacing w:line="240" w:lineRule="exact"/>
              <w:ind w:right="-105"/>
              <w:rPr>
                <w:rFonts w:ascii="CordiaUPC" w:hAnsi="CordiaUPC" w:cs="CordiaUPC"/>
                <w:b/>
                <w:bCs/>
                <w:i/>
                <w:iCs/>
                <w:sz w:val="26"/>
                <w:szCs w:val="26"/>
                <w:cs/>
              </w:rPr>
            </w:pPr>
          </w:p>
        </w:tc>
        <w:tc>
          <w:tcPr>
            <w:tcW w:w="141" w:type="pct"/>
          </w:tcPr>
          <w:p w14:paraId="77DB3333" w14:textId="77777777" w:rsidR="00F62D58" w:rsidRPr="007F079E" w:rsidRDefault="00F62D58" w:rsidP="00F62D58">
            <w:pPr>
              <w:tabs>
                <w:tab w:val="left" w:pos="720"/>
              </w:tabs>
              <w:spacing w:line="240" w:lineRule="exact"/>
              <w:ind w:right="-105"/>
              <w:rPr>
                <w:rFonts w:ascii="CordiaUPC" w:hAnsi="CordiaUPC" w:cs="CordiaUPC"/>
                <w:b/>
                <w:bCs/>
                <w:i/>
                <w:iCs/>
                <w:sz w:val="26"/>
                <w:szCs w:val="26"/>
                <w:rtl/>
                <w:cs/>
              </w:rPr>
            </w:pPr>
          </w:p>
        </w:tc>
        <w:tc>
          <w:tcPr>
            <w:tcW w:w="712" w:type="pct"/>
          </w:tcPr>
          <w:p w14:paraId="2F4815B4" w14:textId="77777777" w:rsidR="00F62D58" w:rsidRPr="007F079E" w:rsidRDefault="00F62D58" w:rsidP="00F62D58">
            <w:pPr>
              <w:tabs>
                <w:tab w:val="left" w:pos="720"/>
              </w:tabs>
              <w:spacing w:line="240" w:lineRule="exact"/>
              <w:ind w:right="-105"/>
              <w:rPr>
                <w:rFonts w:ascii="CordiaUPC" w:hAnsi="CordiaUPC" w:cs="CordiaUPC"/>
                <w:b/>
                <w:bCs/>
                <w:i/>
                <w:iCs/>
                <w:sz w:val="26"/>
                <w:szCs w:val="26"/>
                <w:rtl/>
                <w:cs/>
              </w:rPr>
            </w:pPr>
          </w:p>
        </w:tc>
        <w:tc>
          <w:tcPr>
            <w:tcW w:w="191" w:type="pct"/>
          </w:tcPr>
          <w:p w14:paraId="7B755CB3" w14:textId="77777777" w:rsidR="00F62D58" w:rsidRPr="007F079E" w:rsidRDefault="00F62D58" w:rsidP="00F62D58">
            <w:pPr>
              <w:tabs>
                <w:tab w:val="left" w:pos="417"/>
              </w:tabs>
              <w:spacing w:line="240" w:lineRule="exact"/>
              <w:ind w:right="-105"/>
              <w:rPr>
                <w:rFonts w:ascii="CordiaUPC" w:hAnsi="CordiaUPC" w:cs="CordiaUPC"/>
                <w:b/>
                <w:bCs/>
                <w:i/>
                <w:iCs/>
                <w:sz w:val="26"/>
                <w:szCs w:val="26"/>
                <w:rtl/>
                <w:cs/>
              </w:rPr>
            </w:pPr>
          </w:p>
        </w:tc>
        <w:tc>
          <w:tcPr>
            <w:tcW w:w="285" w:type="pct"/>
          </w:tcPr>
          <w:p w14:paraId="607235B6" w14:textId="77777777" w:rsidR="00F62D58" w:rsidRPr="007F079E" w:rsidRDefault="00F62D58" w:rsidP="00F62D58">
            <w:pPr>
              <w:tabs>
                <w:tab w:val="left" w:pos="417"/>
              </w:tabs>
              <w:spacing w:line="240" w:lineRule="exact"/>
              <w:ind w:right="-105"/>
              <w:jc w:val="center"/>
              <w:rPr>
                <w:rFonts w:ascii="CordiaUPC" w:hAnsi="CordiaUPC" w:cs="CordiaUPC"/>
                <w:b/>
                <w:bCs/>
                <w:i/>
                <w:iCs/>
                <w:sz w:val="26"/>
                <w:szCs w:val="26"/>
              </w:rPr>
            </w:pPr>
          </w:p>
        </w:tc>
        <w:tc>
          <w:tcPr>
            <w:tcW w:w="141" w:type="pct"/>
          </w:tcPr>
          <w:p w14:paraId="18837C88" w14:textId="77777777" w:rsidR="00F62D58" w:rsidRPr="007F079E" w:rsidRDefault="00F62D58" w:rsidP="00F62D58">
            <w:pPr>
              <w:tabs>
                <w:tab w:val="left" w:pos="417"/>
                <w:tab w:val="left" w:pos="720"/>
              </w:tabs>
              <w:spacing w:line="240" w:lineRule="exact"/>
              <w:ind w:right="-105"/>
              <w:rPr>
                <w:rFonts w:ascii="CordiaUPC" w:hAnsi="CordiaUPC" w:cs="CordiaUPC"/>
                <w:b/>
                <w:bCs/>
                <w:i/>
                <w:iCs/>
                <w:sz w:val="26"/>
                <w:szCs w:val="26"/>
              </w:rPr>
            </w:pPr>
          </w:p>
        </w:tc>
        <w:tc>
          <w:tcPr>
            <w:tcW w:w="667" w:type="pct"/>
            <w:vAlign w:val="bottom"/>
          </w:tcPr>
          <w:p w14:paraId="074D3916" w14:textId="77777777" w:rsidR="00F62D58" w:rsidRPr="007F079E" w:rsidRDefault="00F62D58" w:rsidP="00F62D58">
            <w:pPr>
              <w:tabs>
                <w:tab w:val="decimal" w:pos="978"/>
              </w:tabs>
              <w:spacing w:line="240" w:lineRule="exact"/>
              <w:ind w:right="-105"/>
              <w:rPr>
                <w:rFonts w:ascii="CordiaUPC" w:hAnsi="CordiaUPC" w:cs="CordiaUPC"/>
                <w:b/>
                <w:bCs/>
                <w:i/>
                <w:iCs/>
                <w:sz w:val="26"/>
                <w:szCs w:val="26"/>
              </w:rPr>
            </w:pPr>
          </w:p>
        </w:tc>
        <w:tc>
          <w:tcPr>
            <w:tcW w:w="143" w:type="pct"/>
            <w:vAlign w:val="bottom"/>
          </w:tcPr>
          <w:p w14:paraId="3893C600" w14:textId="77777777" w:rsidR="00F62D58" w:rsidRPr="007F079E" w:rsidRDefault="00F62D58" w:rsidP="00F62D58">
            <w:pPr>
              <w:pStyle w:val="Caption"/>
              <w:tabs>
                <w:tab w:val="decimal" w:pos="978"/>
              </w:tabs>
              <w:spacing w:line="240" w:lineRule="exact"/>
              <w:ind w:left="-87" w:right="-43"/>
              <w:rPr>
                <w:rFonts w:ascii="CordiaUPC" w:hAnsi="CordiaUPC" w:cs="CordiaUPC"/>
                <w:i w:val="0"/>
                <w:iCs/>
                <w:sz w:val="26"/>
                <w:szCs w:val="26"/>
              </w:rPr>
            </w:pPr>
          </w:p>
        </w:tc>
        <w:tc>
          <w:tcPr>
            <w:tcW w:w="907" w:type="pct"/>
            <w:vAlign w:val="bottom"/>
          </w:tcPr>
          <w:p w14:paraId="181FD302" w14:textId="77777777" w:rsidR="00F62D58" w:rsidRPr="007F079E" w:rsidRDefault="00F62D58" w:rsidP="00F62D58">
            <w:pPr>
              <w:pStyle w:val="Caption"/>
              <w:tabs>
                <w:tab w:val="decimal" w:pos="1427"/>
              </w:tabs>
              <w:spacing w:line="240" w:lineRule="exact"/>
              <w:ind w:left="-87"/>
              <w:rPr>
                <w:rFonts w:ascii="CordiaUPC" w:hAnsi="CordiaUPC" w:cs="CordiaUPC"/>
                <w:i w:val="0"/>
                <w:iCs/>
                <w:sz w:val="26"/>
                <w:szCs w:val="26"/>
              </w:rPr>
            </w:pPr>
          </w:p>
        </w:tc>
      </w:tr>
      <w:tr w:rsidR="00F62D58" w:rsidRPr="007F079E" w14:paraId="294F75C1" w14:textId="77777777" w:rsidTr="00A41444">
        <w:tc>
          <w:tcPr>
            <w:tcW w:w="1051" w:type="pct"/>
            <w:gridSpan w:val="2"/>
            <w:hideMark/>
          </w:tcPr>
          <w:p w14:paraId="38B6D164" w14:textId="77777777" w:rsidR="00F62D58" w:rsidRPr="007F079E" w:rsidRDefault="00F62D58" w:rsidP="00F62D58">
            <w:pPr>
              <w:pStyle w:val="a"/>
              <w:tabs>
                <w:tab w:val="left" w:pos="720"/>
              </w:tabs>
              <w:spacing w:line="240" w:lineRule="exact"/>
              <w:ind w:left="156" w:right="-43" w:hanging="156"/>
              <w:rPr>
                <w:rFonts w:ascii="CordiaUPC" w:hAnsi="CordiaUPC" w:cs="CordiaUPC"/>
                <w:sz w:val="26"/>
                <w:szCs w:val="26"/>
              </w:rPr>
            </w:pPr>
            <w:r w:rsidRPr="007F079E">
              <w:rPr>
                <w:rFonts w:ascii="CordiaUPC" w:hAnsi="CordiaUPC" w:cs="CordiaUPC" w:hint="cs"/>
                <w:sz w:val="26"/>
                <w:szCs w:val="26"/>
              </w:rPr>
              <w:t>Sale-and-repurchase</w:t>
            </w:r>
          </w:p>
        </w:tc>
        <w:tc>
          <w:tcPr>
            <w:tcW w:w="762" w:type="pct"/>
          </w:tcPr>
          <w:p w14:paraId="588BC903" w14:textId="2F5809E7" w:rsidR="00F62D58" w:rsidRPr="007F079E" w:rsidRDefault="00F25903" w:rsidP="00F62D58">
            <w:pPr>
              <w:tabs>
                <w:tab w:val="decimal" w:pos="1232"/>
              </w:tabs>
              <w:spacing w:line="240" w:lineRule="exact"/>
              <w:rPr>
                <w:rFonts w:ascii="CordiaUPC" w:hAnsi="CordiaUPC" w:cs="CordiaUPC"/>
                <w:sz w:val="26"/>
                <w:szCs w:val="26"/>
                <w:cs/>
              </w:rPr>
            </w:pPr>
            <w:r w:rsidRPr="007F079E">
              <w:rPr>
                <w:rFonts w:ascii="CordiaUPC" w:hAnsi="CordiaUPC" w:cs="CordiaUPC"/>
                <w:sz w:val="26"/>
                <w:szCs w:val="26"/>
              </w:rPr>
              <w:t>40,980</w:t>
            </w:r>
          </w:p>
        </w:tc>
        <w:tc>
          <w:tcPr>
            <w:tcW w:w="141" w:type="pct"/>
          </w:tcPr>
          <w:p w14:paraId="05AB5036" w14:textId="77777777" w:rsidR="00F62D58" w:rsidRPr="007F079E" w:rsidRDefault="00F62D58" w:rsidP="00F62D58">
            <w:pPr>
              <w:tabs>
                <w:tab w:val="left" w:pos="720"/>
              </w:tabs>
              <w:spacing w:line="240" w:lineRule="exact"/>
              <w:ind w:right="-105"/>
              <w:rPr>
                <w:rFonts w:ascii="CordiaUPC" w:hAnsi="CordiaUPC" w:cs="CordiaUPC"/>
                <w:sz w:val="26"/>
                <w:szCs w:val="26"/>
                <w:rtl/>
                <w:cs/>
              </w:rPr>
            </w:pPr>
          </w:p>
        </w:tc>
        <w:tc>
          <w:tcPr>
            <w:tcW w:w="712" w:type="pct"/>
            <w:hideMark/>
          </w:tcPr>
          <w:p w14:paraId="1830CC1C" w14:textId="77777777" w:rsidR="00F62D58" w:rsidRPr="007F079E" w:rsidRDefault="00F62D58" w:rsidP="00F62D58">
            <w:pPr>
              <w:tabs>
                <w:tab w:val="left" w:pos="720"/>
              </w:tabs>
              <w:spacing w:line="240" w:lineRule="exact"/>
              <w:ind w:left="160" w:right="-105" w:hanging="132"/>
              <w:rPr>
                <w:rFonts w:ascii="CordiaUPC" w:hAnsi="CordiaUPC" w:cs="CordiaUPC"/>
                <w:sz w:val="26"/>
                <w:szCs w:val="26"/>
                <w:rtl/>
                <w:cs/>
              </w:rPr>
            </w:pPr>
            <w:r w:rsidRPr="007F079E">
              <w:rPr>
                <w:rFonts w:ascii="CordiaUPC" w:hAnsi="CordiaUPC" w:cs="CordiaUPC" w:hint="cs"/>
                <w:sz w:val="26"/>
                <w:szCs w:val="26"/>
              </w:rPr>
              <w:t>Interbank and money market items (Liabilities)</w:t>
            </w:r>
          </w:p>
        </w:tc>
        <w:tc>
          <w:tcPr>
            <w:tcW w:w="191" w:type="pct"/>
          </w:tcPr>
          <w:p w14:paraId="23131342" w14:textId="77777777" w:rsidR="00F62D58" w:rsidRPr="007F079E" w:rsidRDefault="00F62D58" w:rsidP="00F62D58">
            <w:pPr>
              <w:tabs>
                <w:tab w:val="left" w:pos="417"/>
              </w:tabs>
              <w:spacing w:line="240" w:lineRule="exact"/>
              <w:ind w:right="-105"/>
              <w:rPr>
                <w:rFonts w:ascii="CordiaUPC" w:hAnsi="CordiaUPC" w:cs="CordiaUPC"/>
                <w:sz w:val="26"/>
                <w:szCs w:val="26"/>
                <w:rtl/>
                <w:cs/>
              </w:rPr>
            </w:pPr>
          </w:p>
        </w:tc>
        <w:tc>
          <w:tcPr>
            <w:tcW w:w="285" w:type="pct"/>
            <w:hideMark/>
          </w:tcPr>
          <w:p w14:paraId="2DD69096" w14:textId="074761B7" w:rsidR="00F62D58" w:rsidRPr="007F079E" w:rsidRDefault="00307E7B" w:rsidP="00F62D58">
            <w:pPr>
              <w:tabs>
                <w:tab w:val="left" w:pos="417"/>
              </w:tabs>
              <w:spacing w:line="240" w:lineRule="exact"/>
              <w:ind w:right="-105"/>
              <w:jc w:val="center"/>
              <w:rPr>
                <w:rFonts w:ascii="CordiaUPC" w:hAnsi="CordiaUPC" w:cs="CordiaUPC"/>
                <w:i/>
                <w:iCs/>
                <w:sz w:val="26"/>
                <w:szCs w:val="26"/>
              </w:rPr>
            </w:pPr>
            <w:r w:rsidRPr="007F079E">
              <w:rPr>
                <w:rFonts w:ascii="CordiaUPC" w:hAnsi="CordiaUPC" w:cs="CordiaUPC"/>
                <w:i/>
                <w:iCs/>
                <w:sz w:val="26"/>
                <w:szCs w:val="26"/>
              </w:rPr>
              <w:t>20</w:t>
            </w:r>
          </w:p>
        </w:tc>
        <w:tc>
          <w:tcPr>
            <w:tcW w:w="141" w:type="pct"/>
          </w:tcPr>
          <w:p w14:paraId="1B759A85" w14:textId="77777777" w:rsidR="00F62D58" w:rsidRPr="007F079E" w:rsidRDefault="00F62D58" w:rsidP="00F62D58">
            <w:pPr>
              <w:tabs>
                <w:tab w:val="left" w:pos="417"/>
                <w:tab w:val="left" w:pos="720"/>
              </w:tabs>
              <w:spacing w:line="240" w:lineRule="exact"/>
              <w:ind w:right="-105"/>
              <w:rPr>
                <w:rFonts w:ascii="CordiaUPC" w:hAnsi="CordiaUPC" w:cs="CordiaUPC"/>
                <w:sz w:val="26"/>
                <w:szCs w:val="26"/>
              </w:rPr>
            </w:pPr>
          </w:p>
        </w:tc>
        <w:tc>
          <w:tcPr>
            <w:tcW w:w="667" w:type="pct"/>
          </w:tcPr>
          <w:p w14:paraId="09B5937F" w14:textId="6429FEEF" w:rsidR="00F62D58" w:rsidRPr="007F079E" w:rsidRDefault="00F25903" w:rsidP="00F62D58">
            <w:pPr>
              <w:tabs>
                <w:tab w:val="decimal" w:pos="978"/>
              </w:tabs>
              <w:spacing w:line="240" w:lineRule="exact"/>
              <w:ind w:right="66"/>
              <w:rPr>
                <w:rFonts w:ascii="CordiaUPC" w:hAnsi="CordiaUPC" w:cs="CordiaUPC"/>
                <w:sz w:val="26"/>
                <w:szCs w:val="26"/>
              </w:rPr>
            </w:pPr>
            <w:r w:rsidRPr="007F079E">
              <w:rPr>
                <w:rFonts w:ascii="CordiaUPC" w:hAnsi="CordiaUPC" w:cs="CordiaUPC"/>
                <w:sz w:val="26"/>
                <w:szCs w:val="26"/>
              </w:rPr>
              <w:t>84,770</w:t>
            </w:r>
          </w:p>
        </w:tc>
        <w:tc>
          <w:tcPr>
            <w:tcW w:w="143" w:type="pct"/>
          </w:tcPr>
          <w:p w14:paraId="15E824F0" w14:textId="77777777" w:rsidR="00F62D58" w:rsidRPr="007F079E" w:rsidRDefault="00F62D58" w:rsidP="00F62D58">
            <w:pPr>
              <w:pStyle w:val="Caption"/>
              <w:tabs>
                <w:tab w:val="decimal" w:pos="978"/>
              </w:tabs>
              <w:spacing w:line="240" w:lineRule="exact"/>
              <w:ind w:left="-87" w:right="66"/>
              <w:rPr>
                <w:rFonts w:ascii="CordiaUPC" w:hAnsi="CordiaUPC" w:cs="CordiaUPC"/>
                <w:b/>
                <w:bCs w:val="0"/>
                <w:sz w:val="26"/>
                <w:szCs w:val="26"/>
              </w:rPr>
            </w:pPr>
          </w:p>
        </w:tc>
        <w:tc>
          <w:tcPr>
            <w:tcW w:w="907" w:type="pct"/>
          </w:tcPr>
          <w:p w14:paraId="05DDCEB4" w14:textId="210123FE" w:rsidR="00F62D58" w:rsidRPr="007F079E" w:rsidRDefault="00F25903" w:rsidP="00F62D58">
            <w:pPr>
              <w:pStyle w:val="Caption"/>
              <w:tabs>
                <w:tab w:val="decimal" w:pos="1427"/>
              </w:tabs>
              <w:spacing w:line="240" w:lineRule="exact"/>
              <w:ind w:left="-87"/>
              <w:rPr>
                <w:rFonts w:ascii="CordiaUPC" w:hAnsi="CordiaUPC" w:cs="CordiaUPC"/>
                <w:i w:val="0"/>
                <w:iCs/>
                <w:sz w:val="26"/>
                <w:szCs w:val="26"/>
              </w:rPr>
            </w:pPr>
            <w:r w:rsidRPr="007F079E">
              <w:rPr>
                <w:rFonts w:ascii="CordiaUPC" w:hAnsi="CordiaUPC" w:cs="CordiaUPC"/>
                <w:i w:val="0"/>
                <w:iCs/>
                <w:sz w:val="26"/>
                <w:szCs w:val="26"/>
              </w:rPr>
              <w:t>43,790</w:t>
            </w:r>
          </w:p>
        </w:tc>
      </w:tr>
      <w:tr w:rsidR="00F62D58" w:rsidRPr="007F079E" w14:paraId="539AF09E" w14:textId="77777777" w:rsidTr="00692556">
        <w:tc>
          <w:tcPr>
            <w:tcW w:w="1051" w:type="pct"/>
            <w:gridSpan w:val="2"/>
            <w:hideMark/>
          </w:tcPr>
          <w:p w14:paraId="686546F3" w14:textId="3A0DB7F7" w:rsidR="00F62D58" w:rsidRPr="007F079E" w:rsidRDefault="00F62D58" w:rsidP="00F62D58">
            <w:pPr>
              <w:pStyle w:val="a"/>
              <w:tabs>
                <w:tab w:val="left" w:pos="720"/>
              </w:tabs>
              <w:spacing w:line="240" w:lineRule="exact"/>
              <w:ind w:right="-43"/>
              <w:rPr>
                <w:rFonts w:ascii="CordiaUPC" w:hAnsi="CordiaUPC" w:cs="CordiaUPC"/>
                <w:sz w:val="26"/>
                <w:szCs w:val="26"/>
              </w:rPr>
            </w:pPr>
            <w:r w:rsidRPr="007F079E">
              <w:rPr>
                <w:rFonts w:ascii="CordiaUPC" w:hAnsi="CordiaUPC" w:cs="CordiaUPC" w:hint="cs"/>
                <w:sz w:val="26"/>
                <w:szCs w:val="26"/>
              </w:rPr>
              <w:t>Derivatives</w:t>
            </w:r>
            <w:r w:rsidRPr="007F079E">
              <w:rPr>
                <w:rFonts w:ascii="CordiaUPC" w:hAnsi="CordiaUPC" w:cs="CordiaUPC" w:hint="cs"/>
                <w:sz w:val="26"/>
                <w:szCs w:val="26"/>
                <w:cs/>
              </w:rPr>
              <w:t xml:space="preserve"> </w:t>
            </w:r>
            <w:r w:rsidRPr="007F079E">
              <w:rPr>
                <w:rFonts w:ascii="CordiaUPC" w:hAnsi="CordiaUPC" w:cs="CordiaUPC" w:hint="cs"/>
                <w:sz w:val="26"/>
                <w:szCs w:val="26"/>
              </w:rPr>
              <w:t>liabilities</w:t>
            </w:r>
          </w:p>
        </w:tc>
        <w:tc>
          <w:tcPr>
            <w:tcW w:w="762" w:type="pct"/>
          </w:tcPr>
          <w:p w14:paraId="105FD051" w14:textId="087AE348" w:rsidR="00F62D58" w:rsidRPr="007F079E" w:rsidRDefault="00F25903" w:rsidP="00F62D58">
            <w:pPr>
              <w:tabs>
                <w:tab w:val="decimal" w:pos="1232"/>
              </w:tabs>
              <w:spacing w:line="240" w:lineRule="exact"/>
              <w:rPr>
                <w:rFonts w:ascii="CordiaUPC" w:hAnsi="CordiaUPC" w:cs="CordiaUPC"/>
                <w:sz w:val="26"/>
                <w:szCs w:val="26"/>
                <w:cs/>
              </w:rPr>
            </w:pPr>
            <w:r w:rsidRPr="007F079E">
              <w:rPr>
                <w:rFonts w:ascii="CordiaUPC" w:hAnsi="CordiaUPC" w:cs="CordiaUPC"/>
                <w:sz w:val="26"/>
                <w:szCs w:val="26"/>
              </w:rPr>
              <w:t>4,592</w:t>
            </w:r>
          </w:p>
        </w:tc>
        <w:tc>
          <w:tcPr>
            <w:tcW w:w="141" w:type="pct"/>
          </w:tcPr>
          <w:p w14:paraId="46C76674" w14:textId="77777777" w:rsidR="00F62D58" w:rsidRPr="007F079E" w:rsidRDefault="00F62D58" w:rsidP="00F62D58">
            <w:pPr>
              <w:tabs>
                <w:tab w:val="left" w:pos="720"/>
              </w:tabs>
              <w:spacing w:line="240" w:lineRule="exact"/>
              <w:ind w:right="-105"/>
              <w:rPr>
                <w:rFonts w:ascii="CordiaUPC" w:hAnsi="CordiaUPC" w:cs="CordiaUPC"/>
                <w:sz w:val="26"/>
                <w:szCs w:val="26"/>
                <w:rtl/>
                <w:cs/>
              </w:rPr>
            </w:pPr>
          </w:p>
        </w:tc>
        <w:tc>
          <w:tcPr>
            <w:tcW w:w="903" w:type="pct"/>
            <w:gridSpan w:val="2"/>
            <w:hideMark/>
          </w:tcPr>
          <w:p w14:paraId="1111D4E6" w14:textId="103C5757" w:rsidR="00F62D58" w:rsidRPr="007F079E" w:rsidRDefault="00F62D58" w:rsidP="00F62D58">
            <w:pPr>
              <w:tabs>
                <w:tab w:val="left" w:pos="417"/>
              </w:tabs>
              <w:spacing w:line="240" w:lineRule="exact"/>
              <w:ind w:right="-105"/>
              <w:rPr>
                <w:rFonts w:ascii="CordiaUPC" w:hAnsi="CordiaUPC" w:cs="CordiaUPC"/>
                <w:sz w:val="26"/>
                <w:szCs w:val="26"/>
                <w:rtl/>
                <w:cs/>
              </w:rPr>
            </w:pPr>
            <w:r w:rsidRPr="007F079E">
              <w:rPr>
                <w:rFonts w:ascii="CordiaUPC" w:hAnsi="CordiaUPC" w:cs="CordiaUPC" w:hint="cs"/>
                <w:sz w:val="26"/>
                <w:szCs w:val="26"/>
              </w:rPr>
              <w:t>Derivatives</w:t>
            </w:r>
            <w:r w:rsidRPr="007F079E">
              <w:rPr>
                <w:rFonts w:ascii="CordiaUPC" w:hAnsi="CordiaUPC" w:cs="CordiaUPC"/>
                <w:sz w:val="26"/>
                <w:szCs w:val="26"/>
              </w:rPr>
              <w:t xml:space="preserve"> </w:t>
            </w:r>
            <w:r w:rsidRPr="007F079E">
              <w:rPr>
                <w:rFonts w:ascii="CordiaUPC" w:hAnsi="CordiaUPC" w:cs="CordiaUPC" w:hint="cs"/>
                <w:sz w:val="26"/>
                <w:szCs w:val="26"/>
              </w:rPr>
              <w:t>liabilities</w:t>
            </w:r>
          </w:p>
        </w:tc>
        <w:tc>
          <w:tcPr>
            <w:tcW w:w="285" w:type="pct"/>
            <w:hideMark/>
          </w:tcPr>
          <w:p w14:paraId="74213612" w14:textId="2E441B1C" w:rsidR="00F62D58" w:rsidRPr="007F079E" w:rsidRDefault="00F62D58" w:rsidP="00F62D58">
            <w:pPr>
              <w:tabs>
                <w:tab w:val="left" w:pos="417"/>
              </w:tabs>
              <w:spacing w:line="240" w:lineRule="exact"/>
              <w:ind w:right="-105"/>
              <w:jc w:val="center"/>
              <w:rPr>
                <w:rFonts w:ascii="CordiaUPC" w:hAnsi="CordiaUPC" w:cs="CordiaUPC"/>
                <w:i/>
                <w:iCs/>
                <w:sz w:val="26"/>
                <w:szCs w:val="26"/>
              </w:rPr>
            </w:pPr>
            <w:r w:rsidRPr="007F079E">
              <w:rPr>
                <w:rFonts w:ascii="CordiaUPC" w:hAnsi="CordiaUPC" w:cs="CordiaUPC"/>
                <w:i/>
                <w:iCs/>
                <w:sz w:val="26"/>
                <w:szCs w:val="26"/>
              </w:rPr>
              <w:t>10</w:t>
            </w:r>
          </w:p>
        </w:tc>
        <w:tc>
          <w:tcPr>
            <w:tcW w:w="141" w:type="pct"/>
          </w:tcPr>
          <w:p w14:paraId="39244B6C" w14:textId="77777777" w:rsidR="00F62D58" w:rsidRPr="007F079E" w:rsidRDefault="00F62D58" w:rsidP="00F62D58">
            <w:pPr>
              <w:tabs>
                <w:tab w:val="left" w:pos="417"/>
                <w:tab w:val="left" w:pos="720"/>
              </w:tabs>
              <w:spacing w:line="240" w:lineRule="exact"/>
              <w:ind w:right="-105"/>
              <w:rPr>
                <w:rFonts w:ascii="CordiaUPC" w:hAnsi="CordiaUPC" w:cs="CordiaUPC"/>
                <w:sz w:val="26"/>
                <w:szCs w:val="26"/>
              </w:rPr>
            </w:pPr>
          </w:p>
        </w:tc>
        <w:tc>
          <w:tcPr>
            <w:tcW w:w="667" w:type="pct"/>
            <w:vAlign w:val="bottom"/>
          </w:tcPr>
          <w:p w14:paraId="406E43E1" w14:textId="4748A2A3" w:rsidR="00F62D58" w:rsidRPr="007F079E" w:rsidRDefault="00F25903" w:rsidP="00F62D58">
            <w:pPr>
              <w:tabs>
                <w:tab w:val="decimal" w:pos="978"/>
              </w:tabs>
              <w:spacing w:line="240" w:lineRule="exact"/>
              <w:ind w:right="66"/>
              <w:rPr>
                <w:rFonts w:ascii="CordiaUPC" w:hAnsi="CordiaUPC" w:cs="CordiaUPC"/>
                <w:sz w:val="26"/>
                <w:szCs w:val="26"/>
              </w:rPr>
            </w:pPr>
            <w:r w:rsidRPr="007F079E">
              <w:rPr>
                <w:rFonts w:ascii="CordiaUPC" w:hAnsi="CordiaUPC" w:cs="CordiaUPC"/>
                <w:sz w:val="26"/>
                <w:szCs w:val="26"/>
              </w:rPr>
              <w:t>9,499</w:t>
            </w:r>
          </w:p>
        </w:tc>
        <w:tc>
          <w:tcPr>
            <w:tcW w:w="143" w:type="pct"/>
            <w:vAlign w:val="bottom"/>
          </w:tcPr>
          <w:p w14:paraId="612ED9D1" w14:textId="77777777" w:rsidR="00F62D58" w:rsidRPr="007F079E" w:rsidRDefault="00F62D58" w:rsidP="00F62D58">
            <w:pPr>
              <w:pStyle w:val="Caption"/>
              <w:tabs>
                <w:tab w:val="decimal" w:pos="978"/>
              </w:tabs>
              <w:spacing w:line="240" w:lineRule="exact"/>
              <w:ind w:left="-87" w:right="66"/>
              <w:rPr>
                <w:rFonts w:ascii="CordiaUPC" w:hAnsi="CordiaUPC" w:cs="CordiaUPC"/>
                <w:b/>
                <w:bCs w:val="0"/>
                <w:sz w:val="26"/>
                <w:szCs w:val="26"/>
              </w:rPr>
            </w:pPr>
          </w:p>
        </w:tc>
        <w:tc>
          <w:tcPr>
            <w:tcW w:w="907" w:type="pct"/>
            <w:vAlign w:val="bottom"/>
          </w:tcPr>
          <w:p w14:paraId="5D6700EA" w14:textId="094558C2" w:rsidR="00F62D58" w:rsidRPr="007F079E" w:rsidRDefault="00F25903" w:rsidP="00F62D58">
            <w:pPr>
              <w:pStyle w:val="Caption"/>
              <w:tabs>
                <w:tab w:val="decimal" w:pos="1427"/>
              </w:tabs>
              <w:spacing w:line="240" w:lineRule="exact"/>
              <w:ind w:left="-87"/>
              <w:rPr>
                <w:rFonts w:ascii="CordiaUPC" w:hAnsi="CordiaUPC" w:cs="CordiaUPC"/>
                <w:i w:val="0"/>
                <w:iCs/>
                <w:sz w:val="26"/>
                <w:szCs w:val="26"/>
              </w:rPr>
            </w:pPr>
            <w:r w:rsidRPr="007F079E">
              <w:rPr>
                <w:rFonts w:ascii="CordiaUPC" w:hAnsi="CordiaUPC" w:cs="CordiaUPC"/>
                <w:i w:val="0"/>
                <w:iCs/>
                <w:sz w:val="26"/>
                <w:szCs w:val="26"/>
              </w:rPr>
              <w:t>4,907</w:t>
            </w:r>
          </w:p>
        </w:tc>
      </w:tr>
      <w:tr w:rsidR="00F62D58" w:rsidRPr="007F079E" w14:paraId="10EF7DAA" w14:textId="77777777" w:rsidTr="00692556">
        <w:tc>
          <w:tcPr>
            <w:tcW w:w="1051" w:type="pct"/>
            <w:gridSpan w:val="2"/>
            <w:hideMark/>
          </w:tcPr>
          <w:p w14:paraId="7A0DAE8B" w14:textId="77777777" w:rsidR="00F62D58" w:rsidRPr="007F079E" w:rsidRDefault="00F62D58" w:rsidP="00F62D58">
            <w:pPr>
              <w:pStyle w:val="a"/>
              <w:tabs>
                <w:tab w:val="left" w:pos="720"/>
              </w:tabs>
              <w:spacing w:line="240" w:lineRule="exact"/>
              <w:ind w:right="-43"/>
              <w:rPr>
                <w:rFonts w:ascii="CordiaUPC" w:hAnsi="CordiaUPC" w:cs="CordiaUPC"/>
                <w:b/>
                <w:bCs/>
                <w:sz w:val="26"/>
                <w:szCs w:val="26"/>
              </w:rPr>
            </w:pPr>
            <w:r w:rsidRPr="007F079E">
              <w:rPr>
                <w:rFonts w:ascii="CordiaUPC" w:hAnsi="CordiaUPC" w:cs="CordiaUPC" w:hint="cs"/>
                <w:b/>
                <w:bCs/>
                <w:sz w:val="26"/>
                <w:szCs w:val="26"/>
              </w:rPr>
              <w:t>Total</w:t>
            </w:r>
          </w:p>
        </w:tc>
        <w:tc>
          <w:tcPr>
            <w:tcW w:w="762" w:type="pct"/>
            <w:tcBorders>
              <w:top w:val="single" w:sz="4" w:space="0" w:color="auto"/>
              <w:bottom w:val="double" w:sz="4" w:space="0" w:color="auto"/>
            </w:tcBorders>
          </w:tcPr>
          <w:p w14:paraId="79EDFFD5" w14:textId="40C5EF70" w:rsidR="00F62D58" w:rsidRPr="007F079E" w:rsidRDefault="00F25903" w:rsidP="00F62D58">
            <w:pPr>
              <w:tabs>
                <w:tab w:val="decimal" w:pos="1232"/>
              </w:tabs>
              <w:spacing w:line="240" w:lineRule="exact"/>
              <w:rPr>
                <w:rFonts w:ascii="CordiaUPC" w:hAnsi="CordiaUPC" w:cs="CordiaUPC"/>
                <w:b/>
                <w:bCs/>
                <w:sz w:val="26"/>
                <w:szCs w:val="26"/>
                <w:cs/>
              </w:rPr>
            </w:pPr>
            <w:r w:rsidRPr="007F079E">
              <w:rPr>
                <w:rFonts w:ascii="CordiaUPC" w:hAnsi="CordiaUPC" w:cs="CordiaUPC"/>
                <w:b/>
                <w:bCs/>
                <w:sz w:val="26"/>
                <w:szCs w:val="26"/>
              </w:rPr>
              <w:t>45,572</w:t>
            </w:r>
          </w:p>
        </w:tc>
        <w:tc>
          <w:tcPr>
            <w:tcW w:w="141" w:type="pct"/>
          </w:tcPr>
          <w:p w14:paraId="3A7C799A" w14:textId="77777777" w:rsidR="00F62D58" w:rsidRPr="007F079E" w:rsidRDefault="00F62D58" w:rsidP="00F62D58">
            <w:pPr>
              <w:tabs>
                <w:tab w:val="left" w:pos="720"/>
              </w:tabs>
              <w:spacing w:line="240" w:lineRule="exact"/>
              <w:ind w:right="-105"/>
              <w:rPr>
                <w:rFonts w:ascii="CordiaUPC" w:hAnsi="CordiaUPC" w:cs="CordiaUPC"/>
                <w:b/>
                <w:bCs/>
                <w:sz w:val="26"/>
                <w:szCs w:val="26"/>
                <w:rtl/>
                <w:cs/>
              </w:rPr>
            </w:pPr>
          </w:p>
        </w:tc>
        <w:tc>
          <w:tcPr>
            <w:tcW w:w="712" w:type="pct"/>
          </w:tcPr>
          <w:p w14:paraId="5451E016" w14:textId="77777777" w:rsidR="00F62D58" w:rsidRPr="007F079E" w:rsidRDefault="00F62D58" w:rsidP="00F62D58">
            <w:pPr>
              <w:tabs>
                <w:tab w:val="left" w:pos="720"/>
              </w:tabs>
              <w:spacing w:line="240" w:lineRule="exact"/>
              <w:ind w:right="-105"/>
              <w:rPr>
                <w:rFonts w:ascii="CordiaUPC" w:hAnsi="CordiaUPC" w:cs="CordiaUPC"/>
                <w:b/>
                <w:bCs/>
                <w:sz w:val="26"/>
                <w:szCs w:val="26"/>
                <w:rtl/>
                <w:cs/>
              </w:rPr>
            </w:pPr>
          </w:p>
        </w:tc>
        <w:tc>
          <w:tcPr>
            <w:tcW w:w="191" w:type="pct"/>
          </w:tcPr>
          <w:p w14:paraId="640E8F58" w14:textId="77777777" w:rsidR="00F62D58" w:rsidRPr="007F079E" w:rsidRDefault="00F62D58" w:rsidP="00F62D58">
            <w:pPr>
              <w:tabs>
                <w:tab w:val="left" w:pos="720"/>
              </w:tabs>
              <w:spacing w:line="240" w:lineRule="exact"/>
              <w:ind w:right="-105"/>
              <w:rPr>
                <w:rFonts w:ascii="CordiaUPC" w:hAnsi="CordiaUPC" w:cs="CordiaUPC"/>
                <w:b/>
                <w:bCs/>
                <w:sz w:val="26"/>
                <w:szCs w:val="26"/>
                <w:rtl/>
                <w:cs/>
              </w:rPr>
            </w:pPr>
          </w:p>
        </w:tc>
        <w:tc>
          <w:tcPr>
            <w:tcW w:w="285" w:type="pct"/>
          </w:tcPr>
          <w:p w14:paraId="1D9E1DA1" w14:textId="77777777" w:rsidR="00F62D58" w:rsidRPr="007F079E" w:rsidRDefault="00F62D58" w:rsidP="00F62D58">
            <w:pPr>
              <w:tabs>
                <w:tab w:val="left" w:pos="720"/>
              </w:tabs>
              <w:spacing w:line="240" w:lineRule="exact"/>
              <w:ind w:right="-105"/>
              <w:rPr>
                <w:rFonts w:ascii="CordiaUPC" w:hAnsi="CordiaUPC" w:cs="CordiaUPC"/>
                <w:b/>
                <w:bCs/>
                <w:sz w:val="26"/>
                <w:szCs w:val="26"/>
              </w:rPr>
            </w:pPr>
          </w:p>
        </w:tc>
        <w:tc>
          <w:tcPr>
            <w:tcW w:w="141" w:type="pct"/>
          </w:tcPr>
          <w:p w14:paraId="55E36A3A" w14:textId="77777777" w:rsidR="00F62D58" w:rsidRPr="007F079E" w:rsidRDefault="00F62D58" w:rsidP="00F62D58">
            <w:pPr>
              <w:tabs>
                <w:tab w:val="left" w:pos="720"/>
              </w:tabs>
              <w:spacing w:line="240" w:lineRule="exact"/>
              <w:ind w:right="-105"/>
              <w:rPr>
                <w:rFonts w:ascii="CordiaUPC" w:hAnsi="CordiaUPC" w:cs="CordiaUPC"/>
                <w:b/>
                <w:bCs/>
                <w:sz w:val="26"/>
                <w:szCs w:val="26"/>
              </w:rPr>
            </w:pPr>
          </w:p>
        </w:tc>
        <w:tc>
          <w:tcPr>
            <w:tcW w:w="667" w:type="pct"/>
            <w:tcBorders>
              <w:top w:val="single" w:sz="4" w:space="0" w:color="auto"/>
              <w:left w:val="nil"/>
              <w:bottom w:val="double" w:sz="4" w:space="0" w:color="auto"/>
              <w:right w:val="nil"/>
            </w:tcBorders>
            <w:vAlign w:val="bottom"/>
          </w:tcPr>
          <w:p w14:paraId="106F0A84" w14:textId="73779B61" w:rsidR="00F62D58" w:rsidRPr="007F079E" w:rsidRDefault="00F25903" w:rsidP="00F62D58">
            <w:pPr>
              <w:tabs>
                <w:tab w:val="decimal" w:pos="978"/>
              </w:tabs>
              <w:spacing w:line="240" w:lineRule="exact"/>
              <w:ind w:right="66"/>
              <w:rPr>
                <w:rFonts w:ascii="CordiaUPC" w:hAnsi="CordiaUPC" w:cs="CordiaUPC"/>
                <w:b/>
                <w:bCs/>
                <w:sz w:val="26"/>
                <w:szCs w:val="26"/>
              </w:rPr>
            </w:pPr>
            <w:r w:rsidRPr="007F079E">
              <w:rPr>
                <w:rFonts w:ascii="CordiaUPC" w:hAnsi="CordiaUPC" w:cs="CordiaUPC"/>
                <w:b/>
                <w:bCs/>
                <w:sz w:val="26"/>
                <w:szCs w:val="26"/>
              </w:rPr>
              <w:t>94,269</w:t>
            </w:r>
          </w:p>
        </w:tc>
        <w:tc>
          <w:tcPr>
            <w:tcW w:w="143" w:type="pct"/>
            <w:vAlign w:val="bottom"/>
          </w:tcPr>
          <w:p w14:paraId="0EF31C75" w14:textId="77777777" w:rsidR="00F62D58" w:rsidRPr="007F079E" w:rsidRDefault="00F62D58" w:rsidP="00F62D58">
            <w:pPr>
              <w:pStyle w:val="Caption"/>
              <w:tabs>
                <w:tab w:val="decimal" w:pos="978"/>
              </w:tabs>
              <w:spacing w:line="240" w:lineRule="exact"/>
              <w:ind w:left="-87" w:right="66"/>
              <w:rPr>
                <w:rFonts w:ascii="CordiaUPC" w:hAnsi="CordiaUPC" w:cs="CordiaUPC"/>
                <w:sz w:val="26"/>
                <w:szCs w:val="26"/>
              </w:rPr>
            </w:pPr>
          </w:p>
        </w:tc>
        <w:tc>
          <w:tcPr>
            <w:tcW w:w="907" w:type="pct"/>
            <w:tcBorders>
              <w:top w:val="single" w:sz="4" w:space="0" w:color="auto"/>
              <w:left w:val="nil"/>
              <w:bottom w:val="double" w:sz="4" w:space="0" w:color="auto"/>
              <w:right w:val="nil"/>
            </w:tcBorders>
            <w:vAlign w:val="bottom"/>
          </w:tcPr>
          <w:p w14:paraId="1F977851" w14:textId="65032F79" w:rsidR="00F62D58" w:rsidRPr="007F079E" w:rsidRDefault="00F25903" w:rsidP="00F62D58">
            <w:pPr>
              <w:pStyle w:val="Caption"/>
              <w:tabs>
                <w:tab w:val="decimal" w:pos="1427"/>
              </w:tabs>
              <w:spacing w:line="240" w:lineRule="exact"/>
              <w:ind w:left="-87"/>
              <w:rPr>
                <w:rFonts w:ascii="CordiaUPC" w:hAnsi="CordiaUPC" w:cs="CordiaUPC"/>
                <w:b/>
                <w:bCs w:val="0"/>
                <w:i w:val="0"/>
                <w:iCs/>
                <w:sz w:val="26"/>
                <w:szCs w:val="26"/>
              </w:rPr>
            </w:pPr>
            <w:r w:rsidRPr="007F079E">
              <w:rPr>
                <w:rFonts w:ascii="CordiaUPC" w:hAnsi="CordiaUPC" w:cs="CordiaUPC"/>
                <w:b/>
                <w:bCs w:val="0"/>
                <w:i w:val="0"/>
                <w:iCs/>
                <w:sz w:val="26"/>
                <w:szCs w:val="26"/>
              </w:rPr>
              <w:t>48,697</w:t>
            </w:r>
          </w:p>
        </w:tc>
      </w:tr>
    </w:tbl>
    <w:p w14:paraId="1156BC9E" w14:textId="4D13038C" w:rsidR="00D522E5" w:rsidRPr="007F079E" w:rsidRDefault="00D522E5" w:rsidP="001C09F9">
      <w:pPr>
        <w:spacing w:line="240" w:lineRule="exact"/>
        <w:ind w:left="540"/>
        <w:jc w:val="both"/>
        <w:rPr>
          <w:rFonts w:ascii="CordiaUPC" w:hAnsi="CordiaUPC" w:cs="CordiaUPC"/>
          <w:sz w:val="26"/>
          <w:szCs w:val="26"/>
          <w:lang w:eastAsia="en-GB"/>
        </w:rPr>
      </w:pPr>
    </w:p>
    <w:tbl>
      <w:tblPr>
        <w:tblW w:w="9450" w:type="dxa"/>
        <w:tblInd w:w="450" w:type="dxa"/>
        <w:tblLayout w:type="fixed"/>
        <w:tblLook w:val="04A0" w:firstRow="1" w:lastRow="0" w:firstColumn="1" w:lastColumn="0" w:noHBand="0" w:noVBand="1"/>
      </w:tblPr>
      <w:tblGrid>
        <w:gridCol w:w="1981"/>
        <w:gridCol w:w="6"/>
        <w:gridCol w:w="1440"/>
        <w:gridCol w:w="266"/>
        <w:gridCol w:w="1346"/>
        <w:gridCol w:w="361"/>
        <w:gridCol w:w="539"/>
        <w:gridCol w:w="266"/>
        <w:gridCol w:w="1261"/>
        <w:gridCol w:w="270"/>
        <w:gridCol w:w="1714"/>
      </w:tblGrid>
      <w:tr w:rsidR="006B6098" w:rsidRPr="007F079E" w14:paraId="56AA0045" w14:textId="77777777" w:rsidTr="00C72A7E">
        <w:trPr>
          <w:tblHeader/>
        </w:trPr>
        <w:tc>
          <w:tcPr>
            <w:tcW w:w="1048" w:type="pct"/>
          </w:tcPr>
          <w:p w14:paraId="3694914F" w14:textId="77777777" w:rsidR="006B6098" w:rsidRPr="007F079E" w:rsidRDefault="006B6098" w:rsidP="00C72A7E">
            <w:pPr>
              <w:pStyle w:val="Caption"/>
              <w:tabs>
                <w:tab w:val="left" w:pos="720"/>
              </w:tabs>
              <w:spacing w:line="240" w:lineRule="exact"/>
              <w:ind w:left="-111" w:right="-43"/>
              <w:jc w:val="center"/>
              <w:rPr>
                <w:rFonts w:ascii="CordiaUPC" w:hAnsi="CordiaUPC" w:cs="CordiaUPC"/>
                <w:i w:val="0"/>
                <w:iCs/>
                <w:sz w:val="26"/>
                <w:szCs w:val="26"/>
              </w:rPr>
            </w:pPr>
          </w:p>
        </w:tc>
        <w:tc>
          <w:tcPr>
            <w:tcW w:w="3952" w:type="pct"/>
            <w:gridSpan w:val="10"/>
          </w:tcPr>
          <w:p w14:paraId="7C97627B" w14:textId="77777777" w:rsidR="006B6098" w:rsidRPr="007F079E" w:rsidRDefault="006B6098" w:rsidP="00C72A7E">
            <w:pPr>
              <w:pStyle w:val="Caption"/>
              <w:tabs>
                <w:tab w:val="left" w:pos="720"/>
              </w:tabs>
              <w:spacing w:line="240" w:lineRule="exact"/>
              <w:ind w:left="-111" w:right="-43"/>
              <w:jc w:val="center"/>
              <w:rPr>
                <w:rFonts w:ascii="CordiaUPC" w:hAnsi="CordiaUPC" w:cs="CordiaUPC"/>
                <w:i w:val="0"/>
                <w:iCs/>
                <w:sz w:val="26"/>
                <w:szCs w:val="26"/>
              </w:rPr>
            </w:pPr>
            <w:r w:rsidRPr="007F079E">
              <w:rPr>
                <w:rFonts w:ascii="CordiaUPC" w:hAnsi="CordiaUPC" w:cs="CordiaUPC" w:hint="cs"/>
                <w:b/>
                <w:bCs w:val="0"/>
                <w:i w:val="0"/>
                <w:iCs/>
                <w:sz w:val="26"/>
                <w:szCs w:val="26"/>
              </w:rPr>
              <w:t>Consolidated</w:t>
            </w:r>
          </w:p>
        </w:tc>
      </w:tr>
      <w:tr w:rsidR="006B6098" w:rsidRPr="007F079E" w14:paraId="34ADAE82" w14:textId="77777777" w:rsidTr="00C72A7E">
        <w:trPr>
          <w:tblHeader/>
        </w:trPr>
        <w:tc>
          <w:tcPr>
            <w:tcW w:w="1051" w:type="pct"/>
            <w:gridSpan w:val="2"/>
            <w:vAlign w:val="bottom"/>
          </w:tcPr>
          <w:p w14:paraId="52D92D02" w14:textId="77777777" w:rsidR="006B6098" w:rsidRPr="007F079E" w:rsidRDefault="006B6098" w:rsidP="00C72A7E">
            <w:pPr>
              <w:pStyle w:val="a"/>
              <w:tabs>
                <w:tab w:val="left" w:pos="720"/>
              </w:tabs>
              <w:spacing w:line="240" w:lineRule="exact"/>
              <w:ind w:left="66" w:right="-43"/>
              <w:jc w:val="center"/>
              <w:rPr>
                <w:rFonts w:ascii="CordiaUPC" w:hAnsi="CordiaUPC" w:cs="CordiaUPC"/>
                <w:sz w:val="26"/>
                <w:szCs w:val="26"/>
              </w:rPr>
            </w:pPr>
          </w:p>
          <w:p w14:paraId="70A08CAD" w14:textId="77777777" w:rsidR="006B6098" w:rsidRPr="007F079E" w:rsidRDefault="006B6098" w:rsidP="00C72A7E">
            <w:pPr>
              <w:pStyle w:val="a"/>
              <w:tabs>
                <w:tab w:val="left" w:pos="720"/>
              </w:tabs>
              <w:spacing w:line="240" w:lineRule="exact"/>
              <w:ind w:left="66" w:right="-43"/>
              <w:jc w:val="center"/>
              <w:rPr>
                <w:rFonts w:ascii="CordiaUPC" w:hAnsi="CordiaUPC" w:cs="CordiaUPC"/>
                <w:sz w:val="26"/>
                <w:szCs w:val="26"/>
                <w:cs/>
              </w:rPr>
            </w:pPr>
          </w:p>
          <w:p w14:paraId="5A41B8B7" w14:textId="77777777" w:rsidR="006B6098" w:rsidRPr="007F079E" w:rsidRDefault="006B6098" w:rsidP="00C72A7E">
            <w:pPr>
              <w:pStyle w:val="a"/>
              <w:tabs>
                <w:tab w:val="left" w:pos="720"/>
              </w:tabs>
              <w:spacing w:line="240" w:lineRule="exact"/>
              <w:ind w:left="66" w:right="-43"/>
              <w:jc w:val="center"/>
              <w:rPr>
                <w:rFonts w:ascii="CordiaUPC" w:hAnsi="CordiaUPC" w:cs="CordiaUPC"/>
                <w:sz w:val="26"/>
                <w:szCs w:val="26"/>
                <w:cs/>
              </w:rPr>
            </w:pPr>
          </w:p>
          <w:p w14:paraId="265825AA" w14:textId="77777777" w:rsidR="006B6098" w:rsidRPr="007F079E" w:rsidRDefault="006B6098" w:rsidP="00C72A7E">
            <w:pPr>
              <w:pStyle w:val="a"/>
              <w:tabs>
                <w:tab w:val="left" w:pos="720"/>
              </w:tabs>
              <w:spacing w:line="240" w:lineRule="exact"/>
              <w:ind w:left="66" w:right="-43"/>
              <w:jc w:val="center"/>
              <w:rPr>
                <w:rFonts w:ascii="CordiaUPC" w:hAnsi="CordiaUPC" w:cs="CordiaUPC"/>
                <w:sz w:val="26"/>
                <w:szCs w:val="26"/>
                <w:cs/>
              </w:rPr>
            </w:pPr>
            <w:r w:rsidRPr="007F079E">
              <w:rPr>
                <w:rFonts w:ascii="CordiaUPC" w:hAnsi="CordiaUPC" w:cs="CordiaUPC" w:hint="cs"/>
                <w:sz w:val="26"/>
                <w:szCs w:val="26"/>
              </w:rPr>
              <w:t>Type of financial instruments</w:t>
            </w:r>
          </w:p>
        </w:tc>
        <w:tc>
          <w:tcPr>
            <w:tcW w:w="762" w:type="pct"/>
            <w:vAlign w:val="bottom"/>
            <w:hideMark/>
          </w:tcPr>
          <w:p w14:paraId="1EA9B4CA" w14:textId="77777777" w:rsidR="006B6098" w:rsidRPr="007F079E" w:rsidRDefault="006B6098" w:rsidP="00C72A7E">
            <w:pPr>
              <w:tabs>
                <w:tab w:val="left" w:pos="720"/>
              </w:tabs>
              <w:spacing w:line="240" w:lineRule="exact"/>
              <w:ind w:left="-111" w:right="-43"/>
              <w:jc w:val="center"/>
              <w:rPr>
                <w:rFonts w:ascii="CordiaUPC" w:hAnsi="CordiaUPC" w:cs="CordiaUPC"/>
                <w:sz w:val="26"/>
                <w:szCs w:val="26"/>
                <w:cs/>
              </w:rPr>
            </w:pPr>
            <w:r w:rsidRPr="007F079E">
              <w:rPr>
                <w:rFonts w:ascii="CordiaUPC" w:hAnsi="CordiaUPC" w:cs="CordiaUPC" w:hint="cs"/>
                <w:sz w:val="26"/>
                <w:szCs w:val="26"/>
              </w:rPr>
              <w:t xml:space="preserve"> Amount presented in statement of financial position</w:t>
            </w:r>
          </w:p>
        </w:tc>
        <w:tc>
          <w:tcPr>
            <w:tcW w:w="141" w:type="pct"/>
            <w:vAlign w:val="bottom"/>
          </w:tcPr>
          <w:p w14:paraId="6F896E8A" w14:textId="77777777" w:rsidR="006B6098" w:rsidRPr="007F079E" w:rsidRDefault="006B6098" w:rsidP="00C72A7E">
            <w:pPr>
              <w:tabs>
                <w:tab w:val="left" w:pos="720"/>
              </w:tabs>
              <w:spacing w:line="240" w:lineRule="exact"/>
              <w:ind w:left="-111" w:right="-43"/>
              <w:jc w:val="center"/>
              <w:rPr>
                <w:rFonts w:ascii="CordiaUPC" w:hAnsi="CordiaUPC" w:cs="CordiaUPC"/>
                <w:sz w:val="26"/>
                <w:szCs w:val="26"/>
              </w:rPr>
            </w:pPr>
          </w:p>
        </w:tc>
        <w:tc>
          <w:tcPr>
            <w:tcW w:w="712" w:type="pct"/>
            <w:vAlign w:val="bottom"/>
          </w:tcPr>
          <w:p w14:paraId="06629714" w14:textId="77777777" w:rsidR="006B6098" w:rsidRPr="007F079E" w:rsidRDefault="006B6098" w:rsidP="00C72A7E">
            <w:pPr>
              <w:tabs>
                <w:tab w:val="left" w:pos="720"/>
              </w:tabs>
              <w:spacing w:line="240" w:lineRule="exact"/>
              <w:ind w:left="-111" w:right="-43"/>
              <w:jc w:val="center"/>
              <w:rPr>
                <w:rFonts w:ascii="CordiaUPC" w:hAnsi="CordiaUPC" w:cs="CordiaUPC"/>
                <w:sz w:val="26"/>
                <w:szCs w:val="26"/>
                <w:rtl/>
                <w:cs/>
              </w:rPr>
            </w:pPr>
          </w:p>
          <w:p w14:paraId="0F4A7FF5" w14:textId="77777777" w:rsidR="006B6098" w:rsidRPr="007F079E" w:rsidRDefault="006B6098" w:rsidP="00C72A7E">
            <w:pPr>
              <w:tabs>
                <w:tab w:val="left" w:pos="720"/>
              </w:tabs>
              <w:spacing w:line="240" w:lineRule="exact"/>
              <w:ind w:left="-111" w:right="-43"/>
              <w:jc w:val="center"/>
              <w:rPr>
                <w:rFonts w:ascii="CordiaUPC" w:hAnsi="CordiaUPC" w:cs="CordiaUPC"/>
                <w:sz w:val="26"/>
                <w:szCs w:val="26"/>
                <w:rtl/>
                <w:cs/>
              </w:rPr>
            </w:pPr>
            <w:r w:rsidRPr="007F079E">
              <w:rPr>
                <w:rFonts w:ascii="CordiaUPC" w:hAnsi="CordiaUPC" w:cs="CordiaUPC" w:hint="cs"/>
                <w:sz w:val="26"/>
                <w:szCs w:val="26"/>
              </w:rPr>
              <w:t>Items in statement of financial position</w:t>
            </w:r>
          </w:p>
        </w:tc>
        <w:tc>
          <w:tcPr>
            <w:tcW w:w="191" w:type="pct"/>
            <w:vAlign w:val="bottom"/>
          </w:tcPr>
          <w:p w14:paraId="381B9B7E" w14:textId="77777777" w:rsidR="006B6098" w:rsidRPr="007F079E" w:rsidRDefault="006B6098" w:rsidP="00C72A7E">
            <w:pPr>
              <w:tabs>
                <w:tab w:val="left" w:pos="720"/>
              </w:tabs>
              <w:spacing w:line="240" w:lineRule="exact"/>
              <w:ind w:left="-111" w:right="-43"/>
              <w:jc w:val="center"/>
              <w:rPr>
                <w:rFonts w:ascii="CordiaUPC" w:hAnsi="CordiaUPC" w:cs="CordiaUPC"/>
                <w:sz w:val="26"/>
                <w:szCs w:val="26"/>
              </w:rPr>
            </w:pPr>
          </w:p>
        </w:tc>
        <w:tc>
          <w:tcPr>
            <w:tcW w:w="285" w:type="pct"/>
            <w:vAlign w:val="bottom"/>
          </w:tcPr>
          <w:p w14:paraId="1629012D" w14:textId="77777777" w:rsidR="006B6098" w:rsidRPr="007F079E" w:rsidRDefault="006B6098" w:rsidP="00C72A7E">
            <w:pPr>
              <w:tabs>
                <w:tab w:val="left" w:pos="720"/>
              </w:tabs>
              <w:spacing w:line="240" w:lineRule="exact"/>
              <w:ind w:left="-111" w:right="-43"/>
              <w:jc w:val="center"/>
              <w:rPr>
                <w:rFonts w:ascii="CordiaUPC" w:hAnsi="CordiaUPC" w:cs="CordiaUPC"/>
                <w:i/>
                <w:iCs/>
                <w:sz w:val="26"/>
                <w:szCs w:val="26"/>
              </w:rPr>
            </w:pPr>
          </w:p>
          <w:p w14:paraId="3E1ECB01" w14:textId="77777777" w:rsidR="006B6098" w:rsidRPr="007F079E" w:rsidRDefault="006B6098" w:rsidP="00C72A7E">
            <w:pPr>
              <w:tabs>
                <w:tab w:val="left" w:pos="720"/>
              </w:tabs>
              <w:spacing w:line="240" w:lineRule="exact"/>
              <w:ind w:left="-111" w:right="-43"/>
              <w:jc w:val="center"/>
              <w:rPr>
                <w:rFonts w:ascii="CordiaUPC" w:hAnsi="CordiaUPC" w:cs="CordiaUPC"/>
                <w:i/>
                <w:iCs/>
                <w:sz w:val="26"/>
                <w:szCs w:val="26"/>
              </w:rPr>
            </w:pPr>
          </w:p>
          <w:p w14:paraId="3E5EACEC" w14:textId="77777777" w:rsidR="006B6098" w:rsidRPr="007F079E" w:rsidRDefault="006B6098" w:rsidP="00C72A7E">
            <w:pPr>
              <w:tabs>
                <w:tab w:val="left" w:pos="720"/>
              </w:tabs>
              <w:spacing w:line="240" w:lineRule="exact"/>
              <w:ind w:left="-111" w:right="-43"/>
              <w:jc w:val="center"/>
              <w:rPr>
                <w:rFonts w:ascii="CordiaUPC" w:hAnsi="CordiaUPC" w:cs="CordiaUPC"/>
                <w:i/>
                <w:iCs/>
                <w:sz w:val="26"/>
                <w:szCs w:val="26"/>
              </w:rPr>
            </w:pPr>
            <w:r w:rsidRPr="007F079E">
              <w:rPr>
                <w:rFonts w:ascii="CordiaUPC" w:hAnsi="CordiaUPC" w:cs="CordiaUPC" w:hint="cs"/>
                <w:i/>
                <w:iCs/>
                <w:sz w:val="26"/>
                <w:szCs w:val="26"/>
              </w:rPr>
              <w:t xml:space="preserve">  Note</w:t>
            </w:r>
          </w:p>
        </w:tc>
        <w:tc>
          <w:tcPr>
            <w:tcW w:w="141" w:type="pct"/>
            <w:vAlign w:val="bottom"/>
          </w:tcPr>
          <w:p w14:paraId="511C9F1E" w14:textId="77777777" w:rsidR="006B6098" w:rsidRPr="007F079E" w:rsidRDefault="006B6098" w:rsidP="00C72A7E">
            <w:pPr>
              <w:tabs>
                <w:tab w:val="left" w:pos="720"/>
              </w:tabs>
              <w:spacing w:line="240" w:lineRule="exact"/>
              <w:ind w:left="-111" w:right="-43"/>
              <w:jc w:val="center"/>
              <w:rPr>
                <w:rFonts w:ascii="CordiaUPC" w:hAnsi="CordiaUPC" w:cs="CordiaUPC"/>
                <w:sz w:val="26"/>
                <w:szCs w:val="26"/>
              </w:rPr>
            </w:pPr>
          </w:p>
        </w:tc>
        <w:tc>
          <w:tcPr>
            <w:tcW w:w="667" w:type="pct"/>
            <w:vAlign w:val="bottom"/>
            <w:hideMark/>
          </w:tcPr>
          <w:p w14:paraId="52112361" w14:textId="77777777" w:rsidR="006B6098" w:rsidRPr="007F079E" w:rsidRDefault="006B6098" w:rsidP="00C72A7E">
            <w:pPr>
              <w:tabs>
                <w:tab w:val="left" w:pos="720"/>
              </w:tabs>
              <w:spacing w:line="240" w:lineRule="exact"/>
              <w:ind w:left="-111" w:right="-43"/>
              <w:jc w:val="center"/>
              <w:rPr>
                <w:rFonts w:ascii="CordiaUPC" w:hAnsi="CordiaUPC" w:cs="CordiaUPC"/>
                <w:sz w:val="26"/>
                <w:szCs w:val="26"/>
                <w:rtl/>
                <w:cs/>
              </w:rPr>
            </w:pPr>
            <w:r w:rsidRPr="007F079E">
              <w:rPr>
                <w:rFonts w:ascii="CordiaUPC" w:hAnsi="CordiaUPC" w:cs="CordiaUPC" w:hint="cs"/>
                <w:sz w:val="26"/>
                <w:szCs w:val="26"/>
              </w:rPr>
              <w:t>Carrying amount in statement of financial position</w:t>
            </w:r>
          </w:p>
        </w:tc>
        <w:tc>
          <w:tcPr>
            <w:tcW w:w="143" w:type="pct"/>
            <w:vAlign w:val="bottom"/>
          </w:tcPr>
          <w:p w14:paraId="76872623" w14:textId="77777777" w:rsidR="006B6098" w:rsidRPr="007F079E" w:rsidRDefault="006B6098" w:rsidP="00C72A7E">
            <w:pPr>
              <w:pStyle w:val="Caption"/>
              <w:tabs>
                <w:tab w:val="left" w:pos="720"/>
              </w:tabs>
              <w:spacing w:line="240" w:lineRule="exact"/>
              <w:ind w:left="-111" w:right="-43"/>
              <w:jc w:val="center"/>
              <w:rPr>
                <w:rFonts w:ascii="CordiaUPC" w:hAnsi="CordiaUPC" w:cs="CordiaUPC"/>
                <w:bCs w:val="0"/>
                <w:i w:val="0"/>
                <w:sz w:val="26"/>
                <w:szCs w:val="26"/>
              </w:rPr>
            </w:pPr>
          </w:p>
        </w:tc>
        <w:tc>
          <w:tcPr>
            <w:tcW w:w="907" w:type="pct"/>
            <w:vAlign w:val="bottom"/>
            <w:hideMark/>
          </w:tcPr>
          <w:p w14:paraId="39CF0E1E" w14:textId="77777777" w:rsidR="006B6098" w:rsidRPr="007F079E" w:rsidRDefault="006B6098" w:rsidP="00C72A7E">
            <w:pPr>
              <w:pStyle w:val="Caption"/>
              <w:tabs>
                <w:tab w:val="left" w:pos="720"/>
              </w:tabs>
              <w:spacing w:line="240" w:lineRule="exact"/>
              <w:ind w:left="-111" w:right="-43"/>
              <w:jc w:val="center"/>
              <w:rPr>
                <w:rFonts w:ascii="CordiaUPC" w:hAnsi="CordiaUPC" w:cs="CordiaUPC"/>
                <w:i w:val="0"/>
                <w:sz w:val="26"/>
                <w:szCs w:val="26"/>
              </w:rPr>
            </w:pPr>
            <w:r w:rsidRPr="007F079E">
              <w:rPr>
                <w:rFonts w:ascii="CordiaUPC" w:hAnsi="CordiaUPC" w:cs="CordiaUPC" w:hint="cs"/>
                <w:i w:val="0"/>
                <w:sz w:val="26"/>
                <w:szCs w:val="26"/>
              </w:rPr>
              <w:t xml:space="preserve">Carrying amount </w:t>
            </w:r>
          </w:p>
          <w:p w14:paraId="575D630C" w14:textId="77777777" w:rsidR="006B6098" w:rsidRPr="007F079E" w:rsidRDefault="006B6098" w:rsidP="00C72A7E">
            <w:pPr>
              <w:pStyle w:val="Caption"/>
              <w:tabs>
                <w:tab w:val="left" w:pos="720"/>
              </w:tabs>
              <w:spacing w:line="240" w:lineRule="exact"/>
              <w:ind w:left="-111" w:right="-43"/>
              <w:jc w:val="center"/>
              <w:rPr>
                <w:rFonts w:ascii="CordiaUPC" w:hAnsi="CordiaUPC" w:cs="CordiaUPC"/>
                <w:b/>
                <w:bCs w:val="0"/>
                <w:i w:val="0"/>
                <w:sz w:val="26"/>
                <w:szCs w:val="26"/>
                <w:rtl/>
              </w:rPr>
            </w:pPr>
            <w:r w:rsidRPr="007F079E">
              <w:rPr>
                <w:rFonts w:ascii="CordiaUPC" w:hAnsi="CordiaUPC" w:cs="CordiaUPC" w:hint="cs"/>
                <w:i w:val="0"/>
                <w:sz w:val="26"/>
                <w:szCs w:val="26"/>
              </w:rPr>
              <w:t>in statement of financial position that are not qualify for offsetting</w:t>
            </w:r>
          </w:p>
        </w:tc>
      </w:tr>
      <w:tr w:rsidR="006B6098" w:rsidRPr="007F079E" w14:paraId="6A8EDF56" w14:textId="77777777" w:rsidTr="00C72A7E">
        <w:trPr>
          <w:tblHeader/>
        </w:trPr>
        <w:tc>
          <w:tcPr>
            <w:tcW w:w="1051" w:type="pct"/>
            <w:gridSpan w:val="2"/>
            <w:vAlign w:val="bottom"/>
          </w:tcPr>
          <w:p w14:paraId="060C8154" w14:textId="77777777" w:rsidR="006B6098" w:rsidRPr="007F079E" w:rsidRDefault="006B6098" w:rsidP="00C72A7E">
            <w:pPr>
              <w:pStyle w:val="a"/>
              <w:tabs>
                <w:tab w:val="left" w:pos="720"/>
              </w:tabs>
              <w:spacing w:line="240" w:lineRule="exact"/>
              <w:ind w:left="66" w:right="-43"/>
              <w:jc w:val="center"/>
              <w:rPr>
                <w:rFonts w:ascii="CordiaUPC" w:hAnsi="CordiaUPC" w:cs="CordiaUPC"/>
                <w:sz w:val="26"/>
                <w:szCs w:val="26"/>
                <w:lang w:val="en-US"/>
              </w:rPr>
            </w:pPr>
          </w:p>
        </w:tc>
        <w:tc>
          <w:tcPr>
            <w:tcW w:w="762" w:type="pct"/>
            <w:hideMark/>
          </w:tcPr>
          <w:p w14:paraId="28CA2DA9" w14:textId="77777777" w:rsidR="006B6098" w:rsidRPr="007F079E" w:rsidRDefault="006B6098" w:rsidP="00C72A7E">
            <w:pPr>
              <w:tabs>
                <w:tab w:val="left" w:pos="720"/>
              </w:tabs>
              <w:spacing w:line="240" w:lineRule="exact"/>
              <w:ind w:left="-111" w:right="-43"/>
              <w:jc w:val="center"/>
              <w:rPr>
                <w:rFonts w:ascii="CordiaUPC" w:hAnsi="CordiaUPC" w:cs="CordiaUPC"/>
                <w:sz w:val="26"/>
                <w:szCs w:val="26"/>
                <w:cs/>
              </w:rPr>
            </w:pPr>
            <w:r w:rsidRPr="007F079E">
              <w:rPr>
                <w:rFonts w:ascii="CordiaUPC" w:hAnsi="CordiaUPC" w:cs="CordiaUPC" w:hint="cs"/>
                <w:i/>
                <w:iCs/>
                <w:sz w:val="26"/>
                <w:szCs w:val="26"/>
              </w:rPr>
              <w:t>(in million Baht)</w:t>
            </w:r>
          </w:p>
        </w:tc>
        <w:tc>
          <w:tcPr>
            <w:tcW w:w="141" w:type="pct"/>
            <w:vAlign w:val="bottom"/>
          </w:tcPr>
          <w:p w14:paraId="6F46846F" w14:textId="77777777" w:rsidR="006B6098" w:rsidRPr="007F079E" w:rsidRDefault="006B6098" w:rsidP="00C72A7E">
            <w:pPr>
              <w:tabs>
                <w:tab w:val="left" w:pos="720"/>
              </w:tabs>
              <w:spacing w:line="240" w:lineRule="exact"/>
              <w:ind w:left="-111" w:right="-43"/>
              <w:jc w:val="center"/>
              <w:rPr>
                <w:rFonts w:ascii="CordiaUPC" w:hAnsi="CordiaUPC" w:cs="CordiaUPC"/>
                <w:sz w:val="26"/>
                <w:szCs w:val="26"/>
                <w:rtl/>
                <w:cs/>
              </w:rPr>
            </w:pPr>
          </w:p>
        </w:tc>
        <w:tc>
          <w:tcPr>
            <w:tcW w:w="712" w:type="pct"/>
            <w:vAlign w:val="bottom"/>
          </w:tcPr>
          <w:p w14:paraId="7F538092" w14:textId="77777777" w:rsidR="006B6098" w:rsidRPr="007F079E" w:rsidRDefault="006B6098" w:rsidP="00C72A7E">
            <w:pPr>
              <w:tabs>
                <w:tab w:val="left" w:pos="720"/>
              </w:tabs>
              <w:spacing w:line="240" w:lineRule="exact"/>
              <w:ind w:left="-111" w:right="-43"/>
              <w:jc w:val="center"/>
              <w:rPr>
                <w:rFonts w:ascii="CordiaUPC" w:hAnsi="CordiaUPC" w:cs="CordiaUPC"/>
                <w:sz w:val="26"/>
                <w:szCs w:val="26"/>
                <w:rtl/>
                <w:cs/>
              </w:rPr>
            </w:pPr>
          </w:p>
        </w:tc>
        <w:tc>
          <w:tcPr>
            <w:tcW w:w="191" w:type="pct"/>
            <w:vAlign w:val="bottom"/>
          </w:tcPr>
          <w:p w14:paraId="417850C2" w14:textId="77777777" w:rsidR="006B6098" w:rsidRPr="007F079E" w:rsidRDefault="006B6098" w:rsidP="00C72A7E">
            <w:pPr>
              <w:tabs>
                <w:tab w:val="left" w:pos="720"/>
              </w:tabs>
              <w:spacing w:line="240" w:lineRule="exact"/>
              <w:ind w:left="-111" w:right="-43"/>
              <w:jc w:val="center"/>
              <w:rPr>
                <w:rFonts w:ascii="CordiaUPC" w:hAnsi="CordiaUPC" w:cs="CordiaUPC"/>
                <w:sz w:val="26"/>
                <w:szCs w:val="26"/>
                <w:rtl/>
                <w:cs/>
              </w:rPr>
            </w:pPr>
          </w:p>
        </w:tc>
        <w:tc>
          <w:tcPr>
            <w:tcW w:w="285" w:type="pct"/>
            <w:vAlign w:val="bottom"/>
          </w:tcPr>
          <w:p w14:paraId="3FBEF5B9" w14:textId="77777777" w:rsidR="006B6098" w:rsidRPr="007F079E" w:rsidRDefault="006B6098" w:rsidP="00C72A7E">
            <w:pPr>
              <w:tabs>
                <w:tab w:val="left" w:pos="720"/>
              </w:tabs>
              <w:spacing w:line="240" w:lineRule="exact"/>
              <w:ind w:left="-111" w:right="-43"/>
              <w:jc w:val="center"/>
              <w:rPr>
                <w:rFonts w:ascii="CordiaUPC" w:hAnsi="CordiaUPC" w:cs="CordiaUPC"/>
                <w:i/>
                <w:iCs/>
                <w:sz w:val="26"/>
                <w:szCs w:val="26"/>
              </w:rPr>
            </w:pPr>
          </w:p>
        </w:tc>
        <w:tc>
          <w:tcPr>
            <w:tcW w:w="141" w:type="pct"/>
            <w:vAlign w:val="bottom"/>
          </w:tcPr>
          <w:p w14:paraId="1BE58C7B" w14:textId="77777777" w:rsidR="006B6098" w:rsidRPr="007F079E" w:rsidRDefault="006B6098" w:rsidP="00C72A7E">
            <w:pPr>
              <w:tabs>
                <w:tab w:val="left" w:pos="720"/>
              </w:tabs>
              <w:spacing w:line="240" w:lineRule="exact"/>
              <w:ind w:left="-111" w:right="-43"/>
              <w:jc w:val="center"/>
              <w:rPr>
                <w:rFonts w:ascii="CordiaUPC" w:hAnsi="CordiaUPC" w:cs="CordiaUPC"/>
                <w:sz w:val="26"/>
                <w:szCs w:val="26"/>
              </w:rPr>
            </w:pPr>
          </w:p>
        </w:tc>
        <w:tc>
          <w:tcPr>
            <w:tcW w:w="1717" w:type="pct"/>
            <w:gridSpan w:val="3"/>
            <w:vAlign w:val="bottom"/>
            <w:hideMark/>
          </w:tcPr>
          <w:p w14:paraId="504B0F18" w14:textId="77777777" w:rsidR="006B6098" w:rsidRPr="007F079E" w:rsidRDefault="006B6098" w:rsidP="00C72A7E">
            <w:pPr>
              <w:pStyle w:val="Caption"/>
              <w:tabs>
                <w:tab w:val="left" w:pos="720"/>
              </w:tabs>
              <w:spacing w:line="240" w:lineRule="exact"/>
              <w:ind w:left="-111" w:right="-43"/>
              <w:jc w:val="center"/>
              <w:rPr>
                <w:rFonts w:ascii="CordiaUPC" w:hAnsi="CordiaUPC" w:cs="CordiaUPC"/>
                <w:i w:val="0"/>
                <w:sz w:val="26"/>
                <w:szCs w:val="26"/>
                <w:rtl/>
                <w:cs/>
              </w:rPr>
            </w:pPr>
            <w:r w:rsidRPr="007F079E">
              <w:rPr>
                <w:rFonts w:ascii="CordiaUPC" w:hAnsi="CordiaUPC" w:cs="CordiaUPC" w:hint="cs"/>
                <w:sz w:val="26"/>
                <w:szCs w:val="26"/>
              </w:rPr>
              <w:t>(in million Baht)</w:t>
            </w:r>
          </w:p>
        </w:tc>
      </w:tr>
      <w:tr w:rsidR="006B6098" w:rsidRPr="007F079E" w14:paraId="11B6E0E4" w14:textId="77777777" w:rsidTr="00C72A7E">
        <w:trPr>
          <w:tblHeader/>
        </w:trPr>
        <w:tc>
          <w:tcPr>
            <w:tcW w:w="1051" w:type="pct"/>
            <w:gridSpan w:val="2"/>
            <w:vAlign w:val="bottom"/>
            <w:hideMark/>
          </w:tcPr>
          <w:p w14:paraId="061ADB5C" w14:textId="77777777" w:rsidR="006B6098" w:rsidRPr="007F079E" w:rsidRDefault="006B6098" w:rsidP="00C72A7E">
            <w:pPr>
              <w:pStyle w:val="a"/>
              <w:tabs>
                <w:tab w:val="left" w:pos="720"/>
              </w:tabs>
              <w:spacing w:line="240" w:lineRule="exact"/>
              <w:ind w:left="156" w:right="-97" w:hanging="156"/>
              <w:rPr>
                <w:rFonts w:ascii="CordiaUPC" w:hAnsi="CordiaUPC" w:cs="CordiaUPC"/>
                <w:sz w:val="26"/>
                <w:szCs w:val="26"/>
              </w:rPr>
            </w:pPr>
            <w:r w:rsidRPr="007F079E">
              <w:rPr>
                <w:rFonts w:ascii="CordiaUPC" w:hAnsi="CordiaUPC" w:cs="CordiaUPC" w:hint="cs"/>
                <w:b/>
                <w:bCs/>
                <w:i/>
                <w:iCs/>
                <w:sz w:val="26"/>
                <w:szCs w:val="26"/>
              </w:rPr>
              <w:t>At 31 December 202</w:t>
            </w:r>
            <w:r w:rsidRPr="007F079E">
              <w:rPr>
                <w:rFonts w:ascii="CordiaUPC" w:hAnsi="CordiaUPC" w:cs="CordiaUPC"/>
                <w:b/>
                <w:bCs/>
                <w:i/>
                <w:iCs/>
                <w:sz w:val="26"/>
                <w:szCs w:val="26"/>
              </w:rPr>
              <w:t>1</w:t>
            </w:r>
          </w:p>
        </w:tc>
        <w:tc>
          <w:tcPr>
            <w:tcW w:w="762" w:type="pct"/>
            <w:vAlign w:val="bottom"/>
          </w:tcPr>
          <w:p w14:paraId="4F5E083A" w14:textId="77777777" w:rsidR="006B6098" w:rsidRPr="007F079E" w:rsidRDefault="006B6098" w:rsidP="00C72A7E">
            <w:pPr>
              <w:tabs>
                <w:tab w:val="left" w:pos="720"/>
              </w:tabs>
              <w:spacing w:line="240" w:lineRule="exact"/>
              <w:ind w:left="-111" w:right="-43"/>
              <w:jc w:val="center"/>
              <w:rPr>
                <w:rFonts w:ascii="CordiaUPC" w:hAnsi="CordiaUPC" w:cs="CordiaUPC"/>
                <w:sz w:val="26"/>
                <w:szCs w:val="26"/>
                <w:cs/>
              </w:rPr>
            </w:pPr>
          </w:p>
        </w:tc>
        <w:tc>
          <w:tcPr>
            <w:tcW w:w="141" w:type="pct"/>
            <w:vAlign w:val="bottom"/>
          </w:tcPr>
          <w:p w14:paraId="656E6E90" w14:textId="77777777" w:rsidR="006B6098" w:rsidRPr="007F079E" w:rsidRDefault="006B6098" w:rsidP="00C72A7E">
            <w:pPr>
              <w:tabs>
                <w:tab w:val="left" w:pos="720"/>
              </w:tabs>
              <w:spacing w:line="240" w:lineRule="exact"/>
              <w:ind w:left="-111" w:right="-43"/>
              <w:jc w:val="center"/>
              <w:rPr>
                <w:rFonts w:ascii="CordiaUPC" w:hAnsi="CordiaUPC" w:cs="CordiaUPC"/>
                <w:sz w:val="26"/>
                <w:szCs w:val="26"/>
                <w:rtl/>
                <w:cs/>
              </w:rPr>
            </w:pPr>
          </w:p>
        </w:tc>
        <w:tc>
          <w:tcPr>
            <w:tcW w:w="712" w:type="pct"/>
            <w:vAlign w:val="bottom"/>
          </w:tcPr>
          <w:p w14:paraId="58946DD1" w14:textId="77777777" w:rsidR="006B6098" w:rsidRPr="007F079E" w:rsidRDefault="006B6098" w:rsidP="00C72A7E">
            <w:pPr>
              <w:tabs>
                <w:tab w:val="left" w:pos="720"/>
              </w:tabs>
              <w:spacing w:line="240" w:lineRule="exact"/>
              <w:ind w:left="-111" w:right="-43"/>
              <w:jc w:val="center"/>
              <w:rPr>
                <w:rFonts w:ascii="CordiaUPC" w:hAnsi="CordiaUPC" w:cs="CordiaUPC"/>
                <w:sz w:val="26"/>
                <w:szCs w:val="26"/>
                <w:rtl/>
                <w:cs/>
              </w:rPr>
            </w:pPr>
          </w:p>
        </w:tc>
        <w:tc>
          <w:tcPr>
            <w:tcW w:w="191" w:type="pct"/>
            <w:vAlign w:val="bottom"/>
          </w:tcPr>
          <w:p w14:paraId="5145CD28" w14:textId="77777777" w:rsidR="006B6098" w:rsidRPr="007F079E" w:rsidRDefault="006B6098" w:rsidP="00C72A7E">
            <w:pPr>
              <w:tabs>
                <w:tab w:val="left" w:pos="720"/>
              </w:tabs>
              <w:spacing w:line="240" w:lineRule="exact"/>
              <w:ind w:left="-111" w:right="-43"/>
              <w:jc w:val="center"/>
              <w:rPr>
                <w:rFonts w:ascii="CordiaUPC" w:hAnsi="CordiaUPC" w:cs="CordiaUPC"/>
                <w:sz w:val="26"/>
                <w:szCs w:val="26"/>
                <w:rtl/>
                <w:cs/>
              </w:rPr>
            </w:pPr>
          </w:p>
        </w:tc>
        <w:tc>
          <w:tcPr>
            <w:tcW w:w="285" w:type="pct"/>
            <w:vAlign w:val="bottom"/>
          </w:tcPr>
          <w:p w14:paraId="7DDC5663" w14:textId="77777777" w:rsidR="006B6098" w:rsidRPr="007F079E" w:rsidRDefault="006B6098" w:rsidP="00C72A7E">
            <w:pPr>
              <w:tabs>
                <w:tab w:val="left" w:pos="720"/>
              </w:tabs>
              <w:spacing w:line="240" w:lineRule="exact"/>
              <w:ind w:left="-111" w:right="-43"/>
              <w:jc w:val="center"/>
              <w:rPr>
                <w:rFonts w:ascii="CordiaUPC" w:hAnsi="CordiaUPC" w:cs="CordiaUPC"/>
                <w:i/>
                <w:iCs/>
                <w:sz w:val="26"/>
                <w:szCs w:val="26"/>
              </w:rPr>
            </w:pPr>
          </w:p>
        </w:tc>
        <w:tc>
          <w:tcPr>
            <w:tcW w:w="141" w:type="pct"/>
            <w:vAlign w:val="bottom"/>
          </w:tcPr>
          <w:p w14:paraId="08EB1286" w14:textId="77777777" w:rsidR="006B6098" w:rsidRPr="007F079E" w:rsidRDefault="006B6098" w:rsidP="00C72A7E">
            <w:pPr>
              <w:tabs>
                <w:tab w:val="left" w:pos="720"/>
              </w:tabs>
              <w:spacing w:line="240" w:lineRule="exact"/>
              <w:ind w:left="-111" w:right="-43"/>
              <w:jc w:val="center"/>
              <w:rPr>
                <w:rFonts w:ascii="CordiaUPC" w:hAnsi="CordiaUPC" w:cs="CordiaUPC"/>
                <w:sz w:val="26"/>
                <w:szCs w:val="26"/>
              </w:rPr>
            </w:pPr>
          </w:p>
        </w:tc>
        <w:tc>
          <w:tcPr>
            <w:tcW w:w="667" w:type="pct"/>
            <w:vAlign w:val="bottom"/>
          </w:tcPr>
          <w:p w14:paraId="3D324A37" w14:textId="77777777" w:rsidR="006B6098" w:rsidRPr="007F079E" w:rsidRDefault="006B6098" w:rsidP="00C72A7E">
            <w:pPr>
              <w:tabs>
                <w:tab w:val="left" w:pos="720"/>
              </w:tabs>
              <w:spacing w:line="240" w:lineRule="exact"/>
              <w:ind w:left="-111" w:right="-43"/>
              <w:jc w:val="center"/>
              <w:rPr>
                <w:rFonts w:ascii="CordiaUPC" w:hAnsi="CordiaUPC" w:cs="CordiaUPC"/>
                <w:sz w:val="26"/>
                <w:szCs w:val="26"/>
                <w:rtl/>
                <w:cs/>
              </w:rPr>
            </w:pPr>
          </w:p>
        </w:tc>
        <w:tc>
          <w:tcPr>
            <w:tcW w:w="143" w:type="pct"/>
            <w:vAlign w:val="bottom"/>
          </w:tcPr>
          <w:p w14:paraId="4D55E7E9" w14:textId="77777777" w:rsidR="006B6098" w:rsidRPr="007F079E" w:rsidRDefault="006B6098" w:rsidP="00C72A7E">
            <w:pPr>
              <w:pStyle w:val="Caption"/>
              <w:tabs>
                <w:tab w:val="left" w:pos="720"/>
              </w:tabs>
              <w:spacing w:line="240" w:lineRule="exact"/>
              <w:ind w:left="-111" w:right="-43"/>
              <w:jc w:val="center"/>
              <w:rPr>
                <w:rFonts w:ascii="CordiaUPC" w:hAnsi="CordiaUPC" w:cs="CordiaUPC"/>
                <w:bCs w:val="0"/>
                <w:i w:val="0"/>
                <w:sz w:val="26"/>
                <w:szCs w:val="26"/>
              </w:rPr>
            </w:pPr>
          </w:p>
        </w:tc>
        <w:tc>
          <w:tcPr>
            <w:tcW w:w="907" w:type="pct"/>
            <w:vAlign w:val="bottom"/>
          </w:tcPr>
          <w:p w14:paraId="73AEBDDE" w14:textId="77777777" w:rsidR="006B6098" w:rsidRPr="007F079E" w:rsidRDefault="006B6098" w:rsidP="00C72A7E">
            <w:pPr>
              <w:pStyle w:val="Caption"/>
              <w:tabs>
                <w:tab w:val="left" w:pos="720"/>
              </w:tabs>
              <w:spacing w:line="240" w:lineRule="exact"/>
              <w:ind w:left="-111" w:right="-43"/>
              <w:jc w:val="center"/>
              <w:rPr>
                <w:rFonts w:ascii="CordiaUPC" w:hAnsi="CordiaUPC" w:cs="CordiaUPC"/>
                <w:i w:val="0"/>
                <w:sz w:val="26"/>
                <w:szCs w:val="26"/>
                <w:rtl/>
              </w:rPr>
            </w:pPr>
          </w:p>
        </w:tc>
      </w:tr>
      <w:tr w:rsidR="006B6098" w:rsidRPr="007F079E" w14:paraId="5BBF9FBF" w14:textId="77777777" w:rsidTr="00C72A7E">
        <w:tc>
          <w:tcPr>
            <w:tcW w:w="1051" w:type="pct"/>
            <w:gridSpan w:val="2"/>
            <w:hideMark/>
          </w:tcPr>
          <w:p w14:paraId="2FDE4C64" w14:textId="77777777" w:rsidR="006B6098" w:rsidRPr="007F079E" w:rsidRDefault="006B6098" w:rsidP="00C72A7E">
            <w:pPr>
              <w:pStyle w:val="a"/>
              <w:tabs>
                <w:tab w:val="left" w:pos="720"/>
              </w:tabs>
              <w:spacing w:line="240" w:lineRule="exact"/>
              <w:ind w:left="156" w:right="-43" w:hanging="156"/>
              <w:rPr>
                <w:rFonts w:ascii="CordiaUPC" w:hAnsi="CordiaUPC" w:cs="CordiaUPC"/>
                <w:b/>
                <w:bCs/>
                <w:i/>
                <w:iCs/>
                <w:sz w:val="26"/>
                <w:szCs w:val="26"/>
              </w:rPr>
            </w:pPr>
            <w:r w:rsidRPr="007F079E">
              <w:rPr>
                <w:rFonts w:ascii="CordiaUPC" w:hAnsi="CordiaUPC" w:cs="CordiaUPC" w:hint="cs"/>
                <w:b/>
                <w:bCs/>
                <w:i/>
                <w:iCs/>
                <w:sz w:val="26"/>
                <w:szCs w:val="26"/>
              </w:rPr>
              <w:t>Financial</w:t>
            </w:r>
            <w:r w:rsidRPr="007F079E">
              <w:rPr>
                <w:rFonts w:ascii="CordiaUPC" w:hAnsi="CordiaUPC" w:cs="CordiaUPC" w:hint="cs"/>
                <w:b/>
                <w:bCs/>
                <w:i/>
                <w:iCs/>
                <w:sz w:val="26"/>
                <w:szCs w:val="26"/>
                <w:cs/>
              </w:rPr>
              <w:t xml:space="preserve"> </w:t>
            </w:r>
            <w:r w:rsidRPr="007F079E">
              <w:rPr>
                <w:rFonts w:ascii="CordiaUPC" w:hAnsi="CordiaUPC" w:cs="CordiaUPC" w:hint="cs"/>
                <w:b/>
                <w:bCs/>
                <w:i/>
                <w:iCs/>
                <w:sz w:val="26"/>
                <w:szCs w:val="26"/>
              </w:rPr>
              <w:t>assets</w:t>
            </w:r>
          </w:p>
        </w:tc>
        <w:tc>
          <w:tcPr>
            <w:tcW w:w="762" w:type="pct"/>
          </w:tcPr>
          <w:p w14:paraId="7E256FB1" w14:textId="77777777" w:rsidR="006B6098" w:rsidRPr="007F079E" w:rsidRDefault="006B6098" w:rsidP="00C72A7E">
            <w:pPr>
              <w:tabs>
                <w:tab w:val="left" w:pos="720"/>
              </w:tabs>
              <w:spacing w:line="240" w:lineRule="exact"/>
              <w:ind w:left="-20" w:right="-105"/>
              <w:rPr>
                <w:rFonts w:ascii="CordiaUPC" w:hAnsi="CordiaUPC" w:cs="CordiaUPC"/>
                <w:i/>
                <w:iCs/>
                <w:sz w:val="26"/>
                <w:szCs w:val="26"/>
                <w:cs/>
              </w:rPr>
            </w:pPr>
          </w:p>
        </w:tc>
        <w:tc>
          <w:tcPr>
            <w:tcW w:w="141" w:type="pct"/>
          </w:tcPr>
          <w:p w14:paraId="7D3AD18F" w14:textId="77777777" w:rsidR="006B6098" w:rsidRPr="007F079E" w:rsidRDefault="006B6098" w:rsidP="00C72A7E">
            <w:pPr>
              <w:tabs>
                <w:tab w:val="left" w:pos="720"/>
              </w:tabs>
              <w:spacing w:line="240" w:lineRule="exact"/>
              <w:ind w:right="-105"/>
              <w:rPr>
                <w:rFonts w:ascii="CordiaUPC" w:hAnsi="CordiaUPC" w:cs="CordiaUPC"/>
                <w:i/>
                <w:iCs/>
                <w:sz w:val="26"/>
                <w:szCs w:val="26"/>
                <w:rtl/>
                <w:cs/>
              </w:rPr>
            </w:pPr>
          </w:p>
        </w:tc>
        <w:tc>
          <w:tcPr>
            <w:tcW w:w="712" w:type="pct"/>
          </w:tcPr>
          <w:p w14:paraId="54864951" w14:textId="77777777" w:rsidR="006B6098" w:rsidRPr="007F079E" w:rsidRDefault="006B6098" w:rsidP="00C72A7E">
            <w:pPr>
              <w:tabs>
                <w:tab w:val="left" w:pos="720"/>
              </w:tabs>
              <w:spacing w:line="240" w:lineRule="exact"/>
              <w:ind w:right="-105"/>
              <w:rPr>
                <w:rFonts w:ascii="CordiaUPC" w:hAnsi="CordiaUPC" w:cs="CordiaUPC"/>
                <w:i/>
                <w:iCs/>
                <w:sz w:val="26"/>
                <w:szCs w:val="26"/>
                <w:rtl/>
                <w:cs/>
              </w:rPr>
            </w:pPr>
          </w:p>
        </w:tc>
        <w:tc>
          <w:tcPr>
            <w:tcW w:w="191" w:type="pct"/>
          </w:tcPr>
          <w:p w14:paraId="3EB797B2" w14:textId="77777777" w:rsidR="006B6098" w:rsidRPr="007F079E" w:rsidRDefault="006B6098" w:rsidP="00C72A7E">
            <w:pPr>
              <w:tabs>
                <w:tab w:val="left" w:pos="720"/>
              </w:tabs>
              <w:spacing w:line="240" w:lineRule="exact"/>
              <w:ind w:right="-105"/>
              <w:rPr>
                <w:rFonts w:ascii="CordiaUPC" w:hAnsi="CordiaUPC" w:cs="CordiaUPC"/>
                <w:i/>
                <w:iCs/>
                <w:sz w:val="26"/>
                <w:szCs w:val="26"/>
                <w:rtl/>
                <w:cs/>
              </w:rPr>
            </w:pPr>
          </w:p>
        </w:tc>
        <w:tc>
          <w:tcPr>
            <w:tcW w:w="285" w:type="pct"/>
          </w:tcPr>
          <w:p w14:paraId="24435764" w14:textId="77777777" w:rsidR="006B6098" w:rsidRPr="007F079E" w:rsidRDefault="006B6098" w:rsidP="00C72A7E">
            <w:pPr>
              <w:tabs>
                <w:tab w:val="left" w:pos="720"/>
              </w:tabs>
              <w:spacing w:line="240" w:lineRule="exact"/>
              <w:ind w:right="-105"/>
              <w:rPr>
                <w:rFonts w:ascii="CordiaUPC" w:hAnsi="CordiaUPC" w:cs="CordiaUPC"/>
                <w:i/>
                <w:iCs/>
                <w:sz w:val="26"/>
                <w:szCs w:val="26"/>
              </w:rPr>
            </w:pPr>
          </w:p>
        </w:tc>
        <w:tc>
          <w:tcPr>
            <w:tcW w:w="141" w:type="pct"/>
          </w:tcPr>
          <w:p w14:paraId="467C54FE" w14:textId="77777777" w:rsidR="006B6098" w:rsidRPr="007F079E" w:rsidRDefault="006B6098" w:rsidP="00C72A7E">
            <w:pPr>
              <w:tabs>
                <w:tab w:val="left" w:pos="720"/>
              </w:tabs>
              <w:spacing w:line="240" w:lineRule="exact"/>
              <w:ind w:right="-105"/>
              <w:rPr>
                <w:rFonts w:ascii="CordiaUPC" w:hAnsi="CordiaUPC" w:cs="CordiaUPC"/>
                <w:i/>
                <w:iCs/>
                <w:sz w:val="26"/>
                <w:szCs w:val="26"/>
              </w:rPr>
            </w:pPr>
          </w:p>
        </w:tc>
        <w:tc>
          <w:tcPr>
            <w:tcW w:w="1717" w:type="pct"/>
            <w:gridSpan w:val="3"/>
          </w:tcPr>
          <w:p w14:paraId="2AD580EC" w14:textId="77777777" w:rsidR="006B6098" w:rsidRPr="007F079E" w:rsidRDefault="006B6098" w:rsidP="00C72A7E">
            <w:pPr>
              <w:pStyle w:val="Caption"/>
              <w:tabs>
                <w:tab w:val="left" w:pos="720"/>
              </w:tabs>
              <w:spacing w:line="240" w:lineRule="exact"/>
              <w:ind w:left="-87" w:right="-43"/>
              <w:jc w:val="center"/>
              <w:rPr>
                <w:rFonts w:ascii="CordiaUPC" w:hAnsi="CordiaUPC" w:cs="CordiaUPC"/>
                <w:b/>
                <w:bCs w:val="0"/>
                <w:sz w:val="26"/>
                <w:szCs w:val="26"/>
              </w:rPr>
            </w:pPr>
          </w:p>
        </w:tc>
      </w:tr>
      <w:tr w:rsidR="006B6098" w:rsidRPr="007F079E" w14:paraId="775B10E3" w14:textId="77777777" w:rsidTr="00C72A7E">
        <w:tc>
          <w:tcPr>
            <w:tcW w:w="1051" w:type="pct"/>
            <w:gridSpan w:val="2"/>
            <w:hideMark/>
          </w:tcPr>
          <w:p w14:paraId="61603D33" w14:textId="77777777" w:rsidR="006B6098" w:rsidRPr="007F079E" w:rsidRDefault="006B6098" w:rsidP="00C72A7E">
            <w:pPr>
              <w:pStyle w:val="a"/>
              <w:tabs>
                <w:tab w:val="left" w:pos="720"/>
              </w:tabs>
              <w:spacing w:line="240" w:lineRule="exact"/>
              <w:ind w:left="156" w:right="-43" w:hanging="156"/>
              <w:rPr>
                <w:rFonts w:ascii="CordiaUPC" w:hAnsi="CordiaUPC" w:cs="CordiaUPC"/>
                <w:sz w:val="26"/>
                <w:szCs w:val="26"/>
                <w:lang w:val="en-US"/>
              </w:rPr>
            </w:pPr>
            <w:r w:rsidRPr="007F079E">
              <w:rPr>
                <w:rFonts w:ascii="CordiaUPC" w:hAnsi="CordiaUPC" w:cs="CordiaUPC" w:hint="cs"/>
                <w:sz w:val="26"/>
                <w:szCs w:val="26"/>
              </w:rPr>
              <w:t>Reverse</w:t>
            </w:r>
            <w:r w:rsidRPr="007F079E">
              <w:rPr>
                <w:rFonts w:ascii="CordiaUPC" w:hAnsi="CordiaUPC" w:cs="CordiaUPC" w:hint="cs"/>
                <w:sz w:val="26"/>
                <w:szCs w:val="26"/>
                <w:cs/>
              </w:rPr>
              <w:t xml:space="preserve"> </w:t>
            </w:r>
            <w:r w:rsidRPr="007F079E">
              <w:rPr>
                <w:rFonts w:ascii="CordiaUPC" w:hAnsi="CordiaUPC" w:cs="CordiaUPC" w:hint="cs"/>
                <w:sz w:val="26"/>
                <w:szCs w:val="26"/>
              </w:rPr>
              <w:t>sale-and-repurchase</w:t>
            </w:r>
          </w:p>
        </w:tc>
        <w:tc>
          <w:tcPr>
            <w:tcW w:w="762" w:type="pct"/>
          </w:tcPr>
          <w:p w14:paraId="4418AD10" w14:textId="77777777" w:rsidR="006B6098" w:rsidRPr="007F079E" w:rsidRDefault="006B6098" w:rsidP="00C72A7E">
            <w:pPr>
              <w:tabs>
                <w:tab w:val="decimal" w:pos="1232"/>
              </w:tabs>
              <w:spacing w:line="240" w:lineRule="exact"/>
              <w:rPr>
                <w:rFonts w:ascii="CordiaUPC" w:hAnsi="CordiaUPC" w:cs="CordiaUPC"/>
                <w:sz w:val="26"/>
                <w:szCs w:val="26"/>
                <w:cs/>
                <w:lang w:val="en-US"/>
              </w:rPr>
            </w:pPr>
            <w:r w:rsidRPr="007F079E">
              <w:rPr>
                <w:rFonts w:ascii="CordiaUPC" w:eastAsia="Times New Roman" w:hAnsi="CordiaUPC" w:cs="CordiaUPC"/>
                <w:sz w:val="26"/>
                <w:szCs w:val="26"/>
              </w:rPr>
              <w:t>65,853</w:t>
            </w:r>
          </w:p>
        </w:tc>
        <w:tc>
          <w:tcPr>
            <w:tcW w:w="141" w:type="pct"/>
          </w:tcPr>
          <w:p w14:paraId="01B408FF" w14:textId="77777777" w:rsidR="006B6098" w:rsidRPr="007F079E" w:rsidRDefault="006B6098" w:rsidP="00C72A7E">
            <w:pPr>
              <w:tabs>
                <w:tab w:val="left" w:pos="720"/>
              </w:tabs>
              <w:spacing w:line="240" w:lineRule="exact"/>
              <w:ind w:right="-105"/>
              <w:rPr>
                <w:rFonts w:ascii="CordiaUPC" w:hAnsi="CordiaUPC" w:cs="CordiaUPC"/>
                <w:sz w:val="26"/>
                <w:szCs w:val="26"/>
              </w:rPr>
            </w:pPr>
          </w:p>
        </w:tc>
        <w:tc>
          <w:tcPr>
            <w:tcW w:w="712" w:type="pct"/>
            <w:hideMark/>
          </w:tcPr>
          <w:p w14:paraId="72C9CB5E" w14:textId="77777777" w:rsidR="006B6098" w:rsidRPr="007F079E" w:rsidRDefault="006B6098" w:rsidP="00C72A7E">
            <w:pPr>
              <w:tabs>
                <w:tab w:val="left" w:pos="720"/>
              </w:tabs>
              <w:spacing w:line="240" w:lineRule="exact"/>
              <w:ind w:left="160" w:right="-105" w:hanging="160"/>
              <w:rPr>
                <w:rFonts w:ascii="CordiaUPC" w:hAnsi="CordiaUPC" w:cs="CordiaUPC"/>
                <w:sz w:val="26"/>
                <w:szCs w:val="26"/>
                <w:rtl/>
                <w:cs/>
              </w:rPr>
            </w:pPr>
            <w:r w:rsidRPr="007F079E">
              <w:rPr>
                <w:rFonts w:ascii="CordiaUPC" w:hAnsi="CordiaUPC" w:cs="CordiaUPC" w:hint="cs"/>
                <w:sz w:val="26"/>
                <w:szCs w:val="26"/>
              </w:rPr>
              <w:t>Interbank and money market items (Assets)</w:t>
            </w:r>
          </w:p>
        </w:tc>
        <w:tc>
          <w:tcPr>
            <w:tcW w:w="191" w:type="pct"/>
          </w:tcPr>
          <w:p w14:paraId="428BBFD9" w14:textId="77777777" w:rsidR="006B6098" w:rsidRPr="007F079E" w:rsidRDefault="006B6098" w:rsidP="00C72A7E">
            <w:pPr>
              <w:tabs>
                <w:tab w:val="left" w:pos="720"/>
              </w:tabs>
              <w:spacing w:line="240" w:lineRule="exact"/>
              <w:ind w:right="-105"/>
              <w:rPr>
                <w:rFonts w:ascii="CordiaUPC" w:hAnsi="CordiaUPC" w:cs="CordiaUPC"/>
                <w:sz w:val="26"/>
                <w:szCs w:val="26"/>
                <w:rtl/>
                <w:cs/>
              </w:rPr>
            </w:pPr>
          </w:p>
        </w:tc>
        <w:tc>
          <w:tcPr>
            <w:tcW w:w="285" w:type="pct"/>
            <w:hideMark/>
          </w:tcPr>
          <w:p w14:paraId="064BCB91" w14:textId="5C548CFE" w:rsidR="006B6098" w:rsidRPr="007F079E" w:rsidRDefault="000471A1" w:rsidP="00C72A7E">
            <w:pPr>
              <w:tabs>
                <w:tab w:val="left" w:pos="720"/>
              </w:tabs>
              <w:spacing w:line="240" w:lineRule="exact"/>
              <w:ind w:right="-105"/>
              <w:jc w:val="center"/>
              <w:rPr>
                <w:rFonts w:ascii="CordiaUPC" w:hAnsi="CordiaUPC" w:cs="CordiaUPC"/>
                <w:i/>
                <w:iCs/>
                <w:sz w:val="26"/>
                <w:szCs w:val="26"/>
              </w:rPr>
            </w:pPr>
            <w:r w:rsidRPr="007F079E">
              <w:rPr>
                <w:rFonts w:ascii="CordiaUPC" w:hAnsi="CordiaUPC" w:cs="CordiaUPC"/>
                <w:i/>
                <w:iCs/>
                <w:sz w:val="26"/>
                <w:szCs w:val="26"/>
              </w:rPr>
              <w:t>8</w:t>
            </w:r>
          </w:p>
        </w:tc>
        <w:tc>
          <w:tcPr>
            <w:tcW w:w="141" w:type="pct"/>
          </w:tcPr>
          <w:p w14:paraId="24CD2416" w14:textId="77777777" w:rsidR="006B6098" w:rsidRPr="007F079E" w:rsidRDefault="006B6098" w:rsidP="00C72A7E">
            <w:pPr>
              <w:tabs>
                <w:tab w:val="left" w:pos="720"/>
              </w:tabs>
              <w:spacing w:line="240" w:lineRule="exact"/>
              <w:ind w:right="-105"/>
              <w:rPr>
                <w:rFonts w:ascii="CordiaUPC" w:hAnsi="CordiaUPC" w:cs="CordiaUPC"/>
                <w:sz w:val="26"/>
                <w:szCs w:val="26"/>
              </w:rPr>
            </w:pPr>
          </w:p>
        </w:tc>
        <w:tc>
          <w:tcPr>
            <w:tcW w:w="667" w:type="pct"/>
          </w:tcPr>
          <w:p w14:paraId="6CEE327C" w14:textId="77777777" w:rsidR="006B6098" w:rsidRPr="007F079E" w:rsidRDefault="006B6098" w:rsidP="00C72A7E">
            <w:pPr>
              <w:tabs>
                <w:tab w:val="decimal" w:pos="978"/>
              </w:tabs>
              <w:spacing w:line="240" w:lineRule="exact"/>
              <w:rPr>
                <w:rFonts w:ascii="CordiaUPC" w:hAnsi="CordiaUPC" w:cs="CordiaUPC"/>
                <w:sz w:val="26"/>
                <w:szCs w:val="26"/>
                <w:lang w:val="en-US" w:bidi="th-TH"/>
              </w:rPr>
            </w:pPr>
            <w:r w:rsidRPr="007F079E">
              <w:rPr>
                <w:rFonts w:ascii="CordiaUPC" w:hAnsi="CordiaUPC" w:cs="CordiaUPC"/>
                <w:sz w:val="26"/>
                <w:szCs w:val="26"/>
                <w:lang w:val="en-US" w:bidi="th-TH"/>
              </w:rPr>
              <w:t>158,873</w:t>
            </w:r>
          </w:p>
        </w:tc>
        <w:tc>
          <w:tcPr>
            <w:tcW w:w="143" w:type="pct"/>
          </w:tcPr>
          <w:p w14:paraId="0913BEBA" w14:textId="77777777" w:rsidR="006B6098" w:rsidRPr="007F079E" w:rsidRDefault="006B6098" w:rsidP="00C72A7E">
            <w:pPr>
              <w:pStyle w:val="Caption"/>
              <w:tabs>
                <w:tab w:val="decimal" w:pos="978"/>
              </w:tabs>
              <w:spacing w:line="240" w:lineRule="exact"/>
              <w:ind w:left="-87" w:right="-43"/>
              <w:rPr>
                <w:rFonts w:ascii="CordiaUPC" w:hAnsi="CordiaUPC" w:cs="CordiaUPC"/>
                <w:b/>
                <w:bCs w:val="0"/>
                <w:sz w:val="26"/>
                <w:szCs w:val="26"/>
              </w:rPr>
            </w:pPr>
          </w:p>
        </w:tc>
        <w:tc>
          <w:tcPr>
            <w:tcW w:w="907" w:type="pct"/>
          </w:tcPr>
          <w:p w14:paraId="5588ACD3" w14:textId="77777777" w:rsidR="006B6098" w:rsidRPr="007F079E" w:rsidRDefault="006B6098" w:rsidP="00C72A7E">
            <w:pPr>
              <w:pStyle w:val="Caption"/>
              <w:tabs>
                <w:tab w:val="decimal" w:pos="1427"/>
              </w:tabs>
              <w:spacing w:line="240" w:lineRule="exact"/>
              <w:ind w:left="-87"/>
              <w:rPr>
                <w:rFonts w:ascii="CordiaUPC" w:hAnsi="CordiaUPC" w:cs="CordiaUPC"/>
                <w:i w:val="0"/>
                <w:iCs/>
                <w:sz w:val="26"/>
                <w:szCs w:val="26"/>
              </w:rPr>
            </w:pPr>
            <w:r w:rsidRPr="007F079E">
              <w:rPr>
                <w:rFonts w:ascii="CordiaUPC" w:hAnsi="CordiaUPC" w:cs="CordiaUPC"/>
                <w:i w:val="0"/>
                <w:iCs/>
                <w:sz w:val="26"/>
                <w:szCs w:val="26"/>
              </w:rPr>
              <w:t>93,020</w:t>
            </w:r>
          </w:p>
        </w:tc>
      </w:tr>
      <w:tr w:rsidR="006B6098" w:rsidRPr="007F079E" w14:paraId="56DF24F8" w14:textId="77777777" w:rsidTr="00C72A7E">
        <w:trPr>
          <w:trHeight w:val="191"/>
        </w:trPr>
        <w:tc>
          <w:tcPr>
            <w:tcW w:w="1051" w:type="pct"/>
            <w:gridSpan w:val="2"/>
            <w:hideMark/>
          </w:tcPr>
          <w:p w14:paraId="7BA3C66D" w14:textId="77777777" w:rsidR="006B6098" w:rsidRPr="007F079E" w:rsidRDefault="006B6098" w:rsidP="00C72A7E">
            <w:pPr>
              <w:pStyle w:val="a"/>
              <w:tabs>
                <w:tab w:val="left" w:pos="720"/>
              </w:tabs>
              <w:spacing w:line="240" w:lineRule="exact"/>
              <w:ind w:right="-43"/>
              <w:rPr>
                <w:rFonts w:ascii="CordiaUPC" w:hAnsi="CordiaUPC" w:cs="CordiaUPC"/>
                <w:sz w:val="26"/>
                <w:szCs w:val="26"/>
              </w:rPr>
            </w:pPr>
            <w:r w:rsidRPr="007F079E">
              <w:rPr>
                <w:rFonts w:ascii="CordiaUPC" w:hAnsi="CordiaUPC" w:cs="CordiaUPC" w:hint="cs"/>
                <w:sz w:val="26"/>
                <w:szCs w:val="26"/>
              </w:rPr>
              <w:t>Derivatives</w:t>
            </w:r>
            <w:r w:rsidRPr="007F079E">
              <w:rPr>
                <w:rFonts w:ascii="CordiaUPC" w:hAnsi="CordiaUPC" w:cs="CordiaUPC" w:hint="cs"/>
                <w:sz w:val="26"/>
                <w:szCs w:val="26"/>
                <w:cs/>
              </w:rPr>
              <w:t xml:space="preserve"> </w:t>
            </w:r>
            <w:r w:rsidRPr="007F079E">
              <w:rPr>
                <w:rFonts w:ascii="CordiaUPC" w:hAnsi="CordiaUPC" w:cs="CordiaUPC" w:hint="cs"/>
                <w:sz w:val="26"/>
                <w:szCs w:val="26"/>
              </w:rPr>
              <w:t>assets</w:t>
            </w:r>
          </w:p>
        </w:tc>
        <w:tc>
          <w:tcPr>
            <w:tcW w:w="762" w:type="pct"/>
          </w:tcPr>
          <w:p w14:paraId="55004E70" w14:textId="77777777" w:rsidR="006B6098" w:rsidRPr="007F079E" w:rsidRDefault="006B6098" w:rsidP="00C72A7E">
            <w:pPr>
              <w:tabs>
                <w:tab w:val="decimal" w:pos="1232"/>
              </w:tabs>
              <w:spacing w:line="240" w:lineRule="exact"/>
              <w:rPr>
                <w:rFonts w:ascii="CordiaUPC" w:hAnsi="CordiaUPC" w:cs="CordiaUPC"/>
                <w:sz w:val="26"/>
                <w:szCs w:val="26"/>
                <w:cs/>
              </w:rPr>
            </w:pPr>
            <w:r w:rsidRPr="007F079E">
              <w:rPr>
                <w:rFonts w:ascii="CordiaUPC" w:eastAsia="Times New Roman" w:hAnsi="CordiaUPC" w:cs="CordiaUPC"/>
                <w:sz w:val="26"/>
                <w:szCs w:val="26"/>
              </w:rPr>
              <w:t>4,243</w:t>
            </w:r>
          </w:p>
        </w:tc>
        <w:tc>
          <w:tcPr>
            <w:tcW w:w="141" w:type="pct"/>
          </w:tcPr>
          <w:p w14:paraId="07CE0EDC" w14:textId="77777777" w:rsidR="006B6098" w:rsidRPr="007F079E" w:rsidRDefault="006B6098" w:rsidP="00C72A7E">
            <w:pPr>
              <w:tabs>
                <w:tab w:val="left" w:pos="720"/>
              </w:tabs>
              <w:spacing w:line="240" w:lineRule="exact"/>
              <w:ind w:right="-105"/>
              <w:rPr>
                <w:rFonts w:ascii="CordiaUPC" w:hAnsi="CordiaUPC" w:cs="CordiaUPC"/>
                <w:sz w:val="26"/>
                <w:szCs w:val="26"/>
                <w:rtl/>
                <w:cs/>
              </w:rPr>
            </w:pPr>
          </w:p>
        </w:tc>
        <w:tc>
          <w:tcPr>
            <w:tcW w:w="903" w:type="pct"/>
            <w:gridSpan w:val="2"/>
            <w:hideMark/>
          </w:tcPr>
          <w:p w14:paraId="071CBE2E" w14:textId="77777777" w:rsidR="006B6098" w:rsidRPr="007F079E" w:rsidRDefault="006B6098" w:rsidP="00C72A7E">
            <w:pPr>
              <w:tabs>
                <w:tab w:val="left" w:pos="720"/>
              </w:tabs>
              <w:spacing w:line="240" w:lineRule="exact"/>
              <w:ind w:right="-105"/>
              <w:rPr>
                <w:rFonts w:ascii="CordiaUPC" w:hAnsi="CordiaUPC" w:cs="CordiaUPC"/>
                <w:sz w:val="26"/>
                <w:szCs w:val="26"/>
                <w:rtl/>
                <w:cs/>
              </w:rPr>
            </w:pPr>
            <w:r w:rsidRPr="007F079E">
              <w:rPr>
                <w:rFonts w:ascii="CordiaUPC" w:hAnsi="CordiaUPC" w:cs="CordiaUPC" w:hint="cs"/>
                <w:sz w:val="26"/>
                <w:szCs w:val="26"/>
              </w:rPr>
              <w:t>Derivatives</w:t>
            </w:r>
            <w:r w:rsidRPr="007F079E">
              <w:rPr>
                <w:rFonts w:ascii="CordiaUPC" w:hAnsi="CordiaUPC" w:cs="CordiaUPC" w:hint="cs"/>
                <w:sz w:val="26"/>
                <w:szCs w:val="26"/>
                <w:rtl/>
              </w:rPr>
              <w:t xml:space="preserve"> </w:t>
            </w:r>
            <w:r w:rsidRPr="007F079E">
              <w:rPr>
                <w:rFonts w:ascii="CordiaUPC" w:hAnsi="CordiaUPC" w:cs="CordiaUPC" w:hint="cs"/>
                <w:sz w:val="26"/>
                <w:szCs w:val="26"/>
              </w:rPr>
              <w:t>asset</w:t>
            </w:r>
            <w:r w:rsidRPr="007F079E">
              <w:rPr>
                <w:rFonts w:ascii="CordiaUPC" w:hAnsi="CordiaUPC" w:cs="CordiaUPC"/>
                <w:sz w:val="26"/>
                <w:szCs w:val="26"/>
              </w:rPr>
              <w:t>s</w:t>
            </w:r>
          </w:p>
        </w:tc>
        <w:tc>
          <w:tcPr>
            <w:tcW w:w="285" w:type="pct"/>
            <w:hideMark/>
          </w:tcPr>
          <w:p w14:paraId="74B89D49" w14:textId="6B3A9EFC" w:rsidR="006B6098" w:rsidRPr="007F079E" w:rsidRDefault="006B6098" w:rsidP="00C72A7E">
            <w:pPr>
              <w:tabs>
                <w:tab w:val="left" w:pos="720"/>
              </w:tabs>
              <w:spacing w:line="240" w:lineRule="exact"/>
              <w:ind w:right="-105"/>
              <w:jc w:val="center"/>
              <w:rPr>
                <w:rFonts w:ascii="CordiaUPC" w:hAnsi="CordiaUPC" w:cs="CordiaUPC"/>
                <w:i/>
                <w:iCs/>
                <w:sz w:val="26"/>
                <w:szCs w:val="26"/>
              </w:rPr>
            </w:pPr>
            <w:r w:rsidRPr="007F079E">
              <w:rPr>
                <w:rFonts w:ascii="CordiaUPC" w:hAnsi="CordiaUPC" w:cs="CordiaUPC"/>
                <w:i/>
                <w:iCs/>
                <w:sz w:val="26"/>
                <w:szCs w:val="26"/>
              </w:rPr>
              <w:t>1</w:t>
            </w:r>
            <w:r w:rsidR="000471A1" w:rsidRPr="007F079E">
              <w:rPr>
                <w:rFonts w:ascii="CordiaUPC" w:hAnsi="CordiaUPC" w:cs="CordiaUPC"/>
                <w:i/>
                <w:iCs/>
                <w:sz w:val="26"/>
                <w:szCs w:val="26"/>
              </w:rPr>
              <w:t>0</w:t>
            </w:r>
          </w:p>
        </w:tc>
        <w:tc>
          <w:tcPr>
            <w:tcW w:w="141" w:type="pct"/>
          </w:tcPr>
          <w:p w14:paraId="6976EAA9" w14:textId="77777777" w:rsidR="006B6098" w:rsidRPr="007F079E" w:rsidRDefault="006B6098" w:rsidP="00C72A7E">
            <w:pPr>
              <w:tabs>
                <w:tab w:val="left" w:pos="720"/>
              </w:tabs>
              <w:spacing w:line="240" w:lineRule="exact"/>
              <w:ind w:right="-105"/>
              <w:rPr>
                <w:rFonts w:ascii="CordiaUPC" w:hAnsi="CordiaUPC" w:cs="CordiaUPC"/>
                <w:sz w:val="26"/>
                <w:szCs w:val="26"/>
              </w:rPr>
            </w:pPr>
          </w:p>
        </w:tc>
        <w:tc>
          <w:tcPr>
            <w:tcW w:w="667" w:type="pct"/>
            <w:vAlign w:val="bottom"/>
          </w:tcPr>
          <w:p w14:paraId="12153A07" w14:textId="77777777" w:rsidR="006B6098" w:rsidRPr="007F079E" w:rsidRDefault="006B6098" w:rsidP="00C72A7E">
            <w:pPr>
              <w:tabs>
                <w:tab w:val="decimal" w:pos="978"/>
              </w:tabs>
              <w:spacing w:line="240" w:lineRule="exact"/>
              <w:ind w:right="66"/>
              <w:rPr>
                <w:rFonts w:ascii="CordiaUPC" w:hAnsi="CordiaUPC" w:cs="CordiaUPC"/>
                <w:sz w:val="26"/>
                <w:szCs w:val="26"/>
              </w:rPr>
            </w:pPr>
            <w:r w:rsidRPr="007F079E">
              <w:rPr>
                <w:rFonts w:ascii="CordiaUPC" w:hAnsi="CordiaUPC" w:cs="CordiaUPC"/>
                <w:sz w:val="26"/>
                <w:szCs w:val="26"/>
              </w:rPr>
              <w:t>6,913</w:t>
            </w:r>
          </w:p>
        </w:tc>
        <w:tc>
          <w:tcPr>
            <w:tcW w:w="143" w:type="pct"/>
            <w:vAlign w:val="bottom"/>
          </w:tcPr>
          <w:p w14:paraId="535FCFD8" w14:textId="77777777" w:rsidR="006B6098" w:rsidRPr="007F079E" w:rsidRDefault="006B6098" w:rsidP="00C72A7E">
            <w:pPr>
              <w:tabs>
                <w:tab w:val="left" w:pos="720"/>
              </w:tabs>
              <w:spacing w:line="240" w:lineRule="exact"/>
              <w:ind w:right="-105"/>
              <w:rPr>
                <w:rFonts w:ascii="CordiaUPC" w:hAnsi="CordiaUPC" w:cs="CordiaUPC"/>
                <w:b/>
                <w:bCs/>
                <w:sz w:val="26"/>
                <w:szCs w:val="26"/>
              </w:rPr>
            </w:pPr>
          </w:p>
        </w:tc>
        <w:tc>
          <w:tcPr>
            <w:tcW w:w="907" w:type="pct"/>
            <w:vAlign w:val="bottom"/>
          </w:tcPr>
          <w:p w14:paraId="1DB57F3E" w14:textId="77777777" w:rsidR="006B6098" w:rsidRPr="007F079E" w:rsidRDefault="006B6098" w:rsidP="00C72A7E">
            <w:pPr>
              <w:pStyle w:val="Caption"/>
              <w:tabs>
                <w:tab w:val="decimal" w:pos="1427"/>
              </w:tabs>
              <w:spacing w:line="240" w:lineRule="exact"/>
              <w:rPr>
                <w:rFonts w:ascii="CordiaUPC" w:hAnsi="CordiaUPC" w:cs="CordiaUPC"/>
                <w:i w:val="0"/>
                <w:iCs/>
                <w:sz w:val="26"/>
                <w:szCs w:val="26"/>
              </w:rPr>
            </w:pPr>
            <w:r w:rsidRPr="007F079E">
              <w:rPr>
                <w:rFonts w:ascii="CordiaUPC" w:hAnsi="CordiaUPC" w:cs="CordiaUPC"/>
                <w:i w:val="0"/>
                <w:iCs/>
                <w:sz w:val="26"/>
                <w:szCs w:val="26"/>
              </w:rPr>
              <w:t>2,670</w:t>
            </w:r>
          </w:p>
        </w:tc>
      </w:tr>
      <w:tr w:rsidR="006B6098" w:rsidRPr="007F079E" w14:paraId="56FCAE2A" w14:textId="77777777" w:rsidTr="00C72A7E">
        <w:tc>
          <w:tcPr>
            <w:tcW w:w="1051" w:type="pct"/>
            <w:gridSpan w:val="2"/>
            <w:hideMark/>
          </w:tcPr>
          <w:p w14:paraId="499A27D1" w14:textId="77777777" w:rsidR="006B6098" w:rsidRPr="007F079E" w:rsidRDefault="006B6098" w:rsidP="00C72A7E">
            <w:pPr>
              <w:pStyle w:val="a"/>
              <w:tabs>
                <w:tab w:val="left" w:pos="720"/>
              </w:tabs>
              <w:spacing w:line="240" w:lineRule="exact"/>
              <w:ind w:left="156" w:right="-43" w:hanging="156"/>
              <w:rPr>
                <w:rFonts w:ascii="CordiaUPC" w:hAnsi="CordiaUPC" w:cs="CordiaUPC"/>
                <w:b/>
                <w:bCs/>
                <w:sz w:val="26"/>
                <w:szCs w:val="26"/>
              </w:rPr>
            </w:pPr>
            <w:r w:rsidRPr="007F079E">
              <w:rPr>
                <w:rFonts w:ascii="CordiaUPC" w:hAnsi="CordiaUPC" w:cs="CordiaUPC" w:hint="cs"/>
                <w:b/>
                <w:bCs/>
                <w:sz w:val="26"/>
                <w:szCs w:val="26"/>
              </w:rPr>
              <w:t>Total</w:t>
            </w:r>
          </w:p>
        </w:tc>
        <w:tc>
          <w:tcPr>
            <w:tcW w:w="762" w:type="pct"/>
            <w:tcBorders>
              <w:top w:val="single" w:sz="4" w:space="0" w:color="auto"/>
              <w:bottom w:val="double" w:sz="4" w:space="0" w:color="auto"/>
            </w:tcBorders>
          </w:tcPr>
          <w:p w14:paraId="39F66214" w14:textId="77777777" w:rsidR="006B6098" w:rsidRPr="007F079E" w:rsidRDefault="006B6098" w:rsidP="00C72A7E">
            <w:pPr>
              <w:tabs>
                <w:tab w:val="decimal" w:pos="1232"/>
              </w:tabs>
              <w:spacing w:line="240" w:lineRule="exact"/>
              <w:rPr>
                <w:rFonts w:ascii="CordiaUPC" w:hAnsi="CordiaUPC" w:cs="CordiaUPC"/>
                <w:b/>
                <w:bCs/>
                <w:sz w:val="26"/>
                <w:szCs w:val="26"/>
                <w:cs/>
              </w:rPr>
            </w:pPr>
            <w:r w:rsidRPr="007F079E">
              <w:rPr>
                <w:rFonts w:ascii="CordiaUPC" w:eastAsia="Times New Roman" w:hAnsi="CordiaUPC" w:cs="CordiaUPC"/>
                <w:b/>
                <w:bCs/>
                <w:sz w:val="26"/>
                <w:szCs w:val="26"/>
              </w:rPr>
              <w:t>70,096</w:t>
            </w:r>
          </w:p>
        </w:tc>
        <w:tc>
          <w:tcPr>
            <w:tcW w:w="141" w:type="pct"/>
          </w:tcPr>
          <w:p w14:paraId="3C1D7B59" w14:textId="77777777" w:rsidR="006B6098" w:rsidRPr="007F079E" w:rsidRDefault="006B6098" w:rsidP="00C72A7E">
            <w:pPr>
              <w:tabs>
                <w:tab w:val="left" w:pos="720"/>
              </w:tabs>
              <w:spacing w:line="240" w:lineRule="exact"/>
              <w:ind w:right="-105"/>
              <w:rPr>
                <w:rFonts w:ascii="CordiaUPC" w:hAnsi="CordiaUPC" w:cs="CordiaUPC"/>
                <w:b/>
                <w:bCs/>
                <w:sz w:val="26"/>
                <w:szCs w:val="26"/>
                <w:rtl/>
                <w:cs/>
              </w:rPr>
            </w:pPr>
          </w:p>
        </w:tc>
        <w:tc>
          <w:tcPr>
            <w:tcW w:w="712" w:type="pct"/>
          </w:tcPr>
          <w:p w14:paraId="5211D641" w14:textId="77777777" w:rsidR="006B6098" w:rsidRPr="007F079E" w:rsidRDefault="006B6098" w:rsidP="00C72A7E">
            <w:pPr>
              <w:tabs>
                <w:tab w:val="left" w:pos="720"/>
              </w:tabs>
              <w:spacing w:line="240" w:lineRule="exact"/>
              <w:ind w:right="-105"/>
              <w:rPr>
                <w:rFonts w:ascii="CordiaUPC" w:hAnsi="CordiaUPC" w:cs="CordiaUPC"/>
                <w:b/>
                <w:bCs/>
                <w:sz w:val="26"/>
                <w:szCs w:val="26"/>
                <w:rtl/>
                <w:cs/>
              </w:rPr>
            </w:pPr>
          </w:p>
        </w:tc>
        <w:tc>
          <w:tcPr>
            <w:tcW w:w="191" w:type="pct"/>
          </w:tcPr>
          <w:p w14:paraId="11555C0D" w14:textId="77777777" w:rsidR="006B6098" w:rsidRPr="007F079E" w:rsidRDefault="006B6098" w:rsidP="00C72A7E">
            <w:pPr>
              <w:tabs>
                <w:tab w:val="left" w:pos="720"/>
              </w:tabs>
              <w:spacing w:line="240" w:lineRule="exact"/>
              <w:ind w:right="-105"/>
              <w:rPr>
                <w:rFonts w:ascii="CordiaUPC" w:hAnsi="CordiaUPC" w:cs="CordiaUPC"/>
                <w:b/>
                <w:bCs/>
                <w:sz w:val="26"/>
                <w:szCs w:val="26"/>
                <w:rtl/>
                <w:cs/>
              </w:rPr>
            </w:pPr>
          </w:p>
        </w:tc>
        <w:tc>
          <w:tcPr>
            <w:tcW w:w="285" w:type="pct"/>
          </w:tcPr>
          <w:p w14:paraId="12B9096F" w14:textId="77777777" w:rsidR="006B6098" w:rsidRPr="007F079E" w:rsidRDefault="006B6098" w:rsidP="00C72A7E">
            <w:pPr>
              <w:tabs>
                <w:tab w:val="left" w:pos="720"/>
              </w:tabs>
              <w:spacing w:line="240" w:lineRule="exact"/>
              <w:ind w:right="-105"/>
              <w:jc w:val="center"/>
              <w:rPr>
                <w:rFonts w:ascii="CordiaUPC" w:hAnsi="CordiaUPC" w:cs="CordiaUPC"/>
                <w:b/>
                <w:bCs/>
                <w:i/>
                <w:iCs/>
                <w:sz w:val="26"/>
                <w:szCs w:val="26"/>
              </w:rPr>
            </w:pPr>
          </w:p>
        </w:tc>
        <w:tc>
          <w:tcPr>
            <w:tcW w:w="141" w:type="pct"/>
          </w:tcPr>
          <w:p w14:paraId="5FABAF54" w14:textId="77777777" w:rsidR="006B6098" w:rsidRPr="007F079E" w:rsidRDefault="006B6098" w:rsidP="00C72A7E">
            <w:pPr>
              <w:tabs>
                <w:tab w:val="left" w:pos="720"/>
              </w:tabs>
              <w:spacing w:line="240" w:lineRule="exact"/>
              <w:ind w:right="-105"/>
              <w:rPr>
                <w:rFonts w:ascii="CordiaUPC" w:hAnsi="CordiaUPC" w:cs="CordiaUPC"/>
                <w:b/>
                <w:bCs/>
                <w:sz w:val="26"/>
                <w:szCs w:val="26"/>
              </w:rPr>
            </w:pPr>
          </w:p>
        </w:tc>
        <w:tc>
          <w:tcPr>
            <w:tcW w:w="667" w:type="pct"/>
            <w:tcBorders>
              <w:top w:val="single" w:sz="4" w:space="0" w:color="auto"/>
              <w:left w:val="nil"/>
              <w:bottom w:val="double" w:sz="4" w:space="0" w:color="auto"/>
              <w:right w:val="nil"/>
            </w:tcBorders>
            <w:vAlign w:val="bottom"/>
          </w:tcPr>
          <w:p w14:paraId="587218B5" w14:textId="77777777" w:rsidR="006B6098" w:rsidRPr="007F079E" w:rsidRDefault="006B6098" w:rsidP="00C72A7E">
            <w:pPr>
              <w:tabs>
                <w:tab w:val="decimal" w:pos="978"/>
              </w:tabs>
              <w:spacing w:line="240" w:lineRule="exact"/>
              <w:ind w:right="66"/>
              <w:rPr>
                <w:rFonts w:ascii="CordiaUPC" w:hAnsi="CordiaUPC" w:cs="CordiaUPC"/>
                <w:b/>
                <w:bCs/>
                <w:sz w:val="26"/>
                <w:szCs w:val="26"/>
              </w:rPr>
            </w:pPr>
            <w:r w:rsidRPr="007F079E">
              <w:rPr>
                <w:rFonts w:ascii="CordiaUPC" w:hAnsi="CordiaUPC" w:cs="CordiaUPC"/>
                <w:b/>
                <w:bCs/>
                <w:sz w:val="26"/>
                <w:szCs w:val="26"/>
              </w:rPr>
              <w:t>165,786</w:t>
            </w:r>
          </w:p>
        </w:tc>
        <w:tc>
          <w:tcPr>
            <w:tcW w:w="143" w:type="pct"/>
            <w:vAlign w:val="bottom"/>
          </w:tcPr>
          <w:p w14:paraId="2C2AC6E0" w14:textId="77777777" w:rsidR="006B6098" w:rsidRPr="007F079E" w:rsidRDefault="006B6098" w:rsidP="00C72A7E">
            <w:pPr>
              <w:pStyle w:val="Caption"/>
              <w:tabs>
                <w:tab w:val="decimal" w:pos="978"/>
              </w:tabs>
              <w:spacing w:line="240" w:lineRule="exact"/>
              <w:ind w:left="-87" w:right="-43"/>
              <w:rPr>
                <w:rFonts w:ascii="CordiaUPC" w:hAnsi="CordiaUPC" w:cs="CordiaUPC"/>
                <w:sz w:val="26"/>
                <w:szCs w:val="26"/>
              </w:rPr>
            </w:pPr>
          </w:p>
        </w:tc>
        <w:tc>
          <w:tcPr>
            <w:tcW w:w="907" w:type="pct"/>
            <w:tcBorders>
              <w:top w:val="single" w:sz="4" w:space="0" w:color="auto"/>
              <w:left w:val="nil"/>
              <w:bottom w:val="double" w:sz="4" w:space="0" w:color="auto"/>
              <w:right w:val="nil"/>
            </w:tcBorders>
            <w:vAlign w:val="bottom"/>
          </w:tcPr>
          <w:p w14:paraId="001C412B" w14:textId="77777777" w:rsidR="006B6098" w:rsidRPr="007F079E" w:rsidRDefault="006B6098" w:rsidP="00C72A7E">
            <w:pPr>
              <w:pStyle w:val="Caption"/>
              <w:tabs>
                <w:tab w:val="decimal" w:pos="1427"/>
              </w:tabs>
              <w:spacing w:line="240" w:lineRule="exact"/>
              <w:ind w:left="-87"/>
              <w:rPr>
                <w:rFonts w:ascii="CordiaUPC" w:hAnsi="CordiaUPC" w:cs="CordiaUPC"/>
                <w:b/>
                <w:bCs w:val="0"/>
                <w:i w:val="0"/>
                <w:iCs/>
                <w:sz w:val="26"/>
                <w:szCs w:val="26"/>
              </w:rPr>
            </w:pPr>
            <w:r w:rsidRPr="007F079E">
              <w:rPr>
                <w:rFonts w:ascii="CordiaUPC" w:hAnsi="CordiaUPC" w:cs="CordiaUPC"/>
                <w:b/>
                <w:bCs w:val="0"/>
                <w:i w:val="0"/>
                <w:iCs/>
                <w:sz w:val="26"/>
                <w:szCs w:val="26"/>
              </w:rPr>
              <w:t>95,690</w:t>
            </w:r>
          </w:p>
        </w:tc>
      </w:tr>
      <w:tr w:rsidR="006B6098" w:rsidRPr="007F079E" w14:paraId="7070A26F" w14:textId="77777777" w:rsidTr="00C72A7E">
        <w:tc>
          <w:tcPr>
            <w:tcW w:w="1051" w:type="pct"/>
            <w:gridSpan w:val="2"/>
          </w:tcPr>
          <w:p w14:paraId="36B26D28" w14:textId="77777777" w:rsidR="006B6098" w:rsidRPr="007F079E" w:rsidRDefault="006B6098" w:rsidP="00C72A7E">
            <w:pPr>
              <w:pStyle w:val="a"/>
              <w:tabs>
                <w:tab w:val="left" w:pos="720"/>
              </w:tabs>
              <w:spacing w:line="240" w:lineRule="exact"/>
              <w:ind w:left="156" w:right="-43" w:hanging="156"/>
              <w:rPr>
                <w:rFonts w:ascii="CordiaUPC" w:hAnsi="CordiaUPC" w:cs="CordiaUPC"/>
                <w:sz w:val="26"/>
                <w:szCs w:val="26"/>
              </w:rPr>
            </w:pPr>
          </w:p>
        </w:tc>
        <w:tc>
          <w:tcPr>
            <w:tcW w:w="762" w:type="pct"/>
            <w:tcBorders>
              <w:top w:val="double" w:sz="4" w:space="0" w:color="auto"/>
              <w:left w:val="nil"/>
              <w:bottom w:val="nil"/>
              <w:right w:val="nil"/>
            </w:tcBorders>
            <w:vAlign w:val="bottom"/>
          </w:tcPr>
          <w:p w14:paraId="76126EF8" w14:textId="77777777" w:rsidR="006B6098" w:rsidRPr="007F079E" w:rsidRDefault="006B6098" w:rsidP="00C72A7E">
            <w:pPr>
              <w:tabs>
                <w:tab w:val="decimal" w:pos="1232"/>
              </w:tabs>
              <w:spacing w:line="240" w:lineRule="exact"/>
              <w:ind w:right="-105"/>
              <w:rPr>
                <w:rFonts w:ascii="CordiaUPC" w:hAnsi="CordiaUPC" w:cs="CordiaUPC"/>
                <w:sz w:val="26"/>
                <w:szCs w:val="26"/>
                <w:cs/>
              </w:rPr>
            </w:pPr>
          </w:p>
        </w:tc>
        <w:tc>
          <w:tcPr>
            <w:tcW w:w="141" w:type="pct"/>
          </w:tcPr>
          <w:p w14:paraId="3C381F53" w14:textId="77777777" w:rsidR="006B6098" w:rsidRPr="007F079E" w:rsidRDefault="006B6098" w:rsidP="00C72A7E">
            <w:pPr>
              <w:tabs>
                <w:tab w:val="left" w:pos="720"/>
              </w:tabs>
              <w:spacing w:line="240" w:lineRule="exact"/>
              <w:ind w:right="-105"/>
              <w:rPr>
                <w:rFonts w:ascii="CordiaUPC" w:hAnsi="CordiaUPC" w:cs="CordiaUPC"/>
                <w:sz w:val="26"/>
                <w:szCs w:val="26"/>
                <w:rtl/>
                <w:cs/>
              </w:rPr>
            </w:pPr>
          </w:p>
        </w:tc>
        <w:tc>
          <w:tcPr>
            <w:tcW w:w="712" w:type="pct"/>
          </w:tcPr>
          <w:p w14:paraId="5016771D" w14:textId="77777777" w:rsidR="006B6098" w:rsidRPr="007F079E" w:rsidRDefault="006B6098" w:rsidP="00C72A7E">
            <w:pPr>
              <w:tabs>
                <w:tab w:val="left" w:pos="720"/>
              </w:tabs>
              <w:spacing w:line="240" w:lineRule="exact"/>
              <w:ind w:right="-105"/>
              <w:rPr>
                <w:rFonts w:ascii="CordiaUPC" w:hAnsi="CordiaUPC" w:cs="CordiaUPC"/>
                <w:sz w:val="26"/>
                <w:szCs w:val="26"/>
                <w:rtl/>
                <w:cs/>
              </w:rPr>
            </w:pPr>
          </w:p>
        </w:tc>
        <w:tc>
          <w:tcPr>
            <w:tcW w:w="191" w:type="pct"/>
          </w:tcPr>
          <w:p w14:paraId="08E463B6" w14:textId="77777777" w:rsidR="006B6098" w:rsidRPr="007F079E" w:rsidRDefault="006B6098" w:rsidP="00C72A7E">
            <w:pPr>
              <w:tabs>
                <w:tab w:val="left" w:pos="720"/>
              </w:tabs>
              <w:spacing w:line="240" w:lineRule="exact"/>
              <w:ind w:right="-105"/>
              <w:rPr>
                <w:rFonts w:ascii="CordiaUPC" w:hAnsi="CordiaUPC" w:cs="CordiaUPC"/>
                <w:sz w:val="26"/>
                <w:szCs w:val="26"/>
                <w:rtl/>
                <w:cs/>
              </w:rPr>
            </w:pPr>
          </w:p>
        </w:tc>
        <w:tc>
          <w:tcPr>
            <w:tcW w:w="285" w:type="pct"/>
          </w:tcPr>
          <w:p w14:paraId="3CD1FE3B" w14:textId="77777777" w:rsidR="006B6098" w:rsidRPr="007F079E" w:rsidRDefault="006B6098" w:rsidP="00C72A7E">
            <w:pPr>
              <w:tabs>
                <w:tab w:val="left" w:pos="720"/>
              </w:tabs>
              <w:spacing w:line="240" w:lineRule="exact"/>
              <w:ind w:right="-105"/>
              <w:jc w:val="center"/>
              <w:rPr>
                <w:rFonts w:ascii="CordiaUPC" w:hAnsi="CordiaUPC" w:cs="CordiaUPC"/>
                <w:i/>
                <w:iCs/>
                <w:sz w:val="26"/>
                <w:szCs w:val="26"/>
              </w:rPr>
            </w:pPr>
          </w:p>
        </w:tc>
        <w:tc>
          <w:tcPr>
            <w:tcW w:w="141" w:type="pct"/>
          </w:tcPr>
          <w:p w14:paraId="5F12F15A" w14:textId="77777777" w:rsidR="006B6098" w:rsidRPr="007F079E" w:rsidRDefault="006B6098" w:rsidP="00C72A7E">
            <w:pPr>
              <w:tabs>
                <w:tab w:val="left" w:pos="720"/>
              </w:tabs>
              <w:spacing w:line="240" w:lineRule="exact"/>
              <w:ind w:right="-105"/>
              <w:rPr>
                <w:rFonts w:ascii="CordiaUPC" w:hAnsi="CordiaUPC" w:cs="CordiaUPC"/>
                <w:sz w:val="26"/>
                <w:szCs w:val="26"/>
              </w:rPr>
            </w:pPr>
          </w:p>
        </w:tc>
        <w:tc>
          <w:tcPr>
            <w:tcW w:w="667" w:type="pct"/>
            <w:tcBorders>
              <w:top w:val="double" w:sz="4" w:space="0" w:color="auto"/>
              <w:left w:val="nil"/>
              <w:bottom w:val="nil"/>
              <w:right w:val="nil"/>
            </w:tcBorders>
            <w:vAlign w:val="bottom"/>
          </w:tcPr>
          <w:p w14:paraId="74C1F451" w14:textId="77777777" w:rsidR="006B6098" w:rsidRPr="007F079E" w:rsidRDefault="006B6098" w:rsidP="00C72A7E">
            <w:pPr>
              <w:tabs>
                <w:tab w:val="decimal" w:pos="978"/>
              </w:tabs>
              <w:spacing w:line="240" w:lineRule="exact"/>
              <w:ind w:right="-105"/>
              <w:rPr>
                <w:rFonts w:ascii="CordiaUPC" w:hAnsi="CordiaUPC" w:cs="CordiaUPC"/>
                <w:sz w:val="26"/>
                <w:szCs w:val="26"/>
              </w:rPr>
            </w:pPr>
          </w:p>
        </w:tc>
        <w:tc>
          <w:tcPr>
            <w:tcW w:w="143" w:type="pct"/>
            <w:vAlign w:val="bottom"/>
          </w:tcPr>
          <w:p w14:paraId="4FC6B379" w14:textId="77777777" w:rsidR="006B6098" w:rsidRPr="007F079E" w:rsidRDefault="006B6098" w:rsidP="00C72A7E">
            <w:pPr>
              <w:pStyle w:val="Caption"/>
              <w:tabs>
                <w:tab w:val="decimal" w:pos="978"/>
              </w:tabs>
              <w:spacing w:line="240" w:lineRule="exact"/>
              <w:ind w:left="-87" w:right="-43"/>
              <w:rPr>
                <w:rFonts w:ascii="CordiaUPC" w:hAnsi="CordiaUPC" w:cs="CordiaUPC"/>
                <w:b/>
                <w:bCs w:val="0"/>
                <w:sz w:val="26"/>
                <w:szCs w:val="26"/>
              </w:rPr>
            </w:pPr>
          </w:p>
        </w:tc>
        <w:tc>
          <w:tcPr>
            <w:tcW w:w="907" w:type="pct"/>
            <w:tcBorders>
              <w:top w:val="double" w:sz="4" w:space="0" w:color="auto"/>
              <w:left w:val="nil"/>
              <w:bottom w:val="nil"/>
              <w:right w:val="nil"/>
            </w:tcBorders>
            <w:vAlign w:val="bottom"/>
          </w:tcPr>
          <w:p w14:paraId="14E0001A" w14:textId="77777777" w:rsidR="006B6098" w:rsidRPr="007F079E" w:rsidRDefault="006B6098" w:rsidP="00C72A7E">
            <w:pPr>
              <w:pStyle w:val="Caption"/>
              <w:tabs>
                <w:tab w:val="decimal" w:pos="1427"/>
              </w:tabs>
              <w:spacing w:line="240" w:lineRule="exact"/>
              <w:ind w:left="-87"/>
              <w:rPr>
                <w:rFonts w:ascii="CordiaUPC" w:hAnsi="CordiaUPC" w:cs="CordiaUPC"/>
                <w:b/>
                <w:bCs w:val="0"/>
                <w:sz w:val="26"/>
                <w:szCs w:val="26"/>
              </w:rPr>
            </w:pPr>
          </w:p>
        </w:tc>
      </w:tr>
      <w:tr w:rsidR="006B6098" w:rsidRPr="007F079E" w14:paraId="2A0E4C78" w14:textId="77777777" w:rsidTr="00C72A7E">
        <w:tc>
          <w:tcPr>
            <w:tcW w:w="1051" w:type="pct"/>
            <w:gridSpan w:val="2"/>
            <w:hideMark/>
          </w:tcPr>
          <w:p w14:paraId="2C1476FC" w14:textId="77777777" w:rsidR="006B6098" w:rsidRPr="007F079E" w:rsidRDefault="006B6098" w:rsidP="00C72A7E">
            <w:pPr>
              <w:pStyle w:val="a"/>
              <w:tabs>
                <w:tab w:val="left" w:pos="720"/>
              </w:tabs>
              <w:spacing w:line="240" w:lineRule="exact"/>
              <w:ind w:left="156" w:right="-43" w:hanging="156"/>
              <w:rPr>
                <w:rFonts w:ascii="CordiaUPC" w:hAnsi="CordiaUPC" w:cs="CordiaUPC"/>
                <w:b/>
                <w:bCs/>
                <w:i/>
                <w:iCs/>
                <w:sz w:val="26"/>
                <w:szCs w:val="26"/>
              </w:rPr>
            </w:pPr>
            <w:r w:rsidRPr="007F079E">
              <w:rPr>
                <w:rFonts w:ascii="CordiaUPC" w:hAnsi="CordiaUPC" w:cs="CordiaUPC" w:hint="cs"/>
                <w:b/>
                <w:bCs/>
                <w:i/>
                <w:iCs/>
                <w:sz w:val="26"/>
                <w:szCs w:val="26"/>
              </w:rPr>
              <w:t>Financial</w:t>
            </w:r>
            <w:r w:rsidRPr="007F079E">
              <w:rPr>
                <w:rFonts w:ascii="CordiaUPC" w:hAnsi="CordiaUPC" w:cs="CordiaUPC" w:hint="cs"/>
                <w:b/>
                <w:bCs/>
                <w:i/>
                <w:iCs/>
                <w:sz w:val="26"/>
                <w:szCs w:val="26"/>
                <w:cs/>
              </w:rPr>
              <w:t xml:space="preserve"> </w:t>
            </w:r>
            <w:r w:rsidRPr="007F079E">
              <w:rPr>
                <w:rFonts w:ascii="CordiaUPC" w:hAnsi="CordiaUPC" w:cs="CordiaUPC" w:hint="cs"/>
                <w:b/>
                <w:bCs/>
                <w:i/>
                <w:iCs/>
                <w:sz w:val="26"/>
                <w:szCs w:val="26"/>
              </w:rPr>
              <w:t>liabilities</w:t>
            </w:r>
          </w:p>
        </w:tc>
        <w:tc>
          <w:tcPr>
            <w:tcW w:w="762" w:type="pct"/>
            <w:vAlign w:val="bottom"/>
          </w:tcPr>
          <w:p w14:paraId="2825625D" w14:textId="77777777" w:rsidR="006B6098" w:rsidRPr="007F079E" w:rsidRDefault="006B6098" w:rsidP="00C72A7E">
            <w:pPr>
              <w:tabs>
                <w:tab w:val="decimal" w:pos="1232"/>
              </w:tabs>
              <w:spacing w:line="240" w:lineRule="exact"/>
              <w:ind w:right="-105"/>
              <w:rPr>
                <w:rFonts w:ascii="CordiaUPC" w:hAnsi="CordiaUPC" w:cs="CordiaUPC"/>
                <w:b/>
                <w:bCs/>
                <w:i/>
                <w:iCs/>
                <w:sz w:val="26"/>
                <w:szCs w:val="26"/>
                <w:cs/>
              </w:rPr>
            </w:pPr>
          </w:p>
        </w:tc>
        <w:tc>
          <w:tcPr>
            <w:tcW w:w="141" w:type="pct"/>
          </w:tcPr>
          <w:p w14:paraId="3D3B41D5" w14:textId="77777777" w:rsidR="006B6098" w:rsidRPr="007F079E" w:rsidRDefault="006B6098" w:rsidP="00C72A7E">
            <w:pPr>
              <w:tabs>
                <w:tab w:val="left" w:pos="720"/>
              </w:tabs>
              <w:spacing w:line="240" w:lineRule="exact"/>
              <w:ind w:right="-105"/>
              <w:rPr>
                <w:rFonts w:ascii="CordiaUPC" w:hAnsi="CordiaUPC" w:cs="CordiaUPC"/>
                <w:b/>
                <w:bCs/>
                <w:i/>
                <w:iCs/>
                <w:sz w:val="26"/>
                <w:szCs w:val="26"/>
                <w:rtl/>
                <w:cs/>
              </w:rPr>
            </w:pPr>
          </w:p>
        </w:tc>
        <w:tc>
          <w:tcPr>
            <w:tcW w:w="712" w:type="pct"/>
          </w:tcPr>
          <w:p w14:paraId="25595D20" w14:textId="77777777" w:rsidR="006B6098" w:rsidRPr="007F079E" w:rsidRDefault="006B6098" w:rsidP="00C72A7E">
            <w:pPr>
              <w:tabs>
                <w:tab w:val="left" w:pos="720"/>
              </w:tabs>
              <w:spacing w:line="240" w:lineRule="exact"/>
              <w:ind w:right="-105"/>
              <w:rPr>
                <w:rFonts w:ascii="CordiaUPC" w:hAnsi="CordiaUPC" w:cs="CordiaUPC"/>
                <w:b/>
                <w:bCs/>
                <w:i/>
                <w:iCs/>
                <w:sz w:val="26"/>
                <w:szCs w:val="26"/>
                <w:rtl/>
                <w:cs/>
              </w:rPr>
            </w:pPr>
          </w:p>
        </w:tc>
        <w:tc>
          <w:tcPr>
            <w:tcW w:w="191" w:type="pct"/>
          </w:tcPr>
          <w:p w14:paraId="705658CF" w14:textId="77777777" w:rsidR="006B6098" w:rsidRPr="007F079E" w:rsidRDefault="006B6098" w:rsidP="00C72A7E">
            <w:pPr>
              <w:tabs>
                <w:tab w:val="left" w:pos="720"/>
              </w:tabs>
              <w:spacing w:line="240" w:lineRule="exact"/>
              <w:ind w:right="-105"/>
              <w:rPr>
                <w:rFonts w:ascii="CordiaUPC" w:hAnsi="CordiaUPC" w:cs="CordiaUPC"/>
                <w:b/>
                <w:bCs/>
                <w:i/>
                <w:iCs/>
                <w:sz w:val="26"/>
                <w:szCs w:val="26"/>
                <w:rtl/>
                <w:cs/>
              </w:rPr>
            </w:pPr>
          </w:p>
        </w:tc>
        <w:tc>
          <w:tcPr>
            <w:tcW w:w="285" w:type="pct"/>
          </w:tcPr>
          <w:p w14:paraId="3B99E247" w14:textId="77777777" w:rsidR="006B6098" w:rsidRPr="007F079E" w:rsidRDefault="006B6098" w:rsidP="00C72A7E">
            <w:pPr>
              <w:tabs>
                <w:tab w:val="left" w:pos="720"/>
              </w:tabs>
              <w:spacing w:line="240" w:lineRule="exact"/>
              <w:ind w:right="-105"/>
              <w:jc w:val="center"/>
              <w:rPr>
                <w:rFonts w:ascii="CordiaUPC" w:hAnsi="CordiaUPC" w:cs="CordiaUPC"/>
                <w:b/>
                <w:bCs/>
                <w:i/>
                <w:iCs/>
                <w:sz w:val="26"/>
                <w:szCs w:val="26"/>
              </w:rPr>
            </w:pPr>
          </w:p>
        </w:tc>
        <w:tc>
          <w:tcPr>
            <w:tcW w:w="141" w:type="pct"/>
          </w:tcPr>
          <w:p w14:paraId="198A98FC" w14:textId="77777777" w:rsidR="006B6098" w:rsidRPr="007F079E" w:rsidRDefault="006B6098" w:rsidP="00C72A7E">
            <w:pPr>
              <w:tabs>
                <w:tab w:val="left" w:pos="720"/>
              </w:tabs>
              <w:spacing w:line="240" w:lineRule="exact"/>
              <w:ind w:right="-105"/>
              <w:rPr>
                <w:rFonts w:ascii="CordiaUPC" w:hAnsi="CordiaUPC" w:cs="CordiaUPC"/>
                <w:b/>
                <w:bCs/>
                <w:i/>
                <w:iCs/>
                <w:sz w:val="26"/>
                <w:szCs w:val="26"/>
              </w:rPr>
            </w:pPr>
          </w:p>
        </w:tc>
        <w:tc>
          <w:tcPr>
            <w:tcW w:w="667" w:type="pct"/>
            <w:vAlign w:val="bottom"/>
          </w:tcPr>
          <w:p w14:paraId="751BB131" w14:textId="77777777" w:rsidR="006B6098" w:rsidRPr="007F079E" w:rsidRDefault="006B6098" w:rsidP="00C72A7E">
            <w:pPr>
              <w:tabs>
                <w:tab w:val="decimal" w:pos="978"/>
              </w:tabs>
              <w:spacing w:line="240" w:lineRule="exact"/>
              <w:ind w:right="-105"/>
              <w:rPr>
                <w:rFonts w:ascii="CordiaUPC" w:hAnsi="CordiaUPC" w:cs="CordiaUPC"/>
                <w:b/>
                <w:bCs/>
                <w:i/>
                <w:iCs/>
                <w:sz w:val="26"/>
                <w:szCs w:val="26"/>
              </w:rPr>
            </w:pPr>
          </w:p>
        </w:tc>
        <w:tc>
          <w:tcPr>
            <w:tcW w:w="143" w:type="pct"/>
            <w:vAlign w:val="bottom"/>
          </w:tcPr>
          <w:p w14:paraId="4269A71A" w14:textId="77777777" w:rsidR="006B6098" w:rsidRPr="007F079E" w:rsidRDefault="006B6098" w:rsidP="00C72A7E">
            <w:pPr>
              <w:pStyle w:val="Caption"/>
              <w:tabs>
                <w:tab w:val="decimal" w:pos="978"/>
              </w:tabs>
              <w:spacing w:line="240" w:lineRule="exact"/>
              <w:ind w:left="-87" w:right="-43"/>
              <w:rPr>
                <w:rFonts w:ascii="CordiaUPC" w:hAnsi="CordiaUPC" w:cs="CordiaUPC"/>
                <w:i w:val="0"/>
                <w:iCs/>
                <w:sz w:val="26"/>
                <w:szCs w:val="26"/>
              </w:rPr>
            </w:pPr>
          </w:p>
        </w:tc>
        <w:tc>
          <w:tcPr>
            <w:tcW w:w="907" w:type="pct"/>
            <w:vAlign w:val="bottom"/>
          </w:tcPr>
          <w:p w14:paraId="6A3C657D" w14:textId="77777777" w:rsidR="006B6098" w:rsidRPr="007F079E" w:rsidRDefault="006B6098" w:rsidP="00C72A7E">
            <w:pPr>
              <w:pStyle w:val="Caption"/>
              <w:tabs>
                <w:tab w:val="decimal" w:pos="1427"/>
              </w:tabs>
              <w:spacing w:line="240" w:lineRule="exact"/>
              <w:ind w:left="-87"/>
              <w:rPr>
                <w:rFonts w:ascii="CordiaUPC" w:hAnsi="CordiaUPC" w:cs="CordiaUPC"/>
                <w:i w:val="0"/>
                <w:iCs/>
                <w:sz w:val="26"/>
                <w:szCs w:val="26"/>
              </w:rPr>
            </w:pPr>
          </w:p>
        </w:tc>
      </w:tr>
      <w:tr w:rsidR="006B6098" w:rsidRPr="007F079E" w14:paraId="0F17F0EA" w14:textId="77777777" w:rsidTr="00C72A7E">
        <w:tc>
          <w:tcPr>
            <w:tcW w:w="1051" w:type="pct"/>
            <w:gridSpan w:val="2"/>
            <w:hideMark/>
          </w:tcPr>
          <w:p w14:paraId="01986C31" w14:textId="77777777" w:rsidR="006B6098" w:rsidRPr="007F079E" w:rsidRDefault="006B6098" w:rsidP="00C72A7E">
            <w:pPr>
              <w:pStyle w:val="a"/>
              <w:tabs>
                <w:tab w:val="left" w:pos="720"/>
              </w:tabs>
              <w:spacing w:line="240" w:lineRule="exact"/>
              <w:ind w:left="156" w:right="-43" w:hanging="156"/>
              <w:rPr>
                <w:rFonts w:ascii="CordiaUPC" w:hAnsi="CordiaUPC" w:cs="CordiaUPC"/>
                <w:sz w:val="26"/>
                <w:szCs w:val="26"/>
              </w:rPr>
            </w:pPr>
            <w:r w:rsidRPr="007F079E">
              <w:rPr>
                <w:rFonts w:ascii="CordiaUPC" w:hAnsi="CordiaUPC" w:cs="CordiaUPC" w:hint="cs"/>
                <w:sz w:val="26"/>
                <w:szCs w:val="26"/>
              </w:rPr>
              <w:t>Sale-and-repurchase</w:t>
            </w:r>
          </w:p>
        </w:tc>
        <w:tc>
          <w:tcPr>
            <w:tcW w:w="762" w:type="pct"/>
          </w:tcPr>
          <w:p w14:paraId="4F7B4A0C" w14:textId="77777777" w:rsidR="006B6098" w:rsidRPr="007F079E" w:rsidRDefault="006B6098" w:rsidP="00C72A7E">
            <w:pPr>
              <w:tabs>
                <w:tab w:val="decimal" w:pos="1232"/>
              </w:tabs>
              <w:spacing w:line="240" w:lineRule="exact"/>
              <w:rPr>
                <w:rFonts w:ascii="CordiaUPC" w:hAnsi="CordiaUPC" w:cs="CordiaUPC"/>
                <w:sz w:val="26"/>
                <w:szCs w:val="26"/>
                <w:cs/>
              </w:rPr>
            </w:pPr>
            <w:r w:rsidRPr="007F079E">
              <w:rPr>
                <w:rFonts w:ascii="CordiaUPC" w:eastAsia="Times New Roman" w:hAnsi="CordiaUPC" w:cs="CordiaUPC"/>
                <w:sz w:val="26"/>
                <w:szCs w:val="26"/>
              </w:rPr>
              <w:t>32,100</w:t>
            </w:r>
          </w:p>
        </w:tc>
        <w:tc>
          <w:tcPr>
            <w:tcW w:w="141" w:type="pct"/>
          </w:tcPr>
          <w:p w14:paraId="47D49BAE" w14:textId="77777777" w:rsidR="006B6098" w:rsidRPr="007F079E" w:rsidRDefault="006B6098" w:rsidP="00C72A7E">
            <w:pPr>
              <w:tabs>
                <w:tab w:val="left" w:pos="720"/>
              </w:tabs>
              <w:spacing w:line="240" w:lineRule="exact"/>
              <w:ind w:right="-105"/>
              <w:rPr>
                <w:rFonts w:ascii="CordiaUPC" w:hAnsi="CordiaUPC" w:cs="CordiaUPC"/>
                <w:sz w:val="26"/>
                <w:szCs w:val="26"/>
                <w:rtl/>
                <w:cs/>
              </w:rPr>
            </w:pPr>
          </w:p>
        </w:tc>
        <w:tc>
          <w:tcPr>
            <w:tcW w:w="712" w:type="pct"/>
            <w:hideMark/>
          </w:tcPr>
          <w:p w14:paraId="4265480A" w14:textId="77777777" w:rsidR="006B6098" w:rsidRPr="007F079E" w:rsidRDefault="006B6098" w:rsidP="00C72A7E">
            <w:pPr>
              <w:tabs>
                <w:tab w:val="left" w:pos="720"/>
              </w:tabs>
              <w:spacing w:line="240" w:lineRule="exact"/>
              <w:ind w:left="160" w:right="-105" w:hanging="132"/>
              <w:rPr>
                <w:rFonts w:ascii="CordiaUPC" w:hAnsi="CordiaUPC" w:cs="CordiaUPC"/>
                <w:sz w:val="26"/>
                <w:szCs w:val="26"/>
                <w:rtl/>
                <w:cs/>
              </w:rPr>
            </w:pPr>
            <w:r w:rsidRPr="007F079E">
              <w:rPr>
                <w:rFonts w:ascii="CordiaUPC" w:hAnsi="CordiaUPC" w:cs="CordiaUPC" w:hint="cs"/>
                <w:sz w:val="26"/>
                <w:szCs w:val="26"/>
              </w:rPr>
              <w:t>Interbank and money market items (Liabilities)</w:t>
            </w:r>
          </w:p>
        </w:tc>
        <w:tc>
          <w:tcPr>
            <w:tcW w:w="191" w:type="pct"/>
          </w:tcPr>
          <w:p w14:paraId="42897BB4" w14:textId="77777777" w:rsidR="006B6098" w:rsidRPr="007F079E" w:rsidRDefault="006B6098" w:rsidP="00C72A7E">
            <w:pPr>
              <w:tabs>
                <w:tab w:val="left" w:pos="720"/>
              </w:tabs>
              <w:spacing w:line="240" w:lineRule="exact"/>
              <w:ind w:right="-105"/>
              <w:rPr>
                <w:rFonts w:ascii="CordiaUPC" w:hAnsi="CordiaUPC" w:cs="CordiaUPC"/>
                <w:sz w:val="26"/>
                <w:szCs w:val="26"/>
                <w:rtl/>
                <w:cs/>
              </w:rPr>
            </w:pPr>
          </w:p>
        </w:tc>
        <w:tc>
          <w:tcPr>
            <w:tcW w:w="285" w:type="pct"/>
            <w:hideMark/>
          </w:tcPr>
          <w:p w14:paraId="2F5B7A97" w14:textId="5F74D9B4" w:rsidR="006B6098" w:rsidRPr="007F079E" w:rsidRDefault="006B6098" w:rsidP="00C72A7E">
            <w:pPr>
              <w:tabs>
                <w:tab w:val="left" w:pos="720"/>
              </w:tabs>
              <w:spacing w:line="240" w:lineRule="exact"/>
              <w:ind w:right="-105"/>
              <w:jc w:val="center"/>
              <w:rPr>
                <w:rFonts w:ascii="CordiaUPC" w:hAnsi="CordiaUPC" w:cs="CordiaUPC"/>
                <w:i/>
                <w:iCs/>
                <w:sz w:val="26"/>
                <w:szCs w:val="26"/>
              </w:rPr>
            </w:pPr>
            <w:r w:rsidRPr="007F079E">
              <w:rPr>
                <w:rFonts w:ascii="CordiaUPC" w:hAnsi="CordiaUPC" w:cs="CordiaUPC" w:hint="cs"/>
                <w:i/>
                <w:iCs/>
                <w:sz w:val="26"/>
                <w:szCs w:val="26"/>
              </w:rPr>
              <w:t>2</w:t>
            </w:r>
            <w:r w:rsidR="000471A1" w:rsidRPr="007F079E">
              <w:rPr>
                <w:rFonts w:ascii="CordiaUPC" w:hAnsi="CordiaUPC" w:cs="CordiaUPC"/>
                <w:i/>
                <w:iCs/>
                <w:sz w:val="26"/>
                <w:szCs w:val="26"/>
              </w:rPr>
              <w:t>0</w:t>
            </w:r>
          </w:p>
        </w:tc>
        <w:tc>
          <w:tcPr>
            <w:tcW w:w="141" w:type="pct"/>
          </w:tcPr>
          <w:p w14:paraId="637AB04B" w14:textId="77777777" w:rsidR="006B6098" w:rsidRPr="007F079E" w:rsidRDefault="006B6098" w:rsidP="00C72A7E">
            <w:pPr>
              <w:tabs>
                <w:tab w:val="left" w:pos="720"/>
              </w:tabs>
              <w:spacing w:line="240" w:lineRule="exact"/>
              <w:ind w:right="-105"/>
              <w:rPr>
                <w:rFonts w:ascii="CordiaUPC" w:hAnsi="CordiaUPC" w:cs="CordiaUPC"/>
                <w:sz w:val="26"/>
                <w:szCs w:val="26"/>
              </w:rPr>
            </w:pPr>
          </w:p>
        </w:tc>
        <w:tc>
          <w:tcPr>
            <w:tcW w:w="667" w:type="pct"/>
          </w:tcPr>
          <w:p w14:paraId="74CA2B59" w14:textId="77777777" w:rsidR="006B6098" w:rsidRPr="007F079E" w:rsidRDefault="006B6098" w:rsidP="00C72A7E">
            <w:pPr>
              <w:tabs>
                <w:tab w:val="decimal" w:pos="978"/>
              </w:tabs>
              <w:spacing w:line="240" w:lineRule="exact"/>
              <w:ind w:right="66"/>
              <w:rPr>
                <w:rFonts w:ascii="CordiaUPC" w:hAnsi="CordiaUPC" w:cs="CordiaUPC"/>
                <w:sz w:val="26"/>
                <w:szCs w:val="26"/>
              </w:rPr>
            </w:pPr>
            <w:r w:rsidRPr="007F079E">
              <w:rPr>
                <w:rFonts w:ascii="CordiaUPC" w:hAnsi="CordiaUPC" w:cs="CordiaUPC"/>
                <w:sz w:val="26"/>
                <w:szCs w:val="26"/>
              </w:rPr>
              <w:t>84,966</w:t>
            </w:r>
          </w:p>
        </w:tc>
        <w:tc>
          <w:tcPr>
            <w:tcW w:w="143" w:type="pct"/>
          </w:tcPr>
          <w:p w14:paraId="0AEDEA13" w14:textId="77777777" w:rsidR="006B6098" w:rsidRPr="007F079E" w:rsidRDefault="006B6098" w:rsidP="00C72A7E">
            <w:pPr>
              <w:pStyle w:val="Caption"/>
              <w:tabs>
                <w:tab w:val="decimal" w:pos="978"/>
              </w:tabs>
              <w:spacing w:line="240" w:lineRule="exact"/>
              <w:ind w:left="-87" w:right="66"/>
              <w:rPr>
                <w:rFonts w:ascii="CordiaUPC" w:hAnsi="CordiaUPC" w:cs="CordiaUPC"/>
                <w:b/>
                <w:bCs w:val="0"/>
                <w:sz w:val="26"/>
                <w:szCs w:val="26"/>
              </w:rPr>
            </w:pPr>
          </w:p>
        </w:tc>
        <w:tc>
          <w:tcPr>
            <w:tcW w:w="907" w:type="pct"/>
          </w:tcPr>
          <w:p w14:paraId="64398E60" w14:textId="77777777" w:rsidR="006B6098" w:rsidRPr="007F079E" w:rsidRDefault="006B6098" w:rsidP="00C72A7E">
            <w:pPr>
              <w:pStyle w:val="Caption"/>
              <w:tabs>
                <w:tab w:val="decimal" w:pos="1427"/>
              </w:tabs>
              <w:spacing w:line="240" w:lineRule="exact"/>
              <w:ind w:left="-87"/>
              <w:rPr>
                <w:rFonts w:ascii="CordiaUPC" w:hAnsi="CordiaUPC" w:cs="CordiaUPC"/>
                <w:i w:val="0"/>
                <w:iCs/>
                <w:sz w:val="26"/>
                <w:szCs w:val="26"/>
              </w:rPr>
            </w:pPr>
            <w:r w:rsidRPr="007F079E">
              <w:rPr>
                <w:rFonts w:ascii="CordiaUPC" w:hAnsi="CordiaUPC" w:cs="CordiaUPC"/>
                <w:i w:val="0"/>
                <w:iCs/>
                <w:sz w:val="26"/>
                <w:szCs w:val="26"/>
              </w:rPr>
              <w:t>52,866</w:t>
            </w:r>
          </w:p>
        </w:tc>
      </w:tr>
      <w:tr w:rsidR="006B6098" w:rsidRPr="007F079E" w14:paraId="4DE98A5F" w14:textId="77777777" w:rsidTr="00C72A7E">
        <w:tc>
          <w:tcPr>
            <w:tcW w:w="1051" w:type="pct"/>
            <w:gridSpan w:val="2"/>
            <w:hideMark/>
          </w:tcPr>
          <w:p w14:paraId="2481F409" w14:textId="77777777" w:rsidR="006B6098" w:rsidRPr="007F079E" w:rsidRDefault="006B6098" w:rsidP="00C72A7E">
            <w:pPr>
              <w:pStyle w:val="a"/>
              <w:tabs>
                <w:tab w:val="left" w:pos="720"/>
              </w:tabs>
              <w:spacing w:line="240" w:lineRule="exact"/>
              <w:ind w:right="-43"/>
              <w:rPr>
                <w:rFonts w:ascii="CordiaUPC" w:hAnsi="CordiaUPC" w:cs="CordiaUPC"/>
                <w:sz w:val="26"/>
                <w:szCs w:val="26"/>
              </w:rPr>
            </w:pPr>
            <w:r w:rsidRPr="007F079E">
              <w:rPr>
                <w:rFonts w:ascii="CordiaUPC" w:hAnsi="CordiaUPC" w:cs="CordiaUPC" w:hint="cs"/>
                <w:sz w:val="26"/>
                <w:szCs w:val="26"/>
              </w:rPr>
              <w:t>Derivatives</w:t>
            </w:r>
            <w:r w:rsidRPr="007F079E">
              <w:rPr>
                <w:rFonts w:ascii="CordiaUPC" w:hAnsi="CordiaUPC" w:cs="CordiaUPC" w:hint="cs"/>
                <w:sz w:val="26"/>
                <w:szCs w:val="26"/>
                <w:cs/>
              </w:rPr>
              <w:t xml:space="preserve"> </w:t>
            </w:r>
            <w:r w:rsidRPr="007F079E">
              <w:rPr>
                <w:rFonts w:ascii="CordiaUPC" w:hAnsi="CordiaUPC" w:cs="CordiaUPC" w:hint="cs"/>
                <w:sz w:val="26"/>
                <w:szCs w:val="26"/>
              </w:rPr>
              <w:t>liabilities</w:t>
            </w:r>
          </w:p>
        </w:tc>
        <w:tc>
          <w:tcPr>
            <w:tcW w:w="762" w:type="pct"/>
          </w:tcPr>
          <w:p w14:paraId="287BCB7F" w14:textId="77777777" w:rsidR="006B6098" w:rsidRPr="007F079E" w:rsidRDefault="006B6098" w:rsidP="00C72A7E">
            <w:pPr>
              <w:tabs>
                <w:tab w:val="decimal" w:pos="1232"/>
              </w:tabs>
              <w:spacing w:line="240" w:lineRule="exact"/>
              <w:rPr>
                <w:rFonts w:ascii="CordiaUPC" w:hAnsi="CordiaUPC" w:cs="CordiaUPC"/>
                <w:sz w:val="26"/>
                <w:szCs w:val="26"/>
                <w:cs/>
              </w:rPr>
            </w:pPr>
            <w:r w:rsidRPr="007F079E">
              <w:rPr>
                <w:rFonts w:ascii="CordiaUPC" w:eastAsia="Times New Roman" w:hAnsi="CordiaUPC" w:cs="CordiaUPC"/>
                <w:sz w:val="26"/>
                <w:szCs w:val="26"/>
              </w:rPr>
              <w:t>4,904</w:t>
            </w:r>
          </w:p>
        </w:tc>
        <w:tc>
          <w:tcPr>
            <w:tcW w:w="141" w:type="pct"/>
          </w:tcPr>
          <w:p w14:paraId="303A92E4" w14:textId="77777777" w:rsidR="006B6098" w:rsidRPr="007F079E" w:rsidRDefault="006B6098" w:rsidP="00C72A7E">
            <w:pPr>
              <w:tabs>
                <w:tab w:val="left" w:pos="720"/>
              </w:tabs>
              <w:spacing w:line="240" w:lineRule="exact"/>
              <w:ind w:right="-105"/>
              <w:rPr>
                <w:rFonts w:ascii="CordiaUPC" w:hAnsi="CordiaUPC" w:cs="CordiaUPC"/>
                <w:sz w:val="26"/>
                <w:szCs w:val="26"/>
                <w:rtl/>
                <w:cs/>
              </w:rPr>
            </w:pPr>
          </w:p>
        </w:tc>
        <w:tc>
          <w:tcPr>
            <w:tcW w:w="903" w:type="pct"/>
            <w:gridSpan w:val="2"/>
            <w:hideMark/>
          </w:tcPr>
          <w:p w14:paraId="522200CE" w14:textId="77777777" w:rsidR="006B6098" w:rsidRPr="007F079E" w:rsidRDefault="006B6098" w:rsidP="00C72A7E">
            <w:pPr>
              <w:tabs>
                <w:tab w:val="left" w:pos="720"/>
              </w:tabs>
              <w:spacing w:line="240" w:lineRule="exact"/>
              <w:ind w:right="-105"/>
              <w:rPr>
                <w:rFonts w:ascii="CordiaUPC" w:hAnsi="CordiaUPC" w:cs="CordiaUPC"/>
                <w:sz w:val="26"/>
                <w:szCs w:val="26"/>
                <w:rtl/>
                <w:cs/>
              </w:rPr>
            </w:pPr>
            <w:r w:rsidRPr="007F079E">
              <w:rPr>
                <w:rFonts w:ascii="CordiaUPC" w:hAnsi="CordiaUPC" w:cs="CordiaUPC" w:hint="cs"/>
                <w:sz w:val="26"/>
                <w:szCs w:val="26"/>
              </w:rPr>
              <w:t>Derivatives</w:t>
            </w:r>
            <w:r w:rsidRPr="007F079E">
              <w:rPr>
                <w:rFonts w:ascii="CordiaUPC" w:hAnsi="CordiaUPC" w:cs="CordiaUPC"/>
                <w:sz w:val="26"/>
                <w:szCs w:val="26"/>
              </w:rPr>
              <w:t xml:space="preserve"> </w:t>
            </w:r>
            <w:r w:rsidRPr="007F079E">
              <w:rPr>
                <w:rFonts w:ascii="CordiaUPC" w:hAnsi="CordiaUPC" w:cs="CordiaUPC" w:hint="cs"/>
                <w:sz w:val="26"/>
                <w:szCs w:val="26"/>
              </w:rPr>
              <w:t>liabilities</w:t>
            </w:r>
          </w:p>
        </w:tc>
        <w:tc>
          <w:tcPr>
            <w:tcW w:w="285" w:type="pct"/>
            <w:hideMark/>
          </w:tcPr>
          <w:p w14:paraId="7D85BFB7" w14:textId="0408A09D" w:rsidR="006B6098" w:rsidRPr="007F079E" w:rsidRDefault="006B6098" w:rsidP="00C72A7E">
            <w:pPr>
              <w:tabs>
                <w:tab w:val="left" w:pos="720"/>
              </w:tabs>
              <w:spacing w:line="240" w:lineRule="exact"/>
              <w:ind w:right="-105"/>
              <w:jc w:val="center"/>
              <w:rPr>
                <w:rFonts w:ascii="CordiaUPC" w:hAnsi="CordiaUPC" w:cs="CordiaUPC"/>
                <w:i/>
                <w:iCs/>
                <w:sz w:val="26"/>
                <w:szCs w:val="26"/>
              </w:rPr>
            </w:pPr>
            <w:r w:rsidRPr="007F079E">
              <w:rPr>
                <w:rFonts w:ascii="CordiaUPC" w:hAnsi="CordiaUPC" w:cs="CordiaUPC" w:hint="cs"/>
                <w:i/>
                <w:iCs/>
                <w:sz w:val="26"/>
                <w:szCs w:val="26"/>
              </w:rPr>
              <w:t>1</w:t>
            </w:r>
            <w:r w:rsidR="000471A1" w:rsidRPr="007F079E">
              <w:rPr>
                <w:rFonts w:ascii="CordiaUPC" w:hAnsi="CordiaUPC" w:cs="CordiaUPC"/>
                <w:i/>
                <w:iCs/>
                <w:sz w:val="26"/>
                <w:szCs w:val="26"/>
              </w:rPr>
              <w:t>0</w:t>
            </w:r>
          </w:p>
        </w:tc>
        <w:tc>
          <w:tcPr>
            <w:tcW w:w="141" w:type="pct"/>
          </w:tcPr>
          <w:p w14:paraId="0F18CA5E" w14:textId="77777777" w:rsidR="006B6098" w:rsidRPr="007F079E" w:rsidRDefault="006B6098" w:rsidP="00C72A7E">
            <w:pPr>
              <w:tabs>
                <w:tab w:val="left" w:pos="720"/>
              </w:tabs>
              <w:spacing w:line="240" w:lineRule="exact"/>
              <w:ind w:right="-105"/>
              <w:rPr>
                <w:rFonts w:ascii="CordiaUPC" w:hAnsi="CordiaUPC" w:cs="CordiaUPC"/>
                <w:sz w:val="26"/>
                <w:szCs w:val="26"/>
              </w:rPr>
            </w:pPr>
          </w:p>
        </w:tc>
        <w:tc>
          <w:tcPr>
            <w:tcW w:w="667" w:type="pct"/>
            <w:vAlign w:val="bottom"/>
          </w:tcPr>
          <w:p w14:paraId="4518276E" w14:textId="77777777" w:rsidR="006B6098" w:rsidRPr="007F079E" w:rsidRDefault="006B6098" w:rsidP="00C72A7E">
            <w:pPr>
              <w:tabs>
                <w:tab w:val="decimal" w:pos="978"/>
              </w:tabs>
              <w:spacing w:line="240" w:lineRule="exact"/>
              <w:ind w:right="66"/>
              <w:rPr>
                <w:rFonts w:ascii="CordiaUPC" w:hAnsi="CordiaUPC" w:cs="CordiaUPC"/>
                <w:sz w:val="26"/>
                <w:szCs w:val="26"/>
              </w:rPr>
            </w:pPr>
            <w:r w:rsidRPr="007F079E">
              <w:rPr>
                <w:rFonts w:ascii="CordiaUPC" w:hAnsi="CordiaUPC" w:cs="CordiaUPC"/>
                <w:sz w:val="26"/>
                <w:szCs w:val="26"/>
              </w:rPr>
              <w:t>6,595</w:t>
            </w:r>
          </w:p>
        </w:tc>
        <w:tc>
          <w:tcPr>
            <w:tcW w:w="143" w:type="pct"/>
            <w:vAlign w:val="bottom"/>
          </w:tcPr>
          <w:p w14:paraId="4AAD720A" w14:textId="77777777" w:rsidR="006B6098" w:rsidRPr="007F079E" w:rsidRDefault="006B6098" w:rsidP="00C72A7E">
            <w:pPr>
              <w:pStyle w:val="Caption"/>
              <w:tabs>
                <w:tab w:val="decimal" w:pos="978"/>
              </w:tabs>
              <w:spacing w:line="240" w:lineRule="exact"/>
              <w:ind w:left="-87" w:right="66"/>
              <w:rPr>
                <w:rFonts w:ascii="CordiaUPC" w:hAnsi="CordiaUPC" w:cs="CordiaUPC"/>
                <w:b/>
                <w:bCs w:val="0"/>
                <w:sz w:val="26"/>
                <w:szCs w:val="26"/>
              </w:rPr>
            </w:pPr>
          </w:p>
        </w:tc>
        <w:tc>
          <w:tcPr>
            <w:tcW w:w="907" w:type="pct"/>
            <w:vAlign w:val="bottom"/>
          </w:tcPr>
          <w:p w14:paraId="7AFCC39E" w14:textId="77777777" w:rsidR="006B6098" w:rsidRPr="007F079E" w:rsidRDefault="006B6098" w:rsidP="00C72A7E">
            <w:pPr>
              <w:pStyle w:val="Caption"/>
              <w:tabs>
                <w:tab w:val="decimal" w:pos="1427"/>
              </w:tabs>
              <w:spacing w:line="240" w:lineRule="exact"/>
              <w:ind w:left="-87"/>
              <w:rPr>
                <w:rFonts w:ascii="CordiaUPC" w:hAnsi="CordiaUPC" w:cs="CordiaUPC"/>
                <w:i w:val="0"/>
                <w:iCs/>
                <w:sz w:val="26"/>
                <w:szCs w:val="26"/>
              </w:rPr>
            </w:pPr>
            <w:r w:rsidRPr="007F079E">
              <w:rPr>
                <w:rFonts w:ascii="CordiaUPC" w:hAnsi="CordiaUPC" w:cs="CordiaUPC"/>
                <w:i w:val="0"/>
                <w:iCs/>
                <w:sz w:val="26"/>
                <w:szCs w:val="26"/>
              </w:rPr>
              <w:t>1,691</w:t>
            </w:r>
          </w:p>
        </w:tc>
      </w:tr>
      <w:tr w:rsidR="006B6098" w:rsidRPr="007F079E" w14:paraId="4B8B7B2F" w14:textId="77777777" w:rsidTr="00C72A7E">
        <w:tc>
          <w:tcPr>
            <w:tcW w:w="1051" w:type="pct"/>
            <w:gridSpan w:val="2"/>
            <w:hideMark/>
          </w:tcPr>
          <w:p w14:paraId="136E2FA9" w14:textId="77777777" w:rsidR="006B6098" w:rsidRPr="007F079E" w:rsidRDefault="006B6098" w:rsidP="00C72A7E">
            <w:pPr>
              <w:pStyle w:val="a"/>
              <w:tabs>
                <w:tab w:val="left" w:pos="720"/>
              </w:tabs>
              <w:spacing w:line="240" w:lineRule="exact"/>
              <w:ind w:right="-43"/>
              <w:rPr>
                <w:rFonts w:ascii="CordiaUPC" w:hAnsi="CordiaUPC" w:cs="CordiaUPC"/>
                <w:b/>
                <w:bCs/>
                <w:sz w:val="26"/>
                <w:szCs w:val="26"/>
              </w:rPr>
            </w:pPr>
            <w:r w:rsidRPr="007F079E">
              <w:rPr>
                <w:rFonts w:ascii="CordiaUPC" w:hAnsi="CordiaUPC" w:cs="CordiaUPC" w:hint="cs"/>
                <w:b/>
                <w:bCs/>
                <w:sz w:val="26"/>
                <w:szCs w:val="26"/>
              </w:rPr>
              <w:t>Total</w:t>
            </w:r>
          </w:p>
        </w:tc>
        <w:tc>
          <w:tcPr>
            <w:tcW w:w="762" w:type="pct"/>
            <w:tcBorders>
              <w:top w:val="single" w:sz="4" w:space="0" w:color="auto"/>
              <w:bottom w:val="double" w:sz="4" w:space="0" w:color="auto"/>
            </w:tcBorders>
          </w:tcPr>
          <w:p w14:paraId="0527355F" w14:textId="77777777" w:rsidR="006B6098" w:rsidRPr="007F079E" w:rsidRDefault="006B6098" w:rsidP="00C72A7E">
            <w:pPr>
              <w:tabs>
                <w:tab w:val="decimal" w:pos="1232"/>
              </w:tabs>
              <w:spacing w:line="240" w:lineRule="exact"/>
              <w:rPr>
                <w:rFonts w:ascii="CordiaUPC" w:hAnsi="CordiaUPC" w:cs="CordiaUPC"/>
                <w:b/>
                <w:bCs/>
                <w:sz w:val="26"/>
                <w:szCs w:val="26"/>
                <w:cs/>
              </w:rPr>
            </w:pPr>
            <w:r w:rsidRPr="007F079E">
              <w:rPr>
                <w:rFonts w:ascii="CordiaUPC" w:eastAsia="Times New Roman" w:hAnsi="CordiaUPC" w:cs="CordiaUPC"/>
                <w:b/>
                <w:bCs/>
                <w:sz w:val="26"/>
                <w:szCs w:val="26"/>
              </w:rPr>
              <w:t>37,004</w:t>
            </w:r>
          </w:p>
        </w:tc>
        <w:tc>
          <w:tcPr>
            <w:tcW w:w="141" w:type="pct"/>
          </w:tcPr>
          <w:p w14:paraId="4C374238" w14:textId="77777777" w:rsidR="006B6098" w:rsidRPr="007F079E" w:rsidRDefault="006B6098" w:rsidP="00C72A7E">
            <w:pPr>
              <w:tabs>
                <w:tab w:val="left" w:pos="720"/>
              </w:tabs>
              <w:spacing w:line="240" w:lineRule="exact"/>
              <w:ind w:right="-105"/>
              <w:rPr>
                <w:rFonts w:ascii="CordiaUPC" w:hAnsi="CordiaUPC" w:cs="CordiaUPC"/>
                <w:b/>
                <w:bCs/>
                <w:sz w:val="26"/>
                <w:szCs w:val="26"/>
                <w:rtl/>
                <w:cs/>
              </w:rPr>
            </w:pPr>
          </w:p>
        </w:tc>
        <w:tc>
          <w:tcPr>
            <w:tcW w:w="712" w:type="pct"/>
          </w:tcPr>
          <w:p w14:paraId="7EF44DD5" w14:textId="77777777" w:rsidR="006B6098" w:rsidRPr="007F079E" w:rsidRDefault="006B6098" w:rsidP="00C72A7E">
            <w:pPr>
              <w:tabs>
                <w:tab w:val="left" w:pos="720"/>
              </w:tabs>
              <w:spacing w:line="240" w:lineRule="exact"/>
              <w:ind w:right="-105"/>
              <w:rPr>
                <w:rFonts w:ascii="CordiaUPC" w:hAnsi="CordiaUPC" w:cs="CordiaUPC"/>
                <w:b/>
                <w:bCs/>
                <w:sz w:val="26"/>
                <w:szCs w:val="26"/>
                <w:rtl/>
                <w:cs/>
              </w:rPr>
            </w:pPr>
          </w:p>
        </w:tc>
        <w:tc>
          <w:tcPr>
            <w:tcW w:w="191" w:type="pct"/>
          </w:tcPr>
          <w:p w14:paraId="7D5AEF5E" w14:textId="77777777" w:rsidR="006B6098" w:rsidRPr="007F079E" w:rsidRDefault="006B6098" w:rsidP="00C72A7E">
            <w:pPr>
              <w:tabs>
                <w:tab w:val="left" w:pos="720"/>
              </w:tabs>
              <w:spacing w:line="240" w:lineRule="exact"/>
              <w:ind w:right="-105"/>
              <w:rPr>
                <w:rFonts w:ascii="CordiaUPC" w:hAnsi="CordiaUPC" w:cs="CordiaUPC"/>
                <w:b/>
                <w:bCs/>
                <w:sz w:val="26"/>
                <w:szCs w:val="26"/>
                <w:rtl/>
                <w:cs/>
              </w:rPr>
            </w:pPr>
          </w:p>
        </w:tc>
        <w:tc>
          <w:tcPr>
            <w:tcW w:w="285" w:type="pct"/>
          </w:tcPr>
          <w:p w14:paraId="249DE741" w14:textId="77777777" w:rsidR="006B6098" w:rsidRPr="007F079E" w:rsidRDefault="006B6098" w:rsidP="00C72A7E">
            <w:pPr>
              <w:tabs>
                <w:tab w:val="left" w:pos="720"/>
              </w:tabs>
              <w:spacing w:line="240" w:lineRule="exact"/>
              <w:ind w:right="-105"/>
              <w:rPr>
                <w:rFonts w:ascii="CordiaUPC" w:hAnsi="CordiaUPC" w:cs="CordiaUPC"/>
                <w:b/>
                <w:bCs/>
                <w:sz w:val="26"/>
                <w:szCs w:val="26"/>
              </w:rPr>
            </w:pPr>
          </w:p>
        </w:tc>
        <w:tc>
          <w:tcPr>
            <w:tcW w:w="141" w:type="pct"/>
          </w:tcPr>
          <w:p w14:paraId="58BD7710" w14:textId="77777777" w:rsidR="006B6098" w:rsidRPr="007F079E" w:rsidRDefault="006B6098" w:rsidP="00C72A7E">
            <w:pPr>
              <w:tabs>
                <w:tab w:val="left" w:pos="720"/>
              </w:tabs>
              <w:spacing w:line="240" w:lineRule="exact"/>
              <w:ind w:right="-105"/>
              <w:rPr>
                <w:rFonts w:ascii="CordiaUPC" w:hAnsi="CordiaUPC" w:cs="CordiaUPC"/>
                <w:b/>
                <w:bCs/>
                <w:sz w:val="26"/>
                <w:szCs w:val="26"/>
              </w:rPr>
            </w:pPr>
          </w:p>
        </w:tc>
        <w:tc>
          <w:tcPr>
            <w:tcW w:w="667" w:type="pct"/>
            <w:tcBorders>
              <w:top w:val="single" w:sz="4" w:space="0" w:color="auto"/>
              <w:left w:val="nil"/>
              <w:bottom w:val="double" w:sz="4" w:space="0" w:color="auto"/>
              <w:right w:val="nil"/>
            </w:tcBorders>
            <w:vAlign w:val="bottom"/>
          </w:tcPr>
          <w:p w14:paraId="778D8178" w14:textId="77777777" w:rsidR="006B6098" w:rsidRPr="007F079E" w:rsidRDefault="006B6098" w:rsidP="00C72A7E">
            <w:pPr>
              <w:tabs>
                <w:tab w:val="decimal" w:pos="978"/>
              </w:tabs>
              <w:spacing w:line="240" w:lineRule="exact"/>
              <w:ind w:right="66"/>
              <w:rPr>
                <w:rFonts w:ascii="CordiaUPC" w:hAnsi="CordiaUPC" w:cs="CordiaUPC"/>
                <w:b/>
                <w:bCs/>
                <w:sz w:val="26"/>
                <w:szCs w:val="26"/>
              </w:rPr>
            </w:pPr>
            <w:r w:rsidRPr="007F079E">
              <w:rPr>
                <w:rFonts w:ascii="CordiaUPC" w:hAnsi="CordiaUPC" w:cs="CordiaUPC"/>
                <w:b/>
                <w:bCs/>
                <w:sz w:val="26"/>
                <w:szCs w:val="26"/>
              </w:rPr>
              <w:t>91,561</w:t>
            </w:r>
          </w:p>
        </w:tc>
        <w:tc>
          <w:tcPr>
            <w:tcW w:w="143" w:type="pct"/>
            <w:vAlign w:val="bottom"/>
          </w:tcPr>
          <w:p w14:paraId="0AACBE93" w14:textId="77777777" w:rsidR="006B6098" w:rsidRPr="007F079E" w:rsidRDefault="006B6098" w:rsidP="00C72A7E">
            <w:pPr>
              <w:pStyle w:val="Caption"/>
              <w:tabs>
                <w:tab w:val="decimal" w:pos="978"/>
              </w:tabs>
              <w:spacing w:line="240" w:lineRule="exact"/>
              <w:ind w:left="-87" w:right="66"/>
              <w:rPr>
                <w:rFonts w:ascii="CordiaUPC" w:hAnsi="CordiaUPC" w:cs="CordiaUPC"/>
                <w:sz w:val="26"/>
                <w:szCs w:val="26"/>
              </w:rPr>
            </w:pPr>
          </w:p>
        </w:tc>
        <w:tc>
          <w:tcPr>
            <w:tcW w:w="907" w:type="pct"/>
            <w:tcBorders>
              <w:top w:val="single" w:sz="4" w:space="0" w:color="auto"/>
              <w:left w:val="nil"/>
              <w:bottom w:val="double" w:sz="4" w:space="0" w:color="auto"/>
              <w:right w:val="nil"/>
            </w:tcBorders>
            <w:vAlign w:val="bottom"/>
          </w:tcPr>
          <w:p w14:paraId="2017C91F" w14:textId="77777777" w:rsidR="006B6098" w:rsidRPr="007F079E" w:rsidRDefault="006B6098" w:rsidP="00C72A7E">
            <w:pPr>
              <w:pStyle w:val="Caption"/>
              <w:tabs>
                <w:tab w:val="decimal" w:pos="1427"/>
              </w:tabs>
              <w:spacing w:line="240" w:lineRule="exact"/>
              <w:ind w:left="-87"/>
              <w:rPr>
                <w:rFonts w:ascii="CordiaUPC" w:hAnsi="CordiaUPC" w:cs="CordiaUPC"/>
                <w:b/>
                <w:bCs w:val="0"/>
                <w:i w:val="0"/>
                <w:iCs/>
                <w:sz w:val="26"/>
                <w:szCs w:val="26"/>
              </w:rPr>
            </w:pPr>
            <w:r w:rsidRPr="007F079E">
              <w:rPr>
                <w:rFonts w:ascii="CordiaUPC" w:hAnsi="CordiaUPC" w:cs="CordiaUPC"/>
                <w:b/>
                <w:bCs w:val="0"/>
                <w:i w:val="0"/>
                <w:iCs/>
                <w:sz w:val="26"/>
                <w:szCs w:val="26"/>
              </w:rPr>
              <w:t>54,557</w:t>
            </w:r>
          </w:p>
        </w:tc>
      </w:tr>
    </w:tbl>
    <w:p w14:paraId="6D7BF583" w14:textId="4786A125" w:rsidR="006B6098" w:rsidRPr="007F079E" w:rsidRDefault="006B6098" w:rsidP="001C09F9">
      <w:pPr>
        <w:spacing w:line="240" w:lineRule="exact"/>
        <w:ind w:left="540"/>
        <w:jc w:val="both"/>
        <w:rPr>
          <w:rFonts w:ascii="CordiaUPC" w:hAnsi="CordiaUPC" w:cs="CordiaUPC"/>
          <w:sz w:val="26"/>
          <w:szCs w:val="26"/>
          <w:lang w:eastAsia="en-GB"/>
        </w:rPr>
      </w:pPr>
    </w:p>
    <w:p w14:paraId="12E0DA57" w14:textId="77777777" w:rsidR="006B6098" w:rsidRPr="007F079E" w:rsidRDefault="006B6098" w:rsidP="001C09F9">
      <w:pPr>
        <w:spacing w:line="240" w:lineRule="exact"/>
        <w:ind w:left="540"/>
        <w:jc w:val="both"/>
        <w:rPr>
          <w:rFonts w:ascii="CordiaUPC" w:hAnsi="CordiaUPC" w:cs="CordiaUPC"/>
          <w:sz w:val="26"/>
          <w:szCs w:val="26"/>
          <w:lang w:eastAsia="en-GB"/>
        </w:rPr>
      </w:pPr>
    </w:p>
    <w:tbl>
      <w:tblPr>
        <w:tblW w:w="9450" w:type="dxa"/>
        <w:tblInd w:w="450" w:type="dxa"/>
        <w:tblLayout w:type="fixed"/>
        <w:tblLook w:val="04A0" w:firstRow="1" w:lastRow="0" w:firstColumn="1" w:lastColumn="0" w:noHBand="0" w:noVBand="1"/>
      </w:tblPr>
      <w:tblGrid>
        <w:gridCol w:w="1981"/>
        <w:gridCol w:w="6"/>
        <w:gridCol w:w="1440"/>
        <w:gridCol w:w="266"/>
        <w:gridCol w:w="1346"/>
        <w:gridCol w:w="359"/>
        <w:gridCol w:w="539"/>
        <w:gridCol w:w="266"/>
        <w:gridCol w:w="1261"/>
        <w:gridCol w:w="270"/>
        <w:gridCol w:w="1716"/>
      </w:tblGrid>
      <w:tr w:rsidR="00445671" w:rsidRPr="007F079E" w14:paraId="42BBEBCD" w14:textId="77777777" w:rsidTr="00445671">
        <w:trPr>
          <w:tblHeader/>
        </w:trPr>
        <w:tc>
          <w:tcPr>
            <w:tcW w:w="1048" w:type="pct"/>
          </w:tcPr>
          <w:p w14:paraId="2C2785BD" w14:textId="71D4CEDC" w:rsidR="00445671" w:rsidRPr="007F079E" w:rsidRDefault="00445671" w:rsidP="001C09F9">
            <w:pPr>
              <w:pStyle w:val="Caption"/>
              <w:tabs>
                <w:tab w:val="left" w:pos="720"/>
              </w:tabs>
              <w:spacing w:line="240" w:lineRule="exact"/>
              <w:ind w:left="-111" w:right="-43"/>
              <w:jc w:val="center"/>
              <w:rPr>
                <w:rFonts w:ascii="CordiaUPC" w:hAnsi="CordiaUPC" w:cs="CordiaUPC"/>
                <w:i w:val="0"/>
                <w:iCs/>
                <w:sz w:val="26"/>
                <w:szCs w:val="26"/>
              </w:rPr>
            </w:pPr>
          </w:p>
        </w:tc>
        <w:tc>
          <w:tcPr>
            <w:tcW w:w="3952" w:type="pct"/>
            <w:gridSpan w:val="10"/>
          </w:tcPr>
          <w:p w14:paraId="7CB18EB0" w14:textId="0C10D10D" w:rsidR="00445671" w:rsidRPr="007F079E" w:rsidRDefault="00445671" w:rsidP="001C09F9">
            <w:pPr>
              <w:pStyle w:val="Caption"/>
              <w:tabs>
                <w:tab w:val="left" w:pos="720"/>
              </w:tabs>
              <w:spacing w:line="240" w:lineRule="exact"/>
              <w:ind w:left="-111" w:right="-43"/>
              <w:jc w:val="center"/>
              <w:rPr>
                <w:rFonts w:ascii="CordiaUPC" w:hAnsi="CordiaUPC" w:cs="CordiaUPC"/>
                <w:i w:val="0"/>
                <w:iCs/>
                <w:sz w:val="26"/>
                <w:szCs w:val="26"/>
              </w:rPr>
            </w:pPr>
            <w:r w:rsidRPr="007F079E">
              <w:rPr>
                <w:rFonts w:ascii="CordiaUPC" w:hAnsi="CordiaUPC" w:cs="CordiaUPC" w:hint="cs"/>
                <w:b/>
                <w:bCs w:val="0"/>
                <w:i w:val="0"/>
                <w:iCs/>
                <w:sz w:val="26"/>
                <w:szCs w:val="26"/>
              </w:rPr>
              <w:t>Bank only</w:t>
            </w:r>
          </w:p>
        </w:tc>
      </w:tr>
      <w:tr w:rsidR="00500589" w:rsidRPr="007F079E" w14:paraId="3537B914" w14:textId="77777777" w:rsidTr="000C7228">
        <w:trPr>
          <w:tblHeader/>
        </w:trPr>
        <w:tc>
          <w:tcPr>
            <w:tcW w:w="1051" w:type="pct"/>
            <w:gridSpan w:val="2"/>
            <w:vAlign w:val="bottom"/>
          </w:tcPr>
          <w:p w14:paraId="3E51E6AC" w14:textId="77777777" w:rsidR="00500589" w:rsidRPr="007F079E" w:rsidRDefault="00500589" w:rsidP="001C09F9">
            <w:pPr>
              <w:pStyle w:val="a"/>
              <w:tabs>
                <w:tab w:val="left" w:pos="720"/>
              </w:tabs>
              <w:spacing w:line="240" w:lineRule="exact"/>
              <w:ind w:left="66" w:right="-43"/>
              <w:jc w:val="center"/>
              <w:rPr>
                <w:rFonts w:ascii="CordiaUPC" w:hAnsi="CordiaUPC" w:cs="CordiaUPC"/>
                <w:sz w:val="26"/>
                <w:szCs w:val="26"/>
              </w:rPr>
            </w:pPr>
          </w:p>
          <w:p w14:paraId="670B2E19" w14:textId="77777777" w:rsidR="00500589" w:rsidRPr="007F079E" w:rsidRDefault="00500589" w:rsidP="001C09F9">
            <w:pPr>
              <w:pStyle w:val="a"/>
              <w:tabs>
                <w:tab w:val="left" w:pos="720"/>
              </w:tabs>
              <w:spacing w:line="240" w:lineRule="exact"/>
              <w:ind w:left="66" w:right="-43"/>
              <w:jc w:val="center"/>
              <w:rPr>
                <w:rFonts w:ascii="CordiaUPC" w:hAnsi="CordiaUPC" w:cs="CordiaUPC"/>
                <w:sz w:val="26"/>
                <w:szCs w:val="26"/>
                <w:cs/>
              </w:rPr>
            </w:pPr>
          </w:p>
          <w:p w14:paraId="32F45837" w14:textId="77777777" w:rsidR="00500589" w:rsidRPr="007F079E" w:rsidRDefault="00500589" w:rsidP="001C09F9">
            <w:pPr>
              <w:pStyle w:val="a"/>
              <w:tabs>
                <w:tab w:val="left" w:pos="720"/>
              </w:tabs>
              <w:spacing w:line="240" w:lineRule="exact"/>
              <w:ind w:left="66" w:right="-43"/>
              <w:jc w:val="center"/>
              <w:rPr>
                <w:rFonts w:ascii="CordiaUPC" w:hAnsi="CordiaUPC" w:cs="CordiaUPC"/>
                <w:sz w:val="26"/>
                <w:szCs w:val="26"/>
                <w:cs/>
              </w:rPr>
            </w:pPr>
          </w:p>
          <w:p w14:paraId="62E8F55E" w14:textId="77777777" w:rsidR="00500589" w:rsidRPr="007F079E" w:rsidRDefault="00500589" w:rsidP="001C09F9">
            <w:pPr>
              <w:pStyle w:val="a"/>
              <w:tabs>
                <w:tab w:val="left" w:pos="720"/>
              </w:tabs>
              <w:spacing w:line="240" w:lineRule="exact"/>
              <w:ind w:left="66" w:right="-43"/>
              <w:jc w:val="center"/>
              <w:rPr>
                <w:rFonts w:ascii="CordiaUPC" w:hAnsi="CordiaUPC" w:cs="CordiaUPC"/>
                <w:sz w:val="26"/>
                <w:szCs w:val="26"/>
                <w:cs/>
              </w:rPr>
            </w:pPr>
            <w:r w:rsidRPr="007F079E">
              <w:rPr>
                <w:rFonts w:ascii="CordiaUPC" w:hAnsi="CordiaUPC" w:cs="CordiaUPC" w:hint="cs"/>
                <w:sz w:val="26"/>
                <w:szCs w:val="26"/>
              </w:rPr>
              <w:t>Type of financial instruments</w:t>
            </w:r>
          </w:p>
        </w:tc>
        <w:tc>
          <w:tcPr>
            <w:tcW w:w="762" w:type="pct"/>
            <w:vAlign w:val="bottom"/>
            <w:hideMark/>
          </w:tcPr>
          <w:p w14:paraId="1E1A0A9E" w14:textId="254FB60F" w:rsidR="00500589" w:rsidRPr="007F079E" w:rsidRDefault="00EE3F58" w:rsidP="001C09F9">
            <w:pPr>
              <w:tabs>
                <w:tab w:val="left" w:pos="720"/>
              </w:tabs>
              <w:spacing w:line="240" w:lineRule="exact"/>
              <w:ind w:left="-111" w:right="-43"/>
              <w:jc w:val="center"/>
              <w:rPr>
                <w:rFonts w:ascii="CordiaUPC" w:hAnsi="CordiaUPC" w:cs="CordiaUPC"/>
                <w:sz w:val="26"/>
                <w:szCs w:val="26"/>
                <w:cs/>
              </w:rPr>
            </w:pPr>
            <w:r w:rsidRPr="007F079E">
              <w:rPr>
                <w:rFonts w:ascii="CordiaUPC" w:hAnsi="CordiaUPC" w:cs="CordiaUPC" w:hint="cs"/>
                <w:sz w:val="26"/>
                <w:szCs w:val="26"/>
              </w:rPr>
              <w:t>A</w:t>
            </w:r>
            <w:r w:rsidR="00500589" w:rsidRPr="007F079E">
              <w:rPr>
                <w:rFonts w:ascii="CordiaUPC" w:hAnsi="CordiaUPC" w:cs="CordiaUPC" w:hint="cs"/>
                <w:sz w:val="26"/>
                <w:szCs w:val="26"/>
              </w:rPr>
              <w:t>mount presented in statement of financial position</w:t>
            </w:r>
          </w:p>
        </w:tc>
        <w:tc>
          <w:tcPr>
            <w:tcW w:w="141" w:type="pct"/>
            <w:vAlign w:val="bottom"/>
          </w:tcPr>
          <w:p w14:paraId="6815FF5A" w14:textId="77777777" w:rsidR="00500589" w:rsidRPr="007F079E" w:rsidRDefault="00500589" w:rsidP="001C09F9">
            <w:pPr>
              <w:tabs>
                <w:tab w:val="left" w:pos="720"/>
              </w:tabs>
              <w:spacing w:line="240" w:lineRule="exact"/>
              <w:ind w:left="-111" w:right="-43"/>
              <w:jc w:val="center"/>
              <w:rPr>
                <w:rFonts w:ascii="CordiaUPC" w:hAnsi="CordiaUPC" w:cs="CordiaUPC"/>
                <w:sz w:val="26"/>
                <w:szCs w:val="26"/>
              </w:rPr>
            </w:pPr>
          </w:p>
        </w:tc>
        <w:tc>
          <w:tcPr>
            <w:tcW w:w="712" w:type="pct"/>
            <w:vAlign w:val="bottom"/>
          </w:tcPr>
          <w:p w14:paraId="2EF20320" w14:textId="77777777" w:rsidR="00500589" w:rsidRPr="007F079E" w:rsidRDefault="00500589" w:rsidP="001C09F9">
            <w:pPr>
              <w:tabs>
                <w:tab w:val="left" w:pos="720"/>
              </w:tabs>
              <w:spacing w:line="240" w:lineRule="exact"/>
              <w:ind w:left="-111" w:right="-43"/>
              <w:jc w:val="center"/>
              <w:rPr>
                <w:rFonts w:ascii="CordiaUPC" w:hAnsi="CordiaUPC" w:cs="CordiaUPC"/>
                <w:sz w:val="26"/>
                <w:szCs w:val="26"/>
                <w:rtl/>
                <w:cs/>
              </w:rPr>
            </w:pPr>
          </w:p>
          <w:p w14:paraId="156EBDE4" w14:textId="77777777" w:rsidR="00500589" w:rsidRPr="007F079E" w:rsidRDefault="00500589" w:rsidP="001C09F9">
            <w:pPr>
              <w:tabs>
                <w:tab w:val="left" w:pos="720"/>
              </w:tabs>
              <w:spacing w:line="240" w:lineRule="exact"/>
              <w:ind w:left="-111" w:right="-111"/>
              <w:jc w:val="center"/>
              <w:rPr>
                <w:rFonts w:ascii="CordiaUPC" w:hAnsi="CordiaUPC" w:cs="CordiaUPC"/>
                <w:sz w:val="26"/>
                <w:szCs w:val="26"/>
                <w:rtl/>
                <w:cs/>
              </w:rPr>
            </w:pPr>
            <w:r w:rsidRPr="007F079E">
              <w:rPr>
                <w:rFonts w:ascii="CordiaUPC" w:hAnsi="CordiaUPC" w:cs="CordiaUPC" w:hint="cs"/>
                <w:sz w:val="26"/>
                <w:szCs w:val="26"/>
              </w:rPr>
              <w:t>Items in statement of financial position</w:t>
            </w:r>
          </w:p>
        </w:tc>
        <w:tc>
          <w:tcPr>
            <w:tcW w:w="190" w:type="pct"/>
            <w:vAlign w:val="bottom"/>
          </w:tcPr>
          <w:p w14:paraId="54779072" w14:textId="77777777" w:rsidR="00500589" w:rsidRPr="007F079E" w:rsidRDefault="00500589" w:rsidP="001C09F9">
            <w:pPr>
              <w:tabs>
                <w:tab w:val="left" w:pos="720"/>
              </w:tabs>
              <w:spacing w:line="240" w:lineRule="exact"/>
              <w:ind w:left="-111" w:right="-43"/>
              <w:jc w:val="center"/>
              <w:rPr>
                <w:rFonts w:ascii="CordiaUPC" w:hAnsi="CordiaUPC" w:cs="CordiaUPC"/>
                <w:sz w:val="26"/>
                <w:szCs w:val="26"/>
              </w:rPr>
            </w:pPr>
          </w:p>
        </w:tc>
        <w:tc>
          <w:tcPr>
            <w:tcW w:w="285" w:type="pct"/>
            <w:vAlign w:val="bottom"/>
          </w:tcPr>
          <w:p w14:paraId="4C208CC2" w14:textId="77777777" w:rsidR="00500589" w:rsidRPr="007F079E" w:rsidRDefault="00500589" w:rsidP="001C09F9">
            <w:pPr>
              <w:tabs>
                <w:tab w:val="left" w:pos="720"/>
              </w:tabs>
              <w:spacing w:line="240" w:lineRule="exact"/>
              <w:ind w:left="-111" w:right="-43"/>
              <w:jc w:val="center"/>
              <w:rPr>
                <w:rFonts w:ascii="CordiaUPC" w:hAnsi="CordiaUPC" w:cs="CordiaUPC"/>
                <w:i/>
                <w:iCs/>
                <w:sz w:val="26"/>
                <w:szCs w:val="26"/>
              </w:rPr>
            </w:pPr>
          </w:p>
          <w:p w14:paraId="17C4DC53" w14:textId="77777777" w:rsidR="00500589" w:rsidRPr="007F079E" w:rsidRDefault="00500589" w:rsidP="001C09F9">
            <w:pPr>
              <w:tabs>
                <w:tab w:val="left" w:pos="720"/>
              </w:tabs>
              <w:spacing w:line="240" w:lineRule="exact"/>
              <w:ind w:left="-111" w:right="-43"/>
              <w:jc w:val="center"/>
              <w:rPr>
                <w:rFonts w:ascii="CordiaUPC" w:hAnsi="CordiaUPC" w:cs="CordiaUPC"/>
                <w:i/>
                <w:iCs/>
                <w:sz w:val="26"/>
                <w:szCs w:val="26"/>
              </w:rPr>
            </w:pPr>
          </w:p>
          <w:p w14:paraId="1DE008DD" w14:textId="56612034" w:rsidR="00500589" w:rsidRPr="007F079E" w:rsidRDefault="00500589" w:rsidP="001C09F9">
            <w:pPr>
              <w:tabs>
                <w:tab w:val="left" w:pos="720"/>
              </w:tabs>
              <w:spacing w:line="240" w:lineRule="exact"/>
              <w:ind w:left="-111" w:right="-43"/>
              <w:jc w:val="center"/>
              <w:rPr>
                <w:rFonts w:ascii="CordiaUPC" w:hAnsi="CordiaUPC" w:cs="CordiaUPC"/>
                <w:sz w:val="26"/>
                <w:szCs w:val="26"/>
              </w:rPr>
            </w:pPr>
            <w:r w:rsidRPr="007F079E">
              <w:rPr>
                <w:rFonts w:ascii="CordiaUPC" w:hAnsi="CordiaUPC" w:cs="CordiaUPC" w:hint="cs"/>
                <w:i/>
                <w:iCs/>
                <w:sz w:val="26"/>
                <w:szCs w:val="26"/>
              </w:rPr>
              <w:t xml:space="preserve">   Note</w:t>
            </w:r>
          </w:p>
        </w:tc>
        <w:tc>
          <w:tcPr>
            <w:tcW w:w="141" w:type="pct"/>
            <w:vAlign w:val="bottom"/>
          </w:tcPr>
          <w:p w14:paraId="36C0CA8C" w14:textId="77777777" w:rsidR="00500589" w:rsidRPr="007F079E" w:rsidRDefault="00500589" w:rsidP="001C09F9">
            <w:pPr>
              <w:tabs>
                <w:tab w:val="left" w:pos="720"/>
              </w:tabs>
              <w:spacing w:line="240" w:lineRule="exact"/>
              <w:ind w:left="-111" w:right="-43"/>
              <w:jc w:val="center"/>
              <w:rPr>
                <w:rFonts w:ascii="CordiaUPC" w:hAnsi="CordiaUPC" w:cs="CordiaUPC"/>
                <w:sz w:val="26"/>
                <w:szCs w:val="26"/>
              </w:rPr>
            </w:pPr>
          </w:p>
        </w:tc>
        <w:tc>
          <w:tcPr>
            <w:tcW w:w="667" w:type="pct"/>
            <w:vAlign w:val="bottom"/>
            <w:hideMark/>
          </w:tcPr>
          <w:p w14:paraId="1D27228C" w14:textId="77777777" w:rsidR="00500589" w:rsidRPr="007F079E" w:rsidRDefault="00500589" w:rsidP="001C09F9">
            <w:pPr>
              <w:tabs>
                <w:tab w:val="left" w:pos="720"/>
              </w:tabs>
              <w:spacing w:line="240" w:lineRule="exact"/>
              <w:ind w:left="-111" w:right="-43"/>
              <w:jc w:val="center"/>
              <w:rPr>
                <w:rFonts w:ascii="CordiaUPC" w:hAnsi="CordiaUPC" w:cs="CordiaUPC"/>
                <w:sz w:val="26"/>
                <w:szCs w:val="26"/>
                <w:rtl/>
                <w:cs/>
              </w:rPr>
            </w:pPr>
            <w:r w:rsidRPr="007F079E">
              <w:rPr>
                <w:rFonts w:ascii="CordiaUPC" w:hAnsi="CordiaUPC" w:cs="CordiaUPC" w:hint="cs"/>
                <w:sz w:val="26"/>
                <w:szCs w:val="26"/>
              </w:rPr>
              <w:t>Carrying amount in statement of financial position</w:t>
            </w:r>
          </w:p>
        </w:tc>
        <w:tc>
          <w:tcPr>
            <w:tcW w:w="143" w:type="pct"/>
            <w:vAlign w:val="bottom"/>
          </w:tcPr>
          <w:p w14:paraId="0165057E" w14:textId="77777777" w:rsidR="00500589" w:rsidRPr="007F079E" w:rsidRDefault="00500589" w:rsidP="001C09F9">
            <w:pPr>
              <w:pStyle w:val="Caption"/>
              <w:tabs>
                <w:tab w:val="left" w:pos="720"/>
              </w:tabs>
              <w:spacing w:line="240" w:lineRule="exact"/>
              <w:ind w:left="-111" w:right="-43"/>
              <w:jc w:val="center"/>
              <w:rPr>
                <w:rFonts w:ascii="CordiaUPC" w:hAnsi="CordiaUPC" w:cs="CordiaUPC"/>
                <w:bCs w:val="0"/>
                <w:i w:val="0"/>
                <w:sz w:val="26"/>
                <w:szCs w:val="26"/>
              </w:rPr>
            </w:pPr>
          </w:p>
        </w:tc>
        <w:tc>
          <w:tcPr>
            <w:tcW w:w="908" w:type="pct"/>
            <w:vAlign w:val="bottom"/>
            <w:hideMark/>
          </w:tcPr>
          <w:p w14:paraId="1B9061D5" w14:textId="77777777" w:rsidR="00500589" w:rsidRPr="007F079E" w:rsidRDefault="00500589" w:rsidP="001C09F9">
            <w:pPr>
              <w:pStyle w:val="Caption"/>
              <w:tabs>
                <w:tab w:val="left" w:pos="720"/>
              </w:tabs>
              <w:spacing w:line="240" w:lineRule="exact"/>
              <w:ind w:left="-111" w:right="-43"/>
              <w:jc w:val="center"/>
              <w:rPr>
                <w:rFonts w:ascii="CordiaUPC" w:hAnsi="CordiaUPC" w:cs="CordiaUPC"/>
                <w:i w:val="0"/>
                <w:sz w:val="26"/>
                <w:szCs w:val="26"/>
              </w:rPr>
            </w:pPr>
            <w:r w:rsidRPr="007F079E">
              <w:rPr>
                <w:rFonts w:ascii="CordiaUPC" w:hAnsi="CordiaUPC" w:cs="CordiaUPC" w:hint="cs"/>
                <w:i w:val="0"/>
                <w:sz w:val="26"/>
                <w:szCs w:val="26"/>
              </w:rPr>
              <w:t xml:space="preserve">Carrying amount </w:t>
            </w:r>
          </w:p>
          <w:p w14:paraId="0D05DE8F" w14:textId="77777777" w:rsidR="00500589" w:rsidRPr="007F079E" w:rsidRDefault="00500589" w:rsidP="001C09F9">
            <w:pPr>
              <w:pStyle w:val="Caption"/>
              <w:tabs>
                <w:tab w:val="left" w:pos="720"/>
              </w:tabs>
              <w:spacing w:line="240" w:lineRule="exact"/>
              <w:ind w:left="-111" w:right="-43"/>
              <w:jc w:val="center"/>
              <w:rPr>
                <w:rFonts w:ascii="CordiaUPC" w:hAnsi="CordiaUPC" w:cs="CordiaUPC"/>
                <w:b/>
                <w:bCs w:val="0"/>
                <w:i w:val="0"/>
                <w:sz w:val="26"/>
                <w:szCs w:val="26"/>
                <w:rtl/>
              </w:rPr>
            </w:pPr>
            <w:r w:rsidRPr="007F079E">
              <w:rPr>
                <w:rFonts w:ascii="CordiaUPC" w:hAnsi="CordiaUPC" w:cs="CordiaUPC" w:hint="cs"/>
                <w:i w:val="0"/>
                <w:sz w:val="26"/>
                <w:szCs w:val="26"/>
              </w:rPr>
              <w:t>in statement of financial position that are not qualify for offsetting</w:t>
            </w:r>
          </w:p>
        </w:tc>
      </w:tr>
      <w:tr w:rsidR="00500589" w:rsidRPr="007F079E" w14:paraId="4F0301AC" w14:textId="77777777" w:rsidTr="000C7228">
        <w:trPr>
          <w:tblHeader/>
        </w:trPr>
        <w:tc>
          <w:tcPr>
            <w:tcW w:w="1051" w:type="pct"/>
            <w:gridSpan w:val="2"/>
            <w:vAlign w:val="bottom"/>
          </w:tcPr>
          <w:p w14:paraId="35C3FB09" w14:textId="77777777" w:rsidR="00500589" w:rsidRPr="007F079E" w:rsidRDefault="00500589" w:rsidP="001C09F9">
            <w:pPr>
              <w:pStyle w:val="a"/>
              <w:tabs>
                <w:tab w:val="left" w:pos="720"/>
              </w:tabs>
              <w:spacing w:line="240" w:lineRule="exact"/>
              <w:ind w:left="66" w:right="-43"/>
              <w:jc w:val="center"/>
              <w:rPr>
                <w:rFonts w:ascii="CordiaUPC" w:hAnsi="CordiaUPC" w:cs="CordiaUPC"/>
                <w:sz w:val="26"/>
                <w:szCs w:val="26"/>
                <w:lang w:val="en-US"/>
              </w:rPr>
            </w:pPr>
          </w:p>
        </w:tc>
        <w:tc>
          <w:tcPr>
            <w:tcW w:w="762" w:type="pct"/>
            <w:hideMark/>
          </w:tcPr>
          <w:p w14:paraId="3A826465" w14:textId="77777777" w:rsidR="00500589" w:rsidRPr="007F079E" w:rsidRDefault="00500589" w:rsidP="001C09F9">
            <w:pPr>
              <w:tabs>
                <w:tab w:val="left" w:pos="720"/>
              </w:tabs>
              <w:spacing w:line="240" w:lineRule="exact"/>
              <w:ind w:left="-111" w:right="-43"/>
              <w:jc w:val="center"/>
              <w:rPr>
                <w:rFonts w:ascii="CordiaUPC" w:hAnsi="CordiaUPC" w:cs="CordiaUPC"/>
                <w:sz w:val="26"/>
                <w:szCs w:val="26"/>
                <w:cs/>
              </w:rPr>
            </w:pPr>
            <w:r w:rsidRPr="007F079E">
              <w:rPr>
                <w:rFonts w:ascii="CordiaUPC" w:hAnsi="CordiaUPC" w:cs="CordiaUPC" w:hint="cs"/>
                <w:i/>
                <w:iCs/>
                <w:sz w:val="26"/>
                <w:szCs w:val="26"/>
              </w:rPr>
              <w:t>(in million Baht)</w:t>
            </w:r>
          </w:p>
        </w:tc>
        <w:tc>
          <w:tcPr>
            <w:tcW w:w="141" w:type="pct"/>
            <w:vAlign w:val="bottom"/>
          </w:tcPr>
          <w:p w14:paraId="375249DD" w14:textId="77777777" w:rsidR="00500589" w:rsidRPr="007F079E" w:rsidRDefault="00500589" w:rsidP="001C09F9">
            <w:pPr>
              <w:tabs>
                <w:tab w:val="left" w:pos="720"/>
              </w:tabs>
              <w:spacing w:line="240" w:lineRule="exact"/>
              <w:ind w:left="-111" w:right="-43"/>
              <w:jc w:val="center"/>
              <w:rPr>
                <w:rFonts w:ascii="CordiaUPC" w:hAnsi="CordiaUPC" w:cs="CordiaUPC"/>
                <w:sz w:val="26"/>
                <w:szCs w:val="26"/>
                <w:rtl/>
                <w:cs/>
              </w:rPr>
            </w:pPr>
          </w:p>
        </w:tc>
        <w:tc>
          <w:tcPr>
            <w:tcW w:w="712" w:type="pct"/>
            <w:vAlign w:val="bottom"/>
          </w:tcPr>
          <w:p w14:paraId="6AE86E96" w14:textId="77777777" w:rsidR="00500589" w:rsidRPr="007F079E" w:rsidRDefault="00500589" w:rsidP="001C09F9">
            <w:pPr>
              <w:tabs>
                <w:tab w:val="left" w:pos="720"/>
              </w:tabs>
              <w:spacing w:line="240" w:lineRule="exact"/>
              <w:ind w:left="-111" w:right="-43"/>
              <w:jc w:val="center"/>
              <w:rPr>
                <w:rFonts w:ascii="CordiaUPC" w:hAnsi="CordiaUPC" w:cs="CordiaUPC"/>
                <w:sz w:val="26"/>
                <w:szCs w:val="26"/>
                <w:rtl/>
                <w:cs/>
              </w:rPr>
            </w:pPr>
          </w:p>
        </w:tc>
        <w:tc>
          <w:tcPr>
            <w:tcW w:w="190" w:type="pct"/>
            <w:vAlign w:val="bottom"/>
          </w:tcPr>
          <w:p w14:paraId="71E75F62" w14:textId="77777777" w:rsidR="00500589" w:rsidRPr="007F079E" w:rsidRDefault="00500589" w:rsidP="001C09F9">
            <w:pPr>
              <w:tabs>
                <w:tab w:val="left" w:pos="720"/>
              </w:tabs>
              <w:spacing w:line="240" w:lineRule="exact"/>
              <w:ind w:left="-111" w:right="-43"/>
              <w:jc w:val="center"/>
              <w:rPr>
                <w:rFonts w:ascii="CordiaUPC" w:hAnsi="CordiaUPC" w:cs="CordiaUPC"/>
                <w:sz w:val="26"/>
                <w:szCs w:val="26"/>
                <w:rtl/>
                <w:cs/>
              </w:rPr>
            </w:pPr>
          </w:p>
        </w:tc>
        <w:tc>
          <w:tcPr>
            <w:tcW w:w="285" w:type="pct"/>
            <w:vAlign w:val="bottom"/>
          </w:tcPr>
          <w:p w14:paraId="54432C36" w14:textId="77777777" w:rsidR="00500589" w:rsidRPr="007F079E" w:rsidRDefault="00500589" w:rsidP="001C09F9">
            <w:pPr>
              <w:tabs>
                <w:tab w:val="left" w:pos="720"/>
              </w:tabs>
              <w:spacing w:line="240" w:lineRule="exact"/>
              <w:ind w:left="-111" w:right="-43"/>
              <w:jc w:val="center"/>
              <w:rPr>
                <w:rFonts w:ascii="CordiaUPC" w:hAnsi="CordiaUPC" w:cs="CordiaUPC"/>
                <w:sz w:val="26"/>
                <w:szCs w:val="26"/>
              </w:rPr>
            </w:pPr>
          </w:p>
        </w:tc>
        <w:tc>
          <w:tcPr>
            <w:tcW w:w="141" w:type="pct"/>
            <w:vAlign w:val="bottom"/>
          </w:tcPr>
          <w:p w14:paraId="3003E5F7" w14:textId="77777777" w:rsidR="00500589" w:rsidRPr="007F079E" w:rsidRDefault="00500589" w:rsidP="001C09F9">
            <w:pPr>
              <w:tabs>
                <w:tab w:val="left" w:pos="720"/>
              </w:tabs>
              <w:spacing w:line="240" w:lineRule="exact"/>
              <w:ind w:left="-111" w:right="-43"/>
              <w:jc w:val="center"/>
              <w:rPr>
                <w:rFonts w:ascii="CordiaUPC" w:hAnsi="CordiaUPC" w:cs="CordiaUPC"/>
                <w:sz w:val="26"/>
                <w:szCs w:val="26"/>
              </w:rPr>
            </w:pPr>
          </w:p>
        </w:tc>
        <w:tc>
          <w:tcPr>
            <w:tcW w:w="1718" w:type="pct"/>
            <w:gridSpan w:val="3"/>
            <w:vAlign w:val="bottom"/>
            <w:hideMark/>
          </w:tcPr>
          <w:p w14:paraId="209A001C" w14:textId="77777777" w:rsidR="00500589" w:rsidRPr="007F079E" w:rsidRDefault="00500589" w:rsidP="001C09F9">
            <w:pPr>
              <w:pStyle w:val="Caption"/>
              <w:tabs>
                <w:tab w:val="left" w:pos="720"/>
              </w:tabs>
              <w:spacing w:line="240" w:lineRule="exact"/>
              <w:ind w:left="-111" w:right="-43"/>
              <w:jc w:val="center"/>
              <w:rPr>
                <w:rFonts w:ascii="CordiaUPC" w:hAnsi="CordiaUPC" w:cs="CordiaUPC"/>
                <w:i w:val="0"/>
                <w:sz w:val="26"/>
                <w:szCs w:val="26"/>
                <w:rtl/>
                <w:cs/>
              </w:rPr>
            </w:pPr>
            <w:r w:rsidRPr="007F079E">
              <w:rPr>
                <w:rFonts w:ascii="CordiaUPC" w:hAnsi="CordiaUPC" w:cs="CordiaUPC" w:hint="cs"/>
                <w:sz w:val="26"/>
                <w:szCs w:val="26"/>
              </w:rPr>
              <w:t>(in million Baht)</w:t>
            </w:r>
          </w:p>
        </w:tc>
      </w:tr>
      <w:tr w:rsidR="00500589" w:rsidRPr="007F079E" w14:paraId="70B54313" w14:textId="77777777" w:rsidTr="000C7228">
        <w:trPr>
          <w:tblHeader/>
        </w:trPr>
        <w:tc>
          <w:tcPr>
            <w:tcW w:w="1051" w:type="pct"/>
            <w:gridSpan w:val="2"/>
            <w:vAlign w:val="bottom"/>
            <w:hideMark/>
          </w:tcPr>
          <w:p w14:paraId="4163F29C" w14:textId="5A49E3E3" w:rsidR="00500589" w:rsidRPr="007F079E" w:rsidRDefault="00003E23" w:rsidP="001C09F9">
            <w:pPr>
              <w:pStyle w:val="a"/>
              <w:tabs>
                <w:tab w:val="left" w:pos="720"/>
              </w:tabs>
              <w:spacing w:line="240" w:lineRule="exact"/>
              <w:ind w:left="156" w:right="-43" w:hanging="156"/>
              <w:rPr>
                <w:rFonts w:ascii="CordiaUPC" w:hAnsi="CordiaUPC" w:cs="CordiaUPC"/>
                <w:sz w:val="26"/>
                <w:szCs w:val="26"/>
                <w:cs/>
              </w:rPr>
            </w:pPr>
            <w:r w:rsidRPr="007F079E">
              <w:rPr>
                <w:rFonts w:ascii="CordiaUPC" w:hAnsi="CordiaUPC" w:cs="CordiaUPC" w:hint="cs"/>
                <w:b/>
                <w:bCs/>
                <w:i/>
                <w:iCs/>
                <w:sz w:val="26"/>
                <w:szCs w:val="26"/>
              </w:rPr>
              <w:t xml:space="preserve">At </w:t>
            </w:r>
            <w:r w:rsidR="007D10B3" w:rsidRPr="007F079E">
              <w:rPr>
                <w:rFonts w:ascii="CordiaUPC" w:hAnsi="CordiaUPC" w:cs="CordiaUPC" w:hint="cs"/>
                <w:b/>
                <w:bCs/>
                <w:i/>
                <w:iCs/>
                <w:sz w:val="26"/>
                <w:szCs w:val="26"/>
                <w:cs/>
              </w:rPr>
              <w:t>3</w:t>
            </w:r>
            <w:r w:rsidR="00B535C7" w:rsidRPr="007F079E">
              <w:rPr>
                <w:rFonts w:ascii="CordiaUPC" w:hAnsi="CordiaUPC" w:cs="CordiaUPC" w:hint="cs"/>
                <w:b/>
                <w:bCs/>
                <w:i/>
                <w:iCs/>
                <w:sz w:val="26"/>
                <w:szCs w:val="26"/>
                <w:cs/>
              </w:rPr>
              <w:t>1 December</w:t>
            </w:r>
            <w:r w:rsidR="007D10B3" w:rsidRPr="007F079E">
              <w:rPr>
                <w:rFonts w:ascii="CordiaUPC" w:hAnsi="CordiaUPC" w:cs="CordiaUPC" w:hint="cs"/>
                <w:b/>
                <w:bCs/>
                <w:i/>
                <w:iCs/>
                <w:sz w:val="26"/>
                <w:szCs w:val="26"/>
                <w:cs/>
              </w:rPr>
              <w:t xml:space="preserve"> 2022</w:t>
            </w:r>
          </w:p>
        </w:tc>
        <w:tc>
          <w:tcPr>
            <w:tcW w:w="762" w:type="pct"/>
            <w:vAlign w:val="bottom"/>
          </w:tcPr>
          <w:p w14:paraId="325F1D52" w14:textId="77777777" w:rsidR="00500589" w:rsidRPr="007F079E" w:rsidRDefault="00500589" w:rsidP="001C09F9">
            <w:pPr>
              <w:tabs>
                <w:tab w:val="left" w:pos="720"/>
              </w:tabs>
              <w:spacing w:line="240" w:lineRule="exact"/>
              <w:ind w:left="-111" w:right="-43"/>
              <w:jc w:val="center"/>
              <w:rPr>
                <w:rFonts w:ascii="CordiaUPC" w:hAnsi="CordiaUPC" w:cs="CordiaUPC"/>
                <w:sz w:val="26"/>
                <w:szCs w:val="26"/>
                <w:cs/>
              </w:rPr>
            </w:pPr>
          </w:p>
        </w:tc>
        <w:tc>
          <w:tcPr>
            <w:tcW w:w="141" w:type="pct"/>
            <w:vAlign w:val="bottom"/>
          </w:tcPr>
          <w:p w14:paraId="05F493AE" w14:textId="77777777" w:rsidR="00500589" w:rsidRPr="007F079E" w:rsidRDefault="00500589" w:rsidP="001C09F9">
            <w:pPr>
              <w:tabs>
                <w:tab w:val="left" w:pos="720"/>
              </w:tabs>
              <w:spacing w:line="240" w:lineRule="exact"/>
              <w:ind w:left="-111" w:right="-43"/>
              <w:jc w:val="center"/>
              <w:rPr>
                <w:rFonts w:ascii="CordiaUPC" w:hAnsi="CordiaUPC" w:cs="CordiaUPC"/>
                <w:sz w:val="26"/>
                <w:szCs w:val="26"/>
                <w:rtl/>
                <w:cs/>
              </w:rPr>
            </w:pPr>
          </w:p>
        </w:tc>
        <w:tc>
          <w:tcPr>
            <w:tcW w:w="712" w:type="pct"/>
            <w:vAlign w:val="bottom"/>
          </w:tcPr>
          <w:p w14:paraId="12D2393B" w14:textId="77777777" w:rsidR="00500589" w:rsidRPr="007F079E" w:rsidRDefault="00500589" w:rsidP="001C09F9">
            <w:pPr>
              <w:tabs>
                <w:tab w:val="left" w:pos="720"/>
              </w:tabs>
              <w:spacing w:line="240" w:lineRule="exact"/>
              <w:ind w:left="-111" w:right="-43"/>
              <w:jc w:val="center"/>
              <w:rPr>
                <w:rFonts w:ascii="CordiaUPC" w:hAnsi="CordiaUPC" w:cs="CordiaUPC"/>
                <w:sz w:val="26"/>
                <w:szCs w:val="26"/>
                <w:rtl/>
                <w:cs/>
              </w:rPr>
            </w:pPr>
          </w:p>
        </w:tc>
        <w:tc>
          <w:tcPr>
            <w:tcW w:w="190" w:type="pct"/>
            <w:vAlign w:val="bottom"/>
          </w:tcPr>
          <w:p w14:paraId="25EA36B2" w14:textId="77777777" w:rsidR="00500589" w:rsidRPr="007F079E" w:rsidRDefault="00500589" w:rsidP="001C09F9">
            <w:pPr>
              <w:tabs>
                <w:tab w:val="left" w:pos="720"/>
              </w:tabs>
              <w:spacing w:line="240" w:lineRule="exact"/>
              <w:ind w:left="-111" w:right="-43"/>
              <w:jc w:val="center"/>
              <w:rPr>
                <w:rFonts w:ascii="CordiaUPC" w:hAnsi="CordiaUPC" w:cs="CordiaUPC"/>
                <w:sz w:val="26"/>
                <w:szCs w:val="26"/>
                <w:rtl/>
                <w:cs/>
              </w:rPr>
            </w:pPr>
          </w:p>
        </w:tc>
        <w:tc>
          <w:tcPr>
            <w:tcW w:w="285" w:type="pct"/>
            <w:vAlign w:val="bottom"/>
          </w:tcPr>
          <w:p w14:paraId="25410F3A" w14:textId="77777777" w:rsidR="00500589" w:rsidRPr="007F079E" w:rsidRDefault="00500589" w:rsidP="001C09F9">
            <w:pPr>
              <w:tabs>
                <w:tab w:val="left" w:pos="720"/>
              </w:tabs>
              <w:spacing w:line="240" w:lineRule="exact"/>
              <w:ind w:left="-111" w:right="-43"/>
              <w:jc w:val="center"/>
              <w:rPr>
                <w:rFonts w:ascii="CordiaUPC" w:hAnsi="CordiaUPC" w:cs="CordiaUPC"/>
                <w:sz w:val="26"/>
                <w:szCs w:val="26"/>
              </w:rPr>
            </w:pPr>
          </w:p>
        </w:tc>
        <w:tc>
          <w:tcPr>
            <w:tcW w:w="141" w:type="pct"/>
            <w:vAlign w:val="bottom"/>
          </w:tcPr>
          <w:p w14:paraId="4BF1DF43" w14:textId="77777777" w:rsidR="00500589" w:rsidRPr="007F079E" w:rsidRDefault="00500589" w:rsidP="001C09F9">
            <w:pPr>
              <w:tabs>
                <w:tab w:val="left" w:pos="720"/>
              </w:tabs>
              <w:spacing w:line="240" w:lineRule="exact"/>
              <w:ind w:left="-111" w:right="-43"/>
              <w:jc w:val="center"/>
              <w:rPr>
                <w:rFonts w:ascii="CordiaUPC" w:hAnsi="CordiaUPC" w:cs="CordiaUPC"/>
                <w:sz w:val="26"/>
                <w:szCs w:val="26"/>
              </w:rPr>
            </w:pPr>
          </w:p>
        </w:tc>
        <w:tc>
          <w:tcPr>
            <w:tcW w:w="667" w:type="pct"/>
            <w:vAlign w:val="bottom"/>
          </w:tcPr>
          <w:p w14:paraId="190EFA37" w14:textId="77777777" w:rsidR="00500589" w:rsidRPr="007F079E" w:rsidRDefault="00500589" w:rsidP="001C09F9">
            <w:pPr>
              <w:tabs>
                <w:tab w:val="left" w:pos="720"/>
              </w:tabs>
              <w:spacing w:line="240" w:lineRule="exact"/>
              <w:ind w:left="-111" w:right="-43"/>
              <w:jc w:val="center"/>
              <w:rPr>
                <w:rFonts w:ascii="CordiaUPC" w:hAnsi="CordiaUPC" w:cs="CordiaUPC"/>
                <w:sz w:val="26"/>
                <w:szCs w:val="26"/>
                <w:rtl/>
                <w:cs/>
              </w:rPr>
            </w:pPr>
          </w:p>
        </w:tc>
        <w:tc>
          <w:tcPr>
            <w:tcW w:w="143" w:type="pct"/>
            <w:vAlign w:val="bottom"/>
          </w:tcPr>
          <w:p w14:paraId="6EA1C088" w14:textId="77777777" w:rsidR="00500589" w:rsidRPr="007F079E" w:rsidRDefault="00500589" w:rsidP="001C09F9">
            <w:pPr>
              <w:pStyle w:val="Caption"/>
              <w:tabs>
                <w:tab w:val="left" w:pos="720"/>
              </w:tabs>
              <w:spacing w:line="240" w:lineRule="exact"/>
              <w:ind w:left="-111" w:right="-43"/>
              <w:jc w:val="center"/>
              <w:rPr>
                <w:rFonts w:ascii="CordiaUPC" w:hAnsi="CordiaUPC" w:cs="CordiaUPC"/>
                <w:bCs w:val="0"/>
                <w:i w:val="0"/>
                <w:sz w:val="26"/>
                <w:szCs w:val="26"/>
              </w:rPr>
            </w:pPr>
          </w:p>
        </w:tc>
        <w:tc>
          <w:tcPr>
            <w:tcW w:w="908" w:type="pct"/>
            <w:vAlign w:val="bottom"/>
          </w:tcPr>
          <w:p w14:paraId="4E641638" w14:textId="77777777" w:rsidR="00500589" w:rsidRPr="007F079E" w:rsidRDefault="00500589" w:rsidP="001C09F9">
            <w:pPr>
              <w:pStyle w:val="Caption"/>
              <w:tabs>
                <w:tab w:val="left" w:pos="720"/>
              </w:tabs>
              <w:spacing w:line="240" w:lineRule="exact"/>
              <w:ind w:left="-111" w:right="-43"/>
              <w:jc w:val="center"/>
              <w:rPr>
                <w:rFonts w:ascii="CordiaUPC" w:hAnsi="CordiaUPC" w:cs="CordiaUPC"/>
                <w:i w:val="0"/>
                <w:sz w:val="26"/>
                <w:szCs w:val="26"/>
                <w:rtl/>
              </w:rPr>
            </w:pPr>
          </w:p>
        </w:tc>
      </w:tr>
      <w:tr w:rsidR="00500589" w:rsidRPr="007F079E" w14:paraId="76D2153B" w14:textId="77777777" w:rsidTr="000C7228">
        <w:tc>
          <w:tcPr>
            <w:tcW w:w="1051" w:type="pct"/>
            <w:gridSpan w:val="2"/>
            <w:hideMark/>
          </w:tcPr>
          <w:p w14:paraId="74DB1CD8" w14:textId="77777777" w:rsidR="00500589" w:rsidRPr="007F079E" w:rsidRDefault="00500589" w:rsidP="001C09F9">
            <w:pPr>
              <w:pStyle w:val="a"/>
              <w:tabs>
                <w:tab w:val="left" w:pos="720"/>
              </w:tabs>
              <w:spacing w:line="240" w:lineRule="exact"/>
              <w:ind w:left="156" w:right="-43" w:hanging="156"/>
              <w:rPr>
                <w:rFonts w:ascii="CordiaUPC" w:hAnsi="CordiaUPC" w:cs="CordiaUPC"/>
                <w:b/>
                <w:bCs/>
                <w:i/>
                <w:iCs/>
                <w:sz w:val="26"/>
                <w:szCs w:val="26"/>
              </w:rPr>
            </w:pPr>
            <w:r w:rsidRPr="007F079E">
              <w:rPr>
                <w:rFonts w:ascii="CordiaUPC" w:hAnsi="CordiaUPC" w:cs="CordiaUPC" w:hint="cs"/>
                <w:b/>
                <w:bCs/>
                <w:i/>
                <w:iCs/>
                <w:sz w:val="26"/>
                <w:szCs w:val="26"/>
              </w:rPr>
              <w:t>Financial</w:t>
            </w:r>
            <w:r w:rsidRPr="007F079E">
              <w:rPr>
                <w:rFonts w:ascii="CordiaUPC" w:hAnsi="CordiaUPC" w:cs="CordiaUPC" w:hint="cs"/>
                <w:b/>
                <w:bCs/>
                <w:i/>
                <w:iCs/>
                <w:sz w:val="26"/>
                <w:szCs w:val="26"/>
                <w:cs/>
              </w:rPr>
              <w:t xml:space="preserve"> </w:t>
            </w:r>
            <w:r w:rsidRPr="007F079E">
              <w:rPr>
                <w:rFonts w:ascii="CordiaUPC" w:hAnsi="CordiaUPC" w:cs="CordiaUPC" w:hint="cs"/>
                <w:b/>
                <w:bCs/>
                <w:i/>
                <w:iCs/>
                <w:sz w:val="26"/>
                <w:szCs w:val="26"/>
              </w:rPr>
              <w:t>assets</w:t>
            </w:r>
          </w:p>
        </w:tc>
        <w:tc>
          <w:tcPr>
            <w:tcW w:w="762" w:type="pct"/>
          </w:tcPr>
          <w:p w14:paraId="14EE8EDF" w14:textId="77777777" w:rsidR="00500589" w:rsidRPr="007F079E" w:rsidRDefault="00500589" w:rsidP="001C09F9">
            <w:pPr>
              <w:tabs>
                <w:tab w:val="left" w:pos="720"/>
              </w:tabs>
              <w:spacing w:line="240" w:lineRule="exact"/>
              <w:ind w:left="-20" w:right="-105"/>
              <w:rPr>
                <w:rFonts w:ascii="CordiaUPC" w:hAnsi="CordiaUPC" w:cs="CordiaUPC"/>
                <w:i/>
                <w:iCs/>
                <w:sz w:val="26"/>
                <w:szCs w:val="26"/>
                <w:cs/>
              </w:rPr>
            </w:pPr>
          </w:p>
        </w:tc>
        <w:tc>
          <w:tcPr>
            <w:tcW w:w="141" w:type="pct"/>
          </w:tcPr>
          <w:p w14:paraId="1EEBB2FE" w14:textId="77777777" w:rsidR="00500589" w:rsidRPr="007F079E" w:rsidRDefault="00500589" w:rsidP="001C09F9">
            <w:pPr>
              <w:tabs>
                <w:tab w:val="left" w:pos="720"/>
              </w:tabs>
              <w:spacing w:line="240" w:lineRule="exact"/>
              <w:ind w:right="-105"/>
              <w:rPr>
                <w:rFonts w:ascii="CordiaUPC" w:hAnsi="CordiaUPC" w:cs="CordiaUPC"/>
                <w:i/>
                <w:iCs/>
                <w:sz w:val="26"/>
                <w:szCs w:val="26"/>
                <w:rtl/>
                <w:cs/>
              </w:rPr>
            </w:pPr>
          </w:p>
        </w:tc>
        <w:tc>
          <w:tcPr>
            <w:tcW w:w="712" w:type="pct"/>
          </w:tcPr>
          <w:p w14:paraId="533E73AB" w14:textId="77777777" w:rsidR="00500589" w:rsidRPr="007F079E" w:rsidRDefault="00500589" w:rsidP="001C09F9">
            <w:pPr>
              <w:tabs>
                <w:tab w:val="left" w:pos="720"/>
              </w:tabs>
              <w:spacing w:line="240" w:lineRule="exact"/>
              <w:ind w:right="-105"/>
              <w:rPr>
                <w:rFonts w:ascii="CordiaUPC" w:hAnsi="CordiaUPC" w:cs="CordiaUPC"/>
                <w:i/>
                <w:iCs/>
                <w:sz w:val="26"/>
                <w:szCs w:val="26"/>
                <w:rtl/>
                <w:cs/>
              </w:rPr>
            </w:pPr>
          </w:p>
        </w:tc>
        <w:tc>
          <w:tcPr>
            <w:tcW w:w="190" w:type="pct"/>
          </w:tcPr>
          <w:p w14:paraId="1DE84635" w14:textId="77777777" w:rsidR="00500589" w:rsidRPr="007F079E" w:rsidRDefault="00500589" w:rsidP="001C09F9">
            <w:pPr>
              <w:tabs>
                <w:tab w:val="left" w:pos="720"/>
              </w:tabs>
              <w:spacing w:line="240" w:lineRule="exact"/>
              <w:ind w:right="-105"/>
              <w:rPr>
                <w:rFonts w:ascii="CordiaUPC" w:hAnsi="CordiaUPC" w:cs="CordiaUPC"/>
                <w:i/>
                <w:iCs/>
                <w:sz w:val="26"/>
                <w:szCs w:val="26"/>
                <w:rtl/>
                <w:cs/>
              </w:rPr>
            </w:pPr>
          </w:p>
        </w:tc>
        <w:tc>
          <w:tcPr>
            <w:tcW w:w="285" w:type="pct"/>
          </w:tcPr>
          <w:p w14:paraId="72DA25FC" w14:textId="77777777" w:rsidR="00500589" w:rsidRPr="007F079E" w:rsidRDefault="00500589" w:rsidP="001C09F9">
            <w:pPr>
              <w:tabs>
                <w:tab w:val="left" w:pos="720"/>
              </w:tabs>
              <w:spacing w:line="240" w:lineRule="exact"/>
              <w:ind w:right="-105"/>
              <w:rPr>
                <w:rFonts w:ascii="CordiaUPC" w:hAnsi="CordiaUPC" w:cs="CordiaUPC"/>
                <w:i/>
                <w:iCs/>
                <w:sz w:val="26"/>
                <w:szCs w:val="26"/>
              </w:rPr>
            </w:pPr>
          </w:p>
        </w:tc>
        <w:tc>
          <w:tcPr>
            <w:tcW w:w="141" w:type="pct"/>
          </w:tcPr>
          <w:p w14:paraId="35F0205F" w14:textId="77777777" w:rsidR="00500589" w:rsidRPr="007F079E" w:rsidRDefault="00500589" w:rsidP="001C09F9">
            <w:pPr>
              <w:tabs>
                <w:tab w:val="left" w:pos="720"/>
              </w:tabs>
              <w:spacing w:line="240" w:lineRule="exact"/>
              <w:ind w:right="-105"/>
              <w:rPr>
                <w:rFonts w:ascii="CordiaUPC" w:hAnsi="CordiaUPC" w:cs="CordiaUPC"/>
                <w:i/>
                <w:iCs/>
                <w:sz w:val="26"/>
                <w:szCs w:val="26"/>
              </w:rPr>
            </w:pPr>
          </w:p>
        </w:tc>
        <w:tc>
          <w:tcPr>
            <w:tcW w:w="1718" w:type="pct"/>
            <w:gridSpan w:val="3"/>
          </w:tcPr>
          <w:p w14:paraId="58169EAC" w14:textId="77777777" w:rsidR="00500589" w:rsidRPr="007F079E" w:rsidRDefault="00500589" w:rsidP="001C09F9">
            <w:pPr>
              <w:pStyle w:val="Caption"/>
              <w:tabs>
                <w:tab w:val="left" w:pos="720"/>
              </w:tabs>
              <w:spacing w:line="240" w:lineRule="exact"/>
              <w:ind w:left="-87" w:right="-43"/>
              <w:jc w:val="center"/>
              <w:rPr>
                <w:rFonts w:ascii="CordiaUPC" w:hAnsi="CordiaUPC" w:cs="CordiaUPC"/>
                <w:b/>
                <w:bCs w:val="0"/>
                <w:sz w:val="26"/>
                <w:szCs w:val="26"/>
              </w:rPr>
            </w:pPr>
          </w:p>
        </w:tc>
      </w:tr>
      <w:tr w:rsidR="00F62D58" w:rsidRPr="007F079E" w14:paraId="4E79A1AA" w14:textId="77777777" w:rsidTr="000C7228">
        <w:tc>
          <w:tcPr>
            <w:tcW w:w="1051" w:type="pct"/>
            <w:gridSpan w:val="2"/>
            <w:hideMark/>
          </w:tcPr>
          <w:p w14:paraId="74857616" w14:textId="77777777" w:rsidR="00F62D58" w:rsidRPr="007F079E" w:rsidRDefault="00F62D58" w:rsidP="00F62D58">
            <w:pPr>
              <w:pStyle w:val="a"/>
              <w:tabs>
                <w:tab w:val="left" w:pos="720"/>
              </w:tabs>
              <w:spacing w:line="240" w:lineRule="exact"/>
              <w:ind w:left="156" w:right="-43" w:hanging="156"/>
              <w:rPr>
                <w:rFonts w:ascii="CordiaUPC" w:hAnsi="CordiaUPC" w:cs="CordiaUPC"/>
                <w:sz w:val="26"/>
                <w:szCs w:val="26"/>
                <w:lang w:val="en-US"/>
              </w:rPr>
            </w:pPr>
            <w:r w:rsidRPr="007F079E">
              <w:rPr>
                <w:rFonts w:ascii="CordiaUPC" w:hAnsi="CordiaUPC" w:cs="CordiaUPC" w:hint="cs"/>
                <w:sz w:val="26"/>
                <w:szCs w:val="26"/>
              </w:rPr>
              <w:t>Reverse</w:t>
            </w:r>
            <w:r w:rsidRPr="007F079E">
              <w:rPr>
                <w:rFonts w:ascii="CordiaUPC" w:hAnsi="CordiaUPC" w:cs="CordiaUPC" w:hint="cs"/>
                <w:sz w:val="26"/>
                <w:szCs w:val="26"/>
                <w:cs/>
              </w:rPr>
              <w:t xml:space="preserve"> </w:t>
            </w:r>
            <w:r w:rsidRPr="007F079E">
              <w:rPr>
                <w:rFonts w:ascii="CordiaUPC" w:hAnsi="CordiaUPC" w:cs="CordiaUPC" w:hint="cs"/>
                <w:sz w:val="26"/>
                <w:szCs w:val="26"/>
              </w:rPr>
              <w:t>sale-and-repurchase</w:t>
            </w:r>
          </w:p>
        </w:tc>
        <w:tc>
          <w:tcPr>
            <w:tcW w:w="762" w:type="pct"/>
          </w:tcPr>
          <w:p w14:paraId="3F101B5C" w14:textId="1907FD76" w:rsidR="00F62D58" w:rsidRPr="007F079E" w:rsidRDefault="009E0AB2" w:rsidP="00F62D58">
            <w:pPr>
              <w:tabs>
                <w:tab w:val="decimal" w:pos="1232"/>
              </w:tabs>
              <w:spacing w:line="240" w:lineRule="exact"/>
              <w:rPr>
                <w:rFonts w:ascii="CordiaUPC" w:hAnsi="CordiaUPC" w:cs="CordiaUPC"/>
                <w:sz w:val="26"/>
                <w:szCs w:val="26"/>
                <w:cs/>
                <w:lang w:val="en-US"/>
              </w:rPr>
            </w:pPr>
            <w:r w:rsidRPr="007F079E">
              <w:rPr>
                <w:rFonts w:ascii="CordiaUPC" w:hAnsi="CordiaUPC" w:cs="CordiaUPC"/>
                <w:sz w:val="26"/>
                <w:szCs w:val="26"/>
                <w:lang w:val="en-US"/>
              </w:rPr>
              <w:t>60,311</w:t>
            </w:r>
          </w:p>
        </w:tc>
        <w:tc>
          <w:tcPr>
            <w:tcW w:w="141" w:type="pct"/>
          </w:tcPr>
          <w:p w14:paraId="67F66B84" w14:textId="77777777" w:rsidR="00F62D58" w:rsidRPr="007F079E" w:rsidRDefault="00F62D58" w:rsidP="00F62D58">
            <w:pPr>
              <w:tabs>
                <w:tab w:val="left" w:pos="720"/>
              </w:tabs>
              <w:spacing w:line="240" w:lineRule="exact"/>
              <w:ind w:right="-105"/>
              <w:rPr>
                <w:rFonts w:ascii="CordiaUPC" w:hAnsi="CordiaUPC" w:cs="CordiaUPC"/>
                <w:sz w:val="26"/>
                <w:szCs w:val="26"/>
              </w:rPr>
            </w:pPr>
          </w:p>
        </w:tc>
        <w:tc>
          <w:tcPr>
            <w:tcW w:w="712" w:type="pct"/>
            <w:hideMark/>
          </w:tcPr>
          <w:p w14:paraId="738791A6" w14:textId="77777777" w:rsidR="00F62D58" w:rsidRPr="007F079E" w:rsidRDefault="00F62D58" w:rsidP="00F62D58">
            <w:pPr>
              <w:spacing w:line="240" w:lineRule="exact"/>
              <w:ind w:left="158" w:right="-101" w:hanging="158"/>
              <w:rPr>
                <w:rFonts w:ascii="CordiaUPC" w:hAnsi="CordiaUPC" w:cs="CordiaUPC"/>
                <w:sz w:val="26"/>
                <w:szCs w:val="26"/>
                <w:rtl/>
                <w:cs/>
              </w:rPr>
            </w:pPr>
            <w:r w:rsidRPr="007F079E">
              <w:rPr>
                <w:rFonts w:ascii="CordiaUPC" w:hAnsi="CordiaUPC" w:cs="CordiaUPC" w:hint="cs"/>
                <w:sz w:val="26"/>
                <w:szCs w:val="26"/>
              </w:rPr>
              <w:t>Interbank and money market items (Assets)</w:t>
            </w:r>
          </w:p>
        </w:tc>
        <w:tc>
          <w:tcPr>
            <w:tcW w:w="190" w:type="pct"/>
          </w:tcPr>
          <w:p w14:paraId="32EB8052" w14:textId="77777777" w:rsidR="00F62D58" w:rsidRPr="007F079E" w:rsidRDefault="00F62D58" w:rsidP="00F62D58">
            <w:pPr>
              <w:tabs>
                <w:tab w:val="left" w:pos="720"/>
              </w:tabs>
              <w:spacing w:line="240" w:lineRule="exact"/>
              <w:ind w:right="-105"/>
              <w:rPr>
                <w:rFonts w:ascii="CordiaUPC" w:hAnsi="CordiaUPC" w:cs="CordiaUPC"/>
                <w:sz w:val="26"/>
                <w:szCs w:val="26"/>
                <w:rtl/>
                <w:cs/>
              </w:rPr>
            </w:pPr>
          </w:p>
        </w:tc>
        <w:tc>
          <w:tcPr>
            <w:tcW w:w="285" w:type="pct"/>
            <w:hideMark/>
          </w:tcPr>
          <w:p w14:paraId="0FA69CBD" w14:textId="0B54E472" w:rsidR="00F62D58" w:rsidRPr="007F079E" w:rsidRDefault="00F62D58" w:rsidP="00F62D58">
            <w:pPr>
              <w:tabs>
                <w:tab w:val="left" w:pos="720"/>
              </w:tabs>
              <w:spacing w:line="240" w:lineRule="exact"/>
              <w:ind w:right="-105"/>
              <w:jc w:val="center"/>
              <w:rPr>
                <w:rFonts w:ascii="CordiaUPC" w:hAnsi="CordiaUPC" w:cs="CordiaUPC"/>
                <w:sz w:val="26"/>
                <w:szCs w:val="26"/>
              </w:rPr>
            </w:pPr>
            <w:r w:rsidRPr="007F079E">
              <w:rPr>
                <w:rFonts w:ascii="CordiaUPC" w:hAnsi="CordiaUPC" w:cs="CordiaUPC"/>
                <w:i/>
                <w:iCs/>
                <w:sz w:val="26"/>
                <w:szCs w:val="26"/>
              </w:rPr>
              <w:t>8</w:t>
            </w:r>
          </w:p>
        </w:tc>
        <w:tc>
          <w:tcPr>
            <w:tcW w:w="141" w:type="pct"/>
          </w:tcPr>
          <w:p w14:paraId="05D7B510" w14:textId="77777777" w:rsidR="00F62D58" w:rsidRPr="007F079E" w:rsidRDefault="00F62D58" w:rsidP="00F62D58">
            <w:pPr>
              <w:tabs>
                <w:tab w:val="left" w:pos="720"/>
              </w:tabs>
              <w:spacing w:line="240" w:lineRule="exact"/>
              <w:ind w:right="-105"/>
              <w:rPr>
                <w:rFonts w:ascii="CordiaUPC" w:hAnsi="CordiaUPC" w:cs="CordiaUPC"/>
                <w:sz w:val="26"/>
                <w:szCs w:val="26"/>
              </w:rPr>
            </w:pPr>
          </w:p>
        </w:tc>
        <w:tc>
          <w:tcPr>
            <w:tcW w:w="667" w:type="pct"/>
          </w:tcPr>
          <w:p w14:paraId="3F49D558" w14:textId="3974049B" w:rsidR="00F62D58" w:rsidRPr="007F079E" w:rsidRDefault="009E0AB2" w:rsidP="00F62D58">
            <w:pPr>
              <w:tabs>
                <w:tab w:val="decimal" w:pos="978"/>
              </w:tabs>
              <w:spacing w:line="240" w:lineRule="exact"/>
              <w:rPr>
                <w:rFonts w:ascii="CordiaUPC" w:hAnsi="CordiaUPC" w:cs="CordiaUPC"/>
                <w:sz w:val="26"/>
                <w:szCs w:val="26"/>
                <w:lang w:val="en-US"/>
              </w:rPr>
            </w:pPr>
            <w:r w:rsidRPr="007F079E">
              <w:rPr>
                <w:rFonts w:ascii="CordiaUPC" w:hAnsi="CordiaUPC" w:cs="CordiaUPC"/>
                <w:sz w:val="26"/>
                <w:szCs w:val="26"/>
                <w:lang w:val="en-US"/>
              </w:rPr>
              <w:t>187,545</w:t>
            </w:r>
          </w:p>
        </w:tc>
        <w:tc>
          <w:tcPr>
            <w:tcW w:w="143" w:type="pct"/>
          </w:tcPr>
          <w:p w14:paraId="0E8A6318" w14:textId="77777777" w:rsidR="00F62D58" w:rsidRPr="007F079E" w:rsidRDefault="00F62D58" w:rsidP="00F62D58">
            <w:pPr>
              <w:pStyle w:val="Caption"/>
              <w:tabs>
                <w:tab w:val="decimal" w:pos="978"/>
              </w:tabs>
              <w:spacing w:line="240" w:lineRule="exact"/>
              <w:ind w:left="-87" w:right="-43"/>
              <w:rPr>
                <w:rFonts w:ascii="CordiaUPC" w:hAnsi="CordiaUPC" w:cs="CordiaUPC"/>
                <w:b/>
                <w:bCs w:val="0"/>
                <w:sz w:val="26"/>
                <w:szCs w:val="26"/>
              </w:rPr>
            </w:pPr>
          </w:p>
        </w:tc>
        <w:tc>
          <w:tcPr>
            <w:tcW w:w="908" w:type="pct"/>
          </w:tcPr>
          <w:p w14:paraId="6E084630" w14:textId="55EF10A0" w:rsidR="00F62D58" w:rsidRPr="007F079E" w:rsidRDefault="009E0AB2" w:rsidP="00F62D58">
            <w:pPr>
              <w:pStyle w:val="Caption"/>
              <w:tabs>
                <w:tab w:val="decimal" w:pos="1427"/>
              </w:tabs>
              <w:spacing w:line="240" w:lineRule="exact"/>
              <w:ind w:left="-87"/>
              <w:rPr>
                <w:rFonts w:ascii="CordiaUPC" w:hAnsi="CordiaUPC" w:cs="CordiaUPC"/>
                <w:i w:val="0"/>
                <w:iCs/>
                <w:sz w:val="26"/>
                <w:szCs w:val="26"/>
              </w:rPr>
            </w:pPr>
            <w:r w:rsidRPr="007F079E">
              <w:rPr>
                <w:rFonts w:ascii="CordiaUPC" w:hAnsi="CordiaUPC" w:cs="CordiaUPC"/>
                <w:i w:val="0"/>
                <w:iCs/>
                <w:sz w:val="26"/>
                <w:szCs w:val="26"/>
              </w:rPr>
              <w:t>127,234</w:t>
            </w:r>
          </w:p>
        </w:tc>
      </w:tr>
      <w:tr w:rsidR="00F62D58" w:rsidRPr="007F079E" w14:paraId="70D502BE" w14:textId="77777777" w:rsidTr="00692556">
        <w:tc>
          <w:tcPr>
            <w:tcW w:w="1051" w:type="pct"/>
            <w:gridSpan w:val="2"/>
            <w:hideMark/>
          </w:tcPr>
          <w:p w14:paraId="2B3BC4E9" w14:textId="22BF55C3" w:rsidR="00F62D58" w:rsidRPr="007F079E" w:rsidRDefault="00F62D58" w:rsidP="00F62D58">
            <w:pPr>
              <w:pStyle w:val="a"/>
              <w:tabs>
                <w:tab w:val="left" w:pos="720"/>
              </w:tabs>
              <w:spacing w:line="240" w:lineRule="exact"/>
              <w:ind w:right="-43"/>
              <w:rPr>
                <w:rFonts w:ascii="CordiaUPC" w:hAnsi="CordiaUPC" w:cs="CordiaUPC"/>
                <w:sz w:val="26"/>
                <w:szCs w:val="26"/>
              </w:rPr>
            </w:pPr>
            <w:r w:rsidRPr="007F079E">
              <w:rPr>
                <w:rFonts w:ascii="CordiaUPC" w:hAnsi="CordiaUPC" w:cs="CordiaUPC" w:hint="cs"/>
                <w:sz w:val="26"/>
                <w:szCs w:val="26"/>
              </w:rPr>
              <w:t>Derivatives</w:t>
            </w:r>
            <w:r w:rsidRPr="007F079E">
              <w:rPr>
                <w:rFonts w:ascii="CordiaUPC" w:hAnsi="CordiaUPC" w:cs="CordiaUPC" w:hint="cs"/>
                <w:sz w:val="26"/>
                <w:szCs w:val="26"/>
                <w:cs/>
              </w:rPr>
              <w:t xml:space="preserve"> </w:t>
            </w:r>
            <w:r w:rsidRPr="007F079E">
              <w:rPr>
                <w:rFonts w:ascii="CordiaUPC" w:hAnsi="CordiaUPC" w:cs="CordiaUPC" w:hint="cs"/>
                <w:sz w:val="26"/>
                <w:szCs w:val="26"/>
              </w:rPr>
              <w:t>assets</w:t>
            </w:r>
          </w:p>
        </w:tc>
        <w:tc>
          <w:tcPr>
            <w:tcW w:w="762" w:type="pct"/>
          </w:tcPr>
          <w:p w14:paraId="2EFDE36E" w14:textId="5A29765D" w:rsidR="00F62D58" w:rsidRPr="007F079E" w:rsidRDefault="009E0AB2" w:rsidP="00F62D58">
            <w:pPr>
              <w:tabs>
                <w:tab w:val="decimal" w:pos="1232"/>
              </w:tabs>
              <w:spacing w:line="240" w:lineRule="exact"/>
              <w:rPr>
                <w:rFonts w:ascii="CordiaUPC" w:hAnsi="CordiaUPC" w:cs="CordiaUPC"/>
                <w:sz w:val="26"/>
                <w:szCs w:val="26"/>
                <w:cs/>
              </w:rPr>
            </w:pPr>
            <w:r w:rsidRPr="007F079E">
              <w:rPr>
                <w:rFonts w:ascii="CordiaUPC" w:hAnsi="CordiaUPC" w:cs="CordiaUPC"/>
                <w:sz w:val="26"/>
                <w:szCs w:val="26"/>
              </w:rPr>
              <w:t>7,687</w:t>
            </w:r>
          </w:p>
        </w:tc>
        <w:tc>
          <w:tcPr>
            <w:tcW w:w="141" w:type="pct"/>
          </w:tcPr>
          <w:p w14:paraId="5D0AC30F" w14:textId="77777777" w:rsidR="00F62D58" w:rsidRPr="007F079E" w:rsidRDefault="00F62D58" w:rsidP="00F62D58">
            <w:pPr>
              <w:tabs>
                <w:tab w:val="left" w:pos="720"/>
              </w:tabs>
              <w:spacing w:line="240" w:lineRule="exact"/>
              <w:ind w:right="-105"/>
              <w:rPr>
                <w:rFonts w:ascii="CordiaUPC" w:hAnsi="CordiaUPC" w:cs="CordiaUPC"/>
                <w:sz w:val="26"/>
                <w:szCs w:val="26"/>
                <w:rtl/>
                <w:cs/>
              </w:rPr>
            </w:pPr>
          </w:p>
        </w:tc>
        <w:tc>
          <w:tcPr>
            <w:tcW w:w="902" w:type="pct"/>
            <w:gridSpan w:val="2"/>
            <w:hideMark/>
          </w:tcPr>
          <w:p w14:paraId="2AB3ED0C" w14:textId="6C08B98D" w:rsidR="00F62D58" w:rsidRPr="007F079E" w:rsidRDefault="00F62D58" w:rsidP="00F62D58">
            <w:pPr>
              <w:tabs>
                <w:tab w:val="left" w:pos="720"/>
              </w:tabs>
              <w:spacing w:line="240" w:lineRule="exact"/>
              <w:ind w:right="-105"/>
              <w:rPr>
                <w:rFonts w:ascii="CordiaUPC" w:hAnsi="CordiaUPC" w:cs="CordiaUPC"/>
                <w:sz w:val="26"/>
                <w:szCs w:val="26"/>
                <w:rtl/>
                <w:cs/>
              </w:rPr>
            </w:pPr>
            <w:r w:rsidRPr="007F079E">
              <w:rPr>
                <w:rFonts w:ascii="CordiaUPC" w:hAnsi="CordiaUPC" w:cs="CordiaUPC" w:hint="cs"/>
                <w:sz w:val="26"/>
                <w:szCs w:val="26"/>
              </w:rPr>
              <w:t>Derivatives</w:t>
            </w:r>
            <w:r w:rsidRPr="007F079E">
              <w:rPr>
                <w:rFonts w:ascii="CordiaUPC" w:hAnsi="CordiaUPC" w:cs="CordiaUPC" w:hint="cs"/>
                <w:sz w:val="26"/>
                <w:szCs w:val="26"/>
                <w:rtl/>
              </w:rPr>
              <w:t xml:space="preserve"> </w:t>
            </w:r>
            <w:r w:rsidRPr="007F079E">
              <w:rPr>
                <w:rFonts w:ascii="CordiaUPC" w:hAnsi="CordiaUPC" w:cs="CordiaUPC" w:hint="cs"/>
                <w:sz w:val="26"/>
                <w:szCs w:val="26"/>
              </w:rPr>
              <w:t>assets</w:t>
            </w:r>
          </w:p>
        </w:tc>
        <w:tc>
          <w:tcPr>
            <w:tcW w:w="285" w:type="pct"/>
            <w:hideMark/>
          </w:tcPr>
          <w:p w14:paraId="5399A93F" w14:textId="5E28EBC2" w:rsidR="00F62D58" w:rsidRPr="007F079E" w:rsidRDefault="00F62D58" w:rsidP="00F62D58">
            <w:pPr>
              <w:tabs>
                <w:tab w:val="left" w:pos="720"/>
              </w:tabs>
              <w:spacing w:line="240" w:lineRule="exact"/>
              <w:ind w:right="-105"/>
              <w:jc w:val="center"/>
              <w:rPr>
                <w:rFonts w:ascii="CordiaUPC" w:hAnsi="CordiaUPC" w:cs="CordiaUPC"/>
                <w:sz w:val="26"/>
                <w:szCs w:val="26"/>
              </w:rPr>
            </w:pPr>
            <w:r w:rsidRPr="007F079E">
              <w:rPr>
                <w:rFonts w:ascii="CordiaUPC" w:hAnsi="CordiaUPC" w:cs="CordiaUPC"/>
                <w:i/>
                <w:iCs/>
                <w:sz w:val="26"/>
                <w:szCs w:val="26"/>
              </w:rPr>
              <w:t>10</w:t>
            </w:r>
          </w:p>
        </w:tc>
        <w:tc>
          <w:tcPr>
            <w:tcW w:w="141" w:type="pct"/>
          </w:tcPr>
          <w:p w14:paraId="48FEAA98" w14:textId="77777777" w:rsidR="00F62D58" w:rsidRPr="007F079E" w:rsidRDefault="00F62D58" w:rsidP="00F62D58">
            <w:pPr>
              <w:tabs>
                <w:tab w:val="left" w:pos="720"/>
              </w:tabs>
              <w:spacing w:line="240" w:lineRule="exact"/>
              <w:ind w:right="-105"/>
              <w:rPr>
                <w:rFonts w:ascii="CordiaUPC" w:hAnsi="CordiaUPC" w:cs="CordiaUPC"/>
                <w:sz w:val="26"/>
                <w:szCs w:val="26"/>
              </w:rPr>
            </w:pPr>
          </w:p>
        </w:tc>
        <w:tc>
          <w:tcPr>
            <w:tcW w:w="667" w:type="pct"/>
            <w:vAlign w:val="bottom"/>
          </w:tcPr>
          <w:p w14:paraId="6CE35D23" w14:textId="1549946D" w:rsidR="00F62D58" w:rsidRPr="007F079E" w:rsidRDefault="009E0AB2" w:rsidP="00F62D58">
            <w:pPr>
              <w:tabs>
                <w:tab w:val="decimal" w:pos="978"/>
              </w:tabs>
              <w:spacing w:line="240" w:lineRule="exact"/>
              <w:ind w:right="66"/>
              <w:rPr>
                <w:rFonts w:ascii="CordiaUPC" w:hAnsi="CordiaUPC" w:cs="CordiaUPC"/>
                <w:sz w:val="26"/>
                <w:szCs w:val="26"/>
              </w:rPr>
            </w:pPr>
            <w:r w:rsidRPr="007F079E">
              <w:rPr>
                <w:rFonts w:ascii="CordiaUPC" w:hAnsi="CordiaUPC" w:cs="CordiaUPC"/>
                <w:sz w:val="26"/>
                <w:szCs w:val="26"/>
              </w:rPr>
              <w:t>10,376</w:t>
            </w:r>
          </w:p>
        </w:tc>
        <w:tc>
          <w:tcPr>
            <w:tcW w:w="143" w:type="pct"/>
            <w:vAlign w:val="bottom"/>
          </w:tcPr>
          <w:p w14:paraId="6978F256" w14:textId="77777777" w:rsidR="00F62D58" w:rsidRPr="007F079E" w:rsidRDefault="00F62D58" w:rsidP="00F62D58">
            <w:pPr>
              <w:pStyle w:val="Caption"/>
              <w:tabs>
                <w:tab w:val="decimal" w:pos="978"/>
              </w:tabs>
              <w:spacing w:line="240" w:lineRule="exact"/>
              <w:ind w:left="-87" w:right="66"/>
              <w:rPr>
                <w:rFonts w:ascii="CordiaUPC" w:hAnsi="CordiaUPC" w:cs="CordiaUPC"/>
                <w:b/>
                <w:bCs w:val="0"/>
                <w:sz w:val="26"/>
                <w:szCs w:val="26"/>
              </w:rPr>
            </w:pPr>
          </w:p>
        </w:tc>
        <w:tc>
          <w:tcPr>
            <w:tcW w:w="908" w:type="pct"/>
            <w:vAlign w:val="bottom"/>
          </w:tcPr>
          <w:p w14:paraId="5FF5B95D" w14:textId="129CDE6E" w:rsidR="00F62D58" w:rsidRPr="007F079E" w:rsidRDefault="009E0AB2" w:rsidP="00F62D58">
            <w:pPr>
              <w:pStyle w:val="Caption"/>
              <w:tabs>
                <w:tab w:val="decimal" w:pos="1427"/>
              </w:tabs>
              <w:spacing w:line="240" w:lineRule="exact"/>
              <w:ind w:left="-87"/>
              <w:rPr>
                <w:rFonts w:ascii="CordiaUPC" w:hAnsi="CordiaUPC" w:cs="CordiaUPC"/>
                <w:i w:val="0"/>
                <w:iCs/>
                <w:sz w:val="26"/>
                <w:szCs w:val="26"/>
              </w:rPr>
            </w:pPr>
            <w:r w:rsidRPr="007F079E">
              <w:rPr>
                <w:rFonts w:ascii="CordiaUPC" w:hAnsi="CordiaUPC" w:cs="CordiaUPC"/>
                <w:i w:val="0"/>
                <w:iCs/>
                <w:sz w:val="26"/>
                <w:szCs w:val="26"/>
              </w:rPr>
              <w:t>2,689</w:t>
            </w:r>
          </w:p>
        </w:tc>
      </w:tr>
      <w:tr w:rsidR="00F62D58" w:rsidRPr="007F079E" w14:paraId="669B60C3" w14:textId="77777777" w:rsidTr="00692556">
        <w:tc>
          <w:tcPr>
            <w:tcW w:w="1051" w:type="pct"/>
            <w:gridSpan w:val="2"/>
            <w:hideMark/>
          </w:tcPr>
          <w:p w14:paraId="36D72AAF" w14:textId="77777777" w:rsidR="00F62D58" w:rsidRPr="007F079E" w:rsidRDefault="00F62D58" w:rsidP="00F62D58">
            <w:pPr>
              <w:pStyle w:val="a"/>
              <w:tabs>
                <w:tab w:val="left" w:pos="720"/>
              </w:tabs>
              <w:spacing w:line="240" w:lineRule="exact"/>
              <w:ind w:left="156" w:right="-43" w:hanging="156"/>
              <w:rPr>
                <w:rFonts w:ascii="CordiaUPC" w:hAnsi="CordiaUPC" w:cs="CordiaUPC"/>
                <w:b/>
                <w:bCs/>
                <w:sz w:val="26"/>
                <w:szCs w:val="26"/>
                <w:cs/>
              </w:rPr>
            </w:pPr>
            <w:r w:rsidRPr="007F079E">
              <w:rPr>
                <w:rFonts w:ascii="CordiaUPC" w:hAnsi="CordiaUPC" w:cs="CordiaUPC" w:hint="cs"/>
                <w:b/>
                <w:bCs/>
                <w:sz w:val="26"/>
                <w:szCs w:val="26"/>
              </w:rPr>
              <w:t>Total</w:t>
            </w:r>
          </w:p>
        </w:tc>
        <w:tc>
          <w:tcPr>
            <w:tcW w:w="762" w:type="pct"/>
            <w:tcBorders>
              <w:top w:val="single" w:sz="4" w:space="0" w:color="auto"/>
              <w:bottom w:val="double" w:sz="4" w:space="0" w:color="auto"/>
            </w:tcBorders>
          </w:tcPr>
          <w:p w14:paraId="778D588F" w14:textId="32390078" w:rsidR="00F62D58" w:rsidRPr="007F079E" w:rsidRDefault="009E0AB2" w:rsidP="00F62D58">
            <w:pPr>
              <w:tabs>
                <w:tab w:val="decimal" w:pos="1232"/>
              </w:tabs>
              <w:spacing w:line="240" w:lineRule="exact"/>
              <w:rPr>
                <w:rFonts w:ascii="CordiaUPC" w:hAnsi="CordiaUPC" w:cs="CordiaUPC"/>
                <w:b/>
                <w:bCs/>
                <w:sz w:val="26"/>
                <w:szCs w:val="26"/>
                <w:cs/>
              </w:rPr>
            </w:pPr>
            <w:r w:rsidRPr="007F079E">
              <w:rPr>
                <w:rFonts w:ascii="CordiaUPC" w:hAnsi="CordiaUPC" w:cs="CordiaUPC"/>
                <w:b/>
                <w:bCs/>
                <w:sz w:val="26"/>
                <w:szCs w:val="26"/>
              </w:rPr>
              <w:t>67,998</w:t>
            </w:r>
          </w:p>
        </w:tc>
        <w:tc>
          <w:tcPr>
            <w:tcW w:w="141" w:type="pct"/>
          </w:tcPr>
          <w:p w14:paraId="048B4FC0" w14:textId="77777777" w:rsidR="00F62D58" w:rsidRPr="007F079E" w:rsidRDefault="00F62D58" w:rsidP="00F62D58">
            <w:pPr>
              <w:tabs>
                <w:tab w:val="left" w:pos="720"/>
              </w:tabs>
              <w:spacing w:line="240" w:lineRule="exact"/>
              <w:ind w:right="-105"/>
              <w:rPr>
                <w:rFonts w:ascii="CordiaUPC" w:hAnsi="CordiaUPC" w:cs="CordiaUPC"/>
                <w:b/>
                <w:bCs/>
                <w:sz w:val="26"/>
                <w:szCs w:val="26"/>
                <w:rtl/>
                <w:cs/>
              </w:rPr>
            </w:pPr>
          </w:p>
        </w:tc>
        <w:tc>
          <w:tcPr>
            <w:tcW w:w="712" w:type="pct"/>
          </w:tcPr>
          <w:p w14:paraId="6F7F3E81" w14:textId="77777777" w:rsidR="00F62D58" w:rsidRPr="007F079E" w:rsidRDefault="00F62D58" w:rsidP="00F62D58">
            <w:pPr>
              <w:spacing w:line="240" w:lineRule="exact"/>
              <w:ind w:left="158" w:right="-101" w:hanging="158"/>
              <w:rPr>
                <w:rFonts w:ascii="CordiaUPC" w:hAnsi="CordiaUPC" w:cs="CordiaUPC"/>
                <w:b/>
                <w:bCs/>
                <w:sz w:val="26"/>
                <w:szCs w:val="26"/>
                <w:rtl/>
                <w:cs/>
              </w:rPr>
            </w:pPr>
          </w:p>
        </w:tc>
        <w:tc>
          <w:tcPr>
            <w:tcW w:w="190" w:type="pct"/>
          </w:tcPr>
          <w:p w14:paraId="7F8DDF2F" w14:textId="77777777" w:rsidR="00F62D58" w:rsidRPr="007F079E" w:rsidRDefault="00F62D58" w:rsidP="00F62D58">
            <w:pPr>
              <w:tabs>
                <w:tab w:val="left" w:pos="720"/>
              </w:tabs>
              <w:spacing w:line="240" w:lineRule="exact"/>
              <w:ind w:right="-105"/>
              <w:rPr>
                <w:rFonts w:ascii="CordiaUPC" w:hAnsi="CordiaUPC" w:cs="CordiaUPC"/>
                <w:b/>
                <w:bCs/>
                <w:sz w:val="26"/>
                <w:szCs w:val="26"/>
                <w:rtl/>
                <w:cs/>
              </w:rPr>
            </w:pPr>
          </w:p>
        </w:tc>
        <w:tc>
          <w:tcPr>
            <w:tcW w:w="285" w:type="pct"/>
          </w:tcPr>
          <w:p w14:paraId="00B805E4" w14:textId="77777777" w:rsidR="00F62D58" w:rsidRPr="007F079E" w:rsidRDefault="00F62D58" w:rsidP="00F62D58">
            <w:pPr>
              <w:tabs>
                <w:tab w:val="left" w:pos="720"/>
              </w:tabs>
              <w:spacing w:line="240" w:lineRule="exact"/>
              <w:ind w:right="-105"/>
              <w:jc w:val="center"/>
              <w:rPr>
                <w:rFonts w:ascii="CordiaUPC" w:hAnsi="CordiaUPC" w:cs="CordiaUPC"/>
                <w:b/>
                <w:bCs/>
                <w:sz w:val="26"/>
                <w:szCs w:val="26"/>
              </w:rPr>
            </w:pPr>
          </w:p>
        </w:tc>
        <w:tc>
          <w:tcPr>
            <w:tcW w:w="141" w:type="pct"/>
          </w:tcPr>
          <w:p w14:paraId="2EC69A07" w14:textId="77777777" w:rsidR="00F62D58" w:rsidRPr="007F079E" w:rsidRDefault="00F62D58" w:rsidP="00F62D58">
            <w:pPr>
              <w:tabs>
                <w:tab w:val="left" w:pos="720"/>
              </w:tabs>
              <w:spacing w:line="240" w:lineRule="exact"/>
              <w:ind w:right="-105"/>
              <w:rPr>
                <w:rFonts w:ascii="CordiaUPC" w:hAnsi="CordiaUPC" w:cs="CordiaUPC"/>
                <w:b/>
                <w:bCs/>
                <w:sz w:val="26"/>
                <w:szCs w:val="26"/>
              </w:rPr>
            </w:pPr>
          </w:p>
        </w:tc>
        <w:tc>
          <w:tcPr>
            <w:tcW w:w="667" w:type="pct"/>
            <w:tcBorders>
              <w:top w:val="single" w:sz="4" w:space="0" w:color="auto"/>
              <w:left w:val="nil"/>
              <w:bottom w:val="double" w:sz="4" w:space="0" w:color="auto"/>
              <w:right w:val="nil"/>
            </w:tcBorders>
            <w:vAlign w:val="bottom"/>
          </w:tcPr>
          <w:p w14:paraId="140FB9BE" w14:textId="3CBEC6FB" w:rsidR="00F62D58" w:rsidRPr="007F079E" w:rsidRDefault="009E0AB2" w:rsidP="00F62D58">
            <w:pPr>
              <w:tabs>
                <w:tab w:val="decimal" w:pos="978"/>
              </w:tabs>
              <w:spacing w:line="240" w:lineRule="exact"/>
              <w:ind w:right="66"/>
              <w:rPr>
                <w:rFonts w:ascii="CordiaUPC" w:hAnsi="CordiaUPC" w:cs="CordiaUPC"/>
                <w:b/>
                <w:bCs/>
                <w:sz w:val="26"/>
                <w:szCs w:val="26"/>
              </w:rPr>
            </w:pPr>
            <w:r w:rsidRPr="007F079E">
              <w:rPr>
                <w:rFonts w:ascii="CordiaUPC" w:hAnsi="CordiaUPC" w:cs="CordiaUPC"/>
                <w:b/>
                <w:bCs/>
                <w:sz w:val="26"/>
                <w:szCs w:val="26"/>
              </w:rPr>
              <w:t>197,921</w:t>
            </w:r>
          </w:p>
        </w:tc>
        <w:tc>
          <w:tcPr>
            <w:tcW w:w="143" w:type="pct"/>
            <w:vAlign w:val="bottom"/>
          </w:tcPr>
          <w:p w14:paraId="3A5559AB" w14:textId="77777777" w:rsidR="00F62D58" w:rsidRPr="007F079E" w:rsidRDefault="00F62D58" w:rsidP="00F62D58">
            <w:pPr>
              <w:pStyle w:val="Caption"/>
              <w:tabs>
                <w:tab w:val="decimal" w:pos="978"/>
              </w:tabs>
              <w:spacing w:line="240" w:lineRule="exact"/>
              <w:ind w:left="-87" w:right="-43"/>
              <w:rPr>
                <w:rFonts w:ascii="CordiaUPC" w:hAnsi="CordiaUPC" w:cs="CordiaUPC"/>
                <w:sz w:val="26"/>
                <w:szCs w:val="26"/>
              </w:rPr>
            </w:pPr>
          </w:p>
        </w:tc>
        <w:tc>
          <w:tcPr>
            <w:tcW w:w="908" w:type="pct"/>
            <w:tcBorders>
              <w:top w:val="single" w:sz="4" w:space="0" w:color="auto"/>
              <w:left w:val="nil"/>
              <w:bottom w:val="double" w:sz="4" w:space="0" w:color="auto"/>
              <w:right w:val="nil"/>
            </w:tcBorders>
            <w:vAlign w:val="bottom"/>
          </w:tcPr>
          <w:p w14:paraId="775DDAAF" w14:textId="1D963E4E" w:rsidR="00F62D58" w:rsidRPr="007F079E" w:rsidRDefault="009E0AB2" w:rsidP="00F62D58">
            <w:pPr>
              <w:pStyle w:val="Caption"/>
              <w:tabs>
                <w:tab w:val="decimal" w:pos="1427"/>
              </w:tabs>
              <w:spacing w:line="240" w:lineRule="exact"/>
              <w:ind w:left="-87"/>
              <w:rPr>
                <w:rFonts w:ascii="CordiaUPC" w:hAnsi="CordiaUPC" w:cs="CordiaUPC"/>
                <w:b/>
                <w:bCs w:val="0"/>
                <w:i w:val="0"/>
                <w:iCs/>
                <w:sz w:val="26"/>
                <w:szCs w:val="26"/>
              </w:rPr>
            </w:pPr>
            <w:r w:rsidRPr="007F079E">
              <w:rPr>
                <w:rFonts w:ascii="CordiaUPC" w:hAnsi="CordiaUPC" w:cs="CordiaUPC"/>
                <w:b/>
                <w:bCs w:val="0"/>
                <w:i w:val="0"/>
                <w:iCs/>
                <w:sz w:val="26"/>
                <w:szCs w:val="26"/>
              </w:rPr>
              <w:t>129,923</w:t>
            </w:r>
          </w:p>
        </w:tc>
      </w:tr>
      <w:tr w:rsidR="00F62D58" w:rsidRPr="007F079E" w14:paraId="1A9EE9DB" w14:textId="77777777" w:rsidTr="000C7228">
        <w:tc>
          <w:tcPr>
            <w:tcW w:w="1051" w:type="pct"/>
            <w:gridSpan w:val="2"/>
          </w:tcPr>
          <w:p w14:paraId="71DBF5F9" w14:textId="77777777" w:rsidR="00F62D58" w:rsidRPr="007F079E" w:rsidRDefault="00F62D58" w:rsidP="00F62D58">
            <w:pPr>
              <w:pStyle w:val="a"/>
              <w:tabs>
                <w:tab w:val="left" w:pos="720"/>
              </w:tabs>
              <w:spacing w:line="240" w:lineRule="exact"/>
              <w:ind w:left="156" w:right="-43" w:hanging="156"/>
              <w:rPr>
                <w:rFonts w:ascii="CordiaUPC" w:hAnsi="CordiaUPC" w:cs="CordiaUPC"/>
                <w:sz w:val="26"/>
                <w:szCs w:val="26"/>
              </w:rPr>
            </w:pPr>
          </w:p>
        </w:tc>
        <w:tc>
          <w:tcPr>
            <w:tcW w:w="762" w:type="pct"/>
            <w:tcBorders>
              <w:top w:val="double" w:sz="4" w:space="0" w:color="auto"/>
              <w:left w:val="nil"/>
              <w:bottom w:val="nil"/>
              <w:right w:val="nil"/>
            </w:tcBorders>
            <w:vAlign w:val="bottom"/>
          </w:tcPr>
          <w:p w14:paraId="1E784932" w14:textId="77777777" w:rsidR="00F62D58" w:rsidRPr="007F079E" w:rsidRDefault="00F62D58" w:rsidP="00F62D58">
            <w:pPr>
              <w:tabs>
                <w:tab w:val="decimal" w:pos="1232"/>
              </w:tabs>
              <w:spacing w:line="240" w:lineRule="exact"/>
              <w:ind w:right="-105"/>
              <w:rPr>
                <w:rFonts w:ascii="CordiaUPC" w:hAnsi="CordiaUPC" w:cs="CordiaUPC"/>
                <w:sz w:val="26"/>
                <w:szCs w:val="26"/>
                <w:cs/>
              </w:rPr>
            </w:pPr>
          </w:p>
        </w:tc>
        <w:tc>
          <w:tcPr>
            <w:tcW w:w="141" w:type="pct"/>
          </w:tcPr>
          <w:p w14:paraId="079CC0D5" w14:textId="77777777" w:rsidR="00F62D58" w:rsidRPr="007F079E" w:rsidRDefault="00F62D58" w:rsidP="00F62D58">
            <w:pPr>
              <w:tabs>
                <w:tab w:val="left" w:pos="720"/>
              </w:tabs>
              <w:spacing w:line="240" w:lineRule="exact"/>
              <w:ind w:right="-105"/>
              <w:rPr>
                <w:rFonts w:ascii="CordiaUPC" w:hAnsi="CordiaUPC" w:cs="CordiaUPC"/>
                <w:sz w:val="26"/>
                <w:szCs w:val="26"/>
                <w:rtl/>
                <w:cs/>
              </w:rPr>
            </w:pPr>
          </w:p>
        </w:tc>
        <w:tc>
          <w:tcPr>
            <w:tcW w:w="712" w:type="pct"/>
          </w:tcPr>
          <w:p w14:paraId="239E71AA" w14:textId="77777777" w:rsidR="00F62D58" w:rsidRPr="007F079E" w:rsidRDefault="00F62D58" w:rsidP="00F62D58">
            <w:pPr>
              <w:spacing w:line="240" w:lineRule="exact"/>
              <w:ind w:left="158" w:right="-101" w:hanging="158"/>
              <w:rPr>
                <w:rFonts w:ascii="CordiaUPC" w:hAnsi="CordiaUPC" w:cs="CordiaUPC"/>
                <w:sz w:val="26"/>
                <w:szCs w:val="26"/>
                <w:rtl/>
                <w:cs/>
              </w:rPr>
            </w:pPr>
          </w:p>
        </w:tc>
        <w:tc>
          <w:tcPr>
            <w:tcW w:w="190" w:type="pct"/>
          </w:tcPr>
          <w:p w14:paraId="107B48C6" w14:textId="77777777" w:rsidR="00F62D58" w:rsidRPr="007F079E" w:rsidRDefault="00F62D58" w:rsidP="00F62D58">
            <w:pPr>
              <w:tabs>
                <w:tab w:val="left" w:pos="720"/>
              </w:tabs>
              <w:spacing w:line="240" w:lineRule="exact"/>
              <w:ind w:right="-105"/>
              <w:rPr>
                <w:rFonts w:ascii="CordiaUPC" w:hAnsi="CordiaUPC" w:cs="CordiaUPC"/>
                <w:sz w:val="26"/>
                <w:szCs w:val="26"/>
                <w:rtl/>
                <w:cs/>
              </w:rPr>
            </w:pPr>
          </w:p>
        </w:tc>
        <w:tc>
          <w:tcPr>
            <w:tcW w:w="285" w:type="pct"/>
          </w:tcPr>
          <w:p w14:paraId="64A38861" w14:textId="77777777" w:rsidR="00F62D58" w:rsidRPr="007F079E" w:rsidRDefault="00F62D58" w:rsidP="00F62D58">
            <w:pPr>
              <w:tabs>
                <w:tab w:val="left" w:pos="720"/>
              </w:tabs>
              <w:spacing w:line="240" w:lineRule="exact"/>
              <w:ind w:right="-105"/>
              <w:jc w:val="center"/>
              <w:rPr>
                <w:rFonts w:ascii="CordiaUPC" w:hAnsi="CordiaUPC" w:cs="CordiaUPC"/>
                <w:sz w:val="26"/>
                <w:szCs w:val="26"/>
              </w:rPr>
            </w:pPr>
          </w:p>
        </w:tc>
        <w:tc>
          <w:tcPr>
            <w:tcW w:w="141" w:type="pct"/>
          </w:tcPr>
          <w:p w14:paraId="70B3D0C5" w14:textId="77777777" w:rsidR="00F62D58" w:rsidRPr="007F079E" w:rsidRDefault="00F62D58" w:rsidP="00F62D58">
            <w:pPr>
              <w:tabs>
                <w:tab w:val="left" w:pos="720"/>
              </w:tabs>
              <w:spacing w:line="240" w:lineRule="exact"/>
              <w:ind w:right="-105"/>
              <w:rPr>
                <w:rFonts w:ascii="CordiaUPC" w:hAnsi="CordiaUPC" w:cs="CordiaUPC"/>
                <w:sz w:val="26"/>
                <w:szCs w:val="26"/>
              </w:rPr>
            </w:pPr>
          </w:p>
        </w:tc>
        <w:tc>
          <w:tcPr>
            <w:tcW w:w="667" w:type="pct"/>
            <w:tcBorders>
              <w:top w:val="double" w:sz="4" w:space="0" w:color="auto"/>
              <w:left w:val="nil"/>
              <w:bottom w:val="nil"/>
              <w:right w:val="nil"/>
            </w:tcBorders>
            <w:vAlign w:val="bottom"/>
          </w:tcPr>
          <w:p w14:paraId="3D5D061C" w14:textId="77777777" w:rsidR="00F62D58" w:rsidRPr="007F079E" w:rsidRDefault="00F62D58" w:rsidP="00F62D58">
            <w:pPr>
              <w:tabs>
                <w:tab w:val="decimal" w:pos="978"/>
              </w:tabs>
              <w:spacing w:line="240" w:lineRule="exact"/>
              <w:ind w:right="-105"/>
              <w:rPr>
                <w:rFonts w:ascii="CordiaUPC" w:hAnsi="CordiaUPC" w:cs="CordiaUPC"/>
                <w:sz w:val="26"/>
                <w:szCs w:val="26"/>
              </w:rPr>
            </w:pPr>
          </w:p>
        </w:tc>
        <w:tc>
          <w:tcPr>
            <w:tcW w:w="143" w:type="pct"/>
            <w:vAlign w:val="bottom"/>
          </w:tcPr>
          <w:p w14:paraId="34C0336B" w14:textId="77777777" w:rsidR="00F62D58" w:rsidRPr="007F079E" w:rsidRDefault="00F62D58" w:rsidP="00F62D58">
            <w:pPr>
              <w:pStyle w:val="Caption"/>
              <w:tabs>
                <w:tab w:val="decimal" w:pos="978"/>
              </w:tabs>
              <w:spacing w:line="240" w:lineRule="exact"/>
              <w:ind w:left="-87" w:right="-43"/>
              <w:rPr>
                <w:rFonts w:ascii="CordiaUPC" w:hAnsi="CordiaUPC" w:cs="CordiaUPC"/>
                <w:b/>
                <w:bCs w:val="0"/>
                <w:sz w:val="26"/>
                <w:szCs w:val="26"/>
              </w:rPr>
            </w:pPr>
          </w:p>
        </w:tc>
        <w:tc>
          <w:tcPr>
            <w:tcW w:w="908" w:type="pct"/>
            <w:tcBorders>
              <w:top w:val="double" w:sz="4" w:space="0" w:color="auto"/>
              <w:left w:val="nil"/>
              <w:bottom w:val="nil"/>
              <w:right w:val="nil"/>
            </w:tcBorders>
            <w:vAlign w:val="bottom"/>
          </w:tcPr>
          <w:p w14:paraId="4C816224" w14:textId="77777777" w:rsidR="00F62D58" w:rsidRPr="007F079E" w:rsidRDefault="00F62D58" w:rsidP="00F62D58">
            <w:pPr>
              <w:pStyle w:val="Caption"/>
              <w:tabs>
                <w:tab w:val="decimal" w:pos="1427"/>
              </w:tabs>
              <w:spacing w:line="240" w:lineRule="exact"/>
              <w:ind w:left="-87"/>
              <w:rPr>
                <w:rFonts w:ascii="CordiaUPC" w:hAnsi="CordiaUPC" w:cs="CordiaUPC"/>
                <w:b/>
                <w:bCs w:val="0"/>
                <w:i w:val="0"/>
                <w:iCs/>
                <w:sz w:val="26"/>
                <w:szCs w:val="26"/>
              </w:rPr>
            </w:pPr>
          </w:p>
        </w:tc>
      </w:tr>
      <w:tr w:rsidR="00F62D58" w:rsidRPr="007F079E" w14:paraId="2C93D880" w14:textId="77777777" w:rsidTr="000C7228">
        <w:tc>
          <w:tcPr>
            <w:tcW w:w="1051" w:type="pct"/>
            <w:gridSpan w:val="2"/>
            <w:hideMark/>
          </w:tcPr>
          <w:p w14:paraId="5D7E23D0" w14:textId="77777777" w:rsidR="00F62D58" w:rsidRPr="007F079E" w:rsidRDefault="00F62D58" w:rsidP="00F62D58">
            <w:pPr>
              <w:pStyle w:val="a"/>
              <w:tabs>
                <w:tab w:val="left" w:pos="720"/>
              </w:tabs>
              <w:spacing w:line="240" w:lineRule="exact"/>
              <w:ind w:left="156" w:right="-43" w:hanging="156"/>
              <w:rPr>
                <w:rFonts w:ascii="CordiaUPC" w:hAnsi="CordiaUPC" w:cs="CordiaUPC"/>
                <w:b/>
                <w:bCs/>
                <w:i/>
                <w:iCs/>
                <w:sz w:val="26"/>
                <w:szCs w:val="26"/>
              </w:rPr>
            </w:pPr>
            <w:r w:rsidRPr="007F079E">
              <w:rPr>
                <w:rFonts w:ascii="CordiaUPC" w:hAnsi="CordiaUPC" w:cs="CordiaUPC" w:hint="cs"/>
                <w:b/>
                <w:bCs/>
                <w:i/>
                <w:iCs/>
                <w:sz w:val="26"/>
                <w:szCs w:val="26"/>
              </w:rPr>
              <w:t>Financial</w:t>
            </w:r>
            <w:r w:rsidRPr="007F079E">
              <w:rPr>
                <w:rFonts w:ascii="CordiaUPC" w:hAnsi="CordiaUPC" w:cs="CordiaUPC" w:hint="cs"/>
                <w:b/>
                <w:bCs/>
                <w:i/>
                <w:iCs/>
                <w:sz w:val="26"/>
                <w:szCs w:val="26"/>
                <w:cs/>
              </w:rPr>
              <w:t xml:space="preserve"> </w:t>
            </w:r>
            <w:r w:rsidRPr="007F079E">
              <w:rPr>
                <w:rFonts w:ascii="CordiaUPC" w:hAnsi="CordiaUPC" w:cs="CordiaUPC" w:hint="cs"/>
                <w:b/>
                <w:bCs/>
                <w:i/>
                <w:iCs/>
                <w:sz w:val="26"/>
                <w:szCs w:val="26"/>
              </w:rPr>
              <w:t>liabilities</w:t>
            </w:r>
          </w:p>
        </w:tc>
        <w:tc>
          <w:tcPr>
            <w:tcW w:w="762" w:type="pct"/>
            <w:vAlign w:val="bottom"/>
          </w:tcPr>
          <w:p w14:paraId="4B30D7AD" w14:textId="77777777" w:rsidR="00F62D58" w:rsidRPr="007F079E" w:rsidRDefault="00F62D58" w:rsidP="00F62D58">
            <w:pPr>
              <w:tabs>
                <w:tab w:val="decimal" w:pos="1232"/>
              </w:tabs>
              <w:spacing w:line="240" w:lineRule="exact"/>
              <w:ind w:right="-105"/>
              <w:rPr>
                <w:rFonts w:ascii="CordiaUPC" w:hAnsi="CordiaUPC" w:cs="CordiaUPC"/>
                <w:b/>
                <w:bCs/>
                <w:i/>
                <w:iCs/>
                <w:sz w:val="26"/>
                <w:szCs w:val="26"/>
                <w:cs/>
              </w:rPr>
            </w:pPr>
          </w:p>
        </w:tc>
        <w:tc>
          <w:tcPr>
            <w:tcW w:w="141" w:type="pct"/>
          </w:tcPr>
          <w:p w14:paraId="2BCEDE04" w14:textId="77777777" w:rsidR="00F62D58" w:rsidRPr="007F079E" w:rsidRDefault="00F62D58" w:rsidP="00F62D58">
            <w:pPr>
              <w:tabs>
                <w:tab w:val="left" w:pos="720"/>
              </w:tabs>
              <w:spacing w:line="240" w:lineRule="exact"/>
              <w:ind w:right="-105"/>
              <w:rPr>
                <w:rFonts w:ascii="CordiaUPC" w:hAnsi="CordiaUPC" w:cs="CordiaUPC"/>
                <w:b/>
                <w:bCs/>
                <w:i/>
                <w:iCs/>
                <w:sz w:val="26"/>
                <w:szCs w:val="26"/>
                <w:rtl/>
                <w:cs/>
              </w:rPr>
            </w:pPr>
          </w:p>
        </w:tc>
        <w:tc>
          <w:tcPr>
            <w:tcW w:w="712" w:type="pct"/>
          </w:tcPr>
          <w:p w14:paraId="3A2814F2" w14:textId="77777777" w:rsidR="00F62D58" w:rsidRPr="007F079E" w:rsidRDefault="00F62D58" w:rsidP="00F62D58">
            <w:pPr>
              <w:spacing w:line="240" w:lineRule="exact"/>
              <w:ind w:left="158" w:right="-101" w:hanging="158"/>
              <w:rPr>
                <w:rFonts w:ascii="CordiaUPC" w:hAnsi="CordiaUPC" w:cs="CordiaUPC"/>
                <w:b/>
                <w:bCs/>
                <w:i/>
                <w:iCs/>
                <w:sz w:val="26"/>
                <w:szCs w:val="26"/>
                <w:rtl/>
                <w:cs/>
              </w:rPr>
            </w:pPr>
          </w:p>
        </w:tc>
        <w:tc>
          <w:tcPr>
            <w:tcW w:w="190" w:type="pct"/>
          </w:tcPr>
          <w:p w14:paraId="2EB86B6C" w14:textId="77777777" w:rsidR="00F62D58" w:rsidRPr="007F079E" w:rsidRDefault="00F62D58" w:rsidP="00F62D58">
            <w:pPr>
              <w:tabs>
                <w:tab w:val="left" w:pos="720"/>
              </w:tabs>
              <w:spacing w:line="240" w:lineRule="exact"/>
              <w:ind w:right="-105"/>
              <w:rPr>
                <w:rFonts w:ascii="CordiaUPC" w:hAnsi="CordiaUPC" w:cs="CordiaUPC"/>
                <w:b/>
                <w:bCs/>
                <w:i/>
                <w:iCs/>
                <w:sz w:val="26"/>
                <w:szCs w:val="26"/>
                <w:rtl/>
                <w:cs/>
              </w:rPr>
            </w:pPr>
          </w:p>
        </w:tc>
        <w:tc>
          <w:tcPr>
            <w:tcW w:w="285" w:type="pct"/>
          </w:tcPr>
          <w:p w14:paraId="73FDCA19" w14:textId="77777777" w:rsidR="00F62D58" w:rsidRPr="007F079E" w:rsidRDefault="00F62D58" w:rsidP="00F62D58">
            <w:pPr>
              <w:tabs>
                <w:tab w:val="left" w:pos="720"/>
              </w:tabs>
              <w:spacing w:line="240" w:lineRule="exact"/>
              <w:ind w:right="-105"/>
              <w:jc w:val="center"/>
              <w:rPr>
                <w:rFonts w:ascii="CordiaUPC" w:hAnsi="CordiaUPC" w:cs="CordiaUPC"/>
                <w:b/>
                <w:bCs/>
                <w:i/>
                <w:iCs/>
                <w:sz w:val="26"/>
                <w:szCs w:val="26"/>
              </w:rPr>
            </w:pPr>
          </w:p>
        </w:tc>
        <w:tc>
          <w:tcPr>
            <w:tcW w:w="141" w:type="pct"/>
          </w:tcPr>
          <w:p w14:paraId="6A3F264D" w14:textId="77777777" w:rsidR="00F62D58" w:rsidRPr="007F079E" w:rsidRDefault="00F62D58" w:rsidP="00F62D58">
            <w:pPr>
              <w:tabs>
                <w:tab w:val="left" w:pos="720"/>
              </w:tabs>
              <w:spacing w:line="240" w:lineRule="exact"/>
              <w:ind w:right="-105"/>
              <w:rPr>
                <w:rFonts w:ascii="CordiaUPC" w:hAnsi="CordiaUPC" w:cs="CordiaUPC"/>
                <w:b/>
                <w:bCs/>
                <w:i/>
                <w:iCs/>
                <w:sz w:val="26"/>
                <w:szCs w:val="26"/>
              </w:rPr>
            </w:pPr>
          </w:p>
        </w:tc>
        <w:tc>
          <w:tcPr>
            <w:tcW w:w="667" w:type="pct"/>
            <w:vAlign w:val="bottom"/>
          </w:tcPr>
          <w:p w14:paraId="13AD56AE" w14:textId="77777777" w:rsidR="00F62D58" w:rsidRPr="007F079E" w:rsidRDefault="00F62D58" w:rsidP="00F62D58">
            <w:pPr>
              <w:tabs>
                <w:tab w:val="decimal" w:pos="978"/>
              </w:tabs>
              <w:spacing w:line="240" w:lineRule="exact"/>
              <w:ind w:right="-105"/>
              <w:rPr>
                <w:rFonts w:ascii="CordiaUPC" w:hAnsi="CordiaUPC" w:cs="CordiaUPC"/>
                <w:b/>
                <w:bCs/>
                <w:i/>
                <w:iCs/>
                <w:sz w:val="26"/>
                <w:szCs w:val="26"/>
              </w:rPr>
            </w:pPr>
          </w:p>
        </w:tc>
        <w:tc>
          <w:tcPr>
            <w:tcW w:w="143" w:type="pct"/>
            <w:vAlign w:val="bottom"/>
          </w:tcPr>
          <w:p w14:paraId="7BE30A9A" w14:textId="77777777" w:rsidR="00F62D58" w:rsidRPr="007F079E" w:rsidRDefault="00F62D58" w:rsidP="00F62D58">
            <w:pPr>
              <w:pStyle w:val="Caption"/>
              <w:tabs>
                <w:tab w:val="decimal" w:pos="978"/>
              </w:tabs>
              <w:spacing w:line="240" w:lineRule="exact"/>
              <w:ind w:left="-87" w:right="-43"/>
              <w:rPr>
                <w:rFonts w:ascii="CordiaUPC" w:hAnsi="CordiaUPC" w:cs="CordiaUPC"/>
                <w:i w:val="0"/>
                <w:iCs/>
                <w:sz w:val="26"/>
                <w:szCs w:val="26"/>
              </w:rPr>
            </w:pPr>
          </w:p>
        </w:tc>
        <w:tc>
          <w:tcPr>
            <w:tcW w:w="908" w:type="pct"/>
            <w:vAlign w:val="bottom"/>
          </w:tcPr>
          <w:p w14:paraId="501ABB64" w14:textId="77777777" w:rsidR="00F62D58" w:rsidRPr="007F079E" w:rsidRDefault="00F62D58" w:rsidP="00F62D58">
            <w:pPr>
              <w:pStyle w:val="Caption"/>
              <w:tabs>
                <w:tab w:val="decimal" w:pos="1427"/>
              </w:tabs>
              <w:spacing w:line="240" w:lineRule="exact"/>
              <w:ind w:left="-87"/>
              <w:rPr>
                <w:rFonts w:ascii="CordiaUPC" w:hAnsi="CordiaUPC" w:cs="CordiaUPC"/>
                <w:i w:val="0"/>
                <w:iCs/>
                <w:sz w:val="26"/>
                <w:szCs w:val="26"/>
              </w:rPr>
            </w:pPr>
          </w:p>
        </w:tc>
      </w:tr>
      <w:tr w:rsidR="00F62D58" w:rsidRPr="007F079E" w14:paraId="4276441B" w14:textId="77777777" w:rsidTr="000C7228">
        <w:tc>
          <w:tcPr>
            <w:tcW w:w="1051" w:type="pct"/>
            <w:gridSpan w:val="2"/>
            <w:hideMark/>
          </w:tcPr>
          <w:p w14:paraId="3EE572ED" w14:textId="77777777" w:rsidR="00F62D58" w:rsidRPr="007F079E" w:rsidRDefault="00F62D58" w:rsidP="00F62D58">
            <w:pPr>
              <w:pStyle w:val="a"/>
              <w:tabs>
                <w:tab w:val="left" w:pos="720"/>
              </w:tabs>
              <w:spacing w:line="240" w:lineRule="exact"/>
              <w:ind w:left="156" w:right="-43" w:hanging="156"/>
              <w:rPr>
                <w:rFonts w:ascii="CordiaUPC" w:hAnsi="CordiaUPC" w:cs="CordiaUPC"/>
                <w:sz w:val="26"/>
                <w:szCs w:val="26"/>
              </w:rPr>
            </w:pPr>
            <w:r w:rsidRPr="007F079E">
              <w:rPr>
                <w:rFonts w:ascii="CordiaUPC" w:hAnsi="CordiaUPC" w:cs="CordiaUPC" w:hint="cs"/>
                <w:sz w:val="26"/>
                <w:szCs w:val="26"/>
              </w:rPr>
              <w:t>Sale-and-repurchase</w:t>
            </w:r>
          </w:p>
        </w:tc>
        <w:tc>
          <w:tcPr>
            <w:tcW w:w="762" w:type="pct"/>
          </w:tcPr>
          <w:p w14:paraId="0376D26E" w14:textId="00D76227" w:rsidR="00F62D58" w:rsidRPr="007F079E" w:rsidRDefault="009E0AB2" w:rsidP="00F62D58">
            <w:pPr>
              <w:tabs>
                <w:tab w:val="decimal" w:pos="1232"/>
              </w:tabs>
              <w:spacing w:line="240" w:lineRule="exact"/>
              <w:rPr>
                <w:rFonts w:ascii="CordiaUPC" w:hAnsi="CordiaUPC" w:cs="CordiaUPC"/>
                <w:sz w:val="26"/>
                <w:szCs w:val="26"/>
                <w:cs/>
              </w:rPr>
            </w:pPr>
            <w:r w:rsidRPr="007F079E">
              <w:rPr>
                <w:rFonts w:ascii="CordiaUPC" w:hAnsi="CordiaUPC" w:cs="CordiaUPC"/>
                <w:sz w:val="26"/>
                <w:szCs w:val="26"/>
              </w:rPr>
              <w:t>40,980</w:t>
            </w:r>
          </w:p>
        </w:tc>
        <w:tc>
          <w:tcPr>
            <w:tcW w:w="141" w:type="pct"/>
          </w:tcPr>
          <w:p w14:paraId="007381C2" w14:textId="77777777" w:rsidR="00F62D58" w:rsidRPr="007F079E" w:rsidRDefault="00F62D58" w:rsidP="00F62D58">
            <w:pPr>
              <w:tabs>
                <w:tab w:val="left" w:pos="720"/>
              </w:tabs>
              <w:spacing w:line="240" w:lineRule="exact"/>
              <w:ind w:right="-105"/>
              <w:rPr>
                <w:rFonts w:ascii="CordiaUPC" w:hAnsi="CordiaUPC" w:cs="CordiaUPC"/>
                <w:sz w:val="26"/>
                <w:szCs w:val="26"/>
                <w:rtl/>
                <w:cs/>
              </w:rPr>
            </w:pPr>
          </w:p>
        </w:tc>
        <w:tc>
          <w:tcPr>
            <w:tcW w:w="712" w:type="pct"/>
            <w:hideMark/>
          </w:tcPr>
          <w:p w14:paraId="6A45A100" w14:textId="77777777" w:rsidR="00F62D58" w:rsidRPr="007F079E" w:rsidRDefault="00F62D58" w:rsidP="00F62D58">
            <w:pPr>
              <w:spacing w:line="240" w:lineRule="exact"/>
              <w:ind w:left="158" w:right="-101" w:hanging="158"/>
              <w:rPr>
                <w:rFonts w:ascii="CordiaUPC" w:hAnsi="CordiaUPC" w:cs="CordiaUPC"/>
                <w:sz w:val="26"/>
                <w:szCs w:val="26"/>
                <w:rtl/>
                <w:cs/>
              </w:rPr>
            </w:pPr>
            <w:r w:rsidRPr="007F079E">
              <w:rPr>
                <w:rFonts w:ascii="CordiaUPC" w:hAnsi="CordiaUPC" w:cs="CordiaUPC" w:hint="cs"/>
                <w:sz w:val="26"/>
                <w:szCs w:val="26"/>
              </w:rPr>
              <w:t>Interbank and money market items (Liabilities)</w:t>
            </w:r>
          </w:p>
        </w:tc>
        <w:tc>
          <w:tcPr>
            <w:tcW w:w="190" w:type="pct"/>
          </w:tcPr>
          <w:p w14:paraId="0C3E7FAE" w14:textId="77777777" w:rsidR="00F62D58" w:rsidRPr="007F079E" w:rsidRDefault="00F62D58" w:rsidP="00F62D58">
            <w:pPr>
              <w:tabs>
                <w:tab w:val="left" w:pos="720"/>
              </w:tabs>
              <w:spacing w:line="240" w:lineRule="exact"/>
              <w:ind w:right="-105"/>
              <w:rPr>
                <w:rFonts w:ascii="CordiaUPC" w:hAnsi="CordiaUPC" w:cs="CordiaUPC"/>
                <w:sz w:val="26"/>
                <w:szCs w:val="26"/>
                <w:rtl/>
                <w:cs/>
              </w:rPr>
            </w:pPr>
          </w:p>
        </w:tc>
        <w:tc>
          <w:tcPr>
            <w:tcW w:w="285" w:type="pct"/>
            <w:hideMark/>
          </w:tcPr>
          <w:p w14:paraId="54B4ECC2" w14:textId="7489A6DB" w:rsidR="00F62D58" w:rsidRPr="007F079E" w:rsidRDefault="00307E7B" w:rsidP="00F62D58">
            <w:pPr>
              <w:tabs>
                <w:tab w:val="left" w:pos="720"/>
              </w:tabs>
              <w:spacing w:line="240" w:lineRule="exact"/>
              <w:ind w:right="-105"/>
              <w:jc w:val="center"/>
              <w:rPr>
                <w:rFonts w:ascii="CordiaUPC" w:hAnsi="CordiaUPC" w:cs="CordiaUPC"/>
                <w:sz w:val="26"/>
                <w:szCs w:val="26"/>
              </w:rPr>
            </w:pPr>
            <w:r w:rsidRPr="007F079E">
              <w:rPr>
                <w:rFonts w:ascii="CordiaUPC" w:hAnsi="CordiaUPC" w:cs="CordiaUPC"/>
                <w:i/>
                <w:sz w:val="26"/>
                <w:szCs w:val="26"/>
              </w:rPr>
              <w:t>20</w:t>
            </w:r>
          </w:p>
        </w:tc>
        <w:tc>
          <w:tcPr>
            <w:tcW w:w="141" w:type="pct"/>
          </w:tcPr>
          <w:p w14:paraId="3BEBB14F" w14:textId="77777777" w:rsidR="00F62D58" w:rsidRPr="007F079E" w:rsidRDefault="00F62D58" w:rsidP="00F62D58">
            <w:pPr>
              <w:tabs>
                <w:tab w:val="left" w:pos="720"/>
              </w:tabs>
              <w:spacing w:line="240" w:lineRule="exact"/>
              <w:ind w:right="-105"/>
              <w:rPr>
                <w:rFonts w:ascii="CordiaUPC" w:hAnsi="CordiaUPC" w:cs="CordiaUPC"/>
                <w:sz w:val="26"/>
                <w:szCs w:val="26"/>
              </w:rPr>
            </w:pPr>
          </w:p>
        </w:tc>
        <w:tc>
          <w:tcPr>
            <w:tcW w:w="667" w:type="pct"/>
          </w:tcPr>
          <w:p w14:paraId="5BFDED94" w14:textId="1980B43F" w:rsidR="00F62D58" w:rsidRPr="007F079E" w:rsidRDefault="009E0AB2" w:rsidP="00F62D58">
            <w:pPr>
              <w:tabs>
                <w:tab w:val="decimal" w:pos="978"/>
              </w:tabs>
              <w:spacing w:line="240" w:lineRule="exact"/>
              <w:ind w:right="66"/>
              <w:rPr>
                <w:rFonts w:ascii="CordiaUPC" w:hAnsi="CordiaUPC" w:cs="CordiaUPC"/>
                <w:sz w:val="26"/>
                <w:szCs w:val="26"/>
              </w:rPr>
            </w:pPr>
            <w:r w:rsidRPr="007F079E">
              <w:rPr>
                <w:rFonts w:ascii="CordiaUPC" w:hAnsi="CordiaUPC" w:cs="CordiaUPC"/>
                <w:sz w:val="26"/>
                <w:szCs w:val="26"/>
              </w:rPr>
              <w:t>84,770</w:t>
            </w:r>
          </w:p>
        </w:tc>
        <w:tc>
          <w:tcPr>
            <w:tcW w:w="143" w:type="pct"/>
          </w:tcPr>
          <w:p w14:paraId="3790245A" w14:textId="77777777" w:rsidR="00F62D58" w:rsidRPr="007F079E" w:rsidRDefault="00F62D58" w:rsidP="00F62D58">
            <w:pPr>
              <w:pStyle w:val="Caption"/>
              <w:tabs>
                <w:tab w:val="decimal" w:pos="978"/>
              </w:tabs>
              <w:spacing w:line="240" w:lineRule="exact"/>
              <w:ind w:left="-87" w:right="66"/>
              <w:rPr>
                <w:rFonts w:ascii="CordiaUPC" w:hAnsi="CordiaUPC" w:cs="CordiaUPC"/>
                <w:b/>
                <w:bCs w:val="0"/>
                <w:sz w:val="26"/>
                <w:szCs w:val="26"/>
              </w:rPr>
            </w:pPr>
          </w:p>
        </w:tc>
        <w:tc>
          <w:tcPr>
            <w:tcW w:w="908" w:type="pct"/>
          </w:tcPr>
          <w:p w14:paraId="2FCF6584" w14:textId="3CBBFCE4" w:rsidR="00F62D58" w:rsidRPr="007F079E" w:rsidRDefault="009E0AB2" w:rsidP="00F62D58">
            <w:pPr>
              <w:pStyle w:val="Caption"/>
              <w:tabs>
                <w:tab w:val="decimal" w:pos="1427"/>
              </w:tabs>
              <w:spacing w:line="240" w:lineRule="exact"/>
              <w:ind w:left="-87"/>
              <w:rPr>
                <w:rFonts w:ascii="CordiaUPC" w:hAnsi="CordiaUPC" w:cs="CordiaUPC"/>
                <w:i w:val="0"/>
                <w:iCs/>
                <w:sz w:val="26"/>
                <w:szCs w:val="26"/>
              </w:rPr>
            </w:pPr>
            <w:r w:rsidRPr="007F079E">
              <w:rPr>
                <w:rFonts w:ascii="CordiaUPC" w:hAnsi="CordiaUPC" w:cs="CordiaUPC"/>
                <w:i w:val="0"/>
                <w:iCs/>
                <w:sz w:val="26"/>
                <w:szCs w:val="26"/>
              </w:rPr>
              <w:t>43,790</w:t>
            </w:r>
          </w:p>
        </w:tc>
      </w:tr>
      <w:tr w:rsidR="00F62D58" w:rsidRPr="007F079E" w14:paraId="187DE77C" w14:textId="77777777" w:rsidTr="00692556">
        <w:tc>
          <w:tcPr>
            <w:tcW w:w="1051" w:type="pct"/>
            <w:gridSpan w:val="2"/>
            <w:hideMark/>
          </w:tcPr>
          <w:p w14:paraId="4E1FA0C4" w14:textId="2AB4C74D" w:rsidR="00F62D58" w:rsidRPr="007F079E" w:rsidRDefault="00F62D58" w:rsidP="00F62D58">
            <w:pPr>
              <w:pStyle w:val="a"/>
              <w:tabs>
                <w:tab w:val="left" w:pos="720"/>
              </w:tabs>
              <w:spacing w:line="240" w:lineRule="exact"/>
              <w:ind w:right="-43"/>
              <w:rPr>
                <w:rFonts w:ascii="CordiaUPC" w:hAnsi="CordiaUPC" w:cs="CordiaUPC"/>
                <w:sz w:val="26"/>
                <w:szCs w:val="26"/>
              </w:rPr>
            </w:pPr>
            <w:r w:rsidRPr="007F079E">
              <w:rPr>
                <w:rFonts w:ascii="CordiaUPC" w:hAnsi="CordiaUPC" w:cs="CordiaUPC" w:hint="cs"/>
                <w:sz w:val="26"/>
                <w:szCs w:val="26"/>
              </w:rPr>
              <w:t>Derivatives</w:t>
            </w:r>
            <w:r w:rsidRPr="007F079E">
              <w:rPr>
                <w:rFonts w:ascii="CordiaUPC" w:hAnsi="CordiaUPC" w:cs="CordiaUPC" w:hint="cs"/>
                <w:sz w:val="26"/>
                <w:szCs w:val="26"/>
                <w:cs/>
              </w:rPr>
              <w:t xml:space="preserve"> </w:t>
            </w:r>
            <w:r w:rsidRPr="007F079E">
              <w:rPr>
                <w:rFonts w:ascii="CordiaUPC" w:hAnsi="CordiaUPC" w:cs="CordiaUPC" w:hint="cs"/>
                <w:sz w:val="26"/>
                <w:szCs w:val="26"/>
              </w:rPr>
              <w:t>liabilities</w:t>
            </w:r>
          </w:p>
        </w:tc>
        <w:tc>
          <w:tcPr>
            <w:tcW w:w="762" w:type="pct"/>
          </w:tcPr>
          <w:p w14:paraId="2E675AB1" w14:textId="72B937CE" w:rsidR="00F62D58" w:rsidRPr="007F079E" w:rsidRDefault="009E0AB2" w:rsidP="00F62D58">
            <w:pPr>
              <w:tabs>
                <w:tab w:val="decimal" w:pos="1232"/>
              </w:tabs>
              <w:spacing w:line="240" w:lineRule="exact"/>
              <w:rPr>
                <w:rFonts w:ascii="CordiaUPC" w:hAnsi="CordiaUPC" w:cs="CordiaUPC"/>
                <w:sz w:val="26"/>
                <w:szCs w:val="26"/>
                <w:cs/>
              </w:rPr>
            </w:pPr>
            <w:r w:rsidRPr="007F079E">
              <w:rPr>
                <w:rFonts w:ascii="CordiaUPC" w:hAnsi="CordiaUPC" w:cs="CordiaUPC"/>
                <w:sz w:val="26"/>
                <w:szCs w:val="26"/>
              </w:rPr>
              <w:t>4,592</w:t>
            </w:r>
          </w:p>
        </w:tc>
        <w:tc>
          <w:tcPr>
            <w:tcW w:w="141" w:type="pct"/>
          </w:tcPr>
          <w:p w14:paraId="4E0F09D2" w14:textId="77777777" w:rsidR="00F62D58" w:rsidRPr="007F079E" w:rsidRDefault="00F62D58" w:rsidP="00F62D58">
            <w:pPr>
              <w:tabs>
                <w:tab w:val="left" w:pos="720"/>
              </w:tabs>
              <w:spacing w:line="240" w:lineRule="exact"/>
              <w:ind w:right="-105"/>
              <w:rPr>
                <w:rFonts w:ascii="CordiaUPC" w:hAnsi="CordiaUPC" w:cs="CordiaUPC"/>
                <w:sz w:val="26"/>
                <w:szCs w:val="26"/>
                <w:rtl/>
                <w:cs/>
              </w:rPr>
            </w:pPr>
          </w:p>
        </w:tc>
        <w:tc>
          <w:tcPr>
            <w:tcW w:w="902" w:type="pct"/>
            <w:gridSpan w:val="2"/>
            <w:hideMark/>
          </w:tcPr>
          <w:p w14:paraId="5839EFCC" w14:textId="47EB3FFD" w:rsidR="00F62D58" w:rsidRPr="007F079E" w:rsidRDefault="00F62D58" w:rsidP="00F62D58">
            <w:pPr>
              <w:tabs>
                <w:tab w:val="left" w:pos="720"/>
              </w:tabs>
              <w:spacing w:line="240" w:lineRule="exact"/>
              <w:ind w:right="-105"/>
              <w:rPr>
                <w:rFonts w:ascii="CordiaUPC" w:hAnsi="CordiaUPC" w:cs="CordiaUPC"/>
                <w:sz w:val="26"/>
                <w:szCs w:val="26"/>
                <w:rtl/>
                <w:cs/>
              </w:rPr>
            </w:pPr>
            <w:r w:rsidRPr="007F079E">
              <w:rPr>
                <w:rFonts w:ascii="CordiaUPC" w:hAnsi="CordiaUPC" w:cs="CordiaUPC" w:hint="cs"/>
                <w:sz w:val="26"/>
                <w:szCs w:val="26"/>
              </w:rPr>
              <w:t>Derivatives</w:t>
            </w:r>
            <w:r w:rsidRPr="007F079E">
              <w:rPr>
                <w:rFonts w:ascii="CordiaUPC" w:hAnsi="CordiaUPC" w:cs="CordiaUPC" w:hint="cs"/>
                <w:sz w:val="26"/>
                <w:szCs w:val="26"/>
                <w:rtl/>
              </w:rPr>
              <w:t xml:space="preserve"> </w:t>
            </w:r>
            <w:r w:rsidRPr="007F079E">
              <w:rPr>
                <w:rFonts w:ascii="CordiaUPC" w:hAnsi="CordiaUPC" w:cs="CordiaUPC" w:hint="cs"/>
                <w:sz w:val="26"/>
                <w:szCs w:val="26"/>
              </w:rPr>
              <w:t>liabilities</w:t>
            </w:r>
          </w:p>
        </w:tc>
        <w:tc>
          <w:tcPr>
            <w:tcW w:w="285" w:type="pct"/>
            <w:hideMark/>
          </w:tcPr>
          <w:p w14:paraId="41B13821" w14:textId="0B185980" w:rsidR="00F62D58" w:rsidRPr="007F079E" w:rsidRDefault="00F62D58" w:rsidP="00F62D58">
            <w:pPr>
              <w:tabs>
                <w:tab w:val="left" w:pos="720"/>
              </w:tabs>
              <w:spacing w:line="240" w:lineRule="exact"/>
              <w:ind w:right="-105"/>
              <w:jc w:val="center"/>
              <w:rPr>
                <w:rFonts w:ascii="CordiaUPC" w:hAnsi="CordiaUPC" w:cs="CordiaUPC"/>
                <w:sz w:val="26"/>
                <w:szCs w:val="26"/>
              </w:rPr>
            </w:pPr>
            <w:r w:rsidRPr="007F079E">
              <w:rPr>
                <w:rFonts w:ascii="CordiaUPC" w:hAnsi="CordiaUPC" w:cs="CordiaUPC"/>
                <w:i/>
                <w:iCs/>
                <w:sz w:val="26"/>
                <w:szCs w:val="26"/>
              </w:rPr>
              <w:t>10</w:t>
            </w:r>
          </w:p>
        </w:tc>
        <w:tc>
          <w:tcPr>
            <w:tcW w:w="141" w:type="pct"/>
          </w:tcPr>
          <w:p w14:paraId="46C32DB8" w14:textId="77777777" w:rsidR="00F62D58" w:rsidRPr="007F079E" w:rsidRDefault="00F62D58" w:rsidP="00F62D58">
            <w:pPr>
              <w:tabs>
                <w:tab w:val="left" w:pos="720"/>
              </w:tabs>
              <w:spacing w:line="240" w:lineRule="exact"/>
              <w:ind w:right="-105"/>
              <w:rPr>
                <w:rFonts w:ascii="CordiaUPC" w:hAnsi="CordiaUPC" w:cs="CordiaUPC"/>
                <w:sz w:val="26"/>
                <w:szCs w:val="26"/>
              </w:rPr>
            </w:pPr>
          </w:p>
        </w:tc>
        <w:tc>
          <w:tcPr>
            <w:tcW w:w="667" w:type="pct"/>
            <w:vAlign w:val="bottom"/>
          </w:tcPr>
          <w:p w14:paraId="48BDBC9E" w14:textId="49A6D08E" w:rsidR="00F62D58" w:rsidRPr="007F079E" w:rsidRDefault="009E0AB2" w:rsidP="00F62D58">
            <w:pPr>
              <w:tabs>
                <w:tab w:val="decimal" w:pos="978"/>
              </w:tabs>
              <w:spacing w:line="240" w:lineRule="exact"/>
              <w:ind w:right="66"/>
              <w:rPr>
                <w:rFonts w:ascii="CordiaUPC" w:hAnsi="CordiaUPC" w:cs="CordiaUPC"/>
                <w:sz w:val="26"/>
                <w:szCs w:val="26"/>
              </w:rPr>
            </w:pPr>
            <w:r w:rsidRPr="007F079E">
              <w:rPr>
                <w:rFonts w:ascii="CordiaUPC" w:hAnsi="CordiaUPC" w:cs="CordiaUPC"/>
                <w:sz w:val="26"/>
                <w:szCs w:val="26"/>
              </w:rPr>
              <w:t>9,499</w:t>
            </w:r>
          </w:p>
        </w:tc>
        <w:tc>
          <w:tcPr>
            <w:tcW w:w="143" w:type="pct"/>
            <w:vAlign w:val="bottom"/>
          </w:tcPr>
          <w:p w14:paraId="31F9CBE5" w14:textId="77777777" w:rsidR="00F62D58" w:rsidRPr="007F079E" w:rsidRDefault="00F62D58" w:rsidP="00F62D58">
            <w:pPr>
              <w:pStyle w:val="Caption"/>
              <w:tabs>
                <w:tab w:val="decimal" w:pos="978"/>
              </w:tabs>
              <w:spacing w:line="240" w:lineRule="exact"/>
              <w:ind w:left="-87" w:right="66"/>
              <w:rPr>
                <w:rFonts w:ascii="CordiaUPC" w:hAnsi="CordiaUPC" w:cs="CordiaUPC"/>
                <w:b/>
                <w:bCs w:val="0"/>
                <w:sz w:val="26"/>
                <w:szCs w:val="26"/>
              </w:rPr>
            </w:pPr>
          </w:p>
        </w:tc>
        <w:tc>
          <w:tcPr>
            <w:tcW w:w="908" w:type="pct"/>
            <w:vAlign w:val="bottom"/>
          </w:tcPr>
          <w:p w14:paraId="570FE981" w14:textId="66C8EECA" w:rsidR="00F62D58" w:rsidRPr="007F079E" w:rsidRDefault="009E0AB2" w:rsidP="00F62D58">
            <w:pPr>
              <w:pStyle w:val="Caption"/>
              <w:tabs>
                <w:tab w:val="decimal" w:pos="1427"/>
              </w:tabs>
              <w:spacing w:line="240" w:lineRule="exact"/>
              <w:ind w:left="-87"/>
              <w:rPr>
                <w:rFonts w:ascii="CordiaUPC" w:hAnsi="CordiaUPC" w:cs="CordiaUPC"/>
                <w:i w:val="0"/>
                <w:iCs/>
                <w:sz w:val="26"/>
                <w:szCs w:val="26"/>
              </w:rPr>
            </w:pPr>
            <w:r w:rsidRPr="007F079E">
              <w:rPr>
                <w:rFonts w:ascii="CordiaUPC" w:hAnsi="CordiaUPC" w:cs="CordiaUPC"/>
                <w:i w:val="0"/>
                <w:iCs/>
                <w:sz w:val="26"/>
                <w:szCs w:val="26"/>
              </w:rPr>
              <w:t>4,907</w:t>
            </w:r>
          </w:p>
        </w:tc>
      </w:tr>
      <w:tr w:rsidR="00F62D58" w:rsidRPr="007F079E" w14:paraId="2DE02448" w14:textId="77777777" w:rsidTr="00692556">
        <w:tc>
          <w:tcPr>
            <w:tcW w:w="1051" w:type="pct"/>
            <w:gridSpan w:val="2"/>
            <w:hideMark/>
          </w:tcPr>
          <w:p w14:paraId="31264FEC" w14:textId="77777777" w:rsidR="00F62D58" w:rsidRPr="007F079E" w:rsidRDefault="00F62D58" w:rsidP="00F62D58">
            <w:pPr>
              <w:pStyle w:val="a"/>
              <w:tabs>
                <w:tab w:val="left" w:pos="720"/>
              </w:tabs>
              <w:spacing w:line="240" w:lineRule="exact"/>
              <w:ind w:right="-43"/>
              <w:rPr>
                <w:rFonts w:ascii="CordiaUPC" w:hAnsi="CordiaUPC" w:cs="CordiaUPC"/>
                <w:b/>
                <w:bCs/>
                <w:sz w:val="26"/>
                <w:szCs w:val="26"/>
              </w:rPr>
            </w:pPr>
            <w:r w:rsidRPr="007F079E">
              <w:rPr>
                <w:rFonts w:ascii="CordiaUPC" w:hAnsi="CordiaUPC" w:cs="CordiaUPC" w:hint="cs"/>
                <w:b/>
                <w:bCs/>
                <w:sz w:val="26"/>
                <w:szCs w:val="26"/>
              </w:rPr>
              <w:t>Total</w:t>
            </w:r>
          </w:p>
        </w:tc>
        <w:tc>
          <w:tcPr>
            <w:tcW w:w="762" w:type="pct"/>
            <w:tcBorders>
              <w:top w:val="single" w:sz="4" w:space="0" w:color="auto"/>
              <w:bottom w:val="double" w:sz="4" w:space="0" w:color="auto"/>
            </w:tcBorders>
          </w:tcPr>
          <w:p w14:paraId="25D4DC57" w14:textId="160F918A" w:rsidR="00F62D58" w:rsidRPr="007F079E" w:rsidRDefault="009E0AB2" w:rsidP="00F62D58">
            <w:pPr>
              <w:tabs>
                <w:tab w:val="decimal" w:pos="1232"/>
              </w:tabs>
              <w:spacing w:line="240" w:lineRule="exact"/>
              <w:rPr>
                <w:rFonts w:ascii="CordiaUPC" w:hAnsi="CordiaUPC" w:cs="CordiaUPC"/>
                <w:b/>
                <w:bCs/>
                <w:sz w:val="26"/>
                <w:szCs w:val="26"/>
                <w:cs/>
              </w:rPr>
            </w:pPr>
            <w:r w:rsidRPr="007F079E">
              <w:rPr>
                <w:rFonts w:ascii="CordiaUPC" w:hAnsi="CordiaUPC" w:cs="CordiaUPC"/>
                <w:b/>
                <w:bCs/>
                <w:sz w:val="26"/>
                <w:szCs w:val="26"/>
              </w:rPr>
              <w:t>45,572</w:t>
            </w:r>
          </w:p>
        </w:tc>
        <w:tc>
          <w:tcPr>
            <w:tcW w:w="141" w:type="pct"/>
          </w:tcPr>
          <w:p w14:paraId="7215B3A5" w14:textId="77777777" w:rsidR="00F62D58" w:rsidRPr="007F079E" w:rsidRDefault="00F62D58" w:rsidP="00F62D58">
            <w:pPr>
              <w:tabs>
                <w:tab w:val="left" w:pos="720"/>
              </w:tabs>
              <w:spacing w:line="240" w:lineRule="exact"/>
              <w:ind w:right="-105"/>
              <w:rPr>
                <w:rFonts w:ascii="CordiaUPC" w:hAnsi="CordiaUPC" w:cs="CordiaUPC"/>
                <w:b/>
                <w:bCs/>
                <w:sz w:val="26"/>
                <w:szCs w:val="26"/>
                <w:rtl/>
                <w:cs/>
              </w:rPr>
            </w:pPr>
          </w:p>
        </w:tc>
        <w:tc>
          <w:tcPr>
            <w:tcW w:w="712" w:type="pct"/>
          </w:tcPr>
          <w:p w14:paraId="4599AA11" w14:textId="77777777" w:rsidR="00F62D58" w:rsidRPr="007F079E" w:rsidRDefault="00F62D58" w:rsidP="00F62D58">
            <w:pPr>
              <w:tabs>
                <w:tab w:val="left" w:pos="720"/>
              </w:tabs>
              <w:spacing w:line="240" w:lineRule="exact"/>
              <w:ind w:right="-105"/>
              <w:rPr>
                <w:rFonts w:ascii="CordiaUPC" w:hAnsi="CordiaUPC" w:cs="CordiaUPC"/>
                <w:b/>
                <w:bCs/>
                <w:sz w:val="26"/>
                <w:szCs w:val="26"/>
                <w:rtl/>
                <w:cs/>
              </w:rPr>
            </w:pPr>
          </w:p>
        </w:tc>
        <w:tc>
          <w:tcPr>
            <w:tcW w:w="190" w:type="pct"/>
          </w:tcPr>
          <w:p w14:paraId="331E2206" w14:textId="77777777" w:rsidR="00F62D58" w:rsidRPr="007F079E" w:rsidRDefault="00F62D58" w:rsidP="00F62D58">
            <w:pPr>
              <w:tabs>
                <w:tab w:val="left" w:pos="720"/>
              </w:tabs>
              <w:spacing w:line="240" w:lineRule="exact"/>
              <w:ind w:right="-105"/>
              <w:rPr>
                <w:rFonts w:ascii="CordiaUPC" w:hAnsi="CordiaUPC" w:cs="CordiaUPC"/>
                <w:b/>
                <w:bCs/>
                <w:sz w:val="26"/>
                <w:szCs w:val="26"/>
                <w:rtl/>
                <w:cs/>
              </w:rPr>
            </w:pPr>
          </w:p>
        </w:tc>
        <w:tc>
          <w:tcPr>
            <w:tcW w:w="285" w:type="pct"/>
          </w:tcPr>
          <w:p w14:paraId="260BFD79" w14:textId="77777777" w:rsidR="00F62D58" w:rsidRPr="007F079E" w:rsidRDefault="00F62D58" w:rsidP="00F62D58">
            <w:pPr>
              <w:tabs>
                <w:tab w:val="left" w:pos="720"/>
              </w:tabs>
              <w:spacing w:line="240" w:lineRule="exact"/>
              <w:ind w:right="-105"/>
              <w:rPr>
                <w:rFonts w:ascii="CordiaUPC" w:hAnsi="CordiaUPC" w:cs="CordiaUPC"/>
                <w:b/>
                <w:bCs/>
                <w:sz w:val="26"/>
                <w:szCs w:val="26"/>
              </w:rPr>
            </w:pPr>
          </w:p>
        </w:tc>
        <w:tc>
          <w:tcPr>
            <w:tcW w:w="141" w:type="pct"/>
          </w:tcPr>
          <w:p w14:paraId="3507D4C3" w14:textId="77777777" w:rsidR="00F62D58" w:rsidRPr="007F079E" w:rsidRDefault="00F62D58" w:rsidP="00F62D58">
            <w:pPr>
              <w:tabs>
                <w:tab w:val="left" w:pos="720"/>
              </w:tabs>
              <w:spacing w:line="240" w:lineRule="exact"/>
              <w:ind w:right="-105"/>
              <w:rPr>
                <w:rFonts w:ascii="CordiaUPC" w:hAnsi="CordiaUPC" w:cs="CordiaUPC"/>
                <w:b/>
                <w:bCs/>
                <w:sz w:val="26"/>
                <w:szCs w:val="26"/>
              </w:rPr>
            </w:pPr>
          </w:p>
        </w:tc>
        <w:tc>
          <w:tcPr>
            <w:tcW w:w="667" w:type="pct"/>
            <w:tcBorders>
              <w:top w:val="single" w:sz="4" w:space="0" w:color="auto"/>
              <w:left w:val="nil"/>
              <w:bottom w:val="double" w:sz="4" w:space="0" w:color="auto"/>
              <w:right w:val="nil"/>
            </w:tcBorders>
            <w:vAlign w:val="bottom"/>
          </w:tcPr>
          <w:p w14:paraId="087A1376" w14:textId="512611CC" w:rsidR="00F62D58" w:rsidRPr="007F079E" w:rsidRDefault="009E0AB2" w:rsidP="00F62D58">
            <w:pPr>
              <w:tabs>
                <w:tab w:val="decimal" w:pos="978"/>
              </w:tabs>
              <w:spacing w:line="240" w:lineRule="exact"/>
              <w:ind w:right="66"/>
              <w:rPr>
                <w:rFonts w:ascii="CordiaUPC" w:hAnsi="CordiaUPC" w:cs="CordiaUPC"/>
                <w:b/>
                <w:bCs/>
                <w:sz w:val="26"/>
                <w:szCs w:val="26"/>
              </w:rPr>
            </w:pPr>
            <w:r w:rsidRPr="007F079E">
              <w:rPr>
                <w:rFonts w:ascii="CordiaUPC" w:hAnsi="CordiaUPC" w:cs="CordiaUPC"/>
                <w:b/>
                <w:bCs/>
                <w:sz w:val="26"/>
                <w:szCs w:val="26"/>
              </w:rPr>
              <w:t>94,269</w:t>
            </w:r>
          </w:p>
        </w:tc>
        <w:tc>
          <w:tcPr>
            <w:tcW w:w="143" w:type="pct"/>
            <w:vAlign w:val="bottom"/>
          </w:tcPr>
          <w:p w14:paraId="4E494871" w14:textId="77777777" w:rsidR="00F62D58" w:rsidRPr="007F079E" w:rsidRDefault="00F62D58" w:rsidP="00F62D58">
            <w:pPr>
              <w:pStyle w:val="Caption"/>
              <w:tabs>
                <w:tab w:val="decimal" w:pos="978"/>
              </w:tabs>
              <w:spacing w:line="240" w:lineRule="exact"/>
              <w:ind w:left="-87" w:right="66"/>
              <w:rPr>
                <w:rFonts w:ascii="CordiaUPC" w:hAnsi="CordiaUPC" w:cs="CordiaUPC"/>
                <w:sz w:val="26"/>
                <w:szCs w:val="26"/>
              </w:rPr>
            </w:pPr>
          </w:p>
        </w:tc>
        <w:tc>
          <w:tcPr>
            <w:tcW w:w="908" w:type="pct"/>
            <w:tcBorders>
              <w:top w:val="single" w:sz="4" w:space="0" w:color="auto"/>
              <w:left w:val="nil"/>
              <w:bottom w:val="double" w:sz="4" w:space="0" w:color="auto"/>
              <w:right w:val="nil"/>
            </w:tcBorders>
            <w:vAlign w:val="bottom"/>
          </w:tcPr>
          <w:p w14:paraId="6C6D0831" w14:textId="44956A87" w:rsidR="00F62D58" w:rsidRPr="007F079E" w:rsidRDefault="009E0AB2" w:rsidP="00F62D58">
            <w:pPr>
              <w:pStyle w:val="Caption"/>
              <w:tabs>
                <w:tab w:val="decimal" w:pos="1427"/>
              </w:tabs>
              <w:spacing w:line="240" w:lineRule="exact"/>
              <w:ind w:left="-87"/>
              <w:rPr>
                <w:rFonts w:ascii="CordiaUPC" w:hAnsi="CordiaUPC" w:cs="CordiaUPC"/>
                <w:b/>
                <w:bCs w:val="0"/>
                <w:i w:val="0"/>
                <w:iCs/>
                <w:sz w:val="26"/>
                <w:szCs w:val="26"/>
              </w:rPr>
            </w:pPr>
            <w:r w:rsidRPr="007F079E">
              <w:rPr>
                <w:rFonts w:ascii="CordiaUPC" w:hAnsi="CordiaUPC" w:cs="CordiaUPC"/>
                <w:b/>
                <w:bCs w:val="0"/>
                <w:i w:val="0"/>
                <w:iCs/>
                <w:sz w:val="26"/>
                <w:szCs w:val="26"/>
              </w:rPr>
              <w:t>48,697</w:t>
            </w:r>
          </w:p>
        </w:tc>
      </w:tr>
    </w:tbl>
    <w:p w14:paraId="072CBB32" w14:textId="77777777" w:rsidR="00D07055" w:rsidRPr="007F079E" w:rsidRDefault="00D07055" w:rsidP="001C09F9">
      <w:pPr>
        <w:autoSpaceDE w:val="0"/>
        <w:autoSpaceDN w:val="0"/>
        <w:adjustRightInd w:val="0"/>
        <w:spacing w:line="240" w:lineRule="exact"/>
        <w:ind w:left="567" w:hanging="27"/>
        <w:jc w:val="thaiDistribute"/>
        <w:rPr>
          <w:rFonts w:ascii="CordiaUPC" w:hAnsi="CordiaUPC" w:cs="CordiaUPC"/>
          <w:sz w:val="26"/>
          <w:szCs w:val="26"/>
          <w:lang w:eastAsia="en-GB"/>
        </w:rPr>
      </w:pPr>
    </w:p>
    <w:tbl>
      <w:tblPr>
        <w:tblW w:w="9450" w:type="dxa"/>
        <w:tblInd w:w="450" w:type="dxa"/>
        <w:tblLayout w:type="fixed"/>
        <w:tblLook w:val="04A0" w:firstRow="1" w:lastRow="0" w:firstColumn="1" w:lastColumn="0" w:noHBand="0" w:noVBand="1"/>
      </w:tblPr>
      <w:tblGrid>
        <w:gridCol w:w="1981"/>
        <w:gridCol w:w="6"/>
        <w:gridCol w:w="1440"/>
        <w:gridCol w:w="266"/>
        <w:gridCol w:w="1346"/>
        <w:gridCol w:w="359"/>
        <w:gridCol w:w="539"/>
        <w:gridCol w:w="266"/>
        <w:gridCol w:w="1261"/>
        <w:gridCol w:w="270"/>
        <w:gridCol w:w="1716"/>
      </w:tblGrid>
      <w:tr w:rsidR="006B6098" w:rsidRPr="007F079E" w14:paraId="290C318E" w14:textId="77777777" w:rsidTr="00C72A7E">
        <w:trPr>
          <w:tblHeader/>
        </w:trPr>
        <w:tc>
          <w:tcPr>
            <w:tcW w:w="1048" w:type="pct"/>
          </w:tcPr>
          <w:p w14:paraId="4EE52EC2" w14:textId="77777777" w:rsidR="006B6098" w:rsidRPr="007F079E" w:rsidRDefault="006B6098" w:rsidP="00C72A7E">
            <w:pPr>
              <w:pStyle w:val="Caption"/>
              <w:tabs>
                <w:tab w:val="left" w:pos="720"/>
              </w:tabs>
              <w:spacing w:line="240" w:lineRule="exact"/>
              <w:ind w:left="-111" w:right="-43"/>
              <w:jc w:val="center"/>
              <w:rPr>
                <w:rFonts w:ascii="CordiaUPC" w:hAnsi="CordiaUPC" w:cs="CordiaUPC"/>
                <w:i w:val="0"/>
                <w:iCs/>
                <w:sz w:val="26"/>
                <w:szCs w:val="26"/>
              </w:rPr>
            </w:pPr>
          </w:p>
        </w:tc>
        <w:tc>
          <w:tcPr>
            <w:tcW w:w="3952" w:type="pct"/>
            <w:gridSpan w:val="10"/>
          </w:tcPr>
          <w:p w14:paraId="493FA0E4" w14:textId="77777777" w:rsidR="006B6098" w:rsidRPr="007F079E" w:rsidRDefault="006B6098" w:rsidP="00C72A7E">
            <w:pPr>
              <w:pStyle w:val="Caption"/>
              <w:tabs>
                <w:tab w:val="left" w:pos="720"/>
              </w:tabs>
              <w:spacing w:line="240" w:lineRule="exact"/>
              <w:ind w:left="-111" w:right="-43"/>
              <w:jc w:val="center"/>
              <w:rPr>
                <w:rFonts w:ascii="CordiaUPC" w:hAnsi="CordiaUPC" w:cs="CordiaUPC"/>
                <w:i w:val="0"/>
                <w:iCs/>
                <w:sz w:val="26"/>
                <w:szCs w:val="26"/>
              </w:rPr>
            </w:pPr>
            <w:r w:rsidRPr="007F079E">
              <w:rPr>
                <w:rFonts w:ascii="CordiaUPC" w:hAnsi="CordiaUPC" w:cs="CordiaUPC" w:hint="cs"/>
                <w:b/>
                <w:bCs w:val="0"/>
                <w:i w:val="0"/>
                <w:iCs/>
                <w:sz w:val="26"/>
                <w:szCs w:val="26"/>
              </w:rPr>
              <w:t>Bank only</w:t>
            </w:r>
          </w:p>
        </w:tc>
      </w:tr>
      <w:tr w:rsidR="006B6098" w:rsidRPr="007F079E" w14:paraId="6BBFF464" w14:textId="77777777" w:rsidTr="00C72A7E">
        <w:trPr>
          <w:tblHeader/>
        </w:trPr>
        <w:tc>
          <w:tcPr>
            <w:tcW w:w="1051" w:type="pct"/>
            <w:gridSpan w:val="2"/>
            <w:vAlign w:val="bottom"/>
          </w:tcPr>
          <w:p w14:paraId="53D5EF8C" w14:textId="77777777" w:rsidR="006B6098" w:rsidRPr="007F079E" w:rsidRDefault="006B6098" w:rsidP="00C72A7E">
            <w:pPr>
              <w:pStyle w:val="a"/>
              <w:tabs>
                <w:tab w:val="left" w:pos="720"/>
              </w:tabs>
              <w:spacing w:line="240" w:lineRule="exact"/>
              <w:ind w:left="66" w:right="-43"/>
              <w:jc w:val="center"/>
              <w:rPr>
                <w:rFonts w:ascii="CordiaUPC" w:hAnsi="CordiaUPC" w:cs="CordiaUPC"/>
                <w:sz w:val="26"/>
                <w:szCs w:val="26"/>
              </w:rPr>
            </w:pPr>
          </w:p>
          <w:p w14:paraId="5153BB54" w14:textId="77777777" w:rsidR="006B6098" w:rsidRPr="007F079E" w:rsidRDefault="006B6098" w:rsidP="00C72A7E">
            <w:pPr>
              <w:pStyle w:val="a"/>
              <w:tabs>
                <w:tab w:val="left" w:pos="720"/>
              </w:tabs>
              <w:spacing w:line="240" w:lineRule="exact"/>
              <w:ind w:left="66" w:right="-43"/>
              <w:jc w:val="center"/>
              <w:rPr>
                <w:rFonts w:ascii="CordiaUPC" w:hAnsi="CordiaUPC" w:cs="CordiaUPC"/>
                <w:sz w:val="26"/>
                <w:szCs w:val="26"/>
                <w:cs/>
              </w:rPr>
            </w:pPr>
          </w:p>
          <w:p w14:paraId="14466DD2" w14:textId="77777777" w:rsidR="006B6098" w:rsidRPr="007F079E" w:rsidRDefault="006B6098" w:rsidP="00C72A7E">
            <w:pPr>
              <w:pStyle w:val="a"/>
              <w:tabs>
                <w:tab w:val="left" w:pos="720"/>
              </w:tabs>
              <w:spacing w:line="240" w:lineRule="exact"/>
              <w:ind w:left="66" w:right="-43"/>
              <w:jc w:val="center"/>
              <w:rPr>
                <w:rFonts w:ascii="CordiaUPC" w:hAnsi="CordiaUPC" w:cs="CordiaUPC"/>
                <w:sz w:val="26"/>
                <w:szCs w:val="26"/>
                <w:cs/>
              </w:rPr>
            </w:pPr>
          </w:p>
          <w:p w14:paraId="6CEFBEC5" w14:textId="77777777" w:rsidR="006B6098" w:rsidRPr="007F079E" w:rsidRDefault="006B6098" w:rsidP="00C72A7E">
            <w:pPr>
              <w:pStyle w:val="a"/>
              <w:tabs>
                <w:tab w:val="left" w:pos="720"/>
              </w:tabs>
              <w:spacing w:line="240" w:lineRule="exact"/>
              <w:ind w:left="66" w:right="-43"/>
              <w:jc w:val="center"/>
              <w:rPr>
                <w:rFonts w:ascii="CordiaUPC" w:hAnsi="CordiaUPC" w:cs="CordiaUPC"/>
                <w:sz w:val="26"/>
                <w:szCs w:val="26"/>
                <w:cs/>
              </w:rPr>
            </w:pPr>
            <w:r w:rsidRPr="007F079E">
              <w:rPr>
                <w:rFonts w:ascii="CordiaUPC" w:hAnsi="CordiaUPC" w:cs="CordiaUPC" w:hint="cs"/>
                <w:sz w:val="26"/>
                <w:szCs w:val="26"/>
              </w:rPr>
              <w:t>Type of financial instruments</w:t>
            </w:r>
          </w:p>
        </w:tc>
        <w:tc>
          <w:tcPr>
            <w:tcW w:w="762" w:type="pct"/>
            <w:vAlign w:val="bottom"/>
            <w:hideMark/>
          </w:tcPr>
          <w:p w14:paraId="44766F39" w14:textId="77777777" w:rsidR="006B6098" w:rsidRPr="007F079E" w:rsidRDefault="006B6098" w:rsidP="00C72A7E">
            <w:pPr>
              <w:tabs>
                <w:tab w:val="left" w:pos="720"/>
              </w:tabs>
              <w:spacing w:line="240" w:lineRule="exact"/>
              <w:ind w:left="-111" w:right="-43"/>
              <w:jc w:val="center"/>
              <w:rPr>
                <w:rFonts w:ascii="CordiaUPC" w:hAnsi="CordiaUPC" w:cs="CordiaUPC"/>
                <w:sz w:val="26"/>
                <w:szCs w:val="26"/>
                <w:cs/>
              </w:rPr>
            </w:pPr>
            <w:r w:rsidRPr="007F079E">
              <w:rPr>
                <w:rFonts w:ascii="CordiaUPC" w:hAnsi="CordiaUPC" w:cs="CordiaUPC" w:hint="cs"/>
                <w:sz w:val="26"/>
                <w:szCs w:val="26"/>
              </w:rPr>
              <w:t>Amount presented in statement of financial position</w:t>
            </w:r>
          </w:p>
        </w:tc>
        <w:tc>
          <w:tcPr>
            <w:tcW w:w="141" w:type="pct"/>
            <w:vAlign w:val="bottom"/>
          </w:tcPr>
          <w:p w14:paraId="0E95A7AA" w14:textId="77777777" w:rsidR="006B6098" w:rsidRPr="007F079E" w:rsidRDefault="006B6098" w:rsidP="00C72A7E">
            <w:pPr>
              <w:tabs>
                <w:tab w:val="left" w:pos="720"/>
              </w:tabs>
              <w:spacing w:line="240" w:lineRule="exact"/>
              <w:ind w:left="-111" w:right="-43"/>
              <w:jc w:val="center"/>
              <w:rPr>
                <w:rFonts w:ascii="CordiaUPC" w:hAnsi="CordiaUPC" w:cs="CordiaUPC"/>
                <w:sz w:val="26"/>
                <w:szCs w:val="26"/>
              </w:rPr>
            </w:pPr>
          </w:p>
        </w:tc>
        <w:tc>
          <w:tcPr>
            <w:tcW w:w="712" w:type="pct"/>
            <w:vAlign w:val="bottom"/>
          </w:tcPr>
          <w:p w14:paraId="1E4DE2F3" w14:textId="77777777" w:rsidR="006B6098" w:rsidRPr="007F079E" w:rsidRDefault="006B6098" w:rsidP="00C72A7E">
            <w:pPr>
              <w:tabs>
                <w:tab w:val="left" w:pos="720"/>
              </w:tabs>
              <w:spacing w:line="240" w:lineRule="exact"/>
              <w:ind w:left="-111" w:right="-43"/>
              <w:jc w:val="center"/>
              <w:rPr>
                <w:rFonts w:ascii="CordiaUPC" w:hAnsi="CordiaUPC" w:cs="CordiaUPC"/>
                <w:sz w:val="26"/>
                <w:szCs w:val="26"/>
                <w:rtl/>
                <w:cs/>
              </w:rPr>
            </w:pPr>
          </w:p>
          <w:p w14:paraId="2D0854FA" w14:textId="77777777" w:rsidR="006B6098" w:rsidRPr="007F079E" w:rsidRDefault="006B6098" w:rsidP="00C72A7E">
            <w:pPr>
              <w:tabs>
                <w:tab w:val="left" w:pos="720"/>
              </w:tabs>
              <w:spacing w:line="240" w:lineRule="exact"/>
              <w:ind w:left="-111" w:right="-111"/>
              <w:jc w:val="center"/>
              <w:rPr>
                <w:rFonts w:ascii="CordiaUPC" w:hAnsi="CordiaUPC" w:cs="CordiaUPC"/>
                <w:sz w:val="26"/>
                <w:szCs w:val="26"/>
                <w:rtl/>
                <w:cs/>
              </w:rPr>
            </w:pPr>
            <w:r w:rsidRPr="007F079E">
              <w:rPr>
                <w:rFonts w:ascii="CordiaUPC" w:hAnsi="CordiaUPC" w:cs="CordiaUPC" w:hint="cs"/>
                <w:sz w:val="26"/>
                <w:szCs w:val="26"/>
              </w:rPr>
              <w:t>Items in statement of financial position</w:t>
            </w:r>
          </w:p>
        </w:tc>
        <w:tc>
          <w:tcPr>
            <w:tcW w:w="190" w:type="pct"/>
            <w:vAlign w:val="bottom"/>
          </w:tcPr>
          <w:p w14:paraId="33B0C659" w14:textId="77777777" w:rsidR="006B6098" w:rsidRPr="007F079E" w:rsidRDefault="006B6098" w:rsidP="00C72A7E">
            <w:pPr>
              <w:tabs>
                <w:tab w:val="left" w:pos="720"/>
              </w:tabs>
              <w:spacing w:line="240" w:lineRule="exact"/>
              <w:ind w:left="-111" w:right="-43"/>
              <w:jc w:val="center"/>
              <w:rPr>
                <w:rFonts w:ascii="CordiaUPC" w:hAnsi="CordiaUPC" w:cs="CordiaUPC"/>
                <w:sz w:val="26"/>
                <w:szCs w:val="26"/>
              </w:rPr>
            </w:pPr>
          </w:p>
        </w:tc>
        <w:tc>
          <w:tcPr>
            <w:tcW w:w="285" w:type="pct"/>
            <w:vAlign w:val="bottom"/>
          </w:tcPr>
          <w:p w14:paraId="1FB621C5" w14:textId="77777777" w:rsidR="006B6098" w:rsidRPr="007F079E" w:rsidRDefault="006B6098" w:rsidP="00C72A7E">
            <w:pPr>
              <w:tabs>
                <w:tab w:val="left" w:pos="720"/>
              </w:tabs>
              <w:spacing w:line="240" w:lineRule="exact"/>
              <w:ind w:left="-111" w:right="-43"/>
              <w:jc w:val="center"/>
              <w:rPr>
                <w:rFonts w:ascii="CordiaUPC" w:hAnsi="CordiaUPC" w:cs="CordiaUPC"/>
                <w:i/>
                <w:iCs/>
                <w:sz w:val="26"/>
                <w:szCs w:val="26"/>
              </w:rPr>
            </w:pPr>
          </w:p>
          <w:p w14:paraId="293A4973" w14:textId="77777777" w:rsidR="006B6098" w:rsidRPr="007F079E" w:rsidRDefault="006B6098" w:rsidP="00C72A7E">
            <w:pPr>
              <w:tabs>
                <w:tab w:val="left" w:pos="720"/>
              </w:tabs>
              <w:spacing w:line="240" w:lineRule="exact"/>
              <w:ind w:left="-111" w:right="-43"/>
              <w:jc w:val="center"/>
              <w:rPr>
                <w:rFonts w:ascii="CordiaUPC" w:hAnsi="CordiaUPC" w:cs="CordiaUPC"/>
                <w:i/>
                <w:iCs/>
                <w:sz w:val="26"/>
                <w:szCs w:val="26"/>
              </w:rPr>
            </w:pPr>
          </w:p>
          <w:p w14:paraId="3C20942C" w14:textId="77777777" w:rsidR="006B6098" w:rsidRPr="007F079E" w:rsidRDefault="006B6098" w:rsidP="00C72A7E">
            <w:pPr>
              <w:tabs>
                <w:tab w:val="left" w:pos="720"/>
              </w:tabs>
              <w:spacing w:line="240" w:lineRule="exact"/>
              <w:ind w:left="-111" w:right="-43"/>
              <w:jc w:val="center"/>
              <w:rPr>
                <w:rFonts w:ascii="CordiaUPC" w:hAnsi="CordiaUPC" w:cs="CordiaUPC"/>
                <w:sz w:val="26"/>
                <w:szCs w:val="26"/>
              </w:rPr>
            </w:pPr>
            <w:r w:rsidRPr="007F079E">
              <w:rPr>
                <w:rFonts w:ascii="CordiaUPC" w:hAnsi="CordiaUPC" w:cs="CordiaUPC" w:hint="cs"/>
                <w:i/>
                <w:iCs/>
                <w:sz w:val="26"/>
                <w:szCs w:val="26"/>
              </w:rPr>
              <w:t xml:space="preserve">   Note</w:t>
            </w:r>
          </w:p>
        </w:tc>
        <w:tc>
          <w:tcPr>
            <w:tcW w:w="141" w:type="pct"/>
            <w:vAlign w:val="bottom"/>
          </w:tcPr>
          <w:p w14:paraId="48E13C31" w14:textId="77777777" w:rsidR="006B6098" w:rsidRPr="007F079E" w:rsidRDefault="006B6098" w:rsidP="00C72A7E">
            <w:pPr>
              <w:tabs>
                <w:tab w:val="left" w:pos="720"/>
              </w:tabs>
              <w:spacing w:line="240" w:lineRule="exact"/>
              <w:ind w:left="-111" w:right="-43"/>
              <w:jc w:val="center"/>
              <w:rPr>
                <w:rFonts w:ascii="CordiaUPC" w:hAnsi="CordiaUPC" w:cs="CordiaUPC"/>
                <w:sz w:val="26"/>
                <w:szCs w:val="26"/>
              </w:rPr>
            </w:pPr>
          </w:p>
        </w:tc>
        <w:tc>
          <w:tcPr>
            <w:tcW w:w="667" w:type="pct"/>
            <w:vAlign w:val="bottom"/>
            <w:hideMark/>
          </w:tcPr>
          <w:p w14:paraId="03CF0656" w14:textId="77777777" w:rsidR="006B6098" w:rsidRPr="007F079E" w:rsidRDefault="006B6098" w:rsidP="00C72A7E">
            <w:pPr>
              <w:tabs>
                <w:tab w:val="left" w:pos="720"/>
              </w:tabs>
              <w:spacing w:line="240" w:lineRule="exact"/>
              <w:ind w:left="-111" w:right="-43"/>
              <w:jc w:val="center"/>
              <w:rPr>
                <w:rFonts w:ascii="CordiaUPC" w:hAnsi="CordiaUPC" w:cs="CordiaUPC"/>
                <w:sz w:val="26"/>
                <w:szCs w:val="26"/>
                <w:rtl/>
                <w:cs/>
              </w:rPr>
            </w:pPr>
            <w:r w:rsidRPr="007F079E">
              <w:rPr>
                <w:rFonts w:ascii="CordiaUPC" w:hAnsi="CordiaUPC" w:cs="CordiaUPC" w:hint="cs"/>
                <w:sz w:val="26"/>
                <w:szCs w:val="26"/>
              </w:rPr>
              <w:t>Carrying amount in statement of financial position</w:t>
            </w:r>
          </w:p>
        </w:tc>
        <w:tc>
          <w:tcPr>
            <w:tcW w:w="143" w:type="pct"/>
            <w:vAlign w:val="bottom"/>
          </w:tcPr>
          <w:p w14:paraId="3832BF40" w14:textId="77777777" w:rsidR="006B6098" w:rsidRPr="007F079E" w:rsidRDefault="006B6098" w:rsidP="00C72A7E">
            <w:pPr>
              <w:pStyle w:val="Caption"/>
              <w:tabs>
                <w:tab w:val="left" w:pos="720"/>
              </w:tabs>
              <w:spacing w:line="240" w:lineRule="exact"/>
              <w:ind w:left="-111" w:right="-43"/>
              <w:jc w:val="center"/>
              <w:rPr>
                <w:rFonts w:ascii="CordiaUPC" w:hAnsi="CordiaUPC" w:cs="CordiaUPC"/>
                <w:bCs w:val="0"/>
                <w:i w:val="0"/>
                <w:sz w:val="26"/>
                <w:szCs w:val="26"/>
              </w:rPr>
            </w:pPr>
          </w:p>
        </w:tc>
        <w:tc>
          <w:tcPr>
            <w:tcW w:w="908" w:type="pct"/>
            <w:vAlign w:val="bottom"/>
            <w:hideMark/>
          </w:tcPr>
          <w:p w14:paraId="0DDFC1F6" w14:textId="77777777" w:rsidR="006B6098" w:rsidRPr="007F079E" w:rsidRDefault="006B6098" w:rsidP="00C72A7E">
            <w:pPr>
              <w:pStyle w:val="Caption"/>
              <w:tabs>
                <w:tab w:val="left" w:pos="720"/>
              </w:tabs>
              <w:spacing w:line="240" w:lineRule="exact"/>
              <w:ind w:left="-111" w:right="-43"/>
              <w:jc w:val="center"/>
              <w:rPr>
                <w:rFonts w:ascii="CordiaUPC" w:hAnsi="CordiaUPC" w:cs="CordiaUPC"/>
                <w:i w:val="0"/>
                <w:sz w:val="26"/>
                <w:szCs w:val="26"/>
              </w:rPr>
            </w:pPr>
            <w:r w:rsidRPr="007F079E">
              <w:rPr>
                <w:rFonts w:ascii="CordiaUPC" w:hAnsi="CordiaUPC" w:cs="CordiaUPC" w:hint="cs"/>
                <w:i w:val="0"/>
                <w:sz w:val="26"/>
                <w:szCs w:val="26"/>
              </w:rPr>
              <w:t xml:space="preserve">Carrying amount </w:t>
            </w:r>
          </w:p>
          <w:p w14:paraId="5C20A753" w14:textId="77777777" w:rsidR="006B6098" w:rsidRPr="007F079E" w:rsidRDefault="006B6098" w:rsidP="00C72A7E">
            <w:pPr>
              <w:pStyle w:val="Caption"/>
              <w:tabs>
                <w:tab w:val="left" w:pos="720"/>
              </w:tabs>
              <w:spacing w:line="240" w:lineRule="exact"/>
              <w:ind w:left="-111" w:right="-43"/>
              <w:jc w:val="center"/>
              <w:rPr>
                <w:rFonts w:ascii="CordiaUPC" w:hAnsi="CordiaUPC" w:cs="CordiaUPC"/>
                <w:b/>
                <w:bCs w:val="0"/>
                <w:i w:val="0"/>
                <w:sz w:val="26"/>
                <w:szCs w:val="26"/>
                <w:rtl/>
              </w:rPr>
            </w:pPr>
            <w:r w:rsidRPr="007F079E">
              <w:rPr>
                <w:rFonts w:ascii="CordiaUPC" w:hAnsi="CordiaUPC" w:cs="CordiaUPC" w:hint="cs"/>
                <w:i w:val="0"/>
                <w:sz w:val="26"/>
                <w:szCs w:val="26"/>
              </w:rPr>
              <w:t>in statement of financial position that are not qualify for offsetting</w:t>
            </w:r>
          </w:p>
        </w:tc>
      </w:tr>
      <w:tr w:rsidR="006B6098" w:rsidRPr="007F079E" w14:paraId="1FC7408F" w14:textId="77777777" w:rsidTr="00C72A7E">
        <w:trPr>
          <w:tblHeader/>
        </w:trPr>
        <w:tc>
          <w:tcPr>
            <w:tcW w:w="1051" w:type="pct"/>
            <w:gridSpan w:val="2"/>
            <w:vAlign w:val="bottom"/>
          </w:tcPr>
          <w:p w14:paraId="3E0F86FB" w14:textId="77777777" w:rsidR="006B6098" w:rsidRPr="007F079E" w:rsidRDefault="006B6098" w:rsidP="00C72A7E">
            <w:pPr>
              <w:pStyle w:val="a"/>
              <w:tabs>
                <w:tab w:val="left" w:pos="720"/>
              </w:tabs>
              <w:spacing w:line="240" w:lineRule="exact"/>
              <w:ind w:left="66" w:right="-43"/>
              <w:jc w:val="center"/>
              <w:rPr>
                <w:rFonts w:ascii="CordiaUPC" w:hAnsi="CordiaUPC" w:cs="CordiaUPC"/>
                <w:sz w:val="26"/>
                <w:szCs w:val="26"/>
                <w:lang w:val="en-US"/>
              </w:rPr>
            </w:pPr>
          </w:p>
        </w:tc>
        <w:tc>
          <w:tcPr>
            <w:tcW w:w="762" w:type="pct"/>
            <w:hideMark/>
          </w:tcPr>
          <w:p w14:paraId="74BA1F53" w14:textId="77777777" w:rsidR="006B6098" w:rsidRPr="007F079E" w:rsidRDefault="006B6098" w:rsidP="00C72A7E">
            <w:pPr>
              <w:tabs>
                <w:tab w:val="left" w:pos="720"/>
              </w:tabs>
              <w:spacing w:line="240" w:lineRule="exact"/>
              <w:ind w:left="-111" w:right="-43"/>
              <w:jc w:val="center"/>
              <w:rPr>
                <w:rFonts w:ascii="CordiaUPC" w:hAnsi="CordiaUPC" w:cs="CordiaUPC"/>
                <w:sz w:val="26"/>
                <w:szCs w:val="26"/>
                <w:cs/>
              </w:rPr>
            </w:pPr>
            <w:r w:rsidRPr="007F079E">
              <w:rPr>
                <w:rFonts w:ascii="CordiaUPC" w:hAnsi="CordiaUPC" w:cs="CordiaUPC" w:hint="cs"/>
                <w:i/>
                <w:iCs/>
                <w:sz w:val="26"/>
                <w:szCs w:val="26"/>
              </w:rPr>
              <w:t>(in million Baht)</w:t>
            </w:r>
          </w:p>
        </w:tc>
        <w:tc>
          <w:tcPr>
            <w:tcW w:w="141" w:type="pct"/>
            <w:vAlign w:val="bottom"/>
          </w:tcPr>
          <w:p w14:paraId="2350B2AF" w14:textId="77777777" w:rsidR="006B6098" w:rsidRPr="007F079E" w:rsidRDefault="006B6098" w:rsidP="00C72A7E">
            <w:pPr>
              <w:tabs>
                <w:tab w:val="left" w:pos="720"/>
              </w:tabs>
              <w:spacing w:line="240" w:lineRule="exact"/>
              <w:ind w:left="-111" w:right="-43"/>
              <w:jc w:val="center"/>
              <w:rPr>
                <w:rFonts w:ascii="CordiaUPC" w:hAnsi="CordiaUPC" w:cs="CordiaUPC"/>
                <w:sz w:val="26"/>
                <w:szCs w:val="26"/>
                <w:rtl/>
                <w:cs/>
              </w:rPr>
            </w:pPr>
          </w:p>
        </w:tc>
        <w:tc>
          <w:tcPr>
            <w:tcW w:w="712" w:type="pct"/>
            <w:vAlign w:val="bottom"/>
          </w:tcPr>
          <w:p w14:paraId="69E39D0B" w14:textId="77777777" w:rsidR="006B6098" w:rsidRPr="007F079E" w:rsidRDefault="006B6098" w:rsidP="00C72A7E">
            <w:pPr>
              <w:tabs>
                <w:tab w:val="left" w:pos="720"/>
              </w:tabs>
              <w:spacing w:line="240" w:lineRule="exact"/>
              <w:ind w:left="-111" w:right="-43"/>
              <w:jc w:val="center"/>
              <w:rPr>
                <w:rFonts w:ascii="CordiaUPC" w:hAnsi="CordiaUPC" w:cs="CordiaUPC"/>
                <w:sz w:val="26"/>
                <w:szCs w:val="26"/>
                <w:rtl/>
                <w:cs/>
              </w:rPr>
            </w:pPr>
          </w:p>
        </w:tc>
        <w:tc>
          <w:tcPr>
            <w:tcW w:w="190" w:type="pct"/>
            <w:vAlign w:val="bottom"/>
          </w:tcPr>
          <w:p w14:paraId="5C0C950C" w14:textId="77777777" w:rsidR="006B6098" w:rsidRPr="007F079E" w:rsidRDefault="006B6098" w:rsidP="00C72A7E">
            <w:pPr>
              <w:tabs>
                <w:tab w:val="left" w:pos="720"/>
              </w:tabs>
              <w:spacing w:line="240" w:lineRule="exact"/>
              <w:ind w:left="-111" w:right="-43"/>
              <w:jc w:val="center"/>
              <w:rPr>
                <w:rFonts w:ascii="CordiaUPC" w:hAnsi="CordiaUPC" w:cs="CordiaUPC"/>
                <w:sz w:val="26"/>
                <w:szCs w:val="26"/>
                <w:rtl/>
                <w:cs/>
              </w:rPr>
            </w:pPr>
          </w:p>
        </w:tc>
        <w:tc>
          <w:tcPr>
            <w:tcW w:w="285" w:type="pct"/>
            <w:vAlign w:val="bottom"/>
          </w:tcPr>
          <w:p w14:paraId="69BED655" w14:textId="77777777" w:rsidR="006B6098" w:rsidRPr="007F079E" w:rsidRDefault="006B6098" w:rsidP="00C72A7E">
            <w:pPr>
              <w:tabs>
                <w:tab w:val="left" w:pos="720"/>
              </w:tabs>
              <w:spacing w:line="240" w:lineRule="exact"/>
              <w:ind w:left="-111" w:right="-43"/>
              <w:jc w:val="center"/>
              <w:rPr>
                <w:rFonts w:ascii="CordiaUPC" w:hAnsi="CordiaUPC" w:cs="CordiaUPC"/>
                <w:sz w:val="26"/>
                <w:szCs w:val="26"/>
              </w:rPr>
            </w:pPr>
          </w:p>
        </w:tc>
        <w:tc>
          <w:tcPr>
            <w:tcW w:w="141" w:type="pct"/>
            <w:vAlign w:val="bottom"/>
          </w:tcPr>
          <w:p w14:paraId="59316713" w14:textId="77777777" w:rsidR="006B6098" w:rsidRPr="007F079E" w:rsidRDefault="006B6098" w:rsidP="00C72A7E">
            <w:pPr>
              <w:tabs>
                <w:tab w:val="left" w:pos="720"/>
              </w:tabs>
              <w:spacing w:line="240" w:lineRule="exact"/>
              <w:ind w:left="-111" w:right="-43"/>
              <w:jc w:val="center"/>
              <w:rPr>
                <w:rFonts w:ascii="CordiaUPC" w:hAnsi="CordiaUPC" w:cs="CordiaUPC"/>
                <w:sz w:val="26"/>
                <w:szCs w:val="26"/>
              </w:rPr>
            </w:pPr>
          </w:p>
        </w:tc>
        <w:tc>
          <w:tcPr>
            <w:tcW w:w="1718" w:type="pct"/>
            <w:gridSpan w:val="3"/>
            <w:vAlign w:val="bottom"/>
            <w:hideMark/>
          </w:tcPr>
          <w:p w14:paraId="574C28D4" w14:textId="77777777" w:rsidR="006B6098" w:rsidRPr="007F079E" w:rsidRDefault="006B6098" w:rsidP="00C72A7E">
            <w:pPr>
              <w:pStyle w:val="Caption"/>
              <w:tabs>
                <w:tab w:val="left" w:pos="720"/>
              </w:tabs>
              <w:spacing w:line="240" w:lineRule="exact"/>
              <w:ind w:left="-111" w:right="-43"/>
              <w:jc w:val="center"/>
              <w:rPr>
                <w:rFonts w:ascii="CordiaUPC" w:hAnsi="CordiaUPC" w:cs="CordiaUPC"/>
                <w:i w:val="0"/>
                <w:sz w:val="26"/>
                <w:szCs w:val="26"/>
                <w:rtl/>
                <w:cs/>
              </w:rPr>
            </w:pPr>
            <w:r w:rsidRPr="007F079E">
              <w:rPr>
                <w:rFonts w:ascii="CordiaUPC" w:hAnsi="CordiaUPC" w:cs="CordiaUPC" w:hint="cs"/>
                <w:sz w:val="26"/>
                <w:szCs w:val="26"/>
              </w:rPr>
              <w:t>(in million Baht)</w:t>
            </w:r>
          </w:p>
        </w:tc>
      </w:tr>
      <w:tr w:rsidR="006B6098" w:rsidRPr="007F079E" w14:paraId="7C68899B" w14:textId="77777777" w:rsidTr="00C72A7E">
        <w:trPr>
          <w:tblHeader/>
        </w:trPr>
        <w:tc>
          <w:tcPr>
            <w:tcW w:w="1051" w:type="pct"/>
            <w:gridSpan w:val="2"/>
            <w:vAlign w:val="bottom"/>
            <w:hideMark/>
          </w:tcPr>
          <w:p w14:paraId="3A0464DF" w14:textId="77777777" w:rsidR="006B6098" w:rsidRPr="007F079E" w:rsidRDefault="006B6098" w:rsidP="00C72A7E">
            <w:pPr>
              <w:pStyle w:val="a"/>
              <w:tabs>
                <w:tab w:val="left" w:pos="720"/>
              </w:tabs>
              <w:spacing w:line="240" w:lineRule="exact"/>
              <w:ind w:left="156" w:right="-43" w:hanging="156"/>
              <w:rPr>
                <w:rFonts w:ascii="CordiaUPC" w:hAnsi="CordiaUPC" w:cs="CordiaUPC"/>
                <w:sz w:val="26"/>
                <w:szCs w:val="26"/>
              </w:rPr>
            </w:pPr>
            <w:r w:rsidRPr="007F079E">
              <w:rPr>
                <w:rFonts w:ascii="CordiaUPC" w:hAnsi="CordiaUPC" w:cs="CordiaUPC" w:hint="cs"/>
                <w:b/>
                <w:bCs/>
                <w:i/>
                <w:iCs/>
                <w:sz w:val="26"/>
                <w:szCs w:val="26"/>
              </w:rPr>
              <w:t>At 3</w:t>
            </w:r>
            <w:r w:rsidRPr="007F079E">
              <w:rPr>
                <w:rFonts w:ascii="CordiaUPC" w:hAnsi="CordiaUPC" w:cs="CordiaUPC" w:hint="cs"/>
                <w:b/>
                <w:bCs/>
                <w:i/>
                <w:iCs/>
                <w:sz w:val="26"/>
                <w:szCs w:val="26"/>
                <w:cs/>
              </w:rPr>
              <w:t>1 December</w:t>
            </w:r>
            <w:r w:rsidRPr="007F079E">
              <w:rPr>
                <w:rFonts w:ascii="CordiaUPC" w:hAnsi="CordiaUPC" w:cs="CordiaUPC" w:hint="cs"/>
                <w:b/>
                <w:bCs/>
                <w:i/>
                <w:iCs/>
                <w:sz w:val="26"/>
                <w:szCs w:val="26"/>
              </w:rPr>
              <w:t xml:space="preserve"> 202</w:t>
            </w:r>
            <w:r w:rsidRPr="007F079E">
              <w:rPr>
                <w:rFonts w:ascii="CordiaUPC" w:hAnsi="CordiaUPC" w:cs="CordiaUPC"/>
                <w:b/>
                <w:bCs/>
                <w:i/>
                <w:iCs/>
                <w:sz w:val="26"/>
                <w:szCs w:val="26"/>
              </w:rPr>
              <w:t>1</w:t>
            </w:r>
          </w:p>
        </w:tc>
        <w:tc>
          <w:tcPr>
            <w:tcW w:w="762" w:type="pct"/>
            <w:vAlign w:val="bottom"/>
          </w:tcPr>
          <w:p w14:paraId="559E9E52" w14:textId="77777777" w:rsidR="006B6098" w:rsidRPr="007F079E" w:rsidRDefault="006B6098" w:rsidP="00C72A7E">
            <w:pPr>
              <w:tabs>
                <w:tab w:val="left" w:pos="720"/>
              </w:tabs>
              <w:spacing w:line="240" w:lineRule="exact"/>
              <w:ind w:left="-111" w:right="-43"/>
              <w:jc w:val="center"/>
              <w:rPr>
                <w:rFonts w:ascii="CordiaUPC" w:hAnsi="CordiaUPC" w:cs="CordiaUPC"/>
                <w:sz w:val="26"/>
                <w:szCs w:val="26"/>
                <w:cs/>
              </w:rPr>
            </w:pPr>
          </w:p>
        </w:tc>
        <w:tc>
          <w:tcPr>
            <w:tcW w:w="141" w:type="pct"/>
            <w:vAlign w:val="bottom"/>
          </w:tcPr>
          <w:p w14:paraId="412C8B6D" w14:textId="77777777" w:rsidR="006B6098" w:rsidRPr="007F079E" w:rsidRDefault="006B6098" w:rsidP="00C72A7E">
            <w:pPr>
              <w:tabs>
                <w:tab w:val="left" w:pos="720"/>
              </w:tabs>
              <w:spacing w:line="240" w:lineRule="exact"/>
              <w:ind w:left="-111" w:right="-43"/>
              <w:jc w:val="center"/>
              <w:rPr>
                <w:rFonts w:ascii="CordiaUPC" w:hAnsi="CordiaUPC" w:cs="CordiaUPC"/>
                <w:sz w:val="26"/>
                <w:szCs w:val="26"/>
                <w:rtl/>
                <w:cs/>
              </w:rPr>
            </w:pPr>
          </w:p>
        </w:tc>
        <w:tc>
          <w:tcPr>
            <w:tcW w:w="712" w:type="pct"/>
            <w:vAlign w:val="bottom"/>
          </w:tcPr>
          <w:p w14:paraId="64EDB40E" w14:textId="77777777" w:rsidR="006B6098" w:rsidRPr="007F079E" w:rsidRDefault="006B6098" w:rsidP="00C72A7E">
            <w:pPr>
              <w:tabs>
                <w:tab w:val="left" w:pos="720"/>
              </w:tabs>
              <w:spacing w:line="240" w:lineRule="exact"/>
              <w:ind w:left="-111" w:right="-43"/>
              <w:jc w:val="center"/>
              <w:rPr>
                <w:rFonts w:ascii="CordiaUPC" w:hAnsi="CordiaUPC" w:cs="CordiaUPC"/>
                <w:sz w:val="26"/>
                <w:szCs w:val="26"/>
                <w:rtl/>
                <w:cs/>
              </w:rPr>
            </w:pPr>
          </w:p>
        </w:tc>
        <w:tc>
          <w:tcPr>
            <w:tcW w:w="190" w:type="pct"/>
            <w:vAlign w:val="bottom"/>
          </w:tcPr>
          <w:p w14:paraId="0E2166AA" w14:textId="77777777" w:rsidR="006B6098" w:rsidRPr="007F079E" w:rsidRDefault="006B6098" w:rsidP="00C72A7E">
            <w:pPr>
              <w:tabs>
                <w:tab w:val="left" w:pos="720"/>
              </w:tabs>
              <w:spacing w:line="240" w:lineRule="exact"/>
              <w:ind w:left="-111" w:right="-43"/>
              <w:jc w:val="center"/>
              <w:rPr>
                <w:rFonts w:ascii="CordiaUPC" w:hAnsi="CordiaUPC" w:cs="CordiaUPC"/>
                <w:sz w:val="26"/>
                <w:szCs w:val="26"/>
                <w:rtl/>
                <w:cs/>
              </w:rPr>
            </w:pPr>
          </w:p>
        </w:tc>
        <w:tc>
          <w:tcPr>
            <w:tcW w:w="285" w:type="pct"/>
            <w:vAlign w:val="bottom"/>
          </w:tcPr>
          <w:p w14:paraId="326C389D" w14:textId="77777777" w:rsidR="006B6098" w:rsidRPr="007F079E" w:rsidRDefault="006B6098" w:rsidP="00C72A7E">
            <w:pPr>
              <w:tabs>
                <w:tab w:val="left" w:pos="720"/>
              </w:tabs>
              <w:spacing w:line="240" w:lineRule="exact"/>
              <w:ind w:left="-111" w:right="-43"/>
              <w:jc w:val="center"/>
              <w:rPr>
                <w:rFonts w:ascii="CordiaUPC" w:hAnsi="CordiaUPC" w:cs="CordiaUPC"/>
                <w:sz w:val="26"/>
                <w:szCs w:val="26"/>
              </w:rPr>
            </w:pPr>
          </w:p>
        </w:tc>
        <w:tc>
          <w:tcPr>
            <w:tcW w:w="141" w:type="pct"/>
            <w:vAlign w:val="bottom"/>
          </w:tcPr>
          <w:p w14:paraId="7CC4A2FE" w14:textId="77777777" w:rsidR="006B6098" w:rsidRPr="007F079E" w:rsidRDefault="006B6098" w:rsidP="00C72A7E">
            <w:pPr>
              <w:tabs>
                <w:tab w:val="left" w:pos="720"/>
              </w:tabs>
              <w:spacing w:line="240" w:lineRule="exact"/>
              <w:ind w:left="-111" w:right="-43"/>
              <w:jc w:val="center"/>
              <w:rPr>
                <w:rFonts w:ascii="CordiaUPC" w:hAnsi="CordiaUPC" w:cs="CordiaUPC"/>
                <w:sz w:val="26"/>
                <w:szCs w:val="26"/>
              </w:rPr>
            </w:pPr>
          </w:p>
        </w:tc>
        <w:tc>
          <w:tcPr>
            <w:tcW w:w="667" w:type="pct"/>
            <w:vAlign w:val="bottom"/>
          </w:tcPr>
          <w:p w14:paraId="1EADE0D0" w14:textId="77777777" w:rsidR="006B6098" w:rsidRPr="007F079E" w:rsidRDefault="006B6098" w:rsidP="00C72A7E">
            <w:pPr>
              <w:tabs>
                <w:tab w:val="left" w:pos="720"/>
              </w:tabs>
              <w:spacing w:line="240" w:lineRule="exact"/>
              <w:ind w:left="-111" w:right="-43"/>
              <w:jc w:val="center"/>
              <w:rPr>
                <w:rFonts w:ascii="CordiaUPC" w:hAnsi="CordiaUPC" w:cs="CordiaUPC"/>
                <w:sz w:val="26"/>
                <w:szCs w:val="26"/>
                <w:rtl/>
                <w:cs/>
              </w:rPr>
            </w:pPr>
          </w:p>
        </w:tc>
        <w:tc>
          <w:tcPr>
            <w:tcW w:w="143" w:type="pct"/>
            <w:vAlign w:val="bottom"/>
          </w:tcPr>
          <w:p w14:paraId="0F964CD4" w14:textId="77777777" w:rsidR="006B6098" w:rsidRPr="007F079E" w:rsidRDefault="006B6098" w:rsidP="00C72A7E">
            <w:pPr>
              <w:pStyle w:val="Caption"/>
              <w:tabs>
                <w:tab w:val="left" w:pos="720"/>
              </w:tabs>
              <w:spacing w:line="240" w:lineRule="exact"/>
              <w:ind w:left="-111" w:right="-43"/>
              <w:jc w:val="center"/>
              <w:rPr>
                <w:rFonts w:ascii="CordiaUPC" w:hAnsi="CordiaUPC" w:cs="CordiaUPC"/>
                <w:bCs w:val="0"/>
                <w:i w:val="0"/>
                <w:sz w:val="26"/>
                <w:szCs w:val="26"/>
              </w:rPr>
            </w:pPr>
          </w:p>
        </w:tc>
        <w:tc>
          <w:tcPr>
            <w:tcW w:w="908" w:type="pct"/>
            <w:vAlign w:val="bottom"/>
          </w:tcPr>
          <w:p w14:paraId="140E1C83" w14:textId="77777777" w:rsidR="006B6098" w:rsidRPr="007F079E" w:rsidRDefault="006B6098" w:rsidP="00C72A7E">
            <w:pPr>
              <w:pStyle w:val="Caption"/>
              <w:tabs>
                <w:tab w:val="left" w:pos="720"/>
              </w:tabs>
              <w:spacing w:line="240" w:lineRule="exact"/>
              <w:ind w:left="-111" w:right="-43"/>
              <w:jc w:val="center"/>
              <w:rPr>
                <w:rFonts w:ascii="CordiaUPC" w:hAnsi="CordiaUPC" w:cs="CordiaUPC"/>
                <w:i w:val="0"/>
                <w:sz w:val="26"/>
                <w:szCs w:val="26"/>
                <w:rtl/>
              </w:rPr>
            </w:pPr>
          </w:p>
        </w:tc>
      </w:tr>
      <w:tr w:rsidR="006B6098" w:rsidRPr="007F079E" w14:paraId="13238040" w14:textId="77777777" w:rsidTr="00C72A7E">
        <w:tc>
          <w:tcPr>
            <w:tcW w:w="1051" w:type="pct"/>
            <w:gridSpan w:val="2"/>
            <w:hideMark/>
          </w:tcPr>
          <w:p w14:paraId="5173EC1B" w14:textId="77777777" w:rsidR="006B6098" w:rsidRPr="007F079E" w:rsidRDefault="006B6098" w:rsidP="00C72A7E">
            <w:pPr>
              <w:pStyle w:val="a"/>
              <w:tabs>
                <w:tab w:val="left" w:pos="720"/>
              </w:tabs>
              <w:spacing w:line="240" w:lineRule="exact"/>
              <w:ind w:left="156" w:right="-43" w:hanging="156"/>
              <w:rPr>
                <w:rFonts w:ascii="CordiaUPC" w:hAnsi="CordiaUPC" w:cs="CordiaUPC"/>
                <w:b/>
                <w:bCs/>
                <w:i/>
                <w:iCs/>
                <w:sz w:val="26"/>
                <w:szCs w:val="26"/>
              </w:rPr>
            </w:pPr>
            <w:r w:rsidRPr="007F079E">
              <w:rPr>
                <w:rFonts w:ascii="CordiaUPC" w:hAnsi="CordiaUPC" w:cs="CordiaUPC" w:hint="cs"/>
                <w:b/>
                <w:bCs/>
                <w:i/>
                <w:iCs/>
                <w:sz w:val="26"/>
                <w:szCs w:val="26"/>
              </w:rPr>
              <w:t>Financial</w:t>
            </w:r>
            <w:r w:rsidRPr="007F079E">
              <w:rPr>
                <w:rFonts w:ascii="CordiaUPC" w:hAnsi="CordiaUPC" w:cs="CordiaUPC" w:hint="cs"/>
                <w:b/>
                <w:bCs/>
                <w:i/>
                <w:iCs/>
                <w:sz w:val="26"/>
                <w:szCs w:val="26"/>
                <w:cs/>
              </w:rPr>
              <w:t xml:space="preserve"> </w:t>
            </w:r>
            <w:r w:rsidRPr="007F079E">
              <w:rPr>
                <w:rFonts w:ascii="CordiaUPC" w:hAnsi="CordiaUPC" w:cs="CordiaUPC" w:hint="cs"/>
                <w:b/>
                <w:bCs/>
                <w:i/>
                <w:iCs/>
                <w:sz w:val="26"/>
                <w:szCs w:val="26"/>
              </w:rPr>
              <w:t>assets</w:t>
            </w:r>
          </w:p>
        </w:tc>
        <w:tc>
          <w:tcPr>
            <w:tcW w:w="762" w:type="pct"/>
          </w:tcPr>
          <w:p w14:paraId="673597C1" w14:textId="77777777" w:rsidR="006B6098" w:rsidRPr="007F079E" w:rsidRDefault="006B6098" w:rsidP="00C72A7E">
            <w:pPr>
              <w:tabs>
                <w:tab w:val="left" w:pos="720"/>
              </w:tabs>
              <w:spacing w:line="240" w:lineRule="exact"/>
              <w:ind w:left="-20" w:right="-105"/>
              <w:rPr>
                <w:rFonts w:ascii="CordiaUPC" w:hAnsi="CordiaUPC" w:cs="CordiaUPC"/>
                <w:i/>
                <w:iCs/>
                <w:sz w:val="26"/>
                <w:szCs w:val="26"/>
                <w:cs/>
              </w:rPr>
            </w:pPr>
          </w:p>
        </w:tc>
        <w:tc>
          <w:tcPr>
            <w:tcW w:w="141" w:type="pct"/>
          </w:tcPr>
          <w:p w14:paraId="0E0BC00D" w14:textId="77777777" w:rsidR="006B6098" w:rsidRPr="007F079E" w:rsidRDefault="006B6098" w:rsidP="00C72A7E">
            <w:pPr>
              <w:tabs>
                <w:tab w:val="left" w:pos="720"/>
              </w:tabs>
              <w:spacing w:line="240" w:lineRule="exact"/>
              <w:ind w:right="-105"/>
              <w:rPr>
                <w:rFonts w:ascii="CordiaUPC" w:hAnsi="CordiaUPC" w:cs="CordiaUPC"/>
                <w:i/>
                <w:iCs/>
                <w:sz w:val="26"/>
                <w:szCs w:val="26"/>
                <w:rtl/>
                <w:cs/>
              </w:rPr>
            </w:pPr>
          </w:p>
        </w:tc>
        <w:tc>
          <w:tcPr>
            <w:tcW w:w="712" w:type="pct"/>
          </w:tcPr>
          <w:p w14:paraId="73D36CA4" w14:textId="77777777" w:rsidR="006B6098" w:rsidRPr="007F079E" w:rsidRDefault="006B6098" w:rsidP="00C72A7E">
            <w:pPr>
              <w:tabs>
                <w:tab w:val="left" w:pos="720"/>
              </w:tabs>
              <w:spacing w:line="240" w:lineRule="exact"/>
              <w:ind w:right="-105"/>
              <w:rPr>
                <w:rFonts w:ascii="CordiaUPC" w:hAnsi="CordiaUPC" w:cs="CordiaUPC"/>
                <w:i/>
                <w:iCs/>
                <w:sz w:val="26"/>
                <w:szCs w:val="26"/>
                <w:rtl/>
                <w:cs/>
              </w:rPr>
            </w:pPr>
          </w:p>
        </w:tc>
        <w:tc>
          <w:tcPr>
            <w:tcW w:w="190" w:type="pct"/>
          </w:tcPr>
          <w:p w14:paraId="10FBB915" w14:textId="77777777" w:rsidR="006B6098" w:rsidRPr="007F079E" w:rsidRDefault="006B6098" w:rsidP="00C72A7E">
            <w:pPr>
              <w:tabs>
                <w:tab w:val="left" w:pos="720"/>
              </w:tabs>
              <w:spacing w:line="240" w:lineRule="exact"/>
              <w:ind w:right="-105"/>
              <w:rPr>
                <w:rFonts w:ascii="CordiaUPC" w:hAnsi="CordiaUPC" w:cs="CordiaUPC"/>
                <w:i/>
                <w:iCs/>
                <w:sz w:val="26"/>
                <w:szCs w:val="26"/>
                <w:rtl/>
                <w:cs/>
              </w:rPr>
            </w:pPr>
          </w:p>
        </w:tc>
        <w:tc>
          <w:tcPr>
            <w:tcW w:w="285" w:type="pct"/>
          </w:tcPr>
          <w:p w14:paraId="23F80484" w14:textId="77777777" w:rsidR="006B6098" w:rsidRPr="007F079E" w:rsidRDefault="006B6098" w:rsidP="00C72A7E">
            <w:pPr>
              <w:tabs>
                <w:tab w:val="left" w:pos="720"/>
              </w:tabs>
              <w:spacing w:line="240" w:lineRule="exact"/>
              <w:ind w:right="-105"/>
              <w:rPr>
                <w:rFonts w:ascii="CordiaUPC" w:hAnsi="CordiaUPC" w:cs="CordiaUPC"/>
                <w:i/>
                <w:iCs/>
                <w:sz w:val="26"/>
                <w:szCs w:val="26"/>
              </w:rPr>
            </w:pPr>
          </w:p>
        </w:tc>
        <w:tc>
          <w:tcPr>
            <w:tcW w:w="141" w:type="pct"/>
          </w:tcPr>
          <w:p w14:paraId="7CD20408" w14:textId="77777777" w:rsidR="006B6098" w:rsidRPr="007F079E" w:rsidRDefault="006B6098" w:rsidP="00C72A7E">
            <w:pPr>
              <w:tabs>
                <w:tab w:val="left" w:pos="720"/>
              </w:tabs>
              <w:spacing w:line="240" w:lineRule="exact"/>
              <w:ind w:right="-105"/>
              <w:rPr>
                <w:rFonts w:ascii="CordiaUPC" w:hAnsi="CordiaUPC" w:cs="CordiaUPC"/>
                <w:i/>
                <w:iCs/>
                <w:sz w:val="26"/>
                <w:szCs w:val="26"/>
              </w:rPr>
            </w:pPr>
          </w:p>
        </w:tc>
        <w:tc>
          <w:tcPr>
            <w:tcW w:w="1718" w:type="pct"/>
            <w:gridSpan w:val="3"/>
          </w:tcPr>
          <w:p w14:paraId="1FF19D12" w14:textId="77777777" w:rsidR="006B6098" w:rsidRPr="007F079E" w:rsidRDefault="006B6098" w:rsidP="00C72A7E">
            <w:pPr>
              <w:pStyle w:val="Caption"/>
              <w:tabs>
                <w:tab w:val="left" w:pos="720"/>
              </w:tabs>
              <w:spacing w:line="240" w:lineRule="exact"/>
              <w:ind w:left="-87" w:right="-43"/>
              <w:jc w:val="center"/>
              <w:rPr>
                <w:rFonts w:ascii="CordiaUPC" w:hAnsi="CordiaUPC" w:cs="CordiaUPC"/>
                <w:b/>
                <w:bCs w:val="0"/>
                <w:sz w:val="26"/>
                <w:szCs w:val="26"/>
              </w:rPr>
            </w:pPr>
          </w:p>
        </w:tc>
      </w:tr>
      <w:tr w:rsidR="006B6098" w:rsidRPr="007F079E" w14:paraId="0E7D904F" w14:textId="77777777" w:rsidTr="00C72A7E">
        <w:tc>
          <w:tcPr>
            <w:tcW w:w="1051" w:type="pct"/>
            <w:gridSpan w:val="2"/>
            <w:hideMark/>
          </w:tcPr>
          <w:p w14:paraId="53FBE061" w14:textId="77777777" w:rsidR="006B6098" w:rsidRPr="007F079E" w:rsidRDefault="006B6098" w:rsidP="00C72A7E">
            <w:pPr>
              <w:pStyle w:val="a"/>
              <w:tabs>
                <w:tab w:val="left" w:pos="720"/>
              </w:tabs>
              <w:spacing w:line="240" w:lineRule="exact"/>
              <w:ind w:left="156" w:right="-43" w:hanging="156"/>
              <w:rPr>
                <w:rFonts w:ascii="CordiaUPC" w:hAnsi="CordiaUPC" w:cs="CordiaUPC"/>
                <w:sz w:val="26"/>
                <w:szCs w:val="26"/>
                <w:lang w:val="en-US"/>
              </w:rPr>
            </w:pPr>
            <w:r w:rsidRPr="007F079E">
              <w:rPr>
                <w:rFonts w:ascii="CordiaUPC" w:hAnsi="CordiaUPC" w:cs="CordiaUPC" w:hint="cs"/>
                <w:sz w:val="26"/>
                <w:szCs w:val="26"/>
              </w:rPr>
              <w:t>Reverse</w:t>
            </w:r>
            <w:r w:rsidRPr="007F079E">
              <w:rPr>
                <w:rFonts w:ascii="CordiaUPC" w:hAnsi="CordiaUPC" w:cs="CordiaUPC" w:hint="cs"/>
                <w:sz w:val="26"/>
                <w:szCs w:val="26"/>
                <w:cs/>
              </w:rPr>
              <w:t xml:space="preserve"> </w:t>
            </w:r>
            <w:r w:rsidRPr="007F079E">
              <w:rPr>
                <w:rFonts w:ascii="CordiaUPC" w:hAnsi="CordiaUPC" w:cs="CordiaUPC" w:hint="cs"/>
                <w:sz w:val="26"/>
                <w:szCs w:val="26"/>
              </w:rPr>
              <w:t>sale-and-repurchase</w:t>
            </w:r>
          </w:p>
        </w:tc>
        <w:tc>
          <w:tcPr>
            <w:tcW w:w="762" w:type="pct"/>
          </w:tcPr>
          <w:p w14:paraId="00DBCDDF" w14:textId="77777777" w:rsidR="006B6098" w:rsidRPr="007F079E" w:rsidRDefault="006B6098" w:rsidP="00C72A7E">
            <w:pPr>
              <w:tabs>
                <w:tab w:val="decimal" w:pos="1232"/>
              </w:tabs>
              <w:spacing w:line="240" w:lineRule="exact"/>
              <w:rPr>
                <w:rFonts w:ascii="CordiaUPC" w:hAnsi="CordiaUPC" w:cs="CordiaUPC"/>
                <w:sz w:val="26"/>
                <w:szCs w:val="26"/>
                <w:cs/>
                <w:lang w:val="en-US"/>
              </w:rPr>
            </w:pPr>
            <w:r w:rsidRPr="007F079E">
              <w:rPr>
                <w:rFonts w:ascii="CordiaUPC" w:eastAsia="Times New Roman" w:hAnsi="CordiaUPC" w:cs="CordiaUPC"/>
                <w:sz w:val="26"/>
                <w:szCs w:val="26"/>
              </w:rPr>
              <w:t>65,853</w:t>
            </w:r>
          </w:p>
        </w:tc>
        <w:tc>
          <w:tcPr>
            <w:tcW w:w="141" w:type="pct"/>
          </w:tcPr>
          <w:p w14:paraId="0B759551" w14:textId="77777777" w:rsidR="006B6098" w:rsidRPr="007F079E" w:rsidRDefault="006B6098" w:rsidP="00C72A7E">
            <w:pPr>
              <w:tabs>
                <w:tab w:val="left" w:pos="720"/>
              </w:tabs>
              <w:spacing w:line="240" w:lineRule="exact"/>
              <w:ind w:right="-105"/>
              <w:rPr>
                <w:rFonts w:ascii="CordiaUPC" w:hAnsi="CordiaUPC" w:cs="CordiaUPC"/>
                <w:sz w:val="26"/>
                <w:szCs w:val="26"/>
              </w:rPr>
            </w:pPr>
          </w:p>
        </w:tc>
        <w:tc>
          <w:tcPr>
            <w:tcW w:w="712" w:type="pct"/>
            <w:hideMark/>
          </w:tcPr>
          <w:p w14:paraId="38EE0BD6" w14:textId="77777777" w:rsidR="006B6098" w:rsidRPr="007F079E" w:rsidRDefault="006B6098" w:rsidP="00C72A7E">
            <w:pPr>
              <w:spacing w:line="240" w:lineRule="exact"/>
              <w:ind w:left="158" w:right="-101" w:hanging="158"/>
              <w:rPr>
                <w:rFonts w:ascii="CordiaUPC" w:hAnsi="CordiaUPC" w:cs="CordiaUPC"/>
                <w:sz w:val="26"/>
                <w:szCs w:val="26"/>
                <w:rtl/>
                <w:cs/>
              </w:rPr>
            </w:pPr>
            <w:r w:rsidRPr="007F079E">
              <w:rPr>
                <w:rFonts w:ascii="CordiaUPC" w:hAnsi="CordiaUPC" w:cs="CordiaUPC" w:hint="cs"/>
                <w:sz w:val="26"/>
                <w:szCs w:val="26"/>
              </w:rPr>
              <w:t>Interbank and money market items (Assets)</w:t>
            </w:r>
          </w:p>
        </w:tc>
        <w:tc>
          <w:tcPr>
            <w:tcW w:w="190" w:type="pct"/>
          </w:tcPr>
          <w:p w14:paraId="1F48D3B1" w14:textId="77777777" w:rsidR="006B6098" w:rsidRPr="007F079E" w:rsidRDefault="006B6098" w:rsidP="00C72A7E">
            <w:pPr>
              <w:tabs>
                <w:tab w:val="left" w:pos="720"/>
              </w:tabs>
              <w:spacing w:line="240" w:lineRule="exact"/>
              <w:ind w:right="-105"/>
              <w:rPr>
                <w:rFonts w:ascii="CordiaUPC" w:hAnsi="CordiaUPC" w:cs="CordiaUPC"/>
                <w:sz w:val="26"/>
                <w:szCs w:val="26"/>
                <w:rtl/>
                <w:cs/>
              </w:rPr>
            </w:pPr>
          </w:p>
        </w:tc>
        <w:tc>
          <w:tcPr>
            <w:tcW w:w="285" w:type="pct"/>
            <w:hideMark/>
          </w:tcPr>
          <w:p w14:paraId="47EDFF46" w14:textId="1D1B544E" w:rsidR="006B6098" w:rsidRPr="007F079E" w:rsidRDefault="000471A1" w:rsidP="00C72A7E">
            <w:pPr>
              <w:tabs>
                <w:tab w:val="left" w:pos="720"/>
              </w:tabs>
              <w:spacing w:line="240" w:lineRule="exact"/>
              <w:ind w:right="-105"/>
              <w:jc w:val="center"/>
              <w:rPr>
                <w:rFonts w:ascii="CordiaUPC" w:hAnsi="CordiaUPC" w:cs="CordiaUPC"/>
                <w:sz w:val="26"/>
                <w:szCs w:val="26"/>
              </w:rPr>
            </w:pPr>
            <w:r w:rsidRPr="007F079E">
              <w:rPr>
                <w:rFonts w:ascii="CordiaUPC" w:hAnsi="CordiaUPC" w:cs="CordiaUPC"/>
                <w:i/>
                <w:iCs/>
                <w:sz w:val="26"/>
                <w:szCs w:val="26"/>
              </w:rPr>
              <w:t>8</w:t>
            </w:r>
          </w:p>
        </w:tc>
        <w:tc>
          <w:tcPr>
            <w:tcW w:w="141" w:type="pct"/>
          </w:tcPr>
          <w:p w14:paraId="1066EF55" w14:textId="77777777" w:rsidR="006B6098" w:rsidRPr="007F079E" w:rsidRDefault="006B6098" w:rsidP="00C72A7E">
            <w:pPr>
              <w:tabs>
                <w:tab w:val="left" w:pos="720"/>
              </w:tabs>
              <w:spacing w:line="240" w:lineRule="exact"/>
              <w:ind w:right="-105"/>
              <w:rPr>
                <w:rFonts w:ascii="CordiaUPC" w:hAnsi="CordiaUPC" w:cs="CordiaUPC"/>
                <w:sz w:val="26"/>
                <w:szCs w:val="26"/>
              </w:rPr>
            </w:pPr>
          </w:p>
        </w:tc>
        <w:tc>
          <w:tcPr>
            <w:tcW w:w="667" w:type="pct"/>
          </w:tcPr>
          <w:p w14:paraId="57F84D9E" w14:textId="77777777" w:rsidR="006B6098" w:rsidRPr="007F079E" w:rsidRDefault="006B6098" w:rsidP="00C72A7E">
            <w:pPr>
              <w:tabs>
                <w:tab w:val="decimal" w:pos="978"/>
              </w:tabs>
              <w:spacing w:line="240" w:lineRule="exact"/>
              <w:rPr>
                <w:rFonts w:ascii="CordiaUPC" w:hAnsi="CordiaUPC" w:cs="CordiaUPC"/>
                <w:sz w:val="26"/>
                <w:szCs w:val="26"/>
              </w:rPr>
            </w:pPr>
            <w:r w:rsidRPr="007F079E">
              <w:rPr>
                <w:rFonts w:ascii="CordiaUPC" w:hAnsi="CordiaUPC" w:cs="CordiaUPC"/>
                <w:sz w:val="26"/>
                <w:szCs w:val="26"/>
              </w:rPr>
              <w:t>158,863</w:t>
            </w:r>
          </w:p>
        </w:tc>
        <w:tc>
          <w:tcPr>
            <w:tcW w:w="143" w:type="pct"/>
          </w:tcPr>
          <w:p w14:paraId="6BC69A03" w14:textId="77777777" w:rsidR="006B6098" w:rsidRPr="007F079E" w:rsidRDefault="006B6098" w:rsidP="00C72A7E">
            <w:pPr>
              <w:pStyle w:val="Caption"/>
              <w:tabs>
                <w:tab w:val="decimal" w:pos="978"/>
              </w:tabs>
              <w:spacing w:line="240" w:lineRule="exact"/>
              <w:ind w:left="-87" w:right="-43"/>
              <w:rPr>
                <w:rFonts w:ascii="CordiaUPC" w:hAnsi="CordiaUPC" w:cs="CordiaUPC"/>
                <w:b/>
                <w:bCs w:val="0"/>
                <w:sz w:val="26"/>
                <w:szCs w:val="26"/>
              </w:rPr>
            </w:pPr>
          </w:p>
        </w:tc>
        <w:tc>
          <w:tcPr>
            <w:tcW w:w="908" w:type="pct"/>
          </w:tcPr>
          <w:p w14:paraId="3D0F4958" w14:textId="77777777" w:rsidR="006B6098" w:rsidRPr="007F079E" w:rsidRDefault="006B6098" w:rsidP="00C72A7E">
            <w:pPr>
              <w:pStyle w:val="Caption"/>
              <w:tabs>
                <w:tab w:val="decimal" w:pos="1427"/>
              </w:tabs>
              <w:spacing w:line="240" w:lineRule="exact"/>
              <w:ind w:left="-87"/>
              <w:rPr>
                <w:rFonts w:ascii="CordiaUPC" w:hAnsi="CordiaUPC" w:cs="CordiaUPC"/>
                <w:i w:val="0"/>
                <w:iCs/>
                <w:sz w:val="26"/>
                <w:szCs w:val="26"/>
              </w:rPr>
            </w:pPr>
            <w:r w:rsidRPr="007F079E">
              <w:rPr>
                <w:rFonts w:ascii="CordiaUPC" w:hAnsi="CordiaUPC" w:cs="CordiaUPC"/>
                <w:i w:val="0"/>
                <w:iCs/>
                <w:sz w:val="26"/>
                <w:szCs w:val="26"/>
              </w:rPr>
              <w:t>93,010</w:t>
            </w:r>
          </w:p>
        </w:tc>
      </w:tr>
      <w:tr w:rsidR="006B6098" w:rsidRPr="007F079E" w14:paraId="6A7EBE47" w14:textId="77777777" w:rsidTr="00C72A7E">
        <w:tc>
          <w:tcPr>
            <w:tcW w:w="1051" w:type="pct"/>
            <w:gridSpan w:val="2"/>
            <w:hideMark/>
          </w:tcPr>
          <w:p w14:paraId="0215EA4A" w14:textId="77777777" w:rsidR="006B6098" w:rsidRPr="007F079E" w:rsidRDefault="006B6098" w:rsidP="00C72A7E">
            <w:pPr>
              <w:pStyle w:val="a"/>
              <w:tabs>
                <w:tab w:val="left" w:pos="720"/>
              </w:tabs>
              <w:spacing w:line="240" w:lineRule="exact"/>
              <w:ind w:right="-43"/>
              <w:rPr>
                <w:rFonts w:ascii="CordiaUPC" w:hAnsi="CordiaUPC" w:cs="CordiaUPC"/>
                <w:sz w:val="26"/>
                <w:szCs w:val="26"/>
              </w:rPr>
            </w:pPr>
            <w:r w:rsidRPr="007F079E">
              <w:rPr>
                <w:rFonts w:ascii="CordiaUPC" w:hAnsi="CordiaUPC" w:cs="CordiaUPC" w:hint="cs"/>
                <w:sz w:val="26"/>
                <w:szCs w:val="26"/>
              </w:rPr>
              <w:t>Derivatives</w:t>
            </w:r>
            <w:r w:rsidRPr="007F079E">
              <w:rPr>
                <w:rFonts w:ascii="CordiaUPC" w:hAnsi="CordiaUPC" w:cs="CordiaUPC" w:hint="cs"/>
                <w:sz w:val="26"/>
                <w:szCs w:val="26"/>
                <w:cs/>
              </w:rPr>
              <w:t xml:space="preserve"> </w:t>
            </w:r>
            <w:r w:rsidRPr="007F079E">
              <w:rPr>
                <w:rFonts w:ascii="CordiaUPC" w:hAnsi="CordiaUPC" w:cs="CordiaUPC" w:hint="cs"/>
                <w:sz w:val="26"/>
                <w:szCs w:val="26"/>
              </w:rPr>
              <w:t>assets</w:t>
            </w:r>
          </w:p>
        </w:tc>
        <w:tc>
          <w:tcPr>
            <w:tcW w:w="762" w:type="pct"/>
          </w:tcPr>
          <w:p w14:paraId="1DC9C638" w14:textId="77777777" w:rsidR="006B6098" w:rsidRPr="007F079E" w:rsidRDefault="006B6098" w:rsidP="00C72A7E">
            <w:pPr>
              <w:tabs>
                <w:tab w:val="decimal" w:pos="1232"/>
              </w:tabs>
              <w:spacing w:line="240" w:lineRule="exact"/>
              <w:rPr>
                <w:rFonts w:ascii="CordiaUPC" w:hAnsi="CordiaUPC" w:cs="CordiaUPC"/>
                <w:sz w:val="26"/>
                <w:szCs w:val="26"/>
                <w:cs/>
              </w:rPr>
            </w:pPr>
            <w:r w:rsidRPr="007F079E">
              <w:rPr>
                <w:rFonts w:ascii="CordiaUPC" w:eastAsia="Times New Roman" w:hAnsi="CordiaUPC" w:cs="CordiaUPC"/>
                <w:sz w:val="26"/>
                <w:szCs w:val="26"/>
              </w:rPr>
              <w:t>4,243</w:t>
            </w:r>
          </w:p>
        </w:tc>
        <w:tc>
          <w:tcPr>
            <w:tcW w:w="141" w:type="pct"/>
          </w:tcPr>
          <w:p w14:paraId="60C601B3" w14:textId="77777777" w:rsidR="006B6098" w:rsidRPr="007F079E" w:rsidRDefault="006B6098" w:rsidP="00C72A7E">
            <w:pPr>
              <w:tabs>
                <w:tab w:val="left" w:pos="720"/>
              </w:tabs>
              <w:spacing w:line="240" w:lineRule="exact"/>
              <w:ind w:right="-105"/>
              <w:rPr>
                <w:rFonts w:ascii="CordiaUPC" w:hAnsi="CordiaUPC" w:cs="CordiaUPC"/>
                <w:sz w:val="26"/>
                <w:szCs w:val="26"/>
                <w:rtl/>
                <w:cs/>
              </w:rPr>
            </w:pPr>
          </w:p>
        </w:tc>
        <w:tc>
          <w:tcPr>
            <w:tcW w:w="902" w:type="pct"/>
            <w:gridSpan w:val="2"/>
            <w:hideMark/>
          </w:tcPr>
          <w:p w14:paraId="273C1914" w14:textId="77777777" w:rsidR="006B6098" w:rsidRPr="007F079E" w:rsidRDefault="006B6098" w:rsidP="00C72A7E">
            <w:pPr>
              <w:tabs>
                <w:tab w:val="left" w:pos="720"/>
              </w:tabs>
              <w:spacing w:line="240" w:lineRule="exact"/>
              <w:ind w:right="-105"/>
              <w:rPr>
                <w:rFonts w:ascii="CordiaUPC" w:hAnsi="CordiaUPC" w:cs="CordiaUPC"/>
                <w:sz w:val="26"/>
                <w:szCs w:val="26"/>
                <w:rtl/>
                <w:cs/>
              </w:rPr>
            </w:pPr>
            <w:r w:rsidRPr="007F079E">
              <w:rPr>
                <w:rFonts w:ascii="CordiaUPC" w:hAnsi="CordiaUPC" w:cs="CordiaUPC" w:hint="cs"/>
                <w:sz w:val="26"/>
                <w:szCs w:val="26"/>
              </w:rPr>
              <w:t>Derivatives</w:t>
            </w:r>
            <w:r w:rsidRPr="007F079E">
              <w:rPr>
                <w:rFonts w:ascii="CordiaUPC" w:hAnsi="CordiaUPC" w:cs="CordiaUPC" w:hint="cs"/>
                <w:sz w:val="26"/>
                <w:szCs w:val="26"/>
                <w:rtl/>
              </w:rPr>
              <w:t xml:space="preserve"> </w:t>
            </w:r>
            <w:r w:rsidRPr="007F079E">
              <w:rPr>
                <w:rFonts w:ascii="CordiaUPC" w:hAnsi="CordiaUPC" w:cs="CordiaUPC" w:hint="cs"/>
                <w:sz w:val="26"/>
                <w:szCs w:val="26"/>
              </w:rPr>
              <w:t>assets</w:t>
            </w:r>
          </w:p>
        </w:tc>
        <w:tc>
          <w:tcPr>
            <w:tcW w:w="285" w:type="pct"/>
            <w:hideMark/>
          </w:tcPr>
          <w:p w14:paraId="479AE111" w14:textId="4A2C4EF1" w:rsidR="006B6098" w:rsidRPr="007F079E" w:rsidRDefault="006B6098" w:rsidP="00C72A7E">
            <w:pPr>
              <w:tabs>
                <w:tab w:val="left" w:pos="720"/>
              </w:tabs>
              <w:spacing w:line="240" w:lineRule="exact"/>
              <w:ind w:right="-105"/>
              <w:jc w:val="center"/>
              <w:rPr>
                <w:rFonts w:ascii="CordiaUPC" w:hAnsi="CordiaUPC" w:cs="CordiaUPC"/>
                <w:sz w:val="26"/>
                <w:szCs w:val="26"/>
              </w:rPr>
            </w:pPr>
            <w:r w:rsidRPr="007F079E">
              <w:rPr>
                <w:rFonts w:ascii="CordiaUPC" w:hAnsi="CordiaUPC" w:cs="CordiaUPC" w:hint="cs"/>
                <w:i/>
                <w:iCs/>
                <w:sz w:val="26"/>
                <w:szCs w:val="26"/>
              </w:rPr>
              <w:t>1</w:t>
            </w:r>
            <w:r w:rsidR="000471A1" w:rsidRPr="007F079E">
              <w:rPr>
                <w:rFonts w:ascii="CordiaUPC" w:hAnsi="CordiaUPC" w:cs="CordiaUPC"/>
                <w:i/>
                <w:iCs/>
                <w:sz w:val="26"/>
                <w:szCs w:val="26"/>
              </w:rPr>
              <w:t>0</w:t>
            </w:r>
          </w:p>
        </w:tc>
        <w:tc>
          <w:tcPr>
            <w:tcW w:w="141" w:type="pct"/>
          </w:tcPr>
          <w:p w14:paraId="1BB929FC" w14:textId="77777777" w:rsidR="006B6098" w:rsidRPr="007F079E" w:rsidRDefault="006B6098" w:rsidP="00C72A7E">
            <w:pPr>
              <w:tabs>
                <w:tab w:val="left" w:pos="720"/>
              </w:tabs>
              <w:spacing w:line="240" w:lineRule="exact"/>
              <w:ind w:right="-105"/>
              <w:rPr>
                <w:rFonts w:ascii="CordiaUPC" w:hAnsi="CordiaUPC" w:cs="CordiaUPC"/>
                <w:sz w:val="26"/>
                <w:szCs w:val="26"/>
              </w:rPr>
            </w:pPr>
          </w:p>
        </w:tc>
        <w:tc>
          <w:tcPr>
            <w:tcW w:w="667" w:type="pct"/>
            <w:vAlign w:val="bottom"/>
          </w:tcPr>
          <w:p w14:paraId="298C7619" w14:textId="77777777" w:rsidR="006B6098" w:rsidRPr="007F079E" w:rsidRDefault="006B6098" w:rsidP="00C72A7E">
            <w:pPr>
              <w:tabs>
                <w:tab w:val="decimal" w:pos="978"/>
              </w:tabs>
              <w:spacing w:line="240" w:lineRule="exact"/>
              <w:ind w:right="66"/>
              <w:rPr>
                <w:rFonts w:ascii="CordiaUPC" w:hAnsi="CordiaUPC" w:cs="CordiaUPC"/>
                <w:sz w:val="26"/>
                <w:szCs w:val="26"/>
              </w:rPr>
            </w:pPr>
            <w:r w:rsidRPr="007F079E">
              <w:rPr>
                <w:rFonts w:ascii="CordiaUPC" w:hAnsi="CordiaUPC" w:cs="CordiaUPC"/>
                <w:sz w:val="26"/>
                <w:szCs w:val="26"/>
              </w:rPr>
              <w:t>6,913</w:t>
            </w:r>
          </w:p>
        </w:tc>
        <w:tc>
          <w:tcPr>
            <w:tcW w:w="143" w:type="pct"/>
            <w:vAlign w:val="bottom"/>
          </w:tcPr>
          <w:p w14:paraId="0C9B76D9" w14:textId="77777777" w:rsidR="006B6098" w:rsidRPr="007F079E" w:rsidRDefault="006B6098" w:rsidP="00C72A7E">
            <w:pPr>
              <w:pStyle w:val="Caption"/>
              <w:tabs>
                <w:tab w:val="decimal" w:pos="978"/>
              </w:tabs>
              <w:spacing w:line="240" w:lineRule="exact"/>
              <w:ind w:left="-87" w:right="66"/>
              <w:rPr>
                <w:rFonts w:ascii="CordiaUPC" w:hAnsi="CordiaUPC" w:cs="CordiaUPC"/>
                <w:b/>
                <w:bCs w:val="0"/>
                <w:sz w:val="26"/>
                <w:szCs w:val="26"/>
              </w:rPr>
            </w:pPr>
          </w:p>
        </w:tc>
        <w:tc>
          <w:tcPr>
            <w:tcW w:w="908" w:type="pct"/>
            <w:vAlign w:val="bottom"/>
          </w:tcPr>
          <w:p w14:paraId="432B2D89" w14:textId="77777777" w:rsidR="006B6098" w:rsidRPr="007F079E" w:rsidRDefault="006B6098" w:rsidP="00C72A7E">
            <w:pPr>
              <w:pStyle w:val="Caption"/>
              <w:tabs>
                <w:tab w:val="decimal" w:pos="1427"/>
              </w:tabs>
              <w:spacing w:line="240" w:lineRule="exact"/>
              <w:ind w:left="-87"/>
              <w:rPr>
                <w:rFonts w:ascii="CordiaUPC" w:hAnsi="CordiaUPC" w:cs="CordiaUPC"/>
                <w:i w:val="0"/>
                <w:iCs/>
                <w:sz w:val="26"/>
                <w:szCs w:val="26"/>
              </w:rPr>
            </w:pPr>
            <w:r w:rsidRPr="007F079E">
              <w:rPr>
                <w:rFonts w:ascii="CordiaUPC" w:hAnsi="CordiaUPC" w:cs="CordiaUPC"/>
                <w:i w:val="0"/>
                <w:iCs/>
                <w:sz w:val="26"/>
                <w:szCs w:val="26"/>
              </w:rPr>
              <w:t>2,670</w:t>
            </w:r>
          </w:p>
        </w:tc>
      </w:tr>
      <w:tr w:rsidR="006B6098" w:rsidRPr="007F079E" w14:paraId="0EDC7099" w14:textId="77777777" w:rsidTr="00C72A7E">
        <w:tc>
          <w:tcPr>
            <w:tcW w:w="1051" w:type="pct"/>
            <w:gridSpan w:val="2"/>
            <w:hideMark/>
          </w:tcPr>
          <w:p w14:paraId="1B569E02" w14:textId="77777777" w:rsidR="006B6098" w:rsidRPr="007F079E" w:rsidRDefault="006B6098" w:rsidP="00C72A7E">
            <w:pPr>
              <w:pStyle w:val="a"/>
              <w:tabs>
                <w:tab w:val="left" w:pos="720"/>
              </w:tabs>
              <w:spacing w:line="240" w:lineRule="exact"/>
              <w:ind w:left="156" w:right="-43" w:hanging="156"/>
              <w:rPr>
                <w:rFonts w:ascii="CordiaUPC" w:hAnsi="CordiaUPC" w:cs="CordiaUPC"/>
                <w:b/>
                <w:bCs/>
                <w:sz w:val="26"/>
                <w:szCs w:val="26"/>
              </w:rPr>
            </w:pPr>
            <w:r w:rsidRPr="007F079E">
              <w:rPr>
                <w:rFonts w:ascii="CordiaUPC" w:hAnsi="CordiaUPC" w:cs="CordiaUPC" w:hint="cs"/>
                <w:b/>
                <w:bCs/>
                <w:sz w:val="26"/>
                <w:szCs w:val="26"/>
              </w:rPr>
              <w:t>Total</w:t>
            </w:r>
          </w:p>
        </w:tc>
        <w:tc>
          <w:tcPr>
            <w:tcW w:w="762" w:type="pct"/>
            <w:tcBorders>
              <w:top w:val="single" w:sz="4" w:space="0" w:color="auto"/>
              <w:bottom w:val="double" w:sz="4" w:space="0" w:color="auto"/>
            </w:tcBorders>
          </w:tcPr>
          <w:p w14:paraId="64F88200" w14:textId="77777777" w:rsidR="006B6098" w:rsidRPr="007F079E" w:rsidRDefault="006B6098" w:rsidP="00C72A7E">
            <w:pPr>
              <w:tabs>
                <w:tab w:val="decimal" w:pos="1232"/>
              </w:tabs>
              <w:spacing w:line="240" w:lineRule="exact"/>
              <w:rPr>
                <w:rFonts w:ascii="CordiaUPC" w:hAnsi="CordiaUPC" w:cs="CordiaUPC"/>
                <w:b/>
                <w:bCs/>
                <w:sz w:val="26"/>
                <w:szCs w:val="26"/>
                <w:cs/>
              </w:rPr>
            </w:pPr>
            <w:r w:rsidRPr="007F079E">
              <w:rPr>
                <w:rFonts w:ascii="CordiaUPC" w:eastAsia="Times New Roman" w:hAnsi="CordiaUPC" w:cs="CordiaUPC"/>
                <w:b/>
                <w:bCs/>
                <w:sz w:val="26"/>
                <w:szCs w:val="26"/>
              </w:rPr>
              <w:t>70,096</w:t>
            </w:r>
          </w:p>
        </w:tc>
        <w:tc>
          <w:tcPr>
            <w:tcW w:w="141" w:type="pct"/>
          </w:tcPr>
          <w:p w14:paraId="2CA01A96" w14:textId="77777777" w:rsidR="006B6098" w:rsidRPr="007F079E" w:rsidRDefault="006B6098" w:rsidP="00C72A7E">
            <w:pPr>
              <w:tabs>
                <w:tab w:val="left" w:pos="720"/>
              </w:tabs>
              <w:spacing w:line="240" w:lineRule="exact"/>
              <w:ind w:right="-105"/>
              <w:rPr>
                <w:rFonts w:ascii="CordiaUPC" w:hAnsi="CordiaUPC" w:cs="CordiaUPC"/>
                <w:b/>
                <w:bCs/>
                <w:sz w:val="26"/>
                <w:szCs w:val="26"/>
                <w:rtl/>
                <w:cs/>
              </w:rPr>
            </w:pPr>
          </w:p>
        </w:tc>
        <w:tc>
          <w:tcPr>
            <w:tcW w:w="712" w:type="pct"/>
          </w:tcPr>
          <w:p w14:paraId="1528A524" w14:textId="77777777" w:rsidR="006B6098" w:rsidRPr="007F079E" w:rsidRDefault="006B6098" w:rsidP="00C72A7E">
            <w:pPr>
              <w:spacing w:line="240" w:lineRule="exact"/>
              <w:ind w:left="158" w:right="-101" w:hanging="158"/>
              <w:rPr>
                <w:rFonts w:ascii="CordiaUPC" w:hAnsi="CordiaUPC" w:cs="CordiaUPC"/>
                <w:b/>
                <w:bCs/>
                <w:sz w:val="26"/>
                <w:szCs w:val="26"/>
                <w:rtl/>
                <w:cs/>
              </w:rPr>
            </w:pPr>
          </w:p>
        </w:tc>
        <w:tc>
          <w:tcPr>
            <w:tcW w:w="190" w:type="pct"/>
          </w:tcPr>
          <w:p w14:paraId="535415D7" w14:textId="77777777" w:rsidR="006B6098" w:rsidRPr="007F079E" w:rsidRDefault="006B6098" w:rsidP="00C72A7E">
            <w:pPr>
              <w:tabs>
                <w:tab w:val="left" w:pos="720"/>
              </w:tabs>
              <w:spacing w:line="240" w:lineRule="exact"/>
              <w:ind w:right="-105"/>
              <w:rPr>
                <w:rFonts w:ascii="CordiaUPC" w:hAnsi="CordiaUPC" w:cs="CordiaUPC"/>
                <w:b/>
                <w:bCs/>
                <w:sz w:val="26"/>
                <w:szCs w:val="26"/>
                <w:rtl/>
                <w:cs/>
              </w:rPr>
            </w:pPr>
          </w:p>
        </w:tc>
        <w:tc>
          <w:tcPr>
            <w:tcW w:w="285" w:type="pct"/>
          </w:tcPr>
          <w:p w14:paraId="5BD6C90C" w14:textId="77777777" w:rsidR="006B6098" w:rsidRPr="007F079E" w:rsidRDefault="006B6098" w:rsidP="00C72A7E">
            <w:pPr>
              <w:tabs>
                <w:tab w:val="left" w:pos="720"/>
              </w:tabs>
              <w:spacing w:line="240" w:lineRule="exact"/>
              <w:ind w:right="-105"/>
              <w:jc w:val="center"/>
              <w:rPr>
                <w:rFonts w:ascii="CordiaUPC" w:hAnsi="CordiaUPC" w:cs="CordiaUPC"/>
                <w:b/>
                <w:bCs/>
                <w:sz w:val="26"/>
                <w:szCs w:val="26"/>
              </w:rPr>
            </w:pPr>
          </w:p>
        </w:tc>
        <w:tc>
          <w:tcPr>
            <w:tcW w:w="141" w:type="pct"/>
          </w:tcPr>
          <w:p w14:paraId="59EBB96F" w14:textId="77777777" w:rsidR="006B6098" w:rsidRPr="007F079E" w:rsidRDefault="006B6098" w:rsidP="00C72A7E">
            <w:pPr>
              <w:tabs>
                <w:tab w:val="left" w:pos="720"/>
              </w:tabs>
              <w:spacing w:line="240" w:lineRule="exact"/>
              <w:ind w:right="-105"/>
              <w:rPr>
                <w:rFonts w:ascii="CordiaUPC" w:hAnsi="CordiaUPC" w:cs="CordiaUPC"/>
                <w:b/>
                <w:bCs/>
                <w:sz w:val="26"/>
                <w:szCs w:val="26"/>
              </w:rPr>
            </w:pPr>
          </w:p>
        </w:tc>
        <w:tc>
          <w:tcPr>
            <w:tcW w:w="667" w:type="pct"/>
            <w:tcBorders>
              <w:top w:val="single" w:sz="4" w:space="0" w:color="auto"/>
              <w:left w:val="nil"/>
              <w:bottom w:val="double" w:sz="4" w:space="0" w:color="auto"/>
              <w:right w:val="nil"/>
            </w:tcBorders>
            <w:vAlign w:val="bottom"/>
          </w:tcPr>
          <w:p w14:paraId="4335BCA1" w14:textId="77777777" w:rsidR="006B6098" w:rsidRPr="007F079E" w:rsidRDefault="006B6098" w:rsidP="00C72A7E">
            <w:pPr>
              <w:tabs>
                <w:tab w:val="decimal" w:pos="978"/>
              </w:tabs>
              <w:spacing w:line="240" w:lineRule="exact"/>
              <w:ind w:right="66"/>
              <w:rPr>
                <w:rFonts w:ascii="CordiaUPC" w:hAnsi="CordiaUPC" w:cs="CordiaUPC"/>
                <w:b/>
                <w:bCs/>
                <w:sz w:val="26"/>
                <w:szCs w:val="26"/>
              </w:rPr>
            </w:pPr>
            <w:r w:rsidRPr="007F079E">
              <w:rPr>
                <w:rFonts w:ascii="CordiaUPC" w:eastAsia="Times New Roman" w:hAnsi="CordiaUPC" w:cs="CordiaUPC"/>
                <w:b/>
                <w:bCs/>
                <w:sz w:val="26"/>
                <w:szCs w:val="26"/>
              </w:rPr>
              <w:t>165,776</w:t>
            </w:r>
          </w:p>
        </w:tc>
        <w:tc>
          <w:tcPr>
            <w:tcW w:w="143" w:type="pct"/>
            <w:vAlign w:val="bottom"/>
          </w:tcPr>
          <w:p w14:paraId="7F923624" w14:textId="77777777" w:rsidR="006B6098" w:rsidRPr="007F079E" w:rsidRDefault="006B6098" w:rsidP="00C72A7E">
            <w:pPr>
              <w:pStyle w:val="Caption"/>
              <w:tabs>
                <w:tab w:val="decimal" w:pos="978"/>
              </w:tabs>
              <w:spacing w:line="240" w:lineRule="exact"/>
              <w:ind w:left="-87" w:right="-43"/>
              <w:rPr>
                <w:rFonts w:ascii="CordiaUPC" w:hAnsi="CordiaUPC" w:cs="CordiaUPC"/>
                <w:sz w:val="26"/>
                <w:szCs w:val="26"/>
              </w:rPr>
            </w:pPr>
          </w:p>
        </w:tc>
        <w:tc>
          <w:tcPr>
            <w:tcW w:w="908" w:type="pct"/>
            <w:tcBorders>
              <w:top w:val="single" w:sz="4" w:space="0" w:color="auto"/>
              <w:left w:val="nil"/>
              <w:bottom w:val="double" w:sz="4" w:space="0" w:color="auto"/>
              <w:right w:val="nil"/>
            </w:tcBorders>
            <w:vAlign w:val="bottom"/>
          </w:tcPr>
          <w:p w14:paraId="2733F220" w14:textId="77777777" w:rsidR="006B6098" w:rsidRPr="007F079E" w:rsidRDefault="006B6098" w:rsidP="00C72A7E">
            <w:pPr>
              <w:pStyle w:val="Caption"/>
              <w:tabs>
                <w:tab w:val="decimal" w:pos="1427"/>
              </w:tabs>
              <w:spacing w:line="240" w:lineRule="exact"/>
              <w:ind w:left="-87"/>
              <w:rPr>
                <w:rFonts w:ascii="CordiaUPC" w:hAnsi="CordiaUPC" w:cs="CordiaUPC"/>
                <w:b/>
                <w:bCs w:val="0"/>
                <w:i w:val="0"/>
                <w:iCs/>
                <w:sz w:val="26"/>
                <w:szCs w:val="26"/>
              </w:rPr>
            </w:pPr>
            <w:r w:rsidRPr="007F079E">
              <w:rPr>
                <w:rFonts w:ascii="CordiaUPC" w:hAnsi="CordiaUPC" w:cs="CordiaUPC"/>
                <w:b/>
                <w:bCs w:val="0"/>
                <w:i w:val="0"/>
                <w:iCs/>
                <w:sz w:val="26"/>
                <w:szCs w:val="26"/>
              </w:rPr>
              <w:t>95,680</w:t>
            </w:r>
          </w:p>
        </w:tc>
      </w:tr>
      <w:tr w:rsidR="006B6098" w:rsidRPr="007F079E" w14:paraId="6C49B5EF" w14:textId="77777777" w:rsidTr="00C72A7E">
        <w:tc>
          <w:tcPr>
            <w:tcW w:w="1051" w:type="pct"/>
            <w:gridSpan w:val="2"/>
          </w:tcPr>
          <w:p w14:paraId="39D84F2F" w14:textId="77777777" w:rsidR="006B6098" w:rsidRPr="007F079E" w:rsidRDefault="006B6098" w:rsidP="00C72A7E">
            <w:pPr>
              <w:pStyle w:val="a"/>
              <w:tabs>
                <w:tab w:val="left" w:pos="720"/>
              </w:tabs>
              <w:spacing w:line="240" w:lineRule="exact"/>
              <w:ind w:left="156" w:right="-43" w:hanging="156"/>
              <w:rPr>
                <w:rFonts w:ascii="CordiaUPC" w:hAnsi="CordiaUPC" w:cs="CordiaUPC"/>
                <w:sz w:val="26"/>
                <w:szCs w:val="26"/>
              </w:rPr>
            </w:pPr>
          </w:p>
        </w:tc>
        <w:tc>
          <w:tcPr>
            <w:tcW w:w="762" w:type="pct"/>
            <w:tcBorders>
              <w:top w:val="double" w:sz="4" w:space="0" w:color="auto"/>
              <w:left w:val="nil"/>
              <w:bottom w:val="nil"/>
              <w:right w:val="nil"/>
            </w:tcBorders>
            <w:vAlign w:val="bottom"/>
          </w:tcPr>
          <w:p w14:paraId="3A62A15B" w14:textId="77777777" w:rsidR="006B6098" w:rsidRPr="007F079E" w:rsidRDefault="006B6098" w:rsidP="00C72A7E">
            <w:pPr>
              <w:tabs>
                <w:tab w:val="decimal" w:pos="1232"/>
              </w:tabs>
              <w:spacing w:line="240" w:lineRule="exact"/>
              <w:ind w:right="-105"/>
              <w:rPr>
                <w:rFonts w:ascii="CordiaUPC" w:hAnsi="CordiaUPC" w:cs="CordiaUPC"/>
                <w:sz w:val="26"/>
                <w:szCs w:val="26"/>
                <w:cs/>
              </w:rPr>
            </w:pPr>
          </w:p>
        </w:tc>
        <w:tc>
          <w:tcPr>
            <w:tcW w:w="141" w:type="pct"/>
          </w:tcPr>
          <w:p w14:paraId="74D4ED62" w14:textId="77777777" w:rsidR="006B6098" w:rsidRPr="007F079E" w:rsidRDefault="006B6098" w:rsidP="00C72A7E">
            <w:pPr>
              <w:tabs>
                <w:tab w:val="left" w:pos="720"/>
              </w:tabs>
              <w:spacing w:line="240" w:lineRule="exact"/>
              <w:ind w:right="-105"/>
              <w:rPr>
                <w:rFonts w:ascii="CordiaUPC" w:hAnsi="CordiaUPC" w:cs="CordiaUPC"/>
                <w:sz w:val="26"/>
                <w:szCs w:val="26"/>
                <w:rtl/>
                <w:cs/>
              </w:rPr>
            </w:pPr>
          </w:p>
        </w:tc>
        <w:tc>
          <w:tcPr>
            <w:tcW w:w="712" w:type="pct"/>
          </w:tcPr>
          <w:p w14:paraId="27A3B3D3" w14:textId="77777777" w:rsidR="006B6098" w:rsidRPr="007F079E" w:rsidRDefault="006B6098" w:rsidP="00C72A7E">
            <w:pPr>
              <w:spacing w:line="240" w:lineRule="exact"/>
              <w:ind w:left="158" w:right="-101" w:hanging="158"/>
              <w:rPr>
                <w:rFonts w:ascii="CordiaUPC" w:hAnsi="CordiaUPC" w:cs="CordiaUPC"/>
                <w:sz w:val="26"/>
                <w:szCs w:val="26"/>
                <w:rtl/>
                <w:cs/>
              </w:rPr>
            </w:pPr>
          </w:p>
        </w:tc>
        <w:tc>
          <w:tcPr>
            <w:tcW w:w="190" w:type="pct"/>
          </w:tcPr>
          <w:p w14:paraId="4E367CCB" w14:textId="77777777" w:rsidR="006B6098" w:rsidRPr="007F079E" w:rsidRDefault="006B6098" w:rsidP="00C72A7E">
            <w:pPr>
              <w:tabs>
                <w:tab w:val="left" w:pos="720"/>
              </w:tabs>
              <w:spacing w:line="240" w:lineRule="exact"/>
              <w:ind w:right="-105"/>
              <w:rPr>
                <w:rFonts w:ascii="CordiaUPC" w:hAnsi="CordiaUPC" w:cs="CordiaUPC"/>
                <w:sz w:val="26"/>
                <w:szCs w:val="26"/>
                <w:rtl/>
                <w:cs/>
              </w:rPr>
            </w:pPr>
          </w:p>
        </w:tc>
        <w:tc>
          <w:tcPr>
            <w:tcW w:w="285" w:type="pct"/>
          </w:tcPr>
          <w:p w14:paraId="1B5E5B1B" w14:textId="77777777" w:rsidR="006B6098" w:rsidRPr="007F079E" w:rsidRDefault="006B6098" w:rsidP="00C72A7E">
            <w:pPr>
              <w:tabs>
                <w:tab w:val="left" w:pos="720"/>
              </w:tabs>
              <w:spacing w:line="240" w:lineRule="exact"/>
              <w:ind w:right="-105"/>
              <w:jc w:val="center"/>
              <w:rPr>
                <w:rFonts w:ascii="CordiaUPC" w:hAnsi="CordiaUPC" w:cs="CordiaUPC"/>
                <w:sz w:val="26"/>
                <w:szCs w:val="26"/>
              </w:rPr>
            </w:pPr>
          </w:p>
        </w:tc>
        <w:tc>
          <w:tcPr>
            <w:tcW w:w="141" w:type="pct"/>
          </w:tcPr>
          <w:p w14:paraId="0DD9C8BE" w14:textId="77777777" w:rsidR="006B6098" w:rsidRPr="007F079E" w:rsidRDefault="006B6098" w:rsidP="00C72A7E">
            <w:pPr>
              <w:tabs>
                <w:tab w:val="left" w:pos="720"/>
              </w:tabs>
              <w:spacing w:line="240" w:lineRule="exact"/>
              <w:ind w:right="-105"/>
              <w:rPr>
                <w:rFonts w:ascii="CordiaUPC" w:hAnsi="CordiaUPC" w:cs="CordiaUPC"/>
                <w:sz w:val="26"/>
                <w:szCs w:val="26"/>
              </w:rPr>
            </w:pPr>
          </w:p>
        </w:tc>
        <w:tc>
          <w:tcPr>
            <w:tcW w:w="667" w:type="pct"/>
            <w:tcBorders>
              <w:top w:val="double" w:sz="4" w:space="0" w:color="auto"/>
              <w:left w:val="nil"/>
              <w:bottom w:val="nil"/>
              <w:right w:val="nil"/>
            </w:tcBorders>
            <w:vAlign w:val="bottom"/>
          </w:tcPr>
          <w:p w14:paraId="76F6E1C2" w14:textId="77777777" w:rsidR="006B6098" w:rsidRPr="007F079E" w:rsidRDefault="006B6098" w:rsidP="00C72A7E">
            <w:pPr>
              <w:tabs>
                <w:tab w:val="decimal" w:pos="978"/>
              </w:tabs>
              <w:spacing w:line="240" w:lineRule="exact"/>
              <w:ind w:right="-105"/>
              <w:rPr>
                <w:rFonts w:ascii="CordiaUPC" w:hAnsi="CordiaUPC" w:cs="CordiaUPC"/>
                <w:sz w:val="26"/>
                <w:szCs w:val="26"/>
              </w:rPr>
            </w:pPr>
          </w:p>
        </w:tc>
        <w:tc>
          <w:tcPr>
            <w:tcW w:w="143" w:type="pct"/>
            <w:vAlign w:val="bottom"/>
          </w:tcPr>
          <w:p w14:paraId="783FCD47" w14:textId="77777777" w:rsidR="006B6098" w:rsidRPr="007F079E" w:rsidRDefault="006B6098" w:rsidP="00C72A7E">
            <w:pPr>
              <w:pStyle w:val="Caption"/>
              <w:tabs>
                <w:tab w:val="decimal" w:pos="978"/>
              </w:tabs>
              <w:spacing w:line="240" w:lineRule="exact"/>
              <w:ind w:left="-87" w:right="-43"/>
              <w:rPr>
                <w:rFonts w:ascii="CordiaUPC" w:hAnsi="CordiaUPC" w:cs="CordiaUPC"/>
                <w:b/>
                <w:bCs w:val="0"/>
                <w:sz w:val="26"/>
                <w:szCs w:val="26"/>
              </w:rPr>
            </w:pPr>
          </w:p>
        </w:tc>
        <w:tc>
          <w:tcPr>
            <w:tcW w:w="908" w:type="pct"/>
            <w:tcBorders>
              <w:top w:val="double" w:sz="4" w:space="0" w:color="auto"/>
              <w:left w:val="nil"/>
              <w:bottom w:val="nil"/>
              <w:right w:val="nil"/>
            </w:tcBorders>
            <w:vAlign w:val="bottom"/>
          </w:tcPr>
          <w:p w14:paraId="42B31C19" w14:textId="77777777" w:rsidR="006B6098" w:rsidRPr="007F079E" w:rsidRDefault="006B6098" w:rsidP="00C72A7E">
            <w:pPr>
              <w:pStyle w:val="Caption"/>
              <w:tabs>
                <w:tab w:val="decimal" w:pos="1427"/>
              </w:tabs>
              <w:spacing w:line="240" w:lineRule="exact"/>
              <w:ind w:left="-87"/>
              <w:rPr>
                <w:rFonts w:ascii="CordiaUPC" w:hAnsi="CordiaUPC" w:cs="CordiaUPC"/>
                <w:b/>
                <w:bCs w:val="0"/>
                <w:sz w:val="26"/>
                <w:szCs w:val="26"/>
              </w:rPr>
            </w:pPr>
          </w:p>
        </w:tc>
      </w:tr>
      <w:tr w:rsidR="006B6098" w:rsidRPr="007F079E" w14:paraId="38C1BF5D" w14:textId="77777777" w:rsidTr="00C72A7E">
        <w:tc>
          <w:tcPr>
            <w:tcW w:w="1051" w:type="pct"/>
            <w:gridSpan w:val="2"/>
            <w:hideMark/>
          </w:tcPr>
          <w:p w14:paraId="62D57D45" w14:textId="77777777" w:rsidR="006B6098" w:rsidRPr="007F079E" w:rsidRDefault="006B6098" w:rsidP="00C72A7E">
            <w:pPr>
              <w:pStyle w:val="a"/>
              <w:tabs>
                <w:tab w:val="left" w:pos="720"/>
              </w:tabs>
              <w:spacing w:line="240" w:lineRule="exact"/>
              <w:ind w:left="156" w:right="-43" w:hanging="156"/>
              <w:rPr>
                <w:rFonts w:ascii="CordiaUPC" w:hAnsi="CordiaUPC" w:cs="CordiaUPC"/>
                <w:b/>
                <w:bCs/>
                <w:i/>
                <w:iCs/>
                <w:sz w:val="26"/>
                <w:szCs w:val="26"/>
              </w:rPr>
            </w:pPr>
            <w:r w:rsidRPr="007F079E">
              <w:rPr>
                <w:rFonts w:ascii="CordiaUPC" w:hAnsi="CordiaUPC" w:cs="CordiaUPC" w:hint="cs"/>
                <w:b/>
                <w:bCs/>
                <w:i/>
                <w:iCs/>
                <w:sz w:val="26"/>
                <w:szCs w:val="26"/>
              </w:rPr>
              <w:t>Financial</w:t>
            </w:r>
            <w:r w:rsidRPr="007F079E">
              <w:rPr>
                <w:rFonts w:ascii="CordiaUPC" w:hAnsi="CordiaUPC" w:cs="CordiaUPC" w:hint="cs"/>
                <w:b/>
                <w:bCs/>
                <w:i/>
                <w:iCs/>
                <w:sz w:val="26"/>
                <w:szCs w:val="26"/>
                <w:cs/>
              </w:rPr>
              <w:t xml:space="preserve"> </w:t>
            </w:r>
            <w:r w:rsidRPr="007F079E">
              <w:rPr>
                <w:rFonts w:ascii="CordiaUPC" w:hAnsi="CordiaUPC" w:cs="CordiaUPC" w:hint="cs"/>
                <w:b/>
                <w:bCs/>
                <w:i/>
                <w:iCs/>
                <w:sz w:val="26"/>
                <w:szCs w:val="26"/>
              </w:rPr>
              <w:t>liabilities</w:t>
            </w:r>
          </w:p>
        </w:tc>
        <w:tc>
          <w:tcPr>
            <w:tcW w:w="762" w:type="pct"/>
            <w:vAlign w:val="bottom"/>
          </w:tcPr>
          <w:p w14:paraId="3333AC30" w14:textId="77777777" w:rsidR="006B6098" w:rsidRPr="007F079E" w:rsidRDefault="006B6098" w:rsidP="00C72A7E">
            <w:pPr>
              <w:tabs>
                <w:tab w:val="decimal" w:pos="1232"/>
              </w:tabs>
              <w:spacing w:line="240" w:lineRule="exact"/>
              <w:ind w:right="-105"/>
              <w:rPr>
                <w:rFonts w:ascii="CordiaUPC" w:hAnsi="CordiaUPC" w:cs="CordiaUPC"/>
                <w:b/>
                <w:bCs/>
                <w:i/>
                <w:iCs/>
                <w:sz w:val="26"/>
                <w:szCs w:val="26"/>
                <w:cs/>
              </w:rPr>
            </w:pPr>
          </w:p>
        </w:tc>
        <w:tc>
          <w:tcPr>
            <w:tcW w:w="141" w:type="pct"/>
          </w:tcPr>
          <w:p w14:paraId="60618B65" w14:textId="77777777" w:rsidR="006B6098" w:rsidRPr="007F079E" w:rsidRDefault="006B6098" w:rsidP="00C72A7E">
            <w:pPr>
              <w:tabs>
                <w:tab w:val="left" w:pos="720"/>
              </w:tabs>
              <w:spacing w:line="240" w:lineRule="exact"/>
              <w:ind w:right="-105"/>
              <w:rPr>
                <w:rFonts w:ascii="CordiaUPC" w:hAnsi="CordiaUPC" w:cs="CordiaUPC"/>
                <w:b/>
                <w:bCs/>
                <w:i/>
                <w:iCs/>
                <w:sz w:val="26"/>
                <w:szCs w:val="26"/>
                <w:rtl/>
                <w:cs/>
              </w:rPr>
            </w:pPr>
          </w:p>
        </w:tc>
        <w:tc>
          <w:tcPr>
            <w:tcW w:w="712" w:type="pct"/>
          </w:tcPr>
          <w:p w14:paraId="192D995B" w14:textId="77777777" w:rsidR="006B6098" w:rsidRPr="007F079E" w:rsidRDefault="006B6098" w:rsidP="00C72A7E">
            <w:pPr>
              <w:spacing w:line="240" w:lineRule="exact"/>
              <w:ind w:left="158" w:right="-101" w:hanging="158"/>
              <w:rPr>
                <w:rFonts w:ascii="CordiaUPC" w:hAnsi="CordiaUPC" w:cs="CordiaUPC"/>
                <w:b/>
                <w:bCs/>
                <w:i/>
                <w:iCs/>
                <w:sz w:val="26"/>
                <w:szCs w:val="26"/>
                <w:rtl/>
                <w:cs/>
              </w:rPr>
            </w:pPr>
          </w:p>
        </w:tc>
        <w:tc>
          <w:tcPr>
            <w:tcW w:w="190" w:type="pct"/>
          </w:tcPr>
          <w:p w14:paraId="0560EE9C" w14:textId="77777777" w:rsidR="006B6098" w:rsidRPr="007F079E" w:rsidRDefault="006B6098" w:rsidP="00C72A7E">
            <w:pPr>
              <w:tabs>
                <w:tab w:val="left" w:pos="720"/>
              </w:tabs>
              <w:spacing w:line="240" w:lineRule="exact"/>
              <w:ind w:right="-105"/>
              <w:rPr>
                <w:rFonts w:ascii="CordiaUPC" w:hAnsi="CordiaUPC" w:cs="CordiaUPC"/>
                <w:b/>
                <w:bCs/>
                <w:i/>
                <w:iCs/>
                <w:sz w:val="26"/>
                <w:szCs w:val="26"/>
                <w:rtl/>
                <w:cs/>
              </w:rPr>
            </w:pPr>
          </w:p>
        </w:tc>
        <w:tc>
          <w:tcPr>
            <w:tcW w:w="285" w:type="pct"/>
          </w:tcPr>
          <w:p w14:paraId="72AE9323" w14:textId="77777777" w:rsidR="006B6098" w:rsidRPr="007F079E" w:rsidRDefault="006B6098" w:rsidP="00C72A7E">
            <w:pPr>
              <w:tabs>
                <w:tab w:val="left" w:pos="720"/>
              </w:tabs>
              <w:spacing w:line="240" w:lineRule="exact"/>
              <w:ind w:right="-105"/>
              <w:jc w:val="center"/>
              <w:rPr>
                <w:rFonts w:ascii="CordiaUPC" w:hAnsi="CordiaUPC" w:cs="CordiaUPC"/>
                <w:b/>
                <w:bCs/>
                <w:i/>
                <w:iCs/>
                <w:sz w:val="26"/>
                <w:szCs w:val="26"/>
              </w:rPr>
            </w:pPr>
          </w:p>
        </w:tc>
        <w:tc>
          <w:tcPr>
            <w:tcW w:w="141" w:type="pct"/>
          </w:tcPr>
          <w:p w14:paraId="2E4F95F5" w14:textId="77777777" w:rsidR="006B6098" w:rsidRPr="007F079E" w:rsidRDefault="006B6098" w:rsidP="00C72A7E">
            <w:pPr>
              <w:tabs>
                <w:tab w:val="left" w:pos="720"/>
              </w:tabs>
              <w:spacing w:line="240" w:lineRule="exact"/>
              <w:ind w:right="-105"/>
              <w:rPr>
                <w:rFonts w:ascii="CordiaUPC" w:hAnsi="CordiaUPC" w:cs="CordiaUPC"/>
                <w:b/>
                <w:bCs/>
                <w:i/>
                <w:iCs/>
                <w:sz w:val="26"/>
                <w:szCs w:val="26"/>
              </w:rPr>
            </w:pPr>
          </w:p>
        </w:tc>
        <w:tc>
          <w:tcPr>
            <w:tcW w:w="667" w:type="pct"/>
            <w:vAlign w:val="bottom"/>
          </w:tcPr>
          <w:p w14:paraId="3E38B5BD" w14:textId="77777777" w:rsidR="006B6098" w:rsidRPr="007F079E" w:rsidRDefault="006B6098" w:rsidP="00C72A7E">
            <w:pPr>
              <w:tabs>
                <w:tab w:val="decimal" w:pos="978"/>
              </w:tabs>
              <w:spacing w:line="240" w:lineRule="exact"/>
              <w:ind w:right="-105"/>
              <w:rPr>
                <w:rFonts w:ascii="CordiaUPC" w:hAnsi="CordiaUPC" w:cs="CordiaUPC"/>
                <w:b/>
                <w:bCs/>
                <w:i/>
                <w:iCs/>
                <w:sz w:val="26"/>
                <w:szCs w:val="26"/>
              </w:rPr>
            </w:pPr>
          </w:p>
        </w:tc>
        <w:tc>
          <w:tcPr>
            <w:tcW w:w="143" w:type="pct"/>
            <w:vAlign w:val="bottom"/>
          </w:tcPr>
          <w:p w14:paraId="20A0F66B" w14:textId="77777777" w:rsidR="006B6098" w:rsidRPr="007F079E" w:rsidRDefault="006B6098" w:rsidP="00C72A7E">
            <w:pPr>
              <w:pStyle w:val="Caption"/>
              <w:tabs>
                <w:tab w:val="decimal" w:pos="978"/>
              </w:tabs>
              <w:spacing w:line="240" w:lineRule="exact"/>
              <w:ind w:left="-87" w:right="-43"/>
              <w:rPr>
                <w:rFonts w:ascii="CordiaUPC" w:hAnsi="CordiaUPC" w:cs="CordiaUPC"/>
                <w:i w:val="0"/>
                <w:iCs/>
                <w:sz w:val="26"/>
                <w:szCs w:val="26"/>
              </w:rPr>
            </w:pPr>
          </w:p>
        </w:tc>
        <w:tc>
          <w:tcPr>
            <w:tcW w:w="908" w:type="pct"/>
            <w:vAlign w:val="bottom"/>
          </w:tcPr>
          <w:p w14:paraId="5A1A29C8" w14:textId="77777777" w:rsidR="006B6098" w:rsidRPr="007F079E" w:rsidRDefault="006B6098" w:rsidP="00C72A7E">
            <w:pPr>
              <w:pStyle w:val="Caption"/>
              <w:tabs>
                <w:tab w:val="decimal" w:pos="1427"/>
              </w:tabs>
              <w:spacing w:line="240" w:lineRule="exact"/>
              <w:ind w:left="-87"/>
              <w:rPr>
                <w:rFonts w:ascii="CordiaUPC" w:hAnsi="CordiaUPC" w:cs="CordiaUPC"/>
                <w:i w:val="0"/>
                <w:iCs/>
                <w:sz w:val="26"/>
                <w:szCs w:val="26"/>
              </w:rPr>
            </w:pPr>
          </w:p>
        </w:tc>
      </w:tr>
      <w:tr w:rsidR="006B6098" w:rsidRPr="007F079E" w14:paraId="70893B9D" w14:textId="77777777" w:rsidTr="00C72A7E">
        <w:tc>
          <w:tcPr>
            <w:tcW w:w="1051" w:type="pct"/>
            <w:gridSpan w:val="2"/>
            <w:hideMark/>
          </w:tcPr>
          <w:p w14:paraId="7BD7273A" w14:textId="77777777" w:rsidR="006B6098" w:rsidRPr="007F079E" w:rsidRDefault="006B6098" w:rsidP="00C72A7E">
            <w:pPr>
              <w:pStyle w:val="a"/>
              <w:tabs>
                <w:tab w:val="left" w:pos="720"/>
              </w:tabs>
              <w:spacing w:line="240" w:lineRule="exact"/>
              <w:ind w:left="156" w:right="-43" w:hanging="156"/>
              <w:rPr>
                <w:rFonts w:ascii="CordiaUPC" w:hAnsi="CordiaUPC" w:cs="CordiaUPC"/>
                <w:sz w:val="26"/>
                <w:szCs w:val="26"/>
              </w:rPr>
            </w:pPr>
            <w:r w:rsidRPr="007F079E">
              <w:rPr>
                <w:rFonts w:ascii="CordiaUPC" w:hAnsi="CordiaUPC" w:cs="CordiaUPC" w:hint="cs"/>
                <w:sz w:val="26"/>
                <w:szCs w:val="26"/>
              </w:rPr>
              <w:t>Sale-and-repurchase</w:t>
            </w:r>
          </w:p>
        </w:tc>
        <w:tc>
          <w:tcPr>
            <w:tcW w:w="762" w:type="pct"/>
          </w:tcPr>
          <w:p w14:paraId="0808D11D" w14:textId="77777777" w:rsidR="006B6098" w:rsidRPr="007F079E" w:rsidRDefault="006B6098" w:rsidP="00C72A7E">
            <w:pPr>
              <w:tabs>
                <w:tab w:val="decimal" w:pos="1232"/>
              </w:tabs>
              <w:spacing w:line="240" w:lineRule="exact"/>
              <w:rPr>
                <w:rFonts w:ascii="CordiaUPC" w:hAnsi="CordiaUPC" w:cs="CordiaUPC"/>
                <w:sz w:val="26"/>
                <w:szCs w:val="26"/>
                <w:cs/>
              </w:rPr>
            </w:pPr>
            <w:r w:rsidRPr="007F079E">
              <w:rPr>
                <w:rFonts w:ascii="CordiaUPC" w:eastAsia="Times New Roman" w:hAnsi="CordiaUPC" w:cs="CordiaUPC"/>
                <w:sz w:val="26"/>
                <w:szCs w:val="26"/>
              </w:rPr>
              <w:t>32,100</w:t>
            </w:r>
          </w:p>
        </w:tc>
        <w:tc>
          <w:tcPr>
            <w:tcW w:w="141" w:type="pct"/>
          </w:tcPr>
          <w:p w14:paraId="554AEE85" w14:textId="77777777" w:rsidR="006B6098" w:rsidRPr="007F079E" w:rsidRDefault="006B6098" w:rsidP="00C72A7E">
            <w:pPr>
              <w:tabs>
                <w:tab w:val="left" w:pos="720"/>
              </w:tabs>
              <w:spacing w:line="240" w:lineRule="exact"/>
              <w:ind w:right="-105"/>
              <w:rPr>
                <w:rFonts w:ascii="CordiaUPC" w:hAnsi="CordiaUPC" w:cs="CordiaUPC"/>
                <w:sz w:val="26"/>
                <w:szCs w:val="26"/>
                <w:rtl/>
                <w:cs/>
              </w:rPr>
            </w:pPr>
          </w:p>
        </w:tc>
        <w:tc>
          <w:tcPr>
            <w:tcW w:w="712" w:type="pct"/>
            <w:hideMark/>
          </w:tcPr>
          <w:p w14:paraId="36AD4BDE" w14:textId="77777777" w:rsidR="006B6098" w:rsidRPr="007F079E" w:rsidRDefault="006B6098" w:rsidP="00C72A7E">
            <w:pPr>
              <w:spacing w:line="240" w:lineRule="exact"/>
              <w:ind w:left="158" w:right="-101" w:hanging="158"/>
              <w:rPr>
                <w:rFonts w:ascii="CordiaUPC" w:hAnsi="CordiaUPC" w:cs="CordiaUPC"/>
                <w:sz w:val="26"/>
                <w:szCs w:val="26"/>
                <w:rtl/>
                <w:cs/>
              </w:rPr>
            </w:pPr>
            <w:r w:rsidRPr="007F079E">
              <w:rPr>
                <w:rFonts w:ascii="CordiaUPC" w:hAnsi="CordiaUPC" w:cs="CordiaUPC" w:hint="cs"/>
                <w:sz w:val="26"/>
                <w:szCs w:val="26"/>
              </w:rPr>
              <w:t>Interbank and money market items (Liabilities)</w:t>
            </w:r>
          </w:p>
        </w:tc>
        <w:tc>
          <w:tcPr>
            <w:tcW w:w="190" w:type="pct"/>
          </w:tcPr>
          <w:p w14:paraId="31445E8A" w14:textId="77777777" w:rsidR="006B6098" w:rsidRPr="007F079E" w:rsidRDefault="006B6098" w:rsidP="00C72A7E">
            <w:pPr>
              <w:tabs>
                <w:tab w:val="left" w:pos="720"/>
              </w:tabs>
              <w:spacing w:line="240" w:lineRule="exact"/>
              <w:ind w:right="-105"/>
              <w:rPr>
                <w:rFonts w:ascii="CordiaUPC" w:hAnsi="CordiaUPC" w:cs="CordiaUPC"/>
                <w:sz w:val="26"/>
                <w:szCs w:val="26"/>
                <w:rtl/>
                <w:cs/>
              </w:rPr>
            </w:pPr>
          </w:p>
        </w:tc>
        <w:tc>
          <w:tcPr>
            <w:tcW w:w="285" w:type="pct"/>
            <w:hideMark/>
          </w:tcPr>
          <w:p w14:paraId="26EB9446" w14:textId="05B7EFFB" w:rsidR="006B6098" w:rsidRPr="007F079E" w:rsidRDefault="000471A1" w:rsidP="00C72A7E">
            <w:pPr>
              <w:tabs>
                <w:tab w:val="left" w:pos="720"/>
              </w:tabs>
              <w:spacing w:line="240" w:lineRule="exact"/>
              <w:ind w:right="-105"/>
              <w:jc w:val="center"/>
              <w:rPr>
                <w:rFonts w:ascii="CordiaUPC" w:hAnsi="CordiaUPC" w:cs="CordiaUPC"/>
                <w:sz w:val="26"/>
                <w:szCs w:val="26"/>
              </w:rPr>
            </w:pPr>
            <w:r w:rsidRPr="007F079E">
              <w:rPr>
                <w:rFonts w:ascii="CordiaUPC" w:hAnsi="CordiaUPC" w:cs="CordiaUPC"/>
                <w:i/>
                <w:iCs/>
                <w:sz w:val="26"/>
                <w:szCs w:val="26"/>
              </w:rPr>
              <w:t>20</w:t>
            </w:r>
          </w:p>
        </w:tc>
        <w:tc>
          <w:tcPr>
            <w:tcW w:w="141" w:type="pct"/>
          </w:tcPr>
          <w:p w14:paraId="36A4077D" w14:textId="77777777" w:rsidR="006B6098" w:rsidRPr="007F079E" w:rsidRDefault="006B6098" w:rsidP="00C72A7E">
            <w:pPr>
              <w:tabs>
                <w:tab w:val="left" w:pos="720"/>
              </w:tabs>
              <w:spacing w:line="240" w:lineRule="exact"/>
              <w:ind w:right="-105"/>
              <w:rPr>
                <w:rFonts w:ascii="CordiaUPC" w:hAnsi="CordiaUPC" w:cs="CordiaUPC"/>
                <w:sz w:val="26"/>
                <w:szCs w:val="26"/>
              </w:rPr>
            </w:pPr>
          </w:p>
        </w:tc>
        <w:tc>
          <w:tcPr>
            <w:tcW w:w="667" w:type="pct"/>
          </w:tcPr>
          <w:p w14:paraId="4DC019E1" w14:textId="77777777" w:rsidR="006B6098" w:rsidRPr="007F079E" w:rsidRDefault="006B6098" w:rsidP="00C72A7E">
            <w:pPr>
              <w:tabs>
                <w:tab w:val="decimal" w:pos="978"/>
              </w:tabs>
              <w:spacing w:line="240" w:lineRule="exact"/>
              <w:ind w:right="66"/>
              <w:rPr>
                <w:rFonts w:ascii="CordiaUPC" w:hAnsi="CordiaUPC" w:cs="CordiaUPC"/>
                <w:sz w:val="26"/>
                <w:szCs w:val="26"/>
              </w:rPr>
            </w:pPr>
            <w:r w:rsidRPr="007F079E">
              <w:rPr>
                <w:rFonts w:ascii="CordiaUPC" w:eastAsia="Times New Roman" w:hAnsi="CordiaUPC" w:cs="CordiaUPC"/>
                <w:sz w:val="26"/>
                <w:szCs w:val="26"/>
              </w:rPr>
              <w:t>85,317</w:t>
            </w:r>
          </w:p>
        </w:tc>
        <w:tc>
          <w:tcPr>
            <w:tcW w:w="143" w:type="pct"/>
          </w:tcPr>
          <w:p w14:paraId="5DADB3EA" w14:textId="77777777" w:rsidR="006B6098" w:rsidRPr="007F079E" w:rsidRDefault="006B6098" w:rsidP="00C72A7E">
            <w:pPr>
              <w:pStyle w:val="Caption"/>
              <w:tabs>
                <w:tab w:val="decimal" w:pos="978"/>
              </w:tabs>
              <w:spacing w:line="240" w:lineRule="exact"/>
              <w:ind w:left="-87" w:right="66"/>
              <w:rPr>
                <w:rFonts w:ascii="CordiaUPC" w:hAnsi="CordiaUPC" w:cs="CordiaUPC"/>
                <w:b/>
                <w:bCs w:val="0"/>
                <w:sz w:val="26"/>
                <w:szCs w:val="26"/>
              </w:rPr>
            </w:pPr>
          </w:p>
        </w:tc>
        <w:tc>
          <w:tcPr>
            <w:tcW w:w="908" w:type="pct"/>
          </w:tcPr>
          <w:p w14:paraId="6BDBF66A" w14:textId="77777777" w:rsidR="006B6098" w:rsidRPr="007F079E" w:rsidRDefault="006B6098" w:rsidP="00C72A7E">
            <w:pPr>
              <w:pStyle w:val="Caption"/>
              <w:tabs>
                <w:tab w:val="decimal" w:pos="1427"/>
              </w:tabs>
              <w:spacing w:line="240" w:lineRule="exact"/>
              <w:ind w:left="-87"/>
              <w:rPr>
                <w:rFonts w:ascii="CordiaUPC" w:hAnsi="CordiaUPC" w:cs="CordiaUPC"/>
                <w:i w:val="0"/>
                <w:iCs/>
                <w:sz w:val="26"/>
                <w:szCs w:val="26"/>
              </w:rPr>
            </w:pPr>
            <w:r w:rsidRPr="007F079E">
              <w:rPr>
                <w:rFonts w:ascii="CordiaUPC" w:hAnsi="CordiaUPC" w:cs="CordiaUPC"/>
                <w:i w:val="0"/>
                <w:iCs/>
                <w:sz w:val="26"/>
                <w:szCs w:val="26"/>
              </w:rPr>
              <w:t>53,217</w:t>
            </w:r>
          </w:p>
        </w:tc>
      </w:tr>
      <w:tr w:rsidR="006B6098" w:rsidRPr="007F079E" w14:paraId="028D7920" w14:textId="77777777" w:rsidTr="00C72A7E">
        <w:tc>
          <w:tcPr>
            <w:tcW w:w="1051" w:type="pct"/>
            <w:gridSpan w:val="2"/>
            <w:hideMark/>
          </w:tcPr>
          <w:p w14:paraId="5BC0E0A8" w14:textId="77777777" w:rsidR="006B6098" w:rsidRPr="007F079E" w:rsidRDefault="006B6098" w:rsidP="00C72A7E">
            <w:pPr>
              <w:pStyle w:val="a"/>
              <w:tabs>
                <w:tab w:val="left" w:pos="720"/>
              </w:tabs>
              <w:spacing w:line="240" w:lineRule="exact"/>
              <w:ind w:right="-43"/>
              <w:rPr>
                <w:rFonts w:ascii="CordiaUPC" w:hAnsi="CordiaUPC" w:cs="CordiaUPC"/>
                <w:sz w:val="26"/>
                <w:szCs w:val="26"/>
              </w:rPr>
            </w:pPr>
            <w:r w:rsidRPr="007F079E">
              <w:rPr>
                <w:rFonts w:ascii="CordiaUPC" w:hAnsi="CordiaUPC" w:cs="CordiaUPC" w:hint="cs"/>
                <w:sz w:val="26"/>
                <w:szCs w:val="26"/>
              </w:rPr>
              <w:t>Derivatives</w:t>
            </w:r>
            <w:r w:rsidRPr="007F079E">
              <w:rPr>
                <w:rFonts w:ascii="CordiaUPC" w:hAnsi="CordiaUPC" w:cs="CordiaUPC" w:hint="cs"/>
                <w:sz w:val="26"/>
                <w:szCs w:val="26"/>
                <w:cs/>
              </w:rPr>
              <w:t xml:space="preserve"> </w:t>
            </w:r>
            <w:r w:rsidRPr="007F079E">
              <w:rPr>
                <w:rFonts w:ascii="CordiaUPC" w:hAnsi="CordiaUPC" w:cs="CordiaUPC" w:hint="cs"/>
                <w:sz w:val="26"/>
                <w:szCs w:val="26"/>
              </w:rPr>
              <w:t>liabilities</w:t>
            </w:r>
          </w:p>
        </w:tc>
        <w:tc>
          <w:tcPr>
            <w:tcW w:w="762" w:type="pct"/>
          </w:tcPr>
          <w:p w14:paraId="11777928" w14:textId="77777777" w:rsidR="006B6098" w:rsidRPr="007F079E" w:rsidRDefault="006B6098" w:rsidP="00C72A7E">
            <w:pPr>
              <w:tabs>
                <w:tab w:val="decimal" w:pos="1232"/>
              </w:tabs>
              <w:spacing w:line="240" w:lineRule="exact"/>
              <w:rPr>
                <w:rFonts w:ascii="CordiaUPC" w:hAnsi="CordiaUPC" w:cs="CordiaUPC"/>
                <w:sz w:val="26"/>
                <w:szCs w:val="26"/>
                <w:cs/>
              </w:rPr>
            </w:pPr>
            <w:r w:rsidRPr="007F079E">
              <w:rPr>
                <w:rFonts w:ascii="CordiaUPC" w:eastAsia="Times New Roman" w:hAnsi="CordiaUPC" w:cs="CordiaUPC"/>
                <w:sz w:val="26"/>
                <w:szCs w:val="26"/>
              </w:rPr>
              <w:t>4,904</w:t>
            </w:r>
          </w:p>
        </w:tc>
        <w:tc>
          <w:tcPr>
            <w:tcW w:w="141" w:type="pct"/>
          </w:tcPr>
          <w:p w14:paraId="2F6FAB21" w14:textId="77777777" w:rsidR="006B6098" w:rsidRPr="007F079E" w:rsidRDefault="006B6098" w:rsidP="00C72A7E">
            <w:pPr>
              <w:tabs>
                <w:tab w:val="left" w:pos="720"/>
              </w:tabs>
              <w:spacing w:line="240" w:lineRule="exact"/>
              <w:ind w:right="-105"/>
              <w:rPr>
                <w:rFonts w:ascii="CordiaUPC" w:hAnsi="CordiaUPC" w:cs="CordiaUPC"/>
                <w:sz w:val="26"/>
                <w:szCs w:val="26"/>
                <w:rtl/>
                <w:cs/>
              </w:rPr>
            </w:pPr>
          </w:p>
        </w:tc>
        <w:tc>
          <w:tcPr>
            <w:tcW w:w="902" w:type="pct"/>
            <w:gridSpan w:val="2"/>
            <w:hideMark/>
          </w:tcPr>
          <w:p w14:paraId="6A04E249" w14:textId="77777777" w:rsidR="006B6098" w:rsidRPr="007F079E" w:rsidRDefault="006B6098" w:rsidP="00C72A7E">
            <w:pPr>
              <w:tabs>
                <w:tab w:val="left" w:pos="720"/>
              </w:tabs>
              <w:spacing w:line="240" w:lineRule="exact"/>
              <w:ind w:right="-105"/>
              <w:rPr>
                <w:rFonts w:ascii="CordiaUPC" w:hAnsi="CordiaUPC" w:cs="CordiaUPC"/>
                <w:sz w:val="26"/>
                <w:szCs w:val="26"/>
                <w:rtl/>
                <w:cs/>
              </w:rPr>
            </w:pPr>
            <w:r w:rsidRPr="007F079E">
              <w:rPr>
                <w:rFonts w:ascii="CordiaUPC" w:hAnsi="CordiaUPC" w:cs="CordiaUPC" w:hint="cs"/>
                <w:sz w:val="26"/>
                <w:szCs w:val="26"/>
              </w:rPr>
              <w:t>Derivatives</w:t>
            </w:r>
            <w:r w:rsidRPr="007F079E">
              <w:rPr>
                <w:rFonts w:ascii="CordiaUPC" w:hAnsi="CordiaUPC" w:cs="CordiaUPC" w:hint="cs"/>
                <w:sz w:val="26"/>
                <w:szCs w:val="26"/>
                <w:rtl/>
              </w:rPr>
              <w:t xml:space="preserve"> </w:t>
            </w:r>
            <w:r w:rsidRPr="007F079E">
              <w:rPr>
                <w:rFonts w:ascii="CordiaUPC" w:hAnsi="CordiaUPC" w:cs="CordiaUPC" w:hint="cs"/>
                <w:sz w:val="26"/>
                <w:szCs w:val="26"/>
              </w:rPr>
              <w:t>liabilities</w:t>
            </w:r>
          </w:p>
        </w:tc>
        <w:tc>
          <w:tcPr>
            <w:tcW w:w="285" w:type="pct"/>
            <w:hideMark/>
          </w:tcPr>
          <w:p w14:paraId="5869E76E" w14:textId="46ED9E67" w:rsidR="006B6098" w:rsidRPr="007F079E" w:rsidRDefault="000471A1" w:rsidP="00C72A7E">
            <w:pPr>
              <w:tabs>
                <w:tab w:val="left" w:pos="720"/>
              </w:tabs>
              <w:spacing w:line="240" w:lineRule="exact"/>
              <w:ind w:right="-105"/>
              <w:jc w:val="center"/>
              <w:rPr>
                <w:rFonts w:ascii="CordiaUPC" w:hAnsi="CordiaUPC" w:cs="CordiaUPC"/>
                <w:sz w:val="26"/>
                <w:szCs w:val="26"/>
              </w:rPr>
            </w:pPr>
            <w:r w:rsidRPr="007F079E">
              <w:rPr>
                <w:rFonts w:ascii="CordiaUPC" w:hAnsi="CordiaUPC" w:cs="CordiaUPC"/>
                <w:i/>
                <w:iCs/>
                <w:sz w:val="26"/>
                <w:szCs w:val="26"/>
              </w:rPr>
              <w:t>10</w:t>
            </w:r>
          </w:p>
        </w:tc>
        <w:tc>
          <w:tcPr>
            <w:tcW w:w="141" w:type="pct"/>
          </w:tcPr>
          <w:p w14:paraId="71E049CA" w14:textId="77777777" w:rsidR="006B6098" w:rsidRPr="007F079E" w:rsidRDefault="006B6098" w:rsidP="00C72A7E">
            <w:pPr>
              <w:tabs>
                <w:tab w:val="left" w:pos="720"/>
              </w:tabs>
              <w:spacing w:line="240" w:lineRule="exact"/>
              <w:ind w:right="-105"/>
              <w:rPr>
                <w:rFonts w:ascii="CordiaUPC" w:hAnsi="CordiaUPC" w:cs="CordiaUPC"/>
                <w:sz w:val="26"/>
                <w:szCs w:val="26"/>
              </w:rPr>
            </w:pPr>
          </w:p>
        </w:tc>
        <w:tc>
          <w:tcPr>
            <w:tcW w:w="667" w:type="pct"/>
            <w:vAlign w:val="bottom"/>
          </w:tcPr>
          <w:p w14:paraId="447BBAA0" w14:textId="77777777" w:rsidR="006B6098" w:rsidRPr="007F079E" w:rsidRDefault="006B6098" w:rsidP="00C72A7E">
            <w:pPr>
              <w:tabs>
                <w:tab w:val="decimal" w:pos="978"/>
              </w:tabs>
              <w:spacing w:line="240" w:lineRule="exact"/>
              <w:ind w:right="66"/>
              <w:rPr>
                <w:rFonts w:ascii="CordiaUPC" w:hAnsi="CordiaUPC" w:cs="CordiaUPC"/>
                <w:sz w:val="26"/>
                <w:szCs w:val="26"/>
              </w:rPr>
            </w:pPr>
            <w:r w:rsidRPr="007F079E">
              <w:rPr>
                <w:rFonts w:ascii="CordiaUPC" w:eastAsia="Times New Roman" w:hAnsi="CordiaUPC" w:cs="CordiaUPC"/>
                <w:sz w:val="26"/>
                <w:szCs w:val="26"/>
              </w:rPr>
              <w:t>6,595</w:t>
            </w:r>
          </w:p>
        </w:tc>
        <w:tc>
          <w:tcPr>
            <w:tcW w:w="143" w:type="pct"/>
            <w:vAlign w:val="bottom"/>
          </w:tcPr>
          <w:p w14:paraId="59B369DC" w14:textId="77777777" w:rsidR="006B6098" w:rsidRPr="007F079E" w:rsidRDefault="006B6098" w:rsidP="00C72A7E">
            <w:pPr>
              <w:pStyle w:val="Caption"/>
              <w:tabs>
                <w:tab w:val="decimal" w:pos="978"/>
              </w:tabs>
              <w:spacing w:line="240" w:lineRule="exact"/>
              <w:ind w:left="-87" w:right="66"/>
              <w:rPr>
                <w:rFonts w:ascii="CordiaUPC" w:hAnsi="CordiaUPC" w:cs="CordiaUPC"/>
                <w:b/>
                <w:bCs w:val="0"/>
                <w:sz w:val="26"/>
                <w:szCs w:val="26"/>
              </w:rPr>
            </w:pPr>
          </w:p>
        </w:tc>
        <w:tc>
          <w:tcPr>
            <w:tcW w:w="908" w:type="pct"/>
            <w:vAlign w:val="bottom"/>
          </w:tcPr>
          <w:p w14:paraId="52F0FFAD" w14:textId="77777777" w:rsidR="006B6098" w:rsidRPr="007F079E" w:rsidRDefault="006B6098" w:rsidP="00C72A7E">
            <w:pPr>
              <w:pStyle w:val="Caption"/>
              <w:tabs>
                <w:tab w:val="decimal" w:pos="1427"/>
              </w:tabs>
              <w:spacing w:line="240" w:lineRule="exact"/>
              <w:ind w:left="-87"/>
              <w:rPr>
                <w:rFonts w:ascii="CordiaUPC" w:hAnsi="CordiaUPC" w:cs="CordiaUPC"/>
                <w:i w:val="0"/>
                <w:iCs/>
                <w:sz w:val="26"/>
                <w:szCs w:val="26"/>
              </w:rPr>
            </w:pPr>
            <w:r w:rsidRPr="007F079E">
              <w:rPr>
                <w:rFonts w:ascii="CordiaUPC" w:hAnsi="CordiaUPC" w:cs="CordiaUPC"/>
                <w:i w:val="0"/>
                <w:iCs/>
                <w:sz w:val="26"/>
                <w:szCs w:val="26"/>
              </w:rPr>
              <w:t>1,691</w:t>
            </w:r>
          </w:p>
        </w:tc>
      </w:tr>
      <w:tr w:rsidR="006B6098" w:rsidRPr="007F079E" w14:paraId="2C735D33" w14:textId="77777777" w:rsidTr="00C72A7E">
        <w:tc>
          <w:tcPr>
            <w:tcW w:w="1051" w:type="pct"/>
            <w:gridSpan w:val="2"/>
            <w:hideMark/>
          </w:tcPr>
          <w:p w14:paraId="086C7BF9" w14:textId="77777777" w:rsidR="006B6098" w:rsidRPr="007F079E" w:rsidRDefault="006B6098" w:rsidP="00C72A7E">
            <w:pPr>
              <w:pStyle w:val="a"/>
              <w:tabs>
                <w:tab w:val="left" w:pos="720"/>
              </w:tabs>
              <w:spacing w:line="240" w:lineRule="exact"/>
              <w:ind w:right="-43"/>
              <w:rPr>
                <w:rFonts w:ascii="CordiaUPC" w:hAnsi="CordiaUPC" w:cs="CordiaUPC"/>
                <w:b/>
                <w:bCs/>
                <w:sz w:val="26"/>
                <w:szCs w:val="26"/>
              </w:rPr>
            </w:pPr>
            <w:r w:rsidRPr="007F079E">
              <w:rPr>
                <w:rFonts w:ascii="CordiaUPC" w:hAnsi="CordiaUPC" w:cs="CordiaUPC" w:hint="cs"/>
                <w:b/>
                <w:bCs/>
                <w:sz w:val="26"/>
                <w:szCs w:val="26"/>
              </w:rPr>
              <w:t>Total</w:t>
            </w:r>
          </w:p>
        </w:tc>
        <w:tc>
          <w:tcPr>
            <w:tcW w:w="762" w:type="pct"/>
            <w:tcBorders>
              <w:top w:val="single" w:sz="4" w:space="0" w:color="auto"/>
              <w:bottom w:val="double" w:sz="4" w:space="0" w:color="auto"/>
            </w:tcBorders>
          </w:tcPr>
          <w:p w14:paraId="44DCAD8A" w14:textId="77777777" w:rsidR="006B6098" w:rsidRPr="007F079E" w:rsidRDefault="006B6098" w:rsidP="00C72A7E">
            <w:pPr>
              <w:tabs>
                <w:tab w:val="decimal" w:pos="1232"/>
              </w:tabs>
              <w:spacing w:line="240" w:lineRule="exact"/>
              <w:rPr>
                <w:rFonts w:ascii="CordiaUPC" w:hAnsi="CordiaUPC" w:cs="CordiaUPC"/>
                <w:b/>
                <w:bCs/>
                <w:sz w:val="26"/>
                <w:szCs w:val="26"/>
                <w:cs/>
              </w:rPr>
            </w:pPr>
            <w:r w:rsidRPr="007F079E">
              <w:rPr>
                <w:rFonts w:ascii="CordiaUPC" w:eastAsia="Times New Roman" w:hAnsi="CordiaUPC" w:cs="CordiaUPC"/>
                <w:b/>
                <w:bCs/>
                <w:sz w:val="26"/>
                <w:szCs w:val="26"/>
              </w:rPr>
              <w:t>37,004</w:t>
            </w:r>
          </w:p>
        </w:tc>
        <w:tc>
          <w:tcPr>
            <w:tcW w:w="141" w:type="pct"/>
          </w:tcPr>
          <w:p w14:paraId="60FA6CCD" w14:textId="77777777" w:rsidR="006B6098" w:rsidRPr="007F079E" w:rsidRDefault="006B6098" w:rsidP="00C72A7E">
            <w:pPr>
              <w:tabs>
                <w:tab w:val="left" w:pos="720"/>
              </w:tabs>
              <w:spacing w:line="240" w:lineRule="exact"/>
              <w:ind w:right="-105"/>
              <w:rPr>
                <w:rFonts w:ascii="CordiaUPC" w:hAnsi="CordiaUPC" w:cs="CordiaUPC"/>
                <w:b/>
                <w:bCs/>
                <w:sz w:val="26"/>
                <w:szCs w:val="26"/>
                <w:rtl/>
                <w:cs/>
              </w:rPr>
            </w:pPr>
          </w:p>
        </w:tc>
        <w:tc>
          <w:tcPr>
            <w:tcW w:w="712" w:type="pct"/>
          </w:tcPr>
          <w:p w14:paraId="022CD1B0" w14:textId="77777777" w:rsidR="006B6098" w:rsidRPr="007F079E" w:rsidRDefault="006B6098" w:rsidP="00C72A7E">
            <w:pPr>
              <w:tabs>
                <w:tab w:val="left" w:pos="720"/>
              </w:tabs>
              <w:spacing w:line="240" w:lineRule="exact"/>
              <w:ind w:right="-105"/>
              <w:rPr>
                <w:rFonts w:ascii="CordiaUPC" w:hAnsi="CordiaUPC" w:cs="CordiaUPC"/>
                <w:b/>
                <w:bCs/>
                <w:sz w:val="26"/>
                <w:szCs w:val="26"/>
                <w:rtl/>
                <w:cs/>
              </w:rPr>
            </w:pPr>
          </w:p>
        </w:tc>
        <w:tc>
          <w:tcPr>
            <w:tcW w:w="190" w:type="pct"/>
          </w:tcPr>
          <w:p w14:paraId="0C74FEEB" w14:textId="77777777" w:rsidR="006B6098" w:rsidRPr="007F079E" w:rsidRDefault="006B6098" w:rsidP="00C72A7E">
            <w:pPr>
              <w:tabs>
                <w:tab w:val="left" w:pos="720"/>
              </w:tabs>
              <w:spacing w:line="240" w:lineRule="exact"/>
              <w:ind w:right="-105"/>
              <w:rPr>
                <w:rFonts w:ascii="CordiaUPC" w:hAnsi="CordiaUPC" w:cs="CordiaUPC"/>
                <w:b/>
                <w:bCs/>
                <w:sz w:val="26"/>
                <w:szCs w:val="26"/>
                <w:rtl/>
                <w:cs/>
              </w:rPr>
            </w:pPr>
          </w:p>
        </w:tc>
        <w:tc>
          <w:tcPr>
            <w:tcW w:w="285" w:type="pct"/>
          </w:tcPr>
          <w:p w14:paraId="7F6436C4" w14:textId="77777777" w:rsidR="006B6098" w:rsidRPr="007F079E" w:rsidRDefault="006B6098" w:rsidP="00C72A7E">
            <w:pPr>
              <w:tabs>
                <w:tab w:val="left" w:pos="720"/>
              </w:tabs>
              <w:spacing w:line="240" w:lineRule="exact"/>
              <w:ind w:right="-105"/>
              <w:rPr>
                <w:rFonts w:ascii="CordiaUPC" w:hAnsi="CordiaUPC" w:cs="CordiaUPC"/>
                <w:b/>
                <w:bCs/>
                <w:sz w:val="26"/>
                <w:szCs w:val="26"/>
              </w:rPr>
            </w:pPr>
          </w:p>
        </w:tc>
        <w:tc>
          <w:tcPr>
            <w:tcW w:w="141" w:type="pct"/>
          </w:tcPr>
          <w:p w14:paraId="4295F348" w14:textId="77777777" w:rsidR="006B6098" w:rsidRPr="007F079E" w:rsidRDefault="006B6098" w:rsidP="00C72A7E">
            <w:pPr>
              <w:tabs>
                <w:tab w:val="left" w:pos="720"/>
              </w:tabs>
              <w:spacing w:line="240" w:lineRule="exact"/>
              <w:ind w:right="-105"/>
              <w:rPr>
                <w:rFonts w:ascii="CordiaUPC" w:hAnsi="CordiaUPC" w:cs="CordiaUPC"/>
                <w:b/>
                <w:bCs/>
                <w:sz w:val="26"/>
                <w:szCs w:val="26"/>
              </w:rPr>
            </w:pPr>
          </w:p>
        </w:tc>
        <w:tc>
          <w:tcPr>
            <w:tcW w:w="667" w:type="pct"/>
            <w:tcBorders>
              <w:top w:val="single" w:sz="4" w:space="0" w:color="auto"/>
              <w:left w:val="nil"/>
              <w:bottom w:val="double" w:sz="4" w:space="0" w:color="auto"/>
              <w:right w:val="nil"/>
            </w:tcBorders>
            <w:vAlign w:val="bottom"/>
          </w:tcPr>
          <w:p w14:paraId="0DA2E60E" w14:textId="77777777" w:rsidR="006B6098" w:rsidRPr="007F079E" w:rsidRDefault="006B6098" w:rsidP="00C72A7E">
            <w:pPr>
              <w:tabs>
                <w:tab w:val="decimal" w:pos="978"/>
              </w:tabs>
              <w:spacing w:line="240" w:lineRule="exact"/>
              <w:ind w:right="66"/>
              <w:rPr>
                <w:rFonts w:ascii="CordiaUPC" w:hAnsi="CordiaUPC" w:cs="CordiaUPC"/>
                <w:b/>
                <w:bCs/>
                <w:sz w:val="26"/>
                <w:szCs w:val="26"/>
              </w:rPr>
            </w:pPr>
            <w:r w:rsidRPr="007F079E">
              <w:rPr>
                <w:rFonts w:ascii="CordiaUPC" w:eastAsia="Times New Roman" w:hAnsi="CordiaUPC" w:cs="CordiaUPC"/>
                <w:b/>
                <w:bCs/>
                <w:sz w:val="26"/>
                <w:szCs w:val="26"/>
              </w:rPr>
              <w:t>91,912</w:t>
            </w:r>
          </w:p>
        </w:tc>
        <w:tc>
          <w:tcPr>
            <w:tcW w:w="143" w:type="pct"/>
            <w:vAlign w:val="bottom"/>
          </w:tcPr>
          <w:p w14:paraId="3D6052D8" w14:textId="77777777" w:rsidR="006B6098" w:rsidRPr="007F079E" w:rsidRDefault="006B6098" w:rsidP="00C72A7E">
            <w:pPr>
              <w:pStyle w:val="Caption"/>
              <w:tabs>
                <w:tab w:val="decimal" w:pos="978"/>
              </w:tabs>
              <w:spacing w:line="240" w:lineRule="exact"/>
              <w:ind w:left="-87" w:right="66"/>
              <w:rPr>
                <w:rFonts w:ascii="CordiaUPC" w:hAnsi="CordiaUPC" w:cs="CordiaUPC"/>
                <w:sz w:val="26"/>
                <w:szCs w:val="26"/>
              </w:rPr>
            </w:pPr>
          </w:p>
        </w:tc>
        <w:tc>
          <w:tcPr>
            <w:tcW w:w="908" w:type="pct"/>
            <w:tcBorders>
              <w:top w:val="single" w:sz="4" w:space="0" w:color="auto"/>
              <w:left w:val="nil"/>
              <w:bottom w:val="double" w:sz="4" w:space="0" w:color="auto"/>
              <w:right w:val="nil"/>
            </w:tcBorders>
            <w:vAlign w:val="bottom"/>
          </w:tcPr>
          <w:p w14:paraId="3357054E" w14:textId="77777777" w:rsidR="006B6098" w:rsidRPr="007F079E" w:rsidRDefault="006B6098" w:rsidP="00C72A7E">
            <w:pPr>
              <w:pStyle w:val="Caption"/>
              <w:tabs>
                <w:tab w:val="decimal" w:pos="1427"/>
              </w:tabs>
              <w:spacing w:line="240" w:lineRule="exact"/>
              <w:ind w:left="-87"/>
              <w:rPr>
                <w:rFonts w:ascii="CordiaUPC" w:hAnsi="CordiaUPC" w:cs="CordiaUPC"/>
                <w:b/>
                <w:bCs w:val="0"/>
                <w:i w:val="0"/>
                <w:iCs/>
                <w:sz w:val="26"/>
                <w:szCs w:val="26"/>
              </w:rPr>
            </w:pPr>
            <w:r w:rsidRPr="007F079E">
              <w:rPr>
                <w:rFonts w:ascii="CordiaUPC" w:hAnsi="CordiaUPC" w:cs="CordiaUPC"/>
                <w:b/>
                <w:bCs w:val="0"/>
                <w:i w:val="0"/>
                <w:iCs/>
                <w:sz w:val="26"/>
                <w:szCs w:val="26"/>
              </w:rPr>
              <w:t>54,908</w:t>
            </w:r>
          </w:p>
        </w:tc>
      </w:tr>
    </w:tbl>
    <w:p w14:paraId="6B163C8A" w14:textId="4043821D" w:rsidR="008D375C" w:rsidRPr="007F079E" w:rsidRDefault="008D375C">
      <w:pPr>
        <w:spacing w:line="240" w:lineRule="auto"/>
        <w:rPr>
          <w:rFonts w:ascii="CordiaUPC" w:hAnsi="CordiaUPC" w:cs="CordiaUPC"/>
          <w:sz w:val="26"/>
          <w:szCs w:val="26"/>
          <w:lang w:eastAsia="en-GB"/>
        </w:rPr>
      </w:pPr>
    </w:p>
    <w:p w14:paraId="1C762214" w14:textId="75B991AB" w:rsidR="00072079" w:rsidRPr="007F079E" w:rsidRDefault="00E47663" w:rsidP="001C09F9">
      <w:pPr>
        <w:autoSpaceDE w:val="0"/>
        <w:autoSpaceDN w:val="0"/>
        <w:adjustRightInd w:val="0"/>
        <w:spacing w:line="240" w:lineRule="exact"/>
        <w:ind w:left="567" w:hanging="27"/>
        <w:jc w:val="thaiDistribute"/>
        <w:rPr>
          <w:rFonts w:ascii="CordiaUPC" w:hAnsi="CordiaUPC" w:cs="CordiaUPC"/>
          <w:sz w:val="26"/>
          <w:szCs w:val="26"/>
          <w:lang w:eastAsia="en-GB"/>
        </w:rPr>
      </w:pPr>
      <w:r w:rsidRPr="007F079E">
        <w:rPr>
          <w:rFonts w:ascii="CordiaUPC" w:hAnsi="CordiaUPC" w:cs="CordiaUPC" w:hint="cs"/>
          <w:sz w:val="26"/>
          <w:szCs w:val="26"/>
          <w:lang w:eastAsia="en-GB"/>
        </w:rPr>
        <w:t>The gross amounts of financial assets and financial liabilities and their net amounts disclosed in the above tables have been measured in the statement of financial position on the following bases:</w:t>
      </w:r>
    </w:p>
    <w:p w14:paraId="46CE828A" w14:textId="77777777" w:rsidR="00AF28B0" w:rsidRPr="007F079E" w:rsidRDefault="00AF28B0" w:rsidP="001C09F9">
      <w:pPr>
        <w:autoSpaceDE w:val="0"/>
        <w:autoSpaceDN w:val="0"/>
        <w:adjustRightInd w:val="0"/>
        <w:spacing w:line="240" w:lineRule="exact"/>
        <w:ind w:left="567" w:hanging="27"/>
        <w:jc w:val="thaiDistribute"/>
        <w:rPr>
          <w:rFonts w:ascii="CordiaUPC" w:hAnsi="CordiaUPC" w:cs="CordiaUPC"/>
          <w:sz w:val="26"/>
          <w:szCs w:val="26"/>
          <w:lang w:eastAsia="en-GB"/>
        </w:rPr>
      </w:pPr>
    </w:p>
    <w:p w14:paraId="669AF344" w14:textId="77777777" w:rsidR="00E95E2C" w:rsidRPr="007F079E" w:rsidRDefault="005402E2" w:rsidP="006B6098">
      <w:pPr>
        <w:pStyle w:val="ListParagraph"/>
        <w:numPr>
          <w:ilvl w:val="0"/>
          <w:numId w:val="35"/>
        </w:numPr>
        <w:autoSpaceDE w:val="0"/>
        <w:autoSpaceDN w:val="0"/>
        <w:adjustRightInd w:val="0"/>
        <w:spacing w:line="240" w:lineRule="exact"/>
        <w:ind w:left="1080" w:hanging="270"/>
        <w:jc w:val="thaiDistribute"/>
        <w:rPr>
          <w:rFonts w:ascii="CordiaUPC" w:hAnsi="CordiaUPC" w:cs="CordiaUPC"/>
          <w:sz w:val="26"/>
          <w:szCs w:val="26"/>
          <w:lang w:eastAsia="en-GB"/>
        </w:rPr>
      </w:pPr>
      <w:r w:rsidRPr="007F079E">
        <w:rPr>
          <w:rFonts w:ascii="CordiaUPC" w:hAnsi="CordiaUPC" w:cs="CordiaUPC" w:hint="cs"/>
          <w:sz w:val="26"/>
          <w:szCs w:val="26"/>
          <w:lang w:eastAsia="en-GB"/>
        </w:rPr>
        <w:t xml:space="preserve">derivative assets and liabilities: fair value; </w:t>
      </w:r>
    </w:p>
    <w:p w14:paraId="20E0EB7B" w14:textId="4B1CCD98" w:rsidR="005402E2" w:rsidRPr="007F079E" w:rsidRDefault="005402E2" w:rsidP="003C3E8A">
      <w:pPr>
        <w:pStyle w:val="ListParagraph"/>
        <w:numPr>
          <w:ilvl w:val="0"/>
          <w:numId w:val="35"/>
        </w:numPr>
        <w:autoSpaceDE w:val="0"/>
        <w:autoSpaceDN w:val="0"/>
        <w:adjustRightInd w:val="0"/>
        <w:spacing w:line="240" w:lineRule="exact"/>
        <w:ind w:left="1080" w:hanging="270"/>
        <w:jc w:val="thaiDistribute"/>
        <w:rPr>
          <w:rFonts w:ascii="CordiaUPC" w:hAnsi="CordiaUPC" w:cs="CordiaUPC"/>
          <w:sz w:val="26"/>
          <w:szCs w:val="26"/>
          <w:lang w:eastAsia="en-GB"/>
        </w:rPr>
      </w:pPr>
      <w:r w:rsidRPr="007F079E">
        <w:rPr>
          <w:rFonts w:ascii="CordiaUPC" w:hAnsi="CordiaUPC" w:cs="CordiaUPC" w:hint="cs"/>
          <w:sz w:val="26"/>
          <w:szCs w:val="26"/>
          <w:lang w:eastAsia="en-GB"/>
        </w:rPr>
        <w:t>assets and liabilities resulting from sale-and-repurchase agreements and reverse sale-and-repurchase agreements: amortised cost.</w:t>
      </w:r>
    </w:p>
    <w:p w14:paraId="49793CC2" w14:textId="77777777" w:rsidR="006B6098" w:rsidRPr="007F079E" w:rsidRDefault="006B6098" w:rsidP="006B6098">
      <w:pPr>
        <w:pStyle w:val="ListParagraph"/>
        <w:autoSpaceDE w:val="0"/>
        <w:autoSpaceDN w:val="0"/>
        <w:adjustRightInd w:val="0"/>
        <w:spacing w:line="240" w:lineRule="exact"/>
        <w:ind w:left="1080"/>
        <w:jc w:val="thaiDistribute"/>
        <w:rPr>
          <w:rFonts w:ascii="CordiaUPC" w:hAnsi="CordiaUPC" w:cs="CordiaUPC"/>
          <w:sz w:val="26"/>
          <w:szCs w:val="26"/>
          <w:lang w:eastAsia="en-GB"/>
        </w:rPr>
      </w:pPr>
    </w:p>
    <w:p w14:paraId="57C8EB19" w14:textId="51F0101F" w:rsidR="002563DE" w:rsidRPr="007F079E" w:rsidRDefault="002563DE" w:rsidP="002563DE">
      <w:pPr>
        <w:pStyle w:val="ListParagraph"/>
        <w:autoSpaceDE w:val="0"/>
        <w:autoSpaceDN w:val="0"/>
        <w:adjustRightInd w:val="0"/>
        <w:spacing w:line="240" w:lineRule="exact"/>
        <w:ind w:left="1080"/>
        <w:jc w:val="thaiDistribute"/>
        <w:rPr>
          <w:rFonts w:ascii="CordiaUPC" w:hAnsi="CordiaUPC" w:cs="CordiaUPC"/>
          <w:sz w:val="26"/>
          <w:szCs w:val="26"/>
          <w:lang w:eastAsia="en-GB"/>
        </w:rPr>
      </w:pPr>
    </w:p>
    <w:p w14:paraId="753A66A0" w14:textId="488CEA18" w:rsidR="002563DE" w:rsidRPr="007F079E" w:rsidRDefault="002563DE" w:rsidP="002563DE">
      <w:pPr>
        <w:spacing w:line="240" w:lineRule="exact"/>
        <w:rPr>
          <w:rFonts w:ascii="CordiaUPC" w:hAnsi="CordiaUPC" w:cs="CordiaUPC"/>
          <w:b/>
          <w:bCs/>
          <w:sz w:val="28"/>
          <w:szCs w:val="28"/>
          <w:lang w:bidi="th-TH"/>
        </w:rPr>
      </w:pPr>
      <w:r w:rsidRPr="007F079E">
        <w:rPr>
          <w:rFonts w:ascii="CordiaUPC" w:hAnsi="CordiaUPC" w:cs="CordiaUPC"/>
          <w:b/>
          <w:bCs/>
          <w:sz w:val="28"/>
          <w:szCs w:val="28"/>
        </w:rPr>
        <w:lastRenderedPageBreak/>
        <w:t>2</w:t>
      </w:r>
      <w:r w:rsidR="00C07DC1" w:rsidRPr="007F079E">
        <w:rPr>
          <w:rFonts w:ascii="CordiaUPC" w:hAnsi="CordiaUPC" w:cs="CordiaUPC"/>
          <w:b/>
          <w:bCs/>
          <w:sz w:val="28"/>
          <w:szCs w:val="28"/>
        </w:rPr>
        <w:t>8</w:t>
      </w:r>
      <w:r w:rsidRPr="007F079E">
        <w:rPr>
          <w:rFonts w:ascii="CordiaUPC" w:hAnsi="CordiaUPC" w:cs="CordiaUPC"/>
          <w:b/>
          <w:bCs/>
          <w:sz w:val="28"/>
          <w:szCs w:val="28"/>
        </w:rPr>
        <w:tab/>
        <w:t>Share-based payments - TMBThanachart Stock Retention Program</w:t>
      </w:r>
    </w:p>
    <w:p w14:paraId="5C800F5F" w14:textId="77777777" w:rsidR="002563DE" w:rsidRPr="007F079E" w:rsidRDefault="002563DE" w:rsidP="002563DE">
      <w:pPr>
        <w:spacing w:line="240" w:lineRule="exact"/>
        <w:rPr>
          <w:rFonts w:ascii="CordiaUPC" w:hAnsi="CordiaUPC" w:cs="CordiaUPC"/>
          <w:b/>
          <w:bCs/>
          <w:sz w:val="26"/>
          <w:szCs w:val="26"/>
          <w:lang w:val="en-US" w:bidi="th-TH"/>
        </w:rPr>
      </w:pPr>
    </w:p>
    <w:p w14:paraId="37DA841B" w14:textId="77777777" w:rsidR="002563DE" w:rsidRPr="007F079E" w:rsidRDefault="002563DE" w:rsidP="002563DE">
      <w:pPr>
        <w:spacing w:line="240" w:lineRule="exact"/>
        <w:rPr>
          <w:rFonts w:ascii="CordiaUPC" w:hAnsi="CordiaUPC" w:cs="CordiaUPC"/>
          <w:b/>
          <w:bCs/>
          <w:sz w:val="26"/>
          <w:szCs w:val="26"/>
        </w:rPr>
      </w:pPr>
      <w:r w:rsidRPr="007F079E">
        <w:rPr>
          <w:rFonts w:ascii="CordiaUPC" w:hAnsi="CordiaUPC" w:cs="CordiaUPC"/>
          <w:b/>
          <w:bCs/>
          <w:sz w:val="26"/>
          <w:szCs w:val="26"/>
          <w:lang w:bidi="th-TH"/>
        </w:rPr>
        <w:tab/>
      </w:r>
      <w:r w:rsidRPr="007F079E">
        <w:rPr>
          <w:rFonts w:ascii="CordiaUPC" w:hAnsi="CordiaUPC" w:cs="CordiaUPC"/>
          <w:b/>
          <w:bCs/>
          <w:sz w:val="26"/>
          <w:szCs w:val="26"/>
        </w:rPr>
        <w:t>Information of TMBThanachart Stock Retention Program</w:t>
      </w:r>
    </w:p>
    <w:p w14:paraId="550ADC6B" w14:textId="77777777" w:rsidR="002563DE" w:rsidRPr="007F079E" w:rsidRDefault="002563DE" w:rsidP="002563DE">
      <w:pPr>
        <w:spacing w:line="240" w:lineRule="exact"/>
        <w:rPr>
          <w:rFonts w:ascii="CordiaUPC" w:hAnsi="CordiaUPC" w:cs="CordiaUPC"/>
          <w:b/>
          <w:bCs/>
          <w:sz w:val="26"/>
          <w:szCs w:val="26"/>
        </w:rPr>
      </w:pPr>
    </w:p>
    <w:p w14:paraId="1CB6E232" w14:textId="77777777" w:rsidR="002563DE" w:rsidRPr="007F079E" w:rsidRDefault="002563DE" w:rsidP="002563DE">
      <w:pPr>
        <w:spacing w:line="240" w:lineRule="exact"/>
        <w:ind w:firstLine="540"/>
        <w:rPr>
          <w:rFonts w:ascii="CordiaUPC" w:hAnsi="CordiaUPC" w:cs="CordiaUPC"/>
          <w:b/>
          <w:bCs/>
          <w:i/>
          <w:iCs/>
          <w:sz w:val="26"/>
          <w:szCs w:val="26"/>
          <w:lang w:bidi="th-TH"/>
        </w:rPr>
      </w:pPr>
      <w:r w:rsidRPr="007F079E">
        <w:rPr>
          <w:rFonts w:ascii="CordiaUPC" w:hAnsi="CordiaUPC" w:cs="CordiaUPC"/>
          <w:b/>
          <w:bCs/>
          <w:i/>
          <w:iCs/>
          <w:sz w:val="26"/>
          <w:szCs w:val="26"/>
          <w:lang w:val="en-US" w:bidi="th-TH"/>
        </w:rPr>
        <w:t>TMBThanachart Stock Retention Program 2021 (</w:t>
      </w:r>
      <w:r w:rsidRPr="007F079E">
        <w:rPr>
          <w:rFonts w:ascii="CordiaUPC" w:hAnsi="CordiaUPC" w:cs="CordiaUPC"/>
          <w:b/>
          <w:bCs/>
          <w:i/>
          <w:iCs/>
          <w:sz w:val="26"/>
          <w:szCs w:val="26"/>
        </w:rPr>
        <w:t>TTB Stock Retention Program 202</w:t>
      </w:r>
      <w:r w:rsidRPr="007F079E">
        <w:rPr>
          <w:rFonts w:ascii="CordiaUPC" w:hAnsi="CordiaUPC" w:cs="CordiaUPC"/>
          <w:b/>
          <w:bCs/>
          <w:i/>
          <w:iCs/>
          <w:sz w:val="26"/>
          <w:szCs w:val="26"/>
          <w:lang w:val="en-US" w:bidi="th-TH"/>
        </w:rPr>
        <w:t>1)</w:t>
      </w:r>
    </w:p>
    <w:p w14:paraId="2F104C2A" w14:textId="77777777" w:rsidR="002563DE" w:rsidRPr="007F079E" w:rsidRDefault="002563DE" w:rsidP="002563DE">
      <w:pPr>
        <w:spacing w:line="240" w:lineRule="exact"/>
        <w:rPr>
          <w:rFonts w:ascii="CordiaUPC" w:hAnsi="CordiaUPC" w:cs="CordiaUPC"/>
          <w:b/>
          <w:bCs/>
          <w:sz w:val="26"/>
          <w:szCs w:val="26"/>
        </w:rPr>
      </w:pPr>
    </w:p>
    <w:p w14:paraId="1F46C359" w14:textId="1E02A429" w:rsidR="002563DE" w:rsidRPr="007F079E" w:rsidRDefault="002563DE" w:rsidP="002563DE">
      <w:pPr>
        <w:autoSpaceDE w:val="0"/>
        <w:autoSpaceDN w:val="0"/>
        <w:adjustRightInd w:val="0"/>
        <w:spacing w:line="240" w:lineRule="exact"/>
        <w:ind w:left="567" w:hanging="141"/>
        <w:jc w:val="thaiDistribute"/>
        <w:rPr>
          <w:rFonts w:ascii="CordiaUPC" w:hAnsi="CordiaUPC" w:cs="CordiaUPC"/>
          <w:sz w:val="26"/>
          <w:szCs w:val="26"/>
          <w:lang w:eastAsia="en-GB"/>
        </w:rPr>
      </w:pPr>
      <w:r w:rsidRPr="007F079E">
        <w:rPr>
          <w:rFonts w:ascii="CordiaUPC" w:hAnsi="CordiaUPC" w:cs="CordiaUPC"/>
          <w:b/>
          <w:bCs/>
          <w:sz w:val="26"/>
          <w:szCs w:val="26"/>
        </w:rPr>
        <w:tab/>
      </w:r>
      <w:r w:rsidRPr="007F079E">
        <w:rPr>
          <w:rFonts w:ascii="CordiaUPC" w:hAnsi="CordiaUPC" w:cs="CordiaUPC"/>
          <w:sz w:val="26"/>
          <w:szCs w:val="26"/>
          <w:lang w:eastAsia="en-GB"/>
        </w:rPr>
        <w:t>On 24 February 2021, the Board of Directors Meeting No.2/2</w:t>
      </w:r>
      <w:r w:rsidR="00552639" w:rsidRPr="007F079E">
        <w:rPr>
          <w:rFonts w:ascii="CordiaUPC" w:hAnsi="CordiaUPC" w:cs="CordiaUPC"/>
          <w:sz w:val="26"/>
          <w:szCs w:val="26"/>
          <w:lang w:eastAsia="en-GB"/>
        </w:rPr>
        <w:t>021</w:t>
      </w:r>
      <w:r w:rsidRPr="007F079E">
        <w:rPr>
          <w:rFonts w:ascii="CordiaUPC" w:hAnsi="CordiaUPC" w:cs="CordiaUPC"/>
          <w:sz w:val="26"/>
          <w:szCs w:val="26"/>
          <w:lang w:eastAsia="en-GB"/>
        </w:rPr>
        <w:t xml:space="preserve"> approved the TTB Stock Retention Program 2021 (TTB TSRP 2021) which will offer newly issued ordinary shares of the Bank to the executives and employees of the Bank and Thanachart Bank who have qualifications under TTB TSRP 2021. The executives and employees under TTB TSRP 2021 shall be entitled to subscribe for the newly issued shares according to the conditions specified in TTB TSRP 2021. Summary of the program is detail below.</w:t>
      </w:r>
    </w:p>
    <w:p w14:paraId="78C0E9DF" w14:textId="77777777" w:rsidR="002563DE" w:rsidRPr="007F079E" w:rsidRDefault="002563DE" w:rsidP="002563DE">
      <w:pPr>
        <w:tabs>
          <w:tab w:val="left" w:pos="180"/>
        </w:tabs>
        <w:autoSpaceDE w:val="0"/>
        <w:autoSpaceDN w:val="0"/>
        <w:adjustRightInd w:val="0"/>
        <w:spacing w:line="240" w:lineRule="exact"/>
        <w:ind w:left="540"/>
        <w:jc w:val="thaiDistribute"/>
        <w:rPr>
          <w:rFonts w:ascii="CordiaUPC" w:hAnsi="CordiaUPC" w:cs="CordiaUPC"/>
          <w:b/>
          <w:bCs/>
          <w:sz w:val="26"/>
          <w:szCs w:val="26"/>
        </w:rPr>
      </w:pPr>
    </w:p>
    <w:tbl>
      <w:tblPr>
        <w:tblW w:w="9450" w:type="dxa"/>
        <w:tblInd w:w="450" w:type="dxa"/>
        <w:tblLook w:val="04A0" w:firstRow="1" w:lastRow="0" w:firstColumn="1" w:lastColumn="0" w:noHBand="0" w:noVBand="1"/>
      </w:tblPr>
      <w:tblGrid>
        <w:gridCol w:w="3078"/>
        <w:gridCol w:w="6372"/>
      </w:tblGrid>
      <w:tr w:rsidR="002563DE" w:rsidRPr="007F079E" w14:paraId="6F45200C" w14:textId="77777777" w:rsidTr="002563DE">
        <w:tc>
          <w:tcPr>
            <w:tcW w:w="3078" w:type="dxa"/>
            <w:hideMark/>
          </w:tcPr>
          <w:p w14:paraId="1BD9073A" w14:textId="77777777" w:rsidR="002563DE" w:rsidRPr="007F079E" w:rsidRDefault="002563DE">
            <w:pPr>
              <w:spacing w:line="240" w:lineRule="exact"/>
              <w:ind w:left="162" w:hanging="162"/>
              <w:rPr>
                <w:rFonts w:ascii="CordiaUPC" w:hAnsi="CordiaUPC" w:cs="CordiaUPC"/>
                <w:sz w:val="26"/>
                <w:szCs w:val="26"/>
              </w:rPr>
            </w:pPr>
            <w:r w:rsidRPr="007F079E">
              <w:rPr>
                <w:rFonts w:ascii="CordiaUPC" w:hAnsi="CordiaUPC" w:cs="CordiaUPC"/>
                <w:sz w:val="26"/>
                <w:szCs w:val="26"/>
              </w:rPr>
              <w:t>Term of continuing scheme:</w:t>
            </w:r>
          </w:p>
        </w:tc>
        <w:tc>
          <w:tcPr>
            <w:tcW w:w="6372" w:type="dxa"/>
            <w:hideMark/>
          </w:tcPr>
          <w:p w14:paraId="6FF6EF3E" w14:textId="77777777" w:rsidR="002563DE" w:rsidRPr="007F079E" w:rsidRDefault="002563DE">
            <w:pPr>
              <w:spacing w:line="240" w:lineRule="exact"/>
              <w:jc w:val="both"/>
              <w:rPr>
                <w:rFonts w:ascii="CordiaUPC" w:hAnsi="CordiaUPC" w:cs="CordiaUPC"/>
                <w:sz w:val="26"/>
                <w:szCs w:val="26"/>
              </w:rPr>
            </w:pPr>
            <w:r w:rsidRPr="007F079E">
              <w:rPr>
                <w:rFonts w:ascii="CordiaUPC" w:hAnsi="CordiaUPC" w:cs="CordiaUPC"/>
                <w:sz w:val="26"/>
                <w:szCs w:val="26"/>
              </w:rPr>
              <w:t>3 years from the date on which the shareholders’ meeting approves the TTB Stock Retention Program 2021</w:t>
            </w:r>
          </w:p>
        </w:tc>
      </w:tr>
      <w:tr w:rsidR="002563DE" w:rsidRPr="007F079E" w14:paraId="7CDB8A2B" w14:textId="77777777" w:rsidTr="002563DE">
        <w:tc>
          <w:tcPr>
            <w:tcW w:w="3078" w:type="dxa"/>
          </w:tcPr>
          <w:p w14:paraId="49EB5662" w14:textId="77777777" w:rsidR="002563DE" w:rsidRPr="007F079E" w:rsidRDefault="002563DE">
            <w:pPr>
              <w:spacing w:line="240" w:lineRule="exact"/>
              <w:ind w:left="162" w:hanging="162"/>
              <w:rPr>
                <w:rFonts w:ascii="CordiaUPC" w:hAnsi="CordiaUPC" w:cs="CordiaUPC"/>
                <w:sz w:val="26"/>
                <w:szCs w:val="26"/>
              </w:rPr>
            </w:pPr>
          </w:p>
        </w:tc>
        <w:tc>
          <w:tcPr>
            <w:tcW w:w="6372" w:type="dxa"/>
          </w:tcPr>
          <w:p w14:paraId="645DC856" w14:textId="77777777" w:rsidR="002563DE" w:rsidRPr="007F079E" w:rsidRDefault="002563DE">
            <w:pPr>
              <w:spacing w:line="240" w:lineRule="exact"/>
              <w:jc w:val="both"/>
              <w:rPr>
                <w:rFonts w:ascii="CordiaUPC" w:hAnsi="CordiaUPC" w:cs="CordiaUPC"/>
                <w:sz w:val="26"/>
                <w:szCs w:val="26"/>
              </w:rPr>
            </w:pPr>
          </w:p>
        </w:tc>
      </w:tr>
      <w:tr w:rsidR="002563DE" w:rsidRPr="007F079E" w14:paraId="5A4F9140" w14:textId="77777777" w:rsidTr="002563DE">
        <w:tc>
          <w:tcPr>
            <w:tcW w:w="3078" w:type="dxa"/>
            <w:hideMark/>
          </w:tcPr>
          <w:p w14:paraId="0D50884A" w14:textId="77777777" w:rsidR="002563DE" w:rsidRPr="007F079E" w:rsidRDefault="002563DE">
            <w:pPr>
              <w:spacing w:line="240" w:lineRule="exact"/>
              <w:ind w:left="162" w:hanging="162"/>
              <w:rPr>
                <w:rFonts w:ascii="CordiaUPC" w:hAnsi="CordiaUPC" w:cs="CordiaUPC"/>
                <w:sz w:val="26"/>
                <w:szCs w:val="26"/>
              </w:rPr>
            </w:pPr>
            <w:r w:rsidRPr="007F079E">
              <w:rPr>
                <w:rFonts w:ascii="CordiaUPC" w:hAnsi="CordiaUPC" w:cs="CordiaUPC"/>
                <w:sz w:val="26"/>
                <w:szCs w:val="26"/>
              </w:rPr>
              <w:t>Number of ordinary shares to be offered:</w:t>
            </w:r>
          </w:p>
        </w:tc>
        <w:tc>
          <w:tcPr>
            <w:tcW w:w="6372" w:type="dxa"/>
            <w:hideMark/>
          </w:tcPr>
          <w:p w14:paraId="65892B50" w14:textId="77777777" w:rsidR="002563DE" w:rsidRPr="007F079E" w:rsidRDefault="002563DE">
            <w:pPr>
              <w:spacing w:line="240" w:lineRule="exact"/>
              <w:jc w:val="both"/>
              <w:rPr>
                <w:rFonts w:ascii="CordiaUPC" w:hAnsi="CordiaUPC" w:cs="CordiaUPC"/>
                <w:sz w:val="26"/>
                <w:szCs w:val="26"/>
              </w:rPr>
            </w:pPr>
            <w:r w:rsidRPr="007F079E">
              <w:rPr>
                <w:rFonts w:ascii="CordiaUPC" w:hAnsi="CordiaUPC" w:cs="CordiaUPC"/>
                <w:sz w:val="26"/>
                <w:szCs w:val="26"/>
              </w:rPr>
              <w:t>Up to 305,000,000 shares in total at a par value of Baht 0.95 where such newly issued ordinary shares will be offered as a continuing program</w:t>
            </w:r>
          </w:p>
        </w:tc>
      </w:tr>
      <w:tr w:rsidR="002563DE" w:rsidRPr="007F079E" w14:paraId="630A5B1F" w14:textId="77777777" w:rsidTr="002563DE">
        <w:tc>
          <w:tcPr>
            <w:tcW w:w="3078" w:type="dxa"/>
          </w:tcPr>
          <w:p w14:paraId="39842163" w14:textId="77777777" w:rsidR="002563DE" w:rsidRPr="007F079E" w:rsidRDefault="002563DE">
            <w:pPr>
              <w:spacing w:line="240" w:lineRule="exact"/>
              <w:ind w:left="162" w:hanging="162"/>
              <w:rPr>
                <w:rFonts w:ascii="CordiaUPC" w:hAnsi="CordiaUPC" w:cs="CordiaUPC"/>
                <w:sz w:val="26"/>
                <w:szCs w:val="26"/>
              </w:rPr>
            </w:pPr>
          </w:p>
        </w:tc>
        <w:tc>
          <w:tcPr>
            <w:tcW w:w="6372" w:type="dxa"/>
          </w:tcPr>
          <w:p w14:paraId="1D01A457" w14:textId="77777777" w:rsidR="002563DE" w:rsidRPr="007F079E" w:rsidRDefault="002563DE">
            <w:pPr>
              <w:spacing w:line="240" w:lineRule="exact"/>
              <w:jc w:val="both"/>
              <w:rPr>
                <w:rFonts w:ascii="CordiaUPC" w:hAnsi="CordiaUPC" w:cs="CordiaUPC"/>
                <w:sz w:val="26"/>
                <w:szCs w:val="26"/>
              </w:rPr>
            </w:pPr>
          </w:p>
        </w:tc>
      </w:tr>
      <w:tr w:rsidR="002563DE" w:rsidRPr="007F079E" w14:paraId="5EFA342E" w14:textId="77777777" w:rsidTr="002563DE">
        <w:tc>
          <w:tcPr>
            <w:tcW w:w="3078" w:type="dxa"/>
            <w:hideMark/>
          </w:tcPr>
          <w:p w14:paraId="1F5692F9" w14:textId="77777777" w:rsidR="002563DE" w:rsidRPr="007F079E" w:rsidRDefault="002563DE">
            <w:pPr>
              <w:spacing w:line="240" w:lineRule="exact"/>
              <w:ind w:left="162" w:hanging="162"/>
              <w:rPr>
                <w:rFonts w:ascii="CordiaUPC" w:hAnsi="CordiaUPC" w:cs="CordiaUPC"/>
                <w:sz w:val="26"/>
                <w:szCs w:val="26"/>
              </w:rPr>
            </w:pPr>
            <w:r w:rsidRPr="007F079E">
              <w:rPr>
                <w:rFonts w:ascii="CordiaUPC" w:hAnsi="CordiaUPC" w:cs="CordiaUPC"/>
                <w:sz w:val="26"/>
                <w:szCs w:val="26"/>
              </w:rPr>
              <w:t>Offering price per share:</w:t>
            </w:r>
          </w:p>
        </w:tc>
        <w:tc>
          <w:tcPr>
            <w:tcW w:w="6372" w:type="dxa"/>
            <w:hideMark/>
          </w:tcPr>
          <w:p w14:paraId="575124B6" w14:textId="77777777" w:rsidR="002563DE" w:rsidRPr="007F079E" w:rsidRDefault="002563DE">
            <w:pPr>
              <w:spacing w:line="240" w:lineRule="exact"/>
              <w:jc w:val="both"/>
              <w:rPr>
                <w:rFonts w:ascii="CordiaUPC" w:hAnsi="CordiaUPC" w:cs="CordiaUPC"/>
                <w:sz w:val="26"/>
                <w:szCs w:val="26"/>
              </w:rPr>
            </w:pPr>
            <w:r w:rsidRPr="007F079E">
              <w:rPr>
                <w:rFonts w:ascii="CordiaUPC" w:hAnsi="CordiaUPC" w:cs="CordiaUPC"/>
                <w:sz w:val="26"/>
                <w:szCs w:val="26"/>
              </w:rPr>
              <w:t>The offering price per share to be offered to the executives and employees under TTB Stock Retention program 2021 is equivalent to Baht 1.15. Such offering price, which was not lower than the weighted average closing price of the Bank’s shares traded on the Stock Exchange of Thailand during the period of 15 consecutive days before the date on which the Board of Directors’ Meeting No. 2/2021 held on February 24, 2021 resolved to propose the TTB Stock Retention Program 2021 for the shareholders’ meeting’s consideration and approval.</w:t>
            </w:r>
          </w:p>
        </w:tc>
      </w:tr>
      <w:tr w:rsidR="002563DE" w:rsidRPr="007F079E" w14:paraId="027B97FF" w14:textId="77777777" w:rsidTr="002563DE">
        <w:tc>
          <w:tcPr>
            <w:tcW w:w="3078" w:type="dxa"/>
          </w:tcPr>
          <w:p w14:paraId="3FB0AF4A" w14:textId="77777777" w:rsidR="002563DE" w:rsidRPr="007F079E" w:rsidRDefault="002563DE">
            <w:pPr>
              <w:spacing w:line="240" w:lineRule="exact"/>
              <w:ind w:left="162" w:hanging="162"/>
              <w:rPr>
                <w:rFonts w:ascii="CordiaUPC" w:hAnsi="CordiaUPC" w:cs="CordiaUPC"/>
                <w:sz w:val="26"/>
                <w:szCs w:val="26"/>
              </w:rPr>
            </w:pPr>
          </w:p>
        </w:tc>
        <w:tc>
          <w:tcPr>
            <w:tcW w:w="6372" w:type="dxa"/>
          </w:tcPr>
          <w:p w14:paraId="784176E8" w14:textId="77777777" w:rsidR="002563DE" w:rsidRPr="007F079E" w:rsidRDefault="002563DE">
            <w:pPr>
              <w:spacing w:line="240" w:lineRule="exact"/>
              <w:jc w:val="both"/>
              <w:rPr>
                <w:rFonts w:ascii="CordiaUPC" w:hAnsi="CordiaUPC" w:cs="CordiaUPC"/>
                <w:sz w:val="26"/>
                <w:szCs w:val="26"/>
              </w:rPr>
            </w:pPr>
          </w:p>
        </w:tc>
      </w:tr>
      <w:tr w:rsidR="002563DE" w:rsidRPr="007F079E" w14:paraId="5646EC87" w14:textId="77777777" w:rsidTr="002563DE">
        <w:tc>
          <w:tcPr>
            <w:tcW w:w="3078" w:type="dxa"/>
            <w:hideMark/>
          </w:tcPr>
          <w:p w14:paraId="5A82D2E6" w14:textId="77777777" w:rsidR="002563DE" w:rsidRPr="007F079E" w:rsidRDefault="002563DE">
            <w:pPr>
              <w:spacing w:line="240" w:lineRule="exact"/>
              <w:ind w:left="162" w:hanging="162"/>
              <w:rPr>
                <w:rFonts w:ascii="CordiaUPC" w:hAnsi="CordiaUPC" w:cs="CordiaUPC"/>
                <w:sz w:val="26"/>
                <w:szCs w:val="26"/>
              </w:rPr>
            </w:pPr>
            <w:r w:rsidRPr="007F079E">
              <w:rPr>
                <w:rFonts w:ascii="CordiaUPC" w:hAnsi="CordiaUPC" w:cs="CordiaUPC"/>
                <w:sz w:val="26"/>
                <w:szCs w:val="26"/>
              </w:rPr>
              <w:t>Condition of subscription for the newly issued shares:</w:t>
            </w:r>
          </w:p>
        </w:tc>
        <w:tc>
          <w:tcPr>
            <w:tcW w:w="6372" w:type="dxa"/>
            <w:hideMark/>
          </w:tcPr>
          <w:p w14:paraId="67E1A369" w14:textId="77777777" w:rsidR="002563DE" w:rsidRPr="007F079E" w:rsidRDefault="002563DE">
            <w:pPr>
              <w:spacing w:line="240" w:lineRule="exact"/>
              <w:jc w:val="both"/>
              <w:rPr>
                <w:rFonts w:ascii="CordiaUPC" w:hAnsi="CordiaUPC" w:cs="CordiaUPC"/>
                <w:sz w:val="26"/>
                <w:szCs w:val="26"/>
              </w:rPr>
            </w:pPr>
            <w:r w:rsidRPr="007F079E">
              <w:rPr>
                <w:rFonts w:ascii="CordiaUPC" w:hAnsi="CordiaUPC" w:cs="CordiaUPC"/>
                <w:sz w:val="26"/>
                <w:szCs w:val="26"/>
              </w:rPr>
              <w:t>The executives and employees under TTB TSRP 2021 who will subscribe for the newly issued shares shall be executives or employees of the Bank or Thanachart Bank as of the subscription date of such newly issued shares (the rights for employees who retire pursuant to the Bank’s regulation or death are still retained).</w:t>
            </w:r>
          </w:p>
        </w:tc>
      </w:tr>
    </w:tbl>
    <w:p w14:paraId="79ECDAC5" w14:textId="77777777" w:rsidR="002563DE" w:rsidRPr="007F079E" w:rsidRDefault="002563DE" w:rsidP="002563DE">
      <w:pPr>
        <w:spacing w:line="240" w:lineRule="exact"/>
        <w:rPr>
          <w:rFonts w:ascii="CordiaUPC" w:hAnsi="CordiaUPC" w:cs="CordiaUPC"/>
          <w:b/>
          <w:bCs/>
          <w:sz w:val="26"/>
          <w:szCs w:val="26"/>
          <w:lang w:val="en-US" w:bidi="th-TH"/>
        </w:rPr>
      </w:pPr>
    </w:p>
    <w:p w14:paraId="5E52E3E1" w14:textId="77777777" w:rsidR="00F563A1" w:rsidRPr="007F079E" w:rsidRDefault="002563DE" w:rsidP="001014F6">
      <w:pPr>
        <w:spacing w:line="240" w:lineRule="exact"/>
        <w:ind w:left="630"/>
        <w:rPr>
          <w:rFonts w:ascii="CordiaUPC" w:hAnsi="CordiaUPC" w:cs="CordiaUPC"/>
          <w:b/>
          <w:bCs/>
          <w:i/>
          <w:iCs/>
          <w:sz w:val="26"/>
          <w:szCs w:val="26"/>
        </w:rPr>
      </w:pPr>
      <w:r w:rsidRPr="007F079E">
        <w:rPr>
          <w:rFonts w:ascii="CordiaUPC" w:hAnsi="CordiaUPC" w:cs="CordiaUPC"/>
          <w:b/>
          <w:bCs/>
          <w:i/>
          <w:iCs/>
          <w:sz w:val="26"/>
          <w:szCs w:val="26"/>
          <w:lang w:val="en-US" w:bidi="th-TH"/>
        </w:rPr>
        <w:t>TMBThanachart Stock Retention Program 2019 (</w:t>
      </w:r>
      <w:r w:rsidRPr="007F079E">
        <w:rPr>
          <w:rFonts w:ascii="CordiaUPC" w:hAnsi="CordiaUPC" w:cs="CordiaUPC"/>
          <w:b/>
          <w:bCs/>
          <w:i/>
          <w:iCs/>
          <w:sz w:val="26"/>
          <w:szCs w:val="26"/>
        </w:rPr>
        <w:t>TTB Stock Retention Program 2019)</w:t>
      </w:r>
    </w:p>
    <w:p w14:paraId="05E8020A" w14:textId="136D2C8D" w:rsidR="002563DE" w:rsidRPr="007F079E" w:rsidRDefault="002563DE" w:rsidP="001014F6">
      <w:pPr>
        <w:spacing w:line="240" w:lineRule="exact"/>
        <w:ind w:left="630"/>
        <w:rPr>
          <w:rFonts w:ascii="CordiaUPC" w:hAnsi="CordiaUPC" w:cs="CordiaUPC"/>
          <w:b/>
          <w:bCs/>
          <w:i/>
          <w:iCs/>
          <w:sz w:val="26"/>
          <w:szCs w:val="26"/>
        </w:rPr>
      </w:pPr>
      <w:r w:rsidRPr="007F079E">
        <w:rPr>
          <w:rFonts w:ascii="CordiaUPC" w:hAnsi="CordiaUPC" w:cs="CordiaUPC"/>
          <w:b/>
          <w:bCs/>
          <w:i/>
          <w:iCs/>
          <w:sz w:val="26"/>
          <w:szCs w:val="26"/>
        </w:rPr>
        <w:t>(formerly T</w:t>
      </w:r>
      <w:r w:rsidRPr="007F079E">
        <w:rPr>
          <w:rFonts w:ascii="CordiaUPC" w:hAnsi="CordiaUPC" w:cs="CordiaUPC"/>
          <w:b/>
          <w:bCs/>
          <w:i/>
          <w:iCs/>
          <w:sz w:val="26"/>
          <w:szCs w:val="26"/>
          <w:lang w:val="en-US" w:bidi="th-TH"/>
        </w:rPr>
        <w:t>M</w:t>
      </w:r>
      <w:r w:rsidRPr="007F079E">
        <w:rPr>
          <w:rFonts w:ascii="CordiaUPC" w:hAnsi="CordiaUPC" w:cs="CordiaUPC"/>
          <w:b/>
          <w:bCs/>
          <w:i/>
          <w:iCs/>
          <w:sz w:val="26"/>
          <w:szCs w:val="26"/>
        </w:rPr>
        <w:t>B Stock Retention Program 2019)</w:t>
      </w:r>
    </w:p>
    <w:p w14:paraId="30A2FA86" w14:textId="77777777" w:rsidR="002563DE" w:rsidRPr="007F079E" w:rsidRDefault="002563DE" w:rsidP="002563DE">
      <w:pPr>
        <w:spacing w:line="240" w:lineRule="exact"/>
        <w:rPr>
          <w:rFonts w:ascii="CordiaUPC" w:hAnsi="CordiaUPC" w:cs="CordiaUPC"/>
          <w:b/>
          <w:bCs/>
          <w:sz w:val="26"/>
          <w:szCs w:val="26"/>
        </w:rPr>
      </w:pPr>
    </w:p>
    <w:p w14:paraId="7771A5B1" w14:textId="48F7EBB0" w:rsidR="002563DE" w:rsidRPr="007F079E" w:rsidRDefault="002563DE" w:rsidP="002563DE">
      <w:pPr>
        <w:autoSpaceDE w:val="0"/>
        <w:autoSpaceDN w:val="0"/>
        <w:adjustRightInd w:val="0"/>
        <w:spacing w:line="240" w:lineRule="exact"/>
        <w:ind w:left="567" w:hanging="141"/>
        <w:jc w:val="thaiDistribute"/>
        <w:rPr>
          <w:rFonts w:ascii="CordiaUPC" w:hAnsi="CordiaUPC" w:cs="CordiaUPC"/>
          <w:sz w:val="26"/>
          <w:szCs w:val="26"/>
          <w:lang w:eastAsia="en-GB"/>
        </w:rPr>
      </w:pPr>
      <w:r w:rsidRPr="007F079E">
        <w:rPr>
          <w:rFonts w:ascii="CordiaUPC" w:hAnsi="CordiaUPC" w:cs="CordiaUPC"/>
          <w:b/>
          <w:bCs/>
          <w:sz w:val="26"/>
          <w:szCs w:val="26"/>
        </w:rPr>
        <w:tab/>
      </w:r>
      <w:r w:rsidRPr="007F079E">
        <w:rPr>
          <w:rFonts w:ascii="CordiaUPC" w:hAnsi="CordiaUPC" w:cs="CordiaUPC"/>
          <w:sz w:val="26"/>
          <w:szCs w:val="26"/>
          <w:lang w:eastAsia="en-GB"/>
        </w:rPr>
        <w:t>On 18 December 2019, the Board of Directors Meeting No.11/2</w:t>
      </w:r>
      <w:r w:rsidR="00724381" w:rsidRPr="007F079E">
        <w:rPr>
          <w:rFonts w:ascii="CordiaUPC" w:hAnsi="CordiaUPC" w:cs="CordiaUPC"/>
          <w:sz w:val="26"/>
          <w:szCs w:val="26"/>
          <w:lang w:eastAsia="en-GB"/>
        </w:rPr>
        <w:t>019</w:t>
      </w:r>
      <w:r w:rsidRPr="007F079E">
        <w:rPr>
          <w:rFonts w:ascii="CordiaUPC" w:hAnsi="CordiaUPC" w:cs="CordiaUPC"/>
          <w:sz w:val="26"/>
          <w:szCs w:val="26"/>
          <w:lang w:eastAsia="en-GB"/>
        </w:rPr>
        <w:t xml:space="preserve"> approved the TTB Stock Retention Program 2019 (TTB TSRP 2019) which offered newly issued ordinary shares of the Bank to employees of the Bank and Thanachart Bank who have qualifications under TTB TSRP 2019. The employees under TTB TSRP 2019 shall be entitled to subscribe for the newly issued shares according to the conditions specified in TTB TSRP 2019. Summary of the program is detail below.</w:t>
      </w:r>
    </w:p>
    <w:p w14:paraId="5DEE6E49" w14:textId="77777777" w:rsidR="002563DE" w:rsidRPr="007F079E" w:rsidRDefault="002563DE" w:rsidP="002563DE">
      <w:pPr>
        <w:tabs>
          <w:tab w:val="left" w:pos="180"/>
        </w:tabs>
        <w:autoSpaceDE w:val="0"/>
        <w:autoSpaceDN w:val="0"/>
        <w:adjustRightInd w:val="0"/>
        <w:spacing w:line="240" w:lineRule="exact"/>
        <w:ind w:left="540"/>
        <w:jc w:val="thaiDistribute"/>
        <w:rPr>
          <w:rFonts w:ascii="CordiaUPC" w:hAnsi="CordiaUPC" w:cs="CordiaUPC"/>
          <w:b/>
          <w:bCs/>
          <w:sz w:val="26"/>
          <w:szCs w:val="26"/>
        </w:rPr>
      </w:pPr>
    </w:p>
    <w:tbl>
      <w:tblPr>
        <w:tblW w:w="9450" w:type="dxa"/>
        <w:tblInd w:w="450" w:type="dxa"/>
        <w:tblLook w:val="04A0" w:firstRow="1" w:lastRow="0" w:firstColumn="1" w:lastColumn="0" w:noHBand="0" w:noVBand="1"/>
      </w:tblPr>
      <w:tblGrid>
        <w:gridCol w:w="3078"/>
        <w:gridCol w:w="6372"/>
      </w:tblGrid>
      <w:tr w:rsidR="002563DE" w:rsidRPr="007F079E" w14:paraId="6EDAD02D" w14:textId="77777777" w:rsidTr="002563DE">
        <w:tc>
          <w:tcPr>
            <w:tcW w:w="3078" w:type="dxa"/>
            <w:hideMark/>
          </w:tcPr>
          <w:p w14:paraId="1F09D172" w14:textId="77777777" w:rsidR="002563DE" w:rsidRPr="007F079E" w:rsidRDefault="002563DE">
            <w:pPr>
              <w:spacing w:line="240" w:lineRule="exact"/>
              <w:ind w:left="162" w:hanging="162"/>
              <w:rPr>
                <w:rFonts w:ascii="CordiaUPC" w:hAnsi="CordiaUPC" w:cs="CordiaUPC"/>
                <w:sz w:val="26"/>
                <w:szCs w:val="26"/>
              </w:rPr>
            </w:pPr>
            <w:r w:rsidRPr="007F079E">
              <w:rPr>
                <w:rFonts w:ascii="CordiaUPC" w:hAnsi="CordiaUPC" w:cs="CordiaUPC"/>
                <w:sz w:val="26"/>
                <w:szCs w:val="26"/>
              </w:rPr>
              <w:t>Term of continuing scheme:</w:t>
            </w:r>
          </w:p>
        </w:tc>
        <w:tc>
          <w:tcPr>
            <w:tcW w:w="6372" w:type="dxa"/>
            <w:hideMark/>
          </w:tcPr>
          <w:p w14:paraId="56B4BD9B" w14:textId="77777777" w:rsidR="002563DE" w:rsidRPr="007F079E" w:rsidRDefault="002563DE">
            <w:pPr>
              <w:spacing w:line="240" w:lineRule="exact"/>
              <w:jc w:val="both"/>
              <w:rPr>
                <w:rFonts w:ascii="CordiaUPC" w:hAnsi="CordiaUPC" w:cs="CordiaUPC"/>
                <w:sz w:val="26"/>
                <w:szCs w:val="26"/>
              </w:rPr>
            </w:pPr>
            <w:r w:rsidRPr="007F079E">
              <w:rPr>
                <w:rFonts w:ascii="CordiaUPC" w:hAnsi="CordiaUPC" w:cs="CordiaUPC"/>
                <w:sz w:val="26"/>
                <w:szCs w:val="26"/>
              </w:rPr>
              <w:t>3 years starting from the first offering date.</w:t>
            </w:r>
          </w:p>
        </w:tc>
      </w:tr>
      <w:tr w:rsidR="002563DE" w:rsidRPr="007F079E" w14:paraId="584230D8" w14:textId="77777777" w:rsidTr="002563DE">
        <w:tc>
          <w:tcPr>
            <w:tcW w:w="3078" w:type="dxa"/>
          </w:tcPr>
          <w:p w14:paraId="5B714BA0" w14:textId="77777777" w:rsidR="002563DE" w:rsidRPr="007F079E" w:rsidRDefault="002563DE">
            <w:pPr>
              <w:spacing w:line="240" w:lineRule="exact"/>
              <w:ind w:left="162" w:hanging="162"/>
              <w:rPr>
                <w:rFonts w:ascii="CordiaUPC" w:hAnsi="CordiaUPC" w:cs="CordiaUPC"/>
                <w:sz w:val="26"/>
                <w:szCs w:val="26"/>
              </w:rPr>
            </w:pPr>
          </w:p>
        </w:tc>
        <w:tc>
          <w:tcPr>
            <w:tcW w:w="6372" w:type="dxa"/>
          </w:tcPr>
          <w:p w14:paraId="246F2DF1" w14:textId="77777777" w:rsidR="002563DE" w:rsidRPr="007F079E" w:rsidRDefault="002563DE">
            <w:pPr>
              <w:spacing w:line="240" w:lineRule="exact"/>
              <w:jc w:val="both"/>
              <w:rPr>
                <w:rFonts w:ascii="CordiaUPC" w:hAnsi="CordiaUPC" w:cs="CordiaUPC"/>
                <w:sz w:val="26"/>
                <w:szCs w:val="26"/>
              </w:rPr>
            </w:pPr>
          </w:p>
        </w:tc>
      </w:tr>
      <w:tr w:rsidR="002563DE" w:rsidRPr="007F079E" w14:paraId="64330830" w14:textId="77777777" w:rsidTr="002563DE">
        <w:tc>
          <w:tcPr>
            <w:tcW w:w="3078" w:type="dxa"/>
            <w:hideMark/>
          </w:tcPr>
          <w:p w14:paraId="7E58B471" w14:textId="77777777" w:rsidR="002563DE" w:rsidRPr="007F079E" w:rsidRDefault="002563DE">
            <w:pPr>
              <w:spacing w:line="240" w:lineRule="exact"/>
              <w:ind w:left="162" w:hanging="162"/>
              <w:rPr>
                <w:rFonts w:ascii="CordiaUPC" w:hAnsi="CordiaUPC" w:cs="CordiaUPC"/>
                <w:sz w:val="26"/>
                <w:szCs w:val="26"/>
              </w:rPr>
            </w:pPr>
            <w:r w:rsidRPr="007F079E">
              <w:rPr>
                <w:rFonts w:ascii="CordiaUPC" w:hAnsi="CordiaUPC" w:cs="CordiaUPC"/>
                <w:sz w:val="26"/>
                <w:szCs w:val="26"/>
              </w:rPr>
              <w:t>Number of ordinary shares to be offered:</w:t>
            </w:r>
          </w:p>
        </w:tc>
        <w:tc>
          <w:tcPr>
            <w:tcW w:w="6372" w:type="dxa"/>
            <w:hideMark/>
          </w:tcPr>
          <w:p w14:paraId="2C0F5B6C" w14:textId="77777777" w:rsidR="002563DE" w:rsidRPr="007F079E" w:rsidRDefault="002563DE">
            <w:pPr>
              <w:spacing w:line="240" w:lineRule="exact"/>
              <w:jc w:val="both"/>
              <w:rPr>
                <w:rFonts w:ascii="CordiaUPC" w:hAnsi="CordiaUPC" w:cs="CordiaUPC"/>
                <w:sz w:val="26"/>
                <w:szCs w:val="26"/>
              </w:rPr>
            </w:pPr>
            <w:r w:rsidRPr="007F079E">
              <w:rPr>
                <w:rFonts w:ascii="CordiaUPC" w:hAnsi="CordiaUPC" w:cs="CordiaUPC"/>
                <w:sz w:val="26"/>
                <w:szCs w:val="26"/>
              </w:rPr>
              <w:t>Not exceeding the total of 200,000,000 newly issued ordinary shares with the par value of Baht 0.95 each, which will be offered pursuant to the continuing scheme.</w:t>
            </w:r>
          </w:p>
        </w:tc>
      </w:tr>
      <w:tr w:rsidR="002563DE" w:rsidRPr="007F079E" w14:paraId="367220FC" w14:textId="77777777" w:rsidTr="002563DE">
        <w:tc>
          <w:tcPr>
            <w:tcW w:w="3078" w:type="dxa"/>
          </w:tcPr>
          <w:p w14:paraId="14CDFDFF" w14:textId="77777777" w:rsidR="002563DE" w:rsidRPr="007F079E" w:rsidRDefault="002563DE">
            <w:pPr>
              <w:spacing w:line="240" w:lineRule="exact"/>
              <w:ind w:left="162" w:hanging="162"/>
              <w:rPr>
                <w:rFonts w:ascii="CordiaUPC" w:hAnsi="CordiaUPC" w:cs="CordiaUPC"/>
                <w:sz w:val="26"/>
                <w:szCs w:val="26"/>
              </w:rPr>
            </w:pPr>
          </w:p>
        </w:tc>
        <w:tc>
          <w:tcPr>
            <w:tcW w:w="6372" w:type="dxa"/>
          </w:tcPr>
          <w:p w14:paraId="3D95C9F9" w14:textId="77777777" w:rsidR="002563DE" w:rsidRPr="007F079E" w:rsidRDefault="002563DE">
            <w:pPr>
              <w:spacing w:line="240" w:lineRule="exact"/>
              <w:jc w:val="both"/>
              <w:rPr>
                <w:rFonts w:ascii="CordiaUPC" w:hAnsi="CordiaUPC" w:cs="CordiaUPC"/>
                <w:sz w:val="26"/>
                <w:szCs w:val="26"/>
              </w:rPr>
            </w:pPr>
          </w:p>
        </w:tc>
      </w:tr>
      <w:tr w:rsidR="002563DE" w:rsidRPr="007F079E" w14:paraId="310FB15B" w14:textId="77777777" w:rsidTr="002563DE">
        <w:tc>
          <w:tcPr>
            <w:tcW w:w="3078" w:type="dxa"/>
            <w:hideMark/>
          </w:tcPr>
          <w:p w14:paraId="536840FB" w14:textId="77777777" w:rsidR="002563DE" w:rsidRPr="007F079E" w:rsidRDefault="002563DE">
            <w:pPr>
              <w:spacing w:line="240" w:lineRule="exact"/>
              <w:ind w:left="162" w:hanging="162"/>
              <w:rPr>
                <w:rFonts w:ascii="CordiaUPC" w:hAnsi="CordiaUPC" w:cs="CordiaUPC"/>
                <w:sz w:val="26"/>
                <w:szCs w:val="26"/>
              </w:rPr>
            </w:pPr>
            <w:r w:rsidRPr="007F079E">
              <w:rPr>
                <w:rFonts w:ascii="CordiaUPC" w:hAnsi="CordiaUPC" w:cs="CordiaUPC"/>
                <w:sz w:val="26"/>
                <w:szCs w:val="26"/>
              </w:rPr>
              <w:t>Offering price per share:</w:t>
            </w:r>
          </w:p>
        </w:tc>
        <w:tc>
          <w:tcPr>
            <w:tcW w:w="6372" w:type="dxa"/>
            <w:hideMark/>
          </w:tcPr>
          <w:p w14:paraId="6191CA6D" w14:textId="77777777" w:rsidR="002563DE" w:rsidRPr="007F079E" w:rsidRDefault="002563DE">
            <w:pPr>
              <w:spacing w:line="240" w:lineRule="exact"/>
              <w:jc w:val="both"/>
              <w:rPr>
                <w:rFonts w:ascii="CordiaUPC" w:hAnsi="CordiaUPC" w:cs="CordiaUPC"/>
                <w:sz w:val="26"/>
                <w:szCs w:val="26"/>
              </w:rPr>
            </w:pPr>
            <w:r w:rsidRPr="007F079E">
              <w:rPr>
                <w:rFonts w:ascii="CordiaUPC" w:hAnsi="CordiaUPC" w:cs="CordiaUPC"/>
                <w:sz w:val="26"/>
                <w:szCs w:val="26"/>
              </w:rPr>
              <w:t>The offering price per share to be offered to the employees under TTB TSRP 2019 is equivalent to the average closing price of ordinary shares of the Bank on the Stock Exchange of Thailand (“SET”) on each trading day for the period of 7 calendar days prior to the first offering date of the newly issued shares.</w:t>
            </w:r>
          </w:p>
        </w:tc>
      </w:tr>
      <w:tr w:rsidR="002E2C56" w:rsidRPr="007F079E" w14:paraId="5A85808E" w14:textId="77777777" w:rsidTr="002563DE">
        <w:tc>
          <w:tcPr>
            <w:tcW w:w="3078" w:type="dxa"/>
          </w:tcPr>
          <w:p w14:paraId="5CC7DB20" w14:textId="77777777" w:rsidR="002E2C56" w:rsidRPr="007F079E" w:rsidRDefault="002E2C56">
            <w:pPr>
              <w:spacing w:line="240" w:lineRule="exact"/>
              <w:ind w:left="162" w:hanging="162"/>
              <w:rPr>
                <w:rFonts w:ascii="CordiaUPC" w:hAnsi="CordiaUPC" w:cs="CordiaUPC"/>
                <w:sz w:val="26"/>
                <w:szCs w:val="26"/>
              </w:rPr>
            </w:pPr>
          </w:p>
        </w:tc>
        <w:tc>
          <w:tcPr>
            <w:tcW w:w="6372" w:type="dxa"/>
          </w:tcPr>
          <w:p w14:paraId="7A2E3A74" w14:textId="77777777" w:rsidR="002E2C56" w:rsidRPr="007F079E" w:rsidRDefault="002E2C56">
            <w:pPr>
              <w:spacing w:line="240" w:lineRule="exact"/>
              <w:jc w:val="thaiDistribute"/>
              <w:rPr>
                <w:rFonts w:ascii="CordiaUPC" w:hAnsi="CordiaUPC" w:cs="CordiaUPC"/>
                <w:sz w:val="26"/>
                <w:szCs w:val="26"/>
              </w:rPr>
            </w:pPr>
          </w:p>
        </w:tc>
      </w:tr>
      <w:tr w:rsidR="002563DE" w:rsidRPr="007F079E" w14:paraId="1168092B" w14:textId="77777777" w:rsidTr="002563DE">
        <w:tc>
          <w:tcPr>
            <w:tcW w:w="3078" w:type="dxa"/>
          </w:tcPr>
          <w:p w14:paraId="4213D044" w14:textId="77777777" w:rsidR="002563DE" w:rsidRPr="007F079E" w:rsidRDefault="002563DE">
            <w:pPr>
              <w:spacing w:line="240" w:lineRule="exact"/>
              <w:ind w:left="162" w:hanging="162"/>
              <w:rPr>
                <w:rFonts w:ascii="CordiaUPC" w:hAnsi="CordiaUPC" w:cs="CordiaUPC"/>
                <w:sz w:val="26"/>
                <w:szCs w:val="26"/>
              </w:rPr>
            </w:pPr>
          </w:p>
        </w:tc>
        <w:tc>
          <w:tcPr>
            <w:tcW w:w="6372" w:type="dxa"/>
            <w:hideMark/>
          </w:tcPr>
          <w:p w14:paraId="0D29A33D" w14:textId="77777777" w:rsidR="002563DE" w:rsidRPr="007F079E" w:rsidRDefault="002563DE">
            <w:pPr>
              <w:spacing w:line="240" w:lineRule="exact"/>
              <w:jc w:val="thaiDistribute"/>
              <w:rPr>
                <w:rFonts w:ascii="CordiaUPC" w:hAnsi="CordiaUPC" w:cs="CordiaUPC"/>
                <w:sz w:val="26"/>
                <w:szCs w:val="26"/>
              </w:rPr>
            </w:pPr>
            <w:r w:rsidRPr="007F079E">
              <w:rPr>
                <w:rFonts w:ascii="CordiaUPC" w:hAnsi="CordiaUPC" w:cs="CordiaUPC"/>
                <w:sz w:val="26"/>
                <w:szCs w:val="26"/>
              </w:rPr>
              <w:t>The offering price may be lower than 90% of the market price as prescribed in the notification of the Securities and Exchange Commission relating to the calculation of the offering price and the determination of the offering price for issuance of the newly issued shares.</w:t>
            </w:r>
          </w:p>
        </w:tc>
      </w:tr>
      <w:tr w:rsidR="002563DE" w:rsidRPr="007F079E" w14:paraId="3C3AFDFB" w14:textId="77777777" w:rsidTr="002563DE">
        <w:tc>
          <w:tcPr>
            <w:tcW w:w="3078" w:type="dxa"/>
          </w:tcPr>
          <w:p w14:paraId="5F347E53" w14:textId="77777777" w:rsidR="002563DE" w:rsidRPr="007F079E" w:rsidRDefault="002563DE">
            <w:pPr>
              <w:spacing w:line="240" w:lineRule="exact"/>
              <w:ind w:left="162" w:hanging="162"/>
              <w:rPr>
                <w:rFonts w:ascii="CordiaUPC" w:hAnsi="CordiaUPC" w:cs="CordiaUPC"/>
                <w:sz w:val="26"/>
                <w:szCs w:val="26"/>
              </w:rPr>
            </w:pPr>
          </w:p>
        </w:tc>
        <w:tc>
          <w:tcPr>
            <w:tcW w:w="6372" w:type="dxa"/>
          </w:tcPr>
          <w:p w14:paraId="7BDF2FD5" w14:textId="77777777" w:rsidR="002563DE" w:rsidRPr="007F079E" w:rsidRDefault="002563DE">
            <w:pPr>
              <w:spacing w:line="240" w:lineRule="exact"/>
              <w:jc w:val="thaiDistribute"/>
              <w:rPr>
                <w:rFonts w:ascii="CordiaUPC" w:hAnsi="CordiaUPC" w:cs="CordiaUPC"/>
                <w:sz w:val="26"/>
                <w:szCs w:val="26"/>
              </w:rPr>
            </w:pPr>
          </w:p>
        </w:tc>
      </w:tr>
      <w:tr w:rsidR="002E2C56" w:rsidRPr="007F079E" w14:paraId="47A95AE7" w14:textId="77777777" w:rsidTr="002563DE">
        <w:tc>
          <w:tcPr>
            <w:tcW w:w="3078" w:type="dxa"/>
          </w:tcPr>
          <w:p w14:paraId="184744B4" w14:textId="77777777" w:rsidR="002E2C56" w:rsidRPr="007F079E" w:rsidRDefault="002E2C56">
            <w:pPr>
              <w:spacing w:line="240" w:lineRule="exact"/>
              <w:ind w:left="162" w:hanging="162"/>
              <w:rPr>
                <w:rFonts w:ascii="CordiaUPC" w:hAnsi="CordiaUPC" w:cs="CordiaUPC"/>
                <w:sz w:val="26"/>
                <w:szCs w:val="26"/>
              </w:rPr>
            </w:pPr>
          </w:p>
        </w:tc>
        <w:tc>
          <w:tcPr>
            <w:tcW w:w="6372" w:type="dxa"/>
          </w:tcPr>
          <w:p w14:paraId="012370C1" w14:textId="77777777" w:rsidR="002E2C56" w:rsidRPr="007F079E" w:rsidRDefault="002E2C56">
            <w:pPr>
              <w:spacing w:line="240" w:lineRule="exact"/>
              <w:jc w:val="thaiDistribute"/>
              <w:rPr>
                <w:rFonts w:ascii="CordiaUPC" w:hAnsi="CordiaUPC" w:cs="CordiaUPC"/>
                <w:sz w:val="26"/>
                <w:szCs w:val="26"/>
              </w:rPr>
            </w:pPr>
          </w:p>
        </w:tc>
      </w:tr>
      <w:tr w:rsidR="002E2C56" w:rsidRPr="007F079E" w14:paraId="3E8792F6" w14:textId="77777777" w:rsidTr="002563DE">
        <w:tc>
          <w:tcPr>
            <w:tcW w:w="3078" w:type="dxa"/>
          </w:tcPr>
          <w:p w14:paraId="58592626" w14:textId="77777777" w:rsidR="002E2C56" w:rsidRPr="007F079E" w:rsidRDefault="002E2C56">
            <w:pPr>
              <w:spacing w:line="240" w:lineRule="exact"/>
              <w:ind w:left="162" w:hanging="162"/>
              <w:rPr>
                <w:rFonts w:ascii="CordiaUPC" w:hAnsi="CordiaUPC" w:cs="CordiaUPC"/>
                <w:sz w:val="26"/>
                <w:szCs w:val="26"/>
              </w:rPr>
            </w:pPr>
          </w:p>
        </w:tc>
        <w:tc>
          <w:tcPr>
            <w:tcW w:w="6372" w:type="dxa"/>
          </w:tcPr>
          <w:p w14:paraId="6F197417" w14:textId="77777777" w:rsidR="002E2C56" w:rsidRPr="007F079E" w:rsidRDefault="002E2C56">
            <w:pPr>
              <w:spacing w:line="240" w:lineRule="exact"/>
              <w:jc w:val="thaiDistribute"/>
              <w:rPr>
                <w:rFonts w:ascii="CordiaUPC" w:hAnsi="CordiaUPC" w:cs="CordiaUPC"/>
                <w:sz w:val="26"/>
                <w:szCs w:val="26"/>
              </w:rPr>
            </w:pPr>
          </w:p>
        </w:tc>
      </w:tr>
      <w:tr w:rsidR="002563DE" w:rsidRPr="007F079E" w14:paraId="3EEB84C7" w14:textId="77777777" w:rsidTr="002563DE">
        <w:tc>
          <w:tcPr>
            <w:tcW w:w="3078" w:type="dxa"/>
          </w:tcPr>
          <w:p w14:paraId="3E2E6CE9" w14:textId="77777777" w:rsidR="002563DE" w:rsidRPr="007F079E" w:rsidRDefault="002563DE">
            <w:pPr>
              <w:spacing w:line="240" w:lineRule="exact"/>
              <w:ind w:left="162" w:hanging="162"/>
              <w:rPr>
                <w:rFonts w:ascii="CordiaUPC" w:hAnsi="CordiaUPC" w:cs="CordiaUPC"/>
                <w:sz w:val="26"/>
                <w:szCs w:val="26"/>
              </w:rPr>
            </w:pPr>
          </w:p>
        </w:tc>
        <w:tc>
          <w:tcPr>
            <w:tcW w:w="6372" w:type="dxa"/>
            <w:hideMark/>
          </w:tcPr>
          <w:p w14:paraId="1615019C" w14:textId="77777777" w:rsidR="002563DE" w:rsidRPr="007F079E" w:rsidRDefault="002563DE">
            <w:pPr>
              <w:spacing w:line="240" w:lineRule="exact"/>
              <w:jc w:val="both"/>
              <w:rPr>
                <w:rFonts w:ascii="CordiaUPC" w:hAnsi="CordiaUPC" w:cs="CordiaUPC"/>
                <w:sz w:val="26"/>
                <w:szCs w:val="26"/>
              </w:rPr>
            </w:pPr>
            <w:r w:rsidRPr="007F079E">
              <w:rPr>
                <w:rFonts w:ascii="CordiaUPC" w:hAnsi="CordiaUPC" w:cs="CordiaUPC"/>
                <w:sz w:val="26"/>
                <w:szCs w:val="26"/>
              </w:rPr>
              <w:t>In the case that the calculation of the offering price in any offering is lower than the par value of the ordinary shares of the Bank, the Bank is required to offer newly issued shares to the employees under TTB TSRP 2019 at the price equivalent to the par value of the ordinary shares of the Bank.</w:t>
            </w:r>
          </w:p>
        </w:tc>
      </w:tr>
      <w:tr w:rsidR="002563DE" w:rsidRPr="007F079E" w14:paraId="6B98368A" w14:textId="77777777" w:rsidTr="002563DE">
        <w:tc>
          <w:tcPr>
            <w:tcW w:w="3078" w:type="dxa"/>
          </w:tcPr>
          <w:p w14:paraId="6C51AE97" w14:textId="77777777" w:rsidR="002563DE" w:rsidRPr="007F079E" w:rsidRDefault="002563DE">
            <w:pPr>
              <w:spacing w:line="240" w:lineRule="exact"/>
              <w:ind w:left="162" w:hanging="162"/>
              <w:rPr>
                <w:rFonts w:ascii="CordiaUPC" w:hAnsi="CordiaUPC" w:cs="CordiaUPC"/>
                <w:sz w:val="26"/>
                <w:szCs w:val="26"/>
              </w:rPr>
            </w:pPr>
          </w:p>
        </w:tc>
        <w:tc>
          <w:tcPr>
            <w:tcW w:w="6372" w:type="dxa"/>
          </w:tcPr>
          <w:p w14:paraId="14A3D111" w14:textId="77777777" w:rsidR="002563DE" w:rsidRPr="007F079E" w:rsidRDefault="002563DE">
            <w:pPr>
              <w:spacing w:line="240" w:lineRule="exact"/>
              <w:jc w:val="both"/>
              <w:rPr>
                <w:rFonts w:ascii="CordiaUPC" w:hAnsi="CordiaUPC" w:cs="CordiaUPC"/>
                <w:sz w:val="26"/>
                <w:szCs w:val="26"/>
              </w:rPr>
            </w:pPr>
          </w:p>
        </w:tc>
      </w:tr>
      <w:tr w:rsidR="002563DE" w:rsidRPr="007F079E" w14:paraId="280CAD5F" w14:textId="77777777" w:rsidTr="002563DE">
        <w:tc>
          <w:tcPr>
            <w:tcW w:w="3078" w:type="dxa"/>
            <w:hideMark/>
          </w:tcPr>
          <w:p w14:paraId="49714345" w14:textId="77777777" w:rsidR="002563DE" w:rsidRPr="007F079E" w:rsidRDefault="002563DE">
            <w:pPr>
              <w:spacing w:line="240" w:lineRule="exact"/>
              <w:ind w:left="162" w:hanging="162"/>
              <w:rPr>
                <w:rFonts w:ascii="CordiaUPC" w:hAnsi="CordiaUPC" w:cs="CordiaUPC"/>
                <w:sz w:val="26"/>
                <w:szCs w:val="26"/>
              </w:rPr>
            </w:pPr>
            <w:r w:rsidRPr="007F079E">
              <w:rPr>
                <w:rFonts w:ascii="CordiaUPC" w:hAnsi="CordiaUPC" w:cs="CordiaUPC"/>
                <w:sz w:val="26"/>
                <w:szCs w:val="26"/>
              </w:rPr>
              <w:t>Condition of subscription for the newly issued shares:</w:t>
            </w:r>
          </w:p>
        </w:tc>
        <w:tc>
          <w:tcPr>
            <w:tcW w:w="6372" w:type="dxa"/>
            <w:hideMark/>
          </w:tcPr>
          <w:p w14:paraId="192E80B7" w14:textId="77777777" w:rsidR="002563DE" w:rsidRPr="007F079E" w:rsidRDefault="002563DE">
            <w:pPr>
              <w:spacing w:line="240" w:lineRule="exact"/>
              <w:jc w:val="both"/>
              <w:rPr>
                <w:rFonts w:ascii="CordiaUPC" w:hAnsi="CordiaUPC" w:cs="CordiaUPC"/>
                <w:sz w:val="26"/>
                <w:szCs w:val="26"/>
              </w:rPr>
            </w:pPr>
            <w:r w:rsidRPr="007F079E">
              <w:rPr>
                <w:rFonts w:ascii="CordiaUPC" w:hAnsi="CordiaUPC" w:cs="CordiaUPC"/>
                <w:sz w:val="26"/>
                <w:szCs w:val="26"/>
              </w:rPr>
              <w:t>The employees under TTB TSRP 2019 who will subscribe for the newly issued shares shall be employees of the Bank’s or Thanachart Bank as of the subscription date of such newly issued shares (the rights for employees who retire pursuant to the Bank’s regulation or death are still retained).</w:t>
            </w:r>
          </w:p>
        </w:tc>
      </w:tr>
    </w:tbl>
    <w:p w14:paraId="31C90440" w14:textId="77777777" w:rsidR="002563DE" w:rsidRPr="007F079E" w:rsidRDefault="002563DE" w:rsidP="002563DE">
      <w:pPr>
        <w:spacing w:line="240" w:lineRule="exact"/>
        <w:rPr>
          <w:rFonts w:ascii="CordiaUPC" w:hAnsi="CordiaUPC" w:cs="CordiaUPC"/>
          <w:b/>
          <w:bCs/>
          <w:sz w:val="26"/>
          <w:szCs w:val="26"/>
          <w:lang w:val="en-US" w:bidi="th-TH"/>
        </w:rPr>
      </w:pPr>
    </w:p>
    <w:p w14:paraId="55DD0FAA" w14:textId="75B8E1AB" w:rsidR="002563DE" w:rsidRPr="007F079E" w:rsidRDefault="002563DE" w:rsidP="002563DE">
      <w:pPr>
        <w:spacing w:line="240" w:lineRule="atLeast"/>
        <w:ind w:left="533" w:hanging="533"/>
        <w:rPr>
          <w:rFonts w:ascii="CordiaUPC" w:eastAsia="AngsanaNew" w:hAnsi="CordiaUPC" w:cs="CordiaUPC"/>
          <w:b/>
          <w:bCs/>
          <w:sz w:val="26"/>
          <w:szCs w:val="26"/>
          <w:lang w:bidi="th-TH"/>
        </w:rPr>
      </w:pPr>
      <w:r w:rsidRPr="007F079E">
        <w:rPr>
          <w:rFonts w:ascii="CordiaUPC" w:hAnsi="CordiaUPC" w:cs="CordiaUPC"/>
          <w:b/>
          <w:bCs/>
          <w:sz w:val="26"/>
          <w:szCs w:val="26"/>
          <w:lang w:bidi="th-TH"/>
        </w:rPr>
        <w:t>2</w:t>
      </w:r>
      <w:r w:rsidR="00C07DC1" w:rsidRPr="007F079E">
        <w:rPr>
          <w:rFonts w:ascii="CordiaUPC" w:hAnsi="CordiaUPC" w:cs="CordiaUPC"/>
          <w:b/>
          <w:bCs/>
          <w:sz w:val="26"/>
          <w:szCs w:val="26"/>
          <w:lang w:bidi="th-TH"/>
        </w:rPr>
        <w:t>8</w:t>
      </w:r>
      <w:r w:rsidRPr="007F079E">
        <w:rPr>
          <w:rFonts w:ascii="CordiaUPC" w:hAnsi="CordiaUPC" w:cs="CordiaUPC"/>
          <w:b/>
          <w:bCs/>
          <w:sz w:val="26"/>
          <w:szCs w:val="26"/>
          <w:lang w:bidi="th-TH"/>
        </w:rPr>
        <w:t>.1</w:t>
      </w:r>
      <w:r w:rsidRPr="007F079E">
        <w:rPr>
          <w:rFonts w:ascii="CordiaUPC" w:hAnsi="CordiaUPC" w:cs="CordiaUPC"/>
          <w:b/>
          <w:bCs/>
          <w:sz w:val="26"/>
          <w:szCs w:val="26"/>
          <w:lang w:bidi="th-TH"/>
        </w:rPr>
        <w:tab/>
      </w:r>
      <w:r w:rsidRPr="007F079E">
        <w:rPr>
          <w:rFonts w:ascii="CordiaUPC" w:eastAsia="AngsanaNew" w:hAnsi="CordiaUPC" w:cs="CordiaUPC"/>
          <w:b/>
          <w:bCs/>
          <w:sz w:val="26"/>
          <w:szCs w:val="26"/>
          <w:lang w:bidi="th-TH"/>
        </w:rPr>
        <w:t>The offering of new ordinary shares</w:t>
      </w:r>
    </w:p>
    <w:p w14:paraId="1CAED7AF" w14:textId="77777777" w:rsidR="002563DE" w:rsidRPr="007F079E" w:rsidRDefault="002563DE" w:rsidP="00D72B6A">
      <w:pPr>
        <w:spacing w:line="240" w:lineRule="exact"/>
        <w:ind w:left="567"/>
        <w:jc w:val="thaiDistribute"/>
        <w:rPr>
          <w:rFonts w:ascii="CordiaUPC" w:eastAsia="AngsanaNew" w:hAnsi="CordiaUPC" w:cs="CordiaUPC"/>
          <w:sz w:val="26"/>
          <w:szCs w:val="26"/>
          <w:lang w:bidi="th-TH"/>
        </w:rPr>
      </w:pPr>
    </w:p>
    <w:p w14:paraId="7A950FC4" w14:textId="496A01CB" w:rsidR="002563DE" w:rsidRPr="007F079E" w:rsidRDefault="002563DE" w:rsidP="00D72B6A">
      <w:pPr>
        <w:spacing w:line="240" w:lineRule="exact"/>
        <w:ind w:left="567"/>
        <w:jc w:val="thaiDistribute"/>
        <w:rPr>
          <w:rFonts w:ascii="CordiaUPC" w:eastAsia="AngsanaNew" w:hAnsi="CordiaUPC" w:cs="CordiaUPC"/>
          <w:sz w:val="26"/>
          <w:szCs w:val="26"/>
          <w:lang w:bidi="th-TH"/>
        </w:rPr>
      </w:pPr>
      <w:r w:rsidRPr="007F079E">
        <w:rPr>
          <w:rFonts w:ascii="CordiaUPC" w:eastAsia="AngsanaNew" w:hAnsi="CordiaUPC" w:cs="CordiaUPC"/>
          <w:sz w:val="26"/>
          <w:szCs w:val="26"/>
          <w:lang w:bidi="th-TH"/>
        </w:rPr>
        <w:t xml:space="preserve">The Bank made the offering of ordinary shares with a par value of Baht 0.95 per share to its employees and executives, at a price of Baht 0.95 and Baht 1.15 per share, for </w:t>
      </w:r>
      <w:r w:rsidR="001A5236" w:rsidRPr="007F079E">
        <w:rPr>
          <w:rFonts w:ascii="CordiaUPC" w:eastAsia="AngsanaNew" w:hAnsi="CordiaUPC" w:cs="CordiaUPC"/>
          <w:sz w:val="26"/>
          <w:szCs w:val="26"/>
          <w:lang w:bidi="th-TH"/>
        </w:rPr>
        <w:t xml:space="preserve">TTB </w:t>
      </w:r>
      <w:r w:rsidRPr="007F079E">
        <w:rPr>
          <w:rFonts w:ascii="CordiaUPC" w:eastAsia="AngsanaNew" w:hAnsi="CordiaUPC" w:cs="CordiaUPC"/>
          <w:sz w:val="26"/>
          <w:szCs w:val="26"/>
          <w:lang w:bidi="th-TH"/>
        </w:rPr>
        <w:t xml:space="preserve">TSRP 2019 and </w:t>
      </w:r>
      <w:r w:rsidR="001A5236" w:rsidRPr="007F079E">
        <w:rPr>
          <w:rFonts w:ascii="CordiaUPC" w:eastAsia="AngsanaNew" w:hAnsi="CordiaUPC" w:cs="CordiaUPC"/>
          <w:sz w:val="26"/>
          <w:szCs w:val="26"/>
          <w:lang w:bidi="th-TH"/>
        </w:rPr>
        <w:t xml:space="preserve">TTB </w:t>
      </w:r>
      <w:r w:rsidRPr="007F079E">
        <w:rPr>
          <w:rFonts w:ascii="CordiaUPC" w:eastAsia="AngsanaNew" w:hAnsi="CordiaUPC" w:cs="CordiaUPC"/>
          <w:sz w:val="26"/>
          <w:szCs w:val="26"/>
          <w:lang w:bidi="th-TH"/>
        </w:rPr>
        <w:t>TSRP 2021 respectively. Details were as follows:</w:t>
      </w:r>
    </w:p>
    <w:p w14:paraId="438ABF13" w14:textId="77777777" w:rsidR="002563DE" w:rsidRPr="007F079E" w:rsidRDefault="002563DE" w:rsidP="00D72B6A">
      <w:pPr>
        <w:spacing w:line="240" w:lineRule="exact"/>
        <w:ind w:left="567"/>
        <w:jc w:val="thaiDistribute"/>
        <w:rPr>
          <w:rFonts w:ascii="CordiaUPC" w:eastAsia="AngsanaNew" w:hAnsi="CordiaUPC" w:cs="CordiaUPC"/>
          <w:sz w:val="26"/>
          <w:szCs w:val="26"/>
          <w:lang w:bidi="th-TH"/>
        </w:rPr>
      </w:pPr>
    </w:p>
    <w:tbl>
      <w:tblPr>
        <w:tblW w:w="9555" w:type="dxa"/>
        <w:tblInd w:w="459" w:type="dxa"/>
        <w:tblLayout w:type="fixed"/>
        <w:tblLook w:val="04A0" w:firstRow="1" w:lastRow="0" w:firstColumn="1" w:lastColumn="0" w:noHBand="0" w:noVBand="1"/>
      </w:tblPr>
      <w:tblGrid>
        <w:gridCol w:w="2155"/>
        <w:gridCol w:w="1349"/>
        <w:gridCol w:w="1450"/>
        <w:gridCol w:w="1368"/>
        <w:gridCol w:w="1609"/>
        <w:gridCol w:w="1624"/>
      </w:tblGrid>
      <w:tr w:rsidR="002563DE" w:rsidRPr="007F079E" w14:paraId="5F468F3C" w14:textId="77777777" w:rsidTr="00C61C70">
        <w:tc>
          <w:tcPr>
            <w:tcW w:w="1127" w:type="pct"/>
            <w:vAlign w:val="bottom"/>
            <w:hideMark/>
          </w:tcPr>
          <w:p w14:paraId="3CD112E5" w14:textId="77777777" w:rsidR="002563DE" w:rsidRPr="007F079E" w:rsidRDefault="002563DE" w:rsidP="00D72B6A">
            <w:pPr>
              <w:overflowPunct w:val="0"/>
              <w:autoSpaceDE w:val="0"/>
              <w:autoSpaceDN w:val="0"/>
              <w:adjustRightInd w:val="0"/>
              <w:spacing w:line="240" w:lineRule="exact"/>
              <w:ind w:right="-3"/>
              <w:jc w:val="center"/>
              <w:textAlignment w:val="baseline"/>
              <w:rPr>
                <w:rFonts w:ascii="CordiaUPC" w:eastAsia="Times New Roman" w:hAnsi="CordiaUPC" w:cs="CordiaUPC"/>
                <w:sz w:val="24"/>
                <w:szCs w:val="24"/>
              </w:rPr>
            </w:pPr>
            <w:r w:rsidRPr="007F079E">
              <w:rPr>
                <w:rFonts w:ascii="CordiaUPC" w:eastAsia="Times New Roman" w:hAnsi="CordiaUPC" w:cs="CordiaUPC"/>
                <w:sz w:val="24"/>
                <w:szCs w:val="24"/>
              </w:rPr>
              <w:t>The offering of new ordinary shares</w:t>
            </w:r>
          </w:p>
        </w:tc>
        <w:tc>
          <w:tcPr>
            <w:tcW w:w="706" w:type="pct"/>
          </w:tcPr>
          <w:p w14:paraId="3BCEB09C" w14:textId="77777777" w:rsidR="002563DE" w:rsidRPr="007F079E" w:rsidRDefault="002563DE" w:rsidP="00D72B6A">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p>
          <w:p w14:paraId="035A2D36" w14:textId="77777777" w:rsidR="002563DE" w:rsidRPr="007F079E" w:rsidRDefault="002563DE" w:rsidP="00D72B6A">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p>
          <w:p w14:paraId="3585309B" w14:textId="77777777" w:rsidR="002563DE" w:rsidRPr="007F079E" w:rsidRDefault="002563DE" w:rsidP="00D72B6A">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p>
          <w:p w14:paraId="51A688CB" w14:textId="77777777" w:rsidR="002563DE" w:rsidRPr="007F079E" w:rsidRDefault="002563DE" w:rsidP="00D72B6A">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r w:rsidRPr="007F079E">
              <w:rPr>
                <w:rFonts w:ascii="CordiaUPC" w:eastAsia="Times New Roman" w:hAnsi="CordiaUPC" w:cs="CordiaUPC"/>
                <w:sz w:val="24"/>
                <w:szCs w:val="24"/>
                <w:lang w:eastAsia="x-none"/>
              </w:rPr>
              <w:t>Par value</w:t>
            </w:r>
          </w:p>
        </w:tc>
        <w:tc>
          <w:tcPr>
            <w:tcW w:w="759" w:type="pct"/>
          </w:tcPr>
          <w:p w14:paraId="7CDAAF74" w14:textId="77777777" w:rsidR="002563DE" w:rsidRPr="007F079E" w:rsidRDefault="002563DE" w:rsidP="00D72B6A">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p>
          <w:p w14:paraId="6C8A01EE" w14:textId="77777777" w:rsidR="002563DE" w:rsidRPr="007F079E" w:rsidRDefault="002563DE" w:rsidP="00D72B6A">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p>
          <w:p w14:paraId="0578ECFE" w14:textId="77777777" w:rsidR="002563DE" w:rsidRPr="007F079E" w:rsidRDefault="002563DE" w:rsidP="00D72B6A">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p>
          <w:p w14:paraId="0B28848C" w14:textId="7C8CD2F5" w:rsidR="002563DE" w:rsidRPr="007F079E" w:rsidRDefault="002563DE" w:rsidP="00D72B6A">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r w:rsidRPr="007F079E">
              <w:rPr>
                <w:rFonts w:ascii="CordiaUPC" w:eastAsia="Times New Roman" w:hAnsi="CordiaUPC" w:cs="CordiaUPC"/>
                <w:sz w:val="24"/>
                <w:szCs w:val="24"/>
                <w:lang w:eastAsia="x-none"/>
              </w:rPr>
              <w:t>Offering Price</w:t>
            </w:r>
          </w:p>
        </w:tc>
        <w:tc>
          <w:tcPr>
            <w:tcW w:w="716" w:type="pct"/>
          </w:tcPr>
          <w:p w14:paraId="2C71B226" w14:textId="77777777" w:rsidR="002563DE" w:rsidRPr="007F079E" w:rsidRDefault="002563DE" w:rsidP="00D72B6A">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p>
          <w:p w14:paraId="20CC13A1" w14:textId="77777777" w:rsidR="002563DE" w:rsidRPr="007F079E" w:rsidRDefault="002563DE" w:rsidP="00D72B6A">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r w:rsidRPr="007F079E">
              <w:rPr>
                <w:rFonts w:ascii="CordiaUPC" w:eastAsia="Times New Roman" w:hAnsi="CordiaUPC" w:cs="CordiaUPC"/>
                <w:sz w:val="24"/>
                <w:szCs w:val="24"/>
                <w:lang w:eastAsia="x-none"/>
              </w:rPr>
              <w:t>The offering of new ordinary shares</w:t>
            </w:r>
          </w:p>
        </w:tc>
        <w:tc>
          <w:tcPr>
            <w:tcW w:w="842" w:type="pct"/>
          </w:tcPr>
          <w:p w14:paraId="5019C754" w14:textId="77777777" w:rsidR="002563DE" w:rsidRPr="007F079E" w:rsidRDefault="002563DE" w:rsidP="00D72B6A">
            <w:pPr>
              <w:overflowPunct w:val="0"/>
              <w:autoSpaceDE w:val="0"/>
              <w:autoSpaceDN w:val="0"/>
              <w:adjustRightInd w:val="0"/>
              <w:spacing w:line="240" w:lineRule="exact"/>
              <w:ind w:left="-140" w:right="-130"/>
              <w:jc w:val="center"/>
              <w:textAlignment w:val="baseline"/>
              <w:rPr>
                <w:rFonts w:ascii="CordiaUPC" w:eastAsia="Times New Roman" w:hAnsi="CordiaUPC" w:cs="CordiaUPC"/>
                <w:spacing w:val="-4"/>
                <w:sz w:val="24"/>
                <w:szCs w:val="24"/>
                <w:lang w:eastAsia="x-none"/>
              </w:rPr>
            </w:pPr>
          </w:p>
          <w:p w14:paraId="0800B211" w14:textId="77777777" w:rsidR="002563DE" w:rsidRPr="007F079E" w:rsidRDefault="002563DE" w:rsidP="00D72B6A">
            <w:pPr>
              <w:overflowPunct w:val="0"/>
              <w:autoSpaceDE w:val="0"/>
              <w:autoSpaceDN w:val="0"/>
              <w:adjustRightInd w:val="0"/>
              <w:spacing w:line="240" w:lineRule="exact"/>
              <w:ind w:left="-140" w:right="-130"/>
              <w:jc w:val="center"/>
              <w:textAlignment w:val="baseline"/>
              <w:rPr>
                <w:rFonts w:ascii="CordiaUPC" w:eastAsia="Times New Roman" w:hAnsi="CordiaUPC" w:cs="CordiaUPC"/>
                <w:spacing w:val="-4"/>
                <w:sz w:val="24"/>
                <w:szCs w:val="24"/>
                <w:lang w:eastAsia="x-none"/>
              </w:rPr>
            </w:pPr>
          </w:p>
          <w:p w14:paraId="1DBBF3C5" w14:textId="77777777" w:rsidR="002563DE" w:rsidRPr="007F079E" w:rsidRDefault="002563DE" w:rsidP="00D72B6A">
            <w:pPr>
              <w:overflowPunct w:val="0"/>
              <w:autoSpaceDE w:val="0"/>
              <w:autoSpaceDN w:val="0"/>
              <w:adjustRightInd w:val="0"/>
              <w:spacing w:line="240" w:lineRule="exact"/>
              <w:ind w:left="-140" w:right="-130"/>
              <w:jc w:val="center"/>
              <w:textAlignment w:val="baseline"/>
              <w:rPr>
                <w:rFonts w:ascii="CordiaUPC" w:eastAsia="Times New Roman" w:hAnsi="CordiaUPC" w:cs="CordiaUPC"/>
                <w:spacing w:val="-4"/>
                <w:sz w:val="24"/>
                <w:szCs w:val="24"/>
                <w:lang w:eastAsia="x-none"/>
              </w:rPr>
            </w:pPr>
            <w:r w:rsidRPr="007F079E">
              <w:rPr>
                <w:rFonts w:ascii="CordiaUPC" w:eastAsia="Times New Roman" w:hAnsi="CordiaUPC" w:cs="CordiaUPC"/>
                <w:spacing w:val="-4"/>
                <w:sz w:val="24"/>
                <w:szCs w:val="24"/>
                <w:lang w:eastAsia="x-none"/>
              </w:rPr>
              <w:t xml:space="preserve">Ordinary shares issued to employees </w:t>
            </w:r>
            <w:r w:rsidRPr="007F079E">
              <w:rPr>
                <w:rFonts w:ascii="CordiaUPC" w:eastAsia="Times New Roman" w:hAnsi="CordiaUPC" w:cs="CordiaUPC"/>
                <w:spacing w:val="-4"/>
                <w:sz w:val="24"/>
                <w:szCs w:val="24"/>
                <w:vertAlign w:val="superscript"/>
                <w:lang w:eastAsia="x-none"/>
              </w:rPr>
              <w:t>(1)</w:t>
            </w:r>
          </w:p>
        </w:tc>
        <w:tc>
          <w:tcPr>
            <w:tcW w:w="851" w:type="pct"/>
            <w:hideMark/>
          </w:tcPr>
          <w:p w14:paraId="4E838BE1" w14:textId="77777777" w:rsidR="002563DE" w:rsidRPr="007F079E" w:rsidRDefault="002563DE" w:rsidP="00D72B6A">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r w:rsidRPr="007F079E">
              <w:rPr>
                <w:rFonts w:ascii="CordiaUPC" w:eastAsia="Times New Roman" w:hAnsi="CordiaUPC" w:cs="CordiaUPC"/>
                <w:sz w:val="24"/>
                <w:szCs w:val="24"/>
                <w:lang w:eastAsia="x-none"/>
              </w:rPr>
              <w:t xml:space="preserve">Balance of new ordinary shares unissued as at </w:t>
            </w:r>
          </w:p>
          <w:p w14:paraId="279A233C" w14:textId="640ABED7" w:rsidR="002563DE" w:rsidRPr="007F079E" w:rsidRDefault="008D375C" w:rsidP="00D72B6A">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r w:rsidRPr="007F079E">
              <w:rPr>
                <w:rFonts w:ascii="CordiaUPC" w:eastAsia="Times New Roman" w:hAnsi="CordiaUPC" w:cs="CordiaUPC"/>
                <w:sz w:val="24"/>
                <w:szCs w:val="24"/>
                <w:lang w:eastAsia="x-none"/>
              </w:rPr>
              <w:t>31 December</w:t>
            </w:r>
            <w:r w:rsidR="002563DE" w:rsidRPr="007F079E">
              <w:rPr>
                <w:rFonts w:ascii="CordiaUPC" w:eastAsia="Times New Roman" w:hAnsi="CordiaUPC" w:cs="CordiaUPC"/>
                <w:sz w:val="24"/>
                <w:szCs w:val="24"/>
                <w:lang w:eastAsia="x-none"/>
              </w:rPr>
              <w:t xml:space="preserve"> 2022</w:t>
            </w:r>
          </w:p>
        </w:tc>
      </w:tr>
      <w:tr w:rsidR="002563DE" w:rsidRPr="007F079E" w14:paraId="24F0678D" w14:textId="77777777" w:rsidTr="00C61C70">
        <w:tc>
          <w:tcPr>
            <w:tcW w:w="1127" w:type="pct"/>
            <w:vAlign w:val="bottom"/>
          </w:tcPr>
          <w:p w14:paraId="30F1D3DA" w14:textId="77777777" w:rsidR="002563DE" w:rsidRPr="007F079E" w:rsidRDefault="002563DE" w:rsidP="00D72B6A">
            <w:pPr>
              <w:overflowPunct w:val="0"/>
              <w:autoSpaceDE w:val="0"/>
              <w:autoSpaceDN w:val="0"/>
              <w:adjustRightInd w:val="0"/>
              <w:spacing w:line="240" w:lineRule="exact"/>
              <w:ind w:right="-3"/>
              <w:jc w:val="center"/>
              <w:textAlignment w:val="baseline"/>
              <w:rPr>
                <w:rFonts w:ascii="CordiaUPC" w:eastAsia="Times New Roman" w:hAnsi="CordiaUPC" w:cs="CordiaUPC"/>
                <w:spacing w:val="-6"/>
                <w:sz w:val="24"/>
                <w:szCs w:val="24"/>
              </w:rPr>
            </w:pPr>
          </w:p>
        </w:tc>
        <w:tc>
          <w:tcPr>
            <w:tcW w:w="1465" w:type="pct"/>
            <w:gridSpan w:val="2"/>
            <w:hideMark/>
          </w:tcPr>
          <w:p w14:paraId="485930FB" w14:textId="068A0BAE" w:rsidR="002563DE" w:rsidRPr="007F079E" w:rsidRDefault="002563DE" w:rsidP="00D72B6A">
            <w:pPr>
              <w:overflowPunct w:val="0"/>
              <w:autoSpaceDE w:val="0"/>
              <w:autoSpaceDN w:val="0"/>
              <w:adjustRightInd w:val="0"/>
              <w:spacing w:line="240" w:lineRule="exact"/>
              <w:jc w:val="center"/>
              <w:textAlignment w:val="baseline"/>
              <w:rPr>
                <w:rFonts w:ascii="CordiaUPC" w:eastAsia="Times New Roman" w:hAnsi="CordiaUPC" w:cs="CordiaUPC"/>
                <w:i/>
                <w:iCs/>
                <w:spacing w:val="-6"/>
                <w:sz w:val="24"/>
                <w:szCs w:val="24"/>
                <w:lang w:eastAsia="x-none"/>
              </w:rPr>
            </w:pPr>
            <w:r w:rsidRPr="007F079E">
              <w:rPr>
                <w:rFonts w:ascii="CordiaUPC" w:eastAsia="Times New Roman" w:hAnsi="CordiaUPC" w:cs="CordiaUPC"/>
                <w:i/>
                <w:iCs/>
                <w:spacing w:val="-6"/>
                <w:sz w:val="24"/>
                <w:szCs w:val="24"/>
                <w:lang w:eastAsia="x-none"/>
              </w:rPr>
              <w:t>(Baht/shares)</w:t>
            </w:r>
          </w:p>
        </w:tc>
        <w:tc>
          <w:tcPr>
            <w:tcW w:w="716" w:type="pct"/>
          </w:tcPr>
          <w:p w14:paraId="20B8DE68" w14:textId="77777777" w:rsidR="002563DE" w:rsidRPr="007F079E" w:rsidRDefault="002563DE" w:rsidP="00D72B6A">
            <w:pPr>
              <w:overflowPunct w:val="0"/>
              <w:autoSpaceDE w:val="0"/>
              <w:autoSpaceDN w:val="0"/>
              <w:adjustRightInd w:val="0"/>
              <w:spacing w:line="240" w:lineRule="exact"/>
              <w:jc w:val="center"/>
              <w:textAlignment w:val="baseline"/>
              <w:rPr>
                <w:rFonts w:ascii="CordiaUPC" w:eastAsia="Times New Roman" w:hAnsi="CordiaUPC" w:cs="CordiaUPC"/>
                <w:i/>
                <w:iCs/>
                <w:spacing w:val="-6"/>
                <w:sz w:val="24"/>
                <w:szCs w:val="24"/>
                <w:lang w:eastAsia="x-none"/>
              </w:rPr>
            </w:pPr>
          </w:p>
        </w:tc>
        <w:tc>
          <w:tcPr>
            <w:tcW w:w="842" w:type="pct"/>
            <w:hideMark/>
          </w:tcPr>
          <w:p w14:paraId="6F3911B9" w14:textId="77777777" w:rsidR="002563DE" w:rsidRPr="007F079E" w:rsidRDefault="002563DE" w:rsidP="00D72B6A">
            <w:pPr>
              <w:overflowPunct w:val="0"/>
              <w:autoSpaceDE w:val="0"/>
              <w:autoSpaceDN w:val="0"/>
              <w:adjustRightInd w:val="0"/>
              <w:spacing w:line="240" w:lineRule="exact"/>
              <w:jc w:val="center"/>
              <w:textAlignment w:val="baseline"/>
              <w:rPr>
                <w:rFonts w:ascii="CordiaUPC" w:eastAsia="Times New Roman" w:hAnsi="CordiaUPC" w:cs="CordiaUPC"/>
                <w:i/>
                <w:iCs/>
                <w:spacing w:val="-6"/>
                <w:sz w:val="24"/>
                <w:szCs w:val="24"/>
                <w:lang w:eastAsia="x-none"/>
              </w:rPr>
            </w:pPr>
            <w:r w:rsidRPr="007F079E">
              <w:rPr>
                <w:rFonts w:ascii="CordiaUPC" w:eastAsia="Times New Roman" w:hAnsi="CordiaUPC" w:cs="CordiaUPC"/>
                <w:i/>
                <w:iCs/>
                <w:spacing w:val="-6"/>
                <w:sz w:val="24"/>
                <w:szCs w:val="24"/>
                <w:lang w:eastAsia="x-none"/>
              </w:rPr>
              <w:t>(shares)</w:t>
            </w:r>
          </w:p>
        </w:tc>
        <w:tc>
          <w:tcPr>
            <w:tcW w:w="851" w:type="pct"/>
          </w:tcPr>
          <w:p w14:paraId="7B69CD28" w14:textId="77777777" w:rsidR="002563DE" w:rsidRPr="007F079E" w:rsidRDefault="002563DE" w:rsidP="00D72B6A">
            <w:pPr>
              <w:overflowPunct w:val="0"/>
              <w:autoSpaceDE w:val="0"/>
              <w:autoSpaceDN w:val="0"/>
              <w:adjustRightInd w:val="0"/>
              <w:spacing w:line="240" w:lineRule="exact"/>
              <w:jc w:val="center"/>
              <w:textAlignment w:val="baseline"/>
              <w:rPr>
                <w:rFonts w:ascii="CordiaUPC" w:eastAsia="Times New Roman" w:hAnsi="CordiaUPC" w:cs="CordiaUPC"/>
                <w:spacing w:val="-6"/>
                <w:sz w:val="24"/>
                <w:szCs w:val="24"/>
                <w:lang w:eastAsia="x-none"/>
              </w:rPr>
            </w:pPr>
          </w:p>
        </w:tc>
      </w:tr>
      <w:tr w:rsidR="00C61C70" w:rsidRPr="007F079E" w14:paraId="3677DC98" w14:textId="77777777" w:rsidTr="00C61C70">
        <w:tc>
          <w:tcPr>
            <w:tcW w:w="1127" w:type="pct"/>
            <w:vAlign w:val="bottom"/>
            <w:hideMark/>
          </w:tcPr>
          <w:p w14:paraId="35C154FB" w14:textId="57F06AAF" w:rsidR="00C61C70" w:rsidRPr="007F079E" w:rsidRDefault="001A5236" w:rsidP="00C61C70">
            <w:pPr>
              <w:overflowPunct w:val="0"/>
              <w:autoSpaceDE w:val="0"/>
              <w:autoSpaceDN w:val="0"/>
              <w:adjustRightInd w:val="0"/>
              <w:spacing w:line="240" w:lineRule="exact"/>
              <w:ind w:right="-3"/>
              <w:textAlignment w:val="baseline"/>
              <w:rPr>
                <w:rFonts w:ascii="CordiaUPC" w:eastAsia="Times New Roman" w:hAnsi="CordiaUPC" w:cs="CordiaUPC"/>
                <w:spacing w:val="-6"/>
                <w:sz w:val="24"/>
                <w:szCs w:val="24"/>
              </w:rPr>
            </w:pPr>
            <w:r w:rsidRPr="007F079E">
              <w:rPr>
                <w:rFonts w:ascii="CordiaUPC" w:eastAsia="Times New Roman" w:hAnsi="CordiaUPC" w:cs="CordiaUPC"/>
                <w:spacing w:val="-6"/>
                <w:sz w:val="24"/>
                <w:szCs w:val="24"/>
              </w:rPr>
              <w:t xml:space="preserve">TTB </w:t>
            </w:r>
            <w:r w:rsidR="00C61C70" w:rsidRPr="007F079E">
              <w:rPr>
                <w:rFonts w:ascii="CordiaUPC" w:eastAsia="Times New Roman" w:hAnsi="CordiaUPC" w:cs="CordiaUPC"/>
                <w:spacing w:val="-6"/>
                <w:sz w:val="24"/>
                <w:szCs w:val="24"/>
              </w:rPr>
              <w:t>TSRP 2019</w:t>
            </w:r>
          </w:p>
        </w:tc>
        <w:tc>
          <w:tcPr>
            <w:tcW w:w="706" w:type="pct"/>
            <w:hideMark/>
          </w:tcPr>
          <w:p w14:paraId="54E5E2F8" w14:textId="29C6BF4B" w:rsidR="00C61C70" w:rsidRPr="007F079E" w:rsidRDefault="00C61C70" w:rsidP="00C61C70">
            <w:pPr>
              <w:tabs>
                <w:tab w:val="decimal" w:pos="870"/>
              </w:tabs>
              <w:overflowPunct w:val="0"/>
              <w:autoSpaceDE w:val="0"/>
              <w:autoSpaceDN w:val="0"/>
              <w:adjustRightInd w:val="0"/>
              <w:spacing w:line="240" w:lineRule="exact"/>
              <w:textAlignment w:val="baseline"/>
              <w:rPr>
                <w:rFonts w:ascii="CordiaUPC" w:eastAsia="Times New Roman" w:hAnsi="CordiaUPC" w:cs="CordiaUPC"/>
                <w:spacing w:val="-6"/>
                <w:sz w:val="24"/>
                <w:szCs w:val="24"/>
                <w:lang w:eastAsia="x-none"/>
              </w:rPr>
            </w:pPr>
            <w:r w:rsidRPr="007F079E">
              <w:rPr>
                <w:rFonts w:ascii="CordiaUPC" w:eastAsia="Times New Roman" w:hAnsi="CordiaUPC" w:cs="CordiaUPC"/>
                <w:spacing w:val="-6"/>
                <w:sz w:val="26"/>
                <w:szCs w:val="26"/>
                <w:lang w:eastAsia="x-none"/>
              </w:rPr>
              <w:t>0.95</w:t>
            </w:r>
          </w:p>
        </w:tc>
        <w:tc>
          <w:tcPr>
            <w:tcW w:w="759" w:type="pct"/>
          </w:tcPr>
          <w:p w14:paraId="1241305E" w14:textId="48A5694D" w:rsidR="00C61C70" w:rsidRPr="007F079E" w:rsidRDefault="00C61C70" w:rsidP="00C61C70">
            <w:pPr>
              <w:tabs>
                <w:tab w:val="decimal" w:pos="870"/>
              </w:tabs>
              <w:overflowPunct w:val="0"/>
              <w:autoSpaceDE w:val="0"/>
              <w:autoSpaceDN w:val="0"/>
              <w:adjustRightInd w:val="0"/>
              <w:spacing w:line="240" w:lineRule="exact"/>
              <w:textAlignment w:val="baseline"/>
              <w:rPr>
                <w:rFonts w:ascii="CordiaUPC" w:eastAsia="Times New Roman" w:hAnsi="CordiaUPC" w:cs="CordiaUPC"/>
                <w:spacing w:val="-6"/>
                <w:sz w:val="24"/>
                <w:szCs w:val="24"/>
                <w:lang w:eastAsia="x-none"/>
              </w:rPr>
            </w:pPr>
            <w:r w:rsidRPr="007F079E">
              <w:rPr>
                <w:rFonts w:ascii="CordiaUPC" w:eastAsia="Times New Roman" w:hAnsi="CordiaUPC" w:cs="CordiaUPC"/>
                <w:spacing w:val="-6"/>
                <w:sz w:val="26"/>
                <w:szCs w:val="26"/>
                <w:lang w:eastAsia="x-none"/>
              </w:rPr>
              <w:t>0.95</w:t>
            </w:r>
          </w:p>
        </w:tc>
        <w:tc>
          <w:tcPr>
            <w:tcW w:w="716" w:type="pct"/>
          </w:tcPr>
          <w:p w14:paraId="69E94BAE" w14:textId="0CC58CA3" w:rsidR="00C61C70" w:rsidRPr="007F079E" w:rsidRDefault="00C61C70" w:rsidP="00C61C70">
            <w:pPr>
              <w:tabs>
                <w:tab w:val="decimal" w:pos="1050"/>
              </w:tabs>
              <w:overflowPunct w:val="0"/>
              <w:autoSpaceDE w:val="0"/>
              <w:autoSpaceDN w:val="0"/>
              <w:adjustRightInd w:val="0"/>
              <w:spacing w:line="240" w:lineRule="exact"/>
              <w:ind w:right="-80"/>
              <w:textAlignment w:val="baseline"/>
              <w:rPr>
                <w:rFonts w:ascii="CordiaUPC" w:eastAsia="Times New Roman" w:hAnsi="CordiaUPC" w:cs="CordiaUPC"/>
                <w:spacing w:val="-6"/>
                <w:sz w:val="24"/>
                <w:szCs w:val="24"/>
                <w:lang w:eastAsia="x-none"/>
              </w:rPr>
            </w:pPr>
            <w:r w:rsidRPr="007F079E">
              <w:rPr>
                <w:rFonts w:ascii="CordiaUPC" w:eastAsia="Times New Roman" w:hAnsi="CordiaUPC" w:cs="CordiaUPC"/>
                <w:spacing w:val="-6"/>
                <w:sz w:val="26"/>
                <w:szCs w:val="26"/>
                <w:lang w:eastAsia="x-none"/>
              </w:rPr>
              <w:t xml:space="preserve">200,000,000  </w:t>
            </w:r>
          </w:p>
        </w:tc>
        <w:tc>
          <w:tcPr>
            <w:tcW w:w="842" w:type="pct"/>
          </w:tcPr>
          <w:p w14:paraId="360941A1" w14:textId="69C25AF0" w:rsidR="00C61C70" w:rsidRPr="007F079E" w:rsidRDefault="00C61C70" w:rsidP="00C61C70">
            <w:pPr>
              <w:tabs>
                <w:tab w:val="decimal" w:pos="1213"/>
              </w:tabs>
              <w:overflowPunct w:val="0"/>
              <w:autoSpaceDE w:val="0"/>
              <w:autoSpaceDN w:val="0"/>
              <w:adjustRightInd w:val="0"/>
              <w:spacing w:line="240" w:lineRule="exact"/>
              <w:textAlignment w:val="baseline"/>
              <w:rPr>
                <w:rFonts w:ascii="CordiaUPC" w:eastAsia="Times New Roman" w:hAnsi="CordiaUPC" w:cs="CordiaUPC"/>
                <w:spacing w:val="-6"/>
                <w:sz w:val="24"/>
                <w:szCs w:val="24"/>
                <w:lang w:eastAsia="x-none"/>
              </w:rPr>
            </w:pPr>
            <w:r w:rsidRPr="007F079E">
              <w:rPr>
                <w:rFonts w:ascii="CordiaUPC" w:eastAsia="Times New Roman" w:hAnsi="CordiaUPC" w:cs="CordiaUPC"/>
                <w:spacing w:val="-6"/>
                <w:sz w:val="26"/>
                <w:szCs w:val="26"/>
                <w:lang w:eastAsia="x-none"/>
              </w:rPr>
              <w:t>(19</w:t>
            </w:r>
            <w:r w:rsidRPr="007F079E">
              <w:rPr>
                <w:rFonts w:ascii="CordiaUPC" w:eastAsia="Times New Roman" w:hAnsi="CordiaUPC" w:cs="CordiaUPC" w:hint="cs"/>
                <w:spacing w:val="-6"/>
                <w:sz w:val="26"/>
                <w:szCs w:val="26"/>
                <w:cs/>
                <w:lang w:eastAsia="x-none"/>
              </w:rPr>
              <w:t>8</w:t>
            </w:r>
            <w:r w:rsidRPr="007F079E">
              <w:rPr>
                <w:rFonts w:ascii="CordiaUPC" w:eastAsia="Times New Roman" w:hAnsi="CordiaUPC" w:cs="CordiaUPC"/>
                <w:spacing w:val="-6"/>
                <w:sz w:val="26"/>
                <w:szCs w:val="26"/>
                <w:lang w:eastAsia="x-none"/>
              </w:rPr>
              <w:t>,961,900)</w:t>
            </w:r>
          </w:p>
        </w:tc>
        <w:tc>
          <w:tcPr>
            <w:tcW w:w="851" w:type="pct"/>
          </w:tcPr>
          <w:p w14:paraId="1C279B27" w14:textId="602796BB" w:rsidR="00C61C70" w:rsidRPr="007F079E" w:rsidRDefault="00C61C70" w:rsidP="00C61C70">
            <w:pPr>
              <w:tabs>
                <w:tab w:val="decimal" w:pos="1261"/>
              </w:tabs>
              <w:overflowPunct w:val="0"/>
              <w:autoSpaceDE w:val="0"/>
              <w:autoSpaceDN w:val="0"/>
              <w:adjustRightInd w:val="0"/>
              <w:spacing w:line="240" w:lineRule="exact"/>
              <w:textAlignment w:val="baseline"/>
              <w:rPr>
                <w:rFonts w:ascii="CordiaUPC" w:eastAsia="Times New Roman" w:hAnsi="CordiaUPC" w:cs="CordiaUPC"/>
                <w:spacing w:val="-6"/>
                <w:sz w:val="24"/>
                <w:szCs w:val="24"/>
                <w:lang w:eastAsia="x-none"/>
              </w:rPr>
            </w:pPr>
            <w:r w:rsidRPr="007F079E">
              <w:rPr>
                <w:rFonts w:ascii="CordiaUPC" w:eastAsia="Times New Roman" w:hAnsi="CordiaUPC" w:cs="CordiaUPC"/>
                <w:spacing w:val="-6"/>
                <w:sz w:val="26"/>
                <w:szCs w:val="26"/>
                <w:lang w:eastAsia="x-none"/>
              </w:rPr>
              <w:t>1,038,100</w:t>
            </w:r>
          </w:p>
        </w:tc>
      </w:tr>
      <w:tr w:rsidR="00C61C70" w:rsidRPr="007F079E" w14:paraId="2D5597F1" w14:textId="77777777" w:rsidTr="00C61C70">
        <w:tc>
          <w:tcPr>
            <w:tcW w:w="1127" w:type="pct"/>
            <w:vAlign w:val="bottom"/>
            <w:hideMark/>
          </w:tcPr>
          <w:p w14:paraId="2F567A41" w14:textId="70F69A64" w:rsidR="00C61C70" w:rsidRPr="007F079E" w:rsidRDefault="001A5236" w:rsidP="00C61C70">
            <w:pPr>
              <w:overflowPunct w:val="0"/>
              <w:autoSpaceDE w:val="0"/>
              <w:autoSpaceDN w:val="0"/>
              <w:adjustRightInd w:val="0"/>
              <w:spacing w:line="240" w:lineRule="exact"/>
              <w:ind w:right="-3"/>
              <w:textAlignment w:val="baseline"/>
              <w:rPr>
                <w:rFonts w:ascii="CordiaUPC" w:eastAsia="Times New Roman" w:hAnsi="CordiaUPC" w:cs="CordiaUPC"/>
                <w:spacing w:val="-6"/>
                <w:sz w:val="24"/>
                <w:szCs w:val="24"/>
              </w:rPr>
            </w:pPr>
            <w:r w:rsidRPr="007F079E">
              <w:rPr>
                <w:rFonts w:ascii="CordiaUPC" w:eastAsia="Times New Roman" w:hAnsi="CordiaUPC" w:cs="CordiaUPC"/>
                <w:spacing w:val="-6"/>
                <w:sz w:val="24"/>
                <w:szCs w:val="24"/>
              </w:rPr>
              <w:t xml:space="preserve">TTB </w:t>
            </w:r>
            <w:r w:rsidR="00C61C70" w:rsidRPr="007F079E">
              <w:rPr>
                <w:rFonts w:ascii="CordiaUPC" w:eastAsia="Times New Roman" w:hAnsi="CordiaUPC" w:cs="CordiaUPC"/>
                <w:spacing w:val="-6"/>
                <w:sz w:val="24"/>
                <w:szCs w:val="24"/>
              </w:rPr>
              <w:t>TSRP 2021</w:t>
            </w:r>
          </w:p>
        </w:tc>
        <w:tc>
          <w:tcPr>
            <w:tcW w:w="706" w:type="pct"/>
            <w:hideMark/>
          </w:tcPr>
          <w:p w14:paraId="239CCA95" w14:textId="5BAF9854" w:rsidR="00C61C70" w:rsidRPr="007F079E" w:rsidRDefault="00C61C70" w:rsidP="00C61C70">
            <w:pPr>
              <w:tabs>
                <w:tab w:val="decimal" w:pos="870"/>
              </w:tabs>
              <w:overflowPunct w:val="0"/>
              <w:autoSpaceDE w:val="0"/>
              <w:autoSpaceDN w:val="0"/>
              <w:adjustRightInd w:val="0"/>
              <w:spacing w:line="240" w:lineRule="exact"/>
              <w:textAlignment w:val="baseline"/>
              <w:rPr>
                <w:rFonts w:ascii="CordiaUPC" w:eastAsia="Times New Roman" w:hAnsi="CordiaUPC" w:cs="CordiaUPC"/>
                <w:spacing w:val="-6"/>
                <w:sz w:val="24"/>
                <w:szCs w:val="24"/>
                <w:lang w:eastAsia="x-none"/>
              </w:rPr>
            </w:pPr>
            <w:r w:rsidRPr="007F079E">
              <w:rPr>
                <w:rFonts w:ascii="CordiaUPC" w:eastAsia="Times New Roman" w:hAnsi="CordiaUPC" w:cs="CordiaUPC"/>
                <w:spacing w:val="-6"/>
                <w:sz w:val="26"/>
                <w:szCs w:val="26"/>
                <w:lang w:eastAsia="x-none"/>
              </w:rPr>
              <w:t>0.95</w:t>
            </w:r>
          </w:p>
        </w:tc>
        <w:tc>
          <w:tcPr>
            <w:tcW w:w="759" w:type="pct"/>
          </w:tcPr>
          <w:p w14:paraId="51148E18" w14:textId="7A73B1CB" w:rsidR="00C61C70" w:rsidRPr="007F079E" w:rsidRDefault="00C61C70" w:rsidP="00C61C70">
            <w:pPr>
              <w:tabs>
                <w:tab w:val="decimal" w:pos="870"/>
              </w:tabs>
              <w:overflowPunct w:val="0"/>
              <w:autoSpaceDE w:val="0"/>
              <w:autoSpaceDN w:val="0"/>
              <w:adjustRightInd w:val="0"/>
              <w:spacing w:line="240" w:lineRule="exact"/>
              <w:textAlignment w:val="baseline"/>
              <w:rPr>
                <w:rFonts w:ascii="CordiaUPC" w:eastAsia="Times New Roman" w:hAnsi="CordiaUPC" w:cs="CordiaUPC"/>
                <w:spacing w:val="-6"/>
                <w:sz w:val="24"/>
                <w:szCs w:val="24"/>
                <w:lang w:eastAsia="x-none"/>
              </w:rPr>
            </w:pPr>
            <w:r w:rsidRPr="007F079E">
              <w:rPr>
                <w:rFonts w:ascii="CordiaUPC" w:eastAsia="Times New Roman" w:hAnsi="CordiaUPC" w:cs="CordiaUPC"/>
                <w:spacing w:val="-6"/>
                <w:sz w:val="26"/>
                <w:szCs w:val="26"/>
                <w:lang w:eastAsia="x-none"/>
              </w:rPr>
              <w:t>1.15</w:t>
            </w:r>
          </w:p>
        </w:tc>
        <w:tc>
          <w:tcPr>
            <w:tcW w:w="716" w:type="pct"/>
          </w:tcPr>
          <w:p w14:paraId="1C9C1200" w14:textId="4378AC6F" w:rsidR="00C61C70" w:rsidRPr="007F079E" w:rsidRDefault="00C61C70" w:rsidP="00C61C70">
            <w:pPr>
              <w:tabs>
                <w:tab w:val="decimal" w:pos="1050"/>
              </w:tabs>
              <w:overflowPunct w:val="0"/>
              <w:autoSpaceDE w:val="0"/>
              <w:autoSpaceDN w:val="0"/>
              <w:adjustRightInd w:val="0"/>
              <w:spacing w:line="240" w:lineRule="exact"/>
              <w:ind w:right="-80"/>
              <w:textAlignment w:val="baseline"/>
              <w:rPr>
                <w:rFonts w:ascii="CordiaUPC" w:eastAsia="Times New Roman" w:hAnsi="CordiaUPC" w:cs="CordiaUPC"/>
                <w:spacing w:val="-6"/>
                <w:sz w:val="24"/>
                <w:szCs w:val="24"/>
                <w:lang w:eastAsia="x-none"/>
              </w:rPr>
            </w:pPr>
            <w:r w:rsidRPr="007F079E">
              <w:rPr>
                <w:rFonts w:ascii="CordiaUPC" w:eastAsia="Times New Roman" w:hAnsi="CordiaUPC" w:cs="CordiaUPC"/>
                <w:spacing w:val="-6"/>
                <w:sz w:val="26"/>
                <w:szCs w:val="26"/>
                <w:lang w:eastAsia="x-none"/>
              </w:rPr>
              <w:t>305,000,000</w:t>
            </w:r>
          </w:p>
        </w:tc>
        <w:tc>
          <w:tcPr>
            <w:tcW w:w="842" w:type="pct"/>
          </w:tcPr>
          <w:p w14:paraId="2A6B5754" w14:textId="69CE7333" w:rsidR="00C61C70" w:rsidRPr="007F079E" w:rsidRDefault="00C61C70" w:rsidP="00C61C70">
            <w:pPr>
              <w:tabs>
                <w:tab w:val="decimal" w:pos="1213"/>
              </w:tabs>
              <w:overflowPunct w:val="0"/>
              <w:autoSpaceDE w:val="0"/>
              <w:autoSpaceDN w:val="0"/>
              <w:adjustRightInd w:val="0"/>
              <w:spacing w:line="240" w:lineRule="exact"/>
              <w:textAlignment w:val="baseline"/>
              <w:rPr>
                <w:rFonts w:ascii="CordiaUPC" w:eastAsia="Times New Roman" w:hAnsi="CordiaUPC" w:cs="CordiaUPC"/>
                <w:spacing w:val="-6"/>
                <w:sz w:val="24"/>
                <w:szCs w:val="24"/>
                <w:lang w:eastAsia="x-none"/>
              </w:rPr>
            </w:pPr>
            <w:r w:rsidRPr="007F079E">
              <w:rPr>
                <w:rFonts w:ascii="CordiaUPC" w:eastAsia="Times New Roman" w:hAnsi="CordiaUPC" w:cs="CordiaUPC"/>
                <w:spacing w:val="-6"/>
                <w:sz w:val="26"/>
                <w:szCs w:val="26"/>
                <w:lang w:eastAsia="x-none"/>
              </w:rPr>
              <w:t>(209,029,800)</w:t>
            </w:r>
          </w:p>
        </w:tc>
        <w:tc>
          <w:tcPr>
            <w:tcW w:w="851" w:type="pct"/>
          </w:tcPr>
          <w:p w14:paraId="7301F65F" w14:textId="3026619E" w:rsidR="00C61C70" w:rsidRPr="007F079E" w:rsidRDefault="00C61C70" w:rsidP="00C61C70">
            <w:pPr>
              <w:tabs>
                <w:tab w:val="decimal" w:pos="1261"/>
              </w:tabs>
              <w:overflowPunct w:val="0"/>
              <w:autoSpaceDE w:val="0"/>
              <w:autoSpaceDN w:val="0"/>
              <w:adjustRightInd w:val="0"/>
              <w:spacing w:line="240" w:lineRule="exact"/>
              <w:textAlignment w:val="baseline"/>
              <w:rPr>
                <w:rFonts w:ascii="CordiaUPC" w:eastAsia="Times New Roman" w:hAnsi="CordiaUPC" w:cs="CordiaUPC"/>
                <w:spacing w:val="-6"/>
                <w:sz w:val="24"/>
                <w:szCs w:val="24"/>
                <w:lang w:eastAsia="x-none"/>
              </w:rPr>
            </w:pPr>
            <w:r w:rsidRPr="007F079E">
              <w:rPr>
                <w:rFonts w:ascii="CordiaUPC" w:eastAsia="Times New Roman" w:hAnsi="CordiaUPC" w:cs="CordiaUPC"/>
                <w:spacing w:val="-6"/>
                <w:sz w:val="26"/>
                <w:szCs w:val="26"/>
                <w:lang w:eastAsia="x-none"/>
              </w:rPr>
              <w:t>95,970,200</w:t>
            </w:r>
          </w:p>
        </w:tc>
      </w:tr>
    </w:tbl>
    <w:p w14:paraId="1D85C56B" w14:textId="56FEE3E0" w:rsidR="00A53401" w:rsidRPr="007F079E" w:rsidRDefault="00207E64" w:rsidP="00763FAA">
      <w:pPr>
        <w:tabs>
          <w:tab w:val="left" w:pos="540"/>
        </w:tabs>
        <w:autoSpaceDE w:val="0"/>
        <w:autoSpaceDN w:val="0"/>
        <w:adjustRightInd w:val="0"/>
        <w:spacing w:line="240" w:lineRule="exact"/>
        <w:jc w:val="thaiDistribute"/>
        <w:rPr>
          <w:rFonts w:ascii="CordiaUPC" w:eastAsia="AngsanaNew" w:hAnsi="CordiaUPC" w:cs="CordiaUPC"/>
          <w:szCs w:val="22"/>
        </w:rPr>
      </w:pPr>
      <w:r w:rsidRPr="007F079E">
        <w:rPr>
          <w:rFonts w:ascii="CordiaUPC" w:eastAsia="AngsanaNew" w:hAnsi="CordiaUPC" w:cs="CordiaUPC"/>
          <w:szCs w:val="22"/>
        </w:rPr>
        <w:tab/>
      </w:r>
      <w:r w:rsidRPr="007F079E">
        <w:rPr>
          <w:rFonts w:ascii="CordiaUPC" w:hAnsi="CordiaUPC" w:cs="CordiaUPC" w:hint="cs"/>
          <w:color w:val="000000"/>
          <w:sz w:val="20"/>
          <w:vertAlign w:val="superscript"/>
          <w:lang w:val="en-US" w:bidi="th-TH"/>
        </w:rPr>
        <w:t>(1)</w:t>
      </w:r>
      <w:r w:rsidRPr="007F079E">
        <w:rPr>
          <w:rFonts w:ascii="CordiaUPC" w:hAnsi="CordiaUPC" w:cs="CordiaUPC"/>
          <w:color w:val="000000"/>
          <w:sz w:val="20"/>
          <w:vertAlign w:val="superscript"/>
          <w:lang w:val="en-US" w:bidi="th-TH"/>
        </w:rPr>
        <w:t xml:space="preserve"> </w:t>
      </w:r>
      <w:r w:rsidR="006B293B" w:rsidRPr="007F079E">
        <w:rPr>
          <w:rFonts w:ascii="CordiaUPC" w:eastAsia="AngsanaNew" w:hAnsi="CordiaUPC" w:cs="CordiaUPC"/>
          <w:szCs w:val="22"/>
        </w:rPr>
        <w:t xml:space="preserve"> T</w:t>
      </w:r>
      <w:r w:rsidR="002563DE" w:rsidRPr="007F079E">
        <w:rPr>
          <w:rFonts w:ascii="CordiaUPC" w:eastAsia="AngsanaNew" w:hAnsi="CordiaUPC" w:cs="CordiaUPC"/>
          <w:szCs w:val="22"/>
        </w:rPr>
        <w:t>he shares will be gradually issued on an annual basis over three years since the offering of such ordinary shares.</w:t>
      </w:r>
    </w:p>
    <w:p w14:paraId="4FA5DEB0" w14:textId="77777777" w:rsidR="003C3E8A" w:rsidRPr="007F079E" w:rsidRDefault="003C3E8A" w:rsidP="003C3E8A">
      <w:pPr>
        <w:pStyle w:val="ListParagraph"/>
        <w:autoSpaceDE w:val="0"/>
        <w:autoSpaceDN w:val="0"/>
        <w:adjustRightInd w:val="0"/>
        <w:spacing w:line="240" w:lineRule="auto"/>
        <w:ind w:left="900"/>
        <w:jc w:val="thaiDistribute"/>
        <w:rPr>
          <w:rFonts w:ascii="CordiaUPC" w:eastAsia="AngsanaNew" w:hAnsi="CordiaUPC" w:cs="CordiaUPC"/>
          <w:sz w:val="26"/>
          <w:szCs w:val="26"/>
        </w:rPr>
      </w:pPr>
    </w:p>
    <w:p w14:paraId="6DE5661C" w14:textId="61EB5A75" w:rsidR="00611CB0" w:rsidRPr="007F079E" w:rsidRDefault="00611CB0" w:rsidP="00611CB0">
      <w:pPr>
        <w:spacing w:line="240" w:lineRule="exact"/>
        <w:ind w:left="567"/>
        <w:jc w:val="thaiDistribute"/>
        <w:rPr>
          <w:rFonts w:ascii="CordiaUPC" w:eastAsia="AngsanaNew" w:hAnsi="CordiaUPC" w:cs="CordiaUPC"/>
          <w:sz w:val="26"/>
          <w:szCs w:val="26"/>
          <w:lang w:bidi="th-TH"/>
        </w:rPr>
      </w:pPr>
      <w:r w:rsidRPr="007F079E">
        <w:rPr>
          <w:rFonts w:ascii="CordiaUPC" w:eastAsia="AngsanaNew" w:hAnsi="CordiaUPC" w:cs="CordiaUPC"/>
          <w:sz w:val="26"/>
          <w:szCs w:val="26"/>
          <w:lang w:bidi="th-TH"/>
        </w:rPr>
        <w:t>On 14 September 2022, the Bank additionally issued TTB TSRP 2019 of 57,324,400 ordinary shares with a par value of Baht 0.95 per share to its employees, at a price of Baht 0.95 per share.</w:t>
      </w:r>
    </w:p>
    <w:p w14:paraId="1CFA22E2" w14:textId="4318EC8D" w:rsidR="00C61C70" w:rsidRPr="007F079E" w:rsidRDefault="00C61C70" w:rsidP="00611CB0">
      <w:pPr>
        <w:spacing w:line="240" w:lineRule="exact"/>
        <w:ind w:left="567"/>
        <w:jc w:val="thaiDistribute"/>
        <w:rPr>
          <w:rFonts w:ascii="CordiaUPC" w:eastAsia="AngsanaNew" w:hAnsi="CordiaUPC" w:cs="CordiaUPC"/>
          <w:sz w:val="26"/>
          <w:szCs w:val="26"/>
          <w:lang w:bidi="th-TH"/>
        </w:rPr>
      </w:pPr>
    </w:p>
    <w:p w14:paraId="2E37BCC2" w14:textId="23DFD4F3" w:rsidR="00C61C70" w:rsidRPr="007F079E" w:rsidRDefault="00C61C70" w:rsidP="00C61C70">
      <w:pPr>
        <w:spacing w:line="240" w:lineRule="exact"/>
        <w:ind w:left="567"/>
        <w:jc w:val="thaiDistribute"/>
        <w:rPr>
          <w:rFonts w:ascii="CordiaUPC" w:eastAsia="AngsanaNew" w:hAnsi="CordiaUPC" w:cs="CordiaUPC"/>
          <w:sz w:val="26"/>
          <w:szCs w:val="26"/>
          <w:cs/>
          <w:lang w:bidi="th-TH"/>
        </w:rPr>
      </w:pPr>
      <w:r w:rsidRPr="007F079E">
        <w:rPr>
          <w:rFonts w:ascii="CordiaUPC" w:eastAsia="AngsanaNew" w:hAnsi="CordiaUPC" w:cs="CordiaUPC"/>
          <w:sz w:val="26"/>
          <w:szCs w:val="26"/>
          <w:lang w:bidi="th-TH"/>
        </w:rPr>
        <w:t xml:space="preserve">On </w:t>
      </w:r>
      <w:r w:rsidR="00014EBE" w:rsidRPr="007F079E">
        <w:rPr>
          <w:rFonts w:ascii="CordiaUPC" w:eastAsia="AngsanaNew" w:hAnsi="CordiaUPC" w:cs="CordiaUPC"/>
          <w:sz w:val="26"/>
          <w:szCs w:val="26"/>
          <w:lang w:bidi="th-TH"/>
        </w:rPr>
        <w:t>30</w:t>
      </w:r>
      <w:r w:rsidR="00FF6CBE" w:rsidRPr="007F079E">
        <w:rPr>
          <w:rFonts w:ascii="CordiaUPC" w:eastAsia="AngsanaNew" w:hAnsi="CordiaUPC" w:cs="CordiaUPC"/>
          <w:sz w:val="26"/>
          <w:szCs w:val="26"/>
          <w:lang w:bidi="th-TH"/>
        </w:rPr>
        <w:t xml:space="preserve"> September 2022</w:t>
      </w:r>
      <w:r w:rsidRPr="007F079E">
        <w:rPr>
          <w:rFonts w:ascii="CordiaUPC" w:eastAsia="AngsanaNew" w:hAnsi="CordiaUPC" w:cs="CordiaUPC"/>
          <w:sz w:val="26"/>
          <w:szCs w:val="26"/>
          <w:lang w:bidi="th-TH"/>
        </w:rPr>
        <w:t>, the Bank additionally issued TTB TSRP 2021 of 87,147,100 ordinary shares with a par value of Baht 0.95 per share to its employees, at a price of Baht 1.15 per share.</w:t>
      </w:r>
    </w:p>
    <w:p w14:paraId="6C37BF5D" w14:textId="378471BF" w:rsidR="003C3E8A" w:rsidRPr="007F079E" w:rsidRDefault="003C3E8A" w:rsidP="003C3E8A">
      <w:pPr>
        <w:tabs>
          <w:tab w:val="left" w:pos="810"/>
        </w:tabs>
        <w:autoSpaceDE w:val="0"/>
        <w:autoSpaceDN w:val="0"/>
        <w:adjustRightInd w:val="0"/>
        <w:spacing w:line="240" w:lineRule="exact"/>
        <w:jc w:val="thaiDistribute"/>
        <w:rPr>
          <w:rFonts w:ascii="CordiaUPC" w:eastAsia="AngsanaNew" w:hAnsi="CordiaUPC" w:cs="CordiaUPC"/>
          <w:szCs w:val="22"/>
        </w:rPr>
      </w:pPr>
    </w:p>
    <w:p w14:paraId="6F0C6F5F" w14:textId="4B197830" w:rsidR="003C3E8A" w:rsidRPr="007F079E" w:rsidRDefault="003C3E8A" w:rsidP="003C3E8A">
      <w:pPr>
        <w:tabs>
          <w:tab w:val="left" w:pos="810"/>
        </w:tabs>
        <w:autoSpaceDE w:val="0"/>
        <w:autoSpaceDN w:val="0"/>
        <w:adjustRightInd w:val="0"/>
        <w:spacing w:line="240" w:lineRule="exact"/>
        <w:jc w:val="thaiDistribute"/>
        <w:rPr>
          <w:rFonts w:ascii="CordiaUPC" w:eastAsia="AngsanaNew" w:hAnsi="CordiaUPC" w:cs="CordiaUPC"/>
          <w:szCs w:val="22"/>
        </w:rPr>
      </w:pPr>
    </w:p>
    <w:p w14:paraId="0ED4AF15" w14:textId="4F082541" w:rsidR="00680253" w:rsidRPr="007F079E" w:rsidRDefault="00680253" w:rsidP="00D72B6A">
      <w:pPr>
        <w:spacing w:line="240" w:lineRule="exact"/>
        <w:rPr>
          <w:rFonts w:ascii="CordiaUPC" w:eastAsia="Times New Roman" w:hAnsi="CordiaUPC" w:cs="CordiaUPC"/>
          <w:b/>
          <w:bCs/>
          <w:sz w:val="26"/>
          <w:szCs w:val="26"/>
          <w:lang w:bidi="th-TH"/>
        </w:rPr>
      </w:pPr>
      <w:r w:rsidRPr="007F079E">
        <w:rPr>
          <w:rFonts w:ascii="CordiaUPC" w:eastAsia="Times New Roman" w:hAnsi="CordiaUPC" w:cs="CordiaUPC"/>
          <w:b/>
          <w:bCs/>
          <w:sz w:val="26"/>
          <w:szCs w:val="26"/>
          <w:lang w:val="en-US" w:bidi="th-TH"/>
        </w:rPr>
        <w:t>2</w:t>
      </w:r>
      <w:r w:rsidR="00C07DC1" w:rsidRPr="007F079E">
        <w:rPr>
          <w:rFonts w:ascii="CordiaUPC" w:eastAsia="Times New Roman" w:hAnsi="CordiaUPC" w:cs="CordiaUPC"/>
          <w:b/>
          <w:bCs/>
          <w:sz w:val="26"/>
          <w:szCs w:val="26"/>
          <w:lang w:val="en-US" w:bidi="th-TH"/>
        </w:rPr>
        <w:t>8</w:t>
      </w:r>
      <w:r w:rsidRPr="007F079E">
        <w:rPr>
          <w:rFonts w:ascii="CordiaUPC" w:eastAsia="Times New Roman" w:hAnsi="CordiaUPC" w:cs="CordiaUPC"/>
          <w:b/>
          <w:bCs/>
          <w:sz w:val="26"/>
          <w:szCs w:val="26"/>
          <w:lang w:val="en-US" w:bidi="th-TH"/>
        </w:rPr>
        <w:t>.2</w:t>
      </w:r>
      <w:r w:rsidRPr="007F079E">
        <w:rPr>
          <w:rFonts w:ascii="CordiaUPC" w:eastAsia="Times New Roman" w:hAnsi="CordiaUPC" w:cs="CordiaUPC"/>
          <w:b/>
          <w:bCs/>
          <w:sz w:val="26"/>
          <w:szCs w:val="26"/>
          <w:lang w:val="en-US" w:bidi="th-TH"/>
        </w:rPr>
        <w:tab/>
      </w:r>
      <w:r w:rsidRPr="007F079E">
        <w:rPr>
          <w:rFonts w:ascii="CordiaUPC" w:eastAsia="AngsanaNew" w:hAnsi="CordiaUPC" w:cs="CordiaUPC"/>
          <w:b/>
          <w:bCs/>
          <w:sz w:val="26"/>
          <w:szCs w:val="26"/>
          <w:lang w:bidi="th-TH"/>
        </w:rPr>
        <w:t>Reconciliation of issued and paid-up ordinary share capital, share premium and other reserve - share-based payments</w:t>
      </w:r>
      <w:r w:rsidRPr="007F079E">
        <w:rPr>
          <w:rFonts w:ascii="CordiaUPC" w:eastAsia="Times New Roman" w:hAnsi="CordiaUPC" w:cs="CordiaUPC"/>
          <w:b/>
          <w:bCs/>
          <w:sz w:val="26"/>
          <w:szCs w:val="26"/>
          <w:lang w:bidi="th-TH"/>
        </w:rPr>
        <w:t xml:space="preserve"> </w:t>
      </w:r>
    </w:p>
    <w:p w14:paraId="09FECB94" w14:textId="77777777" w:rsidR="00680253" w:rsidRPr="007F079E" w:rsidRDefault="00680253" w:rsidP="00D72B6A">
      <w:pPr>
        <w:spacing w:line="240" w:lineRule="exact"/>
        <w:rPr>
          <w:rFonts w:ascii="CordiaUPC" w:hAnsi="CordiaUPC" w:cs="CordiaUPC"/>
          <w:b/>
          <w:bCs/>
          <w:sz w:val="28"/>
          <w:szCs w:val="28"/>
        </w:rPr>
      </w:pPr>
    </w:p>
    <w:tbl>
      <w:tblPr>
        <w:tblW w:w="9335" w:type="dxa"/>
        <w:tblInd w:w="450" w:type="dxa"/>
        <w:tblLayout w:type="fixed"/>
        <w:tblLook w:val="04A0" w:firstRow="1" w:lastRow="0" w:firstColumn="1" w:lastColumn="0" w:noHBand="0" w:noVBand="1"/>
      </w:tblPr>
      <w:tblGrid>
        <w:gridCol w:w="2891"/>
        <w:gridCol w:w="1439"/>
        <w:gridCol w:w="237"/>
        <w:gridCol w:w="1469"/>
        <w:gridCol w:w="241"/>
        <w:gridCol w:w="1378"/>
        <w:gridCol w:w="237"/>
        <w:gridCol w:w="1443"/>
      </w:tblGrid>
      <w:tr w:rsidR="00E973FA" w:rsidRPr="007F079E" w14:paraId="49A9DC83" w14:textId="77777777" w:rsidTr="00E973FA">
        <w:trPr>
          <w:tblHeader/>
        </w:trPr>
        <w:tc>
          <w:tcPr>
            <w:tcW w:w="1548" w:type="pct"/>
          </w:tcPr>
          <w:p w14:paraId="2363D1F8" w14:textId="77777777" w:rsidR="00E973FA" w:rsidRPr="007F079E" w:rsidRDefault="00E973FA" w:rsidP="00477969">
            <w:pPr>
              <w:pStyle w:val="NoSpacing"/>
              <w:spacing w:line="240" w:lineRule="exact"/>
              <w:rPr>
                <w:rFonts w:ascii="CordiaUPC" w:hAnsi="CordiaUPC" w:cs="CordiaUPC"/>
                <w:sz w:val="26"/>
                <w:szCs w:val="26"/>
                <w:cs/>
              </w:rPr>
            </w:pPr>
          </w:p>
        </w:tc>
        <w:tc>
          <w:tcPr>
            <w:tcW w:w="3452" w:type="pct"/>
            <w:gridSpan w:val="7"/>
          </w:tcPr>
          <w:p w14:paraId="340EAB33" w14:textId="3DDBC859" w:rsidR="00E973FA" w:rsidRPr="007F079E" w:rsidRDefault="00E973FA" w:rsidP="00477969">
            <w:pPr>
              <w:pStyle w:val="NoSpacing"/>
              <w:spacing w:line="240" w:lineRule="exact"/>
              <w:jc w:val="center"/>
              <w:rPr>
                <w:rFonts w:ascii="CordiaUPC" w:hAnsi="CordiaUPC" w:cs="CordiaUPC"/>
                <w:sz w:val="26"/>
                <w:szCs w:val="26"/>
              </w:rPr>
            </w:pPr>
            <w:r w:rsidRPr="007F079E">
              <w:rPr>
                <w:rFonts w:ascii="CordiaUPC" w:hAnsi="CordiaUPC" w:cs="CordiaUPC"/>
                <w:b/>
                <w:bCs/>
                <w:sz w:val="26"/>
                <w:szCs w:val="26"/>
              </w:rPr>
              <w:t>Consolidated and Bank only</w:t>
            </w:r>
          </w:p>
        </w:tc>
      </w:tr>
      <w:tr w:rsidR="00E973FA" w:rsidRPr="007F079E" w14:paraId="7BAC852F" w14:textId="77777777" w:rsidTr="00E973FA">
        <w:trPr>
          <w:tblHeader/>
        </w:trPr>
        <w:tc>
          <w:tcPr>
            <w:tcW w:w="1548" w:type="pct"/>
          </w:tcPr>
          <w:p w14:paraId="67F93B4C" w14:textId="77777777" w:rsidR="00E973FA" w:rsidRPr="007F079E" w:rsidRDefault="00E973FA" w:rsidP="00477969">
            <w:pPr>
              <w:pStyle w:val="NoSpacing"/>
              <w:spacing w:line="240" w:lineRule="exact"/>
              <w:rPr>
                <w:rFonts w:ascii="CordiaUPC" w:hAnsi="CordiaUPC" w:cs="CordiaUPC"/>
                <w:sz w:val="26"/>
                <w:szCs w:val="26"/>
                <w:cs/>
              </w:rPr>
            </w:pPr>
          </w:p>
        </w:tc>
        <w:tc>
          <w:tcPr>
            <w:tcW w:w="3452" w:type="pct"/>
            <w:gridSpan w:val="7"/>
          </w:tcPr>
          <w:p w14:paraId="5F64B6B6" w14:textId="54540A34" w:rsidR="00E973FA" w:rsidRPr="007F079E" w:rsidRDefault="00E973FA" w:rsidP="00477969">
            <w:pPr>
              <w:pStyle w:val="NoSpacing"/>
              <w:spacing w:line="240" w:lineRule="exact"/>
              <w:jc w:val="center"/>
              <w:rPr>
                <w:rFonts w:ascii="CordiaUPC" w:hAnsi="CordiaUPC" w:cs="CordiaUPC"/>
                <w:b/>
                <w:bCs/>
                <w:sz w:val="26"/>
                <w:szCs w:val="26"/>
              </w:rPr>
            </w:pPr>
            <w:r w:rsidRPr="007F079E">
              <w:rPr>
                <w:rFonts w:ascii="CordiaUPC" w:hAnsi="CordiaUPC" w:cs="CordiaUPC"/>
                <w:b/>
                <w:bCs/>
                <w:sz w:val="26"/>
                <w:szCs w:val="26"/>
              </w:rPr>
              <w:t>2022</w:t>
            </w:r>
          </w:p>
        </w:tc>
      </w:tr>
      <w:tr w:rsidR="00E973FA" w:rsidRPr="007F079E" w14:paraId="574DBB85" w14:textId="77777777" w:rsidTr="00014EBE">
        <w:tc>
          <w:tcPr>
            <w:tcW w:w="1548" w:type="pct"/>
            <w:hideMark/>
          </w:tcPr>
          <w:p w14:paraId="3D731ADE" w14:textId="16B577E7" w:rsidR="00E973FA" w:rsidRPr="007F079E" w:rsidRDefault="00E973FA" w:rsidP="00477969">
            <w:pPr>
              <w:pStyle w:val="NoSpacing"/>
              <w:tabs>
                <w:tab w:val="clear" w:pos="1644"/>
              </w:tabs>
              <w:spacing w:line="240" w:lineRule="exact"/>
              <w:ind w:right="-151"/>
              <w:rPr>
                <w:rFonts w:ascii="CordiaUPC" w:hAnsi="CordiaUPC" w:cs="CordiaUPC"/>
                <w:b/>
                <w:bCs/>
                <w:i/>
                <w:iCs/>
                <w:sz w:val="26"/>
                <w:szCs w:val="26"/>
                <w:cs/>
              </w:rPr>
            </w:pPr>
          </w:p>
        </w:tc>
        <w:tc>
          <w:tcPr>
            <w:tcW w:w="1685" w:type="pct"/>
            <w:gridSpan w:val="3"/>
          </w:tcPr>
          <w:p w14:paraId="16829D8F" w14:textId="77777777" w:rsidR="00E973FA" w:rsidRPr="007F079E" w:rsidRDefault="00E973FA" w:rsidP="00120CED">
            <w:pPr>
              <w:pStyle w:val="NoSpacing"/>
              <w:spacing w:line="240" w:lineRule="exact"/>
              <w:jc w:val="center"/>
              <w:rPr>
                <w:rFonts w:ascii="CordiaUPC" w:hAnsi="CordiaUPC" w:cs="CordiaUPC"/>
                <w:sz w:val="26"/>
                <w:szCs w:val="26"/>
              </w:rPr>
            </w:pPr>
          </w:p>
          <w:p w14:paraId="02E7BD83" w14:textId="4AC584C0" w:rsidR="00E973FA" w:rsidRPr="007F079E" w:rsidRDefault="00E973FA" w:rsidP="00120CED">
            <w:pPr>
              <w:pStyle w:val="NoSpacing"/>
              <w:spacing w:line="240" w:lineRule="exact"/>
              <w:jc w:val="center"/>
              <w:rPr>
                <w:rFonts w:ascii="CordiaUPC" w:hAnsi="CordiaUPC" w:cs="CordiaUPC"/>
                <w:sz w:val="26"/>
                <w:szCs w:val="26"/>
                <w:cs/>
              </w:rPr>
            </w:pPr>
            <w:r w:rsidRPr="007F079E">
              <w:rPr>
                <w:rFonts w:ascii="CordiaUPC" w:hAnsi="CordiaUPC" w:cs="CordiaUPC"/>
                <w:sz w:val="26"/>
                <w:szCs w:val="26"/>
              </w:rPr>
              <w:t>Issued and paid-up ordinary                share capital</w:t>
            </w:r>
          </w:p>
        </w:tc>
        <w:tc>
          <w:tcPr>
            <w:tcW w:w="129" w:type="pct"/>
          </w:tcPr>
          <w:p w14:paraId="0F5E04AA" w14:textId="77777777" w:rsidR="00E973FA" w:rsidRPr="007F079E" w:rsidRDefault="00E973FA" w:rsidP="00477969">
            <w:pPr>
              <w:pStyle w:val="NoSpacing"/>
              <w:spacing w:line="240" w:lineRule="exact"/>
              <w:rPr>
                <w:rFonts w:ascii="CordiaUPC" w:hAnsi="CordiaUPC" w:cs="CordiaUPC"/>
                <w:sz w:val="26"/>
                <w:szCs w:val="26"/>
                <w:cs/>
              </w:rPr>
            </w:pPr>
          </w:p>
        </w:tc>
        <w:tc>
          <w:tcPr>
            <w:tcW w:w="738" w:type="pct"/>
          </w:tcPr>
          <w:p w14:paraId="448EECE4" w14:textId="77777777" w:rsidR="00E973FA" w:rsidRPr="007F079E" w:rsidRDefault="00E973FA" w:rsidP="00120CED">
            <w:pPr>
              <w:pStyle w:val="NoSpacing"/>
              <w:spacing w:line="240" w:lineRule="exact"/>
              <w:jc w:val="center"/>
              <w:rPr>
                <w:rFonts w:ascii="CordiaUPC" w:hAnsi="CordiaUPC" w:cs="CordiaUPC"/>
                <w:sz w:val="26"/>
                <w:szCs w:val="26"/>
              </w:rPr>
            </w:pPr>
          </w:p>
          <w:p w14:paraId="24E59879" w14:textId="2BE32854" w:rsidR="00E973FA" w:rsidRPr="007F079E" w:rsidRDefault="00E973FA" w:rsidP="00120CED">
            <w:pPr>
              <w:pStyle w:val="NoSpacing"/>
              <w:spacing w:line="240" w:lineRule="exact"/>
              <w:jc w:val="center"/>
              <w:rPr>
                <w:rFonts w:ascii="CordiaUPC" w:hAnsi="CordiaUPC" w:cs="CordiaUPC"/>
                <w:sz w:val="26"/>
                <w:szCs w:val="26"/>
                <w:cs/>
              </w:rPr>
            </w:pPr>
            <w:r w:rsidRPr="007F079E">
              <w:rPr>
                <w:rFonts w:ascii="CordiaUPC" w:hAnsi="CordiaUPC" w:cs="CordiaUPC"/>
                <w:sz w:val="26"/>
                <w:szCs w:val="26"/>
              </w:rPr>
              <w:t>Share premium</w:t>
            </w:r>
          </w:p>
        </w:tc>
        <w:tc>
          <w:tcPr>
            <w:tcW w:w="127" w:type="pct"/>
          </w:tcPr>
          <w:p w14:paraId="1717129B" w14:textId="77777777" w:rsidR="00E973FA" w:rsidRPr="007F079E" w:rsidRDefault="00E973FA" w:rsidP="00477969">
            <w:pPr>
              <w:pStyle w:val="NoSpacing"/>
              <w:spacing w:line="240" w:lineRule="exact"/>
              <w:rPr>
                <w:rFonts w:ascii="CordiaUPC" w:hAnsi="CordiaUPC" w:cs="CordiaUPC"/>
                <w:sz w:val="26"/>
                <w:szCs w:val="26"/>
                <w:cs/>
              </w:rPr>
            </w:pPr>
          </w:p>
        </w:tc>
        <w:tc>
          <w:tcPr>
            <w:tcW w:w="773" w:type="pct"/>
          </w:tcPr>
          <w:p w14:paraId="6B318412" w14:textId="78D29D3F" w:rsidR="00E973FA" w:rsidRPr="007F079E" w:rsidRDefault="00E973FA" w:rsidP="00120CED">
            <w:pPr>
              <w:pStyle w:val="NoSpacing"/>
              <w:spacing w:line="240" w:lineRule="exact"/>
              <w:jc w:val="center"/>
              <w:rPr>
                <w:rFonts w:ascii="CordiaUPC" w:hAnsi="CordiaUPC" w:cs="CordiaUPC"/>
                <w:sz w:val="26"/>
                <w:szCs w:val="26"/>
              </w:rPr>
            </w:pPr>
            <w:r w:rsidRPr="007F079E">
              <w:rPr>
                <w:rFonts w:ascii="CordiaUPC" w:hAnsi="CordiaUPC" w:cs="CordiaUPC"/>
                <w:sz w:val="26"/>
                <w:szCs w:val="26"/>
              </w:rPr>
              <w:t xml:space="preserve">Other reserve </w:t>
            </w:r>
            <w:r w:rsidR="0095235F">
              <w:rPr>
                <w:rFonts w:ascii="CordiaUPC" w:hAnsi="CordiaUPC" w:cs="CordiaUPC"/>
                <w:sz w:val="26"/>
                <w:szCs w:val="26"/>
              </w:rPr>
              <w:t>S</w:t>
            </w:r>
            <w:r w:rsidRPr="007F079E">
              <w:rPr>
                <w:rFonts w:ascii="CordiaUPC" w:hAnsi="CordiaUPC" w:cs="CordiaUPC"/>
                <w:sz w:val="26"/>
                <w:szCs w:val="26"/>
              </w:rPr>
              <w:t>hare-based payments</w:t>
            </w:r>
          </w:p>
        </w:tc>
      </w:tr>
      <w:tr w:rsidR="00E973FA" w:rsidRPr="007F079E" w14:paraId="61F5BF65" w14:textId="77777777" w:rsidTr="00AA578E">
        <w:tc>
          <w:tcPr>
            <w:tcW w:w="1548" w:type="pct"/>
            <w:hideMark/>
          </w:tcPr>
          <w:p w14:paraId="5C1FC53E" w14:textId="0F353395" w:rsidR="00E973FA" w:rsidRPr="007F079E" w:rsidRDefault="00E973FA" w:rsidP="00477969">
            <w:pPr>
              <w:pStyle w:val="NoSpacing"/>
              <w:spacing w:line="240" w:lineRule="exact"/>
              <w:rPr>
                <w:rFonts w:ascii="CordiaUPC" w:hAnsi="CordiaUPC" w:cs="CordiaUPC"/>
                <w:b/>
                <w:bCs/>
                <w:i/>
                <w:iCs/>
                <w:sz w:val="26"/>
                <w:szCs w:val="26"/>
                <w:cs/>
              </w:rPr>
            </w:pPr>
          </w:p>
        </w:tc>
        <w:tc>
          <w:tcPr>
            <w:tcW w:w="771" w:type="pct"/>
          </w:tcPr>
          <w:p w14:paraId="49DEB2E4" w14:textId="32928940" w:rsidR="00E973FA" w:rsidRPr="007F079E" w:rsidRDefault="00E973FA" w:rsidP="00120CED">
            <w:pPr>
              <w:pStyle w:val="NoSpacing"/>
              <w:spacing w:line="240" w:lineRule="exact"/>
              <w:jc w:val="center"/>
              <w:rPr>
                <w:rFonts w:ascii="CordiaUPC" w:hAnsi="CordiaUPC" w:cs="CordiaUPC"/>
                <w:sz w:val="26"/>
                <w:szCs w:val="26"/>
              </w:rPr>
            </w:pPr>
            <w:r w:rsidRPr="007F079E">
              <w:rPr>
                <w:rFonts w:ascii="CordiaUPC" w:hAnsi="CordiaUPC" w:cs="CordiaUPC"/>
                <w:i/>
                <w:iCs/>
                <w:sz w:val="26"/>
                <w:szCs w:val="26"/>
              </w:rPr>
              <w:t>(No. of shares)</w:t>
            </w:r>
          </w:p>
        </w:tc>
        <w:tc>
          <w:tcPr>
            <w:tcW w:w="127" w:type="pct"/>
          </w:tcPr>
          <w:p w14:paraId="7F81A6B9" w14:textId="77777777" w:rsidR="00E973FA" w:rsidRPr="007F079E" w:rsidRDefault="00E973FA" w:rsidP="00120CED">
            <w:pPr>
              <w:pStyle w:val="NoSpacing"/>
              <w:spacing w:line="240" w:lineRule="exact"/>
              <w:jc w:val="center"/>
              <w:rPr>
                <w:rFonts w:ascii="CordiaUPC" w:hAnsi="CordiaUPC" w:cs="CordiaUPC"/>
                <w:sz w:val="26"/>
                <w:szCs w:val="26"/>
                <w:cs/>
              </w:rPr>
            </w:pPr>
          </w:p>
        </w:tc>
        <w:tc>
          <w:tcPr>
            <w:tcW w:w="787" w:type="pct"/>
          </w:tcPr>
          <w:p w14:paraId="2BE5F581" w14:textId="37023012" w:rsidR="00E973FA" w:rsidRPr="007F079E" w:rsidRDefault="00E973FA" w:rsidP="00120CED">
            <w:pPr>
              <w:pStyle w:val="NoSpacing"/>
              <w:spacing w:line="240" w:lineRule="exact"/>
              <w:jc w:val="center"/>
              <w:rPr>
                <w:rFonts w:ascii="CordiaUPC" w:hAnsi="CordiaUPC" w:cs="CordiaUPC"/>
                <w:i/>
                <w:iCs/>
                <w:sz w:val="26"/>
                <w:szCs w:val="26"/>
                <w:cs/>
              </w:rPr>
            </w:pPr>
            <w:r w:rsidRPr="007F079E">
              <w:rPr>
                <w:rFonts w:ascii="CordiaUPC" w:hAnsi="CordiaUPC" w:cs="CordiaUPC"/>
                <w:i/>
                <w:iCs/>
                <w:sz w:val="26"/>
                <w:szCs w:val="26"/>
              </w:rPr>
              <w:t>(Baht)</w:t>
            </w:r>
          </w:p>
        </w:tc>
        <w:tc>
          <w:tcPr>
            <w:tcW w:w="129" w:type="pct"/>
          </w:tcPr>
          <w:p w14:paraId="300817BA" w14:textId="77777777" w:rsidR="00E973FA" w:rsidRPr="007F079E" w:rsidRDefault="00E973FA" w:rsidP="00477969">
            <w:pPr>
              <w:pStyle w:val="NoSpacing"/>
              <w:spacing w:line="240" w:lineRule="exact"/>
              <w:rPr>
                <w:rFonts w:ascii="CordiaUPC" w:hAnsi="CordiaUPC" w:cs="CordiaUPC"/>
                <w:i/>
                <w:iCs/>
                <w:sz w:val="26"/>
                <w:szCs w:val="26"/>
                <w:cs/>
              </w:rPr>
            </w:pPr>
          </w:p>
        </w:tc>
        <w:tc>
          <w:tcPr>
            <w:tcW w:w="1638" w:type="pct"/>
            <w:gridSpan w:val="3"/>
          </w:tcPr>
          <w:p w14:paraId="4D92893B" w14:textId="77D3B0DE" w:rsidR="00E973FA" w:rsidRPr="007F079E" w:rsidRDefault="00E973FA" w:rsidP="00120CED">
            <w:pPr>
              <w:pStyle w:val="NoSpacing"/>
              <w:spacing w:line="240" w:lineRule="exact"/>
              <w:jc w:val="center"/>
              <w:rPr>
                <w:rFonts w:ascii="CordiaUPC" w:hAnsi="CordiaUPC" w:cs="CordiaUPC"/>
                <w:i/>
                <w:iCs/>
                <w:sz w:val="26"/>
                <w:szCs w:val="26"/>
              </w:rPr>
            </w:pPr>
            <w:r w:rsidRPr="007F079E">
              <w:rPr>
                <w:rFonts w:ascii="CordiaUPC" w:hAnsi="CordiaUPC" w:cs="CordiaUPC"/>
                <w:i/>
                <w:iCs/>
                <w:sz w:val="26"/>
                <w:szCs w:val="26"/>
              </w:rPr>
              <w:t>(Baht)</w:t>
            </w:r>
          </w:p>
        </w:tc>
      </w:tr>
      <w:tr w:rsidR="00E973FA" w:rsidRPr="007F079E" w14:paraId="0F243759" w14:textId="77777777" w:rsidTr="00014EBE">
        <w:tc>
          <w:tcPr>
            <w:tcW w:w="1548" w:type="pct"/>
            <w:vAlign w:val="center"/>
          </w:tcPr>
          <w:p w14:paraId="2BBC7BDB" w14:textId="2104CC6E" w:rsidR="00E973FA" w:rsidRPr="007F079E" w:rsidRDefault="00E973FA" w:rsidP="00120CED">
            <w:pPr>
              <w:pStyle w:val="NoSpacing"/>
              <w:spacing w:line="240" w:lineRule="exact"/>
              <w:rPr>
                <w:rFonts w:ascii="CordiaUPC" w:hAnsi="CordiaUPC" w:cs="CordiaUPC"/>
                <w:sz w:val="26"/>
                <w:szCs w:val="26"/>
              </w:rPr>
            </w:pPr>
            <w:r w:rsidRPr="007F079E">
              <w:rPr>
                <w:rFonts w:ascii="CordiaUPC" w:hAnsi="CordiaUPC" w:cs="CordiaUPC"/>
                <w:sz w:val="26"/>
                <w:szCs w:val="26"/>
              </w:rPr>
              <w:t xml:space="preserve">Balance - beginning of the </w:t>
            </w:r>
            <w:r w:rsidR="00FF1234" w:rsidRPr="007F079E">
              <w:rPr>
                <w:rFonts w:ascii="CordiaUPC" w:hAnsi="CordiaUPC" w:cs="CordiaUPC"/>
                <w:sz w:val="26"/>
                <w:szCs w:val="26"/>
              </w:rPr>
              <w:t>year</w:t>
            </w:r>
          </w:p>
        </w:tc>
        <w:tc>
          <w:tcPr>
            <w:tcW w:w="771" w:type="pct"/>
            <w:vAlign w:val="center"/>
          </w:tcPr>
          <w:p w14:paraId="78E84531" w14:textId="238BBE17" w:rsidR="00E973FA" w:rsidRPr="007F079E" w:rsidRDefault="00BB0070" w:rsidP="00120CED">
            <w:pPr>
              <w:pStyle w:val="NoSpacing"/>
              <w:spacing w:line="240" w:lineRule="exact"/>
              <w:jc w:val="right"/>
              <w:rPr>
                <w:rFonts w:ascii="CordiaUPC" w:hAnsi="CordiaUPC" w:cs="CordiaUPC"/>
                <w:sz w:val="26"/>
                <w:szCs w:val="26"/>
              </w:rPr>
            </w:pPr>
            <w:r w:rsidRPr="007F079E">
              <w:rPr>
                <w:rFonts w:ascii="CordiaUPC" w:hAnsi="CordiaUPC" w:cs="CordiaUPC"/>
                <w:color w:val="000000"/>
                <w:sz w:val="26"/>
                <w:szCs w:val="26"/>
              </w:rPr>
              <w:t>96,622,874,580</w:t>
            </w:r>
          </w:p>
        </w:tc>
        <w:tc>
          <w:tcPr>
            <w:tcW w:w="127" w:type="pct"/>
            <w:vAlign w:val="center"/>
          </w:tcPr>
          <w:p w14:paraId="01B35154" w14:textId="77777777" w:rsidR="00E973FA" w:rsidRPr="007F079E" w:rsidRDefault="00E973FA" w:rsidP="00120CED">
            <w:pPr>
              <w:pStyle w:val="NoSpacing"/>
              <w:spacing w:line="240" w:lineRule="exact"/>
              <w:jc w:val="right"/>
              <w:rPr>
                <w:rFonts w:ascii="CordiaUPC" w:hAnsi="CordiaUPC" w:cs="CordiaUPC"/>
                <w:sz w:val="26"/>
                <w:szCs w:val="26"/>
                <w:cs/>
              </w:rPr>
            </w:pPr>
          </w:p>
        </w:tc>
        <w:tc>
          <w:tcPr>
            <w:tcW w:w="787" w:type="pct"/>
            <w:vAlign w:val="center"/>
          </w:tcPr>
          <w:p w14:paraId="5743C5FA" w14:textId="430838B8" w:rsidR="00E973FA" w:rsidRPr="007F079E" w:rsidRDefault="00BB0070" w:rsidP="00120CED">
            <w:pPr>
              <w:pStyle w:val="NoSpacing"/>
              <w:spacing w:line="240" w:lineRule="exact"/>
              <w:jc w:val="right"/>
              <w:rPr>
                <w:rFonts w:ascii="CordiaUPC" w:hAnsi="CordiaUPC" w:cs="CordiaUPC"/>
                <w:sz w:val="26"/>
                <w:szCs w:val="26"/>
                <w:cs/>
              </w:rPr>
            </w:pPr>
            <w:r w:rsidRPr="007F079E">
              <w:rPr>
                <w:rFonts w:ascii="CordiaUPC" w:hAnsi="CordiaUPC" w:cs="CordiaUPC"/>
                <w:color w:val="000000"/>
                <w:sz w:val="26"/>
                <w:szCs w:val="26"/>
              </w:rPr>
              <w:t>91,791,730,851</w:t>
            </w:r>
          </w:p>
        </w:tc>
        <w:tc>
          <w:tcPr>
            <w:tcW w:w="129" w:type="pct"/>
            <w:vAlign w:val="center"/>
          </w:tcPr>
          <w:p w14:paraId="5E0EE615" w14:textId="77777777" w:rsidR="00E973FA" w:rsidRPr="007F079E" w:rsidRDefault="00E973FA" w:rsidP="00120CED">
            <w:pPr>
              <w:pStyle w:val="NoSpacing"/>
              <w:spacing w:line="240" w:lineRule="exact"/>
              <w:rPr>
                <w:rFonts w:ascii="CordiaUPC" w:hAnsi="CordiaUPC" w:cs="CordiaUPC"/>
                <w:sz w:val="26"/>
                <w:szCs w:val="26"/>
                <w:cs/>
              </w:rPr>
            </w:pPr>
          </w:p>
        </w:tc>
        <w:tc>
          <w:tcPr>
            <w:tcW w:w="738" w:type="pct"/>
            <w:vAlign w:val="center"/>
          </w:tcPr>
          <w:p w14:paraId="7C9D9170" w14:textId="2D74C5CF" w:rsidR="00E973FA" w:rsidRPr="007F079E" w:rsidRDefault="00BB0070" w:rsidP="00120CED">
            <w:pPr>
              <w:pStyle w:val="NoSpacing"/>
              <w:spacing w:line="240" w:lineRule="exact"/>
              <w:ind w:left="-77"/>
              <w:jc w:val="right"/>
              <w:rPr>
                <w:rFonts w:ascii="CordiaUPC" w:hAnsi="CordiaUPC" w:cs="CordiaUPC"/>
                <w:sz w:val="26"/>
                <w:szCs w:val="26"/>
                <w:cs/>
              </w:rPr>
            </w:pPr>
            <w:r w:rsidRPr="007F079E">
              <w:rPr>
                <w:rFonts w:ascii="CordiaUPC" w:hAnsi="CordiaUPC" w:cs="CordiaUPC"/>
                <w:color w:val="000000"/>
                <w:sz w:val="26"/>
                <w:szCs w:val="26"/>
              </w:rPr>
              <w:t>43,344,839,532</w:t>
            </w:r>
          </w:p>
        </w:tc>
        <w:tc>
          <w:tcPr>
            <w:tcW w:w="127" w:type="pct"/>
            <w:vAlign w:val="center"/>
          </w:tcPr>
          <w:p w14:paraId="43E15F69" w14:textId="77777777" w:rsidR="00E973FA" w:rsidRPr="007F079E" w:rsidRDefault="00E973FA" w:rsidP="00120CED">
            <w:pPr>
              <w:pStyle w:val="NoSpacing"/>
              <w:spacing w:line="240" w:lineRule="exact"/>
              <w:jc w:val="right"/>
              <w:rPr>
                <w:rFonts w:ascii="CordiaUPC" w:hAnsi="CordiaUPC" w:cs="CordiaUPC"/>
                <w:sz w:val="26"/>
                <w:szCs w:val="26"/>
                <w:cs/>
              </w:rPr>
            </w:pPr>
          </w:p>
        </w:tc>
        <w:tc>
          <w:tcPr>
            <w:tcW w:w="773" w:type="pct"/>
            <w:vAlign w:val="center"/>
          </w:tcPr>
          <w:p w14:paraId="38162460" w14:textId="73D55D4E" w:rsidR="00E973FA" w:rsidRPr="007F079E" w:rsidRDefault="00BB0070" w:rsidP="00B145BB">
            <w:pPr>
              <w:pStyle w:val="NoSpacing"/>
              <w:spacing w:line="240" w:lineRule="exact"/>
              <w:ind w:right="22"/>
              <w:jc w:val="right"/>
              <w:rPr>
                <w:rFonts w:ascii="CordiaUPC" w:hAnsi="CordiaUPC" w:cs="CordiaUPC"/>
                <w:sz w:val="26"/>
                <w:szCs w:val="26"/>
              </w:rPr>
            </w:pPr>
            <w:r w:rsidRPr="007F079E">
              <w:rPr>
                <w:rFonts w:ascii="CordiaUPC" w:hAnsi="CordiaUPC" w:cs="CordiaUPC"/>
                <w:color w:val="000000"/>
                <w:sz w:val="26"/>
                <w:szCs w:val="26"/>
              </w:rPr>
              <w:t>103,301,708</w:t>
            </w:r>
          </w:p>
        </w:tc>
      </w:tr>
      <w:tr w:rsidR="00014EBE" w:rsidRPr="007F079E" w14:paraId="2D0FBD8D" w14:textId="77777777" w:rsidTr="00014EBE">
        <w:trPr>
          <w:trHeight w:val="533"/>
        </w:trPr>
        <w:tc>
          <w:tcPr>
            <w:tcW w:w="1548" w:type="pct"/>
            <w:vAlign w:val="center"/>
          </w:tcPr>
          <w:p w14:paraId="46D39ADD" w14:textId="77777777" w:rsidR="00014EBE" w:rsidRPr="007F079E" w:rsidRDefault="00014EBE" w:rsidP="00014EBE">
            <w:pPr>
              <w:pStyle w:val="NoSpacing"/>
              <w:spacing w:line="240" w:lineRule="exact"/>
              <w:rPr>
                <w:rFonts w:ascii="CordiaUPC" w:hAnsi="CordiaUPC" w:cs="CordiaUPC"/>
                <w:sz w:val="26"/>
                <w:szCs w:val="26"/>
              </w:rPr>
            </w:pPr>
            <w:r w:rsidRPr="007F079E">
              <w:rPr>
                <w:rFonts w:ascii="CordiaUPC" w:hAnsi="CordiaUPC" w:cs="CordiaUPC"/>
                <w:sz w:val="26"/>
                <w:szCs w:val="26"/>
              </w:rPr>
              <w:t>Reserve</w:t>
            </w:r>
            <w:r w:rsidRPr="007F079E">
              <w:rPr>
                <w:rFonts w:ascii="CordiaUPC" w:hAnsi="CordiaUPC" w:cs="CordiaUPC" w:hint="cs"/>
                <w:sz w:val="26"/>
                <w:szCs w:val="26"/>
              </w:rPr>
              <w:t xml:space="preserve"> in relation</w:t>
            </w:r>
            <w:r w:rsidRPr="007F079E">
              <w:rPr>
                <w:rFonts w:ascii="CordiaUPC" w:hAnsi="CordiaUPC" w:cs="CordiaUPC" w:hint="cs"/>
                <w:sz w:val="26"/>
                <w:szCs w:val="26"/>
                <w:cs/>
              </w:rPr>
              <w:t xml:space="preserve"> </w:t>
            </w:r>
            <w:r w:rsidRPr="007F079E">
              <w:rPr>
                <w:rFonts w:ascii="CordiaUPC" w:hAnsi="CordiaUPC" w:cs="CordiaUPC"/>
                <w:sz w:val="26"/>
                <w:szCs w:val="26"/>
              </w:rPr>
              <w:t>to</w:t>
            </w:r>
            <w:r w:rsidRPr="007F079E">
              <w:rPr>
                <w:rFonts w:ascii="CordiaUPC" w:hAnsi="CordiaUPC" w:cs="CordiaUPC" w:hint="cs"/>
                <w:sz w:val="26"/>
                <w:szCs w:val="26"/>
              </w:rPr>
              <w:t xml:space="preserve"> share</w:t>
            </w:r>
            <w:r w:rsidRPr="007F079E">
              <w:rPr>
                <w:rFonts w:ascii="CordiaUPC" w:hAnsi="CordiaUPC" w:cs="CordiaUPC"/>
                <w:sz w:val="26"/>
                <w:szCs w:val="26"/>
              </w:rPr>
              <w:t xml:space="preserve">-based </w:t>
            </w:r>
          </w:p>
          <w:p w14:paraId="2F41787D" w14:textId="31068206" w:rsidR="00014EBE" w:rsidRPr="007F079E" w:rsidRDefault="00014EBE" w:rsidP="00014EBE">
            <w:pPr>
              <w:pStyle w:val="NoSpacing"/>
              <w:spacing w:line="240" w:lineRule="exact"/>
              <w:rPr>
                <w:rFonts w:ascii="CordiaUPC" w:hAnsi="CordiaUPC" w:cs="CordiaUPC"/>
                <w:sz w:val="26"/>
                <w:szCs w:val="26"/>
              </w:rPr>
            </w:pPr>
            <w:r w:rsidRPr="007F079E">
              <w:rPr>
                <w:rFonts w:ascii="CordiaUPC" w:hAnsi="CordiaUPC" w:cs="CordiaUPC"/>
                <w:sz w:val="26"/>
                <w:szCs w:val="26"/>
              </w:rPr>
              <w:t xml:space="preserve">    payments</w:t>
            </w:r>
          </w:p>
        </w:tc>
        <w:tc>
          <w:tcPr>
            <w:tcW w:w="771" w:type="pct"/>
            <w:vAlign w:val="center"/>
          </w:tcPr>
          <w:p w14:paraId="38ECF36B" w14:textId="77777777" w:rsidR="00014EBE" w:rsidRPr="007F079E" w:rsidRDefault="00014EBE" w:rsidP="00014EBE">
            <w:pPr>
              <w:tabs>
                <w:tab w:val="decimal" w:pos="1326"/>
              </w:tabs>
              <w:overflowPunct w:val="0"/>
              <w:autoSpaceDE w:val="0"/>
              <w:autoSpaceDN w:val="0"/>
              <w:adjustRightInd w:val="0"/>
              <w:spacing w:line="240" w:lineRule="auto"/>
              <w:ind w:right="20"/>
              <w:jc w:val="center"/>
              <w:textAlignment w:val="baseline"/>
              <w:rPr>
                <w:rFonts w:ascii="CordiaUPC" w:eastAsia="Times New Roman" w:hAnsi="CordiaUPC" w:cs="CordiaUPC"/>
                <w:sz w:val="26"/>
                <w:szCs w:val="26"/>
                <w:lang w:val="en-US" w:bidi="th-TH"/>
              </w:rPr>
            </w:pPr>
          </w:p>
          <w:p w14:paraId="7DB83317" w14:textId="754319BF" w:rsidR="00014EBE" w:rsidRPr="007F079E" w:rsidRDefault="00014EBE" w:rsidP="00014EBE">
            <w:pPr>
              <w:pStyle w:val="NoSpacing"/>
              <w:spacing w:line="240" w:lineRule="exact"/>
              <w:jc w:val="right"/>
              <w:rPr>
                <w:rFonts w:ascii="CordiaUPC" w:hAnsi="CordiaUPC" w:cs="CordiaUPC"/>
                <w:sz w:val="26"/>
                <w:szCs w:val="26"/>
              </w:rPr>
            </w:pPr>
            <w:r w:rsidRPr="007F079E">
              <w:rPr>
                <w:rFonts w:ascii="CordiaUPC" w:hAnsi="CordiaUPC" w:cs="CordiaUPC"/>
                <w:sz w:val="26"/>
                <w:szCs w:val="26"/>
              </w:rPr>
              <w:t>-</w:t>
            </w:r>
          </w:p>
        </w:tc>
        <w:tc>
          <w:tcPr>
            <w:tcW w:w="127" w:type="pct"/>
            <w:vAlign w:val="center"/>
          </w:tcPr>
          <w:p w14:paraId="1E8CF7D6" w14:textId="77777777" w:rsidR="00014EBE" w:rsidRPr="007F079E" w:rsidRDefault="00014EBE" w:rsidP="00014EBE">
            <w:pPr>
              <w:pStyle w:val="NoSpacing"/>
              <w:spacing w:line="240" w:lineRule="exact"/>
              <w:jc w:val="right"/>
              <w:rPr>
                <w:rFonts w:ascii="CordiaUPC" w:hAnsi="CordiaUPC" w:cs="CordiaUPC"/>
                <w:sz w:val="26"/>
                <w:szCs w:val="26"/>
                <w:cs/>
              </w:rPr>
            </w:pPr>
          </w:p>
        </w:tc>
        <w:tc>
          <w:tcPr>
            <w:tcW w:w="787" w:type="pct"/>
            <w:vAlign w:val="center"/>
          </w:tcPr>
          <w:p w14:paraId="3AE8921D" w14:textId="77777777" w:rsidR="00014EBE" w:rsidRPr="007F079E" w:rsidRDefault="00014EBE" w:rsidP="00014EBE">
            <w:pPr>
              <w:tabs>
                <w:tab w:val="decimal" w:pos="1302"/>
              </w:tabs>
              <w:overflowPunct w:val="0"/>
              <w:autoSpaceDE w:val="0"/>
              <w:autoSpaceDN w:val="0"/>
              <w:adjustRightInd w:val="0"/>
              <w:spacing w:line="240" w:lineRule="auto"/>
              <w:jc w:val="center"/>
              <w:textAlignment w:val="baseline"/>
              <w:rPr>
                <w:rFonts w:ascii="CordiaUPC" w:eastAsia="Times New Roman" w:hAnsi="CordiaUPC" w:cs="CordiaUPC"/>
                <w:sz w:val="26"/>
                <w:szCs w:val="26"/>
                <w:lang w:eastAsia="x-none"/>
              </w:rPr>
            </w:pPr>
          </w:p>
          <w:p w14:paraId="210C9799" w14:textId="073A2A18" w:rsidR="00014EBE" w:rsidRPr="007F079E" w:rsidRDefault="00014EBE" w:rsidP="00014EBE">
            <w:pPr>
              <w:pStyle w:val="NoSpacing"/>
              <w:spacing w:line="240" w:lineRule="exact"/>
              <w:jc w:val="right"/>
              <w:rPr>
                <w:rFonts w:ascii="CordiaUPC" w:hAnsi="CordiaUPC" w:cs="CordiaUPC"/>
                <w:sz w:val="26"/>
                <w:szCs w:val="26"/>
              </w:rPr>
            </w:pPr>
            <w:r w:rsidRPr="007F079E">
              <w:rPr>
                <w:rFonts w:ascii="CordiaUPC" w:hAnsi="CordiaUPC" w:cs="CordiaUPC"/>
                <w:sz w:val="26"/>
                <w:szCs w:val="26"/>
                <w:lang w:eastAsia="x-none"/>
              </w:rPr>
              <w:t>-</w:t>
            </w:r>
          </w:p>
        </w:tc>
        <w:tc>
          <w:tcPr>
            <w:tcW w:w="129" w:type="pct"/>
            <w:vAlign w:val="center"/>
          </w:tcPr>
          <w:p w14:paraId="7B208DAA" w14:textId="77777777" w:rsidR="00014EBE" w:rsidRPr="007F079E" w:rsidRDefault="00014EBE" w:rsidP="00014EBE">
            <w:pPr>
              <w:pStyle w:val="NoSpacing"/>
              <w:spacing w:line="240" w:lineRule="exact"/>
              <w:rPr>
                <w:rFonts w:ascii="CordiaUPC" w:hAnsi="CordiaUPC" w:cs="CordiaUPC"/>
                <w:sz w:val="26"/>
                <w:szCs w:val="26"/>
                <w:cs/>
              </w:rPr>
            </w:pPr>
          </w:p>
        </w:tc>
        <w:tc>
          <w:tcPr>
            <w:tcW w:w="738" w:type="pct"/>
            <w:vAlign w:val="center"/>
          </w:tcPr>
          <w:p w14:paraId="74A42074" w14:textId="77777777" w:rsidR="00014EBE" w:rsidRPr="007F079E" w:rsidRDefault="00014EBE" w:rsidP="00014EBE">
            <w:pPr>
              <w:tabs>
                <w:tab w:val="decimal" w:pos="1368"/>
              </w:tabs>
              <w:overflowPunct w:val="0"/>
              <w:autoSpaceDE w:val="0"/>
              <w:autoSpaceDN w:val="0"/>
              <w:adjustRightInd w:val="0"/>
              <w:spacing w:line="240" w:lineRule="auto"/>
              <w:textAlignment w:val="baseline"/>
              <w:rPr>
                <w:rFonts w:ascii="CordiaUPC" w:hAnsi="CordiaUPC" w:cs="CordiaUPC"/>
                <w:color w:val="000000"/>
                <w:sz w:val="26"/>
                <w:szCs w:val="26"/>
              </w:rPr>
            </w:pPr>
          </w:p>
          <w:p w14:paraId="2AE79EBB" w14:textId="577DFDD9" w:rsidR="00014EBE" w:rsidRPr="007F079E" w:rsidRDefault="00014EBE" w:rsidP="00014EBE">
            <w:pPr>
              <w:pStyle w:val="NoSpacing"/>
              <w:spacing w:line="240" w:lineRule="exact"/>
              <w:ind w:left="-77"/>
              <w:jc w:val="right"/>
              <w:rPr>
                <w:rFonts w:ascii="CordiaUPC" w:hAnsi="CordiaUPC" w:cs="CordiaUPC"/>
                <w:sz w:val="26"/>
                <w:szCs w:val="26"/>
              </w:rPr>
            </w:pPr>
            <w:r w:rsidRPr="007F079E">
              <w:rPr>
                <w:rFonts w:ascii="CordiaUPC" w:hAnsi="CordiaUPC" w:cs="CordiaUPC"/>
                <w:color w:val="000000"/>
                <w:sz w:val="26"/>
                <w:szCs w:val="26"/>
              </w:rPr>
              <w:t>-</w:t>
            </w:r>
          </w:p>
        </w:tc>
        <w:tc>
          <w:tcPr>
            <w:tcW w:w="127" w:type="pct"/>
            <w:vAlign w:val="center"/>
          </w:tcPr>
          <w:p w14:paraId="12C13C09" w14:textId="77777777" w:rsidR="00014EBE" w:rsidRPr="007F079E" w:rsidRDefault="00014EBE" w:rsidP="00014EBE">
            <w:pPr>
              <w:pStyle w:val="NoSpacing"/>
              <w:spacing w:line="240" w:lineRule="exact"/>
              <w:jc w:val="right"/>
              <w:rPr>
                <w:rFonts w:ascii="CordiaUPC" w:hAnsi="CordiaUPC" w:cs="CordiaUPC"/>
                <w:sz w:val="26"/>
                <w:szCs w:val="26"/>
                <w:cs/>
              </w:rPr>
            </w:pPr>
          </w:p>
        </w:tc>
        <w:tc>
          <w:tcPr>
            <w:tcW w:w="773" w:type="pct"/>
            <w:vAlign w:val="center"/>
          </w:tcPr>
          <w:p w14:paraId="29F15645" w14:textId="77777777" w:rsidR="00014EBE" w:rsidRPr="007F079E" w:rsidRDefault="00014EBE" w:rsidP="00B145BB">
            <w:pPr>
              <w:tabs>
                <w:tab w:val="decimal" w:pos="1368"/>
              </w:tabs>
              <w:overflowPunct w:val="0"/>
              <w:autoSpaceDE w:val="0"/>
              <w:autoSpaceDN w:val="0"/>
              <w:adjustRightInd w:val="0"/>
              <w:spacing w:line="240" w:lineRule="auto"/>
              <w:ind w:right="22"/>
              <w:textAlignment w:val="baseline"/>
              <w:rPr>
                <w:rFonts w:ascii="CordiaUPC" w:eastAsia="Times New Roman" w:hAnsi="CordiaUPC" w:cs="CordiaUPC"/>
                <w:sz w:val="26"/>
                <w:szCs w:val="26"/>
                <w:lang w:eastAsia="x-none"/>
              </w:rPr>
            </w:pPr>
          </w:p>
          <w:p w14:paraId="1A28DF6B" w14:textId="2A875E0C" w:rsidR="00014EBE" w:rsidRPr="007F079E" w:rsidRDefault="00014EBE" w:rsidP="00B145BB">
            <w:pPr>
              <w:pStyle w:val="NoSpacing"/>
              <w:spacing w:line="240" w:lineRule="exact"/>
              <w:ind w:right="22"/>
              <w:jc w:val="right"/>
              <w:rPr>
                <w:rFonts w:ascii="CordiaUPC" w:hAnsi="CordiaUPC" w:cs="CordiaUPC"/>
                <w:sz w:val="26"/>
                <w:szCs w:val="26"/>
              </w:rPr>
            </w:pPr>
            <w:r w:rsidRPr="007F079E">
              <w:rPr>
                <w:rFonts w:ascii="CordiaUPC" w:hAnsi="CordiaUPC" w:cs="CordiaUPC"/>
                <w:sz w:val="26"/>
                <w:szCs w:val="26"/>
                <w:lang w:eastAsia="x-none"/>
              </w:rPr>
              <w:t>122,089,454</w:t>
            </w:r>
          </w:p>
        </w:tc>
      </w:tr>
      <w:tr w:rsidR="00014EBE" w:rsidRPr="007F079E" w14:paraId="20D62DC7" w14:textId="77777777" w:rsidTr="00014EBE">
        <w:tc>
          <w:tcPr>
            <w:tcW w:w="1548" w:type="pct"/>
            <w:vAlign w:val="center"/>
          </w:tcPr>
          <w:p w14:paraId="468FDCBF" w14:textId="77777777" w:rsidR="00014EBE" w:rsidRPr="007F079E" w:rsidRDefault="00014EBE" w:rsidP="00014EBE">
            <w:pPr>
              <w:pStyle w:val="NoSpacing"/>
              <w:spacing w:line="240" w:lineRule="exact"/>
              <w:rPr>
                <w:rFonts w:ascii="CordiaUPC" w:hAnsi="CordiaUPC" w:cs="CordiaUPC"/>
                <w:sz w:val="26"/>
                <w:szCs w:val="26"/>
              </w:rPr>
            </w:pPr>
            <w:r w:rsidRPr="007F079E">
              <w:rPr>
                <w:rFonts w:ascii="CordiaUPC" w:hAnsi="CordiaUPC" w:cs="CordiaUPC"/>
                <w:sz w:val="26"/>
                <w:szCs w:val="26"/>
              </w:rPr>
              <w:t xml:space="preserve">Issued ordinary shares to </w:t>
            </w:r>
          </w:p>
          <w:p w14:paraId="41A05369" w14:textId="181473B1" w:rsidR="00014EBE" w:rsidRPr="007F079E" w:rsidRDefault="00014EBE" w:rsidP="00014EBE">
            <w:pPr>
              <w:pStyle w:val="NoSpacing"/>
              <w:spacing w:line="240" w:lineRule="exact"/>
              <w:rPr>
                <w:rFonts w:ascii="CordiaUPC" w:hAnsi="CordiaUPC" w:cs="CordiaUPC"/>
                <w:sz w:val="26"/>
                <w:szCs w:val="26"/>
              </w:rPr>
            </w:pPr>
            <w:r w:rsidRPr="007F079E">
              <w:rPr>
                <w:rFonts w:ascii="CordiaUPC" w:hAnsi="CordiaUPC" w:cs="CordiaUPC"/>
                <w:sz w:val="26"/>
                <w:szCs w:val="26"/>
              </w:rPr>
              <w:t xml:space="preserve">    employees</w:t>
            </w:r>
          </w:p>
        </w:tc>
        <w:tc>
          <w:tcPr>
            <w:tcW w:w="771" w:type="pct"/>
            <w:vAlign w:val="center"/>
          </w:tcPr>
          <w:p w14:paraId="0DCE33FA" w14:textId="77777777" w:rsidR="00AF6B5A" w:rsidRPr="007F079E" w:rsidRDefault="00AF6B5A" w:rsidP="00014EBE">
            <w:pPr>
              <w:pStyle w:val="NoSpacing"/>
              <w:spacing w:line="240" w:lineRule="exact"/>
              <w:jc w:val="right"/>
              <w:rPr>
                <w:rFonts w:ascii="CordiaUPC" w:hAnsi="CordiaUPC" w:cs="CordiaUPC"/>
                <w:color w:val="000000"/>
                <w:sz w:val="26"/>
                <w:szCs w:val="26"/>
              </w:rPr>
            </w:pPr>
          </w:p>
          <w:p w14:paraId="3EACC60D" w14:textId="381EB9E4" w:rsidR="00014EBE" w:rsidRPr="007F079E" w:rsidRDefault="00014EBE" w:rsidP="00014EBE">
            <w:pPr>
              <w:pStyle w:val="NoSpacing"/>
              <w:spacing w:line="240" w:lineRule="exact"/>
              <w:jc w:val="right"/>
              <w:rPr>
                <w:rFonts w:ascii="CordiaUPC" w:hAnsi="CordiaUPC" w:cs="CordiaUPC"/>
                <w:color w:val="000000"/>
                <w:sz w:val="26"/>
                <w:szCs w:val="26"/>
              </w:rPr>
            </w:pPr>
            <w:r w:rsidRPr="007F079E">
              <w:rPr>
                <w:rFonts w:ascii="CordiaUPC" w:hAnsi="CordiaUPC" w:cs="CordiaUPC"/>
                <w:color w:val="000000"/>
                <w:sz w:val="26"/>
                <w:szCs w:val="26"/>
              </w:rPr>
              <w:t>144,471,500</w:t>
            </w:r>
          </w:p>
        </w:tc>
        <w:tc>
          <w:tcPr>
            <w:tcW w:w="127" w:type="pct"/>
            <w:vAlign w:val="center"/>
          </w:tcPr>
          <w:p w14:paraId="0536B193" w14:textId="77777777" w:rsidR="00014EBE" w:rsidRPr="007F079E" w:rsidRDefault="00014EBE" w:rsidP="00014EBE">
            <w:pPr>
              <w:pStyle w:val="NoSpacing"/>
              <w:spacing w:line="240" w:lineRule="exact"/>
              <w:jc w:val="right"/>
              <w:rPr>
                <w:rFonts w:ascii="CordiaUPC" w:hAnsi="CordiaUPC" w:cs="CordiaUPC"/>
                <w:sz w:val="26"/>
                <w:szCs w:val="26"/>
                <w:cs/>
              </w:rPr>
            </w:pPr>
          </w:p>
        </w:tc>
        <w:tc>
          <w:tcPr>
            <w:tcW w:w="787" w:type="pct"/>
            <w:vAlign w:val="center"/>
          </w:tcPr>
          <w:p w14:paraId="0E00A373" w14:textId="77777777" w:rsidR="00AF6B5A" w:rsidRPr="007F079E" w:rsidRDefault="00AF6B5A" w:rsidP="00014EBE">
            <w:pPr>
              <w:pStyle w:val="NoSpacing"/>
              <w:spacing w:line="240" w:lineRule="exact"/>
              <w:jc w:val="right"/>
              <w:rPr>
                <w:rFonts w:ascii="CordiaUPC" w:hAnsi="CordiaUPC" w:cs="CordiaUPC"/>
                <w:color w:val="000000"/>
                <w:sz w:val="26"/>
                <w:szCs w:val="26"/>
              </w:rPr>
            </w:pPr>
          </w:p>
          <w:p w14:paraId="1E470781" w14:textId="3AACB09F" w:rsidR="00014EBE" w:rsidRPr="007F079E" w:rsidRDefault="00014EBE" w:rsidP="00014EBE">
            <w:pPr>
              <w:pStyle w:val="NoSpacing"/>
              <w:spacing w:line="240" w:lineRule="exact"/>
              <w:jc w:val="right"/>
              <w:rPr>
                <w:rFonts w:ascii="CordiaUPC" w:hAnsi="CordiaUPC" w:cs="CordiaUPC"/>
                <w:color w:val="000000"/>
                <w:sz w:val="26"/>
                <w:szCs w:val="26"/>
              </w:rPr>
            </w:pPr>
            <w:r w:rsidRPr="007F079E">
              <w:rPr>
                <w:rFonts w:ascii="CordiaUPC" w:hAnsi="CordiaUPC" w:cs="CordiaUPC"/>
                <w:color w:val="000000"/>
                <w:sz w:val="26"/>
                <w:szCs w:val="26"/>
              </w:rPr>
              <w:t>137,247,925</w:t>
            </w:r>
          </w:p>
        </w:tc>
        <w:tc>
          <w:tcPr>
            <w:tcW w:w="129" w:type="pct"/>
            <w:vAlign w:val="center"/>
          </w:tcPr>
          <w:p w14:paraId="25F7B50F" w14:textId="77777777" w:rsidR="00014EBE" w:rsidRPr="007F079E" w:rsidRDefault="00014EBE" w:rsidP="00014EBE">
            <w:pPr>
              <w:pStyle w:val="NoSpacing"/>
              <w:spacing w:line="240" w:lineRule="exact"/>
              <w:rPr>
                <w:rFonts w:ascii="CordiaUPC" w:hAnsi="CordiaUPC" w:cs="CordiaUPC"/>
                <w:sz w:val="26"/>
                <w:szCs w:val="26"/>
                <w:cs/>
              </w:rPr>
            </w:pPr>
          </w:p>
        </w:tc>
        <w:tc>
          <w:tcPr>
            <w:tcW w:w="738" w:type="pct"/>
            <w:vAlign w:val="center"/>
          </w:tcPr>
          <w:p w14:paraId="22E18BC5" w14:textId="77777777" w:rsidR="00AF6B5A" w:rsidRPr="007F079E" w:rsidRDefault="00AF6B5A" w:rsidP="00014EBE">
            <w:pPr>
              <w:pStyle w:val="NoSpacing"/>
              <w:spacing w:line="240" w:lineRule="exact"/>
              <w:ind w:left="-77"/>
              <w:jc w:val="right"/>
              <w:rPr>
                <w:rFonts w:ascii="CordiaUPC" w:hAnsi="CordiaUPC" w:cs="CordiaUPC"/>
                <w:sz w:val="26"/>
                <w:szCs w:val="26"/>
              </w:rPr>
            </w:pPr>
          </w:p>
          <w:p w14:paraId="2AE9C815" w14:textId="2B81853F" w:rsidR="00014EBE" w:rsidRPr="007F079E" w:rsidRDefault="00014EBE" w:rsidP="00014EBE">
            <w:pPr>
              <w:pStyle w:val="NoSpacing"/>
              <w:spacing w:line="240" w:lineRule="exact"/>
              <w:ind w:left="-77"/>
              <w:jc w:val="right"/>
              <w:rPr>
                <w:rFonts w:ascii="CordiaUPC" w:hAnsi="CordiaUPC" w:cs="CordiaUPC"/>
                <w:color w:val="000000"/>
                <w:sz w:val="26"/>
                <w:szCs w:val="26"/>
              </w:rPr>
            </w:pPr>
            <w:r w:rsidRPr="007F079E">
              <w:rPr>
                <w:rFonts w:ascii="CordiaUPC" w:hAnsi="CordiaUPC" w:cs="CordiaUPC"/>
                <w:sz w:val="26"/>
                <w:szCs w:val="26"/>
              </w:rPr>
              <w:t>17,429,420</w:t>
            </w:r>
          </w:p>
        </w:tc>
        <w:tc>
          <w:tcPr>
            <w:tcW w:w="127" w:type="pct"/>
            <w:vAlign w:val="center"/>
          </w:tcPr>
          <w:p w14:paraId="65AD99FB" w14:textId="77777777" w:rsidR="00014EBE" w:rsidRPr="007F079E" w:rsidRDefault="00014EBE" w:rsidP="00014EBE">
            <w:pPr>
              <w:pStyle w:val="NoSpacing"/>
              <w:spacing w:line="240" w:lineRule="exact"/>
              <w:jc w:val="right"/>
              <w:rPr>
                <w:rFonts w:ascii="CordiaUPC" w:hAnsi="CordiaUPC" w:cs="CordiaUPC"/>
                <w:sz w:val="26"/>
                <w:szCs w:val="26"/>
                <w:cs/>
              </w:rPr>
            </w:pPr>
          </w:p>
        </w:tc>
        <w:tc>
          <w:tcPr>
            <w:tcW w:w="773" w:type="pct"/>
            <w:vAlign w:val="center"/>
          </w:tcPr>
          <w:p w14:paraId="3B5AAD3C" w14:textId="77777777" w:rsidR="00AF6B5A" w:rsidRPr="007F079E" w:rsidRDefault="00AF6B5A" w:rsidP="00B145BB">
            <w:pPr>
              <w:pStyle w:val="NoSpacing"/>
              <w:spacing w:line="240" w:lineRule="exact"/>
              <w:ind w:right="22"/>
              <w:jc w:val="right"/>
              <w:rPr>
                <w:rFonts w:ascii="CordiaUPC" w:hAnsi="CordiaUPC" w:cs="CordiaUPC"/>
                <w:color w:val="000000"/>
                <w:sz w:val="26"/>
                <w:szCs w:val="26"/>
              </w:rPr>
            </w:pPr>
          </w:p>
          <w:p w14:paraId="4FF90F8B" w14:textId="1DB17177" w:rsidR="00014EBE" w:rsidRPr="007F079E" w:rsidRDefault="00014EBE" w:rsidP="00B145BB">
            <w:pPr>
              <w:pStyle w:val="NoSpacing"/>
              <w:spacing w:line="240" w:lineRule="exact"/>
              <w:ind w:right="-23"/>
              <w:jc w:val="right"/>
              <w:rPr>
                <w:rFonts w:ascii="CordiaUPC" w:hAnsi="CordiaUPC" w:cs="CordiaUPC"/>
                <w:color w:val="000000"/>
                <w:sz w:val="26"/>
                <w:szCs w:val="26"/>
              </w:rPr>
            </w:pPr>
            <w:r w:rsidRPr="007F079E">
              <w:rPr>
                <w:rFonts w:ascii="CordiaUPC" w:hAnsi="CordiaUPC" w:cs="CordiaUPC" w:hint="cs"/>
                <w:color w:val="000000"/>
                <w:sz w:val="26"/>
                <w:szCs w:val="26"/>
                <w:cs/>
              </w:rPr>
              <w:t>(</w:t>
            </w:r>
            <w:r w:rsidRPr="007F079E">
              <w:rPr>
                <w:rFonts w:ascii="CordiaUPC" w:hAnsi="CordiaUPC" w:cs="CordiaUPC"/>
                <w:color w:val="000000"/>
                <w:sz w:val="26"/>
                <w:szCs w:val="26"/>
              </w:rPr>
              <w:t>154,677,345</w:t>
            </w:r>
            <w:r w:rsidRPr="007F079E">
              <w:rPr>
                <w:rFonts w:ascii="CordiaUPC" w:hAnsi="CordiaUPC" w:cs="CordiaUPC" w:hint="cs"/>
                <w:color w:val="000000"/>
                <w:sz w:val="26"/>
                <w:szCs w:val="26"/>
                <w:cs/>
              </w:rPr>
              <w:t>)</w:t>
            </w:r>
          </w:p>
        </w:tc>
      </w:tr>
      <w:tr w:rsidR="00014EBE" w:rsidRPr="007F079E" w14:paraId="37856C86" w14:textId="77777777" w:rsidTr="00014EBE">
        <w:tc>
          <w:tcPr>
            <w:tcW w:w="1548" w:type="pct"/>
            <w:vAlign w:val="center"/>
          </w:tcPr>
          <w:p w14:paraId="63A6FAC8" w14:textId="77777777" w:rsidR="00014EBE" w:rsidRPr="007F079E" w:rsidRDefault="00014EBE" w:rsidP="00014EBE">
            <w:pPr>
              <w:pStyle w:val="NoSpacing"/>
              <w:spacing w:line="240" w:lineRule="exact"/>
              <w:ind w:left="160" w:hanging="180"/>
              <w:rPr>
                <w:rFonts w:ascii="CordiaUPC" w:hAnsi="CordiaUPC" w:cs="CordiaUPC"/>
                <w:sz w:val="26"/>
                <w:szCs w:val="26"/>
              </w:rPr>
            </w:pPr>
            <w:r w:rsidRPr="007F079E">
              <w:rPr>
                <w:rFonts w:ascii="CordiaUPC" w:hAnsi="CordiaUPC" w:cs="CordiaUPC"/>
                <w:sz w:val="26"/>
                <w:szCs w:val="26"/>
              </w:rPr>
              <w:t>Issued ordinary shares under</w:t>
            </w:r>
          </w:p>
          <w:p w14:paraId="26D39CD4" w14:textId="17EFAE50" w:rsidR="00014EBE" w:rsidRPr="007F079E" w:rsidRDefault="00014EBE" w:rsidP="00014EBE">
            <w:pPr>
              <w:pStyle w:val="NoSpacing"/>
              <w:spacing w:line="240" w:lineRule="exact"/>
              <w:rPr>
                <w:rFonts w:ascii="CordiaUPC" w:hAnsi="CordiaUPC" w:cs="CordiaUPC"/>
                <w:sz w:val="26"/>
                <w:szCs w:val="26"/>
              </w:rPr>
            </w:pPr>
            <w:r w:rsidRPr="007F079E">
              <w:rPr>
                <w:rFonts w:ascii="CordiaUPC" w:hAnsi="CordiaUPC" w:cs="CordiaUPC"/>
                <w:sz w:val="26"/>
                <w:szCs w:val="26"/>
              </w:rPr>
              <w:t xml:space="preserve">    the TTB-W1 Warrants Program</w:t>
            </w:r>
          </w:p>
        </w:tc>
        <w:tc>
          <w:tcPr>
            <w:tcW w:w="771" w:type="pct"/>
            <w:vAlign w:val="center"/>
          </w:tcPr>
          <w:p w14:paraId="4DE39AA8" w14:textId="77777777" w:rsidR="00AF6B5A" w:rsidRPr="007F079E" w:rsidRDefault="00AF6B5A" w:rsidP="00014EBE">
            <w:pPr>
              <w:pStyle w:val="NoSpacing"/>
              <w:spacing w:line="240" w:lineRule="exact"/>
              <w:jc w:val="right"/>
              <w:rPr>
                <w:rFonts w:ascii="CordiaUPC" w:hAnsi="CordiaUPC" w:cs="CordiaUPC"/>
                <w:color w:val="000000"/>
                <w:sz w:val="26"/>
                <w:szCs w:val="26"/>
              </w:rPr>
            </w:pPr>
          </w:p>
          <w:p w14:paraId="1F3446D0" w14:textId="20B4A9D2" w:rsidR="00014EBE" w:rsidRPr="007F079E" w:rsidRDefault="00014EBE" w:rsidP="00014EBE">
            <w:pPr>
              <w:pStyle w:val="NoSpacing"/>
              <w:spacing w:line="240" w:lineRule="exact"/>
              <w:jc w:val="right"/>
              <w:rPr>
                <w:rFonts w:ascii="CordiaUPC" w:hAnsi="CordiaUPC" w:cs="CordiaUPC"/>
                <w:color w:val="000000"/>
                <w:sz w:val="26"/>
                <w:szCs w:val="26"/>
              </w:rPr>
            </w:pPr>
            <w:r w:rsidRPr="007F079E">
              <w:rPr>
                <w:rFonts w:ascii="CordiaUPC" w:hAnsi="CordiaUPC" w:cs="CordiaUPC"/>
                <w:color w:val="000000"/>
                <w:sz w:val="26"/>
                <w:szCs w:val="26"/>
              </w:rPr>
              <w:t>8,727,817</w:t>
            </w:r>
          </w:p>
        </w:tc>
        <w:tc>
          <w:tcPr>
            <w:tcW w:w="127" w:type="pct"/>
            <w:vAlign w:val="center"/>
          </w:tcPr>
          <w:p w14:paraId="338D4C37" w14:textId="77777777" w:rsidR="00014EBE" w:rsidRPr="007F079E" w:rsidRDefault="00014EBE" w:rsidP="00014EBE">
            <w:pPr>
              <w:pStyle w:val="NoSpacing"/>
              <w:spacing w:line="240" w:lineRule="exact"/>
              <w:jc w:val="right"/>
              <w:rPr>
                <w:rFonts w:ascii="CordiaUPC" w:hAnsi="CordiaUPC" w:cs="CordiaUPC"/>
                <w:sz w:val="26"/>
                <w:szCs w:val="26"/>
                <w:cs/>
              </w:rPr>
            </w:pPr>
          </w:p>
        </w:tc>
        <w:tc>
          <w:tcPr>
            <w:tcW w:w="787" w:type="pct"/>
            <w:vAlign w:val="center"/>
          </w:tcPr>
          <w:p w14:paraId="31EC8455" w14:textId="77777777" w:rsidR="00AF6B5A" w:rsidRPr="007F079E" w:rsidRDefault="00AF6B5A" w:rsidP="00014EBE">
            <w:pPr>
              <w:pStyle w:val="NoSpacing"/>
              <w:spacing w:line="240" w:lineRule="exact"/>
              <w:jc w:val="right"/>
              <w:rPr>
                <w:rFonts w:ascii="CordiaUPC" w:hAnsi="CordiaUPC" w:cs="CordiaUPC"/>
                <w:color w:val="000000"/>
                <w:sz w:val="26"/>
                <w:szCs w:val="26"/>
              </w:rPr>
            </w:pPr>
          </w:p>
          <w:p w14:paraId="4EB1ABBA" w14:textId="2FB0EFCE" w:rsidR="00014EBE" w:rsidRPr="007F079E" w:rsidRDefault="00014EBE" w:rsidP="00014EBE">
            <w:pPr>
              <w:pStyle w:val="NoSpacing"/>
              <w:spacing w:line="240" w:lineRule="exact"/>
              <w:jc w:val="right"/>
              <w:rPr>
                <w:rFonts w:ascii="CordiaUPC" w:hAnsi="CordiaUPC" w:cs="CordiaUPC"/>
                <w:color w:val="000000"/>
                <w:sz w:val="26"/>
                <w:szCs w:val="26"/>
              </w:rPr>
            </w:pPr>
            <w:r w:rsidRPr="007F079E">
              <w:rPr>
                <w:rFonts w:ascii="CordiaUPC" w:hAnsi="CordiaUPC" w:cs="CordiaUPC"/>
                <w:color w:val="000000"/>
                <w:sz w:val="26"/>
                <w:szCs w:val="26"/>
              </w:rPr>
              <w:t>8,291,426</w:t>
            </w:r>
          </w:p>
        </w:tc>
        <w:tc>
          <w:tcPr>
            <w:tcW w:w="129" w:type="pct"/>
            <w:vAlign w:val="center"/>
          </w:tcPr>
          <w:p w14:paraId="1115DEEE" w14:textId="77777777" w:rsidR="00014EBE" w:rsidRPr="007F079E" w:rsidRDefault="00014EBE" w:rsidP="00014EBE">
            <w:pPr>
              <w:pStyle w:val="NoSpacing"/>
              <w:spacing w:line="240" w:lineRule="exact"/>
              <w:rPr>
                <w:rFonts w:ascii="CordiaUPC" w:hAnsi="CordiaUPC" w:cs="CordiaUPC"/>
                <w:sz w:val="26"/>
                <w:szCs w:val="26"/>
                <w:cs/>
              </w:rPr>
            </w:pPr>
          </w:p>
        </w:tc>
        <w:tc>
          <w:tcPr>
            <w:tcW w:w="738" w:type="pct"/>
            <w:vAlign w:val="center"/>
          </w:tcPr>
          <w:p w14:paraId="0BCB676D" w14:textId="77777777" w:rsidR="00AF6B5A" w:rsidRPr="007F079E" w:rsidRDefault="00AF6B5A" w:rsidP="00014EBE">
            <w:pPr>
              <w:pStyle w:val="NoSpacing"/>
              <w:spacing w:line="240" w:lineRule="exact"/>
              <w:ind w:left="-77"/>
              <w:jc w:val="right"/>
              <w:rPr>
                <w:rFonts w:ascii="CordiaUPC" w:hAnsi="CordiaUPC" w:cs="CordiaUPC"/>
                <w:sz w:val="26"/>
                <w:szCs w:val="26"/>
              </w:rPr>
            </w:pPr>
          </w:p>
          <w:p w14:paraId="0F161A91" w14:textId="599D8A31" w:rsidR="00014EBE" w:rsidRPr="007F079E" w:rsidRDefault="00014EBE" w:rsidP="00014EBE">
            <w:pPr>
              <w:pStyle w:val="NoSpacing"/>
              <w:spacing w:line="240" w:lineRule="exact"/>
              <w:ind w:left="-77"/>
              <w:jc w:val="right"/>
              <w:rPr>
                <w:rFonts w:ascii="CordiaUPC" w:hAnsi="CordiaUPC" w:cs="CordiaUPC"/>
                <w:color w:val="000000"/>
                <w:sz w:val="26"/>
                <w:szCs w:val="26"/>
              </w:rPr>
            </w:pPr>
            <w:r w:rsidRPr="007F079E">
              <w:rPr>
                <w:rFonts w:ascii="CordiaUPC" w:hAnsi="CordiaUPC" w:cs="CordiaUPC"/>
                <w:sz w:val="26"/>
                <w:szCs w:val="26"/>
              </w:rPr>
              <w:t>-</w:t>
            </w:r>
          </w:p>
        </w:tc>
        <w:tc>
          <w:tcPr>
            <w:tcW w:w="127" w:type="pct"/>
            <w:vAlign w:val="center"/>
          </w:tcPr>
          <w:p w14:paraId="5E05F8CD" w14:textId="77777777" w:rsidR="00014EBE" w:rsidRPr="007F079E" w:rsidRDefault="00014EBE" w:rsidP="00014EBE">
            <w:pPr>
              <w:pStyle w:val="NoSpacing"/>
              <w:spacing w:line="240" w:lineRule="exact"/>
              <w:jc w:val="right"/>
              <w:rPr>
                <w:rFonts w:ascii="CordiaUPC" w:hAnsi="CordiaUPC" w:cs="CordiaUPC"/>
                <w:sz w:val="26"/>
                <w:szCs w:val="26"/>
                <w:cs/>
              </w:rPr>
            </w:pPr>
          </w:p>
        </w:tc>
        <w:tc>
          <w:tcPr>
            <w:tcW w:w="773" w:type="pct"/>
            <w:vAlign w:val="center"/>
          </w:tcPr>
          <w:p w14:paraId="09327FC7" w14:textId="77777777" w:rsidR="00AF6B5A" w:rsidRPr="007F079E" w:rsidRDefault="00AF6B5A" w:rsidP="00B145BB">
            <w:pPr>
              <w:pStyle w:val="NoSpacing"/>
              <w:spacing w:line="240" w:lineRule="exact"/>
              <w:ind w:right="22"/>
              <w:jc w:val="right"/>
              <w:rPr>
                <w:rFonts w:ascii="CordiaUPC" w:hAnsi="CordiaUPC" w:cs="CordiaUPC"/>
                <w:color w:val="000000"/>
                <w:sz w:val="26"/>
                <w:szCs w:val="26"/>
              </w:rPr>
            </w:pPr>
          </w:p>
          <w:p w14:paraId="2626BF4B" w14:textId="154B6A1C" w:rsidR="00014EBE" w:rsidRPr="007F079E" w:rsidRDefault="00014EBE" w:rsidP="00B145BB">
            <w:pPr>
              <w:pStyle w:val="NoSpacing"/>
              <w:spacing w:line="240" w:lineRule="exact"/>
              <w:ind w:right="22"/>
              <w:jc w:val="right"/>
              <w:rPr>
                <w:rFonts w:ascii="CordiaUPC" w:hAnsi="CordiaUPC" w:cs="CordiaUPC"/>
                <w:color w:val="000000"/>
                <w:sz w:val="26"/>
                <w:szCs w:val="26"/>
              </w:rPr>
            </w:pPr>
            <w:r w:rsidRPr="007F079E">
              <w:rPr>
                <w:rFonts w:ascii="CordiaUPC" w:hAnsi="CordiaUPC" w:cs="CordiaUPC"/>
                <w:color w:val="000000"/>
                <w:sz w:val="26"/>
                <w:szCs w:val="26"/>
              </w:rPr>
              <w:t>-</w:t>
            </w:r>
          </w:p>
        </w:tc>
      </w:tr>
      <w:tr w:rsidR="00014EBE" w:rsidRPr="007F079E" w14:paraId="7C1DA400" w14:textId="77777777" w:rsidTr="00014EBE">
        <w:tc>
          <w:tcPr>
            <w:tcW w:w="1548" w:type="pct"/>
            <w:vAlign w:val="center"/>
            <w:hideMark/>
          </w:tcPr>
          <w:p w14:paraId="194705E9" w14:textId="60FEFCDD" w:rsidR="00014EBE" w:rsidRPr="007F079E" w:rsidRDefault="00014EBE" w:rsidP="00014EBE">
            <w:pPr>
              <w:pStyle w:val="NoSpacing"/>
              <w:spacing w:line="240" w:lineRule="exact"/>
              <w:ind w:left="160" w:hanging="180"/>
              <w:rPr>
                <w:rFonts w:ascii="CordiaUPC" w:hAnsi="CordiaUPC" w:cs="CordiaUPC"/>
                <w:sz w:val="26"/>
                <w:szCs w:val="26"/>
              </w:rPr>
            </w:pPr>
            <w:r w:rsidRPr="007F079E">
              <w:rPr>
                <w:rFonts w:ascii="CordiaUPC" w:hAnsi="CordiaUPC" w:cs="CordiaUPC"/>
                <w:sz w:val="26"/>
                <w:szCs w:val="26"/>
              </w:rPr>
              <w:t xml:space="preserve">Expenses in relation to issuance of ordinary shares </w:t>
            </w:r>
          </w:p>
        </w:tc>
        <w:tc>
          <w:tcPr>
            <w:tcW w:w="771" w:type="pct"/>
            <w:vAlign w:val="center"/>
          </w:tcPr>
          <w:p w14:paraId="0C58AD02" w14:textId="77777777" w:rsidR="00AF6B5A" w:rsidRPr="007F079E" w:rsidRDefault="00AF6B5A" w:rsidP="00014E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exact"/>
              <w:rPr>
                <w:rFonts w:ascii="CordiaUPC" w:hAnsi="CordiaUPC" w:cs="CordiaUPC"/>
                <w:color w:val="000000"/>
                <w:sz w:val="26"/>
                <w:szCs w:val="26"/>
              </w:rPr>
            </w:pPr>
          </w:p>
          <w:p w14:paraId="54BA8419" w14:textId="715CB355" w:rsidR="00014EBE" w:rsidRPr="007F079E" w:rsidRDefault="00014EBE" w:rsidP="00014E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exact"/>
              <w:rPr>
                <w:rFonts w:ascii="CordiaUPC" w:hAnsi="CordiaUPC" w:cs="CordiaUPC"/>
                <w:sz w:val="26"/>
                <w:szCs w:val="26"/>
                <w:cs/>
              </w:rPr>
            </w:pPr>
            <w:r w:rsidRPr="007F079E">
              <w:rPr>
                <w:rFonts w:ascii="CordiaUPC" w:hAnsi="CordiaUPC" w:cs="CordiaUPC"/>
                <w:color w:val="000000"/>
                <w:sz w:val="26"/>
                <w:szCs w:val="26"/>
              </w:rPr>
              <w:t>-</w:t>
            </w:r>
          </w:p>
        </w:tc>
        <w:tc>
          <w:tcPr>
            <w:tcW w:w="127" w:type="pct"/>
            <w:vAlign w:val="center"/>
          </w:tcPr>
          <w:p w14:paraId="126AA5BA" w14:textId="77777777" w:rsidR="00014EBE" w:rsidRPr="007F079E" w:rsidRDefault="00014EBE" w:rsidP="00014E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cs/>
              </w:rPr>
            </w:pPr>
          </w:p>
        </w:tc>
        <w:tc>
          <w:tcPr>
            <w:tcW w:w="787" w:type="pct"/>
            <w:vAlign w:val="center"/>
          </w:tcPr>
          <w:p w14:paraId="18407BE9" w14:textId="77777777" w:rsidR="00AF6B5A" w:rsidRPr="007F079E" w:rsidRDefault="00AF6B5A" w:rsidP="00014E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3"/>
              </w:tabs>
              <w:spacing w:line="240" w:lineRule="exact"/>
              <w:ind w:right="-107"/>
              <w:rPr>
                <w:rFonts w:ascii="CordiaUPC" w:hAnsi="CordiaUPC" w:cs="CordiaUPC"/>
                <w:color w:val="000000"/>
                <w:sz w:val="26"/>
                <w:szCs w:val="26"/>
              </w:rPr>
            </w:pPr>
          </w:p>
          <w:p w14:paraId="2064809A" w14:textId="40F1D335" w:rsidR="00014EBE" w:rsidRPr="007F079E" w:rsidRDefault="00014EBE" w:rsidP="00014E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3"/>
              </w:tabs>
              <w:spacing w:line="240" w:lineRule="exact"/>
              <w:ind w:right="-107"/>
              <w:rPr>
                <w:rFonts w:ascii="CordiaUPC" w:hAnsi="CordiaUPC" w:cs="CordiaUPC"/>
                <w:sz w:val="26"/>
                <w:szCs w:val="26"/>
                <w:cs/>
              </w:rPr>
            </w:pPr>
            <w:r w:rsidRPr="007F079E">
              <w:rPr>
                <w:rFonts w:ascii="CordiaUPC" w:hAnsi="CordiaUPC" w:cs="CordiaUPC"/>
                <w:color w:val="000000"/>
                <w:sz w:val="26"/>
                <w:szCs w:val="26"/>
              </w:rPr>
              <w:t>-</w:t>
            </w:r>
          </w:p>
        </w:tc>
        <w:tc>
          <w:tcPr>
            <w:tcW w:w="129" w:type="pct"/>
            <w:vAlign w:val="center"/>
          </w:tcPr>
          <w:p w14:paraId="4AA657FB" w14:textId="77777777" w:rsidR="00014EBE" w:rsidRPr="007F079E" w:rsidRDefault="00014EBE" w:rsidP="00014E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38" w:type="pct"/>
            <w:vAlign w:val="center"/>
          </w:tcPr>
          <w:p w14:paraId="7A9A0964" w14:textId="77777777" w:rsidR="00AF6B5A" w:rsidRPr="007F079E" w:rsidRDefault="00AF6B5A" w:rsidP="00014E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exact"/>
              <w:ind w:right="-107"/>
              <w:rPr>
                <w:rFonts w:ascii="CordiaUPC" w:hAnsi="CordiaUPC" w:cs="CordiaUPC"/>
                <w:sz w:val="26"/>
                <w:szCs w:val="26"/>
              </w:rPr>
            </w:pPr>
          </w:p>
          <w:p w14:paraId="6A8A0F53" w14:textId="7CDE6372" w:rsidR="00014EBE" w:rsidRPr="007F079E" w:rsidRDefault="00014EBE" w:rsidP="00014E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exact"/>
              <w:ind w:right="-107"/>
              <w:rPr>
                <w:rFonts w:ascii="CordiaUPC" w:hAnsi="CordiaUPC" w:cs="CordiaUPC"/>
                <w:sz w:val="26"/>
                <w:szCs w:val="26"/>
                <w:cs/>
              </w:rPr>
            </w:pPr>
            <w:r w:rsidRPr="007F079E">
              <w:rPr>
                <w:rFonts w:ascii="CordiaUPC" w:hAnsi="CordiaUPC" w:cs="CordiaUPC"/>
                <w:sz w:val="26"/>
                <w:szCs w:val="26"/>
              </w:rPr>
              <w:t>(2,041,965)</w:t>
            </w:r>
          </w:p>
        </w:tc>
        <w:tc>
          <w:tcPr>
            <w:tcW w:w="127" w:type="pct"/>
            <w:vAlign w:val="center"/>
          </w:tcPr>
          <w:p w14:paraId="4D7AC682" w14:textId="77777777" w:rsidR="00014EBE" w:rsidRPr="007F079E" w:rsidRDefault="00014EBE" w:rsidP="00014E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73" w:type="pct"/>
            <w:vAlign w:val="center"/>
          </w:tcPr>
          <w:p w14:paraId="4E2751B4" w14:textId="77777777" w:rsidR="00AF6B5A" w:rsidRPr="007F079E" w:rsidRDefault="00AF6B5A" w:rsidP="00B145BB">
            <w:pPr>
              <w:pStyle w:val="NoSpacing"/>
              <w:spacing w:line="240" w:lineRule="exact"/>
              <w:ind w:right="22"/>
              <w:jc w:val="right"/>
              <w:rPr>
                <w:rFonts w:ascii="CordiaUPC" w:hAnsi="CordiaUPC" w:cs="CordiaUPC"/>
                <w:color w:val="000000"/>
                <w:sz w:val="26"/>
                <w:szCs w:val="26"/>
              </w:rPr>
            </w:pPr>
          </w:p>
          <w:p w14:paraId="7A1E3D85" w14:textId="026740A3" w:rsidR="00014EBE" w:rsidRPr="007F079E" w:rsidRDefault="00014EBE" w:rsidP="00B145BB">
            <w:pPr>
              <w:pStyle w:val="NoSpacing"/>
              <w:spacing w:line="240" w:lineRule="exact"/>
              <w:ind w:right="22"/>
              <w:jc w:val="right"/>
              <w:rPr>
                <w:rFonts w:ascii="CordiaUPC" w:hAnsi="CordiaUPC" w:cs="CordiaUPC"/>
                <w:sz w:val="26"/>
                <w:szCs w:val="26"/>
              </w:rPr>
            </w:pPr>
            <w:r w:rsidRPr="007F079E">
              <w:rPr>
                <w:rFonts w:ascii="CordiaUPC" w:hAnsi="CordiaUPC" w:cs="CordiaUPC"/>
                <w:color w:val="000000"/>
                <w:sz w:val="26"/>
                <w:szCs w:val="26"/>
              </w:rPr>
              <w:t>-</w:t>
            </w:r>
          </w:p>
        </w:tc>
      </w:tr>
      <w:tr w:rsidR="00014EBE" w:rsidRPr="007F079E" w14:paraId="3B47634F" w14:textId="77777777" w:rsidTr="00014EBE">
        <w:trPr>
          <w:trHeight w:val="370"/>
        </w:trPr>
        <w:tc>
          <w:tcPr>
            <w:tcW w:w="1548" w:type="pct"/>
            <w:vAlign w:val="center"/>
            <w:hideMark/>
          </w:tcPr>
          <w:p w14:paraId="18298525" w14:textId="7E10A9D5" w:rsidR="00014EBE" w:rsidRPr="007F079E" w:rsidRDefault="00014EBE" w:rsidP="00014EBE">
            <w:pPr>
              <w:pStyle w:val="NoSpacing"/>
              <w:spacing w:line="240" w:lineRule="exact"/>
              <w:rPr>
                <w:rFonts w:ascii="CordiaUPC" w:hAnsi="CordiaUPC" w:cs="CordiaUPC"/>
                <w:sz w:val="26"/>
                <w:szCs w:val="26"/>
              </w:rPr>
            </w:pPr>
            <w:r w:rsidRPr="007F079E">
              <w:rPr>
                <w:rFonts w:ascii="CordiaUPC" w:hAnsi="CordiaUPC" w:cs="CordiaUPC"/>
                <w:b/>
                <w:bCs/>
                <w:sz w:val="26"/>
                <w:szCs w:val="26"/>
              </w:rPr>
              <w:t>Balance - end of the year</w:t>
            </w:r>
          </w:p>
        </w:tc>
        <w:tc>
          <w:tcPr>
            <w:tcW w:w="771" w:type="pct"/>
            <w:tcBorders>
              <w:top w:val="single" w:sz="4" w:space="0" w:color="auto"/>
              <w:bottom w:val="double" w:sz="4" w:space="0" w:color="auto"/>
            </w:tcBorders>
            <w:vAlign w:val="center"/>
          </w:tcPr>
          <w:p w14:paraId="0BE59AB6" w14:textId="6E24CE93" w:rsidR="00014EBE" w:rsidRPr="007F079E" w:rsidRDefault="00014EBE" w:rsidP="00014E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exact"/>
              <w:rPr>
                <w:rFonts w:ascii="CordiaUPC" w:hAnsi="CordiaUPC" w:cs="CordiaUPC"/>
                <w:b/>
                <w:bCs/>
                <w:sz w:val="26"/>
                <w:szCs w:val="26"/>
                <w:cs/>
              </w:rPr>
            </w:pPr>
            <w:r w:rsidRPr="007F079E">
              <w:rPr>
                <w:rFonts w:ascii="CordiaUPC" w:hAnsi="CordiaUPC" w:cs="CordiaUPC"/>
                <w:b/>
                <w:bCs/>
                <w:color w:val="000000"/>
                <w:sz w:val="26"/>
                <w:szCs w:val="26"/>
              </w:rPr>
              <w:t>96,776,073,897</w:t>
            </w:r>
          </w:p>
        </w:tc>
        <w:tc>
          <w:tcPr>
            <w:tcW w:w="127" w:type="pct"/>
            <w:vAlign w:val="center"/>
          </w:tcPr>
          <w:p w14:paraId="026CE96D" w14:textId="77777777" w:rsidR="00014EBE" w:rsidRPr="007F079E" w:rsidRDefault="00014EBE" w:rsidP="00014E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b/>
                <w:bCs/>
                <w:sz w:val="26"/>
                <w:szCs w:val="26"/>
                <w:cs/>
              </w:rPr>
            </w:pPr>
          </w:p>
        </w:tc>
        <w:tc>
          <w:tcPr>
            <w:tcW w:w="787" w:type="pct"/>
            <w:tcBorders>
              <w:top w:val="single" w:sz="4" w:space="0" w:color="auto"/>
              <w:bottom w:val="double" w:sz="4" w:space="0" w:color="auto"/>
            </w:tcBorders>
            <w:vAlign w:val="center"/>
          </w:tcPr>
          <w:p w14:paraId="27439BA5" w14:textId="5FDCF309" w:rsidR="00014EBE" w:rsidRPr="007F079E" w:rsidRDefault="00014EBE" w:rsidP="00014E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3"/>
              </w:tabs>
              <w:spacing w:line="240" w:lineRule="exact"/>
              <w:ind w:right="-107"/>
              <w:rPr>
                <w:rFonts w:ascii="CordiaUPC" w:hAnsi="CordiaUPC" w:cs="CordiaUPC"/>
                <w:b/>
                <w:bCs/>
                <w:sz w:val="26"/>
                <w:szCs w:val="26"/>
                <w:cs/>
              </w:rPr>
            </w:pPr>
            <w:r w:rsidRPr="007F079E">
              <w:rPr>
                <w:rFonts w:ascii="CordiaUPC" w:hAnsi="CordiaUPC" w:cs="CordiaUPC"/>
                <w:b/>
                <w:bCs/>
                <w:color w:val="000000"/>
                <w:sz w:val="26"/>
                <w:szCs w:val="26"/>
              </w:rPr>
              <w:t>91,937,270,202</w:t>
            </w:r>
          </w:p>
        </w:tc>
        <w:tc>
          <w:tcPr>
            <w:tcW w:w="129" w:type="pct"/>
            <w:vAlign w:val="center"/>
          </w:tcPr>
          <w:p w14:paraId="67B6C063" w14:textId="77777777" w:rsidR="00014EBE" w:rsidRPr="007F079E" w:rsidRDefault="00014EBE" w:rsidP="00014E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p>
        </w:tc>
        <w:tc>
          <w:tcPr>
            <w:tcW w:w="738" w:type="pct"/>
            <w:tcBorders>
              <w:top w:val="single" w:sz="4" w:space="0" w:color="auto"/>
              <w:bottom w:val="double" w:sz="4" w:space="0" w:color="auto"/>
            </w:tcBorders>
            <w:vAlign w:val="center"/>
          </w:tcPr>
          <w:p w14:paraId="68FF96B1" w14:textId="6DBF769A" w:rsidR="00014EBE" w:rsidRPr="007F079E" w:rsidRDefault="00014EBE" w:rsidP="00014E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exact"/>
              <w:ind w:right="-107"/>
              <w:rPr>
                <w:rFonts w:ascii="CordiaUPC" w:hAnsi="CordiaUPC" w:cs="CordiaUPC"/>
                <w:b/>
                <w:bCs/>
                <w:sz w:val="26"/>
                <w:szCs w:val="26"/>
                <w:cs/>
              </w:rPr>
            </w:pPr>
            <w:r w:rsidRPr="007F079E">
              <w:rPr>
                <w:rFonts w:ascii="CordiaUPC" w:hAnsi="CordiaUPC" w:cs="CordiaUPC"/>
                <w:b/>
                <w:bCs/>
                <w:color w:val="000000"/>
                <w:sz w:val="26"/>
                <w:szCs w:val="26"/>
              </w:rPr>
              <w:t>43,360,226,987</w:t>
            </w:r>
          </w:p>
        </w:tc>
        <w:tc>
          <w:tcPr>
            <w:tcW w:w="127" w:type="pct"/>
            <w:vAlign w:val="center"/>
          </w:tcPr>
          <w:p w14:paraId="3044E064" w14:textId="77777777" w:rsidR="00014EBE" w:rsidRPr="007F079E" w:rsidRDefault="00014EBE" w:rsidP="00014E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p>
        </w:tc>
        <w:tc>
          <w:tcPr>
            <w:tcW w:w="773" w:type="pct"/>
            <w:tcBorders>
              <w:top w:val="single" w:sz="4" w:space="0" w:color="auto"/>
              <w:bottom w:val="double" w:sz="4" w:space="0" w:color="auto"/>
            </w:tcBorders>
            <w:vAlign w:val="center"/>
          </w:tcPr>
          <w:p w14:paraId="5D6118DE" w14:textId="658AF5FF" w:rsidR="00014EBE" w:rsidRPr="007F079E" w:rsidRDefault="00014EBE" w:rsidP="00B145B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240" w:lineRule="exact"/>
              <w:ind w:right="49"/>
              <w:rPr>
                <w:rFonts w:ascii="CordiaUPC" w:hAnsi="CordiaUPC" w:cs="CordiaUPC"/>
                <w:b/>
                <w:bCs/>
                <w:sz w:val="26"/>
                <w:szCs w:val="26"/>
              </w:rPr>
            </w:pPr>
            <w:r w:rsidRPr="007F079E">
              <w:rPr>
                <w:rFonts w:ascii="CordiaUPC" w:hAnsi="CordiaUPC" w:cs="CordiaUPC"/>
                <w:b/>
                <w:bCs/>
                <w:color w:val="000000"/>
                <w:sz w:val="26"/>
                <w:szCs w:val="26"/>
              </w:rPr>
              <w:t xml:space="preserve">      70,713,817</w:t>
            </w:r>
          </w:p>
        </w:tc>
      </w:tr>
      <w:tr w:rsidR="00014EBE" w:rsidRPr="007F079E" w14:paraId="64522F16" w14:textId="77777777" w:rsidTr="00014EBE">
        <w:tc>
          <w:tcPr>
            <w:tcW w:w="1548" w:type="pct"/>
            <w:vAlign w:val="center"/>
            <w:hideMark/>
          </w:tcPr>
          <w:p w14:paraId="3CB9A345" w14:textId="77777777" w:rsidR="00014EBE" w:rsidRPr="007F079E" w:rsidRDefault="00014EBE" w:rsidP="00014EBE">
            <w:pPr>
              <w:spacing w:line="240" w:lineRule="exact"/>
              <w:rPr>
                <w:rFonts w:ascii="CordiaUPC" w:hAnsi="CordiaUPC" w:cs="CordiaUPC"/>
                <w:sz w:val="26"/>
                <w:szCs w:val="26"/>
                <w:cs/>
                <w:lang w:bidi="th-TH"/>
              </w:rPr>
            </w:pPr>
          </w:p>
        </w:tc>
        <w:tc>
          <w:tcPr>
            <w:tcW w:w="771" w:type="pct"/>
            <w:vAlign w:val="center"/>
          </w:tcPr>
          <w:p w14:paraId="38B9522D" w14:textId="77777777" w:rsidR="00014EBE" w:rsidRPr="007F079E" w:rsidRDefault="00014EBE" w:rsidP="00014E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rPr>
            </w:pPr>
          </w:p>
        </w:tc>
        <w:tc>
          <w:tcPr>
            <w:tcW w:w="127" w:type="pct"/>
            <w:vAlign w:val="center"/>
          </w:tcPr>
          <w:p w14:paraId="38926675" w14:textId="77777777" w:rsidR="00014EBE" w:rsidRPr="007F079E" w:rsidRDefault="00014EBE" w:rsidP="00014E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cs/>
              </w:rPr>
            </w:pPr>
          </w:p>
        </w:tc>
        <w:tc>
          <w:tcPr>
            <w:tcW w:w="787" w:type="pct"/>
            <w:vAlign w:val="center"/>
          </w:tcPr>
          <w:p w14:paraId="637175BC" w14:textId="77777777" w:rsidR="00014EBE" w:rsidRPr="007F079E" w:rsidRDefault="00014EBE" w:rsidP="00014E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129" w:type="pct"/>
            <w:vAlign w:val="center"/>
          </w:tcPr>
          <w:p w14:paraId="12BEA855" w14:textId="77777777" w:rsidR="00014EBE" w:rsidRPr="007F079E" w:rsidRDefault="00014EBE" w:rsidP="00014E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38" w:type="pct"/>
            <w:vAlign w:val="center"/>
          </w:tcPr>
          <w:p w14:paraId="374C8219" w14:textId="77777777" w:rsidR="00014EBE" w:rsidRPr="007F079E" w:rsidRDefault="00014EBE" w:rsidP="00014E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127" w:type="pct"/>
            <w:vAlign w:val="center"/>
          </w:tcPr>
          <w:p w14:paraId="0D27BBEC" w14:textId="77777777" w:rsidR="00014EBE" w:rsidRPr="007F079E" w:rsidRDefault="00014EBE" w:rsidP="00014E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73" w:type="pct"/>
            <w:vAlign w:val="center"/>
          </w:tcPr>
          <w:p w14:paraId="4861011C" w14:textId="77777777" w:rsidR="00014EBE" w:rsidRPr="007F079E" w:rsidRDefault="00014EBE" w:rsidP="00014E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right="-107"/>
              <w:rPr>
                <w:rFonts w:ascii="CordiaUPC" w:hAnsi="CordiaUPC" w:cs="CordiaUPC"/>
                <w:sz w:val="26"/>
                <w:szCs w:val="26"/>
              </w:rPr>
            </w:pPr>
          </w:p>
        </w:tc>
      </w:tr>
    </w:tbl>
    <w:p w14:paraId="2CFADDD3" w14:textId="77777777" w:rsidR="003C3E8A" w:rsidRPr="007F079E" w:rsidRDefault="003C3E8A" w:rsidP="001C09F9">
      <w:pPr>
        <w:pStyle w:val="BodyText"/>
        <w:tabs>
          <w:tab w:val="left" w:pos="540"/>
        </w:tabs>
        <w:spacing w:after="0" w:line="240" w:lineRule="exact"/>
        <w:rPr>
          <w:rFonts w:ascii="CordiaUPC" w:hAnsi="CordiaUPC" w:cs="CordiaUPC"/>
          <w:b/>
          <w:bCs/>
          <w:sz w:val="28"/>
          <w:szCs w:val="28"/>
          <w:lang w:val="en-US"/>
        </w:rPr>
      </w:pPr>
    </w:p>
    <w:p w14:paraId="7BBF4162" w14:textId="77777777" w:rsidR="003C3E8A" w:rsidRPr="007F079E" w:rsidRDefault="003C3E8A" w:rsidP="001C09F9">
      <w:pPr>
        <w:pStyle w:val="BodyText"/>
        <w:tabs>
          <w:tab w:val="left" w:pos="540"/>
        </w:tabs>
        <w:spacing w:after="0" w:line="240" w:lineRule="exact"/>
        <w:rPr>
          <w:rFonts w:ascii="CordiaUPC" w:hAnsi="CordiaUPC" w:cs="CordiaUPC"/>
          <w:b/>
          <w:bCs/>
          <w:sz w:val="28"/>
          <w:szCs w:val="28"/>
          <w:lang w:val="en-US"/>
        </w:rPr>
      </w:pPr>
    </w:p>
    <w:p w14:paraId="6BB468A5" w14:textId="77777777" w:rsidR="003C3E8A" w:rsidRPr="007F079E" w:rsidRDefault="003C3E8A" w:rsidP="001C09F9">
      <w:pPr>
        <w:pStyle w:val="BodyText"/>
        <w:tabs>
          <w:tab w:val="left" w:pos="540"/>
        </w:tabs>
        <w:spacing w:after="0" w:line="240" w:lineRule="exact"/>
        <w:rPr>
          <w:rFonts w:ascii="CordiaUPC" w:hAnsi="CordiaUPC" w:cs="CordiaUPC"/>
          <w:b/>
          <w:bCs/>
          <w:sz w:val="28"/>
          <w:szCs w:val="28"/>
        </w:rPr>
      </w:pPr>
    </w:p>
    <w:p w14:paraId="6AF315A2" w14:textId="024598DB" w:rsidR="003C3E8A" w:rsidRPr="007F079E" w:rsidRDefault="003C3E8A" w:rsidP="001C09F9">
      <w:pPr>
        <w:pStyle w:val="BodyText"/>
        <w:tabs>
          <w:tab w:val="left" w:pos="540"/>
        </w:tabs>
        <w:spacing w:after="0" w:line="240" w:lineRule="exact"/>
        <w:rPr>
          <w:rFonts w:ascii="CordiaUPC" w:hAnsi="CordiaUPC" w:cs="CordiaUPC"/>
          <w:b/>
          <w:bCs/>
          <w:sz w:val="28"/>
          <w:szCs w:val="28"/>
          <w:lang w:val="en-US"/>
        </w:rPr>
      </w:pPr>
    </w:p>
    <w:p w14:paraId="4305BF48" w14:textId="53416F1C" w:rsidR="00CD389C" w:rsidRPr="007F079E" w:rsidRDefault="00CD389C" w:rsidP="001C09F9">
      <w:pPr>
        <w:pStyle w:val="BodyText"/>
        <w:tabs>
          <w:tab w:val="left" w:pos="540"/>
        </w:tabs>
        <w:spacing w:after="0" w:line="240" w:lineRule="exact"/>
        <w:rPr>
          <w:rFonts w:ascii="CordiaUPC" w:hAnsi="CordiaUPC" w:cs="CordiaUPC"/>
          <w:b/>
          <w:bCs/>
          <w:sz w:val="28"/>
          <w:szCs w:val="28"/>
          <w:lang w:val="en-US"/>
        </w:rPr>
      </w:pPr>
    </w:p>
    <w:p w14:paraId="329BD8F0" w14:textId="0A91E37D" w:rsidR="0014164A" w:rsidRPr="007F079E" w:rsidRDefault="007A0B19" w:rsidP="001C09F9">
      <w:pPr>
        <w:pStyle w:val="BodyText"/>
        <w:tabs>
          <w:tab w:val="left" w:pos="540"/>
        </w:tabs>
        <w:spacing w:after="0" w:line="240" w:lineRule="exact"/>
        <w:rPr>
          <w:rFonts w:ascii="CordiaUPC" w:hAnsi="CordiaUPC" w:cs="CordiaUPC"/>
          <w:bCs/>
          <w:color w:val="0000FF"/>
          <w:sz w:val="28"/>
          <w:szCs w:val="28"/>
          <w:u w:val="single"/>
          <w:lang w:val="en-US" w:bidi="th-TH"/>
        </w:rPr>
      </w:pPr>
      <w:r w:rsidRPr="007F079E">
        <w:rPr>
          <w:rFonts w:ascii="CordiaUPC" w:hAnsi="CordiaUPC" w:cs="CordiaUPC"/>
          <w:b/>
          <w:bCs/>
          <w:sz w:val="28"/>
          <w:szCs w:val="28"/>
        </w:rPr>
        <w:lastRenderedPageBreak/>
        <w:t>2</w:t>
      </w:r>
      <w:r w:rsidR="00C07DC1" w:rsidRPr="007F079E">
        <w:rPr>
          <w:rFonts w:ascii="CordiaUPC" w:hAnsi="CordiaUPC" w:cs="CordiaUPC"/>
          <w:b/>
          <w:bCs/>
          <w:sz w:val="28"/>
          <w:szCs w:val="28"/>
        </w:rPr>
        <w:t>9</w:t>
      </w:r>
      <w:r w:rsidR="0014164A" w:rsidRPr="007F079E">
        <w:rPr>
          <w:rFonts w:ascii="CordiaUPC" w:hAnsi="CordiaUPC" w:cs="CordiaUPC" w:hint="cs"/>
          <w:b/>
          <w:bCs/>
          <w:sz w:val="28"/>
          <w:szCs w:val="28"/>
        </w:rPr>
        <w:tab/>
        <w:t xml:space="preserve">Share capital   </w:t>
      </w:r>
    </w:p>
    <w:p w14:paraId="1FDE4FC6" w14:textId="77777777" w:rsidR="0014164A" w:rsidRPr="007F079E" w:rsidRDefault="0014164A"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60"/>
        <w:rPr>
          <w:rFonts w:ascii="CordiaUPC" w:hAnsi="CordiaUPC" w:cs="CordiaUPC"/>
          <w:sz w:val="30"/>
          <w:szCs w:val="30"/>
          <w:lang w:val="en-US" w:bidi="th-TH"/>
        </w:rPr>
      </w:pPr>
    </w:p>
    <w:tbl>
      <w:tblPr>
        <w:tblW w:w="9360" w:type="dxa"/>
        <w:jc w:val="right"/>
        <w:tblLayout w:type="fixed"/>
        <w:tblCellMar>
          <w:left w:w="79" w:type="dxa"/>
          <w:right w:w="79" w:type="dxa"/>
        </w:tblCellMar>
        <w:tblLook w:val="0000" w:firstRow="0" w:lastRow="0" w:firstColumn="0" w:lastColumn="0" w:noHBand="0" w:noVBand="0"/>
      </w:tblPr>
      <w:tblGrid>
        <w:gridCol w:w="3690"/>
        <w:gridCol w:w="1170"/>
        <w:gridCol w:w="1023"/>
        <w:gridCol w:w="180"/>
        <w:gridCol w:w="957"/>
        <w:gridCol w:w="33"/>
        <w:gridCol w:w="147"/>
        <w:gridCol w:w="33"/>
        <w:gridCol w:w="990"/>
        <w:gridCol w:w="180"/>
        <w:gridCol w:w="957"/>
      </w:tblGrid>
      <w:tr w:rsidR="0014164A" w:rsidRPr="007F079E" w14:paraId="2DCC67D5" w14:textId="77777777" w:rsidTr="00BF7896">
        <w:trPr>
          <w:cantSplit/>
          <w:tblHeader/>
          <w:jc w:val="right"/>
        </w:trPr>
        <w:tc>
          <w:tcPr>
            <w:tcW w:w="3690" w:type="dxa"/>
            <w:shd w:val="clear" w:color="auto" w:fill="auto"/>
          </w:tcPr>
          <w:p w14:paraId="2EA71794" w14:textId="77777777" w:rsidR="0014164A" w:rsidRPr="007F079E" w:rsidRDefault="0014164A"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i/>
                <w:iCs/>
                <w:color w:val="0000FF"/>
                <w:sz w:val="26"/>
                <w:szCs w:val="26"/>
                <w:lang w:val="en-US" w:bidi="th-TH"/>
              </w:rPr>
            </w:pPr>
          </w:p>
        </w:tc>
        <w:tc>
          <w:tcPr>
            <w:tcW w:w="1170" w:type="dxa"/>
            <w:vAlign w:val="bottom"/>
          </w:tcPr>
          <w:p w14:paraId="5B404887" w14:textId="77777777" w:rsidR="0014164A" w:rsidRPr="007F079E" w:rsidRDefault="0014164A"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r w:rsidRPr="007F079E">
              <w:rPr>
                <w:rFonts w:ascii="CordiaUPC" w:hAnsi="CordiaUPC" w:cs="CordiaUPC" w:hint="cs"/>
                <w:sz w:val="26"/>
                <w:szCs w:val="26"/>
                <w:lang w:val="en-US" w:bidi="th-TH"/>
              </w:rPr>
              <w:t>Par value</w:t>
            </w:r>
          </w:p>
        </w:tc>
        <w:tc>
          <w:tcPr>
            <w:tcW w:w="2160" w:type="dxa"/>
            <w:gridSpan w:val="3"/>
          </w:tcPr>
          <w:p w14:paraId="4C2B52FC" w14:textId="11C4A050" w:rsidR="0014164A" w:rsidRPr="007F079E" w:rsidRDefault="0014164A"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r w:rsidRPr="007F079E">
              <w:rPr>
                <w:rFonts w:ascii="CordiaUPC" w:hAnsi="CordiaUPC" w:cs="CordiaUPC" w:hint="cs"/>
                <w:sz w:val="26"/>
                <w:szCs w:val="26"/>
                <w:lang w:val="en-US" w:bidi="th-TH"/>
              </w:rPr>
              <w:t>20</w:t>
            </w:r>
            <w:r w:rsidR="00CF6102" w:rsidRPr="007F079E">
              <w:rPr>
                <w:rFonts w:ascii="CordiaUPC" w:hAnsi="CordiaUPC" w:cs="CordiaUPC" w:hint="cs"/>
                <w:sz w:val="26"/>
                <w:szCs w:val="26"/>
                <w:lang w:val="en-US" w:bidi="th-TH"/>
              </w:rPr>
              <w:t>2</w:t>
            </w:r>
            <w:r w:rsidR="007309F1" w:rsidRPr="007F079E">
              <w:rPr>
                <w:rFonts w:ascii="CordiaUPC" w:hAnsi="CordiaUPC" w:cs="CordiaUPC"/>
                <w:sz w:val="26"/>
                <w:szCs w:val="26"/>
                <w:lang w:val="en-US" w:bidi="th-TH"/>
              </w:rPr>
              <w:t>2</w:t>
            </w:r>
          </w:p>
        </w:tc>
        <w:tc>
          <w:tcPr>
            <w:tcW w:w="180" w:type="dxa"/>
            <w:gridSpan w:val="2"/>
          </w:tcPr>
          <w:p w14:paraId="351B75A0" w14:textId="77777777" w:rsidR="0014164A" w:rsidRPr="007F079E" w:rsidRDefault="0014164A"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p>
        </w:tc>
        <w:tc>
          <w:tcPr>
            <w:tcW w:w="2160" w:type="dxa"/>
            <w:gridSpan w:val="4"/>
          </w:tcPr>
          <w:p w14:paraId="797C3A10" w14:textId="3F46E19F" w:rsidR="0014164A" w:rsidRPr="007F079E" w:rsidRDefault="0014164A"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r w:rsidRPr="007F079E">
              <w:rPr>
                <w:rFonts w:ascii="CordiaUPC" w:hAnsi="CordiaUPC" w:cs="CordiaUPC" w:hint="cs"/>
                <w:sz w:val="26"/>
                <w:szCs w:val="26"/>
                <w:lang w:val="en-US" w:bidi="th-TH"/>
              </w:rPr>
              <w:t>20</w:t>
            </w:r>
            <w:r w:rsidR="00003E23" w:rsidRPr="007F079E">
              <w:rPr>
                <w:rFonts w:ascii="CordiaUPC" w:hAnsi="CordiaUPC" w:cs="CordiaUPC"/>
                <w:sz w:val="26"/>
                <w:szCs w:val="26"/>
                <w:lang w:val="en-US" w:bidi="th-TH"/>
              </w:rPr>
              <w:t>2</w:t>
            </w:r>
            <w:r w:rsidR="002E14D7" w:rsidRPr="007F079E">
              <w:rPr>
                <w:rFonts w:ascii="CordiaUPC" w:hAnsi="CordiaUPC" w:cs="CordiaUPC"/>
                <w:sz w:val="26"/>
                <w:szCs w:val="26"/>
                <w:lang w:val="en-US" w:bidi="th-TH"/>
              </w:rPr>
              <w:t>1</w:t>
            </w:r>
          </w:p>
        </w:tc>
      </w:tr>
      <w:tr w:rsidR="0014164A" w:rsidRPr="007F079E" w14:paraId="70EDAF88" w14:textId="77777777" w:rsidTr="00BF7896">
        <w:trPr>
          <w:cantSplit/>
          <w:tblHeader/>
          <w:jc w:val="right"/>
        </w:trPr>
        <w:tc>
          <w:tcPr>
            <w:tcW w:w="3690" w:type="dxa"/>
          </w:tcPr>
          <w:p w14:paraId="15B81F23" w14:textId="77777777" w:rsidR="0014164A" w:rsidRPr="007F079E" w:rsidRDefault="0014164A" w:rsidP="001C09F9">
            <w:pPr>
              <w:tabs>
                <w:tab w:val="decimal" w:pos="765"/>
              </w:tabs>
              <w:spacing w:line="240" w:lineRule="exact"/>
              <w:jc w:val="center"/>
              <w:rPr>
                <w:rFonts w:ascii="CordiaUPC" w:hAnsi="CordiaUPC" w:cs="CordiaUPC"/>
                <w:sz w:val="26"/>
                <w:szCs w:val="26"/>
              </w:rPr>
            </w:pPr>
          </w:p>
        </w:tc>
        <w:tc>
          <w:tcPr>
            <w:tcW w:w="1170" w:type="dxa"/>
          </w:tcPr>
          <w:p w14:paraId="538F4380" w14:textId="77777777" w:rsidR="0014164A" w:rsidRPr="007F079E" w:rsidRDefault="0014164A" w:rsidP="001C09F9">
            <w:pPr>
              <w:tabs>
                <w:tab w:val="decimal" w:pos="371"/>
              </w:tabs>
              <w:spacing w:line="240" w:lineRule="exact"/>
              <w:jc w:val="center"/>
              <w:rPr>
                <w:rFonts w:ascii="CordiaUPC" w:hAnsi="CordiaUPC" w:cs="CordiaUPC"/>
                <w:i/>
                <w:iCs/>
                <w:sz w:val="26"/>
                <w:szCs w:val="26"/>
              </w:rPr>
            </w:pPr>
            <w:r w:rsidRPr="007F079E">
              <w:rPr>
                <w:rFonts w:ascii="CordiaUPC" w:hAnsi="CordiaUPC" w:cs="CordiaUPC" w:hint="cs"/>
                <w:sz w:val="26"/>
                <w:szCs w:val="26"/>
              </w:rPr>
              <w:t>per share</w:t>
            </w:r>
          </w:p>
        </w:tc>
        <w:tc>
          <w:tcPr>
            <w:tcW w:w="1023" w:type="dxa"/>
          </w:tcPr>
          <w:p w14:paraId="3A1D71C6" w14:textId="77777777" w:rsidR="0014164A" w:rsidRPr="007F079E" w:rsidRDefault="0014164A" w:rsidP="001C09F9">
            <w:pPr>
              <w:spacing w:line="240" w:lineRule="exact"/>
              <w:jc w:val="center"/>
              <w:rPr>
                <w:rFonts w:ascii="CordiaUPC" w:hAnsi="CordiaUPC" w:cs="CordiaUPC"/>
                <w:bCs/>
                <w:sz w:val="26"/>
                <w:szCs w:val="26"/>
              </w:rPr>
            </w:pPr>
            <w:r w:rsidRPr="007F079E">
              <w:rPr>
                <w:rFonts w:ascii="CordiaUPC" w:hAnsi="CordiaUPC" w:cs="CordiaUPC" w:hint="cs"/>
                <w:bCs/>
                <w:sz w:val="26"/>
                <w:szCs w:val="26"/>
              </w:rPr>
              <w:t>Number</w:t>
            </w:r>
          </w:p>
        </w:tc>
        <w:tc>
          <w:tcPr>
            <w:tcW w:w="180" w:type="dxa"/>
          </w:tcPr>
          <w:p w14:paraId="16A27E77" w14:textId="77777777" w:rsidR="0014164A" w:rsidRPr="007F079E" w:rsidRDefault="0014164A" w:rsidP="001C09F9">
            <w:pPr>
              <w:spacing w:line="240" w:lineRule="exact"/>
              <w:jc w:val="center"/>
              <w:rPr>
                <w:rFonts w:ascii="CordiaUPC" w:hAnsi="CordiaUPC" w:cs="CordiaUPC"/>
                <w:bCs/>
                <w:sz w:val="26"/>
                <w:szCs w:val="26"/>
              </w:rPr>
            </w:pPr>
          </w:p>
        </w:tc>
        <w:tc>
          <w:tcPr>
            <w:tcW w:w="957" w:type="dxa"/>
          </w:tcPr>
          <w:p w14:paraId="72DA6448" w14:textId="77777777" w:rsidR="0014164A" w:rsidRPr="007F079E" w:rsidRDefault="004B10C1" w:rsidP="001C09F9">
            <w:pPr>
              <w:spacing w:line="240" w:lineRule="exact"/>
              <w:jc w:val="center"/>
              <w:rPr>
                <w:rFonts w:ascii="CordiaUPC" w:hAnsi="CordiaUPC" w:cs="CordiaUPC"/>
                <w:bCs/>
                <w:sz w:val="26"/>
                <w:szCs w:val="26"/>
              </w:rPr>
            </w:pPr>
            <w:r w:rsidRPr="007F079E">
              <w:rPr>
                <w:rFonts w:ascii="CordiaUPC" w:hAnsi="CordiaUPC" w:cs="CordiaUPC" w:hint="cs"/>
                <w:bCs/>
                <w:sz w:val="26"/>
                <w:szCs w:val="26"/>
              </w:rPr>
              <w:t>Amount</w:t>
            </w:r>
          </w:p>
        </w:tc>
        <w:tc>
          <w:tcPr>
            <w:tcW w:w="213" w:type="dxa"/>
            <w:gridSpan w:val="3"/>
          </w:tcPr>
          <w:p w14:paraId="3F46222E" w14:textId="77777777" w:rsidR="0014164A" w:rsidRPr="007F079E" w:rsidRDefault="0014164A" w:rsidP="001C09F9">
            <w:pPr>
              <w:spacing w:line="240" w:lineRule="exact"/>
              <w:jc w:val="center"/>
              <w:rPr>
                <w:rFonts w:ascii="CordiaUPC" w:hAnsi="CordiaUPC" w:cs="CordiaUPC"/>
                <w:bCs/>
                <w:sz w:val="26"/>
                <w:szCs w:val="26"/>
              </w:rPr>
            </w:pPr>
          </w:p>
        </w:tc>
        <w:tc>
          <w:tcPr>
            <w:tcW w:w="990" w:type="dxa"/>
          </w:tcPr>
          <w:p w14:paraId="009A1AA7" w14:textId="77777777" w:rsidR="0014164A" w:rsidRPr="007F079E" w:rsidRDefault="0014164A" w:rsidP="001C09F9">
            <w:pPr>
              <w:spacing w:line="240" w:lineRule="exact"/>
              <w:jc w:val="center"/>
              <w:rPr>
                <w:rFonts w:ascii="CordiaUPC" w:hAnsi="CordiaUPC" w:cs="CordiaUPC"/>
                <w:bCs/>
                <w:sz w:val="26"/>
                <w:szCs w:val="26"/>
              </w:rPr>
            </w:pPr>
            <w:r w:rsidRPr="007F079E">
              <w:rPr>
                <w:rFonts w:ascii="CordiaUPC" w:hAnsi="CordiaUPC" w:cs="CordiaUPC" w:hint="cs"/>
                <w:bCs/>
                <w:sz w:val="26"/>
                <w:szCs w:val="26"/>
              </w:rPr>
              <w:t>Number</w:t>
            </w:r>
          </w:p>
        </w:tc>
        <w:tc>
          <w:tcPr>
            <w:tcW w:w="180" w:type="dxa"/>
          </w:tcPr>
          <w:p w14:paraId="32FD2746" w14:textId="77777777" w:rsidR="0014164A" w:rsidRPr="007F079E" w:rsidRDefault="0014164A" w:rsidP="001C09F9">
            <w:pPr>
              <w:spacing w:line="240" w:lineRule="exact"/>
              <w:jc w:val="center"/>
              <w:rPr>
                <w:rFonts w:ascii="CordiaUPC" w:hAnsi="CordiaUPC" w:cs="CordiaUPC"/>
                <w:bCs/>
                <w:sz w:val="26"/>
                <w:szCs w:val="26"/>
              </w:rPr>
            </w:pPr>
          </w:p>
        </w:tc>
        <w:tc>
          <w:tcPr>
            <w:tcW w:w="957" w:type="dxa"/>
          </w:tcPr>
          <w:p w14:paraId="34D88186" w14:textId="77777777" w:rsidR="0014164A" w:rsidRPr="007F079E" w:rsidRDefault="004B10C1" w:rsidP="001C09F9">
            <w:pPr>
              <w:spacing w:line="240" w:lineRule="exact"/>
              <w:jc w:val="center"/>
              <w:rPr>
                <w:rFonts w:ascii="CordiaUPC" w:hAnsi="CordiaUPC" w:cs="CordiaUPC"/>
                <w:bCs/>
                <w:sz w:val="26"/>
                <w:szCs w:val="26"/>
              </w:rPr>
            </w:pPr>
            <w:r w:rsidRPr="007F079E">
              <w:rPr>
                <w:rFonts w:ascii="CordiaUPC" w:hAnsi="CordiaUPC" w:cs="CordiaUPC" w:hint="cs"/>
                <w:bCs/>
                <w:sz w:val="26"/>
                <w:szCs w:val="26"/>
              </w:rPr>
              <w:t>Amount</w:t>
            </w:r>
          </w:p>
        </w:tc>
      </w:tr>
      <w:tr w:rsidR="0014164A" w:rsidRPr="007F079E" w14:paraId="24395FCC" w14:textId="77777777" w:rsidTr="00BF7896">
        <w:trPr>
          <w:cantSplit/>
          <w:tblHeader/>
          <w:jc w:val="right"/>
        </w:trPr>
        <w:tc>
          <w:tcPr>
            <w:tcW w:w="3690" w:type="dxa"/>
          </w:tcPr>
          <w:p w14:paraId="6973DF4A" w14:textId="77777777" w:rsidR="0014164A" w:rsidRPr="007F079E" w:rsidRDefault="0014164A"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b/>
                <w:bCs/>
                <w:i/>
                <w:iCs/>
                <w:sz w:val="26"/>
                <w:szCs w:val="26"/>
                <w:lang w:val="en-US" w:bidi="th-TH"/>
              </w:rPr>
            </w:pPr>
          </w:p>
        </w:tc>
        <w:tc>
          <w:tcPr>
            <w:tcW w:w="1170" w:type="dxa"/>
          </w:tcPr>
          <w:p w14:paraId="1D4A0B40" w14:textId="77777777" w:rsidR="0014164A" w:rsidRPr="007F079E" w:rsidRDefault="0014164A" w:rsidP="001C09F9">
            <w:pPr>
              <w:tabs>
                <w:tab w:val="decimal" w:pos="371"/>
                <w:tab w:val="decimal" w:pos="765"/>
              </w:tabs>
              <w:spacing w:line="240" w:lineRule="exact"/>
              <w:jc w:val="center"/>
              <w:rPr>
                <w:rFonts w:ascii="CordiaUPC" w:hAnsi="CordiaUPC" w:cs="CordiaUPC"/>
                <w:i/>
                <w:iCs/>
                <w:sz w:val="26"/>
                <w:szCs w:val="26"/>
              </w:rPr>
            </w:pPr>
            <w:r w:rsidRPr="007F079E">
              <w:rPr>
                <w:rFonts w:ascii="CordiaUPC" w:hAnsi="CordiaUPC" w:cs="CordiaUPC" w:hint="cs"/>
                <w:i/>
                <w:iCs/>
                <w:sz w:val="26"/>
                <w:szCs w:val="26"/>
                <w:cs/>
                <w:lang w:bidi="th-TH"/>
              </w:rPr>
              <w:t>(</w:t>
            </w:r>
            <w:r w:rsidRPr="007F079E">
              <w:rPr>
                <w:rFonts w:ascii="CordiaUPC" w:hAnsi="CordiaUPC" w:cs="CordiaUPC" w:hint="cs"/>
                <w:i/>
                <w:iCs/>
                <w:sz w:val="26"/>
                <w:szCs w:val="26"/>
              </w:rPr>
              <w:t>in Baht</w:t>
            </w:r>
            <w:r w:rsidRPr="007F079E">
              <w:rPr>
                <w:rFonts w:ascii="CordiaUPC" w:hAnsi="CordiaUPC" w:cs="CordiaUPC" w:hint="cs"/>
                <w:i/>
                <w:iCs/>
                <w:sz w:val="26"/>
                <w:szCs w:val="26"/>
                <w:cs/>
                <w:lang w:bidi="th-TH"/>
              </w:rPr>
              <w:t>)</w:t>
            </w:r>
          </w:p>
        </w:tc>
        <w:tc>
          <w:tcPr>
            <w:tcW w:w="4500" w:type="dxa"/>
            <w:gridSpan w:val="9"/>
          </w:tcPr>
          <w:p w14:paraId="3C9E6945" w14:textId="77777777" w:rsidR="0014164A" w:rsidRPr="007F079E" w:rsidRDefault="0014164A" w:rsidP="001C09F9">
            <w:pPr>
              <w:tabs>
                <w:tab w:val="decimal" w:pos="765"/>
              </w:tabs>
              <w:spacing w:line="240" w:lineRule="exact"/>
              <w:jc w:val="center"/>
              <w:rPr>
                <w:rFonts w:ascii="CordiaUPC" w:hAnsi="CordiaUPC" w:cs="CordiaUPC"/>
                <w:i/>
                <w:iCs/>
                <w:sz w:val="26"/>
                <w:szCs w:val="26"/>
              </w:rPr>
            </w:pPr>
            <w:r w:rsidRPr="007F079E">
              <w:rPr>
                <w:rFonts w:ascii="CordiaUPC" w:hAnsi="CordiaUPC" w:cs="CordiaUPC" w:hint="cs"/>
                <w:i/>
                <w:iCs/>
                <w:sz w:val="26"/>
                <w:szCs w:val="26"/>
                <w:cs/>
                <w:lang w:bidi="th-TH"/>
              </w:rPr>
              <w:t>(</w:t>
            </w:r>
            <w:r w:rsidRPr="007F079E">
              <w:rPr>
                <w:rFonts w:ascii="CordiaUPC" w:hAnsi="CordiaUPC" w:cs="CordiaUPC" w:hint="cs"/>
                <w:i/>
                <w:iCs/>
                <w:sz w:val="26"/>
                <w:szCs w:val="26"/>
              </w:rPr>
              <w:t xml:space="preserve">million shares </w:t>
            </w:r>
            <w:r w:rsidRPr="007F079E">
              <w:rPr>
                <w:rFonts w:ascii="CordiaUPC" w:hAnsi="CordiaUPC" w:cs="CordiaUPC" w:hint="cs"/>
                <w:i/>
                <w:iCs/>
                <w:sz w:val="26"/>
                <w:szCs w:val="26"/>
                <w:cs/>
                <w:lang w:bidi="th-TH"/>
              </w:rPr>
              <w:t xml:space="preserve">/ </w:t>
            </w:r>
            <w:r w:rsidRPr="007F079E">
              <w:rPr>
                <w:rFonts w:ascii="CordiaUPC" w:hAnsi="CordiaUPC" w:cs="CordiaUPC" w:hint="cs"/>
                <w:i/>
                <w:iCs/>
                <w:sz w:val="26"/>
                <w:szCs w:val="26"/>
              </w:rPr>
              <w:t>million Baht</w:t>
            </w:r>
            <w:r w:rsidRPr="007F079E">
              <w:rPr>
                <w:rFonts w:ascii="CordiaUPC" w:hAnsi="CordiaUPC" w:cs="CordiaUPC" w:hint="cs"/>
                <w:i/>
                <w:iCs/>
                <w:sz w:val="26"/>
                <w:szCs w:val="26"/>
                <w:cs/>
                <w:lang w:bidi="th-TH"/>
              </w:rPr>
              <w:t>)</w:t>
            </w:r>
          </w:p>
        </w:tc>
      </w:tr>
      <w:tr w:rsidR="00901DCA" w:rsidRPr="007F079E" w14:paraId="34ECA3CE" w14:textId="77777777" w:rsidTr="00003E23">
        <w:trPr>
          <w:cantSplit/>
          <w:jc w:val="right"/>
        </w:trPr>
        <w:tc>
          <w:tcPr>
            <w:tcW w:w="3690" w:type="dxa"/>
          </w:tcPr>
          <w:p w14:paraId="481CE5E2" w14:textId="659A275B" w:rsidR="00901DCA" w:rsidRPr="007F079E" w:rsidRDefault="00901DCA" w:rsidP="00901D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r w:rsidRPr="007F079E">
              <w:rPr>
                <w:rFonts w:ascii="CordiaUPC" w:hAnsi="CordiaUPC" w:cs="CordiaUPC" w:hint="cs"/>
                <w:b/>
                <w:bCs/>
                <w:sz w:val="26"/>
                <w:szCs w:val="26"/>
                <w:lang w:val="en-US" w:bidi="th-TH"/>
              </w:rPr>
              <w:t>Authorised shares at 31 December</w:t>
            </w:r>
          </w:p>
        </w:tc>
        <w:tc>
          <w:tcPr>
            <w:tcW w:w="1170" w:type="dxa"/>
            <w:vAlign w:val="bottom"/>
          </w:tcPr>
          <w:p w14:paraId="17ABE19A" w14:textId="77777777" w:rsidR="00901DCA" w:rsidRPr="007F079E" w:rsidRDefault="00901DCA" w:rsidP="00901DCA">
            <w:pPr>
              <w:tabs>
                <w:tab w:val="decimal" w:pos="371"/>
                <w:tab w:val="decimal" w:pos="731"/>
              </w:tabs>
              <w:spacing w:line="240" w:lineRule="exact"/>
              <w:ind w:right="11"/>
              <w:jc w:val="center"/>
              <w:rPr>
                <w:rFonts w:ascii="CordiaUPC" w:hAnsi="CordiaUPC" w:cs="CordiaUPC"/>
                <w:b/>
                <w:bCs/>
                <w:sz w:val="26"/>
                <w:szCs w:val="26"/>
              </w:rPr>
            </w:pPr>
            <w:r w:rsidRPr="007F079E">
              <w:rPr>
                <w:rFonts w:ascii="CordiaUPC" w:hAnsi="CordiaUPC" w:cs="CordiaUPC" w:hint="cs"/>
                <w:b/>
                <w:bCs/>
                <w:sz w:val="26"/>
                <w:szCs w:val="26"/>
              </w:rPr>
              <w:t>0.95</w:t>
            </w:r>
          </w:p>
        </w:tc>
        <w:tc>
          <w:tcPr>
            <w:tcW w:w="1023" w:type="dxa"/>
            <w:tcBorders>
              <w:left w:val="nil"/>
              <w:bottom w:val="double" w:sz="4" w:space="0" w:color="auto"/>
              <w:right w:val="nil"/>
            </w:tcBorders>
            <w:vAlign w:val="bottom"/>
          </w:tcPr>
          <w:p w14:paraId="37FA83E6" w14:textId="73CE1F35" w:rsidR="00901DCA" w:rsidRPr="007F079E" w:rsidRDefault="00556655" w:rsidP="00901DCA">
            <w:pPr>
              <w:tabs>
                <w:tab w:val="decimal" w:pos="731"/>
              </w:tabs>
              <w:spacing w:line="240" w:lineRule="exact"/>
              <w:ind w:right="11"/>
              <w:rPr>
                <w:rFonts w:ascii="CordiaUPC" w:hAnsi="CordiaUPC" w:cs="CordiaUPC"/>
                <w:b/>
                <w:bCs/>
                <w:sz w:val="26"/>
                <w:szCs w:val="26"/>
                <w:lang w:bidi="th-TH"/>
              </w:rPr>
            </w:pPr>
            <w:r w:rsidRPr="007F079E">
              <w:rPr>
                <w:rFonts w:ascii="CordiaUPC" w:hAnsi="CordiaUPC" w:cs="CordiaUPC"/>
                <w:b/>
                <w:bCs/>
                <w:sz w:val="26"/>
                <w:szCs w:val="26"/>
              </w:rPr>
              <w:t>97,831</w:t>
            </w:r>
          </w:p>
        </w:tc>
        <w:tc>
          <w:tcPr>
            <w:tcW w:w="180" w:type="dxa"/>
            <w:vAlign w:val="bottom"/>
          </w:tcPr>
          <w:p w14:paraId="20A2D5D0" w14:textId="77777777" w:rsidR="00901DCA" w:rsidRPr="007F079E" w:rsidRDefault="00901DCA" w:rsidP="00901DCA">
            <w:pPr>
              <w:tabs>
                <w:tab w:val="decimal" w:pos="765"/>
              </w:tabs>
              <w:spacing w:line="240" w:lineRule="exact"/>
              <w:rPr>
                <w:rFonts w:ascii="CordiaUPC" w:hAnsi="CordiaUPC" w:cs="CordiaUPC"/>
                <w:b/>
                <w:bCs/>
                <w:sz w:val="26"/>
                <w:szCs w:val="26"/>
              </w:rPr>
            </w:pPr>
          </w:p>
        </w:tc>
        <w:tc>
          <w:tcPr>
            <w:tcW w:w="990" w:type="dxa"/>
            <w:gridSpan w:val="2"/>
            <w:tcBorders>
              <w:left w:val="nil"/>
              <w:bottom w:val="double" w:sz="4" w:space="0" w:color="auto"/>
              <w:right w:val="nil"/>
            </w:tcBorders>
            <w:vAlign w:val="bottom"/>
          </w:tcPr>
          <w:p w14:paraId="21F15C70" w14:textId="13E25DBD" w:rsidR="00901DCA" w:rsidRPr="007F079E" w:rsidRDefault="00556655" w:rsidP="00901DCA">
            <w:pPr>
              <w:tabs>
                <w:tab w:val="decimal" w:pos="731"/>
              </w:tabs>
              <w:spacing w:line="240" w:lineRule="exact"/>
              <w:ind w:right="11"/>
              <w:rPr>
                <w:rFonts w:ascii="CordiaUPC" w:hAnsi="CordiaUPC" w:cs="CordiaUPC"/>
                <w:b/>
                <w:bCs/>
                <w:sz w:val="26"/>
                <w:szCs w:val="26"/>
              </w:rPr>
            </w:pPr>
            <w:r w:rsidRPr="007F079E">
              <w:rPr>
                <w:rFonts w:ascii="CordiaUPC" w:hAnsi="CordiaUPC" w:cs="CordiaUPC"/>
                <w:b/>
                <w:bCs/>
                <w:sz w:val="26"/>
                <w:szCs w:val="26"/>
              </w:rPr>
              <w:t>92,939</w:t>
            </w:r>
          </w:p>
        </w:tc>
        <w:tc>
          <w:tcPr>
            <w:tcW w:w="180" w:type="dxa"/>
            <w:gridSpan w:val="2"/>
            <w:vAlign w:val="bottom"/>
          </w:tcPr>
          <w:p w14:paraId="4374004A" w14:textId="77777777" w:rsidR="00901DCA" w:rsidRPr="007F079E" w:rsidRDefault="00901DCA" w:rsidP="00901DCA">
            <w:pPr>
              <w:tabs>
                <w:tab w:val="decimal" w:pos="765"/>
              </w:tabs>
              <w:spacing w:line="240" w:lineRule="exact"/>
              <w:rPr>
                <w:rFonts w:ascii="CordiaUPC" w:hAnsi="CordiaUPC" w:cs="CordiaUPC"/>
                <w:b/>
                <w:bCs/>
                <w:sz w:val="26"/>
                <w:szCs w:val="26"/>
              </w:rPr>
            </w:pPr>
          </w:p>
        </w:tc>
        <w:tc>
          <w:tcPr>
            <w:tcW w:w="990" w:type="dxa"/>
            <w:tcBorders>
              <w:bottom w:val="double" w:sz="4" w:space="0" w:color="auto"/>
            </w:tcBorders>
            <w:vAlign w:val="bottom"/>
          </w:tcPr>
          <w:p w14:paraId="543BFB49" w14:textId="7DFE7FD3" w:rsidR="00901DCA" w:rsidRPr="007F079E" w:rsidRDefault="00901DCA" w:rsidP="00901DCA">
            <w:pPr>
              <w:tabs>
                <w:tab w:val="decimal" w:pos="731"/>
              </w:tabs>
              <w:spacing w:line="240" w:lineRule="exact"/>
              <w:ind w:right="11"/>
              <w:rPr>
                <w:rFonts w:ascii="CordiaUPC" w:hAnsi="CordiaUPC" w:cs="CordiaUPC"/>
                <w:b/>
                <w:bCs/>
                <w:sz w:val="26"/>
                <w:szCs w:val="26"/>
              </w:rPr>
            </w:pPr>
            <w:r w:rsidRPr="007F079E">
              <w:rPr>
                <w:rFonts w:ascii="CordiaUPC" w:eastAsia="Times New Roman" w:hAnsi="CordiaUPC" w:cs="CordiaUPC"/>
                <w:b/>
                <w:bCs/>
                <w:sz w:val="26"/>
                <w:szCs w:val="26"/>
                <w:cs/>
                <w:lang w:eastAsia="en-GB"/>
              </w:rPr>
              <w:t>96</w:t>
            </w:r>
            <w:r w:rsidRPr="007F079E">
              <w:rPr>
                <w:rFonts w:ascii="CordiaUPC" w:eastAsia="Times New Roman" w:hAnsi="CordiaUPC" w:cs="CordiaUPC"/>
                <w:b/>
                <w:bCs/>
                <w:sz w:val="26"/>
                <w:szCs w:val="26"/>
                <w:lang w:eastAsia="en-GB"/>
              </w:rPr>
              <w:t>,</w:t>
            </w:r>
            <w:r w:rsidRPr="007F079E">
              <w:rPr>
                <w:rFonts w:ascii="CordiaUPC" w:eastAsia="Times New Roman" w:hAnsi="CordiaUPC" w:cs="CordiaUPC"/>
                <w:b/>
                <w:bCs/>
                <w:sz w:val="26"/>
                <w:szCs w:val="26"/>
                <w:cs/>
                <w:lang w:eastAsia="en-GB"/>
              </w:rPr>
              <w:t>864</w:t>
            </w:r>
          </w:p>
        </w:tc>
        <w:tc>
          <w:tcPr>
            <w:tcW w:w="180" w:type="dxa"/>
            <w:vAlign w:val="bottom"/>
          </w:tcPr>
          <w:p w14:paraId="1C2408A5" w14:textId="77777777" w:rsidR="00901DCA" w:rsidRPr="007F079E" w:rsidRDefault="00901DCA" w:rsidP="00901DCA">
            <w:pPr>
              <w:tabs>
                <w:tab w:val="decimal" w:pos="765"/>
              </w:tabs>
              <w:spacing w:line="240" w:lineRule="exact"/>
              <w:rPr>
                <w:rFonts w:ascii="CordiaUPC" w:hAnsi="CordiaUPC" w:cs="CordiaUPC"/>
                <w:b/>
                <w:bCs/>
                <w:sz w:val="26"/>
                <w:szCs w:val="26"/>
              </w:rPr>
            </w:pPr>
          </w:p>
        </w:tc>
        <w:tc>
          <w:tcPr>
            <w:tcW w:w="957" w:type="dxa"/>
            <w:tcBorders>
              <w:bottom w:val="double" w:sz="4" w:space="0" w:color="auto"/>
            </w:tcBorders>
            <w:vAlign w:val="bottom"/>
          </w:tcPr>
          <w:p w14:paraId="2D6C75B6" w14:textId="2B4F019A" w:rsidR="00901DCA" w:rsidRPr="007F079E" w:rsidRDefault="00901DCA" w:rsidP="00901DCA">
            <w:pPr>
              <w:tabs>
                <w:tab w:val="decimal" w:pos="731"/>
              </w:tabs>
              <w:spacing w:line="240" w:lineRule="exact"/>
              <w:ind w:right="11"/>
              <w:rPr>
                <w:rFonts w:ascii="CordiaUPC" w:hAnsi="CordiaUPC" w:cs="CordiaUPC"/>
                <w:b/>
                <w:bCs/>
                <w:sz w:val="26"/>
                <w:szCs w:val="26"/>
              </w:rPr>
            </w:pPr>
            <w:r w:rsidRPr="007F079E">
              <w:rPr>
                <w:rFonts w:ascii="CordiaUPC" w:eastAsia="Times New Roman" w:hAnsi="CordiaUPC" w:cs="CordiaUPC"/>
                <w:b/>
                <w:bCs/>
                <w:sz w:val="26"/>
                <w:szCs w:val="26"/>
                <w:lang w:eastAsia="en-GB"/>
              </w:rPr>
              <w:t>92,021</w:t>
            </w:r>
          </w:p>
        </w:tc>
      </w:tr>
      <w:tr w:rsidR="00901DCA" w:rsidRPr="007F079E" w14:paraId="542FD2AD" w14:textId="77777777" w:rsidTr="00E33E46">
        <w:trPr>
          <w:cantSplit/>
          <w:jc w:val="right"/>
        </w:trPr>
        <w:tc>
          <w:tcPr>
            <w:tcW w:w="3690" w:type="dxa"/>
          </w:tcPr>
          <w:p w14:paraId="42BF7D4D" w14:textId="77777777" w:rsidR="00901DCA" w:rsidRPr="007F079E" w:rsidRDefault="00901DCA" w:rsidP="00901DCA">
            <w:pPr>
              <w:spacing w:line="240" w:lineRule="exact"/>
              <w:rPr>
                <w:rFonts w:ascii="CordiaUPC" w:hAnsi="CordiaUPC" w:cs="CordiaUPC"/>
                <w:b/>
                <w:bCs/>
                <w:i/>
                <w:iCs/>
                <w:sz w:val="26"/>
                <w:szCs w:val="26"/>
                <w:lang w:val="en-US" w:bidi="th-TH"/>
              </w:rPr>
            </w:pPr>
          </w:p>
        </w:tc>
        <w:tc>
          <w:tcPr>
            <w:tcW w:w="1170" w:type="dxa"/>
          </w:tcPr>
          <w:p w14:paraId="4736D4CB" w14:textId="77777777" w:rsidR="00901DCA" w:rsidRPr="007F079E" w:rsidRDefault="00901DCA" w:rsidP="00901DCA">
            <w:pPr>
              <w:tabs>
                <w:tab w:val="decimal" w:pos="371"/>
                <w:tab w:val="decimal" w:pos="731"/>
              </w:tabs>
              <w:spacing w:line="240" w:lineRule="exact"/>
              <w:ind w:right="11"/>
              <w:jc w:val="center"/>
              <w:rPr>
                <w:rFonts w:ascii="CordiaUPC" w:hAnsi="CordiaUPC" w:cs="CordiaUPC"/>
                <w:sz w:val="26"/>
                <w:szCs w:val="26"/>
              </w:rPr>
            </w:pPr>
          </w:p>
        </w:tc>
        <w:tc>
          <w:tcPr>
            <w:tcW w:w="1023" w:type="dxa"/>
            <w:tcBorders>
              <w:top w:val="single" w:sz="4" w:space="0" w:color="auto"/>
              <w:left w:val="nil"/>
              <w:bottom w:val="nil"/>
              <w:right w:val="nil"/>
            </w:tcBorders>
          </w:tcPr>
          <w:p w14:paraId="1D8E3B6D" w14:textId="77777777" w:rsidR="00901DCA" w:rsidRPr="007F079E" w:rsidRDefault="00901DCA" w:rsidP="00901DCA">
            <w:pPr>
              <w:tabs>
                <w:tab w:val="decimal" w:pos="731"/>
              </w:tabs>
              <w:spacing w:line="240" w:lineRule="exact"/>
              <w:ind w:right="11"/>
              <w:rPr>
                <w:rFonts w:ascii="CordiaUPC" w:hAnsi="CordiaUPC" w:cs="CordiaUPC"/>
                <w:sz w:val="26"/>
                <w:szCs w:val="26"/>
              </w:rPr>
            </w:pPr>
          </w:p>
        </w:tc>
        <w:tc>
          <w:tcPr>
            <w:tcW w:w="180" w:type="dxa"/>
            <w:tcBorders>
              <w:left w:val="nil"/>
              <w:bottom w:val="nil"/>
              <w:right w:val="nil"/>
            </w:tcBorders>
          </w:tcPr>
          <w:p w14:paraId="748A899B" w14:textId="77777777" w:rsidR="00901DCA" w:rsidRPr="007F079E" w:rsidRDefault="00901DCA" w:rsidP="00901DCA">
            <w:pPr>
              <w:tabs>
                <w:tab w:val="decimal" w:pos="765"/>
              </w:tabs>
              <w:spacing w:line="240" w:lineRule="exact"/>
              <w:rPr>
                <w:rFonts w:ascii="CordiaUPC" w:hAnsi="CordiaUPC" w:cs="CordiaUPC"/>
                <w:sz w:val="26"/>
                <w:szCs w:val="26"/>
              </w:rPr>
            </w:pPr>
          </w:p>
        </w:tc>
        <w:tc>
          <w:tcPr>
            <w:tcW w:w="990" w:type="dxa"/>
            <w:gridSpan w:val="2"/>
            <w:tcBorders>
              <w:top w:val="single" w:sz="4" w:space="0" w:color="auto"/>
              <w:left w:val="nil"/>
              <w:bottom w:val="nil"/>
              <w:right w:val="nil"/>
            </w:tcBorders>
          </w:tcPr>
          <w:p w14:paraId="01CDE451" w14:textId="77777777" w:rsidR="00901DCA" w:rsidRPr="007F079E" w:rsidRDefault="00901DCA" w:rsidP="00901DCA">
            <w:pPr>
              <w:tabs>
                <w:tab w:val="decimal" w:pos="731"/>
              </w:tabs>
              <w:spacing w:line="240" w:lineRule="exact"/>
              <w:ind w:right="11"/>
              <w:rPr>
                <w:rFonts w:ascii="CordiaUPC" w:hAnsi="CordiaUPC" w:cs="CordiaUPC"/>
                <w:sz w:val="26"/>
                <w:szCs w:val="26"/>
              </w:rPr>
            </w:pPr>
          </w:p>
        </w:tc>
        <w:tc>
          <w:tcPr>
            <w:tcW w:w="180" w:type="dxa"/>
            <w:gridSpan w:val="2"/>
          </w:tcPr>
          <w:p w14:paraId="52BCA535" w14:textId="77777777" w:rsidR="00901DCA" w:rsidRPr="007F079E" w:rsidRDefault="00901DCA" w:rsidP="00901DCA">
            <w:pPr>
              <w:tabs>
                <w:tab w:val="decimal" w:pos="765"/>
              </w:tabs>
              <w:spacing w:line="240" w:lineRule="exact"/>
              <w:rPr>
                <w:rFonts w:ascii="CordiaUPC" w:hAnsi="CordiaUPC" w:cs="CordiaUPC"/>
                <w:sz w:val="26"/>
                <w:szCs w:val="26"/>
              </w:rPr>
            </w:pPr>
          </w:p>
        </w:tc>
        <w:tc>
          <w:tcPr>
            <w:tcW w:w="990" w:type="dxa"/>
          </w:tcPr>
          <w:p w14:paraId="2A1ABB6C" w14:textId="77777777" w:rsidR="00901DCA" w:rsidRPr="007F079E" w:rsidRDefault="00901DCA" w:rsidP="00901DCA">
            <w:pPr>
              <w:tabs>
                <w:tab w:val="decimal" w:pos="731"/>
              </w:tabs>
              <w:spacing w:line="240" w:lineRule="exact"/>
              <w:ind w:right="11"/>
              <w:rPr>
                <w:rFonts w:ascii="CordiaUPC" w:hAnsi="CordiaUPC" w:cs="CordiaUPC"/>
                <w:sz w:val="26"/>
                <w:szCs w:val="26"/>
              </w:rPr>
            </w:pPr>
          </w:p>
        </w:tc>
        <w:tc>
          <w:tcPr>
            <w:tcW w:w="180" w:type="dxa"/>
          </w:tcPr>
          <w:p w14:paraId="5E94EE8E" w14:textId="77777777" w:rsidR="00901DCA" w:rsidRPr="007F079E" w:rsidRDefault="00901DCA" w:rsidP="00901DCA">
            <w:pPr>
              <w:tabs>
                <w:tab w:val="decimal" w:pos="765"/>
              </w:tabs>
              <w:spacing w:line="240" w:lineRule="exact"/>
              <w:rPr>
                <w:rFonts w:ascii="CordiaUPC" w:hAnsi="CordiaUPC" w:cs="CordiaUPC"/>
                <w:sz w:val="26"/>
                <w:szCs w:val="26"/>
              </w:rPr>
            </w:pPr>
          </w:p>
        </w:tc>
        <w:tc>
          <w:tcPr>
            <w:tcW w:w="957" w:type="dxa"/>
          </w:tcPr>
          <w:p w14:paraId="1290B300" w14:textId="77777777" w:rsidR="00901DCA" w:rsidRPr="007F079E" w:rsidRDefault="00901DCA" w:rsidP="00901DCA">
            <w:pPr>
              <w:tabs>
                <w:tab w:val="decimal" w:pos="731"/>
              </w:tabs>
              <w:spacing w:line="240" w:lineRule="exact"/>
              <w:ind w:right="11"/>
              <w:rPr>
                <w:rFonts w:ascii="CordiaUPC" w:hAnsi="CordiaUPC" w:cs="CordiaUPC"/>
                <w:sz w:val="26"/>
                <w:szCs w:val="26"/>
              </w:rPr>
            </w:pPr>
          </w:p>
        </w:tc>
      </w:tr>
      <w:tr w:rsidR="00901DCA" w:rsidRPr="007F079E" w14:paraId="453BFD1F" w14:textId="77777777" w:rsidTr="00BF7896">
        <w:trPr>
          <w:cantSplit/>
          <w:jc w:val="right"/>
        </w:trPr>
        <w:tc>
          <w:tcPr>
            <w:tcW w:w="3690" w:type="dxa"/>
          </w:tcPr>
          <w:p w14:paraId="552B6D9E" w14:textId="77777777" w:rsidR="00901DCA" w:rsidRPr="007F079E" w:rsidRDefault="00901DCA" w:rsidP="00901D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r w:rsidRPr="007F079E">
              <w:rPr>
                <w:rFonts w:ascii="CordiaUPC" w:hAnsi="CordiaUPC" w:cs="CordiaUPC" w:hint="cs"/>
                <w:b/>
                <w:bCs/>
                <w:i/>
                <w:iCs/>
                <w:sz w:val="26"/>
                <w:szCs w:val="26"/>
                <w:lang w:val="en-US" w:bidi="th-TH"/>
              </w:rPr>
              <w:t>Issued and paid</w:t>
            </w:r>
            <w:r w:rsidRPr="007F079E">
              <w:rPr>
                <w:rFonts w:ascii="CordiaUPC" w:hAnsi="CordiaUPC" w:cs="CordiaUPC" w:hint="cs"/>
                <w:b/>
                <w:bCs/>
                <w:i/>
                <w:iCs/>
                <w:sz w:val="26"/>
                <w:szCs w:val="26"/>
                <w:cs/>
                <w:lang w:val="en-US" w:bidi="th-TH"/>
              </w:rPr>
              <w:t>-</w:t>
            </w:r>
            <w:r w:rsidRPr="007F079E">
              <w:rPr>
                <w:rFonts w:ascii="CordiaUPC" w:hAnsi="CordiaUPC" w:cs="CordiaUPC" w:hint="cs"/>
                <w:b/>
                <w:bCs/>
                <w:i/>
                <w:iCs/>
                <w:sz w:val="26"/>
                <w:szCs w:val="26"/>
                <w:lang w:val="en-US" w:bidi="th-TH"/>
              </w:rPr>
              <w:t>up</w:t>
            </w:r>
          </w:p>
        </w:tc>
        <w:tc>
          <w:tcPr>
            <w:tcW w:w="1170" w:type="dxa"/>
          </w:tcPr>
          <w:p w14:paraId="7E192062" w14:textId="77777777" w:rsidR="00901DCA" w:rsidRPr="007F079E" w:rsidRDefault="00901DCA" w:rsidP="00901DCA">
            <w:pPr>
              <w:tabs>
                <w:tab w:val="decimal" w:pos="371"/>
                <w:tab w:val="decimal" w:pos="731"/>
              </w:tabs>
              <w:spacing w:line="240" w:lineRule="exact"/>
              <w:ind w:right="11"/>
              <w:jc w:val="center"/>
              <w:rPr>
                <w:rFonts w:ascii="CordiaUPC" w:hAnsi="CordiaUPC" w:cs="CordiaUPC"/>
                <w:sz w:val="26"/>
                <w:szCs w:val="26"/>
              </w:rPr>
            </w:pPr>
          </w:p>
        </w:tc>
        <w:tc>
          <w:tcPr>
            <w:tcW w:w="1023" w:type="dxa"/>
          </w:tcPr>
          <w:p w14:paraId="24FC5593" w14:textId="77777777" w:rsidR="00901DCA" w:rsidRPr="007F079E" w:rsidRDefault="00901DCA" w:rsidP="00901DCA">
            <w:pPr>
              <w:tabs>
                <w:tab w:val="decimal" w:pos="731"/>
              </w:tabs>
              <w:spacing w:line="240" w:lineRule="exact"/>
              <w:ind w:right="11"/>
              <w:rPr>
                <w:rFonts w:ascii="CordiaUPC" w:hAnsi="CordiaUPC" w:cs="CordiaUPC"/>
                <w:sz w:val="26"/>
                <w:szCs w:val="26"/>
              </w:rPr>
            </w:pPr>
          </w:p>
        </w:tc>
        <w:tc>
          <w:tcPr>
            <w:tcW w:w="180" w:type="dxa"/>
          </w:tcPr>
          <w:p w14:paraId="7F6BB98C" w14:textId="77777777" w:rsidR="00901DCA" w:rsidRPr="007F079E" w:rsidRDefault="00901DCA" w:rsidP="00901DCA">
            <w:pPr>
              <w:tabs>
                <w:tab w:val="decimal" w:pos="765"/>
              </w:tabs>
              <w:spacing w:line="240" w:lineRule="exact"/>
              <w:rPr>
                <w:rFonts w:ascii="CordiaUPC" w:hAnsi="CordiaUPC" w:cs="CordiaUPC"/>
                <w:sz w:val="26"/>
                <w:szCs w:val="26"/>
              </w:rPr>
            </w:pPr>
          </w:p>
        </w:tc>
        <w:tc>
          <w:tcPr>
            <w:tcW w:w="990" w:type="dxa"/>
            <w:gridSpan w:val="2"/>
          </w:tcPr>
          <w:p w14:paraId="62BA2532" w14:textId="77777777" w:rsidR="00901DCA" w:rsidRPr="007F079E" w:rsidRDefault="00901DCA" w:rsidP="00901DCA">
            <w:pPr>
              <w:tabs>
                <w:tab w:val="decimal" w:pos="731"/>
              </w:tabs>
              <w:spacing w:line="240" w:lineRule="exact"/>
              <w:ind w:right="11"/>
              <w:rPr>
                <w:rFonts w:ascii="CordiaUPC" w:hAnsi="CordiaUPC" w:cs="CordiaUPC"/>
                <w:sz w:val="26"/>
                <w:szCs w:val="26"/>
              </w:rPr>
            </w:pPr>
          </w:p>
        </w:tc>
        <w:tc>
          <w:tcPr>
            <w:tcW w:w="180" w:type="dxa"/>
            <w:gridSpan w:val="2"/>
          </w:tcPr>
          <w:p w14:paraId="1A31DA64" w14:textId="77777777" w:rsidR="00901DCA" w:rsidRPr="007F079E" w:rsidRDefault="00901DCA" w:rsidP="00901DCA">
            <w:pPr>
              <w:tabs>
                <w:tab w:val="decimal" w:pos="765"/>
              </w:tabs>
              <w:spacing w:line="240" w:lineRule="exact"/>
              <w:rPr>
                <w:rFonts w:ascii="CordiaUPC" w:hAnsi="CordiaUPC" w:cs="CordiaUPC"/>
                <w:sz w:val="26"/>
                <w:szCs w:val="26"/>
              </w:rPr>
            </w:pPr>
          </w:p>
        </w:tc>
        <w:tc>
          <w:tcPr>
            <w:tcW w:w="990" w:type="dxa"/>
          </w:tcPr>
          <w:p w14:paraId="0593DF09" w14:textId="77777777" w:rsidR="00901DCA" w:rsidRPr="007F079E" w:rsidRDefault="00901DCA" w:rsidP="00901DCA">
            <w:pPr>
              <w:tabs>
                <w:tab w:val="decimal" w:pos="731"/>
              </w:tabs>
              <w:spacing w:line="240" w:lineRule="exact"/>
              <w:ind w:right="11"/>
              <w:rPr>
                <w:rFonts w:ascii="CordiaUPC" w:hAnsi="CordiaUPC" w:cs="CordiaUPC"/>
                <w:sz w:val="26"/>
                <w:szCs w:val="26"/>
              </w:rPr>
            </w:pPr>
          </w:p>
        </w:tc>
        <w:tc>
          <w:tcPr>
            <w:tcW w:w="180" w:type="dxa"/>
          </w:tcPr>
          <w:p w14:paraId="14E0124C" w14:textId="77777777" w:rsidR="00901DCA" w:rsidRPr="007F079E" w:rsidRDefault="00901DCA" w:rsidP="00901DCA">
            <w:pPr>
              <w:tabs>
                <w:tab w:val="decimal" w:pos="765"/>
              </w:tabs>
              <w:spacing w:line="240" w:lineRule="exact"/>
              <w:rPr>
                <w:rFonts w:ascii="CordiaUPC" w:hAnsi="CordiaUPC" w:cs="CordiaUPC"/>
                <w:sz w:val="26"/>
                <w:szCs w:val="26"/>
              </w:rPr>
            </w:pPr>
          </w:p>
        </w:tc>
        <w:tc>
          <w:tcPr>
            <w:tcW w:w="957" w:type="dxa"/>
          </w:tcPr>
          <w:p w14:paraId="732A9FA9" w14:textId="77777777" w:rsidR="00901DCA" w:rsidRPr="007F079E" w:rsidRDefault="00901DCA" w:rsidP="00901DCA">
            <w:pPr>
              <w:tabs>
                <w:tab w:val="decimal" w:pos="731"/>
              </w:tabs>
              <w:spacing w:line="240" w:lineRule="exact"/>
              <w:ind w:right="11"/>
              <w:rPr>
                <w:rFonts w:ascii="CordiaUPC" w:hAnsi="CordiaUPC" w:cs="CordiaUPC"/>
                <w:sz w:val="26"/>
                <w:szCs w:val="26"/>
              </w:rPr>
            </w:pPr>
          </w:p>
        </w:tc>
      </w:tr>
      <w:tr w:rsidR="00901DCA" w:rsidRPr="007F079E" w14:paraId="26FA7B2A" w14:textId="77777777" w:rsidTr="00BF7896">
        <w:trPr>
          <w:cantSplit/>
          <w:jc w:val="right"/>
        </w:trPr>
        <w:tc>
          <w:tcPr>
            <w:tcW w:w="3690" w:type="dxa"/>
          </w:tcPr>
          <w:p w14:paraId="296A694D" w14:textId="77777777" w:rsidR="00901DCA" w:rsidRPr="007F079E" w:rsidRDefault="00901DCA" w:rsidP="00901D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i/>
                <w:iCs/>
                <w:sz w:val="26"/>
                <w:szCs w:val="26"/>
                <w:lang w:val="en-US" w:bidi="th-TH"/>
              </w:rPr>
            </w:pPr>
            <w:r w:rsidRPr="007F079E">
              <w:rPr>
                <w:rFonts w:ascii="CordiaUPC" w:hAnsi="CordiaUPC" w:cs="CordiaUPC" w:hint="cs"/>
                <w:sz w:val="26"/>
                <w:szCs w:val="26"/>
                <w:lang w:val="en-US" w:bidi="th-TH"/>
              </w:rPr>
              <w:t>At 1 January</w:t>
            </w:r>
          </w:p>
        </w:tc>
        <w:tc>
          <w:tcPr>
            <w:tcW w:w="1170" w:type="dxa"/>
          </w:tcPr>
          <w:p w14:paraId="72567D0C" w14:textId="77777777" w:rsidR="00901DCA" w:rsidRPr="007F079E" w:rsidRDefault="00901DCA" w:rsidP="00901DCA">
            <w:pPr>
              <w:tabs>
                <w:tab w:val="decimal" w:pos="371"/>
                <w:tab w:val="decimal" w:pos="731"/>
              </w:tabs>
              <w:spacing w:line="240" w:lineRule="exact"/>
              <w:ind w:right="11"/>
              <w:jc w:val="center"/>
              <w:rPr>
                <w:rFonts w:ascii="CordiaUPC" w:hAnsi="CordiaUPC" w:cs="CordiaUPC"/>
                <w:sz w:val="26"/>
                <w:szCs w:val="26"/>
              </w:rPr>
            </w:pPr>
          </w:p>
        </w:tc>
        <w:tc>
          <w:tcPr>
            <w:tcW w:w="1023" w:type="dxa"/>
          </w:tcPr>
          <w:p w14:paraId="7B081989" w14:textId="77777777" w:rsidR="00901DCA" w:rsidRPr="007F079E" w:rsidRDefault="00901DCA" w:rsidP="00901DCA">
            <w:pPr>
              <w:tabs>
                <w:tab w:val="decimal" w:pos="731"/>
              </w:tabs>
              <w:spacing w:line="240" w:lineRule="exact"/>
              <w:ind w:right="11"/>
              <w:rPr>
                <w:rFonts w:ascii="CordiaUPC" w:hAnsi="CordiaUPC" w:cs="CordiaUPC"/>
                <w:sz w:val="26"/>
                <w:szCs w:val="26"/>
              </w:rPr>
            </w:pPr>
          </w:p>
        </w:tc>
        <w:tc>
          <w:tcPr>
            <w:tcW w:w="180" w:type="dxa"/>
          </w:tcPr>
          <w:p w14:paraId="00C8976E" w14:textId="77777777" w:rsidR="00901DCA" w:rsidRPr="007F079E" w:rsidRDefault="00901DCA" w:rsidP="00901DCA">
            <w:pPr>
              <w:tabs>
                <w:tab w:val="decimal" w:pos="765"/>
              </w:tabs>
              <w:spacing w:line="240" w:lineRule="exact"/>
              <w:rPr>
                <w:rFonts w:ascii="CordiaUPC" w:hAnsi="CordiaUPC" w:cs="CordiaUPC"/>
                <w:sz w:val="26"/>
                <w:szCs w:val="26"/>
              </w:rPr>
            </w:pPr>
          </w:p>
        </w:tc>
        <w:tc>
          <w:tcPr>
            <w:tcW w:w="990" w:type="dxa"/>
            <w:gridSpan w:val="2"/>
          </w:tcPr>
          <w:p w14:paraId="2A6617C7" w14:textId="77777777" w:rsidR="00901DCA" w:rsidRPr="007F079E" w:rsidRDefault="00901DCA" w:rsidP="00901DCA">
            <w:pPr>
              <w:tabs>
                <w:tab w:val="decimal" w:pos="731"/>
              </w:tabs>
              <w:spacing w:line="240" w:lineRule="exact"/>
              <w:ind w:right="11"/>
              <w:rPr>
                <w:rFonts w:ascii="CordiaUPC" w:hAnsi="CordiaUPC" w:cs="CordiaUPC"/>
                <w:sz w:val="26"/>
                <w:szCs w:val="26"/>
              </w:rPr>
            </w:pPr>
          </w:p>
        </w:tc>
        <w:tc>
          <w:tcPr>
            <w:tcW w:w="180" w:type="dxa"/>
            <w:gridSpan w:val="2"/>
          </w:tcPr>
          <w:p w14:paraId="29AAE558" w14:textId="77777777" w:rsidR="00901DCA" w:rsidRPr="007F079E" w:rsidRDefault="00901DCA" w:rsidP="00901DCA">
            <w:pPr>
              <w:tabs>
                <w:tab w:val="decimal" w:pos="765"/>
              </w:tabs>
              <w:spacing w:line="240" w:lineRule="exact"/>
              <w:rPr>
                <w:rFonts w:ascii="CordiaUPC" w:hAnsi="CordiaUPC" w:cs="CordiaUPC"/>
                <w:sz w:val="26"/>
                <w:szCs w:val="26"/>
              </w:rPr>
            </w:pPr>
          </w:p>
        </w:tc>
        <w:tc>
          <w:tcPr>
            <w:tcW w:w="990" w:type="dxa"/>
          </w:tcPr>
          <w:p w14:paraId="1C2D1ADA" w14:textId="77777777" w:rsidR="00901DCA" w:rsidRPr="007F079E" w:rsidRDefault="00901DCA" w:rsidP="00901DCA">
            <w:pPr>
              <w:tabs>
                <w:tab w:val="decimal" w:pos="731"/>
              </w:tabs>
              <w:spacing w:line="240" w:lineRule="exact"/>
              <w:ind w:right="11"/>
              <w:rPr>
                <w:rFonts w:ascii="CordiaUPC" w:hAnsi="CordiaUPC" w:cs="CordiaUPC"/>
                <w:sz w:val="26"/>
                <w:szCs w:val="26"/>
              </w:rPr>
            </w:pPr>
          </w:p>
        </w:tc>
        <w:tc>
          <w:tcPr>
            <w:tcW w:w="180" w:type="dxa"/>
          </w:tcPr>
          <w:p w14:paraId="096BF008" w14:textId="77777777" w:rsidR="00901DCA" w:rsidRPr="007F079E" w:rsidRDefault="00901DCA" w:rsidP="00901DCA">
            <w:pPr>
              <w:tabs>
                <w:tab w:val="decimal" w:pos="765"/>
              </w:tabs>
              <w:spacing w:line="240" w:lineRule="exact"/>
              <w:rPr>
                <w:rFonts w:ascii="CordiaUPC" w:hAnsi="CordiaUPC" w:cs="CordiaUPC"/>
                <w:sz w:val="26"/>
                <w:szCs w:val="26"/>
              </w:rPr>
            </w:pPr>
          </w:p>
        </w:tc>
        <w:tc>
          <w:tcPr>
            <w:tcW w:w="957" w:type="dxa"/>
          </w:tcPr>
          <w:p w14:paraId="0CE42209" w14:textId="77777777" w:rsidR="00901DCA" w:rsidRPr="007F079E" w:rsidRDefault="00901DCA" w:rsidP="00901DCA">
            <w:pPr>
              <w:tabs>
                <w:tab w:val="decimal" w:pos="731"/>
              </w:tabs>
              <w:spacing w:line="240" w:lineRule="exact"/>
              <w:ind w:right="11"/>
              <w:rPr>
                <w:rFonts w:ascii="CordiaUPC" w:hAnsi="CordiaUPC" w:cs="CordiaUPC"/>
                <w:sz w:val="26"/>
                <w:szCs w:val="26"/>
              </w:rPr>
            </w:pPr>
          </w:p>
        </w:tc>
      </w:tr>
      <w:tr w:rsidR="00901DCA" w:rsidRPr="007F079E" w14:paraId="32FC908E" w14:textId="77777777" w:rsidTr="00BF7896">
        <w:trPr>
          <w:cantSplit/>
          <w:jc w:val="right"/>
        </w:trPr>
        <w:tc>
          <w:tcPr>
            <w:tcW w:w="3690" w:type="dxa"/>
          </w:tcPr>
          <w:p w14:paraId="7253CBD1" w14:textId="77777777" w:rsidR="00901DCA" w:rsidRPr="007F079E" w:rsidRDefault="00901DCA" w:rsidP="00901D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7F079E">
              <w:rPr>
                <w:rFonts w:ascii="CordiaUPC" w:hAnsi="CordiaUPC" w:cs="CordiaUPC" w:hint="cs"/>
                <w:sz w:val="26"/>
                <w:szCs w:val="26"/>
                <w:cs/>
                <w:lang w:val="en-US" w:bidi="th-TH"/>
              </w:rPr>
              <w:t xml:space="preserve">- </w:t>
            </w:r>
            <w:r w:rsidRPr="007F079E">
              <w:rPr>
                <w:rFonts w:ascii="CordiaUPC" w:hAnsi="CordiaUPC" w:cs="CordiaUPC" w:hint="cs"/>
                <w:sz w:val="26"/>
                <w:szCs w:val="26"/>
                <w:lang w:val="en-US" w:bidi="th-TH"/>
              </w:rPr>
              <w:t>ordinary shares</w:t>
            </w:r>
          </w:p>
        </w:tc>
        <w:tc>
          <w:tcPr>
            <w:tcW w:w="1170" w:type="dxa"/>
          </w:tcPr>
          <w:p w14:paraId="13BEF30C" w14:textId="77777777" w:rsidR="00901DCA" w:rsidRPr="007F079E" w:rsidRDefault="00901DCA" w:rsidP="00901DCA">
            <w:pPr>
              <w:tabs>
                <w:tab w:val="decimal" w:pos="371"/>
                <w:tab w:val="decimal" w:pos="731"/>
              </w:tabs>
              <w:spacing w:line="240" w:lineRule="exact"/>
              <w:ind w:right="11"/>
              <w:jc w:val="center"/>
              <w:rPr>
                <w:rFonts w:ascii="CordiaUPC" w:hAnsi="CordiaUPC" w:cs="CordiaUPC"/>
                <w:sz w:val="26"/>
                <w:szCs w:val="26"/>
              </w:rPr>
            </w:pPr>
            <w:r w:rsidRPr="007F079E">
              <w:rPr>
                <w:rFonts w:ascii="CordiaUPC" w:hAnsi="CordiaUPC" w:cs="CordiaUPC" w:hint="cs"/>
                <w:sz w:val="26"/>
                <w:szCs w:val="26"/>
              </w:rPr>
              <w:t>0.95</w:t>
            </w:r>
          </w:p>
        </w:tc>
        <w:tc>
          <w:tcPr>
            <w:tcW w:w="1023" w:type="dxa"/>
          </w:tcPr>
          <w:p w14:paraId="1F7ED4A0" w14:textId="5956184E" w:rsidR="00901DCA" w:rsidRPr="007F079E" w:rsidRDefault="007A0FE0" w:rsidP="00901DCA">
            <w:pPr>
              <w:tabs>
                <w:tab w:val="decimal" w:pos="731"/>
              </w:tabs>
              <w:spacing w:line="240" w:lineRule="exact"/>
              <w:ind w:right="11"/>
              <w:rPr>
                <w:rFonts w:ascii="CordiaUPC" w:hAnsi="CordiaUPC" w:cs="CordiaUPC"/>
                <w:sz w:val="26"/>
                <w:szCs w:val="26"/>
              </w:rPr>
            </w:pPr>
            <w:r w:rsidRPr="007F079E">
              <w:rPr>
                <w:rFonts w:ascii="CordiaUPC" w:eastAsia="Times New Roman" w:hAnsi="CordiaUPC" w:cs="CordiaUPC"/>
                <w:sz w:val="26"/>
                <w:szCs w:val="26"/>
                <w:lang w:eastAsia="en-GB"/>
              </w:rPr>
              <w:t>96,623</w:t>
            </w:r>
          </w:p>
        </w:tc>
        <w:tc>
          <w:tcPr>
            <w:tcW w:w="180" w:type="dxa"/>
          </w:tcPr>
          <w:p w14:paraId="5FAFB99E" w14:textId="77777777" w:rsidR="00901DCA" w:rsidRPr="007F079E" w:rsidRDefault="00901DCA" w:rsidP="00901DCA">
            <w:pPr>
              <w:tabs>
                <w:tab w:val="decimal" w:pos="765"/>
              </w:tabs>
              <w:spacing w:line="240" w:lineRule="exact"/>
              <w:rPr>
                <w:rFonts w:ascii="CordiaUPC" w:hAnsi="CordiaUPC" w:cs="CordiaUPC"/>
                <w:sz w:val="26"/>
                <w:szCs w:val="26"/>
              </w:rPr>
            </w:pPr>
          </w:p>
        </w:tc>
        <w:tc>
          <w:tcPr>
            <w:tcW w:w="990" w:type="dxa"/>
            <w:gridSpan w:val="2"/>
          </w:tcPr>
          <w:p w14:paraId="7370C4C7" w14:textId="56EF51FC" w:rsidR="00901DCA" w:rsidRPr="007F079E" w:rsidRDefault="007A0FE0" w:rsidP="00901DCA">
            <w:pPr>
              <w:tabs>
                <w:tab w:val="decimal" w:pos="731"/>
              </w:tabs>
              <w:spacing w:line="240" w:lineRule="exact"/>
              <w:ind w:right="11"/>
              <w:rPr>
                <w:rFonts w:ascii="CordiaUPC" w:hAnsi="CordiaUPC" w:cs="CordiaUPC"/>
                <w:sz w:val="26"/>
                <w:szCs w:val="26"/>
              </w:rPr>
            </w:pPr>
            <w:r w:rsidRPr="007F079E">
              <w:rPr>
                <w:rFonts w:ascii="CordiaUPC" w:eastAsia="Times New Roman" w:hAnsi="CordiaUPC" w:cs="CordiaUPC"/>
                <w:sz w:val="26"/>
                <w:szCs w:val="26"/>
                <w:lang w:eastAsia="en-GB"/>
              </w:rPr>
              <w:t>91,792</w:t>
            </w:r>
          </w:p>
        </w:tc>
        <w:tc>
          <w:tcPr>
            <w:tcW w:w="180" w:type="dxa"/>
            <w:gridSpan w:val="2"/>
          </w:tcPr>
          <w:p w14:paraId="4839F317" w14:textId="77777777" w:rsidR="00901DCA" w:rsidRPr="007F079E" w:rsidRDefault="00901DCA" w:rsidP="00901DCA">
            <w:pPr>
              <w:tabs>
                <w:tab w:val="decimal" w:pos="765"/>
              </w:tabs>
              <w:spacing w:line="240" w:lineRule="exact"/>
              <w:rPr>
                <w:rFonts w:ascii="CordiaUPC" w:hAnsi="CordiaUPC" w:cs="CordiaUPC"/>
                <w:sz w:val="26"/>
                <w:szCs w:val="26"/>
              </w:rPr>
            </w:pPr>
          </w:p>
        </w:tc>
        <w:tc>
          <w:tcPr>
            <w:tcW w:w="990" w:type="dxa"/>
          </w:tcPr>
          <w:p w14:paraId="722F894D" w14:textId="5BD264BD" w:rsidR="00901DCA" w:rsidRPr="007F079E" w:rsidRDefault="00901DCA" w:rsidP="00901DCA">
            <w:pPr>
              <w:tabs>
                <w:tab w:val="decimal" w:pos="731"/>
              </w:tabs>
              <w:spacing w:line="240" w:lineRule="exact"/>
              <w:ind w:right="11"/>
              <w:rPr>
                <w:rFonts w:ascii="CordiaUPC" w:hAnsi="CordiaUPC" w:cs="CordiaUPC"/>
                <w:sz w:val="26"/>
                <w:szCs w:val="26"/>
              </w:rPr>
            </w:pPr>
            <w:r w:rsidRPr="007F079E">
              <w:rPr>
                <w:rFonts w:ascii="CordiaUPC" w:eastAsia="Times New Roman" w:hAnsi="CordiaUPC" w:cs="CordiaUPC"/>
                <w:sz w:val="26"/>
                <w:szCs w:val="26"/>
                <w:cs/>
                <w:lang w:eastAsia="en-GB"/>
              </w:rPr>
              <w:t>96</w:t>
            </w:r>
            <w:r w:rsidRPr="007F079E">
              <w:rPr>
                <w:rFonts w:ascii="CordiaUPC" w:eastAsia="Times New Roman" w:hAnsi="CordiaUPC" w:cs="CordiaUPC"/>
                <w:sz w:val="26"/>
                <w:szCs w:val="26"/>
                <w:lang w:eastAsia="en-GB"/>
              </w:rPr>
              <w:t>,</w:t>
            </w:r>
            <w:r w:rsidRPr="007F079E">
              <w:rPr>
                <w:rFonts w:ascii="CordiaUPC" w:eastAsia="Times New Roman" w:hAnsi="CordiaUPC" w:cs="CordiaUPC"/>
                <w:sz w:val="26"/>
                <w:szCs w:val="26"/>
                <w:cs/>
                <w:lang w:eastAsia="en-GB"/>
              </w:rPr>
              <w:t>409</w:t>
            </w:r>
          </w:p>
        </w:tc>
        <w:tc>
          <w:tcPr>
            <w:tcW w:w="180" w:type="dxa"/>
          </w:tcPr>
          <w:p w14:paraId="24B347E9" w14:textId="77777777" w:rsidR="00901DCA" w:rsidRPr="007F079E" w:rsidRDefault="00901DCA" w:rsidP="00901DCA">
            <w:pPr>
              <w:tabs>
                <w:tab w:val="decimal" w:pos="765"/>
              </w:tabs>
              <w:spacing w:line="240" w:lineRule="exact"/>
              <w:rPr>
                <w:rFonts w:ascii="CordiaUPC" w:hAnsi="CordiaUPC" w:cs="CordiaUPC"/>
                <w:sz w:val="26"/>
                <w:szCs w:val="26"/>
              </w:rPr>
            </w:pPr>
          </w:p>
        </w:tc>
        <w:tc>
          <w:tcPr>
            <w:tcW w:w="957" w:type="dxa"/>
          </w:tcPr>
          <w:p w14:paraId="0CDA6FB8" w14:textId="20DA7B0F" w:rsidR="00901DCA" w:rsidRPr="007F079E" w:rsidRDefault="00901DCA" w:rsidP="00901DCA">
            <w:pPr>
              <w:tabs>
                <w:tab w:val="decimal" w:pos="731"/>
              </w:tabs>
              <w:spacing w:line="240" w:lineRule="exact"/>
              <w:ind w:right="11"/>
              <w:rPr>
                <w:rFonts w:ascii="CordiaUPC" w:hAnsi="CordiaUPC" w:cs="CordiaUPC"/>
                <w:sz w:val="26"/>
                <w:szCs w:val="26"/>
              </w:rPr>
            </w:pPr>
            <w:r w:rsidRPr="007F079E">
              <w:rPr>
                <w:rFonts w:ascii="CordiaUPC" w:eastAsia="Times New Roman" w:hAnsi="CordiaUPC" w:cs="CordiaUPC"/>
                <w:sz w:val="26"/>
                <w:szCs w:val="26"/>
                <w:lang w:eastAsia="en-GB"/>
              </w:rPr>
              <w:t>91,589</w:t>
            </w:r>
          </w:p>
        </w:tc>
      </w:tr>
      <w:tr w:rsidR="00901DCA" w:rsidRPr="007F079E" w14:paraId="018AD216" w14:textId="77777777" w:rsidTr="00003E23">
        <w:trPr>
          <w:cantSplit/>
          <w:jc w:val="right"/>
        </w:trPr>
        <w:tc>
          <w:tcPr>
            <w:tcW w:w="3690" w:type="dxa"/>
          </w:tcPr>
          <w:p w14:paraId="1E425F98" w14:textId="77777777" w:rsidR="00901DCA" w:rsidRPr="007F079E" w:rsidRDefault="00901DCA" w:rsidP="00901D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7F079E">
              <w:rPr>
                <w:rFonts w:ascii="CordiaUPC" w:hAnsi="CordiaUPC" w:cs="CordiaUPC" w:hint="cs"/>
                <w:sz w:val="26"/>
                <w:szCs w:val="26"/>
                <w:lang w:val="en-US" w:bidi="th-TH"/>
              </w:rPr>
              <w:t>Issue of new shares</w:t>
            </w:r>
          </w:p>
        </w:tc>
        <w:tc>
          <w:tcPr>
            <w:tcW w:w="1170" w:type="dxa"/>
          </w:tcPr>
          <w:p w14:paraId="735A130C" w14:textId="77777777" w:rsidR="00901DCA" w:rsidRPr="007F079E" w:rsidRDefault="00901DCA" w:rsidP="00901DCA">
            <w:pPr>
              <w:tabs>
                <w:tab w:val="decimal" w:pos="371"/>
                <w:tab w:val="decimal" w:pos="731"/>
              </w:tabs>
              <w:spacing w:line="240" w:lineRule="exact"/>
              <w:ind w:right="11"/>
              <w:jc w:val="center"/>
              <w:rPr>
                <w:rFonts w:ascii="CordiaUPC" w:hAnsi="CordiaUPC" w:cs="CordiaUPC"/>
                <w:sz w:val="26"/>
                <w:szCs w:val="26"/>
              </w:rPr>
            </w:pPr>
            <w:r w:rsidRPr="007F079E">
              <w:rPr>
                <w:rFonts w:ascii="CordiaUPC" w:hAnsi="CordiaUPC" w:cs="CordiaUPC" w:hint="cs"/>
                <w:sz w:val="26"/>
                <w:szCs w:val="26"/>
              </w:rPr>
              <w:t>0.95</w:t>
            </w:r>
          </w:p>
        </w:tc>
        <w:tc>
          <w:tcPr>
            <w:tcW w:w="1023" w:type="dxa"/>
            <w:tcBorders>
              <w:top w:val="nil"/>
              <w:left w:val="nil"/>
              <w:bottom w:val="single" w:sz="4" w:space="0" w:color="auto"/>
              <w:right w:val="nil"/>
            </w:tcBorders>
            <w:vAlign w:val="bottom"/>
          </w:tcPr>
          <w:p w14:paraId="6199A27A" w14:textId="3DDEDC93" w:rsidR="00901DCA" w:rsidRPr="007F079E" w:rsidRDefault="00556655" w:rsidP="00901DCA">
            <w:pPr>
              <w:tabs>
                <w:tab w:val="decimal" w:pos="731"/>
              </w:tabs>
              <w:spacing w:line="240" w:lineRule="exact"/>
              <w:ind w:right="11"/>
              <w:rPr>
                <w:rFonts w:ascii="CordiaUPC" w:hAnsi="CordiaUPC" w:cs="CordiaUPC"/>
                <w:sz w:val="26"/>
                <w:szCs w:val="26"/>
              </w:rPr>
            </w:pPr>
            <w:r w:rsidRPr="007F079E">
              <w:rPr>
                <w:rFonts w:ascii="CordiaUPC" w:hAnsi="CordiaUPC" w:cs="CordiaUPC"/>
                <w:sz w:val="26"/>
                <w:szCs w:val="26"/>
              </w:rPr>
              <w:t>153</w:t>
            </w:r>
          </w:p>
        </w:tc>
        <w:tc>
          <w:tcPr>
            <w:tcW w:w="180" w:type="dxa"/>
          </w:tcPr>
          <w:p w14:paraId="5DFB0A8B" w14:textId="77777777" w:rsidR="00901DCA" w:rsidRPr="007F079E" w:rsidRDefault="00901DCA" w:rsidP="00901DCA">
            <w:pPr>
              <w:tabs>
                <w:tab w:val="decimal" w:pos="765"/>
              </w:tabs>
              <w:spacing w:line="240" w:lineRule="exact"/>
              <w:rPr>
                <w:rFonts w:ascii="CordiaUPC" w:hAnsi="CordiaUPC" w:cs="CordiaUPC"/>
                <w:sz w:val="26"/>
                <w:szCs w:val="26"/>
              </w:rPr>
            </w:pPr>
          </w:p>
        </w:tc>
        <w:tc>
          <w:tcPr>
            <w:tcW w:w="990" w:type="dxa"/>
            <w:gridSpan w:val="2"/>
            <w:tcBorders>
              <w:top w:val="nil"/>
              <w:left w:val="nil"/>
              <w:bottom w:val="single" w:sz="4" w:space="0" w:color="auto"/>
              <w:right w:val="nil"/>
            </w:tcBorders>
            <w:vAlign w:val="bottom"/>
          </w:tcPr>
          <w:p w14:paraId="02D069BD" w14:textId="4768E978" w:rsidR="00901DCA" w:rsidRPr="007F079E" w:rsidRDefault="00556655" w:rsidP="00901DCA">
            <w:pPr>
              <w:tabs>
                <w:tab w:val="decimal" w:pos="731"/>
              </w:tabs>
              <w:spacing w:line="240" w:lineRule="exact"/>
              <w:ind w:right="11"/>
              <w:rPr>
                <w:rFonts w:ascii="CordiaUPC" w:hAnsi="CordiaUPC" w:cs="CordiaUPC"/>
                <w:sz w:val="26"/>
                <w:szCs w:val="26"/>
              </w:rPr>
            </w:pPr>
            <w:r w:rsidRPr="007F079E">
              <w:rPr>
                <w:rFonts w:ascii="CordiaUPC" w:hAnsi="CordiaUPC" w:cs="CordiaUPC"/>
                <w:sz w:val="26"/>
                <w:szCs w:val="26"/>
              </w:rPr>
              <w:t>145</w:t>
            </w:r>
          </w:p>
        </w:tc>
        <w:tc>
          <w:tcPr>
            <w:tcW w:w="180" w:type="dxa"/>
            <w:gridSpan w:val="2"/>
          </w:tcPr>
          <w:p w14:paraId="10753913" w14:textId="77777777" w:rsidR="00901DCA" w:rsidRPr="007F079E" w:rsidRDefault="00901DCA" w:rsidP="00901DCA">
            <w:pPr>
              <w:tabs>
                <w:tab w:val="decimal" w:pos="765"/>
              </w:tabs>
              <w:spacing w:line="240" w:lineRule="exact"/>
              <w:rPr>
                <w:rFonts w:ascii="CordiaUPC" w:hAnsi="CordiaUPC" w:cs="CordiaUPC"/>
                <w:sz w:val="26"/>
                <w:szCs w:val="26"/>
              </w:rPr>
            </w:pPr>
          </w:p>
        </w:tc>
        <w:tc>
          <w:tcPr>
            <w:tcW w:w="990" w:type="dxa"/>
            <w:tcBorders>
              <w:bottom w:val="single" w:sz="4" w:space="0" w:color="auto"/>
            </w:tcBorders>
            <w:vAlign w:val="bottom"/>
          </w:tcPr>
          <w:p w14:paraId="7C1B5755" w14:textId="05CCA84C" w:rsidR="00901DCA" w:rsidRPr="007F079E" w:rsidRDefault="00901DCA" w:rsidP="00901DCA">
            <w:pPr>
              <w:tabs>
                <w:tab w:val="decimal" w:pos="731"/>
              </w:tabs>
              <w:spacing w:line="240" w:lineRule="exact"/>
              <w:ind w:right="11"/>
              <w:rPr>
                <w:rFonts w:ascii="CordiaUPC" w:hAnsi="CordiaUPC" w:cs="CordiaUPC"/>
                <w:sz w:val="26"/>
                <w:szCs w:val="26"/>
              </w:rPr>
            </w:pPr>
            <w:r w:rsidRPr="007F079E">
              <w:rPr>
                <w:rFonts w:ascii="CordiaUPC" w:eastAsia="Times New Roman" w:hAnsi="CordiaUPC" w:cs="CordiaUPC"/>
                <w:sz w:val="26"/>
                <w:szCs w:val="26"/>
                <w:lang w:eastAsia="en-GB"/>
              </w:rPr>
              <w:t>214</w:t>
            </w:r>
          </w:p>
        </w:tc>
        <w:tc>
          <w:tcPr>
            <w:tcW w:w="180" w:type="dxa"/>
          </w:tcPr>
          <w:p w14:paraId="3FF24905" w14:textId="77777777" w:rsidR="00901DCA" w:rsidRPr="007F079E" w:rsidRDefault="00901DCA" w:rsidP="00901DCA">
            <w:pPr>
              <w:tabs>
                <w:tab w:val="decimal" w:pos="765"/>
              </w:tabs>
              <w:spacing w:line="240" w:lineRule="exact"/>
              <w:rPr>
                <w:rFonts w:ascii="CordiaUPC" w:hAnsi="CordiaUPC" w:cs="CordiaUPC"/>
                <w:sz w:val="26"/>
                <w:szCs w:val="26"/>
              </w:rPr>
            </w:pPr>
          </w:p>
        </w:tc>
        <w:tc>
          <w:tcPr>
            <w:tcW w:w="957" w:type="dxa"/>
            <w:tcBorders>
              <w:bottom w:val="single" w:sz="4" w:space="0" w:color="auto"/>
            </w:tcBorders>
            <w:vAlign w:val="bottom"/>
          </w:tcPr>
          <w:p w14:paraId="4CE82972" w14:textId="059BCD87" w:rsidR="00901DCA" w:rsidRPr="007F079E" w:rsidRDefault="00901DCA" w:rsidP="00901DCA">
            <w:pPr>
              <w:tabs>
                <w:tab w:val="decimal" w:pos="731"/>
              </w:tabs>
              <w:spacing w:line="240" w:lineRule="exact"/>
              <w:ind w:right="11"/>
              <w:rPr>
                <w:rFonts w:ascii="CordiaUPC" w:hAnsi="CordiaUPC" w:cs="CordiaUPC"/>
                <w:sz w:val="26"/>
                <w:szCs w:val="26"/>
              </w:rPr>
            </w:pPr>
            <w:r w:rsidRPr="007F079E">
              <w:rPr>
                <w:rFonts w:ascii="CordiaUPC" w:eastAsia="Times New Roman" w:hAnsi="CordiaUPC" w:cs="CordiaUPC"/>
                <w:sz w:val="26"/>
                <w:szCs w:val="26"/>
                <w:lang w:eastAsia="en-GB"/>
              </w:rPr>
              <w:t>203</w:t>
            </w:r>
          </w:p>
        </w:tc>
      </w:tr>
      <w:tr w:rsidR="00901DCA" w:rsidRPr="007F079E" w14:paraId="77999375" w14:textId="77777777" w:rsidTr="00003E23">
        <w:trPr>
          <w:cantSplit/>
          <w:jc w:val="right"/>
        </w:trPr>
        <w:tc>
          <w:tcPr>
            <w:tcW w:w="3690" w:type="dxa"/>
          </w:tcPr>
          <w:p w14:paraId="45AA3709" w14:textId="65E4B36F" w:rsidR="00901DCA" w:rsidRPr="007F079E" w:rsidRDefault="00901DCA" w:rsidP="00901D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7F079E">
              <w:rPr>
                <w:rFonts w:ascii="CordiaUPC" w:hAnsi="CordiaUPC" w:cs="CordiaUPC" w:hint="cs"/>
                <w:b/>
                <w:bCs/>
                <w:sz w:val="26"/>
                <w:szCs w:val="26"/>
                <w:lang w:val="en-US" w:bidi="th-TH"/>
              </w:rPr>
              <w:t>At 31 December</w:t>
            </w:r>
          </w:p>
        </w:tc>
        <w:tc>
          <w:tcPr>
            <w:tcW w:w="1170" w:type="dxa"/>
          </w:tcPr>
          <w:p w14:paraId="2E0E3215" w14:textId="77777777" w:rsidR="00901DCA" w:rsidRPr="007F079E" w:rsidRDefault="00901DCA" w:rsidP="00901DCA">
            <w:pPr>
              <w:tabs>
                <w:tab w:val="decimal" w:pos="371"/>
                <w:tab w:val="decimal" w:pos="731"/>
              </w:tabs>
              <w:spacing w:line="240" w:lineRule="exact"/>
              <w:ind w:right="11"/>
              <w:jc w:val="center"/>
              <w:rPr>
                <w:rFonts w:ascii="CordiaUPC" w:hAnsi="CordiaUPC" w:cs="CordiaUPC"/>
                <w:sz w:val="26"/>
                <w:szCs w:val="26"/>
              </w:rPr>
            </w:pPr>
          </w:p>
        </w:tc>
        <w:tc>
          <w:tcPr>
            <w:tcW w:w="1023" w:type="dxa"/>
            <w:tcBorders>
              <w:top w:val="single" w:sz="4" w:space="0" w:color="auto"/>
              <w:left w:val="nil"/>
              <w:bottom w:val="nil"/>
              <w:right w:val="nil"/>
            </w:tcBorders>
            <w:vAlign w:val="bottom"/>
          </w:tcPr>
          <w:p w14:paraId="71A41E73" w14:textId="77777777" w:rsidR="00901DCA" w:rsidRPr="007F079E" w:rsidRDefault="00901DCA" w:rsidP="00901DCA">
            <w:pPr>
              <w:tabs>
                <w:tab w:val="decimal" w:pos="731"/>
              </w:tabs>
              <w:spacing w:line="240" w:lineRule="exact"/>
              <w:ind w:right="11"/>
              <w:rPr>
                <w:rFonts w:ascii="CordiaUPC" w:hAnsi="CordiaUPC" w:cs="CordiaUPC"/>
                <w:sz w:val="26"/>
                <w:szCs w:val="26"/>
              </w:rPr>
            </w:pPr>
          </w:p>
        </w:tc>
        <w:tc>
          <w:tcPr>
            <w:tcW w:w="180" w:type="dxa"/>
          </w:tcPr>
          <w:p w14:paraId="40312547" w14:textId="77777777" w:rsidR="00901DCA" w:rsidRPr="007F079E" w:rsidRDefault="00901DCA" w:rsidP="00901DCA">
            <w:pPr>
              <w:tabs>
                <w:tab w:val="decimal" w:pos="765"/>
              </w:tabs>
              <w:spacing w:line="240" w:lineRule="exact"/>
              <w:rPr>
                <w:rFonts w:ascii="CordiaUPC" w:hAnsi="CordiaUPC" w:cs="CordiaUPC"/>
                <w:sz w:val="26"/>
                <w:szCs w:val="26"/>
              </w:rPr>
            </w:pPr>
          </w:p>
        </w:tc>
        <w:tc>
          <w:tcPr>
            <w:tcW w:w="990" w:type="dxa"/>
            <w:gridSpan w:val="2"/>
            <w:tcBorders>
              <w:top w:val="single" w:sz="4" w:space="0" w:color="auto"/>
              <w:left w:val="nil"/>
              <w:bottom w:val="nil"/>
              <w:right w:val="nil"/>
            </w:tcBorders>
            <w:vAlign w:val="bottom"/>
          </w:tcPr>
          <w:p w14:paraId="386FE63E" w14:textId="77777777" w:rsidR="00901DCA" w:rsidRPr="007F079E" w:rsidRDefault="00901DCA" w:rsidP="00901DCA">
            <w:pPr>
              <w:tabs>
                <w:tab w:val="decimal" w:pos="731"/>
              </w:tabs>
              <w:spacing w:line="240" w:lineRule="exact"/>
              <w:ind w:right="11"/>
              <w:rPr>
                <w:rFonts w:ascii="CordiaUPC" w:hAnsi="CordiaUPC" w:cs="CordiaUPC"/>
                <w:sz w:val="26"/>
                <w:szCs w:val="26"/>
              </w:rPr>
            </w:pPr>
          </w:p>
        </w:tc>
        <w:tc>
          <w:tcPr>
            <w:tcW w:w="180" w:type="dxa"/>
            <w:gridSpan w:val="2"/>
          </w:tcPr>
          <w:p w14:paraId="37E09D02" w14:textId="77777777" w:rsidR="00901DCA" w:rsidRPr="007F079E" w:rsidRDefault="00901DCA" w:rsidP="00901DCA">
            <w:pPr>
              <w:tabs>
                <w:tab w:val="decimal" w:pos="765"/>
              </w:tabs>
              <w:spacing w:line="240" w:lineRule="exact"/>
              <w:rPr>
                <w:rFonts w:ascii="CordiaUPC" w:hAnsi="CordiaUPC" w:cs="CordiaUPC"/>
                <w:sz w:val="26"/>
                <w:szCs w:val="26"/>
              </w:rPr>
            </w:pPr>
          </w:p>
        </w:tc>
        <w:tc>
          <w:tcPr>
            <w:tcW w:w="990" w:type="dxa"/>
            <w:tcBorders>
              <w:top w:val="single" w:sz="4" w:space="0" w:color="auto"/>
            </w:tcBorders>
            <w:vAlign w:val="bottom"/>
          </w:tcPr>
          <w:p w14:paraId="3EF43051" w14:textId="77777777" w:rsidR="00901DCA" w:rsidRPr="007F079E" w:rsidRDefault="00901DCA" w:rsidP="00901DCA">
            <w:pPr>
              <w:tabs>
                <w:tab w:val="decimal" w:pos="731"/>
              </w:tabs>
              <w:spacing w:line="240" w:lineRule="exact"/>
              <w:ind w:right="11"/>
              <w:rPr>
                <w:rFonts w:ascii="CordiaUPC" w:hAnsi="CordiaUPC" w:cs="CordiaUPC"/>
                <w:sz w:val="26"/>
                <w:szCs w:val="26"/>
              </w:rPr>
            </w:pPr>
          </w:p>
        </w:tc>
        <w:tc>
          <w:tcPr>
            <w:tcW w:w="180" w:type="dxa"/>
          </w:tcPr>
          <w:p w14:paraId="38EE5E0E" w14:textId="77777777" w:rsidR="00901DCA" w:rsidRPr="007F079E" w:rsidRDefault="00901DCA" w:rsidP="00901DCA">
            <w:pPr>
              <w:tabs>
                <w:tab w:val="decimal" w:pos="765"/>
              </w:tabs>
              <w:spacing w:line="240" w:lineRule="exact"/>
              <w:rPr>
                <w:rFonts w:ascii="CordiaUPC" w:hAnsi="CordiaUPC" w:cs="CordiaUPC"/>
                <w:sz w:val="26"/>
                <w:szCs w:val="26"/>
              </w:rPr>
            </w:pPr>
          </w:p>
        </w:tc>
        <w:tc>
          <w:tcPr>
            <w:tcW w:w="957" w:type="dxa"/>
            <w:tcBorders>
              <w:top w:val="single" w:sz="4" w:space="0" w:color="auto"/>
            </w:tcBorders>
            <w:vAlign w:val="bottom"/>
          </w:tcPr>
          <w:p w14:paraId="2B9B15A1" w14:textId="77777777" w:rsidR="00901DCA" w:rsidRPr="007F079E" w:rsidRDefault="00901DCA" w:rsidP="00901DCA">
            <w:pPr>
              <w:tabs>
                <w:tab w:val="decimal" w:pos="731"/>
              </w:tabs>
              <w:spacing w:line="240" w:lineRule="exact"/>
              <w:ind w:right="11"/>
              <w:rPr>
                <w:rFonts w:ascii="CordiaUPC" w:hAnsi="CordiaUPC" w:cs="CordiaUPC"/>
                <w:sz w:val="26"/>
                <w:szCs w:val="26"/>
              </w:rPr>
            </w:pPr>
          </w:p>
        </w:tc>
      </w:tr>
      <w:tr w:rsidR="00901DCA" w:rsidRPr="007F079E" w14:paraId="03422072" w14:textId="77777777" w:rsidTr="00083B37">
        <w:trPr>
          <w:cantSplit/>
          <w:jc w:val="right"/>
        </w:trPr>
        <w:tc>
          <w:tcPr>
            <w:tcW w:w="3690" w:type="dxa"/>
          </w:tcPr>
          <w:p w14:paraId="59BAE4C4" w14:textId="77777777" w:rsidR="00901DCA" w:rsidRPr="007F079E" w:rsidRDefault="00901DCA" w:rsidP="00901D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r w:rsidRPr="007F079E">
              <w:rPr>
                <w:rFonts w:ascii="CordiaUPC" w:hAnsi="CordiaUPC" w:cs="CordiaUPC" w:hint="cs"/>
                <w:b/>
                <w:bCs/>
                <w:sz w:val="26"/>
                <w:szCs w:val="26"/>
                <w:cs/>
                <w:lang w:val="en-US" w:bidi="th-TH"/>
              </w:rPr>
              <w:t xml:space="preserve">- </w:t>
            </w:r>
            <w:r w:rsidRPr="007F079E">
              <w:rPr>
                <w:rFonts w:ascii="CordiaUPC" w:hAnsi="CordiaUPC" w:cs="CordiaUPC" w:hint="cs"/>
                <w:b/>
                <w:bCs/>
                <w:sz w:val="26"/>
                <w:szCs w:val="26"/>
                <w:lang w:val="en-US" w:bidi="th-TH"/>
              </w:rPr>
              <w:t>ordinary shares</w:t>
            </w:r>
          </w:p>
        </w:tc>
        <w:tc>
          <w:tcPr>
            <w:tcW w:w="1170" w:type="dxa"/>
          </w:tcPr>
          <w:p w14:paraId="71E71761" w14:textId="77777777" w:rsidR="00901DCA" w:rsidRPr="007F079E" w:rsidRDefault="00901DCA" w:rsidP="00901DCA">
            <w:pPr>
              <w:tabs>
                <w:tab w:val="decimal" w:pos="371"/>
                <w:tab w:val="decimal" w:pos="731"/>
              </w:tabs>
              <w:spacing w:line="240" w:lineRule="exact"/>
              <w:ind w:right="11"/>
              <w:jc w:val="center"/>
              <w:rPr>
                <w:rFonts w:ascii="CordiaUPC" w:hAnsi="CordiaUPC" w:cs="CordiaUPC"/>
                <w:b/>
                <w:bCs/>
                <w:sz w:val="26"/>
                <w:szCs w:val="26"/>
              </w:rPr>
            </w:pPr>
            <w:r w:rsidRPr="007F079E">
              <w:rPr>
                <w:rFonts w:ascii="CordiaUPC" w:hAnsi="CordiaUPC" w:cs="CordiaUPC" w:hint="cs"/>
                <w:b/>
                <w:bCs/>
                <w:sz w:val="26"/>
                <w:szCs w:val="26"/>
              </w:rPr>
              <w:t>0.95</w:t>
            </w:r>
          </w:p>
        </w:tc>
        <w:tc>
          <w:tcPr>
            <w:tcW w:w="1023" w:type="dxa"/>
            <w:tcBorders>
              <w:top w:val="nil"/>
              <w:left w:val="nil"/>
              <w:bottom w:val="double" w:sz="4" w:space="0" w:color="auto"/>
              <w:right w:val="nil"/>
            </w:tcBorders>
          </w:tcPr>
          <w:p w14:paraId="4978DED2" w14:textId="433EDD64" w:rsidR="00901DCA" w:rsidRPr="007F079E" w:rsidRDefault="00556655" w:rsidP="00901DCA">
            <w:pPr>
              <w:tabs>
                <w:tab w:val="decimal" w:pos="731"/>
              </w:tabs>
              <w:spacing w:line="240" w:lineRule="exact"/>
              <w:ind w:right="11"/>
              <w:rPr>
                <w:rFonts w:ascii="CordiaUPC" w:hAnsi="CordiaUPC" w:cs="CordiaUPC"/>
                <w:b/>
                <w:bCs/>
                <w:sz w:val="26"/>
                <w:szCs w:val="26"/>
              </w:rPr>
            </w:pPr>
            <w:r w:rsidRPr="007F079E">
              <w:rPr>
                <w:rFonts w:ascii="CordiaUPC" w:hAnsi="CordiaUPC" w:cs="CordiaUPC"/>
                <w:b/>
                <w:bCs/>
                <w:sz w:val="26"/>
                <w:szCs w:val="26"/>
              </w:rPr>
              <w:t>96,776</w:t>
            </w:r>
          </w:p>
        </w:tc>
        <w:tc>
          <w:tcPr>
            <w:tcW w:w="180" w:type="dxa"/>
          </w:tcPr>
          <w:p w14:paraId="3D08FE6C" w14:textId="77777777" w:rsidR="00901DCA" w:rsidRPr="007F079E" w:rsidRDefault="00901DCA" w:rsidP="00901DCA">
            <w:pPr>
              <w:tabs>
                <w:tab w:val="decimal" w:pos="765"/>
              </w:tabs>
              <w:spacing w:line="240" w:lineRule="exact"/>
              <w:rPr>
                <w:rFonts w:ascii="CordiaUPC" w:hAnsi="CordiaUPC" w:cs="CordiaUPC"/>
                <w:b/>
                <w:bCs/>
                <w:sz w:val="26"/>
                <w:szCs w:val="26"/>
              </w:rPr>
            </w:pPr>
          </w:p>
        </w:tc>
        <w:tc>
          <w:tcPr>
            <w:tcW w:w="990" w:type="dxa"/>
            <w:gridSpan w:val="2"/>
            <w:tcBorders>
              <w:top w:val="nil"/>
              <w:left w:val="nil"/>
              <w:bottom w:val="double" w:sz="4" w:space="0" w:color="auto"/>
              <w:right w:val="nil"/>
            </w:tcBorders>
          </w:tcPr>
          <w:p w14:paraId="1D1550CD" w14:textId="36DAD77B" w:rsidR="00901DCA" w:rsidRPr="007F079E" w:rsidRDefault="00556655" w:rsidP="00901DCA">
            <w:pPr>
              <w:tabs>
                <w:tab w:val="decimal" w:pos="731"/>
              </w:tabs>
              <w:spacing w:line="240" w:lineRule="exact"/>
              <w:ind w:right="11"/>
              <w:rPr>
                <w:rFonts w:ascii="CordiaUPC" w:hAnsi="CordiaUPC" w:cs="CordiaUPC"/>
                <w:b/>
                <w:bCs/>
                <w:sz w:val="26"/>
                <w:szCs w:val="26"/>
              </w:rPr>
            </w:pPr>
            <w:r w:rsidRPr="007F079E">
              <w:rPr>
                <w:rFonts w:ascii="CordiaUPC" w:hAnsi="CordiaUPC" w:cs="CordiaUPC"/>
                <w:b/>
                <w:bCs/>
                <w:sz w:val="26"/>
                <w:szCs w:val="26"/>
              </w:rPr>
              <w:t>91,937</w:t>
            </w:r>
          </w:p>
        </w:tc>
        <w:tc>
          <w:tcPr>
            <w:tcW w:w="180" w:type="dxa"/>
            <w:gridSpan w:val="2"/>
          </w:tcPr>
          <w:p w14:paraId="55C97A99" w14:textId="77777777" w:rsidR="00901DCA" w:rsidRPr="007F079E" w:rsidRDefault="00901DCA" w:rsidP="00901DCA">
            <w:pPr>
              <w:tabs>
                <w:tab w:val="decimal" w:pos="765"/>
              </w:tabs>
              <w:spacing w:line="240" w:lineRule="exact"/>
              <w:rPr>
                <w:rFonts w:ascii="CordiaUPC" w:hAnsi="CordiaUPC" w:cs="CordiaUPC"/>
                <w:b/>
                <w:bCs/>
                <w:sz w:val="26"/>
                <w:szCs w:val="26"/>
              </w:rPr>
            </w:pPr>
          </w:p>
        </w:tc>
        <w:tc>
          <w:tcPr>
            <w:tcW w:w="990" w:type="dxa"/>
            <w:tcBorders>
              <w:bottom w:val="double" w:sz="4" w:space="0" w:color="auto"/>
            </w:tcBorders>
          </w:tcPr>
          <w:p w14:paraId="2D712D47" w14:textId="3A9C650A" w:rsidR="00901DCA" w:rsidRPr="007F079E" w:rsidRDefault="00901DCA" w:rsidP="00901DCA">
            <w:pPr>
              <w:tabs>
                <w:tab w:val="decimal" w:pos="731"/>
              </w:tabs>
              <w:spacing w:line="240" w:lineRule="exact"/>
              <w:ind w:right="11"/>
              <w:rPr>
                <w:rFonts w:ascii="CordiaUPC" w:hAnsi="CordiaUPC" w:cs="CordiaUPC"/>
                <w:b/>
                <w:bCs/>
                <w:sz w:val="26"/>
                <w:szCs w:val="26"/>
              </w:rPr>
            </w:pPr>
            <w:r w:rsidRPr="007F079E">
              <w:rPr>
                <w:rFonts w:ascii="CordiaUPC" w:eastAsia="Times New Roman" w:hAnsi="CordiaUPC" w:cs="CordiaUPC"/>
                <w:b/>
                <w:bCs/>
                <w:sz w:val="26"/>
                <w:szCs w:val="26"/>
                <w:lang w:eastAsia="en-GB"/>
              </w:rPr>
              <w:t>96,623</w:t>
            </w:r>
          </w:p>
        </w:tc>
        <w:tc>
          <w:tcPr>
            <w:tcW w:w="180" w:type="dxa"/>
          </w:tcPr>
          <w:p w14:paraId="69E2D3A2" w14:textId="77777777" w:rsidR="00901DCA" w:rsidRPr="007F079E" w:rsidRDefault="00901DCA" w:rsidP="00901DCA">
            <w:pPr>
              <w:tabs>
                <w:tab w:val="decimal" w:pos="765"/>
              </w:tabs>
              <w:spacing w:line="240" w:lineRule="exact"/>
              <w:rPr>
                <w:rFonts w:ascii="CordiaUPC" w:hAnsi="CordiaUPC" w:cs="CordiaUPC"/>
                <w:b/>
                <w:bCs/>
                <w:sz w:val="26"/>
                <w:szCs w:val="26"/>
              </w:rPr>
            </w:pPr>
          </w:p>
        </w:tc>
        <w:tc>
          <w:tcPr>
            <w:tcW w:w="957" w:type="dxa"/>
            <w:tcBorders>
              <w:bottom w:val="double" w:sz="4" w:space="0" w:color="auto"/>
            </w:tcBorders>
          </w:tcPr>
          <w:p w14:paraId="3DDDDBB2" w14:textId="672C9286" w:rsidR="00901DCA" w:rsidRPr="007F079E" w:rsidRDefault="00901DCA" w:rsidP="00901DCA">
            <w:pPr>
              <w:tabs>
                <w:tab w:val="decimal" w:pos="731"/>
              </w:tabs>
              <w:spacing w:line="240" w:lineRule="exact"/>
              <w:ind w:right="11"/>
              <w:rPr>
                <w:rFonts w:ascii="CordiaUPC" w:hAnsi="CordiaUPC" w:cs="CordiaUPC"/>
                <w:b/>
                <w:bCs/>
                <w:sz w:val="26"/>
                <w:szCs w:val="26"/>
              </w:rPr>
            </w:pPr>
            <w:r w:rsidRPr="007F079E">
              <w:rPr>
                <w:rFonts w:ascii="CordiaUPC" w:eastAsia="Times New Roman" w:hAnsi="CordiaUPC" w:cs="CordiaUPC" w:hint="cs"/>
                <w:b/>
                <w:bCs/>
                <w:sz w:val="26"/>
                <w:szCs w:val="26"/>
                <w:cs/>
                <w:lang w:eastAsia="en-GB"/>
              </w:rPr>
              <w:t>91</w:t>
            </w:r>
            <w:r w:rsidRPr="007F079E">
              <w:rPr>
                <w:rFonts w:ascii="CordiaUPC" w:eastAsia="Times New Roman" w:hAnsi="CordiaUPC" w:cs="CordiaUPC"/>
                <w:b/>
                <w:bCs/>
                <w:sz w:val="26"/>
                <w:szCs w:val="26"/>
                <w:lang w:eastAsia="en-GB"/>
              </w:rPr>
              <w:t>,</w:t>
            </w:r>
            <w:r w:rsidRPr="007F079E">
              <w:rPr>
                <w:rFonts w:ascii="CordiaUPC" w:eastAsia="Times New Roman" w:hAnsi="CordiaUPC" w:cs="CordiaUPC" w:hint="cs"/>
                <w:b/>
                <w:bCs/>
                <w:sz w:val="26"/>
                <w:szCs w:val="26"/>
                <w:cs/>
                <w:lang w:eastAsia="en-GB"/>
              </w:rPr>
              <w:t>792</w:t>
            </w:r>
          </w:p>
        </w:tc>
      </w:tr>
    </w:tbl>
    <w:p w14:paraId="6C859A23" w14:textId="77777777" w:rsidR="008D375C" w:rsidRPr="007F079E" w:rsidRDefault="008D375C" w:rsidP="004539D9">
      <w:pPr>
        <w:pStyle w:val="ListParagraph"/>
        <w:spacing w:line="240" w:lineRule="exact"/>
        <w:ind w:left="567"/>
        <w:rPr>
          <w:rFonts w:ascii="CordiaUPC" w:eastAsia="Calibri" w:hAnsi="CordiaUPC" w:cs="CordiaUPC"/>
          <w:sz w:val="26"/>
          <w:szCs w:val="26"/>
        </w:rPr>
      </w:pPr>
    </w:p>
    <w:p w14:paraId="41EFC58F" w14:textId="5C7727D9" w:rsidR="004539D9" w:rsidRPr="007F079E" w:rsidRDefault="004539D9" w:rsidP="004539D9">
      <w:pPr>
        <w:pStyle w:val="ListParagraph"/>
        <w:spacing w:line="240" w:lineRule="exact"/>
        <w:ind w:left="567"/>
        <w:rPr>
          <w:rFonts w:ascii="CordiaUPC" w:eastAsia="Calibri" w:hAnsi="CordiaUPC" w:cs="CordiaUPC"/>
          <w:sz w:val="26"/>
          <w:szCs w:val="26"/>
        </w:rPr>
      </w:pPr>
      <w:r w:rsidRPr="007F079E">
        <w:rPr>
          <w:rFonts w:ascii="CordiaUPC" w:eastAsia="Calibri" w:hAnsi="CordiaUPC" w:cs="CordiaUPC"/>
          <w:sz w:val="26"/>
          <w:szCs w:val="26"/>
        </w:rPr>
        <w:t>On 12 April 2022, the 2022 Annual General Meeting of the Bank’s shareholders passed resolutions approving as follows:</w:t>
      </w:r>
    </w:p>
    <w:p w14:paraId="267ACE9A" w14:textId="77777777" w:rsidR="004539D9" w:rsidRPr="007F079E" w:rsidRDefault="004539D9" w:rsidP="004539D9">
      <w:pPr>
        <w:pStyle w:val="ListParagraph"/>
        <w:spacing w:line="240" w:lineRule="exact"/>
        <w:ind w:left="567"/>
        <w:rPr>
          <w:rFonts w:ascii="CordiaUPC" w:eastAsia="Calibri" w:hAnsi="CordiaUPC" w:cs="CordiaUPC"/>
          <w:sz w:val="26"/>
          <w:szCs w:val="26"/>
          <w:lang w:bidi="th-TH"/>
        </w:rPr>
      </w:pPr>
    </w:p>
    <w:p w14:paraId="5054A0A4" w14:textId="77777777" w:rsidR="004539D9" w:rsidRPr="007F079E" w:rsidRDefault="004539D9" w:rsidP="003C3E8A">
      <w:pPr>
        <w:pStyle w:val="ListParagraph"/>
        <w:numPr>
          <w:ilvl w:val="0"/>
          <w:numId w:val="3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thaiDistribute"/>
        <w:rPr>
          <w:rFonts w:ascii="CordiaUPC" w:eastAsia="Calibri" w:hAnsi="CordiaUPC" w:cs="CordiaUPC"/>
          <w:sz w:val="26"/>
          <w:szCs w:val="26"/>
          <w:lang w:bidi="th-TH"/>
        </w:rPr>
      </w:pPr>
      <w:r w:rsidRPr="007F079E">
        <w:rPr>
          <w:rFonts w:ascii="CordiaUPC" w:eastAsia="Calibri" w:hAnsi="CordiaUPC" w:cs="CordiaUPC"/>
          <w:sz w:val="26"/>
          <w:szCs w:val="26"/>
          <w:lang w:bidi="th-TH"/>
        </w:rPr>
        <w:t>The reduction of the registered capital by Baht 229 million from Baht 92,021 million to Baht 91,792 million by writing off 241 million unissued and paid-up share capital at a par value of Baht 0.95 each.</w:t>
      </w:r>
    </w:p>
    <w:p w14:paraId="59A3A458" w14:textId="77777777" w:rsidR="004539D9" w:rsidRPr="007F079E" w:rsidRDefault="004539D9" w:rsidP="004539D9">
      <w:pPr>
        <w:pStyle w:val="ListParagraph"/>
        <w:spacing w:line="240" w:lineRule="exact"/>
        <w:ind w:left="567"/>
        <w:rPr>
          <w:rFonts w:ascii="CordiaUPC" w:eastAsia="Calibri" w:hAnsi="CordiaUPC" w:cs="CordiaUPC"/>
          <w:sz w:val="26"/>
          <w:szCs w:val="26"/>
          <w:lang w:bidi="th-TH"/>
        </w:rPr>
      </w:pPr>
      <w:r w:rsidRPr="007F079E">
        <w:rPr>
          <w:rFonts w:ascii="CordiaUPC" w:eastAsia="Calibri" w:hAnsi="CordiaUPC" w:cs="CordiaUPC"/>
          <w:sz w:val="26"/>
          <w:szCs w:val="26"/>
          <w:lang w:bidi="th-TH"/>
        </w:rPr>
        <w:t> </w:t>
      </w:r>
    </w:p>
    <w:p w14:paraId="5F2526CA" w14:textId="77777777" w:rsidR="004539D9" w:rsidRPr="007F079E" w:rsidRDefault="004539D9" w:rsidP="003C3E8A">
      <w:pPr>
        <w:pStyle w:val="ListParagraph"/>
        <w:numPr>
          <w:ilvl w:val="0"/>
          <w:numId w:val="3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thaiDistribute"/>
        <w:rPr>
          <w:rFonts w:ascii="CordiaUPC" w:eastAsia="Calibri" w:hAnsi="CordiaUPC" w:cs="CordiaUPC"/>
          <w:sz w:val="26"/>
          <w:szCs w:val="26"/>
          <w:lang w:bidi="th-TH"/>
        </w:rPr>
      </w:pPr>
      <w:r w:rsidRPr="007F079E">
        <w:rPr>
          <w:rFonts w:ascii="CordiaUPC" w:eastAsia="Calibri" w:hAnsi="CordiaUPC" w:cs="CordiaUPC"/>
          <w:sz w:val="26"/>
          <w:szCs w:val="26"/>
          <w:lang w:bidi="th-TH"/>
        </w:rPr>
        <w:t>The increase of the registered capital by Baht 1,147 million from Baht 91,792 million to Baht 92,939 million by issuing 1,207 million newly ordinary shares at a par value of Baht 0.95 each and allocate the newly issued ordinary shares as follows:</w:t>
      </w:r>
    </w:p>
    <w:p w14:paraId="60A6276D" w14:textId="2F4DF158" w:rsidR="004539D9" w:rsidRPr="007F079E" w:rsidRDefault="004539D9" w:rsidP="003C3E8A">
      <w:pPr>
        <w:pStyle w:val="ListParagraph"/>
        <w:numPr>
          <w:ilvl w:val="1"/>
          <w:numId w:val="3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thaiDistribute"/>
        <w:rPr>
          <w:rFonts w:ascii="CordiaUPC" w:eastAsia="Calibri" w:hAnsi="CordiaUPC" w:cs="CordiaUPC"/>
          <w:sz w:val="26"/>
          <w:szCs w:val="26"/>
          <w:lang w:bidi="th-TH"/>
        </w:rPr>
      </w:pPr>
      <w:r w:rsidRPr="007F079E">
        <w:rPr>
          <w:rFonts w:ascii="CordiaUPC" w:eastAsia="Calibri" w:hAnsi="CordiaUPC" w:cs="CordiaUPC"/>
          <w:sz w:val="26"/>
          <w:szCs w:val="26"/>
          <w:lang w:bidi="th-TH"/>
        </w:rPr>
        <w:t>Not exceeding 966 million shares at a par value of Baht 0.95 each under the TTB-W1 Warrants Program.</w:t>
      </w:r>
    </w:p>
    <w:p w14:paraId="614374CF" w14:textId="77777777" w:rsidR="004539D9" w:rsidRPr="007F079E" w:rsidRDefault="004539D9" w:rsidP="003C3E8A">
      <w:pPr>
        <w:pStyle w:val="ListParagraph"/>
        <w:numPr>
          <w:ilvl w:val="1"/>
          <w:numId w:val="39"/>
        </w:numPr>
        <w:spacing w:line="240" w:lineRule="exact"/>
        <w:rPr>
          <w:rFonts w:ascii="CordiaUPC" w:eastAsia="Calibri" w:hAnsi="CordiaUPC" w:cs="CordiaUPC"/>
          <w:sz w:val="26"/>
          <w:szCs w:val="26"/>
          <w:lang w:bidi="th-TH"/>
        </w:rPr>
      </w:pPr>
      <w:r w:rsidRPr="007F079E">
        <w:rPr>
          <w:rFonts w:ascii="CordiaUPC" w:eastAsia="Calibri" w:hAnsi="CordiaUPC" w:cs="CordiaUPC"/>
          <w:sz w:val="26"/>
          <w:szCs w:val="26"/>
          <w:lang w:bidi="th-TH"/>
        </w:rPr>
        <w:t>Not exceeding 183 million shares at a par value of Baht 0.95 each under the 2021 TTB Stock Retention Program.</w:t>
      </w:r>
    </w:p>
    <w:p w14:paraId="73E51ED5" w14:textId="77777777" w:rsidR="004539D9" w:rsidRPr="007F079E" w:rsidRDefault="004539D9" w:rsidP="003C3E8A">
      <w:pPr>
        <w:pStyle w:val="ListParagraph"/>
        <w:numPr>
          <w:ilvl w:val="1"/>
          <w:numId w:val="39"/>
        </w:numPr>
        <w:spacing w:line="240" w:lineRule="exact"/>
        <w:rPr>
          <w:rFonts w:ascii="CordiaUPC" w:eastAsia="Calibri" w:hAnsi="CordiaUPC" w:cs="CordiaUPC"/>
          <w:sz w:val="26"/>
          <w:szCs w:val="26"/>
          <w:lang w:bidi="th-TH"/>
        </w:rPr>
      </w:pPr>
      <w:r w:rsidRPr="007F079E">
        <w:rPr>
          <w:rFonts w:ascii="CordiaUPC" w:eastAsia="Calibri" w:hAnsi="CordiaUPC" w:cs="CordiaUPC"/>
          <w:sz w:val="26"/>
          <w:szCs w:val="26"/>
          <w:lang w:bidi="th-TH"/>
        </w:rPr>
        <w:t>Not exceeding 58 million shares at a par value of Baht 0.95 each under the 2019 TTB Stock Retention Program.</w:t>
      </w:r>
    </w:p>
    <w:p w14:paraId="37DCD853" w14:textId="77777777" w:rsidR="004539D9" w:rsidRPr="007F079E" w:rsidRDefault="004539D9" w:rsidP="004539D9">
      <w:pPr>
        <w:pStyle w:val="ListParagraph"/>
        <w:spacing w:line="240" w:lineRule="exact"/>
        <w:ind w:left="567"/>
        <w:rPr>
          <w:rFonts w:ascii="CordiaUPC" w:eastAsia="Calibri" w:hAnsi="CordiaUPC" w:cs="CordiaUPC"/>
          <w:sz w:val="26"/>
          <w:szCs w:val="26"/>
        </w:rPr>
      </w:pPr>
    </w:p>
    <w:p w14:paraId="64764277" w14:textId="336BBC42" w:rsidR="00575FA6" w:rsidRPr="007F079E" w:rsidRDefault="004539D9" w:rsidP="0059320E">
      <w:pPr>
        <w:pStyle w:val="ListParagraph"/>
        <w:spacing w:line="240" w:lineRule="exact"/>
        <w:ind w:left="567"/>
        <w:jc w:val="thaiDistribute"/>
        <w:rPr>
          <w:rFonts w:ascii="CordiaUPC" w:eastAsia="Calibri" w:hAnsi="CordiaUPC" w:cs="CordiaUPC"/>
          <w:sz w:val="26"/>
          <w:szCs w:val="26"/>
        </w:rPr>
      </w:pPr>
      <w:r w:rsidRPr="007F079E">
        <w:rPr>
          <w:rFonts w:ascii="CordiaUPC" w:eastAsia="Calibri" w:hAnsi="CordiaUPC" w:cs="CordiaUPC"/>
          <w:sz w:val="26"/>
          <w:szCs w:val="26"/>
        </w:rPr>
        <w:t>The reduction and increase of the registered capital were registered with the Department of Business Development, Ministry of Commerce on 21 April 2022 and 22 April 2022 respectively.</w:t>
      </w:r>
    </w:p>
    <w:p w14:paraId="37A1C319" w14:textId="77777777" w:rsidR="00C87299" w:rsidRPr="007F079E" w:rsidRDefault="00C87299" w:rsidP="0059320E">
      <w:pPr>
        <w:pStyle w:val="ListParagraph"/>
        <w:spacing w:line="240" w:lineRule="exact"/>
        <w:ind w:left="567"/>
        <w:jc w:val="thaiDistribute"/>
        <w:rPr>
          <w:rFonts w:ascii="CordiaUPC" w:eastAsia="Calibri" w:hAnsi="CordiaUPC" w:cs="CordiaUPC"/>
          <w:sz w:val="26"/>
          <w:szCs w:val="26"/>
        </w:rPr>
      </w:pPr>
    </w:p>
    <w:p w14:paraId="5A0EDED4" w14:textId="77777777" w:rsidR="000E5C47" w:rsidRPr="007F079E" w:rsidRDefault="000E5C47" w:rsidP="000E5C47">
      <w:pPr>
        <w:pStyle w:val="ListParagraph"/>
        <w:spacing w:line="240" w:lineRule="exact"/>
        <w:ind w:left="567"/>
        <w:jc w:val="thaiDistribute"/>
        <w:rPr>
          <w:rFonts w:ascii="CordiaUPC" w:eastAsia="Calibri" w:hAnsi="CordiaUPC" w:cs="CordiaUPC"/>
          <w:sz w:val="26"/>
          <w:szCs w:val="26"/>
        </w:rPr>
      </w:pPr>
      <w:r w:rsidRPr="007F079E">
        <w:rPr>
          <w:rFonts w:ascii="CordiaUPC" w:eastAsia="Calibri" w:hAnsi="CordiaUPC" w:cs="CordiaUPC"/>
          <w:sz w:val="26"/>
          <w:szCs w:val="26"/>
        </w:rPr>
        <w:t xml:space="preserve">The Bank issued ordinary shares under the TTB-W1 Warrants Program of 7,112,826 ordinary shares with a par value of Baht 0.95 per share. The increase of the issued ordinary shares was registered with the Department of Business Development, Ministry of Commerce on </w:t>
      </w:r>
      <w:r w:rsidRPr="007F079E">
        <w:rPr>
          <w:rFonts w:ascii="CordiaUPC" w:eastAsia="Calibri" w:hAnsi="CordiaUPC" w:cs="CordiaUPC" w:hint="cs"/>
          <w:sz w:val="26"/>
          <w:szCs w:val="26"/>
          <w:cs/>
          <w:lang w:bidi="th-TH"/>
        </w:rPr>
        <w:t xml:space="preserve">7 </w:t>
      </w:r>
      <w:r w:rsidRPr="007F079E">
        <w:rPr>
          <w:rFonts w:ascii="CordiaUPC" w:eastAsia="Calibri" w:hAnsi="CordiaUPC" w:cs="CordiaUPC"/>
          <w:sz w:val="26"/>
          <w:szCs w:val="26"/>
          <w:lang w:val="en-US" w:bidi="th-TH"/>
        </w:rPr>
        <w:t>July</w:t>
      </w:r>
      <w:r w:rsidRPr="007F079E">
        <w:rPr>
          <w:rFonts w:ascii="CordiaUPC" w:eastAsia="Calibri" w:hAnsi="CordiaUPC" w:cs="CordiaUPC"/>
          <w:sz w:val="26"/>
          <w:szCs w:val="26"/>
        </w:rPr>
        <w:t xml:space="preserve"> 2022.</w:t>
      </w:r>
    </w:p>
    <w:p w14:paraId="07875B30" w14:textId="77777777" w:rsidR="000E5C47" w:rsidRPr="007F079E" w:rsidRDefault="000E5C47" w:rsidP="000E5C47">
      <w:pPr>
        <w:pStyle w:val="ListParagraph"/>
        <w:spacing w:line="240" w:lineRule="exact"/>
        <w:ind w:left="567"/>
        <w:jc w:val="thaiDistribute"/>
        <w:rPr>
          <w:rFonts w:ascii="CordiaUPC" w:eastAsia="Calibri" w:hAnsi="CordiaUPC" w:cs="CordiaUPC"/>
          <w:sz w:val="26"/>
          <w:szCs w:val="26"/>
        </w:rPr>
      </w:pPr>
    </w:p>
    <w:p w14:paraId="6EC1F0B0" w14:textId="6D196EC5" w:rsidR="000E5C47" w:rsidRPr="007F079E" w:rsidRDefault="000E5C47" w:rsidP="000E5C47">
      <w:pPr>
        <w:pStyle w:val="ListParagraph"/>
        <w:spacing w:line="240" w:lineRule="exact"/>
        <w:ind w:left="567"/>
        <w:jc w:val="thaiDistribute"/>
        <w:rPr>
          <w:rFonts w:ascii="CordiaUPC" w:eastAsia="Calibri" w:hAnsi="CordiaUPC" w:cs="CordiaUPC"/>
          <w:sz w:val="26"/>
          <w:szCs w:val="26"/>
        </w:rPr>
      </w:pPr>
      <w:r w:rsidRPr="007F079E">
        <w:rPr>
          <w:rFonts w:ascii="CordiaUPC" w:eastAsia="Calibri" w:hAnsi="CordiaUPC" w:cs="CordiaUPC"/>
          <w:sz w:val="26"/>
          <w:szCs w:val="26"/>
        </w:rPr>
        <w:t xml:space="preserve">The Bank issued ordinary shares under the TTB </w:t>
      </w:r>
      <w:r w:rsidR="007674A7" w:rsidRPr="007F079E">
        <w:rPr>
          <w:rFonts w:ascii="CordiaUPC" w:eastAsia="Calibri" w:hAnsi="CordiaUPC" w:cs="CordiaUPC"/>
          <w:sz w:val="26"/>
          <w:szCs w:val="26"/>
        </w:rPr>
        <w:t>TSRP</w:t>
      </w:r>
      <w:r w:rsidRPr="007F079E">
        <w:rPr>
          <w:rFonts w:ascii="CordiaUPC" w:eastAsia="Calibri" w:hAnsi="CordiaUPC" w:cs="CordiaUPC"/>
          <w:sz w:val="26"/>
          <w:szCs w:val="26"/>
        </w:rPr>
        <w:t xml:space="preserve"> 2019 of </w:t>
      </w:r>
      <w:bookmarkStart w:id="29" w:name="_Hlk115291188"/>
      <w:r w:rsidRPr="007F079E">
        <w:rPr>
          <w:rFonts w:ascii="CordiaUPC" w:eastAsia="Calibri" w:hAnsi="CordiaUPC" w:cs="CordiaUPC"/>
          <w:sz w:val="26"/>
          <w:szCs w:val="26"/>
        </w:rPr>
        <w:t xml:space="preserve">57,324,400 </w:t>
      </w:r>
      <w:bookmarkEnd w:id="29"/>
      <w:r w:rsidRPr="007F079E">
        <w:rPr>
          <w:rFonts w:ascii="CordiaUPC" w:eastAsia="Calibri" w:hAnsi="CordiaUPC" w:cs="CordiaUPC"/>
          <w:sz w:val="26"/>
          <w:szCs w:val="26"/>
        </w:rPr>
        <w:t>ordinary shares with a par value of Baht 0.95 per share to its employees. The increase of the issued ordinary shares was registered with the Department of Business Development, Ministry of Commerce on 15 September 2022.</w:t>
      </w:r>
    </w:p>
    <w:p w14:paraId="24A67FC7" w14:textId="2280BB94" w:rsidR="00556655" w:rsidRPr="007F079E" w:rsidRDefault="00556655" w:rsidP="000E5C47">
      <w:pPr>
        <w:pStyle w:val="ListParagraph"/>
        <w:spacing w:line="240" w:lineRule="exact"/>
        <w:ind w:left="567"/>
        <w:jc w:val="thaiDistribute"/>
        <w:rPr>
          <w:rFonts w:ascii="CordiaUPC" w:eastAsia="Calibri" w:hAnsi="CordiaUPC" w:cs="CordiaUPC"/>
          <w:sz w:val="26"/>
          <w:szCs w:val="26"/>
        </w:rPr>
      </w:pPr>
    </w:p>
    <w:p w14:paraId="4C77531B" w14:textId="77777777" w:rsidR="00556655" w:rsidRPr="007F079E" w:rsidRDefault="00556655" w:rsidP="00556655">
      <w:pPr>
        <w:pStyle w:val="ListParagraph"/>
        <w:spacing w:line="240" w:lineRule="exact"/>
        <w:ind w:left="567"/>
        <w:jc w:val="thaiDistribute"/>
        <w:rPr>
          <w:rFonts w:ascii="CordiaUPC" w:eastAsia="Calibri" w:hAnsi="CordiaUPC" w:cs="CordiaUPC"/>
          <w:sz w:val="26"/>
          <w:szCs w:val="26"/>
        </w:rPr>
      </w:pPr>
      <w:r w:rsidRPr="007F079E">
        <w:rPr>
          <w:rFonts w:ascii="CordiaUPC" w:eastAsia="Calibri" w:hAnsi="CordiaUPC" w:cs="CordiaUPC"/>
          <w:sz w:val="26"/>
          <w:szCs w:val="26"/>
        </w:rPr>
        <w:t>The Bank issued ordinary shares under the TTB TSRP 2021 of 87,147,100 ordinary shares with a par value of Baht 0.95 per share to its employees. The increase of the issued ordinary shares was registered with the Department of Business Development, Ministry of Commerce on 3 October 2022.</w:t>
      </w:r>
      <w:r w:rsidRPr="007F079E">
        <w:rPr>
          <w:rFonts w:ascii="CordiaUPC" w:eastAsia="Calibri" w:hAnsi="CordiaUPC" w:cs="CordiaUPC" w:hint="cs"/>
          <w:sz w:val="26"/>
          <w:szCs w:val="26"/>
          <w:cs/>
          <w:lang w:bidi="th-TH"/>
        </w:rPr>
        <w:t xml:space="preserve"> </w:t>
      </w:r>
    </w:p>
    <w:p w14:paraId="18BC1258" w14:textId="77777777" w:rsidR="00556655" w:rsidRPr="007F079E" w:rsidRDefault="00556655" w:rsidP="00556655">
      <w:pPr>
        <w:tabs>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40"/>
        <w:jc w:val="thaiDistribute"/>
        <w:rPr>
          <w:rFonts w:ascii="CordiaUPC" w:hAnsi="CordiaUPC" w:cs="CordiaUPC"/>
          <w:sz w:val="26"/>
          <w:szCs w:val="26"/>
          <w:lang w:val="en-US" w:bidi="th-TH"/>
        </w:rPr>
      </w:pPr>
    </w:p>
    <w:p w14:paraId="019278E8" w14:textId="77777777" w:rsidR="00556655" w:rsidRPr="007F079E" w:rsidRDefault="00556655" w:rsidP="00556655">
      <w:pPr>
        <w:pStyle w:val="ListParagraph"/>
        <w:spacing w:line="240" w:lineRule="exact"/>
        <w:ind w:left="567"/>
        <w:jc w:val="thaiDistribute"/>
        <w:rPr>
          <w:rFonts w:ascii="CordiaUPC" w:eastAsia="Calibri" w:hAnsi="CordiaUPC" w:cs="CordiaUPC"/>
          <w:sz w:val="26"/>
          <w:szCs w:val="26"/>
        </w:rPr>
      </w:pPr>
      <w:r w:rsidRPr="007F079E">
        <w:rPr>
          <w:rFonts w:ascii="CordiaUPC" w:eastAsia="Calibri" w:hAnsi="CordiaUPC" w:cs="CordiaUPC"/>
          <w:sz w:val="26"/>
          <w:szCs w:val="26"/>
        </w:rPr>
        <w:t>The Bank issued ordinary shares under the TTB-W1 Warrants Program of 1,614,991 ordinary shares with a par value of Baht 0.95 per share. The increase of the issued ordinary shares was registered with the Department of Business Development, Ministry of Commerce on 6 October 2022.</w:t>
      </w:r>
      <w:r w:rsidRPr="007F079E">
        <w:rPr>
          <w:rFonts w:ascii="CordiaUPC" w:eastAsia="Calibri" w:hAnsi="CordiaUPC" w:cs="CordiaUPC" w:hint="cs"/>
          <w:sz w:val="26"/>
          <w:szCs w:val="26"/>
          <w:cs/>
          <w:lang w:bidi="th-TH"/>
        </w:rPr>
        <w:t xml:space="preserve"> </w:t>
      </w:r>
    </w:p>
    <w:p w14:paraId="3FA8DEC7" w14:textId="77777777" w:rsidR="00556655" w:rsidRPr="007F079E" w:rsidRDefault="00556655" w:rsidP="000E5C47">
      <w:pPr>
        <w:pStyle w:val="ListParagraph"/>
        <w:spacing w:line="240" w:lineRule="exact"/>
        <w:ind w:left="567"/>
        <w:jc w:val="thaiDistribute"/>
        <w:rPr>
          <w:rFonts w:ascii="CordiaUPC" w:eastAsia="Calibri" w:hAnsi="CordiaUPC" w:cs="CordiaUPC"/>
          <w:sz w:val="26"/>
          <w:szCs w:val="26"/>
          <w:lang w:bidi="th-TH"/>
        </w:rPr>
      </w:pPr>
    </w:p>
    <w:p w14:paraId="213B8F3E" w14:textId="77777777" w:rsidR="00EB5DAB" w:rsidRPr="007F079E" w:rsidRDefault="00EB5DAB" w:rsidP="000E5C47">
      <w:pPr>
        <w:pStyle w:val="ListParagraph"/>
        <w:spacing w:line="240" w:lineRule="exact"/>
        <w:ind w:left="567"/>
        <w:jc w:val="thaiDistribute"/>
        <w:rPr>
          <w:rFonts w:ascii="CordiaUPC" w:eastAsia="Calibri" w:hAnsi="CordiaUPC" w:cs="CordiaUPC"/>
          <w:sz w:val="26"/>
          <w:szCs w:val="26"/>
        </w:rPr>
      </w:pPr>
    </w:p>
    <w:p w14:paraId="45BEE640" w14:textId="185659A6" w:rsidR="00165E4E" w:rsidRPr="007F079E" w:rsidRDefault="00C07DC1" w:rsidP="001C09F9">
      <w:pPr>
        <w:pStyle w:val="BodyText"/>
        <w:tabs>
          <w:tab w:val="left" w:pos="540"/>
        </w:tabs>
        <w:spacing w:after="0" w:line="240" w:lineRule="exact"/>
        <w:rPr>
          <w:rFonts w:ascii="CordiaUPC" w:hAnsi="CordiaUPC" w:cs="CordiaUPC"/>
          <w:b/>
          <w:bCs/>
          <w:sz w:val="28"/>
          <w:szCs w:val="28"/>
        </w:rPr>
      </w:pPr>
      <w:r w:rsidRPr="007F079E">
        <w:rPr>
          <w:rFonts w:ascii="CordiaUPC" w:hAnsi="CordiaUPC" w:cs="CordiaUPC"/>
          <w:b/>
          <w:bCs/>
          <w:sz w:val="28"/>
          <w:szCs w:val="28"/>
        </w:rPr>
        <w:t>30</w:t>
      </w:r>
      <w:r w:rsidR="00A32864" w:rsidRPr="007F079E">
        <w:rPr>
          <w:rFonts w:ascii="CordiaUPC" w:hAnsi="CordiaUPC" w:cs="CordiaUPC" w:hint="cs"/>
          <w:b/>
          <w:bCs/>
          <w:sz w:val="28"/>
          <w:szCs w:val="28"/>
        </w:rPr>
        <w:tab/>
      </w:r>
      <w:r w:rsidR="00B10181" w:rsidRPr="007F079E">
        <w:rPr>
          <w:rFonts w:ascii="CordiaUPC" w:hAnsi="CordiaUPC" w:cs="CordiaUPC" w:hint="cs"/>
          <w:b/>
          <w:bCs/>
          <w:sz w:val="28"/>
          <w:szCs w:val="28"/>
        </w:rPr>
        <w:t>Legal reserve</w:t>
      </w:r>
    </w:p>
    <w:p w14:paraId="4793FD11" w14:textId="77777777" w:rsidR="00E82AD3" w:rsidRPr="007F079E" w:rsidRDefault="00E82AD3" w:rsidP="001C09F9">
      <w:pPr>
        <w:tabs>
          <w:tab w:val="left" w:pos="540"/>
          <w:tab w:val="left" w:pos="1170"/>
          <w:tab w:val="left" w:pos="9360"/>
        </w:tabs>
        <w:spacing w:line="240" w:lineRule="exact"/>
        <w:ind w:left="547"/>
        <w:jc w:val="thaiDistribute"/>
        <w:rPr>
          <w:rFonts w:ascii="CordiaUPC" w:hAnsi="CordiaUPC" w:cs="CordiaUPC"/>
          <w:sz w:val="26"/>
          <w:szCs w:val="26"/>
          <w:lang w:val="en-US" w:bidi="th-TH"/>
        </w:rPr>
      </w:pPr>
    </w:p>
    <w:p w14:paraId="2F931D23" w14:textId="04895524" w:rsidR="00E44283" w:rsidRPr="007F079E" w:rsidRDefault="00E82AD3" w:rsidP="001C09F9">
      <w:pPr>
        <w:tabs>
          <w:tab w:val="left" w:pos="540"/>
          <w:tab w:val="left" w:pos="1170"/>
          <w:tab w:val="left" w:pos="9360"/>
        </w:tabs>
        <w:spacing w:line="240" w:lineRule="exact"/>
        <w:ind w:left="540" w:right="1"/>
        <w:jc w:val="thaiDistribute"/>
        <w:rPr>
          <w:rFonts w:ascii="CordiaUPC" w:hAnsi="CordiaUPC" w:cs="CordiaUPC"/>
          <w:sz w:val="26"/>
          <w:szCs w:val="26"/>
          <w:lang w:bidi="th-TH"/>
        </w:rPr>
      </w:pPr>
      <w:r w:rsidRPr="007F079E">
        <w:rPr>
          <w:rFonts w:ascii="CordiaUPC" w:hAnsi="CordiaUPC" w:cs="CordiaUPC" w:hint="cs"/>
          <w:sz w:val="26"/>
          <w:szCs w:val="26"/>
          <w:lang w:bidi="th-TH"/>
        </w:rPr>
        <w:t>Pursuant to section 116 of the Public Limited Company Act B.E. 2535 and under the Bank’s Articles of Association, the Bank</w:t>
      </w:r>
      <w:r w:rsidR="00013E96" w:rsidRPr="007F079E">
        <w:rPr>
          <w:rFonts w:ascii="CordiaUPC" w:hAnsi="CordiaUPC" w:cs="CordiaUPC" w:hint="cs"/>
          <w:sz w:val="26"/>
          <w:szCs w:val="26"/>
          <w:lang w:bidi="th-TH"/>
        </w:rPr>
        <w:t xml:space="preserve"> and its subsidiaries</w:t>
      </w:r>
      <w:r w:rsidRPr="007F079E">
        <w:rPr>
          <w:rFonts w:ascii="CordiaUPC" w:hAnsi="CordiaUPC" w:cs="CordiaUPC" w:hint="cs"/>
          <w:sz w:val="26"/>
          <w:szCs w:val="26"/>
          <w:lang w:bidi="th-TH"/>
        </w:rPr>
        <w:t xml:space="preserve"> is required to set aside a statutory reserve at least 5 percent of its net earnings after deducting accumulated deficit brought forward (if any) until the reserve reaches 10 percent of the registered capital. The statutory reserve is not available for dividend distribution.</w:t>
      </w:r>
      <w:bookmarkStart w:id="30" w:name="_Toc352926913"/>
      <w:bookmarkStart w:id="31" w:name="_Toc354584821"/>
      <w:bookmarkStart w:id="32" w:name="_Toc354584931"/>
    </w:p>
    <w:p w14:paraId="2393F62F" w14:textId="54055206" w:rsidR="00556655" w:rsidRPr="007F079E" w:rsidRDefault="00556655" w:rsidP="001C09F9">
      <w:pPr>
        <w:tabs>
          <w:tab w:val="left" w:pos="540"/>
          <w:tab w:val="left" w:pos="1170"/>
          <w:tab w:val="left" w:pos="9360"/>
        </w:tabs>
        <w:spacing w:line="240" w:lineRule="exact"/>
        <w:ind w:left="540" w:right="1"/>
        <w:jc w:val="thaiDistribute"/>
        <w:rPr>
          <w:rFonts w:ascii="CordiaUPC" w:hAnsi="CordiaUPC" w:cs="CordiaUPC"/>
          <w:sz w:val="26"/>
          <w:szCs w:val="26"/>
          <w:lang w:bidi="th-TH"/>
        </w:rPr>
      </w:pPr>
    </w:p>
    <w:p w14:paraId="6B2882AC" w14:textId="54B421D3" w:rsidR="00556655" w:rsidRPr="007F079E" w:rsidRDefault="00556655" w:rsidP="001C09F9">
      <w:pPr>
        <w:tabs>
          <w:tab w:val="left" w:pos="540"/>
          <w:tab w:val="left" w:pos="1170"/>
          <w:tab w:val="left" w:pos="9360"/>
        </w:tabs>
        <w:spacing w:line="240" w:lineRule="exact"/>
        <w:ind w:left="540" w:right="1"/>
        <w:jc w:val="thaiDistribute"/>
        <w:rPr>
          <w:rFonts w:ascii="CordiaUPC" w:hAnsi="CordiaUPC" w:cs="CordiaUPC"/>
          <w:sz w:val="26"/>
          <w:szCs w:val="26"/>
          <w:lang w:bidi="th-TH"/>
        </w:rPr>
      </w:pPr>
    </w:p>
    <w:p w14:paraId="1D828D9F" w14:textId="77777777" w:rsidR="00556655" w:rsidRPr="007F079E" w:rsidRDefault="00556655" w:rsidP="001C09F9">
      <w:pPr>
        <w:tabs>
          <w:tab w:val="left" w:pos="540"/>
          <w:tab w:val="left" w:pos="1170"/>
          <w:tab w:val="left" w:pos="9360"/>
        </w:tabs>
        <w:spacing w:line="240" w:lineRule="exact"/>
        <w:ind w:left="540" w:right="1"/>
        <w:jc w:val="thaiDistribute"/>
        <w:rPr>
          <w:rFonts w:ascii="CordiaUPC" w:hAnsi="CordiaUPC" w:cs="CordiaUPC"/>
          <w:sz w:val="26"/>
          <w:szCs w:val="26"/>
          <w:lang w:bidi="th-TH"/>
        </w:rPr>
      </w:pPr>
    </w:p>
    <w:p w14:paraId="4DF6BDE6" w14:textId="77777777" w:rsidR="000E5C47" w:rsidRPr="007F079E" w:rsidRDefault="000E5C47" w:rsidP="001C09F9">
      <w:pPr>
        <w:tabs>
          <w:tab w:val="left" w:pos="540"/>
          <w:tab w:val="left" w:pos="1170"/>
          <w:tab w:val="left" w:pos="9360"/>
        </w:tabs>
        <w:spacing w:line="240" w:lineRule="exact"/>
        <w:ind w:left="540" w:right="1"/>
        <w:jc w:val="thaiDistribute"/>
        <w:rPr>
          <w:rFonts w:ascii="CordiaUPC" w:hAnsi="CordiaUPC" w:cs="CordiaUPC"/>
          <w:sz w:val="26"/>
          <w:szCs w:val="26"/>
          <w:lang w:bidi="th-TH"/>
        </w:rPr>
      </w:pPr>
    </w:p>
    <w:p w14:paraId="54DDB9E1" w14:textId="1885611F" w:rsidR="003D0097" w:rsidRPr="007F079E" w:rsidRDefault="003D0097" w:rsidP="003D0097">
      <w:pPr>
        <w:tabs>
          <w:tab w:val="left" w:pos="540"/>
        </w:tabs>
        <w:spacing w:line="240" w:lineRule="exact"/>
        <w:rPr>
          <w:rFonts w:ascii="CordiaUPC" w:hAnsi="CordiaUPC" w:cs="CordiaUPC"/>
          <w:b/>
          <w:bCs/>
          <w:sz w:val="28"/>
          <w:szCs w:val="28"/>
          <w:lang w:bidi="th-TH"/>
        </w:rPr>
      </w:pPr>
      <w:r w:rsidRPr="007F079E">
        <w:rPr>
          <w:rFonts w:ascii="CordiaUPC" w:hAnsi="CordiaUPC" w:cs="CordiaUPC" w:hint="cs"/>
          <w:b/>
          <w:bCs/>
          <w:sz w:val="28"/>
          <w:szCs w:val="28"/>
          <w:rtl/>
        </w:rPr>
        <w:lastRenderedPageBreak/>
        <w:t>31</w:t>
      </w:r>
      <w:r w:rsidRPr="007F079E">
        <w:rPr>
          <w:rFonts w:ascii="CordiaUPC" w:hAnsi="CordiaUPC" w:cs="CordiaUPC" w:hint="cs"/>
          <w:b/>
          <w:bCs/>
          <w:sz w:val="28"/>
          <w:szCs w:val="28"/>
          <w:rtl/>
          <w:cs/>
        </w:rPr>
        <w:tab/>
      </w:r>
      <w:r w:rsidR="00F046C3" w:rsidRPr="007F079E">
        <w:rPr>
          <w:rFonts w:ascii="CordiaUPC" w:hAnsi="CordiaUPC" w:cs="CordiaUPC"/>
          <w:b/>
          <w:bCs/>
          <w:sz w:val="28"/>
          <w:szCs w:val="28"/>
          <w:lang w:bidi="th-TH"/>
        </w:rPr>
        <w:t>Warrant - TTB-W1 Warrants Program</w:t>
      </w:r>
    </w:p>
    <w:p w14:paraId="18D0DC49" w14:textId="77777777" w:rsidR="000E5C47" w:rsidRPr="007F079E" w:rsidRDefault="000E5C47" w:rsidP="001C09F9">
      <w:pPr>
        <w:tabs>
          <w:tab w:val="left" w:pos="540"/>
          <w:tab w:val="left" w:pos="1170"/>
          <w:tab w:val="left" w:pos="9360"/>
        </w:tabs>
        <w:spacing w:line="240" w:lineRule="exact"/>
        <w:ind w:left="540" w:right="1"/>
        <w:jc w:val="thaiDistribute"/>
        <w:rPr>
          <w:rFonts w:ascii="CordiaUPC" w:hAnsi="CordiaUPC" w:cs="CordiaUPC"/>
          <w:sz w:val="26"/>
          <w:szCs w:val="26"/>
          <w:lang w:bidi="th-TH"/>
        </w:rPr>
      </w:pPr>
    </w:p>
    <w:p w14:paraId="07B150AC" w14:textId="77777777" w:rsidR="002D36D0" w:rsidRPr="007F079E" w:rsidRDefault="002D36D0" w:rsidP="002D36D0">
      <w:pPr>
        <w:tabs>
          <w:tab w:val="left" w:pos="540"/>
        </w:tabs>
        <w:spacing w:line="240" w:lineRule="exact"/>
        <w:ind w:firstLine="540"/>
        <w:rPr>
          <w:rFonts w:ascii="CordiaUPC" w:eastAsia="Calibri" w:hAnsi="CordiaUPC" w:cs="CordiaUPC"/>
          <w:b/>
          <w:bCs/>
          <w:i/>
          <w:iCs/>
          <w:sz w:val="26"/>
          <w:szCs w:val="26"/>
        </w:rPr>
      </w:pPr>
      <w:r w:rsidRPr="007F079E">
        <w:rPr>
          <w:rFonts w:ascii="CordiaUPC" w:eastAsia="Calibri" w:hAnsi="CordiaUPC" w:cs="CordiaUPC"/>
          <w:b/>
          <w:bCs/>
          <w:i/>
          <w:iCs/>
          <w:sz w:val="26"/>
          <w:szCs w:val="26"/>
        </w:rPr>
        <w:t>Information of TTB-W1 Warrants Program</w:t>
      </w:r>
    </w:p>
    <w:p w14:paraId="38708192" w14:textId="77777777" w:rsidR="002D36D0" w:rsidRPr="007F079E" w:rsidRDefault="002D36D0" w:rsidP="002D36D0">
      <w:pPr>
        <w:tabs>
          <w:tab w:val="left" w:pos="540"/>
        </w:tabs>
        <w:spacing w:line="240" w:lineRule="exact"/>
        <w:ind w:firstLine="540"/>
        <w:rPr>
          <w:rFonts w:ascii="CordiaUPC" w:eastAsia="Calibri" w:hAnsi="CordiaUPC" w:cs="CordiaUPC"/>
          <w:b/>
          <w:bCs/>
          <w:i/>
          <w:iCs/>
          <w:sz w:val="26"/>
          <w:szCs w:val="26"/>
        </w:rPr>
      </w:pPr>
    </w:p>
    <w:p w14:paraId="4F278286" w14:textId="77777777" w:rsidR="002D36D0" w:rsidRPr="007F079E" w:rsidRDefault="002D36D0" w:rsidP="002D36D0">
      <w:pPr>
        <w:pStyle w:val="ListParagraph"/>
        <w:spacing w:line="240" w:lineRule="exact"/>
        <w:ind w:left="567"/>
        <w:jc w:val="thaiDistribute"/>
        <w:rPr>
          <w:rFonts w:ascii="CordiaUPC" w:eastAsia="Calibri" w:hAnsi="CordiaUPC" w:cs="CordiaUPC"/>
          <w:sz w:val="26"/>
          <w:szCs w:val="26"/>
        </w:rPr>
      </w:pPr>
      <w:r w:rsidRPr="007F079E">
        <w:rPr>
          <w:rFonts w:ascii="CordiaUPC" w:eastAsia="Calibri" w:hAnsi="CordiaUPC" w:cs="CordiaUPC"/>
          <w:sz w:val="26"/>
          <w:szCs w:val="26"/>
        </w:rPr>
        <w:t>On 12 April 2022, the 2022 Annual General Meeting of the Bank’s shareholders passed resolutions approving the issuance and allocation of the Warrants (TTB-W1 Warrants Program) to current shareholders of the Bank. Summary of the program is detail below:</w:t>
      </w:r>
    </w:p>
    <w:p w14:paraId="39C72945" w14:textId="77777777" w:rsidR="002D36D0" w:rsidRPr="007F079E" w:rsidRDefault="002D36D0" w:rsidP="002D36D0">
      <w:pPr>
        <w:pStyle w:val="ListParagraph"/>
        <w:spacing w:line="240" w:lineRule="exact"/>
        <w:ind w:left="567"/>
        <w:jc w:val="thaiDistribute"/>
        <w:rPr>
          <w:rFonts w:ascii="CordiaUPC" w:eastAsia="Calibri" w:hAnsi="CordiaUPC" w:cs="CordiaUPC"/>
          <w:sz w:val="26"/>
          <w:szCs w:val="26"/>
        </w:rPr>
      </w:pPr>
    </w:p>
    <w:tbl>
      <w:tblPr>
        <w:tblW w:w="9630" w:type="dxa"/>
        <w:tblInd w:w="450" w:type="dxa"/>
        <w:tblLook w:val="04A0" w:firstRow="1" w:lastRow="0" w:firstColumn="1" w:lastColumn="0" w:noHBand="0" w:noVBand="1"/>
      </w:tblPr>
      <w:tblGrid>
        <w:gridCol w:w="3330"/>
        <w:gridCol w:w="6300"/>
      </w:tblGrid>
      <w:tr w:rsidR="002D36D0" w:rsidRPr="007F079E" w14:paraId="5153103A" w14:textId="77777777" w:rsidTr="007D57E6">
        <w:tc>
          <w:tcPr>
            <w:tcW w:w="3330" w:type="dxa"/>
            <w:hideMark/>
          </w:tcPr>
          <w:p w14:paraId="288706B2" w14:textId="77777777" w:rsidR="002D36D0" w:rsidRPr="007F079E" w:rsidRDefault="002D36D0" w:rsidP="004F0C07">
            <w:pPr>
              <w:spacing w:line="240" w:lineRule="exact"/>
              <w:ind w:left="162" w:hanging="162"/>
              <w:rPr>
                <w:rFonts w:ascii="CordiaUPC" w:hAnsi="CordiaUPC" w:cs="CordiaUPC"/>
                <w:sz w:val="26"/>
                <w:szCs w:val="26"/>
              </w:rPr>
            </w:pPr>
            <w:r w:rsidRPr="007F079E">
              <w:rPr>
                <w:rFonts w:ascii="CordiaUPC" w:hAnsi="CordiaUPC" w:cs="CordiaUPC"/>
                <w:sz w:val="26"/>
                <w:szCs w:val="26"/>
              </w:rPr>
              <w:t>Issuance date:</w:t>
            </w:r>
          </w:p>
        </w:tc>
        <w:tc>
          <w:tcPr>
            <w:tcW w:w="6300" w:type="dxa"/>
            <w:hideMark/>
          </w:tcPr>
          <w:p w14:paraId="5F18B134" w14:textId="77777777" w:rsidR="002D36D0" w:rsidRPr="007F079E" w:rsidRDefault="002D36D0" w:rsidP="004F0C07">
            <w:pPr>
              <w:spacing w:line="240" w:lineRule="exact"/>
              <w:jc w:val="both"/>
              <w:rPr>
                <w:rFonts w:ascii="CordiaUPC" w:hAnsi="CordiaUPC" w:cs="CordiaUPC"/>
                <w:sz w:val="26"/>
                <w:szCs w:val="26"/>
              </w:rPr>
            </w:pPr>
            <w:r w:rsidRPr="007F079E">
              <w:rPr>
                <w:rFonts w:ascii="CordiaUPC" w:hAnsi="CordiaUPC" w:cs="CordiaUPC"/>
                <w:sz w:val="26"/>
                <w:szCs w:val="26"/>
              </w:rPr>
              <w:t>11 May 2022</w:t>
            </w:r>
          </w:p>
        </w:tc>
      </w:tr>
      <w:tr w:rsidR="002D36D0" w:rsidRPr="007F079E" w14:paraId="791A8EC6" w14:textId="77777777" w:rsidTr="007D57E6">
        <w:tc>
          <w:tcPr>
            <w:tcW w:w="3330" w:type="dxa"/>
            <w:hideMark/>
          </w:tcPr>
          <w:p w14:paraId="7AA24FF7" w14:textId="102E249E" w:rsidR="002D36D0" w:rsidRPr="007F079E" w:rsidRDefault="002D36D0" w:rsidP="007D57E6">
            <w:pPr>
              <w:spacing w:line="240" w:lineRule="exact"/>
              <w:ind w:left="162" w:right="-201" w:hanging="162"/>
              <w:rPr>
                <w:rFonts w:ascii="CordiaUPC" w:hAnsi="CordiaUPC" w:cs="CordiaUPC"/>
                <w:sz w:val="26"/>
                <w:szCs w:val="26"/>
              </w:rPr>
            </w:pPr>
            <w:r w:rsidRPr="007F079E">
              <w:rPr>
                <w:rFonts w:ascii="CordiaUPC" w:hAnsi="CordiaUPC" w:cs="CordiaUPC"/>
                <w:sz w:val="26"/>
                <w:szCs w:val="26"/>
              </w:rPr>
              <w:t>Number of warrants issued and allocated:</w:t>
            </w:r>
          </w:p>
        </w:tc>
        <w:tc>
          <w:tcPr>
            <w:tcW w:w="6300" w:type="dxa"/>
            <w:hideMark/>
          </w:tcPr>
          <w:p w14:paraId="3FE2C133" w14:textId="77777777" w:rsidR="002D36D0" w:rsidRPr="007F079E" w:rsidRDefault="002D36D0" w:rsidP="004F0C07">
            <w:pPr>
              <w:spacing w:line="240" w:lineRule="exact"/>
              <w:jc w:val="both"/>
              <w:rPr>
                <w:rFonts w:ascii="CordiaUPC" w:hAnsi="CordiaUPC" w:cs="CordiaUPC"/>
                <w:sz w:val="26"/>
                <w:szCs w:val="26"/>
              </w:rPr>
            </w:pPr>
            <w:r w:rsidRPr="007F079E">
              <w:rPr>
                <w:rFonts w:ascii="CordiaUPC" w:hAnsi="CordiaUPC" w:cs="CordiaUPC"/>
                <w:sz w:val="26"/>
                <w:szCs w:val="26"/>
              </w:rPr>
              <w:t>Not exceeding 966,228,745 units</w:t>
            </w:r>
          </w:p>
        </w:tc>
      </w:tr>
      <w:tr w:rsidR="002D36D0" w:rsidRPr="007F079E" w14:paraId="497ED21D" w14:textId="77777777" w:rsidTr="007D57E6">
        <w:tc>
          <w:tcPr>
            <w:tcW w:w="3330" w:type="dxa"/>
          </w:tcPr>
          <w:p w14:paraId="0AE44C8D" w14:textId="77777777" w:rsidR="002D36D0" w:rsidRPr="007F079E" w:rsidRDefault="002D36D0" w:rsidP="004F0C07">
            <w:pPr>
              <w:spacing w:line="240" w:lineRule="exact"/>
              <w:ind w:left="162" w:hanging="162"/>
              <w:rPr>
                <w:rFonts w:ascii="CordiaUPC" w:hAnsi="CordiaUPC" w:cs="CordiaUPC"/>
                <w:sz w:val="26"/>
                <w:szCs w:val="26"/>
              </w:rPr>
            </w:pPr>
            <w:r w:rsidRPr="007F079E">
              <w:rPr>
                <w:rFonts w:ascii="CordiaUPC" w:hAnsi="CordiaUPC" w:cs="CordiaUPC"/>
                <w:sz w:val="26"/>
                <w:szCs w:val="26"/>
              </w:rPr>
              <w:t>Offered price per unit:</w:t>
            </w:r>
          </w:p>
        </w:tc>
        <w:tc>
          <w:tcPr>
            <w:tcW w:w="6300" w:type="dxa"/>
          </w:tcPr>
          <w:p w14:paraId="73597232" w14:textId="77777777" w:rsidR="002D36D0" w:rsidRPr="007F079E" w:rsidRDefault="002D36D0" w:rsidP="004F0C07">
            <w:pPr>
              <w:spacing w:line="240" w:lineRule="exact"/>
              <w:jc w:val="both"/>
              <w:rPr>
                <w:rFonts w:ascii="CordiaUPC" w:hAnsi="CordiaUPC" w:cs="CordiaUPC"/>
                <w:sz w:val="26"/>
                <w:szCs w:val="26"/>
              </w:rPr>
            </w:pPr>
            <w:r w:rsidRPr="007F079E">
              <w:rPr>
                <w:rFonts w:ascii="CordiaUPC" w:hAnsi="CordiaUPC" w:cs="CordiaUPC"/>
                <w:sz w:val="26"/>
                <w:szCs w:val="26"/>
              </w:rPr>
              <w:t>Baht 0 (Zero Baht) (at no cost)</w:t>
            </w:r>
          </w:p>
        </w:tc>
      </w:tr>
      <w:tr w:rsidR="002D36D0" w:rsidRPr="007F079E" w14:paraId="61AEFCFE" w14:textId="77777777" w:rsidTr="007D57E6">
        <w:tc>
          <w:tcPr>
            <w:tcW w:w="3330" w:type="dxa"/>
          </w:tcPr>
          <w:p w14:paraId="214F7662" w14:textId="77777777" w:rsidR="002D36D0" w:rsidRPr="007F079E" w:rsidRDefault="002D36D0" w:rsidP="004F0C07">
            <w:pPr>
              <w:spacing w:line="240" w:lineRule="exact"/>
              <w:ind w:left="162" w:hanging="162"/>
              <w:rPr>
                <w:rFonts w:ascii="CordiaUPC" w:hAnsi="CordiaUPC" w:cs="CordiaUPC"/>
                <w:sz w:val="26"/>
                <w:szCs w:val="26"/>
              </w:rPr>
            </w:pPr>
            <w:r w:rsidRPr="007F079E">
              <w:rPr>
                <w:rFonts w:ascii="CordiaUPC" w:hAnsi="CordiaUPC" w:cs="CordiaUPC"/>
                <w:sz w:val="26"/>
                <w:szCs w:val="26"/>
              </w:rPr>
              <w:t>Term of warrant:</w:t>
            </w:r>
          </w:p>
        </w:tc>
        <w:tc>
          <w:tcPr>
            <w:tcW w:w="6300" w:type="dxa"/>
          </w:tcPr>
          <w:p w14:paraId="007D4AE6" w14:textId="77777777" w:rsidR="002D36D0" w:rsidRPr="007F079E" w:rsidRDefault="002D36D0" w:rsidP="004F0C07">
            <w:pPr>
              <w:spacing w:line="240" w:lineRule="exact"/>
              <w:jc w:val="both"/>
              <w:rPr>
                <w:rFonts w:ascii="CordiaUPC" w:hAnsi="CordiaUPC" w:cs="CordiaUPC"/>
                <w:sz w:val="26"/>
                <w:szCs w:val="26"/>
              </w:rPr>
            </w:pPr>
            <w:r w:rsidRPr="007F079E">
              <w:rPr>
                <w:rFonts w:ascii="CordiaUPC" w:hAnsi="CordiaUPC" w:cs="CordiaUPC"/>
                <w:sz w:val="26"/>
                <w:szCs w:val="26"/>
              </w:rPr>
              <w:t>3 years from the issuance date of the TTB-W1 Warrants</w:t>
            </w:r>
          </w:p>
        </w:tc>
      </w:tr>
      <w:tr w:rsidR="002D36D0" w:rsidRPr="007F079E" w14:paraId="5E4B7D93" w14:textId="77777777" w:rsidTr="007D57E6">
        <w:tc>
          <w:tcPr>
            <w:tcW w:w="3330" w:type="dxa"/>
          </w:tcPr>
          <w:p w14:paraId="112C9942" w14:textId="77777777" w:rsidR="002D36D0" w:rsidRPr="007F079E" w:rsidRDefault="002D36D0" w:rsidP="004F0C07">
            <w:pPr>
              <w:spacing w:line="240" w:lineRule="exact"/>
              <w:ind w:left="162" w:hanging="162"/>
              <w:rPr>
                <w:rFonts w:ascii="CordiaUPC" w:hAnsi="CordiaUPC" w:cs="CordiaUPC"/>
                <w:sz w:val="26"/>
                <w:szCs w:val="26"/>
              </w:rPr>
            </w:pPr>
            <w:r w:rsidRPr="007F079E">
              <w:rPr>
                <w:rFonts w:ascii="CordiaUPC" w:hAnsi="CordiaUPC" w:cs="CordiaUPC"/>
                <w:sz w:val="26"/>
                <w:szCs w:val="26"/>
              </w:rPr>
              <w:t>Exercise rate:</w:t>
            </w:r>
          </w:p>
        </w:tc>
        <w:tc>
          <w:tcPr>
            <w:tcW w:w="6300" w:type="dxa"/>
          </w:tcPr>
          <w:p w14:paraId="77003704" w14:textId="77777777" w:rsidR="002D36D0" w:rsidRPr="007F079E" w:rsidRDefault="002D36D0" w:rsidP="004F0C07">
            <w:pPr>
              <w:spacing w:line="240" w:lineRule="exact"/>
              <w:jc w:val="both"/>
              <w:rPr>
                <w:rFonts w:ascii="CordiaUPC" w:hAnsi="CordiaUPC" w:cs="CordiaUPC"/>
                <w:sz w:val="26"/>
                <w:szCs w:val="26"/>
              </w:rPr>
            </w:pPr>
            <w:r w:rsidRPr="007F079E">
              <w:rPr>
                <w:rFonts w:ascii="CordiaUPC" w:hAnsi="CordiaUPC" w:cs="CordiaUPC"/>
                <w:sz w:val="26"/>
                <w:szCs w:val="26"/>
              </w:rPr>
              <w:t>1 unit of the TTB-W1 Warrant for 1 ordinary share</w:t>
            </w:r>
          </w:p>
        </w:tc>
      </w:tr>
      <w:tr w:rsidR="002D36D0" w:rsidRPr="007F079E" w14:paraId="37A17668" w14:textId="77777777" w:rsidTr="007D57E6">
        <w:tc>
          <w:tcPr>
            <w:tcW w:w="3330" w:type="dxa"/>
          </w:tcPr>
          <w:p w14:paraId="111D6A9D" w14:textId="77777777" w:rsidR="002D36D0" w:rsidRPr="007F079E" w:rsidRDefault="002D36D0" w:rsidP="004F0C07">
            <w:pPr>
              <w:spacing w:line="240" w:lineRule="exact"/>
              <w:ind w:left="162" w:hanging="162"/>
              <w:rPr>
                <w:rFonts w:ascii="CordiaUPC" w:hAnsi="CordiaUPC" w:cs="CordiaUPC"/>
                <w:sz w:val="26"/>
                <w:szCs w:val="26"/>
              </w:rPr>
            </w:pPr>
            <w:r w:rsidRPr="007F079E">
              <w:rPr>
                <w:rFonts w:ascii="CordiaUPC" w:hAnsi="CordiaUPC" w:cs="CordiaUPC"/>
                <w:sz w:val="26"/>
                <w:szCs w:val="26"/>
              </w:rPr>
              <w:t>Exercise price:</w:t>
            </w:r>
          </w:p>
        </w:tc>
        <w:tc>
          <w:tcPr>
            <w:tcW w:w="6300" w:type="dxa"/>
          </w:tcPr>
          <w:p w14:paraId="308FC654" w14:textId="77777777" w:rsidR="002D36D0" w:rsidRPr="007F079E" w:rsidRDefault="002D36D0" w:rsidP="004F0C07">
            <w:pPr>
              <w:spacing w:line="240" w:lineRule="exact"/>
              <w:jc w:val="both"/>
              <w:rPr>
                <w:rFonts w:ascii="CordiaUPC" w:hAnsi="CordiaUPC" w:cs="CordiaUPC"/>
                <w:sz w:val="26"/>
                <w:szCs w:val="26"/>
              </w:rPr>
            </w:pPr>
            <w:r w:rsidRPr="007F079E">
              <w:rPr>
                <w:rFonts w:ascii="CordiaUPC" w:hAnsi="CordiaUPC" w:cs="CordiaUPC"/>
                <w:sz w:val="26"/>
                <w:szCs w:val="26"/>
              </w:rPr>
              <w:t xml:space="preserve">Baht 0.95 per share, unless the exercise price is adjusted otherwise pursuant to  </w:t>
            </w:r>
          </w:p>
          <w:p w14:paraId="16B84E53" w14:textId="77777777" w:rsidR="002D36D0" w:rsidRPr="007F079E" w:rsidRDefault="002D36D0" w:rsidP="004F0C07">
            <w:pPr>
              <w:spacing w:line="240" w:lineRule="exact"/>
              <w:jc w:val="both"/>
              <w:rPr>
                <w:rFonts w:ascii="CordiaUPC" w:hAnsi="CordiaUPC" w:cs="CordiaUPC"/>
                <w:sz w:val="26"/>
                <w:szCs w:val="26"/>
              </w:rPr>
            </w:pPr>
            <w:r w:rsidRPr="007F079E">
              <w:rPr>
                <w:rFonts w:ascii="CordiaUPC" w:hAnsi="CordiaUPC" w:cs="CordiaUPC"/>
                <w:sz w:val="26"/>
                <w:szCs w:val="26"/>
              </w:rPr>
              <w:t xml:space="preserve">the conditions concerning the rights adjustment. </w:t>
            </w:r>
          </w:p>
        </w:tc>
      </w:tr>
      <w:tr w:rsidR="002D36D0" w:rsidRPr="007F079E" w14:paraId="02B43547" w14:textId="77777777" w:rsidTr="007D57E6">
        <w:tc>
          <w:tcPr>
            <w:tcW w:w="3330" w:type="dxa"/>
          </w:tcPr>
          <w:p w14:paraId="48484CB9" w14:textId="77777777" w:rsidR="002D36D0" w:rsidRPr="007F079E" w:rsidRDefault="002D36D0" w:rsidP="004F0C07">
            <w:pPr>
              <w:spacing w:line="240" w:lineRule="exact"/>
              <w:ind w:left="162" w:hanging="162"/>
              <w:rPr>
                <w:rFonts w:ascii="CordiaUPC" w:hAnsi="CordiaUPC" w:cs="CordiaUPC"/>
                <w:sz w:val="26"/>
                <w:szCs w:val="26"/>
              </w:rPr>
            </w:pPr>
            <w:r w:rsidRPr="007F079E">
              <w:rPr>
                <w:rFonts w:ascii="CordiaUPC" w:hAnsi="CordiaUPC" w:cs="CordiaUPC"/>
                <w:sz w:val="26"/>
                <w:szCs w:val="26"/>
              </w:rPr>
              <w:t>Exercise period:</w:t>
            </w:r>
          </w:p>
        </w:tc>
        <w:tc>
          <w:tcPr>
            <w:tcW w:w="6300" w:type="dxa"/>
          </w:tcPr>
          <w:p w14:paraId="18B41FFD" w14:textId="77777777" w:rsidR="002D36D0" w:rsidRPr="007F079E" w:rsidRDefault="002D36D0" w:rsidP="004F0C07">
            <w:pPr>
              <w:spacing w:line="240" w:lineRule="exact"/>
              <w:jc w:val="both"/>
              <w:rPr>
                <w:rFonts w:ascii="CordiaUPC" w:hAnsi="CordiaUPC" w:cs="CordiaUPC"/>
                <w:sz w:val="26"/>
                <w:szCs w:val="26"/>
              </w:rPr>
            </w:pPr>
            <w:r w:rsidRPr="007F079E">
              <w:rPr>
                <w:rFonts w:ascii="CordiaUPC" w:hAnsi="CordiaUPC" w:cs="CordiaUPC"/>
                <w:sz w:val="26"/>
                <w:szCs w:val="26"/>
              </w:rPr>
              <w:t xml:space="preserve">Every last business day of March, June, September and December of every year </w:t>
            </w:r>
          </w:p>
          <w:p w14:paraId="513BEB06" w14:textId="77777777" w:rsidR="002D36D0" w:rsidRPr="007F079E" w:rsidRDefault="002D36D0" w:rsidP="004F0C07">
            <w:pPr>
              <w:spacing w:line="240" w:lineRule="exact"/>
              <w:jc w:val="both"/>
              <w:rPr>
                <w:rFonts w:ascii="CordiaUPC" w:hAnsi="CordiaUPC" w:cs="CordiaUPC"/>
                <w:sz w:val="26"/>
                <w:szCs w:val="26"/>
              </w:rPr>
            </w:pPr>
            <w:r w:rsidRPr="007F079E">
              <w:rPr>
                <w:rFonts w:ascii="CordiaUPC" w:hAnsi="CordiaUPC" w:cs="CordiaUPC"/>
                <w:sz w:val="26"/>
                <w:szCs w:val="26"/>
              </w:rPr>
              <w:t>throughout the term of the TTB-W1 Warrants</w:t>
            </w:r>
          </w:p>
        </w:tc>
      </w:tr>
    </w:tbl>
    <w:p w14:paraId="566C8E14" w14:textId="77777777" w:rsidR="002D36D0" w:rsidRPr="007F079E" w:rsidRDefault="002D36D0" w:rsidP="002D36D0">
      <w:pPr>
        <w:pStyle w:val="ListParagraph"/>
        <w:spacing w:line="240" w:lineRule="exact"/>
        <w:ind w:left="567"/>
        <w:jc w:val="thaiDistribute"/>
        <w:rPr>
          <w:rFonts w:ascii="CordiaUPC" w:eastAsia="Calibri" w:hAnsi="CordiaUPC" w:cs="CordiaUPC"/>
          <w:sz w:val="26"/>
          <w:szCs w:val="26"/>
        </w:rPr>
      </w:pPr>
    </w:p>
    <w:p w14:paraId="1D937255" w14:textId="16630E39" w:rsidR="002D36D0" w:rsidRPr="007F079E" w:rsidRDefault="002D36D0" w:rsidP="002D36D0">
      <w:pPr>
        <w:pStyle w:val="ListParagraph"/>
        <w:spacing w:line="240" w:lineRule="exact"/>
        <w:ind w:left="567"/>
        <w:jc w:val="thaiDistribute"/>
        <w:rPr>
          <w:rFonts w:ascii="CordiaUPC" w:eastAsia="Calibri" w:hAnsi="CordiaUPC" w:cs="CordiaUPC"/>
          <w:sz w:val="26"/>
          <w:szCs w:val="26"/>
        </w:rPr>
      </w:pPr>
      <w:r w:rsidRPr="007F079E">
        <w:rPr>
          <w:rFonts w:ascii="CordiaUPC" w:eastAsia="Calibri" w:hAnsi="CordiaUPC" w:cs="CordiaUPC"/>
          <w:sz w:val="26"/>
          <w:szCs w:val="26"/>
        </w:rPr>
        <w:t xml:space="preserve">Details of exercised warrants during the period is mentioned in Note </w:t>
      </w:r>
      <w:r w:rsidR="002F1FD5" w:rsidRPr="007F079E">
        <w:rPr>
          <w:rFonts w:ascii="CordiaUPC" w:eastAsia="Calibri" w:hAnsi="CordiaUPC" w:cs="CordiaUPC"/>
          <w:sz w:val="26"/>
          <w:szCs w:val="26"/>
          <w:lang w:val="en-US" w:bidi="th-TH"/>
        </w:rPr>
        <w:t>29</w:t>
      </w:r>
      <w:r w:rsidRPr="007F079E">
        <w:rPr>
          <w:rFonts w:ascii="CordiaUPC" w:eastAsia="Calibri" w:hAnsi="CordiaUPC" w:cs="CordiaUPC"/>
          <w:sz w:val="26"/>
          <w:szCs w:val="26"/>
        </w:rPr>
        <w:t>.</w:t>
      </w:r>
    </w:p>
    <w:p w14:paraId="03284E09" w14:textId="77777777" w:rsidR="00F02A6E" w:rsidRPr="007F079E" w:rsidRDefault="00F02A6E" w:rsidP="002D36D0">
      <w:pPr>
        <w:pStyle w:val="ListParagraph"/>
        <w:spacing w:line="240" w:lineRule="exact"/>
        <w:ind w:left="567"/>
        <w:jc w:val="thaiDistribute"/>
        <w:rPr>
          <w:rFonts w:ascii="CordiaUPC" w:eastAsia="Calibri" w:hAnsi="CordiaUPC" w:cs="CordiaUPC"/>
          <w:sz w:val="26"/>
          <w:szCs w:val="26"/>
        </w:rPr>
      </w:pPr>
    </w:p>
    <w:p w14:paraId="750D36A0" w14:textId="31B8F27B" w:rsidR="00F02A6E" w:rsidRPr="007F079E" w:rsidRDefault="00F02A6E" w:rsidP="002D36D0">
      <w:pPr>
        <w:pStyle w:val="ListParagraph"/>
        <w:spacing w:line="240" w:lineRule="exact"/>
        <w:ind w:left="567"/>
        <w:jc w:val="thaiDistribute"/>
        <w:rPr>
          <w:rFonts w:ascii="CordiaUPC" w:eastAsia="Calibri" w:hAnsi="CordiaUPC" w:cs="CordiaUPC"/>
          <w:sz w:val="26"/>
          <w:szCs w:val="26"/>
        </w:rPr>
      </w:pPr>
      <w:r w:rsidRPr="007F079E">
        <w:rPr>
          <w:rFonts w:ascii="CordiaUPC" w:eastAsia="Calibri" w:hAnsi="CordiaUPC" w:cs="CordiaUPC"/>
          <w:sz w:val="26"/>
          <w:szCs w:val="26"/>
        </w:rPr>
        <w:t>As at 31 December 2022,</w:t>
      </w:r>
      <w:r w:rsidR="00E724D4" w:rsidRPr="007F079E">
        <w:rPr>
          <w:rFonts w:ascii="CordiaUPC" w:eastAsia="Calibri" w:hAnsi="CordiaUPC" w:cs="CordiaUPC"/>
          <w:sz w:val="26"/>
          <w:szCs w:val="26"/>
        </w:rPr>
        <w:t xml:space="preserve"> the </w:t>
      </w:r>
      <w:r w:rsidR="007D57E6" w:rsidRPr="007F079E">
        <w:rPr>
          <w:rFonts w:ascii="CordiaUPC" w:eastAsia="Calibri" w:hAnsi="CordiaUPC" w:cs="CordiaUPC"/>
          <w:sz w:val="26"/>
          <w:szCs w:val="26"/>
        </w:rPr>
        <w:t>outstanding balance of</w:t>
      </w:r>
      <w:r w:rsidRPr="007F079E">
        <w:rPr>
          <w:rFonts w:ascii="CordiaUPC" w:eastAsia="Calibri" w:hAnsi="CordiaUPC" w:cs="CordiaUPC"/>
          <w:sz w:val="26"/>
          <w:szCs w:val="26"/>
        </w:rPr>
        <w:t xml:space="preserve"> </w:t>
      </w:r>
      <w:r w:rsidR="00D2239E" w:rsidRPr="007F079E">
        <w:rPr>
          <w:rFonts w:ascii="CordiaUPC" w:eastAsia="Calibri" w:hAnsi="CordiaUPC" w:cs="CordiaUPC"/>
          <w:sz w:val="26"/>
          <w:szCs w:val="26"/>
        </w:rPr>
        <w:t>TTB-W1 Warrants</w:t>
      </w:r>
      <w:r w:rsidR="007D57E6" w:rsidRPr="007F079E">
        <w:rPr>
          <w:rFonts w:ascii="CordiaUPC" w:eastAsia="Calibri" w:hAnsi="CordiaUPC" w:cs="CordiaUPC"/>
          <w:sz w:val="26"/>
          <w:szCs w:val="26"/>
        </w:rPr>
        <w:t xml:space="preserve"> was 95</w:t>
      </w:r>
      <w:r w:rsidR="00A14966" w:rsidRPr="007F079E">
        <w:rPr>
          <w:rFonts w:ascii="CordiaUPC" w:eastAsia="Calibri" w:hAnsi="CordiaUPC" w:cs="CordiaUPC"/>
          <w:sz w:val="26"/>
          <w:szCs w:val="26"/>
        </w:rPr>
        <w:t>8</w:t>
      </w:r>
      <w:r w:rsidR="007D57E6" w:rsidRPr="007F079E">
        <w:rPr>
          <w:rFonts w:ascii="CordiaUPC" w:eastAsia="Calibri" w:hAnsi="CordiaUPC" w:cs="CordiaUPC"/>
          <w:sz w:val="26"/>
          <w:szCs w:val="26"/>
        </w:rPr>
        <w:t xml:space="preserve"> </w:t>
      </w:r>
      <w:r w:rsidR="00A25326" w:rsidRPr="007F079E">
        <w:rPr>
          <w:rFonts w:ascii="CordiaUPC" w:eastAsia="Calibri" w:hAnsi="CordiaUPC" w:cs="CordiaUPC"/>
          <w:sz w:val="26"/>
          <w:szCs w:val="26"/>
        </w:rPr>
        <w:t xml:space="preserve">million </w:t>
      </w:r>
      <w:r w:rsidR="007D57E6" w:rsidRPr="007F079E">
        <w:rPr>
          <w:rFonts w:ascii="CordiaUPC" w:eastAsia="Calibri" w:hAnsi="CordiaUPC" w:cs="CordiaUPC"/>
          <w:sz w:val="26"/>
          <w:szCs w:val="26"/>
        </w:rPr>
        <w:t>units.</w:t>
      </w:r>
    </w:p>
    <w:p w14:paraId="1AFC0F6C" w14:textId="77777777" w:rsidR="00F046C3" w:rsidRPr="007F079E" w:rsidRDefault="00F046C3" w:rsidP="001C09F9">
      <w:pPr>
        <w:tabs>
          <w:tab w:val="left" w:pos="540"/>
          <w:tab w:val="left" w:pos="1170"/>
          <w:tab w:val="left" w:pos="9360"/>
        </w:tabs>
        <w:spacing w:line="240" w:lineRule="exact"/>
        <w:ind w:left="540" w:right="1"/>
        <w:jc w:val="thaiDistribute"/>
        <w:rPr>
          <w:rFonts w:ascii="CordiaUPC" w:hAnsi="CordiaUPC" w:cs="CordiaUPC"/>
          <w:b/>
          <w:bCs/>
          <w:sz w:val="30"/>
          <w:szCs w:val="30"/>
          <w:lang w:bidi="th-TH"/>
        </w:rPr>
      </w:pPr>
    </w:p>
    <w:p w14:paraId="5643B993" w14:textId="1902CE31" w:rsidR="0024357E" w:rsidRPr="007F079E" w:rsidRDefault="00145FB8" w:rsidP="001C09F9">
      <w:pPr>
        <w:tabs>
          <w:tab w:val="left" w:pos="540"/>
        </w:tabs>
        <w:spacing w:line="240" w:lineRule="exact"/>
        <w:rPr>
          <w:rFonts w:ascii="CordiaUPC" w:hAnsi="CordiaUPC" w:cs="CordiaUPC"/>
          <w:b/>
          <w:bCs/>
          <w:sz w:val="28"/>
          <w:szCs w:val="28"/>
          <w:lang w:bidi="th-TH"/>
        </w:rPr>
      </w:pPr>
      <w:r w:rsidRPr="007F079E">
        <w:rPr>
          <w:rFonts w:ascii="CordiaUPC" w:hAnsi="CordiaUPC" w:cs="CordiaUPC" w:hint="cs"/>
          <w:b/>
          <w:bCs/>
          <w:sz w:val="28"/>
          <w:szCs w:val="28"/>
          <w:rtl/>
        </w:rPr>
        <w:t>3</w:t>
      </w:r>
      <w:r w:rsidR="00345E5B" w:rsidRPr="007F079E">
        <w:rPr>
          <w:rFonts w:ascii="CordiaUPC" w:hAnsi="CordiaUPC" w:cs="CordiaUPC" w:hint="cs"/>
          <w:b/>
          <w:bCs/>
          <w:sz w:val="28"/>
          <w:szCs w:val="28"/>
          <w:rtl/>
        </w:rPr>
        <w:t>2</w:t>
      </w:r>
      <w:r w:rsidR="0024357E" w:rsidRPr="007F079E">
        <w:rPr>
          <w:rFonts w:ascii="CordiaUPC" w:hAnsi="CordiaUPC" w:cs="CordiaUPC" w:hint="cs"/>
          <w:b/>
          <w:bCs/>
          <w:sz w:val="28"/>
          <w:szCs w:val="28"/>
          <w:rtl/>
          <w:cs/>
        </w:rPr>
        <w:tab/>
      </w:r>
      <w:r w:rsidR="0024357E" w:rsidRPr="007F079E">
        <w:rPr>
          <w:rFonts w:ascii="CordiaUPC" w:hAnsi="CordiaUPC" w:cs="CordiaUPC" w:hint="cs"/>
          <w:b/>
          <w:bCs/>
          <w:sz w:val="28"/>
          <w:szCs w:val="28"/>
          <w:lang w:bidi="th-TH"/>
        </w:rPr>
        <w:t>Appropriation of profit and dividend payment</w:t>
      </w:r>
      <w:bookmarkEnd w:id="30"/>
      <w:bookmarkEnd w:id="31"/>
      <w:bookmarkEnd w:id="32"/>
    </w:p>
    <w:p w14:paraId="76367FCD" w14:textId="23D1E365" w:rsidR="005E758D" w:rsidRPr="007F079E" w:rsidRDefault="005E758D" w:rsidP="001C09F9">
      <w:pPr>
        <w:tabs>
          <w:tab w:val="left" w:pos="540"/>
        </w:tabs>
        <w:spacing w:line="240" w:lineRule="exact"/>
        <w:rPr>
          <w:rFonts w:ascii="CordiaUPC" w:hAnsi="CordiaUPC" w:cs="CordiaUPC"/>
          <w:b/>
          <w:bCs/>
          <w:sz w:val="12"/>
          <w:szCs w:val="12"/>
          <w:lang w:bidi="th-TH"/>
        </w:rPr>
      </w:pPr>
    </w:p>
    <w:p w14:paraId="7E685A85" w14:textId="77777777" w:rsidR="00BF5E9C" w:rsidRPr="007F079E" w:rsidRDefault="00BF5E9C" w:rsidP="003C3E8A">
      <w:pPr>
        <w:numPr>
          <w:ilvl w:val="0"/>
          <w:numId w:val="38"/>
        </w:num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3" w:right="7" w:hanging="426"/>
        <w:contextualSpacing/>
        <w:jc w:val="thaiDistribute"/>
        <w:rPr>
          <w:rFonts w:ascii="CordiaUPC" w:hAnsi="CordiaUPC" w:cs="CordiaUPC"/>
          <w:sz w:val="26"/>
          <w:szCs w:val="26"/>
          <w:lang w:eastAsia="en-GB"/>
        </w:rPr>
      </w:pPr>
      <w:r w:rsidRPr="007F079E">
        <w:rPr>
          <w:rFonts w:ascii="CordiaUPC" w:hAnsi="CordiaUPC" w:cs="CordiaUPC"/>
          <w:sz w:val="26"/>
          <w:szCs w:val="26"/>
          <w:lang w:eastAsia="en-GB"/>
        </w:rPr>
        <w:t>On 23 August 2022, the Board of Directors’ Meeting of the Bank passed a resolution approving payment of an interim dividend of Baht 0.02 per share to the ordinary shareholders, or a total of Baht 1,933 million. The Bank paid such dividend to its shareholders on 22 September 2022.</w:t>
      </w:r>
    </w:p>
    <w:p w14:paraId="6C418FCE" w14:textId="77777777" w:rsidR="00704607" w:rsidRPr="007F079E" w:rsidRDefault="00704607" w:rsidP="00BF5E9C">
      <w:p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3" w:right="7"/>
        <w:contextualSpacing/>
        <w:jc w:val="thaiDistribute"/>
        <w:rPr>
          <w:rFonts w:ascii="CordiaUPC" w:hAnsi="CordiaUPC" w:cs="CordiaUPC"/>
          <w:b/>
          <w:bCs/>
          <w:sz w:val="18"/>
          <w:szCs w:val="22"/>
          <w:lang w:eastAsia="en-GB"/>
        </w:rPr>
      </w:pPr>
    </w:p>
    <w:p w14:paraId="0EA777EA" w14:textId="148CD541" w:rsidR="001D6350" w:rsidRPr="007F079E" w:rsidRDefault="001D6350" w:rsidP="003C3E8A">
      <w:pPr>
        <w:numPr>
          <w:ilvl w:val="0"/>
          <w:numId w:val="38"/>
        </w:num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3" w:right="7" w:hanging="426"/>
        <w:contextualSpacing/>
        <w:jc w:val="thaiDistribute"/>
        <w:rPr>
          <w:rFonts w:ascii="CordiaUPC" w:hAnsi="CordiaUPC" w:cs="CordiaUPC"/>
          <w:b/>
          <w:bCs/>
          <w:sz w:val="18"/>
          <w:szCs w:val="22"/>
          <w:lang w:eastAsia="en-GB"/>
        </w:rPr>
      </w:pPr>
      <w:r w:rsidRPr="007F079E">
        <w:rPr>
          <w:rFonts w:ascii="CordiaUPC" w:hAnsi="CordiaUPC" w:cs="CordiaUPC"/>
          <w:sz w:val="26"/>
          <w:szCs w:val="26"/>
          <w:lang w:eastAsia="en-GB"/>
        </w:rPr>
        <w:t xml:space="preserve">On </w:t>
      </w:r>
      <w:r w:rsidRPr="007F079E">
        <w:rPr>
          <w:rFonts w:ascii="CordiaUPC" w:hAnsi="CordiaUPC" w:cs="CordiaUPC"/>
          <w:sz w:val="26"/>
          <w:szCs w:val="26"/>
        </w:rPr>
        <w:t>12</w:t>
      </w:r>
      <w:r w:rsidRPr="007F079E">
        <w:rPr>
          <w:rFonts w:ascii="CordiaUPC" w:hAnsi="CordiaUPC" w:cs="CordiaUPC"/>
          <w:sz w:val="26"/>
          <w:szCs w:val="26"/>
          <w:cs/>
        </w:rPr>
        <w:t xml:space="preserve"> </w:t>
      </w:r>
      <w:r w:rsidRPr="007F079E">
        <w:rPr>
          <w:rFonts w:ascii="CordiaUPC" w:hAnsi="CordiaUPC" w:cs="CordiaUPC"/>
          <w:sz w:val="26"/>
          <w:szCs w:val="26"/>
        </w:rPr>
        <w:t xml:space="preserve">April 2022, the 2022 Annual </w:t>
      </w:r>
      <w:r w:rsidRPr="007F079E">
        <w:rPr>
          <w:rFonts w:ascii="CordiaUPC" w:hAnsi="CordiaUPC" w:cs="CordiaUPC"/>
          <w:sz w:val="26"/>
          <w:szCs w:val="26"/>
          <w:lang w:eastAsia="en-GB"/>
        </w:rPr>
        <w:t>General</w:t>
      </w:r>
      <w:r w:rsidRPr="007F079E">
        <w:rPr>
          <w:rFonts w:ascii="CordiaUPC" w:hAnsi="CordiaUPC" w:cs="CordiaUPC"/>
          <w:sz w:val="26"/>
          <w:szCs w:val="26"/>
        </w:rPr>
        <w:t xml:space="preserve"> Meeting of the Bank’s shareholders passed resolutions approvi</w:t>
      </w:r>
      <w:r w:rsidR="007674A7" w:rsidRPr="007F079E">
        <w:rPr>
          <w:rFonts w:ascii="CordiaUPC" w:hAnsi="CordiaUPC" w:cs="CordiaUPC"/>
          <w:sz w:val="26"/>
          <w:szCs w:val="26"/>
        </w:rPr>
        <w:t xml:space="preserve">ng </w:t>
      </w:r>
      <w:r w:rsidRPr="007F079E">
        <w:rPr>
          <w:rFonts w:ascii="CordiaUPC" w:hAnsi="CordiaUPC" w:cs="CordiaUPC"/>
          <w:sz w:val="26"/>
          <w:szCs w:val="26"/>
        </w:rPr>
        <w:t xml:space="preserve">the appropriation of </w:t>
      </w:r>
      <w:r w:rsidRPr="007F079E">
        <w:rPr>
          <w:rFonts w:ascii="CordiaUPC" w:hAnsi="CordiaUPC" w:cs="CordiaUPC" w:hint="cs"/>
          <w:sz w:val="26"/>
          <w:szCs w:val="26"/>
        </w:rPr>
        <w:t>the 20</w:t>
      </w:r>
      <w:r w:rsidRPr="007F079E">
        <w:rPr>
          <w:rFonts w:ascii="CordiaUPC" w:hAnsi="CordiaUPC" w:cs="CordiaUPC"/>
          <w:sz w:val="26"/>
          <w:szCs w:val="26"/>
        </w:rPr>
        <w:t>21</w:t>
      </w:r>
      <w:r w:rsidRPr="007F079E">
        <w:rPr>
          <w:rFonts w:ascii="CordiaUPC" w:hAnsi="CordiaUPC" w:cs="CordiaUPC" w:hint="cs"/>
          <w:sz w:val="26"/>
          <w:szCs w:val="26"/>
        </w:rPr>
        <w:t xml:space="preserve"> operating profit and dividend payment</w:t>
      </w:r>
    </w:p>
    <w:p w14:paraId="442654AA" w14:textId="3D8A4ED4" w:rsidR="001D6350" w:rsidRPr="007F079E" w:rsidRDefault="001D6350" w:rsidP="00E973FA">
      <w:pPr>
        <w:tabs>
          <w:tab w:val="left" w:pos="227"/>
          <w:tab w:val="left" w:pos="454"/>
          <w:tab w:val="left" w:pos="540"/>
          <w:tab w:val="left" w:pos="680"/>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67" w:right="7"/>
        <w:contextualSpacing/>
        <w:jc w:val="thaiDistribute"/>
        <w:rPr>
          <w:rFonts w:ascii="CordiaUPC" w:hAnsi="CordiaUPC" w:cs="CordiaUPC"/>
          <w:b/>
          <w:bCs/>
          <w:sz w:val="18"/>
          <w:szCs w:val="22"/>
          <w:cs/>
          <w:lang w:eastAsia="en-GB" w:bidi="th-TH"/>
        </w:rPr>
      </w:pPr>
    </w:p>
    <w:p w14:paraId="692070A3" w14:textId="507E4ABA" w:rsidR="001D6350" w:rsidRPr="007F079E" w:rsidRDefault="001D6350" w:rsidP="003C3E8A">
      <w:pPr>
        <w:pStyle w:val="ListParagraph"/>
        <w:numPr>
          <w:ilvl w:val="0"/>
          <w:numId w:val="44"/>
        </w:numPr>
        <w:tabs>
          <w:tab w:val="left" w:pos="540"/>
          <w:tab w:val="left" w:pos="1080"/>
        </w:tabs>
        <w:spacing w:line="240" w:lineRule="exact"/>
        <w:ind w:left="1276" w:right="7" w:hanging="283"/>
        <w:jc w:val="thaiDistribute"/>
        <w:rPr>
          <w:rFonts w:ascii="CordiaUPC" w:eastAsia="Times New Roman" w:hAnsi="CordiaUPC" w:cs="CordiaUPC"/>
          <w:sz w:val="26"/>
          <w:szCs w:val="26"/>
          <w:lang w:val="en-AU" w:bidi="th-TH"/>
        </w:rPr>
      </w:pPr>
      <w:r w:rsidRPr="007F079E">
        <w:rPr>
          <w:rFonts w:ascii="CordiaUPC" w:hAnsi="CordiaUPC" w:cs="CordiaUPC"/>
          <w:sz w:val="26"/>
          <w:szCs w:val="26"/>
          <w:lang w:eastAsia="en-GB"/>
        </w:rPr>
        <w:t>Not allocating net profit from 2021 operating results to the legal reserve as the Bank</w:t>
      </w:r>
      <w:r w:rsidRPr="007F079E">
        <w:rPr>
          <w:rFonts w:ascii="CordiaUPC" w:hAnsi="CordiaUPC" w:cs="CordiaUPC"/>
          <w:sz w:val="26"/>
          <w:szCs w:val="26"/>
          <w:cs/>
          <w:lang w:eastAsia="en-GB"/>
        </w:rPr>
        <w:t>’</w:t>
      </w:r>
      <w:r w:rsidRPr="007F079E">
        <w:rPr>
          <w:rFonts w:ascii="CordiaUPC" w:hAnsi="CordiaUPC" w:cs="CordiaUPC"/>
          <w:sz w:val="26"/>
          <w:szCs w:val="26"/>
          <w:lang w:eastAsia="en-GB"/>
        </w:rPr>
        <w:t>s legal reserve is sufficient as required</w:t>
      </w:r>
      <w:r w:rsidRPr="007F079E">
        <w:rPr>
          <w:rFonts w:ascii="CordiaUPC" w:hAnsi="CordiaUPC" w:cs="CordiaUPC"/>
          <w:sz w:val="26"/>
          <w:szCs w:val="26"/>
          <w:cs/>
          <w:lang w:eastAsia="en-GB"/>
        </w:rPr>
        <w:t xml:space="preserve"> </w:t>
      </w:r>
      <w:r w:rsidRPr="007F079E">
        <w:rPr>
          <w:rFonts w:ascii="CordiaUPC" w:hAnsi="CordiaUPC" w:cs="CordiaUPC"/>
          <w:sz w:val="26"/>
          <w:szCs w:val="26"/>
          <w:lang w:eastAsia="en-GB"/>
        </w:rPr>
        <w:t>by laws</w:t>
      </w:r>
      <w:r w:rsidRPr="007F079E">
        <w:rPr>
          <w:rFonts w:ascii="CordiaUPC" w:hAnsi="CordiaUPC" w:cs="CordiaUPC"/>
          <w:sz w:val="26"/>
          <w:szCs w:val="26"/>
          <w:cs/>
          <w:lang w:eastAsia="en-GB"/>
        </w:rPr>
        <w:t xml:space="preserve"> </w:t>
      </w:r>
      <w:r w:rsidRPr="007F079E">
        <w:rPr>
          <w:rFonts w:ascii="CordiaUPC" w:hAnsi="CordiaUPC" w:cs="CordiaUPC"/>
          <w:sz w:val="26"/>
          <w:szCs w:val="26"/>
          <w:lang w:eastAsia="en-GB"/>
        </w:rPr>
        <w:t xml:space="preserve">and the Bank’s Articles of Association. </w:t>
      </w:r>
    </w:p>
    <w:p w14:paraId="18059D23" w14:textId="77777777" w:rsidR="00C619D1" w:rsidRPr="007F079E" w:rsidRDefault="00C619D1" w:rsidP="00E973FA">
      <w:pPr>
        <w:pStyle w:val="ListParagraph"/>
        <w:tabs>
          <w:tab w:val="left" w:pos="540"/>
          <w:tab w:val="left" w:pos="1080"/>
        </w:tabs>
        <w:spacing w:line="240" w:lineRule="exact"/>
        <w:ind w:left="1276" w:right="7"/>
        <w:jc w:val="thaiDistribute"/>
        <w:rPr>
          <w:rFonts w:ascii="CordiaUPC" w:eastAsia="Times New Roman" w:hAnsi="CordiaUPC" w:cs="CordiaUPC"/>
          <w:sz w:val="26"/>
          <w:szCs w:val="26"/>
          <w:lang w:val="en-AU" w:bidi="th-TH"/>
        </w:rPr>
      </w:pPr>
    </w:p>
    <w:p w14:paraId="1C8E1AA6" w14:textId="4085B429" w:rsidR="001D6350" w:rsidRPr="007F079E" w:rsidRDefault="001D6350" w:rsidP="003C3E8A">
      <w:pPr>
        <w:pStyle w:val="ListParagraph"/>
        <w:numPr>
          <w:ilvl w:val="0"/>
          <w:numId w:val="44"/>
        </w:numPr>
        <w:tabs>
          <w:tab w:val="left" w:pos="540"/>
          <w:tab w:val="left" w:pos="1080"/>
        </w:tabs>
        <w:spacing w:line="240" w:lineRule="exact"/>
        <w:ind w:left="1276" w:right="7" w:hanging="283"/>
        <w:jc w:val="thaiDistribute"/>
        <w:rPr>
          <w:rFonts w:ascii="CordiaUPC" w:eastAsia="Times New Roman" w:hAnsi="CordiaUPC" w:cs="CordiaUPC"/>
          <w:sz w:val="26"/>
          <w:szCs w:val="26"/>
          <w:lang w:val="en-AU" w:bidi="th-TH"/>
        </w:rPr>
      </w:pPr>
      <w:r w:rsidRPr="007F079E">
        <w:rPr>
          <w:rFonts w:ascii="CordiaUPC" w:hAnsi="CordiaUPC" w:cs="CordiaUPC"/>
          <w:sz w:val="26"/>
          <w:szCs w:val="26"/>
          <w:lang w:eastAsia="en-GB"/>
        </w:rPr>
        <w:t>Payment</w:t>
      </w:r>
      <w:r w:rsidRPr="007F079E">
        <w:rPr>
          <w:rFonts w:ascii="CordiaUPC" w:eastAsia="Times New Roman" w:hAnsi="CordiaUPC" w:cs="CordiaUPC"/>
          <w:sz w:val="26"/>
          <w:szCs w:val="26"/>
          <w:lang w:val="en-AU" w:bidi="th-TH"/>
        </w:rPr>
        <w:t xml:space="preserve"> of </w:t>
      </w:r>
      <w:r w:rsidRPr="007F079E">
        <w:rPr>
          <w:rFonts w:ascii="CordiaUPC" w:hAnsi="CordiaUPC" w:cs="CordiaUPC"/>
          <w:sz w:val="26"/>
          <w:szCs w:val="26"/>
          <w:lang w:eastAsia="en-GB"/>
        </w:rPr>
        <w:t>a dividend of Baht 0</w:t>
      </w:r>
      <w:r w:rsidRPr="007F079E">
        <w:rPr>
          <w:rFonts w:ascii="CordiaUPC" w:hAnsi="CordiaUPC" w:cs="CordiaUPC"/>
          <w:sz w:val="26"/>
          <w:szCs w:val="26"/>
          <w:cs/>
          <w:lang w:eastAsia="en-GB"/>
        </w:rPr>
        <w:t>.</w:t>
      </w:r>
      <w:r w:rsidRPr="007F079E">
        <w:rPr>
          <w:rFonts w:ascii="CordiaUPC" w:hAnsi="CordiaUPC" w:cs="CordiaUPC"/>
          <w:sz w:val="26"/>
          <w:szCs w:val="26"/>
          <w:lang w:eastAsia="en-GB"/>
        </w:rPr>
        <w:t xml:space="preserve">038 per share from the 2021 operating profit </w:t>
      </w:r>
      <w:r w:rsidRPr="007F079E">
        <w:rPr>
          <w:rFonts w:ascii="CordiaUPC" w:hAnsi="CordiaUPC" w:cs="CordiaUPC" w:hint="cs"/>
          <w:spacing w:val="-6"/>
          <w:sz w:val="26"/>
          <w:szCs w:val="26"/>
          <w:shd w:val="clear" w:color="auto" w:fill="FFFFFF"/>
        </w:rPr>
        <w:t>to the Bank’s ordinary shareholders</w:t>
      </w:r>
      <w:r w:rsidRPr="007F079E">
        <w:rPr>
          <w:rFonts w:ascii="CordiaUPC" w:hAnsi="CordiaUPC" w:cs="CordiaUPC"/>
          <w:sz w:val="26"/>
          <w:szCs w:val="26"/>
          <w:lang w:eastAsia="en-GB"/>
        </w:rPr>
        <w:t xml:space="preserve">, </w:t>
      </w:r>
      <w:r w:rsidR="004E69EB" w:rsidRPr="007F079E">
        <w:rPr>
          <w:rFonts w:ascii="CordiaUPC" w:hAnsi="CordiaUPC" w:cs="CordiaUPC"/>
          <w:sz w:val="26"/>
          <w:szCs w:val="26"/>
          <w:lang w:eastAsia="en-GB"/>
        </w:rPr>
        <w:t>totalling</w:t>
      </w:r>
      <w:r w:rsidRPr="007F079E">
        <w:rPr>
          <w:rFonts w:ascii="CordiaUPC" w:hAnsi="CordiaUPC" w:cs="CordiaUPC"/>
          <w:sz w:val="26"/>
          <w:szCs w:val="26"/>
          <w:lang w:eastAsia="en-GB"/>
        </w:rPr>
        <w:t xml:space="preserve"> Baht 3,6</w:t>
      </w:r>
      <w:r w:rsidR="007245BA" w:rsidRPr="007F079E">
        <w:rPr>
          <w:rFonts w:ascii="CordiaUPC" w:hAnsi="CordiaUPC" w:cs="CordiaUPC"/>
          <w:sz w:val="26"/>
          <w:szCs w:val="26"/>
          <w:lang w:eastAsia="en-GB"/>
        </w:rPr>
        <w:t>69</w:t>
      </w:r>
      <w:r w:rsidRPr="007F079E">
        <w:rPr>
          <w:rFonts w:ascii="CordiaUPC" w:hAnsi="CordiaUPC" w:cs="CordiaUPC"/>
          <w:sz w:val="26"/>
          <w:szCs w:val="26"/>
          <w:lang w:eastAsia="en-GB"/>
        </w:rPr>
        <w:t xml:space="preserve"> million</w:t>
      </w:r>
      <w:r w:rsidRPr="007F079E">
        <w:rPr>
          <w:rFonts w:ascii="CordiaUPC" w:hAnsi="CordiaUPC" w:cs="CordiaUPC"/>
          <w:sz w:val="26"/>
          <w:szCs w:val="26"/>
          <w:cs/>
          <w:lang w:eastAsia="en-GB"/>
        </w:rPr>
        <w:t xml:space="preserve">. </w:t>
      </w:r>
      <w:r w:rsidRPr="007F079E">
        <w:rPr>
          <w:rFonts w:ascii="CordiaUPC" w:hAnsi="CordiaUPC" w:cs="CordiaUPC"/>
          <w:sz w:val="26"/>
          <w:szCs w:val="26"/>
          <w:lang w:eastAsia="en-GB"/>
        </w:rPr>
        <w:t>The Bank paid such dividend to its shareholders on 11 May 2022.</w:t>
      </w:r>
    </w:p>
    <w:p w14:paraId="7DFF027D" w14:textId="4C07F20D" w:rsidR="001D6350" w:rsidRPr="007F079E" w:rsidRDefault="001D6350" w:rsidP="00E973FA">
      <w:p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
        <w:jc w:val="thaiDistribute"/>
        <w:rPr>
          <w:rFonts w:ascii="CordiaUPC" w:hAnsi="CordiaUPC" w:cs="CordiaUPC"/>
          <w:sz w:val="26"/>
          <w:szCs w:val="26"/>
        </w:rPr>
      </w:pPr>
    </w:p>
    <w:p w14:paraId="419C68BB" w14:textId="2058EDCC" w:rsidR="005E758D" w:rsidRPr="007F079E" w:rsidRDefault="005E758D" w:rsidP="003C3E8A">
      <w:pPr>
        <w:numPr>
          <w:ilvl w:val="0"/>
          <w:numId w:val="38"/>
        </w:num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3" w:right="7" w:hanging="426"/>
        <w:contextualSpacing/>
        <w:jc w:val="thaiDistribute"/>
        <w:rPr>
          <w:rFonts w:ascii="CordiaUPC" w:hAnsi="CordiaUPC" w:cs="CordiaUPC"/>
          <w:b/>
          <w:bCs/>
          <w:sz w:val="18"/>
          <w:szCs w:val="22"/>
          <w:lang w:eastAsia="en-GB"/>
        </w:rPr>
      </w:pPr>
      <w:r w:rsidRPr="007F079E">
        <w:rPr>
          <w:rFonts w:ascii="CordiaUPC" w:hAnsi="CordiaUPC" w:cs="CordiaUPC"/>
          <w:sz w:val="26"/>
          <w:szCs w:val="26"/>
          <w:lang w:eastAsia="en-GB"/>
        </w:rPr>
        <w:t xml:space="preserve">On </w:t>
      </w:r>
      <w:r w:rsidRPr="007F079E">
        <w:rPr>
          <w:rFonts w:ascii="CordiaUPC" w:hAnsi="CordiaUPC" w:cs="CordiaUPC"/>
          <w:sz w:val="26"/>
          <w:szCs w:val="26"/>
        </w:rPr>
        <w:t>23</w:t>
      </w:r>
      <w:r w:rsidRPr="007F079E">
        <w:rPr>
          <w:rFonts w:ascii="CordiaUPC" w:hAnsi="CordiaUPC" w:cs="CordiaUPC"/>
          <w:sz w:val="26"/>
          <w:szCs w:val="26"/>
          <w:cs/>
        </w:rPr>
        <w:t xml:space="preserve"> </w:t>
      </w:r>
      <w:r w:rsidRPr="007F079E">
        <w:rPr>
          <w:rFonts w:ascii="CordiaUPC" w:hAnsi="CordiaUPC" w:cs="CordiaUPC"/>
          <w:sz w:val="26"/>
          <w:szCs w:val="26"/>
        </w:rPr>
        <w:t xml:space="preserve">April 2021, the 2021 Annual General Meeting of the Bank’s shareholders passed a resolution approving the appropriation of </w:t>
      </w:r>
      <w:r w:rsidRPr="007F079E">
        <w:rPr>
          <w:rFonts w:ascii="CordiaUPC" w:hAnsi="CordiaUPC" w:cs="CordiaUPC" w:hint="cs"/>
          <w:sz w:val="26"/>
          <w:szCs w:val="26"/>
        </w:rPr>
        <w:t>the 20</w:t>
      </w:r>
      <w:r w:rsidRPr="007F079E">
        <w:rPr>
          <w:rFonts w:ascii="CordiaUPC" w:hAnsi="CordiaUPC" w:cs="CordiaUPC"/>
          <w:sz w:val="26"/>
          <w:szCs w:val="26"/>
        </w:rPr>
        <w:t>20</w:t>
      </w:r>
      <w:r w:rsidRPr="007F079E">
        <w:rPr>
          <w:rFonts w:ascii="CordiaUPC" w:hAnsi="CordiaUPC" w:cs="CordiaUPC" w:hint="cs"/>
          <w:sz w:val="26"/>
          <w:szCs w:val="26"/>
        </w:rPr>
        <w:t xml:space="preserve"> operating profit and dividend payment</w:t>
      </w:r>
      <w:r w:rsidRPr="007F079E">
        <w:rPr>
          <w:rFonts w:ascii="CordiaUPC" w:hAnsi="CordiaUPC" w:cs="CordiaUPC"/>
          <w:b/>
          <w:bCs/>
          <w:sz w:val="26"/>
          <w:szCs w:val="26"/>
        </w:rPr>
        <w:t xml:space="preserve"> </w:t>
      </w:r>
    </w:p>
    <w:p w14:paraId="7616C016" w14:textId="77777777" w:rsidR="004A738C" w:rsidRPr="007F079E" w:rsidRDefault="004A738C" w:rsidP="00E973FA">
      <w:pPr>
        <w:tabs>
          <w:tab w:val="left" w:pos="227"/>
          <w:tab w:val="left" w:pos="454"/>
          <w:tab w:val="left" w:pos="540"/>
          <w:tab w:val="left" w:pos="680"/>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67" w:right="7"/>
        <w:contextualSpacing/>
        <w:jc w:val="thaiDistribute"/>
        <w:rPr>
          <w:rFonts w:ascii="CordiaUPC" w:hAnsi="CordiaUPC" w:cs="CordiaUPC"/>
          <w:b/>
          <w:bCs/>
          <w:sz w:val="8"/>
          <w:szCs w:val="12"/>
          <w:lang w:eastAsia="en-GB"/>
        </w:rPr>
      </w:pPr>
    </w:p>
    <w:p w14:paraId="286AA813" w14:textId="4BCE1728" w:rsidR="005E758D" w:rsidRPr="007F079E" w:rsidRDefault="005E758D" w:rsidP="003C3E8A">
      <w:pPr>
        <w:numPr>
          <w:ilvl w:val="0"/>
          <w:numId w:val="37"/>
        </w:numPr>
        <w:tabs>
          <w:tab w:val="left" w:pos="227"/>
          <w:tab w:val="left" w:pos="454"/>
          <w:tab w:val="left" w:pos="540"/>
          <w:tab w:val="left" w:pos="680"/>
          <w:tab w:val="left" w:pos="907"/>
          <w:tab w:val="left" w:pos="127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76" w:right="7" w:hanging="283"/>
        <w:contextualSpacing/>
        <w:jc w:val="thaiDistribute"/>
        <w:rPr>
          <w:rFonts w:ascii="CordiaUPC" w:eastAsia="Times New Roman" w:hAnsi="CordiaUPC" w:cs="CordiaUPC"/>
          <w:sz w:val="26"/>
          <w:szCs w:val="26"/>
          <w:lang w:val="en-AU" w:bidi="th-TH"/>
        </w:rPr>
      </w:pPr>
      <w:r w:rsidRPr="007F079E">
        <w:rPr>
          <w:rFonts w:ascii="CordiaUPC" w:hAnsi="CordiaUPC" w:cs="CordiaUPC"/>
          <w:sz w:val="26"/>
          <w:szCs w:val="26"/>
          <w:lang w:eastAsia="en-GB"/>
        </w:rPr>
        <w:t>Not allocating net profit from 2020 operating results to the legal reserve as the Bank</w:t>
      </w:r>
      <w:r w:rsidRPr="007F079E">
        <w:rPr>
          <w:rFonts w:ascii="CordiaUPC" w:hAnsi="CordiaUPC" w:cs="CordiaUPC"/>
          <w:sz w:val="26"/>
          <w:szCs w:val="26"/>
          <w:cs/>
          <w:lang w:eastAsia="en-GB"/>
        </w:rPr>
        <w:t>’</w:t>
      </w:r>
      <w:r w:rsidRPr="007F079E">
        <w:rPr>
          <w:rFonts w:ascii="CordiaUPC" w:hAnsi="CordiaUPC" w:cs="CordiaUPC"/>
          <w:sz w:val="26"/>
          <w:szCs w:val="26"/>
          <w:lang w:eastAsia="en-GB"/>
        </w:rPr>
        <w:t>s legal reserve is sufficient as required</w:t>
      </w:r>
      <w:r w:rsidRPr="007F079E">
        <w:rPr>
          <w:rFonts w:ascii="CordiaUPC" w:hAnsi="CordiaUPC" w:cs="CordiaUPC"/>
          <w:sz w:val="26"/>
          <w:szCs w:val="26"/>
          <w:cs/>
          <w:lang w:eastAsia="en-GB"/>
        </w:rPr>
        <w:t xml:space="preserve"> </w:t>
      </w:r>
      <w:r w:rsidRPr="007F079E">
        <w:rPr>
          <w:rFonts w:ascii="CordiaUPC" w:hAnsi="CordiaUPC" w:cs="CordiaUPC"/>
          <w:sz w:val="26"/>
          <w:szCs w:val="26"/>
          <w:lang w:eastAsia="en-GB"/>
        </w:rPr>
        <w:t>by laws</w:t>
      </w:r>
      <w:r w:rsidRPr="007F079E">
        <w:rPr>
          <w:rFonts w:ascii="CordiaUPC" w:hAnsi="CordiaUPC" w:cs="CordiaUPC"/>
          <w:sz w:val="26"/>
          <w:szCs w:val="26"/>
          <w:cs/>
          <w:lang w:eastAsia="en-GB"/>
        </w:rPr>
        <w:t xml:space="preserve"> </w:t>
      </w:r>
      <w:r w:rsidRPr="007F079E">
        <w:rPr>
          <w:rFonts w:ascii="CordiaUPC" w:hAnsi="CordiaUPC" w:cs="CordiaUPC"/>
          <w:sz w:val="26"/>
          <w:szCs w:val="26"/>
          <w:lang w:eastAsia="en-GB"/>
        </w:rPr>
        <w:t xml:space="preserve">and the Bank’s Articles of Association. </w:t>
      </w:r>
    </w:p>
    <w:p w14:paraId="4506045F" w14:textId="77777777" w:rsidR="004A738C" w:rsidRPr="007F079E" w:rsidRDefault="004A738C" w:rsidP="00E973FA">
      <w:pPr>
        <w:tabs>
          <w:tab w:val="left" w:pos="227"/>
          <w:tab w:val="left" w:pos="454"/>
          <w:tab w:val="left" w:pos="540"/>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3" w:right="7"/>
        <w:contextualSpacing/>
        <w:jc w:val="thaiDistribute"/>
        <w:rPr>
          <w:rFonts w:ascii="CordiaUPC" w:eastAsia="Times New Roman" w:hAnsi="CordiaUPC" w:cs="CordiaUPC"/>
          <w:sz w:val="10"/>
          <w:szCs w:val="10"/>
          <w:lang w:val="en-AU" w:bidi="th-TH"/>
        </w:rPr>
      </w:pPr>
    </w:p>
    <w:p w14:paraId="508CBA23" w14:textId="33DF9D95" w:rsidR="00E33E46" w:rsidRPr="007F079E" w:rsidRDefault="005E758D" w:rsidP="003C3E8A">
      <w:pPr>
        <w:numPr>
          <w:ilvl w:val="0"/>
          <w:numId w:val="37"/>
        </w:numPr>
        <w:tabs>
          <w:tab w:val="left" w:pos="227"/>
          <w:tab w:val="left" w:pos="454"/>
          <w:tab w:val="left" w:pos="540"/>
          <w:tab w:val="left" w:pos="680"/>
          <w:tab w:val="left" w:pos="993"/>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3" w:right="7" w:hanging="3"/>
        <w:contextualSpacing/>
        <w:jc w:val="thaiDistribute"/>
        <w:rPr>
          <w:rFonts w:ascii="CordiaUPC" w:eastAsia="Times New Roman" w:hAnsi="CordiaUPC" w:cs="CordiaUPC"/>
          <w:sz w:val="26"/>
          <w:szCs w:val="26"/>
          <w:lang w:val="en-AU" w:bidi="th-TH"/>
        </w:rPr>
      </w:pPr>
      <w:r w:rsidRPr="007F079E">
        <w:rPr>
          <w:rFonts w:ascii="CordiaUPC" w:eastAsia="Times New Roman" w:hAnsi="CordiaUPC" w:cs="CordiaUPC"/>
          <w:sz w:val="26"/>
          <w:szCs w:val="26"/>
          <w:lang w:val="en-AU" w:bidi="th-TH"/>
        </w:rPr>
        <w:t xml:space="preserve">Payment of </w:t>
      </w:r>
      <w:r w:rsidRPr="007F079E">
        <w:rPr>
          <w:rFonts w:ascii="CordiaUPC" w:hAnsi="CordiaUPC" w:cs="CordiaUPC"/>
          <w:sz w:val="26"/>
          <w:szCs w:val="26"/>
          <w:lang w:eastAsia="en-GB"/>
        </w:rPr>
        <w:t>a dividend of Baht 0</w:t>
      </w:r>
      <w:r w:rsidRPr="007F079E">
        <w:rPr>
          <w:rFonts w:ascii="CordiaUPC" w:hAnsi="CordiaUPC" w:cs="CordiaUPC"/>
          <w:sz w:val="26"/>
          <w:szCs w:val="26"/>
          <w:cs/>
          <w:lang w:eastAsia="en-GB"/>
        </w:rPr>
        <w:t>.</w:t>
      </w:r>
      <w:r w:rsidRPr="007F079E">
        <w:rPr>
          <w:rFonts w:ascii="CordiaUPC" w:hAnsi="CordiaUPC" w:cs="CordiaUPC"/>
          <w:sz w:val="26"/>
          <w:szCs w:val="26"/>
          <w:lang w:eastAsia="en-GB"/>
        </w:rPr>
        <w:t xml:space="preserve">045 per share from the 2020 operating profit to the shareholders for a </w:t>
      </w:r>
      <w:r w:rsidR="00E21BA5" w:rsidRPr="007F079E">
        <w:rPr>
          <w:rFonts w:ascii="CordiaUPC" w:hAnsi="CordiaUPC" w:cs="CordiaUPC"/>
          <w:sz w:val="26"/>
          <w:szCs w:val="26"/>
          <w:lang w:eastAsia="en-GB"/>
        </w:rPr>
        <w:br/>
        <w:t xml:space="preserve">      </w:t>
      </w:r>
      <w:r w:rsidRPr="007F079E">
        <w:rPr>
          <w:rFonts w:ascii="CordiaUPC" w:hAnsi="CordiaUPC" w:cs="CordiaUPC"/>
          <w:sz w:val="26"/>
          <w:szCs w:val="26"/>
          <w:lang w:eastAsia="en-GB"/>
        </w:rPr>
        <w:t>totalling of Baht 4,338 million. The Bank paid such dividend to its shareholders on 20 May 2021.</w:t>
      </w:r>
    </w:p>
    <w:p w14:paraId="4B88B65F" w14:textId="77777777" w:rsidR="001C1EB1" w:rsidRPr="007F079E" w:rsidRDefault="001C1EB1" w:rsidP="00E973FA">
      <w:pPr>
        <w:tabs>
          <w:tab w:val="left" w:pos="227"/>
          <w:tab w:val="left" w:pos="454"/>
          <w:tab w:val="left" w:pos="540"/>
          <w:tab w:val="left" w:pos="680"/>
          <w:tab w:val="left" w:pos="993"/>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
        <w:contextualSpacing/>
        <w:jc w:val="thaiDistribute"/>
        <w:rPr>
          <w:rFonts w:ascii="CordiaUPC" w:eastAsia="Times New Roman" w:hAnsi="CordiaUPC" w:cs="CordiaUPC"/>
          <w:sz w:val="26"/>
          <w:szCs w:val="26"/>
          <w:lang w:val="en-AU" w:bidi="th-TH"/>
        </w:rPr>
      </w:pPr>
    </w:p>
    <w:p w14:paraId="0A75D106" w14:textId="77777777" w:rsidR="000E0930" w:rsidRPr="007F079E" w:rsidRDefault="000E0930" w:rsidP="00E973FA">
      <w:pPr>
        <w:tabs>
          <w:tab w:val="left" w:pos="227"/>
          <w:tab w:val="left" w:pos="454"/>
          <w:tab w:val="left" w:pos="540"/>
          <w:tab w:val="left" w:pos="680"/>
          <w:tab w:val="left" w:pos="993"/>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
        <w:contextualSpacing/>
        <w:jc w:val="thaiDistribute"/>
        <w:rPr>
          <w:rFonts w:ascii="CordiaUPC" w:eastAsia="Times New Roman" w:hAnsi="CordiaUPC" w:cs="CordiaUPC"/>
          <w:sz w:val="26"/>
          <w:szCs w:val="26"/>
          <w:lang w:val="en-AU" w:bidi="th-TH"/>
        </w:rPr>
      </w:pPr>
    </w:p>
    <w:p w14:paraId="1313BE4B" w14:textId="77777777" w:rsidR="000E0930" w:rsidRPr="007F079E" w:rsidRDefault="000E0930" w:rsidP="00E973FA">
      <w:pPr>
        <w:tabs>
          <w:tab w:val="left" w:pos="227"/>
          <w:tab w:val="left" w:pos="454"/>
          <w:tab w:val="left" w:pos="540"/>
          <w:tab w:val="left" w:pos="680"/>
          <w:tab w:val="left" w:pos="993"/>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
        <w:contextualSpacing/>
        <w:jc w:val="thaiDistribute"/>
        <w:rPr>
          <w:rFonts w:ascii="CordiaUPC" w:eastAsia="Times New Roman" w:hAnsi="CordiaUPC" w:cs="CordiaUPC"/>
          <w:sz w:val="26"/>
          <w:szCs w:val="26"/>
          <w:lang w:val="en-AU" w:bidi="th-TH"/>
        </w:rPr>
      </w:pPr>
    </w:p>
    <w:p w14:paraId="53B0814E" w14:textId="77777777" w:rsidR="000E0930" w:rsidRPr="007F079E" w:rsidRDefault="000E0930" w:rsidP="00E973FA">
      <w:pPr>
        <w:tabs>
          <w:tab w:val="left" w:pos="227"/>
          <w:tab w:val="left" w:pos="454"/>
          <w:tab w:val="left" w:pos="540"/>
          <w:tab w:val="left" w:pos="680"/>
          <w:tab w:val="left" w:pos="993"/>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
        <w:contextualSpacing/>
        <w:jc w:val="thaiDistribute"/>
        <w:rPr>
          <w:rFonts w:ascii="CordiaUPC" w:eastAsia="Times New Roman" w:hAnsi="CordiaUPC" w:cs="CordiaUPC"/>
          <w:sz w:val="26"/>
          <w:szCs w:val="26"/>
          <w:lang w:val="en-AU" w:bidi="th-TH"/>
        </w:rPr>
      </w:pPr>
    </w:p>
    <w:p w14:paraId="5BF87342" w14:textId="77777777" w:rsidR="000E0930" w:rsidRPr="007F079E" w:rsidRDefault="000E0930" w:rsidP="00E973FA">
      <w:pPr>
        <w:tabs>
          <w:tab w:val="left" w:pos="227"/>
          <w:tab w:val="left" w:pos="454"/>
          <w:tab w:val="left" w:pos="540"/>
          <w:tab w:val="left" w:pos="680"/>
          <w:tab w:val="left" w:pos="993"/>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
        <w:contextualSpacing/>
        <w:jc w:val="thaiDistribute"/>
        <w:rPr>
          <w:rFonts w:ascii="CordiaUPC" w:eastAsia="Times New Roman" w:hAnsi="CordiaUPC" w:cs="CordiaUPC"/>
          <w:sz w:val="26"/>
          <w:szCs w:val="26"/>
          <w:lang w:val="en-AU" w:bidi="th-TH"/>
        </w:rPr>
      </w:pPr>
    </w:p>
    <w:p w14:paraId="459533A5" w14:textId="77777777" w:rsidR="000E0930" w:rsidRPr="007F079E" w:rsidRDefault="000E0930" w:rsidP="00E973FA">
      <w:pPr>
        <w:tabs>
          <w:tab w:val="left" w:pos="227"/>
          <w:tab w:val="left" w:pos="454"/>
          <w:tab w:val="left" w:pos="540"/>
          <w:tab w:val="left" w:pos="680"/>
          <w:tab w:val="left" w:pos="993"/>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
        <w:contextualSpacing/>
        <w:jc w:val="thaiDistribute"/>
        <w:rPr>
          <w:rFonts w:ascii="CordiaUPC" w:eastAsia="Times New Roman" w:hAnsi="CordiaUPC" w:cs="CordiaUPC"/>
          <w:sz w:val="26"/>
          <w:szCs w:val="26"/>
          <w:lang w:val="en-AU" w:bidi="th-TH"/>
        </w:rPr>
      </w:pPr>
    </w:p>
    <w:p w14:paraId="6227340D" w14:textId="77777777" w:rsidR="000E0930" w:rsidRPr="007F079E" w:rsidRDefault="000E0930" w:rsidP="00E973FA">
      <w:pPr>
        <w:tabs>
          <w:tab w:val="left" w:pos="227"/>
          <w:tab w:val="left" w:pos="454"/>
          <w:tab w:val="left" w:pos="540"/>
          <w:tab w:val="left" w:pos="680"/>
          <w:tab w:val="left" w:pos="993"/>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
        <w:contextualSpacing/>
        <w:jc w:val="thaiDistribute"/>
        <w:rPr>
          <w:rFonts w:ascii="CordiaUPC" w:eastAsia="Times New Roman" w:hAnsi="CordiaUPC" w:cs="CordiaUPC"/>
          <w:sz w:val="26"/>
          <w:szCs w:val="26"/>
          <w:lang w:val="en-AU" w:bidi="th-TH"/>
        </w:rPr>
      </w:pPr>
    </w:p>
    <w:p w14:paraId="709D0E7B" w14:textId="77777777" w:rsidR="000E0930" w:rsidRPr="007F079E" w:rsidRDefault="000E0930" w:rsidP="00E973FA">
      <w:pPr>
        <w:tabs>
          <w:tab w:val="left" w:pos="227"/>
          <w:tab w:val="left" w:pos="454"/>
          <w:tab w:val="left" w:pos="540"/>
          <w:tab w:val="left" w:pos="680"/>
          <w:tab w:val="left" w:pos="993"/>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
        <w:contextualSpacing/>
        <w:jc w:val="thaiDistribute"/>
        <w:rPr>
          <w:rFonts w:ascii="CordiaUPC" w:eastAsia="Times New Roman" w:hAnsi="CordiaUPC" w:cs="CordiaUPC"/>
          <w:sz w:val="26"/>
          <w:szCs w:val="26"/>
          <w:lang w:val="en-AU" w:bidi="th-TH"/>
        </w:rPr>
      </w:pPr>
    </w:p>
    <w:p w14:paraId="6F2F5A3F" w14:textId="77777777" w:rsidR="000E0930" w:rsidRPr="007F079E" w:rsidRDefault="000E0930" w:rsidP="00E973FA">
      <w:pPr>
        <w:tabs>
          <w:tab w:val="left" w:pos="227"/>
          <w:tab w:val="left" w:pos="454"/>
          <w:tab w:val="left" w:pos="540"/>
          <w:tab w:val="left" w:pos="680"/>
          <w:tab w:val="left" w:pos="993"/>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
        <w:contextualSpacing/>
        <w:jc w:val="thaiDistribute"/>
        <w:rPr>
          <w:rFonts w:ascii="CordiaUPC" w:eastAsia="Times New Roman" w:hAnsi="CordiaUPC" w:cs="CordiaUPC"/>
          <w:sz w:val="26"/>
          <w:szCs w:val="26"/>
          <w:lang w:val="en-AU" w:bidi="th-TH"/>
        </w:rPr>
      </w:pPr>
    </w:p>
    <w:p w14:paraId="2BAEBCEF" w14:textId="77777777" w:rsidR="000E0930" w:rsidRPr="007F079E" w:rsidRDefault="000E0930" w:rsidP="00E973FA">
      <w:pPr>
        <w:tabs>
          <w:tab w:val="left" w:pos="227"/>
          <w:tab w:val="left" w:pos="454"/>
          <w:tab w:val="left" w:pos="540"/>
          <w:tab w:val="left" w:pos="680"/>
          <w:tab w:val="left" w:pos="993"/>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
        <w:contextualSpacing/>
        <w:jc w:val="thaiDistribute"/>
        <w:rPr>
          <w:rFonts w:ascii="CordiaUPC" w:eastAsia="Times New Roman" w:hAnsi="CordiaUPC" w:cs="CordiaUPC"/>
          <w:sz w:val="26"/>
          <w:szCs w:val="26"/>
          <w:lang w:val="en-AU" w:bidi="th-TH"/>
        </w:rPr>
      </w:pPr>
    </w:p>
    <w:p w14:paraId="4289F1E9" w14:textId="77777777" w:rsidR="000E0930" w:rsidRPr="007F079E" w:rsidRDefault="000E0930" w:rsidP="00E973FA">
      <w:pPr>
        <w:tabs>
          <w:tab w:val="left" w:pos="227"/>
          <w:tab w:val="left" w:pos="454"/>
          <w:tab w:val="left" w:pos="540"/>
          <w:tab w:val="left" w:pos="680"/>
          <w:tab w:val="left" w:pos="993"/>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
        <w:contextualSpacing/>
        <w:jc w:val="thaiDistribute"/>
        <w:rPr>
          <w:rFonts w:ascii="CordiaUPC" w:eastAsia="Times New Roman" w:hAnsi="CordiaUPC" w:cs="CordiaUPC"/>
          <w:sz w:val="26"/>
          <w:szCs w:val="26"/>
          <w:lang w:val="en-AU" w:bidi="th-TH"/>
        </w:rPr>
      </w:pPr>
    </w:p>
    <w:p w14:paraId="7CCD68D7" w14:textId="0B7692AD" w:rsidR="00B3056F" w:rsidRPr="007F079E" w:rsidRDefault="00145FB8" w:rsidP="00E973FA">
      <w:pPr>
        <w:pStyle w:val="Heading1"/>
        <w:numPr>
          <w:ilvl w:val="0"/>
          <w:numId w:val="0"/>
        </w:numPr>
        <w:spacing w:before="0" w:after="0" w:line="240" w:lineRule="exact"/>
        <w:ind w:left="540" w:right="7" w:hanging="540"/>
        <w:jc w:val="thaiDistribute"/>
        <w:rPr>
          <w:rFonts w:ascii="CordiaUPC" w:hAnsi="CordiaUPC" w:cs="CordiaUPC"/>
          <w:i w:val="0"/>
          <w:iCs/>
          <w:sz w:val="28"/>
          <w:szCs w:val="28"/>
        </w:rPr>
      </w:pPr>
      <w:r w:rsidRPr="007F079E">
        <w:rPr>
          <w:rFonts w:ascii="CordiaUPC" w:hAnsi="CordiaUPC" w:cs="CordiaUPC" w:hint="cs"/>
          <w:i w:val="0"/>
          <w:iCs/>
          <w:sz w:val="28"/>
          <w:szCs w:val="28"/>
        </w:rPr>
        <w:lastRenderedPageBreak/>
        <w:t>3</w:t>
      </w:r>
      <w:r w:rsidR="00345E5B" w:rsidRPr="007F079E">
        <w:rPr>
          <w:rFonts w:ascii="CordiaUPC" w:hAnsi="CordiaUPC" w:cs="CordiaUPC"/>
          <w:i w:val="0"/>
          <w:iCs/>
          <w:sz w:val="28"/>
          <w:szCs w:val="28"/>
        </w:rPr>
        <w:t>3</w:t>
      </w:r>
      <w:r w:rsidR="0024357E" w:rsidRPr="007F079E">
        <w:rPr>
          <w:rFonts w:ascii="CordiaUPC" w:hAnsi="CordiaUPC" w:cs="CordiaUPC" w:hint="cs"/>
          <w:i w:val="0"/>
          <w:iCs/>
          <w:sz w:val="28"/>
          <w:szCs w:val="28"/>
        </w:rPr>
        <w:tab/>
      </w:r>
      <w:r w:rsidR="007F5238" w:rsidRPr="007F079E">
        <w:rPr>
          <w:rFonts w:ascii="CordiaUPC" w:hAnsi="CordiaUPC" w:cs="CordiaUPC" w:hint="cs"/>
          <w:i w:val="0"/>
          <w:iCs/>
          <w:sz w:val="28"/>
          <w:szCs w:val="28"/>
        </w:rPr>
        <w:t>Assets pledged as collateral</w:t>
      </w:r>
      <w:r w:rsidR="00B04F97" w:rsidRPr="007F079E">
        <w:rPr>
          <w:rFonts w:ascii="CordiaUPC" w:hAnsi="CordiaUPC" w:cs="CordiaUPC" w:hint="cs"/>
          <w:i w:val="0"/>
          <w:iCs/>
          <w:sz w:val="28"/>
          <w:szCs w:val="28"/>
        </w:rPr>
        <w:t xml:space="preserve"> and under restriction</w:t>
      </w:r>
    </w:p>
    <w:p w14:paraId="6F3C0ACC" w14:textId="77777777" w:rsidR="007F5238" w:rsidRPr="007F079E" w:rsidRDefault="007F5238" w:rsidP="00E973FA">
      <w:pPr>
        <w:pStyle w:val="index"/>
        <w:spacing w:after="0" w:line="240" w:lineRule="exact"/>
        <w:ind w:left="562" w:right="7"/>
        <w:jc w:val="thaiDistribute"/>
        <w:rPr>
          <w:rFonts w:ascii="CordiaUPC" w:hAnsi="CordiaUPC" w:cs="CordiaUPC"/>
          <w:sz w:val="26"/>
          <w:szCs w:val="26"/>
          <w:lang w:val="en-US" w:bidi="th-TH"/>
        </w:rPr>
      </w:pPr>
    </w:p>
    <w:p w14:paraId="6D771657" w14:textId="01717E5B" w:rsidR="007F5238" w:rsidRPr="007F079E" w:rsidRDefault="007F5238" w:rsidP="00E973FA">
      <w:pPr>
        <w:tabs>
          <w:tab w:val="left" w:pos="540"/>
          <w:tab w:val="left" w:pos="1170"/>
          <w:tab w:val="right" w:pos="9360"/>
        </w:tabs>
        <w:spacing w:line="240" w:lineRule="exact"/>
        <w:ind w:left="540" w:right="7"/>
        <w:jc w:val="thaiDistribute"/>
        <w:rPr>
          <w:rFonts w:ascii="CordiaUPC" w:hAnsi="CordiaUPC" w:cs="CordiaUPC"/>
          <w:sz w:val="26"/>
          <w:szCs w:val="26"/>
          <w:shd w:val="clear" w:color="auto" w:fill="FFFFFF"/>
        </w:rPr>
      </w:pPr>
      <w:r w:rsidRPr="007F079E">
        <w:rPr>
          <w:rFonts w:ascii="CordiaUPC" w:hAnsi="CordiaUPC" w:cs="CordiaUPC" w:hint="cs"/>
          <w:sz w:val="26"/>
          <w:szCs w:val="26"/>
          <w:shd w:val="clear" w:color="auto" w:fill="FFFFFF"/>
        </w:rPr>
        <w:t xml:space="preserve">Assets pledged as collateral </w:t>
      </w:r>
      <w:r w:rsidR="005E4E0E" w:rsidRPr="007F079E">
        <w:rPr>
          <w:rFonts w:ascii="CordiaUPC" w:hAnsi="CordiaUPC" w:cs="CordiaUPC" w:hint="cs"/>
          <w:sz w:val="26"/>
          <w:szCs w:val="26"/>
          <w:shd w:val="clear" w:color="auto" w:fill="FFFFFF"/>
        </w:rPr>
        <w:t xml:space="preserve">and under restriction </w:t>
      </w:r>
      <w:r w:rsidRPr="007F079E">
        <w:rPr>
          <w:rFonts w:ascii="CordiaUPC" w:hAnsi="CordiaUPC" w:cs="CordiaUPC" w:hint="cs"/>
          <w:sz w:val="26"/>
          <w:szCs w:val="26"/>
          <w:shd w:val="clear" w:color="auto" w:fill="FFFFFF"/>
        </w:rPr>
        <w:t xml:space="preserve">as </w:t>
      </w:r>
      <w:r w:rsidR="00B3019F" w:rsidRPr="007F079E">
        <w:rPr>
          <w:rFonts w:ascii="CordiaUPC" w:hAnsi="CordiaUPC" w:cs="CordiaUPC" w:hint="cs"/>
          <w:sz w:val="26"/>
          <w:szCs w:val="26"/>
          <w:shd w:val="clear" w:color="auto" w:fill="FFFFFF"/>
        </w:rPr>
        <w:t xml:space="preserve">at </w:t>
      </w:r>
      <w:bookmarkStart w:id="33" w:name="_Hlk35953399"/>
      <w:r w:rsidR="00526033" w:rsidRPr="007F079E">
        <w:rPr>
          <w:rFonts w:ascii="CordiaUPC" w:hAnsi="CordiaUPC" w:cs="CordiaUPC" w:hint="cs"/>
          <w:color w:val="000000"/>
          <w:sz w:val="26"/>
          <w:szCs w:val="26"/>
          <w:lang w:val="en-US" w:eastAsia="en-GB" w:bidi="th-TH"/>
        </w:rPr>
        <w:t xml:space="preserve">31 December </w:t>
      </w:r>
      <w:r w:rsidR="007260D1" w:rsidRPr="007F079E">
        <w:rPr>
          <w:rFonts w:ascii="CordiaUPC" w:hAnsi="CordiaUPC" w:cs="CordiaUPC"/>
          <w:color w:val="000000"/>
          <w:sz w:val="26"/>
          <w:szCs w:val="26"/>
          <w:lang w:val="en-US" w:eastAsia="en-GB" w:bidi="th-TH"/>
        </w:rPr>
        <w:t xml:space="preserve">2022 and </w:t>
      </w:r>
      <w:r w:rsidR="00003E23" w:rsidRPr="007F079E">
        <w:rPr>
          <w:rFonts w:ascii="CordiaUPC" w:hAnsi="CordiaUPC" w:cs="CordiaUPC"/>
          <w:sz w:val="26"/>
          <w:szCs w:val="26"/>
          <w:shd w:val="clear" w:color="auto" w:fill="FFFFFF"/>
        </w:rPr>
        <w:t xml:space="preserve">2021 </w:t>
      </w:r>
      <w:bookmarkEnd w:id="33"/>
      <w:r w:rsidR="00B3019F" w:rsidRPr="007F079E">
        <w:rPr>
          <w:rFonts w:ascii="CordiaUPC" w:hAnsi="CordiaUPC" w:cs="CordiaUPC" w:hint="cs"/>
          <w:sz w:val="26"/>
          <w:szCs w:val="26"/>
          <w:shd w:val="clear" w:color="auto" w:fill="FFFFFF"/>
        </w:rPr>
        <w:t>were as follow</w:t>
      </w:r>
      <w:r w:rsidR="00726D7D" w:rsidRPr="007F079E">
        <w:rPr>
          <w:rFonts w:ascii="CordiaUPC" w:hAnsi="CordiaUPC" w:cs="CordiaUPC" w:hint="cs"/>
          <w:sz w:val="26"/>
          <w:szCs w:val="26"/>
          <w:shd w:val="clear" w:color="auto" w:fill="FFFFFF"/>
        </w:rPr>
        <w:t>s</w:t>
      </w:r>
      <w:r w:rsidRPr="007F079E">
        <w:rPr>
          <w:rFonts w:ascii="CordiaUPC" w:hAnsi="CordiaUPC" w:cs="CordiaUPC" w:hint="cs"/>
          <w:sz w:val="26"/>
          <w:szCs w:val="26"/>
          <w:shd w:val="clear" w:color="auto" w:fill="FFFFFF"/>
        </w:rPr>
        <w:t>:</w:t>
      </w:r>
    </w:p>
    <w:p w14:paraId="47EC5701" w14:textId="50D28DCA" w:rsidR="00D44C09" w:rsidRPr="007F079E" w:rsidRDefault="00D44C09" w:rsidP="00E973FA">
      <w:pPr>
        <w:tabs>
          <w:tab w:val="left" w:pos="540"/>
          <w:tab w:val="left" w:pos="1170"/>
          <w:tab w:val="right" w:pos="9360"/>
        </w:tabs>
        <w:spacing w:line="240" w:lineRule="exact"/>
        <w:ind w:left="540" w:right="7"/>
        <w:jc w:val="thaiDistribute"/>
        <w:rPr>
          <w:rFonts w:ascii="CordiaUPC" w:hAnsi="CordiaUPC" w:cs="CordiaUPC"/>
          <w:sz w:val="26"/>
          <w:szCs w:val="26"/>
          <w:shd w:val="clear" w:color="auto" w:fill="FFFFFF"/>
        </w:rPr>
      </w:pPr>
    </w:p>
    <w:tbl>
      <w:tblPr>
        <w:tblW w:w="9387" w:type="dxa"/>
        <w:tblInd w:w="468" w:type="dxa"/>
        <w:tblLayout w:type="fixed"/>
        <w:tblLook w:val="00A0" w:firstRow="1" w:lastRow="0" w:firstColumn="1" w:lastColumn="0" w:noHBand="0" w:noVBand="0"/>
      </w:tblPr>
      <w:tblGrid>
        <w:gridCol w:w="6192"/>
        <w:gridCol w:w="1530"/>
        <w:gridCol w:w="270"/>
        <w:gridCol w:w="1395"/>
      </w:tblGrid>
      <w:tr w:rsidR="006162FE" w:rsidRPr="007F079E" w14:paraId="24970B8F" w14:textId="77777777" w:rsidTr="00E973FA">
        <w:tc>
          <w:tcPr>
            <w:tcW w:w="6192" w:type="dxa"/>
          </w:tcPr>
          <w:p w14:paraId="42B88208" w14:textId="77777777" w:rsidR="006162FE" w:rsidRPr="007F079E" w:rsidRDefault="006162FE">
            <w:pPr>
              <w:spacing w:line="240" w:lineRule="exact"/>
              <w:ind w:left="180" w:hanging="180"/>
              <w:rPr>
                <w:rFonts w:ascii="CordiaUPC" w:hAnsi="CordiaUPC" w:cs="CordiaUPC"/>
                <w:b/>
                <w:bCs/>
                <w:sz w:val="26"/>
                <w:szCs w:val="26"/>
                <w:lang w:bidi="th-TH"/>
              </w:rPr>
            </w:pPr>
          </w:p>
        </w:tc>
        <w:tc>
          <w:tcPr>
            <w:tcW w:w="3195" w:type="dxa"/>
            <w:gridSpan w:val="3"/>
            <w:hideMark/>
          </w:tcPr>
          <w:p w14:paraId="3B614433" w14:textId="77777777" w:rsidR="006162FE" w:rsidRPr="007F079E" w:rsidRDefault="006162FE">
            <w:pPr>
              <w:spacing w:line="240" w:lineRule="exact"/>
              <w:ind w:left="-81" w:right="-54"/>
              <w:jc w:val="center"/>
              <w:rPr>
                <w:rFonts w:ascii="CordiaUPC" w:hAnsi="CordiaUPC" w:cs="CordiaUPC"/>
                <w:b/>
                <w:bCs/>
                <w:sz w:val="26"/>
                <w:szCs w:val="26"/>
                <w:lang w:bidi="th-TH"/>
              </w:rPr>
            </w:pPr>
            <w:r w:rsidRPr="007F079E">
              <w:rPr>
                <w:rFonts w:ascii="CordiaUPC" w:hAnsi="CordiaUPC" w:cs="CordiaUPC"/>
                <w:b/>
                <w:bCs/>
                <w:sz w:val="26"/>
                <w:szCs w:val="26"/>
                <w:lang w:bidi="th-TH"/>
              </w:rPr>
              <w:t>Consolidated and Bank only</w:t>
            </w:r>
          </w:p>
        </w:tc>
      </w:tr>
      <w:tr w:rsidR="006162FE" w:rsidRPr="007F079E" w14:paraId="56F9E56B" w14:textId="77777777" w:rsidTr="00E973FA">
        <w:tc>
          <w:tcPr>
            <w:tcW w:w="6192" w:type="dxa"/>
          </w:tcPr>
          <w:p w14:paraId="51A32E70" w14:textId="77777777" w:rsidR="006162FE" w:rsidRPr="007F079E" w:rsidRDefault="006162FE">
            <w:pPr>
              <w:spacing w:line="240" w:lineRule="exact"/>
              <w:ind w:left="180" w:hanging="180"/>
              <w:rPr>
                <w:rFonts w:ascii="CordiaUPC" w:hAnsi="CordiaUPC" w:cs="CordiaUPC"/>
                <w:b/>
                <w:bCs/>
                <w:sz w:val="26"/>
                <w:szCs w:val="26"/>
                <w:lang w:bidi="th-TH"/>
              </w:rPr>
            </w:pPr>
          </w:p>
        </w:tc>
        <w:tc>
          <w:tcPr>
            <w:tcW w:w="1530" w:type="dxa"/>
            <w:vAlign w:val="bottom"/>
            <w:hideMark/>
          </w:tcPr>
          <w:p w14:paraId="7C394F15" w14:textId="7A091E41" w:rsidR="006162FE" w:rsidRPr="007F079E" w:rsidRDefault="006162FE">
            <w:pPr>
              <w:spacing w:line="240" w:lineRule="exact"/>
              <w:ind w:left="-108" w:right="-108"/>
              <w:jc w:val="center"/>
              <w:rPr>
                <w:rFonts w:ascii="CordiaUPC" w:hAnsi="CordiaUPC" w:cs="CordiaUPC"/>
                <w:sz w:val="26"/>
                <w:szCs w:val="26"/>
              </w:rPr>
            </w:pPr>
            <w:r w:rsidRPr="007F079E">
              <w:rPr>
                <w:rFonts w:ascii="CordiaUPC" w:hAnsi="CordiaUPC" w:cs="CordiaUPC"/>
                <w:sz w:val="26"/>
                <w:szCs w:val="26"/>
              </w:rPr>
              <w:t>2022</w:t>
            </w:r>
          </w:p>
        </w:tc>
        <w:tc>
          <w:tcPr>
            <w:tcW w:w="270" w:type="dxa"/>
          </w:tcPr>
          <w:p w14:paraId="3D9BD503" w14:textId="77777777" w:rsidR="006162FE" w:rsidRPr="007F079E" w:rsidRDefault="006162FE">
            <w:pPr>
              <w:spacing w:line="240" w:lineRule="exact"/>
              <w:ind w:left="-108" w:right="-108"/>
              <w:rPr>
                <w:rFonts w:ascii="CordiaUPC" w:hAnsi="CordiaUPC" w:cs="CordiaUPC"/>
                <w:sz w:val="26"/>
                <w:szCs w:val="26"/>
              </w:rPr>
            </w:pPr>
          </w:p>
        </w:tc>
        <w:tc>
          <w:tcPr>
            <w:tcW w:w="1395" w:type="dxa"/>
            <w:hideMark/>
          </w:tcPr>
          <w:p w14:paraId="1E479BA6" w14:textId="37428E1D" w:rsidR="006162FE" w:rsidRPr="007F079E" w:rsidRDefault="007260D1">
            <w:pPr>
              <w:spacing w:line="240" w:lineRule="exact"/>
              <w:ind w:left="-108" w:right="-108"/>
              <w:jc w:val="center"/>
              <w:rPr>
                <w:rFonts w:ascii="CordiaUPC" w:hAnsi="CordiaUPC" w:cs="CordiaUPC"/>
                <w:spacing w:val="-4"/>
                <w:sz w:val="26"/>
                <w:szCs w:val="26"/>
              </w:rPr>
            </w:pPr>
            <w:r w:rsidRPr="007F079E">
              <w:rPr>
                <w:rFonts w:ascii="CordiaUPC" w:hAnsi="CordiaUPC" w:cs="CordiaUPC"/>
                <w:spacing w:val="-4"/>
                <w:sz w:val="26"/>
                <w:szCs w:val="26"/>
              </w:rPr>
              <w:t>2021</w:t>
            </w:r>
          </w:p>
        </w:tc>
      </w:tr>
      <w:tr w:rsidR="006162FE" w:rsidRPr="007F079E" w14:paraId="0512F070" w14:textId="77777777" w:rsidTr="00E973FA">
        <w:tc>
          <w:tcPr>
            <w:tcW w:w="6192" w:type="dxa"/>
          </w:tcPr>
          <w:p w14:paraId="4BE31FC6" w14:textId="77777777" w:rsidR="006162FE" w:rsidRPr="007F079E" w:rsidRDefault="006162FE">
            <w:pPr>
              <w:spacing w:line="240" w:lineRule="exact"/>
              <w:ind w:left="180" w:hanging="180"/>
              <w:rPr>
                <w:rFonts w:ascii="CordiaUPC" w:hAnsi="CordiaUPC" w:cs="CordiaUPC"/>
                <w:b/>
                <w:bCs/>
                <w:sz w:val="26"/>
                <w:szCs w:val="26"/>
                <w:lang w:bidi="th-TH"/>
              </w:rPr>
            </w:pPr>
          </w:p>
        </w:tc>
        <w:tc>
          <w:tcPr>
            <w:tcW w:w="3195" w:type="dxa"/>
            <w:gridSpan w:val="3"/>
            <w:vAlign w:val="bottom"/>
            <w:hideMark/>
          </w:tcPr>
          <w:p w14:paraId="13033ECE" w14:textId="531B63D4" w:rsidR="006162FE" w:rsidRPr="007F079E" w:rsidRDefault="006162FE">
            <w:pPr>
              <w:spacing w:line="240" w:lineRule="exact"/>
              <w:ind w:left="-108" w:right="-108"/>
              <w:jc w:val="center"/>
              <w:rPr>
                <w:rFonts w:ascii="CordiaUPC" w:hAnsi="CordiaUPC" w:cs="CordiaUPC"/>
                <w:spacing w:val="-4"/>
                <w:sz w:val="26"/>
                <w:szCs w:val="26"/>
              </w:rPr>
            </w:pPr>
            <w:r w:rsidRPr="007F079E">
              <w:rPr>
                <w:rFonts w:ascii="CordiaUPC" w:hAnsi="CordiaUPC" w:cs="CordiaUPC"/>
                <w:i/>
                <w:iCs/>
                <w:snapToGrid w:val="0"/>
                <w:sz w:val="26"/>
                <w:szCs w:val="26"/>
                <w:lang w:val="en-US" w:eastAsia="th-TH" w:bidi="th-TH"/>
              </w:rPr>
              <w:t>(in million Baht)</w:t>
            </w:r>
          </w:p>
        </w:tc>
      </w:tr>
      <w:tr w:rsidR="006162FE" w:rsidRPr="007F079E" w14:paraId="6E6805FC" w14:textId="77777777" w:rsidTr="00E973FA">
        <w:tc>
          <w:tcPr>
            <w:tcW w:w="6192" w:type="dxa"/>
            <w:hideMark/>
          </w:tcPr>
          <w:p w14:paraId="478CED49" w14:textId="77777777" w:rsidR="006162FE" w:rsidRPr="007F079E" w:rsidRDefault="006162FE">
            <w:pPr>
              <w:spacing w:line="240" w:lineRule="exact"/>
              <w:rPr>
                <w:rFonts w:ascii="CordiaUPC" w:hAnsi="CordiaUPC" w:cs="CordiaUPC"/>
                <w:color w:val="000000"/>
                <w:sz w:val="26"/>
                <w:szCs w:val="26"/>
              </w:rPr>
            </w:pPr>
            <w:r w:rsidRPr="007F079E">
              <w:rPr>
                <w:rFonts w:ascii="CordiaUPC" w:hAnsi="CordiaUPC" w:cs="CordiaUPC"/>
                <w:sz w:val="26"/>
                <w:szCs w:val="26"/>
                <w:lang w:val="en-US"/>
              </w:rPr>
              <w:t>Investments in securities</w:t>
            </w:r>
          </w:p>
        </w:tc>
        <w:tc>
          <w:tcPr>
            <w:tcW w:w="1530" w:type="dxa"/>
            <w:vAlign w:val="bottom"/>
          </w:tcPr>
          <w:p w14:paraId="0477F3D9" w14:textId="77777777" w:rsidR="006162FE" w:rsidRPr="007F079E" w:rsidRDefault="006162FE">
            <w:pPr>
              <w:spacing w:line="240" w:lineRule="exact"/>
              <w:ind w:right="162"/>
              <w:jc w:val="right"/>
              <w:rPr>
                <w:rFonts w:ascii="CordiaUPC" w:hAnsi="CordiaUPC" w:cs="CordiaUPC"/>
                <w:sz w:val="26"/>
                <w:szCs w:val="26"/>
              </w:rPr>
            </w:pPr>
          </w:p>
        </w:tc>
        <w:tc>
          <w:tcPr>
            <w:tcW w:w="270" w:type="dxa"/>
            <w:vAlign w:val="bottom"/>
          </w:tcPr>
          <w:p w14:paraId="08D275A5" w14:textId="77777777" w:rsidR="006162FE" w:rsidRPr="007F079E" w:rsidRDefault="006162FE">
            <w:pPr>
              <w:spacing w:line="240" w:lineRule="exact"/>
              <w:ind w:right="162"/>
              <w:jc w:val="right"/>
              <w:rPr>
                <w:rFonts w:ascii="CordiaUPC" w:hAnsi="CordiaUPC" w:cs="CordiaUPC"/>
                <w:sz w:val="26"/>
                <w:szCs w:val="26"/>
              </w:rPr>
            </w:pPr>
          </w:p>
        </w:tc>
        <w:tc>
          <w:tcPr>
            <w:tcW w:w="1395" w:type="dxa"/>
            <w:vAlign w:val="bottom"/>
          </w:tcPr>
          <w:p w14:paraId="0CF7FC0F" w14:textId="77777777" w:rsidR="006162FE" w:rsidRPr="007F079E" w:rsidRDefault="006162FE">
            <w:pPr>
              <w:spacing w:line="240" w:lineRule="exact"/>
              <w:ind w:right="162"/>
              <w:jc w:val="right"/>
              <w:rPr>
                <w:rFonts w:ascii="CordiaUPC" w:hAnsi="CordiaUPC" w:cs="CordiaUPC"/>
                <w:sz w:val="26"/>
                <w:szCs w:val="26"/>
              </w:rPr>
            </w:pPr>
          </w:p>
        </w:tc>
      </w:tr>
      <w:tr w:rsidR="00696A80" w:rsidRPr="007F079E" w14:paraId="7EA20BA8" w14:textId="77777777" w:rsidTr="00E973FA">
        <w:tc>
          <w:tcPr>
            <w:tcW w:w="6192" w:type="dxa"/>
            <w:hideMark/>
          </w:tcPr>
          <w:p w14:paraId="27BA8098" w14:textId="77777777" w:rsidR="00696A80" w:rsidRPr="007F079E" w:rsidRDefault="00696A80" w:rsidP="00696A80">
            <w:pPr>
              <w:spacing w:line="240" w:lineRule="exact"/>
              <w:ind w:right="-108"/>
              <w:rPr>
                <w:rFonts w:ascii="CordiaUPC" w:hAnsi="CordiaUPC" w:cs="CordiaUPC"/>
                <w:color w:val="000000"/>
                <w:sz w:val="26"/>
                <w:szCs w:val="26"/>
              </w:rPr>
            </w:pPr>
            <w:r w:rsidRPr="007F079E">
              <w:rPr>
                <w:rFonts w:ascii="CordiaUPC" w:hAnsi="CordiaUPC" w:cs="CordiaUPC"/>
                <w:color w:val="000000"/>
                <w:sz w:val="26"/>
                <w:szCs w:val="26"/>
              </w:rPr>
              <w:t>- Pledged as collateral against repurchase transactions</w:t>
            </w:r>
          </w:p>
        </w:tc>
        <w:tc>
          <w:tcPr>
            <w:tcW w:w="1530" w:type="dxa"/>
          </w:tcPr>
          <w:p w14:paraId="38E41E5C" w14:textId="61F5D7A4" w:rsidR="00696A80" w:rsidRPr="007F079E" w:rsidRDefault="00696A80" w:rsidP="00696A80">
            <w:pPr>
              <w:tabs>
                <w:tab w:val="decimal" w:pos="885"/>
              </w:tabs>
              <w:spacing w:line="240" w:lineRule="exact"/>
              <w:jc w:val="right"/>
              <w:rPr>
                <w:rFonts w:ascii="CordiaUPC" w:hAnsi="CordiaUPC" w:cs="CordiaUPC"/>
                <w:sz w:val="26"/>
                <w:szCs w:val="26"/>
                <w:lang w:bidi="th-TH"/>
              </w:rPr>
            </w:pPr>
            <w:r w:rsidRPr="007F079E">
              <w:rPr>
                <w:rFonts w:ascii="CordiaUPC" w:hAnsi="CordiaUPC" w:cs="CordiaUPC"/>
                <w:sz w:val="26"/>
                <w:szCs w:val="26"/>
              </w:rPr>
              <w:t>55,199</w:t>
            </w:r>
          </w:p>
        </w:tc>
        <w:tc>
          <w:tcPr>
            <w:tcW w:w="270" w:type="dxa"/>
            <w:vAlign w:val="bottom"/>
          </w:tcPr>
          <w:p w14:paraId="226D92C7" w14:textId="77777777" w:rsidR="00696A80" w:rsidRPr="007F079E" w:rsidRDefault="00696A80" w:rsidP="00696A80">
            <w:pPr>
              <w:spacing w:line="240" w:lineRule="exact"/>
              <w:ind w:right="162"/>
              <w:jc w:val="right"/>
              <w:rPr>
                <w:rFonts w:ascii="CordiaUPC" w:hAnsi="CordiaUPC" w:cs="CordiaUPC"/>
                <w:sz w:val="26"/>
                <w:szCs w:val="26"/>
              </w:rPr>
            </w:pPr>
          </w:p>
        </w:tc>
        <w:tc>
          <w:tcPr>
            <w:tcW w:w="1395" w:type="dxa"/>
            <w:vAlign w:val="bottom"/>
            <w:hideMark/>
          </w:tcPr>
          <w:p w14:paraId="60A4B096" w14:textId="77777777" w:rsidR="00696A80" w:rsidRPr="007F079E" w:rsidRDefault="00696A80" w:rsidP="00696A80">
            <w:pPr>
              <w:tabs>
                <w:tab w:val="decimal" w:pos="885"/>
              </w:tabs>
              <w:spacing w:line="240" w:lineRule="exact"/>
              <w:jc w:val="right"/>
              <w:rPr>
                <w:rFonts w:ascii="CordiaUPC" w:hAnsi="CordiaUPC" w:cs="CordiaUPC"/>
                <w:sz w:val="26"/>
                <w:szCs w:val="26"/>
              </w:rPr>
            </w:pPr>
            <w:r w:rsidRPr="007F079E">
              <w:rPr>
                <w:rFonts w:ascii="CordiaUPC" w:hAnsi="CordiaUPC" w:cs="CordiaUPC"/>
                <w:sz w:val="26"/>
                <w:szCs w:val="26"/>
              </w:rPr>
              <w:t>30,694</w:t>
            </w:r>
          </w:p>
        </w:tc>
      </w:tr>
      <w:tr w:rsidR="00696A80" w:rsidRPr="007F079E" w14:paraId="21874182" w14:textId="77777777" w:rsidTr="00E973FA">
        <w:tc>
          <w:tcPr>
            <w:tcW w:w="6192" w:type="dxa"/>
            <w:hideMark/>
          </w:tcPr>
          <w:p w14:paraId="29A62B43" w14:textId="77777777" w:rsidR="00696A80" w:rsidRPr="007F079E" w:rsidRDefault="00696A80" w:rsidP="00696A80">
            <w:pPr>
              <w:spacing w:line="240" w:lineRule="exact"/>
              <w:ind w:right="-108"/>
              <w:rPr>
                <w:rFonts w:ascii="CordiaUPC" w:hAnsi="CordiaUPC" w:cs="CordiaUPC"/>
                <w:sz w:val="26"/>
                <w:szCs w:val="26"/>
                <w:lang w:val="en-US"/>
              </w:rPr>
            </w:pPr>
            <w:r w:rsidRPr="007F079E">
              <w:rPr>
                <w:rFonts w:ascii="CordiaUPC" w:hAnsi="CordiaUPC" w:cs="CordiaUPC"/>
                <w:color w:val="000000"/>
                <w:sz w:val="26"/>
                <w:szCs w:val="26"/>
              </w:rPr>
              <w:t>Property foreclosed under restriction</w:t>
            </w:r>
          </w:p>
        </w:tc>
        <w:tc>
          <w:tcPr>
            <w:tcW w:w="1530" w:type="dxa"/>
          </w:tcPr>
          <w:p w14:paraId="66D66D4C" w14:textId="2F5E9310" w:rsidR="00696A80" w:rsidRPr="007F079E" w:rsidRDefault="00696A80" w:rsidP="00696A80">
            <w:pPr>
              <w:tabs>
                <w:tab w:val="decimal" w:pos="885"/>
              </w:tabs>
              <w:spacing w:line="240" w:lineRule="exact"/>
              <w:jc w:val="right"/>
              <w:rPr>
                <w:rFonts w:ascii="CordiaUPC" w:hAnsi="CordiaUPC" w:cs="CordiaUPC"/>
                <w:sz w:val="26"/>
                <w:szCs w:val="26"/>
              </w:rPr>
            </w:pPr>
            <w:r w:rsidRPr="007F079E">
              <w:rPr>
                <w:rFonts w:ascii="CordiaUPC" w:hAnsi="CordiaUPC" w:cs="CordiaUPC"/>
                <w:sz w:val="26"/>
                <w:szCs w:val="26"/>
              </w:rPr>
              <w:t>5,643</w:t>
            </w:r>
          </w:p>
        </w:tc>
        <w:tc>
          <w:tcPr>
            <w:tcW w:w="270" w:type="dxa"/>
          </w:tcPr>
          <w:p w14:paraId="4B2BF325" w14:textId="77777777" w:rsidR="00696A80" w:rsidRPr="007F079E" w:rsidRDefault="00696A80" w:rsidP="00696A80">
            <w:pPr>
              <w:spacing w:line="240" w:lineRule="exact"/>
              <w:ind w:right="162"/>
              <w:jc w:val="right"/>
              <w:rPr>
                <w:rFonts w:ascii="CordiaUPC" w:hAnsi="CordiaUPC" w:cs="CordiaUPC"/>
                <w:sz w:val="26"/>
                <w:szCs w:val="26"/>
              </w:rPr>
            </w:pPr>
          </w:p>
        </w:tc>
        <w:tc>
          <w:tcPr>
            <w:tcW w:w="1395" w:type="dxa"/>
            <w:hideMark/>
          </w:tcPr>
          <w:p w14:paraId="701BB9EA" w14:textId="77777777" w:rsidR="00696A80" w:rsidRPr="007F079E" w:rsidRDefault="00696A80" w:rsidP="00696A80">
            <w:pPr>
              <w:tabs>
                <w:tab w:val="decimal" w:pos="885"/>
              </w:tabs>
              <w:spacing w:line="240" w:lineRule="exact"/>
              <w:jc w:val="right"/>
              <w:rPr>
                <w:rFonts w:ascii="CordiaUPC" w:hAnsi="CordiaUPC" w:cs="CordiaUPC"/>
                <w:sz w:val="26"/>
                <w:szCs w:val="26"/>
              </w:rPr>
            </w:pPr>
            <w:r w:rsidRPr="007F079E">
              <w:rPr>
                <w:rFonts w:ascii="CordiaUPC" w:hAnsi="CordiaUPC" w:cs="CordiaUPC"/>
                <w:sz w:val="26"/>
                <w:szCs w:val="26"/>
                <w:cs/>
                <w:lang w:bidi="th-TH"/>
              </w:rPr>
              <w:t>2</w:t>
            </w:r>
            <w:r w:rsidRPr="007F079E">
              <w:rPr>
                <w:rFonts w:ascii="CordiaUPC" w:hAnsi="CordiaUPC" w:cs="CordiaUPC"/>
                <w:sz w:val="26"/>
                <w:szCs w:val="26"/>
              </w:rPr>
              <w:t>,</w:t>
            </w:r>
            <w:r w:rsidRPr="007F079E">
              <w:rPr>
                <w:rFonts w:ascii="CordiaUPC" w:hAnsi="CordiaUPC" w:cs="CordiaUPC"/>
                <w:sz w:val="26"/>
                <w:szCs w:val="26"/>
                <w:cs/>
                <w:lang w:bidi="th-TH"/>
              </w:rPr>
              <w:t>923</w:t>
            </w:r>
          </w:p>
        </w:tc>
      </w:tr>
      <w:tr w:rsidR="00696A80" w:rsidRPr="007F079E" w14:paraId="6E8EE9B4" w14:textId="77777777" w:rsidTr="00E973FA">
        <w:tc>
          <w:tcPr>
            <w:tcW w:w="6192" w:type="dxa"/>
            <w:hideMark/>
          </w:tcPr>
          <w:p w14:paraId="5CE8DDFC" w14:textId="77777777" w:rsidR="00696A80" w:rsidRPr="007F079E" w:rsidRDefault="00696A80" w:rsidP="00696A80">
            <w:pPr>
              <w:spacing w:line="240" w:lineRule="exact"/>
              <w:ind w:right="-108"/>
              <w:rPr>
                <w:rFonts w:ascii="CordiaUPC" w:hAnsi="CordiaUPC" w:cs="CordiaUPC"/>
                <w:sz w:val="26"/>
                <w:szCs w:val="26"/>
                <w:lang w:val="en-US"/>
              </w:rPr>
            </w:pPr>
            <w:r w:rsidRPr="007F079E">
              <w:rPr>
                <w:rFonts w:ascii="CordiaUPC" w:hAnsi="CordiaUPC" w:cs="CordiaUPC"/>
                <w:b/>
                <w:bCs/>
                <w:color w:val="000000"/>
                <w:sz w:val="26"/>
                <w:szCs w:val="26"/>
              </w:rPr>
              <w:t>Total</w:t>
            </w:r>
          </w:p>
        </w:tc>
        <w:tc>
          <w:tcPr>
            <w:tcW w:w="1530" w:type="dxa"/>
            <w:tcBorders>
              <w:top w:val="single" w:sz="4" w:space="0" w:color="auto"/>
              <w:left w:val="nil"/>
              <w:bottom w:val="double" w:sz="4" w:space="0" w:color="auto"/>
              <w:right w:val="nil"/>
            </w:tcBorders>
          </w:tcPr>
          <w:p w14:paraId="6C98EA81" w14:textId="5A3C872E" w:rsidR="00696A80" w:rsidRPr="007F079E" w:rsidRDefault="00696A80" w:rsidP="00696A80">
            <w:pPr>
              <w:tabs>
                <w:tab w:val="decimal" w:pos="885"/>
              </w:tabs>
              <w:spacing w:line="240" w:lineRule="exact"/>
              <w:jc w:val="right"/>
              <w:rPr>
                <w:rFonts w:ascii="CordiaUPC" w:hAnsi="CordiaUPC" w:cs="CordiaUPC"/>
                <w:b/>
                <w:bCs/>
                <w:sz w:val="26"/>
                <w:szCs w:val="26"/>
                <w:lang w:bidi="th-TH"/>
              </w:rPr>
            </w:pPr>
            <w:r w:rsidRPr="007F079E">
              <w:rPr>
                <w:rFonts w:ascii="CordiaUPC" w:hAnsi="CordiaUPC" w:cs="CordiaUPC"/>
                <w:b/>
                <w:bCs/>
                <w:sz w:val="26"/>
                <w:szCs w:val="26"/>
              </w:rPr>
              <w:t>60,842</w:t>
            </w:r>
          </w:p>
        </w:tc>
        <w:tc>
          <w:tcPr>
            <w:tcW w:w="270" w:type="dxa"/>
          </w:tcPr>
          <w:p w14:paraId="41694E86" w14:textId="77777777" w:rsidR="00696A80" w:rsidRPr="007F079E" w:rsidRDefault="00696A80" w:rsidP="00696A80">
            <w:pPr>
              <w:spacing w:line="240" w:lineRule="exact"/>
              <w:ind w:right="162"/>
              <w:jc w:val="right"/>
              <w:rPr>
                <w:rFonts w:ascii="CordiaUPC" w:hAnsi="CordiaUPC" w:cs="CordiaUPC"/>
                <w:sz w:val="26"/>
                <w:szCs w:val="26"/>
              </w:rPr>
            </w:pPr>
          </w:p>
        </w:tc>
        <w:tc>
          <w:tcPr>
            <w:tcW w:w="1395" w:type="dxa"/>
            <w:tcBorders>
              <w:top w:val="single" w:sz="4" w:space="0" w:color="auto"/>
              <w:left w:val="nil"/>
              <w:bottom w:val="double" w:sz="4" w:space="0" w:color="auto"/>
              <w:right w:val="nil"/>
            </w:tcBorders>
            <w:hideMark/>
          </w:tcPr>
          <w:p w14:paraId="7FF647AA" w14:textId="77777777" w:rsidR="00696A80" w:rsidRPr="007F079E" w:rsidRDefault="00696A80" w:rsidP="00696A80">
            <w:pPr>
              <w:tabs>
                <w:tab w:val="decimal" w:pos="885"/>
              </w:tabs>
              <w:spacing w:line="240" w:lineRule="exact"/>
              <w:jc w:val="right"/>
              <w:rPr>
                <w:rFonts w:ascii="CordiaUPC" w:hAnsi="CordiaUPC" w:cs="CordiaUPC"/>
                <w:sz w:val="26"/>
                <w:szCs w:val="26"/>
              </w:rPr>
            </w:pPr>
            <w:r w:rsidRPr="007F079E">
              <w:rPr>
                <w:rFonts w:ascii="CordiaUPC" w:hAnsi="CordiaUPC" w:cs="CordiaUPC"/>
                <w:b/>
                <w:bCs/>
                <w:sz w:val="26"/>
                <w:szCs w:val="26"/>
                <w:cs/>
                <w:lang w:bidi="th-TH"/>
              </w:rPr>
              <w:t>33</w:t>
            </w:r>
            <w:r w:rsidRPr="007F079E">
              <w:rPr>
                <w:rFonts w:ascii="CordiaUPC" w:hAnsi="CordiaUPC" w:cs="CordiaUPC"/>
                <w:b/>
                <w:bCs/>
                <w:sz w:val="26"/>
                <w:szCs w:val="26"/>
              </w:rPr>
              <w:t>,</w:t>
            </w:r>
            <w:r w:rsidRPr="007F079E">
              <w:rPr>
                <w:rFonts w:ascii="CordiaUPC" w:hAnsi="CordiaUPC" w:cs="CordiaUPC"/>
                <w:b/>
                <w:bCs/>
                <w:sz w:val="26"/>
                <w:szCs w:val="26"/>
                <w:cs/>
                <w:lang w:bidi="th-TH"/>
              </w:rPr>
              <w:t>617</w:t>
            </w:r>
          </w:p>
        </w:tc>
      </w:tr>
    </w:tbl>
    <w:p w14:paraId="4CDA50E8" w14:textId="77777777" w:rsidR="000E0930" w:rsidRPr="007F079E" w:rsidRDefault="000E0930" w:rsidP="000E0930">
      <w:pPr>
        <w:pStyle w:val="Heading1"/>
        <w:numPr>
          <w:ilvl w:val="0"/>
          <w:numId w:val="0"/>
        </w:numPr>
        <w:spacing w:before="0" w:after="0" w:line="240" w:lineRule="exact"/>
        <w:ind w:left="1134" w:hanging="1134"/>
        <w:rPr>
          <w:rFonts w:ascii="CordiaUPC" w:hAnsi="CordiaUPC" w:cs="CordiaUPC"/>
          <w:i w:val="0"/>
          <w:iCs/>
          <w:sz w:val="28"/>
          <w:szCs w:val="28"/>
        </w:rPr>
      </w:pPr>
    </w:p>
    <w:p w14:paraId="6AA3C45B" w14:textId="6FEC0720" w:rsidR="00D44C09" w:rsidRPr="007F079E" w:rsidRDefault="00BE1009" w:rsidP="00954BAF">
      <w:pPr>
        <w:pStyle w:val="Heading1"/>
        <w:numPr>
          <w:ilvl w:val="0"/>
          <w:numId w:val="0"/>
        </w:numPr>
        <w:spacing w:before="0" w:after="0" w:line="240" w:lineRule="exact"/>
        <w:ind w:left="540" w:hanging="540"/>
        <w:rPr>
          <w:rFonts w:ascii="CordiaUPC" w:hAnsi="CordiaUPC" w:cs="CordiaUPC"/>
          <w:i w:val="0"/>
          <w:iCs/>
          <w:sz w:val="28"/>
          <w:szCs w:val="28"/>
        </w:rPr>
      </w:pPr>
      <w:r w:rsidRPr="007F079E">
        <w:rPr>
          <w:rFonts w:ascii="CordiaUPC" w:hAnsi="CordiaUPC" w:cs="CordiaUPC"/>
          <w:i w:val="0"/>
          <w:iCs/>
          <w:sz w:val="28"/>
          <w:szCs w:val="28"/>
        </w:rPr>
        <w:t>3</w:t>
      </w:r>
      <w:r w:rsidR="006D2D28" w:rsidRPr="007F079E">
        <w:rPr>
          <w:rFonts w:ascii="CordiaUPC" w:hAnsi="CordiaUPC" w:cs="CordiaUPC"/>
          <w:i w:val="0"/>
          <w:iCs/>
          <w:sz w:val="28"/>
          <w:szCs w:val="28"/>
        </w:rPr>
        <w:t>4</w:t>
      </w:r>
      <w:r w:rsidR="00D03188" w:rsidRPr="007F079E">
        <w:rPr>
          <w:rFonts w:ascii="CordiaUPC" w:hAnsi="CordiaUPC" w:cs="CordiaUPC" w:hint="cs"/>
          <w:i w:val="0"/>
          <w:iCs/>
          <w:sz w:val="28"/>
          <w:szCs w:val="28"/>
        </w:rPr>
        <w:tab/>
      </w:r>
      <w:r w:rsidR="00377931" w:rsidRPr="007F079E">
        <w:rPr>
          <w:rFonts w:ascii="CordiaUPC" w:hAnsi="CordiaUPC" w:cs="CordiaUPC" w:hint="cs"/>
          <w:i w:val="0"/>
          <w:iCs/>
          <w:sz w:val="28"/>
          <w:szCs w:val="28"/>
        </w:rPr>
        <w:t>Commitment</w:t>
      </w:r>
      <w:r w:rsidR="000F47D4" w:rsidRPr="007F079E">
        <w:rPr>
          <w:rFonts w:ascii="CordiaUPC" w:hAnsi="CordiaUPC" w:cs="CordiaUPC" w:hint="cs"/>
          <w:i w:val="0"/>
          <w:iCs/>
          <w:sz w:val="28"/>
          <w:szCs w:val="28"/>
        </w:rPr>
        <w:t>s</w:t>
      </w:r>
      <w:r w:rsidR="00377931" w:rsidRPr="007F079E">
        <w:rPr>
          <w:rFonts w:ascii="CordiaUPC" w:hAnsi="CordiaUPC" w:cs="CordiaUPC" w:hint="cs"/>
          <w:i w:val="0"/>
          <w:iCs/>
          <w:sz w:val="28"/>
          <w:szCs w:val="28"/>
        </w:rPr>
        <w:t xml:space="preserve"> </w:t>
      </w:r>
      <w:r w:rsidR="002F74F0" w:rsidRPr="007F079E">
        <w:rPr>
          <w:rFonts w:ascii="CordiaUPC" w:hAnsi="CordiaUPC" w:cs="CordiaUPC" w:hint="cs"/>
          <w:i w:val="0"/>
          <w:iCs/>
          <w:sz w:val="28"/>
          <w:szCs w:val="28"/>
        </w:rPr>
        <w:t>and contingent liabilities</w:t>
      </w:r>
    </w:p>
    <w:p w14:paraId="1983338A" w14:textId="77777777" w:rsidR="00954BAF" w:rsidRPr="007F079E" w:rsidRDefault="00954BAF" w:rsidP="00954BAF">
      <w:pPr>
        <w:pStyle w:val="index"/>
        <w:spacing w:line="240" w:lineRule="exact"/>
        <w:ind w:left="540" w:hanging="540"/>
        <w:rPr>
          <w:rFonts w:ascii="CordiaUPC" w:hAnsi="CordiaUPC" w:cs="CordiaUPC"/>
          <w:b/>
          <w:bCs/>
          <w:sz w:val="26"/>
          <w:szCs w:val="26"/>
        </w:rPr>
      </w:pPr>
    </w:p>
    <w:p w14:paraId="760AD346" w14:textId="12E493E1" w:rsidR="00954BAF" w:rsidRPr="007F079E" w:rsidRDefault="00954BAF" w:rsidP="00954BAF">
      <w:pPr>
        <w:pStyle w:val="index"/>
        <w:spacing w:line="240" w:lineRule="exact"/>
        <w:ind w:left="540" w:hanging="540"/>
        <w:rPr>
          <w:rFonts w:ascii="CordiaUPC" w:hAnsi="CordiaUPC" w:cs="CordiaUPC"/>
          <w:b/>
          <w:bCs/>
          <w:sz w:val="26"/>
          <w:szCs w:val="26"/>
        </w:rPr>
      </w:pPr>
      <w:r w:rsidRPr="007F079E">
        <w:rPr>
          <w:rFonts w:ascii="CordiaUPC" w:hAnsi="CordiaUPC" w:cs="CordiaUPC" w:hint="cs"/>
          <w:b/>
          <w:bCs/>
          <w:sz w:val="26"/>
          <w:szCs w:val="26"/>
        </w:rPr>
        <w:t>3</w:t>
      </w:r>
      <w:r w:rsidR="007F1A52" w:rsidRPr="007F079E">
        <w:rPr>
          <w:rFonts w:ascii="CordiaUPC" w:hAnsi="CordiaUPC" w:cs="CordiaUPC"/>
          <w:b/>
          <w:bCs/>
          <w:sz w:val="26"/>
          <w:szCs w:val="26"/>
        </w:rPr>
        <w:t>4</w:t>
      </w:r>
      <w:r w:rsidRPr="007F079E">
        <w:rPr>
          <w:rFonts w:ascii="CordiaUPC" w:hAnsi="CordiaUPC" w:cs="CordiaUPC" w:hint="cs"/>
          <w:b/>
          <w:bCs/>
          <w:sz w:val="26"/>
          <w:szCs w:val="26"/>
        </w:rPr>
        <w:t>.1</w:t>
      </w:r>
      <w:r w:rsidRPr="007F079E">
        <w:rPr>
          <w:rFonts w:ascii="CordiaUPC" w:hAnsi="CordiaUPC" w:cs="CordiaUPC" w:hint="cs"/>
          <w:b/>
          <w:bCs/>
          <w:sz w:val="26"/>
          <w:szCs w:val="26"/>
        </w:rPr>
        <w:tab/>
        <w:t>Commitments</w:t>
      </w:r>
    </w:p>
    <w:p w14:paraId="4EF02DEA" w14:textId="77777777" w:rsidR="00954BAF" w:rsidRPr="007F079E" w:rsidRDefault="00954BAF" w:rsidP="00954BAF">
      <w:pPr>
        <w:pStyle w:val="index"/>
        <w:spacing w:line="240" w:lineRule="exact"/>
        <w:ind w:left="540" w:hanging="540"/>
        <w:rPr>
          <w:rFonts w:ascii="CordiaUPC" w:hAnsi="CordiaUPC" w:cs="CordiaUPC"/>
          <w:b/>
          <w:bCs/>
          <w:sz w:val="26"/>
          <w:szCs w:val="26"/>
        </w:rPr>
      </w:pPr>
    </w:p>
    <w:tbl>
      <w:tblPr>
        <w:tblW w:w="9342" w:type="dxa"/>
        <w:tblInd w:w="468" w:type="dxa"/>
        <w:tblLayout w:type="fixed"/>
        <w:tblLook w:val="00A0" w:firstRow="1" w:lastRow="0" w:firstColumn="1" w:lastColumn="0" w:noHBand="0" w:noVBand="0"/>
      </w:tblPr>
      <w:tblGrid>
        <w:gridCol w:w="5922"/>
        <w:gridCol w:w="1530"/>
        <w:gridCol w:w="270"/>
        <w:gridCol w:w="1620"/>
      </w:tblGrid>
      <w:tr w:rsidR="007141FB" w:rsidRPr="007F079E" w14:paraId="03E6AD95" w14:textId="77777777" w:rsidTr="00B24163">
        <w:tc>
          <w:tcPr>
            <w:tcW w:w="5922" w:type="dxa"/>
          </w:tcPr>
          <w:p w14:paraId="54D27280" w14:textId="77777777" w:rsidR="007141FB" w:rsidRPr="007F079E" w:rsidRDefault="007141FB" w:rsidP="000C38AC">
            <w:pPr>
              <w:spacing w:line="240" w:lineRule="exact"/>
              <w:ind w:left="180" w:right="-104" w:hanging="180"/>
              <w:rPr>
                <w:rFonts w:ascii="CordiaUPC" w:hAnsi="CordiaUPC" w:cs="CordiaUPC"/>
                <w:b/>
                <w:bCs/>
                <w:sz w:val="26"/>
                <w:szCs w:val="26"/>
                <w:lang w:bidi="th-TH"/>
              </w:rPr>
            </w:pPr>
          </w:p>
        </w:tc>
        <w:tc>
          <w:tcPr>
            <w:tcW w:w="3420" w:type="dxa"/>
            <w:gridSpan w:val="3"/>
            <w:vAlign w:val="bottom"/>
            <w:hideMark/>
          </w:tcPr>
          <w:p w14:paraId="287F799C" w14:textId="77777777" w:rsidR="007141FB" w:rsidRPr="007F079E" w:rsidRDefault="007141FB" w:rsidP="000C38AC">
            <w:pPr>
              <w:spacing w:line="240" w:lineRule="exact"/>
              <w:ind w:left="-108" w:right="-108"/>
              <w:jc w:val="center"/>
              <w:rPr>
                <w:rFonts w:ascii="CordiaUPC" w:hAnsi="CordiaUPC" w:cs="CordiaUPC"/>
                <w:sz w:val="26"/>
                <w:szCs w:val="26"/>
              </w:rPr>
            </w:pPr>
            <w:r w:rsidRPr="007F079E">
              <w:rPr>
                <w:rFonts w:ascii="CordiaUPC" w:hAnsi="CordiaUPC" w:cs="CordiaUPC"/>
                <w:b/>
                <w:bCs/>
                <w:sz w:val="26"/>
                <w:szCs w:val="26"/>
              </w:rPr>
              <w:t>Consolidated</w:t>
            </w:r>
          </w:p>
        </w:tc>
      </w:tr>
      <w:tr w:rsidR="007141FB" w:rsidRPr="007F079E" w14:paraId="731D2787" w14:textId="77777777" w:rsidTr="00B24163">
        <w:tc>
          <w:tcPr>
            <w:tcW w:w="5922" w:type="dxa"/>
          </w:tcPr>
          <w:p w14:paraId="439DD2F8" w14:textId="77777777" w:rsidR="007141FB" w:rsidRPr="007F079E" w:rsidRDefault="007141FB" w:rsidP="000C38AC">
            <w:pPr>
              <w:spacing w:line="240" w:lineRule="exact"/>
              <w:ind w:left="180" w:right="-104" w:hanging="180"/>
              <w:rPr>
                <w:rFonts w:ascii="CordiaUPC" w:hAnsi="CordiaUPC" w:cs="CordiaUPC"/>
                <w:b/>
                <w:bCs/>
                <w:sz w:val="26"/>
                <w:szCs w:val="26"/>
                <w:lang w:bidi="th-TH"/>
              </w:rPr>
            </w:pPr>
          </w:p>
        </w:tc>
        <w:tc>
          <w:tcPr>
            <w:tcW w:w="1530" w:type="dxa"/>
            <w:vAlign w:val="bottom"/>
            <w:hideMark/>
          </w:tcPr>
          <w:p w14:paraId="18B34385" w14:textId="5D3D3037" w:rsidR="007141FB" w:rsidRPr="007F079E" w:rsidRDefault="007260D1" w:rsidP="000C38AC">
            <w:pPr>
              <w:spacing w:line="240" w:lineRule="exact"/>
              <w:ind w:left="-108" w:right="-108"/>
              <w:jc w:val="center"/>
              <w:rPr>
                <w:rFonts w:ascii="CordiaUPC" w:hAnsi="CordiaUPC" w:cs="CordiaUPC"/>
                <w:sz w:val="26"/>
                <w:szCs w:val="26"/>
              </w:rPr>
            </w:pPr>
            <w:r w:rsidRPr="007F079E">
              <w:rPr>
                <w:rFonts w:ascii="CordiaUPC" w:hAnsi="CordiaUPC" w:cs="CordiaUPC"/>
                <w:sz w:val="26"/>
                <w:szCs w:val="26"/>
              </w:rPr>
              <w:t>2022</w:t>
            </w:r>
          </w:p>
        </w:tc>
        <w:tc>
          <w:tcPr>
            <w:tcW w:w="270" w:type="dxa"/>
          </w:tcPr>
          <w:p w14:paraId="30320D79" w14:textId="77777777" w:rsidR="007141FB" w:rsidRPr="007F079E" w:rsidRDefault="007141FB" w:rsidP="000C38AC">
            <w:pPr>
              <w:spacing w:line="240" w:lineRule="exact"/>
              <w:ind w:left="-108" w:right="-108"/>
              <w:rPr>
                <w:rFonts w:ascii="CordiaUPC" w:hAnsi="CordiaUPC" w:cs="CordiaUPC"/>
                <w:sz w:val="26"/>
                <w:szCs w:val="26"/>
              </w:rPr>
            </w:pPr>
          </w:p>
        </w:tc>
        <w:tc>
          <w:tcPr>
            <w:tcW w:w="1620" w:type="dxa"/>
            <w:hideMark/>
          </w:tcPr>
          <w:p w14:paraId="0B3BB1BA" w14:textId="0EA449B1" w:rsidR="007141FB" w:rsidRPr="007F079E" w:rsidRDefault="007260D1" w:rsidP="000C38AC">
            <w:pPr>
              <w:spacing w:line="240" w:lineRule="exact"/>
              <w:ind w:left="-108" w:right="-108"/>
              <w:jc w:val="center"/>
              <w:rPr>
                <w:rFonts w:ascii="CordiaUPC" w:hAnsi="CordiaUPC" w:cs="CordiaUPC"/>
                <w:sz w:val="26"/>
                <w:szCs w:val="26"/>
              </w:rPr>
            </w:pPr>
            <w:r w:rsidRPr="007F079E">
              <w:rPr>
                <w:rFonts w:ascii="CordiaUPC" w:hAnsi="CordiaUPC" w:cs="CordiaUPC"/>
                <w:spacing w:val="-4"/>
                <w:sz w:val="26"/>
                <w:szCs w:val="26"/>
              </w:rPr>
              <w:t>2021</w:t>
            </w:r>
          </w:p>
        </w:tc>
      </w:tr>
      <w:tr w:rsidR="007141FB" w:rsidRPr="007F079E" w14:paraId="7D7D13B9" w14:textId="77777777" w:rsidTr="00B24163">
        <w:tc>
          <w:tcPr>
            <w:tcW w:w="5922" w:type="dxa"/>
          </w:tcPr>
          <w:p w14:paraId="40824B45" w14:textId="77777777" w:rsidR="007141FB" w:rsidRPr="007F079E" w:rsidRDefault="007141FB" w:rsidP="000C38AC">
            <w:pPr>
              <w:spacing w:line="240" w:lineRule="exact"/>
              <w:ind w:left="180" w:right="-104" w:hanging="180"/>
              <w:rPr>
                <w:rFonts w:ascii="CordiaUPC" w:hAnsi="CordiaUPC" w:cs="CordiaUPC"/>
                <w:b/>
                <w:bCs/>
                <w:sz w:val="26"/>
                <w:szCs w:val="26"/>
                <w:lang w:bidi="th-TH"/>
              </w:rPr>
            </w:pPr>
          </w:p>
        </w:tc>
        <w:tc>
          <w:tcPr>
            <w:tcW w:w="3420" w:type="dxa"/>
            <w:gridSpan w:val="3"/>
            <w:vAlign w:val="bottom"/>
            <w:hideMark/>
          </w:tcPr>
          <w:p w14:paraId="618E7F30" w14:textId="77777777" w:rsidR="007141FB" w:rsidRPr="007F079E" w:rsidRDefault="007141FB" w:rsidP="000C38AC">
            <w:pPr>
              <w:spacing w:line="240" w:lineRule="exact"/>
              <w:ind w:left="-108" w:right="-108"/>
              <w:jc w:val="center"/>
              <w:rPr>
                <w:rFonts w:ascii="CordiaUPC" w:hAnsi="CordiaUPC" w:cs="CordiaUPC"/>
                <w:sz w:val="26"/>
                <w:szCs w:val="26"/>
              </w:rPr>
            </w:pPr>
            <w:r w:rsidRPr="007F079E">
              <w:rPr>
                <w:rFonts w:ascii="CordiaUPC" w:hAnsi="CordiaUPC" w:cs="CordiaUPC"/>
                <w:i/>
                <w:iCs/>
                <w:sz w:val="26"/>
                <w:szCs w:val="26"/>
              </w:rPr>
              <w:t>(in million Baht)</w:t>
            </w:r>
          </w:p>
        </w:tc>
      </w:tr>
      <w:tr w:rsidR="00CE557B" w:rsidRPr="007F079E" w14:paraId="60BCE3F5" w14:textId="77777777" w:rsidTr="00B24163">
        <w:tc>
          <w:tcPr>
            <w:tcW w:w="5922" w:type="dxa"/>
            <w:hideMark/>
          </w:tcPr>
          <w:p w14:paraId="426A947F" w14:textId="77777777" w:rsidR="00CE557B" w:rsidRPr="007F079E" w:rsidRDefault="00CE557B" w:rsidP="00CE557B">
            <w:pPr>
              <w:spacing w:line="240" w:lineRule="exact"/>
              <w:ind w:right="-104"/>
              <w:rPr>
                <w:rFonts w:ascii="CordiaUPC" w:hAnsi="CordiaUPC" w:cs="CordiaUPC"/>
                <w:color w:val="000000"/>
                <w:sz w:val="26"/>
                <w:szCs w:val="26"/>
              </w:rPr>
            </w:pPr>
            <w:r w:rsidRPr="007F079E">
              <w:rPr>
                <w:rFonts w:ascii="CordiaUPC" w:hAnsi="CordiaUPC" w:cs="CordiaUPC"/>
                <w:sz w:val="26"/>
                <w:szCs w:val="26"/>
                <w:lang w:eastAsia="th-TH"/>
              </w:rPr>
              <w:t xml:space="preserve">Avals to bills </w:t>
            </w:r>
          </w:p>
        </w:tc>
        <w:tc>
          <w:tcPr>
            <w:tcW w:w="1530" w:type="dxa"/>
            <w:vAlign w:val="bottom"/>
          </w:tcPr>
          <w:p w14:paraId="0DCFA262" w14:textId="0717BE07" w:rsidR="00CE557B" w:rsidRPr="007F079E" w:rsidRDefault="00CE557B" w:rsidP="00CE557B">
            <w:pPr>
              <w:tabs>
                <w:tab w:val="decimal" w:pos="968"/>
              </w:tabs>
              <w:spacing w:line="240" w:lineRule="exact"/>
              <w:ind w:left="-103"/>
              <w:jc w:val="right"/>
              <w:rPr>
                <w:rFonts w:ascii="CordiaUPC" w:hAnsi="CordiaUPC" w:cs="CordiaUPC"/>
                <w:sz w:val="26"/>
                <w:szCs w:val="26"/>
                <w:cs/>
                <w:lang w:bidi="th-TH"/>
              </w:rPr>
            </w:pPr>
            <w:r w:rsidRPr="007F079E">
              <w:rPr>
                <w:rFonts w:ascii="CordiaUPC" w:hAnsi="CordiaUPC" w:cs="CordiaUPC"/>
                <w:sz w:val="26"/>
                <w:szCs w:val="26"/>
                <w:lang w:bidi="th-TH"/>
              </w:rPr>
              <w:t>1</w:t>
            </w:r>
            <w:r w:rsidRPr="007F079E">
              <w:rPr>
                <w:rFonts w:ascii="CordiaUPC" w:hAnsi="CordiaUPC" w:cs="CordiaUPC" w:hint="cs"/>
                <w:sz w:val="26"/>
                <w:szCs w:val="26"/>
                <w:cs/>
                <w:lang w:bidi="th-TH"/>
              </w:rPr>
              <w:t>,</w:t>
            </w:r>
            <w:r w:rsidRPr="007F079E">
              <w:rPr>
                <w:rFonts w:ascii="CordiaUPC" w:hAnsi="CordiaUPC" w:cs="CordiaUPC"/>
                <w:sz w:val="26"/>
                <w:szCs w:val="26"/>
                <w:lang w:bidi="th-TH"/>
              </w:rPr>
              <w:t>001</w:t>
            </w:r>
          </w:p>
        </w:tc>
        <w:tc>
          <w:tcPr>
            <w:tcW w:w="270" w:type="dxa"/>
            <w:vAlign w:val="bottom"/>
          </w:tcPr>
          <w:p w14:paraId="71953FB2" w14:textId="77777777" w:rsidR="00CE557B" w:rsidRPr="007F079E" w:rsidRDefault="00CE557B" w:rsidP="00CE557B">
            <w:pPr>
              <w:spacing w:line="240" w:lineRule="exact"/>
              <w:ind w:right="162"/>
              <w:jc w:val="right"/>
              <w:rPr>
                <w:rFonts w:ascii="CordiaUPC" w:hAnsi="CordiaUPC" w:cs="CordiaUPC"/>
                <w:sz w:val="26"/>
                <w:szCs w:val="26"/>
              </w:rPr>
            </w:pPr>
          </w:p>
        </w:tc>
        <w:tc>
          <w:tcPr>
            <w:tcW w:w="1620" w:type="dxa"/>
            <w:vAlign w:val="bottom"/>
            <w:hideMark/>
          </w:tcPr>
          <w:p w14:paraId="05B9956A" w14:textId="77777777" w:rsidR="00CE557B" w:rsidRPr="007F079E" w:rsidRDefault="00CE557B" w:rsidP="00CE557B">
            <w:pPr>
              <w:tabs>
                <w:tab w:val="decimal" w:pos="971"/>
              </w:tabs>
              <w:spacing w:line="240" w:lineRule="exact"/>
              <w:ind w:left="-103"/>
              <w:jc w:val="right"/>
              <w:rPr>
                <w:rFonts w:ascii="CordiaUPC" w:hAnsi="CordiaUPC" w:cs="CordiaUPC"/>
                <w:sz w:val="26"/>
                <w:szCs w:val="26"/>
              </w:rPr>
            </w:pPr>
            <w:r w:rsidRPr="007F079E">
              <w:rPr>
                <w:rFonts w:ascii="CordiaUPC" w:hAnsi="CordiaUPC" w:cs="CordiaUPC"/>
                <w:sz w:val="26"/>
                <w:szCs w:val="26"/>
                <w:cs/>
              </w:rPr>
              <w:t>205</w:t>
            </w:r>
          </w:p>
        </w:tc>
      </w:tr>
      <w:tr w:rsidR="00CE557B" w:rsidRPr="007F079E" w14:paraId="5539A901" w14:textId="77777777" w:rsidTr="00B24163">
        <w:tc>
          <w:tcPr>
            <w:tcW w:w="5922" w:type="dxa"/>
            <w:hideMark/>
          </w:tcPr>
          <w:p w14:paraId="498213D5" w14:textId="77777777" w:rsidR="00CE557B" w:rsidRPr="007F079E" w:rsidRDefault="00CE557B" w:rsidP="00CE557B">
            <w:pPr>
              <w:spacing w:line="240" w:lineRule="exact"/>
              <w:ind w:right="-104"/>
              <w:rPr>
                <w:rFonts w:ascii="CordiaUPC" w:hAnsi="CordiaUPC" w:cs="CordiaUPC"/>
                <w:color w:val="000000"/>
                <w:sz w:val="26"/>
                <w:szCs w:val="26"/>
              </w:rPr>
            </w:pPr>
            <w:r w:rsidRPr="007F079E">
              <w:rPr>
                <w:rFonts w:ascii="CordiaUPC" w:hAnsi="CordiaUPC" w:cs="CordiaUPC"/>
                <w:sz w:val="26"/>
                <w:szCs w:val="26"/>
                <w:lang w:val="en-US" w:eastAsia="th-TH"/>
              </w:rPr>
              <w:t>Guarantees of loans</w:t>
            </w:r>
            <w:r w:rsidRPr="007F079E">
              <w:rPr>
                <w:rFonts w:ascii="CordiaUPC" w:hAnsi="CordiaUPC" w:cs="CordiaUPC"/>
                <w:sz w:val="26"/>
                <w:szCs w:val="26"/>
                <w:lang w:val="en-US" w:eastAsia="th-TH" w:bidi="th-TH"/>
              </w:rPr>
              <w:t>/bond</w:t>
            </w:r>
          </w:p>
        </w:tc>
        <w:tc>
          <w:tcPr>
            <w:tcW w:w="1530" w:type="dxa"/>
            <w:vAlign w:val="bottom"/>
          </w:tcPr>
          <w:p w14:paraId="1E3FA673" w14:textId="4CCA0149" w:rsidR="00CE557B" w:rsidRPr="007F079E" w:rsidRDefault="00CE557B" w:rsidP="00CE557B">
            <w:pPr>
              <w:tabs>
                <w:tab w:val="decimal" w:pos="968"/>
              </w:tabs>
              <w:spacing w:line="240" w:lineRule="exact"/>
              <w:ind w:left="-103"/>
              <w:jc w:val="right"/>
              <w:rPr>
                <w:rFonts w:ascii="CordiaUPC" w:hAnsi="CordiaUPC" w:cs="CordiaUPC"/>
                <w:sz w:val="26"/>
                <w:szCs w:val="26"/>
                <w:lang w:val="en-US" w:bidi="th-TH"/>
              </w:rPr>
            </w:pPr>
            <w:r w:rsidRPr="007F079E">
              <w:rPr>
                <w:rFonts w:ascii="CordiaUPC" w:hAnsi="CordiaUPC" w:cs="CordiaUPC" w:hint="cs"/>
                <w:sz w:val="26"/>
                <w:szCs w:val="26"/>
                <w:cs/>
                <w:lang w:bidi="th-TH"/>
              </w:rPr>
              <w:t>39</w:t>
            </w:r>
          </w:p>
        </w:tc>
        <w:tc>
          <w:tcPr>
            <w:tcW w:w="270" w:type="dxa"/>
            <w:vAlign w:val="bottom"/>
          </w:tcPr>
          <w:p w14:paraId="0AE15BFA" w14:textId="77777777" w:rsidR="00CE557B" w:rsidRPr="007F079E" w:rsidRDefault="00CE557B" w:rsidP="00CE557B">
            <w:pPr>
              <w:spacing w:line="240" w:lineRule="exact"/>
              <w:ind w:right="162"/>
              <w:jc w:val="right"/>
              <w:rPr>
                <w:rFonts w:ascii="CordiaUPC" w:hAnsi="CordiaUPC" w:cs="CordiaUPC"/>
                <w:sz w:val="26"/>
                <w:szCs w:val="26"/>
              </w:rPr>
            </w:pPr>
          </w:p>
        </w:tc>
        <w:tc>
          <w:tcPr>
            <w:tcW w:w="1620" w:type="dxa"/>
            <w:vAlign w:val="bottom"/>
            <w:hideMark/>
          </w:tcPr>
          <w:p w14:paraId="02924344" w14:textId="77777777" w:rsidR="00CE557B" w:rsidRPr="007F079E" w:rsidRDefault="00CE557B" w:rsidP="00CE557B">
            <w:pPr>
              <w:tabs>
                <w:tab w:val="decimal" w:pos="971"/>
              </w:tabs>
              <w:spacing w:line="240" w:lineRule="exact"/>
              <w:ind w:left="-103"/>
              <w:jc w:val="right"/>
              <w:rPr>
                <w:rFonts w:ascii="CordiaUPC" w:hAnsi="CordiaUPC" w:cs="CordiaUPC"/>
                <w:sz w:val="26"/>
                <w:szCs w:val="26"/>
              </w:rPr>
            </w:pPr>
            <w:r w:rsidRPr="007F079E">
              <w:rPr>
                <w:rFonts w:ascii="CordiaUPC" w:hAnsi="CordiaUPC" w:cs="CordiaUPC"/>
                <w:sz w:val="26"/>
                <w:szCs w:val="26"/>
              </w:rPr>
              <w:t>45</w:t>
            </w:r>
          </w:p>
        </w:tc>
      </w:tr>
      <w:tr w:rsidR="00CE557B" w:rsidRPr="007F079E" w14:paraId="6337608A" w14:textId="77777777" w:rsidTr="00B24163">
        <w:tc>
          <w:tcPr>
            <w:tcW w:w="5922" w:type="dxa"/>
            <w:hideMark/>
          </w:tcPr>
          <w:p w14:paraId="20157C0F" w14:textId="77777777" w:rsidR="00CE557B" w:rsidRPr="007F079E" w:rsidRDefault="00CE557B" w:rsidP="00CE557B">
            <w:pPr>
              <w:spacing w:line="240" w:lineRule="exact"/>
              <w:ind w:right="-104"/>
              <w:rPr>
                <w:rFonts w:ascii="CordiaUPC" w:hAnsi="CordiaUPC" w:cs="CordiaUPC"/>
                <w:spacing w:val="-4"/>
                <w:sz w:val="26"/>
                <w:szCs w:val="26"/>
                <w:lang w:eastAsia="th-TH"/>
              </w:rPr>
            </w:pPr>
            <w:r w:rsidRPr="007F079E">
              <w:rPr>
                <w:rFonts w:ascii="CordiaUPC" w:hAnsi="CordiaUPC" w:cs="CordiaUPC"/>
                <w:spacing w:val="-4"/>
                <w:sz w:val="26"/>
                <w:szCs w:val="26"/>
                <w:lang w:eastAsia="th-TH"/>
              </w:rPr>
              <w:t>Liability under unmatured import bills</w:t>
            </w:r>
          </w:p>
        </w:tc>
        <w:tc>
          <w:tcPr>
            <w:tcW w:w="1530" w:type="dxa"/>
            <w:vAlign w:val="bottom"/>
          </w:tcPr>
          <w:p w14:paraId="7345061E" w14:textId="3025917E" w:rsidR="00CE557B" w:rsidRPr="007F079E" w:rsidRDefault="00CE557B" w:rsidP="00CE557B">
            <w:pPr>
              <w:tabs>
                <w:tab w:val="decimal" w:pos="968"/>
              </w:tabs>
              <w:spacing w:line="240" w:lineRule="exact"/>
              <w:ind w:left="-103"/>
              <w:jc w:val="right"/>
              <w:rPr>
                <w:rFonts w:ascii="CordiaUPC" w:hAnsi="CordiaUPC" w:cs="CordiaUPC"/>
                <w:sz w:val="26"/>
                <w:szCs w:val="26"/>
                <w:lang w:bidi="th-TH"/>
              </w:rPr>
            </w:pPr>
            <w:r w:rsidRPr="007F079E">
              <w:rPr>
                <w:rFonts w:ascii="CordiaUPC" w:hAnsi="CordiaUPC" w:cs="CordiaUPC"/>
                <w:sz w:val="26"/>
                <w:szCs w:val="26"/>
              </w:rPr>
              <w:t>2</w:t>
            </w:r>
            <w:r w:rsidRPr="007F079E">
              <w:rPr>
                <w:rFonts w:ascii="CordiaUPC" w:hAnsi="CordiaUPC" w:cs="CordiaUPC" w:hint="cs"/>
                <w:sz w:val="26"/>
                <w:szCs w:val="26"/>
                <w:cs/>
                <w:lang w:bidi="th-TH"/>
              </w:rPr>
              <w:t>,</w:t>
            </w:r>
            <w:r w:rsidRPr="007F079E">
              <w:rPr>
                <w:rFonts w:ascii="CordiaUPC" w:hAnsi="CordiaUPC" w:cs="CordiaUPC"/>
                <w:sz w:val="26"/>
                <w:szCs w:val="26"/>
              </w:rPr>
              <w:t>6</w:t>
            </w:r>
            <w:r w:rsidR="007F51B5" w:rsidRPr="007F079E">
              <w:rPr>
                <w:rFonts w:ascii="CordiaUPC" w:hAnsi="CordiaUPC" w:cs="CordiaUPC" w:hint="cs"/>
                <w:sz w:val="26"/>
                <w:szCs w:val="26"/>
                <w:cs/>
                <w:lang w:bidi="th-TH"/>
              </w:rPr>
              <w:t>80</w:t>
            </w:r>
          </w:p>
        </w:tc>
        <w:tc>
          <w:tcPr>
            <w:tcW w:w="270" w:type="dxa"/>
            <w:vAlign w:val="bottom"/>
          </w:tcPr>
          <w:p w14:paraId="3A088F5B" w14:textId="77777777" w:rsidR="00CE557B" w:rsidRPr="007F079E" w:rsidRDefault="00CE557B" w:rsidP="00CE557B">
            <w:pPr>
              <w:spacing w:line="240" w:lineRule="exact"/>
              <w:ind w:right="162"/>
              <w:jc w:val="right"/>
              <w:rPr>
                <w:rFonts w:ascii="CordiaUPC" w:hAnsi="CordiaUPC" w:cs="CordiaUPC"/>
                <w:sz w:val="26"/>
                <w:szCs w:val="26"/>
              </w:rPr>
            </w:pPr>
          </w:p>
        </w:tc>
        <w:tc>
          <w:tcPr>
            <w:tcW w:w="1620" w:type="dxa"/>
            <w:vAlign w:val="bottom"/>
            <w:hideMark/>
          </w:tcPr>
          <w:p w14:paraId="7570639B" w14:textId="77777777" w:rsidR="00CE557B" w:rsidRPr="007F079E" w:rsidRDefault="00CE557B" w:rsidP="00CE557B">
            <w:pPr>
              <w:tabs>
                <w:tab w:val="decimal" w:pos="971"/>
              </w:tabs>
              <w:spacing w:line="240" w:lineRule="exact"/>
              <w:ind w:left="-103"/>
              <w:jc w:val="right"/>
              <w:rPr>
                <w:rFonts w:ascii="CordiaUPC" w:hAnsi="CordiaUPC" w:cs="CordiaUPC"/>
                <w:sz w:val="26"/>
                <w:szCs w:val="26"/>
              </w:rPr>
            </w:pPr>
            <w:r w:rsidRPr="007F079E">
              <w:rPr>
                <w:rFonts w:ascii="CordiaUPC" w:hAnsi="CordiaUPC" w:cs="CordiaUPC"/>
                <w:sz w:val="26"/>
                <w:szCs w:val="26"/>
                <w:cs/>
              </w:rPr>
              <w:t>4</w:t>
            </w:r>
            <w:r w:rsidRPr="007F079E">
              <w:rPr>
                <w:rFonts w:ascii="CordiaUPC" w:hAnsi="CordiaUPC" w:cs="CordiaUPC"/>
                <w:sz w:val="26"/>
                <w:szCs w:val="26"/>
              </w:rPr>
              <w:t>,</w:t>
            </w:r>
            <w:r w:rsidRPr="007F079E">
              <w:rPr>
                <w:rFonts w:ascii="CordiaUPC" w:hAnsi="CordiaUPC" w:cs="CordiaUPC" w:hint="cs"/>
                <w:sz w:val="26"/>
                <w:szCs w:val="26"/>
                <w:cs/>
              </w:rPr>
              <w:t>081</w:t>
            </w:r>
          </w:p>
        </w:tc>
      </w:tr>
      <w:tr w:rsidR="00CE557B" w:rsidRPr="007F079E" w14:paraId="0C2DC073" w14:textId="77777777" w:rsidTr="00B24163">
        <w:tc>
          <w:tcPr>
            <w:tcW w:w="5922" w:type="dxa"/>
            <w:hideMark/>
          </w:tcPr>
          <w:p w14:paraId="5E7F79A7" w14:textId="77777777" w:rsidR="00CE557B" w:rsidRPr="007F079E" w:rsidRDefault="00CE557B" w:rsidP="00CE557B">
            <w:pPr>
              <w:spacing w:line="240" w:lineRule="exact"/>
              <w:ind w:right="-104"/>
              <w:rPr>
                <w:rFonts w:ascii="CordiaUPC" w:hAnsi="CordiaUPC" w:cs="CordiaUPC"/>
                <w:sz w:val="26"/>
                <w:szCs w:val="26"/>
                <w:lang w:eastAsia="th-TH"/>
              </w:rPr>
            </w:pPr>
            <w:r w:rsidRPr="007F079E">
              <w:rPr>
                <w:rFonts w:ascii="CordiaUPC" w:hAnsi="CordiaUPC" w:cs="CordiaUPC"/>
                <w:sz w:val="26"/>
                <w:szCs w:val="26"/>
                <w:lang w:eastAsia="th-TH"/>
              </w:rPr>
              <w:t>Letters of credit</w:t>
            </w:r>
          </w:p>
        </w:tc>
        <w:tc>
          <w:tcPr>
            <w:tcW w:w="1530" w:type="dxa"/>
            <w:vAlign w:val="bottom"/>
          </w:tcPr>
          <w:p w14:paraId="5B6AEE9B" w14:textId="1A7CB6B0" w:rsidR="00CE557B" w:rsidRPr="007F079E" w:rsidRDefault="00CE557B" w:rsidP="00CE557B">
            <w:pPr>
              <w:tabs>
                <w:tab w:val="decimal" w:pos="968"/>
              </w:tabs>
              <w:spacing w:line="240" w:lineRule="exact"/>
              <w:ind w:left="-103"/>
              <w:jc w:val="right"/>
              <w:rPr>
                <w:rFonts w:ascii="CordiaUPC" w:hAnsi="CordiaUPC" w:cs="CordiaUPC"/>
                <w:sz w:val="26"/>
                <w:szCs w:val="26"/>
              </w:rPr>
            </w:pPr>
            <w:r w:rsidRPr="007F079E">
              <w:rPr>
                <w:rFonts w:ascii="CordiaUPC" w:hAnsi="CordiaUPC" w:cs="CordiaUPC"/>
                <w:sz w:val="26"/>
                <w:szCs w:val="26"/>
              </w:rPr>
              <w:t>16</w:t>
            </w:r>
            <w:r w:rsidRPr="007F079E">
              <w:rPr>
                <w:rFonts w:ascii="CordiaUPC" w:hAnsi="CordiaUPC" w:cs="CordiaUPC" w:hint="cs"/>
                <w:sz w:val="26"/>
                <w:szCs w:val="26"/>
                <w:cs/>
                <w:lang w:bidi="th-TH"/>
              </w:rPr>
              <w:t>,</w:t>
            </w:r>
            <w:r w:rsidRPr="007F079E">
              <w:rPr>
                <w:rFonts w:ascii="CordiaUPC" w:hAnsi="CordiaUPC" w:cs="CordiaUPC"/>
                <w:sz w:val="26"/>
                <w:szCs w:val="26"/>
              </w:rPr>
              <w:t>346</w:t>
            </w:r>
          </w:p>
        </w:tc>
        <w:tc>
          <w:tcPr>
            <w:tcW w:w="270" w:type="dxa"/>
            <w:vAlign w:val="bottom"/>
          </w:tcPr>
          <w:p w14:paraId="3050A293" w14:textId="77777777" w:rsidR="00CE557B" w:rsidRPr="007F079E" w:rsidRDefault="00CE557B" w:rsidP="00CE557B">
            <w:pPr>
              <w:spacing w:line="240" w:lineRule="exact"/>
              <w:ind w:right="162"/>
              <w:jc w:val="right"/>
              <w:rPr>
                <w:rFonts w:ascii="CordiaUPC" w:hAnsi="CordiaUPC" w:cs="CordiaUPC"/>
                <w:sz w:val="26"/>
                <w:szCs w:val="26"/>
              </w:rPr>
            </w:pPr>
          </w:p>
        </w:tc>
        <w:tc>
          <w:tcPr>
            <w:tcW w:w="1620" w:type="dxa"/>
            <w:vAlign w:val="bottom"/>
            <w:hideMark/>
          </w:tcPr>
          <w:p w14:paraId="2079BB52" w14:textId="77777777" w:rsidR="00CE557B" w:rsidRPr="007F079E" w:rsidRDefault="00CE557B" w:rsidP="00CE557B">
            <w:pPr>
              <w:tabs>
                <w:tab w:val="decimal" w:pos="971"/>
              </w:tabs>
              <w:spacing w:line="240" w:lineRule="exact"/>
              <w:ind w:left="-103"/>
              <w:jc w:val="right"/>
              <w:rPr>
                <w:rFonts w:ascii="CordiaUPC" w:hAnsi="CordiaUPC" w:cs="CordiaUPC"/>
                <w:sz w:val="26"/>
                <w:szCs w:val="26"/>
              </w:rPr>
            </w:pPr>
            <w:r w:rsidRPr="007F079E">
              <w:rPr>
                <w:rFonts w:ascii="CordiaUPC" w:hAnsi="CordiaUPC" w:cs="CordiaUPC"/>
                <w:sz w:val="26"/>
                <w:szCs w:val="26"/>
                <w:cs/>
              </w:rPr>
              <w:t>15</w:t>
            </w:r>
            <w:r w:rsidRPr="007F079E">
              <w:rPr>
                <w:rFonts w:ascii="CordiaUPC" w:hAnsi="CordiaUPC" w:cs="CordiaUPC"/>
                <w:sz w:val="26"/>
                <w:szCs w:val="26"/>
              </w:rPr>
              <w:t>,</w:t>
            </w:r>
            <w:r w:rsidRPr="007F079E">
              <w:rPr>
                <w:rFonts w:ascii="CordiaUPC" w:hAnsi="CordiaUPC" w:cs="CordiaUPC" w:hint="cs"/>
                <w:sz w:val="26"/>
                <w:szCs w:val="26"/>
                <w:cs/>
              </w:rPr>
              <w:t>608</w:t>
            </w:r>
          </w:p>
        </w:tc>
      </w:tr>
      <w:tr w:rsidR="00CE557B" w:rsidRPr="007F079E" w14:paraId="42968BDD" w14:textId="77777777" w:rsidTr="00B24163">
        <w:tc>
          <w:tcPr>
            <w:tcW w:w="5922" w:type="dxa"/>
            <w:hideMark/>
          </w:tcPr>
          <w:p w14:paraId="523CA42A" w14:textId="77777777" w:rsidR="00CE557B" w:rsidRPr="007F079E" w:rsidRDefault="00CE557B" w:rsidP="00CE557B">
            <w:pPr>
              <w:spacing w:line="240" w:lineRule="exact"/>
              <w:ind w:right="-104"/>
              <w:rPr>
                <w:rFonts w:ascii="CordiaUPC" w:hAnsi="CordiaUPC" w:cs="CordiaUPC"/>
                <w:sz w:val="26"/>
                <w:szCs w:val="26"/>
                <w:lang w:eastAsia="th-TH"/>
              </w:rPr>
            </w:pPr>
            <w:r w:rsidRPr="007F079E">
              <w:rPr>
                <w:rFonts w:ascii="CordiaUPC" w:hAnsi="CordiaUPC" w:cs="CordiaUPC"/>
                <w:sz w:val="26"/>
                <w:szCs w:val="26"/>
                <w:lang w:eastAsia="th-TH"/>
              </w:rPr>
              <w:t>Other commitments</w:t>
            </w:r>
          </w:p>
        </w:tc>
        <w:tc>
          <w:tcPr>
            <w:tcW w:w="1530" w:type="dxa"/>
            <w:vAlign w:val="bottom"/>
          </w:tcPr>
          <w:p w14:paraId="7B72B56C" w14:textId="77777777" w:rsidR="00CE557B" w:rsidRPr="007F079E" w:rsidRDefault="00CE557B" w:rsidP="00CE557B">
            <w:pPr>
              <w:tabs>
                <w:tab w:val="decimal" w:pos="968"/>
              </w:tabs>
              <w:spacing w:line="240" w:lineRule="exact"/>
              <w:ind w:left="-103"/>
              <w:jc w:val="right"/>
              <w:rPr>
                <w:rFonts w:ascii="CordiaUPC" w:hAnsi="CordiaUPC" w:cs="CordiaUPC"/>
                <w:sz w:val="26"/>
                <w:szCs w:val="26"/>
              </w:rPr>
            </w:pPr>
          </w:p>
        </w:tc>
        <w:tc>
          <w:tcPr>
            <w:tcW w:w="270" w:type="dxa"/>
            <w:vAlign w:val="bottom"/>
          </w:tcPr>
          <w:p w14:paraId="7AA6EC16" w14:textId="77777777" w:rsidR="00CE557B" w:rsidRPr="007F079E" w:rsidRDefault="00CE557B" w:rsidP="00CE557B">
            <w:pPr>
              <w:spacing w:line="240" w:lineRule="exact"/>
              <w:ind w:right="162"/>
              <w:jc w:val="right"/>
              <w:rPr>
                <w:rFonts w:ascii="CordiaUPC" w:hAnsi="CordiaUPC" w:cs="CordiaUPC"/>
                <w:sz w:val="26"/>
                <w:szCs w:val="26"/>
              </w:rPr>
            </w:pPr>
          </w:p>
        </w:tc>
        <w:tc>
          <w:tcPr>
            <w:tcW w:w="1620" w:type="dxa"/>
            <w:vAlign w:val="bottom"/>
          </w:tcPr>
          <w:p w14:paraId="70BC11EF" w14:textId="77777777" w:rsidR="00CE557B" w:rsidRPr="007F079E" w:rsidRDefault="00CE557B" w:rsidP="00CE557B">
            <w:pPr>
              <w:tabs>
                <w:tab w:val="decimal" w:pos="971"/>
              </w:tabs>
              <w:spacing w:line="240" w:lineRule="exact"/>
              <w:ind w:left="-103"/>
              <w:jc w:val="right"/>
              <w:rPr>
                <w:rFonts w:ascii="CordiaUPC" w:hAnsi="CordiaUPC" w:cs="CordiaUPC"/>
                <w:sz w:val="26"/>
                <w:szCs w:val="26"/>
              </w:rPr>
            </w:pPr>
          </w:p>
        </w:tc>
      </w:tr>
      <w:tr w:rsidR="00CE557B" w:rsidRPr="007F079E" w14:paraId="3E95E776" w14:textId="77777777" w:rsidTr="00B24163">
        <w:tc>
          <w:tcPr>
            <w:tcW w:w="5922" w:type="dxa"/>
            <w:vAlign w:val="bottom"/>
            <w:hideMark/>
          </w:tcPr>
          <w:p w14:paraId="248078C6" w14:textId="77777777" w:rsidR="00CE557B" w:rsidRPr="007F079E" w:rsidRDefault="00CE557B" w:rsidP="00CE557B">
            <w:pPr>
              <w:spacing w:line="240" w:lineRule="exact"/>
              <w:ind w:right="-104"/>
              <w:rPr>
                <w:rFonts w:ascii="CordiaUPC" w:hAnsi="CordiaUPC" w:cs="CordiaUPC"/>
                <w:sz w:val="26"/>
                <w:szCs w:val="26"/>
                <w:lang w:eastAsia="th-TH"/>
              </w:rPr>
            </w:pPr>
            <w:r w:rsidRPr="007F079E">
              <w:rPr>
                <w:rFonts w:ascii="CordiaUPC" w:hAnsi="CordiaUPC" w:cs="CordiaUPC"/>
                <w:sz w:val="26"/>
                <w:szCs w:val="26"/>
                <w:lang w:val="en-US" w:eastAsia="th-TH" w:bidi="th-TH"/>
              </w:rPr>
              <w:t>- Other guarantees</w:t>
            </w:r>
          </w:p>
        </w:tc>
        <w:tc>
          <w:tcPr>
            <w:tcW w:w="1530" w:type="dxa"/>
            <w:vAlign w:val="bottom"/>
          </w:tcPr>
          <w:p w14:paraId="6FA61573" w14:textId="3D792AF8" w:rsidR="00CE557B" w:rsidRPr="007F079E" w:rsidRDefault="00CE557B" w:rsidP="00CE557B">
            <w:pPr>
              <w:tabs>
                <w:tab w:val="decimal" w:pos="968"/>
              </w:tabs>
              <w:spacing w:line="240" w:lineRule="exact"/>
              <w:ind w:left="-103"/>
              <w:jc w:val="right"/>
              <w:rPr>
                <w:rFonts w:ascii="CordiaUPC" w:hAnsi="CordiaUPC" w:cs="CordiaUPC"/>
                <w:sz w:val="26"/>
                <w:szCs w:val="26"/>
              </w:rPr>
            </w:pPr>
            <w:r w:rsidRPr="007F079E">
              <w:rPr>
                <w:rFonts w:ascii="CordiaUPC" w:hAnsi="CordiaUPC" w:cs="CordiaUPC"/>
                <w:sz w:val="26"/>
                <w:szCs w:val="26"/>
              </w:rPr>
              <w:t>75</w:t>
            </w:r>
            <w:r w:rsidRPr="007F079E">
              <w:rPr>
                <w:rFonts w:ascii="CordiaUPC" w:hAnsi="CordiaUPC" w:cs="CordiaUPC" w:hint="cs"/>
                <w:sz w:val="26"/>
                <w:szCs w:val="26"/>
                <w:cs/>
                <w:lang w:bidi="th-TH"/>
              </w:rPr>
              <w:t>,</w:t>
            </w:r>
            <w:r w:rsidRPr="007F079E">
              <w:rPr>
                <w:rFonts w:ascii="CordiaUPC" w:hAnsi="CordiaUPC" w:cs="CordiaUPC"/>
                <w:sz w:val="26"/>
                <w:szCs w:val="26"/>
              </w:rPr>
              <w:t>903</w:t>
            </w:r>
          </w:p>
        </w:tc>
        <w:tc>
          <w:tcPr>
            <w:tcW w:w="270" w:type="dxa"/>
            <w:vAlign w:val="bottom"/>
          </w:tcPr>
          <w:p w14:paraId="5191CE98" w14:textId="77777777" w:rsidR="00CE557B" w:rsidRPr="007F079E" w:rsidRDefault="00CE557B" w:rsidP="00CE557B">
            <w:pPr>
              <w:spacing w:line="240" w:lineRule="exact"/>
              <w:ind w:right="162"/>
              <w:jc w:val="right"/>
              <w:rPr>
                <w:rFonts w:ascii="CordiaUPC" w:hAnsi="CordiaUPC" w:cs="CordiaUPC"/>
                <w:sz w:val="26"/>
                <w:szCs w:val="26"/>
              </w:rPr>
            </w:pPr>
          </w:p>
        </w:tc>
        <w:tc>
          <w:tcPr>
            <w:tcW w:w="1620" w:type="dxa"/>
            <w:vAlign w:val="bottom"/>
            <w:hideMark/>
          </w:tcPr>
          <w:p w14:paraId="61AF73C2" w14:textId="77777777" w:rsidR="00CE557B" w:rsidRPr="007F079E" w:rsidRDefault="00CE557B" w:rsidP="00CE557B">
            <w:pPr>
              <w:tabs>
                <w:tab w:val="decimal" w:pos="971"/>
              </w:tabs>
              <w:spacing w:line="240" w:lineRule="exact"/>
              <w:ind w:left="-103"/>
              <w:jc w:val="right"/>
              <w:rPr>
                <w:rFonts w:ascii="CordiaUPC" w:hAnsi="CordiaUPC" w:cs="CordiaUPC"/>
                <w:sz w:val="26"/>
                <w:szCs w:val="26"/>
              </w:rPr>
            </w:pPr>
            <w:r w:rsidRPr="007F079E">
              <w:rPr>
                <w:rFonts w:ascii="CordiaUPC" w:hAnsi="CordiaUPC" w:cs="CordiaUPC"/>
                <w:sz w:val="26"/>
                <w:szCs w:val="26"/>
                <w:cs/>
              </w:rPr>
              <w:t>85</w:t>
            </w:r>
            <w:r w:rsidRPr="007F079E">
              <w:rPr>
                <w:rFonts w:ascii="CordiaUPC" w:hAnsi="CordiaUPC" w:cs="CordiaUPC"/>
                <w:sz w:val="26"/>
                <w:szCs w:val="26"/>
              </w:rPr>
              <w:t>,</w:t>
            </w:r>
            <w:r w:rsidRPr="007F079E">
              <w:rPr>
                <w:rFonts w:ascii="CordiaUPC" w:hAnsi="CordiaUPC" w:cs="CordiaUPC" w:hint="cs"/>
                <w:sz w:val="26"/>
                <w:szCs w:val="26"/>
                <w:cs/>
              </w:rPr>
              <w:t>821</w:t>
            </w:r>
          </w:p>
        </w:tc>
      </w:tr>
      <w:tr w:rsidR="00CE557B" w:rsidRPr="007F079E" w14:paraId="6F1BADB2" w14:textId="77777777" w:rsidTr="00B24163">
        <w:tc>
          <w:tcPr>
            <w:tcW w:w="5922" w:type="dxa"/>
            <w:vAlign w:val="bottom"/>
            <w:hideMark/>
          </w:tcPr>
          <w:p w14:paraId="17DD7DF9" w14:textId="77777777" w:rsidR="00CE557B" w:rsidRPr="007F079E" w:rsidRDefault="00CE557B" w:rsidP="00CE557B">
            <w:pPr>
              <w:spacing w:line="240" w:lineRule="exact"/>
              <w:ind w:right="-104"/>
              <w:rPr>
                <w:rFonts w:ascii="CordiaUPC" w:hAnsi="CordiaUPC" w:cs="CordiaUPC"/>
                <w:sz w:val="26"/>
                <w:szCs w:val="26"/>
                <w:lang w:val="en-US" w:eastAsia="th-TH" w:bidi="th-TH"/>
              </w:rPr>
            </w:pPr>
            <w:r w:rsidRPr="007F079E">
              <w:rPr>
                <w:rFonts w:ascii="CordiaUPC" w:hAnsi="CordiaUPC" w:cs="CordiaUPC"/>
                <w:sz w:val="26"/>
                <w:szCs w:val="26"/>
                <w:lang w:val="en-US" w:eastAsia="th-TH" w:bidi="th-TH"/>
              </w:rPr>
              <w:t>- Amount of unused bank overdrafts</w:t>
            </w:r>
          </w:p>
        </w:tc>
        <w:tc>
          <w:tcPr>
            <w:tcW w:w="1530" w:type="dxa"/>
            <w:vAlign w:val="bottom"/>
          </w:tcPr>
          <w:p w14:paraId="273686B6" w14:textId="6C724C4D" w:rsidR="00CE557B" w:rsidRPr="007F079E" w:rsidRDefault="00CE557B" w:rsidP="00CE557B">
            <w:pPr>
              <w:tabs>
                <w:tab w:val="decimal" w:pos="968"/>
              </w:tabs>
              <w:spacing w:line="240" w:lineRule="exact"/>
              <w:ind w:left="-103"/>
              <w:jc w:val="right"/>
              <w:rPr>
                <w:rFonts w:ascii="CordiaUPC" w:hAnsi="CordiaUPC" w:cs="CordiaUPC"/>
                <w:sz w:val="26"/>
                <w:szCs w:val="26"/>
              </w:rPr>
            </w:pPr>
            <w:r w:rsidRPr="007F079E">
              <w:rPr>
                <w:rFonts w:ascii="CordiaUPC" w:hAnsi="CordiaUPC" w:cs="CordiaUPC"/>
                <w:sz w:val="26"/>
                <w:szCs w:val="26"/>
              </w:rPr>
              <w:t>110</w:t>
            </w:r>
            <w:r w:rsidRPr="007F079E">
              <w:rPr>
                <w:rFonts w:ascii="CordiaUPC" w:hAnsi="CordiaUPC" w:cs="CordiaUPC" w:hint="cs"/>
                <w:sz w:val="26"/>
                <w:szCs w:val="26"/>
                <w:cs/>
                <w:lang w:bidi="th-TH"/>
              </w:rPr>
              <w:t>,</w:t>
            </w:r>
            <w:r w:rsidRPr="007F079E">
              <w:rPr>
                <w:rFonts w:ascii="CordiaUPC" w:hAnsi="CordiaUPC" w:cs="CordiaUPC"/>
                <w:sz w:val="26"/>
                <w:szCs w:val="26"/>
              </w:rPr>
              <w:t>888</w:t>
            </w:r>
          </w:p>
        </w:tc>
        <w:tc>
          <w:tcPr>
            <w:tcW w:w="270" w:type="dxa"/>
            <w:vAlign w:val="bottom"/>
          </w:tcPr>
          <w:p w14:paraId="71DAB201" w14:textId="77777777" w:rsidR="00CE557B" w:rsidRPr="007F079E" w:rsidRDefault="00CE557B" w:rsidP="00CE557B">
            <w:pPr>
              <w:spacing w:line="240" w:lineRule="exact"/>
              <w:ind w:right="162"/>
              <w:jc w:val="right"/>
              <w:rPr>
                <w:rFonts w:ascii="CordiaUPC" w:hAnsi="CordiaUPC" w:cs="CordiaUPC"/>
                <w:sz w:val="26"/>
                <w:szCs w:val="26"/>
              </w:rPr>
            </w:pPr>
          </w:p>
        </w:tc>
        <w:tc>
          <w:tcPr>
            <w:tcW w:w="1620" w:type="dxa"/>
            <w:vAlign w:val="bottom"/>
            <w:hideMark/>
          </w:tcPr>
          <w:p w14:paraId="6DEBD1E9" w14:textId="77777777" w:rsidR="00CE557B" w:rsidRPr="007F079E" w:rsidRDefault="00CE557B" w:rsidP="00CE557B">
            <w:pPr>
              <w:tabs>
                <w:tab w:val="decimal" w:pos="971"/>
              </w:tabs>
              <w:spacing w:line="240" w:lineRule="exact"/>
              <w:ind w:left="-103"/>
              <w:jc w:val="right"/>
              <w:rPr>
                <w:rFonts w:ascii="CordiaUPC" w:hAnsi="CordiaUPC" w:cs="CordiaUPC"/>
                <w:sz w:val="26"/>
                <w:szCs w:val="26"/>
              </w:rPr>
            </w:pPr>
            <w:r w:rsidRPr="007F079E">
              <w:rPr>
                <w:rFonts w:ascii="CordiaUPC" w:hAnsi="CordiaUPC" w:cs="CordiaUPC"/>
                <w:sz w:val="26"/>
                <w:szCs w:val="26"/>
                <w:cs/>
              </w:rPr>
              <w:t>117</w:t>
            </w:r>
            <w:r w:rsidRPr="007F079E">
              <w:rPr>
                <w:rFonts w:ascii="CordiaUPC" w:hAnsi="CordiaUPC" w:cs="CordiaUPC"/>
                <w:sz w:val="26"/>
                <w:szCs w:val="26"/>
              </w:rPr>
              <w:t>,</w:t>
            </w:r>
            <w:r w:rsidRPr="007F079E">
              <w:rPr>
                <w:rFonts w:ascii="CordiaUPC" w:hAnsi="CordiaUPC" w:cs="CordiaUPC" w:hint="cs"/>
                <w:sz w:val="26"/>
                <w:szCs w:val="26"/>
                <w:cs/>
              </w:rPr>
              <w:t>029</w:t>
            </w:r>
          </w:p>
        </w:tc>
      </w:tr>
      <w:tr w:rsidR="00CE557B" w:rsidRPr="007F079E" w14:paraId="1568F40F" w14:textId="77777777" w:rsidTr="00B24163">
        <w:tc>
          <w:tcPr>
            <w:tcW w:w="5922" w:type="dxa"/>
            <w:vAlign w:val="bottom"/>
            <w:hideMark/>
          </w:tcPr>
          <w:p w14:paraId="13E383D9" w14:textId="77777777" w:rsidR="00CE557B" w:rsidRPr="007F079E" w:rsidRDefault="00CE557B" w:rsidP="00CE557B">
            <w:pPr>
              <w:spacing w:line="240" w:lineRule="exact"/>
              <w:ind w:right="-104"/>
              <w:rPr>
                <w:rFonts w:ascii="CordiaUPC" w:hAnsi="CordiaUPC" w:cs="CordiaUPC"/>
                <w:sz w:val="26"/>
                <w:szCs w:val="26"/>
                <w:lang w:val="en-US" w:eastAsia="th-TH" w:bidi="th-TH"/>
              </w:rPr>
            </w:pPr>
            <w:r w:rsidRPr="007F079E">
              <w:rPr>
                <w:rFonts w:ascii="CordiaUPC" w:hAnsi="CordiaUPC" w:cs="CordiaUPC"/>
                <w:sz w:val="26"/>
                <w:szCs w:val="26"/>
                <w:lang w:val="en-US" w:eastAsia="th-TH" w:bidi="th-TH"/>
              </w:rPr>
              <w:t>- Committed line</w:t>
            </w:r>
          </w:p>
        </w:tc>
        <w:tc>
          <w:tcPr>
            <w:tcW w:w="1530" w:type="dxa"/>
            <w:vAlign w:val="bottom"/>
          </w:tcPr>
          <w:p w14:paraId="1A45CAD1" w14:textId="77E60880" w:rsidR="00CE557B" w:rsidRPr="007F079E" w:rsidRDefault="00CE557B" w:rsidP="00CE557B">
            <w:pPr>
              <w:tabs>
                <w:tab w:val="decimal" w:pos="968"/>
              </w:tabs>
              <w:spacing w:line="240" w:lineRule="exact"/>
              <w:ind w:left="-103"/>
              <w:jc w:val="right"/>
              <w:rPr>
                <w:rFonts w:ascii="CordiaUPC" w:hAnsi="CordiaUPC" w:cs="CordiaUPC"/>
                <w:sz w:val="26"/>
                <w:szCs w:val="26"/>
              </w:rPr>
            </w:pPr>
            <w:r w:rsidRPr="007F079E">
              <w:rPr>
                <w:rFonts w:ascii="CordiaUPC" w:hAnsi="CordiaUPC" w:cs="CordiaUPC"/>
                <w:sz w:val="26"/>
                <w:szCs w:val="26"/>
              </w:rPr>
              <w:t>6</w:t>
            </w:r>
            <w:r w:rsidRPr="007F079E">
              <w:rPr>
                <w:rFonts w:ascii="CordiaUPC" w:hAnsi="CordiaUPC" w:cs="CordiaUPC" w:hint="cs"/>
                <w:sz w:val="26"/>
                <w:szCs w:val="26"/>
                <w:cs/>
                <w:lang w:bidi="th-TH"/>
              </w:rPr>
              <w:t>,</w:t>
            </w:r>
            <w:r w:rsidRPr="007F079E">
              <w:rPr>
                <w:rFonts w:ascii="CordiaUPC" w:hAnsi="CordiaUPC" w:cs="CordiaUPC"/>
                <w:sz w:val="26"/>
                <w:szCs w:val="26"/>
              </w:rPr>
              <w:t>103</w:t>
            </w:r>
          </w:p>
        </w:tc>
        <w:tc>
          <w:tcPr>
            <w:tcW w:w="270" w:type="dxa"/>
            <w:vAlign w:val="bottom"/>
          </w:tcPr>
          <w:p w14:paraId="02826322" w14:textId="77777777" w:rsidR="00CE557B" w:rsidRPr="007F079E" w:rsidRDefault="00CE557B" w:rsidP="00CE557B">
            <w:pPr>
              <w:spacing w:line="240" w:lineRule="exact"/>
              <w:ind w:right="162"/>
              <w:jc w:val="right"/>
              <w:rPr>
                <w:rFonts w:ascii="CordiaUPC" w:hAnsi="CordiaUPC" w:cs="CordiaUPC"/>
                <w:sz w:val="26"/>
                <w:szCs w:val="26"/>
              </w:rPr>
            </w:pPr>
          </w:p>
        </w:tc>
        <w:tc>
          <w:tcPr>
            <w:tcW w:w="1620" w:type="dxa"/>
            <w:vAlign w:val="bottom"/>
            <w:hideMark/>
          </w:tcPr>
          <w:p w14:paraId="5F21D376" w14:textId="77777777" w:rsidR="00CE557B" w:rsidRPr="007F079E" w:rsidRDefault="00CE557B" w:rsidP="00CE557B">
            <w:pPr>
              <w:tabs>
                <w:tab w:val="decimal" w:pos="971"/>
              </w:tabs>
              <w:spacing w:line="240" w:lineRule="exact"/>
              <w:ind w:left="-103"/>
              <w:jc w:val="right"/>
              <w:rPr>
                <w:rFonts w:ascii="CordiaUPC" w:hAnsi="CordiaUPC" w:cs="CordiaUPC"/>
                <w:sz w:val="26"/>
                <w:szCs w:val="26"/>
              </w:rPr>
            </w:pPr>
            <w:r w:rsidRPr="007F079E">
              <w:rPr>
                <w:rFonts w:ascii="CordiaUPC" w:hAnsi="CordiaUPC" w:cs="CordiaUPC"/>
                <w:sz w:val="26"/>
                <w:szCs w:val="26"/>
                <w:cs/>
              </w:rPr>
              <w:t>7</w:t>
            </w:r>
            <w:r w:rsidRPr="007F079E">
              <w:rPr>
                <w:rFonts w:ascii="CordiaUPC" w:hAnsi="CordiaUPC" w:cs="CordiaUPC"/>
                <w:sz w:val="26"/>
                <w:szCs w:val="26"/>
              </w:rPr>
              <w:t>,</w:t>
            </w:r>
            <w:r w:rsidRPr="007F079E">
              <w:rPr>
                <w:rFonts w:ascii="CordiaUPC" w:hAnsi="CordiaUPC" w:cs="CordiaUPC" w:hint="cs"/>
                <w:sz w:val="26"/>
                <w:szCs w:val="26"/>
                <w:cs/>
              </w:rPr>
              <w:t>95</w:t>
            </w:r>
            <w:r w:rsidRPr="007F079E">
              <w:rPr>
                <w:rFonts w:ascii="CordiaUPC" w:hAnsi="CordiaUPC" w:cs="CordiaUPC"/>
                <w:sz w:val="26"/>
                <w:szCs w:val="26"/>
              </w:rPr>
              <w:t>8</w:t>
            </w:r>
          </w:p>
        </w:tc>
      </w:tr>
      <w:tr w:rsidR="00CE557B" w:rsidRPr="007F079E" w14:paraId="64415A95" w14:textId="77777777" w:rsidTr="00B24163">
        <w:tc>
          <w:tcPr>
            <w:tcW w:w="5922" w:type="dxa"/>
            <w:vAlign w:val="bottom"/>
            <w:hideMark/>
          </w:tcPr>
          <w:p w14:paraId="7667AF0D" w14:textId="77777777" w:rsidR="00CE557B" w:rsidRPr="007F079E" w:rsidRDefault="00CE557B" w:rsidP="00CE557B">
            <w:pPr>
              <w:spacing w:line="240" w:lineRule="exact"/>
              <w:ind w:right="-104"/>
              <w:rPr>
                <w:rFonts w:ascii="CordiaUPC" w:hAnsi="CordiaUPC" w:cs="CordiaUPC"/>
                <w:color w:val="000000"/>
                <w:sz w:val="26"/>
                <w:szCs w:val="26"/>
              </w:rPr>
            </w:pPr>
            <w:r w:rsidRPr="007F079E">
              <w:rPr>
                <w:rFonts w:ascii="CordiaUPC" w:hAnsi="CordiaUPC" w:cs="CordiaUPC"/>
                <w:sz w:val="26"/>
                <w:szCs w:val="26"/>
                <w:lang w:val="en-US" w:eastAsia="th-TH" w:bidi="th-TH"/>
              </w:rPr>
              <w:t xml:space="preserve">- Others </w:t>
            </w:r>
            <w:r w:rsidRPr="007F079E">
              <w:rPr>
                <w:rFonts w:ascii="CordiaUPC" w:hAnsi="CordiaUPC" w:cs="CordiaUPC"/>
                <w:sz w:val="26"/>
                <w:szCs w:val="26"/>
                <w:vertAlign w:val="superscript"/>
                <w:lang w:val="en-US" w:eastAsia="th-TH" w:bidi="th-TH"/>
              </w:rPr>
              <w:t>(1)</w:t>
            </w:r>
          </w:p>
        </w:tc>
        <w:tc>
          <w:tcPr>
            <w:tcW w:w="1530" w:type="dxa"/>
            <w:vAlign w:val="bottom"/>
          </w:tcPr>
          <w:p w14:paraId="02B36A21" w14:textId="4EE1114F" w:rsidR="00CE557B" w:rsidRPr="007F079E" w:rsidRDefault="00CE557B" w:rsidP="00CE557B">
            <w:pPr>
              <w:tabs>
                <w:tab w:val="decimal" w:pos="968"/>
              </w:tabs>
              <w:spacing w:line="240" w:lineRule="exact"/>
              <w:ind w:left="-103"/>
              <w:jc w:val="right"/>
              <w:rPr>
                <w:rFonts w:ascii="CordiaUPC" w:hAnsi="CordiaUPC" w:cs="CordiaUPC"/>
                <w:sz w:val="26"/>
                <w:szCs w:val="26"/>
              </w:rPr>
            </w:pPr>
            <w:r w:rsidRPr="007F079E">
              <w:rPr>
                <w:rFonts w:ascii="CordiaUPC" w:hAnsi="CordiaUPC" w:cs="CordiaUPC" w:hint="cs"/>
                <w:sz w:val="26"/>
                <w:szCs w:val="26"/>
                <w:cs/>
                <w:lang w:bidi="th-TH"/>
              </w:rPr>
              <w:t>934</w:t>
            </w:r>
          </w:p>
        </w:tc>
        <w:tc>
          <w:tcPr>
            <w:tcW w:w="270" w:type="dxa"/>
            <w:vAlign w:val="bottom"/>
          </w:tcPr>
          <w:p w14:paraId="37FB36C0" w14:textId="77777777" w:rsidR="00CE557B" w:rsidRPr="007F079E" w:rsidRDefault="00CE557B" w:rsidP="00CE557B">
            <w:pPr>
              <w:spacing w:line="240" w:lineRule="exact"/>
              <w:ind w:right="162"/>
              <w:jc w:val="right"/>
              <w:rPr>
                <w:rFonts w:ascii="CordiaUPC" w:hAnsi="CordiaUPC" w:cs="CordiaUPC"/>
                <w:b/>
                <w:bCs/>
                <w:sz w:val="26"/>
                <w:szCs w:val="26"/>
              </w:rPr>
            </w:pPr>
          </w:p>
        </w:tc>
        <w:tc>
          <w:tcPr>
            <w:tcW w:w="1620" w:type="dxa"/>
            <w:vAlign w:val="bottom"/>
            <w:hideMark/>
          </w:tcPr>
          <w:p w14:paraId="3B703786" w14:textId="77777777" w:rsidR="00CE557B" w:rsidRPr="007F079E" w:rsidRDefault="00CE557B" w:rsidP="00CE557B">
            <w:pPr>
              <w:tabs>
                <w:tab w:val="decimal" w:pos="971"/>
              </w:tabs>
              <w:spacing w:line="240" w:lineRule="exact"/>
              <w:ind w:left="-103"/>
              <w:jc w:val="right"/>
              <w:rPr>
                <w:rFonts w:ascii="CordiaUPC" w:hAnsi="CordiaUPC" w:cs="CordiaUPC"/>
                <w:sz w:val="26"/>
                <w:szCs w:val="26"/>
              </w:rPr>
            </w:pPr>
            <w:r w:rsidRPr="007F079E">
              <w:rPr>
                <w:rFonts w:ascii="CordiaUPC" w:hAnsi="CordiaUPC" w:cs="CordiaUPC"/>
                <w:sz w:val="26"/>
                <w:szCs w:val="26"/>
                <w:cs/>
              </w:rPr>
              <w:t>14</w:t>
            </w:r>
            <w:r w:rsidRPr="007F079E">
              <w:rPr>
                <w:rFonts w:ascii="CordiaUPC" w:hAnsi="CordiaUPC" w:cs="CordiaUPC"/>
                <w:sz w:val="26"/>
                <w:szCs w:val="26"/>
              </w:rPr>
              <w:t>,</w:t>
            </w:r>
            <w:r w:rsidRPr="007F079E">
              <w:rPr>
                <w:rFonts w:ascii="CordiaUPC" w:hAnsi="CordiaUPC" w:cs="CordiaUPC" w:hint="cs"/>
                <w:sz w:val="26"/>
                <w:szCs w:val="26"/>
                <w:cs/>
              </w:rPr>
              <w:t>117</w:t>
            </w:r>
          </w:p>
        </w:tc>
      </w:tr>
      <w:tr w:rsidR="00CE557B" w:rsidRPr="007F079E" w14:paraId="047F9229" w14:textId="77777777" w:rsidTr="00B24163">
        <w:tc>
          <w:tcPr>
            <w:tcW w:w="5922" w:type="dxa"/>
            <w:hideMark/>
          </w:tcPr>
          <w:p w14:paraId="3A3D038F" w14:textId="77777777" w:rsidR="00CE557B" w:rsidRPr="007F079E" w:rsidRDefault="00CE557B" w:rsidP="00CE557B">
            <w:pPr>
              <w:spacing w:line="240" w:lineRule="exact"/>
              <w:ind w:right="-104"/>
              <w:rPr>
                <w:rFonts w:ascii="CordiaUPC" w:hAnsi="CordiaUPC" w:cs="CordiaUPC"/>
                <w:b/>
                <w:bCs/>
                <w:color w:val="000000"/>
                <w:sz w:val="26"/>
                <w:szCs w:val="26"/>
              </w:rPr>
            </w:pPr>
            <w:r w:rsidRPr="007F079E">
              <w:rPr>
                <w:rFonts w:ascii="CordiaUPC" w:hAnsi="CordiaUPC" w:cs="CordiaUPC"/>
                <w:b/>
                <w:bCs/>
                <w:sz w:val="26"/>
                <w:szCs w:val="26"/>
                <w:lang w:eastAsia="th-TH"/>
              </w:rPr>
              <w:t>Total</w:t>
            </w:r>
          </w:p>
        </w:tc>
        <w:tc>
          <w:tcPr>
            <w:tcW w:w="1530" w:type="dxa"/>
            <w:tcBorders>
              <w:top w:val="single" w:sz="4" w:space="0" w:color="000000" w:themeColor="text1"/>
              <w:left w:val="nil"/>
              <w:bottom w:val="double" w:sz="4" w:space="0" w:color="000000" w:themeColor="text1"/>
              <w:right w:val="nil"/>
            </w:tcBorders>
            <w:vAlign w:val="bottom"/>
          </w:tcPr>
          <w:p w14:paraId="51BE6156" w14:textId="61E83880" w:rsidR="00CE557B" w:rsidRPr="007F079E" w:rsidRDefault="00CE557B" w:rsidP="00CE557B">
            <w:pPr>
              <w:tabs>
                <w:tab w:val="decimal" w:pos="968"/>
              </w:tabs>
              <w:spacing w:line="240" w:lineRule="exact"/>
              <w:ind w:left="-103"/>
              <w:jc w:val="right"/>
              <w:rPr>
                <w:rFonts w:ascii="CordiaUPC" w:hAnsi="CordiaUPC" w:cs="CordiaUPC"/>
                <w:b/>
                <w:bCs/>
                <w:sz w:val="26"/>
                <w:szCs w:val="26"/>
              </w:rPr>
            </w:pPr>
            <w:r w:rsidRPr="007F079E">
              <w:rPr>
                <w:rFonts w:ascii="CordiaUPC" w:hAnsi="CordiaUPC" w:cs="CordiaUPC"/>
                <w:b/>
                <w:bCs/>
                <w:sz w:val="26"/>
                <w:szCs w:val="26"/>
              </w:rPr>
              <w:t>213</w:t>
            </w:r>
            <w:r w:rsidRPr="007F079E">
              <w:rPr>
                <w:rFonts w:ascii="CordiaUPC" w:hAnsi="CordiaUPC" w:cs="CordiaUPC" w:hint="cs"/>
                <w:b/>
                <w:bCs/>
                <w:sz w:val="26"/>
                <w:szCs w:val="26"/>
                <w:cs/>
                <w:lang w:bidi="th-TH"/>
              </w:rPr>
              <w:t>,</w:t>
            </w:r>
            <w:r w:rsidRPr="007F079E">
              <w:rPr>
                <w:rFonts w:ascii="CordiaUPC" w:hAnsi="CordiaUPC" w:cs="CordiaUPC"/>
                <w:b/>
                <w:bCs/>
                <w:sz w:val="26"/>
                <w:szCs w:val="26"/>
              </w:rPr>
              <w:t>89</w:t>
            </w:r>
            <w:r w:rsidR="007F51B5" w:rsidRPr="007F079E">
              <w:rPr>
                <w:rFonts w:ascii="CordiaUPC" w:hAnsi="CordiaUPC" w:cs="CordiaUPC" w:hint="cs"/>
                <w:b/>
                <w:bCs/>
                <w:sz w:val="26"/>
                <w:szCs w:val="26"/>
                <w:cs/>
                <w:lang w:bidi="th-TH"/>
              </w:rPr>
              <w:t>4</w:t>
            </w:r>
          </w:p>
        </w:tc>
        <w:tc>
          <w:tcPr>
            <w:tcW w:w="270" w:type="dxa"/>
            <w:vAlign w:val="bottom"/>
          </w:tcPr>
          <w:p w14:paraId="0FA8F8A9" w14:textId="77777777" w:rsidR="00CE557B" w:rsidRPr="007F079E" w:rsidRDefault="00CE557B" w:rsidP="00CE557B">
            <w:pPr>
              <w:spacing w:line="240" w:lineRule="exact"/>
              <w:ind w:right="162"/>
              <w:jc w:val="right"/>
              <w:rPr>
                <w:rFonts w:ascii="CordiaUPC" w:hAnsi="CordiaUPC" w:cs="CordiaUPC"/>
                <w:b/>
                <w:bCs/>
                <w:sz w:val="26"/>
                <w:szCs w:val="26"/>
              </w:rPr>
            </w:pPr>
          </w:p>
        </w:tc>
        <w:tc>
          <w:tcPr>
            <w:tcW w:w="1620" w:type="dxa"/>
            <w:tcBorders>
              <w:top w:val="single" w:sz="4" w:space="0" w:color="000000" w:themeColor="text1"/>
              <w:left w:val="nil"/>
              <w:bottom w:val="double" w:sz="4" w:space="0" w:color="000000" w:themeColor="text1"/>
              <w:right w:val="nil"/>
            </w:tcBorders>
            <w:vAlign w:val="bottom"/>
            <w:hideMark/>
          </w:tcPr>
          <w:p w14:paraId="60582BC2" w14:textId="77777777" w:rsidR="00CE557B" w:rsidRPr="007F079E" w:rsidRDefault="00CE557B" w:rsidP="00CE557B">
            <w:pPr>
              <w:tabs>
                <w:tab w:val="decimal" w:pos="971"/>
              </w:tabs>
              <w:spacing w:line="240" w:lineRule="exact"/>
              <w:jc w:val="right"/>
              <w:rPr>
                <w:rFonts w:ascii="CordiaUPC" w:hAnsi="CordiaUPC" w:cs="CordiaUPC"/>
                <w:b/>
                <w:bCs/>
                <w:sz w:val="26"/>
                <w:szCs w:val="26"/>
              </w:rPr>
            </w:pPr>
            <w:r w:rsidRPr="007F079E">
              <w:rPr>
                <w:rFonts w:ascii="CordiaUPC" w:hAnsi="CordiaUPC" w:cs="CordiaUPC"/>
                <w:b/>
                <w:bCs/>
                <w:sz w:val="26"/>
                <w:szCs w:val="26"/>
                <w:cs/>
              </w:rPr>
              <w:t>244</w:t>
            </w:r>
            <w:r w:rsidRPr="007F079E">
              <w:rPr>
                <w:rFonts w:ascii="CordiaUPC" w:hAnsi="CordiaUPC" w:cs="CordiaUPC"/>
                <w:b/>
                <w:bCs/>
                <w:sz w:val="26"/>
                <w:szCs w:val="26"/>
              </w:rPr>
              <w:t>,</w:t>
            </w:r>
            <w:r w:rsidRPr="007F079E">
              <w:rPr>
                <w:rFonts w:ascii="CordiaUPC" w:hAnsi="CordiaUPC" w:cs="CordiaUPC" w:hint="cs"/>
                <w:b/>
                <w:bCs/>
                <w:sz w:val="26"/>
                <w:szCs w:val="26"/>
                <w:cs/>
              </w:rPr>
              <w:t>864</w:t>
            </w:r>
          </w:p>
        </w:tc>
      </w:tr>
    </w:tbl>
    <w:p w14:paraId="737AADD4" w14:textId="3E26CE02" w:rsidR="00B24163" w:rsidRPr="007F079E" w:rsidRDefault="00F33405" w:rsidP="000C2D40">
      <w:pPr>
        <w:pStyle w:val="BodyText"/>
        <w:tabs>
          <w:tab w:val="left" w:pos="810"/>
        </w:tabs>
        <w:spacing w:before="120" w:after="0" w:line="240" w:lineRule="exact"/>
        <w:ind w:left="806" w:hanging="259"/>
        <w:jc w:val="thaiDistribute"/>
        <w:rPr>
          <w:rFonts w:ascii="CordiaUPC" w:hAnsi="CordiaUPC" w:cs="CordiaUPC"/>
          <w:szCs w:val="22"/>
        </w:rPr>
      </w:pPr>
      <w:r w:rsidRPr="007F079E">
        <w:rPr>
          <w:rFonts w:ascii="CordiaUPC" w:hAnsi="CordiaUPC" w:cs="CordiaUPC"/>
          <w:sz w:val="26"/>
          <w:szCs w:val="26"/>
          <w:vertAlign w:val="superscript"/>
        </w:rPr>
        <w:t>(1)</w:t>
      </w:r>
      <w:r w:rsidRPr="007F079E">
        <w:rPr>
          <w:rFonts w:ascii="CordiaUPC" w:hAnsi="CordiaUPC" w:cs="CordiaUPC"/>
          <w:sz w:val="26"/>
          <w:szCs w:val="26"/>
        </w:rPr>
        <w:tab/>
      </w:r>
      <w:r w:rsidRPr="007F079E">
        <w:rPr>
          <w:rFonts w:ascii="CordiaUPC" w:hAnsi="CordiaUPC" w:cs="CordiaUPC"/>
          <w:szCs w:val="22"/>
        </w:rPr>
        <w:t xml:space="preserve">As at 31 December 2022, </w:t>
      </w:r>
      <w:r w:rsidR="006E582F" w:rsidRPr="007F079E">
        <w:rPr>
          <w:rFonts w:ascii="CordiaUPC" w:hAnsi="CordiaUPC" w:cs="CordiaUPC"/>
          <w:szCs w:val="22"/>
        </w:rPr>
        <w:t xml:space="preserve">there is </w:t>
      </w:r>
      <w:r w:rsidR="006E582F" w:rsidRPr="007F079E">
        <w:rPr>
          <w:rFonts w:ascii="CordiaUPC" w:hAnsi="CordiaUPC" w:cs="CordiaUPC"/>
          <w:szCs w:val="22"/>
          <w:lang w:val="en-US" w:bidi="th-TH"/>
        </w:rPr>
        <w:t>no</w:t>
      </w:r>
      <w:r w:rsidRPr="007F079E">
        <w:rPr>
          <w:rFonts w:ascii="CordiaUPC" w:hAnsi="CordiaUPC" w:cs="CordiaUPC"/>
          <w:szCs w:val="22"/>
        </w:rPr>
        <w:t xml:space="preserve"> financial assets accepted as collateral that had been sold or pledged </w:t>
      </w:r>
      <w:r w:rsidR="000C2D40" w:rsidRPr="007F079E">
        <w:rPr>
          <w:rFonts w:ascii="CordiaUPC" w:hAnsi="CordiaUPC" w:cs="CordiaUPC"/>
          <w:i/>
          <w:iCs/>
          <w:szCs w:val="22"/>
        </w:rPr>
        <w:t xml:space="preserve">(As </w:t>
      </w:r>
      <w:r w:rsidR="000C2D40" w:rsidRPr="007F079E">
        <w:rPr>
          <w:rFonts w:ascii="CordiaUPC" w:hAnsi="CordiaUPC" w:cs="CordiaUPC"/>
          <w:i/>
          <w:iCs/>
          <w:szCs w:val="22"/>
          <w:lang w:val="en-US" w:bidi="th-TH"/>
        </w:rPr>
        <w:t xml:space="preserve">at </w:t>
      </w:r>
      <w:r w:rsidR="000C2D40" w:rsidRPr="007F079E">
        <w:rPr>
          <w:rFonts w:ascii="CordiaUPC" w:hAnsi="CordiaUPC" w:cs="CordiaUPC"/>
          <w:i/>
          <w:iCs/>
          <w:szCs w:val="22"/>
        </w:rPr>
        <w:t>31 December 2021, this included the financial assets accepted as collateral that had been sold or pledged amounting to Baht 13,226 million. The Bank and its subsidiaries are obliged to return those securities in equivalent amount).</w:t>
      </w:r>
    </w:p>
    <w:tbl>
      <w:tblPr>
        <w:tblW w:w="9342" w:type="dxa"/>
        <w:tblInd w:w="468" w:type="dxa"/>
        <w:tblLayout w:type="fixed"/>
        <w:tblLook w:val="00A0" w:firstRow="1" w:lastRow="0" w:firstColumn="1" w:lastColumn="0" w:noHBand="0" w:noVBand="0"/>
      </w:tblPr>
      <w:tblGrid>
        <w:gridCol w:w="5922"/>
        <w:gridCol w:w="1530"/>
        <w:gridCol w:w="270"/>
        <w:gridCol w:w="1620"/>
      </w:tblGrid>
      <w:tr w:rsidR="00EB6B47" w:rsidRPr="007F079E" w14:paraId="20FC1DC1" w14:textId="77777777" w:rsidTr="00B24163">
        <w:tc>
          <w:tcPr>
            <w:tcW w:w="5922" w:type="dxa"/>
          </w:tcPr>
          <w:p w14:paraId="7A4CC726" w14:textId="77777777" w:rsidR="00EB6B47" w:rsidRPr="007F079E" w:rsidRDefault="00EB6B47" w:rsidP="000C38AC">
            <w:pPr>
              <w:spacing w:line="240" w:lineRule="exact"/>
              <w:ind w:left="180" w:right="-104" w:hanging="180"/>
              <w:rPr>
                <w:rFonts w:ascii="CordiaUPC" w:hAnsi="CordiaUPC" w:cs="CordiaUPC"/>
                <w:b/>
                <w:bCs/>
                <w:sz w:val="26"/>
                <w:szCs w:val="26"/>
                <w:lang w:bidi="th-TH"/>
              </w:rPr>
            </w:pPr>
          </w:p>
        </w:tc>
        <w:tc>
          <w:tcPr>
            <w:tcW w:w="3420" w:type="dxa"/>
            <w:gridSpan w:val="3"/>
            <w:vAlign w:val="bottom"/>
            <w:hideMark/>
          </w:tcPr>
          <w:p w14:paraId="6E80E6D3" w14:textId="77777777" w:rsidR="00EB6B47" w:rsidRPr="007F079E" w:rsidRDefault="00EB6B47" w:rsidP="000C38AC">
            <w:pPr>
              <w:spacing w:line="240" w:lineRule="exact"/>
              <w:ind w:left="-108" w:right="-108"/>
              <w:jc w:val="center"/>
              <w:rPr>
                <w:rFonts w:ascii="CordiaUPC" w:hAnsi="CordiaUPC" w:cs="CordiaUPC"/>
                <w:sz w:val="26"/>
                <w:szCs w:val="26"/>
              </w:rPr>
            </w:pPr>
            <w:r w:rsidRPr="007F079E">
              <w:rPr>
                <w:rFonts w:ascii="CordiaUPC" w:hAnsi="CordiaUPC" w:cs="CordiaUPC"/>
                <w:b/>
                <w:bCs/>
                <w:sz w:val="26"/>
                <w:szCs w:val="26"/>
              </w:rPr>
              <w:t>Bank only</w:t>
            </w:r>
          </w:p>
        </w:tc>
      </w:tr>
      <w:tr w:rsidR="00EB6B47" w:rsidRPr="007F079E" w14:paraId="4F814809" w14:textId="77777777" w:rsidTr="00B24163">
        <w:tc>
          <w:tcPr>
            <w:tcW w:w="5922" w:type="dxa"/>
          </w:tcPr>
          <w:p w14:paraId="030E4A63" w14:textId="77777777" w:rsidR="00EB6B47" w:rsidRPr="007F079E" w:rsidRDefault="00EB6B47" w:rsidP="000C38AC">
            <w:pPr>
              <w:spacing w:line="240" w:lineRule="exact"/>
              <w:ind w:left="180" w:right="-104" w:hanging="180"/>
              <w:rPr>
                <w:rFonts w:ascii="CordiaUPC" w:hAnsi="CordiaUPC" w:cs="CordiaUPC"/>
                <w:b/>
                <w:bCs/>
                <w:sz w:val="26"/>
                <w:szCs w:val="26"/>
                <w:lang w:bidi="th-TH"/>
              </w:rPr>
            </w:pPr>
          </w:p>
        </w:tc>
        <w:tc>
          <w:tcPr>
            <w:tcW w:w="1530" w:type="dxa"/>
            <w:vAlign w:val="bottom"/>
            <w:hideMark/>
          </w:tcPr>
          <w:p w14:paraId="56486033" w14:textId="0527AD90" w:rsidR="00EB6B47" w:rsidRPr="007F079E" w:rsidRDefault="00EB6B47" w:rsidP="000C38AC">
            <w:pPr>
              <w:spacing w:line="240" w:lineRule="exact"/>
              <w:ind w:left="-108" w:right="-108"/>
              <w:jc w:val="center"/>
              <w:rPr>
                <w:rFonts w:ascii="CordiaUPC" w:hAnsi="CordiaUPC" w:cs="CordiaUPC"/>
                <w:sz w:val="26"/>
                <w:szCs w:val="26"/>
              </w:rPr>
            </w:pPr>
            <w:r w:rsidRPr="007F079E">
              <w:rPr>
                <w:rFonts w:ascii="CordiaUPC" w:hAnsi="CordiaUPC" w:cs="CordiaUPC"/>
                <w:sz w:val="26"/>
                <w:szCs w:val="26"/>
              </w:rPr>
              <w:t>2022</w:t>
            </w:r>
          </w:p>
        </w:tc>
        <w:tc>
          <w:tcPr>
            <w:tcW w:w="270" w:type="dxa"/>
          </w:tcPr>
          <w:p w14:paraId="319F7320" w14:textId="77777777" w:rsidR="00EB6B47" w:rsidRPr="007F079E" w:rsidRDefault="00EB6B47" w:rsidP="000C38AC">
            <w:pPr>
              <w:spacing w:line="240" w:lineRule="exact"/>
              <w:ind w:left="-108" w:right="-108"/>
              <w:rPr>
                <w:rFonts w:ascii="CordiaUPC" w:hAnsi="CordiaUPC" w:cs="CordiaUPC"/>
                <w:sz w:val="26"/>
                <w:szCs w:val="26"/>
              </w:rPr>
            </w:pPr>
          </w:p>
        </w:tc>
        <w:tc>
          <w:tcPr>
            <w:tcW w:w="1620" w:type="dxa"/>
            <w:hideMark/>
          </w:tcPr>
          <w:p w14:paraId="4D106100" w14:textId="64B177FF" w:rsidR="00EB6B47" w:rsidRPr="007F079E" w:rsidRDefault="007260D1" w:rsidP="000C38AC">
            <w:pPr>
              <w:spacing w:line="240" w:lineRule="exact"/>
              <w:ind w:left="-108" w:right="-108"/>
              <w:jc w:val="center"/>
              <w:rPr>
                <w:rFonts w:ascii="CordiaUPC" w:hAnsi="CordiaUPC" w:cs="CordiaUPC"/>
                <w:sz w:val="26"/>
                <w:szCs w:val="26"/>
              </w:rPr>
            </w:pPr>
            <w:r w:rsidRPr="007F079E">
              <w:rPr>
                <w:rFonts w:ascii="CordiaUPC" w:hAnsi="CordiaUPC" w:cs="CordiaUPC"/>
                <w:spacing w:val="-4"/>
                <w:sz w:val="26"/>
                <w:szCs w:val="26"/>
              </w:rPr>
              <w:t>2021</w:t>
            </w:r>
          </w:p>
        </w:tc>
      </w:tr>
      <w:tr w:rsidR="00EB6B47" w:rsidRPr="007F079E" w14:paraId="28FA783D" w14:textId="77777777" w:rsidTr="00B24163">
        <w:tc>
          <w:tcPr>
            <w:tcW w:w="5922" w:type="dxa"/>
          </w:tcPr>
          <w:p w14:paraId="2DB562E7" w14:textId="77777777" w:rsidR="00EB6B47" w:rsidRPr="007F079E" w:rsidRDefault="00EB6B47" w:rsidP="000C38AC">
            <w:pPr>
              <w:spacing w:line="240" w:lineRule="exact"/>
              <w:ind w:left="180" w:right="-104" w:hanging="180"/>
              <w:rPr>
                <w:rFonts w:ascii="CordiaUPC" w:hAnsi="CordiaUPC" w:cs="CordiaUPC"/>
                <w:b/>
                <w:bCs/>
                <w:sz w:val="26"/>
                <w:szCs w:val="26"/>
                <w:lang w:bidi="th-TH"/>
              </w:rPr>
            </w:pPr>
          </w:p>
        </w:tc>
        <w:tc>
          <w:tcPr>
            <w:tcW w:w="3420" w:type="dxa"/>
            <w:gridSpan w:val="3"/>
            <w:vAlign w:val="bottom"/>
            <w:hideMark/>
          </w:tcPr>
          <w:p w14:paraId="22A00565" w14:textId="77777777" w:rsidR="00EB6B47" w:rsidRPr="007F079E" w:rsidRDefault="00EB6B47" w:rsidP="000C38AC">
            <w:pPr>
              <w:spacing w:line="240" w:lineRule="exact"/>
              <w:ind w:left="-108" w:right="-108"/>
              <w:jc w:val="center"/>
              <w:rPr>
                <w:rFonts w:ascii="CordiaUPC" w:hAnsi="CordiaUPC" w:cs="CordiaUPC"/>
                <w:sz w:val="26"/>
                <w:szCs w:val="26"/>
              </w:rPr>
            </w:pPr>
            <w:r w:rsidRPr="007F079E">
              <w:rPr>
                <w:rFonts w:ascii="CordiaUPC" w:hAnsi="CordiaUPC" w:cs="CordiaUPC"/>
                <w:i/>
                <w:iCs/>
                <w:sz w:val="26"/>
                <w:szCs w:val="26"/>
              </w:rPr>
              <w:t>(in million Baht)</w:t>
            </w:r>
          </w:p>
        </w:tc>
      </w:tr>
      <w:tr w:rsidR="00EB6B47" w:rsidRPr="007F079E" w14:paraId="3A4382CB" w14:textId="77777777" w:rsidTr="00B24163">
        <w:tc>
          <w:tcPr>
            <w:tcW w:w="5922" w:type="dxa"/>
            <w:hideMark/>
          </w:tcPr>
          <w:p w14:paraId="2BE372EF" w14:textId="77777777" w:rsidR="00EB6B47" w:rsidRPr="007F079E" w:rsidRDefault="00EB6B47" w:rsidP="000C38AC">
            <w:pPr>
              <w:spacing w:line="240" w:lineRule="exact"/>
              <w:ind w:right="-104"/>
              <w:rPr>
                <w:rFonts w:ascii="CordiaUPC" w:hAnsi="CordiaUPC" w:cs="CordiaUPC"/>
                <w:color w:val="000000"/>
                <w:sz w:val="26"/>
                <w:szCs w:val="26"/>
              </w:rPr>
            </w:pPr>
            <w:r w:rsidRPr="007F079E">
              <w:rPr>
                <w:rFonts w:ascii="CordiaUPC" w:hAnsi="CordiaUPC" w:cs="CordiaUPC"/>
                <w:sz w:val="26"/>
                <w:szCs w:val="26"/>
                <w:lang w:eastAsia="th-TH"/>
              </w:rPr>
              <w:t xml:space="preserve">Avals to bills </w:t>
            </w:r>
          </w:p>
        </w:tc>
        <w:tc>
          <w:tcPr>
            <w:tcW w:w="1530" w:type="dxa"/>
            <w:vAlign w:val="bottom"/>
          </w:tcPr>
          <w:p w14:paraId="4FBD0C32" w14:textId="31E61FBA" w:rsidR="00EB6B47" w:rsidRPr="007F079E" w:rsidRDefault="00BC44B6" w:rsidP="000C38AC">
            <w:pPr>
              <w:tabs>
                <w:tab w:val="decimal" w:pos="968"/>
              </w:tabs>
              <w:spacing w:line="240" w:lineRule="exact"/>
              <w:ind w:left="-103"/>
              <w:jc w:val="right"/>
              <w:rPr>
                <w:rFonts w:ascii="CordiaUPC" w:hAnsi="CordiaUPC" w:cs="CordiaUPC"/>
                <w:sz w:val="26"/>
                <w:szCs w:val="26"/>
                <w:cs/>
                <w:lang w:bidi="th-TH"/>
              </w:rPr>
            </w:pPr>
            <w:r w:rsidRPr="007F079E">
              <w:rPr>
                <w:rFonts w:ascii="CordiaUPC" w:hAnsi="CordiaUPC" w:cs="CordiaUPC"/>
                <w:sz w:val="26"/>
                <w:szCs w:val="26"/>
                <w:lang w:bidi="th-TH"/>
              </w:rPr>
              <w:t>1</w:t>
            </w:r>
            <w:r w:rsidRPr="007F079E">
              <w:rPr>
                <w:rFonts w:ascii="CordiaUPC" w:hAnsi="CordiaUPC" w:cs="CordiaUPC" w:hint="cs"/>
                <w:sz w:val="26"/>
                <w:szCs w:val="26"/>
                <w:cs/>
                <w:lang w:bidi="th-TH"/>
              </w:rPr>
              <w:t>,</w:t>
            </w:r>
            <w:r w:rsidRPr="007F079E">
              <w:rPr>
                <w:rFonts w:ascii="CordiaUPC" w:hAnsi="CordiaUPC" w:cs="CordiaUPC"/>
                <w:sz w:val="26"/>
                <w:szCs w:val="26"/>
                <w:lang w:bidi="th-TH"/>
              </w:rPr>
              <w:t>001</w:t>
            </w:r>
          </w:p>
        </w:tc>
        <w:tc>
          <w:tcPr>
            <w:tcW w:w="270" w:type="dxa"/>
            <w:vAlign w:val="bottom"/>
          </w:tcPr>
          <w:p w14:paraId="2289BE0C" w14:textId="77777777" w:rsidR="00EB6B47" w:rsidRPr="007F079E" w:rsidRDefault="00EB6B47" w:rsidP="000C38AC">
            <w:pPr>
              <w:spacing w:line="240" w:lineRule="exact"/>
              <w:ind w:right="162"/>
              <w:jc w:val="right"/>
              <w:rPr>
                <w:rFonts w:ascii="CordiaUPC" w:hAnsi="CordiaUPC" w:cs="CordiaUPC"/>
                <w:sz w:val="26"/>
                <w:szCs w:val="26"/>
              </w:rPr>
            </w:pPr>
          </w:p>
        </w:tc>
        <w:tc>
          <w:tcPr>
            <w:tcW w:w="1620" w:type="dxa"/>
            <w:vAlign w:val="bottom"/>
            <w:hideMark/>
          </w:tcPr>
          <w:p w14:paraId="194C8AB5" w14:textId="77777777" w:rsidR="00EB6B47" w:rsidRPr="007F079E" w:rsidRDefault="00EB6B47" w:rsidP="000C38AC">
            <w:pPr>
              <w:tabs>
                <w:tab w:val="decimal" w:pos="971"/>
              </w:tabs>
              <w:spacing w:line="240" w:lineRule="exact"/>
              <w:ind w:left="-103"/>
              <w:jc w:val="right"/>
              <w:rPr>
                <w:rFonts w:ascii="CordiaUPC" w:hAnsi="CordiaUPC" w:cs="CordiaUPC"/>
                <w:sz w:val="26"/>
                <w:szCs w:val="26"/>
              </w:rPr>
            </w:pPr>
            <w:r w:rsidRPr="007F079E">
              <w:rPr>
                <w:rFonts w:ascii="CordiaUPC" w:hAnsi="CordiaUPC" w:cs="CordiaUPC"/>
                <w:sz w:val="26"/>
                <w:szCs w:val="26"/>
                <w:cs/>
              </w:rPr>
              <w:t>205</w:t>
            </w:r>
          </w:p>
        </w:tc>
      </w:tr>
      <w:tr w:rsidR="00EB6B47" w:rsidRPr="007F079E" w14:paraId="775A42C2" w14:textId="77777777" w:rsidTr="00B24163">
        <w:tc>
          <w:tcPr>
            <w:tcW w:w="5922" w:type="dxa"/>
            <w:hideMark/>
          </w:tcPr>
          <w:p w14:paraId="4AFD65F6" w14:textId="77777777" w:rsidR="00EB6B47" w:rsidRPr="007F079E" w:rsidRDefault="00EB6B47" w:rsidP="000C38AC">
            <w:pPr>
              <w:spacing w:line="240" w:lineRule="exact"/>
              <w:ind w:right="-104"/>
              <w:rPr>
                <w:rFonts w:ascii="CordiaUPC" w:hAnsi="CordiaUPC" w:cs="CordiaUPC"/>
                <w:color w:val="000000"/>
                <w:sz w:val="26"/>
                <w:szCs w:val="26"/>
              </w:rPr>
            </w:pPr>
            <w:r w:rsidRPr="007F079E">
              <w:rPr>
                <w:rFonts w:ascii="CordiaUPC" w:hAnsi="CordiaUPC" w:cs="CordiaUPC"/>
                <w:sz w:val="26"/>
                <w:szCs w:val="26"/>
                <w:lang w:val="en-US" w:eastAsia="th-TH"/>
              </w:rPr>
              <w:t>Guarantees of loans</w:t>
            </w:r>
            <w:r w:rsidRPr="007F079E">
              <w:rPr>
                <w:rFonts w:ascii="CordiaUPC" w:hAnsi="CordiaUPC" w:cs="CordiaUPC"/>
                <w:sz w:val="26"/>
                <w:szCs w:val="26"/>
                <w:lang w:val="en-US" w:eastAsia="th-TH" w:bidi="th-TH"/>
              </w:rPr>
              <w:t>/bond</w:t>
            </w:r>
          </w:p>
        </w:tc>
        <w:tc>
          <w:tcPr>
            <w:tcW w:w="1530" w:type="dxa"/>
            <w:vAlign w:val="bottom"/>
          </w:tcPr>
          <w:p w14:paraId="763D5B64" w14:textId="2A00FF0C" w:rsidR="00EB6B47" w:rsidRPr="007F079E" w:rsidRDefault="00BC44B6" w:rsidP="000C38AC">
            <w:pPr>
              <w:tabs>
                <w:tab w:val="decimal" w:pos="968"/>
              </w:tabs>
              <w:spacing w:line="240" w:lineRule="exact"/>
              <w:ind w:left="-103"/>
              <w:jc w:val="right"/>
              <w:rPr>
                <w:rFonts w:ascii="CordiaUPC" w:hAnsi="CordiaUPC" w:cs="CordiaUPC"/>
                <w:sz w:val="26"/>
                <w:szCs w:val="26"/>
              </w:rPr>
            </w:pPr>
            <w:r w:rsidRPr="007F079E">
              <w:rPr>
                <w:rFonts w:ascii="CordiaUPC" w:hAnsi="CordiaUPC" w:cs="CordiaUPC"/>
                <w:sz w:val="26"/>
                <w:szCs w:val="26"/>
              </w:rPr>
              <w:t>5</w:t>
            </w:r>
            <w:r w:rsidRPr="007F079E">
              <w:rPr>
                <w:rFonts w:ascii="CordiaUPC" w:hAnsi="CordiaUPC" w:cs="CordiaUPC" w:hint="cs"/>
                <w:sz w:val="26"/>
                <w:szCs w:val="26"/>
                <w:cs/>
                <w:lang w:bidi="th-TH"/>
              </w:rPr>
              <w:t>,</w:t>
            </w:r>
            <w:r w:rsidRPr="007F079E">
              <w:rPr>
                <w:rFonts w:ascii="CordiaUPC" w:hAnsi="CordiaUPC" w:cs="CordiaUPC"/>
                <w:sz w:val="26"/>
                <w:szCs w:val="26"/>
              </w:rPr>
              <w:t>109</w:t>
            </w:r>
          </w:p>
        </w:tc>
        <w:tc>
          <w:tcPr>
            <w:tcW w:w="270" w:type="dxa"/>
            <w:vAlign w:val="bottom"/>
          </w:tcPr>
          <w:p w14:paraId="2AE8010B" w14:textId="77777777" w:rsidR="00EB6B47" w:rsidRPr="007F079E" w:rsidRDefault="00EB6B47" w:rsidP="000C38AC">
            <w:pPr>
              <w:spacing w:line="240" w:lineRule="exact"/>
              <w:ind w:right="162"/>
              <w:jc w:val="right"/>
              <w:rPr>
                <w:rFonts w:ascii="CordiaUPC" w:hAnsi="CordiaUPC" w:cs="CordiaUPC"/>
                <w:sz w:val="26"/>
                <w:szCs w:val="26"/>
              </w:rPr>
            </w:pPr>
          </w:p>
        </w:tc>
        <w:tc>
          <w:tcPr>
            <w:tcW w:w="1620" w:type="dxa"/>
            <w:vAlign w:val="bottom"/>
            <w:hideMark/>
          </w:tcPr>
          <w:p w14:paraId="217CC443" w14:textId="19F299AE" w:rsidR="00EB6B47" w:rsidRPr="007F079E" w:rsidRDefault="00F33405" w:rsidP="000C38AC">
            <w:pPr>
              <w:tabs>
                <w:tab w:val="decimal" w:pos="971"/>
              </w:tabs>
              <w:spacing w:line="240" w:lineRule="exact"/>
              <w:ind w:left="-103"/>
              <w:jc w:val="right"/>
              <w:rPr>
                <w:rFonts w:ascii="CordiaUPC" w:hAnsi="CordiaUPC" w:cs="CordiaUPC"/>
                <w:sz w:val="26"/>
                <w:szCs w:val="26"/>
                <w:cs/>
                <w:lang w:bidi="th-TH"/>
              </w:rPr>
            </w:pPr>
            <w:r w:rsidRPr="007F079E">
              <w:rPr>
                <w:rFonts w:ascii="CordiaUPC" w:hAnsi="CordiaUPC" w:cs="CordiaUPC"/>
                <w:sz w:val="26"/>
                <w:szCs w:val="26"/>
              </w:rPr>
              <w:t>5,366</w:t>
            </w:r>
          </w:p>
        </w:tc>
      </w:tr>
      <w:tr w:rsidR="00EB6B47" w:rsidRPr="007F079E" w14:paraId="5145C952" w14:textId="77777777" w:rsidTr="00B24163">
        <w:tc>
          <w:tcPr>
            <w:tcW w:w="5922" w:type="dxa"/>
            <w:hideMark/>
          </w:tcPr>
          <w:p w14:paraId="5CBFF945" w14:textId="77777777" w:rsidR="00EB6B47" w:rsidRPr="007F079E" w:rsidRDefault="00EB6B47" w:rsidP="000C38AC">
            <w:pPr>
              <w:spacing w:line="240" w:lineRule="exact"/>
              <w:ind w:right="-104"/>
              <w:rPr>
                <w:rFonts w:ascii="CordiaUPC" w:hAnsi="CordiaUPC" w:cs="CordiaUPC"/>
                <w:spacing w:val="-4"/>
                <w:sz w:val="26"/>
                <w:szCs w:val="26"/>
                <w:lang w:eastAsia="th-TH"/>
              </w:rPr>
            </w:pPr>
            <w:r w:rsidRPr="007F079E">
              <w:rPr>
                <w:rFonts w:ascii="CordiaUPC" w:hAnsi="CordiaUPC" w:cs="CordiaUPC"/>
                <w:spacing w:val="-4"/>
                <w:sz w:val="26"/>
                <w:szCs w:val="26"/>
                <w:lang w:eastAsia="th-TH"/>
              </w:rPr>
              <w:t>Liability under unmatured import bills</w:t>
            </w:r>
          </w:p>
        </w:tc>
        <w:tc>
          <w:tcPr>
            <w:tcW w:w="1530" w:type="dxa"/>
            <w:vAlign w:val="bottom"/>
          </w:tcPr>
          <w:p w14:paraId="4BCAC261" w14:textId="01523AA3" w:rsidR="00EB6B47" w:rsidRPr="007F079E" w:rsidRDefault="00BC44B6" w:rsidP="000C38AC">
            <w:pPr>
              <w:tabs>
                <w:tab w:val="decimal" w:pos="968"/>
              </w:tabs>
              <w:spacing w:line="240" w:lineRule="exact"/>
              <w:ind w:left="-103"/>
              <w:jc w:val="right"/>
              <w:rPr>
                <w:rFonts w:ascii="CordiaUPC" w:hAnsi="CordiaUPC" w:cs="CordiaUPC"/>
                <w:sz w:val="26"/>
                <w:szCs w:val="26"/>
                <w:lang w:bidi="th-TH"/>
              </w:rPr>
            </w:pPr>
            <w:r w:rsidRPr="007F079E">
              <w:rPr>
                <w:rFonts w:ascii="CordiaUPC" w:hAnsi="CordiaUPC" w:cs="CordiaUPC"/>
                <w:sz w:val="26"/>
                <w:szCs w:val="26"/>
              </w:rPr>
              <w:t>2</w:t>
            </w:r>
            <w:r w:rsidRPr="007F079E">
              <w:rPr>
                <w:rFonts w:ascii="CordiaUPC" w:hAnsi="CordiaUPC" w:cs="CordiaUPC" w:hint="cs"/>
                <w:sz w:val="26"/>
                <w:szCs w:val="26"/>
                <w:cs/>
                <w:lang w:bidi="th-TH"/>
              </w:rPr>
              <w:t>,</w:t>
            </w:r>
            <w:r w:rsidRPr="007F079E">
              <w:rPr>
                <w:rFonts w:ascii="CordiaUPC" w:hAnsi="CordiaUPC" w:cs="CordiaUPC"/>
                <w:sz w:val="26"/>
                <w:szCs w:val="26"/>
              </w:rPr>
              <w:t>6</w:t>
            </w:r>
            <w:r w:rsidR="007F51B5" w:rsidRPr="007F079E">
              <w:rPr>
                <w:rFonts w:ascii="CordiaUPC" w:hAnsi="CordiaUPC" w:cs="CordiaUPC" w:hint="cs"/>
                <w:sz w:val="26"/>
                <w:szCs w:val="26"/>
                <w:cs/>
                <w:lang w:bidi="th-TH"/>
              </w:rPr>
              <w:t>80</w:t>
            </w:r>
          </w:p>
        </w:tc>
        <w:tc>
          <w:tcPr>
            <w:tcW w:w="270" w:type="dxa"/>
            <w:vAlign w:val="bottom"/>
          </w:tcPr>
          <w:p w14:paraId="3C8FD5CF" w14:textId="77777777" w:rsidR="00EB6B47" w:rsidRPr="007F079E" w:rsidRDefault="00EB6B47" w:rsidP="000C38AC">
            <w:pPr>
              <w:spacing w:line="240" w:lineRule="exact"/>
              <w:ind w:right="162"/>
              <w:jc w:val="right"/>
              <w:rPr>
                <w:rFonts w:ascii="CordiaUPC" w:hAnsi="CordiaUPC" w:cs="CordiaUPC"/>
                <w:sz w:val="26"/>
                <w:szCs w:val="26"/>
              </w:rPr>
            </w:pPr>
          </w:p>
        </w:tc>
        <w:tc>
          <w:tcPr>
            <w:tcW w:w="1620" w:type="dxa"/>
            <w:vAlign w:val="bottom"/>
            <w:hideMark/>
          </w:tcPr>
          <w:p w14:paraId="750A467B" w14:textId="77777777" w:rsidR="00EB6B47" w:rsidRPr="007F079E" w:rsidRDefault="00EB6B47" w:rsidP="000C38AC">
            <w:pPr>
              <w:tabs>
                <w:tab w:val="decimal" w:pos="971"/>
              </w:tabs>
              <w:spacing w:line="240" w:lineRule="exact"/>
              <w:ind w:left="-103"/>
              <w:jc w:val="right"/>
              <w:rPr>
                <w:rFonts w:ascii="CordiaUPC" w:hAnsi="CordiaUPC" w:cs="CordiaUPC"/>
                <w:sz w:val="26"/>
                <w:szCs w:val="26"/>
              </w:rPr>
            </w:pPr>
            <w:r w:rsidRPr="007F079E">
              <w:rPr>
                <w:rFonts w:ascii="CordiaUPC" w:hAnsi="CordiaUPC" w:cs="CordiaUPC"/>
                <w:sz w:val="26"/>
                <w:szCs w:val="26"/>
                <w:cs/>
              </w:rPr>
              <w:t>4</w:t>
            </w:r>
            <w:r w:rsidRPr="007F079E">
              <w:rPr>
                <w:rFonts w:ascii="CordiaUPC" w:hAnsi="CordiaUPC" w:cs="CordiaUPC"/>
                <w:sz w:val="26"/>
                <w:szCs w:val="26"/>
              </w:rPr>
              <w:t>,</w:t>
            </w:r>
            <w:r w:rsidRPr="007F079E">
              <w:rPr>
                <w:rFonts w:ascii="CordiaUPC" w:hAnsi="CordiaUPC" w:cs="CordiaUPC" w:hint="cs"/>
                <w:sz w:val="26"/>
                <w:szCs w:val="26"/>
                <w:cs/>
              </w:rPr>
              <w:t>081</w:t>
            </w:r>
          </w:p>
        </w:tc>
      </w:tr>
      <w:tr w:rsidR="00EB6B47" w:rsidRPr="007F079E" w14:paraId="49C7676B" w14:textId="77777777" w:rsidTr="00B24163">
        <w:tc>
          <w:tcPr>
            <w:tcW w:w="5922" w:type="dxa"/>
            <w:hideMark/>
          </w:tcPr>
          <w:p w14:paraId="7D493D3B" w14:textId="77777777" w:rsidR="00EB6B47" w:rsidRPr="007F079E" w:rsidRDefault="00EB6B47" w:rsidP="000C38AC">
            <w:pPr>
              <w:spacing w:line="240" w:lineRule="exact"/>
              <w:ind w:right="-104"/>
              <w:rPr>
                <w:rFonts w:ascii="CordiaUPC" w:hAnsi="CordiaUPC" w:cs="CordiaUPC"/>
                <w:sz w:val="26"/>
                <w:szCs w:val="26"/>
                <w:lang w:eastAsia="th-TH"/>
              </w:rPr>
            </w:pPr>
            <w:r w:rsidRPr="007F079E">
              <w:rPr>
                <w:rFonts w:ascii="CordiaUPC" w:hAnsi="CordiaUPC" w:cs="CordiaUPC"/>
                <w:sz w:val="26"/>
                <w:szCs w:val="26"/>
                <w:lang w:eastAsia="th-TH"/>
              </w:rPr>
              <w:t>Letters of credit</w:t>
            </w:r>
          </w:p>
        </w:tc>
        <w:tc>
          <w:tcPr>
            <w:tcW w:w="1530" w:type="dxa"/>
            <w:vAlign w:val="bottom"/>
          </w:tcPr>
          <w:p w14:paraId="7DBEF698" w14:textId="59825041" w:rsidR="00EB6B47" w:rsidRPr="007F079E" w:rsidRDefault="00BC44B6" w:rsidP="000C38AC">
            <w:pPr>
              <w:tabs>
                <w:tab w:val="decimal" w:pos="968"/>
              </w:tabs>
              <w:spacing w:line="240" w:lineRule="exact"/>
              <w:ind w:left="-103"/>
              <w:jc w:val="right"/>
              <w:rPr>
                <w:rFonts w:ascii="CordiaUPC" w:hAnsi="CordiaUPC" w:cs="CordiaUPC"/>
                <w:sz w:val="26"/>
                <w:szCs w:val="26"/>
              </w:rPr>
            </w:pPr>
            <w:r w:rsidRPr="007F079E">
              <w:rPr>
                <w:rFonts w:ascii="CordiaUPC" w:hAnsi="CordiaUPC" w:cs="CordiaUPC"/>
                <w:sz w:val="26"/>
                <w:szCs w:val="26"/>
              </w:rPr>
              <w:t>16</w:t>
            </w:r>
            <w:r w:rsidRPr="007F079E">
              <w:rPr>
                <w:rFonts w:ascii="CordiaUPC" w:hAnsi="CordiaUPC" w:cs="CordiaUPC" w:hint="cs"/>
                <w:sz w:val="26"/>
                <w:szCs w:val="26"/>
                <w:cs/>
                <w:lang w:bidi="th-TH"/>
              </w:rPr>
              <w:t>,</w:t>
            </w:r>
            <w:r w:rsidRPr="007F079E">
              <w:rPr>
                <w:rFonts w:ascii="CordiaUPC" w:hAnsi="CordiaUPC" w:cs="CordiaUPC"/>
                <w:sz w:val="26"/>
                <w:szCs w:val="26"/>
              </w:rPr>
              <w:t>346</w:t>
            </w:r>
          </w:p>
        </w:tc>
        <w:tc>
          <w:tcPr>
            <w:tcW w:w="270" w:type="dxa"/>
            <w:vAlign w:val="bottom"/>
          </w:tcPr>
          <w:p w14:paraId="2207104B" w14:textId="77777777" w:rsidR="00EB6B47" w:rsidRPr="007F079E" w:rsidRDefault="00EB6B47" w:rsidP="000C38AC">
            <w:pPr>
              <w:spacing w:line="240" w:lineRule="exact"/>
              <w:ind w:right="162"/>
              <w:jc w:val="right"/>
              <w:rPr>
                <w:rFonts w:ascii="CordiaUPC" w:hAnsi="CordiaUPC" w:cs="CordiaUPC"/>
                <w:sz w:val="26"/>
                <w:szCs w:val="26"/>
              </w:rPr>
            </w:pPr>
          </w:p>
        </w:tc>
        <w:tc>
          <w:tcPr>
            <w:tcW w:w="1620" w:type="dxa"/>
            <w:vAlign w:val="bottom"/>
            <w:hideMark/>
          </w:tcPr>
          <w:p w14:paraId="0408D674" w14:textId="77777777" w:rsidR="00EB6B47" w:rsidRPr="007F079E" w:rsidRDefault="00EB6B47" w:rsidP="000C38AC">
            <w:pPr>
              <w:tabs>
                <w:tab w:val="decimal" w:pos="971"/>
              </w:tabs>
              <w:spacing w:line="240" w:lineRule="exact"/>
              <w:ind w:left="-103"/>
              <w:jc w:val="right"/>
              <w:rPr>
                <w:rFonts w:ascii="CordiaUPC" w:hAnsi="CordiaUPC" w:cs="CordiaUPC"/>
                <w:sz w:val="26"/>
                <w:szCs w:val="26"/>
              </w:rPr>
            </w:pPr>
            <w:r w:rsidRPr="007F079E">
              <w:rPr>
                <w:rFonts w:ascii="CordiaUPC" w:hAnsi="CordiaUPC" w:cs="CordiaUPC"/>
                <w:sz w:val="26"/>
                <w:szCs w:val="26"/>
                <w:cs/>
              </w:rPr>
              <w:t>15</w:t>
            </w:r>
            <w:r w:rsidRPr="007F079E">
              <w:rPr>
                <w:rFonts w:ascii="CordiaUPC" w:hAnsi="CordiaUPC" w:cs="CordiaUPC"/>
                <w:sz w:val="26"/>
                <w:szCs w:val="26"/>
              </w:rPr>
              <w:t>,</w:t>
            </w:r>
            <w:r w:rsidRPr="007F079E">
              <w:rPr>
                <w:rFonts w:ascii="CordiaUPC" w:hAnsi="CordiaUPC" w:cs="CordiaUPC" w:hint="cs"/>
                <w:sz w:val="26"/>
                <w:szCs w:val="26"/>
                <w:cs/>
              </w:rPr>
              <w:t>608</w:t>
            </w:r>
          </w:p>
        </w:tc>
      </w:tr>
      <w:tr w:rsidR="00EB6B47" w:rsidRPr="007F079E" w14:paraId="19266A14" w14:textId="77777777" w:rsidTr="00B24163">
        <w:tc>
          <w:tcPr>
            <w:tcW w:w="5922" w:type="dxa"/>
            <w:hideMark/>
          </w:tcPr>
          <w:p w14:paraId="01D76205" w14:textId="77777777" w:rsidR="00EB6B47" w:rsidRPr="007F079E" w:rsidRDefault="00EB6B47" w:rsidP="000C38AC">
            <w:pPr>
              <w:spacing w:line="240" w:lineRule="exact"/>
              <w:ind w:right="-104"/>
              <w:rPr>
                <w:rFonts w:ascii="CordiaUPC" w:hAnsi="CordiaUPC" w:cs="CordiaUPC"/>
                <w:sz w:val="26"/>
                <w:szCs w:val="26"/>
                <w:lang w:eastAsia="th-TH"/>
              </w:rPr>
            </w:pPr>
            <w:r w:rsidRPr="007F079E">
              <w:rPr>
                <w:rFonts w:ascii="CordiaUPC" w:hAnsi="CordiaUPC" w:cs="CordiaUPC"/>
                <w:sz w:val="26"/>
                <w:szCs w:val="26"/>
                <w:lang w:eastAsia="th-TH"/>
              </w:rPr>
              <w:t>Other commitments</w:t>
            </w:r>
          </w:p>
        </w:tc>
        <w:tc>
          <w:tcPr>
            <w:tcW w:w="1530" w:type="dxa"/>
            <w:vAlign w:val="bottom"/>
          </w:tcPr>
          <w:p w14:paraId="3ED80DBE" w14:textId="4E6E4455" w:rsidR="00EB6B47" w:rsidRPr="007F079E" w:rsidRDefault="00EB6B47" w:rsidP="000C38AC">
            <w:pPr>
              <w:tabs>
                <w:tab w:val="decimal" w:pos="968"/>
              </w:tabs>
              <w:spacing w:line="240" w:lineRule="exact"/>
              <w:ind w:left="-103"/>
              <w:jc w:val="right"/>
              <w:rPr>
                <w:rFonts w:ascii="CordiaUPC" w:hAnsi="CordiaUPC" w:cs="CordiaUPC"/>
                <w:sz w:val="26"/>
                <w:szCs w:val="26"/>
              </w:rPr>
            </w:pPr>
          </w:p>
        </w:tc>
        <w:tc>
          <w:tcPr>
            <w:tcW w:w="270" w:type="dxa"/>
            <w:vAlign w:val="bottom"/>
          </w:tcPr>
          <w:p w14:paraId="01940726" w14:textId="77777777" w:rsidR="00EB6B47" w:rsidRPr="007F079E" w:rsidRDefault="00EB6B47" w:rsidP="000C38AC">
            <w:pPr>
              <w:spacing w:line="240" w:lineRule="exact"/>
              <w:ind w:right="162"/>
              <w:jc w:val="right"/>
              <w:rPr>
                <w:rFonts w:ascii="CordiaUPC" w:hAnsi="CordiaUPC" w:cs="CordiaUPC"/>
                <w:sz w:val="26"/>
                <w:szCs w:val="26"/>
              </w:rPr>
            </w:pPr>
          </w:p>
        </w:tc>
        <w:tc>
          <w:tcPr>
            <w:tcW w:w="1620" w:type="dxa"/>
            <w:vAlign w:val="bottom"/>
          </w:tcPr>
          <w:p w14:paraId="26E2EE1C" w14:textId="77777777" w:rsidR="00EB6B47" w:rsidRPr="007F079E" w:rsidRDefault="00EB6B47" w:rsidP="000C38AC">
            <w:pPr>
              <w:tabs>
                <w:tab w:val="decimal" w:pos="971"/>
              </w:tabs>
              <w:spacing w:line="240" w:lineRule="exact"/>
              <w:ind w:left="-103"/>
              <w:jc w:val="right"/>
              <w:rPr>
                <w:rFonts w:ascii="CordiaUPC" w:hAnsi="CordiaUPC" w:cs="CordiaUPC"/>
                <w:sz w:val="26"/>
                <w:szCs w:val="26"/>
              </w:rPr>
            </w:pPr>
          </w:p>
        </w:tc>
      </w:tr>
      <w:tr w:rsidR="00EB6B47" w:rsidRPr="007F079E" w14:paraId="4205FD07" w14:textId="77777777" w:rsidTr="00B24163">
        <w:tc>
          <w:tcPr>
            <w:tcW w:w="5922" w:type="dxa"/>
            <w:vAlign w:val="bottom"/>
            <w:hideMark/>
          </w:tcPr>
          <w:p w14:paraId="71C0534F" w14:textId="77777777" w:rsidR="00EB6B47" w:rsidRPr="007F079E" w:rsidRDefault="00EB6B47" w:rsidP="000C38AC">
            <w:pPr>
              <w:spacing w:line="240" w:lineRule="exact"/>
              <w:ind w:right="-104"/>
              <w:rPr>
                <w:rFonts w:ascii="CordiaUPC" w:hAnsi="CordiaUPC" w:cs="CordiaUPC"/>
                <w:sz w:val="26"/>
                <w:szCs w:val="26"/>
                <w:lang w:eastAsia="th-TH"/>
              </w:rPr>
            </w:pPr>
            <w:r w:rsidRPr="007F079E">
              <w:rPr>
                <w:rFonts w:ascii="CordiaUPC" w:hAnsi="CordiaUPC" w:cs="CordiaUPC"/>
                <w:sz w:val="26"/>
                <w:szCs w:val="26"/>
                <w:lang w:val="en-US" w:eastAsia="th-TH" w:bidi="th-TH"/>
              </w:rPr>
              <w:t>- Other guarantees</w:t>
            </w:r>
          </w:p>
        </w:tc>
        <w:tc>
          <w:tcPr>
            <w:tcW w:w="1530" w:type="dxa"/>
            <w:vAlign w:val="bottom"/>
          </w:tcPr>
          <w:p w14:paraId="7A48F9ED" w14:textId="38FC9F0B" w:rsidR="00EB6B47" w:rsidRPr="007F079E" w:rsidRDefault="00BC44B6" w:rsidP="000C38AC">
            <w:pPr>
              <w:tabs>
                <w:tab w:val="decimal" w:pos="968"/>
              </w:tabs>
              <w:spacing w:line="240" w:lineRule="exact"/>
              <w:ind w:left="-103"/>
              <w:jc w:val="right"/>
              <w:rPr>
                <w:rFonts w:ascii="CordiaUPC" w:hAnsi="CordiaUPC" w:cs="CordiaUPC"/>
                <w:sz w:val="26"/>
                <w:szCs w:val="26"/>
              </w:rPr>
            </w:pPr>
            <w:r w:rsidRPr="007F079E">
              <w:rPr>
                <w:rFonts w:ascii="CordiaUPC" w:hAnsi="CordiaUPC" w:cs="CordiaUPC"/>
                <w:sz w:val="26"/>
                <w:szCs w:val="26"/>
              </w:rPr>
              <w:t>75</w:t>
            </w:r>
            <w:r w:rsidRPr="007F079E">
              <w:rPr>
                <w:rFonts w:ascii="CordiaUPC" w:hAnsi="CordiaUPC" w:cs="CordiaUPC" w:hint="cs"/>
                <w:sz w:val="26"/>
                <w:szCs w:val="26"/>
                <w:cs/>
                <w:lang w:bidi="th-TH"/>
              </w:rPr>
              <w:t>,</w:t>
            </w:r>
            <w:r w:rsidRPr="007F079E">
              <w:rPr>
                <w:rFonts w:ascii="CordiaUPC" w:hAnsi="CordiaUPC" w:cs="CordiaUPC"/>
                <w:sz w:val="26"/>
                <w:szCs w:val="26"/>
              </w:rPr>
              <w:t>903</w:t>
            </w:r>
          </w:p>
        </w:tc>
        <w:tc>
          <w:tcPr>
            <w:tcW w:w="270" w:type="dxa"/>
            <w:vAlign w:val="bottom"/>
          </w:tcPr>
          <w:p w14:paraId="5CA8FF98" w14:textId="77777777" w:rsidR="00EB6B47" w:rsidRPr="007F079E" w:rsidRDefault="00EB6B47" w:rsidP="000C38AC">
            <w:pPr>
              <w:spacing w:line="240" w:lineRule="exact"/>
              <w:ind w:right="162"/>
              <w:jc w:val="right"/>
              <w:rPr>
                <w:rFonts w:ascii="CordiaUPC" w:hAnsi="CordiaUPC" w:cs="CordiaUPC"/>
                <w:sz w:val="26"/>
                <w:szCs w:val="26"/>
              </w:rPr>
            </w:pPr>
          </w:p>
        </w:tc>
        <w:tc>
          <w:tcPr>
            <w:tcW w:w="1620" w:type="dxa"/>
            <w:vAlign w:val="bottom"/>
            <w:hideMark/>
          </w:tcPr>
          <w:p w14:paraId="5A6245DB" w14:textId="77777777" w:rsidR="00EB6B47" w:rsidRPr="007F079E" w:rsidRDefault="00EB6B47" w:rsidP="000C38AC">
            <w:pPr>
              <w:tabs>
                <w:tab w:val="decimal" w:pos="971"/>
              </w:tabs>
              <w:spacing w:line="240" w:lineRule="exact"/>
              <w:ind w:left="-103"/>
              <w:jc w:val="right"/>
              <w:rPr>
                <w:rFonts w:ascii="CordiaUPC" w:hAnsi="CordiaUPC" w:cs="CordiaUPC"/>
                <w:sz w:val="26"/>
                <w:szCs w:val="26"/>
              </w:rPr>
            </w:pPr>
            <w:r w:rsidRPr="007F079E">
              <w:rPr>
                <w:rFonts w:ascii="CordiaUPC" w:hAnsi="CordiaUPC" w:cs="CordiaUPC"/>
                <w:sz w:val="26"/>
                <w:szCs w:val="26"/>
                <w:cs/>
              </w:rPr>
              <w:t>85</w:t>
            </w:r>
            <w:r w:rsidRPr="007F079E">
              <w:rPr>
                <w:rFonts w:ascii="CordiaUPC" w:hAnsi="CordiaUPC" w:cs="CordiaUPC"/>
                <w:sz w:val="26"/>
                <w:szCs w:val="26"/>
              </w:rPr>
              <w:t>,</w:t>
            </w:r>
            <w:r w:rsidRPr="007F079E">
              <w:rPr>
                <w:rFonts w:ascii="CordiaUPC" w:hAnsi="CordiaUPC" w:cs="CordiaUPC" w:hint="cs"/>
                <w:sz w:val="26"/>
                <w:szCs w:val="26"/>
                <w:cs/>
              </w:rPr>
              <w:t>821</w:t>
            </w:r>
          </w:p>
        </w:tc>
      </w:tr>
      <w:tr w:rsidR="00EB6B47" w:rsidRPr="007F079E" w14:paraId="757D1535" w14:textId="77777777" w:rsidTr="00B24163">
        <w:tc>
          <w:tcPr>
            <w:tcW w:w="5922" w:type="dxa"/>
            <w:vAlign w:val="bottom"/>
            <w:hideMark/>
          </w:tcPr>
          <w:p w14:paraId="7AC8CCC2" w14:textId="77777777" w:rsidR="00EB6B47" w:rsidRPr="007F079E" w:rsidRDefault="00EB6B47" w:rsidP="000C38AC">
            <w:pPr>
              <w:spacing w:line="240" w:lineRule="exact"/>
              <w:ind w:right="-104"/>
              <w:rPr>
                <w:rFonts w:ascii="CordiaUPC" w:hAnsi="CordiaUPC" w:cs="CordiaUPC"/>
                <w:sz w:val="26"/>
                <w:szCs w:val="26"/>
                <w:lang w:val="en-US" w:eastAsia="th-TH" w:bidi="th-TH"/>
              </w:rPr>
            </w:pPr>
            <w:r w:rsidRPr="007F079E">
              <w:rPr>
                <w:rFonts w:ascii="CordiaUPC" w:hAnsi="CordiaUPC" w:cs="CordiaUPC"/>
                <w:sz w:val="26"/>
                <w:szCs w:val="26"/>
                <w:lang w:val="en-US" w:eastAsia="th-TH" w:bidi="th-TH"/>
              </w:rPr>
              <w:t>- Amount of unused bank overdrafts</w:t>
            </w:r>
          </w:p>
        </w:tc>
        <w:tc>
          <w:tcPr>
            <w:tcW w:w="1530" w:type="dxa"/>
            <w:vAlign w:val="bottom"/>
          </w:tcPr>
          <w:p w14:paraId="046418CE" w14:textId="3B452C54" w:rsidR="00EB6B47" w:rsidRPr="007F079E" w:rsidRDefault="00BC44B6" w:rsidP="000C38AC">
            <w:pPr>
              <w:tabs>
                <w:tab w:val="decimal" w:pos="968"/>
              </w:tabs>
              <w:spacing w:line="240" w:lineRule="exact"/>
              <w:ind w:left="-103"/>
              <w:jc w:val="right"/>
              <w:rPr>
                <w:rFonts w:ascii="CordiaUPC" w:hAnsi="CordiaUPC" w:cs="CordiaUPC"/>
                <w:sz w:val="26"/>
                <w:szCs w:val="26"/>
              </w:rPr>
            </w:pPr>
            <w:r w:rsidRPr="007F079E">
              <w:rPr>
                <w:rFonts w:ascii="CordiaUPC" w:hAnsi="CordiaUPC" w:cs="CordiaUPC"/>
                <w:sz w:val="26"/>
                <w:szCs w:val="26"/>
              </w:rPr>
              <w:t>110</w:t>
            </w:r>
            <w:r w:rsidRPr="007F079E">
              <w:rPr>
                <w:rFonts w:ascii="CordiaUPC" w:hAnsi="CordiaUPC" w:cs="CordiaUPC" w:hint="cs"/>
                <w:sz w:val="26"/>
                <w:szCs w:val="26"/>
                <w:cs/>
                <w:lang w:bidi="th-TH"/>
              </w:rPr>
              <w:t>,</w:t>
            </w:r>
            <w:r w:rsidRPr="007F079E">
              <w:rPr>
                <w:rFonts w:ascii="CordiaUPC" w:hAnsi="CordiaUPC" w:cs="CordiaUPC"/>
                <w:sz w:val="26"/>
                <w:szCs w:val="26"/>
              </w:rPr>
              <w:t>888</w:t>
            </w:r>
          </w:p>
        </w:tc>
        <w:tc>
          <w:tcPr>
            <w:tcW w:w="270" w:type="dxa"/>
            <w:vAlign w:val="bottom"/>
          </w:tcPr>
          <w:p w14:paraId="0F1840B9" w14:textId="77777777" w:rsidR="00EB6B47" w:rsidRPr="007F079E" w:rsidRDefault="00EB6B47" w:rsidP="000C38AC">
            <w:pPr>
              <w:spacing w:line="240" w:lineRule="exact"/>
              <w:ind w:right="162"/>
              <w:jc w:val="right"/>
              <w:rPr>
                <w:rFonts w:ascii="CordiaUPC" w:hAnsi="CordiaUPC" w:cs="CordiaUPC"/>
                <w:sz w:val="26"/>
                <w:szCs w:val="26"/>
              </w:rPr>
            </w:pPr>
          </w:p>
        </w:tc>
        <w:tc>
          <w:tcPr>
            <w:tcW w:w="1620" w:type="dxa"/>
            <w:vAlign w:val="bottom"/>
            <w:hideMark/>
          </w:tcPr>
          <w:p w14:paraId="3077C14A" w14:textId="77777777" w:rsidR="00EB6B47" w:rsidRPr="007F079E" w:rsidRDefault="00EB6B47" w:rsidP="000C38AC">
            <w:pPr>
              <w:tabs>
                <w:tab w:val="decimal" w:pos="971"/>
              </w:tabs>
              <w:spacing w:line="240" w:lineRule="exact"/>
              <w:ind w:left="-103"/>
              <w:jc w:val="right"/>
              <w:rPr>
                <w:rFonts w:ascii="CordiaUPC" w:hAnsi="CordiaUPC" w:cs="CordiaUPC"/>
                <w:sz w:val="26"/>
                <w:szCs w:val="26"/>
              </w:rPr>
            </w:pPr>
            <w:r w:rsidRPr="007F079E">
              <w:rPr>
                <w:rFonts w:ascii="CordiaUPC" w:hAnsi="CordiaUPC" w:cs="CordiaUPC"/>
                <w:sz w:val="26"/>
                <w:szCs w:val="26"/>
                <w:cs/>
              </w:rPr>
              <w:t>117</w:t>
            </w:r>
            <w:r w:rsidRPr="007F079E">
              <w:rPr>
                <w:rFonts w:ascii="CordiaUPC" w:hAnsi="CordiaUPC" w:cs="CordiaUPC"/>
                <w:sz w:val="26"/>
                <w:szCs w:val="26"/>
              </w:rPr>
              <w:t>,</w:t>
            </w:r>
            <w:r w:rsidRPr="007F079E">
              <w:rPr>
                <w:rFonts w:ascii="CordiaUPC" w:hAnsi="CordiaUPC" w:cs="CordiaUPC" w:hint="cs"/>
                <w:sz w:val="26"/>
                <w:szCs w:val="26"/>
                <w:cs/>
              </w:rPr>
              <w:t>029</w:t>
            </w:r>
          </w:p>
        </w:tc>
      </w:tr>
      <w:tr w:rsidR="00EB6B47" w:rsidRPr="007F079E" w14:paraId="4F44B841" w14:textId="77777777" w:rsidTr="00B24163">
        <w:tc>
          <w:tcPr>
            <w:tcW w:w="5922" w:type="dxa"/>
            <w:vAlign w:val="bottom"/>
            <w:hideMark/>
          </w:tcPr>
          <w:p w14:paraId="5AA37AC7" w14:textId="77777777" w:rsidR="00EB6B47" w:rsidRPr="007F079E" w:rsidRDefault="00EB6B47" w:rsidP="000C38AC">
            <w:pPr>
              <w:spacing w:line="240" w:lineRule="exact"/>
              <w:ind w:right="-104"/>
              <w:rPr>
                <w:rFonts w:ascii="CordiaUPC" w:hAnsi="CordiaUPC" w:cs="CordiaUPC"/>
                <w:sz w:val="26"/>
                <w:szCs w:val="26"/>
                <w:lang w:val="en-US" w:eastAsia="th-TH" w:bidi="th-TH"/>
              </w:rPr>
            </w:pPr>
            <w:r w:rsidRPr="007F079E">
              <w:rPr>
                <w:rFonts w:ascii="CordiaUPC" w:hAnsi="CordiaUPC" w:cs="CordiaUPC"/>
                <w:sz w:val="26"/>
                <w:szCs w:val="26"/>
                <w:lang w:val="en-US" w:eastAsia="th-TH" w:bidi="th-TH"/>
              </w:rPr>
              <w:t>- Committed line</w:t>
            </w:r>
          </w:p>
        </w:tc>
        <w:tc>
          <w:tcPr>
            <w:tcW w:w="1530" w:type="dxa"/>
            <w:vAlign w:val="bottom"/>
          </w:tcPr>
          <w:p w14:paraId="4CAA0D1E" w14:textId="6EF660F7" w:rsidR="00EB6B47" w:rsidRPr="007F079E" w:rsidRDefault="00BC44B6" w:rsidP="000C38AC">
            <w:pPr>
              <w:tabs>
                <w:tab w:val="decimal" w:pos="968"/>
              </w:tabs>
              <w:spacing w:line="240" w:lineRule="exact"/>
              <w:ind w:left="-103"/>
              <w:jc w:val="right"/>
              <w:rPr>
                <w:rFonts w:ascii="CordiaUPC" w:hAnsi="CordiaUPC" w:cs="CordiaUPC"/>
                <w:sz w:val="26"/>
                <w:szCs w:val="26"/>
                <w:lang w:bidi="th-TH"/>
              </w:rPr>
            </w:pPr>
            <w:r w:rsidRPr="007F079E">
              <w:rPr>
                <w:rFonts w:ascii="CordiaUPC" w:hAnsi="CordiaUPC" w:cs="CordiaUPC"/>
                <w:sz w:val="26"/>
                <w:szCs w:val="26"/>
              </w:rPr>
              <w:t>6</w:t>
            </w:r>
            <w:r w:rsidRPr="007F079E">
              <w:rPr>
                <w:rFonts w:ascii="CordiaUPC" w:hAnsi="CordiaUPC" w:cs="CordiaUPC" w:hint="cs"/>
                <w:sz w:val="26"/>
                <w:szCs w:val="26"/>
                <w:cs/>
                <w:lang w:bidi="th-TH"/>
              </w:rPr>
              <w:t>,</w:t>
            </w:r>
            <w:r w:rsidRPr="007F079E">
              <w:rPr>
                <w:rFonts w:ascii="CordiaUPC" w:hAnsi="CordiaUPC" w:cs="CordiaUPC"/>
                <w:sz w:val="26"/>
                <w:szCs w:val="26"/>
              </w:rPr>
              <w:t>103</w:t>
            </w:r>
          </w:p>
        </w:tc>
        <w:tc>
          <w:tcPr>
            <w:tcW w:w="270" w:type="dxa"/>
            <w:vAlign w:val="bottom"/>
          </w:tcPr>
          <w:p w14:paraId="32C61629" w14:textId="77777777" w:rsidR="00EB6B47" w:rsidRPr="007F079E" w:rsidRDefault="00EB6B47" w:rsidP="000C38AC">
            <w:pPr>
              <w:spacing w:line="240" w:lineRule="exact"/>
              <w:ind w:right="162"/>
              <w:jc w:val="right"/>
              <w:rPr>
                <w:rFonts w:ascii="CordiaUPC" w:hAnsi="CordiaUPC" w:cs="CordiaUPC"/>
                <w:sz w:val="26"/>
                <w:szCs w:val="26"/>
              </w:rPr>
            </w:pPr>
          </w:p>
        </w:tc>
        <w:tc>
          <w:tcPr>
            <w:tcW w:w="1620" w:type="dxa"/>
            <w:vAlign w:val="bottom"/>
            <w:hideMark/>
          </w:tcPr>
          <w:p w14:paraId="744CE9B3" w14:textId="77777777" w:rsidR="00EB6B47" w:rsidRPr="007F079E" w:rsidRDefault="00EB6B47" w:rsidP="000C38AC">
            <w:pPr>
              <w:tabs>
                <w:tab w:val="decimal" w:pos="971"/>
              </w:tabs>
              <w:spacing w:line="240" w:lineRule="exact"/>
              <w:ind w:left="-103"/>
              <w:jc w:val="right"/>
              <w:rPr>
                <w:rFonts w:ascii="CordiaUPC" w:hAnsi="CordiaUPC" w:cs="CordiaUPC"/>
                <w:sz w:val="26"/>
                <w:szCs w:val="26"/>
              </w:rPr>
            </w:pPr>
            <w:r w:rsidRPr="007F079E">
              <w:rPr>
                <w:rFonts w:ascii="CordiaUPC" w:hAnsi="CordiaUPC" w:cs="CordiaUPC"/>
                <w:sz w:val="26"/>
                <w:szCs w:val="26"/>
                <w:cs/>
              </w:rPr>
              <w:t>7</w:t>
            </w:r>
            <w:r w:rsidRPr="007F079E">
              <w:rPr>
                <w:rFonts w:ascii="CordiaUPC" w:hAnsi="CordiaUPC" w:cs="CordiaUPC"/>
                <w:sz w:val="26"/>
                <w:szCs w:val="26"/>
              </w:rPr>
              <w:t>,</w:t>
            </w:r>
            <w:r w:rsidRPr="007F079E">
              <w:rPr>
                <w:rFonts w:ascii="CordiaUPC" w:hAnsi="CordiaUPC" w:cs="CordiaUPC" w:hint="cs"/>
                <w:sz w:val="26"/>
                <w:szCs w:val="26"/>
                <w:cs/>
              </w:rPr>
              <w:t>95</w:t>
            </w:r>
            <w:r w:rsidRPr="007F079E">
              <w:rPr>
                <w:rFonts w:ascii="CordiaUPC" w:hAnsi="CordiaUPC" w:cs="CordiaUPC"/>
                <w:sz w:val="26"/>
                <w:szCs w:val="26"/>
              </w:rPr>
              <w:t>8</w:t>
            </w:r>
          </w:p>
        </w:tc>
      </w:tr>
      <w:tr w:rsidR="00EB6B47" w:rsidRPr="007F079E" w14:paraId="7CE45602" w14:textId="77777777" w:rsidTr="00B24163">
        <w:tc>
          <w:tcPr>
            <w:tcW w:w="5922" w:type="dxa"/>
            <w:vAlign w:val="bottom"/>
            <w:hideMark/>
          </w:tcPr>
          <w:p w14:paraId="1A5D77C6" w14:textId="77777777" w:rsidR="00EB6B47" w:rsidRPr="007F079E" w:rsidRDefault="00EB6B47" w:rsidP="000C38AC">
            <w:pPr>
              <w:spacing w:line="240" w:lineRule="exact"/>
              <w:ind w:right="-104"/>
              <w:rPr>
                <w:rFonts w:ascii="CordiaUPC" w:hAnsi="CordiaUPC" w:cs="CordiaUPC"/>
                <w:color w:val="000000"/>
                <w:sz w:val="26"/>
                <w:szCs w:val="26"/>
              </w:rPr>
            </w:pPr>
            <w:r w:rsidRPr="007F079E">
              <w:rPr>
                <w:rFonts w:ascii="CordiaUPC" w:hAnsi="CordiaUPC" w:cs="CordiaUPC"/>
                <w:sz w:val="26"/>
                <w:szCs w:val="26"/>
                <w:lang w:val="en-US" w:eastAsia="th-TH" w:bidi="th-TH"/>
              </w:rPr>
              <w:t xml:space="preserve">- Others </w:t>
            </w:r>
            <w:r w:rsidRPr="007F079E">
              <w:rPr>
                <w:rFonts w:ascii="CordiaUPC" w:hAnsi="CordiaUPC" w:cs="CordiaUPC"/>
                <w:sz w:val="26"/>
                <w:szCs w:val="26"/>
                <w:vertAlign w:val="superscript"/>
                <w:lang w:val="en-US" w:eastAsia="th-TH" w:bidi="th-TH"/>
              </w:rPr>
              <w:t>(1)</w:t>
            </w:r>
          </w:p>
        </w:tc>
        <w:tc>
          <w:tcPr>
            <w:tcW w:w="1530" w:type="dxa"/>
            <w:vAlign w:val="bottom"/>
          </w:tcPr>
          <w:p w14:paraId="0EC89876" w14:textId="1DE67272" w:rsidR="00EB6B47" w:rsidRPr="007F079E" w:rsidRDefault="00CE557B" w:rsidP="000C38AC">
            <w:pPr>
              <w:tabs>
                <w:tab w:val="decimal" w:pos="968"/>
              </w:tabs>
              <w:spacing w:line="240" w:lineRule="exact"/>
              <w:ind w:left="-103"/>
              <w:jc w:val="right"/>
              <w:rPr>
                <w:rFonts w:ascii="CordiaUPC" w:hAnsi="CordiaUPC" w:cs="CordiaUPC"/>
                <w:sz w:val="26"/>
                <w:szCs w:val="26"/>
                <w:lang w:bidi="th-TH"/>
              </w:rPr>
            </w:pPr>
            <w:r w:rsidRPr="007F079E">
              <w:rPr>
                <w:rFonts w:ascii="CordiaUPC" w:hAnsi="CordiaUPC" w:cs="CordiaUPC" w:hint="cs"/>
                <w:sz w:val="26"/>
                <w:szCs w:val="26"/>
                <w:cs/>
                <w:lang w:bidi="th-TH"/>
              </w:rPr>
              <w:t>934</w:t>
            </w:r>
          </w:p>
        </w:tc>
        <w:tc>
          <w:tcPr>
            <w:tcW w:w="270" w:type="dxa"/>
            <w:vAlign w:val="bottom"/>
          </w:tcPr>
          <w:p w14:paraId="408D9CD1" w14:textId="77777777" w:rsidR="00EB6B47" w:rsidRPr="007F079E" w:rsidRDefault="00EB6B47" w:rsidP="000C38AC">
            <w:pPr>
              <w:spacing w:line="240" w:lineRule="exact"/>
              <w:ind w:right="162"/>
              <w:jc w:val="right"/>
              <w:rPr>
                <w:rFonts w:ascii="CordiaUPC" w:hAnsi="CordiaUPC" w:cs="CordiaUPC"/>
                <w:b/>
                <w:bCs/>
                <w:sz w:val="26"/>
                <w:szCs w:val="26"/>
              </w:rPr>
            </w:pPr>
          </w:p>
        </w:tc>
        <w:tc>
          <w:tcPr>
            <w:tcW w:w="1620" w:type="dxa"/>
            <w:vAlign w:val="bottom"/>
            <w:hideMark/>
          </w:tcPr>
          <w:p w14:paraId="13C5CF60" w14:textId="77777777" w:rsidR="00EB6B47" w:rsidRPr="007F079E" w:rsidRDefault="00EB6B47" w:rsidP="000C38AC">
            <w:pPr>
              <w:tabs>
                <w:tab w:val="decimal" w:pos="971"/>
              </w:tabs>
              <w:spacing w:line="240" w:lineRule="exact"/>
              <w:ind w:left="-103"/>
              <w:jc w:val="right"/>
              <w:rPr>
                <w:rFonts w:ascii="CordiaUPC" w:hAnsi="CordiaUPC" w:cs="CordiaUPC"/>
                <w:sz w:val="26"/>
                <w:szCs w:val="26"/>
              </w:rPr>
            </w:pPr>
            <w:r w:rsidRPr="007F079E">
              <w:rPr>
                <w:rFonts w:ascii="CordiaUPC" w:hAnsi="CordiaUPC" w:cs="CordiaUPC"/>
                <w:sz w:val="26"/>
                <w:szCs w:val="26"/>
                <w:cs/>
              </w:rPr>
              <w:t>14</w:t>
            </w:r>
            <w:r w:rsidRPr="007F079E">
              <w:rPr>
                <w:rFonts w:ascii="CordiaUPC" w:hAnsi="CordiaUPC" w:cs="CordiaUPC"/>
                <w:sz w:val="26"/>
                <w:szCs w:val="26"/>
              </w:rPr>
              <w:t>,</w:t>
            </w:r>
            <w:r w:rsidRPr="007F079E">
              <w:rPr>
                <w:rFonts w:ascii="CordiaUPC" w:hAnsi="CordiaUPC" w:cs="CordiaUPC" w:hint="cs"/>
                <w:sz w:val="26"/>
                <w:szCs w:val="26"/>
                <w:cs/>
              </w:rPr>
              <w:t>117</w:t>
            </w:r>
          </w:p>
        </w:tc>
      </w:tr>
      <w:tr w:rsidR="00EB6B47" w:rsidRPr="007F079E" w14:paraId="62044D55" w14:textId="77777777" w:rsidTr="00B24163">
        <w:tc>
          <w:tcPr>
            <w:tcW w:w="5922" w:type="dxa"/>
            <w:hideMark/>
          </w:tcPr>
          <w:p w14:paraId="5EC47BB8" w14:textId="77777777" w:rsidR="00EB6B47" w:rsidRPr="007F079E" w:rsidRDefault="00EB6B47" w:rsidP="000C38AC">
            <w:pPr>
              <w:spacing w:line="240" w:lineRule="exact"/>
              <w:ind w:right="-104"/>
              <w:rPr>
                <w:rFonts w:ascii="CordiaUPC" w:hAnsi="CordiaUPC" w:cs="CordiaUPC"/>
                <w:b/>
                <w:bCs/>
                <w:color w:val="000000"/>
                <w:sz w:val="26"/>
                <w:szCs w:val="26"/>
              </w:rPr>
            </w:pPr>
            <w:r w:rsidRPr="007F079E">
              <w:rPr>
                <w:rFonts w:ascii="CordiaUPC" w:hAnsi="CordiaUPC" w:cs="CordiaUPC"/>
                <w:b/>
                <w:bCs/>
                <w:sz w:val="26"/>
                <w:szCs w:val="26"/>
                <w:lang w:eastAsia="th-TH"/>
              </w:rPr>
              <w:t>Total</w:t>
            </w:r>
          </w:p>
        </w:tc>
        <w:tc>
          <w:tcPr>
            <w:tcW w:w="1530" w:type="dxa"/>
            <w:tcBorders>
              <w:top w:val="single" w:sz="4" w:space="0" w:color="000000" w:themeColor="text1"/>
              <w:left w:val="nil"/>
              <w:bottom w:val="double" w:sz="4" w:space="0" w:color="000000" w:themeColor="text1"/>
              <w:right w:val="nil"/>
            </w:tcBorders>
            <w:vAlign w:val="bottom"/>
          </w:tcPr>
          <w:p w14:paraId="32CB1863" w14:textId="7EA5E365" w:rsidR="00EB6B47" w:rsidRPr="007F079E" w:rsidRDefault="00CE557B" w:rsidP="000C38AC">
            <w:pPr>
              <w:tabs>
                <w:tab w:val="decimal" w:pos="968"/>
              </w:tabs>
              <w:spacing w:line="240" w:lineRule="exact"/>
              <w:ind w:left="-103"/>
              <w:jc w:val="right"/>
              <w:rPr>
                <w:rFonts w:ascii="CordiaUPC" w:hAnsi="CordiaUPC" w:cs="CordiaUPC"/>
                <w:b/>
                <w:bCs/>
                <w:sz w:val="26"/>
                <w:szCs w:val="26"/>
              </w:rPr>
            </w:pPr>
            <w:r w:rsidRPr="007F079E">
              <w:rPr>
                <w:rFonts w:ascii="CordiaUPC" w:hAnsi="CordiaUPC" w:cs="CordiaUPC"/>
                <w:b/>
                <w:bCs/>
                <w:sz w:val="26"/>
                <w:szCs w:val="26"/>
              </w:rPr>
              <w:t>218</w:t>
            </w:r>
            <w:r w:rsidRPr="007F079E">
              <w:rPr>
                <w:rFonts w:ascii="CordiaUPC" w:hAnsi="CordiaUPC" w:cs="CordiaUPC" w:hint="cs"/>
                <w:b/>
                <w:bCs/>
                <w:sz w:val="26"/>
                <w:szCs w:val="26"/>
                <w:cs/>
                <w:lang w:bidi="th-TH"/>
              </w:rPr>
              <w:t>,</w:t>
            </w:r>
            <w:r w:rsidRPr="007F079E">
              <w:rPr>
                <w:rFonts w:ascii="CordiaUPC" w:hAnsi="CordiaUPC" w:cs="CordiaUPC"/>
                <w:b/>
                <w:bCs/>
                <w:sz w:val="26"/>
                <w:szCs w:val="26"/>
              </w:rPr>
              <w:t>96</w:t>
            </w:r>
            <w:r w:rsidR="007F51B5" w:rsidRPr="007F079E">
              <w:rPr>
                <w:rFonts w:ascii="CordiaUPC" w:hAnsi="CordiaUPC" w:cs="CordiaUPC" w:hint="cs"/>
                <w:b/>
                <w:bCs/>
                <w:sz w:val="26"/>
                <w:szCs w:val="26"/>
                <w:cs/>
                <w:lang w:bidi="th-TH"/>
              </w:rPr>
              <w:t>4</w:t>
            </w:r>
          </w:p>
        </w:tc>
        <w:tc>
          <w:tcPr>
            <w:tcW w:w="270" w:type="dxa"/>
            <w:vAlign w:val="bottom"/>
          </w:tcPr>
          <w:p w14:paraId="34735FF0" w14:textId="77777777" w:rsidR="00EB6B47" w:rsidRPr="007F079E" w:rsidRDefault="00EB6B47" w:rsidP="000C38AC">
            <w:pPr>
              <w:spacing w:line="240" w:lineRule="exact"/>
              <w:ind w:right="162"/>
              <w:jc w:val="right"/>
              <w:rPr>
                <w:rFonts w:ascii="CordiaUPC" w:hAnsi="CordiaUPC" w:cs="CordiaUPC"/>
                <w:b/>
                <w:bCs/>
                <w:sz w:val="26"/>
                <w:szCs w:val="26"/>
              </w:rPr>
            </w:pPr>
          </w:p>
        </w:tc>
        <w:tc>
          <w:tcPr>
            <w:tcW w:w="1620" w:type="dxa"/>
            <w:tcBorders>
              <w:top w:val="single" w:sz="4" w:space="0" w:color="000000" w:themeColor="text1"/>
              <w:left w:val="nil"/>
              <w:bottom w:val="double" w:sz="4" w:space="0" w:color="000000" w:themeColor="text1"/>
              <w:right w:val="nil"/>
            </w:tcBorders>
            <w:vAlign w:val="bottom"/>
            <w:hideMark/>
          </w:tcPr>
          <w:p w14:paraId="49344916" w14:textId="77777777" w:rsidR="00EB6B47" w:rsidRPr="007F079E" w:rsidRDefault="00EB6B47" w:rsidP="000C38AC">
            <w:pPr>
              <w:tabs>
                <w:tab w:val="decimal" w:pos="971"/>
              </w:tabs>
              <w:spacing w:line="240" w:lineRule="exact"/>
              <w:jc w:val="right"/>
              <w:rPr>
                <w:rFonts w:ascii="CordiaUPC" w:hAnsi="CordiaUPC" w:cs="CordiaUPC"/>
                <w:b/>
                <w:bCs/>
                <w:sz w:val="26"/>
                <w:szCs w:val="26"/>
              </w:rPr>
            </w:pPr>
            <w:r w:rsidRPr="007F079E">
              <w:rPr>
                <w:rFonts w:ascii="CordiaUPC" w:hAnsi="CordiaUPC" w:cs="CordiaUPC"/>
                <w:b/>
                <w:bCs/>
                <w:sz w:val="26"/>
                <w:szCs w:val="26"/>
                <w:cs/>
              </w:rPr>
              <w:t>250</w:t>
            </w:r>
            <w:r w:rsidRPr="007F079E">
              <w:rPr>
                <w:rFonts w:ascii="CordiaUPC" w:hAnsi="CordiaUPC" w:cs="CordiaUPC"/>
                <w:b/>
                <w:bCs/>
                <w:sz w:val="26"/>
                <w:szCs w:val="26"/>
              </w:rPr>
              <w:t>,</w:t>
            </w:r>
            <w:r w:rsidRPr="007F079E">
              <w:rPr>
                <w:rFonts w:ascii="CordiaUPC" w:hAnsi="CordiaUPC" w:cs="CordiaUPC" w:hint="cs"/>
                <w:b/>
                <w:bCs/>
                <w:sz w:val="26"/>
                <w:szCs w:val="26"/>
                <w:cs/>
              </w:rPr>
              <w:t>185</w:t>
            </w:r>
          </w:p>
        </w:tc>
      </w:tr>
    </w:tbl>
    <w:p w14:paraId="4B7B071F" w14:textId="18DBAF2C" w:rsidR="00D44C09" w:rsidRPr="007F079E" w:rsidRDefault="00F33405" w:rsidP="000C2D40">
      <w:pPr>
        <w:pStyle w:val="BodyText"/>
        <w:tabs>
          <w:tab w:val="left" w:pos="810"/>
        </w:tabs>
        <w:spacing w:before="120" w:after="0" w:line="240" w:lineRule="exact"/>
        <w:ind w:left="806" w:hanging="259"/>
        <w:jc w:val="thaiDistribute"/>
        <w:rPr>
          <w:rFonts w:ascii="CordiaUPC" w:hAnsi="CordiaUPC" w:cs="CordiaUPC"/>
          <w:i/>
          <w:iCs/>
          <w:szCs w:val="22"/>
        </w:rPr>
      </w:pPr>
      <w:r w:rsidRPr="007F079E">
        <w:rPr>
          <w:rFonts w:ascii="CordiaUPC" w:hAnsi="CordiaUPC" w:cs="CordiaUPC"/>
          <w:sz w:val="26"/>
          <w:szCs w:val="26"/>
          <w:vertAlign w:val="superscript"/>
        </w:rPr>
        <w:t>(1)</w:t>
      </w:r>
      <w:r w:rsidRPr="007F079E">
        <w:rPr>
          <w:rFonts w:ascii="CordiaUPC" w:hAnsi="CordiaUPC" w:cs="CordiaUPC"/>
          <w:sz w:val="26"/>
          <w:szCs w:val="26"/>
        </w:rPr>
        <w:tab/>
      </w:r>
      <w:r w:rsidR="006E582F" w:rsidRPr="007F079E">
        <w:rPr>
          <w:rFonts w:ascii="CordiaUPC" w:hAnsi="CordiaUPC" w:cs="CordiaUPC"/>
          <w:szCs w:val="22"/>
        </w:rPr>
        <w:t xml:space="preserve">As at 31 December 2022, there is </w:t>
      </w:r>
      <w:r w:rsidR="006E582F" w:rsidRPr="007F079E">
        <w:rPr>
          <w:rFonts w:ascii="CordiaUPC" w:hAnsi="CordiaUPC" w:cs="CordiaUPC"/>
          <w:szCs w:val="22"/>
          <w:lang w:val="en-US" w:bidi="th-TH"/>
        </w:rPr>
        <w:t>no</w:t>
      </w:r>
      <w:r w:rsidR="006E582F" w:rsidRPr="007F079E">
        <w:rPr>
          <w:rFonts w:ascii="CordiaUPC" w:hAnsi="CordiaUPC" w:cs="CordiaUPC"/>
          <w:szCs w:val="22"/>
        </w:rPr>
        <w:t xml:space="preserve"> financial assets accepted as collateral that had been sold or pledged</w:t>
      </w:r>
      <w:r w:rsidR="000C2D40" w:rsidRPr="007F079E">
        <w:rPr>
          <w:rFonts w:ascii="CordiaUPC" w:hAnsi="CordiaUPC" w:cs="CordiaUPC"/>
          <w:szCs w:val="22"/>
        </w:rPr>
        <w:t>.</w:t>
      </w:r>
      <w:r w:rsidRPr="007F079E">
        <w:rPr>
          <w:rFonts w:ascii="CordiaUPC" w:hAnsi="CordiaUPC" w:cs="CordiaUPC"/>
          <w:szCs w:val="22"/>
        </w:rPr>
        <w:t xml:space="preserve"> </w:t>
      </w:r>
      <w:r w:rsidR="000C2D40" w:rsidRPr="007F079E">
        <w:rPr>
          <w:rFonts w:ascii="CordiaUPC" w:hAnsi="CordiaUPC" w:cs="CordiaUPC"/>
          <w:i/>
          <w:iCs/>
          <w:szCs w:val="22"/>
        </w:rPr>
        <w:t>(As at 31 December 2021, this included the financial assets accepted as collateral that had been sold or pledged amounting to Baht 13,226 million. The Bank is obliged to return those securities in equivalent amount).</w:t>
      </w:r>
    </w:p>
    <w:p w14:paraId="3DA6DB8A" w14:textId="77777777" w:rsidR="000C2D40" w:rsidRPr="007F079E" w:rsidRDefault="000C2D40" w:rsidP="000C2D40">
      <w:pPr>
        <w:pStyle w:val="BodyText"/>
        <w:tabs>
          <w:tab w:val="left" w:pos="810"/>
        </w:tabs>
        <w:spacing w:before="120" w:after="0" w:line="240" w:lineRule="exact"/>
        <w:ind w:left="806" w:hanging="259"/>
        <w:jc w:val="thaiDistribute"/>
        <w:rPr>
          <w:rFonts w:ascii="CordiaUPC" w:hAnsi="CordiaUPC" w:cs="CordiaUPC"/>
          <w:strike/>
          <w:sz w:val="26"/>
          <w:szCs w:val="26"/>
        </w:rPr>
      </w:pPr>
    </w:p>
    <w:p w14:paraId="7BFFEEC7" w14:textId="07A57806" w:rsidR="00B24163" w:rsidRPr="007F079E" w:rsidRDefault="00B24163" w:rsidP="00B24163">
      <w:pPr>
        <w:pStyle w:val="block"/>
        <w:spacing w:after="0" w:line="240" w:lineRule="exact"/>
        <w:ind w:left="540"/>
        <w:jc w:val="thaiDistribute"/>
        <w:rPr>
          <w:rFonts w:ascii="CordiaUPC" w:hAnsi="CordiaUPC" w:cs="CordiaUPC"/>
          <w:sz w:val="26"/>
          <w:szCs w:val="26"/>
          <w:lang w:val="en-US"/>
        </w:rPr>
      </w:pPr>
      <w:bookmarkStart w:id="34" w:name="_Hlk27992117"/>
      <w:r w:rsidRPr="007F079E">
        <w:rPr>
          <w:rFonts w:ascii="CordiaUPC" w:hAnsi="CordiaUPC" w:cs="CordiaUPC" w:hint="cs"/>
          <w:sz w:val="26"/>
          <w:szCs w:val="26"/>
        </w:rPr>
        <w:t xml:space="preserve">As at </w:t>
      </w:r>
      <w:r w:rsidRPr="007F079E">
        <w:rPr>
          <w:rFonts w:ascii="CordiaUPC" w:hAnsi="CordiaUPC" w:cs="CordiaUPC"/>
          <w:sz w:val="26"/>
          <w:szCs w:val="26"/>
        </w:rPr>
        <w:t>31 December</w:t>
      </w:r>
      <w:r w:rsidRPr="007F079E">
        <w:rPr>
          <w:rFonts w:ascii="CordiaUPC" w:hAnsi="CordiaUPC" w:cs="CordiaUPC" w:hint="cs"/>
          <w:sz w:val="26"/>
          <w:szCs w:val="26"/>
        </w:rPr>
        <w:t xml:space="preserve"> </w:t>
      </w:r>
      <w:r w:rsidR="007260D1" w:rsidRPr="007F079E">
        <w:rPr>
          <w:rFonts w:ascii="CordiaUPC" w:hAnsi="CordiaUPC" w:cs="CordiaUPC"/>
          <w:sz w:val="26"/>
          <w:szCs w:val="26"/>
        </w:rPr>
        <w:t xml:space="preserve">2022 and </w:t>
      </w:r>
      <w:r w:rsidRPr="007F079E">
        <w:rPr>
          <w:rFonts w:ascii="CordiaUPC" w:hAnsi="CordiaUPC" w:cs="CordiaUPC" w:hint="cs"/>
          <w:sz w:val="26"/>
          <w:szCs w:val="26"/>
        </w:rPr>
        <w:t>20</w:t>
      </w:r>
      <w:r w:rsidRPr="007F079E">
        <w:rPr>
          <w:rFonts w:ascii="CordiaUPC" w:hAnsi="CordiaUPC" w:cs="CordiaUPC"/>
          <w:sz w:val="26"/>
          <w:szCs w:val="26"/>
        </w:rPr>
        <w:t>21</w:t>
      </w:r>
      <w:r w:rsidRPr="007F079E">
        <w:rPr>
          <w:rFonts w:ascii="CordiaUPC" w:hAnsi="CordiaUPC" w:cs="CordiaUPC" w:hint="cs"/>
          <w:sz w:val="26"/>
          <w:szCs w:val="26"/>
        </w:rPr>
        <w:t xml:space="preserve">, the Bank and its subsidiaries had </w:t>
      </w:r>
      <w:bookmarkStart w:id="35" w:name="_Hlk69976979"/>
      <w:r w:rsidRPr="007F079E">
        <w:rPr>
          <w:rFonts w:ascii="CordiaUPC" w:hAnsi="CordiaUPC" w:cs="CordiaUPC" w:hint="cs"/>
          <w:sz w:val="26"/>
          <w:szCs w:val="26"/>
        </w:rPr>
        <w:t>purchase</w:t>
      </w:r>
      <w:bookmarkEnd w:id="35"/>
      <w:r w:rsidRPr="007F079E">
        <w:rPr>
          <w:rFonts w:ascii="CordiaUPC" w:hAnsi="CordiaUPC" w:cs="CordiaUPC" w:hint="cs"/>
          <w:sz w:val="26"/>
          <w:szCs w:val="26"/>
        </w:rPr>
        <w:t xml:space="preserve"> and sales of investment in debt securities with </w:t>
      </w:r>
      <w:r w:rsidRPr="007F079E">
        <w:rPr>
          <w:rFonts w:ascii="CordiaUPC" w:hAnsi="CordiaUPC" w:cs="CordiaUPC"/>
          <w:sz w:val="26"/>
          <w:szCs w:val="26"/>
        </w:rPr>
        <w:t>net buys</w:t>
      </w:r>
      <w:r w:rsidRPr="007F079E">
        <w:t xml:space="preserve"> </w:t>
      </w:r>
      <w:r w:rsidRPr="007F079E">
        <w:rPr>
          <w:rFonts w:ascii="CordiaUPC" w:hAnsi="CordiaUPC" w:cs="CordiaUPC" w:hint="cs"/>
          <w:sz w:val="26"/>
          <w:szCs w:val="26"/>
        </w:rPr>
        <w:t xml:space="preserve">amounting to Baht </w:t>
      </w:r>
      <w:r w:rsidR="00790BC7" w:rsidRPr="007F079E">
        <w:rPr>
          <w:rFonts w:ascii="CordiaUPC" w:hAnsi="CordiaUPC" w:cs="CordiaUPC" w:hint="cs"/>
          <w:sz w:val="26"/>
          <w:szCs w:val="26"/>
          <w:cs/>
          <w:lang w:bidi="th-TH"/>
        </w:rPr>
        <w:t>51</w:t>
      </w:r>
      <w:r w:rsidRPr="007F079E">
        <w:rPr>
          <w:rFonts w:ascii="CordiaUPC" w:hAnsi="CordiaUPC" w:cs="CordiaUPC" w:hint="cs"/>
          <w:sz w:val="26"/>
          <w:szCs w:val="26"/>
          <w:lang w:bidi="th-TH"/>
        </w:rPr>
        <w:t xml:space="preserve"> </w:t>
      </w:r>
      <w:r w:rsidRPr="007F079E">
        <w:rPr>
          <w:rFonts w:ascii="CordiaUPC" w:hAnsi="CordiaUPC" w:cs="CordiaUPC" w:hint="cs"/>
          <w:sz w:val="26"/>
          <w:szCs w:val="26"/>
        </w:rPr>
        <w:t xml:space="preserve">million and </w:t>
      </w:r>
      <w:r w:rsidRPr="007F079E">
        <w:rPr>
          <w:rFonts w:ascii="CordiaUPC" w:hAnsi="CordiaUPC" w:cs="CordiaUPC"/>
          <w:sz w:val="26"/>
          <w:szCs w:val="26"/>
        </w:rPr>
        <w:t>net sales</w:t>
      </w:r>
      <w:r w:rsidRPr="007F079E">
        <w:t xml:space="preserve"> </w:t>
      </w:r>
      <w:r w:rsidRPr="007F079E">
        <w:rPr>
          <w:rFonts w:ascii="CordiaUPC" w:hAnsi="CordiaUPC" w:cs="CordiaUPC" w:hint="cs"/>
          <w:sz w:val="26"/>
          <w:szCs w:val="26"/>
        </w:rPr>
        <w:t>amounting to Baht</w:t>
      </w:r>
      <w:r w:rsidRPr="007F079E">
        <w:rPr>
          <w:rFonts w:ascii="CordiaUPC" w:hAnsi="CordiaUPC" w:cs="CordiaUPC" w:hint="cs"/>
          <w:sz w:val="26"/>
          <w:szCs w:val="26"/>
          <w:cs/>
          <w:lang w:bidi="th-TH"/>
        </w:rPr>
        <w:t xml:space="preserve"> </w:t>
      </w:r>
      <w:r w:rsidR="004B02D0" w:rsidRPr="007F079E">
        <w:rPr>
          <w:rFonts w:ascii="CordiaUPC" w:hAnsi="CordiaUPC" w:cs="CordiaUPC"/>
          <w:sz w:val="26"/>
          <w:szCs w:val="26"/>
          <w:lang w:bidi="th-TH"/>
        </w:rPr>
        <w:t>208</w:t>
      </w:r>
      <w:r w:rsidRPr="007F079E">
        <w:rPr>
          <w:rFonts w:ascii="CordiaUPC" w:hAnsi="CordiaUPC" w:cs="CordiaUPC" w:hint="cs"/>
          <w:sz w:val="26"/>
          <w:szCs w:val="26"/>
        </w:rPr>
        <w:t xml:space="preserve"> million respectively </w:t>
      </w:r>
      <w:r w:rsidRPr="007F079E">
        <w:rPr>
          <w:rFonts w:ascii="CordiaUPC" w:hAnsi="CordiaUPC" w:cs="CordiaUPC" w:hint="cs"/>
          <w:i/>
          <w:iCs/>
          <w:sz w:val="26"/>
          <w:szCs w:val="26"/>
          <w:lang w:val="en-US"/>
        </w:rPr>
        <w:t xml:space="preserve">(Bank only: </w:t>
      </w:r>
      <w:bookmarkStart w:id="36" w:name="_Hlk77966880"/>
      <w:r w:rsidRPr="007F079E">
        <w:rPr>
          <w:rFonts w:ascii="CordiaUPC" w:hAnsi="CordiaUPC" w:cs="CordiaUPC" w:hint="cs"/>
          <w:i/>
          <w:iCs/>
          <w:sz w:val="26"/>
          <w:szCs w:val="26"/>
          <w:lang w:val="en-US"/>
        </w:rPr>
        <w:t xml:space="preserve">net </w:t>
      </w:r>
      <w:r w:rsidRPr="007F079E">
        <w:rPr>
          <w:rFonts w:ascii="CordiaUPC" w:hAnsi="CordiaUPC" w:cs="CordiaUPC"/>
          <w:i/>
          <w:iCs/>
          <w:sz w:val="26"/>
          <w:szCs w:val="26"/>
          <w:lang w:val="en-US"/>
        </w:rPr>
        <w:t>buy</w:t>
      </w:r>
      <w:r w:rsidRPr="007F079E">
        <w:rPr>
          <w:rFonts w:ascii="CordiaUPC" w:hAnsi="CordiaUPC" w:cs="CordiaUPC"/>
          <w:i/>
          <w:iCs/>
          <w:sz w:val="26"/>
          <w:szCs w:val="26"/>
        </w:rPr>
        <w:t>s</w:t>
      </w:r>
      <w:r w:rsidRPr="007F079E">
        <w:rPr>
          <w:rFonts w:ascii="CordiaUPC" w:hAnsi="CordiaUPC" w:cs="CordiaUPC" w:hint="cs"/>
          <w:i/>
          <w:iCs/>
          <w:sz w:val="26"/>
          <w:szCs w:val="26"/>
          <w:lang w:val="en-US"/>
        </w:rPr>
        <w:t xml:space="preserve"> </w:t>
      </w:r>
      <w:bookmarkStart w:id="37" w:name="_Hlk77966960"/>
      <w:bookmarkEnd w:id="36"/>
      <w:r w:rsidRPr="007F079E">
        <w:rPr>
          <w:rFonts w:ascii="CordiaUPC" w:hAnsi="CordiaUPC" w:cs="CordiaUPC" w:hint="cs"/>
          <w:i/>
          <w:iCs/>
          <w:sz w:val="26"/>
          <w:szCs w:val="26"/>
          <w:lang w:val="en-US"/>
        </w:rPr>
        <w:t xml:space="preserve">amounting to </w:t>
      </w:r>
      <w:bookmarkEnd w:id="37"/>
      <w:r w:rsidRPr="007F079E">
        <w:rPr>
          <w:rFonts w:ascii="CordiaUPC" w:hAnsi="CordiaUPC" w:cs="CordiaUPC" w:hint="cs"/>
          <w:i/>
          <w:iCs/>
          <w:sz w:val="26"/>
          <w:szCs w:val="26"/>
        </w:rPr>
        <w:t xml:space="preserve">Baht </w:t>
      </w:r>
      <w:r w:rsidR="00790BC7" w:rsidRPr="007F079E">
        <w:rPr>
          <w:rFonts w:ascii="CordiaUPC" w:hAnsi="CordiaUPC" w:cs="CordiaUPC" w:hint="cs"/>
          <w:i/>
          <w:iCs/>
          <w:sz w:val="26"/>
          <w:szCs w:val="26"/>
          <w:cs/>
          <w:lang w:bidi="th-TH"/>
        </w:rPr>
        <w:t>51</w:t>
      </w:r>
      <w:r w:rsidRPr="007F079E">
        <w:rPr>
          <w:rFonts w:ascii="CordiaUPC" w:hAnsi="CordiaUPC" w:cs="CordiaUPC" w:hint="cs"/>
          <w:i/>
          <w:iCs/>
          <w:sz w:val="26"/>
          <w:szCs w:val="26"/>
        </w:rPr>
        <w:t>million and</w:t>
      </w:r>
      <w:r w:rsidRPr="007F079E">
        <w:rPr>
          <w:rFonts w:ascii="CordiaUPC" w:hAnsi="CordiaUPC" w:cs="CordiaUPC" w:hint="cs"/>
          <w:i/>
          <w:iCs/>
          <w:sz w:val="26"/>
          <w:szCs w:val="26"/>
          <w:lang w:val="en-US"/>
        </w:rPr>
        <w:t xml:space="preserve"> net </w:t>
      </w:r>
      <w:r w:rsidRPr="007F079E">
        <w:rPr>
          <w:rFonts w:ascii="CordiaUPC" w:hAnsi="CordiaUPC" w:cs="CordiaUPC"/>
          <w:i/>
          <w:iCs/>
          <w:sz w:val="26"/>
          <w:szCs w:val="26"/>
        </w:rPr>
        <w:t>sales</w:t>
      </w:r>
      <w:r w:rsidRPr="007F079E">
        <w:rPr>
          <w:rFonts w:ascii="CordiaUPC" w:hAnsi="CordiaUPC" w:cs="CordiaUPC" w:hint="cs"/>
          <w:i/>
          <w:iCs/>
          <w:sz w:val="26"/>
          <w:szCs w:val="26"/>
        </w:rPr>
        <w:t xml:space="preserve"> </w:t>
      </w:r>
      <w:r w:rsidRPr="007F079E">
        <w:rPr>
          <w:rFonts w:ascii="CordiaUPC" w:hAnsi="CordiaUPC" w:cs="CordiaUPC" w:hint="cs"/>
          <w:i/>
          <w:iCs/>
          <w:sz w:val="26"/>
          <w:szCs w:val="26"/>
          <w:lang w:val="en-US"/>
        </w:rPr>
        <w:t xml:space="preserve">amounting to </w:t>
      </w:r>
      <w:r w:rsidRPr="007F079E">
        <w:rPr>
          <w:rFonts w:ascii="CordiaUPC" w:hAnsi="CordiaUPC" w:cs="CordiaUPC" w:hint="cs"/>
          <w:i/>
          <w:iCs/>
          <w:sz w:val="26"/>
          <w:szCs w:val="26"/>
        </w:rPr>
        <w:t xml:space="preserve">Baht </w:t>
      </w:r>
      <w:r w:rsidR="004B02D0" w:rsidRPr="007F079E">
        <w:rPr>
          <w:rFonts w:ascii="CordiaUPC" w:hAnsi="CordiaUPC" w:cs="CordiaUPC"/>
          <w:i/>
          <w:iCs/>
          <w:sz w:val="26"/>
          <w:szCs w:val="26"/>
          <w:lang w:val="en-US" w:bidi="th-TH"/>
        </w:rPr>
        <w:t>208</w:t>
      </w:r>
      <w:r w:rsidRPr="007F079E">
        <w:rPr>
          <w:rFonts w:ascii="CordiaUPC" w:hAnsi="CordiaUPC" w:cs="CordiaUPC" w:hint="cs"/>
          <w:i/>
          <w:iCs/>
          <w:sz w:val="26"/>
          <w:szCs w:val="26"/>
        </w:rPr>
        <w:t xml:space="preserve"> million, respectively),</w:t>
      </w:r>
      <w:r w:rsidRPr="007F079E">
        <w:rPr>
          <w:rFonts w:ascii="CordiaUPC" w:hAnsi="CordiaUPC" w:cs="CordiaUPC" w:hint="cs"/>
          <w:sz w:val="26"/>
          <w:szCs w:val="26"/>
        </w:rPr>
        <w:t xml:space="preserve"> for which the settlement was not due at the reporting date.</w:t>
      </w:r>
    </w:p>
    <w:p w14:paraId="57936A38" w14:textId="1945A58E" w:rsidR="00BE1009" w:rsidRPr="007F079E" w:rsidRDefault="00BE1009" w:rsidP="001C09F9">
      <w:pPr>
        <w:spacing w:line="240" w:lineRule="exact"/>
        <w:rPr>
          <w:rFonts w:ascii="CordiaUPC" w:hAnsi="CordiaUPC" w:cs="CordiaUPC"/>
          <w:b/>
          <w:bCs/>
          <w:sz w:val="26"/>
          <w:szCs w:val="26"/>
          <w:lang w:val="en-US"/>
        </w:rPr>
      </w:pPr>
    </w:p>
    <w:p w14:paraId="7397944E" w14:textId="77777777" w:rsidR="00A52DA4" w:rsidRPr="007F079E" w:rsidRDefault="00A52DA4" w:rsidP="001C09F9">
      <w:pPr>
        <w:spacing w:line="240" w:lineRule="exact"/>
        <w:rPr>
          <w:rFonts w:ascii="CordiaUPC" w:hAnsi="CordiaUPC" w:cs="CordiaUPC"/>
          <w:b/>
          <w:bCs/>
          <w:sz w:val="26"/>
          <w:szCs w:val="26"/>
          <w:lang w:val="en-US"/>
        </w:rPr>
      </w:pPr>
    </w:p>
    <w:p w14:paraId="55320E67" w14:textId="69E1C52E" w:rsidR="00751C30" w:rsidRPr="007F079E" w:rsidRDefault="00B429A8" w:rsidP="001C09F9">
      <w:pPr>
        <w:pStyle w:val="BodyText"/>
        <w:spacing w:after="0" w:line="240" w:lineRule="exact"/>
        <w:ind w:left="540" w:hanging="540"/>
        <w:rPr>
          <w:rFonts w:ascii="CordiaUPC" w:hAnsi="CordiaUPC" w:cs="CordiaUPC"/>
          <w:b/>
          <w:bCs/>
          <w:sz w:val="26"/>
          <w:szCs w:val="26"/>
          <w:cs/>
          <w:lang w:bidi="th-TH"/>
        </w:rPr>
      </w:pPr>
      <w:r w:rsidRPr="007F079E">
        <w:rPr>
          <w:rFonts w:ascii="CordiaUPC" w:hAnsi="CordiaUPC" w:cs="CordiaUPC" w:hint="cs"/>
          <w:b/>
          <w:bCs/>
          <w:sz w:val="26"/>
          <w:szCs w:val="26"/>
          <w:lang w:val="en-US"/>
        </w:rPr>
        <w:lastRenderedPageBreak/>
        <w:t>3</w:t>
      </w:r>
      <w:r w:rsidR="007F1A52" w:rsidRPr="007F079E">
        <w:rPr>
          <w:rFonts w:ascii="CordiaUPC" w:hAnsi="CordiaUPC" w:cs="CordiaUPC"/>
          <w:b/>
          <w:bCs/>
          <w:sz w:val="26"/>
          <w:szCs w:val="26"/>
          <w:lang w:val="en-US"/>
        </w:rPr>
        <w:t>4</w:t>
      </w:r>
      <w:r w:rsidR="007A76BF" w:rsidRPr="007F079E">
        <w:rPr>
          <w:rFonts w:ascii="CordiaUPC" w:hAnsi="CordiaUPC" w:cs="CordiaUPC" w:hint="cs"/>
          <w:b/>
          <w:bCs/>
          <w:sz w:val="26"/>
          <w:szCs w:val="26"/>
          <w:lang w:val="en-US"/>
        </w:rPr>
        <w:t>.2</w:t>
      </w:r>
      <w:r w:rsidR="004239F5" w:rsidRPr="007F079E">
        <w:rPr>
          <w:rFonts w:ascii="CordiaUPC" w:hAnsi="CordiaUPC" w:cs="CordiaUPC" w:hint="cs"/>
          <w:b/>
          <w:bCs/>
          <w:sz w:val="26"/>
          <w:szCs w:val="26"/>
          <w:lang w:val="en-US"/>
        </w:rPr>
        <w:tab/>
      </w:r>
      <w:r w:rsidR="00751C30" w:rsidRPr="007F079E">
        <w:rPr>
          <w:rFonts w:ascii="CordiaUPC" w:hAnsi="CordiaUPC" w:cs="CordiaUPC" w:hint="cs"/>
          <w:b/>
          <w:bCs/>
          <w:sz w:val="26"/>
          <w:szCs w:val="26"/>
          <w:lang w:val="en-US"/>
        </w:rPr>
        <w:t>L</w:t>
      </w:r>
      <w:r w:rsidR="00EC6C1B" w:rsidRPr="007F079E">
        <w:rPr>
          <w:rFonts w:ascii="CordiaUPC" w:hAnsi="CordiaUPC" w:cs="CordiaUPC" w:hint="cs"/>
          <w:b/>
          <w:bCs/>
          <w:sz w:val="26"/>
          <w:szCs w:val="26"/>
          <w:lang w:val="en-US"/>
        </w:rPr>
        <w:t>itigation</w:t>
      </w:r>
    </w:p>
    <w:p w14:paraId="7C5F7210" w14:textId="77777777" w:rsidR="00B4081A" w:rsidRPr="007F079E" w:rsidRDefault="00B4081A" w:rsidP="001C09F9">
      <w:pPr>
        <w:pStyle w:val="BodyText"/>
        <w:spacing w:after="0" w:line="240" w:lineRule="exact"/>
        <w:ind w:left="562"/>
        <w:rPr>
          <w:rFonts w:ascii="CordiaUPC" w:hAnsi="CordiaUPC" w:cs="CordiaUPC"/>
          <w:sz w:val="26"/>
          <w:szCs w:val="26"/>
          <w:lang w:val="en-US"/>
        </w:rPr>
      </w:pPr>
    </w:p>
    <w:p w14:paraId="74A7B82F" w14:textId="0239AD25" w:rsidR="004501B5" w:rsidRPr="007F079E" w:rsidRDefault="002F74F0" w:rsidP="001C09F9">
      <w:pPr>
        <w:autoSpaceDE w:val="0"/>
        <w:autoSpaceDN w:val="0"/>
        <w:adjustRightInd w:val="0"/>
        <w:spacing w:line="240" w:lineRule="exact"/>
        <w:ind w:left="1080" w:hanging="540"/>
        <w:jc w:val="both"/>
        <w:rPr>
          <w:rFonts w:ascii="CordiaUPC" w:hAnsi="CordiaUPC" w:cs="CordiaUPC"/>
          <w:sz w:val="26"/>
          <w:szCs w:val="26"/>
        </w:rPr>
      </w:pPr>
      <w:r w:rsidRPr="007F079E">
        <w:rPr>
          <w:rFonts w:ascii="CordiaUPC" w:hAnsi="CordiaUPC" w:cs="CordiaUPC" w:hint="cs"/>
          <w:i/>
          <w:iCs/>
          <w:sz w:val="26"/>
          <w:szCs w:val="26"/>
          <w:lang w:bidi="th-TH"/>
        </w:rPr>
        <w:t>(a)</w:t>
      </w:r>
      <w:r w:rsidR="004239F5" w:rsidRPr="007F079E">
        <w:rPr>
          <w:rFonts w:ascii="CordiaUPC" w:hAnsi="CordiaUPC" w:cs="CordiaUPC" w:hint="cs"/>
          <w:sz w:val="26"/>
          <w:szCs w:val="26"/>
          <w:lang w:bidi="th-TH"/>
        </w:rPr>
        <w:tab/>
      </w:r>
      <w:r w:rsidR="00377931" w:rsidRPr="007F079E">
        <w:rPr>
          <w:rFonts w:ascii="CordiaUPC" w:hAnsi="CordiaUPC" w:cs="CordiaUPC" w:hint="cs"/>
          <w:sz w:val="26"/>
          <w:szCs w:val="26"/>
        </w:rPr>
        <w:t xml:space="preserve">As </w:t>
      </w:r>
      <w:r w:rsidR="007A76BF" w:rsidRPr="007F079E">
        <w:rPr>
          <w:rFonts w:ascii="CordiaUPC" w:hAnsi="CordiaUPC" w:cs="CordiaUPC" w:hint="cs"/>
          <w:sz w:val="26"/>
          <w:szCs w:val="26"/>
        </w:rPr>
        <w:t xml:space="preserve">at </w:t>
      </w:r>
      <w:r w:rsidR="009458CE" w:rsidRPr="007F079E">
        <w:rPr>
          <w:rFonts w:ascii="CordiaUPC" w:hAnsi="CordiaUPC" w:cs="CordiaUPC"/>
          <w:sz w:val="26"/>
          <w:szCs w:val="26"/>
        </w:rPr>
        <w:t>31 December</w:t>
      </w:r>
      <w:r w:rsidR="009458CE" w:rsidRPr="007F079E">
        <w:rPr>
          <w:rFonts w:ascii="CordiaUPC" w:hAnsi="CordiaUPC" w:cs="CordiaUPC" w:hint="cs"/>
          <w:sz w:val="26"/>
          <w:szCs w:val="26"/>
        </w:rPr>
        <w:t xml:space="preserve"> </w:t>
      </w:r>
      <w:r w:rsidR="007260D1" w:rsidRPr="007F079E">
        <w:rPr>
          <w:rFonts w:ascii="CordiaUPC" w:hAnsi="CordiaUPC" w:cs="CordiaUPC"/>
          <w:sz w:val="26"/>
          <w:szCs w:val="26"/>
        </w:rPr>
        <w:t xml:space="preserve">2022 and </w:t>
      </w:r>
      <w:r w:rsidR="009458CE" w:rsidRPr="007F079E">
        <w:rPr>
          <w:rFonts w:ascii="CordiaUPC" w:hAnsi="CordiaUPC" w:cs="CordiaUPC" w:hint="cs"/>
          <w:sz w:val="26"/>
          <w:szCs w:val="26"/>
        </w:rPr>
        <w:t>20</w:t>
      </w:r>
      <w:r w:rsidR="009458CE" w:rsidRPr="007F079E">
        <w:rPr>
          <w:rFonts w:ascii="CordiaUPC" w:hAnsi="CordiaUPC" w:cs="CordiaUPC"/>
          <w:sz w:val="26"/>
          <w:szCs w:val="26"/>
        </w:rPr>
        <w:t>21</w:t>
      </w:r>
      <w:r w:rsidR="00377931" w:rsidRPr="007F079E">
        <w:rPr>
          <w:rFonts w:ascii="CordiaUPC" w:hAnsi="CordiaUPC" w:cs="CordiaUPC" w:hint="cs"/>
          <w:sz w:val="26"/>
          <w:szCs w:val="26"/>
        </w:rPr>
        <w:t>, the Bank and its subsidiaries were claimed pursuant to obligations under the letters of</w:t>
      </w:r>
      <w:r w:rsidR="00E056DB" w:rsidRPr="007F079E">
        <w:rPr>
          <w:rFonts w:ascii="CordiaUPC" w:hAnsi="CordiaUPC" w:cs="CordiaUPC" w:hint="cs"/>
          <w:sz w:val="26"/>
          <w:szCs w:val="26"/>
        </w:rPr>
        <w:t xml:space="preserve"> guarantee and other claims for </w:t>
      </w:r>
      <w:r w:rsidR="00BF4D24" w:rsidRPr="007F079E">
        <w:rPr>
          <w:rFonts w:ascii="CordiaUPC" w:hAnsi="CordiaUPC" w:cs="CordiaUPC" w:hint="cs"/>
          <w:spacing w:val="-4"/>
          <w:sz w:val="26"/>
          <w:szCs w:val="26"/>
          <w:cs/>
          <w:lang w:bidi="th-TH"/>
        </w:rPr>
        <w:t>127</w:t>
      </w:r>
      <w:r w:rsidR="00F071B6" w:rsidRPr="007F079E">
        <w:rPr>
          <w:rFonts w:ascii="CordiaUPC" w:hAnsi="CordiaUPC" w:cs="CordiaUPC" w:hint="cs"/>
          <w:sz w:val="26"/>
          <w:szCs w:val="26"/>
          <w:lang w:bidi="th-TH"/>
        </w:rPr>
        <w:t xml:space="preserve"> </w:t>
      </w:r>
      <w:r w:rsidR="0023146A" w:rsidRPr="007F079E">
        <w:rPr>
          <w:rFonts w:ascii="CordiaUPC" w:hAnsi="CordiaUPC" w:cs="CordiaUPC" w:hint="cs"/>
          <w:sz w:val="26"/>
          <w:szCs w:val="26"/>
        </w:rPr>
        <w:t xml:space="preserve">cases and </w:t>
      </w:r>
      <w:r w:rsidR="0022052D" w:rsidRPr="007F079E">
        <w:rPr>
          <w:rFonts w:ascii="CordiaUPC" w:hAnsi="CordiaUPC" w:cs="CordiaUPC"/>
          <w:sz w:val="26"/>
          <w:szCs w:val="26"/>
        </w:rPr>
        <w:t>125</w:t>
      </w:r>
      <w:r w:rsidR="00377931" w:rsidRPr="007F079E">
        <w:rPr>
          <w:rFonts w:ascii="CordiaUPC" w:hAnsi="CordiaUPC" w:cs="CordiaUPC" w:hint="cs"/>
          <w:sz w:val="26"/>
          <w:szCs w:val="26"/>
        </w:rPr>
        <w:t xml:space="preserve"> cases, respectively </w:t>
      </w:r>
      <w:r w:rsidR="00377931" w:rsidRPr="007F079E">
        <w:rPr>
          <w:rFonts w:ascii="CordiaUPC" w:hAnsi="CordiaUPC" w:cs="CordiaUPC" w:hint="cs"/>
          <w:i/>
          <w:iCs/>
          <w:sz w:val="26"/>
          <w:szCs w:val="26"/>
        </w:rPr>
        <w:t xml:space="preserve">(Bank only: claims for </w:t>
      </w:r>
      <w:r w:rsidR="00064DAA" w:rsidRPr="007F079E">
        <w:rPr>
          <w:rFonts w:ascii="CordiaUPC" w:hAnsi="CordiaUPC" w:cs="CordiaUPC"/>
          <w:i/>
          <w:iCs/>
          <w:spacing w:val="-4"/>
          <w:sz w:val="26"/>
          <w:szCs w:val="26"/>
        </w:rPr>
        <w:t>127</w:t>
      </w:r>
      <w:r w:rsidR="00C75724" w:rsidRPr="007F079E">
        <w:rPr>
          <w:rFonts w:ascii="CordiaUPC" w:hAnsi="CordiaUPC" w:cs="CordiaUPC" w:hint="cs"/>
          <w:i/>
          <w:iCs/>
          <w:sz w:val="26"/>
          <w:szCs w:val="26"/>
        </w:rPr>
        <w:t xml:space="preserve"> cases and </w:t>
      </w:r>
      <w:r w:rsidR="008C02C7" w:rsidRPr="007F079E">
        <w:rPr>
          <w:rFonts w:ascii="CordiaUPC" w:hAnsi="CordiaUPC" w:cs="CordiaUPC"/>
          <w:i/>
          <w:iCs/>
          <w:sz w:val="26"/>
          <w:szCs w:val="26"/>
        </w:rPr>
        <w:t>12</w:t>
      </w:r>
      <w:r w:rsidR="0022052D" w:rsidRPr="007F079E">
        <w:rPr>
          <w:rFonts w:ascii="CordiaUPC" w:hAnsi="CordiaUPC" w:cs="CordiaUPC"/>
          <w:i/>
          <w:iCs/>
          <w:sz w:val="26"/>
          <w:szCs w:val="26"/>
        </w:rPr>
        <w:t>5</w:t>
      </w:r>
      <w:r w:rsidR="00377931" w:rsidRPr="007F079E">
        <w:rPr>
          <w:rFonts w:ascii="CordiaUPC" w:hAnsi="CordiaUPC" w:cs="CordiaUPC" w:hint="cs"/>
          <w:i/>
          <w:iCs/>
          <w:sz w:val="26"/>
          <w:szCs w:val="26"/>
        </w:rPr>
        <w:t xml:space="preserve"> cases, respectively)</w:t>
      </w:r>
      <w:r w:rsidR="00377931" w:rsidRPr="007F079E">
        <w:rPr>
          <w:rFonts w:ascii="CordiaUPC" w:hAnsi="CordiaUPC" w:cs="CordiaUPC" w:hint="cs"/>
          <w:sz w:val="26"/>
          <w:szCs w:val="26"/>
        </w:rPr>
        <w:t>. The said claims were made against the Bank and its subsidiaries for t</w:t>
      </w:r>
      <w:r w:rsidR="009C4820" w:rsidRPr="007F079E">
        <w:rPr>
          <w:rFonts w:ascii="CordiaUPC" w:hAnsi="CordiaUPC" w:cs="CordiaUPC" w:hint="cs"/>
          <w:sz w:val="26"/>
          <w:szCs w:val="26"/>
        </w:rPr>
        <w:t>he approximate liability amounts</w:t>
      </w:r>
      <w:r w:rsidR="008E4811" w:rsidRPr="007F079E">
        <w:rPr>
          <w:rFonts w:ascii="CordiaUPC" w:hAnsi="CordiaUPC" w:cs="CordiaUPC" w:hint="cs"/>
          <w:sz w:val="26"/>
          <w:szCs w:val="26"/>
        </w:rPr>
        <w:t xml:space="preserve"> </w:t>
      </w:r>
      <w:r w:rsidR="009C4820" w:rsidRPr="007F079E">
        <w:rPr>
          <w:rFonts w:ascii="CordiaUPC" w:hAnsi="CordiaUPC" w:cs="CordiaUPC" w:hint="cs"/>
          <w:sz w:val="26"/>
          <w:szCs w:val="26"/>
        </w:rPr>
        <w:t>o</w:t>
      </w:r>
      <w:r w:rsidR="00377931" w:rsidRPr="007F079E">
        <w:rPr>
          <w:rFonts w:ascii="CordiaUPC" w:hAnsi="CordiaUPC" w:cs="CordiaUPC" w:hint="cs"/>
          <w:sz w:val="26"/>
          <w:szCs w:val="26"/>
        </w:rPr>
        <w:t xml:space="preserve">f Baht </w:t>
      </w:r>
      <w:r w:rsidR="00064DAA" w:rsidRPr="007F079E">
        <w:rPr>
          <w:rFonts w:ascii="CordiaUPC" w:hAnsi="CordiaUPC" w:cs="CordiaUPC"/>
          <w:spacing w:val="-6"/>
          <w:sz w:val="26"/>
          <w:szCs w:val="26"/>
        </w:rPr>
        <w:t>1,620</w:t>
      </w:r>
      <w:r w:rsidR="00064DAA" w:rsidRPr="007F079E">
        <w:rPr>
          <w:rFonts w:ascii="CordiaUPC" w:hAnsi="CordiaUPC" w:cs="CordiaUPC"/>
          <w:spacing w:val="-6"/>
          <w:sz w:val="26"/>
          <w:szCs w:val="26"/>
          <w:cs/>
        </w:rPr>
        <w:t xml:space="preserve"> </w:t>
      </w:r>
      <w:r w:rsidR="00377931" w:rsidRPr="007F079E">
        <w:rPr>
          <w:rFonts w:ascii="CordiaUPC" w:hAnsi="CordiaUPC" w:cs="CordiaUPC" w:hint="cs"/>
          <w:sz w:val="26"/>
          <w:szCs w:val="26"/>
        </w:rPr>
        <w:t>million</w:t>
      </w:r>
      <w:r w:rsidR="00901CE4" w:rsidRPr="007F079E">
        <w:rPr>
          <w:rFonts w:ascii="CordiaUPC" w:hAnsi="CordiaUPC" w:cs="CordiaUPC" w:hint="cs"/>
          <w:sz w:val="26"/>
          <w:szCs w:val="26"/>
        </w:rPr>
        <w:t xml:space="preserve"> </w:t>
      </w:r>
      <w:r w:rsidR="008E4811" w:rsidRPr="007F079E">
        <w:rPr>
          <w:rFonts w:ascii="CordiaUPC" w:hAnsi="CordiaUPC" w:cs="CordiaUPC" w:hint="cs"/>
          <w:sz w:val="26"/>
          <w:szCs w:val="26"/>
          <w:vertAlign w:val="superscript"/>
        </w:rPr>
        <w:t>(1)</w:t>
      </w:r>
      <w:r w:rsidR="008E4811" w:rsidRPr="007F079E">
        <w:rPr>
          <w:rFonts w:ascii="CordiaUPC" w:hAnsi="CordiaUPC" w:cs="CordiaUPC" w:hint="cs"/>
          <w:sz w:val="26"/>
          <w:szCs w:val="26"/>
        </w:rPr>
        <w:t xml:space="preserve"> </w:t>
      </w:r>
      <w:r w:rsidR="009C4820" w:rsidRPr="007F079E">
        <w:rPr>
          <w:rFonts w:ascii="CordiaUPC" w:hAnsi="CordiaUPC" w:cs="CordiaUPC" w:hint="cs"/>
          <w:sz w:val="26"/>
          <w:szCs w:val="26"/>
        </w:rPr>
        <w:t xml:space="preserve">and Baht </w:t>
      </w:r>
      <w:r w:rsidR="0022052D" w:rsidRPr="007F079E">
        <w:rPr>
          <w:rFonts w:ascii="CordiaUPC" w:hAnsi="CordiaUPC" w:cs="CordiaUPC"/>
          <w:spacing w:val="-6"/>
          <w:sz w:val="26"/>
          <w:szCs w:val="26"/>
        </w:rPr>
        <w:t>2,241</w:t>
      </w:r>
      <w:r w:rsidR="009C4820" w:rsidRPr="007F079E">
        <w:rPr>
          <w:rFonts w:ascii="CordiaUPC" w:hAnsi="CordiaUPC" w:cs="CordiaUPC" w:hint="cs"/>
          <w:sz w:val="26"/>
          <w:szCs w:val="26"/>
        </w:rPr>
        <w:t xml:space="preserve"> </w:t>
      </w:r>
      <w:r w:rsidR="00377931" w:rsidRPr="007F079E">
        <w:rPr>
          <w:rFonts w:ascii="CordiaUPC" w:hAnsi="CordiaUPC" w:cs="CordiaUPC" w:hint="cs"/>
          <w:sz w:val="26"/>
          <w:szCs w:val="26"/>
        </w:rPr>
        <w:t>million</w:t>
      </w:r>
      <w:r w:rsidR="00056AB1" w:rsidRPr="007F079E">
        <w:rPr>
          <w:rFonts w:ascii="CordiaUPC" w:hAnsi="CordiaUPC" w:cs="CordiaUPC" w:hint="cs"/>
          <w:sz w:val="26"/>
          <w:szCs w:val="26"/>
        </w:rPr>
        <w:t xml:space="preserve"> </w:t>
      </w:r>
      <w:r w:rsidR="008E4811" w:rsidRPr="007F079E">
        <w:rPr>
          <w:rFonts w:ascii="CordiaUPC" w:hAnsi="CordiaUPC" w:cs="CordiaUPC" w:hint="cs"/>
          <w:sz w:val="26"/>
          <w:szCs w:val="26"/>
          <w:vertAlign w:val="superscript"/>
        </w:rPr>
        <w:t>(1)</w:t>
      </w:r>
      <w:r w:rsidR="00377931" w:rsidRPr="007F079E">
        <w:rPr>
          <w:rFonts w:ascii="CordiaUPC" w:hAnsi="CordiaUPC" w:cs="CordiaUPC" w:hint="cs"/>
          <w:sz w:val="26"/>
          <w:szCs w:val="26"/>
        </w:rPr>
        <w:t xml:space="preserve">, respectively </w:t>
      </w:r>
      <w:r w:rsidR="00377931" w:rsidRPr="007F079E">
        <w:rPr>
          <w:rFonts w:ascii="CordiaUPC" w:hAnsi="CordiaUPC" w:cs="CordiaUPC" w:hint="cs"/>
          <w:i/>
          <w:iCs/>
          <w:sz w:val="26"/>
          <w:szCs w:val="26"/>
        </w:rPr>
        <w:t xml:space="preserve">(Bank only: Baht </w:t>
      </w:r>
      <w:r w:rsidR="00064DAA" w:rsidRPr="007F079E">
        <w:rPr>
          <w:rFonts w:ascii="CordiaUPC" w:hAnsi="CordiaUPC" w:cs="CordiaUPC"/>
          <w:i/>
          <w:iCs/>
          <w:spacing w:val="-6"/>
          <w:sz w:val="26"/>
          <w:szCs w:val="26"/>
        </w:rPr>
        <w:t>1,620</w:t>
      </w:r>
      <w:r w:rsidR="00064DAA" w:rsidRPr="007F079E">
        <w:rPr>
          <w:rFonts w:ascii="CordiaUPC" w:hAnsi="CordiaUPC" w:cs="CordiaUPC"/>
          <w:i/>
          <w:iCs/>
          <w:spacing w:val="-6"/>
          <w:sz w:val="26"/>
          <w:szCs w:val="26"/>
          <w:cs/>
        </w:rPr>
        <w:t xml:space="preserve"> </w:t>
      </w:r>
      <w:r w:rsidR="00377931" w:rsidRPr="007F079E">
        <w:rPr>
          <w:rFonts w:ascii="CordiaUPC" w:hAnsi="CordiaUPC" w:cs="CordiaUPC" w:hint="cs"/>
          <w:i/>
          <w:iCs/>
          <w:sz w:val="26"/>
          <w:szCs w:val="26"/>
        </w:rPr>
        <w:t>million</w:t>
      </w:r>
      <w:r w:rsidR="0041103A" w:rsidRPr="007F079E">
        <w:rPr>
          <w:rFonts w:ascii="CordiaUPC" w:hAnsi="CordiaUPC" w:cs="CordiaUPC" w:hint="cs"/>
          <w:i/>
          <w:iCs/>
          <w:sz w:val="26"/>
          <w:szCs w:val="26"/>
        </w:rPr>
        <w:t xml:space="preserve"> </w:t>
      </w:r>
      <w:r w:rsidR="009C4820" w:rsidRPr="007F079E">
        <w:rPr>
          <w:rFonts w:ascii="CordiaUPC" w:hAnsi="CordiaUPC" w:cs="CordiaUPC" w:hint="cs"/>
          <w:i/>
          <w:iCs/>
          <w:sz w:val="26"/>
          <w:szCs w:val="26"/>
          <w:vertAlign w:val="superscript"/>
        </w:rPr>
        <w:t>(1)</w:t>
      </w:r>
      <w:r w:rsidR="009C4820" w:rsidRPr="007F079E">
        <w:rPr>
          <w:rFonts w:ascii="CordiaUPC" w:hAnsi="CordiaUPC" w:cs="CordiaUPC" w:hint="cs"/>
          <w:i/>
          <w:iCs/>
          <w:sz w:val="26"/>
          <w:szCs w:val="26"/>
        </w:rPr>
        <w:t xml:space="preserve"> and Baht </w:t>
      </w:r>
      <w:r w:rsidR="0022052D" w:rsidRPr="007F079E">
        <w:rPr>
          <w:rFonts w:ascii="CordiaUPC" w:hAnsi="CordiaUPC" w:cs="CordiaUPC"/>
          <w:i/>
          <w:iCs/>
          <w:sz w:val="26"/>
          <w:szCs w:val="26"/>
        </w:rPr>
        <w:t>2,241</w:t>
      </w:r>
      <w:r w:rsidR="009C4820" w:rsidRPr="007F079E">
        <w:rPr>
          <w:rFonts w:ascii="CordiaUPC" w:hAnsi="CordiaUPC" w:cs="CordiaUPC" w:hint="cs"/>
          <w:i/>
          <w:iCs/>
          <w:sz w:val="26"/>
          <w:szCs w:val="26"/>
        </w:rPr>
        <w:t xml:space="preserve"> </w:t>
      </w:r>
      <w:r w:rsidR="00377931" w:rsidRPr="007F079E">
        <w:rPr>
          <w:rFonts w:ascii="CordiaUPC" w:hAnsi="CordiaUPC" w:cs="CordiaUPC" w:hint="cs"/>
          <w:i/>
          <w:iCs/>
          <w:sz w:val="26"/>
          <w:szCs w:val="26"/>
        </w:rPr>
        <w:t>million</w:t>
      </w:r>
      <w:r w:rsidR="00901CE4" w:rsidRPr="007F079E">
        <w:rPr>
          <w:rFonts w:ascii="CordiaUPC" w:hAnsi="CordiaUPC" w:cs="CordiaUPC" w:hint="cs"/>
          <w:i/>
          <w:iCs/>
          <w:sz w:val="26"/>
          <w:szCs w:val="26"/>
        </w:rPr>
        <w:t xml:space="preserve"> </w:t>
      </w:r>
      <w:r w:rsidR="009C4820" w:rsidRPr="007F079E">
        <w:rPr>
          <w:rFonts w:ascii="CordiaUPC" w:hAnsi="CordiaUPC" w:cs="CordiaUPC" w:hint="cs"/>
          <w:i/>
          <w:iCs/>
          <w:sz w:val="26"/>
          <w:szCs w:val="26"/>
          <w:vertAlign w:val="superscript"/>
        </w:rPr>
        <w:t>(1)</w:t>
      </w:r>
      <w:r w:rsidR="00377931" w:rsidRPr="007F079E">
        <w:rPr>
          <w:rFonts w:ascii="CordiaUPC" w:hAnsi="CordiaUPC" w:cs="CordiaUPC" w:hint="cs"/>
          <w:i/>
          <w:iCs/>
          <w:sz w:val="26"/>
          <w:szCs w:val="26"/>
        </w:rPr>
        <w:t>, respectively).</w:t>
      </w:r>
    </w:p>
    <w:p w14:paraId="6151E453" w14:textId="77777777" w:rsidR="00267B09" w:rsidRPr="007F079E" w:rsidRDefault="00267B09" w:rsidP="001C09F9">
      <w:pPr>
        <w:pStyle w:val="ListParagraph"/>
        <w:spacing w:line="240" w:lineRule="exact"/>
        <w:ind w:left="562"/>
        <w:contextualSpacing w:val="0"/>
        <w:rPr>
          <w:rFonts w:ascii="CordiaUPC" w:hAnsi="CordiaUPC" w:cs="CordiaUPC"/>
          <w:sz w:val="26"/>
          <w:szCs w:val="26"/>
          <w:cs/>
          <w:lang w:bidi="th-TH"/>
        </w:rPr>
      </w:pPr>
    </w:p>
    <w:p w14:paraId="1DB12ABB" w14:textId="3FDE44C4" w:rsidR="009C4820" w:rsidRPr="007F079E" w:rsidRDefault="002F74F0" w:rsidP="001C09F9">
      <w:pPr>
        <w:pStyle w:val="ListParagraph"/>
        <w:autoSpaceDE w:val="0"/>
        <w:autoSpaceDN w:val="0"/>
        <w:adjustRightInd w:val="0"/>
        <w:spacing w:line="240" w:lineRule="exact"/>
        <w:ind w:left="1080" w:hanging="540"/>
        <w:jc w:val="both"/>
        <w:rPr>
          <w:rFonts w:ascii="CordiaUPC" w:hAnsi="CordiaUPC" w:cs="CordiaUPC"/>
          <w:sz w:val="26"/>
          <w:szCs w:val="26"/>
        </w:rPr>
      </w:pPr>
      <w:r w:rsidRPr="007F079E">
        <w:rPr>
          <w:rFonts w:ascii="CordiaUPC" w:hAnsi="CordiaUPC" w:cs="CordiaUPC" w:hint="cs"/>
          <w:i/>
          <w:iCs/>
          <w:sz w:val="26"/>
          <w:szCs w:val="26"/>
        </w:rPr>
        <w:t>(b)</w:t>
      </w:r>
      <w:r w:rsidRPr="007F079E">
        <w:rPr>
          <w:rFonts w:ascii="CordiaUPC" w:hAnsi="CordiaUPC" w:cs="CordiaUPC" w:hint="cs"/>
          <w:i/>
          <w:iCs/>
          <w:sz w:val="26"/>
          <w:szCs w:val="26"/>
        </w:rPr>
        <w:tab/>
      </w:r>
      <w:r w:rsidR="00377931" w:rsidRPr="007F079E">
        <w:rPr>
          <w:rFonts w:ascii="CordiaUPC" w:hAnsi="CordiaUPC" w:cs="CordiaUPC" w:hint="cs"/>
          <w:sz w:val="26"/>
          <w:szCs w:val="26"/>
        </w:rPr>
        <w:t xml:space="preserve">As </w:t>
      </w:r>
      <w:r w:rsidR="007A76BF" w:rsidRPr="007F079E">
        <w:rPr>
          <w:rFonts w:ascii="CordiaUPC" w:hAnsi="CordiaUPC" w:cs="CordiaUPC" w:hint="cs"/>
          <w:sz w:val="26"/>
          <w:szCs w:val="26"/>
        </w:rPr>
        <w:t>at</w:t>
      </w:r>
      <w:r w:rsidR="00377931" w:rsidRPr="007F079E">
        <w:rPr>
          <w:rFonts w:ascii="CordiaUPC" w:hAnsi="CordiaUPC" w:cs="CordiaUPC" w:hint="cs"/>
          <w:sz w:val="26"/>
          <w:szCs w:val="26"/>
        </w:rPr>
        <w:t xml:space="preserve"> </w:t>
      </w:r>
      <w:r w:rsidR="007260D1" w:rsidRPr="007F079E">
        <w:rPr>
          <w:rFonts w:ascii="CordiaUPC" w:hAnsi="CordiaUPC" w:cs="CordiaUPC"/>
          <w:sz w:val="26"/>
          <w:szCs w:val="26"/>
        </w:rPr>
        <w:t>31 December</w:t>
      </w:r>
      <w:r w:rsidR="001373F7" w:rsidRPr="007F079E">
        <w:rPr>
          <w:rFonts w:ascii="CordiaUPC" w:hAnsi="CordiaUPC" w:cs="CordiaUPC" w:hint="cs"/>
          <w:sz w:val="26"/>
          <w:szCs w:val="26"/>
        </w:rPr>
        <w:t xml:space="preserve"> </w:t>
      </w:r>
      <w:r w:rsidR="001373F7" w:rsidRPr="007F079E">
        <w:rPr>
          <w:rFonts w:ascii="CordiaUPC" w:hAnsi="CordiaUPC" w:cs="CordiaUPC"/>
          <w:sz w:val="26"/>
          <w:szCs w:val="26"/>
          <w:lang w:val="en-US"/>
        </w:rPr>
        <w:t>2022</w:t>
      </w:r>
      <w:r w:rsidR="001373F7" w:rsidRPr="007F079E">
        <w:rPr>
          <w:rFonts w:ascii="CordiaUPC" w:hAnsi="CordiaUPC" w:cs="CordiaUPC" w:hint="cs"/>
          <w:sz w:val="26"/>
          <w:szCs w:val="26"/>
        </w:rPr>
        <w:t xml:space="preserve"> and</w:t>
      </w:r>
      <w:r w:rsidR="001373F7" w:rsidRPr="007F079E">
        <w:rPr>
          <w:rFonts w:ascii="CordiaUPC" w:hAnsi="CordiaUPC" w:cs="CordiaUPC"/>
          <w:sz w:val="26"/>
          <w:szCs w:val="26"/>
        </w:rPr>
        <w:t xml:space="preserve"> </w:t>
      </w:r>
      <w:r w:rsidR="001373F7" w:rsidRPr="007F079E">
        <w:rPr>
          <w:rFonts w:ascii="CordiaUPC" w:hAnsi="CordiaUPC" w:cs="CordiaUPC" w:hint="cs"/>
          <w:sz w:val="26"/>
          <w:szCs w:val="26"/>
        </w:rPr>
        <w:t>20</w:t>
      </w:r>
      <w:r w:rsidR="001373F7" w:rsidRPr="007F079E">
        <w:rPr>
          <w:rFonts w:ascii="CordiaUPC" w:hAnsi="CordiaUPC" w:cs="CordiaUPC"/>
          <w:sz w:val="26"/>
          <w:szCs w:val="26"/>
        </w:rPr>
        <w:t>21</w:t>
      </w:r>
      <w:r w:rsidR="00377931" w:rsidRPr="007F079E">
        <w:rPr>
          <w:rFonts w:ascii="CordiaUPC" w:hAnsi="CordiaUPC" w:cs="CordiaUPC" w:hint="cs"/>
          <w:sz w:val="26"/>
          <w:szCs w:val="26"/>
        </w:rPr>
        <w:t xml:space="preserve">, the Bank and its subsidiaries have recognised provisions </w:t>
      </w:r>
      <w:r w:rsidR="00F84E52" w:rsidRPr="007F079E">
        <w:rPr>
          <w:rFonts w:ascii="CordiaUPC" w:hAnsi="CordiaUPC" w:cs="CordiaUPC" w:hint="cs"/>
          <w:sz w:val="26"/>
          <w:szCs w:val="26"/>
        </w:rPr>
        <w:t>for possible</w:t>
      </w:r>
      <w:r w:rsidR="00377931" w:rsidRPr="007F079E">
        <w:rPr>
          <w:rFonts w:ascii="CordiaUPC" w:hAnsi="CordiaUPC" w:cs="CordiaUPC" w:hint="cs"/>
          <w:sz w:val="26"/>
          <w:szCs w:val="26"/>
        </w:rPr>
        <w:t xml:space="preserve"> </w:t>
      </w:r>
      <w:r w:rsidR="00AB1055" w:rsidRPr="007F079E">
        <w:rPr>
          <w:rFonts w:ascii="CordiaUPC" w:hAnsi="CordiaUPC" w:cs="CordiaUPC" w:hint="cs"/>
          <w:sz w:val="26"/>
          <w:szCs w:val="26"/>
        </w:rPr>
        <w:t>loss</w:t>
      </w:r>
      <w:r w:rsidR="00377931" w:rsidRPr="007F079E">
        <w:rPr>
          <w:rFonts w:ascii="CordiaUPC" w:hAnsi="CordiaUPC" w:cs="CordiaUPC" w:hint="cs"/>
          <w:sz w:val="26"/>
          <w:szCs w:val="26"/>
        </w:rPr>
        <w:t xml:space="preserve"> from the litigation cases totalling Baht </w:t>
      </w:r>
      <w:r w:rsidR="00064DAA" w:rsidRPr="007F079E">
        <w:rPr>
          <w:rFonts w:ascii="CordiaUPC" w:hAnsi="CordiaUPC" w:cs="CordiaUPC"/>
          <w:sz w:val="26"/>
          <w:szCs w:val="26"/>
        </w:rPr>
        <w:t>5</w:t>
      </w:r>
      <w:r w:rsidR="00050F51" w:rsidRPr="007F079E">
        <w:rPr>
          <w:rFonts w:ascii="CordiaUPC" w:hAnsi="CordiaUPC" w:cs="CordiaUPC"/>
          <w:sz w:val="26"/>
          <w:szCs w:val="26"/>
          <w:lang w:val="en-US"/>
        </w:rPr>
        <w:t>7</w:t>
      </w:r>
      <w:r w:rsidR="00F70029" w:rsidRPr="007F079E">
        <w:rPr>
          <w:rFonts w:ascii="CordiaUPC" w:hAnsi="CordiaUPC" w:cs="CordiaUPC"/>
          <w:sz w:val="26"/>
          <w:szCs w:val="26"/>
          <w:lang w:val="en-US"/>
        </w:rPr>
        <w:t>8</w:t>
      </w:r>
      <w:r w:rsidR="00377931" w:rsidRPr="007F079E">
        <w:rPr>
          <w:rFonts w:ascii="CordiaUPC" w:hAnsi="CordiaUPC" w:cs="CordiaUPC" w:hint="cs"/>
          <w:sz w:val="26"/>
          <w:szCs w:val="26"/>
        </w:rPr>
        <w:t xml:space="preserve"> </w:t>
      </w:r>
      <w:r w:rsidR="009C4820" w:rsidRPr="007F079E">
        <w:rPr>
          <w:rFonts w:ascii="CordiaUPC" w:hAnsi="CordiaUPC" w:cs="CordiaUPC" w:hint="cs"/>
          <w:sz w:val="26"/>
          <w:szCs w:val="26"/>
        </w:rPr>
        <w:t xml:space="preserve">million and Baht </w:t>
      </w:r>
      <w:r w:rsidR="0022052D" w:rsidRPr="007F079E">
        <w:rPr>
          <w:rFonts w:ascii="CordiaUPC" w:hAnsi="CordiaUPC" w:cs="CordiaUPC"/>
          <w:sz w:val="26"/>
          <w:szCs w:val="26"/>
        </w:rPr>
        <w:t>572</w:t>
      </w:r>
      <w:r w:rsidR="009C4820" w:rsidRPr="007F079E">
        <w:rPr>
          <w:rFonts w:ascii="CordiaUPC" w:hAnsi="CordiaUPC" w:cs="CordiaUPC" w:hint="cs"/>
          <w:sz w:val="26"/>
          <w:szCs w:val="26"/>
        </w:rPr>
        <w:t xml:space="preserve"> </w:t>
      </w:r>
      <w:r w:rsidR="00377931" w:rsidRPr="007F079E">
        <w:rPr>
          <w:rFonts w:ascii="CordiaUPC" w:hAnsi="CordiaUPC" w:cs="CordiaUPC" w:hint="cs"/>
          <w:sz w:val="26"/>
          <w:szCs w:val="26"/>
        </w:rPr>
        <w:t xml:space="preserve">million, respectively </w:t>
      </w:r>
      <w:r w:rsidR="00377931" w:rsidRPr="007F079E">
        <w:rPr>
          <w:rFonts w:ascii="CordiaUPC" w:hAnsi="CordiaUPC" w:cs="CordiaUPC" w:hint="cs"/>
          <w:i/>
          <w:iCs/>
          <w:sz w:val="26"/>
          <w:szCs w:val="26"/>
        </w:rPr>
        <w:t xml:space="preserve">(Bank only: Baht </w:t>
      </w:r>
      <w:r w:rsidR="00064DAA" w:rsidRPr="007F079E">
        <w:rPr>
          <w:rFonts w:ascii="CordiaUPC" w:hAnsi="CordiaUPC" w:cs="CordiaUPC"/>
          <w:i/>
          <w:iCs/>
          <w:sz w:val="26"/>
          <w:szCs w:val="26"/>
        </w:rPr>
        <w:t>5</w:t>
      </w:r>
      <w:r w:rsidR="00050F51" w:rsidRPr="007F079E">
        <w:rPr>
          <w:rFonts w:ascii="CordiaUPC" w:hAnsi="CordiaUPC" w:cs="CordiaUPC"/>
          <w:i/>
          <w:iCs/>
          <w:sz w:val="26"/>
          <w:szCs w:val="26"/>
        </w:rPr>
        <w:t>7</w:t>
      </w:r>
      <w:r w:rsidR="00F70029" w:rsidRPr="007F079E">
        <w:rPr>
          <w:rFonts w:ascii="CordiaUPC" w:hAnsi="CordiaUPC" w:cs="CordiaUPC"/>
          <w:i/>
          <w:iCs/>
          <w:sz w:val="26"/>
          <w:szCs w:val="26"/>
        </w:rPr>
        <w:t>8</w:t>
      </w:r>
      <w:r w:rsidR="00113742" w:rsidRPr="007F079E">
        <w:rPr>
          <w:rFonts w:ascii="CordiaUPC" w:hAnsi="CordiaUPC" w:cs="CordiaUPC"/>
          <w:i/>
          <w:iCs/>
          <w:sz w:val="26"/>
          <w:szCs w:val="26"/>
        </w:rPr>
        <w:t xml:space="preserve"> </w:t>
      </w:r>
      <w:r w:rsidR="009C4820" w:rsidRPr="007F079E">
        <w:rPr>
          <w:rFonts w:ascii="CordiaUPC" w:hAnsi="CordiaUPC" w:cs="CordiaUPC" w:hint="cs"/>
          <w:i/>
          <w:iCs/>
          <w:sz w:val="26"/>
          <w:szCs w:val="26"/>
        </w:rPr>
        <w:t xml:space="preserve">million and Baht </w:t>
      </w:r>
      <w:r w:rsidR="0022052D" w:rsidRPr="007F079E">
        <w:rPr>
          <w:rFonts w:ascii="CordiaUPC" w:hAnsi="CordiaUPC" w:cs="CordiaUPC"/>
          <w:i/>
          <w:iCs/>
          <w:sz w:val="26"/>
          <w:szCs w:val="26"/>
        </w:rPr>
        <w:t>572</w:t>
      </w:r>
      <w:r w:rsidR="00377931" w:rsidRPr="007F079E">
        <w:rPr>
          <w:rFonts w:ascii="CordiaUPC" w:hAnsi="CordiaUPC" w:cs="CordiaUPC" w:hint="cs"/>
          <w:i/>
          <w:iCs/>
          <w:sz w:val="26"/>
          <w:szCs w:val="26"/>
        </w:rPr>
        <w:t xml:space="preserve"> million, respectively)</w:t>
      </w:r>
      <w:r w:rsidR="00377931" w:rsidRPr="007F079E">
        <w:rPr>
          <w:rFonts w:ascii="CordiaUPC" w:hAnsi="CordiaUPC" w:cs="CordiaUPC" w:hint="cs"/>
          <w:sz w:val="26"/>
          <w:szCs w:val="26"/>
        </w:rPr>
        <w:t xml:space="preserve">. The management </w:t>
      </w:r>
      <w:r w:rsidR="00F84E52" w:rsidRPr="007F079E">
        <w:rPr>
          <w:rFonts w:ascii="CordiaUPC" w:hAnsi="CordiaUPC" w:cs="CordiaUPC" w:hint="cs"/>
          <w:sz w:val="26"/>
          <w:szCs w:val="26"/>
        </w:rPr>
        <w:t>considers</w:t>
      </w:r>
      <w:r w:rsidR="00377931" w:rsidRPr="007F079E">
        <w:rPr>
          <w:rFonts w:ascii="CordiaUPC" w:hAnsi="CordiaUPC" w:cs="CordiaUPC" w:hint="cs"/>
          <w:sz w:val="26"/>
          <w:szCs w:val="26"/>
        </w:rPr>
        <w:t xml:space="preserve"> that the provision established for such potential </w:t>
      </w:r>
      <w:r w:rsidR="00AB1055" w:rsidRPr="007F079E">
        <w:rPr>
          <w:rFonts w:ascii="CordiaUPC" w:hAnsi="CordiaUPC" w:cs="CordiaUPC" w:hint="cs"/>
          <w:sz w:val="26"/>
          <w:szCs w:val="26"/>
        </w:rPr>
        <w:t>loss</w:t>
      </w:r>
      <w:r w:rsidR="00377931" w:rsidRPr="007F079E">
        <w:rPr>
          <w:rFonts w:ascii="CordiaUPC" w:hAnsi="CordiaUPC" w:cs="CordiaUPC" w:hint="cs"/>
          <w:sz w:val="26"/>
          <w:szCs w:val="26"/>
        </w:rPr>
        <w:t xml:space="preserve"> due to the said litigation cases is adequate. </w:t>
      </w:r>
    </w:p>
    <w:p w14:paraId="30C114F6" w14:textId="77777777" w:rsidR="00157302" w:rsidRPr="007F079E" w:rsidRDefault="00157302" w:rsidP="001C09F9">
      <w:pPr>
        <w:pStyle w:val="ListParagraph"/>
        <w:spacing w:line="240" w:lineRule="exact"/>
        <w:ind w:left="562"/>
        <w:contextualSpacing w:val="0"/>
        <w:rPr>
          <w:rFonts w:ascii="CordiaUPC" w:hAnsi="CordiaUPC" w:cs="CordiaUPC"/>
          <w:szCs w:val="22"/>
        </w:rPr>
      </w:pPr>
    </w:p>
    <w:p w14:paraId="7479C1DE" w14:textId="20A6CC86" w:rsidR="00E33E46" w:rsidRPr="007F079E" w:rsidRDefault="00377931" w:rsidP="00EB5DAB">
      <w:pPr>
        <w:pStyle w:val="ListParagraph"/>
        <w:numPr>
          <w:ilvl w:val="0"/>
          <w:numId w:val="22"/>
        </w:numPr>
        <w:autoSpaceDE w:val="0"/>
        <w:autoSpaceDN w:val="0"/>
        <w:adjustRightInd w:val="0"/>
        <w:spacing w:line="240" w:lineRule="exact"/>
        <w:ind w:left="1260" w:hanging="180"/>
        <w:jc w:val="both"/>
        <w:rPr>
          <w:b/>
          <w:bCs/>
          <w:sz w:val="20"/>
        </w:rPr>
      </w:pPr>
      <w:r w:rsidRPr="007F079E">
        <w:rPr>
          <w:rFonts w:ascii="CordiaUPC" w:hAnsi="CordiaUPC" w:cs="CordiaUPC" w:hint="cs"/>
          <w:szCs w:val="22"/>
        </w:rPr>
        <w:t>Excluding the liabilities of the Bank</w:t>
      </w:r>
      <w:r w:rsidR="00E4427B" w:rsidRPr="007F079E">
        <w:rPr>
          <w:rFonts w:ascii="CordiaUPC" w:hAnsi="CordiaUPC" w:cs="CordiaUPC" w:hint="cs"/>
          <w:szCs w:val="22"/>
        </w:rPr>
        <w:t xml:space="preserve"> and its subsidiaries</w:t>
      </w:r>
      <w:r w:rsidRPr="007F079E">
        <w:rPr>
          <w:rFonts w:ascii="CordiaUPC" w:hAnsi="CordiaUPC" w:cs="CordiaUPC" w:hint="cs"/>
          <w:szCs w:val="22"/>
        </w:rPr>
        <w:t xml:space="preserve"> as </w:t>
      </w:r>
      <w:r w:rsidR="0004471F" w:rsidRPr="007F079E">
        <w:rPr>
          <w:rFonts w:ascii="CordiaUPC" w:hAnsi="CordiaUPC" w:cs="CordiaUPC" w:hint="cs"/>
          <w:szCs w:val="22"/>
        </w:rPr>
        <w:t xml:space="preserve">at </w:t>
      </w:r>
      <w:r w:rsidR="007260D1" w:rsidRPr="007F079E">
        <w:rPr>
          <w:rFonts w:ascii="CordiaUPC" w:hAnsi="CordiaUPC" w:cs="CordiaUPC"/>
          <w:color w:val="000000"/>
          <w:szCs w:val="22"/>
          <w:lang w:val="en-US" w:eastAsia="en-GB" w:bidi="th-TH"/>
        </w:rPr>
        <w:t>31 December</w:t>
      </w:r>
      <w:r w:rsidR="001373F7" w:rsidRPr="007F079E">
        <w:rPr>
          <w:rFonts w:ascii="CordiaUPC" w:hAnsi="CordiaUPC" w:cs="CordiaUPC"/>
          <w:color w:val="000000"/>
          <w:szCs w:val="22"/>
          <w:lang w:val="en-US" w:eastAsia="en-GB" w:bidi="th-TH"/>
        </w:rPr>
        <w:t xml:space="preserve"> 2022 and 2021</w:t>
      </w:r>
      <w:r w:rsidR="004069AC" w:rsidRPr="007F079E">
        <w:rPr>
          <w:rFonts w:ascii="CordiaUPC" w:hAnsi="CordiaUPC" w:cs="CordiaUPC"/>
          <w:color w:val="000000"/>
          <w:szCs w:val="22"/>
          <w:lang w:val="en-US" w:eastAsia="en-GB" w:bidi="th-TH"/>
        </w:rPr>
        <w:t xml:space="preserve"> </w:t>
      </w:r>
      <w:r w:rsidR="00B10181" w:rsidRPr="007F079E">
        <w:rPr>
          <w:rFonts w:ascii="CordiaUPC" w:hAnsi="CordiaUPC" w:cs="CordiaUPC" w:hint="cs"/>
          <w:szCs w:val="22"/>
        </w:rPr>
        <w:t>of</w:t>
      </w:r>
      <w:r w:rsidRPr="007F079E">
        <w:rPr>
          <w:rFonts w:ascii="CordiaUPC" w:hAnsi="CordiaUPC" w:cs="CordiaUPC" w:hint="cs"/>
          <w:szCs w:val="22"/>
        </w:rPr>
        <w:t xml:space="preserve"> Bah</w:t>
      </w:r>
      <w:r w:rsidR="00113742" w:rsidRPr="007F079E">
        <w:rPr>
          <w:rFonts w:ascii="CordiaUPC" w:hAnsi="CordiaUPC" w:cs="CordiaUPC"/>
          <w:szCs w:val="22"/>
        </w:rPr>
        <w:t>t</w:t>
      </w:r>
      <w:r w:rsidR="009E1D82" w:rsidRPr="007F079E">
        <w:rPr>
          <w:rFonts w:ascii="CordiaUPC" w:hAnsi="CordiaUPC" w:cs="CordiaUPC"/>
          <w:szCs w:val="22"/>
        </w:rPr>
        <w:t xml:space="preserve"> </w:t>
      </w:r>
      <w:r w:rsidR="00064DAA" w:rsidRPr="007F079E">
        <w:rPr>
          <w:rFonts w:ascii="CordiaUPC" w:hAnsi="CordiaUPC" w:cs="CordiaUPC"/>
          <w:szCs w:val="22"/>
        </w:rPr>
        <w:t>683</w:t>
      </w:r>
      <w:r w:rsidR="001A5648" w:rsidRPr="007F079E">
        <w:rPr>
          <w:rFonts w:ascii="CordiaUPC" w:hAnsi="CordiaUPC" w:cs="CordiaUPC" w:hint="cs"/>
          <w:szCs w:val="22"/>
        </w:rPr>
        <w:t xml:space="preserve"> </w:t>
      </w:r>
      <w:r w:rsidRPr="007F079E">
        <w:rPr>
          <w:rFonts w:ascii="CordiaUPC" w:hAnsi="CordiaUPC" w:cs="CordiaUPC" w:hint="cs"/>
          <w:szCs w:val="22"/>
        </w:rPr>
        <w:t>million and Baht</w:t>
      </w:r>
      <w:r w:rsidR="009C4820" w:rsidRPr="007F079E">
        <w:rPr>
          <w:rFonts w:ascii="CordiaUPC" w:hAnsi="CordiaUPC" w:cs="CordiaUPC" w:hint="cs"/>
          <w:szCs w:val="22"/>
        </w:rPr>
        <w:t xml:space="preserve"> </w:t>
      </w:r>
      <w:r w:rsidR="0022052D" w:rsidRPr="007F079E">
        <w:rPr>
          <w:rFonts w:ascii="CordiaUPC" w:hAnsi="CordiaUPC" w:cs="CordiaUPC"/>
          <w:szCs w:val="22"/>
        </w:rPr>
        <w:t>77</w:t>
      </w:r>
      <w:r w:rsidRPr="007F079E">
        <w:rPr>
          <w:rFonts w:ascii="CordiaUPC" w:hAnsi="CordiaUPC" w:cs="CordiaUPC" w:hint="cs"/>
          <w:szCs w:val="22"/>
        </w:rPr>
        <w:t xml:space="preserve"> million, respectively</w:t>
      </w:r>
      <w:r w:rsidR="00E4427B" w:rsidRPr="007F079E">
        <w:rPr>
          <w:rFonts w:ascii="CordiaUPC" w:hAnsi="CordiaUPC" w:cs="CordiaUPC" w:hint="cs"/>
          <w:szCs w:val="22"/>
        </w:rPr>
        <w:t xml:space="preserve"> </w:t>
      </w:r>
      <w:r w:rsidR="00E4427B" w:rsidRPr="007F079E">
        <w:rPr>
          <w:rFonts w:ascii="CordiaUPC" w:hAnsi="CordiaUPC" w:cs="CordiaUPC" w:hint="cs"/>
          <w:i/>
          <w:iCs/>
          <w:szCs w:val="22"/>
        </w:rPr>
        <w:t xml:space="preserve">(Bank only: Baht </w:t>
      </w:r>
      <w:r w:rsidR="00064DAA" w:rsidRPr="007F079E">
        <w:rPr>
          <w:rFonts w:ascii="CordiaUPC" w:hAnsi="CordiaUPC" w:cs="CordiaUPC"/>
          <w:i/>
          <w:iCs/>
          <w:szCs w:val="22"/>
        </w:rPr>
        <w:t>683</w:t>
      </w:r>
      <w:r w:rsidR="00E4427B" w:rsidRPr="007F079E">
        <w:rPr>
          <w:rFonts w:ascii="CordiaUPC" w:hAnsi="CordiaUPC" w:cs="CordiaUPC" w:hint="cs"/>
          <w:i/>
          <w:iCs/>
          <w:szCs w:val="22"/>
        </w:rPr>
        <w:t xml:space="preserve"> million and Baht </w:t>
      </w:r>
      <w:r w:rsidR="0022052D" w:rsidRPr="007F079E">
        <w:rPr>
          <w:rFonts w:ascii="CordiaUPC" w:hAnsi="CordiaUPC" w:cs="CordiaUPC"/>
          <w:i/>
          <w:iCs/>
          <w:szCs w:val="22"/>
        </w:rPr>
        <w:t>77</w:t>
      </w:r>
      <w:r w:rsidR="00E4427B" w:rsidRPr="007F079E">
        <w:rPr>
          <w:rFonts w:ascii="CordiaUPC" w:hAnsi="CordiaUPC" w:cs="CordiaUPC" w:hint="cs"/>
          <w:i/>
          <w:iCs/>
          <w:szCs w:val="22"/>
        </w:rPr>
        <w:t xml:space="preserve"> million, respectively)</w:t>
      </w:r>
      <w:r w:rsidRPr="007F079E">
        <w:rPr>
          <w:rFonts w:ascii="CordiaUPC" w:hAnsi="CordiaUPC" w:cs="CordiaUPC" w:hint="cs"/>
          <w:szCs w:val="22"/>
        </w:rPr>
        <w:t>, which the Court of First Instance and the Appeals Court dismissed the cases.</w:t>
      </w:r>
    </w:p>
    <w:p w14:paraId="66CE9A29" w14:textId="77777777" w:rsidR="00120CED" w:rsidRPr="007F079E" w:rsidRDefault="00120CED" w:rsidP="00120CED">
      <w:pPr>
        <w:pStyle w:val="ListParagraph"/>
        <w:autoSpaceDE w:val="0"/>
        <w:autoSpaceDN w:val="0"/>
        <w:adjustRightInd w:val="0"/>
        <w:spacing w:line="240" w:lineRule="exact"/>
        <w:ind w:left="1260"/>
        <w:jc w:val="both"/>
        <w:rPr>
          <w:b/>
          <w:bCs/>
          <w:sz w:val="20"/>
        </w:rPr>
      </w:pPr>
    </w:p>
    <w:bookmarkEnd w:id="34"/>
    <w:p w14:paraId="4862793F" w14:textId="6745F975" w:rsidR="00B3056F" w:rsidRPr="007F079E" w:rsidRDefault="00CB72CA" w:rsidP="001C09F9">
      <w:pPr>
        <w:pStyle w:val="Heading1"/>
        <w:numPr>
          <w:ilvl w:val="0"/>
          <w:numId w:val="0"/>
        </w:numPr>
        <w:tabs>
          <w:tab w:val="left" w:pos="5245"/>
          <w:tab w:val="left" w:pos="8364"/>
        </w:tabs>
        <w:spacing w:before="0" w:after="0" w:line="240" w:lineRule="exact"/>
        <w:ind w:left="540" w:hanging="540"/>
        <w:rPr>
          <w:rFonts w:ascii="CordiaUPC" w:hAnsi="CordiaUPC" w:cs="CordiaUPC"/>
          <w:i w:val="0"/>
          <w:iCs/>
          <w:sz w:val="28"/>
          <w:szCs w:val="28"/>
        </w:rPr>
      </w:pPr>
      <w:r w:rsidRPr="007F079E">
        <w:rPr>
          <w:rFonts w:ascii="CordiaUPC" w:hAnsi="CordiaUPC" w:cs="CordiaUPC" w:hint="cs"/>
          <w:i w:val="0"/>
          <w:iCs/>
          <w:sz w:val="28"/>
          <w:szCs w:val="28"/>
        </w:rPr>
        <w:t>3</w:t>
      </w:r>
      <w:r w:rsidR="00643CD6" w:rsidRPr="007F079E">
        <w:rPr>
          <w:rFonts w:ascii="CordiaUPC" w:hAnsi="CordiaUPC" w:cs="CordiaUPC"/>
          <w:i w:val="0"/>
          <w:iCs/>
          <w:sz w:val="28"/>
          <w:szCs w:val="28"/>
        </w:rPr>
        <w:t>5</w:t>
      </w:r>
      <w:r w:rsidR="00F85F2D" w:rsidRPr="007F079E">
        <w:rPr>
          <w:rFonts w:ascii="CordiaUPC" w:hAnsi="CordiaUPC" w:cs="CordiaUPC" w:hint="cs"/>
          <w:i w:val="0"/>
          <w:iCs/>
          <w:sz w:val="28"/>
          <w:szCs w:val="28"/>
        </w:rPr>
        <w:tab/>
      </w:r>
      <w:r w:rsidR="00B3056F" w:rsidRPr="007F079E">
        <w:rPr>
          <w:rFonts w:ascii="CordiaUPC" w:hAnsi="CordiaUPC" w:cs="CordiaUPC" w:hint="cs"/>
          <w:i w:val="0"/>
          <w:iCs/>
          <w:sz w:val="28"/>
          <w:szCs w:val="28"/>
        </w:rPr>
        <w:t>Related parties</w:t>
      </w:r>
    </w:p>
    <w:p w14:paraId="04D249FF" w14:textId="72137705" w:rsidR="002B7133" w:rsidRPr="007F079E" w:rsidRDefault="002B7133" w:rsidP="001C09F9">
      <w:pPr>
        <w:pStyle w:val="block"/>
        <w:tabs>
          <w:tab w:val="left" w:pos="5245"/>
        </w:tabs>
        <w:spacing w:after="0" w:line="240" w:lineRule="exact"/>
        <w:jc w:val="both"/>
        <w:rPr>
          <w:rFonts w:ascii="CordiaUPC" w:hAnsi="CordiaUPC" w:cs="CordiaUPC"/>
          <w:sz w:val="26"/>
          <w:szCs w:val="26"/>
        </w:rPr>
      </w:pPr>
    </w:p>
    <w:p w14:paraId="45237F00" w14:textId="77777777" w:rsidR="001241D8" w:rsidRPr="007F079E" w:rsidRDefault="001241D8" w:rsidP="001C09F9">
      <w:pPr>
        <w:tabs>
          <w:tab w:val="left" w:pos="5245"/>
        </w:tabs>
        <w:spacing w:line="240" w:lineRule="exact"/>
        <w:ind w:left="540"/>
        <w:jc w:val="both"/>
        <w:rPr>
          <w:rFonts w:ascii="CordiaUPC" w:hAnsi="CordiaUPC" w:cs="CordiaUPC"/>
          <w:sz w:val="26"/>
          <w:szCs w:val="26"/>
        </w:rPr>
      </w:pPr>
      <w:r w:rsidRPr="007F079E">
        <w:rPr>
          <w:rFonts w:ascii="CordiaUPC" w:hAnsi="CordiaUPC" w:cs="CordiaUPC" w:hint="cs"/>
          <w:sz w:val="26"/>
          <w:szCs w:val="26"/>
        </w:rPr>
        <w:t xml:space="preserve">For the purposes of these financial statements, parties are considered to be related to the </w:t>
      </w:r>
      <w:r w:rsidRPr="007F079E">
        <w:rPr>
          <w:rFonts w:ascii="CordiaUPC" w:hAnsi="CordiaUPC" w:cs="CordiaUPC" w:hint="cs"/>
          <w:sz w:val="26"/>
          <w:szCs w:val="26"/>
          <w:lang w:bidi="th-TH"/>
        </w:rPr>
        <w:t>Bank and its subsidiaries</w:t>
      </w:r>
      <w:r w:rsidRPr="007F079E">
        <w:rPr>
          <w:rFonts w:ascii="CordiaUPC" w:hAnsi="CordiaUPC" w:cs="CordiaUPC" w:hint="cs"/>
          <w:sz w:val="26"/>
          <w:szCs w:val="26"/>
        </w:rPr>
        <w:t xml:space="preserve"> if the Bank and its subsidiaries have the ability, directly or indirectly, to control or jointly control the party or exercise significant influence over the party in making financial and operating decisions, or vice versa, or where the Bank and the party are subject to common control or common significant influence. Related parties may be individuals or other entities.</w:t>
      </w:r>
    </w:p>
    <w:p w14:paraId="7DCBF81D" w14:textId="77777777" w:rsidR="001241D8" w:rsidRPr="007F079E" w:rsidRDefault="001241D8" w:rsidP="001C09F9">
      <w:pPr>
        <w:spacing w:line="240" w:lineRule="exact"/>
        <w:ind w:left="547"/>
        <w:jc w:val="both"/>
        <w:rPr>
          <w:rFonts w:cs="Times New Roman"/>
          <w:szCs w:val="22"/>
          <w:lang w:val="en-US"/>
        </w:rPr>
      </w:pPr>
    </w:p>
    <w:p w14:paraId="14FA7DEE" w14:textId="47AEF410" w:rsidR="001241D8" w:rsidRPr="007F079E" w:rsidRDefault="001241D8" w:rsidP="001C09F9">
      <w:pPr>
        <w:spacing w:line="240" w:lineRule="exact"/>
        <w:ind w:left="540"/>
        <w:jc w:val="both"/>
        <w:rPr>
          <w:rFonts w:ascii="CordiaUPC" w:hAnsi="CordiaUPC" w:cs="CordiaUPC"/>
          <w:b/>
          <w:bCs/>
          <w:sz w:val="26"/>
          <w:szCs w:val="26"/>
        </w:rPr>
      </w:pPr>
      <w:r w:rsidRPr="007F079E">
        <w:rPr>
          <w:rFonts w:ascii="CordiaUPC" w:hAnsi="CordiaUPC" w:cs="CordiaUPC" w:hint="cs"/>
          <w:b/>
          <w:bCs/>
          <w:sz w:val="26"/>
          <w:szCs w:val="26"/>
        </w:rPr>
        <w:t>Definitions and characteristics of relationships</w:t>
      </w:r>
    </w:p>
    <w:p w14:paraId="68BDBDA5" w14:textId="77777777" w:rsidR="001241D8" w:rsidRPr="007F079E" w:rsidRDefault="001241D8" w:rsidP="001C09F9">
      <w:pPr>
        <w:spacing w:line="240" w:lineRule="exact"/>
        <w:ind w:left="547"/>
        <w:jc w:val="both"/>
        <w:rPr>
          <w:rFonts w:ascii="CordiaUPC" w:hAnsi="CordiaUPC" w:cs="CordiaUPC"/>
          <w:sz w:val="26"/>
          <w:szCs w:val="26"/>
          <w:lang w:val="en-US"/>
        </w:rPr>
      </w:pPr>
    </w:p>
    <w:p w14:paraId="522146E5" w14:textId="77777777" w:rsidR="001241D8" w:rsidRPr="007F079E" w:rsidRDefault="001241D8" w:rsidP="001C09F9">
      <w:pPr>
        <w:spacing w:line="240" w:lineRule="exact"/>
        <w:ind w:left="540"/>
        <w:jc w:val="both"/>
        <w:rPr>
          <w:rFonts w:ascii="CordiaUPC" w:hAnsi="CordiaUPC" w:cs="CordiaUPC"/>
          <w:sz w:val="26"/>
          <w:szCs w:val="26"/>
        </w:rPr>
      </w:pPr>
      <w:r w:rsidRPr="007F079E">
        <w:rPr>
          <w:rFonts w:ascii="CordiaUPC" w:hAnsi="CordiaUPC" w:cs="CordiaUPC" w:hint="cs"/>
          <w:sz w:val="26"/>
          <w:szCs w:val="26"/>
        </w:rPr>
        <w:t>Related parties are as follows:</w:t>
      </w:r>
    </w:p>
    <w:p w14:paraId="61A9A4DE" w14:textId="77777777" w:rsidR="001241D8" w:rsidRPr="007F079E" w:rsidRDefault="001241D8" w:rsidP="001C09F9">
      <w:pPr>
        <w:spacing w:line="240" w:lineRule="exact"/>
        <w:ind w:left="547"/>
        <w:jc w:val="both"/>
        <w:rPr>
          <w:rFonts w:ascii="CordiaUPC" w:hAnsi="CordiaUPC" w:cs="CordiaUPC"/>
          <w:sz w:val="26"/>
          <w:szCs w:val="26"/>
          <w:lang w:val="en-US"/>
        </w:rPr>
      </w:pPr>
    </w:p>
    <w:p w14:paraId="4426C525" w14:textId="77777777" w:rsidR="001241D8" w:rsidRPr="007F079E" w:rsidRDefault="001241D8" w:rsidP="001C09F9">
      <w:pPr>
        <w:numPr>
          <w:ilvl w:val="0"/>
          <w:numId w:val="24"/>
        </w:numPr>
        <w:spacing w:line="240" w:lineRule="exact"/>
        <w:jc w:val="both"/>
        <w:rPr>
          <w:rFonts w:ascii="CordiaUPC" w:hAnsi="CordiaUPC" w:cs="CordiaUPC"/>
          <w:sz w:val="26"/>
          <w:szCs w:val="26"/>
        </w:rPr>
      </w:pPr>
      <w:r w:rsidRPr="007F079E">
        <w:rPr>
          <w:rFonts w:ascii="CordiaUPC" w:hAnsi="CordiaUPC" w:cs="CordiaUPC" w:hint="cs"/>
          <w:sz w:val="26"/>
          <w:szCs w:val="26"/>
        </w:rPr>
        <w:t>Major shareholders are the shareholders who own over 10% of the Bank’s paid-up share capital.</w:t>
      </w:r>
    </w:p>
    <w:p w14:paraId="1E65F6E2" w14:textId="77777777" w:rsidR="001241D8" w:rsidRPr="007F079E" w:rsidRDefault="001241D8" w:rsidP="001C09F9">
      <w:pPr>
        <w:spacing w:line="240" w:lineRule="exact"/>
        <w:ind w:left="547"/>
        <w:jc w:val="both"/>
        <w:rPr>
          <w:rFonts w:ascii="CordiaUPC" w:hAnsi="CordiaUPC" w:cs="CordiaUPC"/>
          <w:sz w:val="26"/>
          <w:szCs w:val="26"/>
          <w:lang w:val="en-US"/>
        </w:rPr>
      </w:pPr>
    </w:p>
    <w:p w14:paraId="48BCF8CB" w14:textId="77777777" w:rsidR="001241D8" w:rsidRPr="007F079E" w:rsidRDefault="001241D8" w:rsidP="001C09F9">
      <w:pPr>
        <w:numPr>
          <w:ilvl w:val="0"/>
          <w:numId w:val="24"/>
        </w:numPr>
        <w:spacing w:line="240" w:lineRule="exact"/>
        <w:rPr>
          <w:rFonts w:ascii="CordiaUPC" w:hAnsi="CordiaUPC" w:cs="CordiaUPC"/>
          <w:sz w:val="26"/>
          <w:szCs w:val="26"/>
        </w:rPr>
      </w:pPr>
      <w:r w:rsidRPr="007F079E">
        <w:rPr>
          <w:rFonts w:ascii="CordiaUPC" w:hAnsi="CordiaUPC" w:cs="CordiaUPC" w:hint="cs"/>
          <w:sz w:val="26"/>
          <w:szCs w:val="26"/>
        </w:rPr>
        <w:t>Subsidiaries</w:t>
      </w:r>
    </w:p>
    <w:p w14:paraId="14A16289" w14:textId="77777777" w:rsidR="001241D8" w:rsidRPr="007F079E" w:rsidRDefault="001241D8" w:rsidP="001C09F9">
      <w:pPr>
        <w:spacing w:line="240" w:lineRule="exact"/>
        <w:ind w:left="547"/>
        <w:jc w:val="both"/>
        <w:rPr>
          <w:rFonts w:ascii="CordiaUPC" w:hAnsi="CordiaUPC" w:cs="CordiaUPC"/>
          <w:sz w:val="26"/>
          <w:szCs w:val="26"/>
          <w:lang w:val="en-US"/>
        </w:rPr>
      </w:pPr>
    </w:p>
    <w:p w14:paraId="0E4DCCA2" w14:textId="77777777" w:rsidR="001241D8" w:rsidRPr="007F079E" w:rsidRDefault="001241D8" w:rsidP="001C09F9">
      <w:pPr>
        <w:numPr>
          <w:ilvl w:val="0"/>
          <w:numId w:val="24"/>
        </w:numPr>
        <w:spacing w:line="240" w:lineRule="exact"/>
        <w:rPr>
          <w:rFonts w:ascii="CordiaUPC" w:hAnsi="CordiaUPC" w:cs="CordiaUPC"/>
          <w:sz w:val="26"/>
          <w:szCs w:val="26"/>
        </w:rPr>
      </w:pPr>
      <w:r w:rsidRPr="007F079E">
        <w:rPr>
          <w:rFonts w:ascii="CordiaUPC" w:hAnsi="CordiaUPC" w:cs="CordiaUPC" w:hint="cs"/>
          <w:sz w:val="26"/>
          <w:szCs w:val="26"/>
        </w:rPr>
        <w:t>Associate</w:t>
      </w:r>
      <w:r w:rsidRPr="007F079E">
        <w:rPr>
          <w:rFonts w:ascii="CordiaUPC" w:hAnsi="CordiaUPC" w:cs="CordiaUPC"/>
          <w:sz w:val="26"/>
          <w:szCs w:val="26"/>
        </w:rPr>
        <w:t>s</w:t>
      </w:r>
    </w:p>
    <w:p w14:paraId="59B0126E" w14:textId="77777777" w:rsidR="001241D8" w:rsidRPr="007F079E" w:rsidRDefault="001241D8" w:rsidP="001C09F9">
      <w:pPr>
        <w:spacing w:line="240" w:lineRule="exact"/>
        <w:ind w:left="547"/>
        <w:jc w:val="both"/>
        <w:rPr>
          <w:rFonts w:ascii="CordiaUPC" w:hAnsi="CordiaUPC" w:cs="CordiaUPC"/>
          <w:sz w:val="26"/>
          <w:szCs w:val="26"/>
          <w:lang w:val="en-US"/>
        </w:rPr>
      </w:pPr>
    </w:p>
    <w:p w14:paraId="52BFECE9" w14:textId="77777777" w:rsidR="001241D8" w:rsidRPr="007F079E" w:rsidRDefault="001241D8" w:rsidP="001C09F9">
      <w:pPr>
        <w:numPr>
          <w:ilvl w:val="0"/>
          <w:numId w:val="24"/>
        </w:numPr>
        <w:spacing w:line="240" w:lineRule="exact"/>
        <w:jc w:val="both"/>
        <w:rPr>
          <w:rFonts w:ascii="CordiaUPC" w:hAnsi="CordiaUPC" w:cs="CordiaUPC"/>
          <w:sz w:val="26"/>
          <w:szCs w:val="26"/>
        </w:rPr>
      </w:pPr>
      <w:r w:rsidRPr="007F079E">
        <w:rPr>
          <w:rFonts w:ascii="CordiaUPC" w:hAnsi="CordiaUPC" w:cs="CordiaUPC" w:hint="cs"/>
          <w:sz w:val="26"/>
          <w:szCs w:val="26"/>
        </w:rPr>
        <w:t xml:space="preserve">Key management personnel of the Bank and its subsidiaries </w:t>
      </w:r>
    </w:p>
    <w:p w14:paraId="27F09684" w14:textId="77777777" w:rsidR="001241D8" w:rsidRPr="007F079E" w:rsidRDefault="001241D8" w:rsidP="001C09F9">
      <w:pPr>
        <w:pStyle w:val="ListParagraph"/>
        <w:spacing w:line="240" w:lineRule="exact"/>
        <w:rPr>
          <w:rFonts w:ascii="CordiaUPC" w:hAnsi="CordiaUPC" w:cs="CordiaUPC"/>
          <w:sz w:val="26"/>
          <w:szCs w:val="26"/>
        </w:rPr>
      </w:pPr>
    </w:p>
    <w:p w14:paraId="53CB00B2" w14:textId="77777777" w:rsidR="001241D8" w:rsidRPr="007F079E" w:rsidRDefault="001241D8" w:rsidP="001C09F9">
      <w:pPr>
        <w:spacing w:line="240" w:lineRule="exact"/>
        <w:ind w:left="900" w:hanging="360"/>
        <w:jc w:val="both"/>
        <w:rPr>
          <w:rFonts w:ascii="CordiaUPC" w:hAnsi="CordiaUPC" w:cs="CordiaUPC"/>
          <w:sz w:val="26"/>
          <w:szCs w:val="26"/>
        </w:rPr>
      </w:pPr>
      <w:r w:rsidRPr="007F079E">
        <w:rPr>
          <w:rFonts w:ascii="CordiaUPC" w:hAnsi="CordiaUPC" w:cs="CordiaUPC" w:hint="cs"/>
          <w:sz w:val="26"/>
          <w:szCs w:val="26"/>
        </w:rPr>
        <w:t>5.</w:t>
      </w:r>
      <w:r w:rsidRPr="007F079E">
        <w:rPr>
          <w:rFonts w:ascii="CordiaUPC" w:hAnsi="CordiaUPC" w:cs="CordiaUPC" w:hint="cs"/>
          <w:sz w:val="26"/>
          <w:szCs w:val="26"/>
        </w:rPr>
        <w:tab/>
        <w:t>Other related parties are:</w:t>
      </w:r>
    </w:p>
    <w:p w14:paraId="2DE69617" w14:textId="77777777" w:rsidR="001241D8" w:rsidRPr="007F079E" w:rsidRDefault="001241D8" w:rsidP="001C09F9">
      <w:pPr>
        <w:spacing w:line="240" w:lineRule="exact"/>
        <w:ind w:left="547"/>
        <w:jc w:val="both"/>
        <w:rPr>
          <w:rFonts w:ascii="CordiaUPC" w:hAnsi="CordiaUPC" w:cs="CordiaUPC"/>
          <w:sz w:val="26"/>
          <w:szCs w:val="26"/>
          <w:lang w:val="en-US"/>
        </w:rPr>
      </w:pPr>
    </w:p>
    <w:p w14:paraId="0218B9A4" w14:textId="77777777" w:rsidR="001241D8" w:rsidRPr="007F079E" w:rsidRDefault="001241D8" w:rsidP="001C09F9">
      <w:pPr>
        <w:spacing w:line="240" w:lineRule="exact"/>
        <w:ind w:left="1350" w:hanging="450"/>
        <w:jc w:val="both"/>
        <w:rPr>
          <w:rFonts w:ascii="CordiaUPC" w:hAnsi="CordiaUPC" w:cs="CordiaUPC"/>
          <w:sz w:val="26"/>
          <w:szCs w:val="26"/>
        </w:rPr>
      </w:pPr>
      <w:r w:rsidRPr="007F079E">
        <w:rPr>
          <w:rFonts w:ascii="CordiaUPC" w:hAnsi="CordiaUPC" w:cs="CordiaUPC" w:hint="cs"/>
          <w:sz w:val="26"/>
          <w:szCs w:val="26"/>
        </w:rPr>
        <w:t>5.1</w:t>
      </w:r>
      <w:r w:rsidRPr="007F079E">
        <w:rPr>
          <w:rFonts w:ascii="CordiaUPC" w:hAnsi="CordiaUPC" w:cs="CordiaUPC" w:hint="cs"/>
          <w:sz w:val="26"/>
          <w:szCs w:val="26"/>
        </w:rPr>
        <w:tab/>
        <w:t>Close family members of key management personnel</w:t>
      </w:r>
    </w:p>
    <w:p w14:paraId="09966E6C" w14:textId="77777777" w:rsidR="001241D8" w:rsidRPr="007F079E" w:rsidRDefault="001241D8" w:rsidP="001C09F9">
      <w:pPr>
        <w:spacing w:line="240" w:lineRule="exact"/>
        <w:ind w:left="547"/>
        <w:jc w:val="both"/>
        <w:rPr>
          <w:rFonts w:ascii="CordiaUPC" w:hAnsi="CordiaUPC" w:cs="CordiaUPC"/>
          <w:sz w:val="26"/>
          <w:szCs w:val="26"/>
          <w:lang w:val="en-US"/>
        </w:rPr>
      </w:pPr>
    </w:p>
    <w:p w14:paraId="6B16CE4C" w14:textId="77777777" w:rsidR="001241D8" w:rsidRPr="007F079E" w:rsidRDefault="001241D8" w:rsidP="001C09F9">
      <w:pPr>
        <w:spacing w:line="240" w:lineRule="exact"/>
        <w:ind w:left="1350" w:hanging="450"/>
        <w:jc w:val="both"/>
        <w:rPr>
          <w:rFonts w:ascii="CordiaUPC" w:hAnsi="CordiaUPC" w:cs="CordiaUPC"/>
          <w:sz w:val="26"/>
          <w:szCs w:val="26"/>
        </w:rPr>
      </w:pPr>
      <w:r w:rsidRPr="007F079E">
        <w:rPr>
          <w:rFonts w:ascii="CordiaUPC" w:hAnsi="CordiaUPC" w:cs="CordiaUPC" w:hint="cs"/>
          <w:sz w:val="26"/>
          <w:szCs w:val="26"/>
        </w:rPr>
        <w:t>5.2</w:t>
      </w:r>
      <w:r w:rsidRPr="007F079E">
        <w:rPr>
          <w:rFonts w:ascii="CordiaUPC" w:hAnsi="CordiaUPC" w:cs="CordiaUPC" w:hint="cs"/>
          <w:sz w:val="26"/>
          <w:szCs w:val="26"/>
        </w:rPr>
        <w:tab/>
        <w:t>Entities in which key management personnel and their close family members hold over 10% of paid-up share capital</w:t>
      </w:r>
    </w:p>
    <w:p w14:paraId="64F518C2" w14:textId="77777777" w:rsidR="001241D8" w:rsidRPr="007F079E" w:rsidRDefault="001241D8" w:rsidP="001C09F9">
      <w:pPr>
        <w:spacing w:line="240" w:lineRule="exact"/>
        <w:ind w:left="547"/>
        <w:jc w:val="both"/>
        <w:rPr>
          <w:rFonts w:ascii="CordiaUPC" w:hAnsi="CordiaUPC" w:cs="CordiaUPC"/>
          <w:sz w:val="26"/>
          <w:szCs w:val="26"/>
          <w:cs/>
          <w:lang w:val="en-US" w:bidi="th-TH"/>
        </w:rPr>
      </w:pPr>
    </w:p>
    <w:p w14:paraId="29C3AF68" w14:textId="77777777" w:rsidR="001241D8" w:rsidRPr="007F079E" w:rsidRDefault="001241D8" w:rsidP="001C09F9">
      <w:pPr>
        <w:spacing w:line="240" w:lineRule="exact"/>
        <w:ind w:left="1350" w:hanging="450"/>
        <w:jc w:val="both"/>
        <w:rPr>
          <w:rFonts w:ascii="CordiaUPC" w:hAnsi="CordiaUPC" w:cs="CordiaUPC"/>
          <w:sz w:val="26"/>
          <w:szCs w:val="26"/>
        </w:rPr>
      </w:pPr>
      <w:r w:rsidRPr="007F079E">
        <w:rPr>
          <w:rFonts w:ascii="CordiaUPC" w:hAnsi="CordiaUPC" w:cs="CordiaUPC" w:hint="cs"/>
          <w:sz w:val="26"/>
          <w:szCs w:val="26"/>
        </w:rPr>
        <w:t>5.3</w:t>
      </w:r>
      <w:r w:rsidRPr="007F079E">
        <w:rPr>
          <w:rFonts w:ascii="CordiaUPC" w:hAnsi="CordiaUPC" w:cs="CordiaUPC" w:hint="cs"/>
          <w:sz w:val="26"/>
          <w:szCs w:val="26"/>
        </w:rPr>
        <w:tab/>
        <w:t>Entities of which key management personnel and their close family members are directors exercising control or having significant influence</w:t>
      </w:r>
    </w:p>
    <w:p w14:paraId="532CF5F5" w14:textId="77777777" w:rsidR="001241D8" w:rsidRPr="007F079E" w:rsidRDefault="001241D8" w:rsidP="001C09F9">
      <w:pPr>
        <w:spacing w:line="240" w:lineRule="exact"/>
        <w:ind w:left="1353" w:hanging="446"/>
        <w:jc w:val="both"/>
        <w:rPr>
          <w:rFonts w:ascii="CordiaUPC" w:hAnsi="CordiaUPC" w:cs="CordiaUPC"/>
          <w:sz w:val="26"/>
          <w:szCs w:val="26"/>
        </w:rPr>
      </w:pPr>
    </w:p>
    <w:p w14:paraId="7EE49549" w14:textId="77777777" w:rsidR="001241D8" w:rsidRPr="007F079E" w:rsidRDefault="001241D8" w:rsidP="001C09F9">
      <w:pPr>
        <w:spacing w:line="240" w:lineRule="exact"/>
        <w:ind w:left="1350" w:hanging="450"/>
        <w:jc w:val="both"/>
        <w:rPr>
          <w:rFonts w:ascii="CordiaUPC" w:hAnsi="CordiaUPC" w:cs="CordiaUPC"/>
          <w:sz w:val="26"/>
          <w:szCs w:val="26"/>
        </w:rPr>
      </w:pPr>
      <w:r w:rsidRPr="007F079E">
        <w:rPr>
          <w:rFonts w:ascii="CordiaUPC" w:hAnsi="CordiaUPC" w:cs="CordiaUPC" w:hint="cs"/>
          <w:sz w:val="26"/>
          <w:szCs w:val="26"/>
          <w:lang w:bidi="th-TH"/>
        </w:rPr>
        <w:t>5.4</w:t>
      </w:r>
      <w:r w:rsidRPr="007F079E">
        <w:rPr>
          <w:rFonts w:ascii="CordiaUPC" w:hAnsi="CordiaUPC" w:cs="CordiaUPC" w:hint="cs"/>
          <w:sz w:val="26"/>
          <w:szCs w:val="26"/>
          <w:cs/>
          <w:lang w:bidi="th-TH"/>
        </w:rPr>
        <w:tab/>
      </w:r>
      <w:r w:rsidRPr="007F079E">
        <w:rPr>
          <w:rFonts w:ascii="CordiaUPC" w:hAnsi="CordiaUPC" w:cs="CordiaUPC" w:hint="cs"/>
          <w:sz w:val="26"/>
          <w:szCs w:val="26"/>
        </w:rPr>
        <w:t>Related companies of major shareholders</w:t>
      </w:r>
    </w:p>
    <w:p w14:paraId="22401732" w14:textId="77777777" w:rsidR="001241D8" w:rsidRPr="007F079E" w:rsidRDefault="001241D8" w:rsidP="001C09F9">
      <w:pPr>
        <w:spacing w:line="240" w:lineRule="exact"/>
        <w:ind w:left="547"/>
        <w:jc w:val="both"/>
        <w:rPr>
          <w:rFonts w:ascii="CordiaUPC" w:hAnsi="CordiaUPC" w:cs="CordiaUPC"/>
          <w:sz w:val="26"/>
          <w:szCs w:val="26"/>
          <w:lang w:val="en-US"/>
        </w:rPr>
      </w:pPr>
    </w:p>
    <w:p w14:paraId="0FC68E71" w14:textId="77777777" w:rsidR="001241D8" w:rsidRPr="007F079E" w:rsidRDefault="001241D8" w:rsidP="001C09F9">
      <w:pPr>
        <w:spacing w:line="240" w:lineRule="exact"/>
        <w:ind w:left="1350" w:hanging="450"/>
        <w:jc w:val="both"/>
        <w:rPr>
          <w:rFonts w:ascii="CordiaUPC" w:hAnsi="CordiaUPC" w:cs="CordiaUPC"/>
          <w:sz w:val="26"/>
          <w:szCs w:val="26"/>
        </w:rPr>
      </w:pPr>
      <w:r w:rsidRPr="007F079E">
        <w:rPr>
          <w:rFonts w:ascii="CordiaUPC" w:hAnsi="CordiaUPC" w:cs="CordiaUPC" w:hint="cs"/>
          <w:sz w:val="26"/>
          <w:szCs w:val="26"/>
        </w:rPr>
        <w:t>5.5</w:t>
      </w:r>
      <w:r w:rsidRPr="007F079E">
        <w:rPr>
          <w:rFonts w:ascii="CordiaUPC" w:hAnsi="CordiaUPC" w:cs="CordiaUPC" w:hint="cs"/>
          <w:sz w:val="26"/>
          <w:szCs w:val="26"/>
        </w:rPr>
        <w:tab/>
        <w:t>Entities in which related companies of major shareholders hold over 10% of paid-up share capital</w:t>
      </w:r>
    </w:p>
    <w:p w14:paraId="4F533E25" w14:textId="77777777" w:rsidR="001241D8" w:rsidRPr="007F079E" w:rsidRDefault="001241D8" w:rsidP="001C09F9">
      <w:pPr>
        <w:spacing w:line="240" w:lineRule="exact"/>
        <w:ind w:left="547"/>
        <w:jc w:val="both"/>
        <w:rPr>
          <w:rFonts w:ascii="CordiaUPC" w:hAnsi="CordiaUPC" w:cs="CordiaUPC"/>
          <w:sz w:val="26"/>
          <w:szCs w:val="26"/>
          <w:lang w:val="en-US"/>
        </w:rPr>
      </w:pPr>
    </w:p>
    <w:p w14:paraId="4783FB04" w14:textId="77777777" w:rsidR="001241D8" w:rsidRPr="007F079E" w:rsidRDefault="001241D8" w:rsidP="001C09F9">
      <w:pPr>
        <w:spacing w:line="240" w:lineRule="exact"/>
        <w:ind w:left="1350" w:hanging="450"/>
        <w:jc w:val="both"/>
        <w:rPr>
          <w:rFonts w:ascii="CordiaUPC" w:hAnsi="CordiaUPC" w:cs="CordiaUPC"/>
          <w:sz w:val="26"/>
          <w:szCs w:val="26"/>
        </w:rPr>
      </w:pPr>
      <w:r w:rsidRPr="007F079E">
        <w:rPr>
          <w:rFonts w:ascii="CordiaUPC" w:hAnsi="CordiaUPC" w:cs="CordiaUPC" w:hint="cs"/>
          <w:sz w:val="26"/>
          <w:szCs w:val="26"/>
        </w:rPr>
        <w:t>5.6</w:t>
      </w:r>
      <w:r w:rsidRPr="007F079E">
        <w:rPr>
          <w:rFonts w:ascii="CordiaUPC" w:hAnsi="CordiaUPC" w:cs="CordiaUPC" w:hint="cs"/>
          <w:sz w:val="26"/>
          <w:szCs w:val="26"/>
        </w:rPr>
        <w:tab/>
      </w:r>
      <w:r w:rsidRPr="007F079E">
        <w:rPr>
          <w:rFonts w:ascii="CordiaUPC" w:hAnsi="CordiaUPC" w:cs="CordiaUPC"/>
          <w:sz w:val="26"/>
          <w:szCs w:val="26"/>
        </w:rPr>
        <w:t>Entities in which</w:t>
      </w:r>
      <w:r w:rsidRPr="007F079E">
        <w:rPr>
          <w:rFonts w:ascii="CordiaUPC" w:hAnsi="CordiaUPC" w:cs="CordiaUPC"/>
          <w:sz w:val="26"/>
          <w:szCs w:val="26"/>
          <w:lang w:bidi="th-TH"/>
        </w:rPr>
        <w:t xml:space="preserve"> </w:t>
      </w:r>
      <w:r w:rsidRPr="007F079E">
        <w:rPr>
          <w:rFonts w:ascii="CordiaUPC" w:hAnsi="CordiaUPC" w:cs="CordiaUPC"/>
          <w:sz w:val="26"/>
          <w:szCs w:val="26"/>
          <w:lang w:val="en-US" w:bidi="th-TH"/>
        </w:rPr>
        <w:t>the Bank and its subsidiaries</w:t>
      </w:r>
      <w:r w:rsidRPr="007F079E">
        <w:rPr>
          <w:rFonts w:ascii="CordiaUPC" w:hAnsi="CordiaUPC" w:cs="CordiaUPC"/>
          <w:sz w:val="26"/>
          <w:szCs w:val="26"/>
        </w:rPr>
        <w:t xml:space="preserve"> hold over</w:t>
      </w:r>
      <w:r w:rsidRPr="007F079E">
        <w:rPr>
          <w:rFonts w:ascii="CordiaUPC" w:hAnsi="CordiaUPC" w:cs="CordiaUPC" w:hint="cs"/>
          <w:sz w:val="26"/>
          <w:szCs w:val="26"/>
        </w:rPr>
        <w:t xml:space="preserve"> 10% of paid-up share capital (excluding subsidiaries and associate</w:t>
      </w:r>
      <w:r w:rsidRPr="007F079E">
        <w:rPr>
          <w:rFonts w:ascii="CordiaUPC" w:hAnsi="CordiaUPC" w:cs="CordiaUPC"/>
          <w:sz w:val="26"/>
          <w:szCs w:val="26"/>
        </w:rPr>
        <w:t>s</w:t>
      </w:r>
      <w:r w:rsidRPr="007F079E">
        <w:rPr>
          <w:rFonts w:ascii="CordiaUPC" w:hAnsi="CordiaUPC" w:cs="CordiaUPC" w:hint="cs"/>
          <w:sz w:val="26"/>
          <w:szCs w:val="26"/>
        </w:rPr>
        <w:t>)</w:t>
      </w:r>
    </w:p>
    <w:p w14:paraId="2D419FAC" w14:textId="77777777" w:rsidR="001241D8" w:rsidRPr="007F079E" w:rsidRDefault="001241D8" w:rsidP="001C09F9">
      <w:pPr>
        <w:spacing w:line="240" w:lineRule="exact"/>
        <w:ind w:left="547"/>
        <w:jc w:val="both"/>
        <w:rPr>
          <w:rFonts w:ascii="CordiaUPC" w:hAnsi="CordiaUPC" w:cs="CordiaUPC"/>
          <w:sz w:val="26"/>
          <w:szCs w:val="26"/>
        </w:rPr>
      </w:pPr>
    </w:p>
    <w:p w14:paraId="49974D72" w14:textId="275122A6" w:rsidR="001241D8" w:rsidRPr="007F079E" w:rsidRDefault="001241D8" w:rsidP="001C09F9">
      <w:pPr>
        <w:spacing w:line="240" w:lineRule="exact"/>
        <w:ind w:left="540"/>
        <w:jc w:val="both"/>
        <w:rPr>
          <w:rFonts w:ascii="CordiaUPC" w:hAnsi="CordiaUPC" w:cs="CordiaUPC"/>
          <w:sz w:val="26"/>
          <w:szCs w:val="26"/>
        </w:rPr>
      </w:pPr>
      <w:r w:rsidRPr="007F079E">
        <w:rPr>
          <w:rFonts w:ascii="CordiaUPC" w:hAnsi="CordiaUPC" w:cs="CordiaUPC" w:hint="cs"/>
          <w:sz w:val="26"/>
          <w:szCs w:val="26"/>
        </w:rPr>
        <w:t>The additional information on investments in subsidiaries and associate</w:t>
      </w:r>
      <w:r w:rsidRPr="007F079E">
        <w:rPr>
          <w:rFonts w:ascii="CordiaUPC" w:hAnsi="CordiaUPC" w:cs="CordiaUPC"/>
          <w:sz w:val="26"/>
          <w:szCs w:val="26"/>
        </w:rPr>
        <w:t>s</w:t>
      </w:r>
      <w:r w:rsidRPr="007F079E">
        <w:rPr>
          <w:rFonts w:ascii="CordiaUPC" w:hAnsi="CordiaUPC" w:cs="CordiaUPC" w:hint="cs"/>
          <w:sz w:val="26"/>
          <w:szCs w:val="26"/>
        </w:rPr>
        <w:t xml:space="preserve"> is disclosed in note </w:t>
      </w:r>
      <w:r w:rsidR="00EB4AE3" w:rsidRPr="007F079E">
        <w:rPr>
          <w:rFonts w:ascii="CordiaUPC" w:hAnsi="CordiaUPC" w:cs="CordiaUPC" w:hint="cs"/>
          <w:sz w:val="26"/>
          <w:szCs w:val="26"/>
          <w:cs/>
          <w:lang w:bidi="th-TH"/>
        </w:rPr>
        <w:t>12</w:t>
      </w:r>
      <w:r w:rsidRPr="007F079E">
        <w:rPr>
          <w:rFonts w:ascii="CordiaUPC" w:hAnsi="CordiaUPC" w:cs="CordiaUPC" w:hint="cs"/>
          <w:sz w:val="26"/>
          <w:szCs w:val="26"/>
        </w:rPr>
        <w:t>.</w:t>
      </w:r>
    </w:p>
    <w:p w14:paraId="2677F62A" w14:textId="77777777" w:rsidR="001A2E51" w:rsidRPr="007F079E" w:rsidRDefault="001A2E51" w:rsidP="001C09F9">
      <w:pPr>
        <w:spacing w:line="240" w:lineRule="exact"/>
        <w:rPr>
          <w:rFonts w:ascii="CordiaUPC" w:hAnsi="CordiaUPC" w:cs="CordiaUPC"/>
          <w:sz w:val="26"/>
          <w:szCs w:val="26"/>
        </w:rPr>
      </w:pPr>
    </w:p>
    <w:p w14:paraId="4522C651" w14:textId="77777777" w:rsidR="007260D1" w:rsidRPr="007F079E" w:rsidRDefault="007260D1">
      <w:pPr>
        <w:spacing w:line="240" w:lineRule="auto"/>
        <w:rPr>
          <w:rFonts w:ascii="CordiaUPC" w:hAnsi="CordiaUPC" w:cs="CordiaUPC"/>
          <w:sz w:val="26"/>
          <w:szCs w:val="26"/>
        </w:rPr>
      </w:pPr>
      <w:r w:rsidRPr="007F079E">
        <w:rPr>
          <w:rFonts w:ascii="CordiaUPC" w:hAnsi="CordiaUPC" w:cs="CordiaUPC"/>
          <w:sz w:val="26"/>
          <w:szCs w:val="26"/>
        </w:rPr>
        <w:br w:type="page"/>
      </w:r>
    </w:p>
    <w:p w14:paraId="0A188904" w14:textId="6531DE1C" w:rsidR="001241D8" w:rsidRPr="007F079E" w:rsidRDefault="001241D8" w:rsidP="001C09F9">
      <w:pPr>
        <w:spacing w:line="240" w:lineRule="exact"/>
        <w:ind w:left="540"/>
        <w:jc w:val="both"/>
        <w:rPr>
          <w:rFonts w:ascii="CordiaUPC" w:hAnsi="CordiaUPC" w:cs="CordiaUPC"/>
          <w:sz w:val="26"/>
          <w:szCs w:val="26"/>
        </w:rPr>
      </w:pPr>
      <w:r w:rsidRPr="007F079E">
        <w:rPr>
          <w:rFonts w:ascii="CordiaUPC" w:hAnsi="CordiaUPC" w:cs="CordiaUPC" w:hint="cs"/>
          <w:sz w:val="26"/>
          <w:szCs w:val="26"/>
        </w:rPr>
        <w:lastRenderedPageBreak/>
        <w:t>Relationships with key management and other related parties were as follows:</w:t>
      </w:r>
    </w:p>
    <w:p w14:paraId="23ABDD90" w14:textId="77777777" w:rsidR="00EF2687" w:rsidRPr="007F079E" w:rsidRDefault="00EF2687" w:rsidP="001C09F9">
      <w:pPr>
        <w:spacing w:line="240" w:lineRule="exact"/>
        <w:ind w:left="540"/>
        <w:jc w:val="both"/>
        <w:rPr>
          <w:rFonts w:ascii="CordiaUPC" w:hAnsi="CordiaUPC" w:cs="CordiaUPC"/>
          <w:sz w:val="26"/>
          <w:szCs w:val="26"/>
        </w:rPr>
      </w:pPr>
    </w:p>
    <w:tbl>
      <w:tblPr>
        <w:tblW w:w="9270" w:type="dxa"/>
        <w:tblInd w:w="450" w:type="dxa"/>
        <w:tblLayout w:type="fixed"/>
        <w:tblLook w:val="01E0" w:firstRow="1" w:lastRow="1" w:firstColumn="1" w:lastColumn="1" w:noHBand="0" w:noVBand="0"/>
      </w:tblPr>
      <w:tblGrid>
        <w:gridCol w:w="3330"/>
        <w:gridCol w:w="1530"/>
        <w:gridCol w:w="4410"/>
      </w:tblGrid>
      <w:tr w:rsidR="001241D8" w:rsidRPr="007F079E" w14:paraId="751327BF" w14:textId="77777777" w:rsidTr="003872A8">
        <w:trPr>
          <w:tblHeader/>
        </w:trPr>
        <w:tc>
          <w:tcPr>
            <w:tcW w:w="3330" w:type="dxa"/>
          </w:tcPr>
          <w:p w14:paraId="36C2FE40" w14:textId="77777777" w:rsidR="001241D8" w:rsidRPr="007F079E" w:rsidRDefault="001241D8" w:rsidP="001C09F9">
            <w:pPr>
              <w:pStyle w:val="block"/>
              <w:tabs>
                <w:tab w:val="decimal" w:pos="765"/>
              </w:tabs>
              <w:spacing w:after="0" w:line="240" w:lineRule="exact"/>
              <w:ind w:left="-18"/>
              <w:rPr>
                <w:rFonts w:ascii="CordiaUPC" w:hAnsi="CordiaUPC" w:cs="CordiaUPC"/>
                <w:sz w:val="26"/>
                <w:szCs w:val="26"/>
                <w:lang w:val="en-GB"/>
              </w:rPr>
            </w:pPr>
          </w:p>
          <w:p w14:paraId="71A0B2AA" w14:textId="77777777" w:rsidR="001241D8" w:rsidRPr="007F079E" w:rsidRDefault="001241D8" w:rsidP="001C09F9">
            <w:pPr>
              <w:pStyle w:val="block"/>
              <w:tabs>
                <w:tab w:val="decimal" w:pos="765"/>
              </w:tabs>
              <w:spacing w:after="0" w:line="240" w:lineRule="exact"/>
              <w:ind w:left="-18"/>
              <w:rPr>
                <w:rFonts w:ascii="CordiaUPC" w:hAnsi="CordiaUPC" w:cs="CordiaUPC"/>
                <w:sz w:val="26"/>
                <w:szCs w:val="26"/>
                <w:lang w:val="en-GB"/>
              </w:rPr>
            </w:pPr>
          </w:p>
          <w:p w14:paraId="3CF326A8" w14:textId="77777777" w:rsidR="001241D8" w:rsidRPr="007F079E" w:rsidRDefault="001241D8" w:rsidP="001C09F9">
            <w:pPr>
              <w:pStyle w:val="block"/>
              <w:tabs>
                <w:tab w:val="decimal" w:pos="765"/>
              </w:tabs>
              <w:spacing w:after="0" w:line="240" w:lineRule="exact"/>
              <w:ind w:left="-18"/>
              <w:rPr>
                <w:rFonts w:ascii="CordiaUPC" w:hAnsi="CordiaUPC" w:cs="CordiaUPC"/>
                <w:b/>
                <w:bCs/>
                <w:sz w:val="26"/>
                <w:szCs w:val="26"/>
                <w:lang w:val="en-GB"/>
              </w:rPr>
            </w:pPr>
            <w:r w:rsidRPr="007F079E">
              <w:rPr>
                <w:rFonts w:ascii="CordiaUPC" w:hAnsi="CordiaUPC" w:cs="CordiaUPC" w:hint="cs"/>
                <w:b/>
                <w:bCs/>
                <w:sz w:val="26"/>
                <w:szCs w:val="26"/>
                <w:lang w:val="en-GB"/>
              </w:rPr>
              <w:t>Name of entity/Personnel</w:t>
            </w:r>
          </w:p>
        </w:tc>
        <w:tc>
          <w:tcPr>
            <w:tcW w:w="1530" w:type="dxa"/>
          </w:tcPr>
          <w:p w14:paraId="571EE175" w14:textId="77777777" w:rsidR="001241D8" w:rsidRPr="007F079E" w:rsidRDefault="001241D8" w:rsidP="001C09F9">
            <w:pPr>
              <w:pStyle w:val="block"/>
              <w:tabs>
                <w:tab w:val="decimal" w:pos="765"/>
              </w:tabs>
              <w:spacing w:after="0" w:line="240" w:lineRule="exact"/>
              <w:ind w:left="-18"/>
              <w:jc w:val="center"/>
              <w:rPr>
                <w:rFonts w:ascii="CordiaUPC" w:hAnsi="CordiaUPC" w:cs="CordiaUPC"/>
                <w:b/>
                <w:bCs/>
                <w:sz w:val="26"/>
                <w:szCs w:val="26"/>
                <w:lang w:val="en-GB"/>
              </w:rPr>
            </w:pPr>
            <w:r w:rsidRPr="007F079E">
              <w:rPr>
                <w:rFonts w:ascii="CordiaUPC" w:hAnsi="CordiaUPC" w:cs="CordiaUPC" w:hint="cs"/>
                <w:b/>
                <w:bCs/>
                <w:sz w:val="26"/>
                <w:szCs w:val="26"/>
                <w:lang w:val="en-GB"/>
              </w:rPr>
              <w:t>Country of incorporation/ Nationality</w:t>
            </w:r>
          </w:p>
        </w:tc>
        <w:tc>
          <w:tcPr>
            <w:tcW w:w="4410" w:type="dxa"/>
          </w:tcPr>
          <w:p w14:paraId="56BC2AF5" w14:textId="77777777" w:rsidR="001241D8" w:rsidRPr="007F079E" w:rsidRDefault="001241D8" w:rsidP="001C09F9">
            <w:pPr>
              <w:pStyle w:val="block"/>
              <w:tabs>
                <w:tab w:val="decimal" w:pos="765"/>
              </w:tabs>
              <w:spacing w:after="0" w:line="240" w:lineRule="exact"/>
              <w:ind w:left="0"/>
              <w:jc w:val="thaiDistribute"/>
              <w:rPr>
                <w:rFonts w:ascii="CordiaUPC" w:hAnsi="CordiaUPC" w:cs="CordiaUPC"/>
                <w:sz w:val="26"/>
                <w:szCs w:val="26"/>
                <w:lang w:val="en-GB"/>
              </w:rPr>
            </w:pPr>
          </w:p>
          <w:p w14:paraId="0BC8D099" w14:textId="77777777" w:rsidR="001241D8" w:rsidRPr="007F079E" w:rsidRDefault="001241D8" w:rsidP="001C09F9">
            <w:pPr>
              <w:pStyle w:val="block"/>
              <w:tabs>
                <w:tab w:val="decimal" w:pos="765"/>
              </w:tabs>
              <w:spacing w:after="0" w:line="240" w:lineRule="exact"/>
              <w:ind w:left="0"/>
              <w:jc w:val="thaiDistribute"/>
              <w:rPr>
                <w:rFonts w:ascii="CordiaUPC" w:hAnsi="CordiaUPC" w:cs="CordiaUPC"/>
                <w:sz w:val="26"/>
                <w:szCs w:val="26"/>
                <w:lang w:val="en-GB"/>
              </w:rPr>
            </w:pPr>
          </w:p>
          <w:p w14:paraId="31F73E06" w14:textId="77777777" w:rsidR="001241D8" w:rsidRPr="007F079E" w:rsidRDefault="001241D8" w:rsidP="001C09F9">
            <w:pPr>
              <w:pStyle w:val="block"/>
              <w:spacing w:after="0" w:line="240" w:lineRule="exact"/>
              <w:ind w:left="-93" w:right="-114"/>
              <w:jc w:val="center"/>
              <w:rPr>
                <w:rFonts w:ascii="CordiaUPC" w:hAnsi="CordiaUPC" w:cs="CordiaUPC"/>
                <w:b/>
                <w:bCs/>
                <w:sz w:val="26"/>
                <w:szCs w:val="26"/>
                <w:lang w:val="en-GB"/>
              </w:rPr>
            </w:pPr>
            <w:r w:rsidRPr="007F079E">
              <w:rPr>
                <w:rFonts w:ascii="CordiaUPC" w:hAnsi="CordiaUPC" w:cs="CordiaUPC" w:hint="cs"/>
                <w:b/>
                <w:bCs/>
                <w:sz w:val="26"/>
                <w:szCs w:val="26"/>
                <w:lang w:val="en-GB"/>
              </w:rPr>
              <w:t>Nature of relationship</w:t>
            </w:r>
          </w:p>
        </w:tc>
      </w:tr>
      <w:tr w:rsidR="001241D8" w:rsidRPr="007F079E" w14:paraId="18184E5C" w14:textId="77777777" w:rsidTr="003872A8">
        <w:tc>
          <w:tcPr>
            <w:tcW w:w="3330" w:type="dxa"/>
          </w:tcPr>
          <w:p w14:paraId="7AE8B3BC" w14:textId="77777777" w:rsidR="001241D8" w:rsidRPr="007F079E" w:rsidRDefault="001241D8" w:rsidP="001C09F9">
            <w:pPr>
              <w:spacing w:line="240" w:lineRule="exact"/>
              <w:rPr>
                <w:rFonts w:ascii="CordiaUPC" w:hAnsi="CordiaUPC" w:cs="CordiaUPC"/>
                <w:sz w:val="26"/>
                <w:szCs w:val="26"/>
              </w:rPr>
            </w:pPr>
            <w:r w:rsidRPr="007F079E">
              <w:rPr>
                <w:rFonts w:ascii="CordiaUPC" w:hAnsi="CordiaUPC" w:cs="CordiaUPC" w:hint="cs"/>
                <w:sz w:val="26"/>
                <w:szCs w:val="26"/>
              </w:rPr>
              <w:t xml:space="preserve">Key management personnel </w:t>
            </w:r>
          </w:p>
        </w:tc>
        <w:tc>
          <w:tcPr>
            <w:tcW w:w="1530" w:type="dxa"/>
          </w:tcPr>
          <w:p w14:paraId="4C441C1F" w14:textId="05C51AD5" w:rsidR="001241D8" w:rsidRPr="007F079E" w:rsidRDefault="001241D8" w:rsidP="001C09F9">
            <w:pPr>
              <w:pStyle w:val="block"/>
              <w:spacing w:after="0" w:line="240" w:lineRule="exact"/>
              <w:ind w:left="-93" w:right="-114"/>
              <w:jc w:val="center"/>
              <w:rPr>
                <w:rFonts w:ascii="CordiaUPC" w:hAnsi="CordiaUPC" w:cs="CordiaUPC"/>
                <w:sz w:val="26"/>
                <w:szCs w:val="26"/>
                <w:lang w:val="en-GB"/>
              </w:rPr>
            </w:pPr>
            <w:r w:rsidRPr="007F079E">
              <w:rPr>
                <w:rFonts w:ascii="CordiaUPC" w:hAnsi="CordiaUPC" w:cs="CordiaUPC" w:hint="cs"/>
                <w:sz w:val="26"/>
                <w:szCs w:val="26"/>
              </w:rPr>
              <w:t xml:space="preserve">Thai and other </w:t>
            </w:r>
            <w:r w:rsidR="00DB2E4A" w:rsidRPr="007F079E">
              <w:rPr>
                <w:rFonts w:ascii="CordiaUPC" w:hAnsi="CordiaUPC" w:cs="CordiaUPC"/>
                <w:sz w:val="26"/>
                <w:szCs w:val="26"/>
              </w:rPr>
              <w:t>nationalit</w:t>
            </w:r>
            <w:r w:rsidR="009C5F32" w:rsidRPr="007F079E">
              <w:rPr>
                <w:rFonts w:ascii="CordiaUPC" w:hAnsi="CordiaUPC" w:cs="CordiaUPC"/>
                <w:sz w:val="26"/>
                <w:szCs w:val="26"/>
              </w:rPr>
              <w:t>ies</w:t>
            </w:r>
          </w:p>
        </w:tc>
        <w:tc>
          <w:tcPr>
            <w:tcW w:w="4410" w:type="dxa"/>
          </w:tcPr>
          <w:p w14:paraId="6BF7AF98" w14:textId="77777777" w:rsidR="001241D8" w:rsidRPr="007F079E" w:rsidRDefault="001241D8" w:rsidP="001C09F9">
            <w:pPr>
              <w:pStyle w:val="block"/>
              <w:tabs>
                <w:tab w:val="decimal" w:pos="162"/>
              </w:tabs>
              <w:spacing w:after="0" w:line="240" w:lineRule="exact"/>
              <w:ind w:left="162" w:hanging="162"/>
              <w:jc w:val="thaiDistribute"/>
              <w:rPr>
                <w:rFonts w:ascii="CordiaUPC" w:hAnsi="CordiaUPC" w:cs="CordiaUPC"/>
                <w:sz w:val="26"/>
                <w:szCs w:val="26"/>
                <w:lang w:val="en-GB"/>
              </w:rPr>
            </w:pPr>
            <w:r w:rsidRPr="007F079E">
              <w:rPr>
                <w:rFonts w:ascii="CordiaUPC" w:hAnsi="CordiaUPC" w:cs="CordiaUPC" w:hint="cs"/>
                <w:sz w:val="26"/>
                <w:szCs w:val="26"/>
                <w:lang w:val="en-GB"/>
              </w:rPr>
              <w:t>Persons having authority and responsibility for planning, directing and controlling the activities of the Bank, directly or indirectly, including any director (whether executive or otherwise) of the Bank and its subsidiaries</w:t>
            </w:r>
          </w:p>
        </w:tc>
      </w:tr>
      <w:tr w:rsidR="001241D8" w:rsidRPr="007F079E" w14:paraId="178E82B0" w14:textId="77777777" w:rsidTr="003872A8">
        <w:tc>
          <w:tcPr>
            <w:tcW w:w="3330" w:type="dxa"/>
          </w:tcPr>
          <w:p w14:paraId="7782E7E0" w14:textId="77777777" w:rsidR="001241D8" w:rsidRPr="007F079E" w:rsidRDefault="001241D8" w:rsidP="001C09F9">
            <w:pPr>
              <w:tabs>
                <w:tab w:val="left" w:pos="993"/>
              </w:tabs>
              <w:spacing w:line="240" w:lineRule="exact"/>
              <w:ind w:left="162" w:hanging="153"/>
              <w:rPr>
                <w:rFonts w:ascii="CordiaUPC" w:hAnsi="CordiaUPC" w:cs="CordiaUPC"/>
                <w:sz w:val="26"/>
                <w:szCs w:val="26"/>
              </w:rPr>
            </w:pPr>
            <w:r w:rsidRPr="007F079E">
              <w:rPr>
                <w:rFonts w:ascii="CordiaUPC" w:hAnsi="CordiaUPC" w:cs="CordiaUPC" w:hint="cs"/>
                <w:sz w:val="26"/>
                <w:szCs w:val="26"/>
              </w:rPr>
              <w:t xml:space="preserve">Ministry of Finance </w:t>
            </w:r>
          </w:p>
        </w:tc>
        <w:tc>
          <w:tcPr>
            <w:tcW w:w="1530" w:type="dxa"/>
          </w:tcPr>
          <w:p w14:paraId="74066F03" w14:textId="77777777" w:rsidR="001241D8" w:rsidRPr="007F079E" w:rsidRDefault="001241D8" w:rsidP="001C09F9">
            <w:pPr>
              <w:pStyle w:val="block"/>
              <w:spacing w:after="0" w:line="240" w:lineRule="exact"/>
              <w:ind w:left="-93" w:right="-114"/>
              <w:jc w:val="center"/>
              <w:rPr>
                <w:rFonts w:ascii="CordiaUPC" w:hAnsi="CordiaUPC" w:cs="CordiaUPC"/>
                <w:sz w:val="26"/>
                <w:szCs w:val="26"/>
                <w:lang w:val="en-GB"/>
              </w:rPr>
            </w:pPr>
            <w:r w:rsidRPr="007F079E">
              <w:rPr>
                <w:rFonts w:ascii="CordiaUPC" w:hAnsi="CordiaUPC" w:cs="CordiaUPC" w:hint="cs"/>
                <w:sz w:val="26"/>
                <w:szCs w:val="26"/>
                <w:lang w:val="en-GB"/>
              </w:rPr>
              <w:t>Thailand</w:t>
            </w:r>
          </w:p>
        </w:tc>
        <w:tc>
          <w:tcPr>
            <w:tcW w:w="4410" w:type="dxa"/>
          </w:tcPr>
          <w:p w14:paraId="35DDC2FF" w14:textId="77777777" w:rsidR="001241D8" w:rsidRPr="007F079E" w:rsidRDefault="001241D8" w:rsidP="001C09F9">
            <w:pPr>
              <w:pStyle w:val="block"/>
              <w:spacing w:after="0" w:line="240" w:lineRule="exact"/>
              <w:ind w:left="162" w:right="-18" w:hanging="162"/>
              <w:jc w:val="both"/>
              <w:rPr>
                <w:rFonts w:ascii="CordiaUPC" w:hAnsi="CordiaUPC" w:cs="CordiaUPC"/>
                <w:sz w:val="26"/>
                <w:szCs w:val="26"/>
                <w:lang w:val="en-US"/>
              </w:rPr>
            </w:pPr>
            <w:r w:rsidRPr="007F079E">
              <w:rPr>
                <w:rFonts w:ascii="CordiaUPC" w:hAnsi="CordiaUPC" w:cs="CordiaUPC" w:hint="cs"/>
                <w:sz w:val="26"/>
                <w:szCs w:val="26"/>
                <w:lang w:val="en-GB"/>
              </w:rPr>
              <w:t xml:space="preserve">The major shareholder of the Bank owning over </w:t>
            </w:r>
            <w:r w:rsidRPr="007F079E">
              <w:rPr>
                <w:rFonts w:ascii="CordiaUPC" w:hAnsi="CordiaUPC" w:cs="CordiaUPC" w:hint="cs"/>
                <w:sz w:val="26"/>
                <w:szCs w:val="26"/>
                <w:lang w:val="en-US"/>
              </w:rPr>
              <w:t>10% of the Bank’s paid-up share capital</w:t>
            </w:r>
            <w:r w:rsidRPr="007F079E">
              <w:rPr>
                <w:rFonts w:ascii="CordiaUPC" w:hAnsi="CordiaUPC" w:cs="CordiaUPC" w:hint="cs"/>
                <w:sz w:val="26"/>
                <w:szCs w:val="26"/>
                <w:lang w:val="en-GB"/>
              </w:rPr>
              <w:t xml:space="preserve"> </w:t>
            </w:r>
          </w:p>
        </w:tc>
      </w:tr>
      <w:tr w:rsidR="001241D8" w:rsidRPr="007F079E" w14:paraId="0052F3EE" w14:textId="77777777" w:rsidTr="003872A8">
        <w:tc>
          <w:tcPr>
            <w:tcW w:w="3330" w:type="dxa"/>
          </w:tcPr>
          <w:p w14:paraId="51384971" w14:textId="77777777" w:rsidR="001241D8" w:rsidRPr="007F079E" w:rsidRDefault="001241D8" w:rsidP="001C09F9">
            <w:pPr>
              <w:tabs>
                <w:tab w:val="left" w:pos="993"/>
              </w:tabs>
              <w:spacing w:line="240" w:lineRule="exact"/>
              <w:ind w:left="162" w:hanging="153"/>
              <w:rPr>
                <w:rFonts w:ascii="CordiaUPC" w:hAnsi="CordiaUPC" w:cs="CordiaUPC"/>
                <w:sz w:val="26"/>
                <w:szCs w:val="26"/>
                <w:lang w:val="en-US"/>
              </w:rPr>
            </w:pPr>
            <w:r w:rsidRPr="007F079E">
              <w:rPr>
                <w:rFonts w:ascii="CordiaUPC" w:hAnsi="CordiaUPC" w:cs="CordiaUPC" w:hint="cs"/>
                <w:sz w:val="26"/>
                <w:szCs w:val="26"/>
                <w:lang w:val="en-US"/>
              </w:rPr>
              <w:t xml:space="preserve">ING Bank N.V. </w:t>
            </w:r>
          </w:p>
        </w:tc>
        <w:tc>
          <w:tcPr>
            <w:tcW w:w="1530" w:type="dxa"/>
          </w:tcPr>
          <w:p w14:paraId="77665408" w14:textId="77777777" w:rsidR="001241D8" w:rsidRPr="007F079E" w:rsidRDefault="001241D8" w:rsidP="001C09F9">
            <w:pPr>
              <w:pStyle w:val="block"/>
              <w:spacing w:after="0" w:line="240" w:lineRule="exact"/>
              <w:ind w:left="-93" w:right="-114"/>
              <w:jc w:val="center"/>
              <w:rPr>
                <w:rFonts w:ascii="CordiaUPC" w:hAnsi="CordiaUPC" w:cs="CordiaUPC"/>
                <w:sz w:val="26"/>
                <w:szCs w:val="26"/>
                <w:lang w:val="en-GB"/>
              </w:rPr>
            </w:pPr>
            <w:r w:rsidRPr="007F079E">
              <w:rPr>
                <w:rFonts w:ascii="CordiaUPC" w:hAnsi="CordiaUPC" w:cs="CordiaUPC" w:hint="cs"/>
                <w:sz w:val="26"/>
                <w:szCs w:val="26"/>
                <w:lang w:val="en-US"/>
              </w:rPr>
              <w:t>The Netherlands</w:t>
            </w:r>
          </w:p>
        </w:tc>
        <w:tc>
          <w:tcPr>
            <w:tcW w:w="4410" w:type="dxa"/>
          </w:tcPr>
          <w:p w14:paraId="2BB2AAE6" w14:textId="77777777" w:rsidR="001241D8" w:rsidRPr="007F079E" w:rsidRDefault="001241D8" w:rsidP="001C09F9">
            <w:pPr>
              <w:pStyle w:val="block"/>
              <w:spacing w:after="0" w:line="240" w:lineRule="exact"/>
              <w:ind w:left="162" w:right="-18" w:hanging="162"/>
              <w:jc w:val="both"/>
              <w:rPr>
                <w:rFonts w:ascii="CordiaUPC" w:hAnsi="CordiaUPC" w:cs="CordiaUPC"/>
                <w:sz w:val="26"/>
                <w:szCs w:val="26"/>
                <w:lang w:val="en-US"/>
              </w:rPr>
            </w:pPr>
            <w:r w:rsidRPr="007F079E">
              <w:rPr>
                <w:rFonts w:ascii="CordiaUPC" w:hAnsi="CordiaUPC" w:cs="CordiaUPC" w:hint="cs"/>
                <w:sz w:val="26"/>
                <w:szCs w:val="26"/>
                <w:lang w:val="en-US"/>
              </w:rPr>
              <w:t xml:space="preserve">The major shareholder of the Bank owning </w:t>
            </w:r>
            <w:r w:rsidRPr="007F079E">
              <w:rPr>
                <w:rFonts w:ascii="CordiaUPC" w:hAnsi="CordiaUPC" w:cs="CordiaUPC" w:hint="cs"/>
                <w:sz w:val="26"/>
                <w:szCs w:val="26"/>
                <w:lang w:val="en-GB"/>
              </w:rPr>
              <w:t xml:space="preserve">over </w:t>
            </w:r>
            <w:r w:rsidRPr="007F079E">
              <w:rPr>
                <w:rFonts w:ascii="CordiaUPC" w:hAnsi="CordiaUPC" w:cs="CordiaUPC" w:hint="cs"/>
                <w:sz w:val="26"/>
                <w:szCs w:val="26"/>
                <w:lang w:val="en-US"/>
              </w:rPr>
              <w:t xml:space="preserve">10% of the Bank’s paid-up share capital </w:t>
            </w:r>
          </w:p>
        </w:tc>
      </w:tr>
      <w:tr w:rsidR="001241D8" w:rsidRPr="007F079E" w14:paraId="0A5AFB7D" w14:textId="77777777" w:rsidTr="003872A8">
        <w:tc>
          <w:tcPr>
            <w:tcW w:w="3330" w:type="dxa"/>
          </w:tcPr>
          <w:p w14:paraId="096491AF" w14:textId="77777777" w:rsidR="001241D8" w:rsidRPr="007F079E" w:rsidRDefault="001241D8" w:rsidP="001C09F9">
            <w:pPr>
              <w:tabs>
                <w:tab w:val="left" w:pos="993"/>
              </w:tabs>
              <w:spacing w:line="240" w:lineRule="exact"/>
              <w:ind w:left="162" w:hanging="153"/>
              <w:rPr>
                <w:rFonts w:ascii="CordiaUPC" w:hAnsi="CordiaUPC" w:cs="CordiaUPC"/>
                <w:sz w:val="26"/>
                <w:szCs w:val="26"/>
                <w:lang w:val="en-US"/>
              </w:rPr>
            </w:pPr>
            <w:r w:rsidRPr="007F079E">
              <w:rPr>
                <w:rFonts w:ascii="CordiaUPC" w:hAnsi="CordiaUPC" w:cs="CordiaUPC" w:hint="cs"/>
                <w:sz w:val="26"/>
                <w:szCs w:val="26"/>
                <w:lang w:val="en-US" w:bidi="th-TH"/>
              </w:rPr>
              <w:t>Thanachart Capital P</w:t>
            </w:r>
            <w:r w:rsidRPr="007F079E">
              <w:rPr>
                <w:rFonts w:ascii="CordiaUPC" w:hAnsi="CordiaUPC" w:cs="CordiaUPC"/>
                <w:sz w:val="26"/>
                <w:szCs w:val="26"/>
                <w:lang w:val="en-US" w:bidi="th-TH"/>
              </w:rPr>
              <w:t>ublic Company Limited</w:t>
            </w:r>
          </w:p>
        </w:tc>
        <w:tc>
          <w:tcPr>
            <w:tcW w:w="1530" w:type="dxa"/>
          </w:tcPr>
          <w:p w14:paraId="72359E18" w14:textId="77777777" w:rsidR="001241D8" w:rsidRPr="007F079E" w:rsidRDefault="001241D8" w:rsidP="001C09F9">
            <w:pPr>
              <w:pStyle w:val="block"/>
              <w:spacing w:after="0" w:line="240" w:lineRule="exact"/>
              <w:ind w:left="-93" w:right="-114"/>
              <w:jc w:val="center"/>
              <w:rPr>
                <w:rFonts w:ascii="CordiaUPC" w:hAnsi="CordiaUPC" w:cs="CordiaUPC"/>
                <w:sz w:val="26"/>
                <w:szCs w:val="26"/>
                <w:lang w:val="en-GB"/>
              </w:rPr>
            </w:pPr>
            <w:r w:rsidRPr="007F079E">
              <w:rPr>
                <w:rFonts w:ascii="CordiaUPC" w:hAnsi="CordiaUPC" w:cs="CordiaUPC" w:hint="cs"/>
                <w:sz w:val="26"/>
                <w:szCs w:val="26"/>
                <w:lang w:val="en-GB"/>
              </w:rPr>
              <w:t>Thailand</w:t>
            </w:r>
          </w:p>
        </w:tc>
        <w:tc>
          <w:tcPr>
            <w:tcW w:w="4410" w:type="dxa"/>
          </w:tcPr>
          <w:p w14:paraId="0DFEFDCB" w14:textId="77777777" w:rsidR="001241D8" w:rsidRPr="007F079E" w:rsidRDefault="001241D8" w:rsidP="001C09F9">
            <w:pPr>
              <w:pStyle w:val="block"/>
              <w:spacing w:after="0" w:line="240" w:lineRule="exact"/>
              <w:ind w:left="162" w:right="-18" w:hanging="162"/>
              <w:jc w:val="both"/>
              <w:rPr>
                <w:rFonts w:ascii="CordiaUPC" w:hAnsi="CordiaUPC" w:cs="CordiaUPC"/>
                <w:sz w:val="26"/>
                <w:szCs w:val="26"/>
                <w:lang w:val="en-US"/>
              </w:rPr>
            </w:pPr>
            <w:r w:rsidRPr="007F079E">
              <w:rPr>
                <w:rFonts w:ascii="CordiaUPC" w:hAnsi="CordiaUPC" w:cs="CordiaUPC" w:hint="cs"/>
                <w:sz w:val="26"/>
                <w:szCs w:val="26"/>
                <w:lang w:val="en-US"/>
              </w:rPr>
              <w:t xml:space="preserve">The major shareholder of the Bank owning </w:t>
            </w:r>
            <w:r w:rsidRPr="007F079E">
              <w:rPr>
                <w:rFonts w:ascii="CordiaUPC" w:hAnsi="CordiaUPC" w:cs="CordiaUPC" w:hint="cs"/>
                <w:sz w:val="26"/>
                <w:szCs w:val="26"/>
                <w:lang w:val="en-GB"/>
              </w:rPr>
              <w:t xml:space="preserve">over </w:t>
            </w:r>
            <w:r w:rsidRPr="007F079E">
              <w:rPr>
                <w:rFonts w:ascii="CordiaUPC" w:hAnsi="CordiaUPC" w:cs="CordiaUPC" w:hint="cs"/>
                <w:sz w:val="26"/>
                <w:szCs w:val="26"/>
                <w:lang w:val="en-US"/>
              </w:rPr>
              <w:t>10% of the Bank’s paid-up share capital</w:t>
            </w:r>
          </w:p>
        </w:tc>
      </w:tr>
      <w:tr w:rsidR="001241D8" w:rsidRPr="007F079E" w14:paraId="49C5EF81" w14:textId="77777777" w:rsidTr="003872A8">
        <w:tc>
          <w:tcPr>
            <w:tcW w:w="3330" w:type="dxa"/>
          </w:tcPr>
          <w:p w14:paraId="5F6E9A5D" w14:textId="77777777" w:rsidR="001241D8" w:rsidRPr="007F079E" w:rsidRDefault="001241D8" w:rsidP="001C09F9">
            <w:pPr>
              <w:tabs>
                <w:tab w:val="left" w:pos="993"/>
              </w:tabs>
              <w:spacing w:line="240" w:lineRule="exact"/>
              <w:ind w:left="162" w:hanging="135"/>
              <w:rPr>
                <w:rFonts w:ascii="CordiaUPC" w:hAnsi="CordiaUPC" w:cs="CordiaUPC"/>
                <w:sz w:val="26"/>
                <w:szCs w:val="26"/>
              </w:rPr>
            </w:pPr>
            <w:r w:rsidRPr="007F079E">
              <w:rPr>
                <w:rFonts w:ascii="CordiaUPC" w:hAnsi="CordiaUPC" w:cs="CordiaUPC" w:hint="cs"/>
                <w:sz w:val="26"/>
                <w:szCs w:val="26"/>
              </w:rPr>
              <w:t>Entities whose shares have been owned or have been controlled by the Ministry of Finance</w:t>
            </w:r>
          </w:p>
        </w:tc>
        <w:tc>
          <w:tcPr>
            <w:tcW w:w="1530" w:type="dxa"/>
          </w:tcPr>
          <w:p w14:paraId="3124C537" w14:textId="77777777" w:rsidR="001241D8" w:rsidRPr="007F079E" w:rsidRDefault="001241D8" w:rsidP="001C09F9">
            <w:pPr>
              <w:pStyle w:val="block"/>
              <w:spacing w:after="0" w:line="240" w:lineRule="exact"/>
              <w:ind w:left="-93" w:right="-114"/>
              <w:jc w:val="center"/>
              <w:rPr>
                <w:rFonts w:ascii="CordiaUPC" w:hAnsi="CordiaUPC" w:cs="CordiaUPC"/>
                <w:sz w:val="26"/>
                <w:szCs w:val="26"/>
                <w:lang w:val="en-GB"/>
              </w:rPr>
            </w:pPr>
            <w:r w:rsidRPr="007F079E">
              <w:rPr>
                <w:rFonts w:ascii="CordiaUPC" w:hAnsi="CordiaUPC" w:cs="CordiaUPC" w:hint="cs"/>
                <w:sz w:val="26"/>
                <w:szCs w:val="26"/>
                <w:lang w:val="en-GB"/>
              </w:rPr>
              <w:t>Thailand</w:t>
            </w:r>
          </w:p>
        </w:tc>
        <w:tc>
          <w:tcPr>
            <w:tcW w:w="4410" w:type="dxa"/>
          </w:tcPr>
          <w:p w14:paraId="6AAEAA3E" w14:textId="77777777" w:rsidR="001241D8" w:rsidRPr="007F079E" w:rsidRDefault="001241D8" w:rsidP="001C09F9">
            <w:pPr>
              <w:pStyle w:val="block"/>
              <w:spacing w:after="0" w:line="240" w:lineRule="exact"/>
              <w:ind w:left="162" w:right="-27" w:hanging="162"/>
              <w:jc w:val="both"/>
              <w:rPr>
                <w:rFonts w:ascii="CordiaUPC" w:hAnsi="CordiaUPC" w:cs="CordiaUPC"/>
                <w:sz w:val="26"/>
                <w:szCs w:val="26"/>
                <w:lang w:val="en-US"/>
              </w:rPr>
            </w:pPr>
            <w:r w:rsidRPr="007F079E">
              <w:rPr>
                <w:rFonts w:ascii="CordiaUPC" w:hAnsi="CordiaUPC" w:cs="CordiaUPC" w:hint="cs"/>
                <w:sz w:val="26"/>
                <w:szCs w:val="26"/>
                <w:lang w:val="en-GB"/>
              </w:rPr>
              <w:t>R</w:t>
            </w:r>
            <w:r w:rsidRPr="007F079E">
              <w:rPr>
                <w:rFonts w:ascii="CordiaUPC" w:hAnsi="CordiaUPC" w:cs="CordiaUPC" w:hint="cs"/>
                <w:sz w:val="26"/>
                <w:szCs w:val="26"/>
                <w:lang w:val="en-US"/>
              </w:rPr>
              <w:t>elated through the major shareholder</w:t>
            </w:r>
            <w:r w:rsidRPr="007F079E">
              <w:rPr>
                <w:rFonts w:ascii="CordiaUPC" w:hAnsi="CordiaUPC" w:cs="CordiaUPC" w:hint="cs"/>
                <w:sz w:val="26"/>
                <w:szCs w:val="26"/>
                <w:lang w:val="en-GB"/>
              </w:rPr>
              <w:t xml:space="preserve"> of the Bank</w:t>
            </w:r>
            <w:r w:rsidRPr="007F079E">
              <w:rPr>
                <w:rFonts w:ascii="CordiaUPC" w:hAnsi="CordiaUPC" w:cs="CordiaUPC" w:hint="cs"/>
                <w:sz w:val="26"/>
                <w:szCs w:val="26"/>
                <w:lang w:val="en-US" w:bidi="th-TH"/>
              </w:rPr>
              <w:t>,</w:t>
            </w:r>
            <w:r w:rsidRPr="007F079E">
              <w:rPr>
                <w:rFonts w:ascii="CordiaUPC" w:hAnsi="CordiaUPC" w:cs="CordiaUPC" w:hint="cs"/>
                <w:sz w:val="26"/>
                <w:szCs w:val="26"/>
                <w:lang w:val="en-GB"/>
              </w:rPr>
              <w:t xml:space="preserve"> owning over </w:t>
            </w:r>
            <w:r w:rsidRPr="007F079E">
              <w:rPr>
                <w:rFonts w:ascii="CordiaUPC" w:hAnsi="CordiaUPC" w:cs="CordiaUPC" w:hint="cs"/>
                <w:sz w:val="26"/>
                <w:szCs w:val="26"/>
                <w:lang w:val="en-US"/>
              </w:rPr>
              <w:t>10% of the Bank’s paid-up share capital</w:t>
            </w:r>
            <w:r w:rsidRPr="007F079E">
              <w:rPr>
                <w:rFonts w:ascii="CordiaUPC" w:hAnsi="CordiaUPC" w:cs="CordiaUPC" w:hint="cs"/>
                <w:sz w:val="26"/>
                <w:szCs w:val="26"/>
                <w:lang w:val="en-GB"/>
              </w:rPr>
              <w:t xml:space="preserve"> </w:t>
            </w:r>
          </w:p>
        </w:tc>
      </w:tr>
      <w:tr w:rsidR="001241D8" w:rsidRPr="007F079E" w14:paraId="555B6EA4" w14:textId="77777777" w:rsidTr="003872A8">
        <w:tc>
          <w:tcPr>
            <w:tcW w:w="3330" w:type="dxa"/>
          </w:tcPr>
          <w:p w14:paraId="4981FFAE" w14:textId="77777777" w:rsidR="001241D8" w:rsidRPr="007F079E" w:rsidRDefault="001241D8" w:rsidP="001C09F9">
            <w:pPr>
              <w:tabs>
                <w:tab w:val="left" w:pos="993"/>
              </w:tabs>
              <w:spacing w:line="240" w:lineRule="exact"/>
              <w:ind w:left="162" w:right="-108" w:hanging="153"/>
              <w:rPr>
                <w:rFonts w:ascii="CordiaUPC" w:hAnsi="CordiaUPC" w:cs="CordiaUPC"/>
                <w:sz w:val="26"/>
                <w:szCs w:val="26"/>
              </w:rPr>
            </w:pPr>
            <w:r w:rsidRPr="007F079E">
              <w:rPr>
                <w:rFonts w:ascii="CordiaUPC" w:hAnsi="CordiaUPC" w:cs="CordiaUPC" w:hint="cs"/>
                <w:sz w:val="26"/>
                <w:szCs w:val="26"/>
              </w:rPr>
              <w:t>Phahonyothin Asset Management</w:t>
            </w:r>
            <w:r w:rsidRPr="007F079E">
              <w:rPr>
                <w:rFonts w:ascii="CordiaUPC" w:hAnsi="CordiaUPC" w:cs="CordiaUPC"/>
                <w:sz w:val="26"/>
                <w:szCs w:val="26"/>
              </w:rPr>
              <w:br/>
            </w:r>
            <w:r w:rsidRPr="007F079E">
              <w:rPr>
                <w:rFonts w:ascii="CordiaUPC" w:hAnsi="CordiaUPC" w:cs="CordiaUPC" w:hint="cs"/>
                <w:sz w:val="26"/>
                <w:szCs w:val="26"/>
              </w:rPr>
              <w:t>Co., Ltd.</w:t>
            </w:r>
          </w:p>
        </w:tc>
        <w:tc>
          <w:tcPr>
            <w:tcW w:w="1530" w:type="dxa"/>
          </w:tcPr>
          <w:p w14:paraId="1B3A8B8F" w14:textId="77777777" w:rsidR="001241D8" w:rsidRPr="007F079E" w:rsidRDefault="001241D8" w:rsidP="001C09F9">
            <w:pPr>
              <w:pStyle w:val="block"/>
              <w:spacing w:after="0" w:line="240" w:lineRule="exact"/>
              <w:ind w:left="-93" w:right="-114"/>
              <w:jc w:val="center"/>
              <w:rPr>
                <w:rFonts w:ascii="CordiaUPC" w:hAnsi="CordiaUPC" w:cs="CordiaUPC"/>
                <w:sz w:val="26"/>
                <w:szCs w:val="26"/>
                <w:lang w:val="en-GB"/>
              </w:rPr>
            </w:pPr>
            <w:r w:rsidRPr="007F079E">
              <w:rPr>
                <w:rFonts w:ascii="CordiaUPC" w:hAnsi="CordiaUPC" w:cs="CordiaUPC" w:hint="cs"/>
                <w:sz w:val="26"/>
                <w:szCs w:val="26"/>
                <w:lang w:val="en-GB"/>
              </w:rPr>
              <w:t>Thailand</w:t>
            </w:r>
          </w:p>
        </w:tc>
        <w:tc>
          <w:tcPr>
            <w:tcW w:w="4410" w:type="dxa"/>
          </w:tcPr>
          <w:p w14:paraId="30089C28" w14:textId="77777777" w:rsidR="001241D8" w:rsidRPr="007F079E" w:rsidRDefault="001241D8" w:rsidP="001C09F9">
            <w:pPr>
              <w:pStyle w:val="block"/>
              <w:spacing w:after="0" w:line="240" w:lineRule="exact"/>
              <w:ind w:left="162" w:hanging="162"/>
              <w:jc w:val="thaiDistribute"/>
              <w:rPr>
                <w:rFonts w:ascii="CordiaUPC" w:hAnsi="CordiaUPC" w:cs="CordiaUPC"/>
                <w:sz w:val="26"/>
                <w:szCs w:val="26"/>
                <w:lang w:val="en-GB"/>
              </w:rPr>
            </w:pPr>
            <w:r w:rsidRPr="007F079E">
              <w:rPr>
                <w:rFonts w:ascii="CordiaUPC" w:hAnsi="CordiaUPC" w:cs="CordiaUPC" w:hint="cs"/>
                <w:sz w:val="26"/>
                <w:szCs w:val="26"/>
                <w:lang w:val="en-GB"/>
              </w:rPr>
              <w:t>Subsidiary, 100% shareholding, more than 50% of directors are representatives of the Bank</w:t>
            </w:r>
          </w:p>
        </w:tc>
      </w:tr>
      <w:tr w:rsidR="001241D8" w:rsidRPr="007F079E" w14:paraId="4379A03F" w14:textId="77777777" w:rsidTr="003872A8">
        <w:tc>
          <w:tcPr>
            <w:tcW w:w="3330" w:type="dxa"/>
          </w:tcPr>
          <w:p w14:paraId="2FB067B0" w14:textId="77777777" w:rsidR="001241D8" w:rsidRPr="007F079E" w:rsidRDefault="001241D8" w:rsidP="001C09F9">
            <w:pPr>
              <w:tabs>
                <w:tab w:val="left" w:pos="993"/>
              </w:tabs>
              <w:spacing w:line="240" w:lineRule="exact"/>
              <w:ind w:left="163" w:right="-108" w:hanging="180"/>
              <w:rPr>
                <w:rFonts w:ascii="CordiaUPC" w:hAnsi="CordiaUPC" w:cs="CordiaUPC"/>
                <w:sz w:val="26"/>
                <w:szCs w:val="26"/>
              </w:rPr>
            </w:pPr>
            <w:r w:rsidRPr="007F079E">
              <w:rPr>
                <w:rFonts w:ascii="CordiaUPC" w:hAnsi="CordiaUPC" w:cs="CordiaUPC"/>
                <w:sz w:val="26"/>
                <w:szCs w:val="26"/>
              </w:rPr>
              <w:t>TBCO Public Company Limited</w:t>
            </w:r>
          </w:p>
        </w:tc>
        <w:tc>
          <w:tcPr>
            <w:tcW w:w="1530" w:type="dxa"/>
          </w:tcPr>
          <w:p w14:paraId="1D86AA2C" w14:textId="77777777" w:rsidR="001241D8" w:rsidRPr="007F079E" w:rsidRDefault="001241D8" w:rsidP="001C09F9">
            <w:pPr>
              <w:pStyle w:val="block"/>
              <w:spacing w:after="0" w:line="240" w:lineRule="exact"/>
              <w:ind w:left="-93" w:right="-114"/>
              <w:jc w:val="center"/>
              <w:rPr>
                <w:rFonts w:ascii="CordiaUPC" w:hAnsi="CordiaUPC" w:cs="CordiaUPC"/>
                <w:sz w:val="26"/>
                <w:szCs w:val="26"/>
                <w:lang w:val="en-GB"/>
              </w:rPr>
            </w:pPr>
            <w:r w:rsidRPr="007F079E">
              <w:rPr>
                <w:rFonts w:ascii="CordiaUPC" w:hAnsi="CordiaUPC" w:cs="CordiaUPC"/>
                <w:sz w:val="26"/>
                <w:szCs w:val="26"/>
                <w:lang w:val="en-GB"/>
              </w:rPr>
              <w:t>Thailand</w:t>
            </w:r>
          </w:p>
        </w:tc>
        <w:tc>
          <w:tcPr>
            <w:tcW w:w="4410" w:type="dxa"/>
          </w:tcPr>
          <w:p w14:paraId="523B2EA7" w14:textId="77777777" w:rsidR="001241D8" w:rsidRPr="007F079E" w:rsidRDefault="001241D8" w:rsidP="001C09F9">
            <w:pPr>
              <w:pStyle w:val="block"/>
              <w:spacing w:after="0" w:line="240" w:lineRule="exact"/>
              <w:ind w:left="162" w:hanging="162"/>
              <w:jc w:val="thaiDistribute"/>
              <w:rPr>
                <w:rFonts w:ascii="CordiaUPC" w:hAnsi="CordiaUPC" w:cs="CordiaUPC"/>
                <w:sz w:val="26"/>
                <w:szCs w:val="26"/>
                <w:lang w:val="en-GB"/>
              </w:rPr>
            </w:pPr>
            <w:r w:rsidRPr="007F079E">
              <w:rPr>
                <w:rFonts w:ascii="CordiaUPC" w:hAnsi="CordiaUPC" w:cs="CordiaUPC"/>
                <w:spacing w:val="-4"/>
                <w:sz w:val="26"/>
                <w:szCs w:val="26"/>
                <w:lang w:val="en-GB"/>
              </w:rPr>
              <w:t>Subsidiary, liqui</w:t>
            </w:r>
            <w:r w:rsidRPr="007F079E">
              <w:rPr>
                <w:rFonts w:ascii="CordiaUPC" w:hAnsi="CordiaUPC" w:cs="CordiaUPC"/>
                <w:spacing w:val="-4"/>
                <w:sz w:val="26"/>
                <w:szCs w:val="26"/>
                <w:lang w:val="en-US" w:bidi="th-TH"/>
              </w:rPr>
              <w:t>dator</w:t>
            </w:r>
            <w:r w:rsidRPr="007F079E">
              <w:rPr>
                <w:rFonts w:ascii="CordiaUPC" w:hAnsi="CordiaUPC" w:cs="CordiaUPC"/>
                <w:spacing w:val="-4"/>
                <w:sz w:val="26"/>
                <w:szCs w:val="26"/>
                <w:lang w:val="en-GB"/>
              </w:rPr>
              <w:t xml:space="preserve"> </w:t>
            </w:r>
            <w:r w:rsidRPr="007F079E">
              <w:rPr>
                <w:rFonts w:ascii="CordiaUPC" w:hAnsi="CordiaUPC" w:cs="CordiaUPC"/>
                <w:sz w:val="26"/>
                <w:szCs w:val="26"/>
                <w:lang w:val="en-US" w:bidi="th-TH"/>
              </w:rPr>
              <w:t>is</w:t>
            </w:r>
            <w:r w:rsidRPr="007F079E">
              <w:rPr>
                <w:rFonts w:ascii="CordiaUPC" w:hAnsi="CordiaUPC" w:cs="CordiaUPC"/>
                <w:sz w:val="26"/>
                <w:szCs w:val="26"/>
                <w:lang w:val="en-GB"/>
              </w:rPr>
              <w:t xml:space="preserve"> a representative of the Bank</w:t>
            </w:r>
          </w:p>
        </w:tc>
      </w:tr>
      <w:tr w:rsidR="001241D8" w:rsidRPr="007F079E" w14:paraId="4113DACD" w14:textId="77777777" w:rsidTr="003872A8">
        <w:tc>
          <w:tcPr>
            <w:tcW w:w="3330" w:type="dxa"/>
          </w:tcPr>
          <w:p w14:paraId="2C057A16" w14:textId="77777777" w:rsidR="001241D8" w:rsidRPr="007F079E" w:rsidRDefault="001241D8" w:rsidP="001C09F9">
            <w:pPr>
              <w:tabs>
                <w:tab w:val="left" w:pos="993"/>
              </w:tabs>
              <w:spacing w:line="240" w:lineRule="exact"/>
              <w:ind w:left="163" w:right="-108" w:hanging="180"/>
              <w:rPr>
                <w:rFonts w:ascii="CordiaUPC" w:hAnsi="CordiaUPC" w:cs="CordiaUPC"/>
                <w:sz w:val="26"/>
                <w:szCs w:val="26"/>
                <w:cs/>
                <w:lang w:bidi="th-TH"/>
              </w:rPr>
            </w:pPr>
            <w:r w:rsidRPr="007F079E">
              <w:rPr>
                <w:rFonts w:ascii="CordiaUPC" w:hAnsi="CordiaUPC" w:cs="CordiaUPC"/>
                <w:sz w:val="26"/>
                <w:szCs w:val="26"/>
              </w:rPr>
              <w:t>TMBThanachart Broker Co., Ltd.</w:t>
            </w:r>
          </w:p>
        </w:tc>
        <w:tc>
          <w:tcPr>
            <w:tcW w:w="1530" w:type="dxa"/>
          </w:tcPr>
          <w:p w14:paraId="692978BA" w14:textId="77777777" w:rsidR="001241D8" w:rsidRPr="007F079E" w:rsidRDefault="001241D8" w:rsidP="001C09F9">
            <w:pPr>
              <w:pStyle w:val="block"/>
              <w:spacing w:after="0" w:line="240" w:lineRule="exact"/>
              <w:ind w:left="-93" w:right="-114"/>
              <w:jc w:val="center"/>
              <w:rPr>
                <w:rFonts w:ascii="CordiaUPC" w:hAnsi="CordiaUPC" w:cs="CordiaUPC"/>
                <w:sz w:val="26"/>
                <w:szCs w:val="26"/>
                <w:lang w:val="en-GB"/>
              </w:rPr>
            </w:pPr>
            <w:r w:rsidRPr="007F079E">
              <w:rPr>
                <w:rFonts w:ascii="CordiaUPC" w:hAnsi="CordiaUPC" w:cs="CordiaUPC" w:hint="cs"/>
                <w:sz w:val="26"/>
                <w:szCs w:val="26"/>
                <w:lang w:val="en-GB"/>
              </w:rPr>
              <w:t>Thailand</w:t>
            </w:r>
          </w:p>
        </w:tc>
        <w:tc>
          <w:tcPr>
            <w:tcW w:w="4410" w:type="dxa"/>
          </w:tcPr>
          <w:p w14:paraId="7709767F" w14:textId="77777777" w:rsidR="001241D8" w:rsidRPr="007F079E" w:rsidRDefault="001241D8" w:rsidP="001C09F9">
            <w:pPr>
              <w:pStyle w:val="block"/>
              <w:spacing w:after="0" w:line="240" w:lineRule="exact"/>
              <w:ind w:left="162" w:hanging="162"/>
              <w:jc w:val="thaiDistribute"/>
              <w:rPr>
                <w:rFonts w:ascii="CordiaUPC" w:hAnsi="CordiaUPC" w:cs="CordiaUPC"/>
                <w:sz w:val="26"/>
                <w:szCs w:val="26"/>
                <w:lang w:val="en-GB"/>
              </w:rPr>
            </w:pPr>
            <w:r w:rsidRPr="007F079E">
              <w:rPr>
                <w:rFonts w:ascii="CordiaUPC" w:hAnsi="CordiaUPC" w:cs="CordiaUPC"/>
                <w:sz w:val="26"/>
                <w:szCs w:val="26"/>
                <w:lang w:val="en-GB"/>
              </w:rPr>
              <w:t>Subsidiary, 99.99% shareholding</w:t>
            </w:r>
            <w:r w:rsidRPr="007F079E">
              <w:rPr>
                <w:rFonts w:ascii="CordiaUPC" w:hAnsi="CordiaUPC" w:cs="CordiaUPC"/>
                <w:spacing w:val="-4"/>
                <w:sz w:val="26"/>
                <w:szCs w:val="26"/>
                <w:lang w:val="en-GB"/>
              </w:rPr>
              <w:t>, more than 50% of</w:t>
            </w:r>
            <w:r w:rsidRPr="007F079E">
              <w:rPr>
                <w:rFonts w:ascii="CordiaUPC" w:hAnsi="CordiaUPC" w:cs="CordiaUPC"/>
                <w:sz w:val="26"/>
                <w:szCs w:val="26"/>
                <w:lang w:val="en-GB"/>
              </w:rPr>
              <w:t xml:space="preserve"> directors are representatives of the Bank</w:t>
            </w:r>
          </w:p>
        </w:tc>
      </w:tr>
      <w:tr w:rsidR="001241D8" w:rsidRPr="007F079E" w14:paraId="682B1E1A" w14:textId="77777777" w:rsidTr="003872A8">
        <w:tc>
          <w:tcPr>
            <w:tcW w:w="3330" w:type="dxa"/>
          </w:tcPr>
          <w:p w14:paraId="31BDBD45" w14:textId="77777777" w:rsidR="001241D8" w:rsidRPr="007F079E" w:rsidRDefault="001241D8" w:rsidP="001C09F9">
            <w:pPr>
              <w:tabs>
                <w:tab w:val="left" w:pos="993"/>
              </w:tabs>
              <w:spacing w:line="240" w:lineRule="exact"/>
              <w:ind w:left="162" w:right="-108" w:hanging="153"/>
              <w:rPr>
                <w:rFonts w:ascii="CordiaUPC" w:hAnsi="CordiaUPC" w:cs="CordiaUPC"/>
                <w:sz w:val="26"/>
                <w:szCs w:val="26"/>
                <w:lang w:bidi="th-TH"/>
              </w:rPr>
            </w:pPr>
            <w:r w:rsidRPr="007F079E">
              <w:rPr>
                <w:rFonts w:ascii="CordiaUPC" w:hAnsi="CordiaUPC" w:cs="CordiaUPC"/>
                <w:sz w:val="26"/>
                <w:szCs w:val="26"/>
              </w:rPr>
              <w:t>TTB Consumer</w:t>
            </w:r>
            <w:r w:rsidRPr="007F079E">
              <w:rPr>
                <w:rFonts w:ascii="CordiaUPC" w:hAnsi="CordiaUPC" w:cs="CordiaUPC" w:hint="cs"/>
                <w:sz w:val="26"/>
                <w:szCs w:val="26"/>
                <w:cs/>
                <w:lang w:bidi="th-TH"/>
              </w:rPr>
              <w:t xml:space="preserve"> </w:t>
            </w:r>
            <w:r w:rsidRPr="007F079E">
              <w:rPr>
                <w:rFonts w:ascii="CordiaUPC" w:hAnsi="CordiaUPC" w:cs="CordiaUPC"/>
                <w:sz w:val="26"/>
                <w:szCs w:val="26"/>
              </w:rPr>
              <w:t>Company Limited</w:t>
            </w:r>
          </w:p>
        </w:tc>
        <w:tc>
          <w:tcPr>
            <w:tcW w:w="1530" w:type="dxa"/>
          </w:tcPr>
          <w:p w14:paraId="5712CEE4" w14:textId="77777777" w:rsidR="001241D8" w:rsidRPr="007F079E" w:rsidRDefault="001241D8" w:rsidP="001C09F9">
            <w:pPr>
              <w:pStyle w:val="block"/>
              <w:spacing w:after="0" w:line="240" w:lineRule="exact"/>
              <w:ind w:left="-93" w:right="-114"/>
              <w:jc w:val="center"/>
              <w:rPr>
                <w:rFonts w:ascii="CordiaUPC" w:hAnsi="CordiaUPC" w:cs="CordiaUPC"/>
                <w:sz w:val="26"/>
                <w:szCs w:val="26"/>
                <w:lang w:val="en-GB"/>
              </w:rPr>
            </w:pPr>
            <w:r w:rsidRPr="007F079E">
              <w:rPr>
                <w:rFonts w:ascii="CordiaUPC" w:hAnsi="CordiaUPC" w:cs="CordiaUPC" w:hint="cs"/>
                <w:sz w:val="26"/>
                <w:szCs w:val="26"/>
                <w:lang w:val="en-GB"/>
              </w:rPr>
              <w:t>Thailand</w:t>
            </w:r>
          </w:p>
        </w:tc>
        <w:tc>
          <w:tcPr>
            <w:tcW w:w="4410" w:type="dxa"/>
          </w:tcPr>
          <w:p w14:paraId="0797DDF8" w14:textId="77777777" w:rsidR="001241D8" w:rsidRPr="007F079E" w:rsidRDefault="001241D8" w:rsidP="001C09F9">
            <w:pPr>
              <w:pStyle w:val="block"/>
              <w:spacing w:after="0" w:line="240" w:lineRule="exact"/>
              <w:ind w:left="162" w:hanging="162"/>
              <w:jc w:val="thaiDistribute"/>
              <w:rPr>
                <w:rFonts w:ascii="CordiaUPC" w:hAnsi="CordiaUPC" w:cs="CordiaUPC"/>
                <w:sz w:val="26"/>
                <w:szCs w:val="26"/>
              </w:rPr>
            </w:pPr>
            <w:r w:rsidRPr="007F079E">
              <w:rPr>
                <w:rFonts w:ascii="CordiaUPC" w:hAnsi="CordiaUPC" w:cs="CordiaUPC"/>
                <w:sz w:val="26"/>
                <w:szCs w:val="26"/>
              </w:rPr>
              <w:t>Subsidiary, 100% shareholding, more than 50% of directors are representatives of the Bank</w:t>
            </w:r>
          </w:p>
        </w:tc>
      </w:tr>
      <w:tr w:rsidR="001241D8" w:rsidRPr="007F079E" w14:paraId="66547945" w14:textId="77777777" w:rsidTr="003872A8">
        <w:tc>
          <w:tcPr>
            <w:tcW w:w="3330" w:type="dxa"/>
          </w:tcPr>
          <w:p w14:paraId="592EAF53" w14:textId="1C50F117" w:rsidR="001241D8" w:rsidRPr="007F079E" w:rsidRDefault="001241D8" w:rsidP="001C09F9">
            <w:pPr>
              <w:tabs>
                <w:tab w:val="left" w:pos="993"/>
              </w:tabs>
              <w:spacing w:line="240" w:lineRule="exact"/>
              <w:ind w:left="162" w:right="-108" w:hanging="153"/>
              <w:rPr>
                <w:rFonts w:ascii="CordiaUPC" w:hAnsi="CordiaUPC" w:cs="CordiaUPC"/>
                <w:sz w:val="26"/>
                <w:szCs w:val="26"/>
              </w:rPr>
            </w:pPr>
            <w:r w:rsidRPr="007F079E">
              <w:rPr>
                <w:rFonts w:ascii="CordiaUPC" w:hAnsi="CordiaUPC" w:cs="CordiaUPC" w:hint="cs"/>
                <w:sz w:val="26"/>
                <w:szCs w:val="26"/>
              </w:rPr>
              <w:t>Thanachart Fund Management Co., Ltd.</w:t>
            </w:r>
            <w:r w:rsidR="00191E89" w:rsidRPr="007F079E">
              <w:rPr>
                <w:rFonts w:ascii="CordiaUPC" w:hAnsi="CordiaUPC" w:cs="CordiaUPC"/>
                <w:sz w:val="26"/>
                <w:szCs w:val="26"/>
                <w:vertAlign w:val="superscript"/>
              </w:rPr>
              <w:t xml:space="preserve"> (1)</w:t>
            </w:r>
          </w:p>
        </w:tc>
        <w:tc>
          <w:tcPr>
            <w:tcW w:w="1530" w:type="dxa"/>
          </w:tcPr>
          <w:p w14:paraId="6F08E1DC" w14:textId="77777777" w:rsidR="001241D8" w:rsidRPr="007F079E" w:rsidRDefault="001241D8" w:rsidP="001C09F9">
            <w:pPr>
              <w:pStyle w:val="block"/>
              <w:spacing w:after="0" w:line="240" w:lineRule="exact"/>
              <w:ind w:left="-93" w:right="-114"/>
              <w:jc w:val="center"/>
              <w:rPr>
                <w:rFonts w:ascii="CordiaUPC" w:hAnsi="CordiaUPC" w:cs="CordiaUPC"/>
                <w:sz w:val="26"/>
                <w:szCs w:val="26"/>
                <w:lang w:val="en-GB"/>
              </w:rPr>
            </w:pPr>
            <w:r w:rsidRPr="007F079E">
              <w:rPr>
                <w:rFonts w:ascii="CordiaUPC" w:hAnsi="CordiaUPC" w:cs="CordiaUPC" w:hint="cs"/>
                <w:sz w:val="26"/>
                <w:szCs w:val="26"/>
                <w:lang w:val="en-GB"/>
              </w:rPr>
              <w:t>Thailand</w:t>
            </w:r>
          </w:p>
        </w:tc>
        <w:tc>
          <w:tcPr>
            <w:tcW w:w="4410" w:type="dxa"/>
          </w:tcPr>
          <w:p w14:paraId="42CDA58A" w14:textId="10EFAD44" w:rsidR="001241D8" w:rsidRPr="007F079E" w:rsidRDefault="00191E89" w:rsidP="001C09F9">
            <w:pPr>
              <w:pStyle w:val="block"/>
              <w:spacing w:after="0" w:line="240" w:lineRule="exact"/>
              <w:ind w:left="162" w:hanging="162"/>
              <w:jc w:val="thaiDistribute"/>
              <w:rPr>
                <w:rFonts w:ascii="CordiaUPC" w:hAnsi="CordiaUPC" w:cs="CordiaUPC"/>
                <w:sz w:val="26"/>
                <w:szCs w:val="26"/>
                <w:lang w:val="en-GB"/>
              </w:rPr>
            </w:pPr>
            <w:r w:rsidRPr="007F079E">
              <w:rPr>
                <w:rFonts w:ascii="CordiaUPC" w:hAnsi="CordiaUPC" w:cs="CordiaUPC"/>
                <w:sz w:val="26"/>
                <w:szCs w:val="26"/>
              </w:rPr>
              <w:t xml:space="preserve">Before 11 July 2022, </w:t>
            </w:r>
            <w:r w:rsidR="001241D8" w:rsidRPr="007F079E">
              <w:rPr>
                <w:rFonts w:ascii="CordiaUPC" w:hAnsi="CordiaUPC" w:cs="CordiaUPC"/>
                <w:sz w:val="26"/>
                <w:szCs w:val="26"/>
                <w:lang w:bidi="th-TH"/>
              </w:rPr>
              <w:t>Associated</w:t>
            </w:r>
            <w:r w:rsidR="001241D8" w:rsidRPr="007F079E">
              <w:rPr>
                <w:rFonts w:ascii="CordiaUPC" w:hAnsi="CordiaUPC" w:cs="CordiaUPC" w:hint="cs"/>
                <w:sz w:val="26"/>
                <w:szCs w:val="26"/>
              </w:rPr>
              <w:t xml:space="preserve">, 49.9% shareholding, less than 50% of directors are representatives of the </w:t>
            </w:r>
            <w:r w:rsidR="001241D8" w:rsidRPr="007F079E">
              <w:rPr>
                <w:rFonts w:ascii="CordiaUPC" w:hAnsi="CordiaUPC" w:cs="CordiaUPC"/>
                <w:sz w:val="26"/>
                <w:szCs w:val="26"/>
              </w:rPr>
              <w:t>Bank</w:t>
            </w:r>
          </w:p>
        </w:tc>
      </w:tr>
      <w:tr w:rsidR="001241D8" w:rsidRPr="007F079E" w14:paraId="361A9E76" w14:textId="77777777" w:rsidTr="003872A8">
        <w:tc>
          <w:tcPr>
            <w:tcW w:w="3330" w:type="dxa"/>
          </w:tcPr>
          <w:p w14:paraId="51BD399C" w14:textId="258BDE51" w:rsidR="001241D8" w:rsidRPr="007F079E" w:rsidRDefault="001241D8" w:rsidP="001C09F9">
            <w:pPr>
              <w:tabs>
                <w:tab w:val="left" w:pos="709"/>
                <w:tab w:val="left" w:pos="1440"/>
              </w:tabs>
              <w:spacing w:line="240" w:lineRule="exact"/>
              <w:ind w:left="162" w:right="-126" w:hanging="153"/>
              <w:rPr>
                <w:rFonts w:ascii="CordiaUPC" w:hAnsi="CordiaUPC" w:cs="CordiaUPC"/>
                <w:sz w:val="26"/>
                <w:szCs w:val="26"/>
              </w:rPr>
            </w:pPr>
            <w:r w:rsidRPr="007F079E">
              <w:rPr>
                <w:rFonts w:ascii="CordiaUPC" w:hAnsi="CordiaUPC" w:cs="CordiaUPC" w:hint="cs"/>
                <w:sz w:val="26"/>
                <w:szCs w:val="26"/>
              </w:rPr>
              <w:t>TMB Asset Management Co., Ltd.</w:t>
            </w:r>
            <w:r w:rsidR="00191E89" w:rsidRPr="007F079E">
              <w:rPr>
                <w:rFonts w:ascii="CordiaUPC" w:hAnsi="CordiaUPC" w:cs="CordiaUPC"/>
                <w:sz w:val="26"/>
                <w:szCs w:val="26"/>
                <w:vertAlign w:val="superscript"/>
              </w:rPr>
              <w:t xml:space="preserve"> (1)</w:t>
            </w:r>
          </w:p>
        </w:tc>
        <w:tc>
          <w:tcPr>
            <w:tcW w:w="1530" w:type="dxa"/>
          </w:tcPr>
          <w:p w14:paraId="635804F0" w14:textId="77777777" w:rsidR="001241D8" w:rsidRPr="007F079E" w:rsidRDefault="001241D8" w:rsidP="001C09F9">
            <w:pPr>
              <w:pStyle w:val="block"/>
              <w:spacing w:after="0" w:line="240" w:lineRule="exact"/>
              <w:ind w:left="-93" w:right="-114"/>
              <w:jc w:val="center"/>
              <w:rPr>
                <w:rFonts w:ascii="CordiaUPC" w:hAnsi="CordiaUPC" w:cs="CordiaUPC"/>
                <w:sz w:val="26"/>
                <w:szCs w:val="26"/>
                <w:lang w:val="en-GB"/>
              </w:rPr>
            </w:pPr>
            <w:r w:rsidRPr="007F079E">
              <w:rPr>
                <w:rFonts w:ascii="CordiaUPC" w:hAnsi="CordiaUPC" w:cs="CordiaUPC" w:hint="cs"/>
                <w:sz w:val="26"/>
                <w:szCs w:val="26"/>
                <w:lang w:val="en-GB"/>
              </w:rPr>
              <w:t>Thailand</w:t>
            </w:r>
          </w:p>
        </w:tc>
        <w:tc>
          <w:tcPr>
            <w:tcW w:w="4410" w:type="dxa"/>
          </w:tcPr>
          <w:p w14:paraId="42C26146" w14:textId="2907CC30" w:rsidR="001241D8" w:rsidRPr="007F079E" w:rsidRDefault="00191E89" w:rsidP="001C09F9">
            <w:pPr>
              <w:pStyle w:val="block"/>
              <w:spacing w:after="0" w:line="240" w:lineRule="exact"/>
              <w:ind w:left="162" w:right="-9" w:hanging="180"/>
              <w:jc w:val="thaiDistribute"/>
              <w:rPr>
                <w:rFonts w:ascii="CordiaUPC" w:hAnsi="CordiaUPC" w:cs="CordiaUPC"/>
                <w:sz w:val="26"/>
                <w:szCs w:val="26"/>
                <w:cs/>
                <w:lang w:val="en-GB"/>
              </w:rPr>
            </w:pPr>
            <w:r w:rsidRPr="007F079E">
              <w:rPr>
                <w:rFonts w:ascii="CordiaUPC" w:hAnsi="CordiaUPC" w:cs="CordiaUPC"/>
                <w:sz w:val="26"/>
                <w:szCs w:val="26"/>
              </w:rPr>
              <w:t xml:space="preserve">Before 11 July 2022, </w:t>
            </w:r>
            <w:r w:rsidR="001241D8" w:rsidRPr="007F079E">
              <w:rPr>
                <w:rFonts w:ascii="CordiaUPC" w:hAnsi="CordiaUPC" w:cs="CordiaUPC" w:hint="cs"/>
                <w:sz w:val="26"/>
                <w:szCs w:val="26"/>
              </w:rPr>
              <w:t>Associated, 35% shareholding, less than 50% of</w:t>
            </w:r>
            <w:r w:rsidR="001241D8" w:rsidRPr="007F079E">
              <w:rPr>
                <w:rFonts w:ascii="CordiaUPC" w:hAnsi="CordiaUPC" w:cs="CordiaUPC"/>
                <w:sz w:val="26"/>
                <w:szCs w:val="26"/>
              </w:rPr>
              <w:t xml:space="preserve"> </w:t>
            </w:r>
            <w:r w:rsidR="001241D8" w:rsidRPr="007F079E">
              <w:rPr>
                <w:rFonts w:ascii="CordiaUPC" w:hAnsi="CordiaUPC" w:cs="CordiaUPC" w:hint="cs"/>
                <w:sz w:val="26"/>
                <w:szCs w:val="26"/>
              </w:rPr>
              <w:t>directors are representatives of the Bank</w:t>
            </w:r>
          </w:p>
        </w:tc>
      </w:tr>
      <w:tr w:rsidR="00DC788E" w:rsidRPr="007F079E" w14:paraId="2D4B8FE2" w14:textId="77777777" w:rsidTr="003872A8">
        <w:tc>
          <w:tcPr>
            <w:tcW w:w="3330" w:type="dxa"/>
          </w:tcPr>
          <w:p w14:paraId="4F999BF5" w14:textId="01DC82AD" w:rsidR="00DC788E" w:rsidRPr="007F079E" w:rsidRDefault="00191E89" w:rsidP="001C09F9">
            <w:pPr>
              <w:tabs>
                <w:tab w:val="left" w:pos="709"/>
                <w:tab w:val="left" w:pos="1440"/>
              </w:tabs>
              <w:spacing w:line="240" w:lineRule="exact"/>
              <w:ind w:left="162" w:right="-126" w:hanging="153"/>
              <w:rPr>
                <w:rFonts w:ascii="CordiaUPC" w:hAnsi="CordiaUPC" w:cs="CordiaUPC"/>
                <w:sz w:val="26"/>
                <w:szCs w:val="26"/>
              </w:rPr>
            </w:pPr>
            <w:r w:rsidRPr="007F079E">
              <w:rPr>
                <w:rFonts w:ascii="CordiaUPC" w:hAnsi="CordiaUPC" w:cs="CordiaUPC"/>
                <w:sz w:val="26"/>
                <w:szCs w:val="26"/>
              </w:rPr>
              <w:t xml:space="preserve">Eastspring Asset Management (Thailand) </w:t>
            </w:r>
            <w:r w:rsidRPr="007F079E">
              <w:rPr>
                <w:rFonts w:ascii="CordiaUPC" w:hAnsi="CordiaUPC" w:cs="CordiaUPC" w:hint="cs"/>
                <w:sz w:val="26"/>
                <w:szCs w:val="26"/>
              </w:rPr>
              <w:t>Co., Ltd.</w:t>
            </w:r>
            <w:r w:rsidRPr="007F079E">
              <w:rPr>
                <w:rFonts w:ascii="CordiaUPC" w:hAnsi="CordiaUPC" w:cs="CordiaUPC"/>
                <w:sz w:val="26"/>
                <w:szCs w:val="26"/>
                <w:vertAlign w:val="superscript"/>
              </w:rPr>
              <w:t xml:space="preserve"> (1)</w:t>
            </w:r>
          </w:p>
        </w:tc>
        <w:tc>
          <w:tcPr>
            <w:tcW w:w="1530" w:type="dxa"/>
          </w:tcPr>
          <w:p w14:paraId="5300F160" w14:textId="30FD2840" w:rsidR="00DC788E" w:rsidRPr="007F079E" w:rsidRDefault="00191E89" w:rsidP="001C09F9">
            <w:pPr>
              <w:pStyle w:val="block"/>
              <w:spacing w:after="0" w:line="240" w:lineRule="exact"/>
              <w:ind w:left="-93" w:right="-114"/>
              <w:jc w:val="center"/>
              <w:rPr>
                <w:rFonts w:ascii="CordiaUPC" w:hAnsi="CordiaUPC" w:cs="CordiaUPC"/>
                <w:sz w:val="26"/>
                <w:szCs w:val="26"/>
                <w:lang w:val="en-GB"/>
              </w:rPr>
            </w:pPr>
            <w:r w:rsidRPr="007F079E">
              <w:rPr>
                <w:rFonts w:ascii="CordiaUPC" w:hAnsi="CordiaUPC" w:cs="CordiaUPC" w:hint="cs"/>
                <w:sz w:val="26"/>
                <w:szCs w:val="26"/>
                <w:lang w:val="en-GB"/>
              </w:rPr>
              <w:t>Thailand</w:t>
            </w:r>
          </w:p>
        </w:tc>
        <w:tc>
          <w:tcPr>
            <w:tcW w:w="4410" w:type="dxa"/>
          </w:tcPr>
          <w:p w14:paraId="6638D4E0" w14:textId="2B3118D1" w:rsidR="00DC788E" w:rsidRPr="007F079E" w:rsidRDefault="00191E89" w:rsidP="001C09F9">
            <w:pPr>
              <w:pStyle w:val="block"/>
              <w:spacing w:after="0" w:line="240" w:lineRule="exact"/>
              <w:ind w:left="162" w:right="-9" w:hanging="180"/>
              <w:jc w:val="thaiDistribute"/>
              <w:rPr>
                <w:rFonts w:ascii="CordiaUPC" w:hAnsi="CordiaUPC" w:cs="CordiaUPC"/>
                <w:sz w:val="26"/>
                <w:szCs w:val="26"/>
                <w:lang w:val="en-GB"/>
              </w:rPr>
            </w:pPr>
            <w:r w:rsidRPr="007F079E">
              <w:rPr>
                <w:rFonts w:ascii="CordiaUPC" w:hAnsi="CordiaUPC" w:cs="CordiaUPC"/>
                <w:sz w:val="26"/>
                <w:szCs w:val="26"/>
                <w:lang w:val="en-US" w:bidi="th-TH"/>
              </w:rPr>
              <w:t>Associated</w:t>
            </w:r>
            <w:r w:rsidRPr="007F079E">
              <w:rPr>
                <w:rFonts w:ascii="CordiaUPC" w:hAnsi="CordiaUPC" w:cs="CordiaUPC" w:hint="cs"/>
                <w:sz w:val="26"/>
                <w:szCs w:val="26"/>
                <w:lang w:val="en-GB"/>
              </w:rPr>
              <w:t xml:space="preserve">, </w:t>
            </w:r>
            <w:r w:rsidRPr="007F079E">
              <w:rPr>
                <w:rFonts w:ascii="CordiaUPC" w:hAnsi="CordiaUPC" w:cs="CordiaUPC"/>
                <w:sz w:val="26"/>
                <w:szCs w:val="26"/>
                <w:lang w:val="en-US" w:bidi="th-TH"/>
              </w:rPr>
              <w:t>40.5</w:t>
            </w:r>
            <w:r w:rsidRPr="007F079E">
              <w:rPr>
                <w:rFonts w:ascii="CordiaUPC" w:hAnsi="CordiaUPC" w:cs="CordiaUPC" w:hint="cs"/>
                <w:sz w:val="26"/>
                <w:szCs w:val="26"/>
                <w:lang w:val="en-GB"/>
              </w:rPr>
              <w:t xml:space="preserve">% shareholding, less than 50% of directors are representatives of the </w:t>
            </w:r>
            <w:r w:rsidRPr="007F079E">
              <w:rPr>
                <w:rFonts w:ascii="CordiaUPC" w:hAnsi="CordiaUPC" w:cs="CordiaUPC"/>
                <w:sz w:val="26"/>
                <w:szCs w:val="26"/>
                <w:lang w:val="en-GB"/>
              </w:rPr>
              <w:t>Bank</w:t>
            </w:r>
          </w:p>
        </w:tc>
      </w:tr>
    </w:tbl>
    <w:p w14:paraId="06A6F59E" w14:textId="77777777" w:rsidR="002131A2" w:rsidRPr="007F079E" w:rsidRDefault="002131A2" w:rsidP="002131A2">
      <w:pPr>
        <w:spacing w:line="240" w:lineRule="exact"/>
        <w:ind w:left="720" w:hanging="180"/>
        <w:jc w:val="both"/>
        <w:rPr>
          <w:rFonts w:ascii="CordiaUPC" w:hAnsi="CordiaUPC" w:cs="CordiaUPC"/>
          <w:sz w:val="26"/>
          <w:szCs w:val="26"/>
          <w:lang w:val="en-US"/>
        </w:rPr>
      </w:pPr>
      <w:r w:rsidRPr="007F079E">
        <w:rPr>
          <w:rFonts w:ascii="CordiaUPC" w:eastAsia="Calibri" w:hAnsi="CordiaUPC" w:cs="CordiaUPC"/>
          <w:szCs w:val="22"/>
          <w:vertAlign w:val="superscript"/>
        </w:rPr>
        <w:t>(1)</w:t>
      </w:r>
      <w:r w:rsidRPr="007F079E">
        <w:rPr>
          <w:rFonts w:ascii="CordiaUPC" w:hAnsi="CordiaUPC" w:cs="CordiaUPC" w:hint="cs"/>
          <w:sz w:val="24"/>
          <w:szCs w:val="24"/>
        </w:rPr>
        <w:t xml:space="preserve"> </w:t>
      </w:r>
      <w:r w:rsidRPr="007F079E">
        <w:rPr>
          <w:rFonts w:ascii="CordiaUPC" w:hAnsi="CordiaUPC" w:cs="CordiaUPC"/>
          <w:szCs w:val="22"/>
        </w:rPr>
        <w:t xml:space="preserve">Eastspring Asset Management (Thailand) Co., Ltd. is a new company formed under the amalgamation of </w:t>
      </w:r>
      <w:r w:rsidRPr="007F079E">
        <w:rPr>
          <w:rFonts w:ascii="CordiaUPC" w:hAnsi="CordiaUPC" w:cs="CordiaUPC" w:hint="cs"/>
          <w:szCs w:val="22"/>
        </w:rPr>
        <w:t>TMB Asset Management Co., Ltd. and Thanachart Fund Management Co., Ltd.</w:t>
      </w:r>
      <w:r w:rsidRPr="007F079E">
        <w:rPr>
          <w:rFonts w:ascii="CordiaUPC" w:hAnsi="CordiaUPC" w:cs="CordiaUPC"/>
          <w:szCs w:val="22"/>
        </w:rPr>
        <w:t xml:space="preserve"> on 11 July 2022.</w:t>
      </w:r>
    </w:p>
    <w:p w14:paraId="66A9E6F5" w14:textId="77777777" w:rsidR="00FD0E58" w:rsidRPr="007F079E" w:rsidRDefault="00FD0E58" w:rsidP="001C09F9">
      <w:pPr>
        <w:pStyle w:val="block"/>
        <w:spacing w:after="0" w:line="240" w:lineRule="exact"/>
        <w:ind w:left="0" w:firstLine="547"/>
        <w:jc w:val="both"/>
        <w:rPr>
          <w:rFonts w:ascii="CordiaUPC" w:hAnsi="CordiaUPC" w:cs="CordiaUPC"/>
          <w:sz w:val="26"/>
          <w:szCs w:val="26"/>
          <w:lang w:val="en-GB"/>
        </w:rPr>
      </w:pPr>
    </w:p>
    <w:p w14:paraId="7E0D292D" w14:textId="042A5274" w:rsidR="001241D8" w:rsidRPr="007F079E" w:rsidRDefault="001241D8" w:rsidP="001C09F9">
      <w:pPr>
        <w:pStyle w:val="block"/>
        <w:spacing w:after="0" w:line="240" w:lineRule="exact"/>
        <w:ind w:left="0" w:firstLine="547"/>
        <w:jc w:val="both"/>
        <w:rPr>
          <w:rFonts w:ascii="CordiaUPC" w:hAnsi="CordiaUPC" w:cs="CordiaUPC"/>
          <w:sz w:val="26"/>
          <w:szCs w:val="26"/>
        </w:rPr>
      </w:pPr>
      <w:r w:rsidRPr="007F079E">
        <w:rPr>
          <w:rFonts w:ascii="CordiaUPC" w:hAnsi="CordiaUPC" w:cs="CordiaUPC" w:hint="cs"/>
          <w:sz w:val="26"/>
          <w:szCs w:val="26"/>
        </w:rPr>
        <w:t>The pricing policies for particular types of transactions are explained further below:</w:t>
      </w:r>
    </w:p>
    <w:p w14:paraId="59F1A486" w14:textId="77777777" w:rsidR="001241D8" w:rsidRPr="007F079E" w:rsidRDefault="001241D8" w:rsidP="001C09F9">
      <w:pPr>
        <w:spacing w:line="240" w:lineRule="exact"/>
        <w:ind w:left="540"/>
        <w:jc w:val="both"/>
        <w:rPr>
          <w:rFonts w:ascii="CordiaUPC" w:hAnsi="CordiaUPC" w:cs="CordiaUPC"/>
          <w:sz w:val="26"/>
          <w:szCs w:val="26"/>
          <w:cs/>
          <w:lang w:val="en-US" w:bidi="th-TH"/>
        </w:rPr>
      </w:pPr>
    </w:p>
    <w:tbl>
      <w:tblPr>
        <w:tblW w:w="9270" w:type="dxa"/>
        <w:tblInd w:w="450" w:type="dxa"/>
        <w:tblLayout w:type="fixed"/>
        <w:tblLook w:val="0000" w:firstRow="0" w:lastRow="0" w:firstColumn="0" w:lastColumn="0" w:noHBand="0" w:noVBand="0"/>
      </w:tblPr>
      <w:tblGrid>
        <w:gridCol w:w="4338"/>
        <w:gridCol w:w="4932"/>
      </w:tblGrid>
      <w:tr w:rsidR="001241D8" w:rsidRPr="007F079E" w14:paraId="73C2A7FD" w14:textId="77777777" w:rsidTr="007575B5">
        <w:trPr>
          <w:trHeight w:val="272"/>
          <w:tblHeader/>
        </w:trPr>
        <w:tc>
          <w:tcPr>
            <w:tcW w:w="4338" w:type="dxa"/>
          </w:tcPr>
          <w:p w14:paraId="26418837" w14:textId="77777777" w:rsidR="001241D8" w:rsidRPr="007F079E" w:rsidRDefault="001241D8" w:rsidP="001C09F9">
            <w:pPr>
              <w:spacing w:line="240" w:lineRule="exact"/>
              <w:ind w:right="-108"/>
              <w:jc w:val="both"/>
              <w:rPr>
                <w:rFonts w:ascii="CordiaUPC" w:hAnsi="CordiaUPC" w:cs="CordiaUPC"/>
                <w:b/>
                <w:bCs/>
                <w:sz w:val="26"/>
                <w:szCs w:val="26"/>
              </w:rPr>
            </w:pPr>
            <w:r w:rsidRPr="007F079E">
              <w:rPr>
                <w:rFonts w:ascii="CordiaUPC" w:hAnsi="CordiaUPC" w:cs="CordiaUPC" w:hint="cs"/>
                <w:b/>
                <w:bCs/>
                <w:sz w:val="26"/>
                <w:szCs w:val="26"/>
              </w:rPr>
              <w:t>Transactions</w:t>
            </w:r>
          </w:p>
        </w:tc>
        <w:tc>
          <w:tcPr>
            <w:tcW w:w="4932" w:type="dxa"/>
          </w:tcPr>
          <w:p w14:paraId="3B137029" w14:textId="77777777" w:rsidR="001241D8" w:rsidRPr="007F079E" w:rsidRDefault="001241D8" w:rsidP="001C09F9">
            <w:pPr>
              <w:spacing w:line="240" w:lineRule="exact"/>
              <w:ind w:right="-18"/>
              <w:rPr>
                <w:rFonts w:ascii="CordiaUPC" w:hAnsi="CordiaUPC" w:cs="CordiaUPC"/>
                <w:b/>
                <w:bCs/>
                <w:sz w:val="26"/>
                <w:szCs w:val="26"/>
              </w:rPr>
            </w:pPr>
            <w:r w:rsidRPr="007F079E">
              <w:rPr>
                <w:rFonts w:ascii="CordiaUPC" w:hAnsi="CordiaUPC" w:cs="CordiaUPC" w:hint="cs"/>
                <w:b/>
                <w:bCs/>
                <w:sz w:val="26"/>
                <w:szCs w:val="26"/>
              </w:rPr>
              <w:t>Pricing policies</w:t>
            </w:r>
          </w:p>
        </w:tc>
      </w:tr>
      <w:tr w:rsidR="001241D8" w:rsidRPr="007F079E" w14:paraId="5D9D5306" w14:textId="77777777" w:rsidTr="007575B5">
        <w:trPr>
          <w:trHeight w:val="20"/>
        </w:trPr>
        <w:tc>
          <w:tcPr>
            <w:tcW w:w="4338" w:type="dxa"/>
          </w:tcPr>
          <w:p w14:paraId="0DB37F9D" w14:textId="77777777" w:rsidR="001241D8" w:rsidRPr="007F079E" w:rsidRDefault="001241D8" w:rsidP="001C09F9">
            <w:pPr>
              <w:spacing w:line="240" w:lineRule="exact"/>
              <w:ind w:right="-108"/>
              <w:jc w:val="both"/>
              <w:rPr>
                <w:rFonts w:ascii="CordiaUPC" w:hAnsi="CordiaUPC" w:cs="CordiaUPC"/>
                <w:sz w:val="26"/>
                <w:szCs w:val="26"/>
              </w:rPr>
            </w:pPr>
            <w:r w:rsidRPr="007F079E">
              <w:rPr>
                <w:rFonts w:ascii="CordiaUPC" w:hAnsi="CordiaUPC" w:cs="CordiaUPC" w:hint="cs"/>
                <w:sz w:val="26"/>
                <w:szCs w:val="26"/>
              </w:rPr>
              <w:t xml:space="preserve">Interest rates of loans </w:t>
            </w:r>
          </w:p>
        </w:tc>
        <w:tc>
          <w:tcPr>
            <w:tcW w:w="4932" w:type="dxa"/>
          </w:tcPr>
          <w:p w14:paraId="3A335053" w14:textId="77777777" w:rsidR="001241D8" w:rsidRPr="007F079E" w:rsidRDefault="001241D8" w:rsidP="001C09F9">
            <w:pPr>
              <w:spacing w:line="240" w:lineRule="exact"/>
              <w:ind w:left="252" w:right="-18" w:hanging="252"/>
              <w:jc w:val="thaiDistribute"/>
              <w:rPr>
                <w:rFonts w:ascii="CordiaUPC" w:hAnsi="CordiaUPC" w:cs="CordiaUPC"/>
                <w:sz w:val="26"/>
                <w:szCs w:val="26"/>
              </w:rPr>
            </w:pPr>
            <w:r w:rsidRPr="007F079E">
              <w:rPr>
                <w:rFonts w:ascii="CordiaUPC" w:hAnsi="CordiaUPC" w:cs="CordiaUPC" w:hint="cs"/>
                <w:sz w:val="26"/>
                <w:szCs w:val="26"/>
              </w:rPr>
              <w:t>Based on market rate and the collateral consideration process, the same as the Bank’s normal course of business, except for the interest rates of staff welfare loans which are in accordance with the Bank’s regulation.</w:t>
            </w:r>
          </w:p>
        </w:tc>
      </w:tr>
      <w:tr w:rsidR="001241D8" w:rsidRPr="007F079E" w14:paraId="7A2F4AB3" w14:textId="77777777" w:rsidTr="007575B5">
        <w:trPr>
          <w:trHeight w:val="20"/>
        </w:trPr>
        <w:tc>
          <w:tcPr>
            <w:tcW w:w="4338" w:type="dxa"/>
          </w:tcPr>
          <w:p w14:paraId="7786E2F8" w14:textId="77777777" w:rsidR="001241D8" w:rsidRPr="007F079E" w:rsidRDefault="001241D8" w:rsidP="001C09F9">
            <w:pPr>
              <w:spacing w:line="240" w:lineRule="exact"/>
              <w:ind w:right="-108"/>
              <w:jc w:val="both"/>
              <w:rPr>
                <w:rFonts w:ascii="CordiaUPC" w:hAnsi="CordiaUPC" w:cs="CordiaUPC"/>
                <w:sz w:val="26"/>
                <w:szCs w:val="26"/>
              </w:rPr>
            </w:pPr>
            <w:r w:rsidRPr="007F079E">
              <w:rPr>
                <w:rFonts w:ascii="CordiaUPC" w:hAnsi="CordiaUPC" w:cs="CordiaUPC" w:hint="cs"/>
                <w:sz w:val="26"/>
                <w:szCs w:val="26"/>
              </w:rPr>
              <w:t>Fee and service income</w:t>
            </w:r>
          </w:p>
        </w:tc>
        <w:tc>
          <w:tcPr>
            <w:tcW w:w="4932" w:type="dxa"/>
          </w:tcPr>
          <w:p w14:paraId="0CBE437A" w14:textId="77777777" w:rsidR="001241D8" w:rsidRPr="007F079E" w:rsidRDefault="001241D8" w:rsidP="001C09F9">
            <w:pPr>
              <w:spacing w:line="240" w:lineRule="exact"/>
              <w:ind w:left="252" w:right="-18" w:hanging="252"/>
              <w:jc w:val="thaiDistribute"/>
              <w:rPr>
                <w:rFonts w:ascii="CordiaUPC" w:hAnsi="CordiaUPC" w:cs="CordiaUPC"/>
                <w:sz w:val="26"/>
                <w:szCs w:val="26"/>
              </w:rPr>
            </w:pPr>
            <w:r w:rsidRPr="007F079E">
              <w:rPr>
                <w:rFonts w:ascii="CordiaUPC" w:hAnsi="CordiaUPC" w:cs="CordiaUPC" w:hint="cs"/>
                <w:sz w:val="26"/>
                <w:szCs w:val="26"/>
              </w:rPr>
              <w:t xml:space="preserve">Registrar and related services, money transfer </w:t>
            </w:r>
            <w:r w:rsidRPr="007F079E">
              <w:rPr>
                <w:rFonts w:ascii="CordiaUPC" w:hAnsi="CordiaUPC" w:cs="CordiaUPC" w:hint="cs"/>
                <w:spacing w:val="-6"/>
                <w:sz w:val="26"/>
                <w:szCs w:val="26"/>
              </w:rPr>
              <w:t xml:space="preserve">services for unit holders, agents and support services for funds managed by its </w:t>
            </w:r>
            <w:r w:rsidRPr="007F079E">
              <w:rPr>
                <w:rFonts w:ascii="CordiaUPC" w:hAnsi="CordiaUPC" w:cs="CordiaUPC" w:hint="cs"/>
                <w:sz w:val="26"/>
                <w:szCs w:val="26"/>
              </w:rPr>
              <w:t>associate</w:t>
            </w:r>
            <w:r w:rsidRPr="007F079E">
              <w:rPr>
                <w:rFonts w:ascii="CordiaUPC" w:hAnsi="CordiaUPC" w:cs="CordiaUPC"/>
                <w:sz w:val="26"/>
                <w:szCs w:val="26"/>
              </w:rPr>
              <w:t>s</w:t>
            </w:r>
            <w:r w:rsidRPr="007F079E">
              <w:rPr>
                <w:rFonts w:ascii="CordiaUPC" w:hAnsi="CordiaUPC" w:cs="CordiaUPC" w:hint="cs"/>
                <w:sz w:val="26"/>
                <w:szCs w:val="26"/>
              </w:rPr>
              <w:t xml:space="preserve"> are charged by the Bank at the rate based on conditions specified in contracts negotiated in the normal course of business, taking into account the size of funds and the purchase and sale volumes of investment units.</w:t>
            </w:r>
          </w:p>
        </w:tc>
      </w:tr>
      <w:tr w:rsidR="001241D8" w:rsidRPr="007F079E" w14:paraId="1BC1236F" w14:textId="77777777" w:rsidTr="007575B5">
        <w:trPr>
          <w:trHeight w:val="20"/>
        </w:trPr>
        <w:tc>
          <w:tcPr>
            <w:tcW w:w="4338" w:type="dxa"/>
          </w:tcPr>
          <w:p w14:paraId="0351BBC1" w14:textId="77777777" w:rsidR="001241D8" w:rsidRPr="007F079E" w:rsidRDefault="001241D8" w:rsidP="001C09F9">
            <w:pPr>
              <w:spacing w:line="240" w:lineRule="exact"/>
              <w:ind w:right="-108"/>
              <w:jc w:val="both"/>
              <w:rPr>
                <w:rFonts w:ascii="CordiaUPC" w:hAnsi="CordiaUPC" w:cs="CordiaUPC"/>
                <w:sz w:val="26"/>
                <w:szCs w:val="26"/>
              </w:rPr>
            </w:pPr>
            <w:r w:rsidRPr="007F079E">
              <w:rPr>
                <w:rFonts w:ascii="CordiaUPC" w:hAnsi="CordiaUPC" w:cs="CordiaUPC" w:hint="cs"/>
                <w:sz w:val="26"/>
                <w:szCs w:val="26"/>
              </w:rPr>
              <w:t>Interest rate on deposits and borrowings</w:t>
            </w:r>
          </w:p>
        </w:tc>
        <w:tc>
          <w:tcPr>
            <w:tcW w:w="4932" w:type="dxa"/>
          </w:tcPr>
          <w:p w14:paraId="719C7F00" w14:textId="77777777" w:rsidR="001241D8" w:rsidRPr="007F079E" w:rsidRDefault="001241D8" w:rsidP="001C09F9">
            <w:pPr>
              <w:spacing w:line="240" w:lineRule="exact"/>
              <w:ind w:left="252" w:right="-18" w:hanging="252"/>
              <w:jc w:val="thaiDistribute"/>
              <w:rPr>
                <w:rFonts w:ascii="CordiaUPC" w:hAnsi="CordiaUPC" w:cs="CordiaUPC"/>
                <w:sz w:val="26"/>
                <w:szCs w:val="26"/>
              </w:rPr>
            </w:pPr>
            <w:r w:rsidRPr="007F079E">
              <w:rPr>
                <w:rFonts w:ascii="CordiaUPC" w:hAnsi="CordiaUPC" w:cs="CordiaUPC" w:hint="cs"/>
                <w:sz w:val="26"/>
                <w:szCs w:val="26"/>
              </w:rPr>
              <w:t>Based on market rate</w:t>
            </w:r>
          </w:p>
        </w:tc>
      </w:tr>
      <w:tr w:rsidR="001241D8" w:rsidRPr="007F079E" w14:paraId="6A5EFCB5" w14:textId="77777777" w:rsidTr="007575B5">
        <w:trPr>
          <w:trHeight w:val="20"/>
        </w:trPr>
        <w:tc>
          <w:tcPr>
            <w:tcW w:w="4338" w:type="dxa"/>
          </w:tcPr>
          <w:p w14:paraId="5B790A40" w14:textId="77777777" w:rsidR="001241D8" w:rsidRPr="007F079E" w:rsidRDefault="001241D8" w:rsidP="001C09F9">
            <w:pPr>
              <w:spacing w:line="240" w:lineRule="exact"/>
              <w:ind w:right="-108"/>
              <w:jc w:val="both"/>
              <w:rPr>
                <w:rFonts w:ascii="CordiaUPC" w:hAnsi="CordiaUPC" w:cs="CordiaUPC"/>
                <w:sz w:val="26"/>
                <w:szCs w:val="26"/>
              </w:rPr>
            </w:pPr>
            <w:r w:rsidRPr="007F079E">
              <w:rPr>
                <w:rFonts w:ascii="CordiaUPC" w:hAnsi="CordiaUPC" w:cs="CordiaUPC" w:hint="cs"/>
                <w:sz w:val="26"/>
                <w:szCs w:val="26"/>
              </w:rPr>
              <w:t xml:space="preserve">Fee and services income for other types </w:t>
            </w:r>
          </w:p>
          <w:p w14:paraId="4D8B2A8B" w14:textId="77777777" w:rsidR="001241D8" w:rsidRPr="007F079E" w:rsidRDefault="001241D8" w:rsidP="001C09F9">
            <w:pPr>
              <w:spacing w:line="240" w:lineRule="exact"/>
              <w:ind w:right="-108"/>
              <w:jc w:val="both"/>
              <w:rPr>
                <w:rFonts w:ascii="CordiaUPC" w:hAnsi="CordiaUPC" w:cs="CordiaUPC"/>
                <w:sz w:val="26"/>
                <w:szCs w:val="26"/>
              </w:rPr>
            </w:pPr>
            <w:r w:rsidRPr="007F079E">
              <w:rPr>
                <w:rFonts w:ascii="CordiaUPC" w:hAnsi="CordiaUPC" w:cs="CordiaUPC"/>
                <w:sz w:val="26"/>
                <w:szCs w:val="26"/>
              </w:rPr>
              <w:t xml:space="preserve">   o</w:t>
            </w:r>
            <w:r w:rsidRPr="007F079E">
              <w:rPr>
                <w:rFonts w:ascii="CordiaUPC" w:hAnsi="CordiaUPC" w:cs="CordiaUPC" w:hint="cs"/>
                <w:sz w:val="26"/>
                <w:szCs w:val="26"/>
              </w:rPr>
              <w:t>f</w:t>
            </w:r>
            <w:r w:rsidRPr="007F079E">
              <w:rPr>
                <w:rFonts w:ascii="CordiaUPC" w:hAnsi="CordiaUPC" w:cs="CordiaUPC"/>
                <w:sz w:val="26"/>
                <w:szCs w:val="26"/>
              </w:rPr>
              <w:t xml:space="preserve"> </w:t>
            </w:r>
            <w:r w:rsidRPr="007F079E">
              <w:rPr>
                <w:rFonts w:ascii="CordiaUPC" w:hAnsi="CordiaUPC" w:cs="CordiaUPC" w:hint="cs"/>
                <w:sz w:val="26"/>
                <w:szCs w:val="26"/>
              </w:rPr>
              <w:t>services</w:t>
            </w:r>
          </w:p>
        </w:tc>
        <w:tc>
          <w:tcPr>
            <w:tcW w:w="4932" w:type="dxa"/>
          </w:tcPr>
          <w:p w14:paraId="6EEBE28C" w14:textId="77777777" w:rsidR="001241D8" w:rsidRPr="007F079E" w:rsidRDefault="001241D8" w:rsidP="001C09F9">
            <w:pPr>
              <w:spacing w:line="240" w:lineRule="exact"/>
              <w:ind w:right="-18"/>
              <w:jc w:val="thaiDistribute"/>
              <w:rPr>
                <w:rFonts w:ascii="CordiaUPC" w:hAnsi="CordiaUPC" w:cs="CordiaUPC"/>
                <w:sz w:val="26"/>
                <w:szCs w:val="26"/>
              </w:rPr>
            </w:pPr>
            <w:r w:rsidRPr="007F079E">
              <w:rPr>
                <w:rFonts w:ascii="CordiaUPC" w:hAnsi="CordiaUPC" w:cs="CordiaUPC" w:hint="cs"/>
                <w:sz w:val="26"/>
                <w:szCs w:val="26"/>
              </w:rPr>
              <w:t>Based on market price</w:t>
            </w:r>
          </w:p>
        </w:tc>
      </w:tr>
      <w:tr w:rsidR="001241D8" w:rsidRPr="007F079E" w14:paraId="7B5826CB" w14:textId="77777777" w:rsidTr="007575B5">
        <w:trPr>
          <w:trHeight w:val="20"/>
        </w:trPr>
        <w:tc>
          <w:tcPr>
            <w:tcW w:w="4338" w:type="dxa"/>
          </w:tcPr>
          <w:p w14:paraId="5911A2AA" w14:textId="77777777" w:rsidR="001241D8" w:rsidRPr="007F079E" w:rsidRDefault="001241D8" w:rsidP="001C09F9">
            <w:pPr>
              <w:spacing w:line="240" w:lineRule="exact"/>
              <w:ind w:right="-108"/>
              <w:rPr>
                <w:rFonts w:ascii="CordiaUPC" w:hAnsi="CordiaUPC" w:cs="CordiaUPC"/>
                <w:sz w:val="26"/>
                <w:szCs w:val="26"/>
              </w:rPr>
            </w:pPr>
            <w:r w:rsidRPr="007F079E">
              <w:rPr>
                <w:rFonts w:ascii="CordiaUPC" w:hAnsi="CordiaUPC" w:cs="CordiaUPC" w:hint="cs"/>
                <w:sz w:val="26"/>
                <w:szCs w:val="26"/>
              </w:rPr>
              <w:t>Branch office rental and related service</w:t>
            </w:r>
          </w:p>
        </w:tc>
        <w:tc>
          <w:tcPr>
            <w:tcW w:w="4932" w:type="dxa"/>
          </w:tcPr>
          <w:p w14:paraId="149A37B7" w14:textId="77777777" w:rsidR="001241D8" w:rsidRPr="007F079E" w:rsidRDefault="001241D8" w:rsidP="001C09F9">
            <w:pPr>
              <w:spacing w:line="240" w:lineRule="exact"/>
              <w:ind w:right="-18"/>
              <w:rPr>
                <w:rFonts w:ascii="CordiaUPC" w:hAnsi="CordiaUPC" w:cs="CordiaUPC"/>
                <w:sz w:val="26"/>
                <w:szCs w:val="26"/>
              </w:rPr>
            </w:pPr>
            <w:r w:rsidRPr="007F079E">
              <w:rPr>
                <w:rFonts w:ascii="CordiaUPC" w:hAnsi="CordiaUPC" w:cs="CordiaUPC" w:hint="cs"/>
                <w:sz w:val="26"/>
                <w:szCs w:val="26"/>
              </w:rPr>
              <w:t>Based on market rate</w:t>
            </w:r>
          </w:p>
        </w:tc>
      </w:tr>
      <w:tr w:rsidR="001241D8" w:rsidRPr="007F079E" w14:paraId="50FDAA7F" w14:textId="77777777" w:rsidTr="007575B5">
        <w:trPr>
          <w:trHeight w:val="20"/>
        </w:trPr>
        <w:tc>
          <w:tcPr>
            <w:tcW w:w="4338" w:type="dxa"/>
          </w:tcPr>
          <w:p w14:paraId="7FD5263D" w14:textId="77777777" w:rsidR="001241D8" w:rsidRPr="007F079E" w:rsidRDefault="001241D8" w:rsidP="001C09F9">
            <w:pPr>
              <w:spacing w:line="240" w:lineRule="exact"/>
              <w:ind w:right="-108"/>
              <w:rPr>
                <w:rFonts w:ascii="CordiaUPC" w:hAnsi="CordiaUPC" w:cs="CordiaUPC"/>
                <w:sz w:val="26"/>
                <w:szCs w:val="26"/>
              </w:rPr>
            </w:pPr>
            <w:r w:rsidRPr="007F079E">
              <w:rPr>
                <w:rFonts w:ascii="CordiaUPC" w:hAnsi="CordiaUPC" w:cs="CordiaUPC" w:hint="cs"/>
                <w:sz w:val="26"/>
                <w:szCs w:val="26"/>
              </w:rPr>
              <w:t>Sale of non-performing assets to a subsidiary</w:t>
            </w:r>
          </w:p>
        </w:tc>
        <w:tc>
          <w:tcPr>
            <w:tcW w:w="4932" w:type="dxa"/>
          </w:tcPr>
          <w:p w14:paraId="2F28F2F7" w14:textId="77777777" w:rsidR="001241D8" w:rsidRPr="007F079E" w:rsidRDefault="001241D8" w:rsidP="001C09F9">
            <w:pPr>
              <w:spacing w:line="240" w:lineRule="exact"/>
              <w:ind w:right="-18"/>
              <w:rPr>
                <w:rFonts w:ascii="CordiaUPC" w:hAnsi="CordiaUPC" w:cs="CordiaUPC"/>
                <w:sz w:val="26"/>
                <w:szCs w:val="26"/>
              </w:rPr>
            </w:pPr>
            <w:r w:rsidRPr="007F079E">
              <w:rPr>
                <w:rFonts w:ascii="CordiaUPC" w:hAnsi="CordiaUPC" w:cs="CordiaUPC" w:hint="cs"/>
                <w:sz w:val="26"/>
                <w:szCs w:val="26"/>
              </w:rPr>
              <w:t>Based on market price</w:t>
            </w:r>
          </w:p>
        </w:tc>
      </w:tr>
      <w:tr w:rsidR="001241D8" w:rsidRPr="007F079E" w14:paraId="04B8A2C8" w14:textId="77777777" w:rsidTr="007575B5">
        <w:trPr>
          <w:trHeight w:val="20"/>
        </w:trPr>
        <w:tc>
          <w:tcPr>
            <w:tcW w:w="4338" w:type="dxa"/>
          </w:tcPr>
          <w:p w14:paraId="2E82AFE4" w14:textId="77777777" w:rsidR="001241D8" w:rsidRPr="007F079E" w:rsidRDefault="001241D8" w:rsidP="001C09F9">
            <w:pPr>
              <w:spacing w:line="240" w:lineRule="exact"/>
              <w:ind w:right="-18"/>
              <w:rPr>
                <w:rFonts w:ascii="CordiaUPC" w:hAnsi="CordiaUPC" w:cs="CordiaUPC"/>
                <w:sz w:val="26"/>
                <w:szCs w:val="26"/>
              </w:rPr>
            </w:pPr>
            <w:r w:rsidRPr="007F079E">
              <w:rPr>
                <w:rFonts w:ascii="CordiaUPC" w:hAnsi="CordiaUPC" w:cs="CordiaUPC" w:hint="cs"/>
                <w:sz w:val="26"/>
                <w:szCs w:val="26"/>
              </w:rPr>
              <w:t xml:space="preserve">Dividend income </w:t>
            </w:r>
          </w:p>
        </w:tc>
        <w:tc>
          <w:tcPr>
            <w:tcW w:w="4932" w:type="dxa"/>
          </w:tcPr>
          <w:p w14:paraId="66A28AED" w14:textId="77777777" w:rsidR="001241D8" w:rsidRPr="007F079E" w:rsidRDefault="001241D8" w:rsidP="001C09F9">
            <w:pPr>
              <w:spacing w:line="240" w:lineRule="exact"/>
              <w:ind w:right="-18"/>
              <w:rPr>
                <w:rFonts w:ascii="CordiaUPC" w:hAnsi="CordiaUPC" w:cs="CordiaUPC"/>
                <w:sz w:val="26"/>
                <w:szCs w:val="26"/>
              </w:rPr>
            </w:pPr>
            <w:r w:rsidRPr="007F079E">
              <w:rPr>
                <w:rFonts w:ascii="CordiaUPC" w:hAnsi="CordiaUPC" w:cs="CordiaUPC" w:hint="cs"/>
                <w:sz w:val="26"/>
                <w:szCs w:val="26"/>
              </w:rPr>
              <w:t>At declared</w:t>
            </w:r>
          </w:p>
        </w:tc>
      </w:tr>
    </w:tbl>
    <w:p w14:paraId="3A498FB9" w14:textId="77777777" w:rsidR="001241D8" w:rsidRPr="007F079E" w:rsidRDefault="001241D8" w:rsidP="001C09F9">
      <w:pPr>
        <w:spacing w:line="240" w:lineRule="exact"/>
        <w:ind w:left="547" w:hanging="547"/>
        <w:jc w:val="thaiDistribute"/>
        <w:rPr>
          <w:rFonts w:ascii="CordiaUPC" w:eastAsia="AngsanaNew" w:hAnsi="CordiaUPC" w:cs="CordiaUPC"/>
          <w:b/>
          <w:bCs/>
          <w:sz w:val="26"/>
          <w:szCs w:val="26"/>
        </w:rPr>
      </w:pPr>
    </w:p>
    <w:p w14:paraId="4228E993" w14:textId="430F6CDC" w:rsidR="001241D8" w:rsidRPr="007F079E" w:rsidRDefault="00BE1836" w:rsidP="001C09F9">
      <w:pPr>
        <w:spacing w:line="240" w:lineRule="exact"/>
        <w:ind w:left="547" w:hanging="547"/>
        <w:jc w:val="thaiDistribute"/>
        <w:rPr>
          <w:rFonts w:ascii="CordiaUPC" w:hAnsi="CordiaUPC" w:cs="CordiaUPC"/>
          <w:b/>
          <w:bCs/>
          <w:sz w:val="26"/>
          <w:szCs w:val="26"/>
        </w:rPr>
      </w:pPr>
      <w:r w:rsidRPr="007F079E">
        <w:rPr>
          <w:rFonts w:ascii="CordiaUPC" w:eastAsia="AngsanaNew" w:hAnsi="CordiaUPC" w:cs="CordiaUPC"/>
          <w:b/>
          <w:bCs/>
          <w:sz w:val="26"/>
          <w:szCs w:val="26"/>
        </w:rPr>
        <w:lastRenderedPageBreak/>
        <w:t>3</w:t>
      </w:r>
      <w:r w:rsidR="002131A2" w:rsidRPr="007F079E">
        <w:rPr>
          <w:rFonts w:ascii="CordiaUPC" w:eastAsia="AngsanaNew" w:hAnsi="CordiaUPC" w:cs="CordiaUPC"/>
          <w:b/>
          <w:bCs/>
          <w:sz w:val="26"/>
          <w:szCs w:val="26"/>
        </w:rPr>
        <w:t>5</w:t>
      </w:r>
      <w:r w:rsidR="001241D8" w:rsidRPr="007F079E">
        <w:rPr>
          <w:rFonts w:ascii="CordiaUPC" w:eastAsia="AngsanaNew" w:hAnsi="CordiaUPC" w:cs="CordiaUPC" w:hint="cs"/>
          <w:b/>
          <w:bCs/>
          <w:sz w:val="26"/>
          <w:szCs w:val="26"/>
        </w:rPr>
        <w:t>.1</w:t>
      </w:r>
      <w:r w:rsidR="001241D8" w:rsidRPr="007F079E">
        <w:rPr>
          <w:rFonts w:ascii="CordiaUPC" w:hAnsi="CordiaUPC" w:cs="CordiaUPC" w:hint="cs"/>
          <w:sz w:val="26"/>
          <w:szCs w:val="26"/>
        </w:rPr>
        <w:tab/>
      </w:r>
      <w:r w:rsidR="001241D8" w:rsidRPr="007F079E">
        <w:rPr>
          <w:rFonts w:ascii="CordiaUPC" w:hAnsi="CordiaUPC" w:cs="CordiaUPC"/>
          <w:b/>
          <w:bCs/>
          <w:sz w:val="26"/>
          <w:szCs w:val="26"/>
        </w:rPr>
        <w:t xml:space="preserve">Significant related parties transactions with key management and other related parties </w:t>
      </w:r>
    </w:p>
    <w:p w14:paraId="36958438" w14:textId="77777777" w:rsidR="001241D8" w:rsidRPr="007F079E" w:rsidRDefault="001241D8" w:rsidP="001C09F9">
      <w:pPr>
        <w:spacing w:line="240" w:lineRule="exact"/>
        <w:ind w:left="540"/>
        <w:jc w:val="both"/>
        <w:rPr>
          <w:rFonts w:ascii="CordiaUPC" w:hAnsi="CordiaUPC" w:cs="CordiaUPC"/>
          <w:sz w:val="26"/>
          <w:szCs w:val="26"/>
          <w:lang w:val="en-US" w:bidi="th-TH"/>
        </w:rPr>
      </w:pPr>
    </w:p>
    <w:p w14:paraId="20FE2DB0" w14:textId="42FF6687" w:rsidR="001241D8" w:rsidRPr="007F079E" w:rsidRDefault="001241D8" w:rsidP="001C09F9">
      <w:pPr>
        <w:spacing w:line="240" w:lineRule="exact"/>
        <w:ind w:left="547"/>
        <w:jc w:val="thaiDistribute"/>
        <w:rPr>
          <w:rFonts w:ascii="CordiaUPC" w:eastAsia="Times New Roman" w:hAnsi="CordiaUPC" w:cs="CordiaUPC"/>
          <w:sz w:val="26"/>
          <w:szCs w:val="26"/>
        </w:rPr>
      </w:pPr>
      <w:r w:rsidRPr="007F079E">
        <w:rPr>
          <w:rFonts w:ascii="CordiaUPC" w:eastAsia="Times New Roman" w:hAnsi="CordiaUPC" w:cs="CordiaUPC"/>
          <w:sz w:val="26"/>
          <w:szCs w:val="26"/>
        </w:rPr>
        <w:t xml:space="preserve">Significant related parties transactions for the </w:t>
      </w:r>
      <w:r w:rsidR="00CF3971" w:rsidRPr="007F079E">
        <w:rPr>
          <w:rFonts w:ascii="CordiaUPC" w:eastAsia="Times New Roman" w:hAnsi="CordiaUPC" w:cs="CordiaUPC"/>
          <w:sz w:val="26"/>
          <w:szCs w:val="26"/>
        </w:rPr>
        <w:t xml:space="preserve">year </w:t>
      </w:r>
      <w:r w:rsidRPr="007F079E">
        <w:rPr>
          <w:rFonts w:ascii="CordiaUPC" w:eastAsia="Times New Roman" w:hAnsi="CordiaUPC" w:cs="CordiaUPC"/>
          <w:sz w:val="26"/>
          <w:szCs w:val="26"/>
        </w:rPr>
        <w:t xml:space="preserve">ended </w:t>
      </w:r>
      <w:r w:rsidR="00DB43D7" w:rsidRPr="007F079E">
        <w:rPr>
          <w:rFonts w:ascii="CordiaUPC" w:eastAsia="Times New Roman" w:hAnsi="CordiaUPC" w:cs="CordiaUPC"/>
          <w:sz w:val="26"/>
          <w:szCs w:val="26"/>
        </w:rPr>
        <w:t>3</w:t>
      </w:r>
      <w:r w:rsidR="00CF3971" w:rsidRPr="007F079E">
        <w:rPr>
          <w:rFonts w:ascii="CordiaUPC" w:eastAsia="Times New Roman" w:hAnsi="CordiaUPC" w:cs="CordiaUPC"/>
          <w:sz w:val="26"/>
          <w:szCs w:val="26"/>
        </w:rPr>
        <w:t>1 December</w:t>
      </w:r>
      <w:r w:rsidRPr="007F079E">
        <w:rPr>
          <w:rFonts w:ascii="CordiaUPC" w:eastAsia="Times New Roman" w:hAnsi="CordiaUPC" w:cs="CordiaUPC"/>
          <w:sz w:val="26"/>
          <w:szCs w:val="26"/>
        </w:rPr>
        <w:t xml:space="preserve"> 2022 and 2021 with key management and other related parties were as follows:</w:t>
      </w:r>
    </w:p>
    <w:p w14:paraId="5B0D1EFC" w14:textId="216A9080" w:rsidR="0033231B" w:rsidRPr="007F079E" w:rsidRDefault="0033231B" w:rsidP="001C09F9">
      <w:pPr>
        <w:spacing w:line="240" w:lineRule="exact"/>
        <w:ind w:left="547"/>
        <w:jc w:val="thaiDistribute"/>
        <w:rPr>
          <w:rFonts w:ascii="CordiaUPC" w:eastAsia="Times New Roman" w:hAnsi="CordiaUPC" w:cs="CordiaUPC"/>
          <w:sz w:val="26"/>
          <w:szCs w:val="26"/>
        </w:rPr>
      </w:pPr>
    </w:p>
    <w:tbl>
      <w:tblPr>
        <w:tblW w:w="9482" w:type="dxa"/>
        <w:tblInd w:w="441" w:type="dxa"/>
        <w:tblLayout w:type="fixed"/>
        <w:tblCellMar>
          <w:left w:w="115" w:type="dxa"/>
          <w:right w:w="115" w:type="dxa"/>
        </w:tblCellMar>
        <w:tblLook w:val="0000" w:firstRow="0" w:lastRow="0" w:firstColumn="0" w:lastColumn="0" w:noHBand="0" w:noVBand="0"/>
      </w:tblPr>
      <w:tblGrid>
        <w:gridCol w:w="2820"/>
        <w:gridCol w:w="1134"/>
        <w:gridCol w:w="992"/>
        <w:gridCol w:w="1134"/>
        <w:gridCol w:w="1134"/>
        <w:gridCol w:w="992"/>
        <w:gridCol w:w="1276"/>
      </w:tblGrid>
      <w:tr w:rsidR="0033231B" w:rsidRPr="007F079E" w14:paraId="1F8DFABE" w14:textId="77777777" w:rsidTr="00603F7D">
        <w:trPr>
          <w:tblHeader/>
        </w:trPr>
        <w:tc>
          <w:tcPr>
            <w:tcW w:w="2820" w:type="dxa"/>
            <w:tcBorders>
              <w:top w:val="nil"/>
              <w:left w:val="nil"/>
              <w:bottom w:val="nil"/>
              <w:right w:val="nil"/>
            </w:tcBorders>
            <w:vAlign w:val="bottom"/>
          </w:tcPr>
          <w:p w14:paraId="5796DC9B" w14:textId="77777777" w:rsidR="0033231B" w:rsidRPr="007F079E" w:rsidRDefault="0033231B" w:rsidP="00603F7D">
            <w:pPr>
              <w:tabs>
                <w:tab w:val="center" w:pos="2302"/>
              </w:tabs>
              <w:spacing w:line="240" w:lineRule="exact"/>
              <w:ind w:left="176" w:hanging="176"/>
              <w:rPr>
                <w:rFonts w:ascii="CordiaUPC" w:hAnsi="CordiaUPC" w:cs="CordiaUPC"/>
                <w:sz w:val="26"/>
                <w:szCs w:val="26"/>
                <w:rtl/>
                <w:cs/>
              </w:rPr>
            </w:pPr>
          </w:p>
        </w:tc>
        <w:tc>
          <w:tcPr>
            <w:tcW w:w="6662" w:type="dxa"/>
            <w:gridSpan w:val="6"/>
            <w:tcBorders>
              <w:top w:val="nil"/>
              <w:left w:val="nil"/>
              <w:bottom w:val="nil"/>
              <w:right w:val="nil"/>
            </w:tcBorders>
            <w:vAlign w:val="bottom"/>
          </w:tcPr>
          <w:p w14:paraId="519A17C0" w14:textId="77777777" w:rsidR="0033231B" w:rsidRPr="007F079E" w:rsidRDefault="0033231B" w:rsidP="00603F7D">
            <w:pPr>
              <w:spacing w:line="240" w:lineRule="exact"/>
              <w:ind w:left="-37" w:right="-28"/>
              <w:jc w:val="center"/>
              <w:rPr>
                <w:rFonts w:ascii="CordiaUPC" w:hAnsi="CordiaUPC" w:cs="CordiaUPC"/>
                <w:b/>
                <w:bCs/>
                <w:sz w:val="26"/>
                <w:szCs w:val="26"/>
                <w:lang w:val="en-US"/>
              </w:rPr>
            </w:pPr>
            <w:r w:rsidRPr="007F079E">
              <w:rPr>
                <w:rFonts w:ascii="CordiaUPC" w:hAnsi="CordiaUPC" w:cs="CordiaUPC" w:hint="cs"/>
                <w:b/>
                <w:bCs/>
                <w:sz w:val="26"/>
                <w:szCs w:val="26"/>
                <w:lang w:val="en-US"/>
              </w:rPr>
              <w:t>Consolidated</w:t>
            </w:r>
          </w:p>
        </w:tc>
      </w:tr>
      <w:tr w:rsidR="0033231B" w:rsidRPr="007F079E" w14:paraId="04C6B8F5" w14:textId="77777777" w:rsidTr="00603F7D">
        <w:trPr>
          <w:tblHeader/>
        </w:trPr>
        <w:tc>
          <w:tcPr>
            <w:tcW w:w="2820" w:type="dxa"/>
            <w:tcBorders>
              <w:top w:val="nil"/>
              <w:left w:val="nil"/>
              <w:bottom w:val="nil"/>
              <w:right w:val="nil"/>
            </w:tcBorders>
            <w:vAlign w:val="bottom"/>
          </w:tcPr>
          <w:p w14:paraId="24D90445" w14:textId="77777777" w:rsidR="0033231B" w:rsidRPr="007F079E" w:rsidRDefault="0033231B" w:rsidP="00603F7D">
            <w:pPr>
              <w:tabs>
                <w:tab w:val="center" w:pos="2302"/>
              </w:tabs>
              <w:spacing w:line="240" w:lineRule="exact"/>
              <w:ind w:left="176" w:hanging="176"/>
              <w:rPr>
                <w:rFonts w:ascii="CordiaUPC" w:hAnsi="CordiaUPC" w:cs="CordiaUPC"/>
                <w:sz w:val="26"/>
                <w:szCs w:val="26"/>
                <w:rtl/>
                <w:cs/>
              </w:rPr>
            </w:pPr>
          </w:p>
        </w:tc>
        <w:tc>
          <w:tcPr>
            <w:tcW w:w="6662" w:type="dxa"/>
            <w:gridSpan w:val="6"/>
            <w:tcBorders>
              <w:top w:val="nil"/>
              <w:left w:val="nil"/>
              <w:bottom w:val="nil"/>
              <w:right w:val="nil"/>
            </w:tcBorders>
            <w:vAlign w:val="bottom"/>
          </w:tcPr>
          <w:p w14:paraId="34859C37" w14:textId="60EC95A8" w:rsidR="0033231B" w:rsidRPr="007F079E" w:rsidRDefault="0033231B" w:rsidP="00603F7D">
            <w:pPr>
              <w:spacing w:line="240" w:lineRule="exact"/>
              <w:ind w:left="-37" w:right="-28"/>
              <w:jc w:val="center"/>
              <w:rPr>
                <w:rFonts w:ascii="CordiaUPC" w:hAnsi="CordiaUPC" w:cs="CordiaUPC"/>
                <w:sz w:val="26"/>
                <w:szCs w:val="26"/>
              </w:rPr>
            </w:pPr>
            <w:r w:rsidRPr="007F079E">
              <w:rPr>
                <w:rFonts w:ascii="CordiaUPC" w:hAnsi="CordiaUPC" w:cs="CordiaUPC"/>
                <w:sz w:val="26"/>
                <w:szCs w:val="26"/>
              </w:rPr>
              <w:t>2022</w:t>
            </w:r>
          </w:p>
        </w:tc>
      </w:tr>
      <w:tr w:rsidR="0033231B" w:rsidRPr="007F079E" w14:paraId="59A8F2E2" w14:textId="77777777" w:rsidTr="00603F7D">
        <w:trPr>
          <w:tblHeader/>
        </w:trPr>
        <w:tc>
          <w:tcPr>
            <w:tcW w:w="2820" w:type="dxa"/>
            <w:tcBorders>
              <w:top w:val="nil"/>
              <w:left w:val="nil"/>
              <w:bottom w:val="nil"/>
              <w:right w:val="nil"/>
            </w:tcBorders>
            <w:vAlign w:val="bottom"/>
          </w:tcPr>
          <w:p w14:paraId="56B253B6" w14:textId="77777777" w:rsidR="0033231B" w:rsidRPr="007F079E" w:rsidRDefault="0033231B" w:rsidP="00603F7D">
            <w:pPr>
              <w:tabs>
                <w:tab w:val="center" w:pos="2302"/>
              </w:tabs>
              <w:spacing w:line="240" w:lineRule="exact"/>
              <w:ind w:left="176" w:hanging="176"/>
              <w:rPr>
                <w:rFonts w:ascii="CordiaUPC" w:hAnsi="CordiaUPC" w:cs="CordiaUPC"/>
                <w:sz w:val="26"/>
                <w:szCs w:val="26"/>
                <w:rtl/>
                <w:cs/>
              </w:rPr>
            </w:pPr>
          </w:p>
        </w:tc>
        <w:tc>
          <w:tcPr>
            <w:tcW w:w="1134" w:type="dxa"/>
            <w:tcBorders>
              <w:top w:val="nil"/>
              <w:left w:val="nil"/>
              <w:bottom w:val="nil"/>
              <w:right w:val="nil"/>
            </w:tcBorders>
            <w:vAlign w:val="bottom"/>
          </w:tcPr>
          <w:p w14:paraId="12425C9D" w14:textId="77777777" w:rsidR="0033231B" w:rsidRPr="007F079E" w:rsidRDefault="0033231B" w:rsidP="00603F7D">
            <w:pPr>
              <w:spacing w:line="240" w:lineRule="exact"/>
              <w:ind w:left="-37" w:right="-28"/>
              <w:jc w:val="center"/>
              <w:rPr>
                <w:rFonts w:ascii="CordiaUPC" w:hAnsi="CordiaUPC" w:cs="CordiaUPC"/>
                <w:sz w:val="26"/>
                <w:szCs w:val="26"/>
                <w:lang w:val="en-US"/>
              </w:rPr>
            </w:pPr>
            <w:r w:rsidRPr="007F079E">
              <w:rPr>
                <w:rFonts w:ascii="CordiaUPC" w:hAnsi="CordiaUPC" w:cs="CordiaUPC" w:hint="cs"/>
                <w:sz w:val="26"/>
                <w:szCs w:val="26"/>
              </w:rPr>
              <w:t>Interest</w:t>
            </w:r>
            <w:r w:rsidRPr="007F079E">
              <w:rPr>
                <w:rFonts w:ascii="CordiaUPC" w:hAnsi="CordiaUPC" w:cs="CordiaUPC" w:hint="cs"/>
                <w:sz w:val="26"/>
                <w:szCs w:val="26"/>
                <w:lang w:val="en-US"/>
              </w:rPr>
              <w:t xml:space="preserve">            income</w:t>
            </w:r>
          </w:p>
        </w:tc>
        <w:tc>
          <w:tcPr>
            <w:tcW w:w="992" w:type="dxa"/>
            <w:tcBorders>
              <w:top w:val="nil"/>
              <w:left w:val="nil"/>
              <w:bottom w:val="nil"/>
              <w:right w:val="nil"/>
            </w:tcBorders>
            <w:vAlign w:val="bottom"/>
          </w:tcPr>
          <w:p w14:paraId="16E7B14E" w14:textId="77777777" w:rsidR="0033231B" w:rsidRPr="007F079E" w:rsidRDefault="0033231B" w:rsidP="00603F7D">
            <w:pPr>
              <w:spacing w:line="240" w:lineRule="exact"/>
              <w:ind w:left="-37" w:right="-28"/>
              <w:jc w:val="center"/>
              <w:rPr>
                <w:rFonts w:ascii="CordiaUPC" w:hAnsi="CordiaUPC" w:cs="CordiaUPC"/>
                <w:sz w:val="26"/>
                <w:szCs w:val="26"/>
                <w:rtl/>
                <w:cs/>
                <w:lang w:val="en-US"/>
              </w:rPr>
            </w:pPr>
            <w:r w:rsidRPr="007F079E">
              <w:rPr>
                <w:rFonts w:ascii="CordiaUPC" w:hAnsi="CordiaUPC" w:cs="CordiaUPC" w:hint="cs"/>
                <w:sz w:val="26"/>
                <w:szCs w:val="26"/>
                <w:lang w:val="en-US"/>
              </w:rPr>
              <w:t>Interest expenses</w:t>
            </w:r>
          </w:p>
        </w:tc>
        <w:tc>
          <w:tcPr>
            <w:tcW w:w="1134" w:type="dxa"/>
            <w:tcBorders>
              <w:top w:val="nil"/>
              <w:left w:val="nil"/>
              <w:bottom w:val="nil"/>
              <w:right w:val="nil"/>
            </w:tcBorders>
            <w:vAlign w:val="bottom"/>
          </w:tcPr>
          <w:p w14:paraId="5189AEA3" w14:textId="77777777" w:rsidR="0033231B" w:rsidRPr="007F079E" w:rsidRDefault="0033231B" w:rsidP="00603F7D">
            <w:pPr>
              <w:spacing w:line="240" w:lineRule="exact"/>
              <w:ind w:left="-37" w:right="-28"/>
              <w:jc w:val="center"/>
              <w:rPr>
                <w:rFonts w:ascii="CordiaUPC" w:hAnsi="CordiaUPC" w:cs="CordiaUPC"/>
                <w:sz w:val="26"/>
                <w:szCs w:val="26"/>
                <w:rtl/>
                <w:cs/>
                <w:lang w:val="en-US"/>
              </w:rPr>
            </w:pPr>
            <w:r w:rsidRPr="007F079E">
              <w:rPr>
                <w:rFonts w:ascii="CordiaUPC" w:hAnsi="CordiaUPC" w:cs="CordiaUPC" w:hint="cs"/>
                <w:sz w:val="26"/>
                <w:szCs w:val="26"/>
                <w:lang w:val="en-US"/>
              </w:rPr>
              <w:t>Fees and service income</w:t>
            </w:r>
          </w:p>
        </w:tc>
        <w:tc>
          <w:tcPr>
            <w:tcW w:w="1134" w:type="dxa"/>
            <w:tcBorders>
              <w:top w:val="nil"/>
              <w:left w:val="nil"/>
              <w:bottom w:val="nil"/>
              <w:right w:val="nil"/>
            </w:tcBorders>
            <w:vAlign w:val="bottom"/>
          </w:tcPr>
          <w:p w14:paraId="29FD90FD" w14:textId="77777777" w:rsidR="0033231B" w:rsidRPr="007F079E" w:rsidRDefault="0033231B" w:rsidP="00603F7D">
            <w:pPr>
              <w:spacing w:line="240" w:lineRule="exact"/>
              <w:ind w:left="-37" w:right="-28"/>
              <w:jc w:val="center"/>
              <w:rPr>
                <w:rFonts w:ascii="CordiaUPC" w:hAnsi="CordiaUPC" w:cs="CordiaUPC"/>
                <w:sz w:val="26"/>
                <w:szCs w:val="26"/>
                <w:rtl/>
                <w:cs/>
                <w:lang w:val="en-US"/>
              </w:rPr>
            </w:pPr>
            <w:r w:rsidRPr="007F079E">
              <w:rPr>
                <w:rFonts w:ascii="CordiaUPC" w:hAnsi="CordiaUPC" w:cs="CordiaUPC" w:hint="cs"/>
                <w:sz w:val="26"/>
                <w:szCs w:val="26"/>
                <w:lang w:val="en-US"/>
              </w:rPr>
              <w:t>Fees and service expenses</w:t>
            </w:r>
          </w:p>
        </w:tc>
        <w:tc>
          <w:tcPr>
            <w:tcW w:w="992" w:type="dxa"/>
            <w:tcBorders>
              <w:top w:val="nil"/>
              <w:left w:val="nil"/>
              <w:bottom w:val="nil"/>
              <w:right w:val="nil"/>
            </w:tcBorders>
            <w:vAlign w:val="bottom"/>
          </w:tcPr>
          <w:p w14:paraId="7FAFF15B" w14:textId="77777777" w:rsidR="0033231B" w:rsidRPr="007F079E" w:rsidRDefault="0033231B" w:rsidP="00603F7D">
            <w:pPr>
              <w:spacing w:line="240" w:lineRule="exact"/>
              <w:ind w:left="-37" w:right="-28"/>
              <w:jc w:val="center"/>
              <w:rPr>
                <w:rFonts w:ascii="CordiaUPC" w:hAnsi="CordiaUPC" w:cs="CordiaUPC"/>
                <w:sz w:val="26"/>
                <w:szCs w:val="26"/>
                <w:lang w:val="en-US"/>
              </w:rPr>
            </w:pPr>
            <w:r w:rsidRPr="007F079E">
              <w:rPr>
                <w:rFonts w:ascii="CordiaUPC" w:hAnsi="CordiaUPC" w:cs="CordiaUPC" w:hint="cs"/>
                <w:sz w:val="26"/>
                <w:szCs w:val="26"/>
                <w:lang w:val="en-US"/>
              </w:rPr>
              <w:t>Other operating income</w:t>
            </w:r>
          </w:p>
        </w:tc>
        <w:tc>
          <w:tcPr>
            <w:tcW w:w="1276" w:type="dxa"/>
            <w:tcBorders>
              <w:top w:val="nil"/>
              <w:left w:val="nil"/>
              <w:bottom w:val="nil"/>
              <w:right w:val="nil"/>
            </w:tcBorders>
            <w:vAlign w:val="bottom"/>
          </w:tcPr>
          <w:p w14:paraId="1BCB19C9" w14:textId="77777777" w:rsidR="0033231B" w:rsidRPr="007F079E" w:rsidRDefault="0033231B" w:rsidP="00603F7D">
            <w:pPr>
              <w:spacing w:line="240" w:lineRule="exact"/>
              <w:ind w:left="-37" w:right="-28"/>
              <w:jc w:val="center"/>
              <w:rPr>
                <w:rFonts w:ascii="CordiaUPC" w:hAnsi="CordiaUPC" w:cs="CordiaUPC"/>
                <w:sz w:val="26"/>
                <w:szCs w:val="26"/>
                <w:lang w:val="en-US"/>
              </w:rPr>
            </w:pPr>
            <w:r w:rsidRPr="007F079E">
              <w:rPr>
                <w:rFonts w:ascii="CordiaUPC" w:hAnsi="CordiaUPC" w:cs="CordiaUPC" w:hint="cs"/>
                <w:sz w:val="26"/>
                <w:szCs w:val="26"/>
                <w:lang w:val="en-US"/>
              </w:rPr>
              <w:t xml:space="preserve">Other operating expenses </w:t>
            </w:r>
          </w:p>
        </w:tc>
      </w:tr>
      <w:tr w:rsidR="0033231B" w:rsidRPr="007F079E" w14:paraId="425197E7" w14:textId="77777777" w:rsidTr="00603F7D">
        <w:trPr>
          <w:tblHeader/>
        </w:trPr>
        <w:tc>
          <w:tcPr>
            <w:tcW w:w="2820" w:type="dxa"/>
            <w:tcBorders>
              <w:top w:val="nil"/>
              <w:left w:val="nil"/>
              <w:bottom w:val="nil"/>
              <w:right w:val="nil"/>
            </w:tcBorders>
            <w:vAlign w:val="bottom"/>
          </w:tcPr>
          <w:p w14:paraId="417AB127" w14:textId="77777777" w:rsidR="0033231B" w:rsidRPr="007F079E" w:rsidRDefault="0033231B" w:rsidP="00603F7D">
            <w:pPr>
              <w:tabs>
                <w:tab w:val="left" w:pos="470"/>
              </w:tabs>
              <w:spacing w:line="240" w:lineRule="exact"/>
              <w:ind w:left="470" w:hanging="160"/>
              <w:rPr>
                <w:rFonts w:ascii="CordiaUPC" w:hAnsi="CordiaUPC" w:cs="CordiaUPC"/>
                <w:sz w:val="26"/>
                <w:szCs w:val="26"/>
                <w:lang w:val="en-US"/>
              </w:rPr>
            </w:pPr>
          </w:p>
        </w:tc>
        <w:tc>
          <w:tcPr>
            <w:tcW w:w="6662" w:type="dxa"/>
            <w:gridSpan w:val="6"/>
            <w:tcBorders>
              <w:top w:val="nil"/>
              <w:left w:val="nil"/>
              <w:bottom w:val="nil"/>
              <w:right w:val="nil"/>
            </w:tcBorders>
            <w:vAlign w:val="bottom"/>
          </w:tcPr>
          <w:p w14:paraId="1AEAF1F9" w14:textId="77777777" w:rsidR="0033231B" w:rsidRPr="007F079E" w:rsidRDefault="0033231B" w:rsidP="00603F7D">
            <w:pPr>
              <w:tabs>
                <w:tab w:val="decimal" w:pos="611"/>
              </w:tabs>
              <w:spacing w:line="240" w:lineRule="exact"/>
              <w:ind w:left="-108"/>
              <w:jc w:val="center"/>
              <w:rPr>
                <w:rFonts w:ascii="CordiaUPC" w:hAnsi="CordiaUPC" w:cs="CordiaUPC"/>
                <w:i/>
                <w:iCs/>
                <w:sz w:val="26"/>
                <w:szCs w:val="26"/>
                <w:lang w:val="en-US"/>
              </w:rPr>
            </w:pPr>
            <w:r w:rsidRPr="007F079E">
              <w:rPr>
                <w:rFonts w:ascii="CordiaUPC" w:hAnsi="CordiaUPC" w:cs="CordiaUPC" w:hint="cs"/>
                <w:i/>
                <w:iCs/>
                <w:sz w:val="26"/>
                <w:szCs w:val="26"/>
                <w:lang w:val="en-US"/>
              </w:rPr>
              <w:t>(in million Baht)</w:t>
            </w:r>
          </w:p>
        </w:tc>
      </w:tr>
      <w:tr w:rsidR="0033231B" w:rsidRPr="007F079E" w14:paraId="2A17E54D" w14:textId="77777777" w:rsidTr="00603F7D">
        <w:tc>
          <w:tcPr>
            <w:tcW w:w="2820" w:type="dxa"/>
            <w:tcBorders>
              <w:top w:val="nil"/>
              <w:left w:val="nil"/>
              <w:bottom w:val="nil"/>
              <w:right w:val="nil"/>
            </w:tcBorders>
            <w:vAlign w:val="bottom"/>
          </w:tcPr>
          <w:p w14:paraId="4F3D4678" w14:textId="77777777" w:rsidR="0033231B" w:rsidRPr="007F079E" w:rsidRDefault="0033231B" w:rsidP="003C3E8A">
            <w:pPr>
              <w:pStyle w:val="ListParagraph"/>
              <w:numPr>
                <w:ilvl w:val="0"/>
                <w:numId w:val="40"/>
              </w:numPr>
              <w:tabs>
                <w:tab w:val="left" w:pos="252"/>
              </w:tabs>
              <w:spacing w:line="240" w:lineRule="exact"/>
              <w:rPr>
                <w:rFonts w:ascii="CordiaUPC" w:hAnsi="CordiaUPC" w:cs="CordiaUPC"/>
                <w:sz w:val="26"/>
                <w:szCs w:val="26"/>
              </w:rPr>
            </w:pPr>
            <w:r w:rsidRPr="007F079E">
              <w:rPr>
                <w:rFonts w:ascii="CordiaUPC" w:hAnsi="CordiaUPC" w:cs="CordiaUPC" w:hint="cs"/>
                <w:sz w:val="26"/>
                <w:szCs w:val="26"/>
                <w:lang w:val="en-US"/>
              </w:rPr>
              <w:t xml:space="preserve">Major shareholders </w:t>
            </w:r>
          </w:p>
        </w:tc>
        <w:tc>
          <w:tcPr>
            <w:tcW w:w="1134" w:type="dxa"/>
            <w:tcBorders>
              <w:top w:val="nil"/>
              <w:left w:val="nil"/>
              <w:bottom w:val="nil"/>
              <w:right w:val="nil"/>
            </w:tcBorders>
            <w:vAlign w:val="bottom"/>
          </w:tcPr>
          <w:p w14:paraId="7CC5435B" w14:textId="43EB0BBD" w:rsidR="0033231B" w:rsidRPr="007F079E" w:rsidRDefault="008168EA" w:rsidP="00603F7D">
            <w:pPr>
              <w:tabs>
                <w:tab w:val="decimal" w:pos="668"/>
              </w:tabs>
              <w:spacing w:line="240" w:lineRule="exact"/>
              <w:rPr>
                <w:rFonts w:ascii="CordiaUPC" w:hAnsi="CordiaUPC" w:cs="CordiaUPC"/>
                <w:sz w:val="26"/>
                <w:szCs w:val="26"/>
                <w:lang w:val="en-US" w:bidi="th-TH"/>
              </w:rPr>
            </w:pPr>
            <w:r w:rsidRPr="007F079E">
              <w:rPr>
                <w:rFonts w:ascii="CordiaUPC" w:hAnsi="CordiaUPC" w:cs="CordiaUPC" w:hint="cs"/>
                <w:sz w:val="26"/>
                <w:szCs w:val="26"/>
                <w:cs/>
                <w:lang w:val="en-US" w:bidi="th-TH"/>
              </w:rPr>
              <w:t>197</w:t>
            </w:r>
          </w:p>
        </w:tc>
        <w:tc>
          <w:tcPr>
            <w:tcW w:w="992" w:type="dxa"/>
            <w:tcBorders>
              <w:top w:val="nil"/>
              <w:left w:val="nil"/>
              <w:bottom w:val="nil"/>
              <w:right w:val="nil"/>
            </w:tcBorders>
            <w:vAlign w:val="bottom"/>
          </w:tcPr>
          <w:p w14:paraId="36B5EB20" w14:textId="4F85F758" w:rsidR="0033231B" w:rsidRPr="007F079E" w:rsidRDefault="008168EA" w:rsidP="00603F7D">
            <w:pPr>
              <w:tabs>
                <w:tab w:val="decimal" w:pos="668"/>
              </w:tabs>
              <w:spacing w:line="240" w:lineRule="exact"/>
              <w:rPr>
                <w:rFonts w:ascii="CordiaUPC" w:hAnsi="CordiaUPC" w:cs="CordiaUPC"/>
                <w:sz w:val="26"/>
                <w:szCs w:val="26"/>
                <w:rtl/>
                <w:cs/>
                <w:lang w:val="en-US"/>
              </w:rPr>
            </w:pPr>
            <w:r w:rsidRPr="007F079E">
              <w:rPr>
                <w:rFonts w:ascii="CordiaUPC" w:hAnsi="CordiaUPC" w:cs="CordiaUPC"/>
                <w:sz w:val="26"/>
                <w:szCs w:val="26"/>
                <w:lang w:val="en-US"/>
              </w:rPr>
              <w:t>21</w:t>
            </w:r>
          </w:p>
        </w:tc>
        <w:tc>
          <w:tcPr>
            <w:tcW w:w="1134" w:type="dxa"/>
            <w:tcBorders>
              <w:top w:val="nil"/>
              <w:left w:val="nil"/>
              <w:bottom w:val="nil"/>
              <w:right w:val="nil"/>
            </w:tcBorders>
            <w:vAlign w:val="bottom"/>
          </w:tcPr>
          <w:p w14:paraId="7C0A0835" w14:textId="18F9F354" w:rsidR="0033231B" w:rsidRPr="007F079E" w:rsidRDefault="008168EA" w:rsidP="00603F7D">
            <w:pPr>
              <w:tabs>
                <w:tab w:val="decimal" w:pos="668"/>
              </w:tabs>
              <w:spacing w:line="240" w:lineRule="exact"/>
              <w:ind w:left="77"/>
              <w:rPr>
                <w:rFonts w:ascii="CordiaUPC" w:hAnsi="CordiaUPC" w:cs="CordiaUPC"/>
                <w:sz w:val="26"/>
                <w:szCs w:val="26"/>
                <w:rtl/>
                <w:cs/>
                <w:lang w:val="en-US"/>
              </w:rPr>
            </w:pPr>
            <w:r w:rsidRPr="007F079E">
              <w:rPr>
                <w:rFonts w:ascii="CordiaUPC" w:hAnsi="CordiaUPC" w:cs="CordiaUPC"/>
                <w:sz w:val="26"/>
                <w:szCs w:val="26"/>
                <w:lang w:val="en-US"/>
              </w:rPr>
              <w:t>1</w:t>
            </w:r>
          </w:p>
        </w:tc>
        <w:tc>
          <w:tcPr>
            <w:tcW w:w="1134" w:type="dxa"/>
            <w:tcBorders>
              <w:top w:val="nil"/>
              <w:left w:val="nil"/>
              <w:bottom w:val="nil"/>
              <w:right w:val="nil"/>
            </w:tcBorders>
            <w:vAlign w:val="bottom"/>
          </w:tcPr>
          <w:p w14:paraId="27E9D470" w14:textId="57F90306" w:rsidR="0033231B" w:rsidRPr="007F079E" w:rsidRDefault="008168EA" w:rsidP="00603F7D">
            <w:pPr>
              <w:tabs>
                <w:tab w:val="decimal" w:pos="663"/>
              </w:tabs>
              <w:spacing w:line="240" w:lineRule="exact"/>
              <w:rPr>
                <w:rFonts w:ascii="CordiaUPC" w:hAnsi="CordiaUPC" w:cs="CordiaUPC"/>
                <w:sz w:val="26"/>
                <w:szCs w:val="26"/>
                <w:cs/>
                <w:lang w:val="en-US"/>
              </w:rPr>
            </w:pPr>
            <w:r w:rsidRPr="007F079E">
              <w:rPr>
                <w:rFonts w:ascii="CordiaUPC" w:hAnsi="CordiaUPC" w:cs="CordiaUPC"/>
                <w:sz w:val="26"/>
                <w:szCs w:val="26"/>
                <w:lang w:val="en-US"/>
              </w:rPr>
              <w:t>-</w:t>
            </w:r>
          </w:p>
        </w:tc>
        <w:tc>
          <w:tcPr>
            <w:tcW w:w="992" w:type="dxa"/>
            <w:tcBorders>
              <w:top w:val="nil"/>
              <w:left w:val="nil"/>
              <w:bottom w:val="nil"/>
              <w:right w:val="nil"/>
            </w:tcBorders>
            <w:vAlign w:val="bottom"/>
          </w:tcPr>
          <w:p w14:paraId="508797D7" w14:textId="568906E4" w:rsidR="0033231B" w:rsidRPr="007F079E" w:rsidRDefault="008168EA" w:rsidP="00603F7D">
            <w:pPr>
              <w:tabs>
                <w:tab w:val="decimal" w:pos="680"/>
              </w:tabs>
              <w:spacing w:line="240" w:lineRule="exact"/>
              <w:rPr>
                <w:rFonts w:ascii="CordiaUPC" w:hAnsi="CordiaUPC" w:cs="CordiaUPC"/>
                <w:sz w:val="26"/>
                <w:szCs w:val="26"/>
                <w:rtl/>
                <w:cs/>
                <w:lang w:val="en-US"/>
              </w:rPr>
            </w:pPr>
            <w:r w:rsidRPr="007F079E">
              <w:rPr>
                <w:rFonts w:ascii="CordiaUPC" w:hAnsi="CordiaUPC" w:cs="CordiaUPC"/>
                <w:sz w:val="26"/>
                <w:szCs w:val="26"/>
                <w:lang w:val="en-US"/>
              </w:rPr>
              <w:t>-</w:t>
            </w:r>
          </w:p>
        </w:tc>
        <w:tc>
          <w:tcPr>
            <w:tcW w:w="1276" w:type="dxa"/>
            <w:tcBorders>
              <w:top w:val="nil"/>
              <w:left w:val="nil"/>
              <w:bottom w:val="nil"/>
              <w:right w:val="nil"/>
            </w:tcBorders>
            <w:vAlign w:val="bottom"/>
          </w:tcPr>
          <w:p w14:paraId="7CD8F40F" w14:textId="244FD6A2" w:rsidR="0033231B" w:rsidRPr="007F079E" w:rsidRDefault="008168EA" w:rsidP="00603F7D">
            <w:pPr>
              <w:tabs>
                <w:tab w:val="decimal" w:pos="697"/>
              </w:tabs>
              <w:spacing w:line="240" w:lineRule="exact"/>
              <w:rPr>
                <w:rFonts w:ascii="CordiaUPC" w:hAnsi="CordiaUPC" w:cs="CordiaUPC"/>
                <w:sz w:val="26"/>
                <w:szCs w:val="26"/>
                <w:lang w:val="en-US" w:bidi="th-TH"/>
              </w:rPr>
            </w:pPr>
            <w:r w:rsidRPr="007F079E">
              <w:rPr>
                <w:rFonts w:ascii="CordiaUPC" w:hAnsi="CordiaUPC" w:cs="CordiaUPC"/>
                <w:sz w:val="26"/>
                <w:szCs w:val="26"/>
                <w:lang w:val="en-US" w:bidi="th-TH"/>
              </w:rPr>
              <w:t>8</w:t>
            </w:r>
          </w:p>
        </w:tc>
      </w:tr>
      <w:tr w:rsidR="0033231B" w:rsidRPr="007F079E" w14:paraId="56D8E555" w14:textId="77777777" w:rsidTr="00603F7D">
        <w:tc>
          <w:tcPr>
            <w:tcW w:w="2820" w:type="dxa"/>
            <w:tcBorders>
              <w:top w:val="nil"/>
              <w:left w:val="nil"/>
              <w:bottom w:val="nil"/>
              <w:right w:val="nil"/>
            </w:tcBorders>
            <w:vAlign w:val="bottom"/>
          </w:tcPr>
          <w:p w14:paraId="71C48C91" w14:textId="77777777" w:rsidR="0033231B" w:rsidRPr="007F079E" w:rsidRDefault="0033231B" w:rsidP="00603F7D">
            <w:pPr>
              <w:tabs>
                <w:tab w:val="left" w:pos="252"/>
              </w:tabs>
              <w:spacing w:line="240" w:lineRule="exact"/>
              <w:ind w:left="252" w:hanging="270"/>
              <w:rPr>
                <w:rFonts w:ascii="CordiaUPC" w:hAnsi="CordiaUPC" w:cs="CordiaUPC"/>
                <w:sz w:val="26"/>
                <w:szCs w:val="26"/>
                <w:rtl/>
                <w:cs/>
              </w:rPr>
            </w:pPr>
            <w:r w:rsidRPr="007F079E">
              <w:rPr>
                <w:rFonts w:ascii="CordiaUPC" w:hAnsi="CordiaUPC" w:cs="CordiaUPC" w:hint="cs"/>
                <w:sz w:val="26"/>
                <w:szCs w:val="26"/>
                <w:lang w:val="en-US"/>
              </w:rPr>
              <w:t>2.</w:t>
            </w:r>
            <w:r w:rsidRPr="007F079E">
              <w:rPr>
                <w:rFonts w:ascii="CordiaUPC" w:hAnsi="CordiaUPC" w:cs="CordiaUPC" w:hint="cs"/>
                <w:sz w:val="26"/>
                <w:szCs w:val="26"/>
                <w:lang w:val="en-US"/>
              </w:rPr>
              <w:tab/>
              <w:t xml:space="preserve">Subsidiaries </w:t>
            </w:r>
          </w:p>
        </w:tc>
        <w:tc>
          <w:tcPr>
            <w:tcW w:w="1134" w:type="dxa"/>
            <w:tcBorders>
              <w:top w:val="nil"/>
              <w:left w:val="nil"/>
              <w:bottom w:val="nil"/>
              <w:right w:val="nil"/>
            </w:tcBorders>
            <w:vAlign w:val="bottom"/>
          </w:tcPr>
          <w:p w14:paraId="1C518F76" w14:textId="37BE0B9B" w:rsidR="0033231B" w:rsidRPr="007F079E" w:rsidRDefault="008168EA" w:rsidP="00603F7D">
            <w:pPr>
              <w:tabs>
                <w:tab w:val="decimal" w:pos="668"/>
              </w:tabs>
              <w:spacing w:line="240" w:lineRule="exact"/>
              <w:rPr>
                <w:rFonts w:ascii="CordiaUPC" w:hAnsi="CordiaUPC" w:cs="CordiaUPC"/>
                <w:sz w:val="26"/>
                <w:szCs w:val="26"/>
                <w:cs/>
                <w:lang w:val="en-US"/>
              </w:rPr>
            </w:pPr>
            <w:r w:rsidRPr="007F079E">
              <w:rPr>
                <w:rFonts w:ascii="CordiaUPC" w:hAnsi="CordiaUPC" w:cs="CordiaUPC"/>
                <w:sz w:val="26"/>
                <w:szCs w:val="26"/>
                <w:lang w:val="en-US"/>
              </w:rPr>
              <w:t>-</w:t>
            </w:r>
          </w:p>
        </w:tc>
        <w:tc>
          <w:tcPr>
            <w:tcW w:w="992" w:type="dxa"/>
            <w:tcBorders>
              <w:top w:val="nil"/>
              <w:left w:val="nil"/>
              <w:bottom w:val="nil"/>
              <w:right w:val="nil"/>
            </w:tcBorders>
            <w:vAlign w:val="bottom"/>
          </w:tcPr>
          <w:p w14:paraId="7FF97436" w14:textId="616EDD62" w:rsidR="0033231B" w:rsidRPr="007F079E" w:rsidRDefault="008168EA" w:rsidP="00603F7D">
            <w:pPr>
              <w:tabs>
                <w:tab w:val="decimal" w:pos="668"/>
              </w:tabs>
              <w:spacing w:line="240" w:lineRule="exact"/>
              <w:rPr>
                <w:rFonts w:ascii="CordiaUPC" w:hAnsi="CordiaUPC" w:cs="CordiaUPC"/>
                <w:sz w:val="26"/>
                <w:szCs w:val="26"/>
                <w:rtl/>
                <w:cs/>
                <w:lang w:val="en-US"/>
              </w:rPr>
            </w:pPr>
            <w:r w:rsidRPr="007F079E">
              <w:rPr>
                <w:rFonts w:ascii="CordiaUPC" w:hAnsi="CordiaUPC" w:cs="CordiaUPC"/>
                <w:sz w:val="26"/>
                <w:szCs w:val="26"/>
                <w:lang w:val="en-US"/>
              </w:rPr>
              <w:t>-</w:t>
            </w:r>
          </w:p>
        </w:tc>
        <w:tc>
          <w:tcPr>
            <w:tcW w:w="1134" w:type="dxa"/>
            <w:tcBorders>
              <w:top w:val="nil"/>
              <w:left w:val="nil"/>
              <w:bottom w:val="nil"/>
              <w:right w:val="nil"/>
            </w:tcBorders>
            <w:vAlign w:val="bottom"/>
          </w:tcPr>
          <w:p w14:paraId="1FEC2D5C" w14:textId="47F899AF" w:rsidR="0033231B" w:rsidRPr="007F079E" w:rsidRDefault="008168EA" w:rsidP="00603F7D">
            <w:pPr>
              <w:tabs>
                <w:tab w:val="decimal" w:pos="668"/>
              </w:tabs>
              <w:spacing w:line="240" w:lineRule="exact"/>
              <w:rPr>
                <w:rFonts w:ascii="CordiaUPC" w:hAnsi="CordiaUPC" w:cs="CordiaUPC"/>
                <w:sz w:val="26"/>
                <w:szCs w:val="26"/>
                <w:rtl/>
                <w:cs/>
                <w:lang w:val="en-US"/>
              </w:rPr>
            </w:pPr>
            <w:r w:rsidRPr="007F079E">
              <w:rPr>
                <w:rFonts w:ascii="CordiaUPC" w:hAnsi="CordiaUPC" w:cs="CordiaUPC"/>
                <w:sz w:val="26"/>
                <w:szCs w:val="26"/>
                <w:lang w:val="en-US"/>
              </w:rPr>
              <w:t>-</w:t>
            </w:r>
          </w:p>
        </w:tc>
        <w:tc>
          <w:tcPr>
            <w:tcW w:w="1134" w:type="dxa"/>
            <w:tcBorders>
              <w:top w:val="nil"/>
              <w:left w:val="nil"/>
              <w:bottom w:val="nil"/>
              <w:right w:val="nil"/>
            </w:tcBorders>
            <w:vAlign w:val="bottom"/>
          </w:tcPr>
          <w:p w14:paraId="4294F212" w14:textId="06F5F345" w:rsidR="0033231B" w:rsidRPr="007F079E" w:rsidRDefault="008168EA" w:rsidP="00603F7D">
            <w:pPr>
              <w:tabs>
                <w:tab w:val="decimal" w:pos="668"/>
              </w:tabs>
              <w:spacing w:line="240" w:lineRule="exact"/>
              <w:rPr>
                <w:rFonts w:ascii="CordiaUPC" w:hAnsi="CordiaUPC" w:cs="CordiaUPC"/>
                <w:sz w:val="26"/>
                <w:szCs w:val="26"/>
                <w:rtl/>
                <w:cs/>
                <w:lang w:val="en-US"/>
              </w:rPr>
            </w:pPr>
            <w:r w:rsidRPr="007F079E">
              <w:rPr>
                <w:rFonts w:ascii="CordiaUPC" w:hAnsi="CordiaUPC" w:cs="CordiaUPC"/>
                <w:sz w:val="26"/>
                <w:szCs w:val="26"/>
                <w:lang w:val="en-US"/>
              </w:rPr>
              <w:t>-</w:t>
            </w:r>
          </w:p>
        </w:tc>
        <w:tc>
          <w:tcPr>
            <w:tcW w:w="992" w:type="dxa"/>
            <w:tcBorders>
              <w:top w:val="nil"/>
              <w:left w:val="nil"/>
              <w:bottom w:val="nil"/>
              <w:right w:val="nil"/>
            </w:tcBorders>
            <w:vAlign w:val="bottom"/>
          </w:tcPr>
          <w:p w14:paraId="67177999" w14:textId="61DA385C" w:rsidR="0033231B" w:rsidRPr="007F079E" w:rsidRDefault="008168EA" w:rsidP="00603F7D">
            <w:pPr>
              <w:tabs>
                <w:tab w:val="decimal" w:pos="668"/>
              </w:tabs>
              <w:spacing w:line="240" w:lineRule="exact"/>
              <w:rPr>
                <w:rFonts w:ascii="CordiaUPC" w:hAnsi="CordiaUPC" w:cs="CordiaUPC"/>
                <w:sz w:val="26"/>
                <w:szCs w:val="26"/>
                <w:rtl/>
                <w:cs/>
                <w:lang w:val="en-US"/>
              </w:rPr>
            </w:pPr>
            <w:r w:rsidRPr="007F079E">
              <w:rPr>
                <w:rFonts w:ascii="CordiaUPC" w:hAnsi="CordiaUPC" w:cs="CordiaUPC"/>
                <w:sz w:val="26"/>
                <w:szCs w:val="26"/>
                <w:lang w:val="en-US"/>
              </w:rPr>
              <w:t>-</w:t>
            </w:r>
          </w:p>
        </w:tc>
        <w:tc>
          <w:tcPr>
            <w:tcW w:w="1276" w:type="dxa"/>
            <w:tcBorders>
              <w:top w:val="nil"/>
              <w:left w:val="nil"/>
              <w:bottom w:val="nil"/>
              <w:right w:val="nil"/>
            </w:tcBorders>
            <w:vAlign w:val="bottom"/>
          </w:tcPr>
          <w:p w14:paraId="0AA0D35A" w14:textId="25E9BA5A" w:rsidR="0033231B" w:rsidRPr="007F079E" w:rsidRDefault="008168EA" w:rsidP="00603F7D">
            <w:pPr>
              <w:tabs>
                <w:tab w:val="decimal" w:pos="697"/>
              </w:tabs>
              <w:spacing w:line="240" w:lineRule="exact"/>
              <w:rPr>
                <w:rFonts w:ascii="CordiaUPC" w:hAnsi="CordiaUPC" w:cs="CordiaUPC"/>
                <w:sz w:val="26"/>
                <w:szCs w:val="26"/>
                <w:rtl/>
                <w:cs/>
                <w:lang w:val="en-US"/>
              </w:rPr>
            </w:pPr>
            <w:r w:rsidRPr="007F079E">
              <w:rPr>
                <w:rFonts w:ascii="CordiaUPC" w:hAnsi="CordiaUPC" w:cs="CordiaUPC"/>
                <w:sz w:val="26"/>
                <w:szCs w:val="26"/>
                <w:lang w:val="en-US"/>
              </w:rPr>
              <w:t>-</w:t>
            </w:r>
          </w:p>
        </w:tc>
      </w:tr>
      <w:tr w:rsidR="0033231B" w:rsidRPr="007F079E" w14:paraId="2779B668" w14:textId="77777777" w:rsidTr="00603F7D">
        <w:tc>
          <w:tcPr>
            <w:tcW w:w="2820" w:type="dxa"/>
            <w:tcBorders>
              <w:top w:val="nil"/>
              <w:left w:val="nil"/>
              <w:bottom w:val="nil"/>
              <w:right w:val="nil"/>
            </w:tcBorders>
            <w:vAlign w:val="bottom"/>
          </w:tcPr>
          <w:p w14:paraId="59E2CC36" w14:textId="77777777" w:rsidR="0033231B" w:rsidRPr="007F079E" w:rsidRDefault="0033231B" w:rsidP="00603F7D">
            <w:pPr>
              <w:tabs>
                <w:tab w:val="left" w:pos="252"/>
              </w:tabs>
              <w:spacing w:line="240" w:lineRule="exact"/>
              <w:ind w:right="-18"/>
              <w:rPr>
                <w:rFonts w:ascii="CordiaUPC" w:hAnsi="CordiaUPC" w:cs="CordiaUPC"/>
                <w:sz w:val="26"/>
                <w:szCs w:val="26"/>
                <w:rtl/>
                <w:cs/>
              </w:rPr>
            </w:pPr>
            <w:r w:rsidRPr="007F079E">
              <w:rPr>
                <w:rFonts w:ascii="CordiaUPC" w:hAnsi="CordiaUPC" w:cs="CordiaUPC" w:hint="cs"/>
                <w:spacing w:val="-6"/>
                <w:sz w:val="26"/>
                <w:szCs w:val="26"/>
                <w:lang w:val="en-US" w:bidi="th-TH"/>
              </w:rPr>
              <w:t>3</w:t>
            </w:r>
            <w:r w:rsidRPr="007F079E">
              <w:rPr>
                <w:rFonts w:ascii="CordiaUPC" w:hAnsi="CordiaUPC" w:cs="CordiaUPC" w:hint="cs"/>
                <w:spacing w:val="-6"/>
                <w:sz w:val="26"/>
                <w:szCs w:val="26"/>
                <w:lang w:val="en-US"/>
              </w:rPr>
              <w:t>.</w:t>
            </w:r>
            <w:r w:rsidRPr="007F079E">
              <w:rPr>
                <w:rFonts w:ascii="CordiaUPC" w:hAnsi="CordiaUPC" w:cs="CordiaUPC" w:hint="cs"/>
                <w:spacing w:val="-6"/>
                <w:sz w:val="26"/>
                <w:szCs w:val="26"/>
                <w:lang w:val="en-US"/>
              </w:rPr>
              <w:tab/>
              <w:t>Associate</w:t>
            </w:r>
            <w:r w:rsidRPr="007F079E">
              <w:rPr>
                <w:rFonts w:ascii="CordiaUPC" w:hAnsi="CordiaUPC" w:cs="CordiaUPC"/>
                <w:spacing w:val="-6"/>
                <w:sz w:val="26"/>
                <w:szCs w:val="26"/>
                <w:lang w:val="en-US"/>
              </w:rPr>
              <w:t>s</w:t>
            </w:r>
          </w:p>
        </w:tc>
        <w:tc>
          <w:tcPr>
            <w:tcW w:w="1134" w:type="dxa"/>
            <w:tcBorders>
              <w:top w:val="nil"/>
              <w:left w:val="nil"/>
              <w:bottom w:val="nil"/>
              <w:right w:val="nil"/>
            </w:tcBorders>
            <w:vAlign w:val="bottom"/>
          </w:tcPr>
          <w:p w14:paraId="6CC127C1" w14:textId="718D19BB" w:rsidR="0033231B" w:rsidRPr="007F079E" w:rsidRDefault="008168EA" w:rsidP="00603F7D">
            <w:pPr>
              <w:tabs>
                <w:tab w:val="decimal" w:pos="668"/>
              </w:tabs>
              <w:spacing w:line="240" w:lineRule="exact"/>
              <w:rPr>
                <w:rFonts w:ascii="CordiaUPC" w:hAnsi="CordiaUPC" w:cs="CordiaUPC"/>
                <w:sz w:val="26"/>
                <w:szCs w:val="26"/>
                <w:lang w:val="en-US" w:bidi="th-TH"/>
              </w:rPr>
            </w:pPr>
            <w:r w:rsidRPr="007F079E">
              <w:rPr>
                <w:rFonts w:ascii="CordiaUPC" w:hAnsi="CordiaUPC" w:cs="CordiaUPC"/>
                <w:sz w:val="26"/>
                <w:szCs w:val="26"/>
                <w:lang w:val="en-US" w:bidi="th-TH"/>
              </w:rPr>
              <w:t>-</w:t>
            </w:r>
          </w:p>
        </w:tc>
        <w:tc>
          <w:tcPr>
            <w:tcW w:w="992" w:type="dxa"/>
            <w:tcBorders>
              <w:top w:val="nil"/>
              <w:left w:val="nil"/>
              <w:bottom w:val="nil"/>
              <w:right w:val="nil"/>
            </w:tcBorders>
            <w:vAlign w:val="bottom"/>
          </w:tcPr>
          <w:p w14:paraId="491F05C8" w14:textId="752FE073" w:rsidR="0033231B" w:rsidRPr="007F079E" w:rsidRDefault="008168EA" w:rsidP="00603F7D">
            <w:pPr>
              <w:tabs>
                <w:tab w:val="decimal" w:pos="668"/>
              </w:tabs>
              <w:spacing w:line="240" w:lineRule="exact"/>
              <w:rPr>
                <w:rFonts w:ascii="CordiaUPC" w:hAnsi="CordiaUPC" w:cs="CordiaUPC"/>
                <w:sz w:val="26"/>
                <w:szCs w:val="26"/>
                <w:lang w:val="en-US" w:bidi="th-TH"/>
              </w:rPr>
            </w:pPr>
            <w:r w:rsidRPr="007F079E">
              <w:rPr>
                <w:rFonts w:ascii="CordiaUPC" w:hAnsi="CordiaUPC" w:cs="CordiaUPC"/>
                <w:sz w:val="26"/>
                <w:szCs w:val="26"/>
                <w:lang w:val="en-US" w:bidi="th-TH"/>
              </w:rPr>
              <w:t>2</w:t>
            </w:r>
          </w:p>
        </w:tc>
        <w:tc>
          <w:tcPr>
            <w:tcW w:w="1134" w:type="dxa"/>
            <w:tcBorders>
              <w:top w:val="nil"/>
              <w:left w:val="nil"/>
              <w:bottom w:val="nil"/>
              <w:right w:val="nil"/>
            </w:tcBorders>
            <w:vAlign w:val="bottom"/>
          </w:tcPr>
          <w:p w14:paraId="462DAE6F" w14:textId="096DF884" w:rsidR="0033231B" w:rsidRPr="007F079E" w:rsidRDefault="008168EA" w:rsidP="00603F7D">
            <w:pPr>
              <w:tabs>
                <w:tab w:val="decimal" w:pos="668"/>
              </w:tabs>
              <w:spacing w:line="240" w:lineRule="exact"/>
              <w:rPr>
                <w:rFonts w:ascii="CordiaUPC" w:hAnsi="CordiaUPC" w:cs="CordiaUPC"/>
                <w:sz w:val="26"/>
                <w:szCs w:val="26"/>
                <w:rtl/>
                <w:cs/>
                <w:lang w:val="en-US"/>
              </w:rPr>
            </w:pPr>
            <w:r w:rsidRPr="007F079E">
              <w:rPr>
                <w:rFonts w:ascii="CordiaUPC" w:hAnsi="CordiaUPC" w:cs="CordiaUPC"/>
                <w:sz w:val="26"/>
                <w:szCs w:val="26"/>
                <w:lang w:val="en-US"/>
              </w:rPr>
              <w:t>1,192</w:t>
            </w:r>
          </w:p>
        </w:tc>
        <w:tc>
          <w:tcPr>
            <w:tcW w:w="1134" w:type="dxa"/>
            <w:tcBorders>
              <w:top w:val="nil"/>
              <w:left w:val="nil"/>
              <w:bottom w:val="nil"/>
              <w:right w:val="nil"/>
            </w:tcBorders>
            <w:vAlign w:val="bottom"/>
          </w:tcPr>
          <w:p w14:paraId="6189BDED" w14:textId="24825BBC" w:rsidR="0033231B" w:rsidRPr="007F079E" w:rsidRDefault="008168EA" w:rsidP="00603F7D">
            <w:pPr>
              <w:tabs>
                <w:tab w:val="decimal" w:pos="668"/>
              </w:tabs>
              <w:spacing w:line="240" w:lineRule="exact"/>
              <w:rPr>
                <w:rFonts w:ascii="CordiaUPC" w:hAnsi="CordiaUPC" w:cs="CordiaUPC"/>
                <w:sz w:val="26"/>
                <w:szCs w:val="26"/>
                <w:rtl/>
                <w:cs/>
                <w:lang w:val="en-US"/>
              </w:rPr>
            </w:pPr>
            <w:r w:rsidRPr="007F079E">
              <w:rPr>
                <w:rFonts w:ascii="CordiaUPC" w:hAnsi="CordiaUPC" w:cs="CordiaUPC"/>
                <w:sz w:val="26"/>
                <w:szCs w:val="26"/>
                <w:lang w:val="en-US"/>
              </w:rPr>
              <w:t>1</w:t>
            </w:r>
          </w:p>
        </w:tc>
        <w:tc>
          <w:tcPr>
            <w:tcW w:w="992" w:type="dxa"/>
            <w:tcBorders>
              <w:top w:val="nil"/>
              <w:left w:val="nil"/>
              <w:bottom w:val="nil"/>
              <w:right w:val="nil"/>
            </w:tcBorders>
            <w:vAlign w:val="bottom"/>
          </w:tcPr>
          <w:p w14:paraId="7C48129F" w14:textId="0BB111F8" w:rsidR="0033231B" w:rsidRPr="007F079E" w:rsidRDefault="008168EA" w:rsidP="00603F7D">
            <w:pPr>
              <w:tabs>
                <w:tab w:val="decimal" w:pos="668"/>
              </w:tabs>
              <w:spacing w:line="240" w:lineRule="exact"/>
              <w:rPr>
                <w:rFonts w:ascii="CordiaUPC" w:hAnsi="CordiaUPC" w:cs="CordiaUPC"/>
                <w:sz w:val="26"/>
                <w:szCs w:val="26"/>
                <w:rtl/>
                <w:cs/>
                <w:lang w:val="en-US"/>
              </w:rPr>
            </w:pPr>
            <w:r w:rsidRPr="007F079E">
              <w:rPr>
                <w:rFonts w:ascii="CordiaUPC" w:hAnsi="CordiaUPC" w:cs="CordiaUPC"/>
                <w:sz w:val="26"/>
                <w:szCs w:val="26"/>
                <w:lang w:val="en-US"/>
              </w:rPr>
              <w:t>-</w:t>
            </w:r>
          </w:p>
        </w:tc>
        <w:tc>
          <w:tcPr>
            <w:tcW w:w="1276" w:type="dxa"/>
            <w:tcBorders>
              <w:top w:val="nil"/>
              <w:left w:val="nil"/>
              <w:bottom w:val="nil"/>
              <w:right w:val="nil"/>
            </w:tcBorders>
            <w:vAlign w:val="bottom"/>
          </w:tcPr>
          <w:p w14:paraId="73FF62AF" w14:textId="129EDCB3" w:rsidR="0033231B" w:rsidRPr="007F079E" w:rsidRDefault="008168EA" w:rsidP="00603F7D">
            <w:pPr>
              <w:tabs>
                <w:tab w:val="decimal" w:pos="697"/>
              </w:tabs>
              <w:spacing w:line="240" w:lineRule="exact"/>
              <w:rPr>
                <w:rFonts w:ascii="CordiaUPC" w:hAnsi="CordiaUPC" w:cs="CordiaUPC"/>
                <w:sz w:val="26"/>
                <w:szCs w:val="26"/>
                <w:rtl/>
                <w:cs/>
                <w:lang w:val="en-US"/>
              </w:rPr>
            </w:pPr>
            <w:r w:rsidRPr="007F079E">
              <w:rPr>
                <w:rFonts w:ascii="CordiaUPC" w:hAnsi="CordiaUPC" w:cs="CordiaUPC"/>
                <w:sz w:val="26"/>
                <w:szCs w:val="26"/>
                <w:lang w:val="en-US"/>
              </w:rPr>
              <w:t>-</w:t>
            </w:r>
          </w:p>
        </w:tc>
      </w:tr>
      <w:tr w:rsidR="0033231B" w:rsidRPr="007F079E" w14:paraId="3B6428A7" w14:textId="77777777" w:rsidTr="00603F7D">
        <w:tc>
          <w:tcPr>
            <w:tcW w:w="2820" w:type="dxa"/>
            <w:tcBorders>
              <w:top w:val="nil"/>
              <w:left w:val="nil"/>
              <w:bottom w:val="nil"/>
              <w:right w:val="nil"/>
            </w:tcBorders>
            <w:vAlign w:val="bottom"/>
          </w:tcPr>
          <w:p w14:paraId="03577DBD" w14:textId="77777777" w:rsidR="0033231B" w:rsidRPr="007F079E" w:rsidRDefault="0033231B" w:rsidP="00603F7D">
            <w:pPr>
              <w:tabs>
                <w:tab w:val="left" w:pos="252"/>
              </w:tabs>
              <w:spacing w:line="240" w:lineRule="exact"/>
              <w:ind w:right="-108"/>
              <w:rPr>
                <w:rFonts w:ascii="CordiaUPC" w:hAnsi="CordiaUPC" w:cs="CordiaUPC"/>
                <w:spacing w:val="-6"/>
                <w:sz w:val="26"/>
                <w:szCs w:val="26"/>
                <w:lang w:val="en-US"/>
              </w:rPr>
            </w:pPr>
            <w:r w:rsidRPr="007F079E">
              <w:rPr>
                <w:rFonts w:ascii="CordiaUPC" w:hAnsi="CordiaUPC" w:cs="CordiaUPC" w:hint="cs"/>
                <w:sz w:val="26"/>
                <w:szCs w:val="26"/>
                <w:lang w:val="en-US"/>
              </w:rPr>
              <w:t>4.</w:t>
            </w:r>
            <w:r w:rsidRPr="007F079E">
              <w:rPr>
                <w:rFonts w:ascii="CordiaUPC" w:hAnsi="CordiaUPC" w:cs="CordiaUPC" w:hint="cs"/>
                <w:sz w:val="26"/>
                <w:szCs w:val="26"/>
                <w:lang w:val="en-US"/>
              </w:rPr>
              <w:tab/>
            </w:r>
            <w:r w:rsidRPr="007F079E">
              <w:rPr>
                <w:rFonts w:ascii="CordiaUPC" w:hAnsi="CordiaUPC" w:cs="CordiaUPC" w:hint="cs"/>
                <w:spacing w:val="-6"/>
                <w:sz w:val="26"/>
                <w:szCs w:val="26"/>
                <w:lang w:val="en-US"/>
              </w:rPr>
              <w:t xml:space="preserve">Key management personnel  </w:t>
            </w:r>
          </w:p>
          <w:p w14:paraId="4E7F79DA" w14:textId="77777777" w:rsidR="0033231B" w:rsidRPr="007F079E" w:rsidRDefault="0033231B" w:rsidP="00603F7D">
            <w:pPr>
              <w:tabs>
                <w:tab w:val="left" w:pos="252"/>
              </w:tabs>
              <w:spacing w:line="240" w:lineRule="exact"/>
              <w:ind w:left="252" w:hanging="270"/>
              <w:rPr>
                <w:rFonts w:ascii="CordiaUPC" w:hAnsi="CordiaUPC" w:cs="CordiaUPC"/>
                <w:sz w:val="26"/>
                <w:szCs w:val="26"/>
                <w:rtl/>
                <w:cs/>
              </w:rPr>
            </w:pPr>
            <w:r w:rsidRPr="007F079E">
              <w:rPr>
                <w:rFonts w:ascii="CordiaUPC" w:hAnsi="CordiaUPC" w:cs="CordiaUPC" w:hint="cs"/>
                <w:sz w:val="26"/>
                <w:szCs w:val="26"/>
                <w:lang w:val="en-US"/>
              </w:rPr>
              <w:t xml:space="preserve">   </w:t>
            </w:r>
            <w:r w:rsidRPr="007F079E">
              <w:rPr>
                <w:rFonts w:ascii="CordiaUPC" w:hAnsi="CordiaUPC" w:cs="CordiaUPC" w:hint="cs"/>
                <w:sz w:val="26"/>
                <w:szCs w:val="26"/>
                <w:lang w:val="en-US"/>
              </w:rPr>
              <w:tab/>
              <w:t xml:space="preserve">   of the Bank</w:t>
            </w:r>
          </w:p>
        </w:tc>
        <w:tc>
          <w:tcPr>
            <w:tcW w:w="1134" w:type="dxa"/>
            <w:tcBorders>
              <w:top w:val="nil"/>
              <w:left w:val="nil"/>
              <w:bottom w:val="nil"/>
              <w:right w:val="nil"/>
            </w:tcBorders>
            <w:vAlign w:val="bottom"/>
          </w:tcPr>
          <w:p w14:paraId="0B7270E6" w14:textId="135D55A4" w:rsidR="0033231B" w:rsidRPr="007F079E" w:rsidRDefault="008168EA" w:rsidP="00603F7D">
            <w:pPr>
              <w:tabs>
                <w:tab w:val="decimal" w:pos="668"/>
              </w:tabs>
              <w:spacing w:line="240" w:lineRule="exact"/>
              <w:rPr>
                <w:rFonts w:ascii="CordiaUPC" w:hAnsi="CordiaUPC" w:cs="CordiaUPC"/>
                <w:sz w:val="26"/>
                <w:szCs w:val="26"/>
                <w:lang w:val="en-US" w:bidi="th-TH"/>
              </w:rPr>
            </w:pPr>
            <w:r w:rsidRPr="007F079E">
              <w:rPr>
                <w:rFonts w:ascii="CordiaUPC" w:hAnsi="CordiaUPC" w:cs="CordiaUPC"/>
                <w:sz w:val="26"/>
                <w:szCs w:val="26"/>
                <w:lang w:val="en-US" w:bidi="th-TH"/>
              </w:rPr>
              <w:t>2</w:t>
            </w:r>
          </w:p>
        </w:tc>
        <w:tc>
          <w:tcPr>
            <w:tcW w:w="992" w:type="dxa"/>
            <w:tcBorders>
              <w:top w:val="nil"/>
              <w:left w:val="nil"/>
              <w:bottom w:val="nil"/>
              <w:right w:val="nil"/>
            </w:tcBorders>
            <w:vAlign w:val="bottom"/>
          </w:tcPr>
          <w:p w14:paraId="4061CCB8" w14:textId="48C2928A" w:rsidR="0033231B" w:rsidRPr="007F079E" w:rsidRDefault="008168EA" w:rsidP="00603F7D">
            <w:pPr>
              <w:tabs>
                <w:tab w:val="decimal" w:pos="668"/>
              </w:tabs>
              <w:spacing w:line="240" w:lineRule="exact"/>
              <w:rPr>
                <w:rFonts w:ascii="CordiaUPC" w:hAnsi="CordiaUPC" w:cs="CordiaUPC"/>
                <w:sz w:val="26"/>
                <w:szCs w:val="26"/>
                <w:lang w:val="en-US" w:bidi="th-TH"/>
              </w:rPr>
            </w:pPr>
            <w:r w:rsidRPr="007F079E">
              <w:rPr>
                <w:rFonts w:ascii="CordiaUPC" w:hAnsi="CordiaUPC" w:cs="CordiaUPC"/>
                <w:sz w:val="26"/>
                <w:szCs w:val="26"/>
                <w:lang w:val="en-US" w:bidi="th-TH"/>
              </w:rPr>
              <w:t>5</w:t>
            </w:r>
          </w:p>
        </w:tc>
        <w:tc>
          <w:tcPr>
            <w:tcW w:w="1134" w:type="dxa"/>
            <w:tcBorders>
              <w:top w:val="nil"/>
              <w:left w:val="nil"/>
              <w:bottom w:val="nil"/>
              <w:right w:val="nil"/>
            </w:tcBorders>
            <w:vAlign w:val="bottom"/>
          </w:tcPr>
          <w:p w14:paraId="02F78C49" w14:textId="3F4C31BB" w:rsidR="0033231B" w:rsidRPr="007F079E" w:rsidRDefault="008168EA" w:rsidP="00603F7D">
            <w:pPr>
              <w:tabs>
                <w:tab w:val="decimal" w:pos="668"/>
              </w:tabs>
              <w:spacing w:line="240" w:lineRule="exact"/>
              <w:rPr>
                <w:rFonts w:ascii="CordiaUPC" w:hAnsi="CordiaUPC" w:cs="CordiaUPC"/>
                <w:sz w:val="26"/>
                <w:szCs w:val="26"/>
                <w:rtl/>
                <w:cs/>
                <w:lang w:val="en-US"/>
              </w:rPr>
            </w:pPr>
            <w:r w:rsidRPr="007F079E">
              <w:rPr>
                <w:rFonts w:ascii="CordiaUPC" w:hAnsi="CordiaUPC" w:cs="CordiaUPC"/>
                <w:sz w:val="26"/>
                <w:szCs w:val="26"/>
                <w:lang w:val="en-US"/>
              </w:rPr>
              <w:t>-</w:t>
            </w:r>
          </w:p>
        </w:tc>
        <w:tc>
          <w:tcPr>
            <w:tcW w:w="1134" w:type="dxa"/>
            <w:tcBorders>
              <w:top w:val="nil"/>
              <w:left w:val="nil"/>
              <w:bottom w:val="nil"/>
              <w:right w:val="nil"/>
            </w:tcBorders>
            <w:vAlign w:val="bottom"/>
          </w:tcPr>
          <w:p w14:paraId="6DCD6D09" w14:textId="38060195" w:rsidR="0033231B" w:rsidRPr="007F079E" w:rsidRDefault="008168EA" w:rsidP="00603F7D">
            <w:pPr>
              <w:tabs>
                <w:tab w:val="decimal" w:pos="668"/>
              </w:tabs>
              <w:spacing w:line="240" w:lineRule="exact"/>
              <w:rPr>
                <w:rFonts w:ascii="CordiaUPC" w:hAnsi="CordiaUPC" w:cs="CordiaUPC"/>
                <w:sz w:val="26"/>
                <w:szCs w:val="26"/>
                <w:rtl/>
                <w:cs/>
                <w:lang w:val="en-US"/>
              </w:rPr>
            </w:pPr>
            <w:r w:rsidRPr="007F079E">
              <w:rPr>
                <w:rFonts w:ascii="CordiaUPC" w:hAnsi="CordiaUPC" w:cs="CordiaUPC"/>
                <w:sz w:val="26"/>
                <w:szCs w:val="26"/>
                <w:lang w:val="en-US"/>
              </w:rPr>
              <w:t>-</w:t>
            </w:r>
          </w:p>
        </w:tc>
        <w:tc>
          <w:tcPr>
            <w:tcW w:w="992" w:type="dxa"/>
            <w:tcBorders>
              <w:top w:val="nil"/>
              <w:left w:val="nil"/>
              <w:bottom w:val="nil"/>
              <w:right w:val="nil"/>
            </w:tcBorders>
            <w:vAlign w:val="bottom"/>
          </w:tcPr>
          <w:p w14:paraId="7CDCEC07" w14:textId="230B03D4" w:rsidR="0033231B" w:rsidRPr="007F079E" w:rsidRDefault="008168EA" w:rsidP="00603F7D">
            <w:pPr>
              <w:tabs>
                <w:tab w:val="decimal" w:pos="668"/>
              </w:tabs>
              <w:spacing w:line="240" w:lineRule="exact"/>
              <w:rPr>
                <w:rFonts w:ascii="CordiaUPC" w:hAnsi="CordiaUPC" w:cs="CordiaUPC"/>
                <w:sz w:val="26"/>
                <w:szCs w:val="26"/>
                <w:rtl/>
                <w:cs/>
                <w:lang w:val="en-US"/>
              </w:rPr>
            </w:pPr>
            <w:r w:rsidRPr="007F079E">
              <w:rPr>
                <w:rFonts w:ascii="CordiaUPC" w:hAnsi="CordiaUPC" w:cs="CordiaUPC"/>
                <w:sz w:val="26"/>
                <w:szCs w:val="26"/>
                <w:lang w:val="en-US"/>
              </w:rPr>
              <w:t>-</w:t>
            </w:r>
          </w:p>
        </w:tc>
        <w:tc>
          <w:tcPr>
            <w:tcW w:w="1276" w:type="dxa"/>
            <w:tcBorders>
              <w:top w:val="nil"/>
              <w:left w:val="nil"/>
              <w:bottom w:val="nil"/>
              <w:right w:val="nil"/>
            </w:tcBorders>
            <w:vAlign w:val="bottom"/>
          </w:tcPr>
          <w:p w14:paraId="4257BFC1" w14:textId="738575DF" w:rsidR="0033231B" w:rsidRPr="007F079E" w:rsidRDefault="008168EA" w:rsidP="00603F7D">
            <w:pPr>
              <w:tabs>
                <w:tab w:val="decimal" w:pos="697"/>
              </w:tabs>
              <w:spacing w:line="240" w:lineRule="exact"/>
              <w:rPr>
                <w:rFonts w:ascii="CordiaUPC" w:hAnsi="CordiaUPC" w:cs="CordiaUPC"/>
                <w:sz w:val="26"/>
                <w:szCs w:val="26"/>
                <w:rtl/>
                <w:cs/>
                <w:lang w:val="en-US"/>
              </w:rPr>
            </w:pPr>
            <w:r w:rsidRPr="007F079E">
              <w:rPr>
                <w:rFonts w:ascii="CordiaUPC" w:hAnsi="CordiaUPC" w:cs="CordiaUPC"/>
                <w:sz w:val="26"/>
                <w:szCs w:val="26"/>
                <w:lang w:val="en-US"/>
              </w:rPr>
              <w:t>-</w:t>
            </w:r>
          </w:p>
        </w:tc>
      </w:tr>
      <w:tr w:rsidR="0033231B" w:rsidRPr="007F079E" w14:paraId="267AFCF0" w14:textId="77777777" w:rsidTr="00603F7D">
        <w:tc>
          <w:tcPr>
            <w:tcW w:w="2820" w:type="dxa"/>
            <w:tcBorders>
              <w:top w:val="nil"/>
              <w:left w:val="nil"/>
              <w:bottom w:val="nil"/>
              <w:right w:val="nil"/>
            </w:tcBorders>
            <w:vAlign w:val="bottom"/>
          </w:tcPr>
          <w:p w14:paraId="0C786AD5" w14:textId="77777777" w:rsidR="0033231B" w:rsidRPr="007F079E" w:rsidRDefault="0033231B" w:rsidP="00603F7D">
            <w:pPr>
              <w:tabs>
                <w:tab w:val="left" w:pos="252"/>
              </w:tabs>
              <w:spacing w:line="240" w:lineRule="exact"/>
              <w:ind w:left="252" w:hanging="270"/>
              <w:rPr>
                <w:rFonts w:ascii="CordiaUPC" w:hAnsi="CordiaUPC" w:cs="CordiaUPC"/>
                <w:sz w:val="26"/>
                <w:szCs w:val="26"/>
                <w:rtl/>
                <w:cs/>
                <w:lang w:val="en-US"/>
              </w:rPr>
            </w:pPr>
            <w:r w:rsidRPr="007F079E">
              <w:rPr>
                <w:rFonts w:ascii="CordiaUPC" w:hAnsi="CordiaUPC" w:cs="CordiaUPC" w:hint="cs"/>
                <w:sz w:val="26"/>
                <w:szCs w:val="26"/>
                <w:lang w:val="en-US"/>
              </w:rPr>
              <w:t>5.</w:t>
            </w:r>
            <w:r w:rsidRPr="007F079E">
              <w:rPr>
                <w:rFonts w:ascii="CordiaUPC" w:hAnsi="CordiaUPC" w:cs="CordiaUPC" w:hint="cs"/>
                <w:sz w:val="26"/>
                <w:szCs w:val="26"/>
                <w:lang w:val="en-US"/>
              </w:rPr>
              <w:tab/>
              <w:t>Other related parties</w:t>
            </w:r>
          </w:p>
        </w:tc>
        <w:tc>
          <w:tcPr>
            <w:tcW w:w="1134" w:type="dxa"/>
            <w:tcBorders>
              <w:top w:val="nil"/>
              <w:left w:val="nil"/>
              <w:bottom w:val="nil"/>
              <w:right w:val="nil"/>
            </w:tcBorders>
            <w:vAlign w:val="bottom"/>
          </w:tcPr>
          <w:p w14:paraId="02A730E5" w14:textId="16A24B56" w:rsidR="0033231B" w:rsidRPr="007F079E" w:rsidRDefault="008168EA" w:rsidP="00603F7D">
            <w:pPr>
              <w:tabs>
                <w:tab w:val="decimal" w:pos="668"/>
              </w:tabs>
              <w:spacing w:line="240" w:lineRule="exact"/>
              <w:rPr>
                <w:rFonts w:ascii="CordiaUPC" w:hAnsi="CordiaUPC" w:cs="CordiaUPC"/>
                <w:sz w:val="26"/>
                <w:szCs w:val="26"/>
                <w:lang w:val="en-US" w:bidi="th-TH"/>
              </w:rPr>
            </w:pPr>
            <w:r w:rsidRPr="007F079E">
              <w:rPr>
                <w:rFonts w:ascii="CordiaUPC" w:hAnsi="CordiaUPC" w:cs="CordiaUPC"/>
                <w:sz w:val="26"/>
                <w:szCs w:val="26"/>
                <w:lang w:val="en-US" w:bidi="th-TH"/>
              </w:rPr>
              <w:t>844</w:t>
            </w:r>
          </w:p>
        </w:tc>
        <w:tc>
          <w:tcPr>
            <w:tcW w:w="992" w:type="dxa"/>
            <w:tcBorders>
              <w:top w:val="nil"/>
              <w:left w:val="nil"/>
              <w:bottom w:val="nil"/>
              <w:right w:val="nil"/>
            </w:tcBorders>
            <w:vAlign w:val="bottom"/>
          </w:tcPr>
          <w:p w14:paraId="630B678E" w14:textId="6E6E4FD8" w:rsidR="0033231B" w:rsidRPr="007F079E" w:rsidRDefault="008168EA" w:rsidP="00603F7D">
            <w:pPr>
              <w:tabs>
                <w:tab w:val="decimal" w:pos="668"/>
              </w:tabs>
              <w:spacing w:line="240" w:lineRule="exact"/>
              <w:rPr>
                <w:rFonts w:ascii="CordiaUPC" w:hAnsi="CordiaUPC" w:cs="CordiaUPC"/>
                <w:sz w:val="26"/>
                <w:szCs w:val="26"/>
                <w:lang w:val="en-US" w:bidi="th-TH"/>
              </w:rPr>
            </w:pPr>
            <w:r w:rsidRPr="007F079E">
              <w:rPr>
                <w:rFonts w:ascii="CordiaUPC" w:hAnsi="CordiaUPC" w:cs="CordiaUPC"/>
                <w:sz w:val="26"/>
                <w:szCs w:val="26"/>
                <w:lang w:val="en-US" w:bidi="th-TH"/>
              </w:rPr>
              <w:t>236</w:t>
            </w:r>
          </w:p>
        </w:tc>
        <w:tc>
          <w:tcPr>
            <w:tcW w:w="1134" w:type="dxa"/>
            <w:tcBorders>
              <w:top w:val="nil"/>
              <w:left w:val="nil"/>
              <w:bottom w:val="nil"/>
              <w:right w:val="nil"/>
            </w:tcBorders>
            <w:vAlign w:val="bottom"/>
          </w:tcPr>
          <w:p w14:paraId="47908C6D" w14:textId="5E7F62AA" w:rsidR="0033231B" w:rsidRPr="007F079E" w:rsidRDefault="008168EA" w:rsidP="00603F7D">
            <w:pPr>
              <w:tabs>
                <w:tab w:val="decimal" w:pos="668"/>
              </w:tabs>
              <w:spacing w:line="240" w:lineRule="exact"/>
              <w:rPr>
                <w:rFonts w:ascii="CordiaUPC" w:hAnsi="CordiaUPC" w:cs="CordiaUPC"/>
                <w:sz w:val="26"/>
                <w:szCs w:val="26"/>
                <w:rtl/>
                <w:cs/>
                <w:lang w:val="en-US"/>
              </w:rPr>
            </w:pPr>
            <w:r w:rsidRPr="007F079E">
              <w:rPr>
                <w:rFonts w:ascii="CordiaUPC" w:hAnsi="CordiaUPC" w:cs="CordiaUPC"/>
                <w:sz w:val="26"/>
                <w:szCs w:val="26"/>
                <w:lang w:val="en-US"/>
              </w:rPr>
              <w:t>1,344</w:t>
            </w:r>
          </w:p>
        </w:tc>
        <w:tc>
          <w:tcPr>
            <w:tcW w:w="1134" w:type="dxa"/>
            <w:tcBorders>
              <w:top w:val="nil"/>
              <w:left w:val="nil"/>
              <w:bottom w:val="nil"/>
              <w:right w:val="nil"/>
            </w:tcBorders>
            <w:vAlign w:val="bottom"/>
          </w:tcPr>
          <w:p w14:paraId="0F681A47" w14:textId="59777324" w:rsidR="0033231B" w:rsidRPr="007F079E" w:rsidRDefault="008168EA" w:rsidP="00603F7D">
            <w:pPr>
              <w:tabs>
                <w:tab w:val="decimal" w:pos="668"/>
              </w:tabs>
              <w:spacing w:line="240" w:lineRule="exact"/>
              <w:rPr>
                <w:rFonts w:ascii="CordiaUPC" w:hAnsi="CordiaUPC" w:cs="CordiaUPC"/>
                <w:sz w:val="26"/>
                <w:szCs w:val="26"/>
                <w:rtl/>
                <w:cs/>
                <w:lang w:val="en-US"/>
              </w:rPr>
            </w:pPr>
            <w:r w:rsidRPr="007F079E">
              <w:rPr>
                <w:rFonts w:ascii="CordiaUPC" w:hAnsi="CordiaUPC" w:cs="CordiaUPC"/>
                <w:sz w:val="26"/>
                <w:szCs w:val="26"/>
                <w:lang w:val="en-US"/>
              </w:rPr>
              <w:t>1</w:t>
            </w:r>
          </w:p>
        </w:tc>
        <w:tc>
          <w:tcPr>
            <w:tcW w:w="992" w:type="dxa"/>
            <w:tcBorders>
              <w:top w:val="nil"/>
              <w:left w:val="nil"/>
              <w:bottom w:val="nil"/>
              <w:right w:val="nil"/>
            </w:tcBorders>
            <w:vAlign w:val="bottom"/>
          </w:tcPr>
          <w:p w14:paraId="27C4BFC1" w14:textId="0B284E48" w:rsidR="0033231B" w:rsidRPr="007F079E" w:rsidRDefault="008168EA" w:rsidP="00603F7D">
            <w:pPr>
              <w:tabs>
                <w:tab w:val="decimal" w:pos="668"/>
              </w:tabs>
              <w:spacing w:line="240" w:lineRule="exact"/>
              <w:rPr>
                <w:rFonts w:ascii="CordiaUPC" w:hAnsi="CordiaUPC" w:cs="CordiaUPC"/>
                <w:sz w:val="26"/>
                <w:szCs w:val="26"/>
                <w:cs/>
                <w:lang w:val="en-US"/>
              </w:rPr>
            </w:pPr>
            <w:r w:rsidRPr="007F079E">
              <w:rPr>
                <w:rFonts w:ascii="CordiaUPC" w:hAnsi="CordiaUPC" w:cs="CordiaUPC"/>
                <w:sz w:val="26"/>
                <w:szCs w:val="26"/>
                <w:lang w:val="en-US"/>
              </w:rPr>
              <w:t>169</w:t>
            </w:r>
          </w:p>
        </w:tc>
        <w:tc>
          <w:tcPr>
            <w:tcW w:w="1276" w:type="dxa"/>
            <w:tcBorders>
              <w:top w:val="nil"/>
              <w:left w:val="nil"/>
              <w:bottom w:val="nil"/>
              <w:right w:val="nil"/>
            </w:tcBorders>
            <w:vAlign w:val="bottom"/>
          </w:tcPr>
          <w:p w14:paraId="41FD1E2A" w14:textId="59FD391D" w:rsidR="0033231B" w:rsidRPr="007F079E" w:rsidRDefault="008168EA" w:rsidP="00603F7D">
            <w:pPr>
              <w:tabs>
                <w:tab w:val="decimal" w:pos="697"/>
              </w:tabs>
              <w:spacing w:line="240" w:lineRule="exact"/>
              <w:rPr>
                <w:rFonts w:ascii="CordiaUPC" w:hAnsi="CordiaUPC" w:cs="CordiaUPC"/>
                <w:sz w:val="26"/>
                <w:szCs w:val="26"/>
                <w:rtl/>
                <w:cs/>
                <w:lang w:val="en-US"/>
              </w:rPr>
            </w:pPr>
            <w:r w:rsidRPr="007F079E">
              <w:rPr>
                <w:rFonts w:ascii="CordiaUPC" w:hAnsi="CordiaUPC" w:cs="CordiaUPC"/>
                <w:sz w:val="26"/>
                <w:szCs w:val="26"/>
                <w:lang w:val="en-US"/>
              </w:rPr>
              <w:t>497</w:t>
            </w:r>
          </w:p>
        </w:tc>
      </w:tr>
    </w:tbl>
    <w:p w14:paraId="10364802" w14:textId="0E168F23" w:rsidR="0033231B" w:rsidRPr="007F079E" w:rsidRDefault="0033231B" w:rsidP="001C09F9">
      <w:pPr>
        <w:spacing w:line="240" w:lineRule="exact"/>
        <w:ind w:left="547"/>
        <w:jc w:val="thaiDistribute"/>
        <w:rPr>
          <w:rFonts w:ascii="CordiaUPC" w:eastAsia="Times New Roman" w:hAnsi="CordiaUPC" w:cs="CordiaUPC"/>
          <w:sz w:val="26"/>
          <w:szCs w:val="26"/>
        </w:rPr>
      </w:pPr>
    </w:p>
    <w:tbl>
      <w:tblPr>
        <w:tblW w:w="9482" w:type="dxa"/>
        <w:tblInd w:w="441" w:type="dxa"/>
        <w:tblLayout w:type="fixed"/>
        <w:tblCellMar>
          <w:left w:w="115" w:type="dxa"/>
          <w:right w:w="115" w:type="dxa"/>
        </w:tblCellMar>
        <w:tblLook w:val="0000" w:firstRow="0" w:lastRow="0" w:firstColumn="0" w:lastColumn="0" w:noHBand="0" w:noVBand="0"/>
      </w:tblPr>
      <w:tblGrid>
        <w:gridCol w:w="2820"/>
        <w:gridCol w:w="1134"/>
        <w:gridCol w:w="992"/>
        <w:gridCol w:w="1134"/>
        <w:gridCol w:w="1134"/>
        <w:gridCol w:w="992"/>
        <w:gridCol w:w="1276"/>
      </w:tblGrid>
      <w:tr w:rsidR="0033231B" w:rsidRPr="007F079E" w14:paraId="5945148B" w14:textId="77777777" w:rsidTr="00603F7D">
        <w:trPr>
          <w:tblHeader/>
        </w:trPr>
        <w:tc>
          <w:tcPr>
            <w:tcW w:w="2820" w:type="dxa"/>
            <w:tcBorders>
              <w:top w:val="nil"/>
              <w:left w:val="nil"/>
              <w:bottom w:val="nil"/>
              <w:right w:val="nil"/>
            </w:tcBorders>
            <w:vAlign w:val="bottom"/>
          </w:tcPr>
          <w:p w14:paraId="75826F74" w14:textId="77777777" w:rsidR="0033231B" w:rsidRPr="007F079E" w:rsidRDefault="0033231B" w:rsidP="00603F7D">
            <w:pPr>
              <w:tabs>
                <w:tab w:val="center" w:pos="2302"/>
              </w:tabs>
              <w:spacing w:line="240" w:lineRule="exact"/>
              <w:ind w:left="176" w:hanging="176"/>
              <w:rPr>
                <w:rFonts w:ascii="CordiaUPC" w:hAnsi="CordiaUPC" w:cs="CordiaUPC"/>
                <w:sz w:val="26"/>
                <w:szCs w:val="26"/>
                <w:rtl/>
                <w:cs/>
              </w:rPr>
            </w:pPr>
          </w:p>
        </w:tc>
        <w:tc>
          <w:tcPr>
            <w:tcW w:w="6662" w:type="dxa"/>
            <w:gridSpan w:val="6"/>
            <w:tcBorders>
              <w:top w:val="nil"/>
              <w:left w:val="nil"/>
              <w:bottom w:val="nil"/>
              <w:right w:val="nil"/>
            </w:tcBorders>
            <w:vAlign w:val="bottom"/>
          </w:tcPr>
          <w:p w14:paraId="27FABD83" w14:textId="77777777" w:rsidR="0033231B" w:rsidRPr="007F079E" w:rsidRDefault="0033231B" w:rsidP="00603F7D">
            <w:pPr>
              <w:spacing w:line="240" w:lineRule="exact"/>
              <w:ind w:left="-37" w:right="-28"/>
              <w:jc w:val="center"/>
              <w:rPr>
                <w:rFonts w:ascii="CordiaUPC" w:hAnsi="CordiaUPC" w:cs="CordiaUPC"/>
                <w:b/>
                <w:bCs/>
                <w:sz w:val="26"/>
                <w:szCs w:val="26"/>
                <w:lang w:val="en-US"/>
              </w:rPr>
            </w:pPr>
            <w:r w:rsidRPr="007F079E">
              <w:rPr>
                <w:rFonts w:ascii="CordiaUPC" w:hAnsi="CordiaUPC" w:cs="CordiaUPC" w:hint="cs"/>
                <w:b/>
                <w:bCs/>
                <w:sz w:val="26"/>
                <w:szCs w:val="26"/>
                <w:lang w:val="en-US"/>
              </w:rPr>
              <w:t>Consolidated</w:t>
            </w:r>
          </w:p>
        </w:tc>
      </w:tr>
      <w:tr w:rsidR="0033231B" w:rsidRPr="007F079E" w14:paraId="0C7476C4" w14:textId="77777777" w:rsidTr="00603F7D">
        <w:trPr>
          <w:tblHeader/>
        </w:trPr>
        <w:tc>
          <w:tcPr>
            <w:tcW w:w="2820" w:type="dxa"/>
            <w:tcBorders>
              <w:top w:val="nil"/>
              <w:left w:val="nil"/>
              <w:bottom w:val="nil"/>
              <w:right w:val="nil"/>
            </w:tcBorders>
            <w:vAlign w:val="bottom"/>
          </w:tcPr>
          <w:p w14:paraId="4A31FD0D" w14:textId="77777777" w:rsidR="0033231B" w:rsidRPr="007F079E" w:rsidRDefault="0033231B" w:rsidP="00603F7D">
            <w:pPr>
              <w:tabs>
                <w:tab w:val="center" w:pos="2302"/>
              </w:tabs>
              <w:spacing w:line="240" w:lineRule="exact"/>
              <w:ind w:left="176" w:hanging="176"/>
              <w:rPr>
                <w:rFonts w:ascii="CordiaUPC" w:hAnsi="CordiaUPC" w:cs="CordiaUPC"/>
                <w:sz w:val="26"/>
                <w:szCs w:val="26"/>
                <w:rtl/>
                <w:cs/>
              </w:rPr>
            </w:pPr>
          </w:p>
        </w:tc>
        <w:tc>
          <w:tcPr>
            <w:tcW w:w="6662" w:type="dxa"/>
            <w:gridSpan w:val="6"/>
            <w:tcBorders>
              <w:top w:val="nil"/>
              <w:left w:val="nil"/>
              <w:bottom w:val="nil"/>
              <w:right w:val="nil"/>
            </w:tcBorders>
            <w:vAlign w:val="bottom"/>
          </w:tcPr>
          <w:p w14:paraId="7AC5AC6B" w14:textId="77777777" w:rsidR="0033231B" w:rsidRPr="007F079E" w:rsidRDefault="0033231B" w:rsidP="00603F7D">
            <w:pPr>
              <w:spacing w:line="240" w:lineRule="exact"/>
              <w:ind w:left="-37" w:right="-28"/>
              <w:jc w:val="center"/>
              <w:rPr>
                <w:rFonts w:ascii="CordiaUPC" w:hAnsi="CordiaUPC" w:cs="CordiaUPC"/>
                <w:sz w:val="26"/>
                <w:szCs w:val="26"/>
              </w:rPr>
            </w:pPr>
            <w:r w:rsidRPr="007F079E">
              <w:rPr>
                <w:rFonts w:ascii="CordiaUPC" w:hAnsi="CordiaUPC" w:cs="CordiaUPC" w:hint="cs"/>
                <w:sz w:val="26"/>
                <w:szCs w:val="26"/>
              </w:rPr>
              <w:t>202</w:t>
            </w:r>
            <w:r w:rsidRPr="007F079E">
              <w:rPr>
                <w:rFonts w:ascii="CordiaUPC" w:hAnsi="CordiaUPC" w:cs="CordiaUPC"/>
                <w:sz w:val="26"/>
                <w:szCs w:val="26"/>
              </w:rPr>
              <w:t>1</w:t>
            </w:r>
          </w:p>
        </w:tc>
      </w:tr>
      <w:tr w:rsidR="0033231B" w:rsidRPr="007F079E" w14:paraId="07B28FCE" w14:textId="77777777" w:rsidTr="00603F7D">
        <w:trPr>
          <w:tblHeader/>
        </w:trPr>
        <w:tc>
          <w:tcPr>
            <w:tcW w:w="2820" w:type="dxa"/>
            <w:tcBorders>
              <w:top w:val="nil"/>
              <w:left w:val="nil"/>
              <w:bottom w:val="nil"/>
              <w:right w:val="nil"/>
            </w:tcBorders>
            <w:vAlign w:val="bottom"/>
          </w:tcPr>
          <w:p w14:paraId="6AFCF446" w14:textId="77777777" w:rsidR="0033231B" w:rsidRPr="007F079E" w:rsidRDefault="0033231B" w:rsidP="00603F7D">
            <w:pPr>
              <w:tabs>
                <w:tab w:val="center" w:pos="2302"/>
              </w:tabs>
              <w:spacing w:line="240" w:lineRule="exact"/>
              <w:ind w:left="176" w:hanging="176"/>
              <w:rPr>
                <w:rFonts w:ascii="CordiaUPC" w:hAnsi="CordiaUPC" w:cs="CordiaUPC"/>
                <w:sz w:val="26"/>
                <w:szCs w:val="26"/>
                <w:rtl/>
                <w:cs/>
              </w:rPr>
            </w:pPr>
          </w:p>
        </w:tc>
        <w:tc>
          <w:tcPr>
            <w:tcW w:w="1134" w:type="dxa"/>
            <w:tcBorders>
              <w:top w:val="nil"/>
              <w:left w:val="nil"/>
              <w:bottom w:val="nil"/>
              <w:right w:val="nil"/>
            </w:tcBorders>
            <w:vAlign w:val="bottom"/>
          </w:tcPr>
          <w:p w14:paraId="05340EAE" w14:textId="77777777" w:rsidR="0033231B" w:rsidRPr="007F079E" w:rsidRDefault="0033231B" w:rsidP="00603F7D">
            <w:pPr>
              <w:spacing w:line="240" w:lineRule="exact"/>
              <w:ind w:left="-37" w:right="-28"/>
              <w:jc w:val="center"/>
              <w:rPr>
                <w:rFonts w:ascii="CordiaUPC" w:hAnsi="CordiaUPC" w:cs="CordiaUPC"/>
                <w:sz w:val="26"/>
                <w:szCs w:val="26"/>
                <w:lang w:val="en-US"/>
              </w:rPr>
            </w:pPr>
            <w:r w:rsidRPr="007F079E">
              <w:rPr>
                <w:rFonts w:ascii="CordiaUPC" w:hAnsi="CordiaUPC" w:cs="CordiaUPC" w:hint="cs"/>
                <w:sz w:val="26"/>
                <w:szCs w:val="26"/>
              </w:rPr>
              <w:t>Interest</w:t>
            </w:r>
            <w:r w:rsidRPr="007F079E">
              <w:rPr>
                <w:rFonts w:ascii="CordiaUPC" w:hAnsi="CordiaUPC" w:cs="CordiaUPC" w:hint="cs"/>
                <w:sz w:val="26"/>
                <w:szCs w:val="26"/>
                <w:lang w:val="en-US"/>
              </w:rPr>
              <w:t xml:space="preserve">            income</w:t>
            </w:r>
          </w:p>
        </w:tc>
        <w:tc>
          <w:tcPr>
            <w:tcW w:w="992" w:type="dxa"/>
            <w:tcBorders>
              <w:top w:val="nil"/>
              <w:left w:val="nil"/>
              <w:bottom w:val="nil"/>
              <w:right w:val="nil"/>
            </w:tcBorders>
            <w:vAlign w:val="bottom"/>
          </w:tcPr>
          <w:p w14:paraId="3923D665" w14:textId="77777777" w:rsidR="0033231B" w:rsidRPr="007F079E" w:rsidRDefault="0033231B" w:rsidP="00603F7D">
            <w:pPr>
              <w:spacing w:line="240" w:lineRule="exact"/>
              <w:ind w:left="-37" w:right="-28"/>
              <w:jc w:val="center"/>
              <w:rPr>
                <w:rFonts w:ascii="CordiaUPC" w:hAnsi="CordiaUPC" w:cs="CordiaUPC"/>
                <w:sz w:val="26"/>
                <w:szCs w:val="26"/>
                <w:rtl/>
                <w:cs/>
                <w:lang w:val="en-US"/>
              </w:rPr>
            </w:pPr>
            <w:r w:rsidRPr="007F079E">
              <w:rPr>
                <w:rFonts w:ascii="CordiaUPC" w:hAnsi="CordiaUPC" w:cs="CordiaUPC" w:hint="cs"/>
                <w:sz w:val="26"/>
                <w:szCs w:val="26"/>
                <w:lang w:val="en-US"/>
              </w:rPr>
              <w:t>Interest expenses</w:t>
            </w:r>
          </w:p>
        </w:tc>
        <w:tc>
          <w:tcPr>
            <w:tcW w:w="1134" w:type="dxa"/>
            <w:tcBorders>
              <w:top w:val="nil"/>
              <w:left w:val="nil"/>
              <w:bottom w:val="nil"/>
              <w:right w:val="nil"/>
            </w:tcBorders>
            <w:vAlign w:val="bottom"/>
          </w:tcPr>
          <w:p w14:paraId="2EE4A879" w14:textId="77777777" w:rsidR="0033231B" w:rsidRPr="007F079E" w:rsidRDefault="0033231B" w:rsidP="00603F7D">
            <w:pPr>
              <w:spacing w:line="240" w:lineRule="exact"/>
              <w:ind w:left="-37" w:right="-28"/>
              <w:jc w:val="center"/>
              <w:rPr>
                <w:rFonts w:ascii="CordiaUPC" w:hAnsi="CordiaUPC" w:cs="CordiaUPC"/>
                <w:sz w:val="26"/>
                <w:szCs w:val="26"/>
                <w:rtl/>
                <w:cs/>
                <w:lang w:val="en-US"/>
              </w:rPr>
            </w:pPr>
            <w:r w:rsidRPr="007F079E">
              <w:rPr>
                <w:rFonts w:ascii="CordiaUPC" w:hAnsi="CordiaUPC" w:cs="CordiaUPC" w:hint="cs"/>
                <w:sz w:val="26"/>
                <w:szCs w:val="26"/>
                <w:lang w:val="en-US"/>
              </w:rPr>
              <w:t>Fees and service income</w:t>
            </w:r>
          </w:p>
        </w:tc>
        <w:tc>
          <w:tcPr>
            <w:tcW w:w="1134" w:type="dxa"/>
            <w:tcBorders>
              <w:top w:val="nil"/>
              <w:left w:val="nil"/>
              <w:bottom w:val="nil"/>
              <w:right w:val="nil"/>
            </w:tcBorders>
            <w:vAlign w:val="bottom"/>
          </w:tcPr>
          <w:p w14:paraId="15200440" w14:textId="77777777" w:rsidR="0033231B" w:rsidRPr="007F079E" w:rsidRDefault="0033231B" w:rsidP="00603F7D">
            <w:pPr>
              <w:spacing w:line="240" w:lineRule="exact"/>
              <w:ind w:left="-37" w:right="-28"/>
              <w:jc w:val="center"/>
              <w:rPr>
                <w:rFonts w:ascii="CordiaUPC" w:hAnsi="CordiaUPC" w:cs="CordiaUPC"/>
                <w:sz w:val="26"/>
                <w:szCs w:val="26"/>
                <w:rtl/>
                <w:cs/>
                <w:lang w:val="en-US"/>
              </w:rPr>
            </w:pPr>
            <w:r w:rsidRPr="007F079E">
              <w:rPr>
                <w:rFonts w:ascii="CordiaUPC" w:hAnsi="CordiaUPC" w:cs="CordiaUPC" w:hint="cs"/>
                <w:sz w:val="26"/>
                <w:szCs w:val="26"/>
                <w:lang w:val="en-US"/>
              </w:rPr>
              <w:t>Fees and service expenses</w:t>
            </w:r>
          </w:p>
        </w:tc>
        <w:tc>
          <w:tcPr>
            <w:tcW w:w="992" w:type="dxa"/>
            <w:tcBorders>
              <w:top w:val="nil"/>
              <w:left w:val="nil"/>
              <w:bottom w:val="nil"/>
              <w:right w:val="nil"/>
            </w:tcBorders>
            <w:vAlign w:val="bottom"/>
          </w:tcPr>
          <w:p w14:paraId="084FBA02" w14:textId="77777777" w:rsidR="0033231B" w:rsidRPr="007F079E" w:rsidRDefault="0033231B" w:rsidP="00603F7D">
            <w:pPr>
              <w:spacing w:line="240" w:lineRule="exact"/>
              <w:ind w:left="-37" w:right="-28"/>
              <w:jc w:val="center"/>
              <w:rPr>
                <w:rFonts w:ascii="CordiaUPC" w:hAnsi="CordiaUPC" w:cs="CordiaUPC"/>
                <w:sz w:val="26"/>
                <w:szCs w:val="26"/>
                <w:lang w:val="en-US"/>
              </w:rPr>
            </w:pPr>
            <w:r w:rsidRPr="007F079E">
              <w:rPr>
                <w:rFonts w:ascii="CordiaUPC" w:hAnsi="CordiaUPC" w:cs="CordiaUPC" w:hint="cs"/>
                <w:sz w:val="26"/>
                <w:szCs w:val="26"/>
                <w:lang w:val="en-US"/>
              </w:rPr>
              <w:t>Other operating income</w:t>
            </w:r>
          </w:p>
        </w:tc>
        <w:tc>
          <w:tcPr>
            <w:tcW w:w="1276" w:type="dxa"/>
            <w:tcBorders>
              <w:top w:val="nil"/>
              <w:left w:val="nil"/>
              <w:bottom w:val="nil"/>
              <w:right w:val="nil"/>
            </w:tcBorders>
            <w:vAlign w:val="bottom"/>
          </w:tcPr>
          <w:p w14:paraId="759F9F63" w14:textId="77777777" w:rsidR="0033231B" w:rsidRPr="007F079E" w:rsidRDefault="0033231B" w:rsidP="00603F7D">
            <w:pPr>
              <w:spacing w:line="240" w:lineRule="exact"/>
              <w:ind w:left="-37" w:right="-28"/>
              <w:jc w:val="center"/>
              <w:rPr>
                <w:rFonts w:ascii="CordiaUPC" w:hAnsi="CordiaUPC" w:cs="CordiaUPC"/>
                <w:sz w:val="26"/>
                <w:szCs w:val="26"/>
                <w:lang w:val="en-US"/>
              </w:rPr>
            </w:pPr>
            <w:r w:rsidRPr="007F079E">
              <w:rPr>
                <w:rFonts w:ascii="CordiaUPC" w:hAnsi="CordiaUPC" w:cs="CordiaUPC" w:hint="cs"/>
                <w:sz w:val="26"/>
                <w:szCs w:val="26"/>
                <w:lang w:val="en-US"/>
              </w:rPr>
              <w:t xml:space="preserve">Other operating expenses </w:t>
            </w:r>
          </w:p>
        </w:tc>
      </w:tr>
      <w:tr w:rsidR="0033231B" w:rsidRPr="007F079E" w14:paraId="070E7BE1" w14:textId="77777777" w:rsidTr="00603F7D">
        <w:trPr>
          <w:tblHeader/>
        </w:trPr>
        <w:tc>
          <w:tcPr>
            <w:tcW w:w="2820" w:type="dxa"/>
            <w:tcBorders>
              <w:top w:val="nil"/>
              <w:left w:val="nil"/>
              <w:bottom w:val="nil"/>
              <w:right w:val="nil"/>
            </w:tcBorders>
            <w:vAlign w:val="bottom"/>
          </w:tcPr>
          <w:p w14:paraId="6843889B" w14:textId="77777777" w:rsidR="0033231B" w:rsidRPr="007F079E" w:rsidRDefault="0033231B" w:rsidP="00603F7D">
            <w:pPr>
              <w:tabs>
                <w:tab w:val="left" w:pos="470"/>
              </w:tabs>
              <w:spacing w:line="240" w:lineRule="exact"/>
              <w:ind w:left="470" w:hanging="160"/>
              <w:rPr>
                <w:rFonts w:ascii="CordiaUPC" w:hAnsi="CordiaUPC" w:cs="CordiaUPC"/>
                <w:sz w:val="26"/>
                <w:szCs w:val="26"/>
                <w:lang w:val="en-US"/>
              </w:rPr>
            </w:pPr>
          </w:p>
        </w:tc>
        <w:tc>
          <w:tcPr>
            <w:tcW w:w="6662" w:type="dxa"/>
            <w:gridSpan w:val="6"/>
            <w:tcBorders>
              <w:top w:val="nil"/>
              <w:left w:val="nil"/>
              <w:bottom w:val="nil"/>
              <w:right w:val="nil"/>
            </w:tcBorders>
            <w:vAlign w:val="bottom"/>
          </w:tcPr>
          <w:p w14:paraId="01DC9A0C" w14:textId="77777777" w:rsidR="0033231B" w:rsidRPr="007F079E" w:rsidRDefault="0033231B" w:rsidP="00603F7D">
            <w:pPr>
              <w:tabs>
                <w:tab w:val="decimal" w:pos="611"/>
              </w:tabs>
              <w:spacing w:line="240" w:lineRule="exact"/>
              <w:ind w:left="-108"/>
              <w:jc w:val="center"/>
              <w:rPr>
                <w:rFonts w:ascii="CordiaUPC" w:hAnsi="CordiaUPC" w:cs="CordiaUPC"/>
                <w:i/>
                <w:iCs/>
                <w:sz w:val="26"/>
                <w:szCs w:val="26"/>
                <w:lang w:val="en-US"/>
              </w:rPr>
            </w:pPr>
            <w:r w:rsidRPr="007F079E">
              <w:rPr>
                <w:rFonts w:ascii="CordiaUPC" w:hAnsi="CordiaUPC" w:cs="CordiaUPC" w:hint="cs"/>
                <w:i/>
                <w:iCs/>
                <w:sz w:val="26"/>
                <w:szCs w:val="26"/>
                <w:lang w:val="en-US"/>
              </w:rPr>
              <w:t>(in million Baht)</w:t>
            </w:r>
          </w:p>
        </w:tc>
      </w:tr>
      <w:tr w:rsidR="0033231B" w:rsidRPr="007F079E" w14:paraId="1B8CB33B" w14:textId="77777777" w:rsidTr="00603F7D">
        <w:tc>
          <w:tcPr>
            <w:tcW w:w="2820" w:type="dxa"/>
            <w:tcBorders>
              <w:top w:val="nil"/>
              <w:left w:val="nil"/>
              <w:bottom w:val="nil"/>
              <w:right w:val="nil"/>
            </w:tcBorders>
            <w:vAlign w:val="bottom"/>
          </w:tcPr>
          <w:p w14:paraId="51B31F16" w14:textId="77777777" w:rsidR="0033231B" w:rsidRPr="007F079E" w:rsidRDefault="0033231B" w:rsidP="003C3E8A">
            <w:pPr>
              <w:pStyle w:val="ListParagraph"/>
              <w:numPr>
                <w:ilvl w:val="0"/>
                <w:numId w:val="48"/>
              </w:numPr>
              <w:tabs>
                <w:tab w:val="left" w:pos="252"/>
              </w:tabs>
              <w:spacing w:line="240" w:lineRule="exact"/>
              <w:rPr>
                <w:rFonts w:ascii="CordiaUPC" w:hAnsi="CordiaUPC" w:cs="CordiaUPC"/>
                <w:sz w:val="26"/>
                <w:szCs w:val="26"/>
              </w:rPr>
            </w:pPr>
            <w:r w:rsidRPr="007F079E">
              <w:rPr>
                <w:rFonts w:ascii="CordiaUPC" w:hAnsi="CordiaUPC" w:cs="CordiaUPC" w:hint="cs"/>
                <w:sz w:val="26"/>
                <w:szCs w:val="26"/>
                <w:lang w:val="en-US"/>
              </w:rPr>
              <w:t xml:space="preserve">Major shareholders </w:t>
            </w:r>
          </w:p>
        </w:tc>
        <w:tc>
          <w:tcPr>
            <w:tcW w:w="1134" w:type="dxa"/>
            <w:tcBorders>
              <w:top w:val="nil"/>
              <w:left w:val="nil"/>
              <w:bottom w:val="nil"/>
              <w:right w:val="nil"/>
            </w:tcBorders>
            <w:vAlign w:val="bottom"/>
          </w:tcPr>
          <w:p w14:paraId="5FBC703D" w14:textId="77777777" w:rsidR="0033231B" w:rsidRPr="007F079E" w:rsidRDefault="0033231B" w:rsidP="00603F7D">
            <w:pPr>
              <w:tabs>
                <w:tab w:val="decimal" w:pos="668"/>
              </w:tabs>
              <w:spacing w:line="240" w:lineRule="exact"/>
              <w:rPr>
                <w:rFonts w:ascii="CordiaUPC" w:hAnsi="CordiaUPC" w:cs="CordiaUPC"/>
                <w:sz w:val="26"/>
                <w:szCs w:val="26"/>
                <w:lang w:val="en-US" w:bidi="th-TH"/>
              </w:rPr>
            </w:pPr>
            <w:r w:rsidRPr="007F079E">
              <w:rPr>
                <w:rFonts w:ascii="CordiaUPC" w:hAnsi="CordiaUPC" w:cs="CordiaUPC"/>
                <w:sz w:val="26"/>
                <w:szCs w:val="26"/>
                <w:lang w:val="en-US" w:bidi="th-TH"/>
              </w:rPr>
              <w:t>114</w:t>
            </w:r>
          </w:p>
        </w:tc>
        <w:tc>
          <w:tcPr>
            <w:tcW w:w="992" w:type="dxa"/>
            <w:tcBorders>
              <w:top w:val="nil"/>
              <w:left w:val="nil"/>
              <w:bottom w:val="nil"/>
              <w:right w:val="nil"/>
            </w:tcBorders>
            <w:vAlign w:val="bottom"/>
          </w:tcPr>
          <w:p w14:paraId="5B2ABC3C" w14:textId="77777777" w:rsidR="0033231B" w:rsidRPr="007F079E" w:rsidRDefault="0033231B" w:rsidP="00603F7D">
            <w:pPr>
              <w:tabs>
                <w:tab w:val="decimal" w:pos="668"/>
              </w:tabs>
              <w:spacing w:line="240" w:lineRule="exact"/>
              <w:rPr>
                <w:rFonts w:ascii="CordiaUPC" w:hAnsi="CordiaUPC" w:cs="CordiaUPC"/>
                <w:sz w:val="26"/>
                <w:szCs w:val="26"/>
                <w:rtl/>
                <w:cs/>
                <w:lang w:val="en-US"/>
              </w:rPr>
            </w:pPr>
            <w:r w:rsidRPr="007F079E">
              <w:rPr>
                <w:rFonts w:ascii="CordiaUPC" w:hAnsi="CordiaUPC" w:cs="CordiaUPC"/>
                <w:sz w:val="26"/>
                <w:szCs w:val="26"/>
                <w:lang w:val="en-US"/>
              </w:rPr>
              <w:t>15</w:t>
            </w:r>
          </w:p>
        </w:tc>
        <w:tc>
          <w:tcPr>
            <w:tcW w:w="1134" w:type="dxa"/>
            <w:tcBorders>
              <w:top w:val="nil"/>
              <w:left w:val="nil"/>
              <w:bottom w:val="nil"/>
              <w:right w:val="nil"/>
            </w:tcBorders>
            <w:vAlign w:val="bottom"/>
          </w:tcPr>
          <w:p w14:paraId="11842F1A" w14:textId="77777777" w:rsidR="0033231B" w:rsidRPr="007F079E" w:rsidRDefault="0033231B" w:rsidP="00603F7D">
            <w:pPr>
              <w:tabs>
                <w:tab w:val="decimal" w:pos="668"/>
              </w:tabs>
              <w:spacing w:line="240" w:lineRule="exact"/>
              <w:ind w:left="77"/>
              <w:rPr>
                <w:rFonts w:ascii="CordiaUPC" w:hAnsi="CordiaUPC" w:cs="CordiaUPC"/>
                <w:sz w:val="26"/>
                <w:szCs w:val="26"/>
                <w:rtl/>
                <w:cs/>
                <w:lang w:val="en-US"/>
              </w:rPr>
            </w:pPr>
            <w:r w:rsidRPr="007F079E">
              <w:rPr>
                <w:rFonts w:ascii="CordiaUPC" w:hAnsi="CordiaUPC" w:cs="CordiaUPC"/>
                <w:sz w:val="26"/>
                <w:szCs w:val="26"/>
                <w:lang w:val="en-US"/>
              </w:rPr>
              <w:t>1</w:t>
            </w:r>
          </w:p>
        </w:tc>
        <w:tc>
          <w:tcPr>
            <w:tcW w:w="1134" w:type="dxa"/>
            <w:tcBorders>
              <w:top w:val="nil"/>
              <w:left w:val="nil"/>
              <w:bottom w:val="nil"/>
              <w:right w:val="nil"/>
            </w:tcBorders>
            <w:vAlign w:val="bottom"/>
          </w:tcPr>
          <w:p w14:paraId="170FC21A" w14:textId="77777777" w:rsidR="0033231B" w:rsidRPr="007F079E" w:rsidRDefault="0033231B" w:rsidP="00603F7D">
            <w:pPr>
              <w:tabs>
                <w:tab w:val="decimal" w:pos="663"/>
              </w:tabs>
              <w:spacing w:line="240" w:lineRule="exact"/>
              <w:rPr>
                <w:rFonts w:ascii="CordiaUPC" w:hAnsi="CordiaUPC" w:cs="CordiaUPC"/>
                <w:sz w:val="26"/>
                <w:szCs w:val="26"/>
                <w:cs/>
                <w:lang w:val="en-US"/>
              </w:rPr>
            </w:pPr>
            <w:r w:rsidRPr="007F079E">
              <w:rPr>
                <w:rFonts w:ascii="CordiaUPC" w:hAnsi="CordiaUPC" w:cs="CordiaUPC"/>
                <w:sz w:val="26"/>
                <w:szCs w:val="26"/>
                <w:lang w:val="en-US"/>
              </w:rPr>
              <w:t>-</w:t>
            </w:r>
          </w:p>
        </w:tc>
        <w:tc>
          <w:tcPr>
            <w:tcW w:w="992" w:type="dxa"/>
            <w:tcBorders>
              <w:top w:val="nil"/>
              <w:left w:val="nil"/>
              <w:bottom w:val="nil"/>
              <w:right w:val="nil"/>
            </w:tcBorders>
            <w:vAlign w:val="bottom"/>
          </w:tcPr>
          <w:p w14:paraId="52962820" w14:textId="77777777" w:rsidR="0033231B" w:rsidRPr="007F079E" w:rsidRDefault="0033231B" w:rsidP="00603F7D">
            <w:pPr>
              <w:tabs>
                <w:tab w:val="decimal" w:pos="680"/>
              </w:tabs>
              <w:spacing w:line="240" w:lineRule="exact"/>
              <w:rPr>
                <w:rFonts w:ascii="CordiaUPC" w:hAnsi="CordiaUPC" w:cs="CordiaUPC"/>
                <w:sz w:val="26"/>
                <w:szCs w:val="26"/>
                <w:rtl/>
                <w:cs/>
                <w:lang w:val="en-US"/>
              </w:rPr>
            </w:pPr>
            <w:r w:rsidRPr="007F079E">
              <w:rPr>
                <w:rFonts w:ascii="CordiaUPC" w:hAnsi="CordiaUPC" w:cs="CordiaUPC"/>
                <w:sz w:val="26"/>
                <w:szCs w:val="26"/>
                <w:lang w:val="en-US"/>
              </w:rPr>
              <w:t>1</w:t>
            </w:r>
          </w:p>
        </w:tc>
        <w:tc>
          <w:tcPr>
            <w:tcW w:w="1276" w:type="dxa"/>
            <w:tcBorders>
              <w:top w:val="nil"/>
              <w:left w:val="nil"/>
              <w:bottom w:val="nil"/>
              <w:right w:val="nil"/>
            </w:tcBorders>
            <w:vAlign w:val="bottom"/>
          </w:tcPr>
          <w:p w14:paraId="658E34CE" w14:textId="77777777" w:rsidR="0033231B" w:rsidRPr="007F079E" w:rsidRDefault="0033231B" w:rsidP="00603F7D">
            <w:pPr>
              <w:tabs>
                <w:tab w:val="decimal" w:pos="697"/>
              </w:tabs>
              <w:spacing w:line="240" w:lineRule="exact"/>
              <w:rPr>
                <w:rFonts w:ascii="CordiaUPC" w:hAnsi="CordiaUPC" w:cs="CordiaUPC"/>
                <w:sz w:val="26"/>
                <w:szCs w:val="26"/>
                <w:lang w:val="en-US" w:bidi="th-TH"/>
              </w:rPr>
            </w:pPr>
            <w:r w:rsidRPr="007F079E">
              <w:rPr>
                <w:rFonts w:ascii="CordiaUPC" w:hAnsi="CordiaUPC" w:cs="CordiaUPC"/>
                <w:sz w:val="26"/>
                <w:szCs w:val="26"/>
                <w:lang w:val="en-US" w:bidi="th-TH"/>
              </w:rPr>
              <w:t>25</w:t>
            </w:r>
          </w:p>
        </w:tc>
      </w:tr>
      <w:tr w:rsidR="0033231B" w:rsidRPr="007F079E" w14:paraId="06D6FC30" w14:textId="77777777" w:rsidTr="00603F7D">
        <w:tc>
          <w:tcPr>
            <w:tcW w:w="2820" w:type="dxa"/>
            <w:tcBorders>
              <w:top w:val="nil"/>
              <w:left w:val="nil"/>
              <w:bottom w:val="nil"/>
              <w:right w:val="nil"/>
            </w:tcBorders>
            <w:vAlign w:val="bottom"/>
          </w:tcPr>
          <w:p w14:paraId="7FC4A397" w14:textId="77777777" w:rsidR="0033231B" w:rsidRPr="007F079E" w:rsidRDefault="0033231B" w:rsidP="00603F7D">
            <w:pPr>
              <w:tabs>
                <w:tab w:val="left" w:pos="252"/>
              </w:tabs>
              <w:spacing w:line="240" w:lineRule="exact"/>
              <w:ind w:left="252" w:hanging="270"/>
              <w:rPr>
                <w:rFonts w:ascii="CordiaUPC" w:hAnsi="CordiaUPC" w:cs="CordiaUPC"/>
                <w:sz w:val="26"/>
                <w:szCs w:val="26"/>
                <w:rtl/>
                <w:cs/>
              </w:rPr>
            </w:pPr>
            <w:r w:rsidRPr="007F079E">
              <w:rPr>
                <w:rFonts w:ascii="CordiaUPC" w:hAnsi="CordiaUPC" w:cs="CordiaUPC" w:hint="cs"/>
                <w:sz w:val="26"/>
                <w:szCs w:val="26"/>
                <w:lang w:val="en-US"/>
              </w:rPr>
              <w:t>2.</w:t>
            </w:r>
            <w:r w:rsidRPr="007F079E">
              <w:rPr>
                <w:rFonts w:ascii="CordiaUPC" w:hAnsi="CordiaUPC" w:cs="CordiaUPC" w:hint="cs"/>
                <w:sz w:val="26"/>
                <w:szCs w:val="26"/>
                <w:lang w:val="en-US"/>
              </w:rPr>
              <w:tab/>
              <w:t xml:space="preserve">Subsidiaries </w:t>
            </w:r>
          </w:p>
        </w:tc>
        <w:tc>
          <w:tcPr>
            <w:tcW w:w="1134" w:type="dxa"/>
            <w:tcBorders>
              <w:top w:val="nil"/>
              <w:left w:val="nil"/>
              <w:bottom w:val="nil"/>
              <w:right w:val="nil"/>
            </w:tcBorders>
            <w:vAlign w:val="bottom"/>
          </w:tcPr>
          <w:p w14:paraId="35C4CACC" w14:textId="77777777" w:rsidR="0033231B" w:rsidRPr="007F079E" w:rsidRDefault="0033231B" w:rsidP="00603F7D">
            <w:pPr>
              <w:tabs>
                <w:tab w:val="decimal" w:pos="668"/>
              </w:tabs>
              <w:spacing w:line="240" w:lineRule="exact"/>
              <w:rPr>
                <w:rFonts w:ascii="CordiaUPC" w:hAnsi="CordiaUPC" w:cs="CordiaUPC"/>
                <w:sz w:val="26"/>
                <w:szCs w:val="26"/>
                <w:cs/>
                <w:lang w:val="en-US"/>
              </w:rPr>
            </w:pPr>
            <w:r w:rsidRPr="007F079E">
              <w:rPr>
                <w:rFonts w:ascii="CordiaUPC" w:hAnsi="CordiaUPC" w:cs="CordiaUPC"/>
                <w:sz w:val="26"/>
                <w:szCs w:val="26"/>
                <w:lang w:val="en-US"/>
              </w:rPr>
              <w:t>-</w:t>
            </w:r>
          </w:p>
        </w:tc>
        <w:tc>
          <w:tcPr>
            <w:tcW w:w="992" w:type="dxa"/>
            <w:tcBorders>
              <w:top w:val="nil"/>
              <w:left w:val="nil"/>
              <w:bottom w:val="nil"/>
              <w:right w:val="nil"/>
            </w:tcBorders>
            <w:vAlign w:val="bottom"/>
          </w:tcPr>
          <w:p w14:paraId="59A4C029" w14:textId="77777777" w:rsidR="0033231B" w:rsidRPr="007F079E" w:rsidRDefault="0033231B" w:rsidP="00603F7D">
            <w:pPr>
              <w:tabs>
                <w:tab w:val="decimal" w:pos="668"/>
              </w:tabs>
              <w:spacing w:line="240" w:lineRule="exact"/>
              <w:rPr>
                <w:rFonts w:ascii="CordiaUPC" w:hAnsi="CordiaUPC" w:cs="CordiaUPC"/>
                <w:sz w:val="26"/>
                <w:szCs w:val="26"/>
                <w:rtl/>
                <w:cs/>
                <w:lang w:val="en-US"/>
              </w:rPr>
            </w:pPr>
            <w:r w:rsidRPr="007F079E">
              <w:rPr>
                <w:rFonts w:ascii="CordiaUPC" w:hAnsi="CordiaUPC" w:cs="CordiaUPC"/>
                <w:sz w:val="26"/>
                <w:szCs w:val="26"/>
                <w:lang w:val="en-US"/>
              </w:rPr>
              <w:t>-</w:t>
            </w:r>
          </w:p>
        </w:tc>
        <w:tc>
          <w:tcPr>
            <w:tcW w:w="1134" w:type="dxa"/>
            <w:tcBorders>
              <w:top w:val="nil"/>
              <w:left w:val="nil"/>
              <w:bottom w:val="nil"/>
              <w:right w:val="nil"/>
            </w:tcBorders>
            <w:vAlign w:val="bottom"/>
          </w:tcPr>
          <w:p w14:paraId="206CCCBF" w14:textId="77777777" w:rsidR="0033231B" w:rsidRPr="007F079E" w:rsidRDefault="0033231B" w:rsidP="00603F7D">
            <w:pPr>
              <w:tabs>
                <w:tab w:val="decimal" w:pos="668"/>
              </w:tabs>
              <w:spacing w:line="240" w:lineRule="exact"/>
              <w:rPr>
                <w:rFonts w:ascii="CordiaUPC" w:hAnsi="CordiaUPC" w:cs="CordiaUPC"/>
                <w:sz w:val="26"/>
                <w:szCs w:val="26"/>
                <w:rtl/>
                <w:cs/>
                <w:lang w:val="en-US"/>
              </w:rPr>
            </w:pPr>
            <w:r w:rsidRPr="007F079E">
              <w:rPr>
                <w:rFonts w:ascii="CordiaUPC" w:hAnsi="CordiaUPC" w:cs="CordiaUPC"/>
                <w:sz w:val="26"/>
                <w:szCs w:val="26"/>
                <w:lang w:val="en-US"/>
              </w:rPr>
              <w:t>-</w:t>
            </w:r>
          </w:p>
        </w:tc>
        <w:tc>
          <w:tcPr>
            <w:tcW w:w="1134" w:type="dxa"/>
            <w:tcBorders>
              <w:top w:val="nil"/>
              <w:left w:val="nil"/>
              <w:bottom w:val="nil"/>
              <w:right w:val="nil"/>
            </w:tcBorders>
            <w:vAlign w:val="bottom"/>
          </w:tcPr>
          <w:p w14:paraId="08F78BCA" w14:textId="77777777" w:rsidR="0033231B" w:rsidRPr="007F079E" w:rsidRDefault="0033231B" w:rsidP="00603F7D">
            <w:pPr>
              <w:tabs>
                <w:tab w:val="decimal" w:pos="668"/>
              </w:tabs>
              <w:spacing w:line="240" w:lineRule="exact"/>
              <w:rPr>
                <w:rFonts w:ascii="CordiaUPC" w:hAnsi="CordiaUPC" w:cs="CordiaUPC"/>
                <w:sz w:val="26"/>
                <w:szCs w:val="26"/>
                <w:rtl/>
                <w:cs/>
                <w:lang w:val="en-US"/>
              </w:rPr>
            </w:pPr>
            <w:r w:rsidRPr="007F079E">
              <w:rPr>
                <w:rFonts w:ascii="CordiaUPC" w:hAnsi="CordiaUPC" w:cs="CordiaUPC"/>
                <w:sz w:val="26"/>
                <w:szCs w:val="26"/>
                <w:lang w:val="en-US"/>
              </w:rPr>
              <w:t>-</w:t>
            </w:r>
          </w:p>
        </w:tc>
        <w:tc>
          <w:tcPr>
            <w:tcW w:w="992" w:type="dxa"/>
            <w:tcBorders>
              <w:top w:val="nil"/>
              <w:left w:val="nil"/>
              <w:bottom w:val="nil"/>
              <w:right w:val="nil"/>
            </w:tcBorders>
            <w:vAlign w:val="bottom"/>
          </w:tcPr>
          <w:p w14:paraId="1BBA740A" w14:textId="77777777" w:rsidR="0033231B" w:rsidRPr="007F079E" w:rsidRDefault="0033231B" w:rsidP="00603F7D">
            <w:pPr>
              <w:tabs>
                <w:tab w:val="decimal" w:pos="668"/>
              </w:tabs>
              <w:spacing w:line="240" w:lineRule="exact"/>
              <w:rPr>
                <w:rFonts w:ascii="CordiaUPC" w:hAnsi="CordiaUPC" w:cs="CordiaUPC"/>
                <w:sz w:val="26"/>
                <w:szCs w:val="26"/>
                <w:rtl/>
                <w:cs/>
                <w:lang w:val="en-US"/>
              </w:rPr>
            </w:pPr>
            <w:r w:rsidRPr="007F079E">
              <w:rPr>
                <w:rFonts w:ascii="CordiaUPC" w:hAnsi="CordiaUPC" w:cs="CordiaUPC"/>
                <w:sz w:val="26"/>
                <w:szCs w:val="26"/>
                <w:lang w:val="en-US"/>
              </w:rPr>
              <w:t>-</w:t>
            </w:r>
          </w:p>
        </w:tc>
        <w:tc>
          <w:tcPr>
            <w:tcW w:w="1276" w:type="dxa"/>
            <w:tcBorders>
              <w:top w:val="nil"/>
              <w:left w:val="nil"/>
              <w:bottom w:val="nil"/>
              <w:right w:val="nil"/>
            </w:tcBorders>
            <w:vAlign w:val="bottom"/>
          </w:tcPr>
          <w:p w14:paraId="5B026B30" w14:textId="77777777" w:rsidR="0033231B" w:rsidRPr="007F079E" w:rsidRDefault="0033231B" w:rsidP="00603F7D">
            <w:pPr>
              <w:tabs>
                <w:tab w:val="decimal" w:pos="697"/>
              </w:tabs>
              <w:spacing w:line="240" w:lineRule="exact"/>
              <w:rPr>
                <w:rFonts w:ascii="CordiaUPC" w:hAnsi="CordiaUPC" w:cs="CordiaUPC"/>
                <w:sz w:val="26"/>
                <w:szCs w:val="26"/>
                <w:rtl/>
                <w:cs/>
                <w:lang w:val="en-US"/>
              </w:rPr>
            </w:pPr>
            <w:r w:rsidRPr="007F079E">
              <w:rPr>
                <w:rFonts w:ascii="CordiaUPC" w:hAnsi="CordiaUPC" w:cs="CordiaUPC"/>
                <w:sz w:val="26"/>
                <w:szCs w:val="26"/>
                <w:lang w:val="en-US"/>
              </w:rPr>
              <w:t>-</w:t>
            </w:r>
          </w:p>
        </w:tc>
      </w:tr>
      <w:tr w:rsidR="0033231B" w:rsidRPr="007F079E" w14:paraId="7E697D87" w14:textId="77777777" w:rsidTr="00603F7D">
        <w:tc>
          <w:tcPr>
            <w:tcW w:w="2820" w:type="dxa"/>
            <w:tcBorders>
              <w:top w:val="nil"/>
              <w:left w:val="nil"/>
              <w:bottom w:val="nil"/>
              <w:right w:val="nil"/>
            </w:tcBorders>
            <w:vAlign w:val="bottom"/>
          </w:tcPr>
          <w:p w14:paraId="0095788F" w14:textId="77777777" w:rsidR="0033231B" w:rsidRPr="007F079E" w:rsidRDefault="0033231B" w:rsidP="00603F7D">
            <w:pPr>
              <w:tabs>
                <w:tab w:val="left" w:pos="252"/>
              </w:tabs>
              <w:spacing w:line="240" w:lineRule="exact"/>
              <w:ind w:right="-18"/>
              <w:rPr>
                <w:rFonts w:ascii="CordiaUPC" w:hAnsi="CordiaUPC" w:cs="CordiaUPC"/>
                <w:sz w:val="26"/>
                <w:szCs w:val="26"/>
                <w:rtl/>
                <w:cs/>
              </w:rPr>
            </w:pPr>
            <w:r w:rsidRPr="007F079E">
              <w:rPr>
                <w:rFonts w:ascii="CordiaUPC" w:hAnsi="CordiaUPC" w:cs="CordiaUPC" w:hint="cs"/>
                <w:spacing w:val="-6"/>
                <w:sz w:val="26"/>
                <w:szCs w:val="26"/>
                <w:lang w:val="en-US" w:bidi="th-TH"/>
              </w:rPr>
              <w:t>3</w:t>
            </w:r>
            <w:r w:rsidRPr="007F079E">
              <w:rPr>
                <w:rFonts w:ascii="CordiaUPC" w:hAnsi="CordiaUPC" w:cs="CordiaUPC" w:hint="cs"/>
                <w:spacing w:val="-6"/>
                <w:sz w:val="26"/>
                <w:szCs w:val="26"/>
                <w:lang w:val="en-US"/>
              </w:rPr>
              <w:t>.</w:t>
            </w:r>
            <w:r w:rsidRPr="007F079E">
              <w:rPr>
                <w:rFonts w:ascii="CordiaUPC" w:hAnsi="CordiaUPC" w:cs="CordiaUPC" w:hint="cs"/>
                <w:spacing w:val="-6"/>
                <w:sz w:val="26"/>
                <w:szCs w:val="26"/>
                <w:lang w:val="en-US"/>
              </w:rPr>
              <w:tab/>
              <w:t>Associate</w:t>
            </w:r>
            <w:r w:rsidRPr="007F079E">
              <w:rPr>
                <w:rFonts w:ascii="CordiaUPC" w:hAnsi="CordiaUPC" w:cs="CordiaUPC"/>
                <w:spacing w:val="-6"/>
                <w:sz w:val="26"/>
                <w:szCs w:val="26"/>
                <w:lang w:val="en-US"/>
              </w:rPr>
              <w:t>s</w:t>
            </w:r>
          </w:p>
        </w:tc>
        <w:tc>
          <w:tcPr>
            <w:tcW w:w="1134" w:type="dxa"/>
            <w:tcBorders>
              <w:top w:val="nil"/>
              <w:left w:val="nil"/>
              <w:bottom w:val="nil"/>
              <w:right w:val="nil"/>
            </w:tcBorders>
            <w:vAlign w:val="bottom"/>
          </w:tcPr>
          <w:p w14:paraId="013EC57E" w14:textId="77777777" w:rsidR="0033231B" w:rsidRPr="007F079E" w:rsidRDefault="0033231B" w:rsidP="00603F7D">
            <w:pPr>
              <w:tabs>
                <w:tab w:val="decimal" w:pos="668"/>
              </w:tabs>
              <w:spacing w:line="240" w:lineRule="exact"/>
              <w:rPr>
                <w:rFonts w:ascii="CordiaUPC" w:hAnsi="CordiaUPC" w:cs="CordiaUPC"/>
                <w:sz w:val="26"/>
                <w:szCs w:val="26"/>
                <w:lang w:val="en-US" w:bidi="th-TH"/>
              </w:rPr>
            </w:pPr>
            <w:r w:rsidRPr="007F079E">
              <w:rPr>
                <w:rFonts w:ascii="CordiaUPC" w:hAnsi="CordiaUPC" w:cs="CordiaUPC"/>
                <w:sz w:val="26"/>
                <w:szCs w:val="26"/>
                <w:lang w:val="en-US" w:bidi="th-TH"/>
              </w:rPr>
              <w:t>-</w:t>
            </w:r>
          </w:p>
        </w:tc>
        <w:tc>
          <w:tcPr>
            <w:tcW w:w="992" w:type="dxa"/>
            <w:tcBorders>
              <w:top w:val="nil"/>
              <w:left w:val="nil"/>
              <w:bottom w:val="nil"/>
              <w:right w:val="nil"/>
            </w:tcBorders>
            <w:vAlign w:val="bottom"/>
          </w:tcPr>
          <w:p w14:paraId="602B2773" w14:textId="77777777" w:rsidR="0033231B" w:rsidRPr="007F079E" w:rsidRDefault="0033231B" w:rsidP="00603F7D">
            <w:pPr>
              <w:tabs>
                <w:tab w:val="decimal" w:pos="668"/>
              </w:tabs>
              <w:spacing w:line="240" w:lineRule="exact"/>
              <w:rPr>
                <w:rFonts w:ascii="CordiaUPC" w:hAnsi="CordiaUPC" w:cs="CordiaUPC"/>
                <w:sz w:val="26"/>
                <w:szCs w:val="26"/>
                <w:lang w:val="en-US" w:bidi="th-TH"/>
              </w:rPr>
            </w:pPr>
            <w:r w:rsidRPr="007F079E">
              <w:rPr>
                <w:rFonts w:ascii="CordiaUPC" w:hAnsi="CordiaUPC" w:cs="CordiaUPC"/>
                <w:sz w:val="26"/>
                <w:szCs w:val="26"/>
                <w:lang w:val="en-US" w:bidi="th-TH"/>
              </w:rPr>
              <w:t>-</w:t>
            </w:r>
          </w:p>
        </w:tc>
        <w:tc>
          <w:tcPr>
            <w:tcW w:w="1134" w:type="dxa"/>
            <w:tcBorders>
              <w:top w:val="nil"/>
              <w:left w:val="nil"/>
              <w:bottom w:val="nil"/>
              <w:right w:val="nil"/>
            </w:tcBorders>
            <w:vAlign w:val="bottom"/>
          </w:tcPr>
          <w:p w14:paraId="72954059" w14:textId="6D4F5657" w:rsidR="0033231B" w:rsidRPr="007F079E" w:rsidRDefault="00C647E2" w:rsidP="00603F7D">
            <w:pPr>
              <w:tabs>
                <w:tab w:val="decimal" w:pos="668"/>
              </w:tabs>
              <w:spacing w:line="240" w:lineRule="exact"/>
              <w:rPr>
                <w:rFonts w:ascii="CordiaUPC" w:hAnsi="CordiaUPC" w:cs="CordiaUPC"/>
                <w:sz w:val="26"/>
                <w:szCs w:val="26"/>
                <w:rtl/>
                <w:cs/>
                <w:lang w:val="en-US"/>
              </w:rPr>
            </w:pPr>
            <w:r w:rsidRPr="007F079E">
              <w:rPr>
                <w:rFonts w:ascii="CordiaUPC" w:hAnsi="CordiaUPC" w:cs="CordiaUPC"/>
                <w:sz w:val="26"/>
                <w:szCs w:val="26"/>
                <w:lang w:val="en-US"/>
              </w:rPr>
              <w:t>2</w:t>
            </w:r>
            <w:r w:rsidR="0033231B" w:rsidRPr="007F079E">
              <w:rPr>
                <w:rFonts w:ascii="CordiaUPC" w:hAnsi="CordiaUPC" w:cs="CordiaUPC"/>
                <w:sz w:val="26"/>
                <w:szCs w:val="26"/>
                <w:lang w:val="en-US"/>
              </w:rPr>
              <w:t>,</w:t>
            </w:r>
            <w:r w:rsidRPr="007F079E">
              <w:rPr>
                <w:rFonts w:ascii="CordiaUPC" w:hAnsi="CordiaUPC" w:cs="CordiaUPC"/>
                <w:sz w:val="26"/>
                <w:szCs w:val="26"/>
                <w:lang w:val="en-US"/>
              </w:rPr>
              <w:t>056</w:t>
            </w:r>
          </w:p>
        </w:tc>
        <w:tc>
          <w:tcPr>
            <w:tcW w:w="1134" w:type="dxa"/>
            <w:tcBorders>
              <w:top w:val="nil"/>
              <w:left w:val="nil"/>
              <w:bottom w:val="nil"/>
              <w:right w:val="nil"/>
            </w:tcBorders>
            <w:vAlign w:val="bottom"/>
          </w:tcPr>
          <w:p w14:paraId="62D2988E" w14:textId="77777777" w:rsidR="0033231B" w:rsidRPr="007F079E" w:rsidRDefault="0033231B" w:rsidP="00603F7D">
            <w:pPr>
              <w:tabs>
                <w:tab w:val="decimal" w:pos="668"/>
              </w:tabs>
              <w:spacing w:line="240" w:lineRule="exact"/>
              <w:rPr>
                <w:rFonts w:ascii="CordiaUPC" w:hAnsi="CordiaUPC" w:cs="CordiaUPC"/>
                <w:sz w:val="26"/>
                <w:szCs w:val="26"/>
                <w:rtl/>
                <w:cs/>
                <w:lang w:val="en-US"/>
              </w:rPr>
            </w:pPr>
            <w:r w:rsidRPr="007F079E">
              <w:rPr>
                <w:rFonts w:ascii="CordiaUPC" w:hAnsi="CordiaUPC" w:cs="CordiaUPC"/>
                <w:sz w:val="26"/>
                <w:szCs w:val="26"/>
                <w:lang w:val="en-US"/>
              </w:rPr>
              <w:t>-</w:t>
            </w:r>
          </w:p>
        </w:tc>
        <w:tc>
          <w:tcPr>
            <w:tcW w:w="992" w:type="dxa"/>
            <w:tcBorders>
              <w:top w:val="nil"/>
              <w:left w:val="nil"/>
              <w:bottom w:val="nil"/>
              <w:right w:val="nil"/>
            </w:tcBorders>
            <w:vAlign w:val="bottom"/>
          </w:tcPr>
          <w:p w14:paraId="44337419" w14:textId="00FD6CD0" w:rsidR="0033231B" w:rsidRPr="007F079E" w:rsidRDefault="00BF72E2" w:rsidP="00603F7D">
            <w:pPr>
              <w:tabs>
                <w:tab w:val="decimal" w:pos="668"/>
              </w:tabs>
              <w:spacing w:line="240" w:lineRule="exact"/>
              <w:rPr>
                <w:rFonts w:ascii="CordiaUPC" w:hAnsi="CordiaUPC" w:cs="CordiaUPC"/>
                <w:sz w:val="26"/>
                <w:szCs w:val="26"/>
                <w:rtl/>
                <w:cs/>
                <w:lang w:val="en-US"/>
              </w:rPr>
            </w:pPr>
            <w:r w:rsidRPr="007F079E">
              <w:rPr>
                <w:rFonts w:ascii="CordiaUPC" w:hAnsi="CordiaUPC" w:cs="CordiaUPC"/>
                <w:sz w:val="26"/>
                <w:szCs w:val="26"/>
                <w:lang w:val="en-US"/>
              </w:rPr>
              <w:t>5</w:t>
            </w:r>
          </w:p>
        </w:tc>
        <w:tc>
          <w:tcPr>
            <w:tcW w:w="1276" w:type="dxa"/>
            <w:tcBorders>
              <w:top w:val="nil"/>
              <w:left w:val="nil"/>
              <w:bottom w:val="nil"/>
              <w:right w:val="nil"/>
            </w:tcBorders>
            <w:vAlign w:val="bottom"/>
          </w:tcPr>
          <w:p w14:paraId="04F9CE3C" w14:textId="77777777" w:rsidR="0033231B" w:rsidRPr="007F079E" w:rsidRDefault="0033231B" w:rsidP="00603F7D">
            <w:pPr>
              <w:tabs>
                <w:tab w:val="decimal" w:pos="697"/>
              </w:tabs>
              <w:spacing w:line="240" w:lineRule="exact"/>
              <w:rPr>
                <w:rFonts w:ascii="CordiaUPC" w:hAnsi="CordiaUPC" w:cs="CordiaUPC"/>
                <w:sz w:val="26"/>
                <w:szCs w:val="26"/>
                <w:rtl/>
                <w:cs/>
                <w:lang w:val="en-US"/>
              </w:rPr>
            </w:pPr>
            <w:r w:rsidRPr="007F079E">
              <w:rPr>
                <w:rFonts w:ascii="CordiaUPC" w:hAnsi="CordiaUPC" w:cs="CordiaUPC"/>
                <w:sz w:val="26"/>
                <w:szCs w:val="26"/>
                <w:lang w:val="en-US"/>
              </w:rPr>
              <w:t>-</w:t>
            </w:r>
          </w:p>
        </w:tc>
      </w:tr>
      <w:tr w:rsidR="0033231B" w:rsidRPr="007F079E" w14:paraId="34DB1C0E" w14:textId="77777777" w:rsidTr="00603F7D">
        <w:tc>
          <w:tcPr>
            <w:tcW w:w="2820" w:type="dxa"/>
            <w:tcBorders>
              <w:top w:val="nil"/>
              <w:left w:val="nil"/>
              <w:bottom w:val="nil"/>
              <w:right w:val="nil"/>
            </w:tcBorders>
            <w:vAlign w:val="bottom"/>
          </w:tcPr>
          <w:p w14:paraId="3001AAEA" w14:textId="77777777" w:rsidR="0033231B" w:rsidRPr="007F079E" w:rsidRDefault="0033231B" w:rsidP="00603F7D">
            <w:pPr>
              <w:tabs>
                <w:tab w:val="left" w:pos="252"/>
              </w:tabs>
              <w:spacing w:line="240" w:lineRule="exact"/>
              <w:ind w:right="-108"/>
              <w:rPr>
                <w:rFonts w:ascii="CordiaUPC" w:hAnsi="CordiaUPC" w:cs="CordiaUPC"/>
                <w:spacing w:val="-6"/>
                <w:sz w:val="26"/>
                <w:szCs w:val="26"/>
                <w:lang w:val="en-US"/>
              </w:rPr>
            </w:pPr>
            <w:r w:rsidRPr="007F079E">
              <w:rPr>
                <w:rFonts w:ascii="CordiaUPC" w:hAnsi="CordiaUPC" w:cs="CordiaUPC" w:hint="cs"/>
                <w:sz w:val="26"/>
                <w:szCs w:val="26"/>
                <w:lang w:val="en-US"/>
              </w:rPr>
              <w:t>4.</w:t>
            </w:r>
            <w:r w:rsidRPr="007F079E">
              <w:rPr>
                <w:rFonts w:ascii="CordiaUPC" w:hAnsi="CordiaUPC" w:cs="CordiaUPC" w:hint="cs"/>
                <w:sz w:val="26"/>
                <w:szCs w:val="26"/>
                <w:lang w:val="en-US"/>
              </w:rPr>
              <w:tab/>
            </w:r>
            <w:r w:rsidRPr="007F079E">
              <w:rPr>
                <w:rFonts w:ascii="CordiaUPC" w:hAnsi="CordiaUPC" w:cs="CordiaUPC" w:hint="cs"/>
                <w:spacing w:val="-6"/>
                <w:sz w:val="26"/>
                <w:szCs w:val="26"/>
                <w:lang w:val="en-US"/>
              </w:rPr>
              <w:t xml:space="preserve">Key management personnel  </w:t>
            </w:r>
          </w:p>
          <w:p w14:paraId="4B06AB0C" w14:textId="77777777" w:rsidR="0033231B" w:rsidRPr="007F079E" w:rsidRDefault="0033231B" w:rsidP="00603F7D">
            <w:pPr>
              <w:tabs>
                <w:tab w:val="left" w:pos="252"/>
              </w:tabs>
              <w:spacing w:line="240" w:lineRule="exact"/>
              <w:ind w:left="252" w:hanging="270"/>
              <w:rPr>
                <w:rFonts w:ascii="CordiaUPC" w:hAnsi="CordiaUPC" w:cs="CordiaUPC"/>
                <w:sz w:val="26"/>
                <w:szCs w:val="26"/>
                <w:rtl/>
                <w:cs/>
              </w:rPr>
            </w:pPr>
            <w:r w:rsidRPr="007F079E">
              <w:rPr>
                <w:rFonts w:ascii="CordiaUPC" w:hAnsi="CordiaUPC" w:cs="CordiaUPC" w:hint="cs"/>
                <w:sz w:val="26"/>
                <w:szCs w:val="26"/>
                <w:lang w:val="en-US"/>
              </w:rPr>
              <w:t xml:space="preserve">   </w:t>
            </w:r>
            <w:r w:rsidRPr="007F079E">
              <w:rPr>
                <w:rFonts w:ascii="CordiaUPC" w:hAnsi="CordiaUPC" w:cs="CordiaUPC" w:hint="cs"/>
                <w:sz w:val="26"/>
                <w:szCs w:val="26"/>
                <w:lang w:val="en-US"/>
              </w:rPr>
              <w:tab/>
              <w:t xml:space="preserve">   of the Bank</w:t>
            </w:r>
          </w:p>
        </w:tc>
        <w:tc>
          <w:tcPr>
            <w:tcW w:w="1134" w:type="dxa"/>
            <w:tcBorders>
              <w:top w:val="nil"/>
              <w:left w:val="nil"/>
              <w:bottom w:val="nil"/>
              <w:right w:val="nil"/>
            </w:tcBorders>
            <w:vAlign w:val="bottom"/>
          </w:tcPr>
          <w:p w14:paraId="59DCD59B" w14:textId="77777777" w:rsidR="0033231B" w:rsidRPr="007F079E" w:rsidRDefault="0033231B" w:rsidP="00603F7D">
            <w:pPr>
              <w:tabs>
                <w:tab w:val="decimal" w:pos="668"/>
              </w:tabs>
              <w:spacing w:line="240" w:lineRule="exact"/>
              <w:rPr>
                <w:rFonts w:ascii="CordiaUPC" w:hAnsi="CordiaUPC" w:cs="CordiaUPC"/>
                <w:sz w:val="26"/>
                <w:szCs w:val="26"/>
                <w:lang w:val="en-US" w:bidi="th-TH"/>
              </w:rPr>
            </w:pPr>
            <w:r w:rsidRPr="007F079E">
              <w:rPr>
                <w:rFonts w:ascii="CordiaUPC" w:hAnsi="CordiaUPC" w:cs="CordiaUPC"/>
                <w:sz w:val="26"/>
                <w:szCs w:val="26"/>
                <w:lang w:val="en-US" w:bidi="th-TH"/>
              </w:rPr>
              <w:t>2</w:t>
            </w:r>
          </w:p>
        </w:tc>
        <w:tc>
          <w:tcPr>
            <w:tcW w:w="992" w:type="dxa"/>
            <w:tcBorders>
              <w:top w:val="nil"/>
              <w:left w:val="nil"/>
              <w:bottom w:val="nil"/>
              <w:right w:val="nil"/>
            </w:tcBorders>
            <w:vAlign w:val="bottom"/>
          </w:tcPr>
          <w:p w14:paraId="07FB8AE1" w14:textId="77777777" w:rsidR="0033231B" w:rsidRPr="007F079E" w:rsidRDefault="0033231B" w:rsidP="00603F7D">
            <w:pPr>
              <w:tabs>
                <w:tab w:val="decimal" w:pos="668"/>
              </w:tabs>
              <w:spacing w:line="240" w:lineRule="exact"/>
              <w:rPr>
                <w:rFonts w:ascii="CordiaUPC" w:hAnsi="CordiaUPC" w:cs="CordiaUPC"/>
                <w:sz w:val="26"/>
                <w:szCs w:val="26"/>
                <w:lang w:val="en-US" w:bidi="th-TH"/>
              </w:rPr>
            </w:pPr>
            <w:r w:rsidRPr="007F079E">
              <w:rPr>
                <w:rFonts w:ascii="CordiaUPC" w:hAnsi="CordiaUPC" w:cs="CordiaUPC"/>
                <w:sz w:val="26"/>
                <w:szCs w:val="26"/>
                <w:lang w:val="en-US" w:bidi="th-TH"/>
              </w:rPr>
              <w:t>6</w:t>
            </w:r>
          </w:p>
        </w:tc>
        <w:tc>
          <w:tcPr>
            <w:tcW w:w="1134" w:type="dxa"/>
            <w:tcBorders>
              <w:top w:val="nil"/>
              <w:left w:val="nil"/>
              <w:bottom w:val="nil"/>
              <w:right w:val="nil"/>
            </w:tcBorders>
            <w:vAlign w:val="bottom"/>
          </w:tcPr>
          <w:p w14:paraId="580B9EF9" w14:textId="77777777" w:rsidR="0033231B" w:rsidRPr="007F079E" w:rsidRDefault="0033231B" w:rsidP="00603F7D">
            <w:pPr>
              <w:tabs>
                <w:tab w:val="decimal" w:pos="668"/>
              </w:tabs>
              <w:spacing w:line="240" w:lineRule="exact"/>
              <w:rPr>
                <w:rFonts w:ascii="CordiaUPC" w:hAnsi="CordiaUPC" w:cs="CordiaUPC"/>
                <w:sz w:val="26"/>
                <w:szCs w:val="26"/>
                <w:rtl/>
                <w:cs/>
                <w:lang w:val="en-US"/>
              </w:rPr>
            </w:pPr>
            <w:r w:rsidRPr="007F079E">
              <w:rPr>
                <w:rFonts w:ascii="CordiaUPC" w:hAnsi="CordiaUPC" w:cs="CordiaUPC"/>
                <w:sz w:val="26"/>
                <w:szCs w:val="26"/>
                <w:lang w:val="en-US"/>
              </w:rPr>
              <w:t>-</w:t>
            </w:r>
          </w:p>
        </w:tc>
        <w:tc>
          <w:tcPr>
            <w:tcW w:w="1134" w:type="dxa"/>
            <w:tcBorders>
              <w:top w:val="nil"/>
              <w:left w:val="nil"/>
              <w:bottom w:val="nil"/>
              <w:right w:val="nil"/>
            </w:tcBorders>
            <w:vAlign w:val="bottom"/>
          </w:tcPr>
          <w:p w14:paraId="50DE8A00" w14:textId="77777777" w:rsidR="0033231B" w:rsidRPr="007F079E" w:rsidRDefault="0033231B" w:rsidP="00603F7D">
            <w:pPr>
              <w:tabs>
                <w:tab w:val="decimal" w:pos="668"/>
              </w:tabs>
              <w:spacing w:line="240" w:lineRule="exact"/>
              <w:rPr>
                <w:rFonts w:ascii="CordiaUPC" w:hAnsi="CordiaUPC" w:cs="CordiaUPC"/>
                <w:sz w:val="26"/>
                <w:szCs w:val="26"/>
                <w:rtl/>
                <w:cs/>
                <w:lang w:val="en-US"/>
              </w:rPr>
            </w:pPr>
            <w:r w:rsidRPr="007F079E">
              <w:rPr>
                <w:rFonts w:ascii="CordiaUPC" w:hAnsi="CordiaUPC" w:cs="CordiaUPC"/>
                <w:sz w:val="26"/>
                <w:szCs w:val="26"/>
                <w:lang w:val="en-US"/>
              </w:rPr>
              <w:t>-</w:t>
            </w:r>
          </w:p>
        </w:tc>
        <w:tc>
          <w:tcPr>
            <w:tcW w:w="992" w:type="dxa"/>
            <w:tcBorders>
              <w:top w:val="nil"/>
              <w:left w:val="nil"/>
              <w:bottom w:val="nil"/>
              <w:right w:val="nil"/>
            </w:tcBorders>
            <w:vAlign w:val="bottom"/>
          </w:tcPr>
          <w:p w14:paraId="04611026" w14:textId="77777777" w:rsidR="0033231B" w:rsidRPr="007F079E" w:rsidRDefault="0033231B" w:rsidP="00603F7D">
            <w:pPr>
              <w:tabs>
                <w:tab w:val="decimal" w:pos="668"/>
              </w:tabs>
              <w:spacing w:line="240" w:lineRule="exact"/>
              <w:rPr>
                <w:rFonts w:ascii="CordiaUPC" w:hAnsi="CordiaUPC" w:cs="CordiaUPC"/>
                <w:sz w:val="26"/>
                <w:szCs w:val="26"/>
                <w:rtl/>
                <w:cs/>
                <w:lang w:val="en-US"/>
              </w:rPr>
            </w:pPr>
            <w:r w:rsidRPr="007F079E">
              <w:rPr>
                <w:rFonts w:ascii="CordiaUPC" w:hAnsi="CordiaUPC" w:cs="CordiaUPC"/>
                <w:sz w:val="26"/>
                <w:szCs w:val="26"/>
                <w:lang w:val="en-US"/>
              </w:rPr>
              <w:t>-</w:t>
            </w:r>
          </w:p>
        </w:tc>
        <w:tc>
          <w:tcPr>
            <w:tcW w:w="1276" w:type="dxa"/>
            <w:tcBorders>
              <w:top w:val="nil"/>
              <w:left w:val="nil"/>
              <w:bottom w:val="nil"/>
              <w:right w:val="nil"/>
            </w:tcBorders>
            <w:vAlign w:val="bottom"/>
          </w:tcPr>
          <w:p w14:paraId="1AB535BC" w14:textId="77777777" w:rsidR="0033231B" w:rsidRPr="007F079E" w:rsidRDefault="0033231B" w:rsidP="00603F7D">
            <w:pPr>
              <w:tabs>
                <w:tab w:val="decimal" w:pos="697"/>
              </w:tabs>
              <w:spacing w:line="240" w:lineRule="exact"/>
              <w:rPr>
                <w:rFonts w:ascii="CordiaUPC" w:hAnsi="CordiaUPC" w:cs="CordiaUPC"/>
                <w:sz w:val="26"/>
                <w:szCs w:val="26"/>
                <w:rtl/>
                <w:cs/>
                <w:lang w:val="en-US"/>
              </w:rPr>
            </w:pPr>
            <w:r w:rsidRPr="007F079E">
              <w:rPr>
                <w:rFonts w:ascii="CordiaUPC" w:hAnsi="CordiaUPC" w:cs="CordiaUPC"/>
                <w:sz w:val="26"/>
                <w:szCs w:val="26"/>
                <w:lang w:val="en-US"/>
              </w:rPr>
              <w:t>-</w:t>
            </w:r>
          </w:p>
        </w:tc>
      </w:tr>
      <w:tr w:rsidR="0033231B" w:rsidRPr="007F079E" w14:paraId="6F80A36C" w14:textId="77777777" w:rsidTr="00603F7D">
        <w:tc>
          <w:tcPr>
            <w:tcW w:w="2820" w:type="dxa"/>
            <w:tcBorders>
              <w:top w:val="nil"/>
              <w:left w:val="nil"/>
              <w:bottom w:val="nil"/>
              <w:right w:val="nil"/>
            </w:tcBorders>
            <w:vAlign w:val="bottom"/>
          </w:tcPr>
          <w:p w14:paraId="54D005C0" w14:textId="77777777" w:rsidR="0033231B" w:rsidRPr="007F079E" w:rsidRDefault="0033231B" w:rsidP="00603F7D">
            <w:pPr>
              <w:tabs>
                <w:tab w:val="left" w:pos="252"/>
              </w:tabs>
              <w:spacing w:line="240" w:lineRule="exact"/>
              <w:ind w:left="252" w:hanging="270"/>
              <w:rPr>
                <w:rFonts w:ascii="CordiaUPC" w:hAnsi="CordiaUPC" w:cs="CordiaUPC"/>
                <w:sz w:val="26"/>
                <w:szCs w:val="26"/>
                <w:rtl/>
                <w:cs/>
                <w:lang w:val="en-US"/>
              </w:rPr>
            </w:pPr>
            <w:r w:rsidRPr="007F079E">
              <w:rPr>
                <w:rFonts w:ascii="CordiaUPC" w:hAnsi="CordiaUPC" w:cs="CordiaUPC" w:hint="cs"/>
                <w:sz w:val="26"/>
                <w:szCs w:val="26"/>
                <w:lang w:val="en-US"/>
              </w:rPr>
              <w:t>5.</w:t>
            </w:r>
            <w:r w:rsidRPr="007F079E">
              <w:rPr>
                <w:rFonts w:ascii="CordiaUPC" w:hAnsi="CordiaUPC" w:cs="CordiaUPC" w:hint="cs"/>
                <w:sz w:val="26"/>
                <w:szCs w:val="26"/>
                <w:lang w:val="en-US"/>
              </w:rPr>
              <w:tab/>
              <w:t>Other related parties</w:t>
            </w:r>
          </w:p>
        </w:tc>
        <w:tc>
          <w:tcPr>
            <w:tcW w:w="1134" w:type="dxa"/>
            <w:tcBorders>
              <w:top w:val="nil"/>
              <w:left w:val="nil"/>
              <w:bottom w:val="nil"/>
              <w:right w:val="nil"/>
            </w:tcBorders>
            <w:vAlign w:val="bottom"/>
          </w:tcPr>
          <w:p w14:paraId="4B796739" w14:textId="77777777" w:rsidR="0033231B" w:rsidRPr="007F079E" w:rsidRDefault="0033231B" w:rsidP="00603F7D">
            <w:pPr>
              <w:tabs>
                <w:tab w:val="decimal" w:pos="668"/>
              </w:tabs>
              <w:spacing w:line="240" w:lineRule="exact"/>
              <w:rPr>
                <w:rFonts w:ascii="CordiaUPC" w:hAnsi="CordiaUPC" w:cs="CordiaUPC"/>
                <w:sz w:val="26"/>
                <w:szCs w:val="26"/>
                <w:lang w:val="en-US" w:bidi="th-TH"/>
              </w:rPr>
            </w:pPr>
            <w:r w:rsidRPr="007F079E">
              <w:rPr>
                <w:rFonts w:ascii="CordiaUPC" w:hAnsi="CordiaUPC" w:cs="CordiaUPC"/>
                <w:sz w:val="26"/>
                <w:szCs w:val="26"/>
                <w:lang w:val="en-US" w:bidi="th-TH"/>
              </w:rPr>
              <w:t>730</w:t>
            </w:r>
          </w:p>
        </w:tc>
        <w:tc>
          <w:tcPr>
            <w:tcW w:w="992" w:type="dxa"/>
            <w:tcBorders>
              <w:top w:val="nil"/>
              <w:left w:val="nil"/>
              <w:bottom w:val="nil"/>
              <w:right w:val="nil"/>
            </w:tcBorders>
            <w:vAlign w:val="bottom"/>
          </w:tcPr>
          <w:p w14:paraId="0B79D2B2" w14:textId="77777777" w:rsidR="0033231B" w:rsidRPr="007F079E" w:rsidRDefault="0033231B" w:rsidP="00603F7D">
            <w:pPr>
              <w:tabs>
                <w:tab w:val="decimal" w:pos="668"/>
              </w:tabs>
              <w:spacing w:line="240" w:lineRule="exact"/>
              <w:rPr>
                <w:rFonts w:ascii="CordiaUPC" w:hAnsi="CordiaUPC" w:cs="CordiaUPC"/>
                <w:sz w:val="26"/>
                <w:szCs w:val="26"/>
                <w:lang w:val="en-US" w:bidi="th-TH"/>
              </w:rPr>
            </w:pPr>
            <w:r w:rsidRPr="007F079E">
              <w:rPr>
                <w:rFonts w:ascii="CordiaUPC" w:hAnsi="CordiaUPC" w:cs="CordiaUPC"/>
                <w:sz w:val="26"/>
                <w:szCs w:val="26"/>
                <w:lang w:val="en-US" w:bidi="th-TH"/>
              </w:rPr>
              <w:t>192</w:t>
            </w:r>
          </w:p>
        </w:tc>
        <w:tc>
          <w:tcPr>
            <w:tcW w:w="1134" w:type="dxa"/>
            <w:tcBorders>
              <w:top w:val="nil"/>
              <w:left w:val="nil"/>
              <w:bottom w:val="nil"/>
              <w:right w:val="nil"/>
            </w:tcBorders>
            <w:vAlign w:val="bottom"/>
          </w:tcPr>
          <w:p w14:paraId="5B94BA19" w14:textId="72CFBD75" w:rsidR="0033231B" w:rsidRPr="007F079E" w:rsidRDefault="0033231B" w:rsidP="00603F7D">
            <w:pPr>
              <w:tabs>
                <w:tab w:val="decimal" w:pos="668"/>
              </w:tabs>
              <w:spacing w:line="240" w:lineRule="exact"/>
              <w:rPr>
                <w:rFonts w:ascii="CordiaUPC" w:hAnsi="CordiaUPC" w:cs="CordiaUPC"/>
                <w:sz w:val="26"/>
                <w:szCs w:val="26"/>
                <w:rtl/>
                <w:cs/>
                <w:lang w:val="en-US"/>
              </w:rPr>
            </w:pPr>
            <w:r w:rsidRPr="007F079E">
              <w:rPr>
                <w:rFonts w:ascii="CordiaUPC" w:hAnsi="CordiaUPC" w:cs="CordiaUPC"/>
                <w:sz w:val="26"/>
                <w:szCs w:val="26"/>
                <w:lang w:val="en-US"/>
              </w:rPr>
              <w:t>1,</w:t>
            </w:r>
            <w:r w:rsidR="000F77CC" w:rsidRPr="007F079E">
              <w:rPr>
                <w:rFonts w:ascii="CordiaUPC" w:hAnsi="CordiaUPC" w:cs="CordiaUPC"/>
                <w:sz w:val="26"/>
                <w:szCs w:val="26"/>
                <w:lang w:val="en-US"/>
              </w:rPr>
              <w:t>351</w:t>
            </w:r>
          </w:p>
        </w:tc>
        <w:tc>
          <w:tcPr>
            <w:tcW w:w="1134" w:type="dxa"/>
            <w:tcBorders>
              <w:top w:val="nil"/>
              <w:left w:val="nil"/>
              <w:bottom w:val="nil"/>
              <w:right w:val="nil"/>
            </w:tcBorders>
            <w:vAlign w:val="bottom"/>
          </w:tcPr>
          <w:p w14:paraId="73B43D33" w14:textId="77777777" w:rsidR="0033231B" w:rsidRPr="007F079E" w:rsidRDefault="0033231B" w:rsidP="00603F7D">
            <w:pPr>
              <w:tabs>
                <w:tab w:val="decimal" w:pos="668"/>
              </w:tabs>
              <w:spacing w:line="240" w:lineRule="exact"/>
              <w:rPr>
                <w:rFonts w:ascii="CordiaUPC" w:hAnsi="CordiaUPC" w:cs="CordiaUPC"/>
                <w:sz w:val="26"/>
                <w:szCs w:val="26"/>
                <w:rtl/>
                <w:cs/>
                <w:lang w:val="en-US"/>
              </w:rPr>
            </w:pPr>
            <w:r w:rsidRPr="007F079E">
              <w:rPr>
                <w:rFonts w:ascii="CordiaUPC" w:hAnsi="CordiaUPC" w:cs="CordiaUPC"/>
                <w:sz w:val="26"/>
                <w:szCs w:val="26"/>
                <w:lang w:val="en-US"/>
              </w:rPr>
              <w:t>-</w:t>
            </w:r>
          </w:p>
        </w:tc>
        <w:tc>
          <w:tcPr>
            <w:tcW w:w="992" w:type="dxa"/>
            <w:tcBorders>
              <w:top w:val="nil"/>
              <w:left w:val="nil"/>
              <w:bottom w:val="nil"/>
              <w:right w:val="nil"/>
            </w:tcBorders>
            <w:vAlign w:val="bottom"/>
          </w:tcPr>
          <w:p w14:paraId="649CD1D9" w14:textId="0E3FAE03" w:rsidR="0033231B" w:rsidRPr="007F079E" w:rsidRDefault="000F77CC" w:rsidP="00603F7D">
            <w:pPr>
              <w:tabs>
                <w:tab w:val="decimal" w:pos="668"/>
              </w:tabs>
              <w:spacing w:line="240" w:lineRule="exact"/>
              <w:rPr>
                <w:rFonts w:ascii="CordiaUPC" w:hAnsi="CordiaUPC" w:cs="CordiaUPC"/>
                <w:sz w:val="26"/>
                <w:szCs w:val="26"/>
                <w:cs/>
                <w:lang w:val="en-US"/>
              </w:rPr>
            </w:pPr>
            <w:r w:rsidRPr="007F079E">
              <w:rPr>
                <w:rFonts w:ascii="CordiaUPC" w:hAnsi="CordiaUPC" w:cs="CordiaUPC"/>
                <w:sz w:val="26"/>
                <w:szCs w:val="26"/>
                <w:lang w:val="en-US"/>
              </w:rPr>
              <w:t>66</w:t>
            </w:r>
          </w:p>
        </w:tc>
        <w:tc>
          <w:tcPr>
            <w:tcW w:w="1276" w:type="dxa"/>
            <w:tcBorders>
              <w:top w:val="nil"/>
              <w:left w:val="nil"/>
              <w:bottom w:val="nil"/>
              <w:right w:val="nil"/>
            </w:tcBorders>
            <w:vAlign w:val="bottom"/>
          </w:tcPr>
          <w:p w14:paraId="6F2B69A4" w14:textId="77777777" w:rsidR="0033231B" w:rsidRPr="007F079E" w:rsidRDefault="0033231B" w:rsidP="00603F7D">
            <w:pPr>
              <w:tabs>
                <w:tab w:val="decimal" w:pos="697"/>
              </w:tabs>
              <w:spacing w:line="240" w:lineRule="exact"/>
              <w:rPr>
                <w:rFonts w:ascii="CordiaUPC" w:hAnsi="CordiaUPC" w:cs="CordiaUPC"/>
                <w:sz w:val="26"/>
                <w:szCs w:val="26"/>
                <w:rtl/>
                <w:cs/>
                <w:lang w:val="en-US"/>
              </w:rPr>
            </w:pPr>
            <w:r w:rsidRPr="007F079E">
              <w:rPr>
                <w:rFonts w:ascii="CordiaUPC" w:hAnsi="CordiaUPC" w:cs="CordiaUPC"/>
                <w:sz w:val="26"/>
                <w:szCs w:val="26"/>
                <w:lang w:val="en-US"/>
              </w:rPr>
              <w:t>635</w:t>
            </w:r>
          </w:p>
        </w:tc>
      </w:tr>
    </w:tbl>
    <w:p w14:paraId="127DE019" w14:textId="77777777" w:rsidR="0033231B" w:rsidRPr="007F079E" w:rsidRDefault="0033231B" w:rsidP="001C09F9">
      <w:pPr>
        <w:spacing w:line="240" w:lineRule="exact"/>
        <w:ind w:left="547"/>
        <w:jc w:val="thaiDistribute"/>
        <w:rPr>
          <w:rFonts w:ascii="CordiaUPC" w:eastAsia="Times New Roman" w:hAnsi="CordiaUPC" w:cs="CordiaUPC"/>
          <w:sz w:val="26"/>
          <w:szCs w:val="26"/>
        </w:rPr>
      </w:pPr>
    </w:p>
    <w:tbl>
      <w:tblPr>
        <w:tblW w:w="9471" w:type="dxa"/>
        <w:tblInd w:w="450" w:type="dxa"/>
        <w:tblLayout w:type="fixed"/>
        <w:tblLook w:val="0000" w:firstRow="0" w:lastRow="0" w:firstColumn="0" w:lastColumn="0" w:noHBand="0" w:noVBand="0"/>
      </w:tblPr>
      <w:tblGrid>
        <w:gridCol w:w="2811"/>
        <w:gridCol w:w="1134"/>
        <w:gridCol w:w="992"/>
        <w:gridCol w:w="1134"/>
        <w:gridCol w:w="1134"/>
        <w:gridCol w:w="992"/>
        <w:gridCol w:w="1274"/>
      </w:tblGrid>
      <w:tr w:rsidR="0033231B" w:rsidRPr="007F079E" w14:paraId="01302166" w14:textId="77777777" w:rsidTr="00603F7D">
        <w:trPr>
          <w:tblHeader/>
        </w:trPr>
        <w:tc>
          <w:tcPr>
            <w:tcW w:w="2811" w:type="dxa"/>
            <w:tcBorders>
              <w:top w:val="nil"/>
              <w:left w:val="nil"/>
              <w:bottom w:val="nil"/>
              <w:right w:val="nil"/>
            </w:tcBorders>
            <w:vAlign w:val="bottom"/>
          </w:tcPr>
          <w:p w14:paraId="2DB57CBF" w14:textId="77777777" w:rsidR="0033231B" w:rsidRPr="007F079E" w:rsidRDefault="0033231B" w:rsidP="00603F7D">
            <w:pPr>
              <w:tabs>
                <w:tab w:val="center" w:pos="2302"/>
              </w:tabs>
              <w:spacing w:line="240" w:lineRule="exact"/>
              <w:ind w:left="176" w:hanging="176"/>
              <w:rPr>
                <w:rFonts w:ascii="CordiaUPC" w:hAnsi="CordiaUPC" w:cs="CordiaUPC"/>
                <w:sz w:val="26"/>
                <w:szCs w:val="26"/>
                <w:rtl/>
                <w:cs/>
              </w:rPr>
            </w:pPr>
          </w:p>
        </w:tc>
        <w:tc>
          <w:tcPr>
            <w:tcW w:w="6660" w:type="dxa"/>
            <w:gridSpan w:val="6"/>
            <w:tcBorders>
              <w:top w:val="nil"/>
              <w:left w:val="nil"/>
              <w:bottom w:val="nil"/>
              <w:right w:val="nil"/>
            </w:tcBorders>
            <w:vAlign w:val="bottom"/>
          </w:tcPr>
          <w:p w14:paraId="267F6AC7" w14:textId="77777777" w:rsidR="0033231B" w:rsidRPr="007F079E" w:rsidRDefault="0033231B" w:rsidP="00603F7D">
            <w:pPr>
              <w:spacing w:line="240" w:lineRule="exact"/>
              <w:ind w:left="-37" w:right="-28"/>
              <w:jc w:val="center"/>
              <w:rPr>
                <w:rFonts w:ascii="CordiaUPC" w:hAnsi="CordiaUPC" w:cs="CordiaUPC"/>
                <w:b/>
                <w:bCs/>
                <w:sz w:val="26"/>
                <w:szCs w:val="26"/>
              </w:rPr>
            </w:pPr>
            <w:r w:rsidRPr="007F079E">
              <w:rPr>
                <w:rFonts w:ascii="CordiaUPC" w:hAnsi="CordiaUPC" w:cs="CordiaUPC" w:hint="cs"/>
                <w:b/>
                <w:bCs/>
                <w:sz w:val="26"/>
                <w:szCs w:val="26"/>
              </w:rPr>
              <w:t>Bank only</w:t>
            </w:r>
          </w:p>
        </w:tc>
      </w:tr>
      <w:tr w:rsidR="0033231B" w:rsidRPr="007F079E" w14:paraId="6D817B4B" w14:textId="77777777" w:rsidTr="00603F7D">
        <w:trPr>
          <w:tblHeader/>
        </w:trPr>
        <w:tc>
          <w:tcPr>
            <w:tcW w:w="2811" w:type="dxa"/>
            <w:tcBorders>
              <w:top w:val="nil"/>
              <w:left w:val="nil"/>
              <w:bottom w:val="nil"/>
              <w:right w:val="nil"/>
            </w:tcBorders>
            <w:vAlign w:val="bottom"/>
          </w:tcPr>
          <w:p w14:paraId="2E7DF603" w14:textId="77777777" w:rsidR="0033231B" w:rsidRPr="007F079E" w:rsidRDefault="0033231B" w:rsidP="00603F7D">
            <w:pPr>
              <w:tabs>
                <w:tab w:val="center" w:pos="2302"/>
              </w:tabs>
              <w:spacing w:line="240" w:lineRule="exact"/>
              <w:ind w:left="176" w:hanging="176"/>
              <w:rPr>
                <w:rFonts w:ascii="CordiaUPC" w:hAnsi="CordiaUPC" w:cs="CordiaUPC"/>
                <w:sz w:val="26"/>
                <w:szCs w:val="26"/>
                <w:rtl/>
                <w:cs/>
              </w:rPr>
            </w:pPr>
          </w:p>
        </w:tc>
        <w:tc>
          <w:tcPr>
            <w:tcW w:w="6660" w:type="dxa"/>
            <w:gridSpan w:val="6"/>
            <w:tcBorders>
              <w:top w:val="nil"/>
              <w:left w:val="nil"/>
              <w:bottom w:val="nil"/>
              <w:right w:val="nil"/>
            </w:tcBorders>
            <w:vAlign w:val="bottom"/>
          </w:tcPr>
          <w:p w14:paraId="31538E29" w14:textId="54CBC801" w:rsidR="0033231B" w:rsidRPr="007F079E" w:rsidRDefault="0033231B" w:rsidP="00603F7D">
            <w:pPr>
              <w:spacing w:line="240" w:lineRule="exact"/>
              <w:ind w:left="-37" w:right="-28"/>
              <w:jc w:val="center"/>
              <w:rPr>
                <w:rFonts w:ascii="CordiaUPC" w:hAnsi="CordiaUPC" w:cs="CordiaUPC"/>
                <w:sz w:val="26"/>
                <w:szCs w:val="26"/>
              </w:rPr>
            </w:pPr>
            <w:r w:rsidRPr="007F079E">
              <w:rPr>
                <w:rFonts w:ascii="CordiaUPC" w:hAnsi="CordiaUPC" w:cs="CordiaUPC"/>
                <w:sz w:val="26"/>
                <w:szCs w:val="26"/>
              </w:rPr>
              <w:t>2022</w:t>
            </w:r>
          </w:p>
        </w:tc>
      </w:tr>
      <w:tr w:rsidR="0033231B" w:rsidRPr="007F079E" w14:paraId="081C9EBC" w14:textId="77777777" w:rsidTr="00603F7D">
        <w:tc>
          <w:tcPr>
            <w:tcW w:w="2811" w:type="dxa"/>
            <w:tcBorders>
              <w:top w:val="nil"/>
              <w:left w:val="nil"/>
              <w:bottom w:val="nil"/>
              <w:right w:val="nil"/>
            </w:tcBorders>
            <w:vAlign w:val="bottom"/>
          </w:tcPr>
          <w:p w14:paraId="1B63DDE1" w14:textId="77777777" w:rsidR="0033231B" w:rsidRPr="007F079E" w:rsidRDefault="0033231B" w:rsidP="00603F7D">
            <w:pPr>
              <w:tabs>
                <w:tab w:val="center" w:pos="2302"/>
              </w:tabs>
              <w:spacing w:line="240" w:lineRule="exact"/>
              <w:ind w:left="176" w:hanging="176"/>
              <w:rPr>
                <w:rFonts w:ascii="CordiaUPC" w:hAnsi="CordiaUPC" w:cs="CordiaUPC"/>
                <w:sz w:val="26"/>
                <w:szCs w:val="26"/>
                <w:rtl/>
                <w:cs/>
              </w:rPr>
            </w:pPr>
          </w:p>
        </w:tc>
        <w:tc>
          <w:tcPr>
            <w:tcW w:w="1134" w:type="dxa"/>
            <w:tcBorders>
              <w:top w:val="nil"/>
              <w:left w:val="nil"/>
              <w:bottom w:val="nil"/>
              <w:right w:val="nil"/>
            </w:tcBorders>
            <w:vAlign w:val="bottom"/>
          </w:tcPr>
          <w:p w14:paraId="6143B2B7" w14:textId="77777777" w:rsidR="0033231B" w:rsidRPr="007F079E" w:rsidRDefault="0033231B" w:rsidP="00603F7D">
            <w:pPr>
              <w:spacing w:line="240" w:lineRule="exact"/>
              <w:ind w:left="-37" w:right="-28"/>
              <w:jc w:val="center"/>
              <w:rPr>
                <w:rFonts w:ascii="CordiaUPC" w:hAnsi="CordiaUPC" w:cs="CordiaUPC"/>
                <w:sz w:val="26"/>
                <w:szCs w:val="26"/>
                <w:lang w:val="en-US"/>
              </w:rPr>
            </w:pPr>
            <w:r w:rsidRPr="007F079E">
              <w:rPr>
                <w:rFonts w:ascii="CordiaUPC" w:hAnsi="CordiaUPC" w:cs="CordiaUPC" w:hint="cs"/>
                <w:sz w:val="26"/>
                <w:szCs w:val="26"/>
              </w:rPr>
              <w:t>Interest</w:t>
            </w:r>
            <w:r w:rsidRPr="007F079E">
              <w:rPr>
                <w:rFonts w:ascii="CordiaUPC" w:hAnsi="CordiaUPC" w:cs="CordiaUPC" w:hint="cs"/>
                <w:sz w:val="26"/>
                <w:szCs w:val="26"/>
                <w:lang w:val="en-US"/>
              </w:rPr>
              <w:t xml:space="preserve">            income</w:t>
            </w:r>
          </w:p>
        </w:tc>
        <w:tc>
          <w:tcPr>
            <w:tcW w:w="992" w:type="dxa"/>
            <w:tcBorders>
              <w:top w:val="nil"/>
              <w:left w:val="nil"/>
              <w:bottom w:val="nil"/>
              <w:right w:val="nil"/>
            </w:tcBorders>
            <w:vAlign w:val="bottom"/>
          </w:tcPr>
          <w:p w14:paraId="7D2BF63C" w14:textId="77777777" w:rsidR="0033231B" w:rsidRPr="007F079E" w:rsidRDefault="0033231B" w:rsidP="00603F7D">
            <w:pPr>
              <w:spacing w:line="240" w:lineRule="exact"/>
              <w:ind w:left="-37" w:right="-28"/>
              <w:jc w:val="center"/>
              <w:rPr>
                <w:rFonts w:ascii="CordiaUPC" w:hAnsi="CordiaUPC" w:cs="CordiaUPC"/>
                <w:sz w:val="26"/>
                <w:szCs w:val="26"/>
                <w:rtl/>
                <w:cs/>
                <w:lang w:val="en-US"/>
              </w:rPr>
            </w:pPr>
            <w:r w:rsidRPr="007F079E">
              <w:rPr>
                <w:rFonts w:ascii="CordiaUPC" w:hAnsi="CordiaUPC" w:cs="CordiaUPC" w:hint="cs"/>
                <w:sz w:val="26"/>
                <w:szCs w:val="26"/>
                <w:lang w:val="en-US"/>
              </w:rPr>
              <w:t>Interest expenses</w:t>
            </w:r>
          </w:p>
        </w:tc>
        <w:tc>
          <w:tcPr>
            <w:tcW w:w="1134" w:type="dxa"/>
            <w:tcBorders>
              <w:top w:val="nil"/>
              <w:left w:val="nil"/>
              <w:bottom w:val="nil"/>
              <w:right w:val="nil"/>
            </w:tcBorders>
            <w:vAlign w:val="bottom"/>
          </w:tcPr>
          <w:p w14:paraId="1A92613F" w14:textId="77777777" w:rsidR="0033231B" w:rsidRPr="007F079E" w:rsidRDefault="0033231B" w:rsidP="00603F7D">
            <w:pPr>
              <w:spacing w:line="240" w:lineRule="exact"/>
              <w:ind w:left="-37" w:right="-28"/>
              <w:jc w:val="center"/>
              <w:rPr>
                <w:rFonts w:ascii="CordiaUPC" w:hAnsi="CordiaUPC" w:cs="CordiaUPC"/>
                <w:sz w:val="26"/>
                <w:szCs w:val="26"/>
                <w:rtl/>
                <w:cs/>
                <w:lang w:val="en-US"/>
              </w:rPr>
            </w:pPr>
            <w:r w:rsidRPr="007F079E">
              <w:rPr>
                <w:rFonts w:ascii="CordiaUPC" w:hAnsi="CordiaUPC" w:cs="CordiaUPC" w:hint="cs"/>
                <w:sz w:val="26"/>
                <w:szCs w:val="26"/>
                <w:lang w:val="en-US"/>
              </w:rPr>
              <w:t>Fees and service income</w:t>
            </w:r>
          </w:p>
        </w:tc>
        <w:tc>
          <w:tcPr>
            <w:tcW w:w="1134" w:type="dxa"/>
            <w:tcBorders>
              <w:top w:val="nil"/>
              <w:left w:val="nil"/>
              <w:bottom w:val="nil"/>
              <w:right w:val="nil"/>
            </w:tcBorders>
            <w:vAlign w:val="bottom"/>
          </w:tcPr>
          <w:p w14:paraId="7CA974B1" w14:textId="77777777" w:rsidR="0033231B" w:rsidRPr="007F079E" w:rsidRDefault="0033231B" w:rsidP="00603F7D">
            <w:pPr>
              <w:spacing w:line="240" w:lineRule="exact"/>
              <w:ind w:left="-37" w:right="-28"/>
              <w:jc w:val="center"/>
              <w:rPr>
                <w:rFonts w:ascii="CordiaUPC" w:hAnsi="CordiaUPC" w:cs="CordiaUPC"/>
                <w:sz w:val="26"/>
                <w:szCs w:val="26"/>
                <w:rtl/>
                <w:cs/>
                <w:lang w:val="en-US"/>
              </w:rPr>
            </w:pPr>
            <w:r w:rsidRPr="007F079E">
              <w:rPr>
                <w:rFonts w:ascii="CordiaUPC" w:hAnsi="CordiaUPC" w:cs="CordiaUPC" w:hint="cs"/>
                <w:sz w:val="26"/>
                <w:szCs w:val="26"/>
                <w:lang w:val="en-US"/>
              </w:rPr>
              <w:t>Fees and service expenses</w:t>
            </w:r>
          </w:p>
        </w:tc>
        <w:tc>
          <w:tcPr>
            <w:tcW w:w="992" w:type="dxa"/>
            <w:tcBorders>
              <w:top w:val="nil"/>
              <w:left w:val="nil"/>
              <w:bottom w:val="nil"/>
              <w:right w:val="nil"/>
            </w:tcBorders>
            <w:vAlign w:val="bottom"/>
          </w:tcPr>
          <w:p w14:paraId="0BEE9D18" w14:textId="77777777" w:rsidR="0033231B" w:rsidRPr="007F079E" w:rsidRDefault="0033231B" w:rsidP="00603F7D">
            <w:pPr>
              <w:spacing w:line="240" w:lineRule="exact"/>
              <w:ind w:left="-37" w:right="-28"/>
              <w:jc w:val="center"/>
              <w:rPr>
                <w:rFonts w:ascii="CordiaUPC" w:hAnsi="CordiaUPC" w:cs="CordiaUPC"/>
                <w:sz w:val="26"/>
                <w:szCs w:val="26"/>
                <w:lang w:val="en-US"/>
              </w:rPr>
            </w:pPr>
            <w:r w:rsidRPr="007F079E">
              <w:rPr>
                <w:rFonts w:ascii="CordiaUPC" w:hAnsi="CordiaUPC" w:cs="CordiaUPC" w:hint="cs"/>
                <w:sz w:val="26"/>
                <w:szCs w:val="26"/>
                <w:lang w:val="en-US"/>
              </w:rPr>
              <w:t>Other operating income</w:t>
            </w:r>
          </w:p>
        </w:tc>
        <w:tc>
          <w:tcPr>
            <w:tcW w:w="1274" w:type="dxa"/>
            <w:tcBorders>
              <w:top w:val="nil"/>
              <w:left w:val="nil"/>
              <w:bottom w:val="nil"/>
              <w:right w:val="nil"/>
            </w:tcBorders>
            <w:vAlign w:val="bottom"/>
          </w:tcPr>
          <w:p w14:paraId="5C0D5FAF" w14:textId="77777777" w:rsidR="0033231B" w:rsidRPr="007F079E" w:rsidRDefault="0033231B" w:rsidP="00603F7D">
            <w:pPr>
              <w:spacing w:line="240" w:lineRule="exact"/>
              <w:ind w:left="-37" w:right="-28"/>
              <w:jc w:val="center"/>
              <w:rPr>
                <w:rFonts w:ascii="CordiaUPC" w:hAnsi="CordiaUPC" w:cs="CordiaUPC"/>
                <w:sz w:val="26"/>
                <w:szCs w:val="26"/>
                <w:lang w:val="en-US"/>
              </w:rPr>
            </w:pPr>
            <w:r w:rsidRPr="007F079E">
              <w:rPr>
                <w:rFonts w:ascii="CordiaUPC" w:hAnsi="CordiaUPC" w:cs="CordiaUPC" w:hint="cs"/>
                <w:sz w:val="26"/>
                <w:szCs w:val="26"/>
                <w:lang w:val="en-US"/>
              </w:rPr>
              <w:t xml:space="preserve">Other operating expenses </w:t>
            </w:r>
          </w:p>
        </w:tc>
      </w:tr>
      <w:tr w:rsidR="0033231B" w:rsidRPr="007F079E" w14:paraId="33B3C22E" w14:textId="77777777" w:rsidTr="00603F7D">
        <w:tc>
          <w:tcPr>
            <w:tcW w:w="2811" w:type="dxa"/>
            <w:tcBorders>
              <w:top w:val="nil"/>
              <w:left w:val="nil"/>
              <w:bottom w:val="nil"/>
              <w:right w:val="nil"/>
            </w:tcBorders>
            <w:vAlign w:val="bottom"/>
          </w:tcPr>
          <w:p w14:paraId="4D0243D3" w14:textId="77777777" w:rsidR="0033231B" w:rsidRPr="007F079E" w:rsidRDefault="0033231B" w:rsidP="00603F7D">
            <w:pPr>
              <w:tabs>
                <w:tab w:val="left" w:pos="470"/>
              </w:tabs>
              <w:spacing w:line="240" w:lineRule="exact"/>
              <w:ind w:left="470" w:hanging="160"/>
              <w:rPr>
                <w:rFonts w:ascii="CordiaUPC" w:hAnsi="CordiaUPC" w:cs="CordiaUPC"/>
                <w:sz w:val="26"/>
                <w:szCs w:val="26"/>
                <w:lang w:val="en-US"/>
              </w:rPr>
            </w:pPr>
          </w:p>
        </w:tc>
        <w:tc>
          <w:tcPr>
            <w:tcW w:w="6660" w:type="dxa"/>
            <w:gridSpan w:val="6"/>
            <w:tcBorders>
              <w:top w:val="nil"/>
              <w:left w:val="nil"/>
              <w:bottom w:val="nil"/>
              <w:right w:val="nil"/>
            </w:tcBorders>
            <w:vAlign w:val="bottom"/>
          </w:tcPr>
          <w:p w14:paraId="6AF0D1F6" w14:textId="77777777" w:rsidR="0033231B" w:rsidRPr="007F079E" w:rsidRDefault="0033231B" w:rsidP="00603F7D">
            <w:pPr>
              <w:tabs>
                <w:tab w:val="decimal" w:pos="611"/>
              </w:tabs>
              <w:spacing w:line="240" w:lineRule="exact"/>
              <w:ind w:left="-108"/>
              <w:jc w:val="center"/>
              <w:rPr>
                <w:rFonts w:ascii="CordiaUPC" w:hAnsi="CordiaUPC" w:cs="CordiaUPC"/>
                <w:i/>
                <w:iCs/>
                <w:sz w:val="26"/>
                <w:szCs w:val="26"/>
                <w:lang w:val="en-US"/>
              </w:rPr>
            </w:pPr>
            <w:r w:rsidRPr="007F079E">
              <w:rPr>
                <w:rFonts w:ascii="CordiaUPC" w:hAnsi="CordiaUPC" w:cs="CordiaUPC" w:hint="cs"/>
                <w:i/>
                <w:iCs/>
                <w:sz w:val="26"/>
                <w:szCs w:val="26"/>
                <w:lang w:val="en-US"/>
              </w:rPr>
              <w:t>(in million Baht)</w:t>
            </w:r>
          </w:p>
        </w:tc>
      </w:tr>
      <w:tr w:rsidR="0033231B" w:rsidRPr="007F079E" w14:paraId="62357DCF" w14:textId="77777777" w:rsidTr="00603F7D">
        <w:tc>
          <w:tcPr>
            <w:tcW w:w="2811" w:type="dxa"/>
            <w:tcBorders>
              <w:top w:val="nil"/>
              <w:left w:val="nil"/>
              <w:bottom w:val="nil"/>
              <w:right w:val="nil"/>
            </w:tcBorders>
            <w:vAlign w:val="bottom"/>
          </w:tcPr>
          <w:p w14:paraId="122D2346" w14:textId="77777777" w:rsidR="0033231B" w:rsidRPr="007F079E" w:rsidRDefault="0033231B" w:rsidP="00603F7D">
            <w:pPr>
              <w:pStyle w:val="ListParagraph"/>
              <w:tabs>
                <w:tab w:val="left" w:pos="252"/>
              </w:tabs>
              <w:spacing w:line="240" w:lineRule="exact"/>
              <w:ind w:left="-18"/>
              <w:rPr>
                <w:rFonts w:ascii="CordiaUPC" w:hAnsi="CordiaUPC" w:cs="CordiaUPC"/>
                <w:sz w:val="26"/>
                <w:szCs w:val="26"/>
              </w:rPr>
            </w:pPr>
            <w:r w:rsidRPr="007F079E">
              <w:rPr>
                <w:rFonts w:ascii="CordiaUPC" w:hAnsi="CordiaUPC" w:cs="CordiaUPC" w:hint="cs"/>
                <w:sz w:val="26"/>
                <w:szCs w:val="26"/>
                <w:lang w:val="en-US"/>
              </w:rPr>
              <w:t xml:space="preserve">1.  </w:t>
            </w:r>
            <w:r w:rsidRPr="007F079E">
              <w:rPr>
                <w:rFonts w:ascii="CordiaUPC" w:hAnsi="CordiaUPC" w:cs="CordiaUPC"/>
                <w:sz w:val="26"/>
                <w:szCs w:val="26"/>
                <w:lang w:val="en-US"/>
              </w:rPr>
              <w:t xml:space="preserve"> </w:t>
            </w:r>
            <w:r w:rsidRPr="007F079E">
              <w:rPr>
                <w:rFonts w:ascii="CordiaUPC" w:hAnsi="CordiaUPC" w:cs="CordiaUPC" w:hint="cs"/>
                <w:sz w:val="26"/>
                <w:szCs w:val="26"/>
                <w:lang w:val="en-US"/>
              </w:rPr>
              <w:t>Major shareholders</w:t>
            </w:r>
          </w:p>
        </w:tc>
        <w:tc>
          <w:tcPr>
            <w:tcW w:w="1134" w:type="dxa"/>
            <w:tcBorders>
              <w:top w:val="nil"/>
              <w:left w:val="nil"/>
              <w:bottom w:val="nil"/>
              <w:right w:val="nil"/>
            </w:tcBorders>
            <w:vAlign w:val="bottom"/>
          </w:tcPr>
          <w:p w14:paraId="68AEEF9F" w14:textId="6B688552" w:rsidR="0033231B" w:rsidRPr="007F079E" w:rsidRDefault="008A3DD1" w:rsidP="00603F7D">
            <w:pPr>
              <w:tabs>
                <w:tab w:val="decimal" w:pos="668"/>
              </w:tabs>
              <w:spacing w:line="240" w:lineRule="exact"/>
              <w:rPr>
                <w:rFonts w:ascii="CordiaUPC" w:hAnsi="CordiaUPC" w:cs="CordiaUPC"/>
                <w:sz w:val="26"/>
                <w:szCs w:val="26"/>
                <w:lang w:val="en-US" w:bidi="th-TH"/>
              </w:rPr>
            </w:pPr>
            <w:r w:rsidRPr="007F079E">
              <w:rPr>
                <w:rFonts w:ascii="CordiaUPC" w:hAnsi="CordiaUPC" w:cs="CordiaUPC"/>
                <w:sz w:val="26"/>
                <w:szCs w:val="26"/>
                <w:lang w:val="en-US" w:bidi="th-TH"/>
              </w:rPr>
              <w:t>197</w:t>
            </w:r>
          </w:p>
        </w:tc>
        <w:tc>
          <w:tcPr>
            <w:tcW w:w="992" w:type="dxa"/>
            <w:tcBorders>
              <w:top w:val="nil"/>
              <w:left w:val="nil"/>
              <w:bottom w:val="nil"/>
              <w:right w:val="nil"/>
            </w:tcBorders>
            <w:vAlign w:val="bottom"/>
          </w:tcPr>
          <w:p w14:paraId="1A2B93A3" w14:textId="309FB6DE" w:rsidR="0033231B" w:rsidRPr="007F079E" w:rsidRDefault="008A3DD1" w:rsidP="00603F7D">
            <w:pPr>
              <w:tabs>
                <w:tab w:val="decimal" w:pos="668"/>
              </w:tabs>
              <w:spacing w:line="240" w:lineRule="exact"/>
              <w:rPr>
                <w:rFonts w:ascii="CordiaUPC" w:hAnsi="CordiaUPC" w:cs="CordiaUPC"/>
                <w:sz w:val="26"/>
                <w:szCs w:val="26"/>
                <w:rtl/>
                <w:cs/>
                <w:lang w:val="en-US"/>
              </w:rPr>
            </w:pPr>
            <w:r w:rsidRPr="007F079E">
              <w:rPr>
                <w:rFonts w:ascii="CordiaUPC" w:hAnsi="CordiaUPC" w:cs="CordiaUPC"/>
                <w:sz w:val="26"/>
                <w:szCs w:val="26"/>
                <w:lang w:val="en-US"/>
              </w:rPr>
              <w:t>21</w:t>
            </w:r>
          </w:p>
        </w:tc>
        <w:tc>
          <w:tcPr>
            <w:tcW w:w="1134" w:type="dxa"/>
            <w:tcBorders>
              <w:top w:val="nil"/>
              <w:left w:val="nil"/>
              <w:bottom w:val="nil"/>
              <w:right w:val="nil"/>
            </w:tcBorders>
            <w:vAlign w:val="bottom"/>
          </w:tcPr>
          <w:p w14:paraId="14CB84C5" w14:textId="04C7CC3F" w:rsidR="0033231B" w:rsidRPr="007F079E" w:rsidRDefault="008A3DD1" w:rsidP="00603F7D">
            <w:pPr>
              <w:tabs>
                <w:tab w:val="decimal" w:pos="668"/>
              </w:tabs>
              <w:spacing w:line="240" w:lineRule="exact"/>
              <w:ind w:left="77"/>
              <w:rPr>
                <w:rFonts w:ascii="CordiaUPC" w:hAnsi="CordiaUPC" w:cs="CordiaUPC"/>
                <w:sz w:val="26"/>
                <w:szCs w:val="26"/>
                <w:rtl/>
                <w:cs/>
                <w:lang w:val="en-US"/>
              </w:rPr>
            </w:pPr>
            <w:r w:rsidRPr="007F079E">
              <w:rPr>
                <w:rFonts w:ascii="CordiaUPC" w:hAnsi="CordiaUPC" w:cs="CordiaUPC"/>
                <w:sz w:val="26"/>
                <w:szCs w:val="26"/>
                <w:lang w:val="en-US"/>
              </w:rPr>
              <w:t>1</w:t>
            </w:r>
          </w:p>
        </w:tc>
        <w:tc>
          <w:tcPr>
            <w:tcW w:w="1134" w:type="dxa"/>
            <w:tcBorders>
              <w:top w:val="nil"/>
              <w:left w:val="nil"/>
              <w:bottom w:val="nil"/>
              <w:right w:val="nil"/>
            </w:tcBorders>
            <w:vAlign w:val="bottom"/>
          </w:tcPr>
          <w:p w14:paraId="5EB14804" w14:textId="0E883511" w:rsidR="0033231B" w:rsidRPr="007F079E" w:rsidRDefault="008A3DD1" w:rsidP="00603F7D">
            <w:pPr>
              <w:tabs>
                <w:tab w:val="decimal" w:pos="663"/>
              </w:tabs>
              <w:spacing w:line="240" w:lineRule="exact"/>
              <w:rPr>
                <w:rFonts w:ascii="CordiaUPC" w:hAnsi="CordiaUPC" w:cs="CordiaUPC"/>
                <w:sz w:val="26"/>
                <w:szCs w:val="26"/>
                <w:cs/>
                <w:lang w:val="en-US"/>
              </w:rPr>
            </w:pPr>
            <w:r w:rsidRPr="007F079E">
              <w:rPr>
                <w:rFonts w:ascii="CordiaUPC" w:hAnsi="CordiaUPC" w:cs="CordiaUPC"/>
                <w:sz w:val="26"/>
                <w:szCs w:val="26"/>
                <w:lang w:val="en-US"/>
              </w:rPr>
              <w:t>-</w:t>
            </w:r>
          </w:p>
        </w:tc>
        <w:tc>
          <w:tcPr>
            <w:tcW w:w="992" w:type="dxa"/>
            <w:tcBorders>
              <w:top w:val="nil"/>
              <w:left w:val="nil"/>
              <w:bottom w:val="nil"/>
              <w:right w:val="nil"/>
            </w:tcBorders>
            <w:vAlign w:val="bottom"/>
          </w:tcPr>
          <w:p w14:paraId="5224A21C" w14:textId="3B515F6A" w:rsidR="0033231B" w:rsidRPr="007F079E" w:rsidRDefault="008A3DD1" w:rsidP="00603F7D">
            <w:pPr>
              <w:tabs>
                <w:tab w:val="decimal" w:pos="680"/>
              </w:tabs>
              <w:spacing w:line="240" w:lineRule="exact"/>
              <w:rPr>
                <w:rFonts w:ascii="CordiaUPC" w:hAnsi="CordiaUPC" w:cs="CordiaUPC"/>
                <w:sz w:val="26"/>
                <w:szCs w:val="26"/>
                <w:rtl/>
                <w:cs/>
                <w:lang w:val="en-US"/>
              </w:rPr>
            </w:pPr>
            <w:r w:rsidRPr="007F079E">
              <w:rPr>
                <w:rFonts w:ascii="CordiaUPC" w:hAnsi="CordiaUPC" w:cs="CordiaUPC"/>
                <w:sz w:val="26"/>
                <w:szCs w:val="26"/>
                <w:lang w:val="en-US"/>
              </w:rPr>
              <w:t>-</w:t>
            </w:r>
          </w:p>
        </w:tc>
        <w:tc>
          <w:tcPr>
            <w:tcW w:w="1274" w:type="dxa"/>
            <w:tcBorders>
              <w:top w:val="nil"/>
              <w:left w:val="nil"/>
              <w:bottom w:val="nil"/>
              <w:right w:val="nil"/>
            </w:tcBorders>
            <w:vAlign w:val="bottom"/>
          </w:tcPr>
          <w:p w14:paraId="626BF226" w14:textId="4F0CBB63" w:rsidR="0033231B" w:rsidRPr="007F079E" w:rsidRDefault="008A3DD1" w:rsidP="00603F7D">
            <w:pPr>
              <w:tabs>
                <w:tab w:val="decimal" w:pos="697"/>
              </w:tabs>
              <w:spacing w:line="240" w:lineRule="exact"/>
              <w:rPr>
                <w:rFonts w:ascii="CordiaUPC" w:hAnsi="CordiaUPC" w:cs="CordiaUPC"/>
                <w:sz w:val="26"/>
                <w:szCs w:val="26"/>
                <w:lang w:val="en-US" w:bidi="th-TH"/>
              </w:rPr>
            </w:pPr>
            <w:r w:rsidRPr="007F079E">
              <w:rPr>
                <w:rFonts w:ascii="CordiaUPC" w:hAnsi="CordiaUPC" w:cs="CordiaUPC"/>
                <w:sz w:val="26"/>
                <w:szCs w:val="26"/>
                <w:lang w:val="en-US" w:bidi="th-TH"/>
              </w:rPr>
              <w:t>8</w:t>
            </w:r>
          </w:p>
        </w:tc>
      </w:tr>
      <w:tr w:rsidR="0033231B" w:rsidRPr="007F079E" w14:paraId="0DD7D129" w14:textId="77777777" w:rsidTr="00603F7D">
        <w:tc>
          <w:tcPr>
            <w:tcW w:w="2811" w:type="dxa"/>
            <w:tcBorders>
              <w:top w:val="nil"/>
              <w:left w:val="nil"/>
              <w:bottom w:val="nil"/>
              <w:right w:val="nil"/>
            </w:tcBorders>
            <w:vAlign w:val="bottom"/>
          </w:tcPr>
          <w:p w14:paraId="39285E84" w14:textId="77777777" w:rsidR="0033231B" w:rsidRPr="007F079E" w:rsidRDefault="0033231B" w:rsidP="00603F7D">
            <w:pPr>
              <w:tabs>
                <w:tab w:val="left" w:pos="252"/>
              </w:tabs>
              <w:spacing w:line="240" w:lineRule="exact"/>
              <w:ind w:left="252" w:hanging="270"/>
              <w:rPr>
                <w:rFonts w:ascii="CordiaUPC" w:hAnsi="CordiaUPC" w:cs="CordiaUPC"/>
                <w:sz w:val="26"/>
                <w:szCs w:val="26"/>
                <w:rtl/>
                <w:cs/>
              </w:rPr>
            </w:pPr>
            <w:r w:rsidRPr="007F079E">
              <w:rPr>
                <w:rFonts w:ascii="CordiaUPC" w:hAnsi="CordiaUPC" w:cs="CordiaUPC" w:hint="cs"/>
                <w:sz w:val="26"/>
                <w:szCs w:val="26"/>
                <w:lang w:val="en-US"/>
              </w:rPr>
              <w:t>2.</w:t>
            </w:r>
            <w:r w:rsidRPr="007F079E">
              <w:rPr>
                <w:rFonts w:ascii="CordiaUPC" w:hAnsi="CordiaUPC" w:cs="CordiaUPC" w:hint="cs"/>
                <w:sz w:val="26"/>
                <w:szCs w:val="26"/>
                <w:lang w:val="en-US"/>
              </w:rPr>
              <w:tab/>
              <w:t xml:space="preserve">Subsidiaries </w:t>
            </w:r>
          </w:p>
        </w:tc>
        <w:tc>
          <w:tcPr>
            <w:tcW w:w="1134" w:type="dxa"/>
            <w:tcBorders>
              <w:top w:val="nil"/>
              <w:left w:val="nil"/>
              <w:bottom w:val="nil"/>
              <w:right w:val="nil"/>
            </w:tcBorders>
          </w:tcPr>
          <w:p w14:paraId="5CBED281" w14:textId="4B2C13EB" w:rsidR="0033231B" w:rsidRPr="007F079E" w:rsidRDefault="008A3DD1" w:rsidP="00603F7D">
            <w:pPr>
              <w:tabs>
                <w:tab w:val="decimal" w:pos="668"/>
              </w:tabs>
              <w:spacing w:line="240" w:lineRule="exact"/>
              <w:rPr>
                <w:rFonts w:ascii="CordiaUPC" w:hAnsi="CordiaUPC" w:cs="CordiaUPC"/>
                <w:sz w:val="26"/>
                <w:szCs w:val="26"/>
                <w:cs/>
                <w:lang w:val="en-US" w:bidi="th-TH"/>
              </w:rPr>
            </w:pPr>
            <w:r w:rsidRPr="007F079E">
              <w:rPr>
                <w:rFonts w:ascii="CordiaUPC" w:hAnsi="CordiaUPC" w:cs="CordiaUPC"/>
                <w:sz w:val="26"/>
                <w:szCs w:val="26"/>
                <w:lang w:val="en-US" w:bidi="th-TH"/>
              </w:rPr>
              <w:t>3</w:t>
            </w:r>
          </w:p>
        </w:tc>
        <w:tc>
          <w:tcPr>
            <w:tcW w:w="992" w:type="dxa"/>
            <w:tcBorders>
              <w:top w:val="nil"/>
              <w:left w:val="nil"/>
              <w:bottom w:val="nil"/>
              <w:right w:val="nil"/>
            </w:tcBorders>
          </w:tcPr>
          <w:p w14:paraId="1F9E95ED" w14:textId="7A3732BE" w:rsidR="0033231B" w:rsidRPr="007F079E" w:rsidRDefault="008A3DD1" w:rsidP="00603F7D">
            <w:pPr>
              <w:tabs>
                <w:tab w:val="decimal" w:pos="668"/>
              </w:tabs>
              <w:spacing w:line="240" w:lineRule="exact"/>
              <w:rPr>
                <w:rFonts w:ascii="CordiaUPC" w:hAnsi="CordiaUPC" w:cs="CordiaUPC"/>
                <w:sz w:val="26"/>
                <w:szCs w:val="26"/>
                <w:lang w:val="en-US" w:bidi="th-TH"/>
              </w:rPr>
            </w:pPr>
            <w:r w:rsidRPr="007F079E">
              <w:rPr>
                <w:rFonts w:ascii="CordiaUPC" w:hAnsi="CordiaUPC" w:cs="CordiaUPC"/>
                <w:sz w:val="26"/>
                <w:szCs w:val="26"/>
                <w:lang w:val="en-US" w:bidi="th-TH"/>
              </w:rPr>
              <w:t>7</w:t>
            </w:r>
          </w:p>
        </w:tc>
        <w:tc>
          <w:tcPr>
            <w:tcW w:w="1134" w:type="dxa"/>
            <w:tcBorders>
              <w:top w:val="nil"/>
              <w:left w:val="nil"/>
              <w:bottom w:val="nil"/>
              <w:right w:val="nil"/>
            </w:tcBorders>
          </w:tcPr>
          <w:p w14:paraId="21EA70A1" w14:textId="4423176D" w:rsidR="0033231B" w:rsidRPr="007F079E" w:rsidRDefault="008A3DD1" w:rsidP="00603F7D">
            <w:pPr>
              <w:tabs>
                <w:tab w:val="decimal" w:pos="668"/>
              </w:tabs>
              <w:spacing w:line="240" w:lineRule="exact"/>
              <w:ind w:left="77"/>
              <w:rPr>
                <w:rFonts w:ascii="CordiaUPC" w:hAnsi="CordiaUPC" w:cs="CordiaUPC"/>
                <w:sz w:val="26"/>
                <w:szCs w:val="26"/>
                <w:lang w:val="en-US" w:bidi="th-TH"/>
              </w:rPr>
            </w:pPr>
            <w:r w:rsidRPr="007F079E">
              <w:rPr>
                <w:rFonts w:ascii="CordiaUPC" w:hAnsi="CordiaUPC" w:cs="CordiaUPC"/>
                <w:sz w:val="26"/>
                <w:szCs w:val="26"/>
                <w:lang w:val="en-US" w:bidi="th-TH"/>
              </w:rPr>
              <w:t>105</w:t>
            </w:r>
          </w:p>
        </w:tc>
        <w:tc>
          <w:tcPr>
            <w:tcW w:w="1134" w:type="dxa"/>
            <w:tcBorders>
              <w:top w:val="nil"/>
              <w:left w:val="nil"/>
              <w:bottom w:val="nil"/>
              <w:right w:val="nil"/>
            </w:tcBorders>
          </w:tcPr>
          <w:p w14:paraId="39EF8790" w14:textId="392B12D0" w:rsidR="0033231B" w:rsidRPr="007F079E" w:rsidRDefault="008A3DD1" w:rsidP="00603F7D">
            <w:pPr>
              <w:tabs>
                <w:tab w:val="decimal" w:pos="668"/>
              </w:tabs>
              <w:spacing w:line="240" w:lineRule="exact"/>
              <w:rPr>
                <w:rFonts w:ascii="CordiaUPC" w:hAnsi="CordiaUPC" w:cs="CordiaUPC"/>
                <w:sz w:val="26"/>
                <w:szCs w:val="26"/>
                <w:lang w:val="en-US" w:bidi="th-TH"/>
              </w:rPr>
            </w:pPr>
            <w:r w:rsidRPr="007F079E">
              <w:rPr>
                <w:rFonts w:ascii="CordiaUPC" w:hAnsi="CordiaUPC" w:cs="CordiaUPC"/>
                <w:sz w:val="26"/>
                <w:szCs w:val="26"/>
                <w:lang w:val="en-US" w:bidi="th-TH"/>
              </w:rPr>
              <w:t>327</w:t>
            </w:r>
          </w:p>
        </w:tc>
        <w:tc>
          <w:tcPr>
            <w:tcW w:w="992" w:type="dxa"/>
            <w:tcBorders>
              <w:top w:val="nil"/>
              <w:left w:val="nil"/>
              <w:bottom w:val="nil"/>
              <w:right w:val="nil"/>
            </w:tcBorders>
          </w:tcPr>
          <w:p w14:paraId="35306632" w14:textId="2FDF7A16" w:rsidR="0033231B" w:rsidRPr="007F079E" w:rsidRDefault="008A3DD1" w:rsidP="00603F7D">
            <w:pPr>
              <w:tabs>
                <w:tab w:val="decimal" w:pos="670"/>
              </w:tabs>
              <w:spacing w:line="240" w:lineRule="exact"/>
              <w:rPr>
                <w:rFonts w:ascii="CordiaUPC" w:hAnsi="CordiaUPC" w:cs="CordiaUPC"/>
                <w:sz w:val="26"/>
                <w:szCs w:val="26"/>
                <w:lang w:val="en-US" w:bidi="th-TH"/>
              </w:rPr>
            </w:pPr>
            <w:r w:rsidRPr="007F079E">
              <w:rPr>
                <w:rFonts w:ascii="CordiaUPC" w:hAnsi="CordiaUPC" w:cs="CordiaUPC"/>
                <w:sz w:val="26"/>
                <w:szCs w:val="26"/>
                <w:lang w:val="en-US" w:bidi="th-TH"/>
              </w:rPr>
              <w:t>2</w:t>
            </w:r>
            <w:r w:rsidR="00484D81" w:rsidRPr="007F079E">
              <w:rPr>
                <w:rFonts w:ascii="CordiaUPC" w:hAnsi="CordiaUPC" w:cs="CordiaUPC" w:hint="cs"/>
                <w:sz w:val="26"/>
                <w:szCs w:val="26"/>
                <w:cs/>
                <w:lang w:val="en-US" w:bidi="th-TH"/>
              </w:rPr>
              <w:t>53</w:t>
            </w:r>
          </w:p>
        </w:tc>
        <w:tc>
          <w:tcPr>
            <w:tcW w:w="1274" w:type="dxa"/>
            <w:tcBorders>
              <w:top w:val="nil"/>
              <w:left w:val="nil"/>
              <w:bottom w:val="nil"/>
              <w:right w:val="nil"/>
            </w:tcBorders>
          </w:tcPr>
          <w:p w14:paraId="1CCD5F90" w14:textId="0BFA39BF" w:rsidR="0033231B" w:rsidRPr="007F079E" w:rsidRDefault="008A3DD1" w:rsidP="00603F7D">
            <w:pPr>
              <w:tabs>
                <w:tab w:val="decimal" w:pos="697"/>
              </w:tabs>
              <w:spacing w:line="240" w:lineRule="exact"/>
              <w:rPr>
                <w:rFonts w:ascii="CordiaUPC" w:hAnsi="CordiaUPC" w:cs="CordiaUPC"/>
                <w:sz w:val="26"/>
                <w:szCs w:val="26"/>
                <w:lang w:val="en-US" w:bidi="th-TH"/>
              </w:rPr>
            </w:pPr>
            <w:r w:rsidRPr="007F079E">
              <w:rPr>
                <w:rFonts w:ascii="CordiaUPC" w:hAnsi="CordiaUPC" w:cs="CordiaUPC"/>
                <w:sz w:val="26"/>
                <w:szCs w:val="26"/>
                <w:lang w:val="en-US" w:bidi="th-TH"/>
              </w:rPr>
              <w:t>27</w:t>
            </w:r>
          </w:p>
        </w:tc>
      </w:tr>
      <w:tr w:rsidR="0033231B" w:rsidRPr="007F079E" w14:paraId="42EE0A47" w14:textId="77777777" w:rsidTr="00603F7D">
        <w:tc>
          <w:tcPr>
            <w:tcW w:w="2811" w:type="dxa"/>
            <w:tcBorders>
              <w:top w:val="nil"/>
              <w:left w:val="nil"/>
              <w:bottom w:val="nil"/>
              <w:right w:val="nil"/>
            </w:tcBorders>
            <w:vAlign w:val="bottom"/>
          </w:tcPr>
          <w:p w14:paraId="2B7FCE10" w14:textId="77777777" w:rsidR="0033231B" w:rsidRPr="007F079E" w:rsidRDefault="0033231B" w:rsidP="00603F7D">
            <w:pPr>
              <w:tabs>
                <w:tab w:val="left" w:pos="252"/>
              </w:tabs>
              <w:spacing w:line="240" w:lineRule="exact"/>
              <w:ind w:right="-18"/>
              <w:rPr>
                <w:rFonts w:ascii="CordiaUPC" w:hAnsi="CordiaUPC" w:cs="CordiaUPC"/>
                <w:sz w:val="26"/>
                <w:szCs w:val="26"/>
                <w:rtl/>
                <w:cs/>
              </w:rPr>
            </w:pPr>
            <w:r w:rsidRPr="007F079E">
              <w:rPr>
                <w:rFonts w:ascii="CordiaUPC" w:hAnsi="CordiaUPC" w:cs="CordiaUPC" w:hint="cs"/>
                <w:spacing w:val="-6"/>
                <w:sz w:val="26"/>
                <w:szCs w:val="26"/>
                <w:lang w:val="en-US" w:bidi="th-TH"/>
              </w:rPr>
              <w:t>3</w:t>
            </w:r>
            <w:r w:rsidRPr="007F079E">
              <w:rPr>
                <w:rFonts w:ascii="CordiaUPC" w:hAnsi="CordiaUPC" w:cs="CordiaUPC" w:hint="cs"/>
                <w:spacing w:val="-6"/>
                <w:sz w:val="26"/>
                <w:szCs w:val="26"/>
                <w:lang w:val="en-US"/>
              </w:rPr>
              <w:t>.</w:t>
            </w:r>
            <w:r w:rsidRPr="007F079E">
              <w:rPr>
                <w:rFonts w:ascii="CordiaUPC" w:hAnsi="CordiaUPC" w:cs="CordiaUPC" w:hint="cs"/>
                <w:spacing w:val="-6"/>
                <w:sz w:val="26"/>
                <w:szCs w:val="26"/>
                <w:lang w:val="en-US"/>
              </w:rPr>
              <w:tab/>
              <w:t>Associate</w:t>
            </w:r>
            <w:r w:rsidRPr="007F079E">
              <w:rPr>
                <w:rFonts w:ascii="CordiaUPC" w:hAnsi="CordiaUPC" w:cs="CordiaUPC"/>
                <w:spacing w:val="-6"/>
                <w:sz w:val="26"/>
                <w:szCs w:val="26"/>
                <w:lang w:val="en-US"/>
              </w:rPr>
              <w:t>s</w:t>
            </w:r>
          </w:p>
        </w:tc>
        <w:tc>
          <w:tcPr>
            <w:tcW w:w="1134" w:type="dxa"/>
            <w:tcBorders>
              <w:top w:val="nil"/>
              <w:left w:val="nil"/>
              <w:bottom w:val="nil"/>
              <w:right w:val="nil"/>
            </w:tcBorders>
            <w:vAlign w:val="bottom"/>
          </w:tcPr>
          <w:p w14:paraId="6111102E" w14:textId="7504FF66" w:rsidR="0033231B" w:rsidRPr="007F079E" w:rsidRDefault="008A3DD1" w:rsidP="00603F7D">
            <w:pPr>
              <w:tabs>
                <w:tab w:val="decimal" w:pos="668"/>
              </w:tabs>
              <w:spacing w:line="240" w:lineRule="exact"/>
              <w:rPr>
                <w:rFonts w:ascii="CordiaUPC" w:hAnsi="CordiaUPC" w:cs="CordiaUPC"/>
                <w:sz w:val="26"/>
                <w:szCs w:val="26"/>
                <w:lang w:val="en-US" w:bidi="th-TH"/>
              </w:rPr>
            </w:pPr>
            <w:r w:rsidRPr="007F079E">
              <w:rPr>
                <w:rFonts w:ascii="CordiaUPC" w:hAnsi="CordiaUPC" w:cs="CordiaUPC"/>
                <w:sz w:val="26"/>
                <w:szCs w:val="26"/>
                <w:lang w:val="en-US" w:bidi="th-TH"/>
              </w:rPr>
              <w:t>-</w:t>
            </w:r>
          </w:p>
        </w:tc>
        <w:tc>
          <w:tcPr>
            <w:tcW w:w="992" w:type="dxa"/>
            <w:tcBorders>
              <w:top w:val="nil"/>
              <w:left w:val="nil"/>
              <w:bottom w:val="nil"/>
              <w:right w:val="nil"/>
            </w:tcBorders>
            <w:vAlign w:val="bottom"/>
          </w:tcPr>
          <w:p w14:paraId="66A6A2C7" w14:textId="32A2A9E5" w:rsidR="0033231B" w:rsidRPr="007F079E" w:rsidRDefault="008A3DD1" w:rsidP="00603F7D">
            <w:pPr>
              <w:tabs>
                <w:tab w:val="decimal" w:pos="668"/>
              </w:tabs>
              <w:spacing w:line="240" w:lineRule="exact"/>
              <w:rPr>
                <w:rFonts w:ascii="CordiaUPC" w:hAnsi="CordiaUPC" w:cs="CordiaUPC"/>
                <w:sz w:val="26"/>
                <w:szCs w:val="26"/>
                <w:lang w:val="en-US" w:bidi="th-TH"/>
              </w:rPr>
            </w:pPr>
            <w:r w:rsidRPr="007F079E">
              <w:rPr>
                <w:rFonts w:ascii="CordiaUPC" w:hAnsi="CordiaUPC" w:cs="CordiaUPC"/>
                <w:sz w:val="26"/>
                <w:szCs w:val="26"/>
                <w:lang w:val="en-US" w:bidi="th-TH"/>
              </w:rPr>
              <w:t>2</w:t>
            </w:r>
          </w:p>
        </w:tc>
        <w:tc>
          <w:tcPr>
            <w:tcW w:w="1134" w:type="dxa"/>
            <w:tcBorders>
              <w:top w:val="nil"/>
              <w:left w:val="nil"/>
              <w:bottom w:val="nil"/>
              <w:right w:val="nil"/>
            </w:tcBorders>
            <w:vAlign w:val="bottom"/>
          </w:tcPr>
          <w:p w14:paraId="21BFA5FB" w14:textId="63479550" w:rsidR="0033231B" w:rsidRPr="007F079E" w:rsidRDefault="008A3DD1" w:rsidP="00603F7D">
            <w:pPr>
              <w:tabs>
                <w:tab w:val="decimal" w:pos="668"/>
              </w:tabs>
              <w:spacing w:line="240" w:lineRule="exact"/>
              <w:ind w:left="77"/>
              <w:rPr>
                <w:rFonts w:ascii="CordiaUPC" w:hAnsi="CordiaUPC" w:cs="CordiaUPC"/>
                <w:sz w:val="26"/>
                <w:szCs w:val="26"/>
                <w:lang w:val="en-US" w:bidi="th-TH"/>
              </w:rPr>
            </w:pPr>
            <w:r w:rsidRPr="007F079E">
              <w:rPr>
                <w:rFonts w:ascii="CordiaUPC" w:hAnsi="CordiaUPC" w:cs="CordiaUPC"/>
                <w:sz w:val="26"/>
                <w:szCs w:val="26"/>
                <w:lang w:val="en-US" w:bidi="th-TH"/>
              </w:rPr>
              <w:t>1,192</w:t>
            </w:r>
          </w:p>
        </w:tc>
        <w:tc>
          <w:tcPr>
            <w:tcW w:w="1134" w:type="dxa"/>
            <w:tcBorders>
              <w:top w:val="nil"/>
              <w:left w:val="nil"/>
              <w:bottom w:val="nil"/>
              <w:right w:val="nil"/>
            </w:tcBorders>
            <w:vAlign w:val="bottom"/>
          </w:tcPr>
          <w:p w14:paraId="504F410F" w14:textId="447D94DF" w:rsidR="0033231B" w:rsidRPr="007F079E" w:rsidRDefault="008A3DD1" w:rsidP="00603F7D">
            <w:pPr>
              <w:tabs>
                <w:tab w:val="decimal" w:pos="668"/>
              </w:tabs>
              <w:spacing w:line="240" w:lineRule="exact"/>
              <w:rPr>
                <w:rFonts w:ascii="CordiaUPC" w:hAnsi="CordiaUPC" w:cs="CordiaUPC"/>
                <w:sz w:val="26"/>
                <w:szCs w:val="26"/>
                <w:lang w:val="en-US" w:bidi="th-TH"/>
              </w:rPr>
            </w:pPr>
            <w:r w:rsidRPr="007F079E">
              <w:rPr>
                <w:rFonts w:ascii="CordiaUPC" w:hAnsi="CordiaUPC" w:cs="CordiaUPC"/>
                <w:sz w:val="26"/>
                <w:szCs w:val="26"/>
                <w:lang w:val="en-US" w:bidi="th-TH"/>
              </w:rPr>
              <w:t>1</w:t>
            </w:r>
          </w:p>
        </w:tc>
        <w:tc>
          <w:tcPr>
            <w:tcW w:w="992" w:type="dxa"/>
            <w:tcBorders>
              <w:top w:val="nil"/>
              <w:left w:val="nil"/>
              <w:bottom w:val="nil"/>
              <w:right w:val="nil"/>
            </w:tcBorders>
            <w:vAlign w:val="bottom"/>
          </w:tcPr>
          <w:p w14:paraId="0B7FC31B" w14:textId="0BECD0AD" w:rsidR="0033231B" w:rsidRPr="007F079E" w:rsidRDefault="008A3DD1" w:rsidP="00603F7D">
            <w:pPr>
              <w:tabs>
                <w:tab w:val="decimal" w:pos="668"/>
              </w:tabs>
              <w:spacing w:line="240" w:lineRule="exact"/>
              <w:rPr>
                <w:rFonts w:ascii="CordiaUPC" w:hAnsi="CordiaUPC" w:cs="CordiaUPC"/>
                <w:sz w:val="26"/>
                <w:szCs w:val="26"/>
                <w:lang w:val="en-US" w:bidi="th-TH"/>
              </w:rPr>
            </w:pPr>
            <w:r w:rsidRPr="007F079E">
              <w:rPr>
                <w:rFonts w:ascii="CordiaUPC" w:hAnsi="CordiaUPC" w:cs="CordiaUPC"/>
                <w:sz w:val="26"/>
                <w:szCs w:val="26"/>
                <w:lang w:val="en-US" w:bidi="th-TH"/>
              </w:rPr>
              <w:t>308</w:t>
            </w:r>
          </w:p>
        </w:tc>
        <w:tc>
          <w:tcPr>
            <w:tcW w:w="1274" w:type="dxa"/>
            <w:tcBorders>
              <w:top w:val="nil"/>
              <w:left w:val="nil"/>
              <w:bottom w:val="nil"/>
              <w:right w:val="nil"/>
            </w:tcBorders>
            <w:vAlign w:val="bottom"/>
          </w:tcPr>
          <w:p w14:paraId="3F6C9071" w14:textId="1985FB5A" w:rsidR="0033231B" w:rsidRPr="007F079E" w:rsidRDefault="008A3DD1" w:rsidP="00603F7D">
            <w:pPr>
              <w:tabs>
                <w:tab w:val="decimal" w:pos="697"/>
              </w:tabs>
              <w:spacing w:line="240" w:lineRule="exact"/>
              <w:rPr>
                <w:rFonts w:ascii="CordiaUPC" w:hAnsi="CordiaUPC" w:cs="CordiaUPC"/>
                <w:sz w:val="26"/>
                <w:szCs w:val="26"/>
                <w:lang w:val="en-US" w:bidi="th-TH"/>
              </w:rPr>
            </w:pPr>
            <w:r w:rsidRPr="007F079E">
              <w:rPr>
                <w:rFonts w:ascii="CordiaUPC" w:hAnsi="CordiaUPC" w:cs="CordiaUPC"/>
                <w:sz w:val="26"/>
                <w:szCs w:val="26"/>
                <w:lang w:val="en-US" w:bidi="th-TH"/>
              </w:rPr>
              <w:t>-</w:t>
            </w:r>
          </w:p>
        </w:tc>
      </w:tr>
      <w:tr w:rsidR="0033231B" w:rsidRPr="007F079E" w14:paraId="6ED36B80" w14:textId="77777777" w:rsidTr="00603F7D">
        <w:tc>
          <w:tcPr>
            <w:tcW w:w="2811" w:type="dxa"/>
            <w:tcBorders>
              <w:top w:val="nil"/>
              <w:left w:val="nil"/>
              <w:bottom w:val="nil"/>
              <w:right w:val="nil"/>
            </w:tcBorders>
            <w:vAlign w:val="bottom"/>
          </w:tcPr>
          <w:p w14:paraId="410D2DB8" w14:textId="77777777" w:rsidR="0033231B" w:rsidRPr="007F079E" w:rsidRDefault="0033231B" w:rsidP="00603F7D">
            <w:pPr>
              <w:tabs>
                <w:tab w:val="left" w:pos="252"/>
              </w:tabs>
              <w:spacing w:line="240" w:lineRule="exact"/>
              <w:ind w:right="-108"/>
              <w:rPr>
                <w:rFonts w:ascii="CordiaUPC" w:hAnsi="CordiaUPC" w:cs="CordiaUPC"/>
                <w:spacing w:val="-6"/>
                <w:sz w:val="26"/>
                <w:szCs w:val="26"/>
                <w:lang w:val="en-US"/>
              </w:rPr>
            </w:pPr>
            <w:r w:rsidRPr="007F079E">
              <w:rPr>
                <w:rFonts w:ascii="CordiaUPC" w:hAnsi="CordiaUPC" w:cs="CordiaUPC" w:hint="cs"/>
                <w:sz w:val="26"/>
                <w:szCs w:val="26"/>
                <w:lang w:val="en-US"/>
              </w:rPr>
              <w:t>4.</w:t>
            </w:r>
            <w:r w:rsidRPr="007F079E">
              <w:rPr>
                <w:rFonts w:ascii="CordiaUPC" w:hAnsi="CordiaUPC" w:cs="CordiaUPC" w:hint="cs"/>
                <w:sz w:val="26"/>
                <w:szCs w:val="26"/>
                <w:lang w:val="en-US"/>
              </w:rPr>
              <w:tab/>
            </w:r>
            <w:r w:rsidRPr="007F079E">
              <w:rPr>
                <w:rFonts w:ascii="CordiaUPC" w:hAnsi="CordiaUPC" w:cs="CordiaUPC" w:hint="cs"/>
                <w:spacing w:val="-6"/>
                <w:sz w:val="26"/>
                <w:szCs w:val="26"/>
                <w:lang w:val="en-US"/>
              </w:rPr>
              <w:t xml:space="preserve">Key management personnel  </w:t>
            </w:r>
          </w:p>
          <w:p w14:paraId="319FC336" w14:textId="77777777" w:rsidR="0033231B" w:rsidRPr="007F079E" w:rsidRDefault="0033231B" w:rsidP="00603F7D">
            <w:pPr>
              <w:tabs>
                <w:tab w:val="left" w:pos="252"/>
              </w:tabs>
              <w:spacing w:line="240" w:lineRule="exact"/>
              <w:ind w:left="252" w:hanging="270"/>
              <w:rPr>
                <w:rFonts w:ascii="CordiaUPC" w:hAnsi="CordiaUPC" w:cs="CordiaUPC"/>
                <w:sz w:val="26"/>
                <w:szCs w:val="26"/>
                <w:rtl/>
                <w:cs/>
              </w:rPr>
            </w:pPr>
            <w:r w:rsidRPr="007F079E">
              <w:rPr>
                <w:rFonts w:ascii="CordiaUPC" w:hAnsi="CordiaUPC" w:cs="CordiaUPC" w:hint="cs"/>
                <w:sz w:val="26"/>
                <w:szCs w:val="26"/>
                <w:lang w:val="en-US"/>
              </w:rPr>
              <w:t xml:space="preserve">   </w:t>
            </w:r>
            <w:r w:rsidRPr="007F079E">
              <w:rPr>
                <w:rFonts w:ascii="CordiaUPC" w:hAnsi="CordiaUPC" w:cs="CordiaUPC" w:hint="cs"/>
                <w:sz w:val="26"/>
                <w:szCs w:val="26"/>
                <w:lang w:val="en-US"/>
              </w:rPr>
              <w:tab/>
              <w:t xml:space="preserve">   of the Bank</w:t>
            </w:r>
          </w:p>
        </w:tc>
        <w:tc>
          <w:tcPr>
            <w:tcW w:w="1134" w:type="dxa"/>
            <w:tcBorders>
              <w:top w:val="nil"/>
              <w:left w:val="nil"/>
              <w:bottom w:val="nil"/>
              <w:right w:val="nil"/>
            </w:tcBorders>
            <w:vAlign w:val="bottom"/>
          </w:tcPr>
          <w:p w14:paraId="5910C083" w14:textId="5BC6F4DF" w:rsidR="0033231B" w:rsidRPr="007F079E" w:rsidRDefault="008A3DD1" w:rsidP="00603F7D">
            <w:pPr>
              <w:tabs>
                <w:tab w:val="decimal" w:pos="668"/>
              </w:tabs>
              <w:spacing w:line="240" w:lineRule="exact"/>
              <w:rPr>
                <w:rFonts w:ascii="CordiaUPC" w:hAnsi="CordiaUPC" w:cs="CordiaUPC"/>
                <w:sz w:val="26"/>
                <w:szCs w:val="26"/>
                <w:lang w:val="en-US" w:bidi="th-TH"/>
              </w:rPr>
            </w:pPr>
            <w:r w:rsidRPr="007F079E">
              <w:rPr>
                <w:rFonts w:ascii="CordiaUPC" w:hAnsi="CordiaUPC" w:cs="CordiaUPC"/>
                <w:sz w:val="26"/>
                <w:szCs w:val="26"/>
                <w:lang w:val="en-US" w:bidi="th-TH"/>
              </w:rPr>
              <w:t>2</w:t>
            </w:r>
          </w:p>
        </w:tc>
        <w:tc>
          <w:tcPr>
            <w:tcW w:w="992" w:type="dxa"/>
            <w:tcBorders>
              <w:top w:val="nil"/>
              <w:left w:val="nil"/>
              <w:bottom w:val="nil"/>
              <w:right w:val="nil"/>
            </w:tcBorders>
            <w:vAlign w:val="bottom"/>
          </w:tcPr>
          <w:p w14:paraId="72B64FE2" w14:textId="255C8E3C" w:rsidR="0033231B" w:rsidRPr="007F079E" w:rsidRDefault="008A3DD1" w:rsidP="00603F7D">
            <w:pPr>
              <w:tabs>
                <w:tab w:val="decimal" w:pos="668"/>
              </w:tabs>
              <w:spacing w:line="240" w:lineRule="exact"/>
              <w:rPr>
                <w:rFonts w:ascii="CordiaUPC" w:hAnsi="CordiaUPC" w:cs="CordiaUPC"/>
                <w:sz w:val="26"/>
                <w:szCs w:val="26"/>
                <w:lang w:val="en-US" w:bidi="th-TH"/>
              </w:rPr>
            </w:pPr>
            <w:r w:rsidRPr="007F079E">
              <w:rPr>
                <w:rFonts w:ascii="CordiaUPC" w:hAnsi="CordiaUPC" w:cs="CordiaUPC"/>
                <w:sz w:val="26"/>
                <w:szCs w:val="26"/>
                <w:lang w:val="en-US" w:bidi="th-TH"/>
              </w:rPr>
              <w:t>5</w:t>
            </w:r>
          </w:p>
        </w:tc>
        <w:tc>
          <w:tcPr>
            <w:tcW w:w="1134" w:type="dxa"/>
            <w:tcBorders>
              <w:top w:val="nil"/>
              <w:left w:val="nil"/>
              <w:bottom w:val="nil"/>
              <w:right w:val="nil"/>
            </w:tcBorders>
            <w:vAlign w:val="bottom"/>
          </w:tcPr>
          <w:p w14:paraId="57237953" w14:textId="4C37FB6C" w:rsidR="0033231B" w:rsidRPr="007F079E" w:rsidRDefault="008A3DD1" w:rsidP="00603F7D">
            <w:pPr>
              <w:tabs>
                <w:tab w:val="decimal" w:pos="668"/>
              </w:tabs>
              <w:spacing w:line="240" w:lineRule="exact"/>
              <w:ind w:left="77"/>
              <w:rPr>
                <w:rFonts w:ascii="CordiaUPC" w:hAnsi="CordiaUPC" w:cs="CordiaUPC"/>
                <w:sz w:val="26"/>
                <w:szCs w:val="26"/>
                <w:rtl/>
                <w:cs/>
                <w:lang w:val="en-US"/>
              </w:rPr>
            </w:pPr>
            <w:r w:rsidRPr="007F079E">
              <w:rPr>
                <w:rFonts w:ascii="CordiaUPC" w:hAnsi="CordiaUPC" w:cs="CordiaUPC"/>
                <w:sz w:val="26"/>
                <w:szCs w:val="26"/>
                <w:lang w:val="en-US"/>
              </w:rPr>
              <w:t>-</w:t>
            </w:r>
          </w:p>
        </w:tc>
        <w:tc>
          <w:tcPr>
            <w:tcW w:w="1134" w:type="dxa"/>
            <w:tcBorders>
              <w:top w:val="nil"/>
              <w:left w:val="nil"/>
              <w:bottom w:val="nil"/>
              <w:right w:val="nil"/>
            </w:tcBorders>
            <w:vAlign w:val="bottom"/>
          </w:tcPr>
          <w:p w14:paraId="06F25879" w14:textId="20C50AA7" w:rsidR="0033231B" w:rsidRPr="007F079E" w:rsidRDefault="008A3DD1" w:rsidP="00603F7D">
            <w:pPr>
              <w:tabs>
                <w:tab w:val="decimal" w:pos="668"/>
              </w:tabs>
              <w:spacing w:line="240" w:lineRule="exact"/>
              <w:rPr>
                <w:rFonts w:ascii="CordiaUPC" w:hAnsi="CordiaUPC" w:cs="CordiaUPC"/>
                <w:sz w:val="26"/>
                <w:szCs w:val="26"/>
                <w:rtl/>
                <w:cs/>
                <w:lang w:val="en-US"/>
              </w:rPr>
            </w:pPr>
            <w:r w:rsidRPr="007F079E">
              <w:rPr>
                <w:rFonts w:ascii="CordiaUPC" w:hAnsi="CordiaUPC" w:cs="CordiaUPC"/>
                <w:sz w:val="26"/>
                <w:szCs w:val="26"/>
                <w:lang w:val="en-US"/>
              </w:rPr>
              <w:t>-</w:t>
            </w:r>
          </w:p>
        </w:tc>
        <w:tc>
          <w:tcPr>
            <w:tcW w:w="992" w:type="dxa"/>
            <w:tcBorders>
              <w:top w:val="nil"/>
              <w:left w:val="nil"/>
              <w:bottom w:val="nil"/>
              <w:right w:val="nil"/>
            </w:tcBorders>
            <w:vAlign w:val="bottom"/>
          </w:tcPr>
          <w:p w14:paraId="1A38BBFA" w14:textId="170E4289" w:rsidR="0033231B" w:rsidRPr="007F079E" w:rsidRDefault="008A3DD1" w:rsidP="00603F7D">
            <w:pPr>
              <w:tabs>
                <w:tab w:val="decimal" w:pos="668"/>
              </w:tabs>
              <w:spacing w:line="240" w:lineRule="exact"/>
              <w:rPr>
                <w:rFonts w:ascii="CordiaUPC" w:hAnsi="CordiaUPC" w:cs="CordiaUPC"/>
                <w:sz w:val="26"/>
                <w:szCs w:val="26"/>
                <w:rtl/>
                <w:cs/>
                <w:lang w:val="en-US"/>
              </w:rPr>
            </w:pPr>
            <w:r w:rsidRPr="007F079E">
              <w:rPr>
                <w:rFonts w:ascii="CordiaUPC" w:hAnsi="CordiaUPC" w:cs="CordiaUPC"/>
                <w:sz w:val="26"/>
                <w:szCs w:val="26"/>
                <w:lang w:val="en-US"/>
              </w:rPr>
              <w:t>-</w:t>
            </w:r>
          </w:p>
        </w:tc>
        <w:tc>
          <w:tcPr>
            <w:tcW w:w="1274" w:type="dxa"/>
            <w:tcBorders>
              <w:top w:val="nil"/>
              <w:left w:val="nil"/>
              <w:bottom w:val="nil"/>
              <w:right w:val="nil"/>
            </w:tcBorders>
            <w:vAlign w:val="bottom"/>
          </w:tcPr>
          <w:p w14:paraId="0D902B22" w14:textId="4408708E" w:rsidR="0033231B" w:rsidRPr="007F079E" w:rsidRDefault="008A3DD1" w:rsidP="00603F7D">
            <w:pPr>
              <w:tabs>
                <w:tab w:val="decimal" w:pos="697"/>
              </w:tabs>
              <w:spacing w:line="240" w:lineRule="exact"/>
              <w:rPr>
                <w:rFonts w:ascii="CordiaUPC" w:hAnsi="CordiaUPC" w:cs="CordiaUPC"/>
                <w:sz w:val="26"/>
                <w:szCs w:val="26"/>
                <w:rtl/>
                <w:cs/>
                <w:lang w:val="en-US"/>
              </w:rPr>
            </w:pPr>
            <w:r w:rsidRPr="007F079E">
              <w:rPr>
                <w:rFonts w:ascii="CordiaUPC" w:hAnsi="CordiaUPC" w:cs="CordiaUPC"/>
                <w:sz w:val="26"/>
                <w:szCs w:val="26"/>
                <w:lang w:val="en-US"/>
              </w:rPr>
              <w:t>-</w:t>
            </w:r>
          </w:p>
        </w:tc>
      </w:tr>
      <w:tr w:rsidR="0033231B" w:rsidRPr="007F079E" w14:paraId="2930A817" w14:textId="77777777" w:rsidTr="00603F7D">
        <w:tc>
          <w:tcPr>
            <w:tcW w:w="2811" w:type="dxa"/>
            <w:tcBorders>
              <w:top w:val="nil"/>
              <w:left w:val="nil"/>
              <w:bottom w:val="nil"/>
              <w:right w:val="nil"/>
            </w:tcBorders>
            <w:vAlign w:val="bottom"/>
          </w:tcPr>
          <w:p w14:paraId="3FCFF786" w14:textId="77777777" w:rsidR="0033231B" w:rsidRPr="007F079E" w:rsidRDefault="0033231B" w:rsidP="00603F7D">
            <w:pPr>
              <w:tabs>
                <w:tab w:val="left" w:pos="252"/>
              </w:tabs>
              <w:spacing w:line="240" w:lineRule="exact"/>
              <w:ind w:left="252" w:hanging="270"/>
              <w:rPr>
                <w:rFonts w:ascii="CordiaUPC" w:hAnsi="CordiaUPC" w:cs="CordiaUPC"/>
                <w:sz w:val="26"/>
                <w:szCs w:val="26"/>
                <w:rtl/>
                <w:cs/>
                <w:lang w:val="en-US"/>
              </w:rPr>
            </w:pPr>
            <w:r w:rsidRPr="007F079E">
              <w:rPr>
                <w:rFonts w:ascii="CordiaUPC" w:hAnsi="CordiaUPC" w:cs="CordiaUPC" w:hint="cs"/>
                <w:sz w:val="26"/>
                <w:szCs w:val="26"/>
                <w:lang w:val="en-US"/>
              </w:rPr>
              <w:t>5.</w:t>
            </w:r>
            <w:r w:rsidRPr="007F079E">
              <w:rPr>
                <w:rFonts w:ascii="CordiaUPC" w:hAnsi="CordiaUPC" w:cs="CordiaUPC" w:hint="cs"/>
                <w:sz w:val="26"/>
                <w:szCs w:val="26"/>
                <w:lang w:val="en-US"/>
              </w:rPr>
              <w:tab/>
              <w:t>Other related parties</w:t>
            </w:r>
          </w:p>
        </w:tc>
        <w:tc>
          <w:tcPr>
            <w:tcW w:w="1134" w:type="dxa"/>
            <w:tcBorders>
              <w:top w:val="nil"/>
              <w:left w:val="nil"/>
              <w:bottom w:val="nil"/>
              <w:right w:val="nil"/>
            </w:tcBorders>
            <w:vAlign w:val="bottom"/>
          </w:tcPr>
          <w:p w14:paraId="2857AA6B" w14:textId="33DE4424" w:rsidR="0033231B" w:rsidRPr="007F079E" w:rsidRDefault="008A3DD1" w:rsidP="00603F7D">
            <w:pPr>
              <w:tabs>
                <w:tab w:val="decimal" w:pos="668"/>
              </w:tabs>
              <w:spacing w:line="240" w:lineRule="exact"/>
              <w:rPr>
                <w:rFonts w:ascii="CordiaUPC" w:hAnsi="CordiaUPC" w:cs="CordiaUPC"/>
                <w:sz w:val="26"/>
                <w:szCs w:val="26"/>
                <w:lang w:val="en-US" w:bidi="th-TH"/>
              </w:rPr>
            </w:pPr>
            <w:r w:rsidRPr="007F079E">
              <w:rPr>
                <w:rFonts w:ascii="CordiaUPC" w:hAnsi="CordiaUPC" w:cs="CordiaUPC"/>
                <w:sz w:val="26"/>
                <w:szCs w:val="26"/>
                <w:lang w:val="en-US" w:bidi="th-TH"/>
              </w:rPr>
              <w:t>844</w:t>
            </w:r>
          </w:p>
        </w:tc>
        <w:tc>
          <w:tcPr>
            <w:tcW w:w="992" w:type="dxa"/>
            <w:tcBorders>
              <w:top w:val="nil"/>
              <w:left w:val="nil"/>
              <w:bottom w:val="nil"/>
              <w:right w:val="nil"/>
            </w:tcBorders>
            <w:vAlign w:val="bottom"/>
          </w:tcPr>
          <w:p w14:paraId="4631A370" w14:textId="28F2C6F7" w:rsidR="0033231B" w:rsidRPr="007F079E" w:rsidRDefault="008A3DD1" w:rsidP="00603F7D">
            <w:pPr>
              <w:tabs>
                <w:tab w:val="decimal" w:pos="668"/>
              </w:tabs>
              <w:spacing w:line="240" w:lineRule="exact"/>
              <w:rPr>
                <w:rFonts w:ascii="CordiaUPC" w:hAnsi="CordiaUPC" w:cs="CordiaUPC"/>
                <w:sz w:val="26"/>
                <w:szCs w:val="26"/>
                <w:lang w:val="en-US" w:bidi="th-TH"/>
              </w:rPr>
            </w:pPr>
            <w:r w:rsidRPr="007F079E">
              <w:rPr>
                <w:rFonts w:ascii="CordiaUPC" w:hAnsi="CordiaUPC" w:cs="CordiaUPC"/>
                <w:sz w:val="26"/>
                <w:szCs w:val="26"/>
                <w:lang w:val="en-US" w:bidi="th-TH"/>
              </w:rPr>
              <w:t>236</w:t>
            </w:r>
          </w:p>
        </w:tc>
        <w:tc>
          <w:tcPr>
            <w:tcW w:w="1134" w:type="dxa"/>
            <w:tcBorders>
              <w:top w:val="nil"/>
              <w:left w:val="nil"/>
              <w:bottom w:val="nil"/>
              <w:right w:val="nil"/>
            </w:tcBorders>
            <w:vAlign w:val="bottom"/>
          </w:tcPr>
          <w:p w14:paraId="7957CDFC" w14:textId="78026276" w:rsidR="0033231B" w:rsidRPr="007F079E" w:rsidRDefault="008A3DD1" w:rsidP="00603F7D">
            <w:pPr>
              <w:tabs>
                <w:tab w:val="decimal" w:pos="668"/>
              </w:tabs>
              <w:spacing w:line="240" w:lineRule="exact"/>
              <w:ind w:left="77"/>
              <w:rPr>
                <w:rFonts w:ascii="CordiaUPC" w:hAnsi="CordiaUPC" w:cs="CordiaUPC"/>
                <w:sz w:val="26"/>
                <w:szCs w:val="26"/>
                <w:rtl/>
                <w:cs/>
                <w:lang w:val="en-US"/>
              </w:rPr>
            </w:pPr>
            <w:r w:rsidRPr="007F079E">
              <w:rPr>
                <w:rFonts w:ascii="CordiaUPC" w:hAnsi="CordiaUPC" w:cs="CordiaUPC"/>
                <w:sz w:val="26"/>
                <w:szCs w:val="26"/>
                <w:lang w:val="en-US"/>
              </w:rPr>
              <w:t>1,065</w:t>
            </w:r>
          </w:p>
        </w:tc>
        <w:tc>
          <w:tcPr>
            <w:tcW w:w="1134" w:type="dxa"/>
            <w:tcBorders>
              <w:top w:val="nil"/>
              <w:left w:val="nil"/>
              <w:bottom w:val="nil"/>
              <w:right w:val="nil"/>
            </w:tcBorders>
            <w:vAlign w:val="bottom"/>
          </w:tcPr>
          <w:p w14:paraId="388635A2" w14:textId="423661C3" w:rsidR="0033231B" w:rsidRPr="007F079E" w:rsidRDefault="008A3DD1" w:rsidP="00603F7D">
            <w:pPr>
              <w:tabs>
                <w:tab w:val="decimal" w:pos="668"/>
              </w:tabs>
              <w:spacing w:line="240" w:lineRule="exact"/>
              <w:rPr>
                <w:rFonts w:ascii="CordiaUPC" w:hAnsi="CordiaUPC" w:cs="CordiaUPC"/>
                <w:sz w:val="26"/>
                <w:szCs w:val="26"/>
                <w:rtl/>
                <w:cs/>
                <w:lang w:val="en-US"/>
              </w:rPr>
            </w:pPr>
            <w:r w:rsidRPr="007F079E">
              <w:rPr>
                <w:rFonts w:ascii="CordiaUPC" w:hAnsi="CordiaUPC" w:cs="CordiaUPC"/>
                <w:sz w:val="26"/>
                <w:szCs w:val="26"/>
                <w:lang w:val="en-US"/>
              </w:rPr>
              <w:t>1</w:t>
            </w:r>
          </w:p>
        </w:tc>
        <w:tc>
          <w:tcPr>
            <w:tcW w:w="992" w:type="dxa"/>
            <w:tcBorders>
              <w:top w:val="nil"/>
              <w:left w:val="nil"/>
              <w:bottom w:val="nil"/>
              <w:right w:val="nil"/>
            </w:tcBorders>
            <w:vAlign w:val="bottom"/>
          </w:tcPr>
          <w:p w14:paraId="0FC44FB6" w14:textId="5367C566" w:rsidR="0033231B" w:rsidRPr="007F079E" w:rsidRDefault="008A3DD1" w:rsidP="00603F7D">
            <w:pPr>
              <w:tabs>
                <w:tab w:val="decimal" w:pos="668"/>
              </w:tabs>
              <w:spacing w:line="240" w:lineRule="exact"/>
              <w:rPr>
                <w:rFonts w:ascii="CordiaUPC" w:hAnsi="CordiaUPC" w:cs="CordiaUPC"/>
                <w:sz w:val="26"/>
                <w:szCs w:val="26"/>
                <w:cs/>
                <w:lang w:val="en-US"/>
              </w:rPr>
            </w:pPr>
            <w:r w:rsidRPr="007F079E">
              <w:rPr>
                <w:rFonts w:ascii="CordiaUPC" w:hAnsi="CordiaUPC" w:cs="CordiaUPC"/>
                <w:sz w:val="26"/>
                <w:szCs w:val="26"/>
                <w:lang w:val="en-US"/>
              </w:rPr>
              <w:t>169</w:t>
            </w:r>
          </w:p>
        </w:tc>
        <w:tc>
          <w:tcPr>
            <w:tcW w:w="1274" w:type="dxa"/>
            <w:tcBorders>
              <w:top w:val="nil"/>
              <w:left w:val="nil"/>
              <w:bottom w:val="nil"/>
              <w:right w:val="nil"/>
            </w:tcBorders>
            <w:vAlign w:val="bottom"/>
          </w:tcPr>
          <w:p w14:paraId="7932B402" w14:textId="331E2681" w:rsidR="0033231B" w:rsidRPr="007F079E" w:rsidRDefault="008A3DD1" w:rsidP="00603F7D">
            <w:pPr>
              <w:tabs>
                <w:tab w:val="decimal" w:pos="668"/>
              </w:tabs>
              <w:spacing w:line="240" w:lineRule="exact"/>
              <w:rPr>
                <w:rFonts w:ascii="CordiaUPC" w:hAnsi="CordiaUPC" w:cs="CordiaUPC"/>
                <w:sz w:val="26"/>
                <w:szCs w:val="26"/>
                <w:rtl/>
                <w:cs/>
                <w:lang w:val="en-US"/>
              </w:rPr>
            </w:pPr>
            <w:r w:rsidRPr="007F079E">
              <w:rPr>
                <w:rFonts w:ascii="CordiaUPC" w:hAnsi="CordiaUPC" w:cs="CordiaUPC"/>
                <w:sz w:val="26"/>
                <w:szCs w:val="26"/>
                <w:lang w:val="en-US"/>
              </w:rPr>
              <w:t>497</w:t>
            </w:r>
          </w:p>
        </w:tc>
      </w:tr>
    </w:tbl>
    <w:p w14:paraId="73A60848" w14:textId="447B03F9" w:rsidR="0033231B" w:rsidRPr="007F079E" w:rsidRDefault="0033231B" w:rsidP="001C09F9">
      <w:pPr>
        <w:spacing w:line="240" w:lineRule="exact"/>
        <w:ind w:left="547"/>
        <w:jc w:val="thaiDistribute"/>
        <w:rPr>
          <w:rFonts w:ascii="CordiaUPC" w:eastAsia="Times New Roman" w:hAnsi="CordiaUPC" w:cs="CordiaUPC"/>
          <w:sz w:val="26"/>
          <w:szCs w:val="26"/>
        </w:rPr>
      </w:pPr>
    </w:p>
    <w:tbl>
      <w:tblPr>
        <w:tblW w:w="9471" w:type="dxa"/>
        <w:tblInd w:w="450" w:type="dxa"/>
        <w:tblLayout w:type="fixed"/>
        <w:tblLook w:val="0000" w:firstRow="0" w:lastRow="0" w:firstColumn="0" w:lastColumn="0" w:noHBand="0" w:noVBand="0"/>
      </w:tblPr>
      <w:tblGrid>
        <w:gridCol w:w="2811"/>
        <w:gridCol w:w="1134"/>
        <w:gridCol w:w="992"/>
        <w:gridCol w:w="1134"/>
        <w:gridCol w:w="1134"/>
        <w:gridCol w:w="992"/>
        <w:gridCol w:w="1274"/>
      </w:tblGrid>
      <w:tr w:rsidR="0033231B" w:rsidRPr="007F079E" w14:paraId="70D17D95" w14:textId="77777777" w:rsidTr="00603F7D">
        <w:trPr>
          <w:tblHeader/>
        </w:trPr>
        <w:tc>
          <w:tcPr>
            <w:tcW w:w="2811" w:type="dxa"/>
            <w:tcBorders>
              <w:top w:val="nil"/>
              <w:left w:val="nil"/>
              <w:bottom w:val="nil"/>
              <w:right w:val="nil"/>
            </w:tcBorders>
            <w:vAlign w:val="bottom"/>
          </w:tcPr>
          <w:p w14:paraId="3F54698F" w14:textId="77777777" w:rsidR="0033231B" w:rsidRPr="007F079E" w:rsidRDefault="0033231B" w:rsidP="00603F7D">
            <w:pPr>
              <w:tabs>
                <w:tab w:val="center" w:pos="2302"/>
              </w:tabs>
              <w:spacing w:line="240" w:lineRule="exact"/>
              <w:ind w:left="176" w:hanging="176"/>
              <w:rPr>
                <w:rFonts w:ascii="CordiaUPC" w:hAnsi="CordiaUPC" w:cs="CordiaUPC"/>
                <w:sz w:val="26"/>
                <w:szCs w:val="26"/>
                <w:rtl/>
                <w:cs/>
              </w:rPr>
            </w:pPr>
          </w:p>
        </w:tc>
        <w:tc>
          <w:tcPr>
            <w:tcW w:w="6660" w:type="dxa"/>
            <w:gridSpan w:val="6"/>
            <w:tcBorders>
              <w:top w:val="nil"/>
              <w:left w:val="nil"/>
              <w:bottom w:val="nil"/>
              <w:right w:val="nil"/>
            </w:tcBorders>
            <w:vAlign w:val="bottom"/>
          </w:tcPr>
          <w:p w14:paraId="2462793A" w14:textId="77777777" w:rsidR="0033231B" w:rsidRPr="007F079E" w:rsidRDefault="0033231B" w:rsidP="00603F7D">
            <w:pPr>
              <w:spacing w:line="240" w:lineRule="exact"/>
              <w:ind w:left="-37" w:right="-28"/>
              <w:jc w:val="center"/>
              <w:rPr>
                <w:rFonts w:ascii="CordiaUPC" w:hAnsi="CordiaUPC" w:cs="CordiaUPC"/>
                <w:b/>
                <w:bCs/>
                <w:sz w:val="26"/>
                <w:szCs w:val="26"/>
              </w:rPr>
            </w:pPr>
            <w:r w:rsidRPr="007F079E">
              <w:rPr>
                <w:rFonts w:ascii="CordiaUPC" w:hAnsi="CordiaUPC" w:cs="CordiaUPC" w:hint="cs"/>
                <w:b/>
                <w:bCs/>
                <w:sz w:val="26"/>
                <w:szCs w:val="26"/>
              </w:rPr>
              <w:t>Bank only</w:t>
            </w:r>
          </w:p>
        </w:tc>
      </w:tr>
      <w:tr w:rsidR="0033231B" w:rsidRPr="007F079E" w14:paraId="2902ECBD" w14:textId="77777777" w:rsidTr="00603F7D">
        <w:trPr>
          <w:tblHeader/>
        </w:trPr>
        <w:tc>
          <w:tcPr>
            <w:tcW w:w="2811" w:type="dxa"/>
            <w:tcBorders>
              <w:top w:val="nil"/>
              <w:left w:val="nil"/>
              <w:bottom w:val="nil"/>
              <w:right w:val="nil"/>
            </w:tcBorders>
            <w:vAlign w:val="bottom"/>
          </w:tcPr>
          <w:p w14:paraId="2FCBC354" w14:textId="77777777" w:rsidR="0033231B" w:rsidRPr="007F079E" w:rsidRDefault="0033231B" w:rsidP="00603F7D">
            <w:pPr>
              <w:tabs>
                <w:tab w:val="center" w:pos="2302"/>
              </w:tabs>
              <w:spacing w:line="240" w:lineRule="exact"/>
              <w:ind w:left="176" w:hanging="176"/>
              <w:rPr>
                <w:rFonts w:ascii="CordiaUPC" w:hAnsi="CordiaUPC" w:cs="CordiaUPC"/>
                <w:sz w:val="26"/>
                <w:szCs w:val="26"/>
                <w:rtl/>
                <w:cs/>
              </w:rPr>
            </w:pPr>
          </w:p>
        </w:tc>
        <w:tc>
          <w:tcPr>
            <w:tcW w:w="6660" w:type="dxa"/>
            <w:gridSpan w:val="6"/>
            <w:tcBorders>
              <w:top w:val="nil"/>
              <w:left w:val="nil"/>
              <w:bottom w:val="nil"/>
              <w:right w:val="nil"/>
            </w:tcBorders>
            <w:vAlign w:val="bottom"/>
          </w:tcPr>
          <w:p w14:paraId="37112D48" w14:textId="77777777" w:rsidR="0033231B" w:rsidRPr="007F079E" w:rsidRDefault="0033231B" w:rsidP="00603F7D">
            <w:pPr>
              <w:spacing w:line="240" w:lineRule="exact"/>
              <w:ind w:left="-37" w:right="-28"/>
              <w:jc w:val="center"/>
              <w:rPr>
                <w:rFonts w:ascii="CordiaUPC" w:hAnsi="CordiaUPC" w:cs="CordiaUPC"/>
                <w:sz w:val="26"/>
                <w:szCs w:val="26"/>
              </w:rPr>
            </w:pPr>
            <w:r w:rsidRPr="007F079E">
              <w:rPr>
                <w:rFonts w:ascii="CordiaUPC" w:hAnsi="CordiaUPC" w:cs="CordiaUPC" w:hint="cs"/>
                <w:sz w:val="26"/>
                <w:szCs w:val="26"/>
              </w:rPr>
              <w:t>202</w:t>
            </w:r>
            <w:r w:rsidRPr="007F079E">
              <w:rPr>
                <w:rFonts w:ascii="CordiaUPC" w:hAnsi="CordiaUPC" w:cs="CordiaUPC"/>
                <w:sz w:val="26"/>
                <w:szCs w:val="26"/>
              </w:rPr>
              <w:t>1</w:t>
            </w:r>
          </w:p>
        </w:tc>
      </w:tr>
      <w:tr w:rsidR="0033231B" w:rsidRPr="007F079E" w14:paraId="5EB08ACF" w14:textId="77777777" w:rsidTr="00603F7D">
        <w:tc>
          <w:tcPr>
            <w:tcW w:w="2811" w:type="dxa"/>
            <w:tcBorders>
              <w:top w:val="nil"/>
              <w:left w:val="nil"/>
              <w:bottom w:val="nil"/>
              <w:right w:val="nil"/>
            </w:tcBorders>
            <w:vAlign w:val="bottom"/>
          </w:tcPr>
          <w:p w14:paraId="7040D05F" w14:textId="77777777" w:rsidR="0033231B" w:rsidRPr="007F079E" w:rsidRDefault="0033231B" w:rsidP="00603F7D">
            <w:pPr>
              <w:tabs>
                <w:tab w:val="center" w:pos="2302"/>
              </w:tabs>
              <w:spacing w:line="240" w:lineRule="exact"/>
              <w:ind w:left="176" w:hanging="176"/>
              <w:rPr>
                <w:rFonts w:ascii="CordiaUPC" w:hAnsi="CordiaUPC" w:cs="CordiaUPC"/>
                <w:sz w:val="26"/>
                <w:szCs w:val="26"/>
                <w:rtl/>
                <w:cs/>
              </w:rPr>
            </w:pPr>
          </w:p>
        </w:tc>
        <w:tc>
          <w:tcPr>
            <w:tcW w:w="1134" w:type="dxa"/>
            <w:tcBorders>
              <w:top w:val="nil"/>
              <w:left w:val="nil"/>
              <w:bottom w:val="nil"/>
              <w:right w:val="nil"/>
            </w:tcBorders>
            <w:vAlign w:val="bottom"/>
          </w:tcPr>
          <w:p w14:paraId="0186B1D2" w14:textId="77777777" w:rsidR="0033231B" w:rsidRPr="007F079E" w:rsidRDefault="0033231B" w:rsidP="00603F7D">
            <w:pPr>
              <w:spacing w:line="240" w:lineRule="exact"/>
              <w:ind w:left="-37" w:right="-28"/>
              <w:jc w:val="center"/>
              <w:rPr>
                <w:rFonts w:ascii="CordiaUPC" w:hAnsi="CordiaUPC" w:cs="CordiaUPC"/>
                <w:sz w:val="26"/>
                <w:szCs w:val="26"/>
                <w:lang w:val="en-US"/>
              </w:rPr>
            </w:pPr>
            <w:r w:rsidRPr="007F079E">
              <w:rPr>
                <w:rFonts w:ascii="CordiaUPC" w:hAnsi="CordiaUPC" w:cs="CordiaUPC" w:hint="cs"/>
                <w:sz w:val="26"/>
                <w:szCs w:val="26"/>
              </w:rPr>
              <w:t>Interest</w:t>
            </w:r>
            <w:r w:rsidRPr="007F079E">
              <w:rPr>
                <w:rFonts w:ascii="CordiaUPC" w:hAnsi="CordiaUPC" w:cs="CordiaUPC" w:hint="cs"/>
                <w:sz w:val="26"/>
                <w:szCs w:val="26"/>
                <w:lang w:val="en-US"/>
              </w:rPr>
              <w:t xml:space="preserve">            income</w:t>
            </w:r>
          </w:p>
        </w:tc>
        <w:tc>
          <w:tcPr>
            <w:tcW w:w="992" w:type="dxa"/>
            <w:tcBorders>
              <w:top w:val="nil"/>
              <w:left w:val="nil"/>
              <w:bottom w:val="nil"/>
              <w:right w:val="nil"/>
            </w:tcBorders>
            <w:vAlign w:val="bottom"/>
          </w:tcPr>
          <w:p w14:paraId="27606895" w14:textId="77777777" w:rsidR="0033231B" w:rsidRPr="007F079E" w:rsidRDefault="0033231B" w:rsidP="00603F7D">
            <w:pPr>
              <w:spacing w:line="240" w:lineRule="exact"/>
              <w:ind w:left="-37" w:right="-28"/>
              <w:jc w:val="center"/>
              <w:rPr>
                <w:rFonts w:ascii="CordiaUPC" w:hAnsi="CordiaUPC" w:cs="CordiaUPC"/>
                <w:sz w:val="26"/>
                <w:szCs w:val="26"/>
                <w:rtl/>
                <w:cs/>
                <w:lang w:val="en-US"/>
              </w:rPr>
            </w:pPr>
            <w:r w:rsidRPr="007F079E">
              <w:rPr>
                <w:rFonts w:ascii="CordiaUPC" w:hAnsi="CordiaUPC" w:cs="CordiaUPC" w:hint="cs"/>
                <w:sz w:val="26"/>
                <w:szCs w:val="26"/>
                <w:lang w:val="en-US"/>
              </w:rPr>
              <w:t>Interest expenses</w:t>
            </w:r>
          </w:p>
        </w:tc>
        <w:tc>
          <w:tcPr>
            <w:tcW w:w="1134" w:type="dxa"/>
            <w:tcBorders>
              <w:top w:val="nil"/>
              <w:left w:val="nil"/>
              <w:bottom w:val="nil"/>
              <w:right w:val="nil"/>
            </w:tcBorders>
            <w:vAlign w:val="bottom"/>
          </w:tcPr>
          <w:p w14:paraId="3898E4D0" w14:textId="77777777" w:rsidR="0033231B" w:rsidRPr="007F079E" w:rsidRDefault="0033231B" w:rsidP="00603F7D">
            <w:pPr>
              <w:spacing w:line="240" w:lineRule="exact"/>
              <w:ind w:left="-37" w:right="-28"/>
              <w:jc w:val="center"/>
              <w:rPr>
                <w:rFonts w:ascii="CordiaUPC" w:hAnsi="CordiaUPC" w:cs="CordiaUPC"/>
                <w:sz w:val="26"/>
                <w:szCs w:val="26"/>
                <w:rtl/>
                <w:cs/>
                <w:lang w:val="en-US"/>
              </w:rPr>
            </w:pPr>
            <w:r w:rsidRPr="007F079E">
              <w:rPr>
                <w:rFonts w:ascii="CordiaUPC" w:hAnsi="CordiaUPC" w:cs="CordiaUPC" w:hint="cs"/>
                <w:sz w:val="26"/>
                <w:szCs w:val="26"/>
                <w:lang w:val="en-US"/>
              </w:rPr>
              <w:t>Fees and service income</w:t>
            </w:r>
          </w:p>
        </w:tc>
        <w:tc>
          <w:tcPr>
            <w:tcW w:w="1134" w:type="dxa"/>
            <w:tcBorders>
              <w:top w:val="nil"/>
              <w:left w:val="nil"/>
              <w:bottom w:val="nil"/>
              <w:right w:val="nil"/>
            </w:tcBorders>
            <w:vAlign w:val="bottom"/>
          </w:tcPr>
          <w:p w14:paraId="5C8EC5E2" w14:textId="77777777" w:rsidR="0033231B" w:rsidRPr="007F079E" w:rsidRDefault="0033231B" w:rsidP="00603F7D">
            <w:pPr>
              <w:spacing w:line="240" w:lineRule="exact"/>
              <w:ind w:left="-37" w:right="-28"/>
              <w:jc w:val="center"/>
              <w:rPr>
                <w:rFonts w:ascii="CordiaUPC" w:hAnsi="CordiaUPC" w:cs="CordiaUPC"/>
                <w:sz w:val="26"/>
                <w:szCs w:val="26"/>
                <w:rtl/>
                <w:cs/>
                <w:lang w:val="en-US"/>
              </w:rPr>
            </w:pPr>
            <w:r w:rsidRPr="007F079E">
              <w:rPr>
                <w:rFonts w:ascii="CordiaUPC" w:hAnsi="CordiaUPC" w:cs="CordiaUPC" w:hint="cs"/>
                <w:sz w:val="26"/>
                <w:szCs w:val="26"/>
                <w:lang w:val="en-US"/>
              </w:rPr>
              <w:t>Fees and service expenses</w:t>
            </w:r>
          </w:p>
        </w:tc>
        <w:tc>
          <w:tcPr>
            <w:tcW w:w="992" w:type="dxa"/>
            <w:tcBorders>
              <w:top w:val="nil"/>
              <w:left w:val="nil"/>
              <w:bottom w:val="nil"/>
              <w:right w:val="nil"/>
            </w:tcBorders>
            <w:vAlign w:val="bottom"/>
          </w:tcPr>
          <w:p w14:paraId="6C4A47D0" w14:textId="77777777" w:rsidR="0033231B" w:rsidRPr="007F079E" w:rsidRDefault="0033231B" w:rsidP="00603F7D">
            <w:pPr>
              <w:spacing w:line="240" w:lineRule="exact"/>
              <w:ind w:left="-37" w:right="-28"/>
              <w:jc w:val="center"/>
              <w:rPr>
                <w:rFonts w:ascii="CordiaUPC" w:hAnsi="CordiaUPC" w:cs="CordiaUPC"/>
                <w:sz w:val="26"/>
                <w:szCs w:val="26"/>
                <w:lang w:val="en-US"/>
              </w:rPr>
            </w:pPr>
            <w:r w:rsidRPr="007F079E">
              <w:rPr>
                <w:rFonts w:ascii="CordiaUPC" w:hAnsi="CordiaUPC" w:cs="CordiaUPC" w:hint="cs"/>
                <w:sz w:val="26"/>
                <w:szCs w:val="26"/>
                <w:lang w:val="en-US"/>
              </w:rPr>
              <w:t>Other operating income</w:t>
            </w:r>
          </w:p>
        </w:tc>
        <w:tc>
          <w:tcPr>
            <w:tcW w:w="1274" w:type="dxa"/>
            <w:tcBorders>
              <w:top w:val="nil"/>
              <w:left w:val="nil"/>
              <w:bottom w:val="nil"/>
              <w:right w:val="nil"/>
            </w:tcBorders>
            <w:vAlign w:val="bottom"/>
          </w:tcPr>
          <w:p w14:paraId="78B1F929" w14:textId="77777777" w:rsidR="0033231B" w:rsidRPr="007F079E" w:rsidRDefault="0033231B" w:rsidP="00603F7D">
            <w:pPr>
              <w:spacing w:line="240" w:lineRule="exact"/>
              <w:ind w:left="-37" w:right="-28"/>
              <w:jc w:val="center"/>
              <w:rPr>
                <w:rFonts w:ascii="CordiaUPC" w:hAnsi="CordiaUPC" w:cs="CordiaUPC"/>
                <w:sz w:val="26"/>
                <w:szCs w:val="26"/>
                <w:lang w:val="en-US"/>
              </w:rPr>
            </w:pPr>
            <w:r w:rsidRPr="007F079E">
              <w:rPr>
                <w:rFonts w:ascii="CordiaUPC" w:hAnsi="CordiaUPC" w:cs="CordiaUPC" w:hint="cs"/>
                <w:sz w:val="26"/>
                <w:szCs w:val="26"/>
                <w:lang w:val="en-US"/>
              </w:rPr>
              <w:t xml:space="preserve">Other operating expenses </w:t>
            </w:r>
          </w:p>
        </w:tc>
      </w:tr>
      <w:tr w:rsidR="0033231B" w:rsidRPr="007F079E" w14:paraId="2415469E" w14:textId="77777777" w:rsidTr="00603F7D">
        <w:tc>
          <w:tcPr>
            <w:tcW w:w="2811" w:type="dxa"/>
            <w:tcBorders>
              <w:top w:val="nil"/>
              <w:left w:val="nil"/>
              <w:bottom w:val="nil"/>
              <w:right w:val="nil"/>
            </w:tcBorders>
            <w:vAlign w:val="bottom"/>
          </w:tcPr>
          <w:p w14:paraId="35CA1D36" w14:textId="77777777" w:rsidR="0033231B" w:rsidRPr="007F079E" w:rsidRDefault="0033231B" w:rsidP="00603F7D">
            <w:pPr>
              <w:tabs>
                <w:tab w:val="left" w:pos="470"/>
              </w:tabs>
              <w:spacing w:line="240" w:lineRule="exact"/>
              <w:ind w:left="470" w:hanging="160"/>
              <w:rPr>
                <w:rFonts w:ascii="CordiaUPC" w:hAnsi="CordiaUPC" w:cs="CordiaUPC"/>
                <w:sz w:val="26"/>
                <w:szCs w:val="26"/>
                <w:lang w:val="en-US"/>
              </w:rPr>
            </w:pPr>
          </w:p>
        </w:tc>
        <w:tc>
          <w:tcPr>
            <w:tcW w:w="6660" w:type="dxa"/>
            <w:gridSpan w:val="6"/>
            <w:tcBorders>
              <w:top w:val="nil"/>
              <w:left w:val="nil"/>
              <w:bottom w:val="nil"/>
              <w:right w:val="nil"/>
            </w:tcBorders>
            <w:vAlign w:val="bottom"/>
          </w:tcPr>
          <w:p w14:paraId="25CF7DAE" w14:textId="77777777" w:rsidR="0033231B" w:rsidRPr="007F079E" w:rsidRDefault="0033231B" w:rsidP="00603F7D">
            <w:pPr>
              <w:tabs>
                <w:tab w:val="decimal" w:pos="611"/>
              </w:tabs>
              <w:spacing w:line="240" w:lineRule="exact"/>
              <w:ind w:left="-108"/>
              <w:jc w:val="center"/>
              <w:rPr>
                <w:rFonts w:ascii="CordiaUPC" w:hAnsi="CordiaUPC" w:cs="CordiaUPC"/>
                <w:i/>
                <w:iCs/>
                <w:sz w:val="26"/>
                <w:szCs w:val="26"/>
                <w:lang w:val="en-US"/>
              </w:rPr>
            </w:pPr>
            <w:r w:rsidRPr="007F079E">
              <w:rPr>
                <w:rFonts w:ascii="CordiaUPC" w:hAnsi="CordiaUPC" w:cs="CordiaUPC" w:hint="cs"/>
                <w:i/>
                <w:iCs/>
                <w:sz w:val="26"/>
                <w:szCs w:val="26"/>
                <w:lang w:val="en-US"/>
              </w:rPr>
              <w:t>(in million Baht)</w:t>
            </w:r>
          </w:p>
        </w:tc>
      </w:tr>
      <w:tr w:rsidR="0033231B" w:rsidRPr="007F079E" w14:paraId="02D7D01F" w14:textId="77777777" w:rsidTr="00603F7D">
        <w:tc>
          <w:tcPr>
            <w:tcW w:w="2811" w:type="dxa"/>
            <w:tcBorders>
              <w:top w:val="nil"/>
              <w:left w:val="nil"/>
              <w:bottom w:val="nil"/>
              <w:right w:val="nil"/>
            </w:tcBorders>
            <w:vAlign w:val="bottom"/>
          </w:tcPr>
          <w:p w14:paraId="5F42DD09" w14:textId="77777777" w:rsidR="0033231B" w:rsidRPr="007F079E" w:rsidRDefault="0033231B" w:rsidP="00603F7D">
            <w:pPr>
              <w:pStyle w:val="ListParagraph"/>
              <w:tabs>
                <w:tab w:val="left" w:pos="252"/>
              </w:tabs>
              <w:spacing w:line="240" w:lineRule="exact"/>
              <w:ind w:left="-18"/>
              <w:rPr>
                <w:rFonts w:ascii="CordiaUPC" w:hAnsi="CordiaUPC" w:cs="CordiaUPC"/>
                <w:sz w:val="26"/>
                <w:szCs w:val="26"/>
              </w:rPr>
            </w:pPr>
            <w:r w:rsidRPr="007F079E">
              <w:rPr>
                <w:rFonts w:ascii="CordiaUPC" w:hAnsi="CordiaUPC" w:cs="CordiaUPC" w:hint="cs"/>
                <w:sz w:val="26"/>
                <w:szCs w:val="26"/>
                <w:lang w:val="en-US"/>
              </w:rPr>
              <w:t xml:space="preserve">1.  </w:t>
            </w:r>
            <w:r w:rsidRPr="007F079E">
              <w:rPr>
                <w:rFonts w:ascii="CordiaUPC" w:hAnsi="CordiaUPC" w:cs="CordiaUPC"/>
                <w:sz w:val="26"/>
                <w:szCs w:val="26"/>
                <w:lang w:val="en-US"/>
              </w:rPr>
              <w:t xml:space="preserve"> </w:t>
            </w:r>
            <w:r w:rsidRPr="007F079E">
              <w:rPr>
                <w:rFonts w:ascii="CordiaUPC" w:hAnsi="CordiaUPC" w:cs="CordiaUPC" w:hint="cs"/>
                <w:sz w:val="26"/>
                <w:szCs w:val="26"/>
                <w:lang w:val="en-US"/>
              </w:rPr>
              <w:t>Major shareholders</w:t>
            </w:r>
          </w:p>
        </w:tc>
        <w:tc>
          <w:tcPr>
            <w:tcW w:w="1134" w:type="dxa"/>
            <w:tcBorders>
              <w:top w:val="nil"/>
              <w:left w:val="nil"/>
              <w:bottom w:val="nil"/>
              <w:right w:val="nil"/>
            </w:tcBorders>
            <w:vAlign w:val="bottom"/>
          </w:tcPr>
          <w:p w14:paraId="2326809B" w14:textId="77777777" w:rsidR="0033231B" w:rsidRPr="007F079E" w:rsidRDefault="0033231B" w:rsidP="00603F7D">
            <w:pPr>
              <w:tabs>
                <w:tab w:val="decimal" w:pos="668"/>
              </w:tabs>
              <w:spacing w:line="240" w:lineRule="exact"/>
              <w:rPr>
                <w:rFonts w:ascii="CordiaUPC" w:hAnsi="CordiaUPC" w:cs="CordiaUPC"/>
                <w:sz w:val="26"/>
                <w:szCs w:val="26"/>
                <w:lang w:val="en-US" w:bidi="th-TH"/>
              </w:rPr>
            </w:pPr>
            <w:r w:rsidRPr="007F079E">
              <w:rPr>
                <w:rFonts w:ascii="CordiaUPC" w:hAnsi="CordiaUPC" w:cs="CordiaUPC"/>
                <w:sz w:val="26"/>
                <w:szCs w:val="26"/>
                <w:lang w:val="en-US" w:bidi="th-TH"/>
              </w:rPr>
              <w:t>114</w:t>
            </w:r>
          </w:p>
        </w:tc>
        <w:tc>
          <w:tcPr>
            <w:tcW w:w="992" w:type="dxa"/>
            <w:tcBorders>
              <w:top w:val="nil"/>
              <w:left w:val="nil"/>
              <w:bottom w:val="nil"/>
              <w:right w:val="nil"/>
            </w:tcBorders>
            <w:vAlign w:val="bottom"/>
          </w:tcPr>
          <w:p w14:paraId="17208816" w14:textId="77777777" w:rsidR="0033231B" w:rsidRPr="007F079E" w:rsidRDefault="0033231B" w:rsidP="00603F7D">
            <w:pPr>
              <w:tabs>
                <w:tab w:val="decimal" w:pos="668"/>
              </w:tabs>
              <w:spacing w:line="240" w:lineRule="exact"/>
              <w:rPr>
                <w:rFonts w:ascii="CordiaUPC" w:hAnsi="CordiaUPC" w:cs="CordiaUPC"/>
                <w:sz w:val="26"/>
                <w:szCs w:val="26"/>
                <w:rtl/>
                <w:cs/>
                <w:lang w:val="en-US"/>
              </w:rPr>
            </w:pPr>
            <w:r w:rsidRPr="007F079E">
              <w:rPr>
                <w:rFonts w:ascii="CordiaUPC" w:hAnsi="CordiaUPC" w:cs="CordiaUPC"/>
                <w:sz w:val="26"/>
                <w:szCs w:val="26"/>
                <w:lang w:val="en-US"/>
              </w:rPr>
              <w:t>4</w:t>
            </w:r>
          </w:p>
        </w:tc>
        <w:tc>
          <w:tcPr>
            <w:tcW w:w="1134" w:type="dxa"/>
            <w:tcBorders>
              <w:top w:val="nil"/>
              <w:left w:val="nil"/>
              <w:bottom w:val="nil"/>
              <w:right w:val="nil"/>
            </w:tcBorders>
            <w:vAlign w:val="bottom"/>
          </w:tcPr>
          <w:p w14:paraId="56117C4C" w14:textId="77777777" w:rsidR="0033231B" w:rsidRPr="007F079E" w:rsidRDefault="0033231B" w:rsidP="00603F7D">
            <w:pPr>
              <w:tabs>
                <w:tab w:val="decimal" w:pos="668"/>
              </w:tabs>
              <w:spacing w:line="240" w:lineRule="exact"/>
              <w:ind w:left="77"/>
              <w:rPr>
                <w:rFonts w:ascii="CordiaUPC" w:hAnsi="CordiaUPC" w:cs="CordiaUPC"/>
                <w:sz w:val="26"/>
                <w:szCs w:val="26"/>
                <w:rtl/>
                <w:cs/>
                <w:lang w:val="en-US"/>
              </w:rPr>
            </w:pPr>
            <w:r w:rsidRPr="007F079E">
              <w:rPr>
                <w:rFonts w:ascii="CordiaUPC" w:hAnsi="CordiaUPC" w:cs="CordiaUPC"/>
                <w:sz w:val="26"/>
                <w:szCs w:val="26"/>
                <w:lang w:val="en-US"/>
              </w:rPr>
              <w:t>1</w:t>
            </w:r>
          </w:p>
        </w:tc>
        <w:tc>
          <w:tcPr>
            <w:tcW w:w="1134" w:type="dxa"/>
            <w:tcBorders>
              <w:top w:val="nil"/>
              <w:left w:val="nil"/>
              <w:bottom w:val="nil"/>
              <w:right w:val="nil"/>
            </w:tcBorders>
            <w:vAlign w:val="bottom"/>
          </w:tcPr>
          <w:p w14:paraId="77DA544F" w14:textId="77777777" w:rsidR="0033231B" w:rsidRPr="007F079E" w:rsidRDefault="0033231B" w:rsidP="00603F7D">
            <w:pPr>
              <w:tabs>
                <w:tab w:val="decimal" w:pos="663"/>
              </w:tabs>
              <w:spacing w:line="240" w:lineRule="exact"/>
              <w:rPr>
                <w:rFonts w:ascii="CordiaUPC" w:hAnsi="CordiaUPC" w:cs="CordiaUPC"/>
                <w:sz w:val="26"/>
                <w:szCs w:val="26"/>
                <w:cs/>
                <w:lang w:val="en-US"/>
              </w:rPr>
            </w:pPr>
            <w:r w:rsidRPr="007F079E">
              <w:rPr>
                <w:rFonts w:ascii="CordiaUPC" w:hAnsi="CordiaUPC" w:cs="CordiaUPC"/>
                <w:sz w:val="26"/>
                <w:szCs w:val="26"/>
                <w:lang w:val="en-US"/>
              </w:rPr>
              <w:t>-</w:t>
            </w:r>
          </w:p>
        </w:tc>
        <w:tc>
          <w:tcPr>
            <w:tcW w:w="992" w:type="dxa"/>
            <w:tcBorders>
              <w:top w:val="nil"/>
              <w:left w:val="nil"/>
              <w:bottom w:val="nil"/>
              <w:right w:val="nil"/>
            </w:tcBorders>
            <w:vAlign w:val="bottom"/>
          </w:tcPr>
          <w:p w14:paraId="0DE15FB3" w14:textId="77777777" w:rsidR="0033231B" w:rsidRPr="007F079E" w:rsidRDefault="0033231B" w:rsidP="00603F7D">
            <w:pPr>
              <w:tabs>
                <w:tab w:val="decimal" w:pos="680"/>
              </w:tabs>
              <w:spacing w:line="240" w:lineRule="exact"/>
              <w:rPr>
                <w:rFonts w:ascii="CordiaUPC" w:hAnsi="CordiaUPC" w:cs="CordiaUPC"/>
                <w:sz w:val="26"/>
                <w:szCs w:val="26"/>
                <w:rtl/>
                <w:cs/>
                <w:lang w:val="en-US"/>
              </w:rPr>
            </w:pPr>
            <w:r w:rsidRPr="007F079E">
              <w:rPr>
                <w:rFonts w:ascii="CordiaUPC" w:hAnsi="CordiaUPC" w:cs="CordiaUPC"/>
                <w:sz w:val="26"/>
                <w:szCs w:val="26"/>
                <w:lang w:val="en-US"/>
              </w:rPr>
              <w:t>-</w:t>
            </w:r>
          </w:p>
        </w:tc>
        <w:tc>
          <w:tcPr>
            <w:tcW w:w="1274" w:type="dxa"/>
            <w:tcBorders>
              <w:top w:val="nil"/>
              <w:left w:val="nil"/>
              <w:bottom w:val="nil"/>
              <w:right w:val="nil"/>
            </w:tcBorders>
            <w:vAlign w:val="bottom"/>
          </w:tcPr>
          <w:p w14:paraId="1A211964" w14:textId="77777777" w:rsidR="0033231B" w:rsidRPr="007F079E" w:rsidRDefault="0033231B" w:rsidP="00603F7D">
            <w:pPr>
              <w:tabs>
                <w:tab w:val="decimal" w:pos="697"/>
              </w:tabs>
              <w:spacing w:line="240" w:lineRule="exact"/>
              <w:rPr>
                <w:rFonts w:ascii="CordiaUPC" w:hAnsi="CordiaUPC" w:cs="CordiaUPC"/>
                <w:sz w:val="26"/>
                <w:szCs w:val="26"/>
                <w:lang w:val="en-US" w:bidi="th-TH"/>
              </w:rPr>
            </w:pPr>
            <w:r w:rsidRPr="007F079E">
              <w:rPr>
                <w:rFonts w:ascii="CordiaUPC" w:hAnsi="CordiaUPC" w:cs="CordiaUPC"/>
                <w:sz w:val="26"/>
                <w:szCs w:val="26"/>
                <w:lang w:val="en-US" w:bidi="th-TH"/>
              </w:rPr>
              <w:t>22</w:t>
            </w:r>
          </w:p>
        </w:tc>
      </w:tr>
      <w:tr w:rsidR="0033231B" w:rsidRPr="007F079E" w14:paraId="54DA0199" w14:textId="77777777" w:rsidTr="00603F7D">
        <w:tc>
          <w:tcPr>
            <w:tcW w:w="2811" w:type="dxa"/>
            <w:tcBorders>
              <w:top w:val="nil"/>
              <w:left w:val="nil"/>
              <w:bottom w:val="nil"/>
              <w:right w:val="nil"/>
            </w:tcBorders>
            <w:vAlign w:val="bottom"/>
          </w:tcPr>
          <w:p w14:paraId="2C57F0FB" w14:textId="77777777" w:rsidR="0033231B" w:rsidRPr="007F079E" w:rsidRDefault="0033231B" w:rsidP="00603F7D">
            <w:pPr>
              <w:tabs>
                <w:tab w:val="left" w:pos="252"/>
              </w:tabs>
              <w:spacing w:line="240" w:lineRule="exact"/>
              <w:ind w:left="252" w:hanging="270"/>
              <w:rPr>
                <w:rFonts w:ascii="CordiaUPC" w:hAnsi="CordiaUPC" w:cs="CordiaUPC"/>
                <w:sz w:val="26"/>
                <w:szCs w:val="26"/>
                <w:rtl/>
                <w:cs/>
              </w:rPr>
            </w:pPr>
            <w:r w:rsidRPr="007F079E">
              <w:rPr>
                <w:rFonts w:ascii="CordiaUPC" w:hAnsi="CordiaUPC" w:cs="CordiaUPC" w:hint="cs"/>
                <w:sz w:val="26"/>
                <w:szCs w:val="26"/>
                <w:lang w:val="en-US"/>
              </w:rPr>
              <w:t>2.</w:t>
            </w:r>
            <w:r w:rsidRPr="007F079E">
              <w:rPr>
                <w:rFonts w:ascii="CordiaUPC" w:hAnsi="CordiaUPC" w:cs="CordiaUPC" w:hint="cs"/>
                <w:sz w:val="26"/>
                <w:szCs w:val="26"/>
                <w:lang w:val="en-US"/>
              </w:rPr>
              <w:tab/>
              <w:t xml:space="preserve">Subsidiaries </w:t>
            </w:r>
          </w:p>
        </w:tc>
        <w:tc>
          <w:tcPr>
            <w:tcW w:w="1134" w:type="dxa"/>
            <w:tcBorders>
              <w:top w:val="nil"/>
              <w:left w:val="nil"/>
              <w:bottom w:val="nil"/>
              <w:right w:val="nil"/>
            </w:tcBorders>
          </w:tcPr>
          <w:p w14:paraId="44C49E1C" w14:textId="77777777" w:rsidR="0033231B" w:rsidRPr="007F079E" w:rsidRDefault="0033231B" w:rsidP="00603F7D">
            <w:pPr>
              <w:tabs>
                <w:tab w:val="decimal" w:pos="668"/>
              </w:tabs>
              <w:spacing w:line="240" w:lineRule="exact"/>
              <w:rPr>
                <w:rFonts w:ascii="CordiaUPC" w:hAnsi="CordiaUPC" w:cs="CordiaUPC"/>
                <w:sz w:val="26"/>
                <w:szCs w:val="26"/>
                <w:cs/>
                <w:lang w:val="en-US" w:bidi="th-TH"/>
              </w:rPr>
            </w:pPr>
            <w:r w:rsidRPr="007F079E">
              <w:rPr>
                <w:rFonts w:ascii="CordiaUPC" w:hAnsi="CordiaUPC" w:cs="CordiaUPC"/>
                <w:sz w:val="26"/>
                <w:szCs w:val="26"/>
                <w:lang w:val="en-US" w:bidi="th-TH"/>
              </w:rPr>
              <w:t>282</w:t>
            </w:r>
          </w:p>
        </w:tc>
        <w:tc>
          <w:tcPr>
            <w:tcW w:w="992" w:type="dxa"/>
            <w:tcBorders>
              <w:top w:val="nil"/>
              <w:left w:val="nil"/>
              <w:bottom w:val="nil"/>
              <w:right w:val="nil"/>
            </w:tcBorders>
          </w:tcPr>
          <w:p w14:paraId="45F2693F" w14:textId="77777777" w:rsidR="0033231B" w:rsidRPr="007F079E" w:rsidRDefault="0033231B" w:rsidP="00603F7D">
            <w:pPr>
              <w:tabs>
                <w:tab w:val="decimal" w:pos="668"/>
              </w:tabs>
              <w:spacing w:line="240" w:lineRule="exact"/>
              <w:rPr>
                <w:rFonts w:ascii="CordiaUPC" w:hAnsi="CordiaUPC" w:cs="CordiaUPC"/>
                <w:sz w:val="26"/>
                <w:szCs w:val="26"/>
                <w:lang w:val="en-US" w:bidi="th-TH"/>
              </w:rPr>
            </w:pPr>
            <w:r w:rsidRPr="007F079E">
              <w:rPr>
                <w:rFonts w:ascii="CordiaUPC" w:hAnsi="CordiaUPC" w:cs="CordiaUPC"/>
                <w:sz w:val="26"/>
                <w:szCs w:val="26"/>
                <w:lang w:val="en-US" w:bidi="th-TH"/>
              </w:rPr>
              <w:t>218</w:t>
            </w:r>
          </w:p>
        </w:tc>
        <w:tc>
          <w:tcPr>
            <w:tcW w:w="1134" w:type="dxa"/>
            <w:tcBorders>
              <w:top w:val="nil"/>
              <w:left w:val="nil"/>
              <w:bottom w:val="nil"/>
              <w:right w:val="nil"/>
            </w:tcBorders>
          </w:tcPr>
          <w:p w14:paraId="7FBC5DE4" w14:textId="77777777" w:rsidR="0033231B" w:rsidRPr="007F079E" w:rsidRDefault="0033231B" w:rsidP="00603F7D">
            <w:pPr>
              <w:tabs>
                <w:tab w:val="decimal" w:pos="668"/>
              </w:tabs>
              <w:spacing w:line="240" w:lineRule="exact"/>
              <w:ind w:left="77"/>
              <w:rPr>
                <w:rFonts w:ascii="CordiaUPC" w:hAnsi="CordiaUPC" w:cs="CordiaUPC"/>
                <w:sz w:val="26"/>
                <w:szCs w:val="26"/>
                <w:lang w:val="en-US" w:bidi="th-TH"/>
              </w:rPr>
            </w:pPr>
            <w:r w:rsidRPr="007F079E">
              <w:rPr>
                <w:rFonts w:ascii="CordiaUPC" w:hAnsi="CordiaUPC" w:cs="CordiaUPC"/>
                <w:sz w:val="26"/>
                <w:szCs w:val="26"/>
                <w:lang w:val="en-US" w:bidi="th-TH"/>
              </w:rPr>
              <w:t>426</w:t>
            </w:r>
          </w:p>
        </w:tc>
        <w:tc>
          <w:tcPr>
            <w:tcW w:w="1134" w:type="dxa"/>
            <w:tcBorders>
              <w:top w:val="nil"/>
              <w:left w:val="nil"/>
              <w:bottom w:val="nil"/>
              <w:right w:val="nil"/>
            </w:tcBorders>
          </w:tcPr>
          <w:p w14:paraId="786AE305" w14:textId="77777777" w:rsidR="0033231B" w:rsidRPr="007F079E" w:rsidRDefault="0033231B" w:rsidP="00603F7D">
            <w:pPr>
              <w:tabs>
                <w:tab w:val="decimal" w:pos="668"/>
              </w:tabs>
              <w:spacing w:line="240" w:lineRule="exact"/>
              <w:rPr>
                <w:rFonts w:ascii="CordiaUPC" w:hAnsi="CordiaUPC" w:cs="CordiaUPC"/>
                <w:sz w:val="26"/>
                <w:szCs w:val="26"/>
                <w:lang w:val="en-US" w:bidi="th-TH"/>
              </w:rPr>
            </w:pPr>
            <w:r w:rsidRPr="007F079E">
              <w:rPr>
                <w:rFonts w:ascii="CordiaUPC" w:hAnsi="CordiaUPC" w:cs="CordiaUPC"/>
                <w:sz w:val="26"/>
                <w:szCs w:val="26"/>
                <w:lang w:val="en-US" w:bidi="th-TH"/>
              </w:rPr>
              <w:t>172</w:t>
            </w:r>
          </w:p>
        </w:tc>
        <w:tc>
          <w:tcPr>
            <w:tcW w:w="992" w:type="dxa"/>
            <w:tcBorders>
              <w:top w:val="nil"/>
              <w:left w:val="nil"/>
              <w:bottom w:val="nil"/>
              <w:right w:val="nil"/>
            </w:tcBorders>
          </w:tcPr>
          <w:p w14:paraId="379425F0" w14:textId="77777777" w:rsidR="0033231B" w:rsidRPr="007F079E" w:rsidRDefault="0033231B" w:rsidP="00603F7D">
            <w:pPr>
              <w:tabs>
                <w:tab w:val="decimal" w:pos="670"/>
              </w:tabs>
              <w:spacing w:line="240" w:lineRule="exact"/>
              <w:rPr>
                <w:rFonts w:ascii="CordiaUPC" w:hAnsi="CordiaUPC" w:cs="CordiaUPC"/>
                <w:sz w:val="26"/>
                <w:szCs w:val="26"/>
                <w:lang w:val="en-US" w:bidi="th-TH"/>
              </w:rPr>
            </w:pPr>
            <w:r w:rsidRPr="007F079E">
              <w:rPr>
                <w:rFonts w:ascii="CordiaUPC" w:hAnsi="CordiaUPC" w:cs="CordiaUPC"/>
                <w:sz w:val="26"/>
                <w:szCs w:val="26"/>
                <w:lang w:val="en-US" w:bidi="th-TH"/>
              </w:rPr>
              <w:t>94,042</w:t>
            </w:r>
          </w:p>
        </w:tc>
        <w:tc>
          <w:tcPr>
            <w:tcW w:w="1274" w:type="dxa"/>
            <w:tcBorders>
              <w:top w:val="nil"/>
              <w:left w:val="nil"/>
              <w:bottom w:val="nil"/>
              <w:right w:val="nil"/>
            </w:tcBorders>
          </w:tcPr>
          <w:p w14:paraId="49802A0D" w14:textId="77777777" w:rsidR="0033231B" w:rsidRPr="007F079E" w:rsidRDefault="0033231B" w:rsidP="00603F7D">
            <w:pPr>
              <w:tabs>
                <w:tab w:val="decimal" w:pos="697"/>
              </w:tabs>
              <w:spacing w:line="240" w:lineRule="exact"/>
              <w:rPr>
                <w:rFonts w:ascii="CordiaUPC" w:hAnsi="CordiaUPC" w:cs="CordiaUPC"/>
                <w:sz w:val="26"/>
                <w:szCs w:val="26"/>
                <w:lang w:val="en-US" w:bidi="th-TH"/>
              </w:rPr>
            </w:pPr>
            <w:r w:rsidRPr="007F079E">
              <w:rPr>
                <w:rFonts w:ascii="CordiaUPC" w:hAnsi="CordiaUPC" w:cs="CordiaUPC"/>
                <w:sz w:val="26"/>
                <w:szCs w:val="26"/>
                <w:lang w:val="en-US" w:bidi="th-TH"/>
              </w:rPr>
              <w:t>37</w:t>
            </w:r>
          </w:p>
        </w:tc>
      </w:tr>
      <w:tr w:rsidR="0033231B" w:rsidRPr="007F079E" w14:paraId="50C021F6" w14:textId="77777777" w:rsidTr="00603F7D">
        <w:tc>
          <w:tcPr>
            <w:tcW w:w="2811" w:type="dxa"/>
            <w:tcBorders>
              <w:top w:val="nil"/>
              <w:left w:val="nil"/>
              <w:bottom w:val="nil"/>
              <w:right w:val="nil"/>
            </w:tcBorders>
            <w:vAlign w:val="bottom"/>
          </w:tcPr>
          <w:p w14:paraId="4A7C325B" w14:textId="77777777" w:rsidR="0033231B" w:rsidRPr="007F079E" w:rsidRDefault="0033231B" w:rsidP="00603F7D">
            <w:pPr>
              <w:tabs>
                <w:tab w:val="left" w:pos="252"/>
              </w:tabs>
              <w:spacing w:line="240" w:lineRule="exact"/>
              <w:ind w:right="-18"/>
              <w:rPr>
                <w:rFonts w:ascii="CordiaUPC" w:hAnsi="CordiaUPC" w:cs="CordiaUPC"/>
                <w:sz w:val="26"/>
                <w:szCs w:val="26"/>
                <w:rtl/>
                <w:cs/>
              </w:rPr>
            </w:pPr>
            <w:r w:rsidRPr="007F079E">
              <w:rPr>
                <w:rFonts w:ascii="CordiaUPC" w:hAnsi="CordiaUPC" w:cs="CordiaUPC" w:hint="cs"/>
                <w:spacing w:val="-6"/>
                <w:sz w:val="26"/>
                <w:szCs w:val="26"/>
                <w:lang w:val="en-US" w:bidi="th-TH"/>
              </w:rPr>
              <w:t>3</w:t>
            </w:r>
            <w:r w:rsidRPr="007F079E">
              <w:rPr>
                <w:rFonts w:ascii="CordiaUPC" w:hAnsi="CordiaUPC" w:cs="CordiaUPC" w:hint="cs"/>
                <w:spacing w:val="-6"/>
                <w:sz w:val="26"/>
                <w:szCs w:val="26"/>
                <w:lang w:val="en-US"/>
              </w:rPr>
              <w:t>.</w:t>
            </w:r>
            <w:r w:rsidRPr="007F079E">
              <w:rPr>
                <w:rFonts w:ascii="CordiaUPC" w:hAnsi="CordiaUPC" w:cs="CordiaUPC" w:hint="cs"/>
                <w:spacing w:val="-6"/>
                <w:sz w:val="26"/>
                <w:szCs w:val="26"/>
                <w:lang w:val="en-US"/>
              </w:rPr>
              <w:tab/>
              <w:t>Associate</w:t>
            </w:r>
            <w:r w:rsidRPr="007F079E">
              <w:rPr>
                <w:rFonts w:ascii="CordiaUPC" w:hAnsi="CordiaUPC" w:cs="CordiaUPC"/>
                <w:spacing w:val="-6"/>
                <w:sz w:val="26"/>
                <w:szCs w:val="26"/>
                <w:lang w:val="en-US"/>
              </w:rPr>
              <w:t>s</w:t>
            </w:r>
          </w:p>
        </w:tc>
        <w:tc>
          <w:tcPr>
            <w:tcW w:w="1134" w:type="dxa"/>
            <w:tcBorders>
              <w:top w:val="nil"/>
              <w:left w:val="nil"/>
              <w:bottom w:val="nil"/>
              <w:right w:val="nil"/>
            </w:tcBorders>
            <w:vAlign w:val="bottom"/>
          </w:tcPr>
          <w:p w14:paraId="19A4BCDB" w14:textId="77777777" w:rsidR="0033231B" w:rsidRPr="007F079E" w:rsidRDefault="0033231B" w:rsidP="00603F7D">
            <w:pPr>
              <w:tabs>
                <w:tab w:val="decimal" w:pos="668"/>
              </w:tabs>
              <w:spacing w:line="240" w:lineRule="exact"/>
              <w:rPr>
                <w:rFonts w:ascii="CordiaUPC" w:hAnsi="CordiaUPC" w:cs="CordiaUPC"/>
                <w:sz w:val="26"/>
                <w:szCs w:val="26"/>
                <w:lang w:val="en-US" w:bidi="th-TH"/>
              </w:rPr>
            </w:pPr>
            <w:r w:rsidRPr="007F079E">
              <w:rPr>
                <w:rFonts w:ascii="CordiaUPC" w:hAnsi="CordiaUPC" w:cs="CordiaUPC"/>
                <w:sz w:val="26"/>
                <w:szCs w:val="26"/>
                <w:lang w:val="en-US" w:bidi="th-TH"/>
              </w:rPr>
              <w:t>-</w:t>
            </w:r>
          </w:p>
        </w:tc>
        <w:tc>
          <w:tcPr>
            <w:tcW w:w="992" w:type="dxa"/>
            <w:tcBorders>
              <w:top w:val="nil"/>
              <w:left w:val="nil"/>
              <w:bottom w:val="nil"/>
              <w:right w:val="nil"/>
            </w:tcBorders>
            <w:vAlign w:val="bottom"/>
          </w:tcPr>
          <w:p w14:paraId="5FEDD155" w14:textId="77777777" w:rsidR="0033231B" w:rsidRPr="007F079E" w:rsidRDefault="0033231B" w:rsidP="00603F7D">
            <w:pPr>
              <w:tabs>
                <w:tab w:val="decimal" w:pos="668"/>
              </w:tabs>
              <w:spacing w:line="240" w:lineRule="exact"/>
              <w:rPr>
                <w:rFonts w:ascii="CordiaUPC" w:hAnsi="CordiaUPC" w:cs="CordiaUPC"/>
                <w:sz w:val="26"/>
                <w:szCs w:val="26"/>
                <w:lang w:val="en-US" w:bidi="th-TH"/>
              </w:rPr>
            </w:pPr>
            <w:r w:rsidRPr="007F079E">
              <w:rPr>
                <w:rFonts w:ascii="CordiaUPC" w:hAnsi="CordiaUPC" w:cs="CordiaUPC"/>
                <w:sz w:val="26"/>
                <w:szCs w:val="26"/>
                <w:lang w:val="en-US" w:bidi="th-TH"/>
              </w:rPr>
              <w:t>-</w:t>
            </w:r>
          </w:p>
        </w:tc>
        <w:tc>
          <w:tcPr>
            <w:tcW w:w="1134" w:type="dxa"/>
            <w:tcBorders>
              <w:top w:val="nil"/>
              <w:left w:val="nil"/>
              <w:bottom w:val="nil"/>
              <w:right w:val="nil"/>
            </w:tcBorders>
            <w:vAlign w:val="bottom"/>
          </w:tcPr>
          <w:p w14:paraId="4184976D" w14:textId="2C70D176" w:rsidR="0033231B" w:rsidRPr="007F079E" w:rsidRDefault="0033231B" w:rsidP="00603F7D">
            <w:pPr>
              <w:tabs>
                <w:tab w:val="decimal" w:pos="668"/>
              </w:tabs>
              <w:spacing w:line="240" w:lineRule="exact"/>
              <w:ind w:left="77"/>
              <w:rPr>
                <w:rFonts w:ascii="CordiaUPC" w:hAnsi="CordiaUPC" w:cs="CordiaUPC"/>
                <w:sz w:val="26"/>
                <w:szCs w:val="26"/>
                <w:lang w:val="en-US" w:bidi="th-TH"/>
              </w:rPr>
            </w:pPr>
            <w:r w:rsidRPr="007F079E">
              <w:rPr>
                <w:rFonts w:ascii="CordiaUPC" w:hAnsi="CordiaUPC" w:cs="CordiaUPC"/>
                <w:sz w:val="26"/>
                <w:szCs w:val="26"/>
                <w:lang w:val="en-US" w:bidi="th-TH"/>
              </w:rPr>
              <w:t>1,</w:t>
            </w:r>
            <w:r w:rsidR="00FF5C01" w:rsidRPr="007F079E">
              <w:rPr>
                <w:rFonts w:ascii="CordiaUPC" w:hAnsi="CordiaUPC" w:cs="CordiaUPC"/>
                <w:sz w:val="26"/>
                <w:szCs w:val="26"/>
                <w:lang w:val="en-US" w:bidi="th-TH"/>
              </w:rPr>
              <w:t>520</w:t>
            </w:r>
          </w:p>
        </w:tc>
        <w:tc>
          <w:tcPr>
            <w:tcW w:w="1134" w:type="dxa"/>
            <w:tcBorders>
              <w:top w:val="nil"/>
              <w:left w:val="nil"/>
              <w:bottom w:val="nil"/>
              <w:right w:val="nil"/>
            </w:tcBorders>
            <w:vAlign w:val="bottom"/>
          </w:tcPr>
          <w:p w14:paraId="16B1F981" w14:textId="77777777" w:rsidR="0033231B" w:rsidRPr="007F079E" w:rsidRDefault="0033231B" w:rsidP="00603F7D">
            <w:pPr>
              <w:tabs>
                <w:tab w:val="decimal" w:pos="668"/>
              </w:tabs>
              <w:spacing w:line="240" w:lineRule="exact"/>
              <w:rPr>
                <w:rFonts w:ascii="CordiaUPC" w:hAnsi="CordiaUPC" w:cs="CordiaUPC"/>
                <w:sz w:val="26"/>
                <w:szCs w:val="26"/>
                <w:lang w:val="en-US" w:bidi="th-TH"/>
              </w:rPr>
            </w:pPr>
            <w:r w:rsidRPr="007F079E">
              <w:rPr>
                <w:rFonts w:ascii="CordiaUPC" w:hAnsi="CordiaUPC" w:cs="CordiaUPC"/>
                <w:sz w:val="26"/>
                <w:szCs w:val="26"/>
                <w:lang w:val="en-US" w:bidi="th-TH"/>
              </w:rPr>
              <w:t>-</w:t>
            </w:r>
          </w:p>
        </w:tc>
        <w:tc>
          <w:tcPr>
            <w:tcW w:w="992" w:type="dxa"/>
            <w:tcBorders>
              <w:top w:val="nil"/>
              <w:left w:val="nil"/>
              <w:bottom w:val="nil"/>
              <w:right w:val="nil"/>
            </w:tcBorders>
            <w:vAlign w:val="bottom"/>
          </w:tcPr>
          <w:p w14:paraId="44BD9996" w14:textId="0FFA1D73" w:rsidR="0033231B" w:rsidRPr="007F079E" w:rsidRDefault="00FF5C01" w:rsidP="00603F7D">
            <w:pPr>
              <w:tabs>
                <w:tab w:val="decimal" w:pos="668"/>
              </w:tabs>
              <w:spacing w:line="240" w:lineRule="exact"/>
              <w:rPr>
                <w:rFonts w:ascii="CordiaUPC" w:hAnsi="CordiaUPC" w:cs="CordiaUPC"/>
                <w:sz w:val="26"/>
                <w:szCs w:val="26"/>
                <w:lang w:val="en-US" w:bidi="th-TH"/>
              </w:rPr>
            </w:pPr>
            <w:r w:rsidRPr="007F079E">
              <w:rPr>
                <w:rFonts w:ascii="CordiaUPC" w:hAnsi="CordiaUPC" w:cs="CordiaUPC"/>
                <w:sz w:val="26"/>
                <w:szCs w:val="26"/>
                <w:lang w:val="en-US" w:bidi="th-TH"/>
              </w:rPr>
              <w:t>278</w:t>
            </w:r>
          </w:p>
        </w:tc>
        <w:tc>
          <w:tcPr>
            <w:tcW w:w="1274" w:type="dxa"/>
            <w:tcBorders>
              <w:top w:val="nil"/>
              <w:left w:val="nil"/>
              <w:bottom w:val="nil"/>
              <w:right w:val="nil"/>
            </w:tcBorders>
            <w:vAlign w:val="bottom"/>
          </w:tcPr>
          <w:p w14:paraId="38B9F386" w14:textId="77777777" w:rsidR="0033231B" w:rsidRPr="007F079E" w:rsidRDefault="0033231B" w:rsidP="00603F7D">
            <w:pPr>
              <w:tabs>
                <w:tab w:val="decimal" w:pos="697"/>
              </w:tabs>
              <w:spacing w:line="240" w:lineRule="exact"/>
              <w:rPr>
                <w:rFonts w:ascii="CordiaUPC" w:hAnsi="CordiaUPC" w:cs="CordiaUPC"/>
                <w:sz w:val="26"/>
                <w:szCs w:val="26"/>
                <w:lang w:val="en-US" w:bidi="th-TH"/>
              </w:rPr>
            </w:pPr>
            <w:r w:rsidRPr="007F079E">
              <w:rPr>
                <w:rFonts w:ascii="CordiaUPC" w:hAnsi="CordiaUPC" w:cs="CordiaUPC"/>
                <w:sz w:val="26"/>
                <w:szCs w:val="26"/>
                <w:lang w:val="en-US" w:bidi="th-TH"/>
              </w:rPr>
              <w:t>-</w:t>
            </w:r>
          </w:p>
        </w:tc>
      </w:tr>
      <w:tr w:rsidR="0033231B" w:rsidRPr="007F079E" w14:paraId="3A1EF689" w14:textId="77777777" w:rsidTr="00603F7D">
        <w:tc>
          <w:tcPr>
            <w:tcW w:w="2811" w:type="dxa"/>
            <w:tcBorders>
              <w:top w:val="nil"/>
              <w:left w:val="nil"/>
              <w:bottom w:val="nil"/>
              <w:right w:val="nil"/>
            </w:tcBorders>
            <w:vAlign w:val="bottom"/>
          </w:tcPr>
          <w:p w14:paraId="75E3C2BD" w14:textId="77777777" w:rsidR="0033231B" w:rsidRPr="007F079E" w:rsidRDefault="0033231B" w:rsidP="00603F7D">
            <w:pPr>
              <w:tabs>
                <w:tab w:val="left" w:pos="252"/>
              </w:tabs>
              <w:spacing w:line="240" w:lineRule="exact"/>
              <w:ind w:right="-108"/>
              <w:rPr>
                <w:rFonts w:ascii="CordiaUPC" w:hAnsi="CordiaUPC" w:cs="CordiaUPC"/>
                <w:spacing w:val="-6"/>
                <w:sz w:val="26"/>
                <w:szCs w:val="26"/>
                <w:lang w:val="en-US"/>
              </w:rPr>
            </w:pPr>
            <w:r w:rsidRPr="007F079E">
              <w:rPr>
                <w:rFonts w:ascii="CordiaUPC" w:hAnsi="CordiaUPC" w:cs="CordiaUPC" w:hint="cs"/>
                <w:sz w:val="26"/>
                <w:szCs w:val="26"/>
                <w:lang w:val="en-US"/>
              </w:rPr>
              <w:t>4.</w:t>
            </w:r>
            <w:r w:rsidRPr="007F079E">
              <w:rPr>
                <w:rFonts w:ascii="CordiaUPC" w:hAnsi="CordiaUPC" w:cs="CordiaUPC" w:hint="cs"/>
                <w:sz w:val="26"/>
                <w:szCs w:val="26"/>
                <w:lang w:val="en-US"/>
              </w:rPr>
              <w:tab/>
            </w:r>
            <w:r w:rsidRPr="007F079E">
              <w:rPr>
                <w:rFonts w:ascii="CordiaUPC" w:hAnsi="CordiaUPC" w:cs="CordiaUPC" w:hint="cs"/>
                <w:spacing w:val="-6"/>
                <w:sz w:val="26"/>
                <w:szCs w:val="26"/>
                <w:lang w:val="en-US"/>
              </w:rPr>
              <w:t xml:space="preserve">Key management personnel  </w:t>
            </w:r>
          </w:p>
          <w:p w14:paraId="3DB2CDD6" w14:textId="77777777" w:rsidR="0033231B" w:rsidRPr="007F079E" w:rsidRDefault="0033231B" w:rsidP="00603F7D">
            <w:pPr>
              <w:tabs>
                <w:tab w:val="left" w:pos="252"/>
              </w:tabs>
              <w:spacing w:line="240" w:lineRule="exact"/>
              <w:ind w:left="252" w:hanging="270"/>
              <w:rPr>
                <w:rFonts w:ascii="CordiaUPC" w:hAnsi="CordiaUPC" w:cs="CordiaUPC"/>
                <w:sz w:val="26"/>
                <w:szCs w:val="26"/>
                <w:rtl/>
                <w:cs/>
              </w:rPr>
            </w:pPr>
            <w:r w:rsidRPr="007F079E">
              <w:rPr>
                <w:rFonts w:ascii="CordiaUPC" w:hAnsi="CordiaUPC" w:cs="CordiaUPC" w:hint="cs"/>
                <w:sz w:val="26"/>
                <w:szCs w:val="26"/>
                <w:lang w:val="en-US"/>
              </w:rPr>
              <w:t xml:space="preserve">   </w:t>
            </w:r>
            <w:r w:rsidRPr="007F079E">
              <w:rPr>
                <w:rFonts w:ascii="CordiaUPC" w:hAnsi="CordiaUPC" w:cs="CordiaUPC" w:hint="cs"/>
                <w:sz w:val="26"/>
                <w:szCs w:val="26"/>
                <w:lang w:val="en-US"/>
              </w:rPr>
              <w:tab/>
              <w:t xml:space="preserve">   of the Bank</w:t>
            </w:r>
          </w:p>
        </w:tc>
        <w:tc>
          <w:tcPr>
            <w:tcW w:w="1134" w:type="dxa"/>
            <w:tcBorders>
              <w:top w:val="nil"/>
              <w:left w:val="nil"/>
              <w:bottom w:val="nil"/>
              <w:right w:val="nil"/>
            </w:tcBorders>
            <w:vAlign w:val="bottom"/>
          </w:tcPr>
          <w:p w14:paraId="0F8F6A47" w14:textId="77777777" w:rsidR="0033231B" w:rsidRPr="007F079E" w:rsidRDefault="0033231B" w:rsidP="00603F7D">
            <w:pPr>
              <w:tabs>
                <w:tab w:val="decimal" w:pos="668"/>
              </w:tabs>
              <w:spacing w:line="240" w:lineRule="exact"/>
              <w:rPr>
                <w:rFonts w:ascii="CordiaUPC" w:hAnsi="CordiaUPC" w:cs="CordiaUPC"/>
                <w:sz w:val="26"/>
                <w:szCs w:val="26"/>
                <w:lang w:val="en-US" w:bidi="th-TH"/>
              </w:rPr>
            </w:pPr>
            <w:r w:rsidRPr="007F079E">
              <w:rPr>
                <w:rFonts w:ascii="CordiaUPC" w:hAnsi="CordiaUPC" w:cs="CordiaUPC"/>
                <w:sz w:val="26"/>
                <w:szCs w:val="26"/>
                <w:lang w:val="en-US" w:bidi="th-TH"/>
              </w:rPr>
              <w:t>1</w:t>
            </w:r>
          </w:p>
        </w:tc>
        <w:tc>
          <w:tcPr>
            <w:tcW w:w="992" w:type="dxa"/>
            <w:tcBorders>
              <w:top w:val="nil"/>
              <w:left w:val="nil"/>
              <w:bottom w:val="nil"/>
              <w:right w:val="nil"/>
            </w:tcBorders>
            <w:vAlign w:val="bottom"/>
          </w:tcPr>
          <w:p w14:paraId="0BECEFFA" w14:textId="77777777" w:rsidR="0033231B" w:rsidRPr="007F079E" w:rsidRDefault="0033231B" w:rsidP="00603F7D">
            <w:pPr>
              <w:tabs>
                <w:tab w:val="decimal" w:pos="668"/>
              </w:tabs>
              <w:spacing w:line="240" w:lineRule="exact"/>
              <w:rPr>
                <w:rFonts w:ascii="CordiaUPC" w:hAnsi="CordiaUPC" w:cs="CordiaUPC"/>
                <w:sz w:val="26"/>
                <w:szCs w:val="26"/>
                <w:lang w:val="en-US" w:bidi="th-TH"/>
              </w:rPr>
            </w:pPr>
            <w:r w:rsidRPr="007F079E">
              <w:rPr>
                <w:rFonts w:ascii="CordiaUPC" w:hAnsi="CordiaUPC" w:cs="CordiaUPC"/>
                <w:sz w:val="26"/>
                <w:szCs w:val="26"/>
                <w:lang w:val="en-US" w:bidi="th-TH"/>
              </w:rPr>
              <w:t>5</w:t>
            </w:r>
          </w:p>
        </w:tc>
        <w:tc>
          <w:tcPr>
            <w:tcW w:w="1134" w:type="dxa"/>
            <w:tcBorders>
              <w:top w:val="nil"/>
              <w:left w:val="nil"/>
              <w:bottom w:val="nil"/>
              <w:right w:val="nil"/>
            </w:tcBorders>
            <w:vAlign w:val="bottom"/>
          </w:tcPr>
          <w:p w14:paraId="1BBEF68E" w14:textId="77777777" w:rsidR="0033231B" w:rsidRPr="007F079E" w:rsidRDefault="0033231B" w:rsidP="00603F7D">
            <w:pPr>
              <w:tabs>
                <w:tab w:val="decimal" w:pos="668"/>
              </w:tabs>
              <w:spacing w:line="240" w:lineRule="exact"/>
              <w:ind w:left="77"/>
              <w:rPr>
                <w:rFonts w:ascii="CordiaUPC" w:hAnsi="CordiaUPC" w:cs="CordiaUPC"/>
                <w:sz w:val="26"/>
                <w:szCs w:val="26"/>
                <w:rtl/>
                <w:cs/>
                <w:lang w:val="en-US"/>
              </w:rPr>
            </w:pPr>
            <w:r w:rsidRPr="007F079E">
              <w:rPr>
                <w:rFonts w:ascii="CordiaUPC" w:hAnsi="CordiaUPC" w:cs="CordiaUPC"/>
                <w:sz w:val="26"/>
                <w:szCs w:val="26"/>
                <w:lang w:val="en-US"/>
              </w:rPr>
              <w:t>-</w:t>
            </w:r>
          </w:p>
        </w:tc>
        <w:tc>
          <w:tcPr>
            <w:tcW w:w="1134" w:type="dxa"/>
            <w:tcBorders>
              <w:top w:val="nil"/>
              <w:left w:val="nil"/>
              <w:bottom w:val="nil"/>
              <w:right w:val="nil"/>
            </w:tcBorders>
            <w:vAlign w:val="bottom"/>
          </w:tcPr>
          <w:p w14:paraId="080569ED" w14:textId="77777777" w:rsidR="0033231B" w:rsidRPr="007F079E" w:rsidRDefault="0033231B" w:rsidP="00603F7D">
            <w:pPr>
              <w:tabs>
                <w:tab w:val="decimal" w:pos="668"/>
              </w:tabs>
              <w:spacing w:line="240" w:lineRule="exact"/>
              <w:rPr>
                <w:rFonts w:ascii="CordiaUPC" w:hAnsi="CordiaUPC" w:cs="CordiaUPC"/>
                <w:sz w:val="26"/>
                <w:szCs w:val="26"/>
                <w:rtl/>
                <w:cs/>
                <w:lang w:val="en-US"/>
              </w:rPr>
            </w:pPr>
            <w:r w:rsidRPr="007F079E">
              <w:rPr>
                <w:rFonts w:ascii="CordiaUPC" w:hAnsi="CordiaUPC" w:cs="CordiaUPC"/>
                <w:sz w:val="26"/>
                <w:szCs w:val="26"/>
                <w:lang w:val="en-US"/>
              </w:rPr>
              <w:t>-</w:t>
            </w:r>
          </w:p>
        </w:tc>
        <w:tc>
          <w:tcPr>
            <w:tcW w:w="992" w:type="dxa"/>
            <w:tcBorders>
              <w:top w:val="nil"/>
              <w:left w:val="nil"/>
              <w:bottom w:val="nil"/>
              <w:right w:val="nil"/>
            </w:tcBorders>
            <w:vAlign w:val="bottom"/>
          </w:tcPr>
          <w:p w14:paraId="52BD4F63" w14:textId="77777777" w:rsidR="0033231B" w:rsidRPr="007F079E" w:rsidRDefault="0033231B" w:rsidP="00603F7D">
            <w:pPr>
              <w:tabs>
                <w:tab w:val="decimal" w:pos="668"/>
              </w:tabs>
              <w:spacing w:line="240" w:lineRule="exact"/>
              <w:rPr>
                <w:rFonts w:ascii="CordiaUPC" w:hAnsi="CordiaUPC" w:cs="CordiaUPC"/>
                <w:sz w:val="26"/>
                <w:szCs w:val="26"/>
                <w:rtl/>
                <w:cs/>
                <w:lang w:val="en-US"/>
              </w:rPr>
            </w:pPr>
            <w:r w:rsidRPr="007F079E">
              <w:rPr>
                <w:rFonts w:ascii="CordiaUPC" w:hAnsi="CordiaUPC" w:cs="CordiaUPC"/>
                <w:sz w:val="26"/>
                <w:szCs w:val="26"/>
                <w:lang w:val="en-US"/>
              </w:rPr>
              <w:t>-</w:t>
            </w:r>
          </w:p>
        </w:tc>
        <w:tc>
          <w:tcPr>
            <w:tcW w:w="1274" w:type="dxa"/>
            <w:tcBorders>
              <w:top w:val="nil"/>
              <w:left w:val="nil"/>
              <w:bottom w:val="nil"/>
              <w:right w:val="nil"/>
            </w:tcBorders>
            <w:vAlign w:val="bottom"/>
          </w:tcPr>
          <w:p w14:paraId="439B5BD6" w14:textId="77777777" w:rsidR="0033231B" w:rsidRPr="007F079E" w:rsidRDefault="0033231B" w:rsidP="00603F7D">
            <w:pPr>
              <w:tabs>
                <w:tab w:val="decimal" w:pos="697"/>
              </w:tabs>
              <w:spacing w:line="240" w:lineRule="exact"/>
              <w:rPr>
                <w:rFonts w:ascii="CordiaUPC" w:hAnsi="CordiaUPC" w:cs="CordiaUPC"/>
                <w:sz w:val="26"/>
                <w:szCs w:val="26"/>
                <w:rtl/>
                <w:cs/>
                <w:lang w:val="en-US"/>
              </w:rPr>
            </w:pPr>
            <w:r w:rsidRPr="007F079E">
              <w:rPr>
                <w:rFonts w:ascii="CordiaUPC" w:hAnsi="CordiaUPC" w:cs="CordiaUPC"/>
                <w:sz w:val="26"/>
                <w:szCs w:val="26"/>
                <w:lang w:val="en-US"/>
              </w:rPr>
              <w:t>-</w:t>
            </w:r>
          </w:p>
        </w:tc>
      </w:tr>
      <w:tr w:rsidR="0033231B" w:rsidRPr="007F079E" w14:paraId="34B699FE" w14:textId="77777777" w:rsidTr="00603F7D">
        <w:tc>
          <w:tcPr>
            <w:tcW w:w="2811" w:type="dxa"/>
            <w:tcBorders>
              <w:top w:val="nil"/>
              <w:left w:val="nil"/>
              <w:bottom w:val="nil"/>
              <w:right w:val="nil"/>
            </w:tcBorders>
            <w:vAlign w:val="bottom"/>
          </w:tcPr>
          <w:p w14:paraId="50E4BEC9" w14:textId="77777777" w:rsidR="0033231B" w:rsidRPr="007F079E" w:rsidRDefault="0033231B" w:rsidP="00603F7D">
            <w:pPr>
              <w:tabs>
                <w:tab w:val="left" w:pos="252"/>
              </w:tabs>
              <w:spacing w:line="240" w:lineRule="exact"/>
              <w:ind w:left="252" w:hanging="270"/>
              <w:rPr>
                <w:rFonts w:ascii="CordiaUPC" w:hAnsi="CordiaUPC" w:cs="CordiaUPC"/>
                <w:sz w:val="26"/>
                <w:szCs w:val="26"/>
                <w:rtl/>
                <w:cs/>
                <w:lang w:val="en-US"/>
              </w:rPr>
            </w:pPr>
            <w:r w:rsidRPr="007F079E">
              <w:rPr>
                <w:rFonts w:ascii="CordiaUPC" w:hAnsi="CordiaUPC" w:cs="CordiaUPC" w:hint="cs"/>
                <w:sz w:val="26"/>
                <w:szCs w:val="26"/>
                <w:lang w:val="en-US"/>
              </w:rPr>
              <w:t>5.</w:t>
            </w:r>
            <w:r w:rsidRPr="007F079E">
              <w:rPr>
                <w:rFonts w:ascii="CordiaUPC" w:hAnsi="CordiaUPC" w:cs="CordiaUPC" w:hint="cs"/>
                <w:sz w:val="26"/>
                <w:szCs w:val="26"/>
                <w:lang w:val="en-US"/>
              </w:rPr>
              <w:tab/>
              <w:t>Other related parties</w:t>
            </w:r>
          </w:p>
        </w:tc>
        <w:tc>
          <w:tcPr>
            <w:tcW w:w="1134" w:type="dxa"/>
            <w:tcBorders>
              <w:top w:val="nil"/>
              <w:left w:val="nil"/>
              <w:bottom w:val="nil"/>
              <w:right w:val="nil"/>
            </w:tcBorders>
            <w:vAlign w:val="bottom"/>
          </w:tcPr>
          <w:p w14:paraId="7277F6C3" w14:textId="77777777" w:rsidR="0033231B" w:rsidRPr="007F079E" w:rsidRDefault="0033231B" w:rsidP="00603F7D">
            <w:pPr>
              <w:tabs>
                <w:tab w:val="decimal" w:pos="668"/>
              </w:tabs>
              <w:spacing w:line="240" w:lineRule="exact"/>
              <w:rPr>
                <w:rFonts w:ascii="CordiaUPC" w:hAnsi="CordiaUPC" w:cs="CordiaUPC"/>
                <w:sz w:val="26"/>
                <w:szCs w:val="26"/>
                <w:lang w:val="en-US" w:bidi="th-TH"/>
              </w:rPr>
            </w:pPr>
            <w:r w:rsidRPr="007F079E">
              <w:rPr>
                <w:rFonts w:ascii="CordiaUPC" w:hAnsi="CordiaUPC" w:cs="CordiaUPC"/>
                <w:sz w:val="26"/>
                <w:szCs w:val="26"/>
                <w:lang w:val="en-US" w:bidi="th-TH"/>
              </w:rPr>
              <w:t>520</w:t>
            </w:r>
          </w:p>
        </w:tc>
        <w:tc>
          <w:tcPr>
            <w:tcW w:w="992" w:type="dxa"/>
            <w:tcBorders>
              <w:top w:val="nil"/>
              <w:left w:val="nil"/>
              <w:bottom w:val="nil"/>
              <w:right w:val="nil"/>
            </w:tcBorders>
            <w:vAlign w:val="bottom"/>
          </w:tcPr>
          <w:p w14:paraId="7F429D8F" w14:textId="77777777" w:rsidR="0033231B" w:rsidRPr="007F079E" w:rsidRDefault="0033231B" w:rsidP="00603F7D">
            <w:pPr>
              <w:tabs>
                <w:tab w:val="decimal" w:pos="668"/>
              </w:tabs>
              <w:spacing w:line="240" w:lineRule="exact"/>
              <w:rPr>
                <w:rFonts w:ascii="CordiaUPC" w:hAnsi="CordiaUPC" w:cs="CordiaUPC"/>
                <w:sz w:val="26"/>
                <w:szCs w:val="26"/>
                <w:lang w:val="en-US" w:bidi="th-TH"/>
              </w:rPr>
            </w:pPr>
            <w:r w:rsidRPr="007F079E">
              <w:rPr>
                <w:rFonts w:ascii="CordiaUPC" w:hAnsi="CordiaUPC" w:cs="CordiaUPC"/>
                <w:sz w:val="26"/>
                <w:szCs w:val="26"/>
                <w:lang w:val="en-US" w:bidi="th-TH"/>
              </w:rPr>
              <w:t>135</w:t>
            </w:r>
          </w:p>
        </w:tc>
        <w:tc>
          <w:tcPr>
            <w:tcW w:w="1134" w:type="dxa"/>
            <w:tcBorders>
              <w:top w:val="nil"/>
              <w:left w:val="nil"/>
              <w:bottom w:val="nil"/>
              <w:right w:val="nil"/>
            </w:tcBorders>
            <w:vAlign w:val="bottom"/>
          </w:tcPr>
          <w:p w14:paraId="39A36791" w14:textId="77777777" w:rsidR="0033231B" w:rsidRPr="007F079E" w:rsidRDefault="0033231B" w:rsidP="00603F7D">
            <w:pPr>
              <w:tabs>
                <w:tab w:val="decimal" w:pos="668"/>
              </w:tabs>
              <w:spacing w:line="240" w:lineRule="exact"/>
              <w:ind w:left="77"/>
              <w:rPr>
                <w:rFonts w:ascii="CordiaUPC" w:hAnsi="CordiaUPC" w:cs="CordiaUPC"/>
                <w:sz w:val="26"/>
                <w:szCs w:val="26"/>
                <w:rtl/>
                <w:cs/>
                <w:lang w:val="en-US"/>
              </w:rPr>
            </w:pPr>
            <w:r w:rsidRPr="007F079E">
              <w:rPr>
                <w:rFonts w:ascii="CordiaUPC" w:hAnsi="CordiaUPC" w:cs="CordiaUPC"/>
                <w:sz w:val="26"/>
                <w:szCs w:val="26"/>
                <w:lang w:val="en-US"/>
              </w:rPr>
              <w:t>969</w:t>
            </w:r>
          </w:p>
        </w:tc>
        <w:tc>
          <w:tcPr>
            <w:tcW w:w="1134" w:type="dxa"/>
            <w:tcBorders>
              <w:top w:val="nil"/>
              <w:left w:val="nil"/>
              <w:bottom w:val="nil"/>
              <w:right w:val="nil"/>
            </w:tcBorders>
            <w:vAlign w:val="bottom"/>
          </w:tcPr>
          <w:p w14:paraId="4CC8FFD0" w14:textId="77777777" w:rsidR="0033231B" w:rsidRPr="007F079E" w:rsidRDefault="0033231B" w:rsidP="00603F7D">
            <w:pPr>
              <w:tabs>
                <w:tab w:val="decimal" w:pos="668"/>
              </w:tabs>
              <w:spacing w:line="240" w:lineRule="exact"/>
              <w:rPr>
                <w:rFonts w:ascii="CordiaUPC" w:hAnsi="CordiaUPC" w:cs="CordiaUPC"/>
                <w:sz w:val="26"/>
                <w:szCs w:val="26"/>
                <w:rtl/>
                <w:cs/>
                <w:lang w:val="en-US"/>
              </w:rPr>
            </w:pPr>
            <w:r w:rsidRPr="007F079E">
              <w:rPr>
                <w:rFonts w:ascii="CordiaUPC" w:hAnsi="CordiaUPC" w:cs="CordiaUPC"/>
                <w:sz w:val="26"/>
                <w:szCs w:val="26"/>
                <w:lang w:val="en-US"/>
              </w:rPr>
              <w:t>-</w:t>
            </w:r>
          </w:p>
        </w:tc>
        <w:tc>
          <w:tcPr>
            <w:tcW w:w="992" w:type="dxa"/>
            <w:tcBorders>
              <w:top w:val="nil"/>
              <w:left w:val="nil"/>
              <w:bottom w:val="nil"/>
              <w:right w:val="nil"/>
            </w:tcBorders>
            <w:vAlign w:val="bottom"/>
          </w:tcPr>
          <w:p w14:paraId="560ABC1B" w14:textId="77777777" w:rsidR="0033231B" w:rsidRPr="007F079E" w:rsidRDefault="0033231B" w:rsidP="00603F7D">
            <w:pPr>
              <w:tabs>
                <w:tab w:val="decimal" w:pos="668"/>
              </w:tabs>
              <w:spacing w:line="240" w:lineRule="exact"/>
              <w:rPr>
                <w:rFonts w:ascii="CordiaUPC" w:hAnsi="CordiaUPC" w:cs="CordiaUPC"/>
                <w:sz w:val="26"/>
                <w:szCs w:val="26"/>
                <w:cs/>
                <w:lang w:val="en-US"/>
              </w:rPr>
            </w:pPr>
            <w:r w:rsidRPr="007F079E">
              <w:rPr>
                <w:rFonts w:ascii="CordiaUPC" w:hAnsi="CordiaUPC" w:cs="CordiaUPC"/>
                <w:sz w:val="26"/>
                <w:szCs w:val="26"/>
                <w:lang w:val="en-US"/>
              </w:rPr>
              <w:t>54</w:t>
            </w:r>
          </w:p>
        </w:tc>
        <w:tc>
          <w:tcPr>
            <w:tcW w:w="1274" w:type="dxa"/>
            <w:tcBorders>
              <w:top w:val="nil"/>
              <w:left w:val="nil"/>
              <w:bottom w:val="nil"/>
              <w:right w:val="nil"/>
            </w:tcBorders>
            <w:vAlign w:val="bottom"/>
          </w:tcPr>
          <w:p w14:paraId="74DF4713" w14:textId="77777777" w:rsidR="0033231B" w:rsidRPr="007F079E" w:rsidRDefault="0033231B" w:rsidP="00603F7D">
            <w:pPr>
              <w:tabs>
                <w:tab w:val="decimal" w:pos="668"/>
              </w:tabs>
              <w:spacing w:line="240" w:lineRule="exact"/>
              <w:rPr>
                <w:rFonts w:ascii="CordiaUPC" w:hAnsi="CordiaUPC" w:cs="CordiaUPC"/>
                <w:sz w:val="26"/>
                <w:szCs w:val="26"/>
                <w:rtl/>
                <w:cs/>
                <w:lang w:val="en-US"/>
              </w:rPr>
            </w:pPr>
            <w:r w:rsidRPr="007F079E">
              <w:rPr>
                <w:rFonts w:ascii="CordiaUPC" w:hAnsi="CordiaUPC" w:cs="CordiaUPC"/>
                <w:sz w:val="26"/>
                <w:szCs w:val="26"/>
                <w:lang w:val="en-US"/>
              </w:rPr>
              <w:t>408</w:t>
            </w:r>
          </w:p>
        </w:tc>
      </w:tr>
    </w:tbl>
    <w:p w14:paraId="3B7F3630" w14:textId="77777777" w:rsidR="00BD40BA" w:rsidRPr="007F079E" w:rsidRDefault="00BD40BA" w:rsidP="005A0C26">
      <w:pPr>
        <w:spacing w:line="240" w:lineRule="exact"/>
        <w:jc w:val="thaiDistribute"/>
        <w:rPr>
          <w:rFonts w:ascii="CordiaUPC" w:hAnsi="CordiaUPC" w:cs="CordiaUPC"/>
          <w:spacing w:val="2"/>
          <w:sz w:val="26"/>
          <w:szCs w:val="26"/>
        </w:rPr>
      </w:pPr>
    </w:p>
    <w:p w14:paraId="4D9A347A" w14:textId="1DA03E8C" w:rsidR="00BD40BA" w:rsidRPr="007F079E" w:rsidRDefault="00BD40BA" w:rsidP="00BD40BA">
      <w:pPr>
        <w:spacing w:line="240" w:lineRule="exact"/>
        <w:ind w:left="720"/>
        <w:jc w:val="thaiDistribute"/>
        <w:rPr>
          <w:rFonts w:ascii="CordiaUPC" w:hAnsi="CordiaUPC" w:cs="CordiaUPC"/>
          <w:spacing w:val="2"/>
          <w:sz w:val="26"/>
          <w:szCs w:val="26"/>
        </w:rPr>
      </w:pPr>
      <w:bookmarkStart w:id="38" w:name="_Hlk122351941"/>
      <w:bookmarkStart w:id="39" w:name="OLE_LINK1"/>
      <w:r w:rsidRPr="007F079E">
        <w:rPr>
          <w:rFonts w:ascii="CordiaUPC" w:hAnsi="CordiaUPC" w:cs="CordiaUPC"/>
          <w:spacing w:val="2"/>
          <w:sz w:val="26"/>
          <w:szCs w:val="26"/>
        </w:rPr>
        <w:lastRenderedPageBreak/>
        <w:t xml:space="preserve">During the </w:t>
      </w:r>
      <w:r w:rsidR="00A831DC" w:rsidRPr="007F079E">
        <w:rPr>
          <w:rFonts w:ascii="CordiaUPC" w:hAnsi="CordiaUPC" w:cs="CordiaUPC"/>
          <w:spacing w:val="2"/>
          <w:sz w:val="26"/>
          <w:szCs w:val="26"/>
          <w:lang w:val="en-US" w:bidi="th-TH"/>
        </w:rPr>
        <w:t>year</w:t>
      </w:r>
      <w:r w:rsidRPr="007F079E">
        <w:rPr>
          <w:rFonts w:ascii="CordiaUPC" w:hAnsi="CordiaUPC" w:cs="CordiaUPC"/>
          <w:spacing w:val="2"/>
          <w:sz w:val="26"/>
          <w:szCs w:val="26"/>
        </w:rPr>
        <w:t xml:space="preserve"> ended </w:t>
      </w:r>
      <w:r w:rsidR="00A831DC" w:rsidRPr="007F079E">
        <w:rPr>
          <w:rFonts w:ascii="CordiaUPC" w:hAnsi="CordiaUPC" w:cs="CordiaUPC"/>
          <w:sz w:val="26"/>
          <w:szCs w:val="26"/>
        </w:rPr>
        <w:t xml:space="preserve">31 December </w:t>
      </w:r>
      <w:r w:rsidRPr="007F079E">
        <w:rPr>
          <w:rFonts w:ascii="CordiaUPC" w:hAnsi="CordiaUPC" w:cs="CordiaUPC"/>
          <w:spacing w:val="2"/>
          <w:sz w:val="26"/>
          <w:szCs w:val="26"/>
        </w:rPr>
        <w:t>2022 and 2021</w:t>
      </w:r>
      <w:bookmarkEnd w:id="38"/>
      <w:r w:rsidRPr="007F079E">
        <w:rPr>
          <w:rFonts w:ascii="CordiaUPC" w:hAnsi="CordiaUPC" w:cs="CordiaUPC"/>
          <w:spacing w:val="2"/>
          <w:sz w:val="26"/>
          <w:szCs w:val="26"/>
        </w:rPr>
        <w:t>, t</w:t>
      </w:r>
      <w:r w:rsidRPr="007F079E">
        <w:rPr>
          <w:rFonts w:ascii="CordiaUPC" w:hAnsi="CordiaUPC" w:cs="CordiaUPC" w:hint="cs"/>
          <w:spacing w:val="2"/>
          <w:sz w:val="26"/>
          <w:szCs w:val="26"/>
        </w:rPr>
        <w:t>he Bank sold written-off non-performing loans to a subsidiary at selling price of Baht</w:t>
      </w:r>
      <w:r w:rsidRPr="007F079E">
        <w:rPr>
          <w:rFonts w:ascii="CordiaUPC" w:hAnsi="CordiaUPC" w:cs="CordiaUPC" w:hint="cs"/>
          <w:spacing w:val="2"/>
          <w:sz w:val="26"/>
          <w:szCs w:val="26"/>
          <w:cs/>
          <w:lang w:bidi="th-TH"/>
        </w:rPr>
        <w:t xml:space="preserve"> </w:t>
      </w:r>
      <w:r w:rsidRPr="007F079E">
        <w:rPr>
          <w:rFonts w:ascii="CordiaUPC" w:hAnsi="CordiaUPC" w:cs="CordiaUPC"/>
          <w:spacing w:val="2"/>
          <w:sz w:val="26"/>
          <w:szCs w:val="26"/>
          <w:lang w:bidi="th-TH"/>
        </w:rPr>
        <w:t>66</w:t>
      </w:r>
      <w:r w:rsidRPr="007F079E">
        <w:rPr>
          <w:rFonts w:ascii="CordiaUPC" w:hAnsi="CordiaUPC" w:cs="CordiaUPC"/>
          <w:spacing w:val="2"/>
          <w:sz w:val="26"/>
          <w:szCs w:val="26"/>
        </w:rPr>
        <w:t xml:space="preserve"> million and</w:t>
      </w:r>
      <w:r w:rsidRPr="007F079E">
        <w:rPr>
          <w:rFonts w:ascii="CordiaUPC" w:hAnsi="CordiaUPC" w:cs="CordiaUPC" w:hint="cs"/>
          <w:spacing w:val="2"/>
          <w:sz w:val="26"/>
          <w:szCs w:val="26"/>
        </w:rPr>
        <w:t xml:space="preserve"> 763 million which presented as a deduction from “Expected credit loss” in the Bank only statement of profit or loss </w:t>
      </w:r>
      <w:r w:rsidRPr="007F079E">
        <w:rPr>
          <w:rFonts w:ascii="CordiaUPC" w:hAnsi="CordiaUPC" w:cs="CordiaUPC"/>
          <w:spacing w:val="2"/>
          <w:sz w:val="26"/>
          <w:szCs w:val="26"/>
        </w:rPr>
        <w:t xml:space="preserve">and other comprehensive income </w:t>
      </w:r>
      <w:r w:rsidRPr="007F079E">
        <w:rPr>
          <w:rFonts w:ascii="CordiaUPC" w:hAnsi="CordiaUPC" w:cs="CordiaUPC" w:hint="cs"/>
          <w:spacing w:val="2"/>
          <w:sz w:val="26"/>
          <w:szCs w:val="26"/>
        </w:rPr>
        <w:t xml:space="preserve">for </w:t>
      </w:r>
      <w:r w:rsidRPr="007F079E">
        <w:rPr>
          <w:rFonts w:ascii="CordiaUPC" w:hAnsi="CordiaUPC" w:cs="CordiaUPC"/>
          <w:spacing w:val="2"/>
          <w:sz w:val="26"/>
          <w:szCs w:val="26"/>
        </w:rPr>
        <w:t xml:space="preserve">the </w:t>
      </w:r>
      <w:r w:rsidR="00A831DC" w:rsidRPr="007F079E">
        <w:rPr>
          <w:rFonts w:ascii="CordiaUPC" w:hAnsi="CordiaUPC" w:cs="CordiaUPC"/>
          <w:spacing w:val="2"/>
          <w:sz w:val="26"/>
          <w:szCs w:val="26"/>
        </w:rPr>
        <w:t>year</w:t>
      </w:r>
      <w:r w:rsidRPr="007F079E">
        <w:rPr>
          <w:rFonts w:ascii="CordiaUPC" w:hAnsi="CordiaUPC" w:cs="CordiaUPC"/>
          <w:spacing w:val="2"/>
          <w:sz w:val="26"/>
          <w:szCs w:val="26"/>
        </w:rPr>
        <w:t xml:space="preserve"> </w:t>
      </w:r>
      <w:r w:rsidRPr="007F079E">
        <w:rPr>
          <w:rFonts w:ascii="CordiaUPC" w:hAnsi="CordiaUPC" w:cs="CordiaUPC" w:hint="cs"/>
          <w:spacing w:val="2"/>
          <w:sz w:val="26"/>
          <w:szCs w:val="26"/>
        </w:rPr>
        <w:t xml:space="preserve">ended </w:t>
      </w:r>
      <w:bookmarkStart w:id="40" w:name="_Hlk114651921"/>
      <w:r w:rsidR="00A831DC" w:rsidRPr="007F079E">
        <w:rPr>
          <w:rFonts w:ascii="CordiaUPC" w:hAnsi="CordiaUPC" w:cs="CordiaUPC"/>
          <w:sz w:val="26"/>
          <w:szCs w:val="26"/>
        </w:rPr>
        <w:t xml:space="preserve">31 December </w:t>
      </w:r>
      <w:r w:rsidRPr="007F079E">
        <w:rPr>
          <w:rFonts w:ascii="CordiaUPC" w:hAnsi="CordiaUPC" w:cs="CordiaUPC"/>
          <w:spacing w:val="2"/>
          <w:sz w:val="26"/>
          <w:szCs w:val="26"/>
        </w:rPr>
        <w:t>2022 and 2021</w:t>
      </w:r>
      <w:bookmarkEnd w:id="40"/>
      <w:r w:rsidRPr="007F079E">
        <w:rPr>
          <w:rFonts w:ascii="CordiaUPC" w:hAnsi="CordiaUPC" w:cs="CordiaUPC" w:hint="cs"/>
          <w:spacing w:val="2"/>
          <w:sz w:val="26"/>
          <w:szCs w:val="26"/>
        </w:rPr>
        <w:t>, respectively</w:t>
      </w:r>
      <w:r w:rsidRPr="007F079E">
        <w:rPr>
          <w:rFonts w:ascii="CordiaUPC" w:hAnsi="CordiaUPC" w:cs="CordiaUPC"/>
          <w:spacing w:val="2"/>
          <w:sz w:val="26"/>
          <w:szCs w:val="26"/>
        </w:rPr>
        <w:t>.</w:t>
      </w:r>
    </w:p>
    <w:p w14:paraId="70D1DC75" w14:textId="77777777" w:rsidR="00A831DC" w:rsidRPr="007F079E" w:rsidRDefault="00A831DC" w:rsidP="00BD40BA">
      <w:pPr>
        <w:spacing w:line="240" w:lineRule="exact"/>
        <w:ind w:left="720"/>
        <w:jc w:val="thaiDistribute"/>
        <w:rPr>
          <w:rFonts w:ascii="CordiaUPC" w:hAnsi="CordiaUPC" w:cs="CordiaUPC"/>
          <w:spacing w:val="2"/>
          <w:sz w:val="26"/>
          <w:szCs w:val="26"/>
        </w:rPr>
      </w:pPr>
    </w:p>
    <w:p w14:paraId="2FDC06E9" w14:textId="18C9349A" w:rsidR="00BD40BA" w:rsidRPr="007F079E" w:rsidRDefault="00A831DC" w:rsidP="00BD40BA">
      <w:pPr>
        <w:spacing w:line="240" w:lineRule="exact"/>
        <w:ind w:left="720"/>
        <w:jc w:val="thaiDistribute"/>
        <w:rPr>
          <w:rFonts w:ascii="CordiaUPC" w:hAnsi="CordiaUPC" w:cs="CordiaUPC"/>
          <w:spacing w:val="2"/>
          <w:sz w:val="26"/>
          <w:szCs w:val="26"/>
          <w:lang w:val="en-US" w:bidi="th-TH"/>
        </w:rPr>
      </w:pPr>
      <w:r w:rsidRPr="007F079E">
        <w:rPr>
          <w:rFonts w:ascii="CordiaUPC" w:hAnsi="CordiaUPC" w:cs="CordiaUPC"/>
          <w:spacing w:val="2"/>
          <w:sz w:val="26"/>
          <w:szCs w:val="26"/>
        </w:rPr>
        <w:t xml:space="preserve">During the </w:t>
      </w:r>
      <w:r w:rsidRPr="007F079E">
        <w:rPr>
          <w:rFonts w:ascii="CordiaUPC" w:hAnsi="CordiaUPC" w:cs="CordiaUPC"/>
          <w:spacing w:val="2"/>
          <w:sz w:val="26"/>
          <w:szCs w:val="26"/>
          <w:lang w:val="en-US" w:bidi="th-TH"/>
        </w:rPr>
        <w:t>year</w:t>
      </w:r>
      <w:r w:rsidRPr="007F079E">
        <w:rPr>
          <w:rFonts w:ascii="CordiaUPC" w:hAnsi="CordiaUPC" w:cs="CordiaUPC"/>
          <w:spacing w:val="2"/>
          <w:sz w:val="26"/>
          <w:szCs w:val="26"/>
        </w:rPr>
        <w:t xml:space="preserve"> ended </w:t>
      </w:r>
      <w:bookmarkStart w:id="41" w:name="_Hlk122352009"/>
      <w:r w:rsidRPr="007F079E">
        <w:rPr>
          <w:rFonts w:ascii="CordiaUPC" w:hAnsi="CordiaUPC" w:cs="CordiaUPC"/>
          <w:sz w:val="26"/>
          <w:szCs w:val="26"/>
        </w:rPr>
        <w:t xml:space="preserve">31 December </w:t>
      </w:r>
      <w:bookmarkEnd w:id="41"/>
      <w:r w:rsidRPr="007F079E">
        <w:rPr>
          <w:rFonts w:ascii="CordiaUPC" w:hAnsi="CordiaUPC" w:cs="CordiaUPC"/>
          <w:spacing w:val="2"/>
          <w:sz w:val="26"/>
          <w:szCs w:val="26"/>
        </w:rPr>
        <w:t>2022 and 2021</w:t>
      </w:r>
      <w:r w:rsidR="00BD40BA" w:rsidRPr="007F079E">
        <w:rPr>
          <w:rFonts w:ascii="CordiaUPC" w:hAnsi="CordiaUPC" w:cs="CordiaUPC"/>
          <w:spacing w:val="2"/>
          <w:sz w:val="26"/>
          <w:szCs w:val="26"/>
        </w:rPr>
        <w:t>, t</w:t>
      </w:r>
      <w:r w:rsidR="00BD40BA" w:rsidRPr="007F079E">
        <w:rPr>
          <w:rFonts w:ascii="CordiaUPC" w:hAnsi="CordiaUPC" w:cs="CordiaUPC" w:hint="cs"/>
          <w:spacing w:val="2"/>
          <w:sz w:val="26"/>
          <w:szCs w:val="26"/>
        </w:rPr>
        <w:t xml:space="preserve">he Bank sold non-performing loans, with principal totalling approximately Baht </w:t>
      </w:r>
      <w:r w:rsidR="00BD40BA" w:rsidRPr="007F079E">
        <w:rPr>
          <w:rFonts w:ascii="CordiaUPC" w:hAnsi="CordiaUPC" w:cs="CordiaUPC"/>
          <w:spacing w:val="2"/>
          <w:sz w:val="26"/>
          <w:szCs w:val="26"/>
        </w:rPr>
        <w:t xml:space="preserve">4,122 </w:t>
      </w:r>
      <w:r w:rsidR="00BD40BA" w:rsidRPr="007F079E">
        <w:rPr>
          <w:rFonts w:ascii="CordiaUPC" w:hAnsi="CordiaUPC" w:cs="CordiaUPC" w:hint="cs"/>
          <w:spacing w:val="2"/>
          <w:sz w:val="26"/>
          <w:szCs w:val="26"/>
        </w:rPr>
        <w:t>million</w:t>
      </w:r>
      <w:r w:rsidRPr="007F079E">
        <w:rPr>
          <w:rFonts w:ascii="CordiaUPC" w:hAnsi="CordiaUPC" w:cs="CordiaUPC"/>
          <w:spacing w:val="2"/>
          <w:sz w:val="26"/>
          <w:szCs w:val="26"/>
        </w:rPr>
        <w:t xml:space="preserve"> and 734 </w:t>
      </w:r>
      <w:r w:rsidRPr="007F079E">
        <w:rPr>
          <w:rFonts w:ascii="CordiaUPC" w:hAnsi="CordiaUPC" w:cs="CordiaUPC" w:hint="cs"/>
          <w:spacing w:val="2"/>
          <w:sz w:val="26"/>
          <w:szCs w:val="26"/>
        </w:rPr>
        <w:t>million</w:t>
      </w:r>
      <w:r w:rsidR="00BD40BA" w:rsidRPr="007F079E">
        <w:rPr>
          <w:rFonts w:ascii="CordiaUPC" w:hAnsi="CordiaUPC" w:cs="CordiaUPC" w:hint="cs"/>
          <w:spacing w:val="2"/>
          <w:sz w:val="26"/>
          <w:szCs w:val="26"/>
          <w:cs/>
          <w:lang w:bidi="th-TH"/>
        </w:rPr>
        <w:t xml:space="preserve"> </w:t>
      </w:r>
      <w:r w:rsidR="00BD40BA" w:rsidRPr="007F079E">
        <w:rPr>
          <w:rFonts w:ascii="CordiaUPC" w:hAnsi="CordiaUPC" w:cs="CordiaUPC" w:hint="cs"/>
          <w:spacing w:val="2"/>
          <w:sz w:val="26"/>
          <w:szCs w:val="26"/>
        </w:rPr>
        <w:t>to a subsidiary</w:t>
      </w:r>
      <w:r w:rsidR="006A0F62" w:rsidRPr="007F079E">
        <w:rPr>
          <w:rFonts w:ascii="CordiaUPC" w:hAnsi="CordiaUPC" w:cs="CordiaUPC"/>
          <w:spacing w:val="2"/>
          <w:sz w:val="26"/>
          <w:szCs w:val="26"/>
          <w:lang w:val="en-US" w:bidi="th-TH"/>
        </w:rPr>
        <w:t>, respectively</w:t>
      </w:r>
      <w:r w:rsidR="00BD40BA" w:rsidRPr="007F079E">
        <w:rPr>
          <w:rFonts w:ascii="CordiaUPC" w:hAnsi="CordiaUPC" w:cs="CordiaUPC" w:hint="cs"/>
          <w:spacing w:val="2"/>
          <w:sz w:val="26"/>
          <w:szCs w:val="26"/>
        </w:rPr>
        <w:t xml:space="preserve">. The selling price in </w:t>
      </w:r>
      <w:r w:rsidR="00BD40BA" w:rsidRPr="007F079E">
        <w:rPr>
          <w:rFonts w:ascii="CordiaUPC" w:hAnsi="CordiaUPC" w:cs="CordiaUPC"/>
          <w:spacing w:val="2"/>
          <w:sz w:val="26"/>
          <w:szCs w:val="26"/>
        </w:rPr>
        <w:t>excess</w:t>
      </w:r>
      <w:r w:rsidR="00BD40BA" w:rsidRPr="007F079E">
        <w:rPr>
          <w:rFonts w:ascii="CordiaUPC" w:hAnsi="CordiaUPC" w:cs="CordiaUPC" w:hint="cs"/>
          <w:spacing w:val="2"/>
          <w:sz w:val="26"/>
          <w:szCs w:val="26"/>
        </w:rPr>
        <w:t xml:space="preserve"> of the carrying amount of those non-performing loans was presented</w:t>
      </w:r>
      <w:r w:rsidR="00BD40BA" w:rsidRPr="007F079E">
        <w:rPr>
          <w:rFonts w:ascii="CordiaUPC" w:hAnsi="CordiaUPC" w:cs="CordiaUPC"/>
          <w:spacing w:val="2"/>
          <w:sz w:val="26"/>
          <w:szCs w:val="26"/>
        </w:rPr>
        <w:t xml:space="preserve"> as a deduction from</w:t>
      </w:r>
      <w:r w:rsidR="00BD40BA" w:rsidRPr="007F079E">
        <w:rPr>
          <w:rFonts w:ascii="CordiaUPC" w:hAnsi="CordiaUPC" w:cs="CordiaUPC" w:hint="cs"/>
          <w:spacing w:val="2"/>
          <w:sz w:val="26"/>
          <w:szCs w:val="26"/>
        </w:rPr>
        <w:t xml:space="preserve"> “Expected credit loss” in the Bank only statement of profit or loss </w:t>
      </w:r>
      <w:r w:rsidR="00BD40BA" w:rsidRPr="007F079E">
        <w:rPr>
          <w:rFonts w:ascii="CordiaUPC" w:hAnsi="CordiaUPC" w:cs="CordiaUPC"/>
          <w:spacing w:val="2"/>
          <w:sz w:val="26"/>
          <w:szCs w:val="26"/>
        </w:rPr>
        <w:t xml:space="preserve">and other comprehensive income </w:t>
      </w:r>
      <w:r w:rsidR="006A0F62" w:rsidRPr="007F079E">
        <w:rPr>
          <w:rFonts w:ascii="CordiaUPC" w:hAnsi="CordiaUPC" w:cs="CordiaUPC"/>
          <w:spacing w:val="2"/>
          <w:sz w:val="26"/>
          <w:szCs w:val="26"/>
        </w:rPr>
        <w:t xml:space="preserve">for the </w:t>
      </w:r>
      <w:r w:rsidRPr="007F079E">
        <w:rPr>
          <w:rFonts w:ascii="CordiaUPC" w:hAnsi="CordiaUPC" w:cs="CordiaUPC"/>
          <w:spacing w:val="2"/>
          <w:sz w:val="26"/>
          <w:szCs w:val="26"/>
        </w:rPr>
        <w:t>year</w:t>
      </w:r>
      <w:r w:rsidR="00BD40BA" w:rsidRPr="007F079E">
        <w:rPr>
          <w:rFonts w:ascii="CordiaUPC" w:hAnsi="CordiaUPC" w:cs="CordiaUPC"/>
          <w:spacing w:val="2"/>
          <w:sz w:val="26"/>
          <w:szCs w:val="26"/>
        </w:rPr>
        <w:t xml:space="preserve"> </w:t>
      </w:r>
      <w:r w:rsidR="00BD40BA" w:rsidRPr="007F079E">
        <w:rPr>
          <w:rFonts w:ascii="CordiaUPC" w:hAnsi="CordiaUPC" w:cs="CordiaUPC" w:hint="cs"/>
          <w:spacing w:val="2"/>
          <w:sz w:val="26"/>
          <w:szCs w:val="26"/>
        </w:rPr>
        <w:t xml:space="preserve">ended </w:t>
      </w:r>
      <w:r w:rsidRPr="007F079E">
        <w:rPr>
          <w:rFonts w:ascii="CordiaUPC" w:hAnsi="CordiaUPC" w:cs="CordiaUPC"/>
          <w:sz w:val="26"/>
          <w:szCs w:val="26"/>
        </w:rPr>
        <w:t xml:space="preserve">31 December </w:t>
      </w:r>
      <w:r w:rsidR="00BD40BA" w:rsidRPr="007F079E">
        <w:rPr>
          <w:rFonts w:ascii="CordiaUPC" w:hAnsi="CordiaUPC" w:cs="CordiaUPC"/>
          <w:spacing w:val="2"/>
          <w:sz w:val="26"/>
          <w:szCs w:val="26"/>
        </w:rPr>
        <w:t>2022</w:t>
      </w:r>
      <w:r w:rsidRPr="007F079E">
        <w:rPr>
          <w:rFonts w:ascii="CordiaUPC" w:hAnsi="CordiaUPC" w:cs="CordiaUPC"/>
          <w:spacing w:val="2"/>
          <w:sz w:val="26"/>
          <w:szCs w:val="26"/>
        </w:rPr>
        <w:t xml:space="preserve"> and 2021</w:t>
      </w:r>
      <w:r w:rsidR="006A0F62" w:rsidRPr="007F079E">
        <w:rPr>
          <w:rFonts w:ascii="CordiaUPC" w:hAnsi="CordiaUPC" w:cs="CordiaUPC"/>
          <w:spacing w:val="2"/>
          <w:sz w:val="26"/>
          <w:szCs w:val="26"/>
        </w:rPr>
        <w:t>.</w:t>
      </w:r>
    </w:p>
    <w:p w14:paraId="2701E346" w14:textId="77777777" w:rsidR="00BD40BA" w:rsidRPr="007F079E" w:rsidRDefault="00BD40BA" w:rsidP="00BD40BA">
      <w:pPr>
        <w:spacing w:line="240" w:lineRule="exact"/>
        <w:ind w:left="720"/>
        <w:jc w:val="thaiDistribute"/>
        <w:rPr>
          <w:rFonts w:ascii="CordiaUPC" w:hAnsi="CordiaUPC" w:cs="CordiaUPC"/>
          <w:spacing w:val="2"/>
          <w:sz w:val="26"/>
          <w:szCs w:val="26"/>
        </w:rPr>
      </w:pPr>
    </w:p>
    <w:p w14:paraId="0E78CAFA" w14:textId="23B12E98" w:rsidR="00BD40BA" w:rsidRPr="007F079E" w:rsidRDefault="00BD40BA" w:rsidP="00BD40BA">
      <w:pPr>
        <w:spacing w:line="240" w:lineRule="exact"/>
        <w:ind w:left="720"/>
        <w:jc w:val="thaiDistribute"/>
        <w:rPr>
          <w:rFonts w:ascii="CordiaUPC" w:hAnsi="CordiaUPC" w:cs="CordiaUPC"/>
          <w:i/>
          <w:iCs/>
          <w:spacing w:val="2"/>
          <w:sz w:val="26"/>
          <w:szCs w:val="26"/>
        </w:rPr>
      </w:pPr>
      <w:r w:rsidRPr="007F079E">
        <w:rPr>
          <w:rFonts w:ascii="CordiaUPC" w:hAnsi="CordiaUPC" w:cs="CordiaUPC"/>
          <w:spacing w:val="2"/>
          <w:sz w:val="26"/>
          <w:szCs w:val="26"/>
        </w:rPr>
        <w:t xml:space="preserve">During </w:t>
      </w:r>
      <w:r w:rsidR="00A831DC" w:rsidRPr="007F079E">
        <w:rPr>
          <w:rFonts w:ascii="CordiaUPC" w:hAnsi="CordiaUPC" w:cs="CordiaUPC"/>
          <w:spacing w:val="2"/>
          <w:sz w:val="26"/>
          <w:szCs w:val="26"/>
        </w:rPr>
        <w:t xml:space="preserve">the </w:t>
      </w:r>
      <w:r w:rsidR="00A831DC" w:rsidRPr="007F079E">
        <w:rPr>
          <w:rFonts w:ascii="CordiaUPC" w:hAnsi="CordiaUPC" w:cs="CordiaUPC"/>
          <w:spacing w:val="2"/>
          <w:sz w:val="26"/>
          <w:szCs w:val="26"/>
          <w:lang w:val="en-US" w:bidi="th-TH"/>
        </w:rPr>
        <w:t>year</w:t>
      </w:r>
      <w:r w:rsidR="00A831DC" w:rsidRPr="007F079E">
        <w:rPr>
          <w:rFonts w:ascii="CordiaUPC" w:hAnsi="CordiaUPC" w:cs="CordiaUPC"/>
          <w:spacing w:val="2"/>
          <w:sz w:val="26"/>
          <w:szCs w:val="26"/>
        </w:rPr>
        <w:t xml:space="preserve"> ended </w:t>
      </w:r>
      <w:r w:rsidR="00A831DC" w:rsidRPr="007F079E">
        <w:rPr>
          <w:rFonts w:ascii="CordiaUPC" w:hAnsi="CordiaUPC" w:cs="CordiaUPC"/>
          <w:sz w:val="26"/>
          <w:szCs w:val="26"/>
        </w:rPr>
        <w:t xml:space="preserve">31 December </w:t>
      </w:r>
      <w:r w:rsidR="00A831DC" w:rsidRPr="007F079E">
        <w:rPr>
          <w:rFonts w:ascii="CordiaUPC" w:hAnsi="CordiaUPC" w:cs="CordiaUPC"/>
          <w:spacing w:val="2"/>
          <w:sz w:val="26"/>
          <w:szCs w:val="26"/>
        </w:rPr>
        <w:t>2022</w:t>
      </w:r>
      <w:r w:rsidRPr="007F079E">
        <w:rPr>
          <w:rFonts w:ascii="CordiaUPC" w:hAnsi="CordiaUPC" w:cs="CordiaUPC"/>
          <w:spacing w:val="2"/>
          <w:sz w:val="26"/>
          <w:szCs w:val="26"/>
        </w:rPr>
        <w:t>, t</w:t>
      </w:r>
      <w:r w:rsidRPr="007F079E">
        <w:rPr>
          <w:rFonts w:ascii="CordiaUPC" w:hAnsi="CordiaUPC" w:cs="CordiaUPC" w:hint="cs"/>
          <w:spacing w:val="2"/>
          <w:sz w:val="26"/>
          <w:szCs w:val="26"/>
        </w:rPr>
        <w:t xml:space="preserve">he Bank sold </w:t>
      </w:r>
      <w:r w:rsidRPr="007F079E">
        <w:rPr>
          <w:rFonts w:ascii="CordiaUPC" w:hAnsi="CordiaUPC" w:cs="CordiaUPC"/>
          <w:spacing w:val="2"/>
          <w:sz w:val="26"/>
          <w:szCs w:val="26"/>
        </w:rPr>
        <w:t>properties for sale</w:t>
      </w:r>
      <w:r w:rsidRPr="007F079E">
        <w:rPr>
          <w:rFonts w:ascii="CordiaUPC" w:hAnsi="CordiaUPC" w:cs="CordiaUPC" w:hint="cs"/>
          <w:spacing w:val="2"/>
          <w:sz w:val="26"/>
          <w:szCs w:val="26"/>
        </w:rPr>
        <w:t xml:space="preserve">, with carrying amount totalling Baht </w:t>
      </w:r>
      <w:r w:rsidRPr="007F079E">
        <w:rPr>
          <w:rFonts w:ascii="CordiaUPC" w:hAnsi="CordiaUPC" w:cs="CordiaUPC"/>
          <w:spacing w:val="2"/>
          <w:sz w:val="26"/>
          <w:szCs w:val="26"/>
        </w:rPr>
        <w:t xml:space="preserve">1,566 </w:t>
      </w:r>
      <w:r w:rsidRPr="007F079E">
        <w:rPr>
          <w:rFonts w:ascii="CordiaUPC" w:hAnsi="CordiaUPC" w:cs="CordiaUPC" w:hint="cs"/>
          <w:spacing w:val="2"/>
          <w:sz w:val="26"/>
          <w:szCs w:val="26"/>
        </w:rPr>
        <w:t>million</w:t>
      </w:r>
      <w:r w:rsidRPr="007F079E">
        <w:rPr>
          <w:rFonts w:ascii="CordiaUPC" w:hAnsi="CordiaUPC" w:cs="CordiaUPC" w:hint="cs"/>
          <w:spacing w:val="2"/>
          <w:sz w:val="26"/>
          <w:szCs w:val="26"/>
          <w:cs/>
          <w:lang w:bidi="th-TH"/>
        </w:rPr>
        <w:t xml:space="preserve"> </w:t>
      </w:r>
      <w:r w:rsidRPr="007F079E">
        <w:rPr>
          <w:rFonts w:ascii="CordiaUPC" w:hAnsi="CordiaUPC" w:cs="CordiaUPC" w:hint="cs"/>
          <w:spacing w:val="2"/>
          <w:sz w:val="26"/>
          <w:szCs w:val="26"/>
        </w:rPr>
        <w:t xml:space="preserve">to a subsidiary. The selling price in </w:t>
      </w:r>
      <w:r w:rsidRPr="007F079E">
        <w:rPr>
          <w:rFonts w:ascii="CordiaUPC" w:hAnsi="CordiaUPC" w:cs="CordiaUPC"/>
          <w:spacing w:val="2"/>
          <w:sz w:val="26"/>
          <w:szCs w:val="26"/>
        </w:rPr>
        <w:t>excess</w:t>
      </w:r>
      <w:r w:rsidRPr="007F079E">
        <w:rPr>
          <w:rFonts w:ascii="CordiaUPC" w:hAnsi="CordiaUPC" w:cs="CordiaUPC" w:hint="cs"/>
          <w:spacing w:val="2"/>
          <w:sz w:val="26"/>
          <w:szCs w:val="26"/>
        </w:rPr>
        <w:t xml:space="preserve"> of the carrying amount of those </w:t>
      </w:r>
      <w:r w:rsidRPr="007F079E">
        <w:rPr>
          <w:rFonts w:ascii="CordiaUPC" w:hAnsi="CordiaUPC" w:cs="CordiaUPC"/>
          <w:spacing w:val="2"/>
          <w:sz w:val="26"/>
          <w:szCs w:val="26"/>
        </w:rPr>
        <w:t>properties for sale</w:t>
      </w:r>
      <w:r w:rsidRPr="007F079E">
        <w:rPr>
          <w:rFonts w:ascii="CordiaUPC" w:hAnsi="CordiaUPC" w:cs="CordiaUPC" w:hint="cs"/>
          <w:spacing w:val="2"/>
          <w:sz w:val="26"/>
          <w:szCs w:val="26"/>
        </w:rPr>
        <w:t xml:space="preserve"> was presented</w:t>
      </w:r>
      <w:r w:rsidRPr="007F079E">
        <w:rPr>
          <w:rFonts w:ascii="CordiaUPC" w:hAnsi="CordiaUPC" w:cs="CordiaUPC"/>
          <w:spacing w:val="2"/>
          <w:sz w:val="26"/>
          <w:szCs w:val="26"/>
        </w:rPr>
        <w:t xml:space="preserve"> in </w:t>
      </w:r>
      <w:r w:rsidRPr="007F079E">
        <w:rPr>
          <w:rFonts w:ascii="CordiaUPC" w:hAnsi="CordiaUPC" w:cs="CordiaUPC" w:hint="cs"/>
          <w:spacing w:val="2"/>
          <w:sz w:val="26"/>
          <w:szCs w:val="26"/>
        </w:rPr>
        <w:t>“</w:t>
      </w:r>
      <w:r w:rsidRPr="007F079E">
        <w:rPr>
          <w:rFonts w:ascii="CordiaUPC" w:hAnsi="CordiaUPC" w:cs="CordiaUPC"/>
          <w:spacing w:val="2"/>
          <w:sz w:val="26"/>
          <w:szCs w:val="26"/>
        </w:rPr>
        <w:t>Other operating income</w:t>
      </w:r>
      <w:r w:rsidRPr="007F079E">
        <w:rPr>
          <w:rFonts w:ascii="CordiaUPC" w:hAnsi="CordiaUPC" w:cs="CordiaUPC" w:hint="cs"/>
          <w:spacing w:val="2"/>
          <w:sz w:val="26"/>
          <w:szCs w:val="26"/>
        </w:rPr>
        <w:t xml:space="preserve">” in the Bank only statement of profit or loss </w:t>
      </w:r>
      <w:r w:rsidRPr="007F079E">
        <w:rPr>
          <w:rFonts w:ascii="CordiaUPC" w:hAnsi="CordiaUPC" w:cs="CordiaUPC"/>
          <w:spacing w:val="2"/>
          <w:sz w:val="26"/>
          <w:szCs w:val="26"/>
        </w:rPr>
        <w:t xml:space="preserve">and other comprehensive income </w:t>
      </w:r>
      <w:r w:rsidRPr="007F079E">
        <w:rPr>
          <w:rFonts w:ascii="CordiaUPC" w:hAnsi="CordiaUPC" w:cs="CordiaUPC" w:hint="cs"/>
          <w:spacing w:val="2"/>
          <w:sz w:val="26"/>
          <w:szCs w:val="26"/>
        </w:rPr>
        <w:t>for</w:t>
      </w:r>
      <w:r w:rsidRPr="007F079E">
        <w:rPr>
          <w:rFonts w:ascii="CordiaUPC" w:hAnsi="CordiaUPC" w:cs="CordiaUPC"/>
          <w:spacing w:val="2"/>
          <w:sz w:val="26"/>
          <w:szCs w:val="26"/>
        </w:rPr>
        <w:t xml:space="preserve"> </w:t>
      </w:r>
      <w:r w:rsidR="00A831DC" w:rsidRPr="007F079E">
        <w:rPr>
          <w:rFonts w:ascii="CordiaUPC" w:hAnsi="CordiaUPC" w:cs="CordiaUPC"/>
          <w:spacing w:val="2"/>
          <w:sz w:val="26"/>
          <w:szCs w:val="26"/>
        </w:rPr>
        <w:t xml:space="preserve">the </w:t>
      </w:r>
      <w:r w:rsidR="00A831DC" w:rsidRPr="007F079E">
        <w:rPr>
          <w:rFonts w:ascii="CordiaUPC" w:hAnsi="CordiaUPC" w:cs="CordiaUPC"/>
          <w:spacing w:val="2"/>
          <w:sz w:val="26"/>
          <w:szCs w:val="26"/>
          <w:lang w:val="en-US" w:bidi="th-TH"/>
        </w:rPr>
        <w:t>year</w:t>
      </w:r>
      <w:r w:rsidR="00A831DC" w:rsidRPr="007F079E">
        <w:rPr>
          <w:rFonts w:ascii="CordiaUPC" w:hAnsi="CordiaUPC" w:cs="CordiaUPC"/>
          <w:spacing w:val="2"/>
          <w:sz w:val="26"/>
          <w:szCs w:val="26"/>
        </w:rPr>
        <w:t xml:space="preserve"> ended </w:t>
      </w:r>
      <w:r w:rsidR="00A831DC" w:rsidRPr="007F079E">
        <w:rPr>
          <w:rFonts w:ascii="CordiaUPC" w:hAnsi="CordiaUPC" w:cs="CordiaUPC"/>
          <w:sz w:val="26"/>
          <w:szCs w:val="26"/>
        </w:rPr>
        <w:t xml:space="preserve">31 December </w:t>
      </w:r>
      <w:r w:rsidR="00A831DC" w:rsidRPr="007F079E">
        <w:rPr>
          <w:rFonts w:ascii="CordiaUPC" w:hAnsi="CordiaUPC" w:cs="CordiaUPC"/>
          <w:spacing w:val="2"/>
          <w:sz w:val="26"/>
          <w:szCs w:val="26"/>
        </w:rPr>
        <w:t>2022</w:t>
      </w:r>
      <w:r w:rsidRPr="007F079E">
        <w:rPr>
          <w:rFonts w:ascii="CordiaUPC" w:hAnsi="CordiaUPC" w:cs="CordiaUPC"/>
          <w:spacing w:val="2"/>
          <w:sz w:val="26"/>
          <w:szCs w:val="26"/>
        </w:rPr>
        <w:t xml:space="preserve">. </w:t>
      </w:r>
      <w:r w:rsidRPr="007F079E">
        <w:rPr>
          <w:rFonts w:ascii="CordiaUPC" w:hAnsi="CordiaUPC" w:cs="CordiaUPC"/>
          <w:i/>
          <w:iCs/>
          <w:spacing w:val="2"/>
          <w:sz w:val="26"/>
          <w:szCs w:val="26"/>
        </w:rPr>
        <w:t xml:space="preserve">(During the </w:t>
      </w:r>
      <w:r w:rsidR="00A831DC" w:rsidRPr="007F079E">
        <w:rPr>
          <w:rFonts w:ascii="CordiaUPC" w:hAnsi="CordiaUPC" w:cs="CordiaUPC"/>
          <w:i/>
          <w:iCs/>
          <w:spacing w:val="2"/>
          <w:sz w:val="26"/>
          <w:szCs w:val="26"/>
        </w:rPr>
        <w:t>year</w:t>
      </w:r>
      <w:r w:rsidRPr="007F079E">
        <w:rPr>
          <w:rFonts w:ascii="CordiaUPC" w:hAnsi="CordiaUPC" w:cs="CordiaUPC"/>
          <w:i/>
          <w:iCs/>
          <w:spacing w:val="2"/>
          <w:sz w:val="26"/>
          <w:szCs w:val="26"/>
        </w:rPr>
        <w:t xml:space="preserve"> ended </w:t>
      </w:r>
      <w:r w:rsidR="00A831DC" w:rsidRPr="007F079E">
        <w:rPr>
          <w:rFonts w:ascii="CordiaUPC" w:hAnsi="CordiaUPC" w:cs="CordiaUPC"/>
          <w:i/>
          <w:iCs/>
          <w:sz w:val="26"/>
          <w:szCs w:val="26"/>
        </w:rPr>
        <w:t xml:space="preserve">31 December </w:t>
      </w:r>
      <w:r w:rsidRPr="007F079E">
        <w:rPr>
          <w:rFonts w:ascii="CordiaUPC" w:hAnsi="CordiaUPC" w:cs="CordiaUPC"/>
          <w:i/>
          <w:iCs/>
          <w:spacing w:val="2"/>
          <w:sz w:val="26"/>
          <w:szCs w:val="26"/>
        </w:rPr>
        <w:t>2021, the Bank did not sell properties for sale to subsidiary.)</w:t>
      </w:r>
    </w:p>
    <w:bookmarkEnd w:id="39"/>
    <w:p w14:paraId="5D39ACB4" w14:textId="4B0F846E" w:rsidR="00BD40BA" w:rsidRPr="007F079E" w:rsidRDefault="00BD40BA" w:rsidP="00BD40BA">
      <w:pPr>
        <w:spacing w:line="240" w:lineRule="exact"/>
        <w:jc w:val="thaiDistribute"/>
        <w:rPr>
          <w:rFonts w:ascii="CordiaUPC" w:hAnsi="CordiaUPC" w:cs="CordiaUPC"/>
          <w:spacing w:val="2"/>
          <w:sz w:val="26"/>
          <w:szCs w:val="26"/>
          <w:lang w:bidi="th-TH"/>
        </w:rPr>
      </w:pPr>
    </w:p>
    <w:p w14:paraId="5CD62B2F" w14:textId="77777777" w:rsidR="00FE3066" w:rsidRPr="007F079E" w:rsidRDefault="00FE3066" w:rsidP="001E24B8">
      <w:pPr>
        <w:spacing w:line="240" w:lineRule="exact"/>
        <w:ind w:left="720"/>
        <w:jc w:val="thaiDistribute"/>
        <w:rPr>
          <w:rFonts w:ascii="CordiaUPC" w:hAnsi="CordiaUPC" w:cs="CordiaUPC"/>
          <w:spacing w:val="2"/>
          <w:sz w:val="26"/>
          <w:szCs w:val="26"/>
        </w:rPr>
      </w:pPr>
    </w:p>
    <w:p w14:paraId="2D25EE5D" w14:textId="7F19E244" w:rsidR="001241D8" w:rsidRPr="007F079E" w:rsidRDefault="00E133AC" w:rsidP="001C09F9">
      <w:pPr>
        <w:spacing w:line="240" w:lineRule="exact"/>
        <w:ind w:left="720" w:hanging="720"/>
        <w:jc w:val="thaiDistribute"/>
        <w:rPr>
          <w:rFonts w:ascii="CordiaUPC" w:hAnsi="CordiaUPC" w:cs="CordiaUPC"/>
          <w:b/>
          <w:bCs/>
          <w:sz w:val="26"/>
          <w:szCs w:val="26"/>
        </w:rPr>
      </w:pPr>
      <w:r w:rsidRPr="007F079E">
        <w:rPr>
          <w:rFonts w:ascii="CordiaUPC" w:hAnsi="CordiaUPC" w:cs="CordiaUPC"/>
          <w:b/>
          <w:bCs/>
          <w:sz w:val="26"/>
          <w:szCs w:val="26"/>
        </w:rPr>
        <w:t>3</w:t>
      </w:r>
      <w:r w:rsidR="006A2ACF" w:rsidRPr="007F079E">
        <w:rPr>
          <w:rFonts w:ascii="CordiaUPC" w:hAnsi="CordiaUPC" w:cs="CordiaUPC"/>
          <w:b/>
          <w:bCs/>
          <w:sz w:val="26"/>
          <w:szCs w:val="26"/>
        </w:rPr>
        <w:t>5</w:t>
      </w:r>
      <w:r w:rsidR="001241D8" w:rsidRPr="007F079E">
        <w:rPr>
          <w:rFonts w:ascii="CordiaUPC" w:hAnsi="CordiaUPC" w:cs="CordiaUPC" w:hint="cs"/>
          <w:b/>
          <w:bCs/>
          <w:sz w:val="26"/>
          <w:szCs w:val="26"/>
        </w:rPr>
        <w:t>.2</w:t>
      </w:r>
      <w:r w:rsidR="001241D8" w:rsidRPr="007F079E">
        <w:rPr>
          <w:rFonts w:ascii="CordiaUPC" w:hAnsi="CordiaUPC" w:cs="CordiaUPC" w:hint="cs"/>
          <w:b/>
          <w:bCs/>
          <w:sz w:val="26"/>
          <w:szCs w:val="26"/>
        </w:rPr>
        <w:tab/>
        <w:t xml:space="preserve">Outstanding balances with related parties </w:t>
      </w:r>
    </w:p>
    <w:p w14:paraId="233632E3" w14:textId="77777777" w:rsidR="001241D8" w:rsidRPr="007F079E" w:rsidRDefault="001241D8" w:rsidP="001C09F9">
      <w:pPr>
        <w:spacing w:line="240" w:lineRule="exact"/>
        <w:ind w:left="540"/>
        <w:jc w:val="both"/>
        <w:rPr>
          <w:rFonts w:ascii="CordiaUPC" w:hAnsi="CordiaUPC" w:cs="CordiaUPC"/>
          <w:sz w:val="26"/>
          <w:szCs w:val="26"/>
        </w:rPr>
      </w:pPr>
    </w:p>
    <w:p w14:paraId="714B04C8" w14:textId="32C01F63" w:rsidR="001241D8" w:rsidRPr="007F079E" w:rsidRDefault="001241D8" w:rsidP="001C09F9">
      <w:pPr>
        <w:spacing w:line="240" w:lineRule="exact"/>
        <w:ind w:left="720"/>
        <w:jc w:val="thaiDistribute"/>
        <w:rPr>
          <w:rFonts w:ascii="CordiaUPC" w:hAnsi="CordiaUPC" w:cs="CordiaUPC"/>
          <w:sz w:val="26"/>
          <w:szCs w:val="26"/>
        </w:rPr>
      </w:pPr>
      <w:r w:rsidRPr="007F079E">
        <w:rPr>
          <w:rFonts w:ascii="CordiaUPC" w:hAnsi="CordiaUPC" w:cs="CordiaUPC" w:hint="cs"/>
          <w:sz w:val="26"/>
          <w:szCs w:val="26"/>
        </w:rPr>
        <w:t xml:space="preserve">As at </w:t>
      </w:r>
      <w:bookmarkStart w:id="42" w:name="_Hlk34233663"/>
      <w:r w:rsidRPr="007F079E">
        <w:rPr>
          <w:rFonts w:ascii="CordiaUPC" w:hAnsi="CordiaUPC" w:cs="CordiaUPC" w:hint="cs"/>
          <w:sz w:val="26"/>
          <w:szCs w:val="26"/>
        </w:rPr>
        <w:t xml:space="preserve">31 December </w:t>
      </w:r>
      <w:r w:rsidR="00C8143F" w:rsidRPr="007F079E">
        <w:rPr>
          <w:rFonts w:ascii="CordiaUPC" w:hAnsi="CordiaUPC" w:cs="CordiaUPC"/>
          <w:sz w:val="26"/>
          <w:szCs w:val="26"/>
        </w:rPr>
        <w:t xml:space="preserve">2022 and </w:t>
      </w:r>
      <w:r w:rsidRPr="007F079E">
        <w:rPr>
          <w:rFonts w:ascii="CordiaUPC" w:hAnsi="CordiaUPC" w:cs="CordiaUPC" w:hint="cs"/>
          <w:sz w:val="26"/>
          <w:szCs w:val="26"/>
        </w:rPr>
        <w:t>20</w:t>
      </w:r>
      <w:bookmarkEnd w:id="42"/>
      <w:r w:rsidRPr="007F079E">
        <w:rPr>
          <w:rFonts w:ascii="CordiaUPC" w:hAnsi="CordiaUPC" w:cs="CordiaUPC" w:hint="cs"/>
          <w:sz w:val="26"/>
          <w:szCs w:val="26"/>
        </w:rPr>
        <w:t>2</w:t>
      </w:r>
      <w:r w:rsidRPr="007F079E">
        <w:rPr>
          <w:rFonts w:ascii="CordiaUPC" w:hAnsi="CordiaUPC" w:cs="CordiaUPC"/>
          <w:sz w:val="26"/>
          <w:szCs w:val="26"/>
        </w:rPr>
        <w:t>1</w:t>
      </w:r>
      <w:r w:rsidRPr="007F079E">
        <w:rPr>
          <w:rFonts w:ascii="CordiaUPC" w:hAnsi="CordiaUPC" w:cs="CordiaUPC" w:hint="cs"/>
          <w:sz w:val="26"/>
          <w:szCs w:val="26"/>
        </w:rPr>
        <w:t>, significant outstanding balances with related persons or parties were as follows:</w:t>
      </w:r>
    </w:p>
    <w:p w14:paraId="66035016" w14:textId="77777777" w:rsidR="001241D8" w:rsidRPr="007F079E" w:rsidRDefault="001241D8" w:rsidP="001C09F9">
      <w:pPr>
        <w:spacing w:line="240" w:lineRule="exact"/>
        <w:ind w:left="540"/>
        <w:jc w:val="both"/>
        <w:rPr>
          <w:rFonts w:ascii="CordiaUPC" w:hAnsi="CordiaUPC" w:cs="CordiaUPC"/>
          <w:sz w:val="26"/>
          <w:szCs w:val="26"/>
        </w:rPr>
      </w:pPr>
    </w:p>
    <w:p w14:paraId="28243755" w14:textId="276D7903" w:rsidR="001241D8" w:rsidRPr="007F079E" w:rsidRDefault="00E133AC" w:rsidP="001C09F9">
      <w:pPr>
        <w:spacing w:line="240" w:lineRule="exact"/>
        <w:ind w:left="720" w:right="-95" w:hanging="720"/>
        <w:jc w:val="thaiDistribute"/>
        <w:rPr>
          <w:rFonts w:ascii="CordiaUPC" w:hAnsi="CordiaUPC" w:cs="CordiaUPC"/>
          <w:sz w:val="26"/>
          <w:szCs w:val="26"/>
          <w:lang w:val="en-US"/>
        </w:rPr>
      </w:pPr>
      <w:r w:rsidRPr="007F079E">
        <w:rPr>
          <w:rFonts w:ascii="CordiaUPC" w:hAnsi="CordiaUPC" w:cs="CordiaUPC"/>
          <w:sz w:val="26"/>
          <w:szCs w:val="26"/>
          <w:lang w:val="en-US"/>
        </w:rPr>
        <w:t>3</w:t>
      </w:r>
      <w:r w:rsidR="006A2ACF" w:rsidRPr="007F079E">
        <w:rPr>
          <w:rFonts w:ascii="CordiaUPC" w:hAnsi="CordiaUPC" w:cs="CordiaUPC"/>
          <w:sz w:val="26"/>
          <w:szCs w:val="26"/>
          <w:lang w:val="en-US"/>
        </w:rPr>
        <w:t>5</w:t>
      </w:r>
      <w:r w:rsidR="001241D8" w:rsidRPr="007F079E">
        <w:rPr>
          <w:rFonts w:ascii="CordiaUPC" w:hAnsi="CordiaUPC" w:cs="CordiaUPC" w:hint="cs"/>
          <w:sz w:val="26"/>
          <w:szCs w:val="26"/>
          <w:lang w:val="en-US"/>
        </w:rPr>
        <w:t>.2.1</w:t>
      </w:r>
      <w:r w:rsidR="001241D8" w:rsidRPr="007F079E">
        <w:rPr>
          <w:rFonts w:ascii="CordiaUPC" w:hAnsi="CordiaUPC" w:cs="CordiaUPC" w:hint="cs"/>
          <w:sz w:val="26"/>
          <w:szCs w:val="26"/>
          <w:lang w:val="en-US"/>
        </w:rPr>
        <w:tab/>
      </w:r>
      <w:r w:rsidR="001241D8" w:rsidRPr="007F079E">
        <w:rPr>
          <w:rFonts w:ascii="CordiaUPC" w:hAnsi="CordiaUPC" w:cs="CordiaUPC" w:hint="cs"/>
          <w:spacing w:val="-4"/>
          <w:sz w:val="26"/>
          <w:szCs w:val="26"/>
          <w:lang w:val="en-US"/>
        </w:rPr>
        <w:t xml:space="preserve">Significant balances between the Bank and its subsidiaries and their major shareholders as at </w:t>
      </w:r>
      <w:r w:rsidR="001241D8" w:rsidRPr="007F079E">
        <w:rPr>
          <w:rFonts w:ascii="CordiaUPC" w:hAnsi="CordiaUPC" w:cs="CordiaUPC" w:hint="cs"/>
          <w:sz w:val="26"/>
          <w:szCs w:val="26"/>
        </w:rPr>
        <w:t xml:space="preserve">31 December </w:t>
      </w:r>
      <w:r w:rsidR="00C8143F" w:rsidRPr="007F079E">
        <w:rPr>
          <w:rFonts w:ascii="CordiaUPC" w:hAnsi="CordiaUPC" w:cs="CordiaUPC"/>
          <w:sz w:val="26"/>
          <w:szCs w:val="26"/>
        </w:rPr>
        <w:t xml:space="preserve">2022 and </w:t>
      </w:r>
      <w:r w:rsidR="001241D8" w:rsidRPr="007F079E">
        <w:rPr>
          <w:rFonts w:ascii="CordiaUPC" w:hAnsi="CordiaUPC" w:cs="CordiaUPC" w:hint="cs"/>
          <w:sz w:val="26"/>
          <w:szCs w:val="26"/>
        </w:rPr>
        <w:t>202</w:t>
      </w:r>
      <w:r w:rsidR="001241D8" w:rsidRPr="007F079E">
        <w:rPr>
          <w:rFonts w:ascii="CordiaUPC" w:hAnsi="CordiaUPC" w:cs="CordiaUPC"/>
          <w:sz w:val="26"/>
          <w:szCs w:val="26"/>
        </w:rPr>
        <w:t>1</w:t>
      </w:r>
      <w:r w:rsidR="001241D8" w:rsidRPr="007F079E">
        <w:rPr>
          <w:rFonts w:ascii="CordiaUPC" w:hAnsi="CordiaUPC" w:cs="CordiaUPC" w:hint="cs"/>
          <w:color w:val="000000"/>
          <w:sz w:val="26"/>
          <w:szCs w:val="26"/>
          <w:lang w:val="en-US" w:eastAsia="en-GB" w:bidi="th-TH"/>
        </w:rPr>
        <w:t xml:space="preserve"> </w:t>
      </w:r>
      <w:r w:rsidR="001241D8" w:rsidRPr="007F079E">
        <w:rPr>
          <w:rFonts w:ascii="CordiaUPC" w:hAnsi="CordiaUPC" w:cs="CordiaUPC" w:hint="cs"/>
          <w:sz w:val="26"/>
          <w:szCs w:val="26"/>
          <w:lang w:val="en-US"/>
        </w:rPr>
        <w:t>were as follows:</w:t>
      </w:r>
    </w:p>
    <w:p w14:paraId="106B7B78" w14:textId="77777777" w:rsidR="001241D8" w:rsidRPr="007F079E" w:rsidRDefault="001241D8" w:rsidP="001C09F9">
      <w:pPr>
        <w:spacing w:line="240" w:lineRule="exact"/>
        <w:ind w:left="1267" w:right="-58" w:hanging="720"/>
        <w:jc w:val="thaiDistribute"/>
        <w:rPr>
          <w:rFonts w:ascii="CordiaUPC" w:hAnsi="CordiaUPC" w:cs="CordiaUPC"/>
          <w:sz w:val="26"/>
          <w:szCs w:val="26"/>
          <w:lang w:val="en-US"/>
        </w:rPr>
      </w:pPr>
    </w:p>
    <w:tbl>
      <w:tblPr>
        <w:tblW w:w="9277" w:type="dxa"/>
        <w:tblInd w:w="621" w:type="dxa"/>
        <w:tblLayout w:type="fixed"/>
        <w:tblLook w:val="01E0" w:firstRow="1" w:lastRow="1" w:firstColumn="1" w:lastColumn="1" w:noHBand="0" w:noVBand="0"/>
      </w:tblPr>
      <w:tblGrid>
        <w:gridCol w:w="4867"/>
        <w:gridCol w:w="1080"/>
        <w:gridCol w:w="1169"/>
        <w:gridCol w:w="1082"/>
        <w:gridCol w:w="1079"/>
      </w:tblGrid>
      <w:tr w:rsidR="001241D8" w:rsidRPr="007F079E" w14:paraId="722D7152" w14:textId="77777777" w:rsidTr="007575B5">
        <w:trPr>
          <w:tblHeader/>
        </w:trPr>
        <w:tc>
          <w:tcPr>
            <w:tcW w:w="4867" w:type="dxa"/>
            <w:vAlign w:val="bottom"/>
          </w:tcPr>
          <w:p w14:paraId="066C57EE" w14:textId="77777777" w:rsidR="001241D8" w:rsidRPr="007F079E" w:rsidRDefault="001241D8" w:rsidP="001C09F9">
            <w:pPr>
              <w:spacing w:line="240" w:lineRule="exact"/>
              <w:ind w:left="162" w:right="-288" w:hanging="162"/>
              <w:jc w:val="both"/>
              <w:rPr>
                <w:rFonts w:ascii="CordiaUPC" w:hAnsi="CordiaUPC" w:cs="CordiaUPC"/>
                <w:sz w:val="26"/>
                <w:szCs w:val="26"/>
                <w:cs/>
                <w:lang w:val="en-US" w:bidi="th-TH"/>
              </w:rPr>
            </w:pPr>
          </w:p>
        </w:tc>
        <w:tc>
          <w:tcPr>
            <w:tcW w:w="2249" w:type="dxa"/>
            <w:gridSpan w:val="2"/>
            <w:vAlign w:val="bottom"/>
          </w:tcPr>
          <w:p w14:paraId="0575F4D2" w14:textId="77777777" w:rsidR="001241D8" w:rsidRPr="007F079E" w:rsidRDefault="001241D8" w:rsidP="001C09F9">
            <w:pPr>
              <w:spacing w:line="240" w:lineRule="exact"/>
              <w:ind w:right="-45"/>
              <w:jc w:val="center"/>
              <w:rPr>
                <w:rFonts w:ascii="CordiaUPC" w:hAnsi="CordiaUPC" w:cs="CordiaUPC"/>
                <w:b/>
                <w:bCs/>
                <w:sz w:val="26"/>
                <w:szCs w:val="26"/>
                <w:lang w:val="en-US"/>
              </w:rPr>
            </w:pPr>
            <w:r w:rsidRPr="007F079E">
              <w:rPr>
                <w:rFonts w:ascii="CordiaUPC" w:hAnsi="CordiaUPC" w:cs="CordiaUPC" w:hint="cs"/>
                <w:b/>
                <w:bCs/>
                <w:sz w:val="26"/>
                <w:szCs w:val="26"/>
                <w:lang w:val="en-US"/>
              </w:rPr>
              <w:t xml:space="preserve">Consolidated </w:t>
            </w:r>
          </w:p>
        </w:tc>
        <w:tc>
          <w:tcPr>
            <w:tcW w:w="2161" w:type="dxa"/>
            <w:gridSpan w:val="2"/>
          </w:tcPr>
          <w:p w14:paraId="193DC7FA" w14:textId="77777777" w:rsidR="001241D8" w:rsidRPr="007F079E" w:rsidRDefault="001241D8" w:rsidP="001C09F9">
            <w:pPr>
              <w:spacing w:line="240" w:lineRule="exact"/>
              <w:ind w:right="-45"/>
              <w:jc w:val="center"/>
              <w:rPr>
                <w:rFonts w:ascii="CordiaUPC" w:hAnsi="CordiaUPC" w:cs="CordiaUPC"/>
                <w:b/>
                <w:bCs/>
                <w:sz w:val="26"/>
                <w:szCs w:val="26"/>
                <w:lang w:val="en-US"/>
              </w:rPr>
            </w:pPr>
            <w:r w:rsidRPr="007F079E">
              <w:rPr>
                <w:rFonts w:ascii="CordiaUPC" w:hAnsi="CordiaUPC" w:cs="CordiaUPC" w:hint="cs"/>
                <w:b/>
                <w:bCs/>
                <w:sz w:val="26"/>
                <w:szCs w:val="26"/>
                <w:lang w:val="en-US"/>
              </w:rPr>
              <w:t>Bank only</w:t>
            </w:r>
          </w:p>
        </w:tc>
      </w:tr>
      <w:tr w:rsidR="001241D8" w:rsidRPr="007F079E" w14:paraId="3832004A" w14:textId="77777777" w:rsidTr="007575B5">
        <w:trPr>
          <w:tblHeader/>
        </w:trPr>
        <w:tc>
          <w:tcPr>
            <w:tcW w:w="4867" w:type="dxa"/>
            <w:vAlign w:val="bottom"/>
          </w:tcPr>
          <w:p w14:paraId="4F04B6B2" w14:textId="77777777" w:rsidR="001241D8" w:rsidRPr="007F079E" w:rsidRDefault="001241D8" w:rsidP="001C09F9">
            <w:pPr>
              <w:spacing w:line="240" w:lineRule="exact"/>
              <w:ind w:left="162" w:right="-288" w:hanging="162"/>
              <w:jc w:val="both"/>
              <w:rPr>
                <w:rFonts w:ascii="CordiaUPC" w:hAnsi="CordiaUPC" w:cs="CordiaUPC"/>
                <w:sz w:val="26"/>
                <w:szCs w:val="26"/>
                <w:lang w:val="en-US"/>
              </w:rPr>
            </w:pPr>
          </w:p>
        </w:tc>
        <w:tc>
          <w:tcPr>
            <w:tcW w:w="1080" w:type="dxa"/>
            <w:vAlign w:val="bottom"/>
          </w:tcPr>
          <w:p w14:paraId="02E1B5F7" w14:textId="77777777" w:rsidR="001241D8" w:rsidRPr="007F079E" w:rsidRDefault="001241D8" w:rsidP="001C09F9">
            <w:pPr>
              <w:spacing w:line="240" w:lineRule="exact"/>
              <w:ind w:right="-45"/>
              <w:jc w:val="center"/>
              <w:rPr>
                <w:rFonts w:ascii="CordiaUPC" w:hAnsi="CordiaUPC" w:cs="CordiaUPC"/>
                <w:sz w:val="26"/>
                <w:szCs w:val="26"/>
                <w:lang w:val="en-US"/>
              </w:rPr>
            </w:pPr>
            <w:r w:rsidRPr="007F079E">
              <w:rPr>
                <w:rFonts w:ascii="CordiaUPC" w:hAnsi="CordiaUPC" w:cs="CordiaUPC"/>
                <w:sz w:val="26"/>
                <w:szCs w:val="26"/>
                <w:lang w:val="en-US"/>
              </w:rPr>
              <w:t>2022</w:t>
            </w:r>
          </w:p>
        </w:tc>
        <w:tc>
          <w:tcPr>
            <w:tcW w:w="1169" w:type="dxa"/>
            <w:vAlign w:val="bottom"/>
          </w:tcPr>
          <w:p w14:paraId="280E7C67" w14:textId="77777777" w:rsidR="001241D8" w:rsidRPr="007F079E" w:rsidRDefault="001241D8" w:rsidP="001C09F9">
            <w:pPr>
              <w:spacing w:line="240" w:lineRule="exact"/>
              <w:ind w:left="-111" w:right="-109"/>
              <w:jc w:val="center"/>
              <w:rPr>
                <w:rFonts w:ascii="CordiaUPC" w:hAnsi="CordiaUPC" w:cs="CordiaUPC"/>
                <w:sz w:val="26"/>
                <w:szCs w:val="26"/>
                <w:lang w:val="en-US"/>
              </w:rPr>
            </w:pPr>
            <w:r w:rsidRPr="007F079E">
              <w:rPr>
                <w:rFonts w:ascii="CordiaUPC" w:hAnsi="CordiaUPC" w:cs="CordiaUPC"/>
                <w:sz w:val="26"/>
                <w:szCs w:val="26"/>
                <w:lang w:val="en-US"/>
              </w:rPr>
              <w:t>2021</w:t>
            </w:r>
          </w:p>
        </w:tc>
        <w:tc>
          <w:tcPr>
            <w:tcW w:w="1082" w:type="dxa"/>
            <w:vAlign w:val="bottom"/>
          </w:tcPr>
          <w:p w14:paraId="4EC753AF" w14:textId="77777777" w:rsidR="001241D8" w:rsidRPr="007F079E" w:rsidRDefault="001241D8" w:rsidP="001C09F9">
            <w:pPr>
              <w:spacing w:line="240" w:lineRule="exact"/>
              <w:ind w:right="-45"/>
              <w:jc w:val="center"/>
              <w:rPr>
                <w:rFonts w:ascii="CordiaUPC" w:hAnsi="CordiaUPC" w:cs="CordiaUPC"/>
                <w:sz w:val="26"/>
                <w:szCs w:val="26"/>
                <w:lang w:val="en-US"/>
              </w:rPr>
            </w:pPr>
            <w:r w:rsidRPr="007F079E">
              <w:rPr>
                <w:rFonts w:ascii="CordiaUPC" w:hAnsi="CordiaUPC" w:cs="CordiaUPC"/>
                <w:sz w:val="26"/>
                <w:szCs w:val="26"/>
                <w:lang w:val="en-US"/>
              </w:rPr>
              <w:t>2022</w:t>
            </w:r>
          </w:p>
        </w:tc>
        <w:tc>
          <w:tcPr>
            <w:tcW w:w="1079" w:type="dxa"/>
            <w:vAlign w:val="bottom"/>
          </w:tcPr>
          <w:p w14:paraId="4FE2505E" w14:textId="77777777" w:rsidR="001241D8" w:rsidRPr="007F079E" w:rsidRDefault="001241D8" w:rsidP="001C09F9">
            <w:pPr>
              <w:spacing w:line="240" w:lineRule="exact"/>
              <w:ind w:left="-111" w:right="-109"/>
              <w:jc w:val="center"/>
              <w:rPr>
                <w:rFonts w:ascii="CordiaUPC" w:hAnsi="CordiaUPC" w:cs="CordiaUPC"/>
                <w:sz w:val="26"/>
                <w:szCs w:val="26"/>
                <w:lang w:val="en-US"/>
              </w:rPr>
            </w:pPr>
            <w:r w:rsidRPr="007F079E">
              <w:rPr>
                <w:rFonts w:ascii="CordiaUPC" w:hAnsi="CordiaUPC" w:cs="CordiaUPC"/>
                <w:sz w:val="26"/>
                <w:szCs w:val="26"/>
                <w:lang w:val="en-US"/>
              </w:rPr>
              <w:t>2021</w:t>
            </w:r>
          </w:p>
        </w:tc>
      </w:tr>
      <w:tr w:rsidR="001241D8" w:rsidRPr="007F079E" w14:paraId="65DD246D" w14:textId="77777777" w:rsidTr="007575B5">
        <w:trPr>
          <w:tblHeader/>
        </w:trPr>
        <w:tc>
          <w:tcPr>
            <w:tcW w:w="4867" w:type="dxa"/>
            <w:vAlign w:val="bottom"/>
          </w:tcPr>
          <w:p w14:paraId="7141DE10" w14:textId="77777777" w:rsidR="001241D8" w:rsidRPr="007F079E" w:rsidRDefault="001241D8" w:rsidP="001C09F9">
            <w:pPr>
              <w:spacing w:line="240" w:lineRule="exact"/>
              <w:ind w:left="162" w:right="-288" w:hanging="162"/>
              <w:jc w:val="both"/>
              <w:rPr>
                <w:rFonts w:ascii="CordiaUPC" w:hAnsi="CordiaUPC" w:cs="CordiaUPC"/>
                <w:sz w:val="26"/>
                <w:szCs w:val="26"/>
                <w:lang w:val="en-US"/>
              </w:rPr>
            </w:pPr>
          </w:p>
        </w:tc>
        <w:tc>
          <w:tcPr>
            <w:tcW w:w="4410" w:type="dxa"/>
            <w:gridSpan w:val="4"/>
            <w:vAlign w:val="bottom"/>
          </w:tcPr>
          <w:p w14:paraId="06F0FB16" w14:textId="77777777" w:rsidR="001241D8" w:rsidRPr="007F079E" w:rsidRDefault="001241D8" w:rsidP="001C09F9">
            <w:pPr>
              <w:spacing w:line="240" w:lineRule="exact"/>
              <w:ind w:right="-45"/>
              <w:jc w:val="center"/>
              <w:rPr>
                <w:rFonts w:ascii="CordiaUPC" w:hAnsi="CordiaUPC" w:cs="CordiaUPC"/>
                <w:i/>
                <w:iCs/>
                <w:sz w:val="26"/>
                <w:szCs w:val="26"/>
                <w:lang w:val="en-US"/>
              </w:rPr>
            </w:pPr>
            <w:r w:rsidRPr="007F079E">
              <w:rPr>
                <w:rFonts w:ascii="CordiaUPC" w:hAnsi="CordiaUPC" w:cs="CordiaUPC" w:hint="cs"/>
                <w:i/>
                <w:iCs/>
                <w:sz w:val="26"/>
                <w:szCs w:val="26"/>
                <w:lang w:val="en-US"/>
              </w:rPr>
              <w:t>(in million Baht)</w:t>
            </w:r>
          </w:p>
        </w:tc>
      </w:tr>
      <w:tr w:rsidR="001241D8" w:rsidRPr="007F079E" w14:paraId="2EF5CD79" w14:textId="77777777" w:rsidTr="007575B5">
        <w:tc>
          <w:tcPr>
            <w:tcW w:w="4867" w:type="dxa"/>
          </w:tcPr>
          <w:p w14:paraId="6FCB5498" w14:textId="77777777" w:rsidR="001241D8" w:rsidRPr="007F079E" w:rsidRDefault="001241D8" w:rsidP="001C09F9">
            <w:pPr>
              <w:spacing w:line="240" w:lineRule="exact"/>
              <w:ind w:right="-288"/>
              <w:rPr>
                <w:rFonts w:ascii="CordiaUPC" w:hAnsi="CordiaUPC" w:cs="CordiaUPC"/>
                <w:sz w:val="26"/>
                <w:szCs w:val="26"/>
                <w:lang w:val="en-US"/>
              </w:rPr>
            </w:pPr>
            <w:r w:rsidRPr="007F079E">
              <w:rPr>
                <w:rFonts w:ascii="CordiaUPC" w:hAnsi="CordiaUPC" w:cs="CordiaUPC" w:hint="cs"/>
                <w:b/>
                <w:bCs/>
                <w:sz w:val="26"/>
                <w:szCs w:val="26"/>
                <w:lang w:val="en-US"/>
              </w:rPr>
              <w:t xml:space="preserve">Loans to customers and accrued </w:t>
            </w:r>
            <w:r w:rsidRPr="007F079E">
              <w:rPr>
                <w:rFonts w:ascii="CordiaUPC" w:hAnsi="CordiaUPC" w:cs="CordiaUPC"/>
                <w:b/>
                <w:bCs/>
                <w:sz w:val="26"/>
                <w:szCs w:val="26"/>
                <w:lang w:val="en-US"/>
              </w:rPr>
              <w:t>interest receivables, net</w:t>
            </w:r>
          </w:p>
        </w:tc>
        <w:tc>
          <w:tcPr>
            <w:tcW w:w="1080" w:type="dxa"/>
            <w:vAlign w:val="bottom"/>
          </w:tcPr>
          <w:p w14:paraId="667933BE" w14:textId="77777777" w:rsidR="001241D8" w:rsidRPr="007F079E" w:rsidRDefault="001241D8" w:rsidP="001C09F9">
            <w:pPr>
              <w:tabs>
                <w:tab w:val="decimal" w:pos="1152"/>
              </w:tabs>
              <w:spacing w:line="240" w:lineRule="exact"/>
              <w:ind w:right="259"/>
              <w:rPr>
                <w:rFonts w:ascii="CordiaUPC" w:hAnsi="CordiaUPC" w:cs="CordiaUPC"/>
                <w:sz w:val="26"/>
                <w:szCs w:val="26"/>
              </w:rPr>
            </w:pPr>
          </w:p>
        </w:tc>
        <w:tc>
          <w:tcPr>
            <w:tcW w:w="1169" w:type="dxa"/>
            <w:vAlign w:val="bottom"/>
          </w:tcPr>
          <w:p w14:paraId="52C2E8D9" w14:textId="77777777" w:rsidR="001241D8" w:rsidRPr="007F079E" w:rsidRDefault="001241D8" w:rsidP="001C09F9">
            <w:pPr>
              <w:tabs>
                <w:tab w:val="decimal" w:pos="1152"/>
              </w:tabs>
              <w:spacing w:line="240" w:lineRule="exact"/>
              <w:ind w:right="259"/>
              <w:rPr>
                <w:rFonts w:ascii="CordiaUPC" w:hAnsi="CordiaUPC" w:cs="CordiaUPC"/>
                <w:sz w:val="26"/>
                <w:szCs w:val="26"/>
              </w:rPr>
            </w:pPr>
          </w:p>
        </w:tc>
        <w:tc>
          <w:tcPr>
            <w:tcW w:w="1082" w:type="dxa"/>
            <w:vAlign w:val="bottom"/>
          </w:tcPr>
          <w:p w14:paraId="1A6BAB18" w14:textId="77777777" w:rsidR="001241D8" w:rsidRPr="007F079E" w:rsidRDefault="001241D8" w:rsidP="001C09F9">
            <w:pPr>
              <w:tabs>
                <w:tab w:val="decimal" w:pos="1152"/>
              </w:tabs>
              <w:spacing w:line="240" w:lineRule="exact"/>
              <w:ind w:right="259"/>
              <w:rPr>
                <w:rFonts w:ascii="CordiaUPC" w:hAnsi="CordiaUPC" w:cs="CordiaUPC"/>
                <w:sz w:val="26"/>
                <w:szCs w:val="26"/>
              </w:rPr>
            </w:pPr>
          </w:p>
        </w:tc>
        <w:tc>
          <w:tcPr>
            <w:tcW w:w="1079" w:type="dxa"/>
            <w:vAlign w:val="bottom"/>
          </w:tcPr>
          <w:p w14:paraId="2F8F7E87" w14:textId="77777777" w:rsidR="001241D8" w:rsidRPr="007F079E" w:rsidRDefault="001241D8" w:rsidP="001C09F9">
            <w:pPr>
              <w:tabs>
                <w:tab w:val="decimal" w:pos="1152"/>
              </w:tabs>
              <w:spacing w:line="240" w:lineRule="exact"/>
              <w:ind w:right="259"/>
              <w:rPr>
                <w:rFonts w:ascii="CordiaUPC" w:hAnsi="CordiaUPC" w:cs="CordiaUPC"/>
                <w:sz w:val="26"/>
                <w:szCs w:val="26"/>
              </w:rPr>
            </w:pPr>
          </w:p>
        </w:tc>
      </w:tr>
      <w:tr w:rsidR="001241D8" w:rsidRPr="007F079E" w14:paraId="4394ACAB" w14:textId="77777777" w:rsidTr="007575B5">
        <w:tc>
          <w:tcPr>
            <w:tcW w:w="4867" w:type="dxa"/>
            <w:vAlign w:val="bottom"/>
          </w:tcPr>
          <w:p w14:paraId="26D858ED" w14:textId="77777777" w:rsidR="001241D8" w:rsidRPr="007F079E" w:rsidRDefault="001241D8" w:rsidP="001C09F9">
            <w:pPr>
              <w:spacing w:line="240" w:lineRule="exact"/>
              <w:ind w:right="-288"/>
              <w:rPr>
                <w:rFonts w:ascii="CordiaUPC" w:hAnsi="CordiaUPC" w:cs="CordiaUPC"/>
                <w:sz w:val="26"/>
                <w:szCs w:val="26"/>
                <w:lang w:val="en-US"/>
              </w:rPr>
            </w:pPr>
            <w:r w:rsidRPr="007F079E">
              <w:rPr>
                <w:rFonts w:ascii="CordiaUPC" w:hAnsi="CordiaUPC" w:cs="CordiaUPC" w:hint="cs"/>
                <w:sz w:val="26"/>
                <w:szCs w:val="26"/>
                <w:lang w:val="en-US"/>
              </w:rPr>
              <w:t>Ministry of Finance</w:t>
            </w:r>
          </w:p>
        </w:tc>
        <w:tc>
          <w:tcPr>
            <w:tcW w:w="1080" w:type="dxa"/>
            <w:vAlign w:val="bottom"/>
          </w:tcPr>
          <w:p w14:paraId="54D837E4" w14:textId="25E4C715" w:rsidR="001241D8" w:rsidRPr="007F079E" w:rsidRDefault="00A12C32" w:rsidP="001C09F9">
            <w:pPr>
              <w:tabs>
                <w:tab w:val="decimal" w:pos="792"/>
              </w:tabs>
              <w:spacing w:line="240" w:lineRule="exact"/>
              <w:rPr>
                <w:rFonts w:ascii="CordiaUPC" w:hAnsi="CordiaUPC" w:cs="CordiaUPC"/>
                <w:sz w:val="26"/>
                <w:szCs w:val="26"/>
              </w:rPr>
            </w:pPr>
            <w:r w:rsidRPr="007F079E">
              <w:rPr>
                <w:rFonts w:ascii="CordiaUPC" w:hAnsi="CordiaUPC" w:cs="CordiaUPC"/>
                <w:sz w:val="26"/>
                <w:szCs w:val="26"/>
              </w:rPr>
              <w:t>25,164</w:t>
            </w:r>
          </w:p>
        </w:tc>
        <w:tc>
          <w:tcPr>
            <w:tcW w:w="1169" w:type="dxa"/>
            <w:vAlign w:val="bottom"/>
          </w:tcPr>
          <w:p w14:paraId="05E4FDB9" w14:textId="77777777" w:rsidR="001241D8" w:rsidRPr="007F079E" w:rsidRDefault="001241D8" w:rsidP="001C09F9">
            <w:pPr>
              <w:tabs>
                <w:tab w:val="decimal" w:pos="884"/>
              </w:tabs>
              <w:spacing w:line="240" w:lineRule="exact"/>
              <w:rPr>
                <w:rFonts w:ascii="CordiaUPC" w:hAnsi="CordiaUPC" w:cs="CordiaUPC"/>
                <w:sz w:val="26"/>
                <w:szCs w:val="26"/>
              </w:rPr>
            </w:pPr>
            <w:r w:rsidRPr="007F079E">
              <w:rPr>
                <w:rFonts w:ascii="CordiaUPC" w:hAnsi="CordiaUPC" w:cs="CordiaUPC"/>
                <w:sz w:val="26"/>
                <w:szCs w:val="26"/>
              </w:rPr>
              <w:t>4,266</w:t>
            </w:r>
          </w:p>
        </w:tc>
        <w:tc>
          <w:tcPr>
            <w:tcW w:w="1082" w:type="dxa"/>
            <w:vAlign w:val="bottom"/>
          </w:tcPr>
          <w:p w14:paraId="3CE65828" w14:textId="3BA53430" w:rsidR="001241D8" w:rsidRPr="007F079E" w:rsidRDefault="00A12C32" w:rsidP="001C09F9">
            <w:pPr>
              <w:tabs>
                <w:tab w:val="decimal" w:pos="690"/>
              </w:tabs>
              <w:spacing w:line="240" w:lineRule="exact"/>
              <w:rPr>
                <w:rFonts w:ascii="CordiaUPC" w:hAnsi="CordiaUPC" w:cs="CordiaUPC"/>
                <w:sz w:val="26"/>
                <w:szCs w:val="26"/>
              </w:rPr>
            </w:pPr>
            <w:r w:rsidRPr="007F079E">
              <w:rPr>
                <w:rFonts w:ascii="CordiaUPC" w:hAnsi="CordiaUPC" w:cs="CordiaUPC"/>
                <w:sz w:val="26"/>
                <w:szCs w:val="26"/>
              </w:rPr>
              <w:t>25,164</w:t>
            </w:r>
          </w:p>
        </w:tc>
        <w:tc>
          <w:tcPr>
            <w:tcW w:w="1079" w:type="dxa"/>
            <w:vAlign w:val="bottom"/>
          </w:tcPr>
          <w:p w14:paraId="6BD0C7FA" w14:textId="77777777" w:rsidR="001241D8" w:rsidRPr="007F079E" w:rsidRDefault="001241D8" w:rsidP="001C09F9">
            <w:pPr>
              <w:tabs>
                <w:tab w:val="decimal" w:pos="788"/>
              </w:tabs>
              <w:spacing w:line="240" w:lineRule="exact"/>
              <w:ind w:right="-106"/>
              <w:rPr>
                <w:rFonts w:ascii="CordiaUPC" w:hAnsi="CordiaUPC" w:cs="CordiaUPC"/>
                <w:sz w:val="26"/>
                <w:szCs w:val="26"/>
              </w:rPr>
            </w:pPr>
            <w:r w:rsidRPr="007F079E">
              <w:rPr>
                <w:rFonts w:ascii="CordiaUPC" w:hAnsi="CordiaUPC" w:cs="CordiaUPC"/>
                <w:sz w:val="26"/>
                <w:szCs w:val="26"/>
              </w:rPr>
              <w:t>4,266</w:t>
            </w:r>
          </w:p>
        </w:tc>
      </w:tr>
      <w:tr w:rsidR="001241D8" w:rsidRPr="007F079E" w14:paraId="4C64D174" w14:textId="77777777" w:rsidTr="007575B5">
        <w:tc>
          <w:tcPr>
            <w:tcW w:w="4867" w:type="dxa"/>
            <w:vAlign w:val="bottom"/>
          </w:tcPr>
          <w:p w14:paraId="2BB9EF20" w14:textId="77777777" w:rsidR="001241D8" w:rsidRPr="007F079E" w:rsidRDefault="001241D8" w:rsidP="001C09F9">
            <w:pPr>
              <w:spacing w:line="240" w:lineRule="exact"/>
              <w:ind w:right="-288"/>
              <w:rPr>
                <w:rFonts w:ascii="CordiaUPC" w:hAnsi="CordiaUPC" w:cs="CordiaUPC"/>
                <w:strike/>
                <w:sz w:val="26"/>
                <w:szCs w:val="26"/>
                <w:lang w:val="en-US"/>
              </w:rPr>
            </w:pPr>
          </w:p>
        </w:tc>
        <w:tc>
          <w:tcPr>
            <w:tcW w:w="1080" w:type="dxa"/>
            <w:vAlign w:val="bottom"/>
          </w:tcPr>
          <w:p w14:paraId="17175FAA" w14:textId="77777777" w:rsidR="001241D8" w:rsidRPr="007F079E" w:rsidRDefault="001241D8" w:rsidP="001C09F9">
            <w:pPr>
              <w:tabs>
                <w:tab w:val="decimal" w:pos="792"/>
              </w:tabs>
              <w:spacing w:line="240" w:lineRule="exact"/>
              <w:rPr>
                <w:rFonts w:ascii="CordiaUPC" w:hAnsi="CordiaUPC" w:cs="CordiaUPC"/>
                <w:sz w:val="26"/>
                <w:szCs w:val="26"/>
              </w:rPr>
            </w:pPr>
          </w:p>
        </w:tc>
        <w:tc>
          <w:tcPr>
            <w:tcW w:w="1169" w:type="dxa"/>
            <w:vAlign w:val="bottom"/>
          </w:tcPr>
          <w:p w14:paraId="76BDC9B5" w14:textId="77777777" w:rsidR="001241D8" w:rsidRPr="007F079E" w:rsidRDefault="001241D8" w:rsidP="001C09F9">
            <w:pPr>
              <w:tabs>
                <w:tab w:val="decimal" w:pos="884"/>
              </w:tabs>
              <w:spacing w:line="240" w:lineRule="exact"/>
              <w:rPr>
                <w:rFonts w:ascii="CordiaUPC" w:hAnsi="CordiaUPC" w:cs="CordiaUPC"/>
                <w:sz w:val="26"/>
                <w:szCs w:val="26"/>
              </w:rPr>
            </w:pPr>
          </w:p>
        </w:tc>
        <w:tc>
          <w:tcPr>
            <w:tcW w:w="1082" w:type="dxa"/>
            <w:vAlign w:val="bottom"/>
          </w:tcPr>
          <w:p w14:paraId="69F0137F" w14:textId="77777777" w:rsidR="001241D8" w:rsidRPr="007F079E" w:rsidRDefault="001241D8" w:rsidP="001C09F9">
            <w:pPr>
              <w:tabs>
                <w:tab w:val="decimal" w:pos="690"/>
              </w:tabs>
              <w:spacing w:line="240" w:lineRule="exact"/>
              <w:rPr>
                <w:rFonts w:ascii="CordiaUPC" w:hAnsi="CordiaUPC" w:cs="CordiaUPC"/>
                <w:sz w:val="26"/>
                <w:szCs w:val="26"/>
              </w:rPr>
            </w:pPr>
          </w:p>
        </w:tc>
        <w:tc>
          <w:tcPr>
            <w:tcW w:w="1079" w:type="dxa"/>
            <w:vAlign w:val="bottom"/>
          </w:tcPr>
          <w:p w14:paraId="3A28DAF6" w14:textId="77777777" w:rsidR="001241D8" w:rsidRPr="007F079E" w:rsidRDefault="001241D8" w:rsidP="001C09F9">
            <w:pPr>
              <w:tabs>
                <w:tab w:val="decimal" w:pos="788"/>
              </w:tabs>
              <w:spacing w:line="240" w:lineRule="exact"/>
              <w:ind w:right="-106"/>
              <w:rPr>
                <w:rFonts w:ascii="CordiaUPC" w:hAnsi="CordiaUPC" w:cs="CordiaUPC"/>
                <w:sz w:val="26"/>
                <w:szCs w:val="26"/>
              </w:rPr>
            </w:pPr>
          </w:p>
        </w:tc>
      </w:tr>
      <w:tr w:rsidR="001241D8" w:rsidRPr="007F079E" w14:paraId="1AFFED76" w14:textId="77777777" w:rsidTr="007575B5">
        <w:tc>
          <w:tcPr>
            <w:tcW w:w="4867" w:type="dxa"/>
            <w:vAlign w:val="bottom"/>
          </w:tcPr>
          <w:p w14:paraId="52C430EC" w14:textId="77777777" w:rsidR="001241D8" w:rsidRPr="007F079E" w:rsidRDefault="001241D8" w:rsidP="001C09F9">
            <w:pPr>
              <w:spacing w:line="240" w:lineRule="exact"/>
              <w:ind w:right="-288"/>
              <w:rPr>
                <w:rFonts w:ascii="CordiaUPC" w:hAnsi="CordiaUPC" w:cs="CordiaUPC"/>
                <w:b/>
                <w:bCs/>
                <w:strike/>
                <w:sz w:val="26"/>
                <w:szCs w:val="26"/>
                <w:lang w:val="en-US"/>
              </w:rPr>
            </w:pPr>
            <w:r w:rsidRPr="007F079E">
              <w:rPr>
                <w:rFonts w:ascii="CordiaUPC" w:hAnsi="CordiaUPC" w:cs="CordiaUPC" w:hint="cs"/>
                <w:b/>
                <w:bCs/>
                <w:spacing w:val="-6"/>
                <w:sz w:val="26"/>
                <w:szCs w:val="26"/>
                <w:lang w:val="en-US"/>
              </w:rPr>
              <w:t>Deposits (including interbank and money market items - liabilities)</w:t>
            </w:r>
          </w:p>
        </w:tc>
        <w:tc>
          <w:tcPr>
            <w:tcW w:w="1080" w:type="dxa"/>
            <w:vAlign w:val="bottom"/>
          </w:tcPr>
          <w:p w14:paraId="4B95A926" w14:textId="77777777" w:rsidR="001241D8" w:rsidRPr="007F079E" w:rsidRDefault="001241D8" w:rsidP="001C09F9">
            <w:pPr>
              <w:tabs>
                <w:tab w:val="decimal" w:pos="792"/>
              </w:tabs>
              <w:spacing w:line="240" w:lineRule="exact"/>
              <w:rPr>
                <w:rFonts w:ascii="CordiaUPC" w:hAnsi="CordiaUPC" w:cs="CordiaUPC"/>
                <w:sz w:val="26"/>
                <w:szCs w:val="26"/>
              </w:rPr>
            </w:pPr>
          </w:p>
        </w:tc>
        <w:tc>
          <w:tcPr>
            <w:tcW w:w="1169" w:type="dxa"/>
            <w:vAlign w:val="bottom"/>
          </w:tcPr>
          <w:p w14:paraId="4786E15C" w14:textId="77777777" w:rsidR="001241D8" w:rsidRPr="007F079E" w:rsidRDefault="001241D8" w:rsidP="001C09F9">
            <w:pPr>
              <w:tabs>
                <w:tab w:val="decimal" w:pos="884"/>
              </w:tabs>
              <w:spacing w:line="240" w:lineRule="exact"/>
              <w:rPr>
                <w:rFonts w:ascii="CordiaUPC" w:hAnsi="CordiaUPC" w:cs="CordiaUPC"/>
                <w:sz w:val="26"/>
                <w:szCs w:val="26"/>
              </w:rPr>
            </w:pPr>
          </w:p>
        </w:tc>
        <w:tc>
          <w:tcPr>
            <w:tcW w:w="1082" w:type="dxa"/>
            <w:vAlign w:val="bottom"/>
          </w:tcPr>
          <w:p w14:paraId="1C805600" w14:textId="77777777" w:rsidR="001241D8" w:rsidRPr="007F079E" w:rsidRDefault="001241D8" w:rsidP="001C09F9">
            <w:pPr>
              <w:tabs>
                <w:tab w:val="decimal" w:pos="690"/>
              </w:tabs>
              <w:spacing w:line="240" w:lineRule="exact"/>
              <w:rPr>
                <w:rFonts w:ascii="CordiaUPC" w:hAnsi="CordiaUPC" w:cs="CordiaUPC"/>
                <w:sz w:val="26"/>
                <w:szCs w:val="26"/>
              </w:rPr>
            </w:pPr>
          </w:p>
        </w:tc>
        <w:tc>
          <w:tcPr>
            <w:tcW w:w="1079" w:type="dxa"/>
            <w:vAlign w:val="bottom"/>
          </w:tcPr>
          <w:p w14:paraId="026FEDBC" w14:textId="77777777" w:rsidR="001241D8" w:rsidRPr="007F079E" w:rsidRDefault="001241D8" w:rsidP="001C09F9">
            <w:pPr>
              <w:tabs>
                <w:tab w:val="decimal" w:pos="788"/>
              </w:tabs>
              <w:spacing w:line="240" w:lineRule="exact"/>
              <w:ind w:right="-106"/>
              <w:rPr>
                <w:rFonts w:ascii="CordiaUPC" w:hAnsi="CordiaUPC" w:cs="CordiaUPC"/>
                <w:sz w:val="26"/>
                <w:szCs w:val="26"/>
              </w:rPr>
            </w:pPr>
          </w:p>
        </w:tc>
      </w:tr>
      <w:tr w:rsidR="00EE0060" w:rsidRPr="007F079E" w14:paraId="2976228B" w14:textId="77777777" w:rsidTr="007575B5">
        <w:tc>
          <w:tcPr>
            <w:tcW w:w="4867" w:type="dxa"/>
            <w:vAlign w:val="bottom"/>
          </w:tcPr>
          <w:p w14:paraId="67458921" w14:textId="77777777" w:rsidR="00EE0060" w:rsidRPr="007F079E" w:rsidRDefault="00EE0060" w:rsidP="00EE0060">
            <w:pPr>
              <w:tabs>
                <w:tab w:val="left" w:pos="162"/>
              </w:tabs>
              <w:spacing w:line="240" w:lineRule="exact"/>
              <w:ind w:left="158" w:right="-288" w:hanging="158"/>
              <w:jc w:val="both"/>
              <w:rPr>
                <w:rFonts w:ascii="CordiaUPC" w:hAnsi="CordiaUPC" w:cs="CordiaUPC"/>
                <w:strike/>
                <w:sz w:val="26"/>
                <w:szCs w:val="26"/>
                <w:lang w:val="en-US"/>
              </w:rPr>
            </w:pPr>
            <w:r w:rsidRPr="007F079E">
              <w:rPr>
                <w:rFonts w:ascii="CordiaUPC" w:hAnsi="CordiaUPC" w:cs="CordiaUPC" w:hint="cs"/>
                <w:sz w:val="26"/>
                <w:szCs w:val="26"/>
                <w:lang w:val="en-US"/>
              </w:rPr>
              <w:t>ING Bank N.V.</w:t>
            </w:r>
          </w:p>
        </w:tc>
        <w:tc>
          <w:tcPr>
            <w:tcW w:w="1080" w:type="dxa"/>
            <w:vAlign w:val="bottom"/>
          </w:tcPr>
          <w:p w14:paraId="71AAAFD8" w14:textId="54B64380" w:rsidR="00EE0060" w:rsidRPr="007F079E" w:rsidRDefault="00A12C32" w:rsidP="00EE0060">
            <w:pPr>
              <w:tabs>
                <w:tab w:val="decimal" w:pos="792"/>
              </w:tabs>
              <w:spacing w:line="240" w:lineRule="exact"/>
              <w:rPr>
                <w:rFonts w:ascii="CordiaUPC" w:hAnsi="CordiaUPC" w:cs="CordiaUPC"/>
                <w:sz w:val="26"/>
                <w:szCs w:val="26"/>
              </w:rPr>
            </w:pPr>
            <w:r w:rsidRPr="007F079E">
              <w:rPr>
                <w:rFonts w:ascii="CordiaUPC" w:hAnsi="CordiaUPC" w:cs="CordiaUPC"/>
                <w:sz w:val="26"/>
                <w:szCs w:val="26"/>
              </w:rPr>
              <w:t>3</w:t>
            </w:r>
          </w:p>
        </w:tc>
        <w:tc>
          <w:tcPr>
            <w:tcW w:w="1169" w:type="dxa"/>
            <w:vAlign w:val="bottom"/>
          </w:tcPr>
          <w:p w14:paraId="3C28F126" w14:textId="77777777" w:rsidR="00EE0060" w:rsidRPr="007F079E" w:rsidRDefault="00EE0060" w:rsidP="00EE0060">
            <w:pPr>
              <w:tabs>
                <w:tab w:val="decimal" w:pos="884"/>
              </w:tabs>
              <w:spacing w:line="240" w:lineRule="exact"/>
              <w:rPr>
                <w:rFonts w:ascii="CordiaUPC" w:hAnsi="CordiaUPC" w:cs="CordiaUPC"/>
                <w:sz w:val="26"/>
                <w:szCs w:val="26"/>
              </w:rPr>
            </w:pPr>
            <w:r w:rsidRPr="007F079E">
              <w:rPr>
                <w:rFonts w:ascii="CordiaUPC" w:eastAsia="Times New Roman" w:hAnsi="CordiaUPC" w:cs="CordiaUPC"/>
                <w:sz w:val="26"/>
                <w:szCs w:val="26"/>
              </w:rPr>
              <w:t>4</w:t>
            </w:r>
          </w:p>
        </w:tc>
        <w:tc>
          <w:tcPr>
            <w:tcW w:w="1082" w:type="dxa"/>
            <w:vAlign w:val="bottom"/>
          </w:tcPr>
          <w:p w14:paraId="09B80611" w14:textId="4BCFF8CB" w:rsidR="00EE0060" w:rsidRPr="007F079E" w:rsidRDefault="00A12C32" w:rsidP="00EE0060">
            <w:pPr>
              <w:tabs>
                <w:tab w:val="decimal" w:pos="690"/>
              </w:tabs>
              <w:spacing w:line="240" w:lineRule="exact"/>
              <w:rPr>
                <w:rFonts w:ascii="CordiaUPC" w:hAnsi="CordiaUPC" w:cs="CordiaUPC"/>
                <w:sz w:val="26"/>
                <w:szCs w:val="26"/>
              </w:rPr>
            </w:pPr>
            <w:r w:rsidRPr="007F079E">
              <w:rPr>
                <w:rFonts w:ascii="CordiaUPC" w:hAnsi="CordiaUPC" w:cs="CordiaUPC"/>
                <w:sz w:val="26"/>
                <w:szCs w:val="26"/>
              </w:rPr>
              <w:t>3</w:t>
            </w:r>
          </w:p>
        </w:tc>
        <w:tc>
          <w:tcPr>
            <w:tcW w:w="1079" w:type="dxa"/>
            <w:vAlign w:val="bottom"/>
          </w:tcPr>
          <w:p w14:paraId="73CD63AF" w14:textId="77777777" w:rsidR="00EE0060" w:rsidRPr="007F079E" w:rsidRDefault="00EE0060" w:rsidP="00EE0060">
            <w:pPr>
              <w:tabs>
                <w:tab w:val="decimal" w:pos="788"/>
              </w:tabs>
              <w:spacing w:line="240" w:lineRule="exact"/>
              <w:ind w:right="-106"/>
              <w:rPr>
                <w:rFonts w:ascii="CordiaUPC" w:hAnsi="CordiaUPC" w:cs="CordiaUPC"/>
                <w:sz w:val="26"/>
                <w:szCs w:val="26"/>
              </w:rPr>
            </w:pPr>
            <w:r w:rsidRPr="007F079E">
              <w:rPr>
                <w:rFonts w:ascii="CordiaUPC" w:eastAsia="Times New Roman" w:hAnsi="CordiaUPC" w:cs="CordiaUPC"/>
                <w:sz w:val="26"/>
                <w:szCs w:val="26"/>
              </w:rPr>
              <w:t>4</w:t>
            </w:r>
          </w:p>
        </w:tc>
      </w:tr>
      <w:tr w:rsidR="00EE0060" w:rsidRPr="007F079E" w14:paraId="1A67E0FC" w14:textId="77777777" w:rsidTr="007575B5">
        <w:tc>
          <w:tcPr>
            <w:tcW w:w="4867" w:type="dxa"/>
            <w:vAlign w:val="bottom"/>
          </w:tcPr>
          <w:p w14:paraId="3417EC9D" w14:textId="77777777" w:rsidR="00EE0060" w:rsidRPr="007F079E" w:rsidRDefault="00EE0060" w:rsidP="00EE0060">
            <w:pPr>
              <w:tabs>
                <w:tab w:val="left" w:pos="162"/>
              </w:tabs>
              <w:spacing w:line="240" w:lineRule="exact"/>
              <w:ind w:right="-288"/>
              <w:rPr>
                <w:rFonts w:ascii="CordiaUPC" w:hAnsi="CordiaUPC" w:cs="CordiaUPC"/>
                <w:b/>
                <w:bCs/>
                <w:sz w:val="26"/>
                <w:szCs w:val="26"/>
                <w:lang w:val="en-US"/>
              </w:rPr>
            </w:pPr>
            <w:r w:rsidRPr="007F079E">
              <w:rPr>
                <w:rFonts w:ascii="CordiaUPC" w:hAnsi="CordiaUPC" w:cs="CordiaUPC" w:hint="cs"/>
                <w:sz w:val="26"/>
                <w:szCs w:val="26"/>
                <w:lang w:val="en-US"/>
              </w:rPr>
              <w:t xml:space="preserve">Thanachart Capital </w:t>
            </w:r>
            <w:r w:rsidRPr="007F079E">
              <w:rPr>
                <w:rFonts w:ascii="CordiaUPC" w:hAnsi="CordiaUPC" w:cs="CordiaUPC"/>
                <w:sz w:val="26"/>
                <w:szCs w:val="26"/>
                <w:lang w:val="en-US"/>
              </w:rPr>
              <w:t>Public Company Limited</w:t>
            </w:r>
          </w:p>
        </w:tc>
        <w:tc>
          <w:tcPr>
            <w:tcW w:w="1080" w:type="dxa"/>
            <w:vAlign w:val="bottom"/>
          </w:tcPr>
          <w:p w14:paraId="14DD0CC4" w14:textId="6A458F45" w:rsidR="00EE0060" w:rsidRPr="007F079E" w:rsidRDefault="00A12C32" w:rsidP="00EE0060">
            <w:pPr>
              <w:tabs>
                <w:tab w:val="decimal" w:pos="792"/>
              </w:tabs>
              <w:spacing w:line="240" w:lineRule="exact"/>
              <w:rPr>
                <w:rFonts w:ascii="CordiaUPC" w:hAnsi="CordiaUPC" w:cs="CordiaUPC"/>
                <w:sz w:val="26"/>
                <w:szCs w:val="26"/>
                <w:lang w:bidi="th-TH"/>
              </w:rPr>
            </w:pPr>
            <w:r w:rsidRPr="007F079E">
              <w:rPr>
                <w:rFonts w:ascii="CordiaUPC" w:hAnsi="CordiaUPC" w:cs="CordiaUPC"/>
                <w:sz w:val="26"/>
                <w:szCs w:val="26"/>
              </w:rPr>
              <w:t>1,86</w:t>
            </w:r>
            <w:r w:rsidR="00484D81" w:rsidRPr="007F079E">
              <w:rPr>
                <w:rFonts w:ascii="CordiaUPC" w:hAnsi="CordiaUPC" w:cs="CordiaUPC" w:hint="cs"/>
                <w:sz w:val="26"/>
                <w:szCs w:val="26"/>
                <w:cs/>
                <w:lang w:bidi="th-TH"/>
              </w:rPr>
              <w:t>3</w:t>
            </w:r>
          </w:p>
        </w:tc>
        <w:tc>
          <w:tcPr>
            <w:tcW w:w="1169" w:type="dxa"/>
            <w:vAlign w:val="bottom"/>
          </w:tcPr>
          <w:p w14:paraId="7F3F8AD9" w14:textId="77777777" w:rsidR="00EE0060" w:rsidRPr="007F079E" w:rsidRDefault="00EE0060" w:rsidP="00EE0060">
            <w:pPr>
              <w:tabs>
                <w:tab w:val="decimal" w:pos="884"/>
              </w:tabs>
              <w:spacing w:line="240" w:lineRule="exact"/>
              <w:rPr>
                <w:rFonts w:ascii="CordiaUPC" w:hAnsi="CordiaUPC" w:cs="CordiaUPC"/>
                <w:sz w:val="26"/>
                <w:szCs w:val="26"/>
              </w:rPr>
            </w:pPr>
            <w:r w:rsidRPr="007F079E">
              <w:rPr>
                <w:rFonts w:ascii="CordiaUPC" w:eastAsia="Times New Roman" w:hAnsi="CordiaUPC" w:cs="CordiaUPC"/>
                <w:sz w:val="26"/>
                <w:szCs w:val="26"/>
              </w:rPr>
              <w:t>1,353</w:t>
            </w:r>
          </w:p>
        </w:tc>
        <w:tc>
          <w:tcPr>
            <w:tcW w:w="1082" w:type="dxa"/>
          </w:tcPr>
          <w:p w14:paraId="43BEAA42" w14:textId="64DA342D" w:rsidR="00EE0060" w:rsidRPr="007F079E" w:rsidRDefault="00A12C32" w:rsidP="00EE0060">
            <w:pPr>
              <w:tabs>
                <w:tab w:val="decimal" w:pos="690"/>
              </w:tabs>
              <w:spacing w:line="240" w:lineRule="exact"/>
              <w:rPr>
                <w:rFonts w:ascii="CordiaUPC" w:hAnsi="CordiaUPC" w:cs="CordiaUPC"/>
                <w:sz w:val="26"/>
                <w:szCs w:val="26"/>
                <w:lang w:val="en-US" w:bidi="th-TH"/>
              </w:rPr>
            </w:pPr>
            <w:r w:rsidRPr="007F079E">
              <w:rPr>
                <w:rFonts w:ascii="CordiaUPC" w:hAnsi="CordiaUPC" w:cs="CordiaUPC"/>
                <w:sz w:val="26"/>
                <w:szCs w:val="26"/>
              </w:rPr>
              <w:t>1,86</w:t>
            </w:r>
            <w:r w:rsidR="00484D81" w:rsidRPr="007F079E">
              <w:rPr>
                <w:rFonts w:ascii="CordiaUPC" w:hAnsi="CordiaUPC" w:cs="CordiaUPC" w:hint="cs"/>
                <w:sz w:val="26"/>
                <w:szCs w:val="26"/>
                <w:cs/>
                <w:lang w:bidi="th-TH"/>
              </w:rPr>
              <w:t>3</w:t>
            </w:r>
          </w:p>
        </w:tc>
        <w:tc>
          <w:tcPr>
            <w:tcW w:w="1079" w:type="dxa"/>
          </w:tcPr>
          <w:p w14:paraId="04967089" w14:textId="77777777" w:rsidR="00EE0060" w:rsidRPr="007F079E" w:rsidRDefault="00EE0060" w:rsidP="00EE0060">
            <w:pPr>
              <w:tabs>
                <w:tab w:val="decimal" w:pos="788"/>
              </w:tabs>
              <w:spacing w:line="240" w:lineRule="exact"/>
              <w:ind w:right="-106"/>
              <w:rPr>
                <w:rFonts w:ascii="CordiaUPC" w:hAnsi="CordiaUPC" w:cs="CordiaUPC"/>
                <w:sz w:val="26"/>
                <w:szCs w:val="26"/>
              </w:rPr>
            </w:pPr>
            <w:r w:rsidRPr="007F079E">
              <w:rPr>
                <w:rFonts w:ascii="CordiaUPC" w:eastAsia="Times New Roman" w:hAnsi="CordiaUPC" w:cs="CordiaUPC"/>
                <w:sz w:val="26"/>
                <w:szCs w:val="26"/>
              </w:rPr>
              <w:t>1,353</w:t>
            </w:r>
          </w:p>
        </w:tc>
      </w:tr>
      <w:tr w:rsidR="007618DB" w:rsidRPr="007F079E" w14:paraId="48C076F1" w14:textId="77777777" w:rsidTr="007575B5">
        <w:tc>
          <w:tcPr>
            <w:tcW w:w="4867" w:type="dxa"/>
            <w:vAlign w:val="bottom"/>
          </w:tcPr>
          <w:p w14:paraId="60D36441" w14:textId="77777777" w:rsidR="007618DB" w:rsidRPr="007F079E" w:rsidRDefault="007618DB" w:rsidP="00EE0060">
            <w:pPr>
              <w:tabs>
                <w:tab w:val="left" w:pos="162"/>
              </w:tabs>
              <w:spacing w:line="240" w:lineRule="exact"/>
              <w:ind w:right="-288"/>
              <w:rPr>
                <w:rFonts w:ascii="CordiaUPC" w:hAnsi="CordiaUPC" w:cs="CordiaUPC"/>
                <w:sz w:val="26"/>
                <w:szCs w:val="26"/>
                <w:lang w:val="en-US"/>
              </w:rPr>
            </w:pPr>
          </w:p>
        </w:tc>
        <w:tc>
          <w:tcPr>
            <w:tcW w:w="1080" w:type="dxa"/>
            <w:vAlign w:val="bottom"/>
          </w:tcPr>
          <w:p w14:paraId="28BA089A" w14:textId="77777777" w:rsidR="007618DB" w:rsidRPr="007F079E" w:rsidRDefault="007618DB" w:rsidP="00EE0060">
            <w:pPr>
              <w:tabs>
                <w:tab w:val="decimal" w:pos="792"/>
              </w:tabs>
              <w:spacing w:line="240" w:lineRule="exact"/>
              <w:rPr>
                <w:rFonts w:ascii="CordiaUPC" w:hAnsi="CordiaUPC" w:cs="CordiaUPC"/>
                <w:sz w:val="26"/>
                <w:szCs w:val="26"/>
              </w:rPr>
            </w:pPr>
          </w:p>
        </w:tc>
        <w:tc>
          <w:tcPr>
            <w:tcW w:w="1169" w:type="dxa"/>
            <w:vAlign w:val="bottom"/>
          </w:tcPr>
          <w:p w14:paraId="03E8C082" w14:textId="77777777" w:rsidR="007618DB" w:rsidRPr="007F079E" w:rsidRDefault="007618DB" w:rsidP="00EE0060">
            <w:pPr>
              <w:tabs>
                <w:tab w:val="decimal" w:pos="884"/>
              </w:tabs>
              <w:spacing w:line="240" w:lineRule="exact"/>
              <w:rPr>
                <w:rFonts w:ascii="CordiaUPC" w:eastAsia="Times New Roman" w:hAnsi="CordiaUPC" w:cs="CordiaUPC"/>
                <w:sz w:val="26"/>
                <w:szCs w:val="26"/>
              </w:rPr>
            </w:pPr>
          </w:p>
        </w:tc>
        <w:tc>
          <w:tcPr>
            <w:tcW w:w="1082" w:type="dxa"/>
          </w:tcPr>
          <w:p w14:paraId="132DF66C" w14:textId="77777777" w:rsidR="007618DB" w:rsidRPr="007F079E" w:rsidRDefault="007618DB" w:rsidP="00EE0060">
            <w:pPr>
              <w:tabs>
                <w:tab w:val="decimal" w:pos="690"/>
              </w:tabs>
              <w:spacing w:line="240" w:lineRule="exact"/>
              <w:rPr>
                <w:rFonts w:ascii="CordiaUPC" w:hAnsi="CordiaUPC" w:cs="CordiaUPC"/>
                <w:sz w:val="26"/>
                <w:szCs w:val="26"/>
              </w:rPr>
            </w:pPr>
          </w:p>
        </w:tc>
        <w:tc>
          <w:tcPr>
            <w:tcW w:w="1079" w:type="dxa"/>
          </w:tcPr>
          <w:p w14:paraId="655353BD" w14:textId="77777777" w:rsidR="007618DB" w:rsidRPr="007F079E" w:rsidRDefault="007618DB" w:rsidP="00EE0060">
            <w:pPr>
              <w:tabs>
                <w:tab w:val="decimal" w:pos="788"/>
              </w:tabs>
              <w:spacing w:line="240" w:lineRule="exact"/>
              <w:ind w:right="-106"/>
              <w:rPr>
                <w:rFonts w:ascii="CordiaUPC" w:eastAsia="Times New Roman" w:hAnsi="CordiaUPC" w:cs="CordiaUPC"/>
                <w:sz w:val="26"/>
                <w:szCs w:val="26"/>
              </w:rPr>
            </w:pPr>
          </w:p>
        </w:tc>
      </w:tr>
    </w:tbl>
    <w:p w14:paraId="35BAA2C9" w14:textId="77777777" w:rsidR="001241D8" w:rsidRPr="007F079E" w:rsidRDefault="001241D8" w:rsidP="001C09F9">
      <w:pPr>
        <w:spacing w:line="240" w:lineRule="exact"/>
        <w:ind w:left="540"/>
        <w:jc w:val="both"/>
        <w:rPr>
          <w:rFonts w:ascii="CordiaUPC" w:hAnsi="CordiaUPC" w:cs="CordiaUPC"/>
          <w:sz w:val="26"/>
          <w:szCs w:val="26"/>
          <w:lang w:val="en-US"/>
        </w:rPr>
      </w:pPr>
    </w:p>
    <w:p w14:paraId="5403BBC8" w14:textId="28C06919" w:rsidR="001241D8" w:rsidRPr="007F079E" w:rsidRDefault="00BC0547" w:rsidP="001C09F9">
      <w:pPr>
        <w:spacing w:line="240" w:lineRule="exact"/>
        <w:ind w:left="720" w:right="-58" w:hanging="720"/>
        <w:jc w:val="thaiDistribute"/>
        <w:rPr>
          <w:rFonts w:ascii="CordiaUPC" w:hAnsi="CordiaUPC" w:cs="CordiaUPC"/>
          <w:sz w:val="26"/>
          <w:szCs w:val="26"/>
          <w:lang w:val="en-US"/>
        </w:rPr>
      </w:pPr>
      <w:r w:rsidRPr="007F079E">
        <w:rPr>
          <w:rFonts w:ascii="CordiaUPC" w:hAnsi="CordiaUPC" w:cs="CordiaUPC"/>
          <w:sz w:val="26"/>
          <w:szCs w:val="26"/>
          <w:lang w:val="en-US"/>
        </w:rPr>
        <w:t>3</w:t>
      </w:r>
      <w:r w:rsidR="00842210" w:rsidRPr="007F079E">
        <w:rPr>
          <w:rFonts w:ascii="CordiaUPC" w:hAnsi="CordiaUPC" w:cs="CordiaUPC"/>
          <w:sz w:val="26"/>
          <w:szCs w:val="26"/>
          <w:lang w:val="en-US"/>
        </w:rPr>
        <w:t>5</w:t>
      </w:r>
      <w:r w:rsidR="001241D8" w:rsidRPr="007F079E">
        <w:rPr>
          <w:rFonts w:ascii="CordiaUPC" w:hAnsi="CordiaUPC" w:cs="CordiaUPC" w:hint="cs"/>
          <w:sz w:val="26"/>
          <w:szCs w:val="26"/>
          <w:lang w:val="en-US"/>
        </w:rPr>
        <w:t>.2.2</w:t>
      </w:r>
      <w:r w:rsidR="001241D8" w:rsidRPr="007F079E">
        <w:rPr>
          <w:rFonts w:ascii="CordiaUPC" w:hAnsi="CordiaUPC" w:cs="CordiaUPC" w:hint="cs"/>
          <w:sz w:val="26"/>
          <w:szCs w:val="26"/>
          <w:lang w:val="en-US"/>
        </w:rPr>
        <w:tab/>
        <w:t>Significant balances between the Bank and its subsidiaries and associate</w:t>
      </w:r>
      <w:r w:rsidR="001241D8" w:rsidRPr="007F079E">
        <w:rPr>
          <w:rFonts w:ascii="CordiaUPC" w:hAnsi="CordiaUPC" w:cs="CordiaUPC"/>
          <w:sz w:val="26"/>
          <w:szCs w:val="26"/>
          <w:lang w:val="en-US"/>
        </w:rPr>
        <w:t>s</w:t>
      </w:r>
      <w:r w:rsidR="001241D8" w:rsidRPr="007F079E">
        <w:rPr>
          <w:rFonts w:ascii="CordiaUPC" w:hAnsi="CordiaUPC" w:cs="CordiaUPC" w:hint="cs"/>
          <w:sz w:val="26"/>
          <w:szCs w:val="26"/>
          <w:lang w:val="en-US"/>
        </w:rPr>
        <w:t xml:space="preserve"> as at </w:t>
      </w:r>
      <w:r w:rsidR="001241D8" w:rsidRPr="007F079E">
        <w:rPr>
          <w:rFonts w:ascii="CordiaUPC" w:hAnsi="CordiaUPC" w:cs="CordiaUPC" w:hint="cs"/>
          <w:sz w:val="26"/>
          <w:szCs w:val="26"/>
        </w:rPr>
        <w:t xml:space="preserve">31 December </w:t>
      </w:r>
      <w:r w:rsidR="00C8143F" w:rsidRPr="007F079E">
        <w:rPr>
          <w:rFonts w:ascii="CordiaUPC" w:hAnsi="CordiaUPC" w:cs="CordiaUPC"/>
          <w:sz w:val="26"/>
          <w:szCs w:val="26"/>
        </w:rPr>
        <w:t xml:space="preserve">2022 and </w:t>
      </w:r>
      <w:r w:rsidR="001241D8" w:rsidRPr="007F079E">
        <w:rPr>
          <w:rFonts w:ascii="CordiaUPC" w:hAnsi="CordiaUPC" w:cs="CordiaUPC" w:hint="cs"/>
          <w:sz w:val="26"/>
          <w:szCs w:val="26"/>
        </w:rPr>
        <w:t>20</w:t>
      </w:r>
      <w:r w:rsidR="001241D8" w:rsidRPr="007F079E">
        <w:rPr>
          <w:rFonts w:ascii="CordiaUPC" w:hAnsi="CordiaUPC" w:cs="CordiaUPC"/>
          <w:sz w:val="26"/>
          <w:szCs w:val="26"/>
        </w:rPr>
        <w:t>21</w:t>
      </w:r>
      <w:r w:rsidR="001241D8" w:rsidRPr="007F079E">
        <w:rPr>
          <w:rFonts w:ascii="CordiaUPC" w:hAnsi="CordiaUPC" w:cs="CordiaUPC" w:hint="cs"/>
          <w:color w:val="000000"/>
          <w:sz w:val="26"/>
          <w:szCs w:val="26"/>
          <w:lang w:val="en-US" w:eastAsia="en-GB" w:bidi="th-TH"/>
        </w:rPr>
        <w:t xml:space="preserve"> </w:t>
      </w:r>
      <w:r w:rsidR="001241D8" w:rsidRPr="007F079E">
        <w:rPr>
          <w:rFonts w:ascii="CordiaUPC" w:hAnsi="CordiaUPC" w:cs="CordiaUPC" w:hint="cs"/>
          <w:sz w:val="26"/>
          <w:szCs w:val="26"/>
          <w:lang w:val="en-US"/>
        </w:rPr>
        <w:t>were as follows:</w:t>
      </w:r>
    </w:p>
    <w:p w14:paraId="2E47BB6D" w14:textId="77777777" w:rsidR="001241D8" w:rsidRPr="007F079E" w:rsidRDefault="001241D8" w:rsidP="001C09F9">
      <w:pPr>
        <w:spacing w:line="240" w:lineRule="exact"/>
        <w:ind w:left="540"/>
        <w:jc w:val="both"/>
        <w:rPr>
          <w:rFonts w:ascii="CordiaUPC" w:hAnsi="CordiaUPC" w:cs="CordiaUPC"/>
          <w:sz w:val="26"/>
          <w:szCs w:val="26"/>
          <w:lang w:val="en-US"/>
        </w:rPr>
      </w:pPr>
    </w:p>
    <w:tbl>
      <w:tblPr>
        <w:tblW w:w="9270" w:type="dxa"/>
        <w:tblInd w:w="630" w:type="dxa"/>
        <w:tblLayout w:type="fixed"/>
        <w:tblLook w:val="0000" w:firstRow="0" w:lastRow="0" w:firstColumn="0" w:lastColumn="0" w:noHBand="0" w:noVBand="0"/>
      </w:tblPr>
      <w:tblGrid>
        <w:gridCol w:w="3870"/>
        <w:gridCol w:w="1159"/>
        <w:gridCol w:w="236"/>
        <w:gridCol w:w="1112"/>
        <w:gridCol w:w="241"/>
        <w:gridCol w:w="1208"/>
        <w:gridCol w:w="259"/>
        <w:gridCol w:w="15"/>
        <w:gridCol w:w="1163"/>
        <w:gridCol w:w="7"/>
      </w:tblGrid>
      <w:tr w:rsidR="001241D8" w:rsidRPr="007F079E" w14:paraId="42DA3028" w14:textId="77777777" w:rsidTr="00385C92">
        <w:trPr>
          <w:gridAfter w:val="1"/>
          <w:wAfter w:w="7" w:type="dxa"/>
          <w:tblHeader/>
        </w:trPr>
        <w:tc>
          <w:tcPr>
            <w:tcW w:w="3870" w:type="dxa"/>
          </w:tcPr>
          <w:p w14:paraId="10EE214A" w14:textId="77777777" w:rsidR="001241D8" w:rsidRPr="007F079E" w:rsidRDefault="001241D8" w:rsidP="001C09F9">
            <w:pPr>
              <w:spacing w:line="240" w:lineRule="exact"/>
              <w:ind w:right="-18"/>
              <w:rPr>
                <w:rFonts w:ascii="CordiaUPC" w:hAnsi="CordiaUPC" w:cs="CordiaUPC"/>
                <w:b/>
                <w:bCs/>
                <w:sz w:val="26"/>
                <w:szCs w:val="26"/>
                <w:lang w:val="en-US" w:bidi="th-TH"/>
              </w:rPr>
            </w:pPr>
          </w:p>
        </w:tc>
        <w:tc>
          <w:tcPr>
            <w:tcW w:w="2507" w:type="dxa"/>
            <w:gridSpan w:val="3"/>
          </w:tcPr>
          <w:p w14:paraId="1A7FBB73" w14:textId="77777777" w:rsidR="001241D8" w:rsidRPr="007F079E" w:rsidRDefault="001241D8" w:rsidP="001C09F9">
            <w:pPr>
              <w:pStyle w:val="BodyText"/>
              <w:spacing w:after="0" w:line="240" w:lineRule="exact"/>
              <w:ind w:right="17"/>
              <w:jc w:val="center"/>
              <w:rPr>
                <w:rFonts w:ascii="CordiaUPC" w:hAnsi="CordiaUPC" w:cs="CordiaUPC"/>
                <w:sz w:val="26"/>
                <w:szCs w:val="26"/>
                <w:lang w:val="en-GB"/>
              </w:rPr>
            </w:pPr>
            <w:r w:rsidRPr="007F079E">
              <w:rPr>
                <w:rFonts w:ascii="CordiaUPC" w:hAnsi="CordiaUPC" w:cs="CordiaUPC" w:hint="cs"/>
                <w:b/>
                <w:bCs/>
                <w:sz w:val="26"/>
                <w:szCs w:val="26"/>
                <w:lang w:val="en-US"/>
              </w:rPr>
              <w:t>Consolidated</w:t>
            </w:r>
          </w:p>
        </w:tc>
        <w:tc>
          <w:tcPr>
            <w:tcW w:w="241" w:type="dxa"/>
          </w:tcPr>
          <w:p w14:paraId="3146DAA8" w14:textId="77777777" w:rsidR="001241D8" w:rsidRPr="007F079E" w:rsidRDefault="001241D8" w:rsidP="001C09F9">
            <w:pPr>
              <w:pStyle w:val="BodyText"/>
              <w:spacing w:after="0" w:line="240" w:lineRule="exact"/>
              <w:ind w:right="17"/>
              <w:jc w:val="center"/>
              <w:rPr>
                <w:rFonts w:ascii="CordiaUPC" w:hAnsi="CordiaUPC" w:cs="CordiaUPC"/>
                <w:sz w:val="26"/>
                <w:szCs w:val="26"/>
                <w:lang w:val="en-GB"/>
              </w:rPr>
            </w:pPr>
          </w:p>
        </w:tc>
        <w:tc>
          <w:tcPr>
            <w:tcW w:w="2645" w:type="dxa"/>
            <w:gridSpan w:val="4"/>
          </w:tcPr>
          <w:p w14:paraId="063F3B7F" w14:textId="77777777" w:rsidR="001241D8" w:rsidRPr="007F079E" w:rsidRDefault="001241D8" w:rsidP="001C09F9">
            <w:pPr>
              <w:spacing w:line="240" w:lineRule="exact"/>
              <w:jc w:val="center"/>
              <w:rPr>
                <w:rFonts w:ascii="CordiaUPC" w:hAnsi="CordiaUPC" w:cs="CordiaUPC"/>
                <w:sz w:val="26"/>
                <w:szCs w:val="26"/>
                <w:lang w:bidi="th-TH"/>
              </w:rPr>
            </w:pPr>
            <w:r w:rsidRPr="007F079E">
              <w:rPr>
                <w:rFonts w:ascii="CordiaUPC" w:hAnsi="CordiaUPC" w:cs="CordiaUPC" w:hint="cs"/>
                <w:b/>
                <w:bCs/>
                <w:sz w:val="26"/>
                <w:szCs w:val="26"/>
                <w:lang w:val="en-US"/>
              </w:rPr>
              <w:t>Bank only</w:t>
            </w:r>
          </w:p>
        </w:tc>
      </w:tr>
      <w:tr w:rsidR="001241D8" w:rsidRPr="007F079E" w14:paraId="4174AD6A" w14:textId="77777777" w:rsidTr="00385C92">
        <w:trPr>
          <w:gridAfter w:val="1"/>
          <w:wAfter w:w="7" w:type="dxa"/>
          <w:tblHeader/>
        </w:trPr>
        <w:tc>
          <w:tcPr>
            <w:tcW w:w="3870" w:type="dxa"/>
          </w:tcPr>
          <w:p w14:paraId="3BA186B0" w14:textId="77777777" w:rsidR="001241D8" w:rsidRPr="007F079E" w:rsidRDefault="001241D8" w:rsidP="001C09F9">
            <w:pPr>
              <w:spacing w:line="240" w:lineRule="exact"/>
              <w:ind w:right="-18"/>
              <w:rPr>
                <w:rFonts w:ascii="CordiaUPC" w:hAnsi="CordiaUPC" w:cs="CordiaUPC"/>
                <w:b/>
                <w:bCs/>
                <w:sz w:val="26"/>
                <w:szCs w:val="26"/>
                <w:lang w:val="en-US"/>
              </w:rPr>
            </w:pPr>
          </w:p>
        </w:tc>
        <w:tc>
          <w:tcPr>
            <w:tcW w:w="1159" w:type="dxa"/>
            <w:vAlign w:val="bottom"/>
          </w:tcPr>
          <w:p w14:paraId="3EB8D498" w14:textId="77777777" w:rsidR="001241D8" w:rsidRPr="007F079E" w:rsidRDefault="001241D8" w:rsidP="001C09F9">
            <w:pPr>
              <w:spacing w:line="240" w:lineRule="exact"/>
              <w:ind w:right="-45"/>
              <w:jc w:val="center"/>
              <w:rPr>
                <w:rFonts w:ascii="CordiaUPC" w:hAnsi="CordiaUPC" w:cs="CordiaUPC"/>
                <w:sz w:val="26"/>
                <w:szCs w:val="26"/>
                <w:lang w:val="en-US"/>
              </w:rPr>
            </w:pPr>
            <w:r w:rsidRPr="007F079E">
              <w:rPr>
                <w:rFonts w:ascii="CordiaUPC" w:hAnsi="CordiaUPC" w:cs="CordiaUPC"/>
                <w:sz w:val="26"/>
                <w:szCs w:val="26"/>
                <w:lang w:val="en-US"/>
              </w:rPr>
              <w:t>2022</w:t>
            </w:r>
          </w:p>
        </w:tc>
        <w:tc>
          <w:tcPr>
            <w:tcW w:w="236" w:type="dxa"/>
          </w:tcPr>
          <w:p w14:paraId="53C0B012" w14:textId="77777777" w:rsidR="001241D8" w:rsidRPr="007F079E" w:rsidRDefault="001241D8" w:rsidP="001C09F9">
            <w:pPr>
              <w:spacing w:line="240" w:lineRule="exact"/>
              <w:ind w:left="-108" w:right="-108"/>
              <w:rPr>
                <w:rFonts w:ascii="CordiaUPC" w:hAnsi="CordiaUPC" w:cs="CordiaUPC"/>
                <w:sz w:val="26"/>
                <w:szCs w:val="26"/>
                <w:rtl/>
                <w:cs/>
              </w:rPr>
            </w:pPr>
          </w:p>
        </w:tc>
        <w:tc>
          <w:tcPr>
            <w:tcW w:w="1112" w:type="dxa"/>
            <w:vAlign w:val="bottom"/>
          </w:tcPr>
          <w:p w14:paraId="222F8F1D" w14:textId="77777777" w:rsidR="001241D8" w:rsidRPr="007F079E" w:rsidRDefault="001241D8" w:rsidP="001C09F9">
            <w:pPr>
              <w:spacing w:line="240" w:lineRule="exact"/>
              <w:ind w:left="-111" w:right="-109"/>
              <w:jc w:val="center"/>
              <w:rPr>
                <w:rFonts w:ascii="CordiaUPC" w:hAnsi="CordiaUPC" w:cs="CordiaUPC"/>
                <w:sz w:val="26"/>
                <w:szCs w:val="26"/>
                <w:lang w:val="en-US"/>
              </w:rPr>
            </w:pPr>
            <w:r w:rsidRPr="007F079E">
              <w:rPr>
                <w:rFonts w:ascii="CordiaUPC" w:hAnsi="CordiaUPC" w:cs="CordiaUPC"/>
                <w:sz w:val="26"/>
                <w:szCs w:val="26"/>
                <w:lang w:val="en-US"/>
              </w:rPr>
              <w:t>2021</w:t>
            </w:r>
          </w:p>
        </w:tc>
        <w:tc>
          <w:tcPr>
            <w:tcW w:w="241" w:type="dxa"/>
          </w:tcPr>
          <w:p w14:paraId="15920695" w14:textId="77777777" w:rsidR="001241D8" w:rsidRPr="007F079E" w:rsidRDefault="001241D8" w:rsidP="001C09F9">
            <w:pPr>
              <w:pStyle w:val="BodyText"/>
              <w:spacing w:after="0" w:line="240" w:lineRule="exact"/>
              <w:ind w:right="17"/>
              <w:jc w:val="center"/>
              <w:rPr>
                <w:rFonts w:ascii="CordiaUPC" w:hAnsi="CordiaUPC" w:cs="CordiaUPC"/>
                <w:sz w:val="26"/>
                <w:szCs w:val="26"/>
                <w:lang w:val="en-GB"/>
              </w:rPr>
            </w:pPr>
          </w:p>
        </w:tc>
        <w:tc>
          <w:tcPr>
            <w:tcW w:w="1208" w:type="dxa"/>
            <w:vAlign w:val="bottom"/>
          </w:tcPr>
          <w:p w14:paraId="1E133AB4" w14:textId="77777777" w:rsidR="001241D8" w:rsidRPr="007F079E" w:rsidRDefault="001241D8" w:rsidP="001C09F9">
            <w:pPr>
              <w:spacing w:line="240" w:lineRule="exact"/>
              <w:ind w:right="-45"/>
              <w:jc w:val="center"/>
              <w:rPr>
                <w:rFonts w:ascii="CordiaUPC" w:hAnsi="CordiaUPC" w:cs="CordiaUPC"/>
                <w:sz w:val="26"/>
                <w:szCs w:val="26"/>
                <w:lang w:val="en-US"/>
              </w:rPr>
            </w:pPr>
            <w:r w:rsidRPr="007F079E">
              <w:rPr>
                <w:rFonts w:ascii="CordiaUPC" w:hAnsi="CordiaUPC" w:cs="CordiaUPC"/>
                <w:sz w:val="26"/>
                <w:szCs w:val="26"/>
                <w:lang w:val="en-US"/>
              </w:rPr>
              <w:t>2022</w:t>
            </w:r>
          </w:p>
        </w:tc>
        <w:tc>
          <w:tcPr>
            <w:tcW w:w="259" w:type="dxa"/>
          </w:tcPr>
          <w:p w14:paraId="62BFC42F" w14:textId="77777777" w:rsidR="001241D8" w:rsidRPr="007F079E" w:rsidRDefault="001241D8" w:rsidP="001C09F9">
            <w:pPr>
              <w:spacing w:line="240" w:lineRule="exact"/>
              <w:ind w:left="-108" w:right="-108"/>
              <w:rPr>
                <w:rFonts w:ascii="CordiaUPC" w:hAnsi="CordiaUPC" w:cs="CordiaUPC"/>
                <w:sz w:val="26"/>
                <w:szCs w:val="26"/>
                <w:rtl/>
                <w:cs/>
              </w:rPr>
            </w:pPr>
          </w:p>
        </w:tc>
        <w:tc>
          <w:tcPr>
            <w:tcW w:w="1178" w:type="dxa"/>
            <w:gridSpan w:val="2"/>
            <w:vAlign w:val="bottom"/>
          </w:tcPr>
          <w:p w14:paraId="71D63323" w14:textId="77777777" w:rsidR="001241D8" w:rsidRPr="007F079E" w:rsidRDefault="001241D8" w:rsidP="001C09F9">
            <w:pPr>
              <w:spacing w:line="240" w:lineRule="exact"/>
              <w:ind w:left="-111" w:right="-109"/>
              <w:jc w:val="center"/>
              <w:rPr>
                <w:rFonts w:ascii="CordiaUPC" w:hAnsi="CordiaUPC" w:cs="CordiaUPC"/>
                <w:sz w:val="26"/>
                <w:szCs w:val="26"/>
                <w:lang w:val="en-US"/>
              </w:rPr>
            </w:pPr>
            <w:r w:rsidRPr="007F079E">
              <w:rPr>
                <w:rFonts w:ascii="CordiaUPC" w:hAnsi="CordiaUPC" w:cs="CordiaUPC"/>
                <w:sz w:val="26"/>
                <w:szCs w:val="26"/>
                <w:lang w:val="en-US"/>
              </w:rPr>
              <w:t>2021</w:t>
            </w:r>
          </w:p>
        </w:tc>
      </w:tr>
      <w:tr w:rsidR="001241D8" w:rsidRPr="007F079E" w14:paraId="464B3EE3" w14:textId="77777777" w:rsidTr="00385C92">
        <w:trPr>
          <w:gridAfter w:val="1"/>
          <w:wAfter w:w="7" w:type="dxa"/>
          <w:tblHeader/>
        </w:trPr>
        <w:tc>
          <w:tcPr>
            <w:tcW w:w="3870" w:type="dxa"/>
          </w:tcPr>
          <w:p w14:paraId="342DA455" w14:textId="77777777" w:rsidR="001241D8" w:rsidRPr="007F079E" w:rsidRDefault="001241D8" w:rsidP="001C09F9">
            <w:pPr>
              <w:spacing w:line="240" w:lineRule="exact"/>
              <w:ind w:right="-18"/>
              <w:rPr>
                <w:rFonts w:ascii="CordiaUPC" w:hAnsi="CordiaUPC" w:cs="CordiaUPC"/>
                <w:b/>
                <w:bCs/>
                <w:sz w:val="26"/>
                <w:szCs w:val="26"/>
                <w:lang w:val="en-US"/>
              </w:rPr>
            </w:pPr>
          </w:p>
        </w:tc>
        <w:tc>
          <w:tcPr>
            <w:tcW w:w="5393" w:type="dxa"/>
            <w:gridSpan w:val="8"/>
          </w:tcPr>
          <w:p w14:paraId="56062F23" w14:textId="77777777" w:rsidR="001241D8" w:rsidRPr="007F079E" w:rsidRDefault="001241D8" w:rsidP="001C09F9">
            <w:pPr>
              <w:spacing w:line="240" w:lineRule="exact"/>
              <w:jc w:val="center"/>
              <w:rPr>
                <w:rFonts w:ascii="CordiaUPC" w:hAnsi="CordiaUPC" w:cs="CordiaUPC"/>
                <w:sz w:val="26"/>
                <w:szCs w:val="26"/>
                <w:lang w:bidi="th-TH"/>
              </w:rPr>
            </w:pPr>
            <w:r w:rsidRPr="007F079E">
              <w:rPr>
                <w:rFonts w:ascii="CordiaUPC" w:hAnsi="CordiaUPC" w:cs="CordiaUPC" w:hint="cs"/>
                <w:i/>
                <w:iCs/>
                <w:sz w:val="26"/>
                <w:szCs w:val="26"/>
              </w:rPr>
              <w:t>(in million Baht)</w:t>
            </w:r>
          </w:p>
        </w:tc>
      </w:tr>
      <w:tr w:rsidR="001241D8" w:rsidRPr="007F079E" w14:paraId="053221E4" w14:textId="77777777" w:rsidTr="00385C92">
        <w:trPr>
          <w:gridAfter w:val="1"/>
          <w:wAfter w:w="7" w:type="dxa"/>
        </w:trPr>
        <w:tc>
          <w:tcPr>
            <w:tcW w:w="3870" w:type="dxa"/>
          </w:tcPr>
          <w:p w14:paraId="4FB856E4" w14:textId="2FAFD5E1" w:rsidR="001241D8" w:rsidRPr="007F079E" w:rsidRDefault="00737573" w:rsidP="00370290">
            <w:pPr>
              <w:spacing w:line="240" w:lineRule="exact"/>
              <w:ind w:left="161" w:right="-18" w:hanging="161"/>
              <w:rPr>
                <w:rFonts w:ascii="CordiaUPC" w:hAnsi="CordiaUPC" w:cs="CordiaUPC"/>
                <w:b/>
                <w:bCs/>
                <w:sz w:val="26"/>
                <w:szCs w:val="26"/>
                <w:lang w:val="en-US"/>
              </w:rPr>
            </w:pPr>
            <w:r w:rsidRPr="007F079E">
              <w:rPr>
                <w:rFonts w:ascii="CordiaUPC" w:hAnsi="CordiaUPC" w:cs="CordiaUPC"/>
                <w:b/>
                <w:bCs/>
                <w:sz w:val="26"/>
                <w:szCs w:val="26"/>
                <w:lang w:val="en-US"/>
              </w:rPr>
              <w:t>Loans to customers and accrued interest receivables, net</w:t>
            </w:r>
          </w:p>
        </w:tc>
        <w:tc>
          <w:tcPr>
            <w:tcW w:w="1159" w:type="dxa"/>
          </w:tcPr>
          <w:p w14:paraId="6DEA4D28" w14:textId="77777777" w:rsidR="001241D8" w:rsidRPr="007F079E" w:rsidRDefault="001241D8" w:rsidP="001C09F9">
            <w:pPr>
              <w:pStyle w:val="BodyText"/>
              <w:tabs>
                <w:tab w:val="decimal" w:pos="860"/>
              </w:tabs>
              <w:spacing w:after="0" w:line="240" w:lineRule="exact"/>
              <w:ind w:right="-115"/>
              <w:rPr>
                <w:rFonts w:ascii="CordiaUPC" w:hAnsi="CordiaUPC" w:cs="CordiaUPC"/>
                <w:sz w:val="26"/>
                <w:szCs w:val="26"/>
                <w:lang w:val="en-GB"/>
              </w:rPr>
            </w:pPr>
          </w:p>
        </w:tc>
        <w:tc>
          <w:tcPr>
            <w:tcW w:w="236" w:type="dxa"/>
          </w:tcPr>
          <w:p w14:paraId="509ED9B0" w14:textId="77777777" w:rsidR="001241D8" w:rsidRPr="007F079E" w:rsidRDefault="001241D8" w:rsidP="001C09F9">
            <w:pPr>
              <w:pStyle w:val="BodyText"/>
              <w:tabs>
                <w:tab w:val="decimal" w:pos="792"/>
              </w:tabs>
              <w:spacing w:after="0" w:line="240" w:lineRule="exact"/>
              <w:ind w:right="17"/>
              <w:rPr>
                <w:rFonts w:ascii="CordiaUPC" w:hAnsi="CordiaUPC" w:cs="CordiaUPC"/>
                <w:sz w:val="26"/>
                <w:szCs w:val="26"/>
                <w:lang w:val="en-GB"/>
              </w:rPr>
            </w:pPr>
          </w:p>
        </w:tc>
        <w:tc>
          <w:tcPr>
            <w:tcW w:w="1112" w:type="dxa"/>
          </w:tcPr>
          <w:p w14:paraId="79120CFA" w14:textId="77777777" w:rsidR="001241D8" w:rsidRPr="007F079E" w:rsidRDefault="001241D8" w:rsidP="001C09F9">
            <w:pPr>
              <w:pStyle w:val="BodyText"/>
              <w:tabs>
                <w:tab w:val="decimal" w:pos="830"/>
              </w:tabs>
              <w:spacing w:after="0" w:line="240" w:lineRule="exact"/>
              <w:ind w:right="17"/>
              <w:rPr>
                <w:rFonts w:ascii="CordiaUPC" w:hAnsi="CordiaUPC" w:cs="CordiaUPC"/>
                <w:sz w:val="26"/>
                <w:szCs w:val="26"/>
                <w:lang w:val="en-GB"/>
              </w:rPr>
            </w:pPr>
          </w:p>
        </w:tc>
        <w:tc>
          <w:tcPr>
            <w:tcW w:w="241" w:type="dxa"/>
          </w:tcPr>
          <w:p w14:paraId="4488BD12" w14:textId="77777777" w:rsidR="001241D8" w:rsidRPr="007F079E" w:rsidRDefault="001241D8" w:rsidP="001C09F9">
            <w:pPr>
              <w:pStyle w:val="BodyText"/>
              <w:tabs>
                <w:tab w:val="decimal" w:pos="792"/>
              </w:tabs>
              <w:spacing w:after="0" w:line="240" w:lineRule="exact"/>
              <w:ind w:right="17"/>
              <w:rPr>
                <w:rFonts w:ascii="CordiaUPC" w:hAnsi="CordiaUPC" w:cs="CordiaUPC"/>
                <w:sz w:val="26"/>
                <w:szCs w:val="26"/>
                <w:lang w:val="en-GB"/>
              </w:rPr>
            </w:pPr>
          </w:p>
        </w:tc>
        <w:tc>
          <w:tcPr>
            <w:tcW w:w="1208" w:type="dxa"/>
          </w:tcPr>
          <w:p w14:paraId="4CCA24E5" w14:textId="77777777" w:rsidR="001241D8" w:rsidRPr="007F079E" w:rsidRDefault="001241D8" w:rsidP="001C09F9">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01F6385E" w14:textId="77777777" w:rsidR="001241D8" w:rsidRPr="007F079E" w:rsidRDefault="001241D8" w:rsidP="001C09F9">
            <w:pPr>
              <w:tabs>
                <w:tab w:val="decimal" w:pos="792"/>
              </w:tabs>
              <w:spacing w:line="240" w:lineRule="exact"/>
              <w:jc w:val="right"/>
              <w:rPr>
                <w:rFonts w:ascii="CordiaUPC" w:hAnsi="CordiaUPC" w:cs="CordiaUPC"/>
                <w:sz w:val="26"/>
                <w:szCs w:val="26"/>
                <w:lang w:bidi="th-TH"/>
              </w:rPr>
            </w:pPr>
          </w:p>
        </w:tc>
        <w:tc>
          <w:tcPr>
            <w:tcW w:w="1178" w:type="dxa"/>
            <w:gridSpan w:val="2"/>
          </w:tcPr>
          <w:p w14:paraId="5DDD1316" w14:textId="77777777" w:rsidR="001241D8" w:rsidRPr="007F079E" w:rsidRDefault="001241D8" w:rsidP="001C09F9">
            <w:pPr>
              <w:tabs>
                <w:tab w:val="decimal" w:pos="890"/>
              </w:tabs>
              <w:spacing w:line="240" w:lineRule="exact"/>
              <w:rPr>
                <w:rFonts w:ascii="CordiaUPC" w:hAnsi="CordiaUPC" w:cs="CordiaUPC"/>
                <w:sz w:val="26"/>
                <w:szCs w:val="26"/>
                <w:lang w:bidi="th-TH"/>
              </w:rPr>
            </w:pPr>
          </w:p>
        </w:tc>
      </w:tr>
      <w:tr w:rsidR="00737573" w:rsidRPr="007F079E" w14:paraId="5DFBE8F9" w14:textId="77777777" w:rsidTr="00385C92">
        <w:trPr>
          <w:gridAfter w:val="1"/>
          <w:wAfter w:w="7" w:type="dxa"/>
        </w:trPr>
        <w:tc>
          <w:tcPr>
            <w:tcW w:w="3870" w:type="dxa"/>
          </w:tcPr>
          <w:p w14:paraId="51B6761E" w14:textId="07ACEDB6" w:rsidR="00737573" w:rsidRPr="007F079E" w:rsidRDefault="00737573" w:rsidP="00737573">
            <w:pPr>
              <w:spacing w:line="240" w:lineRule="exact"/>
              <w:ind w:right="-18"/>
              <w:rPr>
                <w:rFonts w:ascii="CordiaUPC" w:hAnsi="CordiaUPC" w:cs="CordiaUPC"/>
                <w:b/>
                <w:bCs/>
                <w:sz w:val="26"/>
                <w:szCs w:val="26"/>
                <w:lang w:val="en-US"/>
              </w:rPr>
            </w:pPr>
            <w:r w:rsidRPr="007F079E">
              <w:rPr>
                <w:rFonts w:ascii="CordiaUPC" w:hAnsi="CordiaUPC" w:cs="CordiaUPC"/>
                <w:sz w:val="26"/>
                <w:szCs w:val="26"/>
                <w:lang w:val="en-US"/>
              </w:rPr>
              <w:t>Phahonyothin Asset Management Co., Ltd</w:t>
            </w:r>
          </w:p>
        </w:tc>
        <w:tc>
          <w:tcPr>
            <w:tcW w:w="1159" w:type="dxa"/>
          </w:tcPr>
          <w:p w14:paraId="5FDE42B9" w14:textId="389C1F01" w:rsidR="00737573" w:rsidRPr="007F079E" w:rsidRDefault="00153EB5" w:rsidP="00737573">
            <w:pPr>
              <w:pStyle w:val="BodyText"/>
              <w:tabs>
                <w:tab w:val="decimal" w:pos="860"/>
              </w:tabs>
              <w:spacing w:after="0" w:line="240" w:lineRule="exact"/>
              <w:ind w:right="-115"/>
              <w:rPr>
                <w:rFonts w:ascii="CordiaUPC" w:hAnsi="CordiaUPC" w:cs="CordiaUPC"/>
                <w:sz w:val="26"/>
                <w:szCs w:val="26"/>
                <w:lang w:val="en-GB"/>
              </w:rPr>
            </w:pPr>
            <w:r w:rsidRPr="007F079E">
              <w:rPr>
                <w:rFonts w:ascii="CordiaUPC" w:hAnsi="CordiaUPC" w:cs="CordiaUPC"/>
                <w:sz w:val="26"/>
                <w:szCs w:val="26"/>
                <w:lang w:val="en-GB"/>
              </w:rPr>
              <w:t>-</w:t>
            </w:r>
          </w:p>
        </w:tc>
        <w:tc>
          <w:tcPr>
            <w:tcW w:w="236" w:type="dxa"/>
          </w:tcPr>
          <w:p w14:paraId="6CB2ADA3" w14:textId="77777777" w:rsidR="00737573" w:rsidRPr="007F079E" w:rsidRDefault="00737573" w:rsidP="00737573">
            <w:pPr>
              <w:pStyle w:val="BodyText"/>
              <w:tabs>
                <w:tab w:val="decimal" w:pos="792"/>
              </w:tabs>
              <w:spacing w:after="0" w:line="240" w:lineRule="exact"/>
              <w:ind w:right="17"/>
              <w:rPr>
                <w:rFonts w:ascii="CordiaUPC" w:hAnsi="CordiaUPC" w:cs="CordiaUPC"/>
                <w:sz w:val="26"/>
                <w:szCs w:val="26"/>
                <w:lang w:val="en-GB"/>
              </w:rPr>
            </w:pPr>
          </w:p>
        </w:tc>
        <w:tc>
          <w:tcPr>
            <w:tcW w:w="1112" w:type="dxa"/>
          </w:tcPr>
          <w:p w14:paraId="1DBC3EC7" w14:textId="01190DAB" w:rsidR="00737573" w:rsidRPr="007F079E" w:rsidRDefault="008F3FA3" w:rsidP="00737573">
            <w:pPr>
              <w:pStyle w:val="BodyText"/>
              <w:tabs>
                <w:tab w:val="decimal" w:pos="830"/>
              </w:tabs>
              <w:spacing w:after="0" w:line="240" w:lineRule="exact"/>
              <w:ind w:right="17"/>
              <w:rPr>
                <w:rFonts w:ascii="CordiaUPC" w:hAnsi="CordiaUPC" w:cs="CordiaUPC"/>
                <w:sz w:val="26"/>
                <w:szCs w:val="26"/>
                <w:lang w:val="en-GB"/>
              </w:rPr>
            </w:pPr>
            <w:r w:rsidRPr="007F079E">
              <w:rPr>
                <w:rFonts w:ascii="CordiaUPC" w:hAnsi="CordiaUPC" w:cs="CordiaUPC"/>
                <w:sz w:val="26"/>
                <w:szCs w:val="26"/>
                <w:lang w:val="en-GB"/>
              </w:rPr>
              <w:t>-</w:t>
            </w:r>
          </w:p>
        </w:tc>
        <w:tc>
          <w:tcPr>
            <w:tcW w:w="241" w:type="dxa"/>
          </w:tcPr>
          <w:p w14:paraId="59C115CF" w14:textId="77777777" w:rsidR="00737573" w:rsidRPr="007F079E" w:rsidRDefault="00737573" w:rsidP="00737573">
            <w:pPr>
              <w:pStyle w:val="BodyText"/>
              <w:tabs>
                <w:tab w:val="decimal" w:pos="792"/>
              </w:tabs>
              <w:spacing w:after="0" w:line="240" w:lineRule="exact"/>
              <w:ind w:right="17"/>
              <w:rPr>
                <w:rFonts w:ascii="CordiaUPC" w:hAnsi="CordiaUPC" w:cs="CordiaUPC"/>
                <w:sz w:val="26"/>
                <w:szCs w:val="26"/>
                <w:lang w:val="en-GB"/>
              </w:rPr>
            </w:pPr>
          </w:p>
        </w:tc>
        <w:tc>
          <w:tcPr>
            <w:tcW w:w="1208" w:type="dxa"/>
          </w:tcPr>
          <w:p w14:paraId="5F6E84E8" w14:textId="14DEE4CE" w:rsidR="00737573" w:rsidRPr="007F079E" w:rsidRDefault="00153EB5" w:rsidP="00737573">
            <w:pPr>
              <w:pStyle w:val="BodyText"/>
              <w:tabs>
                <w:tab w:val="decimal" w:pos="990"/>
              </w:tabs>
              <w:spacing w:after="0" w:line="240" w:lineRule="exact"/>
              <w:ind w:right="-110"/>
              <w:rPr>
                <w:rFonts w:ascii="CordiaUPC" w:hAnsi="CordiaUPC" w:cs="CordiaUPC"/>
                <w:sz w:val="26"/>
                <w:szCs w:val="26"/>
                <w:lang w:val="en-GB"/>
              </w:rPr>
            </w:pPr>
            <w:r w:rsidRPr="007F079E">
              <w:rPr>
                <w:rFonts w:ascii="CordiaUPC" w:hAnsi="CordiaUPC" w:cs="CordiaUPC"/>
                <w:sz w:val="26"/>
                <w:szCs w:val="26"/>
                <w:lang w:val="en-GB"/>
              </w:rPr>
              <w:t>140</w:t>
            </w:r>
          </w:p>
        </w:tc>
        <w:tc>
          <w:tcPr>
            <w:tcW w:w="259" w:type="dxa"/>
          </w:tcPr>
          <w:p w14:paraId="2DEDA8E6" w14:textId="77777777" w:rsidR="00737573" w:rsidRPr="007F079E" w:rsidRDefault="00737573" w:rsidP="00737573">
            <w:pPr>
              <w:tabs>
                <w:tab w:val="decimal" w:pos="792"/>
              </w:tabs>
              <w:spacing w:line="240" w:lineRule="exact"/>
              <w:jc w:val="right"/>
              <w:rPr>
                <w:rFonts w:ascii="CordiaUPC" w:hAnsi="CordiaUPC" w:cs="CordiaUPC"/>
                <w:sz w:val="26"/>
                <w:szCs w:val="26"/>
                <w:lang w:bidi="th-TH"/>
              </w:rPr>
            </w:pPr>
          </w:p>
        </w:tc>
        <w:tc>
          <w:tcPr>
            <w:tcW w:w="1178" w:type="dxa"/>
            <w:gridSpan w:val="2"/>
          </w:tcPr>
          <w:p w14:paraId="1175599F" w14:textId="09B0DA31" w:rsidR="00737573" w:rsidRPr="007F079E" w:rsidRDefault="008F3FA3" w:rsidP="00737573">
            <w:pPr>
              <w:tabs>
                <w:tab w:val="decimal" w:pos="890"/>
              </w:tabs>
              <w:spacing w:line="240" w:lineRule="exact"/>
              <w:rPr>
                <w:rFonts w:ascii="CordiaUPC" w:hAnsi="CordiaUPC" w:cs="CordiaUPC"/>
                <w:sz w:val="26"/>
                <w:szCs w:val="26"/>
                <w:lang w:bidi="th-TH"/>
              </w:rPr>
            </w:pPr>
            <w:r w:rsidRPr="007F079E">
              <w:rPr>
                <w:rFonts w:ascii="CordiaUPC" w:hAnsi="CordiaUPC" w:cs="CordiaUPC"/>
                <w:sz w:val="26"/>
                <w:szCs w:val="26"/>
              </w:rPr>
              <w:t>-</w:t>
            </w:r>
          </w:p>
        </w:tc>
      </w:tr>
      <w:tr w:rsidR="00737573" w:rsidRPr="007F079E" w14:paraId="3F85D7FF" w14:textId="77777777" w:rsidTr="00385C92">
        <w:trPr>
          <w:gridAfter w:val="1"/>
          <w:wAfter w:w="7" w:type="dxa"/>
        </w:trPr>
        <w:tc>
          <w:tcPr>
            <w:tcW w:w="3870" w:type="dxa"/>
          </w:tcPr>
          <w:p w14:paraId="5BD2BF8D" w14:textId="77777777" w:rsidR="00737573" w:rsidRPr="007F079E" w:rsidRDefault="00737573" w:rsidP="001C09F9">
            <w:pPr>
              <w:spacing w:line="240" w:lineRule="exact"/>
              <w:ind w:right="-18"/>
              <w:rPr>
                <w:rFonts w:ascii="CordiaUPC" w:hAnsi="CordiaUPC" w:cs="CordiaUPC"/>
                <w:b/>
                <w:bCs/>
                <w:sz w:val="26"/>
                <w:szCs w:val="26"/>
                <w:lang w:val="en-US"/>
              </w:rPr>
            </w:pPr>
          </w:p>
        </w:tc>
        <w:tc>
          <w:tcPr>
            <w:tcW w:w="1159" w:type="dxa"/>
          </w:tcPr>
          <w:p w14:paraId="3F0B5E49" w14:textId="77777777" w:rsidR="00737573" w:rsidRPr="007F079E" w:rsidRDefault="00737573" w:rsidP="001C09F9">
            <w:pPr>
              <w:pStyle w:val="BodyText"/>
              <w:tabs>
                <w:tab w:val="decimal" w:pos="860"/>
              </w:tabs>
              <w:spacing w:after="0" w:line="240" w:lineRule="exact"/>
              <w:ind w:right="-115"/>
              <w:rPr>
                <w:rFonts w:ascii="CordiaUPC" w:hAnsi="CordiaUPC" w:cs="CordiaUPC"/>
                <w:sz w:val="26"/>
                <w:szCs w:val="26"/>
                <w:lang w:val="en-GB"/>
              </w:rPr>
            </w:pPr>
          </w:p>
        </w:tc>
        <w:tc>
          <w:tcPr>
            <w:tcW w:w="236" w:type="dxa"/>
          </w:tcPr>
          <w:p w14:paraId="322CFD19" w14:textId="77777777" w:rsidR="00737573" w:rsidRPr="007F079E" w:rsidRDefault="00737573" w:rsidP="001C09F9">
            <w:pPr>
              <w:pStyle w:val="BodyText"/>
              <w:tabs>
                <w:tab w:val="decimal" w:pos="792"/>
              </w:tabs>
              <w:spacing w:after="0" w:line="240" w:lineRule="exact"/>
              <w:ind w:right="17"/>
              <w:rPr>
                <w:rFonts w:ascii="CordiaUPC" w:hAnsi="CordiaUPC" w:cs="CordiaUPC"/>
                <w:sz w:val="26"/>
                <w:szCs w:val="26"/>
                <w:lang w:val="en-GB"/>
              </w:rPr>
            </w:pPr>
          </w:p>
        </w:tc>
        <w:tc>
          <w:tcPr>
            <w:tcW w:w="1112" w:type="dxa"/>
          </w:tcPr>
          <w:p w14:paraId="02F6751D" w14:textId="77777777" w:rsidR="00737573" w:rsidRPr="007F079E" w:rsidRDefault="00737573" w:rsidP="001C09F9">
            <w:pPr>
              <w:pStyle w:val="BodyText"/>
              <w:tabs>
                <w:tab w:val="decimal" w:pos="830"/>
              </w:tabs>
              <w:spacing w:after="0" w:line="240" w:lineRule="exact"/>
              <w:ind w:right="17"/>
              <w:rPr>
                <w:rFonts w:ascii="CordiaUPC" w:hAnsi="CordiaUPC" w:cs="CordiaUPC"/>
                <w:sz w:val="26"/>
                <w:szCs w:val="26"/>
                <w:lang w:val="en-GB"/>
              </w:rPr>
            </w:pPr>
          </w:p>
        </w:tc>
        <w:tc>
          <w:tcPr>
            <w:tcW w:w="241" w:type="dxa"/>
          </w:tcPr>
          <w:p w14:paraId="43F78285" w14:textId="77777777" w:rsidR="00737573" w:rsidRPr="007F079E" w:rsidRDefault="00737573" w:rsidP="001C09F9">
            <w:pPr>
              <w:pStyle w:val="BodyText"/>
              <w:tabs>
                <w:tab w:val="decimal" w:pos="792"/>
              </w:tabs>
              <w:spacing w:after="0" w:line="240" w:lineRule="exact"/>
              <w:ind w:right="17"/>
              <w:rPr>
                <w:rFonts w:ascii="CordiaUPC" w:hAnsi="CordiaUPC" w:cs="CordiaUPC"/>
                <w:sz w:val="26"/>
                <w:szCs w:val="26"/>
                <w:lang w:val="en-GB"/>
              </w:rPr>
            </w:pPr>
          </w:p>
        </w:tc>
        <w:tc>
          <w:tcPr>
            <w:tcW w:w="1208" w:type="dxa"/>
          </w:tcPr>
          <w:p w14:paraId="09570FE0" w14:textId="77777777" w:rsidR="00737573" w:rsidRPr="007F079E" w:rsidRDefault="00737573" w:rsidP="001C09F9">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6C08A989" w14:textId="77777777" w:rsidR="00737573" w:rsidRPr="007F079E" w:rsidRDefault="00737573" w:rsidP="001C09F9">
            <w:pPr>
              <w:tabs>
                <w:tab w:val="decimal" w:pos="792"/>
              </w:tabs>
              <w:spacing w:line="240" w:lineRule="exact"/>
              <w:jc w:val="right"/>
              <w:rPr>
                <w:rFonts w:ascii="CordiaUPC" w:hAnsi="CordiaUPC" w:cs="CordiaUPC"/>
                <w:sz w:val="26"/>
                <w:szCs w:val="26"/>
                <w:lang w:bidi="th-TH"/>
              </w:rPr>
            </w:pPr>
          </w:p>
        </w:tc>
        <w:tc>
          <w:tcPr>
            <w:tcW w:w="1178" w:type="dxa"/>
            <w:gridSpan w:val="2"/>
          </w:tcPr>
          <w:p w14:paraId="235CF092" w14:textId="77777777" w:rsidR="00737573" w:rsidRPr="007F079E" w:rsidRDefault="00737573" w:rsidP="001C09F9">
            <w:pPr>
              <w:tabs>
                <w:tab w:val="decimal" w:pos="890"/>
              </w:tabs>
              <w:spacing w:line="240" w:lineRule="exact"/>
              <w:rPr>
                <w:rFonts w:ascii="CordiaUPC" w:hAnsi="CordiaUPC" w:cs="CordiaUPC"/>
                <w:sz w:val="26"/>
                <w:szCs w:val="26"/>
                <w:lang w:bidi="th-TH"/>
              </w:rPr>
            </w:pPr>
          </w:p>
        </w:tc>
      </w:tr>
      <w:tr w:rsidR="001241D8" w:rsidRPr="007F079E" w14:paraId="17D3D65C" w14:textId="77777777" w:rsidTr="00385C92">
        <w:trPr>
          <w:gridAfter w:val="1"/>
          <w:wAfter w:w="7" w:type="dxa"/>
        </w:trPr>
        <w:tc>
          <w:tcPr>
            <w:tcW w:w="3870" w:type="dxa"/>
          </w:tcPr>
          <w:p w14:paraId="6F4AEBB6" w14:textId="77777777" w:rsidR="001241D8" w:rsidRPr="007F079E" w:rsidRDefault="001241D8" w:rsidP="001C09F9">
            <w:pPr>
              <w:spacing w:line="240" w:lineRule="exact"/>
              <w:ind w:right="-18"/>
              <w:rPr>
                <w:rFonts w:ascii="CordiaUPC" w:hAnsi="CordiaUPC" w:cs="CordiaUPC"/>
                <w:b/>
                <w:bCs/>
                <w:sz w:val="26"/>
                <w:szCs w:val="26"/>
                <w:lang w:val="en-US"/>
              </w:rPr>
            </w:pPr>
            <w:r w:rsidRPr="007F079E">
              <w:rPr>
                <w:rFonts w:ascii="CordiaUPC" w:hAnsi="CordiaUPC" w:cs="CordiaUPC" w:hint="cs"/>
                <w:b/>
                <w:bCs/>
                <w:sz w:val="26"/>
                <w:szCs w:val="26"/>
                <w:lang w:val="en-US"/>
              </w:rPr>
              <w:t>Other assets</w:t>
            </w:r>
          </w:p>
        </w:tc>
        <w:tc>
          <w:tcPr>
            <w:tcW w:w="1159" w:type="dxa"/>
          </w:tcPr>
          <w:p w14:paraId="284194B0" w14:textId="77777777" w:rsidR="001241D8" w:rsidRPr="007F079E" w:rsidRDefault="001241D8" w:rsidP="001C09F9">
            <w:pPr>
              <w:pStyle w:val="BodyText"/>
              <w:tabs>
                <w:tab w:val="decimal" w:pos="860"/>
              </w:tabs>
              <w:spacing w:after="0" w:line="240" w:lineRule="exact"/>
              <w:ind w:right="-115"/>
              <w:rPr>
                <w:rFonts w:ascii="CordiaUPC" w:hAnsi="CordiaUPC" w:cs="CordiaUPC"/>
                <w:sz w:val="26"/>
                <w:szCs w:val="26"/>
                <w:lang w:val="en-GB"/>
              </w:rPr>
            </w:pPr>
          </w:p>
        </w:tc>
        <w:tc>
          <w:tcPr>
            <w:tcW w:w="236" w:type="dxa"/>
          </w:tcPr>
          <w:p w14:paraId="76F1E93E" w14:textId="77777777" w:rsidR="001241D8" w:rsidRPr="007F079E" w:rsidRDefault="001241D8" w:rsidP="001C09F9">
            <w:pPr>
              <w:pStyle w:val="BodyText"/>
              <w:tabs>
                <w:tab w:val="decimal" w:pos="792"/>
              </w:tabs>
              <w:spacing w:after="0" w:line="240" w:lineRule="exact"/>
              <w:ind w:right="17"/>
              <w:rPr>
                <w:rFonts w:ascii="CordiaUPC" w:hAnsi="CordiaUPC" w:cs="CordiaUPC"/>
                <w:sz w:val="26"/>
                <w:szCs w:val="26"/>
                <w:lang w:val="en-GB"/>
              </w:rPr>
            </w:pPr>
          </w:p>
        </w:tc>
        <w:tc>
          <w:tcPr>
            <w:tcW w:w="1112" w:type="dxa"/>
          </w:tcPr>
          <w:p w14:paraId="398DF067" w14:textId="77777777" w:rsidR="001241D8" w:rsidRPr="007F079E" w:rsidRDefault="001241D8" w:rsidP="001C09F9">
            <w:pPr>
              <w:pStyle w:val="BodyText"/>
              <w:tabs>
                <w:tab w:val="decimal" w:pos="830"/>
              </w:tabs>
              <w:spacing w:after="0" w:line="240" w:lineRule="exact"/>
              <w:ind w:right="17"/>
              <w:rPr>
                <w:rFonts w:ascii="CordiaUPC" w:hAnsi="CordiaUPC" w:cs="CordiaUPC"/>
                <w:sz w:val="26"/>
                <w:szCs w:val="26"/>
                <w:lang w:val="en-GB"/>
              </w:rPr>
            </w:pPr>
          </w:p>
        </w:tc>
        <w:tc>
          <w:tcPr>
            <w:tcW w:w="241" w:type="dxa"/>
          </w:tcPr>
          <w:p w14:paraId="154C6315" w14:textId="77777777" w:rsidR="001241D8" w:rsidRPr="007F079E" w:rsidRDefault="001241D8" w:rsidP="001C09F9">
            <w:pPr>
              <w:pStyle w:val="BodyText"/>
              <w:tabs>
                <w:tab w:val="decimal" w:pos="792"/>
              </w:tabs>
              <w:spacing w:after="0" w:line="240" w:lineRule="exact"/>
              <w:ind w:right="17"/>
              <w:rPr>
                <w:rFonts w:ascii="CordiaUPC" w:hAnsi="CordiaUPC" w:cs="CordiaUPC"/>
                <w:sz w:val="26"/>
                <w:szCs w:val="26"/>
                <w:lang w:val="en-GB"/>
              </w:rPr>
            </w:pPr>
          </w:p>
        </w:tc>
        <w:tc>
          <w:tcPr>
            <w:tcW w:w="1208" w:type="dxa"/>
          </w:tcPr>
          <w:p w14:paraId="2E81D0EE" w14:textId="77777777" w:rsidR="001241D8" w:rsidRPr="007F079E" w:rsidRDefault="001241D8" w:rsidP="001C09F9">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45390C0F" w14:textId="77777777" w:rsidR="001241D8" w:rsidRPr="007F079E" w:rsidRDefault="001241D8" w:rsidP="001C09F9">
            <w:pPr>
              <w:tabs>
                <w:tab w:val="decimal" w:pos="792"/>
              </w:tabs>
              <w:spacing w:line="240" w:lineRule="exact"/>
              <w:jc w:val="right"/>
              <w:rPr>
                <w:rFonts w:ascii="CordiaUPC" w:hAnsi="CordiaUPC" w:cs="CordiaUPC"/>
                <w:sz w:val="26"/>
                <w:szCs w:val="26"/>
                <w:lang w:bidi="th-TH"/>
              </w:rPr>
            </w:pPr>
          </w:p>
        </w:tc>
        <w:tc>
          <w:tcPr>
            <w:tcW w:w="1178" w:type="dxa"/>
            <w:gridSpan w:val="2"/>
          </w:tcPr>
          <w:p w14:paraId="38906DDF" w14:textId="77777777" w:rsidR="001241D8" w:rsidRPr="007F079E" w:rsidRDefault="001241D8" w:rsidP="001C09F9">
            <w:pPr>
              <w:tabs>
                <w:tab w:val="decimal" w:pos="890"/>
              </w:tabs>
              <w:spacing w:line="240" w:lineRule="exact"/>
              <w:rPr>
                <w:rFonts w:ascii="CordiaUPC" w:hAnsi="CordiaUPC" w:cs="CordiaUPC"/>
                <w:sz w:val="26"/>
                <w:szCs w:val="26"/>
                <w:lang w:bidi="th-TH"/>
              </w:rPr>
            </w:pPr>
          </w:p>
        </w:tc>
      </w:tr>
      <w:tr w:rsidR="00963B42" w:rsidRPr="007F079E" w14:paraId="104D3895" w14:textId="77777777" w:rsidTr="00385C92">
        <w:trPr>
          <w:gridAfter w:val="1"/>
          <w:wAfter w:w="7" w:type="dxa"/>
        </w:trPr>
        <w:tc>
          <w:tcPr>
            <w:tcW w:w="3870" w:type="dxa"/>
            <w:vAlign w:val="bottom"/>
          </w:tcPr>
          <w:p w14:paraId="34D352CD" w14:textId="77777777" w:rsidR="00963B42" w:rsidRPr="007F079E" w:rsidRDefault="00963B42" w:rsidP="00963B42">
            <w:pPr>
              <w:tabs>
                <w:tab w:val="left" w:pos="993"/>
              </w:tabs>
              <w:spacing w:line="240" w:lineRule="exact"/>
              <w:ind w:left="162" w:right="-108" w:hanging="153"/>
              <w:rPr>
                <w:rFonts w:ascii="CordiaUPC" w:hAnsi="CordiaUPC" w:cs="CordiaUPC"/>
                <w:sz w:val="26"/>
                <w:szCs w:val="26"/>
              </w:rPr>
            </w:pPr>
            <w:r w:rsidRPr="007F079E">
              <w:rPr>
                <w:rFonts w:ascii="CordiaUPC" w:hAnsi="CordiaUPC" w:cs="CordiaUPC"/>
                <w:sz w:val="26"/>
                <w:szCs w:val="26"/>
              </w:rPr>
              <w:t xml:space="preserve">TMBThanachart Broker Co., Ltd. </w:t>
            </w:r>
          </w:p>
        </w:tc>
        <w:tc>
          <w:tcPr>
            <w:tcW w:w="1159" w:type="dxa"/>
            <w:vAlign w:val="bottom"/>
          </w:tcPr>
          <w:p w14:paraId="2A1C51F9" w14:textId="585E3D0F" w:rsidR="00963B42" w:rsidRPr="007F079E" w:rsidRDefault="00153EB5" w:rsidP="00963B42">
            <w:pPr>
              <w:pStyle w:val="BodyText"/>
              <w:tabs>
                <w:tab w:val="decimal" w:pos="860"/>
              </w:tabs>
              <w:spacing w:after="0" w:line="240" w:lineRule="exact"/>
              <w:ind w:right="-115"/>
              <w:rPr>
                <w:rFonts w:ascii="CordiaUPC" w:hAnsi="CordiaUPC" w:cs="CordiaUPC"/>
                <w:sz w:val="26"/>
                <w:szCs w:val="26"/>
                <w:lang w:val="en-GB"/>
              </w:rPr>
            </w:pPr>
            <w:r w:rsidRPr="007F079E">
              <w:rPr>
                <w:rFonts w:ascii="CordiaUPC" w:hAnsi="CordiaUPC" w:cs="CordiaUPC"/>
                <w:sz w:val="26"/>
                <w:szCs w:val="26"/>
                <w:lang w:val="en-GB"/>
              </w:rPr>
              <w:t>-</w:t>
            </w:r>
          </w:p>
        </w:tc>
        <w:tc>
          <w:tcPr>
            <w:tcW w:w="236" w:type="dxa"/>
          </w:tcPr>
          <w:p w14:paraId="1B818C95" w14:textId="77777777" w:rsidR="00963B42" w:rsidRPr="007F079E" w:rsidRDefault="00963B42" w:rsidP="00963B42">
            <w:pPr>
              <w:pStyle w:val="BodyText"/>
              <w:tabs>
                <w:tab w:val="decimal" w:pos="792"/>
              </w:tabs>
              <w:spacing w:after="0" w:line="240" w:lineRule="exact"/>
              <w:ind w:right="17"/>
              <w:rPr>
                <w:rFonts w:ascii="CordiaUPC" w:hAnsi="CordiaUPC" w:cs="CordiaUPC"/>
                <w:sz w:val="26"/>
                <w:szCs w:val="26"/>
                <w:lang w:val="en-GB"/>
              </w:rPr>
            </w:pPr>
          </w:p>
        </w:tc>
        <w:tc>
          <w:tcPr>
            <w:tcW w:w="1112" w:type="dxa"/>
            <w:vAlign w:val="bottom"/>
          </w:tcPr>
          <w:p w14:paraId="53FB02C6" w14:textId="77777777" w:rsidR="00963B42" w:rsidRPr="007F079E" w:rsidRDefault="00963B42" w:rsidP="00963B42">
            <w:pPr>
              <w:pStyle w:val="BodyText"/>
              <w:tabs>
                <w:tab w:val="decimal" w:pos="830"/>
              </w:tabs>
              <w:spacing w:after="0" w:line="240" w:lineRule="exact"/>
              <w:ind w:right="17"/>
              <w:rPr>
                <w:rFonts w:ascii="CordiaUPC" w:hAnsi="CordiaUPC" w:cs="CordiaUPC"/>
                <w:sz w:val="26"/>
                <w:szCs w:val="26"/>
                <w:lang w:val="en-GB"/>
              </w:rPr>
            </w:pPr>
            <w:r w:rsidRPr="007F079E">
              <w:rPr>
                <w:rFonts w:ascii="CordiaUPC" w:hAnsi="CordiaUPC" w:cs="CordiaUPC"/>
                <w:sz w:val="26"/>
                <w:szCs w:val="26"/>
                <w:lang w:val="en-GB"/>
              </w:rPr>
              <w:t>-</w:t>
            </w:r>
          </w:p>
        </w:tc>
        <w:tc>
          <w:tcPr>
            <w:tcW w:w="241" w:type="dxa"/>
          </w:tcPr>
          <w:p w14:paraId="5FA64D2E" w14:textId="77777777" w:rsidR="00963B42" w:rsidRPr="007F079E" w:rsidRDefault="00963B42" w:rsidP="00963B42">
            <w:pPr>
              <w:pStyle w:val="BodyText"/>
              <w:tabs>
                <w:tab w:val="decimal" w:pos="792"/>
              </w:tabs>
              <w:spacing w:after="0" w:line="240" w:lineRule="exact"/>
              <w:ind w:right="17"/>
              <w:rPr>
                <w:rFonts w:ascii="CordiaUPC" w:hAnsi="CordiaUPC" w:cs="CordiaUPC"/>
                <w:sz w:val="26"/>
                <w:szCs w:val="26"/>
                <w:rtl/>
                <w:cs/>
                <w:lang w:val="en-GB"/>
              </w:rPr>
            </w:pPr>
          </w:p>
        </w:tc>
        <w:tc>
          <w:tcPr>
            <w:tcW w:w="1208" w:type="dxa"/>
            <w:vAlign w:val="bottom"/>
          </w:tcPr>
          <w:p w14:paraId="09EBC318" w14:textId="00666BCC" w:rsidR="00963B42" w:rsidRPr="007F079E" w:rsidRDefault="00153EB5" w:rsidP="00963B42">
            <w:pPr>
              <w:pStyle w:val="BodyText"/>
              <w:tabs>
                <w:tab w:val="decimal" w:pos="990"/>
              </w:tabs>
              <w:spacing w:after="0" w:line="240" w:lineRule="exact"/>
              <w:ind w:right="-110"/>
              <w:rPr>
                <w:rFonts w:ascii="CordiaUPC" w:hAnsi="CordiaUPC" w:cs="CordiaUPC"/>
                <w:sz w:val="26"/>
                <w:szCs w:val="26"/>
                <w:lang w:val="en-GB"/>
              </w:rPr>
            </w:pPr>
            <w:r w:rsidRPr="007F079E">
              <w:rPr>
                <w:rFonts w:ascii="CordiaUPC" w:hAnsi="CordiaUPC" w:cs="CordiaUPC"/>
                <w:sz w:val="26"/>
                <w:szCs w:val="26"/>
                <w:lang w:val="en-GB"/>
              </w:rPr>
              <w:t>41</w:t>
            </w:r>
          </w:p>
        </w:tc>
        <w:tc>
          <w:tcPr>
            <w:tcW w:w="259" w:type="dxa"/>
          </w:tcPr>
          <w:p w14:paraId="34A819FB" w14:textId="77777777" w:rsidR="00963B42" w:rsidRPr="007F079E" w:rsidRDefault="00963B42" w:rsidP="00963B42">
            <w:pPr>
              <w:pStyle w:val="BodyText"/>
              <w:tabs>
                <w:tab w:val="decimal" w:pos="792"/>
              </w:tabs>
              <w:spacing w:after="0" w:line="240" w:lineRule="exact"/>
              <w:ind w:right="17"/>
              <w:rPr>
                <w:rFonts w:ascii="CordiaUPC" w:hAnsi="CordiaUPC" w:cs="CordiaUPC"/>
                <w:sz w:val="26"/>
                <w:szCs w:val="26"/>
                <w:lang w:val="en-GB"/>
              </w:rPr>
            </w:pPr>
          </w:p>
        </w:tc>
        <w:tc>
          <w:tcPr>
            <w:tcW w:w="1178" w:type="dxa"/>
            <w:gridSpan w:val="2"/>
            <w:vAlign w:val="bottom"/>
          </w:tcPr>
          <w:p w14:paraId="2FF976BF" w14:textId="77777777" w:rsidR="00963B42" w:rsidRPr="007F079E" w:rsidRDefault="00963B42" w:rsidP="00963B42">
            <w:pPr>
              <w:pStyle w:val="BodyText"/>
              <w:tabs>
                <w:tab w:val="decimal" w:pos="890"/>
              </w:tabs>
              <w:spacing w:after="0" w:line="240" w:lineRule="exact"/>
              <w:ind w:right="17"/>
              <w:rPr>
                <w:rFonts w:ascii="CordiaUPC" w:hAnsi="CordiaUPC" w:cs="CordiaUPC"/>
                <w:sz w:val="26"/>
                <w:szCs w:val="26"/>
                <w:lang w:val="en-GB"/>
              </w:rPr>
            </w:pPr>
            <w:r w:rsidRPr="007F079E">
              <w:rPr>
                <w:rFonts w:ascii="CordiaUPC" w:hAnsi="CordiaUPC" w:cs="CordiaUPC"/>
                <w:sz w:val="26"/>
                <w:szCs w:val="26"/>
                <w:lang w:val="en-GB"/>
              </w:rPr>
              <w:t>29</w:t>
            </w:r>
          </w:p>
        </w:tc>
      </w:tr>
      <w:tr w:rsidR="00963B42" w:rsidRPr="007F079E" w14:paraId="034AF110" w14:textId="77777777" w:rsidTr="00385C92">
        <w:trPr>
          <w:gridAfter w:val="1"/>
          <w:wAfter w:w="7" w:type="dxa"/>
        </w:trPr>
        <w:tc>
          <w:tcPr>
            <w:tcW w:w="3870" w:type="dxa"/>
          </w:tcPr>
          <w:p w14:paraId="1CACF75D" w14:textId="56384468" w:rsidR="00963B42" w:rsidRPr="007F079E" w:rsidRDefault="00963B42" w:rsidP="00963B42">
            <w:pPr>
              <w:tabs>
                <w:tab w:val="left" w:pos="993"/>
              </w:tabs>
              <w:spacing w:line="240" w:lineRule="exact"/>
              <w:ind w:left="162" w:right="-108" w:hanging="153"/>
              <w:rPr>
                <w:rFonts w:ascii="CordiaUPC" w:hAnsi="CordiaUPC" w:cs="CordiaUPC"/>
                <w:sz w:val="26"/>
                <w:szCs w:val="26"/>
              </w:rPr>
            </w:pPr>
            <w:r w:rsidRPr="007F079E">
              <w:rPr>
                <w:rFonts w:ascii="CordiaUPC" w:hAnsi="CordiaUPC" w:cs="CordiaUPC"/>
                <w:sz w:val="26"/>
                <w:szCs w:val="26"/>
              </w:rPr>
              <w:t>TTB Consumer</w:t>
            </w:r>
            <w:r w:rsidRPr="007F079E">
              <w:rPr>
                <w:rFonts w:ascii="CordiaUPC" w:hAnsi="CordiaUPC" w:cs="CordiaUPC" w:hint="cs"/>
                <w:sz w:val="26"/>
                <w:szCs w:val="26"/>
                <w:cs/>
                <w:lang w:bidi="th-TH"/>
              </w:rPr>
              <w:t xml:space="preserve"> </w:t>
            </w:r>
            <w:r w:rsidRPr="007F079E">
              <w:rPr>
                <w:rFonts w:ascii="CordiaUPC" w:hAnsi="CordiaUPC" w:cs="CordiaUPC"/>
                <w:sz w:val="26"/>
                <w:szCs w:val="26"/>
              </w:rPr>
              <w:t>Company Limited</w:t>
            </w:r>
          </w:p>
        </w:tc>
        <w:tc>
          <w:tcPr>
            <w:tcW w:w="1159" w:type="dxa"/>
            <w:vAlign w:val="bottom"/>
          </w:tcPr>
          <w:p w14:paraId="329A66F4" w14:textId="32593E2B" w:rsidR="00963B42" w:rsidRPr="007F079E" w:rsidRDefault="00153EB5" w:rsidP="00963B42">
            <w:pPr>
              <w:pStyle w:val="BodyText"/>
              <w:tabs>
                <w:tab w:val="decimal" w:pos="860"/>
              </w:tabs>
              <w:spacing w:after="0" w:line="240" w:lineRule="exact"/>
              <w:ind w:right="-115"/>
              <w:rPr>
                <w:rFonts w:ascii="CordiaUPC" w:hAnsi="CordiaUPC" w:cs="CordiaUPC"/>
                <w:sz w:val="26"/>
                <w:szCs w:val="26"/>
                <w:lang w:val="en-GB"/>
              </w:rPr>
            </w:pPr>
            <w:r w:rsidRPr="007F079E">
              <w:rPr>
                <w:rFonts w:ascii="CordiaUPC" w:hAnsi="CordiaUPC" w:cs="CordiaUPC"/>
                <w:sz w:val="26"/>
                <w:szCs w:val="26"/>
                <w:lang w:val="en-GB"/>
              </w:rPr>
              <w:t>-</w:t>
            </w:r>
          </w:p>
        </w:tc>
        <w:tc>
          <w:tcPr>
            <w:tcW w:w="236" w:type="dxa"/>
          </w:tcPr>
          <w:p w14:paraId="686C7302" w14:textId="77777777" w:rsidR="00963B42" w:rsidRPr="007F079E" w:rsidRDefault="00963B42" w:rsidP="00963B42">
            <w:pPr>
              <w:pStyle w:val="BodyText"/>
              <w:tabs>
                <w:tab w:val="decimal" w:pos="792"/>
              </w:tabs>
              <w:spacing w:after="0" w:line="240" w:lineRule="exact"/>
              <w:ind w:right="17"/>
              <w:rPr>
                <w:rFonts w:ascii="CordiaUPC" w:hAnsi="CordiaUPC" w:cs="CordiaUPC"/>
                <w:sz w:val="26"/>
                <w:szCs w:val="26"/>
                <w:lang w:val="en-GB"/>
              </w:rPr>
            </w:pPr>
          </w:p>
        </w:tc>
        <w:tc>
          <w:tcPr>
            <w:tcW w:w="1112" w:type="dxa"/>
            <w:vAlign w:val="bottom"/>
          </w:tcPr>
          <w:p w14:paraId="238501CC" w14:textId="18CB7832" w:rsidR="00963B42" w:rsidRPr="007F079E" w:rsidRDefault="00963B42" w:rsidP="00963B42">
            <w:pPr>
              <w:pStyle w:val="BodyText"/>
              <w:tabs>
                <w:tab w:val="decimal" w:pos="830"/>
              </w:tabs>
              <w:spacing w:after="0" w:line="240" w:lineRule="exact"/>
              <w:ind w:right="17"/>
              <w:rPr>
                <w:rFonts w:ascii="CordiaUPC" w:hAnsi="CordiaUPC" w:cs="CordiaUPC"/>
                <w:sz w:val="26"/>
                <w:szCs w:val="26"/>
                <w:lang w:val="en-GB"/>
              </w:rPr>
            </w:pPr>
            <w:r w:rsidRPr="007F079E">
              <w:rPr>
                <w:rFonts w:ascii="CordiaUPC" w:hAnsi="CordiaUPC" w:cs="CordiaUPC"/>
                <w:sz w:val="26"/>
                <w:szCs w:val="26"/>
                <w:lang w:val="en-GB"/>
              </w:rPr>
              <w:t>-</w:t>
            </w:r>
          </w:p>
        </w:tc>
        <w:tc>
          <w:tcPr>
            <w:tcW w:w="241" w:type="dxa"/>
          </w:tcPr>
          <w:p w14:paraId="40A2C26E" w14:textId="77777777" w:rsidR="00963B42" w:rsidRPr="007F079E" w:rsidRDefault="00963B42" w:rsidP="00963B42">
            <w:pPr>
              <w:pStyle w:val="BodyText"/>
              <w:tabs>
                <w:tab w:val="decimal" w:pos="792"/>
              </w:tabs>
              <w:spacing w:after="0" w:line="240" w:lineRule="exact"/>
              <w:ind w:right="17"/>
              <w:rPr>
                <w:rFonts w:ascii="CordiaUPC" w:hAnsi="CordiaUPC" w:cs="CordiaUPC"/>
                <w:sz w:val="26"/>
                <w:szCs w:val="26"/>
                <w:rtl/>
                <w:cs/>
                <w:lang w:val="en-GB"/>
              </w:rPr>
            </w:pPr>
          </w:p>
        </w:tc>
        <w:tc>
          <w:tcPr>
            <w:tcW w:w="1208" w:type="dxa"/>
            <w:vAlign w:val="bottom"/>
          </w:tcPr>
          <w:p w14:paraId="3F09CF33" w14:textId="7442215C" w:rsidR="00963B42" w:rsidRPr="007F079E" w:rsidRDefault="00153EB5" w:rsidP="00963B42">
            <w:pPr>
              <w:pStyle w:val="BodyText"/>
              <w:tabs>
                <w:tab w:val="decimal" w:pos="990"/>
              </w:tabs>
              <w:spacing w:after="0" w:line="240" w:lineRule="exact"/>
              <w:ind w:right="-110"/>
              <w:rPr>
                <w:rFonts w:ascii="CordiaUPC" w:hAnsi="CordiaUPC" w:cs="CordiaUPC"/>
                <w:sz w:val="26"/>
                <w:szCs w:val="26"/>
                <w:lang w:val="en-GB"/>
              </w:rPr>
            </w:pPr>
            <w:r w:rsidRPr="007F079E">
              <w:rPr>
                <w:rFonts w:ascii="CordiaUPC" w:hAnsi="CordiaUPC" w:cs="CordiaUPC"/>
                <w:sz w:val="26"/>
                <w:szCs w:val="26"/>
                <w:lang w:val="en-GB"/>
              </w:rPr>
              <w:t>1</w:t>
            </w:r>
          </w:p>
        </w:tc>
        <w:tc>
          <w:tcPr>
            <w:tcW w:w="259" w:type="dxa"/>
          </w:tcPr>
          <w:p w14:paraId="765EBE2D" w14:textId="77777777" w:rsidR="00963B42" w:rsidRPr="007F079E" w:rsidRDefault="00963B42" w:rsidP="00963B42">
            <w:pPr>
              <w:pStyle w:val="BodyText"/>
              <w:tabs>
                <w:tab w:val="decimal" w:pos="792"/>
              </w:tabs>
              <w:spacing w:after="0" w:line="240" w:lineRule="exact"/>
              <w:ind w:right="17"/>
              <w:rPr>
                <w:rFonts w:ascii="CordiaUPC" w:hAnsi="CordiaUPC" w:cs="CordiaUPC"/>
                <w:sz w:val="26"/>
                <w:szCs w:val="26"/>
                <w:lang w:val="en-GB"/>
              </w:rPr>
            </w:pPr>
          </w:p>
        </w:tc>
        <w:tc>
          <w:tcPr>
            <w:tcW w:w="1178" w:type="dxa"/>
            <w:gridSpan w:val="2"/>
            <w:vAlign w:val="bottom"/>
          </w:tcPr>
          <w:p w14:paraId="2BB2BEB5" w14:textId="50CEC478" w:rsidR="00963B42" w:rsidRPr="007F079E" w:rsidRDefault="00963B42" w:rsidP="00963B42">
            <w:pPr>
              <w:pStyle w:val="BodyText"/>
              <w:tabs>
                <w:tab w:val="decimal" w:pos="890"/>
              </w:tabs>
              <w:spacing w:after="0" w:line="240" w:lineRule="exact"/>
              <w:ind w:right="17"/>
              <w:rPr>
                <w:rFonts w:ascii="CordiaUPC" w:hAnsi="CordiaUPC" w:cs="CordiaUPC"/>
                <w:sz w:val="26"/>
                <w:szCs w:val="26"/>
                <w:lang w:val="en-GB"/>
              </w:rPr>
            </w:pPr>
            <w:r w:rsidRPr="007F079E">
              <w:rPr>
                <w:rFonts w:ascii="CordiaUPC" w:hAnsi="CordiaUPC" w:cs="CordiaUPC"/>
                <w:sz w:val="26"/>
                <w:szCs w:val="26"/>
                <w:lang w:val="en-GB"/>
              </w:rPr>
              <w:t>-</w:t>
            </w:r>
          </w:p>
        </w:tc>
      </w:tr>
      <w:tr w:rsidR="00037062" w:rsidRPr="007F079E" w14:paraId="7B7B0D5F" w14:textId="77777777" w:rsidTr="00385C92">
        <w:trPr>
          <w:gridAfter w:val="1"/>
          <w:wAfter w:w="7" w:type="dxa"/>
        </w:trPr>
        <w:tc>
          <w:tcPr>
            <w:tcW w:w="3870" w:type="dxa"/>
          </w:tcPr>
          <w:p w14:paraId="27D9EF03" w14:textId="4BF57208" w:rsidR="00037062" w:rsidRPr="007F079E" w:rsidRDefault="00653373" w:rsidP="00963B42">
            <w:pPr>
              <w:tabs>
                <w:tab w:val="left" w:pos="993"/>
              </w:tabs>
              <w:spacing w:line="240" w:lineRule="exact"/>
              <w:ind w:left="162" w:right="-108" w:hanging="153"/>
              <w:rPr>
                <w:rFonts w:ascii="CordiaUPC" w:hAnsi="CordiaUPC" w:cs="CordiaUPC"/>
                <w:sz w:val="26"/>
                <w:szCs w:val="26"/>
              </w:rPr>
            </w:pPr>
            <w:r w:rsidRPr="007F079E">
              <w:rPr>
                <w:rFonts w:ascii="CordiaUPC" w:hAnsi="CordiaUPC" w:cs="CordiaUPC"/>
                <w:sz w:val="26"/>
                <w:szCs w:val="26"/>
              </w:rPr>
              <w:t>Phahonyothin Asset Management Co., Ltd</w:t>
            </w:r>
          </w:p>
        </w:tc>
        <w:tc>
          <w:tcPr>
            <w:tcW w:w="1159" w:type="dxa"/>
            <w:vAlign w:val="bottom"/>
          </w:tcPr>
          <w:p w14:paraId="6EB31D87" w14:textId="24B2C9AB" w:rsidR="00037062" w:rsidRPr="007F079E" w:rsidRDefault="00153EB5" w:rsidP="00963B42">
            <w:pPr>
              <w:pStyle w:val="BodyText"/>
              <w:tabs>
                <w:tab w:val="decimal" w:pos="860"/>
              </w:tabs>
              <w:spacing w:after="0" w:line="240" w:lineRule="exact"/>
              <w:ind w:right="-115"/>
              <w:rPr>
                <w:rFonts w:ascii="CordiaUPC" w:hAnsi="CordiaUPC" w:cs="CordiaUPC"/>
                <w:sz w:val="26"/>
                <w:szCs w:val="26"/>
                <w:lang w:val="en-GB"/>
              </w:rPr>
            </w:pPr>
            <w:r w:rsidRPr="007F079E">
              <w:rPr>
                <w:rFonts w:ascii="CordiaUPC" w:hAnsi="CordiaUPC" w:cs="CordiaUPC"/>
                <w:sz w:val="26"/>
                <w:szCs w:val="26"/>
                <w:lang w:val="en-GB"/>
              </w:rPr>
              <w:t>-</w:t>
            </w:r>
          </w:p>
        </w:tc>
        <w:tc>
          <w:tcPr>
            <w:tcW w:w="236" w:type="dxa"/>
          </w:tcPr>
          <w:p w14:paraId="6880C345" w14:textId="77777777" w:rsidR="00037062" w:rsidRPr="007F079E" w:rsidRDefault="00037062" w:rsidP="00963B42">
            <w:pPr>
              <w:pStyle w:val="BodyText"/>
              <w:tabs>
                <w:tab w:val="decimal" w:pos="792"/>
              </w:tabs>
              <w:spacing w:after="0" w:line="240" w:lineRule="exact"/>
              <w:ind w:right="17"/>
              <w:rPr>
                <w:rFonts w:ascii="CordiaUPC" w:hAnsi="CordiaUPC" w:cs="CordiaUPC"/>
                <w:sz w:val="26"/>
                <w:szCs w:val="26"/>
                <w:lang w:val="en-GB"/>
              </w:rPr>
            </w:pPr>
          </w:p>
        </w:tc>
        <w:tc>
          <w:tcPr>
            <w:tcW w:w="1112" w:type="dxa"/>
            <w:vAlign w:val="bottom"/>
          </w:tcPr>
          <w:p w14:paraId="2ED01864" w14:textId="0D16F559" w:rsidR="00037062" w:rsidRPr="007F079E" w:rsidRDefault="00203678" w:rsidP="00963B42">
            <w:pPr>
              <w:pStyle w:val="BodyText"/>
              <w:tabs>
                <w:tab w:val="decimal" w:pos="830"/>
              </w:tabs>
              <w:spacing w:after="0" w:line="240" w:lineRule="exact"/>
              <w:ind w:right="17"/>
              <w:rPr>
                <w:rFonts w:ascii="CordiaUPC" w:hAnsi="CordiaUPC" w:cs="CordiaUPC"/>
                <w:sz w:val="26"/>
                <w:szCs w:val="26"/>
                <w:lang w:val="en-GB"/>
              </w:rPr>
            </w:pPr>
            <w:r w:rsidRPr="007F079E">
              <w:rPr>
                <w:rFonts w:ascii="CordiaUPC" w:hAnsi="CordiaUPC" w:cs="CordiaUPC"/>
                <w:sz w:val="26"/>
                <w:szCs w:val="26"/>
                <w:lang w:val="en-GB"/>
              </w:rPr>
              <w:t>-</w:t>
            </w:r>
          </w:p>
        </w:tc>
        <w:tc>
          <w:tcPr>
            <w:tcW w:w="241" w:type="dxa"/>
          </w:tcPr>
          <w:p w14:paraId="00448481" w14:textId="77777777" w:rsidR="00037062" w:rsidRPr="007F079E" w:rsidRDefault="00037062" w:rsidP="00963B42">
            <w:pPr>
              <w:pStyle w:val="BodyText"/>
              <w:tabs>
                <w:tab w:val="decimal" w:pos="792"/>
              </w:tabs>
              <w:spacing w:after="0" w:line="240" w:lineRule="exact"/>
              <w:ind w:right="17"/>
              <w:rPr>
                <w:rFonts w:ascii="CordiaUPC" w:hAnsi="CordiaUPC" w:cs="CordiaUPC"/>
                <w:sz w:val="26"/>
                <w:szCs w:val="26"/>
                <w:rtl/>
                <w:cs/>
                <w:lang w:val="en-GB"/>
              </w:rPr>
            </w:pPr>
          </w:p>
        </w:tc>
        <w:tc>
          <w:tcPr>
            <w:tcW w:w="1208" w:type="dxa"/>
            <w:vAlign w:val="bottom"/>
          </w:tcPr>
          <w:p w14:paraId="5F9C09F9" w14:textId="2806C5BA" w:rsidR="00037062" w:rsidRPr="007F079E" w:rsidRDefault="00153EB5" w:rsidP="00963B42">
            <w:pPr>
              <w:pStyle w:val="BodyText"/>
              <w:tabs>
                <w:tab w:val="decimal" w:pos="990"/>
              </w:tabs>
              <w:spacing w:after="0" w:line="240" w:lineRule="exact"/>
              <w:ind w:right="-110"/>
              <w:rPr>
                <w:rFonts w:ascii="CordiaUPC" w:hAnsi="CordiaUPC" w:cs="CordiaUPC"/>
                <w:sz w:val="26"/>
                <w:szCs w:val="26"/>
                <w:lang w:val="en-GB"/>
              </w:rPr>
            </w:pPr>
            <w:r w:rsidRPr="007F079E">
              <w:rPr>
                <w:rFonts w:ascii="CordiaUPC" w:hAnsi="CordiaUPC" w:cs="CordiaUPC"/>
                <w:sz w:val="26"/>
                <w:szCs w:val="26"/>
                <w:lang w:val="en-GB"/>
              </w:rPr>
              <w:t>1</w:t>
            </w:r>
          </w:p>
        </w:tc>
        <w:tc>
          <w:tcPr>
            <w:tcW w:w="259" w:type="dxa"/>
          </w:tcPr>
          <w:p w14:paraId="00378FBF" w14:textId="77777777" w:rsidR="00037062" w:rsidRPr="007F079E" w:rsidRDefault="00037062" w:rsidP="00963B42">
            <w:pPr>
              <w:pStyle w:val="BodyText"/>
              <w:tabs>
                <w:tab w:val="decimal" w:pos="792"/>
              </w:tabs>
              <w:spacing w:after="0" w:line="240" w:lineRule="exact"/>
              <w:ind w:right="17"/>
              <w:rPr>
                <w:rFonts w:ascii="CordiaUPC" w:hAnsi="CordiaUPC" w:cs="CordiaUPC"/>
                <w:sz w:val="26"/>
                <w:szCs w:val="26"/>
                <w:lang w:val="en-GB"/>
              </w:rPr>
            </w:pPr>
          </w:p>
        </w:tc>
        <w:tc>
          <w:tcPr>
            <w:tcW w:w="1178" w:type="dxa"/>
            <w:gridSpan w:val="2"/>
            <w:vAlign w:val="bottom"/>
          </w:tcPr>
          <w:p w14:paraId="6E923EAB" w14:textId="44CF0843" w:rsidR="00037062" w:rsidRPr="007F079E" w:rsidRDefault="00203678" w:rsidP="00963B42">
            <w:pPr>
              <w:pStyle w:val="BodyText"/>
              <w:tabs>
                <w:tab w:val="decimal" w:pos="890"/>
              </w:tabs>
              <w:spacing w:after="0" w:line="240" w:lineRule="exact"/>
              <w:ind w:right="17"/>
              <w:rPr>
                <w:rFonts w:ascii="CordiaUPC" w:hAnsi="CordiaUPC" w:cs="CordiaUPC"/>
                <w:sz w:val="26"/>
                <w:szCs w:val="26"/>
                <w:lang w:val="en-GB"/>
              </w:rPr>
            </w:pPr>
            <w:r w:rsidRPr="007F079E">
              <w:rPr>
                <w:rFonts w:ascii="CordiaUPC" w:hAnsi="CordiaUPC" w:cs="CordiaUPC"/>
                <w:sz w:val="26"/>
                <w:szCs w:val="26"/>
                <w:lang w:val="en-GB"/>
              </w:rPr>
              <w:t>-</w:t>
            </w:r>
          </w:p>
        </w:tc>
      </w:tr>
      <w:tr w:rsidR="00963B42" w:rsidRPr="007F079E" w14:paraId="6B146C3C" w14:textId="77777777" w:rsidTr="00385C92">
        <w:trPr>
          <w:gridAfter w:val="1"/>
          <w:wAfter w:w="7" w:type="dxa"/>
        </w:trPr>
        <w:tc>
          <w:tcPr>
            <w:tcW w:w="3870" w:type="dxa"/>
          </w:tcPr>
          <w:p w14:paraId="7D8072A2" w14:textId="1C33CC80" w:rsidR="00963B42" w:rsidRPr="007F079E" w:rsidRDefault="00963B42" w:rsidP="00963B42">
            <w:pPr>
              <w:tabs>
                <w:tab w:val="left" w:pos="0"/>
              </w:tabs>
              <w:spacing w:line="240" w:lineRule="exact"/>
              <w:ind w:right="-18"/>
              <w:rPr>
                <w:rFonts w:ascii="CordiaUPC" w:hAnsi="CordiaUPC" w:cs="CordiaUPC"/>
                <w:sz w:val="26"/>
                <w:szCs w:val="26"/>
                <w:lang w:val="en-US"/>
              </w:rPr>
            </w:pPr>
            <w:r w:rsidRPr="007F079E">
              <w:rPr>
                <w:rFonts w:ascii="CordiaUPC" w:hAnsi="CordiaUPC" w:cs="CordiaUPC" w:hint="cs"/>
                <w:sz w:val="26"/>
                <w:szCs w:val="26"/>
              </w:rPr>
              <w:t>TMB Asset Management Co., Ltd.</w:t>
            </w:r>
            <w:r w:rsidR="00C17534" w:rsidRPr="007F079E">
              <w:rPr>
                <w:rFonts w:ascii="CordiaUPC" w:hAnsi="CordiaUPC" w:cs="CordiaUPC"/>
                <w:sz w:val="26"/>
                <w:szCs w:val="26"/>
                <w:vertAlign w:val="superscript"/>
              </w:rPr>
              <w:t xml:space="preserve"> (1)</w:t>
            </w:r>
          </w:p>
        </w:tc>
        <w:tc>
          <w:tcPr>
            <w:tcW w:w="1159" w:type="dxa"/>
          </w:tcPr>
          <w:p w14:paraId="43BAAE22" w14:textId="79EF7AFC" w:rsidR="00963B42" w:rsidRPr="007F079E" w:rsidRDefault="00153EB5" w:rsidP="00963B42">
            <w:pPr>
              <w:tabs>
                <w:tab w:val="decimal" w:pos="860"/>
              </w:tabs>
              <w:spacing w:line="240" w:lineRule="exact"/>
              <w:ind w:right="-115"/>
              <w:rPr>
                <w:rFonts w:ascii="CordiaUPC" w:hAnsi="CordiaUPC" w:cs="CordiaUPC"/>
                <w:sz w:val="26"/>
                <w:szCs w:val="26"/>
              </w:rPr>
            </w:pPr>
            <w:r w:rsidRPr="007F079E">
              <w:rPr>
                <w:rFonts w:ascii="CordiaUPC" w:hAnsi="CordiaUPC" w:cs="CordiaUPC"/>
                <w:sz w:val="26"/>
                <w:szCs w:val="26"/>
              </w:rPr>
              <w:t>-</w:t>
            </w:r>
          </w:p>
        </w:tc>
        <w:tc>
          <w:tcPr>
            <w:tcW w:w="236" w:type="dxa"/>
          </w:tcPr>
          <w:p w14:paraId="6BB71CCD" w14:textId="77777777" w:rsidR="00963B42" w:rsidRPr="007F079E" w:rsidRDefault="00963B42" w:rsidP="00963B42">
            <w:pPr>
              <w:tabs>
                <w:tab w:val="decimal" w:pos="792"/>
              </w:tabs>
              <w:spacing w:line="240" w:lineRule="exact"/>
              <w:ind w:right="201"/>
              <w:jc w:val="right"/>
              <w:rPr>
                <w:rFonts w:ascii="CordiaUPC" w:hAnsi="CordiaUPC" w:cs="CordiaUPC"/>
                <w:sz w:val="26"/>
                <w:szCs w:val="26"/>
              </w:rPr>
            </w:pPr>
          </w:p>
        </w:tc>
        <w:tc>
          <w:tcPr>
            <w:tcW w:w="1112" w:type="dxa"/>
            <w:vAlign w:val="bottom"/>
          </w:tcPr>
          <w:p w14:paraId="6AD8C521" w14:textId="77777777" w:rsidR="00963B42" w:rsidRPr="007F079E" w:rsidRDefault="00963B42" w:rsidP="00963B42">
            <w:pPr>
              <w:tabs>
                <w:tab w:val="decimal" w:pos="830"/>
              </w:tabs>
              <w:spacing w:line="240" w:lineRule="exact"/>
              <w:ind w:right="-105"/>
              <w:rPr>
                <w:rFonts w:ascii="CordiaUPC" w:hAnsi="CordiaUPC" w:cs="CordiaUPC"/>
                <w:sz w:val="26"/>
                <w:szCs w:val="26"/>
              </w:rPr>
            </w:pPr>
            <w:r w:rsidRPr="007F079E">
              <w:rPr>
                <w:rFonts w:ascii="CordiaUPC" w:hAnsi="CordiaUPC" w:cs="CordiaUPC"/>
                <w:sz w:val="26"/>
                <w:szCs w:val="26"/>
              </w:rPr>
              <w:t>70</w:t>
            </w:r>
          </w:p>
        </w:tc>
        <w:tc>
          <w:tcPr>
            <w:tcW w:w="241" w:type="dxa"/>
          </w:tcPr>
          <w:p w14:paraId="190F691E" w14:textId="77777777" w:rsidR="00963B42" w:rsidRPr="007F079E" w:rsidRDefault="00963B42" w:rsidP="00963B42">
            <w:pPr>
              <w:tabs>
                <w:tab w:val="decimal" w:pos="792"/>
              </w:tabs>
              <w:spacing w:line="240" w:lineRule="exact"/>
              <w:ind w:right="201"/>
              <w:jc w:val="right"/>
              <w:rPr>
                <w:rFonts w:ascii="CordiaUPC" w:hAnsi="CordiaUPC" w:cs="CordiaUPC"/>
                <w:sz w:val="26"/>
                <w:szCs w:val="26"/>
                <w:rtl/>
                <w:cs/>
              </w:rPr>
            </w:pPr>
          </w:p>
        </w:tc>
        <w:tc>
          <w:tcPr>
            <w:tcW w:w="1208" w:type="dxa"/>
            <w:vAlign w:val="bottom"/>
          </w:tcPr>
          <w:p w14:paraId="7F406D8D" w14:textId="26DC49D0" w:rsidR="00963B42" w:rsidRPr="007F079E" w:rsidRDefault="00153EB5" w:rsidP="00963B42">
            <w:pPr>
              <w:tabs>
                <w:tab w:val="decimal" w:pos="990"/>
              </w:tabs>
              <w:spacing w:line="240" w:lineRule="exact"/>
              <w:ind w:right="-110"/>
              <w:rPr>
                <w:rFonts w:ascii="CordiaUPC" w:hAnsi="CordiaUPC" w:cs="CordiaUPC"/>
                <w:sz w:val="26"/>
                <w:szCs w:val="26"/>
              </w:rPr>
            </w:pPr>
            <w:r w:rsidRPr="007F079E">
              <w:rPr>
                <w:rFonts w:ascii="CordiaUPC" w:hAnsi="CordiaUPC" w:cs="CordiaUPC"/>
                <w:sz w:val="26"/>
                <w:szCs w:val="26"/>
              </w:rPr>
              <w:t>-</w:t>
            </w:r>
          </w:p>
        </w:tc>
        <w:tc>
          <w:tcPr>
            <w:tcW w:w="259" w:type="dxa"/>
          </w:tcPr>
          <w:p w14:paraId="65B7A944" w14:textId="77777777" w:rsidR="00963B42" w:rsidRPr="007F079E" w:rsidRDefault="00963B42" w:rsidP="00963B42">
            <w:pPr>
              <w:tabs>
                <w:tab w:val="decimal" w:pos="792"/>
              </w:tabs>
              <w:spacing w:line="240" w:lineRule="exact"/>
              <w:ind w:right="201"/>
              <w:jc w:val="right"/>
              <w:rPr>
                <w:rFonts w:ascii="CordiaUPC" w:hAnsi="CordiaUPC" w:cs="CordiaUPC"/>
                <w:sz w:val="26"/>
                <w:szCs w:val="26"/>
              </w:rPr>
            </w:pPr>
          </w:p>
        </w:tc>
        <w:tc>
          <w:tcPr>
            <w:tcW w:w="1178" w:type="dxa"/>
            <w:gridSpan w:val="2"/>
            <w:vAlign w:val="bottom"/>
          </w:tcPr>
          <w:p w14:paraId="51E57709" w14:textId="77777777" w:rsidR="00963B42" w:rsidRPr="007F079E" w:rsidRDefault="00963B42" w:rsidP="00963B42">
            <w:pPr>
              <w:tabs>
                <w:tab w:val="decimal" w:pos="890"/>
              </w:tabs>
              <w:spacing w:line="240" w:lineRule="exact"/>
              <w:rPr>
                <w:rFonts w:ascii="CordiaUPC" w:hAnsi="CordiaUPC" w:cs="CordiaUPC"/>
                <w:sz w:val="26"/>
                <w:szCs w:val="26"/>
              </w:rPr>
            </w:pPr>
            <w:r w:rsidRPr="007F079E">
              <w:rPr>
                <w:rFonts w:ascii="CordiaUPC" w:hAnsi="CordiaUPC" w:cs="CordiaUPC"/>
                <w:sz w:val="26"/>
                <w:szCs w:val="26"/>
              </w:rPr>
              <w:t>70</w:t>
            </w:r>
          </w:p>
        </w:tc>
      </w:tr>
      <w:tr w:rsidR="00963B42" w:rsidRPr="007F079E" w14:paraId="75DE0DDD" w14:textId="77777777" w:rsidTr="00385C92">
        <w:trPr>
          <w:gridAfter w:val="1"/>
          <w:wAfter w:w="7" w:type="dxa"/>
        </w:trPr>
        <w:tc>
          <w:tcPr>
            <w:tcW w:w="3870" w:type="dxa"/>
            <w:vAlign w:val="bottom"/>
          </w:tcPr>
          <w:p w14:paraId="09891D15" w14:textId="79200D41" w:rsidR="00963B42" w:rsidRPr="007F079E" w:rsidRDefault="00C17534" w:rsidP="00370290">
            <w:pPr>
              <w:spacing w:line="240" w:lineRule="exact"/>
              <w:ind w:left="161" w:right="-18" w:hanging="161"/>
              <w:rPr>
                <w:rFonts w:ascii="CordiaUPC" w:hAnsi="CordiaUPC" w:cs="CordiaUPC"/>
                <w:sz w:val="26"/>
                <w:szCs w:val="26"/>
                <w:lang w:val="en-US"/>
              </w:rPr>
            </w:pPr>
            <w:r w:rsidRPr="007F079E">
              <w:rPr>
                <w:rFonts w:ascii="CordiaUPC" w:hAnsi="CordiaUPC" w:cs="CordiaUPC"/>
                <w:sz w:val="26"/>
                <w:szCs w:val="26"/>
                <w:lang w:val="en-US"/>
              </w:rPr>
              <w:t>Eastspring Asset</w:t>
            </w:r>
            <w:r w:rsidR="00963B42" w:rsidRPr="007F079E">
              <w:rPr>
                <w:rFonts w:ascii="CordiaUPC" w:hAnsi="CordiaUPC" w:cs="CordiaUPC" w:hint="cs"/>
                <w:sz w:val="26"/>
                <w:szCs w:val="26"/>
                <w:lang w:val="en-US"/>
              </w:rPr>
              <w:t xml:space="preserve"> Management </w:t>
            </w:r>
            <w:r w:rsidRPr="007F079E">
              <w:rPr>
                <w:rFonts w:ascii="CordiaUPC" w:hAnsi="CordiaUPC" w:cs="CordiaUPC"/>
                <w:sz w:val="26"/>
                <w:szCs w:val="26"/>
                <w:lang w:val="en-US"/>
              </w:rPr>
              <w:t xml:space="preserve">(Thailand) </w:t>
            </w:r>
            <w:r w:rsidR="00963B42" w:rsidRPr="007F079E">
              <w:rPr>
                <w:rFonts w:ascii="CordiaUPC" w:hAnsi="CordiaUPC" w:cs="CordiaUPC" w:hint="cs"/>
                <w:sz w:val="26"/>
                <w:szCs w:val="26"/>
                <w:lang w:val="en-US"/>
              </w:rPr>
              <w:t>Co., Ltd</w:t>
            </w:r>
            <w:r w:rsidR="00203678" w:rsidRPr="007F079E">
              <w:rPr>
                <w:rFonts w:ascii="CordiaUPC" w:hAnsi="CordiaUPC" w:cs="CordiaUPC" w:hint="cs"/>
                <w:sz w:val="26"/>
                <w:szCs w:val="26"/>
                <w:lang w:val="en-US"/>
              </w:rPr>
              <w:t>.</w:t>
            </w:r>
            <w:r w:rsidR="00423FC9" w:rsidRPr="007F079E">
              <w:rPr>
                <w:rFonts w:ascii="CordiaUPC" w:hAnsi="CordiaUPC" w:cs="CordiaUPC"/>
                <w:sz w:val="26"/>
                <w:szCs w:val="26"/>
                <w:vertAlign w:val="superscript"/>
              </w:rPr>
              <w:t>(</w:t>
            </w:r>
            <w:r w:rsidRPr="007F079E">
              <w:rPr>
                <w:rFonts w:ascii="CordiaUPC" w:hAnsi="CordiaUPC" w:cs="CordiaUPC"/>
                <w:sz w:val="26"/>
                <w:szCs w:val="26"/>
                <w:vertAlign w:val="superscript"/>
              </w:rPr>
              <w:t>1)</w:t>
            </w:r>
          </w:p>
        </w:tc>
        <w:tc>
          <w:tcPr>
            <w:tcW w:w="1159" w:type="dxa"/>
            <w:vAlign w:val="bottom"/>
          </w:tcPr>
          <w:p w14:paraId="6C2D55AA" w14:textId="51032B9A" w:rsidR="00963B42" w:rsidRPr="007F079E" w:rsidRDefault="00153EB5" w:rsidP="00963B42">
            <w:pPr>
              <w:tabs>
                <w:tab w:val="decimal" w:pos="860"/>
              </w:tabs>
              <w:spacing w:line="240" w:lineRule="exact"/>
              <w:ind w:right="-115"/>
              <w:rPr>
                <w:rFonts w:ascii="CordiaUPC" w:hAnsi="CordiaUPC" w:cs="CordiaUPC"/>
                <w:sz w:val="26"/>
                <w:szCs w:val="26"/>
              </w:rPr>
            </w:pPr>
            <w:r w:rsidRPr="007F079E">
              <w:rPr>
                <w:rFonts w:ascii="CordiaUPC" w:hAnsi="CordiaUPC" w:cs="CordiaUPC"/>
                <w:sz w:val="26"/>
                <w:szCs w:val="26"/>
              </w:rPr>
              <w:t>103</w:t>
            </w:r>
          </w:p>
        </w:tc>
        <w:tc>
          <w:tcPr>
            <w:tcW w:w="236" w:type="dxa"/>
          </w:tcPr>
          <w:p w14:paraId="223C4CF3" w14:textId="77777777" w:rsidR="00963B42" w:rsidRPr="007F079E" w:rsidRDefault="00963B42" w:rsidP="00963B42">
            <w:pPr>
              <w:tabs>
                <w:tab w:val="decimal" w:pos="792"/>
              </w:tabs>
              <w:spacing w:line="240" w:lineRule="exact"/>
              <w:ind w:right="201"/>
              <w:jc w:val="right"/>
              <w:rPr>
                <w:rFonts w:ascii="CordiaUPC" w:hAnsi="CordiaUPC" w:cs="CordiaUPC"/>
                <w:sz w:val="26"/>
                <w:szCs w:val="26"/>
              </w:rPr>
            </w:pPr>
          </w:p>
        </w:tc>
        <w:tc>
          <w:tcPr>
            <w:tcW w:w="1112" w:type="dxa"/>
            <w:tcBorders>
              <w:bottom w:val="single" w:sz="4" w:space="0" w:color="auto"/>
            </w:tcBorders>
            <w:vAlign w:val="bottom"/>
          </w:tcPr>
          <w:p w14:paraId="7E60D938" w14:textId="77777777" w:rsidR="00963B42" w:rsidRPr="007F079E" w:rsidRDefault="00963B42" w:rsidP="00963B42">
            <w:pPr>
              <w:tabs>
                <w:tab w:val="decimal" w:pos="830"/>
              </w:tabs>
              <w:spacing w:line="240" w:lineRule="exact"/>
              <w:ind w:right="-105"/>
              <w:rPr>
                <w:rFonts w:ascii="CordiaUPC" w:hAnsi="CordiaUPC" w:cs="CordiaUPC"/>
                <w:sz w:val="26"/>
                <w:szCs w:val="26"/>
              </w:rPr>
            </w:pPr>
            <w:r w:rsidRPr="007F079E">
              <w:rPr>
                <w:rFonts w:ascii="CordiaUPC" w:hAnsi="CordiaUPC" w:cs="CordiaUPC"/>
                <w:sz w:val="26"/>
                <w:szCs w:val="26"/>
              </w:rPr>
              <w:t>-</w:t>
            </w:r>
          </w:p>
        </w:tc>
        <w:tc>
          <w:tcPr>
            <w:tcW w:w="241" w:type="dxa"/>
          </w:tcPr>
          <w:p w14:paraId="647A3C77" w14:textId="77777777" w:rsidR="00963B42" w:rsidRPr="007F079E" w:rsidRDefault="00963B42" w:rsidP="00963B42">
            <w:pPr>
              <w:tabs>
                <w:tab w:val="decimal" w:pos="792"/>
              </w:tabs>
              <w:spacing w:line="240" w:lineRule="exact"/>
              <w:ind w:right="201"/>
              <w:jc w:val="right"/>
              <w:rPr>
                <w:rFonts w:ascii="CordiaUPC" w:hAnsi="CordiaUPC" w:cs="CordiaUPC"/>
                <w:sz w:val="26"/>
                <w:szCs w:val="26"/>
                <w:rtl/>
                <w:cs/>
              </w:rPr>
            </w:pPr>
          </w:p>
        </w:tc>
        <w:tc>
          <w:tcPr>
            <w:tcW w:w="1208" w:type="dxa"/>
            <w:vAlign w:val="bottom"/>
          </w:tcPr>
          <w:p w14:paraId="406E9CA3" w14:textId="58C5361A" w:rsidR="00963B42" w:rsidRPr="007F079E" w:rsidRDefault="00153EB5" w:rsidP="00963B42">
            <w:pPr>
              <w:tabs>
                <w:tab w:val="decimal" w:pos="990"/>
              </w:tabs>
              <w:spacing w:line="240" w:lineRule="exact"/>
              <w:ind w:right="-110"/>
              <w:rPr>
                <w:rFonts w:ascii="CordiaUPC" w:hAnsi="CordiaUPC" w:cs="CordiaUPC"/>
                <w:sz w:val="26"/>
                <w:szCs w:val="26"/>
              </w:rPr>
            </w:pPr>
            <w:r w:rsidRPr="007F079E">
              <w:rPr>
                <w:rFonts w:ascii="CordiaUPC" w:hAnsi="CordiaUPC" w:cs="CordiaUPC"/>
                <w:sz w:val="26"/>
                <w:szCs w:val="26"/>
              </w:rPr>
              <w:t>103</w:t>
            </w:r>
          </w:p>
        </w:tc>
        <w:tc>
          <w:tcPr>
            <w:tcW w:w="259" w:type="dxa"/>
          </w:tcPr>
          <w:p w14:paraId="6E7BF945" w14:textId="77777777" w:rsidR="00963B42" w:rsidRPr="007F079E" w:rsidRDefault="00963B42" w:rsidP="00963B42">
            <w:pPr>
              <w:tabs>
                <w:tab w:val="decimal" w:pos="792"/>
              </w:tabs>
              <w:spacing w:line="240" w:lineRule="exact"/>
              <w:ind w:right="201"/>
              <w:jc w:val="right"/>
              <w:rPr>
                <w:rFonts w:ascii="CordiaUPC" w:hAnsi="CordiaUPC" w:cs="CordiaUPC"/>
                <w:sz w:val="26"/>
                <w:szCs w:val="26"/>
              </w:rPr>
            </w:pPr>
          </w:p>
        </w:tc>
        <w:tc>
          <w:tcPr>
            <w:tcW w:w="1178" w:type="dxa"/>
            <w:gridSpan w:val="2"/>
            <w:tcBorders>
              <w:bottom w:val="single" w:sz="4" w:space="0" w:color="auto"/>
            </w:tcBorders>
            <w:vAlign w:val="bottom"/>
          </w:tcPr>
          <w:p w14:paraId="2516C707" w14:textId="77777777" w:rsidR="00963B42" w:rsidRPr="007F079E" w:rsidRDefault="00963B42" w:rsidP="00963B42">
            <w:pPr>
              <w:tabs>
                <w:tab w:val="decimal" w:pos="890"/>
              </w:tabs>
              <w:spacing w:line="240" w:lineRule="exact"/>
              <w:rPr>
                <w:rFonts w:ascii="CordiaUPC" w:hAnsi="CordiaUPC" w:cs="CordiaUPC"/>
                <w:sz w:val="26"/>
                <w:szCs w:val="26"/>
              </w:rPr>
            </w:pPr>
            <w:r w:rsidRPr="007F079E">
              <w:rPr>
                <w:rFonts w:ascii="CordiaUPC" w:hAnsi="CordiaUPC" w:cs="CordiaUPC"/>
                <w:sz w:val="26"/>
                <w:szCs w:val="26"/>
              </w:rPr>
              <w:t>-</w:t>
            </w:r>
          </w:p>
        </w:tc>
      </w:tr>
      <w:tr w:rsidR="00963B42" w:rsidRPr="007F079E" w14:paraId="4F788DFF" w14:textId="77777777" w:rsidTr="00385C92">
        <w:trPr>
          <w:gridAfter w:val="1"/>
          <w:wAfter w:w="7" w:type="dxa"/>
        </w:trPr>
        <w:tc>
          <w:tcPr>
            <w:tcW w:w="3870" w:type="dxa"/>
          </w:tcPr>
          <w:p w14:paraId="62C6CB92" w14:textId="77777777" w:rsidR="00963B42" w:rsidRPr="007F079E" w:rsidRDefault="00963B42" w:rsidP="00963B42">
            <w:pPr>
              <w:tabs>
                <w:tab w:val="left" w:pos="0"/>
              </w:tabs>
              <w:spacing w:line="240" w:lineRule="exact"/>
              <w:ind w:right="-18"/>
              <w:rPr>
                <w:rFonts w:ascii="CordiaUPC" w:hAnsi="CordiaUPC" w:cs="CordiaUPC"/>
                <w:sz w:val="26"/>
                <w:szCs w:val="26"/>
                <w:lang w:val="en-US"/>
              </w:rPr>
            </w:pPr>
            <w:r w:rsidRPr="007F079E">
              <w:rPr>
                <w:rFonts w:ascii="CordiaUPC" w:hAnsi="CordiaUPC" w:cs="CordiaUPC" w:hint="cs"/>
                <w:b/>
                <w:bCs/>
                <w:sz w:val="26"/>
                <w:szCs w:val="26"/>
                <w:lang w:val="en-US"/>
              </w:rPr>
              <w:t>Total</w:t>
            </w:r>
          </w:p>
        </w:tc>
        <w:tc>
          <w:tcPr>
            <w:tcW w:w="1159" w:type="dxa"/>
            <w:tcBorders>
              <w:top w:val="single" w:sz="4" w:space="0" w:color="auto"/>
              <w:bottom w:val="double" w:sz="4" w:space="0" w:color="auto"/>
            </w:tcBorders>
            <w:vAlign w:val="bottom"/>
          </w:tcPr>
          <w:p w14:paraId="7F7C9CA4" w14:textId="37CDADA8" w:rsidR="00963B42" w:rsidRPr="007F079E" w:rsidRDefault="00153EB5" w:rsidP="00963B42">
            <w:pPr>
              <w:tabs>
                <w:tab w:val="decimal" w:pos="860"/>
              </w:tabs>
              <w:spacing w:line="240" w:lineRule="exact"/>
              <w:ind w:right="-115"/>
              <w:rPr>
                <w:rFonts w:ascii="CordiaUPC" w:hAnsi="CordiaUPC" w:cs="CordiaUPC"/>
                <w:b/>
                <w:bCs/>
                <w:sz w:val="26"/>
                <w:szCs w:val="26"/>
              </w:rPr>
            </w:pPr>
            <w:r w:rsidRPr="007F079E">
              <w:rPr>
                <w:rFonts w:ascii="CordiaUPC" w:hAnsi="CordiaUPC" w:cs="CordiaUPC"/>
                <w:b/>
                <w:bCs/>
                <w:sz w:val="26"/>
                <w:szCs w:val="26"/>
              </w:rPr>
              <w:t>103</w:t>
            </w:r>
          </w:p>
        </w:tc>
        <w:tc>
          <w:tcPr>
            <w:tcW w:w="236" w:type="dxa"/>
          </w:tcPr>
          <w:p w14:paraId="6A924267" w14:textId="77777777" w:rsidR="00963B42" w:rsidRPr="007F079E" w:rsidRDefault="00963B42" w:rsidP="00963B42">
            <w:pPr>
              <w:tabs>
                <w:tab w:val="decimal" w:pos="792"/>
              </w:tabs>
              <w:spacing w:line="240" w:lineRule="exact"/>
              <w:ind w:right="201"/>
              <w:jc w:val="right"/>
              <w:rPr>
                <w:rFonts w:ascii="CordiaUPC" w:hAnsi="CordiaUPC" w:cs="CordiaUPC"/>
                <w:b/>
                <w:bCs/>
                <w:sz w:val="26"/>
                <w:szCs w:val="26"/>
              </w:rPr>
            </w:pPr>
          </w:p>
        </w:tc>
        <w:tc>
          <w:tcPr>
            <w:tcW w:w="1112" w:type="dxa"/>
            <w:tcBorders>
              <w:top w:val="single" w:sz="4" w:space="0" w:color="auto"/>
              <w:bottom w:val="double" w:sz="4" w:space="0" w:color="auto"/>
            </w:tcBorders>
            <w:vAlign w:val="bottom"/>
          </w:tcPr>
          <w:p w14:paraId="080A48F5" w14:textId="77777777" w:rsidR="00963B42" w:rsidRPr="007F079E" w:rsidRDefault="00963B42" w:rsidP="00963B42">
            <w:pPr>
              <w:tabs>
                <w:tab w:val="decimal" w:pos="830"/>
              </w:tabs>
              <w:spacing w:line="240" w:lineRule="exact"/>
              <w:ind w:right="-105"/>
              <w:rPr>
                <w:rFonts w:ascii="CordiaUPC" w:hAnsi="CordiaUPC" w:cs="CordiaUPC"/>
                <w:b/>
                <w:bCs/>
                <w:sz w:val="26"/>
                <w:szCs w:val="26"/>
              </w:rPr>
            </w:pPr>
            <w:r w:rsidRPr="007F079E">
              <w:rPr>
                <w:rFonts w:ascii="CordiaUPC" w:hAnsi="CordiaUPC" w:cs="CordiaUPC"/>
                <w:b/>
                <w:bCs/>
                <w:sz w:val="26"/>
                <w:szCs w:val="26"/>
              </w:rPr>
              <w:t>70</w:t>
            </w:r>
          </w:p>
        </w:tc>
        <w:tc>
          <w:tcPr>
            <w:tcW w:w="241" w:type="dxa"/>
          </w:tcPr>
          <w:p w14:paraId="0D9D82D3" w14:textId="77777777" w:rsidR="00963B42" w:rsidRPr="007F079E" w:rsidRDefault="00963B42" w:rsidP="00963B42">
            <w:pPr>
              <w:tabs>
                <w:tab w:val="decimal" w:pos="792"/>
              </w:tabs>
              <w:spacing w:line="240" w:lineRule="exact"/>
              <w:ind w:right="201"/>
              <w:jc w:val="right"/>
              <w:rPr>
                <w:rFonts w:ascii="CordiaUPC" w:hAnsi="CordiaUPC" w:cs="CordiaUPC"/>
                <w:b/>
                <w:bCs/>
                <w:sz w:val="26"/>
                <w:szCs w:val="26"/>
                <w:rtl/>
                <w:cs/>
              </w:rPr>
            </w:pPr>
          </w:p>
        </w:tc>
        <w:tc>
          <w:tcPr>
            <w:tcW w:w="1208" w:type="dxa"/>
            <w:tcBorders>
              <w:top w:val="single" w:sz="4" w:space="0" w:color="auto"/>
              <w:bottom w:val="double" w:sz="4" w:space="0" w:color="auto"/>
            </w:tcBorders>
            <w:vAlign w:val="bottom"/>
          </w:tcPr>
          <w:p w14:paraId="6EB08562" w14:textId="72FEEB77" w:rsidR="00963B42" w:rsidRPr="007F079E" w:rsidRDefault="00153EB5" w:rsidP="00963B42">
            <w:pPr>
              <w:tabs>
                <w:tab w:val="decimal" w:pos="990"/>
              </w:tabs>
              <w:spacing w:line="240" w:lineRule="exact"/>
              <w:ind w:right="-110"/>
              <w:rPr>
                <w:rFonts w:ascii="CordiaUPC" w:hAnsi="CordiaUPC" w:cs="CordiaUPC"/>
                <w:b/>
                <w:bCs/>
                <w:sz w:val="26"/>
                <w:szCs w:val="26"/>
              </w:rPr>
            </w:pPr>
            <w:r w:rsidRPr="007F079E">
              <w:rPr>
                <w:rFonts w:ascii="CordiaUPC" w:hAnsi="CordiaUPC" w:cs="CordiaUPC"/>
                <w:b/>
                <w:bCs/>
                <w:sz w:val="26"/>
                <w:szCs w:val="26"/>
              </w:rPr>
              <w:t>146</w:t>
            </w:r>
          </w:p>
        </w:tc>
        <w:tc>
          <w:tcPr>
            <w:tcW w:w="259" w:type="dxa"/>
          </w:tcPr>
          <w:p w14:paraId="04F9EB4E" w14:textId="77777777" w:rsidR="00963B42" w:rsidRPr="007F079E" w:rsidRDefault="00963B42" w:rsidP="00963B42">
            <w:pPr>
              <w:tabs>
                <w:tab w:val="decimal" w:pos="792"/>
              </w:tabs>
              <w:spacing w:line="240" w:lineRule="exact"/>
              <w:ind w:right="201"/>
              <w:jc w:val="right"/>
              <w:rPr>
                <w:rFonts w:ascii="CordiaUPC" w:hAnsi="CordiaUPC" w:cs="CordiaUPC"/>
                <w:b/>
                <w:bCs/>
                <w:sz w:val="26"/>
                <w:szCs w:val="26"/>
              </w:rPr>
            </w:pPr>
          </w:p>
        </w:tc>
        <w:tc>
          <w:tcPr>
            <w:tcW w:w="1178" w:type="dxa"/>
            <w:gridSpan w:val="2"/>
            <w:tcBorders>
              <w:top w:val="single" w:sz="4" w:space="0" w:color="auto"/>
              <w:bottom w:val="double" w:sz="4" w:space="0" w:color="auto"/>
            </w:tcBorders>
            <w:vAlign w:val="bottom"/>
          </w:tcPr>
          <w:p w14:paraId="02C4B5A1" w14:textId="77777777" w:rsidR="00963B42" w:rsidRPr="007F079E" w:rsidRDefault="00963B42" w:rsidP="00963B42">
            <w:pPr>
              <w:tabs>
                <w:tab w:val="decimal" w:pos="890"/>
              </w:tabs>
              <w:spacing w:line="240" w:lineRule="exact"/>
              <w:rPr>
                <w:rFonts w:ascii="CordiaUPC" w:hAnsi="CordiaUPC" w:cs="CordiaUPC"/>
                <w:b/>
                <w:bCs/>
                <w:sz w:val="26"/>
                <w:szCs w:val="26"/>
              </w:rPr>
            </w:pPr>
            <w:r w:rsidRPr="007F079E">
              <w:rPr>
                <w:rFonts w:ascii="CordiaUPC" w:hAnsi="CordiaUPC" w:cs="CordiaUPC"/>
                <w:b/>
                <w:bCs/>
                <w:sz w:val="26"/>
                <w:szCs w:val="26"/>
              </w:rPr>
              <w:t>99</w:t>
            </w:r>
          </w:p>
        </w:tc>
      </w:tr>
      <w:tr w:rsidR="00963B42" w:rsidRPr="007F079E" w14:paraId="3041D076" w14:textId="77777777" w:rsidTr="00385C92">
        <w:trPr>
          <w:gridAfter w:val="1"/>
          <w:wAfter w:w="7" w:type="dxa"/>
        </w:trPr>
        <w:tc>
          <w:tcPr>
            <w:tcW w:w="3870" w:type="dxa"/>
          </w:tcPr>
          <w:p w14:paraId="5EEC456E" w14:textId="77777777" w:rsidR="00963B42" w:rsidRPr="007F079E" w:rsidRDefault="00963B42" w:rsidP="00963B42">
            <w:pPr>
              <w:tabs>
                <w:tab w:val="left" w:pos="0"/>
              </w:tabs>
              <w:spacing w:line="240" w:lineRule="exact"/>
              <w:ind w:right="-18"/>
              <w:rPr>
                <w:rFonts w:ascii="CordiaUPC" w:hAnsi="CordiaUPC" w:cs="CordiaUPC"/>
                <w:sz w:val="26"/>
                <w:szCs w:val="26"/>
                <w:lang w:val="en-US"/>
              </w:rPr>
            </w:pPr>
          </w:p>
        </w:tc>
        <w:tc>
          <w:tcPr>
            <w:tcW w:w="1159" w:type="dxa"/>
          </w:tcPr>
          <w:p w14:paraId="29307CFB" w14:textId="77777777" w:rsidR="00963B42" w:rsidRPr="007F079E" w:rsidRDefault="00963B42" w:rsidP="00963B42">
            <w:pPr>
              <w:tabs>
                <w:tab w:val="decimal" w:pos="860"/>
              </w:tabs>
              <w:spacing w:line="240" w:lineRule="exact"/>
              <w:ind w:right="-115"/>
              <w:rPr>
                <w:rFonts w:ascii="CordiaUPC" w:hAnsi="CordiaUPC" w:cs="CordiaUPC"/>
                <w:sz w:val="26"/>
                <w:szCs w:val="26"/>
              </w:rPr>
            </w:pPr>
          </w:p>
        </w:tc>
        <w:tc>
          <w:tcPr>
            <w:tcW w:w="236" w:type="dxa"/>
          </w:tcPr>
          <w:p w14:paraId="443771DD" w14:textId="77777777" w:rsidR="00963B42" w:rsidRPr="007F079E" w:rsidRDefault="00963B42" w:rsidP="00963B42">
            <w:pPr>
              <w:tabs>
                <w:tab w:val="decimal" w:pos="792"/>
              </w:tabs>
              <w:spacing w:line="240" w:lineRule="exact"/>
              <w:ind w:right="201"/>
              <w:jc w:val="right"/>
              <w:rPr>
                <w:rFonts w:ascii="CordiaUPC" w:hAnsi="CordiaUPC" w:cs="CordiaUPC"/>
                <w:sz w:val="26"/>
                <w:szCs w:val="26"/>
              </w:rPr>
            </w:pPr>
          </w:p>
        </w:tc>
        <w:tc>
          <w:tcPr>
            <w:tcW w:w="1112" w:type="dxa"/>
          </w:tcPr>
          <w:p w14:paraId="1E180C78" w14:textId="77777777" w:rsidR="00963B42" w:rsidRPr="007F079E" w:rsidRDefault="00963B42" w:rsidP="00963B42">
            <w:pPr>
              <w:tabs>
                <w:tab w:val="decimal" w:pos="830"/>
              </w:tabs>
              <w:spacing w:line="240" w:lineRule="exact"/>
              <w:ind w:right="-105"/>
              <w:rPr>
                <w:rFonts w:ascii="CordiaUPC" w:hAnsi="CordiaUPC" w:cs="CordiaUPC"/>
                <w:sz w:val="26"/>
                <w:szCs w:val="26"/>
              </w:rPr>
            </w:pPr>
          </w:p>
        </w:tc>
        <w:tc>
          <w:tcPr>
            <w:tcW w:w="241" w:type="dxa"/>
          </w:tcPr>
          <w:p w14:paraId="1BA321A0" w14:textId="77777777" w:rsidR="00963B42" w:rsidRPr="007F079E" w:rsidRDefault="00963B42" w:rsidP="00963B42">
            <w:pPr>
              <w:tabs>
                <w:tab w:val="decimal" w:pos="792"/>
              </w:tabs>
              <w:spacing w:line="240" w:lineRule="exact"/>
              <w:ind w:right="201"/>
              <w:jc w:val="right"/>
              <w:rPr>
                <w:rFonts w:ascii="CordiaUPC" w:hAnsi="CordiaUPC" w:cs="CordiaUPC"/>
                <w:sz w:val="26"/>
                <w:szCs w:val="26"/>
              </w:rPr>
            </w:pPr>
          </w:p>
        </w:tc>
        <w:tc>
          <w:tcPr>
            <w:tcW w:w="1208" w:type="dxa"/>
            <w:vAlign w:val="bottom"/>
          </w:tcPr>
          <w:p w14:paraId="5C4DBC48" w14:textId="77777777" w:rsidR="00963B42" w:rsidRPr="007F079E" w:rsidRDefault="00963B42" w:rsidP="00963B42">
            <w:pPr>
              <w:tabs>
                <w:tab w:val="decimal" w:pos="990"/>
              </w:tabs>
              <w:spacing w:line="240" w:lineRule="exact"/>
              <w:ind w:right="-110"/>
              <w:rPr>
                <w:rFonts w:ascii="CordiaUPC" w:hAnsi="CordiaUPC" w:cs="CordiaUPC"/>
                <w:sz w:val="26"/>
                <w:szCs w:val="26"/>
              </w:rPr>
            </w:pPr>
          </w:p>
        </w:tc>
        <w:tc>
          <w:tcPr>
            <w:tcW w:w="259" w:type="dxa"/>
          </w:tcPr>
          <w:p w14:paraId="2D3D0919" w14:textId="77777777" w:rsidR="00963B42" w:rsidRPr="007F079E" w:rsidRDefault="00963B42" w:rsidP="00963B42">
            <w:pPr>
              <w:tabs>
                <w:tab w:val="decimal" w:pos="792"/>
              </w:tabs>
              <w:spacing w:line="240" w:lineRule="exact"/>
              <w:ind w:right="201"/>
              <w:jc w:val="right"/>
              <w:rPr>
                <w:rFonts w:ascii="CordiaUPC" w:hAnsi="CordiaUPC" w:cs="CordiaUPC"/>
                <w:sz w:val="26"/>
                <w:szCs w:val="26"/>
              </w:rPr>
            </w:pPr>
          </w:p>
        </w:tc>
        <w:tc>
          <w:tcPr>
            <w:tcW w:w="1178" w:type="dxa"/>
            <w:gridSpan w:val="2"/>
            <w:vAlign w:val="bottom"/>
          </w:tcPr>
          <w:p w14:paraId="1992CFFD" w14:textId="77777777" w:rsidR="00963B42" w:rsidRPr="007F079E" w:rsidRDefault="00963B42" w:rsidP="00963B42">
            <w:pPr>
              <w:tabs>
                <w:tab w:val="decimal" w:pos="890"/>
              </w:tabs>
              <w:spacing w:line="240" w:lineRule="exact"/>
              <w:rPr>
                <w:rFonts w:ascii="CordiaUPC" w:hAnsi="CordiaUPC" w:cs="CordiaUPC"/>
                <w:sz w:val="26"/>
                <w:szCs w:val="26"/>
              </w:rPr>
            </w:pPr>
          </w:p>
        </w:tc>
      </w:tr>
      <w:tr w:rsidR="00D6053D" w:rsidRPr="007F079E" w14:paraId="39FABFFC" w14:textId="77777777" w:rsidTr="00385C92">
        <w:trPr>
          <w:gridAfter w:val="1"/>
          <w:wAfter w:w="7" w:type="dxa"/>
        </w:trPr>
        <w:tc>
          <w:tcPr>
            <w:tcW w:w="3870" w:type="dxa"/>
          </w:tcPr>
          <w:p w14:paraId="2DD48948" w14:textId="77777777" w:rsidR="00D6053D" w:rsidRPr="007F079E" w:rsidRDefault="00D6053D" w:rsidP="00963B42">
            <w:pPr>
              <w:tabs>
                <w:tab w:val="left" w:pos="0"/>
              </w:tabs>
              <w:spacing w:line="240" w:lineRule="exact"/>
              <w:ind w:right="-18"/>
              <w:rPr>
                <w:rFonts w:ascii="CordiaUPC" w:hAnsi="CordiaUPC" w:cs="CordiaUPC"/>
                <w:sz w:val="26"/>
                <w:szCs w:val="26"/>
                <w:lang w:val="en-US"/>
              </w:rPr>
            </w:pPr>
          </w:p>
        </w:tc>
        <w:tc>
          <w:tcPr>
            <w:tcW w:w="1159" w:type="dxa"/>
          </w:tcPr>
          <w:p w14:paraId="4DA35C68" w14:textId="77777777" w:rsidR="00D6053D" w:rsidRPr="007F079E" w:rsidRDefault="00D6053D" w:rsidP="00963B42">
            <w:pPr>
              <w:tabs>
                <w:tab w:val="decimal" w:pos="860"/>
              </w:tabs>
              <w:spacing w:line="240" w:lineRule="exact"/>
              <w:ind w:right="-115"/>
              <w:rPr>
                <w:rFonts w:ascii="CordiaUPC" w:hAnsi="CordiaUPC" w:cs="CordiaUPC"/>
                <w:sz w:val="26"/>
                <w:szCs w:val="26"/>
              </w:rPr>
            </w:pPr>
          </w:p>
        </w:tc>
        <w:tc>
          <w:tcPr>
            <w:tcW w:w="236" w:type="dxa"/>
          </w:tcPr>
          <w:p w14:paraId="0F1CE60A" w14:textId="77777777" w:rsidR="00D6053D" w:rsidRPr="007F079E" w:rsidRDefault="00D6053D" w:rsidP="00963B42">
            <w:pPr>
              <w:tabs>
                <w:tab w:val="decimal" w:pos="792"/>
              </w:tabs>
              <w:spacing w:line="240" w:lineRule="exact"/>
              <w:ind w:right="201"/>
              <w:jc w:val="right"/>
              <w:rPr>
                <w:rFonts w:ascii="CordiaUPC" w:hAnsi="CordiaUPC" w:cs="CordiaUPC"/>
                <w:sz w:val="26"/>
                <w:szCs w:val="26"/>
              </w:rPr>
            </w:pPr>
          </w:p>
        </w:tc>
        <w:tc>
          <w:tcPr>
            <w:tcW w:w="1112" w:type="dxa"/>
          </w:tcPr>
          <w:p w14:paraId="62B1C275" w14:textId="77777777" w:rsidR="00D6053D" w:rsidRPr="007F079E" w:rsidRDefault="00D6053D" w:rsidP="00963B42">
            <w:pPr>
              <w:tabs>
                <w:tab w:val="decimal" w:pos="830"/>
              </w:tabs>
              <w:spacing w:line="240" w:lineRule="exact"/>
              <w:ind w:right="-105"/>
              <w:rPr>
                <w:rFonts w:ascii="CordiaUPC" w:hAnsi="CordiaUPC" w:cs="CordiaUPC"/>
                <w:sz w:val="26"/>
                <w:szCs w:val="26"/>
              </w:rPr>
            </w:pPr>
          </w:p>
        </w:tc>
        <w:tc>
          <w:tcPr>
            <w:tcW w:w="241" w:type="dxa"/>
          </w:tcPr>
          <w:p w14:paraId="587DDE84" w14:textId="77777777" w:rsidR="00D6053D" w:rsidRPr="007F079E" w:rsidRDefault="00D6053D" w:rsidP="00963B42">
            <w:pPr>
              <w:tabs>
                <w:tab w:val="decimal" w:pos="792"/>
              </w:tabs>
              <w:spacing w:line="240" w:lineRule="exact"/>
              <w:ind w:right="201"/>
              <w:jc w:val="right"/>
              <w:rPr>
                <w:rFonts w:ascii="CordiaUPC" w:hAnsi="CordiaUPC" w:cs="CordiaUPC"/>
                <w:sz w:val="26"/>
                <w:szCs w:val="26"/>
              </w:rPr>
            </w:pPr>
          </w:p>
        </w:tc>
        <w:tc>
          <w:tcPr>
            <w:tcW w:w="1208" w:type="dxa"/>
            <w:vAlign w:val="bottom"/>
          </w:tcPr>
          <w:p w14:paraId="6FCE49E3" w14:textId="77777777" w:rsidR="00D6053D" w:rsidRPr="007F079E" w:rsidRDefault="00D6053D" w:rsidP="00963B42">
            <w:pPr>
              <w:tabs>
                <w:tab w:val="decimal" w:pos="990"/>
              </w:tabs>
              <w:spacing w:line="240" w:lineRule="exact"/>
              <w:ind w:right="-110"/>
              <w:rPr>
                <w:rFonts w:ascii="CordiaUPC" w:hAnsi="CordiaUPC" w:cs="CordiaUPC"/>
                <w:sz w:val="26"/>
                <w:szCs w:val="26"/>
              </w:rPr>
            </w:pPr>
          </w:p>
        </w:tc>
        <w:tc>
          <w:tcPr>
            <w:tcW w:w="259" w:type="dxa"/>
          </w:tcPr>
          <w:p w14:paraId="57F584CC" w14:textId="77777777" w:rsidR="00D6053D" w:rsidRPr="007F079E" w:rsidRDefault="00D6053D" w:rsidP="00963B42">
            <w:pPr>
              <w:tabs>
                <w:tab w:val="decimal" w:pos="792"/>
              </w:tabs>
              <w:spacing w:line="240" w:lineRule="exact"/>
              <w:ind w:right="201"/>
              <w:jc w:val="right"/>
              <w:rPr>
                <w:rFonts w:ascii="CordiaUPC" w:hAnsi="CordiaUPC" w:cs="CordiaUPC"/>
                <w:sz w:val="26"/>
                <w:szCs w:val="26"/>
              </w:rPr>
            </w:pPr>
          </w:p>
        </w:tc>
        <w:tc>
          <w:tcPr>
            <w:tcW w:w="1178" w:type="dxa"/>
            <w:gridSpan w:val="2"/>
            <w:vAlign w:val="bottom"/>
          </w:tcPr>
          <w:p w14:paraId="00F45F5A" w14:textId="77777777" w:rsidR="00D6053D" w:rsidRPr="007F079E" w:rsidRDefault="00D6053D" w:rsidP="00963B42">
            <w:pPr>
              <w:tabs>
                <w:tab w:val="decimal" w:pos="890"/>
              </w:tabs>
              <w:spacing w:line="240" w:lineRule="exact"/>
              <w:rPr>
                <w:rFonts w:ascii="CordiaUPC" w:hAnsi="CordiaUPC" w:cs="CordiaUPC"/>
                <w:sz w:val="26"/>
                <w:szCs w:val="26"/>
              </w:rPr>
            </w:pPr>
          </w:p>
        </w:tc>
      </w:tr>
      <w:tr w:rsidR="00184D7A" w:rsidRPr="007F079E" w14:paraId="28BA6773" w14:textId="77777777" w:rsidTr="00385C92">
        <w:trPr>
          <w:gridAfter w:val="1"/>
          <w:wAfter w:w="7" w:type="dxa"/>
        </w:trPr>
        <w:tc>
          <w:tcPr>
            <w:tcW w:w="3870" w:type="dxa"/>
          </w:tcPr>
          <w:p w14:paraId="2682D7FC" w14:textId="77777777" w:rsidR="00184D7A" w:rsidRPr="007F079E" w:rsidRDefault="00184D7A" w:rsidP="00963B42">
            <w:pPr>
              <w:tabs>
                <w:tab w:val="left" w:pos="0"/>
              </w:tabs>
              <w:spacing w:line="240" w:lineRule="exact"/>
              <w:ind w:right="-18"/>
              <w:rPr>
                <w:rFonts w:ascii="CordiaUPC" w:hAnsi="CordiaUPC" w:cs="CordiaUPC"/>
                <w:sz w:val="26"/>
                <w:szCs w:val="26"/>
                <w:lang w:val="en-US"/>
              </w:rPr>
            </w:pPr>
          </w:p>
        </w:tc>
        <w:tc>
          <w:tcPr>
            <w:tcW w:w="1159" w:type="dxa"/>
          </w:tcPr>
          <w:p w14:paraId="04A4B492" w14:textId="77777777" w:rsidR="00184D7A" w:rsidRPr="007F079E" w:rsidRDefault="00184D7A" w:rsidP="00963B42">
            <w:pPr>
              <w:tabs>
                <w:tab w:val="decimal" w:pos="860"/>
              </w:tabs>
              <w:spacing w:line="240" w:lineRule="exact"/>
              <w:ind w:right="-115"/>
              <w:rPr>
                <w:rFonts w:ascii="CordiaUPC" w:hAnsi="CordiaUPC" w:cs="CordiaUPC"/>
                <w:sz w:val="26"/>
                <w:szCs w:val="26"/>
              </w:rPr>
            </w:pPr>
          </w:p>
        </w:tc>
        <w:tc>
          <w:tcPr>
            <w:tcW w:w="236" w:type="dxa"/>
          </w:tcPr>
          <w:p w14:paraId="3DAFE63C" w14:textId="77777777" w:rsidR="00184D7A" w:rsidRPr="007F079E" w:rsidRDefault="00184D7A" w:rsidP="00963B42">
            <w:pPr>
              <w:tabs>
                <w:tab w:val="decimal" w:pos="792"/>
              </w:tabs>
              <w:spacing w:line="240" w:lineRule="exact"/>
              <w:ind w:right="201"/>
              <w:jc w:val="right"/>
              <w:rPr>
                <w:rFonts w:ascii="CordiaUPC" w:hAnsi="CordiaUPC" w:cs="CordiaUPC"/>
                <w:sz w:val="26"/>
                <w:szCs w:val="26"/>
              </w:rPr>
            </w:pPr>
          </w:p>
        </w:tc>
        <w:tc>
          <w:tcPr>
            <w:tcW w:w="1112" w:type="dxa"/>
          </w:tcPr>
          <w:p w14:paraId="2020512F" w14:textId="77777777" w:rsidR="00184D7A" w:rsidRPr="007F079E" w:rsidRDefault="00184D7A" w:rsidP="00963B42">
            <w:pPr>
              <w:tabs>
                <w:tab w:val="decimal" w:pos="830"/>
              </w:tabs>
              <w:spacing w:line="240" w:lineRule="exact"/>
              <w:ind w:right="-105"/>
              <w:rPr>
                <w:rFonts w:ascii="CordiaUPC" w:hAnsi="CordiaUPC" w:cs="CordiaUPC"/>
                <w:sz w:val="26"/>
                <w:szCs w:val="26"/>
              </w:rPr>
            </w:pPr>
          </w:p>
        </w:tc>
        <w:tc>
          <w:tcPr>
            <w:tcW w:w="241" w:type="dxa"/>
          </w:tcPr>
          <w:p w14:paraId="12D73332" w14:textId="77777777" w:rsidR="00184D7A" w:rsidRPr="007F079E" w:rsidRDefault="00184D7A" w:rsidP="00963B42">
            <w:pPr>
              <w:tabs>
                <w:tab w:val="decimal" w:pos="792"/>
              </w:tabs>
              <w:spacing w:line="240" w:lineRule="exact"/>
              <w:ind w:right="201"/>
              <w:jc w:val="right"/>
              <w:rPr>
                <w:rFonts w:ascii="CordiaUPC" w:hAnsi="CordiaUPC" w:cs="CordiaUPC"/>
                <w:sz w:val="26"/>
                <w:szCs w:val="26"/>
              </w:rPr>
            </w:pPr>
          </w:p>
        </w:tc>
        <w:tc>
          <w:tcPr>
            <w:tcW w:w="1208" w:type="dxa"/>
            <w:vAlign w:val="bottom"/>
          </w:tcPr>
          <w:p w14:paraId="64D3C4B4" w14:textId="77777777" w:rsidR="00184D7A" w:rsidRPr="007F079E" w:rsidRDefault="00184D7A" w:rsidP="00963B42">
            <w:pPr>
              <w:tabs>
                <w:tab w:val="decimal" w:pos="990"/>
              </w:tabs>
              <w:spacing w:line="240" w:lineRule="exact"/>
              <w:ind w:right="-110"/>
              <w:rPr>
                <w:rFonts w:ascii="CordiaUPC" w:hAnsi="CordiaUPC" w:cs="CordiaUPC"/>
                <w:sz w:val="26"/>
                <w:szCs w:val="26"/>
              </w:rPr>
            </w:pPr>
          </w:p>
        </w:tc>
        <w:tc>
          <w:tcPr>
            <w:tcW w:w="259" w:type="dxa"/>
          </w:tcPr>
          <w:p w14:paraId="2B2E086E" w14:textId="77777777" w:rsidR="00184D7A" w:rsidRPr="007F079E" w:rsidRDefault="00184D7A" w:rsidP="00963B42">
            <w:pPr>
              <w:tabs>
                <w:tab w:val="decimal" w:pos="792"/>
              </w:tabs>
              <w:spacing w:line="240" w:lineRule="exact"/>
              <w:ind w:right="201"/>
              <w:jc w:val="right"/>
              <w:rPr>
                <w:rFonts w:ascii="CordiaUPC" w:hAnsi="CordiaUPC" w:cs="CordiaUPC"/>
                <w:sz w:val="26"/>
                <w:szCs w:val="26"/>
              </w:rPr>
            </w:pPr>
          </w:p>
        </w:tc>
        <w:tc>
          <w:tcPr>
            <w:tcW w:w="1178" w:type="dxa"/>
            <w:gridSpan w:val="2"/>
            <w:vAlign w:val="bottom"/>
          </w:tcPr>
          <w:p w14:paraId="2006320A" w14:textId="77777777" w:rsidR="00184D7A" w:rsidRPr="007F079E" w:rsidRDefault="00184D7A" w:rsidP="00963B42">
            <w:pPr>
              <w:tabs>
                <w:tab w:val="decimal" w:pos="890"/>
              </w:tabs>
              <w:spacing w:line="240" w:lineRule="exact"/>
              <w:rPr>
                <w:rFonts w:ascii="CordiaUPC" w:hAnsi="CordiaUPC" w:cs="CordiaUPC"/>
                <w:sz w:val="26"/>
                <w:szCs w:val="26"/>
              </w:rPr>
            </w:pPr>
          </w:p>
        </w:tc>
      </w:tr>
      <w:tr w:rsidR="00963B42" w:rsidRPr="007F079E" w14:paraId="1BE85D38" w14:textId="77777777" w:rsidTr="00385C92">
        <w:tc>
          <w:tcPr>
            <w:tcW w:w="3870" w:type="dxa"/>
          </w:tcPr>
          <w:p w14:paraId="67E71781" w14:textId="77777777" w:rsidR="00963B42" w:rsidRPr="007F079E" w:rsidRDefault="00963B42" w:rsidP="00370290">
            <w:pPr>
              <w:spacing w:line="240" w:lineRule="exact"/>
              <w:ind w:left="161" w:right="-18" w:hanging="161"/>
              <w:rPr>
                <w:rFonts w:ascii="CordiaUPC" w:hAnsi="CordiaUPC" w:cs="CordiaUPC"/>
                <w:b/>
                <w:bCs/>
                <w:sz w:val="26"/>
                <w:szCs w:val="26"/>
                <w:lang w:val="en-US"/>
              </w:rPr>
            </w:pPr>
            <w:r w:rsidRPr="007F079E">
              <w:rPr>
                <w:rFonts w:ascii="CordiaUPC" w:hAnsi="CordiaUPC" w:cs="CordiaUPC" w:hint="cs"/>
                <w:b/>
                <w:bCs/>
                <w:sz w:val="26"/>
                <w:szCs w:val="26"/>
                <w:lang w:val="en-US"/>
              </w:rPr>
              <w:lastRenderedPageBreak/>
              <w:t>Deposits (including interbank and money market items - liabilities)</w:t>
            </w:r>
          </w:p>
        </w:tc>
        <w:tc>
          <w:tcPr>
            <w:tcW w:w="1159" w:type="dxa"/>
          </w:tcPr>
          <w:p w14:paraId="277DAB7F" w14:textId="77777777" w:rsidR="00963B42" w:rsidRPr="007F079E" w:rsidRDefault="00963B42" w:rsidP="00963B42">
            <w:pPr>
              <w:tabs>
                <w:tab w:val="decimal" w:pos="860"/>
              </w:tabs>
              <w:spacing w:line="240" w:lineRule="exact"/>
              <w:ind w:right="-115"/>
              <w:rPr>
                <w:rFonts w:ascii="CordiaUPC" w:hAnsi="CordiaUPC" w:cs="CordiaUPC"/>
                <w:sz w:val="26"/>
                <w:szCs w:val="26"/>
              </w:rPr>
            </w:pPr>
          </w:p>
        </w:tc>
        <w:tc>
          <w:tcPr>
            <w:tcW w:w="236" w:type="dxa"/>
          </w:tcPr>
          <w:p w14:paraId="1B28F5BD" w14:textId="77777777" w:rsidR="00963B42" w:rsidRPr="007F079E" w:rsidRDefault="00963B42" w:rsidP="00963B42">
            <w:pPr>
              <w:tabs>
                <w:tab w:val="decimal" w:pos="792"/>
              </w:tabs>
              <w:spacing w:line="240" w:lineRule="exact"/>
              <w:ind w:right="201"/>
              <w:jc w:val="right"/>
              <w:rPr>
                <w:rFonts w:ascii="CordiaUPC" w:hAnsi="CordiaUPC" w:cs="CordiaUPC"/>
                <w:sz w:val="26"/>
                <w:szCs w:val="26"/>
              </w:rPr>
            </w:pPr>
          </w:p>
        </w:tc>
        <w:tc>
          <w:tcPr>
            <w:tcW w:w="1112" w:type="dxa"/>
          </w:tcPr>
          <w:p w14:paraId="0D681BE5" w14:textId="77777777" w:rsidR="00963B42" w:rsidRPr="007F079E" w:rsidRDefault="00963B42" w:rsidP="00963B42">
            <w:pPr>
              <w:tabs>
                <w:tab w:val="decimal" w:pos="830"/>
              </w:tabs>
              <w:spacing w:line="240" w:lineRule="exact"/>
              <w:ind w:right="-105"/>
              <w:rPr>
                <w:rFonts w:ascii="CordiaUPC" w:hAnsi="CordiaUPC" w:cs="CordiaUPC"/>
                <w:sz w:val="26"/>
                <w:szCs w:val="26"/>
              </w:rPr>
            </w:pPr>
          </w:p>
        </w:tc>
        <w:tc>
          <w:tcPr>
            <w:tcW w:w="241" w:type="dxa"/>
          </w:tcPr>
          <w:p w14:paraId="6E02D790" w14:textId="77777777" w:rsidR="00963B42" w:rsidRPr="007F079E" w:rsidRDefault="00963B42" w:rsidP="00963B42">
            <w:pPr>
              <w:tabs>
                <w:tab w:val="decimal" w:pos="792"/>
              </w:tabs>
              <w:spacing w:line="240" w:lineRule="exact"/>
              <w:ind w:right="201"/>
              <w:jc w:val="right"/>
              <w:rPr>
                <w:rFonts w:ascii="CordiaUPC" w:hAnsi="CordiaUPC" w:cs="CordiaUPC"/>
                <w:sz w:val="26"/>
                <w:szCs w:val="26"/>
              </w:rPr>
            </w:pPr>
          </w:p>
        </w:tc>
        <w:tc>
          <w:tcPr>
            <w:tcW w:w="1208" w:type="dxa"/>
            <w:vAlign w:val="bottom"/>
          </w:tcPr>
          <w:p w14:paraId="7E149211" w14:textId="77777777" w:rsidR="00963B42" w:rsidRPr="007F079E" w:rsidRDefault="00963B42" w:rsidP="00963B42">
            <w:pPr>
              <w:tabs>
                <w:tab w:val="decimal" w:pos="990"/>
              </w:tabs>
              <w:spacing w:line="240" w:lineRule="exact"/>
              <w:ind w:right="-110"/>
              <w:rPr>
                <w:rFonts w:ascii="CordiaUPC" w:hAnsi="CordiaUPC" w:cs="CordiaUPC"/>
                <w:sz w:val="26"/>
                <w:szCs w:val="26"/>
              </w:rPr>
            </w:pPr>
          </w:p>
        </w:tc>
        <w:tc>
          <w:tcPr>
            <w:tcW w:w="274" w:type="dxa"/>
            <w:gridSpan w:val="2"/>
          </w:tcPr>
          <w:p w14:paraId="76347F99" w14:textId="77777777" w:rsidR="00963B42" w:rsidRPr="007F079E" w:rsidRDefault="00963B42" w:rsidP="00963B42">
            <w:pPr>
              <w:tabs>
                <w:tab w:val="decimal" w:pos="792"/>
              </w:tabs>
              <w:spacing w:line="240" w:lineRule="exact"/>
              <w:ind w:right="201"/>
              <w:jc w:val="right"/>
              <w:rPr>
                <w:rFonts w:ascii="CordiaUPC" w:hAnsi="CordiaUPC" w:cs="CordiaUPC"/>
                <w:sz w:val="26"/>
                <w:szCs w:val="26"/>
              </w:rPr>
            </w:pPr>
          </w:p>
        </w:tc>
        <w:tc>
          <w:tcPr>
            <w:tcW w:w="1170" w:type="dxa"/>
            <w:gridSpan w:val="2"/>
            <w:vAlign w:val="bottom"/>
          </w:tcPr>
          <w:p w14:paraId="5710004D" w14:textId="77777777" w:rsidR="00963B42" w:rsidRPr="007F079E" w:rsidRDefault="00963B42" w:rsidP="00963B42">
            <w:pPr>
              <w:tabs>
                <w:tab w:val="decimal" w:pos="890"/>
              </w:tabs>
              <w:spacing w:line="240" w:lineRule="exact"/>
              <w:rPr>
                <w:rFonts w:ascii="CordiaUPC" w:hAnsi="CordiaUPC" w:cs="CordiaUPC"/>
                <w:sz w:val="26"/>
                <w:szCs w:val="26"/>
              </w:rPr>
            </w:pPr>
          </w:p>
        </w:tc>
      </w:tr>
      <w:tr w:rsidR="00963B42" w:rsidRPr="007F079E" w14:paraId="6C3C5E67" w14:textId="77777777" w:rsidTr="00385C92">
        <w:tc>
          <w:tcPr>
            <w:tcW w:w="3870" w:type="dxa"/>
          </w:tcPr>
          <w:p w14:paraId="3C4CFF9E" w14:textId="77777777" w:rsidR="00963B42" w:rsidRPr="007F079E" w:rsidRDefault="00963B42" w:rsidP="00963B42">
            <w:pPr>
              <w:tabs>
                <w:tab w:val="left" w:pos="993"/>
              </w:tabs>
              <w:spacing w:line="240" w:lineRule="exact"/>
              <w:ind w:left="162" w:right="-108" w:hanging="153"/>
              <w:rPr>
                <w:rFonts w:ascii="CordiaUPC" w:hAnsi="CordiaUPC" w:cs="CordiaUPC"/>
                <w:sz w:val="26"/>
                <w:szCs w:val="26"/>
                <w:lang w:val="en-US"/>
              </w:rPr>
            </w:pPr>
            <w:r w:rsidRPr="007F079E">
              <w:rPr>
                <w:rFonts w:ascii="CordiaUPC" w:hAnsi="CordiaUPC" w:cs="CordiaUPC"/>
                <w:sz w:val="26"/>
                <w:szCs w:val="26"/>
              </w:rPr>
              <w:t>TBCO Public Company Limited</w:t>
            </w:r>
          </w:p>
        </w:tc>
        <w:tc>
          <w:tcPr>
            <w:tcW w:w="1159" w:type="dxa"/>
          </w:tcPr>
          <w:p w14:paraId="70F714CE" w14:textId="6A0E38CB" w:rsidR="00963B42" w:rsidRPr="007F079E" w:rsidRDefault="00D6053D" w:rsidP="00963B42">
            <w:pPr>
              <w:tabs>
                <w:tab w:val="decimal" w:pos="860"/>
              </w:tabs>
              <w:spacing w:line="240" w:lineRule="exact"/>
              <w:ind w:right="-115"/>
              <w:rPr>
                <w:rFonts w:ascii="CordiaUPC" w:hAnsi="CordiaUPC" w:cs="CordiaUPC"/>
                <w:sz w:val="26"/>
                <w:szCs w:val="26"/>
              </w:rPr>
            </w:pPr>
            <w:r w:rsidRPr="007F079E">
              <w:rPr>
                <w:rFonts w:ascii="CordiaUPC" w:hAnsi="CordiaUPC" w:cs="CordiaUPC"/>
                <w:sz w:val="26"/>
                <w:szCs w:val="26"/>
              </w:rPr>
              <w:t>-</w:t>
            </w:r>
          </w:p>
        </w:tc>
        <w:tc>
          <w:tcPr>
            <w:tcW w:w="236" w:type="dxa"/>
          </w:tcPr>
          <w:p w14:paraId="51E61CD2" w14:textId="77777777" w:rsidR="00963B42" w:rsidRPr="007F079E" w:rsidRDefault="00963B42" w:rsidP="00963B42">
            <w:pPr>
              <w:tabs>
                <w:tab w:val="decimal" w:pos="792"/>
              </w:tabs>
              <w:spacing w:line="240" w:lineRule="exact"/>
              <w:ind w:right="201"/>
              <w:jc w:val="right"/>
              <w:rPr>
                <w:rFonts w:ascii="CordiaUPC" w:hAnsi="CordiaUPC" w:cs="CordiaUPC"/>
                <w:sz w:val="26"/>
                <w:szCs w:val="26"/>
              </w:rPr>
            </w:pPr>
          </w:p>
        </w:tc>
        <w:tc>
          <w:tcPr>
            <w:tcW w:w="1112" w:type="dxa"/>
          </w:tcPr>
          <w:p w14:paraId="03EC730B" w14:textId="77777777" w:rsidR="00963B42" w:rsidRPr="007F079E" w:rsidRDefault="00963B42" w:rsidP="00963B42">
            <w:pPr>
              <w:tabs>
                <w:tab w:val="decimal" w:pos="830"/>
              </w:tabs>
              <w:spacing w:line="240" w:lineRule="exact"/>
              <w:ind w:right="-105"/>
              <w:rPr>
                <w:rFonts w:ascii="CordiaUPC" w:hAnsi="CordiaUPC" w:cs="CordiaUPC"/>
                <w:sz w:val="26"/>
                <w:szCs w:val="26"/>
              </w:rPr>
            </w:pPr>
            <w:r w:rsidRPr="007F079E">
              <w:rPr>
                <w:rFonts w:ascii="CordiaUPC" w:hAnsi="CordiaUPC" w:cs="CordiaUPC"/>
                <w:sz w:val="26"/>
                <w:szCs w:val="26"/>
              </w:rPr>
              <w:t>-</w:t>
            </w:r>
          </w:p>
        </w:tc>
        <w:tc>
          <w:tcPr>
            <w:tcW w:w="241" w:type="dxa"/>
          </w:tcPr>
          <w:p w14:paraId="21061CCD" w14:textId="77777777" w:rsidR="00963B42" w:rsidRPr="007F079E" w:rsidRDefault="00963B42" w:rsidP="00963B42">
            <w:pPr>
              <w:tabs>
                <w:tab w:val="decimal" w:pos="792"/>
              </w:tabs>
              <w:spacing w:line="240" w:lineRule="exact"/>
              <w:ind w:right="201"/>
              <w:jc w:val="right"/>
              <w:rPr>
                <w:rFonts w:ascii="CordiaUPC" w:hAnsi="CordiaUPC" w:cs="CordiaUPC"/>
                <w:sz w:val="26"/>
                <w:szCs w:val="26"/>
              </w:rPr>
            </w:pPr>
          </w:p>
        </w:tc>
        <w:tc>
          <w:tcPr>
            <w:tcW w:w="1208" w:type="dxa"/>
            <w:vAlign w:val="bottom"/>
          </w:tcPr>
          <w:p w14:paraId="028BB9F8" w14:textId="47027A58" w:rsidR="00963B42" w:rsidRPr="007F079E" w:rsidRDefault="00D6053D" w:rsidP="00963B42">
            <w:pPr>
              <w:tabs>
                <w:tab w:val="decimal" w:pos="990"/>
              </w:tabs>
              <w:spacing w:line="240" w:lineRule="exact"/>
              <w:ind w:right="-110"/>
              <w:rPr>
                <w:rFonts w:ascii="CordiaUPC" w:hAnsi="CordiaUPC" w:cs="CordiaUPC"/>
                <w:sz w:val="26"/>
                <w:szCs w:val="26"/>
              </w:rPr>
            </w:pPr>
            <w:r w:rsidRPr="007F079E">
              <w:rPr>
                <w:rFonts w:ascii="CordiaUPC" w:hAnsi="CordiaUPC" w:cs="CordiaUPC"/>
                <w:sz w:val="26"/>
                <w:szCs w:val="26"/>
              </w:rPr>
              <w:t>322</w:t>
            </w:r>
          </w:p>
        </w:tc>
        <w:tc>
          <w:tcPr>
            <w:tcW w:w="274" w:type="dxa"/>
            <w:gridSpan w:val="2"/>
          </w:tcPr>
          <w:p w14:paraId="456A1C3C" w14:textId="77777777" w:rsidR="00963B42" w:rsidRPr="007F079E" w:rsidRDefault="00963B42" w:rsidP="00963B42">
            <w:pPr>
              <w:tabs>
                <w:tab w:val="decimal" w:pos="792"/>
              </w:tabs>
              <w:spacing w:line="240" w:lineRule="exact"/>
              <w:ind w:right="201"/>
              <w:jc w:val="right"/>
              <w:rPr>
                <w:rFonts w:ascii="CordiaUPC" w:hAnsi="CordiaUPC" w:cs="CordiaUPC"/>
                <w:sz w:val="26"/>
                <w:szCs w:val="26"/>
              </w:rPr>
            </w:pPr>
          </w:p>
        </w:tc>
        <w:tc>
          <w:tcPr>
            <w:tcW w:w="1170" w:type="dxa"/>
            <w:gridSpan w:val="2"/>
            <w:vAlign w:val="bottom"/>
          </w:tcPr>
          <w:p w14:paraId="12CA0C09" w14:textId="77777777" w:rsidR="00963B42" w:rsidRPr="007F079E" w:rsidRDefault="00963B42" w:rsidP="00963B42">
            <w:pPr>
              <w:tabs>
                <w:tab w:val="decimal" w:pos="890"/>
              </w:tabs>
              <w:spacing w:line="240" w:lineRule="exact"/>
              <w:rPr>
                <w:rFonts w:ascii="CordiaUPC" w:hAnsi="CordiaUPC" w:cs="CordiaUPC"/>
                <w:sz w:val="26"/>
                <w:szCs w:val="26"/>
              </w:rPr>
            </w:pPr>
            <w:r w:rsidRPr="007F079E">
              <w:rPr>
                <w:rFonts w:ascii="CordiaUPC" w:hAnsi="CordiaUPC" w:cs="CordiaUPC"/>
                <w:sz w:val="26"/>
                <w:szCs w:val="26"/>
              </w:rPr>
              <w:t>352</w:t>
            </w:r>
          </w:p>
        </w:tc>
      </w:tr>
      <w:tr w:rsidR="00963B42" w:rsidRPr="007F079E" w14:paraId="27C7A855" w14:textId="77777777" w:rsidTr="00385C92">
        <w:tc>
          <w:tcPr>
            <w:tcW w:w="3870" w:type="dxa"/>
          </w:tcPr>
          <w:p w14:paraId="62FE8AE7" w14:textId="77777777" w:rsidR="00963B42" w:rsidRPr="007F079E" w:rsidRDefault="00963B42" w:rsidP="00963B42">
            <w:pPr>
              <w:tabs>
                <w:tab w:val="left" w:pos="993"/>
              </w:tabs>
              <w:spacing w:line="240" w:lineRule="exact"/>
              <w:ind w:left="162" w:right="-108" w:hanging="153"/>
              <w:rPr>
                <w:rFonts w:ascii="CordiaUPC" w:hAnsi="CordiaUPC" w:cs="CordiaUPC"/>
                <w:sz w:val="26"/>
                <w:szCs w:val="26"/>
                <w:lang w:val="en-US"/>
              </w:rPr>
            </w:pPr>
            <w:r w:rsidRPr="007F079E">
              <w:rPr>
                <w:rFonts w:ascii="CordiaUPC" w:hAnsi="CordiaUPC" w:cs="CordiaUPC"/>
                <w:sz w:val="26"/>
                <w:szCs w:val="26"/>
              </w:rPr>
              <w:t xml:space="preserve">TMBThanachart Broker Co., Ltd. </w:t>
            </w:r>
          </w:p>
        </w:tc>
        <w:tc>
          <w:tcPr>
            <w:tcW w:w="1159" w:type="dxa"/>
          </w:tcPr>
          <w:p w14:paraId="5A23B8ED" w14:textId="3EA5BD35" w:rsidR="00963B42" w:rsidRPr="007F079E" w:rsidRDefault="00D6053D" w:rsidP="00963B42">
            <w:pPr>
              <w:tabs>
                <w:tab w:val="decimal" w:pos="860"/>
              </w:tabs>
              <w:spacing w:line="240" w:lineRule="exact"/>
              <w:ind w:right="-115"/>
              <w:rPr>
                <w:rFonts w:ascii="CordiaUPC" w:hAnsi="CordiaUPC" w:cs="CordiaUPC"/>
                <w:sz w:val="26"/>
                <w:szCs w:val="26"/>
              </w:rPr>
            </w:pPr>
            <w:r w:rsidRPr="007F079E">
              <w:rPr>
                <w:rFonts w:ascii="CordiaUPC" w:hAnsi="CordiaUPC" w:cs="CordiaUPC"/>
                <w:sz w:val="26"/>
                <w:szCs w:val="26"/>
              </w:rPr>
              <w:t>-</w:t>
            </w:r>
          </w:p>
        </w:tc>
        <w:tc>
          <w:tcPr>
            <w:tcW w:w="236" w:type="dxa"/>
          </w:tcPr>
          <w:p w14:paraId="277A435A" w14:textId="77777777" w:rsidR="00963B42" w:rsidRPr="007F079E" w:rsidRDefault="00963B42" w:rsidP="00963B42">
            <w:pPr>
              <w:tabs>
                <w:tab w:val="decimal" w:pos="792"/>
              </w:tabs>
              <w:spacing w:line="240" w:lineRule="exact"/>
              <w:ind w:right="201"/>
              <w:jc w:val="right"/>
              <w:rPr>
                <w:rFonts w:ascii="CordiaUPC" w:hAnsi="CordiaUPC" w:cs="CordiaUPC"/>
                <w:sz w:val="26"/>
                <w:szCs w:val="26"/>
              </w:rPr>
            </w:pPr>
          </w:p>
        </w:tc>
        <w:tc>
          <w:tcPr>
            <w:tcW w:w="1112" w:type="dxa"/>
          </w:tcPr>
          <w:p w14:paraId="187692B6" w14:textId="77777777" w:rsidR="00963B42" w:rsidRPr="007F079E" w:rsidRDefault="00963B42" w:rsidP="00963B42">
            <w:pPr>
              <w:tabs>
                <w:tab w:val="decimal" w:pos="830"/>
              </w:tabs>
              <w:spacing w:line="240" w:lineRule="exact"/>
              <w:ind w:right="-105"/>
              <w:rPr>
                <w:rFonts w:ascii="CordiaUPC" w:hAnsi="CordiaUPC" w:cs="CordiaUPC"/>
                <w:sz w:val="26"/>
                <w:szCs w:val="26"/>
              </w:rPr>
            </w:pPr>
            <w:r w:rsidRPr="007F079E">
              <w:rPr>
                <w:rFonts w:ascii="CordiaUPC" w:hAnsi="CordiaUPC" w:cs="CordiaUPC"/>
                <w:sz w:val="26"/>
                <w:szCs w:val="26"/>
              </w:rPr>
              <w:t>-</w:t>
            </w:r>
          </w:p>
        </w:tc>
        <w:tc>
          <w:tcPr>
            <w:tcW w:w="241" w:type="dxa"/>
          </w:tcPr>
          <w:p w14:paraId="17E720BE" w14:textId="77777777" w:rsidR="00963B42" w:rsidRPr="007F079E" w:rsidRDefault="00963B42" w:rsidP="00963B42">
            <w:pPr>
              <w:tabs>
                <w:tab w:val="decimal" w:pos="792"/>
              </w:tabs>
              <w:spacing w:line="240" w:lineRule="exact"/>
              <w:ind w:right="201"/>
              <w:jc w:val="right"/>
              <w:rPr>
                <w:rFonts w:ascii="CordiaUPC" w:hAnsi="CordiaUPC" w:cs="CordiaUPC"/>
                <w:sz w:val="26"/>
                <w:szCs w:val="26"/>
              </w:rPr>
            </w:pPr>
          </w:p>
        </w:tc>
        <w:tc>
          <w:tcPr>
            <w:tcW w:w="1208" w:type="dxa"/>
            <w:vAlign w:val="bottom"/>
          </w:tcPr>
          <w:p w14:paraId="18DFDD96" w14:textId="59BB5969" w:rsidR="00963B42" w:rsidRPr="007F079E" w:rsidRDefault="00D6053D" w:rsidP="00963B42">
            <w:pPr>
              <w:tabs>
                <w:tab w:val="decimal" w:pos="990"/>
              </w:tabs>
              <w:spacing w:line="240" w:lineRule="exact"/>
              <w:ind w:right="-110"/>
              <w:rPr>
                <w:rFonts w:ascii="CordiaUPC" w:hAnsi="CordiaUPC" w:cs="CordiaUPC"/>
                <w:sz w:val="26"/>
                <w:szCs w:val="26"/>
              </w:rPr>
            </w:pPr>
            <w:r w:rsidRPr="007F079E">
              <w:rPr>
                <w:rFonts w:ascii="CordiaUPC" w:hAnsi="CordiaUPC" w:cs="CordiaUPC"/>
                <w:sz w:val="26"/>
                <w:szCs w:val="26"/>
              </w:rPr>
              <w:t>335</w:t>
            </w:r>
          </w:p>
        </w:tc>
        <w:tc>
          <w:tcPr>
            <w:tcW w:w="274" w:type="dxa"/>
            <w:gridSpan w:val="2"/>
          </w:tcPr>
          <w:p w14:paraId="5F447EAF" w14:textId="77777777" w:rsidR="00963B42" w:rsidRPr="007F079E" w:rsidRDefault="00963B42" w:rsidP="00963B42">
            <w:pPr>
              <w:tabs>
                <w:tab w:val="decimal" w:pos="792"/>
              </w:tabs>
              <w:spacing w:line="240" w:lineRule="exact"/>
              <w:ind w:right="201"/>
              <w:jc w:val="right"/>
              <w:rPr>
                <w:rFonts w:ascii="CordiaUPC" w:hAnsi="CordiaUPC" w:cs="CordiaUPC"/>
                <w:sz w:val="26"/>
                <w:szCs w:val="26"/>
              </w:rPr>
            </w:pPr>
          </w:p>
        </w:tc>
        <w:tc>
          <w:tcPr>
            <w:tcW w:w="1170" w:type="dxa"/>
            <w:gridSpan w:val="2"/>
            <w:vAlign w:val="bottom"/>
          </w:tcPr>
          <w:p w14:paraId="61BCEC71" w14:textId="77777777" w:rsidR="00963B42" w:rsidRPr="007F079E" w:rsidRDefault="00963B42" w:rsidP="00963B42">
            <w:pPr>
              <w:tabs>
                <w:tab w:val="decimal" w:pos="890"/>
              </w:tabs>
              <w:spacing w:line="240" w:lineRule="exact"/>
              <w:ind w:right="140"/>
              <w:rPr>
                <w:rFonts w:ascii="CordiaUPC" w:hAnsi="CordiaUPC" w:cs="CordiaUPC"/>
                <w:sz w:val="26"/>
                <w:szCs w:val="26"/>
              </w:rPr>
            </w:pPr>
            <w:r w:rsidRPr="007F079E">
              <w:rPr>
                <w:rFonts w:ascii="CordiaUPC" w:hAnsi="CordiaUPC" w:cs="CordiaUPC"/>
                <w:sz w:val="26"/>
                <w:szCs w:val="26"/>
              </w:rPr>
              <w:t>295</w:t>
            </w:r>
          </w:p>
        </w:tc>
      </w:tr>
      <w:tr w:rsidR="00963B42" w:rsidRPr="007F079E" w14:paraId="775A64DF" w14:textId="77777777" w:rsidTr="00385C92">
        <w:tc>
          <w:tcPr>
            <w:tcW w:w="3870" w:type="dxa"/>
            <w:vAlign w:val="bottom"/>
          </w:tcPr>
          <w:p w14:paraId="31919354" w14:textId="77777777" w:rsidR="00963B42" w:rsidRPr="007F079E" w:rsidRDefault="00963B42" w:rsidP="00963B42">
            <w:pPr>
              <w:tabs>
                <w:tab w:val="left" w:pos="993"/>
              </w:tabs>
              <w:spacing w:line="240" w:lineRule="exact"/>
              <w:ind w:right="-18"/>
              <w:rPr>
                <w:rFonts w:ascii="CordiaUPC" w:hAnsi="CordiaUPC" w:cs="CordiaUPC"/>
                <w:sz w:val="26"/>
                <w:szCs w:val="26"/>
                <w:lang w:val="en-US"/>
              </w:rPr>
            </w:pPr>
            <w:r w:rsidRPr="007F079E">
              <w:rPr>
                <w:rFonts w:ascii="CordiaUPC" w:hAnsi="CordiaUPC" w:cs="CordiaUPC" w:hint="cs"/>
                <w:sz w:val="26"/>
                <w:szCs w:val="26"/>
                <w:lang w:val="en-US"/>
              </w:rPr>
              <w:t>Phahonyothin Asset Management Co., Ltd.</w:t>
            </w:r>
          </w:p>
        </w:tc>
        <w:tc>
          <w:tcPr>
            <w:tcW w:w="1159" w:type="dxa"/>
          </w:tcPr>
          <w:p w14:paraId="38CDDE2D" w14:textId="77585E96" w:rsidR="00963B42" w:rsidRPr="007F079E" w:rsidRDefault="00D6053D" w:rsidP="00963B42">
            <w:pPr>
              <w:tabs>
                <w:tab w:val="decimal" w:pos="860"/>
              </w:tabs>
              <w:spacing w:line="240" w:lineRule="exact"/>
              <w:ind w:right="-115"/>
              <w:rPr>
                <w:rFonts w:ascii="CordiaUPC" w:hAnsi="CordiaUPC" w:cs="CordiaUPC"/>
                <w:sz w:val="26"/>
                <w:szCs w:val="26"/>
              </w:rPr>
            </w:pPr>
            <w:r w:rsidRPr="007F079E">
              <w:rPr>
                <w:rFonts w:ascii="CordiaUPC" w:hAnsi="CordiaUPC" w:cs="CordiaUPC"/>
                <w:sz w:val="26"/>
                <w:szCs w:val="26"/>
              </w:rPr>
              <w:t>-</w:t>
            </w:r>
          </w:p>
        </w:tc>
        <w:tc>
          <w:tcPr>
            <w:tcW w:w="236" w:type="dxa"/>
          </w:tcPr>
          <w:p w14:paraId="4CD123F6" w14:textId="77777777" w:rsidR="00963B42" w:rsidRPr="007F079E" w:rsidRDefault="00963B42" w:rsidP="00963B42">
            <w:pPr>
              <w:tabs>
                <w:tab w:val="decimal" w:pos="792"/>
              </w:tabs>
              <w:spacing w:line="240" w:lineRule="exact"/>
              <w:ind w:right="201"/>
              <w:jc w:val="right"/>
              <w:rPr>
                <w:rFonts w:ascii="CordiaUPC" w:hAnsi="CordiaUPC" w:cs="CordiaUPC"/>
                <w:sz w:val="26"/>
                <w:szCs w:val="26"/>
              </w:rPr>
            </w:pPr>
          </w:p>
        </w:tc>
        <w:tc>
          <w:tcPr>
            <w:tcW w:w="1112" w:type="dxa"/>
            <w:vAlign w:val="bottom"/>
          </w:tcPr>
          <w:p w14:paraId="0E5D7660" w14:textId="77777777" w:rsidR="00963B42" w:rsidRPr="007F079E" w:rsidRDefault="00963B42" w:rsidP="00963B42">
            <w:pPr>
              <w:tabs>
                <w:tab w:val="decimal" w:pos="830"/>
              </w:tabs>
              <w:spacing w:line="240" w:lineRule="exact"/>
              <w:ind w:right="-105"/>
              <w:rPr>
                <w:rFonts w:ascii="CordiaUPC" w:hAnsi="CordiaUPC" w:cs="CordiaUPC"/>
                <w:sz w:val="26"/>
                <w:szCs w:val="26"/>
              </w:rPr>
            </w:pPr>
            <w:r w:rsidRPr="007F079E">
              <w:rPr>
                <w:rFonts w:ascii="CordiaUPC" w:hAnsi="CordiaUPC" w:cs="CordiaUPC"/>
                <w:sz w:val="26"/>
                <w:szCs w:val="26"/>
              </w:rPr>
              <w:t>-</w:t>
            </w:r>
          </w:p>
        </w:tc>
        <w:tc>
          <w:tcPr>
            <w:tcW w:w="241" w:type="dxa"/>
          </w:tcPr>
          <w:p w14:paraId="32930AD5" w14:textId="77777777" w:rsidR="00963B42" w:rsidRPr="007F079E" w:rsidRDefault="00963B42" w:rsidP="00963B42">
            <w:pPr>
              <w:tabs>
                <w:tab w:val="decimal" w:pos="792"/>
              </w:tabs>
              <w:spacing w:line="240" w:lineRule="exact"/>
              <w:ind w:right="201"/>
              <w:jc w:val="right"/>
              <w:rPr>
                <w:rFonts w:ascii="CordiaUPC" w:hAnsi="CordiaUPC" w:cs="CordiaUPC"/>
                <w:sz w:val="26"/>
                <w:szCs w:val="26"/>
                <w:rtl/>
                <w:cs/>
              </w:rPr>
            </w:pPr>
          </w:p>
        </w:tc>
        <w:tc>
          <w:tcPr>
            <w:tcW w:w="1208" w:type="dxa"/>
            <w:vAlign w:val="bottom"/>
          </w:tcPr>
          <w:p w14:paraId="4E134B92" w14:textId="5FA5CA07" w:rsidR="00963B42" w:rsidRPr="007F079E" w:rsidRDefault="00D6053D" w:rsidP="00963B42">
            <w:pPr>
              <w:tabs>
                <w:tab w:val="decimal" w:pos="990"/>
              </w:tabs>
              <w:spacing w:line="240" w:lineRule="exact"/>
              <w:ind w:right="-110"/>
              <w:rPr>
                <w:rFonts w:ascii="CordiaUPC" w:hAnsi="CordiaUPC" w:cs="CordiaUPC"/>
                <w:sz w:val="26"/>
                <w:szCs w:val="26"/>
              </w:rPr>
            </w:pPr>
            <w:r w:rsidRPr="007F079E">
              <w:rPr>
                <w:rFonts w:ascii="CordiaUPC" w:hAnsi="CordiaUPC" w:cs="CordiaUPC"/>
                <w:sz w:val="26"/>
                <w:szCs w:val="26"/>
              </w:rPr>
              <w:t>53</w:t>
            </w:r>
          </w:p>
        </w:tc>
        <w:tc>
          <w:tcPr>
            <w:tcW w:w="274" w:type="dxa"/>
            <w:gridSpan w:val="2"/>
          </w:tcPr>
          <w:p w14:paraId="5546F0BC" w14:textId="77777777" w:rsidR="00963B42" w:rsidRPr="007F079E" w:rsidRDefault="00963B42" w:rsidP="00963B42">
            <w:pPr>
              <w:tabs>
                <w:tab w:val="decimal" w:pos="792"/>
              </w:tabs>
              <w:spacing w:line="240" w:lineRule="exact"/>
              <w:ind w:right="201"/>
              <w:jc w:val="right"/>
              <w:rPr>
                <w:rFonts w:ascii="CordiaUPC" w:hAnsi="CordiaUPC" w:cs="CordiaUPC"/>
                <w:sz w:val="26"/>
                <w:szCs w:val="26"/>
              </w:rPr>
            </w:pPr>
          </w:p>
        </w:tc>
        <w:tc>
          <w:tcPr>
            <w:tcW w:w="1170" w:type="dxa"/>
            <w:gridSpan w:val="2"/>
            <w:vAlign w:val="bottom"/>
          </w:tcPr>
          <w:p w14:paraId="1D8E4E31" w14:textId="77777777" w:rsidR="00963B42" w:rsidRPr="007F079E" w:rsidRDefault="00963B42" w:rsidP="00963B42">
            <w:pPr>
              <w:tabs>
                <w:tab w:val="decimal" w:pos="890"/>
              </w:tabs>
              <w:spacing w:line="240" w:lineRule="exact"/>
              <w:rPr>
                <w:rFonts w:ascii="CordiaUPC" w:hAnsi="CordiaUPC" w:cs="CordiaUPC"/>
                <w:sz w:val="26"/>
                <w:szCs w:val="26"/>
              </w:rPr>
            </w:pPr>
            <w:r w:rsidRPr="007F079E">
              <w:rPr>
                <w:rFonts w:ascii="CordiaUPC" w:hAnsi="CordiaUPC" w:cs="CordiaUPC"/>
                <w:sz w:val="26"/>
                <w:szCs w:val="26"/>
              </w:rPr>
              <w:t>4,239</w:t>
            </w:r>
          </w:p>
        </w:tc>
      </w:tr>
      <w:tr w:rsidR="00963B42" w:rsidRPr="007F079E" w14:paraId="4EEB2DE7" w14:textId="77777777" w:rsidTr="00385C92">
        <w:tc>
          <w:tcPr>
            <w:tcW w:w="3870" w:type="dxa"/>
          </w:tcPr>
          <w:p w14:paraId="61DCAC41" w14:textId="77777777" w:rsidR="00963B42" w:rsidRPr="007F079E" w:rsidRDefault="00963B42" w:rsidP="00963B42">
            <w:pPr>
              <w:tabs>
                <w:tab w:val="left" w:pos="993"/>
              </w:tabs>
              <w:spacing w:line="240" w:lineRule="exact"/>
              <w:ind w:right="-18"/>
              <w:rPr>
                <w:rFonts w:ascii="CordiaUPC" w:hAnsi="CordiaUPC" w:cs="CordiaUPC"/>
                <w:sz w:val="26"/>
                <w:szCs w:val="26"/>
                <w:lang w:val="en-US"/>
              </w:rPr>
            </w:pPr>
            <w:r w:rsidRPr="007F079E">
              <w:rPr>
                <w:rFonts w:ascii="CordiaUPC" w:hAnsi="CordiaUPC" w:cs="CordiaUPC"/>
                <w:sz w:val="26"/>
                <w:szCs w:val="26"/>
              </w:rPr>
              <w:t>TTB Consumer</w:t>
            </w:r>
            <w:r w:rsidRPr="007F079E">
              <w:rPr>
                <w:rFonts w:ascii="CordiaUPC" w:hAnsi="CordiaUPC" w:cs="CordiaUPC" w:hint="cs"/>
                <w:sz w:val="26"/>
                <w:szCs w:val="26"/>
                <w:cs/>
                <w:lang w:bidi="th-TH"/>
              </w:rPr>
              <w:t xml:space="preserve"> </w:t>
            </w:r>
            <w:r w:rsidRPr="007F079E">
              <w:rPr>
                <w:rFonts w:ascii="CordiaUPC" w:hAnsi="CordiaUPC" w:cs="CordiaUPC"/>
                <w:sz w:val="26"/>
                <w:szCs w:val="26"/>
              </w:rPr>
              <w:t>Company Limited</w:t>
            </w:r>
          </w:p>
        </w:tc>
        <w:tc>
          <w:tcPr>
            <w:tcW w:w="1159" w:type="dxa"/>
          </w:tcPr>
          <w:p w14:paraId="69C93385" w14:textId="14319383" w:rsidR="00963B42" w:rsidRPr="007F079E" w:rsidRDefault="00D6053D" w:rsidP="00963B42">
            <w:pPr>
              <w:tabs>
                <w:tab w:val="decimal" w:pos="860"/>
              </w:tabs>
              <w:spacing w:line="240" w:lineRule="exact"/>
              <w:ind w:right="-115"/>
              <w:rPr>
                <w:rFonts w:ascii="CordiaUPC" w:hAnsi="CordiaUPC" w:cs="CordiaUPC"/>
                <w:sz w:val="26"/>
                <w:szCs w:val="26"/>
                <w:lang w:val="en-US"/>
              </w:rPr>
            </w:pPr>
            <w:r w:rsidRPr="007F079E">
              <w:rPr>
                <w:rFonts w:ascii="CordiaUPC" w:hAnsi="CordiaUPC" w:cs="CordiaUPC"/>
                <w:sz w:val="26"/>
                <w:szCs w:val="26"/>
                <w:lang w:val="en-US"/>
              </w:rPr>
              <w:t>-</w:t>
            </w:r>
          </w:p>
        </w:tc>
        <w:tc>
          <w:tcPr>
            <w:tcW w:w="236" w:type="dxa"/>
          </w:tcPr>
          <w:p w14:paraId="66CA6375" w14:textId="77777777" w:rsidR="00963B42" w:rsidRPr="007F079E" w:rsidRDefault="00963B42" w:rsidP="00963B42">
            <w:pPr>
              <w:tabs>
                <w:tab w:val="decimal" w:pos="792"/>
              </w:tabs>
              <w:spacing w:line="240" w:lineRule="exact"/>
              <w:ind w:right="201"/>
              <w:jc w:val="right"/>
              <w:rPr>
                <w:rFonts w:ascii="CordiaUPC" w:hAnsi="CordiaUPC" w:cs="CordiaUPC"/>
                <w:sz w:val="26"/>
                <w:szCs w:val="26"/>
              </w:rPr>
            </w:pPr>
          </w:p>
        </w:tc>
        <w:tc>
          <w:tcPr>
            <w:tcW w:w="1112" w:type="dxa"/>
            <w:vAlign w:val="bottom"/>
          </w:tcPr>
          <w:p w14:paraId="7D568027" w14:textId="77777777" w:rsidR="00963B42" w:rsidRPr="007F079E" w:rsidRDefault="00963B42" w:rsidP="00963B42">
            <w:pPr>
              <w:tabs>
                <w:tab w:val="decimal" w:pos="830"/>
              </w:tabs>
              <w:spacing w:line="240" w:lineRule="exact"/>
              <w:ind w:right="-105"/>
              <w:rPr>
                <w:rFonts w:ascii="CordiaUPC" w:hAnsi="CordiaUPC" w:cs="CordiaUPC"/>
                <w:sz w:val="26"/>
                <w:szCs w:val="26"/>
                <w:lang w:val="en-US"/>
              </w:rPr>
            </w:pPr>
            <w:r w:rsidRPr="007F079E">
              <w:rPr>
                <w:rFonts w:ascii="CordiaUPC" w:hAnsi="CordiaUPC" w:cs="CordiaUPC"/>
                <w:sz w:val="26"/>
                <w:szCs w:val="26"/>
              </w:rPr>
              <w:t>-</w:t>
            </w:r>
          </w:p>
        </w:tc>
        <w:tc>
          <w:tcPr>
            <w:tcW w:w="241" w:type="dxa"/>
            <w:vAlign w:val="bottom"/>
          </w:tcPr>
          <w:p w14:paraId="7A7F53A6" w14:textId="77777777" w:rsidR="00963B42" w:rsidRPr="007F079E" w:rsidRDefault="00963B42" w:rsidP="00963B42">
            <w:pPr>
              <w:tabs>
                <w:tab w:val="decimal" w:pos="792"/>
              </w:tabs>
              <w:spacing w:line="240" w:lineRule="exact"/>
              <w:ind w:right="201"/>
              <w:jc w:val="right"/>
              <w:rPr>
                <w:rFonts w:ascii="CordiaUPC" w:hAnsi="CordiaUPC" w:cs="CordiaUPC"/>
                <w:sz w:val="26"/>
                <w:szCs w:val="26"/>
                <w:rtl/>
                <w:cs/>
              </w:rPr>
            </w:pPr>
          </w:p>
        </w:tc>
        <w:tc>
          <w:tcPr>
            <w:tcW w:w="1208" w:type="dxa"/>
            <w:vAlign w:val="bottom"/>
          </w:tcPr>
          <w:p w14:paraId="01B8EE56" w14:textId="6A665A38" w:rsidR="00963B42" w:rsidRPr="007F079E" w:rsidRDefault="00D6053D" w:rsidP="00963B42">
            <w:pPr>
              <w:tabs>
                <w:tab w:val="decimal" w:pos="990"/>
              </w:tabs>
              <w:spacing w:line="240" w:lineRule="exact"/>
              <w:ind w:right="-110"/>
              <w:rPr>
                <w:rFonts w:ascii="CordiaUPC" w:hAnsi="CordiaUPC" w:cs="CordiaUPC"/>
                <w:sz w:val="26"/>
                <w:szCs w:val="26"/>
              </w:rPr>
            </w:pPr>
            <w:r w:rsidRPr="007F079E">
              <w:rPr>
                <w:rFonts w:ascii="CordiaUPC" w:hAnsi="CordiaUPC" w:cs="CordiaUPC"/>
                <w:sz w:val="26"/>
                <w:szCs w:val="26"/>
              </w:rPr>
              <w:t>121</w:t>
            </w:r>
          </w:p>
        </w:tc>
        <w:tc>
          <w:tcPr>
            <w:tcW w:w="274" w:type="dxa"/>
            <w:gridSpan w:val="2"/>
          </w:tcPr>
          <w:p w14:paraId="2E9C036E" w14:textId="77777777" w:rsidR="00963B42" w:rsidRPr="007F079E" w:rsidRDefault="00963B42" w:rsidP="00963B42">
            <w:pPr>
              <w:tabs>
                <w:tab w:val="decimal" w:pos="792"/>
              </w:tabs>
              <w:spacing w:line="240" w:lineRule="exact"/>
              <w:ind w:right="201"/>
              <w:jc w:val="right"/>
              <w:rPr>
                <w:rFonts w:ascii="CordiaUPC" w:hAnsi="CordiaUPC" w:cs="CordiaUPC"/>
                <w:sz w:val="26"/>
                <w:szCs w:val="26"/>
              </w:rPr>
            </w:pPr>
          </w:p>
        </w:tc>
        <w:tc>
          <w:tcPr>
            <w:tcW w:w="1170" w:type="dxa"/>
            <w:gridSpan w:val="2"/>
            <w:vAlign w:val="bottom"/>
          </w:tcPr>
          <w:p w14:paraId="323C508E" w14:textId="77777777" w:rsidR="00963B42" w:rsidRPr="007F079E" w:rsidRDefault="00963B42" w:rsidP="00963B42">
            <w:pPr>
              <w:tabs>
                <w:tab w:val="decimal" w:pos="890"/>
              </w:tabs>
              <w:spacing w:line="240" w:lineRule="exact"/>
              <w:rPr>
                <w:rFonts w:ascii="CordiaUPC" w:hAnsi="CordiaUPC" w:cs="CordiaUPC"/>
                <w:sz w:val="26"/>
                <w:szCs w:val="26"/>
              </w:rPr>
            </w:pPr>
            <w:r w:rsidRPr="007F079E">
              <w:rPr>
                <w:rFonts w:ascii="CordiaUPC" w:hAnsi="CordiaUPC" w:cs="CordiaUPC"/>
                <w:sz w:val="26"/>
                <w:szCs w:val="26"/>
              </w:rPr>
              <w:t>-</w:t>
            </w:r>
          </w:p>
        </w:tc>
      </w:tr>
      <w:tr w:rsidR="00963B42" w:rsidRPr="007F079E" w14:paraId="3D62A48E" w14:textId="77777777" w:rsidTr="00385C92">
        <w:tc>
          <w:tcPr>
            <w:tcW w:w="3870" w:type="dxa"/>
          </w:tcPr>
          <w:p w14:paraId="2F4CDA59" w14:textId="16A1CBA4" w:rsidR="00963B42" w:rsidRPr="007F079E" w:rsidRDefault="00F70340" w:rsidP="00963B42">
            <w:pPr>
              <w:spacing w:line="240" w:lineRule="exact"/>
              <w:ind w:right="-18"/>
              <w:rPr>
                <w:rFonts w:ascii="CordiaUPC" w:hAnsi="CordiaUPC" w:cs="CordiaUPC"/>
                <w:sz w:val="26"/>
                <w:szCs w:val="26"/>
                <w:lang w:val="en-US"/>
              </w:rPr>
            </w:pPr>
            <w:r w:rsidRPr="007F079E">
              <w:rPr>
                <w:rFonts w:ascii="CordiaUPC" w:hAnsi="CordiaUPC" w:cs="CordiaUPC" w:hint="cs"/>
                <w:sz w:val="26"/>
                <w:szCs w:val="26"/>
              </w:rPr>
              <w:t>TMB Asset Management Co., Ltd.</w:t>
            </w:r>
            <w:r w:rsidRPr="007F079E">
              <w:rPr>
                <w:rFonts w:ascii="CordiaUPC" w:hAnsi="CordiaUPC" w:cs="CordiaUPC"/>
                <w:sz w:val="26"/>
                <w:szCs w:val="26"/>
                <w:vertAlign w:val="superscript"/>
              </w:rPr>
              <w:t xml:space="preserve"> (1)</w:t>
            </w:r>
          </w:p>
        </w:tc>
        <w:tc>
          <w:tcPr>
            <w:tcW w:w="1159" w:type="dxa"/>
            <w:vAlign w:val="bottom"/>
          </w:tcPr>
          <w:p w14:paraId="32616399" w14:textId="4CF4B52C" w:rsidR="00963B42" w:rsidRPr="007F079E" w:rsidRDefault="00D6053D" w:rsidP="00963B42">
            <w:pPr>
              <w:tabs>
                <w:tab w:val="decimal" w:pos="860"/>
              </w:tabs>
              <w:spacing w:line="240" w:lineRule="exact"/>
              <w:ind w:right="-115"/>
              <w:rPr>
                <w:rFonts w:ascii="CordiaUPC" w:hAnsi="CordiaUPC" w:cs="CordiaUPC"/>
                <w:sz w:val="26"/>
                <w:szCs w:val="26"/>
                <w:rtl/>
                <w:cs/>
              </w:rPr>
            </w:pPr>
            <w:r w:rsidRPr="007F079E">
              <w:rPr>
                <w:rFonts w:ascii="CordiaUPC" w:hAnsi="CordiaUPC" w:cs="CordiaUPC"/>
                <w:sz w:val="26"/>
                <w:szCs w:val="26"/>
              </w:rPr>
              <w:t>-</w:t>
            </w:r>
          </w:p>
        </w:tc>
        <w:tc>
          <w:tcPr>
            <w:tcW w:w="236" w:type="dxa"/>
          </w:tcPr>
          <w:p w14:paraId="5D36A133" w14:textId="77777777" w:rsidR="00963B42" w:rsidRPr="007F079E" w:rsidRDefault="00963B42" w:rsidP="00963B42">
            <w:pPr>
              <w:tabs>
                <w:tab w:val="decimal" w:pos="792"/>
              </w:tabs>
              <w:spacing w:line="240" w:lineRule="exact"/>
              <w:ind w:right="201"/>
              <w:jc w:val="right"/>
              <w:rPr>
                <w:rFonts w:ascii="CordiaUPC" w:hAnsi="CordiaUPC" w:cs="CordiaUPC"/>
                <w:sz w:val="26"/>
                <w:szCs w:val="26"/>
              </w:rPr>
            </w:pPr>
          </w:p>
        </w:tc>
        <w:tc>
          <w:tcPr>
            <w:tcW w:w="1112" w:type="dxa"/>
            <w:vAlign w:val="bottom"/>
          </w:tcPr>
          <w:p w14:paraId="13D2F959" w14:textId="77777777" w:rsidR="00963B42" w:rsidRPr="007F079E" w:rsidRDefault="00963B42" w:rsidP="00963B42">
            <w:pPr>
              <w:tabs>
                <w:tab w:val="decimal" w:pos="830"/>
              </w:tabs>
              <w:spacing w:line="240" w:lineRule="exact"/>
              <w:ind w:right="-105"/>
              <w:rPr>
                <w:rFonts w:ascii="CordiaUPC" w:hAnsi="CordiaUPC" w:cs="CordiaUPC"/>
                <w:sz w:val="26"/>
                <w:szCs w:val="26"/>
                <w:rtl/>
                <w:cs/>
              </w:rPr>
            </w:pPr>
            <w:r w:rsidRPr="007F079E">
              <w:rPr>
                <w:rFonts w:ascii="CordiaUPC" w:hAnsi="CordiaUPC" w:cs="CordiaUPC"/>
                <w:sz w:val="26"/>
                <w:szCs w:val="26"/>
              </w:rPr>
              <w:t>63</w:t>
            </w:r>
          </w:p>
        </w:tc>
        <w:tc>
          <w:tcPr>
            <w:tcW w:w="241" w:type="dxa"/>
          </w:tcPr>
          <w:p w14:paraId="1FB47A50" w14:textId="77777777" w:rsidR="00963B42" w:rsidRPr="007F079E" w:rsidRDefault="00963B42" w:rsidP="00963B42">
            <w:pPr>
              <w:tabs>
                <w:tab w:val="decimal" w:pos="792"/>
              </w:tabs>
              <w:spacing w:line="240" w:lineRule="exact"/>
              <w:ind w:right="201"/>
              <w:jc w:val="right"/>
              <w:rPr>
                <w:rFonts w:ascii="CordiaUPC" w:hAnsi="CordiaUPC" w:cs="CordiaUPC"/>
                <w:sz w:val="26"/>
                <w:szCs w:val="26"/>
                <w:rtl/>
                <w:cs/>
              </w:rPr>
            </w:pPr>
          </w:p>
        </w:tc>
        <w:tc>
          <w:tcPr>
            <w:tcW w:w="1208" w:type="dxa"/>
            <w:vAlign w:val="bottom"/>
          </w:tcPr>
          <w:p w14:paraId="69C524A1" w14:textId="739FF87F" w:rsidR="00963B42" w:rsidRPr="007F079E" w:rsidRDefault="00D6053D" w:rsidP="00963B42">
            <w:pPr>
              <w:tabs>
                <w:tab w:val="decimal" w:pos="990"/>
              </w:tabs>
              <w:spacing w:line="240" w:lineRule="exact"/>
              <w:ind w:right="-110"/>
              <w:rPr>
                <w:rFonts w:ascii="CordiaUPC" w:hAnsi="CordiaUPC" w:cs="CordiaUPC"/>
                <w:sz w:val="26"/>
                <w:szCs w:val="26"/>
                <w:rtl/>
                <w:cs/>
              </w:rPr>
            </w:pPr>
            <w:r w:rsidRPr="007F079E">
              <w:rPr>
                <w:rFonts w:ascii="CordiaUPC" w:hAnsi="CordiaUPC" w:cs="CordiaUPC"/>
                <w:sz w:val="26"/>
                <w:szCs w:val="26"/>
              </w:rPr>
              <w:t>-</w:t>
            </w:r>
          </w:p>
        </w:tc>
        <w:tc>
          <w:tcPr>
            <w:tcW w:w="274" w:type="dxa"/>
            <w:gridSpan w:val="2"/>
          </w:tcPr>
          <w:p w14:paraId="4B1B1EF6" w14:textId="77777777" w:rsidR="00963B42" w:rsidRPr="007F079E" w:rsidRDefault="00963B42" w:rsidP="00963B42">
            <w:pPr>
              <w:tabs>
                <w:tab w:val="decimal" w:pos="792"/>
              </w:tabs>
              <w:spacing w:line="240" w:lineRule="exact"/>
              <w:ind w:right="201"/>
              <w:jc w:val="right"/>
              <w:rPr>
                <w:rFonts w:ascii="CordiaUPC" w:hAnsi="CordiaUPC" w:cs="CordiaUPC"/>
                <w:sz w:val="26"/>
                <w:szCs w:val="26"/>
              </w:rPr>
            </w:pPr>
          </w:p>
        </w:tc>
        <w:tc>
          <w:tcPr>
            <w:tcW w:w="1170" w:type="dxa"/>
            <w:gridSpan w:val="2"/>
            <w:vAlign w:val="bottom"/>
          </w:tcPr>
          <w:p w14:paraId="6A7FA17A" w14:textId="77777777" w:rsidR="00963B42" w:rsidRPr="007F079E" w:rsidRDefault="00963B42" w:rsidP="00963B42">
            <w:pPr>
              <w:tabs>
                <w:tab w:val="decimal" w:pos="890"/>
              </w:tabs>
              <w:spacing w:line="240" w:lineRule="exact"/>
              <w:rPr>
                <w:rFonts w:ascii="CordiaUPC" w:hAnsi="CordiaUPC" w:cs="CordiaUPC"/>
                <w:sz w:val="26"/>
                <w:szCs w:val="26"/>
                <w:rtl/>
                <w:cs/>
              </w:rPr>
            </w:pPr>
            <w:r w:rsidRPr="007F079E">
              <w:rPr>
                <w:rFonts w:ascii="CordiaUPC" w:hAnsi="CordiaUPC" w:cs="CordiaUPC"/>
                <w:sz w:val="26"/>
                <w:szCs w:val="26"/>
              </w:rPr>
              <w:t>63</w:t>
            </w:r>
          </w:p>
        </w:tc>
      </w:tr>
      <w:tr w:rsidR="0008653A" w:rsidRPr="007F079E" w14:paraId="39C60992" w14:textId="77777777" w:rsidTr="00385C92">
        <w:tc>
          <w:tcPr>
            <w:tcW w:w="3870" w:type="dxa"/>
          </w:tcPr>
          <w:p w14:paraId="252E1409" w14:textId="580E150A" w:rsidR="0008653A" w:rsidRPr="007F079E" w:rsidRDefault="00F70340" w:rsidP="00203678">
            <w:pPr>
              <w:spacing w:line="240" w:lineRule="exact"/>
              <w:ind w:right="-18"/>
              <w:rPr>
                <w:rFonts w:ascii="CordiaUPC" w:hAnsi="CordiaUPC" w:cs="CordiaUPC"/>
                <w:sz w:val="26"/>
                <w:szCs w:val="26"/>
                <w:lang w:val="en-US"/>
              </w:rPr>
            </w:pPr>
            <w:r w:rsidRPr="007F079E">
              <w:rPr>
                <w:rFonts w:ascii="CordiaUPC" w:hAnsi="CordiaUPC" w:cs="CordiaUPC" w:hint="cs"/>
                <w:sz w:val="26"/>
                <w:szCs w:val="26"/>
              </w:rPr>
              <w:t>Thanachart Fund Management Co., Ltd.</w:t>
            </w:r>
            <w:r w:rsidRPr="007F079E">
              <w:rPr>
                <w:rFonts w:ascii="CordiaUPC" w:hAnsi="CordiaUPC" w:cs="CordiaUPC"/>
                <w:sz w:val="26"/>
                <w:szCs w:val="26"/>
                <w:vertAlign w:val="superscript"/>
              </w:rPr>
              <w:t xml:space="preserve"> (1)</w:t>
            </w:r>
          </w:p>
        </w:tc>
        <w:tc>
          <w:tcPr>
            <w:tcW w:w="1159" w:type="dxa"/>
            <w:vAlign w:val="bottom"/>
          </w:tcPr>
          <w:p w14:paraId="73C372C3" w14:textId="62D735BE" w:rsidR="0008653A" w:rsidRPr="007F079E" w:rsidRDefault="00D6053D" w:rsidP="00203678">
            <w:pPr>
              <w:tabs>
                <w:tab w:val="decimal" w:pos="860"/>
              </w:tabs>
              <w:spacing w:line="240" w:lineRule="exact"/>
              <w:ind w:right="-115"/>
              <w:rPr>
                <w:rFonts w:ascii="CordiaUPC" w:hAnsi="CordiaUPC" w:cs="CordiaUPC"/>
                <w:sz w:val="26"/>
                <w:szCs w:val="26"/>
                <w:rtl/>
                <w:cs/>
              </w:rPr>
            </w:pPr>
            <w:r w:rsidRPr="007F079E">
              <w:rPr>
                <w:rFonts w:ascii="CordiaUPC" w:hAnsi="CordiaUPC" w:cs="CordiaUPC"/>
                <w:sz w:val="26"/>
                <w:szCs w:val="26"/>
              </w:rPr>
              <w:t>-</w:t>
            </w:r>
          </w:p>
        </w:tc>
        <w:tc>
          <w:tcPr>
            <w:tcW w:w="236" w:type="dxa"/>
          </w:tcPr>
          <w:p w14:paraId="2C168659" w14:textId="77777777" w:rsidR="0008653A" w:rsidRPr="007F079E" w:rsidRDefault="0008653A" w:rsidP="00203678">
            <w:pPr>
              <w:tabs>
                <w:tab w:val="decimal" w:pos="792"/>
              </w:tabs>
              <w:spacing w:line="240" w:lineRule="exact"/>
              <w:ind w:right="201"/>
              <w:jc w:val="right"/>
              <w:rPr>
                <w:rFonts w:ascii="CordiaUPC" w:hAnsi="CordiaUPC" w:cs="CordiaUPC"/>
                <w:sz w:val="26"/>
                <w:szCs w:val="26"/>
              </w:rPr>
            </w:pPr>
          </w:p>
        </w:tc>
        <w:tc>
          <w:tcPr>
            <w:tcW w:w="1112" w:type="dxa"/>
            <w:vAlign w:val="bottom"/>
          </w:tcPr>
          <w:p w14:paraId="772CC032" w14:textId="458B4550" w:rsidR="0008653A" w:rsidRPr="007F079E" w:rsidRDefault="00F70340" w:rsidP="00203678">
            <w:pPr>
              <w:tabs>
                <w:tab w:val="decimal" w:pos="830"/>
              </w:tabs>
              <w:spacing w:line="240" w:lineRule="exact"/>
              <w:ind w:right="-105"/>
              <w:rPr>
                <w:rFonts w:ascii="CordiaUPC" w:hAnsi="CordiaUPC" w:cs="CordiaUPC"/>
                <w:sz w:val="26"/>
                <w:szCs w:val="26"/>
              </w:rPr>
            </w:pPr>
            <w:r w:rsidRPr="007F079E">
              <w:rPr>
                <w:rFonts w:ascii="CordiaUPC" w:hAnsi="CordiaUPC" w:cs="CordiaUPC"/>
                <w:sz w:val="26"/>
                <w:szCs w:val="26"/>
              </w:rPr>
              <w:t>449</w:t>
            </w:r>
          </w:p>
        </w:tc>
        <w:tc>
          <w:tcPr>
            <w:tcW w:w="241" w:type="dxa"/>
          </w:tcPr>
          <w:p w14:paraId="0AD64364" w14:textId="77777777" w:rsidR="0008653A" w:rsidRPr="007F079E" w:rsidRDefault="0008653A" w:rsidP="00203678">
            <w:pPr>
              <w:tabs>
                <w:tab w:val="decimal" w:pos="792"/>
              </w:tabs>
              <w:spacing w:line="240" w:lineRule="exact"/>
              <w:ind w:right="201"/>
              <w:jc w:val="right"/>
              <w:rPr>
                <w:rFonts w:ascii="CordiaUPC" w:hAnsi="CordiaUPC" w:cs="CordiaUPC"/>
                <w:sz w:val="26"/>
                <w:szCs w:val="26"/>
                <w:rtl/>
                <w:cs/>
              </w:rPr>
            </w:pPr>
          </w:p>
        </w:tc>
        <w:tc>
          <w:tcPr>
            <w:tcW w:w="1208" w:type="dxa"/>
            <w:vAlign w:val="bottom"/>
          </w:tcPr>
          <w:p w14:paraId="58E4054E" w14:textId="5B0D1E64" w:rsidR="0008653A" w:rsidRPr="007F079E" w:rsidRDefault="00D6053D" w:rsidP="00203678">
            <w:pPr>
              <w:tabs>
                <w:tab w:val="decimal" w:pos="990"/>
              </w:tabs>
              <w:spacing w:line="240" w:lineRule="exact"/>
              <w:ind w:right="-110"/>
              <w:rPr>
                <w:rFonts w:ascii="CordiaUPC" w:hAnsi="CordiaUPC" w:cs="CordiaUPC"/>
                <w:sz w:val="26"/>
                <w:szCs w:val="26"/>
                <w:rtl/>
                <w:cs/>
              </w:rPr>
            </w:pPr>
            <w:r w:rsidRPr="007F079E">
              <w:rPr>
                <w:rFonts w:ascii="CordiaUPC" w:hAnsi="CordiaUPC" w:cs="CordiaUPC"/>
                <w:sz w:val="26"/>
                <w:szCs w:val="26"/>
              </w:rPr>
              <w:t>-</w:t>
            </w:r>
          </w:p>
        </w:tc>
        <w:tc>
          <w:tcPr>
            <w:tcW w:w="274" w:type="dxa"/>
            <w:gridSpan w:val="2"/>
          </w:tcPr>
          <w:p w14:paraId="3EAC6118" w14:textId="77777777" w:rsidR="0008653A" w:rsidRPr="007F079E" w:rsidRDefault="0008653A" w:rsidP="00203678">
            <w:pPr>
              <w:tabs>
                <w:tab w:val="decimal" w:pos="792"/>
              </w:tabs>
              <w:spacing w:line="240" w:lineRule="exact"/>
              <w:ind w:right="201"/>
              <w:jc w:val="right"/>
              <w:rPr>
                <w:rFonts w:ascii="CordiaUPC" w:hAnsi="CordiaUPC" w:cs="CordiaUPC"/>
                <w:sz w:val="26"/>
                <w:szCs w:val="26"/>
              </w:rPr>
            </w:pPr>
          </w:p>
        </w:tc>
        <w:tc>
          <w:tcPr>
            <w:tcW w:w="1170" w:type="dxa"/>
            <w:gridSpan w:val="2"/>
            <w:vAlign w:val="bottom"/>
          </w:tcPr>
          <w:p w14:paraId="7615B4CD" w14:textId="1999494D" w:rsidR="0008653A" w:rsidRPr="007F079E" w:rsidRDefault="00F70340" w:rsidP="00203678">
            <w:pPr>
              <w:tabs>
                <w:tab w:val="decimal" w:pos="890"/>
              </w:tabs>
              <w:spacing w:line="240" w:lineRule="exact"/>
              <w:rPr>
                <w:rFonts w:ascii="CordiaUPC" w:hAnsi="CordiaUPC" w:cs="CordiaUPC"/>
                <w:sz w:val="26"/>
                <w:szCs w:val="26"/>
              </w:rPr>
            </w:pPr>
            <w:r w:rsidRPr="007F079E">
              <w:rPr>
                <w:rFonts w:ascii="CordiaUPC" w:hAnsi="CordiaUPC" w:cs="CordiaUPC"/>
                <w:sz w:val="26"/>
                <w:szCs w:val="26"/>
              </w:rPr>
              <w:t>449</w:t>
            </w:r>
          </w:p>
        </w:tc>
      </w:tr>
      <w:tr w:rsidR="00963B42" w:rsidRPr="007F079E" w14:paraId="221AE5ED" w14:textId="77777777" w:rsidTr="00385C92">
        <w:tc>
          <w:tcPr>
            <w:tcW w:w="3870" w:type="dxa"/>
            <w:vAlign w:val="bottom"/>
          </w:tcPr>
          <w:p w14:paraId="0C4FB042" w14:textId="76555F7E" w:rsidR="00963B42" w:rsidRPr="007F079E" w:rsidRDefault="00F70340" w:rsidP="00370290">
            <w:pPr>
              <w:spacing w:line="240" w:lineRule="exact"/>
              <w:ind w:left="161" w:right="-18" w:hanging="161"/>
              <w:rPr>
                <w:rFonts w:ascii="CordiaUPC" w:hAnsi="CordiaUPC" w:cs="CordiaUPC"/>
                <w:sz w:val="26"/>
                <w:szCs w:val="26"/>
                <w:lang w:val="en-US"/>
              </w:rPr>
            </w:pPr>
            <w:r w:rsidRPr="007F079E">
              <w:rPr>
                <w:rFonts w:ascii="CordiaUPC" w:hAnsi="CordiaUPC" w:cs="CordiaUPC"/>
                <w:sz w:val="26"/>
                <w:szCs w:val="26"/>
                <w:lang w:val="en-US"/>
              </w:rPr>
              <w:t xml:space="preserve">Eastspring Asset Management (Thailand) </w:t>
            </w:r>
            <w:r w:rsidRPr="007F079E">
              <w:rPr>
                <w:rFonts w:ascii="CordiaUPC" w:hAnsi="CordiaUPC" w:cs="CordiaUPC" w:hint="cs"/>
                <w:sz w:val="26"/>
                <w:szCs w:val="26"/>
                <w:lang w:val="en-US"/>
              </w:rPr>
              <w:t>Co., Ltd.</w:t>
            </w:r>
            <w:r w:rsidRPr="007F079E">
              <w:rPr>
                <w:rFonts w:ascii="CordiaUPC" w:hAnsi="CordiaUPC" w:cs="CordiaUPC"/>
                <w:sz w:val="26"/>
                <w:szCs w:val="26"/>
                <w:vertAlign w:val="superscript"/>
              </w:rPr>
              <w:t xml:space="preserve"> (1)</w:t>
            </w:r>
          </w:p>
        </w:tc>
        <w:tc>
          <w:tcPr>
            <w:tcW w:w="1159" w:type="dxa"/>
            <w:vAlign w:val="bottom"/>
          </w:tcPr>
          <w:p w14:paraId="68299131" w14:textId="2C9F49A1" w:rsidR="00963B42" w:rsidRPr="007F079E" w:rsidRDefault="00D6053D" w:rsidP="00963B42">
            <w:pPr>
              <w:tabs>
                <w:tab w:val="decimal" w:pos="860"/>
              </w:tabs>
              <w:spacing w:line="240" w:lineRule="exact"/>
              <w:ind w:right="-115"/>
              <w:rPr>
                <w:rFonts w:ascii="CordiaUPC" w:hAnsi="CordiaUPC" w:cs="CordiaUPC"/>
                <w:sz w:val="26"/>
                <w:szCs w:val="26"/>
                <w:lang w:val="en-US"/>
              </w:rPr>
            </w:pPr>
            <w:r w:rsidRPr="007F079E">
              <w:rPr>
                <w:rFonts w:ascii="CordiaUPC" w:hAnsi="CordiaUPC" w:cs="CordiaUPC"/>
                <w:sz w:val="26"/>
                <w:szCs w:val="26"/>
                <w:lang w:val="en-US"/>
              </w:rPr>
              <w:t>231</w:t>
            </w:r>
          </w:p>
        </w:tc>
        <w:tc>
          <w:tcPr>
            <w:tcW w:w="236" w:type="dxa"/>
          </w:tcPr>
          <w:p w14:paraId="1DB3EE01" w14:textId="77777777" w:rsidR="00963B42" w:rsidRPr="007F079E" w:rsidRDefault="00963B42" w:rsidP="00963B42">
            <w:pPr>
              <w:tabs>
                <w:tab w:val="decimal" w:pos="792"/>
              </w:tabs>
              <w:spacing w:line="240" w:lineRule="exact"/>
              <w:ind w:right="201"/>
              <w:jc w:val="right"/>
              <w:rPr>
                <w:rFonts w:ascii="CordiaUPC" w:hAnsi="CordiaUPC" w:cs="CordiaUPC"/>
                <w:sz w:val="26"/>
                <w:szCs w:val="26"/>
              </w:rPr>
            </w:pPr>
          </w:p>
        </w:tc>
        <w:tc>
          <w:tcPr>
            <w:tcW w:w="1112" w:type="dxa"/>
            <w:tcBorders>
              <w:bottom w:val="single" w:sz="4" w:space="0" w:color="auto"/>
            </w:tcBorders>
            <w:vAlign w:val="bottom"/>
          </w:tcPr>
          <w:p w14:paraId="1ABE50BE" w14:textId="66135564" w:rsidR="00963B42" w:rsidRPr="007F079E" w:rsidRDefault="00F70340" w:rsidP="00963B42">
            <w:pPr>
              <w:tabs>
                <w:tab w:val="decimal" w:pos="830"/>
              </w:tabs>
              <w:spacing w:line="240" w:lineRule="exact"/>
              <w:ind w:right="-105"/>
              <w:rPr>
                <w:rFonts w:ascii="CordiaUPC" w:hAnsi="CordiaUPC" w:cs="CordiaUPC"/>
                <w:sz w:val="26"/>
                <w:szCs w:val="26"/>
                <w:lang w:val="en-US"/>
              </w:rPr>
            </w:pPr>
            <w:r w:rsidRPr="007F079E">
              <w:rPr>
                <w:rFonts w:ascii="CordiaUPC" w:hAnsi="CordiaUPC" w:cs="CordiaUPC"/>
                <w:sz w:val="26"/>
                <w:szCs w:val="26"/>
                <w:lang w:val="en-US" w:bidi="th-TH"/>
              </w:rPr>
              <w:t>-</w:t>
            </w:r>
          </w:p>
        </w:tc>
        <w:tc>
          <w:tcPr>
            <w:tcW w:w="241" w:type="dxa"/>
          </w:tcPr>
          <w:p w14:paraId="122C3B3B" w14:textId="77777777" w:rsidR="00963B42" w:rsidRPr="007F079E" w:rsidRDefault="00963B42" w:rsidP="00963B42">
            <w:pPr>
              <w:tabs>
                <w:tab w:val="decimal" w:pos="792"/>
              </w:tabs>
              <w:spacing w:line="240" w:lineRule="exact"/>
              <w:ind w:right="201"/>
              <w:jc w:val="right"/>
              <w:rPr>
                <w:rFonts w:ascii="CordiaUPC" w:hAnsi="CordiaUPC" w:cs="CordiaUPC"/>
                <w:sz w:val="26"/>
                <w:szCs w:val="26"/>
                <w:rtl/>
                <w:cs/>
              </w:rPr>
            </w:pPr>
          </w:p>
        </w:tc>
        <w:tc>
          <w:tcPr>
            <w:tcW w:w="1208" w:type="dxa"/>
            <w:vAlign w:val="bottom"/>
          </w:tcPr>
          <w:p w14:paraId="45E8EE5F" w14:textId="32EE19EB" w:rsidR="00963B42" w:rsidRPr="007F079E" w:rsidRDefault="00D6053D" w:rsidP="00963B42">
            <w:pPr>
              <w:tabs>
                <w:tab w:val="decimal" w:pos="990"/>
              </w:tabs>
              <w:spacing w:line="240" w:lineRule="exact"/>
              <w:ind w:right="-110"/>
              <w:rPr>
                <w:rFonts w:ascii="CordiaUPC" w:hAnsi="CordiaUPC" w:cs="CordiaUPC"/>
                <w:sz w:val="26"/>
                <w:szCs w:val="26"/>
              </w:rPr>
            </w:pPr>
            <w:r w:rsidRPr="007F079E">
              <w:rPr>
                <w:rFonts w:ascii="CordiaUPC" w:hAnsi="CordiaUPC" w:cs="CordiaUPC"/>
                <w:sz w:val="26"/>
                <w:szCs w:val="26"/>
              </w:rPr>
              <w:t>231</w:t>
            </w:r>
          </w:p>
        </w:tc>
        <w:tc>
          <w:tcPr>
            <w:tcW w:w="274" w:type="dxa"/>
            <w:gridSpan w:val="2"/>
          </w:tcPr>
          <w:p w14:paraId="140D853C" w14:textId="77777777" w:rsidR="00963B42" w:rsidRPr="007F079E" w:rsidRDefault="00963B42" w:rsidP="00963B42">
            <w:pPr>
              <w:tabs>
                <w:tab w:val="decimal" w:pos="792"/>
              </w:tabs>
              <w:spacing w:line="240" w:lineRule="exact"/>
              <w:ind w:right="201"/>
              <w:jc w:val="right"/>
              <w:rPr>
                <w:rFonts w:ascii="CordiaUPC" w:hAnsi="CordiaUPC" w:cs="CordiaUPC"/>
                <w:sz w:val="26"/>
                <w:szCs w:val="26"/>
              </w:rPr>
            </w:pPr>
          </w:p>
        </w:tc>
        <w:tc>
          <w:tcPr>
            <w:tcW w:w="1170" w:type="dxa"/>
            <w:gridSpan w:val="2"/>
            <w:tcBorders>
              <w:bottom w:val="single" w:sz="4" w:space="0" w:color="auto"/>
            </w:tcBorders>
            <w:vAlign w:val="bottom"/>
          </w:tcPr>
          <w:p w14:paraId="65BD16A7" w14:textId="6CC01455" w:rsidR="00963B42" w:rsidRPr="007F079E" w:rsidRDefault="00F70340" w:rsidP="00963B42">
            <w:pPr>
              <w:tabs>
                <w:tab w:val="decimal" w:pos="890"/>
              </w:tabs>
              <w:spacing w:line="240" w:lineRule="exact"/>
              <w:rPr>
                <w:rFonts w:ascii="CordiaUPC" w:hAnsi="CordiaUPC" w:cs="CordiaUPC"/>
                <w:sz w:val="26"/>
                <w:szCs w:val="26"/>
              </w:rPr>
            </w:pPr>
            <w:r w:rsidRPr="007F079E">
              <w:rPr>
                <w:rFonts w:ascii="CordiaUPC" w:hAnsi="CordiaUPC" w:cs="CordiaUPC"/>
                <w:sz w:val="26"/>
                <w:szCs w:val="26"/>
                <w:lang w:val="en-US" w:bidi="th-TH"/>
              </w:rPr>
              <w:t>-</w:t>
            </w:r>
          </w:p>
        </w:tc>
      </w:tr>
      <w:tr w:rsidR="00963B42" w:rsidRPr="007F079E" w14:paraId="0A703D39" w14:textId="77777777" w:rsidTr="00385C92">
        <w:tc>
          <w:tcPr>
            <w:tcW w:w="3870" w:type="dxa"/>
          </w:tcPr>
          <w:p w14:paraId="7CF38617" w14:textId="77777777" w:rsidR="00963B42" w:rsidRPr="007F079E" w:rsidRDefault="00963B42" w:rsidP="00963B42">
            <w:pPr>
              <w:spacing w:line="240" w:lineRule="exact"/>
              <w:ind w:right="-18"/>
              <w:jc w:val="both"/>
              <w:rPr>
                <w:rFonts w:ascii="CordiaUPC" w:hAnsi="CordiaUPC" w:cs="CordiaUPC"/>
                <w:b/>
                <w:bCs/>
                <w:sz w:val="26"/>
                <w:szCs w:val="26"/>
                <w:lang w:val="en-US"/>
              </w:rPr>
            </w:pPr>
            <w:r w:rsidRPr="007F079E">
              <w:rPr>
                <w:rFonts w:ascii="CordiaUPC" w:hAnsi="CordiaUPC" w:cs="CordiaUPC" w:hint="cs"/>
                <w:b/>
                <w:bCs/>
                <w:sz w:val="26"/>
                <w:szCs w:val="26"/>
                <w:lang w:val="en-US"/>
              </w:rPr>
              <w:t>Total</w:t>
            </w:r>
          </w:p>
        </w:tc>
        <w:tc>
          <w:tcPr>
            <w:tcW w:w="1159" w:type="dxa"/>
            <w:tcBorders>
              <w:top w:val="single" w:sz="4" w:space="0" w:color="auto"/>
              <w:bottom w:val="double" w:sz="4" w:space="0" w:color="auto"/>
            </w:tcBorders>
            <w:vAlign w:val="bottom"/>
          </w:tcPr>
          <w:p w14:paraId="256C2E1F" w14:textId="77EAB4F2" w:rsidR="00963B42" w:rsidRPr="007F079E" w:rsidRDefault="00D6053D" w:rsidP="00963B42">
            <w:pPr>
              <w:tabs>
                <w:tab w:val="decimal" w:pos="860"/>
              </w:tabs>
              <w:spacing w:line="240" w:lineRule="exact"/>
              <w:ind w:right="-115"/>
              <w:rPr>
                <w:rFonts w:ascii="CordiaUPC" w:hAnsi="CordiaUPC" w:cs="CordiaUPC"/>
                <w:b/>
                <w:bCs/>
                <w:sz w:val="26"/>
                <w:szCs w:val="26"/>
                <w:rtl/>
                <w:cs/>
              </w:rPr>
            </w:pPr>
            <w:r w:rsidRPr="007F079E">
              <w:rPr>
                <w:rFonts w:ascii="CordiaUPC" w:hAnsi="CordiaUPC" w:cs="CordiaUPC"/>
                <w:b/>
                <w:bCs/>
                <w:sz w:val="26"/>
                <w:szCs w:val="26"/>
              </w:rPr>
              <w:t>231</w:t>
            </w:r>
          </w:p>
        </w:tc>
        <w:tc>
          <w:tcPr>
            <w:tcW w:w="236" w:type="dxa"/>
          </w:tcPr>
          <w:p w14:paraId="42322837" w14:textId="77777777" w:rsidR="00963B42" w:rsidRPr="007F079E" w:rsidRDefault="00963B42" w:rsidP="00963B42">
            <w:pPr>
              <w:tabs>
                <w:tab w:val="decimal" w:pos="792"/>
              </w:tabs>
              <w:spacing w:line="240" w:lineRule="exact"/>
              <w:ind w:right="201"/>
              <w:jc w:val="right"/>
              <w:rPr>
                <w:rFonts w:ascii="CordiaUPC" w:hAnsi="CordiaUPC" w:cs="CordiaUPC"/>
                <w:b/>
                <w:bCs/>
                <w:sz w:val="26"/>
                <w:szCs w:val="26"/>
              </w:rPr>
            </w:pPr>
          </w:p>
        </w:tc>
        <w:tc>
          <w:tcPr>
            <w:tcW w:w="1112" w:type="dxa"/>
            <w:tcBorders>
              <w:top w:val="single" w:sz="4" w:space="0" w:color="auto"/>
              <w:bottom w:val="double" w:sz="4" w:space="0" w:color="auto"/>
            </w:tcBorders>
            <w:vAlign w:val="bottom"/>
          </w:tcPr>
          <w:p w14:paraId="193D8E5D" w14:textId="77777777" w:rsidR="00963B42" w:rsidRPr="007F079E" w:rsidRDefault="00963B42" w:rsidP="00963B42">
            <w:pPr>
              <w:tabs>
                <w:tab w:val="decimal" w:pos="830"/>
              </w:tabs>
              <w:spacing w:line="240" w:lineRule="exact"/>
              <w:ind w:right="-105"/>
              <w:rPr>
                <w:rFonts w:ascii="CordiaUPC" w:hAnsi="CordiaUPC" w:cs="CordiaUPC"/>
                <w:b/>
                <w:bCs/>
                <w:sz w:val="26"/>
                <w:szCs w:val="26"/>
                <w:rtl/>
                <w:cs/>
              </w:rPr>
            </w:pPr>
            <w:r w:rsidRPr="007F079E">
              <w:rPr>
                <w:rFonts w:ascii="CordiaUPC" w:hAnsi="CordiaUPC" w:cs="CordiaUPC"/>
                <w:b/>
                <w:bCs/>
                <w:sz w:val="26"/>
                <w:szCs w:val="26"/>
              </w:rPr>
              <w:t>512</w:t>
            </w:r>
          </w:p>
        </w:tc>
        <w:tc>
          <w:tcPr>
            <w:tcW w:w="241" w:type="dxa"/>
          </w:tcPr>
          <w:p w14:paraId="698B4B17" w14:textId="77777777" w:rsidR="00963B42" w:rsidRPr="007F079E" w:rsidRDefault="00963B42" w:rsidP="00963B42">
            <w:pPr>
              <w:tabs>
                <w:tab w:val="decimal" w:pos="792"/>
              </w:tabs>
              <w:spacing w:line="240" w:lineRule="exact"/>
              <w:ind w:right="201"/>
              <w:jc w:val="right"/>
              <w:rPr>
                <w:rFonts w:ascii="CordiaUPC" w:hAnsi="CordiaUPC" w:cs="CordiaUPC"/>
                <w:b/>
                <w:bCs/>
                <w:sz w:val="26"/>
                <w:szCs w:val="26"/>
                <w:rtl/>
                <w:cs/>
              </w:rPr>
            </w:pPr>
          </w:p>
        </w:tc>
        <w:tc>
          <w:tcPr>
            <w:tcW w:w="1208" w:type="dxa"/>
            <w:tcBorders>
              <w:top w:val="single" w:sz="4" w:space="0" w:color="auto"/>
              <w:bottom w:val="double" w:sz="4" w:space="0" w:color="auto"/>
            </w:tcBorders>
            <w:vAlign w:val="bottom"/>
          </w:tcPr>
          <w:p w14:paraId="1FCCB23C" w14:textId="4BBB4335" w:rsidR="00963B42" w:rsidRPr="007F079E" w:rsidRDefault="00D6053D" w:rsidP="00963B42">
            <w:pPr>
              <w:tabs>
                <w:tab w:val="decimal" w:pos="990"/>
              </w:tabs>
              <w:spacing w:line="240" w:lineRule="exact"/>
              <w:ind w:right="-110"/>
              <w:rPr>
                <w:rFonts w:ascii="CordiaUPC" w:hAnsi="CordiaUPC" w:cs="CordiaUPC"/>
                <w:b/>
                <w:bCs/>
                <w:sz w:val="26"/>
                <w:szCs w:val="26"/>
                <w:rtl/>
                <w:cs/>
              </w:rPr>
            </w:pPr>
            <w:r w:rsidRPr="007F079E">
              <w:rPr>
                <w:rFonts w:ascii="CordiaUPC" w:hAnsi="CordiaUPC" w:cs="CordiaUPC"/>
                <w:b/>
                <w:bCs/>
                <w:sz w:val="26"/>
                <w:szCs w:val="26"/>
              </w:rPr>
              <w:t>1,062</w:t>
            </w:r>
          </w:p>
        </w:tc>
        <w:tc>
          <w:tcPr>
            <w:tcW w:w="274" w:type="dxa"/>
            <w:gridSpan w:val="2"/>
          </w:tcPr>
          <w:p w14:paraId="0ADE6B76" w14:textId="77777777" w:rsidR="00963B42" w:rsidRPr="007F079E" w:rsidRDefault="00963B42" w:rsidP="00963B42">
            <w:pPr>
              <w:tabs>
                <w:tab w:val="decimal" w:pos="792"/>
              </w:tabs>
              <w:spacing w:line="240" w:lineRule="exact"/>
              <w:ind w:right="201"/>
              <w:jc w:val="right"/>
              <w:rPr>
                <w:rFonts w:ascii="CordiaUPC" w:hAnsi="CordiaUPC" w:cs="CordiaUPC"/>
                <w:b/>
                <w:bCs/>
                <w:sz w:val="26"/>
                <w:szCs w:val="26"/>
              </w:rPr>
            </w:pPr>
          </w:p>
        </w:tc>
        <w:tc>
          <w:tcPr>
            <w:tcW w:w="1170" w:type="dxa"/>
            <w:gridSpan w:val="2"/>
            <w:tcBorders>
              <w:top w:val="single" w:sz="4" w:space="0" w:color="auto"/>
              <w:bottom w:val="double" w:sz="4" w:space="0" w:color="auto"/>
            </w:tcBorders>
            <w:vAlign w:val="bottom"/>
          </w:tcPr>
          <w:p w14:paraId="11CD422C" w14:textId="77777777" w:rsidR="00963B42" w:rsidRPr="007F079E" w:rsidRDefault="00963B42" w:rsidP="00963B42">
            <w:pPr>
              <w:tabs>
                <w:tab w:val="decimal" w:pos="890"/>
              </w:tabs>
              <w:spacing w:line="240" w:lineRule="exact"/>
              <w:rPr>
                <w:rFonts w:ascii="CordiaUPC" w:hAnsi="CordiaUPC" w:cs="CordiaUPC"/>
                <w:b/>
                <w:bCs/>
                <w:sz w:val="26"/>
                <w:szCs w:val="26"/>
                <w:rtl/>
                <w:cs/>
              </w:rPr>
            </w:pPr>
            <w:r w:rsidRPr="007F079E">
              <w:rPr>
                <w:rFonts w:ascii="CordiaUPC" w:hAnsi="CordiaUPC" w:cs="CordiaUPC"/>
                <w:b/>
                <w:bCs/>
                <w:sz w:val="26"/>
                <w:szCs w:val="26"/>
              </w:rPr>
              <w:t>5,398</w:t>
            </w:r>
          </w:p>
        </w:tc>
      </w:tr>
      <w:tr w:rsidR="00963B42" w:rsidRPr="007F079E" w14:paraId="624E72FF" w14:textId="77777777" w:rsidTr="00385C92">
        <w:tc>
          <w:tcPr>
            <w:tcW w:w="3870" w:type="dxa"/>
          </w:tcPr>
          <w:p w14:paraId="0EE95FC5" w14:textId="77777777" w:rsidR="00963B42" w:rsidRPr="007F079E" w:rsidRDefault="00963B42" w:rsidP="00963B42">
            <w:pPr>
              <w:spacing w:line="240" w:lineRule="exact"/>
              <w:ind w:right="-18"/>
              <w:jc w:val="both"/>
              <w:rPr>
                <w:rFonts w:ascii="CordiaUPC" w:hAnsi="CordiaUPC" w:cs="CordiaUPC"/>
                <w:b/>
                <w:bCs/>
                <w:sz w:val="26"/>
                <w:szCs w:val="26"/>
                <w:lang w:val="en-US"/>
              </w:rPr>
            </w:pPr>
          </w:p>
        </w:tc>
        <w:tc>
          <w:tcPr>
            <w:tcW w:w="1159" w:type="dxa"/>
            <w:tcBorders>
              <w:top w:val="single" w:sz="4" w:space="0" w:color="auto"/>
            </w:tcBorders>
            <w:vAlign w:val="bottom"/>
          </w:tcPr>
          <w:p w14:paraId="2A0BB48D" w14:textId="77777777" w:rsidR="00963B42" w:rsidRPr="007F079E" w:rsidRDefault="00963B42" w:rsidP="00963B42">
            <w:pPr>
              <w:tabs>
                <w:tab w:val="decimal" w:pos="860"/>
              </w:tabs>
              <w:spacing w:line="240" w:lineRule="exact"/>
              <w:ind w:right="-115"/>
              <w:rPr>
                <w:rFonts w:ascii="CordiaUPC" w:hAnsi="CordiaUPC" w:cs="CordiaUPC"/>
                <w:b/>
                <w:bCs/>
                <w:sz w:val="26"/>
                <w:szCs w:val="26"/>
                <w:cs/>
                <w:lang w:bidi="th-TH"/>
              </w:rPr>
            </w:pPr>
          </w:p>
        </w:tc>
        <w:tc>
          <w:tcPr>
            <w:tcW w:w="236" w:type="dxa"/>
          </w:tcPr>
          <w:p w14:paraId="1E1A509A" w14:textId="77777777" w:rsidR="00963B42" w:rsidRPr="007F079E" w:rsidRDefault="00963B42" w:rsidP="00963B42">
            <w:pPr>
              <w:tabs>
                <w:tab w:val="decimal" w:pos="792"/>
              </w:tabs>
              <w:spacing w:line="240" w:lineRule="exact"/>
              <w:ind w:right="201"/>
              <w:jc w:val="right"/>
              <w:rPr>
                <w:rFonts w:ascii="CordiaUPC" w:hAnsi="CordiaUPC" w:cs="CordiaUPC"/>
                <w:b/>
                <w:bCs/>
                <w:sz w:val="26"/>
                <w:szCs w:val="26"/>
              </w:rPr>
            </w:pPr>
          </w:p>
        </w:tc>
        <w:tc>
          <w:tcPr>
            <w:tcW w:w="1112" w:type="dxa"/>
            <w:tcBorders>
              <w:top w:val="single" w:sz="4" w:space="0" w:color="auto"/>
            </w:tcBorders>
            <w:vAlign w:val="bottom"/>
          </w:tcPr>
          <w:p w14:paraId="7292F371" w14:textId="77777777" w:rsidR="00963B42" w:rsidRPr="007F079E" w:rsidRDefault="00963B42" w:rsidP="00963B42">
            <w:pPr>
              <w:tabs>
                <w:tab w:val="decimal" w:pos="830"/>
              </w:tabs>
              <w:spacing w:line="240" w:lineRule="exact"/>
              <w:ind w:right="-105"/>
              <w:rPr>
                <w:rFonts w:ascii="CordiaUPC" w:hAnsi="CordiaUPC" w:cs="CordiaUPC"/>
                <w:b/>
                <w:bCs/>
                <w:sz w:val="26"/>
                <w:szCs w:val="26"/>
              </w:rPr>
            </w:pPr>
          </w:p>
        </w:tc>
        <w:tc>
          <w:tcPr>
            <w:tcW w:w="241" w:type="dxa"/>
          </w:tcPr>
          <w:p w14:paraId="0A922B8B" w14:textId="77777777" w:rsidR="00963B42" w:rsidRPr="007F079E" w:rsidRDefault="00963B42" w:rsidP="00963B42">
            <w:pPr>
              <w:tabs>
                <w:tab w:val="decimal" w:pos="792"/>
              </w:tabs>
              <w:spacing w:line="240" w:lineRule="exact"/>
              <w:ind w:right="201"/>
              <w:jc w:val="right"/>
              <w:rPr>
                <w:rFonts w:ascii="CordiaUPC" w:hAnsi="CordiaUPC" w:cs="CordiaUPC"/>
                <w:b/>
                <w:bCs/>
                <w:sz w:val="26"/>
                <w:szCs w:val="26"/>
                <w:rtl/>
                <w:cs/>
              </w:rPr>
            </w:pPr>
          </w:p>
        </w:tc>
        <w:tc>
          <w:tcPr>
            <w:tcW w:w="1208" w:type="dxa"/>
            <w:tcBorders>
              <w:top w:val="single" w:sz="4" w:space="0" w:color="auto"/>
            </w:tcBorders>
            <w:vAlign w:val="bottom"/>
          </w:tcPr>
          <w:p w14:paraId="249D1FC8" w14:textId="77777777" w:rsidR="00963B42" w:rsidRPr="007F079E" w:rsidRDefault="00963B42" w:rsidP="00963B42">
            <w:pPr>
              <w:tabs>
                <w:tab w:val="decimal" w:pos="990"/>
              </w:tabs>
              <w:spacing w:line="240" w:lineRule="exact"/>
              <w:ind w:right="-110"/>
              <w:rPr>
                <w:rFonts w:ascii="CordiaUPC" w:hAnsi="CordiaUPC" w:cs="CordiaUPC"/>
                <w:b/>
                <w:bCs/>
                <w:sz w:val="26"/>
                <w:szCs w:val="26"/>
              </w:rPr>
            </w:pPr>
          </w:p>
        </w:tc>
        <w:tc>
          <w:tcPr>
            <w:tcW w:w="274" w:type="dxa"/>
            <w:gridSpan w:val="2"/>
          </w:tcPr>
          <w:p w14:paraId="3AD8FC8B" w14:textId="77777777" w:rsidR="00963B42" w:rsidRPr="007F079E" w:rsidRDefault="00963B42" w:rsidP="00963B42">
            <w:pPr>
              <w:tabs>
                <w:tab w:val="decimal" w:pos="792"/>
              </w:tabs>
              <w:spacing w:line="240" w:lineRule="exact"/>
              <w:ind w:right="201"/>
              <w:jc w:val="right"/>
              <w:rPr>
                <w:rFonts w:ascii="CordiaUPC" w:hAnsi="CordiaUPC" w:cs="CordiaUPC"/>
                <w:b/>
                <w:bCs/>
                <w:sz w:val="26"/>
                <w:szCs w:val="26"/>
              </w:rPr>
            </w:pPr>
          </w:p>
        </w:tc>
        <w:tc>
          <w:tcPr>
            <w:tcW w:w="1170" w:type="dxa"/>
            <w:gridSpan w:val="2"/>
            <w:tcBorders>
              <w:top w:val="single" w:sz="4" w:space="0" w:color="auto"/>
            </w:tcBorders>
            <w:vAlign w:val="bottom"/>
          </w:tcPr>
          <w:p w14:paraId="315D45E0" w14:textId="77777777" w:rsidR="00963B42" w:rsidRPr="007F079E" w:rsidRDefault="00963B42" w:rsidP="00963B42">
            <w:pPr>
              <w:tabs>
                <w:tab w:val="decimal" w:pos="890"/>
              </w:tabs>
              <w:spacing w:line="240" w:lineRule="exact"/>
              <w:rPr>
                <w:rFonts w:ascii="CordiaUPC" w:hAnsi="CordiaUPC" w:cs="CordiaUPC"/>
                <w:b/>
                <w:bCs/>
                <w:sz w:val="26"/>
                <w:szCs w:val="26"/>
              </w:rPr>
            </w:pPr>
          </w:p>
        </w:tc>
      </w:tr>
      <w:tr w:rsidR="00963B42" w:rsidRPr="007F079E" w14:paraId="2C2B67E3" w14:textId="77777777" w:rsidTr="00385C92">
        <w:trPr>
          <w:trHeight w:val="56"/>
        </w:trPr>
        <w:tc>
          <w:tcPr>
            <w:tcW w:w="3870" w:type="dxa"/>
          </w:tcPr>
          <w:p w14:paraId="769E8B8E" w14:textId="77777777" w:rsidR="00963B42" w:rsidRPr="007F079E" w:rsidRDefault="00963B42" w:rsidP="00963B42">
            <w:pPr>
              <w:spacing w:line="240" w:lineRule="exact"/>
              <w:ind w:right="-18"/>
              <w:jc w:val="both"/>
              <w:rPr>
                <w:rFonts w:ascii="CordiaUPC" w:hAnsi="CordiaUPC" w:cs="CordiaUPC"/>
                <w:b/>
                <w:bCs/>
                <w:sz w:val="26"/>
                <w:szCs w:val="26"/>
                <w:lang w:val="en-US"/>
              </w:rPr>
            </w:pPr>
            <w:r w:rsidRPr="007F079E">
              <w:rPr>
                <w:rFonts w:ascii="CordiaUPC" w:hAnsi="CordiaUPC" w:cs="CordiaUPC" w:hint="cs"/>
                <w:b/>
                <w:bCs/>
                <w:sz w:val="26"/>
                <w:szCs w:val="26"/>
                <w:lang w:val="en-US"/>
              </w:rPr>
              <w:t>Other liabilities</w:t>
            </w:r>
          </w:p>
        </w:tc>
        <w:tc>
          <w:tcPr>
            <w:tcW w:w="1159" w:type="dxa"/>
            <w:vAlign w:val="bottom"/>
          </w:tcPr>
          <w:p w14:paraId="3B5CCE82" w14:textId="77777777" w:rsidR="00963B42" w:rsidRPr="007F079E" w:rsidRDefault="00963B42" w:rsidP="00963B42">
            <w:pPr>
              <w:tabs>
                <w:tab w:val="decimal" w:pos="860"/>
              </w:tabs>
              <w:spacing w:line="240" w:lineRule="exact"/>
              <w:ind w:right="-115"/>
              <w:rPr>
                <w:rFonts w:ascii="CordiaUPC" w:hAnsi="CordiaUPC" w:cs="CordiaUPC"/>
                <w:b/>
                <w:bCs/>
                <w:sz w:val="26"/>
                <w:szCs w:val="26"/>
                <w:cs/>
                <w:lang w:bidi="th-TH"/>
              </w:rPr>
            </w:pPr>
          </w:p>
        </w:tc>
        <w:tc>
          <w:tcPr>
            <w:tcW w:w="236" w:type="dxa"/>
          </w:tcPr>
          <w:p w14:paraId="726B17E2" w14:textId="77777777" w:rsidR="00963B42" w:rsidRPr="007F079E" w:rsidRDefault="00963B42" w:rsidP="00963B42">
            <w:pPr>
              <w:tabs>
                <w:tab w:val="decimal" w:pos="792"/>
              </w:tabs>
              <w:spacing w:line="240" w:lineRule="exact"/>
              <w:ind w:right="201"/>
              <w:jc w:val="right"/>
              <w:rPr>
                <w:rFonts w:ascii="CordiaUPC" w:hAnsi="CordiaUPC" w:cs="CordiaUPC"/>
                <w:b/>
                <w:bCs/>
                <w:sz w:val="26"/>
                <w:szCs w:val="26"/>
              </w:rPr>
            </w:pPr>
          </w:p>
        </w:tc>
        <w:tc>
          <w:tcPr>
            <w:tcW w:w="1112" w:type="dxa"/>
            <w:vAlign w:val="bottom"/>
          </w:tcPr>
          <w:p w14:paraId="11801DF5" w14:textId="77777777" w:rsidR="00963B42" w:rsidRPr="007F079E" w:rsidRDefault="00963B42" w:rsidP="00963B42">
            <w:pPr>
              <w:tabs>
                <w:tab w:val="decimal" w:pos="830"/>
              </w:tabs>
              <w:spacing w:line="240" w:lineRule="exact"/>
              <w:ind w:right="-105"/>
              <w:rPr>
                <w:rFonts w:ascii="CordiaUPC" w:hAnsi="CordiaUPC" w:cs="CordiaUPC"/>
                <w:b/>
                <w:bCs/>
                <w:sz w:val="26"/>
                <w:szCs w:val="26"/>
              </w:rPr>
            </w:pPr>
          </w:p>
        </w:tc>
        <w:tc>
          <w:tcPr>
            <w:tcW w:w="241" w:type="dxa"/>
          </w:tcPr>
          <w:p w14:paraId="7B0A065C" w14:textId="77777777" w:rsidR="00963B42" w:rsidRPr="007F079E" w:rsidRDefault="00963B42" w:rsidP="00963B42">
            <w:pPr>
              <w:tabs>
                <w:tab w:val="decimal" w:pos="792"/>
              </w:tabs>
              <w:spacing w:line="240" w:lineRule="exact"/>
              <w:ind w:right="201"/>
              <w:jc w:val="right"/>
              <w:rPr>
                <w:rFonts w:ascii="CordiaUPC" w:hAnsi="CordiaUPC" w:cs="CordiaUPC"/>
                <w:b/>
                <w:bCs/>
                <w:sz w:val="26"/>
                <w:szCs w:val="26"/>
                <w:rtl/>
                <w:cs/>
              </w:rPr>
            </w:pPr>
          </w:p>
        </w:tc>
        <w:tc>
          <w:tcPr>
            <w:tcW w:w="1208" w:type="dxa"/>
            <w:vAlign w:val="bottom"/>
          </w:tcPr>
          <w:p w14:paraId="4AA2E6C4" w14:textId="77777777" w:rsidR="00963B42" w:rsidRPr="007F079E" w:rsidRDefault="00963B42" w:rsidP="00963B42">
            <w:pPr>
              <w:tabs>
                <w:tab w:val="decimal" w:pos="990"/>
              </w:tabs>
              <w:spacing w:line="240" w:lineRule="exact"/>
              <w:ind w:right="-110"/>
              <w:rPr>
                <w:rFonts w:ascii="CordiaUPC" w:hAnsi="CordiaUPC" w:cs="CordiaUPC"/>
                <w:sz w:val="26"/>
                <w:szCs w:val="26"/>
              </w:rPr>
            </w:pPr>
          </w:p>
        </w:tc>
        <w:tc>
          <w:tcPr>
            <w:tcW w:w="274" w:type="dxa"/>
            <w:gridSpan w:val="2"/>
          </w:tcPr>
          <w:p w14:paraId="667BC40B" w14:textId="77777777" w:rsidR="00963B42" w:rsidRPr="007F079E" w:rsidRDefault="00963B42" w:rsidP="00963B42">
            <w:pPr>
              <w:tabs>
                <w:tab w:val="decimal" w:pos="792"/>
              </w:tabs>
              <w:spacing w:line="240" w:lineRule="exact"/>
              <w:ind w:right="201"/>
              <w:jc w:val="right"/>
              <w:rPr>
                <w:rFonts w:ascii="CordiaUPC" w:hAnsi="CordiaUPC" w:cs="CordiaUPC"/>
                <w:b/>
                <w:bCs/>
                <w:sz w:val="26"/>
                <w:szCs w:val="26"/>
              </w:rPr>
            </w:pPr>
          </w:p>
        </w:tc>
        <w:tc>
          <w:tcPr>
            <w:tcW w:w="1170" w:type="dxa"/>
            <w:gridSpan w:val="2"/>
            <w:vAlign w:val="bottom"/>
          </w:tcPr>
          <w:p w14:paraId="351CC7D8" w14:textId="77777777" w:rsidR="00963B42" w:rsidRPr="007F079E" w:rsidRDefault="00963B42" w:rsidP="00963B42">
            <w:pPr>
              <w:tabs>
                <w:tab w:val="decimal" w:pos="890"/>
              </w:tabs>
              <w:spacing w:line="240" w:lineRule="exact"/>
              <w:rPr>
                <w:rFonts w:ascii="CordiaUPC" w:hAnsi="CordiaUPC" w:cs="CordiaUPC"/>
                <w:b/>
                <w:bCs/>
                <w:sz w:val="26"/>
                <w:szCs w:val="26"/>
              </w:rPr>
            </w:pPr>
          </w:p>
        </w:tc>
      </w:tr>
      <w:tr w:rsidR="00963B42" w:rsidRPr="007F079E" w14:paraId="1BFA0283" w14:textId="77777777" w:rsidTr="00385C92">
        <w:tc>
          <w:tcPr>
            <w:tcW w:w="3870" w:type="dxa"/>
          </w:tcPr>
          <w:p w14:paraId="183D2EB5" w14:textId="77777777" w:rsidR="00963B42" w:rsidRPr="007F079E" w:rsidRDefault="00963B42" w:rsidP="00963B42">
            <w:pPr>
              <w:tabs>
                <w:tab w:val="left" w:pos="993"/>
              </w:tabs>
              <w:spacing w:line="240" w:lineRule="exact"/>
              <w:ind w:left="162" w:right="-108" w:hanging="153"/>
              <w:rPr>
                <w:rFonts w:ascii="CordiaUPC" w:hAnsi="CordiaUPC" w:cs="CordiaUPC"/>
                <w:sz w:val="26"/>
                <w:szCs w:val="26"/>
                <w:lang w:val="en-US"/>
              </w:rPr>
            </w:pPr>
            <w:r w:rsidRPr="007F079E">
              <w:rPr>
                <w:rFonts w:ascii="CordiaUPC" w:hAnsi="CordiaUPC" w:cs="CordiaUPC"/>
                <w:sz w:val="26"/>
                <w:szCs w:val="26"/>
              </w:rPr>
              <w:t>TBCO Public Company Limited</w:t>
            </w:r>
            <w:r w:rsidRPr="007F079E">
              <w:rPr>
                <w:rFonts w:ascii="CordiaUPC" w:hAnsi="CordiaUPC" w:cs="CordiaUPC" w:hint="cs"/>
                <w:sz w:val="26"/>
                <w:szCs w:val="26"/>
              </w:rPr>
              <w:t xml:space="preserve"> </w:t>
            </w:r>
          </w:p>
        </w:tc>
        <w:tc>
          <w:tcPr>
            <w:tcW w:w="1159" w:type="dxa"/>
            <w:vAlign w:val="bottom"/>
          </w:tcPr>
          <w:p w14:paraId="7E3594EA" w14:textId="1540286D" w:rsidR="00963B42" w:rsidRPr="007F079E" w:rsidRDefault="00772DE0" w:rsidP="00963B42">
            <w:pPr>
              <w:tabs>
                <w:tab w:val="decimal" w:pos="860"/>
              </w:tabs>
              <w:spacing w:line="240" w:lineRule="exact"/>
              <w:ind w:right="-115"/>
              <w:rPr>
                <w:rFonts w:ascii="CordiaUPC" w:hAnsi="CordiaUPC" w:cs="CordiaUPC"/>
                <w:sz w:val="26"/>
                <w:szCs w:val="26"/>
                <w:lang w:val="en-US" w:bidi="th-TH"/>
              </w:rPr>
            </w:pPr>
            <w:r w:rsidRPr="007F079E">
              <w:rPr>
                <w:rFonts w:ascii="CordiaUPC" w:hAnsi="CordiaUPC" w:cs="CordiaUPC"/>
                <w:sz w:val="26"/>
                <w:szCs w:val="26"/>
                <w:lang w:val="en-US" w:bidi="th-TH"/>
              </w:rPr>
              <w:t>-</w:t>
            </w:r>
          </w:p>
        </w:tc>
        <w:tc>
          <w:tcPr>
            <w:tcW w:w="236" w:type="dxa"/>
          </w:tcPr>
          <w:p w14:paraId="689ED9EE" w14:textId="77777777" w:rsidR="00963B42" w:rsidRPr="007F079E" w:rsidRDefault="00963B42" w:rsidP="00963B42">
            <w:pPr>
              <w:tabs>
                <w:tab w:val="decimal" w:pos="792"/>
              </w:tabs>
              <w:spacing w:line="240" w:lineRule="exact"/>
              <w:ind w:right="201"/>
              <w:jc w:val="right"/>
              <w:rPr>
                <w:rFonts w:ascii="CordiaUPC" w:hAnsi="CordiaUPC" w:cs="CordiaUPC"/>
                <w:sz w:val="26"/>
                <w:szCs w:val="26"/>
              </w:rPr>
            </w:pPr>
          </w:p>
        </w:tc>
        <w:tc>
          <w:tcPr>
            <w:tcW w:w="1112" w:type="dxa"/>
            <w:vAlign w:val="bottom"/>
          </w:tcPr>
          <w:p w14:paraId="311B624B" w14:textId="77777777" w:rsidR="00963B42" w:rsidRPr="007F079E" w:rsidRDefault="00963B42" w:rsidP="00963B42">
            <w:pPr>
              <w:tabs>
                <w:tab w:val="decimal" w:pos="830"/>
              </w:tabs>
              <w:spacing w:line="240" w:lineRule="exact"/>
              <w:ind w:right="-105"/>
              <w:rPr>
                <w:rFonts w:ascii="CordiaUPC" w:hAnsi="CordiaUPC" w:cs="CordiaUPC"/>
                <w:sz w:val="26"/>
                <w:szCs w:val="26"/>
              </w:rPr>
            </w:pPr>
            <w:r w:rsidRPr="007F079E">
              <w:rPr>
                <w:rFonts w:ascii="CordiaUPC" w:hAnsi="CordiaUPC" w:cs="CordiaUPC"/>
                <w:sz w:val="26"/>
                <w:szCs w:val="26"/>
                <w:lang w:val="en-US" w:bidi="th-TH"/>
              </w:rPr>
              <w:t>-</w:t>
            </w:r>
          </w:p>
        </w:tc>
        <w:tc>
          <w:tcPr>
            <w:tcW w:w="241" w:type="dxa"/>
          </w:tcPr>
          <w:p w14:paraId="0296A121" w14:textId="77777777" w:rsidR="00963B42" w:rsidRPr="007F079E" w:rsidRDefault="00963B42" w:rsidP="00963B42">
            <w:pPr>
              <w:tabs>
                <w:tab w:val="decimal" w:pos="792"/>
              </w:tabs>
              <w:spacing w:line="240" w:lineRule="exact"/>
              <w:ind w:right="201"/>
              <w:jc w:val="right"/>
              <w:rPr>
                <w:rFonts w:ascii="CordiaUPC" w:hAnsi="CordiaUPC" w:cs="CordiaUPC"/>
                <w:b/>
                <w:bCs/>
                <w:sz w:val="26"/>
                <w:szCs w:val="26"/>
                <w:rtl/>
                <w:cs/>
              </w:rPr>
            </w:pPr>
          </w:p>
        </w:tc>
        <w:tc>
          <w:tcPr>
            <w:tcW w:w="1208" w:type="dxa"/>
            <w:vAlign w:val="bottom"/>
          </w:tcPr>
          <w:p w14:paraId="67B02635" w14:textId="5A95AEBF" w:rsidR="00963B42" w:rsidRPr="007F079E" w:rsidRDefault="00772DE0" w:rsidP="00963B42">
            <w:pPr>
              <w:tabs>
                <w:tab w:val="decimal" w:pos="990"/>
              </w:tabs>
              <w:spacing w:line="240" w:lineRule="exact"/>
              <w:ind w:right="-110"/>
              <w:rPr>
                <w:rFonts w:ascii="CordiaUPC" w:hAnsi="CordiaUPC" w:cs="CordiaUPC"/>
                <w:sz w:val="26"/>
                <w:szCs w:val="26"/>
              </w:rPr>
            </w:pPr>
            <w:r w:rsidRPr="007F079E">
              <w:rPr>
                <w:rFonts w:ascii="CordiaUPC" w:hAnsi="CordiaUPC" w:cs="CordiaUPC"/>
                <w:sz w:val="26"/>
                <w:szCs w:val="26"/>
              </w:rPr>
              <w:t>-</w:t>
            </w:r>
          </w:p>
        </w:tc>
        <w:tc>
          <w:tcPr>
            <w:tcW w:w="274" w:type="dxa"/>
            <w:gridSpan w:val="2"/>
          </w:tcPr>
          <w:p w14:paraId="6BB6BA70" w14:textId="77777777" w:rsidR="00963B42" w:rsidRPr="007F079E" w:rsidRDefault="00963B42" w:rsidP="00963B42">
            <w:pPr>
              <w:tabs>
                <w:tab w:val="decimal" w:pos="792"/>
              </w:tabs>
              <w:spacing w:line="240" w:lineRule="exact"/>
              <w:ind w:right="201"/>
              <w:jc w:val="right"/>
              <w:rPr>
                <w:rFonts w:ascii="CordiaUPC" w:hAnsi="CordiaUPC" w:cs="CordiaUPC"/>
                <w:b/>
                <w:bCs/>
                <w:sz w:val="26"/>
                <w:szCs w:val="26"/>
              </w:rPr>
            </w:pPr>
          </w:p>
        </w:tc>
        <w:tc>
          <w:tcPr>
            <w:tcW w:w="1170" w:type="dxa"/>
            <w:gridSpan w:val="2"/>
            <w:vAlign w:val="bottom"/>
          </w:tcPr>
          <w:p w14:paraId="5C1B3CD8" w14:textId="77777777" w:rsidR="00963B42" w:rsidRPr="007F079E" w:rsidRDefault="00963B42" w:rsidP="00963B42">
            <w:pPr>
              <w:tabs>
                <w:tab w:val="decimal" w:pos="890"/>
              </w:tabs>
              <w:spacing w:line="240" w:lineRule="exact"/>
              <w:rPr>
                <w:rFonts w:ascii="CordiaUPC" w:hAnsi="CordiaUPC" w:cs="CordiaUPC"/>
                <w:b/>
                <w:bCs/>
                <w:sz w:val="26"/>
                <w:szCs w:val="26"/>
              </w:rPr>
            </w:pPr>
            <w:r w:rsidRPr="007F079E">
              <w:rPr>
                <w:rFonts w:ascii="CordiaUPC" w:hAnsi="CordiaUPC" w:cs="CordiaUPC"/>
                <w:sz w:val="26"/>
                <w:szCs w:val="26"/>
              </w:rPr>
              <w:t>1</w:t>
            </w:r>
          </w:p>
        </w:tc>
      </w:tr>
      <w:tr w:rsidR="00963B42" w:rsidRPr="007F079E" w14:paraId="6ECB2BD6" w14:textId="77777777" w:rsidTr="00385C92">
        <w:tc>
          <w:tcPr>
            <w:tcW w:w="3870" w:type="dxa"/>
          </w:tcPr>
          <w:p w14:paraId="613F1F79" w14:textId="77777777" w:rsidR="00963B42" w:rsidRPr="007F079E" w:rsidRDefault="00963B42" w:rsidP="00963B42">
            <w:pPr>
              <w:spacing w:line="240" w:lineRule="exact"/>
              <w:ind w:right="-18"/>
              <w:jc w:val="both"/>
              <w:rPr>
                <w:rFonts w:ascii="CordiaUPC" w:hAnsi="CordiaUPC" w:cs="CordiaUPC"/>
                <w:sz w:val="26"/>
                <w:szCs w:val="26"/>
                <w:lang w:val="en-US"/>
              </w:rPr>
            </w:pPr>
            <w:r w:rsidRPr="007F079E">
              <w:rPr>
                <w:rFonts w:ascii="CordiaUPC" w:hAnsi="CordiaUPC" w:cs="CordiaUPC"/>
                <w:sz w:val="26"/>
                <w:szCs w:val="26"/>
                <w:lang w:val="en-US"/>
              </w:rPr>
              <w:t>Phahonyothin Asset Management Co., Ltd.</w:t>
            </w:r>
          </w:p>
        </w:tc>
        <w:tc>
          <w:tcPr>
            <w:tcW w:w="1159" w:type="dxa"/>
            <w:vAlign w:val="bottom"/>
          </w:tcPr>
          <w:p w14:paraId="4DA75486" w14:textId="595B8E26" w:rsidR="00963B42" w:rsidRPr="007F079E" w:rsidRDefault="00772DE0" w:rsidP="00963B42">
            <w:pPr>
              <w:tabs>
                <w:tab w:val="decimal" w:pos="860"/>
              </w:tabs>
              <w:spacing w:line="240" w:lineRule="exact"/>
              <w:ind w:right="-115"/>
              <w:rPr>
                <w:rFonts w:ascii="CordiaUPC" w:hAnsi="CordiaUPC" w:cs="CordiaUPC"/>
                <w:sz w:val="26"/>
                <w:szCs w:val="26"/>
              </w:rPr>
            </w:pPr>
            <w:r w:rsidRPr="007F079E">
              <w:rPr>
                <w:rFonts w:ascii="CordiaUPC" w:hAnsi="CordiaUPC" w:cs="CordiaUPC"/>
                <w:sz w:val="26"/>
                <w:szCs w:val="26"/>
              </w:rPr>
              <w:t>-</w:t>
            </w:r>
          </w:p>
        </w:tc>
        <w:tc>
          <w:tcPr>
            <w:tcW w:w="236" w:type="dxa"/>
          </w:tcPr>
          <w:p w14:paraId="27628447" w14:textId="77777777" w:rsidR="00963B42" w:rsidRPr="007F079E" w:rsidRDefault="00963B42" w:rsidP="00963B42">
            <w:pPr>
              <w:tabs>
                <w:tab w:val="decimal" w:pos="792"/>
              </w:tabs>
              <w:spacing w:line="240" w:lineRule="exact"/>
              <w:ind w:right="201"/>
              <w:jc w:val="right"/>
              <w:rPr>
                <w:rFonts w:ascii="CordiaUPC" w:hAnsi="CordiaUPC" w:cs="CordiaUPC"/>
                <w:sz w:val="26"/>
                <w:szCs w:val="26"/>
              </w:rPr>
            </w:pPr>
          </w:p>
        </w:tc>
        <w:tc>
          <w:tcPr>
            <w:tcW w:w="1112" w:type="dxa"/>
            <w:vAlign w:val="bottom"/>
          </w:tcPr>
          <w:p w14:paraId="09796B57" w14:textId="77777777" w:rsidR="00963B42" w:rsidRPr="007F079E" w:rsidRDefault="00963B42" w:rsidP="00963B42">
            <w:pPr>
              <w:tabs>
                <w:tab w:val="decimal" w:pos="830"/>
              </w:tabs>
              <w:spacing w:line="240" w:lineRule="exact"/>
              <w:ind w:right="-105"/>
              <w:rPr>
                <w:rFonts w:ascii="CordiaUPC" w:hAnsi="CordiaUPC" w:cs="CordiaUPC"/>
                <w:sz w:val="26"/>
                <w:szCs w:val="26"/>
              </w:rPr>
            </w:pPr>
            <w:r w:rsidRPr="007F079E">
              <w:rPr>
                <w:rFonts w:ascii="CordiaUPC" w:hAnsi="CordiaUPC" w:cs="CordiaUPC"/>
                <w:sz w:val="26"/>
                <w:szCs w:val="26"/>
              </w:rPr>
              <w:t>-</w:t>
            </w:r>
          </w:p>
        </w:tc>
        <w:tc>
          <w:tcPr>
            <w:tcW w:w="241" w:type="dxa"/>
          </w:tcPr>
          <w:p w14:paraId="1217B064" w14:textId="77777777" w:rsidR="00963B42" w:rsidRPr="007F079E" w:rsidRDefault="00963B42" w:rsidP="00963B42">
            <w:pPr>
              <w:tabs>
                <w:tab w:val="decimal" w:pos="792"/>
              </w:tabs>
              <w:spacing w:line="240" w:lineRule="exact"/>
              <w:ind w:right="201"/>
              <w:jc w:val="right"/>
              <w:rPr>
                <w:rFonts w:ascii="CordiaUPC" w:hAnsi="CordiaUPC" w:cs="CordiaUPC"/>
                <w:b/>
                <w:bCs/>
                <w:sz w:val="26"/>
                <w:szCs w:val="26"/>
                <w:rtl/>
                <w:cs/>
              </w:rPr>
            </w:pPr>
          </w:p>
        </w:tc>
        <w:tc>
          <w:tcPr>
            <w:tcW w:w="1208" w:type="dxa"/>
            <w:vAlign w:val="bottom"/>
          </w:tcPr>
          <w:p w14:paraId="31D6A041" w14:textId="3B5DB6F2" w:rsidR="00963B42" w:rsidRPr="007F079E" w:rsidRDefault="00772DE0" w:rsidP="00963B42">
            <w:pPr>
              <w:tabs>
                <w:tab w:val="decimal" w:pos="990"/>
              </w:tabs>
              <w:spacing w:line="240" w:lineRule="exact"/>
              <w:ind w:right="-110"/>
              <w:rPr>
                <w:rFonts w:ascii="CordiaUPC" w:hAnsi="CordiaUPC" w:cs="CordiaUPC"/>
                <w:sz w:val="26"/>
                <w:szCs w:val="26"/>
              </w:rPr>
            </w:pPr>
            <w:r w:rsidRPr="007F079E">
              <w:rPr>
                <w:rFonts w:ascii="CordiaUPC" w:hAnsi="CordiaUPC" w:cs="CordiaUPC"/>
                <w:sz w:val="26"/>
                <w:szCs w:val="26"/>
              </w:rPr>
              <w:t>2</w:t>
            </w:r>
          </w:p>
        </w:tc>
        <w:tc>
          <w:tcPr>
            <w:tcW w:w="274" w:type="dxa"/>
            <w:gridSpan w:val="2"/>
          </w:tcPr>
          <w:p w14:paraId="11CEB2BC" w14:textId="77777777" w:rsidR="00963B42" w:rsidRPr="007F079E" w:rsidRDefault="00963B42" w:rsidP="00963B42">
            <w:pPr>
              <w:tabs>
                <w:tab w:val="decimal" w:pos="792"/>
              </w:tabs>
              <w:spacing w:line="240" w:lineRule="exact"/>
              <w:ind w:right="201"/>
              <w:jc w:val="right"/>
              <w:rPr>
                <w:rFonts w:ascii="CordiaUPC" w:hAnsi="CordiaUPC" w:cs="CordiaUPC"/>
                <w:b/>
                <w:bCs/>
                <w:sz w:val="26"/>
                <w:szCs w:val="26"/>
                <w:cs/>
                <w:lang w:bidi="th-TH"/>
              </w:rPr>
            </w:pPr>
          </w:p>
        </w:tc>
        <w:tc>
          <w:tcPr>
            <w:tcW w:w="1170" w:type="dxa"/>
            <w:gridSpan w:val="2"/>
            <w:vAlign w:val="bottom"/>
          </w:tcPr>
          <w:p w14:paraId="41AB96F6" w14:textId="77777777" w:rsidR="00963B42" w:rsidRPr="007F079E" w:rsidRDefault="00963B42" w:rsidP="00963B42">
            <w:pPr>
              <w:tabs>
                <w:tab w:val="decimal" w:pos="890"/>
              </w:tabs>
              <w:spacing w:line="240" w:lineRule="exact"/>
              <w:rPr>
                <w:rFonts w:ascii="CordiaUPC" w:hAnsi="CordiaUPC" w:cs="CordiaUPC"/>
                <w:sz w:val="26"/>
                <w:szCs w:val="26"/>
              </w:rPr>
            </w:pPr>
            <w:r w:rsidRPr="007F079E">
              <w:rPr>
                <w:rFonts w:ascii="CordiaUPC" w:hAnsi="CordiaUPC" w:cs="CordiaUPC"/>
                <w:sz w:val="26"/>
                <w:szCs w:val="26"/>
              </w:rPr>
              <w:t>4</w:t>
            </w:r>
          </w:p>
        </w:tc>
      </w:tr>
      <w:tr w:rsidR="00963B42" w:rsidRPr="007F079E" w14:paraId="3FC8E379" w14:textId="77777777" w:rsidTr="00385C92">
        <w:tc>
          <w:tcPr>
            <w:tcW w:w="3870" w:type="dxa"/>
          </w:tcPr>
          <w:p w14:paraId="2E9D2487" w14:textId="5F70682F" w:rsidR="00963B42" w:rsidRPr="007F079E" w:rsidRDefault="00963B42" w:rsidP="00963B42">
            <w:pPr>
              <w:spacing w:line="240" w:lineRule="exact"/>
              <w:ind w:right="-18"/>
              <w:jc w:val="both"/>
              <w:rPr>
                <w:rFonts w:ascii="CordiaUPC" w:hAnsi="CordiaUPC" w:cs="CordiaUPC"/>
                <w:sz w:val="26"/>
                <w:szCs w:val="26"/>
                <w:lang w:val="en-US"/>
              </w:rPr>
            </w:pPr>
            <w:r w:rsidRPr="007F079E">
              <w:rPr>
                <w:rFonts w:ascii="CordiaUPC" w:hAnsi="CordiaUPC" w:cs="CordiaUPC"/>
                <w:sz w:val="26"/>
                <w:szCs w:val="26"/>
              </w:rPr>
              <w:t>TTB Consumer</w:t>
            </w:r>
            <w:r w:rsidRPr="007F079E">
              <w:rPr>
                <w:rFonts w:ascii="CordiaUPC" w:hAnsi="CordiaUPC" w:cs="CordiaUPC" w:hint="cs"/>
                <w:sz w:val="26"/>
                <w:szCs w:val="26"/>
                <w:cs/>
                <w:lang w:bidi="th-TH"/>
              </w:rPr>
              <w:t xml:space="preserve"> </w:t>
            </w:r>
            <w:r w:rsidRPr="007F079E">
              <w:rPr>
                <w:rFonts w:ascii="CordiaUPC" w:hAnsi="CordiaUPC" w:cs="CordiaUPC"/>
                <w:sz w:val="26"/>
                <w:szCs w:val="26"/>
              </w:rPr>
              <w:t>Company Limited</w:t>
            </w:r>
          </w:p>
        </w:tc>
        <w:tc>
          <w:tcPr>
            <w:tcW w:w="1159" w:type="dxa"/>
            <w:vAlign w:val="bottom"/>
          </w:tcPr>
          <w:p w14:paraId="5D8F0C1C" w14:textId="0E595D15" w:rsidR="00963B42" w:rsidRPr="007F079E" w:rsidRDefault="00772DE0" w:rsidP="00963B42">
            <w:pPr>
              <w:tabs>
                <w:tab w:val="decimal" w:pos="860"/>
              </w:tabs>
              <w:spacing w:line="240" w:lineRule="exact"/>
              <w:ind w:right="-115"/>
              <w:rPr>
                <w:rFonts w:ascii="CordiaUPC" w:hAnsi="CordiaUPC" w:cs="CordiaUPC"/>
                <w:sz w:val="26"/>
                <w:szCs w:val="26"/>
              </w:rPr>
            </w:pPr>
            <w:r w:rsidRPr="007F079E">
              <w:rPr>
                <w:rFonts w:ascii="CordiaUPC" w:hAnsi="CordiaUPC" w:cs="CordiaUPC"/>
                <w:sz w:val="26"/>
                <w:szCs w:val="26"/>
              </w:rPr>
              <w:t>-</w:t>
            </w:r>
          </w:p>
        </w:tc>
        <w:tc>
          <w:tcPr>
            <w:tcW w:w="236" w:type="dxa"/>
          </w:tcPr>
          <w:p w14:paraId="53D0696F" w14:textId="77777777" w:rsidR="00963B42" w:rsidRPr="007F079E" w:rsidRDefault="00963B42" w:rsidP="00963B42">
            <w:pPr>
              <w:tabs>
                <w:tab w:val="decimal" w:pos="792"/>
              </w:tabs>
              <w:spacing w:line="240" w:lineRule="exact"/>
              <w:ind w:right="201"/>
              <w:jc w:val="right"/>
              <w:rPr>
                <w:rFonts w:ascii="CordiaUPC" w:hAnsi="CordiaUPC" w:cs="CordiaUPC"/>
                <w:sz w:val="26"/>
                <w:szCs w:val="26"/>
              </w:rPr>
            </w:pPr>
          </w:p>
        </w:tc>
        <w:tc>
          <w:tcPr>
            <w:tcW w:w="1112" w:type="dxa"/>
            <w:vAlign w:val="bottom"/>
          </w:tcPr>
          <w:p w14:paraId="7D69AA4D" w14:textId="0FAFEE78" w:rsidR="00963B42" w:rsidRPr="007F079E" w:rsidRDefault="00963B42" w:rsidP="00963B42">
            <w:pPr>
              <w:tabs>
                <w:tab w:val="decimal" w:pos="830"/>
              </w:tabs>
              <w:spacing w:line="240" w:lineRule="exact"/>
              <w:ind w:right="-105"/>
              <w:rPr>
                <w:rFonts w:ascii="CordiaUPC" w:hAnsi="CordiaUPC" w:cs="CordiaUPC"/>
                <w:sz w:val="26"/>
                <w:szCs w:val="26"/>
              </w:rPr>
            </w:pPr>
            <w:r w:rsidRPr="007F079E">
              <w:rPr>
                <w:rFonts w:ascii="CordiaUPC" w:hAnsi="CordiaUPC" w:cs="CordiaUPC"/>
                <w:sz w:val="26"/>
                <w:szCs w:val="26"/>
              </w:rPr>
              <w:t>-</w:t>
            </w:r>
          </w:p>
        </w:tc>
        <w:tc>
          <w:tcPr>
            <w:tcW w:w="241" w:type="dxa"/>
          </w:tcPr>
          <w:p w14:paraId="59B74A27" w14:textId="77777777" w:rsidR="00963B42" w:rsidRPr="007F079E" w:rsidRDefault="00963B42" w:rsidP="00963B42">
            <w:pPr>
              <w:tabs>
                <w:tab w:val="decimal" w:pos="792"/>
              </w:tabs>
              <w:spacing w:line="240" w:lineRule="exact"/>
              <w:ind w:right="201"/>
              <w:jc w:val="right"/>
              <w:rPr>
                <w:rFonts w:ascii="CordiaUPC" w:hAnsi="CordiaUPC" w:cs="CordiaUPC"/>
                <w:b/>
                <w:bCs/>
                <w:sz w:val="26"/>
                <w:szCs w:val="26"/>
                <w:rtl/>
                <w:cs/>
              </w:rPr>
            </w:pPr>
          </w:p>
        </w:tc>
        <w:tc>
          <w:tcPr>
            <w:tcW w:w="1208" w:type="dxa"/>
            <w:vAlign w:val="bottom"/>
          </w:tcPr>
          <w:p w14:paraId="67A48F82" w14:textId="68475A0E" w:rsidR="00963B42" w:rsidRPr="007F079E" w:rsidRDefault="00772DE0" w:rsidP="00963B42">
            <w:pPr>
              <w:tabs>
                <w:tab w:val="decimal" w:pos="990"/>
              </w:tabs>
              <w:spacing w:line="240" w:lineRule="exact"/>
              <w:ind w:right="-110"/>
              <w:rPr>
                <w:rFonts w:ascii="CordiaUPC" w:hAnsi="CordiaUPC" w:cs="CordiaUPC"/>
                <w:sz w:val="26"/>
                <w:szCs w:val="26"/>
              </w:rPr>
            </w:pPr>
            <w:r w:rsidRPr="007F079E">
              <w:rPr>
                <w:rFonts w:ascii="CordiaUPC" w:hAnsi="CordiaUPC" w:cs="CordiaUPC"/>
                <w:sz w:val="26"/>
                <w:szCs w:val="26"/>
              </w:rPr>
              <w:t>39</w:t>
            </w:r>
          </w:p>
        </w:tc>
        <w:tc>
          <w:tcPr>
            <w:tcW w:w="274" w:type="dxa"/>
            <w:gridSpan w:val="2"/>
          </w:tcPr>
          <w:p w14:paraId="2F226A29" w14:textId="77777777" w:rsidR="00963B42" w:rsidRPr="007F079E" w:rsidRDefault="00963B42" w:rsidP="00963B42">
            <w:pPr>
              <w:tabs>
                <w:tab w:val="decimal" w:pos="792"/>
              </w:tabs>
              <w:spacing w:line="240" w:lineRule="exact"/>
              <w:ind w:right="201"/>
              <w:jc w:val="right"/>
              <w:rPr>
                <w:rFonts w:ascii="CordiaUPC" w:hAnsi="CordiaUPC" w:cs="CordiaUPC"/>
                <w:b/>
                <w:bCs/>
                <w:sz w:val="26"/>
                <w:szCs w:val="26"/>
                <w:cs/>
                <w:lang w:bidi="th-TH"/>
              </w:rPr>
            </w:pPr>
          </w:p>
        </w:tc>
        <w:tc>
          <w:tcPr>
            <w:tcW w:w="1170" w:type="dxa"/>
            <w:gridSpan w:val="2"/>
            <w:vAlign w:val="bottom"/>
          </w:tcPr>
          <w:p w14:paraId="564F6B01" w14:textId="2584299A" w:rsidR="00963B42" w:rsidRPr="007F079E" w:rsidRDefault="00963B42" w:rsidP="00963B42">
            <w:pPr>
              <w:tabs>
                <w:tab w:val="decimal" w:pos="890"/>
              </w:tabs>
              <w:spacing w:line="240" w:lineRule="exact"/>
              <w:rPr>
                <w:rFonts w:ascii="CordiaUPC" w:hAnsi="CordiaUPC" w:cs="CordiaUPC"/>
                <w:sz w:val="26"/>
                <w:szCs w:val="26"/>
              </w:rPr>
            </w:pPr>
            <w:r w:rsidRPr="007F079E">
              <w:rPr>
                <w:rFonts w:ascii="CordiaUPC" w:hAnsi="CordiaUPC" w:cs="CordiaUPC"/>
                <w:sz w:val="26"/>
                <w:szCs w:val="26"/>
              </w:rPr>
              <w:t>-</w:t>
            </w:r>
          </w:p>
        </w:tc>
      </w:tr>
      <w:tr w:rsidR="00F721A2" w:rsidRPr="007F079E" w14:paraId="19765A18" w14:textId="77777777" w:rsidTr="00385C92">
        <w:tc>
          <w:tcPr>
            <w:tcW w:w="3870" w:type="dxa"/>
          </w:tcPr>
          <w:p w14:paraId="32003C57" w14:textId="77777777" w:rsidR="00F721A2" w:rsidRPr="007F079E" w:rsidRDefault="00F721A2" w:rsidP="007B60D2">
            <w:pPr>
              <w:spacing w:line="240" w:lineRule="exact"/>
              <w:ind w:right="-18"/>
              <w:jc w:val="both"/>
              <w:rPr>
                <w:rFonts w:ascii="CordiaUPC" w:hAnsi="CordiaUPC" w:cs="CordiaUPC"/>
                <w:b/>
                <w:bCs/>
                <w:sz w:val="26"/>
                <w:szCs w:val="26"/>
                <w:lang w:val="en-US"/>
              </w:rPr>
            </w:pPr>
            <w:r w:rsidRPr="007F079E">
              <w:rPr>
                <w:rFonts w:ascii="CordiaUPC" w:hAnsi="CordiaUPC" w:cs="CordiaUPC" w:hint="cs"/>
                <w:b/>
                <w:bCs/>
                <w:sz w:val="26"/>
                <w:szCs w:val="26"/>
                <w:lang w:val="en-US"/>
              </w:rPr>
              <w:t>Total</w:t>
            </w:r>
          </w:p>
        </w:tc>
        <w:tc>
          <w:tcPr>
            <w:tcW w:w="1159" w:type="dxa"/>
            <w:tcBorders>
              <w:top w:val="single" w:sz="4" w:space="0" w:color="auto"/>
              <w:bottom w:val="double" w:sz="4" w:space="0" w:color="auto"/>
            </w:tcBorders>
            <w:vAlign w:val="bottom"/>
          </w:tcPr>
          <w:p w14:paraId="4E17AFF8" w14:textId="697D0742" w:rsidR="00F721A2" w:rsidRPr="007F079E" w:rsidRDefault="00772DE0" w:rsidP="007B60D2">
            <w:pPr>
              <w:tabs>
                <w:tab w:val="decimal" w:pos="860"/>
              </w:tabs>
              <w:spacing w:line="240" w:lineRule="exact"/>
              <w:ind w:right="-115"/>
              <w:rPr>
                <w:rFonts w:ascii="CordiaUPC" w:hAnsi="CordiaUPC" w:cs="CordiaUPC"/>
                <w:b/>
                <w:bCs/>
                <w:sz w:val="26"/>
                <w:szCs w:val="26"/>
                <w:rtl/>
                <w:cs/>
              </w:rPr>
            </w:pPr>
            <w:r w:rsidRPr="007F079E">
              <w:rPr>
                <w:rFonts w:ascii="CordiaUPC" w:hAnsi="CordiaUPC" w:cs="CordiaUPC"/>
                <w:b/>
                <w:bCs/>
                <w:sz w:val="26"/>
                <w:szCs w:val="26"/>
              </w:rPr>
              <w:t>-</w:t>
            </w:r>
          </w:p>
        </w:tc>
        <w:tc>
          <w:tcPr>
            <w:tcW w:w="236" w:type="dxa"/>
          </w:tcPr>
          <w:p w14:paraId="7DC6992D" w14:textId="77777777" w:rsidR="00F721A2" w:rsidRPr="007F079E" w:rsidRDefault="00F721A2" w:rsidP="007B60D2">
            <w:pPr>
              <w:tabs>
                <w:tab w:val="decimal" w:pos="792"/>
              </w:tabs>
              <w:spacing w:line="240" w:lineRule="exact"/>
              <w:ind w:right="201"/>
              <w:jc w:val="right"/>
              <w:rPr>
                <w:rFonts w:ascii="CordiaUPC" w:hAnsi="CordiaUPC" w:cs="CordiaUPC"/>
                <w:b/>
                <w:bCs/>
                <w:sz w:val="26"/>
                <w:szCs w:val="26"/>
              </w:rPr>
            </w:pPr>
          </w:p>
        </w:tc>
        <w:tc>
          <w:tcPr>
            <w:tcW w:w="1112" w:type="dxa"/>
            <w:tcBorders>
              <w:top w:val="single" w:sz="4" w:space="0" w:color="auto"/>
              <w:bottom w:val="double" w:sz="4" w:space="0" w:color="auto"/>
            </w:tcBorders>
            <w:vAlign w:val="bottom"/>
          </w:tcPr>
          <w:p w14:paraId="46EF5C9E" w14:textId="71FE33A3" w:rsidR="00F721A2" w:rsidRPr="007F079E" w:rsidRDefault="00612974" w:rsidP="007B60D2">
            <w:pPr>
              <w:tabs>
                <w:tab w:val="decimal" w:pos="830"/>
              </w:tabs>
              <w:spacing w:line="240" w:lineRule="exact"/>
              <w:ind w:right="-105"/>
              <w:rPr>
                <w:rFonts w:ascii="CordiaUPC" w:hAnsi="CordiaUPC" w:cs="CordiaUPC"/>
                <w:b/>
                <w:bCs/>
                <w:sz w:val="26"/>
                <w:szCs w:val="26"/>
                <w:rtl/>
                <w:cs/>
              </w:rPr>
            </w:pPr>
            <w:r w:rsidRPr="007F079E">
              <w:rPr>
                <w:rFonts w:ascii="CordiaUPC" w:hAnsi="CordiaUPC" w:cs="CordiaUPC"/>
                <w:b/>
                <w:bCs/>
                <w:sz w:val="26"/>
                <w:szCs w:val="26"/>
              </w:rPr>
              <w:t>-</w:t>
            </w:r>
          </w:p>
        </w:tc>
        <w:tc>
          <w:tcPr>
            <w:tcW w:w="241" w:type="dxa"/>
          </w:tcPr>
          <w:p w14:paraId="67C0EA3E" w14:textId="77777777" w:rsidR="00F721A2" w:rsidRPr="007F079E" w:rsidRDefault="00F721A2" w:rsidP="007B60D2">
            <w:pPr>
              <w:tabs>
                <w:tab w:val="decimal" w:pos="792"/>
              </w:tabs>
              <w:spacing w:line="240" w:lineRule="exact"/>
              <w:ind w:right="201"/>
              <w:jc w:val="right"/>
              <w:rPr>
                <w:rFonts w:ascii="CordiaUPC" w:hAnsi="CordiaUPC" w:cs="CordiaUPC"/>
                <w:b/>
                <w:bCs/>
                <w:sz w:val="26"/>
                <w:szCs w:val="26"/>
                <w:rtl/>
                <w:cs/>
              </w:rPr>
            </w:pPr>
          </w:p>
        </w:tc>
        <w:tc>
          <w:tcPr>
            <w:tcW w:w="1208" w:type="dxa"/>
            <w:tcBorders>
              <w:top w:val="single" w:sz="4" w:space="0" w:color="auto"/>
              <w:bottom w:val="double" w:sz="4" w:space="0" w:color="auto"/>
            </w:tcBorders>
            <w:vAlign w:val="bottom"/>
          </w:tcPr>
          <w:p w14:paraId="6EE74C59" w14:textId="3C01063E" w:rsidR="00F721A2" w:rsidRPr="007F079E" w:rsidRDefault="00772DE0" w:rsidP="007B60D2">
            <w:pPr>
              <w:tabs>
                <w:tab w:val="decimal" w:pos="990"/>
              </w:tabs>
              <w:spacing w:line="240" w:lineRule="exact"/>
              <w:ind w:right="-110"/>
              <w:rPr>
                <w:rFonts w:ascii="CordiaUPC" w:hAnsi="CordiaUPC" w:cs="CordiaUPC"/>
                <w:b/>
                <w:bCs/>
                <w:sz w:val="26"/>
                <w:szCs w:val="26"/>
                <w:rtl/>
                <w:cs/>
              </w:rPr>
            </w:pPr>
            <w:r w:rsidRPr="007F079E">
              <w:rPr>
                <w:rFonts w:ascii="CordiaUPC" w:hAnsi="CordiaUPC" w:cs="CordiaUPC"/>
                <w:b/>
                <w:bCs/>
                <w:sz w:val="26"/>
                <w:szCs w:val="26"/>
              </w:rPr>
              <w:t>41</w:t>
            </w:r>
          </w:p>
        </w:tc>
        <w:tc>
          <w:tcPr>
            <w:tcW w:w="274" w:type="dxa"/>
            <w:gridSpan w:val="2"/>
          </w:tcPr>
          <w:p w14:paraId="3A68EDE4" w14:textId="77777777" w:rsidR="00F721A2" w:rsidRPr="007F079E" w:rsidRDefault="00F721A2" w:rsidP="007B60D2">
            <w:pPr>
              <w:tabs>
                <w:tab w:val="decimal" w:pos="792"/>
              </w:tabs>
              <w:spacing w:line="240" w:lineRule="exact"/>
              <w:ind w:right="201"/>
              <w:jc w:val="right"/>
              <w:rPr>
                <w:rFonts w:ascii="CordiaUPC" w:hAnsi="CordiaUPC" w:cs="CordiaUPC"/>
                <w:b/>
                <w:bCs/>
                <w:sz w:val="26"/>
                <w:szCs w:val="26"/>
              </w:rPr>
            </w:pPr>
          </w:p>
        </w:tc>
        <w:tc>
          <w:tcPr>
            <w:tcW w:w="1170" w:type="dxa"/>
            <w:gridSpan w:val="2"/>
            <w:tcBorders>
              <w:top w:val="single" w:sz="4" w:space="0" w:color="auto"/>
              <w:bottom w:val="double" w:sz="4" w:space="0" w:color="auto"/>
            </w:tcBorders>
            <w:vAlign w:val="bottom"/>
          </w:tcPr>
          <w:p w14:paraId="667B0B88" w14:textId="7012E704" w:rsidR="00F721A2" w:rsidRPr="007F079E" w:rsidRDefault="00F721A2" w:rsidP="007B60D2">
            <w:pPr>
              <w:tabs>
                <w:tab w:val="decimal" w:pos="890"/>
              </w:tabs>
              <w:spacing w:line="240" w:lineRule="exact"/>
              <w:rPr>
                <w:rFonts w:ascii="CordiaUPC" w:hAnsi="CordiaUPC" w:cs="CordiaUPC"/>
                <w:b/>
                <w:bCs/>
                <w:sz w:val="26"/>
                <w:szCs w:val="26"/>
                <w:rtl/>
                <w:cs/>
                <w:lang w:bidi="th-TH"/>
              </w:rPr>
            </w:pPr>
            <w:r w:rsidRPr="007F079E">
              <w:rPr>
                <w:rFonts w:ascii="CordiaUPC" w:hAnsi="CordiaUPC" w:cs="CordiaUPC"/>
                <w:b/>
                <w:bCs/>
                <w:sz w:val="26"/>
                <w:szCs w:val="26"/>
              </w:rPr>
              <w:t>5</w:t>
            </w:r>
          </w:p>
        </w:tc>
      </w:tr>
      <w:tr w:rsidR="00FE3066" w:rsidRPr="007F079E" w14:paraId="263D95C8" w14:textId="77777777" w:rsidTr="00385C92">
        <w:tc>
          <w:tcPr>
            <w:tcW w:w="3870" w:type="dxa"/>
          </w:tcPr>
          <w:p w14:paraId="7E81D74B" w14:textId="77777777" w:rsidR="00FE3066" w:rsidRPr="007F079E" w:rsidRDefault="00FE3066" w:rsidP="00963B42">
            <w:pPr>
              <w:spacing w:line="240" w:lineRule="exact"/>
              <w:ind w:right="-18"/>
              <w:jc w:val="both"/>
              <w:rPr>
                <w:rFonts w:ascii="CordiaUPC" w:hAnsi="CordiaUPC" w:cs="CordiaUPC"/>
                <w:sz w:val="26"/>
                <w:szCs w:val="26"/>
                <w:lang w:val="en-US"/>
              </w:rPr>
            </w:pPr>
          </w:p>
        </w:tc>
        <w:tc>
          <w:tcPr>
            <w:tcW w:w="1159" w:type="dxa"/>
            <w:vAlign w:val="bottom"/>
          </w:tcPr>
          <w:p w14:paraId="562D4903" w14:textId="77777777" w:rsidR="00FE3066" w:rsidRPr="007F079E" w:rsidRDefault="00FE3066" w:rsidP="00963B42">
            <w:pPr>
              <w:tabs>
                <w:tab w:val="decimal" w:pos="860"/>
              </w:tabs>
              <w:spacing w:line="240" w:lineRule="exact"/>
              <w:ind w:right="-115"/>
              <w:rPr>
                <w:rFonts w:ascii="CordiaUPC" w:hAnsi="CordiaUPC" w:cs="CordiaUPC"/>
                <w:b/>
                <w:bCs/>
                <w:sz w:val="26"/>
                <w:szCs w:val="26"/>
              </w:rPr>
            </w:pPr>
          </w:p>
        </w:tc>
        <w:tc>
          <w:tcPr>
            <w:tcW w:w="236" w:type="dxa"/>
          </w:tcPr>
          <w:p w14:paraId="2256E02B" w14:textId="77777777" w:rsidR="00FE3066" w:rsidRPr="007F079E" w:rsidRDefault="00FE3066" w:rsidP="00963B42">
            <w:pPr>
              <w:tabs>
                <w:tab w:val="decimal" w:pos="792"/>
              </w:tabs>
              <w:spacing w:line="240" w:lineRule="exact"/>
              <w:ind w:right="201"/>
              <w:jc w:val="right"/>
              <w:rPr>
                <w:rFonts w:ascii="CordiaUPC" w:hAnsi="CordiaUPC" w:cs="CordiaUPC"/>
                <w:b/>
                <w:bCs/>
                <w:sz w:val="26"/>
                <w:szCs w:val="26"/>
              </w:rPr>
            </w:pPr>
          </w:p>
        </w:tc>
        <w:tc>
          <w:tcPr>
            <w:tcW w:w="1112" w:type="dxa"/>
            <w:vAlign w:val="bottom"/>
          </w:tcPr>
          <w:p w14:paraId="79E2908F" w14:textId="77777777" w:rsidR="00FE3066" w:rsidRPr="007F079E" w:rsidRDefault="00FE3066" w:rsidP="00963B42">
            <w:pPr>
              <w:tabs>
                <w:tab w:val="decimal" w:pos="830"/>
              </w:tabs>
              <w:spacing w:line="240" w:lineRule="exact"/>
              <w:ind w:right="-105"/>
              <w:rPr>
                <w:rFonts w:ascii="CordiaUPC" w:hAnsi="CordiaUPC" w:cs="CordiaUPC"/>
                <w:b/>
                <w:bCs/>
                <w:sz w:val="26"/>
                <w:szCs w:val="26"/>
              </w:rPr>
            </w:pPr>
          </w:p>
        </w:tc>
        <w:tc>
          <w:tcPr>
            <w:tcW w:w="241" w:type="dxa"/>
          </w:tcPr>
          <w:p w14:paraId="03D0ADF9" w14:textId="77777777" w:rsidR="00FE3066" w:rsidRPr="007F079E" w:rsidRDefault="00FE3066" w:rsidP="00963B42">
            <w:pPr>
              <w:tabs>
                <w:tab w:val="decimal" w:pos="792"/>
              </w:tabs>
              <w:spacing w:line="240" w:lineRule="exact"/>
              <w:ind w:right="201"/>
              <w:jc w:val="right"/>
              <w:rPr>
                <w:rFonts w:ascii="CordiaUPC" w:hAnsi="CordiaUPC" w:cs="CordiaUPC"/>
                <w:b/>
                <w:bCs/>
                <w:sz w:val="26"/>
                <w:szCs w:val="26"/>
                <w:rtl/>
                <w:cs/>
              </w:rPr>
            </w:pPr>
          </w:p>
        </w:tc>
        <w:tc>
          <w:tcPr>
            <w:tcW w:w="1208" w:type="dxa"/>
            <w:vAlign w:val="bottom"/>
          </w:tcPr>
          <w:p w14:paraId="77AECBD9" w14:textId="77777777" w:rsidR="00FE3066" w:rsidRPr="007F079E" w:rsidRDefault="00FE3066" w:rsidP="00963B42">
            <w:pPr>
              <w:tabs>
                <w:tab w:val="decimal" w:pos="990"/>
              </w:tabs>
              <w:spacing w:line="240" w:lineRule="exact"/>
              <w:ind w:right="-110"/>
              <w:rPr>
                <w:rFonts w:ascii="CordiaUPC" w:hAnsi="CordiaUPC" w:cs="CordiaUPC"/>
                <w:sz w:val="26"/>
                <w:szCs w:val="26"/>
              </w:rPr>
            </w:pPr>
          </w:p>
        </w:tc>
        <w:tc>
          <w:tcPr>
            <w:tcW w:w="274" w:type="dxa"/>
            <w:gridSpan w:val="2"/>
          </w:tcPr>
          <w:p w14:paraId="07CF2BFC" w14:textId="77777777" w:rsidR="00FE3066" w:rsidRPr="007F079E" w:rsidRDefault="00FE3066" w:rsidP="00963B42">
            <w:pPr>
              <w:tabs>
                <w:tab w:val="decimal" w:pos="792"/>
              </w:tabs>
              <w:spacing w:line="240" w:lineRule="exact"/>
              <w:ind w:right="201"/>
              <w:jc w:val="right"/>
              <w:rPr>
                <w:rFonts w:ascii="CordiaUPC" w:hAnsi="CordiaUPC" w:cs="CordiaUPC"/>
                <w:b/>
                <w:bCs/>
                <w:sz w:val="26"/>
                <w:szCs w:val="26"/>
              </w:rPr>
            </w:pPr>
          </w:p>
        </w:tc>
        <w:tc>
          <w:tcPr>
            <w:tcW w:w="1170" w:type="dxa"/>
            <w:gridSpan w:val="2"/>
            <w:vAlign w:val="bottom"/>
          </w:tcPr>
          <w:p w14:paraId="31D7289B" w14:textId="77777777" w:rsidR="00FE3066" w:rsidRPr="007F079E" w:rsidRDefault="00FE3066" w:rsidP="00963B42">
            <w:pPr>
              <w:tabs>
                <w:tab w:val="decimal" w:pos="890"/>
              </w:tabs>
              <w:spacing w:line="240" w:lineRule="exact"/>
              <w:rPr>
                <w:rFonts w:ascii="CordiaUPC" w:hAnsi="CordiaUPC" w:cs="CordiaUPC"/>
                <w:b/>
                <w:bCs/>
                <w:sz w:val="26"/>
                <w:szCs w:val="26"/>
              </w:rPr>
            </w:pPr>
          </w:p>
        </w:tc>
      </w:tr>
      <w:tr w:rsidR="00963B42" w:rsidRPr="007F079E" w14:paraId="68518EC1" w14:textId="77777777" w:rsidTr="00385C92">
        <w:tc>
          <w:tcPr>
            <w:tcW w:w="3870" w:type="dxa"/>
            <w:vAlign w:val="bottom"/>
          </w:tcPr>
          <w:p w14:paraId="6F3EBFEA" w14:textId="14D9D129" w:rsidR="00963B42" w:rsidRPr="007F079E" w:rsidRDefault="00963B42" w:rsidP="00963B42">
            <w:pPr>
              <w:spacing w:line="240" w:lineRule="exact"/>
              <w:ind w:right="-18"/>
              <w:rPr>
                <w:rFonts w:ascii="CordiaUPC" w:hAnsi="CordiaUPC" w:cs="CordiaUPC"/>
                <w:sz w:val="26"/>
                <w:szCs w:val="26"/>
                <w:lang w:val="en-US"/>
              </w:rPr>
            </w:pPr>
            <w:r w:rsidRPr="007F079E">
              <w:rPr>
                <w:rFonts w:ascii="CordiaUPC" w:hAnsi="CordiaUPC" w:cs="CordiaUPC" w:hint="cs"/>
                <w:b/>
                <w:bCs/>
                <w:sz w:val="26"/>
                <w:szCs w:val="26"/>
                <w:lang w:val="en-US" w:bidi="th-TH"/>
              </w:rPr>
              <w:t xml:space="preserve">Commitments </w:t>
            </w:r>
            <w:r w:rsidRPr="007F079E">
              <w:rPr>
                <w:rFonts w:ascii="CordiaUPC" w:hAnsi="CordiaUPC" w:cs="CordiaUPC"/>
                <w:b/>
                <w:bCs/>
                <w:sz w:val="26"/>
                <w:szCs w:val="26"/>
                <w:lang w:val="en-US" w:bidi="th-TH"/>
              </w:rPr>
              <w:t>-</w:t>
            </w:r>
            <w:r w:rsidRPr="007F079E">
              <w:rPr>
                <w:rFonts w:ascii="CordiaUPC" w:hAnsi="CordiaUPC" w:cs="CordiaUPC" w:hint="cs"/>
                <w:b/>
                <w:bCs/>
                <w:sz w:val="26"/>
                <w:szCs w:val="26"/>
                <w:lang w:val="en-US" w:bidi="th-TH"/>
              </w:rPr>
              <w:t xml:space="preserve"> Derivatives </w:t>
            </w:r>
            <w:r w:rsidRPr="007F079E">
              <w:rPr>
                <w:rFonts w:ascii="CordiaUPC" w:hAnsi="CordiaUPC" w:cs="CordiaUPC" w:hint="cs"/>
                <w:b/>
                <w:bCs/>
                <w:sz w:val="26"/>
                <w:szCs w:val="26"/>
                <w:vertAlign w:val="superscript"/>
                <w:lang w:val="en-US" w:bidi="th-TH"/>
              </w:rPr>
              <w:t>(</w:t>
            </w:r>
            <w:r w:rsidR="00D0566D" w:rsidRPr="007F079E">
              <w:rPr>
                <w:rFonts w:ascii="CordiaUPC" w:hAnsi="CordiaUPC" w:cs="CordiaUPC"/>
                <w:b/>
                <w:bCs/>
                <w:sz w:val="26"/>
                <w:szCs w:val="26"/>
                <w:vertAlign w:val="superscript"/>
                <w:lang w:val="en-US" w:bidi="th-TH"/>
              </w:rPr>
              <w:t>2</w:t>
            </w:r>
            <w:r w:rsidRPr="007F079E">
              <w:rPr>
                <w:rFonts w:ascii="CordiaUPC" w:hAnsi="CordiaUPC" w:cs="CordiaUPC" w:hint="cs"/>
                <w:b/>
                <w:bCs/>
                <w:sz w:val="26"/>
                <w:szCs w:val="26"/>
                <w:vertAlign w:val="superscript"/>
                <w:lang w:val="en-US" w:bidi="th-TH"/>
              </w:rPr>
              <w:t>)</w:t>
            </w:r>
          </w:p>
        </w:tc>
        <w:tc>
          <w:tcPr>
            <w:tcW w:w="1159" w:type="dxa"/>
            <w:vAlign w:val="bottom"/>
          </w:tcPr>
          <w:p w14:paraId="555569B8" w14:textId="77777777" w:rsidR="00963B42" w:rsidRPr="007F079E" w:rsidRDefault="00963B42" w:rsidP="00963B42">
            <w:pPr>
              <w:tabs>
                <w:tab w:val="decimal" w:pos="860"/>
              </w:tabs>
              <w:spacing w:line="240" w:lineRule="exact"/>
              <w:ind w:right="-115"/>
              <w:rPr>
                <w:rFonts w:ascii="CordiaUPC" w:hAnsi="CordiaUPC" w:cs="CordiaUPC"/>
                <w:sz w:val="26"/>
                <w:szCs w:val="26"/>
                <w:lang w:bidi="th-TH"/>
              </w:rPr>
            </w:pPr>
          </w:p>
        </w:tc>
        <w:tc>
          <w:tcPr>
            <w:tcW w:w="236" w:type="dxa"/>
          </w:tcPr>
          <w:p w14:paraId="48C59F78" w14:textId="77777777" w:rsidR="00963B42" w:rsidRPr="007F079E" w:rsidRDefault="00963B42" w:rsidP="00963B42">
            <w:pPr>
              <w:tabs>
                <w:tab w:val="decimal" w:pos="792"/>
              </w:tabs>
              <w:spacing w:line="240" w:lineRule="exact"/>
              <w:ind w:right="201"/>
              <w:jc w:val="right"/>
              <w:rPr>
                <w:rFonts w:ascii="CordiaUPC" w:hAnsi="CordiaUPC" w:cs="CordiaUPC"/>
                <w:sz w:val="26"/>
                <w:szCs w:val="26"/>
                <w:lang w:bidi="th-TH"/>
              </w:rPr>
            </w:pPr>
          </w:p>
        </w:tc>
        <w:tc>
          <w:tcPr>
            <w:tcW w:w="1112" w:type="dxa"/>
            <w:vAlign w:val="bottom"/>
          </w:tcPr>
          <w:p w14:paraId="6083A073" w14:textId="77777777" w:rsidR="00963B42" w:rsidRPr="007F079E" w:rsidRDefault="00963B42" w:rsidP="00963B42">
            <w:pPr>
              <w:tabs>
                <w:tab w:val="decimal" w:pos="830"/>
              </w:tabs>
              <w:spacing w:line="240" w:lineRule="exact"/>
              <w:ind w:right="-105"/>
              <w:rPr>
                <w:rFonts w:ascii="CordiaUPC" w:hAnsi="CordiaUPC" w:cs="CordiaUPC"/>
                <w:sz w:val="26"/>
                <w:szCs w:val="26"/>
                <w:lang w:bidi="th-TH"/>
              </w:rPr>
            </w:pPr>
          </w:p>
        </w:tc>
        <w:tc>
          <w:tcPr>
            <w:tcW w:w="241" w:type="dxa"/>
          </w:tcPr>
          <w:p w14:paraId="34AF3E29" w14:textId="77777777" w:rsidR="00963B42" w:rsidRPr="007F079E" w:rsidRDefault="00963B42" w:rsidP="00963B42">
            <w:pPr>
              <w:tabs>
                <w:tab w:val="decimal" w:pos="792"/>
              </w:tabs>
              <w:spacing w:line="240" w:lineRule="exact"/>
              <w:ind w:right="201"/>
              <w:jc w:val="right"/>
              <w:rPr>
                <w:rFonts w:ascii="CordiaUPC" w:hAnsi="CordiaUPC" w:cs="CordiaUPC"/>
                <w:sz w:val="26"/>
                <w:szCs w:val="26"/>
              </w:rPr>
            </w:pPr>
          </w:p>
        </w:tc>
        <w:tc>
          <w:tcPr>
            <w:tcW w:w="1208" w:type="dxa"/>
            <w:vAlign w:val="bottom"/>
          </w:tcPr>
          <w:p w14:paraId="41F07154" w14:textId="77777777" w:rsidR="00963B42" w:rsidRPr="007F079E" w:rsidRDefault="00963B42" w:rsidP="00963B42">
            <w:pPr>
              <w:tabs>
                <w:tab w:val="decimal" w:pos="990"/>
              </w:tabs>
              <w:spacing w:line="240" w:lineRule="exact"/>
              <w:ind w:right="-110"/>
              <w:rPr>
                <w:rFonts w:ascii="CordiaUPC" w:hAnsi="CordiaUPC" w:cs="CordiaUPC"/>
                <w:sz w:val="26"/>
                <w:szCs w:val="26"/>
                <w:lang w:val="en-US" w:bidi="th-TH"/>
              </w:rPr>
            </w:pPr>
          </w:p>
        </w:tc>
        <w:tc>
          <w:tcPr>
            <w:tcW w:w="274" w:type="dxa"/>
            <w:gridSpan w:val="2"/>
          </w:tcPr>
          <w:p w14:paraId="40387377" w14:textId="77777777" w:rsidR="00963B42" w:rsidRPr="007F079E" w:rsidRDefault="00963B42" w:rsidP="00963B42">
            <w:pPr>
              <w:tabs>
                <w:tab w:val="decimal" w:pos="792"/>
              </w:tabs>
              <w:spacing w:line="240" w:lineRule="exact"/>
              <w:ind w:right="201"/>
              <w:jc w:val="right"/>
              <w:rPr>
                <w:rFonts w:ascii="CordiaUPC" w:hAnsi="CordiaUPC" w:cs="CordiaUPC"/>
                <w:sz w:val="26"/>
                <w:szCs w:val="26"/>
              </w:rPr>
            </w:pPr>
          </w:p>
        </w:tc>
        <w:tc>
          <w:tcPr>
            <w:tcW w:w="1170" w:type="dxa"/>
            <w:gridSpan w:val="2"/>
            <w:vAlign w:val="bottom"/>
          </w:tcPr>
          <w:p w14:paraId="50B26ECD" w14:textId="77777777" w:rsidR="00963B42" w:rsidRPr="007F079E" w:rsidRDefault="00963B42" w:rsidP="00963B42">
            <w:pPr>
              <w:tabs>
                <w:tab w:val="decimal" w:pos="890"/>
              </w:tabs>
              <w:spacing w:line="240" w:lineRule="exact"/>
              <w:rPr>
                <w:rFonts w:ascii="CordiaUPC" w:hAnsi="CordiaUPC" w:cs="CordiaUPC"/>
                <w:sz w:val="26"/>
                <w:szCs w:val="26"/>
                <w:lang w:val="en-US" w:bidi="th-TH"/>
              </w:rPr>
            </w:pPr>
          </w:p>
        </w:tc>
      </w:tr>
      <w:tr w:rsidR="00963B42" w:rsidRPr="007F079E" w14:paraId="7A24149F" w14:textId="77777777" w:rsidTr="00385C92">
        <w:tc>
          <w:tcPr>
            <w:tcW w:w="3870" w:type="dxa"/>
            <w:vAlign w:val="bottom"/>
          </w:tcPr>
          <w:p w14:paraId="1BDE6B9D" w14:textId="566AAE09" w:rsidR="00963B42" w:rsidRPr="007F079E" w:rsidRDefault="00963B42" w:rsidP="00963B42">
            <w:pPr>
              <w:spacing w:line="240" w:lineRule="exact"/>
              <w:ind w:right="-18"/>
              <w:rPr>
                <w:rFonts w:ascii="CordiaUPC" w:hAnsi="CordiaUPC" w:cs="CordiaUPC"/>
                <w:sz w:val="26"/>
                <w:szCs w:val="26"/>
                <w:lang w:val="en-US"/>
              </w:rPr>
            </w:pPr>
            <w:r w:rsidRPr="007F079E">
              <w:rPr>
                <w:rFonts w:ascii="CordiaUPC" w:hAnsi="CordiaUPC" w:cs="CordiaUPC" w:hint="cs"/>
                <w:sz w:val="26"/>
                <w:szCs w:val="26"/>
                <w:lang w:val="en-US"/>
              </w:rPr>
              <w:t>TMB Asset Management Co., Ltd.</w:t>
            </w:r>
            <w:r w:rsidR="0061662D" w:rsidRPr="007F079E">
              <w:rPr>
                <w:rFonts w:ascii="CordiaUPC" w:hAnsi="CordiaUPC" w:cs="CordiaUPC"/>
                <w:sz w:val="26"/>
                <w:szCs w:val="26"/>
                <w:vertAlign w:val="superscript"/>
              </w:rPr>
              <w:t xml:space="preserve"> (1)</w:t>
            </w:r>
          </w:p>
        </w:tc>
        <w:tc>
          <w:tcPr>
            <w:tcW w:w="1159" w:type="dxa"/>
            <w:vAlign w:val="bottom"/>
          </w:tcPr>
          <w:p w14:paraId="3ED33649" w14:textId="3D30A4BD" w:rsidR="00963B42" w:rsidRPr="007F079E" w:rsidRDefault="006A6126" w:rsidP="00963B42">
            <w:pPr>
              <w:tabs>
                <w:tab w:val="decimal" w:pos="860"/>
              </w:tabs>
              <w:spacing w:line="240" w:lineRule="exact"/>
              <w:ind w:right="-115"/>
              <w:rPr>
                <w:rFonts w:ascii="CordiaUPC" w:hAnsi="CordiaUPC" w:cs="CordiaUPC"/>
                <w:sz w:val="26"/>
                <w:szCs w:val="26"/>
                <w:cs/>
                <w:lang w:bidi="th-TH"/>
              </w:rPr>
            </w:pPr>
            <w:r w:rsidRPr="007F079E">
              <w:rPr>
                <w:rFonts w:ascii="CordiaUPC" w:hAnsi="CordiaUPC" w:cs="CordiaUPC"/>
                <w:sz w:val="26"/>
                <w:szCs w:val="26"/>
                <w:lang w:bidi="th-TH"/>
              </w:rPr>
              <w:t>-</w:t>
            </w:r>
          </w:p>
        </w:tc>
        <w:tc>
          <w:tcPr>
            <w:tcW w:w="236" w:type="dxa"/>
          </w:tcPr>
          <w:p w14:paraId="47D6569A" w14:textId="77777777" w:rsidR="00963B42" w:rsidRPr="007F079E" w:rsidRDefault="00963B42" w:rsidP="00963B42">
            <w:pPr>
              <w:tabs>
                <w:tab w:val="decimal" w:pos="792"/>
              </w:tabs>
              <w:spacing w:line="240" w:lineRule="exact"/>
              <w:ind w:right="201"/>
              <w:jc w:val="right"/>
              <w:rPr>
                <w:rFonts w:ascii="CordiaUPC" w:hAnsi="CordiaUPC" w:cs="CordiaUPC"/>
                <w:sz w:val="26"/>
                <w:szCs w:val="26"/>
              </w:rPr>
            </w:pPr>
          </w:p>
        </w:tc>
        <w:tc>
          <w:tcPr>
            <w:tcW w:w="1112" w:type="dxa"/>
            <w:vAlign w:val="bottom"/>
          </w:tcPr>
          <w:p w14:paraId="04C521BF" w14:textId="77777777" w:rsidR="00963B42" w:rsidRPr="007F079E" w:rsidRDefault="00963B42" w:rsidP="00DF5DB2">
            <w:pPr>
              <w:tabs>
                <w:tab w:val="decimal" w:pos="830"/>
              </w:tabs>
              <w:spacing w:line="240" w:lineRule="exact"/>
              <w:ind w:right="-105"/>
              <w:rPr>
                <w:rFonts w:ascii="CordiaUPC" w:hAnsi="CordiaUPC" w:cs="CordiaUPC"/>
                <w:sz w:val="26"/>
                <w:szCs w:val="26"/>
                <w:cs/>
                <w:lang w:bidi="th-TH"/>
              </w:rPr>
            </w:pPr>
            <w:r w:rsidRPr="007F079E">
              <w:rPr>
                <w:rFonts w:ascii="CordiaUPC" w:hAnsi="CordiaUPC" w:cs="CordiaUPC"/>
                <w:sz w:val="26"/>
                <w:szCs w:val="26"/>
                <w:lang w:bidi="th-TH"/>
              </w:rPr>
              <w:t>431</w:t>
            </w:r>
          </w:p>
        </w:tc>
        <w:tc>
          <w:tcPr>
            <w:tcW w:w="241" w:type="dxa"/>
          </w:tcPr>
          <w:p w14:paraId="19AC6106" w14:textId="77777777" w:rsidR="00963B42" w:rsidRPr="007F079E" w:rsidRDefault="00963B42" w:rsidP="00963B42">
            <w:pPr>
              <w:tabs>
                <w:tab w:val="decimal" w:pos="792"/>
              </w:tabs>
              <w:spacing w:line="240" w:lineRule="exact"/>
              <w:ind w:right="201"/>
              <w:jc w:val="right"/>
              <w:rPr>
                <w:rFonts w:ascii="CordiaUPC" w:hAnsi="CordiaUPC" w:cs="CordiaUPC"/>
                <w:sz w:val="26"/>
                <w:szCs w:val="26"/>
              </w:rPr>
            </w:pPr>
          </w:p>
        </w:tc>
        <w:tc>
          <w:tcPr>
            <w:tcW w:w="1208" w:type="dxa"/>
            <w:vAlign w:val="bottom"/>
          </w:tcPr>
          <w:p w14:paraId="0512E558" w14:textId="46F27E78" w:rsidR="00963B42" w:rsidRPr="007F079E" w:rsidRDefault="006A6126" w:rsidP="00963B42">
            <w:pPr>
              <w:tabs>
                <w:tab w:val="decimal" w:pos="990"/>
              </w:tabs>
              <w:spacing w:line="240" w:lineRule="exact"/>
              <w:ind w:right="-110"/>
              <w:rPr>
                <w:rFonts w:ascii="CordiaUPC" w:hAnsi="CordiaUPC" w:cs="CordiaUPC"/>
                <w:sz w:val="26"/>
                <w:szCs w:val="26"/>
              </w:rPr>
            </w:pPr>
            <w:r w:rsidRPr="007F079E">
              <w:rPr>
                <w:rFonts w:ascii="CordiaUPC" w:hAnsi="CordiaUPC" w:cs="CordiaUPC"/>
                <w:sz w:val="26"/>
                <w:szCs w:val="26"/>
              </w:rPr>
              <w:t>-</w:t>
            </w:r>
          </w:p>
        </w:tc>
        <w:tc>
          <w:tcPr>
            <w:tcW w:w="274" w:type="dxa"/>
            <w:gridSpan w:val="2"/>
          </w:tcPr>
          <w:p w14:paraId="40F5235B" w14:textId="77777777" w:rsidR="00963B42" w:rsidRPr="007F079E" w:rsidRDefault="00963B42" w:rsidP="00963B42">
            <w:pPr>
              <w:tabs>
                <w:tab w:val="decimal" w:pos="792"/>
              </w:tabs>
              <w:spacing w:line="240" w:lineRule="exact"/>
              <w:ind w:right="201"/>
              <w:jc w:val="right"/>
              <w:rPr>
                <w:rFonts w:ascii="CordiaUPC" w:hAnsi="CordiaUPC" w:cs="CordiaUPC"/>
                <w:sz w:val="26"/>
                <w:szCs w:val="26"/>
              </w:rPr>
            </w:pPr>
          </w:p>
        </w:tc>
        <w:tc>
          <w:tcPr>
            <w:tcW w:w="1170" w:type="dxa"/>
            <w:gridSpan w:val="2"/>
            <w:vAlign w:val="bottom"/>
          </w:tcPr>
          <w:p w14:paraId="175A315A" w14:textId="77777777" w:rsidR="00963B42" w:rsidRPr="007F079E" w:rsidRDefault="00963B42" w:rsidP="00963B42">
            <w:pPr>
              <w:tabs>
                <w:tab w:val="decimal" w:pos="890"/>
              </w:tabs>
              <w:spacing w:line="240" w:lineRule="exact"/>
              <w:rPr>
                <w:rFonts w:ascii="CordiaUPC" w:hAnsi="CordiaUPC" w:cs="CordiaUPC"/>
                <w:sz w:val="26"/>
                <w:szCs w:val="26"/>
              </w:rPr>
            </w:pPr>
            <w:r w:rsidRPr="007F079E">
              <w:rPr>
                <w:rFonts w:ascii="CordiaUPC" w:hAnsi="CordiaUPC" w:cs="CordiaUPC"/>
                <w:sz w:val="26"/>
                <w:szCs w:val="26"/>
              </w:rPr>
              <w:t>431</w:t>
            </w:r>
          </w:p>
        </w:tc>
      </w:tr>
      <w:tr w:rsidR="00963B42" w:rsidRPr="007F079E" w14:paraId="60B980A0" w14:textId="77777777" w:rsidTr="00385C92">
        <w:tc>
          <w:tcPr>
            <w:tcW w:w="3870" w:type="dxa"/>
            <w:vAlign w:val="bottom"/>
          </w:tcPr>
          <w:p w14:paraId="55380A2D" w14:textId="10880452" w:rsidR="00963B42" w:rsidRPr="007F079E" w:rsidRDefault="00203678" w:rsidP="00963B42">
            <w:pPr>
              <w:spacing w:line="240" w:lineRule="exact"/>
              <w:ind w:right="-18"/>
              <w:rPr>
                <w:rFonts w:ascii="CordiaUPC" w:hAnsi="CordiaUPC" w:cs="CordiaUPC"/>
                <w:b/>
                <w:bCs/>
                <w:sz w:val="26"/>
                <w:szCs w:val="26"/>
                <w:cs/>
                <w:lang w:val="en-US" w:bidi="th-TH"/>
              </w:rPr>
            </w:pPr>
            <w:r w:rsidRPr="007F079E">
              <w:rPr>
                <w:rFonts w:ascii="CordiaUPC" w:hAnsi="CordiaUPC" w:cs="CordiaUPC" w:hint="cs"/>
                <w:sz w:val="26"/>
                <w:szCs w:val="26"/>
                <w:vertAlign w:val="superscript"/>
                <w:lang w:val="en-US"/>
              </w:rPr>
              <w:t xml:space="preserve"> </w:t>
            </w:r>
          </w:p>
        </w:tc>
        <w:tc>
          <w:tcPr>
            <w:tcW w:w="1159" w:type="dxa"/>
            <w:vAlign w:val="bottom"/>
          </w:tcPr>
          <w:p w14:paraId="61EB4845" w14:textId="77777777" w:rsidR="00963B42" w:rsidRPr="007F079E" w:rsidRDefault="00963B42" w:rsidP="00963B42">
            <w:pPr>
              <w:tabs>
                <w:tab w:val="decimal" w:pos="792"/>
              </w:tabs>
              <w:spacing w:line="240" w:lineRule="exact"/>
              <w:ind w:right="201"/>
              <w:jc w:val="right"/>
              <w:rPr>
                <w:rFonts w:ascii="CordiaUPC" w:hAnsi="CordiaUPC" w:cs="CordiaUPC"/>
                <w:sz w:val="26"/>
                <w:szCs w:val="26"/>
              </w:rPr>
            </w:pPr>
          </w:p>
        </w:tc>
        <w:tc>
          <w:tcPr>
            <w:tcW w:w="236" w:type="dxa"/>
          </w:tcPr>
          <w:p w14:paraId="1A407CCC" w14:textId="77777777" w:rsidR="00963B42" w:rsidRPr="007F079E" w:rsidRDefault="00963B42" w:rsidP="00963B42">
            <w:pPr>
              <w:tabs>
                <w:tab w:val="decimal" w:pos="792"/>
              </w:tabs>
              <w:spacing w:line="240" w:lineRule="exact"/>
              <w:ind w:right="201"/>
              <w:jc w:val="right"/>
              <w:rPr>
                <w:rFonts w:ascii="CordiaUPC" w:hAnsi="CordiaUPC" w:cs="CordiaUPC"/>
                <w:sz w:val="26"/>
                <w:szCs w:val="26"/>
              </w:rPr>
            </w:pPr>
          </w:p>
        </w:tc>
        <w:tc>
          <w:tcPr>
            <w:tcW w:w="1112" w:type="dxa"/>
            <w:vAlign w:val="bottom"/>
          </w:tcPr>
          <w:p w14:paraId="37007002" w14:textId="77777777" w:rsidR="00963B42" w:rsidRPr="007F079E" w:rsidRDefault="00963B42" w:rsidP="00963B42">
            <w:pPr>
              <w:tabs>
                <w:tab w:val="decimal" w:pos="792"/>
              </w:tabs>
              <w:spacing w:line="240" w:lineRule="exact"/>
              <w:ind w:right="201"/>
              <w:jc w:val="right"/>
              <w:rPr>
                <w:rFonts w:ascii="CordiaUPC" w:hAnsi="CordiaUPC" w:cs="CordiaUPC"/>
                <w:sz w:val="26"/>
                <w:szCs w:val="26"/>
              </w:rPr>
            </w:pPr>
          </w:p>
        </w:tc>
        <w:tc>
          <w:tcPr>
            <w:tcW w:w="241" w:type="dxa"/>
          </w:tcPr>
          <w:p w14:paraId="26D5C4A9" w14:textId="77777777" w:rsidR="00963B42" w:rsidRPr="007F079E" w:rsidRDefault="00963B42" w:rsidP="00963B42">
            <w:pPr>
              <w:tabs>
                <w:tab w:val="decimal" w:pos="792"/>
              </w:tabs>
              <w:spacing w:line="240" w:lineRule="exact"/>
              <w:ind w:right="201"/>
              <w:jc w:val="right"/>
              <w:rPr>
                <w:rFonts w:ascii="CordiaUPC" w:hAnsi="CordiaUPC" w:cs="CordiaUPC"/>
                <w:sz w:val="26"/>
                <w:szCs w:val="26"/>
              </w:rPr>
            </w:pPr>
          </w:p>
        </w:tc>
        <w:tc>
          <w:tcPr>
            <w:tcW w:w="1208" w:type="dxa"/>
            <w:vAlign w:val="bottom"/>
          </w:tcPr>
          <w:p w14:paraId="71E64941" w14:textId="77777777" w:rsidR="00963B42" w:rsidRPr="007F079E" w:rsidRDefault="00963B42" w:rsidP="00963B42">
            <w:pPr>
              <w:tabs>
                <w:tab w:val="decimal" w:pos="792"/>
              </w:tabs>
              <w:spacing w:line="240" w:lineRule="exact"/>
              <w:ind w:right="201"/>
              <w:jc w:val="right"/>
              <w:rPr>
                <w:rFonts w:ascii="CordiaUPC" w:hAnsi="CordiaUPC" w:cs="CordiaUPC"/>
                <w:sz w:val="26"/>
                <w:szCs w:val="26"/>
              </w:rPr>
            </w:pPr>
          </w:p>
        </w:tc>
        <w:tc>
          <w:tcPr>
            <w:tcW w:w="274" w:type="dxa"/>
            <w:gridSpan w:val="2"/>
          </w:tcPr>
          <w:p w14:paraId="2A9535DB" w14:textId="77777777" w:rsidR="00963B42" w:rsidRPr="007F079E" w:rsidRDefault="00963B42" w:rsidP="00963B42">
            <w:pPr>
              <w:tabs>
                <w:tab w:val="decimal" w:pos="792"/>
              </w:tabs>
              <w:spacing w:line="240" w:lineRule="exact"/>
              <w:ind w:right="201"/>
              <w:jc w:val="right"/>
              <w:rPr>
                <w:rFonts w:ascii="CordiaUPC" w:hAnsi="CordiaUPC" w:cs="CordiaUPC"/>
                <w:sz w:val="26"/>
                <w:szCs w:val="26"/>
              </w:rPr>
            </w:pPr>
          </w:p>
        </w:tc>
        <w:tc>
          <w:tcPr>
            <w:tcW w:w="1170" w:type="dxa"/>
            <w:gridSpan w:val="2"/>
            <w:vAlign w:val="bottom"/>
          </w:tcPr>
          <w:p w14:paraId="393FD41F" w14:textId="77777777" w:rsidR="00963B42" w:rsidRPr="007F079E" w:rsidRDefault="00963B42" w:rsidP="00963B42">
            <w:pPr>
              <w:tabs>
                <w:tab w:val="decimal" w:pos="792"/>
              </w:tabs>
              <w:spacing w:line="240" w:lineRule="exact"/>
              <w:ind w:right="201"/>
              <w:jc w:val="right"/>
              <w:rPr>
                <w:rFonts w:ascii="CordiaUPC" w:hAnsi="CordiaUPC" w:cs="CordiaUPC"/>
                <w:sz w:val="26"/>
                <w:szCs w:val="26"/>
              </w:rPr>
            </w:pPr>
          </w:p>
        </w:tc>
      </w:tr>
      <w:tr w:rsidR="00963B42" w:rsidRPr="007F079E" w14:paraId="2CAEE1F2" w14:textId="77777777" w:rsidTr="00385C92">
        <w:tblPrEx>
          <w:tblLook w:val="04A0" w:firstRow="1" w:lastRow="0" w:firstColumn="1" w:lastColumn="0" w:noHBand="0" w:noVBand="1"/>
        </w:tblPrEx>
        <w:tc>
          <w:tcPr>
            <w:tcW w:w="3870" w:type="dxa"/>
            <w:vAlign w:val="bottom"/>
            <w:hideMark/>
          </w:tcPr>
          <w:p w14:paraId="72DF8B94" w14:textId="77777777" w:rsidR="00963B42" w:rsidRPr="007F079E" w:rsidRDefault="00963B42" w:rsidP="00963B42">
            <w:pPr>
              <w:spacing w:line="240" w:lineRule="exact"/>
              <w:ind w:right="-18"/>
              <w:rPr>
                <w:rFonts w:ascii="CordiaUPC" w:hAnsi="CordiaUPC" w:cs="CordiaUPC"/>
                <w:b/>
                <w:bCs/>
                <w:sz w:val="26"/>
                <w:szCs w:val="26"/>
                <w:vertAlign w:val="superscript"/>
                <w:lang w:val="en-US"/>
              </w:rPr>
            </w:pPr>
            <w:r w:rsidRPr="007F079E">
              <w:rPr>
                <w:rFonts w:ascii="CordiaUPC" w:hAnsi="CordiaUPC" w:cs="CordiaUPC"/>
                <w:b/>
                <w:bCs/>
                <w:sz w:val="26"/>
                <w:szCs w:val="26"/>
                <w:lang w:val="en-US" w:eastAsia="th-TH"/>
              </w:rPr>
              <w:t>Commitments – Guarantee of bond issuance</w:t>
            </w:r>
          </w:p>
        </w:tc>
        <w:tc>
          <w:tcPr>
            <w:tcW w:w="1159" w:type="dxa"/>
            <w:vAlign w:val="bottom"/>
          </w:tcPr>
          <w:p w14:paraId="04FA94EB" w14:textId="77777777" w:rsidR="00963B42" w:rsidRPr="007F079E" w:rsidRDefault="00963B42" w:rsidP="00963B42">
            <w:pPr>
              <w:tabs>
                <w:tab w:val="decimal" w:pos="792"/>
              </w:tabs>
              <w:spacing w:line="240" w:lineRule="exact"/>
              <w:ind w:right="201"/>
              <w:jc w:val="right"/>
              <w:rPr>
                <w:rFonts w:ascii="CordiaUPC" w:hAnsi="CordiaUPC" w:cs="CordiaUPC"/>
                <w:sz w:val="26"/>
                <w:szCs w:val="26"/>
              </w:rPr>
            </w:pPr>
          </w:p>
        </w:tc>
        <w:tc>
          <w:tcPr>
            <w:tcW w:w="236" w:type="dxa"/>
          </w:tcPr>
          <w:p w14:paraId="1C2FC16E" w14:textId="77777777" w:rsidR="00963B42" w:rsidRPr="007F079E" w:rsidRDefault="00963B42" w:rsidP="00963B42">
            <w:pPr>
              <w:tabs>
                <w:tab w:val="decimal" w:pos="792"/>
              </w:tabs>
              <w:spacing w:line="240" w:lineRule="exact"/>
              <w:ind w:right="201"/>
              <w:jc w:val="right"/>
              <w:rPr>
                <w:rFonts w:ascii="CordiaUPC" w:hAnsi="CordiaUPC" w:cs="CordiaUPC"/>
                <w:sz w:val="26"/>
                <w:szCs w:val="26"/>
              </w:rPr>
            </w:pPr>
          </w:p>
        </w:tc>
        <w:tc>
          <w:tcPr>
            <w:tcW w:w="1112" w:type="dxa"/>
            <w:vAlign w:val="bottom"/>
          </w:tcPr>
          <w:p w14:paraId="6F1C6C6E" w14:textId="77777777" w:rsidR="00963B42" w:rsidRPr="007F079E" w:rsidRDefault="00963B42" w:rsidP="00963B42">
            <w:pPr>
              <w:tabs>
                <w:tab w:val="decimal" w:pos="792"/>
              </w:tabs>
              <w:spacing w:line="240" w:lineRule="exact"/>
              <w:ind w:right="201"/>
              <w:jc w:val="right"/>
              <w:rPr>
                <w:rFonts w:ascii="CordiaUPC" w:hAnsi="CordiaUPC" w:cs="CordiaUPC"/>
                <w:sz w:val="26"/>
                <w:szCs w:val="26"/>
              </w:rPr>
            </w:pPr>
          </w:p>
        </w:tc>
        <w:tc>
          <w:tcPr>
            <w:tcW w:w="241" w:type="dxa"/>
          </w:tcPr>
          <w:p w14:paraId="30789F23" w14:textId="77777777" w:rsidR="00963B42" w:rsidRPr="007F079E" w:rsidRDefault="00963B42" w:rsidP="00963B42">
            <w:pPr>
              <w:tabs>
                <w:tab w:val="decimal" w:pos="792"/>
              </w:tabs>
              <w:spacing w:line="240" w:lineRule="exact"/>
              <w:ind w:right="201"/>
              <w:jc w:val="right"/>
              <w:rPr>
                <w:rFonts w:ascii="CordiaUPC" w:hAnsi="CordiaUPC" w:cs="CordiaUPC"/>
                <w:sz w:val="26"/>
                <w:szCs w:val="26"/>
              </w:rPr>
            </w:pPr>
          </w:p>
        </w:tc>
        <w:tc>
          <w:tcPr>
            <w:tcW w:w="1208" w:type="dxa"/>
            <w:vAlign w:val="bottom"/>
          </w:tcPr>
          <w:p w14:paraId="1E7DE034" w14:textId="77777777" w:rsidR="00963B42" w:rsidRPr="007F079E" w:rsidRDefault="00963B42" w:rsidP="00963B42">
            <w:pPr>
              <w:tabs>
                <w:tab w:val="decimal" w:pos="792"/>
              </w:tabs>
              <w:spacing w:line="240" w:lineRule="exact"/>
              <w:ind w:right="201"/>
              <w:jc w:val="right"/>
              <w:rPr>
                <w:rFonts w:ascii="CordiaUPC" w:hAnsi="CordiaUPC" w:cs="CordiaUPC"/>
                <w:sz w:val="26"/>
                <w:szCs w:val="26"/>
              </w:rPr>
            </w:pPr>
          </w:p>
        </w:tc>
        <w:tc>
          <w:tcPr>
            <w:tcW w:w="274" w:type="dxa"/>
            <w:gridSpan w:val="2"/>
          </w:tcPr>
          <w:p w14:paraId="5E0EE03D" w14:textId="77777777" w:rsidR="00963B42" w:rsidRPr="007F079E" w:rsidRDefault="00963B42" w:rsidP="00963B42">
            <w:pPr>
              <w:tabs>
                <w:tab w:val="decimal" w:pos="792"/>
              </w:tabs>
              <w:spacing w:line="240" w:lineRule="exact"/>
              <w:ind w:right="201"/>
              <w:jc w:val="right"/>
              <w:rPr>
                <w:rFonts w:ascii="CordiaUPC" w:hAnsi="CordiaUPC" w:cs="CordiaUPC"/>
                <w:sz w:val="26"/>
                <w:szCs w:val="26"/>
              </w:rPr>
            </w:pPr>
          </w:p>
        </w:tc>
        <w:tc>
          <w:tcPr>
            <w:tcW w:w="1170" w:type="dxa"/>
            <w:gridSpan w:val="2"/>
            <w:vAlign w:val="bottom"/>
          </w:tcPr>
          <w:p w14:paraId="7BBD6A95" w14:textId="77777777" w:rsidR="00963B42" w:rsidRPr="007F079E" w:rsidRDefault="00963B42" w:rsidP="00963B42">
            <w:pPr>
              <w:tabs>
                <w:tab w:val="decimal" w:pos="792"/>
              </w:tabs>
              <w:spacing w:line="240" w:lineRule="exact"/>
              <w:ind w:right="201"/>
              <w:jc w:val="right"/>
              <w:rPr>
                <w:rFonts w:ascii="CordiaUPC" w:hAnsi="CordiaUPC" w:cs="CordiaUPC"/>
                <w:sz w:val="26"/>
                <w:szCs w:val="26"/>
              </w:rPr>
            </w:pPr>
          </w:p>
        </w:tc>
      </w:tr>
      <w:tr w:rsidR="00963B42" w:rsidRPr="007F079E" w14:paraId="17F50D77" w14:textId="77777777" w:rsidTr="00385C92">
        <w:tblPrEx>
          <w:tblLook w:val="04A0" w:firstRow="1" w:lastRow="0" w:firstColumn="1" w:lastColumn="0" w:noHBand="0" w:noVBand="1"/>
        </w:tblPrEx>
        <w:tc>
          <w:tcPr>
            <w:tcW w:w="3870" w:type="dxa"/>
            <w:vAlign w:val="bottom"/>
            <w:hideMark/>
          </w:tcPr>
          <w:p w14:paraId="4C1ED8A8" w14:textId="77777777" w:rsidR="00963B42" w:rsidRPr="007F079E" w:rsidRDefault="00963B42" w:rsidP="00963B42">
            <w:pPr>
              <w:spacing w:line="240" w:lineRule="exact"/>
              <w:ind w:right="-18"/>
              <w:rPr>
                <w:rFonts w:ascii="CordiaUPC" w:hAnsi="CordiaUPC" w:cs="CordiaUPC"/>
                <w:sz w:val="26"/>
                <w:szCs w:val="26"/>
                <w:lang w:val="en-US" w:eastAsia="th-TH"/>
              </w:rPr>
            </w:pPr>
            <w:r w:rsidRPr="007F079E">
              <w:rPr>
                <w:rFonts w:ascii="CordiaUPC" w:hAnsi="CordiaUPC" w:cs="CordiaUPC"/>
                <w:sz w:val="26"/>
                <w:szCs w:val="26"/>
                <w:lang w:val="en-US" w:eastAsia="th-TH"/>
              </w:rPr>
              <w:t>Phahonyothin Asset Management Co., Ltd.</w:t>
            </w:r>
          </w:p>
        </w:tc>
        <w:tc>
          <w:tcPr>
            <w:tcW w:w="1159" w:type="dxa"/>
            <w:vAlign w:val="bottom"/>
          </w:tcPr>
          <w:p w14:paraId="566A7368" w14:textId="3DEB50A6" w:rsidR="00963B42" w:rsidRPr="007F079E" w:rsidRDefault="00A52800" w:rsidP="00963B42">
            <w:pPr>
              <w:tabs>
                <w:tab w:val="decimal" w:pos="860"/>
              </w:tabs>
              <w:spacing w:line="240" w:lineRule="exact"/>
              <w:ind w:right="-115"/>
              <w:rPr>
                <w:rFonts w:ascii="CordiaUPC" w:hAnsi="CordiaUPC" w:cs="CordiaUPC"/>
                <w:sz w:val="26"/>
                <w:szCs w:val="26"/>
                <w:cs/>
                <w:lang w:bidi="th-TH"/>
              </w:rPr>
            </w:pPr>
            <w:r w:rsidRPr="007F079E">
              <w:rPr>
                <w:rFonts w:ascii="CordiaUPC" w:hAnsi="CordiaUPC" w:cs="CordiaUPC"/>
                <w:sz w:val="26"/>
                <w:szCs w:val="26"/>
                <w:lang w:bidi="th-TH"/>
              </w:rPr>
              <w:t>-</w:t>
            </w:r>
          </w:p>
        </w:tc>
        <w:tc>
          <w:tcPr>
            <w:tcW w:w="236" w:type="dxa"/>
          </w:tcPr>
          <w:p w14:paraId="4CDA3678" w14:textId="77777777" w:rsidR="00963B42" w:rsidRPr="007F079E" w:rsidRDefault="00963B42" w:rsidP="00963B42">
            <w:pPr>
              <w:tabs>
                <w:tab w:val="decimal" w:pos="860"/>
              </w:tabs>
              <w:spacing w:line="240" w:lineRule="exact"/>
              <w:ind w:right="-115"/>
              <w:rPr>
                <w:rFonts w:ascii="CordiaUPC" w:hAnsi="CordiaUPC" w:cs="CordiaUPC"/>
                <w:sz w:val="26"/>
                <w:szCs w:val="26"/>
                <w:lang w:bidi="th-TH"/>
              </w:rPr>
            </w:pPr>
          </w:p>
        </w:tc>
        <w:tc>
          <w:tcPr>
            <w:tcW w:w="1112" w:type="dxa"/>
            <w:vAlign w:val="bottom"/>
            <w:hideMark/>
          </w:tcPr>
          <w:p w14:paraId="6A6883B1" w14:textId="6E98D632" w:rsidR="00963B42" w:rsidRPr="007F079E" w:rsidRDefault="00161564" w:rsidP="00C32DE6">
            <w:pPr>
              <w:tabs>
                <w:tab w:val="decimal" w:pos="836"/>
              </w:tabs>
              <w:spacing w:line="240" w:lineRule="exact"/>
              <w:ind w:right="-115"/>
              <w:rPr>
                <w:rFonts w:ascii="CordiaUPC" w:hAnsi="CordiaUPC" w:cs="CordiaUPC"/>
                <w:sz w:val="26"/>
                <w:szCs w:val="26"/>
                <w:lang w:bidi="th-TH"/>
              </w:rPr>
            </w:pPr>
            <w:r w:rsidRPr="007F079E">
              <w:rPr>
                <w:rFonts w:ascii="CordiaUPC" w:hAnsi="CordiaUPC" w:cs="CordiaUPC"/>
                <w:sz w:val="26"/>
                <w:szCs w:val="26"/>
                <w:lang w:bidi="th-TH"/>
              </w:rPr>
              <w:t>-</w:t>
            </w:r>
          </w:p>
        </w:tc>
        <w:tc>
          <w:tcPr>
            <w:tcW w:w="241" w:type="dxa"/>
          </w:tcPr>
          <w:p w14:paraId="4690FEEF" w14:textId="77777777" w:rsidR="00963B42" w:rsidRPr="007F079E" w:rsidRDefault="00963B42" w:rsidP="00963B42">
            <w:pPr>
              <w:tabs>
                <w:tab w:val="decimal" w:pos="860"/>
              </w:tabs>
              <w:spacing w:line="240" w:lineRule="exact"/>
              <w:ind w:right="-115"/>
              <w:rPr>
                <w:rFonts w:ascii="CordiaUPC" w:hAnsi="CordiaUPC" w:cs="CordiaUPC"/>
                <w:sz w:val="26"/>
                <w:szCs w:val="26"/>
                <w:lang w:bidi="th-TH"/>
              </w:rPr>
            </w:pPr>
          </w:p>
        </w:tc>
        <w:tc>
          <w:tcPr>
            <w:tcW w:w="1208" w:type="dxa"/>
            <w:vAlign w:val="bottom"/>
          </w:tcPr>
          <w:p w14:paraId="4390E44D" w14:textId="1DDC4324" w:rsidR="00963B42" w:rsidRPr="007F079E" w:rsidRDefault="006A6126" w:rsidP="00963B42">
            <w:pPr>
              <w:tabs>
                <w:tab w:val="decimal" w:pos="990"/>
              </w:tabs>
              <w:spacing w:line="240" w:lineRule="exact"/>
              <w:ind w:right="-110"/>
              <w:rPr>
                <w:rFonts w:ascii="CordiaUPC" w:hAnsi="CordiaUPC" w:cs="CordiaUPC"/>
                <w:sz w:val="26"/>
                <w:szCs w:val="26"/>
                <w:lang w:val="en-US" w:bidi="th-TH"/>
              </w:rPr>
            </w:pPr>
            <w:r w:rsidRPr="007F079E">
              <w:rPr>
                <w:rFonts w:ascii="CordiaUPC" w:hAnsi="CordiaUPC" w:cs="CordiaUPC"/>
                <w:sz w:val="26"/>
                <w:szCs w:val="26"/>
                <w:lang w:val="en-US" w:bidi="th-TH"/>
              </w:rPr>
              <w:t>5,070</w:t>
            </w:r>
          </w:p>
        </w:tc>
        <w:tc>
          <w:tcPr>
            <w:tcW w:w="274" w:type="dxa"/>
            <w:gridSpan w:val="2"/>
          </w:tcPr>
          <w:p w14:paraId="289330C5" w14:textId="77777777" w:rsidR="00963B42" w:rsidRPr="007F079E" w:rsidRDefault="00963B42" w:rsidP="00963B42">
            <w:pPr>
              <w:tabs>
                <w:tab w:val="decimal" w:pos="860"/>
              </w:tabs>
              <w:spacing w:line="240" w:lineRule="exact"/>
              <w:ind w:right="-115"/>
              <w:rPr>
                <w:rFonts w:ascii="CordiaUPC" w:hAnsi="CordiaUPC" w:cs="CordiaUPC"/>
                <w:sz w:val="26"/>
                <w:szCs w:val="26"/>
                <w:cs/>
                <w:lang w:bidi="th-TH"/>
              </w:rPr>
            </w:pPr>
          </w:p>
        </w:tc>
        <w:tc>
          <w:tcPr>
            <w:tcW w:w="1170" w:type="dxa"/>
            <w:gridSpan w:val="2"/>
            <w:vAlign w:val="bottom"/>
            <w:hideMark/>
          </w:tcPr>
          <w:p w14:paraId="31C2C464" w14:textId="77777777" w:rsidR="00963B42" w:rsidRPr="007F079E" w:rsidRDefault="00963B42" w:rsidP="00C32DE6">
            <w:pPr>
              <w:tabs>
                <w:tab w:val="decimal" w:pos="880"/>
              </w:tabs>
              <w:spacing w:line="240" w:lineRule="exact"/>
              <w:ind w:right="-115"/>
              <w:rPr>
                <w:rFonts w:ascii="CordiaUPC" w:hAnsi="CordiaUPC" w:cs="CordiaUPC"/>
                <w:sz w:val="26"/>
                <w:szCs w:val="26"/>
                <w:lang w:bidi="th-TH"/>
              </w:rPr>
            </w:pPr>
            <w:r w:rsidRPr="007F079E">
              <w:rPr>
                <w:rFonts w:ascii="CordiaUPC" w:hAnsi="CordiaUPC" w:cs="CordiaUPC"/>
                <w:sz w:val="26"/>
                <w:szCs w:val="26"/>
                <w:lang w:bidi="th-TH"/>
              </w:rPr>
              <w:t>5,</w:t>
            </w:r>
            <w:r w:rsidRPr="007F079E">
              <w:rPr>
                <w:rFonts w:ascii="CordiaUPC" w:hAnsi="CordiaUPC" w:cs="CordiaUPC" w:hint="cs"/>
                <w:sz w:val="26"/>
                <w:szCs w:val="26"/>
                <w:cs/>
                <w:lang w:bidi="th-TH"/>
              </w:rPr>
              <w:t>321</w:t>
            </w:r>
          </w:p>
        </w:tc>
      </w:tr>
      <w:tr w:rsidR="00C9101D" w:rsidRPr="007F079E" w14:paraId="31A20B31" w14:textId="77777777" w:rsidTr="00385C92">
        <w:tblPrEx>
          <w:tblLook w:val="04A0" w:firstRow="1" w:lastRow="0" w:firstColumn="1" w:lastColumn="0" w:noHBand="0" w:noVBand="1"/>
        </w:tblPrEx>
        <w:tc>
          <w:tcPr>
            <w:tcW w:w="3870" w:type="dxa"/>
            <w:vAlign w:val="bottom"/>
          </w:tcPr>
          <w:p w14:paraId="5AEFADF0" w14:textId="77777777" w:rsidR="00C9101D" w:rsidRPr="007F079E" w:rsidRDefault="00C9101D" w:rsidP="00203678">
            <w:pPr>
              <w:spacing w:line="240" w:lineRule="exact"/>
              <w:ind w:right="-18"/>
              <w:rPr>
                <w:rFonts w:ascii="CordiaUPC" w:hAnsi="CordiaUPC" w:cs="CordiaUPC"/>
                <w:sz w:val="26"/>
                <w:szCs w:val="26"/>
                <w:lang w:val="en-US" w:eastAsia="th-TH"/>
              </w:rPr>
            </w:pPr>
          </w:p>
        </w:tc>
        <w:tc>
          <w:tcPr>
            <w:tcW w:w="1159" w:type="dxa"/>
            <w:vAlign w:val="bottom"/>
          </w:tcPr>
          <w:p w14:paraId="37F0BB1C" w14:textId="77777777" w:rsidR="00C9101D" w:rsidRPr="007F079E" w:rsidRDefault="00C9101D" w:rsidP="00203678">
            <w:pPr>
              <w:tabs>
                <w:tab w:val="decimal" w:pos="860"/>
              </w:tabs>
              <w:spacing w:line="240" w:lineRule="exact"/>
              <w:ind w:right="-115"/>
              <w:rPr>
                <w:rFonts w:ascii="CordiaUPC" w:hAnsi="CordiaUPC" w:cs="CordiaUPC"/>
                <w:sz w:val="26"/>
                <w:szCs w:val="26"/>
                <w:cs/>
                <w:lang w:bidi="th-TH"/>
              </w:rPr>
            </w:pPr>
          </w:p>
        </w:tc>
        <w:tc>
          <w:tcPr>
            <w:tcW w:w="236" w:type="dxa"/>
          </w:tcPr>
          <w:p w14:paraId="294702BB" w14:textId="77777777" w:rsidR="00C9101D" w:rsidRPr="007F079E" w:rsidRDefault="00C9101D" w:rsidP="00203678">
            <w:pPr>
              <w:tabs>
                <w:tab w:val="decimal" w:pos="860"/>
              </w:tabs>
              <w:spacing w:line="240" w:lineRule="exact"/>
              <w:ind w:right="-115"/>
              <w:rPr>
                <w:rFonts w:ascii="CordiaUPC" w:hAnsi="CordiaUPC" w:cs="CordiaUPC"/>
                <w:sz w:val="26"/>
                <w:szCs w:val="26"/>
                <w:lang w:bidi="th-TH"/>
              </w:rPr>
            </w:pPr>
          </w:p>
        </w:tc>
        <w:tc>
          <w:tcPr>
            <w:tcW w:w="1112" w:type="dxa"/>
            <w:vAlign w:val="bottom"/>
          </w:tcPr>
          <w:p w14:paraId="24408671" w14:textId="77777777" w:rsidR="00C9101D" w:rsidRPr="007F079E" w:rsidRDefault="00C9101D" w:rsidP="00203678">
            <w:pPr>
              <w:tabs>
                <w:tab w:val="decimal" w:pos="860"/>
              </w:tabs>
              <w:spacing w:line="240" w:lineRule="exact"/>
              <w:ind w:right="-115"/>
              <w:rPr>
                <w:rFonts w:ascii="CordiaUPC" w:hAnsi="CordiaUPC" w:cs="CordiaUPC"/>
                <w:sz w:val="26"/>
                <w:szCs w:val="26"/>
                <w:lang w:bidi="th-TH"/>
              </w:rPr>
            </w:pPr>
          </w:p>
        </w:tc>
        <w:tc>
          <w:tcPr>
            <w:tcW w:w="241" w:type="dxa"/>
          </w:tcPr>
          <w:p w14:paraId="5A7273F7" w14:textId="77777777" w:rsidR="00C9101D" w:rsidRPr="007F079E" w:rsidRDefault="00C9101D" w:rsidP="00203678">
            <w:pPr>
              <w:tabs>
                <w:tab w:val="decimal" w:pos="860"/>
              </w:tabs>
              <w:spacing w:line="240" w:lineRule="exact"/>
              <w:ind w:right="-115"/>
              <w:rPr>
                <w:rFonts w:ascii="CordiaUPC" w:hAnsi="CordiaUPC" w:cs="CordiaUPC"/>
                <w:sz w:val="26"/>
                <w:szCs w:val="26"/>
                <w:lang w:bidi="th-TH"/>
              </w:rPr>
            </w:pPr>
          </w:p>
        </w:tc>
        <w:tc>
          <w:tcPr>
            <w:tcW w:w="1208" w:type="dxa"/>
            <w:vAlign w:val="bottom"/>
          </w:tcPr>
          <w:p w14:paraId="73D7BF8A" w14:textId="77777777" w:rsidR="00C9101D" w:rsidRPr="007F079E" w:rsidRDefault="00C9101D" w:rsidP="00203678">
            <w:pPr>
              <w:tabs>
                <w:tab w:val="decimal" w:pos="990"/>
              </w:tabs>
              <w:spacing w:line="240" w:lineRule="exact"/>
              <w:ind w:right="-110"/>
              <w:rPr>
                <w:rFonts w:ascii="CordiaUPC" w:hAnsi="CordiaUPC" w:cs="CordiaUPC"/>
                <w:sz w:val="26"/>
                <w:szCs w:val="26"/>
                <w:lang w:val="en-US" w:bidi="th-TH"/>
              </w:rPr>
            </w:pPr>
          </w:p>
        </w:tc>
        <w:tc>
          <w:tcPr>
            <w:tcW w:w="274" w:type="dxa"/>
            <w:gridSpan w:val="2"/>
          </w:tcPr>
          <w:p w14:paraId="36DC1828" w14:textId="77777777" w:rsidR="00C9101D" w:rsidRPr="007F079E" w:rsidRDefault="00C9101D" w:rsidP="00203678">
            <w:pPr>
              <w:tabs>
                <w:tab w:val="decimal" w:pos="860"/>
              </w:tabs>
              <w:spacing w:line="240" w:lineRule="exact"/>
              <w:ind w:right="-115"/>
              <w:rPr>
                <w:rFonts w:ascii="CordiaUPC" w:hAnsi="CordiaUPC" w:cs="CordiaUPC"/>
                <w:sz w:val="26"/>
                <w:szCs w:val="26"/>
                <w:cs/>
                <w:lang w:bidi="th-TH"/>
              </w:rPr>
            </w:pPr>
          </w:p>
        </w:tc>
        <w:tc>
          <w:tcPr>
            <w:tcW w:w="1170" w:type="dxa"/>
            <w:gridSpan w:val="2"/>
            <w:vAlign w:val="bottom"/>
          </w:tcPr>
          <w:p w14:paraId="3497764C" w14:textId="77777777" w:rsidR="00C9101D" w:rsidRPr="007F079E" w:rsidRDefault="00C9101D" w:rsidP="00203678">
            <w:pPr>
              <w:tabs>
                <w:tab w:val="decimal" w:pos="860"/>
              </w:tabs>
              <w:spacing w:line="240" w:lineRule="exact"/>
              <w:ind w:right="-115"/>
              <w:rPr>
                <w:rFonts w:ascii="CordiaUPC" w:hAnsi="CordiaUPC" w:cs="CordiaUPC"/>
                <w:sz w:val="26"/>
                <w:szCs w:val="26"/>
                <w:lang w:bidi="th-TH"/>
              </w:rPr>
            </w:pPr>
          </w:p>
        </w:tc>
      </w:tr>
    </w:tbl>
    <w:p w14:paraId="1EE8222A" w14:textId="0CA462A0" w:rsidR="00166EBB" w:rsidRPr="007F079E" w:rsidRDefault="00B46DBC" w:rsidP="001F4EDE">
      <w:pPr>
        <w:pStyle w:val="ListParagraph"/>
        <w:spacing w:line="240" w:lineRule="exact"/>
        <w:ind w:left="900" w:right="-58" w:hanging="180"/>
        <w:jc w:val="thaiDistribute"/>
        <w:rPr>
          <w:rFonts w:ascii="CordiaUPC" w:hAnsi="CordiaUPC" w:cs="CordiaUPC"/>
          <w:szCs w:val="22"/>
        </w:rPr>
      </w:pPr>
      <w:r w:rsidRPr="007F079E">
        <w:rPr>
          <w:rFonts w:ascii="CordiaUPC" w:hAnsi="CordiaUPC" w:cs="CordiaUPC"/>
          <w:sz w:val="26"/>
          <w:szCs w:val="26"/>
          <w:vertAlign w:val="superscript"/>
        </w:rPr>
        <w:t xml:space="preserve">(1) </w:t>
      </w:r>
      <w:r w:rsidR="00D0566D" w:rsidRPr="007F079E">
        <w:rPr>
          <w:rFonts w:ascii="CordiaUPC" w:hAnsi="CordiaUPC" w:cs="CordiaUPC"/>
          <w:szCs w:val="22"/>
        </w:rPr>
        <w:t xml:space="preserve">Eastspring Asset Management (Thailand) Co., Ltd. is a new company formed under the amalgamation of </w:t>
      </w:r>
      <w:r w:rsidR="00D0566D" w:rsidRPr="007F079E">
        <w:rPr>
          <w:rFonts w:ascii="CordiaUPC" w:hAnsi="CordiaUPC" w:cs="CordiaUPC" w:hint="cs"/>
          <w:szCs w:val="22"/>
        </w:rPr>
        <w:t>TMB Asset Management Co., Ltd. and Thanachart Fund Management Co., Ltd.</w:t>
      </w:r>
      <w:r w:rsidR="00D0566D" w:rsidRPr="007F079E">
        <w:rPr>
          <w:rFonts w:ascii="CordiaUPC" w:hAnsi="CordiaUPC" w:cs="CordiaUPC"/>
          <w:szCs w:val="22"/>
        </w:rPr>
        <w:t xml:space="preserve"> on 11 July 2022.</w:t>
      </w:r>
    </w:p>
    <w:p w14:paraId="496CF71A" w14:textId="4FA11867" w:rsidR="00D0566D" w:rsidRPr="007F079E" w:rsidRDefault="00B46DBC" w:rsidP="00B46DBC">
      <w:pPr>
        <w:pStyle w:val="ListParagraph"/>
        <w:spacing w:line="240" w:lineRule="exact"/>
        <w:ind w:right="-58"/>
        <w:jc w:val="thaiDistribute"/>
        <w:rPr>
          <w:rFonts w:ascii="CordiaUPC" w:hAnsi="CordiaUPC" w:cs="CordiaUPC"/>
          <w:szCs w:val="22"/>
          <w:lang w:val="en-US" w:bidi="th-TH"/>
        </w:rPr>
      </w:pPr>
      <w:r w:rsidRPr="007F079E">
        <w:rPr>
          <w:rFonts w:ascii="CordiaUPC" w:hAnsi="CordiaUPC" w:cs="CordiaUPC" w:hint="cs"/>
          <w:sz w:val="26"/>
          <w:szCs w:val="26"/>
          <w:vertAlign w:val="superscript"/>
          <w:lang w:val="en-US"/>
        </w:rPr>
        <w:t>(</w:t>
      </w:r>
      <w:r w:rsidRPr="007F079E">
        <w:rPr>
          <w:rFonts w:ascii="CordiaUPC" w:hAnsi="CordiaUPC" w:cs="CordiaUPC"/>
          <w:sz w:val="26"/>
          <w:szCs w:val="26"/>
          <w:vertAlign w:val="superscript"/>
          <w:lang w:val="en-US"/>
        </w:rPr>
        <w:t>2</w:t>
      </w:r>
      <w:r w:rsidRPr="007F079E">
        <w:rPr>
          <w:rFonts w:ascii="CordiaUPC" w:hAnsi="CordiaUPC" w:cs="CordiaUPC" w:hint="cs"/>
          <w:sz w:val="26"/>
          <w:szCs w:val="26"/>
          <w:vertAlign w:val="superscript"/>
          <w:lang w:val="en-US"/>
        </w:rPr>
        <w:t>)</w:t>
      </w:r>
      <w:r w:rsidRPr="007F079E">
        <w:rPr>
          <w:rFonts w:ascii="CordiaUPC" w:hAnsi="CordiaUPC" w:cs="CordiaUPC" w:hint="cs"/>
          <w:sz w:val="26"/>
          <w:szCs w:val="26"/>
          <w:lang w:val="en-US"/>
        </w:rPr>
        <w:t xml:space="preserve"> </w:t>
      </w:r>
      <w:r w:rsidRPr="007F079E">
        <w:rPr>
          <w:rFonts w:ascii="CordiaUPC" w:hAnsi="CordiaUPC" w:cs="CordiaUPC" w:hint="cs"/>
          <w:szCs w:val="22"/>
          <w:lang w:val="en-US" w:bidi="th-TH"/>
        </w:rPr>
        <w:t>Presented in notional amount</w:t>
      </w:r>
    </w:p>
    <w:p w14:paraId="4ED50488" w14:textId="77777777" w:rsidR="00B46DBC" w:rsidRPr="007F079E" w:rsidRDefault="00B46DBC" w:rsidP="00B46DBC">
      <w:pPr>
        <w:pStyle w:val="ListParagraph"/>
        <w:spacing w:line="240" w:lineRule="exact"/>
        <w:ind w:right="-58"/>
        <w:jc w:val="thaiDistribute"/>
        <w:rPr>
          <w:rFonts w:ascii="CordiaUPC" w:hAnsi="CordiaUPC" w:cs="CordiaUPC"/>
          <w:sz w:val="26"/>
          <w:szCs w:val="26"/>
          <w:lang w:val="en-US"/>
        </w:rPr>
      </w:pPr>
    </w:p>
    <w:p w14:paraId="6EEA7AD2" w14:textId="1499DA8D" w:rsidR="001241D8" w:rsidRPr="007F079E" w:rsidRDefault="005426D3" w:rsidP="001C09F9">
      <w:pPr>
        <w:spacing w:line="240" w:lineRule="exact"/>
        <w:ind w:left="720" w:right="-58" w:hanging="720"/>
        <w:jc w:val="thaiDistribute"/>
        <w:rPr>
          <w:rFonts w:ascii="CordiaUPC" w:hAnsi="CordiaUPC" w:cs="CordiaUPC"/>
          <w:sz w:val="26"/>
          <w:szCs w:val="26"/>
        </w:rPr>
      </w:pPr>
      <w:r w:rsidRPr="007F079E">
        <w:rPr>
          <w:rFonts w:ascii="CordiaUPC" w:hAnsi="CordiaUPC" w:cs="CordiaUPC"/>
          <w:sz w:val="26"/>
          <w:szCs w:val="26"/>
          <w:lang w:val="en-US"/>
        </w:rPr>
        <w:t>3</w:t>
      </w:r>
      <w:r w:rsidR="002747B0" w:rsidRPr="007F079E">
        <w:rPr>
          <w:rFonts w:ascii="CordiaUPC" w:hAnsi="CordiaUPC" w:cs="CordiaUPC"/>
          <w:sz w:val="26"/>
          <w:szCs w:val="26"/>
          <w:lang w:val="en-US"/>
        </w:rPr>
        <w:t>5</w:t>
      </w:r>
      <w:r w:rsidR="001241D8" w:rsidRPr="007F079E">
        <w:rPr>
          <w:rFonts w:ascii="CordiaUPC" w:hAnsi="CordiaUPC" w:cs="CordiaUPC" w:hint="cs"/>
          <w:sz w:val="26"/>
          <w:szCs w:val="26"/>
          <w:lang w:val="en-US"/>
        </w:rPr>
        <w:t>.2.3</w:t>
      </w:r>
      <w:r w:rsidR="001241D8" w:rsidRPr="007F079E">
        <w:rPr>
          <w:rFonts w:ascii="CordiaUPC" w:hAnsi="CordiaUPC" w:cs="CordiaUPC" w:hint="cs"/>
          <w:sz w:val="26"/>
          <w:szCs w:val="26"/>
          <w:lang w:val="en-US"/>
        </w:rPr>
        <w:tab/>
      </w:r>
      <w:r w:rsidR="001241D8" w:rsidRPr="007F079E">
        <w:rPr>
          <w:rFonts w:ascii="CordiaUPC" w:hAnsi="CordiaUPC" w:cs="CordiaUPC" w:hint="cs"/>
          <w:sz w:val="26"/>
          <w:szCs w:val="26"/>
        </w:rPr>
        <w:t>Significant balances between the Bank and its subsidiaries, and their key management personnel as at</w:t>
      </w:r>
      <w:r w:rsidR="001241D8" w:rsidRPr="007F079E">
        <w:rPr>
          <w:rFonts w:ascii="CordiaUPC" w:hAnsi="CordiaUPC" w:cs="CordiaUPC"/>
          <w:sz w:val="26"/>
          <w:szCs w:val="26"/>
        </w:rPr>
        <w:t xml:space="preserve"> </w:t>
      </w:r>
      <w:r w:rsidR="001241D8" w:rsidRPr="007F079E">
        <w:rPr>
          <w:rFonts w:ascii="CordiaUPC" w:hAnsi="CordiaUPC" w:cs="CordiaUPC" w:hint="cs"/>
          <w:sz w:val="26"/>
          <w:szCs w:val="26"/>
        </w:rPr>
        <w:t xml:space="preserve">31 December </w:t>
      </w:r>
      <w:r w:rsidR="006F4EFA" w:rsidRPr="007F079E">
        <w:rPr>
          <w:rFonts w:ascii="CordiaUPC" w:hAnsi="CordiaUPC" w:cs="CordiaUPC"/>
          <w:sz w:val="26"/>
          <w:szCs w:val="26"/>
        </w:rPr>
        <w:t xml:space="preserve">2022 and </w:t>
      </w:r>
      <w:r w:rsidR="001241D8" w:rsidRPr="007F079E">
        <w:rPr>
          <w:rFonts w:ascii="CordiaUPC" w:hAnsi="CordiaUPC" w:cs="CordiaUPC" w:hint="cs"/>
          <w:sz w:val="26"/>
          <w:szCs w:val="26"/>
        </w:rPr>
        <w:t>20</w:t>
      </w:r>
      <w:r w:rsidR="001241D8" w:rsidRPr="007F079E">
        <w:rPr>
          <w:rFonts w:ascii="CordiaUPC" w:hAnsi="CordiaUPC" w:cs="CordiaUPC"/>
          <w:sz w:val="26"/>
          <w:szCs w:val="26"/>
        </w:rPr>
        <w:t>21</w:t>
      </w:r>
      <w:r w:rsidR="001241D8" w:rsidRPr="007F079E">
        <w:rPr>
          <w:rFonts w:ascii="CordiaUPC" w:hAnsi="CordiaUPC" w:cs="CordiaUPC" w:hint="cs"/>
          <w:sz w:val="26"/>
          <w:szCs w:val="26"/>
        </w:rPr>
        <w:t xml:space="preserve"> were as follows:</w:t>
      </w:r>
    </w:p>
    <w:p w14:paraId="3476CF5D" w14:textId="77777777" w:rsidR="001241D8" w:rsidRPr="007F079E" w:rsidRDefault="001241D8" w:rsidP="001C09F9">
      <w:pPr>
        <w:spacing w:line="240" w:lineRule="exact"/>
        <w:ind w:left="540"/>
        <w:jc w:val="both"/>
        <w:rPr>
          <w:rFonts w:ascii="CordiaUPC" w:hAnsi="CordiaUPC" w:cs="CordiaUPC"/>
          <w:sz w:val="26"/>
          <w:szCs w:val="26"/>
        </w:rPr>
      </w:pPr>
    </w:p>
    <w:tbl>
      <w:tblPr>
        <w:tblW w:w="9317" w:type="dxa"/>
        <w:tblInd w:w="612" w:type="dxa"/>
        <w:tblLayout w:type="fixed"/>
        <w:tblLook w:val="0000" w:firstRow="0" w:lastRow="0" w:firstColumn="0" w:lastColumn="0" w:noHBand="0" w:noVBand="0"/>
      </w:tblPr>
      <w:tblGrid>
        <w:gridCol w:w="3888"/>
        <w:gridCol w:w="1357"/>
        <w:gridCol w:w="1357"/>
        <w:gridCol w:w="1357"/>
        <w:gridCol w:w="1358"/>
      </w:tblGrid>
      <w:tr w:rsidR="001241D8" w:rsidRPr="007F079E" w14:paraId="4E5F008D" w14:textId="77777777" w:rsidTr="007575B5">
        <w:tc>
          <w:tcPr>
            <w:tcW w:w="3888" w:type="dxa"/>
            <w:vAlign w:val="bottom"/>
          </w:tcPr>
          <w:p w14:paraId="4CFDED0A" w14:textId="77777777" w:rsidR="001241D8" w:rsidRPr="007F079E" w:rsidRDefault="001241D8" w:rsidP="001C09F9">
            <w:pPr>
              <w:tabs>
                <w:tab w:val="left" w:pos="567"/>
              </w:tabs>
              <w:spacing w:line="240" w:lineRule="exact"/>
              <w:ind w:left="567"/>
              <w:rPr>
                <w:rFonts w:ascii="CordiaUPC" w:hAnsi="CordiaUPC" w:cs="CordiaUPC"/>
                <w:sz w:val="26"/>
                <w:szCs w:val="26"/>
                <w:lang w:val="en-US"/>
              </w:rPr>
            </w:pPr>
          </w:p>
        </w:tc>
        <w:tc>
          <w:tcPr>
            <w:tcW w:w="2714" w:type="dxa"/>
            <w:gridSpan w:val="2"/>
            <w:vAlign w:val="bottom"/>
          </w:tcPr>
          <w:p w14:paraId="447B72B2" w14:textId="77777777" w:rsidR="001241D8" w:rsidRPr="007F079E" w:rsidRDefault="001241D8" w:rsidP="001C09F9">
            <w:pPr>
              <w:spacing w:line="240" w:lineRule="exact"/>
              <w:ind w:left="-99" w:right="-115"/>
              <w:jc w:val="center"/>
              <w:rPr>
                <w:rFonts w:ascii="CordiaUPC" w:hAnsi="CordiaUPC" w:cs="CordiaUPC"/>
                <w:b/>
                <w:bCs/>
                <w:sz w:val="26"/>
                <w:szCs w:val="26"/>
                <w:lang w:val="en-US"/>
              </w:rPr>
            </w:pPr>
            <w:r w:rsidRPr="007F079E">
              <w:rPr>
                <w:rFonts w:ascii="CordiaUPC" w:hAnsi="CordiaUPC" w:cs="CordiaUPC" w:hint="cs"/>
                <w:b/>
                <w:bCs/>
                <w:sz w:val="26"/>
                <w:szCs w:val="26"/>
                <w:lang w:val="en-US"/>
              </w:rPr>
              <w:t>Consolidated</w:t>
            </w:r>
          </w:p>
        </w:tc>
        <w:tc>
          <w:tcPr>
            <w:tcW w:w="2715" w:type="dxa"/>
            <w:gridSpan w:val="2"/>
            <w:vAlign w:val="bottom"/>
          </w:tcPr>
          <w:p w14:paraId="4EEBFD3E" w14:textId="77777777" w:rsidR="001241D8" w:rsidRPr="007F079E" w:rsidRDefault="001241D8" w:rsidP="001C09F9">
            <w:pPr>
              <w:spacing w:line="240" w:lineRule="exact"/>
              <w:ind w:left="-18" w:right="-18"/>
              <w:jc w:val="center"/>
              <w:rPr>
                <w:rFonts w:ascii="CordiaUPC" w:hAnsi="CordiaUPC" w:cs="CordiaUPC"/>
                <w:b/>
                <w:bCs/>
                <w:sz w:val="26"/>
                <w:szCs w:val="26"/>
                <w:lang w:val="en-US"/>
              </w:rPr>
            </w:pPr>
            <w:r w:rsidRPr="007F079E">
              <w:rPr>
                <w:rFonts w:ascii="CordiaUPC" w:hAnsi="CordiaUPC" w:cs="CordiaUPC" w:hint="cs"/>
                <w:b/>
                <w:bCs/>
                <w:sz w:val="26"/>
                <w:szCs w:val="26"/>
                <w:lang w:val="en-US"/>
              </w:rPr>
              <w:t>Bank only</w:t>
            </w:r>
          </w:p>
        </w:tc>
      </w:tr>
      <w:tr w:rsidR="006D4657" w:rsidRPr="007F079E" w14:paraId="2A4D948D" w14:textId="77777777" w:rsidTr="007575B5">
        <w:tc>
          <w:tcPr>
            <w:tcW w:w="3888" w:type="dxa"/>
            <w:vAlign w:val="bottom"/>
          </w:tcPr>
          <w:p w14:paraId="0CE6570F" w14:textId="77777777" w:rsidR="006D4657" w:rsidRPr="007F079E" w:rsidRDefault="006D4657" w:rsidP="001C09F9">
            <w:pPr>
              <w:tabs>
                <w:tab w:val="left" w:pos="0"/>
              </w:tabs>
              <w:spacing w:line="240" w:lineRule="exact"/>
              <w:ind w:left="567"/>
              <w:rPr>
                <w:rFonts w:ascii="CordiaUPC" w:hAnsi="CordiaUPC" w:cs="CordiaUPC"/>
                <w:sz w:val="26"/>
                <w:szCs w:val="26"/>
                <w:lang w:val="en-US"/>
              </w:rPr>
            </w:pPr>
          </w:p>
        </w:tc>
        <w:tc>
          <w:tcPr>
            <w:tcW w:w="1357" w:type="dxa"/>
            <w:vAlign w:val="bottom"/>
          </w:tcPr>
          <w:p w14:paraId="7BA68E5F" w14:textId="38B7375E" w:rsidR="006D4657" w:rsidRPr="007F079E" w:rsidRDefault="006D4657" w:rsidP="001C09F9">
            <w:pPr>
              <w:spacing w:line="240" w:lineRule="exact"/>
              <w:ind w:right="-45"/>
              <w:jc w:val="center"/>
              <w:rPr>
                <w:rFonts w:ascii="CordiaUPC" w:hAnsi="CordiaUPC" w:cs="CordiaUPC"/>
                <w:sz w:val="26"/>
                <w:szCs w:val="26"/>
                <w:lang w:val="en-US"/>
              </w:rPr>
            </w:pPr>
            <w:r w:rsidRPr="007F079E">
              <w:rPr>
                <w:rFonts w:ascii="CordiaUPC" w:hAnsi="CordiaUPC" w:cs="CordiaUPC"/>
                <w:sz w:val="26"/>
                <w:szCs w:val="26"/>
                <w:lang w:val="en-US"/>
              </w:rPr>
              <w:t>2022</w:t>
            </w:r>
          </w:p>
        </w:tc>
        <w:tc>
          <w:tcPr>
            <w:tcW w:w="1357" w:type="dxa"/>
            <w:vAlign w:val="bottom"/>
          </w:tcPr>
          <w:p w14:paraId="3FB0CDFE" w14:textId="77777777" w:rsidR="006D4657" w:rsidRPr="007F079E" w:rsidRDefault="006D4657" w:rsidP="001C09F9">
            <w:pPr>
              <w:spacing w:line="240" w:lineRule="exact"/>
              <w:ind w:left="-111" w:right="-109"/>
              <w:jc w:val="center"/>
              <w:rPr>
                <w:rFonts w:ascii="CordiaUPC" w:hAnsi="CordiaUPC" w:cs="CordiaUPC"/>
                <w:sz w:val="26"/>
                <w:szCs w:val="26"/>
                <w:lang w:val="en-US"/>
              </w:rPr>
            </w:pPr>
            <w:r w:rsidRPr="007F079E">
              <w:rPr>
                <w:rFonts w:ascii="CordiaUPC" w:hAnsi="CordiaUPC" w:cs="CordiaUPC" w:hint="cs"/>
                <w:sz w:val="26"/>
                <w:szCs w:val="26"/>
                <w:lang w:val="en-US"/>
              </w:rPr>
              <w:t>20</w:t>
            </w:r>
            <w:r w:rsidRPr="007F079E">
              <w:rPr>
                <w:rFonts w:ascii="CordiaUPC" w:hAnsi="CordiaUPC" w:cs="CordiaUPC"/>
                <w:sz w:val="26"/>
                <w:szCs w:val="26"/>
                <w:lang w:val="en-US"/>
              </w:rPr>
              <w:t>21</w:t>
            </w:r>
          </w:p>
        </w:tc>
        <w:tc>
          <w:tcPr>
            <w:tcW w:w="1357" w:type="dxa"/>
            <w:vAlign w:val="bottom"/>
          </w:tcPr>
          <w:p w14:paraId="7CDB704C" w14:textId="1E60A93F" w:rsidR="006D4657" w:rsidRPr="007F079E" w:rsidRDefault="006D4657" w:rsidP="001C09F9">
            <w:pPr>
              <w:spacing w:line="240" w:lineRule="exact"/>
              <w:ind w:right="-45"/>
              <w:jc w:val="center"/>
              <w:rPr>
                <w:rFonts w:ascii="CordiaUPC" w:hAnsi="CordiaUPC" w:cs="CordiaUPC"/>
                <w:sz w:val="26"/>
                <w:szCs w:val="26"/>
                <w:lang w:val="en-US"/>
              </w:rPr>
            </w:pPr>
            <w:r w:rsidRPr="007F079E">
              <w:rPr>
                <w:rFonts w:ascii="CordiaUPC" w:hAnsi="CordiaUPC" w:cs="CordiaUPC"/>
                <w:sz w:val="26"/>
                <w:szCs w:val="26"/>
                <w:lang w:val="en-US"/>
              </w:rPr>
              <w:t>2022</w:t>
            </w:r>
          </w:p>
        </w:tc>
        <w:tc>
          <w:tcPr>
            <w:tcW w:w="1358" w:type="dxa"/>
            <w:vAlign w:val="bottom"/>
          </w:tcPr>
          <w:p w14:paraId="09700A73" w14:textId="77777777" w:rsidR="006D4657" w:rsidRPr="007F079E" w:rsidRDefault="006D4657" w:rsidP="001C09F9">
            <w:pPr>
              <w:spacing w:line="240" w:lineRule="exact"/>
              <w:ind w:left="-111" w:right="-109"/>
              <w:jc w:val="center"/>
              <w:rPr>
                <w:rFonts w:ascii="CordiaUPC" w:hAnsi="CordiaUPC" w:cs="CordiaUPC"/>
                <w:sz w:val="26"/>
                <w:szCs w:val="26"/>
                <w:lang w:val="en-US"/>
              </w:rPr>
            </w:pPr>
            <w:r w:rsidRPr="007F079E">
              <w:rPr>
                <w:rFonts w:ascii="CordiaUPC" w:hAnsi="CordiaUPC" w:cs="CordiaUPC" w:hint="cs"/>
                <w:sz w:val="26"/>
                <w:szCs w:val="26"/>
                <w:lang w:val="en-US"/>
              </w:rPr>
              <w:t>20</w:t>
            </w:r>
            <w:r w:rsidRPr="007F079E">
              <w:rPr>
                <w:rFonts w:ascii="CordiaUPC" w:hAnsi="CordiaUPC" w:cs="CordiaUPC"/>
                <w:sz w:val="26"/>
                <w:szCs w:val="26"/>
                <w:lang w:val="en-US"/>
              </w:rPr>
              <w:t>21</w:t>
            </w:r>
          </w:p>
        </w:tc>
      </w:tr>
      <w:tr w:rsidR="001241D8" w:rsidRPr="007F079E" w14:paraId="18DCA2DE" w14:textId="77777777" w:rsidTr="007575B5">
        <w:tc>
          <w:tcPr>
            <w:tcW w:w="3888" w:type="dxa"/>
            <w:vAlign w:val="bottom"/>
          </w:tcPr>
          <w:p w14:paraId="7D48B697" w14:textId="77777777" w:rsidR="001241D8" w:rsidRPr="007F079E" w:rsidRDefault="001241D8" w:rsidP="001C09F9">
            <w:pPr>
              <w:tabs>
                <w:tab w:val="left" w:pos="709"/>
                <w:tab w:val="left" w:pos="1080"/>
                <w:tab w:val="left" w:pos="1440"/>
                <w:tab w:val="left" w:pos="3330"/>
              </w:tabs>
              <w:spacing w:line="240" w:lineRule="exact"/>
              <w:ind w:right="-126"/>
              <w:jc w:val="both"/>
              <w:rPr>
                <w:rFonts w:ascii="CordiaUPC" w:hAnsi="CordiaUPC" w:cs="CordiaUPC"/>
                <w:b/>
                <w:bCs/>
                <w:sz w:val="26"/>
                <w:szCs w:val="26"/>
                <w:lang w:val="en-US"/>
              </w:rPr>
            </w:pPr>
          </w:p>
        </w:tc>
        <w:tc>
          <w:tcPr>
            <w:tcW w:w="5429" w:type="dxa"/>
            <w:gridSpan w:val="4"/>
            <w:vAlign w:val="bottom"/>
          </w:tcPr>
          <w:p w14:paraId="6991C919" w14:textId="77777777" w:rsidR="001241D8" w:rsidRPr="007F079E" w:rsidRDefault="001241D8" w:rsidP="001C09F9">
            <w:pPr>
              <w:tabs>
                <w:tab w:val="decimal" w:pos="792"/>
              </w:tabs>
              <w:spacing w:line="240" w:lineRule="exact"/>
              <w:ind w:left="-99" w:right="-115"/>
              <w:jc w:val="center"/>
              <w:rPr>
                <w:rFonts w:ascii="CordiaUPC" w:hAnsi="CordiaUPC" w:cs="CordiaUPC"/>
                <w:i/>
                <w:iCs/>
                <w:sz w:val="26"/>
                <w:szCs w:val="26"/>
                <w:lang w:val="en-US"/>
              </w:rPr>
            </w:pPr>
            <w:r w:rsidRPr="007F079E">
              <w:rPr>
                <w:rFonts w:ascii="CordiaUPC" w:hAnsi="CordiaUPC" w:cs="CordiaUPC" w:hint="cs"/>
                <w:i/>
                <w:iCs/>
                <w:sz w:val="26"/>
                <w:szCs w:val="26"/>
                <w:lang w:val="en-US"/>
              </w:rPr>
              <w:t>(in million Baht)</w:t>
            </w:r>
          </w:p>
        </w:tc>
      </w:tr>
      <w:tr w:rsidR="00FA301C" w:rsidRPr="007F079E" w14:paraId="14CF8AB1" w14:textId="77777777" w:rsidTr="007575B5">
        <w:tc>
          <w:tcPr>
            <w:tcW w:w="3888" w:type="dxa"/>
            <w:vAlign w:val="bottom"/>
          </w:tcPr>
          <w:p w14:paraId="6360EFDE" w14:textId="77777777" w:rsidR="00FA301C" w:rsidRPr="007F079E" w:rsidRDefault="00FA301C" w:rsidP="00FA301C">
            <w:pPr>
              <w:tabs>
                <w:tab w:val="left" w:pos="709"/>
                <w:tab w:val="left" w:pos="1080"/>
                <w:tab w:val="left" w:pos="1440"/>
                <w:tab w:val="left" w:pos="3330"/>
              </w:tabs>
              <w:spacing w:line="240" w:lineRule="exact"/>
              <w:ind w:right="-126"/>
              <w:jc w:val="both"/>
              <w:rPr>
                <w:rFonts w:ascii="CordiaUPC" w:hAnsi="CordiaUPC" w:cs="CordiaUPC"/>
                <w:sz w:val="26"/>
                <w:szCs w:val="26"/>
                <w:lang w:val="en-US"/>
              </w:rPr>
            </w:pPr>
            <w:r w:rsidRPr="007F079E">
              <w:rPr>
                <w:rFonts w:ascii="CordiaUPC" w:hAnsi="CordiaUPC" w:cs="CordiaUPC" w:hint="cs"/>
                <w:sz w:val="26"/>
                <w:szCs w:val="26"/>
                <w:lang w:val="en-US"/>
              </w:rPr>
              <w:t xml:space="preserve">Loans to customers and accrued </w:t>
            </w:r>
          </w:p>
          <w:p w14:paraId="18DF13F5" w14:textId="77777777" w:rsidR="00FA301C" w:rsidRPr="007F079E" w:rsidRDefault="00FA301C" w:rsidP="00FA301C">
            <w:pPr>
              <w:tabs>
                <w:tab w:val="left" w:pos="709"/>
                <w:tab w:val="left" w:pos="1080"/>
                <w:tab w:val="left" w:pos="1440"/>
                <w:tab w:val="left" w:pos="3330"/>
              </w:tabs>
              <w:spacing w:line="240" w:lineRule="exact"/>
              <w:ind w:right="-126"/>
              <w:jc w:val="both"/>
              <w:rPr>
                <w:rFonts w:ascii="CordiaUPC" w:hAnsi="CordiaUPC" w:cs="CordiaUPC"/>
                <w:sz w:val="26"/>
                <w:szCs w:val="26"/>
                <w:lang w:val="en-US"/>
              </w:rPr>
            </w:pPr>
            <w:r w:rsidRPr="007F079E">
              <w:rPr>
                <w:rFonts w:ascii="CordiaUPC" w:hAnsi="CordiaUPC" w:cs="CordiaUPC" w:hint="cs"/>
                <w:sz w:val="26"/>
                <w:szCs w:val="26"/>
                <w:lang w:val="en-US"/>
              </w:rPr>
              <w:t xml:space="preserve">   interest receivables, net</w:t>
            </w:r>
          </w:p>
        </w:tc>
        <w:tc>
          <w:tcPr>
            <w:tcW w:w="1357" w:type="dxa"/>
            <w:vAlign w:val="bottom"/>
          </w:tcPr>
          <w:p w14:paraId="410D5E98" w14:textId="7E71457A" w:rsidR="00FA301C" w:rsidRPr="007F079E" w:rsidRDefault="000B6F81" w:rsidP="00FA301C">
            <w:pPr>
              <w:tabs>
                <w:tab w:val="decimal" w:pos="911"/>
              </w:tabs>
              <w:spacing w:line="240" w:lineRule="exact"/>
              <w:ind w:right="-45"/>
              <w:rPr>
                <w:rFonts w:ascii="CordiaUPC" w:hAnsi="CordiaUPC" w:cs="CordiaUPC"/>
                <w:sz w:val="26"/>
                <w:szCs w:val="26"/>
                <w:lang w:val="en-US" w:bidi="th-TH"/>
              </w:rPr>
            </w:pPr>
            <w:r w:rsidRPr="007F079E">
              <w:rPr>
                <w:rFonts w:ascii="CordiaUPC" w:hAnsi="CordiaUPC" w:cs="CordiaUPC"/>
                <w:sz w:val="26"/>
                <w:szCs w:val="26"/>
                <w:lang w:val="en-US" w:bidi="th-TH"/>
              </w:rPr>
              <w:t>60</w:t>
            </w:r>
          </w:p>
        </w:tc>
        <w:tc>
          <w:tcPr>
            <w:tcW w:w="1357" w:type="dxa"/>
            <w:vAlign w:val="bottom"/>
          </w:tcPr>
          <w:p w14:paraId="38F2B6B9" w14:textId="3862AA8A" w:rsidR="00FA301C" w:rsidRPr="007F079E" w:rsidRDefault="000B6F81" w:rsidP="00FA301C">
            <w:pPr>
              <w:tabs>
                <w:tab w:val="decimal" w:pos="911"/>
              </w:tabs>
              <w:spacing w:line="240" w:lineRule="exact"/>
              <w:ind w:right="-45"/>
              <w:rPr>
                <w:rFonts w:ascii="CordiaUPC" w:hAnsi="CordiaUPC" w:cs="CordiaUPC"/>
                <w:sz w:val="26"/>
                <w:szCs w:val="26"/>
                <w:lang w:val="en-US"/>
              </w:rPr>
            </w:pPr>
            <w:r w:rsidRPr="007F079E">
              <w:rPr>
                <w:rFonts w:ascii="CordiaUPC" w:hAnsi="CordiaUPC" w:cs="CordiaUPC"/>
                <w:sz w:val="26"/>
                <w:szCs w:val="26"/>
                <w:lang w:val="en-US"/>
              </w:rPr>
              <w:t>60</w:t>
            </w:r>
          </w:p>
        </w:tc>
        <w:tc>
          <w:tcPr>
            <w:tcW w:w="1357" w:type="dxa"/>
            <w:vAlign w:val="bottom"/>
          </w:tcPr>
          <w:p w14:paraId="5258B850" w14:textId="3960D179" w:rsidR="00FA301C" w:rsidRPr="007F079E" w:rsidRDefault="000B6F81" w:rsidP="00FA301C">
            <w:pPr>
              <w:tabs>
                <w:tab w:val="decimal" w:pos="911"/>
              </w:tabs>
              <w:spacing w:line="240" w:lineRule="exact"/>
              <w:ind w:right="-45"/>
              <w:rPr>
                <w:rFonts w:ascii="CordiaUPC" w:hAnsi="CordiaUPC" w:cs="CordiaUPC"/>
                <w:sz w:val="26"/>
                <w:szCs w:val="26"/>
                <w:lang w:val="en-US"/>
              </w:rPr>
            </w:pPr>
            <w:r w:rsidRPr="007F079E">
              <w:rPr>
                <w:rFonts w:ascii="CordiaUPC" w:hAnsi="CordiaUPC" w:cs="CordiaUPC"/>
                <w:sz w:val="26"/>
                <w:szCs w:val="26"/>
                <w:lang w:val="en-US"/>
              </w:rPr>
              <w:t>60</w:t>
            </w:r>
          </w:p>
        </w:tc>
        <w:tc>
          <w:tcPr>
            <w:tcW w:w="1358" w:type="dxa"/>
            <w:vAlign w:val="bottom"/>
          </w:tcPr>
          <w:p w14:paraId="30A3BE7D" w14:textId="610C8BEC" w:rsidR="00FA301C" w:rsidRPr="007F079E" w:rsidRDefault="000B6F81" w:rsidP="00FA301C">
            <w:pPr>
              <w:tabs>
                <w:tab w:val="decimal" w:pos="911"/>
              </w:tabs>
              <w:spacing w:line="240" w:lineRule="exact"/>
              <w:ind w:right="-45"/>
              <w:rPr>
                <w:rFonts w:ascii="CordiaUPC" w:hAnsi="CordiaUPC" w:cs="CordiaUPC"/>
                <w:sz w:val="26"/>
                <w:szCs w:val="26"/>
                <w:lang w:val="en-US"/>
              </w:rPr>
            </w:pPr>
            <w:r w:rsidRPr="007F079E">
              <w:rPr>
                <w:rFonts w:ascii="CordiaUPC" w:hAnsi="CordiaUPC" w:cs="CordiaUPC"/>
                <w:sz w:val="26"/>
                <w:szCs w:val="26"/>
                <w:lang w:val="en-US"/>
              </w:rPr>
              <w:t>60</w:t>
            </w:r>
          </w:p>
        </w:tc>
      </w:tr>
      <w:tr w:rsidR="00FA301C" w:rsidRPr="007F079E" w14:paraId="49934F6F" w14:textId="77777777" w:rsidTr="007575B5">
        <w:tc>
          <w:tcPr>
            <w:tcW w:w="3888" w:type="dxa"/>
            <w:vAlign w:val="bottom"/>
          </w:tcPr>
          <w:p w14:paraId="79087480" w14:textId="77777777" w:rsidR="00FA301C" w:rsidRPr="007F079E" w:rsidRDefault="00FA301C" w:rsidP="00FA301C">
            <w:pPr>
              <w:tabs>
                <w:tab w:val="left" w:pos="709"/>
                <w:tab w:val="left" w:pos="1080"/>
                <w:tab w:val="left" w:pos="1440"/>
                <w:tab w:val="left" w:pos="3330"/>
              </w:tabs>
              <w:spacing w:line="240" w:lineRule="exact"/>
              <w:ind w:right="-126"/>
              <w:jc w:val="both"/>
              <w:rPr>
                <w:rFonts w:ascii="CordiaUPC" w:hAnsi="CordiaUPC" w:cs="CordiaUPC"/>
                <w:sz w:val="26"/>
                <w:szCs w:val="26"/>
                <w:lang w:val="en-US"/>
              </w:rPr>
            </w:pPr>
            <w:r w:rsidRPr="007F079E">
              <w:rPr>
                <w:rFonts w:ascii="CordiaUPC" w:hAnsi="CordiaUPC" w:cs="CordiaUPC" w:hint="cs"/>
                <w:sz w:val="26"/>
                <w:szCs w:val="26"/>
                <w:lang w:val="en-US"/>
              </w:rPr>
              <w:t>Deposits</w:t>
            </w:r>
          </w:p>
        </w:tc>
        <w:tc>
          <w:tcPr>
            <w:tcW w:w="1357" w:type="dxa"/>
            <w:vAlign w:val="bottom"/>
          </w:tcPr>
          <w:p w14:paraId="546A4849" w14:textId="3E3FCCBE" w:rsidR="00FA301C" w:rsidRPr="007F079E" w:rsidRDefault="006A6126" w:rsidP="00FA301C">
            <w:pPr>
              <w:tabs>
                <w:tab w:val="decimal" w:pos="911"/>
              </w:tabs>
              <w:spacing w:line="240" w:lineRule="exact"/>
              <w:ind w:right="-45"/>
              <w:rPr>
                <w:rFonts w:ascii="CordiaUPC" w:hAnsi="CordiaUPC" w:cs="CordiaUPC"/>
                <w:sz w:val="26"/>
                <w:szCs w:val="26"/>
                <w:lang w:val="en-US"/>
              </w:rPr>
            </w:pPr>
            <w:r w:rsidRPr="007F079E">
              <w:rPr>
                <w:rFonts w:ascii="CordiaUPC" w:hAnsi="CordiaUPC" w:cs="CordiaUPC"/>
                <w:sz w:val="26"/>
                <w:szCs w:val="26"/>
                <w:lang w:val="en-US"/>
              </w:rPr>
              <w:t>408</w:t>
            </w:r>
          </w:p>
        </w:tc>
        <w:tc>
          <w:tcPr>
            <w:tcW w:w="1357" w:type="dxa"/>
            <w:vAlign w:val="bottom"/>
          </w:tcPr>
          <w:p w14:paraId="0C64070B" w14:textId="77777777" w:rsidR="00FA301C" w:rsidRPr="007F079E" w:rsidRDefault="00FA301C" w:rsidP="00FA301C">
            <w:pPr>
              <w:tabs>
                <w:tab w:val="decimal" w:pos="911"/>
              </w:tabs>
              <w:spacing w:line="240" w:lineRule="exact"/>
              <w:ind w:right="-45"/>
              <w:rPr>
                <w:rFonts w:ascii="CordiaUPC" w:hAnsi="CordiaUPC" w:cs="CordiaUPC"/>
                <w:sz w:val="26"/>
                <w:szCs w:val="26"/>
                <w:lang w:val="en-US"/>
              </w:rPr>
            </w:pPr>
            <w:r w:rsidRPr="007F079E">
              <w:rPr>
                <w:rFonts w:ascii="CordiaUPC" w:hAnsi="CordiaUPC" w:cs="CordiaUPC"/>
                <w:sz w:val="26"/>
                <w:szCs w:val="26"/>
                <w:lang w:val="en-US"/>
              </w:rPr>
              <w:t>507</w:t>
            </w:r>
          </w:p>
        </w:tc>
        <w:tc>
          <w:tcPr>
            <w:tcW w:w="1357" w:type="dxa"/>
            <w:vAlign w:val="bottom"/>
          </w:tcPr>
          <w:p w14:paraId="746EE166" w14:textId="3D040FE7" w:rsidR="00FA301C" w:rsidRPr="007F079E" w:rsidRDefault="006A6126" w:rsidP="00FA301C">
            <w:pPr>
              <w:tabs>
                <w:tab w:val="decimal" w:pos="911"/>
              </w:tabs>
              <w:spacing w:line="240" w:lineRule="exact"/>
              <w:ind w:right="-45"/>
              <w:rPr>
                <w:rFonts w:ascii="CordiaUPC" w:hAnsi="CordiaUPC" w:cs="CordiaUPC"/>
                <w:sz w:val="26"/>
                <w:szCs w:val="26"/>
                <w:lang w:val="en-US"/>
              </w:rPr>
            </w:pPr>
            <w:r w:rsidRPr="007F079E">
              <w:rPr>
                <w:rFonts w:ascii="CordiaUPC" w:hAnsi="CordiaUPC" w:cs="CordiaUPC"/>
                <w:sz w:val="26"/>
                <w:szCs w:val="26"/>
                <w:lang w:val="en-US"/>
              </w:rPr>
              <w:t>408</w:t>
            </w:r>
          </w:p>
        </w:tc>
        <w:tc>
          <w:tcPr>
            <w:tcW w:w="1358" w:type="dxa"/>
            <w:vAlign w:val="bottom"/>
          </w:tcPr>
          <w:p w14:paraId="5CC9ECEE" w14:textId="77777777" w:rsidR="00FA301C" w:rsidRPr="007F079E" w:rsidRDefault="00FA301C" w:rsidP="00FA301C">
            <w:pPr>
              <w:tabs>
                <w:tab w:val="decimal" w:pos="911"/>
              </w:tabs>
              <w:spacing w:line="240" w:lineRule="exact"/>
              <w:ind w:right="-45"/>
              <w:rPr>
                <w:rFonts w:ascii="CordiaUPC" w:hAnsi="CordiaUPC" w:cs="CordiaUPC"/>
                <w:sz w:val="26"/>
                <w:szCs w:val="26"/>
                <w:lang w:val="en-US"/>
              </w:rPr>
            </w:pPr>
            <w:r w:rsidRPr="007F079E">
              <w:rPr>
                <w:rFonts w:ascii="CordiaUPC" w:hAnsi="CordiaUPC" w:cs="CordiaUPC"/>
                <w:sz w:val="26"/>
                <w:szCs w:val="26"/>
                <w:lang w:val="en-US"/>
              </w:rPr>
              <w:t>507</w:t>
            </w:r>
          </w:p>
        </w:tc>
      </w:tr>
    </w:tbl>
    <w:p w14:paraId="09BAA945" w14:textId="3320E600" w:rsidR="001241D8" w:rsidRPr="007F079E" w:rsidRDefault="001241D8" w:rsidP="001C09F9">
      <w:pPr>
        <w:spacing w:line="240" w:lineRule="exact"/>
        <w:ind w:left="540"/>
        <w:jc w:val="both"/>
        <w:rPr>
          <w:rFonts w:ascii="CordiaUPC" w:hAnsi="CordiaUPC" w:cs="CordiaUPC"/>
          <w:sz w:val="26"/>
          <w:szCs w:val="26"/>
          <w:lang w:bidi="th-TH"/>
        </w:rPr>
      </w:pPr>
    </w:p>
    <w:p w14:paraId="10245BB4" w14:textId="5DDEC9BA" w:rsidR="00385C92" w:rsidRPr="007F079E" w:rsidRDefault="00385C92" w:rsidP="001C09F9">
      <w:pPr>
        <w:spacing w:line="240" w:lineRule="exact"/>
        <w:ind w:left="540"/>
        <w:jc w:val="both"/>
        <w:rPr>
          <w:rFonts w:ascii="CordiaUPC" w:hAnsi="CordiaUPC" w:cs="CordiaUPC"/>
          <w:sz w:val="26"/>
          <w:szCs w:val="26"/>
          <w:lang w:bidi="th-TH"/>
        </w:rPr>
      </w:pPr>
    </w:p>
    <w:p w14:paraId="46EDCD65" w14:textId="2BED79F4" w:rsidR="00385C92" w:rsidRPr="007F079E" w:rsidRDefault="00385C92" w:rsidP="001C09F9">
      <w:pPr>
        <w:spacing w:line="240" w:lineRule="exact"/>
        <w:ind w:left="540"/>
        <w:jc w:val="both"/>
        <w:rPr>
          <w:rFonts w:ascii="CordiaUPC" w:hAnsi="CordiaUPC" w:cs="CordiaUPC"/>
          <w:sz w:val="26"/>
          <w:szCs w:val="26"/>
          <w:lang w:bidi="th-TH"/>
        </w:rPr>
      </w:pPr>
    </w:p>
    <w:p w14:paraId="506C4C72" w14:textId="65BDA434" w:rsidR="00385C92" w:rsidRPr="007F079E" w:rsidRDefault="00385C92" w:rsidP="001C09F9">
      <w:pPr>
        <w:spacing w:line="240" w:lineRule="exact"/>
        <w:ind w:left="540"/>
        <w:jc w:val="both"/>
        <w:rPr>
          <w:rFonts w:ascii="CordiaUPC" w:hAnsi="CordiaUPC" w:cs="CordiaUPC"/>
          <w:sz w:val="26"/>
          <w:szCs w:val="26"/>
          <w:lang w:bidi="th-TH"/>
        </w:rPr>
      </w:pPr>
    </w:p>
    <w:p w14:paraId="37514338" w14:textId="438C9D80" w:rsidR="00385C92" w:rsidRPr="007F079E" w:rsidRDefault="00385C92" w:rsidP="001C09F9">
      <w:pPr>
        <w:spacing w:line="240" w:lineRule="exact"/>
        <w:ind w:left="540"/>
        <w:jc w:val="both"/>
        <w:rPr>
          <w:rFonts w:ascii="CordiaUPC" w:hAnsi="CordiaUPC" w:cs="CordiaUPC"/>
          <w:sz w:val="26"/>
          <w:szCs w:val="26"/>
          <w:lang w:bidi="th-TH"/>
        </w:rPr>
      </w:pPr>
    </w:p>
    <w:p w14:paraId="04830F65" w14:textId="32F24BA4" w:rsidR="00385C92" w:rsidRPr="007F079E" w:rsidRDefault="00385C92" w:rsidP="001C09F9">
      <w:pPr>
        <w:spacing w:line="240" w:lineRule="exact"/>
        <w:ind w:left="540"/>
        <w:jc w:val="both"/>
        <w:rPr>
          <w:rFonts w:ascii="CordiaUPC" w:hAnsi="CordiaUPC" w:cs="CordiaUPC"/>
          <w:sz w:val="26"/>
          <w:szCs w:val="26"/>
          <w:lang w:bidi="th-TH"/>
        </w:rPr>
      </w:pPr>
    </w:p>
    <w:p w14:paraId="144CA407" w14:textId="70B79286" w:rsidR="00385C92" w:rsidRPr="007F079E" w:rsidRDefault="00385C92" w:rsidP="001C09F9">
      <w:pPr>
        <w:spacing w:line="240" w:lineRule="exact"/>
        <w:ind w:left="540"/>
        <w:jc w:val="both"/>
        <w:rPr>
          <w:rFonts w:ascii="CordiaUPC" w:hAnsi="CordiaUPC" w:cs="CordiaUPC"/>
          <w:sz w:val="26"/>
          <w:szCs w:val="26"/>
          <w:lang w:bidi="th-TH"/>
        </w:rPr>
      </w:pPr>
    </w:p>
    <w:p w14:paraId="4D7D0003" w14:textId="4F764B21" w:rsidR="001A4E97" w:rsidRPr="007F079E" w:rsidRDefault="001A4E97" w:rsidP="001C09F9">
      <w:pPr>
        <w:spacing w:line="240" w:lineRule="exact"/>
        <w:ind w:left="540"/>
        <w:jc w:val="both"/>
        <w:rPr>
          <w:rFonts w:ascii="CordiaUPC" w:hAnsi="CordiaUPC" w:cs="CordiaUPC"/>
          <w:sz w:val="26"/>
          <w:szCs w:val="26"/>
          <w:lang w:bidi="th-TH"/>
        </w:rPr>
      </w:pPr>
    </w:p>
    <w:p w14:paraId="082D1B3E" w14:textId="77777777" w:rsidR="001A4E97" w:rsidRPr="007F079E" w:rsidRDefault="001A4E97" w:rsidP="001C09F9">
      <w:pPr>
        <w:spacing w:line="240" w:lineRule="exact"/>
        <w:ind w:left="540"/>
        <w:jc w:val="both"/>
        <w:rPr>
          <w:rFonts w:ascii="CordiaUPC" w:hAnsi="CordiaUPC" w:cs="CordiaUPC"/>
          <w:sz w:val="26"/>
          <w:szCs w:val="26"/>
          <w:lang w:bidi="th-TH"/>
        </w:rPr>
      </w:pPr>
    </w:p>
    <w:p w14:paraId="5D599821" w14:textId="512E1AFB" w:rsidR="00385C92" w:rsidRPr="007F079E" w:rsidRDefault="00385C92" w:rsidP="001C09F9">
      <w:pPr>
        <w:spacing w:line="240" w:lineRule="exact"/>
        <w:ind w:left="540"/>
        <w:jc w:val="both"/>
        <w:rPr>
          <w:rFonts w:ascii="CordiaUPC" w:hAnsi="CordiaUPC" w:cs="CordiaUPC"/>
          <w:sz w:val="26"/>
          <w:szCs w:val="26"/>
          <w:lang w:bidi="th-TH"/>
        </w:rPr>
      </w:pPr>
    </w:p>
    <w:p w14:paraId="70CDE5B9" w14:textId="30043B0B" w:rsidR="00385C92" w:rsidRPr="007F079E" w:rsidRDefault="00385C92" w:rsidP="001C09F9">
      <w:pPr>
        <w:spacing w:line="240" w:lineRule="exact"/>
        <w:ind w:left="540"/>
        <w:jc w:val="both"/>
        <w:rPr>
          <w:rFonts w:ascii="CordiaUPC" w:hAnsi="CordiaUPC" w:cs="CordiaUPC"/>
          <w:sz w:val="26"/>
          <w:szCs w:val="26"/>
          <w:lang w:bidi="th-TH"/>
        </w:rPr>
      </w:pPr>
    </w:p>
    <w:p w14:paraId="2D59EC5D" w14:textId="6DCD7DAE" w:rsidR="00E75AD0" w:rsidRPr="007F079E" w:rsidRDefault="00E75AD0" w:rsidP="001C09F9">
      <w:pPr>
        <w:spacing w:line="240" w:lineRule="exact"/>
        <w:ind w:left="540"/>
        <w:jc w:val="both"/>
        <w:rPr>
          <w:rFonts w:ascii="CordiaUPC" w:hAnsi="CordiaUPC" w:cs="CordiaUPC"/>
          <w:sz w:val="26"/>
          <w:szCs w:val="26"/>
          <w:lang w:bidi="th-TH"/>
        </w:rPr>
      </w:pPr>
    </w:p>
    <w:p w14:paraId="40867C12" w14:textId="77777777" w:rsidR="003A2900" w:rsidRPr="007F079E" w:rsidRDefault="003A2900" w:rsidP="001C09F9">
      <w:pPr>
        <w:spacing w:line="240" w:lineRule="exact"/>
        <w:ind w:left="540"/>
        <w:jc w:val="both"/>
        <w:rPr>
          <w:rFonts w:ascii="CordiaUPC" w:hAnsi="CordiaUPC" w:cs="CordiaUPC"/>
          <w:sz w:val="26"/>
          <w:szCs w:val="26"/>
          <w:lang w:bidi="th-TH"/>
        </w:rPr>
      </w:pPr>
    </w:p>
    <w:p w14:paraId="7F5B6A80" w14:textId="77777777" w:rsidR="00E75AD0" w:rsidRPr="007F079E" w:rsidRDefault="00E75AD0" w:rsidP="001C09F9">
      <w:pPr>
        <w:spacing w:line="240" w:lineRule="exact"/>
        <w:ind w:left="540"/>
        <w:jc w:val="both"/>
        <w:rPr>
          <w:rFonts w:ascii="CordiaUPC" w:hAnsi="CordiaUPC" w:cs="CordiaUPC"/>
          <w:sz w:val="26"/>
          <w:szCs w:val="26"/>
          <w:lang w:bidi="th-TH"/>
        </w:rPr>
      </w:pPr>
    </w:p>
    <w:p w14:paraId="71E9BD8B" w14:textId="2F196F8A" w:rsidR="00385C92" w:rsidRPr="007F079E" w:rsidRDefault="00385C92" w:rsidP="001C09F9">
      <w:pPr>
        <w:spacing w:line="240" w:lineRule="exact"/>
        <w:ind w:left="540"/>
        <w:jc w:val="both"/>
        <w:rPr>
          <w:rFonts w:ascii="CordiaUPC" w:hAnsi="CordiaUPC" w:cs="CordiaUPC"/>
          <w:sz w:val="26"/>
          <w:szCs w:val="26"/>
          <w:lang w:bidi="th-TH"/>
        </w:rPr>
      </w:pPr>
    </w:p>
    <w:p w14:paraId="7DD8C64A" w14:textId="77777777" w:rsidR="00385C92" w:rsidRPr="007F079E" w:rsidRDefault="00385C92" w:rsidP="001C09F9">
      <w:pPr>
        <w:spacing w:line="240" w:lineRule="exact"/>
        <w:ind w:left="540"/>
        <w:jc w:val="both"/>
        <w:rPr>
          <w:rFonts w:ascii="CordiaUPC" w:hAnsi="CordiaUPC" w:cs="CordiaUPC"/>
          <w:sz w:val="26"/>
          <w:szCs w:val="26"/>
          <w:cs/>
          <w:lang w:bidi="th-TH"/>
        </w:rPr>
      </w:pPr>
    </w:p>
    <w:p w14:paraId="58FC5FE2" w14:textId="3874DE74" w:rsidR="001241D8" w:rsidRPr="007F079E" w:rsidRDefault="005426D3" w:rsidP="001C09F9">
      <w:pPr>
        <w:tabs>
          <w:tab w:val="decimal" w:pos="8550"/>
        </w:tabs>
        <w:spacing w:line="240" w:lineRule="exact"/>
        <w:ind w:left="720" w:right="-58" w:hanging="720"/>
        <w:jc w:val="thaiDistribute"/>
        <w:rPr>
          <w:rFonts w:ascii="CordiaUPC" w:hAnsi="CordiaUPC" w:cs="CordiaUPC"/>
          <w:sz w:val="26"/>
          <w:szCs w:val="26"/>
          <w:lang w:val="en-US"/>
        </w:rPr>
      </w:pPr>
      <w:r w:rsidRPr="007F079E">
        <w:rPr>
          <w:rFonts w:ascii="CordiaUPC" w:hAnsi="CordiaUPC" w:cs="CordiaUPC"/>
          <w:sz w:val="26"/>
          <w:szCs w:val="26"/>
          <w:lang w:val="en-US"/>
        </w:rPr>
        <w:lastRenderedPageBreak/>
        <w:t>3</w:t>
      </w:r>
      <w:r w:rsidR="00DD7DCF" w:rsidRPr="007F079E">
        <w:rPr>
          <w:rFonts w:ascii="CordiaUPC" w:hAnsi="CordiaUPC" w:cs="CordiaUPC"/>
          <w:sz w:val="26"/>
          <w:szCs w:val="26"/>
          <w:lang w:val="en-US"/>
        </w:rPr>
        <w:t>5</w:t>
      </w:r>
      <w:r w:rsidR="001241D8" w:rsidRPr="007F079E">
        <w:rPr>
          <w:rFonts w:ascii="CordiaUPC" w:hAnsi="CordiaUPC" w:cs="CordiaUPC" w:hint="cs"/>
          <w:sz w:val="26"/>
          <w:szCs w:val="26"/>
          <w:lang w:val="en-US"/>
        </w:rPr>
        <w:t>.2.4</w:t>
      </w:r>
      <w:r w:rsidR="001241D8" w:rsidRPr="007F079E">
        <w:rPr>
          <w:rFonts w:ascii="CordiaUPC" w:hAnsi="CordiaUPC" w:cs="CordiaUPC" w:hint="cs"/>
          <w:sz w:val="26"/>
          <w:szCs w:val="26"/>
          <w:lang w:val="en-US"/>
        </w:rPr>
        <w:tab/>
        <w:t>Significant balances between the Bank and its subsidiaries, and other related parties</w:t>
      </w:r>
      <w:r w:rsidR="001241D8" w:rsidRPr="007F079E">
        <w:rPr>
          <w:rFonts w:ascii="CordiaUPC" w:hAnsi="CordiaUPC" w:cs="CordiaUPC" w:hint="cs"/>
          <w:sz w:val="26"/>
          <w:szCs w:val="26"/>
        </w:rPr>
        <w:t xml:space="preserve"> as at 31 December </w:t>
      </w:r>
      <w:r w:rsidR="006F4EFA" w:rsidRPr="007F079E">
        <w:rPr>
          <w:rFonts w:ascii="CordiaUPC" w:hAnsi="CordiaUPC" w:cs="CordiaUPC"/>
          <w:sz w:val="26"/>
          <w:szCs w:val="26"/>
        </w:rPr>
        <w:t xml:space="preserve">2022 and </w:t>
      </w:r>
      <w:r w:rsidR="001241D8" w:rsidRPr="007F079E">
        <w:rPr>
          <w:rFonts w:ascii="CordiaUPC" w:hAnsi="CordiaUPC" w:cs="CordiaUPC" w:hint="cs"/>
          <w:sz w:val="26"/>
          <w:szCs w:val="26"/>
        </w:rPr>
        <w:t xml:space="preserve">2021 </w:t>
      </w:r>
      <w:r w:rsidR="001241D8" w:rsidRPr="007F079E">
        <w:rPr>
          <w:rFonts w:ascii="CordiaUPC" w:hAnsi="CordiaUPC" w:cs="CordiaUPC" w:hint="cs"/>
          <w:sz w:val="26"/>
          <w:szCs w:val="26"/>
          <w:lang w:val="en-US"/>
        </w:rPr>
        <w:t>were as follows:</w:t>
      </w:r>
    </w:p>
    <w:p w14:paraId="64F73432" w14:textId="1A99C20D" w:rsidR="001241D8" w:rsidRPr="007F079E" w:rsidRDefault="001241D8" w:rsidP="001C09F9">
      <w:pPr>
        <w:spacing w:line="240" w:lineRule="exact"/>
        <w:ind w:left="540"/>
        <w:jc w:val="both"/>
        <w:rPr>
          <w:rFonts w:ascii="CordiaUPC" w:hAnsi="CordiaUPC" w:cs="CordiaUPC"/>
          <w:sz w:val="26"/>
          <w:szCs w:val="26"/>
        </w:rPr>
      </w:pPr>
    </w:p>
    <w:tbl>
      <w:tblPr>
        <w:tblW w:w="9209" w:type="dxa"/>
        <w:tblInd w:w="621" w:type="dxa"/>
        <w:tblLayout w:type="fixed"/>
        <w:tblLook w:val="0000" w:firstRow="0" w:lastRow="0" w:firstColumn="0" w:lastColumn="0" w:noHBand="0" w:noVBand="0"/>
      </w:tblPr>
      <w:tblGrid>
        <w:gridCol w:w="4100"/>
        <w:gridCol w:w="1134"/>
        <w:gridCol w:w="1260"/>
        <w:gridCol w:w="1357"/>
        <w:gridCol w:w="1358"/>
      </w:tblGrid>
      <w:tr w:rsidR="001241D8" w:rsidRPr="007F079E" w14:paraId="20F98D1D" w14:textId="77777777" w:rsidTr="007575B5">
        <w:tc>
          <w:tcPr>
            <w:tcW w:w="4100" w:type="dxa"/>
            <w:vAlign w:val="bottom"/>
          </w:tcPr>
          <w:p w14:paraId="7A9A4CDC" w14:textId="77777777" w:rsidR="001241D8" w:rsidRPr="007F079E" w:rsidRDefault="001241D8" w:rsidP="001C09F9">
            <w:pPr>
              <w:tabs>
                <w:tab w:val="left" w:pos="580"/>
              </w:tabs>
              <w:spacing w:line="240" w:lineRule="exact"/>
              <w:ind w:left="567"/>
              <w:rPr>
                <w:rFonts w:ascii="CordiaUPC" w:hAnsi="CordiaUPC" w:cs="CordiaUPC"/>
                <w:sz w:val="26"/>
                <w:szCs w:val="26"/>
                <w:lang w:val="en-US"/>
              </w:rPr>
            </w:pPr>
          </w:p>
        </w:tc>
        <w:tc>
          <w:tcPr>
            <w:tcW w:w="2394" w:type="dxa"/>
            <w:gridSpan w:val="2"/>
            <w:vAlign w:val="bottom"/>
          </w:tcPr>
          <w:p w14:paraId="0C8386F1" w14:textId="77777777" w:rsidR="001241D8" w:rsidRPr="007F079E" w:rsidRDefault="001241D8" w:rsidP="001C09F9">
            <w:pPr>
              <w:spacing w:line="240" w:lineRule="exact"/>
              <w:ind w:left="-99" w:right="-142"/>
              <w:jc w:val="center"/>
              <w:rPr>
                <w:rFonts w:ascii="CordiaUPC" w:hAnsi="CordiaUPC" w:cs="CordiaUPC"/>
                <w:b/>
                <w:bCs/>
                <w:sz w:val="26"/>
                <w:szCs w:val="26"/>
                <w:lang w:val="en-US"/>
              </w:rPr>
            </w:pPr>
            <w:r w:rsidRPr="007F079E">
              <w:rPr>
                <w:rFonts w:ascii="CordiaUPC" w:hAnsi="CordiaUPC" w:cs="CordiaUPC" w:hint="cs"/>
                <w:b/>
                <w:bCs/>
                <w:sz w:val="26"/>
                <w:szCs w:val="26"/>
                <w:lang w:val="en-US"/>
              </w:rPr>
              <w:t>Consolidated</w:t>
            </w:r>
          </w:p>
        </w:tc>
        <w:tc>
          <w:tcPr>
            <w:tcW w:w="2715" w:type="dxa"/>
            <w:gridSpan w:val="2"/>
            <w:vAlign w:val="bottom"/>
          </w:tcPr>
          <w:p w14:paraId="2CDC7822" w14:textId="77777777" w:rsidR="001241D8" w:rsidRPr="007F079E" w:rsidRDefault="001241D8" w:rsidP="001C09F9">
            <w:pPr>
              <w:spacing w:line="240" w:lineRule="exact"/>
              <w:ind w:left="-18" w:right="-18"/>
              <w:jc w:val="center"/>
              <w:rPr>
                <w:rFonts w:ascii="CordiaUPC" w:hAnsi="CordiaUPC" w:cs="CordiaUPC"/>
                <w:b/>
                <w:bCs/>
                <w:sz w:val="26"/>
                <w:szCs w:val="26"/>
                <w:lang w:val="en-US"/>
              </w:rPr>
            </w:pPr>
            <w:r w:rsidRPr="007F079E">
              <w:rPr>
                <w:rFonts w:ascii="CordiaUPC" w:hAnsi="CordiaUPC" w:cs="CordiaUPC" w:hint="cs"/>
                <w:b/>
                <w:bCs/>
                <w:sz w:val="26"/>
                <w:szCs w:val="26"/>
                <w:lang w:val="en-US"/>
              </w:rPr>
              <w:t>Bank only</w:t>
            </w:r>
          </w:p>
        </w:tc>
      </w:tr>
      <w:tr w:rsidR="006D4657" w:rsidRPr="007F079E" w14:paraId="23F111A5" w14:textId="77777777" w:rsidTr="007575B5">
        <w:tc>
          <w:tcPr>
            <w:tcW w:w="4100" w:type="dxa"/>
            <w:vAlign w:val="bottom"/>
          </w:tcPr>
          <w:p w14:paraId="70F3DA4B" w14:textId="77777777" w:rsidR="006D4657" w:rsidRPr="007F079E" w:rsidRDefault="006D4657" w:rsidP="001C09F9">
            <w:pPr>
              <w:tabs>
                <w:tab w:val="left" w:pos="0"/>
              </w:tabs>
              <w:spacing w:line="240" w:lineRule="exact"/>
              <w:ind w:left="567"/>
              <w:rPr>
                <w:rFonts w:ascii="CordiaUPC" w:hAnsi="CordiaUPC" w:cs="CordiaUPC"/>
                <w:sz w:val="26"/>
                <w:szCs w:val="26"/>
                <w:lang w:val="en-US"/>
              </w:rPr>
            </w:pPr>
          </w:p>
        </w:tc>
        <w:tc>
          <w:tcPr>
            <w:tcW w:w="1134" w:type="dxa"/>
            <w:vAlign w:val="bottom"/>
          </w:tcPr>
          <w:p w14:paraId="560A713F" w14:textId="6E98C076" w:rsidR="006D4657" w:rsidRPr="007F079E" w:rsidRDefault="006D4657" w:rsidP="001C09F9">
            <w:pPr>
              <w:spacing w:line="240" w:lineRule="exact"/>
              <w:ind w:right="-45"/>
              <w:jc w:val="center"/>
              <w:rPr>
                <w:rFonts w:ascii="CordiaUPC" w:hAnsi="CordiaUPC" w:cs="CordiaUPC"/>
                <w:sz w:val="26"/>
                <w:szCs w:val="26"/>
                <w:lang w:val="en-US"/>
              </w:rPr>
            </w:pPr>
            <w:r w:rsidRPr="007F079E">
              <w:rPr>
                <w:rFonts w:ascii="CordiaUPC" w:hAnsi="CordiaUPC" w:cs="CordiaUPC"/>
                <w:sz w:val="26"/>
                <w:szCs w:val="26"/>
                <w:lang w:val="en-US"/>
              </w:rPr>
              <w:t>2022</w:t>
            </w:r>
          </w:p>
        </w:tc>
        <w:tc>
          <w:tcPr>
            <w:tcW w:w="1260" w:type="dxa"/>
            <w:vAlign w:val="bottom"/>
          </w:tcPr>
          <w:p w14:paraId="69A75D6B" w14:textId="77777777" w:rsidR="006D4657" w:rsidRPr="007F079E" w:rsidRDefault="006D4657" w:rsidP="001C09F9">
            <w:pPr>
              <w:spacing w:line="240" w:lineRule="exact"/>
              <w:ind w:left="-111" w:right="-109"/>
              <w:jc w:val="center"/>
              <w:rPr>
                <w:rFonts w:ascii="CordiaUPC" w:hAnsi="CordiaUPC" w:cs="CordiaUPC"/>
                <w:sz w:val="26"/>
                <w:szCs w:val="26"/>
                <w:lang w:val="en-US"/>
              </w:rPr>
            </w:pPr>
            <w:r w:rsidRPr="007F079E">
              <w:rPr>
                <w:rFonts w:ascii="CordiaUPC" w:hAnsi="CordiaUPC" w:cs="CordiaUPC"/>
                <w:sz w:val="26"/>
                <w:szCs w:val="26"/>
                <w:lang w:val="en-US"/>
              </w:rPr>
              <w:t>2021</w:t>
            </w:r>
          </w:p>
        </w:tc>
        <w:tc>
          <w:tcPr>
            <w:tcW w:w="1357" w:type="dxa"/>
            <w:vAlign w:val="bottom"/>
          </w:tcPr>
          <w:p w14:paraId="54B7C26A" w14:textId="2479DFDF" w:rsidR="006D4657" w:rsidRPr="007F079E" w:rsidRDefault="006D4657" w:rsidP="001C09F9">
            <w:pPr>
              <w:spacing w:line="240" w:lineRule="exact"/>
              <w:ind w:right="-45"/>
              <w:jc w:val="center"/>
              <w:rPr>
                <w:rFonts w:ascii="CordiaUPC" w:hAnsi="CordiaUPC" w:cs="CordiaUPC"/>
                <w:sz w:val="26"/>
                <w:szCs w:val="26"/>
                <w:lang w:val="en-US"/>
              </w:rPr>
            </w:pPr>
            <w:r w:rsidRPr="007F079E">
              <w:rPr>
                <w:rFonts w:ascii="CordiaUPC" w:hAnsi="CordiaUPC" w:cs="CordiaUPC"/>
                <w:sz w:val="26"/>
                <w:szCs w:val="26"/>
                <w:lang w:val="en-US"/>
              </w:rPr>
              <w:t>2022</w:t>
            </w:r>
          </w:p>
        </w:tc>
        <w:tc>
          <w:tcPr>
            <w:tcW w:w="1358" w:type="dxa"/>
            <w:vAlign w:val="bottom"/>
          </w:tcPr>
          <w:p w14:paraId="28AA2F9B" w14:textId="77777777" w:rsidR="006D4657" w:rsidRPr="007F079E" w:rsidRDefault="006D4657" w:rsidP="001C09F9">
            <w:pPr>
              <w:spacing w:line="240" w:lineRule="exact"/>
              <w:ind w:left="-111" w:right="-109"/>
              <w:jc w:val="center"/>
              <w:rPr>
                <w:rFonts w:ascii="CordiaUPC" w:hAnsi="CordiaUPC" w:cs="CordiaUPC"/>
                <w:sz w:val="26"/>
                <w:szCs w:val="26"/>
                <w:lang w:val="en-US"/>
              </w:rPr>
            </w:pPr>
            <w:r w:rsidRPr="007F079E">
              <w:rPr>
                <w:rFonts w:ascii="CordiaUPC" w:hAnsi="CordiaUPC" w:cs="CordiaUPC"/>
                <w:sz w:val="26"/>
                <w:szCs w:val="26"/>
                <w:lang w:val="en-US"/>
              </w:rPr>
              <w:t>2021</w:t>
            </w:r>
          </w:p>
        </w:tc>
      </w:tr>
      <w:tr w:rsidR="001241D8" w:rsidRPr="007F079E" w14:paraId="4A3CC54C" w14:textId="77777777" w:rsidTr="007575B5">
        <w:tc>
          <w:tcPr>
            <w:tcW w:w="4100" w:type="dxa"/>
            <w:vAlign w:val="bottom"/>
          </w:tcPr>
          <w:p w14:paraId="723EB397" w14:textId="77777777" w:rsidR="001241D8" w:rsidRPr="007F079E" w:rsidRDefault="001241D8" w:rsidP="001C09F9">
            <w:pPr>
              <w:tabs>
                <w:tab w:val="left" w:pos="709"/>
                <w:tab w:val="left" w:pos="1080"/>
                <w:tab w:val="left" w:pos="1440"/>
                <w:tab w:val="left" w:pos="3330"/>
              </w:tabs>
              <w:spacing w:line="240" w:lineRule="exact"/>
              <w:ind w:right="-126"/>
              <w:jc w:val="both"/>
              <w:rPr>
                <w:rFonts w:ascii="CordiaUPC" w:hAnsi="CordiaUPC" w:cs="CordiaUPC"/>
                <w:b/>
                <w:bCs/>
                <w:sz w:val="26"/>
                <w:szCs w:val="26"/>
                <w:lang w:val="en-US"/>
              </w:rPr>
            </w:pPr>
          </w:p>
        </w:tc>
        <w:tc>
          <w:tcPr>
            <w:tcW w:w="5109" w:type="dxa"/>
            <w:gridSpan w:val="4"/>
            <w:vAlign w:val="bottom"/>
          </w:tcPr>
          <w:p w14:paraId="6A7CA116" w14:textId="77777777" w:rsidR="001241D8" w:rsidRPr="007F079E" w:rsidRDefault="001241D8" w:rsidP="001C09F9">
            <w:pPr>
              <w:tabs>
                <w:tab w:val="decimal" w:pos="792"/>
              </w:tabs>
              <w:spacing w:line="240" w:lineRule="exact"/>
              <w:ind w:left="-99" w:right="-142"/>
              <w:jc w:val="center"/>
              <w:rPr>
                <w:rFonts w:ascii="CordiaUPC" w:hAnsi="CordiaUPC" w:cs="CordiaUPC"/>
                <w:i/>
                <w:iCs/>
                <w:sz w:val="26"/>
                <w:szCs w:val="26"/>
                <w:lang w:val="en-US"/>
              </w:rPr>
            </w:pPr>
            <w:r w:rsidRPr="007F079E">
              <w:rPr>
                <w:rFonts w:ascii="CordiaUPC" w:hAnsi="CordiaUPC" w:cs="CordiaUPC" w:hint="cs"/>
                <w:i/>
                <w:iCs/>
                <w:sz w:val="26"/>
                <w:szCs w:val="26"/>
                <w:lang w:val="en-US"/>
              </w:rPr>
              <w:t>(in million Baht)</w:t>
            </w:r>
          </w:p>
        </w:tc>
      </w:tr>
      <w:tr w:rsidR="002C2145" w:rsidRPr="007F079E" w14:paraId="2DFE4619" w14:textId="77777777" w:rsidTr="007575B5">
        <w:tc>
          <w:tcPr>
            <w:tcW w:w="4100" w:type="dxa"/>
            <w:vAlign w:val="bottom"/>
          </w:tcPr>
          <w:p w14:paraId="1869DB90" w14:textId="30D3C7C6" w:rsidR="002C2145" w:rsidRPr="007F079E" w:rsidRDefault="002C2145" w:rsidP="002C2145">
            <w:pPr>
              <w:tabs>
                <w:tab w:val="left" w:pos="709"/>
                <w:tab w:val="left" w:pos="1080"/>
                <w:tab w:val="left" w:pos="1440"/>
                <w:tab w:val="left" w:pos="3330"/>
              </w:tabs>
              <w:spacing w:line="240" w:lineRule="exact"/>
              <w:ind w:left="142" w:right="-126" w:hanging="135"/>
              <w:rPr>
                <w:rFonts w:ascii="CordiaUPC" w:hAnsi="CordiaUPC" w:cs="CordiaUPC"/>
                <w:sz w:val="26"/>
                <w:szCs w:val="26"/>
                <w:lang w:val="en-US"/>
              </w:rPr>
            </w:pPr>
            <w:r w:rsidRPr="007F079E">
              <w:rPr>
                <w:rFonts w:ascii="CordiaUPC" w:hAnsi="CordiaUPC" w:cs="CordiaUPC" w:hint="cs"/>
                <w:sz w:val="26"/>
                <w:szCs w:val="26"/>
                <w:lang w:val="en-US"/>
              </w:rPr>
              <w:t xml:space="preserve">Interbank and money market items - assets </w:t>
            </w:r>
            <w:r w:rsidRPr="007F079E">
              <w:rPr>
                <w:rFonts w:ascii="CordiaUPC" w:hAnsi="CordiaUPC" w:cs="CordiaUPC"/>
                <w:sz w:val="26"/>
                <w:szCs w:val="26"/>
                <w:lang w:val="en-US"/>
              </w:rPr>
              <w:br/>
            </w:r>
            <w:r w:rsidRPr="007F079E">
              <w:rPr>
                <w:rFonts w:ascii="CordiaUPC" w:hAnsi="CordiaUPC" w:cs="CordiaUPC" w:hint="cs"/>
                <w:sz w:val="26"/>
                <w:szCs w:val="26"/>
                <w:lang w:val="en-US"/>
              </w:rPr>
              <w:t>and loans to customers and accrued interest receivables, net</w:t>
            </w:r>
          </w:p>
        </w:tc>
        <w:tc>
          <w:tcPr>
            <w:tcW w:w="1134" w:type="dxa"/>
            <w:vAlign w:val="bottom"/>
          </w:tcPr>
          <w:p w14:paraId="3018ECD2" w14:textId="627D9210" w:rsidR="002C2145" w:rsidRPr="007F079E" w:rsidRDefault="001A4E97" w:rsidP="000471B8">
            <w:pPr>
              <w:tabs>
                <w:tab w:val="decimal" w:pos="911"/>
              </w:tabs>
              <w:spacing w:line="240" w:lineRule="exact"/>
              <w:ind w:right="-45"/>
              <w:rPr>
                <w:rFonts w:ascii="CordiaUPC" w:hAnsi="CordiaUPC" w:cs="CordiaUPC"/>
                <w:sz w:val="26"/>
                <w:szCs w:val="26"/>
                <w:lang w:val="en-US"/>
              </w:rPr>
            </w:pPr>
            <w:r w:rsidRPr="007F079E">
              <w:rPr>
                <w:rFonts w:ascii="CordiaUPC" w:hAnsi="CordiaUPC" w:cs="CordiaUPC"/>
                <w:sz w:val="26"/>
                <w:szCs w:val="26"/>
                <w:lang w:val="en-US"/>
              </w:rPr>
              <w:t>29,574</w:t>
            </w:r>
          </w:p>
        </w:tc>
        <w:tc>
          <w:tcPr>
            <w:tcW w:w="1260" w:type="dxa"/>
            <w:vAlign w:val="bottom"/>
          </w:tcPr>
          <w:p w14:paraId="4741EF08" w14:textId="77777777" w:rsidR="002C2145" w:rsidRPr="007F079E" w:rsidRDefault="002C2145" w:rsidP="002C2145">
            <w:pPr>
              <w:tabs>
                <w:tab w:val="decimal" w:pos="911"/>
              </w:tabs>
              <w:spacing w:line="240" w:lineRule="exact"/>
              <w:ind w:right="-45"/>
              <w:rPr>
                <w:rFonts w:ascii="CordiaUPC" w:hAnsi="CordiaUPC" w:cs="CordiaUPC"/>
                <w:sz w:val="26"/>
                <w:szCs w:val="26"/>
                <w:lang w:val="en-US"/>
              </w:rPr>
            </w:pPr>
            <w:r w:rsidRPr="007F079E">
              <w:rPr>
                <w:rFonts w:ascii="CordiaUPC" w:hAnsi="CordiaUPC" w:cs="CordiaUPC"/>
                <w:sz w:val="26"/>
                <w:szCs w:val="26"/>
                <w:lang w:val="en-US"/>
              </w:rPr>
              <w:t>33,973</w:t>
            </w:r>
          </w:p>
        </w:tc>
        <w:tc>
          <w:tcPr>
            <w:tcW w:w="1357" w:type="dxa"/>
            <w:vAlign w:val="bottom"/>
          </w:tcPr>
          <w:p w14:paraId="477BEF55" w14:textId="6BE9B8C6" w:rsidR="002C2145" w:rsidRPr="007F079E" w:rsidRDefault="001A4E97" w:rsidP="000471B8">
            <w:pPr>
              <w:tabs>
                <w:tab w:val="decimal" w:pos="1058"/>
              </w:tabs>
              <w:spacing w:line="240" w:lineRule="exact"/>
              <w:ind w:right="-45"/>
              <w:rPr>
                <w:rFonts w:ascii="CordiaUPC" w:hAnsi="CordiaUPC" w:cs="CordiaUPC"/>
                <w:sz w:val="26"/>
                <w:szCs w:val="26"/>
                <w:lang w:val="en-US"/>
              </w:rPr>
            </w:pPr>
            <w:r w:rsidRPr="007F079E">
              <w:rPr>
                <w:rFonts w:ascii="CordiaUPC" w:hAnsi="CordiaUPC" w:cs="CordiaUPC"/>
                <w:sz w:val="26"/>
                <w:szCs w:val="26"/>
                <w:lang w:val="en-US"/>
              </w:rPr>
              <w:t>29,568</w:t>
            </w:r>
          </w:p>
        </w:tc>
        <w:tc>
          <w:tcPr>
            <w:tcW w:w="1358" w:type="dxa"/>
            <w:vAlign w:val="bottom"/>
          </w:tcPr>
          <w:p w14:paraId="78995928" w14:textId="77777777" w:rsidR="002C2145" w:rsidRPr="007F079E" w:rsidRDefault="002C2145" w:rsidP="003076A7">
            <w:pPr>
              <w:tabs>
                <w:tab w:val="decimal" w:pos="1045"/>
              </w:tabs>
              <w:spacing w:line="240" w:lineRule="exact"/>
              <w:ind w:right="-45"/>
              <w:rPr>
                <w:rFonts w:ascii="CordiaUPC" w:hAnsi="CordiaUPC" w:cs="CordiaUPC"/>
                <w:sz w:val="26"/>
                <w:szCs w:val="26"/>
                <w:lang w:val="en-US"/>
              </w:rPr>
            </w:pPr>
            <w:r w:rsidRPr="007F079E">
              <w:rPr>
                <w:rFonts w:ascii="CordiaUPC" w:hAnsi="CordiaUPC" w:cs="CordiaUPC"/>
                <w:sz w:val="26"/>
                <w:szCs w:val="26"/>
                <w:lang w:val="en-US"/>
              </w:rPr>
              <w:t>33,970</w:t>
            </w:r>
          </w:p>
        </w:tc>
      </w:tr>
      <w:tr w:rsidR="002C2145" w:rsidRPr="007F079E" w14:paraId="544A064A" w14:textId="77777777" w:rsidTr="007575B5">
        <w:tc>
          <w:tcPr>
            <w:tcW w:w="4100" w:type="dxa"/>
            <w:vAlign w:val="bottom"/>
          </w:tcPr>
          <w:p w14:paraId="0ED3FC96" w14:textId="77777777" w:rsidR="002C2145" w:rsidRPr="007F079E" w:rsidRDefault="002C2145" w:rsidP="002C2145">
            <w:pPr>
              <w:tabs>
                <w:tab w:val="left" w:pos="709"/>
                <w:tab w:val="left" w:pos="1080"/>
                <w:tab w:val="left" w:pos="1440"/>
                <w:tab w:val="left" w:pos="3330"/>
              </w:tabs>
              <w:spacing w:line="240" w:lineRule="exact"/>
              <w:ind w:left="142" w:right="-126" w:hanging="135"/>
              <w:rPr>
                <w:rFonts w:ascii="CordiaUPC" w:hAnsi="CordiaUPC" w:cs="CordiaUPC"/>
                <w:sz w:val="26"/>
                <w:szCs w:val="26"/>
                <w:lang w:val="en-US"/>
              </w:rPr>
            </w:pPr>
            <w:r w:rsidRPr="007F079E">
              <w:rPr>
                <w:rFonts w:ascii="CordiaUPC" w:hAnsi="CordiaUPC" w:cs="CordiaUPC"/>
                <w:sz w:val="26"/>
                <w:szCs w:val="26"/>
                <w:lang w:val="en-US"/>
              </w:rPr>
              <w:t>Investments</w:t>
            </w:r>
          </w:p>
        </w:tc>
        <w:tc>
          <w:tcPr>
            <w:tcW w:w="1134" w:type="dxa"/>
            <w:vAlign w:val="bottom"/>
          </w:tcPr>
          <w:p w14:paraId="758DAF40" w14:textId="7D2C7321" w:rsidR="002C2145" w:rsidRPr="007F079E" w:rsidRDefault="001A4E97" w:rsidP="002C2145">
            <w:pPr>
              <w:tabs>
                <w:tab w:val="decimal" w:pos="911"/>
              </w:tabs>
              <w:spacing w:line="240" w:lineRule="exact"/>
              <w:ind w:right="-45"/>
              <w:rPr>
                <w:rFonts w:ascii="CordiaUPC" w:hAnsi="CordiaUPC" w:cs="CordiaUPC"/>
                <w:sz w:val="26"/>
                <w:szCs w:val="26"/>
                <w:lang w:val="en-US"/>
              </w:rPr>
            </w:pPr>
            <w:r w:rsidRPr="007F079E">
              <w:rPr>
                <w:rFonts w:ascii="CordiaUPC" w:hAnsi="CordiaUPC" w:cs="CordiaUPC"/>
                <w:sz w:val="26"/>
                <w:szCs w:val="26"/>
                <w:lang w:val="en-US"/>
              </w:rPr>
              <w:t>1,972</w:t>
            </w:r>
          </w:p>
        </w:tc>
        <w:tc>
          <w:tcPr>
            <w:tcW w:w="1260" w:type="dxa"/>
            <w:vAlign w:val="bottom"/>
          </w:tcPr>
          <w:p w14:paraId="57892342" w14:textId="77777777" w:rsidR="002C2145" w:rsidRPr="007F079E" w:rsidRDefault="002C2145" w:rsidP="002C2145">
            <w:pPr>
              <w:tabs>
                <w:tab w:val="decimal" w:pos="911"/>
              </w:tabs>
              <w:spacing w:line="240" w:lineRule="exact"/>
              <w:ind w:right="-45"/>
              <w:rPr>
                <w:rFonts w:ascii="CordiaUPC" w:eastAsia="Times New Roman" w:hAnsi="CordiaUPC" w:cs="CordiaUPC"/>
                <w:sz w:val="26"/>
                <w:szCs w:val="26"/>
              </w:rPr>
            </w:pPr>
            <w:r w:rsidRPr="007F079E">
              <w:rPr>
                <w:rFonts w:ascii="CordiaUPC" w:hAnsi="CordiaUPC" w:cs="CordiaUPC"/>
                <w:sz w:val="26"/>
                <w:szCs w:val="26"/>
                <w:lang w:val="en-US"/>
              </w:rPr>
              <w:t>2,069</w:t>
            </w:r>
          </w:p>
        </w:tc>
        <w:tc>
          <w:tcPr>
            <w:tcW w:w="1357" w:type="dxa"/>
            <w:vAlign w:val="bottom"/>
          </w:tcPr>
          <w:p w14:paraId="431A824E" w14:textId="2B8567D9" w:rsidR="002C2145" w:rsidRPr="007F079E" w:rsidRDefault="001A4E97" w:rsidP="000471B8">
            <w:pPr>
              <w:tabs>
                <w:tab w:val="decimal" w:pos="1058"/>
              </w:tabs>
              <w:spacing w:line="240" w:lineRule="exact"/>
              <w:ind w:right="-45"/>
              <w:rPr>
                <w:rFonts w:ascii="CordiaUPC" w:hAnsi="CordiaUPC" w:cs="CordiaUPC"/>
                <w:sz w:val="26"/>
                <w:szCs w:val="26"/>
                <w:lang w:val="en-US"/>
              </w:rPr>
            </w:pPr>
            <w:r w:rsidRPr="007F079E">
              <w:rPr>
                <w:rFonts w:ascii="CordiaUPC" w:hAnsi="CordiaUPC" w:cs="CordiaUPC"/>
                <w:sz w:val="26"/>
                <w:szCs w:val="26"/>
                <w:lang w:val="en-US"/>
              </w:rPr>
              <w:t>1,972</w:t>
            </w:r>
          </w:p>
        </w:tc>
        <w:tc>
          <w:tcPr>
            <w:tcW w:w="1358" w:type="dxa"/>
            <w:vAlign w:val="bottom"/>
          </w:tcPr>
          <w:p w14:paraId="6B05B051" w14:textId="77777777" w:rsidR="002C2145" w:rsidRPr="007F079E" w:rsidRDefault="002C2145" w:rsidP="000471B8">
            <w:pPr>
              <w:tabs>
                <w:tab w:val="decimal" w:pos="1045"/>
              </w:tabs>
              <w:spacing w:line="240" w:lineRule="exact"/>
              <w:ind w:right="-45"/>
              <w:rPr>
                <w:rFonts w:ascii="CordiaUPC" w:eastAsia="Times New Roman" w:hAnsi="CordiaUPC" w:cs="CordiaUPC"/>
                <w:sz w:val="26"/>
                <w:szCs w:val="26"/>
              </w:rPr>
            </w:pPr>
            <w:r w:rsidRPr="007F079E">
              <w:rPr>
                <w:rFonts w:ascii="CordiaUPC" w:hAnsi="CordiaUPC" w:cs="CordiaUPC"/>
                <w:sz w:val="26"/>
                <w:szCs w:val="26"/>
                <w:lang w:val="en-US"/>
              </w:rPr>
              <w:t>2,069</w:t>
            </w:r>
          </w:p>
        </w:tc>
      </w:tr>
      <w:tr w:rsidR="002C2145" w:rsidRPr="007F079E" w14:paraId="499F6A62" w14:textId="77777777" w:rsidTr="007575B5">
        <w:tc>
          <w:tcPr>
            <w:tcW w:w="4100" w:type="dxa"/>
            <w:vAlign w:val="bottom"/>
          </w:tcPr>
          <w:p w14:paraId="36E03042" w14:textId="77777777" w:rsidR="002C2145" w:rsidRPr="007F079E" w:rsidRDefault="002C2145" w:rsidP="002C2145">
            <w:pPr>
              <w:tabs>
                <w:tab w:val="left" w:pos="709"/>
                <w:tab w:val="left" w:pos="1080"/>
                <w:tab w:val="left" w:pos="1440"/>
                <w:tab w:val="left" w:pos="3330"/>
              </w:tabs>
              <w:spacing w:line="240" w:lineRule="exact"/>
              <w:ind w:right="-126"/>
              <w:jc w:val="both"/>
              <w:rPr>
                <w:rFonts w:ascii="CordiaUPC" w:hAnsi="CordiaUPC" w:cs="CordiaUPC"/>
                <w:sz w:val="26"/>
                <w:szCs w:val="26"/>
                <w:lang w:val="en-US"/>
              </w:rPr>
            </w:pPr>
            <w:r w:rsidRPr="007F079E">
              <w:rPr>
                <w:rFonts w:ascii="CordiaUPC" w:hAnsi="CordiaUPC" w:cs="CordiaUPC" w:hint="cs"/>
                <w:sz w:val="26"/>
                <w:szCs w:val="26"/>
                <w:lang w:val="en-US"/>
              </w:rPr>
              <w:t>Other assets</w:t>
            </w:r>
          </w:p>
        </w:tc>
        <w:tc>
          <w:tcPr>
            <w:tcW w:w="1134" w:type="dxa"/>
            <w:vAlign w:val="bottom"/>
          </w:tcPr>
          <w:p w14:paraId="51A8129E" w14:textId="7CE5A610" w:rsidR="002C2145" w:rsidRPr="007F079E" w:rsidRDefault="001A4E97" w:rsidP="002C2145">
            <w:pPr>
              <w:tabs>
                <w:tab w:val="decimal" w:pos="911"/>
              </w:tabs>
              <w:spacing w:line="240" w:lineRule="exact"/>
              <w:ind w:right="-45"/>
              <w:rPr>
                <w:rFonts w:ascii="CordiaUPC" w:hAnsi="CordiaUPC" w:cs="CordiaUPC"/>
                <w:sz w:val="26"/>
                <w:szCs w:val="26"/>
                <w:lang w:val="en-US"/>
              </w:rPr>
            </w:pPr>
            <w:r w:rsidRPr="007F079E">
              <w:rPr>
                <w:rFonts w:ascii="CordiaUPC" w:hAnsi="CordiaUPC" w:cs="CordiaUPC"/>
                <w:sz w:val="26"/>
                <w:szCs w:val="26"/>
                <w:lang w:val="en-US"/>
              </w:rPr>
              <w:t>15</w:t>
            </w:r>
          </w:p>
        </w:tc>
        <w:tc>
          <w:tcPr>
            <w:tcW w:w="1260" w:type="dxa"/>
            <w:vAlign w:val="bottom"/>
          </w:tcPr>
          <w:p w14:paraId="37DF0B8B" w14:textId="77777777" w:rsidR="002C2145" w:rsidRPr="007F079E" w:rsidRDefault="002C2145" w:rsidP="002C2145">
            <w:pPr>
              <w:tabs>
                <w:tab w:val="decimal" w:pos="911"/>
              </w:tabs>
              <w:spacing w:line="240" w:lineRule="exact"/>
              <w:ind w:right="-45"/>
              <w:rPr>
                <w:rFonts w:ascii="CordiaUPC" w:hAnsi="CordiaUPC" w:cs="CordiaUPC"/>
                <w:sz w:val="26"/>
                <w:szCs w:val="26"/>
                <w:lang w:val="en-US"/>
              </w:rPr>
            </w:pPr>
            <w:r w:rsidRPr="007F079E">
              <w:rPr>
                <w:rFonts w:ascii="CordiaUPC" w:hAnsi="CordiaUPC" w:cs="CordiaUPC"/>
                <w:sz w:val="26"/>
                <w:szCs w:val="26"/>
                <w:lang w:val="en-US"/>
              </w:rPr>
              <w:t>25</w:t>
            </w:r>
          </w:p>
        </w:tc>
        <w:tc>
          <w:tcPr>
            <w:tcW w:w="1357" w:type="dxa"/>
            <w:vAlign w:val="bottom"/>
          </w:tcPr>
          <w:p w14:paraId="02CAACAA" w14:textId="37EDB24B" w:rsidR="002C2145" w:rsidRPr="007F079E" w:rsidRDefault="001A4E97" w:rsidP="000471B8">
            <w:pPr>
              <w:tabs>
                <w:tab w:val="decimal" w:pos="1058"/>
              </w:tabs>
              <w:spacing w:line="240" w:lineRule="exact"/>
              <w:ind w:right="-45"/>
              <w:rPr>
                <w:rFonts w:ascii="CordiaUPC" w:hAnsi="CordiaUPC" w:cs="CordiaUPC"/>
                <w:sz w:val="26"/>
                <w:szCs w:val="26"/>
                <w:lang w:val="en-US"/>
              </w:rPr>
            </w:pPr>
            <w:r w:rsidRPr="007F079E">
              <w:rPr>
                <w:rFonts w:ascii="CordiaUPC" w:hAnsi="CordiaUPC" w:cs="CordiaUPC"/>
                <w:sz w:val="26"/>
                <w:szCs w:val="26"/>
                <w:lang w:val="en-US"/>
              </w:rPr>
              <w:t>-</w:t>
            </w:r>
          </w:p>
        </w:tc>
        <w:tc>
          <w:tcPr>
            <w:tcW w:w="1358" w:type="dxa"/>
            <w:vAlign w:val="bottom"/>
          </w:tcPr>
          <w:p w14:paraId="344EAF14" w14:textId="77777777" w:rsidR="002C2145" w:rsidRPr="007F079E" w:rsidRDefault="002C2145" w:rsidP="000471B8">
            <w:pPr>
              <w:tabs>
                <w:tab w:val="decimal" w:pos="1045"/>
              </w:tabs>
              <w:spacing w:line="240" w:lineRule="exact"/>
              <w:ind w:right="-45"/>
              <w:rPr>
                <w:rFonts w:ascii="CordiaUPC" w:hAnsi="CordiaUPC" w:cs="CordiaUPC"/>
                <w:sz w:val="26"/>
                <w:szCs w:val="26"/>
                <w:lang w:val="en-US"/>
              </w:rPr>
            </w:pPr>
            <w:r w:rsidRPr="007F079E">
              <w:rPr>
                <w:rFonts w:ascii="CordiaUPC" w:hAnsi="CordiaUPC" w:cs="CordiaUPC"/>
                <w:sz w:val="26"/>
                <w:szCs w:val="26"/>
                <w:lang w:val="en-US"/>
              </w:rPr>
              <w:t>-</w:t>
            </w:r>
          </w:p>
        </w:tc>
      </w:tr>
      <w:tr w:rsidR="002C2145" w:rsidRPr="007F079E" w14:paraId="56067F9B" w14:textId="77777777" w:rsidTr="007575B5">
        <w:tc>
          <w:tcPr>
            <w:tcW w:w="4100" w:type="dxa"/>
            <w:vAlign w:val="bottom"/>
          </w:tcPr>
          <w:p w14:paraId="03C11376" w14:textId="77777777" w:rsidR="002C2145" w:rsidRPr="007F079E" w:rsidRDefault="002C2145" w:rsidP="002C2145">
            <w:pPr>
              <w:tabs>
                <w:tab w:val="left" w:pos="709"/>
                <w:tab w:val="left" w:pos="1080"/>
                <w:tab w:val="left" w:pos="1440"/>
                <w:tab w:val="left" w:pos="3330"/>
              </w:tabs>
              <w:spacing w:line="240" w:lineRule="exact"/>
              <w:jc w:val="both"/>
              <w:rPr>
                <w:rFonts w:ascii="CordiaUPC" w:hAnsi="CordiaUPC" w:cs="CordiaUPC"/>
                <w:sz w:val="26"/>
                <w:szCs w:val="26"/>
                <w:lang w:val="en-US"/>
              </w:rPr>
            </w:pPr>
            <w:r w:rsidRPr="007F079E">
              <w:rPr>
                <w:rFonts w:ascii="CordiaUPC" w:hAnsi="CordiaUPC" w:cs="CordiaUPC" w:hint="cs"/>
                <w:sz w:val="26"/>
                <w:szCs w:val="26"/>
                <w:lang w:val="en-US"/>
              </w:rPr>
              <w:t xml:space="preserve">Deposits (including interbank and money market </w:t>
            </w:r>
            <w:r w:rsidRPr="007F079E">
              <w:rPr>
                <w:rFonts w:ascii="CordiaUPC" w:hAnsi="CordiaUPC" w:cs="CordiaUPC" w:hint="cs"/>
                <w:sz w:val="26"/>
                <w:szCs w:val="26"/>
                <w:lang w:val="en-US"/>
              </w:rPr>
              <w:br/>
              <w:t xml:space="preserve">   items - liabilities)</w:t>
            </w:r>
          </w:p>
        </w:tc>
        <w:tc>
          <w:tcPr>
            <w:tcW w:w="1134" w:type="dxa"/>
            <w:vAlign w:val="bottom"/>
          </w:tcPr>
          <w:p w14:paraId="211451E3" w14:textId="374A3BEF" w:rsidR="002C2145" w:rsidRPr="007F079E" w:rsidRDefault="001A4E97" w:rsidP="002C2145">
            <w:pPr>
              <w:tabs>
                <w:tab w:val="decimal" w:pos="911"/>
              </w:tabs>
              <w:spacing w:line="240" w:lineRule="exact"/>
              <w:ind w:right="-45"/>
              <w:rPr>
                <w:rFonts w:ascii="CordiaUPC" w:hAnsi="CordiaUPC" w:cs="CordiaUPC"/>
                <w:sz w:val="26"/>
                <w:szCs w:val="26"/>
                <w:lang w:val="en-US"/>
              </w:rPr>
            </w:pPr>
            <w:r w:rsidRPr="007F079E">
              <w:rPr>
                <w:rFonts w:ascii="CordiaUPC" w:hAnsi="CordiaUPC" w:cs="CordiaUPC"/>
                <w:sz w:val="26"/>
                <w:szCs w:val="26"/>
                <w:lang w:val="en-US"/>
              </w:rPr>
              <w:t>30,5</w:t>
            </w:r>
            <w:r w:rsidR="00EC253A" w:rsidRPr="007F079E">
              <w:rPr>
                <w:rFonts w:ascii="CordiaUPC" w:hAnsi="CordiaUPC" w:cs="CordiaUPC"/>
                <w:sz w:val="26"/>
                <w:szCs w:val="26"/>
                <w:lang w:val="en-US"/>
              </w:rPr>
              <w:t>73</w:t>
            </w:r>
          </w:p>
        </w:tc>
        <w:tc>
          <w:tcPr>
            <w:tcW w:w="1260" w:type="dxa"/>
            <w:vAlign w:val="bottom"/>
          </w:tcPr>
          <w:p w14:paraId="239637E6" w14:textId="77777777" w:rsidR="002C2145" w:rsidRPr="007F079E" w:rsidRDefault="002C2145" w:rsidP="002C2145">
            <w:pPr>
              <w:tabs>
                <w:tab w:val="decimal" w:pos="911"/>
              </w:tabs>
              <w:spacing w:line="240" w:lineRule="exact"/>
              <w:ind w:right="-45"/>
              <w:rPr>
                <w:rFonts w:ascii="CordiaUPC" w:hAnsi="CordiaUPC" w:cs="CordiaUPC"/>
                <w:sz w:val="26"/>
                <w:szCs w:val="26"/>
                <w:lang w:val="en-US"/>
              </w:rPr>
            </w:pPr>
            <w:r w:rsidRPr="007F079E">
              <w:rPr>
                <w:rFonts w:ascii="CordiaUPC" w:hAnsi="CordiaUPC" w:cs="CordiaUPC"/>
                <w:sz w:val="26"/>
                <w:szCs w:val="26"/>
                <w:lang w:val="en-US"/>
              </w:rPr>
              <w:t>21,732</w:t>
            </w:r>
          </w:p>
        </w:tc>
        <w:tc>
          <w:tcPr>
            <w:tcW w:w="1357" w:type="dxa"/>
            <w:vAlign w:val="bottom"/>
          </w:tcPr>
          <w:p w14:paraId="54EB4281" w14:textId="57B1B8FC" w:rsidR="002C2145" w:rsidRPr="007F079E" w:rsidRDefault="001A4E97" w:rsidP="000471B8">
            <w:pPr>
              <w:tabs>
                <w:tab w:val="decimal" w:pos="1058"/>
              </w:tabs>
              <w:spacing w:line="240" w:lineRule="exact"/>
              <w:ind w:right="-45"/>
              <w:rPr>
                <w:rFonts w:ascii="CordiaUPC" w:hAnsi="CordiaUPC" w:cs="CordiaUPC"/>
                <w:sz w:val="26"/>
                <w:szCs w:val="26"/>
                <w:lang w:val="en-US"/>
              </w:rPr>
            </w:pPr>
            <w:r w:rsidRPr="007F079E">
              <w:rPr>
                <w:rFonts w:ascii="CordiaUPC" w:hAnsi="CordiaUPC" w:cs="CordiaUPC"/>
                <w:sz w:val="26"/>
                <w:szCs w:val="26"/>
                <w:lang w:val="en-US"/>
              </w:rPr>
              <w:t>30,5</w:t>
            </w:r>
            <w:r w:rsidR="00EC253A" w:rsidRPr="007F079E">
              <w:rPr>
                <w:rFonts w:ascii="CordiaUPC" w:hAnsi="CordiaUPC" w:cs="CordiaUPC"/>
                <w:sz w:val="26"/>
                <w:szCs w:val="26"/>
                <w:lang w:val="en-US"/>
              </w:rPr>
              <w:t>73</w:t>
            </w:r>
          </w:p>
        </w:tc>
        <w:tc>
          <w:tcPr>
            <w:tcW w:w="1358" w:type="dxa"/>
            <w:vAlign w:val="bottom"/>
          </w:tcPr>
          <w:p w14:paraId="6063216F" w14:textId="77777777" w:rsidR="002C2145" w:rsidRPr="007F079E" w:rsidRDefault="002C2145" w:rsidP="000471B8">
            <w:pPr>
              <w:tabs>
                <w:tab w:val="decimal" w:pos="1045"/>
              </w:tabs>
              <w:spacing w:line="240" w:lineRule="exact"/>
              <w:ind w:right="-45"/>
              <w:rPr>
                <w:rFonts w:ascii="CordiaUPC" w:hAnsi="CordiaUPC" w:cs="CordiaUPC"/>
                <w:sz w:val="26"/>
                <w:szCs w:val="26"/>
                <w:lang w:val="en-US"/>
              </w:rPr>
            </w:pPr>
            <w:r w:rsidRPr="007F079E">
              <w:rPr>
                <w:rFonts w:ascii="CordiaUPC" w:hAnsi="CordiaUPC" w:cs="CordiaUPC"/>
                <w:sz w:val="26"/>
                <w:szCs w:val="26"/>
                <w:lang w:val="en-US"/>
              </w:rPr>
              <w:t>21,732</w:t>
            </w:r>
          </w:p>
        </w:tc>
      </w:tr>
      <w:tr w:rsidR="004422E3" w:rsidRPr="007F079E" w14:paraId="753E5E69" w14:textId="77777777" w:rsidTr="007575B5">
        <w:tc>
          <w:tcPr>
            <w:tcW w:w="4100" w:type="dxa"/>
            <w:vAlign w:val="bottom"/>
          </w:tcPr>
          <w:p w14:paraId="525A46CF" w14:textId="77777777" w:rsidR="004422E3" w:rsidRPr="007F079E" w:rsidRDefault="004422E3" w:rsidP="004422E3">
            <w:pPr>
              <w:tabs>
                <w:tab w:val="left" w:pos="709"/>
                <w:tab w:val="left" w:pos="1080"/>
                <w:tab w:val="left" w:pos="1440"/>
                <w:tab w:val="left" w:pos="3330"/>
              </w:tabs>
              <w:spacing w:line="240" w:lineRule="exact"/>
              <w:ind w:left="163" w:right="-126" w:hanging="163"/>
              <w:rPr>
                <w:rFonts w:ascii="CordiaUPC" w:hAnsi="CordiaUPC" w:cs="CordiaUPC"/>
                <w:sz w:val="26"/>
                <w:szCs w:val="26"/>
                <w:lang w:val="en-US"/>
              </w:rPr>
            </w:pPr>
            <w:r w:rsidRPr="007F079E">
              <w:rPr>
                <w:rFonts w:ascii="CordiaUPC" w:hAnsi="CordiaUPC" w:cs="CordiaUPC" w:hint="cs"/>
                <w:sz w:val="26"/>
                <w:szCs w:val="26"/>
                <w:lang w:val="en-US"/>
              </w:rPr>
              <w:t>Debts issued and borrowings (including</w:t>
            </w:r>
            <w:r w:rsidRPr="007F079E">
              <w:rPr>
                <w:rFonts w:ascii="CordiaUPC" w:hAnsi="CordiaUPC" w:cs="CordiaUPC" w:hint="cs"/>
                <w:sz w:val="26"/>
                <w:szCs w:val="26"/>
                <w:cs/>
                <w:lang w:val="en-US" w:bidi="th-TH"/>
              </w:rPr>
              <w:t xml:space="preserve"> </w:t>
            </w:r>
            <w:r w:rsidRPr="007F079E">
              <w:rPr>
                <w:rFonts w:ascii="CordiaUPC" w:hAnsi="CordiaUPC" w:cs="CordiaUPC" w:hint="cs"/>
                <w:sz w:val="26"/>
                <w:szCs w:val="26"/>
                <w:lang w:val="en-US"/>
              </w:rPr>
              <w:t>interbank and money market items - liabilities)</w:t>
            </w:r>
          </w:p>
        </w:tc>
        <w:tc>
          <w:tcPr>
            <w:tcW w:w="1134" w:type="dxa"/>
            <w:vAlign w:val="bottom"/>
          </w:tcPr>
          <w:p w14:paraId="6C5B4372" w14:textId="539013A9" w:rsidR="004422E3" w:rsidRPr="007F079E" w:rsidRDefault="001A4E97" w:rsidP="004422E3">
            <w:pPr>
              <w:tabs>
                <w:tab w:val="decimal" w:pos="911"/>
              </w:tabs>
              <w:spacing w:line="240" w:lineRule="exact"/>
              <w:ind w:right="-45"/>
              <w:rPr>
                <w:rFonts w:ascii="CordiaUPC" w:hAnsi="CordiaUPC" w:cs="CordiaUPC"/>
                <w:sz w:val="26"/>
                <w:szCs w:val="26"/>
                <w:lang w:val="en-US"/>
              </w:rPr>
            </w:pPr>
            <w:r w:rsidRPr="007F079E">
              <w:rPr>
                <w:rFonts w:ascii="CordiaUPC" w:hAnsi="CordiaUPC" w:cs="CordiaUPC"/>
                <w:sz w:val="26"/>
                <w:szCs w:val="26"/>
                <w:lang w:val="en-US"/>
              </w:rPr>
              <w:t>17,500</w:t>
            </w:r>
          </w:p>
        </w:tc>
        <w:tc>
          <w:tcPr>
            <w:tcW w:w="1260" w:type="dxa"/>
            <w:vAlign w:val="bottom"/>
          </w:tcPr>
          <w:p w14:paraId="04375ADD" w14:textId="77777777" w:rsidR="004422E3" w:rsidRPr="007F079E" w:rsidRDefault="004422E3" w:rsidP="004422E3">
            <w:pPr>
              <w:tabs>
                <w:tab w:val="decimal" w:pos="911"/>
              </w:tabs>
              <w:spacing w:line="240" w:lineRule="exact"/>
              <w:ind w:right="-45"/>
              <w:rPr>
                <w:rFonts w:ascii="CordiaUPC" w:hAnsi="CordiaUPC" w:cs="CordiaUPC"/>
                <w:sz w:val="26"/>
                <w:szCs w:val="26"/>
                <w:lang w:val="en-US"/>
              </w:rPr>
            </w:pPr>
            <w:r w:rsidRPr="007F079E">
              <w:rPr>
                <w:rFonts w:ascii="CordiaUPC" w:hAnsi="CordiaUPC" w:cs="CordiaUPC"/>
                <w:sz w:val="26"/>
                <w:szCs w:val="26"/>
                <w:lang w:val="en-US"/>
              </w:rPr>
              <w:t>13,582</w:t>
            </w:r>
          </w:p>
        </w:tc>
        <w:tc>
          <w:tcPr>
            <w:tcW w:w="1357" w:type="dxa"/>
            <w:vAlign w:val="bottom"/>
          </w:tcPr>
          <w:p w14:paraId="5AA579DE" w14:textId="13C5E9A8" w:rsidR="004422E3" w:rsidRPr="007F079E" w:rsidRDefault="001A4E97" w:rsidP="000471B8">
            <w:pPr>
              <w:tabs>
                <w:tab w:val="decimal" w:pos="1058"/>
              </w:tabs>
              <w:spacing w:line="240" w:lineRule="exact"/>
              <w:ind w:right="-45"/>
              <w:rPr>
                <w:rFonts w:ascii="CordiaUPC" w:hAnsi="CordiaUPC" w:cs="CordiaUPC"/>
                <w:sz w:val="26"/>
                <w:szCs w:val="26"/>
                <w:lang w:val="en-US"/>
              </w:rPr>
            </w:pPr>
            <w:r w:rsidRPr="007F079E">
              <w:rPr>
                <w:rFonts w:ascii="CordiaUPC" w:hAnsi="CordiaUPC" w:cs="CordiaUPC"/>
                <w:sz w:val="26"/>
                <w:szCs w:val="26"/>
                <w:lang w:val="en-US"/>
              </w:rPr>
              <w:t>17,500</w:t>
            </w:r>
          </w:p>
        </w:tc>
        <w:tc>
          <w:tcPr>
            <w:tcW w:w="1358" w:type="dxa"/>
            <w:vAlign w:val="bottom"/>
          </w:tcPr>
          <w:p w14:paraId="19413296" w14:textId="77777777" w:rsidR="004422E3" w:rsidRPr="007F079E" w:rsidRDefault="004422E3" w:rsidP="000471B8">
            <w:pPr>
              <w:tabs>
                <w:tab w:val="decimal" w:pos="1045"/>
              </w:tabs>
              <w:spacing w:line="240" w:lineRule="exact"/>
              <w:ind w:right="-45"/>
              <w:rPr>
                <w:rFonts w:ascii="CordiaUPC" w:hAnsi="CordiaUPC" w:cs="CordiaUPC"/>
                <w:sz w:val="26"/>
                <w:szCs w:val="26"/>
                <w:lang w:val="en-US"/>
              </w:rPr>
            </w:pPr>
            <w:r w:rsidRPr="007F079E">
              <w:rPr>
                <w:rFonts w:ascii="CordiaUPC" w:hAnsi="CordiaUPC" w:cs="CordiaUPC"/>
                <w:sz w:val="26"/>
                <w:szCs w:val="26"/>
                <w:lang w:val="en-US"/>
              </w:rPr>
              <w:t>13,582</w:t>
            </w:r>
          </w:p>
        </w:tc>
      </w:tr>
      <w:tr w:rsidR="004422E3" w:rsidRPr="007F079E" w14:paraId="64C666D7" w14:textId="77777777" w:rsidTr="007575B5">
        <w:tc>
          <w:tcPr>
            <w:tcW w:w="4100" w:type="dxa"/>
            <w:vAlign w:val="bottom"/>
          </w:tcPr>
          <w:p w14:paraId="74B8CBA4" w14:textId="77777777" w:rsidR="004422E3" w:rsidRPr="007F079E" w:rsidRDefault="004422E3" w:rsidP="004422E3">
            <w:pPr>
              <w:tabs>
                <w:tab w:val="left" w:pos="709"/>
                <w:tab w:val="left" w:pos="1080"/>
                <w:tab w:val="left" w:pos="1440"/>
                <w:tab w:val="left" w:pos="3330"/>
              </w:tabs>
              <w:spacing w:line="240" w:lineRule="exact"/>
              <w:ind w:right="-126"/>
              <w:jc w:val="both"/>
              <w:rPr>
                <w:rFonts w:ascii="CordiaUPC" w:hAnsi="CordiaUPC" w:cs="CordiaUPC"/>
                <w:sz w:val="26"/>
                <w:szCs w:val="26"/>
                <w:lang w:val="en-US"/>
              </w:rPr>
            </w:pPr>
            <w:r w:rsidRPr="007F079E">
              <w:rPr>
                <w:rFonts w:ascii="CordiaUPC" w:hAnsi="CordiaUPC" w:cs="CordiaUPC" w:hint="cs"/>
                <w:sz w:val="26"/>
                <w:szCs w:val="26"/>
                <w:lang w:val="en-US"/>
              </w:rPr>
              <w:t>Other liabilities</w:t>
            </w:r>
          </w:p>
        </w:tc>
        <w:tc>
          <w:tcPr>
            <w:tcW w:w="1134" w:type="dxa"/>
            <w:vAlign w:val="bottom"/>
          </w:tcPr>
          <w:p w14:paraId="70694930" w14:textId="4971D759" w:rsidR="004422E3" w:rsidRPr="007F079E" w:rsidRDefault="001A4E97" w:rsidP="004422E3">
            <w:pPr>
              <w:tabs>
                <w:tab w:val="decimal" w:pos="911"/>
              </w:tabs>
              <w:spacing w:line="240" w:lineRule="exact"/>
              <w:ind w:right="-45"/>
              <w:rPr>
                <w:rFonts w:ascii="CordiaUPC" w:hAnsi="CordiaUPC" w:cs="CordiaUPC"/>
                <w:sz w:val="26"/>
                <w:szCs w:val="26"/>
                <w:lang w:val="en-US"/>
              </w:rPr>
            </w:pPr>
            <w:r w:rsidRPr="007F079E">
              <w:rPr>
                <w:rFonts w:ascii="CordiaUPC" w:hAnsi="CordiaUPC" w:cs="CordiaUPC"/>
                <w:sz w:val="26"/>
                <w:szCs w:val="26"/>
                <w:lang w:val="en-US"/>
              </w:rPr>
              <w:t>24</w:t>
            </w:r>
          </w:p>
        </w:tc>
        <w:tc>
          <w:tcPr>
            <w:tcW w:w="1260" w:type="dxa"/>
            <w:vAlign w:val="bottom"/>
          </w:tcPr>
          <w:p w14:paraId="1229A4F6" w14:textId="77777777" w:rsidR="004422E3" w:rsidRPr="007F079E" w:rsidRDefault="004422E3" w:rsidP="004422E3">
            <w:pPr>
              <w:tabs>
                <w:tab w:val="decimal" w:pos="911"/>
              </w:tabs>
              <w:spacing w:line="240" w:lineRule="exact"/>
              <w:ind w:right="-45"/>
              <w:rPr>
                <w:rFonts w:ascii="CordiaUPC" w:hAnsi="CordiaUPC" w:cs="CordiaUPC"/>
                <w:sz w:val="26"/>
                <w:szCs w:val="26"/>
                <w:lang w:val="en-US"/>
              </w:rPr>
            </w:pPr>
            <w:r w:rsidRPr="007F079E">
              <w:rPr>
                <w:rFonts w:ascii="CordiaUPC" w:hAnsi="CordiaUPC" w:cs="CordiaUPC"/>
                <w:sz w:val="26"/>
                <w:szCs w:val="26"/>
                <w:lang w:val="en-US"/>
              </w:rPr>
              <w:t>26</w:t>
            </w:r>
          </w:p>
        </w:tc>
        <w:tc>
          <w:tcPr>
            <w:tcW w:w="1357" w:type="dxa"/>
            <w:vAlign w:val="bottom"/>
          </w:tcPr>
          <w:p w14:paraId="62AA21D8" w14:textId="1152207D" w:rsidR="004422E3" w:rsidRPr="007F079E" w:rsidRDefault="001A4E97" w:rsidP="000471B8">
            <w:pPr>
              <w:tabs>
                <w:tab w:val="decimal" w:pos="1058"/>
              </w:tabs>
              <w:spacing w:line="240" w:lineRule="exact"/>
              <w:ind w:right="-45"/>
              <w:rPr>
                <w:rFonts w:ascii="CordiaUPC" w:hAnsi="CordiaUPC" w:cs="CordiaUPC"/>
                <w:sz w:val="26"/>
                <w:szCs w:val="26"/>
                <w:lang w:val="en-US"/>
              </w:rPr>
            </w:pPr>
            <w:r w:rsidRPr="007F079E">
              <w:rPr>
                <w:rFonts w:ascii="CordiaUPC" w:hAnsi="CordiaUPC" w:cs="CordiaUPC"/>
                <w:sz w:val="26"/>
                <w:szCs w:val="26"/>
                <w:lang w:val="en-US"/>
              </w:rPr>
              <w:t>11</w:t>
            </w:r>
          </w:p>
        </w:tc>
        <w:tc>
          <w:tcPr>
            <w:tcW w:w="1358" w:type="dxa"/>
            <w:vAlign w:val="bottom"/>
          </w:tcPr>
          <w:p w14:paraId="33E14951" w14:textId="77777777" w:rsidR="004422E3" w:rsidRPr="007F079E" w:rsidRDefault="004422E3" w:rsidP="000471B8">
            <w:pPr>
              <w:tabs>
                <w:tab w:val="decimal" w:pos="1045"/>
              </w:tabs>
              <w:spacing w:line="240" w:lineRule="exact"/>
              <w:ind w:right="-45"/>
              <w:rPr>
                <w:rFonts w:ascii="CordiaUPC" w:hAnsi="CordiaUPC" w:cs="CordiaUPC"/>
                <w:sz w:val="26"/>
                <w:szCs w:val="26"/>
                <w:lang w:val="en-US"/>
              </w:rPr>
            </w:pPr>
            <w:r w:rsidRPr="007F079E">
              <w:rPr>
                <w:rFonts w:ascii="CordiaUPC" w:hAnsi="CordiaUPC" w:cs="CordiaUPC"/>
                <w:sz w:val="26"/>
                <w:szCs w:val="26"/>
                <w:lang w:val="en-US"/>
              </w:rPr>
              <w:t>1</w:t>
            </w:r>
          </w:p>
        </w:tc>
      </w:tr>
      <w:tr w:rsidR="004422E3" w:rsidRPr="007F079E" w14:paraId="32B6485B" w14:textId="77777777" w:rsidTr="007575B5">
        <w:tc>
          <w:tcPr>
            <w:tcW w:w="4100" w:type="dxa"/>
            <w:vAlign w:val="bottom"/>
          </w:tcPr>
          <w:p w14:paraId="2A642BB6" w14:textId="77777777" w:rsidR="004422E3" w:rsidRPr="007F079E" w:rsidRDefault="004422E3" w:rsidP="004422E3">
            <w:pPr>
              <w:tabs>
                <w:tab w:val="left" w:pos="162"/>
              </w:tabs>
              <w:spacing w:line="240" w:lineRule="exact"/>
              <w:ind w:left="158" w:right="-107" w:hanging="158"/>
              <w:rPr>
                <w:rFonts w:ascii="CordiaUPC" w:hAnsi="CordiaUPC" w:cs="CordiaUPC"/>
                <w:sz w:val="26"/>
                <w:szCs w:val="26"/>
              </w:rPr>
            </w:pPr>
            <w:r w:rsidRPr="007F079E">
              <w:rPr>
                <w:rFonts w:ascii="CordiaUPC" w:hAnsi="CordiaUPC" w:cs="CordiaUPC" w:hint="cs"/>
                <w:sz w:val="26"/>
                <w:szCs w:val="26"/>
                <w:lang w:val="en-US"/>
              </w:rPr>
              <w:t xml:space="preserve">Commitments - Derivatives </w:t>
            </w:r>
            <w:r w:rsidRPr="007F079E">
              <w:rPr>
                <w:rFonts w:ascii="CordiaUPC" w:hAnsi="CordiaUPC" w:cs="CordiaUPC" w:hint="cs"/>
                <w:sz w:val="26"/>
                <w:szCs w:val="26"/>
                <w:vertAlign w:val="superscript"/>
                <w:lang w:val="en-US"/>
              </w:rPr>
              <w:t>(1)</w:t>
            </w:r>
          </w:p>
        </w:tc>
        <w:tc>
          <w:tcPr>
            <w:tcW w:w="1134" w:type="dxa"/>
            <w:vAlign w:val="bottom"/>
          </w:tcPr>
          <w:p w14:paraId="5FEDA448" w14:textId="711B8086" w:rsidR="004422E3" w:rsidRPr="007F079E" w:rsidRDefault="001A4E97" w:rsidP="004422E3">
            <w:pPr>
              <w:tabs>
                <w:tab w:val="decimal" w:pos="911"/>
              </w:tabs>
              <w:spacing w:line="240" w:lineRule="exact"/>
              <w:ind w:right="-45"/>
              <w:rPr>
                <w:rFonts w:ascii="CordiaUPC" w:hAnsi="CordiaUPC" w:cs="CordiaUPC"/>
                <w:sz w:val="26"/>
                <w:szCs w:val="26"/>
                <w:lang w:val="en-US"/>
              </w:rPr>
            </w:pPr>
            <w:r w:rsidRPr="007F079E">
              <w:rPr>
                <w:rFonts w:ascii="CordiaUPC" w:hAnsi="CordiaUPC" w:cs="CordiaUPC"/>
                <w:sz w:val="26"/>
                <w:szCs w:val="26"/>
                <w:lang w:val="en-US"/>
              </w:rPr>
              <w:t>69,541</w:t>
            </w:r>
          </w:p>
        </w:tc>
        <w:tc>
          <w:tcPr>
            <w:tcW w:w="1260" w:type="dxa"/>
            <w:vAlign w:val="bottom"/>
          </w:tcPr>
          <w:p w14:paraId="3AC43CB7" w14:textId="77777777" w:rsidR="004422E3" w:rsidRPr="007F079E" w:rsidRDefault="004422E3" w:rsidP="004422E3">
            <w:pPr>
              <w:tabs>
                <w:tab w:val="decimal" w:pos="911"/>
              </w:tabs>
              <w:spacing w:line="240" w:lineRule="exact"/>
              <w:ind w:right="-45"/>
              <w:rPr>
                <w:rFonts w:ascii="CordiaUPC" w:hAnsi="CordiaUPC" w:cs="CordiaUPC"/>
                <w:sz w:val="26"/>
                <w:szCs w:val="26"/>
                <w:lang w:val="en-US"/>
              </w:rPr>
            </w:pPr>
            <w:r w:rsidRPr="007F079E">
              <w:rPr>
                <w:rFonts w:ascii="CordiaUPC" w:hAnsi="CordiaUPC" w:cs="CordiaUPC"/>
                <w:sz w:val="26"/>
                <w:szCs w:val="26"/>
                <w:lang w:val="en-US"/>
              </w:rPr>
              <w:t>88,523</w:t>
            </w:r>
          </w:p>
        </w:tc>
        <w:tc>
          <w:tcPr>
            <w:tcW w:w="1357" w:type="dxa"/>
            <w:vAlign w:val="bottom"/>
          </w:tcPr>
          <w:p w14:paraId="155A1B2A" w14:textId="6729BC9B" w:rsidR="004422E3" w:rsidRPr="007F079E" w:rsidRDefault="001A4E97" w:rsidP="000471B8">
            <w:pPr>
              <w:tabs>
                <w:tab w:val="decimal" w:pos="1058"/>
              </w:tabs>
              <w:spacing w:line="240" w:lineRule="exact"/>
              <w:ind w:right="-45"/>
              <w:rPr>
                <w:rFonts w:ascii="CordiaUPC" w:hAnsi="CordiaUPC" w:cs="CordiaUPC"/>
                <w:sz w:val="26"/>
                <w:szCs w:val="26"/>
                <w:lang w:val="en-US"/>
              </w:rPr>
            </w:pPr>
            <w:r w:rsidRPr="007F079E">
              <w:rPr>
                <w:rFonts w:ascii="CordiaUPC" w:hAnsi="CordiaUPC" w:cs="CordiaUPC"/>
                <w:sz w:val="26"/>
                <w:szCs w:val="26"/>
                <w:lang w:val="en-US"/>
              </w:rPr>
              <w:t>69,541</w:t>
            </w:r>
          </w:p>
        </w:tc>
        <w:tc>
          <w:tcPr>
            <w:tcW w:w="1358" w:type="dxa"/>
            <w:vAlign w:val="bottom"/>
          </w:tcPr>
          <w:p w14:paraId="3CD0D633" w14:textId="77777777" w:rsidR="004422E3" w:rsidRPr="007F079E" w:rsidRDefault="004422E3" w:rsidP="000471B8">
            <w:pPr>
              <w:tabs>
                <w:tab w:val="decimal" w:pos="1045"/>
              </w:tabs>
              <w:spacing w:line="240" w:lineRule="exact"/>
              <w:ind w:right="-45"/>
              <w:rPr>
                <w:rFonts w:ascii="CordiaUPC" w:hAnsi="CordiaUPC" w:cs="CordiaUPC"/>
                <w:sz w:val="26"/>
                <w:szCs w:val="26"/>
                <w:lang w:val="en-US"/>
              </w:rPr>
            </w:pPr>
            <w:r w:rsidRPr="007F079E">
              <w:rPr>
                <w:rFonts w:ascii="CordiaUPC" w:hAnsi="CordiaUPC" w:cs="CordiaUPC"/>
                <w:sz w:val="26"/>
                <w:szCs w:val="26"/>
                <w:lang w:val="en-US"/>
              </w:rPr>
              <w:t>88,523</w:t>
            </w:r>
          </w:p>
        </w:tc>
      </w:tr>
      <w:tr w:rsidR="004422E3" w:rsidRPr="007F079E" w14:paraId="5E225229" w14:textId="77777777" w:rsidTr="007575B5">
        <w:tc>
          <w:tcPr>
            <w:tcW w:w="4100" w:type="dxa"/>
            <w:vAlign w:val="bottom"/>
          </w:tcPr>
          <w:p w14:paraId="5496A0B4" w14:textId="77777777" w:rsidR="004422E3" w:rsidRPr="007F079E" w:rsidRDefault="004422E3" w:rsidP="004422E3">
            <w:pPr>
              <w:tabs>
                <w:tab w:val="left" w:pos="709"/>
                <w:tab w:val="left" w:pos="1080"/>
                <w:tab w:val="left" w:pos="1440"/>
                <w:tab w:val="left" w:pos="3330"/>
              </w:tabs>
              <w:spacing w:line="240" w:lineRule="exact"/>
              <w:ind w:right="-126"/>
              <w:jc w:val="both"/>
              <w:rPr>
                <w:rFonts w:ascii="CordiaUPC" w:hAnsi="CordiaUPC" w:cs="CordiaUPC"/>
                <w:sz w:val="26"/>
                <w:szCs w:val="26"/>
                <w:cs/>
                <w:lang w:bidi="th-TH"/>
              </w:rPr>
            </w:pPr>
            <w:r w:rsidRPr="007F079E">
              <w:rPr>
                <w:rFonts w:ascii="CordiaUPC" w:hAnsi="CordiaUPC" w:cs="CordiaUPC" w:hint="cs"/>
                <w:sz w:val="26"/>
                <w:szCs w:val="26"/>
                <w:lang w:val="en-US"/>
              </w:rPr>
              <w:t>Other commitments</w:t>
            </w:r>
          </w:p>
        </w:tc>
        <w:tc>
          <w:tcPr>
            <w:tcW w:w="1134" w:type="dxa"/>
            <w:vAlign w:val="bottom"/>
          </w:tcPr>
          <w:p w14:paraId="319FFB66" w14:textId="308B7D9E" w:rsidR="004422E3" w:rsidRPr="007F079E" w:rsidRDefault="001A4E97" w:rsidP="004422E3">
            <w:pPr>
              <w:tabs>
                <w:tab w:val="decimal" w:pos="911"/>
              </w:tabs>
              <w:spacing w:line="240" w:lineRule="exact"/>
              <w:ind w:right="-45"/>
              <w:rPr>
                <w:rFonts w:ascii="CordiaUPC" w:hAnsi="CordiaUPC" w:cs="CordiaUPC"/>
                <w:sz w:val="26"/>
                <w:szCs w:val="26"/>
                <w:lang w:val="en-US"/>
              </w:rPr>
            </w:pPr>
            <w:r w:rsidRPr="007F079E">
              <w:rPr>
                <w:rFonts w:ascii="CordiaUPC" w:hAnsi="CordiaUPC" w:cs="CordiaUPC"/>
                <w:sz w:val="26"/>
                <w:szCs w:val="26"/>
                <w:lang w:val="en-US"/>
              </w:rPr>
              <w:t>1,664</w:t>
            </w:r>
          </w:p>
        </w:tc>
        <w:tc>
          <w:tcPr>
            <w:tcW w:w="1260" w:type="dxa"/>
            <w:vAlign w:val="bottom"/>
          </w:tcPr>
          <w:p w14:paraId="617C4202" w14:textId="77777777" w:rsidR="004422E3" w:rsidRPr="007F079E" w:rsidRDefault="004422E3" w:rsidP="004422E3">
            <w:pPr>
              <w:tabs>
                <w:tab w:val="decimal" w:pos="911"/>
              </w:tabs>
              <w:spacing w:line="240" w:lineRule="exact"/>
              <w:ind w:right="-45"/>
              <w:rPr>
                <w:rFonts w:ascii="CordiaUPC" w:hAnsi="CordiaUPC" w:cs="CordiaUPC"/>
                <w:sz w:val="26"/>
                <w:szCs w:val="26"/>
                <w:lang w:val="en-US"/>
              </w:rPr>
            </w:pPr>
            <w:r w:rsidRPr="007F079E">
              <w:rPr>
                <w:rFonts w:ascii="CordiaUPC" w:hAnsi="CordiaUPC" w:cs="CordiaUPC"/>
                <w:sz w:val="26"/>
                <w:szCs w:val="26"/>
                <w:lang w:val="en-US"/>
              </w:rPr>
              <w:t>1,403</w:t>
            </w:r>
          </w:p>
        </w:tc>
        <w:tc>
          <w:tcPr>
            <w:tcW w:w="1357" w:type="dxa"/>
            <w:vAlign w:val="bottom"/>
          </w:tcPr>
          <w:p w14:paraId="76FD2B47" w14:textId="5DDA355F" w:rsidR="004422E3" w:rsidRPr="007F079E" w:rsidRDefault="001A4E97" w:rsidP="000471B8">
            <w:pPr>
              <w:tabs>
                <w:tab w:val="decimal" w:pos="1058"/>
              </w:tabs>
              <w:spacing w:line="240" w:lineRule="exact"/>
              <w:ind w:right="-45"/>
              <w:rPr>
                <w:rFonts w:ascii="CordiaUPC" w:hAnsi="CordiaUPC" w:cs="CordiaUPC"/>
                <w:sz w:val="26"/>
                <w:szCs w:val="26"/>
                <w:lang w:val="en-US"/>
              </w:rPr>
            </w:pPr>
            <w:r w:rsidRPr="007F079E">
              <w:rPr>
                <w:rFonts w:ascii="CordiaUPC" w:hAnsi="CordiaUPC" w:cs="CordiaUPC"/>
                <w:sz w:val="26"/>
                <w:szCs w:val="26"/>
                <w:lang w:val="en-US"/>
              </w:rPr>
              <w:t>1,664</w:t>
            </w:r>
          </w:p>
        </w:tc>
        <w:tc>
          <w:tcPr>
            <w:tcW w:w="1358" w:type="dxa"/>
            <w:vAlign w:val="bottom"/>
          </w:tcPr>
          <w:p w14:paraId="697239DA" w14:textId="77777777" w:rsidR="004422E3" w:rsidRPr="007F079E" w:rsidRDefault="004422E3" w:rsidP="000471B8">
            <w:pPr>
              <w:tabs>
                <w:tab w:val="decimal" w:pos="1045"/>
              </w:tabs>
              <w:spacing w:line="240" w:lineRule="exact"/>
              <w:ind w:right="-45"/>
              <w:rPr>
                <w:rFonts w:ascii="CordiaUPC" w:hAnsi="CordiaUPC" w:cs="CordiaUPC"/>
                <w:sz w:val="26"/>
                <w:szCs w:val="26"/>
                <w:lang w:val="en-US"/>
              </w:rPr>
            </w:pPr>
            <w:r w:rsidRPr="007F079E">
              <w:rPr>
                <w:rFonts w:ascii="CordiaUPC" w:hAnsi="CordiaUPC" w:cs="CordiaUPC"/>
                <w:sz w:val="26"/>
                <w:szCs w:val="26"/>
                <w:lang w:val="en-US"/>
              </w:rPr>
              <w:t>1,403</w:t>
            </w:r>
          </w:p>
        </w:tc>
      </w:tr>
    </w:tbl>
    <w:p w14:paraId="7D73606F" w14:textId="77777777" w:rsidR="00EA546B" w:rsidRPr="007F079E" w:rsidRDefault="00EA546B" w:rsidP="00C9101D">
      <w:pPr>
        <w:pStyle w:val="ListParagraph"/>
        <w:spacing w:line="240" w:lineRule="exact"/>
        <w:ind w:right="-58"/>
        <w:jc w:val="thaiDistribute"/>
        <w:rPr>
          <w:rFonts w:ascii="CordiaUPC" w:hAnsi="CordiaUPC" w:cs="CordiaUPC"/>
          <w:sz w:val="26"/>
          <w:szCs w:val="26"/>
          <w:vertAlign w:val="superscript"/>
          <w:lang w:val="en-US"/>
        </w:rPr>
      </w:pPr>
    </w:p>
    <w:p w14:paraId="2AC82B2C" w14:textId="3387D7ED" w:rsidR="00C9101D" w:rsidRPr="007F079E" w:rsidRDefault="00C9101D" w:rsidP="00C9101D">
      <w:pPr>
        <w:pStyle w:val="ListParagraph"/>
        <w:spacing w:line="240" w:lineRule="exact"/>
        <w:ind w:right="-58"/>
        <w:jc w:val="thaiDistribute"/>
        <w:rPr>
          <w:rFonts w:ascii="CordiaUPC" w:hAnsi="CordiaUPC" w:cs="CordiaUPC"/>
          <w:szCs w:val="22"/>
          <w:lang w:val="en-US" w:bidi="th-TH"/>
        </w:rPr>
      </w:pPr>
      <w:r w:rsidRPr="007F079E">
        <w:rPr>
          <w:rFonts w:ascii="CordiaUPC" w:hAnsi="CordiaUPC" w:cs="CordiaUPC" w:hint="cs"/>
          <w:sz w:val="26"/>
          <w:szCs w:val="26"/>
          <w:vertAlign w:val="superscript"/>
          <w:lang w:val="en-US"/>
        </w:rPr>
        <w:t>(</w:t>
      </w:r>
      <w:r w:rsidRPr="007F079E">
        <w:rPr>
          <w:rFonts w:ascii="CordiaUPC" w:hAnsi="CordiaUPC" w:cs="CordiaUPC"/>
          <w:sz w:val="26"/>
          <w:szCs w:val="26"/>
          <w:vertAlign w:val="superscript"/>
          <w:lang w:val="en-US"/>
        </w:rPr>
        <w:t>1</w:t>
      </w:r>
      <w:r w:rsidRPr="007F079E">
        <w:rPr>
          <w:rFonts w:ascii="CordiaUPC" w:hAnsi="CordiaUPC" w:cs="CordiaUPC" w:hint="cs"/>
          <w:sz w:val="26"/>
          <w:szCs w:val="26"/>
          <w:vertAlign w:val="superscript"/>
          <w:lang w:val="en-US"/>
        </w:rPr>
        <w:t>)</w:t>
      </w:r>
      <w:r w:rsidRPr="007F079E">
        <w:rPr>
          <w:rFonts w:ascii="CordiaUPC" w:hAnsi="CordiaUPC" w:cs="CordiaUPC" w:hint="cs"/>
          <w:sz w:val="26"/>
          <w:szCs w:val="26"/>
          <w:lang w:val="en-US"/>
        </w:rPr>
        <w:t xml:space="preserve"> </w:t>
      </w:r>
      <w:r w:rsidRPr="007F079E">
        <w:rPr>
          <w:rFonts w:ascii="CordiaUPC" w:hAnsi="CordiaUPC" w:cs="CordiaUPC" w:hint="cs"/>
          <w:szCs w:val="22"/>
          <w:lang w:val="en-US" w:bidi="th-TH"/>
        </w:rPr>
        <w:t>Presented in notional amount</w:t>
      </w:r>
    </w:p>
    <w:p w14:paraId="2F963E32" w14:textId="77777777" w:rsidR="00EA546B" w:rsidRPr="007F079E" w:rsidRDefault="00EA546B" w:rsidP="001C09F9">
      <w:pPr>
        <w:spacing w:line="240" w:lineRule="exact"/>
        <w:ind w:left="547" w:hanging="547"/>
        <w:jc w:val="thaiDistribute"/>
        <w:rPr>
          <w:rFonts w:ascii="CordiaUPC" w:hAnsi="CordiaUPC" w:cs="CordiaUPC"/>
          <w:b/>
          <w:bCs/>
          <w:sz w:val="26"/>
          <w:szCs w:val="26"/>
        </w:rPr>
      </w:pPr>
    </w:p>
    <w:p w14:paraId="31D4F3BC" w14:textId="72688A80" w:rsidR="001241D8" w:rsidRPr="007F079E" w:rsidRDefault="005426D3" w:rsidP="001C09F9">
      <w:pPr>
        <w:spacing w:line="240" w:lineRule="exact"/>
        <w:ind w:left="547" w:hanging="547"/>
        <w:jc w:val="thaiDistribute"/>
        <w:rPr>
          <w:rFonts w:ascii="CordiaUPC" w:hAnsi="CordiaUPC" w:cs="CordiaUPC"/>
          <w:b/>
          <w:bCs/>
          <w:sz w:val="26"/>
          <w:szCs w:val="26"/>
        </w:rPr>
      </w:pPr>
      <w:r w:rsidRPr="007F079E">
        <w:rPr>
          <w:rFonts w:ascii="CordiaUPC" w:hAnsi="CordiaUPC" w:cs="CordiaUPC"/>
          <w:b/>
          <w:bCs/>
          <w:sz w:val="26"/>
          <w:szCs w:val="26"/>
        </w:rPr>
        <w:t>3</w:t>
      </w:r>
      <w:r w:rsidR="00DD7DCF" w:rsidRPr="007F079E">
        <w:rPr>
          <w:rFonts w:ascii="CordiaUPC" w:hAnsi="CordiaUPC" w:cs="CordiaUPC"/>
          <w:b/>
          <w:bCs/>
          <w:sz w:val="26"/>
          <w:szCs w:val="26"/>
        </w:rPr>
        <w:t>5</w:t>
      </w:r>
      <w:r w:rsidR="001241D8" w:rsidRPr="007F079E">
        <w:rPr>
          <w:rFonts w:ascii="CordiaUPC" w:hAnsi="CordiaUPC" w:cs="CordiaUPC" w:hint="cs"/>
          <w:b/>
          <w:bCs/>
          <w:sz w:val="26"/>
          <w:szCs w:val="26"/>
        </w:rPr>
        <w:t>.3</w:t>
      </w:r>
      <w:r w:rsidR="001241D8" w:rsidRPr="007F079E">
        <w:rPr>
          <w:rFonts w:ascii="CordiaUPC" w:hAnsi="CordiaUPC" w:cs="CordiaUPC" w:hint="cs"/>
          <w:b/>
          <w:bCs/>
          <w:sz w:val="26"/>
          <w:szCs w:val="26"/>
        </w:rPr>
        <w:tab/>
        <w:t>Senior management personnel compensation</w:t>
      </w:r>
    </w:p>
    <w:p w14:paraId="51974711" w14:textId="77777777" w:rsidR="001241D8" w:rsidRPr="007F079E" w:rsidRDefault="001241D8" w:rsidP="001C09F9">
      <w:pPr>
        <w:spacing w:line="240" w:lineRule="exact"/>
        <w:ind w:left="547" w:hanging="547"/>
        <w:jc w:val="thaiDistribute"/>
        <w:rPr>
          <w:rFonts w:ascii="CordiaUPC" w:hAnsi="CordiaUPC" w:cs="CordiaUPC"/>
          <w:b/>
          <w:bCs/>
          <w:sz w:val="26"/>
          <w:szCs w:val="26"/>
          <w:cs/>
          <w:lang w:bidi="th-TH"/>
        </w:rPr>
      </w:pPr>
    </w:p>
    <w:p w14:paraId="0BD88DA5" w14:textId="1F88466F" w:rsidR="00C65C9B" w:rsidRPr="007F079E" w:rsidRDefault="00C65C9B" w:rsidP="001C09F9">
      <w:pPr>
        <w:spacing w:line="240" w:lineRule="exact"/>
        <w:ind w:left="547"/>
        <w:jc w:val="thaiDistribute"/>
        <w:rPr>
          <w:rFonts w:ascii="CordiaUPC" w:eastAsia="Times New Roman" w:hAnsi="CordiaUPC" w:cs="CordiaUPC"/>
          <w:sz w:val="26"/>
          <w:szCs w:val="26"/>
        </w:rPr>
      </w:pPr>
      <w:r w:rsidRPr="007F079E">
        <w:rPr>
          <w:rFonts w:ascii="CordiaUPC" w:eastAsia="Times New Roman" w:hAnsi="CordiaUPC" w:cs="CordiaUPC" w:hint="cs"/>
          <w:spacing w:val="-4"/>
          <w:sz w:val="26"/>
          <w:szCs w:val="26"/>
        </w:rPr>
        <w:t xml:space="preserve">For the </w:t>
      </w:r>
      <w:r w:rsidR="006F4EFA" w:rsidRPr="007F079E">
        <w:rPr>
          <w:rFonts w:ascii="CordiaUPC" w:eastAsia="Times New Roman" w:hAnsi="CordiaUPC" w:cs="CordiaUPC"/>
          <w:spacing w:val="-4"/>
          <w:sz w:val="26"/>
          <w:szCs w:val="26"/>
        </w:rPr>
        <w:t xml:space="preserve">year </w:t>
      </w:r>
      <w:r w:rsidRPr="007F079E">
        <w:rPr>
          <w:rFonts w:ascii="CordiaUPC" w:eastAsia="Times New Roman" w:hAnsi="CordiaUPC" w:cs="CordiaUPC" w:hint="cs"/>
          <w:spacing w:val="-4"/>
          <w:sz w:val="26"/>
          <w:szCs w:val="26"/>
        </w:rPr>
        <w:t xml:space="preserve">ended </w:t>
      </w:r>
      <w:r w:rsidR="006F4EFA" w:rsidRPr="007F079E">
        <w:rPr>
          <w:rFonts w:ascii="CordiaUPC" w:eastAsia="Times New Roman" w:hAnsi="CordiaUPC" w:cs="CordiaUPC"/>
          <w:spacing w:val="-4"/>
          <w:sz w:val="26"/>
          <w:szCs w:val="26"/>
        </w:rPr>
        <w:t>31 December</w:t>
      </w:r>
      <w:r w:rsidRPr="007F079E">
        <w:rPr>
          <w:rFonts w:ascii="CordiaUPC" w:eastAsia="Times New Roman" w:hAnsi="CordiaUPC" w:cs="CordiaUPC" w:hint="cs"/>
          <w:spacing w:val="-4"/>
          <w:sz w:val="26"/>
          <w:szCs w:val="26"/>
        </w:rPr>
        <w:t xml:space="preserve"> 202</w:t>
      </w:r>
      <w:r w:rsidRPr="007F079E">
        <w:rPr>
          <w:rFonts w:ascii="CordiaUPC" w:eastAsia="Times New Roman" w:hAnsi="CordiaUPC" w:cs="CordiaUPC"/>
          <w:spacing w:val="-4"/>
          <w:sz w:val="26"/>
          <w:szCs w:val="26"/>
        </w:rPr>
        <w:t>2</w:t>
      </w:r>
      <w:r w:rsidRPr="007F079E">
        <w:rPr>
          <w:rFonts w:ascii="CordiaUPC" w:eastAsia="Times New Roman" w:hAnsi="CordiaUPC" w:cs="CordiaUPC" w:hint="cs"/>
          <w:spacing w:val="-4"/>
          <w:sz w:val="26"/>
          <w:szCs w:val="26"/>
        </w:rPr>
        <w:t xml:space="preserve"> and 20</w:t>
      </w:r>
      <w:r w:rsidRPr="007F079E">
        <w:rPr>
          <w:rFonts w:ascii="CordiaUPC" w:eastAsia="Times New Roman" w:hAnsi="CordiaUPC" w:cs="CordiaUPC"/>
          <w:spacing w:val="-4"/>
          <w:sz w:val="26"/>
          <w:szCs w:val="26"/>
        </w:rPr>
        <w:t>21</w:t>
      </w:r>
      <w:r w:rsidRPr="007F079E">
        <w:rPr>
          <w:rFonts w:ascii="CordiaUPC" w:eastAsia="Times New Roman" w:hAnsi="CordiaUPC" w:cs="CordiaUPC" w:hint="cs"/>
          <w:spacing w:val="-4"/>
          <w:sz w:val="26"/>
          <w:szCs w:val="26"/>
        </w:rPr>
        <w:t>, senior management personnel compensation,</w:t>
      </w:r>
      <w:r w:rsidRPr="007F079E">
        <w:rPr>
          <w:rFonts w:ascii="CordiaUPC" w:eastAsia="Times New Roman" w:hAnsi="CordiaUPC" w:cs="CordiaUPC" w:hint="cs"/>
          <w:sz w:val="26"/>
          <w:szCs w:val="26"/>
        </w:rPr>
        <w:t xml:space="preserve"> included in profit or loss, was classified as follows:</w:t>
      </w:r>
    </w:p>
    <w:p w14:paraId="4A02D57C" w14:textId="69C4C29F" w:rsidR="00167CEF" w:rsidRPr="007F079E" w:rsidRDefault="00167CEF" w:rsidP="001C09F9">
      <w:pPr>
        <w:spacing w:line="240" w:lineRule="exact"/>
        <w:ind w:left="547"/>
        <w:jc w:val="thaiDistribute"/>
        <w:rPr>
          <w:rFonts w:ascii="CordiaUPC" w:eastAsia="Times New Roman" w:hAnsi="CordiaUPC" w:cs="CordiaUPC"/>
          <w:sz w:val="26"/>
          <w:szCs w:val="26"/>
        </w:rPr>
      </w:pPr>
    </w:p>
    <w:tbl>
      <w:tblPr>
        <w:tblW w:w="9400" w:type="dxa"/>
        <w:tblInd w:w="459" w:type="dxa"/>
        <w:tblLayout w:type="fixed"/>
        <w:tblLook w:val="01E0" w:firstRow="1" w:lastRow="1" w:firstColumn="1" w:lastColumn="1" w:noHBand="0" w:noVBand="0"/>
      </w:tblPr>
      <w:tblGrid>
        <w:gridCol w:w="4150"/>
        <w:gridCol w:w="1080"/>
        <w:gridCol w:w="240"/>
        <w:gridCol w:w="1110"/>
        <w:gridCol w:w="243"/>
        <w:gridCol w:w="1134"/>
        <w:gridCol w:w="239"/>
        <w:gridCol w:w="1204"/>
      </w:tblGrid>
      <w:tr w:rsidR="00167CEF" w:rsidRPr="007F079E" w14:paraId="22D053F8" w14:textId="77777777" w:rsidTr="00603F7D">
        <w:trPr>
          <w:trHeight w:val="137"/>
        </w:trPr>
        <w:tc>
          <w:tcPr>
            <w:tcW w:w="4150" w:type="dxa"/>
          </w:tcPr>
          <w:p w14:paraId="79842674" w14:textId="77777777" w:rsidR="00167CEF" w:rsidRPr="007F079E" w:rsidRDefault="00167CEF" w:rsidP="00603F7D">
            <w:pPr>
              <w:spacing w:line="240" w:lineRule="exact"/>
              <w:rPr>
                <w:rFonts w:ascii="CordiaUPC" w:hAnsi="CordiaUPC" w:cs="CordiaUPC"/>
                <w:b/>
                <w:bCs/>
                <w:i/>
                <w:iCs/>
                <w:color w:val="000000"/>
                <w:sz w:val="26"/>
                <w:szCs w:val="26"/>
              </w:rPr>
            </w:pPr>
          </w:p>
        </w:tc>
        <w:tc>
          <w:tcPr>
            <w:tcW w:w="2430" w:type="dxa"/>
            <w:gridSpan w:val="3"/>
          </w:tcPr>
          <w:p w14:paraId="5DC42F25" w14:textId="77777777" w:rsidR="00167CEF" w:rsidRPr="007F079E" w:rsidRDefault="00167CEF" w:rsidP="00603F7D">
            <w:pPr>
              <w:tabs>
                <w:tab w:val="decimal" w:pos="807"/>
              </w:tabs>
              <w:spacing w:line="240" w:lineRule="exact"/>
              <w:ind w:left="-117" w:right="-108"/>
              <w:jc w:val="center"/>
              <w:rPr>
                <w:rFonts w:ascii="CordiaUPC" w:hAnsi="CordiaUPC" w:cs="CordiaUPC"/>
                <w:snapToGrid w:val="0"/>
                <w:sz w:val="26"/>
                <w:szCs w:val="26"/>
                <w:lang w:val="en-US" w:eastAsia="th-TH" w:bidi="th-TH"/>
              </w:rPr>
            </w:pPr>
            <w:r w:rsidRPr="007F079E">
              <w:rPr>
                <w:rFonts w:ascii="CordiaUPC" w:hAnsi="CordiaUPC" w:cs="CordiaUPC" w:hint="cs"/>
                <w:b/>
                <w:bCs/>
                <w:sz w:val="26"/>
                <w:szCs w:val="26"/>
              </w:rPr>
              <w:t>Consolidated</w:t>
            </w:r>
          </w:p>
        </w:tc>
        <w:tc>
          <w:tcPr>
            <w:tcW w:w="243" w:type="dxa"/>
            <w:vAlign w:val="bottom"/>
          </w:tcPr>
          <w:p w14:paraId="4A5173C9" w14:textId="77777777" w:rsidR="00167CEF" w:rsidRPr="007F079E" w:rsidRDefault="00167CEF" w:rsidP="00603F7D">
            <w:pPr>
              <w:tabs>
                <w:tab w:val="decimal" w:pos="1062"/>
              </w:tabs>
              <w:spacing w:line="240" w:lineRule="exact"/>
              <w:ind w:left="-117" w:right="-288"/>
              <w:rPr>
                <w:rFonts w:ascii="CordiaUPC" w:hAnsi="CordiaUPC" w:cs="CordiaUPC"/>
                <w:color w:val="000000"/>
                <w:sz w:val="26"/>
                <w:szCs w:val="26"/>
                <w:lang w:val="en-US"/>
              </w:rPr>
            </w:pPr>
          </w:p>
        </w:tc>
        <w:tc>
          <w:tcPr>
            <w:tcW w:w="2577" w:type="dxa"/>
            <w:gridSpan w:val="3"/>
            <w:vAlign w:val="bottom"/>
          </w:tcPr>
          <w:p w14:paraId="31D3BB97" w14:textId="77777777" w:rsidR="00167CEF" w:rsidRPr="007F079E" w:rsidRDefault="00167CEF" w:rsidP="00603F7D">
            <w:pPr>
              <w:tabs>
                <w:tab w:val="decimal" w:pos="807"/>
              </w:tabs>
              <w:spacing w:line="240" w:lineRule="exact"/>
              <w:ind w:left="-117" w:right="-108"/>
              <w:jc w:val="center"/>
              <w:rPr>
                <w:rFonts w:ascii="CordiaUPC" w:hAnsi="CordiaUPC" w:cs="CordiaUPC"/>
                <w:snapToGrid w:val="0"/>
                <w:sz w:val="26"/>
                <w:szCs w:val="26"/>
                <w:lang w:val="en-US" w:eastAsia="th-TH" w:bidi="th-TH"/>
              </w:rPr>
            </w:pPr>
            <w:r w:rsidRPr="007F079E">
              <w:rPr>
                <w:rFonts w:ascii="CordiaUPC" w:hAnsi="CordiaUPC" w:cs="CordiaUPC" w:hint="cs"/>
                <w:b/>
                <w:bCs/>
                <w:sz w:val="26"/>
                <w:szCs w:val="26"/>
                <w:lang w:val="en-US"/>
              </w:rPr>
              <w:t>Bank only</w:t>
            </w:r>
          </w:p>
        </w:tc>
      </w:tr>
      <w:tr w:rsidR="00167CEF" w:rsidRPr="007F079E" w14:paraId="50988488" w14:textId="77777777" w:rsidTr="00603F7D">
        <w:trPr>
          <w:trHeight w:val="137"/>
        </w:trPr>
        <w:tc>
          <w:tcPr>
            <w:tcW w:w="4150" w:type="dxa"/>
          </w:tcPr>
          <w:p w14:paraId="2D3208D8" w14:textId="77777777" w:rsidR="00167CEF" w:rsidRPr="007F079E" w:rsidRDefault="00167CEF" w:rsidP="00603F7D">
            <w:pPr>
              <w:spacing w:line="240" w:lineRule="exact"/>
              <w:ind w:right="-132"/>
              <w:rPr>
                <w:rFonts w:ascii="CordiaUPC" w:hAnsi="CordiaUPC" w:cs="CordiaUPC"/>
                <w:b/>
                <w:bCs/>
                <w:i/>
                <w:iCs/>
                <w:color w:val="000000"/>
                <w:sz w:val="26"/>
                <w:szCs w:val="26"/>
              </w:rPr>
            </w:pPr>
          </w:p>
        </w:tc>
        <w:tc>
          <w:tcPr>
            <w:tcW w:w="1080" w:type="dxa"/>
          </w:tcPr>
          <w:p w14:paraId="7389FF56" w14:textId="42742F5B" w:rsidR="00167CEF" w:rsidRPr="007F079E" w:rsidRDefault="00167CEF" w:rsidP="00603F7D">
            <w:pPr>
              <w:spacing w:line="240" w:lineRule="exact"/>
              <w:ind w:left="-117" w:right="-108"/>
              <w:jc w:val="center"/>
              <w:rPr>
                <w:rFonts w:ascii="CordiaUPC" w:hAnsi="CordiaUPC" w:cs="CordiaUPC"/>
                <w:snapToGrid w:val="0"/>
                <w:sz w:val="26"/>
                <w:szCs w:val="26"/>
                <w:lang w:val="en-US" w:eastAsia="th-TH" w:bidi="th-TH"/>
              </w:rPr>
            </w:pPr>
            <w:r w:rsidRPr="007F079E">
              <w:rPr>
                <w:rFonts w:ascii="CordiaUPC" w:hAnsi="CordiaUPC" w:cs="CordiaUPC"/>
                <w:snapToGrid w:val="0"/>
                <w:sz w:val="26"/>
                <w:szCs w:val="26"/>
                <w:lang w:val="en-US" w:eastAsia="th-TH" w:bidi="th-TH"/>
              </w:rPr>
              <w:t>2022</w:t>
            </w:r>
          </w:p>
        </w:tc>
        <w:tc>
          <w:tcPr>
            <w:tcW w:w="240" w:type="dxa"/>
          </w:tcPr>
          <w:p w14:paraId="10158147" w14:textId="77777777" w:rsidR="00167CEF" w:rsidRPr="007F079E" w:rsidRDefault="00167CEF" w:rsidP="00603F7D">
            <w:pPr>
              <w:spacing w:line="240" w:lineRule="exact"/>
              <w:ind w:left="-117" w:right="-288"/>
              <w:jc w:val="center"/>
              <w:rPr>
                <w:rFonts w:ascii="CordiaUPC" w:hAnsi="CordiaUPC" w:cs="CordiaUPC"/>
                <w:sz w:val="26"/>
                <w:szCs w:val="26"/>
                <w:lang w:val="en-US"/>
              </w:rPr>
            </w:pPr>
          </w:p>
        </w:tc>
        <w:tc>
          <w:tcPr>
            <w:tcW w:w="1110" w:type="dxa"/>
          </w:tcPr>
          <w:p w14:paraId="240D3E29" w14:textId="1F150758" w:rsidR="00167CEF" w:rsidRPr="007F079E" w:rsidRDefault="00167CEF" w:rsidP="00603F7D">
            <w:pPr>
              <w:spacing w:line="240" w:lineRule="exact"/>
              <w:ind w:left="-117" w:right="-108"/>
              <w:jc w:val="center"/>
              <w:rPr>
                <w:rFonts w:ascii="CordiaUPC" w:hAnsi="CordiaUPC" w:cs="CordiaUPC"/>
                <w:snapToGrid w:val="0"/>
                <w:sz w:val="26"/>
                <w:szCs w:val="26"/>
                <w:lang w:val="en-US" w:eastAsia="th-TH" w:bidi="th-TH"/>
              </w:rPr>
            </w:pPr>
            <w:r w:rsidRPr="007F079E">
              <w:rPr>
                <w:rFonts w:ascii="CordiaUPC" w:hAnsi="CordiaUPC" w:cs="CordiaUPC"/>
                <w:snapToGrid w:val="0"/>
                <w:sz w:val="26"/>
                <w:szCs w:val="26"/>
                <w:lang w:val="en-US" w:eastAsia="th-TH" w:bidi="th-TH"/>
              </w:rPr>
              <w:t>2021</w:t>
            </w:r>
          </w:p>
        </w:tc>
        <w:tc>
          <w:tcPr>
            <w:tcW w:w="243" w:type="dxa"/>
            <w:vAlign w:val="bottom"/>
          </w:tcPr>
          <w:p w14:paraId="2B167BAB" w14:textId="77777777" w:rsidR="00167CEF" w:rsidRPr="007F079E" w:rsidRDefault="00167CEF" w:rsidP="00603F7D">
            <w:pPr>
              <w:spacing w:line="240" w:lineRule="exact"/>
              <w:ind w:left="-117" w:right="-288"/>
              <w:jc w:val="center"/>
              <w:rPr>
                <w:rFonts w:ascii="CordiaUPC" w:hAnsi="CordiaUPC" w:cs="CordiaUPC"/>
                <w:color w:val="000000"/>
                <w:sz w:val="26"/>
                <w:szCs w:val="26"/>
                <w:lang w:val="en-US"/>
              </w:rPr>
            </w:pPr>
          </w:p>
        </w:tc>
        <w:tc>
          <w:tcPr>
            <w:tcW w:w="1134" w:type="dxa"/>
          </w:tcPr>
          <w:p w14:paraId="1893219F" w14:textId="3782A9D5" w:rsidR="00167CEF" w:rsidRPr="007F079E" w:rsidRDefault="00167CEF" w:rsidP="00603F7D">
            <w:pPr>
              <w:spacing w:line="240" w:lineRule="exact"/>
              <w:ind w:left="-117" w:right="-108"/>
              <w:jc w:val="center"/>
              <w:rPr>
                <w:rFonts w:ascii="CordiaUPC" w:hAnsi="CordiaUPC" w:cs="CordiaUPC"/>
                <w:snapToGrid w:val="0"/>
                <w:sz w:val="26"/>
                <w:szCs w:val="26"/>
                <w:lang w:val="en-US" w:eastAsia="th-TH" w:bidi="th-TH"/>
              </w:rPr>
            </w:pPr>
            <w:r w:rsidRPr="007F079E">
              <w:rPr>
                <w:rFonts w:ascii="CordiaUPC" w:hAnsi="CordiaUPC" w:cs="CordiaUPC"/>
                <w:snapToGrid w:val="0"/>
                <w:sz w:val="26"/>
                <w:szCs w:val="26"/>
                <w:lang w:val="en-US" w:eastAsia="th-TH" w:bidi="th-TH"/>
              </w:rPr>
              <w:t>2022</w:t>
            </w:r>
          </w:p>
        </w:tc>
        <w:tc>
          <w:tcPr>
            <w:tcW w:w="239" w:type="dxa"/>
          </w:tcPr>
          <w:p w14:paraId="5F7D83B6" w14:textId="77777777" w:rsidR="00167CEF" w:rsidRPr="007F079E" w:rsidRDefault="00167CEF" w:rsidP="00603F7D">
            <w:pPr>
              <w:spacing w:line="240" w:lineRule="exact"/>
              <w:ind w:left="-117" w:right="-288"/>
              <w:jc w:val="center"/>
              <w:rPr>
                <w:rFonts w:ascii="CordiaUPC" w:hAnsi="CordiaUPC" w:cs="CordiaUPC"/>
                <w:sz w:val="26"/>
                <w:szCs w:val="26"/>
                <w:lang w:val="en-US"/>
              </w:rPr>
            </w:pPr>
          </w:p>
        </w:tc>
        <w:tc>
          <w:tcPr>
            <w:tcW w:w="1204" w:type="dxa"/>
          </w:tcPr>
          <w:p w14:paraId="6D32CABC" w14:textId="1C5CA314" w:rsidR="00167CEF" w:rsidRPr="007F079E" w:rsidRDefault="00167CEF" w:rsidP="00603F7D">
            <w:pPr>
              <w:spacing w:line="240" w:lineRule="exact"/>
              <w:ind w:right="-108"/>
              <w:jc w:val="center"/>
              <w:rPr>
                <w:rFonts w:ascii="CordiaUPC" w:hAnsi="CordiaUPC" w:cs="CordiaUPC"/>
                <w:snapToGrid w:val="0"/>
                <w:sz w:val="26"/>
                <w:szCs w:val="26"/>
                <w:lang w:val="en-US" w:eastAsia="th-TH" w:bidi="th-TH"/>
              </w:rPr>
            </w:pPr>
            <w:r w:rsidRPr="007F079E">
              <w:rPr>
                <w:rFonts w:ascii="CordiaUPC" w:hAnsi="CordiaUPC" w:cs="CordiaUPC"/>
                <w:snapToGrid w:val="0"/>
                <w:sz w:val="26"/>
                <w:szCs w:val="26"/>
                <w:lang w:val="en-US" w:eastAsia="th-TH" w:bidi="th-TH"/>
              </w:rPr>
              <w:t>2021</w:t>
            </w:r>
          </w:p>
        </w:tc>
      </w:tr>
      <w:tr w:rsidR="00167CEF" w:rsidRPr="007F079E" w14:paraId="31E32CEA" w14:textId="77777777" w:rsidTr="00603F7D">
        <w:trPr>
          <w:trHeight w:val="137"/>
        </w:trPr>
        <w:tc>
          <w:tcPr>
            <w:tcW w:w="4150" w:type="dxa"/>
          </w:tcPr>
          <w:p w14:paraId="06214787" w14:textId="77777777" w:rsidR="00167CEF" w:rsidRPr="007F079E" w:rsidRDefault="00167CEF" w:rsidP="00603F7D">
            <w:pPr>
              <w:spacing w:line="240" w:lineRule="exact"/>
              <w:rPr>
                <w:rFonts w:ascii="CordiaUPC" w:hAnsi="CordiaUPC" w:cs="CordiaUPC"/>
                <w:b/>
                <w:bCs/>
                <w:i/>
                <w:iCs/>
                <w:color w:val="000000"/>
                <w:sz w:val="26"/>
                <w:szCs w:val="26"/>
              </w:rPr>
            </w:pPr>
          </w:p>
        </w:tc>
        <w:tc>
          <w:tcPr>
            <w:tcW w:w="5250" w:type="dxa"/>
            <w:gridSpan w:val="7"/>
          </w:tcPr>
          <w:p w14:paraId="45C1ABA8" w14:textId="77777777" w:rsidR="00167CEF" w:rsidRPr="007F079E" w:rsidRDefault="00167CEF" w:rsidP="00603F7D">
            <w:pPr>
              <w:tabs>
                <w:tab w:val="decimal" w:pos="807"/>
              </w:tabs>
              <w:spacing w:line="240" w:lineRule="exact"/>
              <w:ind w:left="-117" w:right="-108"/>
              <w:jc w:val="center"/>
              <w:rPr>
                <w:rFonts w:ascii="CordiaUPC" w:hAnsi="CordiaUPC" w:cs="CordiaUPC"/>
                <w:snapToGrid w:val="0"/>
                <w:sz w:val="26"/>
                <w:szCs w:val="26"/>
                <w:lang w:val="en-US" w:eastAsia="th-TH" w:bidi="th-TH"/>
              </w:rPr>
            </w:pPr>
            <w:r w:rsidRPr="007F079E">
              <w:rPr>
                <w:rFonts w:ascii="CordiaUPC" w:hAnsi="CordiaUPC" w:cs="CordiaUPC" w:hint="cs"/>
                <w:i/>
                <w:iCs/>
                <w:sz w:val="26"/>
                <w:szCs w:val="26"/>
                <w:lang w:val="en-US"/>
              </w:rPr>
              <w:t>(in million Baht)</w:t>
            </w:r>
          </w:p>
        </w:tc>
      </w:tr>
      <w:tr w:rsidR="00103E73" w:rsidRPr="007F079E" w14:paraId="3D230F68" w14:textId="77777777" w:rsidTr="00603F7D">
        <w:trPr>
          <w:trHeight w:val="137"/>
        </w:trPr>
        <w:tc>
          <w:tcPr>
            <w:tcW w:w="4150" w:type="dxa"/>
          </w:tcPr>
          <w:p w14:paraId="733EE186" w14:textId="77777777" w:rsidR="00103E73" w:rsidRPr="007F079E" w:rsidRDefault="00103E73" w:rsidP="00103E73">
            <w:pPr>
              <w:spacing w:line="240" w:lineRule="exact"/>
              <w:rPr>
                <w:rFonts w:ascii="CordiaUPC" w:hAnsi="CordiaUPC" w:cs="CordiaUPC"/>
                <w:b/>
                <w:bCs/>
                <w:i/>
                <w:iCs/>
                <w:color w:val="000000"/>
                <w:sz w:val="26"/>
                <w:szCs w:val="26"/>
              </w:rPr>
            </w:pPr>
            <w:r w:rsidRPr="007F079E">
              <w:rPr>
                <w:rFonts w:ascii="CordiaUPC" w:hAnsi="CordiaUPC" w:cs="CordiaUPC" w:hint="cs"/>
                <w:sz w:val="26"/>
                <w:szCs w:val="26"/>
                <w:lang w:val="en-US" w:bidi="th-TH"/>
              </w:rPr>
              <w:t>Short-term employee benefits - directors</w:t>
            </w:r>
          </w:p>
        </w:tc>
        <w:tc>
          <w:tcPr>
            <w:tcW w:w="1080" w:type="dxa"/>
            <w:vAlign w:val="bottom"/>
          </w:tcPr>
          <w:p w14:paraId="4E5ECDAF" w14:textId="7B5E14C5" w:rsidR="00103E73" w:rsidRPr="007F079E" w:rsidRDefault="00103E73" w:rsidP="00103E73">
            <w:pPr>
              <w:tabs>
                <w:tab w:val="decimal" w:pos="851"/>
              </w:tabs>
              <w:spacing w:line="240" w:lineRule="exact"/>
              <w:ind w:right="-126"/>
              <w:rPr>
                <w:rFonts w:ascii="CordiaUPC" w:hAnsi="CordiaUPC" w:cs="CordiaUPC"/>
                <w:snapToGrid w:val="0"/>
                <w:sz w:val="26"/>
                <w:szCs w:val="26"/>
                <w:lang w:val="en-US" w:eastAsia="th-TH" w:bidi="th-TH"/>
              </w:rPr>
            </w:pPr>
            <w:r w:rsidRPr="007F079E">
              <w:rPr>
                <w:rFonts w:ascii="CordiaUPC" w:eastAsia="Times New Roman" w:hAnsi="CordiaUPC" w:cs="CordiaUPC"/>
                <w:snapToGrid w:val="0"/>
                <w:sz w:val="26"/>
                <w:szCs w:val="26"/>
                <w:lang w:eastAsia="th-TH"/>
              </w:rPr>
              <w:t>60</w:t>
            </w:r>
          </w:p>
        </w:tc>
        <w:tc>
          <w:tcPr>
            <w:tcW w:w="240" w:type="dxa"/>
            <w:vAlign w:val="bottom"/>
          </w:tcPr>
          <w:p w14:paraId="2605A418" w14:textId="77777777" w:rsidR="00103E73" w:rsidRPr="007F079E" w:rsidRDefault="00103E73" w:rsidP="00103E73">
            <w:pPr>
              <w:tabs>
                <w:tab w:val="decimal" w:pos="1062"/>
              </w:tabs>
              <w:spacing w:line="240" w:lineRule="exact"/>
              <w:ind w:left="-117" w:right="-288"/>
              <w:rPr>
                <w:rFonts w:ascii="CordiaUPC" w:hAnsi="CordiaUPC" w:cs="CordiaUPC"/>
                <w:sz w:val="26"/>
                <w:szCs w:val="26"/>
                <w:lang w:val="en-US"/>
              </w:rPr>
            </w:pPr>
          </w:p>
        </w:tc>
        <w:tc>
          <w:tcPr>
            <w:tcW w:w="1110" w:type="dxa"/>
            <w:vAlign w:val="bottom"/>
          </w:tcPr>
          <w:p w14:paraId="4174E750" w14:textId="61F2D06A" w:rsidR="00103E73" w:rsidRPr="007F079E" w:rsidRDefault="00103E73" w:rsidP="000471B8">
            <w:pPr>
              <w:spacing w:line="240" w:lineRule="exact"/>
              <w:ind w:right="76"/>
              <w:jc w:val="right"/>
              <w:rPr>
                <w:rFonts w:ascii="CordiaUPC" w:hAnsi="CordiaUPC" w:cs="CordiaUPC"/>
                <w:snapToGrid w:val="0"/>
                <w:sz w:val="26"/>
                <w:szCs w:val="26"/>
                <w:lang w:val="en-US" w:eastAsia="th-TH" w:bidi="th-TH"/>
              </w:rPr>
            </w:pPr>
            <w:r w:rsidRPr="007F079E">
              <w:rPr>
                <w:rFonts w:ascii="CordiaUPC" w:hAnsi="CordiaUPC" w:cs="CordiaUPC"/>
                <w:snapToGrid w:val="0"/>
                <w:sz w:val="26"/>
                <w:szCs w:val="26"/>
                <w:lang w:val="en-US" w:eastAsia="th-TH" w:bidi="th-TH"/>
              </w:rPr>
              <w:t>74</w:t>
            </w:r>
          </w:p>
        </w:tc>
        <w:tc>
          <w:tcPr>
            <w:tcW w:w="243" w:type="dxa"/>
            <w:vAlign w:val="bottom"/>
          </w:tcPr>
          <w:p w14:paraId="3CDAC38D" w14:textId="77777777" w:rsidR="00103E73" w:rsidRPr="007F079E" w:rsidRDefault="00103E73" w:rsidP="00103E73">
            <w:pPr>
              <w:tabs>
                <w:tab w:val="decimal" w:pos="1062"/>
              </w:tabs>
              <w:spacing w:line="240" w:lineRule="exact"/>
              <w:ind w:left="-117" w:right="-288"/>
              <w:rPr>
                <w:rFonts w:ascii="CordiaUPC" w:hAnsi="CordiaUPC" w:cs="CordiaUPC"/>
                <w:color w:val="000000"/>
                <w:sz w:val="26"/>
                <w:szCs w:val="26"/>
                <w:lang w:val="en-US"/>
              </w:rPr>
            </w:pPr>
          </w:p>
        </w:tc>
        <w:tc>
          <w:tcPr>
            <w:tcW w:w="1134" w:type="dxa"/>
            <w:vAlign w:val="bottom"/>
          </w:tcPr>
          <w:p w14:paraId="2F8CC9BF" w14:textId="2CC7BD74" w:rsidR="00103E73" w:rsidRPr="007F079E" w:rsidRDefault="00103E73" w:rsidP="00103E73">
            <w:pPr>
              <w:tabs>
                <w:tab w:val="decimal" w:pos="871"/>
              </w:tabs>
              <w:spacing w:line="240" w:lineRule="exact"/>
              <w:ind w:left="-117" w:right="-108"/>
              <w:rPr>
                <w:rFonts w:ascii="CordiaUPC" w:hAnsi="CordiaUPC" w:cs="CordiaUPC"/>
                <w:snapToGrid w:val="0"/>
                <w:sz w:val="26"/>
                <w:szCs w:val="26"/>
                <w:lang w:val="en-US" w:eastAsia="th-TH" w:bidi="th-TH"/>
              </w:rPr>
            </w:pPr>
            <w:r w:rsidRPr="007F079E">
              <w:rPr>
                <w:rFonts w:ascii="CordiaUPC" w:eastAsia="Times New Roman" w:hAnsi="CordiaUPC" w:cs="CordiaUPC"/>
                <w:snapToGrid w:val="0"/>
                <w:sz w:val="26"/>
                <w:szCs w:val="26"/>
                <w:lang w:eastAsia="th-TH"/>
              </w:rPr>
              <w:t>60</w:t>
            </w:r>
          </w:p>
        </w:tc>
        <w:tc>
          <w:tcPr>
            <w:tcW w:w="239" w:type="dxa"/>
            <w:vAlign w:val="bottom"/>
          </w:tcPr>
          <w:p w14:paraId="47246FD7" w14:textId="77777777" w:rsidR="00103E73" w:rsidRPr="007F079E" w:rsidRDefault="00103E73" w:rsidP="00103E73">
            <w:pPr>
              <w:tabs>
                <w:tab w:val="decimal" w:pos="1062"/>
              </w:tabs>
              <w:spacing w:line="240" w:lineRule="exact"/>
              <w:ind w:left="-117" w:right="-288"/>
              <w:rPr>
                <w:rFonts w:ascii="CordiaUPC" w:hAnsi="CordiaUPC" w:cs="CordiaUPC"/>
                <w:sz w:val="26"/>
                <w:szCs w:val="26"/>
                <w:lang w:val="en-US"/>
              </w:rPr>
            </w:pPr>
          </w:p>
        </w:tc>
        <w:tc>
          <w:tcPr>
            <w:tcW w:w="1204" w:type="dxa"/>
            <w:vAlign w:val="bottom"/>
          </w:tcPr>
          <w:p w14:paraId="5BE36192" w14:textId="286C279E" w:rsidR="00103E73" w:rsidRPr="007F079E" w:rsidRDefault="00103E73" w:rsidP="00103E73">
            <w:pPr>
              <w:tabs>
                <w:tab w:val="decimal" w:pos="871"/>
              </w:tabs>
              <w:spacing w:line="240" w:lineRule="exact"/>
              <w:ind w:left="-117" w:right="-108"/>
              <w:rPr>
                <w:rFonts w:ascii="CordiaUPC" w:hAnsi="CordiaUPC" w:cs="CordiaUPC"/>
                <w:snapToGrid w:val="0"/>
                <w:sz w:val="26"/>
                <w:szCs w:val="26"/>
                <w:lang w:val="en-US" w:eastAsia="th-TH" w:bidi="th-TH"/>
              </w:rPr>
            </w:pPr>
            <w:r w:rsidRPr="007F079E">
              <w:rPr>
                <w:rFonts w:ascii="CordiaUPC" w:hAnsi="CordiaUPC" w:cs="CordiaUPC"/>
                <w:snapToGrid w:val="0"/>
                <w:sz w:val="26"/>
                <w:szCs w:val="26"/>
                <w:lang w:val="en-US" w:eastAsia="th-TH" w:bidi="th-TH"/>
              </w:rPr>
              <w:t>64</w:t>
            </w:r>
          </w:p>
        </w:tc>
      </w:tr>
      <w:tr w:rsidR="00103E73" w:rsidRPr="007F079E" w14:paraId="6F62C2D1" w14:textId="77777777" w:rsidTr="00603F7D">
        <w:trPr>
          <w:trHeight w:val="137"/>
        </w:trPr>
        <w:tc>
          <w:tcPr>
            <w:tcW w:w="4150" w:type="dxa"/>
          </w:tcPr>
          <w:p w14:paraId="0512DBCE" w14:textId="77777777" w:rsidR="00103E73" w:rsidRPr="007F079E" w:rsidRDefault="00103E73" w:rsidP="00103E73">
            <w:pPr>
              <w:spacing w:line="240" w:lineRule="exact"/>
              <w:rPr>
                <w:rFonts w:ascii="CordiaUPC" w:hAnsi="CordiaUPC" w:cs="CordiaUPC"/>
                <w:color w:val="000000"/>
                <w:sz w:val="26"/>
                <w:szCs w:val="26"/>
              </w:rPr>
            </w:pPr>
            <w:r w:rsidRPr="007F079E">
              <w:rPr>
                <w:rFonts w:ascii="CordiaUPC" w:hAnsi="CordiaUPC" w:cs="CordiaUPC" w:hint="cs"/>
                <w:sz w:val="26"/>
                <w:szCs w:val="26"/>
                <w:lang w:val="en-US" w:bidi="th-TH"/>
              </w:rPr>
              <w:t>Short-term employee benefits - management</w:t>
            </w:r>
          </w:p>
        </w:tc>
        <w:tc>
          <w:tcPr>
            <w:tcW w:w="1080" w:type="dxa"/>
          </w:tcPr>
          <w:p w14:paraId="3F872B34" w14:textId="634FC7F8" w:rsidR="00103E73" w:rsidRPr="007F079E" w:rsidRDefault="00103E73" w:rsidP="00103E73">
            <w:pPr>
              <w:tabs>
                <w:tab w:val="decimal" w:pos="851"/>
              </w:tabs>
              <w:spacing w:line="240" w:lineRule="exact"/>
              <w:ind w:right="-126"/>
              <w:rPr>
                <w:rFonts w:ascii="CordiaUPC" w:hAnsi="CordiaUPC" w:cs="CordiaUPC"/>
                <w:snapToGrid w:val="0"/>
                <w:sz w:val="26"/>
                <w:szCs w:val="26"/>
                <w:lang w:val="en-US" w:eastAsia="th-TH" w:bidi="th-TH"/>
              </w:rPr>
            </w:pPr>
            <w:r w:rsidRPr="007F079E">
              <w:rPr>
                <w:rFonts w:ascii="CordiaUPC" w:eastAsia="Times New Roman" w:hAnsi="CordiaUPC" w:cs="CordiaUPC"/>
                <w:sz w:val="26"/>
                <w:szCs w:val="26"/>
              </w:rPr>
              <w:t>930</w:t>
            </w:r>
          </w:p>
        </w:tc>
        <w:tc>
          <w:tcPr>
            <w:tcW w:w="240" w:type="dxa"/>
          </w:tcPr>
          <w:p w14:paraId="3F913AAA" w14:textId="77777777" w:rsidR="00103E73" w:rsidRPr="007F079E" w:rsidRDefault="00103E73" w:rsidP="00103E73">
            <w:pPr>
              <w:spacing w:line="240" w:lineRule="exact"/>
              <w:jc w:val="right"/>
              <w:rPr>
                <w:rFonts w:ascii="CordiaUPC" w:hAnsi="CordiaUPC" w:cs="CordiaUPC"/>
                <w:sz w:val="26"/>
                <w:szCs w:val="26"/>
              </w:rPr>
            </w:pPr>
          </w:p>
        </w:tc>
        <w:tc>
          <w:tcPr>
            <w:tcW w:w="1110" w:type="dxa"/>
          </w:tcPr>
          <w:p w14:paraId="41845E41" w14:textId="15FDA91B" w:rsidR="00103E73" w:rsidRPr="007F079E" w:rsidRDefault="00103E73" w:rsidP="000471B8">
            <w:pPr>
              <w:spacing w:line="240" w:lineRule="exact"/>
              <w:ind w:right="76"/>
              <w:jc w:val="right"/>
              <w:rPr>
                <w:rFonts w:ascii="CordiaUPC" w:hAnsi="CordiaUPC" w:cs="CordiaUPC"/>
                <w:snapToGrid w:val="0"/>
                <w:sz w:val="26"/>
                <w:szCs w:val="26"/>
                <w:lang w:val="en-US" w:eastAsia="th-TH" w:bidi="th-TH"/>
              </w:rPr>
            </w:pPr>
            <w:r w:rsidRPr="007F079E">
              <w:rPr>
                <w:rFonts w:ascii="CordiaUPC" w:hAnsi="CordiaUPC" w:cs="CordiaUPC"/>
                <w:snapToGrid w:val="0"/>
                <w:sz w:val="26"/>
                <w:szCs w:val="26"/>
                <w:lang w:val="en-US" w:eastAsia="th-TH" w:bidi="th-TH"/>
              </w:rPr>
              <w:t>758</w:t>
            </w:r>
          </w:p>
        </w:tc>
        <w:tc>
          <w:tcPr>
            <w:tcW w:w="243" w:type="dxa"/>
            <w:vAlign w:val="bottom"/>
          </w:tcPr>
          <w:p w14:paraId="0E20BCEE" w14:textId="77777777" w:rsidR="00103E73" w:rsidRPr="007F079E" w:rsidRDefault="00103E73" w:rsidP="00103E73">
            <w:pPr>
              <w:spacing w:line="240" w:lineRule="exact"/>
              <w:jc w:val="right"/>
              <w:rPr>
                <w:rFonts w:ascii="CordiaUPC" w:hAnsi="CordiaUPC" w:cs="CordiaUPC"/>
                <w:color w:val="000000"/>
                <w:sz w:val="26"/>
                <w:szCs w:val="26"/>
              </w:rPr>
            </w:pPr>
          </w:p>
        </w:tc>
        <w:tc>
          <w:tcPr>
            <w:tcW w:w="1134" w:type="dxa"/>
            <w:vAlign w:val="bottom"/>
          </w:tcPr>
          <w:p w14:paraId="18FCBDB8" w14:textId="05BBC9EF" w:rsidR="00103E73" w:rsidRPr="007F079E" w:rsidRDefault="00103E73" w:rsidP="00103E73">
            <w:pPr>
              <w:tabs>
                <w:tab w:val="decimal" w:pos="871"/>
              </w:tabs>
              <w:spacing w:line="240" w:lineRule="exact"/>
              <w:ind w:left="-117" w:right="-108"/>
              <w:rPr>
                <w:rFonts w:ascii="CordiaUPC" w:hAnsi="CordiaUPC" w:cs="CordiaUPC"/>
                <w:snapToGrid w:val="0"/>
                <w:sz w:val="26"/>
                <w:szCs w:val="26"/>
                <w:lang w:val="en-US" w:eastAsia="th-TH" w:bidi="th-TH"/>
              </w:rPr>
            </w:pPr>
            <w:r w:rsidRPr="007F079E">
              <w:rPr>
                <w:rFonts w:ascii="CordiaUPC" w:eastAsia="Times New Roman" w:hAnsi="CordiaUPC" w:cs="CordiaUPC"/>
                <w:sz w:val="26"/>
                <w:szCs w:val="26"/>
              </w:rPr>
              <w:t>892</w:t>
            </w:r>
          </w:p>
        </w:tc>
        <w:tc>
          <w:tcPr>
            <w:tcW w:w="239" w:type="dxa"/>
            <w:vAlign w:val="bottom"/>
          </w:tcPr>
          <w:p w14:paraId="33070BB8" w14:textId="77777777" w:rsidR="00103E73" w:rsidRPr="007F079E" w:rsidRDefault="00103E73" w:rsidP="00103E73">
            <w:pPr>
              <w:spacing w:line="240" w:lineRule="exact"/>
              <w:jc w:val="right"/>
              <w:rPr>
                <w:rFonts w:ascii="CordiaUPC" w:hAnsi="CordiaUPC" w:cs="CordiaUPC"/>
                <w:sz w:val="26"/>
                <w:szCs w:val="26"/>
              </w:rPr>
            </w:pPr>
          </w:p>
        </w:tc>
        <w:tc>
          <w:tcPr>
            <w:tcW w:w="1204" w:type="dxa"/>
            <w:vAlign w:val="bottom"/>
          </w:tcPr>
          <w:p w14:paraId="30595D73" w14:textId="0E604AC6" w:rsidR="00103E73" w:rsidRPr="007F079E" w:rsidRDefault="00103E73" w:rsidP="00103E73">
            <w:pPr>
              <w:tabs>
                <w:tab w:val="decimal" w:pos="871"/>
              </w:tabs>
              <w:spacing w:line="240" w:lineRule="exact"/>
              <w:ind w:left="-117" w:right="-108"/>
              <w:rPr>
                <w:rFonts w:ascii="CordiaUPC" w:hAnsi="CordiaUPC" w:cs="CordiaUPC"/>
                <w:snapToGrid w:val="0"/>
                <w:sz w:val="26"/>
                <w:szCs w:val="26"/>
                <w:lang w:val="en-US" w:eastAsia="th-TH" w:bidi="th-TH"/>
              </w:rPr>
            </w:pPr>
            <w:r w:rsidRPr="007F079E">
              <w:rPr>
                <w:rFonts w:ascii="CordiaUPC" w:hAnsi="CordiaUPC" w:cs="CordiaUPC"/>
                <w:snapToGrid w:val="0"/>
                <w:sz w:val="26"/>
                <w:szCs w:val="26"/>
                <w:lang w:val="en-US" w:eastAsia="th-TH" w:bidi="th-TH"/>
              </w:rPr>
              <w:t>730</w:t>
            </w:r>
          </w:p>
        </w:tc>
      </w:tr>
      <w:tr w:rsidR="00103E73" w:rsidRPr="007F079E" w14:paraId="4E63305F" w14:textId="77777777" w:rsidTr="00603F7D">
        <w:trPr>
          <w:trHeight w:val="137"/>
        </w:trPr>
        <w:tc>
          <w:tcPr>
            <w:tcW w:w="4150" w:type="dxa"/>
          </w:tcPr>
          <w:p w14:paraId="3AD8B50D" w14:textId="77777777" w:rsidR="00103E73" w:rsidRPr="007F079E" w:rsidRDefault="00103E73" w:rsidP="00103E73">
            <w:pPr>
              <w:spacing w:line="240" w:lineRule="exact"/>
              <w:rPr>
                <w:rFonts w:ascii="CordiaUPC" w:hAnsi="CordiaUPC" w:cs="CordiaUPC"/>
                <w:sz w:val="26"/>
                <w:szCs w:val="26"/>
                <w:lang w:val="en-US" w:bidi="th-TH"/>
              </w:rPr>
            </w:pPr>
            <w:r w:rsidRPr="007F079E">
              <w:rPr>
                <w:rFonts w:ascii="CordiaUPC" w:hAnsi="CordiaUPC" w:cs="CordiaUPC" w:hint="cs"/>
                <w:sz w:val="26"/>
                <w:szCs w:val="26"/>
              </w:rPr>
              <w:t>Post-employment benefits</w:t>
            </w:r>
          </w:p>
        </w:tc>
        <w:tc>
          <w:tcPr>
            <w:tcW w:w="1080" w:type="dxa"/>
          </w:tcPr>
          <w:p w14:paraId="26A68792" w14:textId="06B75F6C" w:rsidR="00103E73" w:rsidRPr="007F079E" w:rsidRDefault="00103E73" w:rsidP="00103E73">
            <w:pPr>
              <w:tabs>
                <w:tab w:val="decimal" w:pos="851"/>
              </w:tabs>
              <w:spacing w:line="240" w:lineRule="exact"/>
              <w:ind w:right="-126"/>
              <w:rPr>
                <w:rFonts w:ascii="CordiaUPC" w:hAnsi="CordiaUPC" w:cs="CordiaUPC"/>
                <w:snapToGrid w:val="0"/>
                <w:sz w:val="26"/>
                <w:szCs w:val="26"/>
                <w:lang w:val="en-US" w:eastAsia="th-TH" w:bidi="th-TH"/>
              </w:rPr>
            </w:pPr>
            <w:r w:rsidRPr="007F079E">
              <w:rPr>
                <w:rFonts w:ascii="CordiaUPC" w:eastAsia="Times New Roman" w:hAnsi="CordiaUPC" w:cs="CordiaUPC"/>
                <w:sz w:val="26"/>
                <w:szCs w:val="26"/>
              </w:rPr>
              <w:t>88</w:t>
            </w:r>
          </w:p>
        </w:tc>
        <w:tc>
          <w:tcPr>
            <w:tcW w:w="240" w:type="dxa"/>
          </w:tcPr>
          <w:p w14:paraId="5DABA954" w14:textId="77777777" w:rsidR="00103E73" w:rsidRPr="007F079E" w:rsidRDefault="00103E73" w:rsidP="00103E73">
            <w:pPr>
              <w:spacing w:line="240" w:lineRule="exact"/>
              <w:jc w:val="right"/>
              <w:rPr>
                <w:rFonts w:ascii="CordiaUPC" w:hAnsi="CordiaUPC" w:cs="CordiaUPC"/>
                <w:sz w:val="26"/>
                <w:szCs w:val="26"/>
              </w:rPr>
            </w:pPr>
          </w:p>
        </w:tc>
        <w:tc>
          <w:tcPr>
            <w:tcW w:w="1110" w:type="dxa"/>
          </w:tcPr>
          <w:p w14:paraId="1D8BEBB0" w14:textId="112A6B84" w:rsidR="00103E73" w:rsidRPr="007F079E" w:rsidRDefault="00103E73" w:rsidP="000471B8">
            <w:pPr>
              <w:spacing w:line="240" w:lineRule="exact"/>
              <w:ind w:right="76"/>
              <w:jc w:val="right"/>
              <w:rPr>
                <w:rFonts w:ascii="CordiaUPC" w:hAnsi="CordiaUPC" w:cs="CordiaUPC"/>
                <w:snapToGrid w:val="0"/>
                <w:sz w:val="26"/>
                <w:szCs w:val="26"/>
                <w:lang w:val="en-US" w:eastAsia="th-TH" w:bidi="th-TH"/>
              </w:rPr>
            </w:pPr>
            <w:r w:rsidRPr="007F079E">
              <w:rPr>
                <w:rFonts w:ascii="CordiaUPC" w:hAnsi="CordiaUPC" w:cs="CordiaUPC"/>
                <w:snapToGrid w:val="0"/>
                <w:sz w:val="26"/>
                <w:szCs w:val="26"/>
                <w:lang w:val="en-US" w:eastAsia="th-TH" w:bidi="th-TH"/>
              </w:rPr>
              <w:t>90</w:t>
            </w:r>
          </w:p>
        </w:tc>
        <w:tc>
          <w:tcPr>
            <w:tcW w:w="243" w:type="dxa"/>
            <w:vAlign w:val="bottom"/>
          </w:tcPr>
          <w:p w14:paraId="1BDD6F32" w14:textId="77777777" w:rsidR="00103E73" w:rsidRPr="007F079E" w:rsidRDefault="00103E73" w:rsidP="00103E73">
            <w:pPr>
              <w:spacing w:line="240" w:lineRule="exact"/>
              <w:jc w:val="right"/>
              <w:rPr>
                <w:rFonts w:ascii="CordiaUPC" w:hAnsi="CordiaUPC" w:cs="CordiaUPC"/>
                <w:sz w:val="26"/>
                <w:szCs w:val="26"/>
              </w:rPr>
            </w:pPr>
          </w:p>
        </w:tc>
        <w:tc>
          <w:tcPr>
            <w:tcW w:w="1134" w:type="dxa"/>
            <w:vAlign w:val="bottom"/>
          </w:tcPr>
          <w:p w14:paraId="18FF83BE" w14:textId="103E918C" w:rsidR="00103E73" w:rsidRPr="007F079E" w:rsidRDefault="00103E73" w:rsidP="00103E73">
            <w:pPr>
              <w:tabs>
                <w:tab w:val="decimal" w:pos="871"/>
              </w:tabs>
              <w:spacing w:line="240" w:lineRule="exact"/>
              <w:ind w:left="-117" w:right="-108"/>
              <w:rPr>
                <w:rFonts w:ascii="CordiaUPC" w:hAnsi="CordiaUPC" w:cs="CordiaUPC"/>
                <w:snapToGrid w:val="0"/>
                <w:sz w:val="26"/>
                <w:szCs w:val="26"/>
                <w:lang w:val="en-US" w:eastAsia="th-TH" w:bidi="th-TH"/>
              </w:rPr>
            </w:pPr>
            <w:r w:rsidRPr="007F079E">
              <w:rPr>
                <w:rFonts w:ascii="CordiaUPC" w:eastAsia="Times New Roman" w:hAnsi="CordiaUPC" w:cs="CordiaUPC"/>
                <w:sz w:val="26"/>
                <w:szCs w:val="26"/>
              </w:rPr>
              <w:t>87</w:t>
            </w:r>
          </w:p>
        </w:tc>
        <w:tc>
          <w:tcPr>
            <w:tcW w:w="239" w:type="dxa"/>
            <w:vAlign w:val="bottom"/>
          </w:tcPr>
          <w:p w14:paraId="1D6DDACE" w14:textId="77777777" w:rsidR="00103E73" w:rsidRPr="007F079E" w:rsidRDefault="00103E73" w:rsidP="00103E73">
            <w:pPr>
              <w:spacing w:line="240" w:lineRule="exact"/>
              <w:jc w:val="right"/>
              <w:rPr>
                <w:rFonts w:ascii="CordiaUPC" w:hAnsi="CordiaUPC" w:cs="CordiaUPC"/>
                <w:sz w:val="26"/>
                <w:szCs w:val="26"/>
              </w:rPr>
            </w:pPr>
          </w:p>
        </w:tc>
        <w:tc>
          <w:tcPr>
            <w:tcW w:w="1204" w:type="dxa"/>
            <w:vAlign w:val="bottom"/>
          </w:tcPr>
          <w:p w14:paraId="1A6FCEF4" w14:textId="57D75B79" w:rsidR="00103E73" w:rsidRPr="007F079E" w:rsidRDefault="00103E73" w:rsidP="00103E73">
            <w:pPr>
              <w:tabs>
                <w:tab w:val="decimal" w:pos="871"/>
              </w:tabs>
              <w:spacing w:line="240" w:lineRule="exact"/>
              <w:ind w:left="-117" w:right="-108"/>
              <w:rPr>
                <w:rFonts w:ascii="CordiaUPC" w:hAnsi="CordiaUPC" w:cs="CordiaUPC"/>
                <w:snapToGrid w:val="0"/>
                <w:sz w:val="26"/>
                <w:szCs w:val="26"/>
                <w:lang w:val="en-US" w:eastAsia="th-TH" w:bidi="th-TH"/>
              </w:rPr>
            </w:pPr>
            <w:r w:rsidRPr="007F079E">
              <w:rPr>
                <w:rFonts w:ascii="CordiaUPC" w:hAnsi="CordiaUPC" w:cs="CordiaUPC"/>
                <w:snapToGrid w:val="0"/>
                <w:sz w:val="26"/>
                <w:szCs w:val="26"/>
                <w:lang w:val="en-US" w:eastAsia="th-TH" w:bidi="th-TH"/>
              </w:rPr>
              <w:t>89</w:t>
            </w:r>
          </w:p>
        </w:tc>
      </w:tr>
      <w:tr w:rsidR="00103E73" w:rsidRPr="007F079E" w14:paraId="49CE1E85" w14:textId="77777777" w:rsidTr="00603F7D">
        <w:trPr>
          <w:trHeight w:val="137"/>
        </w:trPr>
        <w:tc>
          <w:tcPr>
            <w:tcW w:w="4150" w:type="dxa"/>
          </w:tcPr>
          <w:p w14:paraId="4E437C29" w14:textId="77777777" w:rsidR="00103E73" w:rsidRPr="007F079E" w:rsidRDefault="00103E73" w:rsidP="00103E73">
            <w:pPr>
              <w:spacing w:line="240" w:lineRule="exact"/>
              <w:ind w:left="172" w:right="-288" w:hanging="172"/>
              <w:rPr>
                <w:rFonts w:ascii="CordiaUPC" w:hAnsi="CordiaUPC" w:cs="CordiaUPC"/>
                <w:sz w:val="26"/>
                <w:szCs w:val="26"/>
              </w:rPr>
            </w:pPr>
            <w:r w:rsidRPr="007F079E">
              <w:rPr>
                <w:rFonts w:ascii="CordiaUPC" w:hAnsi="CordiaUPC" w:cs="CordiaUPC" w:hint="cs"/>
                <w:sz w:val="26"/>
                <w:szCs w:val="26"/>
              </w:rPr>
              <w:t>Share-based payments</w:t>
            </w:r>
          </w:p>
        </w:tc>
        <w:tc>
          <w:tcPr>
            <w:tcW w:w="1080" w:type="dxa"/>
          </w:tcPr>
          <w:p w14:paraId="0DFF0DF5" w14:textId="43D45C0B" w:rsidR="00103E73" w:rsidRPr="007F079E" w:rsidRDefault="00103E73" w:rsidP="00103E73">
            <w:pPr>
              <w:tabs>
                <w:tab w:val="decimal" w:pos="851"/>
              </w:tabs>
              <w:spacing w:line="240" w:lineRule="exact"/>
              <w:ind w:right="-126"/>
              <w:rPr>
                <w:rFonts w:ascii="CordiaUPC" w:hAnsi="CordiaUPC" w:cs="CordiaUPC"/>
                <w:snapToGrid w:val="0"/>
                <w:sz w:val="26"/>
                <w:szCs w:val="26"/>
                <w:lang w:val="en-US" w:eastAsia="th-TH" w:bidi="th-TH"/>
              </w:rPr>
            </w:pPr>
            <w:r w:rsidRPr="007F079E">
              <w:rPr>
                <w:rFonts w:ascii="CordiaUPC" w:eastAsia="Times New Roman" w:hAnsi="CordiaUPC" w:cs="CordiaUPC"/>
                <w:sz w:val="26"/>
                <w:szCs w:val="26"/>
              </w:rPr>
              <w:t>116</w:t>
            </w:r>
          </w:p>
        </w:tc>
        <w:tc>
          <w:tcPr>
            <w:tcW w:w="240" w:type="dxa"/>
          </w:tcPr>
          <w:p w14:paraId="0CC73A69" w14:textId="77777777" w:rsidR="00103E73" w:rsidRPr="007F079E" w:rsidRDefault="00103E73" w:rsidP="00103E73">
            <w:pPr>
              <w:spacing w:line="240" w:lineRule="exact"/>
              <w:jc w:val="right"/>
              <w:rPr>
                <w:rFonts w:ascii="CordiaUPC" w:hAnsi="CordiaUPC" w:cs="CordiaUPC"/>
                <w:sz w:val="26"/>
                <w:szCs w:val="26"/>
              </w:rPr>
            </w:pPr>
          </w:p>
        </w:tc>
        <w:tc>
          <w:tcPr>
            <w:tcW w:w="1110" w:type="dxa"/>
            <w:tcBorders>
              <w:bottom w:val="single" w:sz="4" w:space="0" w:color="auto"/>
            </w:tcBorders>
          </w:tcPr>
          <w:p w14:paraId="52188FC8" w14:textId="6B925BF0" w:rsidR="00103E73" w:rsidRPr="007F079E" w:rsidRDefault="00103E73" w:rsidP="000471B8">
            <w:pPr>
              <w:spacing w:line="240" w:lineRule="exact"/>
              <w:ind w:right="76"/>
              <w:jc w:val="right"/>
              <w:rPr>
                <w:rFonts w:ascii="CordiaUPC" w:hAnsi="CordiaUPC" w:cs="CordiaUPC"/>
                <w:snapToGrid w:val="0"/>
                <w:sz w:val="26"/>
                <w:szCs w:val="26"/>
                <w:lang w:val="en-US" w:eastAsia="th-TH" w:bidi="th-TH"/>
              </w:rPr>
            </w:pPr>
            <w:r w:rsidRPr="007F079E">
              <w:rPr>
                <w:rFonts w:ascii="CordiaUPC" w:hAnsi="CordiaUPC" w:cs="CordiaUPC"/>
                <w:snapToGrid w:val="0"/>
                <w:sz w:val="26"/>
                <w:szCs w:val="26"/>
                <w:lang w:val="en-US" w:eastAsia="th-TH" w:bidi="th-TH"/>
              </w:rPr>
              <w:t>146</w:t>
            </w:r>
          </w:p>
        </w:tc>
        <w:tc>
          <w:tcPr>
            <w:tcW w:w="243" w:type="dxa"/>
            <w:vAlign w:val="bottom"/>
          </w:tcPr>
          <w:p w14:paraId="1350C9FE" w14:textId="77777777" w:rsidR="00103E73" w:rsidRPr="007F079E" w:rsidRDefault="00103E73" w:rsidP="00103E73">
            <w:pPr>
              <w:spacing w:line="240" w:lineRule="exact"/>
              <w:jc w:val="right"/>
              <w:rPr>
                <w:rFonts w:ascii="CordiaUPC" w:hAnsi="CordiaUPC" w:cs="CordiaUPC"/>
                <w:sz w:val="26"/>
                <w:szCs w:val="26"/>
              </w:rPr>
            </w:pPr>
          </w:p>
        </w:tc>
        <w:tc>
          <w:tcPr>
            <w:tcW w:w="1134" w:type="dxa"/>
            <w:vAlign w:val="bottom"/>
          </w:tcPr>
          <w:p w14:paraId="1D61E30D" w14:textId="4B62526B" w:rsidR="00103E73" w:rsidRPr="007F079E" w:rsidRDefault="00103E73" w:rsidP="00103E73">
            <w:pPr>
              <w:tabs>
                <w:tab w:val="decimal" w:pos="871"/>
              </w:tabs>
              <w:spacing w:line="240" w:lineRule="exact"/>
              <w:ind w:left="-117" w:right="-108"/>
              <w:rPr>
                <w:rFonts w:ascii="CordiaUPC" w:hAnsi="CordiaUPC" w:cs="CordiaUPC"/>
                <w:snapToGrid w:val="0"/>
                <w:sz w:val="26"/>
                <w:szCs w:val="26"/>
                <w:lang w:val="en-US" w:eastAsia="th-TH" w:bidi="th-TH"/>
              </w:rPr>
            </w:pPr>
            <w:r w:rsidRPr="007F079E">
              <w:rPr>
                <w:rFonts w:ascii="CordiaUPC" w:eastAsia="Times New Roman" w:hAnsi="CordiaUPC" w:cs="CordiaUPC"/>
                <w:sz w:val="26"/>
                <w:szCs w:val="26"/>
              </w:rPr>
              <w:t>116</w:t>
            </w:r>
          </w:p>
        </w:tc>
        <w:tc>
          <w:tcPr>
            <w:tcW w:w="239" w:type="dxa"/>
            <w:vAlign w:val="bottom"/>
          </w:tcPr>
          <w:p w14:paraId="4F503207" w14:textId="77777777" w:rsidR="00103E73" w:rsidRPr="007F079E" w:rsidRDefault="00103E73" w:rsidP="00103E73">
            <w:pPr>
              <w:spacing w:line="240" w:lineRule="exact"/>
              <w:jc w:val="right"/>
              <w:rPr>
                <w:rFonts w:ascii="CordiaUPC" w:hAnsi="CordiaUPC" w:cs="CordiaUPC"/>
                <w:sz w:val="26"/>
                <w:szCs w:val="26"/>
              </w:rPr>
            </w:pPr>
          </w:p>
        </w:tc>
        <w:tc>
          <w:tcPr>
            <w:tcW w:w="1204" w:type="dxa"/>
            <w:tcBorders>
              <w:bottom w:val="single" w:sz="4" w:space="0" w:color="auto"/>
            </w:tcBorders>
            <w:vAlign w:val="bottom"/>
          </w:tcPr>
          <w:p w14:paraId="529C1B3F" w14:textId="6A94FE89" w:rsidR="00103E73" w:rsidRPr="007F079E" w:rsidRDefault="00103E73" w:rsidP="00103E73">
            <w:pPr>
              <w:tabs>
                <w:tab w:val="decimal" w:pos="871"/>
              </w:tabs>
              <w:spacing w:line="240" w:lineRule="exact"/>
              <w:ind w:left="-117" w:right="-108"/>
              <w:rPr>
                <w:rFonts w:ascii="CordiaUPC" w:hAnsi="CordiaUPC" w:cs="CordiaUPC"/>
                <w:snapToGrid w:val="0"/>
                <w:sz w:val="26"/>
                <w:szCs w:val="26"/>
                <w:lang w:val="en-US" w:eastAsia="th-TH" w:bidi="th-TH"/>
              </w:rPr>
            </w:pPr>
            <w:r w:rsidRPr="007F079E">
              <w:rPr>
                <w:rFonts w:ascii="CordiaUPC" w:hAnsi="CordiaUPC" w:cs="CordiaUPC"/>
                <w:snapToGrid w:val="0"/>
                <w:sz w:val="26"/>
                <w:szCs w:val="26"/>
                <w:lang w:val="en-US" w:eastAsia="th-TH" w:bidi="th-TH"/>
              </w:rPr>
              <w:t>146</w:t>
            </w:r>
          </w:p>
        </w:tc>
      </w:tr>
      <w:tr w:rsidR="00103E73" w:rsidRPr="007F079E" w14:paraId="65111367" w14:textId="77777777" w:rsidTr="00603F7D">
        <w:trPr>
          <w:trHeight w:val="137"/>
        </w:trPr>
        <w:tc>
          <w:tcPr>
            <w:tcW w:w="4150" w:type="dxa"/>
          </w:tcPr>
          <w:p w14:paraId="0375BDF8" w14:textId="77777777" w:rsidR="00103E73" w:rsidRPr="007F079E" w:rsidRDefault="00103E73" w:rsidP="00103E73">
            <w:pPr>
              <w:spacing w:line="240" w:lineRule="exact"/>
              <w:rPr>
                <w:rFonts w:ascii="CordiaUPC" w:hAnsi="CordiaUPC" w:cs="CordiaUPC"/>
                <w:b/>
                <w:bCs/>
                <w:sz w:val="26"/>
                <w:szCs w:val="26"/>
                <w:lang w:val="en-US" w:bidi="th-TH"/>
              </w:rPr>
            </w:pPr>
            <w:r w:rsidRPr="007F079E">
              <w:rPr>
                <w:rFonts w:ascii="CordiaUPC" w:hAnsi="CordiaUPC" w:cs="CordiaUPC" w:hint="cs"/>
                <w:b/>
                <w:bCs/>
                <w:sz w:val="26"/>
                <w:szCs w:val="26"/>
                <w:lang w:val="en-US" w:bidi="th-TH"/>
              </w:rPr>
              <w:t>Total</w:t>
            </w:r>
          </w:p>
        </w:tc>
        <w:tc>
          <w:tcPr>
            <w:tcW w:w="1080" w:type="dxa"/>
            <w:tcBorders>
              <w:top w:val="single" w:sz="4" w:space="0" w:color="auto"/>
              <w:bottom w:val="double" w:sz="4" w:space="0" w:color="auto"/>
            </w:tcBorders>
          </w:tcPr>
          <w:p w14:paraId="57058AEA" w14:textId="44DBF979" w:rsidR="00103E73" w:rsidRPr="007F079E" w:rsidRDefault="00103E73" w:rsidP="00103E73">
            <w:pPr>
              <w:tabs>
                <w:tab w:val="decimal" w:pos="851"/>
              </w:tabs>
              <w:spacing w:line="240" w:lineRule="exact"/>
              <w:ind w:right="-126"/>
              <w:rPr>
                <w:rFonts w:ascii="CordiaUPC" w:hAnsi="CordiaUPC" w:cs="CordiaUPC"/>
                <w:b/>
                <w:bCs/>
                <w:snapToGrid w:val="0"/>
                <w:sz w:val="26"/>
                <w:szCs w:val="26"/>
                <w:lang w:val="en-US" w:eastAsia="th-TH" w:bidi="th-TH"/>
              </w:rPr>
            </w:pPr>
            <w:r w:rsidRPr="007F079E">
              <w:rPr>
                <w:rFonts w:ascii="CordiaUPC" w:hAnsi="CordiaUPC" w:cs="CordiaUPC"/>
                <w:b/>
                <w:bCs/>
                <w:snapToGrid w:val="0"/>
                <w:sz w:val="26"/>
                <w:szCs w:val="26"/>
                <w:lang w:eastAsia="th-TH" w:bidi="th-TH"/>
              </w:rPr>
              <w:t>1,194</w:t>
            </w:r>
          </w:p>
        </w:tc>
        <w:tc>
          <w:tcPr>
            <w:tcW w:w="240" w:type="dxa"/>
          </w:tcPr>
          <w:p w14:paraId="0AAF1937" w14:textId="77777777" w:rsidR="00103E73" w:rsidRPr="007F079E" w:rsidRDefault="00103E73" w:rsidP="00103E73">
            <w:pPr>
              <w:spacing w:line="240" w:lineRule="exact"/>
              <w:jc w:val="right"/>
              <w:rPr>
                <w:rFonts w:ascii="CordiaUPC" w:hAnsi="CordiaUPC" w:cs="CordiaUPC"/>
                <w:b/>
                <w:bCs/>
                <w:sz w:val="26"/>
                <w:szCs w:val="26"/>
              </w:rPr>
            </w:pPr>
          </w:p>
        </w:tc>
        <w:tc>
          <w:tcPr>
            <w:tcW w:w="1110" w:type="dxa"/>
            <w:tcBorders>
              <w:top w:val="single" w:sz="4" w:space="0" w:color="auto"/>
              <w:bottom w:val="double" w:sz="4" w:space="0" w:color="auto"/>
            </w:tcBorders>
          </w:tcPr>
          <w:p w14:paraId="7A66FD29" w14:textId="24DC67CA" w:rsidR="00103E73" w:rsidRPr="007F079E" w:rsidRDefault="00103E73" w:rsidP="000471B8">
            <w:pPr>
              <w:spacing w:line="240" w:lineRule="exact"/>
              <w:ind w:right="76"/>
              <w:jc w:val="right"/>
              <w:rPr>
                <w:rFonts w:ascii="CordiaUPC" w:hAnsi="CordiaUPC" w:cs="CordiaUPC"/>
                <w:b/>
                <w:bCs/>
                <w:snapToGrid w:val="0"/>
                <w:sz w:val="26"/>
                <w:szCs w:val="26"/>
                <w:lang w:val="en-US" w:eastAsia="th-TH" w:bidi="th-TH"/>
              </w:rPr>
            </w:pPr>
            <w:r w:rsidRPr="007F079E">
              <w:rPr>
                <w:rFonts w:ascii="CordiaUPC" w:hAnsi="CordiaUPC" w:cs="CordiaUPC"/>
                <w:b/>
                <w:bCs/>
                <w:snapToGrid w:val="0"/>
                <w:sz w:val="26"/>
                <w:szCs w:val="26"/>
                <w:lang w:val="en-US" w:eastAsia="th-TH" w:bidi="th-TH"/>
              </w:rPr>
              <w:t>1,068</w:t>
            </w:r>
          </w:p>
        </w:tc>
        <w:tc>
          <w:tcPr>
            <w:tcW w:w="243" w:type="dxa"/>
            <w:vAlign w:val="bottom"/>
          </w:tcPr>
          <w:p w14:paraId="5C0B1836" w14:textId="77777777" w:rsidR="00103E73" w:rsidRPr="007F079E" w:rsidRDefault="00103E73" w:rsidP="00103E73">
            <w:pPr>
              <w:spacing w:line="240" w:lineRule="exact"/>
              <w:jc w:val="right"/>
              <w:rPr>
                <w:rFonts w:ascii="CordiaUPC" w:hAnsi="CordiaUPC" w:cs="CordiaUPC"/>
                <w:b/>
                <w:bCs/>
                <w:sz w:val="26"/>
                <w:szCs w:val="26"/>
              </w:rPr>
            </w:pPr>
          </w:p>
        </w:tc>
        <w:tc>
          <w:tcPr>
            <w:tcW w:w="1134" w:type="dxa"/>
            <w:tcBorders>
              <w:top w:val="single" w:sz="4" w:space="0" w:color="auto"/>
              <w:bottom w:val="double" w:sz="4" w:space="0" w:color="auto"/>
            </w:tcBorders>
            <w:vAlign w:val="bottom"/>
          </w:tcPr>
          <w:p w14:paraId="30ACB572" w14:textId="1600B34F" w:rsidR="00103E73" w:rsidRPr="007F079E" w:rsidRDefault="00103E73" w:rsidP="00103E73">
            <w:pPr>
              <w:tabs>
                <w:tab w:val="decimal" w:pos="871"/>
              </w:tabs>
              <w:spacing w:line="240" w:lineRule="exact"/>
              <w:ind w:left="-117" w:right="-108"/>
              <w:rPr>
                <w:rFonts w:ascii="CordiaUPC" w:hAnsi="CordiaUPC" w:cs="CordiaUPC"/>
                <w:b/>
                <w:bCs/>
                <w:snapToGrid w:val="0"/>
                <w:sz w:val="26"/>
                <w:szCs w:val="26"/>
                <w:lang w:val="en-US" w:eastAsia="th-TH" w:bidi="th-TH"/>
              </w:rPr>
            </w:pPr>
            <w:r w:rsidRPr="007F079E">
              <w:rPr>
                <w:rFonts w:ascii="CordiaUPC" w:eastAsia="Times New Roman" w:hAnsi="CordiaUPC" w:cs="CordiaUPC"/>
                <w:b/>
                <w:bCs/>
                <w:sz w:val="26"/>
                <w:szCs w:val="26"/>
              </w:rPr>
              <w:t>1,155</w:t>
            </w:r>
          </w:p>
        </w:tc>
        <w:tc>
          <w:tcPr>
            <w:tcW w:w="239" w:type="dxa"/>
            <w:vAlign w:val="bottom"/>
          </w:tcPr>
          <w:p w14:paraId="6CB9AA7B" w14:textId="77777777" w:rsidR="00103E73" w:rsidRPr="007F079E" w:rsidRDefault="00103E73" w:rsidP="00103E73">
            <w:pPr>
              <w:spacing w:line="240" w:lineRule="exact"/>
              <w:jc w:val="right"/>
              <w:rPr>
                <w:rFonts w:ascii="CordiaUPC" w:hAnsi="CordiaUPC" w:cs="CordiaUPC"/>
                <w:b/>
                <w:bCs/>
                <w:sz w:val="26"/>
                <w:szCs w:val="26"/>
              </w:rPr>
            </w:pPr>
          </w:p>
        </w:tc>
        <w:tc>
          <w:tcPr>
            <w:tcW w:w="1204" w:type="dxa"/>
            <w:tcBorders>
              <w:top w:val="single" w:sz="4" w:space="0" w:color="auto"/>
              <w:bottom w:val="double" w:sz="4" w:space="0" w:color="auto"/>
            </w:tcBorders>
            <w:vAlign w:val="bottom"/>
          </w:tcPr>
          <w:p w14:paraId="29CE293F" w14:textId="20C91CAF" w:rsidR="00103E73" w:rsidRPr="007F079E" w:rsidRDefault="00103E73" w:rsidP="00103E73">
            <w:pPr>
              <w:tabs>
                <w:tab w:val="decimal" w:pos="871"/>
              </w:tabs>
              <w:spacing w:line="240" w:lineRule="exact"/>
              <w:ind w:left="-117" w:right="-108"/>
              <w:rPr>
                <w:rFonts w:ascii="CordiaUPC" w:hAnsi="CordiaUPC" w:cs="CordiaUPC"/>
                <w:b/>
                <w:bCs/>
                <w:snapToGrid w:val="0"/>
                <w:sz w:val="26"/>
                <w:szCs w:val="26"/>
                <w:lang w:val="en-US" w:eastAsia="th-TH" w:bidi="th-TH"/>
              </w:rPr>
            </w:pPr>
            <w:r w:rsidRPr="007F079E">
              <w:rPr>
                <w:rFonts w:ascii="CordiaUPC" w:hAnsi="CordiaUPC" w:cs="CordiaUPC"/>
                <w:b/>
                <w:bCs/>
                <w:snapToGrid w:val="0"/>
                <w:sz w:val="26"/>
                <w:szCs w:val="26"/>
                <w:lang w:val="en-US" w:eastAsia="th-TH" w:bidi="th-TH"/>
              </w:rPr>
              <w:t>1,029</w:t>
            </w:r>
          </w:p>
        </w:tc>
      </w:tr>
    </w:tbl>
    <w:p w14:paraId="3C6B4007" w14:textId="77777777" w:rsidR="00167CEF" w:rsidRPr="007F079E" w:rsidRDefault="00167CEF" w:rsidP="001C09F9">
      <w:pPr>
        <w:spacing w:line="240" w:lineRule="exact"/>
        <w:ind w:left="547"/>
        <w:jc w:val="thaiDistribute"/>
        <w:rPr>
          <w:rFonts w:ascii="CordiaUPC" w:eastAsia="Times New Roman" w:hAnsi="CordiaUPC" w:cs="CordiaUPC"/>
          <w:sz w:val="26"/>
          <w:szCs w:val="26"/>
        </w:rPr>
      </w:pPr>
    </w:p>
    <w:p w14:paraId="59153E1B" w14:textId="77777777" w:rsidR="001241D8" w:rsidRPr="007F079E" w:rsidRDefault="001241D8" w:rsidP="001C09F9">
      <w:pPr>
        <w:spacing w:line="240" w:lineRule="exact"/>
        <w:ind w:left="547"/>
        <w:jc w:val="thaiDistribute"/>
        <w:rPr>
          <w:rFonts w:ascii="CordiaUPC" w:hAnsi="CordiaUPC" w:cs="CordiaUPC"/>
          <w:sz w:val="26"/>
          <w:szCs w:val="26"/>
          <w:lang w:val="en-US"/>
        </w:rPr>
      </w:pPr>
      <w:r w:rsidRPr="007F079E">
        <w:rPr>
          <w:rFonts w:ascii="CordiaUPC" w:hAnsi="CordiaUPC" w:cs="CordiaUPC" w:hint="cs"/>
          <w:spacing w:val="-2"/>
          <w:sz w:val="26"/>
          <w:szCs w:val="26"/>
          <w:lang w:val="en-US"/>
        </w:rPr>
        <w:t xml:space="preserve">Senior management personnel of the Bank are directors, management personnel at the level “Head of” or </w:t>
      </w:r>
      <w:r w:rsidRPr="007F079E">
        <w:rPr>
          <w:rFonts w:ascii="CordiaUPC" w:hAnsi="CordiaUPC" w:cs="CordiaUPC" w:hint="cs"/>
          <w:spacing w:val="-2"/>
          <w:sz w:val="26"/>
          <w:szCs w:val="26"/>
        </w:rPr>
        <w:t xml:space="preserve">executive vice </w:t>
      </w:r>
      <w:r w:rsidRPr="007F079E">
        <w:rPr>
          <w:rFonts w:ascii="CordiaUPC" w:hAnsi="CordiaUPC" w:cs="CordiaUPC" w:hint="cs"/>
          <w:sz w:val="26"/>
          <w:szCs w:val="26"/>
          <w:lang w:val="en-US"/>
        </w:rPr>
        <w:t>president</w:t>
      </w:r>
      <w:r w:rsidRPr="007F079E">
        <w:rPr>
          <w:rFonts w:ascii="CordiaUPC" w:hAnsi="CordiaUPC" w:cs="CordiaUPC" w:hint="cs"/>
          <w:spacing w:val="-2"/>
          <w:sz w:val="26"/>
          <w:szCs w:val="26"/>
        </w:rPr>
        <w:t xml:space="preserve"> and above, and related </w:t>
      </w:r>
      <w:r w:rsidRPr="007F079E">
        <w:rPr>
          <w:rFonts w:ascii="CordiaUPC" w:hAnsi="CordiaUPC" w:cs="CordiaUPC" w:hint="cs"/>
          <w:sz w:val="26"/>
          <w:szCs w:val="26"/>
        </w:rPr>
        <w:t>management personnel of Accounting or Finance</w:t>
      </w:r>
      <w:r w:rsidRPr="007F079E">
        <w:rPr>
          <w:rFonts w:ascii="CordiaUPC" w:hAnsi="CordiaUPC" w:cs="CordiaUPC" w:hint="cs"/>
          <w:sz w:val="26"/>
          <w:szCs w:val="26"/>
          <w:cs/>
          <w:lang w:bidi="th-TH"/>
        </w:rPr>
        <w:t>.</w:t>
      </w:r>
      <w:r w:rsidRPr="007F079E">
        <w:rPr>
          <w:rFonts w:ascii="CordiaUPC" w:hAnsi="CordiaUPC" w:cs="CordiaUPC" w:hint="cs"/>
          <w:sz w:val="26"/>
          <w:szCs w:val="26"/>
          <w:cs/>
          <w:lang w:val="en-US" w:bidi="th-TH"/>
        </w:rPr>
        <w:t xml:space="preserve"> </w:t>
      </w:r>
      <w:r w:rsidRPr="007F079E">
        <w:rPr>
          <w:rFonts w:ascii="CordiaUPC" w:hAnsi="CordiaUPC" w:cs="CordiaUPC" w:hint="cs"/>
          <w:sz w:val="26"/>
          <w:szCs w:val="26"/>
          <w:lang w:val="en-US"/>
        </w:rPr>
        <w:t>Senior management</w:t>
      </w:r>
      <w:r w:rsidRPr="007F079E">
        <w:rPr>
          <w:rFonts w:ascii="CordiaUPC" w:hAnsi="CordiaUPC" w:cs="CordiaUPC" w:hint="cs"/>
          <w:sz w:val="26"/>
          <w:szCs w:val="26"/>
          <w:cs/>
          <w:lang w:val="en-US" w:bidi="th-TH"/>
        </w:rPr>
        <w:t xml:space="preserve"> </w:t>
      </w:r>
      <w:r w:rsidRPr="007F079E">
        <w:rPr>
          <w:rFonts w:ascii="CordiaUPC" w:hAnsi="CordiaUPC" w:cs="CordiaUPC" w:hint="cs"/>
          <w:sz w:val="26"/>
          <w:szCs w:val="26"/>
          <w:lang w:val="en-US"/>
        </w:rPr>
        <w:t>personnel of the subsidiaries are those at the level of director and executive officer upwards</w:t>
      </w:r>
      <w:r w:rsidRPr="007F079E">
        <w:rPr>
          <w:rFonts w:ascii="CordiaUPC" w:hAnsi="CordiaUPC" w:cs="CordiaUPC" w:hint="cs"/>
          <w:sz w:val="26"/>
          <w:szCs w:val="26"/>
          <w:cs/>
          <w:lang w:val="en-US" w:bidi="th-TH"/>
        </w:rPr>
        <w:t>.</w:t>
      </w:r>
    </w:p>
    <w:p w14:paraId="1EFC6DD3" w14:textId="77777777" w:rsidR="001241D8" w:rsidRPr="007F079E" w:rsidRDefault="001241D8" w:rsidP="001C09F9">
      <w:pPr>
        <w:spacing w:line="240" w:lineRule="exact"/>
        <w:rPr>
          <w:rFonts w:ascii="CordiaUPC" w:hAnsi="CordiaUPC" w:cs="CordiaUPC"/>
          <w:b/>
          <w:bCs/>
          <w:sz w:val="26"/>
          <w:szCs w:val="26"/>
        </w:rPr>
      </w:pPr>
    </w:p>
    <w:p w14:paraId="550DED3A" w14:textId="608B50CF" w:rsidR="001241D8" w:rsidRPr="007F079E" w:rsidRDefault="005426D3" w:rsidP="001C09F9">
      <w:pPr>
        <w:spacing w:line="240" w:lineRule="exact"/>
        <w:ind w:left="547" w:hanging="547"/>
        <w:jc w:val="thaiDistribute"/>
        <w:rPr>
          <w:rFonts w:ascii="CordiaUPC" w:hAnsi="CordiaUPC" w:cs="CordiaUPC"/>
          <w:b/>
          <w:bCs/>
          <w:sz w:val="26"/>
          <w:szCs w:val="26"/>
        </w:rPr>
      </w:pPr>
      <w:r w:rsidRPr="007F079E">
        <w:rPr>
          <w:rFonts w:ascii="CordiaUPC" w:hAnsi="CordiaUPC" w:cs="CordiaUPC"/>
          <w:b/>
          <w:bCs/>
          <w:sz w:val="26"/>
          <w:szCs w:val="26"/>
        </w:rPr>
        <w:t>3</w:t>
      </w:r>
      <w:r w:rsidR="00E42D9C" w:rsidRPr="007F079E">
        <w:rPr>
          <w:rFonts w:ascii="CordiaUPC" w:hAnsi="CordiaUPC" w:cs="CordiaUPC"/>
          <w:b/>
          <w:bCs/>
          <w:sz w:val="26"/>
          <w:szCs w:val="26"/>
        </w:rPr>
        <w:t>5</w:t>
      </w:r>
      <w:r w:rsidR="001241D8" w:rsidRPr="007F079E">
        <w:rPr>
          <w:rFonts w:ascii="CordiaUPC" w:hAnsi="CordiaUPC" w:cs="CordiaUPC" w:hint="cs"/>
          <w:b/>
          <w:bCs/>
          <w:sz w:val="26"/>
          <w:szCs w:val="26"/>
        </w:rPr>
        <w:t>.4</w:t>
      </w:r>
      <w:r w:rsidR="001241D8" w:rsidRPr="007F079E">
        <w:rPr>
          <w:rFonts w:ascii="CordiaUPC" w:hAnsi="CordiaUPC" w:cs="CordiaUPC" w:hint="cs"/>
          <w:b/>
          <w:bCs/>
          <w:sz w:val="26"/>
          <w:szCs w:val="26"/>
        </w:rPr>
        <w:tab/>
        <w:t>Other benefits payable to the senior management personnel</w:t>
      </w:r>
    </w:p>
    <w:p w14:paraId="12529F0B" w14:textId="77777777" w:rsidR="001241D8" w:rsidRPr="007F079E" w:rsidRDefault="001241D8" w:rsidP="001C09F9">
      <w:pPr>
        <w:spacing w:line="240" w:lineRule="exact"/>
        <w:ind w:left="547"/>
        <w:jc w:val="thaiDistribute"/>
        <w:rPr>
          <w:rFonts w:ascii="CordiaUPC" w:hAnsi="CordiaUPC" w:cs="CordiaUPC"/>
          <w:spacing w:val="-2"/>
          <w:sz w:val="26"/>
          <w:szCs w:val="26"/>
          <w:lang w:val="en-US"/>
        </w:rPr>
      </w:pPr>
      <w:r w:rsidRPr="007F079E">
        <w:rPr>
          <w:rFonts w:ascii="CordiaUPC" w:hAnsi="CordiaUPC" w:cs="CordiaUPC" w:hint="cs"/>
          <w:spacing w:val="-2"/>
          <w:sz w:val="26"/>
          <w:szCs w:val="26"/>
          <w:lang w:val="en-US"/>
        </w:rPr>
        <w:tab/>
      </w:r>
    </w:p>
    <w:p w14:paraId="06AC1BBA" w14:textId="6DAD88F7" w:rsidR="001241D8" w:rsidRPr="007F079E" w:rsidRDefault="001241D8" w:rsidP="001C09F9">
      <w:pPr>
        <w:spacing w:line="240" w:lineRule="exact"/>
        <w:ind w:left="547"/>
        <w:jc w:val="both"/>
        <w:rPr>
          <w:rFonts w:ascii="CordiaUPC" w:hAnsi="CordiaUPC" w:cs="CordiaUPC"/>
          <w:sz w:val="26"/>
          <w:szCs w:val="26"/>
          <w:lang w:val="en-US"/>
        </w:rPr>
      </w:pPr>
      <w:r w:rsidRPr="007F079E">
        <w:rPr>
          <w:rFonts w:ascii="CordiaUPC" w:hAnsi="CordiaUPC" w:cs="CordiaUPC" w:hint="cs"/>
          <w:sz w:val="26"/>
          <w:szCs w:val="26"/>
        </w:rPr>
        <w:t>The Bank’s senior management personnel do not</w:t>
      </w:r>
      <w:r w:rsidRPr="007F079E">
        <w:rPr>
          <w:rFonts w:ascii="CordiaUPC" w:hAnsi="CordiaUPC" w:cs="CordiaUPC" w:hint="cs"/>
          <w:sz w:val="26"/>
          <w:szCs w:val="26"/>
          <w:lang w:val="en-US"/>
        </w:rPr>
        <w:t xml:space="preserve"> </w:t>
      </w:r>
      <w:r w:rsidRPr="007F079E">
        <w:rPr>
          <w:rFonts w:ascii="CordiaUPC" w:hAnsi="CordiaUPC" w:cs="CordiaUPC" w:hint="cs"/>
          <w:sz w:val="26"/>
          <w:szCs w:val="26"/>
        </w:rPr>
        <w:t>receive other benefits both in terms of mone</w:t>
      </w:r>
      <w:r w:rsidRPr="007F079E">
        <w:rPr>
          <w:rFonts w:ascii="CordiaUPC" w:hAnsi="CordiaUPC" w:cs="CordiaUPC" w:hint="cs"/>
          <w:sz w:val="26"/>
          <w:szCs w:val="26"/>
          <w:lang w:val="en-US"/>
        </w:rPr>
        <w:t xml:space="preserve">tary and non-monetary </w:t>
      </w:r>
      <w:r w:rsidRPr="007F079E">
        <w:rPr>
          <w:rFonts w:ascii="CordiaUPC" w:hAnsi="CordiaUPC" w:cs="CordiaUPC" w:hint="cs"/>
          <w:sz w:val="26"/>
          <w:szCs w:val="26"/>
        </w:rPr>
        <w:t xml:space="preserve">items, except for the benefits that are normally received as mentioned in note </w:t>
      </w:r>
      <w:r w:rsidR="00EF30E7" w:rsidRPr="007F079E">
        <w:rPr>
          <w:rFonts w:ascii="CordiaUPC" w:hAnsi="CordiaUPC" w:cs="CordiaUPC"/>
          <w:sz w:val="26"/>
          <w:szCs w:val="26"/>
        </w:rPr>
        <w:t>3</w:t>
      </w:r>
      <w:r w:rsidR="00E42D9C" w:rsidRPr="007F079E">
        <w:rPr>
          <w:rFonts w:ascii="CordiaUPC" w:hAnsi="CordiaUPC" w:cs="CordiaUPC"/>
          <w:sz w:val="26"/>
          <w:szCs w:val="26"/>
        </w:rPr>
        <w:t>5</w:t>
      </w:r>
      <w:r w:rsidR="00EF30E7" w:rsidRPr="007F079E">
        <w:rPr>
          <w:rFonts w:ascii="CordiaUPC" w:hAnsi="CordiaUPC" w:cs="CordiaUPC"/>
          <w:sz w:val="26"/>
          <w:szCs w:val="26"/>
        </w:rPr>
        <w:t>.3</w:t>
      </w:r>
      <w:r w:rsidRPr="007F079E">
        <w:rPr>
          <w:rFonts w:ascii="CordiaUPC" w:hAnsi="CordiaUPC" w:cs="CordiaUPC" w:hint="cs"/>
          <w:sz w:val="26"/>
          <w:szCs w:val="26"/>
        </w:rPr>
        <w:t xml:space="preserve"> such as</w:t>
      </w:r>
      <w:r w:rsidRPr="007F079E">
        <w:rPr>
          <w:rFonts w:ascii="CordiaUPC" w:hAnsi="CordiaUPC" w:cs="CordiaUPC" w:hint="cs"/>
          <w:sz w:val="26"/>
          <w:szCs w:val="26"/>
          <w:lang w:val="en-US"/>
        </w:rPr>
        <w:t xml:space="preserve"> monthly director remuneration, meeting allowance, salary and bonus.</w:t>
      </w:r>
      <w:r w:rsidRPr="007F079E">
        <w:rPr>
          <w:rFonts w:ascii="CordiaUPC" w:hAnsi="CordiaUPC" w:cs="CordiaUPC" w:hint="cs"/>
          <w:sz w:val="26"/>
          <w:szCs w:val="26"/>
        </w:rPr>
        <w:t xml:space="preserve"> Directors who are the Bank’s executives and the representative directors who are the executives of ING Bank N.V</w:t>
      </w:r>
      <w:r w:rsidRPr="007F079E">
        <w:rPr>
          <w:rFonts w:ascii="CordiaUPC" w:hAnsi="CordiaUPC" w:cs="CordiaUPC" w:hint="cs"/>
          <w:sz w:val="26"/>
          <w:szCs w:val="26"/>
          <w:cs/>
          <w:lang w:bidi="th-TH"/>
        </w:rPr>
        <w:t xml:space="preserve">. </w:t>
      </w:r>
      <w:r w:rsidRPr="007F079E">
        <w:rPr>
          <w:rFonts w:ascii="CordiaUPC" w:hAnsi="CordiaUPC" w:cs="CordiaUPC" w:hint="cs"/>
          <w:sz w:val="26"/>
          <w:szCs w:val="26"/>
        </w:rPr>
        <w:t>shall not receive director remuneration as per the criteria of the Bank and ING Bank N.V. Nevertheless, directors with permanent residence abroad can reimburse travelling and accommodation expenses in connection with the operation of the Bank’s business as actually incurred.</w:t>
      </w:r>
      <w:r w:rsidRPr="007F079E">
        <w:rPr>
          <w:rFonts w:ascii="CordiaUPC" w:hAnsi="CordiaUPC" w:cs="CordiaUPC" w:hint="cs"/>
          <w:sz w:val="26"/>
          <w:szCs w:val="26"/>
          <w:lang w:val="en-US"/>
        </w:rPr>
        <w:t xml:space="preserve"> Foreign executives are eligible for additional benefits, which are housing allowance, including utilities, telephone and home trip expenses in accordance with the established criteria.</w:t>
      </w:r>
    </w:p>
    <w:p w14:paraId="2DFC7BAD" w14:textId="69F690A0" w:rsidR="00A45E3A" w:rsidRPr="007F079E" w:rsidRDefault="00A45E3A" w:rsidP="001C09F9">
      <w:pPr>
        <w:spacing w:line="240" w:lineRule="exact"/>
        <w:ind w:left="547"/>
        <w:jc w:val="thaiDistribute"/>
        <w:rPr>
          <w:rFonts w:ascii="CordiaUPC" w:hAnsi="CordiaUPC" w:cs="CordiaUPC"/>
          <w:sz w:val="20"/>
          <w:lang w:val="en-US"/>
        </w:rPr>
      </w:pPr>
    </w:p>
    <w:p w14:paraId="33174323" w14:textId="1E77569B" w:rsidR="00E35FD4" w:rsidRPr="007F079E" w:rsidRDefault="00E35FD4" w:rsidP="001C09F9">
      <w:pPr>
        <w:spacing w:line="240" w:lineRule="exact"/>
        <w:ind w:left="547"/>
        <w:jc w:val="thaiDistribute"/>
        <w:rPr>
          <w:rFonts w:ascii="CordiaUPC" w:hAnsi="CordiaUPC" w:cs="CordiaUPC"/>
          <w:sz w:val="20"/>
          <w:lang w:val="en-US"/>
        </w:rPr>
      </w:pPr>
    </w:p>
    <w:p w14:paraId="63423752" w14:textId="7E513BC6" w:rsidR="00E35FD4" w:rsidRPr="007F079E" w:rsidRDefault="00E35FD4" w:rsidP="001C09F9">
      <w:pPr>
        <w:spacing w:line="240" w:lineRule="exact"/>
        <w:ind w:left="547"/>
        <w:jc w:val="thaiDistribute"/>
        <w:rPr>
          <w:rFonts w:ascii="CordiaUPC" w:hAnsi="CordiaUPC" w:cs="CordiaUPC"/>
          <w:sz w:val="20"/>
          <w:lang w:val="en-US"/>
        </w:rPr>
      </w:pPr>
    </w:p>
    <w:p w14:paraId="0D6F05DB" w14:textId="77405DD3" w:rsidR="00E35FD4" w:rsidRPr="007F079E" w:rsidRDefault="00E35FD4" w:rsidP="001C09F9">
      <w:pPr>
        <w:spacing w:line="240" w:lineRule="exact"/>
        <w:ind w:left="547"/>
        <w:jc w:val="thaiDistribute"/>
        <w:rPr>
          <w:rFonts w:ascii="CordiaUPC" w:hAnsi="CordiaUPC" w:cs="CordiaUPC"/>
          <w:sz w:val="20"/>
          <w:lang w:val="en-US"/>
        </w:rPr>
      </w:pPr>
    </w:p>
    <w:p w14:paraId="7B5C5B7D" w14:textId="212EC3B9" w:rsidR="00E35FD4" w:rsidRPr="007F079E" w:rsidRDefault="00E35FD4" w:rsidP="001C09F9">
      <w:pPr>
        <w:spacing w:line="240" w:lineRule="exact"/>
        <w:ind w:left="547"/>
        <w:jc w:val="thaiDistribute"/>
        <w:rPr>
          <w:rFonts w:ascii="CordiaUPC" w:hAnsi="CordiaUPC" w:cs="CordiaUPC"/>
          <w:sz w:val="20"/>
          <w:lang w:val="en-US"/>
        </w:rPr>
      </w:pPr>
    </w:p>
    <w:p w14:paraId="1A1746AF" w14:textId="09FF5D14" w:rsidR="00E35FD4" w:rsidRPr="007F079E" w:rsidRDefault="00E35FD4" w:rsidP="001C09F9">
      <w:pPr>
        <w:spacing w:line="240" w:lineRule="exact"/>
        <w:ind w:left="547"/>
        <w:jc w:val="thaiDistribute"/>
        <w:rPr>
          <w:rFonts w:ascii="CordiaUPC" w:hAnsi="CordiaUPC" w:cs="CordiaUPC"/>
          <w:sz w:val="20"/>
          <w:lang w:val="en-US"/>
        </w:rPr>
      </w:pPr>
    </w:p>
    <w:p w14:paraId="344E254E" w14:textId="77777777" w:rsidR="003A2900" w:rsidRPr="007F079E" w:rsidRDefault="003A2900" w:rsidP="001C09F9">
      <w:pPr>
        <w:spacing w:line="240" w:lineRule="exact"/>
        <w:ind w:left="547"/>
        <w:jc w:val="thaiDistribute"/>
        <w:rPr>
          <w:rFonts w:ascii="CordiaUPC" w:hAnsi="CordiaUPC" w:cs="CordiaUPC"/>
          <w:sz w:val="20"/>
          <w:lang w:val="en-US"/>
        </w:rPr>
      </w:pPr>
    </w:p>
    <w:p w14:paraId="70BEF1B6" w14:textId="77777777" w:rsidR="003A2900" w:rsidRPr="007F079E" w:rsidRDefault="003A2900" w:rsidP="001C09F9">
      <w:pPr>
        <w:spacing w:line="240" w:lineRule="exact"/>
        <w:ind w:left="547"/>
        <w:jc w:val="thaiDistribute"/>
        <w:rPr>
          <w:rFonts w:ascii="CordiaUPC" w:hAnsi="CordiaUPC" w:cs="CordiaUPC"/>
          <w:sz w:val="20"/>
          <w:lang w:val="en-US"/>
        </w:rPr>
      </w:pPr>
    </w:p>
    <w:p w14:paraId="12F08BF7" w14:textId="6CED3E37" w:rsidR="00D15577" w:rsidRPr="007F079E" w:rsidRDefault="00CB72CA" w:rsidP="001C09F9">
      <w:pPr>
        <w:pStyle w:val="index"/>
        <w:tabs>
          <w:tab w:val="left" w:pos="540"/>
        </w:tabs>
        <w:spacing w:after="0" w:line="240" w:lineRule="exact"/>
        <w:rPr>
          <w:rFonts w:ascii="CordiaUPC" w:hAnsi="CordiaUPC" w:cs="CordiaUPC"/>
          <w:b/>
          <w:bCs/>
          <w:sz w:val="28"/>
          <w:szCs w:val="28"/>
          <w:cs/>
          <w:lang w:bidi="th-TH"/>
        </w:rPr>
      </w:pPr>
      <w:r w:rsidRPr="007F079E">
        <w:rPr>
          <w:rFonts w:ascii="CordiaUPC" w:hAnsi="CordiaUPC" w:cs="CordiaUPC" w:hint="cs"/>
          <w:b/>
          <w:bCs/>
          <w:sz w:val="28"/>
          <w:szCs w:val="28"/>
        </w:rPr>
        <w:lastRenderedPageBreak/>
        <w:t>3</w:t>
      </w:r>
      <w:r w:rsidR="00D37FFA" w:rsidRPr="007F079E">
        <w:rPr>
          <w:rFonts w:ascii="CordiaUPC" w:hAnsi="CordiaUPC" w:cs="CordiaUPC"/>
          <w:b/>
          <w:bCs/>
          <w:sz w:val="28"/>
          <w:szCs w:val="28"/>
        </w:rPr>
        <w:t>6</w:t>
      </w:r>
      <w:r w:rsidR="00072AF6" w:rsidRPr="007F079E">
        <w:rPr>
          <w:rFonts w:ascii="CordiaUPC" w:hAnsi="CordiaUPC" w:cs="CordiaUPC" w:hint="cs"/>
          <w:i/>
          <w:iCs/>
          <w:sz w:val="28"/>
          <w:szCs w:val="28"/>
        </w:rPr>
        <w:tab/>
      </w:r>
      <w:r w:rsidR="00D15577" w:rsidRPr="007F079E">
        <w:rPr>
          <w:rFonts w:ascii="CordiaUPC" w:hAnsi="CordiaUPC" w:cs="CordiaUPC" w:hint="cs"/>
          <w:b/>
          <w:bCs/>
          <w:sz w:val="28"/>
          <w:szCs w:val="28"/>
          <w:lang w:val="en-US"/>
        </w:rPr>
        <w:t>Segment information</w:t>
      </w:r>
    </w:p>
    <w:p w14:paraId="31364D5C" w14:textId="77777777" w:rsidR="00D15577" w:rsidRPr="007F079E" w:rsidRDefault="00D15577" w:rsidP="001C09F9">
      <w:pPr>
        <w:spacing w:line="240" w:lineRule="exact"/>
        <w:ind w:left="547"/>
        <w:jc w:val="thaiDistribute"/>
        <w:rPr>
          <w:rFonts w:ascii="CordiaUPC" w:hAnsi="CordiaUPC" w:cs="CordiaUPC"/>
          <w:sz w:val="26"/>
          <w:szCs w:val="26"/>
          <w:lang w:val="en-US"/>
        </w:rPr>
      </w:pPr>
    </w:p>
    <w:p w14:paraId="0B4298F8" w14:textId="77777777" w:rsidR="008C0197" w:rsidRPr="007F079E" w:rsidRDefault="008C0197" w:rsidP="001C09F9">
      <w:pPr>
        <w:spacing w:line="240" w:lineRule="exact"/>
        <w:ind w:left="547"/>
        <w:jc w:val="thaiDistribute"/>
        <w:rPr>
          <w:rFonts w:ascii="CordiaUPC" w:hAnsi="CordiaUPC" w:cs="CordiaUPC"/>
          <w:sz w:val="26"/>
          <w:szCs w:val="26"/>
          <w:lang w:val="en-US"/>
        </w:rPr>
      </w:pPr>
      <w:r w:rsidRPr="007F079E">
        <w:rPr>
          <w:rFonts w:ascii="CordiaUPC" w:hAnsi="CordiaUPC" w:cs="CordiaUPC" w:hint="cs"/>
          <w:sz w:val="26"/>
          <w:szCs w:val="26"/>
          <w:lang w:val="en-US"/>
        </w:rPr>
        <w:t>For management purposes, the Bank’s businesses are divided into the following core segments, based on customer segmentation</w:t>
      </w:r>
      <w:r w:rsidRPr="007F079E">
        <w:rPr>
          <w:rFonts w:ascii="CordiaUPC" w:hAnsi="CordiaUPC" w:cs="CordiaUPC" w:hint="cs"/>
          <w:sz w:val="26"/>
          <w:szCs w:val="26"/>
          <w:cs/>
          <w:lang w:val="en-US" w:bidi="th-TH"/>
        </w:rPr>
        <w:t>:</w:t>
      </w:r>
    </w:p>
    <w:p w14:paraId="14F30DB4" w14:textId="77777777" w:rsidR="008C0197" w:rsidRPr="007F079E" w:rsidRDefault="008C0197" w:rsidP="001C09F9">
      <w:pPr>
        <w:spacing w:line="240" w:lineRule="exact"/>
        <w:ind w:left="547"/>
        <w:jc w:val="thaiDistribute"/>
        <w:rPr>
          <w:rFonts w:ascii="CordiaUPC" w:hAnsi="CordiaUPC" w:cs="CordiaUPC"/>
          <w:sz w:val="26"/>
          <w:szCs w:val="26"/>
          <w:lang w:val="en-US"/>
        </w:rPr>
      </w:pPr>
    </w:p>
    <w:p w14:paraId="4B61814A" w14:textId="77777777" w:rsidR="008C0197" w:rsidRPr="007F079E" w:rsidRDefault="008C0197" w:rsidP="001C09F9">
      <w:pPr>
        <w:numPr>
          <w:ilvl w:val="0"/>
          <w:numId w:val="21"/>
        </w:numPr>
        <w:spacing w:line="240" w:lineRule="exact"/>
        <w:ind w:left="900" w:hanging="353"/>
        <w:contextualSpacing/>
        <w:jc w:val="thaiDistribute"/>
        <w:rPr>
          <w:rFonts w:ascii="CordiaUPC" w:hAnsi="CordiaUPC" w:cs="CordiaUPC"/>
          <w:sz w:val="26"/>
          <w:szCs w:val="26"/>
          <w:lang w:val="en-US"/>
        </w:rPr>
      </w:pPr>
      <w:r w:rsidRPr="007F079E">
        <w:rPr>
          <w:rFonts w:ascii="CordiaUPC" w:hAnsi="CordiaUPC" w:cs="CordiaUPC" w:hint="cs"/>
          <w:sz w:val="26"/>
          <w:szCs w:val="26"/>
          <w:lang w:val="en-US"/>
        </w:rPr>
        <w:t>Commercial Banking</w:t>
      </w:r>
    </w:p>
    <w:p w14:paraId="76A9D7FC" w14:textId="77777777" w:rsidR="008C0197" w:rsidRPr="007F079E" w:rsidRDefault="008C0197" w:rsidP="001C09F9">
      <w:pPr>
        <w:spacing w:line="240" w:lineRule="exact"/>
        <w:ind w:left="547"/>
        <w:jc w:val="thaiDistribute"/>
        <w:rPr>
          <w:rFonts w:ascii="CordiaUPC" w:hAnsi="CordiaUPC" w:cs="CordiaUPC"/>
          <w:sz w:val="26"/>
          <w:szCs w:val="26"/>
          <w:lang w:val="en-US"/>
        </w:rPr>
      </w:pPr>
    </w:p>
    <w:p w14:paraId="6CCFD229" w14:textId="441DFA29" w:rsidR="008C0197" w:rsidRPr="007F079E" w:rsidRDefault="008C0197" w:rsidP="001C09F9">
      <w:pPr>
        <w:numPr>
          <w:ilvl w:val="1"/>
          <w:numId w:val="21"/>
        </w:numPr>
        <w:spacing w:line="240" w:lineRule="exact"/>
        <w:ind w:left="1260"/>
        <w:contextualSpacing/>
        <w:jc w:val="thaiDistribute"/>
        <w:rPr>
          <w:rFonts w:ascii="CordiaUPC" w:hAnsi="CordiaUPC" w:cs="CordiaUPC"/>
          <w:sz w:val="26"/>
          <w:szCs w:val="26"/>
          <w:lang w:val="en-US"/>
        </w:rPr>
      </w:pPr>
      <w:r w:rsidRPr="007F079E">
        <w:rPr>
          <w:rFonts w:ascii="CordiaUPC" w:hAnsi="CordiaUPC" w:cs="CordiaUPC" w:hint="cs"/>
          <w:sz w:val="26"/>
          <w:szCs w:val="26"/>
          <w:lang w:val="en-US"/>
        </w:rPr>
        <w:t>Wholesale Banking</w:t>
      </w:r>
      <w:r w:rsidRPr="007F079E">
        <w:rPr>
          <w:rFonts w:ascii="CordiaUPC" w:hAnsi="CordiaUPC" w:cs="CordiaUPC" w:hint="cs"/>
          <w:sz w:val="26"/>
          <w:szCs w:val="26"/>
          <w:cs/>
          <w:lang w:val="en-US" w:bidi="th-TH"/>
        </w:rPr>
        <w:t xml:space="preserve">: </w:t>
      </w:r>
      <w:r w:rsidRPr="007F079E">
        <w:rPr>
          <w:rFonts w:ascii="CordiaUPC" w:hAnsi="CordiaUPC" w:cs="CordiaUPC" w:hint="cs"/>
          <w:sz w:val="26"/>
          <w:szCs w:val="26"/>
          <w:lang w:val="en-US" w:bidi="th-TH"/>
        </w:rPr>
        <w:t>This serves large</w:t>
      </w:r>
      <w:r w:rsidRPr="007F079E">
        <w:rPr>
          <w:rFonts w:ascii="CordiaUPC" w:hAnsi="CordiaUPC" w:cs="CordiaUPC" w:hint="cs"/>
          <w:sz w:val="26"/>
          <w:szCs w:val="26"/>
          <w:cs/>
          <w:lang w:val="en-US" w:bidi="th-TH"/>
        </w:rPr>
        <w:t>-</w:t>
      </w:r>
      <w:r w:rsidRPr="007F079E">
        <w:rPr>
          <w:rFonts w:ascii="CordiaUPC" w:hAnsi="CordiaUPC" w:cs="CordiaUPC" w:hint="cs"/>
          <w:sz w:val="26"/>
          <w:szCs w:val="26"/>
          <w:lang w:val="en-US" w:bidi="th-TH"/>
        </w:rPr>
        <w:t>sized and medium</w:t>
      </w:r>
      <w:r w:rsidRPr="007F079E">
        <w:rPr>
          <w:rFonts w:ascii="CordiaUPC" w:hAnsi="CordiaUPC" w:cs="CordiaUPC" w:hint="cs"/>
          <w:sz w:val="26"/>
          <w:szCs w:val="26"/>
          <w:cs/>
          <w:lang w:val="en-US" w:bidi="th-TH"/>
        </w:rPr>
        <w:t>-</w:t>
      </w:r>
      <w:r w:rsidRPr="007F079E">
        <w:rPr>
          <w:rFonts w:ascii="CordiaUPC" w:hAnsi="CordiaUPC" w:cs="CordiaUPC" w:hint="cs"/>
          <w:sz w:val="26"/>
          <w:szCs w:val="26"/>
          <w:lang w:val="en-US" w:bidi="th-TH"/>
        </w:rPr>
        <w:t>sized</w:t>
      </w:r>
      <w:r w:rsidRPr="007F079E">
        <w:rPr>
          <w:rFonts w:ascii="CordiaUPC" w:hAnsi="CordiaUPC" w:cs="CordiaUPC" w:hint="cs"/>
          <w:sz w:val="26"/>
          <w:szCs w:val="26"/>
          <w:cs/>
          <w:lang w:val="en-US" w:bidi="th-TH"/>
        </w:rPr>
        <w:t xml:space="preserve"> </w:t>
      </w:r>
      <w:r w:rsidRPr="007F079E">
        <w:rPr>
          <w:rFonts w:ascii="CordiaUPC" w:hAnsi="CordiaUPC" w:cs="CordiaUPC" w:hint="cs"/>
          <w:sz w:val="26"/>
          <w:szCs w:val="26"/>
          <w:lang w:val="en-US" w:bidi="th-TH"/>
        </w:rPr>
        <w:t>business customer</w:t>
      </w:r>
      <w:r w:rsidRPr="007F079E">
        <w:rPr>
          <w:rFonts w:ascii="CordiaUPC" w:hAnsi="CordiaUPC" w:cs="CordiaUPC" w:hint="cs"/>
          <w:sz w:val="26"/>
          <w:szCs w:val="26"/>
          <w:cs/>
          <w:lang w:val="en-US" w:bidi="th-TH"/>
        </w:rPr>
        <w:t xml:space="preserve">. </w:t>
      </w:r>
      <w:r w:rsidRPr="007F079E">
        <w:rPr>
          <w:rFonts w:ascii="CordiaUPC" w:hAnsi="CordiaUPC" w:cs="CordiaUPC" w:hint="cs"/>
          <w:sz w:val="26"/>
          <w:szCs w:val="26"/>
          <w:lang w:val="en-US"/>
        </w:rPr>
        <w:t>The main products and</w:t>
      </w:r>
      <w:r w:rsidRPr="007F079E">
        <w:rPr>
          <w:rFonts w:ascii="CordiaUPC" w:hAnsi="CordiaUPC" w:cs="CordiaUPC" w:hint="cs"/>
          <w:sz w:val="26"/>
          <w:szCs w:val="26"/>
          <w:cs/>
          <w:lang w:val="en-US" w:bidi="th-TH"/>
        </w:rPr>
        <w:t xml:space="preserve"> </w:t>
      </w:r>
      <w:r w:rsidRPr="007F079E">
        <w:rPr>
          <w:rFonts w:ascii="CordiaUPC" w:hAnsi="CordiaUPC" w:cs="CordiaUPC" w:hint="cs"/>
          <w:sz w:val="26"/>
          <w:szCs w:val="26"/>
          <w:lang w:val="en-US"/>
        </w:rPr>
        <w:t>services are corporate loans, letters of guarantee, deposits, trade finance and foreign exchange, supply</w:t>
      </w:r>
      <w:r w:rsidRPr="007F079E">
        <w:rPr>
          <w:rFonts w:ascii="CordiaUPC" w:hAnsi="CordiaUPC" w:cs="CordiaUPC" w:hint="cs"/>
          <w:sz w:val="26"/>
          <w:szCs w:val="26"/>
          <w:cs/>
          <w:lang w:val="en-US" w:bidi="th-TH"/>
        </w:rPr>
        <w:t xml:space="preserve"> </w:t>
      </w:r>
      <w:r w:rsidRPr="007F079E">
        <w:rPr>
          <w:rFonts w:ascii="CordiaUPC" w:hAnsi="CordiaUPC" w:cs="CordiaUPC" w:hint="cs"/>
          <w:sz w:val="26"/>
          <w:szCs w:val="26"/>
          <w:lang w:val="en-US"/>
        </w:rPr>
        <w:t>chain solution, financial management, and other financial services</w:t>
      </w:r>
      <w:r w:rsidRPr="007F079E">
        <w:rPr>
          <w:rFonts w:ascii="CordiaUPC" w:hAnsi="CordiaUPC" w:cs="CordiaUPC" w:hint="cs"/>
          <w:sz w:val="26"/>
          <w:szCs w:val="26"/>
          <w:cs/>
          <w:lang w:val="en-US" w:bidi="th-TH"/>
        </w:rPr>
        <w:t>.</w:t>
      </w:r>
    </w:p>
    <w:p w14:paraId="4D12D741" w14:textId="77777777" w:rsidR="00F90079" w:rsidRPr="007F079E" w:rsidRDefault="00F90079" w:rsidP="001C09F9">
      <w:pPr>
        <w:spacing w:line="240" w:lineRule="exact"/>
        <w:contextualSpacing/>
        <w:jc w:val="thaiDistribute"/>
        <w:rPr>
          <w:rFonts w:ascii="CordiaUPC" w:hAnsi="CordiaUPC" w:cs="CordiaUPC"/>
          <w:sz w:val="26"/>
          <w:szCs w:val="26"/>
          <w:lang w:val="en-US"/>
        </w:rPr>
      </w:pPr>
    </w:p>
    <w:p w14:paraId="4F8B93F0" w14:textId="77777777" w:rsidR="008C0197" w:rsidRPr="007F079E" w:rsidRDefault="008C0197" w:rsidP="001C09F9">
      <w:pPr>
        <w:numPr>
          <w:ilvl w:val="1"/>
          <w:numId w:val="21"/>
        </w:numPr>
        <w:spacing w:line="240" w:lineRule="exact"/>
        <w:ind w:left="1260"/>
        <w:contextualSpacing/>
        <w:jc w:val="thaiDistribute"/>
        <w:rPr>
          <w:rFonts w:ascii="CordiaUPC" w:hAnsi="CordiaUPC" w:cs="CordiaUPC"/>
          <w:sz w:val="26"/>
          <w:szCs w:val="26"/>
          <w:lang w:val="en-US"/>
        </w:rPr>
      </w:pPr>
      <w:r w:rsidRPr="007F079E">
        <w:rPr>
          <w:rFonts w:ascii="CordiaUPC" w:hAnsi="CordiaUPC" w:cs="CordiaUPC" w:hint="cs"/>
          <w:sz w:val="26"/>
          <w:szCs w:val="26"/>
          <w:lang w:val="en-US"/>
        </w:rPr>
        <w:t>Small Enterprise</w:t>
      </w:r>
      <w:r w:rsidRPr="007F079E">
        <w:rPr>
          <w:rFonts w:ascii="CordiaUPC" w:hAnsi="CordiaUPC" w:cs="CordiaUPC" w:hint="cs"/>
          <w:sz w:val="26"/>
          <w:szCs w:val="26"/>
          <w:cs/>
          <w:lang w:val="en-US" w:bidi="th-TH"/>
        </w:rPr>
        <w:t xml:space="preserve">: </w:t>
      </w:r>
      <w:r w:rsidRPr="007F079E">
        <w:rPr>
          <w:rFonts w:ascii="CordiaUPC" w:hAnsi="CordiaUPC" w:cs="CordiaUPC" w:hint="cs"/>
          <w:sz w:val="26"/>
          <w:szCs w:val="26"/>
          <w:lang w:val="en-US" w:bidi="th-TH"/>
        </w:rPr>
        <w:t>This serves small</w:t>
      </w:r>
      <w:r w:rsidRPr="007F079E">
        <w:rPr>
          <w:rFonts w:ascii="CordiaUPC" w:hAnsi="CordiaUPC" w:cs="CordiaUPC" w:hint="cs"/>
          <w:sz w:val="26"/>
          <w:szCs w:val="26"/>
          <w:cs/>
          <w:lang w:val="en-US" w:bidi="th-TH"/>
        </w:rPr>
        <w:t>-</w:t>
      </w:r>
      <w:r w:rsidRPr="007F079E">
        <w:rPr>
          <w:rFonts w:ascii="CordiaUPC" w:hAnsi="CordiaUPC" w:cs="CordiaUPC" w:hint="cs"/>
          <w:sz w:val="26"/>
          <w:szCs w:val="26"/>
          <w:lang w:val="en-US" w:bidi="th-TH"/>
        </w:rPr>
        <w:t>size business customer</w:t>
      </w:r>
      <w:r w:rsidRPr="007F079E">
        <w:rPr>
          <w:rFonts w:ascii="CordiaUPC" w:hAnsi="CordiaUPC" w:cs="CordiaUPC" w:hint="cs"/>
          <w:spacing w:val="-4"/>
          <w:sz w:val="26"/>
          <w:szCs w:val="26"/>
          <w:cs/>
          <w:lang w:val="en-US" w:bidi="th-TH"/>
        </w:rPr>
        <w:t>.</w:t>
      </w:r>
      <w:r w:rsidRPr="007F079E">
        <w:rPr>
          <w:rFonts w:ascii="CordiaUPC" w:hAnsi="CordiaUPC" w:cs="CordiaUPC" w:hint="cs"/>
          <w:sz w:val="26"/>
          <w:szCs w:val="26"/>
          <w:lang w:val="en-US"/>
        </w:rPr>
        <w:t xml:space="preserve"> The main products and services are corporate</w:t>
      </w:r>
      <w:r w:rsidRPr="007F079E">
        <w:rPr>
          <w:rFonts w:ascii="CordiaUPC" w:hAnsi="CordiaUPC" w:cs="CordiaUPC" w:hint="cs"/>
          <w:sz w:val="26"/>
          <w:szCs w:val="26"/>
          <w:cs/>
          <w:lang w:val="en-US" w:bidi="th-TH"/>
        </w:rPr>
        <w:t xml:space="preserve"> </w:t>
      </w:r>
      <w:r w:rsidRPr="007F079E">
        <w:rPr>
          <w:rFonts w:ascii="CordiaUPC" w:hAnsi="CordiaUPC" w:cs="CordiaUPC" w:hint="cs"/>
          <w:sz w:val="26"/>
          <w:szCs w:val="26"/>
          <w:lang w:val="en-US"/>
        </w:rPr>
        <w:t>loans, deposits and bancassurance</w:t>
      </w:r>
      <w:r w:rsidRPr="007F079E">
        <w:rPr>
          <w:rFonts w:ascii="CordiaUPC" w:hAnsi="CordiaUPC" w:cs="CordiaUPC" w:hint="cs"/>
          <w:sz w:val="26"/>
          <w:szCs w:val="26"/>
          <w:cs/>
          <w:lang w:val="en-US" w:bidi="th-TH"/>
        </w:rPr>
        <w:t>.</w:t>
      </w:r>
    </w:p>
    <w:p w14:paraId="38B73D1F" w14:textId="77777777" w:rsidR="008C0197" w:rsidRPr="007F079E" w:rsidRDefault="008C0197" w:rsidP="001C09F9">
      <w:pPr>
        <w:spacing w:line="240" w:lineRule="exact"/>
        <w:ind w:left="547"/>
        <w:jc w:val="thaiDistribute"/>
        <w:rPr>
          <w:rFonts w:ascii="CordiaUPC" w:hAnsi="CordiaUPC" w:cs="CordiaUPC"/>
          <w:sz w:val="26"/>
          <w:szCs w:val="26"/>
          <w:lang w:val="en-US"/>
        </w:rPr>
      </w:pPr>
    </w:p>
    <w:p w14:paraId="68B0AD6B" w14:textId="77777777" w:rsidR="008C0197" w:rsidRPr="007F079E" w:rsidRDefault="008C0197" w:rsidP="001C09F9">
      <w:pPr>
        <w:spacing w:line="240" w:lineRule="exact"/>
        <w:ind w:left="900" w:hanging="353"/>
        <w:jc w:val="thaiDistribute"/>
        <w:rPr>
          <w:rFonts w:ascii="CordiaUPC" w:hAnsi="CordiaUPC" w:cs="CordiaUPC"/>
          <w:sz w:val="26"/>
          <w:szCs w:val="26"/>
          <w:lang w:val="en-US"/>
        </w:rPr>
      </w:pPr>
      <w:r w:rsidRPr="007F079E">
        <w:rPr>
          <w:rFonts w:ascii="CordiaUPC" w:hAnsi="CordiaUPC" w:cs="CordiaUPC" w:hint="cs"/>
          <w:sz w:val="26"/>
          <w:szCs w:val="26"/>
          <w:lang w:val="en-US"/>
        </w:rPr>
        <w:t>2</w:t>
      </w:r>
      <w:r w:rsidRPr="007F079E">
        <w:rPr>
          <w:rFonts w:ascii="CordiaUPC" w:hAnsi="CordiaUPC" w:cs="CordiaUPC" w:hint="cs"/>
          <w:sz w:val="26"/>
          <w:szCs w:val="26"/>
          <w:cs/>
          <w:lang w:val="en-US" w:bidi="th-TH"/>
        </w:rPr>
        <w:t xml:space="preserve">. </w:t>
      </w:r>
      <w:r w:rsidRPr="007F079E">
        <w:rPr>
          <w:rFonts w:ascii="CordiaUPC" w:hAnsi="CordiaUPC" w:cs="CordiaUPC" w:hint="cs"/>
          <w:sz w:val="26"/>
          <w:szCs w:val="26"/>
          <w:lang w:val="en-US"/>
        </w:rPr>
        <w:tab/>
        <w:t>Retail Banking</w:t>
      </w:r>
      <w:r w:rsidRPr="007F079E">
        <w:rPr>
          <w:rFonts w:ascii="CordiaUPC" w:hAnsi="CordiaUPC" w:cs="CordiaUPC" w:hint="cs"/>
          <w:sz w:val="26"/>
          <w:szCs w:val="26"/>
          <w:cs/>
          <w:lang w:val="en-US" w:bidi="th-TH"/>
        </w:rPr>
        <w:t xml:space="preserve">: </w:t>
      </w:r>
      <w:r w:rsidRPr="007F079E">
        <w:rPr>
          <w:rFonts w:ascii="CordiaUPC" w:hAnsi="CordiaUPC" w:cs="CordiaUPC" w:hint="cs"/>
          <w:sz w:val="26"/>
          <w:szCs w:val="26"/>
          <w:lang w:val="en-US"/>
        </w:rPr>
        <w:t>This represents individual persons</w:t>
      </w:r>
      <w:r w:rsidRPr="007F079E">
        <w:rPr>
          <w:rFonts w:ascii="CordiaUPC" w:hAnsi="CordiaUPC" w:cs="CordiaUPC" w:hint="cs"/>
          <w:sz w:val="26"/>
          <w:szCs w:val="26"/>
          <w:cs/>
          <w:lang w:val="en-US" w:bidi="th-TH"/>
        </w:rPr>
        <w:t>.</w:t>
      </w:r>
      <w:r w:rsidRPr="007F079E">
        <w:rPr>
          <w:rFonts w:ascii="CordiaUPC" w:hAnsi="CordiaUPC" w:cs="CordiaUPC" w:hint="cs"/>
          <w:sz w:val="26"/>
          <w:szCs w:val="26"/>
          <w:lang w:val="en-US"/>
        </w:rPr>
        <w:t xml:space="preserve"> The main products and services are</w:t>
      </w:r>
      <w:r w:rsidRPr="007F079E">
        <w:rPr>
          <w:rFonts w:ascii="CordiaUPC" w:hAnsi="CordiaUPC" w:cs="CordiaUPC" w:hint="cs"/>
          <w:sz w:val="26"/>
          <w:szCs w:val="26"/>
          <w:cs/>
          <w:lang w:val="en-US" w:bidi="th-TH"/>
        </w:rPr>
        <w:t xml:space="preserve"> </w:t>
      </w:r>
      <w:r w:rsidRPr="007F079E">
        <w:rPr>
          <w:rFonts w:ascii="CordiaUPC" w:hAnsi="CordiaUPC" w:cs="CordiaUPC" w:hint="cs"/>
          <w:sz w:val="26"/>
          <w:szCs w:val="26"/>
          <w:lang w:val="en-US"/>
        </w:rPr>
        <w:t>deposits, housing</w:t>
      </w:r>
      <w:r w:rsidR="005B40DF" w:rsidRPr="007F079E">
        <w:rPr>
          <w:rFonts w:ascii="CordiaUPC" w:hAnsi="CordiaUPC" w:cs="CordiaUPC" w:hint="cs"/>
          <w:sz w:val="26"/>
          <w:szCs w:val="26"/>
          <w:lang w:val="en-US"/>
        </w:rPr>
        <w:t xml:space="preserve"> </w:t>
      </w:r>
      <w:r w:rsidR="00A31B52" w:rsidRPr="007F079E">
        <w:rPr>
          <w:rFonts w:ascii="CordiaUPC" w:hAnsi="CordiaUPC" w:cs="CordiaUPC" w:hint="cs"/>
          <w:sz w:val="26"/>
          <w:szCs w:val="26"/>
          <w:lang w:val="en-US"/>
        </w:rPr>
        <w:t xml:space="preserve">loans, </w:t>
      </w:r>
      <w:r w:rsidRPr="007F079E">
        <w:rPr>
          <w:rFonts w:ascii="CordiaUPC" w:hAnsi="CordiaUPC" w:cs="CordiaUPC" w:hint="cs"/>
          <w:sz w:val="26"/>
          <w:szCs w:val="26"/>
          <w:lang w:val="en-US"/>
        </w:rPr>
        <w:t>hire purchase</w:t>
      </w:r>
      <w:r w:rsidR="00A31B52" w:rsidRPr="007F079E">
        <w:rPr>
          <w:rFonts w:ascii="CordiaUPC" w:hAnsi="CordiaUPC" w:cs="CordiaUPC" w:hint="cs"/>
          <w:sz w:val="26"/>
          <w:szCs w:val="26"/>
          <w:lang w:val="en-US"/>
        </w:rPr>
        <w:t>, finance lease</w:t>
      </w:r>
      <w:r w:rsidR="0047252B" w:rsidRPr="007F079E">
        <w:rPr>
          <w:rFonts w:ascii="CordiaUPC" w:hAnsi="CordiaUPC" w:cs="CordiaUPC" w:hint="cs"/>
          <w:sz w:val="26"/>
          <w:szCs w:val="26"/>
          <w:lang w:val="en-US"/>
        </w:rPr>
        <w:t>,</w:t>
      </w:r>
      <w:r w:rsidRPr="007F079E">
        <w:rPr>
          <w:rFonts w:ascii="CordiaUPC" w:hAnsi="CordiaUPC" w:cs="CordiaUPC" w:hint="cs"/>
          <w:sz w:val="26"/>
          <w:szCs w:val="26"/>
          <w:lang w:val="en-US"/>
        </w:rPr>
        <w:t xml:space="preserve"> personal loans, cards services, bancassurance and mutual</w:t>
      </w:r>
      <w:r w:rsidRPr="007F079E">
        <w:rPr>
          <w:rFonts w:ascii="CordiaUPC" w:hAnsi="CordiaUPC" w:cs="CordiaUPC" w:hint="cs"/>
          <w:sz w:val="26"/>
          <w:szCs w:val="26"/>
          <w:cs/>
          <w:lang w:val="en-US" w:bidi="th-TH"/>
        </w:rPr>
        <w:t xml:space="preserve"> </w:t>
      </w:r>
      <w:r w:rsidRPr="007F079E">
        <w:rPr>
          <w:rFonts w:ascii="CordiaUPC" w:hAnsi="CordiaUPC" w:cs="CordiaUPC" w:hint="cs"/>
          <w:sz w:val="26"/>
          <w:szCs w:val="26"/>
          <w:lang w:val="en-US"/>
        </w:rPr>
        <w:t>funds, and foreign currency services</w:t>
      </w:r>
      <w:r w:rsidRPr="007F079E">
        <w:rPr>
          <w:rFonts w:ascii="CordiaUPC" w:hAnsi="CordiaUPC" w:cs="CordiaUPC" w:hint="cs"/>
          <w:sz w:val="26"/>
          <w:szCs w:val="26"/>
          <w:cs/>
          <w:lang w:val="en-US" w:bidi="th-TH"/>
        </w:rPr>
        <w:t>.</w:t>
      </w:r>
    </w:p>
    <w:p w14:paraId="4963C79E" w14:textId="77777777" w:rsidR="00D14DB1" w:rsidRPr="007F079E" w:rsidRDefault="00D14DB1" w:rsidP="001C09F9">
      <w:pPr>
        <w:spacing w:line="240" w:lineRule="exact"/>
        <w:ind w:left="547"/>
        <w:jc w:val="thaiDistribute"/>
        <w:rPr>
          <w:rFonts w:ascii="CordiaUPC" w:hAnsi="CordiaUPC" w:cs="CordiaUPC"/>
          <w:sz w:val="26"/>
          <w:szCs w:val="26"/>
          <w:lang w:val="en-US"/>
        </w:rPr>
      </w:pPr>
    </w:p>
    <w:p w14:paraId="77911986" w14:textId="5F93EFCF" w:rsidR="008C0197" w:rsidRPr="007F079E" w:rsidRDefault="008C0197" w:rsidP="001C09F9">
      <w:pPr>
        <w:spacing w:line="240" w:lineRule="exact"/>
        <w:ind w:left="547"/>
        <w:jc w:val="thaiDistribute"/>
        <w:rPr>
          <w:rFonts w:ascii="CordiaUPC" w:hAnsi="CordiaUPC" w:cs="CordiaUPC"/>
          <w:sz w:val="26"/>
          <w:szCs w:val="26"/>
          <w:lang w:val="en-US"/>
        </w:rPr>
      </w:pPr>
      <w:r w:rsidRPr="007F079E">
        <w:rPr>
          <w:rFonts w:ascii="CordiaUPC" w:hAnsi="CordiaUPC" w:cs="CordiaUPC" w:hint="cs"/>
          <w:sz w:val="26"/>
          <w:szCs w:val="26"/>
          <w:lang w:val="en-US"/>
        </w:rPr>
        <w:t>The Bank evaluates segment performance based on profit from operation, using the same</w:t>
      </w:r>
      <w:r w:rsidRPr="007F079E">
        <w:rPr>
          <w:rFonts w:ascii="CordiaUPC" w:hAnsi="CordiaUPC" w:cs="CordiaUPC" w:hint="cs"/>
          <w:sz w:val="26"/>
          <w:szCs w:val="26"/>
          <w:cs/>
          <w:lang w:val="en-US" w:bidi="th-TH"/>
        </w:rPr>
        <w:t xml:space="preserve"> </w:t>
      </w:r>
      <w:r w:rsidRPr="007F079E">
        <w:rPr>
          <w:rFonts w:ascii="CordiaUPC" w:hAnsi="CordiaUPC" w:cs="CordiaUPC" w:hint="cs"/>
          <w:sz w:val="26"/>
          <w:szCs w:val="26"/>
          <w:lang w:val="en-US"/>
        </w:rPr>
        <w:t>accounting policies as those used in its preparation of the financial statements</w:t>
      </w:r>
      <w:r w:rsidRPr="007F079E">
        <w:rPr>
          <w:rFonts w:ascii="CordiaUPC" w:hAnsi="CordiaUPC" w:cs="CordiaUPC" w:hint="cs"/>
          <w:sz w:val="26"/>
          <w:szCs w:val="26"/>
          <w:cs/>
          <w:lang w:val="en-US" w:bidi="th-TH"/>
        </w:rPr>
        <w:t xml:space="preserve">. </w:t>
      </w:r>
    </w:p>
    <w:p w14:paraId="148D1282" w14:textId="4C8C55BD" w:rsidR="008C0197" w:rsidRPr="007F079E" w:rsidRDefault="008C0197" w:rsidP="001C09F9">
      <w:pPr>
        <w:spacing w:line="240" w:lineRule="exact"/>
        <w:ind w:left="547"/>
        <w:jc w:val="thaiDistribute"/>
        <w:rPr>
          <w:rFonts w:ascii="CordiaUPC" w:hAnsi="CordiaUPC" w:cs="CordiaUPC"/>
          <w:sz w:val="26"/>
          <w:szCs w:val="26"/>
          <w:lang w:val="en-US"/>
        </w:rPr>
      </w:pPr>
    </w:p>
    <w:p w14:paraId="0C3247A6" w14:textId="7959A71C" w:rsidR="00CA587A" w:rsidRPr="007F079E" w:rsidRDefault="008C0197" w:rsidP="001C09F9">
      <w:pPr>
        <w:spacing w:line="240" w:lineRule="exact"/>
        <w:ind w:left="547"/>
        <w:jc w:val="thaiDistribute"/>
        <w:rPr>
          <w:rFonts w:ascii="CordiaUPC" w:hAnsi="CordiaUPC" w:cs="CordiaUPC"/>
          <w:sz w:val="26"/>
          <w:szCs w:val="26"/>
          <w:lang w:val="en-US"/>
        </w:rPr>
      </w:pPr>
      <w:r w:rsidRPr="007F079E">
        <w:rPr>
          <w:rFonts w:ascii="CordiaUPC" w:hAnsi="CordiaUPC" w:cs="CordiaUPC" w:hint="cs"/>
          <w:sz w:val="26"/>
          <w:szCs w:val="26"/>
          <w:lang w:val="en-US"/>
        </w:rPr>
        <w:t>The operating segment information, as reported below, is reported in a manner consistent</w:t>
      </w:r>
      <w:r w:rsidRPr="007F079E">
        <w:rPr>
          <w:rFonts w:ascii="CordiaUPC" w:hAnsi="CordiaUPC" w:cs="CordiaUPC" w:hint="cs"/>
          <w:sz w:val="26"/>
          <w:szCs w:val="26"/>
          <w:cs/>
          <w:lang w:val="en-US" w:bidi="th-TH"/>
        </w:rPr>
        <w:t xml:space="preserve"> </w:t>
      </w:r>
      <w:r w:rsidRPr="007F079E">
        <w:rPr>
          <w:rFonts w:ascii="CordiaUPC" w:hAnsi="CordiaUPC" w:cs="CordiaUPC" w:hint="cs"/>
          <w:sz w:val="26"/>
          <w:szCs w:val="26"/>
          <w:lang w:val="en-US"/>
        </w:rPr>
        <w:t>with the Bank’s internal reports that are regularly reviewed by the Chief Operating Decision</w:t>
      </w:r>
      <w:r w:rsidRPr="007F079E">
        <w:rPr>
          <w:rFonts w:ascii="CordiaUPC" w:hAnsi="CordiaUPC" w:cs="CordiaUPC" w:hint="cs"/>
          <w:sz w:val="26"/>
          <w:szCs w:val="26"/>
          <w:cs/>
          <w:lang w:val="en-US" w:bidi="th-TH"/>
        </w:rPr>
        <w:t xml:space="preserve"> </w:t>
      </w:r>
      <w:r w:rsidRPr="007F079E">
        <w:rPr>
          <w:rFonts w:ascii="CordiaUPC" w:hAnsi="CordiaUPC" w:cs="CordiaUPC" w:hint="cs"/>
          <w:sz w:val="26"/>
          <w:szCs w:val="26"/>
          <w:lang w:val="en-US"/>
        </w:rPr>
        <w:t>Maker in order to make decisions on the allocation of resources to the operating segments</w:t>
      </w:r>
      <w:r w:rsidRPr="007F079E">
        <w:rPr>
          <w:rFonts w:ascii="CordiaUPC" w:hAnsi="CordiaUPC" w:cs="CordiaUPC" w:hint="cs"/>
          <w:sz w:val="26"/>
          <w:szCs w:val="26"/>
          <w:cs/>
          <w:lang w:val="en-US" w:bidi="th-TH"/>
        </w:rPr>
        <w:t xml:space="preserve"> </w:t>
      </w:r>
      <w:r w:rsidRPr="007F079E">
        <w:rPr>
          <w:rFonts w:ascii="CordiaUPC" w:hAnsi="CordiaUPC" w:cs="CordiaUPC" w:hint="cs"/>
          <w:sz w:val="26"/>
          <w:szCs w:val="26"/>
          <w:lang w:val="en-US"/>
        </w:rPr>
        <w:t>and assess their performance</w:t>
      </w:r>
      <w:r w:rsidRPr="007F079E">
        <w:rPr>
          <w:rFonts w:ascii="CordiaUPC" w:hAnsi="CordiaUPC" w:cs="CordiaUPC" w:hint="cs"/>
          <w:sz w:val="26"/>
          <w:szCs w:val="26"/>
          <w:cs/>
          <w:lang w:val="en-US" w:bidi="th-TH"/>
        </w:rPr>
        <w:t xml:space="preserve">. </w:t>
      </w:r>
      <w:r w:rsidRPr="007F079E">
        <w:rPr>
          <w:rFonts w:ascii="CordiaUPC" w:hAnsi="CordiaUPC" w:cs="CordiaUPC" w:hint="cs"/>
          <w:sz w:val="26"/>
          <w:szCs w:val="26"/>
          <w:lang w:val="en-US"/>
        </w:rPr>
        <w:t>The Chief Operating Decision Maker has been identified as</w:t>
      </w:r>
      <w:r w:rsidRPr="007F079E">
        <w:rPr>
          <w:rFonts w:ascii="CordiaUPC" w:hAnsi="CordiaUPC" w:cs="CordiaUPC" w:hint="cs"/>
          <w:sz w:val="26"/>
          <w:szCs w:val="26"/>
          <w:cs/>
          <w:lang w:val="en-US" w:bidi="th-TH"/>
        </w:rPr>
        <w:t xml:space="preserve"> </w:t>
      </w:r>
      <w:r w:rsidRPr="007F079E">
        <w:rPr>
          <w:rFonts w:ascii="CordiaUPC" w:hAnsi="CordiaUPC" w:cs="CordiaUPC" w:hint="cs"/>
          <w:sz w:val="26"/>
          <w:szCs w:val="26"/>
          <w:lang w:val="en-US"/>
        </w:rPr>
        <w:t>the Chief Executive Committee</w:t>
      </w:r>
      <w:r w:rsidRPr="007F079E">
        <w:rPr>
          <w:rFonts w:ascii="CordiaUPC" w:hAnsi="CordiaUPC" w:cs="CordiaUPC" w:hint="cs"/>
          <w:sz w:val="26"/>
          <w:szCs w:val="26"/>
          <w:cs/>
          <w:lang w:val="en-US" w:bidi="th-TH"/>
        </w:rPr>
        <w:t>.</w:t>
      </w:r>
    </w:p>
    <w:p w14:paraId="027D65EB" w14:textId="003BF7D4" w:rsidR="00FE3066" w:rsidRPr="007F079E" w:rsidRDefault="00FE3066">
      <w:pPr>
        <w:spacing w:line="240" w:lineRule="auto"/>
        <w:rPr>
          <w:rFonts w:ascii="CordiaUPC" w:hAnsi="CordiaUPC" w:cs="CordiaUPC"/>
          <w:b/>
          <w:bCs/>
          <w:i/>
          <w:iCs/>
          <w:sz w:val="26"/>
          <w:szCs w:val="26"/>
        </w:rPr>
      </w:pPr>
    </w:p>
    <w:p w14:paraId="7FF35A48" w14:textId="082EB25E" w:rsidR="007A29EC" w:rsidRPr="007F079E" w:rsidRDefault="007A29EC" w:rsidP="001C09F9">
      <w:pPr>
        <w:spacing w:line="240" w:lineRule="exact"/>
        <w:ind w:left="270" w:firstLine="270"/>
        <w:rPr>
          <w:rFonts w:ascii="CordiaUPC" w:hAnsi="CordiaUPC" w:cs="CordiaUPC"/>
          <w:b/>
          <w:bCs/>
          <w:i/>
          <w:iCs/>
          <w:sz w:val="26"/>
          <w:szCs w:val="26"/>
          <w:cs/>
          <w:lang w:bidi="th-TH"/>
        </w:rPr>
      </w:pPr>
      <w:r w:rsidRPr="007F079E">
        <w:rPr>
          <w:rFonts w:ascii="CordiaUPC" w:hAnsi="CordiaUPC" w:cs="CordiaUPC" w:hint="cs"/>
          <w:b/>
          <w:bCs/>
          <w:i/>
          <w:iCs/>
          <w:sz w:val="26"/>
          <w:szCs w:val="26"/>
        </w:rPr>
        <w:t>Information about reportable segments:</w:t>
      </w:r>
    </w:p>
    <w:p w14:paraId="149E7368" w14:textId="21D42273" w:rsidR="00734FEA" w:rsidRPr="007F079E" w:rsidRDefault="00734FEA" w:rsidP="001C09F9">
      <w:pPr>
        <w:tabs>
          <w:tab w:val="left" w:pos="540"/>
          <w:tab w:val="left" w:pos="1080"/>
        </w:tabs>
        <w:spacing w:line="240" w:lineRule="exact"/>
        <w:ind w:left="540" w:right="389"/>
        <w:jc w:val="thaiDistribute"/>
        <w:rPr>
          <w:rFonts w:ascii="CordiaUPC" w:hAnsi="CordiaUPC" w:cs="CordiaUPC"/>
          <w:b/>
          <w:bCs/>
          <w:i/>
          <w:iCs/>
          <w:sz w:val="20"/>
        </w:rPr>
      </w:pPr>
    </w:p>
    <w:tbl>
      <w:tblPr>
        <w:tblW w:w="0" w:type="auto"/>
        <w:tblInd w:w="414" w:type="dxa"/>
        <w:tblLayout w:type="fixed"/>
        <w:tblCellMar>
          <w:left w:w="79" w:type="dxa"/>
          <w:right w:w="79" w:type="dxa"/>
        </w:tblCellMar>
        <w:tblLook w:val="0000" w:firstRow="0" w:lastRow="0" w:firstColumn="0" w:lastColumn="0" w:noHBand="0" w:noVBand="0"/>
      </w:tblPr>
      <w:tblGrid>
        <w:gridCol w:w="2970"/>
        <w:gridCol w:w="1125"/>
        <w:gridCol w:w="180"/>
        <w:gridCol w:w="1080"/>
        <w:gridCol w:w="180"/>
        <w:gridCol w:w="1170"/>
        <w:gridCol w:w="180"/>
        <w:gridCol w:w="1170"/>
        <w:gridCol w:w="180"/>
        <w:gridCol w:w="1133"/>
      </w:tblGrid>
      <w:tr w:rsidR="00824E39" w:rsidRPr="007F079E" w14:paraId="25929053" w14:textId="77777777" w:rsidTr="00824E39">
        <w:trPr>
          <w:cantSplit/>
          <w:trHeight w:val="56"/>
          <w:tblHeader/>
        </w:trPr>
        <w:tc>
          <w:tcPr>
            <w:tcW w:w="2970" w:type="dxa"/>
          </w:tcPr>
          <w:p w14:paraId="4C726079" w14:textId="77777777" w:rsidR="00824E39" w:rsidRPr="007F079E" w:rsidRDefault="00824E39" w:rsidP="00603F7D">
            <w:pPr>
              <w:ind w:right="-132"/>
              <w:rPr>
                <w:rFonts w:asciiTheme="minorBidi" w:hAnsiTheme="minorBidi" w:cstheme="minorBidi"/>
                <w:b/>
                <w:bCs/>
                <w:i/>
                <w:iCs/>
                <w:color w:val="000000"/>
                <w:sz w:val="26"/>
                <w:szCs w:val="26"/>
              </w:rPr>
            </w:pPr>
            <w:r w:rsidRPr="007F079E">
              <w:rPr>
                <w:rFonts w:asciiTheme="minorBidi" w:hAnsiTheme="minorBidi" w:cstheme="minorBidi"/>
                <w:b/>
                <w:bCs/>
                <w:i/>
                <w:iCs/>
                <w:sz w:val="26"/>
                <w:szCs w:val="26"/>
                <w:lang w:val="en-US"/>
              </w:rPr>
              <w:t>For the year ended</w:t>
            </w:r>
          </w:p>
        </w:tc>
        <w:tc>
          <w:tcPr>
            <w:tcW w:w="6398" w:type="dxa"/>
            <w:gridSpan w:val="9"/>
            <w:vAlign w:val="bottom"/>
          </w:tcPr>
          <w:p w14:paraId="5AEBDD38" w14:textId="77777777" w:rsidR="00824E39" w:rsidRPr="007F079E" w:rsidRDefault="00824E39" w:rsidP="00603F7D">
            <w:pPr>
              <w:pStyle w:val="acctmergecolhdg"/>
              <w:spacing w:line="220" w:lineRule="exact"/>
              <w:rPr>
                <w:rFonts w:asciiTheme="minorBidi" w:hAnsiTheme="minorBidi" w:cstheme="minorBidi"/>
                <w:sz w:val="26"/>
                <w:szCs w:val="26"/>
              </w:rPr>
            </w:pPr>
          </w:p>
        </w:tc>
      </w:tr>
      <w:tr w:rsidR="00824E39" w:rsidRPr="007F079E" w14:paraId="3DC1D042" w14:textId="77777777" w:rsidTr="00824E39">
        <w:trPr>
          <w:cantSplit/>
          <w:trHeight w:val="56"/>
          <w:tblHeader/>
        </w:trPr>
        <w:tc>
          <w:tcPr>
            <w:tcW w:w="2970" w:type="dxa"/>
          </w:tcPr>
          <w:p w14:paraId="02B797F9" w14:textId="5D386733" w:rsidR="00824E39" w:rsidRPr="007F079E" w:rsidRDefault="00824E39" w:rsidP="00603F7D">
            <w:pPr>
              <w:ind w:right="-132"/>
              <w:rPr>
                <w:rFonts w:asciiTheme="minorBidi" w:hAnsiTheme="minorBidi" w:cstheme="minorBidi"/>
                <w:b/>
                <w:bCs/>
                <w:i/>
                <w:iCs/>
                <w:color w:val="000000"/>
                <w:sz w:val="26"/>
                <w:szCs w:val="26"/>
              </w:rPr>
            </w:pPr>
            <w:r w:rsidRPr="007F079E">
              <w:rPr>
                <w:rFonts w:asciiTheme="minorBidi" w:hAnsiTheme="minorBidi" w:cstheme="minorBidi"/>
                <w:b/>
                <w:bCs/>
                <w:i/>
                <w:iCs/>
                <w:sz w:val="26"/>
                <w:szCs w:val="26"/>
                <w:lang w:val="en-US" w:bidi="th-TH"/>
              </w:rPr>
              <w:t xml:space="preserve">   31 December 2022</w:t>
            </w:r>
          </w:p>
        </w:tc>
        <w:tc>
          <w:tcPr>
            <w:tcW w:w="6398" w:type="dxa"/>
            <w:gridSpan w:val="9"/>
            <w:vAlign w:val="bottom"/>
          </w:tcPr>
          <w:p w14:paraId="584DDA70" w14:textId="77777777" w:rsidR="00824E39" w:rsidRPr="007F079E" w:rsidRDefault="00824E39" w:rsidP="00603F7D">
            <w:pPr>
              <w:pStyle w:val="acctmergecolhdg"/>
              <w:spacing w:line="220" w:lineRule="exact"/>
              <w:rPr>
                <w:rFonts w:asciiTheme="minorBidi" w:hAnsiTheme="minorBidi" w:cstheme="minorBidi"/>
                <w:sz w:val="26"/>
                <w:szCs w:val="26"/>
              </w:rPr>
            </w:pPr>
            <w:r w:rsidRPr="007F079E">
              <w:rPr>
                <w:rFonts w:asciiTheme="minorBidi" w:hAnsiTheme="minorBidi" w:cstheme="minorBidi"/>
                <w:sz w:val="26"/>
                <w:szCs w:val="26"/>
              </w:rPr>
              <w:t>Consolidated</w:t>
            </w:r>
          </w:p>
        </w:tc>
      </w:tr>
      <w:tr w:rsidR="00824E39" w:rsidRPr="007F079E" w14:paraId="61345C18" w14:textId="77777777" w:rsidTr="00603F7D">
        <w:trPr>
          <w:cantSplit/>
          <w:trHeight w:val="20"/>
          <w:tblHeader/>
        </w:trPr>
        <w:tc>
          <w:tcPr>
            <w:tcW w:w="2970" w:type="dxa"/>
          </w:tcPr>
          <w:p w14:paraId="4F5F4F17" w14:textId="77777777" w:rsidR="00824E39" w:rsidRPr="007F079E" w:rsidDel="00F1172B" w:rsidRDefault="00824E39" w:rsidP="00603F7D">
            <w:pPr>
              <w:pStyle w:val="acctfourfigures"/>
              <w:tabs>
                <w:tab w:val="clear" w:pos="765"/>
              </w:tabs>
              <w:spacing w:line="220" w:lineRule="exact"/>
              <w:ind w:right="-143" w:firstLine="11"/>
              <w:rPr>
                <w:rFonts w:asciiTheme="minorBidi" w:hAnsiTheme="minorBidi" w:cstheme="minorBidi"/>
                <w:b/>
                <w:bCs/>
                <w:i/>
                <w:iCs/>
                <w:sz w:val="26"/>
                <w:szCs w:val="26"/>
                <w:lang w:val="en-US" w:bidi="th-TH"/>
              </w:rPr>
            </w:pPr>
          </w:p>
        </w:tc>
        <w:tc>
          <w:tcPr>
            <w:tcW w:w="1125" w:type="dxa"/>
            <w:vAlign w:val="bottom"/>
          </w:tcPr>
          <w:p w14:paraId="1669FA67" w14:textId="77777777" w:rsidR="00824E39" w:rsidRPr="007F079E" w:rsidRDefault="00824E39" w:rsidP="00603F7D">
            <w:pPr>
              <w:pStyle w:val="acctmergecolhdg"/>
              <w:spacing w:line="220" w:lineRule="exact"/>
              <w:ind w:left="-79"/>
              <w:rPr>
                <w:rFonts w:asciiTheme="minorBidi" w:hAnsiTheme="minorBidi" w:cstheme="minorBidi"/>
                <w:b w:val="0"/>
                <w:bCs/>
                <w:sz w:val="26"/>
                <w:szCs w:val="26"/>
              </w:rPr>
            </w:pPr>
            <w:r w:rsidRPr="007F079E">
              <w:rPr>
                <w:rFonts w:asciiTheme="minorBidi" w:hAnsiTheme="minorBidi" w:cstheme="minorBidi"/>
                <w:b w:val="0"/>
                <w:bCs/>
                <w:sz w:val="26"/>
                <w:szCs w:val="26"/>
              </w:rPr>
              <w:t>Commercial Banking</w:t>
            </w:r>
          </w:p>
        </w:tc>
        <w:tc>
          <w:tcPr>
            <w:tcW w:w="180" w:type="dxa"/>
            <w:vAlign w:val="bottom"/>
          </w:tcPr>
          <w:p w14:paraId="7AB7FB1C" w14:textId="77777777" w:rsidR="00824E39" w:rsidRPr="007F079E" w:rsidRDefault="00824E39" w:rsidP="00603F7D">
            <w:pPr>
              <w:pStyle w:val="acctmergecolhdg"/>
              <w:spacing w:line="220" w:lineRule="exact"/>
              <w:rPr>
                <w:rFonts w:asciiTheme="minorBidi" w:hAnsiTheme="minorBidi" w:cstheme="minorBidi"/>
                <w:b w:val="0"/>
                <w:bCs/>
                <w:sz w:val="26"/>
                <w:szCs w:val="26"/>
              </w:rPr>
            </w:pPr>
          </w:p>
        </w:tc>
        <w:tc>
          <w:tcPr>
            <w:tcW w:w="1080" w:type="dxa"/>
            <w:vAlign w:val="bottom"/>
          </w:tcPr>
          <w:p w14:paraId="7F295C20" w14:textId="77777777" w:rsidR="00824E39" w:rsidRPr="007F079E" w:rsidRDefault="00824E39" w:rsidP="00603F7D">
            <w:pPr>
              <w:pStyle w:val="acctmergecolhdg"/>
              <w:spacing w:line="220" w:lineRule="exact"/>
              <w:rPr>
                <w:rFonts w:asciiTheme="minorBidi" w:hAnsiTheme="minorBidi" w:cstheme="minorBidi"/>
                <w:b w:val="0"/>
                <w:bCs/>
                <w:sz w:val="26"/>
                <w:szCs w:val="26"/>
              </w:rPr>
            </w:pPr>
            <w:r w:rsidRPr="007F079E">
              <w:rPr>
                <w:rFonts w:asciiTheme="minorBidi" w:hAnsiTheme="minorBidi" w:cstheme="minorBidi"/>
                <w:b w:val="0"/>
                <w:bCs/>
                <w:sz w:val="26"/>
                <w:szCs w:val="26"/>
              </w:rPr>
              <w:t>Retail Banking</w:t>
            </w:r>
          </w:p>
        </w:tc>
        <w:tc>
          <w:tcPr>
            <w:tcW w:w="180" w:type="dxa"/>
            <w:vAlign w:val="bottom"/>
          </w:tcPr>
          <w:p w14:paraId="70C03AAC" w14:textId="77777777" w:rsidR="00824E39" w:rsidRPr="007F079E" w:rsidRDefault="00824E39" w:rsidP="00603F7D">
            <w:pPr>
              <w:pStyle w:val="acctmergecolhdg"/>
              <w:spacing w:line="220" w:lineRule="exact"/>
              <w:rPr>
                <w:rFonts w:asciiTheme="minorBidi" w:hAnsiTheme="minorBidi" w:cstheme="minorBidi"/>
                <w:b w:val="0"/>
                <w:bCs/>
                <w:sz w:val="26"/>
                <w:szCs w:val="26"/>
              </w:rPr>
            </w:pPr>
          </w:p>
        </w:tc>
        <w:tc>
          <w:tcPr>
            <w:tcW w:w="1170" w:type="dxa"/>
            <w:vAlign w:val="bottom"/>
          </w:tcPr>
          <w:p w14:paraId="1997CCDA" w14:textId="77777777" w:rsidR="00824E39" w:rsidRPr="007F079E" w:rsidRDefault="00824E39" w:rsidP="00603F7D">
            <w:pPr>
              <w:pStyle w:val="acctmergecolhdg"/>
              <w:spacing w:line="220" w:lineRule="exact"/>
              <w:rPr>
                <w:rFonts w:asciiTheme="minorBidi" w:hAnsiTheme="minorBidi" w:cstheme="minorBidi"/>
                <w:b w:val="0"/>
                <w:bCs/>
                <w:sz w:val="26"/>
                <w:szCs w:val="26"/>
              </w:rPr>
            </w:pPr>
            <w:r w:rsidRPr="007F079E">
              <w:rPr>
                <w:rFonts w:asciiTheme="minorBidi" w:hAnsiTheme="minorBidi" w:cstheme="minorBidi"/>
                <w:b w:val="0"/>
                <w:bCs/>
                <w:sz w:val="26"/>
                <w:szCs w:val="26"/>
              </w:rPr>
              <w:t>Other segments</w:t>
            </w:r>
          </w:p>
        </w:tc>
        <w:tc>
          <w:tcPr>
            <w:tcW w:w="180" w:type="dxa"/>
            <w:vAlign w:val="bottom"/>
          </w:tcPr>
          <w:p w14:paraId="6F9A7E1D" w14:textId="77777777" w:rsidR="00824E39" w:rsidRPr="007F079E" w:rsidRDefault="00824E39" w:rsidP="00603F7D">
            <w:pPr>
              <w:pStyle w:val="acctfourfigures"/>
              <w:tabs>
                <w:tab w:val="clear" w:pos="765"/>
                <w:tab w:val="decimal" w:pos="374"/>
              </w:tabs>
              <w:spacing w:line="220" w:lineRule="exact"/>
              <w:ind w:left="-79" w:right="-79"/>
              <w:jc w:val="center"/>
              <w:rPr>
                <w:rFonts w:asciiTheme="minorBidi" w:hAnsiTheme="minorBidi" w:cstheme="minorBidi"/>
                <w:sz w:val="26"/>
                <w:szCs w:val="26"/>
              </w:rPr>
            </w:pPr>
          </w:p>
        </w:tc>
        <w:tc>
          <w:tcPr>
            <w:tcW w:w="1170" w:type="dxa"/>
            <w:vAlign w:val="bottom"/>
          </w:tcPr>
          <w:p w14:paraId="14E52436" w14:textId="77777777" w:rsidR="00824E39" w:rsidRPr="007F079E" w:rsidRDefault="00824E39" w:rsidP="00603F7D">
            <w:pPr>
              <w:pStyle w:val="acctmergecolhdg"/>
              <w:spacing w:line="220" w:lineRule="exact"/>
              <w:rPr>
                <w:rFonts w:asciiTheme="minorBidi" w:hAnsiTheme="minorBidi" w:cstheme="minorBidi"/>
                <w:b w:val="0"/>
                <w:bCs/>
                <w:sz w:val="26"/>
                <w:szCs w:val="26"/>
              </w:rPr>
            </w:pPr>
            <w:r w:rsidRPr="007F079E">
              <w:rPr>
                <w:rFonts w:asciiTheme="minorBidi" w:hAnsiTheme="minorBidi" w:cstheme="minorBidi"/>
                <w:b w:val="0"/>
                <w:bCs/>
                <w:sz w:val="26"/>
                <w:szCs w:val="26"/>
              </w:rPr>
              <w:t>Elimination</w:t>
            </w:r>
          </w:p>
        </w:tc>
        <w:tc>
          <w:tcPr>
            <w:tcW w:w="180" w:type="dxa"/>
            <w:vAlign w:val="bottom"/>
          </w:tcPr>
          <w:p w14:paraId="35AAE0E4" w14:textId="77777777" w:rsidR="00824E39" w:rsidRPr="007F079E" w:rsidRDefault="00824E39" w:rsidP="00603F7D">
            <w:pPr>
              <w:pStyle w:val="acctmergecolhdg"/>
              <w:spacing w:line="220" w:lineRule="exact"/>
              <w:rPr>
                <w:rFonts w:asciiTheme="minorBidi" w:hAnsiTheme="minorBidi" w:cstheme="minorBidi"/>
                <w:b w:val="0"/>
                <w:bCs/>
                <w:sz w:val="26"/>
                <w:szCs w:val="26"/>
              </w:rPr>
            </w:pPr>
          </w:p>
        </w:tc>
        <w:tc>
          <w:tcPr>
            <w:tcW w:w="1133" w:type="dxa"/>
            <w:vAlign w:val="bottom"/>
          </w:tcPr>
          <w:p w14:paraId="77826A49" w14:textId="77777777" w:rsidR="00824E39" w:rsidRPr="007F079E" w:rsidRDefault="00824E39" w:rsidP="00603F7D">
            <w:pPr>
              <w:pStyle w:val="acctmergecolhdg"/>
              <w:spacing w:line="220" w:lineRule="exact"/>
              <w:rPr>
                <w:rFonts w:asciiTheme="minorBidi" w:hAnsiTheme="minorBidi" w:cstheme="minorBidi"/>
                <w:b w:val="0"/>
                <w:bCs/>
                <w:sz w:val="26"/>
                <w:szCs w:val="26"/>
              </w:rPr>
            </w:pPr>
            <w:r w:rsidRPr="007F079E">
              <w:rPr>
                <w:rFonts w:asciiTheme="minorBidi" w:hAnsiTheme="minorBidi" w:cstheme="minorBidi"/>
                <w:b w:val="0"/>
                <w:bCs/>
                <w:sz w:val="26"/>
                <w:szCs w:val="26"/>
              </w:rPr>
              <w:t>Total</w:t>
            </w:r>
          </w:p>
        </w:tc>
      </w:tr>
      <w:tr w:rsidR="00824E39" w:rsidRPr="007F079E" w14:paraId="7A8ECDDE" w14:textId="77777777" w:rsidTr="00603F7D">
        <w:trPr>
          <w:cantSplit/>
          <w:trHeight w:val="20"/>
          <w:tblHeader/>
        </w:trPr>
        <w:tc>
          <w:tcPr>
            <w:tcW w:w="2970" w:type="dxa"/>
          </w:tcPr>
          <w:p w14:paraId="30BDDC03" w14:textId="77777777" w:rsidR="00824E39" w:rsidRPr="007F079E" w:rsidRDefault="00824E39" w:rsidP="00603F7D">
            <w:pPr>
              <w:pStyle w:val="acctfourfigures"/>
              <w:tabs>
                <w:tab w:val="clear" w:pos="765"/>
              </w:tabs>
              <w:spacing w:line="220" w:lineRule="exact"/>
              <w:ind w:left="281" w:right="-143" w:hanging="120"/>
              <w:rPr>
                <w:rFonts w:asciiTheme="minorBidi" w:hAnsiTheme="minorBidi" w:cstheme="minorBidi"/>
                <w:b/>
                <w:bCs/>
                <w:i/>
                <w:iCs/>
                <w:sz w:val="26"/>
                <w:szCs w:val="26"/>
                <w:lang w:val="en-US" w:bidi="th-TH"/>
              </w:rPr>
            </w:pPr>
          </w:p>
        </w:tc>
        <w:tc>
          <w:tcPr>
            <w:tcW w:w="6398" w:type="dxa"/>
            <w:gridSpan w:val="9"/>
            <w:vAlign w:val="bottom"/>
          </w:tcPr>
          <w:p w14:paraId="7EAE2A04" w14:textId="77777777" w:rsidR="00824E39" w:rsidRPr="007F079E" w:rsidRDefault="00824E39" w:rsidP="00603F7D">
            <w:pPr>
              <w:pStyle w:val="acctmergecolhdg"/>
              <w:spacing w:line="220" w:lineRule="exact"/>
              <w:rPr>
                <w:rFonts w:asciiTheme="minorBidi" w:hAnsiTheme="minorBidi" w:cstheme="minorBidi"/>
                <w:b w:val="0"/>
                <w:bCs/>
                <w:i/>
                <w:iCs/>
                <w:sz w:val="26"/>
                <w:szCs w:val="26"/>
              </w:rPr>
            </w:pPr>
            <w:r w:rsidRPr="007F079E">
              <w:rPr>
                <w:rFonts w:asciiTheme="minorBidi" w:hAnsiTheme="minorBidi" w:cstheme="minorBidi"/>
                <w:b w:val="0"/>
                <w:bCs/>
                <w:i/>
                <w:iCs/>
                <w:sz w:val="26"/>
                <w:szCs w:val="26"/>
              </w:rPr>
              <w:t>(in million Baht)</w:t>
            </w:r>
          </w:p>
        </w:tc>
      </w:tr>
      <w:tr w:rsidR="00731FD5" w:rsidRPr="007F079E" w14:paraId="2F719795" w14:textId="77777777" w:rsidTr="00603F7D">
        <w:trPr>
          <w:cantSplit/>
          <w:trHeight w:val="20"/>
        </w:trPr>
        <w:tc>
          <w:tcPr>
            <w:tcW w:w="2970" w:type="dxa"/>
            <w:vAlign w:val="bottom"/>
          </w:tcPr>
          <w:p w14:paraId="537CA593" w14:textId="77777777" w:rsidR="00731FD5" w:rsidRPr="007F079E" w:rsidRDefault="00731FD5" w:rsidP="00731FD5">
            <w:pPr>
              <w:spacing w:line="220" w:lineRule="exact"/>
              <w:ind w:left="142" w:right="-79" w:hanging="142"/>
              <w:rPr>
                <w:rFonts w:asciiTheme="minorBidi" w:hAnsiTheme="minorBidi" w:cstheme="minorBidi"/>
                <w:b/>
                <w:bCs/>
                <w:sz w:val="26"/>
                <w:szCs w:val="26"/>
              </w:rPr>
            </w:pPr>
            <w:r w:rsidRPr="007F079E">
              <w:rPr>
                <w:rFonts w:asciiTheme="minorBidi" w:hAnsiTheme="minorBidi" w:cstheme="minorBidi"/>
                <w:sz w:val="26"/>
                <w:szCs w:val="26"/>
              </w:rPr>
              <w:t>Net interest income</w:t>
            </w:r>
          </w:p>
        </w:tc>
        <w:tc>
          <w:tcPr>
            <w:tcW w:w="1125" w:type="dxa"/>
            <w:vAlign w:val="bottom"/>
          </w:tcPr>
          <w:p w14:paraId="6FE8CFD7" w14:textId="52AFAAD7" w:rsidR="00731FD5" w:rsidRPr="007F079E" w:rsidRDefault="00E86D35" w:rsidP="00731FD5">
            <w:pPr>
              <w:tabs>
                <w:tab w:val="decimal" w:pos="821"/>
              </w:tabs>
              <w:spacing w:line="220" w:lineRule="exact"/>
              <w:ind w:right="-54"/>
              <w:rPr>
                <w:rFonts w:asciiTheme="minorBidi" w:hAnsiTheme="minorBidi" w:cstheme="minorBidi"/>
                <w:sz w:val="26"/>
                <w:szCs w:val="26"/>
                <w:lang w:val="en-US"/>
              </w:rPr>
            </w:pPr>
            <w:r w:rsidRPr="007F079E">
              <w:rPr>
                <w:rFonts w:ascii="CordiaUPC" w:hAnsi="CordiaUPC" w:cs="CordiaUPC"/>
                <w:sz w:val="26"/>
                <w:szCs w:val="26"/>
              </w:rPr>
              <w:t>12</w:t>
            </w:r>
            <w:r w:rsidRPr="007F079E">
              <w:rPr>
                <w:rFonts w:ascii="CordiaUPC" w:hAnsi="CordiaUPC" w:cs="CordiaUPC" w:hint="cs"/>
                <w:sz w:val="26"/>
                <w:szCs w:val="26"/>
                <w:cs/>
                <w:lang w:bidi="th-TH"/>
              </w:rPr>
              <w:t>,</w:t>
            </w:r>
            <w:r w:rsidRPr="007F079E">
              <w:rPr>
                <w:rFonts w:ascii="CordiaUPC" w:hAnsi="CordiaUPC" w:cs="CordiaUPC"/>
                <w:sz w:val="26"/>
                <w:szCs w:val="26"/>
              </w:rPr>
              <w:t>846</w:t>
            </w:r>
          </w:p>
        </w:tc>
        <w:tc>
          <w:tcPr>
            <w:tcW w:w="180" w:type="dxa"/>
            <w:vAlign w:val="bottom"/>
          </w:tcPr>
          <w:p w14:paraId="517A6A55" w14:textId="77777777" w:rsidR="00731FD5" w:rsidRPr="007F079E" w:rsidRDefault="00731FD5" w:rsidP="00731FD5">
            <w:pPr>
              <w:tabs>
                <w:tab w:val="decimal" w:pos="821"/>
              </w:tabs>
              <w:spacing w:line="220" w:lineRule="exact"/>
              <w:ind w:right="-54"/>
              <w:rPr>
                <w:rFonts w:asciiTheme="minorBidi" w:hAnsiTheme="minorBidi" w:cstheme="minorBidi"/>
                <w:sz w:val="26"/>
                <w:szCs w:val="26"/>
                <w:lang w:val="en-US"/>
              </w:rPr>
            </w:pPr>
          </w:p>
        </w:tc>
        <w:tc>
          <w:tcPr>
            <w:tcW w:w="1080" w:type="dxa"/>
            <w:vAlign w:val="bottom"/>
          </w:tcPr>
          <w:p w14:paraId="604E2933" w14:textId="0B378B48" w:rsidR="00731FD5" w:rsidRPr="007F079E" w:rsidRDefault="00E86D35" w:rsidP="00731FD5">
            <w:pPr>
              <w:tabs>
                <w:tab w:val="decimal" w:pos="821"/>
              </w:tabs>
              <w:spacing w:line="220" w:lineRule="exact"/>
              <w:ind w:right="-54"/>
              <w:rPr>
                <w:rFonts w:asciiTheme="minorBidi" w:hAnsiTheme="minorBidi" w:cstheme="minorBidi"/>
                <w:sz w:val="26"/>
                <w:szCs w:val="26"/>
                <w:lang w:val="en-US"/>
              </w:rPr>
            </w:pPr>
            <w:r w:rsidRPr="007F079E">
              <w:rPr>
                <w:rFonts w:ascii="CordiaUPC" w:hAnsi="CordiaUPC" w:cs="CordiaUPC"/>
                <w:sz w:val="26"/>
                <w:szCs w:val="26"/>
              </w:rPr>
              <w:t>32</w:t>
            </w:r>
            <w:r w:rsidRPr="007F079E">
              <w:rPr>
                <w:rFonts w:ascii="CordiaUPC" w:hAnsi="CordiaUPC" w:cs="CordiaUPC" w:hint="cs"/>
                <w:sz w:val="26"/>
                <w:szCs w:val="26"/>
                <w:cs/>
                <w:lang w:bidi="th-TH"/>
              </w:rPr>
              <w:t>,</w:t>
            </w:r>
            <w:r w:rsidRPr="007F079E">
              <w:rPr>
                <w:rFonts w:ascii="CordiaUPC" w:hAnsi="CordiaUPC" w:cs="CordiaUPC"/>
                <w:sz w:val="26"/>
                <w:szCs w:val="26"/>
              </w:rPr>
              <w:t>740</w:t>
            </w:r>
          </w:p>
        </w:tc>
        <w:tc>
          <w:tcPr>
            <w:tcW w:w="180" w:type="dxa"/>
            <w:vAlign w:val="bottom"/>
          </w:tcPr>
          <w:p w14:paraId="318F8011" w14:textId="77777777" w:rsidR="00731FD5" w:rsidRPr="007F079E" w:rsidRDefault="00731FD5" w:rsidP="00731FD5">
            <w:pPr>
              <w:tabs>
                <w:tab w:val="decimal" w:pos="821"/>
              </w:tabs>
              <w:spacing w:line="220" w:lineRule="exact"/>
              <w:ind w:right="-54"/>
              <w:rPr>
                <w:rFonts w:asciiTheme="minorBidi" w:hAnsiTheme="minorBidi" w:cstheme="minorBidi"/>
                <w:sz w:val="26"/>
                <w:szCs w:val="26"/>
                <w:lang w:val="en-US"/>
              </w:rPr>
            </w:pPr>
          </w:p>
        </w:tc>
        <w:tc>
          <w:tcPr>
            <w:tcW w:w="1170" w:type="dxa"/>
            <w:vAlign w:val="bottom"/>
          </w:tcPr>
          <w:p w14:paraId="6930CD49" w14:textId="3D71644E" w:rsidR="00731FD5" w:rsidRPr="007F079E" w:rsidRDefault="00E86D35" w:rsidP="00731FD5">
            <w:pPr>
              <w:tabs>
                <w:tab w:val="decimal" w:pos="821"/>
              </w:tabs>
              <w:spacing w:line="220" w:lineRule="exact"/>
              <w:ind w:right="-54"/>
              <w:rPr>
                <w:rFonts w:asciiTheme="minorBidi" w:hAnsiTheme="minorBidi" w:cstheme="minorBidi"/>
                <w:sz w:val="26"/>
                <w:szCs w:val="26"/>
                <w:lang w:val="en-US"/>
              </w:rPr>
            </w:pPr>
            <w:r w:rsidRPr="007F079E">
              <w:rPr>
                <w:rFonts w:ascii="CordiaUPC" w:hAnsi="CordiaUPC" w:cs="CordiaUPC"/>
                <w:sz w:val="26"/>
                <w:szCs w:val="26"/>
              </w:rPr>
              <w:t>6</w:t>
            </w:r>
            <w:r w:rsidRPr="007F079E">
              <w:rPr>
                <w:rFonts w:ascii="CordiaUPC" w:hAnsi="CordiaUPC" w:cs="CordiaUPC" w:hint="cs"/>
                <w:sz w:val="26"/>
                <w:szCs w:val="26"/>
                <w:cs/>
                <w:lang w:bidi="th-TH"/>
              </w:rPr>
              <w:t>,</w:t>
            </w:r>
            <w:r w:rsidRPr="007F079E">
              <w:rPr>
                <w:rFonts w:ascii="CordiaUPC" w:hAnsi="CordiaUPC" w:cs="CordiaUPC"/>
                <w:sz w:val="26"/>
                <w:szCs w:val="26"/>
              </w:rPr>
              <w:t>049</w:t>
            </w:r>
          </w:p>
        </w:tc>
        <w:tc>
          <w:tcPr>
            <w:tcW w:w="180" w:type="dxa"/>
            <w:vAlign w:val="bottom"/>
          </w:tcPr>
          <w:p w14:paraId="104063CE" w14:textId="77777777" w:rsidR="00731FD5" w:rsidRPr="007F079E" w:rsidRDefault="00731FD5" w:rsidP="00731FD5">
            <w:pPr>
              <w:tabs>
                <w:tab w:val="decimal" w:pos="821"/>
              </w:tabs>
              <w:spacing w:line="220" w:lineRule="exact"/>
              <w:ind w:right="-54"/>
              <w:rPr>
                <w:rFonts w:asciiTheme="minorBidi" w:hAnsiTheme="minorBidi" w:cstheme="minorBidi"/>
                <w:sz w:val="26"/>
                <w:szCs w:val="26"/>
                <w:lang w:val="en-US"/>
              </w:rPr>
            </w:pPr>
          </w:p>
        </w:tc>
        <w:tc>
          <w:tcPr>
            <w:tcW w:w="1170" w:type="dxa"/>
            <w:vAlign w:val="bottom"/>
          </w:tcPr>
          <w:p w14:paraId="11419A19" w14:textId="40E63EB6" w:rsidR="00731FD5" w:rsidRPr="007F079E" w:rsidRDefault="00731FD5" w:rsidP="00731FD5">
            <w:pPr>
              <w:tabs>
                <w:tab w:val="decimal" w:pos="857"/>
              </w:tabs>
              <w:spacing w:line="220" w:lineRule="exact"/>
              <w:ind w:right="-54"/>
              <w:rPr>
                <w:rFonts w:asciiTheme="minorBidi" w:hAnsiTheme="minorBidi" w:cstheme="minorBidi"/>
                <w:sz w:val="26"/>
                <w:szCs w:val="26"/>
                <w:lang w:val="en-US"/>
              </w:rPr>
            </w:pPr>
            <w:r w:rsidRPr="007F079E">
              <w:rPr>
                <w:rFonts w:ascii="CordiaUPC" w:hAnsi="CordiaUPC" w:cs="CordiaUPC"/>
                <w:sz w:val="26"/>
                <w:szCs w:val="26"/>
              </w:rPr>
              <w:t>(18)</w:t>
            </w:r>
          </w:p>
        </w:tc>
        <w:tc>
          <w:tcPr>
            <w:tcW w:w="180" w:type="dxa"/>
            <w:vAlign w:val="bottom"/>
          </w:tcPr>
          <w:p w14:paraId="1CC176C5" w14:textId="77777777" w:rsidR="00731FD5" w:rsidRPr="007F079E" w:rsidRDefault="00731FD5" w:rsidP="00731FD5">
            <w:pPr>
              <w:tabs>
                <w:tab w:val="decimal" w:pos="821"/>
              </w:tabs>
              <w:spacing w:line="220" w:lineRule="exact"/>
              <w:ind w:right="-54"/>
              <w:rPr>
                <w:rFonts w:asciiTheme="minorBidi" w:hAnsiTheme="minorBidi" w:cstheme="minorBidi"/>
                <w:sz w:val="26"/>
                <w:szCs w:val="26"/>
                <w:lang w:val="en-US"/>
              </w:rPr>
            </w:pPr>
          </w:p>
        </w:tc>
        <w:tc>
          <w:tcPr>
            <w:tcW w:w="1133" w:type="dxa"/>
            <w:vAlign w:val="bottom"/>
          </w:tcPr>
          <w:p w14:paraId="44F61432" w14:textId="21CE63F3" w:rsidR="00731FD5" w:rsidRPr="007F079E" w:rsidRDefault="00731FD5" w:rsidP="00731FD5">
            <w:pPr>
              <w:tabs>
                <w:tab w:val="decimal" w:pos="866"/>
              </w:tabs>
              <w:spacing w:line="220" w:lineRule="exact"/>
              <w:ind w:right="-54"/>
              <w:rPr>
                <w:rFonts w:asciiTheme="minorBidi" w:hAnsiTheme="minorBidi" w:cstheme="minorBidi"/>
                <w:sz w:val="26"/>
                <w:szCs w:val="26"/>
                <w:lang w:val="en-US"/>
              </w:rPr>
            </w:pPr>
            <w:r w:rsidRPr="007F079E">
              <w:rPr>
                <w:rFonts w:ascii="CordiaUPC" w:hAnsi="CordiaUPC" w:cs="CordiaUPC"/>
                <w:sz w:val="26"/>
                <w:szCs w:val="26"/>
              </w:rPr>
              <w:t>51,617</w:t>
            </w:r>
          </w:p>
        </w:tc>
      </w:tr>
      <w:tr w:rsidR="00731FD5" w:rsidRPr="007F079E" w14:paraId="726B91B2" w14:textId="77777777" w:rsidTr="00603F7D">
        <w:trPr>
          <w:cantSplit/>
          <w:trHeight w:val="20"/>
        </w:trPr>
        <w:tc>
          <w:tcPr>
            <w:tcW w:w="2970" w:type="dxa"/>
            <w:vAlign w:val="bottom"/>
          </w:tcPr>
          <w:p w14:paraId="33D10BAB" w14:textId="77777777" w:rsidR="00731FD5" w:rsidRPr="007F079E" w:rsidRDefault="00731FD5" w:rsidP="00731FD5">
            <w:pPr>
              <w:spacing w:line="220" w:lineRule="exact"/>
              <w:ind w:left="142" w:right="-79" w:hanging="142"/>
              <w:rPr>
                <w:rFonts w:asciiTheme="minorBidi" w:hAnsiTheme="minorBidi" w:cstheme="minorBidi"/>
                <w:b/>
                <w:bCs/>
                <w:sz w:val="26"/>
                <w:szCs w:val="26"/>
              </w:rPr>
            </w:pPr>
            <w:r w:rsidRPr="007F079E">
              <w:rPr>
                <w:rFonts w:asciiTheme="minorBidi" w:hAnsiTheme="minorBidi" w:cstheme="minorBidi"/>
                <w:sz w:val="26"/>
                <w:szCs w:val="26"/>
              </w:rPr>
              <w:t>Net non-interest income</w:t>
            </w:r>
          </w:p>
        </w:tc>
        <w:tc>
          <w:tcPr>
            <w:tcW w:w="1125" w:type="dxa"/>
            <w:tcBorders>
              <w:bottom w:val="single" w:sz="4" w:space="0" w:color="auto"/>
            </w:tcBorders>
            <w:vAlign w:val="bottom"/>
          </w:tcPr>
          <w:p w14:paraId="75B95F1B" w14:textId="12DB8374" w:rsidR="00731FD5" w:rsidRPr="007F079E" w:rsidRDefault="00731FD5" w:rsidP="00731FD5">
            <w:pPr>
              <w:tabs>
                <w:tab w:val="decimal" w:pos="821"/>
              </w:tabs>
              <w:spacing w:line="220" w:lineRule="exact"/>
              <w:ind w:right="-54"/>
              <w:rPr>
                <w:rFonts w:asciiTheme="minorBidi" w:hAnsiTheme="minorBidi" w:cstheme="minorBidi"/>
                <w:sz w:val="26"/>
                <w:szCs w:val="26"/>
                <w:lang w:val="en-US"/>
              </w:rPr>
            </w:pPr>
            <w:r w:rsidRPr="007F079E">
              <w:rPr>
                <w:rFonts w:ascii="CordiaUPC" w:hAnsi="CordiaUPC" w:cs="CordiaUPC"/>
                <w:sz w:val="26"/>
                <w:szCs w:val="26"/>
              </w:rPr>
              <w:t>4,193</w:t>
            </w:r>
          </w:p>
        </w:tc>
        <w:tc>
          <w:tcPr>
            <w:tcW w:w="180" w:type="dxa"/>
            <w:vAlign w:val="bottom"/>
          </w:tcPr>
          <w:p w14:paraId="638293A8" w14:textId="77777777" w:rsidR="00731FD5" w:rsidRPr="007F079E" w:rsidRDefault="00731FD5" w:rsidP="00731FD5">
            <w:pPr>
              <w:tabs>
                <w:tab w:val="decimal" w:pos="821"/>
              </w:tabs>
              <w:spacing w:line="220" w:lineRule="exact"/>
              <w:ind w:right="-54"/>
              <w:rPr>
                <w:rFonts w:asciiTheme="minorBidi" w:hAnsiTheme="minorBidi" w:cstheme="minorBidi"/>
                <w:sz w:val="26"/>
                <w:szCs w:val="26"/>
                <w:lang w:val="en-US"/>
              </w:rPr>
            </w:pPr>
          </w:p>
        </w:tc>
        <w:tc>
          <w:tcPr>
            <w:tcW w:w="1080" w:type="dxa"/>
            <w:tcBorders>
              <w:bottom w:val="single" w:sz="4" w:space="0" w:color="auto"/>
            </w:tcBorders>
            <w:vAlign w:val="bottom"/>
          </w:tcPr>
          <w:p w14:paraId="23676FD2" w14:textId="08776D1B" w:rsidR="00731FD5" w:rsidRPr="007F079E" w:rsidRDefault="00731FD5" w:rsidP="00731FD5">
            <w:pPr>
              <w:tabs>
                <w:tab w:val="decimal" w:pos="821"/>
              </w:tabs>
              <w:spacing w:line="220" w:lineRule="exact"/>
              <w:ind w:right="-54"/>
              <w:rPr>
                <w:rFonts w:asciiTheme="minorBidi" w:hAnsiTheme="minorBidi" w:cstheme="minorBidi"/>
                <w:sz w:val="26"/>
                <w:szCs w:val="26"/>
                <w:lang w:val="en-US"/>
              </w:rPr>
            </w:pPr>
            <w:r w:rsidRPr="007F079E">
              <w:rPr>
                <w:rFonts w:ascii="CordiaUPC" w:hAnsi="CordiaUPC" w:cs="CordiaUPC"/>
                <w:sz w:val="26"/>
                <w:szCs w:val="26"/>
              </w:rPr>
              <w:t>7,930</w:t>
            </w:r>
          </w:p>
        </w:tc>
        <w:tc>
          <w:tcPr>
            <w:tcW w:w="180" w:type="dxa"/>
            <w:vAlign w:val="bottom"/>
          </w:tcPr>
          <w:p w14:paraId="52399252" w14:textId="77777777" w:rsidR="00731FD5" w:rsidRPr="007F079E" w:rsidRDefault="00731FD5" w:rsidP="00731FD5">
            <w:pPr>
              <w:tabs>
                <w:tab w:val="decimal" w:pos="821"/>
              </w:tabs>
              <w:spacing w:line="220" w:lineRule="exact"/>
              <w:ind w:right="-54"/>
              <w:rPr>
                <w:rFonts w:asciiTheme="minorBidi" w:hAnsiTheme="minorBidi" w:cstheme="minorBidi"/>
                <w:sz w:val="26"/>
                <w:szCs w:val="26"/>
                <w:lang w:val="en-US"/>
              </w:rPr>
            </w:pPr>
          </w:p>
        </w:tc>
        <w:tc>
          <w:tcPr>
            <w:tcW w:w="1170" w:type="dxa"/>
            <w:tcBorders>
              <w:bottom w:val="single" w:sz="4" w:space="0" w:color="auto"/>
            </w:tcBorders>
            <w:vAlign w:val="bottom"/>
          </w:tcPr>
          <w:p w14:paraId="05AF3520" w14:textId="12FDE097" w:rsidR="00731FD5" w:rsidRPr="007F079E" w:rsidRDefault="00731FD5" w:rsidP="00731FD5">
            <w:pPr>
              <w:tabs>
                <w:tab w:val="decimal" w:pos="821"/>
              </w:tabs>
              <w:spacing w:line="220" w:lineRule="exact"/>
              <w:ind w:right="-54"/>
              <w:rPr>
                <w:rFonts w:asciiTheme="minorBidi" w:hAnsiTheme="minorBidi" w:cstheme="minorBidi"/>
                <w:sz w:val="26"/>
                <w:szCs w:val="26"/>
                <w:lang w:val="en-US"/>
              </w:rPr>
            </w:pPr>
            <w:r w:rsidRPr="007F079E">
              <w:rPr>
                <w:rFonts w:ascii="CordiaUPC" w:hAnsi="CordiaUPC" w:cs="CordiaUPC"/>
                <w:sz w:val="26"/>
                <w:szCs w:val="26"/>
              </w:rPr>
              <w:t>2,460</w:t>
            </w:r>
          </w:p>
        </w:tc>
        <w:tc>
          <w:tcPr>
            <w:tcW w:w="180" w:type="dxa"/>
            <w:vAlign w:val="bottom"/>
          </w:tcPr>
          <w:p w14:paraId="2D95BE3B" w14:textId="77777777" w:rsidR="00731FD5" w:rsidRPr="007F079E" w:rsidRDefault="00731FD5" w:rsidP="00731FD5">
            <w:pPr>
              <w:tabs>
                <w:tab w:val="decimal" w:pos="821"/>
              </w:tabs>
              <w:spacing w:line="220" w:lineRule="exact"/>
              <w:ind w:right="-54"/>
              <w:rPr>
                <w:rFonts w:asciiTheme="minorBidi" w:hAnsiTheme="minorBidi" w:cstheme="minorBidi"/>
                <w:sz w:val="26"/>
                <w:szCs w:val="26"/>
                <w:lang w:val="en-US"/>
              </w:rPr>
            </w:pPr>
          </w:p>
        </w:tc>
        <w:tc>
          <w:tcPr>
            <w:tcW w:w="1170" w:type="dxa"/>
            <w:tcBorders>
              <w:bottom w:val="single" w:sz="4" w:space="0" w:color="auto"/>
            </w:tcBorders>
            <w:vAlign w:val="bottom"/>
          </w:tcPr>
          <w:p w14:paraId="64AF9A59" w14:textId="2B7E052D" w:rsidR="00731FD5" w:rsidRPr="007F079E" w:rsidRDefault="00731FD5" w:rsidP="00731FD5">
            <w:pPr>
              <w:tabs>
                <w:tab w:val="decimal" w:pos="857"/>
              </w:tabs>
              <w:spacing w:line="220" w:lineRule="exact"/>
              <w:ind w:right="-54"/>
              <w:rPr>
                <w:rFonts w:asciiTheme="minorBidi" w:hAnsiTheme="minorBidi" w:cstheme="minorBidi"/>
                <w:sz w:val="26"/>
                <w:szCs w:val="26"/>
                <w:lang w:val="en-US"/>
              </w:rPr>
            </w:pPr>
            <w:r w:rsidRPr="007F079E">
              <w:rPr>
                <w:rFonts w:ascii="CordiaUPC" w:hAnsi="CordiaUPC" w:cs="CordiaUPC"/>
                <w:sz w:val="26"/>
                <w:szCs w:val="26"/>
              </w:rPr>
              <w:t>(364)</w:t>
            </w:r>
          </w:p>
        </w:tc>
        <w:tc>
          <w:tcPr>
            <w:tcW w:w="180" w:type="dxa"/>
            <w:vAlign w:val="bottom"/>
          </w:tcPr>
          <w:p w14:paraId="3FC13C06" w14:textId="77777777" w:rsidR="00731FD5" w:rsidRPr="007F079E" w:rsidRDefault="00731FD5" w:rsidP="00731FD5">
            <w:pPr>
              <w:tabs>
                <w:tab w:val="decimal" w:pos="821"/>
              </w:tabs>
              <w:spacing w:line="220" w:lineRule="exact"/>
              <w:ind w:right="-54"/>
              <w:rPr>
                <w:rFonts w:asciiTheme="minorBidi" w:hAnsiTheme="minorBidi" w:cstheme="minorBidi"/>
                <w:sz w:val="26"/>
                <w:szCs w:val="26"/>
                <w:lang w:val="en-US"/>
              </w:rPr>
            </w:pPr>
          </w:p>
        </w:tc>
        <w:tc>
          <w:tcPr>
            <w:tcW w:w="1133" w:type="dxa"/>
            <w:tcBorders>
              <w:bottom w:val="single" w:sz="4" w:space="0" w:color="auto"/>
            </w:tcBorders>
            <w:vAlign w:val="bottom"/>
          </w:tcPr>
          <w:p w14:paraId="73287709" w14:textId="41460C10" w:rsidR="00731FD5" w:rsidRPr="007F079E" w:rsidRDefault="00731FD5" w:rsidP="00731FD5">
            <w:pPr>
              <w:tabs>
                <w:tab w:val="decimal" w:pos="866"/>
              </w:tabs>
              <w:spacing w:line="220" w:lineRule="exact"/>
              <w:ind w:right="-54"/>
              <w:rPr>
                <w:rFonts w:asciiTheme="minorBidi" w:hAnsiTheme="minorBidi" w:cstheme="minorBidi"/>
                <w:sz w:val="26"/>
                <w:szCs w:val="26"/>
                <w:lang w:val="en-US"/>
              </w:rPr>
            </w:pPr>
            <w:r w:rsidRPr="007F079E">
              <w:rPr>
                <w:rFonts w:ascii="CordiaUPC" w:hAnsi="CordiaUPC" w:cs="CordiaUPC"/>
                <w:sz w:val="26"/>
                <w:szCs w:val="26"/>
              </w:rPr>
              <w:t>14,219</w:t>
            </w:r>
          </w:p>
        </w:tc>
      </w:tr>
      <w:tr w:rsidR="00731FD5" w:rsidRPr="007F079E" w14:paraId="326C7B5A" w14:textId="77777777" w:rsidTr="00603F7D">
        <w:trPr>
          <w:cantSplit/>
          <w:trHeight w:val="20"/>
        </w:trPr>
        <w:tc>
          <w:tcPr>
            <w:tcW w:w="2970" w:type="dxa"/>
            <w:vAlign w:val="bottom"/>
          </w:tcPr>
          <w:p w14:paraId="23C15C91" w14:textId="77777777" w:rsidR="00731FD5" w:rsidRPr="007F079E" w:rsidRDefault="00731FD5" w:rsidP="00731FD5">
            <w:pPr>
              <w:spacing w:line="220" w:lineRule="exact"/>
              <w:ind w:left="142" w:right="-79" w:hanging="142"/>
              <w:rPr>
                <w:rFonts w:asciiTheme="minorBidi" w:hAnsiTheme="minorBidi" w:cstheme="minorBidi"/>
                <w:b/>
                <w:bCs/>
                <w:sz w:val="26"/>
                <w:szCs w:val="26"/>
              </w:rPr>
            </w:pPr>
            <w:r w:rsidRPr="007F079E">
              <w:rPr>
                <w:rFonts w:asciiTheme="minorBidi" w:hAnsiTheme="minorBidi" w:cstheme="minorBidi"/>
                <w:sz w:val="26"/>
                <w:szCs w:val="26"/>
              </w:rPr>
              <w:t>Total operating income</w:t>
            </w:r>
          </w:p>
        </w:tc>
        <w:tc>
          <w:tcPr>
            <w:tcW w:w="1125" w:type="dxa"/>
            <w:tcBorders>
              <w:top w:val="single" w:sz="4" w:space="0" w:color="auto"/>
            </w:tcBorders>
            <w:vAlign w:val="bottom"/>
          </w:tcPr>
          <w:p w14:paraId="4C08E6BD" w14:textId="17066181" w:rsidR="00731FD5" w:rsidRPr="007F079E" w:rsidRDefault="00E86D35" w:rsidP="00731FD5">
            <w:pPr>
              <w:tabs>
                <w:tab w:val="decimal" w:pos="821"/>
              </w:tabs>
              <w:spacing w:line="220" w:lineRule="exact"/>
              <w:ind w:right="-54"/>
              <w:rPr>
                <w:rFonts w:asciiTheme="minorBidi" w:hAnsiTheme="minorBidi" w:cstheme="minorBidi"/>
                <w:sz w:val="26"/>
                <w:szCs w:val="26"/>
                <w:lang w:val="en-US"/>
              </w:rPr>
            </w:pPr>
            <w:r w:rsidRPr="007F079E">
              <w:rPr>
                <w:rFonts w:ascii="CordiaUPC" w:hAnsi="CordiaUPC" w:cs="CordiaUPC"/>
                <w:sz w:val="26"/>
                <w:szCs w:val="26"/>
              </w:rPr>
              <w:t>17</w:t>
            </w:r>
            <w:r w:rsidRPr="007F079E">
              <w:rPr>
                <w:rFonts w:ascii="CordiaUPC" w:hAnsi="CordiaUPC" w:cs="CordiaUPC" w:hint="cs"/>
                <w:sz w:val="26"/>
                <w:szCs w:val="26"/>
                <w:cs/>
                <w:lang w:bidi="th-TH"/>
              </w:rPr>
              <w:t>,</w:t>
            </w:r>
            <w:r w:rsidRPr="007F079E">
              <w:rPr>
                <w:rFonts w:ascii="CordiaUPC" w:hAnsi="CordiaUPC" w:cs="CordiaUPC"/>
                <w:sz w:val="26"/>
                <w:szCs w:val="26"/>
              </w:rPr>
              <w:t>039</w:t>
            </w:r>
          </w:p>
        </w:tc>
        <w:tc>
          <w:tcPr>
            <w:tcW w:w="180" w:type="dxa"/>
            <w:vAlign w:val="bottom"/>
          </w:tcPr>
          <w:p w14:paraId="0C88C61E" w14:textId="77777777" w:rsidR="00731FD5" w:rsidRPr="007F079E" w:rsidRDefault="00731FD5" w:rsidP="00731FD5">
            <w:pPr>
              <w:tabs>
                <w:tab w:val="decimal" w:pos="821"/>
              </w:tabs>
              <w:spacing w:line="220" w:lineRule="exact"/>
              <w:ind w:right="-54"/>
              <w:rPr>
                <w:rFonts w:asciiTheme="minorBidi" w:hAnsiTheme="minorBidi" w:cstheme="minorBidi"/>
                <w:sz w:val="26"/>
                <w:szCs w:val="26"/>
                <w:lang w:val="en-US"/>
              </w:rPr>
            </w:pPr>
          </w:p>
        </w:tc>
        <w:tc>
          <w:tcPr>
            <w:tcW w:w="1080" w:type="dxa"/>
            <w:tcBorders>
              <w:top w:val="single" w:sz="4" w:space="0" w:color="auto"/>
            </w:tcBorders>
            <w:vAlign w:val="bottom"/>
          </w:tcPr>
          <w:p w14:paraId="76251E20" w14:textId="139F8814" w:rsidR="00731FD5" w:rsidRPr="007F079E" w:rsidRDefault="00E86D35" w:rsidP="00731FD5">
            <w:pPr>
              <w:tabs>
                <w:tab w:val="decimal" w:pos="821"/>
              </w:tabs>
              <w:spacing w:line="220" w:lineRule="exact"/>
              <w:ind w:right="-54"/>
              <w:rPr>
                <w:rFonts w:asciiTheme="minorBidi" w:hAnsiTheme="minorBidi" w:cstheme="minorBidi"/>
                <w:sz w:val="26"/>
                <w:szCs w:val="26"/>
                <w:lang w:val="en-US"/>
              </w:rPr>
            </w:pPr>
            <w:r w:rsidRPr="007F079E">
              <w:rPr>
                <w:rFonts w:ascii="CordiaUPC" w:hAnsi="CordiaUPC" w:cs="CordiaUPC"/>
                <w:sz w:val="26"/>
                <w:szCs w:val="26"/>
              </w:rPr>
              <w:t>40,670</w:t>
            </w:r>
          </w:p>
        </w:tc>
        <w:tc>
          <w:tcPr>
            <w:tcW w:w="180" w:type="dxa"/>
            <w:vAlign w:val="bottom"/>
          </w:tcPr>
          <w:p w14:paraId="0901986E" w14:textId="77777777" w:rsidR="00731FD5" w:rsidRPr="007F079E" w:rsidRDefault="00731FD5" w:rsidP="00731FD5">
            <w:pPr>
              <w:tabs>
                <w:tab w:val="decimal" w:pos="821"/>
              </w:tabs>
              <w:spacing w:line="220" w:lineRule="exact"/>
              <w:ind w:right="-54"/>
              <w:rPr>
                <w:rFonts w:asciiTheme="minorBidi" w:hAnsiTheme="minorBidi" w:cstheme="minorBidi"/>
                <w:sz w:val="26"/>
                <w:szCs w:val="26"/>
                <w:lang w:val="en-US"/>
              </w:rPr>
            </w:pPr>
          </w:p>
        </w:tc>
        <w:tc>
          <w:tcPr>
            <w:tcW w:w="1170" w:type="dxa"/>
            <w:tcBorders>
              <w:top w:val="single" w:sz="4" w:space="0" w:color="auto"/>
            </w:tcBorders>
            <w:vAlign w:val="bottom"/>
          </w:tcPr>
          <w:p w14:paraId="1D416F88" w14:textId="2ABF7E9F" w:rsidR="00731FD5" w:rsidRPr="007F079E" w:rsidRDefault="00E86D35" w:rsidP="00731FD5">
            <w:pPr>
              <w:tabs>
                <w:tab w:val="decimal" w:pos="821"/>
              </w:tabs>
              <w:spacing w:line="220" w:lineRule="exact"/>
              <w:ind w:right="-54"/>
              <w:rPr>
                <w:rFonts w:asciiTheme="minorBidi" w:hAnsiTheme="minorBidi" w:cstheme="minorBidi"/>
                <w:sz w:val="26"/>
                <w:szCs w:val="26"/>
                <w:lang w:val="en-US"/>
              </w:rPr>
            </w:pPr>
            <w:r w:rsidRPr="007F079E">
              <w:rPr>
                <w:rFonts w:ascii="CordiaUPC" w:hAnsi="CordiaUPC" w:cs="CordiaUPC"/>
                <w:sz w:val="26"/>
                <w:szCs w:val="26"/>
              </w:rPr>
              <w:t>8,509</w:t>
            </w:r>
          </w:p>
        </w:tc>
        <w:tc>
          <w:tcPr>
            <w:tcW w:w="180" w:type="dxa"/>
            <w:vAlign w:val="bottom"/>
          </w:tcPr>
          <w:p w14:paraId="72607764" w14:textId="77777777" w:rsidR="00731FD5" w:rsidRPr="007F079E" w:rsidRDefault="00731FD5" w:rsidP="00731FD5">
            <w:pPr>
              <w:tabs>
                <w:tab w:val="decimal" w:pos="821"/>
              </w:tabs>
              <w:spacing w:line="220" w:lineRule="exact"/>
              <w:ind w:right="-54"/>
              <w:rPr>
                <w:rFonts w:asciiTheme="minorBidi" w:hAnsiTheme="minorBidi" w:cstheme="minorBidi"/>
                <w:sz w:val="26"/>
                <w:szCs w:val="26"/>
                <w:lang w:val="en-US"/>
              </w:rPr>
            </w:pPr>
          </w:p>
        </w:tc>
        <w:tc>
          <w:tcPr>
            <w:tcW w:w="1170" w:type="dxa"/>
            <w:tcBorders>
              <w:top w:val="single" w:sz="4" w:space="0" w:color="auto"/>
            </w:tcBorders>
            <w:vAlign w:val="bottom"/>
          </w:tcPr>
          <w:p w14:paraId="79D12000" w14:textId="63DB24F3" w:rsidR="00731FD5" w:rsidRPr="007F079E" w:rsidRDefault="00731FD5" w:rsidP="00731FD5">
            <w:pPr>
              <w:tabs>
                <w:tab w:val="decimal" w:pos="857"/>
              </w:tabs>
              <w:spacing w:line="220" w:lineRule="exact"/>
              <w:ind w:right="-54"/>
              <w:rPr>
                <w:rFonts w:asciiTheme="minorBidi" w:hAnsiTheme="minorBidi" w:cstheme="minorBidi"/>
                <w:sz w:val="26"/>
                <w:szCs w:val="26"/>
                <w:lang w:val="en-US"/>
              </w:rPr>
            </w:pPr>
            <w:r w:rsidRPr="007F079E">
              <w:rPr>
                <w:rFonts w:ascii="CordiaUPC" w:hAnsi="CordiaUPC" w:cs="CordiaUPC"/>
                <w:sz w:val="26"/>
                <w:szCs w:val="26"/>
              </w:rPr>
              <w:t>(382)</w:t>
            </w:r>
          </w:p>
        </w:tc>
        <w:tc>
          <w:tcPr>
            <w:tcW w:w="180" w:type="dxa"/>
            <w:vAlign w:val="bottom"/>
          </w:tcPr>
          <w:p w14:paraId="66C596C2" w14:textId="77777777" w:rsidR="00731FD5" w:rsidRPr="007F079E" w:rsidRDefault="00731FD5" w:rsidP="00731FD5">
            <w:pPr>
              <w:tabs>
                <w:tab w:val="decimal" w:pos="821"/>
              </w:tabs>
              <w:spacing w:line="220" w:lineRule="exact"/>
              <w:ind w:right="-54"/>
              <w:rPr>
                <w:rFonts w:asciiTheme="minorBidi" w:hAnsiTheme="minorBidi" w:cstheme="minorBidi"/>
                <w:sz w:val="26"/>
                <w:szCs w:val="26"/>
                <w:lang w:val="en-US"/>
              </w:rPr>
            </w:pPr>
          </w:p>
        </w:tc>
        <w:tc>
          <w:tcPr>
            <w:tcW w:w="1133" w:type="dxa"/>
            <w:tcBorders>
              <w:top w:val="single" w:sz="4" w:space="0" w:color="auto"/>
            </w:tcBorders>
            <w:vAlign w:val="bottom"/>
          </w:tcPr>
          <w:p w14:paraId="45358CEF" w14:textId="58A6C916" w:rsidR="00731FD5" w:rsidRPr="007F079E" w:rsidRDefault="00731FD5" w:rsidP="00731FD5">
            <w:pPr>
              <w:tabs>
                <w:tab w:val="decimal" w:pos="866"/>
              </w:tabs>
              <w:spacing w:line="220" w:lineRule="exact"/>
              <w:ind w:right="-54"/>
              <w:rPr>
                <w:rFonts w:asciiTheme="minorBidi" w:hAnsiTheme="minorBidi" w:cstheme="minorBidi"/>
                <w:sz w:val="26"/>
                <w:szCs w:val="26"/>
                <w:lang w:val="en-US"/>
              </w:rPr>
            </w:pPr>
            <w:r w:rsidRPr="007F079E">
              <w:rPr>
                <w:rFonts w:ascii="CordiaUPC" w:hAnsi="CordiaUPC" w:cs="CordiaUPC"/>
                <w:sz w:val="26"/>
                <w:szCs w:val="26"/>
              </w:rPr>
              <w:t>65,836</w:t>
            </w:r>
          </w:p>
        </w:tc>
      </w:tr>
      <w:tr w:rsidR="00731FD5" w:rsidRPr="007F079E" w14:paraId="26419104" w14:textId="77777777" w:rsidTr="00603F7D">
        <w:trPr>
          <w:cantSplit/>
          <w:trHeight w:val="20"/>
        </w:trPr>
        <w:tc>
          <w:tcPr>
            <w:tcW w:w="2970" w:type="dxa"/>
            <w:vAlign w:val="bottom"/>
          </w:tcPr>
          <w:p w14:paraId="06C4ECF6" w14:textId="77777777" w:rsidR="00731FD5" w:rsidRPr="007F079E" w:rsidRDefault="00731FD5" w:rsidP="00731FD5">
            <w:pPr>
              <w:spacing w:line="220" w:lineRule="exact"/>
              <w:ind w:left="142" w:right="-79" w:hanging="142"/>
              <w:rPr>
                <w:rFonts w:asciiTheme="minorBidi" w:hAnsiTheme="minorBidi" w:cstheme="minorBidi"/>
                <w:b/>
                <w:bCs/>
                <w:sz w:val="26"/>
                <w:szCs w:val="26"/>
              </w:rPr>
            </w:pPr>
            <w:r w:rsidRPr="007F079E">
              <w:rPr>
                <w:rFonts w:asciiTheme="minorBidi" w:hAnsiTheme="minorBidi" w:cstheme="minorBidi"/>
                <w:sz w:val="26"/>
                <w:szCs w:val="26"/>
              </w:rPr>
              <w:t>Operating expenses</w:t>
            </w:r>
          </w:p>
        </w:tc>
        <w:tc>
          <w:tcPr>
            <w:tcW w:w="1125" w:type="dxa"/>
            <w:tcBorders>
              <w:bottom w:val="single" w:sz="4" w:space="0" w:color="auto"/>
            </w:tcBorders>
            <w:vAlign w:val="bottom"/>
          </w:tcPr>
          <w:p w14:paraId="4BC354DC" w14:textId="0C482361" w:rsidR="00731FD5" w:rsidRPr="007F079E" w:rsidRDefault="00731FD5" w:rsidP="00731FD5">
            <w:pPr>
              <w:tabs>
                <w:tab w:val="decimal" w:pos="821"/>
              </w:tabs>
              <w:spacing w:line="220" w:lineRule="exact"/>
              <w:ind w:right="-54"/>
              <w:rPr>
                <w:rFonts w:asciiTheme="minorBidi" w:hAnsiTheme="minorBidi" w:cstheme="minorBidi"/>
                <w:sz w:val="26"/>
                <w:szCs w:val="26"/>
                <w:lang w:val="en-US"/>
              </w:rPr>
            </w:pPr>
            <w:r w:rsidRPr="007F079E">
              <w:rPr>
                <w:rFonts w:ascii="CordiaUPC" w:hAnsi="CordiaUPC" w:cs="CordiaUPC"/>
                <w:sz w:val="26"/>
                <w:szCs w:val="26"/>
              </w:rPr>
              <w:t>(2,896)</w:t>
            </w:r>
          </w:p>
        </w:tc>
        <w:tc>
          <w:tcPr>
            <w:tcW w:w="180" w:type="dxa"/>
            <w:vAlign w:val="bottom"/>
          </w:tcPr>
          <w:p w14:paraId="1F9B5E4E" w14:textId="77777777" w:rsidR="00731FD5" w:rsidRPr="007F079E" w:rsidRDefault="00731FD5" w:rsidP="00731FD5">
            <w:pPr>
              <w:tabs>
                <w:tab w:val="decimal" w:pos="821"/>
              </w:tabs>
              <w:spacing w:line="220" w:lineRule="exact"/>
              <w:ind w:right="-54"/>
              <w:rPr>
                <w:rFonts w:asciiTheme="minorBidi" w:hAnsiTheme="minorBidi" w:cstheme="minorBidi"/>
                <w:sz w:val="26"/>
                <w:szCs w:val="26"/>
                <w:lang w:val="en-US"/>
              </w:rPr>
            </w:pPr>
          </w:p>
        </w:tc>
        <w:tc>
          <w:tcPr>
            <w:tcW w:w="1080" w:type="dxa"/>
            <w:tcBorders>
              <w:bottom w:val="single" w:sz="4" w:space="0" w:color="auto"/>
            </w:tcBorders>
            <w:vAlign w:val="bottom"/>
          </w:tcPr>
          <w:p w14:paraId="267D9CC5" w14:textId="026F8528" w:rsidR="00731FD5" w:rsidRPr="007F079E" w:rsidRDefault="00731FD5" w:rsidP="00731FD5">
            <w:pPr>
              <w:tabs>
                <w:tab w:val="decimal" w:pos="821"/>
              </w:tabs>
              <w:spacing w:line="220" w:lineRule="exact"/>
              <w:ind w:right="-54"/>
              <w:rPr>
                <w:rFonts w:asciiTheme="minorBidi" w:hAnsiTheme="minorBidi" w:cstheme="minorBidi"/>
                <w:sz w:val="26"/>
                <w:szCs w:val="26"/>
                <w:lang w:val="en-US"/>
              </w:rPr>
            </w:pPr>
            <w:r w:rsidRPr="007F079E">
              <w:rPr>
                <w:rFonts w:ascii="CordiaUPC" w:hAnsi="CordiaUPC" w:cs="CordiaUPC"/>
                <w:sz w:val="26"/>
                <w:szCs w:val="26"/>
              </w:rPr>
              <w:t>(11,659)</w:t>
            </w:r>
          </w:p>
        </w:tc>
        <w:tc>
          <w:tcPr>
            <w:tcW w:w="180" w:type="dxa"/>
            <w:vAlign w:val="bottom"/>
          </w:tcPr>
          <w:p w14:paraId="3BF40184" w14:textId="77777777" w:rsidR="00731FD5" w:rsidRPr="007F079E" w:rsidRDefault="00731FD5" w:rsidP="00731FD5">
            <w:pPr>
              <w:tabs>
                <w:tab w:val="decimal" w:pos="821"/>
              </w:tabs>
              <w:spacing w:line="220" w:lineRule="exact"/>
              <w:ind w:right="-54"/>
              <w:rPr>
                <w:rFonts w:asciiTheme="minorBidi" w:hAnsiTheme="minorBidi" w:cstheme="minorBidi"/>
                <w:sz w:val="26"/>
                <w:szCs w:val="26"/>
                <w:lang w:val="en-US"/>
              </w:rPr>
            </w:pPr>
          </w:p>
        </w:tc>
        <w:tc>
          <w:tcPr>
            <w:tcW w:w="1170" w:type="dxa"/>
            <w:tcBorders>
              <w:bottom w:val="single" w:sz="4" w:space="0" w:color="auto"/>
            </w:tcBorders>
            <w:vAlign w:val="bottom"/>
          </w:tcPr>
          <w:p w14:paraId="1AEAF787" w14:textId="30F2F62E" w:rsidR="00731FD5" w:rsidRPr="007F079E" w:rsidRDefault="00731FD5" w:rsidP="00731FD5">
            <w:pPr>
              <w:tabs>
                <w:tab w:val="decimal" w:pos="821"/>
              </w:tabs>
              <w:spacing w:line="220" w:lineRule="exact"/>
              <w:ind w:right="-54"/>
              <w:rPr>
                <w:rFonts w:asciiTheme="minorBidi" w:hAnsiTheme="minorBidi" w:cstheme="minorBidi"/>
                <w:sz w:val="26"/>
                <w:szCs w:val="26"/>
                <w:lang w:val="en-US"/>
              </w:rPr>
            </w:pPr>
            <w:r w:rsidRPr="007F079E">
              <w:rPr>
                <w:rFonts w:ascii="CordiaUPC" w:hAnsi="CordiaUPC" w:cs="CordiaUPC"/>
                <w:sz w:val="26"/>
                <w:szCs w:val="26"/>
              </w:rPr>
              <w:t>(15,314)</w:t>
            </w:r>
          </w:p>
        </w:tc>
        <w:tc>
          <w:tcPr>
            <w:tcW w:w="180" w:type="dxa"/>
            <w:vAlign w:val="bottom"/>
          </w:tcPr>
          <w:p w14:paraId="4326AFF6" w14:textId="77777777" w:rsidR="00731FD5" w:rsidRPr="007F079E" w:rsidRDefault="00731FD5" w:rsidP="00731FD5">
            <w:pPr>
              <w:tabs>
                <w:tab w:val="decimal" w:pos="821"/>
              </w:tabs>
              <w:spacing w:line="220" w:lineRule="exact"/>
              <w:ind w:right="-54"/>
              <w:rPr>
                <w:rFonts w:asciiTheme="minorBidi" w:hAnsiTheme="minorBidi" w:cstheme="minorBidi"/>
                <w:sz w:val="26"/>
                <w:szCs w:val="26"/>
                <w:lang w:val="en-US"/>
              </w:rPr>
            </w:pPr>
          </w:p>
        </w:tc>
        <w:tc>
          <w:tcPr>
            <w:tcW w:w="1170" w:type="dxa"/>
            <w:tcBorders>
              <w:bottom w:val="single" w:sz="4" w:space="0" w:color="auto"/>
            </w:tcBorders>
            <w:vAlign w:val="bottom"/>
          </w:tcPr>
          <w:p w14:paraId="3E3959DE" w14:textId="337915BF" w:rsidR="00731FD5" w:rsidRPr="007F079E" w:rsidRDefault="00731FD5" w:rsidP="00731FD5">
            <w:pPr>
              <w:tabs>
                <w:tab w:val="decimal" w:pos="857"/>
              </w:tabs>
              <w:spacing w:line="220" w:lineRule="exact"/>
              <w:ind w:right="-54"/>
              <w:rPr>
                <w:rFonts w:asciiTheme="minorBidi" w:hAnsiTheme="minorBidi" w:cstheme="minorBidi"/>
                <w:sz w:val="26"/>
                <w:szCs w:val="26"/>
                <w:lang w:val="en-US"/>
              </w:rPr>
            </w:pPr>
            <w:r w:rsidRPr="007F079E">
              <w:rPr>
                <w:rFonts w:ascii="CordiaUPC" w:hAnsi="CordiaUPC" w:cs="CordiaUPC"/>
                <w:sz w:val="26"/>
                <w:szCs w:val="26"/>
              </w:rPr>
              <w:t>201</w:t>
            </w:r>
          </w:p>
        </w:tc>
        <w:tc>
          <w:tcPr>
            <w:tcW w:w="180" w:type="dxa"/>
            <w:vAlign w:val="bottom"/>
          </w:tcPr>
          <w:p w14:paraId="393969E6" w14:textId="77777777" w:rsidR="00731FD5" w:rsidRPr="007F079E" w:rsidRDefault="00731FD5" w:rsidP="00731FD5">
            <w:pPr>
              <w:tabs>
                <w:tab w:val="decimal" w:pos="821"/>
              </w:tabs>
              <w:spacing w:line="220" w:lineRule="exact"/>
              <w:ind w:right="-54"/>
              <w:rPr>
                <w:rFonts w:asciiTheme="minorBidi" w:hAnsiTheme="minorBidi" w:cstheme="minorBidi"/>
                <w:sz w:val="26"/>
                <w:szCs w:val="26"/>
                <w:lang w:val="en-US"/>
              </w:rPr>
            </w:pPr>
          </w:p>
        </w:tc>
        <w:tc>
          <w:tcPr>
            <w:tcW w:w="1133" w:type="dxa"/>
            <w:tcBorders>
              <w:bottom w:val="single" w:sz="4" w:space="0" w:color="auto"/>
            </w:tcBorders>
            <w:vAlign w:val="bottom"/>
          </w:tcPr>
          <w:p w14:paraId="6AA064A2" w14:textId="193385D1" w:rsidR="00731FD5" w:rsidRPr="007F079E" w:rsidRDefault="00731FD5" w:rsidP="00731FD5">
            <w:pPr>
              <w:tabs>
                <w:tab w:val="decimal" w:pos="866"/>
              </w:tabs>
              <w:spacing w:line="220" w:lineRule="exact"/>
              <w:ind w:right="-54"/>
              <w:rPr>
                <w:rFonts w:asciiTheme="minorBidi" w:hAnsiTheme="minorBidi" w:cstheme="minorBidi"/>
                <w:sz w:val="26"/>
                <w:szCs w:val="26"/>
                <w:lang w:val="en-US"/>
              </w:rPr>
            </w:pPr>
            <w:r w:rsidRPr="007F079E">
              <w:rPr>
                <w:rFonts w:ascii="CordiaUPC" w:hAnsi="CordiaUPC" w:cs="CordiaUPC"/>
                <w:sz w:val="26"/>
                <w:szCs w:val="26"/>
              </w:rPr>
              <w:t>(29,668)</w:t>
            </w:r>
          </w:p>
        </w:tc>
      </w:tr>
      <w:tr w:rsidR="00731FD5" w:rsidRPr="007F079E" w14:paraId="20AF8FD9" w14:textId="77777777" w:rsidTr="00603F7D">
        <w:trPr>
          <w:cantSplit/>
          <w:trHeight w:val="20"/>
        </w:trPr>
        <w:tc>
          <w:tcPr>
            <w:tcW w:w="2970" w:type="dxa"/>
            <w:vAlign w:val="bottom"/>
          </w:tcPr>
          <w:p w14:paraId="3C650B17" w14:textId="70E6C573" w:rsidR="00731FD5" w:rsidRPr="007F079E" w:rsidRDefault="00731FD5" w:rsidP="00731FD5">
            <w:pPr>
              <w:spacing w:line="220" w:lineRule="exact"/>
              <w:ind w:left="142" w:right="-79" w:hanging="142"/>
              <w:rPr>
                <w:rFonts w:asciiTheme="minorBidi" w:hAnsiTheme="minorBidi" w:cstheme="minorBidi"/>
                <w:spacing w:val="-4"/>
                <w:sz w:val="26"/>
                <w:szCs w:val="26"/>
              </w:rPr>
            </w:pPr>
            <w:r w:rsidRPr="007F079E">
              <w:rPr>
                <w:rFonts w:asciiTheme="minorBidi" w:hAnsiTheme="minorBidi" w:cstheme="minorBidi"/>
                <w:spacing w:val="-4"/>
                <w:sz w:val="26"/>
                <w:szCs w:val="26"/>
              </w:rPr>
              <w:t>Profit from operation</w:t>
            </w:r>
          </w:p>
        </w:tc>
        <w:tc>
          <w:tcPr>
            <w:tcW w:w="1125" w:type="dxa"/>
            <w:tcBorders>
              <w:top w:val="single" w:sz="4" w:space="0" w:color="auto"/>
              <w:bottom w:val="double" w:sz="4" w:space="0" w:color="auto"/>
            </w:tcBorders>
            <w:vAlign w:val="bottom"/>
          </w:tcPr>
          <w:p w14:paraId="0B673385" w14:textId="7A82E63C" w:rsidR="00731FD5" w:rsidRPr="007F079E" w:rsidRDefault="00E86D35" w:rsidP="00731FD5">
            <w:pPr>
              <w:tabs>
                <w:tab w:val="decimal" w:pos="821"/>
              </w:tabs>
              <w:spacing w:line="220" w:lineRule="exact"/>
              <w:ind w:right="-54"/>
              <w:rPr>
                <w:rFonts w:asciiTheme="minorBidi" w:hAnsiTheme="minorBidi" w:cstheme="minorBidi"/>
                <w:sz w:val="26"/>
                <w:szCs w:val="26"/>
                <w:lang w:val="en-US"/>
              </w:rPr>
            </w:pPr>
            <w:r w:rsidRPr="007F079E">
              <w:rPr>
                <w:rFonts w:ascii="CordiaUPC" w:hAnsi="CordiaUPC" w:cs="CordiaUPC"/>
                <w:sz w:val="26"/>
                <w:szCs w:val="26"/>
              </w:rPr>
              <w:t>14,143</w:t>
            </w:r>
          </w:p>
        </w:tc>
        <w:tc>
          <w:tcPr>
            <w:tcW w:w="180" w:type="dxa"/>
            <w:vAlign w:val="bottom"/>
          </w:tcPr>
          <w:p w14:paraId="113037B5" w14:textId="77777777" w:rsidR="00731FD5" w:rsidRPr="007F079E" w:rsidRDefault="00731FD5" w:rsidP="00731FD5">
            <w:pPr>
              <w:tabs>
                <w:tab w:val="decimal" w:pos="821"/>
              </w:tabs>
              <w:spacing w:line="220" w:lineRule="exact"/>
              <w:ind w:right="-54"/>
              <w:rPr>
                <w:rFonts w:asciiTheme="minorBidi" w:hAnsiTheme="minorBidi" w:cstheme="minorBidi"/>
                <w:sz w:val="26"/>
                <w:szCs w:val="26"/>
                <w:lang w:val="en-US"/>
              </w:rPr>
            </w:pPr>
          </w:p>
        </w:tc>
        <w:tc>
          <w:tcPr>
            <w:tcW w:w="1080" w:type="dxa"/>
            <w:tcBorders>
              <w:top w:val="single" w:sz="4" w:space="0" w:color="auto"/>
              <w:bottom w:val="double" w:sz="4" w:space="0" w:color="auto"/>
            </w:tcBorders>
            <w:vAlign w:val="bottom"/>
          </w:tcPr>
          <w:p w14:paraId="01D5CBB0" w14:textId="66F257EC" w:rsidR="00731FD5" w:rsidRPr="007F079E" w:rsidRDefault="00E86D35" w:rsidP="00731FD5">
            <w:pPr>
              <w:tabs>
                <w:tab w:val="decimal" w:pos="821"/>
              </w:tabs>
              <w:spacing w:line="220" w:lineRule="exact"/>
              <w:ind w:right="-54"/>
              <w:rPr>
                <w:rFonts w:asciiTheme="minorBidi" w:hAnsiTheme="minorBidi" w:cstheme="minorBidi"/>
                <w:sz w:val="26"/>
                <w:szCs w:val="26"/>
                <w:lang w:val="en-US"/>
              </w:rPr>
            </w:pPr>
            <w:r w:rsidRPr="007F079E">
              <w:rPr>
                <w:rFonts w:ascii="CordiaUPC" w:hAnsi="CordiaUPC" w:cs="CordiaUPC"/>
                <w:sz w:val="26"/>
                <w:szCs w:val="26"/>
              </w:rPr>
              <w:t>29,011</w:t>
            </w:r>
          </w:p>
        </w:tc>
        <w:tc>
          <w:tcPr>
            <w:tcW w:w="180" w:type="dxa"/>
            <w:vAlign w:val="bottom"/>
          </w:tcPr>
          <w:p w14:paraId="01F3C382" w14:textId="77777777" w:rsidR="00731FD5" w:rsidRPr="007F079E" w:rsidRDefault="00731FD5" w:rsidP="00731FD5">
            <w:pPr>
              <w:tabs>
                <w:tab w:val="decimal" w:pos="821"/>
              </w:tabs>
              <w:spacing w:line="220" w:lineRule="exact"/>
              <w:ind w:right="-54"/>
              <w:rPr>
                <w:rFonts w:asciiTheme="minorBidi" w:hAnsiTheme="minorBidi" w:cstheme="minorBidi"/>
                <w:sz w:val="26"/>
                <w:szCs w:val="26"/>
                <w:lang w:val="en-US"/>
              </w:rPr>
            </w:pPr>
          </w:p>
        </w:tc>
        <w:tc>
          <w:tcPr>
            <w:tcW w:w="1170" w:type="dxa"/>
            <w:tcBorders>
              <w:top w:val="single" w:sz="4" w:space="0" w:color="auto"/>
              <w:bottom w:val="double" w:sz="4" w:space="0" w:color="auto"/>
            </w:tcBorders>
            <w:vAlign w:val="bottom"/>
          </w:tcPr>
          <w:p w14:paraId="7F9FF7EA" w14:textId="5D28A7CD" w:rsidR="00731FD5" w:rsidRPr="007F079E" w:rsidRDefault="00E86D35" w:rsidP="00731FD5">
            <w:pPr>
              <w:tabs>
                <w:tab w:val="decimal" w:pos="821"/>
              </w:tabs>
              <w:spacing w:line="220" w:lineRule="exact"/>
              <w:ind w:right="-54"/>
              <w:rPr>
                <w:rFonts w:asciiTheme="minorBidi" w:hAnsiTheme="minorBidi" w:cstheme="minorBidi"/>
                <w:sz w:val="26"/>
                <w:szCs w:val="26"/>
                <w:lang w:val="en-US"/>
              </w:rPr>
            </w:pPr>
            <w:r w:rsidRPr="007F079E">
              <w:rPr>
                <w:rFonts w:ascii="CordiaUPC" w:hAnsi="CordiaUPC" w:cs="CordiaUPC"/>
                <w:sz w:val="26"/>
                <w:szCs w:val="26"/>
              </w:rPr>
              <w:t>(6,805</w:t>
            </w:r>
            <w:r w:rsidRPr="007F079E">
              <w:rPr>
                <w:rFonts w:asciiTheme="minorBidi" w:hAnsiTheme="minorBidi" w:cstheme="minorBidi"/>
                <w:sz w:val="26"/>
                <w:szCs w:val="26"/>
                <w:lang w:val="en-US"/>
              </w:rPr>
              <w:t>)</w:t>
            </w:r>
          </w:p>
        </w:tc>
        <w:tc>
          <w:tcPr>
            <w:tcW w:w="180" w:type="dxa"/>
            <w:vAlign w:val="bottom"/>
          </w:tcPr>
          <w:p w14:paraId="36F6CADC" w14:textId="77777777" w:rsidR="00731FD5" w:rsidRPr="007F079E" w:rsidRDefault="00731FD5" w:rsidP="00731FD5">
            <w:pPr>
              <w:tabs>
                <w:tab w:val="decimal" w:pos="821"/>
              </w:tabs>
              <w:spacing w:line="220" w:lineRule="exact"/>
              <w:ind w:right="-54"/>
              <w:rPr>
                <w:rFonts w:asciiTheme="minorBidi" w:hAnsiTheme="minorBidi" w:cstheme="minorBidi"/>
                <w:sz w:val="26"/>
                <w:szCs w:val="26"/>
                <w:lang w:val="en-US"/>
              </w:rPr>
            </w:pPr>
          </w:p>
        </w:tc>
        <w:tc>
          <w:tcPr>
            <w:tcW w:w="1170" w:type="dxa"/>
            <w:tcBorders>
              <w:top w:val="single" w:sz="4" w:space="0" w:color="auto"/>
              <w:bottom w:val="double" w:sz="4" w:space="0" w:color="auto"/>
            </w:tcBorders>
            <w:vAlign w:val="bottom"/>
          </w:tcPr>
          <w:p w14:paraId="34D119B0" w14:textId="229A243E" w:rsidR="00731FD5" w:rsidRPr="007F079E" w:rsidRDefault="00731FD5" w:rsidP="00731FD5">
            <w:pPr>
              <w:tabs>
                <w:tab w:val="decimal" w:pos="857"/>
              </w:tabs>
              <w:spacing w:line="220" w:lineRule="exact"/>
              <w:ind w:right="-54"/>
              <w:rPr>
                <w:rFonts w:asciiTheme="minorBidi" w:hAnsiTheme="minorBidi" w:cstheme="minorBidi"/>
                <w:sz w:val="26"/>
                <w:szCs w:val="26"/>
                <w:lang w:val="en-US"/>
              </w:rPr>
            </w:pPr>
            <w:r w:rsidRPr="007F079E">
              <w:rPr>
                <w:rFonts w:ascii="CordiaUPC" w:hAnsi="CordiaUPC" w:cs="CordiaUPC"/>
                <w:sz w:val="26"/>
                <w:szCs w:val="26"/>
              </w:rPr>
              <w:t>(181)</w:t>
            </w:r>
          </w:p>
        </w:tc>
        <w:tc>
          <w:tcPr>
            <w:tcW w:w="180" w:type="dxa"/>
            <w:vAlign w:val="bottom"/>
          </w:tcPr>
          <w:p w14:paraId="54D33E84" w14:textId="77777777" w:rsidR="00731FD5" w:rsidRPr="007F079E" w:rsidRDefault="00731FD5" w:rsidP="00731FD5">
            <w:pPr>
              <w:tabs>
                <w:tab w:val="decimal" w:pos="821"/>
              </w:tabs>
              <w:spacing w:line="220" w:lineRule="exact"/>
              <w:ind w:right="-54"/>
              <w:rPr>
                <w:rFonts w:asciiTheme="minorBidi" w:hAnsiTheme="minorBidi" w:cstheme="minorBidi"/>
                <w:sz w:val="26"/>
                <w:szCs w:val="26"/>
                <w:lang w:val="en-US"/>
              </w:rPr>
            </w:pPr>
          </w:p>
        </w:tc>
        <w:tc>
          <w:tcPr>
            <w:tcW w:w="1133" w:type="dxa"/>
            <w:tcBorders>
              <w:top w:val="single" w:sz="4" w:space="0" w:color="auto"/>
            </w:tcBorders>
            <w:vAlign w:val="bottom"/>
          </w:tcPr>
          <w:p w14:paraId="47123607" w14:textId="0EB65DDB" w:rsidR="00731FD5" w:rsidRPr="007F079E" w:rsidRDefault="00731FD5" w:rsidP="00731FD5">
            <w:pPr>
              <w:tabs>
                <w:tab w:val="decimal" w:pos="866"/>
              </w:tabs>
              <w:spacing w:line="220" w:lineRule="exact"/>
              <w:ind w:right="-54"/>
              <w:rPr>
                <w:rFonts w:asciiTheme="minorBidi" w:hAnsiTheme="minorBidi" w:cstheme="minorBidi"/>
                <w:sz w:val="26"/>
                <w:szCs w:val="26"/>
                <w:lang w:val="en-US"/>
              </w:rPr>
            </w:pPr>
            <w:r w:rsidRPr="007F079E">
              <w:rPr>
                <w:rFonts w:ascii="CordiaUPC" w:hAnsi="CordiaUPC" w:cs="CordiaUPC"/>
                <w:sz w:val="26"/>
                <w:szCs w:val="26"/>
              </w:rPr>
              <w:t>36,168</w:t>
            </w:r>
          </w:p>
        </w:tc>
      </w:tr>
      <w:tr w:rsidR="00731FD5" w:rsidRPr="007F079E" w14:paraId="5FF5F50E" w14:textId="77777777" w:rsidTr="00603F7D">
        <w:trPr>
          <w:cantSplit/>
          <w:trHeight w:val="20"/>
        </w:trPr>
        <w:tc>
          <w:tcPr>
            <w:tcW w:w="2970" w:type="dxa"/>
            <w:vAlign w:val="bottom"/>
          </w:tcPr>
          <w:p w14:paraId="0A2E417D" w14:textId="77777777" w:rsidR="00731FD5" w:rsidRPr="007F079E" w:rsidRDefault="00731FD5" w:rsidP="00731FD5">
            <w:pPr>
              <w:spacing w:line="220" w:lineRule="exact"/>
              <w:ind w:left="142" w:right="11" w:hanging="142"/>
              <w:rPr>
                <w:rFonts w:asciiTheme="minorBidi" w:hAnsiTheme="minorBidi" w:cstheme="minorBidi"/>
                <w:sz w:val="26"/>
                <w:szCs w:val="26"/>
              </w:rPr>
            </w:pPr>
            <w:r w:rsidRPr="007F079E">
              <w:rPr>
                <w:rFonts w:asciiTheme="minorBidi" w:hAnsiTheme="minorBidi" w:cstheme="minorBidi"/>
                <w:spacing w:val="-4"/>
                <w:sz w:val="26"/>
                <w:szCs w:val="26"/>
              </w:rPr>
              <w:t xml:space="preserve">Expected credit loss </w:t>
            </w:r>
          </w:p>
        </w:tc>
        <w:tc>
          <w:tcPr>
            <w:tcW w:w="1125" w:type="dxa"/>
            <w:vAlign w:val="bottom"/>
          </w:tcPr>
          <w:p w14:paraId="2B932118" w14:textId="77777777" w:rsidR="00731FD5" w:rsidRPr="007F079E" w:rsidRDefault="00731FD5" w:rsidP="00731FD5">
            <w:pPr>
              <w:tabs>
                <w:tab w:val="decimal" w:pos="821"/>
              </w:tabs>
              <w:spacing w:line="220" w:lineRule="exact"/>
              <w:ind w:right="-54"/>
              <w:rPr>
                <w:rFonts w:asciiTheme="minorBidi" w:hAnsiTheme="minorBidi" w:cstheme="minorBidi"/>
                <w:sz w:val="26"/>
                <w:szCs w:val="26"/>
                <w:lang w:val="en-US"/>
              </w:rPr>
            </w:pPr>
          </w:p>
        </w:tc>
        <w:tc>
          <w:tcPr>
            <w:tcW w:w="180" w:type="dxa"/>
            <w:vAlign w:val="bottom"/>
          </w:tcPr>
          <w:p w14:paraId="4669508A" w14:textId="77777777" w:rsidR="00731FD5" w:rsidRPr="007F079E" w:rsidRDefault="00731FD5" w:rsidP="00731FD5">
            <w:pPr>
              <w:tabs>
                <w:tab w:val="decimal" w:pos="821"/>
              </w:tabs>
              <w:spacing w:line="220" w:lineRule="exact"/>
              <w:ind w:right="-54"/>
              <w:rPr>
                <w:rFonts w:asciiTheme="minorBidi" w:hAnsiTheme="minorBidi" w:cstheme="minorBidi"/>
                <w:sz w:val="26"/>
                <w:szCs w:val="26"/>
                <w:lang w:val="en-US"/>
              </w:rPr>
            </w:pPr>
          </w:p>
        </w:tc>
        <w:tc>
          <w:tcPr>
            <w:tcW w:w="1080" w:type="dxa"/>
            <w:vAlign w:val="bottom"/>
          </w:tcPr>
          <w:p w14:paraId="51438829" w14:textId="77777777" w:rsidR="00731FD5" w:rsidRPr="007F079E" w:rsidRDefault="00731FD5" w:rsidP="00731FD5">
            <w:pPr>
              <w:tabs>
                <w:tab w:val="decimal" w:pos="710"/>
                <w:tab w:val="decimal" w:pos="821"/>
              </w:tabs>
              <w:spacing w:line="220" w:lineRule="exact"/>
              <w:ind w:right="-54"/>
              <w:rPr>
                <w:rFonts w:asciiTheme="minorBidi" w:hAnsiTheme="minorBidi" w:cstheme="minorBidi"/>
                <w:sz w:val="26"/>
                <w:szCs w:val="26"/>
                <w:lang w:val="en-US"/>
              </w:rPr>
            </w:pPr>
          </w:p>
        </w:tc>
        <w:tc>
          <w:tcPr>
            <w:tcW w:w="180" w:type="dxa"/>
            <w:vAlign w:val="bottom"/>
          </w:tcPr>
          <w:p w14:paraId="26CB786B" w14:textId="77777777" w:rsidR="00731FD5" w:rsidRPr="007F079E" w:rsidRDefault="00731FD5" w:rsidP="00731FD5">
            <w:pPr>
              <w:tabs>
                <w:tab w:val="decimal" w:pos="821"/>
              </w:tabs>
              <w:spacing w:line="220" w:lineRule="exact"/>
              <w:ind w:right="-54"/>
              <w:rPr>
                <w:rFonts w:asciiTheme="minorBidi" w:hAnsiTheme="minorBidi" w:cstheme="minorBidi"/>
                <w:sz w:val="26"/>
                <w:szCs w:val="26"/>
                <w:lang w:val="en-US"/>
              </w:rPr>
            </w:pPr>
          </w:p>
        </w:tc>
        <w:tc>
          <w:tcPr>
            <w:tcW w:w="1170" w:type="dxa"/>
            <w:vAlign w:val="bottom"/>
          </w:tcPr>
          <w:p w14:paraId="66D76D72" w14:textId="77777777" w:rsidR="00731FD5" w:rsidRPr="007F079E" w:rsidRDefault="00731FD5" w:rsidP="00731FD5">
            <w:pPr>
              <w:tabs>
                <w:tab w:val="decimal" w:pos="821"/>
              </w:tabs>
              <w:spacing w:line="220" w:lineRule="exact"/>
              <w:ind w:right="-54"/>
              <w:rPr>
                <w:rFonts w:asciiTheme="minorBidi" w:hAnsiTheme="minorBidi" w:cstheme="minorBidi"/>
                <w:sz w:val="26"/>
                <w:szCs w:val="26"/>
                <w:lang w:val="en-US"/>
              </w:rPr>
            </w:pPr>
          </w:p>
        </w:tc>
        <w:tc>
          <w:tcPr>
            <w:tcW w:w="180" w:type="dxa"/>
            <w:vAlign w:val="bottom"/>
          </w:tcPr>
          <w:p w14:paraId="718EA0AD" w14:textId="77777777" w:rsidR="00731FD5" w:rsidRPr="007F079E" w:rsidRDefault="00731FD5" w:rsidP="00731FD5">
            <w:pPr>
              <w:tabs>
                <w:tab w:val="decimal" w:pos="821"/>
              </w:tabs>
              <w:spacing w:line="220" w:lineRule="exact"/>
              <w:ind w:right="-54"/>
              <w:rPr>
                <w:rFonts w:asciiTheme="minorBidi" w:hAnsiTheme="minorBidi" w:cstheme="minorBidi"/>
                <w:sz w:val="26"/>
                <w:szCs w:val="26"/>
                <w:lang w:val="en-US"/>
              </w:rPr>
            </w:pPr>
          </w:p>
        </w:tc>
        <w:tc>
          <w:tcPr>
            <w:tcW w:w="1170" w:type="dxa"/>
            <w:vAlign w:val="bottom"/>
          </w:tcPr>
          <w:p w14:paraId="07B70D21" w14:textId="77777777" w:rsidR="00731FD5" w:rsidRPr="007F079E" w:rsidRDefault="00731FD5" w:rsidP="00731FD5">
            <w:pPr>
              <w:spacing w:line="220" w:lineRule="exact"/>
              <w:ind w:right="-54"/>
              <w:rPr>
                <w:rFonts w:asciiTheme="minorBidi" w:hAnsiTheme="minorBidi" w:cstheme="minorBidi"/>
                <w:sz w:val="26"/>
                <w:szCs w:val="26"/>
                <w:lang w:val="en-US"/>
              </w:rPr>
            </w:pPr>
          </w:p>
        </w:tc>
        <w:tc>
          <w:tcPr>
            <w:tcW w:w="180" w:type="dxa"/>
            <w:vAlign w:val="bottom"/>
          </w:tcPr>
          <w:p w14:paraId="147F5D45" w14:textId="77777777" w:rsidR="00731FD5" w:rsidRPr="007F079E" w:rsidRDefault="00731FD5" w:rsidP="00731FD5">
            <w:pPr>
              <w:tabs>
                <w:tab w:val="decimal" w:pos="821"/>
              </w:tabs>
              <w:spacing w:line="220" w:lineRule="exact"/>
              <w:ind w:right="-54"/>
              <w:rPr>
                <w:rFonts w:asciiTheme="minorBidi" w:hAnsiTheme="minorBidi" w:cstheme="minorBidi"/>
                <w:sz w:val="26"/>
                <w:szCs w:val="26"/>
                <w:lang w:val="en-US"/>
              </w:rPr>
            </w:pPr>
          </w:p>
        </w:tc>
        <w:tc>
          <w:tcPr>
            <w:tcW w:w="1133" w:type="dxa"/>
            <w:tcBorders>
              <w:bottom w:val="single" w:sz="4" w:space="0" w:color="auto"/>
            </w:tcBorders>
            <w:vAlign w:val="bottom"/>
          </w:tcPr>
          <w:p w14:paraId="7529CEF8" w14:textId="0FA2CEEE" w:rsidR="00731FD5" w:rsidRPr="007F079E" w:rsidRDefault="00731FD5" w:rsidP="00731FD5">
            <w:pPr>
              <w:tabs>
                <w:tab w:val="decimal" w:pos="866"/>
              </w:tabs>
              <w:spacing w:line="220" w:lineRule="exact"/>
              <w:ind w:right="-54"/>
              <w:rPr>
                <w:rFonts w:asciiTheme="minorBidi" w:hAnsiTheme="minorBidi" w:cstheme="minorBidi"/>
                <w:sz w:val="26"/>
                <w:szCs w:val="26"/>
                <w:lang w:val="en-US"/>
              </w:rPr>
            </w:pPr>
            <w:r w:rsidRPr="007F079E">
              <w:rPr>
                <w:rFonts w:ascii="CordiaUPC" w:hAnsi="CordiaUPC" w:cs="CordiaUPC"/>
                <w:sz w:val="26"/>
                <w:szCs w:val="26"/>
              </w:rPr>
              <w:t>(18,621)</w:t>
            </w:r>
          </w:p>
        </w:tc>
      </w:tr>
      <w:tr w:rsidR="00731FD5" w:rsidRPr="007F079E" w14:paraId="56CEC988" w14:textId="77777777" w:rsidTr="00603F7D">
        <w:trPr>
          <w:cantSplit/>
          <w:trHeight w:val="20"/>
        </w:trPr>
        <w:tc>
          <w:tcPr>
            <w:tcW w:w="2970" w:type="dxa"/>
            <w:vAlign w:val="bottom"/>
          </w:tcPr>
          <w:p w14:paraId="79C708C0" w14:textId="77777777" w:rsidR="00731FD5" w:rsidRPr="007F079E" w:rsidRDefault="00731FD5" w:rsidP="00731FD5">
            <w:pPr>
              <w:spacing w:line="220" w:lineRule="exact"/>
              <w:ind w:right="-79"/>
              <w:rPr>
                <w:rFonts w:asciiTheme="minorBidi" w:hAnsiTheme="minorBidi" w:cstheme="minorBidi"/>
                <w:b/>
                <w:bCs/>
                <w:spacing w:val="-4"/>
                <w:sz w:val="26"/>
                <w:szCs w:val="26"/>
              </w:rPr>
            </w:pPr>
            <w:r w:rsidRPr="007F079E">
              <w:rPr>
                <w:rFonts w:asciiTheme="minorBidi" w:hAnsiTheme="minorBidi" w:cstheme="minorBidi"/>
                <w:b/>
                <w:bCs/>
                <w:spacing w:val="-4"/>
                <w:sz w:val="26"/>
                <w:szCs w:val="26"/>
              </w:rPr>
              <w:t>Profit before income tax</w:t>
            </w:r>
          </w:p>
        </w:tc>
        <w:tc>
          <w:tcPr>
            <w:tcW w:w="1125" w:type="dxa"/>
            <w:vAlign w:val="bottom"/>
          </w:tcPr>
          <w:p w14:paraId="63A7B8D1" w14:textId="77777777" w:rsidR="00731FD5" w:rsidRPr="007F079E" w:rsidRDefault="00731FD5" w:rsidP="00731FD5">
            <w:pPr>
              <w:tabs>
                <w:tab w:val="decimal" w:pos="821"/>
              </w:tabs>
              <w:spacing w:line="220" w:lineRule="exact"/>
              <w:ind w:right="-54"/>
              <w:rPr>
                <w:rFonts w:asciiTheme="minorBidi" w:hAnsiTheme="minorBidi" w:cstheme="minorBidi"/>
                <w:sz w:val="26"/>
                <w:szCs w:val="26"/>
                <w:lang w:val="en-US"/>
              </w:rPr>
            </w:pPr>
          </w:p>
        </w:tc>
        <w:tc>
          <w:tcPr>
            <w:tcW w:w="180" w:type="dxa"/>
            <w:vAlign w:val="bottom"/>
          </w:tcPr>
          <w:p w14:paraId="346A0890" w14:textId="77777777" w:rsidR="00731FD5" w:rsidRPr="007F079E" w:rsidRDefault="00731FD5" w:rsidP="00731FD5">
            <w:pPr>
              <w:tabs>
                <w:tab w:val="decimal" w:pos="821"/>
              </w:tabs>
              <w:spacing w:line="220" w:lineRule="exact"/>
              <w:ind w:right="-54"/>
              <w:rPr>
                <w:rFonts w:asciiTheme="minorBidi" w:hAnsiTheme="minorBidi" w:cstheme="minorBidi"/>
                <w:sz w:val="26"/>
                <w:szCs w:val="26"/>
                <w:lang w:val="en-US"/>
              </w:rPr>
            </w:pPr>
          </w:p>
        </w:tc>
        <w:tc>
          <w:tcPr>
            <w:tcW w:w="1080" w:type="dxa"/>
            <w:vAlign w:val="bottom"/>
          </w:tcPr>
          <w:p w14:paraId="62D73F99" w14:textId="77777777" w:rsidR="00731FD5" w:rsidRPr="007F079E" w:rsidRDefault="00731FD5" w:rsidP="00731FD5">
            <w:pPr>
              <w:tabs>
                <w:tab w:val="decimal" w:pos="710"/>
                <w:tab w:val="decimal" w:pos="821"/>
              </w:tabs>
              <w:spacing w:line="220" w:lineRule="exact"/>
              <w:ind w:right="-54"/>
              <w:rPr>
                <w:rFonts w:asciiTheme="minorBidi" w:hAnsiTheme="minorBidi" w:cstheme="minorBidi"/>
                <w:sz w:val="26"/>
                <w:szCs w:val="26"/>
                <w:lang w:val="en-US"/>
              </w:rPr>
            </w:pPr>
          </w:p>
        </w:tc>
        <w:tc>
          <w:tcPr>
            <w:tcW w:w="180" w:type="dxa"/>
            <w:vAlign w:val="bottom"/>
          </w:tcPr>
          <w:p w14:paraId="76AFAEC4" w14:textId="77777777" w:rsidR="00731FD5" w:rsidRPr="007F079E" w:rsidRDefault="00731FD5" w:rsidP="00731FD5">
            <w:pPr>
              <w:tabs>
                <w:tab w:val="decimal" w:pos="821"/>
              </w:tabs>
              <w:spacing w:line="220" w:lineRule="exact"/>
              <w:ind w:right="-54"/>
              <w:rPr>
                <w:rFonts w:asciiTheme="minorBidi" w:hAnsiTheme="minorBidi" w:cstheme="minorBidi"/>
                <w:sz w:val="26"/>
                <w:szCs w:val="26"/>
                <w:lang w:val="en-US"/>
              </w:rPr>
            </w:pPr>
          </w:p>
        </w:tc>
        <w:tc>
          <w:tcPr>
            <w:tcW w:w="1170" w:type="dxa"/>
            <w:vAlign w:val="bottom"/>
          </w:tcPr>
          <w:p w14:paraId="4CD07B68" w14:textId="77777777" w:rsidR="00731FD5" w:rsidRPr="007F079E" w:rsidRDefault="00731FD5" w:rsidP="00731FD5">
            <w:pPr>
              <w:tabs>
                <w:tab w:val="decimal" w:pos="821"/>
              </w:tabs>
              <w:spacing w:line="220" w:lineRule="exact"/>
              <w:ind w:right="-54"/>
              <w:rPr>
                <w:rFonts w:asciiTheme="minorBidi" w:hAnsiTheme="minorBidi" w:cstheme="minorBidi"/>
                <w:sz w:val="26"/>
                <w:szCs w:val="26"/>
                <w:lang w:val="en-US"/>
              </w:rPr>
            </w:pPr>
          </w:p>
        </w:tc>
        <w:tc>
          <w:tcPr>
            <w:tcW w:w="180" w:type="dxa"/>
            <w:vAlign w:val="bottom"/>
          </w:tcPr>
          <w:p w14:paraId="751B1554" w14:textId="77777777" w:rsidR="00731FD5" w:rsidRPr="007F079E" w:rsidRDefault="00731FD5" w:rsidP="00731FD5">
            <w:pPr>
              <w:tabs>
                <w:tab w:val="decimal" w:pos="821"/>
              </w:tabs>
              <w:spacing w:line="220" w:lineRule="exact"/>
              <w:ind w:right="-54"/>
              <w:rPr>
                <w:rFonts w:asciiTheme="minorBidi" w:hAnsiTheme="minorBidi" w:cstheme="minorBidi"/>
                <w:sz w:val="26"/>
                <w:szCs w:val="26"/>
                <w:lang w:val="en-US"/>
              </w:rPr>
            </w:pPr>
          </w:p>
        </w:tc>
        <w:tc>
          <w:tcPr>
            <w:tcW w:w="1170" w:type="dxa"/>
            <w:vAlign w:val="bottom"/>
          </w:tcPr>
          <w:p w14:paraId="2B0E1B79" w14:textId="77777777" w:rsidR="00731FD5" w:rsidRPr="007F079E" w:rsidRDefault="00731FD5" w:rsidP="00731FD5">
            <w:pPr>
              <w:spacing w:line="220" w:lineRule="exact"/>
              <w:ind w:right="-54"/>
              <w:rPr>
                <w:rFonts w:asciiTheme="minorBidi" w:hAnsiTheme="minorBidi" w:cstheme="minorBidi"/>
                <w:sz w:val="26"/>
                <w:szCs w:val="26"/>
                <w:lang w:val="en-US"/>
              </w:rPr>
            </w:pPr>
          </w:p>
        </w:tc>
        <w:tc>
          <w:tcPr>
            <w:tcW w:w="180" w:type="dxa"/>
            <w:vAlign w:val="bottom"/>
          </w:tcPr>
          <w:p w14:paraId="5740B06C" w14:textId="77777777" w:rsidR="00731FD5" w:rsidRPr="007F079E" w:rsidRDefault="00731FD5" w:rsidP="00731FD5">
            <w:pPr>
              <w:tabs>
                <w:tab w:val="decimal" w:pos="821"/>
              </w:tabs>
              <w:spacing w:line="220" w:lineRule="exact"/>
              <w:ind w:right="-54"/>
              <w:rPr>
                <w:rFonts w:asciiTheme="minorBidi" w:hAnsiTheme="minorBidi" w:cstheme="minorBidi"/>
                <w:sz w:val="26"/>
                <w:szCs w:val="26"/>
                <w:lang w:val="en-US"/>
              </w:rPr>
            </w:pPr>
          </w:p>
        </w:tc>
        <w:tc>
          <w:tcPr>
            <w:tcW w:w="1133" w:type="dxa"/>
            <w:tcBorders>
              <w:top w:val="single" w:sz="4" w:space="0" w:color="auto"/>
            </w:tcBorders>
            <w:vAlign w:val="bottom"/>
          </w:tcPr>
          <w:p w14:paraId="67BCF34D" w14:textId="73E93788" w:rsidR="00731FD5" w:rsidRPr="007F079E" w:rsidRDefault="00731FD5" w:rsidP="00731FD5">
            <w:pPr>
              <w:tabs>
                <w:tab w:val="decimal" w:pos="866"/>
              </w:tabs>
              <w:spacing w:line="220" w:lineRule="exact"/>
              <w:ind w:right="-54"/>
              <w:rPr>
                <w:rFonts w:asciiTheme="minorBidi" w:hAnsiTheme="minorBidi" w:cstheme="minorBidi"/>
                <w:b/>
                <w:bCs/>
                <w:sz w:val="26"/>
                <w:szCs w:val="26"/>
                <w:lang w:val="en-US"/>
              </w:rPr>
            </w:pPr>
            <w:r w:rsidRPr="007F079E">
              <w:rPr>
                <w:rFonts w:ascii="CordiaUPC" w:hAnsi="CordiaUPC" w:cs="CordiaUPC"/>
                <w:b/>
                <w:bCs/>
                <w:sz w:val="26"/>
                <w:szCs w:val="26"/>
              </w:rPr>
              <w:t>17,547</w:t>
            </w:r>
          </w:p>
        </w:tc>
      </w:tr>
      <w:tr w:rsidR="00731FD5" w:rsidRPr="007F079E" w14:paraId="56D4AF91" w14:textId="77777777" w:rsidTr="00603F7D">
        <w:trPr>
          <w:cantSplit/>
          <w:trHeight w:val="20"/>
        </w:trPr>
        <w:tc>
          <w:tcPr>
            <w:tcW w:w="2970" w:type="dxa"/>
            <w:vAlign w:val="bottom"/>
          </w:tcPr>
          <w:p w14:paraId="56164A36" w14:textId="77777777" w:rsidR="00731FD5" w:rsidRPr="007F079E" w:rsidRDefault="00731FD5" w:rsidP="00731FD5">
            <w:pPr>
              <w:spacing w:line="220" w:lineRule="exact"/>
              <w:ind w:left="142" w:right="-79" w:hanging="142"/>
              <w:rPr>
                <w:rFonts w:asciiTheme="minorBidi" w:hAnsiTheme="minorBidi" w:cstheme="minorBidi"/>
                <w:sz w:val="26"/>
                <w:szCs w:val="26"/>
              </w:rPr>
            </w:pPr>
            <w:r w:rsidRPr="007F079E">
              <w:rPr>
                <w:rFonts w:asciiTheme="minorBidi" w:hAnsiTheme="minorBidi" w:cstheme="minorBidi"/>
                <w:sz w:val="26"/>
                <w:szCs w:val="26"/>
              </w:rPr>
              <w:t xml:space="preserve">Income tax </w:t>
            </w:r>
          </w:p>
        </w:tc>
        <w:tc>
          <w:tcPr>
            <w:tcW w:w="1125" w:type="dxa"/>
            <w:vAlign w:val="bottom"/>
          </w:tcPr>
          <w:p w14:paraId="3029D15C" w14:textId="77777777" w:rsidR="00731FD5" w:rsidRPr="007F079E" w:rsidRDefault="00731FD5" w:rsidP="00731FD5">
            <w:pPr>
              <w:tabs>
                <w:tab w:val="decimal" w:pos="821"/>
              </w:tabs>
              <w:spacing w:line="220" w:lineRule="exact"/>
              <w:ind w:right="-54"/>
              <w:rPr>
                <w:rFonts w:asciiTheme="minorBidi" w:hAnsiTheme="minorBidi" w:cstheme="minorBidi"/>
                <w:sz w:val="26"/>
                <w:szCs w:val="26"/>
                <w:lang w:val="en-US"/>
              </w:rPr>
            </w:pPr>
          </w:p>
        </w:tc>
        <w:tc>
          <w:tcPr>
            <w:tcW w:w="180" w:type="dxa"/>
            <w:vAlign w:val="bottom"/>
          </w:tcPr>
          <w:p w14:paraId="4F5184CC" w14:textId="77777777" w:rsidR="00731FD5" w:rsidRPr="007F079E" w:rsidRDefault="00731FD5" w:rsidP="00731FD5">
            <w:pPr>
              <w:tabs>
                <w:tab w:val="decimal" w:pos="821"/>
              </w:tabs>
              <w:spacing w:line="220" w:lineRule="exact"/>
              <w:ind w:right="-54"/>
              <w:rPr>
                <w:rFonts w:asciiTheme="minorBidi" w:hAnsiTheme="minorBidi" w:cstheme="minorBidi"/>
                <w:sz w:val="26"/>
                <w:szCs w:val="26"/>
                <w:lang w:val="en-US"/>
              </w:rPr>
            </w:pPr>
          </w:p>
        </w:tc>
        <w:tc>
          <w:tcPr>
            <w:tcW w:w="1080" w:type="dxa"/>
            <w:vAlign w:val="bottom"/>
          </w:tcPr>
          <w:p w14:paraId="05605FCD" w14:textId="77777777" w:rsidR="00731FD5" w:rsidRPr="007F079E" w:rsidRDefault="00731FD5" w:rsidP="00731FD5">
            <w:pPr>
              <w:tabs>
                <w:tab w:val="decimal" w:pos="710"/>
                <w:tab w:val="decimal" w:pos="821"/>
              </w:tabs>
              <w:spacing w:line="220" w:lineRule="exact"/>
              <w:ind w:right="-54"/>
              <w:rPr>
                <w:rFonts w:asciiTheme="minorBidi" w:hAnsiTheme="minorBidi" w:cstheme="minorBidi"/>
                <w:sz w:val="26"/>
                <w:szCs w:val="26"/>
                <w:lang w:val="en-US"/>
              </w:rPr>
            </w:pPr>
          </w:p>
        </w:tc>
        <w:tc>
          <w:tcPr>
            <w:tcW w:w="180" w:type="dxa"/>
            <w:vAlign w:val="bottom"/>
          </w:tcPr>
          <w:p w14:paraId="5D47FF35" w14:textId="77777777" w:rsidR="00731FD5" w:rsidRPr="007F079E" w:rsidRDefault="00731FD5" w:rsidP="00731FD5">
            <w:pPr>
              <w:tabs>
                <w:tab w:val="decimal" w:pos="821"/>
              </w:tabs>
              <w:spacing w:line="220" w:lineRule="exact"/>
              <w:ind w:right="-54"/>
              <w:rPr>
                <w:rFonts w:asciiTheme="minorBidi" w:hAnsiTheme="minorBidi" w:cstheme="minorBidi"/>
                <w:sz w:val="26"/>
                <w:szCs w:val="26"/>
                <w:lang w:val="en-US"/>
              </w:rPr>
            </w:pPr>
          </w:p>
        </w:tc>
        <w:tc>
          <w:tcPr>
            <w:tcW w:w="1170" w:type="dxa"/>
            <w:vAlign w:val="bottom"/>
          </w:tcPr>
          <w:p w14:paraId="2E1675E3" w14:textId="77777777" w:rsidR="00731FD5" w:rsidRPr="007F079E" w:rsidRDefault="00731FD5" w:rsidP="00731FD5">
            <w:pPr>
              <w:tabs>
                <w:tab w:val="decimal" w:pos="821"/>
              </w:tabs>
              <w:spacing w:line="220" w:lineRule="exact"/>
              <w:ind w:right="-54"/>
              <w:rPr>
                <w:rFonts w:asciiTheme="minorBidi" w:hAnsiTheme="minorBidi" w:cstheme="minorBidi"/>
                <w:sz w:val="26"/>
                <w:szCs w:val="26"/>
                <w:lang w:val="en-US"/>
              </w:rPr>
            </w:pPr>
          </w:p>
        </w:tc>
        <w:tc>
          <w:tcPr>
            <w:tcW w:w="180" w:type="dxa"/>
            <w:vAlign w:val="bottom"/>
          </w:tcPr>
          <w:p w14:paraId="2EB552F1" w14:textId="77777777" w:rsidR="00731FD5" w:rsidRPr="007F079E" w:rsidRDefault="00731FD5" w:rsidP="00731FD5">
            <w:pPr>
              <w:tabs>
                <w:tab w:val="decimal" w:pos="821"/>
              </w:tabs>
              <w:spacing w:line="220" w:lineRule="exact"/>
              <w:ind w:right="-54"/>
              <w:rPr>
                <w:rFonts w:asciiTheme="minorBidi" w:hAnsiTheme="minorBidi" w:cstheme="minorBidi"/>
                <w:sz w:val="26"/>
                <w:szCs w:val="26"/>
                <w:lang w:val="en-US"/>
              </w:rPr>
            </w:pPr>
          </w:p>
        </w:tc>
        <w:tc>
          <w:tcPr>
            <w:tcW w:w="1170" w:type="dxa"/>
            <w:vAlign w:val="bottom"/>
          </w:tcPr>
          <w:p w14:paraId="7D3BBA58" w14:textId="77777777" w:rsidR="00731FD5" w:rsidRPr="007F079E" w:rsidRDefault="00731FD5" w:rsidP="00731FD5">
            <w:pPr>
              <w:spacing w:line="220" w:lineRule="exact"/>
              <w:ind w:right="-54"/>
              <w:rPr>
                <w:rFonts w:asciiTheme="minorBidi" w:hAnsiTheme="minorBidi" w:cstheme="minorBidi"/>
                <w:sz w:val="26"/>
                <w:szCs w:val="26"/>
                <w:lang w:val="en-US"/>
              </w:rPr>
            </w:pPr>
          </w:p>
        </w:tc>
        <w:tc>
          <w:tcPr>
            <w:tcW w:w="180" w:type="dxa"/>
            <w:vAlign w:val="bottom"/>
          </w:tcPr>
          <w:p w14:paraId="7768B727" w14:textId="77777777" w:rsidR="00731FD5" w:rsidRPr="007F079E" w:rsidRDefault="00731FD5" w:rsidP="00731FD5">
            <w:pPr>
              <w:tabs>
                <w:tab w:val="decimal" w:pos="821"/>
              </w:tabs>
              <w:spacing w:line="220" w:lineRule="exact"/>
              <w:ind w:right="-54"/>
              <w:rPr>
                <w:rFonts w:asciiTheme="minorBidi" w:hAnsiTheme="minorBidi" w:cstheme="minorBidi"/>
                <w:sz w:val="26"/>
                <w:szCs w:val="26"/>
                <w:lang w:val="en-US"/>
              </w:rPr>
            </w:pPr>
          </w:p>
        </w:tc>
        <w:tc>
          <w:tcPr>
            <w:tcW w:w="1133" w:type="dxa"/>
            <w:tcBorders>
              <w:bottom w:val="single" w:sz="4" w:space="0" w:color="auto"/>
            </w:tcBorders>
            <w:vAlign w:val="bottom"/>
          </w:tcPr>
          <w:p w14:paraId="074756AC" w14:textId="550449A7" w:rsidR="00731FD5" w:rsidRPr="007F079E" w:rsidRDefault="00731FD5" w:rsidP="00731FD5">
            <w:pPr>
              <w:tabs>
                <w:tab w:val="decimal" w:pos="866"/>
              </w:tabs>
              <w:spacing w:line="220" w:lineRule="exact"/>
              <w:ind w:right="-54"/>
              <w:rPr>
                <w:rFonts w:asciiTheme="minorBidi" w:hAnsiTheme="minorBidi" w:cstheme="minorBidi"/>
                <w:sz w:val="26"/>
                <w:szCs w:val="26"/>
                <w:lang w:val="en-US"/>
              </w:rPr>
            </w:pPr>
            <w:r w:rsidRPr="007F079E">
              <w:rPr>
                <w:rFonts w:ascii="CordiaUPC" w:hAnsi="CordiaUPC" w:cs="CordiaUPC"/>
                <w:sz w:val="26"/>
                <w:szCs w:val="26"/>
              </w:rPr>
              <w:t>(3,352)</w:t>
            </w:r>
          </w:p>
        </w:tc>
      </w:tr>
      <w:tr w:rsidR="00731FD5" w:rsidRPr="007F079E" w14:paraId="51927886" w14:textId="77777777" w:rsidTr="00603F7D">
        <w:trPr>
          <w:cantSplit/>
          <w:trHeight w:val="20"/>
        </w:trPr>
        <w:tc>
          <w:tcPr>
            <w:tcW w:w="2970" w:type="dxa"/>
            <w:vAlign w:val="bottom"/>
          </w:tcPr>
          <w:p w14:paraId="38603886" w14:textId="77777777" w:rsidR="00731FD5" w:rsidRPr="007F079E" w:rsidRDefault="00731FD5" w:rsidP="00731FD5">
            <w:pPr>
              <w:spacing w:line="220" w:lineRule="exact"/>
              <w:ind w:left="142" w:right="-79" w:hanging="142"/>
              <w:rPr>
                <w:rFonts w:asciiTheme="minorBidi" w:hAnsiTheme="minorBidi" w:cstheme="minorBidi"/>
                <w:b/>
                <w:bCs/>
                <w:sz w:val="26"/>
                <w:szCs w:val="26"/>
              </w:rPr>
            </w:pPr>
            <w:r w:rsidRPr="007F079E">
              <w:rPr>
                <w:rFonts w:asciiTheme="minorBidi" w:hAnsiTheme="minorBidi" w:cstheme="minorBidi"/>
                <w:b/>
                <w:bCs/>
                <w:sz w:val="26"/>
                <w:szCs w:val="26"/>
              </w:rPr>
              <w:t>Profit for the year</w:t>
            </w:r>
          </w:p>
        </w:tc>
        <w:tc>
          <w:tcPr>
            <w:tcW w:w="1125" w:type="dxa"/>
            <w:vAlign w:val="bottom"/>
          </w:tcPr>
          <w:p w14:paraId="5E654744" w14:textId="77777777" w:rsidR="00731FD5" w:rsidRPr="007F079E" w:rsidRDefault="00731FD5" w:rsidP="00731FD5">
            <w:pPr>
              <w:tabs>
                <w:tab w:val="decimal" w:pos="821"/>
              </w:tabs>
              <w:spacing w:line="220" w:lineRule="exact"/>
              <w:ind w:right="-54"/>
              <w:rPr>
                <w:rFonts w:asciiTheme="minorBidi" w:hAnsiTheme="minorBidi" w:cstheme="minorBidi"/>
                <w:sz w:val="26"/>
                <w:szCs w:val="26"/>
                <w:lang w:val="en-US"/>
              </w:rPr>
            </w:pPr>
          </w:p>
        </w:tc>
        <w:tc>
          <w:tcPr>
            <w:tcW w:w="180" w:type="dxa"/>
            <w:vAlign w:val="bottom"/>
          </w:tcPr>
          <w:p w14:paraId="6E6BECB1" w14:textId="77777777" w:rsidR="00731FD5" w:rsidRPr="007F079E" w:rsidRDefault="00731FD5" w:rsidP="00731FD5">
            <w:pPr>
              <w:tabs>
                <w:tab w:val="decimal" w:pos="821"/>
              </w:tabs>
              <w:spacing w:line="220" w:lineRule="exact"/>
              <w:ind w:right="-54"/>
              <w:rPr>
                <w:rFonts w:asciiTheme="minorBidi" w:hAnsiTheme="minorBidi" w:cstheme="minorBidi"/>
                <w:sz w:val="26"/>
                <w:szCs w:val="26"/>
                <w:lang w:val="en-US"/>
              </w:rPr>
            </w:pPr>
          </w:p>
        </w:tc>
        <w:tc>
          <w:tcPr>
            <w:tcW w:w="1080" w:type="dxa"/>
            <w:vAlign w:val="bottom"/>
          </w:tcPr>
          <w:p w14:paraId="3D643F35" w14:textId="77777777" w:rsidR="00731FD5" w:rsidRPr="007F079E" w:rsidRDefault="00731FD5" w:rsidP="00731FD5">
            <w:pPr>
              <w:tabs>
                <w:tab w:val="decimal" w:pos="710"/>
                <w:tab w:val="decimal" w:pos="821"/>
              </w:tabs>
              <w:spacing w:line="220" w:lineRule="exact"/>
              <w:ind w:right="-54"/>
              <w:rPr>
                <w:rFonts w:asciiTheme="minorBidi" w:hAnsiTheme="minorBidi" w:cstheme="minorBidi"/>
                <w:sz w:val="26"/>
                <w:szCs w:val="26"/>
                <w:lang w:val="en-US"/>
              </w:rPr>
            </w:pPr>
          </w:p>
        </w:tc>
        <w:tc>
          <w:tcPr>
            <w:tcW w:w="180" w:type="dxa"/>
            <w:vAlign w:val="bottom"/>
          </w:tcPr>
          <w:p w14:paraId="49D9A64D" w14:textId="77777777" w:rsidR="00731FD5" w:rsidRPr="007F079E" w:rsidRDefault="00731FD5" w:rsidP="00731FD5">
            <w:pPr>
              <w:tabs>
                <w:tab w:val="decimal" w:pos="821"/>
              </w:tabs>
              <w:spacing w:line="220" w:lineRule="exact"/>
              <w:ind w:right="-54"/>
              <w:rPr>
                <w:rFonts w:asciiTheme="minorBidi" w:hAnsiTheme="minorBidi" w:cstheme="minorBidi"/>
                <w:sz w:val="26"/>
                <w:szCs w:val="26"/>
                <w:lang w:val="en-US"/>
              </w:rPr>
            </w:pPr>
          </w:p>
        </w:tc>
        <w:tc>
          <w:tcPr>
            <w:tcW w:w="1170" w:type="dxa"/>
            <w:vAlign w:val="bottom"/>
          </w:tcPr>
          <w:p w14:paraId="3DCDADD7" w14:textId="77777777" w:rsidR="00731FD5" w:rsidRPr="007F079E" w:rsidRDefault="00731FD5" w:rsidP="00731FD5">
            <w:pPr>
              <w:tabs>
                <w:tab w:val="decimal" w:pos="821"/>
              </w:tabs>
              <w:spacing w:line="220" w:lineRule="exact"/>
              <w:ind w:right="-54"/>
              <w:rPr>
                <w:rFonts w:asciiTheme="minorBidi" w:hAnsiTheme="minorBidi" w:cstheme="minorBidi"/>
                <w:sz w:val="26"/>
                <w:szCs w:val="26"/>
                <w:lang w:val="en-US"/>
              </w:rPr>
            </w:pPr>
          </w:p>
        </w:tc>
        <w:tc>
          <w:tcPr>
            <w:tcW w:w="180" w:type="dxa"/>
            <w:vAlign w:val="bottom"/>
          </w:tcPr>
          <w:p w14:paraId="1692F117" w14:textId="77777777" w:rsidR="00731FD5" w:rsidRPr="007F079E" w:rsidRDefault="00731FD5" w:rsidP="00731FD5">
            <w:pPr>
              <w:tabs>
                <w:tab w:val="decimal" w:pos="821"/>
              </w:tabs>
              <w:spacing w:line="220" w:lineRule="exact"/>
              <w:ind w:right="-54"/>
              <w:rPr>
                <w:rFonts w:asciiTheme="minorBidi" w:hAnsiTheme="minorBidi" w:cstheme="minorBidi"/>
                <w:sz w:val="26"/>
                <w:szCs w:val="26"/>
                <w:lang w:val="en-US"/>
              </w:rPr>
            </w:pPr>
          </w:p>
        </w:tc>
        <w:tc>
          <w:tcPr>
            <w:tcW w:w="1170" w:type="dxa"/>
            <w:vAlign w:val="bottom"/>
          </w:tcPr>
          <w:p w14:paraId="1E37CCFC" w14:textId="77777777" w:rsidR="00731FD5" w:rsidRPr="007F079E" w:rsidRDefault="00731FD5" w:rsidP="00731FD5">
            <w:pPr>
              <w:spacing w:line="220" w:lineRule="exact"/>
              <w:ind w:right="-54"/>
              <w:rPr>
                <w:rFonts w:asciiTheme="minorBidi" w:hAnsiTheme="minorBidi" w:cstheme="minorBidi"/>
                <w:sz w:val="26"/>
                <w:szCs w:val="26"/>
                <w:lang w:val="en-US"/>
              </w:rPr>
            </w:pPr>
          </w:p>
        </w:tc>
        <w:tc>
          <w:tcPr>
            <w:tcW w:w="180" w:type="dxa"/>
            <w:vAlign w:val="bottom"/>
          </w:tcPr>
          <w:p w14:paraId="5DBF99EA" w14:textId="77777777" w:rsidR="00731FD5" w:rsidRPr="007F079E" w:rsidRDefault="00731FD5" w:rsidP="00731FD5">
            <w:pPr>
              <w:tabs>
                <w:tab w:val="decimal" w:pos="821"/>
              </w:tabs>
              <w:spacing w:line="220" w:lineRule="exact"/>
              <w:ind w:right="-54"/>
              <w:rPr>
                <w:rFonts w:asciiTheme="minorBidi" w:hAnsiTheme="minorBidi" w:cstheme="minorBidi"/>
                <w:sz w:val="26"/>
                <w:szCs w:val="26"/>
                <w:lang w:val="en-US"/>
              </w:rPr>
            </w:pPr>
          </w:p>
        </w:tc>
        <w:tc>
          <w:tcPr>
            <w:tcW w:w="1133" w:type="dxa"/>
            <w:tcBorders>
              <w:bottom w:val="double" w:sz="4" w:space="0" w:color="auto"/>
            </w:tcBorders>
            <w:vAlign w:val="bottom"/>
          </w:tcPr>
          <w:p w14:paraId="1A8092F5" w14:textId="208A5F37" w:rsidR="00731FD5" w:rsidRPr="007F079E" w:rsidRDefault="00731FD5" w:rsidP="00731FD5">
            <w:pPr>
              <w:tabs>
                <w:tab w:val="decimal" w:pos="866"/>
              </w:tabs>
              <w:spacing w:line="220" w:lineRule="exact"/>
              <w:ind w:right="-54"/>
              <w:rPr>
                <w:rFonts w:asciiTheme="minorBidi" w:hAnsiTheme="minorBidi" w:cstheme="minorBidi"/>
                <w:b/>
                <w:bCs/>
                <w:sz w:val="26"/>
                <w:szCs w:val="26"/>
                <w:lang w:val="en-US"/>
              </w:rPr>
            </w:pPr>
            <w:r w:rsidRPr="007F079E">
              <w:rPr>
                <w:rFonts w:ascii="CordiaUPC" w:hAnsi="CordiaUPC" w:cs="CordiaUPC"/>
                <w:b/>
                <w:bCs/>
                <w:sz w:val="26"/>
                <w:szCs w:val="26"/>
              </w:rPr>
              <w:t>14,195</w:t>
            </w:r>
          </w:p>
        </w:tc>
      </w:tr>
    </w:tbl>
    <w:p w14:paraId="75B48365" w14:textId="2921C07D" w:rsidR="00824E39" w:rsidRPr="007F079E" w:rsidRDefault="00824E39" w:rsidP="001C09F9">
      <w:pPr>
        <w:tabs>
          <w:tab w:val="left" w:pos="540"/>
          <w:tab w:val="left" w:pos="1080"/>
        </w:tabs>
        <w:spacing w:line="240" w:lineRule="exact"/>
        <w:ind w:left="540" w:right="389"/>
        <w:jc w:val="thaiDistribute"/>
        <w:rPr>
          <w:rFonts w:ascii="CordiaUPC" w:hAnsi="CordiaUPC" w:cs="CordiaUPC"/>
          <w:b/>
          <w:bCs/>
          <w:i/>
          <w:iCs/>
          <w:sz w:val="20"/>
          <w:cs/>
          <w:lang w:bidi="th-TH"/>
        </w:rPr>
      </w:pPr>
    </w:p>
    <w:tbl>
      <w:tblPr>
        <w:tblW w:w="0" w:type="auto"/>
        <w:tblInd w:w="414" w:type="dxa"/>
        <w:tblLayout w:type="fixed"/>
        <w:tblCellMar>
          <w:left w:w="79" w:type="dxa"/>
          <w:right w:w="79" w:type="dxa"/>
        </w:tblCellMar>
        <w:tblLook w:val="0000" w:firstRow="0" w:lastRow="0" w:firstColumn="0" w:lastColumn="0" w:noHBand="0" w:noVBand="0"/>
      </w:tblPr>
      <w:tblGrid>
        <w:gridCol w:w="2970"/>
        <w:gridCol w:w="1125"/>
        <w:gridCol w:w="180"/>
        <w:gridCol w:w="1080"/>
        <w:gridCol w:w="180"/>
        <w:gridCol w:w="1170"/>
        <w:gridCol w:w="184"/>
        <w:gridCol w:w="1166"/>
        <w:gridCol w:w="180"/>
        <w:gridCol w:w="1133"/>
      </w:tblGrid>
      <w:tr w:rsidR="00824E39" w:rsidRPr="007F079E" w14:paraId="40156E5E" w14:textId="77777777" w:rsidTr="00603F7D">
        <w:trPr>
          <w:cantSplit/>
          <w:trHeight w:val="56"/>
          <w:tblHeader/>
        </w:trPr>
        <w:tc>
          <w:tcPr>
            <w:tcW w:w="2970" w:type="dxa"/>
          </w:tcPr>
          <w:p w14:paraId="62D62CD8" w14:textId="77777777" w:rsidR="00824E39" w:rsidRPr="007F079E" w:rsidRDefault="00824E39" w:rsidP="00603F7D">
            <w:pPr>
              <w:ind w:right="-132"/>
              <w:rPr>
                <w:rFonts w:asciiTheme="minorBidi" w:hAnsiTheme="minorBidi" w:cstheme="minorBidi"/>
                <w:b/>
                <w:bCs/>
                <w:i/>
                <w:iCs/>
                <w:color w:val="000000"/>
                <w:sz w:val="26"/>
                <w:szCs w:val="26"/>
              </w:rPr>
            </w:pPr>
            <w:r w:rsidRPr="007F079E">
              <w:rPr>
                <w:rFonts w:asciiTheme="minorBidi" w:hAnsiTheme="minorBidi" w:cstheme="minorBidi"/>
                <w:b/>
                <w:bCs/>
                <w:i/>
                <w:iCs/>
                <w:sz w:val="26"/>
                <w:szCs w:val="26"/>
                <w:lang w:val="en-US"/>
              </w:rPr>
              <w:t>For the year ended</w:t>
            </w:r>
          </w:p>
        </w:tc>
        <w:tc>
          <w:tcPr>
            <w:tcW w:w="6398" w:type="dxa"/>
            <w:gridSpan w:val="9"/>
            <w:vAlign w:val="bottom"/>
          </w:tcPr>
          <w:p w14:paraId="4D8345B1" w14:textId="77777777" w:rsidR="00824E39" w:rsidRPr="007F079E" w:rsidRDefault="00824E39" w:rsidP="00603F7D">
            <w:pPr>
              <w:pStyle w:val="acctmergecolhdg"/>
              <w:spacing w:line="220" w:lineRule="exact"/>
              <w:rPr>
                <w:rFonts w:asciiTheme="minorBidi" w:hAnsiTheme="minorBidi" w:cstheme="minorBidi"/>
                <w:sz w:val="26"/>
                <w:szCs w:val="26"/>
              </w:rPr>
            </w:pPr>
          </w:p>
        </w:tc>
      </w:tr>
      <w:tr w:rsidR="00824E39" w:rsidRPr="007F079E" w14:paraId="4DA0F9CD" w14:textId="77777777" w:rsidTr="00603F7D">
        <w:trPr>
          <w:cantSplit/>
          <w:trHeight w:val="56"/>
          <w:tblHeader/>
        </w:trPr>
        <w:tc>
          <w:tcPr>
            <w:tcW w:w="2970" w:type="dxa"/>
          </w:tcPr>
          <w:p w14:paraId="1137E88A" w14:textId="77777777" w:rsidR="00824E39" w:rsidRPr="007F079E" w:rsidRDefault="00824E39" w:rsidP="00603F7D">
            <w:pPr>
              <w:ind w:right="-132"/>
              <w:rPr>
                <w:rFonts w:asciiTheme="minorBidi" w:hAnsiTheme="minorBidi" w:cstheme="minorBidi"/>
                <w:b/>
                <w:bCs/>
                <w:i/>
                <w:iCs/>
                <w:color w:val="000000"/>
                <w:sz w:val="26"/>
                <w:szCs w:val="26"/>
              </w:rPr>
            </w:pPr>
            <w:r w:rsidRPr="007F079E">
              <w:rPr>
                <w:rFonts w:asciiTheme="minorBidi" w:hAnsiTheme="minorBidi" w:cstheme="minorBidi"/>
                <w:b/>
                <w:bCs/>
                <w:i/>
                <w:iCs/>
                <w:sz w:val="26"/>
                <w:szCs w:val="26"/>
                <w:lang w:val="en-US" w:bidi="th-TH"/>
              </w:rPr>
              <w:t xml:space="preserve">   31 December 2021</w:t>
            </w:r>
          </w:p>
        </w:tc>
        <w:tc>
          <w:tcPr>
            <w:tcW w:w="6398" w:type="dxa"/>
            <w:gridSpan w:val="9"/>
            <w:vAlign w:val="bottom"/>
          </w:tcPr>
          <w:p w14:paraId="28E0A830" w14:textId="77777777" w:rsidR="00824E39" w:rsidRPr="007F079E" w:rsidRDefault="00824E39" w:rsidP="00603F7D">
            <w:pPr>
              <w:pStyle w:val="acctmergecolhdg"/>
              <w:spacing w:line="220" w:lineRule="exact"/>
              <w:rPr>
                <w:rFonts w:asciiTheme="minorBidi" w:hAnsiTheme="minorBidi" w:cstheme="minorBidi"/>
                <w:sz w:val="26"/>
                <w:szCs w:val="26"/>
              </w:rPr>
            </w:pPr>
            <w:r w:rsidRPr="007F079E">
              <w:rPr>
                <w:rFonts w:asciiTheme="minorBidi" w:hAnsiTheme="minorBidi" w:cstheme="minorBidi"/>
                <w:sz w:val="26"/>
                <w:szCs w:val="26"/>
              </w:rPr>
              <w:t>Consolidated</w:t>
            </w:r>
          </w:p>
        </w:tc>
      </w:tr>
      <w:tr w:rsidR="00824E39" w:rsidRPr="007F079E" w14:paraId="7CB6491B" w14:textId="77777777" w:rsidTr="00E86D35">
        <w:trPr>
          <w:cantSplit/>
          <w:trHeight w:val="20"/>
          <w:tblHeader/>
        </w:trPr>
        <w:tc>
          <w:tcPr>
            <w:tcW w:w="2970" w:type="dxa"/>
          </w:tcPr>
          <w:p w14:paraId="339C0870" w14:textId="77777777" w:rsidR="00824E39" w:rsidRPr="007F079E" w:rsidDel="00F1172B" w:rsidRDefault="00824E39" w:rsidP="00603F7D">
            <w:pPr>
              <w:pStyle w:val="acctfourfigures"/>
              <w:tabs>
                <w:tab w:val="clear" w:pos="765"/>
              </w:tabs>
              <w:spacing w:line="220" w:lineRule="exact"/>
              <w:ind w:right="-143" w:firstLine="11"/>
              <w:rPr>
                <w:rFonts w:asciiTheme="minorBidi" w:hAnsiTheme="minorBidi" w:cstheme="minorBidi"/>
                <w:b/>
                <w:bCs/>
                <w:i/>
                <w:iCs/>
                <w:sz w:val="26"/>
                <w:szCs w:val="26"/>
                <w:lang w:val="en-US" w:bidi="th-TH"/>
              </w:rPr>
            </w:pPr>
          </w:p>
        </w:tc>
        <w:tc>
          <w:tcPr>
            <w:tcW w:w="1125" w:type="dxa"/>
            <w:vAlign w:val="bottom"/>
          </w:tcPr>
          <w:p w14:paraId="03FC77CC" w14:textId="77777777" w:rsidR="00824E39" w:rsidRPr="007F079E" w:rsidRDefault="00824E39" w:rsidP="00603F7D">
            <w:pPr>
              <w:pStyle w:val="acctmergecolhdg"/>
              <w:spacing w:line="220" w:lineRule="exact"/>
              <w:ind w:left="-79"/>
              <w:rPr>
                <w:rFonts w:asciiTheme="minorBidi" w:hAnsiTheme="minorBidi" w:cstheme="minorBidi"/>
                <w:b w:val="0"/>
                <w:bCs/>
                <w:sz w:val="26"/>
                <w:szCs w:val="26"/>
              </w:rPr>
            </w:pPr>
            <w:r w:rsidRPr="007F079E">
              <w:rPr>
                <w:rFonts w:asciiTheme="minorBidi" w:hAnsiTheme="minorBidi" w:cstheme="minorBidi"/>
                <w:b w:val="0"/>
                <w:bCs/>
                <w:sz w:val="26"/>
                <w:szCs w:val="26"/>
              </w:rPr>
              <w:t>Commercial Banking</w:t>
            </w:r>
          </w:p>
        </w:tc>
        <w:tc>
          <w:tcPr>
            <w:tcW w:w="180" w:type="dxa"/>
            <w:vAlign w:val="bottom"/>
          </w:tcPr>
          <w:p w14:paraId="078C8F0D" w14:textId="77777777" w:rsidR="00824E39" w:rsidRPr="007F079E" w:rsidRDefault="00824E39" w:rsidP="00603F7D">
            <w:pPr>
              <w:pStyle w:val="acctmergecolhdg"/>
              <w:spacing w:line="220" w:lineRule="exact"/>
              <w:rPr>
                <w:rFonts w:asciiTheme="minorBidi" w:hAnsiTheme="minorBidi" w:cstheme="minorBidi"/>
                <w:b w:val="0"/>
                <w:bCs/>
                <w:sz w:val="26"/>
                <w:szCs w:val="26"/>
              </w:rPr>
            </w:pPr>
          </w:p>
        </w:tc>
        <w:tc>
          <w:tcPr>
            <w:tcW w:w="1080" w:type="dxa"/>
            <w:vAlign w:val="bottom"/>
          </w:tcPr>
          <w:p w14:paraId="36589334" w14:textId="77777777" w:rsidR="00824E39" w:rsidRPr="007F079E" w:rsidRDefault="00824E39" w:rsidP="00603F7D">
            <w:pPr>
              <w:pStyle w:val="acctmergecolhdg"/>
              <w:spacing w:line="220" w:lineRule="exact"/>
              <w:rPr>
                <w:rFonts w:asciiTheme="minorBidi" w:hAnsiTheme="minorBidi" w:cstheme="minorBidi"/>
                <w:b w:val="0"/>
                <w:bCs/>
                <w:sz w:val="26"/>
                <w:szCs w:val="26"/>
              </w:rPr>
            </w:pPr>
            <w:r w:rsidRPr="007F079E">
              <w:rPr>
                <w:rFonts w:asciiTheme="minorBidi" w:hAnsiTheme="minorBidi" w:cstheme="minorBidi"/>
                <w:b w:val="0"/>
                <w:bCs/>
                <w:sz w:val="26"/>
                <w:szCs w:val="26"/>
              </w:rPr>
              <w:t>Retail Banking</w:t>
            </w:r>
          </w:p>
        </w:tc>
        <w:tc>
          <w:tcPr>
            <w:tcW w:w="180" w:type="dxa"/>
            <w:vAlign w:val="bottom"/>
          </w:tcPr>
          <w:p w14:paraId="7F14158B" w14:textId="77777777" w:rsidR="00824E39" w:rsidRPr="007F079E" w:rsidRDefault="00824E39" w:rsidP="00603F7D">
            <w:pPr>
              <w:pStyle w:val="acctmergecolhdg"/>
              <w:spacing w:line="220" w:lineRule="exact"/>
              <w:rPr>
                <w:rFonts w:asciiTheme="minorBidi" w:hAnsiTheme="minorBidi" w:cstheme="minorBidi"/>
                <w:b w:val="0"/>
                <w:bCs/>
                <w:sz w:val="26"/>
                <w:szCs w:val="26"/>
              </w:rPr>
            </w:pPr>
          </w:p>
        </w:tc>
        <w:tc>
          <w:tcPr>
            <w:tcW w:w="1170" w:type="dxa"/>
            <w:vAlign w:val="bottom"/>
          </w:tcPr>
          <w:p w14:paraId="408B65AA" w14:textId="77777777" w:rsidR="00824E39" w:rsidRPr="007F079E" w:rsidRDefault="00824E39" w:rsidP="00603F7D">
            <w:pPr>
              <w:pStyle w:val="acctmergecolhdg"/>
              <w:spacing w:line="220" w:lineRule="exact"/>
              <w:rPr>
                <w:rFonts w:asciiTheme="minorBidi" w:hAnsiTheme="minorBidi" w:cstheme="minorBidi"/>
                <w:b w:val="0"/>
                <w:bCs/>
                <w:sz w:val="26"/>
                <w:szCs w:val="26"/>
              </w:rPr>
            </w:pPr>
            <w:r w:rsidRPr="007F079E">
              <w:rPr>
                <w:rFonts w:asciiTheme="minorBidi" w:hAnsiTheme="minorBidi" w:cstheme="minorBidi"/>
                <w:b w:val="0"/>
                <w:bCs/>
                <w:sz w:val="26"/>
                <w:szCs w:val="26"/>
              </w:rPr>
              <w:t>Other segments</w:t>
            </w:r>
          </w:p>
        </w:tc>
        <w:tc>
          <w:tcPr>
            <w:tcW w:w="184" w:type="dxa"/>
            <w:vAlign w:val="bottom"/>
          </w:tcPr>
          <w:p w14:paraId="3EC80173" w14:textId="77777777" w:rsidR="00824E39" w:rsidRPr="007F079E" w:rsidRDefault="00824E39" w:rsidP="00603F7D">
            <w:pPr>
              <w:pStyle w:val="acctfourfigures"/>
              <w:tabs>
                <w:tab w:val="clear" w:pos="765"/>
                <w:tab w:val="decimal" w:pos="374"/>
              </w:tabs>
              <w:spacing w:line="220" w:lineRule="exact"/>
              <w:ind w:left="-79" w:right="-79"/>
              <w:jc w:val="center"/>
              <w:rPr>
                <w:rFonts w:asciiTheme="minorBidi" w:hAnsiTheme="minorBidi" w:cstheme="minorBidi"/>
                <w:sz w:val="26"/>
                <w:szCs w:val="26"/>
              </w:rPr>
            </w:pPr>
          </w:p>
        </w:tc>
        <w:tc>
          <w:tcPr>
            <w:tcW w:w="1166" w:type="dxa"/>
            <w:vAlign w:val="bottom"/>
          </w:tcPr>
          <w:p w14:paraId="19EC78B0" w14:textId="77777777" w:rsidR="00824E39" w:rsidRPr="007F079E" w:rsidRDefault="00824E39" w:rsidP="00603F7D">
            <w:pPr>
              <w:pStyle w:val="acctmergecolhdg"/>
              <w:spacing w:line="220" w:lineRule="exact"/>
              <w:rPr>
                <w:rFonts w:asciiTheme="minorBidi" w:hAnsiTheme="minorBidi" w:cstheme="minorBidi"/>
                <w:b w:val="0"/>
                <w:bCs/>
                <w:sz w:val="26"/>
                <w:szCs w:val="26"/>
              </w:rPr>
            </w:pPr>
            <w:r w:rsidRPr="007F079E">
              <w:rPr>
                <w:rFonts w:asciiTheme="minorBidi" w:hAnsiTheme="minorBidi" w:cstheme="minorBidi"/>
                <w:b w:val="0"/>
                <w:bCs/>
                <w:sz w:val="26"/>
                <w:szCs w:val="26"/>
              </w:rPr>
              <w:t>Elimination</w:t>
            </w:r>
          </w:p>
        </w:tc>
        <w:tc>
          <w:tcPr>
            <w:tcW w:w="180" w:type="dxa"/>
            <w:vAlign w:val="bottom"/>
          </w:tcPr>
          <w:p w14:paraId="1FDEBE99" w14:textId="77777777" w:rsidR="00824E39" w:rsidRPr="007F079E" w:rsidRDefault="00824E39" w:rsidP="00603F7D">
            <w:pPr>
              <w:pStyle w:val="acctmergecolhdg"/>
              <w:spacing w:line="220" w:lineRule="exact"/>
              <w:rPr>
                <w:rFonts w:asciiTheme="minorBidi" w:hAnsiTheme="minorBidi" w:cstheme="minorBidi"/>
                <w:b w:val="0"/>
                <w:bCs/>
                <w:sz w:val="26"/>
                <w:szCs w:val="26"/>
              </w:rPr>
            </w:pPr>
          </w:p>
        </w:tc>
        <w:tc>
          <w:tcPr>
            <w:tcW w:w="1133" w:type="dxa"/>
            <w:vAlign w:val="bottom"/>
          </w:tcPr>
          <w:p w14:paraId="3F42B213" w14:textId="77777777" w:rsidR="00824E39" w:rsidRPr="007F079E" w:rsidRDefault="00824E39" w:rsidP="00603F7D">
            <w:pPr>
              <w:pStyle w:val="acctmergecolhdg"/>
              <w:spacing w:line="220" w:lineRule="exact"/>
              <w:rPr>
                <w:rFonts w:asciiTheme="minorBidi" w:hAnsiTheme="minorBidi" w:cstheme="minorBidi"/>
                <w:b w:val="0"/>
                <w:bCs/>
                <w:sz w:val="26"/>
                <w:szCs w:val="26"/>
              </w:rPr>
            </w:pPr>
            <w:r w:rsidRPr="007F079E">
              <w:rPr>
                <w:rFonts w:asciiTheme="minorBidi" w:hAnsiTheme="minorBidi" w:cstheme="minorBidi"/>
                <w:b w:val="0"/>
                <w:bCs/>
                <w:sz w:val="26"/>
                <w:szCs w:val="26"/>
              </w:rPr>
              <w:t>Total</w:t>
            </w:r>
          </w:p>
        </w:tc>
      </w:tr>
      <w:tr w:rsidR="00824E39" w:rsidRPr="007F079E" w14:paraId="36B16643" w14:textId="77777777" w:rsidTr="00603F7D">
        <w:trPr>
          <w:cantSplit/>
          <w:trHeight w:val="20"/>
          <w:tblHeader/>
        </w:trPr>
        <w:tc>
          <w:tcPr>
            <w:tcW w:w="2970" w:type="dxa"/>
          </w:tcPr>
          <w:p w14:paraId="781F9893" w14:textId="77777777" w:rsidR="00824E39" w:rsidRPr="007F079E" w:rsidRDefault="00824E39" w:rsidP="00603F7D">
            <w:pPr>
              <w:pStyle w:val="acctfourfigures"/>
              <w:tabs>
                <w:tab w:val="clear" w:pos="765"/>
              </w:tabs>
              <w:spacing w:line="220" w:lineRule="exact"/>
              <w:ind w:left="281" w:right="-143" w:hanging="120"/>
              <w:rPr>
                <w:rFonts w:asciiTheme="minorBidi" w:hAnsiTheme="minorBidi" w:cstheme="minorBidi"/>
                <w:b/>
                <w:bCs/>
                <w:i/>
                <w:iCs/>
                <w:sz w:val="26"/>
                <w:szCs w:val="26"/>
                <w:lang w:val="en-US" w:bidi="th-TH"/>
              </w:rPr>
            </w:pPr>
          </w:p>
        </w:tc>
        <w:tc>
          <w:tcPr>
            <w:tcW w:w="6398" w:type="dxa"/>
            <w:gridSpan w:val="9"/>
            <w:vAlign w:val="bottom"/>
          </w:tcPr>
          <w:p w14:paraId="6F2D44B2" w14:textId="77777777" w:rsidR="00824E39" w:rsidRPr="007F079E" w:rsidRDefault="00824E39" w:rsidP="00603F7D">
            <w:pPr>
              <w:pStyle w:val="acctmergecolhdg"/>
              <w:spacing w:line="220" w:lineRule="exact"/>
              <w:rPr>
                <w:rFonts w:asciiTheme="minorBidi" w:hAnsiTheme="minorBidi" w:cstheme="minorBidi"/>
                <w:b w:val="0"/>
                <w:bCs/>
                <w:i/>
                <w:iCs/>
                <w:sz w:val="26"/>
                <w:szCs w:val="26"/>
              </w:rPr>
            </w:pPr>
            <w:r w:rsidRPr="007F079E">
              <w:rPr>
                <w:rFonts w:asciiTheme="minorBidi" w:hAnsiTheme="minorBidi" w:cstheme="minorBidi"/>
                <w:b w:val="0"/>
                <w:bCs/>
                <w:i/>
                <w:iCs/>
                <w:sz w:val="26"/>
                <w:szCs w:val="26"/>
              </w:rPr>
              <w:t>(in million Baht)</w:t>
            </w:r>
          </w:p>
        </w:tc>
      </w:tr>
      <w:tr w:rsidR="00824E39" w:rsidRPr="007F079E" w14:paraId="0F20A54A" w14:textId="77777777" w:rsidTr="00E86D35">
        <w:trPr>
          <w:cantSplit/>
          <w:trHeight w:val="20"/>
        </w:trPr>
        <w:tc>
          <w:tcPr>
            <w:tcW w:w="2970" w:type="dxa"/>
            <w:vAlign w:val="bottom"/>
          </w:tcPr>
          <w:p w14:paraId="4EACED15" w14:textId="77777777" w:rsidR="00824E39" w:rsidRPr="007F079E" w:rsidRDefault="00824E39" w:rsidP="00603F7D">
            <w:pPr>
              <w:spacing w:line="220" w:lineRule="exact"/>
              <w:ind w:left="142" w:right="-79" w:hanging="142"/>
              <w:rPr>
                <w:rFonts w:asciiTheme="minorBidi" w:hAnsiTheme="minorBidi" w:cstheme="minorBidi"/>
                <w:b/>
                <w:bCs/>
                <w:sz w:val="26"/>
                <w:szCs w:val="26"/>
              </w:rPr>
            </w:pPr>
            <w:r w:rsidRPr="007F079E">
              <w:rPr>
                <w:rFonts w:asciiTheme="minorBidi" w:hAnsiTheme="minorBidi" w:cstheme="minorBidi"/>
                <w:sz w:val="26"/>
                <w:szCs w:val="26"/>
              </w:rPr>
              <w:t>Net interest income</w:t>
            </w:r>
          </w:p>
        </w:tc>
        <w:tc>
          <w:tcPr>
            <w:tcW w:w="1125" w:type="dxa"/>
            <w:vAlign w:val="bottom"/>
          </w:tcPr>
          <w:p w14:paraId="5B10292D"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r w:rsidRPr="007F079E">
              <w:rPr>
                <w:rFonts w:asciiTheme="minorBidi" w:hAnsiTheme="minorBidi" w:cstheme="minorBidi"/>
                <w:sz w:val="26"/>
                <w:szCs w:val="26"/>
              </w:rPr>
              <w:t>12,643</w:t>
            </w:r>
          </w:p>
        </w:tc>
        <w:tc>
          <w:tcPr>
            <w:tcW w:w="180" w:type="dxa"/>
            <w:vAlign w:val="bottom"/>
          </w:tcPr>
          <w:p w14:paraId="1608886E"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p>
        </w:tc>
        <w:tc>
          <w:tcPr>
            <w:tcW w:w="1080" w:type="dxa"/>
            <w:vAlign w:val="bottom"/>
          </w:tcPr>
          <w:p w14:paraId="606698B5"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r w:rsidRPr="007F079E">
              <w:rPr>
                <w:rFonts w:asciiTheme="minorBidi" w:hAnsiTheme="minorBidi" w:cstheme="minorBidi"/>
                <w:sz w:val="26"/>
                <w:szCs w:val="26"/>
              </w:rPr>
              <w:t>34,239</w:t>
            </w:r>
          </w:p>
        </w:tc>
        <w:tc>
          <w:tcPr>
            <w:tcW w:w="180" w:type="dxa"/>
            <w:vAlign w:val="bottom"/>
          </w:tcPr>
          <w:p w14:paraId="5AFD5329"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p>
        </w:tc>
        <w:tc>
          <w:tcPr>
            <w:tcW w:w="1170" w:type="dxa"/>
            <w:vAlign w:val="bottom"/>
          </w:tcPr>
          <w:p w14:paraId="436C2BF4"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r w:rsidRPr="007F079E">
              <w:rPr>
                <w:rFonts w:asciiTheme="minorBidi" w:hAnsiTheme="minorBidi" w:cstheme="minorBidi"/>
                <w:sz w:val="26"/>
                <w:szCs w:val="26"/>
              </w:rPr>
              <w:t>4,130</w:t>
            </w:r>
          </w:p>
        </w:tc>
        <w:tc>
          <w:tcPr>
            <w:tcW w:w="184" w:type="dxa"/>
            <w:vAlign w:val="bottom"/>
          </w:tcPr>
          <w:p w14:paraId="27DF043D"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p>
        </w:tc>
        <w:tc>
          <w:tcPr>
            <w:tcW w:w="1166" w:type="dxa"/>
            <w:vAlign w:val="bottom"/>
          </w:tcPr>
          <w:p w14:paraId="31B24E69" w14:textId="77777777" w:rsidR="00824E39" w:rsidRPr="007F079E" w:rsidRDefault="00824E39" w:rsidP="00603F7D">
            <w:pPr>
              <w:tabs>
                <w:tab w:val="decimal" w:pos="857"/>
              </w:tabs>
              <w:spacing w:line="220" w:lineRule="exact"/>
              <w:ind w:right="-54"/>
              <w:rPr>
                <w:rFonts w:asciiTheme="minorBidi" w:hAnsiTheme="minorBidi" w:cstheme="minorBidi"/>
                <w:sz w:val="26"/>
                <w:szCs w:val="26"/>
                <w:lang w:val="en-US"/>
              </w:rPr>
            </w:pPr>
            <w:r w:rsidRPr="007F079E">
              <w:rPr>
                <w:rFonts w:asciiTheme="minorBidi" w:hAnsiTheme="minorBidi" w:cstheme="minorBidi"/>
                <w:sz w:val="26"/>
                <w:szCs w:val="26"/>
              </w:rPr>
              <w:t>(1</w:t>
            </w:r>
            <w:r w:rsidRPr="007F079E">
              <w:rPr>
                <w:rFonts w:asciiTheme="minorBidi" w:hAnsiTheme="minorBidi" w:cstheme="minorBidi"/>
                <w:sz w:val="26"/>
                <w:szCs w:val="26"/>
                <w:cs/>
              </w:rPr>
              <w:t>2</w:t>
            </w:r>
            <w:r w:rsidRPr="007F079E">
              <w:rPr>
                <w:rFonts w:asciiTheme="minorBidi" w:hAnsiTheme="minorBidi" w:cstheme="minorBidi"/>
                <w:sz w:val="26"/>
                <w:szCs w:val="26"/>
              </w:rPr>
              <w:t>)</w:t>
            </w:r>
          </w:p>
        </w:tc>
        <w:tc>
          <w:tcPr>
            <w:tcW w:w="180" w:type="dxa"/>
            <w:vAlign w:val="bottom"/>
          </w:tcPr>
          <w:p w14:paraId="2076D91B"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p>
        </w:tc>
        <w:tc>
          <w:tcPr>
            <w:tcW w:w="1133" w:type="dxa"/>
            <w:vAlign w:val="bottom"/>
          </w:tcPr>
          <w:p w14:paraId="0A7394D0" w14:textId="77777777" w:rsidR="00824E39" w:rsidRPr="007F079E" w:rsidRDefault="00824E39" w:rsidP="00603F7D">
            <w:pPr>
              <w:tabs>
                <w:tab w:val="decimal" w:pos="866"/>
              </w:tabs>
              <w:spacing w:line="220" w:lineRule="exact"/>
              <w:ind w:right="-54"/>
              <w:rPr>
                <w:rFonts w:asciiTheme="minorBidi" w:hAnsiTheme="minorBidi" w:cstheme="minorBidi"/>
                <w:sz w:val="26"/>
                <w:szCs w:val="26"/>
                <w:lang w:val="en-US"/>
              </w:rPr>
            </w:pPr>
            <w:r w:rsidRPr="007F079E">
              <w:rPr>
                <w:rFonts w:asciiTheme="minorBidi" w:hAnsiTheme="minorBidi" w:cstheme="minorBidi"/>
                <w:sz w:val="26"/>
                <w:szCs w:val="26"/>
                <w:cs/>
              </w:rPr>
              <w:t>51</w:t>
            </w:r>
            <w:r w:rsidRPr="007F079E">
              <w:rPr>
                <w:rFonts w:asciiTheme="minorBidi" w:hAnsiTheme="minorBidi" w:cstheme="minorBidi"/>
                <w:sz w:val="26"/>
                <w:szCs w:val="26"/>
              </w:rPr>
              <w:t>,</w:t>
            </w:r>
            <w:r w:rsidRPr="007F079E">
              <w:rPr>
                <w:rFonts w:asciiTheme="minorBidi" w:hAnsiTheme="minorBidi" w:cstheme="minorBidi"/>
                <w:sz w:val="26"/>
                <w:szCs w:val="26"/>
                <w:cs/>
              </w:rPr>
              <w:t>000</w:t>
            </w:r>
          </w:p>
        </w:tc>
      </w:tr>
      <w:tr w:rsidR="00824E39" w:rsidRPr="007F079E" w14:paraId="6463861D" w14:textId="77777777" w:rsidTr="00E86D35">
        <w:trPr>
          <w:cantSplit/>
          <w:trHeight w:val="20"/>
        </w:trPr>
        <w:tc>
          <w:tcPr>
            <w:tcW w:w="2970" w:type="dxa"/>
            <w:vAlign w:val="bottom"/>
          </w:tcPr>
          <w:p w14:paraId="7271C46C" w14:textId="77777777" w:rsidR="00824E39" w:rsidRPr="007F079E" w:rsidRDefault="00824E39" w:rsidP="00603F7D">
            <w:pPr>
              <w:spacing w:line="220" w:lineRule="exact"/>
              <w:ind w:left="142" w:right="-79" w:hanging="142"/>
              <w:rPr>
                <w:rFonts w:asciiTheme="minorBidi" w:hAnsiTheme="minorBidi" w:cstheme="minorBidi"/>
                <w:b/>
                <w:bCs/>
                <w:sz w:val="26"/>
                <w:szCs w:val="26"/>
              </w:rPr>
            </w:pPr>
            <w:r w:rsidRPr="007F079E">
              <w:rPr>
                <w:rFonts w:asciiTheme="minorBidi" w:hAnsiTheme="minorBidi" w:cstheme="minorBidi"/>
                <w:sz w:val="26"/>
                <w:szCs w:val="26"/>
              </w:rPr>
              <w:t>Net non-interest income</w:t>
            </w:r>
          </w:p>
        </w:tc>
        <w:tc>
          <w:tcPr>
            <w:tcW w:w="1125" w:type="dxa"/>
            <w:tcBorders>
              <w:bottom w:val="single" w:sz="4" w:space="0" w:color="auto"/>
            </w:tcBorders>
            <w:vAlign w:val="bottom"/>
          </w:tcPr>
          <w:p w14:paraId="11895A73"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r w:rsidRPr="007F079E">
              <w:rPr>
                <w:rFonts w:asciiTheme="minorBidi" w:hAnsiTheme="minorBidi" w:cstheme="minorBidi"/>
                <w:sz w:val="26"/>
                <w:szCs w:val="26"/>
              </w:rPr>
              <w:t>8,290</w:t>
            </w:r>
          </w:p>
        </w:tc>
        <w:tc>
          <w:tcPr>
            <w:tcW w:w="180" w:type="dxa"/>
            <w:vAlign w:val="bottom"/>
          </w:tcPr>
          <w:p w14:paraId="5D5FA0F4"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p>
        </w:tc>
        <w:tc>
          <w:tcPr>
            <w:tcW w:w="1080" w:type="dxa"/>
            <w:tcBorders>
              <w:bottom w:val="single" w:sz="4" w:space="0" w:color="auto"/>
            </w:tcBorders>
            <w:vAlign w:val="bottom"/>
          </w:tcPr>
          <w:p w14:paraId="38AE8CCE"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r w:rsidRPr="007F079E">
              <w:rPr>
                <w:rFonts w:asciiTheme="minorBidi" w:hAnsiTheme="minorBidi" w:cstheme="minorBidi"/>
                <w:sz w:val="26"/>
                <w:szCs w:val="26"/>
              </w:rPr>
              <w:t>8,773</w:t>
            </w:r>
          </w:p>
        </w:tc>
        <w:tc>
          <w:tcPr>
            <w:tcW w:w="180" w:type="dxa"/>
            <w:vAlign w:val="bottom"/>
          </w:tcPr>
          <w:p w14:paraId="1B5C7E59"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p>
        </w:tc>
        <w:tc>
          <w:tcPr>
            <w:tcW w:w="1170" w:type="dxa"/>
            <w:tcBorders>
              <w:bottom w:val="single" w:sz="4" w:space="0" w:color="auto"/>
            </w:tcBorders>
            <w:vAlign w:val="bottom"/>
          </w:tcPr>
          <w:p w14:paraId="4667E90F"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r w:rsidRPr="007F079E">
              <w:rPr>
                <w:rFonts w:asciiTheme="minorBidi" w:hAnsiTheme="minorBidi" w:cstheme="minorBidi"/>
                <w:sz w:val="26"/>
                <w:szCs w:val="26"/>
              </w:rPr>
              <w:t>5,882</w:t>
            </w:r>
          </w:p>
        </w:tc>
        <w:tc>
          <w:tcPr>
            <w:tcW w:w="184" w:type="dxa"/>
            <w:vAlign w:val="bottom"/>
          </w:tcPr>
          <w:p w14:paraId="1B64BE4A"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p>
        </w:tc>
        <w:tc>
          <w:tcPr>
            <w:tcW w:w="1166" w:type="dxa"/>
            <w:tcBorders>
              <w:bottom w:val="single" w:sz="4" w:space="0" w:color="auto"/>
            </w:tcBorders>
            <w:vAlign w:val="bottom"/>
          </w:tcPr>
          <w:p w14:paraId="02E4EE8F" w14:textId="77777777" w:rsidR="00824E39" w:rsidRPr="007F079E" w:rsidRDefault="00824E39" w:rsidP="00603F7D">
            <w:pPr>
              <w:tabs>
                <w:tab w:val="decimal" w:pos="857"/>
              </w:tabs>
              <w:spacing w:line="220" w:lineRule="exact"/>
              <w:ind w:right="-54"/>
              <w:rPr>
                <w:rFonts w:asciiTheme="minorBidi" w:hAnsiTheme="minorBidi" w:cstheme="minorBidi"/>
                <w:sz w:val="26"/>
                <w:szCs w:val="26"/>
                <w:lang w:val="en-US"/>
              </w:rPr>
            </w:pPr>
            <w:r w:rsidRPr="007F079E">
              <w:rPr>
                <w:rFonts w:asciiTheme="minorBidi" w:hAnsiTheme="minorBidi" w:cstheme="minorBidi"/>
                <w:sz w:val="26"/>
                <w:szCs w:val="26"/>
              </w:rPr>
              <w:t>(8,41</w:t>
            </w:r>
            <w:r w:rsidRPr="007F079E">
              <w:rPr>
                <w:rFonts w:asciiTheme="minorBidi" w:hAnsiTheme="minorBidi" w:cstheme="minorBidi"/>
                <w:sz w:val="26"/>
                <w:szCs w:val="26"/>
                <w:cs/>
              </w:rPr>
              <w:t>4</w:t>
            </w:r>
            <w:r w:rsidRPr="007F079E">
              <w:rPr>
                <w:rFonts w:asciiTheme="minorBidi" w:hAnsiTheme="minorBidi" w:cstheme="minorBidi"/>
                <w:sz w:val="26"/>
                <w:szCs w:val="26"/>
              </w:rPr>
              <w:t>)</w:t>
            </w:r>
          </w:p>
        </w:tc>
        <w:tc>
          <w:tcPr>
            <w:tcW w:w="180" w:type="dxa"/>
            <w:vAlign w:val="bottom"/>
          </w:tcPr>
          <w:p w14:paraId="23A096FA"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p>
        </w:tc>
        <w:tc>
          <w:tcPr>
            <w:tcW w:w="1133" w:type="dxa"/>
            <w:tcBorders>
              <w:bottom w:val="single" w:sz="4" w:space="0" w:color="auto"/>
            </w:tcBorders>
            <w:vAlign w:val="bottom"/>
          </w:tcPr>
          <w:p w14:paraId="62CCC30C" w14:textId="77777777" w:rsidR="00824E39" w:rsidRPr="007F079E" w:rsidRDefault="00824E39" w:rsidP="00603F7D">
            <w:pPr>
              <w:tabs>
                <w:tab w:val="decimal" w:pos="866"/>
              </w:tabs>
              <w:spacing w:line="220" w:lineRule="exact"/>
              <w:ind w:right="-54"/>
              <w:rPr>
                <w:rFonts w:asciiTheme="minorBidi" w:hAnsiTheme="minorBidi" w:cstheme="minorBidi"/>
                <w:sz w:val="26"/>
                <w:szCs w:val="26"/>
                <w:lang w:val="en-US"/>
              </w:rPr>
            </w:pPr>
            <w:r w:rsidRPr="007F079E">
              <w:rPr>
                <w:rFonts w:asciiTheme="minorBidi" w:hAnsiTheme="minorBidi" w:cstheme="minorBidi"/>
                <w:sz w:val="26"/>
                <w:szCs w:val="26"/>
                <w:cs/>
              </w:rPr>
              <w:t>14</w:t>
            </w:r>
            <w:r w:rsidRPr="007F079E">
              <w:rPr>
                <w:rFonts w:asciiTheme="minorBidi" w:hAnsiTheme="minorBidi" w:cstheme="minorBidi"/>
                <w:sz w:val="26"/>
                <w:szCs w:val="26"/>
              </w:rPr>
              <w:t>,</w:t>
            </w:r>
            <w:r w:rsidRPr="007F079E">
              <w:rPr>
                <w:rFonts w:asciiTheme="minorBidi" w:hAnsiTheme="minorBidi" w:cstheme="minorBidi"/>
                <w:sz w:val="26"/>
                <w:szCs w:val="26"/>
                <w:cs/>
              </w:rPr>
              <w:t>531</w:t>
            </w:r>
          </w:p>
        </w:tc>
      </w:tr>
      <w:tr w:rsidR="00824E39" w:rsidRPr="007F079E" w14:paraId="1354E543" w14:textId="77777777" w:rsidTr="00E86D35">
        <w:trPr>
          <w:cantSplit/>
          <w:trHeight w:val="20"/>
        </w:trPr>
        <w:tc>
          <w:tcPr>
            <w:tcW w:w="2970" w:type="dxa"/>
            <w:vAlign w:val="bottom"/>
          </w:tcPr>
          <w:p w14:paraId="591CEFCF" w14:textId="77777777" w:rsidR="00824E39" w:rsidRPr="007F079E" w:rsidRDefault="00824E39" w:rsidP="00603F7D">
            <w:pPr>
              <w:spacing w:line="220" w:lineRule="exact"/>
              <w:ind w:left="142" w:right="-79" w:hanging="142"/>
              <w:rPr>
                <w:rFonts w:asciiTheme="minorBidi" w:hAnsiTheme="minorBidi" w:cstheme="minorBidi"/>
                <w:b/>
                <w:bCs/>
                <w:sz w:val="26"/>
                <w:szCs w:val="26"/>
              </w:rPr>
            </w:pPr>
            <w:r w:rsidRPr="007F079E">
              <w:rPr>
                <w:rFonts w:asciiTheme="minorBidi" w:hAnsiTheme="minorBidi" w:cstheme="minorBidi"/>
                <w:sz w:val="26"/>
                <w:szCs w:val="26"/>
              </w:rPr>
              <w:t>Total operating income</w:t>
            </w:r>
          </w:p>
        </w:tc>
        <w:tc>
          <w:tcPr>
            <w:tcW w:w="1125" w:type="dxa"/>
            <w:tcBorders>
              <w:top w:val="single" w:sz="4" w:space="0" w:color="auto"/>
            </w:tcBorders>
            <w:vAlign w:val="bottom"/>
          </w:tcPr>
          <w:p w14:paraId="4628B9E8"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r w:rsidRPr="007F079E">
              <w:rPr>
                <w:rFonts w:asciiTheme="minorBidi" w:hAnsiTheme="minorBidi" w:cstheme="minorBidi"/>
                <w:sz w:val="26"/>
                <w:szCs w:val="26"/>
              </w:rPr>
              <w:t>20,933</w:t>
            </w:r>
          </w:p>
        </w:tc>
        <w:tc>
          <w:tcPr>
            <w:tcW w:w="180" w:type="dxa"/>
            <w:vAlign w:val="bottom"/>
          </w:tcPr>
          <w:p w14:paraId="2370CDBA"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p>
        </w:tc>
        <w:tc>
          <w:tcPr>
            <w:tcW w:w="1080" w:type="dxa"/>
            <w:tcBorders>
              <w:top w:val="single" w:sz="4" w:space="0" w:color="auto"/>
            </w:tcBorders>
            <w:vAlign w:val="bottom"/>
          </w:tcPr>
          <w:p w14:paraId="3991273F"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r w:rsidRPr="007F079E">
              <w:rPr>
                <w:rFonts w:asciiTheme="minorBidi" w:hAnsiTheme="minorBidi" w:cstheme="minorBidi"/>
                <w:sz w:val="26"/>
                <w:szCs w:val="26"/>
              </w:rPr>
              <w:t>43,012</w:t>
            </w:r>
          </w:p>
        </w:tc>
        <w:tc>
          <w:tcPr>
            <w:tcW w:w="180" w:type="dxa"/>
            <w:vAlign w:val="bottom"/>
          </w:tcPr>
          <w:p w14:paraId="109B6B17"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p>
        </w:tc>
        <w:tc>
          <w:tcPr>
            <w:tcW w:w="1170" w:type="dxa"/>
            <w:tcBorders>
              <w:top w:val="single" w:sz="4" w:space="0" w:color="auto"/>
            </w:tcBorders>
            <w:vAlign w:val="bottom"/>
          </w:tcPr>
          <w:p w14:paraId="3568049B"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r w:rsidRPr="007F079E">
              <w:rPr>
                <w:rFonts w:asciiTheme="minorBidi" w:hAnsiTheme="minorBidi" w:cstheme="minorBidi"/>
                <w:sz w:val="26"/>
                <w:szCs w:val="26"/>
              </w:rPr>
              <w:t>10,012</w:t>
            </w:r>
          </w:p>
        </w:tc>
        <w:tc>
          <w:tcPr>
            <w:tcW w:w="184" w:type="dxa"/>
            <w:vAlign w:val="bottom"/>
          </w:tcPr>
          <w:p w14:paraId="72859170"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p>
        </w:tc>
        <w:tc>
          <w:tcPr>
            <w:tcW w:w="1166" w:type="dxa"/>
            <w:tcBorders>
              <w:top w:val="single" w:sz="4" w:space="0" w:color="auto"/>
            </w:tcBorders>
            <w:vAlign w:val="bottom"/>
          </w:tcPr>
          <w:p w14:paraId="09295B72" w14:textId="77777777" w:rsidR="00824E39" w:rsidRPr="007F079E" w:rsidRDefault="00824E39" w:rsidP="00603F7D">
            <w:pPr>
              <w:tabs>
                <w:tab w:val="decimal" w:pos="857"/>
              </w:tabs>
              <w:spacing w:line="220" w:lineRule="exact"/>
              <w:ind w:right="-54"/>
              <w:rPr>
                <w:rFonts w:asciiTheme="minorBidi" w:hAnsiTheme="minorBidi" w:cstheme="minorBidi"/>
                <w:sz w:val="26"/>
                <w:szCs w:val="26"/>
                <w:lang w:val="en-US"/>
              </w:rPr>
            </w:pPr>
            <w:r w:rsidRPr="007F079E">
              <w:rPr>
                <w:rFonts w:asciiTheme="minorBidi" w:hAnsiTheme="minorBidi" w:cstheme="minorBidi"/>
                <w:sz w:val="26"/>
                <w:szCs w:val="26"/>
              </w:rPr>
              <w:t>(8,426)</w:t>
            </w:r>
          </w:p>
        </w:tc>
        <w:tc>
          <w:tcPr>
            <w:tcW w:w="180" w:type="dxa"/>
            <w:vAlign w:val="bottom"/>
          </w:tcPr>
          <w:p w14:paraId="12A5CB4E"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p>
        </w:tc>
        <w:tc>
          <w:tcPr>
            <w:tcW w:w="1133" w:type="dxa"/>
            <w:tcBorders>
              <w:top w:val="single" w:sz="4" w:space="0" w:color="auto"/>
            </w:tcBorders>
            <w:vAlign w:val="bottom"/>
          </w:tcPr>
          <w:p w14:paraId="7D752D39" w14:textId="77777777" w:rsidR="00824E39" w:rsidRPr="007F079E" w:rsidRDefault="00824E39" w:rsidP="00603F7D">
            <w:pPr>
              <w:tabs>
                <w:tab w:val="decimal" w:pos="866"/>
              </w:tabs>
              <w:spacing w:line="220" w:lineRule="exact"/>
              <w:ind w:right="-54"/>
              <w:rPr>
                <w:rFonts w:asciiTheme="minorBidi" w:hAnsiTheme="minorBidi" w:cstheme="minorBidi"/>
                <w:sz w:val="26"/>
                <w:szCs w:val="26"/>
                <w:lang w:val="en-US"/>
              </w:rPr>
            </w:pPr>
            <w:r w:rsidRPr="007F079E">
              <w:rPr>
                <w:rFonts w:asciiTheme="minorBidi" w:hAnsiTheme="minorBidi" w:cstheme="minorBidi"/>
                <w:sz w:val="26"/>
                <w:szCs w:val="26"/>
                <w:cs/>
              </w:rPr>
              <w:t>65</w:t>
            </w:r>
            <w:r w:rsidRPr="007F079E">
              <w:rPr>
                <w:rFonts w:asciiTheme="minorBidi" w:hAnsiTheme="minorBidi" w:cstheme="minorBidi"/>
                <w:sz w:val="26"/>
                <w:szCs w:val="26"/>
              </w:rPr>
              <w:t>,</w:t>
            </w:r>
            <w:r w:rsidRPr="007F079E">
              <w:rPr>
                <w:rFonts w:asciiTheme="minorBidi" w:hAnsiTheme="minorBidi" w:cstheme="minorBidi"/>
                <w:sz w:val="26"/>
                <w:szCs w:val="26"/>
                <w:cs/>
              </w:rPr>
              <w:t>531</w:t>
            </w:r>
          </w:p>
        </w:tc>
      </w:tr>
      <w:tr w:rsidR="00824E39" w:rsidRPr="007F079E" w14:paraId="3C5E900E" w14:textId="77777777" w:rsidTr="00E86D35">
        <w:trPr>
          <w:cantSplit/>
          <w:trHeight w:val="20"/>
        </w:trPr>
        <w:tc>
          <w:tcPr>
            <w:tcW w:w="2970" w:type="dxa"/>
            <w:vAlign w:val="bottom"/>
          </w:tcPr>
          <w:p w14:paraId="3AEBF110" w14:textId="77777777" w:rsidR="00824E39" w:rsidRPr="007F079E" w:rsidRDefault="00824E39" w:rsidP="00603F7D">
            <w:pPr>
              <w:spacing w:line="220" w:lineRule="exact"/>
              <w:ind w:left="142" w:right="-79" w:hanging="142"/>
              <w:rPr>
                <w:rFonts w:asciiTheme="minorBidi" w:hAnsiTheme="minorBidi" w:cstheme="minorBidi"/>
                <w:b/>
                <w:bCs/>
                <w:sz w:val="26"/>
                <w:szCs w:val="26"/>
              </w:rPr>
            </w:pPr>
            <w:r w:rsidRPr="007F079E">
              <w:rPr>
                <w:rFonts w:asciiTheme="minorBidi" w:hAnsiTheme="minorBidi" w:cstheme="minorBidi"/>
                <w:sz w:val="26"/>
                <w:szCs w:val="26"/>
              </w:rPr>
              <w:t>Operating expenses</w:t>
            </w:r>
          </w:p>
        </w:tc>
        <w:tc>
          <w:tcPr>
            <w:tcW w:w="1125" w:type="dxa"/>
            <w:tcBorders>
              <w:bottom w:val="single" w:sz="4" w:space="0" w:color="auto"/>
            </w:tcBorders>
            <w:vAlign w:val="bottom"/>
          </w:tcPr>
          <w:p w14:paraId="088BD5B9"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r w:rsidRPr="007F079E">
              <w:rPr>
                <w:rFonts w:asciiTheme="minorBidi" w:hAnsiTheme="minorBidi" w:cstheme="minorBidi"/>
                <w:sz w:val="26"/>
                <w:szCs w:val="26"/>
              </w:rPr>
              <w:t>(3,208)</w:t>
            </w:r>
          </w:p>
        </w:tc>
        <w:tc>
          <w:tcPr>
            <w:tcW w:w="180" w:type="dxa"/>
            <w:vAlign w:val="bottom"/>
          </w:tcPr>
          <w:p w14:paraId="7792C4B0"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p>
        </w:tc>
        <w:tc>
          <w:tcPr>
            <w:tcW w:w="1080" w:type="dxa"/>
            <w:tcBorders>
              <w:bottom w:val="single" w:sz="4" w:space="0" w:color="auto"/>
            </w:tcBorders>
            <w:vAlign w:val="bottom"/>
          </w:tcPr>
          <w:p w14:paraId="549093C4"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r w:rsidRPr="007F079E">
              <w:rPr>
                <w:rFonts w:asciiTheme="minorBidi" w:hAnsiTheme="minorBidi" w:cstheme="minorBidi"/>
                <w:sz w:val="26"/>
                <w:szCs w:val="26"/>
              </w:rPr>
              <w:t>(13,254)</w:t>
            </w:r>
          </w:p>
        </w:tc>
        <w:tc>
          <w:tcPr>
            <w:tcW w:w="180" w:type="dxa"/>
            <w:vAlign w:val="bottom"/>
          </w:tcPr>
          <w:p w14:paraId="49819B8C"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p>
        </w:tc>
        <w:tc>
          <w:tcPr>
            <w:tcW w:w="1170" w:type="dxa"/>
            <w:tcBorders>
              <w:bottom w:val="single" w:sz="4" w:space="0" w:color="auto"/>
            </w:tcBorders>
            <w:vAlign w:val="bottom"/>
          </w:tcPr>
          <w:p w14:paraId="0C391F6E"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r w:rsidRPr="007F079E">
              <w:rPr>
                <w:rFonts w:asciiTheme="minorBidi" w:hAnsiTheme="minorBidi" w:cstheme="minorBidi"/>
                <w:sz w:val="26"/>
                <w:szCs w:val="26"/>
              </w:rPr>
              <w:t>(16,064)</w:t>
            </w:r>
          </w:p>
        </w:tc>
        <w:tc>
          <w:tcPr>
            <w:tcW w:w="184" w:type="dxa"/>
            <w:vAlign w:val="bottom"/>
          </w:tcPr>
          <w:p w14:paraId="06778313"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p>
        </w:tc>
        <w:tc>
          <w:tcPr>
            <w:tcW w:w="1166" w:type="dxa"/>
            <w:tcBorders>
              <w:bottom w:val="single" w:sz="4" w:space="0" w:color="auto"/>
            </w:tcBorders>
            <w:vAlign w:val="bottom"/>
          </w:tcPr>
          <w:p w14:paraId="31EC27A6" w14:textId="77777777" w:rsidR="00824E39" w:rsidRPr="007F079E" w:rsidRDefault="00824E39" w:rsidP="00603F7D">
            <w:pPr>
              <w:tabs>
                <w:tab w:val="decimal" w:pos="857"/>
              </w:tabs>
              <w:spacing w:line="220" w:lineRule="exact"/>
              <w:ind w:right="-54"/>
              <w:rPr>
                <w:rFonts w:asciiTheme="minorBidi" w:hAnsiTheme="minorBidi" w:cstheme="minorBidi"/>
                <w:sz w:val="26"/>
                <w:szCs w:val="26"/>
                <w:lang w:val="en-US"/>
              </w:rPr>
            </w:pPr>
            <w:r w:rsidRPr="007F079E">
              <w:rPr>
                <w:rFonts w:asciiTheme="minorBidi" w:hAnsiTheme="minorBidi" w:cstheme="minorBidi"/>
                <w:sz w:val="26"/>
                <w:szCs w:val="26"/>
              </w:rPr>
              <w:t>1,348</w:t>
            </w:r>
          </w:p>
        </w:tc>
        <w:tc>
          <w:tcPr>
            <w:tcW w:w="180" w:type="dxa"/>
            <w:vAlign w:val="bottom"/>
          </w:tcPr>
          <w:p w14:paraId="4BB9EA8A"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p>
        </w:tc>
        <w:tc>
          <w:tcPr>
            <w:tcW w:w="1133" w:type="dxa"/>
            <w:tcBorders>
              <w:bottom w:val="single" w:sz="4" w:space="0" w:color="auto"/>
            </w:tcBorders>
            <w:vAlign w:val="bottom"/>
          </w:tcPr>
          <w:p w14:paraId="366784CD" w14:textId="77777777" w:rsidR="00824E39" w:rsidRPr="007F079E" w:rsidRDefault="00824E39" w:rsidP="00603F7D">
            <w:pPr>
              <w:tabs>
                <w:tab w:val="decimal" w:pos="866"/>
              </w:tabs>
              <w:spacing w:line="220" w:lineRule="exact"/>
              <w:ind w:right="-54"/>
              <w:rPr>
                <w:rFonts w:asciiTheme="minorBidi" w:hAnsiTheme="minorBidi" w:cstheme="minorBidi"/>
                <w:sz w:val="26"/>
                <w:szCs w:val="26"/>
                <w:lang w:val="en-US"/>
              </w:rPr>
            </w:pPr>
            <w:r w:rsidRPr="007F079E">
              <w:rPr>
                <w:rFonts w:asciiTheme="minorBidi" w:hAnsiTheme="minorBidi" w:cstheme="minorBidi"/>
                <w:sz w:val="26"/>
                <w:szCs w:val="26"/>
                <w:cs/>
              </w:rPr>
              <w:t>(31</w:t>
            </w:r>
            <w:r w:rsidRPr="007F079E">
              <w:rPr>
                <w:rFonts w:asciiTheme="minorBidi" w:hAnsiTheme="minorBidi" w:cstheme="minorBidi"/>
                <w:sz w:val="26"/>
                <w:szCs w:val="26"/>
              </w:rPr>
              <w:t>,</w:t>
            </w:r>
            <w:r w:rsidRPr="007F079E">
              <w:rPr>
                <w:rFonts w:asciiTheme="minorBidi" w:hAnsiTheme="minorBidi" w:cstheme="minorBidi"/>
                <w:sz w:val="26"/>
                <w:szCs w:val="26"/>
                <w:cs/>
              </w:rPr>
              <w:t>178)</w:t>
            </w:r>
          </w:p>
        </w:tc>
      </w:tr>
      <w:tr w:rsidR="00824E39" w:rsidRPr="007F079E" w14:paraId="187F6BF8" w14:textId="77777777" w:rsidTr="00E86D35">
        <w:trPr>
          <w:cantSplit/>
          <w:trHeight w:val="20"/>
        </w:trPr>
        <w:tc>
          <w:tcPr>
            <w:tcW w:w="2970" w:type="dxa"/>
            <w:vAlign w:val="bottom"/>
          </w:tcPr>
          <w:p w14:paraId="12C92BED" w14:textId="6031BA65" w:rsidR="00824E39" w:rsidRPr="007F079E" w:rsidRDefault="00824E39" w:rsidP="00603F7D">
            <w:pPr>
              <w:spacing w:line="220" w:lineRule="exact"/>
              <w:ind w:left="142" w:right="-79" w:hanging="142"/>
              <w:rPr>
                <w:rFonts w:asciiTheme="minorBidi" w:hAnsiTheme="minorBidi" w:cstheme="minorBidi"/>
                <w:spacing w:val="-4"/>
                <w:sz w:val="26"/>
                <w:szCs w:val="26"/>
              </w:rPr>
            </w:pPr>
            <w:r w:rsidRPr="007F079E">
              <w:rPr>
                <w:rFonts w:asciiTheme="minorBidi" w:hAnsiTheme="minorBidi" w:cstheme="minorBidi"/>
                <w:spacing w:val="-4"/>
                <w:sz w:val="26"/>
                <w:szCs w:val="26"/>
              </w:rPr>
              <w:t>Profit from operation</w:t>
            </w:r>
          </w:p>
        </w:tc>
        <w:tc>
          <w:tcPr>
            <w:tcW w:w="1125" w:type="dxa"/>
            <w:tcBorders>
              <w:top w:val="single" w:sz="4" w:space="0" w:color="auto"/>
              <w:bottom w:val="double" w:sz="4" w:space="0" w:color="auto"/>
            </w:tcBorders>
            <w:vAlign w:val="bottom"/>
          </w:tcPr>
          <w:p w14:paraId="4AA6D779"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r w:rsidRPr="007F079E">
              <w:rPr>
                <w:rFonts w:asciiTheme="minorBidi" w:hAnsiTheme="minorBidi" w:cstheme="minorBidi"/>
                <w:sz w:val="26"/>
                <w:szCs w:val="26"/>
              </w:rPr>
              <w:t>17,725</w:t>
            </w:r>
          </w:p>
        </w:tc>
        <w:tc>
          <w:tcPr>
            <w:tcW w:w="180" w:type="dxa"/>
            <w:vAlign w:val="bottom"/>
          </w:tcPr>
          <w:p w14:paraId="7DA51585"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p>
        </w:tc>
        <w:tc>
          <w:tcPr>
            <w:tcW w:w="1080" w:type="dxa"/>
            <w:tcBorders>
              <w:top w:val="single" w:sz="4" w:space="0" w:color="auto"/>
              <w:bottom w:val="double" w:sz="4" w:space="0" w:color="auto"/>
            </w:tcBorders>
            <w:vAlign w:val="bottom"/>
          </w:tcPr>
          <w:p w14:paraId="413783FB"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r w:rsidRPr="007F079E">
              <w:rPr>
                <w:rFonts w:asciiTheme="minorBidi" w:hAnsiTheme="minorBidi" w:cstheme="minorBidi"/>
                <w:sz w:val="26"/>
                <w:szCs w:val="26"/>
              </w:rPr>
              <w:t>29,758</w:t>
            </w:r>
          </w:p>
        </w:tc>
        <w:tc>
          <w:tcPr>
            <w:tcW w:w="180" w:type="dxa"/>
            <w:vAlign w:val="bottom"/>
          </w:tcPr>
          <w:p w14:paraId="09CF06FC"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p>
        </w:tc>
        <w:tc>
          <w:tcPr>
            <w:tcW w:w="1170" w:type="dxa"/>
            <w:tcBorders>
              <w:top w:val="single" w:sz="4" w:space="0" w:color="auto"/>
              <w:bottom w:val="double" w:sz="4" w:space="0" w:color="auto"/>
            </w:tcBorders>
            <w:vAlign w:val="bottom"/>
          </w:tcPr>
          <w:p w14:paraId="664B9A02"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r w:rsidRPr="007F079E">
              <w:rPr>
                <w:rFonts w:asciiTheme="minorBidi" w:hAnsiTheme="minorBidi" w:cstheme="minorBidi"/>
                <w:sz w:val="26"/>
                <w:szCs w:val="26"/>
              </w:rPr>
              <w:t>(6,052)</w:t>
            </w:r>
          </w:p>
        </w:tc>
        <w:tc>
          <w:tcPr>
            <w:tcW w:w="184" w:type="dxa"/>
            <w:vAlign w:val="bottom"/>
          </w:tcPr>
          <w:p w14:paraId="7D601BDC"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p>
        </w:tc>
        <w:tc>
          <w:tcPr>
            <w:tcW w:w="1166" w:type="dxa"/>
            <w:tcBorders>
              <w:top w:val="single" w:sz="4" w:space="0" w:color="auto"/>
              <w:bottom w:val="double" w:sz="4" w:space="0" w:color="auto"/>
            </w:tcBorders>
            <w:vAlign w:val="bottom"/>
          </w:tcPr>
          <w:p w14:paraId="6B19BEA8" w14:textId="77777777" w:rsidR="00824E39" w:rsidRPr="007F079E" w:rsidRDefault="00824E39" w:rsidP="00603F7D">
            <w:pPr>
              <w:tabs>
                <w:tab w:val="decimal" w:pos="857"/>
              </w:tabs>
              <w:spacing w:line="220" w:lineRule="exact"/>
              <w:ind w:right="-54"/>
              <w:rPr>
                <w:rFonts w:asciiTheme="minorBidi" w:hAnsiTheme="minorBidi" w:cstheme="minorBidi"/>
                <w:sz w:val="26"/>
                <w:szCs w:val="26"/>
                <w:lang w:val="en-US"/>
              </w:rPr>
            </w:pPr>
            <w:r w:rsidRPr="007F079E">
              <w:rPr>
                <w:rFonts w:asciiTheme="minorBidi" w:hAnsiTheme="minorBidi" w:cstheme="minorBidi"/>
                <w:sz w:val="26"/>
                <w:szCs w:val="26"/>
              </w:rPr>
              <w:t>(7,078)</w:t>
            </w:r>
          </w:p>
        </w:tc>
        <w:tc>
          <w:tcPr>
            <w:tcW w:w="180" w:type="dxa"/>
            <w:vAlign w:val="bottom"/>
          </w:tcPr>
          <w:p w14:paraId="55B4170F"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p>
        </w:tc>
        <w:tc>
          <w:tcPr>
            <w:tcW w:w="1133" w:type="dxa"/>
            <w:tcBorders>
              <w:top w:val="single" w:sz="4" w:space="0" w:color="auto"/>
            </w:tcBorders>
            <w:vAlign w:val="bottom"/>
          </w:tcPr>
          <w:p w14:paraId="78E5872B" w14:textId="77777777" w:rsidR="00824E39" w:rsidRPr="007F079E" w:rsidRDefault="00824E39" w:rsidP="00603F7D">
            <w:pPr>
              <w:tabs>
                <w:tab w:val="decimal" w:pos="866"/>
              </w:tabs>
              <w:spacing w:line="220" w:lineRule="exact"/>
              <w:ind w:right="-54"/>
              <w:rPr>
                <w:rFonts w:asciiTheme="minorBidi" w:hAnsiTheme="minorBidi" w:cstheme="minorBidi"/>
                <w:sz w:val="26"/>
                <w:szCs w:val="26"/>
                <w:lang w:val="en-US"/>
              </w:rPr>
            </w:pPr>
            <w:r w:rsidRPr="007F079E">
              <w:rPr>
                <w:rFonts w:asciiTheme="minorBidi" w:hAnsiTheme="minorBidi" w:cstheme="minorBidi"/>
                <w:sz w:val="26"/>
                <w:szCs w:val="26"/>
                <w:cs/>
              </w:rPr>
              <w:t>34</w:t>
            </w:r>
            <w:r w:rsidRPr="007F079E">
              <w:rPr>
                <w:rFonts w:asciiTheme="minorBidi" w:hAnsiTheme="minorBidi" w:cstheme="minorBidi"/>
                <w:sz w:val="26"/>
                <w:szCs w:val="26"/>
              </w:rPr>
              <w:t>,</w:t>
            </w:r>
            <w:r w:rsidRPr="007F079E">
              <w:rPr>
                <w:rFonts w:asciiTheme="minorBidi" w:hAnsiTheme="minorBidi" w:cstheme="minorBidi"/>
                <w:sz w:val="26"/>
                <w:szCs w:val="26"/>
                <w:cs/>
              </w:rPr>
              <w:t>353</w:t>
            </w:r>
          </w:p>
        </w:tc>
      </w:tr>
      <w:tr w:rsidR="00824E39" w:rsidRPr="007F079E" w14:paraId="2204F001" w14:textId="77777777" w:rsidTr="00E86D35">
        <w:trPr>
          <w:cantSplit/>
          <w:trHeight w:val="20"/>
        </w:trPr>
        <w:tc>
          <w:tcPr>
            <w:tcW w:w="2970" w:type="dxa"/>
            <w:vAlign w:val="bottom"/>
          </w:tcPr>
          <w:p w14:paraId="6B5DB992" w14:textId="77777777" w:rsidR="00824E39" w:rsidRPr="007F079E" w:rsidRDefault="00824E39" w:rsidP="00603F7D">
            <w:pPr>
              <w:spacing w:line="220" w:lineRule="exact"/>
              <w:ind w:left="142" w:right="11" w:hanging="142"/>
              <w:rPr>
                <w:rFonts w:asciiTheme="minorBidi" w:hAnsiTheme="minorBidi" w:cstheme="minorBidi"/>
                <w:sz w:val="26"/>
                <w:szCs w:val="26"/>
              </w:rPr>
            </w:pPr>
            <w:r w:rsidRPr="007F079E">
              <w:rPr>
                <w:rFonts w:asciiTheme="minorBidi" w:hAnsiTheme="minorBidi" w:cstheme="minorBidi"/>
                <w:spacing w:val="-4"/>
                <w:sz w:val="26"/>
                <w:szCs w:val="26"/>
              </w:rPr>
              <w:t xml:space="preserve">Expected credit loss </w:t>
            </w:r>
          </w:p>
        </w:tc>
        <w:tc>
          <w:tcPr>
            <w:tcW w:w="1125" w:type="dxa"/>
            <w:vAlign w:val="bottom"/>
          </w:tcPr>
          <w:p w14:paraId="05A503E3"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p>
        </w:tc>
        <w:tc>
          <w:tcPr>
            <w:tcW w:w="180" w:type="dxa"/>
            <w:vAlign w:val="bottom"/>
          </w:tcPr>
          <w:p w14:paraId="2692DA08"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p>
        </w:tc>
        <w:tc>
          <w:tcPr>
            <w:tcW w:w="1080" w:type="dxa"/>
            <w:vAlign w:val="bottom"/>
          </w:tcPr>
          <w:p w14:paraId="6AC33215" w14:textId="77777777" w:rsidR="00824E39" w:rsidRPr="007F079E" w:rsidRDefault="00824E39" w:rsidP="00603F7D">
            <w:pPr>
              <w:tabs>
                <w:tab w:val="decimal" w:pos="710"/>
                <w:tab w:val="decimal" w:pos="821"/>
              </w:tabs>
              <w:spacing w:line="220" w:lineRule="exact"/>
              <w:ind w:right="-54"/>
              <w:rPr>
                <w:rFonts w:asciiTheme="minorBidi" w:hAnsiTheme="minorBidi" w:cstheme="minorBidi"/>
                <w:sz w:val="26"/>
                <w:szCs w:val="26"/>
                <w:lang w:val="en-US"/>
              </w:rPr>
            </w:pPr>
          </w:p>
        </w:tc>
        <w:tc>
          <w:tcPr>
            <w:tcW w:w="180" w:type="dxa"/>
            <w:vAlign w:val="bottom"/>
          </w:tcPr>
          <w:p w14:paraId="5D652CEA"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p>
        </w:tc>
        <w:tc>
          <w:tcPr>
            <w:tcW w:w="1170" w:type="dxa"/>
            <w:vAlign w:val="bottom"/>
          </w:tcPr>
          <w:p w14:paraId="0D78EC52"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p>
        </w:tc>
        <w:tc>
          <w:tcPr>
            <w:tcW w:w="184" w:type="dxa"/>
            <w:vAlign w:val="bottom"/>
          </w:tcPr>
          <w:p w14:paraId="730EBB0F"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p>
        </w:tc>
        <w:tc>
          <w:tcPr>
            <w:tcW w:w="1166" w:type="dxa"/>
            <w:vAlign w:val="bottom"/>
          </w:tcPr>
          <w:p w14:paraId="172B3446" w14:textId="77777777" w:rsidR="00824E39" w:rsidRPr="007F079E" w:rsidRDefault="00824E39" w:rsidP="00603F7D">
            <w:pPr>
              <w:spacing w:line="220" w:lineRule="exact"/>
              <w:ind w:right="-54"/>
              <w:rPr>
                <w:rFonts w:asciiTheme="minorBidi" w:hAnsiTheme="minorBidi" w:cstheme="minorBidi"/>
                <w:sz w:val="26"/>
                <w:szCs w:val="26"/>
                <w:lang w:val="en-US"/>
              </w:rPr>
            </w:pPr>
          </w:p>
        </w:tc>
        <w:tc>
          <w:tcPr>
            <w:tcW w:w="180" w:type="dxa"/>
            <w:vAlign w:val="bottom"/>
          </w:tcPr>
          <w:p w14:paraId="6F8124CA"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p>
        </w:tc>
        <w:tc>
          <w:tcPr>
            <w:tcW w:w="1133" w:type="dxa"/>
            <w:tcBorders>
              <w:bottom w:val="single" w:sz="4" w:space="0" w:color="auto"/>
            </w:tcBorders>
            <w:vAlign w:val="bottom"/>
          </w:tcPr>
          <w:p w14:paraId="486D3E89" w14:textId="77777777" w:rsidR="00824E39" w:rsidRPr="007F079E" w:rsidRDefault="00824E39" w:rsidP="00603F7D">
            <w:pPr>
              <w:tabs>
                <w:tab w:val="decimal" w:pos="866"/>
              </w:tabs>
              <w:spacing w:line="220" w:lineRule="exact"/>
              <w:ind w:right="-54"/>
              <w:rPr>
                <w:rFonts w:asciiTheme="minorBidi" w:hAnsiTheme="minorBidi" w:cstheme="minorBidi"/>
                <w:sz w:val="26"/>
                <w:szCs w:val="26"/>
                <w:lang w:val="en-US"/>
              </w:rPr>
            </w:pPr>
            <w:r w:rsidRPr="007F079E">
              <w:rPr>
                <w:rFonts w:asciiTheme="minorBidi" w:hAnsiTheme="minorBidi" w:cstheme="minorBidi"/>
                <w:sz w:val="26"/>
                <w:szCs w:val="26"/>
                <w:cs/>
              </w:rPr>
              <w:t>(21</w:t>
            </w:r>
            <w:r w:rsidRPr="007F079E">
              <w:rPr>
                <w:rFonts w:asciiTheme="minorBidi" w:hAnsiTheme="minorBidi" w:cstheme="minorBidi"/>
                <w:sz w:val="26"/>
                <w:szCs w:val="26"/>
              </w:rPr>
              <w:t>,</w:t>
            </w:r>
            <w:r w:rsidRPr="007F079E">
              <w:rPr>
                <w:rFonts w:asciiTheme="minorBidi" w:hAnsiTheme="minorBidi" w:cstheme="minorBidi"/>
                <w:sz w:val="26"/>
                <w:szCs w:val="26"/>
                <w:cs/>
              </w:rPr>
              <w:t>549)</w:t>
            </w:r>
          </w:p>
        </w:tc>
      </w:tr>
      <w:tr w:rsidR="00824E39" w:rsidRPr="007F079E" w14:paraId="4AAFC4CA" w14:textId="77777777" w:rsidTr="00E86D35">
        <w:trPr>
          <w:cantSplit/>
          <w:trHeight w:val="20"/>
        </w:trPr>
        <w:tc>
          <w:tcPr>
            <w:tcW w:w="2970" w:type="dxa"/>
            <w:vAlign w:val="bottom"/>
          </w:tcPr>
          <w:p w14:paraId="32780EDC" w14:textId="77777777" w:rsidR="00824E39" w:rsidRPr="007F079E" w:rsidRDefault="00824E39" w:rsidP="00603F7D">
            <w:pPr>
              <w:spacing w:line="220" w:lineRule="exact"/>
              <w:ind w:right="-79"/>
              <w:rPr>
                <w:rFonts w:asciiTheme="minorBidi" w:hAnsiTheme="minorBidi" w:cstheme="minorBidi"/>
                <w:b/>
                <w:bCs/>
                <w:spacing w:val="-4"/>
                <w:sz w:val="26"/>
                <w:szCs w:val="26"/>
              </w:rPr>
            </w:pPr>
            <w:r w:rsidRPr="007F079E">
              <w:rPr>
                <w:rFonts w:asciiTheme="minorBidi" w:hAnsiTheme="minorBidi" w:cstheme="minorBidi"/>
                <w:b/>
                <w:bCs/>
                <w:spacing w:val="-4"/>
                <w:sz w:val="26"/>
                <w:szCs w:val="26"/>
              </w:rPr>
              <w:t>Profit before income tax</w:t>
            </w:r>
          </w:p>
        </w:tc>
        <w:tc>
          <w:tcPr>
            <w:tcW w:w="1125" w:type="dxa"/>
            <w:vAlign w:val="bottom"/>
          </w:tcPr>
          <w:p w14:paraId="42DEE61D"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p>
        </w:tc>
        <w:tc>
          <w:tcPr>
            <w:tcW w:w="180" w:type="dxa"/>
            <w:vAlign w:val="bottom"/>
          </w:tcPr>
          <w:p w14:paraId="7C2EB85A"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p>
        </w:tc>
        <w:tc>
          <w:tcPr>
            <w:tcW w:w="1080" w:type="dxa"/>
            <w:vAlign w:val="bottom"/>
          </w:tcPr>
          <w:p w14:paraId="27636263" w14:textId="77777777" w:rsidR="00824E39" w:rsidRPr="007F079E" w:rsidRDefault="00824E39" w:rsidP="00603F7D">
            <w:pPr>
              <w:tabs>
                <w:tab w:val="decimal" w:pos="710"/>
                <w:tab w:val="decimal" w:pos="821"/>
              </w:tabs>
              <w:spacing w:line="220" w:lineRule="exact"/>
              <w:ind w:right="-54"/>
              <w:rPr>
                <w:rFonts w:asciiTheme="minorBidi" w:hAnsiTheme="minorBidi" w:cstheme="minorBidi"/>
                <w:sz w:val="26"/>
                <w:szCs w:val="26"/>
                <w:lang w:val="en-US"/>
              </w:rPr>
            </w:pPr>
          </w:p>
        </w:tc>
        <w:tc>
          <w:tcPr>
            <w:tcW w:w="180" w:type="dxa"/>
            <w:vAlign w:val="bottom"/>
          </w:tcPr>
          <w:p w14:paraId="2AC23606"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p>
        </w:tc>
        <w:tc>
          <w:tcPr>
            <w:tcW w:w="1170" w:type="dxa"/>
            <w:vAlign w:val="bottom"/>
          </w:tcPr>
          <w:p w14:paraId="779F57A6"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p>
        </w:tc>
        <w:tc>
          <w:tcPr>
            <w:tcW w:w="184" w:type="dxa"/>
            <w:vAlign w:val="bottom"/>
          </w:tcPr>
          <w:p w14:paraId="36F2627B"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p>
        </w:tc>
        <w:tc>
          <w:tcPr>
            <w:tcW w:w="1166" w:type="dxa"/>
            <w:vAlign w:val="bottom"/>
          </w:tcPr>
          <w:p w14:paraId="0BB8E72C" w14:textId="77777777" w:rsidR="00824E39" w:rsidRPr="007F079E" w:rsidRDefault="00824E39" w:rsidP="00603F7D">
            <w:pPr>
              <w:spacing w:line="220" w:lineRule="exact"/>
              <w:ind w:right="-54"/>
              <w:rPr>
                <w:rFonts w:asciiTheme="minorBidi" w:hAnsiTheme="minorBidi" w:cstheme="minorBidi"/>
                <w:sz w:val="26"/>
                <w:szCs w:val="26"/>
                <w:lang w:val="en-US"/>
              </w:rPr>
            </w:pPr>
          </w:p>
        </w:tc>
        <w:tc>
          <w:tcPr>
            <w:tcW w:w="180" w:type="dxa"/>
            <w:vAlign w:val="bottom"/>
          </w:tcPr>
          <w:p w14:paraId="4F893855"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p>
        </w:tc>
        <w:tc>
          <w:tcPr>
            <w:tcW w:w="1133" w:type="dxa"/>
            <w:tcBorders>
              <w:top w:val="single" w:sz="4" w:space="0" w:color="auto"/>
            </w:tcBorders>
            <w:vAlign w:val="bottom"/>
          </w:tcPr>
          <w:p w14:paraId="5E42FB4E" w14:textId="77777777" w:rsidR="00824E39" w:rsidRPr="007F079E" w:rsidRDefault="00824E39" w:rsidP="00603F7D">
            <w:pPr>
              <w:tabs>
                <w:tab w:val="decimal" w:pos="866"/>
              </w:tabs>
              <w:spacing w:line="220" w:lineRule="exact"/>
              <w:ind w:right="-54"/>
              <w:rPr>
                <w:rFonts w:asciiTheme="minorBidi" w:hAnsiTheme="minorBidi" w:cstheme="minorBidi"/>
                <w:b/>
                <w:bCs/>
                <w:sz w:val="26"/>
                <w:szCs w:val="26"/>
                <w:lang w:val="en-US"/>
              </w:rPr>
            </w:pPr>
            <w:r w:rsidRPr="007F079E">
              <w:rPr>
                <w:rFonts w:asciiTheme="minorBidi" w:hAnsiTheme="minorBidi" w:cstheme="minorBidi"/>
                <w:b/>
                <w:bCs/>
                <w:sz w:val="26"/>
                <w:szCs w:val="26"/>
                <w:cs/>
              </w:rPr>
              <w:t>12</w:t>
            </w:r>
            <w:r w:rsidRPr="007F079E">
              <w:rPr>
                <w:rFonts w:asciiTheme="minorBidi" w:hAnsiTheme="minorBidi" w:cstheme="minorBidi"/>
                <w:b/>
                <w:bCs/>
                <w:sz w:val="26"/>
                <w:szCs w:val="26"/>
              </w:rPr>
              <w:t>,</w:t>
            </w:r>
            <w:r w:rsidRPr="007F079E">
              <w:rPr>
                <w:rFonts w:asciiTheme="minorBidi" w:hAnsiTheme="minorBidi" w:cstheme="minorBidi"/>
                <w:b/>
                <w:bCs/>
                <w:sz w:val="26"/>
                <w:szCs w:val="26"/>
                <w:cs/>
              </w:rPr>
              <w:t>804</w:t>
            </w:r>
          </w:p>
        </w:tc>
      </w:tr>
      <w:tr w:rsidR="00824E39" w:rsidRPr="007F079E" w14:paraId="2009EDD1" w14:textId="77777777" w:rsidTr="00E86D35">
        <w:trPr>
          <w:cantSplit/>
          <w:trHeight w:val="20"/>
        </w:trPr>
        <w:tc>
          <w:tcPr>
            <w:tcW w:w="2970" w:type="dxa"/>
            <w:vAlign w:val="bottom"/>
          </w:tcPr>
          <w:p w14:paraId="541D50F9" w14:textId="77777777" w:rsidR="00824E39" w:rsidRPr="007F079E" w:rsidRDefault="00824E39" w:rsidP="00603F7D">
            <w:pPr>
              <w:spacing w:line="220" w:lineRule="exact"/>
              <w:ind w:left="142" w:right="-79" w:hanging="142"/>
              <w:rPr>
                <w:rFonts w:asciiTheme="minorBidi" w:hAnsiTheme="minorBidi" w:cstheme="minorBidi"/>
                <w:sz w:val="26"/>
                <w:szCs w:val="26"/>
              </w:rPr>
            </w:pPr>
            <w:r w:rsidRPr="007F079E">
              <w:rPr>
                <w:rFonts w:asciiTheme="minorBidi" w:hAnsiTheme="minorBidi" w:cstheme="minorBidi"/>
                <w:sz w:val="26"/>
                <w:szCs w:val="26"/>
              </w:rPr>
              <w:t xml:space="preserve">Income tax </w:t>
            </w:r>
          </w:p>
        </w:tc>
        <w:tc>
          <w:tcPr>
            <w:tcW w:w="1125" w:type="dxa"/>
            <w:vAlign w:val="bottom"/>
          </w:tcPr>
          <w:p w14:paraId="03B84743"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p>
        </w:tc>
        <w:tc>
          <w:tcPr>
            <w:tcW w:w="180" w:type="dxa"/>
            <w:vAlign w:val="bottom"/>
          </w:tcPr>
          <w:p w14:paraId="4F9290E8"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p>
        </w:tc>
        <w:tc>
          <w:tcPr>
            <w:tcW w:w="1080" w:type="dxa"/>
            <w:vAlign w:val="bottom"/>
          </w:tcPr>
          <w:p w14:paraId="44CDFDA1" w14:textId="77777777" w:rsidR="00824E39" w:rsidRPr="007F079E" w:rsidRDefault="00824E39" w:rsidP="00603F7D">
            <w:pPr>
              <w:tabs>
                <w:tab w:val="decimal" w:pos="710"/>
                <w:tab w:val="decimal" w:pos="821"/>
              </w:tabs>
              <w:spacing w:line="220" w:lineRule="exact"/>
              <w:ind w:right="-54"/>
              <w:rPr>
                <w:rFonts w:asciiTheme="minorBidi" w:hAnsiTheme="minorBidi" w:cstheme="minorBidi"/>
                <w:sz w:val="26"/>
                <w:szCs w:val="26"/>
                <w:lang w:val="en-US"/>
              </w:rPr>
            </w:pPr>
          </w:p>
        </w:tc>
        <w:tc>
          <w:tcPr>
            <w:tcW w:w="180" w:type="dxa"/>
            <w:vAlign w:val="bottom"/>
          </w:tcPr>
          <w:p w14:paraId="2D87F22A"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p>
        </w:tc>
        <w:tc>
          <w:tcPr>
            <w:tcW w:w="1170" w:type="dxa"/>
            <w:vAlign w:val="bottom"/>
          </w:tcPr>
          <w:p w14:paraId="53620595"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p>
        </w:tc>
        <w:tc>
          <w:tcPr>
            <w:tcW w:w="184" w:type="dxa"/>
            <w:vAlign w:val="bottom"/>
          </w:tcPr>
          <w:p w14:paraId="727CF42D"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p>
        </w:tc>
        <w:tc>
          <w:tcPr>
            <w:tcW w:w="1166" w:type="dxa"/>
            <w:vAlign w:val="bottom"/>
          </w:tcPr>
          <w:p w14:paraId="3EB05464" w14:textId="77777777" w:rsidR="00824E39" w:rsidRPr="007F079E" w:rsidRDefault="00824E39" w:rsidP="00603F7D">
            <w:pPr>
              <w:spacing w:line="220" w:lineRule="exact"/>
              <w:ind w:right="-54"/>
              <w:rPr>
                <w:rFonts w:asciiTheme="minorBidi" w:hAnsiTheme="minorBidi" w:cstheme="minorBidi"/>
                <w:sz w:val="26"/>
                <w:szCs w:val="26"/>
                <w:lang w:val="en-US"/>
              </w:rPr>
            </w:pPr>
          </w:p>
        </w:tc>
        <w:tc>
          <w:tcPr>
            <w:tcW w:w="180" w:type="dxa"/>
            <w:vAlign w:val="bottom"/>
          </w:tcPr>
          <w:p w14:paraId="0DA2457E"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p>
        </w:tc>
        <w:tc>
          <w:tcPr>
            <w:tcW w:w="1133" w:type="dxa"/>
            <w:tcBorders>
              <w:bottom w:val="single" w:sz="4" w:space="0" w:color="auto"/>
            </w:tcBorders>
            <w:vAlign w:val="bottom"/>
          </w:tcPr>
          <w:p w14:paraId="255098FD" w14:textId="77777777" w:rsidR="00824E39" w:rsidRPr="007F079E" w:rsidRDefault="00824E39" w:rsidP="00603F7D">
            <w:pPr>
              <w:tabs>
                <w:tab w:val="decimal" w:pos="866"/>
              </w:tabs>
              <w:spacing w:line="220" w:lineRule="exact"/>
              <w:ind w:right="-54"/>
              <w:rPr>
                <w:rFonts w:asciiTheme="minorBidi" w:hAnsiTheme="minorBidi" w:cstheme="minorBidi"/>
                <w:sz w:val="26"/>
                <w:szCs w:val="26"/>
                <w:lang w:val="en-US"/>
              </w:rPr>
            </w:pPr>
            <w:r w:rsidRPr="007F079E">
              <w:rPr>
                <w:rFonts w:asciiTheme="minorBidi" w:hAnsiTheme="minorBidi" w:cstheme="minorBidi"/>
                <w:sz w:val="26"/>
                <w:szCs w:val="26"/>
                <w:cs/>
              </w:rPr>
              <w:t>(2</w:t>
            </w:r>
            <w:r w:rsidRPr="007F079E">
              <w:rPr>
                <w:rFonts w:asciiTheme="minorBidi" w:hAnsiTheme="minorBidi" w:cstheme="minorBidi"/>
                <w:sz w:val="26"/>
                <w:szCs w:val="26"/>
              </w:rPr>
              <w:t>,</w:t>
            </w:r>
            <w:r w:rsidRPr="007F079E">
              <w:rPr>
                <w:rFonts w:asciiTheme="minorBidi" w:hAnsiTheme="minorBidi" w:cstheme="minorBidi"/>
                <w:sz w:val="26"/>
                <w:szCs w:val="26"/>
                <w:cs/>
              </w:rPr>
              <w:t>327)</w:t>
            </w:r>
          </w:p>
        </w:tc>
      </w:tr>
      <w:tr w:rsidR="00824E39" w:rsidRPr="007F079E" w14:paraId="5163E117" w14:textId="77777777" w:rsidTr="00E86D35">
        <w:trPr>
          <w:cantSplit/>
          <w:trHeight w:val="20"/>
        </w:trPr>
        <w:tc>
          <w:tcPr>
            <w:tcW w:w="2970" w:type="dxa"/>
            <w:vAlign w:val="bottom"/>
          </w:tcPr>
          <w:p w14:paraId="37F51E7A" w14:textId="77777777" w:rsidR="00824E39" w:rsidRPr="007F079E" w:rsidRDefault="00824E39" w:rsidP="00603F7D">
            <w:pPr>
              <w:spacing w:line="220" w:lineRule="exact"/>
              <w:ind w:left="142" w:right="-79" w:hanging="142"/>
              <w:rPr>
                <w:rFonts w:asciiTheme="minorBidi" w:hAnsiTheme="minorBidi" w:cstheme="minorBidi"/>
                <w:b/>
                <w:bCs/>
                <w:sz w:val="26"/>
                <w:szCs w:val="26"/>
              </w:rPr>
            </w:pPr>
            <w:r w:rsidRPr="007F079E">
              <w:rPr>
                <w:rFonts w:asciiTheme="minorBidi" w:hAnsiTheme="minorBidi" w:cstheme="minorBidi"/>
                <w:b/>
                <w:bCs/>
                <w:sz w:val="26"/>
                <w:szCs w:val="26"/>
              </w:rPr>
              <w:t>Profit for the year</w:t>
            </w:r>
          </w:p>
        </w:tc>
        <w:tc>
          <w:tcPr>
            <w:tcW w:w="1125" w:type="dxa"/>
            <w:vAlign w:val="bottom"/>
          </w:tcPr>
          <w:p w14:paraId="519F06F6"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p>
        </w:tc>
        <w:tc>
          <w:tcPr>
            <w:tcW w:w="180" w:type="dxa"/>
            <w:vAlign w:val="bottom"/>
          </w:tcPr>
          <w:p w14:paraId="5CDAE0A2"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p>
        </w:tc>
        <w:tc>
          <w:tcPr>
            <w:tcW w:w="1080" w:type="dxa"/>
            <w:vAlign w:val="bottom"/>
          </w:tcPr>
          <w:p w14:paraId="53E89BD0" w14:textId="77777777" w:rsidR="00824E39" w:rsidRPr="007F079E" w:rsidRDefault="00824E39" w:rsidP="00603F7D">
            <w:pPr>
              <w:tabs>
                <w:tab w:val="decimal" w:pos="710"/>
                <w:tab w:val="decimal" w:pos="821"/>
              </w:tabs>
              <w:spacing w:line="220" w:lineRule="exact"/>
              <w:ind w:right="-54"/>
              <w:rPr>
                <w:rFonts w:asciiTheme="minorBidi" w:hAnsiTheme="minorBidi" w:cstheme="minorBidi"/>
                <w:sz w:val="26"/>
                <w:szCs w:val="26"/>
                <w:lang w:val="en-US"/>
              </w:rPr>
            </w:pPr>
          </w:p>
        </w:tc>
        <w:tc>
          <w:tcPr>
            <w:tcW w:w="180" w:type="dxa"/>
            <w:vAlign w:val="bottom"/>
          </w:tcPr>
          <w:p w14:paraId="1DAE6929"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p>
        </w:tc>
        <w:tc>
          <w:tcPr>
            <w:tcW w:w="1170" w:type="dxa"/>
            <w:vAlign w:val="bottom"/>
          </w:tcPr>
          <w:p w14:paraId="47050144"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p>
        </w:tc>
        <w:tc>
          <w:tcPr>
            <w:tcW w:w="184" w:type="dxa"/>
            <w:vAlign w:val="bottom"/>
          </w:tcPr>
          <w:p w14:paraId="260E7076"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p>
        </w:tc>
        <w:tc>
          <w:tcPr>
            <w:tcW w:w="1166" w:type="dxa"/>
            <w:vAlign w:val="bottom"/>
          </w:tcPr>
          <w:p w14:paraId="12FD21C8" w14:textId="77777777" w:rsidR="00824E39" w:rsidRPr="007F079E" w:rsidRDefault="00824E39" w:rsidP="00603F7D">
            <w:pPr>
              <w:spacing w:line="220" w:lineRule="exact"/>
              <w:ind w:right="-54"/>
              <w:rPr>
                <w:rFonts w:asciiTheme="minorBidi" w:hAnsiTheme="minorBidi" w:cstheme="minorBidi"/>
                <w:sz w:val="26"/>
                <w:szCs w:val="26"/>
                <w:lang w:val="en-US"/>
              </w:rPr>
            </w:pPr>
          </w:p>
        </w:tc>
        <w:tc>
          <w:tcPr>
            <w:tcW w:w="180" w:type="dxa"/>
            <w:vAlign w:val="bottom"/>
          </w:tcPr>
          <w:p w14:paraId="1405B101" w14:textId="77777777" w:rsidR="00824E39" w:rsidRPr="007F079E" w:rsidRDefault="00824E39" w:rsidP="00603F7D">
            <w:pPr>
              <w:tabs>
                <w:tab w:val="decimal" w:pos="821"/>
              </w:tabs>
              <w:spacing w:line="220" w:lineRule="exact"/>
              <w:ind w:right="-54"/>
              <w:rPr>
                <w:rFonts w:asciiTheme="minorBidi" w:hAnsiTheme="minorBidi" w:cstheme="minorBidi"/>
                <w:sz w:val="26"/>
                <w:szCs w:val="26"/>
                <w:lang w:val="en-US"/>
              </w:rPr>
            </w:pPr>
          </w:p>
        </w:tc>
        <w:tc>
          <w:tcPr>
            <w:tcW w:w="1133" w:type="dxa"/>
            <w:tcBorders>
              <w:bottom w:val="double" w:sz="4" w:space="0" w:color="auto"/>
            </w:tcBorders>
            <w:vAlign w:val="bottom"/>
          </w:tcPr>
          <w:p w14:paraId="39642172" w14:textId="77777777" w:rsidR="00824E39" w:rsidRPr="007F079E" w:rsidRDefault="00824E39" w:rsidP="00603F7D">
            <w:pPr>
              <w:tabs>
                <w:tab w:val="decimal" w:pos="866"/>
              </w:tabs>
              <w:spacing w:line="220" w:lineRule="exact"/>
              <w:ind w:right="-54"/>
              <w:rPr>
                <w:rFonts w:asciiTheme="minorBidi" w:hAnsiTheme="minorBidi" w:cstheme="minorBidi"/>
                <w:b/>
                <w:bCs/>
                <w:sz w:val="26"/>
                <w:szCs w:val="26"/>
                <w:lang w:val="en-US"/>
              </w:rPr>
            </w:pPr>
            <w:r w:rsidRPr="007F079E">
              <w:rPr>
                <w:rFonts w:asciiTheme="minorBidi" w:hAnsiTheme="minorBidi" w:cstheme="minorBidi"/>
                <w:b/>
                <w:bCs/>
                <w:sz w:val="26"/>
                <w:szCs w:val="26"/>
                <w:cs/>
              </w:rPr>
              <w:t>10</w:t>
            </w:r>
            <w:r w:rsidRPr="007F079E">
              <w:rPr>
                <w:rFonts w:asciiTheme="minorBidi" w:hAnsiTheme="minorBidi" w:cstheme="minorBidi"/>
                <w:b/>
                <w:bCs/>
                <w:sz w:val="26"/>
                <w:szCs w:val="26"/>
              </w:rPr>
              <w:t>,</w:t>
            </w:r>
            <w:r w:rsidRPr="007F079E">
              <w:rPr>
                <w:rFonts w:asciiTheme="minorBidi" w:hAnsiTheme="minorBidi" w:cstheme="minorBidi"/>
                <w:b/>
                <w:bCs/>
                <w:sz w:val="26"/>
                <w:szCs w:val="26"/>
                <w:cs/>
              </w:rPr>
              <w:t>477</w:t>
            </w:r>
          </w:p>
        </w:tc>
      </w:tr>
    </w:tbl>
    <w:p w14:paraId="3216CE72" w14:textId="77777777" w:rsidR="00824E39" w:rsidRPr="007F079E" w:rsidRDefault="00824E39" w:rsidP="00824E39">
      <w:pPr>
        <w:tabs>
          <w:tab w:val="left" w:pos="540"/>
          <w:tab w:val="left" w:pos="1080"/>
        </w:tabs>
        <w:spacing w:line="240" w:lineRule="auto"/>
        <w:ind w:left="540" w:right="389"/>
        <w:jc w:val="thaiDistribute"/>
        <w:rPr>
          <w:rFonts w:ascii="CordiaUPC" w:hAnsi="CordiaUPC" w:cs="CordiaUPC"/>
          <w:b/>
          <w:bCs/>
          <w:i/>
          <w:iCs/>
          <w:sz w:val="26"/>
          <w:szCs w:val="26"/>
        </w:rPr>
      </w:pPr>
      <w:r w:rsidRPr="007F079E">
        <w:rPr>
          <w:rFonts w:ascii="CordiaUPC" w:hAnsi="CordiaUPC" w:cs="CordiaUPC" w:hint="cs"/>
          <w:b/>
          <w:bCs/>
          <w:i/>
          <w:iCs/>
          <w:sz w:val="26"/>
          <w:szCs w:val="26"/>
        </w:rPr>
        <w:lastRenderedPageBreak/>
        <w:t>Reconciliation of reportable segment profit or loss</w:t>
      </w:r>
    </w:p>
    <w:p w14:paraId="2FFABD16" w14:textId="77777777" w:rsidR="00824E39" w:rsidRPr="007F079E" w:rsidRDefault="00824E39" w:rsidP="00824E39">
      <w:pPr>
        <w:tabs>
          <w:tab w:val="left" w:pos="540"/>
          <w:tab w:val="left" w:pos="1080"/>
        </w:tabs>
        <w:spacing w:line="240" w:lineRule="auto"/>
        <w:ind w:left="540" w:right="389"/>
        <w:jc w:val="thaiDistribute"/>
        <w:rPr>
          <w:rFonts w:ascii="CordiaUPC" w:hAnsi="CordiaUPC" w:cs="CordiaUPC"/>
          <w:b/>
          <w:bCs/>
          <w:i/>
          <w:iCs/>
          <w:sz w:val="26"/>
          <w:szCs w:val="26"/>
        </w:rPr>
      </w:pPr>
    </w:p>
    <w:tbl>
      <w:tblPr>
        <w:tblW w:w="9216" w:type="dxa"/>
        <w:tblInd w:w="423" w:type="dxa"/>
        <w:tblLayout w:type="fixed"/>
        <w:tblCellMar>
          <w:left w:w="79" w:type="dxa"/>
          <w:right w:w="79" w:type="dxa"/>
        </w:tblCellMar>
        <w:tblLook w:val="0000" w:firstRow="0" w:lastRow="0" w:firstColumn="0" w:lastColumn="0" w:noHBand="0" w:noVBand="0"/>
      </w:tblPr>
      <w:tblGrid>
        <w:gridCol w:w="3078"/>
        <w:gridCol w:w="1461"/>
        <w:gridCol w:w="181"/>
        <w:gridCol w:w="1339"/>
        <w:gridCol w:w="181"/>
        <w:gridCol w:w="1379"/>
        <w:gridCol w:w="180"/>
        <w:gridCol w:w="1417"/>
      </w:tblGrid>
      <w:tr w:rsidR="00824E39" w:rsidRPr="007F079E" w14:paraId="6942B7C4" w14:textId="77777777" w:rsidTr="00603F7D">
        <w:trPr>
          <w:cantSplit/>
          <w:tblHeader/>
        </w:trPr>
        <w:tc>
          <w:tcPr>
            <w:tcW w:w="3078" w:type="dxa"/>
          </w:tcPr>
          <w:p w14:paraId="4134CE62" w14:textId="77777777" w:rsidR="00824E39" w:rsidRPr="007F079E" w:rsidRDefault="00824E39" w:rsidP="00603F7D">
            <w:pPr>
              <w:ind w:right="-132"/>
              <w:rPr>
                <w:rFonts w:ascii="CordiaUPC" w:hAnsi="CordiaUPC" w:cs="CordiaUPC"/>
                <w:b/>
                <w:bCs/>
                <w:i/>
                <w:iCs/>
                <w:color w:val="000000"/>
                <w:sz w:val="26"/>
                <w:szCs w:val="26"/>
              </w:rPr>
            </w:pPr>
            <w:r w:rsidRPr="007F079E">
              <w:rPr>
                <w:rFonts w:ascii="CordiaUPC" w:hAnsi="CordiaUPC" w:cs="CordiaUPC"/>
                <w:b/>
                <w:bCs/>
                <w:i/>
                <w:iCs/>
                <w:sz w:val="26"/>
                <w:szCs w:val="26"/>
                <w:lang w:val="en-US"/>
              </w:rPr>
              <w:t>For the year ended</w:t>
            </w:r>
          </w:p>
        </w:tc>
        <w:tc>
          <w:tcPr>
            <w:tcW w:w="6138" w:type="dxa"/>
            <w:gridSpan w:val="7"/>
            <w:vAlign w:val="bottom"/>
          </w:tcPr>
          <w:p w14:paraId="21DE53D4" w14:textId="77777777" w:rsidR="00824E39" w:rsidRPr="007F079E" w:rsidRDefault="00824E39" w:rsidP="00603F7D">
            <w:pPr>
              <w:pStyle w:val="acctmergecolhdg"/>
              <w:spacing w:line="220" w:lineRule="exact"/>
              <w:rPr>
                <w:rFonts w:ascii="CordiaUPC" w:hAnsi="CordiaUPC" w:cs="CordiaUPC"/>
                <w:sz w:val="26"/>
                <w:szCs w:val="26"/>
              </w:rPr>
            </w:pPr>
          </w:p>
        </w:tc>
      </w:tr>
      <w:tr w:rsidR="00824E39" w:rsidRPr="007F079E" w14:paraId="7A844AC1" w14:textId="77777777" w:rsidTr="00603F7D">
        <w:trPr>
          <w:cantSplit/>
          <w:tblHeader/>
        </w:trPr>
        <w:tc>
          <w:tcPr>
            <w:tcW w:w="3078" w:type="dxa"/>
          </w:tcPr>
          <w:p w14:paraId="3F90CC8B" w14:textId="12BB7279" w:rsidR="00824E39" w:rsidRPr="007F079E" w:rsidRDefault="00824E39" w:rsidP="00603F7D">
            <w:pPr>
              <w:ind w:right="-132"/>
              <w:rPr>
                <w:rFonts w:ascii="CordiaUPC" w:hAnsi="CordiaUPC" w:cs="CordiaUPC"/>
                <w:b/>
                <w:bCs/>
                <w:i/>
                <w:iCs/>
                <w:color w:val="000000"/>
                <w:sz w:val="26"/>
                <w:szCs w:val="26"/>
              </w:rPr>
            </w:pPr>
            <w:r w:rsidRPr="007F079E">
              <w:rPr>
                <w:rFonts w:ascii="CordiaUPC" w:hAnsi="CordiaUPC" w:cs="CordiaUPC"/>
                <w:b/>
                <w:bCs/>
                <w:i/>
                <w:iCs/>
                <w:sz w:val="26"/>
                <w:szCs w:val="26"/>
              </w:rPr>
              <w:t xml:space="preserve">   31 December 2022</w:t>
            </w:r>
          </w:p>
        </w:tc>
        <w:tc>
          <w:tcPr>
            <w:tcW w:w="6138" w:type="dxa"/>
            <w:gridSpan w:val="7"/>
            <w:vAlign w:val="bottom"/>
          </w:tcPr>
          <w:p w14:paraId="3103D161" w14:textId="77777777" w:rsidR="00824E39" w:rsidRPr="007F079E" w:rsidRDefault="00824E39" w:rsidP="00603F7D">
            <w:pPr>
              <w:pStyle w:val="acctmergecolhdg"/>
              <w:spacing w:line="220" w:lineRule="exact"/>
              <w:rPr>
                <w:rFonts w:ascii="CordiaUPC" w:hAnsi="CordiaUPC" w:cs="CordiaUPC"/>
                <w:sz w:val="26"/>
                <w:szCs w:val="26"/>
              </w:rPr>
            </w:pPr>
            <w:r w:rsidRPr="007F079E">
              <w:rPr>
                <w:rFonts w:ascii="CordiaUPC" w:hAnsi="CordiaUPC" w:cs="CordiaUPC"/>
                <w:sz w:val="26"/>
                <w:szCs w:val="26"/>
              </w:rPr>
              <w:t>Consolidated</w:t>
            </w:r>
          </w:p>
        </w:tc>
      </w:tr>
      <w:tr w:rsidR="00824E39" w:rsidRPr="007F079E" w14:paraId="5D3B45AF" w14:textId="77777777" w:rsidTr="00603F7D">
        <w:trPr>
          <w:cantSplit/>
          <w:tblHeader/>
        </w:trPr>
        <w:tc>
          <w:tcPr>
            <w:tcW w:w="3078" w:type="dxa"/>
          </w:tcPr>
          <w:p w14:paraId="4034CA1F" w14:textId="77777777" w:rsidR="00824E39" w:rsidRPr="007F079E" w:rsidDel="00F1172B" w:rsidRDefault="00824E39" w:rsidP="00603F7D">
            <w:pPr>
              <w:pStyle w:val="acctfourfigures"/>
              <w:tabs>
                <w:tab w:val="clear" w:pos="765"/>
              </w:tabs>
              <w:spacing w:line="220" w:lineRule="exact"/>
              <w:ind w:right="-70"/>
              <w:rPr>
                <w:rFonts w:ascii="CordiaUPC" w:hAnsi="CordiaUPC" w:cs="CordiaUPC"/>
                <w:b/>
                <w:bCs/>
                <w:i/>
                <w:iCs/>
                <w:sz w:val="26"/>
                <w:szCs w:val="26"/>
                <w:lang w:val="en-US" w:bidi="th-TH"/>
              </w:rPr>
            </w:pPr>
          </w:p>
        </w:tc>
        <w:tc>
          <w:tcPr>
            <w:tcW w:w="1461" w:type="dxa"/>
            <w:vAlign w:val="bottom"/>
          </w:tcPr>
          <w:p w14:paraId="443AD26A" w14:textId="77777777" w:rsidR="00824E39" w:rsidRPr="007F079E" w:rsidRDefault="00824E39" w:rsidP="00603F7D">
            <w:pPr>
              <w:pStyle w:val="acctmergecolhdg"/>
              <w:spacing w:line="220" w:lineRule="exact"/>
              <w:rPr>
                <w:rFonts w:ascii="CordiaUPC" w:hAnsi="CordiaUPC" w:cs="CordiaUPC"/>
                <w:b w:val="0"/>
                <w:bCs/>
                <w:sz w:val="26"/>
                <w:szCs w:val="26"/>
              </w:rPr>
            </w:pPr>
            <w:r w:rsidRPr="007F079E">
              <w:rPr>
                <w:rFonts w:ascii="CordiaUPC" w:hAnsi="CordiaUPC" w:cs="CordiaUPC"/>
                <w:b w:val="0"/>
                <w:bCs/>
                <w:sz w:val="26"/>
                <w:szCs w:val="26"/>
              </w:rPr>
              <w:t>Net interest income</w:t>
            </w:r>
          </w:p>
        </w:tc>
        <w:tc>
          <w:tcPr>
            <w:tcW w:w="181" w:type="dxa"/>
          </w:tcPr>
          <w:p w14:paraId="1FA70D78" w14:textId="77777777" w:rsidR="00824E39" w:rsidRPr="007F079E" w:rsidRDefault="00824E39" w:rsidP="00603F7D">
            <w:pPr>
              <w:pStyle w:val="acctmergecolhdg"/>
              <w:spacing w:line="220" w:lineRule="exact"/>
              <w:rPr>
                <w:rFonts w:ascii="CordiaUPC" w:hAnsi="CordiaUPC" w:cs="CordiaUPC"/>
                <w:b w:val="0"/>
                <w:bCs/>
                <w:sz w:val="26"/>
                <w:szCs w:val="26"/>
              </w:rPr>
            </w:pPr>
          </w:p>
        </w:tc>
        <w:tc>
          <w:tcPr>
            <w:tcW w:w="1339" w:type="dxa"/>
            <w:vAlign w:val="bottom"/>
          </w:tcPr>
          <w:p w14:paraId="66BC69B7" w14:textId="77777777" w:rsidR="00824E39" w:rsidRPr="007F079E" w:rsidRDefault="00824E39" w:rsidP="00603F7D">
            <w:pPr>
              <w:pStyle w:val="acctmergecolhdg"/>
              <w:spacing w:line="220" w:lineRule="exact"/>
              <w:rPr>
                <w:rFonts w:ascii="CordiaUPC" w:hAnsi="CordiaUPC" w:cs="CordiaUPC"/>
                <w:b w:val="0"/>
                <w:bCs/>
                <w:sz w:val="26"/>
                <w:szCs w:val="26"/>
              </w:rPr>
            </w:pPr>
            <w:r w:rsidRPr="007F079E">
              <w:rPr>
                <w:rFonts w:ascii="CordiaUPC" w:hAnsi="CordiaUPC" w:cs="CordiaUPC"/>
                <w:b w:val="0"/>
                <w:bCs/>
                <w:sz w:val="26"/>
                <w:szCs w:val="26"/>
              </w:rPr>
              <w:t>Net non-interest income</w:t>
            </w:r>
          </w:p>
        </w:tc>
        <w:tc>
          <w:tcPr>
            <w:tcW w:w="181" w:type="dxa"/>
          </w:tcPr>
          <w:p w14:paraId="6530895D" w14:textId="77777777" w:rsidR="00824E39" w:rsidRPr="007F079E" w:rsidRDefault="00824E39" w:rsidP="00603F7D">
            <w:pPr>
              <w:pStyle w:val="acctfourfigures"/>
              <w:tabs>
                <w:tab w:val="clear" w:pos="765"/>
                <w:tab w:val="decimal" w:pos="374"/>
              </w:tabs>
              <w:spacing w:line="220" w:lineRule="exact"/>
              <w:ind w:left="-79" w:right="-79"/>
              <w:jc w:val="center"/>
              <w:rPr>
                <w:rFonts w:ascii="CordiaUPC" w:hAnsi="CordiaUPC" w:cs="CordiaUPC"/>
                <w:sz w:val="26"/>
                <w:szCs w:val="26"/>
              </w:rPr>
            </w:pPr>
          </w:p>
        </w:tc>
        <w:tc>
          <w:tcPr>
            <w:tcW w:w="1379" w:type="dxa"/>
            <w:vAlign w:val="bottom"/>
          </w:tcPr>
          <w:p w14:paraId="1212A69B" w14:textId="77777777" w:rsidR="00824E39" w:rsidRPr="007F079E" w:rsidRDefault="00824E39" w:rsidP="00603F7D">
            <w:pPr>
              <w:pStyle w:val="acctmergecolhdg"/>
              <w:spacing w:line="220" w:lineRule="exact"/>
              <w:rPr>
                <w:rFonts w:ascii="CordiaUPC" w:hAnsi="CordiaUPC" w:cs="CordiaUPC"/>
                <w:b w:val="0"/>
                <w:bCs/>
                <w:sz w:val="26"/>
                <w:szCs w:val="26"/>
              </w:rPr>
            </w:pPr>
            <w:r w:rsidRPr="007F079E">
              <w:rPr>
                <w:rFonts w:ascii="CordiaUPC" w:hAnsi="CordiaUPC" w:cs="CordiaUPC"/>
                <w:b w:val="0"/>
                <w:bCs/>
                <w:sz w:val="26"/>
                <w:szCs w:val="26"/>
              </w:rPr>
              <w:t>Operating expenses</w:t>
            </w:r>
          </w:p>
        </w:tc>
        <w:tc>
          <w:tcPr>
            <w:tcW w:w="180" w:type="dxa"/>
          </w:tcPr>
          <w:p w14:paraId="708E3869" w14:textId="77777777" w:rsidR="00824E39" w:rsidRPr="007F079E" w:rsidRDefault="00824E39" w:rsidP="00603F7D">
            <w:pPr>
              <w:pStyle w:val="acctmergecolhdg"/>
              <w:spacing w:line="220" w:lineRule="exact"/>
              <w:rPr>
                <w:rFonts w:ascii="CordiaUPC" w:hAnsi="CordiaUPC" w:cs="CordiaUPC"/>
                <w:b w:val="0"/>
                <w:bCs/>
                <w:sz w:val="26"/>
                <w:szCs w:val="26"/>
              </w:rPr>
            </w:pPr>
          </w:p>
        </w:tc>
        <w:tc>
          <w:tcPr>
            <w:tcW w:w="1417" w:type="dxa"/>
            <w:vAlign w:val="bottom"/>
          </w:tcPr>
          <w:p w14:paraId="1B170583" w14:textId="77777777" w:rsidR="00824E39" w:rsidRPr="007F079E" w:rsidRDefault="00824E39" w:rsidP="00603F7D">
            <w:pPr>
              <w:pStyle w:val="acctmergecolhdg"/>
              <w:spacing w:line="220" w:lineRule="exact"/>
              <w:ind w:left="-61" w:right="-52"/>
              <w:rPr>
                <w:rFonts w:ascii="CordiaUPC" w:hAnsi="CordiaUPC" w:cs="CordiaUPC"/>
                <w:b w:val="0"/>
                <w:bCs/>
                <w:sz w:val="26"/>
                <w:szCs w:val="26"/>
              </w:rPr>
            </w:pPr>
            <w:r w:rsidRPr="007F079E">
              <w:rPr>
                <w:rFonts w:ascii="CordiaUPC" w:hAnsi="CordiaUPC" w:cs="CordiaUPC"/>
                <w:b w:val="0"/>
                <w:bCs/>
                <w:sz w:val="26"/>
                <w:szCs w:val="26"/>
              </w:rPr>
              <w:t xml:space="preserve">Expected </w:t>
            </w:r>
            <w:r w:rsidRPr="007F079E">
              <w:rPr>
                <w:rFonts w:ascii="CordiaUPC" w:hAnsi="CordiaUPC" w:cs="CordiaUPC"/>
                <w:b w:val="0"/>
                <w:bCs/>
                <w:sz w:val="26"/>
                <w:szCs w:val="26"/>
              </w:rPr>
              <w:br/>
              <w:t>credit loss</w:t>
            </w:r>
          </w:p>
        </w:tc>
      </w:tr>
      <w:tr w:rsidR="00824E39" w:rsidRPr="007F079E" w14:paraId="79E1777F" w14:textId="77777777" w:rsidTr="00603F7D">
        <w:trPr>
          <w:cantSplit/>
          <w:tblHeader/>
        </w:trPr>
        <w:tc>
          <w:tcPr>
            <w:tcW w:w="3078" w:type="dxa"/>
          </w:tcPr>
          <w:p w14:paraId="45ED3546" w14:textId="77777777" w:rsidR="00824E39" w:rsidRPr="007F079E" w:rsidDel="00F1172B" w:rsidRDefault="00824E39" w:rsidP="00603F7D">
            <w:pPr>
              <w:pStyle w:val="acctfourfigures"/>
              <w:tabs>
                <w:tab w:val="clear" w:pos="765"/>
              </w:tabs>
              <w:spacing w:line="220" w:lineRule="exact"/>
              <w:ind w:right="-70"/>
              <w:rPr>
                <w:rFonts w:ascii="CordiaUPC" w:hAnsi="CordiaUPC" w:cs="CordiaUPC"/>
                <w:b/>
                <w:bCs/>
                <w:i/>
                <w:iCs/>
                <w:sz w:val="26"/>
                <w:szCs w:val="26"/>
                <w:lang w:val="en-US" w:bidi="th-TH"/>
              </w:rPr>
            </w:pPr>
          </w:p>
        </w:tc>
        <w:tc>
          <w:tcPr>
            <w:tcW w:w="6138" w:type="dxa"/>
            <w:gridSpan w:val="7"/>
            <w:vAlign w:val="bottom"/>
          </w:tcPr>
          <w:p w14:paraId="38218B15" w14:textId="77777777" w:rsidR="00824E39" w:rsidRPr="007F079E" w:rsidRDefault="00824E39" w:rsidP="00603F7D">
            <w:pPr>
              <w:pStyle w:val="acctmergecolhdg"/>
              <w:spacing w:line="220" w:lineRule="exact"/>
              <w:ind w:left="-61" w:right="-52"/>
              <w:rPr>
                <w:rFonts w:ascii="CordiaUPC" w:hAnsi="CordiaUPC" w:cs="CordiaUPC"/>
                <w:b w:val="0"/>
                <w:bCs/>
                <w:sz w:val="26"/>
                <w:szCs w:val="26"/>
              </w:rPr>
            </w:pPr>
            <w:r w:rsidRPr="007F079E">
              <w:rPr>
                <w:rFonts w:ascii="CordiaUPC" w:hAnsi="CordiaUPC" w:cs="CordiaUPC"/>
                <w:b w:val="0"/>
                <w:bCs/>
                <w:i/>
                <w:iCs/>
                <w:sz w:val="26"/>
                <w:szCs w:val="26"/>
              </w:rPr>
              <w:t>(in million Baht)</w:t>
            </w:r>
          </w:p>
        </w:tc>
      </w:tr>
      <w:tr w:rsidR="00026EE4" w:rsidRPr="007F079E" w14:paraId="47F803BE" w14:textId="77777777" w:rsidTr="00603F7D">
        <w:trPr>
          <w:cantSplit/>
        </w:trPr>
        <w:tc>
          <w:tcPr>
            <w:tcW w:w="3078" w:type="dxa"/>
            <w:vAlign w:val="bottom"/>
          </w:tcPr>
          <w:p w14:paraId="59B23F4B" w14:textId="77777777" w:rsidR="00026EE4" w:rsidRPr="007F079E" w:rsidRDefault="00026EE4" w:rsidP="00026EE4">
            <w:pPr>
              <w:spacing w:line="220" w:lineRule="exact"/>
              <w:ind w:left="142" w:right="-70" w:hanging="142"/>
              <w:rPr>
                <w:rFonts w:ascii="CordiaUPC" w:hAnsi="CordiaUPC" w:cs="CordiaUPC"/>
                <w:b/>
                <w:bCs/>
                <w:sz w:val="26"/>
                <w:szCs w:val="26"/>
              </w:rPr>
            </w:pPr>
            <w:r w:rsidRPr="007F079E">
              <w:rPr>
                <w:rFonts w:ascii="CordiaUPC" w:hAnsi="CordiaUPC" w:cs="CordiaUPC"/>
                <w:sz w:val="26"/>
                <w:szCs w:val="26"/>
              </w:rPr>
              <w:t>Segment reporting</w:t>
            </w:r>
          </w:p>
        </w:tc>
        <w:tc>
          <w:tcPr>
            <w:tcW w:w="1461" w:type="dxa"/>
            <w:vAlign w:val="bottom"/>
          </w:tcPr>
          <w:p w14:paraId="2632F956" w14:textId="3753FCB7" w:rsidR="00026EE4" w:rsidRPr="007F079E" w:rsidRDefault="00026EE4" w:rsidP="00026EE4">
            <w:pPr>
              <w:tabs>
                <w:tab w:val="decimal" w:pos="1156"/>
              </w:tabs>
              <w:spacing w:line="220" w:lineRule="exact"/>
              <w:ind w:right="-79"/>
              <w:outlineLvl w:val="0"/>
              <w:rPr>
                <w:rFonts w:ascii="CordiaUPC" w:hAnsi="CordiaUPC" w:cs="CordiaUPC"/>
                <w:color w:val="000000"/>
                <w:sz w:val="26"/>
                <w:szCs w:val="26"/>
                <w:lang w:val="en-US"/>
              </w:rPr>
            </w:pPr>
            <w:r w:rsidRPr="007F079E">
              <w:rPr>
                <w:rFonts w:ascii="CordiaUPC" w:hAnsi="CordiaUPC" w:cs="CordiaUPC"/>
                <w:color w:val="000000"/>
                <w:sz w:val="26"/>
                <w:szCs w:val="26"/>
              </w:rPr>
              <w:t>51,617</w:t>
            </w:r>
          </w:p>
        </w:tc>
        <w:tc>
          <w:tcPr>
            <w:tcW w:w="181" w:type="dxa"/>
            <w:vAlign w:val="bottom"/>
          </w:tcPr>
          <w:p w14:paraId="0C9430F6" w14:textId="77777777" w:rsidR="00026EE4" w:rsidRPr="007F079E" w:rsidRDefault="00026EE4" w:rsidP="00026EE4">
            <w:pPr>
              <w:tabs>
                <w:tab w:val="decimal" w:pos="830"/>
                <w:tab w:val="decimal" w:pos="986"/>
              </w:tabs>
              <w:spacing w:line="220" w:lineRule="exact"/>
              <w:ind w:right="-79"/>
              <w:outlineLvl w:val="0"/>
              <w:rPr>
                <w:rFonts w:ascii="CordiaUPC" w:hAnsi="CordiaUPC" w:cs="CordiaUPC"/>
                <w:color w:val="000000"/>
                <w:sz w:val="26"/>
                <w:szCs w:val="26"/>
              </w:rPr>
            </w:pPr>
          </w:p>
        </w:tc>
        <w:tc>
          <w:tcPr>
            <w:tcW w:w="1339" w:type="dxa"/>
            <w:vAlign w:val="bottom"/>
          </w:tcPr>
          <w:p w14:paraId="2C27033E" w14:textId="2C12D05F" w:rsidR="00026EE4" w:rsidRPr="007F079E" w:rsidRDefault="00026EE4" w:rsidP="00026EE4">
            <w:pPr>
              <w:tabs>
                <w:tab w:val="decimal" w:pos="1055"/>
              </w:tabs>
              <w:spacing w:line="220" w:lineRule="exact"/>
              <w:ind w:right="-79"/>
              <w:outlineLvl w:val="0"/>
              <w:rPr>
                <w:rFonts w:ascii="CordiaUPC" w:hAnsi="CordiaUPC" w:cs="CordiaUPC"/>
                <w:color w:val="000000"/>
                <w:sz w:val="26"/>
                <w:szCs w:val="26"/>
                <w:lang w:val="en-US" w:bidi="th-TH"/>
              </w:rPr>
            </w:pPr>
            <w:r w:rsidRPr="007F079E">
              <w:rPr>
                <w:rFonts w:ascii="CordiaUPC" w:hAnsi="CordiaUPC" w:cs="CordiaUPC"/>
                <w:color w:val="000000"/>
                <w:sz w:val="26"/>
                <w:szCs w:val="26"/>
              </w:rPr>
              <w:t>14,219</w:t>
            </w:r>
          </w:p>
        </w:tc>
        <w:tc>
          <w:tcPr>
            <w:tcW w:w="181" w:type="dxa"/>
            <w:vAlign w:val="bottom"/>
          </w:tcPr>
          <w:p w14:paraId="6FB42C00" w14:textId="77777777" w:rsidR="00026EE4" w:rsidRPr="007F079E" w:rsidRDefault="00026EE4" w:rsidP="00026EE4">
            <w:pPr>
              <w:tabs>
                <w:tab w:val="decimal" w:pos="830"/>
                <w:tab w:val="decimal" w:pos="986"/>
              </w:tabs>
              <w:spacing w:line="220" w:lineRule="exact"/>
              <w:ind w:right="-79"/>
              <w:outlineLvl w:val="0"/>
              <w:rPr>
                <w:rFonts w:ascii="CordiaUPC" w:hAnsi="CordiaUPC" w:cs="CordiaUPC"/>
                <w:color w:val="000000"/>
                <w:sz w:val="26"/>
                <w:szCs w:val="26"/>
              </w:rPr>
            </w:pPr>
          </w:p>
        </w:tc>
        <w:tc>
          <w:tcPr>
            <w:tcW w:w="1379" w:type="dxa"/>
            <w:vAlign w:val="bottom"/>
          </w:tcPr>
          <w:p w14:paraId="6E08EAF7" w14:textId="68D0A8D2" w:rsidR="00026EE4" w:rsidRPr="007F079E" w:rsidRDefault="00026EE4" w:rsidP="00026EE4">
            <w:pPr>
              <w:tabs>
                <w:tab w:val="decimal" w:pos="1084"/>
              </w:tabs>
              <w:spacing w:line="220" w:lineRule="exact"/>
              <w:ind w:right="-79"/>
              <w:outlineLvl w:val="0"/>
              <w:rPr>
                <w:rFonts w:ascii="CordiaUPC" w:hAnsi="CordiaUPC" w:cs="CordiaUPC"/>
                <w:color w:val="000000"/>
                <w:sz w:val="26"/>
                <w:szCs w:val="26"/>
              </w:rPr>
            </w:pPr>
            <w:r w:rsidRPr="007F079E">
              <w:rPr>
                <w:rFonts w:ascii="CordiaUPC" w:hAnsi="CordiaUPC" w:cs="CordiaUPC"/>
                <w:sz w:val="26"/>
                <w:szCs w:val="26"/>
              </w:rPr>
              <w:t>(29,668)</w:t>
            </w:r>
          </w:p>
        </w:tc>
        <w:tc>
          <w:tcPr>
            <w:tcW w:w="180" w:type="dxa"/>
            <w:vAlign w:val="bottom"/>
          </w:tcPr>
          <w:p w14:paraId="672B0661" w14:textId="77777777" w:rsidR="00026EE4" w:rsidRPr="007F079E" w:rsidRDefault="00026EE4" w:rsidP="00026EE4">
            <w:pPr>
              <w:tabs>
                <w:tab w:val="decimal" w:pos="830"/>
                <w:tab w:val="decimal" w:pos="986"/>
              </w:tabs>
              <w:spacing w:line="220" w:lineRule="exact"/>
              <w:ind w:right="-79"/>
              <w:outlineLvl w:val="0"/>
              <w:rPr>
                <w:rFonts w:ascii="CordiaUPC" w:hAnsi="CordiaUPC" w:cs="CordiaUPC"/>
                <w:color w:val="000000"/>
                <w:sz w:val="26"/>
                <w:szCs w:val="26"/>
              </w:rPr>
            </w:pPr>
          </w:p>
        </w:tc>
        <w:tc>
          <w:tcPr>
            <w:tcW w:w="1417" w:type="dxa"/>
            <w:vAlign w:val="bottom"/>
          </w:tcPr>
          <w:p w14:paraId="78A0B2CB" w14:textId="27E9781A" w:rsidR="00026EE4" w:rsidRPr="007F079E" w:rsidRDefault="00026EE4" w:rsidP="00026EE4">
            <w:pPr>
              <w:tabs>
                <w:tab w:val="decimal" w:pos="1126"/>
              </w:tabs>
              <w:spacing w:line="220" w:lineRule="exact"/>
              <w:ind w:right="-79"/>
              <w:outlineLvl w:val="0"/>
              <w:rPr>
                <w:rFonts w:ascii="CordiaUPC" w:hAnsi="CordiaUPC" w:cs="CordiaUPC"/>
                <w:color w:val="000000"/>
                <w:sz w:val="26"/>
                <w:szCs w:val="26"/>
              </w:rPr>
            </w:pPr>
            <w:r w:rsidRPr="007F079E">
              <w:rPr>
                <w:rFonts w:ascii="CordiaUPC" w:hAnsi="CordiaUPC" w:cs="CordiaUPC"/>
                <w:sz w:val="26"/>
                <w:szCs w:val="26"/>
              </w:rPr>
              <w:t>(18,621)</w:t>
            </w:r>
          </w:p>
        </w:tc>
      </w:tr>
      <w:tr w:rsidR="00026EE4" w:rsidRPr="007F079E" w14:paraId="60BD7FC8" w14:textId="77777777" w:rsidTr="00603F7D">
        <w:trPr>
          <w:cantSplit/>
        </w:trPr>
        <w:tc>
          <w:tcPr>
            <w:tcW w:w="3078" w:type="dxa"/>
            <w:vAlign w:val="bottom"/>
          </w:tcPr>
          <w:p w14:paraId="10B45C61" w14:textId="77777777" w:rsidR="00026EE4" w:rsidRPr="007F079E" w:rsidRDefault="00026EE4" w:rsidP="00026EE4">
            <w:pPr>
              <w:spacing w:line="220" w:lineRule="exact"/>
              <w:ind w:left="142" w:right="-70" w:hanging="142"/>
              <w:rPr>
                <w:rFonts w:ascii="CordiaUPC" w:hAnsi="CordiaUPC" w:cs="CordiaUPC"/>
                <w:spacing w:val="-4"/>
                <w:sz w:val="26"/>
                <w:szCs w:val="26"/>
              </w:rPr>
            </w:pPr>
            <w:r w:rsidRPr="007F079E">
              <w:rPr>
                <w:rFonts w:ascii="CordiaUPC" w:hAnsi="CordiaUPC" w:cs="CordiaUPC"/>
                <w:sz w:val="26"/>
                <w:szCs w:val="26"/>
              </w:rPr>
              <w:t>Expected credit loss</w:t>
            </w:r>
          </w:p>
        </w:tc>
        <w:tc>
          <w:tcPr>
            <w:tcW w:w="1461" w:type="dxa"/>
            <w:vAlign w:val="bottom"/>
          </w:tcPr>
          <w:p w14:paraId="7248AC3C" w14:textId="42B141EE" w:rsidR="00026EE4" w:rsidRPr="007F079E" w:rsidRDefault="00026EE4" w:rsidP="00026EE4">
            <w:pPr>
              <w:tabs>
                <w:tab w:val="decimal" w:pos="1156"/>
              </w:tabs>
              <w:spacing w:line="220" w:lineRule="exact"/>
              <w:ind w:right="-79"/>
              <w:outlineLvl w:val="0"/>
              <w:rPr>
                <w:rFonts w:ascii="CordiaUPC" w:hAnsi="CordiaUPC" w:cs="CordiaUPC"/>
                <w:color w:val="000000"/>
                <w:sz w:val="26"/>
                <w:szCs w:val="26"/>
              </w:rPr>
            </w:pPr>
            <w:r w:rsidRPr="007F079E">
              <w:rPr>
                <w:rFonts w:ascii="CordiaUPC" w:hAnsi="CordiaUPC" w:cs="CordiaUPC" w:hint="cs"/>
                <w:color w:val="000000"/>
                <w:sz w:val="26"/>
                <w:szCs w:val="26"/>
                <w:cs/>
              </w:rPr>
              <w:t>-</w:t>
            </w:r>
          </w:p>
        </w:tc>
        <w:tc>
          <w:tcPr>
            <w:tcW w:w="181" w:type="dxa"/>
            <w:vAlign w:val="bottom"/>
          </w:tcPr>
          <w:p w14:paraId="69046012" w14:textId="77777777" w:rsidR="00026EE4" w:rsidRPr="007F079E" w:rsidRDefault="00026EE4" w:rsidP="00026EE4">
            <w:pPr>
              <w:tabs>
                <w:tab w:val="decimal" w:pos="830"/>
                <w:tab w:val="decimal" w:pos="986"/>
              </w:tabs>
              <w:spacing w:line="220" w:lineRule="exact"/>
              <w:ind w:right="-79"/>
              <w:outlineLvl w:val="0"/>
              <w:rPr>
                <w:rFonts w:ascii="CordiaUPC" w:hAnsi="CordiaUPC" w:cs="CordiaUPC"/>
                <w:color w:val="000000"/>
                <w:sz w:val="26"/>
                <w:szCs w:val="26"/>
              </w:rPr>
            </w:pPr>
          </w:p>
        </w:tc>
        <w:tc>
          <w:tcPr>
            <w:tcW w:w="1339" w:type="dxa"/>
            <w:vAlign w:val="bottom"/>
          </w:tcPr>
          <w:p w14:paraId="67E6907E" w14:textId="253B220D" w:rsidR="00026EE4" w:rsidRPr="007F079E" w:rsidRDefault="00026EE4" w:rsidP="00026EE4">
            <w:pPr>
              <w:tabs>
                <w:tab w:val="decimal" w:pos="1055"/>
              </w:tabs>
              <w:spacing w:line="220" w:lineRule="exact"/>
              <w:ind w:right="-79"/>
              <w:outlineLvl w:val="0"/>
              <w:rPr>
                <w:rFonts w:ascii="CordiaUPC" w:hAnsi="CordiaUPC" w:cs="CordiaUPC"/>
                <w:color w:val="000000"/>
                <w:sz w:val="26"/>
                <w:szCs w:val="26"/>
              </w:rPr>
            </w:pPr>
            <w:r w:rsidRPr="007F079E">
              <w:rPr>
                <w:rFonts w:ascii="CordiaUPC" w:hAnsi="CordiaUPC" w:cs="CordiaUPC" w:hint="cs"/>
                <w:color w:val="000000"/>
                <w:sz w:val="26"/>
                <w:szCs w:val="26"/>
                <w:cs/>
              </w:rPr>
              <w:t>-</w:t>
            </w:r>
          </w:p>
        </w:tc>
        <w:tc>
          <w:tcPr>
            <w:tcW w:w="181" w:type="dxa"/>
            <w:vAlign w:val="bottom"/>
          </w:tcPr>
          <w:p w14:paraId="13421894" w14:textId="77777777" w:rsidR="00026EE4" w:rsidRPr="007F079E" w:rsidRDefault="00026EE4" w:rsidP="00026EE4">
            <w:pPr>
              <w:tabs>
                <w:tab w:val="decimal" w:pos="830"/>
                <w:tab w:val="decimal" w:pos="986"/>
              </w:tabs>
              <w:spacing w:line="220" w:lineRule="exact"/>
              <w:ind w:right="-79"/>
              <w:outlineLvl w:val="0"/>
              <w:rPr>
                <w:rFonts w:ascii="CordiaUPC" w:hAnsi="CordiaUPC" w:cs="CordiaUPC"/>
                <w:color w:val="000000"/>
                <w:sz w:val="26"/>
                <w:szCs w:val="26"/>
              </w:rPr>
            </w:pPr>
          </w:p>
        </w:tc>
        <w:tc>
          <w:tcPr>
            <w:tcW w:w="1379" w:type="dxa"/>
            <w:vAlign w:val="bottom"/>
          </w:tcPr>
          <w:p w14:paraId="69B5A155" w14:textId="68961759" w:rsidR="00026EE4" w:rsidRPr="007F079E" w:rsidRDefault="00026EE4" w:rsidP="00026EE4">
            <w:pPr>
              <w:tabs>
                <w:tab w:val="decimal" w:pos="1084"/>
              </w:tabs>
              <w:spacing w:line="220" w:lineRule="exact"/>
              <w:ind w:right="-79"/>
              <w:outlineLvl w:val="0"/>
              <w:rPr>
                <w:rFonts w:ascii="CordiaUPC" w:hAnsi="CordiaUPC" w:cs="CordiaUPC"/>
                <w:color w:val="000000"/>
                <w:sz w:val="26"/>
                <w:szCs w:val="26"/>
              </w:rPr>
            </w:pPr>
            <w:r w:rsidRPr="007F079E">
              <w:rPr>
                <w:rFonts w:ascii="CordiaUPC" w:hAnsi="CordiaUPC" w:cs="CordiaUPC"/>
                <w:color w:val="000000"/>
                <w:sz w:val="26"/>
                <w:szCs w:val="26"/>
                <w:cs/>
              </w:rPr>
              <w:t>(</w:t>
            </w:r>
            <w:r w:rsidRPr="007F079E">
              <w:rPr>
                <w:rFonts w:ascii="CordiaUPC" w:hAnsi="CordiaUPC" w:cs="CordiaUPC"/>
                <w:color w:val="000000"/>
                <w:sz w:val="26"/>
                <w:szCs w:val="26"/>
                <w:cs/>
                <w:lang w:bidi="th-TH"/>
              </w:rPr>
              <w:t>206</w:t>
            </w:r>
            <w:r w:rsidRPr="007F079E">
              <w:rPr>
                <w:rFonts w:ascii="CordiaUPC" w:hAnsi="CordiaUPC" w:cs="CordiaUPC"/>
                <w:color w:val="000000"/>
                <w:sz w:val="26"/>
                <w:szCs w:val="26"/>
                <w:cs/>
              </w:rPr>
              <w:t>)</w:t>
            </w:r>
          </w:p>
        </w:tc>
        <w:tc>
          <w:tcPr>
            <w:tcW w:w="180" w:type="dxa"/>
            <w:vAlign w:val="bottom"/>
          </w:tcPr>
          <w:p w14:paraId="77FB233A" w14:textId="77777777" w:rsidR="00026EE4" w:rsidRPr="007F079E" w:rsidRDefault="00026EE4" w:rsidP="00026EE4">
            <w:pPr>
              <w:tabs>
                <w:tab w:val="decimal" w:pos="830"/>
                <w:tab w:val="decimal" w:pos="986"/>
              </w:tabs>
              <w:spacing w:line="220" w:lineRule="exact"/>
              <w:ind w:right="-79"/>
              <w:outlineLvl w:val="0"/>
              <w:rPr>
                <w:rFonts w:ascii="CordiaUPC" w:hAnsi="CordiaUPC" w:cs="CordiaUPC"/>
                <w:color w:val="000000"/>
                <w:sz w:val="26"/>
                <w:szCs w:val="26"/>
              </w:rPr>
            </w:pPr>
          </w:p>
        </w:tc>
        <w:tc>
          <w:tcPr>
            <w:tcW w:w="1417" w:type="dxa"/>
            <w:vAlign w:val="bottom"/>
          </w:tcPr>
          <w:p w14:paraId="788350BE" w14:textId="610AAE3C" w:rsidR="00026EE4" w:rsidRPr="007F079E" w:rsidRDefault="00026EE4" w:rsidP="00026EE4">
            <w:pPr>
              <w:tabs>
                <w:tab w:val="decimal" w:pos="1126"/>
              </w:tabs>
              <w:spacing w:line="220" w:lineRule="exact"/>
              <w:ind w:right="-79"/>
              <w:outlineLvl w:val="0"/>
              <w:rPr>
                <w:rFonts w:ascii="CordiaUPC" w:hAnsi="CordiaUPC" w:cs="CordiaUPC"/>
                <w:color w:val="000000"/>
                <w:sz w:val="26"/>
                <w:szCs w:val="26"/>
              </w:rPr>
            </w:pPr>
            <w:r w:rsidRPr="007F079E">
              <w:rPr>
                <w:rFonts w:ascii="CordiaUPC" w:hAnsi="CordiaUPC" w:cs="CordiaUPC"/>
                <w:color w:val="000000"/>
                <w:sz w:val="26"/>
                <w:szCs w:val="26"/>
                <w:cs/>
                <w:lang w:bidi="th-TH"/>
              </w:rPr>
              <w:t>206</w:t>
            </w:r>
          </w:p>
        </w:tc>
      </w:tr>
      <w:tr w:rsidR="00026EE4" w:rsidRPr="007F079E" w14:paraId="720FEE61" w14:textId="77777777" w:rsidTr="00603F7D">
        <w:trPr>
          <w:cantSplit/>
        </w:trPr>
        <w:tc>
          <w:tcPr>
            <w:tcW w:w="3078" w:type="dxa"/>
            <w:vAlign w:val="bottom"/>
          </w:tcPr>
          <w:p w14:paraId="60DC181C" w14:textId="77777777" w:rsidR="00026EE4" w:rsidRPr="007F079E" w:rsidRDefault="00026EE4" w:rsidP="00026EE4">
            <w:pPr>
              <w:spacing w:line="220" w:lineRule="exact"/>
              <w:ind w:left="142" w:right="-70" w:hanging="142"/>
              <w:rPr>
                <w:rFonts w:ascii="CordiaUPC" w:hAnsi="CordiaUPC" w:cs="CordiaUPC"/>
                <w:sz w:val="26"/>
                <w:szCs w:val="26"/>
              </w:rPr>
            </w:pPr>
            <w:r w:rsidRPr="007F079E">
              <w:rPr>
                <w:rFonts w:ascii="CordiaUPC" w:hAnsi="CordiaUPC" w:cs="CordiaUPC"/>
                <w:sz w:val="26"/>
                <w:szCs w:val="26"/>
              </w:rPr>
              <w:t>Others</w:t>
            </w:r>
          </w:p>
        </w:tc>
        <w:tc>
          <w:tcPr>
            <w:tcW w:w="1461" w:type="dxa"/>
            <w:vAlign w:val="bottom"/>
          </w:tcPr>
          <w:p w14:paraId="7695DF0F" w14:textId="71CB2C21" w:rsidR="00026EE4" w:rsidRPr="007F079E" w:rsidRDefault="00026EE4" w:rsidP="00026EE4">
            <w:pPr>
              <w:tabs>
                <w:tab w:val="decimal" w:pos="1156"/>
              </w:tabs>
              <w:spacing w:line="220" w:lineRule="exact"/>
              <w:ind w:right="-79"/>
              <w:outlineLvl w:val="0"/>
              <w:rPr>
                <w:rFonts w:ascii="CordiaUPC" w:hAnsi="CordiaUPC" w:cs="CordiaUPC"/>
                <w:color w:val="000000"/>
                <w:sz w:val="26"/>
                <w:szCs w:val="26"/>
              </w:rPr>
            </w:pPr>
            <w:r w:rsidRPr="007F079E">
              <w:rPr>
                <w:rFonts w:ascii="CordiaUPC" w:hAnsi="CordiaUPC" w:cs="CordiaUPC" w:hint="cs"/>
                <w:color w:val="000000"/>
                <w:sz w:val="26"/>
                <w:szCs w:val="26"/>
                <w:cs/>
              </w:rPr>
              <w:t>-</w:t>
            </w:r>
          </w:p>
        </w:tc>
        <w:tc>
          <w:tcPr>
            <w:tcW w:w="181" w:type="dxa"/>
            <w:vAlign w:val="bottom"/>
          </w:tcPr>
          <w:p w14:paraId="6E9B2A13" w14:textId="77777777" w:rsidR="00026EE4" w:rsidRPr="007F079E" w:rsidRDefault="00026EE4" w:rsidP="00026EE4">
            <w:pPr>
              <w:tabs>
                <w:tab w:val="decimal" w:pos="830"/>
                <w:tab w:val="decimal" w:pos="986"/>
              </w:tabs>
              <w:spacing w:line="220" w:lineRule="exact"/>
              <w:ind w:right="-79"/>
              <w:outlineLvl w:val="0"/>
              <w:rPr>
                <w:rFonts w:ascii="CordiaUPC" w:hAnsi="CordiaUPC" w:cs="CordiaUPC"/>
                <w:color w:val="000000"/>
                <w:sz w:val="26"/>
                <w:szCs w:val="26"/>
              </w:rPr>
            </w:pPr>
          </w:p>
        </w:tc>
        <w:tc>
          <w:tcPr>
            <w:tcW w:w="1339" w:type="dxa"/>
            <w:vAlign w:val="bottom"/>
          </w:tcPr>
          <w:p w14:paraId="51A9FCD5" w14:textId="1A68E341" w:rsidR="00026EE4" w:rsidRPr="007F079E" w:rsidRDefault="00026EE4" w:rsidP="00026EE4">
            <w:pPr>
              <w:tabs>
                <w:tab w:val="decimal" w:pos="1055"/>
              </w:tabs>
              <w:spacing w:line="220" w:lineRule="exact"/>
              <w:ind w:right="-79"/>
              <w:outlineLvl w:val="0"/>
              <w:rPr>
                <w:rFonts w:ascii="CordiaUPC" w:hAnsi="CordiaUPC" w:cs="CordiaUPC"/>
                <w:color w:val="000000"/>
                <w:sz w:val="26"/>
                <w:szCs w:val="26"/>
              </w:rPr>
            </w:pPr>
            <w:r w:rsidRPr="007F079E">
              <w:rPr>
                <w:rFonts w:ascii="CordiaUPC" w:hAnsi="CordiaUPC" w:cs="CordiaUPC" w:hint="cs"/>
                <w:color w:val="000000"/>
                <w:sz w:val="26"/>
                <w:szCs w:val="26"/>
                <w:cs/>
              </w:rPr>
              <w:t>16</w:t>
            </w:r>
          </w:p>
        </w:tc>
        <w:tc>
          <w:tcPr>
            <w:tcW w:w="181" w:type="dxa"/>
            <w:vAlign w:val="bottom"/>
          </w:tcPr>
          <w:p w14:paraId="015560CF" w14:textId="77777777" w:rsidR="00026EE4" w:rsidRPr="007F079E" w:rsidRDefault="00026EE4" w:rsidP="00026EE4">
            <w:pPr>
              <w:tabs>
                <w:tab w:val="decimal" w:pos="830"/>
                <w:tab w:val="decimal" w:pos="986"/>
              </w:tabs>
              <w:spacing w:line="220" w:lineRule="exact"/>
              <w:ind w:right="-79"/>
              <w:outlineLvl w:val="0"/>
              <w:rPr>
                <w:rFonts w:ascii="CordiaUPC" w:hAnsi="CordiaUPC" w:cs="CordiaUPC"/>
                <w:color w:val="000000"/>
                <w:sz w:val="26"/>
                <w:szCs w:val="26"/>
              </w:rPr>
            </w:pPr>
          </w:p>
        </w:tc>
        <w:tc>
          <w:tcPr>
            <w:tcW w:w="1379" w:type="dxa"/>
            <w:vAlign w:val="bottom"/>
          </w:tcPr>
          <w:p w14:paraId="436F881E" w14:textId="44E2F26E" w:rsidR="00026EE4" w:rsidRPr="007F079E" w:rsidRDefault="00026EE4" w:rsidP="00026EE4">
            <w:pPr>
              <w:tabs>
                <w:tab w:val="decimal" w:pos="1084"/>
              </w:tabs>
              <w:spacing w:line="220" w:lineRule="exact"/>
              <w:ind w:right="-79"/>
              <w:outlineLvl w:val="0"/>
              <w:rPr>
                <w:rFonts w:ascii="CordiaUPC" w:hAnsi="CordiaUPC" w:cs="CordiaUPC"/>
                <w:color w:val="000000"/>
                <w:sz w:val="26"/>
                <w:szCs w:val="26"/>
              </w:rPr>
            </w:pPr>
            <w:r w:rsidRPr="007F079E">
              <w:rPr>
                <w:rFonts w:ascii="CordiaUPC" w:hAnsi="CordiaUPC" w:cs="CordiaUPC"/>
                <w:color w:val="000000"/>
                <w:sz w:val="26"/>
                <w:szCs w:val="26"/>
                <w:cs/>
              </w:rPr>
              <w:t>(</w:t>
            </w:r>
            <w:r w:rsidRPr="007F079E">
              <w:rPr>
                <w:rFonts w:ascii="CordiaUPC" w:hAnsi="CordiaUPC" w:cs="CordiaUPC" w:hint="cs"/>
                <w:color w:val="000000"/>
                <w:sz w:val="26"/>
                <w:szCs w:val="26"/>
                <w:cs/>
              </w:rPr>
              <w:t>78</w:t>
            </w:r>
            <w:r w:rsidRPr="007F079E">
              <w:rPr>
                <w:rFonts w:ascii="CordiaUPC" w:hAnsi="CordiaUPC" w:cs="CordiaUPC"/>
                <w:color w:val="000000"/>
                <w:sz w:val="26"/>
                <w:szCs w:val="26"/>
                <w:cs/>
              </w:rPr>
              <w:t>)</w:t>
            </w:r>
          </w:p>
        </w:tc>
        <w:tc>
          <w:tcPr>
            <w:tcW w:w="180" w:type="dxa"/>
            <w:vAlign w:val="bottom"/>
          </w:tcPr>
          <w:p w14:paraId="28C5B31A" w14:textId="77777777" w:rsidR="00026EE4" w:rsidRPr="007F079E" w:rsidRDefault="00026EE4" w:rsidP="00026EE4">
            <w:pPr>
              <w:tabs>
                <w:tab w:val="decimal" w:pos="830"/>
                <w:tab w:val="decimal" w:pos="986"/>
              </w:tabs>
              <w:spacing w:line="220" w:lineRule="exact"/>
              <w:ind w:right="-79"/>
              <w:outlineLvl w:val="0"/>
              <w:rPr>
                <w:rFonts w:ascii="CordiaUPC" w:hAnsi="CordiaUPC" w:cs="CordiaUPC"/>
                <w:color w:val="000000"/>
                <w:sz w:val="26"/>
                <w:szCs w:val="26"/>
              </w:rPr>
            </w:pPr>
          </w:p>
        </w:tc>
        <w:tc>
          <w:tcPr>
            <w:tcW w:w="1417" w:type="dxa"/>
            <w:vAlign w:val="bottom"/>
          </w:tcPr>
          <w:p w14:paraId="4374C755" w14:textId="517B3A2E" w:rsidR="00026EE4" w:rsidRPr="007F079E" w:rsidRDefault="00026EE4" w:rsidP="00026EE4">
            <w:pPr>
              <w:tabs>
                <w:tab w:val="decimal" w:pos="1126"/>
              </w:tabs>
              <w:spacing w:line="220" w:lineRule="exact"/>
              <w:ind w:right="-79"/>
              <w:outlineLvl w:val="0"/>
              <w:rPr>
                <w:rFonts w:ascii="CordiaUPC" w:hAnsi="CordiaUPC" w:cs="CordiaUPC"/>
                <w:color w:val="000000"/>
                <w:sz w:val="26"/>
                <w:szCs w:val="26"/>
              </w:rPr>
            </w:pPr>
            <w:r w:rsidRPr="007F079E">
              <w:rPr>
                <w:rFonts w:ascii="CordiaUPC" w:hAnsi="CordiaUPC" w:cs="CordiaUPC" w:hint="cs"/>
                <w:color w:val="000000"/>
                <w:sz w:val="26"/>
                <w:szCs w:val="26"/>
                <w:cs/>
              </w:rPr>
              <w:t>62</w:t>
            </w:r>
          </w:p>
        </w:tc>
      </w:tr>
      <w:tr w:rsidR="00026EE4" w:rsidRPr="007F079E" w14:paraId="39F674CA" w14:textId="77777777" w:rsidTr="00603F7D">
        <w:trPr>
          <w:cantSplit/>
        </w:trPr>
        <w:tc>
          <w:tcPr>
            <w:tcW w:w="3078" w:type="dxa"/>
            <w:vAlign w:val="bottom"/>
          </w:tcPr>
          <w:p w14:paraId="6838EBA8" w14:textId="77777777" w:rsidR="00026EE4" w:rsidRPr="007F079E" w:rsidRDefault="00026EE4" w:rsidP="00026EE4">
            <w:pPr>
              <w:spacing w:line="220" w:lineRule="exact"/>
              <w:ind w:left="142" w:right="-70" w:hanging="142"/>
              <w:rPr>
                <w:rFonts w:ascii="CordiaUPC" w:hAnsi="CordiaUPC" w:cs="CordiaUPC"/>
                <w:b/>
                <w:bCs/>
                <w:spacing w:val="-4"/>
                <w:sz w:val="26"/>
                <w:szCs w:val="26"/>
              </w:rPr>
            </w:pPr>
            <w:r w:rsidRPr="007F079E">
              <w:rPr>
                <w:rFonts w:ascii="CordiaUPC" w:hAnsi="CordiaUPC" w:cs="CordiaUPC"/>
                <w:b/>
                <w:bCs/>
                <w:sz w:val="26"/>
                <w:szCs w:val="26"/>
              </w:rPr>
              <w:t>Consolidated financial statements</w:t>
            </w:r>
          </w:p>
        </w:tc>
        <w:tc>
          <w:tcPr>
            <w:tcW w:w="1461" w:type="dxa"/>
            <w:tcBorders>
              <w:top w:val="single" w:sz="4" w:space="0" w:color="auto"/>
              <w:bottom w:val="double" w:sz="4" w:space="0" w:color="auto"/>
            </w:tcBorders>
            <w:vAlign w:val="bottom"/>
          </w:tcPr>
          <w:p w14:paraId="6AB585F0" w14:textId="7F73D6D7" w:rsidR="00026EE4" w:rsidRPr="007F079E" w:rsidRDefault="00026EE4" w:rsidP="00026EE4">
            <w:pPr>
              <w:tabs>
                <w:tab w:val="decimal" w:pos="1156"/>
              </w:tabs>
              <w:spacing w:line="220" w:lineRule="exact"/>
              <w:ind w:right="-79"/>
              <w:outlineLvl w:val="0"/>
              <w:rPr>
                <w:rFonts w:ascii="CordiaUPC" w:hAnsi="CordiaUPC" w:cs="CordiaUPC"/>
                <w:b/>
                <w:bCs/>
                <w:color w:val="000000"/>
                <w:sz w:val="26"/>
                <w:szCs w:val="26"/>
              </w:rPr>
            </w:pPr>
            <w:r w:rsidRPr="007F079E">
              <w:rPr>
                <w:rFonts w:ascii="CordiaUPC" w:hAnsi="CordiaUPC" w:cs="CordiaUPC"/>
                <w:b/>
                <w:bCs/>
                <w:color w:val="000000"/>
                <w:sz w:val="26"/>
                <w:szCs w:val="26"/>
              </w:rPr>
              <w:t>51,617</w:t>
            </w:r>
          </w:p>
        </w:tc>
        <w:tc>
          <w:tcPr>
            <w:tcW w:w="181" w:type="dxa"/>
            <w:vAlign w:val="bottom"/>
          </w:tcPr>
          <w:p w14:paraId="50E03655" w14:textId="77777777" w:rsidR="00026EE4" w:rsidRPr="007F079E" w:rsidRDefault="00026EE4" w:rsidP="00026EE4">
            <w:pPr>
              <w:tabs>
                <w:tab w:val="decimal" w:pos="830"/>
                <w:tab w:val="decimal" w:pos="986"/>
              </w:tabs>
              <w:spacing w:line="22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vAlign w:val="bottom"/>
          </w:tcPr>
          <w:p w14:paraId="4491352B" w14:textId="1A05F809" w:rsidR="00026EE4" w:rsidRPr="007F079E" w:rsidRDefault="00026EE4" w:rsidP="00026EE4">
            <w:pPr>
              <w:tabs>
                <w:tab w:val="decimal" w:pos="1055"/>
              </w:tabs>
              <w:spacing w:line="220" w:lineRule="exact"/>
              <w:ind w:right="-79"/>
              <w:outlineLvl w:val="0"/>
              <w:rPr>
                <w:rFonts w:ascii="CordiaUPC" w:hAnsi="CordiaUPC" w:cs="CordiaUPC"/>
                <w:b/>
                <w:bCs/>
                <w:color w:val="000000"/>
                <w:sz w:val="26"/>
                <w:szCs w:val="26"/>
              </w:rPr>
            </w:pPr>
            <w:r w:rsidRPr="007F079E">
              <w:rPr>
                <w:rFonts w:ascii="CordiaUPC" w:hAnsi="CordiaUPC" w:cs="CordiaUPC"/>
                <w:b/>
                <w:bCs/>
                <w:color w:val="000000"/>
                <w:sz w:val="26"/>
                <w:szCs w:val="26"/>
              </w:rPr>
              <w:t>14,2</w:t>
            </w:r>
            <w:r w:rsidRPr="007F079E">
              <w:rPr>
                <w:rFonts w:ascii="CordiaUPC" w:hAnsi="CordiaUPC" w:cs="CordiaUPC" w:hint="cs"/>
                <w:b/>
                <w:bCs/>
                <w:color w:val="000000"/>
                <w:sz w:val="26"/>
                <w:szCs w:val="26"/>
                <w:cs/>
              </w:rPr>
              <w:t>35</w:t>
            </w:r>
          </w:p>
        </w:tc>
        <w:tc>
          <w:tcPr>
            <w:tcW w:w="181" w:type="dxa"/>
            <w:vAlign w:val="bottom"/>
          </w:tcPr>
          <w:p w14:paraId="11B187BE" w14:textId="77777777" w:rsidR="00026EE4" w:rsidRPr="007F079E" w:rsidRDefault="00026EE4" w:rsidP="00026EE4">
            <w:pPr>
              <w:tabs>
                <w:tab w:val="decimal" w:pos="830"/>
                <w:tab w:val="decimal" w:pos="986"/>
              </w:tabs>
              <w:spacing w:line="22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62B144AF" w14:textId="7209238B" w:rsidR="00026EE4" w:rsidRPr="007F079E" w:rsidRDefault="00026EE4" w:rsidP="00026EE4">
            <w:pPr>
              <w:tabs>
                <w:tab w:val="decimal" w:pos="1084"/>
              </w:tabs>
              <w:spacing w:line="220" w:lineRule="exact"/>
              <w:ind w:right="-79"/>
              <w:outlineLvl w:val="0"/>
              <w:rPr>
                <w:rFonts w:ascii="CordiaUPC" w:hAnsi="CordiaUPC" w:cs="CordiaUPC"/>
                <w:b/>
                <w:bCs/>
                <w:color w:val="000000"/>
                <w:sz w:val="26"/>
                <w:szCs w:val="26"/>
                <w:lang w:val="en-US"/>
              </w:rPr>
            </w:pPr>
            <w:r w:rsidRPr="007F079E">
              <w:rPr>
                <w:rFonts w:ascii="CordiaUPC" w:hAnsi="CordiaUPC" w:cs="CordiaUPC"/>
                <w:b/>
                <w:bCs/>
                <w:color w:val="000000"/>
                <w:sz w:val="26"/>
                <w:szCs w:val="26"/>
              </w:rPr>
              <w:t>(29,952)</w:t>
            </w:r>
          </w:p>
        </w:tc>
        <w:tc>
          <w:tcPr>
            <w:tcW w:w="180" w:type="dxa"/>
            <w:vAlign w:val="bottom"/>
          </w:tcPr>
          <w:p w14:paraId="45A4E469" w14:textId="77777777" w:rsidR="00026EE4" w:rsidRPr="007F079E" w:rsidRDefault="00026EE4" w:rsidP="00026EE4">
            <w:pPr>
              <w:tabs>
                <w:tab w:val="decimal" w:pos="830"/>
                <w:tab w:val="decimal" w:pos="986"/>
              </w:tabs>
              <w:spacing w:line="22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vAlign w:val="bottom"/>
          </w:tcPr>
          <w:p w14:paraId="61DB6D21" w14:textId="63A58720" w:rsidR="00026EE4" w:rsidRPr="007F079E" w:rsidRDefault="00026EE4" w:rsidP="00026EE4">
            <w:pPr>
              <w:tabs>
                <w:tab w:val="decimal" w:pos="1126"/>
              </w:tabs>
              <w:spacing w:line="220" w:lineRule="exact"/>
              <w:ind w:right="-79"/>
              <w:outlineLvl w:val="0"/>
              <w:rPr>
                <w:rFonts w:ascii="CordiaUPC" w:hAnsi="CordiaUPC" w:cs="CordiaUPC"/>
                <w:b/>
                <w:bCs/>
                <w:color w:val="000000"/>
                <w:sz w:val="26"/>
                <w:szCs w:val="26"/>
              </w:rPr>
            </w:pPr>
            <w:r w:rsidRPr="007F079E">
              <w:rPr>
                <w:rFonts w:ascii="CordiaUPC" w:hAnsi="CordiaUPC" w:cs="CordiaUPC"/>
                <w:b/>
                <w:bCs/>
                <w:color w:val="000000"/>
                <w:sz w:val="26"/>
                <w:szCs w:val="26"/>
              </w:rPr>
              <w:t>(</w:t>
            </w:r>
            <w:r w:rsidRPr="007F079E">
              <w:rPr>
                <w:rFonts w:ascii="CordiaUPC" w:hAnsi="CordiaUPC" w:cs="CordiaUPC"/>
                <w:b/>
                <w:bCs/>
                <w:color w:val="000000"/>
                <w:sz w:val="26"/>
                <w:szCs w:val="26"/>
                <w:cs/>
                <w:lang w:bidi="th-TH"/>
              </w:rPr>
              <w:t>18</w:t>
            </w:r>
            <w:r w:rsidRPr="007F079E">
              <w:rPr>
                <w:rFonts w:ascii="CordiaUPC" w:hAnsi="CordiaUPC" w:cs="CordiaUPC" w:hint="cs"/>
                <w:b/>
                <w:bCs/>
                <w:color w:val="000000"/>
                <w:sz w:val="26"/>
                <w:szCs w:val="26"/>
                <w:cs/>
              </w:rPr>
              <w:t>,</w:t>
            </w:r>
            <w:r w:rsidRPr="007F079E">
              <w:rPr>
                <w:rFonts w:ascii="CordiaUPC" w:hAnsi="CordiaUPC" w:cs="CordiaUPC"/>
                <w:b/>
                <w:bCs/>
                <w:color w:val="000000"/>
                <w:sz w:val="26"/>
                <w:szCs w:val="26"/>
                <w:cs/>
                <w:lang w:bidi="th-TH"/>
              </w:rPr>
              <w:t>35</w:t>
            </w:r>
            <w:r w:rsidRPr="007F079E">
              <w:rPr>
                <w:rFonts w:ascii="CordiaUPC" w:hAnsi="CordiaUPC" w:cs="CordiaUPC" w:hint="cs"/>
                <w:b/>
                <w:bCs/>
                <w:color w:val="000000"/>
                <w:sz w:val="26"/>
                <w:szCs w:val="26"/>
                <w:cs/>
              </w:rPr>
              <w:t>3</w:t>
            </w:r>
            <w:r w:rsidRPr="007F079E">
              <w:rPr>
                <w:rFonts w:ascii="CordiaUPC" w:hAnsi="CordiaUPC" w:cs="CordiaUPC"/>
                <w:b/>
                <w:bCs/>
                <w:color w:val="000000"/>
                <w:sz w:val="26"/>
                <w:szCs w:val="26"/>
              </w:rPr>
              <w:t>)</w:t>
            </w:r>
          </w:p>
        </w:tc>
      </w:tr>
    </w:tbl>
    <w:p w14:paraId="0151C0D0" w14:textId="385E8E54" w:rsidR="00824E39" w:rsidRPr="007F079E" w:rsidRDefault="00824E39" w:rsidP="001C09F9">
      <w:pPr>
        <w:tabs>
          <w:tab w:val="left" w:pos="540"/>
          <w:tab w:val="left" w:pos="1080"/>
        </w:tabs>
        <w:spacing w:line="240" w:lineRule="exact"/>
        <w:ind w:left="540" w:right="389"/>
        <w:jc w:val="thaiDistribute"/>
        <w:rPr>
          <w:rFonts w:ascii="CordiaUPC" w:hAnsi="CordiaUPC" w:cs="CordiaUPC"/>
          <w:b/>
          <w:bCs/>
          <w:i/>
          <w:iCs/>
          <w:sz w:val="20"/>
        </w:rPr>
      </w:pPr>
    </w:p>
    <w:tbl>
      <w:tblPr>
        <w:tblW w:w="9216" w:type="dxa"/>
        <w:tblInd w:w="423" w:type="dxa"/>
        <w:tblLayout w:type="fixed"/>
        <w:tblCellMar>
          <w:left w:w="79" w:type="dxa"/>
          <w:right w:w="79" w:type="dxa"/>
        </w:tblCellMar>
        <w:tblLook w:val="0000" w:firstRow="0" w:lastRow="0" w:firstColumn="0" w:lastColumn="0" w:noHBand="0" w:noVBand="0"/>
      </w:tblPr>
      <w:tblGrid>
        <w:gridCol w:w="3078"/>
        <w:gridCol w:w="1461"/>
        <w:gridCol w:w="181"/>
        <w:gridCol w:w="1339"/>
        <w:gridCol w:w="181"/>
        <w:gridCol w:w="1379"/>
        <w:gridCol w:w="180"/>
        <w:gridCol w:w="1417"/>
      </w:tblGrid>
      <w:tr w:rsidR="00824E39" w:rsidRPr="007F079E" w14:paraId="7A5CFD6F" w14:textId="77777777" w:rsidTr="00603F7D">
        <w:trPr>
          <w:cantSplit/>
          <w:tblHeader/>
        </w:trPr>
        <w:tc>
          <w:tcPr>
            <w:tcW w:w="3078" w:type="dxa"/>
          </w:tcPr>
          <w:p w14:paraId="021B46A2" w14:textId="77777777" w:rsidR="00824E39" w:rsidRPr="007F079E" w:rsidRDefault="00824E39" w:rsidP="00603F7D">
            <w:pPr>
              <w:ind w:right="-132"/>
              <w:rPr>
                <w:rFonts w:ascii="CordiaUPC" w:hAnsi="CordiaUPC" w:cs="CordiaUPC"/>
                <w:b/>
                <w:bCs/>
                <w:i/>
                <w:iCs/>
                <w:color w:val="000000"/>
                <w:sz w:val="26"/>
                <w:szCs w:val="26"/>
              </w:rPr>
            </w:pPr>
            <w:r w:rsidRPr="007F079E">
              <w:rPr>
                <w:rFonts w:ascii="CordiaUPC" w:hAnsi="CordiaUPC" w:cs="CordiaUPC"/>
                <w:b/>
                <w:bCs/>
                <w:i/>
                <w:iCs/>
                <w:sz w:val="26"/>
                <w:szCs w:val="26"/>
                <w:lang w:val="en-US"/>
              </w:rPr>
              <w:t>For the year ended</w:t>
            </w:r>
          </w:p>
        </w:tc>
        <w:tc>
          <w:tcPr>
            <w:tcW w:w="6138" w:type="dxa"/>
            <w:gridSpan w:val="7"/>
            <w:vAlign w:val="bottom"/>
          </w:tcPr>
          <w:p w14:paraId="6B717331" w14:textId="77777777" w:rsidR="00824E39" w:rsidRPr="007F079E" w:rsidRDefault="00824E39" w:rsidP="00603F7D">
            <w:pPr>
              <w:pStyle w:val="acctmergecolhdg"/>
              <w:spacing w:line="220" w:lineRule="exact"/>
              <w:rPr>
                <w:rFonts w:ascii="CordiaUPC" w:hAnsi="CordiaUPC" w:cs="CordiaUPC"/>
                <w:sz w:val="26"/>
                <w:szCs w:val="26"/>
              </w:rPr>
            </w:pPr>
          </w:p>
        </w:tc>
      </w:tr>
      <w:tr w:rsidR="00824E39" w:rsidRPr="007F079E" w14:paraId="0CF22017" w14:textId="77777777" w:rsidTr="00603F7D">
        <w:trPr>
          <w:cantSplit/>
          <w:tblHeader/>
        </w:trPr>
        <w:tc>
          <w:tcPr>
            <w:tcW w:w="3078" w:type="dxa"/>
          </w:tcPr>
          <w:p w14:paraId="5C738BFA" w14:textId="77777777" w:rsidR="00824E39" w:rsidRPr="007F079E" w:rsidRDefault="00824E39" w:rsidP="00603F7D">
            <w:pPr>
              <w:ind w:right="-132"/>
              <w:rPr>
                <w:rFonts w:ascii="CordiaUPC" w:hAnsi="CordiaUPC" w:cs="CordiaUPC"/>
                <w:b/>
                <w:bCs/>
                <w:i/>
                <w:iCs/>
                <w:color w:val="000000"/>
                <w:sz w:val="26"/>
                <w:szCs w:val="26"/>
              </w:rPr>
            </w:pPr>
            <w:r w:rsidRPr="007F079E">
              <w:rPr>
                <w:rFonts w:ascii="CordiaUPC" w:hAnsi="CordiaUPC" w:cs="CordiaUPC"/>
                <w:b/>
                <w:bCs/>
                <w:i/>
                <w:iCs/>
                <w:sz w:val="26"/>
                <w:szCs w:val="26"/>
              </w:rPr>
              <w:t xml:space="preserve">   31 December 2021</w:t>
            </w:r>
          </w:p>
        </w:tc>
        <w:tc>
          <w:tcPr>
            <w:tcW w:w="6138" w:type="dxa"/>
            <w:gridSpan w:val="7"/>
            <w:vAlign w:val="bottom"/>
          </w:tcPr>
          <w:p w14:paraId="57CDCB03" w14:textId="77777777" w:rsidR="00824E39" w:rsidRPr="007F079E" w:rsidRDefault="00824E39" w:rsidP="00603F7D">
            <w:pPr>
              <w:pStyle w:val="acctmergecolhdg"/>
              <w:spacing w:line="220" w:lineRule="exact"/>
              <w:rPr>
                <w:rFonts w:ascii="CordiaUPC" w:hAnsi="CordiaUPC" w:cs="CordiaUPC"/>
                <w:sz w:val="26"/>
                <w:szCs w:val="26"/>
              </w:rPr>
            </w:pPr>
            <w:r w:rsidRPr="007F079E">
              <w:rPr>
                <w:rFonts w:ascii="CordiaUPC" w:hAnsi="CordiaUPC" w:cs="CordiaUPC"/>
                <w:sz w:val="26"/>
                <w:szCs w:val="26"/>
              </w:rPr>
              <w:t>Consolidated</w:t>
            </w:r>
          </w:p>
        </w:tc>
      </w:tr>
      <w:tr w:rsidR="00824E39" w:rsidRPr="007F079E" w14:paraId="591353C5" w14:textId="77777777" w:rsidTr="00603F7D">
        <w:trPr>
          <w:cantSplit/>
          <w:tblHeader/>
        </w:trPr>
        <w:tc>
          <w:tcPr>
            <w:tcW w:w="3078" w:type="dxa"/>
          </w:tcPr>
          <w:p w14:paraId="3FC5B858" w14:textId="77777777" w:rsidR="00824E39" w:rsidRPr="007F079E" w:rsidDel="00F1172B" w:rsidRDefault="00824E39" w:rsidP="00603F7D">
            <w:pPr>
              <w:pStyle w:val="acctfourfigures"/>
              <w:tabs>
                <w:tab w:val="clear" w:pos="765"/>
              </w:tabs>
              <w:spacing w:line="220" w:lineRule="exact"/>
              <w:ind w:right="-70"/>
              <w:rPr>
                <w:rFonts w:ascii="CordiaUPC" w:hAnsi="CordiaUPC" w:cs="CordiaUPC"/>
                <w:b/>
                <w:bCs/>
                <w:i/>
                <w:iCs/>
                <w:sz w:val="26"/>
                <w:szCs w:val="26"/>
                <w:lang w:val="en-US" w:bidi="th-TH"/>
              </w:rPr>
            </w:pPr>
          </w:p>
        </w:tc>
        <w:tc>
          <w:tcPr>
            <w:tcW w:w="1461" w:type="dxa"/>
            <w:vAlign w:val="bottom"/>
          </w:tcPr>
          <w:p w14:paraId="1F3DE555" w14:textId="77777777" w:rsidR="00824E39" w:rsidRPr="007F079E" w:rsidRDefault="00824E39" w:rsidP="00603F7D">
            <w:pPr>
              <w:pStyle w:val="acctmergecolhdg"/>
              <w:spacing w:line="220" w:lineRule="exact"/>
              <w:rPr>
                <w:rFonts w:ascii="CordiaUPC" w:hAnsi="CordiaUPC" w:cs="CordiaUPC"/>
                <w:b w:val="0"/>
                <w:bCs/>
                <w:sz w:val="26"/>
                <w:szCs w:val="26"/>
              </w:rPr>
            </w:pPr>
            <w:r w:rsidRPr="007F079E">
              <w:rPr>
                <w:rFonts w:ascii="CordiaUPC" w:hAnsi="CordiaUPC" w:cs="CordiaUPC"/>
                <w:b w:val="0"/>
                <w:bCs/>
                <w:sz w:val="26"/>
                <w:szCs w:val="26"/>
              </w:rPr>
              <w:t>Net interest income</w:t>
            </w:r>
          </w:p>
        </w:tc>
        <w:tc>
          <w:tcPr>
            <w:tcW w:w="181" w:type="dxa"/>
          </w:tcPr>
          <w:p w14:paraId="2493ADCB" w14:textId="77777777" w:rsidR="00824E39" w:rsidRPr="007F079E" w:rsidRDefault="00824E39" w:rsidP="00603F7D">
            <w:pPr>
              <w:pStyle w:val="acctmergecolhdg"/>
              <w:spacing w:line="220" w:lineRule="exact"/>
              <w:rPr>
                <w:rFonts w:ascii="CordiaUPC" w:hAnsi="CordiaUPC" w:cs="CordiaUPC"/>
                <w:b w:val="0"/>
                <w:bCs/>
                <w:sz w:val="26"/>
                <w:szCs w:val="26"/>
              </w:rPr>
            </w:pPr>
          </w:p>
        </w:tc>
        <w:tc>
          <w:tcPr>
            <w:tcW w:w="1339" w:type="dxa"/>
            <w:vAlign w:val="bottom"/>
          </w:tcPr>
          <w:p w14:paraId="507F1C43" w14:textId="77777777" w:rsidR="00824E39" w:rsidRPr="007F079E" w:rsidRDefault="00824E39" w:rsidP="00603F7D">
            <w:pPr>
              <w:pStyle w:val="acctmergecolhdg"/>
              <w:spacing w:line="220" w:lineRule="exact"/>
              <w:rPr>
                <w:rFonts w:ascii="CordiaUPC" w:hAnsi="CordiaUPC" w:cs="CordiaUPC"/>
                <w:b w:val="0"/>
                <w:bCs/>
                <w:sz w:val="26"/>
                <w:szCs w:val="26"/>
              </w:rPr>
            </w:pPr>
            <w:r w:rsidRPr="007F079E">
              <w:rPr>
                <w:rFonts w:ascii="CordiaUPC" w:hAnsi="CordiaUPC" w:cs="CordiaUPC"/>
                <w:b w:val="0"/>
                <w:bCs/>
                <w:sz w:val="26"/>
                <w:szCs w:val="26"/>
              </w:rPr>
              <w:t>Net non-interest income</w:t>
            </w:r>
          </w:p>
        </w:tc>
        <w:tc>
          <w:tcPr>
            <w:tcW w:w="181" w:type="dxa"/>
          </w:tcPr>
          <w:p w14:paraId="376C162D" w14:textId="77777777" w:rsidR="00824E39" w:rsidRPr="007F079E" w:rsidRDefault="00824E39" w:rsidP="00603F7D">
            <w:pPr>
              <w:pStyle w:val="acctfourfigures"/>
              <w:tabs>
                <w:tab w:val="clear" w:pos="765"/>
                <w:tab w:val="decimal" w:pos="374"/>
              </w:tabs>
              <w:spacing w:line="220" w:lineRule="exact"/>
              <w:ind w:left="-79" w:right="-79"/>
              <w:jc w:val="center"/>
              <w:rPr>
                <w:rFonts w:ascii="CordiaUPC" w:hAnsi="CordiaUPC" w:cs="CordiaUPC"/>
                <w:sz w:val="26"/>
                <w:szCs w:val="26"/>
              </w:rPr>
            </w:pPr>
          </w:p>
        </w:tc>
        <w:tc>
          <w:tcPr>
            <w:tcW w:w="1379" w:type="dxa"/>
            <w:vAlign w:val="bottom"/>
          </w:tcPr>
          <w:p w14:paraId="489B7C09" w14:textId="77777777" w:rsidR="00824E39" w:rsidRPr="007F079E" w:rsidRDefault="00824E39" w:rsidP="00603F7D">
            <w:pPr>
              <w:pStyle w:val="acctmergecolhdg"/>
              <w:spacing w:line="220" w:lineRule="exact"/>
              <w:rPr>
                <w:rFonts w:ascii="CordiaUPC" w:hAnsi="CordiaUPC" w:cs="CordiaUPC"/>
                <w:b w:val="0"/>
                <w:bCs/>
                <w:sz w:val="26"/>
                <w:szCs w:val="26"/>
              </w:rPr>
            </w:pPr>
            <w:r w:rsidRPr="007F079E">
              <w:rPr>
                <w:rFonts w:ascii="CordiaUPC" w:hAnsi="CordiaUPC" w:cs="CordiaUPC"/>
                <w:b w:val="0"/>
                <w:bCs/>
                <w:sz w:val="26"/>
                <w:szCs w:val="26"/>
              </w:rPr>
              <w:t>Operating expenses</w:t>
            </w:r>
          </w:p>
        </w:tc>
        <w:tc>
          <w:tcPr>
            <w:tcW w:w="180" w:type="dxa"/>
          </w:tcPr>
          <w:p w14:paraId="0FF24E3F" w14:textId="77777777" w:rsidR="00824E39" w:rsidRPr="007F079E" w:rsidRDefault="00824E39" w:rsidP="00603F7D">
            <w:pPr>
              <w:pStyle w:val="acctmergecolhdg"/>
              <w:spacing w:line="220" w:lineRule="exact"/>
              <w:rPr>
                <w:rFonts w:ascii="CordiaUPC" w:hAnsi="CordiaUPC" w:cs="CordiaUPC"/>
                <w:b w:val="0"/>
                <w:bCs/>
                <w:sz w:val="26"/>
                <w:szCs w:val="26"/>
              </w:rPr>
            </w:pPr>
          </w:p>
        </w:tc>
        <w:tc>
          <w:tcPr>
            <w:tcW w:w="1417" w:type="dxa"/>
            <w:vAlign w:val="bottom"/>
          </w:tcPr>
          <w:p w14:paraId="5DB08CB8" w14:textId="77777777" w:rsidR="00824E39" w:rsidRPr="007F079E" w:rsidRDefault="00824E39" w:rsidP="00603F7D">
            <w:pPr>
              <w:pStyle w:val="acctmergecolhdg"/>
              <w:spacing w:line="220" w:lineRule="exact"/>
              <w:ind w:left="-61" w:right="-52"/>
              <w:rPr>
                <w:rFonts w:ascii="CordiaUPC" w:hAnsi="CordiaUPC" w:cs="CordiaUPC"/>
                <w:b w:val="0"/>
                <w:bCs/>
                <w:sz w:val="26"/>
                <w:szCs w:val="26"/>
              </w:rPr>
            </w:pPr>
            <w:r w:rsidRPr="007F079E">
              <w:rPr>
                <w:rFonts w:ascii="CordiaUPC" w:hAnsi="CordiaUPC" w:cs="CordiaUPC"/>
                <w:b w:val="0"/>
                <w:bCs/>
                <w:sz w:val="26"/>
                <w:szCs w:val="26"/>
              </w:rPr>
              <w:t xml:space="preserve">Expected </w:t>
            </w:r>
            <w:r w:rsidRPr="007F079E">
              <w:rPr>
                <w:rFonts w:ascii="CordiaUPC" w:hAnsi="CordiaUPC" w:cs="CordiaUPC"/>
                <w:b w:val="0"/>
                <w:bCs/>
                <w:sz w:val="26"/>
                <w:szCs w:val="26"/>
              </w:rPr>
              <w:br/>
              <w:t>credit loss</w:t>
            </w:r>
          </w:p>
        </w:tc>
      </w:tr>
      <w:tr w:rsidR="00824E39" w:rsidRPr="007F079E" w14:paraId="28B1BD07" w14:textId="77777777" w:rsidTr="00603F7D">
        <w:trPr>
          <w:cantSplit/>
          <w:tblHeader/>
        </w:trPr>
        <w:tc>
          <w:tcPr>
            <w:tcW w:w="3078" w:type="dxa"/>
          </w:tcPr>
          <w:p w14:paraId="5581A01B" w14:textId="77777777" w:rsidR="00824E39" w:rsidRPr="007F079E" w:rsidDel="00F1172B" w:rsidRDefault="00824E39" w:rsidP="00603F7D">
            <w:pPr>
              <w:pStyle w:val="acctfourfigures"/>
              <w:tabs>
                <w:tab w:val="clear" w:pos="765"/>
              </w:tabs>
              <w:spacing w:line="220" w:lineRule="exact"/>
              <w:ind w:right="-70"/>
              <w:rPr>
                <w:rFonts w:ascii="CordiaUPC" w:hAnsi="CordiaUPC" w:cs="CordiaUPC"/>
                <w:b/>
                <w:bCs/>
                <w:i/>
                <w:iCs/>
                <w:sz w:val="26"/>
                <w:szCs w:val="26"/>
                <w:lang w:val="en-US" w:bidi="th-TH"/>
              </w:rPr>
            </w:pPr>
          </w:p>
        </w:tc>
        <w:tc>
          <w:tcPr>
            <w:tcW w:w="6138" w:type="dxa"/>
            <w:gridSpan w:val="7"/>
            <w:vAlign w:val="bottom"/>
          </w:tcPr>
          <w:p w14:paraId="68E80918" w14:textId="77777777" w:rsidR="00824E39" w:rsidRPr="007F079E" w:rsidRDefault="00824E39" w:rsidP="00603F7D">
            <w:pPr>
              <w:pStyle w:val="acctmergecolhdg"/>
              <w:spacing w:line="220" w:lineRule="exact"/>
              <w:ind w:left="-61" w:right="-52"/>
              <w:rPr>
                <w:rFonts w:ascii="CordiaUPC" w:hAnsi="CordiaUPC" w:cs="CordiaUPC"/>
                <w:b w:val="0"/>
                <w:bCs/>
                <w:sz w:val="26"/>
                <w:szCs w:val="26"/>
              </w:rPr>
            </w:pPr>
            <w:r w:rsidRPr="007F079E">
              <w:rPr>
                <w:rFonts w:ascii="CordiaUPC" w:hAnsi="CordiaUPC" w:cs="CordiaUPC"/>
                <w:b w:val="0"/>
                <w:bCs/>
                <w:i/>
                <w:iCs/>
                <w:sz w:val="26"/>
                <w:szCs w:val="26"/>
              </w:rPr>
              <w:t>(in million Baht)</w:t>
            </w:r>
          </w:p>
        </w:tc>
      </w:tr>
      <w:tr w:rsidR="00824E39" w:rsidRPr="007F079E" w14:paraId="30F70C14" w14:textId="77777777" w:rsidTr="00603F7D">
        <w:trPr>
          <w:cantSplit/>
        </w:trPr>
        <w:tc>
          <w:tcPr>
            <w:tcW w:w="3078" w:type="dxa"/>
            <w:vAlign w:val="bottom"/>
          </w:tcPr>
          <w:p w14:paraId="45AD912E" w14:textId="77777777" w:rsidR="00824E39" w:rsidRPr="007F079E" w:rsidRDefault="00824E39" w:rsidP="00603F7D">
            <w:pPr>
              <w:spacing w:line="220" w:lineRule="exact"/>
              <w:ind w:left="142" w:right="-70" w:hanging="142"/>
              <w:rPr>
                <w:rFonts w:ascii="CordiaUPC" w:hAnsi="CordiaUPC" w:cs="CordiaUPC"/>
                <w:b/>
                <w:bCs/>
                <w:sz w:val="26"/>
                <w:szCs w:val="26"/>
              </w:rPr>
            </w:pPr>
            <w:r w:rsidRPr="007F079E">
              <w:rPr>
                <w:rFonts w:ascii="CordiaUPC" w:hAnsi="CordiaUPC" w:cs="CordiaUPC"/>
                <w:sz w:val="26"/>
                <w:szCs w:val="26"/>
              </w:rPr>
              <w:t>Segment reporting</w:t>
            </w:r>
          </w:p>
        </w:tc>
        <w:tc>
          <w:tcPr>
            <w:tcW w:w="1461" w:type="dxa"/>
            <w:vAlign w:val="bottom"/>
          </w:tcPr>
          <w:p w14:paraId="2EA7712C" w14:textId="77777777" w:rsidR="00824E39" w:rsidRPr="007F079E" w:rsidRDefault="00824E39" w:rsidP="00603F7D">
            <w:pPr>
              <w:tabs>
                <w:tab w:val="decimal" w:pos="1156"/>
              </w:tabs>
              <w:spacing w:line="220" w:lineRule="exact"/>
              <w:ind w:right="-79"/>
              <w:outlineLvl w:val="0"/>
              <w:rPr>
                <w:rFonts w:ascii="CordiaUPC" w:hAnsi="CordiaUPC" w:cs="CordiaUPC"/>
                <w:color w:val="000000"/>
                <w:sz w:val="26"/>
                <w:szCs w:val="26"/>
                <w:lang w:val="en-US"/>
              </w:rPr>
            </w:pPr>
            <w:r w:rsidRPr="007F079E">
              <w:rPr>
                <w:rFonts w:ascii="CordiaUPC" w:hAnsi="CordiaUPC" w:cs="CordiaUPC"/>
                <w:color w:val="000000"/>
                <w:sz w:val="26"/>
                <w:szCs w:val="26"/>
                <w:cs/>
              </w:rPr>
              <w:t>51</w:t>
            </w:r>
            <w:r w:rsidRPr="007F079E">
              <w:rPr>
                <w:rFonts w:ascii="CordiaUPC" w:hAnsi="CordiaUPC" w:cs="CordiaUPC"/>
                <w:color w:val="000000"/>
                <w:sz w:val="26"/>
                <w:szCs w:val="26"/>
              </w:rPr>
              <w:t>,</w:t>
            </w:r>
            <w:r w:rsidRPr="007F079E">
              <w:rPr>
                <w:rFonts w:ascii="CordiaUPC" w:hAnsi="CordiaUPC" w:cs="CordiaUPC"/>
                <w:color w:val="000000"/>
                <w:sz w:val="26"/>
                <w:szCs w:val="26"/>
                <w:cs/>
              </w:rPr>
              <w:t>000</w:t>
            </w:r>
          </w:p>
        </w:tc>
        <w:tc>
          <w:tcPr>
            <w:tcW w:w="181" w:type="dxa"/>
            <w:vAlign w:val="bottom"/>
          </w:tcPr>
          <w:p w14:paraId="68AD6831" w14:textId="77777777" w:rsidR="00824E39" w:rsidRPr="007F079E" w:rsidRDefault="00824E39" w:rsidP="00603F7D">
            <w:pPr>
              <w:tabs>
                <w:tab w:val="decimal" w:pos="830"/>
                <w:tab w:val="decimal" w:pos="986"/>
              </w:tabs>
              <w:spacing w:line="220" w:lineRule="exact"/>
              <w:ind w:right="-79"/>
              <w:outlineLvl w:val="0"/>
              <w:rPr>
                <w:rFonts w:ascii="CordiaUPC" w:hAnsi="CordiaUPC" w:cs="CordiaUPC"/>
                <w:color w:val="000000"/>
                <w:sz w:val="26"/>
                <w:szCs w:val="26"/>
              </w:rPr>
            </w:pPr>
          </w:p>
        </w:tc>
        <w:tc>
          <w:tcPr>
            <w:tcW w:w="1339" w:type="dxa"/>
            <w:vAlign w:val="bottom"/>
          </w:tcPr>
          <w:p w14:paraId="5F831D61" w14:textId="77777777" w:rsidR="00824E39" w:rsidRPr="007F079E" w:rsidRDefault="00824E39" w:rsidP="00603F7D">
            <w:pPr>
              <w:tabs>
                <w:tab w:val="decimal" w:pos="1055"/>
              </w:tabs>
              <w:spacing w:line="220" w:lineRule="exact"/>
              <w:ind w:right="-79"/>
              <w:outlineLvl w:val="0"/>
              <w:rPr>
                <w:rFonts w:ascii="CordiaUPC" w:hAnsi="CordiaUPC" w:cs="CordiaUPC"/>
                <w:color w:val="000000"/>
                <w:sz w:val="26"/>
                <w:szCs w:val="26"/>
                <w:lang w:val="en-US" w:bidi="th-TH"/>
              </w:rPr>
            </w:pPr>
            <w:r w:rsidRPr="007F079E">
              <w:rPr>
                <w:rFonts w:ascii="CordiaUPC" w:hAnsi="CordiaUPC" w:cs="CordiaUPC"/>
                <w:color w:val="000000"/>
                <w:sz w:val="26"/>
                <w:szCs w:val="26"/>
                <w:cs/>
              </w:rPr>
              <w:t>14</w:t>
            </w:r>
            <w:r w:rsidRPr="007F079E">
              <w:rPr>
                <w:rFonts w:ascii="CordiaUPC" w:hAnsi="CordiaUPC" w:cs="CordiaUPC"/>
                <w:color w:val="000000"/>
                <w:sz w:val="26"/>
                <w:szCs w:val="26"/>
              </w:rPr>
              <w:t>,</w:t>
            </w:r>
            <w:r w:rsidRPr="007F079E">
              <w:rPr>
                <w:rFonts w:ascii="CordiaUPC" w:hAnsi="CordiaUPC" w:cs="CordiaUPC"/>
                <w:color w:val="000000"/>
                <w:sz w:val="26"/>
                <w:szCs w:val="26"/>
                <w:cs/>
              </w:rPr>
              <w:t>531</w:t>
            </w:r>
          </w:p>
        </w:tc>
        <w:tc>
          <w:tcPr>
            <w:tcW w:w="181" w:type="dxa"/>
            <w:vAlign w:val="bottom"/>
          </w:tcPr>
          <w:p w14:paraId="440AFC90" w14:textId="77777777" w:rsidR="00824E39" w:rsidRPr="007F079E" w:rsidRDefault="00824E39" w:rsidP="00603F7D">
            <w:pPr>
              <w:tabs>
                <w:tab w:val="decimal" w:pos="830"/>
                <w:tab w:val="decimal" w:pos="986"/>
              </w:tabs>
              <w:spacing w:line="220" w:lineRule="exact"/>
              <w:ind w:right="-79"/>
              <w:outlineLvl w:val="0"/>
              <w:rPr>
                <w:rFonts w:ascii="CordiaUPC" w:hAnsi="CordiaUPC" w:cs="CordiaUPC"/>
                <w:color w:val="000000"/>
                <w:sz w:val="26"/>
                <w:szCs w:val="26"/>
              </w:rPr>
            </w:pPr>
          </w:p>
        </w:tc>
        <w:tc>
          <w:tcPr>
            <w:tcW w:w="1379" w:type="dxa"/>
            <w:vAlign w:val="bottom"/>
          </w:tcPr>
          <w:p w14:paraId="7487F07C" w14:textId="77777777" w:rsidR="00824E39" w:rsidRPr="007F079E" w:rsidRDefault="00824E39" w:rsidP="00603F7D">
            <w:pPr>
              <w:tabs>
                <w:tab w:val="decimal" w:pos="1084"/>
              </w:tabs>
              <w:spacing w:line="220" w:lineRule="exact"/>
              <w:ind w:right="-79"/>
              <w:outlineLvl w:val="0"/>
              <w:rPr>
                <w:rFonts w:ascii="CordiaUPC" w:hAnsi="CordiaUPC" w:cs="CordiaUPC"/>
                <w:color w:val="000000"/>
                <w:sz w:val="26"/>
                <w:szCs w:val="26"/>
              </w:rPr>
            </w:pPr>
            <w:r w:rsidRPr="007F079E">
              <w:rPr>
                <w:rFonts w:ascii="CordiaUPC" w:hAnsi="CordiaUPC" w:cs="CordiaUPC"/>
                <w:color w:val="000000"/>
                <w:sz w:val="26"/>
                <w:szCs w:val="26"/>
                <w:cs/>
              </w:rPr>
              <w:t>(31</w:t>
            </w:r>
            <w:r w:rsidRPr="007F079E">
              <w:rPr>
                <w:rFonts w:ascii="CordiaUPC" w:hAnsi="CordiaUPC" w:cs="CordiaUPC"/>
                <w:color w:val="000000"/>
                <w:sz w:val="26"/>
                <w:szCs w:val="26"/>
              </w:rPr>
              <w:t>,</w:t>
            </w:r>
            <w:r w:rsidRPr="007F079E">
              <w:rPr>
                <w:rFonts w:ascii="CordiaUPC" w:hAnsi="CordiaUPC" w:cs="CordiaUPC"/>
                <w:color w:val="000000"/>
                <w:sz w:val="26"/>
                <w:szCs w:val="26"/>
                <w:cs/>
              </w:rPr>
              <w:t>178)</w:t>
            </w:r>
          </w:p>
        </w:tc>
        <w:tc>
          <w:tcPr>
            <w:tcW w:w="180" w:type="dxa"/>
            <w:vAlign w:val="bottom"/>
          </w:tcPr>
          <w:p w14:paraId="1E21AC86" w14:textId="77777777" w:rsidR="00824E39" w:rsidRPr="007F079E" w:rsidRDefault="00824E39" w:rsidP="00603F7D">
            <w:pPr>
              <w:tabs>
                <w:tab w:val="decimal" w:pos="830"/>
                <w:tab w:val="decimal" w:pos="986"/>
              </w:tabs>
              <w:spacing w:line="220" w:lineRule="exact"/>
              <w:ind w:right="-79"/>
              <w:outlineLvl w:val="0"/>
              <w:rPr>
                <w:rFonts w:ascii="CordiaUPC" w:hAnsi="CordiaUPC" w:cs="CordiaUPC"/>
                <w:color w:val="000000"/>
                <w:sz w:val="26"/>
                <w:szCs w:val="26"/>
              </w:rPr>
            </w:pPr>
          </w:p>
        </w:tc>
        <w:tc>
          <w:tcPr>
            <w:tcW w:w="1417" w:type="dxa"/>
            <w:vAlign w:val="bottom"/>
          </w:tcPr>
          <w:p w14:paraId="0CE464AE" w14:textId="77777777" w:rsidR="00824E39" w:rsidRPr="007F079E" w:rsidRDefault="00824E39" w:rsidP="00603F7D">
            <w:pPr>
              <w:tabs>
                <w:tab w:val="decimal" w:pos="1126"/>
              </w:tabs>
              <w:spacing w:line="220" w:lineRule="exact"/>
              <w:ind w:right="-79"/>
              <w:outlineLvl w:val="0"/>
              <w:rPr>
                <w:rFonts w:ascii="CordiaUPC" w:hAnsi="CordiaUPC" w:cs="CordiaUPC"/>
                <w:color w:val="000000"/>
                <w:sz w:val="26"/>
                <w:szCs w:val="26"/>
              </w:rPr>
            </w:pPr>
            <w:r w:rsidRPr="007F079E">
              <w:rPr>
                <w:rFonts w:ascii="CordiaUPC" w:hAnsi="CordiaUPC" w:cs="CordiaUPC"/>
                <w:color w:val="000000"/>
                <w:sz w:val="26"/>
                <w:szCs w:val="26"/>
                <w:cs/>
              </w:rPr>
              <w:t>(21</w:t>
            </w:r>
            <w:r w:rsidRPr="007F079E">
              <w:rPr>
                <w:rFonts w:ascii="CordiaUPC" w:hAnsi="CordiaUPC" w:cs="CordiaUPC"/>
                <w:color w:val="000000"/>
                <w:sz w:val="26"/>
                <w:szCs w:val="26"/>
              </w:rPr>
              <w:t>,</w:t>
            </w:r>
            <w:r w:rsidRPr="007F079E">
              <w:rPr>
                <w:rFonts w:ascii="CordiaUPC" w:hAnsi="CordiaUPC" w:cs="CordiaUPC"/>
                <w:color w:val="000000"/>
                <w:sz w:val="26"/>
                <w:szCs w:val="26"/>
                <w:cs/>
              </w:rPr>
              <w:t>549)</w:t>
            </w:r>
          </w:p>
        </w:tc>
      </w:tr>
      <w:tr w:rsidR="00824E39" w:rsidRPr="007F079E" w14:paraId="57C21BE8" w14:textId="77777777" w:rsidTr="00603F7D">
        <w:trPr>
          <w:cantSplit/>
        </w:trPr>
        <w:tc>
          <w:tcPr>
            <w:tcW w:w="3078" w:type="dxa"/>
            <w:vAlign w:val="bottom"/>
          </w:tcPr>
          <w:p w14:paraId="10971CD5" w14:textId="77777777" w:rsidR="00824E39" w:rsidRPr="007F079E" w:rsidRDefault="00824E39" w:rsidP="00603F7D">
            <w:pPr>
              <w:spacing w:line="220" w:lineRule="exact"/>
              <w:ind w:left="142" w:right="-70" w:hanging="142"/>
              <w:rPr>
                <w:rFonts w:ascii="CordiaUPC" w:hAnsi="CordiaUPC" w:cs="CordiaUPC"/>
                <w:spacing w:val="-4"/>
                <w:sz w:val="26"/>
                <w:szCs w:val="26"/>
              </w:rPr>
            </w:pPr>
            <w:r w:rsidRPr="007F079E">
              <w:rPr>
                <w:rFonts w:ascii="CordiaUPC" w:hAnsi="CordiaUPC" w:cs="CordiaUPC"/>
                <w:sz w:val="26"/>
                <w:szCs w:val="26"/>
              </w:rPr>
              <w:t>Expected credit loss</w:t>
            </w:r>
          </w:p>
        </w:tc>
        <w:tc>
          <w:tcPr>
            <w:tcW w:w="1461" w:type="dxa"/>
            <w:vAlign w:val="bottom"/>
          </w:tcPr>
          <w:p w14:paraId="1039C863" w14:textId="77777777" w:rsidR="00824E39" w:rsidRPr="007F079E" w:rsidRDefault="00824E39" w:rsidP="00603F7D">
            <w:pPr>
              <w:tabs>
                <w:tab w:val="decimal" w:pos="1156"/>
              </w:tabs>
              <w:spacing w:line="220" w:lineRule="exact"/>
              <w:ind w:right="-79"/>
              <w:outlineLvl w:val="0"/>
              <w:rPr>
                <w:rFonts w:ascii="CordiaUPC" w:hAnsi="CordiaUPC" w:cs="CordiaUPC"/>
                <w:color w:val="000000"/>
                <w:sz w:val="26"/>
                <w:szCs w:val="26"/>
              </w:rPr>
            </w:pPr>
            <w:r w:rsidRPr="007F079E">
              <w:rPr>
                <w:rFonts w:ascii="CordiaUPC" w:hAnsi="CordiaUPC" w:cs="CordiaUPC"/>
                <w:color w:val="000000"/>
                <w:sz w:val="26"/>
                <w:szCs w:val="26"/>
                <w:cs/>
              </w:rPr>
              <w:t>-</w:t>
            </w:r>
          </w:p>
        </w:tc>
        <w:tc>
          <w:tcPr>
            <w:tcW w:w="181" w:type="dxa"/>
            <w:vAlign w:val="bottom"/>
          </w:tcPr>
          <w:p w14:paraId="13C92980" w14:textId="77777777" w:rsidR="00824E39" w:rsidRPr="007F079E" w:rsidRDefault="00824E39" w:rsidP="00603F7D">
            <w:pPr>
              <w:tabs>
                <w:tab w:val="decimal" w:pos="830"/>
                <w:tab w:val="decimal" w:pos="986"/>
              </w:tabs>
              <w:spacing w:line="220" w:lineRule="exact"/>
              <w:ind w:right="-79"/>
              <w:outlineLvl w:val="0"/>
              <w:rPr>
                <w:rFonts w:ascii="CordiaUPC" w:hAnsi="CordiaUPC" w:cs="CordiaUPC"/>
                <w:color w:val="000000"/>
                <w:sz w:val="26"/>
                <w:szCs w:val="26"/>
              </w:rPr>
            </w:pPr>
          </w:p>
        </w:tc>
        <w:tc>
          <w:tcPr>
            <w:tcW w:w="1339" w:type="dxa"/>
            <w:vAlign w:val="bottom"/>
          </w:tcPr>
          <w:p w14:paraId="2749DB6F" w14:textId="77777777" w:rsidR="00824E39" w:rsidRPr="007F079E" w:rsidRDefault="00824E39" w:rsidP="00603F7D">
            <w:pPr>
              <w:tabs>
                <w:tab w:val="decimal" w:pos="1055"/>
              </w:tabs>
              <w:spacing w:line="220" w:lineRule="exact"/>
              <w:ind w:right="-79"/>
              <w:outlineLvl w:val="0"/>
              <w:rPr>
                <w:rFonts w:ascii="CordiaUPC" w:hAnsi="CordiaUPC" w:cs="CordiaUPC"/>
                <w:color w:val="000000"/>
                <w:sz w:val="26"/>
                <w:szCs w:val="26"/>
              </w:rPr>
            </w:pPr>
            <w:r w:rsidRPr="007F079E">
              <w:rPr>
                <w:rFonts w:ascii="CordiaUPC" w:hAnsi="CordiaUPC" w:cs="CordiaUPC"/>
                <w:color w:val="000000"/>
                <w:sz w:val="26"/>
                <w:szCs w:val="26"/>
                <w:cs/>
              </w:rPr>
              <w:t>-</w:t>
            </w:r>
          </w:p>
        </w:tc>
        <w:tc>
          <w:tcPr>
            <w:tcW w:w="181" w:type="dxa"/>
            <w:vAlign w:val="bottom"/>
          </w:tcPr>
          <w:p w14:paraId="5773F32F" w14:textId="77777777" w:rsidR="00824E39" w:rsidRPr="007F079E" w:rsidRDefault="00824E39" w:rsidP="00603F7D">
            <w:pPr>
              <w:tabs>
                <w:tab w:val="decimal" w:pos="830"/>
                <w:tab w:val="decimal" w:pos="986"/>
              </w:tabs>
              <w:spacing w:line="220" w:lineRule="exact"/>
              <w:ind w:right="-79"/>
              <w:outlineLvl w:val="0"/>
              <w:rPr>
                <w:rFonts w:ascii="CordiaUPC" w:hAnsi="CordiaUPC" w:cs="CordiaUPC"/>
                <w:color w:val="000000"/>
                <w:sz w:val="26"/>
                <w:szCs w:val="26"/>
              </w:rPr>
            </w:pPr>
          </w:p>
        </w:tc>
        <w:tc>
          <w:tcPr>
            <w:tcW w:w="1379" w:type="dxa"/>
            <w:vAlign w:val="bottom"/>
          </w:tcPr>
          <w:p w14:paraId="16454551" w14:textId="77777777" w:rsidR="00824E39" w:rsidRPr="007F079E" w:rsidRDefault="00824E39" w:rsidP="00603F7D">
            <w:pPr>
              <w:tabs>
                <w:tab w:val="decimal" w:pos="1084"/>
              </w:tabs>
              <w:spacing w:line="220" w:lineRule="exact"/>
              <w:ind w:right="-79"/>
              <w:outlineLvl w:val="0"/>
              <w:rPr>
                <w:rFonts w:ascii="CordiaUPC" w:hAnsi="CordiaUPC" w:cs="CordiaUPC"/>
                <w:color w:val="000000"/>
                <w:sz w:val="26"/>
                <w:szCs w:val="26"/>
              </w:rPr>
            </w:pPr>
            <w:r w:rsidRPr="007F079E">
              <w:rPr>
                <w:rFonts w:ascii="CordiaUPC" w:hAnsi="CordiaUPC" w:cs="CordiaUPC"/>
                <w:color w:val="000000"/>
                <w:sz w:val="26"/>
                <w:szCs w:val="26"/>
                <w:cs/>
              </w:rPr>
              <w:t>(66)</w:t>
            </w:r>
          </w:p>
        </w:tc>
        <w:tc>
          <w:tcPr>
            <w:tcW w:w="180" w:type="dxa"/>
            <w:vAlign w:val="bottom"/>
          </w:tcPr>
          <w:p w14:paraId="7A80F5D6" w14:textId="77777777" w:rsidR="00824E39" w:rsidRPr="007F079E" w:rsidRDefault="00824E39" w:rsidP="00603F7D">
            <w:pPr>
              <w:tabs>
                <w:tab w:val="decimal" w:pos="830"/>
                <w:tab w:val="decimal" w:pos="986"/>
              </w:tabs>
              <w:spacing w:line="220" w:lineRule="exact"/>
              <w:ind w:right="-79"/>
              <w:outlineLvl w:val="0"/>
              <w:rPr>
                <w:rFonts w:ascii="CordiaUPC" w:hAnsi="CordiaUPC" w:cs="CordiaUPC"/>
                <w:color w:val="000000"/>
                <w:sz w:val="26"/>
                <w:szCs w:val="26"/>
              </w:rPr>
            </w:pPr>
          </w:p>
        </w:tc>
        <w:tc>
          <w:tcPr>
            <w:tcW w:w="1417" w:type="dxa"/>
            <w:vAlign w:val="bottom"/>
          </w:tcPr>
          <w:p w14:paraId="40640289" w14:textId="77777777" w:rsidR="00824E39" w:rsidRPr="007F079E" w:rsidRDefault="00824E39" w:rsidP="00603F7D">
            <w:pPr>
              <w:tabs>
                <w:tab w:val="decimal" w:pos="1126"/>
              </w:tabs>
              <w:spacing w:line="220" w:lineRule="exact"/>
              <w:ind w:right="-79"/>
              <w:outlineLvl w:val="0"/>
              <w:rPr>
                <w:rFonts w:ascii="CordiaUPC" w:hAnsi="CordiaUPC" w:cs="CordiaUPC"/>
                <w:color w:val="000000"/>
                <w:sz w:val="26"/>
                <w:szCs w:val="26"/>
              </w:rPr>
            </w:pPr>
            <w:r w:rsidRPr="007F079E">
              <w:rPr>
                <w:rFonts w:ascii="CordiaUPC" w:hAnsi="CordiaUPC" w:cs="CordiaUPC"/>
                <w:color w:val="000000"/>
                <w:sz w:val="26"/>
                <w:szCs w:val="26"/>
                <w:cs/>
              </w:rPr>
              <w:t>66</w:t>
            </w:r>
          </w:p>
        </w:tc>
      </w:tr>
      <w:tr w:rsidR="00824E39" w:rsidRPr="007F079E" w14:paraId="786DA1BF" w14:textId="77777777" w:rsidTr="00603F7D">
        <w:trPr>
          <w:cantSplit/>
        </w:trPr>
        <w:tc>
          <w:tcPr>
            <w:tcW w:w="3078" w:type="dxa"/>
            <w:vAlign w:val="bottom"/>
          </w:tcPr>
          <w:p w14:paraId="4CB580D3" w14:textId="77777777" w:rsidR="00824E39" w:rsidRPr="007F079E" w:rsidRDefault="00824E39" w:rsidP="00603F7D">
            <w:pPr>
              <w:spacing w:line="220" w:lineRule="exact"/>
              <w:ind w:left="142" w:right="-70" w:hanging="142"/>
              <w:rPr>
                <w:rFonts w:ascii="CordiaUPC" w:hAnsi="CordiaUPC" w:cs="CordiaUPC"/>
                <w:sz w:val="26"/>
                <w:szCs w:val="26"/>
              </w:rPr>
            </w:pPr>
            <w:r w:rsidRPr="007F079E">
              <w:rPr>
                <w:rFonts w:ascii="CordiaUPC" w:hAnsi="CordiaUPC" w:cs="CordiaUPC"/>
                <w:sz w:val="26"/>
                <w:szCs w:val="26"/>
              </w:rPr>
              <w:t>Others</w:t>
            </w:r>
          </w:p>
        </w:tc>
        <w:tc>
          <w:tcPr>
            <w:tcW w:w="1461" w:type="dxa"/>
            <w:vAlign w:val="bottom"/>
          </w:tcPr>
          <w:p w14:paraId="6A1C0DEB" w14:textId="77777777" w:rsidR="00824E39" w:rsidRPr="007F079E" w:rsidRDefault="00824E39" w:rsidP="00603F7D">
            <w:pPr>
              <w:tabs>
                <w:tab w:val="decimal" w:pos="1156"/>
              </w:tabs>
              <w:spacing w:line="220" w:lineRule="exact"/>
              <w:ind w:right="-79"/>
              <w:outlineLvl w:val="0"/>
              <w:rPr>
                <w:rFonts w:ascii="CordiaUPC" w:hAnsi="CordiaUPC" w:cs="CordiaUPC"/>
                <w:color w:val="000000"/>
                <w:sz w:val="26"/>
                <w:szCs w:val="26"/>
              </w:rPr>
            </w:pPr>
            <w:r w:rsidRPr="007F079E">
              <w:rPr>
                <w:rFonts w:ascii="CordiaUPC" w:hAnsi="CordiaUPC" w:cs="CordiaUPC"/>
                <w:color w:val="000000"/>
                <w:sz w:val="26"/>
                <w:szCs w:val="26"/>
                <w:cs/>
              </w:rPr>
              <w:t>-</w:t>
            </w:r>
          </w:p>
        </w:tc>
        <w:tc>
          <w:tcPr>
            <w:tcW w:w="181" w:type="dxa"/>
            <w:vAlign w:val="bottom"/>
          </w:tcPr>
          <w:p w14:paraId="514EE675" w14:textId="77777777" w:rsidR="00824E39" w:rsidRPr="007F079E" w:rsidRDefault="00824E39" w:rsidP="00603F7D">
            <w:pPr>
              <w:tabs>
                <w:tab w:val="decimal" w:pos="830"/>
                <w:tab w:val="decimal" w:pos="986"/>
              </w:tabs>
              <w:spacing w:line="220" w:lineRule="exact"/>
              <w:ind w:right="-79"/>
              <w:outlineLvl w:val="0"/>
              <w:rPr>
                <w:rFonts w:ascii="CordiaUPC" w:hAnsi="CordiaUPC" w:cs="CordiaUPC"/>
                <w:color w:val="000000"/>
                <w:sz w:val="26"/>
                <w:szCs w:val="26"/>
              </w:rPr>
            </w:pPr>
          </w:p>
        </w:tc>
        <w:tc>
          <w:tcPr>
            <w:tcW w:w="1339" w:type="dxa"/>
            <w:vAlign w:val="bottom"/>
          </w:tcPr>
          <w:p w14:paraId="5AEBFA88" w14:textId="77777777" w:rsidR="00824E39" w:rsidRPr="007F079E" w:rsidRDefault="00824E39" w:rsidP="00603F7D">
            <w:pPr>
              <w:tabs>
                <w:tab w:val="decimal" w:pos="1055"/>
              </w:tabs>
              <w:spacing w:line="220" w:lineRule="exact"/>
              <w:ind w:right="-79"/>
              <w:outlineLvl w:val="0"/>
              <w:rPr>
                <w:rFonts w:ascii="CordiaUPC" w:hAnsi="CordiaUPC" w:cs="CordiaUPC"/>
                <w:color w:val="000000"/>
                <w:sz w:val="26"/>
                <w:szCs w:val="26"/>
              </w:rPr>
            </w:pPr>
            <w:r w:rsidRPr="007F079E">
              <w:rPr>
                <w:rFonts w:ascii="CordiaUPC" w:hAnsi="CordiaUPC" w:cs="CordiaUPC"/>
                <w:color w:val="000000"/>
                <w:sz w:val="26"/>
                <w:szCs w:val="26"/>
              </w:rPr>
              <w:t>6</w:t>
            </w:r>
          </w:p>
        </w:tc>
        <w:tc>
          <w:tcPr>
            <w:tcW w:w="181" w:type="dxa"/>
            <w:vAlign w:val="bottom"/>
          </w:tcPr>
          <w:p w14:paraId="29F7200E" w14:textId="77777777" w:rsidR="00824E39" w:rsidRPr="007F079E" w:rsidRDefault="00824E39" w:rsidP="00603F7D">
            <w:pPr>
              <w:tabs>
                <w:tab w:val="decimal" w:pos="830"/>
                <w:tab w:val="decimal" w:pos="986"/>
              </w:tabs>
              <w:spacing w:line="220" w:lineRule="exact"/>
              <w:ind w:right="-79"/>
              <w:outlineLvl w:val="0"/>
              <w:rPr>
                <w:rFonts w:ascii="CordiaUPC" w:hAnsi="CordiaUPC" w:cs="CordiaUPC"/>
                <w:color w:val="000000"/>
                <w:sz w:val="26"/>
                <w:szCs w:val="26"/>
              </w:rPr>
            </w:pPr>
          </w:p>
        </w:tc>
        <w:tc>
          <w:tcPr>
            <w:tcW w:w="1379" w:type="dxa"/>
            <w:vAlign w:val="bottom"/>
          </w:tcPr>
          <w:p w14:paraId="08957B1A" w14:textId="77777777" w:rsidR="00824E39" w:rsidRPr="007F079E" w:rsidRDefault="00824E39" w:rsidP="00603F7D">
            <w:pPr>
              <w:tabs>
                <w:tab w:val="decimal" w:pos="1084"/>
              </w:tabs>
              <w:spacing w:line="220" w:lineRule="exact"/>
              <w:ind w:right="-79"/>
              <w:outlineLvl w:val="0"/>
              <w:rPr>
                <w:rFonts w:ascii="CordiaUPC" w:hAnsi="CordiaUPC" w:cs="CordiaUPC"/>
                <w:color w:val="000000"/>
                <w:sz w:val="26"/>
                <w:szCs w:val="26"/>
              </w:rPr>
            </w:pPr>
            <w:r w:rsidRPr="007F079E">
              <w:rPr>
                <w:rFonts w:ascii="CordiaUPC" w:hAnsi="CordiaUPC" w:cs="CordiaUPC"/>
                <w:color w:val="000000"/>
                <w:sz w:val="26"/>
                <w:szCs w:val="26"/>
                <w:cs/>
              </w:rPr>
              <w:t>25</w:t>
            </w:r>
          </w:p>
        </w:tc>
        <w:tc>
          <w:tcPr>
            <w:tcW w:w="180" w:type="dxa"/>
            <w:vAlign w:val="bottom"/>
          </w:tcPr>
          <w:p w14:paraId="69A048E5" w14:textId="77777777" w:rsidR="00824E39" w:rsidRPr="007F079E" w:rsidRDefault="00824E39" w:rsidP="00603F7D">
            <w:pPr>
              <w:tabs>
                <w:tab w:val="decimal" w:pos="830"/>
                <w:tab w:val="decimal" w:pos="986"/>
              </w:tabs>
              <w:spacing w:line="220" w:lineRule="exact"/>
              <w:ind w:right="-79"/>
              <w:outlineLvl w:val="0"/>
              <w:rPr>
                <w:rFonts w:ascii="CordiaUPC" w:hAnsi="CordiaUPC" w:cs="CordiaUPC"/>
                <w:color w:val="000000"/>
                <w:sz w:val="26"/>
                <w:szCs w:val="26"/>
              </w:rPr>
            </w:pPr>
          </w:p>
        </w:tc>
        <w:tc>
          <w:tcPr>
            <w:tcW w:w="1417" w:type="dxa"/>
            <w:vAlign w:val="bottom"/>
          </w:tcPr>
          <w:p w14:paraId="451958BA" w14:textId="77777777" w:rsidR="00824E39" w:rsidRPr="007F079E" w:rsidRDefault="00824E39" w:rsidP="00603F7D">
            <w:pPr>
              <w:tabs>
                <w:tab w:val="decimal" w:pos="1126"/>
              </w:tabs>
              <w:spacing w:line="220" w:lineRule="exact"/>
              <w:ind w:right="-79"/>
              <w:outlineLvl w:val="0"/>
              <w:rPr>
                <w:rFonts w:ascii="CordiaUPC" w:hAnsi="CordiaUPC" w:cs="CordiaUPC"/>
                <w:color w:val="000000"/>
                <w:sz w:val="26"/>
                <w:szCs w:val="26"/>
              </w:rPr>
            </w:pPr>
            <w:r w:rsidRPr="007F079E">
              <w:rPr>
                <w:rFonts w:ascii="CordiaUPC" w:hAnsi="CordiaUPC" w:cs="CordiaUPC"/>
                <w:color w:val="000000"/>
                <w:sz w:val="26"/>
                <w:szCs w:val="26"/>
                <w:cs/>
              </w:rPr>
              <w:t>(31)</w:t>
            </w:r>
          </w:p>
        </w:tc>
      </w:tr>
      <w:tr w:rsidR="00824E39" w:rsidRPr="007F079E" w14:paraId="30E50A82" w14:textId="77777777" w:rsidTr="00603F7D">
        <w:trPr>
          <w:cantSplit/>
        </w:trPr>
        <w:tc>
          <w:tcPr>
            <w:tcW w:w="3078" w:type="dxa"/>
            <w:vAlign w:val="bottom"/>
          </w:tcPr>
          <w:p w14:paraId="20E315D9" w14:textId="77777777" w:rsidR="00824E39" w:rsidRPr="007F079E" w:rsidRDefault="00824E39" w:rsidP="00603F7D">
            <w:pPr>
              <w:spacing w:line="220" w:lineRule="exact"/>
              <w:ind w:left="142" w:right="-70" w:hanging="142"/>
              <w:rPr>
                <w:rFonts w:ascii="CordiaUPC" w:hAnsi="CordiaUPC" w:cs="CordiaUPC"/>
                <w:b/>
                <w:bCs/>
                <w:spacing w:val="-4"/>
                <w:sz w:val="26"/>
                <w:szCs w:val="26"/>
              </w:rPr>
            </w:pPr>
            <w:r w:rsidRPr="007F079E">
              <w:rPr>
                <w:rFonts w:ascii="CordiaUPC" w:hAnsi="CordiaUPC" w:cs="CordiaUPC"/>
                <w:b/>
                <w:bCs/>
                <w:sz w:val="26"/>
                <w:szCs w:val="26"/>
              </w:rPr>
              <w:t>Consolidated financial statements</w:t>
            </w:r>
          </w:p>
        </w:tc>
        <w:tc>
          <w:tcPr>
            <w:tcW w:w="1461" w:type="dxa"/>
            <w:tcBorders>
              <w:top w:val="single" w:sz="4" w:space="0" w:color="auto"/>
              <w:bottom w:val="double" w:sz="4" w:space="0" w:color="auto"/>
            </w:tcBorders>
            <w:vAlign w:val="bottom"/>
          </w:tcPr>
          <w:p w14:paraId="42C9EA3E" w14:textId="77777777" w:rsidR="00824E39" w:rsidRPr="007F079E" w:rsidRDefault="00824E39" w:rsidP="00603F7D">
            <w:pPr>
              <w:tabs>
                <w:tab w:val="decimal" w:pos="1156"/>
              </w:tabs>
              <w:spacing w:line="220" w:lineRule="exact"/>
              <w:ind w:right="-79"/>
              <w:outlineLvl w:val="0"/>
              <w:rPr>
                <w:rFonts w:ascii="CordiaUPC" w:hAnsi="CordiaUPC" w:cs="CordiaUPC"/>
                <w:b/>
                <w:bCs/>
                <w:color w:val="000000"/>
                <w:sz w:val="26"/>
                <w:szCs w:val="26"/>
              </w:rPr>
            </w:pPr>
            <w:r w:rsidRPr="007F079E">
              <w:rPr>
                <w:rFonts w:ascii="CordiaUPC" w:hAnsi="CordiaUPC" w:cs="CordiaUPC"/>
                <w:b/>
                <w:bCs/>
                <w:color w:val="000000"/>
                <w:sz w:val="26"/>
                <w:szCs w:val="26"/>
                <w:cs/>
              </w:rPr>
              <w:t>51</w:t>
            </w:r>
            <w:r w:rsidRPr="007F079E">
              <w:rPr>
                <w:rFonts w:ascii="CordiaUPC" w:hAnsi="CordiaUPC" w:cs="CordiaUPC"/>
                <w:b/>
                <w:bCs/>
                <w:color w:val="000000"/>
                <w:sz w:val="26"/>
                <w:szCs w:val="26"/>
              </w:rPr>
              <w:t>,</w:t>
            </w:r>
            <w:r w:rsidRPr="007F079E">
              <w:rPr>
                <w:rFonts w:ascii="CordiaUPC" w:hAnsi="CordiaUPC" w:cs="CordiaUPC"/>
                <w:b/>
                <w:bCs/>
                <w:color w:val="000000"/>
                <w:sz w:val="26"/>
                <w:szCs w:val="26"/>
                <w:cs/>
              </w:rPr>
              <w:t>000</w:t>
            </w:r>
          </w:p>
        </w:tc>
        <w:tc>
          <w:tcPr>
            <w:tcW w:w="181" w:type="dxa"/>
            <w:vAlign w:val="bottom"/>
          </w:tcPr>
          <w:p w14:paraId="572C2024" w14:textId="77777777" w:rsidR="00824E39" w:rsidRPr="007F079E" w:rsidRDefault="00824E39" w:rsidP="00603F7D">
            <w:pPr>
              <w:tabs>
                <w:tab w:val="decimal" w:pos="830"/>
                <w:tab w:val="decimal" w:pos="986"/>
              </w:tabs>
              <w:spacing w:line="22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vAlign w:val="bottom"/>
          </w:tcPr>
          <w:p w14:paraId="52D9FA31" w14:textId="77777777" w:rsidR="00824E39" w:rsidRPr="007F079E" w:rsidRDefault="00824E39" w:rsidP="00603F7D">
            <w:pPr>
              <w:tabs>
                <w:tab w:val="decimal" w:pos="1055"/>
              </w:tabs>
              <w:spacing w:line="220" w:lineRule="exact"/>
              <w:ind w:right="-79"/>
              <w:outlineLvl w:val="0"/>
              <w:rPr>
                <w:rFonts w:ascii="CordiaUPC" w:hAnsi="CordiaUPC" w:cs="CordiaUPC"/>
                <w:b/>
                <w:bCs/>
                <w:color w:val="000000"/>
                <w:sz w:val="26"/>
                <w:szCs w:val="26"/>
              </w:rPr>
            </w:pPr>
            <w:r w:rsidRPr="007F079E">
              <w:rPr>
                <w:rFonts w:ascii="CordiaUPC" w:hAnsi="CordiaUPC" w:cs="CordiaUPC"/>
                <w:b/>
                <w:bCs/>
                <w:color w:val="000000"/>
                <w:sz w:val="26"/>
                <w:szCs w:val="26"/>
                <w:cs/>
              </w:rPr>
              <w:t>14</w:t>
            </w:r>
            <w:r w:rsidRPr="007F079E">
              <w:rPr>
                <w:rFonts w:ascii="CordiaUPC" w:hAnsi="CordiaUPC" w:cs="CordiaUPC"/>
                <w:b/>
                <w:bCs/>
                <w:color w:val="000000"/>
                <w:sz w:val="26"/>
                <w:szCs w:val="26"/>
              </w:rPr>
              <w:t>,</w:t>
            </w:r>
            <w:r w:rsidRPr="007F079E">
              <w:rPr>
                <w:rFonts w:ascii="CordiaUPC" w:hAnsi="CordiaUPC" w:cs="CordiaUPC"/>
                <w:b/>
                <w:bCs/>
                <w:color w:val="000000"/>
                <w:sz w:val="26"/>
                <w:szCs w:val="26"/>
                <w:cs/>
              </w:rPr>
              <w:t>53</w:t>
            </w:r>
            <w:r w:rsidRPr="007F079E">
              <w:rPr>
                <w:rFonts w:ascii="CordiaUPC" w:hAnsi="CordiaUPC" w:cs="CordiaUPC"/>
                <w:b/>
                <w:bCs/>
                <w:color w:val="000000"/>
                <w:sz w:val="26"/>
                <w:szCs w:val="26"/>
              </w:rPr>
              <w:t>7</w:t>
            </w:r>
          </w:p>
        </w:tc>
        <w:tc>
          <w:tcPr>
            <w:tcW w:w="181" w:type="dxa"/>
            <w:vAlign w:val="bottom"/>
          </w:tcPr>
          <w:p w14:paraId="0F5FFFF9" w14:textId="77777777" w:rsidR="00824E39" w:rsidRPr="007F079E" w:rsidRDefault="00824E39" w:rsidP="00603F7D">
            <w:pPr>
              <w:tabs>
                <w:tab w:val="decimal" w:pos="830"/>
                <w:tab w:val="decimal" w:pos="986"/>
              </w:tabs>
              <w:spacing w:line="22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70EBA296" w14:textId="77777777" w:rsidR="00824E39" w:rsidRPr="007F079E" w:rsidRDefault="00824E39" w:rsidP="00603F7D">
            <w:pPr>
              <w:tabs>
                <w:tab w:val="decimal" w:pos="1084"/>
              </w:tabs>
              <w:spacing w:line="220" w:lineRule="exact"/>
              <w:ind w:right="-79"/>
              <w:outlineLvl w:val="0"/>
              <w:rPr>
                <w:rFonts w:ascii="CordiaUPC" w:hAnsi="CordiaUPC" w:cs="CordiaUPC"/>
                <w:b/>
                <w:bCs/>
                <w:color w:val="000000"/>
                <w:sz w:val="26"/>
                <w:szCs w:val="26"/>
                <w:lang w:val="en-US"/>
              </w:rPr>
            </w:pPr>
            <w:r w:rsidRPr="007F079E">
              <w:rPr>
                <w:rFonts w:ascii="CordiaUPC" w:hAnsi="CordiaUPC" w:cs="CordiaUPC"/>
                <w:b/>
                <w:bCs/>
                <w:color w:val="000000"/>
                <w:sz w:val="26"/>
                <w:szCs w:val="26"/>
                <w:cs/>
              </w:rPr>
              <w:t>(31</w:t>
            </w:r>
            <w:r w:rsidRPr="007F079E">
              <w:rPr>
                <w:rFonts w:ascii="CordiaUPC" w:hAnsi="CordiaUPC" w:cs="CordiaUPC"/>
                <w:b/>
                <w:bCs/>
                <w:color w:val="000000"/>
                <w:sz w:val="26"/>
                <w:szCs w:val="26"/>
              </w:rPr>
              <w:t>,</w:t>
            </w:r>
            <w:r w:rsidRPr="007F079E">
              <w:rPr>
                <w:rFonts w:ascii="CordiaUPC" w:hAnsi="CordiaUPC" w:cs="CordiaUPC"/>
                <w:b/>
                <w:bCs/>
                <w:color w:val="000000"/>
                <w:sz w:val="26"/>
                <w:szCs w:val="26"/>
                <w:cs/>
              </w:rPr>
              <w:t>219)</w:t>
            </w:r>
          </w:p>
        </w:tc>
        <w:tc>
          <w:tcPr>
            <w:tcW w:w="180" w:type="dxa"/>
            <w:vAlign w:val="bottom"/>
          </w:tcPr>
          <w:p w14:paraId="1AC93800" w14:textId="77777777" w:rsidR="00824E39" w:rsidRPr="007F079E" w:rsidRDefault="00824E39" w:rsidP="00603F7D">
            <w:pPr>
              <w:tabs>
                <w:tab w:val="decimal" w:pos="830"/>
                <w:tab w:val="decimal" w:pos="986"/>
              </w:tabs>
              <w:spacing w:line="22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vAlign w:val="bottom"/>
          </w:tcPr>
          <w:p w14:paraId="347613DE" w14:textId="77777777" w:rsidR="00824E39" w:rsidRPr="007F079E" w:rsidRDefault="00824E39" w:rsidP="00603F7D">
            <w:pPr>
              <w:tabs>
                <w:tab w:val="decimal" w:pos="1126"/>
              </w:tabs>
              <w:spacing w:line="220" w:lineRule="exact"/>
              <w:ind w:right="-79"/>
              <w:outlineLvl w:val="0"/>
              <w:rPr>
                <w:rFonts w:ascii="CordiaUPC" w:hAnsi="CordiaUPC" w:cs="CordiaUPC"/>
                <w:b/>
                <w:bCs/>
                <w:color w:val="000000"/>
                <w:sz w:val="26"/>
                <w:szCs w:val="26"/>
              </w:rPr>
            </w:pPr>
            <w:r w:rsidRPr="007F079E">
              <w:rPr>
                <w:rFonts w:ascii="CordiaUPC" w:hAnsi="CordiaUPC" w:cs="CordiaUPC"/>
                <w:b/>
                <w:bCs/>
                <w:color w:val="000000"/>
                <w:sz w:val="26"/>
                <w:szCs w:val="26"/>
                <w:cs/>
              </w:rPr>
              <w:t>(21</w:t>
            </w:r>
            <w:r w:rsidRPr="007F079E">
              <w:rPr>
                <w:rFonts w:ascii="CordiaUPC" w:hAnsi="CordiaUPC" w:cs="CordiaUPC"/>
                <w:b/>
                <w:bCs/>
                <w:color w:val="000000"/>
                <w:sz w:val="26"/>
                <w:szCs w:val="26"/>
              </w:rPr>
              <w:t>,</w:t>
            </w:r>
            <w:r w:rsidRPr="007F079E">
              <w:rPr>
                <w:rFonts w:ascii="CordiaUPC" w:hAnsi="CordiaUPC" w:cs="CordiaUPC"/>
                <w:b/>
                <w:bCs/>
                <w:color w:val="000000"/>
                <w:sz w:val="26"/>
                <w:szCs w:val="26"/>
                <w:cs/>
              </w:rPr>
              <w:t>514)</w:t>
            </w:r>
          </w:p>
        </w:tc>
      </w:tr>
    </w:tbl>
    <w:p w14:paraId="0BC215CC" w14:textId="4AB7750B" w:rsidR="00BF52ED" w:rsidRPr="007F079E" w:rsidRDefault="00BF52ED">
      <w:pPr>
        <w:spacing w:line="240" w:lineRule="auto"/>
        <w:rPr>
          <w:rFonts w:ascii="CordiaUPC" w:hAnsi="CordiaUPC" w:cs="CordiaUPC"/>
          <w:b/>
          <w:bCs/>
          <w:i/>
          <w:iCs/>
          <w:sz w:val="20"/>
        </w:rPr>
      </w:pPr>
    </w:p>
    <w:tbl>
      <w:tblPr>
        <w:tblW w:w="9168" w:type="dxa"/>
        <w:tblInd w:w="450" w:type="dxa"/>
        <w:tblLayout w:type="fixed"/>
        <w:tblCellMar>
          <w:left w:w="79" w:type="dxa"/>
          <w:right w:w="79" w:type="dxa"/>
        </w:tblCellMar>
        <w:tblLook w:val="0000" w:firstRow="0" w:lastRow="0" w:firstColumn="0" w:lastColumn="0" w:noHBand="0" w:noVBand="0"/>
      </w:tblPr>
      <w:tblGrid>
        <w:gridCol w:w="2970"/>
        <w:gridCol w:w="1015"/>
        <w:gridCol w:w="180"/>
        <w:gridCol w:w="1080"/>
        <w:gridCol w:w="180"/>
        <w:gridCol w:w="1170"/>
        <w:gridCol w:w="180"/>
        <w:gridCol w:w="1080"/>
        <w:gridCol w:w="180"/>
        <w:gridCol w:w="1133"/>
      </w:tblGrid>
      <w:tr w:rsidR="00BF52ED" w:rsidRPr="007F079E" w14:paraId="7A6DF61B" w14:textId="77777777" w:rsidTr="003D28AA">
        <w:trPr>
          <w:cantSplit/>
          <w:tblHeader/>
        </w:trPr>
        <w:tc>
          <w:tcPr>
            <w:tcW w:w="2970" w:type="dxa"/>
          </w:tcPr>
          <w:p w14:paraId="7C7437CB" w14:textId="77777777" w:rsidR="00BF52ED" w:rsidRPr="007F079E" w:rsidRDefault="00BF52ED" w:rsidP="00603F7D">
            <w:pPr>
              <w:spacing w:line="240" w:lineRule="exact"/>
              <w:ind w:left="131" w:right="-143" w:hanging="120"/>
              <w:rPr>
                <w:rFonts w:ascii="CordiaUPC" w:eastAsia="Times New Roman" w:hAnsi="CordiaUPC" w:cs="CordiaUPC"/>
                <w:sz w:val="26"/>
                <w:szCs w:val="26"/>
                <w:lang w:val="en-US" w:bidi="th-TH"/>
              </w:rPr>
            </w:pPr>
          </w:p>
        </w:tc>
        <w:tc>
          <w:tcPr>
            <w:tcW w:w="6198" w:type="dxa"/>
            <w:gridSpan w:val="9"/>
            <w:vAlign w:val="bottom"/>
          </w:tcPr>
          <w:p w14:paraId="118D727E" w14:textId="77777777" w:rsidR="00BF52ED" w:rsidRPr="007F079E" w:rsidRDefault="00BF52ED" w:rsidP="00603F7D">
            <w:pPr>
              <w:spacing w:line="240" w:lineRule="exact"/>
              <w:jc w:val="center"/>
              <w:rPr>
                <w:rFonts w:ascii="CordiaUPC" w:eastAsia="Times New Roman" w:hAnsi="CordiaUPC" w:cs="CordiaUPC"/>
                <w:b/>
                <w:sz w:val="26"/>
                <w:szCs w:val="26"/>
              </w:rPr>
            </w:pPr>
            <w:r w:rsidRPr="007F079E">
              <w:rPr>
                <w:rFonts w:ascii="CordiaUPC" w:eastAsia="Times New Roman" w:hAnsi="CordiaUPC" w:cs="CordiaUPC" w:hint="cs"/>
                <w:b/>
                <w:sz w:val="26"/>
                <w:szCs w:val="26"/>
              </w:rPr>
              <w:t>Consolidated</w:t>
            </w:r>
          </w:p>
        </w:tc>
      </w:tr>
      <w:tr w:rsidR="00BF52ED" w:rsidRPr="007F079E" w14:paraId="791EFF1C" w14:textId="77777777" w:rsidTr="003D28AA">
        <w:trPr>
          <w:cantSplit/>
          <w:tblHeader/>
        </w:trPr>
        <w:tc>
          <w:tcPr>
            <w:tcW w:w="2970" w:type="dxa"/>
          </w:tcPr>
          <w:p w14:paraId="67875BB3" w14:textId="77777777" w:rsidR="00BF52ED" w:rsidRPr="007F079E" w:rsidRDefault="00BF52ED" w:rsidP="00603F7D">
            <w:pPr>
              <w:spacing w:line="240" w:lineRule="exact"/>
              <w:ind w:left="131" w:right="-143" w:hanging="120"/>
              <w:rPr>
                <w:rFonts w:ascii="CordiaUPC" w:eastAsia="Times New Roman" w:hAnsi="CordiaUPC" w:cs="CordiaUPC"/>
                <w:b/>
                <w:bCs/>
                <w:i/>
                <w:iCs/>
                <w:sz w:val="26"/>
                <w:szCs w:val="26"/>
                <w:lang w:val="en-US" w:bidi="th-TH"/>
              </w:rPr>
            </w:pPr>
          </w:p>
        </w:tc>
        <w:tc>
          <w:tcPr>
            <w:tcW w:w="6198" w:type="dxa"/>
            <w:gridSpan w:val="9"/>
            <w:vAlign w:val="bottom"/>
          </w:tcPr>
          <w:p w14:paraId="4ED5BF76" w14:textId="128B563B" w:rsidR="00BF52ED" w:rsidRPr="007F079E" w:rsidRDefault="00BF52ED" w:rsidP="00603F7D">
            <w:pPr>
              <w:spacing w:line="240" w:lineRule="exact"/>
              <w:jc w:val="center"/>
              <w:rPr>
                <w:rFonts w:ascii="CordiaUPC" w:eastAsia="Times New Roman" w:hAnsi="CordiaUPC" w:cs="CordiaUPC"/>
                <w:bCs/>
                <w:sz w:val="26"/>
                <w:szCs w:val="26"/>
              </w:rPr>
            </w:pPr>
            <w:r w:rsidRPr="007F079E">
              <w:rPr>
                <w:rFonts w:ascii="CordiaUPC" w:eastAsia="Times New Roman" w:hAnsi="CordiaUPC" w:cs="CordiaUPC"/>
                <w:bCs/>
                <w:sz w:val="26"/>
                <w:szCs w:val="26"/>
              </w:rPr>
              <w:t>2022</w:t>
            </w:r>
          </w:p>
        </w:tc>
      </w:tr>
      <w:tr w:rsidR="00BF52ED" w:rsidRPr="007F079E" w14:paraId="72AA9576" w14:textId="77777777" w:rsidTr="003D28AA">
        <w:trPr>
          <w:cantSplit/>
          <w:tblHeader/>
        </w:trPr>
        <w:tc>
          <w:tcPr>
            <w:tcW w:w="2970" w:type="dxa"/>
          </w:tcPr>
          <w:p w14:paraId="352DCEEE" w14:textId="77777777" w:rsidR="00BF52ED" w:rsidRPr="007F079E" w:rsidDel="00F1172B" w:rsidRDefault="00BF52ED" w:rsidP="00603F7D">
            <w:pPr>
              <w:spacing w:line="240" w:lineRule="exact"/>
              <w:ind w:left="281" w:right="-143" w:hanging="120"/>
              <w:rPr>
                <w:rFonts w:ascii="CordiaUPC" w:eastAsia="Times New Roman" w:hAnsi="CordiaUPC" w:cs="CordiaUPC"/>
                <w:b/>
                <w:bCs/>
                <w:i/>
                <w:iCs/>
                <w:sz w:val="26"/>
                <w:szCs w:val="26"/>
                <w:lang w:val="en-US" w:bidi="th-TH"/>
              </w:rPr>
            </w:pPr>
          </w:p>
        </w:tc>
        <w:tc>
          <w:tcPr>
            <w:tcW w:w="1015" w:type="dxa"/>
            <w:vAlign w:val="bottom"/>
          </w:tcPr>
          <w:p w14:paraId="396860BF" w14:textId="77777777" w:rsidR="00BF52ED" w:rsidRPr="007F079E" w:rsidRDefault="00BF52ED" w:rsidP="00603F7D">
            <w:pPr>
              <w:spacing w:line="240" w:lineRule="exact"/>
              <w:ind w:left="-54" w:right="-79"/>
              <w:jc w:val="center"/>
              <w:rPr>
                <w:rFonts w:ascii="CordiaUPC" w:eastAsia="Times New Roman" w:hAnsi="CordiaUPC" w:cs="CordiaUPC"/>
                <w:bCs/>
                <w:sz w:val="26"/>
                <w:szCs w:val="26"/>
              </w:rPr>
            </w:pPr>
            <w:r w:rsidRPr="007F079E">
              <w:rPr>
                <w:rFonts w:ascii="CordiaUPC" w:eastAsia="Times New Roman" w:hAnsi="CordiaUPC" w:cs="CordiaUPC" w:hint="cs"/>
                <w:bCs/>
                <w:sz w:val="26"/>
                <w:szCs w:val="26"/>
              </w:rPr>
              <w:t>Commercial Banking</w:t>
            </w:r>
          </w:p>
        </w:tc>
        <w:tc>
          <w:tcPr>
            <w:tcW w:w="180" w:type="dxa"/>
          </w:tcPr>
          <w:p w14:paraId="74544285" w14:textId="77777777" w:rsidR="00BF52ED" w:rsidRPr="007F079E" w:rsidRDefault="00BF52ED" w:rsidP="00603F7D">
            <w:pPr>
              <w:spacing w:line="240" w:lineRule="exact"/>
              <w:jc w:val="center"/>
              <w:rPr>
                <w:rFonts w:ascii="CordiaUPC" w:eastAsia="Times New Roman" w:hAnsi="CordiaUPC" w:cs="CordiaUPC"/>
                <w:bCs/>
                <w:sz w:val="26"/>
                <w:szCs w:val="26"/>
              </w:rPr>
            </w:pPr>
          </w:p>
        </w:tc>
        <w:tc>
          <w:tcPr>
            <w:tcW w:w="1080" w:type="dxa"/>
            <w:vAlign w:val="bottom"/>
          </w:tcPr>
          <w:p w14:paraId="5F88DEED" w14:textId="77777777" w:rsidR="00BF52ED" w:rsidRPr="007F079E" w:rsidRDefault="00BF52ED" w:rsidP="00603F7D">
            <w:pPr>
              <w:spacing w:line="240" w:lineRule="exact"/>
              <w:jc w:val="center"/>
              <w:rPr>
                <w:rFonts w:ascii="CordiaUPC" w:eastAsia="Times New Roman" w:hAnsi="CordiaUPC" w:cs="CordiaUPC"/>
                <w:bCs/>
                <w:sz w:val="26"/>
                <w:szCs w:val="26"/>
              </w:rPr>
            </w:pPr>
            <w:r w:rsidRPr="007F079E">
              <w:rPr>
                <w:rFonts w:ascii="CordiaUPC" w:eastAsia="Times New Roman" w:hAnsi="CordiaUPC" w:cs="CordiaUPC" w:hint="cs"/>
                <w:bCs/>
                <w:sz w:val="26"/>
                <w:szCs w:val="26"/>
              </w:rPr>
              <w:t>Retail Banking</w:t>
            </w:r>
          </w:p>
        </w:tc>
        <w:tc>
          <w:tcPr>
            <w:tcW w:w="180" w:type="dxa"/>
          </w:tcPr>
          <w:p w14:paraId="20DD189E" w14:textId="77777777" w:rsidR="00BF52ED" w:rsidRPr="007F079E" w:rsidRDefault="00BF52ED" w:rsidP="00603F7D">
            <w:pPr>
              <w:spacing w:line="240" w:lineRule="exact"/>
              <w:jc w:val="center"/>
              <w:rPr>
                <w:rFonts w:ascii="CordiaUPC" w:eastAsia="Times New Roman" w:hAnsi="CordiaUPC" w:cs="CordiaUPC"/>
                <w:bCs/>
                <w:sz w:val="26"/>
                <w:szCs w:val="26"/>
              </w:rPr>
            </w:pPr>
          </w:p>
        </w:tc>
        <w:tc>
          <w:tcPr>
            <w:tcW w:w="1170" w:type="dxa"/>
            <w:vAlign w:val="bottom"/>
          </w:tcPr>
          <w:p w14:paraId="5D063C2A" w14:textId="77777777" w:rsidR="00BF52ED" w:rsidRPr="007F079E" w:rsidRDefault="00BF52ED" w:rsidP="00603F7D">
            <w:pPr>
              <w:spacing w:line="240" w:lineRule="exact"/>
              <w:jc w:val="center"/>
              <w:rPr>
                <w:rFonts w:ascii="CordiaUPC" w:eastAsia="Times New Roman" w:hAnsi="CordiaUPC" w:cs="CordiaUPC"/>
                <w:bCs/>
                <w:sz w:val="26"/>
                <w:szCs w:val="26"/>
              </w:rPr>
            </w:pPr>
            <w:r w:rsidRPr="007F079E">
              <w:rPr>
                <w:rFonts w:ascii="CordiaUPC" w:eastAsia="Times New Roman" w:hAnsi="CordiaUPC" w:cs="CordiaUPC" w:hint="cs"/>
                <w:bCs/>
                <w:sz w:val="26"/>
                <w:szCs w:val="26"/>
              </w:rPr>
              <w:t>Other segments</w:t>
            </w:r>
          </w:p>
        </w:tc>
        <w:tc>
          <w:tcPr>
            <w:tcW w:w="180" w:type="dxa"/>
          </w:tcPr>
          <w:p w14:paraId="533EFE22" w14:textId="77777777" w:rsidR="00BF52ED" w:rsidRPr="007F079E" w:rsidRDefault="00BF52ED" w:rsidP="00603F7D">
            <w:pPr>
              <w:tabs>
                <w:tab w:val="decimal" w:pos="374"/>
              </w:tabs>
              <w:spacing w:line="240" w:lineRule="exact"/>
              <w:ind w:left="-79" w:right="-79"/>
              <w:jc w:val="center"/>
              <w:rPr>
                <w:rFonts w:ascii="CordiaUPC" w:eastAsia="Times New Roman" w:hAnsi="CordiaUPC" w:cs="CordiaUPC"/>
                <w:sz w:val="26"/>
                <w:szCs w:val="26"/>
              </w:rPr>
            </w:pPr>
          </w:p>
        </w:tc>
        <w:tc>
          <w:tcPr>
            <w:tcW w:w="1080" w:type="dxa"/>
            <w:vAlign w:val="bottom"/>
          </w:tcPr>
          <w:p w14:paraId="32A84741" w14:textId="77777777" w:rsidR="00BF52ED" w:rsidRPr="007F079E" w:rsidRDefault="00BF52ED" w:rsidP="00603F7D">
            <w:pPr>
              <w:spacing w:line="240" w:lineRule="exact"/>
              <w:jc w:val="center"/>
              <w:rPr>
                <w:rFonts w:ascii="CordiaUPC" w:eastAsia="Times New Roman" w:hAnsi="CordiaUPC" w:cs="CordiaUPC"/>
                <w:bCs/>
                <w:sz w:val="26"/>
                <w:szCs w:val="26"/>
              </w:rPr>
            </w:pPr>
            <w:r w:rsidRPr="007F079E">
              <w:rPr>
                <w:rFonts w:ascii="CordiaUPC" w:eastAsia="Times New Roman" w:hAnsi="CordiaUPC" w:cs="CordiaUPC" w:hint="cs"/>
                <w:bCs/>
                <w:sz w:val="26"/>
                <w:szCs w:val="26"/>
              </w:rPr>
              <w:t>Elimination</w:t>
            </w:r>
          </w:p>
        </w:tc>
        <w:tc>
          <w:tcPr>
            <w:tcW w:w="180" w:type="dxa"/>
          </w:tcPr>
          <w:p w14:paraId="7CC2477A" w14:textId="77777777" w:rsidR="00BF52ED" w:rsidRPr="007F079E" w:rsidRDefault="00BF52ED" w:rsidP="00603F7D">
            <w:pPr>
              <w:spacing w:line="240" w:lineRule="exact"/>
              <w:jc w:val="center"/>
              <w:rPr>
                <w:rFonts w:ascii="CordiaUPC" w:eastAsia="Times New Roman" w:hAnsi="CordiaUPC" w:cs="CordiaUPC"/>
                <w:bCs/>
                <w:sz w:val="26"/>
                <w:szCs w:val="26"/>
              </w:rPr>
            </w:pPr>
          </w:p>
        </w:tc>
        <w:tc>
          <w:tcPr>
            <w:tcW w:w="1133" w:type="dxa"/>
            <w:vAlign w:val="bottom"/>
          </w:tcPr>
          <w:p w14:paraId="443CFC5F" w14:textId="77777777" w:rsidR="00BF52ED" w:rsidRPr="007F079E" w:rsidRDefault="00BF52ED" w:rsidP="00603F7D">
            <w:pPr>
              <w:spacing w:line="240" w:lineRule="exact"/>
              <w:jc w:val="center"/>
              <w:rPr>
                <w:rFonts w:ascii="CordiaUPC" w:eastAsia="Times New Roman" w:hAnsi="CordiaUPC" w:cs="CordiaUPC"/>
                <w:bCs/>
                <w:sz w:val="26"/>
                <w:szCs w:val="26"/>
              </w:rPr>
            </w:pPr>
            <w:r w:rsidRPr="007F079E">
              <w:rPr>
                <w:rFonts w:ascii="CordiaUPC" w:eastAsia="Times New Roman" w:hAnsi="CordiaUPC" w:cs="CordiaUPC" w:hint="cs"/>
                <w:bCs/>
                <w:sz w:val="26"/>
                <w:szCs w:val="26"/>
              </w:rPr>
              <w:t>Total</w:t>
            </w:r>
          </w:p>
        </w:tc>
      </w:tr>
      <w:tr w:rsidR="00BF52ED" w:rsidRPr="007F079E" w14:paraId="33469439" w14:textId="77777777" w:rsidTr="003D28AA">
        <w:trPr>
          <w:cantSplit/>
          <w:tblHeader/>
        </w:trPr>
        <w:tc>
          <w:tcPr>
            <w:tcW w:w="2970" w:type="dxa"/>
          </w:tcPr>
          <w:p w14:paraId="1534BE9D" w14:textId="77777777" w:rsidR="00BF52ED" w:rsidRPr="007F079E" w:rsidRDefault="00BF52ED" w:rsidP="00603F7D">
            <w:pPr>
              <w:spacing w:line="240" w:lineRule="exact"/>
              <w:ind w:left="281" w:right="-143" w:hanging="120"/>
              <w:rPr>
                <w:rFonts w:ascii="CordiaUPC" w:eastAsia="Times New Roman" w:hAnsi="CordiaUPC" w:cs="CordiaUPC"/>
                <w:b/>
                <w:bCs/>
                <w:i/>
                <w:iCs/>
                <w:sz w:val="26"/>
                <w:szCs w:val="26"/>
                <w:lang w:val="en-US" w:bidi="th-TH"/>
              </w:rPr>
            </w:pPr>
          </w:p>
        </w:tc>
        <w:tc>
          <w:tcPr>
            <w:tcW w:w="6198" w:type="dxa"/>
            <w:gridSpan w:val="9"/>
            <w:vAlign w:val="bottom"/>
          </w:tcPr>
          <w:p w14:paraId="2381527F" w14:textId="77777777" w:rsidR="00BF52ED" w:rsidRPr="007F079E" w:rsidRDefault="00BF52ED" w:rsidP="00603F7D">
            <w:pPr>
              <w:spacing w:line="240" w:lineRule="exact"/>
              <w:jc w:val="center"/>
              <w:rPr>
                <w:rFonts w:ascii="CordiaUPC" w:eastAsia="Times New Roman" w:hAnsi="CordiaUPC" w:cs="CordiaUPC"/>
                <w:bCs/>
                <w:i/>
                <w:iCs/>
                <w:sz w:val="26"/>
                <w:szCs w:val="26"/>
              </w:rPr>
            </w:pPr>
            <w:r w:rsidRPr="007F079E">
              <w:rPr>
                <w:rFonts w:ascii="CordiaUPC" w:eastAsia="Times New Roman" w:hAnsi="CordiaUPC" w:cs="CordiaUPC" w:hint="cs"/>
                <w:bCs/>
                <w:i/>
                <w:iCs/>
                <w:sz w:val="26"/>
                <w:szCs w:val="26"/>
              </w:rPr>
              <w:t>(in million Baht)</w:t>
            </w:r>
          </w:p>
        </w:tc>
      </w:tr>
      <w:tr w:rsidR="00F633F8" w:rsidRPr="007F079E" w14:paraId="7197D9F4" w14:textId="77777777" w:rsidTr="003D28AA">
        <w:trPr>
          <w:cantSplit/>
        </w:trPr>
        <w:tc>
          <w:tcPr>
            <w:tcW w:w="2970" w:type="dxa"/>
            <w:vAlign w:val="bottom"/>
          </w:tcPr>
          <w:p w14:paraId="35B1307D" w14:textId="77777777" w:rsidR="00F633F8" w:rsidRPr="007F079E" w:rsidRDefault="00F633F8" w:rsidP="00F633F8">
            <w:pPr>
              <w:spacing w:line="240" w:lineRule="exact"/>
              <w:ind w:left="142" w:right="-72" w:hanging="142"/>
              <w:rPr>
                <w:rFonts w:ascii="CordiaUPC" w:eastAsia="Times New Roman" w:hAnsi="CordiaUPC" w:cs="CordiaUPC"/>
                <w:sz w:val="26"/>
                <w:szCs w:val="26"/>
              </w:rPr>
            </w:pPr>
            <w:r w:rsidRPr="007F079E">
              <w:rPr>
                <w:rFonts w:ascii="CordiaUPC" w:eastAsia="Times New Roman" w:hAnsi="CordiaUPC" w:cs="CordiaUPC" w:hint="cs"/>
                <w:sz w:val="26"/>
                <w:szCs w:val="26"/>
              </w:rPr>
              <w:t>Loan to customers</w:t>
            </w:r>
          </w:p>
        </w:tc>
        <w:tc>
          <w:tcPr>
            <w:tcW w:w="1015" w:type="dxa"/>
            <w:tcBorders>
              <w:bottom w:val="double" w:sz="4" w:space="0" w:color="auto"/>
            </w:tcBorders>
            <w:vAlign w:val="bottom"/>
          </w:tcPr>
          <w:p w14:paraId="699E06D2" w14:textId="27CDEB7F" w:rsidR="00F633F8" w:rsidRPr="007F079E" w:rsidRDefault="00F633F8" w:rsidP="00F633F8">
            <w:pPr>
              <w:tabs>
                <w:tab w:val="decimal" w:pos="756"/>
              </w:tabs>
              <w:spacing w:line="240" w:lineRule="exact"/>
              <w:ind w:right="-72"/>
              <w:outlineLvl w:val="0"/>
              <w:rPr>
                <w:rFonts w:ascii="CordiaUPC" w:eastAsia="Times New Roman" w:hAnsi="CordiaUPC" w:cs="CordiaUPC"/>
                <w:color w:val="000000"/>
                <w:sz w:val="26"/>
                <w:szCs w:val="26"/>
                <w:lang w:bidi="th-TH"/>
              </w:rPr>
            </w:pPr>
            <w:r w:rsidRPr="007F079E">
              <w:rPr>
                <w:rFonts w:ascii="CordiaUPC" w:hAnsi="CordiaUPC" w:cs="CordiaUPC"/>
                <w:color w:val="000000"/>
                <w:sz w:val="26"/>
                <w:szCs w:val="26"/>
              </w:rPr>
              <w:t>499,5</w:t>
            </w:r>
            <w:r w:rsidR="00C477BA" w:rsidRPr="007F079E">
              <w:rPr>
                <w:rFonts w:ascii="CordiaUPC" w:hAnsi="CordiaUPC" w:cs="CordiaUPC" w:hint="cs"/>
                <w:color w:val="000000"/>
                <w:sz w:val="26"/>
                <w:szCs w:val="26"/>
                <w:cs/>
                <w:lang w:bidi="th-TH"/>
              </w:rPr>
              <w:t>60</w:t>
            </w:r>
          </w:p>
        </w:tc>
        <w:tc>
          <w:tcPr>
            <w:tcW w:w="180" w:type="dxa"/>
            <w:vAlign w:val="bottom"/>
          </w:tcPr>
          <w:p w14:paraId="6E789734" w14:textId="77777777" w:rsidR="00F633F8" w:rsidRPr="007F079E" w:rsidRDefault="00F633F8" w:rsidP="00F633F8">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double" w:sz="4" w:space="0" w:color="auto"/>
            </w:tcBorders>
            <w:vAlign w:val="bottom"/>
          </w:tcPr>
          <w:p w14:paraId="234D9BD4" w14:textId="3B580CBE" w:rsidR="00F633F8" w:rsidRPr="007F079E" w:rsidRDefault="00F633F8" w:rsidP="00F633F8">
            <w:pPr>
              <w:tabs>
                <w:tab w:val="decimal" w:pos="821"/>
              </w:tabs>
              <w:spacing w:line="240" w:lineRule="exact"/>
              <w:ind w:right="-72"/>
              <w:outlineLvl w:val="0"/>
              <w:rPr>
                <w:rFonts w:ascii="CordiaUPC" w:eastAsia="Times New Roman" w:hAnsi="CordiaUPC" w:cs="CordiaUPC"/>
                <w:color w:val="000000"/>
                <w:sz w:val="26"/>
                <w:szCs w:val="26"/>
              </w:rPr>
            </w:pPr>
            <w:r w:rsidRPr="007F079E">
              <w:rPr>
                <w:rFonts w:ascii="CordiaUPC" w:hAnsi="CordiaUPC" w:cs="CordiaUPC"/>
                <w:color w:val="000000"/>
                <w:sz w:val="26"/>
                <w:szCs w:val="26"/>
              </w:rPr>
              <w:t>833,910</w:t>
            </w:r>
          </w:p>
        </w:tc>
        <w:tc>
          <w:tcPr>
            <w:tcW w:w="180" w:type="dxa"/>
            <w:vAlign w:val="bottom"/>
          </w:tcPr>
          <w:p w14:paraId="735FEA41" w14:textId="77777777" w:rsidR="00F633F8" w:rsidRPr="007F079E" w:rsidRDefault="00F633F8" w:rsidP="00F633F8">
            <w:pPr>
              <w:tabs>
                <w:tab w:val="decimal" w:pos="756"/>
              </w:tabs>
              <w:spacing w:line="240" w:lineRule="exact"/>
              <w:ind w:right="-72"/>
              <w:outlineLvl w:val="0"/>
              <w:rPr>
                <w:rFonts w:ascii="CordiaUPC" w:eastAsia="Times New Roman" w:hAnsi="CordiaUPC" w:cs="CordiaUPC"/>
                <w:color w:val="000000"/>
                <w:sz w:val="26"/>
                <w:szCs w:val="26"/>
              </w:rPr>
            </w:pPr>
          </w:p>
        </w:tc>
        <w:tc>
          <w:tcPr>
            <w:tcW w:w="1170" w:type="dxa"/>
            <w:tcBorders>
              <w:bottom w:val="double" w:sz="4" w:space="0" w:color="auto"/>
            </w:tcBorders>
            <w:vAlign w:val="bottom"/>
          </w:tcPr>
          <w:p w14:paraId="41AAC270" w14:textId="3BEDB89B" w:rsidR="00F633F8" w:rsidRPr="007F079E" w:rsidRDefault="00F633F8" w:rsidP="00F633F8">
            <w:pPr>
              <w:tabs>
                <w:tab w:val="decimal" w:pos="911"/>
              </w:tabs>
              <w:spacing w:line="240" w:lineRule="exact"/>
              <w:ind w:right="-72"/>
              <w:outlineLvl w:val="0"/>
              <w:rPr>
                <w:rFonts w:ascii="CordiaUPC" w:eastAsia="Times New Roman" w:hAnsi="CordiaUPC" w:cs="CordiaUPC"/>
                <w:color w:val="000000"/>
                <w:sz w:val="26"/>
                <w:szCs w:val="26"/>
              </w:rPr>
            </w:pPr>
            <w:r w:rsidRPr="007F079E">
              <w:rPr>
                <w:rFonts w:ascii="CordiaUPC" w:hAnsi="CordiaUPC" w:cs="CordiaUPC"/>
                <w:color w:val="000000"/>
                <w:sz w:val="26"/>
                <w:szCs w:val="26"/>
              </w:rPr>
              <w:t>42,221</w:t>
            </w:r>
          </w:p>
        </w:tc>
        <w:tc>
          <w:tcPr>
            <w:tcW w:w="180" w:type="dxa"/>
            <w:vAlign w:val="bottom"/>
          </w:tcPr>
          <w:p w14:paraId="4EF22238" w14:textId="77777777" w:rsidR="00F633F8" w:rsidRPr="007F079E" w:rsidRDefault="00F633F8" w:rsidP="00F633F8">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double" w:sz="4" w:space="0" w:color="auto"/>
            </w:tcBorders>
            <w:vAlign w:val="bottom"/>
          </w:tcPr>
          <w:p w14:paraId="3A17AEE3" w14:textId="29CFD525" w:rsidR="00F633F8" w:rsidRPr="007F079E" w:rsidRDefault="00F633F8" w:rsidP="00F633F8">
            <w:pPr>
              <w:tabs>
                <w:tab w:val="decimal" w:pos="756"/>
              </w:tabs>
              <w:spacing w:line="240" w:lineRule="exact"/>
              <w:ind w:right="-72"/>
              <w:outlineLvl w:val="0"/>
              <w:rPr>
                <w:rFonts w:ascii="CordiaUPC" w:eastAsia="Times New Roman" w:hAnsi="CordiaUPC" w:cs="CordiaUPC"/>
                <w:color w:val="000000"/>
                <w:sz w:val="26"/>
                <w:szCs w:val="26"/>
              </w:rPr>
            </w:pPr>
            <w:r w:rsidRPr="007F079E">
              <w:rPr>
                <w:rFonts w:ascii="CordiaUPC" w:hAnsi="CordiaUPC" w:cs="CordiaUPC"/>
                <w:color w:val="000000"/>
                <w:sz w:val="26"/>
                <w:szCs w:val="26"/>
              </w:rPr>
              <w:t>427</w:t>
            </w:r>
          </w:p>
        </w:tc>
        <w:tc>
          <w:tcPr>
            <w:tcW w:w="180" w:type="dxa"/>
            <w:vAlign w:val="bottom"/>
          </w:tcPr>
          <w:p w14:paraId="399D0D90" w14:textId="77777777" w:rsidR="00F633F8" w:rsidRPr="007F079E" w:rsidRDefault="00F633F8" w:rsidP="00F633F8">
            <w:pPr>
              <w:tabs>
                <w:tab w:val="decimal" w:pos="756"/>
              </w:tabs>
              <w:spacing w:line="240" w:lineRule="exact"/>
              <w:ind w:right="-72"/>
              <w:outlineLvl w:val="0"/>
              <w:rPr>
                <w:rFonts w:ascii="CordiaUPC" w:eastAsia="Times New Roman" w:hAnsi="CordiaUPC" w:cs="CordiaUPC"/>
                <w:color w:val="000000"/>
                <w:sz w:val="26"/>
                <w:szCs w:val="26"/>
              </w:rPr>
            </w:pPr>
          </w:p>
        </w:tc>
        <w:tc>
          <w:tcPr>
            <w:tcW w:w="1133" w:type="dxa"/>
            <w:tcBorders>
              <w:bottom w:val="double" w:sz="4" w:space="0" w:color="auto"/>
            </w:tcBorders>
            <w:vAlign w:val="bottom"/>
          </w:tcPr>
          <w:p w14:paraId="591E11A5" w14:textId="0E53E008" w:rsidR="00F633F8" w:rsidRPr="007F079E" w:rsidRDefault="00F633F8" w:rsidP="00F633F8">
            <w:pPr>
              <w:tabs>
                <w:tab w:val="decimal" w:pos="895"/>
              </w:tabs>
              <w:spacing w:line="240" w:lineRule="exact"/>
              <w:ind w:right="-72"/>
              <w:outlineLvl w:val="0"/>
              <w:rPr>
                <w:rFonts w:ascii="CordiaUPC" w:eastAsia="Times New Roman" w:hAnsi="CordiaUPC" w:cs="CordiaUPC"/>
                <w:color w:val="000000"/>
                <w:sz w:val="26"/>
                <w:szCs w:val="26"/>
                <w:lang w:bidi="th-TH"/>
              </w:rPr>
            </w:pPr>
            <w:r w:rsidRPr="007F079E">
              <w:rPr>
                <w:rFonts w:ascii="CordiaUPC" w:hAnsi="CordiaUPC" w:cs="CordiaUPC"/>
                <w:color w:val="000000"/>
                <w:sz w:val="26"/>
                <w:szCs w:val="26"/>
              </w:rPr>
              <w:t>1,376,11</w:t>
            </w:r>
            <w:r w:rsidR="00C477BA" w:rsidRPr="007F079E">
              <w:rPr>
                <w:rFonts w:ascii="CordiaUPC" w:hAnsi="CordiaUPC" w:cs="CordiaUPC" w:hint="cs"/>
                <w:color w:val="000000"/>
                <w:sz w:val="26"/>
                <w:szCs w:val="26"/>
                <w:cs/>
                <w:lang w:bidi="th-TH"/>
              </w:rPr>
              <w:t>8</w:t>
            </w:r>
          </w:p>
        </w:tc>
      </w:tr>
      <w:tr w:rsidR="00F633F8" w:rsidRPr="007F079E" w14:paraId="18FB9800" w14:textId="77777777" w:rsidTr="003D28AA">
        <w:trPr>
          <w:cantSplit/>
        </w:trPr>
        <w:tc>
          <w:tcPr>
            <w:tcW w:w="2970" w:type="dxa"/>
            <w:vAlign w:val="bottom"/>
          </w:tcPr>
          <w:p w14:paraId="69915EDF" w14:textId="77777777" w:rsidR="00F633F8" w:rsidRPr="007F079E" w:rsidRDefault="00F633F8" w:rsidP="00F633F8">
            <w:pPr>
              <w:spacing w:line="240" w:lineRule="exact"/>
              <w:ind w:left="142" w:right="-72" w:hanging="142"/>
              <w:rPr>
                <w:rFonts w:ascii="CordiaUPC" w:eastAsia="Times New Roman" w:hAnsi="CordiaUPC" w:cs="CordiaUPC"/>
                <w:sz w:val="26"/>
                <w:szCs w:val="26"/>
              </w:rPr>
            </w:pPr>
            <w:r w:rsidRPr="007F079E">
              <w:rPr>
                <w:rFonts w:ascii="CordiaUPC" w:eastAsia="Times New Roman" w:hAnsi="CordiaUPC" w:cs="CordiaUPC" w:hint="cs"/>
                <w:sz w:val="26"/>
                <w:szCs w:val="26"/>
              </w:rPr>
              <w:t>Deposits</w:t>
            </w:r>
          </w:p>
        </w:tc>
        <w:tc>
          <w:tcPr>
            <w:tcW w:w="1015" w:type="dxa"/>
            <w:tcBorders>
              <w:top w:val="double" w:sz="4" w:space="0" w:color="auto"/>
              <w:bottom w:val="double" w:sz="4" w:space="0" w:color="auto"/>
            </w:tcBorders>
            <w:vAlign w:val="bottom"/>
          </w:tcPr>
          <w:p w14:paraId="08F18D52" w14:textId="4CE3ADCB" w:rsidR="00F633F8" w:rsidRPr="007F079E" w:rsidRDefault="00F633F8" w:rsidP="00F633F8">
            <w:pPr>
              <w:tabs>
                <w:tab w:val="decimal" w:pos="756"/>
              </w:tabs>
              <w:spacing w:line="240" w:lineRule="exact"/>
              <w:ind w:right="-72"/>
              <w:outlineLvl w:val="0"/>
              <w:rPr>
                <w:rFonts w:ascii="CordiaUPC" w:eastAsia="Times New Roman" w:hAnsi="CordiaUPC" w:cs="CordiaUPC"/>
                <w:color w:val="000000"/>
                <w:sz w:val="26"/>
                <w:szCs w:val="26"/>
                <w:lang w:bidi="th-TH"/>
              </w:rPr>
            </w:pPr>
            <w:r w:rsidRPr="007F079E">
              <w:rPr>
                <w:rFonts w:ascii="CordiaUPC" w:hAnsi="CordiaUPC" w:cs="CordiaUPC"/>
                <w:color w:val="000000"/>
                <w:sz w:val="26"/>
                <w:szCs w:val="26"/>
              </w:rPr>
              <w:t>397,92</w:t>
            </w:r>
            <w:r w:rsidR="00C477BA" w:rsidRPr="007F079E">
              <w:rPr>
                <w:rFonts w:ascii="CordiaUPC" w:hAnsi="CordiaUPC" w:cs="CordiaUPC" w:hint="cs"/>
                <w:color w:val="000000"/>
                <w:sz w:val="26"/>
                <w:szCs w:val="26"/>
                <w:cs/>
                <w:lang w:bidi="th-TH"/>
              </w:rPr>
              <w:t>8</w:t>
            </w:r>
          </w:p>
        </w:tc>
        <w:tc>
          <w:tcPr>
            <w:tcW w:w="180" w:type="dxa"/>
            <w:vAlign w:val="bottom"/>
          </w:tcPr>
          <w:p w14:paraId="35C74361" w14:textId="77777777" w:rsidR="00F633F8" w:rsidRPr="007F079E" w:rsidRDefault="00F633F8" w:rsidP="00F633F8">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bottom w:val="double" w:sz="4" w:space="0" w:color="auto"/>
            </w:tcBorders>
            <w:vAlign w:val="bottom"/>
          </w:tcPr>
          <w:p w14:paraId="3870A9BE" w14:textId="4DE371E7" w:rsidR="00F633F8" w:rsidRPr="007F079E" w:rsidRDefault="00F633F8" w:rsidP="00F633F8">
            <w:pPr>
              <w:tabs>
                <w:tab w:val="decimal" w:pos="821"/>
              </w:tabs>
              <w:spacing w:line="240" w:lineRule="exact"/>
              <w:ind w:right="-72"/>
              <w:outlineLvl w:val="0"/>
              <w:rPr>
                <w:rFonts w:ascii="CordiaUPC" w:eastAsia="Times New Roman" w:hAnsi="CordiaUPC" w:cs="CordiaUPC"/>
                <w:color w:val="000000"/>
                <w:sz w:val="26"/>
                <w:szCs w:val="26"/>
              </w:rPr>
            </w:pPr>
            <w:r w:rsidRPr="007F079E">
              <w:rPr>
                <w:rFonts w:ascii="CordiaUPC" w:hAnsi="CordiaUPC" w:cs="CordiaUPC"/>
                <w:color w:val="000000"/>
                <w:sz w:val="26"/>
                <w:szCs w:val="26"/>
              </w:rPr>
              <w:t>1,002,150</w:t>
            </w:r>
          </w:p>
        </w:tc>
        <w:tc>
          <w:tcPr>
            <w:tcW w:w="180" w:type="dxa"/>
            <w:vAlign w:val="bottom"/>
          </w:tcPr>
          <w:p w14:paraId="552CBF21" w14:textId="77777777" w:rsidR="00F633F8" w:rsidRPr="007F079E" w:rsidRDefault="00F633F8" w:rsidP="00F633F8">
            <w:pPr>
              <w:tabs>
                <w:tab w:val="decimal" w:pos="756"/>
              </w:tabs>
              <w:spacing w:line="240" w:lineRule="exact"/>
              <w:ind w:right="-72"/>
              <w:outlineLvl w:val="0"/>
              <w:rPr>
                <w:rFonts w:ascii="CordiaUPC" w:eastAsia="Times New Roman" w:hAnsi="CordiaUPC" w:cs="CordiaUPC"/>
                <w:color w:val="000000"/>
                <w:sz w:val="26"/>
                <w:szCs w:val="26"/>
              </w:rPr>
            </w:pPr>
          </w:p>
        </w:tc>
        <w:tc>
          <w:tcPr>
            <w:tcW w:w="1170" w:type="dxa"/>
            <w:tcBorders>
              <w:top w:val="double" w:sz="4" w:space="0" w:color="auto"/>
              <w:bottom w:val="double" w:sz="4" w:space="0" w:color="auto"/>
            </w:tcBorders>
            <w:vAlign w:val="bottom"/>
          </w:tcPr>
          <w:p w14:paraId="30AD3E6A" w14:textId="29957A6B" w:rsidR="00F633F8" w:rsidRPr="007F079E" w:rsidRDefault="00F633F8" w:rsidP="00F633F8">
            <w:pPr>
              <w:tabs>
                <w:tab w:val="decimal" w:pos="948"/>
              </w:tabs>
              <w:spacing w:line="240" w:lineRule="exact"/>
              <w:ind w:right="-72"/>
              <w:outlineLvl w:val="0"/>
              <w:rPr>
                <w:rFonts w:ascii="CordiaUPC" w:eastAsia="Times New Roman" w:hAnsi="CordiaUPC" w:cs="CordiaUPC"/>
                <w:color w:val="000000"/>
                <w:sz w:val="26"/>
                <w:szCs w:val="26"/>
              </w:rPr>
            </w:pPr>
            <w:r w:rsidRPr="007F079E">
              <w:rPr>
                <w:rFonts w:ascii="CordiaUPC" w:hAnsi="CordiaUPC" w:cs="CordiaUPC"/>
                <w:color w:val="000000"/>
                <w:sz w:val="26"/>
                <w:szCs w:val="26"/>
                <w:cs/>
              </w:rPr>
              <w:t>-</w:t>
            </w:r>
          </w:p>
        </w:tc>
        <w:tc>
          <w:tcPr>
            <w:tcW w:w="180" w:type="dxa"/>
            <w:vAlign w:val="bottom"/>
          </w:tcPr>
          <w:p w14:paraId="014031CB" w14:textId="77777777" w:rsidR="00F633F8" w:rsidRPr="007F079E" w:rsidRDefault="00F633F8" w:rsidP="00F633F8">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bottom w:val="double" w:sz="4" w:space="0" w:color="auto"/>
            </w:tcBorders>
            <w:vAlign w:val="bottom"/>
          </w:tcPr>
          <w:p w14:paraId="16C2DE96" w14:textId="668629FE" w:rsidR="00F633F8" w:rsidRPr="007F079E" w:rsidRDefault="00F633F8" w:rsidP="00F633F8">
            <w:pPr>
              <w:tabs>
                <w:tab w:val="decimal" w:pos="756"/>
              </w:tabs>
              <w:spacing w:line="240" w:lineRule="exact"/>
              <w:ind w:right="-72"/>
              <w:outlineLvl w:val="0"/>
              <w:rPr>
                <w:rFonts w:ascii="CordiaUPC" w:eastAsia="Times New Roman" w:hAnsi="CordiaUPC" w:cs="CordiaUPC"/>
                <w:color w:val="000000"/>
                <w:sz w:val="26"/>
                <w:szCs w:val="26"/>
              </w:rPr>
            </w:pPr>
            <w:r w:rsidRPr="007F079E">
              <w:rPr>
                <w:rFonts w:ascii="CordiaUPC" w:hAnsi="CordiaUPC" w:cs="CordiaUPC"/>
                <w:color w:val="000000"/>
                <w:sz w:val="26"/>
                <w:szCs w:val="26"/>
              </w:rPr>
              <w:t>(831)</w:t>
            </w:r>
          </w:p>
        </w:tc>
        <w:tc>
          <w:tcPr>
            <w:tcW w:w="180" w:type="dxa"/>
            <w:vAlign w:val="bottom"/>
          </w:tcPr>
          <w:p w14:paraId="4CE1EFEB" w14:textId="77777777" w:rsidR="00F633F8" w:rsidRPr="007F079E" w:rsidRDefault="00F633F8" w:rsidP="00F633F8">
            <w:pPr>
              <w:tabs>
                <w:tab w:val="decimal" w:pos="756"/>
              </w:tabs>
              <w:spacing w:line="240" w:lineRule="exact"/>
              <w:ind w:right="-72"/>
              <w:outlineLvl w:val="0"/>
              <w:rPr>
                <w:rFonts w:ascii="CordiaUPC" w:eastAsia="Times New Roman" w:hAnsi="CordiaUPC" w:cs="CordiaUPC"/>
                <w:color w:val="000000"/>
                <w:sz w:val="26"/>
                <w:szCs w:val="26"/>
              </w:rPr>
            </w:pPr>
          </w:p>
        </w:tc>
        <w:tc>
          <w:tcPr>
            <w:tcW w:w="1133" w:type="dxa"/>
            <w:tcBorders>
              <w:top w:val="double" w:sz="4" w:space="0" w:color="auto"/>
              <w:bottom w:val="double" w:sz="4" w:space="0" w:color="auto"/>
            </w:tcBorders>
            <w:vAlign w:val="bottom"/>
          </w:tcPr>
          <w:p w14:paraId="12BDDE08" w14:textId="4B954EA0" w:rsidR="00F633F8" w:rsidRPr="007F079E" w:rsidRDefault="00F633F8" w:rsidP="00F633F8">
            <w:pPr>
              <w:tabs>
                <w:tab w:val="decimal" w:pos="895"/>
              </w:tabs>
              <w:spacing w:line="240" w:lineRule="exact"/>
              <w:ind w:right="-72"/>
              <w:outlineLvl w:val="0"/>
              <w:rPr>
                <w:rFonts w:ascii="CordiaUPC" w:eastAsia="Times New Roman" w:hAnsi="CordiaUPC" w:cs="CordiaUPC"/>
                <w:color w:val="000000"/>
                <w:sz w:val="26"/>
                <w:szCs w:val="26"/>
                <w:lang w:bidi="th-TH"/>
              </w:rPr>
            </w:pPr>
            <w:r w:rsidRPr="007F079E">
              <w:rPr>
                <w:rFonts w:ascii="CordiaUPC" w:hAnsi="CordiaUPC" w:cs="CordiaUPC"/>
                <w:color w:val="000000"/>
                <w:sz w:val="26"/>
                <w:szCs w:val="26"/>
              </w:rPr>
              <w:t>1,399,24</w:t>
            </w:r>
            <w:r w:rsidR="00C477BA" w:rsidRPr="007F079E">
              <w:rPr>
                <w:rFonts w:ascii="CordiaUPC" w:hAnsi="CordiaUPC" w:cs="CordiaUPC" w:hint="cs"/>
                <w:color w:val="000000"/>
                <w:sz w:val="26"/>
                <w:szCs w:val="26"/>
                <w:cs/>
                <w:lang w:bidi="th-TH"/>
              </w:rPr>
              <w:t>7</w:t>
            </w:r>
          </w:p>
        </w:tc>
      </w:tr>
    </w:tbl>
    <w:p w14:paraId="57FC3190" w14:textId="24BE18F2" w:rsidR="00824E39" w:rsidRPr="007F079E" w:rsidRDefault="00824E39" w:rsidP="001C09F9">
      <w:pPr>
        <w:tabs>
          <w:tab w:val="left" w:pos="540"/>
          <w:tab w:val="left" w:pos="1080"/>
        </w:tabs>
        <w:spacing w:line="240" w:lineRule="exact"/>
        <w:ind w:left="540" w:right="389"/>
        <w:jc w:val="thaiDistribute"/>
        <w:rPr>
          <w:rFonts w:ascii="CordiaUPC" w:hAnsi="CordiaUPC" w:cs="CordiaUPC"/>
          <w:b/>
          <w:bCs/>
          <w:i/>
          <w:iCs/>
          <w:sz w:val="20"/>
        </w:rPr>
      </w:pPr>
    </w:p>
    <w:tbl>
      <w:tblPr>
        <w:tblW w:w="9168" w:type="dxa"/>
        <w:tblInd w:w="450" w:type="dxa"/>
        <w:tblLayout w:type="fixed"/>
        <w:tblCellMar>
          <w:left w:w="79" w:type="dxa"/>
          <w:right w:w="79" w:type="dxa"/>
        </w:tblCellMar>
        <w:tblLook w:val="0000" w:firstRow="0" w:lastRow="0" w:firstColumn="0" w:lastColumn="0" w:noHBand="0" w:noVBand="0"/>
      </w:tblPr>
      <w:tblGrid>
        <w:gridCol w:w="2970"/>
        <w:gridCol w:w="1015"/>
        <w:gridCol w:w="180"/>
        <w:gridCol w:w="1080"/>
        <w:gridCol w:w="180"/>
        <w:gridCol w:w="1170"/>
        <w:gridCol w:w="180"/>
        <w:gridCol w:w="1080"/>
        <w:gridCol w:w="180"/>
        <w:gridCol w:w="1133"/>
      </w:tblGrid>
      <w:tr w:rsidR="00BF52ED" w:rsidRPr="007F079E" w14:paraId="5C62A286" w14:textId="77777777" w:rsidTr="003D28AA">
        <w:trPr>
          <w:cantSplit/>
          <w:tblHeader/>
        </w:trPr>
        <w:tc>
          <w:tcPr>
            <w:tcW w:w="2970" w:type="dxa"/>
          </w:tcPr>
          <w:p w14:paraId="5BDB663A" w14:textId="77777777" w:rsidR="00BF52ED" w:rsidRPr="007F079E" w:rsidRDefault="00BF52ED" w:rsidP="00603F7D">
            <w:pPr>
              <w:spacing w:line="240" w:lineRule="exact"/>
              <w:ind w:left="131" w:right="-143" w:hanging="120"/>
              <w:rPr>
                <w:rFonts w:ascii="CordiaUPC" w:eastAsia="Times New Roman" w:hAnsi="CordiaUPC" w:cs="CordiaUPC"/>
                <w:sz w:val="26"/>
                <w:szCs w:val="26"/>
                <w:lang w:val="en-US" w:bidi="th-TH"/>
              </w:rPr>
            </w:pPr>
          </w:p>
        </w:tc>
        <w:tc>
          <w:tcPr>
            <w:tcW w:w="6198" w:type="dxa"/>
            <w:gridSpan w:val="9"/>
            <w:vAlign w:val="bottom"/>
          </w:tcPr>
          <w:p w14:paraId="0AEDB5C3" w14:textId="77777777" w:rsidR="00BF52ED" w:rsidRPr="007F079E" w:rsidRDefault="00BF52ED" w:rsidP="00603F7D">
            <w:pPr>
              <w:spacing w:line="240" w:lineRule="exact"/>
              <w:jc w:val="center"/>
              <w:rPr>
                <w:rFonts w:ascii="CordiaUPC" w:eastAsia="Times New Roman" w:hAnsi="CordiaUPC" w:cs="CordiaUPC"/>
                <w:b/>
                <w:sz w:val="26"/>
                <w:szCs w:val="26"/>
              </w:rPr>
            </w:pPr>
            <w:r w:rsidRPr="007F079E">
              <w:rPr>
                <w:rFonts w:ascii="CordiaUPC" w:eastAsia="Times New Roman" w:hAnsi="CordiaUPC" w:cs="CordiaUPC" w:hint="cs"/>
                <w:b/>
                <w:sz w:val="26"/>
                <w:szCs w:val="26"/>
              </w:rPr>
              <w:t>Consolidated</w:t>
            </w:r>
          </w:p>
        </w:tc>
      </w:tr>
      <w:tr w:rsidR="00BF52ED" w:rsidRPr="007F079E" w14:paraId="0657C8FD" w14:textId="77777777" w:rsidTr="003D28AA">
        <w:trPr>
          <w:cantSplit/>
          <w:tblHeader/>
        </w:trPr>
        <w:tc>
          <w:tcPr>
            <w:tcW w:w="2970" w:type="dxa"/>
          </w:tcPr>
          <w:p w14:paraId="4F01E0B8" w14:textId="77777777" w:rsidR="00BF52ED" w:rsidRPr="007F079E" w:rsidRDefault="00BF52ED" w:rsidP="00603F7D">
            <w:pPr>
              <w:spacing w:line="240" w:lineRule="exact"/>
              <w:ind w:left="131" w:right="-143" w:hanging="120"/>
              <w:rPr>
                <w:rFonts w:ascii="CordiaUPC" w:eastAsia="Times New Roman" w:hAnsi="CordiaUPC" w:cs="CordiaUPC"/>
                <w:b/>
                <w:bCs/>
                <w:i/>
                <w:iCs/>
                <w:sz w:val="26"/>
                <w:szCs w:val="26"/>
                <w:lang w:val="en-US" w:bidi="th-TH"/>
              </w:rPr>
            </w:pPr>
          </w:p>
        </w:tc>
        <w:tc>
          <w:tcPr>
            <w:tcW w:w="6198" w:type="dxa"/>
            <w:gridSpan w:val="9"/>
            <w:vAlign w:val="bottom"/>
          </w:tcPr>
          <w:p w14:paraId="1616DE38" w14:textId="77777777" w:rsidR="00BF52ED" w:rsidRPr="007F079E" w:rsidRDefault="00BF52ED" w:rsidP="00603F7D">
            <w:pPr>
              <w:spacing w:line="240" w:lineRule="exact"/>
              <w:jc w:val="center"/>
              <w:rPr>
                <w:rFonts w:ascii="CordiaUPC" w:eastAsia="Times New Roman" w:hAnsi="CordiaUPC" w:cs="CordiaUPC"/>
                <w:bCs/>
                <w:sz w:val="26"/>
                <w:szCs w:val="26"/>
              </w:rPr>
            </w:pPr>
            <w:r w:rsidRPr="007F079E">
              <w:rPr>
                <w:rFonts w:ascii="CordiaUPC" w:eastAsia="Times New Roman" w:hAnsi="CordiaUPC" w:cs="CordiaUPC" w:hint="cs"/>
                <w:bCs/>
                <w:sz w:val="26"/>
                <w:szCs w:val="26"/>
              </w:rPr>
              <w:t>202</w:t>
            </w:r>
            <w:r w:rsidRPr="007F079E">
              <w:rPr>
                <w:rFonts w:ascii="CordiaUPC" w:eastAsia="Times New Roman" w:hAnsi="CordiaUPC" w:cs="CordiaUPC"/>
                <w:bCs/>
                <w:sz w:val="26"/>
                <w:szCs w:val="26"/>
              </w:rPr>
              <w:t>1</w:t>
            </w:r>
          </w:p>
        </w:tc>
      </w:tr>
      <w:tr w:rsidR="00BF52ED" w:rsidRPr="007F079E" w14:paraId="5B011E73" w14:textId="77777777" w:rsidTr="003D28AA">
        <w:trPr>
          <w:cantSplit/>
          <w:tblHeader/>
        </w:trPr>
        <w:tc>
          <w:tcPr>
            <w:tcW w:w="2970" w:type="dxa"/>
          </w:tcPr>
          <w:p w14:paraId="70C63FB0" w14:textId="77777777" w:rsidR="00BF52ED" w:rsidRPr="007F079E" w:rsidDel="00F1172B" w:rsidRDefault="00BF52ED" w:rsidP="00603F7D">
            <w:pPr>
              <w:spacing w:line="240" w:lineRule="exact"/>
              <w:ind w:left="281" w:right="-143" w:hanging="120"/>
              <w:rPr>
                <w:rFonts w:ascii="CordiaUPC" w:eastAsia="Times New Roman" w:hAnsi="CordiaUPC" w:cs="CordiaUPC"/>
                <w:b/>
                <w:bCs/>
                <w:i/>
                <w:iCs/>
                <w:sz w:val="26"/>
                <w:szCs w:val="26"/>
                <w:lang w:val="en-US" w:bidi="th-TH"/>
              </w:rPr>
            </w:pPr>
          </w:p>
        </w:tc>
        <w:tc>
          <w:tcPr>
            <w:tcW w:w="1015" w:type="dxa"/>
            <w:vAlign w:val="bottom"/>
          </w:tcPr>
          <w:p w14:paraId="00864278" w14:textId="77777777" w:rsidR="00BF52ED" w:rsidRPr="007F079E" w:rsidRDefault="00BF52ED" w:rsidP="00603F7D">
            <w:pPr>
              <w:spacing w:line="240" w:lineRule="exact"/>
              <w:ind w:left="-54" w:right="-79"/>
              <w:jc w:val="center"/>
              <w:rPr>
                <w:rFonts w:ascii="CordiaUPC" w:eastAsia="Times New Roman" w:hAnsi="CordiaUPC" w:cs="CordiaUPC"/>
                <w:bCs/>
                <w:sz w:val="26"/>
                <w:szCs w:val="26"/>
              </w:rPr>
            </w:pPr>
            <w:r w:rsidRPr="007F079E">
              <w:rPr>
                <w:rFonts w:ascii="CordiaUPC" w:eastAsia="Times New Roman" w:hAnsi="CordiaUPC" w:cs="CordiaUPC" w:hint="cs"/>
                <w:bCs/>
                <w:sz w:val="26"/>
                <w:szCs w:val="26"/>
              </w:rPr>
              <w:t>Commercial Banking</w:t>
            </w:r>
          </w:p>
        </w:tc>
        <w:tc>
          <w:tcPr>
            <w:tcW w:w="180" w:type="dxa"/>
          </w:tcPr>
          <w:p w14:paraId="39B0AF11" w14:textId="77777777" w:rsidR="00BF52ED" w:rsidRPr="007F079E" w:rsidRDefault="00BF52ED" w:rsidP="00603F7D">
            <w:pPr>
              <w:spacing w:line="240" w:lineRule="exact"/>
              <w:jc w:val="center"/>
              <w:rPr>
                <w:rFonts w:ascii="CordiaUPC" w:eastAsia="Times New Roman" w:hAnsi="CordiaUPC" w:cs="CordiaUPC"/>
                <w:bCs/>
                <w:sz w:val="26"/>
                <w:szCs w:val="26"/>
              </w:rPr>
            </w:pPr>
          </w:p>
        </w:tc>
        <w:tc>
          <w:tcPr>
            <w:tcW w:w="1080" w:type="dxa"/>
            <w:vAlign w:val="bottom"/>
          </w:tcPr>
          <w:p w14:paraId="4A38DEDE" w14:textId="77777777" w:rsidR="00BF52ED" w:rsidRPr="007F079E" w:rsidRDefault="00BF52ED" w:rsidP="00603F7D">
            <w:pPr>
              <w:spacing w:line="240" w:lineRule="exact"/>
              <w:jc w:val="center"/>
              <w:rPr>
                <w:rFonts w:ascii="CordiaUPC" w:eastAsia="Times New Roman" w:hAnsi="CordiaUPC" w:cs="CordiaUPC"/>
                <w:bCs/>
                <w:sz w:val="26"/>
                <w:szCs w:val="26"/>
              </w:rPr>
            </w:pPr>
            <w:r w:rsidRPr="007F079E">
              <w:rPr>
                <w:rFonts w:ascii="CordiaUPC" w:eastAsia="Times New Roman" w:hAnsi="CordiaUPC" w:cs="CordiaUPC" w:hint="cs"/>
                <w:bCs/>
                <w:sz w:val="26"/>
                <w:szCs w:val="26"/>
              </w:rPr>
              <w:t>Retail Banking</w:t>
            </w:r>
          </w:p>
        </w:tc>
        <w:tc>
          <w:tcPr>
            <w:tcW w:w="180" w:type="dxa"/>
          </w:tcPr>
          <w:p w14:paraId="02CAB8BA" w14:textId="77777777" w:rsidR="00BF52ED" w:rsidRPr="007F079E" w:rsidRDefault="00BF52ED" w:rsidP="00603F7D">
            <w:pPr>
              <w:spacing w:line="240" w:lineRule="exact"/>
              <w:jc w:val="center"/>
              <w:rPr>
                <w:rFonts w:ascii="CordiaUPC" w:eastAsia="Times New Roman" w:hAnsi="CordiaUPC" w:cs="CordiaUPC"/>
                <w:bCs/>
                <w:sz w:val="26"/>
                <w:szCs w:val="26"/>
              </w:rPr>
            </w:pPr>
          </w:p>
        </w:tc>
        <w:tc>
          <w:tcPr>
            <w:tcW w:w="1170" w:type="dxa"/>
            <w:vAlign w:val="bottom"/>
          </w:tcPr>
          <w:p w14:paraId="361D7563" w14:textId="77777777" w:rsidR="00BF52ED" w:rsidRPr="007F079E" w:rsidRDefault="00BF52ED" w:rsidP="00603F7D">
            <w:pPr>
              <w:spacing w:line="240" w:lineRule="exact"/>
              <w:jc w:val="center"/>
              <w:rPr>
                <w:rFonts w:ascii="CordiaUPC" w:eastAsia="Times New Roman" w:hAnsi="CordiaUPC" w:cs="CordiaUPC"/>
                <w:bCs/>
                <w:sz w:val="26"/>
                <w:szCs w:val="26"/>
              </w:rPr>
            </w:pPr>
            <w:r w:rsidRPr="007F079E">
              <w:rPr>
                <w:rFonts w:ascii="CordiaUPC" w:eastAsia="Times New Roman" w:hAnsi="CordiaUPC" w:cs="CordiaUPC" w:hint="cs"/>
                <w:bCs/>
                <w:sz w:val="26"/>
                <w:szCs w:val="26"/>
              </w:rPr>
              <w:t>Other segments</w:t>
            </w:r>
          </w:p>
        </w:tc>
        <w:tc>
          <w:tcPr>
            <w:tcW w:w="180" w:type="dxa"/>
          </w:tcPr>
          <w:p w14:paraId="232D2B30" w14:textId="77777777" w:rsidR="00BF52ED" w:rsidRPr="007F079E" w:rsidRDefault="00BF52ED" w:rsidP="00603F7D">
            <w:pPr>
              <w:tabs>
                <w:tab w:val="decimal" w:pos="374"/>
              </w:tabs>
              <w:spacing w:line="240" w:lineRule="exact"/>
              <w:ind w:left="-79" w:right="-79"/>
              <w:jc w:val="center"/>
              <w:rPr>
                <w:rFonts w:ascii="CordiaUPC" w:eastAsia="Times New Roman" w:hAnsi="CordiaUPC" w:cs="CordiaUPC"/>
                <w:sz w:val="26"/>
                <w:szCs w:val="26"/>
              </w:rPr>
            </w:pPr>
          </w:p>
        </w:tc>
        <w:tc>
          <w:tcPr>
            <w:tcW w:w="1080" w:type="dxa"/>
            <w:vAlign w:val="bottom"/>
          </w:tcPr>
          <w:p w14:paraId="16DEA137" w14:textId="77777777" w:rsidR="00BF52ED" w:rsidRPr="007F079E" w:rsidRDefault="00BF52ED" w:rsidP="00603F7D">
            <w:pPr>
              <w:spacing w:line="240" w:lineRule="exact"/>
              <w:jc w:val="center"/>
              <w:rPr>
                <w:rFonts w:ascii="CordiaUPC" w:eastAsia="Times New Roman" w:hAnsi="CordiaUPC" w:cs="CordiaUPC"/>
                <w:bCs/>
                <w:sz w:val="26"/>
                <w:szCs w:val="26"/>
              </w:rPr>
            </w:pPr>
            <w:r w:rsidRPr="007F079E">
              <w:rPr>
                <w:rFonts w:ascii="CordiaUPC" w:eastAsia="Times New Roman" w:hAnsi="CordiaUPC" w:cs="CordiaUPC" w:hint="cs"/>
                <w:bCs/>
                <w:sz w:val="26"/>
                <w:szCs w:val="26"/>
              </w:rPr>
              <w:t>Elimination</w:t>
            </w:r>
          </w:p>
        </w:tc>
        <w:tc>
          <w:tcPr>
            <w:tcW w:w="180" w:type="dxa"/>
          </w:tcPr>
          <w:p w14:paraId="75DB671C" w14:textId="77777777" w:rsidR="00BF52ED" w:rsidRPr="007F079E" w:rsidRDefault="00BF52ED" w:rsidP="00603F7D">
            <w:pPr>
              <w:spacing w:line="240" w:lineRule="exact"/>
              <w:jc w:val="center"/>
              <w:rPr>
                <w:rFonts w:ascii="CordiaUPC" w:eastAsia="Times New Roman" w:hAnsi="CordiaUPC" w:cs="CordiaUPC"/>
                <w:bCs/>
                <w:sz w:val="26"/>
                <w:szCs w:val="26"/>
              </w:rPr>
            </w:pPr>
          </w:p>
        </w:tc>
        <w:tc>
          <w:tcPr>
            <w:tcW w:w="1133" w:type="dxa"/>
            <w:vAlign w:val="bottom"/>
          </w:tcPr>
          <w:p w14:paraId="7D0F9CD9" w14:textId="77777777" w:rsidR="00BF52ED" w:rsidRPr="007F079E" w:rsidRDefault="00BF52ED" w:rsidP="00603F7D">
            <w:pPr>
              <w:spacing w:line="240" w:lineRule="exact"/>
              <w:jc w:val="center"/>
              <w:rPr>
                <w:rFonts w:ascii="CordiaUPC" w:eastAsia="Times New Roman" w:hAnsi="CordiaUPC" w:cs="CordiaUPC"/>
                <w:bCs/>
                <w:sz w:val="26"/>
                <w:szCs w:val="26"/>
              </w:rPr>
            </w:pPr>
            <w:r w:rsidRPr="007F079E">
              <w:rPr>
                <w:rFonts w:ascii="CordiaUPC" w:eastAsia="Times New Roman" w:hAnsi="CordiaUPC" w:cs="CordiaUPC" w:hint="cs"/>
                <w:bCs/>
                <w:sz w:val="26"/>
                <w:szCs w:val="26"/>
              </w:rPr>
              <w:t>Total</w:t>
            </w:r>
          </w:p>
        </w:tc>
      </w:tr>
      <w:tr w:rsidR="00BF52ED" w:rsidRPr="007F079E" w14:paraId="1E45F062" w14:textId="77777777" w:rsidTr="003D28AA">
        <w:trPr>
          <w:cantSplit/>
          <w:tblHeader/>
        </w:trPr>
        <w:tc>
          <w:tcPr>
            <w:tcW w:w="2970" w:type="dxa"/>
          </w:tcPr>
          <w:p w14:paraId="54FA1817" w14:textId="77777777" w:rsidR="00BF52ED" w:rsidRPr="007F079E" w:rsidRDefault="00BF52ED" w:rsidP="00603F7D">
            <w:pPr>
              <w:spacing w:line="240" w:lineRule="exact"/>
              <w:ind w:left="281" w:right="-143" w:hanging="120"/>
              <w:rPr>
                <w:rFonts w:ascii="CordiaUPC" w:eastAsia="Times New Roman" w:hAnsi="CordiaUPC" w:cs="CordiaUPC"/>
                <w:b/>
                <w:bCs/>
                <w:i/>
                <w:iCs/>
                <w:sz w:val="26"/>
                <w:szCs w:val="26"/>
                <w:lang w:val="en-US" w:bidi="th-TH"/>
              </w:rPr>
            </w:pPr>
          </w:p>
        </w:tc>
        <w:tc>
          <w:tcPr>
            <w:tcW w:w="6198" w:type="dxa"/>
            <w:gridSpan w:val="9"/>
            <w:vAlign w:val="bottom"/>
          </w:tcPr>
          <w:p w14:paraId="197AFCEE" w14:textId="77777777" w:rsidR="00BF52ED" w:rsidRPr="007F079E" w:rsidRDefault="00BF52ED" w:rsidP="00603F7D">
            <w:pPr>
              <w:spacing w:line="240" w:lineRule="exact"/>
              <w:jc w:val="center"/>
              <w:rPr>
                <w:rFonts w:ascii="CordiaUPC" w:eastAsia="Times New Roman" w:hAnsi="CordiaUPC" w:cs="CordiaUPC"/>
                <w:bCs/>
                <w:i/>
                <w:iCs/>
                <w:sz w:val="26"/>
                <w:szCs w:val="26"/>
              </w:rPr>
            </w:pPr>
            <w:r w:rsidRPr="007F079E">
              <w:rPr>
                <w:rFonts w:ascii="CordiaUPC" w:eastAsia="Times New Roman" w:hAnsi="CordiaUPC" w:cs="CordiaUPC" w:hint="cs"/>
                <w:bCs/>
                <w:i/>
                <w:iCs/>
                <w:sz w:val="26"/>
                <w:szCs w:val="26"/>
              </w:rPr>
              <w:t>(in million Baht)</w:t>
            </w:r>
          </w:p>
        </w:tc>
      </w:tr>
      <w:tr w:rsidR="00BF52ED" w:rsidRPr="007F079E" w14:paraId="5520AAD9" w14:textId="77777777" w:rsidTr="003D28AA">
        <w:trPr>
          <w:cantSplit/>
        </w:trPr>
        <w:tc>
          <w:tcPr>
            <w:tcW w:w="2970" w:type="dxa"/>
            <w:vAlign w:val="bottom"/>
          </w:tcPr>
          <w:p w14:paraId="7C23A2BC" w14:textId="77777777" w:rsidR="00BF52ED" w:rsidRPr="007F079E" w:rsidRDefault="00BF52ED" w:rsidP="00603F7D">
            <w:pPr>
              <w:spacing w:line="240" w:lineRule="exact"/>
              <w:ind w:left="142" w:right="-72" w:hanging="142"/>
              <w:rPr>
                <w:rFonts w:ascii="CordiaUPC" w:eastAsia="Times New Roman" w:hAnsi="CordiaUPC" w:cs="CordiaUPC"/>
                <w:sz w:val="26"/>
                <w:szCs w:val="26"/>
              </w:rPr>
            </w:pPr>
            <w:r w:rsidRPr="007F079E">
              <w:rPr>
                <w:rFonts w:ascii="CordiaUPC" w:eastAsia="Times New Roman" w:hAnsi="CordiaUPC" w:cs="CordiaUPC" w:hint="cs"/>
                <w:sz w:val="26"/>
                <w:szCs w:val="26"/>
              </w:rPr>
              <w:t>Loan to customers</w:t>
            </w:r>
          </w:p>
        </w:tc>
        <w:tc>
          <w:tcPr>
            <w:tcW w:w="1015" w:type="dxa"/>
            <w:tcBorders>
              <w:bottom w:val="double" w:sz="4" w:space="0" w:color="auto"/>
            </w:tcBorders>
            <w:vAlign w:val="bottom"/>
          </w:tcPr>
          <w:p w14:paraId="7E26FCE8" w14:textId="77777777" w:rsidR="00BF52ED" w:rsidRPr="007F079E" w:rsidRDefault="00BF52ED" w:rsidP="00603F7D">
            <w:pPr>
              <w:tabs>
                <w:tab w:val="decimal" w:pos="756"/>
              </w:tabs>
              <w:spacing w:line="240" w:lineRule="exact"/>
              <w:ind w:right="-72"/>
              <w:outlineLvl w:val="0"/>
              <w:rPr>
                <w:rFonts w:ascii="CordiaUPC" w:eastAsia="Times New Roman" w:hAnsi="CordiaUPC" w:cs="CordiaUPC"/>
                <w:color w:val="000000"/>
                <w:sz w:val="26"/>
                <w:szCs w:val="26"/>
              </w:rPr>
            </w:pPr>
            <w:r w:rsidRPr="007F079E">
              <w:rPr>
                <w:rFonts w:ascii="CordiaUPC" w:hAnsi="CordiaUPC" w:cs="CordiaUPC"/>
                <w:color w:val="000000"/>
                <w:sz w:val="26"/>
                <w:szCs w:val="26"/>
                <w:cs/>
              </w:rPr>
              <w:t>529</w:t>
            </w:r>
            <w:r w:rsidRPr="007F079E">
              <w:rPr>
                <w:rFonts w:ascii="CordiaUPC" w:hAnsi="CordiaUPC" w:cs="CordiaUPC"/>
                <w:color w:val="000000"/>
                <w:sz w:val="26"/>
                <w:szCs w:val="26"/>
              </w:rPr>
              <w:t>,</w:t>
            </w:r>
            <w:r w:rsidRPr="007F079E">
              <w:rPr>
                <w:rFonts w:ascii="CordiaUPC" w:hAnsi="CordiaUPC" w:cs="CordiaUPC"/>
                <w:color w:val="000000"/>
                <w:sz w:val="26"/>
                <w:szCs w:val="26"/>
                <w:cs/>
              </w:rPr>
              <w:t>960</w:t>
            </w:r>
          </w:p>
        </w:tc>
        <w:tc>
          <w:tcPr>
            <w:tcW w:w="180" w:type="dxa"/>
            <w:vAlign w:val="bottom"/>
          </w:tcPr>
          <w:p w14:paraId="38C13ECD" w14:textId="77777777" w:rsidR="00BF52ED" w:rsidRPr="007F079E" w:rsidRDefault="00BF52ED" w:rsidP="00603F7D">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double" w:sz="4" w:space="0" w:color="auto"/>
            </w:tcBorders>
            <w:vAlign w:val="bottom"/>
          </w:tcPr>
          <w:p w14:paraId="68931550" w14:textId="54C27A1E" w:rsidR="00BF52ED" w:rsidRPr="007F079E" w:rsidRDefault="003D28AA" w:rsidP="00603F7D">
            <w:pPr>
              <w:tabs>
                <w:tab w:val="decimal" w:pos="821"/>
              </w:tabs>
              <w:spacing w:line="240" w:lineRule="exact"/>
              <w:ind w:right="-72"/>
              <w:outlineLvl w:val="0"/>
              <w:rPr>
                <w:rFonts w:ascii="CordiaUPC" w:eastAsia="Times New Roman" w:hAnsi="CordiaUPC" w:cs="CordiaUPC"/>
                <w:color w:val="000000"/>
                <w:sz w:val="26"/>
                <w:szCs w:val="26"/>
              </w:rPr>
            </w:pPr>
            <w:r w:rsidRPr="007F079E">
              <w:rPr>
                <w:rFonts w:ascii="CordiaUPC" w:hAnsi="CordiaUPC" w:cs="CordiaUPC"/>
                <w:color w:val="000000"/>
                <w:sz w:val="26"/>
                <w:szCs w:val="26"/>
              </w:rPr>
              <w:t>802,326</w:t>
            </w:r>
          </w:p>
        </w:tc>
        <w:tc>
          <w:tcPr>
            <w:tcW w:w="180" w:type="dxa"/>
            <w:vAlign w:val="bottom"/>
          </w:tcPr>
          <w:p w14:paraId="6DA58BE8" w14:textId="77777777" w:rsidR="00BF52ED" w:rsidRPr="007F079E" w:rsidRDefault="00BF52ED" w:rsidP="00603F7D">
            <w:pPr>
              <w:tabs>
                <w:tab w:val="decimal" w:pos="756"/>
              </w:tabs>
              <w:spacing w:line="240" w:lineRule="exact"/>
              <w:ind w:right="-72"/>
              <w:outlineLvl w:val="0"/>
              <w:rPr>
                <w:rFonts w:ascii="CordiaUPC" w:eastAsia="Times New Roman" w:hAnsi="CordiaUPC" w:cs="CordiaUPC"/>
                <w:color w:val="000000"/>
                <w:sz w:val="26"/>
                <w:szCs w:val="26"/>
              </w:rPr>
            </w:pPr>
          </w:p>
        </w:tc>
        <w:tc>
          <w:tcPr>
            <w:tcW w:w="1170" w:type="dxa"/>
            <w:tcBorders>
              <w:bottom w:val="double" w:sz="4" w:space="0" w:color="auto"/>
            </w:tcBorders>
            <w:vAlign w:val="bottom"/>
          </w:tcPr>
          <w:p w14:paraId="02F52810" w14:textId="77777777" w:rsidR="00BF52ED" w:rsidRPr="007F079E" w:rsidRDefault="00BF52ED" w:rsidP="00603F7D">
            <w:pPr>
              <w:tabs>
                <w:tab w:val="decimal" w:pos="911"/>
              </w:tabs>
              <w:spacing w:line="240" w:lineRule="exact"/>
              <w:ind w:right="-72"/>
              <w:outlineLvl w:val="0"/>
              <w:rPr>
                <w:rFonts w:ascii="CordiaUPC" w:eastAsia="Times New Roman" w:hAnsi="CordiaUPC" w:cs="CordiaUPC"/>
                <w:color w:val="000000"/>
                <w:sz w:val="26"/>
                <w:szCs w:val="26"/>
              </w:rPr>
            </w:pPr>
            <w:r w:rsidRPr="007F079E">
              <w:rPr>
                <w:rFonts w:ascii="CordiaUPC" w:hAnsi="CordiaUPC" w:cs="CordiaUPC"/>
                <w:color w:val="000000"/>
                <w:sz w:val="26"/>
                <w:szCs w:val="26"/>
                <w:cs/>
              </w:rPr>
              <w:t>39</w:t>
            </w:r>
            <w:r w:rsidRPr="007F079E">
              <w:rPr>
                <w:rFonts w:ascii="CordiaUPC" w:hAnsi="CordiaUPC" w:cs="CordiaUPC"/>
                <w:color w:val="000000"/>
                <w:sz w:val="26"/>
                <w:szCs w:val="26"/>
              </w:rPr>
              <w:t>,</w:t>
            </w:r>
            <w:r w:rsidRPr="007F079E">
              <w:rPr>
                <w:rFonts w:ascii="CordiaUPC" w:hAnsi="CordiaUPC" w:cs="CordiaUPC"/>
                <w:color w:val="000000"/>
                <w:sz w:val="26"/>
                <w:szCs w:val="26"/>
                <w:cs/>
              </w:rPr>
              <w:t>720</w:t>
            </w:r>
          </w:p>
        </w:tc>
        <w:tc>
          <w:tcPr>
            <w:tcW w:w="180" w:type="dxa"/>
            <w:vAlign w:val="bottom"/>
          </w:tcPr>
          <w:p w14:paraId="120EAD21" w14:textId="77777777" w:rsidR="00BF52ED" w:rsidRPr="007F079E" w:rsidRDefault="00BF52ED" w:rsidP="00603F7D">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double" w:sz="4" w:space="0" w:color="auto"/>
            </w:tcBorders>
            <w:vAlign w:val="bottom"/>
          </w:tcPr>
          <w:p w14:paraId="5814911F" w14:textId="77777777" w:rsidR="00BF52ED" w:rsidRPr="007F079E" w:rsidRDefault="00BF52ED" w:rsidP="00603F7D">
            <w:pPr>
              <w:tabs>
                <w:tab w:val="decimal" w:pos="756"/>
              </w:tabs>
              <w:spacing w:line="240" w:lineRule="exact"/>
              <w:ind w:right="-72"/>
              <w:outlineLvl w:val="0"/>
              <w:rPr>
                <w:rFonts w:ascii="CordiaUPC" w:eastAsia="Times New Roman" w:hAnsi="CordiaUPC" w:cs="CordiaUPC"/>
                <w:color w:val="000000"/>
                <w:sz w:val="26"/>
                <w:szCs w:val="26"/>
              </w:rPr>
            </w:pPr>
            <w:r w:rsidRPr="007F079E">
              <w:rPr>
                <w:rFonts w:ascii="CordiaUPC" w:hAnsi="CordiaUPC" w:cs="CordiaUPC"/>
                <w:color w:val="000000"/>
                <w:sz w:val="26"/>
                <w:szCs w:val="26"/>
                <w:cs/>
              </w:rPr>
              <w:t>(702)</w:t>
            </w:r>
          </w:p>
        </w:tc>
        <w:tc>
          <w:tcPr>
            <w:tcW w:w="180" w:type="dxa"/>
            <w:vAlign w:val="bottom"/>
          </w:tcPr>
          <w:p w14:paraId="281043B4" w14:textId="77777777" w:rsidR="00BF52ED" w:rsidRPr="007F079E" w:rsidRDefault="00BF52ED" w:rsidP="00603F7D">
            <w:pPr>
              <w:tabs>
                <w:tab w:val="decimal" w:pos="756"/>
              </w:tabs>
              <w:spacing w:line="240" w:lineRule="exact"/>
              <w:ind w:right="-72"/>
              <w:outlineLvl w:val="0"/>
              <w:rPr>
                <w:rFonts w:ascii="CordiaUPC" w:eastAsia="Times New Roman" w:hAnsi="CordiaUPC" w:cs="CordiaUPC"/>
                <w:color w:val="000000"/>
                <w:sz w:val="26"/>
                <w:szCs w:val="26"/>
              </w:rPr>
            </w:pPr>
          </w:p>
        </w:tc>
        <w:tc>
          <w:tcPr>
            <w:tcW w:w="1133" w:type="dxa"/>
            <w:tcBorders>
              <w:bottom w:val="double" w:sz="4" w:space="0" w:color="auto"/>
            </w:tcBorders>
            <w:vAlign w:val="bottom"/>
          </w:tcPr>
          <w:p w14:paraId="13022A62" w14:textId="15ED54DD" w:rsidR="00BF52ED" w:rsidRPr="007F079E" w:rsidRDefault="003D28AA" w:rsidP="00603F7D">
            <w:pPr>
              <w:tabs>
                <w:tab w:val="decimal" w:pos="895"/>
              </w:tabs>
              <w:spacing w:line="240" w:lineRule="exact"/>
              <w:ind w:right="-72"/>
              <w:outlineLvl w:val="0"/>
              <w:rPr>
                <w:rFonts w:ascii="CordiaUPC" w:eastAsia="Times New Roman" w:hAnsi="CordiaUPC" w:cs="CordiaUPC"/>
                <w:color w:val="000000"/>
                <w:sz w:val="26"/>
                <w:szCs w:val="26"/>
              </w:rPr>
            </w:pPr>
            <w:r w:rsidRPr="007F079E">
              <w:rPr>
                <w:rFonts w:ascii="CordiaUPC" w:hAnsi="CordiaUPC" w:cs="CordiaUPC"/>
                <w:color w:val="000000"/>
                <w:sz w:val="26"/>
                <w:szCs w:val="26"/>
                <w:cs/>
              </w:rPr>
              <w:t>1</w:t>
            </w:r>
            <w:r w:rsidRPr="007F079E">
              <w:rPr>
                <w:rFonts w:ascii="CordiaUPC" w:hAnsi="CordiaUPC" w:cs="CordiaUPC"/>
                <w:color w:val="000000"/>
                <w:sz w:val="26"/>
                <w:szCs w:val="26"/>
              </w:rPr>
              <w:t>,</w:t>
            </w:r>
            <w:r w:rsidRPr="007F079E">
              <w:rPr>
                <w:rFonts w:ascii="CordiaUPC" w:hAnsi="CordiaUPC" w:cs="CordiaUPC"/>
                <w:color w:val="000000"/>
                <w:sz w:val="26"/>
                <w:szCs w:val="26"/>
                <w:cs/>
              </w:rPr>
              <w:t>37</w:t>
            </w:r>
            <w:r w:rsidRPr="007F079E">
              <w:rPr>
                <w:rFonts w:ascii="CordiaUPC" w:hAnsi="CordiaUPC" w:cs="CordiaUPC" w:hint="cs"/>
                <w:color w:val="000000"/>
                <w:sz w:val="26"/>
                <w:szCs w:val="26"/>
                <w:cs/>
              </w:rPr>
              <w:t>1</w:t>
            </w:r>
            <w:r w:rsidRPr="007F079E">
              <w:rPr>
                <w:rFonts w:ascii="CordiaUPC" w:hAnsi="CordiaUPC" w:cs="CordiaUPC"/>
                <w:color w:val="000000"/>
                <w:sz w:val="26"/>
                <w:szCs w:val="26"/>
              </w:rPr>
              <w:t>,</w:t>
            </w:r>
            <w:r w:rsidRPr="007F079E">
              <w:rPr>
                <w:rFonts w:ascii="CordiaUPC" w:hAnsi="CordiaUPC" w:cs="CordiaUPC" w:hint="cs"/>
                <w:color w:val="000000"/>
                <w:sz w:val="26"/>
                <w:szCs w:val="26"/>
                <w:cs/>
              </w:rPr>
              <w:t>304</w:t>
            </w:r>
          </w:p>
        </w:tc>
      </w:tr>
      <w:tr w:rsidR="00BF52ED" w:rsidRPr="007F079E" w14:paraId="23D30DC0" w14:textId="77777777" w:rsidTr="003D28AA">
        <w:trPr>
          <w:cantSplit/>
        </w:trPr>
        <w:tc>
          <w:tcPr>
            <w:tcW w:w="2970" w:type="dxa"/>
            <w:vAlign w:val="bottom"/>
          </w:tcPr>
          <w:p w14:paraId="614717FA" w14:textId="77777777" w:rsidR="00BF52ED" w:rsidRPr="007F079E" w:rsidRDefault="00BF52ED" w:rsidP="00603F7D">
            <w:pPr>
              <w:spacing w:line="240" w:lineRule="exact"/>
              <w:ind w:left="142" w:right="-72" w:hanging="142"/>
              <w:rPr>
                <w:rFonts w:ascii="CordiaUPC" w:eastAsia="Times New Roman" w:hAnsi="CordiaUPC" w:cs="CordiaUPC"/>
                <w:sz w:val="26"/>
                <w:szCs w:val="26"/>
              </w:rPr>
            </w:pPr>
            <w:r w:rsidRPr="007F079E">
              <w:rPr>
                <w:rFonts w:ascii="CordiaUPC" w:eastAsia="Times New Roman" w:hAnsi="CordiaUPC" w:cs="CordiaUPC" w:hint="cs"/>
                <w:sz w:val="26"/>
                <w:szCs w:val="26"/>
              </w:rPr>
              <w:t>Deposits</w:t>
            </w:r>
          </w:p>
        </w:tc>
        <w:tc>
          <w:tcPr>
            <w:tcW w:w="1015" w:type="dxa"/>
            <w:tcBorders>
              <w:top w:val="double" w:sz="4" w:space="0" w:color="auto"/>
              <w:bottom w:val="double" w:sz="4" w:space="0" w:color="auto"/>
            </w:tcBorders>
            <w:vAlign w:val="bottom"/>
          </w:tcPr>
          <w:p w14:paraId="7F6FC728" w14:textId="77777777" w:rsidR="00BF52ED" w:rsidRPr="007F079E" w:rsidRDefault="00BF52ED" w:rsidP="00603F7D">
            <w:pPr>
              <w:tabs>
                <w:tab w:val="decimal" w:pos="756"/>
              </w:tabs>
              <w:spacing w:line="240" w:lineRule="exact"/>
              <w:ind w:right="-72"/>
              <w:outlineLvl w:val="0"/>
              <w:rPr>
                <w:rFonts w:ascii="CordiaUPC" w:eastAsia="Times New Roman" w:hAnsi="CordiaUPC" w:cs="CordiaUPC"/>
                <w:color w:val="000000"/>
                <w:sz w:val="26"/>
                <w:szCs w:val="26"/>
              </w:rPr>
            </w:pPr>
            <w:r w:rsidRPr="007F079E">
              <w:rPr>
                <w:rFonts w:ascii="CordiaUPC" w:hAnsi="CordiaUPC" w:cs="CordiaUPC"/>
                <w:color w:val="000000"/>
                <w:sz w:val="26"/>
                <w:szCs w:val="26"/>
                <w:cs/>
              </w:rPr>
              <w:t>367</w:t>
            </w:r>
            <w:r w:rsidRPr="007F079E">
              <w:rPr>
                <w:rFonts w:ascii="CordiaUPC" w:hAnsi="CordiaUPC" w:cs="CordiaUPC"/>
                <w:color w:val="000000"/>
                <w:sz w:val="26"/>
                <w:szCs w:val="26"/>
              </w:rPr>
              <w:t>,</w:t>
            </w:r>
            <w:r w:rsidRPr="007F079E">
              <w:rPr>
                <w:rFonts w:ascii="CordiaUPC" w:hAnsi="CordiaUPC" w:cs="CordiaUPC"/>
                <w:color w:val="000000"/>
                <w:sz w:val="26"/>
                <w:szCs w:val="26"/>
                <w:cs/>
              </w:rPr>
              <w:t>072</w:t>
            </w:r>
          </w:p>
        </w:tc>
        <w:tc>
          <w:tcPr>
            <w:tcW w:w="180" w:type="dxa"/>
            <w:vAlign w:val="bottom"/>
          </w:tcPr>
          <w:p w14:paraId="7E38349A" w14:textId="77777777" w:rsidR="00BF52ED" w:rsidRPr="007F079E" w:rsidRDefault="00BF52ED" w:rsidP="00603F7D">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bottom w:val="double" w:sz="4" w:space="0" w:color="auto"/>
            </w:tcBorders>
            <w:vAlign w:val="bottom"/>
          </w:tcPr>
          <w:p w14:paraId="4D46E783" w14:textId="77777777" w:rsidR="00BF52ED" w:rsidRPr="007F079E" w:rsidRDefault="00BF52ED" w:rsidP="00603F7D">
            <w:pPr>
              <w:tabs>
                <w:tab w:val="decimal" w:pos="821"/>
              </w:tabs>
              <w:spacing w:line="240" w:lineRule="exact"/>
              <w:ind w:right="-72"/>
              <w:outlineLvl w:val="0"/>
              <w:rPr>
                <w:rFonts w:ascii="CordiaUPC" w:eastAsia="Times New Roman" w:hAnsi="CordiaUPC" w:cs="CordiaUPC"/>
                <w:color w:val="000000"/>
                <w:sz w:val="26"/>
                <w:szCs w:val="26"/>
              </w:rPr>
            </w:pPr>
            <w:r w:rsidRPr="007F079E">
              <w:rPr>
                <w:rFonts w:ascii="CordiaUPC" w:hAnsi="CordiaUPC" w:cs="CordiaUPC"/>
                <w:color w:val="000000"/>
                <w:sz w:val="26"/>
                <w:szCs w:val="26"/>
                <w:cs/>
              </w:rPr>
              <w:t>976</w:t>
            </w:r>
            <w:r w:rsidRPr="007F079E">
              <w:rPr>
                <w:rFonts w:ascii="CordiaUPC" w:hAnsi="CordiaUPC" w:cs="CordiaUPC"/>
                <w:color w:val="000000"/>
                <w:sz w:val="26"/>
                <w:szCs w:val="26"/>
              </w:rPr>
              <w:t>,</w:t>
            </w:r>
            <w:r w:rsidRPr="007F079E">
              <w:rPr>
                <w:rFonts w:ascii="CordiaUPC" w:hAnsi="CordiaUPC" w:cs="CordiaUPC"/>
                <w:color w:val="000000"/>
                <w:sz w:val="26"/>
                <w:szCs w:val="26"/>
                <w:cs/>
              </w:rPr>
              <w:t>657</w:t>
            </w:r>
          </w:p>
        </w:tc>
        <w:tc>
          <w:tcPr>
            <w:tcW w:w="180" w:type="dxa"/>
            <w:vAlign w:val="bottom"/>
          </w:tcPr>
          <w:p w14:paraId="342C7843" w14:textId="77777777" w:rsidR="00BF52ED" w:rsidRPr="007F079E" w:rsidRDefault="00BF52ED" w:rsidP="00603F7D">
            <w:pPr>
              <w:tabs>
                <w:tab w:val="decimal" w:pos="756"/>
              </w:tabs>
              <w:spacing w:line="240" w:lineRule="exact"/>
              <w:ind w:right="-72"/>
              <w:outlineLvl w:val="0"/>
              <w:rPr>
                <w:rFonts w:ascii="CordiaUPC" w:eastAsia="Times New Roman" w:hAnsi="CordiaUPC" w:cs="CordiaUPC"/>
                <w:color w:val="000000"/>
                <w:sz w:val="26"/>
                <w:szCs w:val="26"/>
              </w:rPr>
            </w:pPr>
          </w:p>
        </w:tc>
        <w:tc>
          <w:tcPr>
            <w:tcW w:w="1170" w:type="dxa"/>
            <w:tcBorders>
              <w:top w:val="double" w:sz="4" w:space="0" w:color="auto"/>
              <w:bottom w:val="double" w:sz="4" w:space="0" w:color="auto"/>
            </w:tcBorders>
            <w:vAlign w:val="bottom"/>
          </w:tcPr>
          <w:p w14:paraId="290E7CDB" w14:textId="77777777" w:rsidR="00BF52ED" w:rsidRPr="007F079E" w:rsidRDefault="00BF52ED" w:rsidP="00603F7D">
            <w:pPr>
              <w:tabs>
                <w:tab w:val="decimal" w:pos="948"/>
              </w:tabs>
              <w:spacing w:line="240" w:lineRule="exact"/>
              <w:ind w:right="-72"/>
              <w:outlineLvl w:val="0"/>
              <w:rPr>
                <w:rFonts w:ascii="CordiaUPC" w:eastAsia="Times New Roman" w:hAnsi="CordiaUPC" w:cs="CordiaUPC"/>
                <w:color w:val="000000"/>
                <w:sz w:val="26"/>
                <w:szCs w:val="26"/>
              </w:rPr>
            </w:pPr>
            <w:r w:rsidRPr="007F079E">
              <w:rPr>
                <w:rFonts w:ascii="CordiaUPC" w:hAnsi="CordiaUPC" w:cs="CordiaUPC"/>
                <w:color w:val="000000"/>
                <w:sz w:val="26"/>
                <w:szCs w:val="26"/>
              </w:rPr>
              <w:t>-</w:t>
            </w:r>
            <w:r w:rsidRPr="007F079E">
              <w:rPr>
                <w:rFonts w:ascii="CordiaUPC" w:hAnsi="CordiaUPC" w:cs="CordiaUPC"/>
                <w:color w:val="000000"/>
                <w:sz w:val="26"/>
                <w:szCs w:val="26"/>
                <w:cs/>
              </w:rPr>
              <w:t xml:space="preserve"> </w:t>
            </w:r>
          </w:p>
        </w:tc>
        <w:tc>
          <w:tcPr>
            <w:tcW w:w="180" w:type="dxa"/>
            <w:vAlign w:val="bottom"/>
          </w:tcPr>
          <w:p w14:paraId="2BD8A138" w14:textId="77777777" w:rsidR="00BF52ED" w:rsidRPr="007F079E" w:rsidRDefault="00BF52ED" w:rsidP="00603F7D">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bottom w:val="double" w:sz="4" w:space="0" w:color="auto"/>
            </w:tcBorders>
            <w:vAlign w:val="bottom"/>
          </w:tcPr>
          <w:p w14:paraId="30ADBC02" w14:textId="77777777" w:rsidR="00BF52ED" w:rsidRPr="007F079E" w:rsidRDefault="00BF52ED" w:rsidP="00603F7D">
            <w:pPr>
              <w:tabs>
                <w:tab w:val="decimal" w:pos="756"/>
              </w:tabs>
              <w:spacing w:line="240" w:lineRule="exact"/>
              <w:ind w:right="-72"/>
              <w:outlineLvl w:val="0"/>
              <w:rPr>
                <w:rFonts w:ascii="CordiaUPC" w:eastAsia="Times New Roman" w:hAnsi="CordiaUPC" w:cs="CordiaUPC"/>
                <w:color w:val="000000"/>
                <w:sz w:val="26"/>
                <w:szCs w:val="26"/>
              </w:rPr>
            </w:pPr>
            <w:r w:rsidRPr="007F079E">
              <w:rPr>
                <w:rFonts w:ascii="CordiaUPC" w:hAnsi="CordiaUPC" w:cs="CordiaUPC"/>
                <w:color w:val="000000"/>
                <w:sz w:val="26"/>
                <w:szCs w:val="26"/>
                <w:cs/>
              </w:rPr>
              <w:t>(4</w:t>
            </w:r>
            <w:r w:rsidRPr="007F079E">
              <w:rPr>
                <w:rFonts w:ascii="CordiaUPC" w:hAnsi="CordiaUPC" w:cs="CordiaUPC"/>
                <w:color w:val="000000"/>
                <w:sz w:val="26"/>
                <w:szCs w:val="26"/>
              </w:rPr>
              <w:t>,</w:t>
            </w:r>
            <w:r w:rsidRPr="007F079E">
              <w:rPr>
                <w:rFonts w:ascii="CordiaUPC" w:hAnsi="CordiaUPC" w:cs="CordiaUPC"/>
                <w:color w:val="000000"/>
                <w:sz w:val="26"/>
                <w:szCs w:val="26"/>
                <w:cs/>
              </w:rPr>
              <w:t>534)</w:t>
            </w:r>
          </w:p>
        </w:tc>
        <w:tc>
          <w:tcPr>
            <w:tcW w:w="180" w:type="dxa"/>
            <w:vAlign w:val="bottom"/>
          </w:tcPr>
          <w:p w14:paraId="14126A54" w14:textId="77777777" w:rsidR="00BF52ED" w:rsidRPr="007F079E" w:rsidRDefault="00BF52ED" w:rsidP="00603F7D">
            <w:pPr>
              <w:tabs>
                <w:tab w:val="decimal" w:pos="756"/>
              </w:tabs>
              <w:spacing w:line="240" w:lineRule="exact"/>
              <w:ind w:right="-72"/>
              <w:outlineLvl w:val="0"/>
              <w:rPr>
                <w:rFonts w:ascii="CordiaUPC" w:eastAsia="Times New Roman" w:hAnsi="CordiaUPC" w:cs="CordiaUPC"/>
                <w:color w:val="000000"/>
                <w:sz w:val="26"/>
                <w:szCs w:val="26"/>
              </w:rPr>
            </w:pPr>
          </w:p>
        </w:tc>
        <w:tc>
          <w:tcPr>
            <w:tcW w:w="1133" w:type="dxa"/>
            <w:tcBorders>
              <w:top w:val="double" w:sz="4" w:space="0" w:color="auto"/>
              <w:bottom w:val="double" w:sz="4" w:space="0" w:color="auto"/>
            </w:tcBorders>
            <w:vAlign w:val="bottom"/>
          </w:tcPr>
          <w:p w14:paraId="2185C493" w14:textId="77777777" w:rsidR="00BF52ED" w:rsidRPr="007F079E" w:rsidRDefault="00BF52ED" w:rsidP="00603F7D">
            <w:pPr>
              <w:tabs>
                <w:tab w:val="decimal" w:pos="895"/>
              </w:tabs>
              <w:spacing w:line="240" w:lineRule="exact"/>
              <w:ind w:right="-72"/>
              <w:outlineLvl w:val="0"/>
              <w:rPr>
                <w:rFonts w:ascii="CordiaUPC" w:eastAsia="Times New Roman" w:hAnsi="CordiaUPC" w:cs="CordiaUPC"/>
                <w:color w:val="000000"/>
                <w:sz w:val="26"/>
                <w:szCs w:val="26"/>
              </w:rPr>
            </w:pPr>
            <w:r w:rsidRPr="007F079E">
              <w:rPr>
                <w:rFonts w:ascii="CordiaUPC" w:hAnsi="CordiaUPC" w:cs="CordiaUPC"/>
                <w:color w:val="000000"/>
                <w:sz w:val="26"/>
                <w:szCs w:val="26"/>
                <w:cs/>
              </w:rPr>
              <w:t>1</w:t>
            </w:r>
            <w:r w:rsidRPr="007F079E">
              <w:rPr>
                <w:rFonts w:ascii="CordiaUPC" w:hAnsi="CordiaUPC" w:cs="CordiaUPC"/>
                <w:color w:val="000000"/>
                <w:sz w:val="26"/>
                <w:szCs w:val="26"/>
              </w:rPr>
              <w:t>,</w:t>
            </w:r>
            <w:r w:rsidRPr="007F079E">
              <w:rPr>
                <w:rFonts w:ascii="CordiaUPC" w:hAnsi="CordiaUPC" w:cs="CordiaUPC"/>
                <w:color w:val="000000"/>
                <w:sz w:val="26"/>
                <w:szCs w:val="26"/>
                <w:cs/>
              </w:rPr>
              <w:t>339</w:t>
            </w:r>
            <w:r w:rsidRPr="007F079E">
              <w:rPr>
                <w:rFonts w:ascii="CordiaUPC" w:hAnsi="CordiaUPC" w:cs="CordiaUPC"/>
                <w:color w:val="000000"/>
                <w:sz w:val="26"/>
                <w:szCs w:val="26"/>
              </w:rPr>
              <w:t>,</w:t>
            </w:r>
            <w:r w:rsidRPr="007F079E">
              <w:rPr>
                <w:rFonts w:ascii="CordiaUPC" w:hAnsi="CordiaUPC" w:cs="CordiaUPC"/>
                <w:color w:val="000000"/>
                <w:sz w:val="26"/>
                <w:szCs w:val="26"/>
                <w:cs/>
              </w:rPr>
              <w:t>195</w:t>
            </w:r>
          </w:p>
        </w:tc>
      </w:tr>
    </w:tbl>
    <w:p w14:paraId="37EC7C3D" w14:textId="77777777" w:rsidR="002A5DE7" w:rsidRPr="007F079E" w:rsidRDefault="002A5DE7" w:rsidP="001C09F9">
      <w:pPr>
        <w:spacing w:line="240" w:lineRule="exact"/>
        <w:rPr>
          <w:rFonts w:cs="Times New Roman"/>
          <w:b/>
          <w:bCs/>
          <w:szCs w:val="22"/>
        </w:rPr>
      </w:pPr>
    </w:p>
    <w:p w14:paraId="62801D8D" w14:textId="77777777" w:rsidR="003D28AA" w:rsidRPr="007F079E" w:rsidRDefault="003D28AA" w:rsidP="001C09F9">
      <w:pPr>
        <w:tabs>
          <w:tab w:val="left" w:pos="540"/>
        </w:tabs>
        <w:spacing w:line="240" w:lineRule="exact"/>
        <w:rPr>
          <w:rFonts w:ascii="CordiaUPC" w:hAnsi="CordiaUPC" w:cs="CordiaUPC"/>
          <w:b/>
          <w:bCs/>
          <w:sz w:val="28"/>
          <w:szCs w:val="28"/>
        </w:rPr>
      </w:pPr>
      <w:bookmarkStart w:id="43" w:name="_Hlk93953362"/>
    </w:p>
    <w:p w14:paraId="11A3403C" w14:textId="77777777" w:rsidR="003D28AA" w:rsidRPr="007F079E" w:rsidRDefault="003D28AA" w:rsidP="001C09F9">
      <w:pPr>
        <w:tabs>
          <w:tab w:val="left" w:pos="540"/>
        </w:tabs>
        <w:spacing w:line="240" w:lineRule="exact"/>
        <w:rPr>
          <w:rFonts w:ascii="CordiaUPC" w:hAnsi="CordiaUPC" w:cs="CordiaUPC"/>
          <w:b/>
          <w:bCs/>
          <w:sz w:val="28"/>
          <w:szCs w:val="28"/>
        </w:rPr>
      </w:pPr>
    </w:p>
    <w:p w14:paraId="4D5D918E" w14:textId="77777777" w:rsidR="003D28AA" w:rsidRPr="007F079E" w:rsidRDefault="003D28AA" w:rsidP="001C09F9">
      <w:pPr>
        <w:tabs>
          <w:tab w:val="left" w:pos="540"/>
        </w:tabs>
        <w:spacing w:line="240" w:lineRule="exact"/>
        <w:rPr>
          <w:rFonts w:ascii="CordiaUPC" w:hAnsi="CordiaUPC" w:cs="CordiaUPC"/>
          <w:b/>
          <w:bCs/>
          <w:sz w:val="28"/>
          <w:szCs w:val="28"/>
        </w:rPr>
      </w:pPr>
    </w:p>
    <w:p w14:paraId="06E4B4AE" w14:textId="77777777" w:rsidR="003D28AA" w:rsidRPr="007F079E" w:rsidRDefault="003D28AA" w:rsidP="001C09F9">
      <w:pPr>
        <w:tabs>
          <w:tab w:val="left" w:pos="540"/>
        </w:tabs>
        <w:spacing w:line="240" w:lineRule="exact"/>
        <w:rPr>
          <w:rFonts w:ascii="CordiaUPC" w:hAnsi="CordiaUPC" w:cs="CordiaUPC"/>
          <w:b/>
          <w:bCs/>
          <w:sz w:val="28"/>
          <w:szCs w:val="28"/>
        </w:rPr>
      </w:pPr>
    </w:p>
    <w:p w14:paraId="4A91B707" w14:textId="77777777" w:rsidR="003D28AA" w:rsidRPr="007F079E" w:rsidRDefault="003D28AA" w:rsidP="001C09F9">
      <w:pPr>
        <w:tabs>
          <w:tab w:val="left" w:pos="540"/>
        </w:tabs>
        <w:spacing w:line="240" w:lineRule="exact"/>
        <w:rPr>
          <w:rFonts w:ascii="CordiaUPC" w:hAnsi="CordiaUPC" w:cs="CordiaUPC"/>
          <w:b/>
          <w:bCs/>
          <w:sz w:val="28"/>
          <w:szCs w:val="28"/>
        </w:rPr>
      </w:pPr>
    </w:p>
    <w:p w14:paraId="2A3CCDDA" w14:textId="77777777" w:rsidR="003D28AA" w:rsidRPr="007F079E" w:rsidRDefault="003D28AA" w:rsidP="001C09F9">
      <w:pPr>
        <w:tabs>
          <w:tab w:val="left" w:pos="540"/>
        </w:tabs>
        <w:spacing w:line="240" w:lineRule="exact"/>
        <w:rPr>
          <w:rFonts w:ascii="CordiaUPC" w:hAnsi="CordiaUPC" w:cs="CordiaUPC"/>
          <w:b/>
          <w:bCs/>
          <w:sz w:val="28"/>
          <w:szCs w:val="28"/>
        </w:rPr>
      </w:pPr>
    </w:p>
    <w:p w14:paraId="38A87C44" w14:textId="77777777" w:rsidR="003D28AA" w:rsidRPr="007F079E" w:rsidRDefault="003D28AA" w:rsidP="001C09F9">
      <w:pPr>
        <w:tabs>
          <w:tab w:val="left" w:pos="540"/>
        </w:tabs>
        <w:spacing w:line="240" w:lineRule="exact"/>
        <w:rPr>
          <w:rFonts w:ascii="CordiaUPC" w:hAnsi="CordiaUPC" w:cs="CordiaUPC"/>
          <w:b/>
          <w:bCs/>
          <w:sz w:val="28"/>
          <w:szCs w:val="28"/>
        </w:rPr>
      </w:pPr>
    </w:p>
    <w:p w14:paraId="41AF25B8" w14:textId="77777777" w:rsidR="003D28AA" w:rsidRPr="007F079E" w:rsidRDefault="003D28AA" w:rsidP="001C09F9">
      <w:pPr>
        <w:tabs>
          <w:tab w:val="left" w:pos="540"/>
        </w:tabs>
        <w:spacing w:line="240" w:lineRule="exact"/>
        <w:rPr>
          <w:rFonts w:ascii="CordiaUPC" w:hAnsi="CordiaUPC" w:cs="CordiaUPC"/>
          <w:b/>
          <w:bCs/>
          <w:sz w:val="28"/>
          <w:szCs w:val="28"/>
        </w:rPr>
      </w:pPr>
    </w:p>
    <w:p w14:paraId="764B81E1" w14:textId="77777777" w:rsidR="003D28AA" w:rsidRPr="007F079E" w:rsidRDefault="003D28AA" w:rsidP="001C09F9">
      <w:pPr>
        <w:tabs>
          <w:tab w:val="left" w:pos="540"/>
        </w:tabs>
        <w:spacing w:line="240" w:lineRule="exact"/>
        <w:rPr>
          <w:rFonts w:ascii="CordiaUPC" w:hAnsi="CordiaUPC" w:cs="CordiaUPC"/>
          <w:b/>
          <w:bCs/>
          <w:sz w:val="28"/>
          <w:szCs w:val="28"/>
        </w:rPr>
      </w:pPr>
    </w:p>
    <w:p w14:paraId="4751C4E3" w14:textId="77777777" w:rsidR="003D28AA" w:rsidRPr="007F079E" w:rsidRDefault="003D28AA" w:rsidP="001C09F9">
      <w:pPr>
        <w:tabs>
          <w:tab w:val="left" w:pos="540"/>
        </w:tabs>
        <w:spacing w:line="240" w:lineRule="exact"/>
        <w:rPr>
          <w:rFonts w:ascii="CordiaUPC" w:hAnsi="CordiaUPC" w:cs="CordiaUPC"/>
          <w:b/>
          <w:bCs/>
          <w:sz w:val="28"/>
          <w:szCs w:val="28"/>
        </w:rPr>
      </w:pPr>
    </w:p>
    <w:p w14:paraId="07B53AA0" w14:textId="77777777" w:rsidR="003D28AA" w:rsidRPr="007F079E" w:rsidRDefault="003D28AA" w:rsidP="001C09F9">
      <w:pPr>
        <w:tabs>
          <w:tab w:val="left" w:pos="540"/>
        </w:tabs>
        <w:spacing w:line="240" w:lineRule="exact"/>
        <w:rPr>
          <w:rFonts w:ascii="CordiaUPC" w:hAnsi="CordiaUPC" w:cs="CordiaUPC"/>
          <w:b/>
          <w:bCs/>
          <w:sz w:val="28"/>
          <w:szCs w:val="28"/>
        </w:rPr>
      </w:pPr>
    </w:p>
    <w:p w14:paraId="08FC2037" w14:textId="77777777" w:rsidR="003D28AA" w:rsidRPr="007F079E" w:rsidRDefault="003D28AA" w:rsidP="001C09F9">
      <w:pPr>
        <w:tabs>
          <w:tab w:val="left" w:pos="540"/>
        </w:tabs>
        <w:spacing w:line="240" w:lineRule="exact"/>
        <w:rPr>
          <w:rFonts w:ascii="CordiaUPC" w:hAnsi="CordiaUPC" w:cs="CordiaUPC"/>
          <w:b/>
          <w:bCs/>
          <w:sz w:val="28"/>
          <w:szCs w:val="28"/>
        </w:rPr>
      </w:pPr>
    </w:p>
    <w:p w14:paraId="1F1DA6CA" w14:textId="77777777" w:rsidR="003D28AA" w:rsidRPr="007F079E" w:rsidRDefault="003D28AA" w:rsidP="001C09F9">
      <w:pPr>
        <w:tabs>
          <w:tab w:val="left" w:pos="540"/>
        </w:tabs>
        <w:spacing w:line="240" w:lineRule="exact"/>
        <w:rPr>
          <w:rFonts w:ascii="CordiaUPC" w:hAnsi="CordiaUPC" w:cs="CordiaUPC"/>
          <w:b/>
          <w:bCs/>
          <w:sz w:val="28"/>
          <w:szCs w:val="28"/>
        </w:rPr>
      </w:pPr>
    </w:p>
    <w:p w14:paraId="0A436B7F" w14:textId="77777777" w:rsidR="003D28AA" w:rsidRPr="007F079E" w:rsidRDefault="003D28AA" w:rsidP="001C09F9">
      <w:pPr>
        <w:tabs>
          <w:tab w:val="left" w:pos="540"/>
        </w:tabs>
        <w:spacing w:line="240" w:lineRule="exact"/>
        <w:rPr>
          <w:rFonts w:ascii="CordiaUPC" w:hAnsi="CordiaUPC" w:cs="CordiaUPC"/>
          <w:b/>
          <w:bCs/>
          <w:sz w:val="28"/>
          <w:szCs w:val="28"/>
        </w:rPr>
      </w:pPr>
    </w:p>
    <w:p w14:paraId="5769530A" w14:textId="77777777" w:rsidR="003D28AA" w:rsidRPr="007F079E" w:rsidRDefault="003D28AA" w:rsidP="001C09F9">
      <w:pPr>
        <w:tabs>
          <w:tab w:val="left" w:pos="540"/>
        </w:tabs>
        <w:spacing w:line="240" w:lineRule="exact"/>
        <w:rPr>
          <w:rFonts w:ascii="CordiaUPC" w:hAnsi="CordiaUPC" w:cs="CordiaUPC"/>
          <w:b/>
          <w:bCs/>
          <w:sz w:val="28"/>
          <w:szCs w:val="28"/>
        </w:rPr>
      </w:pPr>
    </w:p>
    <w:p w14:paraId="636A3DC5" w14:textId="77777777" w:rsidR="003D28AA" w:rsidRPr="007F079E" w:rsidRDefault="003D28AA" w:rsidP="001C09F9">
      <w:pPr>
        <w:tabs>
          <w:tab w:val="left" w:pos="540"/>
        </w:tabs>
        <w:spacing w:line="240" w:lineRule="exact"/>
        <w:rPr>
          <w:rFonts w:ascii="CordiaUPC" w:hAnsi="CordiaUPC" w:cs="CordiaUPC"/>
          <w:b/>
          <w:bCs/>
          <w:sz w:val="28"/>
          <w:szCs w:val="28"/>
        </w:rPr>
      </w:pPr>
    </w:p>
    <w:p w14:paraId="48DC181A" w14:textId="77777777" w:rsidR="003D28AA" w:rsidRPr="007F079E" w:rsidRDefault="003D28AA" w:rsidP="001C09F9">
      <w:pPr>
        <w:tabs>
          <w:tab w:val="left" w:pos="540"/>
        </w:tabs>
        <w:spacing w:line="240" w:lineRule="exact"/>
        <w:rPr>
          <w:rFonts w:ascii="CordiaUPC" w:hAnsi="CordiaUPC" w:cs="CordiaUPC"/>
          <w:b/>
          <w:bCs/>
          <w:sz w:val="28"/>
          <w:szCs w:val="28"/>
        </w:rPr>
      </w:pPr>
    </w:p>
    <w:p w14:paraId="3FD4F607" w14:textId="7DD0A879" w:rsidR="009C091A" w:rsidRPr="007F079E" w:rsidRDefault="00CB27C5" w:rsidP="001C09F9">
      <w:pPr>
        <w:tabs>
          <w:tab w:val="left" w:pos="540"/>
        </w:tabs>
        <w:spacing w:line="240" w:lineRule="exact"/>
        <w:rPr>
          <w:rFonts w:ascii="CordiaUPC" w:hAnsi="CordiaUPC" w:cs="CordiaUPC"/>
          <w:b/>
          <w:bCs/>
          <w:sz w:val="28"/>
          <w:szCs w:val="28"/>
        </w:rPr>
      </w:pPr>
      <w:r w:rsidRPr="007F079E">
        <w:rPr>
          <w:rFonts w:ascii="CordiaUPC" w:hAnsi="CordiaUPC" w:cs="CordiaUPC" w:hint="cs"/>
          <w:b/>
          <w:bCs/>
          <w:sz w:val="28"/>
          <w:szCs w:val="28"/>
        </w:rPr>
        <w:lastRenderedPageBreak/>
        <w:t>3</w:t>
      </w:r>
      <w:r w:rsidR="00E42D9C" w:rsidRPr="007F079E">
        <w:rPr>
          <w:rFonts w:ascii="CordiaUPC" w:hAnsi="CordiaUPC" w:cs="CordiaUPC"/>
          <w:b/>
          <w:bCs/>
          <w:sz w:val="28"/>
          <w:szCs w:val="28"/>
        </w:rPr>
        <w:t>7</w:t>
      </w:r>
      <w:r w:rsidR="00D4100C" w:rsidRPr="007F079E">
        <w:rPr>
          <w:rFonts w:ascii="CordiaUPC" w:hAnsi="CordiaUPC" w:cs="CordiaUPC" w:hint="cs"/>
          <w:b/>
          <w:bCs/>
          <w:sz w:val="28"/>
          <w:szCs w:val="28"/>
        </w:rPr>
        <w:tab/>
      </w:r>
      <w:r w:rsidR="00A8141A" w:rsidRPr="007F079E">
        <w:rPr>
          <w:rFonts w:ascii="CordiaUPC" w:hAnsi="CordiaUPC" w:cs="CordiaUPC" w:hint="cs"/>
          <w:b/>
          <w:bCs/>
          <w:sz w:val="28"/>
          <w:szCs w:val="28"/>
        </w:rPr>
        <w:t>F</w:t>
      </w:r>
      <w:r w:rsidR="009C091A" w:rsidRPr="007F079E">
        <w:rPr>
          <w:rFonts w:ascii="CordiaUPC" w:hAnsi="CordiaUPC" w:cs="CordiaUPC" w:hint="cs"/>
          <w:b/>
          <w:bCs/>
          <w:sz w:val="28"/>
          <w:szCs w:val="28"/>
        </w:rPr>
        <w:t>inancial position and results of operations classified by domestic and foreign business</w:t>
      </w:r>
    </w:p>
    <w:p w14:paraId="67EF3A7D" w14:textId="77777777" w:rsidR="009C091A" w:rsidRPr="007F079E" w:rsidRDefault="009C091A" w:rsidP="001C09F9">
      <w:pPr>
        <w:spacing w:line="240" w:lineRule="exact"/>
        <w:rPr>
          <w:rFonts w:ascii="CordiaUPC" w:hAnsi="CordiaUPC" w:cs="CordiaUPC"/>
          <w:sz w:val="26"/>
          <w:szCs w:val="26"/>
        </w:rPr>
      </w:pPr>
    </w:p>
    <w:p w14:paraId="5FA3C658" w14:textId="79C63DBC" w:rsidR="009C091A" w:rsidRPr="007F079E" w:rsidRDefault="00CB27C5" w:rsidP="001C09F9">
      <w:pPr>
        <w:pStyle w:val="ListParagraph"/>
        <w:spacing w:line="240" w:lineRule="exact"/>
        <w:ind w:left="540" w:right="-29" w:hanging="540"/>
        <w:jc w:val="both"/>
        <w:rPr>
          <w:rFonts w:ascii="CordiaUPC" w:hAnsi="CordiaUPC" w:cs="CordiaUPC"/>
          <w:sz w:val="26"/>
          <w:szCs w:val="26"/>
        </w:rPr>
      </w:pPr>
      <w:r w:rsidRPr="007F079E">
        <w:rPr>
          <w:rFonts w:ascii="CordiaUPC" w:hAnsi="CordiaUPC" w:cs="CordiaUPC" w:hint="cs"/>
          <w:sz w:val="26"/>
          <w:szCs w:val="26"/>
        </w:rPr>
        <w:t>3</w:t>
      </w:r>
      <w:r w:rsidR="00E42D9C" w:rsidRPr="007F079E">
        <w:rPr>
          <w:rFonts w:ascii="CordiaUPC" w:hAnsi="CordiaUPC" w:cs="CordiaUPC"/>
          <w:sz w:val="26"/>
          <w:szCs w:val="26"/>
        </w:rPr>
        <w:t>7</w:t>
      </w:r>
      <w:r w:rsidR="009C091A" w:rsidRPr="007F079E">
        <w:rPr>
          <w:rFonts w:ascii="CordiaUPC" w:hAnsi="CordiaUPC" w:cs="CordiaUPC" w:hint="cs"/>
          <w:sz w:val="26"/>
          <w:szCs w:val="26"/>
        </w:rPr>
        <w:t>.1</w:t>
      </w:r>
      <w:r w:rsidR="009C091A" w:rsidRPr="007F079E">
        <w:rPr>
          <w:rFonts w:ascii="CordiaUPC" w:hAnsi="CordiaUPC" w:cs="CordiaUPC" w:hint="cs"/>
          <w:sz w:val="26"/>
          <w:szCs w:val="26"/>
        </w:rPr>
        <w:tab/>
        <w:t xml:space="preserve">As at </w:t>
      </w:r>
      <w:r w:rsidR="00734FEA" w:rsidRPr="007F079E">
        <w:rPr>
          <w:rFonts w:ascii="CordiaUPC" w:hAnsi="CordiaUPC" w:cs="CordiaUPC" w:hint="cs"/>
          <w:color w:val="000000"/>
          <w:sz w:val="26"/>
          <w:szCs w:val="26"/>
          <w:lang w:val="en-US" w:eastAsia="en-GB" w:bidi="th-TH"/>
        </w:rPr>
        <w:t>31 December</w:t>
      </w:r>
      <w:r w:rsidR="00861C45" w:rsidRPr="007F079E">
        <w:rPr>
          <w:rFonts w:ascii="CordiaUPC" w:hAnsi="CordiaUPC" w:cs="CordiaUPC"/>
          <w:color w:val="000000"/>
          <w:sz w:val="26"/>
          <w:szCs w:val="26"/>
          <w:lang w:val="en-US" w:eastAsia="en-GB" w:bidi="th-TH"/>
        </w:rPr>
        <w:t xml:space="preserve"> 2022 and</w:t>
      </w:r>
      <w:r w:rsidR="00734FEA" w:rsidRPr="007F079E">
        <w:rPr>
          <w:rFonts w:ascii="CordiaUPC" w:hAnsi="CordiaUPC" w:cs="CordiaUPC" w:hint="cs"/>
          <w:color w:val="000000"/>
          <w:sz w:val="26"/>
          <w:szCs w:val="26"/>
          <w:lang w:val="en-US" w:eastAsia="en-GB" w:bidi="th-TH"/>
        </w:rPr>
        <w:t xml:space="preserve"> </w:t>
      </w:r>
      <w:r w:rsidR="00C824FE" w:rsidRPr="007F079E">
        <w:rPr>
          <w:rFonts w:ascii="CordiaUPC" w:eastAsia="Times New Roman" w:hAnsi="CordiaUPC" w:cs="CordiaUPC" w:hint="cs"/>
          <w:bCs/>
          <w:sz w:val="26"/>
          <w:szCs w:val="26"/>
        </w:rPr>
        <w:t>202</w:t>
      </w:r>
      <w:r w:rsidR="00C824FE" w:rsidRPr="007F079E">
        <w:rPr>
          <w:rFonts w:ascii="CordiaUPC" w:eastAsia="Times New Roman" w:hAnsi="CordiaUPC" w:cs="CordiaUPC"/>
          <w:bCs/>
          <w:sz w:val="26"/>
          <w:szCs w:val="26"/>
        </w:rPr>
        <w:t>1</w:t>
      </w:r>
      <w:r w:rsidR="009C091A" w:rsidRPr="007F079E">
        <w:rPr>
          <w:rFonts w:ascii="CordiaUPC" w:hAnsi="CordiaUPC" w:cs="CordiaUPC" w:hint="cs"/>
          <w:sz w:val="26"/>
          <w:szCs w:val="26"/>
        </w:rPr>
        <w:t>, the financial position classified by domestic and foreign business was as follows:</w:t>
      </w:r>
    </w:p>
    <w:p w14:paraId="28FCFE41" w14:textId="77777777" w:rsidR="007C7FAD" w:rsidRPr="007F079E" w:rsidRDefault="007C7FAD" w:rsidP="001C09F9">
      <w:pPr>
        <w:spacing w:line="240" w:lineRule="exact"/>
        <w:ind w:left="1094" w:right="-29" w:hanging="547"/>
        <w:contextualSpacing/>
        <w:jc w:val="both"/>
        <w:rPr>
          <w:rFonts w:ascii="CordiaUPC" w:hAnsi="CordiaUPC" w:cs="CordiaUPC"/>
          <w:sz w:val="26"/>
          <w:szCs w:val="26"/>
          <w:lang w:val="en-US"/>
        </w:rPr>
      </w:pPr>
    </w:p>
    <w:tbl>
      <w:tblPr>
        <w:tblW w:w="9459" w:type="dxa"/>
        <w:tblInd w:w="450" w:type="dxa"/>
        <w:tblLayout w:type="fixed"/>
        <w:tblCellMar>
          <w:left w:w="0" w:type="dxa"/>
          <w:right w:w="0" w:type="dxa"/>
        </w:tblCellMar>
        <w:tblLook w:val="0000" w:firstRow="0" w:lastRow="0" w:firstColumn="0" w:lastColumn="0" w:noHBand="0" w:noVBand="0"/>
      </w:tblPr>
      <w:tblGrid>
        <w:gridCol w:w="3330"/>
        <w:gridCol w:w="1062"/>
        <w:gridCol w:w="990"/>
        <w:gridCol w:w="990"/>
        <w:gridCol w:w="1080"/>
        <w:gridCol w:w="1017"/>
        <w:gridCol w:w="990"/>
      </w:tblGrid>
      <w:tr w:rsidR="00B12247" w:rsidRPr="007F079E" w14:paraId="53F7BC15" w14:textId="77777777" w:rsidTr="00057791">
        <w:tc>
          <w:tcPr>
            <w:tcW w:w="3330" w:type="dxa"/>
            <w:shd w:val="clear" w:color="auto" w:fill="auto"/>
          </w:tcPr>
          <w:p w14:paraId="0CB2C6C1" w14:textId="77777777" w:rsidR="00B12247" w:rsidRPr="007F079E" w:rsidRDefault="00B12247" w:rsidP="001C09F9">
            <w:pPr>
              <w:snapToGrid w:val="0"/>
              <w:spacing w:line="240" w:lineRule="exact"/>
              <w:ind w:left="1440"/>
              <w:rPr>
                <w:rFonts w:ascii="CordiaUPC" w:hAnsi="CordiaUPC" w:cs="CordiaUPC"/>
                <w:sz w:val="26"/>
                <w:szCs w:val="26"/>
              </w:rPr>
            </w:pPr>
          </w:p>
        </w:tc>
        <w:tc>
          <w:tcPr>
            <w:tcW w:w="6129" w:type="dxa"/>
            <w:gridSpan w:val="6"/>
            <w:shd w:val="clear" w:color="auto" w:fill="auto"/>
          </w:tcPr>
          <w:p w14:paraId="417F8400" w14:textId="77777777" w:rsidR="00B12247" w:rsidRPr="007F079E" w:rsidRDefault="00B12247" w:rsidP="001C09F9">
            <w:pPr>
              <w:snapToGrid w:val="0"/>
              <w:spacing w:line="240" w:lineRule="exact"/>
              <w:jc w:val="center"/>
              <w:rPr>
                <w:rFonts w:ascii="CordiaUPC" w:hAnsi="CordiaUPC" w:cs="CordiaUPC"/>
                <w:sz w:val="26"/>
                <w:szCs w:val="26"/>
              </w:rPr>
            </w:pPr>
            <w:r w:rsidRPr="007F079E">
              <w:rPr>
                <w:rFonts w:ascii="CordiaUPC" w:hAnsi="CordiaUPC" w:cs="CordiaUPC" w:hint="cs"/>
                <w:b/>
                <w:bCs/>
                <w:sz w:val="26"/>
                <w:szCs w:val="26"/>
              </w:rPr>
              <w:t>Consolidated</w:t>
            </w:r>
          </w:p>
        </w:tc>
      </w:tr>
      <w:tr w:rsidR="00B12247" w:rsidRPr="007F079E" w14:paraId="0CED79C7" w14:textId="77777777" w:rsidTr="00057791">
        <w:tc>
          <w:tcPr>
            <w:tcW w:w="3330" w:type="dxa"/>
            <w:shd w:val="clear" w:color="auto" w:fill="auto"/>
          </w:tcPr>
          <w:p w14:paraId="61F7416D" w14:textId="77777777" w:rsidR="00B12247" w:rsidRPr="007F079E" w:rsidRDefault="00B12247" w:rsidP="001C09F9">
            <w:pPr>
              <w:snapToGrid w:val="0"/>
              <w:spacing w:line="240" w:lineRule="exact"/>
              <w:ind w:left="1440"/>
              <w:rPr>
                <w:rFonts w:ascii="CordiaUPC" w:hAnsi="CordiaUPC" w:cs="CordiaUPC"/>
                <w:sz w:val="26"/>
                <w:szCs w:val="26"/>
              </w:rPr>
            </w:pPr>
          </w:p>
        </w:tc>
        <w:tc>
          <w:tcPr>
            <w:tcW w:w="3042" w:type="dxa"/>
            <w:gridSpan w:val="3"/>
            <w:shd w:val="clear" w:color="auto" w:fill="auto"/>
          </w:tcPr>
          <w:p w14:paraId="6595DD98" w14:textId="0CEA5B6C" w:rsidR="00B12247" w:rsidRPr="007F079E" w:rsidRDefault="00C824FE" w:rsidP="001C09F9">
            <w:pPr>
              <w:snapToGrid w:val="0"/>
              <w:spacing w:line="240" w:lineRule="exact"/>
              <w:jc w:val="center"/>
              <w:rPr>
                <w:rFonts w:ascii="CordiaUPC" w:hAnsi="CordiaUPC" w:cs="CordiaUPC"/>
                <w:sz w:val="26"/>
                <w:szCs w:val="26"/>
              </w:rPr>
            </w:pPr>
            <w:r w:rsidRPr="007F079E">
              <w:rPr>
                <w:rFonts w:ascii="CordiaUPC" w:eastAsia="Times New Roman" w:hAnsi="CordiaUPC" w:cs="CordiaUPC" w:hint="cs"/>
                <w:bCs/>
                <w:sz w:val="26"/>
                <w:szCs w:val="26"/>
              </w:rPr>
              <w:t>202</w:t>
            </w:r>
            <w:r w:rsidR="00750F0F" w:rsidRPr="007F079E">
              <w:rPr>
                <w:rFonts w:ascii="CordiaUPC" w:eastAsia="Times New Roman" w:hAnsi="CordiaUPC" w:cs="CordiaUPC"/>
                <w:bCs/>
                <w:sz w:val="26"/>
                <w:szCs w:val="26"/>
              </w:rPr>
              <w:t>2</w:t>
            </w:r>
          </w:p>
        </w:tc>
        <w:tc>
          <w:tcPr>
            <w:tcW w:w="3087" w:type="dxa"/>
            <w:gridSpan w:val="3"/>
            <w:shd w:val="clear" w:color="auto" w:fill="auto"/>
          </w:tcPr>
          <w:p w14:paraId="4162F8BE" w14:textId="5E8758EA" w:rsidR="00B12247" w:rsidRPr="007F079E" w:rsidRDefault="00861C45" w:rsidP="001C09F9">
            <w:pPr>
              <w:snapToGrid w:val="0"/>
              <w:spacing w:line="240" w:lineRule="exact"/>
              <w:jc w:val="center"/>
              <w:rPr>
                <w:rFonts w:ascii="CordiaUPC" w:hAnsi="CordiaUPC" w:cs="CordiaUPC"/>
                <w:sz w:val="26"/>
                <w:szCs w:val="26"/>
              </w:rPr>
            </w:pPr>
            <w:r w:rsidRPr="007F079E">
              <w:rPr>
                <w:rFonts w:ascii="CordiaUPC" w:hAnsi="CordiaUPC" w:cs="CordiaUPC"/>
                <w:color w:val="000000"/>
                <w:sz w:val="26"/>
                <w:szCs w:val="26"/>
                <w:lang w:val="en-US" w:eastAsia="en-GB" w:bidi="th-TH"/>
              </w:rPr>
              <w:t>2021</w:t>
            </w:r>
          </w:p>
        </w:tc>
      </w:tr>
      <w:tr w:rsidR="00B12247" w:rsidRPr="007F079E" w14:paraId="3B91132E" w14:textId="77777777" w:rsidTr="00057791">
        <w:tc>
          <w:tcPr>
            <w:tcW w:w="3330" w:type="dxa"/>
            <w:shd w:val="clear" w:color="auto" w:fill="auto"/>
          </w:tcPr>
          <w:p w14:paraId="0D657839" w14:textId="77777777" w:rsidR="00B12247" w:rsidRPr="007F079E" w:rsidRDefault="00B12247" w:rsidP="001C09F9">
            <w:pPr>
              <w:snapToGrid w:val="0"/>
              <w:spacing w:line="240" w:lineRule="exact"/>
              <w:ind w:left="1440"/>
              <w:rPr>
                <w:rFonts w:ascii="CordiaUPC" w:hAnsi="CordiaUPC" w:cs="CordiaUPC"/>
                <w:sz w:val="26"/>
                <w:szCs w:val="26"/>
              </w:rPr>
            </w:pPr>
          </w:p>
        </w:tc>
        <w:tc>
          <w:tcPr>
            <w:tcW w:w="1062" w:type="dxa"/>
            <w:shd w:val="clear" w:color="auto" w:fill="auto"/>
          </w:tcPr>
          <w:p w14:paraId="08C1EDA4" w14:textId="77777777" w:rsidR="00B12247" w:rsidRPr="007F079E" w:rsidRDefault="00B12247" w:rsidP="001C09F9">
            <w:pPr>
              <w:spacing w:line="240" w:lineRule="exact"/>
              <w:jc w:val="center"/>
              <w:rPr>
                <w:rFonts w:ascii="CordiaUPC" w:hAnsi="CordiaUPC" w:cs="CordiaUPC"/>
                <w:sz w:val="26"/>
                <w:szCs w:val="26"/>
              </w:rPr>
            </w:pPr>
            <w:r w:rsidRPr="007F079E">
              <w:rPr>
                <w:rFonts w:ascii="CordiaUPC" w:hAnsi="CordiaUPC" w:cs="CordiaUPC" w:hint="cs"/>
                <w:sz w:val="26"/>
                <w:szCs w:val="26"/>
              </w:rPr>
              <w:t>Domestic</w:t>
            </w:r>
          </w:p>
        </w:tc>
        <w:tc>
          <w:tcPr>
            <w:tcW w:w="990" w:type="dxa"/>
            <w:shd w:val="clear" w:color="auto" w:fill="auto"/>
          </w:tcPr>
          <w:p w14:paraId="12C65245" w14:textId="77777777" w:rsidR="00B12247" w:rsidRPr="007F079E" w:rsidRDefault="00B12247" w:rsidP="001C09F9">
            <w:pPr>
              <w:spacing w:line="240" w:lineRule="exact"/>
              <w:jc w:val="center"/>
              <w:rPr>
                <w:rFonts w:ascii="CordiaUPC" w:hAnsi="CordiaUPC" w:cs="CordiaUPC"/>
                <w:sz w:val="26"/>
                <w:szCs w:val="26"/>
              </w:rPr>
            </w:pPr>
            <w:r w:rsidRPr="007F079E">
              <w:rPr>
                <w:rFonts w:ascii="CordiaUPC" w:hAnsi="CordiaUPC" w:cs="CordiaUPC" w:hint="cs"/>
                <w:sz w:val="26"/>
                <w:szCs w:val="26"/>
              </w:rPr>
              <w:t>Foreign</w:t>
            </w:r>
          </w:p>
        </w:tc>
        <w:tc>
          <w:tcPr>
            <w:tcW w:w="990" w:type="dxa"/>
            <w:shd w:val="clear" w:color="auto" w:fill="auto"/>
          </w:tcPr>
          <w:p w14:paraId="5D4EE28D" w14:textId="77777777" w:rsidR="00B12247" w:rsidRPr="007F079E" w:rsidRDefault="00B12247" w:rsidP="001C09F9">
            <w:pPr>
              <w:snapToGrid w:val="0"/>
              <w:spacing w:line="240" w:lineRule="exact"/>
              <w:jc w:val="center"/>
              <w:rPr>
                <w:rFonts w:ascii="CordiaUPC" w:hAnsi="CordiaUPC" w:cs="CordiaUPC"/>
                <w:sz w:val="26"/>
                <w:szCs w:val="26"/>
              </w:rPr>
            </w:pPr>
          </w:p>
        </w:tc>
        <w:tc>
          <w:tcPr>
            <w:tcW w:w="1080" w:type="dxa"/>
            <w:shd w:val="clear" w:color="auto" w:fill="auto"/>
          </w:tcPr>
          <w:p w14:paraId="365631FC" w14:textId="77777777" w:rsidR="00B12247" w:rsidRPr="007F079E" w:rsidRDefault="00B12247" w:rsidP="001C09F9">
            <w:pPr>
              <w:spacing w:line="240" w:lineRule="exact"/>
              <w:jc w:val="center"/>
              <w:rPr>
                <w:rFonts w:ascii="CordiaUPC" w:hAnsi="CordiaUPC" w:cs="CordiaUPC"/>
                <w:sz w:val="26"/>
                <w:szCs w:val="26"/>
              </w:rPr>
            </w:pPr>
            <w:r w:rsidRPr="007F079E">
              <w:rPr>
                <w:rFonts w:ascii="CordiaUPC" w:hAnsi="CordiaUPC" w:cs="CordiaUPC" w:hint="cs"/>
                <w:sz w:val="26"/>
                <w:szCs w:val="26"/>
              </w:rPr>
              <w:t>Domestic</w:t>
            </w:r>
          </w:p>
        </w:tc>
        <w:tc>
          <w:tcPr>
            <w:tcW w:w="1017" w:type="dxa"/>
            <w:shd w:val="clear" w:color="auto" w:fill="auto"/>
          </w:tcPr>
          <w:p w14:paraId="23C86691" w14:textId="77777777" w:rsidR="00B12247" w:rsidRPr="007F079E" w:rsidRDefault="00B12247" w:rsidP="001C09F9">
            <w:pPr>
              <w:spacing w:line="240" w:lineRule="exact"/>
              <w:jc w:val="center"/>
              <w:rPr>
                <w:rFonts w:ascii="CordiaUPC" w:hAnsi="CordiaUPC" w:cs="CordiaUPC"/>
                <w:sz w:val="26"/>
                <w:szCs w:val="26"/>
              </w:rPr>
            </w:pPr>
            <w:r w:rsidRPr="007F079E">
              <w:rPr>
                <w:rFonts w:ascii="CordiaUPC" w:hAnsi="CordiaUPC" w:cs="CordiaUPC" w:hint="cs"/>
                <w:sz w:val="26"/>
                <w:szCs w:val="26"/>
              </w:rPr>
              <w:t>Foreign</w:t>
            </w:r>
          </w:p>
        </w:tc>
        <w:tc>
          <w:tcPr>
            <w:tcW w:w="990" w:type="dxa"/>
            <w:shd w:val="clear" w:color="auto" w:fill="auto"/>
          </w:tcPr>
          <w:p w14:paraId="5A13903B" w14:textId="77777777" w:rsidR="00B12247" w:rsidRPr="007F079E" w:rsidRDefault="00B12247" w:rsidP="001C09F9">
            <w:pPr>
              <w:snapToGrid w:val="0"/>
              <w:spacing w:line="240" w:lineRule="exact"/>
              <w:jc w:val="center"/>
              <w:rPr>
                <w:rFonts w:ascii="CordiaUPC" w:hAnsi="CordiaUPC" w:cs="CordiaUPC"/>
                <w:sz w:val="26"/>
                <w:szCs w:val="26"/>
              </w:rPr>
            </w:pPr>
          </w:p>
        </w:tc>
      </w:tr>
      <w:tr w:rsidR="00B12247" w:rsidRPr="007F079E" w14:paraId="6E01027F" w14:textId="77777777" w:rsidTr="00057791">
        <w:tc>
          <w:tcPr>
            <w:tcW w:w="3330" w:type="dxa"/>
            <w:shd w:val="clear" w:color="auto" w:fill="auto"/>
          </w:tcPr>
          <w:p w14:paraId="4799AD31" w14:textId="77777777" w:rsidR="00B12247" w:rsidRPr="007F079E" w:rsidRDefault="00B12247" w:rsidP="001C09F9">
            <w:pPr>
              <w:snapToGrid w:val="0"/>
              <w:spacing w:line="240" w:lineRule="exact"/>
              <w:ind w:left="1440"/>
              <w:rPr>
                <w:rFonts w:ascii="CordiaUPC" w:hAnsi="CordiaUPC" w:cs="CordiaUPC"/>
                <w:sz w:val="26"/>
                <w:szCs w:val="26"/>
              </w:rPr>
            </w:pPr>
          </w:p>
        </w:tc>
        <w:tc>
          <w:tcPr>
            <w:tcW w:w="1062" w:type="dxa"/>
            <w:shd w:val="clear" w:color="auto" w:fill="auto"/>
          </w:tcPr>
          <w:p w14:paraId="6D9616B3" w14:textId="77777777" w:rsidR="00B12247" w:rsidRPr="007F079E" w:rsidRDefault="00B12247" w:rsidP="001C09F9">
            <w:pPr>
              <w:spacing w:line="240" w:lineRule="exact"/>
              <w:jc w:val="center"/>
              <w:rPr>
                <w:rFonts w:ascii="CordiaUPC" w:hAnsi="CordiaUPC" w:cs="CordiaUPC"/>
                <w:sz w:val="26"/>
                <w:szCs w:val="26"/>
              </w:rPr>
            </w:pPr>
            <w:r w:rsidRPr="007F079E">
              <w:rPr>
                <w:rFonts w:ascii="CordiaUPC" w:hAnsi="CordiaUPC" w:cs="CordiaUPC" w:hint="cs"/>
                <w:sz w:val="26"/>
                <w:szCs w:val="26"/>
              </w:rPr>
              <w:t>business</w:t>
            </w:r>
          </w:p>
        </w:tc>
        <w:tc>
          <w:tcPr>
            <w:tcW w:w="990" w:type="dxa"/>
            <w:shd w:val="clear" w:color="auto" w:fill="auto"/>
          </w:tcPr>
          <w:p w14:paraId="31F1D26E" w14:textId="77777777" w:rsidR="00B12247" w:rsidRPr="007F079E" w:rsidRDefault="00B12247" w:rsidP="001C09F9">
            <w:pPr>
              <w:spacing w:line="240" w:lineRule="exact"/>
              <w:jc w:val="center"/>
              <w:rPr>
                <w:rFonts w:ascii="CordiaUPC" w:hAnsi="CordiaUPC" w:cs="CordiaUPC"/>
                <w:sz w:val="26"/>
                <w:szCs w:val="26"/>
              </w:rPr>
            </w:pPr>
            <w:r w:rsidRPr="007F079E">
              <w:rPr>
                <w:rFonts w:ascii="CordiaUPC" w:hAnsi="CordiaUPC" w:cs="CordiaUPC" w:hint="cs"/>
                <w:sz w:val="26"/>
                <w:szCs w:val="26"/>
              </w:rPr>
              <w:t>business</w:t>
            </w:r>
          </w:p>
        </w:tc>
        <w:tc>
          <w:tcPr>
            <w:tcW w:w="990" w:type="dxa"/>
            <w:shd w:val="clear" w:color="auto" w:fill="auto"/>
          </w:tcPr>
          <w:p w14:paraId="2522941D" w14:textId="77777777" w:rsidR="00B12247" w:rsidRPr="007F079E" w:rsidRDefault="00B12247" w:rsidP="001C09F9">
            <w:pPr>
              <w:spacing w:line="240" w:lineRule="exact"/>
              <w:jc w:val="center"/>
              <w:rPr>
                <w:rFonts w:ascii="CordiaUPC" w:hAnsi="CordiaUPC" w:cs="CordiaUPC"/>
                <w:sz w:val="26"/>
                <w:szCs w:val="26"/>
              </w:rPr>
            </w:pPr>
            <w:r w:rsidRPr="007F079E">
              <w:rPr>
                <w:rFonts w:ascii="CordiaUPC" w:hAnsi="CordiaUPC" w:cs="CordiaUPC" w:hint="cs"/>
                <w:sz w:val="26"/>
                <w:szCs w:val="26"/>
              </w:rPr>
              <w:t>Total</w:t>
            </w:r>
          </w:p>
        </w:tc>
        <w:tc>
          <w:tcPr>
            <w:tcW w:w="1080" w:type="dxa"/>
            <w:shd w:val="clear" w:color="auto" w:fill="auto"/>
          </w:tcPr>
          <w:p w14:paraId="3A98E152" w14:textId="77777777" w:rsidR="00B12247" w:rsidRPr="007F079E" w:rsidRDefault="00B12247" w:rsidP="001C09F9">
            <w:pPr>
              <w:spacing w:line="240" w:lineRule="exact"/>
              <w:jc w:val="center"/>
              <w:rPr>
                <w:rFonts w:ascii="CordiaUPC" w:hAnsi="CordiaUPC" w:cs="CordiaUPC"/>
                <w:sz w:val="26"/>
                <w:szCs w:val="26"/>
              </w:rPr>
            </w:pPr>
            <w:r w:rsidRPr="007F079E">
              <w:rPr>
                <w:rFonts w:ascii="CordiaUPC" w:hAnsi="CordiaUPC" w:cs="CordiaUPC" w:hint="cs"/>
                <w:sz w:val="26"/>
                <w:szCs w:val="26"/>
              </w:rPr>
              <w:t>business</w:t>
            </w:r>
          </w:p>
        </w:tc>
        <w:tc>
          <w:tcPr>
            <w:tcW w:w="1017" w:type="dxa"/>
            <w:shd w:val="clear" w:color="auto" w:fill="auto"/>
          </w:tcPr>
          <w:p w14:paraId="1608D6E4" w14:textId="77777777" w:rsidR="00B12247" w:rsidRPr="007F079E" w:rsidRDefault="00B12247" w:rsidP="001C09F9">
            <w:pPr>
              <w:spacing w:line="240" w:lineRule="exact"/>
              <w:jc w:val="center"/>
              <w:rPr>
                <w:rFonts w:ascii="CordiaUPC" w:hAnsi="CordiaUPC" w:cs="CordiaUPC"/>
                <w:sz w:val="26"/>
                <w:szCs w:val="26"/>
              </w:rPr>
            </w:pPr>
            <w:r w:rsidRPr="007F079E">
              <w:rPr>
                <w:rFonts w:ascii="CordiaUPC" w:hAnsi="CordiaUPC" w:cs="CordiaUPC" w:hint="cs"/>
                <w:sz w:val="26"/>
                <w:szCs w:val="26"/>
              </w:rPr>
              <w:t>business</w:t>
            </w:r>
          </w:p>
        </w:tc>
        <w:tc>
          <w:tcPr>
            <w:tcW w:w="990" w:type="dxa"/>
            <w:shd w:val="clear" w:color="auto" w:fill="auto"/>
          </w:tcPr>
          <w:p w14:paraId="6C28A2F8" w14:textId="77777777" w:rsidR="00B12247" w:rsidRPr="007F079E" w:rsidRDefault="00B12247" w:rsidP="001C09F9">
            <w:pPr>
              <w:spacing w:line="240" w:lineRule="exact"/>
              <w:jc w:val="center"/>
              <w:rPr>
                <w:rFonts w:ascii="CordiaUPC" w:hAnsi="CordiaUPC" w:cs="CordiaUPC"/>
                <w:sz w:val="26"/>
                <w:szCs w:val="26"/>
              </w:rPr>
            </w:pPr>
            <w:r w:rsidRPr="007F079E">
              <w:rPr>
                <w:rFonts w:ascii="CordiaUPC" w:hAnsi="CordiaUPC" w:cs="CordiaUPC" w:hint="cs"/>
                <w:sz w:val="26"/>
                <w:szCs w:val="26"/>
              </w:rPr>
              <w:t>Total</w:t>
            </w:r>
          </w:p>
        </w:tc>
      </w:tr>
      <w:tr w:rsidR="00B12247" w:rsidRPr="007F079E" w14:paraId="015375FC" w14:textId="77777777" w:rsidTr="00057791">
        <w:tc>
          <w:tcPr>
            <w:tcW w:w="3330" w:type="dxa"/>
            <w:shd w:val="clear" w:color="auto" w:fill="auto"/>
          </w:tcPr>
          <w:p w14:paraId="37C9AC76" w14:textId="77777777" w:rsidR="00B12247" w:rsidRPr="007F079E" w:rsidRDefault="00B12247" w:rsidP="001C09F9">
            <w:pPr>
              <w:snapToGrid w:val="0"/>
              <w:spacing w:line="240" w:lineRule="exact"/>
              <w:ind w:left="1440"/>
              <w:rPr>
                <w:rFonts w:ascii="CordiaUPC" w:hAnsi="CordiaUPC" w:cs="CordiaUPC"/>
                <w:sz w:val="26"/>
                <w:szCs w:val="26"/>
              </w:rPr>
            </w:pPr>
          </w:p>
        </w:tc>
        <w:tc>
          <w:tcPr>
            <w:tcW w:w="6129" w:type="dxa"/>
            <w:gridSpan w:val="6"/>
            <w:shd w:val="clear" w:color="auto" w:fill="auto"/>
          </w:tcPr>
          <w:p w14:paraId="4EE9FB1D" w14:textId="77777777" w:rsidR="00B12247" w:rsidRPr="007F079E" w:rsidRDefault="00B12247" w:rsidP="001C09F9">
            <w:pPr>
              <w:spacing w:line="240" w:lineRule="exact"/>
              <w:jc w:val="center"/>
              <w:rPr>
                <w:rFonts w:ascii="CordiaUPC" w:hAnsi="CordiaUPC" w:cs="CordiaUPC"/>
                <w:sz w:val="26"/>
                <w:szCs w:val="26"/>
              </w:rPr>
            </w:pPr>
            <w:r w:rsidRPr="007F079E">
              <w:rPr>
                <w:rFonts w:ascii="CordiaUPC" w:hAnsi="CordiaUPC" w:cs="CordiaUPC" w:hint="cs"/>
                <w:i/>
                <w:iCs/>
                <w:sz w:val="26"/>
                <w:szCs w:val="26"/>
              </w:rPr>
              <w:t>(in million Baht)</w:t>
            </w:r>
          </w:p>
        </w:tc>
      </w:tr>
      <w:tr w:rsidR="002F6772" w:rsidRPr="007F079E" w14:paraId="57F6D308" w14:textId="77777777" w:rsidTr="00057791">
        <w:tc>
          <w:tcPr>
            <w:tcW w:w="3330" w:type="dxa"/>
            <w:shd w:val="clear" w:color="auto" w:fill="auto"/>
            <w:vAlign w:val="bottom"/>
          </w:tcPr>
          <w:p w14:paraId="79E1EDFB" w14:textId="77777777" w:rsidR="002F6772" w:rsidRPr="007F079E" w:rsidRDefault="002F6772" w:rsidP="002F6772">
            <w:pPr>
              <w:spacing w:line="240" w:lineRule="exact"/>
              <w:ind w:left="90"/>
              <w:rPr>
                <w:rFonts w:ascii="CordiaUPC" w:hAnsi="CordiaUPC" w:cs="CordiaUPC"/>
                <w:sz w:val="26"/>
                <w:szCs w:val="26"/>
              </w:rPr>
            </w:pPr>
            <w:r w:rsidRPr="007F079E">
              <w:rPr>
                <w:rFonts w:ascii="CordiaUPC" w:hAnsi="CordiaUPC" w:cs="CordiaUPC" w:hint="cs"/>
                <w:sz w:val="26"/>
                <w:szCs w:val="26"/>
              </w:rPr>
              <w:t xml:space="preserve">Total assets </w:t>
            </w:r>
          </w:p>
        </w:tc>
        <w:tc>
          <w:tcPr>
            <w:tcW w:w="1062" w:type="dxa"/>
            <w:shd w:val="clear" w:color="auto" w:fill="auto"/>
          </w:tcPr>
          <w:p w14:paraId="6B73A12E" w14:textId="1F7F788A" w:rsidR="002F6772" w:rsidRPr="007F079E" w:rsidRDefault="002F6772" w:rsidP="002F6772">
            <w:pPr>
              <w:tabs>
                <w:tab w:val="decimal" w:pos="864"/>
              </w:tabs>
              <w:snapToGrid w:val="0"/>
              <w:spacing w:line="240" w:lineRule="exact"/>
              <w:ind w:right="98"/>
              <w:rPr>
                <w:rFonts w:ascii="CordiaUPC" w:hAnsi="CordiaUPC" w:cs="CordiaUPC"/>
                <w:sz w:val="26"/>
                <w:szCs w:val="26"/>
                <w:lang w:val="en-US" w:bidi="th-TH"/>
              </w:rPr>
            </w:pPr>
            <w:r w:rsidRPr="007F079E">
              <w:rPr>
                <w:rFonts w:ascii="CordiaUPC" w:eastAsia="AngsanaNew" w:hAnsi="CordiaUPC" w:cs="CordiaUPC"/>
                <w:sz w:val="26"/>
                <w:szCs w:val="26"/>
                <w:cs/>
                <w:lang w:eastAsia="en-GB"/>
              </w:rPr>
              <w:t>1</w:t>
            </w:r>
            <w:r w:rsidRPr="007F079E">
              <w:rPr>
                <w:rFonts w:ascii="CordiaUPC" w:eastAsia="AngsanaNew" w:hAnsi="CordiaUPC" w:cs="CordiaUPC" w:hint="cs"/>
                <w:sz w:val="26"/>
                <w:szCs w:val="26"/>
                <w:cs/>
                <w:lang w:eastAsia="en-GB"/>
              </w:rPr>
              <w:t>,</w:t>
            </w:r>
            <w:r w:rsidRPr="007F079E">
              <w:rPr>
                <w:rFonts w:ascii="CordiaUPC" w:eastAsia="AngsanaNew" w:hAnsi="CordiaUPC" w:cs="CordiaUPC"/>
                <w:sz w:val="26"/>
                <w:szCs w:val="26"/>
                <w:cs/>
                <w:lang w:eastAsia="en-GB"/>
              </w:rPr>
              <w:t>826</w:t>
            </w:r>
            <w:r w:rsidRPr="007F079E">
              <w:rPr>
                <w:rFonts w:ascii="CordiaUPC" w:eastAsia="AngsanaNew" w:hAnsi="CordiaUPC" w:cs="CordiaUPC" w:hint="cs"/>
                <w:sz w:val="26"/>
                <w:szCs w:val="26"/>
                <w:cs/>
                <w:lang w:eastAsia="en-GB"/>
              </w:rPr>
              <w:t>,</w:t>
            </w:r>
            <w:r w:rsidRPr="007F079E">
              <w:rPr>
                <w:rFonts w:ascii="CordiaUPC" w:eastAsia="AngsanaNew" w:hAnsi="CordiaUPC" w:cs="CordiaUPC"/>
                <w:sz w:val="26"/>
                <w:szCs w:val="26"/>
                <w:cs/>
                <w:lang w:eastAsia="en-GB"/>
              </w:rPr>
              <w:t>204</w:t>
            </w:r>
          </w:p>
        </w:tc>
        <w:tc>
          <w:tcPr>
            <w:tcW w:w="990" w:type="dxa"/>
            <w:shd w:val="clear" w:color="auto" w:fill="auto"/>
          </w:tcPr>
          <w:p w14:paraId="4DFB55C6" w14:textId="50DF4F0B" w:rsidR="002F6772" w:rsidRPr="007F079E" w:rsidRDefault="002F6772" w:rsidP="002F6772">
            <w:pPr>
              <w:tabs>
                <w:tab w:val="decimal" w:pos="864"/>
              </w:tabs>
              <w:snapToGrid w:val="0"/>
              <w:spacing w:line="240" w:lineRule="exact"/>
              <w:ind w:right="98"/>
              <w:rPr>
                <w:rFonts w:ascii="CordiaUPC" w:hAnsi="CordiaUPC" w:cs="CordiaUPC"/>
                <w:sz w:val="26"/>
                <w:szCs w:val="26"/>
                <w:lang w:val="en-US" w:bidi="th-TH"/>
              </w:rPr>
            </w:pPr>
            <w:r w:rsidRPr="007F079E">
              <w:rPr>
                <w:rFonts w:ascii="CordiaUPC" w:eastAsia="AngsanaNew" w:hAnsi="CordiaUPC" w:cs="CordiaUPC"/>
                <w:sz w:val="26"/>
                <w:szCs w:val="26"/>
                <w:lang w:eastAsia="en-GB"/>
              </w:rPr>
              <w:t>75</w:t>
            </w:r>
          </w:p>
        </w:tc>
        <w:tc>
          <w:tcPr>
            <w:tcW w:w="990" w:type="dxa"/>
            <w:shd w:val="clear" w:color="auto" w:fill="auto"/>
          </w:tcPr>
          <w:p w14:paraId="3E1674B5" w14:textId="21E8328A" w:rsidR="002F6772" w:rsidRPr="007F079E" w:rsidRDefault="002F6772" w:rsidP="002F6772">
            <w:pPr>
              <w:tabs>
                <w:tab w:val="decimal" w:pos="864"/>
              </w:tabs>
              <w:snapToGrid w:val="0"/>
              <w:spacing w:line="240" w:lineRule="exact"/>
              <w:ind w:right="98"/>
              <w:rPr>
                <w:rFonts w:ascii="CordiaUPC" w:hAnsi="CordiaUPC" w:cs="CordiaUPC"/>
                <w:sz w:val="26"/>
                <w:szCs w:val="26"/>
                <w:lang w:val="en-US" w:bidi="th-TH"/>
              </w:rPr>
            </w:pPr>
            <w:r w:rsidRPr="007F079E">
              <w:rPr>
                <w:rFonts w:ascii="CordiaUPC" w:eastAsia="AngsanaNew" w:hAnsi="CordiaUPC" w:cs="CordiaUPC"/>
                <w:sz w:val="26"/>
                <w:szCs w:val="26"/>
                <w:lang w:eastAsia="en-GB"/>
              </w:rPr>
              <w:t>1,826,279</w:t>
            </w:r>
          </w:p>
        </w:tc>
        <w:tc>
          <w:tcPr>
            <w:tcW w:w="1080" w:type="dxa"/>
            <w:shd w:val="clear" w:color="auto" w:fill="auto"/>
          </w:tcPr>
          <w:p w14:paraId="7E880D2E" w14:textId="3A552096" w:rsidR="002F6772" w:rsidRPr="007F079E" w:rsidRDefault="002F6772" w:rsidP="002F6772">
            <w:pPr>
              <w:tabs>
                <w:tab w:val="decimal" w:pos="897"/>
              </w:tabs>
              <w:snapToGrid w:val="0"/>
              <w:spacing w:line="240" w:lineRule="exact"/>
              <w:ind w:right="1"/>
              <w:rPr>
                <w:rFonts w:ascii="CordiaUPC" w:hAnsi="CordiaUPC" w:cs="CordiaUPC"/>
                <w:sz w:val="26"/>
                <w:szCs w:val="26"/>
                <w:lang w:val="en-US" w:bidi="th-TH"/>
              </w:rPr>
            </w:pPr>
            <w:r w:rsidRPr="007F079E">
              <w:rPr>
                <w:rFonts w:ascii="CordiaUPC" w:eastAsia="AngsanaNew" w:hAnsi="CordiaUPC" w:cs="CordiaUPC"/>
                <w:sz w:val="26"/>
                <w:szCs w:val="26"/>
                <w:lang w:eastAsia="en-GB"/>
              </w:rPr>
              <w:t>1,757,806</w:t>
            </w:r>
          </w:p>
        </w:tc>
        <w:tc>
          <w:tcPr>
            <w:tcW w:w="1017" w:type="dxa"/>
            <w:shd w:val="clear" w:color="auto" w:fill="auto"/>
          </w:tcPr>
          <w:p w14:paraId="446E9E37" w14:textId="688D722C" w:rsidR="002F6772" w:rsidRPr="007F079E" w:rsidRDefault="002F6772" w:rsidP="002F6772">
            <w:pPr>
              <w:tabs>
                <w:tab w:val="decimal" w:pos="864"/>
              </w:tabs>
              <w:snapToGrid w:val="0"/>
              <w:spacing w:line="240" w:lineRule="exact"/>
              <w:ind w:right="98"/>
              <w:rPr>
                <w:rFonts w:ascii="CordiaUPC" w:hAnsi="CordiaUPC" w:cs="CordiaUPC"/>
                <w:sz w:val="26"/>
                <w:szCs w:val="26"/>
                <w:lang w:val="en-US" w:bidi="th-TH"/>
              </w:rPr>
            </w:pPr>
            <w:r w:rsidRPr="007F079E">
              <w:rPr>
                <w:rFonts w:ascii="CordiaUPC" w:eastAsia="AngsanaNew" w:hAnsi="CordiaUPC" w:cs="CordiaUPC" w:hint="cs"/>
                <w:sz w:val="26"/>
                <w:szCs w:val="26"/>
                <w:cs/>
                <w:lang w:eastAsia="en-GB" w:bidi="th-TH"/>
              </w:rPr>
              <w:t>364</w:t>
            </w:r>
          </w:p>
        </w:tc>
        <w:tc>
          <w:tcPr>
            <w:tcW w:w="990" w:type="dxa"/>
            <w:shd w:val="clear" w:color="auto" w:fill="auto"/>
          </w:tcPr>
          <w:p w14:paraId="62B86B3C" w14:textId="2CBA44D3" w:rsidR="002F6772" w:rsidRPr="007F079E" w:rsidRDefault="002F6772" w:rsidP="002F6772">
            <w:pPr>
              <w:tabs>
                <w:tab w:val="decimal" w:pos="864"/>
              </w:tabs>
              <w:snapToGrid w:val="0"/>
              <w:spacing w:line="240" w:lineRule="exact"/>
              <w:ind w:right="98"/>
              <w:rPr>
                <w:rFonts w:ascii="CordiaUPC" w:hAnsi="CordiaUPC" w:cs="CordiaUPC"/>
                <w:sz w:val="26"/>
                <w:szCs w:val="26"/>
                <w:lang w:val="en-US" w:bidi="th-TH"/>
              </w:rPr>
            </w:pPr>
            <w:r w:rsidRPr="007F079E">
              <w:rPr>
                <w:rFonts w:ascii="CordiaUPC" w:eastAsia="AngsanaNew" w:hAnsi="CordiaUPC" w:cs="CordiaUPC"/>
                <w:sz w:val="26"/>
                <w:szCs w:val="26"/>
                <w:lang w:eastAsia="en-GB"/>
              </w:rPr>
              <w:t>1,758,170</w:t>
            </w:r>
          </w:p>
        </w:tc>
      </w:tr>
      <w:tr w:rsidR="002F6772" w:rsidRPr="007F079E" w14:paraId="25C6C835" w14:textId="77777777" w:rsidTr="00057791">
        <w:tc>
          <w:tcPr>
            <w:tcW w:w="3330" w:type="dxa"/>
            <w:shd w:val="clear" w:color="auto" w:fill="auto"/>
            <w:vAlign w:val="bottom"/>
          </w:tcPr>
          <w:p w14:paraId="330ACBE0" w14:textId="77777777" w:rsidR="002F6772" w:rsidRPr="007F079E" w:rsidRDefault="002F6772" w:rsidP="002F6772">
            <w:pPr>
              <w:spacing w:line="240" w:lineRule="exact"/>
              <w:ind w:left="90"/>
              <w:rPr>
                <w:rFonts w:ascii="CordiaUPC" w:hAnsi="CordiaUPC" w:cs="CordiaUPC"/>
                <w:sz w:val="26"/>
                <w:szCs w:val="26"/>
              </w:rPr>
            </w:pPr>
            <w:r w:rsidRPr="007F079E">
              <w:rPr>
                <w:rFonts w:ascii="CordiaUPC" w:hAnsi="CordiaUPC" w:cs="CordiaUPC" w:hint="cs"/>
                <w:sz w:val="26"/>
                <w:szCs w:val="26"/>
              </w:rPr>
              <w:t xml:space="preserve">Interbank and money market </w:t>
            </w:r>
          </w:p>
        </w:tc>
        <w:tc>
          <w:tcPr>
            <w:tcW w:w="1062" w:type="dxa"/>
            <w:shd w:val="clear" w:color="auto" w:fill="auto"/>
            <w:vAlign w:val="bottom"/>
          </w:tcPr>
          <w:p w14:paraId="403C0E6A" w14:textId="16E892BD" w:rsidR="002F6772" w:rsidRPr="007F079E" w:rsidRDefault="002F6772" w:rsidP="002F6772">
            <w:pPr>
              <w:tabs>
                <w:tab w:val="decimal" w:pos="864"/>
              </w:tabs>
              <w:snapToGrid w:val="0"/>
              <w:spacing w:line="240" w:lineRule="exact"/>
              <w:ind w:right="98"/>
              <w:rPr>
                <w:rFonts w:ascii="CordiaUPC" w:hAnsi="CordiaUPC" w:cs="CordiaUPC"/>
                <w:sz w:val="26"/>
                <w:szCs w:val="26"/>
                <w:lang w:val="en-US" w:bidi="th-TH"/>
              </w:rPr>
            </w:pPr>
          </w:p>
        </w:tc>
        <w:tc>
          <w:tcPr>
            <w:tcW w:w="990" w:type="dxa"/>
            <w:shd w:val="clear" w:color="auto" w:fill="auto"/>
            <w:vAlign w:val="bottom"/>
          </w:tcPr>
          <w:p w14:paraId="5B01E1A2" w14:textId="77777777" w:rsidR="002F6772" w:rsidRPr="007F079E" w:rsidRDefault="002F6772" w:rsidP="002F6772">
            <w:pPr>
              <w:tabs>
                <w:tab w:val="decimal" w:pos="864"/>
              </w:tabs>
              <w:snapToGrid w:val="0"/>
              <w:spacing w:line="240" w:lineRule="exact"/>
              <w:ind w:right="98"/>
              <w:rPr>
                <w:rFonts w:ascii="CordiaUPC" w:hAnsi="CordiaUPC" w:cs="CordiaUPC"/>
                <w:sz w:val="26"/>
                <w:szCs w:val="26"/>
                <w:lang w:val="en-US" w:bidi="th-TH"/>
              </w:rPr>
            </w:pPr>
          </w:p>
        </w:tc>
        <w:tc>
          <w:tcPr>
            <w:tcW w:w="990" w:type="dxa"/>
            <w:shd w:val="clear" w:color="auto" w:fill="auto"/>
            <w:vAlign w:val="bottom"/>
          </w:tcPr>
          <w:p w14:paraId="7239D79E" w14:textId="77777777" w:rsidR="002F6772" w:rsidRPr="007F079E" w:rsidRDefault="002F6772" w:rsidP="002F6772">
            <w:pPr>
              <w:tabs>
                <w:tab w:val="decimal" w:pos="864"/>
              </w:tabs>
              <w:snapToGrid w:val="0"/>
              <w:spacing w:line="240" w:lineRule="exact"/>
              <w:ind w:right="98"/>
              <w:rPr>
                <w:rFonts w:ascii="CordiaUPC" w:hAnsi="CordiaUPC" w:cs="CordiaUPC"/>
                <w:sz w:val="26"/>
                <w:szCs w:val="26"/>
                <w:lang w:val="en-US" w:bidi="th-TH"/>
              </w:rPr>
            </w:pPr>
          </w:p>
        </w:tc>
        <w:tc>
          <w:tcPr>
            <w:tcW w:w="1080" w:type="dxa"/>
            <w:shd w:val="clear" w:color="auto" w:fill="auto"/>
            <w:vAlign w:val="bottom"/>
          </w:tcPr>
          <w:p w14:paraId="3011CB73" w14:textId="77777777" w:rsidR="002F6772" w:rsidRPr="007F079E" w:rsidRDefault="002F6772" w:rsidP="002F6772">
            <w:pPr>
              <w:tabs>
                <w:tab w:val="decimal" w:pos="897"/>
              </w:tabs>
              <w:snapToGrid w:val="0"/>
              <w:spacing w:line="240" w:lineRule="exact"/>
              <w:ind w:right="1"/>
              <w:rPr>
                <w:rFonts w:ascii="CordiaUPC" w:hAnsi="CordiaUPC" w:cs="CordiaUPC"/>
                <w:sz w:val="26"/>
                <w:szCs w:val="26"/>
                <w:lang w:val="en-US" w:bidi="th-TH"/>
              </w:rPr>
            </w:pPr>
          </w:p>
        </w:tc>
        <w:tc>
          <w:tcPr>
            <w:tcW w:w="1017" w:type="dxa"/>
            <w:shd w:val="clear" w:color="auto" w:fill="auto"/>
            <w:vAlign w:val="bottom"/>
          </w:tcPr>
          <w:p w14:paraId="35B6C8C7" w14:textId="77777777" w:rsidR="002F6772" w:rsidRPr="007F079E" w:rsidRDefault="002F6772" w:rsidP="002F6772">
            <w:pPr>
              <w:tabs>
                <w:tab w:val="decimal" w:pos="864"/>
              </w:tabs>
              <w:snapToGrid w:val="0"/>
              <w:spacing w:line="240" w:lineRule="exact"/>
              <w:ind w:right="98"/>
              <w:rPr>
                <w:rFonts w:ascii="CordiaUPC" w:hAnsi="CordiaUPC" w:cs="CordiaUPC"/>
                <w:sz w:val="26"/>
                <w:szCs w:val="26"/>
                <w:lang w:val="en-US" w:bidi="th-TH"/>
              </w:rPr>
            </w:pPr>
          </w:p>
        </w:tc>
        <w:tc>
          <w:tcPr>
            <w:tcW w:w="990" w:type="dxa"/>
            <w:shd w:val="clear" w:color="auto" w:fill="auto"/>
            <w:vAlign w:val="bottom"/>
          </w:tcPr>
          <w:p w14:paraId="40415781" w14:textId="77777777" w:rsidR="002F6772" w:rsidRPr="007F079E" w:rsidRDefault="002F6772" w:rsidP="002F6772">
            <w:pPr>
              <w:tabs>
                <w:tab w:val="decimal" w:pos="864"/>
              </w:tabs>
              <w:snapToGrid w:val="0"/>
              <w:spacing w:line="240" w:lineRule="exact"/>
              <w:ind w:right="98"/>
              <w:rPr>
                <w:rFonts w:ascii="CordiaUPC" w:hAnsi="CordiaUPC" w:cs="CordiaUPC"/>
                <w:sz w:val="26"/>
                <w:szCs w:val="26"/>
                <w:lang w:val="en-US" w:bidi="th-TH"/>
              </w:rPr>
            </w:pPr>
          </w:p>
        </w:tc>
      </w:tr>
      <w:tr w:rsidR="002F6772" w:rsidRPr="007F079E" w14:paraId="6E946A9D" w14:textId="77777777" w:rsidTr="00226803">
        <w:trPr>
          <w:trHeight w:val="60"/>
        </w:trPr>
        <w:tc>
          <w:tcPr>
            <w:tcW w:w="3330" w:type="dxa"/>
            <w:shd w:val="clear" w:color="auto" w:fill="auto"/>
            <w:vAlign w:val="bottom"/>
          </w:tcPr>
          <w:p w14:paraId="55FB52A6" w14:textId="77777777" w:rsidR="002F6772" w:rsidRPr="007F079E" w:rsidRDefault="002F6772" w:rsidP="002F6772">
            <w:pPr>
              <w:spacing w:line="240" w:lineRule="exact"/>
              <w:ind w:left="90"/>
              <w:rPr>
                <w:rFonts w:ascii="CordiaUPC" w:hAnsi="CordiaUPC" w:cs="CordiaUPC"/>
                <w:sz w:val="26"/>
                <w:szCs w:val="26"/>
              </w:rPr>
            </w:pPr>
            <w:r w:rsidRPr="007F079E">
              <w:rPr>
                <w:rFonts w:ascii="CordiaUPC" w:hAnsi="CordiaUPC" w:cs="CordiaUPC" w:hint="cs"/>
                <w:sz w:val="26"/>
                <w:szCs w:val="26"/>
              </w:rPr>
              <w:t xml:space="preserve">   items, net (assets)</w:t>
            </w:r>
          </w:p>
        </w:tc>
        <w:tc>
          <w:tcPr>
            <w:tcW w:w="1062" w:type="dxa"/>
            <w:shd w:val="clear" w:color="auto" w:fill="auto"/>
            <w:vAlign w:val="bottom"/>
          </w:tcPr>
          <w:p w14:paraId="259E8964" w14:textId="4D56C6EE" w:rsidR="002F6772" w:rsidRPr="007F079E" w:rsidRDefault="002F6772" w:rsidP="002F6772">
            <w:pPr>
              <w:tabs>
                <w:tab w:val="decimal" w:pos="864"/>
              </w:tabs>
              <w:snapToGrid w:val="0"/>
              <w:spacing w:line="240" w:lineRule="exact"/>
              <w:ind w:right="98"/>
              <w:rPr>
                <w:rFonts w:ascii="CordiaUPC" w:hAnsi="CordiaUPC" w:cs="CordiaUPC"/>
                <w:sz w:val="26"/>
                <w:szCs w:val="26"/>
                <w:lang w:val="en-US" w:bidi="th-TH"/>
              </w:rPr>
            </w:pPr>
            <w:r w:rsidRPr="007F079E">
              <w:rPr>
                <w:rFonts w:ascii="CordiaUPC" w:eastAsia="AngsanaNew" w:hAnsi="CordiaUPC" w:cs="CordiaUPC"/>
                <w:sz w:val="26"/>
                <w:szCs w:val="26"/>
                <w:cs/>
                <w:lang w:eastAsia="en-GB"/>
              </w:rPr>
              <w:t>187</w:t>
            </w:r>
            <w:r w:rsidRPr="007F079E">
              <w:rPr>
                <w:rFonts w:ascii="CordiaUPC" w:eastAsia="AngsanaNew" w:hAnsi="CordiaUPC" w:cs="CordiaUPC"/>
                <w:sz w:val="26"/>
                <w:szCs w:val="26"/>
                <w:lang w:eastAsia="en-GB"/>
              </w:rPr>
              <w:t>,</w:t>
            </w:r>
            <w:r w:rsidRPr="007F079E">
              <w:rPr>
                <w:rFonts w:ascii="CordiaUPC" w:eastAsia="AngsanaNew" w:hAnsi="CordiaUPC" w:cs="CordiaUPC"/>
                <w:sz w:val="26"/>
                <w:szCs w:val="26"/>
                <w:cs/>
                <w:lang w:eastAsia="en-GB"/>
              </w:rPr>
              <w:t>497</w:t>
            </w:r>
          </w:p>
        </w:tc>
        <w:tc>
          <w:tcPr>
            <w:tcW w:w="990" w:type="dxa"/>
            <w:shd w:val="clear" w:color="auto" w:fill="auto"/>
            <w:vAlign w:val="bottom"/>
          </w:tcPr>
          <w:p w14:paraId="4E09880F" w14:textId="43ECF845" w:rsidR="002F6772" w:rsidRPr="007F079E" w:rsidRDefault="002F6772" w:rsidP="002F6772">
            <w:pPr>
              <w:tabs>
                <w:tab w:val="decimal" w:pos="864"/>
              </w:tabs>
              <w:snapToGrid w:val="0"/>
              <w:spacing w:line="240" w:lineRule="exact"/>
              <w:ind w:right="98"/>
              <w:rPr>
                <w:rFonts w:ascii="CordiaUPC" w:hAnsi="CordiaUPC" w:cs="CordiaUPC"/>
                <w:sz w:val="26"/>
                <w:szCs w:val="26"/>
                <w:lang w:val="en-US" w:bidi="th-TH"/>
              </w:rPr>
            </w:pPr>
            <w:r w:rsidRPr="007F079E">
              <w:rPr>
                <w:rFonts w:ascii="CordiaUPC" w:eastAsia="AngsanaNew" w:hAnsi="CordiaUPC" w:cs="CordiaUPC"/>
                <w:sz w:val="26"/>
                <w:szCs w:val="26"/>
                <w:lang w:eastAsia="en-GB"/>
              </w:rPr>
              <w:t>66</w:t>
            </w:r>
          </w:p>
        </w:tc>
        <w:tc>
          <w:tcPr>
            <w:tcW w:w="990" w:type="dxa"/>
            <w:shd w:val="clear" w:color="auto" w:fill="auto"/>
            <w:vAlign w:val="bottom"/>
          </w:tcPr>
          <w:p w14:paraId="5EB59345" w14:textId="74FD4648" w:rsidR="002F6772" w:rsidRPr="007F079E" w:rsidRDefault="002F6772" w:rsidP="002F6772">
            <w:pPr>
              <w:tabs>
                <w:tab w:val="decimal" w:pos="864"/>
              </w:tabs>
              <w:snapToGrid w:val="0"/>
              <w:spacing w:line="240" w:lineRule="exact"/>
              <w:ind w:right="98"/>
              <w:rPr>
                <w:rFonts w:ascii="CordiaUPC" w:hAnsi="CordiaUPC" w:cs="CordiaUPC"/>
                <w:sz w:val="26"/>
                <w:szCs w:val="26"/>
                <w:lang w:val="en-US" w:bidi="th-TH"/>
              </w:rPr>
            </w:pPr>
            <w:r w:rsidRPr="007F079E">
              <w:rPr>
                <w:rFonts w:ascii="CordiaUPC" w:eastAsia="AngsanaNew" w:hAnsi="CordiaUPC" w:cs="CordiaUPC"/>
                <w:sz w:val="26"/>
                <w:szCs w:val="26"/>
                <w:lang w:eastAsia="en-GB"/>
              </w:rPr>
              <w:t>187,563</w:t>
            </w:r>
          </w:p>
        </w:tc>
        <w:tc>
          <w:tcPr>
            <w:tcW w:w="1080" w:type="dxa"/>
            <w:shd w:val="clear" w:color="auto" w:fill="auto"/>
            <w:vAlign w:val="bottom"/>
          </w:tcPr>
          <w:p w14:paraId="76DFA683" w14:textId="686E65F9" w:rsidR="002F6772" w:rsidRPr="007F079E" w:rsidRDefault="002F6772" w:rsidP="002F6772">
            <w:pPr>
              <w:tabs>
                <w:tab w:val="decimal" w:pos="897"/>
              </w:tabs>
              <w:snapToGrid w:val="0"/>
              <w:spacing w:line="240" w:lineRule="exact"/>
              <w:ind w:right="1"/>
              <w:rPr>
                <w:rFonts w:ascii="CordiaUPC" w:hAnsi="CordiaUPC" w:cs="CordiaUPC"/>
                <w:sz w:val="26"/>
                <w:szCs w:val="26"/>
                <w:lang w:val="en-US" w:bidi="th-TH"/>
              </w:rPr>
            </w:pPr>
            <w:r w:rsidRPr="007F079E">
              <w:rPr>
                <w:rFonts w:ascii="CordiaUPC" w:eastAsia="AngsanaNew" w:hAnsi="CordiaUPC" w:cs="CordiaUPC"/>
                <w:sz w:val="26"/>
                <w:szCs w:val="26"/>
                <w:lang w:eastAsia="en-GB"/>
              </w:rPr>
              <w:t>158,534</w:t>
            </w:r>
          </w:p>
        </w:tc>
        <w:tc>
          <w:tcPr>
            <w:tcW w:w="1017" w:type="dxa"/>
            <w:shd w:val="clear" w:color="auto" w:fill="auto"/>
            <w:vAlign w:val="bottom"/>
          </w:tcPr>
          <w:p w14:paraId="7D03F7BB" w14:textId="6E4AFF1C" w:rsidR="002F6772" w:rsidRPr="007F079E" w:rsidRDefault="002F6772" w:rsidP="002F6772">
            <w:pPr>
              <w:tabs>
                <w:tab w:val="decimal" w:pos="864"/>
              </w:tabs>
              <w:snapToGrid w:val="0"/>
              <w:spacing w:line="240" w:lineRule="exact"/>
              <w:ind w:right="98"/>
              <w:rPr>
                <w:rFonts w:ascii="CordiaUPC" w:hAnsi="CordiaUPC" w:cs="CordiaUPC"/>
                <w:sz w:val="26"/>
                <w:szCs w:val="26"/>
                <w:lang w:val="en-US" w:bidi="th-TH"/>
              </w:rPr>
            </w:pPr>
            <w:r w:rsidRPr="007F079E">
              <w:rPr>
                <w:rFonts w:ascii="CordiaUPC" w:eastAsia="AngsanaNew" w:hAnsi="CordiaUPC" w:cs="CordiaUPC"/>
                <w:sz w:val="26"/>
                <w:szCs w:val="26"/>
                <w:lang w:eastAsia="en-GB"/>
              </w:rPr>
              <w:t>339</w:t>
            </w:r>
          </w:p>
        </w:tc>
        <w:tc>
          <w:tcPr>
            <w:tcW w:w="990" w:type="dxa"/>
            <w:shd w:val="clear" w:color="auto" w:fill="auto"/>
            <w:vAlign w:val="bottom"/>
          </w:tcPr>
          <w:p w14:paraId="1C43C2C9" w14:textId="4E29C677" w:rsidR="002F6772" w:rsidRPr="007F079E" w:rsidRDefault="002F6772" w:rsidP="002F6772">
            <w:pPr>
              <w:tabs>
                <w:tab w:val="decimal" w:pos="864"/>
              </w:tabs>
              <w:snapToGrid w:val="0"/>
              <w:spacing w:line="240" w:lineRule="exact"/>
              <w:ind w:right="98"/>
              <w:rPr>
                <w:rFonts w:ascii="CordiaUPC" w:hAnsi="CordiaUPC" w:cs="CordiaUPC"/>
                <w:sz w:val="26"/>
                <w:szCs w:val="26"/>
                <w:lang w:val="en-US" w:bidi="th-TH"/>
              </w:rPr>
            </w:pPr>
            <w:r w:rsidRPr="007F079E">
              <w:rPr>
                <w:rFonts w:ascii="CordiaUPC" w:eastAsia="AngsanaNew" w:hAnsi="CordiaUPC" w:cs="CordiaUPC"/>
                <w:sz w:val="26"/>
                <w:szCs w:val="26"/>
                <w:lang w:eastAsia="en-GB"/>
              </w:rPr>
              <w:t>158,873</w:t>
            </w:r>
          </w:p>
        </w:tc>
      </w:tr>
      <w:tr w:rsidR="002F6772" w:rsidRPr="007F079E" w14:paraId="767F1A55" w14:textId="77777777" w:rsidTr="00BF05A7">
        <w:tc>
          <w:tcPr>
            <w:tcW w:w="3330" w:type="dxa"/>
            <w:shd w:val="clear" w:color="auto" w:fill="auto"/>
            <w:vAlign w:val="bottom"/>
          </w:tcPr>
          <w:p w14:paraId="1D378F33" w14:textId="67820C43" w:rsidR="002F6772" w:rsidRPr="007F079E" w:rsidRDefault="002F6772" w:rsidP="002F6772">
            <w:pPr>
              <w:spacing w:line="240" w:lineRule="exact"/>
              <w:ind w:left="90"/>
              <w:rPr>
                <w:rFonts w:ascii="CordiaUPC" w:hAnsi="CordiaUPC" w:cs="CordiaUPC"/>
                <w:sz w:val="26"/>
                <w:szCs w:val="26"/>
              </w:rPr>
            </w:pPr>
            <w:r w:rsidRPr="007F079E">
              <w:rPr>
                <w:rFonts w:ascii="CordiaUPC" w:hAnsi="CordiaUPC" w:cs="CordiaUPC" w:hint="cs"/>
                <w:sz w:val="26"/>
                <w:szCs w:val="26"/>
              </w:rPr>
              <w:t xml:space="preserve">Financial assets measured at </w:t>
            </w:r>
          </w:p>
        </w:tc>
        <w:tc>
          <w:tcPr>
            <w:tcW w:w="1062" w:type="dxa"/>
            <w:shd w:val="clear" w:color="auto" w:fill="auto"/>
            <w:vAlign w:val="bottom"/>
          </w:tcPr>
          <w:p w14:paraId="777D6A2C" w14:textId="0E478203" w:rsidR="002F6772" w:rsidRPr="007F079E" w:rsidRDefault="002F6772" w:rsidP="002F6772">
            <w:pPr>
              <w:tabs>
                <w:tab w:val="decimal" w:pos="864"/>
              </w:tabs>
              <w:snapToGrid w:val="0"/>
              <w:spacing w:line="240" w:lineRule="exact"/>
              <w:ind w:right="98"/>
              <w:rPr>
                <w:rFonts w:ascii="CordiaUPC" w:hAnsi="CordiaUPC" w:cs="CordiaUPC"/>
                <w:sz w:val="26"/>
                <w:szCs w:val="26"/>
                <w:lang w:val="en-US" w:bidi="th-TH"/>
              </w:rPr>
            </w:pPr>
          </w:p>
        </w:tc>
        <w:tc>
          <w:tcPr>
            <w:tcW w:w="990" w:type="dxa"/>
            <w:shd w:val="clear" w:color="auto" w:fill="auto"/>
          </w:tcPr>
          <w:p w14:paraId="215F013D" w14:textId="77777777" w:rsidR="002F6772" w:rsidRPr="007F079E" w:rsidRDefault="002F6772" w:rsidP="002F6772">
            <w:pPr>
              <w:tabs>
                <w:tab w:val="decimal" w:pos="864"/>
              </w:tabs>
              <w:snapToGrid w:val="0"/>
              <w:spacing w:line="240" w:lineRule="exact"/>
              <w:ind w:right="98"/>
              <w:rPr>
                <w:rFonts w:ascii="CordiaUPC" w:hAnsi="CordiaUPC" w:cs="CordiaUPC"/>
                <w:sz w:val="26"/>
                <w:szCs w:val="26"/>
                <w:lang w:val="en-US" w:bidi="th-TH"/>
              </w:rPr>
            </w:pPr>
          </w:p>
        </w:tc>
        <w:tc>
          <w:tcPr>
            <w:tcW w:w="990" w:type="dxa"/>
            <w:shd w:val="clear" w:color="auto" w:fill="auto"/>
          </w:tcPr>
          <w:p w14:paraId="54BF4053" w14:textId="77777777" w:rsidR="002F6772" w:rsidRPr="007F079E" w:rsidRDefault="002F6772" w:rsidP="002F6772">
            <w:pPr>
              <w:tabs>
                <w:tab w:val="decimal" w:pos="864"/>
              </w:tabs>
              <w:snapToGrid w:val="0"/>
              <w:spacing w:line="240" w:lineRule="exact"/>
              <w:ind w:right="98"/>
              <w:rPr>
                <w:rFonts w:ascii="CordiaUPC" w:hAnsi="CordiaUPC" w:cs="CordiaUPC"/>
                <w:sz w:val="26"/>
                <w:szCs w:val="26"/>
                <w:lang w:val="en-US" w:bidi="th-TH"/>
              </w:rPr>
            </w:pPr>
          </w:p>
        </w:tc>
        <w:tc>
          <w:tcPr>
            <w:tcW w:w="1080" w:type="dxa"/>
            <w:shd w:val="clear" w:color="auto" w:fill="auto"/>
          </w:tcPr>
          <w:p w14:paraId="48138EB6" w14:textId="77777777" w:rsidR="002F6772" w:rsidRPr="007F079E" w:rsidRDefault="002F6772" w:rsidP="002F6772">
            <w:pPr>
              <w:tabs>
                <w:tab w:val="decimal" w:pos="897"/>
              </w:tabs>
              <w:snapToGrid w:val="0"/>
              <w:spacing w:line="240" w:lineRule="exact"/>
              <w:ind w:right="1"/>
              <w:rPr>
                <w:rFonts w:ascii="CordiaUPC" w:hAnsi="CordiaUPC" w:cs="CordiaUPC"/>
                <w:sz w:val="26"/>
                <w:szCs w:val="26"/>
                <w:lang w:val="en-US" w:bidi="th-TH"/>
              </w:rPr>
            </w:pPr>
          </w:p>
        </w:tc>
        <w:tc>
          <w:tcPr>
            <w:tcW w:w="1017" w:type="dxa"/>
            <w:shd w:val="clear" w:color="auto" w:fill="auto"/>
          </w:tcPr>
          <w:p w14:paraId="3156BECD" w14:textId="77777777" w:rsidR="002F6772" w:rsidRPr="007F079E" w:rsidRDefault="002F6772" w:rsidP="002F6772">
            <w:pPr>
              <w:tabs>
                <w:tab w:val="decimal" w:pos="864"/>
              </w:tabs>
              <w:snapToGrid w:val="0"/>
              <w:spacing w:line="240" w:lineRule="exact"/>
              <w:ind w:right="98"/>
              <w:rPr>
                <w:rFonts w:ascii="CordiaUPC" w:hAnsi="CordiaUPC" w:cs="CordiaUPC"/>
                <w:sz w:val="26"/>
                <w:szCs w:val="26"/>
                <w:lang w:val="en-US" w:bidi="th-TH"/>
              </w:rPr>
            </w:pPr>
          </w:p>
        </w:tc>
        <w:tc>
          <w:tcPr>
            <w:tcW w:w="990" w:type="dxa"/>
            <w:shd w:val="clear" w:color="auto" w:fill="auto"/>
          </w:tcPr>
          <w:p w14:paraId="67E27A6A" w14:textId="77777777" w:rsidR="002F6772" w:rsidRPr="007F079E" w:rsidRDefault="002F6772" w:rsidP="002F6772">
            <w:pPr>
              <w:tabs>
                <w:tab w:val="decimal" w:pos="864"/>
              </w:tabs>
              <w:snapToGrid w:val="0"/>
              <w:spacing w:line="240" w:lineRule="exact"/>
              <w:ind w:right="98"/>
              <w:rPr>
                <w:rFonts w:ascii="CordiaUPC" w:hAnsi="CordiaUPC" w:cs="CordiaUPC"/>
                <w:sz w:val="26"/>
                <w:szCs w:val="26"/>
                <w:lang w:val="en-US" w:bidi="th-TH"/>
              </w:rPr>
            </w:pPr>
          </w:p>
        </w:tc>
      </w:tr>
      <w:tr w:rsidR="002F6772" w:rsidRPr="007F079E" w14:paraId="5CCD6352" w14:textId="77777777" w:rsidTr="00BF05A7">
        <w:tc>
          <w:tcPr>
            <w:tcW w:w="3330" w:type="dxa"/>
            <w:shd w:val="clear" w:color="auto" w:fill="auto"/>
            <w:vAlign w:val="bottom"/>
          </w:tcPr>
          <w:p w14:paraId="2E6E57D4" w14:textId="031D5B28" w:rsidR="002F6772" w:rsidRPr="007F079E" w:rsidRDefault="002F6772" w:rsidP="002F6772">
            <w:pPr>
              <w:spacing w:line="240" w:lineRule="exact"/>
              <w:ind w:left="90"/>
              <w:rPr>
                <w:rFonts w:ascii="CordiaUPC" w:hAnsi="CordiaUPC" w:cs="CordiaUPC"/>
                <w:sz w:val="26"/>
                <w:szCs w:val="26"/>
              </w:rPr>
            </w:pPr>
            <w:r w:rsidRPr="007F079E">
              <w:rPr>
                <w:rFonts w:ascii="CordiaUPC" w:hAnsi="CordiaUPC" w:cs="CordiaUPC" w:hint="cs"/>
                <w:sz w:val="26"/>
                <w:szCs w:val="26"/>
              </w:rPr>
              <w:t xml:space="preserve">   fair value through profit or loss</w:t>
            </w:r>
          </w:p>
        </w:tc>
        <w:tc>
          <w:tcPr>
            <w:tcW w:w="1062" w:type="dxa"/>
            <w:shd w:val="clear" w:color="auto" w:fill="auto"/>
            <w:vAlign w:val="bottom"/>
          </w:tcPr>
          <w:p w14:paraId="5A2C1D15" w14:textId="4B9BECBE" w:rsidR="002F6772" w:rsidRPr="007F079E" w:rsidRDefault="002F6772" w:rsidP="002F6772">
            <w:pPr>
              <w:tabs>
                <w:tab w:val="decimal" w:pos="864"/>
              </w:tabs>
              <w:snapToGrid w:val="0"/>
              <w:spacing w:line="240" w:lineRule="exact"/>
              <w:ind w:right="98"/>
              <w:rPr>
                <w:rFonts w:ascii="CordiaUPC" w:hAnsi="CordiaUPC" w:cs="CordiaUPC"/>
                <w:sz w:val="26"/>
                <w:szCs w:val="26"/>
                <w:lang w:val="en-US" w:bidi="th-TH"/>
              </w:rPr>
            </w:pPr>
            <w:r w:rsidRPr="007F079E">
              <w:rPr>
                <w:rFonts w:ascii="CordiaUPC" w:eastAsia="AngsanaNew" w:hAnsi="CordiaUPC" w:cs="CordiaUPC"/>
                <w:sz w:val="26"/>
                <w:szCs w:val="26"/>
                <w:cs/>
                <w:lang w:eastAsia="en-GB"/>
              </w:rPr>
              <w:t>1</w:t>
            </w:r>
            <w:r w:rsidRPr="007F079E">
              <w:rPr>
                <w:rFonts w:ascii="CordiaUPC" w:eastAsia="AngsanaNew" w:hAnsi="CordiaUPC" w:cs="CordiaUPC" w:hint="cs"/>
                <w:sz w:val="26"/>
                <w:szCs w:val="26"/>
                <w:cs/>
                <w:lang w:eastAsia="en-GB"/>
              </w:rPr>
              <w:t>,</w:t>
            </w:r>
            <w:r w:rsidRPr="007F079E">
              <w:rPr>
                <w:rFonts w:ascii="CordiaUPC" w:eastAsia="AngsanaNew" w:hAnsi="CordiaUPC" w:cs="CordiaUPC"/>
                <w:sz w:val="26"/>
                <w:szCs w:val="26"/>
                <w:cs/>
                <w:lang w:eastAsia="en-GB"/>
              </w:rPr>
              <w:t>533</w:t>
            </w:r>
          </w:p>
        </w:tc>
        <w:tc>
          <w:tcPr>
            <w:tcW w:w="990" w:type="dxa"/>
            <w:shd w:val="clear" w:color="auto" w:fill="auto"/>
            <w:vAlign w:val="bottom"/>
          </w:tcPr>
          <w:p w14:paraId="696489E4" w14:textId="43BA6EA7" w:rsidR="002F6772" w:rsidRPr="007F079E" w:rsidRDefault="002F6772" w:rsidP="002F6772">
            <w:pPr>
              <w:tabs>
                <w:tab w:val="decimal" w:pos="864"/>
              </w:tabs>
              <w:snapToGrid w:val="0"/>
              <w:spacing w:line="240" w:lineRule="exact"/>
              <w:ind w:right="98"/>
              <w:rPr>
                <w:rFonts w:ascii="CordiaUPC" w:hAnsi="CordiaUPC" w:cs="CordiaUPC"/>
                <w:sz w:val="26"/>
                <w:szCs w:val="26"/>
                <w:lang w:val="en-US" w:bidi="th-TH"/>
              </w:rPr>
            </w:pPr>
            <w:r w:rsidRPr="007F079E">
              <w:rPr>
                <w:rFonts w:ascii="CordiaUPC" w:eastAsia="AngsanaNew" w:hAnsi="CordiaUPC" w:cs="CordiaUPC"/>
                <w:sz w:val="26"/>
                <w:szCs w:val="26"/>
                <w:lang w:eastAsia="en-GB"/>
              </w:rPr>
              <w:t>-</w:t>
            </w:r>
          </w:p>
        </w:tc>
        <w:tc>
          <w:tcPr>
            <w:tcW w:w="990" w:type="dxa"/>
            <w:shd w:val="clear" w:color="auto" w:fill="auto"/>
            <w:vAlign w:val="bottom"/>
          </w:tcPr>
          <w:p w14:paraId="510AD2CF" w14:textId="6233E664" w:rsidR="002F6772" w:rsidRPr="007F079E" w:rsidRDefault="002F6772" w:rsidP="002F6772">
            <w:pPr>
              <w:tabs>
                <w:tab w:val="decimal" w:pos="864"/>
              </w:tabs>
              <w:snapToGrid w:val="0"/>
              <w:spacing w:line="240" w:lineRule="exact"/>
              <w:ind w:right="98"/>
              <w:rPr>
                <w:rFonts w:ascii="CordiaUPC" w:hAnsi="CordiaUPC" w:cs="CordiaUPC"/>
                <w:sz w:val="26"/>
                <w:szCs w:val="26"/>
                <w:lang w:val="en-US" w:bidi="th-TH"/>
              </w:rPr>
            </w:pPr>
            <w:r w:rsidRPr="007F079E">
              <w:rPr>
                <w:rFonts w:ascii="CordiaUPC" w:eastAsia="AngsanaNew" w:hAnsi="CordiaUPC" w:cs="CordiaUPC"/>
                <w:sz w:val="26"/>
                <w:szCs w:val="26"/>
                <w:lang w:eastAsia="en-GB"/>
              </w:rPr>
              <w:t>1,533</w:t>
            </w:r>
          </w:p>
        </w:tc>
        <w:tc>
          <w:tcPr>
            <w:tcW w:w="1080" w:type="dxa"/>
            <w:shd w:val="clear" w:color="auto" w:fill="auto"/>
            <w:vAlign w:val="bottom"/>
          </w:tcPr>
          <w:p w14:paraId="27462704" w14:textId="33AF8F49" w:rsidR="002F6772" w:rsidRPr="007F079E" w:rsidRDefault="002F6772" w:rsidP="002F6772">
            <w:pPr>
              <w:tabs>
                <w:tab w:val="decimal" w:pos="897"/>
              </w:tabs>
              <w:snapToGrid w:val="0"/>
              <w:spacing w:line="240" w:lineRule="exact"/>
              <w:ind w:right="1"/>
              <w:rPr>
                <w:rFonts w:ascii="CordiaUPC" w:hAnsi="CordiaUPC" w:cs="CordiaUPC"/>
                <w:sz w:val="26"/>
                <w:szCs w:val="26"/>
                <w:lang w:val="en-US" w:bidi="th-TH"/>
              </w:rPr>
            </w:pPr>
            <w:r w:rsidRPr="007F079E">
              <w:rPr>
                <w:rFonts w:ascii="CordiaUPC" w:eastAsia="AngsanaNew" w:hAnsi="CordiaUPC" w:cs="CordiaUPC"/>
                <w:sz w:val="26"/>
                <w:szCs w:val="26"/>
                <w:lang w:eastAsia="en-GB"/>
              </w:rPr>
              <w:t>1,421</w:t>
            </w:r>
          </w:p>
        </w:tc>
        <w:tc>
          <w:tcPr>
            <w:tcW w:w="1017" w:type="dxa"/>
            <w:shd w:val="clear" w:color="auto" w:fill="auto"/>
            <w:vAlign w:val="bottom"/>
          </w:tcPr>
          <w:p w14:paraId="495399CC" w14:textId="7118A501" w:rsidR="002F6772" w:rsidRPr="007F079E" w:rsidRDefault="002F6772" w:rsidP="002F6772">
            <w:pPr>
              <w:tabs>
                <w:tab w:val="decimal" w:pos="864"/>
              </w:tabs>
              <w:snapToGrid w:val="0"/>
              <w:spacing w:line="240" w:lineRule="exact"/>
              <w:ind w:right="98"/>
              <w:rPr>
                <w:rFonts w:ascii="CordiaUPC" w:hAnsi="CordiaUPC" w:cs="CordiaUPC"/>
                <w:sz w:val="26"/>
                <w:szCs w:val="26"/>
                <w:lang w:val="en-US" w:bidi="th-TH"/>
              </w:rPr>
            </w:pPr>
            <w:r w:rsidRPr="007F079E">
              <w:rPr>
                <w:rFonts w:ascii="CordiaUPC" w:eastAsia="AngsanaNew" w:hAnsi="CordiaUPC" w:cs="CordiaUPC"/>
                <w:sz w:val="26"/>
                <w:szCs w:val="26"/>
                <w:lang w:eastAsia="en-GB"/>
              </w:rPr>
              <w:t>-</w:t>
            </w:r>
          </w:p>
        </w:tc>
        <w:tc>
          <w:tcPr>
            <w:tcW w:w="990" w:type="dxa"/>
            <w:shd w:val="clear" w:color="auto" w:fill="auto"/>
            <w:vAlign w:val="bottom"/>
          </w:tcPr>
          <w:p w14:paraId="273FFCAE" w14:textId="597F0E20" w:rsidR="002F6772" w:rsidRPr="007F079E" w:rsidRDefault="002F6772" w:rsidP="002F6772">
            <w:pPr>
              <w:tabs>
                <w:tab w:val="decimal" w:pos="864"/>
              </w:tabs>
              <w:snapToGrid w:val="0"/>
              <w:spacing w:line="240" w:lineRule="exact"/>
              <w:ind w:right="98"/>
              <w:rPr>
                <w:rFonts w:ascii="CordiaUPC" w:hAnsi="CordiaUPC" w:cs="CordiaUPC"/>
                <w:sz w:val="26"/>
                <w:szCs w:val="26"/>
                <w:lang w:val="en-US" w:bidi="th-TH"/>
              </w:rPr>
            </w:pPr>
            <w:r w:rsidRPr="007F079E">
              <w:rPr>
                <w:rFonts w:ascii="CordiaUPC" w:eastAsia="AngsanaNew" w:hAnsi="CordiaUPC" w:cs="CordiaUPC"/>
                <w:sz w:val="26"/>
                <w:szCs w:val="26"/>
                <w:lang w:eastAsia="en-GB"/>
              </w:rPr>
              <w:t>1,421</w:t>
            </w:r>
          </w:p>
        </w:tc>
      </w:tr>
      <w:tr w:rsidR="002F6772" w:rsidRPr="007F079E" w14:paraId="54E1E306" w14:textId="77777777" w:rsidTr="00BF05A7">
        <w:tc>
          <w:tcPr>
            <w:tcW w:w="3330" w:type="dxa"/>
            <w:shd w:val="clear" w:color="auto" w:fill="auto"/>
            <w:vAlign w:val="bottom"/>
          </w:tcPr>
          <w:p w14:paraId="4ECB01D2" w14:textId="77777777" w:rsidR="002F6772" w:rsidRPr="007F079E" w:rsidRDefault="002F6772" w:rsidP="002F6772">
            <w:pPr>
              <w:spacing w:line="240" w:lineRule="exact"/>
              <w:ind w:left="90"/>
              <w:rPr>
                <w:rFonts w:ascii="CordiaUPC" w:hAnsi="CordiaUPC" w:cs="CordiaUPC"/>
                <w:sz w:val="26"/>
                <w:szCs w:val="26"/>
              </w:rPr>
            </w:pPr>
            <w:r w:rsidRPr="007F079E">
              <w:rPr>
                <w:rFonts w:ascii="CordiaUPC" w:hAnsi="CordiaUPC" w:cs="CordiaUPC" w:hint="cs"/>
                <w:sz w:val="26"/>
                <w:szCs w:val="26"/>
              </w:rPr>
              <w:t xml:space="preserve">Investments, net </w:t>
            </w:r>
          </w:p>
        </w:tc>
        <w:tc>
          <w:tcPr>
            <w:tcW w:w="1062" w:type="dxa"/>
            <w:shd w:val="clear" w:color="auto" w:fill="auto"/>
          </w:tcPr>
          <w:p w14:paraId="5D11A7A2" w14:textId="671027DA" w:rsidR="002F6772" w:rsidRPr="007F079E" w:rsidRDefault="002F6772" w:rsidP="002F6772">
            <w:pPr>
              <w:tabs>
                <w:tab w:val="decimal" w:pos="864"/>
              </w:tabs>
              <w:snapToGrid w:val="0"/>
              <w:spacing w:line="240" w:lineRule="exact"/>
              <w:ind w:right="98"/>
              <w:rPr>
                <w:rFonts w:ascii="CordiaUPC" w:hAnsi="CordiaUPC" w:cs="CordiaUPC"/>
                <w:sz w:val="26"/>
                <w:szCs w:val="26"/>
                <w:lang w:val="en-US" w:bidi="th-TH"/>
              </w:rPr>
            </w:pPr>
            <w:r w:rsidRPr="007F079E">
              <w:rPr>
                <w:rFonts w:ascii="CordiaUPC" w:eastAsia="AngsanaNew" w:hAnsi="CordiaUPC" w:cs="CordiaUPC"/>
                <w:sz w:val="26"/>
                <w:szCs w:val="26"/>
                <w:cs/>
                <w:lang w:eastAsia="en-GB"/>
              </w:rPr>
              <w:t>211</w:t>
            </w:r>
            <w:r w:rsidRPr="007F079E">
              <w:rPr>
                <w:rFonts w:ascii="CordiaUPC" w:eastAsia="AngsanaNew" w:hAnsi="CordiaUPC" w:cs="CordiaUPC" w:hint="cs"/>
                <w:sz w:val="26"/>
                <w:szCs w:val="26"/>
                <w:cs/>
                <w:lang w:eastAsia="en-GB"/>
              </w:rPr>
              <w:t>,</w:t>
            </w:r>
            <w:r w:rsidRPr="007F079E">
              <w:rPr>
                <w:rFonts w:ascii="CordiaUPC" w:eastAsia="AngsanaNew" w:hAnsi="CordiaUPC" w:cs="CordiaUPC"/>
                <w:sz w:val="26"/>
                <w:szCs w:val="26"/>
                <w:cs/>
                <w:lang w:eastAsia="en-GB"/>
              </w:rPr>
              <w:t>43</w:t>
            </w:r>
            <w:r w:rsidR="00923DB4" w:rsidRPr="007F079E">
              <w:rPr>
                <w:rFonts w:ascii="CordiaUPC" w:eastAsia="AngsanaNew" w:hAnsi="CordiaUPC" w:cs="CordiaUPC" w:hint="cs"/>
                <w:sz w:val="26"/>
                <w:szCs w:val="26"/>
                <w:cs/>
                <w:lang w:eastAsia="en-GB" w:bidi="th-TH"/>
              </w:rPr>
              <w:t>2</w:t>
            </w:r>
          </w:p>
        </w:tc>
        <w:tc>
          <w:tcPr>
            <w:tcW w:w="990" w:type="dxa"/>
            <w:shd w:val="clear" w:color="auto" w:fill="auto"/>
          </w:tcPr>
          <w:p w14:paraId="0958E399" w14:textId="41D641EA" w:rsidR="002F6772" w:rsidRPr="007F079E" w:rsidRDefault="002F6772" w:rsidP="002F6772">
            <w:pPr>
              <w:tabs>
                <w:tab w:val="decimal" w:pos="864"/>
              </w:tabs>
              <w:snapToGrid w:val="0"/>
              <w:spacing w:line="240" w:lineRule="exact"/>
              <w:ind w:right="98"/>
              <w:rPr>
                <w:rFonts w:ascii="CordiaUPC" w:hAnsi="CordiaUPC" w:cs="CordiaUPC"/>
                <w:sz w:val="26"/>
                <w:szCs w:val="26"/>
                <w:lang w:val="en-US" w:bidi="th-TH"/>
              </w:rPr>
            </w:pPr>
            <w:r w:rsidRPr="007F079E">
              <w:rPr>
                <w:rFonts w:ascii="CordiaUPC" w:eastAsia="AngsanaNew" w:hAnsi="CordiaUPC" w:cs="CordiaUPC"/>
                <w:sz w:val="26"/>
                <w:szCs w:val="26"/>
                <w:lang w:eastAsia="en-GB"/>
              </w:rPr>
              <w:t>-</w:t>
            </w:r>
          </w:p>
        </w:tc>
        <w:tc>
          <w:tcPr>
            <w:tcW w:w="990" w:type="dxa"/>
            <w:shd w:val="clear" w:color="auto" w:fill="auto"/>
          </w:tcPr>
          <w:p w14:paraId="32200DB8" w14:textId="32E2607D" w:rsidR="002F6772" w:rsidRPr="007F079E" w:rsidRDefault="002F6772" w:rsidP="002F6772">
            <w:pPr>
              <w:tabs>
                <w:tab w:val="decimal" w:pos="864"/>
              </w:tabs>
              <w:snapToGrid w:val="0"/>
              <w:spacing w:line="240" w:lineRule="exact"/>
              <w:ind w:right="98"/>
              <w:rPr>
                <w:rFonts w:ascii="CordiaUPC" w:hAnsi="CordiaUPC" w:cs="CordiaUPC"/>
                <w:sz w:val="26"/>
                <w:szCs w:val="26"/>
                <w:lang w:val="en-US" w:bidi="th-TH"/>
              </w:rPr>
            </w:pPr>
            <w:r w:rsidRPr="007F079E">
              <w:rPr>
                <w:rFonts w:ascii="CordiaUPC" w:eastAsia="AngsanaNew" w:hAnsi="CordiaUPC" w:cs="CordiaUPC"/>
                <w:sz w:val="26"/>
                <w:szCs w:val="26"/>
                <w:lang w:eastAsia="en-GB"/>
              </w:rPr>
              <w:t>211,43</w:t>
            </w:r>
            <w:r w:rsidR="00923DB4" w:rsidRPr="007F079E">
              <w:rPr>
                <w:rFonts w:ascii="CordiaUPC" w:eastAsia="AngsanaNew" w:hAnsi="CordiaUPC" w:cs="CordiaUPC" w:hint="cs"/>
                <w:sz w:val="26"/>
                <w:szCs w:val="26"/>
                <w:cs/>
                <w:lang w:eastAsia="en-GB" w:bidi="th-TH"/>
              </w:rPr>
              <w:t>2</w:t>
            </w:r>
          </w:p>
        </w:tc>
        <w:tc>
          <w:tcPr>
            <w:tcW w:w="1080" w:type="dxa"/>
            <w:shd w:val="clear" w:color="auto" w:fill="auto"/>
          </w:tcPr>
          <w:p w14:paraId="12BB1AF9" w14:textId="7A4DB7B7" w:rsidR="002F6772" w:rsidRPr="007F079E" w:rsidRDefault="002F6772" w:rsidP="002F6772">
            <w:pPr>
              <w:tabs>
                <w:tab w:val="decimal" w:pos="897"/>
              </w:tabs>
              <w:snapToGrid w:val="0"/>
              <w:spacing w:line="240" w:lineRule="exact"/>
              <w:ind w:right="1"/>
              <w:rPr>
                <w:rFonts w:ascii="CordiaUPC" w:hAnsi="CordiaUPC" w:cs="CordiaUPC"/>
                <w:sz w:val="26"/>
                <w:szCs w:val="26"/>
                <w:lang w:val="en-US" w:bidi="th-TH"/>
              </w:rPr>
            </w:pPr>
            <w:r w:rsidRPr="007F079E">
              <w:rPr>
                <w:rFonts w:ascii="CordiaUPC" w:eastAsia="AngsanaNew" w:hAnsi="CordiaUPC" w:cs="CordiaUPC"/>
                <w:sz w:val="26"/>
                <w:szCs w:val="26"/>
                <w:lang w:eastAsia="en-GB"/>
              </w:rPr>
              <w:t>180,229</w:t>
            </w:r>
          </w:p>
        </w:tc>
        <w:tc>
          <w:tcPr>
            <w:tcW w:w="1017" w:type="dxa"/>
            <w:shd w:val="clear" w:color="auto" w:fill="auto"/>
          </w:tcPr>
          <w:p w14:paraId="2F066EBE" w14:textId="128DDC5F" w:rsidR="002F6772" w:rsidRPr="007F079E" w:rsidRDefault="002F6772" w:rsidP="002F6772">
            <w:pPr>
              <w:tabs>
                <w:tab w:val="decimal" w:pos="864"/>
              </w:tabs>
              <w:snapToGrid w:val="0"/>
              <w:spacing w:line="240" w:lineRule="exact"/>
              <w:ind w:right="98"/>
              <w:rPr>
                <w:rFonts w:ascii="CordiaUPC" w:hAnsi="CordiaUPC" w:cs="CordiaUPC"/>
                <w:sz w:val="26"/>
                <w:szCs w:val="26"/>
                <w:lang w:val="en-US" w:bidi="th-TH"/>
              </w:rPr>
            </w:pPr>
            <w:r w:rsidRPr="007F079E">
              <w:rPr>
                <w:rFonts w:ascii="CordiaUPC" w:eastAsia="AngsanaNew" w:hAnsi="CordiaUPC" w:cs="CordiaUPC"/>
                <w:sz w:val="26"/>
                <w:szCs w:val="26"/>
                <w:lang w:eastAsia="en-GB"/>
              </w:rPr>
              <w:t>-</w:t>
            </w:r>
          </w:p>
        </w:tc>
        <w:tc>
          <w:tcPr>
            <w:tcW w:w="990" w:type="dxa"/>
            <w:shd w:val="clear" w:color="auto" w:fill="auto"/>
          </w:tcPr>
          <w:p w14:paraId="24D32FEA" w14:textId="674BE9C6" w:rsidR="002F6772" w:rsidRPr="007F079E" w:rsidRDefault="002F6772" w:rsidP="002F6772">
            <w:pPr>
              <w:tabs>
                <w:tab w:val="decimal" w:pos="864"/>
              </w:tabs>
              <w:snapToGrid w:val="0"/>
              <w:spacing w:line="240" w:lineRule="exact"/>
              <w:ind w:right="98"/>
              <w:rPr>
                <w:rFonts w:ascii="CordiaUPC" w:hAnsi="CordiaUPC" w:cs="CordiaUPC"/>
                <w:sz w:val="26"/>
                <w:szCs w:val="26"/>
                <w:lang w:val="en-US" w:bidi="th-TH"/>
              </w:rPr>
            </w:pPr>
            <w:r w:rsidRPr="007F079E">
              <w:rPr>
                <w:rFonts w:ascii="CordiaUPC" w:eastAsia="AngsanaNew" w:hAnsi="CordiaUPC" w:cs="CordiaUPC"/>
                <w:sz w:val="26"/>
                <w:szCs w:val="26"/>
                <w:lang w:eastAsia="en-GB"/>
              </w:rPr>
              <w:t>180,229</w:t>
            </w:r>
          </w:p>
        </w:tc>
      </w:tr>
      <w:tr w:rsidR="002F6772" w:rsidRPr="007F079E" w14:paraId="40F7ED97" w14:textId="77777777" w:rsidTr="00EB75E0">
        <w:tc>
          <w:tcPr>
            <w:tcW w:w="3330" w:type="dxa"/>
            <w:shd w:val="clear" w:color="auto" w:fill="auto"/>
            <w:vAlign w:val="bottom"/>
          </w:tcPr>
          <w:p w14:paraId="78CF2DCD" w14:textId="77777777" w:rsidR="002F6772" w:rsidRPr="007F079E" w:rsidRDefault="002F6772" w:rsidP="002F6772">
            <w:pPr>
              <w:spacing w:line="240" w:lineRule="exact"/>
              <w:ind w:left="90"/>
              <w:rPr>
                <w:rFonts w:ascii="CordiaUPC" w:hAnsi="CordiaUPC" w:cs="CordiaUPC"/>
                <w:sz w:val="26"/>
                <w:szCs w:val="26"/>
              </w:rPr>
            </w:pPr>
            <w:r w:rsidRPr="007F079E">
              <w:rPr>
                <w:rFonts w:ascii="CordiaUPC" w:hAnsi="CordiaUPC" w:cs="CordiaUPC" w:hint="cs"/>
                <w:sz w:val="26"/>
                <w:szCs w:val="26"/>
              </w:rPr>
              <w:t xml:space="preserve">Investments in subsidiaries and  </w:t>
            </w:r>
          </w:p>
          <w:p w14:paraId="3F1CFC65" w14:textId="0AD66102" w:rsidR="002F6772" w:rsidRPr="007F079E" w:rsidRDefault="002F6772" w:rsidP="002F6772">
            <w:pPr>
              <w:spacing w:line="240" w:lineRule="exact"/>
              <w:ind w:left="90"/>
              <w:rPr>
                <w:rFonts w:ascii="CordiaUPC" w:hAnsi="CordiaUPC" w:cs="CordiaUPC"/>
                <w:sz w:val="26"/>
                <w:szCs w:val="26"/>
              </w:rPr>
            </w:pPr>
            <w:r w:rsidRPr="007F079E">
              <w:rPr>
                <w:rFonts w:ascii="CordiaUPC" w:hAnsi="CordiaUPC" w:cs="CordiaUPC" w:hint="cs"/>
                <w:sz w:val="26"/>
                <w:szCs w:val="26"/>
              </w:rPr>
              <w:t xml:space="preserve">    associate</w:t>
            </w:r>
            <w:r w:rsidRPr="007F079E">
              <w:rPr>
                <w:rFonts w:ascii="CordiaUPC" w:hAnsi="CordiaUPC" w:cs="CordiaUPC"/>
                <w:sz w:val="26"/>
                <w:szCs w:val="26"/>
              </w:rPr>
              <w:t>s</w:t>
            </w:r>
            <w:r w:rsidRPr="007F079E">
              <w:rPr>
                <w:rFonts w:ascii="CordiaUPC" w:hAnsi="CordiaUPC" w:cs="CordiaUPC" w:hint="cs"/>
                <w:sz w:val="26"/>
                <w:szCs w:val="26"/>
              </w:rPr>
              <w:t>, net</w:t>
            </w:r>
          </w:p>
        </w:tc>
        <w:tc>
          <w:tcPr>
            <w:tcW w:w="1062" w:type="dxa"/>
            <w:shd w:val="clear" w:color="auto" w:fill="auto"/>
            <w:vAlign w:val="bottom"/>
          </w:tcPr>
          <w:p w14:paraId="560B9052" w14:textId="2969F3FE" w:rsidR="002F6772" w:rsidRPr="007F079E" w:rsidRDefault="002F6772" w:rsidP="002F6772">
            <w:pPr>
              <w:tabs>
                <w:tab w:val="decimal" w:pos="864"/>
              </w:tabs>
              <w:snapToGrid w:val="0"/>
              <w:spacing w:line="240" w:lineRule="exact"/>
              <w:ind w:right="98"/>
              <w:rPr>
                <w:rFonts w:ascii="CordiaUPC" w:hAnsi="CordiaUPC" w:cs="CordiaUPC"/>
                <w:sz w:val="26"/>
                <w:szCs w:val="26"/>
              </w:rPr>
            </w:pPr>
            <w:r w:rsidRPr="007F079E">
              <w:rPr>
                <w:rFonts w:ascii="CordiaUPC" w:eastAsia="AngsanaNew" w:hAnsi="CordiaUPC" w:cs="CordiaUPC"/>
                <w:sz w:val="26"/>
                <w:szCs w:val="26"/>
                <w:cs/>
                <w:lang w:eastAsia="en-GB"/>
              </w:rPr>
              <w:t>8</w:t>
            </w:r>
            <w:r w:rsidRPr="007F079E">
              <w:rPr>
                <w:rFonts w:ascii="CordiaUPC" w:eastAsia="AngsanaNew" w:hAnsi="CordiaUPC" w:cs="CordiaUPC" w:hint="cs"/>
                <w:sz w:val="26"/>
                <w:szCs w:val="26"/>
                <w:cs/>
                <w:lang w:eastAsia="en-GB"/>
              </w:rPr>
              <w:t>,</w:t>
            </w:r>
            <w:r w:rsidRPr="007F079E">
              <w:rPr>
                <w:rFonts w:ascii="CordiaUPC" w:eastAsia="AngsanaNew" w:hAnsi="CordiaUPC" w:cs="CordiaUPC"/>
                <w:sz w:val="26"/>
                <w:szCs w:val="26"/>
                <w:cs/>
                <w:lang w:eastAsia="en-GB"/>
              </w:rPr>
              <w:t>574</w:t>
            </w:r>
          </w:p>
        </w:tc>
        <w:tc>
          <w:tcPr>
            <w:tcW w:w="990" w:type="dxa"/>
            <w:shd w:val="clear" w:color="auto" w:fill="auto"/>
            <w:vAlign w:val="bottom"/>
          </w:tcPr>
          <w:p w14:paraId="14AC8DA2" w14:textId="4A269AAE" w:rsidR="002F6772" w:rsidRPr="007F079E" w:rsidRDefault="002F6772" w:rsidP="002F6772">
            <w:pPr>
              <w:tabs>
                <w:tab w:val="decimal" w:pos="864"/>
              </w:tabs>
              <w:snapToGrid w:val="0"/>
              <w:spacing w:line="240" w:lineRule="exact"/>
              <w:ind w:left="-108" w:right="98"/>
              <w:rPr>
                <w:rFonts w:ascii="CordiaUPC" w:hAnsi="CordiaUPC" w:cs="CordiaUPC"/>
                <w:sz w:val="26"/>
                <w:szCs w:val="26"/>
                <w:cs/>
                <w:lang w:bidi="th-TH"/>
              </w:rPr>
            </w:pPr>
            <w:r w:rsidRPr="007F079E">
              <w:rPr>
                <w:rFonts w:ascii="CordiaUPC" w:eastAsia="AngsanaNew" w:hAnsi="CordiaUPC" w:cs="CordiaUPC"/>
                <w:sz w:val="26"/>
                <w:szCs w:val="26"/>
                <w:lang w:eastAsia="en-GB"/>
              </w:rPr>
              <w:t>-</w:t>
            </w:r>
          </w:p>
        </w:tc>
        <w:tc>
          <w:tcPr>
            <w:tcW w:w="990" w:type="dxa"/>
            <w:shd w:val="clear" w:color="auto" w:fill="auto"/>
            <w:vAlign w:val="bottom"/>
          </w:tcPr>
          <w:p w14:paraId="3AC22C49" w14:textId="4608E3D8" w:rsidR="002F6772" w:rsidRPr="007F079E" w:rsidRDefault="002F6772" w:rsidP="002F6772">
            <w:pPr>
              <w:tabs>
                <w:tab w:val="decimal" w:pos="864"/>
              </w:tabs>
              <w:snapToGrid w:val="0"/>
              <w:spacing w:line="240" w:lineRule="exact"/>
              <w:ind w:left="-108" w:right="98"/>
              <w:rPr>
                <w:rFonts w:ascii="CordiaUPC" w:hAnsi="CordiaUPC" w:cs="CordiaUPC"/>
                <w:sz w:val="26"/>
                <w:szCs w:val="26"/>
              </w:rPr>
            </w:pPr>
            <w:r w:rsidRPr="007F079E">
              <w:rPr>
                <w:rFonts w:ascii="CordiaUPC" w:eastAsia="AngsanaNew" w:hAnsi="CordiaUPC" w:cs="CordiaUPC"/>
                <w:sz w:val="26"/>
                <w:szCs w:val="26"/>
                <w:cs/>
                <w:lang w:eastAsia="en-GB"/>
              </w:rPr>
              <w:t>8</w:t>
            </w:r>
            <w:r w:rsidRPr="007F079E">
              <w:rPr>
                <w:rFonts w:ascii="CordiaUPC" w:eastAsia="AngsanaNew" w:hAnsi="CordiaUPC" w:cs="CordiaUPC" w:hint="cs"/>
                <w:sz w:val="26"/>
                <w:szCs w:val="26"/>
                <w:cs/>
                <w:lang w:eastAsia="en-GB"/>
              </w:rPr>
              <w:t>,</w:t>
            </w:r>
            <w:r w:rsidRPr="007F079E">
              <w:rPr>
                <w:rFonts w:ascii="CordiaUPC" w:eastAsia="AngsanaNew" w:hAnsi="CordiaUPC" w:cs="CordiaUPC"/>
                <w:sz w:val="26"/>
                <w:szCs w:val="26"/>
                <w:cs/>
                <w:lang w:eastAsia="en-GB"/>
              </w:rPr>
              <w:t>574</w:t>
            </w:r>
          </w:p>
        </w:tc>
        <w:tc>
          <w:tcPr>
            <w:tcW w:w="1080" w:type="dxa"/>
            <w:vAlign w:val="bottom"/>
          </w:tcPr>
          <w:p w14:paraId="4629BB58" w14:textId="665432C9" w:rsidR="002F6772" w:rsidRPr="007F079E" w:rsidRDefault="002F6772" w:rsidP="002F6772">
            <w:pPr>
              <w:tabs>
                <w:tab w:val="decimal" w:pos="897"/>
              </w:tabs>
              <w:snapToGrid w:val="0"/>
              <w:spacing w:line="240" w:lineRule="exact"/>
              <w:ind w:right="1"/>
              <w:rPr>
                <w:rFonts w:ascii="CordiaUPC" w:hAnsi="CordiaUPC" w:cs="CordiaUPC"/>
                <w:sz w:val="26"/>
                <w:szCs w:val="26"/>
              </w:rPr>
            </w:pPr>
            <w:r w:rsidRPr="007F079E">
              <w:rPr>
                <w:rFonts w:ascii="CordiaUPC" w:eastAsia="AngsanaNew" w:hAnsi="CordiaUPC" w:cs="CordiaUPC"/>
                <w:sz w:val="26"/>
                <w:szCs w:val="26"/>
                <w:lang w:eastAsia="en-GB"/>
              </w:rPr>
              <w:t>8,620</w:t>
            </w:r>
          </w:p>
        </w:tc>
        <w:tc>
          <w:tcPr>
            <w:tcW w:w="1017" w:type="dxa"/>
            <w:vAlign w:val="bottom"/>
          </w:tcPr>
          <w:p w14:paraId="4A04FC1B" w14:textId="472D2B66" w:rsidR="002F6772" w:rsidRPr="007F079E" w:rsidRDefault="002F6772" w:rsidP="002F6772">
            <w:pPr>
              <w:tabs>
                <w:tab w:val="decimal" w:pos="864"/>
              </w:tabs>
              <w:snapToGrid w:val="0"/>
              <w:spacing w:line="240" w:lineRule="exact"/>
              <w:ind w:left="-108" w:right="98"/>
              <w:rPr>
                <w:rFonts w:ascii="CordiaUPC" w:hAnsi="CordiaUPC" w:cs="CordiaUPC"/>
                <w:sz w:val="26"/>
                <w:szCs w:val="26"/>
              </w:rPr>
            </w:pPr>
            <w:r w:rsidRPr="007F079E">
              <w:rPr>
                <w:rFonts w:ascii="CordiaUPC" w:eastAsia="AngsanaNew" w:hAnsi="CordiaUPC" w:cs="CordiaUPC"/>
                <w:sz w:val="26"/>
                <w:szCs w:val="26"/>
                <w:lang w:eastAsia="en-GB"/>
              </w:rPr>
              <w:t>-</w:t>
            </w:r>
          </w:p>
        </w:tc>
        <w:tc>
          <w:tcPr>
            <w:tcW w:w="990" w:type="dxa"/>
            <w:vAlign w:val="bottom"/>
          </w:tcPr>
          <w:p w14:paraId="3C48692E" w14:textId="2AE6D4DA" w:rsidR="002F6772" w:rsidRPr="007F079E" w:rsidRDefault="002F6772" w:rsidP="002F6772">
            <w:pPr>
              <w:tabs>
                <w:tab w:val="decimal" w:pos="864"/>
              </w:tabs>
              <w:snapToGrid w:val="0"/>
              <w:spacing w:line="240" w:lineRule="exact"/>
              <w:ind w:left="-108" w:right="98"/>
              <w:rPr>
                <w:rFonts w:ascii="CordiaUPC" w:hAnsi="CordiaUPC" w:cs="CordiaUPC"/>
                <w:sz w:val="26"/>
                <w:szCs w:val="26"/>
              </w:rPr>
            </w:pPr>
            <w:r w:rsidRPr="007F079E">
              <w:rPr>
                <w:rFonts w:ascii="CordiaUPC" w:eastAsia="AngsanaNew" w:hAnsi="CordiaUPC" w:cs="CordiaUPC"/>
                <w:sz w:val="26"/>
                <w:szCs w:val="26"/>
                <w:lang w:eastAsia="en-GB"/>
              </w:rPr>
              <w:t>8,620</w:t>
            </w:r>
          </w:p>
        </w:tc>
      </w:tr>
      <w:tr w:rsidR="002F6772" w:rsidRPr="007F079E" w14:paraId="547D2708" w14:textId="77777777" w:rsidTr="00BF05A7">
        <w:tc>
          <w:tcPr>
            <w:tcW w:w="3330" w:type="dxa"/>
            <w:shd w:val="clear" w:color="auto" w:fill="auto"/>
            <w:vAlign w:val="bottom"/>
          </w:tcPr>
          <w:p w14:paraId="02629892" w14:textId="77777777" w:rsidR="002F6772" w:rsidRPr="007F079E" w:rsidRDefault="002F6772" w:rsidP="002F6772">
            <w:pPr>
              <w:spacing w:line="240" w:lineRule="exact"/>
              <w:ind w:left="90"/>
              <w:rPr>
                <w:rFonts w:ascii="CordiaUPC" w:hAnsi="CordiaUPC" w:cs="CordiaUPC"/>
                <w:sz w:val="26"/>
                <w:szCs w:val="26"/>
              </w:rPr>
            </w:pPr>
            <w:r w:rsidRPr="007F079E">
              <w:rPr>
                <w:rFonts w:ascii="CordiaUPC" w:hAnsi="CordiaUPC" w:cs="CordiaUPC" w:hint="cs"/>
                <w:sz w:val="26"/>
                <w:szCs w:val="26"/>
              </w:rPr>
              <w:t>Loans to customers and accrued</w:t>
            </w:r>
          </w:p>
        </w:tc>
        <w:tc>
          <w:tcPr>
            <w:tcW w:w="1062" w:type="dxa"/>
            <w:shd w:val="clear" w:color="auto" w:fill="auto"/>
            <w:vAlign w:val="bottom"/>
          </w:tcPr>
          <w:p w14:paraId="1B83BCEF" w14:textId="61FB63BF" w:rsidR="002F6772" w:rsidRPr="007F079E" w:rsidRDefault="002F6772" w:rsidP="002F6772">
            <w:pPr>
              <w:tabs>
                <w:tab w:val="decimal" w:pos="864"/>
              </w:tabs>
              <w:snapToGrid w:val="0"/>
              <w:spacing w:line="240" w:lineRule="exact"/>
              <w:ind w:right="98"/>
              <w:rPr>
                <w:rFonts w:ascii="CordiaUPC" w:hAnsi="CordiaUPC" w:cs="CordiaUPC"/>
                <w:sz w:val="26"/>
                <w:szCs w:val="26"/>
              </w:rPr>
            </w:pPr>
          </w:p>
        </w:tc>
        <w:tc>
          <w:tcPr>
            <w:tcW w:w="990" w:type="dxa"/>
            <w:shd w:val="clear" w:color="auto" w:fill="auto"/>
          </w:tcPr>
          <w:p w14:paraId="27F3D087" w14:textId="3278E847" w:rsidR="002F6772" w:rsidRPr="007F079E" w:rsidRDefault="002F6772" w:rsidP="002F6772">
            <w:pPr>
              <w:tabs>
                <w:tab w:val="decimal" w:pos="864"/>
              </w:tabs>
              <w:snapToGrid w:val="0"/>
              <w:spacing w:line="240" w:lineRule="exact"/>
              <w:ind w:right="98"/>
              <w:rPr>
                <w:rFonts w:ascii="CordiaUPC" w:hAnsi="CordiaUPC" w:cs="CordiaUPC"/>
                <w:sz w:val="26"/>
                <w:szCs w:val="26"/>
              </w:rPr>
            </w:pPr>
          </w:p>
        </w:tc>
        <w:tc>
          <w:tcPr>
            <w:tcW w:w="990" w:type="dxa"/>
            <w:shd w:val="clear" w:color="auto" w:fill="auto"/>
          </w:tcPr>
          <w:p w14:paraId="4F93A242" w14:textId="5919164A" w:rsidR="002F6772" w:rsidRPr="007F079E" w:rsidRDefault="002F6772" w:rsidP="002F6772">
            <w:pPr>
              <w:tabs>
                <w:tab w:val="decimal" w:pos="864"/>
              </w:tabs>
              <w:snapToGrid w:val="0"/>
              <w:spacing w:line="240" w:lineRule="exact"/>
              <w:ind w:right="98"/>
              <w:rPr>
                <w:rFonts w:ascii="CordiaUPC" w:hAnsi="CordiaUPC" w:cs="CordiaUPC"/>
                <w:sz w:val="26"/>
                <w:szCs w:val="26"/>
              </w:rPr>
            </w:pPr>
          </w:p>
        </w:tc>
        <w:tc>
          <w:tcPr>
            <w:tcW w:w="1080" w:type="dxa"/>
            <w:shd w:val="clear" w:color="auto" w:fill="auto"/>
          </w:tcPr>
          <w:p w14:paraId="6DC4A84C" w14:textId="77777777" w:rsidR="002F6772" w:rsidRPr="007F079E" w:rsidRDefault="002F6772" w:rsidP="002F6772">
            <w:pPr>
              <w:tabs>
                <w:tab w:val="decimal" w:pos="897"/>
              </w:tabs>
              <w:snapToGrid w:val="0"/>
              <w:spacing w:line="240" w:lineRule="exact"/>
              <w:ind w:right="1"/>
              <w:rPr>
                <w:rFonts w:ascii="CordiaUPC" w:hAnsi="CordiaUPC" w:cs="CordiaUPC"/>
                <w:sz w:val="26"/>
                <w:szCs w:val="26"/>
              </w:rPr>
            </w:pPr>
          </w:p>
        </w:tc>
        <w:tc>
          <w:tcPr>
            <w:tcW w:w="1017" w:type="dxa"/>
            <w:shd w:val="clear" w:color="auto" w:fill="auto"/>
          </w:tcPr>
          <w:p w14:paraId="2C796226" w14:textId="77777777" w:rsidR="002F6772" w:rsidRPr="007F079E" w:rsidRDefault="002F6772" w:rsidP="002F6772">
            <w:pPr>
              <w:tabs>
                <w:tab w:val="decimal" w:pos="864"/>
              </w:tabs>
              <w:snapToGrid w:val="0"/>
              <w:spacing w:line="240" w:lineRule="exact"/>
              <w:ind w:right="98"/>
              <w:rPr>
                <w:rFonts w:ascii="CordiaUPC" w:hAnsi="CordiaUPC" w:cs="CordiaUPC"/>
                <w:sz w:val="26"/>
                <w:szCs w:val="26"/>
              </w:rPr>
            </w:pPr>
          </w:p>
        </w:tc>
        <w:tc>
          <w:tcPr>
            <w:tcW w:w="990" w:type="dxa"/>
            <w:shd w:val="clear" w:color="auto" w:fill="auto"/>
          </w:tcPr>
          <w:p w14:paraId="47B70D11" w14:textId="77777777" w:rsidR="002F6772" w:rsidRPr="007F079E" w:rsidRDefault="002F6772" w:rsidP="002F6772">
            <w:pPr>
              <w:tabs>
                <w:tab w:val="decimal" w:pos="864"/>
              </w:tabs>
              <w:snapToGrid w:val="0"/>
              <w:spacing w:line="240" w:lineRule="exact"/>
              <w:ind w:right="98"/>
              <w:rPr>
                <w:rFonts w:ascii="CordiaUPC" w:hAnsi="CordiaUPC" w:cs="CordiaUPC"/>
                <w:sz w:val="26"/>
                <w:szCs w:val="26"/>
              </w:rPr>
            </w:pPr>
          </w:p>
        </w:tc>
      </w:tr>
      <w:tr w:rsidR="002F6772" w:rsidRPr="007F079E" w14:paraId="04651C34" w14:textId="77777777" w:rsidTr="005B1C6C">
        <w:tc>
          <w:tcPr>
            <w:tcW w:w="3330" w:type="dxa"/>
            <w:shd w:val="clear" w:color="auto" w:fill="auto"/>
            <w:vAlign w:val="bottom"/>
          </w:tcPr>
          <w:p w14:paraId="604F4049" w14:textId="77777777" w:rsidR="002F6772" w:rsidRPr="007F079E" w:rsidRDefault="002F6772" w:rsidP="002F6772">
            <w:pPr>
              <w:spacing w:line="240" w:lineRule="exact"/>
              <w:ind w:left="90"/>
              <w:rPr>
                <w:rFonts w:ascii="CordiaUPC" w:hAnsi="CordiaUPC" w:cs="CordiaUPC"/>
                <w:sz w:val="26"/>
                <w:szCs w:val="26"/>
              </w:rPr>
            </w:pPr>
            <w:r w:rsidRPr="007F079E">
              <w:rPr>
                <w:rFonts w:ascii="CordiaUPC" w:hAnsi="CordiaUPC" w:cs="CordiaUPC" w:hint="cs"/>
                <w:sz w:val="26"/>
                <w:szCs w:val="26"/>
              </w:rPr>
              <w:t xml:space="preserve">   interest receivables, net</w:t>
            </w:r>
          </w:p>
        </w:tc>
        <w:tc>
          <w:tcPr>
            <w:tcW w:w="1062" w:type="dxa"/>
            <w:vAlign w:val="bottom"/>
          </w:tcPr>
          <w:p w14:paraId="5B621D50" w14:textId="3F7E95F3" w:rsidR="002F6772" w:rsidRPr="007F079E" w:rsidRDefault="002F6772" w:rsidP="002F6772">
            <w:pPr>
              <w:tabs>
                <w:tab w:val="decimal" w:pos="864"/>
              </w:tabs>
              <w:snapToGrid w:val="0"/>
              <w:spacing w:line="240" w:lineRule="exact"/>
              <w:ind w:right="98"/>
              <w:rPr>
                <w:rFonts w:ascii="CordiaUPC" w:hAnsi="CordiaUPC" w:cs="CordiaUPC"/>
                <w:sz w:val="26"/>
                <w:szCs w:val="26"/>
              </w:rPr>
            </w:pPr>
            <w:r w:rsidRPr="007F079E">
              <w:rPr>
                <w:rFonts w:ascii="CordiaUPC" w:eastAsia="AngsanaNew" w:hAnsi="CordiaUPC" w:cs="CordiaUPC"/>
                <w:sz w:val="26"/>
                <w:szCs w:val="26"/>
                <w:cs/>
                <w:lang w:eastAsia="en-GB"/>
              </w:rPr>
              <w:t>1</w:t>
            </w:r>
            <w:r w:rsidRPr="007F079E">
              <w:rPr>
                <w:rFonts w:ascii="CordiaUPC" w:eastAsia="AngsanaNew" w:hAnsi="CordiaUPC" w:cs="CordiaUPC" w:hint="cs"/>
                <w:sz w:val="26"/>
                <w:szCs w:val="26"/>
                <w:cs/>
                <w:lang w:eastAsia="en-GB"/>
              </w:rPr>
              <w:t>,</w:t>
            </w:r>
            <w:r w:rsidRPr="007F079E">
              <w:rPr>
                <w:rFonts w:ascii="CordiaUPC" w:eastAsia="AngsanaNew" w:hAnsi="CordiaUPC" w:cs="CordiaUPC"/>
                <w:sz w:val="26"/>
                <w:szCs w:val="26"/>
                <w:cs/>
                <w:lang w:eastAsia="en-GB"/>
              </w:rPr>
              <w:t>326</w:t>
            </w:r>
            <w:r w:rsidRPr="007F079E">
              <w:rPr>
                <w:rFonts w:ascii="CordiaUPC" w:eastAsia="AngsanaNew" w:hAnsi="CordiaUPC" w:cs="CordiaUPC" w:hint="cs"/>
                <w:sz w:val="26"/>
                <w:szCs w:val="26"/>
                <w:cs/>
                <w:lang w:eastAsia="en-GB"/>
              </w:rPr>
              <w:t>,</w:t>
            </w:r>
            <w:r w:rsidRPr="007F079E">
              <w:rPr>
                <w:rFonts w:ascii="CordiaUPC" w:eastAsia="AngsanaNew" w:hAnsi="CordiaUPC" w:cs="CordiaUPC"/>
                <w:sz w:val="26"/>
                <w:szCs w:val="26"/>
                <w:cs/>
                <w:lang w:eastAsia="en-GB"/>
              </w:rPr>
              <w:t>505</w:t>
            </w:r>
          </w:p>
        </w:tc>
        <w:tc>
          <w:tcPr>
            <w:tcW w:w="990" w:type="dxa"/>
            <w:vAlign w:val="bottom"/>
          </w:tcPr>
          <w:p w14:paraId="5E0B7C5F" w14:textId="09412D01" w:rsidR="002F6772" w:rsidRPr="007F079E" w:rsidRDefault="002F6772" w:rsidP="002F6772">
            <w:pPr>
              <w:tabs>
                <w:tab w:val="decimal" w:pos="864"/>
              </w:tabs>
              <w:snapToGrid w:val="0"/>
              <w:spacing w:line="240" w:lineRule="exact"/>
              <w:ind w:right="98"/>
              <w:rPr>
                <w:rFonts w:ascii="CordiaUPC" w:hAnsi="CordiaUPC" w:cs="CordiaUPC"/>
                <w:sz w:val="26"/>
                <w:szCs w:val="26"/>
                <w:cs/>
                <w:lang w:bidi="th-TH"/>
              </w:rPr>
            </w:pPr>
            <w:r w:rsidRPr="007F079E">
              <w:rPr>
                <w:rFonts w:ascii="CordiaUPC" w:eastAsia="AngsanaNew" w:hAnsi="CordiaUPC" w:cs="CordiaUPC"/>
                <w:sz w:val="26"/>
                <w:szCs w:val="26"/>
                <w:lang w:eastAsia="en-GB"/>
              </w:rPr>
              <w:t>-</w:t>
            </w:r>
          </w:p>
        </w:tc>
        <w:tc>
          <w:tcPr>
            <w:tcW w:w="990" w:type="dxa"/>
            <w:vAlign w:val="bottom"/>
          </w:tcPr>
          <w:p w14:paraId="79AF4171" w14:textId="24683311" w:rsidR="002F6772" w:rsidRPr="007F079E" w:rsidRDefault="002F6772" w:rsidP="002F6772">
            <w:pPr>
              <w:tabs>
                <w:tab w:val="decimal" w:pos="864"/>
              </w:tabs>
              <w:snapToGrid w:val="0"/>
              <w:spacing w:line="240" w:lineRule="exact"/>
              <w:ind w:right="98"/>
              <w:rPr>
                <w:rFonts w:ascii="CordiaUPC" w:hAnsi="CordiaUPC" w:cs="CordiaUPC"/>
                <w:sz w:val="26"/>
                <w:szCs w:val="26"/>
              </w:rPr>
            </w:pPr>
            <w:r w:rsidRPr="007F079E">
              <w:rPr>
                <w:rFonts w:ascii="CordiaUPC" w:eastAsia="AngsanaNew" w:hAnsi="CordiaUPC" w:cs="CordiaUPC"/>
                <w:sz w:val="26"/>
                <w:szCs w:val="26"/>
                <w:cs/>
                <w:lang w:eastAsia="en-GB"/>
              </w:rPr>
              <w:t>1</w:t>
            </w:r>
            <w:r w:rsidRPr="007F079E">
              <w:rPr>
                <w:rFonts w:ascii="CordiaUPC" w:eastAsia="AngsanaNew" w:hAnsi="CordiaUPC" w:cs="CordiaUPC" w:hint="cs"/>
                <w:sz w:val="26"/>
                <w:szCs w:val="26"/>
                <w:cs/>
                <w:lang w:eastAsia="en-GB"/>
              </w:rPr>
              <w:t>,</w:t>
            </w:r>
            <w:r w:rsidRPr="007F079E">
              <w:rPr>
                <w:rFonts w:ascii="CordiaUPC" w:eastAsia="AngsanaNew" w:hAnsi="CordiaUPC" w:cs="CordiaUPC"/>
                <w:sz w:val="26"/>
                <w:szCs w:val="26"/>
                <w:cs/>
                <w:lang w:eastAsia="en-GB"/>
              </w:rPr>
              <w:t>326</w:t>
            </w:r>
            <w:r w:rsidRPr="007F079E">
              <w:rPr>
                <w:rFonts w:ascii="CordiaUPC" w:eastAsia="AngsanaNew" w:hAnsi="CordiaUPC" w:cs="CordiaUPC" w:hint="cs"/>
                <w:sz w:val="26"/>
                <w:szCs w:val="26"/>
                <w:cs/>
                <w:lang w:eastAsia="en-GB"/>
              </w:rPr>
              <w:t>,</w:t>
            </w:r>
            <w:r w:rsidRPr="007F079E">
              <w:rPr>
                <w:rFonts w:ascii="CordiaUPC" w:eastAsia="AngsanaNew" w:hAnsi="CordiaUPC" w:cs="CordiaUPC"/>
                <w:sz w:val="26"/>
                <w:szCs w:val="26"/>
                <w:cs/>
                <w:lang w:eastAsia="en-GB"/>
              </w:rPr>
              <w:t>505</w:t>
            </w:r>
          </w:p>
        </w:tc>
        <w:tc>
          <w:tcPr>
            <w:tcW w:w="1080" w:type="dxa"/>
            <w:shd w:val="clear" w:color="auto" w:fill="auto"/>
            <w:vAlign w:val="bottom"/>
          </w:tcPr>
          <w:p w14:paraId="536E92B2" w14:textId="598EF9B7" w:rsidR="002F6772" w:rsidRPr="007F079E" w:rsidRDefault="002F6772" w:rsidP="002F6772">
            <w:pPr>
              <w:tabs>
                <w:tab w:val="decimal" w:pos="897"/>
              </w:tabs>
              <w:snapToGrid w:val="0"/>
              <w:spacing w:line="240" w:lineRule="exact"/>
              <w:ind w:right="1"/>
              <w:rPr>
                <w:rFonts w:ascii="CordiaUPC" w:hAnsi="CordiaUPC" w:cs="CordiaUPC"/>
                <w:sz w:val="26"/>
                <w:szCs w:val="26"/>
              </w:rPr>
            </w:pPr>
            <w:r w:rsidRPr="007F079E">
              <w:rPr>
                <w:rFonts w:ascii="CordiaUPC" w:eastAsia="AngsanaNew" w:hAnsi="CordiaUPC" w:cs="CordiaUPC"/>
                <w:sz w:val="26"/>
                <w:szCs w:val="26"/>
                <w:lang w:eastAsia="en-GB"/>
              </w:rPr>
              <w:t>1,324,201</w:t>
            </w:r>
          </w:p>
        </w:tc>
        <w:tc>
          <w:tcPr>
            <w:tcW w:w="1017" w:type="dxa"/>
            <w:shd w:val="clear" w:color="auto" w:fill="auto"/>
            <w:vAlign w:val="bottom"/>
          </w:tcPr>
          <w:p w14:paraId="53FEA03D" w14:textId="1B1DB47A" w:rsidR="002F6772" w:rsidRPr="007F079E" w:rsidRDefault="002F6772" w:rsidP="002F6772">
            <w:pPr>
              <w:tabs>
                <w:tab w:val="decimal" w:pos="864"/>
              </w:tabs>
              <w:snapToGrid w:val="0"/>
              <w:spacing w:line="240" w:lineRule="exact"/>
              <w:ind w:right="98"/>
              <w:rPr>
                <w:rFonts w:ascii="CordiaUPC" w:hAnsi="CordiaUPC" w:cs="CordiaUPC"/>
                <w:sz w:val="26"/>
                <w:szCs w:val="26"/>
              </w:rPr>
            </w:pPr>
            <w:r w:rsidRPr="007F079E">
              <w:rPr>
                <w:rFonts w:ascii="CordiaUPC" w:eastAsia="AngsanaNew" w:hAnsi="CordiaUPC" w:cs="CordiaUPC"/>
                <w:sz w:val="26"/>
                <w:szCs w:val="26"/>
                <w:lang w:eastAsia="en-GB"/>
              </w:rPr>
              <w:t>-</w:t>
            </w:r>
          </w:p>
        </w:tc>
        <w:tc>
          <w:tcPr>
            <w:tcW w:w="990" w:type="dxa"/>
            <w:shd w:val="clear" w:color="auto" w:fill="auto"/>
            <w:vAlign w:val="bottom"/>
          </w:tcPr>
          <w:p w14:paraId="6A561B60" w14:textId="171236AD" w:rsidR="002F6772" w:rsidRPr="007F079E" w:rsidRDefault="002F6772" w:rsidP="002F6772">
            <w:pPr>
              <w:tabs>
                <w:tab w:val="decimal" w:pos="864"/>
              </w:tabs>
              <w:snapToGrid w:val="0"/>
              <w:spacing w:line="240" w:lineRule="exact"/>
              <w:ind w:right="98"/>
              <w:rPr>
                <w:rFonts w:ascii="CordiaUPC" w:hAnsi="CordiaUPC" w:cs="CordiaUPC"/>
                <w:sz w:val="26"/>
                <w:szCs w:val="26"/>
              </w:rPr>
            </w:pPr>
            <w:r w:rsidRPr="007F079E">
              <w:rPr>
                <w:rFonts w:ascii="CordiaUPC" w:eastAsia="AngsanaNew" w:hAnsi="CordiaUPC" w:cs="CordiaUPC"/>
                <w:sz w:val="26"/>
                <w:szCs w:val="26"/>
                <w:lang w:eastAsia="en-GB"/>
              </w:rPr>
              <w:t>1,324,201</w:t>
            </w:r>
          </w:p>
        </w:tc>
      </w:tr>
      <w:tr w:rsidR="002F6772" w:rsidRPr="007F079E" w14:paraId="71918551" w14:textId="77777777" w:rsidTr="005B1C6C">
        <w:tc>
          <w:tcPr>
            <w:tcW w:w="3330" w:type="dxa"/>
            <w:shd w:val="clear" w:color="auto" w:fill="auto"/>
            <w:vAlign w:val="bottom"/>
          </w:tcPr>
          <w:p w14:paraId="442E0D23" w14:textId="77777777" w:rsidR="002F6772" w:rsidRPr="007F079E" w:rsidRDefault="002F6772" w:rsidP="002F6772">
            <w:pPr>
              <w:spacing w:line="240" w:lineRule="exact"/>
              <w:ind w:left="90"/>
              <w:rPr>
                <w:rFonts w:ascii="CordiaUPC" w:hAnsi="CordiaUPC" w:cs="CordiaUPC"/>
                <w:sz w:val="26"/>
                <w:szCs w:val="26"/>
              </w:rPr>
            </w:pPr>
          </w:p>
        </w:tc>
        <w:tc>
          <w:tcPr>
            <w:tcW w:w="1062" w:type="dxa"/>
            <w:vAlign w:val="bottom"/>
          </w:tcPr>
          <w:p w14:paraId="35BAC50B" w14:textId="0477740A" w:rsidR="002F6772" w:rsidRPr="007F079E" w:rsidRDefault="002F6772" w:rsidP="002F6772">
            <w:pPr>
              <w:tabs>
                <w:tab w:val="decimal" w:pos="864"/>
              </w:tabs>
              <w:snapToGrid w:val="0"/>
              <w:spacing w:line="240" w:lineRule="exact"/>
              <w:ind w:right="98"/>
              <w:rPr>
                <w:rFonts w:ascii="CordiaUPC" w:eastAsia="AngsanaNew" w:hAnsi="CordiaUPC" w:cs="CordiaUPC"/>
                <w:sz w:val="26"/>
                <w:szCs w:val="26"/>
                <w:lang w:eastAsia="en-GB"/>
              </w:rPr>
            </w:pPr>
          </w:p>
        </w:tc>
        <w:tc>
          <w:tcPr>
            <w:tcW w:w="990" w:type="dxa"/>
            <w:vAlign w:val="bottom"/>
          </w:tcPr>
          <w:p w14:paraId="5925FBDB" w14:textId="77777777" w:rsidR="002F6772" w:rsidRPr="007F079E" w:rsidRDefault="002F6772" w:rsidP="002F6772">
            <w:pPr>
              <w:tabs>
                <w:tab w:val="decimal" w:pos="864"/>
              </w:tabs>
              <w:snapToGrid w:val="0"/>
              <w:spacing w:line="240" w:lineRule="exact"/>
              <w:ind w:right="98"/>
              <w:rPr>
                <w:rFonts w:ascii="CordiaUPC" w:eastAsia="AngsanaNew" w:hAnsi="CordiaUPC" w:cs="CordiaUPC"/>
                <w:sz w:val="26"/>
                <w:szCs w:val="26"/>
                <w:lang w:eastAsia="en-GB"/>
              </w:rPr>
            </w:pPr>
          </w:p>
        </w:tc>
        <w:tc>
          <w:tcPr>
            <w:tcW w:w="990" w:type="dxa"/>
            <w:vAlign w:val="bottom"/>
          </w:tcPr>
          <w:p w14:paraId="213BD7A1" w14:textId="77777777" w:rsidR="002F6772" w:rsidRPr="007F079E" w:rsidRDefault="002F6772" w:rsidP="002F6772">
            <w:pPr>
              <w:tabs>
                <w:tab w:val="decimal" w:pos="864"/>
              </w:tabs>
              <w:snapToGrid w:val="0"/>
              <w:spacing w:line="240" w:lineRule="exact"/>
              <w:ind w:right="98"/>
              <w:rPr>
                <w:rFonts w:ascii="CordiaUPC" w:eastAsia="AngsanaNew" w:hAnsi="CordiaUPC" w:cs="CordiaUPC"/>
                <w:sz w:val="26"/>
                <w:szCs w:val="26"/>
                <w:lang w:eastAsia="en-GB"/>
              </w:rPr>
            </w:pPr>
          </w:p>
        </w:tc>
        <w:tc>
          <w:tcPr>
            <w:tcW w:w="1080" w:type="dxa"/>
            <w:shd w:val="clear" w:color="auto" w:fill="auto"/>
            <w:vAlign w:val="bottom"/>
          </w:tcPr>
          <w:p w14:paraId="0FCBF184" w14:textId="77777777" w:rsidR="002F6772" w:rsidRPr="007F079E" w:rsidRDefault="002F6772" w:rsidP="002F6772">
            <w:pPr>
              <w:tabs>
                <w:tab w:val="decimal" w:pos="897"/>
              </w:tabs>
              <w:snapToGrid w:val="0"/>
              <w:spacing w:line="240" w:lineRule="exact"/>
              <w:ind w:right="1"/>
              <w:rPr>
                <w:rFonts w:ascii="CordiaUPC" w:eastAsia="AngsanaNew" w:hAnsi="CordiaUPC" w:cs="CordiaUPC"/>
                <w:sz w:val="26"/>
                <w:szCs w:val="26"/>
                <w:lang w:eastAsia="en-GB"/>
              </w:rPr>
            </w:pPr>
          </w:p>
        </w:tc>
        <w:tc>
          <w:tcPr>
            <w:tcW w:w="1017" w:type="dxa"/>
            <w:shd w:val="clear" w:color="auto" w:fill="auto"/>
            <w:vAlign w:val="bottom"/>
          </w:tcPr>
          <w:p w14:paraId="1DFD0702" w14:textId="77777777" w:rsidR="002F6772" w:rsidRPr="007F079E" w:rsidRDefault="002F6772" w:rsidP="002F6772">
            <w:pPr>
              <w:tabs>
                <w:tab w:val="decimal" w:pos="864"/>
              </w:tabs>
              <w:snapToGrid w:val="0"/>
              <w:spacing w:line="240" w:lineRule="exact"/>
              <w:ind w:right="98"/>
              <w:rPr>
                <w:rFonts w:ascii="CordiaUPC" w:eastAsia="AngsanaNew" w:hAnsi="CordiaUPC" w:cs="CordiaUPC"/>
                <w:sz w:val="26"/>
                <w:szCs w:val="26"/>
                <w:cs/>
                <w:lang w:eastAsia="en-GB" w:bidi="th-TH"/>
              </w:rPr>
            </w:pPr>
          </w:p>
        </w:tc>
        <w:tc>
          <w:tcPr>
            <w:tcW w:w="990" w:type="dxa"/>
            <w:shd w:val="clear" w:color="auto" w:fill="auto"/>
            <w:vAlign w:val="bottom"/>
          </w:tcPr>
          <w:p w14:paraId="0F029818" w14:textId="77777777" w:rsidR="002F6772" w:rsidRPr="007F079E" w:rsidRDefault="002F6772" w:rsidP="002F6772">
            <w:pPr>
              <w:tabs>
                <w:tab w:val="decimal" w:pos="864"/>
              </w:tabs>
              <w:snapToGrid w:val="0"/>
              <w:spacing w:line="240" w:lineRule="exact"/>
              <w:ind w:right="98"/>
              <w:rPr>
                <w:rFonts w:ascii="CordiaUPC" w:eastAsia="AngsanaNew" w:hAnsi="CordiaUPC" w:cs="CordiaUPC"/>
                <w:sz w:val="26"/>
                <w:szCs w:val="26"/>
                <w:lang w:eastAsia="en-GB"/>
              </w:rPr>
            </w:pPr>
          </w:p>
        </w:tc>
      </w:tr>
      <w:tr w:rsidR="002F6772" w:rsidRPr="007F079E" w14:paraId="30BEE7EC" w14:textId="77777777" w:rsidTr="007575B5">
        <w:tc>
          <w:tcPr>
            <w:tcW w:w="3330" w:type="dxa"/>
            <w:shd w:val="clear" w:color="auto" w:fill="auto"/>
            <w:vAlign w:val="bottom"/>
          </w:tcPr>
          <w:p w14:paraId="330B44FE" w14:textId="77777777" w:rsidR="002F6772" w:rsidRPr="007F079E" w:rsidRDefault="002F6772" w:rsidP="002F6772">
            <w:pPr>
              <w:spacing w:line="240" w:lineRule="exact"/>
              <w:ind w:left="90"/>
              <w:rPr>
                <w:rFonts w:ascii="CordiaUPC" w:hAnsi="CordiaUPC" w:cs="CordiaUPC"/>
                <w:sz w:val="26"/>
                <w:szCs w:val="26"/>
              </w:rPr>
            </w:pPr>
            <w:r w:rsidRPr="007F079E">
              <w:rPr>
                <w:rFonts w:ascii="CordiaUPC" w:hAnsi="CordiaUPC" w:cs="CordiaUPC" w:hint="cs"/>
                <w:sz w:val="26"/>
                <w:szCs w:val="26"/>
              </w:rPr>
              <w:t>Deposits</w:t>
            </w:r>
          </w:p>
        </w:tc>
        <w:tc>
          <w:tcPr>
            <w:tcW w:w="1062" w:type="dxa"/>
            <w:shd w:val="clear" w:color="auto" w:fill="auto"/>
            <w:vAlign w:val="bottom"/>
          </w:tcPr>
          <w:p w14:paraId="52628E27" w14:textId="636A7025" w:rsidR="002F6772" w:rsidRPr="007F079E" w:rsidRDefault="002F6772" w:rsidP="002F6772">
            <w:pPr>
              <w:tabs>
                <w:tab w:val="decimal" w:pos="864"/>
              </w:tabs>
              <w:snapToGrid w:val="0"/>
              <w:spacing w:line="240" w:lineRule="exact"/>
              <w:ind w:right="98"/>
              <w:rPr>
                <w:rFonts w:ascii="CordiaUPC" w:hAnsi="CordiaUPC" w:cs="CordiaUPC"/>
                <w:sz w:val="26"/>
                <w:szCs w:val="26"/>
              </w:rPr>
            </w:pPr>
            <w:r w:rsidRPr="007F079E">
              <w:rPr>
                <w:rFonts w:ascii="CordiaUPC" w:eastAsia="AngsanaNew" w:hAnsi="CordiaUPC" w:cs="CordiaUPC"/>
                <w:sz w:val="26"/>
                <w:szCs w:val="26"/>
                <w:cs/>
                <w:lang w:eastAsia="en-GB"/>
              </w:rPr>
              <w:t>1</w:t>
            </w:r>
            <w:r w:rsidRPr="007F079E">
              <w:rPr>
                <w:rFonts w:ascii="CordiaUPC" w:eastAsia="AngsanaNew" w:hAnsi="CordiaUPC" w:cs="CordiaUPC" w:hint="cs"/>
                <w:sz w:val="26"/>
                <w:szCs w:val="26"/>
                <w:cs/>
                <w:lang w:eastAsia="en-GB"/>
              </w:rPr>
              <w:t>,</w:t>
            </w:r>
            <w:r w:rsidRPr="007F079E">
              <w:rPr>
                <w:rFonts w:ascii="CordiaUPC" w:eastAsia="AngsanaNew" w:hAnsi="CordiaUPC" w:cs="CordiaUPC"/>
                <w:sz w:val="26"/>
                <w:szCs w:val="26"/>
                <w:cs/>
                <w:lang w:eastAsia="en-GB"/>
              </w:rPr>
              <w:t>399</w:t>
            </w:r>
            <w:r w:rsidRPr="007F079E">
              <w:rPr>
                <w:rFonts w:ascii="CordiaUPC" w:eastAsia="AngsanaNew" w:hAnsi="CordiaUPC" w:cs="CordiaUPC" w:hint="cs"/>
                <w:sz w:val="26"/>
                <w:szCs w:val="26"/>
                <w:cs/>
                <w:lang w:eastAsia="en-GB"/>
              </w:rPr>
              <w:t>,</w:t>
            </w:r>
            <w:r w:rsidRPr="007F079E">
              <w:rPr>
                <w:rFonts w:ascii="CordiaUPC" w:eastAsia="AngsanaNew" w:hAnsi="CordiaUPC" w:cs="CordiaUPC"/>
                <w:sz w:val="26"/>
                <w:szCs w:val="26"/>
                <w:cs/>
                <w:lang w:eastAsia="en-GB"/>
              </w:rPr>
              <w:t>247</w:t>
            </w:r>
          </w:p>
        </w:tc>
        <w:tc>
          <w:tcPr>
            <w:tcW w:w="990" w:type="dxa"/>
            <w:shd w:val="clear" w:color="auto" w:fill="auto"/>
            <w:vAlign w:val="bottom"/>
          </w:tcPr>
          <w:p w14:paraId="29F44BC1" w14:textId="7B80E3D1" w:rsidR="002F6772" w:rsidRPr="007F079E" w:rsidRDefault="002F6772" w:rsidP="002F6772">
            <w:pPr>
              <w:tabs>
                <w:tab w:val="decimal" w:pos="864"/>
              </w:tabs>
              <w:snapToGrid w:val="0"/>
              <w:spacing w:line="240" w:lineRule="exact"/>
              <w:ind w:right="98"/>
              <w:rPr>
                <w:rFonts w:ascii="CordiaUPC" w:hAnsi="CordiaUPC" w:cs="CordiaUPC"/>
                <w:sz w:val="26"/>
                <w:szCs w:val="26"/>
              </w:rPr>
            </w:pPr>
            <w:r w:rsidRPr="007F079E">
              <w:rPr>
                <w:rFonts w:ascii="CordiaUPC" w:eastAsia="AngsanaNew" w:hAnsi="CordiaUPC" w:cs="CordiaUPC"/>
                <w:sz w:val="26"/>
                <w:szCs w:val="26"/>
                <w:lang w:eastAsia="en-GB"/>
              </w:rPr>
              <w:t>-</w:t>
            </w:r>
          </w:p>
        </w:tc>
        <w:tc>
          <w:tcPr>
            <w:tcW w:w="990" w:type="dxa"/>
            <w:shd w:val="clear" w:color="auto" w:fill="auto"/>
            <w:vAlign w:val="bottom"/>
          </w:tcPr>
          <w:p w14:paraId="1C0AFFEF" w14:textId="1AB0CADB" w:rsidR="002F6772" w:rsidRPr="007F079E" w:rsidRDefault="002F6772" w:rsidP="002F6772">
            <w:pPr>
              <w:tabs>
                <w:tab w:val="decimal" w:pos="864"/>
              </w:tabs>
              <w:snapToGrid w:val="0"/>
              <w:spacing w:line="240" w:lineRule="exact"/>
              <w:ind w:right="98"/>
              <w:rPr>
                <w:rFonts w:ascii="CordiaUPC" w:hAnsi="CordiaUPC" w:cs="CordiaUPC"/>
                <w:sz w:val="26"/>
                <w:szCs w:val="26"/>
              </w:rPr>
            </w:pPr>
            <w:r w:rsidRPr="007F079E">
              <w:rPr>
                <w:rFonts w:ascii="CordiaUPC" w:eastAsia="AngsanaNew" w:hAnsi="CordiaUPC" w:cs="CordiaUPC"/>
                <w:sz w:val="26"/>
                <w:szCs w:val="26"/>
                <w:cs/>
                <w:lang w:eastAsia="en-GB"/>
              </w:rPr>
              <w:t>1</w:t>
            </w:r>
            <w:r w:rsidRPr="007F079E">
              <w:rPr>
                <w:rFonts w:ascii="CordiaUPC" w:eastAsia="AngsanaNew" w:hAnsi="CordiaUPC" w:cs="CordiaUPC" w:hint="cs"/>
                <w:sz w:val="26"/>
                <w:szCs w:val="26"/>
                <w:cs/>
                <w:lang w:eastAsia="en-GB"/>
              </w:rPr>
              <w:t>,</w:t>
            </w:r>
            <w:r w:rsidRPr="007F079E">
              <w:rPr>
                <w:rFonts w:ascii="CordiaUPC" w:eastAsia="AngsanaNew" w:hAnsi="CordiaUPC" w:cs="CordiaUPC"/>
                <w:sz w:val="26"/>
                <w:szCs w:val="26"/>
                <w:cs/>
                <w:lang w:eastAsia="en-GB"/>
              </w:rPr>
              <w:t>399</w:t>
            </w:r>
            <w:r w:rsidRPr="007F079E">
              <w:rPr>
                <w:rFonts w:ascii="CordiaUPC" w:eastAsia="AngsanaNew" w:hAnsi="CordiaUPC" w:cs="CordiaUPC" w:hint="cs"/>
                <w:sz w:val="26"/>
                <w:szCs w:val="26"/>
                <w:cs/>
                <w:lang w:eastAsia="en-GB"/>
              </w:rPr>
              <w:t>,</w:t>
            </w:r>
            <w:r w:rsidRPr="007F079E">
              <w:rPr>
                <w:rFonts w:ascii="CordiaUPC" w:eastAsia="AngsanaNew" w:hAnsi="CordiaUPC" w:cs="CordiaUPC"/>
                <w:sz w:val="26"/>
                <w:szCs w:val="26"/>
                <w:cs/>
                <w:lang w:eastAsia="en-GB"/>
              </w:rPr>
              <w:t>247</w:t>
            </w:r>
          </w:p>
        </w:tc>
        <w:tc>
          <w:tcPr>
            <w:tcW w:w="1080" w:type="dxa"/>
            <w:shd w:val="clear" w:color="auto" w:fill="auto"/>
            <w:vAlign w:val="bottom"/>
          </w:tcPr>
          <w:p w14:paraId="6D093EFA" w14:textId="32D655C1" w:rsidR="002F6772" w:rsidRPr="007F079E" w:rsidRDefault="002F6772" w:rsidP="002F6772">
            <w:pPr>
              <w:tabs>
                <w:tab w:val="decimal" w:pos="897"/>
              </w:tabs>
              <w:snapToGrid w:val="0"/>
              <w:spacing w:line="240" w:lineRule="exact"/>
              <w:ind w:right="1"/>
              <w:rPr>
                <w:rFonts w:ascii="CordiaUPC" w:hAnsi="CordiaUPC" w:cs="CordiaUPC"/>
                <w:sz w:val="26"/>
                <w:szCs w:val="26"/>
              </w:rPr>
            </w:pPr>
            <w:r w:rsidRPr="007F079E">
              <w:rPr>
                <w:rFonts w:ascii="CordiaUPC" w:eastAsia="AngsanaNew" w:hAnsi="CordiaUPC" w:cs="CordiaUPC"/>
                <w:sz w:val="26"/>
                <w:szCs w:val="26"/>
                <w:lang w:eastAsia="en-GB"/>
              </w:rPr>
              <w:t>1,339,195</w:t>
            </w:r>
          </w:p>
        </w:tc>
        <w:tc>
          <w:tcPr>
            <w:tcW w:w="1017" w:type="dxa"/>
            <w:shd w:val="clear" w:color="auto" w:fill="auto"/>
            <w:vAlign w:val="bottom"/>
          </w:tcPr>
          <w:p w14:paraId="16C1DDC8" w14:textId="63A4A095" w:rsidR="002F6772" w:rsidRPr="007F079E" w:rsidRDefault="002F6772" w:rsidP="002F6772">
            <w:pPr>
              <w:tabs>
                <w:tab w:val="decimal" w:pos="864"/>
              </w:tabs>
              <w:snapToGrid w:val="0"/>
              <w:spacing w:line="240" w:lineRule="exact"/>
              <w:ind w:right="98"/>
              <w:rPr>
                <w:rFonts w:ascii="CordiaUPC" w:hAnsi="CordiaUPC" w:cs="CordiaUPC"/>
                <w:sz w:val="26"/>
                <w:szCs w:val="26"/>
              </w:rPr>
            </w:pPr>
            <w:r w:rsidRPr="007F079E">
              <w:rPr>
                <w:rFonts w:ascii="CordiaUPC" w:eastAsia="AngsanaNew" w:hAnsi="CordiaUPC" w:cs="CordiaUPC"/>
                <w:sz w:val="26"/>
                <w:szCs w:val="26"/>
                <w:lang w:eastAsia="en-GB"/>
              </w:rPr>
              <w:t>-</w:t>
            </w:r>
          </w:p>
        </w:tc>
        <w:tc>
          <w:tcPr>
            <w:tcW w:w="990" w:type="dxa"/>
            <w:shd w:val="clear" w:color="auto" w:fill="auto"/>
            <w:vAlign w:val="bottom"/>
          </w:tcPr>
          <w:p w14:paraId="2665F6EF" w14:textId="3DB15B4E" w:rsidR="002F6772" w:rsidRPr="007F079E" w:rsidRDefault="002F6772" w:rsidP="002F6772">
            <w:pPr>
              <w:tabs>
                <w:tab w:val="decimal" w:pos="864"/>
              </w:tabs>
              <w:snapToGrid w:val="0"/>
              <w:spacing w:line="240" w:lineRule="exact"/>
              <w:ind w:right="98"/>
              <w:rPr>
                <w:rFonts w:ascii="CordiaUPC" w:hAnsi="CordiaUPC" w:cs="CordiaUPC"/>
                <w:sz w:val="26"/>
                <w:szCs w:val="26"/>
              </w:rPr>
            </w:pPr>
            <w:r w:rsidRPr="007F079E">
              <w:rPr>
                <w:rFonts w:ascii="CordiaUPC" w:eastAsia="AngsanaNew" w:hAnsi="CordiaUPC" w:cs="CordiaUPC"/>
                <w:sz w:val="26"/>
                <w:szCs w:val="26"/>
                <w:lang w:eastAsia="en-GB"/>
              </w:rPr>
              <w:t>1,339,195</w:t>
            </w:r>
          </w:p>
        </w:tc>
      </w:tr>
      <w:tr w:rsidR="002F6772" w:rsidRPr="007F079E" w14:paraId="480461B0" w14:textId="77777777" w:rsidTr="00057791">
        <w:tc>
          <w:tcPr>
            <w:tcW w:w="3330" w:type="dxa"/>
            <w:shd w:val="clear" w:color="auto" w:fill="auto"/>
            <w:vAlign w:val="bottom"/>
          </w:tcPr>
          <w:p w14:paraId="26D40BF2" w14:textId="77777777" w:rsidR="002F6772" w:rsidRPr="007F079E" w:rsidRDefault="002F6772" w:rsidP="002F6772">
            <w:pPr>
              <w:spacing w:line="240" w:lineRule="exact"/>
              <w:ind w:left="90"/>
              <w:rPr>
                <w:rFonts w:ascii="CordiaUPC" w:hAnsi="CordiaUPC" w:cs="CordiaUPC"/>
                <w:sz w:val="26"/>
                <w:szCs w:val="26"/>
              </w:rPr>
            </w:pPr>
            <w:r w:rsidRPr="007F079E">
              <w:rPr>
                <w:rFonts w:ascii="CordiaUPC" w:hAnsi="CordiaUPC" w:cs="CordiaUPC" w:hint="cs"/>
                <w:sz w:val="26"/>
                <w:szCs w:val="26"/>
              </w:rPr>
              <w:t>Interbank and money market</w:t>
            </w:r>
          </w:p>
        </w:tc>
        <w:tc>
          <w:tcPr>
            <w:tcW w:w="1062" w:type="dxa"/>
            <w:shd w:val="clear" w:color="auto" w:fill="auto"/>
            <w:vAlign w:val="bottom"/>
          </w:tcPr>
          <w:p w14:paraId="2FDB1A22" w14:textId="65063BFB" w:rsidR="002F6772" w:rsidRPr="007F079E" w:rsidRDefault="002F6772" w:rsidP="002F6772">
            <w:pPr>
              <w:tabs>
                <w:tab w:val="decimal" w:pos="864"/>
              </w:tabs>
              <w:snapToGrid w:val="0"/>
              <w:spacing w:line="240" w:lineRule="exact"/>
              <w:ind w:right="98"/>
              <w:rPr>
                <w:rFonts w:ascii="CordiaUPC" w:hAnsi="CordiaUPC" w:cs="CordiaUPC"/>
                <w:sz w:val="26"/>
                <w:szCs w:val="26"/>
              </w:rPr>
            </w:pPr>
          </w:p>
        </w:tc>
        <w:tc>
          <w:tcPr>
            <w:tcW w:w="990" w:type="dxa"/>
            <w:shd w:val="clear" w:color="auto" w:fill="auto"/>
            <w:vAlign w:val="bottom"/>
          </w:tcPr>
          <w:p w14:paraId="03864E51" w14:textId="77777777" w:rsidR="002F6772" w:rsidRPr="007F079E" w:rsidRDefault="002F6772" w:rsidP="002F6772">
            <w:pPr>
              <w:tabs>
                <w:tab w:val="decimal" w:pos="864"/>
              </w:tabs>
              <w:snapToGrid w:val="0"/>
              <w:spacing w:line="240" w:lineRule="exact"/>
              <w:ind w:right="98"/>
              <w:rPr>
                <w:rFonts w:ascii="CordiaUPC" w:hAnsi="CordiaUPC" w:cs="CordiaUPC"/>
                <w:sz w:val="26"/>
                <w:szCs w:val="26"/>
              </w:rPr>
            </w:pPr>
          </w:p>
        </w:tc>
        <w:tc>
          <w:tcPr>
            <w:tcW w:w="990" w:type="dxa"/>
            <w:shd w:val="clear" w:color="auto" w:fill="auto"/>
            <w:vAlign w:val="bottom"/>
          </w:tcPr>
          <w:p w14:paraId="5277233C" w14:textId="77777777" w:rsidR="002F6772" w:rsidRPr="007F079E" w:rsidRDefault="002F6772" w:rsidP="002F6772">
            <w:pPr>
              <w:tabs>
                <w:tab w:val="decimal" w:pos="864"/>
              </w:tabs>
              <w:snapToGrid w:val="0"/>
              <w:spacing w:line="240" w:lineRule="exact"/>
              <w:ind w:right="98"/>
              <w:rPr>
                <w:rFonts w:ascii="CordiaUPC" w:hAnsi="CordiaUPC" w:cs="CordiaUPC"/>
                <w:sz w:val="26"/>
                <w:szCs w:val="26"/>
              </w:rPr>
            </w:pPr>
          </w:p>
        </w:tc>
        <w:tc>
          <w:tcPr>
            <w:tcW w:w="1080" w:type="dxa"/>
            <w:shd w:val="clear" w:color="auto" w:fill="auto"/>
            <w:vAlign w:val="bottom"/>
          </w:tcPr>
          <w:p w14:paraId="3F8F9C46" w14:textId="77777777" w:rsidR="002F6772" w:rsidRPr="007F079E" w:rsidRDefault="002F6772" w:rsidP="002F6772">
            <w:pPr>
              <w:tabs>
                <w:tab w:val="decimal" w:pos="897"/>
              </w:tabs>
              <w:snapToGrid w:val="0"/>
              <w:spacing w:line="240" w:lineRule="exact"/>
              <w:ind w:right="1"/>
              <w:rPr>
                <w:rFonts w:ascii="CordiaUPC" w:hAnsi="CordiaUPC" w:cs="CordiaUPC"/>
                <w:sz w:val="26"/>
                <w:szCs w:val="26"/>
              </w:rPr>
            </w:pPr>
          </w:p>
        </w:tc>
        <w:tc>
          <w:tcPr>
            <w:tcW w:w="1017" w:type="dxa"/>
            <w:shd w:val="clear" w:color="auto" w:fill="auto"/>
            <w:vAlign w:val="bottom"/>
          </w:tcPr>
          <w:p w14:paraId="036AFD5A" w14:textId="77777777" w:rsidR="002F6772" w:rsidRPr="007F079E" w:rsidRDefault="002F6772" w:rsidP="002F6772">
            <w:pPr>
              <w:tabs>
                <w:tab w:val="decimal" w:pos="864"/>
              </w:tabs>
              <w:snapToGrid w:val="0"/>
              <w:spacing w:line="240" w:lineRule="exact"/>
              <w:ind w:right="98"/>
              <w:rPr>
                <w:rFonts w:ascii="CordiaUPC" w:hAnsi="CordiaUPC" w:cs="CordiaUPC"/>
                <w:sz w:val="26"/>
                <w:szCs w:val="26"/>
              </w:rPr>
            </w:pPr>
          </w:p>
        </w:tc>
        <w:tc>
          <w:tcPr>
            <w:tcW w:w="990" w:type="dxa"/>
            <w:shd w:val="clear" w:color="auto" w:fill="auto"/>
            <w:vAlign w:val="bottom"/>
          </w:tcPr>
          <w:p w14:paraId="3A8629F5" w14:textId="77777777" w:rsidR="002F6772" w:rsidRPr="007F079E" w:rsidRDefault="002F6772" w:rsidP="002F6772">
            <w:pPr>
              <w:tabs>
                <w:tab w:val="decimal" w:pos="864"/>
              </w:tabs>
              <w:snapToGrid w:val="0"/>
              <w:spacing w:line="240" w:lineRule="exact"/>
              <w:ind w:right="98"/>
              <w:rPr>
                <w:rFonts w:ascii="CordiaUPC" w:hAnsi="CordiaUPC" w:cs="CordiaUPC"/>
                <w:sz w:val="26"/>
                <w:szCs w:val="26"/>
              </w:rPr>
            </w:pPr>
          </w:p>
        </w:tc>
      </w:tr>
      <w:tr w:rsidR="002F6772" w:rsidRPr="007F079E" w14:paraId="09628106" w14:textId="77777777" w:rsidTr="00FE2708">
        <w:tc>
          <w:tcPr>
            <w:tcW w:w="3330" w:type="dxa"/>
            <w:shd w:val="clear" w:color="auto" w:fill="auto"/>
            <w:vAlign w:val="bottom"/>
          </w:tcPr>
          <w:p w14:paraId="6B2473ED" w14:textId="77777777" w:rsidR="002F6772" w:rsidRPr="007F079E" w:rsidRDefault="002F6772" w:rsidP="002F6772">
            <w:pPr>
              <w:spacing w:line="240" w:lineRule="exact"/>
              <w:ind w:left="90"/>
              <w:rPr>
                <w:rFonts w:ascii="CordiaUPC" w:hAnsi="CordiaUPC" w:cs="CordiaUPC"/>
                <w:sz w:val="26"/>
                <w:szCs w:val="26"/>
              </w:rPr>
            </w:pPr>
            <w:r w:rsidRPr="007F079E">
              <w:rPr>
                <w:rFonts w:ascii="CordiaUPC" w:hAnsi="CordiaUPC" w:cs="CordiaUPC" w:hint="cs"/>
                <w:sz w:val="26"/>
                <w:szCs w:val="26"/>
              </w:rPr>
              <w:t xml:space="preserve">   items (liabilities)</w:t>
            </w:r>
          </w:p>
        </w:tc>
        <w:tc>
          <w:tcPr>
            <w:tcW w:w="1062" w:type="dxa"/>
            <w:shd w:val="clear" w:color="auto" w:fill="auto"/>
            <w:vAlign w:val="bottom"/>
          </w:tcPr>
          <w:p w14:paraId="708046E0" w14:textId="260F5CBF" w:rsidR="002F6772" w:rsidRPr="007F079E" w:rsidRDefault="002F6772" w:rsidP="002F6772">
            <w:pPr>
              <w:tabs>
                <w:tab w:val="decimal" w:pos="864"/>
              </w:tabs>
              <w:snapToGrid w:val="0"/>
              <w:spacing w:line="240" w:lineRule="exact"/>
              <w:ind w:right="98"/>
              <w:rPr>
                <w:rFonts w:ascii="CordiaUPC" w:hAnsi="CordiaUPC" w:cs="CordiaUPC"/>
                <w:sz w:val="26"/>
                <w:szCs w:val="26"/>
              </w:rPr>
            </w:pPr>
            <w:r w:rsidRPr="007F079E">
              <w:rPr>
                <w:rFonts w:ascii="CordiaUPC" w:eastAsia="AngsanaNew" w:hAnsi="CordiaUPC" w:cs="CordiaUPC"/>
                <w:sz w:val="26"/>
                <w:szCs w:val="26"/>
                <w:cs/>
                <w:lang w:eastAsia="en-GB"/>
              </w:rPr>
              <w:t>84</w:t>
            </w:r>
            <w:r w:rsidRPr="007F079E">
              <w:rPr>
                <w:rFonts w:ascii="CordiaUPC" w:eastAsia="AngsanaNew" w:hAnsi="CordiaUPC" w:cs="CordiaUPC" w:hint="cs"/>
                <w:sz w:val="26"/>
                <w:szCs w:val="26"/>
                <w:cs/>
                <w:lang w:eastAsia="en-GB"/>
              </w:rPr>
              <w:t>,</w:t>
            </w:r>
            <w:r w:rsidRPr="007F079E">
              <w:rPr>
                <w:rFonts w:ascii="CordiaUPC" w:eastAsia="AngsanaNew" w:hAnsi="CordiaUPC" w:cs="CordiaUPC"/>
                <w:sz w:val="26"/>
                <w:szCs w:val="26"/>
                <w:cs/>
                <w:lang w:eastAsia="en-GB"/>
              </w:rPr>
              <w:t>770</w:t>
            </w:r>
          </w:p>
        </w:tc>
        <w:tc>
          <w:tcPr>
            <w:tcW w:w="990" w:type="dxa"/>
            <w:shd w:val="clear" w:color="auto" w:fill="auto"/>
            <w:vAlign w:val="bottom"/>
          </w:tcPr>
          <w:p w14:paraId="042C0247" w14:textId="3FD3B6CC" w:rsidR="002F6772" w:rsidRPr="007F079E" w:rsidRDefault="002F6772" w:rsidP="002F6772">
            <w:pPr>
              <w:tabs>
                <w:tab w:val="decimal" w:pos="864"/>
              </w:tabs>
              <w:snapToGrid w:val="0"/>
              <w:spacing w:line="240" w:lineRule="exact"/>
              <w:ind w:right="98"/>
              <w:rPr>
                <w:rFonts w:ascii="CordiaUPC" w:hAnsi="CordiaUPC" w:cs="CordiaUPC"/>
                <w:sz w:val="26"/>
                <w:szCs w:val="26"/>
              </w:rPr>
            </w:pPr>
            <w:r w:rsidRPr="007F079E">
              <w:rPr>
                <w:rFonts w:ascii="CordiaUPC" w:eastAsia="AngsanaNew" w:hAnsi="CordiaUPC" w:cs="CordiaUPC"/>
                <w:sz w:val="26"/>
                <w:szCs w:val="26"/>
                <w:lang w:eastAsia="en-GB"/>
              </w:rPr>
              <w:t>-</w:t>
            </w:r>
          </w:p>
        </w:tc>
        <w:tc>
          <w:tcPr>
            <w:tcW w:w="990" w:type="dxa"/>
            <w:shd w:val="clear" w:color="auto" w:fill="auto"/>
            <w:vAlign w:val="bottom"/>
          </w:tcPr>
          <w:p w14:paraId="27601DDC" w14:textId="38188EE5" w:rsidR="002F6772" w:rsidRPr="007F079E" w:rsidRDefault="002F6772" w:rsidP="002F6772">
            <w:pPr>
              <w:tabs>
                <w:tab w:val="decimal" w:pos="864"/>
              </w:tabs>
              <w:snapToGrid w:val="0"/>
              <w:spacing w:line="240" w:lineRule="exact"/>
              <w:ind w:right="98"/>
              <w:rPr>
                <w:rFonts w:ascii="CordiaUPC" w:hAnsi="CordiaUPC" w:cs="CordiaUPC"/>
                <w:sz w:val="26"/>
                <w:szCs w:val="26"/>
              </w:rPr>
            </w:pPr>
            <w:r w:rsidRPr="007F079E">
              <w:rPr>
                <w:rFonts w:ascii="CordiaUPC" w:eastAsia="AngsanaNew" w:hAnsi="CordiaUPC" w:cs="CordiaUPC"/>
                <w:sz w:val="26"/>
                <w:szCs w:val="26"/>
                <w:cs/>
                <w:lang w:eastAsia="en-GB"/>
              </w:rPr>
              <w:t>84</w:t>
            </w:r>
            <w:r w:rsidRPr="007F079E">
              <w:rPr>
                <w:rFonts w:ascii="CordiaUPC" w:eastAsia="AngsanaNew" w:hAnsi="CordiaUPC" w:cs="CordiaUPC" w:hint="cs"/>
                <w:sz w:val="26"/>
                <w:szCs w:val="26"/>
                <w:cs/>
                <w:lang w:eastAsia="en-GB"/>
              </w:rPr>
              <w:t>,</w:t>
            </w:r>
            <w:r w:rsidRPr="007F079E">
              <w:rPr>
                <w:rFonts w:ascii="CordiaUPC" w:eastAsia="AngsanaNew" w:hAnsi="CordiaUPC" w:cs="CordiaUPC"/>
                <w:sz w:val="26"/>
                <w:szCs w:val="26"/>
                <w:cs/>
                <w:lang w:eastAsia="en-GB"/>
              </w:rPr>
              <w:t>770</w:t>
            </w:r>
          </w:p>
        </w:tc>
        <w:tc>
          <w:tcPr>
            <w:tcW w:w="1080" w:type="dxa"/>
            <w:shd w:val="clear" w:color="auto" w:fill="auto"/>
            <w:vAlign w:val="bottom"/>
          </w:tcPr>
          <w:p w14:paraId="2D664003" w14:textId="58089DBF" w:rsidR="002F6772" w:rsidRPr="007F079E" w:rsidRDefault="002F6772" w:rsidP="002F6772">
            <w:pPr>
              <w:tabs>
                <w:tab w:val="decimal" w:pos="897"/>
              </w:tabs>
              <w:snapToGrid w:val="0"/>
              <w:spacing w:line="240" w:lineRule="exact"/>
              <w:ind w:right="1"/>
              <w:rPr>
                <w:rFonts w:ascii="CordiaUPC" w:hAnsi="CordiaUPC" w:cs="CordiaUPC"/>
                <w:sz w:val="26"/>
                <w:szCs w:val="26"/>
              </w:rPr>
            </w:pPr>
            <w:r w:rsidRPr="007F079E">
              <w:rPr>
                <w:rFonts w:ascii="CordiaUPC" w:eastAsia="AngsanaNew" w:hAnsi="CordiaUPC" w:cs="CordiaUPC"/>
                <w:sz w:val="26"/>
                <w:szCs w:val="26"/>
                <w:lang w:eastAsia="en-GB"/>
              </w:rPr>
              <w:t>84,966</w:t>
            </w:r>
          </w:p>
        </w:tc>
        <w:tc>
          <w:tcPr>
            <w:tcW w:w="1017" w:type="dxa"/>
            <w:shd w:val="clear" w:color="auto" w:fill="auto"/>
            <w:vAlign w:val="bottom"/>
          </w:tcPr>
          <w:p w14:paraId="46B28AAE" w14:textId="5D987D21" w:rsidR="002F6772" w:rsidRPr="007F079E" w:rsidRDefault="002F6772" w:rsidP="002F6772">
            <w:pPr>
              <w:tabs>
                <w:tab w:val="decimal" w:pos="864"/>
              </w:tabs>
              <w:snapToGrid w:val="0"/>
              <w:spacing w:line="240" w:lineRule="exact"/>
              <w:ind w:right="98"/>
              <w:rPr>
                <w:rFonts w:ascii="CordiaUPC" w:hAnsi="CordiaUPC" w:cs="CordiaUPC"/>
                <w:sz w:val="26"/>
                <w:szCs w:val="26"/>
              </w:rPr>
            </w:pPr>
            <w:r w:rsidRPr="007F079E">
              <w:rPr>
                <w:rFonts w:ascii="CordiaUPC" w:eastAsia="AngsanaNew" w:hAnsi="CordiaUPC" w:cs="CordiaUPC"/>
                <w:sz w:val="26"/>
                <w:szCs w:val="26"/>
                <w:lang w:eastAsia="en-GB"/>
              </w:rPr>
              <w:t>-</w:t>
            </w:r>
          </w:p>
        </w:tc>
        <w:tc>
          <w:tcPr>
            <w:tcW w:w="990" w:type="dxa"/>
            <w:shd w:val="clear" w:color="auto" w:fill="auto"/>
            <w:vAlign w:val="bottom"/>
          </w:tcPr>
          <w:p w14:paraId="4A7F1C03" w14:textId="3E054589" w:rsidR="002F6772" w:rsidRPr="007F079E" w:rsidRDefault="002F6772" w:rsidP="002F6772">
            <w:pPr>
              <w:tabs>
                <w:tab w:val="decimal" w:pos="864"/>
              </w:tabs>
              <w:snapToGrid w:val="0"/>
              <w:spacing w:line="240" w:lineRule="exact"/>
              <w:ind w:right="98"/>
              <w:rPr>
                <w:rFonts w:ascii="CordiaUPC" w:hAnsi="CordiaUPC" w:cs="CordiaUPC"/>
                <w:sz w:val="26"/>
                <w:szCs w:val="26"/>
              </w:rPr>
            </w:pPr>
            <w:r w:rsidRPr="007F079E">
              <w:rPr>
                <w:rFonts w:ascii="CordiaUPC" w:eastAsia="AngsanaNew" w:hAnsi="CordiaUPC" w:cs="CordiaUPC"/>
                <w:sz w:val="26"/>
                <w:szCs w:val="26"/>
                <w:lang w:eastAsia="en-GB"/>
              </w:rPr>
              <w:t>84,966</w:t>
            </w:r>
          </w:p>
        </w:tc>
      </w:tr>
      <w:tr w:rsidR="002F6772" w:rsidRPr="007F079E" w14:paraId="0EF09446" w14:textId="77777777" w:rsidTr="00057791">
        <w:tc>
          <w:tcPr>
            <w:tcW w:w="3330" w:type="dxa"/>
            <w:shd w:val="clear" w:color="auto" w:fill="auto"/>
            <w:vAlign w:val="bottom"/>
          </w:tcPr>
          <w:p w14:paraId="22FC862B" w14:textId="5A0F647D" w:rsidR="002F6772" w:rsidRPr="007F079E" w:rsidRDefault="002F6772" w:rsidP="002F6772">
            <w:pPr>
              <w:spacing w:line="240" w:lineRule="exact"/>
              <w:ind w:left="90"/>
              <w:rPr>
                <w:rFonts w:ascii="CordiaUPC" w:hAnsi="CordiaUPC" w:cs="CordiaUPC"/>
                <w:sz w:val="26"/>
                <w:szCs w:val="26"/>
              </w:rPr>
            </w:pPr>
            <w:r w:rsidRPr="007F079E">
              <w:rPr>
                <w:rFonts w:ascii="CordiaUPC" w:hAnsi="CordiaUPC" w:cs="CordiaUPC" w:hint="cs"/>
                <w:sz w:val="26"/>
                <w:szCs w:val="26"/>
              </w:rPr>
              <w:t>Debts issued and borrowings</w:t>
            </w:r>
          </w:p>
        </w:tc>
        <w:tc>
          <w:tcPr>
            <w:tcW w:w="1062" w:type="dxa"/>
            <w:shd w:val="clear" w:color="auto" w:fill="auto"/>
            <w:vAlign w:val="bottom"/>
          </w:tcPr>
          <w:p w14:paraId="4CB3E1EF" w14:textId="3665D2DF" w:rsidR="002F6772" w:rsidRPr="007F079E" w:rsidRDefault="002F6772" w:rsidP="002F6772">
            <w:pPr>
              <w:tabs>
                <w:tab w:val="decimal" w:pos="864"/>
              </w:tabs>
              <w:snapToGrid w:val="0"/>
              <w:spacing w:line="240" w:lineRule="exact"/>
              <w:ind w:right="98"/>
              <w:rPr>
                <w:rFonts w:ascii="CordiaUPC" w:hAnsi="CordiaUPC" w:cs="CordiaUPC"/>
                <w:sz w:val="26"/>
                <w:szCs w:val="26"/>
              </w:rPr>
            </w:pPr>
            <w:r w:rsidRPr="007F079E">
              <w:rPr>
                <w:rFonts w:ascii="CordiaUPC" w:eastAsia="AngsanaNew" w:hAnsi="CordiaUPC" w:cs="CordiaUPC"/>
                <w:sz w:val="26"/>
                <w:szCs w:val="26"/>
                <w:lang w:eastAsia="en-GB"/>
              </w:rPr>
              <w:t>51,153</w:t>
            </w:r>
          </w:p>
        </w:tc>
        <w:tc>
          <w:tcPr>
            <w:tcW w:w="990" w:type="dxa"/>
            <w:shd w:val="clear" w:color="auto" w:fill="auto"/>
            <w:vAlign w:val="bottom"/>
          </w:tcPr>
          <w:p w14:paraId="2BEF5E26" w14:textId="25FFCCC3" w:rsidR="002F6772" w:rsidRPr="007F079E" w:rsidRDefault="002F6772" w:rsidP="002F6772">
            <w:pPr>
              <w:tabs>
                <w:tab w:val="decimal" w:pos="864"/>
              </w:tabs>
              <w:snapToGrid w:val="0"/>
              <w:spacing w:line="240" w:lineRule="exact"/>
              <w:ind w:right="98"/>
              <w:rPr>
                <w:rFonts w:ascii="CordiaUPC" w:hAnsi="CordiaUPC" w:cs="CordiaUPC"/>
                <w:sz w:val="26"/>
                <w:szCs w:val="26"/>
                <w:lang w:bidi="th-TH"/>
              </w:rPr>
            </w:pPr>
            <w:r w:rsidRPr="007F079E">
              <w:rPr>
                <w:rFonts w:ascii="CordiaUPC" w:eastAsia="AngsanaNew" w:hAnsi="CordiaUPC" w:cs="CordiaUPC"/>
                <w:sz w:val="26"/>
                <w:szCs w:val="26"/>
                <w:lang w:eastAsia="en-GB"/>
              </w:rPr>
              <w:t>8,491</w:t>
            </w:r>
          </w:p>
        </w:tc>
        <w:tc>
          <w:tcPr>
            <w:tcW w:w="990" w:type="dxa"/>
            <w:shd w:val="clear" w:color="auto" w:fill="auto"/>
            <w:vAlign w:val="bottom"/>
          </w:tcPr>
          <w:p w14:paraId="18FBA6DB" w14:textId="615F0A56" w:rsidR="002F6772" w:rsidRPr="007F079E" w:rsidRDefault="002F6772" w:rsidP="002F6772">
            <w:pPr>
              <w:tabs>
                <w:tab w:val="decimal" w:pos="864"/>
              </w:tabs>
              <w:snapToGrid w:val="0"/>
              <w:spacing w:line="240" w:lineRule="exact"/>
              <w:ind w:right="98"/>
              <w:rPr>
                <w:rFonts w:ascii="CordiaUPC" w:hAnsi="CordiaUPC" w:cs="CordiaUPC"/>
                <w:sz w:val="26"/>
                <w:szCs w:val="26"/>
                <w:lang w:bidi="th-TH"/>
              </w:rPr>
            </w:pPr>
            <w:r w:rsidRPr="007F079E">
              <w:rPr>
                <w:rFonts w:ascii="CordiaUPC" w:eastAsia="AngsanaNew" w:hAnsi="CordiaUPC" w:cs="CordiaUPC"/>
                <w:sz w:val="26"/>
                <w:szCs w:val="26"/>
                <w:lang w:eastAsia="en-GB"/>
              </w:rPr>
              <w:t>59,644</w:t>
            </w:r>
          </w:p>
        </w:tc>
        <w:tc>
          <w:tcPr>
            <w:tcW w:w="1080" w:type="dxa"/>
            <w:shd w:val="clear" w:color="auto" w:fill="auto"/>
            <w:vAlign w:val="bottom"/>
          </w:tcPr>
          <w:p w14:paraId="093CEB3D" w14:textId="6B497DD8" w:rsidR="002F6772" w:rsidRPr="007F079E" w:rsidRDefault="002F6772" w:rsidP="002F6772">
            <w:pPr>
              <w:tabs>
                <w:tab w:val="decimal" w:pos="897"/>
              </w:tabs>
              <w:snapToGrid w:val="0"/>
              <w:spacing w:line="240" w:lineRule="exact"/>
              <w:ind w:right="1"/>
              <w:rPr>
                <w:rFonts w:ascii="CordiaUPC" w:hAnsi="CordiaUPC" w:cs="CordiaUPC"/>
                <w:sz w:val="26"/>
                <w:szCs w:val="26"/>
              </w:rPr>
            </w:pPr>
            <w:r w:rsidRPr="007F079E">
              <w:rPr>
                <w:rFonts w:ascii="CordiaUPC" w:eastAsia="AngsanaNew" w:hAnsi="CordiaUPC" w:cs="CordiaUPC"/>
                <w:sz w:val="26"/>
                <w:szCs w:val="26"/>
                <w:lang w:eastAsia="en-GB"/>
              </w:rPr>
              <w:t>55,031</w:t>
            </w:r>
          </w:p>
        </w:tc>
        <w:tc>
          <w:tcPr>
            <w:tcW w:w="1017" w:type="dxa"/>
            <w:shd w:val="clear" w:color="auto" w:fill="auto"/>
            <w:vAlign w:val="bottom"/>
          </w:tcPr>
          <w:p w14:paraId="0119482C" w14:textId="7D6DC8F1" w:rsidR="002F6772" w:rsidRPr="007F079E" w:rsidRDefault="002F6772" w:rsidP="002F6772">
            <w:pPr>
              <w:tabs>
                <w:tab w:val="decimal" w:pos="864"/>
              </w:tabs>
              <w:snapToGrid w:val="0"/>
              <w:spacing w:line="240" w:lineRule="exact"/>
              <w:ind w:right="98"/>
              <w:rPr>
                <w:rFonts w:ascii="CordiaUPC" w:hAnsi="CordiaUPC" w:cs="CordiaUPC"/>
                <w:sz w:val="26"/>
                <w:szCs w:val="26"/>
              </w:rPr>
            </w:pPr>
            <w:r w:rsidRPr="007F079E">
              <w:rPr>
                <w:rFonts w:ascii="CordiaUPC" w:eastAsia="AngsanaNew" w:hAnsi="CordiaUPC" w:cs="CordiaUPC"/>
                <w:sz w:val="26"/>
                <w:szCs w:val="26"/>
                <w:lang w:eastAsia="en-GB"/>
              </w:rPr>
              <w:t>13,36</w:t>
            </w:r>
            <w:r w:rsidRPr="007F079E">
              <w:rPr>
                <w:rFonts w:ascii="CordiaUPC" w:eastAsia="AngsanaNew" w:hAnsi="CordiaUPC" w:cs="CordiaUPC" w:hint="cs"/>
                <w:sz w:val="26"/>
                <w:szCs w:val="26"/>
                <w:cs/>
                <w:lang w:eastAsia="en-GB" w:bidi="th-TH"/>
              </w:rPr>
              <w:t>7</w:t>
            </w:r>
          </w:p>
        </w:tc>
        <w:tc>
          <w:tcPr>
            <w:tcW w:w="990" w:type="dxa"/>
            <w:shd w:val="clear" w:color="auto" w:fill="auto"/>
            <w:vAlign w:val="bottom"/>
          </w:tcPr>
          <w:p w14:paraId="41F27EA0" w14:textId="77C2C0F4" w:rsidR="002F6772" w:rsidRPr="007F079E" w:rsidRDefault="002F6772" w:rsidP="002F6772">
            <w:pPr>
              <w:tabs>
                <w:tab w:val="decimal" w:pos="864"/>
              </w:tabs>
              <w:snapToGrid w:val="0"/>
              <w:spacing w:line="240" w:lineRule="exact"/>
              <w:ind w:right="98"/>
              <w:rPr>
                <w:rFonts w:ascii="CordiaUPC" w:hAnsi="CordiaUPC" w:cs="CordiaUPC"/>
                <w:sz w:val="26"/>
                <w:szCs w:val="26"/>
              </w:rPr>
            </w:pPr>
            <w:r w:rsidRPr="007F079E">
              <w:rPr>
                <w:rFonts w:ascii="CordiaUPC" w:eastAsia="AngsanaNew" w:hAnsi="CordiaUPC" w:cs="CordiaUPC"/>
                <w:sz w:val="26"/>
                <w:szCs w:val="26"/>
                <w:lang w:eastAsia="en-GB"/>
              </w:rPr>
              <w:t>68,39</w:t>
            </w:r>
            <w:r w:rsidRPr="007F079E">
              <w:rPr>
                <w:rFonts w:ascii="CordiaUPC" w:eastAsia="AngsanaNew" w:hAnsi="CordiaUPC" w:cs="CordiaUPC" w:hint="cs"/>
                <w:sz w:val="26"/>
                <w:szCs w:val="26"/>
                <w:cs/>
                <w:lang w:eastAsia="en-GB" w:bidi="th-TH"/>
              </w:rPr>
              <w:t>8</w:t>
            </w:r>
          </w:p>
        </w:tc>
      </w:tr>
    </w:tbl>
    <w:p w14:paraId="20CF5604" w14:textId="6DA9D04D" w:rsidR="00FE3066" w:rsidRPr="007F079E" w:rsidRDefault="00FE3066">
      <w:pPr>
        <w:spacing w:line="240" w:lineRule="auto"/>
        <w:rPr>
          <w:rFonts w:ascii="CordiaUPC" w:hAnsi="CordiaUPC" w:cs="CordiaUPC"/>
          <w:sz w:val="26"/>
          <w:szCs w:val="26"/>
        </w:rPr>
      </w:pPr>
    </w:p>
    <w:p w14:paraId="6B91CC7E" w14:textId="26A9014D" w:rsidR="00734FEA" w:rsidRPr="007F079E" w:rsidRDefault="00CB27C5" w:rsidP="00E973FA">
      <w:pPr>
        <w:spacing w:line="240" w:lineRule="exact"/>
        <w:ind w:left="540" w:right="-2" w:hanging="540"/>
        <w:jc w:val="both"/>
        <w:rPr>
          <w:rFonts w:ascii="CordiaUPC" w:hAnsi="CordiaUPC" w:cs="CordiaUPC"/>
          <w:sz w:val="26"/>
          <w:szCs w:val="26"/>
        </w:rPr>
      </w:pPr>
      <w:r w:rsidRPr="007F079E">
        <w:rPr>
          <w:rFonts w:ascii="CordiaUPC" w:hAnsi="CordiaUPC" w:cs="CordiaUPC" w:hint="cs"/>
          <w:sz w:val="26"/>
          <w:szCs w:val="26"/>
        </w:rPr>
        <w:t>3</w:t>
      </w:r>
      <w:r w:rsidR="00CA6F9F" w:rsidRPr="007F079E">
        <w:rPr>
          <w:rFonts w:ascii="CordiaUPC" w:hAnsi="CordiaUPC" w:cs="CordiaUPC"/>
          <w:sz w:val="26"/>
          <w:szCs w:val="26"/>
        </w:rPr>
        <w:t>7</w:t>
      </w:r>
      <w:r w:rsidR="00C3541B" w:rsidRPr="007F079E">
        <w:rPr>
          <w:rFonts w:ascii="CordiaUPC" w:hAnsi="CordiaUPC" w:cs="CordiaUPC" w:hint="cs"/>
          <w:sz w:val="26"/>
          <w:szCs w:val="26"/>
        </w:rPr>
        <w:t>.2</w:t>
      </w:r>
      <w:r w:rsidR="00C3541B" w:rsidRPr="007F079E">
        <w:rPr>
          <w:rFonts w:ascii="CordiaUPC" w:hAnsi="CordiaUPC" w:cs="CordiaUPC" w:hint="cs"/>
          <w:sz w:val="26"/>
          <w:szCs w:val="26"/>
        </w:rPr>
        <w:tab/>
      </w:r>
      <w:r w:rsidR="00A517C8" w:rsidRPr="007F079E">
        <w:rPr>
          <w:rFonts w:ascii="CordiaUPC" w:hAnsi="CordiaUPC" w:cs="CordiaUPC" w:hint="cs"/>
          <w:sz w:val="26"/>
          <w:szCs w:val="26"/>
        </w:rPr>
        <w:t xml:space="preserve">The results of operations classified by domestic and foreign business for </w:t>
      </w:r>
      <w:r w:rsidR="001E24B8" w:rsidRPr="007F079E">
        <w:rPr>
          <w:rFonts w:ascii="CordiaUPC" w:hAnsi="CordiaUPC" w:cs="CordiaUPC"/>
          <w:sz w:val="26"/>
          <w:szCs w:val="26"/>
        </w:rPr>
        <w:t xml:space="preserve">the </w:t>
      </w:r>
      <w:r w:rsidR="00861C45" w:rsidRPr="007F079E">
        <w:rPr>
          <w:rFonts w:ascii="CordiaUPC" w:hAnsi="CordiaUPC" w:cs="CordiaUPC"/>
          <w:sz w:val="26"/>
          <w:szCs w:val="26"/>
        </w:rPr>
        <w:t>year</w:t>
      </w:r>
      <w:r w:rsidR="00A517C8" w:rsidRPr="007F079E">
        <w:rPr>
          <w:rFonts w:ascii="CordiaUPC" w:hAnsi="CordiaUPC" w:cs="CordiaUPC" w:hint="cs"/>
          <w:sz w:val="26"/>
          <w:szCs w:val="26"/>
        </w:rPr>
        <w:t xml:space="preserve"> ended </w:t>
      </w:r>
      <w:r w:rsidR="00861C45" w:rsidRPr="007F079E">
        <w:rPr>
          <w:rFonts w:ascii="CordiaUPC" w:hAnsi="CordiaUPC" w:cs="CordiaUPC"/>
          <w:sz w:val="26"/>
          <w:szCs w:val="26"/>
        </w:rPr>
        <w:t xml:space="preserve">31 December </w:t>
      </w:r>
      <w:r w:rsidR="00A517C8" w:rsidRPr="007F079E">
        <w:rPr>
          <w:rFonts w:ascii="CordiaUPC" w:hAnsi="CordiaUPC" w:cs="CordiaUPC" w:hint="cs"/>
          <w:sz w:val="26"/>
          <w:szCs w:val="26"/>
        </w:rPr>
        <w:t>202</w:t>
      </w:r>
      <w:r w:rsidR="00A517C8" w:rsidRPr="007F079E">
        <w:rPr>
          <w:rFonts w:ascii="CordiaUPC" w:hAnsi="CordiaUPC" w:cs="CordiaUPC"/>
          <w:sz w:val="26"/>
          <w:szCs w:val="26"/>
        </w:rPr>
        <w:t>2</w:t>
      </w:r>
      <w:r w:rsidR="00A517C8" w:rsidRPr="007F079E">
        <w:rPr>
          <w:rFonts w:ascii="CordiaUPC" w:hAnsi="CordiaUPC" w:cs="CordiaUPC" w:hint="cs"/>
          <w:sz w:val="26"/>
          <w:szCs w:val="26"/>
        </w:rPr>
        <w:t xml:space="preserve"> and 20</w:t>
      </w:r>
      <w:r w:rsidR="00A517C8" w:rsidRPr="007F079E">
        <w:rPr>
          <w:rFonts w:ascii="CordiaUPC" w:hAnsi="CordiaUPC" w:cs="CordiaUPC"/>
          <w:sz w:val="26"/>
          <w:szCs w:val="26"/>
        </w:rPr>
        <w:t>21</w:t>
      </w:r>
      <w:r w:rsidR="00A517C8" w:rsidRPr="007F079E">
        <w:rPr>
          <w:rFonts w:ascii="CordiaUPC" w:hAnsi="CordiaUPC" w:cs="CordiaUPC" w:hint="cs"/>
          <w:sz w:val="26"/>
          <w:szCs w:val="26"/>
        </w:rPr>
        <w:t xml:space="preserve"> were as follows:</w:t>
      </w:r>
    </w:p>
    <w:p w14:paraId="3CA3AD08" w14:textId="6E31DF60" w:rsidR="00EA2BD6" w:rsidRPr="007F079E" w:rsidRDefault="00EA2BD6" w:rsidP="00E973FA">
      <w:pPr>
        <w:spacing w:line="240" w:lineRule="exact"/>
        <w:ind w:left="540" w:right="-2" w:hanging="540"/>
        <w:jc w:val="both"/>
        <w:rPr>
          <w:rFonts w:ascii="CordiaUPC" w:hAnsi="CordiaUPC" w:cs="CordiaUPC"/>
          <w:sz w:val="26"/>
          <w:szCs w:val="26"/>
        </w:rPr>
      </w:pPr>
    </w:p>
    <w:tbl>
      <w:tblPr>
        <w:tblW w:w="9618" w:type="dxa"/>
        <w:tblInd w:w="360" w:type="dxa"/>
        <w:tblLayout w:type="fixed"/>
        <w:tblCellMar>
          <w:left w:w="0" w:type="dxa"/>
          <w:right w:w="0" w:type="dxa"/>
        </w:tblCellMar>
        <w:tblLook w:val="0000" w:firstRow="0" w:lastRow="0" w:firstColumn="0" w:lastColumn="0" w:noHBand="0" w:noVBand="0"/>
      </w:tblPr>
      <w:tblGrid>
        <w:gridCol w:w="3012"/>
        <w:gridCol w:w="999"/>
        <w:gridCol w:w="132"/>
        <w:gridCol w:w="975"/>
        <w:gridCol w:w="134"/>
        <w:gridCol w:w="973"/>
        <w:gridCol w:w="117"/>
        <w:gridCol w:w="981"/>
        <w:gridCol w:w="152"/>
        <w:gridCol w:w="1018"/>
        <w:gridCol w:w="117"/>
        <w:gridCol w:w="1008"/>
      </w:tblGrid>
      <w:tr w:rsidR="00EA2BD6" w:rsidRPr="007F079E" w14:paraId="4EC951BA" w14:textId="77777777" w:rsidTr="00F26A2B">
        <w:trPr>
          <w:cantSplit/>
          <w:trHeight w:val="253"/>
        </w:trPr>
        <w:tc>
          <w:tcPr>
            <w:tcW w:w="3012" w:type="dxa"/>
            <w:shd w:val="clear" w:color="auto" w:fill="auto"/>
            <w:vAlign w:val="bottom"/>
          </w:tcPr>
          <w:p w14:paraId="33CDB7C3" w14:textId="742085F8" w:rsidR="00EA2BD6" w:rsidRPr="007F079E" w:rsidRDefault="00EA2BD6" w:rsidP="00F26A2B">
            <w:pPr>
              <w:spacing w:line="240" w:lineRule="exact"/>
              <w:ind w:left="294" w:right="-90" w:hanging="114"/>
              <w:rPr>
                <w:rFonts w:ascii="CordiaUPC" w:hAnsi="CordiaUPC" w:cs="CordiaUPC"/>
                <w:spacing w:val="-4"/>
                <w:sz w:val="26"/>
                <w:szCs w:val="26"/>
                <w:lang w:val="en-US"/>
              </w:rPr>
            </w:pPr>
          </w:p>
        </w:tc>
        <w:tc>
          <w:tcPr>
            <w:tcW w:w="6606" w:type="dxa"/>
            <w:gridSpan w:val="11"/>
            <w:shd w:val="clear" w:color="auto" w:fill="auto"/>
          </w:tcPr>
          <w:p w14:paraId="760F94B8" w14:textId="77777777" w:rsidR="00EA2BD6" w:rsidRPr="007F079E" w:rsidRDefault="00EA2BD6" w:rsidP="00F26A2B">
            <w:pPr>
              <w:snapToGrid w:val="0"/>
              <w:spacing w:line="240" w:lineRule="exact"/>
              <w:jc w:val="center"/>
              <w:rPr>
                <w:rFonts w:ascii="CordiaUPC" w:hAnsi="CordiaUPC" w:cs="CordiaUPC"/>
                <w:b/>
                <w:bCs/>
                <w:sz w:val="26"/>
                <w:szCs w:val="26"/>
              </w:rPr>
            </w:pPr>
            <w:r w:rsidRPr="007F079E">
              <w:rPr>
                <w:rFonts w:ascii="CordiaUPC" w:hAnsi="CordiaUPC" w:cs="CordiaUPC"/>
                <w:b/>
                <w:bCs/>
                <w:sz w:val="26"/>
                <w:szCs w:val="26"/>
              </w:rPr>
              <w:t>Consolidated</w:t>
            </w:r>
          </w:p>
        </w:tc>
      </w:tr>
      <w:tr w:rsidR="00EA2BD6" w:rsidRPr="007F079E" w14:paraId="4B7CACA1" w14:textId="77777777" w:rsidTr="00F26A2B">
        <w:trPr>
          <w:cantSplit/>
          <w:trHeight w:val="253"/>
        </w:trPr>
        <w:tc>
          <w:tcPr>
            <w:tcW w:w="3012" w:type="dxa"/>
            <w:shd w:val="clear" w:color="auto" w:fill="auto"/>
            <w:vAlign w:val="bottom"/>
          </w:tcPr>
          <w:p w14:paraId="1C512237" w14:textId="4F27A96C" w:rsidR="00EA2BD6" w:rsidRPr="007F079E" w:rsidRDefault="00EA2BD6" w:rsidP="00F26A2B">
            <w:pPr>
              <w:spacing w:line="240" w:lineRule="exact"/>
              <w:ind w:left="294" w:right="-90" w:hanging="114"/>
              <w:rPr>
                <w:rFonts w:ascii="CordiaUPC" w:hAnsi="CordiaUPC" w:cs="CordiaUPC"/>
                <w:spacing w:val="-4"/>
                <w:sz w:val="26"/>
                <w:szCs w:val="26"/>
              </w:rPr>
            </w:pPr>
            <w:r w:rsidRPr="007F079E">
              <w:rPr>
                <w:rFonts w:ascii="CordiaUPC" w:eastAsia="Times New Roman" w:hAnsi="CordiaUPC" w:cs="CordiaUPC" w:hint="cs"/>
                <w:b/>
                <w:bCs/>
                <w:i/>
                <w:iCs/>
                <w:sz w:val="26"/>
                <w:szCs w:val="26"/>
                <w:lang w:val="en-US"/>
              </w:rPr>
              <w:t xml:space="preserve">For the </w:t>
            </w:r>
            <w:r w:rsidRPr="007F079E">
              <w:rPr>
                <w:rFonts w:ascii="CordiaUPC" w:eastAsia="Times New Roman" w:hAnsi="CordiaUPC" w:cs="CordiaUPC"/>
                <w:b/>
                <w:bCs/>
                <w:i/>
                <w:iCs/>
                <w:sz w:val="26"/>
                <w:szCs w:val="26"/>
                <w:lang w:val="en-US"/>
              </w:rPr>
              <w:t xml:space="preserve">year </w:t>
            </w:r>
            <w:r w:rsidRPr="007F079E">
              <w:rPr>
                <w:rFonts w:ascii="CordiaUPC" w:eastAsia="Times New Roman" w:hAnsi="CordiaUPC" w:cs="CordiaUPC" w:hint="cs"/>
                <w:b/>
                <w:bCs/>
                <w:i/>
                <w:iCs/>
                <w:sz w:val="26"/>
                <w:szCs w:val="26"/>
                <w:lang w:val="en-US"/>
              </w:rPr>
              <w:t>end</w:t>
            </w:r>
            <w:r w:rsidRPr="007F079E">
              <w:rPr>
                <w:rFonts w:ascii="CordiaUPC" w:eastAsia="Times New Roman" w:hAnsi="CordiaUPC" w:cs="CordiaUPC"/>
                <w:b/>
                <w:bCs/>
                <w:i/>
                <w:iCs/>
                <w:sz w:val="26"/>
                <w:szCs w:val="26"/>
                <w:lang w:val="en-US"/>
              </w:rPr>
              <w:t>ed</w:t>
            </w:r>
            <w:r w:rsidRPr="007F079E">
              <w:rPr>
                <w:rFonts w:ascii="CordiaUPC" w:eastAsia="Times New Roman" w:hAnsi="CordiaUPC" w:cs="CordiaUPC" w:hint="cs"/>
                <w:b/>
                <w:bCs/>
                <w:i/>
                <w:iCs/>
                <w:sz w:val="26"/>
                <w:szCs w:val="26"/>
                <w:lang w:val="en-US"/>
              </w:rPr>
              <w:t xml:space="preserve"> </w:t>
            </w:r>
            <w:r w:rsidRPr="007F079E">
              <w:rPr>
                <w:rFonts w:ascii="CordiaUPC" w:hAnsi="CordiaUPC" w:cs="CordiaUPC"/>
                <w:b/>
                <w:bCs/>
                <w:i/>
                <w:iCs/>
                <w:sz w:val="26"/>
                <w:szCs w:val="26"/>
                <w:lang w:val="en-US"/>
              </w:rPr>
              <w:t xml:space="preserve">31 </w:t>
            </w:r>
            <w:r w:rsidRPr="007F079E">
              <w:rPr>
                <w:rFonts w:ascii="CordiaUPC" w:eastAsia="Times New Roman" w:hAnsi="CordiaUPC" w:cs="CordiaUPC"/>
                <w:b/>
                <w:bCs/>
                <w:i/>
                <w:iCs/>
                <w:sz w:val="26"/>
                <w:szCs w:val="26"/>
                <w:lang w:val="en-US"/>
              </w:rPr>
              <w:t>December</w:t>
            </w:r>
          </w:p>
        </w:tc>
        <w:tc>
          <w:tcPr>
            <w:tcW w:w="3213" w:type="dxa"/>
            <w:gridSpan w:val="5"/>
            <w:shd w:val="clear" w:color="auto" w:fill="auto"/>
          </w:tcPr>
          <w:p w14:paraId="6F9A630E" w14:textId="77777777" w:rsidR="00EA2BD6" w:rsidRPr="007F079E" w:rsidRDefault="00EA2BD6" w:rsidP="00F26A2B">
            <w:pPr>
              <w:snapToGrid w:val="0"/>
              <w:spacing w:line="240" w:lineRule="exact"/>
              <w:jc w:val="center"/>
              <w:rPr>
                <w:rFonts w:ascii="CordiaUPC" w:hAnsi="CordiaUPC" w:cs="CordiaUPC"/>
                <w:sz w:val="26"/>
                <w:szCs w:val="26"/>
              </w:rPr>
            </w:pPr>
            <w:r w:rsidRPr="007F079E">
              <w:rPr>
                <w:rFonts w:ascii="CordiaUPC" w:hAnsi="CordiaUPC" w:cs="CordiaUPC"/>
                <w:sz w:val="26"/>
                <w:szCs w:val="26"/>
              </w:rPr>
              <w:t>2022</w:t>
            </w:r>
          </w:p>
        </w:tc>
        <w:tc>
          <w:tcPr>
            <w:tcW w:w="117" w:type="dxa"/>
            <w:shd w:val="clear" w:color="auto" w:fill="auto"/>
          </w:tcPr>
          <w:p w14:paraId="10D71071" w14:textId="77777777" w:rsidR="00EA2BD6" w:rsidRPr="007F079E" w:rsidRDefault="00EA2BD6" w:rsidP="00F26A2B">
            <w:pPr>
              <w:snapToGrid w:val="0"/>
              <w:spacing w:line="240" w:lineRule="exact"/>
              <w:jc w:val="center"/>
              <w:rPr>
                <w:rFonts w:ascii="CordiaUPC" w:hAnsi="CordiaUPC" w:cs="CordiaUPC"/>
                <w:sz w:val="26"/>
                <w:szCs w:val="26"/>
              </w:rPr>
            </w:pPr>
          </w:p>
        </w:tc>
        <w:tc>
          <w:tcPr>
            <w:tcW w:w="3276" w:type="dxa"/>
            <w:gridSpan w:val="5"/>
            <w:shd w:val="clear" w:color="auto" w:fill="auto"/>
          </w:tcPr>
          <w:p w14:paraId="259E785F" w14:textId="77777777" w:rsidR="00EA2BD6" w:rsidRPr="007F079E" w:rsidRDefault="00EA2BD6" w:rsidP="00F26A2B">
            <w:pPr>
              <w:snapToGrid w:val="0"/>
              <w:spacing w:line="240" w:lineRule="exact"/>
              <w:jc w:val="center"/>
              <w:rPr>
                <w:rFonts w:ascii="CordiaUPC" w:hAnsi="CordiaUPC" w:cs="CordiaUPC"/>
                <w:sz w:val="26"/>
                <w:szCs w:val="26"/>
              </w:rPr>
            </w:pPr>
            <w:r w:rsidRPr="007F079E">
              <w:rPr>
                <w:rFonts w:ascii="CordiaUPC" w:hAnsi="CordiaUPC" w:cs="CordiaUPC"/>
                <w:sz w:val="26"/>
                <w:szCs w:val="26"/>
              </w:rPr>
              <w:t>2021</w:t>
            </w:r>
          </w:p>
        </w:tc>
      </w:tr>
      <w:tr w:rsidR="00EA2BD6" w:rsidRPr="007F079E" w14:paraId="3E3A4C97" w14:textId="77777777" w:rsidTr="00F26A2B">
        <w:trPr>
          <w:cantSplit/>
          <w:trHeight w:val="253"/>
        </w:trPr>
        <w:tc>
          <w:tcPr>
            <w:tcW w:w="3012" w:type="dxa"/>
            <w:shd w:val="clear" w:color="auto" w:fill="auto"/>
            <w:vAlign w:val="bottom"/>
          </w:tcPr>
          <w:p w14:paraId="08F76758" w14:textId="77777777" w:rsidR="00EA2BD6" w:rsidRPr="007F079E" w:rsidRDefault="00EA2BD6" w:rsidP="00F26A2B">
            <w:pPr>
              <w:spacing w:line="240" w:lineRule="exact"/>
              <w:ind w:left="294" w:right="-90" w:hanging="114"/>
              <w:rPr>
                <w:rFonts w:ascii="CordiaUPC" w:hAnsi="CordiaUPC" w:cs="CordiaUPC"/>
                <w:spacing w:val="-4"/>
                <w:sz w:val="26"/>
                <w:szCs w:val="26"/>
              </w:rPr>
            </w:pPr>
          </w:p>
        </w:tc>
        <w:tc>
          <w:tcPr>
            <w:tcW w:w="999" w:type="dxa"/>
            <w:shd w:val="clear" w:color="auto" w:fill="auto"/>
          </w:tcPr>
          <w:p w14:paraId="1644600E" w14:textId="77777777" w:rsidR="00EA2BD6" w:rsidRPr="007F079E" w:rsidRDefault="00EA2BD6" w:rsidP="00F26A2B">
            <w:pPr>
              <w:spacing w:line="240" w:lineRule="exact"/>
              <w:jc w:val="center"/>
              <w:rPr>
                <w:rFonts w:ascii="CordiaUPC" w:hAnsi="CordiaUPC" w:cs="CordiaUPC"/>
                <w:sz w:val="26"/>
                <w:szCs w:val="26"/>
              </w:rPr>
            </w:pPr>
            <w:r w:rsidRPr="007F079E">
              <w:rPr>
                <w:rFonts w:ascii="CordiaUPC" w:hAnsi="CordiaUPC" w:cs="CordiaUPC"/>
                <w:sz w:val="26"/>
                <w:szCs w:val="26"/>
              </w:rPr>
              <w:t>Domestic</w:t>
            </w:r>
          </w:p>
        </w:tc>
        <w:tc>
          <w:tcPr>
            <w:tcW w:w="132" w:type="dxa"/>
            <w:shd w:val="clear" w:color="auto" w:fill="auto"/>
          </w:tcPr>
          <w:p w14:paraId="5825BEB1" w14:textId="77777777" w:rsidR="00EA2BD6" w:rsidRPr="007F079E" w:rsidRDefault="00EA2BD6" w:rsidP="00F26A2B">
            <w:pPr>
              <w:snapToGrid w:val="0"/>
              <w:spacing w:line="240" w:lineRule="exact"/>
              <w:jc w:val="center"/>
              <w:rPr>
                <w:rFonts w:ascii="CordiaUPC" w:hAnsi="CordiaUPC" w:cs="CordiaUPC"/>
                <w:sz w:val="26"/>
                <w:szCs w:val="26"/>
              </w:rPr>
            </w:pPr>
          </w:p>
        </w:tc>
        <w:tc>
          <w:tcPr>
            <w:tcW w:w="975" w:type="dxa"/>
            <w:shd w:val="clear" w:color="auto" w:fill="auto"/>
          </w:tcPr>
          <w:p w14:paraId="3B1182B0" w14:textId="77777777" w:rsidR="00EA2BD6" w:rsidRPr="007F079E" w:rsidRDefault="00EA2BD6" w:rsidP="00F26A2B">
            <w:pPr>
              <w:spacing w:line="240" w:lineRule="exact"/>
              <w:jc w:val="center"/>
              <w:rPr>
                <w:rFonts w:ascii="CordiaUPC" w:hAnsi="CordiaUPC" w:cs="CordiaUPC"/>
                <w:sz w:val="26"/>
                <w:szCs w:val="26"/>
              </w:rPr>
            </w:pPr>
            <w:r w:rsidRPr="007F079E">
              <w:rPr>
                <w:rFonts w:ascii="CordiaUPC" w:hAnsi="CordiaUPC" w:cs="CordiaUPC"/>
                <w:sz w:val="26"/>
                <w:szCs w:val="26"/>
              </w:rPr>
              <w:t>Foreign</w:t>
            </w:r>
          </w:p>
        </w:tc>
        <w:tc>
          <w:tcPr>
            <w:tcW w:w="134" w:type="dxa"/>
            <w:shd w:val="clear" w:color="auto" w:fill="auto"/>
          </w:tcPr>
          <w:p w14:paraId="29CF737A" w14:textId="77777777" w:rsidR="00EA2BD6" w:rsidRPr="007F079E" w:rsidRDefault="00EA2BD6" w:rsidP="00F26A2B">
            <w:pPr>
              <w:snapToGrid w:val="0"/>
              <w:spacing w:line="240" w:lineRule="exact"/>
              <w:jc w:val="center"/>
              <w:rPr>
                <w:rFonts w:ascii="CordiaUPC" w:hAnsi="CordiaUPC" w:cs="CordiaUPC"/>
                <w:sz w:val="26"/>
                <w:szCs w:val="26"/>
              </w:rPr>
            </w:pPr>
          </w:p>
        </w:tc>
        <w:tc>
          <w:tcPr>
            <w:tcW w:w="973" w:type="dxa"/>
            <w:shd w:val="clear" w:color="auto" w:fill="auto"/>
          </w:tcPr>
          <w:p w14:paraId="168DEB7C" w14:textId="77777777" w:rsidR="00EA2BD6" w:rsidRPr="007F079E" w:rsidRDefault="00EA2BD6" w:rsidP="00F26A2B">
            <w:pPr>
              <w:snapToGrid w:val="0"/>
              <w:spacing w:line="240" w:lineRule="exact"/>
              <w:jc w:val="center"/>
              <w:rPr>
                <w:rFonts w:ascii="CordiaUPC" w:hAnsi="CordiaUPC" w:cs="CordiaUPC"/>
                <w:sz w:val="26"/>
                <w:szCs w:val="26"/>
              </w:rPr>
            </w:pPr>
          </w:p>
        </w:tc>
        <w:tc>
          <w:tcPr>
            <w:tcW w:w="117" w:type="dxa"/>
            <w:shd w:val="clear" w:color="auto" w:fill="auto"/>
          </w:tcPr>
          <w:p w14:paraId="5D8FB78E" w14:textId="77777777" w:rsidR="00EA2BD6" w:rsidRPr="007F079E" w:rsidRDefault="00EA2BD6" w:rsidP="00F26A2B">
            <w:pPr>
              <w:snapToGrid w:val="0"/>
              <w:spacing w:line="240" w:lineRule="exact"/>
              <w:jc w:val="center"/>
              <w:rPr>
                <w:rFonts w:ascii="CordiaUPC" w:hAnsi="CordiaUPC" w:cs="CordiaUPC"/>
                <w:sz w:val="26"/>
                <w:szCs w:val="26"/>
              </w:rPr>
            </w:pPr>
          </w:p>
        </w:tc>
        <w:tc>
          <w:tcPr>
            <w:tcW w:w="981" w:type="dxa"/>
            <w:shd w:val="clear" w:color="auto" w:fill="auto"/>
          </w:tcPr>
          <w:p w14:paraId="6D81B5AC" w14:textId="77777777" w:rsidR="00EA2BD6" w:rsidRPr="007F079E" w:rsidRDefault="00EA2BD6" w:rsidP="00F26A2B">
            <w:pPr>
              <w:spacing w:line="240" w:lineRule="exact"/>
              <w:jc w:val="center"/>
              <w:rPr>
                <w:rFonts w:ascii="CordiaUPC" w:hAnsi="CordiaUPC" w:cs="CordiaUPC"/>
                <w:sz w:val="26"/>
                <w:szCs w:val="26"/>
              </w:rPr>
            </w:pPr>
            <w:r w:rsidRPr="007F079E">
              <w:rPr>
                <w:rFonts w:ascii="CordiaUPC" w:hAnsi="CordiaUPC" w:cs="CordiaUPC"/>
                <w:sz w:val="26"/>
                <w:szCs w:val="26"/>
              </w:rPr>
              <w:t>Domestic</w:t>
            </w:r>
          </w:p>
        </w:tc>
        <w:tc>
          <w:tcPr>
            <w:tcW w:w="152" w:type="dxa"/>
            <w:shd w:val="clear" w:color="auto" w:fill="auto"/>
          </w:tcPr>
          <w:p w14:paraId="242387B0" w14:textId="77777777" w:rsidR="00EA2BD6" w:rsidRPr="007F079E" w:rsidRDefault="00EA2BD6" w:rsidP="00F26A2B">
            <w:pPr>
              <w:snapToGrid w:val="0"/>
              <w:spacing w:line="240" w:lineRule="exact"/>
              <w:jc w:val="center"/>
              <w:rPr>
                <w:rFonts w:ascii="CordiaUPC" w:hAnsi="CordiaUPC" w:cs="CordiaUPC"/>
                <w:sz w:val="26"/>
                <w:szCs w:val="26"/>
              </w:rPr>
            </w:pPr>
          </w:p>
        </w:tc>
        <w:tc>
          <w:tcPr>
            <w:tcW w:w="1018" w:type="dxa"/>
            <w:shd w:val="clear" w:color="auto" w:fill="auto"/>
          </w:tcPr>
          <w:p w14:paraId="02193CB0" w14:textId="77777777" w:rsidR="00EA2BD6" w:rsidRPr="007F079E" w:rsidRDefault="00EA2BD6" w:rsidP="00F26A2B">
            <w:pPr>
              <w:spacing w:line="240" w:lineRule="exact"/>
              <w:jc w:val="center"/>
              <w:rPr>
                <w:rFonts w:ascii="CordiaUPC" w:hAnsi="CordiaUPC" w:cs="CordiaUPC"/>
                <w:sz w:val="26"/>
                <w:szCs w:val="26"/>
              </w:rPr>
            </w:pPr>
            <w:r w:rsidRPr="007F079E">
              <w:rPr>
                <w:rFonts w:ascii="CordiaUPC" w:hAnsi="CordiaUPC" w:cs="CordiaUPC"/>
                <w:sz w:val="26"/>
                <w:szCs w:val="26"/>
              </w:rPr>
              <w:t>Foreign</w:t>
            </w:r>
          </w:p>
        </w:tc>
        <w:tc>
          <w:tcPr>
            <w:tcW w:w="117" w:type="dxa"/>
            <w:shd w:val="clear" w:color="auto" w:fill="auto"/>
          </w:tcPr>
          <w:p w14:paraId="1D39E5EF" w14:textId="77777777" w:rsidR="00EA2BD6" w:rsidRPr="007F079E" w:rsidRDefault="00EA2BD6" w:rsidP="00F26A2B">
            <w:pPr>
              <w:snapToGrid w:val="0"/>
              <w:spacing w:line="240" w:lineRule="exact"/>
              <w:jc w:val="center"/>
              <w:rPr>
                <w:rFonts w:ascii="CordiaUPC" w:hAnsi="CordiaUPC" w:cs="CordiaUPC"/>
                <w:sz w:val="26"/>
                <w:szCs w:val="26"/>
              </w:rPr>
            </w:pPr>
          </w:p>
        </w:tc>
        <w:tc>
          <w:tcPr>
            <w:tcW w:w="1008" w:type="dxa"/>
            <w:shd w:val="clear" w:color="auto" w:fill="auto"/>
          </w:tcPr>
          <w:p w14:paraId="5136CBEE" w14:textId="77777777" w:rsidR="00EA2BD6" w:rsidRPr="007F079E" w:rsidRDefault="00EA2BD6" w:rsidP="00F26A2B">
            <w:pPr>
              <w:snapToGrid w:val="0"/>
              <w:spacing w:line="240" w:lineRule="exact"/>
              <w:jc w:val="center"/>
              <w:rPr>
                <w:rFonts w:ascii="CordiaUPC" w:hAnsi="CordiaUPC" w:cs="CordiaUPC"/>
                <w:sz w:val="26"/>
                <w:szCs w:val="26"/>
              </w:rPr>
            </w:pPr>
          </w:p>
        </w:tc>
      </w:tr>
      <w:tr w:rsidR="00EA2BD6" w:rsidRPr="007F079E" w14:paraId="4A765359" w14:textId="77777777" w:rsidTr="00F26A2B">
        <w:trPr>
          <w:cantSplit/>
          <w:trHeight w:val="253"/>
        </w:trPr>
        <w:tc>
          <w:tcPr>
            <w:tcW w:w="3012" w:type="dxa"/>
            <w:shd w:val="clear" w:color="auto" w:fill="auto"/>
            <w:vAlign w:val="bottom"/>
          </w:tcPr>
          <w:p w14:paraId="5D99229B" w14:textId="77777777" w:rsidR="00EA2BD6" w:rsidRPr="007F079E" w:rsidRDefault="00EA2BD6" w:rsidP="00F26A2B">
            <w:pPr>
              <w:spacing w:line="240" w:lineRule="exact"/>
              <w:ind w:left="294" w:right="-90" w:hanging="114"/>
              <w:rPr>
                <w:rFonts w:ascii="CordiaUPC" w:hAnsi="CordiaUPC" w:cs="CordiaUPC"/>
                <w:spacing w:val="-4"/>
                <w:sz w:val="26"/>
                <w:szCs w:val="26"/>
              </w:rPr>
            </w:pPr>
          </w:p>
        </w:tc>
        <w:tc>
          <w:tcPr>
            <w:tcW w:w="999" w:type="dxa"/>
            <w:shd w:val="clear" w:color="auto" w:fill="auto"/>
          </w:tcPr>
          <w:p w14:paraId="56D187C6" w14:textId="77777777" w:rsidR="00EA2BD6" w:rsidRPr="007F079E" w:rsidRDefault="00EA2BD6" w:rsidP="00F26A2B">
            <w:pPr>
              <w:spacing w:line="240" w:lineRule="exact"/>
              <w:jc w:val="center"/>
              <w:rPr>
                <w:rFonts w:ascii="CordiaUPC" w:hAnsi="CordiaUPC" w:cs="CordiaUPC"/>
                <w:sz w:val="26"/>
                <w:szCs w:val="26"/>
              </w:rPr>
            </w:pPr>
            <w:r w:rsidRPr="007F079E">
              <w:rPr>
                <w:rFonts w:ascii="CordiaUPC" w:hAnsi="CordiaUPC" w:cs="CordiaUPC"/>
                <w:sz w:val="26"/>
                <w:szCs w:val="26"/>
              </w:rPr>
              <w:t>business</w:t>
            </w:r>
          </w:p>
        </w:tc>
        <w:tc>
          <w:tcPr>
            <w:tcW w:w="132" w:type="dxa"/>
            <w:shd w:val="clear" w:color="auto" w:fill="auto"/>
          </w:tcPr>
          <w:p w14:paraId="3F528D3F" w14:textId="77777777" w:rsidR="00EA2BD6" w:rsidRPr="007F079E" w:rsidRDefault="00EA2BD6" w:rsidP="00F26A2B">
            <w:pPr>
              <w:snapToGrid w:val="0"/>
              <w:spacing w:line="240" w:lineRule="exact"/>
              <w:jc w:val="center"/>
              <w:rPr>
                <w:rFonts w:ascii="CordiaUPC" w:hAnsi="CordiaUPC" w:cs="CordiaUPC"/>
                <w:sz w:val="26"/>
                <w:szCs w:val="26"/>
              </w:rPr>
            </w:pPr>
          </w:p>
        </w:tc>
        <w:tc>
          <w:tcPr>
            <w:tcW w:w="975" w:type="dxa"/>
            <w:shd w:val="clear" w:color="auto" w:fill="auto"/>
          </w:tcPr>
          <w:p w14:paraId="5D018D51" w14:textId="77777777" w:rsidR="00EA2BD6" w:rsidRPr="007F079E" w:rsidRDefault="00EA2BD6" w:rsidP="00F26A2B">
            <w:pPr>
              <w:spacing w:line="240" w:lineRule="exact"/>
              <w:jc w:val="center"/>
              <w:rPr>
                <w:rFonts w:ascii="CordiaUPC" w:hAnsi="CordiaUPC" w:cs="CordiaUPC"/>
                <w:sz w:val="26"/>
                <w:szCs w:val="26"/>
              </w:rPr>
            </w:pPr>
            <w:r w:rsidRPr="007F079E">
              <w:rPr>
                <w:rFonts w:ascii="CordiaUPC" w:hAnsi="CordiaUPC" w:cs="CordiaUPC"/>
                <w:sz w:val="26"/>
                <w:szCs w:val="26"/>
              </w:rPr>
              <w:t>business</w:t>
            </w:r>
          </w:p>
        </w:tc>
        <w:tc>
          <w:tcPr>
            <w:tcW w:w="134" w:type="dxa"/>
            <w:shd w:val="clear" w:color="auto" w:fill="auto"/>
          </w:tcPr>
          <w:p w14:paraId="1F9737B1" w14:textId="77777777" w:rsidR="00EA2BD6" w:rsidRPr="007F079E" w:rsidRDefault="00EA2BD6" w:rsidP="00F26A2B">
            <w:pPr>
              <w:snapToGrid w:val="0"/>
              <w:spacing w:line="240" w:lineRule="exact"/>
              <w:jc w:val="center"/>
              <w:rPr>
                <w:rFonts w:ascii="CordiaUPC" w:hAnsi="CordiaUPC" w:cs="CordiaUPC"/>
                <w:sz w:val="26"/>
                <w:szCs w:val="26"/>
              </w:rPr>
            </w:pPr>
          </w:p>
        </w:tc>
        <w:tc>
          <w:tcPr>
            <w:tcW w:w="973" w:type="dxa"/>
            <w:shd w:val="clear" w:color="auto" w:fill="auto"/>
          </w:tcPr>
          <w:p w14:paraId="07403DEC" w14:textId="77777777" w:rsidR="00EA2BD6" w:rsidRPr="007F079E" w:rsidRDefault="00EA2BD6" w:rsidP="00F26A2B">
            <w:pPr>
              <w:spacing w:line="240" w:lineRule="exact"/>
              <w:jc w:val="center"/>
              <w:rPr>
                <w:rFonts w:ascii="CordiaUPC" w:hAnsi="CordiaUPC" w:cs="CordiaUPC"/>
                <w:sz w:val="26"/>
                <w:szCs w:val="26"/>
              </w:rPr>
            </w:pPr>
            <w:r w:rsidRPr="007F079E">
              <w:rPr>
                <w:rFonts w:ascii="CordiaUPC" w:hAnsi="CordiaUPC" w:cs="CordiaUPC"/>
                <w:sz w:val="26"/>
                <w:szCs w:val="26"/>
              </w:rPr>
              <w:t>Total</w:t>
            </w:r>
          </w:p>
        </w:tc>
        <w:tc>
          <w:tcPr>
            <w:tcW w:w="117" w:type="dxa"/>
            <w:shd w:val="clear" w:color="auto" w:fill="auto"/>
          </w:tcPr>
          <w:p w14:paraId="46943830" w14:textId="77777777" w:rsidR="00EA2BD6" w:rsidRPr="007F079E" w:rsidRDefault="00EA2BD6" w:rsidP="00F26A2B">
            <w:pPr>
              <w:snapToGrid w:val="0"/>
              <w:spacing w:line="240" w:lineRule="exact"/>
              <w:jc w:val="center"/>
              <w:rPr>
                <w:rFonts w:ascii="CordiaUPC" w:hAnsi="CordiaUPC" w:cs="CordiaUPC"/>
                <w:sz w:val="26"/>
                <w:szCs w:val="26"/>
              </w:rPr>
            </w:pPr>
          </w:p>
        </w:tc>
        <w:tc>
          <w:tcPr>
            <w:tcW w:w="981" w:type="dxa"/>
            <w:shd w:val="clear" w:color="auto" w:fill="auto"/>
          </w:tcPr>
          <w:p w14:paraId="3F3C5EC8" w14:textId="77777777" w:rsidR="00EA2BD6" w:rsidRPr="007F079E" w:rsidRDefault="00EA2BD6" w:rsidP="00F26A2B">
            <w:pPr>
              <w:spacing w:line="240" w:lineRule="exact"/>
              <w:jc w:val="center"/>
              <w:rPr>
                <w:rFonts w:ascii="CordiaUPC" w:hAnsi="CordiaUPC" w:cs="CordiaUPC"/>
                <w:sz w:val="26"/>
                <w:szCs w:val="26"/>
              </w:rPr>
            </w:pPr>
            <w:r w:rsidRPr="007F079E">
              <w:rPr>
                <w:rFonts w:ascii="CordiaUPC" w:hAnsi="CordiaUPC" w:cs="CordiaUPC"/>
                <w:sz w:val="26"/>
                <w:szCs w:val="26"/>
              </w:rPr>
              <w:t>business</w:t>
            </w:r>
          </w:p>
        </w:tc>
        <w:tc>
          <w:tcPr>
            <w:tcW w:w="152" w:type="dxa"/>
            <w:shd w:val="clear" w:color="auto" w:fill="auto"/>
          </w:tcPr>
          <w:p w14:paraId="0A0CF43A" w14:textId="77777777" w:rsidR="00EA2BD6" w:rsidRPr="007F079E" w:rsidRDefault="00EA2BD6" w:rsidP="00F26A2B">
            <w:pPr>
              <w:snapToGrid w:val="0"/>
              <w:spacing w:line="240" w:lineRule="exact"/>
              <w:jc w:val="center"/>
              <w:rPr>
                <w:rFonts w:ascii="CordiaUPC" w:hAnsi="CordiaUPC" w:cs="CordiaUPC"/>
                <w:sz w:val="26"/>
                <w:szCs w:val="26"/>
              </w:rPr>
            </w:pPr>
          </w:p>
        </w:tc>
        <w:tc>
          <w:tcPr>
            <w:tcW w:w="1018" w:type="dxa"/>
            <w:shd w:val="clear" w:color="auto" w:fill="auto"/>
          </w:tcPr>
          <w:p w14:paraId="2E02192E" w14:textId="77777777" w:rsidR="00EA2BD6" w:rsidRPr="007F079E" w:rsidRDefault="00EA2BD6" w:rsidP="00F26A2B">
            <w:pPr>
              <w:spacing w:line="240" w:lineRule="exact"/>
              <w:jc w:val="center"/>
              <w:rPr>
                <w:rFonts w:ascii="CordiaUPC" w:hAnsi="CordiaUPC" w:cs="CordiaUPC"/>
                <w:sz w:val="26"/>
                <w:szCs w:val="26"/>
              </w:rPr>
            </w:pPr>
            <w:r w:rsidRPr="007F079E">
              <w:rPr>
                <w:rFonts w:ascii="CordiaUPC" w:hAnsi="CordiaUPC" w:cs="CordiaUPC"/>
                <w:sz w:val="26"/>
                <w:szCs w:val="26"/>
              </w:rPr>
              <w:t>business</w:t>
            </w:r>
          </w:p>
        </w:tc>
        <w:tc>
          <w:tcPr>
            <w:tcW w:w="117" w:type="dxa"/>
            <w:shd w:val="clear" w:color="auto" w:fill="auto"/>
          </w:tcPr>
          <w:p w14:paraId="218CD7D3" w14:textId="77777777" w:rsidR="00EA2BD6" w:rsidRPr="007F079E" w:rsidRDefault="00EA2BD6" w:rsidP="00F26A2B">
            <w:pPr>
              <w:snapToGrid w:val="0"/>
              <w:spacing w:line="240" w:lineRule="exact"/>
              <w:jc w:val="center"/>
              <w:rPr>
                <w:rFonts w:ascii="CordiaUPC" w:hAnsi="CordiaUPC" w:cs="CordiaUPC"/>
                <w:sz w:val="26"/>
                <w:szCs w:val="26"/>
              </w:rPr>
            </w:pPr>
          </w:p>
        </w:tc>
        <w:tc>
          <w:tcPr>
            <w:tcW w:w="1008" w:type="dxa"/>
            <w:shd w:val="clear" w:color="auto" w:fill="auto"/>
          </w:tcPr>
          <w:p w14:paraId="33407286" w14:textId="77777777" w:rsidR="00EA2BD6" w:rsidRPr="007F079E" w:rsidRDefault="00EA2BD6" w:rsidP="00F26A2B">
            <w:pPr>
              <w:spacing w:line="240" w:lineRule="exact"/>
              <w:jc w:val="center"/>
              <w:rPr>
                <w:rFonts w:ascii="CordiaUPC" w:hAnsi="CordiaUPC" w:cs="CordiaUPC"/>
                <w:sz w:val="26"/>
                <w:szCs w:val="26"/>
              </w:rPr>
            </w:pPr>
            <w:r w:rsidRPr="007F079E">
              <w:rPr>
                <w:rFonts w:ascii="CordiaUPC" w:hAnsi="CordiaUPC" w:cs="CordiaUPC"/>
                <w:sz w:val="26"/>
                <w:szCs w:val="26"/>
              </w:rPr>
              <w:t>Total</w:t>
            </w:r>
          </w:p>
        </w:tc>
      </w:tr>
      <w:tr w:rsidR="00EA2BD6" w:rsidRPr="007F079E" w14:paraId="0DB24036" w14:textId="77777777" w:rsidTr="00F26A2B">
        <w:trPr>
          <w:cantSplit/>
          <w:trHeight w:val="253"/>
        </w:trPr>
        <w:tc>
          <w:tcPr>
            <w:tcW w:w="3012" w:type="dxa"/>
            <w:shd w:val="clear" w:color="auto" w:fill="auto"/>
            <w:vAlign w:val="bottom"/>
          </w:tcPr>
          <w:p w14:paraId="386860EA" w14:textId="77777777" w:rsidR="00EA2BD6" w:rsidRPr="007F079E" w:rsidRDefault="00EA2BD6" w:rsidP="00F26A2B">
            <w:pPr>
              <w:spacing w:line="240" w:lineRule="exact"/>
              <w:ind w:left="294" w:right="-90" w:hanging="114"/>
              <w:rPr>
                <w:rFonts w:ascii="CordiaUPC" w:hAnsi="CordiaUPC" w:cs="CordiaUPC"/>
                <w:spacing w:val="-4"/>
                <w:sz w:val="26"/>
                <w:szCs w:val="26"/>
              </w:rPr>
            </w:pPr>
          </w:p>
        </w:tc>
        <w:tc>
          <w:tcPr>
            <w:tcW w:w="6606" w:type="dxa"/>
            <w:gridSpan w:val="11"/>
            <w:shd w:val="clear" w:color="auto" w:fill="auto"/>
            <w:vAlign w:val="bottom"/>
          </w:tcPr>
          <w:p w14:paraId="175AB3D9" w14:textId="77777777" w:rsidR="00EA2BD6" w:rsidRPr="007F079E" w:rsidRDefault="00EA2BD6" w:rsidP="00F26A2B">
            <w:pPr>
              <w:tabs>
                <w:tab w:val="decimal" w:pos="712"/>
              </w:tabs>
              <w:snapToGrid w:val="0"/>
              <w:spacing w:line="240" w:lineRule="exact"/>
              <w:ind w:right="-113"/>
              <w:jc w:val="center"/>
              <w:rPr>
                <w:rFonts w:ascii="CordiaUPC" w:hAnsi="CordiaUPC" w:cs="CordiaUPC"/>
                <w:i/>
                <w:iCs/>
                <w:sz w:val="26"/>
                <w:szCs w:val="26"/>
                <w:lang w:val="en-US" w:bidi="th-TH"/>
              </w:rPr>
            </w:pPr>
            <w:r w:rsidRPr="007F079E">
              <w:rPr>
                <w:rFonts w:ascii="CordiaUPC" w:hAnsi="CordiaUPC" w:cs="CordiaUPC"/>
                <w:i/>
                <w:iCs/>
                <w:sz w:val="26"/>
                <w:szCs w:val="26"/>
                <w:lang w:val="en-US" w:bidi="th-TH"/>
              </w:rPr>
              <w:t>(in million Baht)</w:t>
            </w:r>
          </w:p>
        </w:tc>
      </w:tr>
      <w:tr w:rsidR="00555920" w:rsidRPr="007F079E" w14:paraId="4CA8A665" w14:textId="77777777" w:rsidTr="00F26A2B">
        <w:trPr>
          <w:cantSplit/>
          <w:trHeight w:val="253"/>
        </w:trPr>
        <w:tc>
          <w:tcPr>
            <w:tcW w:w="3012" w:type="dxa"/>
            <w:shd w:val="clear" w:color="auto" w:fill="auto"/>
            <w:vAlign w:val="bottom"/>
          </w:tcPr>
          <w:p w14:paraId="0A5609D3" w14:textId="77777777" w:rsidR="00555920" w:rsidRPr="007F079E" w:rsidRDefault="00555920" w:rsidP="00555920">
            <w:pPr>
              <w:spacing w:line="240" w:lineRule="exact"/>
              <w:ind w:left="294" w:right="-90" w:hanging="114"/>
              <w:rPr>
                <w:rFonts w:ascii="CordiaUPC" w:hAnsi="CordiaUPC" w:cs="CordiaUPC"/>
                <w:spacing w:val="-4"/>
                <w:sz w:val="26"/>
                <w:szCs w:val="26"/>
              </w:rPr>
            </w:pPr>
            <w:r w:rsidRPr="007F079E">
              <w:rPr>
                <w:rFonts w:ascii="CordiaUPC" w:eastAsia="Times New Roman" w:hAnsi="CordiaUPC" w:cs="CordiaUPC" w:hint="cs"/>
                <w:spacing w:val="-4"/>
                <w:sz w:val="26"/>
                <w:szCs w:val="26"/>
              </w:rPr>
              <w:t>Interest income</w:t>
            </w:r>
          </w:p>
        </w:tc>
        <w:tc>
          <w:tcPr>
            <w:tcW w:w="999" w:type="dxa"/>
            <w:shd w:val="clear" w:color="auto" w:fill="auto"/>
            <w:vAlign w:val="bottom"/>
          </w:tcPr>
          <w:p w14:paraId="21C38B97" w14:textId="5D20D351" w:rsidR="00555920" w:rsidRPr="007F079E" w:rsidRDefault="00555920" w:rsidP="00555920">
            <w:pPr>
              <w:tabs>
                <w:tab w:val="decimal" w:pos="855"/>
              </w:tabs>
              <w:snapToGrid w:val="0"/>
              <w:spacing w:line="240" w:lineRule="exact"/>
              <w:ind w:right="-113"/>
              <w:rPr>
                <w:rFonts w:ascii="CordiaUPC" w:hAnsi="CordiaUPC" w:cs="CordiaUPC"/>
                <w:sz w:val="26"/>
                <w:szCs w:val="26"/>
              </w:rPr>
            </w:pPr>
            <w:r w:rsidRPr="007F079E">
              <w:rPr>
                <w:rFonts w:ascii="CordiaUPC" w:hAnsi="CordiaUPC" w:cs="CordiaUPC"/>
                <w:sz w:val="26"/>
                <w:szCs w:val="26"/>
              </w:rPr>
              <w:t>65,623</w:t>
            </w:r>
          </w:p>
        </w:tc>
        <w:tc>
          <w:tcPr>
            <w:tcW w:w="132" w:type="dxa"/>
            <w:shd w:val="clear" w:color="auto" w:fill="auto"/>
            <w:vAlign w:val="bottom"/>
          </w:tcPr>
          <w:p w14:paraId="65CEF293" w14:textId="77777777" w:rsidR="00555920" w:rsidRPr="007F079E" w:rsidRDefault="00555920" w:rsidP="00555920">
            <w:pPr>
              <w:tabs>
                <w:tab w:val="decimal" w:pos="855"/>
              </w:tabs>
              <w:snapToGrid w:val="0"/>
              <w:spacing w:line="240" w:lineRule="exact"/>
              <w:ind w:right="-113"/>
              <w:rPr>
                <w:rFonts w:ascii="CordiaUPC" w:hAnsi="CordiaUPC" w:cs="CordiaUPC"/>
                <w:sz w:val="26"/>
                <w:szCs w:val="26"/>
              </w:rPr>
            </w:pPr>
          </w:p>
        </w:tc>
        <w:tc>
          <w:tcPr>
            <w:tcW w:w="975" w:type="dxa"/>
            <w:shd w:val="clear" w:color="auto" w:fill="auto"/>
            <w:vAlign w:val="bottom"/>
          </w:tcPr>
          <w:p w14:paraId="4F3CDF9F" w14:textId="33096EFE" w:rsidR="00555920" w:rsidRPr="007F079E" w:rsidRDefault="00555920" w:rsidP="00555920">
            <w:pPr>
              <w:tabs>
                <w:tab w:val="decimal" w:pos="855"/>
              </w:tabs>
              <w:snapToGrid w:val="0"/>
              <w:spacing w:line="240" w:lineRule="exact"/>
              <w:ind w:right="-113"/>
              <w:rPr>
                <w:rFonts w:ascii="CordiaUPC" w:hAnsi="CordiaUPC" w:cs="CordiaUPC"/>
                <w:sz w:val="26"/>
                <w:szCs w:val="26"/>
              </w:rPr>
            </w:pPr>
            <w:r w:rsidRPr="007F079E">
              <w:rPr>
                <w:rFonts w:ascii="CordiaUPC" w:hAnsi="CordiaUPC" w:cs="CordiaUPC"/>
                <w:sz w:val="26"/>
                <w:szCs w:val="26"/>
              </w:rPr>
              <w:t>4</w:t>
            </w:r>
          </w:p>
        </w:tc>
        <w:tc>
          <w:tcPr>
            <w:tcW w:w="134" w:type="dxa"/>
            <w:shd w:val="clear" w:color="auto" w:fill="auto"/>
            <w:vAlign w:val="bottom"/>
          </w:tcPr>
          <w:p w14:paraId="6D5BB804" w14:textId="77777777" w:rsidR="00555920" w:rsidRPr="007F079E" w:rsidRDefault="00555920" w:rsidP="00555920">
            <w:pPr>
              <w:tabs>
                <w:tab w:val="decimal" w:pos="855"/>
              </w:tabs>
              <w:snapToGrid w:val="0"/>
              <w:spacing w:line="240" w:lineRule="exact"/>
              <w:ind w:right="-113"/>
              <w:rPr>
                <w:rFonts w:ascii="CordiaUPC" w:hAnsi="CordiaUPC" w:cs="CordiaUPC"/>
                <w:sz w:val="26"/>
                <w:szCs w:val="26"/>
              </w:rPr>
            </w:pPr>
          </w:p>
        </w:tc>
        <w:tc>
          <w:tcPr>
            <w:tcW w:w="973" w:type="dxa"/>
            <w:shd w:val="clear" w:color="auto" w:fill="auto"/>
            <w:vAlign w:val="bottom"/>
          </w:tcPr>
          <w:p w14:paraId="72AF68D0" w14:textId="5298F2BD" w:rsidR="00555920" w:rsidRPr="007F079E" w:rsidRDefault="00555920" w:rsidP="00555920">
            <w:pPr>
              <w:tabs>
                <w:tab w:val="decimal" w:pos="855"/>
              </w:tabs>
              <w:snapToGrid w:val="0"/>
              <w:spacing w:line="240" w:lineRule="exact"/>
              <w:ind w:right="-113"/>
              <w:rPr>
                <w:rFonts w:ascii="CordiaUPC" w:hAnsi="CordiaUPC" w:cs="CordiaUPC"/>
                <w:sz w:val="26"/>
                <w:szCs w:val="26"/>
              </w:rPr>
            </w:pPr>
            <w:r w:rsidRPr="007F079E">
              <w:rPr>
                <w:rFonts w:ascii="CordiaUPC" w:hAnsi="CordiaUPC" w:cs="CordiaUPC"/>
                <w:sz w:val="26"/>
                <w:szCs w:val="26"/>
              </w:rPr>
              <w:t>65,627</w:t>
            </w:r>
          </w:p>
        </w:tc>
        <w:tc>
          <w:tcPr>
            <w:tcW w:w="117" w:type="dxa"/>
            <w:shd w:val="clear" w:color="auto" w:fill="auto"/>
          </w:tcPr>
          <w:p w14:paraId="4E54DB0A" w14:textId="77777777" w:rsidR="00555920" w:rsidRPr="007F079E" w:rsidRDefault="00555920" w:rsidP="00555920">
            <w:pPr>
              <w:tabs>
                <w:tab w:val="decimal" w:pos="855"/>
              </w:tabs>
              <w:snapToGrid w:val="0"/>
              <w:spacing w:line="240" w:lineRule="exact"/>
              <w:rPr>
                <w:rFonts w:ascii="CordiaUPC" w:hAnsi="CordiaUPC" w:cs="CordiaUPC"/>
                <w:sz w:val="26"/>
                <w:szCs w:val="26"/>
              </w:rPr>
            </w:pPr>
          </w:p>
        </w:tc>
        <w:tc>
          <w:tcPr>
            <w:tcW w:w="981" w:type="dxa"/>
            <w:shd w:val="clear" w:color="auto" w:fill="auto"/>
            <w:vAlign w:val="bottom"/>
          </w:tcPr>
          <w:p w14:paraId="2863E2A1" w14:textId="617D2232" w:rsidR="00555920" w:rsidRPr="007F079E" w:rsidRDefault="00555920" w:rsidP="00555920">
            <w:pPr>
              <w:tabs>
                <w:tab w:val="decimal" w:pos="855"/>
              </w:tabs>
              <w:snapToGrid w:val="0"/>
              <w:spacing w:line="240" w:lineRule="exact"/>
              <w:ind w:right="-113"/>
              <w:rPr>
                <w:rFonts w:ascii="CordiaUPC" w:hAnsi="CordiaUPC" w:cs="CordiaUPC"/>
                <w:sz w:val="26"/>
                <w:szCs w:val="26"/>
              </w:rPr>
            </w:pPr>
            <w:r w:rsidRPr="007F079E">
              <w:rPr>
                <w:rFonts w:ascii="CordiaUPC" w:eastAsia="Times New Roman" w:hAnsi="CordiaUPC" w:cs="CordiaUPC"/>
                <w:sz w:val="26"/>
                <w:szCs w:val="26"/>
              </w:rPr>
              <w:t>64,239</w:t>
            </w:r>
          </w:p>
        </w:tc>
        <w:tc>
          <w:tcPr>
            <w:tcW w:w="152" w:type="dxa"/>
            <w:shd w:val="clear" w:color="auto" w:fill="auto"/>
            <w:vAlign w:val="bottom"/>
          </w:tcPr>
          <w:p w14:paraId="1AFA05B8" w14:textId="77777777" w:rsidR="00555920" w:rsidRPr="007F079E" w:rsidRDefault="00555920" w:rsidP="00555920">
            <w:pPr>
              <w:tabs>
                <w:tab w:val="decimal" w:pos="855"/>
              </w:tabs>
              <w:snapToGrid w:val="0"/>
              <w:spacing w:line="240" w:lineRule="exact"/>
              <w:ind w:right="-113"/>
              <w:rPr>
                <w:rFonts w:ascii="CordiaUPC" w:hAnsi="CordiaUPC" w:cs="CordiaUPC"/>
                <w:sz w:val="26"/>
                <w:szCs w:val="26"/>
              </w:rPr>
            </w:pPr>
          </w:p>
        </w:tc>
        <w:tc>
          <w:tcPr>
            <w:tcW w:w="1018" w:type="dxa"/>
            <w:shd w:val="clear" w:color="auto" w:fill="auto"/>
            <w:vAlign w:val="bottom"/>
          </w:tcPr>
          <w:p w14:paraId="04BA2569" w14:textId="4704E68C" w:rsidR="00555920" w:rsidRPr="007F079E" w:rsidRDefault="00555920" w:rsidP="00555920">
            <w:pPr>
              <w:tabs>
                <w:tab w:val="decimal" w:pos="855"/>
              </w:tabs>
              <w:snapToGrid w:val="0"/>
              <w:spacing w:line="240" w:lineRule="exact"/>
              <w:ind w:right="-113"/>
              <w:rPr>
                <w:rFonts w:ascii="CordiaUPC" w:hAnsi="CordiaUPC" w:cs="CordiaUPC"/>
                <w:sz w:val="26"/>
                <w:szCs w:val="26"/>
              </w:rPr>
            </w:pPr>
            <w:r w:rsidRPr="007F079E">
              <w:rPr>
                <w:rFonts w:ascii="CordiaUPC" w:eastAsia="Times New Roman" w:hAnsi="CordiaUPC" w:cs="CordiaUPC"/>
                <w:sz w:val="26"/>
                <w:szCs w:val="26"/>
              </w:rPr>
              <w:t>-</w:t>
            </w:r>
          </w:p>
        </w:tc>
        <w:tc>
          <w:tcPr>
            <w:tcW w:w="117" w:type="dxa"/>
            <w:shd w:val="clear" w:color="auto" w:fill="auto"/>
            <w:vAlign w:val="bottom"/>
          </w:tcPr>
          <w:p w14:paraId="7439DE25" w14:textId="77777777" w:rsidR="00555920" w:rsidRPr="007F079E" w:rsidRDefault="00555920" w:rsidP="00555920">
            <w:pPr>
              <w:tabs>
                <w:tab w:val="decimal" w:pos="855"/>
              </w:tabs>
              <w:snapToGrid w:val="0"/>
              <w:spacing w:line="240" w:lineRule="exact"/>
              <w:ind w:right="-113"/>
              <w:rPr>
                <w:rFonts w:ascii="CordiaUPC" w:hAnsi="CordiaUPC" w:cs="CordiaUPC"/>
                <w:sz w:val="26"/>
                <w:szCs w:val="26"/>
              </w:rPr>
            </w:pPr>
          </w:p>
        </w:tc>
        <w:tc>
          <w:tcPr>
            <w:tcW w:w="1008" w:type="dxa"/>
            <w:shd w:val="clear" w:color="auto" w:fill="auto"/>
            <w:vAlign w:val="bottom"/>
          </w:tcPr>
          <w:p w14:paraId="6B0C29B3" w14:textId="741D9AE4" w:rsidR="00555920" w:rsidRPr="007F079E" w:rsidRDefault="00555920" w:rsidP="00555920">
            <w:pPr>
              <w:tabs>
                <w:tab w:val="decimal" w:pos="855"/>
              </w:tabs>
              <w:snapToGrid w:val="0"/>
              <w:spacing w:line="240" w:lineRule="exact"/>
              <w:ind w:right="-113"/>
              <w:rPr>
                <w:rFonts w:ascii="CordiaUPC" w:hAnsi="CordiaUPC" w:cs="CordiaUPC"/>
                <w:sz w:val="26"/>
                <w:szCs w:val="26"/>
              </w:rPr>
            </w:pPr>
            <w:r w:rsidRPr="007F079E">
              <w:rPr>
                <w:rFonts w:ascii="CordiaUPC" w:eastAsia="Times New Roman" w:hAnsi="CordiaUPC" w:cs="CordiaUPC"/>
                <w:sz w:val="26"/>
                <w:szCs w:val="26"/>
              </w:rPr>
              <w:t>64,239</w:t>
            </w:r>
          </w:p>
        </w:tc>
      </w:tr>
      <w:tr w:rsidR="00555920" w:rsidRPr="007F079E" w14:paraId="291FE8EB" w14:textId="77777777" w:rsidTr="00F26A2B">
        <w:trPr>
          <w:cantSplit/>
          <w:trHeight w:val="253"/>
        </w:trPr>
        <w:tc>
          <w:tcPr>
            <w:tcW w:w="3012" w:type="dxa"/>
            <w:shd w:val="clear" w:color="auto" w:fill="auto"/>
            <w:vAlign w:val="bottom"/>
          </w:tcPr>
          <w:p w14:paraId="7D045FF5" w14:textId="77777777" w:rsidR="00555920" w:rsidRPr="007F079E" w:rsidRDefault="00555920" w:rsidP="00555920">
            <w:pPr>
              <w:spacing w:line="240" w:lineRule="exact"/>
              <w:ind w:left="294" w:right="-90" w:hanging="114"/>
              <w:rPr>
                <w:rFonts w:ascii="CordiaUPC" w:hAnsi="CordiaUPC" w:cs="CordiaUPC"/>
                <w:spacing w:val="-4"/>
                <w:sz w:val="26"/>
                <w:szCs w:val="26"/>
              </w:rPr>
            </w:pPr>
            <w:r w:rsidRPr="007F079E">
              <w:rPr>
                <w:rFonts w:ascii="CordiaUPC" w:eastAsia="Times New Roman" w:hAnsi="CordiaUPC" w:cs="CordiaUPC" w:hint="cs"/>
                <w:spacing w:val="-4"/>
                <w:sz w:val="26"/>
                <w:szCs w:val="26"/>
              </w:rPr>
              <w:t>Interest expenses</w:t>
            </w:r>
          </w:p>
        </w:tc>
        <w:tc>
          <w:tcPr>
            <w:tcW w:w="999" w:type="dxa"/>
            <w:tcBorders>
              <w:bottom w:val="single" w:sz="4" w:space="0" w:color="000000"/>
            </w:tcBorders>
            <w:shd w:val="clear" w:color="auto" w:fill="auto"/>
            <w:vAlign w:val="bottom"/>
          </w:tcPr>
          <w:p w14:paraId="2BE23018" w14:textId="4F57BCB1" w:rsidR="00555920" w:rsidRPr="007F079E" w:rsidRDefault="00555920" w:rsidP="00555920">
            <w:pPr>
              <w:tabs>
                <w:tab w:val="decimal" w:pos="855"/>
              </w:tabs>
              <w:snapToGrid w:val="0"/>
              <w:spacing w:line="240" w:lineRule="exact"/>
              <w:ind w:right="-113"/>
              <w:rPr>
                <w:rFonts w:ascii="CordiaUPC" w:hAnsi="CordiaUPC" w:cs="CordiaUPC"/>
                <w:sz w:val="26"/>
                <w:szCs w:val="26"/>
              </w:rPr>
            </w:pPr>
            <w:r w:rsidRPr="007F079E">
              <w:rPr>
                <w:rFonts w:ascii="CordiaUPC" w:hAnsi="CordiaUPC" w:cs="CordiaUPC"/>
                <w:sz w:val="26"/>
                <w:szCs w:val="26"/>
              </w:rPr>
              <w:t>(13,366)</w:t>
            </w:r>
          </w:p>
        </w:tc>
        <w:tc>
          <w:tcPr>
            <w:tcW w:w="132" w:type="dxa"/>
            <w:shd w:val="clear" w:color="auto" w:fill="auto"/>
            <w:vAlign w:val="bottom"/>
          </w:tcPr>
          <w:p w14:paraId="1F5BC663" w14:textId="77777777" w:rsidR="00555920" w:rsidRPr="007F079E" w:rsidRDefault="00555920" w:rsidP="00555920">
            <w:pPr>
              <w:tabs>
                <w:tab w:val="decimal" w:pos="855"/>
              </w:tabs>
              <w:snapToGrid w:val="0"/>
              <w:spacing w:line="240" w:lineRule="exact"/>
              <w:ind w:right="-113"/>
              <w:rPr>
                <w:rFonts w:ascii="CordiaUPC" w:hAnsi="CordiaUPC" w:cs="CordiaUPC"/>
                <w:sz w:val="26"/>
                <w:szCs w:val="26"/>
              </w:rPr>
            </w:pPr>
          </w:p>
        </w:tc>
        <w:tc>
          <w:tcPr>
            <w:tcW w:w="975" w:type="dxa"/>
            <w:tcBorders>
              <w:bottom w:val="single" w:sz="4" w:space="0" w:color="000000"/>
            </w:tcBorders>
            <w:shd w:val="clear" w:color="auto" w:fill="auto"/>
            <w:vAlign w:val="bottom"/>
          </w:tcPr>
          <w:p w14:paraId="1ED68A40" w14:textId="0BF3DDF1" w:rsidR="00555920" w:rsidRPr="007F079E" w:rsidRDefault="00555920" w:rsidP="00555920">
            <w:pPr>
              <w:tabs>
                <w:tab w:val="decimal" w:pos="855"/>
              </w:tabs>
              <w:snapToGrid w:val="0"/>
              <w:spacing w:line="240" w:lineRule="exact"/>
              <w:ind w:right="-113"/>
              <w:rPr>
                <w:rFonts w:ascii="CordiaUPC" w:hAnsi="CordiaUPC" w:cs="CordiaUPC"/>
                <w:sz w:val="26"/>
                <w:szCs w:val="26"/>
              </w:rPr>
            </w:pPr>
            <w:r w:rsidRPr="007F079E">
              <w:rPr>
                <w:rFonts w:ascii="CordiaUPC" w:hAnsi="CordiaUPC" w:cs="CordiaUPC"/>
                <w:sz w:val="26"/>
                <w:szCs w:val="26"/>
              </w:rPr>
              <w:t>(644)</w:t>
            </w:r>
          </w:p>
        </w:tc>
        <w:tc>
          <w:tcPr>
            <w:tcW w:w="134" w:type="dxa"/>
            <w:shd w:val="clear" w:color="auto" w:fill="auto"/>
            <w:vAlign w:val="bottom"/>
          </w:tcPr>
          <w:p w14:paraId="27827B43" w14:textId="77777777" w:rsidR="00555920" w:rsidRPr="007F079E" w:rsidRDefault="00555920" w:rsidP="00555920">
            <w:pPr>
              <w:tabs>
                <w:tab w:val="decimal" w:pos="855"/>
              </w:tabs>
              <w:snapToGrid w:val="0"/>
              <w:spacing w:line="240" w:lineRule="exact"/>
              <w:ind w:right="-113"/>
              <w:rPr>
                <w:rFonts w:ascii="CordiaUPC" w:hAnsi="CordiaUPC" w:cs="CordiaUPC"/>
                <w:sz w:val="26"/>
                <w:szCs w:val="26"/>
              </w:rPr>
            </w:pPr>
          </w:p>
        </w:tc>
        <w:tc>
          <w:tcPr>
            <w:tcW w:w="973" w:type="dxa"/>
            <w:tcBorders>
              <w:bottom w:val="single" w:sz="4" w:space="0" w:color="000000"/>
            </w:tcBorders>
            <w:shd w:val="clear" w:color="auto" w:fill="auto"/>
            <w:vAlign w:val="bottom"/>
          </w:tcPr>
          <w:p w14:paraId="53BF9427" w14:textId="50A5221D" w:rsidR="00555920" w:rsidRPr="007F079E" w:rsidRDefault="00555920" w:rsidP="00555920">
            <w:pPr>
              <w:tabs>
                <w:tab w:val="decimal" w:pos="855"/>
              </w:tabs>
              <w:snapToGrid w:val="0"/>
              <w:spacing w:line="240" w:lineRule="exact"/>
              <w:ind w:right="-113"/>
              <w:rPr>
                <w:rFonts w:ascii="CordiaUPC" w:hAnsi="CordiaUPC" w:cs="CordiaUPC"/>
                <w:sz w:val="26"/>
                <w:szCs w:val="26"/>
              </w:rPr>
            </w:pPr>
            <w:r w:rsidRPr="007F079E">
              <w:rPr>
                <w:rFonts w:ascii="CordiaUPC" w:hAnsi="CordiaUPC" w:cs="CordiaUPC"/>
                <w:sz w:val="26"/>
                <w:szCs w:val="26"/>
              </w:rPr>
              <w:t>(14,010)</w:t>
            </w:r>
          </w:p>
        </w:tc>
        <w:tc>
          <w:tcPr>
            <w:tcW w:w="117" w:type="dxa"/>
            <w:shd w:val="clear" w:color="auto" w:fill="auto"/>
          </w:tcPr>
          <w:p w14:paraId="77A37BB3" w14:textId="77777777" w:rsidR="00555920" w:rsidRPr="007F079E" w:rsidRDefault="00555920" w:rsidP="00555920">
            <w:pPr>
              <w:tabs>
                <w:tab w:val="decimal" w:pos="855"/>
              </w:tabs>
              <w:snapToGrid w:val="0"/>
              <w:spacing w:line="240" w:lineRule="exact"/>
              <w:rPr>
                <w:rFonts w:ascii="CordiaUPC" w:hAnsi="CordiaUPC" w:cs="CordiaUPC"/>
                <w:sz w:val="26"/>
                <w:szCs w:val="26"/>
              </w:rPr>
            </w:pPr>
          </w:p>
        </w:tc>
        <w:tc>
          <w:tcPr>
            <w:tcW w:w="981" w:type="dxa"/>
            <w:tcBorders>
              <w:bottom w:val="single" w:sz="4" w:space="0" w:color="000000"/>
            </w:tcBorders>
            <w:shd w:val="clear" w:color="auto" w:fill="auto"/>
            <w:vAlign w:val="bottom"/>
          </w:tcPr>
          <w:p w14:paraId="55CD7292" w14:textId="6418B4F7" w:rsidR="00555920" w:rsidRPr="007F079E" w:rsidRDefault="00555920" w:rsidP="00555920">
            <w:pPr>
              <w:tabs>
                <w:tab w:val="decimal" w:pos="855"/>
              </w:tabs>
              <w:snapToGrid w:val="0"/>
              <w:spacing w:line="240" w:lineRule="exact"/>
              <w:ind w:right="-113"/>
              <w:rPr>
                <w:rFonts w:ascii="CordiaUPC" w:hAnsi="CordiaUPC" w:cs="CordiaUPC"/>
                <w:sz w:val="26"/>
                <w:szCs w:val="26"/>
              </w:rPr>
            </w:pPr>
            <w:r w:rsidRPr="007F079E">
              <w:rPr>
                <w:rFonts w:ascii="CordiaUPC" w:eastAsia="Times New Roman" w:hAnsi="CordiaUPC" w:cs="CordiaUPC"/>
                <w:sz w:val="26"/>
                <w:szCs w:val="26"/>
              </w:rPr>
              <w:t>(12,415)</w:t>
            </w:r>
          </w:p>
        </w:tc>
        <w:tc>
          <w:tcPr>
            <w:tcW w:w="152" w:type="dxa"/>
            <w:shd w:val="clear" w:color="auto" w:fill="auto"/>
            <w:vAlign w:val="bottom"/>
          </w:tcPr>
          <w:p w14:paraId="45B11E49" w14:textId="77777777" w:rsidR="00555920" w:rsidRPr="007F079E" w:rsidRDefault="00555920" w:rsidP="00555920">
            <w:pPr>
              <w:tabs>
                <w:tab w:val="decimal" w:pos="855"/>
              </w:tabs>
              <w:snapToGrid w:val="0"/>
              <w:spacing w:line="240" w:lineRule="exact"/>
              <w:ind w:right="-113"/>
              <w:rPr>
                <w:rFonts w:ascii="CordiaUPC" w:hAnsi="CordiaUPC" w:cs="CordiaUPC"/>
                <w:sz w:val="26"/>
                <w:szCs w:val="26"/>
              </w:rPr>
            </w:pPr>
          </w:p>
        </w:tc>
        <w:tc>
          <w:tcPr>
            <w:tcW w:w="1018" w:type="dxa"/>
            <w:tcBorders>
              <w:bottom w:val="single" w:sz="4" w:space="0" w:color="000000"/>
            </w:tcBorders>
            <w:shd w:val="clear" w:color="auto" w:fill="auto"/>
            <w:vAlign w:val="bottom"/>
          </w:tcPr>
          <w:p w14:paraId="36E3A8CB" w14:textId="08173903" w:rsidR="00555920" w:rsidRPr="007F079E" w:rsidRDefault="00555920" w:rsidP="00555920">
            <w:pPr>
              <w:tabs>
                <w:tab w:val="decimal" w:pos="855"/>
              </w:tabs>
              <w:snapToGrid w:val="0"/>
              <w:spacing w:line="240" w:lineRule="exact"/>
              <w:ind w:right="-113"/>
              <w:rPr>
                <w:rFonts w:ascii="CordiaUPC" w:hAnsi="CordiaUPC" w:cs="CordiaUPC"/>
                <w:sz w:val="26"/>
                <w:szCs w:val="26"/>
              </w:rPr>
            </w:pPr>
            <w:r w:rsidRPr="007F079E">
              <w:rPr>
                <w:rFonts w:ascii="CordiaUPC" w:eastAsia="Times New Roman" w:hAnsi="CordiaUPC" w:cs="CordiaUPC"/>
                <w:sz w:val="26"/>
                <w:szCs w:val="26"/>
              </w:rPr>
              <w:t>(824)</w:t>
            </w:r>
          </w:p>
        </w:tc>
        <w:tc>
          <w:tcPr>
            <w:tcW w:w="117" w:type="dxa"/>
            <w:shd w:val="clear" w:color="auto" w:fill="auto"/>
            <w:vAlign w:val="bottom"/>
          </w:tcPr>
          <w:p w14:paraId="56CF3828" w14:textId="77777777" w:rsidR="00555920" w:rsidRPr="007F079E" w:rsidRDefault="00555920" w:rsidP="00555920">
            <w:pPr>
              <w:tabs>
                <w:tab w:val="decimal" w:pos="855"/>
              </w:tabs>
              <w:snapToGrid w:val="0"/>
              <w:spacing w:line="240" w:lineRule="exact"/>
              <w:ind w:right="-113"/>
              <w:rPr>
                <w:rFonts w:ascii="CordiaUPC" w:hAnsi="CordiaUPC" w:cs="CordiaUPC"/>
                <w:sz w:val="26"/>
                <w:szCs w:val="26"/>
              </w:rPr>
            </w:pPr>
          </w:p>
        </w:tc>
        <w:tc>
          <w:tcPr>
            <w:tcW w:w="1008" w:type="dxa"/>
            <w:tcBorders>
              <w:bottom w:val="single" w:sz="4" w:space="0" w:color="000000"/>
            </w:tcBorders>
            <w:shd w:val="clear" w:color="auto" w:fill="auto"/>
            <w:vAlign w:val="bottom"/>
          </w:tcPr>
          <w:p w14:paraId="66AA2A26" w14:textId="66461938" w:rsidR="00555920" w:rsidRPr="007F079E" w:rsidRDefault="00555920" w:rsidP="00555920">
            <w:pPr>
              <w:tabs>
                <w:tab w:val="decimal" w:pos="855"/>
              </w:tabs>
              <w:snapToGrid w:val="0"/>
              <w:spacing w:line="240" w:lineRule="exact"/>
              <w:ind w:right="-113"/>
              <w:rPr>
                <w:rFonts w:ascii="CordiaUPC" w:hAnsi="CordiaUPC" w:cs="CordiaUPC"/>
                <w:sz w:val="26"/>
                <w:szCs w:val="26"/>
              </w:rPr>
            </w:pPr>
            <w:r w:rsidRPr="007F079E">
              <w:rPr>
                <w:rFonts w:ascii="CordiaUPC" w:eastAsia="Times New Roman" w:hAnsi="CordiaUPC" w:cs="CordiaUPC"/>
                <w:sz w:val="26"/>
                <w:szCs w:val="26"/>
              </w:rPr>
              <w:t>(13,239)</w:t>
            </w:r>
          </w:p>
        </w:tc>
      </w:tr>
      <w:tr w:rsidR="00555920" w:rsidRPr="007F079E" w14:paraId="3976C1AD" w14:textId="77777777" w:rsidTr="00F26A2B">
        <w:trPr>
          <w:cantSplit/>
          <w:trHeight w:val="236"/>
        </w:trPr>
        <w:tc>
          <w:tcPr>
            <w:tcW w:w="3012" w:type="dxa"/>
            <w:shd w:val="clear" w:color="auto" w:fill="auto"/>
            <w:vAlign w:val="bottom"/>
          </w:tcPr>
          <w:p w14:paraId="4837558A" w14:textId="77777777" w:rsidR="00555920" w:rsidRPr="007F079E" w:rsidRDefault="00555920" w:rsidP="00555920">
            <w:pPr>
              <w:spacing w:line="240" w:lineRule="exact"/>
              <w:ind w:left="294" w:right="-90" w:hanging="114"/>
              <w:rPr>
                <w:rFonts w:ascii="CordiaUPC" w:hAnsi="CordiaUPC" w:cs="CordiaUPC"/>
                <w:spacing w:val="-4"/>
                <w:sz w:val="26"/>
                <w:szCs w:val="26"/>
              </w:rPr>
            </w:pPr>
            <w:r w:rsidRPr="007F079E">
              <w:rPr>
                <w:rFonts w:ascii="CordiaUPC" w:eastAsia="Times New Roman" w:hAnsi="CordiaUPC" w:cs="CordiaUPC" w:hint="cs"/>
                <w:spacing w:val="-4"/>
                <w:sz w:val="26"/>
                <w:szCs w:val="26"/>
              </w:rPr>
              <w:t>Net interest income (expenses)</w:t>
            </w:r>
          </w:p>
        </w:tc>
        <w:tc>
          <w:tcPr>
            <w:tcW w:w="999" w:type="dxa"/>
            <w:tcBorders>
              <w:top w:val="single" w:sz="4" w:space="0" w:color="000000"/>
            </w:tcBorders>
            <w:shd w:val="clear" w:color="auto" w:fill="auto"/>
            <w:vAlign w:val="bottom"/>
          </w:tcPr>
          <w:p w14:paraId="0DD964A1" w14:textId="73EEAC36" w:rsidR="00555920" w:rsidRPr="007F079E" w:rsidRDefault="00555920" w:rsidP="00555920">
            <w:pPr>
              <w:tabs>
                <w:tab w:val="decimal" w:pos="855"/>
              </w:tabs>
              <w:snapToGrid w:val="0"/>
              <w:spacing w:line="240" w:lineRule="exact"/>
              <w:ind w:right="-113"/>
              <w:rPr>
                <w:rFonts w:ascii="CordiaUPC" w:hAnsi="CordiaUPC" w:cs="CordiaUPC"/>
                <w:sz w:val="26"/>
                <w:szCs w:val="26"/>
              </w:rPr>
            </w:pPr>
            <w:r w:rsidRPr="007F079E">
              <w:rPr>
                <w:rFonts w:ascii="CordiaUPC" w:hAnsi="CordiaUPC" w:cs="CordiaUPC"/>
                <w:sz w:val="26"/>
                <w:szCs w:val="26"/>
              </w:rPr>
              <w:t>52,257</w:t>
            </w:r>
          </w:p>
        </w:tc>
        <w:tc>
          <w:tcPr>
            <w:tcW w:w="132" w:type="dxa"/>
            <w:shd w:val="clear" w:color="auto" w:fill="auto"/>
            <w:vAlign w:val="bottom"/>
          </w:tcPr>
          <w:p w14:paraId="67F631A1" w14:textId="77777777" w:rsidR="00555920" w:rsidRPr="007F079E" w:rsidRDefault="00555920" w:rsidP="00555920">
            <w:pPr>
              <w:tabs>
                <w:tab w:val="decimal" w:pos="855"/>
              </w:tabs>
              <w:snapToGrid w:val="0"/>
              <w:spacing w:line="240" w:lineRule="exact"/>
              <w:ind w:right="-113"/>
              <w:rPr>
                <w:rFonts w:ascii="CordiaUPC" w:hAnsi="CordiaUPC" w:cs="CordiaUPC"/>
                <w:sz w:val="26"/>
                <w:szCs w:val="26"/>
              </w:rPr>
            </w:pPr>
          </w:p>
        </w:tc>
        <w:tc>
          <w:tcPr>
            <w:tcW w:w="975" w:type="dxa"/>
            <w:tcBorders>
              <w:top w:val="single" w:sz="4" w:space="0" w:color="000000"/>
            </w:tcBorders>
            <w:shd w:val="clear" w:color="auto" w:fill="auto"/>
            <w:vAlign w:val="bottom"/>
          </w:tcPr>
          <w:p w14:paraId="6ADACFB8" w14:textId="25962DF6" w:rsidR="00555920" w:rsidRPr="007F079E" w:rsidRDefault="00555920" w:rsidP="00555920">
            <w:pPr>
              <w:tabs>
                <w:tab w:val="decimal" w:pos="855"/>
              </w:tabs>
              <w:snapToGrid w:val="0"/>
              <w:spacing w:line="240" w:lineRule="exact"/>
              <w:ind w:right="-113"/>
              <w:rPr>
                <w:rFonts w:ascii="CordiaUPC" w:hAnsi="CordiaUPC" w:cs="CordiaUPC"/>
                <w:sz w:val="26"/>
                <w:szCs w:val="26"/>
              </w:rPr>
            </w:pPr>
            <w:r w:rsidRPr="007F079E">
              <w:rPr>
                <w:rFonts w:ascii="CordiaUPC" w:hAnsi="CordiaUPC" w:cs="CordiaUPC"/>
                <w:sz w:val="26"/>
                <w:szCs w:val="26"/>
              </w:rPr>
              <w:t>(640)</w:t>
            </w:r>
          </w:p>
        </w:tc>
        <w:tc>
          <w:tcPr>
            <w:tcW w:w="134" w:type="dxa"/>
            <w:shd w:val="clear" w:color="auto" w:fill="auto"/>
            <w:vAlign w:val="bottom"/>
          </w:tcPr>
          <w:p w14:paraId="675FA4B3" w14:textId="77777777" w:rsidR="00555920" w:rsidRPr="007F079E" w:rsidRDefault="00555920" w:rsidP="00555920">
            <w:pPr>
              <w:tabs>
                <w:tab w:val="decimal" w:pos="855"/>
              </w:tabs>
              <w:snapToGrid w:val="0"/>
              <w:spacing w:line="240" w:lineRule="exact"/>
              <w:ind w:right="-113"/>
              <w:rPr>
                <w:rFonts w:ascii="CordiaUPC" w:hAnsi="CordiaUPC" w:cs="CordiaUPC"/>
                <w:sz w:val="26"/>
                <w:szCs w:val="26"/>
              </w:rPr>
            </w:pPr>
          </w:p>
        </w:tc>
        <w:tc>
          <w:tcPr>
            <w:tcW w:w="973" w:type="dxa"/>
            <w:tcBorders>
              <w:top w:val="single" w:sz="4" w:space="0" w:color="000000"/>
            </w:tcBorders>
            <w:shd w:val="clear" w:color="auto" w:fill="auto"/>
            <w:vAlign w:val="bottom"/>
          </w:tcPr>
          <w:p w14:paraId="5B3E65BB" w14:textId="6A1A8A20" w:rsidR="00555920" w:rsidRPr="007F079E" w:rsidRDefault="00555920" w:rsidP="00555920">
            <w:pPr>
              <w:tabs>
                <w:tab w:val="decimal" w:pos="855"/>
              </w:tabs>
              <w:snapToGrid w:val="0"/>
              <w:spacing w:line="240" w:lineRule="exact"/>
              <w:ind w:right="-113"/>
              <w:rPr>
                <w:rFonts w:ascii="CordiaUPC" w:hAnsi="CordiaUPC" w:cs="CordiaUPC"/>
                <w:sz w:val="26"/>
                <w:szCs w:val="26"/>
              </w:rPr>
            </w:pPr>
            <w:r w:rsidRPr="007F079E">
              <w:rPr>
                <w:rFonts w:ascii="CordiaUPC" w:hAnsi="CordiaUPC" w:cs="CordiaUPC"/>
                <w:sz w:val="26"/>
                <w:szCs w:val="26"/>
              </w:rPr>
              <w:t>51,617</w:t>
            </w:r>
          </w:p>
        </w:tc>
        <w:tc>
          <w:tcPr>
            <w:tcW w:w="117" w:type="dxa"/>
            <w:shd w:val="clear" w:color="auto" w:fill="auto"/>
          </w:tcPr>
          <w:p w14:paraId="03D196B2" w14:textId="77777777" w:rsidR="00555920" w:rsidRPr="007F079E" w:rsidRDefault="00555920" w:rsidP="00555920">
            <w:pPr>
              <w:tabs>
                <w:tab w:val="decimal" w:pos="855"/>
              </w:tabs>
              <w:snapToGrid w:val="0"/>
              <w:spacing w:line="240" w:lineRule="exact"/>
              <w:rPr>
                <w:rFonts w:ascii="CordiaUPC" w:hAnsi="CordiaUPC" w:cs="CordiaUPC"/>
                <w:sz w:val="26"/>
                <w:szCs w:val="26"/>
              </w:rPr>
            </w:pPr>
          </w:p>
        </w:tc>
        <w:tc>
          <w:tcPr>
            <w:tcW w:w="981" w:type="dxa"/>
            <w:tcBorders>
              <w:top w:val="single" w:sz="4" w:space="0" w:color="000000"/>
            </w:tcBorders>
            <w:shd w:val="clear" w:color="auto" w:fill="auto"/>
            <w:vAlign w:val="bottom"/>
          </w:tcPr>
          <w:p w14:paraId="1A8EE363" w14:textId="521E4E77" w:rsidR="00555920" w:rsidRPr="007F079E" w:rsidRDefault="00555920" w:rsidP="00555920">
            <w:pPr>
              <w:tabs>
                <w:tab w:val="decimal" w:pos="855"/>
              </w:tabs>
              <w:snapToGrid w:val="0"/>
              <w:spacing w:line="240" w:lineRule="exact"/>
              <w:ind w:right="-113"/>
              <w:rPr>
                <w:rFonts w:ascii="CordiaUPC" w:hAnsi="CordiaUPC" w:cs="CordiaUPC"/>
                <w:sz w:val="26"/>
                <w:szCs w:val="26"/>
              </w:rPr>
            </w:pPr>
            <w:r w:rsidRPr="007F079E">
              <w:rPr>
                <w:rFonts w:ascii="CordiaUPC" w:eastAsia="Times New Roman" w:hAnsi="CordiaUPC" w:cs="CordiaUPC"/>
                <w:sz w:val="26"/>
                <w:szCs w:val="26"/>
              </w:rPr>
              <w:t>51,824</w:t>
            </w:r>
          </w:p>
        </w:tc>
        <w:tc>
          <w:tcPr>
            <w:tcW w:w="152" w:type="dxa"/>
            <w:shd w:val="clear" w:color="auto" w:fill="auto"/>
            <w:vAlign w:val="bottom"/>
          </w:tcPr>
          <w:p w14:paraId="76B613B2" w14:textId="77777777" w:rsidR="00555920" w:rsidRPr="007F079E" w:rsidRDefault="00555920" w:rsidP="00555920">
            <w:pPr>
              <w:tabs>
                <w:tab w:val="decimal" w:pos="855"/>
              </w:tabs>
              <w:snapToGrid w:val="0"/>
              <w:spacing w:line="240" w:lineRule="exact"/>
              <w:ind w:right="-113"/>
              <w:rPr>
                <w:rFonts w:ascii="CordiaUPC" w:hAnsi="CordiaUPC" w:cs="CordiaUPC"/>
                <w:sz w:val="26"/>
                <w:szCs w:val="26"/>
              </w:rPr>
            </w:pPr>
          </w:p>
        </w:tc>
        <w:tc>
          <w:tcPr>
            <w:tcW w:w="1018" w:type="dxa"/>
            <w:tcBorders>
              <w:top w:val="single" w:sz="4" w:space="0" w:color="000000"/>
            </w:tcBorders>
            <w:shd w:val="clear" w:color="auto" w:fill="auto"/>
            <w:vAlign w:val="bottom"/>
          </w:tcPr>
          <w:p w14:paraId="421E7F7C" w14:textId="0D03A710" w:rsidR="00555920" w:rsidRPr="007F079E" w:rsidRDefault="00555920" w:rsidP="00555920">
            <w:pPr>
              <w:tabs>
                <w:tab w:val="decimal" w:pos="855"/>
              </w:tabs>
              <w:snapToGrid w:val="0"/>
              <w:spacing w:line="240" w:lineRule="exact"/>
              <w:ind w:right="-113"/>
              <w:rPr>
                <w:rFonts w:ascii="CordiaUPC" w:hAnsi="CordiaUPC" w:cs="CordiaUPC"/>
                <w:sz w:val="26"/>
                <w:szCs w:val="26"/>
              </w:rPr>
            </w:pPr>
            <w:r w:rsidRPr="007F079E">
              <w:rPr>
                <w:rFonts w:ascii="CordiaUPC" w:eastAsia="Times New Roman" w:hAnsi="CordiaUPC" w:cs="CordiaUPC"/>
                <w:sz w:val="26"/>
                <w:szCs w:val="26"/>
              </w:rPr>
              <w:t>(824)</w:t>
            </w:r>
          </w:p>
        </w:tc>
        <w:tc>
          <w:tcPr>
            <w:tcW w:w="117" w:type="dxa"/>
            <w:shd w:val="clear" w:color="auto" w:fill="auto"/>
            <w:vAlign w:val="bottom"/>
          </w:tcPr>
          <w:p w14:paraId="270DA093" w14:textId="77777777" w:rsidR="00555920" w:rsidRPr="007F079E" w:rsidRDefault="00555920" w:rsidP="00555920">
            <w:pPr>
              <w:tabs>
                <w:tab w:val="decimal" w:pos="855"/>
              </w:tabs>
              <w:snapToGrid w:val="0"/>
              <w:spacing w:line="240" w:lineRule="exact"/>
              <w:ind w:right="-113"/>
              <w:rPr>
                <w:rFonts w:ascii="CordiaUPC" w:hAnsi="CordiaUPC" w:cs="CordiaUPC"/>
                <w:sz w:val="26"/>
                <w:szCs w:val="26"/>
              </w:rPr>
            </w:pPr>
          </w:p>
        </w:tc>
        <w:tc>
          <w:tcPr>
            <w:tcW w:w="1008" w:type="dxa"/>
            <w:tcBorders>
              <w:top w:val="single" w:sz="4" w:space="0" w:color="000000"/>
            </w:tcBorders>
            <w:shd w:val="clear" w:color="auto" w:fill="auto"/>
            <w:vAlign w:val="bottom"/>
          </w:tcPr>
          <w:p w14:paraId="50D5E9CA" w14:textId="2F5F28F9" w:rsidR="00555920" w:rsidRPr="007F079E" w:rsidRDefault="00555920" w:rsidP="00555920">
            <w:pPr>
              <w:tabs>
                <w:tab w:val="decimal" w:pos="855"/>
              </w:tabs>
              <w:snapToGrid w:val="0"/>
              <w:spacing w:line="240" w:lineRule="exact"/>
              <w:ind w:right="-113"/>
              <w:rPr>
                <w:rFonts w:ascii="CordiaUPC" w:hAnsi="CordiaUPC" w:cs="CordiaUPC"/>
                <w:sz w:val="26"/>
                <w:szCs w:val="26"/>
              </w:rPr>
            </w:pPr>
            <w:r w:rsidRPr="007F079E">
              <w:rPr>
                <w:rFonts w:ascii="CordiaUPC" w:eastAsia="Times New Roman" w:hAnsi="CordiaUPC" w:cs="CordiaUPC"/>
                <w:sz w:val="26"/>
                <w:szCs w:val="26"/>
              </w:rPr>
              <w:t>51,000</w:t>
            </w:r>
          </w:p>
        </w:tc>
      </w:tr>
      <w:tr w:rsidR="00555920" w:rsidRPr="007F079E" w14:paraId="79BA7C27" w14:textId="77777777" w:rsidTr="00F26A2B">
        <w:trPr>
          <w:cantSplit/>
          <w:trHeight w:val="253"/>
        </w:trPr>
        <w:tc>
          <w:tcPr>
            <w:tcW w:w="3012" w:type="dxa"/>
            <w:shd w:val="clear" w:color="auto" w:fill="auto"/>
            <w:vAlign w:val="bottom"/>
          </w:tcPr>
          <w:p w14:paraId="1BF0D4C7" w14:textId="77777777" w:rsidR="00555920" w:rsidRPr="007F079E" w:rsidRDefault="00555920" w:rsidP="00555920">
            <w:pPr>
              <w:spacing w:line="240" w:lineRule="exact"/>
              <w:ind w:left="294" w:right="-90" w:hanging="114"/>
              <w:rPr>
                <w:rFonts w:ascii="CordiaUPC" w:hAnsi="CordiaUPC" w:cs="CordiaUPC"/>
                <w:spacing w:val="-4"/>
                <w:sz w:val="26"/>
                <w:szCs w:val="26"/>
              </w:rPr>
            </w:pPr>
            <w:r w:rsidRPr="007F079E">
              <w:rPr>
                <w:rFonts w:ascii="CordiaUPC" w:eastAsia="Times New Roman" w:hAnsi="CordiaUPC" w:cs="CordiaUPC" w:hint="cs"/>
                <w:spacing w:val="-4"/>
                <w:sz w:val="26"/>
                <w:szCs w:val="26"/>
              </w:rPr>
              <w:t>Net fees and service income</w:t>
            </w:r>
          </w:p>
        </w:tc>
        <w:tc>
          <w:tcPr>
            <w:tcW w:w="999" w:type="dxa"/>
            <w:shd w:val="clear" w:color="auto" w:fill="auto"/>
            <w:vAlign w:val="bottom"/>
          </w:tcPr>
          <w:p w14:paraId="011FA259" w14:textId="2651929F" w:rsidR="00555920" w:rsidRPr="007F079E" w:rsidRDefault="00555920" w:rsidP="00555920">
            <w:pPr>
              <w:tabs>
                <w:tab w:val="decimal" w:pos="855"/>
              </w:tabs>
              <w:snapToGrid w:val="0"/>
              <w:spacing w:line="240" w:lineRule="exact"/>
              <w:ind w:right="-113"/>
              <w:rPr>
                <w:rFonts w:ascii="CordiaUPC" w:hAnsi="CordiaUPC" w:cs="CordiaUPC"/>
                <w:sz w:val="26"/>
                <w:szCs w:val="26"/>
              </w:rPr>
            </w:pPr>
            <w:r w:rsidRPr="007F079E">
              <w:rPr>
                <w:rFonts w:ascii="CordiaUPC" w:hAnsi="CordiaUPC" w:cs="CordiaUPC"/>
                <w:sz w:val="26"/>
                <w:szCs w:val="26"/>
              </w:rPr>
              <w:t>10,400</w:t>
            </w:r>
          </w:p>
        </w:tc>
        <w:tc>
          <w:tcPr>
            <w:tcW w:w="132" w:type="dxa"/>
            <w:shd w:val="clear" w:color="auto" w:fill="auto"/>
            <w:vAlign w:val="bottom"/>
          </w:tcPr>
          <w:p w14:paraId="35A3F1D2" w14:textId="77777777" w:rsidR="00555920" w:rsidRPr="007F079E" w:rsidRDefault="00555920" w:rsidP="00555920">
            <w:pPr>
              <w:tabs>
                <w:tab w:val="decimal" w:pos="855"/>
              </w:tabs>
              <w:snapToGrid w:val="0"/>
              <w:spacing w:line="240" w:lineRule="exact"/>
              <w:ind w:right="-113"/>
              <w:rPr>
                <w:rFonts w:ascii="CordiaUPC" w:hAnsi="CordiaUPC" w:cs="CordiaUPC"/>
                <w:sz w:val="26"/>
                <w:szCs w:val="26"/>
              </w:rPr>
            </w:pPr>
          </w:p>
        </w:tc>
        <w:tc>
          <w:tcPr>
            <w:tcW w:w="975" w:type="dxa"/>
            <w:shd w:val="clear" w:color="auto" w:fill="auto"/>
            <w:vAlign w:val="bottom"/>
          </w:tcPr>
          <w:p w14:paraId="6D80D5B0" w14:textId="0D6DEDD1" w:rsidR="00555920" w:rsidRPr="007F079E" w:rsidRDefault="00555920" w:rsidP="00555920">
            <w:pPr>
              <w:tabs>
                <w:tab w:val="decimal" w:pos="855"/>
              </w:tabs>
              <w:snapToGrid w:val="0"/>
              <w:spacing w:line="240" w:lineRule="exact"/>
              <w:ind w:right="-113"/>
              <w:rPr>
                <w:rFonts w:ascii="CordiaUPC" w:hAnsi="CordiaUPC" w:cs="CordiaUPC"/>
                <w:sz w:val="26"/>
                <w:szCs w:val="26"/>
              </w:rPr>
            </w:pPr>
            <w:r w:rsidRPr="007F079E">
              <w:rPr>
                <w:rFonts w:ascii="CordiaUPC" w:hAnsi="CordiaUPC" w:cs="CordiaUPC"/>
                <w:sz w:val="26"/>
                <w:szCs w:val="26"/>
              </w:rPr>
              <w:t>(9)</w:t>
            </w:r>
          </w:p>
        </w:tc>
        <w:tc>
          <w:tcPr>
            <w:tcW w:w="134" w:type="dxa"/>
            <w:shd w:val="clear" w:color="auto" w:fill="auto"/>
            <w:vAlign w:val="bottom"/>
          </w:tcPr>
          <w:p w14:paraId="0292A26C" w14:textId="77777777" w:rsidR="00555920" w:rsidRPr="007F079E" w:rsidRDefault="00555920" w:rsidP="00555920">
            <w:pPr>
              <w:tabs>
                <w:tab w:val="decimal" w:pos="855"/>
              </w:tabs>
              <w:snapToGrid w:val="0"/>
              <w:spacing w:line="240" w:lineRule="exact"/>
              <w:ind w:right="-113"/>
              <w:rPr>
                <w:rFonts w:ascii="CordiaUPC" w:hAnsi="CordiaUPC" w:cs="CordiaUPC"/>
                <w:sz w:val="26"/>
                <w:szCs w:val="26"/>
              </w:rPr>
            </w:pPr>
          </w:p>
        </w:tc>
        <w:tc>
          <w:tcPr>
            <w:tcW w:w="973" w:type="dxa"/>
            <w:shd w:val="clear" w:color="auto" w:fill="auto"/>
            <w:vAlign w:val="bottom"/>
          </w:tcPr>
          <w:p w14:paraId="4E6DC8D9" w14:textId="1731D46E" w:rsidR="00555920" w:rsidRPr="007F079E" w:rsidRDefault="00555920" w:rsidP="00555920">
            <w:pPr>
              <w:tabs>
                <w:tab w:val="decimal" w:pos="855"/>
              </w:tabs>
              <w:snapToGrid w:val="0"/>
              <w:spacing w:line="240" w:lineRule="exact"/>
              <w:ind w:right="-113"/>
              <w:rPr>
                <w:rFonts w:ascii="CordiaUPC" w:hAnsi="CordiaUPC" w:cs="CordiaUPC"/>
                <w:sz w:val="26"/>
                <w:szCs w:val="26"/>
              </w:rPr>
            </w:pPr>
            <w:r w:rsidRPr="007F079E">
              <w:rPr>
                <w:rFonts w:ascii="CordiaUPC" w:hAnsi="CordiaUPC" w:cs="CordiaUPC"/>
                <w:sz w:val="26"/>
                <w:szCs w:val="26"/>
              </w:rPr>
              <w:t>10,391</w:t>
            </w:r>
          </w:p>
        </w:tc>
        <w:tc>
          <w:tcPr>
            <w:tcW w:w="117" w:type="dxa"/>
            <w:shd w:val="clear" w:color="auto" w:fill="auto"/>
          </w:tcPr>
          <w:p w14:paraId="64BF0ED7" w14:textId="77777777" w:rsidR="00555920" w:rsidRPr="007F079E" w:rsidRDefault="00555920" w:rsidP="00555920">
            <w:pPr>
              <w:tabs>
                <w:tab w:val="decimal" w:pos="855"/>
              </w:tabs>
              <w:snapToGrid w:val="0"/>
              <w:spacing w:line="240" w:lineRule="exact"/>
              <w:rPr>
                <w:rFonts w:ascii="CordiaUPC" w:hAnsi="CordiaUPC" w:cs="CordiaUPC"/>
                <w:sz w:val="26"/>
                <w:szCs w:val="26"/>
              </w:rPr>
            </w:pPr>
          </w:p>
        </w:tc>
        <w:tc>
          <w:tcPr>
            <w:tcW w:w="981" w:type="dxa"/>
            <w:shd w:val="clear" w:color="auto" w:fill="auto"/>
            <w:vAlign w:val="bottom"/>
          </w:tcPr>
          <w:p w14:paraId="10A92F11" w14:textId="34C6CD95" w:rsidR="00555920" w:rsidRPr="007F079E" w:rsidRDefault="00555920" w:rsidP="00555920">
            <w:pPr>
              <w:tabs>
                <w:tab w:val="decimal" w:pos="855"/>
              </w:tabs>
              <w:snapToGrid w:val="0"/>
              <w:spacing w:line="240" w:lineRule="exact"/>
              <w:ind w:right="-113"/>
              <w:rPr>
                <w:rFonts w:ascii="CordiaUPC" w:hAnsi="CordiaUPC" w:cs="CordiaUPC"/>
                <w:sz w:val="26"/>
                <w:szCs w:val="26"/>
              </w:rPr>
            </w:pPr>
            <w:r w:rsidRPr="007F079E">
              <w:rPr>
                <w:rFonts w:ascii="CordiaUPC" w:eastAsia="Times New Roman" w:hAnsi="CordiaUPC" w:cs="CordiaUPC"/>
                <w:sz w:val="26"/>
                <w:szCs w:val="26"/>
              </w:rPr>
              <w:t>11,249</w:t>
            </w:r>
          </w:p>
        </w:tc>
        <w:tc>
          <w:tcPr>
            <w:tcW w:w="152" w:type="dxa"/>
            <w:shd w:val="clear" w:color="auto" w:fill="auto"/>
            <w:vAlign w:val="bottom"/>
          </w:tcPr>
          <w:p w14:paraId="457F544D" w14:textId="77777777" w:rsidR="00555920" w:rsidRPr="007F079E" w:rsidRDefault="00555920" w:rsidP="00555920">
            <w:pPr>
              <w:tabs>
                <w:tab w:val="decimal" w:pos="855"/>
              </w:tabs>
              <w:snapToGrid w:val="0"/>
              <w:spacing w:line="240" w:lineRule="exact"/>
              <w:ind w:right="-113"/>
              <w:rPr>
                <w:rFonts w:ascii="CordiaUPC" w:hAnsi="CordiaUPC" w:cs="CordiaUPC"/>
                <w:sz w:val="26"/>
                <w:szCs w:val="26"/>
              </w:rPr>
            </w:pPr>
          </w:p>
        </w:tc>
        <w:tc>
          <w:tcPr>
            <w:tcW w:w="1018" w:type="dxa"/>
            <w:shd w:val="clear" w:color="auto" w:fill="auto"/>
            <w:vAlign w:val="bottom"/>
          </w:tcPr>
          <w:p w14:paraId="40D1DF7F" w14:textId="54E6EE7E" w:rsidR="00555920" w:rsidRPr="007F079E" w:rsidRDefault="00555920" w:rsidP="00555920">
            <w:pPr>
              <w:tabs>
                <w:tab w:val="decimal" w:pos="855"/>
              </w:tabs>
              <w:snapToGrid w:val="0"/>
              <w:spacing w:line="240" w:lineRule="exact"/>
              <w:ind w:right="-113"/>
              <w:rPr>
                <w:rFonts w:ascii="CordiaUPC" w:hAnsi="CordiaUPC" w:cs="CordiaUPC"/>
                <w:sz w:val="26"/>
                <w:szCs w:val="26"/>
              </w:rPr>
            </w:pPr>
            <w:r w:rsidRPr="007F079E">
              <w:rPr>
                <w:rFonts w:ascii="CordiaUPC" w:eastAsia="Times New Roman" w:hAnsi="CordiaUPC" w:cs="CordiaUPC"/>
                <w:sz w:val="26"/>
                <w:szCs w:val="26"/>
              </w:rPr>
              <w:t>(1)</w:t>
            </w:r>
          </w:p>
        </w:tc>
        <w:tc>
          <w:tcPr>
            <w:tcW w:w="117" w:type="dxa"/>
            <w:shd w:val="clear" w:color="auto" w:fill="auto"/>
            <w:vAlign w:val="bottom"/>
          </w:tcPr>
          <w:p w14:paraId="4E77D697" w14:textId="77777777" w:rsidR="00555920" w:rsidRPr="007F079E" w:rsidRDefault="00555920" w:rsidP="00555920">
            <w:pPr>
              <w:tabs>
                <w:tab w:val="decimal" w:pos="855"/>
              </w:tabs>
              <w:snapToGrid w:val="0"/>
              <w:spacing w:line="240" w:lineRule="exact"/>
              <w:ind w:right="-113"/>
              <w:rPr>
                <w:rFonts w:ascii="CordiaUPC" w:hAnsi="CordiaUPC" w:cs="CordiaUPC"/>
                <w:sz w:val="26"/>
                <w:szCs w:val="26"/>
              </w:rPr>
            </w:pPr>
          </w:p>
        </w:tc>
        <w:tc>
          <w:tcPr>
            <w:tcW w:w="1008" w:type="dxa"/>
            <w:shd w:val="clear" w:color="auto" w:fill="auto"/>
            <w:vAlign w:val="bottom"/>
          </w:tcPr>
          <w:p w14:paraId="66703552" w14:textId="674E44DB" w:rsidR="00555920" w:rsidRPr="007F079E" w:rsidRDefault="00555920" w:rsidP="00555920">
            <w:pPr>
              <w:tabs>
                <w:tab w:val="decimal" w:pos="855"/>
              </w:tabs>
              <w:snapToGrid w:val="0"/>
              <w:spacing w:line="240" w:lineRule="exact"/>
              <w:ind w:right="-113"/>
              <w:rPr>
                <w:rFonts w:ascii="CordiaUPC" w:hAnsi="CordiaUPC" w:cs="CordiaUPC"/>
                <w:sz w:val="26"/>
                <w:szCs w:val="26"/>
              </w:rPr>
            </w:pPr>
            <w:r w:rsidRPr="007F079E">
              <w:rPr>
                <w:rFonts w:ascii="CordiaUPC" w:eastAsia="Times New Roman" w:hAnsi="CordiaUPC" w:cs="CordiaUPC"/>
                <w:sz w:val="26"/>
                <w:szCs w:val="26"/>
              </w:rPr>
              <w:t>11,248</w:t>
            </w:r>
          </w:p>
        </w:tc>
      </w:tr>
      <w:tr w:rsidR="00555920" w:rsidRPr="007F079E" w14:paraId="1A5A7E90" w14:textId="77777777" w:rsidTr="00F26A2B">
        <w:trPr>
          <w:cantSplit/>
          <w:trHeight w:val="236"/>
        </w:trPr>
        <w:tc>
          <w:tcPr>
            <w:tcW w:w="3012" w:type="dxa"/>
            <w:shd w:val="clear" w:color="auto" w:fill="auto"/>
            <w:vAlign w:val="bottom"/>
          </w:tcPr>
          <w:p w14:paraId="0239DD8E" w14:textId="77777777" w:rsidR="00555920" w:rsidRPr="007F079E" w:rsidRDefault="00555920" w:rsidP="00555920">
            <w:pPr>
              <w:spacing w:line="240" w:lineRule="exact"/>
              <w:ind w:left="294" w:right="-90" w:hanging="114"/>
              <w:rPr>
                <w:rFonts w:ascii="CordiaUPC" w:hAnsi="CordiaUPC" w:cs="CordiaUPC"/>
                <w:spacing w:val="-4"/>
                <w:sz w:val="26"/>
                <w:szCs w:val="26"/>
              </w:rPr>
            </w:pPr>
            <w:r w:rsidRPr="007F079E">
              <w:rPr>
                <w:rFonts w:ascii="CordiaUPC" w:eastAsia="Times New Roman" w:hAnsi="CordiaUPC" w:cs="CordiaUPC" w:hint="cs"/>
                <w:spacing w:val="-4"/>
                <w:sz w:val="26"/>
                <w:szCs w:val="26"/>
              </w:rPr>
              <w:t>Total other operating income</w:t>
            </w:r>
          </w:p>
        </w:tc>
        <w:tc>
          <w:tcPr>
            <w:tcW w:w="999" w:type="dxa"/>
            <w:shd w:val="clear" w:color="auto" w:fill="auto"/>
            <w:vAlign w:val="bottom"/>
          </w:tcPr>
          <w:p w14:paraId="00F54DF5" w14:textId="2272B31B" w:rsidR="00555920" w:rsidRPr="007F079E" w:rsidRDefault="00555920" w:rsidP="00555920">
            <w:pPr>
              <w:tabs>
                <w:tab w:val="decimal" w:pos="855"/>
              </w:tabs>
              <w:snapToGrid w:val="0"/>
              <w:spacing w:line="240" w:lineRule="exact"/>
              <w:ind w:right="-113"/>
              <w:rPr>
                <w:rFonts w:ascii="CordiaUPC" w:hAnsi="CordiaUPC" w:cs="CordiaUPC"/>
                <w:sz w:val="26"/>
                <w:szCs w:val="26"/>
              </w:rPr>
            </w:pPr>
            <w:r w:rsidRPr="007F079E">
              <w:rPr>
                <w:rFonts w:ascii="CordiaUPC" w:hAnsi="CordiaUPC" w:cs="CordiaUPC"/>
                <w:sz w:val="26"/>
                <w:szCs w:val="26"/>
              </w:rPr>
              <w:t>3,329</w:t>
            </w:r>
          </w:p>
        </w:tc>
        <w:tc>
          <w:tcPr>
            <w:tcW w:w="132" w:type="dxa"/>
            <w:shd w:val="clear" w:color="auto" w:fill="auto"/>
            <w:vAlign w:val="bottom"/>
          </w:tcPr>
          <w:p w14:paraId="5DBC5A6A" w14:textId="77777777" w:rsidR="00555920" w:rsidRPr="007F079E" w:rsidRDefault="00555920" w:rsidP="00555920">
            <w:pPr>
              <w:tabs>
                <w:tab w:val="decimal" w:pos="855"/>
              </w:tabs>
              <w:snapToGrid w:val="0"/>
              <w:spacing w:line="240" w:lineRule="exact"/>
              <w:ind w:right="-113"/>
              <w:rPr>
                <w:rFonts w:ascii="CordiaUPC" w:hAnsi="CordiaUPC" w:cs="CordiaUPC"/>
                <w:sz w:val="26"/>
                <w:szCs w:val="26"/>
              </w:rPr>
            </w:pPr>
          </w:p>
        </w:tc>
        <w:tc>
          <w:tcPr>
            <w:tcW w:w="975" w:type="dxa"/>
            <w:shd w:val="clear" w:color="auto" w:fill="auto"/>
            <w:vAlign w:val="bottom"/>
          </w:tcPr>
          <w:p w14:paraId="1DE57E01" w14:textId="4D492E49" w:rsidR="00555920" w:rsidRPr="007F079E" w:rsidRDefault="00555920" w:rsidP="00555920">
            <w:pPr>
              <w:tabs>
                <w:tab w:val="decimal" w:pos="855"/>
              </w:tabs>
              <w:snapToGrid w:val="0"/>
              <w:spacing w:line="240" w:lineRule="exact"/>
              <w:ind w:right="-113"/>
              <w:rPr>
                <w:rFonts w:ascii="CordiaUPC" w:hAnsi="CordiaUPC" w:cs="CordiaUPC"/>
                <w:sz w:val="26"/>
                <w:szCs w:val="26"/>
              </w:rPr>
            </w:pPr>
            <w:r w:rsidRPr="007F079E">
              <w:rPr>
                <w:rFonts w:ascii="CordiaUPC" w:hAnsi="CordiaUPC" w:cs="CordiaUPC"/>
                <w:sz w:val="26"/>
                <w:szCs w:val="26"/>
              </w:rPr>
              <w:t>515</w:t>
            </w:r>
          </w:p>
        </w:tc>
        <w:tc>
          <w:tcPr>
            <w:tcW w:w="134" w:type="dxa"/>
            <w:shd w:val="clear" w:color="auto" w:fill="auto"/>
            <w:vAlign w:val="bottom"/>
          </w:tcPr>
          <w:p w14:paraId="081FA982" w14:textId="77777777" w:rsidR="00555920" w:rsidRPr="007F079E" w:rsidRDefault="00555920" w:rsidP="00555920">
            <w:pPr>
              <w:tabs>
                <w:tab w:val="decimal" w:pos="855"/>
              </w:tabs>
              <w:snapToGrid w:val="0"/>
              <w:spacing w:line="240" w:lineRule="exact"/>
              <w:ind w:right="-113"/>
              <w:rPr>
                <w:rFonts w:ascii="CordiaUPC" w:hAnsi="CordiaUPC" w:cs="CordiaUPC"/>
                <w:sz w:val="26"/>
                <w:szCs w:val="26"/>
              </w:rPr>
            </w:pPr>
          </w:p>
        </w:tc>
        <w:tc>
          <w:tcPr>
            <w:tcW w:w="973" w:type="dxa"/>
            <w:shd w:val="clear" w:color="auto" w:fill="auto"/>
            <w:vAlign w:val="bottom"/>
          </w:tcPr>
          <w:p w14:paraId="41B69C18" w14:textId="6DAF3B87" w:rsidR="00555920" w:rsidRPr="007F079E" w:rsidRDefault="00555920" w:rsidP="00555920">
            <w:pPr>
              <w:tabs>
                <w:tab w:val="decimal" w:pos="855"/>
              </w:tabs>
              <w:snapToGrid w:val="0"/>
              <w:spacing w:line="240" w:lineRule="exact"/>
              <w:ind w:right="-113"/>
              <w:rPr>
                <w:rFonts w:ascii="CordiaUPC" w:hAnsi="CordiaUPC" w:cs="CordiaUPC"/>
                <w:sz w:val="26"/>
                <w:szCs w:val="26"/>
              </w:rPr>
            </w:pPr>
            <w:r w:rsidRPr="007F079E">
              <w:rPr>
                <w:rFonts w:ascii="CordiaUPC" w:hAnsi="CordiaUPC" w:cs="CordiaUPC"/>
                <w:sz w:val="26"/>
                <w:szCs w:val="26"/>
              </w:rPr>
              <w:t>3,844</w:t>
            </w:r>
          </w:p>
        </w:tc>
        <w:tc>
          <w:tcPr>
            <w:tcW w:w="117" w:type="dxa"/>
            <w:shd w:val="clear" w:color="auto" w:fill="auto"/>
          </w:tcPr>
          <w:p w14:paraId="158F2395" w14:textId="77777777" w:rsidR="00555920" w:rsidRPr="007F079E" w:rsidRDefault="00555920" w:rsidP="00555920">
            <w:pPr>
              <w:tabs>
                <w:tab w:val="decimal" w:pos="855"/>
              </w:tabs>
              <w:snapToGrid w:val="0"/>
              <w:spacing w:line="240" w:lineRule="exact"/>
              <w:rPr>
                <w:rFonts w:ascii="CordiaUPC" w:hAnsi="CordiaUPC" w:cs="CordiaUPC"/>
                <w:sz w:val="26"/>
                <w:szCs w:val="26"/>
              </w:rPr>
            </w:pPr>
          </w:p>
        </w:tc>
        <w:tc>
          <w:tcPr>
            <w:tcW w:w="981" w:type="dxa"/>
            <w:shd w:val="clear" w:color="auto" w:fill="auto"/>
            <w:vAlign w:val="bottom"/>
          </w:tcPr>
          <w:p w14:paraId="2F54BCF5" w14:textId="66C76F2B" w:rsidR="00555920" w:rsidRPr="007F079E" w:rsidRDefault="00555920" w:rsidP="00555920">
            <w:pPr>
              <w:tabs>
                <w:tab w:val="decimal" w:pos="855"/>
              </w:tabs>
              <w:snapToGrid w:val="0"/>
              <w:spacing w:line="240" w:lineRule="exact"/>
              <w:ind w:right="-113"/>
              <w:rPr>
                <w:rFonts w:ascii="CordiaUPC" w:hAnsi="CordiaUPC" w:cs="CordiaUPC"/>
                <w:sz w:val="26"/>
                <w:szCs w:val="26"/>
              </w:rPr>
            </w:pPr>
            <w:r w:rsidRPr="007F079E">
              <w:rPr>
                <w:rFonts w:ascii="CordiaUPC" w:eastAsia="Times New Roman" w:hAnsi="CordiaUPC" w:cs="CordiaUPC"/>
                <w:sz w:val="26"/>
                <w:szCs w:val="26"/>
              </w:rPr>
              <w:t>3,37</w:t>
            </w:r>
            <w:r w:rsidRPr="007F079E">
              <w:rPr>
                <w:rFonts w:ascii="CordiaUPC" w:eastAsia="Times New Roman" w:hAnsi="CordiaUPC" w:cs="CordiaUPC" w:hint="cs"/>
                <w:sz w:val="26"/>
                <w:szCs w:val="26"/>
                <w:cs/>
                <w:lang w:bidi="th-TH"/>
              </w:rPr>
              <w:t>7</w:t>
            </w:r>
          </w:p>
        </w:tc>
        <w:tc>
          <w:tcPr>
            <w:tcW w:w="152" w:type="dxa"/>
            <w:shd w:val="clear" w:color="auto" w:fill="auto"/>
            <w:vAlign w:val="bottom"/>
          </w:tcPr>
          <w:p w14:paraId="60E1D4D3" w14:textId="77777777" w:rsidR="00555920" w:rsidRPr="007F079E" w:rsidRDefault="00555920" w:rsidP="00555920">
            <w:pPr>
              <w:tabs>
                <w:tab w:val="decimal" w:pos="855"/>
              </w:tabs>
              <w:snapToGrid w:val="0"/>
              <w:spacing w:line="240" w:lineRule="exact"/>
              <w:ind w:right="-113"/>
              <w:rPr>
                <w:rFonts w:ascii="CordiaUPC" w:hAnsi="CordiaUPC" w:cs="CordiaUPC"/>
                <w:sz w:val="26"/>
                <w:szCs w:val="26"/>
              </w:rPr>
            </w:pPr>
          </w:p>
        </w:tc>
        <w:tc>
          <w:tcPr>
            <w:tcW w:w="1018" w:type="dxa"/>
            <w:shd w:val="clear" w:color="auto" w:fill="auto"/>
            <w:vAlign w:val="bottom"/>
          </w:tcPr>
          <w:p w14:paraId="52AE89FA" w14:textId="109D9197" w:rsidR="00555920" w:rsidRPr="007F079E" w:rsidRDefault="00555920" w:rsidP="00555920">
            <w:pPr>
              <w:tabs>
                <w:tab w:val="decimal" w:pos="855"/>
              </w:tabs>
              <w:snapToGrid w:val="0"/>
              <w:spacing w:line="240" w:lineRule="exact"/>
              <w:ind w:right="-113"/>
              <w:rPr>
                <w:rFonts w:ascii="CordiaUPC" w:hAnsi="CordiaUPC" w:cs="CordiaUPC"/>
                <w:sz w:val="26"/>
                <w:szCs w:val="26"/>
              </w:rPr>
            </w:pPr>
            <w:r w:rsidRPr="007F079E">
              <w:rPr>
                <w:rFonts w:ascii="CordiaUPC" w:eastAsia="Times New Roman" w:hAnsi="CordiaUPC" w:cs="CordiaUPC"/>
                <w:sz w:val="26"/>
                <w:szCs w:val="26"/>
              </w:rPr>
              <w:t>(88)</w:t>
            </w:r>
          </w:p>
        </w:tc>
        <w:tc>
          <w:tcPr>
            <w:tcW w:w="117" w:type="dxa"/>
            <w:shd w:val="clear" w:color="auto" w:fill="auto"/>
            <w:vAlign w:val="bottom"/>
          </w:tcPr>
          <w:p w14:paraId="0CF0282C" w14:textId="77777777" w:rsidR="00555920" w:rsidRPr="007F079E" w:rsidRDefault="00555920" w:rsidP="00555920">
            <w:pPr>
              <w:tabs>
                <w:tab w:val="decimal" w:pos="855"/>
              </w:tabs>
              <w:snapToGrid w:val="0"/>
              <w:spacing w:line="240" w:lineRule="exact"/>
              <w:ind w:right="-113"/>
              <w:rPr>
                <w:rFonts w:ascii="CordiaUPC" w:hAnsi="CordiaUPC" w:cs="CordiaUPC"/>
                <w:sz w:val="26"/>
                <w:szCs w:val="26"/>
              </w:rPr>
            </w:pPr>
          </w:p>
        </w:tc>
        <w:tc>
          <w:tcPr>
            <w:tcW w:w="1008" w:type="dxa"/>
            <w:shd w:val="clear" w:color="auto" w:fill="auto"/>
            <w:vAlign w:val="bottom"/>
          </w:tcPr>
          <w:p w14:paraId="7441C61F" w14:textId="478944C1" w:rsidR="00555920" w:rsidRPr="007F079E" w:rsidRDefault="00555920" w:rsidP="00555920">
            <w:pPr>
              <w:tabs>
                <w:tab w:val="decimal" w:pos="855"/>
              </w:tabs>
              <w:snapToGrid w:val="0"/>
              <w:spacing w:line="240" w:lineRule="exact"/>
              <w:ind w:right="-113"/>
              <w:rPr>
                <w:rFonts w:ascii="CordiaUPC" w:hAnsi="CordiaUPC" w:cs="CordiaUPC"/>
                <w:sz w:val="26"/>
                <w:szCs w:val="26"/>
              </w:rPr>
            </w:pPr>
            <w:r w:rsidRPr="007F079E">
              <w:rPr>
                <w:rFonts w:ascii="CordiaUPC" w:eastAsia="Times New Roman" w:hAnsi="CordiaUPC" w:cs="CordiaUPC"/>
                <w:sz w:val="26"/>
                <w:szCs w:val="26"/>
              </w:rPr>
              <w:t>3,28</w:t>
            </w:r>
            <w:r w:rsidRPr="007F079E">
              <w:rPr>
                <w:rFonts w:ascii="CordiaUPC" w:eastAsia="Times New Roman" w:hAnsi="CordiaUPC" w:cs="CordiaUPC" w:hint="cs"/>
                <w:sz w:val="26"/>
                <w:szCs w:val="26"/>
                <w:cs/>
                <w:lang w:bidi="th-TH"/>
              </w:rPr>
              <w:t>9</w:t>
            </w:r>
          </w:p>
        </w:tc>
      </w:tr>
      <w:tr w:rsidR="00555920" w:rsidRPr="007F079E" w14:paraId="6D6C50FF" w14:textId="77777777" w:rsidTr="00F26A2B">
        <w:trPr>
          <w:cantSplit/>
          <w:trHeight w:val="236"/>
        </w:trPr>
        <w:tc>
          <w:tcPr>
            <w:tcW w:w="3012" w:type="dxa"/>
            <w:shd w:val="clear" w:color="auto" w:fill="auto"/>
            <w:vAlign w:val="bottom"/>
          </w:tcPr>
          <w:p w14:paraId="1CB611FD" w14:textId="77777777" w:rsidR="00555920" w:rsidRPr="007F079E" w:rsidRDefault="00555920" w:rsidP="00555920">
            <w:pPr>
              <w:spacing w:line="240" w:lineRule="exact"/>
              <w:ind w:left="294" w:right="-90" w:hanging="114"/>
              <w:rPr>
                <w:rFonts w:ascii="CordiaUPC" w:hAnsi="CordiaUPC" w:cs="CordiaUPC"/>
                <w:spacing w:val="-4"/>
                <w:sz w:val="26"/>
                <w:szCs w:val="26"/>
              </w:rPr>
            </w:pPr>
            <w:r w:rsidRPr="007F079E">
              <w:rPr>
                <w:rFonts w:ascii="CordiaUPC" w:eastAsia="Times New Roman" w:hAnsi="CordiaUPC" w:cs="CordiaUPC" w:hint="cs"/>
                <w:spacing w:val="-4"/>
                <w:sz w:val="26"/>
                <w:szCs w:val="26"/>
              </w:rPr>
              <w:t>Total other operating expenses</w:t>
            </w:r>
          </w:p>
        </w:tc>
        <w:tc>
          <w:tcPr>
            <w:tcW w:w="999" w:type="dxa"/>
            <w:shd w:val="clear" w:color="auto" w:fill="auto"/>
            <w:vAlign w:val="bottom"/>
          </w:tcPr>
          <w:p w14:paraId="0FDCC8D1" w14:textId="254DE861" w:rsidR="00555920" w:rsidRPr="007F079E" w:rsidRDefault="00555920" w:rsidP="00555920">
            <w:pPr>
              <w:tabs>
                <w:tab w:val="decimal" w:pos="855"/>
              </w:tabs>
              <w:snapToGrid w:val="0"/>
              <w:spacing w:line="240" w:lineRule="exact"/>
              <w:ind w:right="-113"/>
              <w:rPr>
                <w:rFonts w:ascii="CordiaUPC" w:hAnsi="CordiaUPC" w:cs="CordiaUPC"/>
                <w:sz w:val="26"/>
                <w:szCs w:val="26"/>
              </w:rPr>
            </w:pPr>
            <w:r w:rsidRPr="007F079E">
              <w:rPr>
                <w:rFonts w:ascii="CordiaUPC" w:hAnsi="CordiaUPC" w:cs="CordiaUPC"/>
                <w:sz w:val="26"/>
                <w:szCs w:val="26"/>
              </w:rPr>
              <w:t>(29,947)</w:t>
            </w:r>
          </w:p>
        </w:tc>
        <w:tc>
          <w:tcPr>
            <w:tcW w:w="132" w:type="dxa"/>
            <w:shd w:val="clear" w:color="auto" w:fill="auto"/>
            <w:vAlign w:val="bottom"/>
          </w:tcPr>
          <w:p w14:paraId="2410AC5B" w14:textId="77777777" w:rsidR="00555920" w:rsidRPr="007F079E" w:rsidRDefault="00555920" w:rsidP="00555920">
            <w:pPr>
              <w:tabs>
                <w:tab w:val="decimal" w:pos="855"/>
              </w:tabs>
              <w:snapToGrid w:val="0"/>
              <w:spacing w:line="240" w:lineRule="exact"/>
              <w:ind w:right="-113"/>
              <w:rPr>
                <w:rFonts w:ascii="CordiaUPC" w:hAnsi="CordiaUPC" w:cs="CordiaUPC"/>
                <w:sz w:val="26"/>
                <w:szCs w:val="26"/>
              </w:rPr>
            </w:pPr>
          </w:p>
        </w:tc>
        <w:tc>
          <w:tcPr>
            <w:tcW w:w="975" w:type="dxa"/>
            <w:shd w:val="clear" w:color="auto" w:fill="auto"/>
            <w:vAlign w:val="bottom"/>
          </w:tcPr>
          <w:p w14:paraId="2EB0DBE7" w14:textId="0B818BAD" w:rsidR="00555920" w:rsidRPr="007F079E" w:rsidRDefault="00555920" w:rsidP="00555920">
            <w:pPr>
              <w:tabs>
                <w:tab w:val="decimal" w:pos="855"/>
              </w:tabs>
              <w:snapToGrid w:val="0"/>
              <w:spacing w:line="240" w:lineRule="exact"/>
              <w:ind w:right="-113"/>
              <w:rPr>
                <w:rFonts w:ascii="CordiaUPC" w:hAnsi="CordiaUPC" w:cs="CordiaUPC"/>
                <w:sz w:val="26"/>
                <w:szCs w:val="26"/>
              </w:rPr>
            </w:pPr>
            <w:r w:rsidRPr="007F079E">
              <w:rPr>
                <w:rFonts w:ascii="CordiaUPC" w:hAnsi="CordiaUPC" w:cs="CordiaUPC"/>
                <w:sz w:val="26"/>
                <w:szCs w:val="26"/>
              </w:rPr>
              <w:t>(5)</w:t>
            </w:r>
          </w:p>
        </w:tc>
        <w:tc>
          <w:tcPr>
            <w:tcW w:w="134" w:type="dxa"/>
            <w:shd w:val="clear" w:color="auto" w:fill="auto"/>
            <w:vAlign w:val="bottom"/>
          </w:tcPr>
          <w:p w14:paraId="51F0F346" w14:textId="77777777" w:rsidR="00555920" w:rsidRPr="007F079E" w:rsidRDefault="00555920" w:rsidP="00555920">
            <w:pPr>
              <w:tabs>
                <w:tab w:val="decimal" w:pos="855"/>
              </w:tabs>
              <w:snapToGrid w:val="0"/>
              <w:spacing w:line="240" w:lineRule="exact"/>
              <w:ind w:right="-113"/>
              <w:rPr>
                <w:rFonts w:ascii="CordiaUPC" w:hAnsi="CordiaUPC" w:cs="CordiaUPC"/>
                <w:sz w:val="26"/>
                <w:szCs w:val="26"/>
              </w:rPr>
            </w:pPr>
          </w:p>
        </w:tc>
        <w:tc>
          <w:tcPr>
            <w:tcW w:w="973" w:type="dxa"/>
            <w:shd w:val="clear" w:color="auto" w:fill="auto"/>
            <w:vAlign w:val="bottom"/>
          </w:tcPr>
          <w:p w14:paraId="23B1B3C6" w14:textId="768B9364" w:rsidR="00555920" w:rsidRPr="007F079E" w:rsidRDefault="00555920" w:rsidP="00555920">
            <w:pPr>
              <w:tabs>
                <w:tab w:val="decimal" w:pos="855"/>
              </w:tabs>
              <w:snapToGrid w:val="0"/>
              <w:spacing w:line="240" w:lineRule="exact"/>
              <w:ind w:right="-113"/>
              <w:rPr>
                <w:rFonts w:ascii="CordiaUPC" w:hAnsi="CordiaUPC" w:cs="CordiaUPC"/>
                <w:sz w:val="26"/>
                <w:szCs w:val="26"/>
              </w:rPr>
            </w:pPr>
            <w:r w:rsidRPr="007F079E">
              <w:rPr>
                <w:rFonts w:ascii="CordiaUPC" w:hAnsi="CordiaUPC" w:cs="CordiaUPC"/>
                <w:sz w:val="26"/>
                <w:szCs w:val="26"/>
              </w:rPr>
              <w:t>(29,952)</w:t>
            </w:r>
          </w:p>
        </w:tc>
        <w:tc>
          <w:tcPr>
            <w:tcW w:w="117" w:type="dxa"/>
            <w:shd w:val="clear" w:color="auto" w:fill="auto"/>
          </w:tcPr>
          <w:p w14:paraId="734A899E" w14:textId="77777777" w:rsidR="00555920" w:rsidRPr="007F079E" w:rsidRDefault="00555920" w:rsidP="00555920">
            <w:pPr>
              <w:tabs>
                <w:tab w:val="decimal" w:pos="855"/>
              </w:tabs>
              <w:snapToGrid w:val="0"/>
              <w:spacing w:line="240" w:lineRule="exact"/>
              <w:rPr>
                <w:rFonts w:ascii="CordiaUPC" w:hAnsi="CordiaUPC" w:cs="CordiaUPC"/>
                <w:sz w:val="26"/>
                <w:szCs w:val="26"/>
              </w:rPr>
            </w:pPr>
          </w:p>
        </w:tc>
        <w:tc>
          <w:tcPr>
            <w:tcW w:w="981" w:type="dxa"/>
            <w:shd w:val="clear" w:color="auto" w:fill="auto"/>
            <w:vAlign w:val="bottom"/>
          </w:tcPr>
          <w:p w14:paraId="0D8E78AC" w14:textId="6937A717" w:rsidR="00555920" w:rsidRPr="007F079E" w:rsidRDefault="00555920" w:rsidP="00555920">
            <w:pPr>
              <w:tabs>
                <w:tab w:val="decimal" w:pos="855"/>
              </w:tabs>
              <w:snapToGrid w:val="0"/>
              <w:spacing w:line="240" w:lineRule="exact"/>
              <w:ind w:right="-113"/>
              <w:rPr>
                <w:rFonts w:ascii="CordiaUPC" w:hAnsi="CordiaUPC" w:cs="CordiaUPC"/>
                <w:sz w:val="26"/>
                <w:szCs w:val="26"/>
              </w:rPr>
            </w:pPr>
            <w:r w:rsidRPr="007F079E">
              <w:rPr>
                <w:rFonts w:ascii="CordiaUPC" w:eastAsia="Times New Roman" w:hAnsi="CordiaUPC" w:cs="CordiaUPC"/>
                <w:sz w:val="26"/>
                <w:szCs w:val="26"/>
              </w:rPr>
              <w:t>(31,214)</w:t>
            </w:r>
          </w:p>
        </w:tc>
        <w:tc>
          <w:tcPr>
            <w:tcW w:w="152" w:type="dxa"/>
            <w:shd w:val="clear" w:color="auto" w:fill="auto"/>
            <w:vAlign w:val="bottom"/>
          </w:tcPr>
          <w:p w14:paraId="2DB82525" w14:textId="77777777" w:rsidR="00555920" w:rsidRPr="007F079E" w:rsidRDefault="00555920" w:rsidP="00555920">
            <w:pPr>
              <w:tabs>
                <w:tab w:val="decimal" w:pos="855"/>
              </w:tabs>
              <w:snapToGrid w:val="0"/>
              <w:spacing w:line="240" w:lineRule="exact"/>
              <w:ind w:right="-113"/>
              <w:rPr>
                <w:rFonts w:ascii="CordiaUPC" w:hAnsi="CordiaUPC" w:cs="CordiaUPC"/>
                <w:sz w:val="26"/>
                <w:szCs w:val="26"/>
              </w:rPr>
            </w:pPr>
          </w:p>
        </w:tc>
        <w:tc>
          <w:tcPr>
            <w:tcW w:w="1018" w:type="dxa"/>
            <w:shd w:val="clear" w:color="auto" w:fill="auto"/>
            <w:vAlign w:val="bottom"/>
          </w:tcPr>
          <w:p w14:paraId="0C75BAEF" w14:textId="27CF04A1" w:rsidR="00555920" w:rsidRPr="007F079E" w:rsidRDefault="00555920" w:rsidP="00555920">
            <w:pPr>
              <w:tabs>
                <w:tab w:val="decimal" w:pos="855"/>
              </w:tabs>
              <w:snapToGrid w:val="0"/>
              <w:spacing w:line="240" w:lineRule="exact"/>
              <w:ind w:right="-113"/>
              <w:rPr>
                <w:rFonts w:ascii="CordiaUPC" w:hAnsi="CordiaUPC" w:cs="CordiaUPC"/>
                <w:sz w:val="26"/>
                <w:szCs w:val="26"/>
              </w:rPr>
            </w:pPr>
            <w:r w:rsidRPr="007F079E">
              <w:rPr>
                <w:rFonts w:ascii="CordiaUPC" w:eastAsia="Times New Roman" w:hAnsi="CordiaUPC" w:cs="CordiaUPC"/>
                <w:sz w:val="26"/>
                <w:szCs w:val="26"/>
              </w:rPr>
              <w:t>(5)</w:t>
            </w:r>
          </w:p>
        </w:tc>
        <w:tc>
          <w:tcPr>
            <w:tcW w:w="117" w:type="dxa"/>
            <w:shd w:val="clear" w:color="auto" w:fill="auto"/>
            <w:vAlign w:val="bottom"/>
          </w:tcPr>
          <w:p w14:paraId="1B912909" w14:textId="77777777" w:rsidR="00555920" w:rsidRPr="007F079E" w:rsidRDefault="00555920" w:rsidP="00555920">
            <w:pPr>
              <w:tabs>
                <w:tab w:val="decimal" w:pos="855"/>
              </w:tabs>
              <w:snapToGrid w:val="0"/>
              <w:spacing w:line="240" w:lineRule="exact"/>
              <w:ind w:right="-113"/>
              <w:rPr>
                <w:rFonts w:ascii="CordiaUPC" w:hAnsi="CordiaUPC" w:cs="CordiaUPC"/>
                <w:sz w:val="26"/>
                <w:szCs w:val="26"/>
              </w:rPr>
            </w:pPr>
          </w:p>
        </w:tc>
        <w:tc>
          <w:tcPr>
            <w:tcW w:w="1008" w:type="dxa"/>
            <w:shd w:val="clear" w:color="auto" w:fill="auto"/>
            <w:vAlign w:val="bottom"/>
          </w:tcPr>
          <w:p w14:paraId="2ADFF951" w14:textId="072B2950" w:rsidR="00555920" w:rsidRPr="007F079E" w:rsidRDefault="00555920" w:rsidP="00555920">
            <w:pPr>
              <w:tabs>
                <w:tab w:val="decimal" w:pos="855"/>
              </w:tabs>
              <w:snapToGrid w:val="0"/>
              <w:spacing w:line="240" w:lineRule="exact"/>
              <w:ind w:right="-113"/>
              <w:rPr>
                <w:rFonts w:ascii="CordiaUPC" w:hAnsi="CordiaUPC" w:cs="CordiaUPC"/>
                <w:sz w:val="26"/>
                <w:szCs w:val="26"/>
              </w:rPr>
            </w:pPr>
            <w:r w:rsidRPr="007F079E">
              <w:rPr>
                <w:rFonts w:ascii="CordiaUPC" w:eastAsia="Times New Roman" w:hAnsi="CordiaUPC" w:cs="CordiaUPC"/>
                <w:sz w:val="26"/>
                <w:szCs w:val="26"/>
              </w:rPr>
              <w:t>(31,219)</w:t>
            </w:r>
          </w:p>
        </w:tc>
      </w:tr>
      <w:tr w:rsidR="00555920" w:rsidRPr="007F079E" w14:paraId="74DA21DD" w14:textId="77777777" w:rsidTr="00F26A2B">
        <w:trPr>
          <w:cantSplit/>
          <w:trHeight w:val="253"/>
        </w:trPr>
        <w:tc>
          <w:tcPr>
            <w:tcW w:w="3012" w:type="dxa"/>
            <w:shd w:val="clear" w:color="auto" w:fill="auto"/>
            <w:vAlign w:val="bottom"/>
          </w:tcPr>
          <w:p w14:paraId="6F6C25CB" w14:textId="77777777" w:rsidR="00555920" w:rsidRPr="007F079E" w:rsidRDefault="00555920" w:rsidP="00555920">
            <w:pPr>
              <w:spacing w:line="240" w:lineRule="exact"/>
              <w:ind w:left="294" w:right="-90" w:hanging="114"/>
              <w:rPr>
                <w:rFonts w:ascii="CordiaUPC" w:hAnsi="CordiaUPC" w:cs="CordiaUPC"/>
                <w:b/>
                <w:bCs/>
                <w:spacing w:val="-4"/>
                <w:sz w:val="26"/>
                <w:szCs w:val="26"/>
              </w:rPr>
            </w:pPr>
            <w:r w:rsidRPr="007F079E">
              <w:rPr>
                <w:rFonts w:ascii="CordiaUPC" w:eastAsia="Times New Roman" w:hAnsi="CordiaUPC" w:cs="CordiaUPC" w:hint="cs"/>
                <w:b/>
                <w:bCs/>
                <w:spacing w:val="-4"/>
                <w:sz w:val="26"/>
                <w:szCs w:val="26"/>
              </w:rPr>
              <w:t>Profit (loss) from operations before</w:t>
            </w:r>
          </w:p>
        </w:tc>
        <w:tc>
          <w:tcPr>
            <w:tcW w:w="999" w:type="dxa"/>
            <w:tcBorders>
              <w:top w:val="single" w:sz="4" w:space="0" w:color="000000"/>
            </w:tcBorders>
            <w:shd w:val="clear" w:color="auto" w:fill="auto"/>
            <w:vAlign w:val="bottom"/>
          </w:tcPr>
          <w:p w14:paraId="22F2D0F6" w14:textId="560650AB" w:rsidR="00555920" w:rsidRPr="007F079E" w:rsidRDefault="00555920" w:rsidP="00555920">
            <w:pPr>
              <w:tabs>
                <w:tab w:val="decimal" w:pos="855"/>
              </w:tabs>
              <w:snapToGrid w:val="0"/>
              <w:spacing w:line="240" w:lineRule="exact"/>
              <w:ind w:right="-113"/>
              <w:rPr>
                <w:rFonts w:ascii="CordiaUPC" w:hAnsi="CordiaUPC" w:cs="CordiaUPC"/>
                <w:sz w:val="26"/>
                <w:szCs w:val="26"/>
              </w:rPr>
            </w:pPr>
          </w:p>
        </w:tc>
        <w:tc>
          <w:tcPr>
            <w:tcW w:w="132" w:type="dxa"/>
            <w:shd w:val="clear" w:color="auto" w:fill="auto"/>
            <w:vAlign w:val="bottom"/>
          </w:tcPr>
          <w:p w14:paraId="58473CB7" w14:textId="77777777" w:rsidR="00555920" w:rsidRPr="007F079E" w:rsidRDefault="00555920" w:rsidP="00555920">
            <w:pPr>
              <w:tabs>
                <w:tab w:val="decimal" w:pos="855"/>
              </w:tabs>
              <w:snapToGrid w:val="0"/>
              <w:spacing w:line="240" w:lineRule="exact"/>
              <w:rPr>
                <w:rFonts w:ascii="CordiaUPC" w:hAnsi="CordiaUPC" w:cs="CordiaUPC"/>
                <w:sz w:val="26"/>
                <w:szCs w:val="26"/>
              </w:rPr>
            </w:pPr>
          </w:p>
        </w:tc>
        <w:tc>
          <w:tcPr>
            <w:tcW w:w="975" w:type="dxa"/>
            <w:tcBorders>
              <w:top w:val="single" w:sz="4" w:space="0" w:color="000000"/>
            </w:tcBorders>
            <w:shd w:val="clear" w:color="auto" w:fill="auto"/>
            <w:vAlign w:val="bottom"/>
          </w:tcPr>
          <w:p w14:paraId="3FF12008" w14:textId="77777777" w:rsidR="00555920" w:rsidRPr="007F079E" w:rsidRDefault="00555920" w:rsidP="00555920">
            <w:pPr>
              <w:tabs>
                <w:tab w:val="decimal" w:pos="855"/>
              </w:tabs>
              <w:snapToGrid w:val="0"/>
              <w:spacing w:line="240" w:lineRule="exact"/>
              <w:ind w:right="-113"/>
              <w:rPr>
                <w:rFonts w:ascii="CordiaUPC" w:hAnsi="CordiaUPC" w:cs="CordiaUPC"/>
                <w:sz w:val="26"/>
                <w:szCs w:val="26"/>
              </w:rPr>
            </w:pPr>
          </w:p>
        </w:tc>
        <w:tc>
          <w:tcPr>
            <w:tcW w:w="134" w:type="dxa"/>
            <w:shd w:val="clear" w:color="auto" w:fill="auto"/>
            <w:vAlign w:val="bottom"/>
          </w:tcPr>
          <w:p w14:paraId="2066ADCC" w14:textId="77777777" w:rsidR="00555920" w:rsidRPr="007F079E" w:rsidRDefault="00555920" w:rsidP="00555920">
            <w:pPr>
              <w:tabs>
                <w:tab w:val="decimal" w:pos="855"/>
              </w:tabs>
              <w:snapToGrid w:val="0"/>
              <w:spacing w:line="240" w:lineRule="exact"/>
              <w:rPr>
                <w:rFonts w:ascii="CordiaUPC" w:hAnsi="CordiaUPC" w:cs="CordiaUPC"/>
                <w:sz w:val="26"/>
                <w:szCs w:val="26"/>
              </w:rPr>
            </w:pPr>
          </w:p>
        </w:tc>
        <w:tc>
          <w:tcPr>
            <w:tcW w:w="973" w:type="dxa"/>
            <w:tcBorders>
              <w:top w:val="single" w:sz="4" w:space="0" w:color="000000"/>
            </w:tcBorders>
            <w:shd w:val="clear" w:color="auto" w:fill="auto"/>
            <w:vAlign w:val="bottom"/>
          </w:tcPr>
          <w:p w14:paraId="1E262B40" w14:textId="77777777" w:rsidR="00555920" w:rsidRPr="007F079E" w:rsidRDefault="00555920" w:rsidP="00555920">
            <w:pPr>
              <w:tabs>
                <w:tab w:val="decimal" w:pos="855"/>
              </w:tabs>
              <w:snapToGrid w:val="0"/>
              <w:spacing w:line="240" w:lineRule="exact"/>
              <w:ind w:right="-113"/>
              <w:rPr>
                <w:rFonts w:ascii="CordiaUPC" w:hAnsi="CordiaUPC" w:cs="CordiaUPC"/>
                <w:sz w:val="26"/>
                <w:szCs w:val="26"/>
              </w:rPr>
            </w:pPr>
          </w:p>
        </w:tc>
        <w:tc>
          <w:tcPr>
            <w:tcW w:w="117" w:type="dxa"/>
            <w:shd w:val="clear" w:color="auto" w:fill="auto"/>
          </w:tcPr>
          <w:p w14:paraId="3955FC4F" w14:textId="77777777" w:rsidR="00555920" w:rsidRPr="007F079E" w:rsidRDefault="00555920" w:rsidP="00555920">
            <w:pPr>
              <w:tabs>
                <w:tab w:val="decimal" w:pos="855"/>
              </w:tabs>
              <w:snapToGrid w:val="0"/>
              <w:spacing w:line="240" w:lineRule="exact"/>
              <w:rPr>
                <w:rFonts w:ascii="CordiaUPC" w:hAnsi="CordiaUPC" w:cs="CordiaUPC"/>
                <w:b/>
                <w:bCs/>
                <w:sz w:val="26"/>
                <w:szCs w:val="26"/>
              </w:rPr>
            </w:pPr>
          </w:p>
        </w:tc>
        <w:tc>
          <w:tcPr>
            <w:tcW w:w="981" w:type="dxa"/>
            <w:tcBorders>
              <w:top w:val="single" w:sz="4" w:space="0" w:color="000000"/>
            </w:tcBorders>
            <w:shd w:val="clear" w:color="auto" w:fill="auto"/>
            <w:vAlign w:val="bottom"/>
          </w:tcPr>
          <w:p w14:paraId="32BD362C" w14:textId="77777777" w:rsidR="00555920" w:rsidRPr="007F079E" w:rsidRDefault="00555920" w:rsidP="00555920">
            <w:pPr>
              <w:tabs>
                <w:tab w:val="decimal" w:pos="855"/>
              </w:tabs>
              <w:snapToGrid w:val="0"/>
              <w:spacing w:line="240" w:lineRule="exact"/>
              <w:ind w:right="-113"/>
              <w:rPr>
                <w:rFonts w:ascii="CordiaUPC" w:hAnsi="CordiaUPC" w:cs="CordiaUPC"/>
                <w:sz w:val="26"/>
                <w:szCs w:val="26"/>
              </w:rPr>
            </w:pPr>
          </w:p>
        </w:tc>
        <w:tc>
          <w:tcPr>
            <w:tcW w:w="152" w:type="dxa"/>
            <w:shd w:val="clear" w:color="auto" w:fill="auto"/>
            <w:vAlign w:val="bottom"/>
          </w:tcPr>
          <w:p w14:paraId="1FD3F6CD" w14:textId="77777777" w:rsidR="00555920" w:rsidRPr="007F079E" w:rsidRDefault="00555920" w:rsidP="00555920">
            <w:pPr>
              <w:tabs>
                <w:tab w:val="decimal" w:pos="855"/>
              </w:tabs>
              <w:snapToGrid w:val="0"/>
              <w:spacing w:line="240" w:lineRule="exact"/>
              <w:rPr>
                <w:rFonts w:ascii="CordiaUPC" w:hAnsi="CordiaUPC" w:cs="CordiaUPC"/>
                <w:sz w:val="26"/>
                <w:szCs w:val="26"/>
              </w:rPr>
            </w:pPr>
          </w:p>
        </w:tc>
        <w:tc>
          <w:tcPr>
            <w:tcW w:w="1018" w:type="dxa"/>
            <w:tcBorders>
              <w:top w:val="single" w:sz="4" w:space="0" w:color="000000"/>
            </w:tcBorders>
            <w:shd w:val="clear" w:color="auto" w:fill="auto"/>
            <w:vAlign w:val="bottom"/>
          </w:tcPr>
          <w:p w14:paraId="21AFCE85" w14:textId="77777777" w:rsidR="00555920" w:rsidRPr="007F079E" w:rsidRDefault="00555920" w:rsidP="00555920">
            <w:pPr>
              <w:tabs>
                <w:tab w:val="decimal" w:pos="855"/>
              </w:tabs>
              <w:snapToGrid w:val="0"/>
              <w:spacing w:line="240" w:lineRule="exact"/>
              <w:ind w:right="-113"/>
              <w:rPr>
                <w:rFonts w:ascii="CordiaUPC" w:hAnsi="CordiaUPC" w:cs="CordiaUPC"/>
                <w:sz w:val="26"/>
                <w:szCs w:val="26"/>
              </w:rPr>
            </w:pPr>
          </w:p>
        </w:tc>
        <w:tc>
          <w:tcPr>
            <w:tcW w:w="117" w:type="dxa"/>
            <w:shd w:val="clear" w:color="auto" w:fill="auto"/>
            <w:vAlign w:val="bottom"/>
          </w:tcPr>
          <w:p w14:paraId="7092990F" w14:textId="77777777" w:rsidR="00555920" w:rsidRPr="007F079E" w:rsidRDefault="00555920" w:rsidP="00555920">
            <w:pPr>
              <w:tabs>
                <w:tab w:val="decimal" w:pos="855"/>
              </w:tabs>
              <w:snapToGrid w:val="0"/>
              <w:spacing w:line="240" w:lineRule="exact"/>
              <w:rPr>
                <w:rFonts w:ascii="CordiaUPC" w:hAnsi="CordiaUPC" w:cs="CordiaUPC"/>
                <w:sz w:val="26"/>
                <w:szCs w:val="26"/>
              </w:rPr>
            </w:pPr>
          </w:p>
        </w:tc>
        <w:tc>
          <w:tcPr>
            <w:tcW w:w="1008" w:type="dxa"/>
            <w:tcBorders>
              <w:top w:val="single" w:sz="4" w:space="0" w:color="000000"/>
            </w:tcBorders>
            <w:shd w:val="clear" w:color="auto" w:fill="auto"/>
            <w:vAlign w:val="bottom"/>
          </w:tcPr>
          <w:p w14:paraId="4306BEFF" w14:textId="77777777" w:rsidR="00555920" w:rsidRPr="007F079E" w:rsidRDefault="00555920" w:rsidP="00555920">
            <w:pPr>
              <w:tabs>
                <w:tab w:val="decimal" w:pos="855"/>
              </w:tabs>
              <w:snapToGrid w:val="0"/>
              <w:spacing w:line="240" w:lineRule="exact"/>
              <w:ind w:right="-113"/>
              <w:rPr>
                <w:rFonts w:ascii="CordiaUPC" w:hAnsi="CordiaUPC" w:cs="CordiaUPC"/>
                <w:sz w:val="26"/>
                <w:szCs w:val="26"/>
              </w:rPr>
            </w:pPr>
          </w:p>
        </w:tc>
      </w:tr>
      <w:tr w:rsidR="00555920" w:rsidRPr="007F079E" w14:paraId="6215E0D2" w14:textId="77777777" w:rsidTr="00F26A2B">
        <w:trPr>
          <w:cantSplit/>
        </w:trPr>
        <w:tc>
          <w:tcPr>
            <w:tcW w:w="3012" w:type="dxa"/>
            <w:shd w:val="clear" w:color="auto" w:fill="auto"/>
            <w:vAlign w:val="bottom"/>
          </w:tcPr>
          <w:p w14:paraId="6F520455" w14:textId="77777777" w:rsidR="00555920" w:rsidRPr="007F079E" w:rsidRDefault="00555920" w:rsidP="00555920">
            <w:pPr>
              <w:spacing w:line="240" w:lineRule="exact"/>
              <w:ind w:left="294" w:right="-90" w:hanging="114"/>
              <w:rPr>
                <w:rFonts w:ascii="CordiaUPC" w:hAnsi="CordiaUPC" w:cs="CordiaUPC"/>
                <w:b/>
                <w:bCs/>
                <w:spacing w:val="-4"/>
                <w:sz w:val="26"/>
                <w:szCs w:val="26"/>
              </w:rPr>
            </w:pPr>
            <w:r w:rsidRPr="007F079E">
              <w:rPr>
                <w:rFonts w:ascii="CordiaUPC" w:eastAsia="Times New Roman" w:hAnsi="CordiaUPC" w:cs="CordiaUPC" w:hint="cs"/>
                <w:b/>
                <w:bCs/>
                <w:spacing w:val="-4"/>
                <w:sz w:val="26"/>
                <w:szCs w:val="26"/>
              </w:rPr>
              <w:t xml:space="preserve">   expected credit loss and income tax</w:t>
            </w:r>
          </w:p>
        </w:tc>
        <w:tc>
          <w:tcPr>
            <w:tcW w:w="999" w:type="dxa"/>
            <w:tcBorders>
              <w:bottom w:val="double" w:sz="4" w:space="0" w:color="auto"/>
            </w:tcBorders>
            <w:shd w:val="clear" w:color="auto" w:fill="auto"/>
            <w:vAlign w:val="bottom"/>
          </w:tcPr>
          <w:p w14:paraId="387D2432" w14:textId="37EDE8EE" w:rsidR="00555920" w:rsidRPr="007F079E" w:rsidRDefault="00555920" w:rsidP="00555920">
            <w:pPr>
              <w:tabs>
                <w:tab w:val="decimal" w:pos="855"/>
              </w:tabs>
              <w:snapToGrid w:val="0"/>
              <w:spacing w:line="240" w:lineRule="exact"/>
              <w:ind w:right="-113"/>
              <w:rPr>
                <w:rFonts w:ascii="CordiaUPC" w:hAnsi="CordiaUPC" w:cs="CordiaUPC"/>
                <w:b/>
                <w:bCs/>
                <w:sz w:val="26"/>
                <w:szCs w:val="26"/>
              </w:rPr>
            </w:pPr>
            <w:r w:rsidRPr="007F079E">
              <w:rPr>
                <w:rFonts w:ascii="CordiaUPC" w:hAnsi="CordiaUPC" w:cs="CordiaUPC"/>
                <w:b/>
                <w:bCs/>
                <w:sz w:val="26"/>
                <w:szCs w:val="26"/>
              </w:rPr>
              <w:t>36,039</w:t>
            </w:r>
          </w:p>
        </w:tc>
        <w:tc>
          <w:tcPr>
            <w:tcW w:w="132" w:type="dxa"/>
            <w:shd w:val="clear" w:color="auto" w:fill="auto"/>
            <w:vAlign w:val="bottom"/>
          </w:tcPr>
          <w:p w14:paraId="33E25A9F" w14:textId="77777777" w:rsidR="00555920" w:rsidRPr="007F079E" w:rsidRDefault="00555920" w:rsidP="00555920">
            <w:pPr>
              <w:tabs>
                <w:tab w:val="decimal" w:pos="855"/>
              </w:tabs>
              <w:snapToGrid w:val="0"/>
              <w:spacing w:line="240" w:lineRule="exact"/>
              <w:ind w:right="-113"/>
              <w:rPr>
                <w:rFonts w:ascii="CordiaUPC" w:hAnsi="CordiaUPC" w:cs="CordiaUPC"/>
                <w:b/>
                <w:bCs/>
                <w:sz w:val="26"/>
                <w:szCs w:val="26"/>
              </w:rPr>
            </w:pPr>
          </w:p>
        </w:tc>
        <w:tc>
          <w:tcPr>
            <w:tcW w:w="975" w:type="dxa"/>
            <w:tcBorders>
              <w:bottom w:val="double" w:sz="4" w:space="0" w:color="auto"/>
            </w:tcBorders>
            <w:shd w:val="clear" w:color="auto" w:fill="auto"/>
            <w:vAlign w:val="bottom"/>
          </w:tcPr>
          <w:p w14:paraId="0DBB520B" w14:textId="090AEBD2" w:rsidR="00555920" w:rsidRPr="007F079E" w:rsidRDefault="00555920" w:rsidP="00555920">
            <w:pPr>
              <w:tabs>
                <w:tab w:val="decimal" w:pos="855"/>
              </w:tabs>
              <w:snapToGrid w:val="0"/>
              <w:spacing w:line="240" w:lineRule="exact"/>
              <w:ind w:right="-113"/>
              <w:rPr>
                <w:rFonts w:ascii="CordiaUPC" w:hAnsi="CordiaUPC" w:cs="CordiaUPC"/>
                <w:b/>
                <w:bCs/>
                <w:sz w:val="26"/>
                <w:szCs w:val="26"/>
              </w:rPr>
            </w:pPr>
            <w:r w:rsidRPr="007F079E">
              <w:rPr>
                <w:rFonts w:ascii="CordiaUPC" w:hAnsi="CordiaUPC" w:cs="CordiaUPC"/>
                <w:b/>
                <w:bCs/>
                <w:sz w:val="26"/>
                <w:szCs w:val="26"/>
              </w:rPr>
              <w:t>(139)</w:t>
            </w:r>
          </w:p>
        </w:tc>
        <w:tc>
          <w:tcPr>
            <w:tcW w:w="134" w:type="dxa"/>
            <w:shd w:val="clear" w:color="auto" w:fill="auto"/>
            <w:vAlign w:val="bottom"/>
          </w:tcPr>
          <w:p w14:paraId="66472006" w14:textId="77777777" w:rsidR="00555920" w:rsidRPr="007F079E" w:rsidRDefault="00555920" w:rsidP="00555920">
            <w:pPr>
              <w:tabs>
                <w:tab w:val="decimal" w:pos="855"/>
              </w:tabs>
              <w:snapToGrid w:val="0"/>
              <w:spacing w:line="240" w:lineRule="exact"/>
              <w:ind w:right="-113"/>
              <w:rPr>
                <w:rFonts w:ascii="CordiaUPC" w:hAnsi="CordiaUPC" w:cs="CordiaUPC"/>
                <w:b/>
                <w:bCs/>
                <w:sz w:val="26"/>
                <w:szCs w:val="26"/>
              </w:rPr>
            </w:pPr>
          </w:p>
        </w:tc>
        <w:tc>
          <w:tcPr>
            <w:tcW w:w="973" w:type="dxa"/>
            <w:tcBorders>
              <w:bottom w:val="double" w:sz="4" w:space="0" w:color="auto"/>
            </w:tcBorders>
            <w:shd w:val="clear" w:color="auto" w:fill="auto"/>
            <w:vAlign w:val="bottom"/>
          </w:tcPr>
          <w:p w14:paraId="51A47094" w14:textId="53DC9DAE" w:rsidR="00555920" w:rsidRPr="007F079E" w:rsidRDefault="00555920" w:rsidP="00555920">
            <w:pPr>
              <w:tabs>
                <w:tab w:val="decimal" w:pos="855"/>
              </w:tabs>
              <w:snapToGrid w:val="0"/>
              <w:spacing w:line="240" w:lineRule="exact"/>
              <w:ind w:right="-113"/>
              <w:rPr>
                <w:rFonts w:ascii="CordiaUPC" w:hAnsi="CordiaUPC" w:cs="CordiaUPC"/>
                <w:b/>
                <w:bCs/>
                <w:sz w:val="26"/>
                <w:szCs w:val="26"/>
              </w:rPr>
            </w:pPr>
            <w:r w:rsidRPr="007F079E">
              <w:rPr>
                <w:rFonts w:ascii="CordiaUPC" w:hAnsi="CordiaUPC" w:cs="CordiaUPC"/>
                <w:b/>
                <w:bCs/>
                <w:sz w:val="26"/>
                <w:szCs w:val="26"/>
              </w:rPr>
              <w:t>35,900</w:t>
            </w:r>
          </w:p>
        </w:tc>
        <w:tc>
          <w:tcPr>
            <w:tcW w:w="117" w:type="dxa"/>
            <w:shd w:val="clear" w:color="auto" w:fill="auto"/>
          </w:tcPr>
          <w:p w14:paraId="2C7FB4E9" w14:textId="77777777" w:rsidR="00555920" w:rsidRPr="007F079E" w:rsidRDefault="00555920" w:rsidP="00555920">
            <w:pPr>
              <w:tabs>
                <w:tab w:val="decimal" w:pos="855"/>
              </w:tabs>
              <w:snapToGrid w:val="0"/>
              <w:spacing w:line="240" w:lineRule="exact"/>
              <w:rPr>
                <w:rFonts w:ascii="CordiaUPC" w:hAnsi="CordiaUPC" w:cs="CordiaUPC"/>
                <w:b/>
                <w:bCs/>
                <w:sz w:val="26"/>
                <w:szCs w:val="26"/>
              </w:rPr>
            </w:pPr>
          </w:p>
        </w:tc>
        <w:tc>
          <w:tcPr>
            <w:tcW w:w="981" w:type="dxa"/>
            <w:tcBorders>
              <w:bottom w:val="double" w:sz="4" w:space="0" w:color="auto"/>
            </w:tcBorders>
            <w:shd w:val="clear" w:color="auto" w:fill="auto"/>
            <w:vAlign w:val="bottom"/>
          </w:tcPr>
          <w:p w14:paraId="3A4C0BA3" w14:textId="33AF11CE" w:rsidR="00555920" w:rsidRPr="007F079E" w:rsidRDefault="00555920" w:rsidP="00555920">
            <w:pPr>
              <w:tabs>
                <w:tab w:val="decimal" w:pos="855"/>
              </w:tabs>
              <w:snapToGrid w:val="0"/>
              <w:spacing w:line="240" w:lineRule="exact"/>
              <w:ind w:right="-113"/>
              <w:rPr>
                <w:rFonts w:ascii="CordiaUPC" w:hAnsi="CordiaUPC" w:cs="CordiaUPC"/>
                <w:b/>
                <w:bCs/>
                <w:sz w:val="26"/>
                <w:szCs w:val="26"/>
              </w:rPr>
            </w:pPr>
            <w:r w:rsidRPr="007F079E">
              <w:rPr>
                <w:rFonts w:ascii="CordiaUPC" w:eastAsia="Times New Roman" w:hAnsi="CordiaUPC" w:cs="CordiaUPC"/>
                <w:b/>
                <w:bCs/>
                <w:sz w:val="26"/>
                <w:szCs w:val="26"/>
              </w:rPr>
              <w:t>35,23</w:t>
            </w:r>
            <w:r w:rsidRPr="007F079E">
              <w:rPr>
                <w:rFonts w:ascii="CordiaUPC" w:eastAsia="Times New Roman" w:hAnsi="CordiaUPC" w:cs="CordiaUPC" w:hint="cs"/>
                <w:b/>
                <w:bCs/>
                <w:sz w:val="26"/>
                <w:szCs w:val="26"/>
                <w:cs/>
                <w:lang w:bidi="th-TH"/>
              </w:rPr>
              <w:t>6</w:t>
            </w:r>
          </w:p>
        </w:tc>
        <w:tc>
          <w:tcPr>
            <w:tcW w:w="152" w:type="dxa"/>
            <w:shd w:val="clear" w:color="auto" w:fill="auto"/>
            <w:vAlign w:val="bottom"/>
          </w:tcPr>
          <w:p w14:paraId="12674083" w14:textId="77777777" w:rsidR="00555920" w:rsidRPr="007F079E" w:rsidRDefault="00555920" w:rsidP="00555920">
            <w:pPr>
              <w:tabs>
                <w:tab w:val="decimal" w:pos="855"/>
              </w:tabs>
              <w:snapToGrid w:val="0"/>
              <w:spacing w:line="240" w:lineRule="exact"/>
              <w:ind w:right="-113"/>
              <w:rPr>
                <w:rFonts w:ascii="CordiaUPC" w:hAnsi="CordiaUPC" w:cs="CordiaUPC"/>
                <w:b/>
                <w:bCs/>
                <w:sz w:val="26"/>
                <w:szCs w:val="26"/>
              </w:rPr>
            </w:pPr>
          </w:p>
        </w:tc>
        <w:tc>
          <w:tcPr>
            <w:tcW w:w="1018" w:type="dxa"/>
            <w:tcBorders>
              <w:bottom w:val="double" w:sz="4" w:space="0" w:color="auto"/>
            </w:tcBorders>
            <w:shd w:val="clear" w:color="auto" w:fill="auto"/>
            <w:vAlign w:val="bottom"/>
          </w:tcPr>
          <w:p w14:paraId="1E22A255" w14:textId="77A24ED0" w:rsidR="00555920" w:rsidRPr="007F079E" w:rsidRDefault="00555920" w:rsidP="00555920">
            <w:pPr>
              <w:tabs>
                <w:tab w:val="decimal" w:pos="855"/>
              </w:tabs>
              <w:snapToGrid w:val="0"/>
              <w:spacing w:line="240" w:lineRule="exact"/>
              <w:ind w:right="-113"/>
              <w:rPr>
                <w:rFonts w:ascii="CordiaUPC" w:hAnsi="CordiaUPC" w:cs="CordiaUPC"/>
                <w:b/>
                <w:bCs/>
                <w:sz w:val="26"/>
                <w:szCs w:val="26"/>
              </w:rPr>
            </w:pPr>
            <w:r w:rsidRPr="007F079E">
              <w:rPr>
                <w:rFonts w:ascii="CordiaUPC" w:eastAsia="Times New Roman" w:hAnsi="CordiaUPC" w:cs="CordiaUPC"/>
                <w:b/>
                <w:bCs/>
                <w:sz w:val="26"/>
                <w:szCs w:val="26"/>
              </w:rPr>
              <w:t>(918)</w:t>
            </w:r>
          </w:p>
        </w:tc>
        <w:tc>
          <w:tcPr>
            <w:tcW w:w="117" w:type="dxa"/>
            <w:shd w:val="clear" w:color="auto" w:fill="auto"/>
            <w:vAlign w:val="bottom"/>
          </w:tcPr>
          <w:p w14:paraId="31BA47F5" w14:textId="77777777" w:rsidR="00555920" w:rsidRPr="007F079E" w:rsidRDefault="00555920" w:rsidP="00555920">
            <w:pPr>
              <w:tabs>
                <w:tab w:val="decimal" w:pos="855"/>
              </w:tabs>
              <w:snapToGrid w:val="0"/>
              <w:spacing w:line="240" w:lineRule="exact"/>
              <w:ind w:right="-113"/>
              <w:rPr>
                <w:rFonts w:ascii="CordiaUPC" w:hAnsi="CordiaUPC" w:cs="CordiaUPC"/>
                <w:b/>
                <w:bCs/>
                <w:sz w:val="26"/>
                <w:szCs w:val="26"/>
              </w:rPr>
            </w:pPr>
          </w:p>
        </w:tc>
        <w:tc>
          <w:tcPr>
            <w:tcW w:w="1008" w:type="dxa"/>
            <w:tcBorders>
              <w:bottom w:val="double" w:sz="4" w:space="0" w:color="auto"/>
            </w:tcBorders>
            <w:shd w:val="clear" w:color="auto" w:fill="auto"/>
            <w:vAlign w:val="bottom"/>
          </w:tcPr>
          <w:p w14:paraId="52675ADE" w14:textId="7C860EFB" w:rsidR="00555920" w:rsidRPr="007F079E" w:rsidRDefault="00555920" w:rsidP="00555920">
            <w:pPr>
              <w:tabs>
                <w:tab w:val="decimal" w:pos="855"/>
              </w:tabs>
              <w:snapToGrid w:val="0"/>
              <w:spacing w:line="240" w:lineRule="exact"/>
              <w:ind w:right="-113"/>
              <w:rPr>
                <w:rFonts w:ascii="CordiaUPC" w:hAnsi="CordiaUPC" w:cs="CordiaUPC"/>
                <w:b/>
                <w:bCs/>
                <w:sz w:val="26"/>
                <w:szCs w:val="26"/>
              </w:rPr>
            </w:pPr>
            <w:r w:rsidRPr="007F079E">
              <w:rPr>
                <w:rFonts w:ascii="CordiaUPC" w:eastAsia="Times New Roman" w:hAnsi="CordiaUPC" w:cs="CordiaUPC"/>
                <w:b/>
                <w:bCs/>
                <w:sz w:val="26"/>
                <w:szCs w:val="26"/>
              </w:rPr>
              <w:t>34,31</w:t>
            </w:r>
            <w:r w:rsidRPr="007F079E">
              <w:rPr>
                <w:rFonts w:ascii="CordiaUPC" w:eastAsia="Times New Roman" w:hAnsi="CordiaUPC" w:cs="CordiaUPC" w:hint="cs"/>
                <w:b/>
                <w:bCs/>
                <w:sz w:val="26"/>
                <w:szCs w:val="26"/>
                <w:cs/>
                <w:lang w:bidi="th-TH"/>
              </w:rPr>
              <w:t>8</w:t>
            </w:r>
          </w:p>
        </w:tc>
      </w:tr>
    </w:tbl>
    <w:p w14:paraId="1639FE7D" w14:textId="77777777" w:rsidR="0045518E" w:rsidRPr="007F079E" w:rsidRDefault="0045518E" w:rsidP="00EA2BD6">
      <w:pPr>
        <w:spacing w:line="240" w:lineRule="exact"/>
        <w:ind w:right="-185"/>
        <w:jc w:val="both"/>
        <w:rPr>
          <w:rFonts w:ascii="CordiaUPC" w:hAnsi="CordiaUPC" w:cs="CordiaUPC"/>
          <w:b/>
          <w:bCs/>
          <w:sz w:val="26"/>
          <w:szCs w:val="26"/>
        </w:rPr>
      </w:pPr>
    </w:p>
    <w:p w14:paraId="6AB48263" w14:textId="5D9E3C34" w:rsidR="00B362CE" w:rsidRPr="007F079E" w:rsidRDefault="004D1A5F" w:rsidP="001C09F9">
      <w:pPr>
        <w:pStyle w:val="Heading1"/>
        <w:numPr>
          <w:ilvl w:val="0"/>
          <w:numId w:val="0"/>
        </w:numPr>
        <w:spacing w:before="0" w:after="0" w:line="240" w:lineRule="exact"/>
        <w:ind w:left="540" w:hanging="540"/>
        <w:rPr>
          <w:rFonts w:ascii="CordiaUPC" w:hAnsi="CordiaUPC" w:cs="CordiaUPC"/>
          <w:i w:val="0"/>
          <w:iCs/>
          <w:sz w:val="28"/>
          <w:szCs w:val="28"/>
        </w:rPr>
      </w:pPr>
      <w:bookmarkStart w:id="44" w:name="_Hlk93396805"/>
      <w:bookmarkEnd w:id="43"/>
      <w:r w:rsidRPr="007F079E">
        <w:rPr>
          <w:rFonts w:ascii="CordiaUPC" w:hAnsi="CordiaUPC" w:cs="CordiaUPC"/>
          <w:i w:val="0"/>
          <w:iCs/>
          <w:sz w:val="28"/>
          <w:szCs w:val="28"/>
        </w:rPr>
        <w:t>3</w:t>
      </w:r>
      <w:r w:rsidR="00945BFC" w:rsidRPr="007F079E">
        <w:rPr>
          <w:rFonts w:ascii="CordiaUPC" w:hAnsi="CordiaUPC" w:cs="CordiaUPC"/>
          <w:i w:val="0"/>
          <w:iCs/>
          <w:sz w:val="28"/>
          <w:szCs w:val="28"/>
        </w:rPr>
        <w:t>8</w:t>
      </w:r>
      <w:r w:rsidR="00D4100C" w:rsidRPr="007F079E">
        <w:rPr>
          <w:rFonts w:ascii="CordiaUPC" w:hAnsi="CordiaUPC" w:cs="CordiaUPC" w:hint="cs"/>
          <w:i w:val="0"/>
          <w:iCs/>
          <w:sz w:val="28"/>
          <w:szCs w:val="28"/>
        </w:rPr>
        <w:tab/>
      </w:r>
      <w:r w:rsidR="00B362CE" w:rsidRPr="007F079E">
        <w:rPr>
          <w:rFonts w:ascii="CordiaUPC" w:hAnsi="CordiaUPC" w:cs="CordiaUPC" w:hint="cs"/>
          <w:i w:val="0"/>
          <w:iCs/>
          <w:sz w:val="28"/>
          <w:szCs w:val="28"/>
        </w:rPr>
        <w:t>Interest income</w:t>
      </w:r>
    </w:p>
    <w:bookmarkEnd w:id="44"/>
    <w:p w14:paraId="3B938A3D" w14:textId="77777777" w:rsidR="003D71AA" w:rsidRPr="007F079E" w:rsidRDefault="003D71AA" w:rsidP="001C09F9">
      <w:pPr>
        <w:spacing w:line="240" w:lineRule="exact"/>
        <w:rPr>
          <w:rFonts w:ascii="CordiaUPC" w:eastAsia="Times New Roman" w:hAnsi="CordiaUPC" w:cs="CordiaUPC"/>
          <w:b/>
          <w:bCs/>
          <w:sz w:val="26"/>
          <w:szCs w:val="26"/>
          <w:lang w:bidi="th-TH"/>
        </w:rPr>
      </w:pPr>
    </w:p>
    <w:tbl>
      <w:tblPr>
        <w:tblW w:w="9450" w:type="dxa"/>
        <w:tblInd w:w="468" w:type="dxa"/>
        <w:tblLayout w:type="fixed"/>
        <w:tblCellMar>
          <w:left w:w="79" w:type="dxa"/>
          <w:right w:w="79" w:type="dxa"/>
        </w:tblCellMar>
        <w:tblLook w:val="0000" w:firstRow="0" w:lastRow="0" w:firstColumn="0" w:lastColumn="0" w:noHBand="0" w:noVBand="0"/>
      </w:tblPr>
      <w:tblGrid>
        <w:gridCol w:w="3672"/>
        <w:gridCol w:w="1260"/>
        <w:gridCol w:w="180"/>
        <w:gridCol w:w="1350"/>
        <w:gridCol w:w="180"/>
        <w:gridCol w:w="1350"/>
        <w:gridCol w:w="180"/>
        <w:gridCol w:w="1278"/>
      </w:tblGrid>
      <w:tr w:rsidR="0045518E" w:rsidRPr="007F079E" w:rsidDel="00C42DBB" w14:paraId="025739A1" w14:textId="77777777" w:rsidTr="00603F7D">
        <w:trPr>
          <w:cantSplit/>
          <w:tblHeader/>
        </w:trPr>
        <w:tc>
          <w:tcPr>
            <w:tcW w:w="3672" w:type="dxa"/>
          </w:tcPr>
          <w:p w14:paraId="3F885ED2" w14:textId="77777777" w:rsidR="0045518E" w:rsidRPr="007F079E" w:rsidDel="009843A0" w:rsidRDefault="0045518E" w:rsidP="009D2501">
            <w:pPr>
              <w:spacing w:line="280" w:lineRule="exact"/>
              <w:rPr>
                <w:rFonts w:ascii="CordiaUPC" w:hAnsi="CordiaUPC" w:cs="CordiaUPC"/>
                <w:b/>
                <w:bCs/>
                <w:i/>
                <w:iCs/>
                <w:sz w:val="26"/>
                <w:szCs w:val="26"/>
              </w:rPr>
            </w:pPr>
          </w:p>
        </w:tc>
        <w:tc>
          <w:tcPr>
            <w:tcW w:w="2790" w:type="dxa"/>
            <w:gridSpan w:val="3"/>
            <w:shd w:val="clear" w:color="auto" w:fill="auto"/>
            <w:vAlign w:val="bottom"/>
          </w:tcPr>
          <w:p w14:paraId="6DAA6578" w14:textId="77777777" w:rsidR="0045518E" w:rsidRPr="007F079E" w:rsidDel="00C42DBB" w:rsidRDefault="0045518E" w:rsidP="009D2501">
            <w:pPr>
              <w:pStyle w:val="acctmergecolhdg"/>
              <w:spacing w:line="280" w:lineRule="exact"/>
              <w:rPr>
                <w:rFonts w:ascii="CordiaUPC" w:hAnsi="CordiaUPC" w:cs="CordiaUPC"/>
                <w:b w:val="0"/>
                <w:bCs/>
                <w:snapToGrid w:val="0"/>
                <w:sz w:val="26"/>
                <w:szCs w:val="26"/>
                <w:lang w:eastAsia="th-TH" w:bidi="th-TH"/>
              </w:rPr>
            </w:pPr>
            <w:r w:rsidRPr="007F079E">
              <w:rPr>
                <w:rFonts w:ascii="CordiaUPC" w:hAnsi="CordiaUPC" w:cs="CordiaUPC" w:hint="cs"/>
                <w:sz w:val="26"/>
                <w:szCs w:val="26"/>
              </w:rPr>
              <w:t>Consolidated</w:t>
            </w:r>
          </w:p>
        </w:tc>
        <w:tc>
          <w:tcPr>
            <w:tcW w:w="180" w:type="dxa"/>
            <w:shd w:val="clear" w:color="auto" w:fill="auto"/>
            <w:vAlign w:val="bottom"/>
          </w:tcPr>
          <w:p w14:paraId="3D039BDD" w14:textId="77777777" w:rsidR="0045518E" w:rsidRPr="007F079E" w:rsidRDefault="0045518E" w:rsidP="009D2501">
            <w:pPr>
              <w:pStyle w:val="acctmergecolhdg"/>
              <w:spacing w:line="280" w:lineRule="exact"/>
              <w:rPr>
                <w:rFonts w:ascii="CordiaUPC" w:hAnsi="CordiaUPC" w:cs="CordiaUPC"/>
                <w:b w:val="0"/>
                <w:bCs/>
                <w:sz w:val="26"/>
                <w:szCs w:val="26"/>
              </w:rPr>
            </w:pPr>
          </w:p>
        </w:tc>
        <w:tc>
          <w:tcPr>
            <w:tcW w:w="2808" w:type="dxa"/>
            <w:gridSpan w:val="3"/>
            <w:shd w:val="clear" w:color="auto" w:fill="auto"/>
            <w:vAlign w:val="bottom"/>
          </w:tcPr>
          <w:p w14:paraId="4E7F3D15" w14:textId="77777777" w:rsidR="0045518E" w:rsidRPr="007F079E" w:rsidDel="00C42DBB" w:rsidRDefault="0045518E" w:rsidP="009D2501">
            <w:pPr>
              <w:pStyle w:val="acctmergecolhdg"/>
              <w:tabs>
                <w:tab w:val="left" w:pos="656"/>
              </w:tabs>
              <w:spacing w:line="280" w:lineRule="exact"/>
              <w:rPr>
                <w:rFonts w:ascii="CordiaUPC" w:hAnsi="CordiaUPC" w:cs="CordiaUPC"/>
                <w:b w:val="0"/>
                <w:bCs/>
                <w:snapToGrid w:val="0"/>
                <w:sz w:val="26"/>
                <w:szCs w:val="26"/>
                <w:lang w:eastAsia="th-TH" w:bidi="th-TH"/>
              </w:rPr>
            </w:pPr>
            <w:r w:rsidRPr="007F079E">
              <w:rPr>
                <w:rFonts w:ascii="CordiaUPC" w:hAnsi="CordiaUPC" w:cs="CordiaUPC" w:hint="cs"/>
                <w:sz w:val="26"/>
                <w:szCs w:val="26"/>
              </w:rPr>
              <w:t>Bank only</w:t>
            </w:r>
          </w:p>
        </w:tc>
      </w:tr>
      <w:tr w:rsidR="0045518E" w:rsidRPr="007F079E" w14:paraId="0F5CAFA3" w14:textId="77777777" w:rsidTr="00603F7D">
        <w:trPr>
          <w:cantSplit/>
          <w:tblHeader/>
        </w:trPr>
        <w:tc>
          <w:tcPr>
            <w:tcW w:w="3672" w:type="dxa"/>
          </w:tcPr>
          <w:p w14:paraId="674A97A6" w14:textId="77777777" w:rsidR="0045518E" w:rsidRPr="007F079E" w:rsidRDefault="0045518E" w:rsidP="009D2501">
            <w:pPr>
              <w:spacing w:line="280" w:lineRule="exact"/>
              <w:ind w:right="-132"/>
              <w:rPr>
                <w:rFonts w:ascii="CordiaUPC" w:hAnsi="CordiaUPC" w:cs="CordiaUPC"/>
                <w:b/>
                <w:bCs/>
                <w:i/>
                <w:iCs/>
                <w:color w:val="000000"/>
                <w:sz w:val="26"/>
                <w:szCs w:val="26"/>
              </w:rPr>
            </w:pPr>
            <w:r w:rsidRPr="007F079E">
              <w:rPr>
                <w:rFonts w:ascii="CordiaUPC" w:hAnsi="CordiaUPC" w:cs="CordiaUPC" w:hint="cs"/>
                <w:b/>
                <w:bCs/>
                <w:i/>
                <w:iCs/>
                <w:sz w:val="26"/>
                <w:szCs w:val="26"/>
                <w:lang w:val="en-US"/>
              </w:rPr>
              <w:t>For the year ended 31 December</w:t>
            </w:r>
          </w:p>
        </w:tc>
        <w:tc>
          <w:tcPr>
            <w:tcW w:w="1260" w:type="dxa"/>
            <w:shd w:val="clear" w:color="auto" w:fill="auto"/>
            <w:vAlign w:val="bottom"/>
          </w:tcPr>
          <w:p w14:paraId="33A8A40F" w14:textId="002F6E74" w:rsidR="0045518E" w:rsidRPr="007F079E" w:rsidRDefault="0045518E" w:rsidP="009D2501">
            <w:pPr>
              <w:pStyle w:val="acctmergecolhdg"/>
              <w:spacing w:line="280" w:lineRule="exact"/>
              <w:rPr>
                <w:rFonts w:ascii="CordiaUPC" w:hAnsi="CordiaUPC" w:cs="CordiaUPC"/>
                <w:b w:val="0"/>
                <w:bCs/>
                <w:sz w:val="26"/>
                <w:szCs w:val="26"/>
              </w:rPr>
            </w:pPr>
            <w:r w:rsidRPr="007F079E">
              <w:rPr>
                <w:rFonts w:ascii="CordiaUPC" w:hAnsi="CordiaUPC" w:cs="CordiaUPC"/>
                <w:b w:val="0"/>
                <w:bCs/>
                <w:sz w:val="26"/>
                <w:szCs w:val="26"/>
              </w:rPr>
              <w:t>2022</w:t>
            </w:r>
          </w:p>
        </w:tc>
        <w:tc>
          <w:tcPr>
            <w:tcW w:w="180" w:type="dxa"/>
            <w:shd w:val="clear" w:color="auto" w:fill="auto"/>
            <w:vAlign w:val="bottom"/>
          </w:tcPr>
          <w:p w14:paraId="67AA9B61" w14:textId="77777777" w:rsidR="0045518E" w:rsidRPr="007F079E" w:rsidRDefault="0045518E" w:rsidP="009D2501">
            <w:pPr>
              <w:pStyle w:val="acctmergecolhdg"/>
              <w:spacing w:line="280" w:lineRule="exact"/>
              <w:rPr>
                <w:rFonts w:ascii="CordiaUPC" w:hAnsi="CordiaUPC" w:cs="CordiaUPC"/>
                <w:b w:val="0"/>
                <w:bCs/>
                <w:sz w:val="26"/>
                <w:szCs w:val="26"/>
              </w:rPr>
            </w:pPr>
          </w:p>
        </w:tc>
        <w:tc>
          <w:tcPr>
            <w:tcW w:w="1350" w:type="dxa"/>
            <w:shd w:val="clear" w:color="auto" w:fill="auto"/>
            <w:vAlign w:val="bottom"/>
          </w:tcPr>
          <w:p w14:paraId="1717C077" w14:textId="004415B8" w:rsidR="0045518E" w:rsidRPr="007F079E" w:rsidRDefault="0045518E" w:rsidP="009D2501">
            <w:pPr>
              <w:pStyle w:val="acctmergecolhdg"/>
              <w:spacing w:line="280" w:lineRule="exact"/>
              <w:rPr>
                <w:rFonts w:ascii="CordiaUPC" w:hAnsi="CordiaUPC" w:cs="CordiaUPC"/>
                <w:b w:val="0"/>
                <w:bCs/>
                <w:sz w:val="26"/>
                <w:szCs w:val="26"/>
              </w:rPr>
            </w:pPr>
            <w:r w:rsidRPr="007F079E">
              <w:rPr>
                <w:rFonts w:ascii="CordiaUPC" w:hAnsi="CordiaUPC" w:cs="CordiaUPC"/>
                <w:b w:val="0"/>
                <w:bCs/>
                <w:sz w:val="26"/>
                <w:szCs w:val="26"/>
              </w:rPr>
              <w:t>2021</w:t>
            </w:r>
          </w:p>
        </w:tc>
        <w:tc>
          <w:tcPr>
            <w:tcW w:w="180" w:type="dxa"/>
            <w:shd w:val="clear" w:color="auto" w:fill="auto"/>
            <w:vAlign w:val="bottom"/>
          </w:tcPr>
          <w:p w14:paraId="053F621C" w14:textId="77777777" w:rsidR="0045518E" w:rsidRPr="007F079E" w:rsidRDefault="0045518E" w:rsidP="009D2501">
            <w:pPr>
              <w:pStyle w:val="acctmergecolhdg"/>
              <w:spacing w:line="280" w:lineRule="exact"/>
              <w:rPr>
                <w:rFonts w:ascii="CordiaUPC" w:hAnsi="CordiaUPC" w:cs="CordiaUPC"/>
                <w:b w:val="0"/>
                <w:bCs/>
                <w:sz w:val="26"/>
                <w:szCs w:val="26"/>
              </w:rPr>
            </w:pPr>
          </w:p>
        </w:tc>
        <w:tc>
          <w:tcPr>
            <w:tcW w:w="1350" w:type="dxa"/>
            <w:shd w:val="clear" w:color="auto" w:fill="auto"/>
            <w:vAlign w:val="bottom"/>
          </w:tcPr>
          <w:p w14:paraId="6BA38D95" w14:textId="521EBD48" w:rsidR="0045518E" w:rsidRPr="007F079E" w:rsidRDefault="0045518E" w:rsidP="009D2501">
            <w:pPr>
              <w:pStyle w:val="acctmergecolhdg"/>
              <w:spacing w:line="280" w:lineRule="exact"/>
              <w:rPr>
                <w:rFonts w:ascii="CordiaUPC" w:hAnsi="CordiaUPC" w:cs="CordiaUPC"/>
                <w:b w:val="0"/>
                <w:bCs/>
                <w:sz w:val="26"/>
                <w:szCs w:val="26"/>
              </w:rPr>
            </w:pPr>
            <w:r w:rsidRPr="007F079E">
              <w:rPr>
                <w:rFonts w:ascii="CordiaUPC" w:hAnsi="CordiaUPC" w:cs="CordiaUPC"/>
                <w:b w:val="0"/>
                <w:bCs/>
                <w:sz w:val="26"/>
                <w:szCs w:val="26"/>
              </w:rPr>
              <w:t>2022</w:t>
            </w:r>
          </w:p>
        </w:tc>
        <w:tc>
          <w:tcPr>
            <w:tcW w:w="180" w:type="dxa"/>
            <w:shd w:val="clear" w:color="auto" w:fill="auto"/>
            <w:vAlign w:val="bottom"/>
          </w:tcPr>
          <w:p w14:paraId="7C7B7CEB" w14:textId="77777777" w:rsidR="0045518E" w:rsidRPr="007F079E" w:rsidRDefault="0045518E" w:rsidP="009D2501">
            <w:pPr>
              <w:pStyle w:val="acctmergecolhdg"/>
              <w:spacing w:line="280" w:lineRule="exact"/>
              <w:rPr>
                <w:rFonts w:ascii="CordiaUPC" w:hAnsi="CordiaUPC" w:cs="CordiaUPC"/>
                <w:b w:val="0"/>
                <w:bCs/>
                <w:sz w:val="26"/>
                <w:szCs w:val="26"/>
              </w:rPr>
            </w:pPr>
          </w:p>
        </w:tc>
        <w:tc>
          <w:tcPr>
            <w:tcW w:w="1278" w:type="dxa"/>
            <w:shd w:val="clear" w:color="auto" w:fill="auto"/>
            <w:vAlign w:val="bottom"/>
          </w:tcPr>
          <w:p w14:paraId="287443E0" w14:textId="47CB4ECF" w:rsidR="0045518E" w:rsidRPr="007F079E" w:rsidRDefault="0045518E" w:rsidP="009D2501">
            <w:pPr>
              <w:pStyle w:val="acctmergecolhdg"/>
              <w:tabs>
                <w:tab w:val="left" w:pos="656"/>
              </w:tabs>
              <w:spacing w:line="280" w:lineRule="exact"/>
              <w:rPr>
                <w:rFonts w:ascii="CordiaUPC" w:hAnsi="CordiaUPC" w:cs="CordiaUPC"/>
                <w:b w:val="0"/>
                <w:bCs/>
                <w:sz w:val="26"/>
                <w:szCs w:val="26"/>
              </w:rPr>
            </w:pPr>
            <w:r w:rsidRPr="007F079E">
              <w:rPr>
                <w:rFonts w:ascii="CordiaUPC" w:hAnsi="CordiaUPC" w:cs="CordiaUPC"/>
                <w:b w:val="0"/>
                <w:bCs/>
                <w:sz w:val="26"/>
                <w:szCs w:val="26"/>
              </w:rPr>
              <w:t>2021</w:t>
            </w:r>
          </w:p>
        </w:tc>
      </w:tr>
      <w:tr w:rsidR="0045518E" w:rsidRPr="007F079E" w14:paraId="101F4C77" w14:textId="77777777" w:rsidTr="00603F7D">
        <w:trPr>
          <w:cantSplit/>
          <w:tblHeader/>
        </w:trPr>
        <w:tc>
          <w:tcPr>
            <w:tcW w:w="3672" w:type="dxa"/>
          </w:tcPr>
          <w:p w14:paraId="71CAA9B9" w14:textId="77777777" w:rsidR="0045518E" w:rsidRPr="007F079E" w:rsidRDefault="0045518E" w:rsidP="009D2501">
            <w:pPr>
              <w:spacing w:line="280" w:lineRule="exact"/>
              <w:rPr>
                <w:rFonts w:ascii="CordiaUPC" w:hAnsi="CordiaUPC" w:cs="CordiaUPC"/>
                <w:b/>
                <w:bCs/>
                <w:i/>
                <w:iCs/>
                <w:sz w:val="26"/>
                <w:szCs w:val="26"/>
              </w:rPr>
            </w:pPr>
          </w:p>
        </w:tc>
        <w:tc>
          <w:tcPr>
            <w:tcW w:w="5778" w:type="dxa"/>
            <w:gridSpan w:val="7"/>
            <w:shd w:val="clear" w:color="auto" w:fill="auto"/>
            <w:vAlign w:val="bottom"/>
          </w:tcPr>
          <w:p w14:paraId="06DE102D" w14:textId="77777777" w:rsidR="0045518E" w:rsidRPr="007F079E" w:rsidRDefault="0045518E" w:rsidP="009D2501">
            <w:pPr>
              <w:pStyle w:val="acctmergecolhdg"/>
              <w:spacing w:line="280" w:lineRule="exact"/>
              <w:rPr>
                <w:rFonts w:ascii="CordiaUPC" w:hAnsi="CordiaUPC" w:cs="CordiaUPC"/>
                <w:b w:val="0"/>
                <w:bCs/>
                <w:sz w:val="26"/>
                <w:szCs w:val="26"/>
              </w:rPr>
            </w:pPr>
            <w:r w:rsidRPr="007F079E">
              <w:rPr>
                <w:rFonts w:ascii="CordiaUPC" w:hAnsi="CordiaUPC" w:cs="CordiaUPC" w:hint="cs"/>
                <w:b w:val="0"/>
                <w:bCs/>
                <w:i/>
                <w:iCs/>
                <w:sz w:val="26"/>
                <w:szCs w:val="26"/>
              </w:rPr>
              <w:t>(in million Baht)</w:t>
            </w:r>
          </w:p>
        </w:tc>
      </w:tr>
      <w:tr w:rsidR="00BB0DCB" w:rsidRPr="007F079E" w14:paraId="4518526E" w14:textId="77777777" w:rsidTr="00603F7D">
        <w:trPr>
          <w:cantSplit/>
        </w:trPr>
        <w:tc>
          <w:tcPr>
            <w:tcW w:w="3672" w:type="dxa"/>
          </w:tcPr>
          <w:p w14:paraId="1BC53AF6" w14:textId="77777777" w:rsidR="00BB0DCB" w:rsidRPr="007F079E" w:rsidRDefault="00BB0DCB" w:rsidP="00BB0DCB">
            <w:pPr>
              <w:spacing w:line="280" w:lineRule="exact"/>
              <w:rPr>
                <w:rFonts w:ascii="CordiaUPC" w:hAnsi="CordiaUPC" w:cs="CordiaUPC"/>
                <w:color w:val="000000"/>
                <w:sz w:val="26"/>
                <w:szCs w:val="26"/>
                <w:lang w:val="en-US"/>
              </w:rPr>
            </w:pPr>
            <w:r w:rsidRPr="007F079E">
              <w:rPr>
                <w:rFonts w:ascii="CordiaUPC" w:hAnsi="CordiaUPC" w:cs="CordiaUPC" w:hint="cs"/>
                <w:color w:val="000000"/>
                <w:sz w:val="26"/>
                <w:szCs w:val="26"/>
                <w:lang w:val="en-US"/>
              </w:rPr>
              <w:t>Interbank and money market items</w:t>
            </w:r>
          </w:p>
        </w:tc>
        <w:tc>
          <w:tcPr>
            <w:tcW w:w="1260" w:type="dxa"/>
            <w:vAlign w:val="bottom"/>
          </w:tcPr>
          <w:p w14:paraId="7873BF03" w14:textId="1AACD725" w:rsidR="00BB0DCB" w:rsidRPr="007F079E" w:rsidRDefault="00BB0DCB" w:rsidP="00BB0DCB">
            <w:pPr>
              <w:pStyle w:val="acctfourfigures"/>
              <w:tabs>
                <w:tab w:val="clear" w:pos="765"/>
                <w:tab w:val="decimal" w:pos="1001"/>
              </w:tabs>
              <w:spacing w:line="280" w:lineRule="exact"/>
              <w:rPr>
                <w:rFonts w:ascii="CordiaUPC" w:hAnsi="CordiaUPC" w:cs="CordiaUPC"/>
                <w:bCs/>
                <w:sz w:val="26"/>
                <w:szCs w:val="26"/>
                <w:lang w:val="en-US" w:bidi="th-TH"/>
              </w:rPr>
            </w:pPr>
            <w:r w:rsidRPr="007F079E">
              <w:rPr>
                <w:rFonts w:ascii="CordiaUPC" w:hAnsi="CordiaUPC" w:cs="CordiaUPC"/>
                <w:color w:val="000000"/>
                <w:sz w:val="26"/>
                <w:szCs w:val="26"/>
                <w:cs/>
              </w:rPr>
              <w:t>1</w:t>
            </w:r>
            <w:r w:rsidRPr="007F079E">
              <w:rPr>
                <w:rFonts w:ascii="CordiaUPC" w:hAnsi="CordiaUPC" w:cs="CordiaUPC" w:hint="cs"/>
                <w:color w:val="000000"/>
                <w:sz w:val="26"/>
                <w:szCs w:val="26"/>
                <w:cs/>
              </w:rPr>
              <w:t>,</w:t>
            </w:r>
            <w:r w:rsidRPr="007F079E">
              <w:rPr>
                <w:rFonts w:ascii="CordiaUPC" w:hAnsi="CordiaUPC" w:cs="CordiaUPC"/>
                <w:color w:val="000000"/>
                <w:sz w:val="26"/>
                <w:szCs w:val="26"/>
                <w:cs/>
              </w:rPr>
              <w:t>489</w:t>
            </w:r>
          </w:p>
        </w:tc>
        <w:tc>
          <w:tcPr>
            <w:tcW w:w="180" w:type="dxa"/>
            <w:vAlign w:val="bottom"/>
          </w:tcPr>
          <w:p w14:paraId="0B73D985" w14:textId="77777777" w:rsidR="00BB0DCB" w:rsidRPr="007F079E" w:rsidRDefault="00BB0DCB" w:rsidP="00BB0DCB">
            <w:pPr>
              <w:pStyle w:val="acctfourfigures"/>
              <w:tabs>
                <w:tab w:val="clear" w:pos="765"/>
                <w:tab w:val="decimal" w:pos="1001"/>
              </w:tabs>
              <w:spacing w:line="280" w:lineRule="exact"/>
              <w:rPr>
                <w:rFonts w:ascii="CordiaUPC" w:hAnsi="CordiaUPC" w:cs="CordiaUPC"/>
                <w:bCs/>
                <w:sz w:val="26"/>
                <w:szCs w:val="26"/>
              </w:rPr>
            </w:pPr>
          </w:p>
        </w:tc>
        <w:tc>
          <w:tcPr>
            <w:tcW w:w="1350" w:type="dxa"/>
            <w:vAlign w:val="bottom"/>
          </w:tcPr>
          <w:p w14:paraId="766C6781" w14:textId="42369E0A" w:rsidR="00BB0DCB" w:rsidRPr="007F079E" w:rsidRDefault="00BB0DCB" w:rsidP="00BB0DCB">
            <w:pPr>
              <w:pStyle w:val="acctfourfigures"/>
              <w:tabs>
                <w:tab w:val="clear" w:pos="765"/>
                <w:tab w:val="decimal" w:pos="1001"/>
              </w:tabs>
              <w:spacing w:line="280" w:lineRule="exact"/>
              <w:rPr>
                <w:rFonts w:ascii="CordiaUPC" w:hAnsi="CordiaUPC" w:cs="CordiaUPC"/>
                <w:bCs/>
                <w:sz w:val="26"/>
                <w:szCs w:val="26"/>
                <w:lang w:val="en-US" w:bidi="th-TH"/>
              </w:rPr>
            </w:pPr>
            <w:r w:rsidRPr="007F079E">
              <w:rPr>
                <w:rFonts w:ascii="CordiaUPC" w:hAnsi="CordiaUPC" w:cs="CordiaUPC"/>
                <w:color w:val="000000"/>
                <w:sz w:val="26"/>
                <w:szCs w:val="26"/>
              </w:rPr>
              <w:t>1,060</w:t>
            </w:r>
          </w:p>
        </w:tc>
        <w:tc>
          <w:tcPr>
            <w:tcW w:w="180" w:type="dxa"/>
            <w:vAlign w:val="bottom"/>
          </w:tcPr>
          <w:p w14:paraId="37CBB5CD" w14:textId="77777777" w:rsidR="00BB0DCB" w:rsidRPr="007F079E" w:rsidRDefault="00BB0DCB" w:rsidP="00BB0DCB">
            <w:pPr>
              <w:pStyle w:val="acctfourfigures"/>
              <w:tabs>
                <w:tab w:val="clear" w:pos="765"/>
                <w:tab w:val="decimal" w:pos="1001"/>
              </w:tabs>
              <w:spacing w:line="280" w:lineRule="exact"/>
              <w:rPr>
                <w:rFonts w:ascii="CordiaUPC" w:hAnsi="CordiaUPC" w:cs="CordiaUPC"/>
                <w:bCs/>
                <w:sz w:val="26"/>
                <w:szCs w:val="26"/>
              </w:rPr>
            </w:pPr>
          </w:p>
        </w:tc>
        <w:tc>
          <w:tcPr>
            <w:tcW w:w="1350" w:type="dxa"/>
            <w:vAlign w:val="bottom"/>
          </w:tcPr>
          <w:p w14:paraId="1D0A4FB8" w14:textId="17DF170A" w:rsidR="00BB0DCB" w:rsidRPr="007F079E" w:rsidRDefault="00BB0DCB" w:rsidP="00BB0DCB">
            <w:pPr>
              <w:pStyle w:val="acctfourfigures"/>
              <w:tabs>
                <w:tab w:val="clear" w:pos="765"/>
                <w:tab w:val="decimal" w:pos="1001"/>
              </w:tabs>
              <w:spacing w:line="280" w:lineRule="exact"/>
              <w:rPr>
                <w:rFonts w:ascii="CordiaUPC" w:hAnsi="CordiaUPC" w:cs="CordiaUPC"/>
                <w:bCs/>
                <w:sz w:val="26"/>
                <w:szCs w:val="26"/>
                <w:lang w:val="en-US" w:bidi="th-TH"/>
              </w:rPr>
            </w:pPr>
            <w:r w:rsidRPr="007F079E">
              <w:rPr>
                <w:rFonts w:ascii="CordiaUPC" w:hAnsi="CordiaUPC" w:cs="CordiaUPC"/>
                <w:color w:val="000000"/>
                <w:sz w:val="26"/>
                <w:szCs w:val="26"/>
                <w:cs/>
              </w:rPr>
              <w:t>1</w:t>
            </w:r>
            <w:r w:rsidRPr="007F079E">
              <w:rPr>
                <w:rFonts w:ascii="CordiaUPC" w:hAnsi="CordiaUPC" w:cs="CordiaUPC" w:hint="cs"/>
                <w:color w:val="000000"/>
                <w:sz w:val="26"/>
                <w:szCs w:val="26"/>
                <w:cs/>
              </w:rPr>
              <w:t>,</w:t>
            </w:r>
            <w:r w:rsidRPr="007F079E">
              <w:rPr>
                <w:rFonts w:ascii="CordiaUPC" w:hAnsi="CordiaUPC" w:cs="CordiaUPC"/>
                <w:color w:val="000000"/>
                <w:sz w:val="26"/>
                <w:szCs w:val="26"/>
                <w:cs/>
              </w:rPr>
              <w:t>489</w:t>
            </w:r>
          </w:p>
        </w:tc>
        <w:tc>
          <w:tcPr>
            <w:tcW w:w="180" w:type="dxa"/>
            <w:vAlign w:val="bottom"/>
          </w:tcPr>
          <w:p w14:paraId="2FA0FBF1" w14:textId="77777777" w:rsidR="00BB0DCB" w:rsidRPr="007F079E" w:rsidRDefault="00BB0DCB" w:rsidP="00BB0DCB">
            <w:pPr>
              <w:pStyle w:val="acctfourfigures"/>
              <w:tabs>
                <w:tab w:val="clear" w:pos="765"/>
                <w:tab w:val="decimal" w:pos="1001"/>
              </w:tabs>
              <w:spacing w:line="280" w:lineRule="exact"/>
              <w:rPr>
                <w:rFonts w:ascii="CordiaUPC" w:hAnsi="CordiaUPC" w:cs="CordiaUPC"/>
                <w:bCs/>
                <w:sz w:val="26"/>
                <w:szCs w:val="26"/>
              </w:rPr>
            </w:pPr>
          </w:p>
        </w:tc>
        <w:tc>
          <w:tcPr>
            <w:tcW w:w="1278" w:type="dxa"/>
            <w:vAlign w:val="bottom"/>
          </w:tcPr>
          <w:p w14:paraId="4DEE2BEF" w14:textId="3EBB8331" w:rsidR="00BB0DCB" w:rsidRPr="007F079E" w:rsidRDefault="00BB0DCB" w:rsidP="00BB0DCB">
            <w:pPr>
              <w:pStyle w:val="acctfourfigures"/>
              <w:tabs>
                <w:tab w:val="clear" w:pos="765"/>
                <w:tab w:val="decimal" w:pos="1001"/>
              </w:tabs>
              <w:spacing w:line="280" w:lineRule="exact"/>
              <w:rPr>
                <w:rFonts w:ascii="CordiaUPC" w:hAnsi="CordiaUPC" w:cs="CordiaUPC"/>
                <w:bCs/>
                <w:sz w:val="26"/>
                <w:szCs w:val="26"/>
                <w:lang w:val="en-US" w:bidi="th-TH"/>
              </w:rPr>
            </w:pPr>
            <w:r w:rsidRPr="007F079E">
              <w:rPr>
                <w:rFonts w:ascii="CordiaUPC" w:hAnsi="CordiaUPC" w:cs="CordiaUPC" w:hint="cs"/>
                <w:color w:val="000000"/>
                <w:sz w:val="26"/>
                <w:szCs w:val="26"/>
                <w:cs/>
              </w:rPr>
              <w:t>1</w:t>
            </w:r>
            <w:r w:rsidRPr="007F079E">
              <w:rPr>
                <w:rFonts w:ascii="CordiaUPC" w:hAnsi="CordiaUPC" w:cs="CordiaUPC"/>
                <w:color w:val="000000"/>
                <w:sz w:val="26"/>
                <w:szCs w:val="26"/>
              </w:rPr>
              <w:t>,</w:t>
            </w:r>
            <w:r w:rsidRPr="007F079E">
              <w:rPr>
                <w:rFonts w:ascii="CordiaUPC" w:hAnsi="CordiaUPC" w:cs="CordiaUPC" w:hint="cs"/>
                <w:color w:val="000000"/>
                <w:sz w:val="26"/>
                <w:szCs w:val="26"/>
                <w:cs/>
              </w:rPr>
              <w:t>214</w:t>
            </w:r>
          </w:p>
        </w:tc>
      </w:tr>
      <w:tr w:rsidR="00BB0DCB" w:rsidRPr="007F079E" w14:paraId="5A868416" w14:textId="77777777" w:rsidTr="00603F7D">
        <w:trPr>
          <w:cantSplit/>
        </w:trPr>
        <w:tc>
          <w:tcPr>
            <w:tcW w:w="3672" w:type="dxa"/>
          </w:tcPr>
          <w:p w14:paraId="511F214C" w14:textId="77777777" w:rsidR="00BB0DCB" w:rsidRPr="007F079E" w:rsidRDefault="00BB0DCB" w:rsidP="00BB0DCB">
            <w:pPr>
              <w:spacing w:line="280" w:lineRule="exact"/>
              <w:rPr>
                <w:rFonts w:ascii="CordiaUPC" w:hAnsi="CordiaUPC" w:cs="CordiaUPC"/>
                <w:sz w:val="26"/>
                <w:szCs w:val="26"/>
              </w:rPr>
            </w:pPr>
            <w:r w:rsidRPr="007F079E">
              <w:rPr>
                <w:rFonts w:ascii="CordiaUPC" w:hAnsi="CordiaUPC" w:cs="CordiaUPC" w:hint="cs"/>
                <w:color w:val="000000"/>
                <w:sz w:val="26"/>
                <w:szCs w:val="26"/>
              </w:rPr>
              <w:t>Investments and trading transactions</w:t>
            </w:r>
          </w:p>
        </w:tc>
        <w:tc>
          <w:tcPr>
            <w:tcW w:w="1260" w:type="dxa"/>
            <w:vAlign w:val="bottom"/>
          </w:tcPr>
          <w:p w14:paraId="324D4A8F" w14:textId="73C65B7D" w:rsidR="00BB0DCB" w:rsidRPr="007F079E" w:rsidRDefault="00BB0DCB" w:rsidP="00BB0DCB">
            <w:pPr>
              <w:pStyle w:val="acctfourfigures"/>
              <w:tabs>
                <w:tab w:val="clear" w:pos="765"/>
                <w:tab w:val="decimal" w:pos="1001"/>
              </w:tabs>
              <w:spacing w:line="280" w:lineRule="exact"/>
              <w:rPr>
                <w:rFonts w:ascii="CordiaUPC" w:hAnsi="CordiaUPC" w:cs="CordiaUPC"/>
                <w:bCs/>
                <w:sz w:val="26"/>
                <w:szCs w:val="26"/>
                <w:lang w:val="en-US" w:bidi="th-TH"/>
              </w:rPr>
            </w:pPr>
            <w:r w:rsidRPr="007F079E">
              <w:rPr>
                <w:rFonts w:ascii="CordiaUPC" w:hAnsi="CordiaUPC" w:cs="CordiaUPC"/>
                <w:color w:val="000000"/>
                <w:sz w:val="26"/>
                <w:szCs w:val="26"/>
                <w:cs/>
              </w:rPr>
              <w:t>27</w:t>
            </w:r>
          </w:p>
        </w:tc>
        <w:tc>
          <w:tcPr>
            <w:tcW w:w="180" w:type="dxa"/>
            <w:vAlign w:val="bottom"/>
          </w:tcPr>
          <w:p w14:paraId="5A3223A5" w14:textId="77777777" w:rsidR="00BB0DCB" w:rsidRPr="007F079E" w:rsidRDefault="00BB0DCB" w:rsidP="00BB0DCB">
            <w:pPr>
              <w:pStyle w:val="acctfourfigures"/>
              <w:tabs>
                <w:tab w:val="clear" w:pos="765"/>
                <w:tab w:val="decimal" w:pos="1001"/>
              </w:tabs>
              <w:spacing w:line="280" w:lineRule="exact"/>
              <w:rPr>
                <w:rFonts w:ascii="CordiaUPC" w:hAnsi="CordiaUPC" w:cs="CordiaUPC"/>
                <w:bCs/>
                <w:sz w:val="26"/>
                <w:szCs w:val="26"/>
              </w:rPr>
            </w:pPr>
          </w:p>
        </w:tc>
        <w:tc>
          <w:tcPr>
            <w:tcW w:w="1350" w:type="dxa"/>
            <w:vAlign w:val="bottom"/>
          </w:tcPr>
          <w:p w14:paraId="508E46A9" w14:textId="43B703BF" w:rsidR="00BB0DCB" w:rsidRPr="007F079E" w:rsidRDefault="00BB0DCB" w:rsidP="00BB0DCB">
            <w:pPr>
              <w:pStyle w:val="acctfourfigures"/>
              <w:tabs>
                <w:tab w:val="clear" w:pos="765"/>
                <w:tab w:val="decimal" w:pos="1001"/>
              </w:tabs>
              <w:spacing w:line="280" w:lineRule="exact"/>
              <w:rPr>
                <w:rFonts w:ascii="CordiaUPC" w:hAnsi="CordiaUPC" w:cs="CordiaUPC"/>
                <w:bCs/>
                <w:sz w:val="26"/>
                <w:szCs w:val="26"/>
                <w:lang w:val="en-US" w:bidi="th-TH"/>
              </w:rPr>
            </w:pPr>
            <w:r w:rsidRPr="007F079E">
              <w:rPr>
                <w:rFonts w:ascii="CordiaUPC" w:hAnsi="CordiaUPC" w:cs="CordiaUPC"/>
                <w:color w:val="000000"/>
                <w:sz w:val="26"/>
                <w:szCs w:val="26"/>
              </w:rPr>
              <w:t>66</w:t>
            </w:r>
          </w:p>
        </w:tc>
        <w:tc>
          <w:tcPr>
            <w:tcW w:w="180" w:type="dxa"/>
            <w:vAlign w:val="bottom"/>
          </w:tcPr>
          <w:p w14:paraId="7D399370" w14:textId="77777777" w:rsidR="00BB0DCB" w:rsidRPr="007F079E" w:rsidRDefault="00BB0DCB" w:rsidP="00BB0DCB">
            <w:pPr>
              <w:pStyle w:val="acctfourfigures"/>
              <w:tabs>
                <w:tab w:val="clear" w:pos="765"/>
                <w:tab w:val="decimal" w:pos="1001"/>
              </w:tabs>
              <w:spacing w:line="280" w:lineRule="exact"/>
              <w:rPr>
                <w:rFonts w:ascii="CordiaUPC" w:hAnsi="CordiaUPC" w:cs="CordiaUPC"/>
                <w:bCs/>
                <w:sz w:val="26"/>
                <w:szCs w:val="26"/>
              </w:rPr>
            </w:pPr>
          </w:p>
        </w:tc>
        <w:tc>
          <w:tcPr>
            <w:tcW w:w="1350" w:type="dxa"/>
            <w:vAlign w:val="bottom"/>
          </w:tcPr>
          <w:p w14:paraId="24DA2BEC" w14:textId="64838BDC" w:rsidR="00BB0DCB" w:rsidRPr="007F079E" w:rsidRDefault="00BB0DCB" w:rsidP="00BB0DCB">
            <w:pPr>
              <w:pStyle w:val="acctfourfigures"/>
              <w:tabs>
                <w:tab w:val="clear" w:pos="765"/>
                <w:tab w:val="decimal" w:pos="1001"/>
              </w:tabs>
              <w:spacing w:line="280" w:lineRule="exact"/>
              <w:rPr>
                <w:rFonts w:ascii="CordiaUPC" w:hAnsi="CordiaUPC" w:cs="CordiaUPC"/>
                <w:bCs/>
                <w:sz w:val="26"/>
                <w:szCs w:val="26"/>
                <w:lang w:val="en-US" w:bidi="th-TH"/>
              </w:rPr>
            </w:pPr>
            <w:r w:rsidRPr="007F079E">
              <w:rPr>
                <w:rFonts w:ascii="CordiaUPC" w:hAnsi="CordiaUPC" w:cs="CordiaUPC"/>
                <w:color w:val="000000"/>
                <w:sz w:val="26"/>
                <w:szCs w:val="26"/>
                <w:cs/>
              </w:rPr>
              <w:t>27</w:t>
            </w:r>
          </w:p>
        </w:tc>
        <w:tc>
          <w:tcPr>
            <w:tcW w:w="180" w:type="dxa"/>
            <w:vAlign w:val="bottom"/>
          </w:tcPr>
          <w:p w14:paraId="60D3B681" w14:textId="77777777" w:rsidR="00BB0DCB" w:rsidRPr="007F079E" w:rsidRDefault="00BB0DCB" w:rsidP="00BB0DCB">
            <w:pPr>
              <w:pStyle w:val="acctfourfigures"/>
              <w:tabs>
                <w:tab w:val="clear" w:pos="765"/>
                <w:tab w:val="decimal" w:pos="1001"/>
              </w:tabs>
              <w:spacing w:line="280" w:lineRule="exact"/>
              <w:rPr>
                <w:rFonts w:ascii="CordiaUPC" w:hAnsi="CordiaUPC" w:cs="CordiaUPC"/>
                <w:bCs/>
                <w:sz w:val="26"/>
                <w:szCs w:val="26"/>
              </w:rPr>
            </w:pPr>
          </w:p>
        </w:tc>
        <w:tc>
          <w:tcPr>
            <w:tcW w:w="1278" w:type="dxa"/>
            <w:vAlign w:val="bottom"/>
          </w:tcPr>
          <w:p w14:paraId="350D4E6D" w14:textId="5E059502" w:rsidR="00BB0DCB" w:rsidRPr="007F079E" w:rsidRDefault="00BB0DCB" w:rsidP="00BB0DCB">
            <w:pPr>
              <w:pStyle w:val="acctfourfigures"/>
              <w:tabs>
                <w:tab w:val="clear" w:pos="765"/>
                <w:tab w:val="decimal" w:pos="1001"/>
              </w:tabs>
              <w:spacing w:line="280" w:lineRule="exact"/>
              <w:rPr>
                <w:rFonts w:ascii="CordiaUPC" w:hAnsi="CordiaUPC" w:cs="CordiaUPC"/>
                <w:bCs/>
                <w:sz w:val="26"/>
                <w:szCs w:val="26"/>
                <w:lang w:val="en-US" w:bidi="th-TH"/>
              </w:rPr>
            </w:pPr>
            <w:r w:rsidRPr="007F079E">
              <w:rPr>
                <w:rFonts w:ascii="CordiaUPC" w:hAnsi="CordiaUPC" w:cs="CordiaUPC"/>
                <w:color w:val="000000"/>
                <w:sz w:val="26"/>
                <w:szCs w:val="26"/>
              </w:rPr>
              <w:t>56</w:t>
            </w:r>
          </w:p>
        </w:tc>
      </w:tr>
      <w:tr w:rsidR="00BB0DCB" w:rsidRPr="007F079E" w14:paraId="76785BF5" w14:textId="77777777" w:rsidTr="00603F7D">
        <w:trPr>
          <w:cantSplit/>
        </w:trPr>
        <w:tc>
          <w:tcPr>
            <w:tcW w:w="3672" w:type="dxa"/>
          </w:tcPr>
          <w:p w14:paraId="75862DAF" w14:textId="77777777" w:rsidR="00BB0DCB" w:rsidRPr="007F079E" w:rsidRDefault="00BB0DCB" w:rsidP="00BB0DCB">
            <w:pPr>
              <w:spacing w:line="280" w:lineRule="exact"/>
              <w:rPr>
                <w:rFonts w:ascii="CordiaUPC" w:hAnsi="CordiaUPC" w:cs="CordiaUPC"/>
                <w:color w:val="000000"/>
                <w:sz w:val="26"/>
                <w:szCs w:val="26"/>
                <w:lang w:val="en-US" w:bidi="th-TH"/>
              </w:rPr>
            </w:pPr>
            <w:r w:rsidRPr="007F079E">
              <w:rPr>
                <w:rFonts w:ascii="CordiaUPC" w:hAnsi="CordiaUPC" w:cs="CordiaUPC" w:hint="cs"/>
                <w:color w:val="000000"/>
                <w:sz w:val="26"/>
                <w:szCs w:val="26"/>
              </w:rPr>
              <w:t xml:space="preserve">Investments in </w:t>
            </w:r>
            <w:r w:rsidRPr="007F079E">
              <w:rPr>
                <w:rFonts w:ascii="CordiaUPC" w:hAnsi="CordiaUPC" w:cs="CordiaUPC" w:hint="cs"/>
                <w:color w:val="000000"/>
                <w:sz w:val="26"/>
                <w:szCs w:val="26"/>
                <w:lang w:val="en-US" w:bidi="th-TH"/>
              </w:rPr>
              <w:t>debt securities</w:t>
            </w:r>
          </w:p>
        </w:tc>
        <w:tc>
          <w:tcPr>
            <w:tcW w:w="1260" w:type="dxa"/>
            <w:vAlign w:val="bottom"/>
          </w:tcPr>
          <w:p w14:paraId="37938FC8" w14:textId="1BB0BB54" w:rsidR="00BB0DCB" w:rsidRPr="007F079E" w:rsidRDefault="00BB0DCB" w:rsidP="00BB0DCB">
            <w:pPr>
              <w:pStyle w:val="acctfourfigures"/>
              <w:tabs>
                <w:tab w:val="clear" w:pos="765"/>
                <w:tab w:val="decimal" w:pos="1001"/>
              </w:tabs>
              <w:spacing w:line="280" w:lineRule="exact"/>
              <w:rPr>
                <w:rFonts w:ascii="CordiaUPC" w:hAnsi="CordiaUPC" w:cs="CordiaUPC"/>
                <w:bCs/>
                <w:sz w:val="26"/>
                <w:szCs w:val="26"/>
                <w:lang w:val="en-US" w:bidi="th-TH"/>
              </w:rPr>
            </w:pPr>
            <w:r w:rsidRPr="007F079E">
              <w:rPr>
                <w:rFonts w:ascii="CordiaUPC" w:hAnsi="CordiaUPC" w:cs="CordiaUPC"/>
                <w:color w:val="000000"/>
                <w:sz w:val="26"/>
                <w:szCs w:val="26"/>
                <w:cs/>
              </w:rPr>
              <w:t>1</w:t>
            </w:r>
            <w:r w:rsidRPr="007F079E">
              <w:rPr>
                <w:rFonts w:ascii="CordiaUPC" w:hAnsi="CordiaUPC" w:cs="CordiaUPC" w:hint="cs"/>
                <w:color w:val="000000"/>
                <w:sz w:val="26"/>
                <w:szCs w:val="26"/>
                <w:cs/>
              </w:rPr>
              <w:t>,</w:t>
            </w:r>
            <w:r w:rsidRPr="007F079E">
              <w:rPr>
                <w:rFonts w:ascii="CordiaUPC" w:hAnsi="CordiaUPC" w:cs="CordiaUPC"/>
                <w:color w:val="000000"/>
                <w:sz w:val="26"/>
                <w:szCs w:val="26"/>
                <w:cs/>
              </w:rPr>
              <w:t>782</w:t>
            </w:r>
          </w:p>
        </w:tc>
        <w:tc>
          <w:tcPr>
            <w:tcW w:w="180" w:type="dxa"/>
            <w:vAlign w:val="bottom"/>
          </w:tcPr>
          <w:p w14:paraId="32FFB337" w14:textId="77777777" w:rsidR="00BB0DCB" w:rsidRPr="007F079E" w:rsidRDefault="00BB0DCB" w:rsidP="00BB0DCB">
            <w:pPr>
              <w:pStyle w:val="acctfourfigures"/>
              <w:tabs>
                <w:tab w:val="clear" w:pos="765"/>
                <w:tab w:val="decimal" w:pos="1001"/>
              </w:tabs>
              <w:spacing w:line="280" w:lineRule="exact"/>
              <w:rPr>
                <w:rFonts w:ascii="CordiaUPC" w:hAnsi="CordiaUPC" w:cs="CordiaUPC"/>
                <w:bCs/>
                <w:sz w:val="26"/>
                <w:szCs w:val="26"/>
              </w:rPr>
            </w:pPr>
          </w:p>
        </w:tc>
        <w:tc>
          <w:tcPr>
            <w:tcW w:w="1350" w:type="dxa"/>
            <w:vAlign w:val="bottom"/>
          </w:tcPr>
          <w:p w14:paraId="168B0A5E" w14:textId="27C53E92" w:rsidR="00BB0DCB" w:rsidRPr="007F079E" w:rsidRDefault="00BB0DCB" w:rsidP="00BB0DCB">
            <w:pPr>
              <w:pStyle w:val="acctfourfigures"/>
              <w:tabs>
                <w:tab w:val="clear" w:pos="765"/>
                <w:tab w:val="decimal" w:pos="1001"/>
              </w:tabs>
              <w:spacing w:line="280" w:lineRule="exact"/>
              <w:rPr>
                <w:rFonts w:ascii="CordiaUPC" w:hAnsi="CordiaUPC" w:cs="CordiaUPC"/>
                <w:bCs/>
                <w:sz w:val="26"/>
                <w:szCs w:val="26"/>
                <w:lang w:val="en-US" w:bidi="th-TH"/>
              </w:rPr>
            </w:pPr>
            <w:r w:rsidRPr="007F079E">
              <w:rPr>
                <w:rFonts w:ascii="CordiaUPC" w:hAnsi="CordiaUPC" w:cs="CordiaUPC"/>
                <w:color w:val="000000"/>
                <w:sz w:val="26"/>
                <w:szCs w:val="26"/>
              </w:rPr>
              <w:t>1,247</w:t>
            </w:r>
          </w:p>
        </w:tc>
        <w:tc>
          <w:tcPr>
            <w:tcW w:w="180" w:type="dxa"/>
            <w:vAlign w:val="bottom"/>
          </w:tcPr>
          <w:p w14:paraId="6F197344" w14:textId="77777777" w:rsidR="00BB0DCB" w:rsidRPr="007F079E" w:rsidRDefault="00BB0DCB" w:rsidP="00BB0DCB">
            <w:pPr>
              <w:pStyle w:val="acctfourfigures"/>
              <w:tabs>
                <w:tab w:val="clear" w:pos="765"/>
                <w:tab w:val="decimal" w:pos="1001"/>
              </w:tabs>
              <w:spacing w:line="280" w:lineRule="exact"/>
              <w:rPr>
                <w:rFonts w:ascii="CordiaUPC" w:hAnsi="CordiaUPC" w:cs="CordiaUPC"/>
                <w:bCs/>
                <w:sz w:val="26"/>
                <w:szCs w:val="26"/>
              </w:rPr>
            </w:pPr>
          </w:p>
        </w:tc>
        <w:tc>
          <w:tcPr>
            <w:tcW w:w="1350" w:type="dxa"/>
            <w:vAlign w:val="bottom"/>
          </w:tcPr>
          <w:p w14:paraId="3E67DD9B" w14:textId="25995DBA" w:rsidR="00BB0DCB" w:rsidRPr="007F079E" w:rsidRDefault="00BB0DCB" w:rsidP="00BB0DCB">
            <w:pPr>
              <w:pStyle w:val="acctfourfigures"/>
              <w:tabs>
                <w:tab w:val="clear" w:pos="765"/>
                <w:tab w:val="decimal" w:pos="1001"/>
              </w:tabs>
              <w:spacing w:line="280" w:lineRule="exact"/>
              <w:rPr>
                <w:rFonts w:ascii="CordiaUPC" w:hAnsi="CordiaUPC" w:cs="CordiaUPC"/>
                <w:bCs/>
                <w:sz w:val="26"/>
                <w:szCs w:val="26"/>
                <w:lang w:val="en-US" w:bidi="th-TH"/>
              </w:rPr>
            </w:pPr>
            <w:r w:rsidRPr="007F079E">
              <w:rPr>
                <w:rFonts w:ascii="CordiaUPC" w:hAnsi="CordiaUPC" w:cs="CordiaUPC"/>
                <w:color w:val="000000"/>
                <w:sz w:val="26"/>
                <w:szCs w:val="26"/>
                <w:cs/>
              </w:rPr>
              <w:t>1</w:t>
            </w:r>
            <w:r w:rsidRPr="007F079E">
              <w:rPr>
                <w:rFonts w:ascii="CordiaUPC" w:hAnsi="CordiaUPC" w:cs="CordiaUPC" w:hint="cs"/>
                <w:color w:val="000000"/>
                <w:sz w:val="26"/>
                <w:szCs w:val="26"/>
                <w:cs/>
              </w:rPr>
              <w:t>,</w:t>
            </w:r>
            <w:r w:rsidRPr="007F079E">
              <w:rPr>
                <w:rFonts w:ascii="CordiaUPC" w:hAnsi="CordiaUPC" w:cs="CordiaUPC"/>
                <w:color w:val="000000"/>
                <w:sz w:val="26"/>
                <w:szCs w:val="26"/>
                <w:cs/>
              </w:rPr>
              <w:t>782</w:t>
            </w:r>
          </w:p>
        </w:tc>
        <w:tc>
          <w:tcPr>
            <w:tcW w:w="180" w:type="dxa"/>
            <w:vAlign w:val="bottom"/>
          </w:tcPr>
          <w:p w14:paraId="31AD5E59" w14:textId="77777777" w:rsidR="00BB0DCB" w:rsidRPr="007F079E" w:rsidRDefault="00BB0DCB" w:rsidP="00BB0DCB">
            <w:pPr>
              <w:pStyle w:val="acctfourfigures"/>
              <w:tabs>
                <w:tab w:val="clear" w:pos="765"/>
                <w:tab w:val="decimal" w:pos="1001"/>
              </w:tabs>
              <w:spacing w:line="280" w:lineRule="exact"/>
              <w:rPr>
                <w:rFonts w:ascii="CordiaUPC" w:hAnsi="CordiaUPC" w:cs="CordiaUPC"/>
                <w:bCs/>
                <w:sz w:val="26"/>
                <w:szCs w:val="26"/>
              </w:rPr>
            </w:pPr>
          </w:p>
        </w:tc>
        <w:tc>
          <w:tcPr>
            <w:tcW w:w="1278" w:type="dxa"/>
            <w:vAlign w:val="bottom"/>
          </w:tcPr>
          <w:p w14:paraId="63094A68" w14:textId="016E7AA4" w:rsidR="00BB0DCB" w:rsidRPr="007F079E" w:rsidRDefault="00BB0DCB" w:rsidP="00BB0DCB">
            <w:pPr>
              <w:pStyle w:val="acctfourfigures"/>
              <w:tabs>
                <w:tab w:val="clear" w:pos="765"/>
                <w:tab w:val="decimal" w:pos="1001"/>
              </w:tabs>
              <w:spacing w:line="280" w:lineRule="exact"/>
              <w:rPr>
                <w:rFonts w:ascii="CordiaUPC" w:hAnsi="CordiaUPC" w:cs="CordiaUPC"/>
                <w:bCs/>
                <w:sz w:val="26"/>
                <w:szCs w:val="26"/>
                <w:lang w:val="en-US" w:bidi="th-TH"/>
              </w:rPr>
            </w:pPr>
            <w:r w:rsidRPr="007F079E">
              <w:rPr>
                <w:rFonts w:ascii="CordiaUPC" w:hAnsi="CordiaUPC" w:cs="CordiaUPC"/>
                <w:color w:val="000000"/>
                <w:sz w:val="26"/>
                <w:szCs w:val="26"/>
              </w:rPr>
              <w:t>949</w:t>
            </w:r>
          </w:p>
        </w:tc>
      </w:tr>
      <w:tr w:rsidR="00BB0DCB" w:rsidRPr="007F079E" w14:paraId="3E880D32" w14:textId="77777777" w:rsidTr="00603F7D">
        <w:trPr>
          <w:cantSplit/>
        </w:trPr>
        <w:tc>
          <w:tcPr>
            <w:tcW w:w="3672" w:type="dxa"/>
          </w:tcPr>
          <w:p w14:paraId="026CC097" w14:textId="77777777" w:rsidR="00BB0DCB" w:rsidRPr="007F079E" w:rsidRDefault="00BB0DCB" w:rsidP="00BB0DCB">
            <w:pPr>
              <w:spacing w:line="280" w:lineRule="exact"/>
              <w:rPr>
                <w:rFonts w:ascii="CordiaUPC" w:hAnsi="CordiaUPC" w:cs="CordiaUPC"/>
                <w:color w:val="000000"/>
                <w:sz w:val="26"/>
                <w:szCs w:val="26"/>
              </w:rPr>
            </w:pPr>
            <w:r w:rsidRPr="007F079E">
              <w:rPr>
                <w:rFonts w:ascii="CordiaUPC" w:hAnsi="CordiaUPC" w:cs="CordiaUPC" w:hint="cs"/>
                <w:color w:val="000000"/>
                <w:sz w:val="26"/>
                <w:szCs w:val="26"/>
              </w:rPr>
              <w:t>Loans to customers</w:t>
            </w:r>
          </w:p>
        </w:tc>
        <w:tc>
          <w:tcPr>
            <w:tcW w:w="1260" w:type="dxa"/>
            <w:vAlign w:val="bottom"/>
          </w:tcPr>
          <w:p w14:paraId="21251AA1" w14:textId="660F552A" w:rsidR="00BB0DCB" w:rsidRPr="007F079E" w:rsidRDefault="00BB0DCB" w:rsidP="00BB0DCB">
            <w:pPr>
              <w:pStyle w:val="acctfourfigures"/>
              <w:tabs>
                <w:tab w:val="clear" w:pos="765"/>
                <w:tab w:val="decimal" w:pos="1001"/>
              </w:tabs>
              <w:spacing w:line="280" w:lineRule="exact"/>
              <w:rPr>
                <w:rFonts w:ascii="CordiaUPC" w:hAnsi="CordiaUPC" w:cs="CordiaUPC"/>
                <w:bCs/>
                <w:sz w:val="26"/>
                <w:szCs w:val="26"/>
                <w:lang w:val="en-US" w:bidi="th-TH"/>
              </w:rPr>
            </w:pPr>
            <w:r w:rsidRPr="007F079E">
              <w:rPr>
                <w:rFonts w:ascii="CordiaUPC" w:hAnsi="CordiaUPC" w:cs="CordiaUPC"/>
                <w:color w:val="000000"/>
                <w:sz w:val="26"/>
                <w:szCs w:val="26"/>
                <w:cs/>
              </w:rPr>
              <w:t>39</w:t>
            </w:r>
            <w:r w:rsidRPr="007F079E">
              <w:rPr>
                <w:rFonts w:ascii="CordiaUPC" w:hAnsi="CordiaUPC" w:cs="CordiaUPC"/>
                <w:color w:val="000000"/>
                <w:sz w:val="26"/>
                <w:szCs w:val="26"/>
              </w:rPr>
              <w:t>,</w:t>
            </w:r>
            <w:r w:rsidRPr="007F079E">
              <w:rPr>
                <w:rFonts w:ascii="CordiaUPC" w:hAnsi="CordiaUPC" w:cs="CordiaUPC"/>
                <w:color w:val="000000"/>
                <w:sz w:val="26"/>
                <w:szCs w:val="26"/>
                <w:cs/>
              </w:rPr>
              <w:t>49</w:t>
            </w:r>
            <w:r w:rsidRPr="007F079E">
              <w:rPr>
                <w:rFonts w:ascii="CordiaUPC" w:hAnsi="CordiaUPC" w:cs="CordiaUPC" w:hint="cs"/>
                <w:color w:val="000000"/>
                <w:sz w:val="26"/>
                <w:szCs w:val="26"/>
                <w:cs/>
              </w:rPr>
              <w:t>3</w:t>
            </w:r>
          </w:p>
        </w:tc>
        <w:tc>
          <w:tcPr>
            <w:tcW w:w="180" w:type="dxa"/>
            <w:vAlign w:val="bottom"/>
          </w:tcPr>
          <w:p w14:paraId="277B47B1" w14:textId="77777777" w:rsidR="00BB0DCB" w:rsidRPr="007F079E" w:rsidRDefault="00BB0DCB" w:rsidP="00BB0DCB">
            <w:pPr>
              <w:pStyle w:val="acctfourfigures"/>
              <w:tabs>
                <w:tab w:val="clear" w:pos="765"/>
                <w:tab w:val="decimal" w:pos="1001"/>
              </w:tabs>
              <w:spacing w:line="280" w:lineRule="exact"/>
              <w:rPr>
                <w:rFonts w:ascii="CordiaUPC" w:hAnsi="CordiaUPC" w:cs="CordiaUPC"/>
                <w:bCs/>
                <w:sz w:val="26"/>
                <w:szCs w:val="26"/>
              </w:rPr>
            </w:pPr>
          </w:p>
        </w:tc>
        <w:tc>
          <w:tcPr>
            <w:tcW w:w="1350" w:type="dxa"/>
            <w:vAlign w:val="bottom"/>
          </w:tcPr>
          <w:p w14:paraId="3F7A1A6E" w14:textId="349F3C5E" w:rsidR="00BB0DCB" w:rsidRPr="007F079E" w:rsidRDefault="00BB0DCB" w:rsidP="00BB0DCB">
            <w:pPr>
              <w:pStyle w:val="acctfourfigures"/>
              <w:tabs>
                <w:tab w:val="clear" w:pos="765"/>
                <w:tab w:val="decimal" w:pos="1001"/>
              </w:tabs>
              <w:spacing w:line="280" w:lineRule="exact"/>
              <w:rPr>
                <w:rFonts w:ascii="CordiaUPC" w:hAnsi="CordiaUPC" w:cs="CordiaUPC"/>
                <w:bCs/>
                <w:sz w:val="26"/>
                <w:szCs w:val="26"/>
                <w:lang w:val="en-US" w:bidi="th-TH"/>
              </w:rPr>
            </w:pPr>
            <w:r w:rsidRPr="007F079E">
              <w:rPr>
                <w:rFonts w:ascii="CordiaUPC" w:hAnsi="CordiaUPC" w:cs="CordiaUPC"/>
                <w:color w:val="000000"/>
                <w:sz w:val="26"/>
                <w:szCs w:val="26"/>
              </w:rPr>
              <w:t>39,827</w:t>
            </w:r>
          </w:p>
        </w:tc>
        <w:tc>
          <w:tcPr>
            <w:tcW w:w="180" w:type="dxa"/>
            <w:vAlign w:val="bottom"/>
          </w:tcPr>
          <w:p w14:paraId="4A54D297" w14:textId="77777777" w:rsidR="00BB0DCB" w:rsidRPr="007F079E" w:rsidRDefault="00BB0DCB" w:rsidP="00BB0DCB">
            <w:pPr>
              <w:pStyle w:val="acctfourfigures"/>
              <w:tabs>
                <w:tab w:val="clear" w:pos="765"/>
                <w:tab w:val="decimal" w:pos="1001"/>
              </w:tabs>
              <w:spacing w:line="280" w:lineRule="exact"/>
              <w:rPr>
                <w:rFonts w:ascii="CordiaUPC" w:hAnsi="CordiaUPC" w:cs="CordiaUPC"/>
                <w:bCs/>
                <w:sz w:val="26"/>
                <w:szCs w:val="26"/>
              </w:rPr>
            </w:pPr>
          </w:p>
        </w:tc>
        <w:tc>
          <w:tcPr>
            <w:tcW w:w="1350" w:type="dxa"/>
            <w:vAlign w:val="bottom"/>
          </w:tcPr>
          <w:p w14:paraId="331FC286" w14:textId="07AD6424" w:rsidR="00BB0DCB" w:rsidRPr="007F079E" w:rsidRDefault="00BB0DCB" w:rsidP="00BB0DCB">
            <w:pPr>
              <w:pStyle w:val="acctfourfigures"/>
              <w:tabs>
                <w:tab w:val="clear" w:pos="765"/>
                <w:tab w:val="decimal" w:pos="1001"/>
              </w:tabs>
              <w:spacing w:line="280" w:lineRule="exact"/>
              <w:rPr>
                <w:rFonts w:ascii="CordiaUPC" w:hAnsi="CordiaUPC" w:cs="CordiaUPC"/>
                <w:bCs/>
                <w:sz w:val="26"/>
                <w:szCs w:val="26"/>
                <w:lang w:val="en-US" w:bidi="th-TH"/>
              </w:rPr>
            </w:pPr>
            <w:r w:rsidRPr="007F079E">
              <w:rPr>
                <w:rFonts w:ascii="CordiaUPC" w:hAnsi="CordiaUPC" w:cs="CordiaUPC"/>
                <w:color w:val="000000"/>
                <w:sz w:val="26"/>
                <w:szCs w:val="26"/>
                <w:cs/>
              </w:rPr>
              <w:t>39</w:t>
            </w:r>
            <w:r w:rsidRPr="007F079E">
              <w:rPr>
                <w:rFonts w:ascii="CordiaUPC" w:hAnsi="CordiaUPC" w:cs="CordiaUPC"/>
                <w:color w:val="000000"/>
                <w:sz w:val="26"/>
                <w:szCs w:val="26"/>
              </w:rPr>
              <w:t>,</w:t>
            </w:r>
            <w:r w:rsidRPr="007F079E">
              <w:rPr>
                <w:rFonts w:ascii="CordiaUPC" w:hAnsi="CordiaUPC" w:cs="CordiaUPC"/>
                <w:color w:val="000000"/>
                <w:sz w:val="26"/>
                <w:szCs w:val="26"/>
                <w:cs/>
              </w:rPr>
              <w:t>417</w:t>
            </w:r>
          </w:p>
        </w:tc>
        <w:tc>
          <w:tcPr>
            <w:tcW w:w="180" w:type="dxa"/>
            <w:vAlign w:val="bottom"/>
          </w:tcPr>
          <w:p w14:paraId="64765616" w14:textId="77777777" w:rsidR="00BB0DCB" w:rsidRPr="007F079E" w:rsidRDefault="00BB0DCB" w:rsidP="00BB0DCB">
            <w:pPr>
              <w:pStyle w:val="acctfourfigures"/>
              <w:tabs>
                <w:tab w:val="clear" w:pos="765"/>
                <w:tab w:val="decimal" w:pos="1001"/>
              </w:tabs>
              <w:spacing w:line="280" w:lineRule="exact"/>
              <w:rPr>
                <w:rFonts w:ascii="CordiaUPC" w:hAnsi="CordiaUPC" w:cs="CordiaUPC"/>
                <w:bCs/>
                <w:sz w:val="26"/>
                <w:szCs w:val="26"/>
              </w:rPr>
            </w:pPr>
          </w:p>
        </w:tc>
        <w:tc>
          <w:tcPr>
            <w:tcW w:w="1278" w:type="dxa"/>
            <w:vAlign w:val="bottom"/>
          </w:tcPr>
          <w:p w14:paraId="2AD167CE" w14:textId="36C27673" w:rsidR="00BB0DCB" w:rsidRPr="007F079E" w:rsidRDefault="00BB0DCB" w:rsidP="00BB0DCB">
            <w:pPr>
              <w:pStyle w:val="acctfourfigures"/>
              <w:tabs>
                <w:tab w:val="clear" w:pos="765"/>
                <w:tab w:val="decimal" w:pos="1001"/>
              </w:tabs>
              <w:spacing w:line="280" w:lineRule="exact"/>
              <w:rPr>
                <w:rFonts w:ascii="CordiaUPC" w:hAnsi="CordiaUPC" w:cs="CordiaUPC"/>
                <w:bCs/>
                <w:sz w:val="26"/>
                <w:szCs w:val="26"/>
                <w:lang w:val="en-US" w:bidi="th-TH"/>
              </w:rPr>
            </w:pPr>
            <w:r w:rsidRPr="007F079E">
              <w:rPr>
                <w:rFonts w:ascii="CordiaUPC" w:hAnsi="CordiaUPC" w:cs="CordiaUPC"/>
                <w:color w:val="000000"/>
                <w:sz w:val="26"/>
                <w:szCs w:val="26"/>
              </w:rPr>
              <w:t>33,517</w:t>
            </w:r>
          </w:p>
        </w:tc>
      </w:tr>
      <w:tr w:rsidR="00BB0DCB" w:rsidRPr="007F079E" w14:paraId="5561D986" w14:textId="77777777" w:rsidTr="00603F7D">
        <w:trPr>
          <w:cantSplit/>
        </w:trPr>
        <w:tc>
          <w:tcPr>
            <w:tcW w:w="3672" w:type="dxa"/>
          </w:tcPr>
          <w:p w14:paraId="046F1C52" w14:textId="77777777" w:rsidR="00BB0DCB" w:rsidRPr="007F079E" w:rsidRDefault="00BB0DCB" w:rsidP="00BB0DCB">
            <w:pPr>
              <w:spacing w:line="280" w:lineRule="exact"/>
              <w:rPr>
                <w:rFonts w:ascii="CordiaUPC" w:hAnsi="CordiaUPC" w:cs="CordiaUPC"/>
                <w:color w:val="000000"/>
                <w:sz w:val="26"/>
                <w:szCs w:val="26"/>
              </w:rPr>
            </w:pPr>
            <w:r w:rsidRPr="007F079E">
              <w:rPr>
                <w:rFonts w:ascii="CordiaUPC" w:hAnsi="CordiaUPC" w:cs="CordiaUPC" w:hint="cs"/>
                <w:color w:val="000000"/>
                <w:sz w:val="26"/>
                <w:szCs w:val="26"/>
              </w:rPr>
              <w:t>Hire purchase and finance leases</w:t>
            </w:r>
          </w:p>
        </w:tc>
        <w:tc>
          <w:tcPr>
            <w:tcW w:w="1260" w:type="dxa"/>
            <w:vAlign w:val="bottom"/>
          </w:tcPr>
          <w:p w14:paraId="359E3182" w14:textId="75430951" w:rsidR="00BB0DCB" w:rsidRPr="007F079E" w:rsidRDefault="00BB0DCB" w:rsidP="00BB0DCB">
            <w:pPr>
              <w:pStyle w:val="acctfourfigures"/>
              <w:tabs>
                <w:tab w:val="clear" w:pos="765"/>
                <w:tab w:val="decimal" w:pos="1001"/>
              </w:tabs>
              <w:spacing w:line="280" w:lineRule="exact"/>
              <w:rPr>
                <w:rFonts w:ascii="CordiaUPC" w:hAnsi="CordiaUPC" w:cs="CordiaUPC"/>
                <w:bCs/>
                <w:sz w:val="26"/>
                <w:szCs w:val="26"/>
                <w:lang w:val="en-US" w:bidi="th-TH"/>
              </w:rPr>
            </w:pPr>
            <w:r w:rsidRPr="007F079E">
              <w:rPr>
                <w:rFonts w:ascii="CordiaUPC" w:hAnsi="CordiaUPC" w:cs="CordiaUPC"/>
                <w:color w:val="000000"/>
                <w:sz w:val="26"/>
                <w:szCs w:val="26"/>
                <w:cs/>
              </w:rPr>
              <w:t>22</w:t>
            </w:r>
            <w:r w:rsidRPr="007F079E">
              <w:rPr>
                <w:rFonts w:ascii="CordiaUPC" w:hAnsi="CordiaUPC" w:cs="CordiaUPC"/>
                <w:color w:val="000000"/>
                <w:sz w:val="26"/>
                <w:szCs w:val="26"/>
              </w:rPr>
              <w:t>,</w:t>
            </w:r>
            <w:r w:rsidRPr="007F079E">
              <w:rPr>
                <w:rFonts w:ascii="CordiaUPC" w:hAnsi="CordiaUPC" w:cs="CordiaUPC"/>
                <w:color w:val="000000"/>
                <w:sz w:val="26"/>
                <w:szCs w:val="26"/>
                <w:cs/>
              </w:rPr>
              <w:t>834</w:t>
            </w:r>
          </w:p>
        </w:tc>
        <w:tc>
          <w:tcPr>
            <w:tcW w:w="180" w:type="dxa"/>
            <w:vAlign w:val="bottom"/>
          </w:tcPr>
          <w:p w14:paraId="10DE1927" w14:textId="77777777" w:rsidR="00BB0DCB" w:rsidRPr="007F079E" w:rsidRDefault="00BB0DCB" w:rsidP="00BB0DCB">
            <w:pPr>
              <w:pStyle w:val="acctfourfigures"/>
              <w:tabs>
                <w:tab w:val="clear" w:pos="765"/>
                <w:tab w:val="decimal" w:pos="1001"/>
              </w:tabs>
              <w:spacing w:line="280" w:lineRule="exact"/>
              <w:rPr>
                <w:rFonts w:ascii="CordiaUPC" w:hAnsi="CordiaUPC" w:cs="CordiaUPC"/>
                <w:bCs/>
                <w:sz w:val="26"/>
                <w:szCs w:val="26"/>
              </w:rPr>
            </w:pPr>
          </w:p>
        </w:tc>
        <w:tc>
          <w:tcPr>
            <w:tcW w:w="1350" w:type="dxa"/>
            <w:vAlign w:val="bottom"/>
          </w:tcPr>
          <w:p w14:paraId="3377A73D" w14:textId="13D3D81C" w:rsidR="00BB0DCB" w:rsidRPr="007F079E" w:rsidRDefault="00BB0DCB" w:rsidP="00BB0DCB">
            <w:pPr>
              <w:pStyle w:val="acctfourfigures"/>
              <w:tabs>
                <w:tab w:val="clear" w:pos="765"/>
                <w:tab w:val="decimal" w:pos="1001"/>
              </w:tabs>
              <w:spacing w:line="280" w:lineRule="exact"/>
              <w:rPr>
                <w:rFonts w:ascii="CordiaUPC" w:hAnsi="CordiaUPC" w:cs="CordiaUPC"/>
                <w:bCs/>
                <w:sz w:val="26"/>
                <w:szCs w:val="26"/>
                <w:lang w:val="en-US" w:bidi="th-TH"/>
              </w:rPr>
            </w:pPr>
            <w:r w:rsidRPr="007F079E">
              <w:rPr>
                <w:rFonts w:ascii="CordiaUPC" w:hAnsi="CordiaUPC" w:cs="CordiaUPC"/>
                <w:color w:val="000000"/>
                <w:sz w:val="26"/>
                <w:szCs w:val="26"/>
              </w:rPr>
              <w:t>22,034</w:t>
            </w:r>
          </w:p>
        </w:tc>
        <w:tc>
          <w:tcPr>
            <w:tcW w:w="180" w:type="dxa"/>
            <w:vAlign w:val="bottom"/>
          </w:tcPr>
          <w:p w14:paraId="1057A03C" w14:textId="77777777" w:rsidR="00BB0DCB" w:rsidRPr="007F079E" w:rsidRDefault="00BB0DCB" w:rsidP="00BB0DCB">
            <w:pPr>
              <w:pStyle w:val="acctfourfigures"/>
              <w:tabs>
                <w:tab w:val="clear" w:pos="765"/>
                <w:tab w:val="decimal" w:pos="1001"/>
              </w:tabs>
              <w:spacing w:line="280" w:lineRule="exact"/>
              <w:rPr>
                <w:rFonts w:ascii="CordiaUPC" w:hAnsi="CordiaUPC" w:cs="CordiaUPC"/>
                <w:bCs/>
                <w:sz w:val="26"/>
                <w:szCs w:val="26"/>
              </w:rPr>
            </w:pPr>
          </w:p>
        </w:tc>
        <w:tc>
          <w:tcPr>
            <w:tcW w:w="1350" w:type="dxa"/>
            <w:vAlign w:val="bottom"/>
          </w:tcPr>
          <w:p w14:paraId="0CAAE5CE" w14:textId="21E77C11" w:rsidR="00BB0DCB" w:rsidRPr="007F079E" w:rsidRDefault="00BB0DCB" w:rsidP="00BB0DCB">
            <w:pPr>
              <w:pStyle w:val="acctfourfigures"/>
              <w:tabs>
                <w:tab w:val="clear" w:pos="765"/>
                <w:tab w:val="decimal" w:pos="1001"/>
              </w:tabs>
              <w:spacing w:line="280" w:lineRule="exact"/>
              <w:rPr>
                <w:rFonts w:ascii="CordiaUPC" w:hAnsi="CordiaUPC" w:cs="CordiaUPC"/>
                <w:bCs/>
                <w:sz w:val="26"/>
                <w:szCs w:val="26"/>
                <w:lang w:val="en-US" w:bidi="th-TH"/>
              </w:rPr>
            </w:pPr>
            <w:r w:rsidRPr="007F079E">
              <w:rPr>
                <w:rFonts w:ascii="CordiaUPC" w:hAnsi="CordiaUPC" w:cs="CordiaUPC"/>
                <w:color w:val="000000"/>
                <w:sz w:val="26"/>
                <w:szCs w:val="26"/>
                <w:cs/>
              </w:rPr>
              <w:t>22</w:t>
            </w:r>
            <w:r w:rsidRPr="007F079E">
              <w:rPr>
                <w:rFonts w:ascii="CordiaUPC" w:hAnsi="CordiaUPC" w:cs="CordiaUPC"/>
                <w:color w:val="000000"/>
                <w:sz w:val="26"/>
                <w:szCs w:val="26"/>
              </w:rPr>
              <w:t>,</w:t>
            </w:r>
            <w:r w:rsidRPr="007F079E">
              <w:rPr>
                <w:rFonts w:ascii="CordiaUPC" w:hAnsi="CordiaUPC" w:cs="CordiaUPC"/>
                <w:color w:val="000000"/>
                <w:sz w:val="26"/>
                <w:szCs w:val="26"/>
                <w:cs/>
              </w:rPr>
              <w:t>834</w:t>
            </w:r>
          </w:p>
        </w:tc>
        <w:tc>
          <w:tcPr>
            <w:tcW w:w="180" w:type="dxa"/>
            <w:vAlign w:val="bottom"/>
          </w:tcPr>
          <w:p w14:paraId="133ED8AB" w14:textId="77777777" w:rsidR="00BB0DCB" w:rsidRPr="007F079E" w:rsidRDefault="00BB0DCB" w:rsidP="00BB0DCB">
            <w:pPr>
              <w:pStyle w:val="acctfourfigures"/>
              <w:tabs>
                <w:tab w:val="clear" w:pos="765"/>
                <w:tab w:val="decimal" w:pos="1001"/>
              </w:tabs>
              <w:spacing w:line="280" w:lineRule="exact"/>
              <w:rPr>
                <w:rFonts w:ascii="CordiaUPC" w:hAnsi="CordiaUPC" w:cs="CordiaUPC"/>
                <w:bCs/>
                <w:sz w:val="26"/>
                <w:szCs w:val="26"/>
              </w:rPr>
            </w:pPr>
          </w:p>
        </w:tc>
        <w:tc>
          <w:tcPr>
            <w:tcW w:w="1278" w:type="dxa"/>
            <w:vAlign w:val="bottom"/>
          </w:tcPr>
          <w:p w14:paraId="6D0AE0E0" w14:textId="036BC5A8" w:rsidR="00BB0DCB" w:rsidRPr="007F079E" w:rsidRDefault="00BB0DCB" w:rsidP="00BB0DCB">
            <w:pPr>
              <w:pStyle w:val="acctfourfigures"/>
              <w:tabs>
                <w:tab w:val="clear" w:pos="765"/>
                <w:tab w:val="decimal" w:pos="1001"/>
              </w:tabs>
              <w:spacing w:line="280" w:lineRule="exact"/>
              <w:rPr>
                <w:rFonts w:ascii="CordiaUPC" w:hAnsi="CordiaUPC" w:cs="CordiaUPC"/>
                <w:bCs/>
                <w:sz w:val="26"/>
                <w:szCs w:val="26"/>
                <w:lang w:val="en-US" w:bidi="th-TH"/>
              </w:rPr>
            </w:pPr>
            <w:r w:rsidRPr="007F079E">
              <w:rPr>
                <w:rFonts w:ascii="CordiaUPC" w:hAnsi="CordiaUPC" w:cs="CordiaUPC"/>
                <w:color w:val="000000"/>
                <w:sz w:val="26"/>
                <w:szCs w:val="26"/>
              </w:rPr>
              <w:t>10,819</w:t>
            </w:r>
          </w:p>
        </w:tc>
      </w:tr>
      <w:tr w:rsidR="00BB0DCB" w:rsidRPr="007F079E" w14:paraId="44DB90EE" w14:textId="77777777" w:rsidTr="00603F7D">
        <w:trPr>
          <w:cantSplit/>
        </w:trPr>
        <w:tc>
          <w:tcPr>
            <w:tcW w:w="3672" w:type="dxa"/>
          </w:tcPr>
          <w:p w14:paraId="25E2D61A" w14:textId="77777777" w:rsidR="00BB0DCB" w:rsidRPr="007F079E" w:rsidRDefault="00BB0DCB" w:rsidP="00BB0DCB">
            <w:pPr>
              <w:spacing w:line="280" w:lineRule="exact"/>
              <w:rPr>
                <w:rFonts w:ascii="CordiaUPC" w:hAnsi="CordiaUPC" w:cs="CordiaUPC"/>
                <w:color w:val="000000"/>
                <w:sz w:val="26"/>
                <w:szCs w:val="26"/>
              </w:rPr>
            </w:pPr>
            <w:r w:rsidRPr="007F079E">
              <w:rPr>
                <w:rFonts w:ascii="CordiaUPC" w:hAnsi="CordiaUPC" w:cs="CordiaUPC" w:hint="cs"/>
                <w:color w:val="000000"/>
                <w:sz w:val="26"/>
                <w:szCs w:val="26"/>
              </w:rPr>
              <w:t>Others</w:t>
            </w:r>
          </w:p>
        </w:tc>
        <w:tc>
          <w:tcPr>
            <w:tcW w:w="1260" w:type="dxa"/>
            <w:vAlign w:val="bottom"/>
          </w:tcPr>
          <w:p w14:paraId="0A3C76EB" w14:textId="27C95932" w:rsidR="00BB0DCB" w:rsidRPr="007F079E" w:rsidRDefault="00BB0DCB" w:rsidP="00BB0DCB">
            <w:pPr>
              <w:pStyle w:val="acctfourfigures"/>
              <w:tabs>
                <w:tab w:val="clear" w:pos="765"/>
                <w:tab w:val="decimal" w:pos="1001"/>
              </w:tabs>
              <w:spacing w:line="280" w:lineRule="exact"/>
              <w:rPr>
                <w:rFonts w:ascii="CordiaUPC" w:hAnsi="CordiaUPC" w:cs="CordiaUPC"/>
                <w:bCs/>
                <w:sz w:val="26"/>
                <w:szCs w:val="26"/>
                <w:lang w:val="en-US" w:bidi="th-TH"/>
              </w:rPr>
            </w:pPr>
            <w:r w:rsidRPr="007F079E">
              <w:rPr>
                <w:rFonts w:ascii="CordiaUPC" w:hAnsi="CordiaUPC" w:cs="CordiaUPC" w:hint="cs"/>
                <w:color w:val="000000"/>
                <w:sz w:val="26"/>
                <w:szCs w:val="26"/>
                <w:cs/>
              </w:rPr>
              <w:t>2</w:t>
            </w:r>
          </w:p>
        </w:tc>
        <w:tc>
          <w:tcPr>
            <w:tcW w:w="180" w:type="dxa"/>
            <w:vAlign w:val="bottom"/>
          </w:tcPr>
          <w:p w14:paraId="4CAAD62F" w14:textId="77777777" w:rsidR="00BB0DCB" w:rsidRPr="007F079E" w:rsidRDefault="00BB0DCB" w:rsidP="00BB0DCB">
            <w:pPr>
              <w:pStyle w:val="acctfourfigures"/>
              <w:tabs>
                <w:tab w:val="clear" w:pos="765"/>
                <w:tab w:val="decimal" w:pos="1001"/>
              </w:tabs>
              <w:spacing w:line="280" w:lineRule="exact"/>
              <w:rPr>
                <w:rFonts w:ascii="CordiaUPC" w:hAnsi="CordiaUPC" w:cs="CordiaUPC"/>
                <w:bCs/>
                <w:sz w:val="26"/>
                <w:szCs w:val="26"/>
              </w:rPr>
            </w:pPr>
          </w:p>
        </w:tc>
        <w:tc>
          <w:tcPr>
            <w:tcW w:w="1350" w:type="dxa"/>
            <w:vAlign w:val="bottom"/>
          </w:tcPr>
          <w:p w14:paraId="50E7A77C" w14:textId="10EE482C" w:rsidR="00BB0DCB" w:rsidRPr="007F079E" w:rsidRDefault="00BB0DCB" w:rsidP="00BB0DCB">
            <w:pPr>
              <w:pStyle w:val="acctfourfigures"/>
              <w:tabs>
                <w:tab w:val="clear" w:pos="765"/>
                <w:tab w:val="decimal" w:pos="1001"/>
              </w:tabs>
              <w:spacing w:line="280" w:lineRule="exact"/>
              <w:rPr>
                <w:rFonts w:ascii="CordiaUPC" w:hAnsi="CordiaUPC" w:cs="CordiaUPC"/>
                <w:bCs/>
                <w:sz w:val="26"/>
                <w:szCs w:val="26"/>
                <w:lang w:val="en-US" w:bidi="th-TH"/>
              </w:rPr>
            </w:pPr>
            <w:r w:rsidRPr="007F079E">
              <w:rPr>
                <w:rFonts w:ascii="CordiaUPC" w:hAnsi="CordiaUPC" w:cs="CordiaUPC"/>
                <w:color w:val="000000"/>
                <w:sz w:val="26"/>
                <w:szCs w:val="26"/>
              </w:rPr>
              <w:t>5</w:t>
            </w:r>
          </w:p>
        </w:tc>
        <w:tc>
          <w:tcPr>
            <w:tcW w:w="180" w:type="dxa"/>
            <w:vAlign w:val="bottom"/>
          </w:tcPr>
          <w:p w14:paraId="621114CA" w14:textId="77777777" w:rsidR="00BB0DCB" w:rsidRPr="007F079E" w:rsidRDefault="00BB0DCB" w:rsidP="00BB0DCB">
            <w:pPr>
              <w:pStyle w:val="acctfourfigures"/>
              <w:tabs>
                <w:tab w:val="clear" w:pos="765"/>
                <w:tab w:val="decimal" w:pos="1001"/>
              </w:tabs>
              <w:spacing w:line="280" w:lineRule="exact"/>
              <w:rPr>
                <w:rFonts w:ascii="CordiaUPC" w:hAnsi="CordiaUPC" w:cs="CordiaUPC"/>
                <w:bCs/>
                <w:sz w:val="26"/>
                <w:szCs w:val="26"/>
              </w:rPr>
            </w:pPr>
          </w:p>
        </w:tc>
        <w:tc>
          <w:tcPr>
            <w:tcW w:w="1350" w:type="dxa"/>
            <w:vAlign w:val="bottom"/>
          </w:tcPr>
          <w:p w14:paraId="445773EE" w14:textId="488F5A7D" w:rsidR="00BB0DCB" w:rsidRPr="007F079E" w:rsidRDefault="00BB0DCB" w:rsidP="00BB0DCB">
            <w:pPr>
              <w:pStyle w:val="acctfourfigures"/>
              <w:tabs>
                <w:tab w:val="clear" w:pos="765"/>
                <w:tab w:val="decimal" w:pos="1001"/>
              </w:tabs>
              <w:spacing w:line="280" w:lineRule="exact"/>
              <w:rPr>
                <w:rFonts w:ascii="CordiaUPC" w:hAnsi="CordiaUPC" w:cs="CordiaUPC"/>
                <w:bCs/>
                <w:sz w:val="26"/>
                <w:szCs w:val="26"/>
                <w:lang w:val="en-US" w:bidi="th-TH"/>
              </w:rPr>
            </w:pPr>
            <w:r w:rsidRPr="007F079E">
              <w:rPr>
                <w:rFonts w:ascii="CordiaUPC" w:hAnsi="CordiaUPC" w:cs="CordiaUPC" w:hint="cs"/>
                <w:color w:val="000000"/>
                <w:sz w:val="26"/>
                <w:szCs w:val="26"/>
                <w:cs/>
              </w:rPr>
              <w:t>2</w:t>
            </w:r>
          </w:p>
        </w:tc>
        <w:tc>
          <w:tcPr>
            <w:tcW w:w="180" w:type="dxa"/>
            <w:vAlign w:val="bottom"/>
          </w:tcPr>
          <w:p w14:paraId="6A075689" w14:textId="77777777" w:rsidR="00BB0DCB" w:rsidRPr="007F079E" w:rsidRDefault="00BB0DCB" w:rsidP="00BB0DCB">
            <w:pPr>
              <w:pStyle w:val="acctfourfigures"/>
              <w:tabs>
                <w:tab w:val="clear" w:pos="765"/>
                <w:tab w:val="decimal" w:pos="1001"/>
              </w:tabs>
              <w:spacing w:line="280" w:lineRule="exact"/>
              <w:rPr>
                <w:rFonts w:ascii="CordiaUPC" w:hAnsi="CordiaUPC" w:cs="CordiaUPC"/>
                <w:bCs/>
                <w:sz w:val="26"/>
                <w:szCs w:val="26"/>
              </w:rPr>
            </w:pPr>
          </w:p>
        </w:tc>
        <w:tc>
          <w:tcPr>
            <w:tcW w:w="1278" w:type="dxa"/>
            <w:vAlign w:val="bottom"/>
          </w:tcPr>
          <w:p w14:paraId="368FC73F" w14:textId="52C1136E" w:rsidR="00BB0DCB" w:rsidRPr="007F079E" w:rsidRDefault="00BB0DCB" w:rsidP="00BB0DCB">
            <w:pPr>
              <w:pStyle w:val="acctfourfigures"/>
              <w:tabs>
                <w:tab w:val="clear" w:pos="765"/>
                <w:tab w:val="decimal" w:pos="1001"/>
              </w:tabs>
              <w:spacing w:line="280" w:lineRule="exact"/>
              <w:rPr>
                <w:rFonts w:ascii="CordiaUPC" w:hAnsi="CordiaUPC" w:cs="CordiaUPC"/>
                <w:bCs/>
                <w:sz w:val="26"/>
                <w:szCs w:val="26"/>
                <w:lang w:val="en-US" w:bidi="th-TH"/>
              </w:rPr>
            </w:pPr>
            <w:r w:rsidRPr="007F079E">
              <w:rPr>
                <w:rFonts w:ascii="CordiaUPC" w:hAnsi="CordiaUPC" w:cs="CordiaUPC"/>
                <w:color w:val="000000"/>
                <w:sz w:val="26"/>
                <w:szCs w:val="26"/>
              </w:rPr>
              <w:t>5</w:t>
            </w:r>
          </w:p>
        </w:tc>
      </w:tr>
      <w:tr w:rsidR="00BB0DCB" w:rsidRPr="007F079E" w14:paraId="5BC7C212" w14:textId="77777777" w:rsidTr="00603F7D">
        <w:trPr>
          <w:cantSplit/>
        </w:trPr>
        <w:tc>
          <w:tcPr>
            <w:tcW w:w="3672" w:type="dxa"/>
          </w:tcPr>
          <w:p w14:paraId="3653DA85" w14:textId="77777777" w:rsidR="00BB0DCB" w:rsidRPr="007F079E" w:rsidRDefault="00BB0DCB" w:rsidP="00BB0DCB">
            <w:pPr>
              <w:spacing w:line="280" w:lineRule="exact"/>
              <w:rPr>
                <w:rFonts w:ascii="CordiaUPC" w:hAnsi="CordiaUPC" w:cs="CordiaUPC"/>
                <w:b/>
                <w:bCs/>
                <w:color w:val="000000"/>
                <w:sz w:val="26"/>
                <w:szCs w:val="26"/>
              </w:rPr>
            </w:pPr>
            <w:r w:rsidRPr="007F079E">
              <w:rPr>
                <w:rFonts w:ascii="CordiaUPC" w:hAnsi="CordiaUPC" w:cs="CordiaUPC" w:hint="cs"/>
                <w:b/>
                <w:bCs/>
                <w:color w:val="000000"/>
                <w:sz w:val="26"/>
                <w:szCs w:val="26"/>
              </w:rPr>
              <w:t xml:space="preserve">Total </w:t>
            </w:r>
          </w:p>
        </w:tc>
        <w:tc>
          <w:tcPr>
            <w:tcW w:w="1260" w:type="dxa"/>
            <w:tcBorders>
              <w:top w:val="single" w:sz="4" w:space="0" w:color="auto"/>
              <w:bottom w:val="double" w:sz="4" w:space="0" w:color="auto"/>
            </w:tcBorders>
            <w:vAlign w:val="bottom"/>
          </w:tcPr>
          <w:p w14:paraId="49F2F4E9" w14:textId="726F94E0" w:rsidR="00BB0DCB" w:rsidRPr="007F079E" w:rsidRDefault="00BB0DCB" w:rsidP="00BB0DCB">
            <w:pPr>
              <w:pStyle w:val="acctfourfigures"/>
              <w:tabs>
                <w:tab w:val="clear" w:pos="765"/>
                <w:tab w:val="decimal" w:pos="1001"/>
              </w:tabs>
              <w:spacing w:line="280" w:lineRule="exact"/>
              <w:rPr>
                <w:rFonts w:ascii="CordiaUPC" w:hAnsi="CordiaUPC" w:cs="CordiaUPC"/>
                <w:b/>
                <w:sz w:val="26"/>
                <w:szCs w:val="26"/>
                <w:lang w:val="en-US" w:bidi="th-TH"/>
              </w:rPr>
            </w:pPr>
            <w:r w:rsidRPr="007F079E">
              <w:rPr>
                <w:rFonts w:ascii="CordiaUPC" w:hAnsi="CordiaUPC" w:cs="CordiaUPC"/>
                <w:b/>
                <w:bCs/>
                <w:color w:val="000000"/>
                <w:sz w:val="26"/>
                <w:szCs w:val="26"/>
                <w:cs/>
              </w:rPr>
              <w:t>65</w:t>
            </w:r>
            <w:r w:rsidRPr="007F079E">
              <w:rPr>
                <w:rFonts w:ascii="CordiaUPC" w:hAnsi="CordiaUPC" w:cs="CordiaUPC" w:hint="cs"/>
                <w:b/>
                <w:bCs/>
                <w:color w:val="000000"/>
                <w:sz w:val="26"/>
                <w:szCs w:val="26"/>
                <w:cs/>
              </w:rPr>
              <w:t>,</w:t>
            </w:r>
            <w:r w:rsidRPr="007F079E">
              <w:rPr>
                <w:rFonts w:ascii="CordiaUPC" w:hAnsi="CordiaUPC" w:cs="CordiaUPC"/>
                <w:b/>
                <w:bCs/>
                <w:color w:val="000000"/>
                <w:sz w:val="26"/>
                <w:szCs w:val="26"/>
                <w:cs/>
              </w:rPr>
              <w:t>627</w:t>
            </w:r>
          </w:p>
        </w:tc>
        <w:tc>
          <w:tcPr>
            <w:tcW w:w="180" w:type="dxa"/>
            <w:vAlign w:val="bottom"/>
          </w:tcPr>
          <w:p w14:paraId="08AA6B42" w14:textId="77777777" w:rsidR="00BB0DCB" w:rsidRPr="007F079E" w:rsidRDefault="00BB0DCB" w:rsidP="00BB0DCB">
            <w:pPr>
              <w:pStyle w:val="acctfourfigures"/>
              <w:tabs>
                <w:tab w:val="clear" w:pos="765"/>
                <w:tab w:val="decimal" w:pos="1001"/>
              </w:tabs>
              <w:spacing w:line="280" w:lineRule="exact"/>
              <w:rPr>
                <w:rFonts w:ascii="CordiaUPC" w:hAnsi="CordiaUPC" w:cs="CordiaUPC"/>
                <w:b/>
                <w:sz w:val="26"/>
                <w:szCs w:val="26"/>
              </w:rPr>
            </w:pPr>
          </w:p>
        </w:tc>
        <w:tc>
          <w:tcPr>
            <w:tcW w:w="1350" w:type="dxa"/>
            <w:tcBorders>
              <w:top w:val="single" w:sz="4" w:space="0" w:color="auto"/>
              <w:bottom w:val="double" w:sz="4" w:space="0" w:color="auto"/>
            </w:tcBorders>
            <w:vAlign w:val="bottom"/>
          </w:tcPr>
          <w:p w14:paraId="0CE189F0" w14:textId="3C30CB29" w:rsidR="00BB0DCB" w:rsidRPr="007F079E" w:rsidRDefault="00BB0DCB" w:rsidP="00BB0DCB">
            <w:pPr>
              <w:pStyle w:val="acctfourfigures"/>
              <w:tabs>
                <w:tab w:val="clear" w:pos="765"/>
                <w:tab w:val="decimal" w:pos="1001"/>
              </w:tabs>
              <w:spacing w:line="280" w:lineRule="exact"/>
              <w:rPr>
                <w:rFonts w:ascii="CordiaUPC" w:hAnsi="CordiaUPC" w:cs="CordiaUPC"/>
                <w:b/>
                <w:sz w:val="26"/>
                <w:szCs w:val="26"/>
                <w:lang w:val="en-US" w:bidi="th-TH"/>
              </w:rPr>
            </w:pPr>
            <w:r w:rsidRPr="007F079E">
              <w:rPr>
                <w:rFonts w:ascii="CordiaUPC" w:hAnsi="CordiaUPC" w:cs="CordiaUPC"/>
                <w:b/>
                <w:bCs/>
                <w:color w:val="000000"/>
                <w:sz w:val="26"/>
                <w:szCs w:val="26"/>
              </w:rPr>
              <w:t>64,239</w:t>
            </w:r>
          </w:p>
        </w:tc>
        <w:tc>
          <w:tcPr>
            <w:tcW w:w="180" w:type="dxa"/>
            <w:vAlign w:val="bottom"/>
          </w:tcPr>
          <w:p w14:paraId="43757030" w14:textId="77777777" w:rsidR="00BB0DCB" w:rsidRPr="007F079E" w:rsidRDefault="00BB0DCB" w:rsidP="00BB0DCB">
            <w:pPr>
              <w:pStyle w:val="acctfourfigures"/>
              <w:tabs>
                <w:tab w:val="clear" w:pos="765"/>
                <w:tab w:val="decimal" w:pos="1001"/>
              </w:tabs>
              <w:spacing w:line="280" w:lineRule="exact"/>
              <w:rPr>
                <w:rFonts w:ascii="CordiaUPC" w:hAnsi="CordiaUPC" w:cs="CordiaUPC"/>
                <w:b/>
                <w:sz w:val="26"/>
                <w:szCs w:val="26"/>
              </w:rPr>
            </w:pPr>
          </w:p>
        </w:tc>
        <w:tc>
          <w:tcPr>
            <w:tcW w:w="1350" w:type="dxa"/>
            <w:tcBorders>
              <w:top w:val="single" w:sz="4" w:space="0" w:color="auto"/>
              <w:bottom w:val="double" w:sz="4" w:space="0" w:color="auto"/>
            </w:tcBorders>
            <w:vAlign w:val="bottom"/>
          </w:tcPr>
          <w:p w14:paraId="0B5DBD87" w14:textId="3E8F3DBC" w:rsidR="00BB0DCB" w:rsidRPr="007F079E" w:rsidRDefault="00BB0DCB" w:rsidP="00BB0DCB">
            <w:pPr>
              <w:pStyle w:val="acctfourfigures"/>
              <w:tabs>
                <w:tab w:val="clear" w:pos="765"/>
                <w:tab w:val="decimal" w:pos="1001"/>
              </w:tabs>
              <w:spacing w:line="280" w:lineRule="exact"/>
              <w:rPr>
                <w:rFonts w:ascii="CordiaUPC" w:hAnsi="CordiaUPC" w:cs="CordiaUPC"/>
                <w:b/>
                <w:sz w:val="26"/>
                <w:szCs w:val="26"/>
                <w:lang w:val="en-US" w:bidi="th-TH"/>
              </w:rPr>
            </w:pPr>
            <w:r w:rsidRPr="007F079E">
              <w:rPr>
                <w:rFonts w:ascii="CordiaUPC" w:hAnsi="CordiaUPC" w:cs="CordiaUPC"/>
                <w:b/>
                <w:bCs/>
                <w:color w:val="000000"/>
                <w:sz w:val="26"/>
                <w:szCs w:val="26"/>
                <w:cs/>
              </w:rPr>
              <w:t>65</w:t>
            </w:r>
            <w:r w:rsidRPr="007F079E">
              <w:rPr>
                <w:rFonts w:ascii="CordiaUPC" w:hAnsi="CordiaUPC" w:cs="CordiaUPC" w:hint="cs"/>
                <w:b/>
                <w:bCs/>
                <w:color w:val="000000"/>
                <w:sz w:val="26"/>
                <w:szCs w:val="26"/>
                <w:cs/>
              </w:rPr>
              <w:t>,</w:t>
            </w:r>
            <w:r w:rsidRPr="007F079E">
              <w:rPr>
                <w:rFonts w:ascii="CordiaUPC" w:hAnsi="CordiaUPC" w:cs="CordiaUPC"/>
                <w:b/>
                <w:bCs/>
                <w:color w:val="000000"/>
                <w:sz w:val="26"/>
                <w:szCs w:val="26"/>
              </w:rPr>
              <w:t>551</w:t>
            </w:r>
          </w:p>
        </w:tc>
        <w:tc>
          <w:tcPr>
            <w:tcW w:w="180" w:type="dxa"/>
            <w:vAlign w:val="bottom"/>
          </w:tcPr>
          <w:p w14:paraId="263CA096" w14:textId="77777777" w:rsidR="00BB0DCB" w:rsidRPr="007F079E" w:rsidRDefault="00BB0DCB" w:rsidP="00BB0DCB">
            <w:pPr>
              <w:pStyle w:val="acctfourfigures"/>
              <w:tabs>
                <w:tab w:val="clear" w:pos="765"/>
                <w:tab w:val="decimal" w:pos="1001"/>
              </w:tabs>
              <w:spacing w:line="280" w:lineRule="exact"/>
              <w:rPr>
                <w:rFonts w:ascii="CordiaUPC" w:hAnsi="CordiaUPC" w:cs="CordiaUPC"/>
                <w:b/>
                <w:sz w:val="26"/>
                <w:szCs w:val="26"/>
              </w:rPr>
            </w:pPr>
          </w:p>
        </w:tc>
        <w:tc>
          <w:tcPr>
            <w:tcW w:w="1278" w:type="dxa"/>
            <w:tcBorders>
              <w:top w:val="single" w:sz="4" w:space="0" w:color="auto"/>
              <w:bottom w:val="double" w:sz="4" w:space="0" w:color="auto"/>
            </w:tcBorders>
            <w:vAlign w:val="bottom"/>
          </w:tcPr>
          <w:p w14:paraId="7EE96B56" w14:textId="049CAD48" w:rsidR="00BB0DCB" w:rsidRPr="007F079E" w:rsidRDefault="00BB0DCB" w:rsidP="00BB0DCB">
            <w:pPr>
              <w:pStyle w:val="acctfourfigures"/>
              <w:tabs>
                <w:tab w:val="clear" w:pos="765"/>
                <w:tab w:val="decimal" w:pos="1001"/>
              </w:tabs>
              <w:spacing w:line="280" w:lineRule="exact"/>
              <w:rPr>
                <w:rFonts w:ascii="CordiaUPC" w:hAnsi="CordiaUPC" w:cs="CordiaUPC"/>
                <w:b/>
                <w:sz w:val="26"/>
                <w:szCs w:val="26"/>
                <w:lang w:val="en-US" w:bidi="th-TH"/>
              </w:rPr>
            </w:pPr>
            <w:r w:rsidRPr="007F079E">
              <w:rPr>
                <w:rFonts w:ascii="CordiaUPC" w:hAnsi="CordiaUPC" w:cs="CordiaUPC"/>
                <w:b/>
                <w:bCs/>
                <w:color w:val="000000"/>
                <w:sz w:val="26"/>
                <w:szCs w:val="26"/>
              </w:rPr>
              <w:t>46,560</w:t>
            </w:r>
          </w:p>
        </w:tc>
      </w:tr>
    </w:tbl>
    <w:p w14:paraId="01A0C1F9" w14:textId="0ECFC745" w:rsidR="00D85391" w:rsidRPr="007F079E" w:rsidRDefault="00AA1E3D" w:rsidP="00A93F95">
      <w:pPr>
        <w:pStyle w:val="Heading1"/>
        <w:numPr>
          <w:ilvl w:val="0"/>
          <w:numId w:val="0"/>
        </w:numPr>
        <w:spacing w:before="0" w:after="0" w:line="240" w:lineRule="exact"/>
        <w:ind w:left="540" w:hanging="540"/>
        <w:rPr>
          <w:rFonts w:ascii="CordiaUPC" w:hAnsi="CordiaUPC" w:cs="CordiaUPC"/>
          <w:i w:val="0"/>
          <w:iCs/>
          <w:sz w:val="28"/>
          <w:szCs w:val="28"/>
        </w:rPr>
      </w:pPr>
      <w:bookmarkStart w:id="45" w:name="_Hlk93396826"/>
      <w:r w:rsidRPr="007F079E">
        <w:rPr>
          <w:rFonts w:ascii="CordiaUPC" w:hAnsi="CordiaUPC" w:cs="CordiaUPC"/>
          <w:i w:val="0"/>
          <w:iCs/>
          <w:sz w:val="28"/>
          <w:szCs w:val="28"/>
        </w:rPr>
        <w:lastRenderedPageBreak/>
        <w:t>3</w:t>
      </w:r>
      <w:r w:rsidR="00FC71F1" w:rsidRPr="007F079E">
        <w:rPr>
          <w:rFonts w:ascii="CordiaUPC" w:hAnsi="CordiaUPC" w:cs="CordiaUPC"/>
          <w:i w:val="0"/>
          <w:iCs/>
          <w:sz w:val="28"/>
          <w:szCs w:val="28"/>
        </w:rPr>
        <w:t>9</w:t>
      </w:r>
      <w:r w:rsidR="00A93F95" w:rsidRPr="007F079E">
        <w:rPr>
          <w:rFonts w:ascii="CordiaUPC" w:hAnsi="CordiaUPC" w:cs="CordiaUPC"/>
          <w:i w:val="0"/>
          <w:iCs/>
          <w:sz w:val="28"/>
          <w:szCs w:val="28"/>
        </w:rPr>
        <w:tab/>
      </w:r>
      <w:r w:rsidR="008F2FF6" w:rsidRPr="007F079E">
        <w:rPr>
          <w:rFonts w:ascii="CordiaUPC" w:hAnsi="CordiaUPC" w:cs="CordiaUPC" w:hint="cs"/>
          <w:i w:val="0"/>
          <w:iCs/>
          <w:sz w:val="28"/>
          <w:szCs w:val="28"/>
        </w:rPr>
        <w:t>Interest expenses</w:t>
      </w:r>
    </w:p>
    <w:p w14:paraId="3142798D" w14:textId="77777777" w:rsidR="00734FEA" w:rsidRPr="007F079E" w:rsidRDefault="00734FEA" w:rsidP="001C09F9">
      <w:pPr>
        <w:pStyle w:val="BodyText"/>
        <w:spacing w:after="0" w:line="240" w:lineRule="exact"/>
        <w:rPr>
          <w:rFonts w:ascii="CordiaUPC" w:hAnsi="CordiaUPC" w:cs="CordiaUPC"/>
          <w:sz w:val="26"/>
          <w:szCs w:val="26"/>
          <w:lang w:val="en-GB"/>
        </w:rPr>
      </w:pPr>
    </w:p>
    <w:bookmarkEnd w:id="45"/>
    <w:tbl>
      <w:tblPr>
        <w:tblW w:w="9369" w:type="dxa"/>
        <w:tblInd w:w="450" w:type="dxa"/>
        <w:tblLayout w:type="fixed"/>
        <w:tblCellMar>
          <w:left w:w="79" w:type="dxa"/>
          <w:right w:w="79" w:type="dxa"/>
        </w:tblCellMar>
        <w:tblLook w:val="0000" w:firstRow="0" w:lastRow="0" w:firstColumn="0" w:lastColumn="0" w:noHBand="0" w:noVBand="0"/>
      </w:tblPr>
      <w:tblGrid>
        <w:gridCol w:w="4824"/>
        <w:gridCol w:w="1008"/>
        <w:gridCol w:w="180"/>
        <w:gridCol w:w="1053"/>
        <w:gridCol w:w="181"/>
        <w:gridCol w:w="917"/>
        <w:gridCol w:w="180"/>
        <w:gridCol w:w="1026"/>
      </w:tblGrid>
      <w:tr w:rsidR="00577601" w:rsidRPr="007F079E" w:rsidDel="00C42DBB" w14:paraId="65BF2331" w14:textId="77777777" w:rsidTr="00CC634D">
        <w:trPr>
          <w:cantSplit/>
          <w:tblHeader/>
        </w:trPr>
        <w:tc>
          <w:tcPr>
            <w:tcW w:w="4824" w:type="dxa"/>
          </w:tcPr>
          <w:p w14:paraId="1988C540" w14:textId="77777777" w:rsidR="00577601" w:rsidRPr="007F079E" w:rsidDel="009843A0" w:rsidRDefault="00577601" w:rsidP="00603F7D">
            <w:pPr>
              <w:spacing w:line="240" w:lineRule="exact"/>
              <w:rPr>
                <w:rFonts w:ascii="CordiaUPC" w:hAnsi="CordiaUPC" w:cs="CordiaUPC"/>
                <w:b/>
                <w:bCs/>
                <w:i/>
                <w:iCs/>
                <w:sz w:val="26"/>
                <w:szCs w:val="26"/>
              </w:rPr>
            </w:pPr>
          </w:p>
        </w:tc>
        <w:tc>
          <w:tcPr>
            <w:tcW w:w="2241" w:type="dxa"/>
            <w:gridSpan w:val="3"/>
            <w:shd w:val="clear" w:color="auto" w:fill="auto"/>
            <w:vAlign w:val="bottom"/>
          </w:tcPr>
          <w:p w14:paraId="2F03DA9A" w14:textId="77777777" w:rsidR="00577601" w:rsidRPr="007F079E" w:rsidDel="00C42DBB" w:rsidRDefault="00577601" w:rsidP="00603F7D">
            <w:pPr>
              <w:pStyle w:val="acctmergecolhdg"/>
              <w:spacing w:line="240" w:lineRule="exact"/>
              <w:rPr>
                <w:rFonts w:ascii="CordiaUPC" w:hAnsi="CordiaUPC" w:cs="CordiaUPC"/>
                <w:b w:val="0"/>
                <w:bCs/>
                <w:snapToGrid w:val="0"/>
                <w:sz w:val="26"/>
                <w:szCs w:val="26"/>
                <w:lang w:eastAsia="th-TH" w:bidi="th-TH"/>
              </w:rPr>
            </w:pPr>
            <w:r w:rsidRPr="007F079E">
              <w:rPr>
                <w:rFonts w:ascii="CordiaUPC" w:hAnsi="CordiaUPC" w:cs="CordiaUPC" w:hint="cs"/>
                <w:sz w:val="26"/>
                <w:szCs w:val="26"/>
              </w:rPr>
              <w:t>Consolidated</w:t>
            </w:r>
          </w:p>
        </w:tc>
        <w:tc>
          <w:tcPr>
            <w:tcW w:w="181" w:type="dxa"/>
            <w:shd w:val="clear" w:color="auto" w:fill="auto"/>
            <w:vAlign w:val="bottom"/>
          </w:tcPr>
          <w:p w14:paraId="41E6222F" w14:textId="77777777" w:rsidR="00577601" w:rsidRPr="007F079E" w:rsidRDefault="00577601" w:rsidP="00603F7D">
            <w:pPr>
              <w:pStyle w:val="acctmergecolhdg"/>
              <w:spacing w:line="240" w:lineRule="exact"/>
              <w:rPr>
                <w:rFonts w:ascii="CordiaUPC" w:hAnsi="CordiaUPC" w:cs="CordiaUPC"/>
                <w:b w:val="0"/>
                <w:bCs/>
                <w:sz w:val="26"/>
                <w:szCs w:val="26"/>
              </w:rPr>
            </w:pPr>
          </w:p>
        </w:tc>
        <w:tc>
          <w:tcPr>
            <w:tcW w:w="2123" w:type="dxa"/>
            <w:gridSpan w:val="3"/>
            <w:shd w:val="clear" w:color="auto" w:fill="auto"/>
            <w:vAlign w:val="bottom"/>
          </w:tcPr>
          <w:p w14:paraId="34BA2F8E" w14:textId="77777777" w:rsidR="00577601" w:rsidRPr="007F079E" w:rsidDel="00C42DBB" w:rsidRDefault="00577601" w:rsidP="00603F7D">
            <w:pPr>
              <w:pStyle w:val="acctmergecolhdg"/>
              <w:tabs>
                <w:tab w:val="left" w:pos="656"/>
              </w:tabs>
              <w:spacing w:line="240" w:lineRule="exact"/>
              <w:rPr>
                <w:rFonts w:ascii="CordiaUPC" w:hAnsi="CordiaUPC" w:cs="CordiaUPC"/>
                <w:b w:val="0"/>
                <w:bCs/>
                <w:snapToGrid w:val="0"/>
                <w:sz w:val="26"/>
                <w:szCs w:val="26"/>
                <w:lang w:eastAsia="th-TH" w:bidi="th-TH"/>
              </w:rPr>
            </w:pPr>
            <w:r w:rsidRPr="007F079E">
              <w:rPr>
                <w:rFonts w:ascii="CordiaUPC" w:hAnsi="CordiaUPC" w:cs="CordiaUPC" w:hint="cs"/>
                <w:sz w:val="26"/>
                <w:szCs w:val="26"/>
              </w:rPr>
              <w:t>Bank only</w:t>
            </w:r>
          </w:p>
        </w:tc>
      </w:tr>
      <w:tr w:rsidR="00577601" w:rsidRPr="007F079E" w14:paraId="7EA890A7" w14:textId="77777777" w:rsidTr="00CC634D">
        <w:trPr>
          <w:cantSplit/>
          <w:tblHeader/>
        </w:trPr>
        <w:tc>
          <w:tcPr>
            <w:tcW w:w="4824" w:type="dxa"/>
          </w:tcPr>
          <w:p w14:paraId="70B5E903" w14:textId="77777777" w:rsidR="00577601" w:rsidRPr="007F079E" w:rsidRDefault="00577601" w:rsidP="00603F7D">
            <w:pPr>
              <w:spacing w:line="240" w:lineRule="exact"/>
              <w:ind w:right="-132"/>
              <w:rPr>
                <w:rFonts w:ascii="CordiaUPC" w:hAnsi="CordiaUPC" w:cs="CordiaUPC"/>
                <w:b/>
                <w:bCs/>
                <w:i/>
                <w:iCs/>
                <w:color w:val="000000"/>
                <w:sz w:val="26"/>
                <w:szCs w:val="26"/>
              </w:rPr>
            </w:pPr>
            <w:r w:rsidRPr="007F079E">
              <w:rPr>
                <w:rFonts w:ascii="CordiaUPC" w:hAnsi="CordiaUPC" w:cs="CordiaUPC" w:hint="cs"/>
                <w:b/>
                <w:bCs/>
                <w:i/>
                <w:iCs/>
                <w:sz w:val="26"/>
                <w:szCs w:val="26"/>
                <w:lang w:val="en-US"/>
              </w:rPr>
              <w:t>For the year ended 31 December</w:t>
            </w:r>
          </w:p>
        </w:tc>
        <w:tc>
          <w:tcPr>
            <w:tcW w:w="1008" w:type="dxa"/>
            <w:shd w:val="clear" w:color="auto" w:fill="auto"/>
            <w:vAlign w:val="bottom"/>
          </w:tcPr>
          <w:p w14:paraId="0DB90C9B" w14:textId="66AAA175" w:rsidR="00577601" w:rsidRPr="007F079E" w:rsidRDefault="00577601" w:rsidP="00603F7D">
            <w:pPr>
              <w:pStyle w:val="acctmergecolhdg"/>
              <w:spacing w:line="240" w:lineRule="exact"/>
              <w:rPr>
                <w:rFonts w:ascii="CordiaUPC" w:hAnsi="CordiaUPC" w:cs="CordiaUPC"/>
                <w:b w:val="0"/>
                <w:bCs/>
                <w:sz w:val="26"/>
                <w:szCs w:val="26"/>
              </w:rPr>
            </w:pPr>
            <w:r w:rsidRPr="007F079E">
              <w:rPr>
                <w:rFonts w:ascii="CordiaUPC" w:hAnsi="CordiaUPC" w:cs="CordiaUPC"/>
                <w:b w:val="0"/>
                <w:bCs/>
                <w:sz w:val="26"/>
                <w:szCs w:val="26"/>
              </w:rPr>
              <w:t>2022</w:t>
            </w:r>
          </w:p>
        </w:tc>
        <w:tc>
          <w:tcPr>
            <w:tcW w:w="180" w:type="dxa"/>
            <w:shd w:val="clear" w:color="auto" w:fill="auto"/>
            <w:vAlign w:val="bottom"/>
          </w:tcPr>
          <w:p w14:paraId="0F255B2C" w14:textId="77777777" w:rsidR="00577601" w:rsidRPr="007F079E" w:rsidRDefault="00577601" w:rsidP="00603F7D">
            <w:pPr>
              <w:pStyle w:val="acctmergecolhdg"/>
              <w:spacing w:line="240" w:lineRule="exact"/>
              <w:rPr>
                <w:rFonts w:ascii="CordiaUPC" w:hAnsi="CordiaUPC" w:cs="CordiaUPC"/>
                <w:b w:val="0"/>
                <w:bCs/>
                <w:sz w:val="26"/>
                <w:szCs w:val="26"/>
              </w:rPr>
            </w:pPr>
          </w:p>
        </w:tc>
        <w:tc>
          <w:tcPr>
            <w:tcW w:w="1053" w:type="dxa"/>
            <w:shd w:val="clear" w:color="auto" w:fill="auto"/>
            <w:vAlign w:val="bottom"/>
          </w:tcPr>
          <w:p w14:paraId="272757B1" w14:textId="634546DE" w:rsidR="00577601" w:rsidRPr="007F079E" w:rsidRDefault="00577601" w:rsidP="00603F7D">
            <w:pPr>
              <w:pStyle w:val="acctmergecolhdg"/>
              <w:spacing w:line="240" w:lineRule="exact"/>
              <w:rPr>
                <w:rFonts w:ascii="CordiaUPC" w:hAnsi="CordiaUPC" w:cs="CordiaUPC"/>
                <w:b w:val="0"/>
                <w:bCs/>
                <w:sz w:val="26"/>
                <w:szCs w:val="26"/>
              </w:rPr>
            </w:pPr>
            <w:r w:rsidRPr="007F079E">
              <w:rPr>
                <w:rFonts w:ascii="CordiaUPC" w:hAnsi="CordiaUPC" w:cs="CordiaUPC"/>
                <w:b w:val="0"/>
                <w:bCs/>
                <w:sz w:val="26"/>
                <w:szCs w:val="26"/>
              </w:rPr>
              <w:t>2021</w:t>
            </w:r>
          </w:p>
        </w:tc>
        <w:tc>
          <w:tcPr>
            <w:tcW w:w="181" w:type="dxa"/>
            <w:shd w:val="clear" w:color="auto" w:fill="auto"/>
            <w:vAlign w:val="bottom"/>
          </w:tcPr>
          <w:p w14:paraId="2B5BD753" w14:textId="77777777" w:rsidR="00577601" w:rsidRPr="007F079E" w:rsidRDefault="00577601" w:rsidP="00603F7D">
            <w:pPr>
              <w:pStyle w:val="acctmergecolhdg"/>
              <w:spacing w:line="240" w:lineRule="exact"/>
              <w:rPr>
                <w:rFonts w:ascii="CordiaUPC" w:hAnsi="CordiaUPC" w:cs="CordiaUPC"/>
                <w:b w:val="0"/>
                <w:bCs/>
                <w:sz w:val="26"/>
                <w:szCs w:val="26"/>
              </w:rPr>
            </w:pPr>
          </w:p>
        </w:tc>
        <w:tc>
          <w:tcPr>
            <w:tcW w:w="917" w:type="dxa"/>
            <w:shd w:val="clear" w:color="auto" w:fill="auto"/>
            <w:vAlign w:val="bottom"/>
          </w:tcPr>
          <w:p w14:paraId="7D606390" w14:textId="535F81C8" w:rsidR="00577601" w:rsidRPr="007F079E" w:rsidRDefault="00577601" w:rsidP="00603F7D">
            <w:pPr>
              <w:pStyle w:val="acctmergecolhdg"/>
              <w:spacing w:line="240" w:lineRule="exact"/>
              <w:rPr>
                <w:rFonts w:ascii="CordiaUPC" w:hAnsi="CordiaUPC" w:cs="CordiaUPC"/>
                <w:b w:val="0"/>
                <w:bCs/>
                <w:sz w:val="26"/>
                <w:szCs w:val="26"/>
              </w:rPr>
            </w:pPr>
            <w:r w:rsidRPr="007F079E">
              <w:rPr>
                <w:rFonts w:ascii="CordiaUPC" w:hAnsi="CordiaUPC" w:cs="CordiaUPC"/>
                <w:b w:val="0"/>
                <w:bCs/>
                <w:sz w:val="26"/>
                <w:szCs w:val="26"/>
              </w:rPr>
              <w:t>2022</w:t>
            </w:r>
          </w:p>
        </w:tc>
        <w:tc>
          <w:tcPr>
            <w:tcW w:w="180" w:type="dxa"/>
            <w:shd w:val="clear" w:color="auto" w:fill="auto"/>
            <w:vAlign w:val="bottom"/>
          </w:tcPr>
          <w:p w14:paraId="75D89866" w14:textId="77777777" w:rsidR="00577601" w:rsidRPr="007F079E" w:rsidRDefault="00577601" w:rsidP="00603F7D">
            <w:pPr>
              <w:pStyle w:val="acctmergecolhdg"/>
              <w:spacing w:line="240" w:lineRule="exact"/>
              <w:rPr>
                <w:rFonts w:ascii="CordiaUPC" w:hAnsi="CordiaUPC" w:cs="CordiaUPC"/>
                <w:b w:val="0"/>
                <w:bCs/>
                <w:sz w:val="26"/>
                <w:szCs w:val="26"/>
              </w:rPr>
            </w:pPr>
          </w:p>
        </w:tc>
        <w:tc>
          <w:tcPr>
            <w:tcW w:w="1026" w:type="dxa"/>
            <w:shd w:val="clear" w:color="auto" w:fill="auto"/>
            <w:vAlign w:val="bottom"/>
          </w:tcPr>
          <w:p w14:paraId="115B8276" w14:textId="44DA1C23" w:rsidR="00577601" w:rsidRPr="007F079E" w:rsidRDefault="00577601" w:rsidP="00603F7D">
            <w:pPr>
              <w:pStyle w:val="acctmergecolhdg"/>
              <w:tabs>
                <w:tab w:val="left" w:pos="656"/>
              </w:tabs>
              <w:spacing w:line="240" w:lineRule="exact"/>
              <w:rPr>
                <w:rFonts w:ascii="CordiaUPC" w:hAnsi="CordiaUPC" w:cs="CordiaUPC"/>
                <w:b w:val="0"/>
                <w:bCs/>
                <w:sz w:val="26"/>
                <w:szCs w:val="26"/>
              </w:rPr>
            </w:pPr>
            <w:r w:rsidRPr="007F079E">
              <w:rPr>
                <w:rFonts w:ascii="CordiaUPC" w:hAnsi="CordiaUPC" w:cs="CordiaUPC"/>
                <w:b w:val="0"/>
                <w:bCs/>
                <w:sz w:val="26"/>
                <w:szCs w:val="26"/>
              </w:rPr>
              <w:t>2021</w:t>
            </w:r>
          </w:p>
        </w:tc>
      </w:tr>
      <w:tr w:rsidR="00577601" w:rsidRPr="007F079E" w14:paraId="03A9E96F" w14:textId="77777777" w:rsidTr="00CC634D">
        <w:trPr>
          <w:cantSplit/>
          <w:tblHeader/>
        </w:trPr>
        <w:tc>
          <w:tcPr>
            <w:tcW w:w="4824" w:type="dxa"/>
          </w:tcPr>
          <w:p w14:paraId="23C241D1" w14:textId="77777777" w:rsidR="00577601" w:rsidRPr="007F079E" w:rsidRDefault="00577601" w:rsidP="00603F7D">
            <w:pPr>
              <w:spacing w:line="240" w:lineRule="exact"/>
              <w:rPr>
                <w:rFonts w:ascii="CordiaUPC" w:hAnsi="CordiaUPC" w:cs="CordiaUPC"/>
                <w:b/>
                <w:bCs/>
                <w:i/>
                <w:iCs/>
                <w:sz w:val="26"/>
                <w:szCs w:val="26"/>
              </w:rPr>
            </w:pPr>
          </w:p>
        </w:tc>
        <w:tc>
          <w:tcPr>
            <w:tcW w:w="4545" w:type="dxa"/>
            <w:gridSpan w:val="7"/>
            <w:shd w:val="clear" w:color="auto" w:fill="auto"/>
            <w:vAlign w:val="bottom"/>
          </w:tcPr>
          <w:p w14:paraId="6E63BF2C" w14:textId="77777777" w:rsidR="00577601" w:rsidRPr="007F079E" w:rsidRDefault="00577601" w:rsidP="00603F7D">
            <w:pPr>
              <w:pStyle w:val="acctmergecolhdg"/>
              <w:spacing w:line="240" w:lineRule="exact"/>
              <w:rPr>
                <w:rFonts w:ascii="CordiaUPC" w:hAnsi="CordiaUPC" w:cs="CordiaUPC"/>
                <w:b w:val="0"/>
                <w:bCs/>
                <w:sz w:val="26"/>
                <w:szCs w:val="26"/>
              </w:rPr>
            </w:pPr>
            <w:r w:rsidRPr="007F079E">
              <w:rPr>
                <w:rFonts w:ascii="CordiaUPC" w:hAnsi="CordiaUPC" w:cs="CordiaUPC" w:hint="cs"/>
                <w:b w:val="0"/>
                <w:bCs/>
                <w:i/>
                <w:iCs/>
                <w:sz w:val="26"/>
                <w:szCs w:val="26"/>
              </w:rPr>
              <w:t>(in million Baht)</w:t>
            </w:r>
          </w:p>
        </w:tc>
      </w:tr>
      <w:tr w:rsidR="00A80982" w:rsidRPr="007F079E" w14:paraId="0AFBFCB0" w14:textId="77777777" w:rsidTr="00CC634D">
        <w:trPr>
          <w:cantSplit/>
        </w:trPr>
        <w:tc>
          <w:tcPr>
            <w:tcW w:w="4824" w:type="dxa"/>
            <w:vAlign w:val="bottom"/>
          </w:tcPr>
          <w:p w14:paraId="286CF0E9" w14:textId="77777777" w:rsidR="00A80982" w:rsidRPr="007F079E" w:rsidRDefault="00A80982" w:rsidP="00A80982">
            <w:pPr>
              <w:spacing w:line="240" w:lineRule="exact"/>
              <w:rPr>
                <w:rFonts w:ascii="CordiaUPC" w:hAnsi="CordiaUPC" w:cs="CordiaUPC"/>
                <w:color w:val="000000"/>
                <w:sz w:val="26"/>
                <w:szCs w:val="26"/>
                <w:lang w:val="en-US"/>
              </w:rPr>
            </w:pPr>
            <w:r w:rsidRPr="007F079E">
              <w:rPr>
                <w:rFonts w:ascii="CordiaUPC" w:hAnsi="CordiaUPC" w:cs="CordiaUPC" w:hint="cs"/>
                <w:color w:val="000000"/>
                <w:sz w:val="26"/>
                <w:szCs w:val="26"/>
                <w:lang w:val="en-US"/>
              </w:rPr>
              <w:t>Deposits</w:t>
            </w:r>
          </w:p>
        </w:tc>
        <w:tc>
          <w:tcPr>
            <w:tcW w:w="1008" w:type="dxa"/>
            <w:vAlign w:val="bottom"/>
          </w:tcPr>
          <w:p w14:paraId="7662ED36" w14:textId="38643B0D" w:rsidR="00A80982" w:rsidRPr="007F079E" w:rsidRDefault="00A80982" w:rsidP="00A80982">
            <w:pPr>
              <w:pStyle w:val="acctfourfigures"/>
              <w:tabs>
                <w:tab w:val="clear" w:pos="765"/>
                <w:tab w:val="decimal" w:pos="1001"/>
              </w:tabs>
              <w:spacing w:line="240" w:lineRule="exact"/>
              <w:rPr>
                <w:rFonts w:ascii="CordiaUPC" w:hAnsi="CordiaUPC" w:cs="CordiaUPC"/>
                <w:bCs/>
                <w:sz w:val="26"/>
                <w:szCs w:val="26"/>
                <w:lang w:val="en-US" w:bidi="th-TH"/>
              </w:rPr>
            </w:pPr>
            <w:r w:rsidRPr="007F079E">
              <w:rPr>
                <w:rFonts w:ascii="CordiaUPC" w:hAnsi="CordiaUPC" w:cs="CordiaUPC"/>
                <w:color w:val="000000"/>
                <w:sz w:val="26"/>
                <w:szCs w:val="26"/>
              </w:rPr>
              <w:t>7,723</w:t>
            </w:r>
          </w:p>
        </w:tc>
        <w:tc>
          <w:tcPr>
            <w:tcW w:w="180" w:type="dxa"/>
            <w:vAlign w:val="bottom"/>
          </w:tcPr>
          <w:p w14:paraId="4C333743" w14:textId="77777777" w:rsidR="00A80982" w:rsidRPr="007F079E" w:rsidRDefault="00A80982" w:rsidP="00A80982">
            <w:pPr>
              <w:pStyle w:val="acctfourfigures"/>
              <w:tabs>
                <w:tab w:val="clear" w:pos="765"/>
                <w:tab w:val="decimal" w:pos="1001"/>
              </w:tabs>
              <w:spacing w:line="240" w:lineRule="exact"/>
              <w:rPr>
                <w:rFonts w:ascii="CordiaUPC" w:hAnsi="CordiaUPC" w:cs="CordiaUPC"/>
                <w:bCs/>
                <w:sz w:val="26"/>
                <w:szCs w:val="26"/>
                <w:lang w:val="en-US" w:bidi="th-TH"/>
              </w:rPr>
            </w:pPr>
          </w:p>
        </w:tc>
        <w:tc>
          <w:tcPr>
            <w:tcW w:w="1053" w:type="dxa"/>
            <w:vAlign w:val="bottom"/>
          </w:tcPr>
          <w:p w14:paraId="63DBEEE9" w14:textId="2C22501B" w:rsidR="00A80982" w:rsidRPr="007F079E" w:rsidRDefault="00A80982" w:rsidP="00A80982">
            <w:pPr>
              <w:pStyle w:val="acctfourfigures"/>
              <w:tabs>
                <w:tab w:val="clear" w:pos="765"/>
                <w:tab w:val="decimal" w:pos="1001"/>
              </w:tabs>
              <w:spacing w:line="240" w:lineRule="exact"/>
              <w:rPr>
                <w:rFonts w:ascii="CordiaUPC" w:hAnsi="CordiaUPC" w:cs="CordiaUPC"/>
                <w:bCs/>
                <w:sz w:val="26"/>
                <w:szCs w:val="26"/>
                <w:lang w:val="en-US" w:bidi="th-TH"/>
              </w:rPr>
            </w:pPr>
            <w:r w:rsidRPr="007F079E">
              <w:rPr>
                <w:rFonts w:ascii="CordiaUPC" w:hAnsi="CordiaUPC" w:cs="CordiaUPC"/>
                <w:bCs/>
                <w:sz w:val="26"/>
                <w:szCs w:val="26"/>
                <w:lang w:val="en-US" w:bidi="th-TH"/>
              </w:rPr>
              <w:t>7,158</w:t>
            </w:r>
          </w:p>
        </w:tc>
        <w:tc>
          <w:tcPr>
            <w:tcW w:w="181" w:type="dxa"/>
            <w:vAlign w:val="bottom"/>
          </w:tcPr>
          <w:p w14:paraId="07695E3A" w14:textId="77777777" w:rsidR="00A80982" w:rsidRPr="007F079E" w:rsidRDefault="00A80982" w:rsidP="00A80982">
            <w:pPr>
              <w:pStyle w:val="acctfourfigures"/>
              <w:tabs>
                <w:tab w:val="clear" w:pos="765"/>
                <w:tab w:val="decimal" w:pos="1001"/>
              </w:tabs>
              <w:spacing w:line="240" w:lineRule="exact"/>
              <w:rPr>
                <w:rFonts w:ascii="CordiaUPC" w:hAnsi="CordiaUPC" w:cs="CordiaUPC"/>
                <w:bCs/>
                <w:sz w:val="26"/>
                <w:szCs w:val="26"/>
                <w:lang w:val="en-US" w:bidi="th-TH"/>
              </w:rPr>
            </w:pPr>
          </w:p>
        </w:tc>
        <w:tc>
          <w:tcPr>
            <w:tcW w:w="917" w:type="dxa"/>
            <w:vAlign w:val="bottom"/>
          </w:tcPr>
          <w:p w14:paraId="70509B07" w14:textId="2D67A4D7" w:rsidR="00A80982" w:rsidRPr="007F079E" w:rsidRDefault="00A80982" w:rsidP="00A80982">
            <w:pPr>
              <w:pStyle w:val="acctfourfigures"/>
              <w:tabs>
                <w:tab w:val="clear" w:pos="765"/>
                <w:tab w:val="decimal" w:pos="1001"/>
              </w:tabs>
              <w:spacing w:line="240" w:lineRule="exact"/>
              <w:rPr>
                <w:rFonts w:ascii="CordiaUPC" w:hAnsi="CordiaUPC" w:cs="CordiaUPC"/>
                <w:bCs/>
                <w:sz w:val="26"/>
                <w:szCs w:val="26"/>
                <w:lang w:val="en-US" w:bidi="th-TH"/>
              </w:rPr>
            </w:pPr>
            <w:r w:rsidRPr="007F079E">
              <w:rPr>
                <w:rFonts w:ascii="CordiaUPC" w:hAnsi="CordiaUPC" w:cs="CordiaUPC"/>
                <w:color w:val="000000"/>
                <w:sz w:val="26"/>
                <w:szCs w:val="26"/>
              </w:rPr>
              <w:t>7,730</w:t>
            </w:r>
          </w:p>
        </w:tc>
        <w:tc>
          <w:tcPr>
            <w:tcW w:w="180" w:type="dxa"/>
            <w:vAlign w:val="bottom"/>
          </w:tcPr>
          <w:p w14:paraId="5F585214" w14:textId="77777777" w:rsidR="00A80982" w:rsidRPr="007F079E" w:rsidRDefault="00A80982" w:rsidP="00A80982">
            <w:pPr>
              <w:pStyle w:val="acctfourfigures"/>
              <w:tabs>
                <w:tab w:val="clear" w:pos="765"/>
                <w:tab w:val="decimal" w:pos="1001"/>
              </w:tabs>
              <w:spacing w:line="240" w:lineRule="exact"/>
              <w:rPr>
                <w:rFonts w:ascii="CordiaUPC" w:hAnsi="CordiaUPC" w:cs="CordiaUPC"/>
                <w:bCs/>
                <w:sz w:val="26"/>
                <w:szCs w:val="26"/>
                <w:lang w:val="en-US" w:bidi="th-TH"/>
              </w:rPr>
            </w:pPr>
          </w:p>
        </w:tc>
        <w:tc>
          <w:tcPr>
            <w:tcW w:w="1026" w:type="dxa"/>
            <w:vAlign w:val="bottom"/>
          </w:tcPr>
          <w:p w14:paraId="5A51B0E4" w14:textId="41EFF3C2" w:rsidR="00A80982" w:rsidRPr="007F079E" w:rsidRDefault="00A80982" w:rsidP="00A80982">
            <w:pPr>
              <w:pStyle w:val="acctfourfigures"/>
              <w:tabs>
                <w:tab w:val="clear" w:pos="765"/>
                <w:tab w:val="decimal" w:pos="1001"/>
              </w:tabs>
              <w:spacing w:line="240" w:lineRule="exact"/>
              <w:rPr>
                <w:rFonts w:ascii="CordiaUPC" w:hAnsi="CordiaUPC" w:cs="CordiaUPC"/>
                <w:bCs/>
                <w:sz w:val="26"/>
                <w:szCs w:val="26"/>
                <w:lang w:val="en-US" w:bidi="th-TH"/>
              </w:rPr>
            </w:pPr>
            <w:r w:rsidRPr="007F079E">
              <w:rPr>
                <w:rFonts w:ascii="CordiaUPC" w:hAnsi="CordiaUPC" w:cs="CordiaUPC"/>
                <w:bCs/>
                <w:sz w:val="26"/>
                <w:szCs w:val="26"/>
                <w:lang w:val="en-US" w:bidi="th-TH"/>
              </w:rPr>
              <w:t>5,877</w:t>
            </w:r>
          </w:p>
        </w:tc>
      </w:tr>
      <w:tr w:rsidR="00A80982" w:rsidRPr="007F079E" w14:paraId="7F9C7649" w14:textId="77777777" w:rsidTr="00CC634D">
        <w:trPr>
          <w:cantSplit/>
        </w:trPr>
        <w:tc>
          <w:tcPr>
            <w:tcW w:w="4824" w:type="dxa"/>
            <w:vAlign w:val="bottom"/>
          </w:tcPr>
          <w:p w14:paraId="0019A7F6" w14:textId="77777777" w:rsidR="00A80982" w:rsidRPr="007F079E" w:rsidRDefault="00A80982" w:rsidP="00A80982">
            <w:pPr>
              <w:spacing w:line="240" w:lineRule="exact"/>
              <w:rPr>
                <w:rFonts w:ascii="CordiaUPC" w:hAnsi="CordiaUPC" w:cs="CordiaUPC"/>
                <w:color w:val="000000"/>
                <w:sz w:val="26"/>
                <w:szCs w:val="26"/>
                <w:lang w:val="en-US"/>
              </w:rPr>
            </w:pPr>
            <w:r w:rsidRPr="007F079E">
              <w:rPr>
                <w:rFonts w:ascii="CordiaUPC" w:hAnsi="CordiaUPC" w:cs="CordiaUPC" w:hint="cs"/>
                <w:color w:val="000000"/>
                <w:sz w:val="26"/>
                <w:szCs w:val="26"/>
                <w:lang w:val="en-US"/>
              </w:rPr>
              <w:t>Interbank and money market items</w:t>
            </w:r>
          </w:p>
        </w:tc>
        <w:tc>
          <w:tcPr>
            <w:tcW w:w="1008" w:type="dxa"/>
            <w:vAlign w:val="bottom"/>
          </w:tcPr>
          <w:p w14:paraId="734D286F" w14:textId="783A2A7A" w:rsidR="00A80982" w:rsidRPr="007F079E" w:rsidRDefault="00A80982" w:rsidP="00A80982">
            <w:pPr>
              <w:pStyle w:val="acctfourfigures"/>
              <w:tabs>
                <w:tab w:val="clear" w:pos="765"/>
                <w:tab w:val="decimal" w:pos="1001"/>
              </w:tabs>
              <w:spacing w:line="240" w:lineRule="exact"/>
              <w:rPr>
                <w:rFonts w:ascii="CordiaUPC" w:hAnsi="CordiaUPC" w:cs="CordiaUPC"/>
                <w:bCs/>
                <w:sz w:val="26"/>
                <w:szCs w:val="26"/>
                <w:lang w:val="en-US" w:bidi="th-TH"/>
              </w:rPr>
            </w:pPr>
            <w:r w:rsidRPr="007F079E">
              <w:rPr>
                <w:rFonts w:ascii="CordiaUPC" w:hAnsi="CordiaUPC" w:cs="CordiaUPC"/>
                <w:color w:val="000000"/>
                <w:sz w:val="26"/>
                <w:szCs w:val="26"/>
              </w:rPr>
              <w:t>482</w:t>
            </w:r>
          </w:p>
        </w:tc>
        <w:tc>
          <w:tcPr>
            <w:tcW w:w="180" w:type="dxa"/>
            <w:vAlign w:val="bottom"/>
          </w:tcPr>
          <w:p w14:paraId="721520A2" w14:textId="77777777" w:rsidR="00A80982" w:rsidRPr="007F079E" w:rsidRDefault="00A80982" w:rsidP="00A80982">
            <w:pPr>
              <w:pStyle w:val="acctfourfigures"/>
              <w:tabs>
                <w:tab w:val="clear" w:pos="765"/>
                <w:tab w:val="decimal" w:pos="1001"/>
              </w:tabs>
              <w:spacing w:line="240" w:lineRule="exact"/>
              <w:rPr>
                <w:rFonts w:ascii="CordiaUPC" w:hAnsi="CordiaUPC" w:cs="CordiaUPC"/>
                <w:bCs/>
                <w:sz w:val="26"/>
                <w:szCs w:val="26"/>
                <w:lang w:val="en-US" w:bidi="th-TH"/>
              </w:rPr>
            </w:pPr>
          </w:p>
        </w:tc>
        <w:tc>
          <w:tcPr>
            <w:tcW w:w="1053" w:type="dxa"/>
            <w:vAlign w:val="bottom"/>
          </w:tcPr>
          <w:p w14:paraId="2F91ED80" w14:textId="4E3159BA" w:rsidR="00A80982" w:rsidRPr="007F079E" w:rsidRDefault="00A80982" w:rsidP="00A80982">
            <w:pPr>
              <w:pStyle w:val="acctfourfigures"/>
              <w:tabs>
                <w:tab w:val="clear" w:pos="765"/>
                <w:tab w:val="decimal" w:pos="1001"/>
              </w:tabs>
              <w:spacing w:line="240" w:lineRule="exact"/>
              <w:rPr>
                <w:rFonts w:ascii="CordiaUPC" w:hAnsi="CordiaUPC" w:cs="CordiaUPC"/>
                <w:bCs/>
                <w:sz w:val="26"/>
                <w:szCs w:val="26"/>
                <w:lang w:val="en-US" w:bidi="th-TH"/>
              </w:rPr>
            </w:pPr>
            <w:r w:rsidRPr="007F079E">
              <w:rPr>
                <w:rFonts w:ascii="CordiaUPC" w:hAnsi="CordiaUPC" w:cs="CordiaUPC"/>
                <w:bCs/>
                <w:sz w:val="26"/>
                <w:szCs w:val="26"/>
                <w:lang w:val="en-US" w:bidi="th-TH"/>
              </w:rPr>
              <w:t>276</w:t>
            </w:r>
          </w:p>
        </w:tc>
        <w:tc>
          <w:tcPr>
            <w:tcW w:w="181" w:type="dxa"/>
            <w:vAlign w:val="bottom"/>
          </w:tcPr>
          <w:p w14:paraId="0C510AB7" w14:textId="77777777" w:rsidR="00A80982" w:rsidRPr="007F079E" w:rsidRDefault="00A80982" w:rsidP="00A80982">
            <w:pPr>
              <w:pStyle w:val="acctfourfigures"/>
              <w:tabs>
                <w:tab w:val="clear" w:pos="765"/>
                <w:tab w:val="decimal" w:pos="1001"/>
              </w:tabs>
              <w:spacing w:line="240" w:lineRule="exact"/>
              <w:rPr>
                <w:rFonts w:ascii="CordiaUPC" w:hAnsi="CordiaUPC" w:cs="CordiaUPC"/>
                <w:bCs/>
                <w:sz w:val="26"/>
                <w:szCs w:val="26"/>
                <w:lang w:val="en-US" w:bidi="th-TH"/>
              </w:rPr>
            </w:pPr>
          </w:p>
        </w:tc>
        <w:tc>
          <w:tcPr>
            <w:tcW w:w="917" w:type="dxa"/>
            <w:vAlign w:val="bottom"/>
          </w:tcPr>
          <w:p w14:paraId="1C14BF56" w14:textId="7C2BA27F" w:rsidR="00A80982" w:rsidRPr="007F079E" w:rsidRDefault="00A80982" w:rsidP="00A80982">
            <w:pPr>
              <w:pStyle w:val="acctfourfigures"/>
              <w:tabs>
                <w:tab w:val="clear" w:pos="765"/>
                <w:tab w:val="decimal" w:pos="1001"/>
              </w:tabs>
              <w:spacing w:line="240" w:lineRule="exact"/>
              <w:rPr>
                <w:rFonts w:ascii="CordiaUPC" w:hAnsi="CordiaUPC" w:cs="CordiaUPC"/>
                <w:bCs/>
                <w:sz w:val="26"/>
                <w:szCs w:val="26"/>
                <w:lang w:val="en-US" w:bidi="th-TH"/>
              </w:rPr>
            </w:pPr>
            <w:r w:rsidRPr="007F079E">
              <w:rPr>
                <w:rFonts w:ascii="CordiaUPC" w:hAnsi="CordiaUPC" w:cs="CordiaUPC"/>
                <w:color w:val="000000"/>
                <w:sz w:val="26"/>
                <w:szCs w:val="26"/>
              </w:rPr>
              <w:t>482</w:t>
            </w:r>
          </w:p>
        </w:tc>
        <w:tc>
          <w:tcPr>
            <w:tcW w:w="180" w:type="dxa"/>
            <w:vAlign w:val="bottom"/>
          </w:tcPr>
          <w:p w14:paraId="62FD0A33" w14:textId="77777777" w:rsidR="00A80982" w:rsidRPr="007F079E" w:rsidRDefault="00A80982" w:rsidP="00A80982">
            <w:pPr>
              <w:pStyle w:val="acctfourfigures"/>
              <w:tabs>
                <w:tab w:val="clear" w:pos="765"/>
                <w:tab w:val="decimal" w:pos="1001"/>
              </w:tabs>
              <w:spacing w:line="240" w:lineRule="exact"/>
              <w:rPr>
                <w:rFonts w:ascii="CordiaUPC" w:hAnsi="CordiaUPC" w:cs="CordiaUPC"/>
                <w:bCs/>
                <w:sz w:val="26"/>
                <w:szCs w:val="26"/>
                <w:lang w:val="en-US" w:bidi="th-TH"/>
              </w:rPr>
            </w:pPr>
          </w:p>
        </w:tc>
        <w:tc>
          <w:tcPr>
            <w:tcW w:w="1026" w:type="dxa"/>
            <w:vAlign w:val="bottom"/>
          </w:tcPr>
          <w:p w14:paraId="207D3D11" w14:textId="65F2B14B" w:rsidR="00A80982" w:rsidRPr="007F079E" w:rsidRDefault="00A80982" w:rsidP="00A80982">
            <w:pPr>
              <w:pStyle w:val="acctfourfigures"/>
              <w:tabs>
                <w:tab w:val="clear" w:pos="765"/>
                <w:tab w:val="decimal" w:pos="1001"/>
              </w:tabs>
              <w:spacing w:line="240" w:lineRule="exact"/>
              <w:rPr>
                <w:rFonts w:ascii="CordiaUPC" w:hAnsi="CordiaUPC" w:cs="CordiaUPC"/>
                <w:bCs/>
                <w:sz w:val="26"/>
                <w:szCs w:val="26"/>
                <w:lang w:val="en-US" w:bidi="th-TH"/>
              </w:rPr>
            </w:pPr>
            <w:r w:rsidRPr="007F079E">
              <w:rPr>
                <w:rFonts w:ascii="CordiaUPC" w:hAnsi="CordiaUPC" w:cs="CordiaUPC"/>
                <w:bCs/>
                <w:sz w:val="26"/>
                <w:szCs w:val="26"/>
                <w:lang w:val="en-US" w:bidi="th-TH"/>
              </w:rPr>
              <w:t>248</w:t>
            </w:r>
          </w:p>
        </w:tc>
      </w:tr>
      <w:tr w:rsidR="00A80982" w:rsidRPr="007F079E" w14:paraId="0BF1CC44" w14:textId="77777777" w:rsidTr="00CC634D">
        <w:trPr>
          <w:cantSplit/>
        </w:trPr>
        <w:tc>
          <w:tcPr>
            <w:tcW w:w="4824" w:type="dxa"/>
          </w:tcPr>
          <w:p w14:paraId="3072C8CE" w14:textId="77777777" w:rsidR="00A80982" w:rsidRPr="007F079E" w:rsidRDefault="00A80982" w:rsidP="00A80982">
            <w:pPr>
              <w:spacing w:line="240" w:lineRule="exact"/>
              <w:ind w:left="184" w:hanging="184"/>
              <w:rPr>
                <w:rFonts w:ascii="CordiaUPC" w:hAnsi="CordiaUPC" w:cs="CordiaUPC"/>
                <w:color w:val="000000"/>
                <w:sz w:val="26"/>
                <w:szCs w:val="26"/>
              </w:rPr>
            </w:pPr>
            <w:r w:rsidRPr="007F079E">
              <w:rPr>
                <w:rFonts w:ascii="CordiaUPC" w:hAnsi="CordiaUPC" w:cs="CordiaUPC" w:hint="cs"/>
                <w:sz w:val="26"/>
                <w:szCs w:val="26"/>
              </w:rPr>
              <w:t>Contribution to Deposits Protection Agency and BoT</w:t>
            </w:r>
          </w:p>
        </w:tc>
        <w:tc>
          <w:tcPr>
            <w:tcW w:w="1008" w:type="dxa"/>
            <w:vAlign w:val="bottom"/>
          </w:tcPr>
          <w:p w14:paraId="3E8E4B19" w14:textId="6A7C7278" w:rsidR="00A80982" w:rsidRPr="007F079E" w:rsidRDefault="00A80982" w:rsidP="00A80982">
            <w:pPr>
              <w:pStyle w:val="acctfourfigures"/>
              <w:tabs>
                <w:tab w:val="clear" w:pos="765"/>
                <w:tab w:val="decimal" w:pos="1001"/>
              </w:tabs>
              <w:spacing w:line="240" w:lineRule="exact"/>
              <w:rPr>
                <w:rFonts w:ascii="CordiaUPC" w:hAnsi="CordiaUPC" w:cs="CordiaUPC"/>
                <w:bCs/>
                <w:sz w:val="26"/>
                <w:szCs w:val="26"/>
                <w:lang w:val="en-US" w:bidi="th-TH"/>
              </w:rPr>
            </w:pPr>
            <w:r w:rsidRPr="007F079E">
              <w:rPr>
                <w:rFonts w:ascii="CordiaUPC" w:hAnsi="CordiaUPC" w:cs="CordiaUPC"/>
                <w:color w:val="000000"/>
                <w:sz w:val="26"/>
                <w:szCs w:val="26"/>
              </w:rPr>
              <w:t>3,279</w:t>
            </w:r>
          </w:p>
        </w:tc>
        <w:tc>
          <w:tcPr>
            <w:tcW w:w="180" w:type="dxa"/>
            <w:vAlign w:val="bottom"/>
          </w:tcPr>
          <w:p w14:paraId="73E3C3C3" w14:textId="77777777" w:rsidR="00A80982" w:rsidRPr="007F079E" w:rsidRDefault="00A80982" w:rsidP="00A80982">
            <w:pPr>
              <w:pStyle w:val="acctfourfigures"/>
              <w:tabs>
                <w:tab w:val="clear" w:pos="765"/>
                <w:tab w:val="decimal" w:pos="1001"/>
              </w:tabs>
              <w:spacing w:line="240" w:lineRule="exact"/>
              <w:rPr>
                <w:rFonts w:ascii="CordiaUPC" w:hAnsi="CordiaUPC" w:cs="CordiaUPC"/>
                <w:bCs/>
                <w:sz w:val="26"/>
                <w:szCs w:val="26"/>
                <w:lang w:val="en-US" w:bidi="th-TH"/>
              </w:rPr>
            </w:pPr>
          </w:p>
        </w:tc>
        <w:tc>
          <w:tcPr>
            <w:tcW w:w="1053" w:type="dxa"/>
            <w:vAlign w:val="bottom"/>
          </w:tcPr>
          <w:p w14:paraId="03DA0D33" w14:textId="220DFD91" w:rsidR="00A80982" w:rsidRPr="007F079E" w:rsidRDefault="00A80982" w:rsidP="00A80982">
            <w:pPr>
              <w:pStyle w:val="acctfourfigures"/>
              <w:tabs>
                <w:tab w:val="clear" w:pos="765"/>
                <w:tab w:val="decimal" w:pos="1001"/>
              </w:tabs>
              <w:spacing w:line="240" w:lineRule="exact"/>
              <w:rPr>
                <w:rFonts w:ascii="CordiaUPC" w:hAnsi="CordiaUPC" w:cs="CordiaUPC"/>
                <w:bCs/>
                <w:sz w:val="26"/>
                <w:szCs w:val="26"/>
                <w:lang w:val="en-US" w:bidi="th-TH"/>
              </w:rPr>
            </w:pPr>
            <w:r w:rsidRPr="007F079E">
              <w:rPr>
                <w:rFonts w:ascii="CordiaUPC" w:hAnsi="CordiaUPC" w:cs="CordiaUPC"/>
                <w:bCs/>
                <w:sz w:val="26"/>
                <w:szCs w:val="26"/>
                <w:lang w:val="en-US" w:bidi="th-TH"/>
              </w:rPr>
              <w:t>3,240</w:t>
            </w:r>
          </w:p>
        </w:tc>
        <w:tc>
          <w:tcPr>
            <w:tcW w:w="181" w:type="dxa"/>
            <w:vAlign w:val="bottom"/>
          </w:tcPr>
          <w:p w14:paraId="5F390CA8" w14:textId="77777777" w:rsidR="00A80982" w:rsidRPr="007F079E" w:rsidRDefault="00A80982" w:rsidP="00A80982">
            <w:pPr>
              <w:pStyle w:val="acctfourfigures"/>
              <w:tabs>
                <w:tab w:val="clear" w:pos="765"/>
                <w:tab w:val="decimal" w:pos="1001"/>
              </w:tabs>
              <w:spacing w:line="240" w:lineRule="exact"/>
              <w:rPr>
                <w:rFonts w:ascii="CordiaUPC" w:hAnsi="CordiaUPC" w:cs="CordiaUPC"/>
                <w:bCs/>
                <w:sz w:val="26"/>
                <w:szCs w:val="26"/>
                <w:lang w:val="en-US" w:bidi="th-TH"/>
              </w:rPr>
            </w:pPr>
          </w:p>
        </w:tc>
        <w:tc>
          <w:tcPr>
            <w:tcW w:w="917" w:type="dxa"/>
            <w:vAlign w:val="bottom"/>
          </w:tcPr>
          <w:p w14:paraId="2AA76C8A" w14:textId="3105CC89" w:rsidR="00A80982" w:rsidRPr="007F079E" w:rsidRDefault="00A80982" w:rsidP="00A80982">
            <w:pPr>
              <w:pStyle w:val="acctfourfigures"/>
              <w:tabs>
                <w:tab w:val="clear" w:pos="765"/>
                <w:tab w:val="decimal" w:pos="1001"/>
              </w:tabs>
              <w:spacing w:line="240" w:lineRule="exact"/>
              <w:rPr>
                <w:rFonts w:ascii="CordiaUPC" w:hAnsi="CordiaUPC" w:cs="CordiaUPC"/>
                <w:bCs/>
                <w:sz w:val="26"/>
                <w:szCs w:val="26"/>
                <w:lang w:val="en-US" w:bidi="th-TH"/>
              </w:rPr>
            </w:pPr>
            <w:r w:rsidRPr="007F079E">
              <w:rPr>
                <w:rFonts w:ascii="CordiaUPC" w:hAnsi="CordiaUPC" w:cs="CordiaUPC"/>
                <w:color w:val="000000"/>
                <w:sz w:val="26"/>
                <w:szCs w:val="26"/>
              </w:rPr>
              <w:t>3,279</w:t>
            </w:r>
          </w:p>
        </w:tc>
        <w:tc>
          <w:tcPr>
            <w:tcW w:w="180" w:type="dxa"/>
            <w:vAlign w:val="bottom"/>
          </w:tcPr>
          <w:p w14:paraId="73FBA5FF" w14:textId="77777777" w:rsidR="00A80982" w:rsidRPr="007F079E" w:rsidRDefault="00A80982" w:rsidP="00A80982">
            <w:pPr>
              <w:pStyle w:val="acctfourfigures"/>
              <w:tabs>
                <w:tab w:val="clear" w:pos="765"/>
                <w:tab w:val="decimal" w:pos="1001"/>
              </w:tabs>
              <w:spacing w:line="240" w:lineRule="exact"/>
              <w:rPr>
                <w:rFonts w:ascii="CordiaUPC" w:hAnsi="CordiaUPC" w:cs="CordiaUPC"/>
                <w:bCs/>
                <w:sz w:val="26"/>
                <w:szCs w:val="26"/>
                <w:lang w:val="en-US" w:bidi="th-TH"/>
              </w:rPr>
            </w:pPr>
          </w:p>
        </w:tc>
        <w:tc>
          <w:tcPr>
            <w:tcW w:w="1026" w:type="dxa"/>
            <w:vAlign w:val="bottom"/>
          </w:tcPr>
          <w:p w14:paraId="181C2CDD" w14:textId="06AD82AB" w:rsidR="00A80982" w:rsidRPr="007F079E" w:rsidRDefault="00A80982" w:rsidP="00A80982">
            <w:pPr>
              <w:pStyle w:val="acctfourfigures"/>
              <w:tabs>
                <w:tab w:val="clear" w:pos="765"/>
                <w:tab w:val="decimal" w:pos="1001"/>
              </w:tabs>
              <w:spacing w:line="240" w:lineRule="exact"/>
              <w:rPr>
                <w:rFonts w:ascii="CordiaUPC" w:hAnsi="CordiaUPC" w:cs="CordiaUPC"/>
                <w:bCs/>
                <w:sz w:val="26"/>
                <w:szCs w:val="26"/>
                <w:lang w:val="en-US" w:bidi="th-TH"/>
              </w:rPr>
            </w:pPr>
            <w:r w:rsidRPr="007F079E">
              <w:rPr>
                <w:rFonts w:ascii="CordiaUPC" w:hAnsi="CordiaUPC" w:cs="CordiaUPC"/>
                <w:bCs/>
                <w:sz w:val="26"/>
                <w:szCs w:val="26"/>
                <w:lang w:val="en-US" w:bidi="th-TH"/>
              </w:rPr>
              <w:t>2,596</w:t>
            </w:r>
          </w:p>
        </w:tc>
      </w:tr>
      <w:tr w:rsidR="00A80982" w:rsidRPr="007F079E" w14:paraId="6374529F" w14:textId="77777777" w:rsidTr="00CC634D">
        <w:trPr>
          <w:cantSplit/>
        </w:trPr>
        <w:tc>
          <w:tcPr>
            <w:tcW w:w="4824" w:type="dxa"/>
          </w:tcPr>
          <w:p w14:paraId="56360619" w14:textId="77777777" w:rsidR="00A80982" w:rsidRPr="007F079E" w:rsidRDefault="00A80982" w:rsidP="00A80982">
            <w:pPr>
              <w:spacing w:line="240" w:lineRule="exact"/>
              <w:rPr>
                <w:rFonts w:ascii="CordiaUPC" w:hAnsi="CordiaUPC" w:cs="CordiaUPC"/>
                <w:color w:val="000000"/>
                <w:sz w:val="26"/>
                <w:szCs w:val="26"/>
                <w:lang w:val="en-US" w:bidi="th-TH"/>
              </w:rPr>
            </w:pPr>
            <w:r w:rsidRPr="007F079E">
              <w:rPr>
                <w:rFonts w:ascii="CordiaUPC" w:hAnsi="CordiaUPC" w:cs="CordiaUPC" w:hint="cs"/>
                <w:sz w:val="26"/>
                <w:szCs w:val="26"/>
              </w:rPr>
              <w:t>Debt issued</w:t>
            </w:r>
          </w:p>
        </w:tc>
        <w:tc>
          <w:tcPr>
            <w:tcW w:w="1008" w:type="dxa"/>
            <w:vAlign w:val="bottom"/>
          </w:tcPr>
          <w:p w14:paraId="7194CC2A" w14:textId="77777777" w:rsidR="00A80982" w:rsidRPr="007F079E" w:rsidRDefault="00A80982" w:rsidP="00A80982">
            <w:pPr>
              <w:pStyle w:val="acctfourfigures"/>
              <w:tabs>
                <w:tab w:val="clear" w:pos="765"/>
                <w:tab w:val="decimal" w:pos="1001"/>
              </w:tabs>
              <w:spacing w:line="240" w:lineRule="exact"/>
              <w:rPr>
                <w:rFonts w:ascii="CordiaUPC" w:hAnsi="CordiaUPC" w:cs="CordiaUPC"/>
                <w:bCs/>
                <w:sz w:val="26"/>
                <w:szCs w:val="26"/>
                <w:lang w:val="en-US" w:bidi="th-TH"/>
              </w:rPr>
            </w:pPr>
          </w:p>
        </w:tc>
        <w:tc>
          <w:tcPr>
            <w:tcW w:w="180" w:type="dxa"/>
            <w:vAlign w:val="bottom"/>
          </w:tcPr>
          <w:p w14:paraId="7469545A" w14:textId="77777777" w:rsidR="00A80982" w:rsidRPr="007F079E" w:rsidRDefault="00A80982" w:rsidP="00A80982">
            <w:pPr>
              <w:pStyle w:val="acctfourfigures"/>
              <w:tabs>
                <w:tab w:val="clear" w:pos="765"/>
                <w:tab w:val="decimal" w:pos="1001"/>
              </w:tabs>
              <w:spacing w:line="240" w:lineRule="exact"/>
              <w:rPr>
                <w:rFonts w:ascii="CordiaUPC" w:hAnsi="CordiaUPC" w:cs="CordiaUPC"/>
                <w:bCs/>
                <w:sz w:val="26"/>
                <w:szCs w:val="26"/>
                <w:lang w:val="en-US" w:bidi="th-TH"/>
              </w:rPr>
            </w:pPr>
          </w:p>
        </w:tc>
        <w:tc>
          <w:tcPr>
            <w:tcW w:w="1053" w:type="dxa"/>
            <w:vAlign w:val="bottom"/>
          </w:tcPr>
          <w:p w14:paraId="07D5EC85" w14:textId="77777777" w:rsidR="00A80982" w:rsidRPr="007F079E" w:rsidRDefault="00A80982" w:rsidP="00A80982">
            <w:pPr>
              <w:pStyle w:val="acctfourfigures"/>
              <w:tabs>
                <w:tab w:val="clear" w:pos="765"/>
                <w:tab w:val="decimal" w:pos="1001"/>
              </w:tabs>
              <w:spacing w:line="240" w:lineRule="exact"/>
              <w:rPr>
                <w:rFonts w:ascii="CordiaUPC" w:hAnsi="CordiaUPC" w:cs="CordiaUPC"/>
                <w:bCs/>
                <w:sz w:val="26"/>
                <w:szCs w:val="26"/>
                <w:lang w:val="en-US" w:bidi="th-TH"/>
              </w:rPr>
            </w:pPr>
          </w:p>
        </w:tc>
        <w:tc>
          <w:tcPr>
            <w:tcW w:w="181" w:type="dxa"/>
            <w:vAlign w:val="bottom"/>
          </w:tcPr>
          <w:p w14:paraId="34DF6C7B" w14:textId="77777777" w:rsidR="00A80982" w:rsidRPr="007F079E" w:rsidRDefault="00A80982" w:rsidP="00A80982">
            <w:pPr>
              <w:pStyle w:val="acctfourfigures"/>
              <w:tabs>
                <w:tab w:val="clear" w:pos="765"/>
                <w:tab w:val="decimal" w:pos="1001"/>
              </w:tabs>
              <w:spacing w:line="240" w:lineRule="exact"/>
              <w:rPr>
                <w:rFonts w:ascii="CordiaUPC" w:hAnsi="CordiaUPC" w:cs="CordiaUPC"/>
                <w:bCs/>
                <w:sz w:val="26"/>
                <w:szCs w:val="26"/>
                <w:lang w:val="en-US" w:bidi="th-TH"/>
              </w:rPr>
            </w:pPr>
          </w:p>
        </w:tc>
        <w:tc>
          <w:tcPr>
            <w:tcW w:w="917" w:type="dxa"/>
            <w:vAlign w:val="bottom"/>
          </w:tcPr>
          <w:p w14:paraId="7A516D11" w14:textId="77777777" w:rsidR="00A80982" w:rsidRPr="007F079E" w:rsidRDefault="00A80982" w:rsidP="00A80982">
            <w:pPr>
              <w:pStyle w:val="acctfourfigures"/>
              <w:tabs>
                <w:tab w:val="clear" w:pos="765"/>
                <w:tab w:val="decimal" w:pos="1001"/>
              </w:tabs>
              <w:spacing w:line="240" w:lineRule="exact"/>
              <w:rPr>
                <w:rFonts w:ascii="CordiaUPC" w:hAnsi="CordiaUPC" w:cs="CordiaUPC"/>
                <w:bCs/>
                <w:sz w:val="26"/>
                <w:szCs w:val="26"/>
                <w:lang w:val="en-US" w:bidi="th-TH"/>
              </w:rPr>
            </w:pPr>
          </w:p>
        </w:tc>
        <w:tc>
          <w:tcPr>
            <w:tcW w:w="180" w:type="dxa"/>
            <w:vAlign w:val="bottom"/>
          </w:tcPr>
          <w:p w14:paraId="20D222D5" w14:textId="77777777" w:rsidR="00A80982" w:rsidRPr="007F079E" w:rsidRDefault="00A80982" w:rsidP="00A80982">
            <w:pPr>
              <w:pStyle w:val="acctfourfigures"/>
              <w:tabs>
                <w:tab w:val="clear" w:pos="765"/>
                <w:tab w:val="decimal" w:pos="1001"/>
              </w:tabs>
              <w:spacing w:line="240" w:lineRule="exact"/>
              <w:rPr>
                <w:rFonts w:ascii="CordiaUPC" w:hAnsi="CordiaUPC" w:cs="CordiaUPC"/>
                <w:bCs/>
                <w:sz w:val="26"/>
                <w:szCs w:val="26"/>
                <w:lang w:val="en-US" w:bidi="th-TH"/>
              </w:rPr>
            </w:pPr>
          </w:p>
        </w:tc>
        <w:tc>
          <w:tcPr>
            <w:tcW w:w="1026" w:type="dxa"/>
            <w:vAlign w:val="bottom"/>
          </w:tcPr>
          <w:p w14:paraId="388F1062" w14:textId="77777777" w:rsidR="00A80982" w:rsidRPr="007F079E" w:rsidRDefault="00A80982" w:rsidP="00A80982">
            <w:pPr>
              <w:pStyle w:val="acctfourfigures"/>
              <w:tabs>
                <w:tab w:val="clear" w:pos="765"/>
                <w:tab w:val="decimal" w:pos="1001"/>
              </w:tabs>
              <w:spacing w:line="240" w:lineRule="exact"/>
              <w:rPr>
                <w:rFonts w:ascii="CordiaUPC" w:hAnsi="CordiaUPC" w:cs="CordiaUPC"/>
                <w:bCs/>
                <w:sz w:val="26"/>
                <w:szCs w:val="26"/>
                <w:lang w:val="en-US" w:bidi="th-TH"/>
              </w:rPr>
            </w:pPr>
          </w:p>
        </w:tc>
      </w:tr>
      <w:tr w:rsidR="00A80982" w:rsidRPr="007F079E" w14:paraId="5479AFD4" w14:textId="77777777" w:rsidTr="00CC634D">
        <w:trPr>
          <w:cantSplit/>
        </w:trPr>
        <w:tc>
          <w:tcPr>
            <w:tcW w:w="4824" w:type="dxa"/>
          </w:tcPr>
          <w:p w14:paraId="0092817F" w14:textId="37D4A090" w:rsidR="00A80982" w:rsidRPr="007F079E" w:rsidRDefault="00517225" w:rsidP="00A80982">
            <w:pPr>
              <w:pStyle w:val="ListParagraph"/>
              <w:numPr>
                <w:ilvl w:val="0"/>
                <w:numId w:val="20"/>
              </w:numPr>
              <w:spacing w:line="240" w:lineRule="exact"/>
              <w:ind w:left="281" w:hanging="180"/>
              <w:rPr>
                <w:rFonts w:ascii="CordiaUPC" w:hAnsi="CordiaUPC" w:cs="CordiaUPC"/>
                <w:sz w:val="26"/>
                <w:szCs w:val="26"/>
              </w:rPr>
            </w:pPr>
            <w:r w:rsidRPr="007F079E">
              <w:rPr>
                <w:rFonts w:ascii="CordiaUPC" w:hAnsi="CordiaUPC" w:cs="CordiaUPC"/>
                <w:sz w:val="26"/>
                <w:szCs w:val="26"/>
                <w:lang w:val="en-US" w:bidi="th-TH"/>
              </w:rPr>
              <w:t xml:space="preserve">Subordinated </w:t>
            </w:r>
            <w:r w:rsidR="00A80982" w:rsidRPr="007F079E">
              <w:rPr>
                <w:rFonts w:ascii="CordiaUPC" w:hAnsi="CordiaUPC" w:cs="CordiaUPC" w:hint="cs"/>
                <w:sz w:val="26"/>
                <w:szCs w:val="26"/>
              </w:rPr>
              <w:t>debentures</w:t>
            </w:r>
          </w:p>
        </w:tc>
        <w:tc>
          <w:tcPr>
            <w:tcW w:w="1008" w:type="dxa"/>
            <w:vAlign w:val="bottom"/>
          </w:tcPr>
          <w:p w14:paraId="0F7E8F8D" w14:textId="5EC1419C" w:rsidR="00A80982" w:rsidRPr="007F079E" w:rsidRDefault="00A80982" w:rsidP="00A80982">
            <w:pPr>
              <w:pStyle w:val="acctfourfigures"/>
              <w:tabs>
                <w:tab w:val="clear" w:pos="765"/>
                <w:tab w:val="decimal" w:pos="1001"/>
              </w:tabs>
              <w:spacing w:line="240" w:lineRule="exact"/>
              <w:rPr>
                <w:rFonts w:ascii="CordiaUPC" w:hAnsi="CordiaUPC" w:cs="CordiaUPC"/>
                <w:bCs/>
                <w:sz w:val="26"/>
                <w:szCs w:val="26"/>
                <w:lang w:val="en-US" w:bidi="th-TH"/>
              </w:rPr>
            </w:pPr>
            <w:r w:rsidRPr="007F079E">
              <w:rPr>
                <w:rFonts w:ascii="CordiaUPC" w:hAnsi="CordiaUPC" w:cs="CordiaUPC"/>
                <w:color w:val="000000"/>
                <w:sz w:val="26"/>
                <w:szCs w:val="26"/>
              </w:rPr>
              <w:t>2,0</w:t>
            </w:r>
            <w:r w:rsidR="00186B67" w:rsidRPr="007F079E">
              <w:rPr>
                <w:rFonts w:ascii="CordiaUPC" w:hAnsi="CordiaUPC" w:cs="CordiaUPC"/>
                <w:color w:val="000000"/>
                <w:sz w:val="26"/>
                <w:szCs w:val="26"/>
              </w:rPr>
              <w:t>09</w:t>
            </w:r>
          </w:p>
        </w:tc>
        <w:tc>
          <w:tcPr>
            <w:tcW w:w="180" w:type="dxa"/>
            <w:vAlign w:val="bottom"/>
          </w:tcPr>
          <w:p w14:paraId="0555C05C" w14:textId="77777777" w:rsidR="00A80982" w:rsidRPr="007F079E" w:rsidRDefault="00A80982" w:rsidP="00A80982">
            <w:pPr>
              <w:pStyle w:val="acctfourfigures"/>
              <w:tabs>
                <w:tab w:val="clear" w:pos="765"/>
                <w:tab w:val="decimal" w:pos="1001"/>
              </w:tabs>
              <w:spacing w:line="240" w:lineRule="exact"/>
              <w:rPr>
                <w:rFonts w:ascii="CordiaUPC" w:hAnsi="CordiaUPC" w:cs="CordiaUPC"/>
                <w:bCs/>
                <w:sz w:val="26"/>
                <w:szCs w:val="26"/>
                <w:lang w:val="en-US" w:bidi="th-TH"/>
              </w:rPr>
            </w:pPr>
          </w:p>
        </w:tc>
        <w:tc>
          <w:tcPr>
            <w:tcW w:w="1053" w:type="dxa"/>
            <w:vAlign w:val="bottom"/>
          </w:tcPr>
          <w:p w14:paraId="45C147E0" w14:textId="2E5B016E" w:rsidR="00A80982" w:rsidRPr="007F079E" w:rsidRDefault="002A1C70" w:rsidP="00A80982">
            <w:pPr>
              <w:pStyle w:val="acctfourfigures"/>
              <w:tabs>
                <w:tab w:val="clear" w:pos="765"/>
                <w:tab w:val="decimal" w:pos="1001"/>
              </w:tabs>
              <w:spacing w:line="240" w:lineRule="exact"/>
              <w:rPr>
                <w:rFonts w:ascii="CordiaUPC" w:hAnsi="CordiaUPC" w:cs="CordiaUPC"/>
                <w:bCs/>
                <w:sz w:val="26"/>
                <w:szCs w:val="26"/>
                <w:lang w:val="en-US" w:bidi="th-TH"/>
              </w:rPr>
            </w:pPr>
            <w:r w:rsidRPr="007F079E">
              <w:rPr>
                <w:rFonts w:ascii="CordiaUPC" w:hAnsi="CordiaUPC" w:cs="CordiaUPC"/>
                <w:bCs/>
                <w:sz w:val="26"/>
                <w:szCs w:val="26"/>
                <w:lang w:val="en-US" w:bidi="th-TH"/>
              </w:rPr>
              <w:t>1,934</w:t>
            </w:r>
          </w:p>
        </w:tc>
        <w:tc>
          <w:tcPr>
            <w:tcW w:w="181" w:type="dxa"/>
            <w:vAlign w:val="bottom"/>
          </w:tcPr>
          <w:p w14:paraId="22EF3248" w14:textId="77777777" w:rsidR="00A80982" w:rsidRPr="007F079E" w:rsidRDefault="00A80982" w:rsidP="00A80982">
            <w:pPr>
              <w:pStyle w:val="acctfourfigures"/>
              <w:tabs>
                <w:tab w:val="clear" w:pos="765"/>
                <w:tab w:val="decimal" w:pos="1001"/>
              </w:tabs>
              <w:spacing w:line="240" w:lineRule="exact"/>
              <w:rPr>
                <w:rFonts w:ascii="CordiaUPC" w:hAnsi="CordiaUPC" w:cs="CordiaUPC"/>
                <w:bCs/>
                <w:sz w:val="26"/>
                <w:szCs w:val="26"/>
                <w:lang w:val="en-US" w:bidi="th-TH"/>
              </w:rPr>
            </w:pPr>
          </w:p>
        </w:tc>
        <w:tc>
          <w:tcPr>
            <w:tcW w:w="917" w:type="dxa"/>
            <w:vAlign w:val="bottom"/>
          </w:tcPr>
          <w:p w14:paraId="4D68C47B" w14:textId="46847AE9" w:rsidR="00A80982" w:rsidRPr="007F079E" w:rsidRDefault="00A80982" w:rsidP="00A80982">
            <w:pPr>
              <w:pStyle w:val="acctfourfigures"/>
              <w:tabs>
                <w:tab w:val="clear" w:pos="765"/>
                <w:tab w:val="decimal" w:pos="1001"/>
              </w:tabs>
              <w:spacing w:line="240" w:lineRule="exact"/>
              <w:rPr>
                <w:rFonts w:ascii="CordiaUPC" w:hAnsi="CordiaUPC" w:cs="CordiaUPC"/>
                <w:bCs/>
                <w:sz w:val="26"/>
                <w:szCs w:val="26"/>
                <w:lang w:val="en-US" w:bidi="th-TH"/>
              </w:rPr>
            </w:pPr>
            <w:r w:rsidRPr="007F079E">
              <w:rPr>
                <w:rFonts w:ascii="CordiaUPC" w:hAnsi="CordiaUPC" w:cs="CordiaUPC"/>
                <w:color w:val="000000"/>
                <w:sz w:val="26"/>
                <w:szCs w:val="26"/>
              </w:rPr>
              <w:t>2</w:t>
            </w:r>
            <w:r w:rsidRPr="007F079E">
              <w:rPr>
                <w:rFonts w:ascii="CordiaUPC" w:hAnsi="CordiaUPC" w:cs="CordiaUPC" w:hint="cs"/>
                <w:color w:val="000000"/>
                <w:sz w:val="26"/>
                <w:szCs w:val="26"/>
                <w:cs/>
              </w:rPr>
              <w:t>,</w:t>
            </w:r>
            <w:r w:rsidRPr="007F079E">
              <w:rPr>
                <w:rFonts w:ascii="CordiaUPC" w:hAnsi="CordiaUPC" w:cs="CordiaUPC"/>
                <w:color w:val="000000"/>
                <w:sz w:val="26"/>
                <w:szCs w:val="26"/>
              </w:rPr>
              <w:t>009</w:t>
            </w:r>
          </w:p>
        </w:tc>
        <w:tc>
          <w:tcPr>
            <w:tcW w:w="180" w:type="dxa"/>
            <w:vAlign w:val="bottom"/>
          </w:tcPr>
          <w:p w14:paraId="474671BC" w14:textId="77777777" w:rsidR="00A80982" w:rsidRPr="007F079E" w:rsidRDefault="00A80982" w:rsidP="00A80982">
            <w:pPr>
              <w:pStyle w:val="acctfourfigures"/>
              <w:tabs>
                <w:tab w:val="clear" w:pos="765"/>
                <w:tab w:val="decimal" w:pos="1001"/>
              </w:tabs>
              <w:spacing w:line="240" w:lineRule="exact"/>
              <w:rPr>
                <w:rFonts w:ascii="CordiaUPC" w:hAnsi="CordiaUPC" w:cs="CordiaUPC"/>
                <w:bCs/>
                <w:sz w:val="26"/>
                <w:szCs w:val="26"/>
                <w:lang w:val="en-US" w:bidi="th-TH"/>
              </w:rPr>
            </w:pPr>
          </w:p>
        </w:tc>
        <w:tc>
          <w:tcPr>
            <w:tcW w:w="1026" w:type="dxa"/>
            <w:vAlign w:val="bottom"/>
          </w:tcPr>
          <w:p w14:paraId="748604F9" w14:textId="1CB03DF5" w:rsidR="00A80982" w:rsidRPr="007F079E" w:rsidRDefault="00A80982" w:rsidP="00A80982">
            <w:pPr>
              <w:pStyle w:val="acctfourfigures"/>
              <w:tabs>
                <w:tab w:val="clear" w:pos="765"/>
                <w:tab w:val="decimal" w:pos="1001"/>
              </w:tabs>
              <w:spacing w:line="240" w:lineRule="exact"/>
              <w:rPr>
                <w:rFonts w:ascii="CordiaUPC" w:hAnsi="CordiaUPC" w:cs="CordiaUPC"/>
                <w:bCs/>
                <w:sz w:val="26"/>
                <w:szCs w:val="26"/>
                <w:lang w:val="en-US" w:bidi="th-TH"/>
              </w:rPr>
            </w:pPr>
            <w:r w:rsidRPr="007F079E">
              <w:rPr>
                <w:rFonts w:ascii="CordiaUPC" w:hAnsi="CordiaUPC" w:cs="CordiaUPC"/>
                <w:bCs/>
                <w:sz w:val="26"/>
                <w:szCs w:val="26"/>
                <w:lang w:val="en-US" w:bidi="th-TH"/>
              </w:rPr>
              <w:t>1,934</w:t>
            </w:r>
          </w:p>
        </w:tc>
      </w:tr>
      <w:tr w:rsidR="002A1C70" w:rsidRPr="007F079E" w14:paraId="5ED60F59" w14:textId="77777777" w:rsidTr="00CC634D">
        <w:trPr>
          <w:cantSplit/>
        </w:trPr>
        <w:tc>
          <w:tcPr>
            <w:tcW w:w="4824" w:type="dxa"/>
          </w:tcPr>
          <w:p w14:paraId="5B5B3D18" w14:textId="77777777" w:rsidR="002A1C70" w:rsidRPr="007F079E" w:rsidRDefault="002A1C70" w:rsidP="002A1C70">
            <w:pPr>
              <w:pStyle w:val="ListParagraph"/>
              <w:numPr>
                <w:ilvl w:val="0"/>
                <w:numId w:val="20"/>
              </w:numPr>
              <w:spacing w:line="240" w:lineRule="exact"/>
              <w:ind w:left="281" w:hanging="180"/>
              <w:rPr>
                <w:rFonts w:ascii="CordiaUPC" w:hAnsi="CordiaUPC" w:cs="CordiaUPC"/>
                <w:color w:val="000000"/>
                <w:sz w:val="26"/>
                <w:szCs w:val="26"/>
              </w:rPr>
            </w:pPr>
            <w:r w:rsidRPr="007F079E">
              <w:rPr>
                <w:rFonts w:ascii="CordiaUPC" w:hAnsi="CordiaUPC" w:cs="CordiaUPC" w:hint="cs"/>
                <w:color w:val="000000"/>
                <w:sz w:val="26"/>
                <w:szCs w:val="26"/>
              </w:rPr>
              <w:t>Others</w:t>
            </w:r>
          </w:p>
        </w:tc>
        <w:tc>
          <w:tcPr>
            <w:tcW w:w="1008" w:type="dxa"/>
            <w:vAlign w:val="bottom"/>
          </w:tcPr>
          <w:p w14:paraId="56439CD5" w14:textId="76DEACEA" w:rsidR="002A1C70" w:rsidRPr="007F079E" w:rsidRDefault="002A1C70" w:rsidP="002A1C70">
            <w:pPr>
              <w:pStyle w:val="acctfourfigures"/>
              <w:tabs>
                <w:tab w:val="clear" w:pos="765"/>
                <w:tab w:val="decimal" w:pos="1001"/>
              </w:tabs>
              <w:spacing w:line="240" w:lineRule="exact"/>
              <w:rPr>
                <w:rFonts w:ascii="CordiaUPC" w:hAnsi="CordiaUPC" w:cs="CordiaUPC"/>
                <w:bCs/>
                <w:sz w:val="26"/>
                <w:szCs w:val="26"/>
                <w:lang w:val="en-US" w:bidi="th-TH"/>
              </w:rPr>
            </w:pPr>
            <w:r w:rsidRPr="007F079E">
              <w:rPr>
                <w:rFonts w:ascii="CordiaUPC" w:hAnsi="CordiaUPC" w:cs="CordiaUPC"/>
                <w:color w:val="000000"/>
                <w:sz w:val="26"/>
                <w:szCs w:val="26"/>
              </w:rPr>
              <w:t>460</w:t>
            </w:r>
          </w:p>
        </w:tc>
        <w:tc>
          <w:tcPr>
            <w:tcW w:w="180" w:type="dxa"/>
            <w:vAlign w:val="bottom"/>
          </w:tcPr>
          <w:p w14:paraId="7AE46C6B" w14:textId="77777777" w:rsidR="002A1C70" w:rsidRPr="007F079E" w:rsidRDefault="002A1C70" w:rsidP="002A1C70">
            <w:pPr>
              <w:pStyle w:val="acctfourfigures"/>
              <w:tabs>
                <w:tab w:val="clear" w:pos="765"/>
                <w:tab w:val="decimal" w:pos="1001"/>
              </w:tabs>
              <w:spacing w:line="240" w:lineRule="exact"/>
              <w:rPr>
                <w:rFonts w:ascii="CordiaUPC" w:hAnsi="CordiaUPC" w:cs="CordiaUPC"/>
                <w:bCs/>
                <w:sz w:val="26"/>
                <w:szCs w:val="26"/>
                <w:lang w:val="en-US" w:bidi="th-TH"/>
              </w:rPr>
            </w:pPr>
          </w:p>
        </w:tc>
        <w:tc>
          <w:tcPr>
            <w:tcW w:w="1053" w:type="dxa"/>
            <w:vAlign w:val="bottom"/>
          </w:tcPr>
          <w:p w14:paraId="28204B4B" w14:textId="1FB59159" w:rsidR="002A1C70" w:rsidRPr="007F079E" w:rsidRDefault="002A1C70" w:rsidP="002A1C70">
            <w:pPr>
              <w:pStyle w:val="acctfourfigures"/>
              <w:tabs>
                <w:tab w:val="clear" w:pos="765"/>
                <w:tab w:val="decimal" w:pos="1001"/>
              </w:tabs>
              <w:spacing w:line="240" w:lineRule="exact"/>
              <w:rPr>
                <w:rFonts w:ascii="CordiaUPC" w:hAnsi="CordiaUPC" w:cs="CordiaUPC"/>
                <w:bCs/>
                <w:sz w:val="26"/>
                <w:szCs w:val="26"/>
                <w:lang w:val="en-US" w:bidi="th-TH"/>
              </w:rPr>
            </w:pPr>
            <w:r w:rsidRPr="007F079E">
              <w:rPr>
                <w:rFonts w:ascii="CordiaUPC" w:hAnsi="CordiaUPC" w:cs="CordiaUPC"/>
                <w:bCs/>
                <w:sz w:val="26"/>
                <w:szCs w:val="26"/>
                <w:lang w:val="en-US" w:bidi="th-TH"/>
              </w:rPr>
              <w:t>576</w:t>
            </w:r>
          </w:p>
        </w:tc>
        <w:tc>
          <w:tcPr>
            <w:tcW w:w="181" w:type="dxa"/>
            <w:vAlign w:val="bottom"/>
          </w:tcPr>
          <w:p w14:paraId="79F550FD" w14:textId="77777777" w:rsidR="002A1C70" w:rsidRPr="007F079E" w:rsidRDefault="002A1C70" w:rsidP="002A1C70">
            <w:pPr>
              <w:pStyle w:val="acctfourfigures"/>
              <w:tabs>
                <w:tab w:val="clear" w:pos="765"/>
                <w:tab w:val="decimal" w:pos="1001"/>
              </w:tabs>
              <w:spacing w:line="240" w:lineRule="exact"/>
              <w:rPr>
                <w:rFonts w:ascii="CordiaUPC" w:hAnsi="CordiaUPC" w:cs="CordiaUPC"/>
                <w:bCs/>
                <w:sz w:val="26"/>
                <w:szCs w:val="26"/>
                <w:lang w:val="en-US" w:bidi="th-TH"/>
              </w:rPr>
            </w:pPr>
          </w:p>
        </w:tc>
        <w:tc>
          <w:tcPr>
            <w:tcW w:w="917" w:type="dxa"/>
            <w:vAlign w:val="bottom"/>
          </w:tcPr>
          <w:p w14:paraId="5330E475" w14:textId="636C1FFF" w:rsidR="002A1C70" w:rsidRPr="007F079E" w:rsidRDefault="002A1C70" w:rsidP="002A1C70">
            <w:pPr>
              <w:pStyle w:val="acctfourfigures"/>
              <w:tabs>
                <w:tab w:val="clear" w:pos="765"/>
                <w:tab w:val="decimal" w:pos="1001"/>
              </w:tabs>
              <w:spacing w:line="240" w:lineRule="exact"/>
              <w:rPr>
                <w:rFonts w:ascii="CordiaUPC" w:hAnsi="CordiaUPC" w:cs="CordiaUPC"/>
                <w:bCs/>
                <w:sz w:val="26"/>
                <w:szCs w:val="26"/>
                <w:lang w:val="en-US" w:bidi="th-TH"/>
              </w:rPr>
            </w:pPr>
            <w:r w:rsidRPr="007F079E">
              <w:rPr>
                <w:rFonts w:ascii="CordiaUPC" w:hAnsi="CordiaUPC" w:cs="CordiaUPC"/>
                <w:color w:val="000000"/>
                <w:sz w:val="26"/>
                <w:szCs w:val="26"/>
              </w:rPr>
              <w:t>413</w:t>
            </w:r>
          </w:p>
        </w:tc>
        <w:tc>
          <w:tcPr>
            <w:tcW w:w="180" w:type="dxa"/>
            <w:vAlign w:val="bottom"/>
          </w:tcPr>
          <w:p w14:paraId="15B941BC" w14:textId="77777777" w:rsidR="002A1C70" w:rsidRPr="007F079E" w:rsidRDefault="002A1C70" w:rsidP="002A1C70">
            <w:pPr>
              <w:pStyle w:val="acctfourfigures"/>
              <w:tabs>
                <w:tab w:val="clear" w:pos="765"/>
                <w:tab w:val="decimal" w:pos="1001"/>
              </w:tabs>
              <w:spacing w:line="240" w:lineRule="exact"/>
              <w:rPr>
                <w:rFonts w:ascii="CordiaUPC" w:hAnsi="CordiaUPC" w:cs="CordiaUPC"/>
                <w:bCs/>
                <w:sz w:val="26"/>
                <w:szCs w:val="26"/>
                <w:lang w:val="en-US" w:bidi="th-TH"/>
              </w:rPr>
            </w:pPr>
          </w:p>
        </w:tc>
        <w:tc>
          <w:tcPr>
            <w:tcW w:w="1026" w:type="dxa"/>
            <w:vAlign w:val="bottom"/>
          </w:tcPr>
          <w:p w14:paraId="7F1B8BFB" w14:textId="1B0232D6" w:rsidR="002A1C70" w:rsidRPr="007F079E" w:rsidRDefault="002A1C70" w:rsidP="002A1C70">
            <w:pPr>
              <w:pStyle w:val="acctfourfigures"/>
              <w:tabs>
                <w:tab w:val="clear" w:pos="765"/>
                <w:tab w:val="decimal" w:pos="1001"/>
              </w:tabs>
              <w:spacing w:line="240" w:lineRule="exact"/>
              <w:rPr>
                <w:rFonts w:ascii="CordiaUPC" w:hAnsi="CordiaUPC" w:cs="CordiaUPC"/>
                <w:bCs/>
                <w:sz w:val="26"/>
                <w:szCs w:val="26"/>
                <w:lang w:val="en-US" w:bidi="th-TH"/>
              </w:rPr>
            </w:pPr>
            <w:r w:rsidRPr="007F079E">
              <w:rPr>
                <w:rFonts w:ascii="CordiaUPC" w:hAnsi="CordiaUPC" w:cs="CordiaUPC"/>
                <w:color w:val="000000"/>
                <w:sz w:val="26"/>
                <w:szCs w:val="26"/>
                <w:cs/>
              </w:rPr>
              <w:t>56</w:t>
            </w:r>
            <w:r w:rsidRPr="007F079E">
              <w:rPr>
                <w:rFonts w:ascii="CordiaUPC" w:hAnsi="CordiaUPC" w:cs="CordiaUPC"/>
                <w:color w:val="000000"/>
                <w:sz w:val="26"/>
                <w:szCs w:val="26"/>
              </w:rPr>
              <w:t>3</w:t>
            </w:r>
          </w:p>
        </w:tc>
      </w:tr>
      <w:tr w:rsidR="002A1C70" w:rsidRPr="007F079E" w14:paraId="63FDE417" w14:textId="77777777" w:rsidTr="00CC634D">
        <w:trPr>
          <w:cantSplit/>
        </w:trPr>
        <w:tc>
          <w:tcPr>
            <w:tcW w:w="4824" w:type="dxa"/>
          </w:tcPr>
          <w:p w14:paraId="5517AA37" w14:textId="77777777" w:rsidR="002A1C70" w:rsidRPr="007F079E" w:rsidRDefault="002A1C70" w:rsidP="002A1C70">
            <w:pPr>
              <w:spacing w:line="240" w:lineRule="exact"/>
              <w:rPr>
                <w:rFonts w:ascii="CordiaUPC" w:hAnsi="CordiaUPC" w:cs="CordiaUPC"/>
                <w:sz w:val="26"/>
                <w:szCs w:val="26"/>
              </w:rPr>
            </w:pPr>
            <w:r w:rsidRPr="007F079E">
              <w:rPr>
                <w:rFonts w:ascii="CordiaUPC" w:hAnsi="CordiaUPC" w:cs="CordiaUPC" w:hint="cs"/>
                <w:sz w:val="26"/>
                <w:szCs w:val="26"/>
              </w:rPr>
              <w:t>Borrowings</w:t>
            </w:r>
          </w:p>
        </w:tc>
        <w:tc>
          <w:tcPr>
            <w:tcW w:w="1008" w:type="dxa"/>
            <w:vAlign w:val="bottom"/>
          </w:tcPr>
          <w:p w14:paraId="07E9D481" w14:textId="6522E2E9" w:rsidR="002A1C70" w:rsidRPr="007F079E" w:rsidRDefault="002A1C70" w:rsidP="002A1C70">
            <w:pPr>
              <w:pStyle w:val="acctfourfigures"/>
              <w:tabs>
                <w:tab w:val="clear" w:pos="765"/>
                <w:tab w:val="decimal" w:pos="1001"/>
              </w:tabs>
              <w:spacing w:line="240" w:lineRule="exact"/>
              <w:rPr>
                <w:rFonts w:ascii="CordiaUPC" w:hAnsi="CordiaUPC" w:cs="CordiaUPC"/>
                <w:bCs/>
                <w:sz w:val="26"/>
                <w:szCs w:val="26"/>
                <w:lang w:val="en-US" w:bidi="th-TH"/>
              </w:rPr>
            </w:pPr>
            <w:r w:rsidRPr="007F079E">
              <w:rPr>
                <w:rFonts w:ascii="CordiaUPC" w:hAnsi="CordiaUPC" w:cs="CordiaUPC"/>
                <w:color w:val="000000"/>
                <w:sz w:val="26"/>
                <w:szCs w:val="26"/>
              </w:rPr>
              <w:t>27</w:t>
            </w:r>
          </w:p>
        </w:tc>
        <w:tc>
          <w:tcPr>
            <w:tcW w:w="180" w:type="dxa"/>
            <w:vAlign w:val="bottom"/>
          </w:tcPr>
          <w:p w14:paraId="308A0825" w14:textId="77777777" w:rsidR="002A1C70" w:rsidRPr="007F079E" w:rsidRDefault="002A1C70" w:rsidP="002A1C70">
            <w:pPr>
              <w:pStyle w:val="acctfourfigures"/>
              <w:tabs>
                <w:tab w:val="clear" w:pos="765"/>
                <w:tab w:val="decimal" w:pos="1001"/>
              </w:tabs>
              <w:spacing w:line="240" w:lineRule="exact"/>
              <w:rPr>
                <w:rFonts w:ascii="CordiaUPC" w:hAnsi="CordiaUPC" w:cs="CordiaUPC"/>
                <w:bCs/>
                <w:sz w:val="26"/>
                <w:szCs w:val="26"/>
                <w:lang w:val="en-US" w:bidi="th-TH"/>
              </w:rPr>
            </w:pPr>
          </w:p>
        </w:tc>
        <w:tc>
          <w:tcPr>
            <w:tcW w:w="1053" w:type="dxa"/>
            <w:vAlign w:val="bottom"/>
          </w:tcPr>
          <w:p w14:paraId="3A673E85" w14:textId="601A684A" w:rsidR="002A1C70" w:rsidRPr="007F079E" w:rsidRDefault="002A1C70" w:rsidP="002A1C70">
            <w:pPr>
              <w:pStyle w:val="acctfourfigures"/>
              <w:tabs>
                <w:tab w:val="clear" w:pos="765"/>
                <w:tab w:val="decimal" w:pos="1001"/>
              </w:tabs>
              <w:spacing w:line="240" w:lineRule="exact"/>
              <w:rPr>
                <w:rFonts w:ascii="CordiaUPC" w:hAnsi="CordiaUPC" w:cs="CordiaUPC"/>
                <w:bCs/>
                <w:sz w:val="26"/>
                <w:szCs w:val="26"/>
                <w:lang w:val="en-US" w:bidi="th-TH"/>
              </w:rPr>
            </w:pPr>
            <w:r w:rsidRPr="007F079E">
              <w:rPr>
                <w:rFonts w:ascii="CordiaUPC" w:hAnsi="CordiaUPC" w:cs="CordiaUPC"/>
                <w:bCs/>
                <w:sz w:val="26"/>
                <w:szCs w:val="26"/>
                <w:lang w:val="en-US" w:bidi="th-TH"/>
              </w:rPr>
              <w:t>33</w:t>
            </w:r>
          </w:p>
        </w:tc>
        <w:tc>
          <w:tcPr>
            <w:tcW w:w="181" w:type="dxa"/>
            <w:vAlign w:val="bottom"/>
          </w:tcPr>
          <w:p w14:paraId="25D64E4F" w14:textId="77777777" w:rsidR="002A1C70" w:rsidRPr="007F079E" w:rsidRDefault="002A1C70" w:rsidP="002A1C70">
            <w:pPr>
              <w:pStyle w:val="acctfourfigures"/>
              <w:tabs>
                <w:tab w:val="clear" w:pos="765"/>
                <w:tab w:val="decimal" w:pos="1001"/>
              </w:tabs>
              <w:spacing w:line="240" w:lineRule="exact"/>
              <w:rPr>
                <w:rFonts w:ascii="CordiaUPC" w:hAnsi="CordiaUPC" w:cs="CordiaUPC"/>
                <w:bCs/>
                <w:sz w:val="26"/>
                <w:szCs w:val="26"/>
                <w:lang w:val="en-US" w:bidi="th-TH"/>
              </w:rPr>
            </w:pPr>
          </w:p>
        </w:tc>
        <w:tc>
          <w:tcPr>
            <w:tcW w:w="917" w:type="dxa"/>
            <w:vAlign w:val="bottom"/>
          </w:tcPr>
          <w:p w14:paraId="2986E5F2" w14:textId="4614744B" w:rsidR="002A1C70" w:rsidRPr="007F079E" w:rsidRDefault="002A1C70" w:rsidP="002A1C70">
            <w:pPr>
              <w:pStyle w:val="acctfourfigures"/>
              <w:tabs>
                <w:tab w:val="clear" w:pos="765"/>
                <w:tab w:val="decimal" w:pos="1001"/>
              </w:tabs>
              <w:spacing w:line="240" w:lineRule="exact"/>
              <w:rPr>
                <w:rFonts w:ascii="CordiaUPC" w:hAnsi="CordiaUPC" w:cs="CordiaUPC"/>
                <w:bCs/>
                <w:sz w:val="26"/>
                <w:szCs w:val="26"/>
                <w:lang w:val="en-US" w:bidi="th-TH"/>
              </w:rPr>
            </w:pPr>
            <w:r w:rsidRPr="007F079E">
              <w:rPr>
                <w:rFonts w:ascii="CordiaUPC" w:hAnsi="CordiaUPC" w:cs="CordiaUPC"/>
                <w:color w:val="000000"/>
                <w:sz w:val="26"/>
                <w:szCs w:val="26"/>
              </w:rPr>
              <w:t>24</w:t>
            </w:r>
          </w:p>
        </w:tc>
        <w:tc>
          <w:tcPr>
            <w:tcW w:w="180" w:type="dxa"/>
            <w:vAlign w:val="bottom"/>
          </w:tcPr>
          <w:p w14:paraId="37304610" w14:textId="77777777" w:rsidR="002A1C70" w:rsidRPr="007F079E" w:rsidRDefault="002A1C70" w:rsidP="002A1C70">
            <w:pPr>
              <w:pStyle w:val="acctfourfigures"/>
              <w:tabs>
                <w:tab w:val="clear" w:pos="765"/>
                <w:tab w:val="decimal" w:pos="1001"/>
              </w:tabs>
              <w:spacing w:line="240" w:lineRule="exact"/>
              <w:rPr>
                <w:rFonts w:ascii="CordiaUPC" w:hAnsi="CordiaUPC" w:cs="CordiaUPC"/>
                <w:bCs/>
                <w:sz w:val="26"/>
                <w:szCs w:val="26"/>
                <w:lang w:val="en-US" w:bidi="th-TH"/>
              </w:rPr>
            </w:pPr>
          </w:p>
        </w:tc>
        <w:tc>
          <w:tcPr>
            <w:tcW w:w="1026" w:type="dxa"/>
            <w:vAlign w:val="bottom"/>
          </w:tcPr>
          <w:p w14:paraId="51FCA2C9" w14:textId="43E90A1B" w:rsidR="002A1C70" w:rsidRPr="007F079E" w:rsidRDefault="002A1C70" w:rsidP="002A1C70">
            <w:pPr>
              <w:pStyle w:val="acctfourfigures"/>
              <w:tabs>
                <w:tab w:val="clear" w:pos="765"/>
                <w:tab w:val="decimal" w:pos="1001"/>
              </w:tabs>
              <w:spacing w:line="240" w:lineRule="exact"/>
              <w:rPr>
                <w:rFonts w:ascii="CordiaUPC" w:hAnsi="CordiaUPC" w:cs="CordiaUPC"/>
                <w:bCs/>
                <w:sz w:val="26"/>
                <w:szCs w:val="26"/>
                <w:lang w:val="en-US" w:bidi="th-TH"/>
              </w:rPr>
            </w:pPr>
            <w:r w:rsidRPr="007F079E">
              <w:rPr>
                <w:rFonts w:ascii="CordiaUPC" w:hAnsi="CordiaUPC" w:cs="CordiaUPC"/>
                <w:color w:val="000000"/>
                <w:sz w:val="26"/>
                <w:szCs w:val="26"/>
                <w:cs/>
              </w:rPr>
              <w:t>3</w:t>
            </w:r>
            <w:r w:rsidRPr="007F079E">
              <w:rPr>
                <w:rFonts w:ascii="CordiaUPC" w:hAnsi="CordiaUPC" w:cs="CordiaUPC"/>
                <w:color w:val="000000"/>
                <w:sz w:val="26"/>
                <w:szCs w:val="26"/>
              </w:rPr>
              <w:t>2</w:t>
            </w:r>
          </w:p>
        </w:tc>
      </w:tr>
      <w:tr w:rsidR="00A80982" w:rsidRPr="007F079E" w14:paraId="2EFB2542" w14:textId="77777777" w:rsidTr="00CC634D">
        <w:trPr>
          <w:cantSplit/>
        </w:trPr>
        <w:tc>
          <w:tcPr>
            <w:tcW w:w="4824" w:type="dxa"/>
          </w:tcPr>
          <w:p w14:paraId="1E2435DA" w14:textId="77777777" w:rsidR="00A80982" w:rsidRPr="007F079E" w:rsidRDefault="00A80982" w:rsidP="00A80982">
            <w:pPr>
              <w:spacing w:line="240" w:lineRule="exact"/>
              <w:rPr>
                <w:rFonts w:ascii="CordiaUPC" w:hAnsi="CordiaUPC" w:cs="CordiaUPC"/>
                <w:color w:val="000000"/>
                <w:sz w:val="26"/>
                <w:szCs w:val="26"/>
              </w:rPr>
            </w:pPr>
            <w:r w:rsidRPr="007F079E">
              <w:rPr>
                <w:rFonts w:ascii="CordiaUPC" w:hAnsi="CordiaUPC" w:cs="CordiaUPC" w:hint="cs"/>
                <w:color w:val="000000"/>
                <w:sz w:val="26"/>
                <w:szCs w:val="26"/>
              </w:rPr>
              <w:t>Others</w:t>
            </w:r>
          </w:p>
        </w:tc>
        <w:tc>
          <w:tcPr>
            <w:tcW w:w="1008" w:type="dxa"/>
            <w:vAlign w:val="bottom"/>
          </w:tcPr>
          <w:p w14:paraId="6E32AA75" w14:textId="0667E30F" w:rsidR="00A80982" w:rsidRPr="007F079E" w:rsidRDefault="00A80982" w:rsidP="00A80982">
            <w:pPr>
              <w:pStyle w:val="acctfourfigures"/>
              <w:tabs>
                <w:tab w:val="clear" w:pos="765"/>
                <w:tab w:val="decimal" w:pos="1001"/>
              </w:tabs>
              <w:spacing w:line="240" w:lineRule="exact"/>
              <w:rPr>
                <w:rFonts w:ascii="CordiaUPC" w:hAnsi="CordiaUPC" w:cs="CordiaUPC"/>
                <w:bCs/>
                <w:sz w:val="26"/>
                <w:szCs w:val="26"/>
                <w:lang w:val="en-US" w:bidi="th-TH"/>
              </w:rPr>
            </w:pPr>
            <w:r w:rsidRPr="007F079E">
              <w:rPr>
                <w:rFonts w:ascii="CordiaUPC" w:hAnsi="CordiaUPC" w:cs="CordiaUPC"/>
                <w:color w:val="000000"/>
                <w:sz w:val="26"/>
                <w:szCs w:val="26"/>
              </w:rPr>
              <w:t>30</w:t>
            </w:r>
          </w:p>
        </w:tc>
        <w:tc>
          <w:tcPr>
            <w:tcW w:w="180" w:type="dxa"/>
            <w:vAlign w:val="bottom"/>
          </w:tcPr>
          <w:p w14:paraId="28C24889" w14:textId="77777777" w:rsidR="00A80982" w:rsidRPr="007F079E" w:rsidRDefault="00A80982" w:rsidP="00A80982">
            <w:pPr>
              <w:pStyle w:val="acctfourfigures"/>
              <w:tabs>
                <w:tab w:val="clear" w:pos="765"/>
                <w:tab w:val="decimal" w:pos="1001"/>
              </w:tabs>
              <w:spacing w:line="240" w:lineRule="exact"/>
              <w:rPr>
                <w:rFonts w:ascii="CordiaUPC" w:hAnsi="CordiaUPC" w:cs="CordiaUPC"/>
                <w:bCs/>
                <w:sz w:val="26"/>
                <w:szCs w:val="26"/>
                <w:lang w:val="en-US" w:bidi="th-TH"/>
              </w:rPr>
            </w:pPr>
          </w:p>
        </w:tc>
        <w:tc>
          <w:tcPr>
            <w:tcW w:w="1053" w:type="dxa"/>
            <w:tcBorders>
              <w:bottom w:val="single" w:sz="4" w:space="0" w:color="auto"/>
            </w:tcBorders>
            <w:vAlign w:val="bottom"/>
          </w:tcPr>
          <w:p w14:paraId="40657754" w14:textId="347C9754" w:rsidR="00A80982" w:rsidRPr="007F079E" w:rsidRDefault="00A80982" w:rsidP="00A80982">
            <w:pPr>
              <w:pStyle w:val="acctfourfigures"/>
              <w:tabs>
                <w:tab w:val="clear" w:pos="765"/>
                <w:tab w:val="decimal" w:pos="1001"/>
              </w:tabs>
              <w:spacing w:line="240" w:lineRule="exact"/>
              <w:rPr>
                <w:rFonts w:ascii="CordiaUPC" w:hAnsi="CordiaUPC" w:cs="CordiaUPC"/>
                <w:bCs/>
                <w:sz w:val="26"/>
                <w:szCs w:val="26"/>
                <w:lang w:val="en-US" w:bidi="th-TH"/>
              </w:rPr>
            </w:pPr>
            <w:r w:rsidRPr="007F079E">
              <w:rPr>
                <w:rFonts w:ascii="CordiaUPC" w:hAnsi="CordiaUPC" w:cs="CordiaUPC"/>
                <w:bCs/>
                <w:sz w:val="26"/>
                <w:szCs w:val="26"/>
                <w:lang w:val="en-US" w:bidi="th-TH"/>
              </w:rPr>
              <w:t>22</w:t>
            </w:r>
          </w:p>
        </w:tc>
        <w:tc>
          <w:tcPr>
            <w:tcW w:w="181" w:type="dxa"/>
            <w:vAlign w:val="bottom"/>
          </w:tcPr>
          <w:p w14:paraId="0F9F96E7" w14:textId="77777777" w:rsidR="00A80982" w:rsidRPr="007F079E" w:rsidRDefault="00A80982" w:rsidP="00A80982">
            <w:pPr>
              <w:pStyle w:val="acctfourfigures"/>
              <w:tabs>
                <w:tab w:val="clear" w:pos="765"/>
                <w:tab w:val="decimal" w:pos="1001"/>
              </w:tabs>
              <w:spacing w:line="240" w:lineRule="exact"/>
              <w:rPr>
                <w:rFonts w:ascii="CordiaUPC" w:hAnsi="CordiaUPC" w:cs="CordiaUPC"/>
                <w:bCs/>
                <w:sz w:val="26"/>
                <w:szCs w:val="26"/>
                <w:lang w:val="en-US" w:bidi="th-TH"/>
              </w:rPr>
            </w:pPr>
          </w:p>
        </w:tc>
        <w:tc>
          <w:tcPr>
            <w:tcW w:w="917" w:type="dxa"/>
            <w:vAlign w:val="bottom"/>
          </w:tcPr>
          <w:p w14:paraId="786CD709" w14:textId="19BE485A" w:rsidR="00A80982" w:rsidRPr="007F079E" w:rsidRDefault="00A80982" w:rsidP="00A80982">
            <w:pPr>
              <w:pStyle w:val="acctfourfigures"/>
              <w:tabs>
                <w:tab w:val="clear" w:pos="765"/>
                <w:tab w:val="decimal" w:pos="1001"/>
              </w:tabs>
              <w:spacing w:line="240" w:lineRule="exact"/>
              <w:rPr>
                <w:rFonts w:ascii="CordiaUPC" w:hAnsi="CordiaUPC" w:cs="CordiaUPC"/>
                <w:bCs/>
                <w:sz w:val="26"/>
                <w:szCs w:val="26"/>
                <w:lang w:val="en-US" w:bidi="th-TH"/>
              </w:rPr>
            </w:pPr>
            <w:r w:rsidRPr="007F079E">
              <w:rPr>
                <w:rFonts w:ascii="CordiaUPC" w:hAnsi="CordiaUPC" w:cs="CordiaUPC"/>
                <w:color w:val="000000"/>
                <w:sz w:val="26"/>
                <w:szCs w:val="26"/>
              </w:rPr>
              <w:t>29</w:t>
            </w:r>
          </w:p>
        </w:tc>
        <w:tc>
          <w:tcPr>
            <w:tcW w:w="180" w:type="dxa"/>
            <w:vAlign w:val="bottom"/>
          </w:tcPr>
          <w:p w14:paraId="02825A2D" w14:textId="77777777" w:rsidR="00A80982" w:rsidRPr="007F079E" w:rsidRDefault="00A80982" w:rsidP="00A80982">
            <w:pPr>
              <w:pStyle w:val="acctfourfigures"/>
              <w:tabs>
                <w:tab w:val="clear" w:pos="765"/>
                <w:tab w:val="decimal" w:pos="1001"/>
              </w:tabs>
              <w:spacing w:line="240" w:lineRule="exact"/>
              <w:rPr>
                <w:rFonts w:ascii="CordiaUPC" w:hAnsi="CordiaUPC" w:cs="CordiaUPC"/>
                <w:bCs/>
                <w:sz w:val="26"/>
                <w:szCs w:val="26"/>
                <w:lang w:val="en-US" w:bidi="th-TH"/>
              </w:rPr>
            </w:pPr>
          </w:p>
        </w:tc>
        <w:tc>
          <w:tcPr>
            <w:tcW w:w="1026" w:type="dxa"/>
            <w:tcBorders>
              <w:bottom w:val="single" w:sz="4" w:space="0" w:color="auto"/>
            </w:tcBorders>
            <w:vAlign w:val="bottom"/>
          </w:tcPr>
          <w:p w14:paraId="5DCA2505" w14:textId="14EF42F0" w:rsidR="00A80982" w:rsidRPr="007F079E" w:rsidRDefault="00A80982" w:rsidP="00A80982">
            <w:pPr>
              <w:pStyle w:val="acctfourfigures"/>
              <w:tabs>
                <w:tab w:val="clear" w:pos="765"/>
                <w:tab w:val="decimal" w:pos="1001"/>
              </w:tabs>
              <w:spacing w:line="240" w:lineRule="exact"/>
              <w:rPr>
                <w:rFonts w:ascii="CordiaUPC" w:hAnsi="CordiaUPC" w:cs="CordiaUPC"/>
                <w:bCs/>
                <w:sz w:val="26"/>
                <w:szCs w:val="26"/>
                <w:lang w:val="en-US" w:bidi="th-TH"/>
              </w:rPr>
            </w:pPr>
            <w:r w:rsidRPr="007F079E">
              <w:rPr>
                <w:rFonts w:ascii="CordiaUPC" w:hAnsi="CordiaUPC" w:cs="CordiaUPC"/>
                <w:bCs/>
                <w:sz w:val="26"/>
                <w:szCs w:val="26"/>
                <w:lang w:val="en-US" w:bidi="th-TH"/>
              </w:rPr>
              <w:t>234</w:t>
            </w:r>
          </w:p>
        </w:tc>
      </w:tr>
      <w:tr w:rsidR="00A80982" w:rsidRPr="007F079E" w14:paraId="74872990" w14:textId="77777777" w:rsidTr="00CC634D">
        <w:trPr>
          <w:cantSplit/>
        </w:trPr>
        <w:tc>
          <w:tcPr>
            <w:tcW w:w="4824" w:type="dxa"/>
          </w:tcPr>
          <w:p w14:paraId="73D129CB" w14:textId="77777777" w:rsidR="00A80982" w:rsidRPr="007F079E" w:rsidRDefault="00A80982" w:rsidP="00A80982">
            <w:pPr>
              <w:spacing w:line="240" w:lineRule="exact"/>
              <w:rPr>
                <w:rFonts w:ascii="CordiaUPC" w:hAnsi="CordiaUPC" w:cs="CordiaUPC"/>
                <w:b/>
                <w:bCs/>
                <w:color w:val="000000"/>
                <w:sz w:val="26"/>
                <w:szCs w:val="26"/>
              </w:rPr>
            </w:pPr>
            <w:r w:rsidRPr="007F079E">
              <w:rPr>
                <w:rFonts w:ascii="CordiaUPC" w:hAnsi="CordiaUPC" w:cs="CordiaUPC" w:hint="cs"/>
                <w:b/>
                <w:bCs/>
                <w:color w:val="000000"/>
                <w:sz w:val="26"/>
                <w:szCs w:val="26"/>
              </w:rPr>
              <w:t xml:space="preserve">Total </w:t>
            </w:r>
          </w:p>
        </w:tc>
        <w:tc>
          <w:tcPr>
            <w:tcW w:w="1008" w:type="dxa"/>
            <w:tcBorders>
              <w:top w:val="single" w:sz="4" w:space="0" w:color="auto"/>
              <w:bottom w:val="double" w:sz="4" w:space="0" w:color="auto"/>
            </w:tcBorders>
            <w:vAlign w:val="bottom"/>
          </w:tcPr>
          <w:p w14:paraId="3A3D4243" w14:textId="5A7E64D4" w:rsidR="00A80982" w:rsidRPr="007F079E" w:rsidRDefault="00A80982" w:rsidP="00A80982">
            <w:pPr>
              <w:pStyle w:val="acctfourfigures"/>
              <w:tabs>
                <w:tab w:val="clear" w:pos="765"/>
                <w:tab w:val="decimal" w:pos="1001"/>
              </w:tabs>
              <w:spacing w:line="240" w:lineRule="exact"/>
              <w:rPr>
                <w:rFonts w:ascii="CordiaUPC" w:hAnsi="CordiaUPC" w:cs="CordiaUPC"/>
                <w:b/>
                <w:sz w:val="26"/>
                <w:szCs w:val="26"/>
                <w:lang w:val="en-US" w:bidi="th-TH"/>
              </w:rPr>
            </w:pPr>
            <w:r w:rsidRPr="007F079E">
              <w:rPr>
                <w:rFonts w:ascii="CordiaUPC" w:hAnsi="CordiaUPC" w:cs="CordiaUPC"/>
                <w:b/>
                <w:bCs/>
                <w:color w:val="000000"/>
                <w:sz w:val="26"/>
                <w:szCs w:val="26"/>
              </w:rPr>
              <w:t>14,010</w:t>
            </w:r>
          </w:p>
        </w:tc>
        <w:tc>
          <w:tcPr>
            <w:tcW w:w="180" w:type="dxa"/>
            <w:vAlign w:val="bottom"/>
          </w:tcPr>
          <w:p w14:paraId="5B23E55F" w14:textId="77777777" w:rsidR="00A80982" w:rsidRPr="007F079E" w:rsidRDefault="00A80982" w:rsidP="00A80982">
            <w:pPr>
              <w:pStyle w:val="acctfourfigures"/>
              <w:tabs>
                <w:tab w:val="clear" w:pos="765"/>
                <w:tab w:val="decimal" w:pos="1001"/>
              </w:tabs>
              <w:spacing w:line="240" w:lineRule="exact"/>
              <w:rPr>
                <w:rFonts w:ascii="CordiaUPC" w:hAnsi="CordiaUPC" w:cs="CordiaUPC"/>
                <w:b/>
                <w:sz w:val="26"/>
                <w:szCs w:val="26"/>
                <w:lang w:val="en-US" w:bidi="th-TH"/>
              </w:rPr>
            </w:pPr>
          </w:p>
        </w:tc>
        <w:tc>
          <w:tcPr>
            <w:tcW w:w="1053" w:type="dxa"/>
            <w:tcBorders>
              <w:top w:val="single" w:sz="4" w:space="0" w:color="auto"/>
              <w:bottom w:val="double" w:sz="4" w:space="0" w:color="auto"/>
            </w:tcBorders>
            <w:vAlign w:val="bottom"/>
          </w:tcPr>
          <w:p w14:paraId="0B234FF9" w14:textId="5D0D856B" w:rsidR="00A80982" w:rsidRPr="007F079E" w:rsidRDefault="00A80982" w:rsidP="00A80982">
            <w:pPr>
              <w:pStyle w:val="acctfourfigures"/>
              <w:tabs>
                <w:tab w:val="clear" w:pos="765"/>
                <w:tab w:val="decimal" w:pos="1001"/>
              </w:tabs>
              <w:spacing w:line="240" w:lineRule="exact"/>
              <w:rPr>
                <w:rFonts w:ascii="CordiaUPC" w:hAnsi="CordiaUPC" w:cs="CordiaUPC"/>
                <w:b/>
                <w:sz w:val="26"/>
                <w:szCs w:val="26"/>
                <w:lang w:val="en-US" w:bidi="th-TH"/>
              </w:rPr>
            </w:pPr>
            <w:r w:rsidRPr="007F079E">
              <w:rPr>
                <w:rFonts w:ascii="CordiaUPC" w:hAnsi="CordiaUPC" w:cs="CordiaUPC"/>
                <w:b/>
                <w:sz w:val="26"/>
                <w:szCs w:val="26"/>
                <w:lang w:val="en-US" w:bidi="th-TH"/>
              </w:rPr>
              <w:t>13,239</w:t>
            </w:r>
          </w:p>
        </w:tc>
        <w:tc>
          <w:tcPr>
            <w:tcW w:w="181" w:type="dxa"/>
            <w:vAlign w:val="bottom"/>
          </w:tcPr>
          <w:p w14:paraId="64BFAA7E" w14:textId="77777777" w:rsidR="00A80982" w:rsidRPr="007F079E" w:rsidRDefault="00A80982" w:rsidP="00A80982">
            <w:pPr>
              <w:pStyle w:val="acctfourfigures"/>
              <w:tabs>
                <w:tab w:val="clear" w:pos="765"/>
                <w:tab w:val="decimal" w:pos="1001"/>
              </w:tabs>
              <w:spacing w:line="240" w:lineRule="exact"/>
              <w:rPr>
                <w:rFonts w:ascii="CordiaUPC" w:hAnsi="CordiaUPC" w:cs="CordiaUPC"/>
                <w:b/>
                <w:sz w:val="26"/>
                <w:szCs w:val="26"/>
                <w:lang w:val="en-US" w:bidi="th-TH"/>
              </w:rPr>
            </w:pPr>
          </w:p>
        </w:tc>
        <w:tc>
          <w:tcPr>
            <w:tcW w:w="917" w:type="dxa"/>
            <w:tcBorders>
              <w:top w:val="single" w:sz="4" w:space="0" w:color="auto"/>
              <w:bottom w:val="double" w:sz="4" w:space="0" w:color="auto"/>
            </w:tcBorders>
            <w:vAlign w:val="bottom"/>
          </w:tcPr>
          <w:p w14:paraId="27FC95F7" w14:textId="33EA55C6" w:rsidR="00A80982" w:rsidRPr="007F079E" w:rsidRDefault="00A80982" w:rsidP="00A80982">
            <w:pPr>
              <w:pStyle w:val="acctfourfigures"/>
              <w:tabs>
                <w:tab w:val="clear" w:pos="765"/>
                <w:tab w:val="decimal" w:pos="1001"/>
              </w:tabs>
              <w:spacing w:line="240" w:lineRule="exact"/>
              <w:rPr>
                <w:rFonts w:ascii="CordiaUPC" w:hAnsi="CordiaUPC" w:cs="CordiaUPC"/>
                <w:b/>
                <w:sz w:val="26"/>
                <w:szCs w:val="26"/>
                <w:lang w:val="en-US" w:bidi="th-TH"/>
              </w:rPr>
            </w:pPr>
            <w:r w:rsidRPr="007F079E">
              <w:rPr>
                <w:rFonts w:ascii="CordiaUPC" w:hAnsi="CordiaUPC" w:cs="CordiaUPC"/>
                <w:b/>
                <w:bCs/>
                <w:color w:val="000000"/>
                <w:sz w:val="26"/>
                <w:szCs w:val="26"/>
              </w:rPr>
              <w:t>13</w:t>
            </w:r>
            <w:r w:rsidRPr="007F079E">
              <w:rPr>
                <w:rFonts w:ascii="CordiaUPC" w:hAnsi="CordiaUPC" w:cs="CordiaUPC" w:hint="cs"/>
                <w:b/>
                <w:bCs/>
                <w:color w:val="000000"/>
                <w:sz w:val="26"/>
                <w:szCs w:val="26"/>
                <w:cs/>
              </w:rPr>
              <w:t>,</w:t>
            </w:r>
            <w:r w:rsidRPr="007F079E">
              <w:rPr>
                <w:rFonts w:ascii="CordiaUPC" w:hAnsi="CordiaUPC" w:cs="CordiaUPC"/>
                <w:b/>
                <w:bCs/>
                <w:color w:val="000000"/>
                <w:sz w:val="26"/>
                <w:szCs w:val="26"/>
              </w:rPr>
              <w:t>966</w:t>
            </w:r>
          </w:p>
        </w:tc>
        <w:tc>
          <w:tcPr>
            <w:tcW w:w="180" w:type="dxa"/>
            <w:vAlign w:val="bottom"/>
          </w:tcPr>
          <w:p w14:paraId="2011F7AE" w14:textId="77777777" w:rsidR="00A80982" w:rsidRPr="007F079E" w:rsidRDefault="00A80982" w:rsidP="00A80982">
            <w:pPr>
              <w:pStyle w:val="acctfourfigures"/>
              <w:tabs>
                <w:tab w:val="clear" w:pos="765"/>
                <w:tab w:val="decimal" w:pos="1001"/>
              </w:tabs>
              <w:spacing w:line="240" w:lineRule="exact"/>
              <w:rPr>
                <w:rFonts w:ascii="CordiaUPC" w:hAnsi="CordiaUPC" w:cs="CordiaUPC"/>
                <w:b/>
                <w:sz w:val="26"/>
                <w:szCs w:val="26"/>
                <w:lang w:val="en-US" w:bidi="th-TH"/>
              </w:rPr>
            </w:pPr>
          </w:p>
        </w:tc>
        <w:tc>
          <w:tcPr>
            <w:tcW w:w="1026" w:type="dxa"/>
            <w:tcBorders>
              <w:top w:val="single" w:sz="4" w:space="0" w:color="auto"/>
              <w:bottom w:val="double" w:sz="4" w:space="0" w:color="auto"/>
            </w:tcBorders>
            <w:vAlign w:val="bottom"/>
          </w:tcPr>
          <w:p w14:paraId="6C57849B" w14:textId="74D5B6C4" w:rsidR="00A80982" w:rsidRPr="007F079E" w:rsidRDefault="00A80982" w:rsidP="00A80982">
            <w:pPr>
              <w:pStyle w:val="acctfourfigures"/>
              <w:tabs>
                <w:tab w:val="clear" w:pos="765"/>
                <w:tab w:val="decimal" w:pos="1001"/>
              </w:tabs>
              <w:spacing w:line="240" w:lineRule="exact"/>
              <w:rPr>
                <w:rFonts w:ascii="CordiaUPC" w:hAnsi="CordiaUPC" w:cs="CordiaUPC"/>
                <w:b/>
                <w:sz w:val="26"/>
                <w:szCs w:val="26"/>
                <w:lang w:val="en-US" w:bidi="th-TH"/>
              </w:rPr>
            </w:pPr>
            <w:r w:rsidRPr="007F079E">
              <w:rPr>
                <w:rFonts w:ascii="CordiaUPC" w:hAnsi="CordiaUPC" w:cs="CordiaUPC"/>
                <w:b/>
                <w:sz w:val="26"/>
                <w:szCs w:val="26"/>
                <w:lang w:val="en-US" w:bidi="th-TH"/>
              </w:rPr>
              <w:t>11,484</w:t>
            </w:r>
          </w:p>
        </w:tc>
      </w:tr>
    </w:tbl>
    <w:p w14:paraId="7C56548E" w14:textId="5678615B" w:rsidR="00341159" w:rsidRPr="007F079E" w:rsidRDefault="00341159" w:rsidP="001C09F9">
      <w:pPr>
        <w:tabs>
          <w:tab w:val="left" w:pos="540"/>
        </w:tabs>
        <w:spacing w:line="240" w:lineRule="exact"/>
        <w:rPr>
          <w:rFonts w:ascii="CordiaUPC" w:hAnsi="CordiaUPC" w:cs="CordiaUPC"/>
          <w:b/>
          <w:bCs/>
          <w:sz w:val="28"/>
          <w:szCs w:val="28"/>
          <w:lang w:val="en-US"/>
        </w:rPr>
      </w:pPr>
    </w:p>
    <w:p w14:paraId="32BC6ABB" w14:textId="5D8C3D6D" w:rsidR="00976565" w:rsidRPr="007F079E" w:rsidRDefault="00301CF9" w:rsidP="001C09F9">
      <w:pPr>
        <w:tabs>
          <w:tab w:val="left" w:pos="540"/>
        </w:tabs>
        <w:spacing w:line="240" w:lineRule="exact"/>
        <w:rPr>
          <w:rFonts w:ascii="CordiaUPC" w:hAnsi="CordiaUPC" w:cs="CordiaUPC"/>
          <w:b/>
          <w:bCs/>
          <w:sz w:val="28"/>
          <w:szCs w:val="28"/>
        </w:rPr>
      </w:pPr>
      <w:r w:rsidRPr="007F079E">
        <w:rPr>
          <w:rFonts w:ascii="CordiaUPC" w:hAnsi="CordiaUPC" w:cs="CordiaUPC"/>
          <w:b/>
          <w:bCs/>
          <w:sz w:val="28"/>
          <w:szCs w:val="28"/>
        </w:rPr>
        <w:t>40</w:t>
      </w:r>
      <w:r w:rsidR="008E66DA" w:rsidRPr="007F079E">
        <w:rPr>
          <w:rFonts w:ascii="CordiaUPC" w:hAnsi="CordiaUPC" w:cs="CordiaUPC" w:hint="cs"/>
          <w:b/>
          <w:bCs/>
          <w:sz w:val="28"/>
          <w:szCs w:val="28"/>
        </w:rPr>
        <w:tab/>
      </w:r>
      <w:r w:rsidR="00447C96" w:rsidRPr="007F079E">
        <w:rPr>
          <w:rFonts w:ascii="CordiaUPC" w:hAnsi="CordiaUPC" w:cs="CordiaUPC" w:hint="cs"/>
          <w:b/>
          <w:bCs/>
          <w:sz w:val="28"/>
          <w:szCs w:val="28"/>
        </w:rPr>
        <w:t>Net fees and service income</w:t>
      </w:r>
    </w:p>
    <w:p w14:paraId="2D7763D0" w14:textId="583CE71F" w:rsidR="00C4242A" w:rsidRPr="007F079E" w:rsidRDefault="00C4242A" w:rsidP="001C09F9">
      <w:pPr>
        <w:tabs>
          <w:tab w:val="left" w:pos="540"/>
        </w:tabs>
        <w:spacing w:line="240" w:lineRule="exact"/>
        <w:rPr>
          <w:rFonts w:ascii="CordiaUPC" w:hAnsi="CordiaUPC" w:cs="CordiaUPC"/>
          <w:b/>
          <w:bCs/>
          <w:sz w:val="28"/>
          <w:szCs w:val="28"/>
        </w:rPr>
      </w:pPr>
    </w:p>
    <w:tbl>
      <w:tblPr>
        <w:tblW w:w="9351" w:type="dxa"/>
        <w:tblInd w:w="477" w:type="dxa"/>
        <w:tblLayout w:type="fixed"/>
        <w:tblCellMar>
          <w:left w:w="79" w:type="dxa"/>
          <w:right w:w="79" w:type="dxa"/>
        </w:tblCellMar>
        <w:tblLook w:val="0000" w:firstRow="0" w:lastRow="0" w:firstColumn="0" w:lastColumn="0" w:noHBand="0" w:noVBand="0"/>
      </w:tblPr>
      <w:tblGrid>
        <w:gridCol w:w="4797"/>
        <w:gridCol w:w="1008"/>
        <w:gridCol w:w="189"/>
        <w:gridCol w:w="1026"/>
        <w:gridCol w:w="180"/>
        <w:gridCol w:w="954"/>
        <w:gridCol w:w="180"/>
        <w:gridCol w:w="1017"/>
      </w:tblGrid>
      <w:tr w:rsidR="00071CDE" w:rsidRPr="007F079E" w14:paraId="68102504" w14:textId="77777777" w:rsidTr="00CC634D">
        <w:trPr>
          <w:cantSplit/>
          <w:trHeight w:val="335"/>
          <w:tblHeader/>
        </w:trPr>
        <w:tc>
          <w:tcPr>
            <w:tcW w:w="4797" w:type="dxa"/>
          </w:tcPr>
          <w:p w14:paraId="12A08126" w14:textId="77777777" w:rsidR="00071CDE" w:rsidRPr="007F079E" w:rsidRDefault="00071CDE" w:rsidP="00603F7D">
            <w:pPr>
              <w:pStyle w:val="acctmergecolhdg"/>
              <w:spacing w:line="240" w:lineRule="exact"/>
              <w:rPr>
                <w:rFonts w:ascii="CordiaUPC" w:hAnsi="CordiaUPC" w:cs="CordiaUPC"/>
                <w:sz w:val="26"/>
                <w:szCs w:val="26"/>
              </w:rPr>
            </w:pPr>
          </w:p>
        </w:tc>
        <w:tc>
          <w:tcPr>
            <w:tcW w:w="2223" w:type="dxa"/>
            <w:gridSpan w:val="3"/>
            <w:vAlign w:val="bottom"/>
          </w:tcPr>
          <w:p w14:paraId="32874D5F" w14:textId="77777777" w:rsidR="00071CDE" w:rsidRPr="007F079E" w:rsidRDefault="00071CDE" w:rsidP="00603F7D">
            <w:pPr>
              <w:pStyle w:val="acctmergecolhdg"/>
              <w:spacing w:line="240" w:lineRule="exact"/>
              <w:rPr>
                <w:rFonts w:ascii="CordiaUPC" w:hAnsi="CordiaUPC" w:cs="CordiaUPC"/>
                <w:sz w:val="26"/>
                <w:szCs w:val="26"/>
              </w:rPr>
            </w:pPr>
            <w:r w:rsidRPr="007F079E">
              <w:rPr>
                <w:rFonts w:ascii="CordiaUPC" w:hAnsi="CordiaUPC" w:cs="CordiaUPC" w:hint="cs"/>
                <w:sz w:val="26"/>
                <w:szCs w:val="26"/>
              </w:rPr>
              <w:t>Consolidated</w:t>
            </w:r>
          </w:p>
        </w:tc>
        <w:tc>
          <w:tcPr>
            <w:tcW w:w="180" w:type="dxa"/>
            <w:vAlign w:val="bottom"/>
          </w:tcPr>
          <w:p w14:paraId="0BB002B1" w14:textId="77777777" w:rsidR="00071CDE" w:rsidRPr="007F079E" w:rsidRDefault="00071CDE" w:rsidP="00603F7D">
            <w:pPr>
              <w:pStyle w:val="acctmergecolhdg"/>
              <w:spacing w:line="240" w:lineRule="exact"/>
              <w:rPr>
                <w:rFonts w:ascii="CordiaUPC" w:hAnsi="CordiaUPC" w:cs="CordiaUPC"/>
                <w:sz w:val="26"/>
                <w:szCs w:val="26"/>
              </w:rPr>
            </w:pPr>
          </w:p>
        </w:tc>
        <w:tc>
          <w:tcPr>
            <w:tcW w:w="2151" w:type="dxa"/>
            <w:gridSpan w:val="3"/>
            <w:vAlign w:val="bottom"/>
          </w:tcPr>
          <w:p w14:paraId="7A63F738" w14:textId="77777777" w:rsidR="00071CDE" w:rsidRPr="007F079E" w:rsidRDefault="00071CDE" w:rsidP="00603F7D">
            <w:pPr>
              <w:pStyle w:val="acctmergecolhdg"/>
              <w:spacing w:line="240" w:lineRule="exact"/>
              <w:rPr>
                <w:rFonts w:ascii="CordiaUPC" w:hAnsi="CordiaUPC" w:cs="CordiaUPC"/>
                <w:sz w:val="26"/>
                <w:szCs w:val="26"/>
              </w:rPr>
            </w:pPr>
            <w:r w:rsidRPr="007F079E">
              <w:rPr>
                <w:rFonts w:ascii="CordiaUPC" w:hAnsi="CordiaUPC" w:cs="CordiaUPC" w:hint="cs"/>
                <w:sz w:val="26"/>
                <w:szCs w:val="26"/>
              </w:rPr>
              <w:t>Bank only</w:t>
            </w:r>
          </w:p>
        </w:tc>
      </w:tr>
      <w:tr w:rsidR="00071CDE" w:rsidRPr="007F079E" w14:paraId="7A6D0AAF" w14:textId="77777777" w:rsidTr="00CC634D">
        <w:trPr>
          <w:cantSplit/>
          <w:tblHeader/>
        </w:trPr>
        <w:tc>
          <w:tcPr>
            <w:tcW w:w="4797" w:type="dxa"/>
          </w:tcPr>
          <w:p w14:paraId="4E68E617" w14:textId="77777777" w:rsidR="00071CDE" w:rsidRPr="007F079E" w:rsidRDefault="00071CDE" w:rsidP="00603F7D">
            <w:pPr>
              <w:spacing w:line="240" w:lineRule="exact"/>
              <w:ind w:right="-132"/>
              <w:rPr>
                <w:rFonts w:ascii="CordiaUPC" w:hAnsi="CordiaUPC" w:cs="CordiaUPC"/>
                <w:b/>
                <w:bCs/>
                <w:i/>
                <w:iCs/>
                <w:color w:val="000000"/>
                <w:sz w:val="26"/>
                <w:szCs w:val="26"/>
              </w:rPr>
            </w:pPr>
            <w:r w:rsidRPr="007F079E">
              <w:rPr>
                <w:rFonts w:ascii="CordiaUPC" w:hAnsi="CordiaUPC" w:cs="CordiaUPC" w:hint="cs"/>
                <w:b/>
                <w:bCs/>
                <w:i/>
                <w:iCs/>
                <w:sz w:val="26"/>
                <w:szCs w:val="26"/>
                <w:lang w:val="en-US"/>
              </w:rPr>
              <w:t>For the year ended 31 December</w:t>
            </w:r>
          </w:p>
        </w:tc>
        <w:tc>
          <w:tcPr>
            <w:tcW w:w="1008" w:type="dxa"/>
            <w:shd w:val="clear" w:color="auto" w:fill="auto"/>
            <w:vAlign w:val="bottom"/>
          </w:tcPr>
          <w:p w14:paraId="294FDFD1" w14:textId="1F81AFC3" w:rsidR="00071CDE" w:rsidRPr="007F079E" w:rsidRDefault="00071CDE" w:rsidP="00603F7D">
            <w:pPr>
              <w:pStyle w:val="acctmergecolhdg"/>
              <w:spacing w:line="240" w:lineRule="exact"/>
              <w:ind w:right="-43"/>
              <w:rPr>
                <w:rFonts w:ascii="CordiaUPC" w:hAnsi="CordiaUPC" w:cs="CordiaUPC"/>
                <w:b w:val="0"/>
                <w:bCs/>
                <w:sz w:val="26"/>
                <w:szCs w:val="26"/>
                <w:lang w:val="en-US"/>
              </w:rPr>
            </w:pPr>
            <w:r w:rsidRPr="007F079E">
              <w:rPr>
                <w:rFonts w:ascii="CordiaUPC" w:hAnsi="CordiaUPC" w:cs="CordiaUPC"/>
                <w:b w:val="0"/>
                <w:bCs/>
                <w:sz w:val="26"/>
                <w:szCs w:val="26"/>
              </w:rPr>
              <w:t>2022</w:t>
            </w:r>
          </w:p>
        </w:tc>
        <w:tc>
          <w:tcPr>
            <w:tcW w:w="189" w:type="dxa"/>
            <w:shd w:val="clear" w:color="auto" w:fill="auto"/>
            <w:vAlign w:val="bottom"/>
          </w:tcPr>
          <w:p w14:paraId="784A1822" w14:textId="77777777" w:rsidR="00071CDE" w:rsidRPr="007F079E" w:rsidRDefault="00071CDE" w:rsidP="00603F7D">
            <w:pPr>
              <w:pStyle w:val="acctmergecolhdg"/>
              <w:spacing w:line="240" w:lineRule="exact"/>
              <w:ind w:right="-43"/>
              <w:rPr>
                <w:rFonts w:ascii="CordiaUPC" w:hAnsi="CordiaUPC" w:cs="CordiaUPC"/>
                <w:b w:val="0"/>
                <w:bCs/>
                <w:sz w:val="26"/>
                <w:szCs w:val="26"/>
              </w:rPr>
            </w:pPr>
          </w:p>
        </w:tc>
        <w:tc>
          <w:tcPr>
            <w:tcW w:w="1026" w:type="dxa"/>
            <w:shd w:val="clear" w:color="auto" w:fill="auto"/>
            <w:vAlign w:val="bottom"/>
          </w:tcPr>
          <w:p w14:paraId="4D8CCDEE" w14:textId="3C1745E4" w:rsidR="00071CDE" w:rsidRPr="007F079E" w:rsidRDefault="00071CDE" w:rsidP="00603F7D">
            <w:pPr>
              <w:pStyle w:val="acctmergecolhdg"/>
              <w:spacing w:line="240" w:lineRule="exact"/>
              <w:ind w:right="-43"/>
              <w:rPr>
                <w:rFonts w:ascii="CordiaUPC" w:hAnsi="CordiaUPC" w:cs="CordiaUPC"/>
                <w:b w:val="0"/>
                <w:bCs/>
                <w:sz w:val="26"/>
                <w:szCs w:val="26"/>
              </w:rPr>
            </w:pPr>
            <w:r w:rsidRPr="007F079E">
              <w:rPr>
                <w:rFonts w:ascii="CordiaUPC" w:hAnsi="CordiaUPC" w:cs="CordiaUPC"/>
                <w:b w:val="0"/>
                <w:bCs/>
                <w:sz w:val="26"/>
                <w:szCs w:val="26"/>
              </w:rPr>
              <w:t>2021</w:t>
            </w:r>
          </w:p>
        </w:tc>
        <w:tc>
          <w:tcPr>
            <w:tcW w:w="180" w:type="dxa"/>
            <w:shd w:val="clear" w:color="auto" w:fill="auto"/>
            <w:vAlign w:val="bottom"/>
          </w:tcPr>
          <w:p w14:paraId="2DC50DC9" w14:textId="77777777" w:rsidR="00071CDE" w:rsidRPr="007F079E" w:rsidRDefault="00071CDE" w:rsidP="00603F7D">
            <w:pPr>
              <w:pStyle w:val="acctmergecolhdg"/>
              <w:spacing w:line="240" w:lineRule="exact"/>
              <w:ind w:right="-43"/>
              <w:rPr>
                <w:rFonts w:ascii="CordiaUPC" w:hAnsi="CordiaUPC" w:cs="CordiaUPC"/>
                <w:b w:val="0"/>
                <w:bCs/>
                <w:sz w:val="26"/>
                <w:szCs w:val="26"/>
              </w:rPr>
            </w:pPr>
          </w:p>
        </w:tc>
        <w:tc>
          <w:tcPr>
            <w:tcW w:w="954" w:type="dxa"/>
            <w:shd w:val="clear" w:color="auto" w:fill="auto"/>
            <w:vAlign w:val="bottom"/>
          </w:tcPr>
          <w:p w14:paraId="7BAEA831" w14:textId="1DF68698" w:rsidR="00071CDE" w:rsidRPr="007F079E" w:rsidRDefault="00071CDE" w:rsidP="00603F7D">
            <w:pPr>
              <w:pStyle w:val="acctmergecolhdg"/>
              <w:spacing w:line="240" w:lineRule="exact"/>
              <w:ind w:right="-43"/>
              <w:rPr>
                <w:rFonts w:ascii="CordiaUPC" w:hAnsi="CordiaUPC" w:cs="CordiaUPC"/>
                <w:b w:val="0"/>
                <w:bCs/>
                <w:sz w:val="26"/>
                <w:szCs w:val="26"/>
              </w:rPr>
            </w:pPr>
            <w:r w:rsidRPr="007F079E">
              <w:rPr>
                <w:rFonts w:ascii="CordiaUPC" w:hAnsi="CordiaUPC" w:cs="CordiaUPC"/>
                <w:b w:val="0"/>
                <w:bCs/>
                <w:sz w:val="26"/>
                <w:szCs w:val="26"/>
              </w:rPr>
              <w:t>2022</w:t>
            </w:r>
          </w:p>
        </w:tc>
        <w:tc>
          <w:tcPr>
            <w:tcW w:w="180" w:type="dxa"/>
            <w:shd w:val="clear" w:color="auto" w:fill="auto"/>
            <w:vAlign w:val="bottom"/>
          </w:tcPr>
          <w:p w14:paraId="76774746" w14:textId="77777777" w:rsidR="00071CDE" w:rsidRPr="007F079E" w:rsidRDefault="00071CDE" w:rsidP="00603F7D">
            <w:pPr>
              <w:pStyle w:val="acctmergecolhdg"/>
              <w:spacing w:line="240" w:lineRule="exact"/>
              <w:ind w:right="-43"/>
              <w:rPr>
                <w:rFonts w:ascii="CordiaUPC" w:hAnsi="CordiaUPC" w:cs="CordiaUPC"/>
                <w:b w:val="0"/>
                <w:bCs/>
                <w:sz w:val="26"/>
                <w:szCs w:val="26"/>
              </w:rPr>
            </w:pPr>
          </w:p>
        </w:tc>
        <w:tc>
          <w:tcPr>
            <w:tcW w:w="1017" w:type="dxa"/>
            <w:shd w:val="clear" w:color="auto" w:fill="auto"/>
            <w:vAlign w:val="bottom"/>
          </w:tcPr>
          <w:p w14:paraId="58F642C9" w14:textId="477B2207" w:rsidR="00071CDE" w:rsidRPr="007F079E" w:rsidRDefault="00071CDE" w:rsidP="00603F7D">
            <w:pPr>
              <w:pStyle w:val="acctmergecolhdg"/>
              <w:tabs>
                <w:tab w:val="left" w:pos="656"/>
              </w:tabs>
              <w:spacing w:line="240" w:lineRule="exact"/>
              <w:ind w:right="-43"/>
              <w:rPr>
                <w:rFonts w:ascii="CordiaUPC" w:hAnsi="CordiaUPC" w:cs="CordiaUPC"/>
                <w:b w:val="0"/>
                <w:bCs/>
                <w:sz w:val="26"/>
                <w:szCs w:val="26"/>
              </w:rPr>
            </w:pPr>
            <w:r w:rsidRPr="007F079E">
              <w:rPr>
                <w:rFonts w:ascii="CordiaUPC" w:hAnsi="CordiaUPC" w:cs="CordiaUPC"/>
                <w:b w:val="0"/>
                <w:bCs/>
                <w:sz w:val="26"/>
                <w:szCs w:val="26"/>
              </w:rPr>
              <w:t>2021</w:t>
            </w:r>
          </w:p>
        </w:tc>
      </w:tr>
      <w:tr w:rsidR="00071CDE" w:rsidRPr="007F079E" w14:paraId="6C297A60" w14:textId="77777777" w:rsidTr="00CC634D">
        <w:trPr>
          <w:cantSplit/>
          <w:trHeight w:val="200"/>
        </w:trPr>
        <w:tc>
          <w:tcPr>
            <w:tcW w:w="4797" w:type="dxa"/>
          </w:tcPr>
          <w:p w14:paraId="443FCA78" w14:textId="77777777" w:rsidR="00071CDE" w:rsidRPr="007F079E" w:rsidRDefault="00071CDE" w:rsidP="00603F7D">
            <w:pPr>
              <w:pStyle w:val="acctmergecolhdg"/>
              <w:spacing w:line="240" w:lineRule="exact"/>
              <w:rPr>
                <w:rFonts w:ascii="CordiaUPC" w:hAnsi="CordiaUPC" w:cs="CordiaUPC"/>
                <w:b w:val="0"/>
                <w:bCs/>
                <w:sz w:val="26"/>
                <w:szCs w:val="26"/>
              </w:rPr>
            </w:pPr>
          </w:p>
        </w:tc>
        <w:tc>
          <w:tcPr>
            <w:tcW w:w="4554" w:type="dxa"/>
            <w:gridSpan w:val="7"/>
            <w:vAlign w:val="bottom"/>
          </w:tcPr>
          <w:p w14:paraId="5E4730D6" w14:textId="77777777" w:rsidR="00071CDE" w:rsidRPr="007F079E" w:rsidRDefault="00071CDE" w:rsidP="00603F7D">
            <w:pPr>
              <w:pStyle w:val="acctmergecolhdg"/>
              <w:spacing w:line="240" w:lineRule="exact"/>
              <w:rPr>
                <w:rFonts w:ascii="CordiaUPC" w:hAnsi="CordiaUPC" w:cs="CordiaUPC"/>
                <w:b w:val="0"/>
                <w:bCs/>
                <w:i/>
                <w:iCs/>
                <w:sz w:val="26"/>
                <w:szCs w:val="26"/>
              </w:rPr>
            </w:pPr>
            <w:r w:rsidRPr="007F079E">
              <w:rPr>
                <w:rFonts w:ascii="CordiaUPC" w:hAnsi="CordiaUPC" w:cs="CordiaUPC" w:hint="cs"/>
                <w:b w:val="0"/>
                <w:bCs/>
                <w:i/>
                <w:iCs/>
                <w:sz w:val="26"/>
                <w:szCs w:val="26"/>
              </w:rPr>
              <w:t>(in million Baht)</w:t>
            </w:r>
          </w:p>
        </w:tc>
      </w:tr>
      <w:tr w:rsidR="00071CDE" w:rsidRPr="007F079E" w14:paraId="35C878D3" w14:textId="77777777" w:rsidTr="00CC634D">
        <w:trPr>
          <w:cantSplit/>
          <w:trHeight w:val="87"/>
        </w:trPr>
        <w:tc>
          <w:tcPr>
            <w:tcW w:w="4797" w:type="dxa"/>
            <w:vAlign w:val="bottom"/>
          </w:tcPr>
          <w:p w14:paraId="0E489FA7" w14:textId="77777777" w:rsidR="00071CDE" w:rsidRPr="007F079E" w:rsidRDefault="00071CDE" w:rsidP="00603F7D">
            <w:pPr>
              <w:pStyle w:val="acctmergecolhdg"/>
              <w:spacing w:line="240" w:lineRule="exact"/>
              <w:ind w:left="191" w:hanging="191"/>
              <w:jc w:val="left"/>
              <w:rPr>
                <w:rFonts w:ascii="CordiaUPC" w:hAnsi="CordiaUPC" w:cs="CordiaUPC"/>
                <w:sz w:val="26"/>
                <w:szCs w:val="26"/>
              </w:rPr>
            </w:pPr>
            <w:r w:rsidRPr="007F079E">
              <w:rPr>
                <w:rFonts w:ascii="CordiaUPC" w:hAnsi="CordiaUPC" w:cs="CordiaUPC" w:hint="cs"/>
                <w:sz w:val="26"/>
                <w:szCs w:val="26"/>
              </w:rPr>
              <w:t>Fees and service income</w:t>
            </w:r>
          </w:p>
        </w:tc>
        <w:tc>
          <w:tcPr>
            <w:tcW w:w="1008" w:type="dxa"/>
          </w:tcPr>
          <w:p w14:paraId="13217701" w14:textId="77777777" w:rsidR="00071CDE" w:rsidRPr="007F079E" w:rsidRDefault="00071CDE" w:rsidP="000A786F">
            <w:pPr>
              <w:pStyle w:val="acctmergecolhdg"/>
              <w:tabs>
                <w:tab w:val="decimal" w:pos="757"/>
              </w:tabs>
              <w:spacing w:line="240" w:lineRule="exact"/>
              <w:ind w:left="-58" w:right="-94"/>
              <w:jc w:val="left"/>
              <w:rPr>
                <w:rFonts w:ascii="CordiaUPC" w:hAnsi="CordiaUPC" w:cs="CordiaUPC"/>
                <w:b w:val="0"/>
                <w:bCs/>
                <w:sz w:val="26"/>
                <w:szCs w:val="26"/>
              </w:rPr>
            </w:pPr>
          </w:p>
        </w:tc>
        <w:tc>
          <w:tcPr>
            <w:tcW w:w="189" w:type="dxa"/>
          </w:tcPr>
          <w:p w14:paraId="05DF10B9" w14:textId="77777777" w:rsidR="00071CDE" w:rsidRPr="007F079E" w:rsidRDefault="00071CDE" w:rsidP="000A786F">
            <w:pPr>
              <w:pStyle w:val="acctmergecolhdg"/>
              <w:tabs>
                <w:tab w:val="decimal" w:pos="757"/>
              </w:tabs>
              <w:spacing w:line="240" w:lineRule="exact"/>
              <w:ind w:left="-58" w:right="-94"/>
              <w:jc w:val="left"/>
              <w:rPr>
                <w:rFonts w:ascii="CordiaUPC" w:hAnsi="CordiaUPC" w:cs="CordiaUPC"/>
                <w:b w:val="0"/>
                <w:bCs/>
                <w:sz w:val="26"/>
                <w:szCs w:val="26"/>
              </w:rPr>
            </w:pPr>
          </w:p>
        </w:tc>
        <w:tc>
          <w:tcPr>
            <w:tcW w:w="1026" w:type="dxa"/>
          </w:tcPr>
          <w:p w14:paraId="599134E4" w14:textId="77777777" w:rsidR="00071CDE" w:rsidRPr="007F079E" w:rsidRDefault="00071CDE" w:rsidP="000A786F">
            <w:pPr>
              <w:pStyle w:val="acctmergecolhdg"/>
              <w:tabs>
                <w:tab w:val="decimal" w:pos="757"/>
              </w:tabs>
              <w:spacing w:line="240" w:lineRule="exact"/>
              <w:ind w:left="-58" w:right="-94"/>
              <w:jc w:val="left"/>
              <w:rPr>
                <w:rFonts w:ascii="CordiaUPC" w:hAnsi="CordiaUPC" w:cs="CordiaUPC"/>
                <w:b w:val="0"/>
                <w:bCs/>
                <w:sz w:val="26"/>
                <w:szCs w:val="26"/>
              </w:rPr>
            </w:pPr>
          </w:p>
        </w:tc>
        <w:tc>
          <w:tcPr>
            <w:tcW w:w="180" w:type="dxa"/>
          </w:tcPr>
          <w:p w14:paraId="32A6E4B2" w14:textId="77777777" w:rsidR="00071CDE" w:rsidRPr="007F079E" w:rsidRDefault="00071CDE" w:rsidP="000A786F">
            <w:pPr>
              <w:pStyle w:val="acctmergecolhdg"/>
              <w:tabs>
                <w:tab w:val="decimal" w:pos="757"/>
              </w:tabs>
              <w:spacing w:line="240" w:lineRule="exact"/>
              <w:ind w:left="-58" w:right="-94"/>
              <w:jc w:val="left"/>
              <w:rPr>
                <w:rFonts w:ascii="CordiaUPC" w:hAnsi="CordiaUPC" w:cs="CordiaUPC"/>
                <w:b w:val="0"/>
                <w:bCs/>
                <w:sz w:val="26"/>
                <w:szCs w:val="26"/>
              </w:rPr>
            </w:pPr>
          </w:p>
        </w:tc>
        <w:tc>
          <w:tcPr>
            <w:tcW w:w="954" w:type="dxa"/>
          </w:tcPr>
          <w:p w14:paraId="47A060A6" w14:textId="77777777" w:rsidR="00071CDE" w:rsidRPr="007F079E" w:rsidRDefault="00071CDE" w:rsidP="000A786F">
            <w:pPr>
              <w:pStyle w:val="acctmergecolhdg"/>
              <w:tabs>
                <w:tab w:val="decimal" w:pos="757"/>
              </w:tabs>
              <w:spacing w:line="240" w:lineRule="exact"/>
              <w:ind w:left="-58" w:right="-94"/>
              <w:jc w:val="left"/>
              <w:rPr>
                <w:rFonts w:ascii="CordiaUPC" w:hAnsi="CordiaUPC" w:cs="CordiaUPC"/>
                <w:b w:val="0"/>
                <w:bCs/>
                <w:sz w:val="26"/>
                <w:szCs w:val="26"/>
              </w:rPr>
            </w:pPr>
          </w:p>
        </w:tc>
        <w:tc>
          <w:tcPr>
            <w:tcW w:w="180" w:type="dxa"/>
          </w:tcPr>
          <w:p w14:paraId="6EA88DEE" w14:textId="77777777" w:rsidR="00071CDE" w:rsidRPr="007F079E" w:rsidRDefault="00071CDE" w:rsidP="000A786F">
            <w:pPr>
              <w:pStyle w:val="acctmergecolhdg"/>
              <w:tabs>
                <w:tab w:val="decimal" w:pos="757"/>
              </w:tabs>
              <w:spacing w:line="240" w:lineRule="exact"/>
              <w:ind w:left="-58" w:right="-94"/>
              <w:jc w:val="left"/>
              <w:rPr>
                <w:rFonts w:ascii="CordiaUPC" w:hAnsi="CordiaUPC" w:cs="CordiaUPC"/>
                <w:b w:val="0"/>
                <w:bCs/>
                <w:sz w:val="26"/>
                <w:szCs w:val="26"/>
              </w:rPr>
            </w:pPr>
          </w:p>
        </w:tc>
        <w:tc>
          <w:tcPr>
            <w:tcW w:w="1017" w:type="dxa"/>
          </w:tcPr>
          <w:p w14:paraId="5359C431" w14:textId="77777777" w:rsidR="00071CDE" w:rsidRPr="007F079E" w:rsidRDefault="00071CDE" w:rsidP="000A786F">
            <w:pPr>
              <w:pStyle w:val="acctmergecolhdg"/>
              <w:tabs>
                <w:tab w:val="decimal" w:pos="757"/>
              </w:tabs>
              <w:spacing w:line="240" w:lineRule="exact"/>
              <w:ind w:left="-58" w:right="-94"/>
              <w:jc w:val="left"/>
              <w:rPr>
                <w:rFonts w:ascii="CordiaUPC" w:hAnsi="CordiaUPC" w:cs="CordiaUPC"/>
                <w:b w:val="0"/>
                <w:bCs/>
                <w:sz w:val="26"/>
                <w:szCs w:val="26"/>
              </w:rPr>
            </w:pPr>
          </w:p>
        </w:tc>
      </w:tr>
      <w:tr w:rsidR="00FA282F" w:rsidRPr="007F079E" w14:paraId="54703959" w14:textId="77777777" w:rsidTr="00CC634D">
        <w:trPr>
          <w:cantSplit/>
        </w:trPr>
        <w:tc>
          <w:tcPr>
            <w:tcW w:w="4797" w:type="dxa"/>
            <w:vAlign w:val="bottom"/>
          </w:tcPr>
          <w:p w14:paraId="66CFF524" w14:textId="77777777" w:rsidR="00FA282F" w:rsidRPr="007F079E" w:rsidRDefault="00FA282F" w:rsidP="00FA282F">
            <w:pPr>
              <w:pStyle w:val="acctmergecolhdg"/>
              <w:spacing w:line="240" w:lineRule="exact"/>
              <w:ind w:left="191" w:hanging="191"/>
              <w:jc w:val="left"/>
              <w:rPr>
                <w:rFonts w:ascii="CordiaUPC" w:hAnsi="CordiaUPC" w:cs="CordiaUPC"/>
                <w:b w:val="0"/>
                <w:bCs/>
                <w:sz w:val="26"/>
                <w:szCs w:val="26"/>
              </w:rPr>
            </w:pPr>
            <w:r w:rsidRPr="007F079E">
              <w:rPr>
                <w:rFonts w:ascii="CordiaUPC" w:hAnsi="CordiaUPC" w:cs="CordiaUPC" w:hint="cs"/>
                <w:b w:val="0"/>
                <w:bCs/>
                <w:sz w:val="26"/>
                <w:szCs w:val="26"/>
              </w:rPr>
              <w:t>-</w:t>
            </w:r>
            <w:r w:rsidRPr="007F079E">
              <w:rPr>
                <w:rFonts w:ascii="CordiaUPC" w:hAnsi="CordiaUPC" w:cs="CordiaUPC" w:hint="cs"/>
                <w:b w:val="0"/>
                <w:bCs/>
                <w:sz w:val="26"/>
                <w:szCs w:val="26"/>
              </w:rPr>
              <w:tab/>
              <w:t>Acceptance, avals and guarantees</w:t>
            </w:r>
          </w:p>
        </w:tc>
        <w:tc>
          <w:tcPr>
            <w:tcW w:w="1008" w:type="dxa"/>
          </w:tcPr>
          <w:p w14:paraId="52FC52A6" w14:textId="4E9AA869"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color w:val="000000"/>
                <w:sz w:val="26"/>
                <w:szCs w:val="26"/>
              </w:rPr>
            </w:pPr>
            <w:r w:rsidRPr="007F079E">
              <w:rPr>
                <w:rFonts w:ascii="CordiaUPC" w:hAnsi="CordiaUPC" w:cs="CordiaUPC"/>
                <w:b w:val="0"/>
                <w:bCs/>
                <w:color w:val="000000"/>
                <w:sz w:val="26"/>
                <w:szCs w:val="26"/>
              </w:rPr>
              <w:t>617</w:t>
            </w:r>
          </w:p>
        </w:tc>
        <w:tc>
          <w:tcPr>
            <w:tcW w:w="189" w:type="dxa"/>
            <w:vAlign w:val="bottom"/>
          </w:tcPr>
          <w:p w14:paraId="34FB8BB6" w14:textId="77777777"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sz w:val="26"/>
                <w:szCs w:val="26"/>
              </w:rPr>
            </w:pPr>
          </w:p>
        </w:tc>
        <w:tc>
          <w:tcPr>
            <w:tcW w:w="1026" w:type="dxa"/>
          </w:tcPr>
          <w:p w14:paraId="312BA40D" w14:textId="1680C81A"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sz w:val="26"/>
                <w:szCs w:val="26"/>
              </w:rPr>
            </w:pPr>
            <w:r w:rsidRPr="007F079E">
              <w:rPr>
                <w:rFonts w:ascii="CordiaUPC" w:hAnsi="CordiaUPC" w:cs="CordiaUPC"/>
                <w:color w:val="000000"/>
                <w:sz w:val="26"/>
                <w:szCs w:val="26"/>
                <w:cs/>
              </w:rPr>
              <w:t>587</w:t>
            </w:r>
          </w:p>
        </w:tc>
        <w:tc>
          <w:tcPr>
            <w:tcW w:w="180" w:type="dxa"/>
            <w:vAlign w:val="bottom"/>
          </w:tcPr>
          <w:p w14:paraId="724165E1" w14:textId="77777777"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sz w:val="26"/>
                <w:szCs w:val="26"/>
              </w:rPr>
            </w:pPr>
          </w:p>
        </w:tc>
        <w:tc>
          <w:tcPr>
            <w:tcW w:w="954" w:type="dxa"/>
          </w:tcPr>
          <w:p w14:paraId="51EE5CCD" w14:textId="5B1264DA"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sz w:val="26"/>
                <w:szCs w:val="26"/>
              </w:rPr>
            </w:pPr>
            <w:r w:rsidRPr="007F079E">
              <w:rPr>
                <w:rFonts w:ascii="CordiaUPC" w:hAnsi="CordiaUPC" w:cs="CordiaUPC"/>
                <w:b w:val="0"/>
                <w:bCs/>
                <w:color w:val="000000"/>
                <w:sz w:val="26"/>
                <w:szCs w:val="26"/>
              </w:rPr>
              <w:t>620</w:t>
            </w:r>
          </w:p>
        </w:tc>
        <w:tc>
          <w:tcPr>
            <w:tcW w:w="180" w:type="dxa"/>
            <w:vAlign w:val="bottom"/>
          </w:tcPr>
          <w:p w14:paraId="406B0C40" w14:textId="77777777"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sz w:val="26"/>
                <w:szCs w:val="26"/>
              </w:rPr>
            </w:pPr>
          </w:p>
        </w:tc>
        <w:tc>
          <w:tcPr>
            <w:tcW w:w="1017" w:type="dxa"/>
          </w:tcPr>
          <w:p w14:paraId="65C1BCAE" w14:textId="41D55C7D"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sz w:val="26"/>
                <w:szCs w:val="26"/>
              </w:rPr>
            </w:pPr>
            <w:r w:rsidRPr="007F079E">
              <w:rPr>
                <w:rFonts w:ascii="CordiaUPC" w:hAnsi="CordiaUPC" w:cs="CordiaUPC"/>
                <w:color w:val="000000"/>
                <w:sz w:val="26"/>
                <w:szCs w:val="26"/>
                <w:cs/>
              </w:rPr>
              <w:t>526</w:t>
            </w:r>
          </w:p>
        </w:tc>
      </w:tr>
      <w:tr w:rsidR="00FA282F" w:rsidRPr="007F079E" w14:paraId="379CDA15" w14:textId="77777777" w:rsidTr="00CC634D">
        <w:trPr>
          <w:cantSplit/>
        </w:trPr>
        <w:tc>
          <w:tcPr>
            <w:tcW w:w="4797" w:type="dxa"/>
            <w:vAlign w:val="bottom"/>
          </w:tcPr>
          <w:p w14:paraId="7054F8E0" w14:textId="77777777" w:rsidR="00FA282F" w:rsidRPr="007F079E" w:rsidRDefault="00FA282F" w:rsidP="00FA282F">
            <w:pPr>
              <w:pStyle w:val="acctmergecolhdg"/>
              <w:spacing w:line="240" w:lineRule="exact"/>
              <w:ind w:left="191" w:hanging="191"/>
              <w:jc w:val="left"/>
              <w:rPr>
                <w:rFonts w:ascii="CordiaUPC" w:hAnsi="CordiaUPC" w:cs="CordiaUPC"/>
                <w:b w:val="0"/>
                <w:bCs/>
                <w:sz w:val="26"/>
                <w:szCs w:val="26"/>
              </w:rPr>
            </w:pPr>
            <w:r w:rsidRPr="007F079E">
              <w:rPr>
                <w:rFonts w:ascii="CordiaUPC" w:hAnsi="CordiaUPC" w:cs="CordiaUPC" w:hint="cs"/>
                <w:b w:val="0"/>
                <w:bCs/>
                <w:sz w:val="26"/>
                <w:szCs w:val="26"/>
              </w:rPr>
              <w:t xml:space="preserve">- </w:t>
            </w:r>
            <w:r w:rsidRPr="007F079E">
              <w:rPr>
                <w:rFonts w:ascii="CordiaUPC" w:hAnsi="CordiaUPC" w:cs="CordiaUPC" w:hint="cs"/>
                <w:b w:val="0"/>
                <w:bCs/>
                <w:sz w:val="26"/>
                <w:szCs w:val="26"/>
              </w:rPr>
              <w:tab/>
              <w:t>ATM,</w:t>
            </w:r>
            <w:r w:rsidRPr="007F079E">
              <w:rPr>
                <w:rFonts w:ascii="CordiaUPC" w:hAnsi="CordiaUPC" w:cs="CordiaUPC" w:hint="cs"/>
                <w:sz w:val="26"/>
                <w:szCs w:val="26"/>
              </w:rPr>
              <w:t xml:space="preserve"> </w:t>
            </w:r>
            <w:r w:rsidRPr="007F079E">
              <w:rPr>
                <w:rFonts w:ascii="CordiaUPC" w:hAnsi="CordiaUPC" w:cs="CordiaUPC" w:hint="cs"/>
                <w:b w:val="0"/>
                <w:bCs/>
                <w:sz w:val="26"/>
                <w:szCs w:val="26"/>
              </w:rPr>
              <w:t xml:space="preserve">Debit card, Credit card  </w:t>
            </w:r>
          </w:p>
        </w:tc>
        <w:tc>
          <w:tcPr>
            <w:tcW w:w="1008" w:type="dxa"/>
          </w:tcPr>
          <w:p w14:paraId="06DC98A6" w14:textId="77777777"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color w:val="000000"/>
                <w:sz w:val="26"/>
                <w:szCs w:val="26"/>
              </w:rPr>
            </w:pPr>
          </w:p>
        </w:tc>
        <w:tc>
          <w:tcPr>
            <w:tcW w:w="189" w:type="dxa"/>
          </w:tcPr>
          <w:p w14:paraId="57D8C1BD" w14:textId="77777777"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sz w:val="26"/>
                <w:szCs w:val="26"/>
              </w:rPr>
            </w:pPr>
          </w:p>
        </w:tc>
        <w:tc>
          <w:tcPr>
            <w:tcW w:w="1026" w:type="dxa"/>
          </w:tcPr>
          <w:p w14:paraId="318D5AA9" w14:textId="77777777"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sz w:val="26"/>
                <w:szCs w:val="26"/>
              </w:rPr>
            </w:pPr>
          </w:p>
        </w:tc>
        <w:tc>
          <w:tcPr>
            <w:tcW w:w="180" w:type="dxa"/>
          </w:tcPr>
          <w:p w14:paraId="16DBC78F" w14:textId="77777777"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sz w:val="26"/>
                <w:szCs w:val="26"/>
              </w:rPr>
            </w:pPr>
          </w:p>
        </w:tc>
        <w:tc>
          <w:tcPr>
            <w:tcW w:w="954" w:type="dxa"/>
          </w:tcPr>
          <w:p w14:paraId="08837B57" w14:textId="77777777"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sz w:val="26"/>
                <w:szCs w:val="26"/>
              </w:rPr>
            </w:pPr>
          </w:p>
        </w:tc>
        <w:tc>
          <w:tcPr>
            <w:tcW w:w="180" w:type="dxa"/>
          </w:tcPr>
          <w:p w14:paraId="371F6989" w14:textId="77777777"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sz w:val="26"/>
                <w:szCs w:val="26"/>
              </w:rPr>
            </w:pPr>
          </w:p>
        </w:tc>
        <w:tc>
          <w:tcPr>
            <w:tcW w:w="1017" w:type="dxa"/>
          </w:tcPr>
          <w:p w14:paraId="4B2077B3" w14:textId="77777777"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sz w:val="26"/>
                <w:szCs w:val="26"/>
              </w:rPr>
            </w:pPr>
          </w:p>
        </w:tc>
      </w:tr>
      <w:tr w:rsidR="00FA282F" w:rsidRPr="007F079E" w14:paraId="063110B0" w14:textId="77777777" w:rsidTr="00CC634D">
        <w:trPr>
          <w:cantSplit/>
        </w:trPr>
        <w:tc>
          <w:tcPr>
            <w:tcW w:w="4797" w:type="dxa"/>
            <w:vAlign w:val="bottom"/>
          </w:tcPr>
          <w:p w14:paraId="1767191E" w14:textId="77777777" w:rsidR="00FA282F" w:rsidRPr="007F079E" w:rsidRDefault="00FA282F" w:rsidP="00FA282F">
            <w:pPr>
              <w:pStyle w:val="acctmergecolhdg"/>
              <w:spacing w:line="240" w:lineRule="exact"/>
              <w:ind w:left="322"/>
              <w:jc w:val="left"/>
              <w:rPr>
                <w:rFonts w:ascii="CordiaUPC" w:hAnsi="CordiaUPC" w:cs="CordiaUPC"/>
                <w:b w:val="0"/>
                <w:bCs/>
                <w:sz w:val="26"/>
                <w:szCs w:val="26"/>
              </w:rPr>
            </w:pPr>
            <w:r w:rsidRPr="007F079E">
              <w:rPr>
                <w:rFonts w:ascii="CordiaUPC" w:hAnsi="CordiaUPC" w:cs="CordiaUPC" w:hint="cs"/>
                <w:b w:val="0"/>
                <w:bCs/>
                <w:sz w:val="26"/>
                <w:szCs w:val="26"/>
              </w:rPr>
              <w:t>and other banking electronic</w:t>
            </w:r>
          </w:p>
        </w:tc>
        <w:tc>
          <w:tcPr>
            <w:tcW w:w="1008" w:type="dxa"/>
            <w:shd w:val="clear" w:color="auto" w:fill="auto"/>
          </w:tcPr>
          <w:p w14:paraId="693B644B" w14:textId="1E3BA70D"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color w:val="000000"/>
                <w:sz w:val="26"/>
                <w:szCs w:val="26"/>
              </w:rPr>
            </w:pPr>
            <w:r w:rsidRPr="007F079E">
              <w:rPr>
                <w:rFonts w:ascii="CordiaUPC" w:hAnsi="CordiaUPC" w:cs="CordiaUPC"/>
                <w:b w:val="0"/>
                <w:bCs/>
                <w:color w:val="000000"/>
                <w:sz w:val="26"/>
                <w:szCs w:val="26"/>
              </w:rPr>
              <w:t>4,087</w:t>
            </w:r>
          </w:p>
        </w:tc>
        <w:tc>
          <w:tcPr>
            <w:tcW w:w="189" w:type="dxa"/>
          </w:tcPr>
          <w:p w14:paraId="26838DA1" w14:textId="77777777"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sz w:val="26"/>
                <w:szCs w:val="26"/>
              </w:rPr>
            </w:pPr>
          </w:p>
        </w:tc>
        <w:tc>
          <w:tcPr>
            <w:tcW w:w="1026" w:type="dxa"/>
          </w:tcPr>
          <w:p w14:paraId="1FDD210C" w14:textId="5FC595CC" w:rsidR="00FA282F" w:rsidRPr="007F079E" w:rsidRDefault="00FA282F" w:rsidP="00FA282F">
            <w:pPr>
              <w:tabs>
                <w:tab w:val="decimal" w:pos="757"/>
              </w:tabs>
              <w:spacing w:line="240" w:lineRule="exact"/>
              <w:ind w:left="-58" w:right="-94"/>
              <w:rPr>
                <w:rFonts w:ascii="CordiaUPC" w:hAnsi="CordiaUPC" w:cs="CordiaUPC"/>
                <w:color w:val="000000"/>
                <w:sz w:val="26"/>
                <w:szCs w:val="26"/>
              </w:rPr>
            </w:pPr>
            <w:r w:rsidRPr="007F079E">
              <w:rPr>
                <w:rFonts w:ascii="CordiaUPC" w:hAnsi="CordiaUPC" w:cs="CordiaUPC"/>
                <w:color w:val="000000"/>
                <w:sz w:val="26"/>
                <w:szCs w:val="26"/>
                <w:cs/>
              </w:rPr>
              <w:t>3</w:t>
            </w:r>
            <w:r w:rsidRPr="007F079E">
              <w:rPr>
                <w:rFonts w:ascii="CordiaUPC" w:hAnsi="CordiaUPC" w:cs="CordiaUPC"/>
                <w:color w:val="000000"/>
                <w:sz w:val="26"/>
                <w:szCs w:val="26"/>
              </w:rPr>
              <w:t>,</w:t>
            </w:r>
            <w:r w:rsidRPr="007F079E">
              <w:rPr>
                <w:rFonts w:ascii="CordiaUPC" w:hAnsi="CordiaUPC" w:cs="CordiaUPC" w:hint="cs"/>
                <w:color w:val="000000"/>
                <w:sz w:val="26"/>
                <w:szCs w:val="26"/>
                <w:cs/>
              </w:rPr>
              <w:t>881</w:t>
            </w:r>
          </w:p>
        </w:tc>
        <w:tc>
          <w:tcPr>
            <w:tcW w:w="180" w:type="dxa"/>
          </w:tcPr>
          <w:p w14:paraId="01498EBF" w14:textId="77777777"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sz w:val="26"/>
                <w:szCs w:val="26"/>
              </w:rPr>
            </w:pPr>
          </w:p>
        </w:tc>
        <w:tc>
          <w:tcPr>
            <w:tcW w:w="954" w:type="dxa"/>
            <w:shd w:val="clear" w:color="auto" w:fill="auto"/>
          </w:tcPr>
          <w:p w14:paraId="7DF5F080" w14:textId="6BB3F13C"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sz w:val="26"/>
                <w:szCs w:val="26"/>
              </w:rPr>
            </w:pPr>
            <w:r w:rsidRPr="007F079E">
              <w:rPr>
                <w:rFonts w:ascii="CordiaUPC" w:hAnsi="CordiaUPC" w:cs="CordiaUPC"/>
                <w:b w:val="0"/>
                <w:bCs/>
                <w:color w:val="000000"/>
                <w:sz w:val="26"/>
                <w:szCs w:val="26"/>
              </w:rPr>
              <w:t>4,091</w:t>
            </w:r>
          </w:p>
        </w:tc>
        <w:tc>
          <w:tcPr>
            <w:tcW w:w="180" w:type="dxa"/>
          </w:tcPr>
          <w:p w14:paraId="5F186AC4" w14:textId="77777777"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sz w:val="26"/>
                <w:szCs w:val="26"/>
              </w:rPr>
            </w:pPr>
          </w:p>
        </w:tc>
        <w:tc>
          <w:tcPr>
            <w:tcW w:w="1017" w:type="dxa"/>
          </w:tcPr>
          <w:p w14:paraId="46C4C7C8" w14:textId="7DA0771E" w:rsidR="00FA282F" w:rsidRPr="007F079E" w:rsidRDefault="00FA282F" w:rsidP="00FA282F">
            <w:pPr>
              <w:tabs>
                <w:tab w:val="decimal" w:pos="757"/>
              </w:tabs>
              <w:spacing w:line="240" w:lineRule="exact"/>
              <w:ind w:left="-58" w:right="-94"/>
              <w:rPr>
                <w:rFonts w:ascii="CordiaUPC" w:hAnsi="CordiaUPC" w:cs="CordiaUPC"/>
                <w:color w:val="000000"/>
                <w:sz w:val="26"/>
                <w:szCs w:val="26"/>
              </w:rPr>
            </w:pPr>
            <w:r w:rsidRPr="007F079E">
              <w:rPr>
                <w:rFonts w:ascii="CordiaUPC" w:hAnsi="CordiaUPC" w:cs="CordiaUPC"/>
                <w:color w:val="000000"/>
                <w:sz w:val="26"/>
                <w:szCs w:val="26"/>
                <w:cs/>
              </w:rPr>
              <w:t>3</w:t>
            </w:r>
            <w:r w:rsidRPr="007F079E">
              <w:rPr>
                <w:rFonts w:ascii="CordiaUPC" w:hAnsi="CordiaUPC" w:cs="CordiaUPC"/>
                <w:color w:val="000000"/>
                <w:sz w:val="26"/>
                <w:szCs w:val="26"/>
              </w:rPr>
              <w:t>,</w:t>
            </w:r>
            <w:r w:rsidRPr="007F079E">
              <w:rPr>
                <w:rFonts w:ascii="CordiaUPC" w:hAnsi="CordiaUPC" w:cs="CordiaUPC" w:hint="cs"/>
                <w:color w:val="000000"/>
                <w:sz w:val="26"/>
                <w:szCs w:val="26"/>
                <w:cs/>
              </w:rPr>
              <w:t>283</w:t>
            </w:r>
          </w:p>
        </w:tc>
      </w:tr>
      <w:tr w:rsidR="00FA282F" w:rsidRPr="007F079E" w14:paraId="14836E57" w14:textId="77777777" w:rsidTr="00CC634D">
        <w:trPr>
          <w:cantSplit/>
        </w:trPr>
        <w:tc>
          <w:tcPr>
            <w:tcW w:w="4797" w:type="dxa"/>
            <w:vAlign w:val="bottom"/>
          </w:tcPr>
          <w:p w14:paraId="2359D8ED" w14:textId="77777777" w:rsidR="00FA282F" w:rsidRPr="007F079E" w:rsidRDefault="00FA282F" w:rsidP="00FA282F">
            <w:pPr>
              <w:pStyle w:val="acctmergecolhdg"/>
              <w:numPr>
                <w:ilvl w:val="0"/>
                <w:numId w:val="20"/>
              </w:numPr>
              <w:spacing w:line="240" w:lineRule="exact"/>
              <w:ind w:left="191" w:hanging="180"/>
              <w:jc w:val="left"/>
              <w:rPr>
                <w:rFonts w:ascii="CordiaUPC" w:hAnsi="CordiaUPC" w:cs="CordiaUPC"/>
                <w:sz w:val="26"/>
                <w:szCs w:val="26"/>
              </w:rPr>
            </w:pPr>
            <w:r w:rsidRPr="007F079E">
              <w:rPr>
                <w:rFonts w:ascii="CordiaUPC" w:hAnsi="CordiaUPC" w:cs="CordiaUPC" w:hint="cs"/>
                <w:b w:val="0"/>
                <w:bCs/>
                <w:sz w:val="26"/>
                <w:szCs w:val="26"/>
              </w:rPr>
              <w:t xml:space="preserve">Funds and Bancassurance </w:t>
            </w:r>
          </w:p>
        </w:tc>
        <w:tc>
          <w:tcPr>
            <w:tcW w:w="1008" w:type="dxa"/>
            <w:shd w:val="clear" w:color="auto" w:fill="auto"/>
          </w:tcPr>
          <w:p w14:paraId="48E3BD49" w14:textId="71846E91"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color w:val="000000"/>
                <w:sz w:val="26"/>
                <w:szCs w:val="26"/>
              </w:rPr>
            </w:pPr>
            <w:r w:rsidRPr="007F079E">
              <w:rPr>
                <w:rFonts w:ascii="CordiaUPC" w:hAnsi="CordiaUPC" w:cs="CordiaUPC"/>
                <w:b w:val="0"/>
                <w:bCs/>
                <w:color w:val="000000"/>
                <w:sz w:val="26"/>
                <w:szCs w:val="26"/>
              </w:rPr>
              <w:t>7,559</w:t>
            </w:r>
          </w:p>
        </w:tc>
        <w:tc>
          <w:tcPr>
            <w:tcW w:w="189" w:type="dxa"/>
          </w:tcPr>
          <w:p w14:paraId="63E17468" w14:textId="77777777"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sz w:val="26"/>
                <w:szCs w:val="26"/>
              </w:rPr>
            </w:pPr>
          </w:p>
        </w:tc>
        <w:tc>
          <w:tcPr>
            <w:tcW w:w="1026" w:type="dxa"/>
          </w:tcPr>
          <w:p w14:paraId="5B3BA048" w14:textId="2C1DE85C" w:rsidR="00FA282F" w:rsidRPr="007F079E" w:rsidRDefault="00FA282F" w:rsidP="00FA282F">
            <w:pPr>
              <w:tabs>
                <w:tab w:val="decimal" w:pos="757"/>
              </w:tabs>
              <w:spacing w:line="240" w:lineRule="exact"/>
              <w:ind w:left="-58" w:right="-94"/>
              <w:rPr>
                <w:rFonts w:ascii="CordiaUPC" w:hAnsi="CordiaUPC" w:cs="CordiaUPC"/>
                <w:color w:val="000000"/>
                <w:sz w:val="26"/>
                <w:szCs w:val="26"/>
              </w:rPr>
            </w:pPr>
            <w:r w:rsidRPr="007F079E">
              <w:rPr>
                <w:rFonts w:ascii="CordiaUPC" w:hAnsi="CordiaUPC" w:cs="CordiaUPC"/>
                <w:color w:val="000000"/>
                <w:sz w:val="26"/>
                <w:szCs w:val="26"/>
              </w:rPr>
              <w:t>8,</w:t>
            </w:r>
            <w:r w:rsidRPr="007F079E">
              <w:rPr>
                <w:rFonts w:ascii="CordiaUPC" w:hAnsi="CordiaUPC" w:cs="CordiaUPC" w:hint="cs"/>
                <w:color w:val="000000"/>
                <w:sz w:val="26"/>
                <w:szCs w:val="26"/>
                <w:cs/>
              </w:rPr>
              <w:t>292</w:t>
            </w:r>
          </w:p>
        </w:tc>
        <w:tc>
          <w:tcPr>
            <w:tcW w:w="180" w:type="dxa"/>
          </w:tcPr>
          <w:p w14:paraId="1980D695" w14:textId="77777777"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sz w:val="26"/>
                <w:szCs w:val="26"/>
              </w:rPr>
            </w:pPr>
          </w:p>
        </w:tc>
        <w:tc>
          <w:tcPr>
            <w:tcW w:w="954" w:type="dxa"/>
            <w:shd w:val="clear" w:color="auto" w:fill="auto"/>
          </w:tcPr>
          <w:p w14:paraId="7EB4BF3B" w14:textId="713A762B"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sz w:val="26"/>
                <w:szCs w:val="26"/>
              </w:rPr>
            </w:pPr>
            <w:r w:rsidRPr="007F079E">
              <w:rPr>
                <w:rFonts w:ascii="CordiaUPC" w:hAnsi="CordiaUPC" w:cs="CordiaUPC"/>
                <w:b w:val="0"/>
                <w:bCs/>
                <w:color w:val="000000"/>
                <w:sz w:val="26"/>
                <w:szCs w:val="26"/>
              </w:rPr>
              <w:t>6,924</w:t>
            </w:r>
          </w:p>
        </w:tc>
        <w:tc>
          <w:tcPr>
            <w:tcW w:w="180" w:type="dxa"/>
          </w:tcPr>
          <w:p w14:paraId="771947F8" w14:textId="77777777"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sz w:val="26"/>
                <w:szCs w:val="26"/>
              </w:rPr>
            </w:pPr>
          </w:p>
        </w:tc>
        <w:tc>
          <w:tcPr>
            <w:tcW w:w="1017" w:type="dxa"/>
          </w:tcPr>
          <w:p w14:paraId="1FEAF9F2" w14:textId="6EB396E1" w:rsidR="00FA282F" w:rsidRPr="007F079E" w:rsidRDefault="00FA282F" w:rsidP="00FA282F">
            <w:pPr>
              <w:tabs>
                <w:tab w:val="decimal" w:pos="757"/>
              </w:tabs>
              <w:spacing w:line="240" w:lineRule="exact"/>
              <w:ind w:left="-58" w:right="-94"/>
              <w:rPr>
                <w:rFonts w:ascii="CordiaUPC" w:hAnsi="CordiaUPC" w:cs="CordiaUPC"/>
                <w:color w:val="000000"/>
                <w:sz w:val="26"/>
                <w:szCs w:val="26"/>
              </w:rPr>
            </w:pPr>
            <w:r w:rsidRPr="007F079E">
              <w:rPr>
                <w:rFonts w:ascii="CordiaUPC" w:hAnsi="CordiaUPC" w:cs="CordiaUPC"/>
                <w:color w:val="000000"/>
                <w:sz w:val="26"/>
                <w:szCs w:val="26"/>
                <w:cs/>
              </w:rPr>
              <w:t>7</w:t>
            </w:r>
            <w:r w:rsidRPr="007F079E">
              <w:rPr>
                <w:rFonts w:ascii="CordiaUPC" w:hAnsi="CordiaUPC" w:cs="CordiaUPC"/>
                <w:color w:val="000000"/>
                <w:sz w:val="26"/>
                <w:szCs w:val="26"/>
              </w:rPr>
              <w:t>,</w:t>
            </w:r>
            <w:r w:rsidRPr="007F079E">
              <w:rPr>
                <w:rFonts w:ascii="CordiaUPC" w:hAnsi="CordiaUPC" w:cs="CordiaUPC" w:hint="cs"/>
                <w:color w:val="000000"/>
                <w:sz w:val="26"/>
                <w:szCs w:val="26"/>
                <w:cs/>
              </w:rPr>
              <w:t>229</w:t>
            </w:r>
          </w:p>
        </w:tc>
      </w:tr>
      <w:tr w:rsidR="00FA282F" w:rsidRPr="007F079E" w14:paraId="2710EBC1" w14:textId="77777777" w:rsidTr="00A67E53">
        <w:trPr>
          <w:cantSplit/>
        </w:trPr>
        <w:tc>
          <w:tcPr>
            <w:tcW w:w="4797" w:type="dxa"/>
            <w:vAlign w:val="bottom"/>
          </w:tcPr>
          <w:p w14:paraId="112CC6A4" w14:textId="77777777" w:rsidR="00FA282F" w:rsidRPr="007F079E" w:rsidRDefault="00FA282F" w:rsidP="00FA282F">
            <w:pPr>
              <w:pStyle w:val="acctmergecolhdg"/>
              <w:spacing w:line="240" w:lineRule="exact"/>
              <w:ind w:left="191" w:hanging="191"/>
              <w:jc w:val="left"/>
              <w:rPr>
                <w:rFonts w:ascii="CordiaUPC" w:hAnsi="CordiaUPC" w:cs="CordiaUPC"/>
                <w:b w:val="0"/>
                <w:bCs/>
                <w:sz w:val="26"/>
                <w:szCs w:val="26"/>
              </w:rPr>
            </w:pPr>
            <w:r w:rsidRPr="007F079E">
              <w:rPr>
                <w:rFonts w:ascii="CordiaUPC" w:hAnsi="CordiaUPC" w:cs="CordiaUPC" w:hint="cs"/>
                <w:b w:val="0"/>
                <w:bCs/>
                <w:sz w:val="26"/>
                <w:szCs w:val="26"/>
              </w:rPr>
              <w:t xml:space="preserve">- </w:t>
            </w:r>
            <w:r w:rsidRPr="007F079E">
              <w:rPr>
                <w:rFonts w:ascii="CordiaUPC" w:hAnsi="CordiaUPC" w:cs="CordiaUPC" w:hint="cs"/>
                <w:b w:val="0"/>
                <w:bCs/>
                <w:sz w:val="26"/>
                <w:szCs w:val="26"/>
              </w:rPr>
              <w:tab/>
              <w:t>Others</w:t>
            </w:r>
          </w:p>
        </w:tc>
        <w:tc>
          <w:tcPr>
            <w:tcW w:w="1008" w:type="dxa"/>
            <w:tcBorders>
              <w:bottom w:val="single" w:sz="4" w:space="0" w:color="auto"/>
            </w:tcBorders>
            <w:shd w:val="clear" w:color="auto" w:fill="auto"/>
          </w:tcPr>
          <w:p w14:paraId="7DCD3C8B" w14:textId="0092B082"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color w:val="000000"/>
                <w:sz w:val="26"/>
                <w:szCs w:val="26"/>
              </w:rPr>
            </w:pPr>
            <w:r w:rsidRPr="007F079E">
              <w:rPr>
                <w:rFonts w:ascii="CordiaUPC" w:hAnsi="CordiaUPC" w:cs="CordiaUPC"/>
                <w:b w:val="0"/>
                <w:bCs/>
                <w:color w:val="000000"/>
                <w:sz w:val="26"/>
                <w:szCs w:val="26"/>
              </w:rPr>
              <w:t>1,762</w:t>
            </w:r>
          </w:p>
        </w:tc>
        <w:tc>
          <w:tcPr>
            <w:tcW w:w="189" w:type="dxa"/>
          </w:tcPr>
          <w:p w14:paraId="45989ED3" w14:textId="77777777"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sz w:val="26"/>
                <w:szCs w:val="26"/>
              </w:rPr>
            </w:pPr>
          </w:p>
        </w:tc>
        <w:tc>
          <w:tcPr>
            <w:tcW w:w="1026" w:type="dxa"/>
            <w:tcBorders>
              <w:top w:val="nil"/>
              <w:left w:val="nil"/>
              <w:bottom w:val="single" w:sz="4" w:space="0" w:color="auto"/>
              <w:right w:val="nil"/>
            </w:tcBorders>
          </w:tcPr>
          <w:p w14:paraId="0B11E816" w14:textId="349A1EF7" w:rsidR="00FA282F" w:rsidRPr="007F079E" w:rsidRDefault="00FA282F" w:rsidP="00FA282F">
            <w:pPr>
              <w:tabs>
                <w:tab w:val="decimal" w:pos="757"/>
              </w:tabs>
              <w:spacing w:line="240" w:lineRule="exact"/>
              <w:ind w:left="-58" w:right="-94"/>
              <w:rPr>
                <w:rFonts w:ascii="CordiaUPC" w:hAnsi="CordiaUPC" w:cs="CordiaUPC"/>
                <w:color w:val="000000"/>
                <w:sz w:val="26"/>
                <w:szCs w:val="26"/>
              </w:rPr>
            </w:pPr>
            <w:r w:rsidRPr="007F079E">
              <w:rPr>
                <w:rFonts w:ascii="CordiaUPC" w:hAnsi="CordiaUPC" w:cs="CordiaUPC"/>
                <w:color w:val="000000"/>
                <w:sz w:val="26"/>
                <w:szCs w:val="26"/>
                <w:cs/>
              </w:rPr>
              <w:t>2</w:t>
            </w:r>
            <w:r w:rsidRPr="007F079E">
              <w:rPr>
                <w:rFonts w:ascii="CordiaUPC" w:hAnsi="CordiaUPC" w:cs="CordiaUPC"/>
                <w:color w:val="000000"/>
                <w:sz w:val="26"/>
                <w:szCs w:val="26"/>
              </w:rPr>
              <w:t>,</w:t>
            </w:r>
            <w:r w:rsidRPr="007F079E">
              <w:rPr>
                <w:rFonts w:ascii="CordiaUPC" w:hAnsi="CordiaUPC" w:cs="CordiaUPC" w:hint="cs"/>
                <w:color w:val="000000"/>
                <w:sz w:val="26"/>
                <w:szCs w:val="26"/>
                <w:cs/>
              </w:rPr>
              <w:t>430</w:t>
            </w:r>
          </w:p>
        </w:tc>
        <w:tc>
          <w:tcPr>
            <w:tcW w:w="180" w:type="dxa"/>
          </w:tcPr>
          <w:p w14:paraId="490148E4" w14:textId="77777777"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sz w:val="26"/>
                <w:szCs w:val="26"/>
              </w:rPr>
            </w:pPr>
          </w:p>
        </w:tc>
        <w:tc>
          <w:tcPr>
            <w:tcW w:w="954" w:type="dxa"/>
            <w:tcBorders>
              <w:bottom w:val="single" w:sz="4" w:space="0" w:color="auto"/>
            </w:tcBorders>
            <w:shd w:val="clear" w:color="auto" w:fill="auto"/>
          </w:tcPr>
          <w:p w14:paraId="515635CF" w14:textId="6AD434B2"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sz w:val="26"/>
                <w:szCs w:val="26"/>
              </w:rPr>
            </w:pPr>
            <w:r w:rsidRPr="007F079E">
              <w:rPr>
                <w:rFonts w:ascii="CordiaUPC" w:hAnsi="CordiaUPC" w:cs="CordiaUPC"/>
                <w:b w:val="0"/>
                <w:bCs/>
                <w:color w:val="000000"/>
                <w:sz w:val="26"/>
                <w:szCs w:val="26"/>
              </w:rPr>
              <w:t>1,770</w:t>
            </w:r>
          </w:p>
        </w:tc>
        <w:tc>
          <w:tcPr>
            <w:tcW w:w="180" w:type="dxa"/>
          </w:tcPr>
          <w:p w14:paraId="735B1E03" w14:textId="77777777"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sz w:val="26"/>
                <w:szCs w:val="26"/>
              </w:rPr>
            </w:pPr>
          </w:p>
        </w:tc>
        <w:tc>
          <w:tcPr>
            <w:tcW w:w="1017" w:type="dxa"/>
            <w:tcBorders>
              <w:top w:val="nil"/>
              <w:left w:val="nil"/>
              <w:bottom w:val="single" w:sz="4" w:space="0" w:color="auto"/>
              <w:right w:val="nil"/>
            </w:tcBorders>
          </w:tcPr>
          <w:p w14:paraId="099B54CD" w14:textId="54295AD9" w:rsidR="00FA282F" w:rsidRPr="007F079E" w:rsidRDefault="00FA282F" w:rsidP="00FA282F">
            <w:pPr>
              <w:tabs>
                <w:tab w:val="decimal" w:pos="757"/>
              </w:tabs>
              <w:spacing w:line="240" w:lineRule="exact"/>
              <w:ind w:left="-58" w:right="-94"/>
              <w:rPr>
                <w:rFonts w:ascii="CordiaUPC" w:hAnsi="CordiaUPC" w:cs="CordiaUPC"/>
                <w:color w:val="000000"/>
                <w:sz w:val="26"/>
                <w:szCs w:val="26"/>
              </w:rPr>
            </w:pPr>
            <w:r w:rsidRPr="007F079E">
              <w:rPr>
                <w:rFonts w:ascii="CordiaUPC" w:hAnsi="CordiaUPC" w:cs="CordiaUPC"/>
                <w:color w:val="000000"/>
                <w:sz w:val="26"/>
                <w:szCs w:val="26"/>
                <w:cs/>
              </w:rPr>
              <w:t>2</w:t>
            </w:r>
            <w:r w:rsidRPr="007F079E">
              <w:rPr>
                <w:rFonts w:ascii="CordiaUPC" w:hAnsi="CordiaUPC" w:cs="CordiaUPC"/>
                <w:color w:val="000000"/>
                <w:sz w:val="26"/>
                <w:szCs w:val="26"/>
              </w:rPr>
              <w:t>,</w:t>
            </w:r>
            <w:r w:rsidRPr="007F079E">
              <w:rPr>
                <w:rFonts w:ascii="CordiaUPC" w:hAnsi="CordiaUPC" w:cs="CordiaUPC" w:hint="cs"/>
                <w:color w:val="000000"/>
                <w:sz w:val="26"/>
                <w:szCs w:val="26"/>
                <w:cs/>
              </w:rPr>
              <w:t>015</w:t>
            </w:r>
          </w:p>
        </w:tc>
      </w:tr>
      <w:tr w:rsidR="00FA282F" w:rsidRPr="007F079E" w14:paraId="46BE7599" w14:textId="77777777" w:rsidTr="00CC634D">
        <w:trPr>
          <w:cantSplit/>
        </w:trPr>
        <w:tc>
          <w:tcPr>
            <w:tcW w:w="4797" w:type="dxa"/>
            <w:vAlign w:val="bottom"/>
          </w:tcPr>
          <w:p w14:paraId="4F311631" w14:textId="77777777" w:rsidR="00FA282F" w:rsidRPr="007F079E" w:rsidRDefault="00FA282F" w:rsidP="00FA282F">
            <w:pPr>
              <w:pStyle w:val="acctmergecolhdg"/>
              <w:spacing w:line="240" w:lineRule="exact"/>
              <w:ind w:left="191" w:hanging="191"/>
              <w:jc w:val="left"/>
              <w:rPr>
                <w:rFonts w:ascii="CordiaUPC" w:hAnsi="CordiaUPC" w:cs="CordiaUPC"/>
                <w:sz w:val="26"/>
                <w:szCs w:val="26"/>
              </w:rPr>
            </w:pPr>
            <w:r w:rsidRPr="007F079E">
              <w:rPr>
                <w:rFonts w:ascii="CordiaUPC" w:hAnsi="CordiaUPC" w:cs="CordiaUPC" w:hint="cs"/>
                <w:sz w:val="26"/>
                <w:szCs w:val="26"/>
              </w:rPr>
              <w:t>Total</w:t>
            </w:r>
          </w:p>
        </w:tc>
        <w:tc>
          <w:tcPr>
            <w:tcW w:w="1008" w:type="dxa"/>
            <w:tcBorders>
              <w:top w:val="single" w:sz="4" w:space="0" w:color="auto"/>
              <w:bottom w:val="single" w:sz="4" w:space="0" w:color="auto"/>
            </w:tcBorders>
            <w:shd w:val="clear" w:color="auto" w:fill="auto"/>
          </w:tcPr>
          <w:p w14:paraId="292D2FCB" w14:textId="168A1A36" w:rsidR="00FA282F" w:rsidRPr="007F079E" w:rsidRDefault="00FA282F" w:rsidP="00FA282F">
            <w:pPr>
              <w:pStyle w:val="acctmergecolhdg"/>
              <w:tabs>
                <w:tab w:val="decimal" w:pos="757"/>
              </w:tabs>
              <w:spacing w:line="240" w:lineRule="exact"/>
              <w:ind w:left="-58" w:right="-94"/>
              <w:jc w:val="left"/>
              <w:rPr>
                <w:rFonts w:ascii="CordiaUPC" w:hAnsi="CordiaUPC" w:cs="CordiaUPC"/>
                <w:color w:val="000000"/>
                <w:sz w:val="26"/>
                <w:szCs w:val="26"/>
              </w:rPr>
            </w:pPr>
            <w:r w:rsidRPr="007F079E">
              <w:rPr>
                <w:rFonts w:ascii="CordiaUPC" w:hAnsi="CordiaUPC" w:cs="CordiaUPC"/>
                <w:color w:val="000000"/>
                <w:sz w:val="26"/>
                <w:szCs w:val="26"/>
              </w:rPr>
              <w:t>14,025</w:t>
            </w:r>
          </w:p>
        </w:tc>
        <w:tc>
          <w:tcPr>
            <w:tcW w:w="189" w:type="dxa"/>
          </w:tcPr>
          <w:p w14:paraId="458F37FE" w14:textId="77777777" w:rsidR="00FA282F" w:rsidRPr="007F079E" w:rsidRDefault="00FA282F" w:rsidP="00FA282F">
            <w:pPr>
              <w:pStyle w:val="acctmergecolhdg"/>
              <w:tabs>
                <w:tab w:val="decimal" w:pos="757"/>
              </w:tabs>
              <w:spacing w:line="240" w:lineRule="exact"/>
              <w:ind w:left="-58" w:right="-94"/>
              <w:jc w:val="left"/>
              <w:rPr>
                <w:rFonts w:ascii="CordiaUPC" w:hAnsi="CordiaUPC" w:cs="CordiaUPC"/>
                <w:sz w:val="26"/>
                <w:szCs w:val="26"/>
              </w:rPr>
            </w:pPr>
          </w:p>
        </w:tc>
        <w:tc>
          <w:tcPr>
            <w:tcW w:w="1026" w:type="dxa"/>
            <w:tcBorders>
              <w:top w:val="single" w:sz="4" w:space="0" w:color="auto"/>
              <w:bottom w:val="single" w:sz="4" w:space="0" w:color="auto"/>
            </w:tcBorders>
          </w:tcPr>
          <w:p w14:paraId="2263DC6C" w14:textId="6A95FA6E" w:rsidR="00FA282F" w:rsidRPr="007F079E" w:rsidRDefault="00FA282F" w:rsidP="00FA282F">
            <w:pPr>
              <w:pStyle w:val="acctmergecolhdg"/>
              <w:tabs>
                <w:tab w:val="decimal" w:pos="757"/>
              </w:tabs>
              <w:spacing w:line="240" w:lineRule="exact"/>
              <w:ind w:left="-58" w:right="-94"/>
              <w:jc w:val="left"/>
              <w:rPr>
                <w:rFonts w:ascii="CordiaUPC" w:hAnsi="CordiaUPC" w:cs="CordiaUPC"/>
                <w:bCs/>
                <w:color w:val="000000"/>
                <w:sz w:val="26"/>
                <w:szCs w:val="26"/>
              </w:rPr>
            </w:pPr>
            <w:r w:rsidRPr="007F079E">
              <w:rPr>
                <w:rFonts w:ascii="CordiaUPC" w:hAnsi="CordiaUPC" w:cs="CordiaUPC"/>
                <w:bCs/>
                <w:sz w:val="26"/>
                <w:szCs w:val="26"/>
              </w:rPr>
              <w:t>15,190</w:t>
            </w:r>
          </w:p>
        </w:tc>
        <w:tc>
          <w:tcPr>
            <w:tcW w:w="180" w:type="dxa"/>
          </w:tcPr>
          <w:p w14:paraId="6C0BEA35" w14:textId="77777777" w:rsidR="00FA282F" w:rsidRPr="007F079E" w:rsidRDefault="00FA282F" w:rsidP="00FA282F">
            <w:pPr>
              <w:pStyle w:val="acctmergecolhdg"/>
              <w:tabs>
                <w:tab w:val="decimal" w:pos="757"/>
              </w:tabs>
              <w:spacing w:line="240" w:lineRule="exact"/>
              <w:ind w:left="-58" w:right="-94"/>
              <w:jc w:val="left"/>
              <w:rPr>
                <w:rFonts w:ascii="CordiaUPC" w:hAnsi="CordiaUPC" w:cs="CordiaUPC"/>
                <w:sz w:val="26"/>
                <w:szCs w:val="26"/>
              </w:rPr>
            </w:pPr>
          </w:p>
        </w:tc>
        <w:tc>
          <w:tcPr>
            <w:tcW w:w="954" w:type="dxa"/>
            <w:tcBorders>
              <w:top w:val="single" w:sz="4" w:space="0" w:color="auto"/>
              <w:bottom w:val="single" w:sz="4" w:space="0" w:color="auto"/>
            </w:tcBorders>
          </w:tcPr>
          <w:p w14:paraId="2024DE54" w14:textId="69F69236" w:rsidR="00FA282F" w:rsidRPr="007F079E" w:rsidRDefault="00FA282F" w:rsidP="00FA282F">
            <w:pPr>
              <w:pStyle w:val="acctmergecolhdg"/>
              <w:tabs>
                <w:tab w:val="decimal" w:pos="757"/>
              </w:tabs>
              <w:spacing w:line="240" w:lineRule="exact"/>
              <w:ind w:left="-58" w:right="-94"/>
              <w:jc w:val="left"/>
              <w:rPr>
                <w:rFonts w:ascii="CordiaUPC" w:hAnsi="CordiaUPC" w:cs="CordiaUPC"/>
                <w:sz w:val="26"/>
                <w:szCs w:val="26"/>
              </w:rPr>
            </w:pPr>
            <w:r w:rsidRPr="007F079E">
              <w:rPr>
                <w:rFonts w:ascii="CordiaUPC" w:hAnsi="CordiaUPC" w:cs="CordiaUPC"/>
                <w:bCs/>
                <w:color w:val="000000"/>
                <w:sz w:val="26"/>
                <w:szCs w:val="26"/>
              </w:rPr>
              <w:t>13</w:t>
            </w:r>
            <w:r w:rsidRPr="007F079E">
              <w:rPr>
                <w:rFonts w:ascii="CordiaUPC" w:hAnsi="CordiaUPC" w:cs="CordiaUPC"/>
                <w:b w:val="0"/>
                <w:bCs/>
                <w:color w:val="000000"/>
                <w:sz w:val="26"/>
                <w:szCs w:val="26"/>
              </w:rPr>
              <w:t>,</w:t>
            </w:r>
            <w:r w:rsidRPr="007F079E">
              <w:rPr>
                <w:rFonts w:ascii="CordiaUPC" w:hAnsi="CordiaUPC" w:cs="CordiaUPC"/>
                <w:bCs/>
                <w:color w:val="000000"/>
                <w:sz w:val="26"/>
                <w:szCs w:val="26"/>
              </w:rPr>
              <w:t>405</w:t>
            </w:r>
          </w:p>
        </w:tc>
        <w:tc>
          <w:tcPr>
            <w:tcW w:w="180" w:type="dxa"/>
          </w:tcPr>
          <w:p w14:paraId="417205B9" w14:textId="77777777" w:rsidR="00FA282F" w:rsidRPr="007F079E" w:rsidRDefault="00FA282F" w:rsidP="00FA282F">
            <w:pPr>
              <w:pStyle w:val="acctmergecolhdg"/>
              <w:tabs>
                <w:tab w:val="decimal" w:pos="757"/>
              </w:tabs>
              <w:spacing w:line="240" w:lineRule="exact"/>
              <w:ind w:left="-58" w:right="-94"/>
              <w:jc w:val="left"/>
              <w:rPr>
                <w:rFonts w:ascii="CordiaUPC" w:hAnsi="CordiaUPC" w:cs="CordiaUPC"/>
                <w:sz w:val="26"/>
                <w:szCs w:val="26"/>
              </w:rPr>
            </w:pPr>
          </w:p>
        </w:tc>
        <w:tc>
          <w:tcPr>
            <w:tcW w:w="1017" w:type="dxa"/>
            <w:tcBorders>
              <w:top w:val="single" w:sz="4" w:space="0" w:color="auto"/>
              <w:bottom w:val="single" w:sz="4" w:space="0" w:color="auto"/>
            </w:tcBorders>
          </w:tcPr>
          <w:p w14:paraId="4E524F71" w14:textId="44D8EE75" w:rsidR="00FA282F" w:rsidRPr="007F079E" w:rsidRDefault="00FA282F" w:rsidP="00FA282F">
            <w:pPr>
              <w:pStyle w:val="acctmergecolhdg"/>
              <w:tabs>
                <w:tab w:val="decimal" w:pos="757"/>
              </w:tabs>
              <w:spacing w:line="240" w:lineRule="exact"/>
              <w:ind w:left="-58" w:right="-94"/>
              <w:jc w:val="left"/>
              <w:rPr>
                <w:rFonts w:ascii="CordiaUPC" w:hAnsi="CordiaUPC" w:cs="CordiaUPC"/>
                <w:bCs/>
                <w:sz w:val="26"/>
                <w:szCs w:val="26"/>
                <w:lang w:val="en-US" w:bidi="th-TH"/>
              </w:rPr>
            </w:pPr>
            <w:r w:rsidRPr="007F079E">
              <w:rPr>
                <w:rFonts w:ascii="CordiaUPC" w:hAnsi="CordiaUPC" w:cs="CordiaUPC"/>
                <w:sz w:val="26"/>
                <w:szCs w:val="26"/>
              </w:rPr>
              <w:t>13,053</w:t>
            </w:r>
          </w:p>
        </w:tc>
      </w:tr>
      <w:tr w:rsidR="00FA282F" w:rsidRPr="007F079E" w14:paraId="105D1B13" w14:textId="77777777" w:rsidTr="00CC634D">
        <w:trPr>
          <w:cantSplit/>
        </w:trPr>
        <w:tc>
          <w:tcPr>
            <w:tcW w:w="4797" w:type="dxa"/>
            <w:vAlign w:val="bottom"/>
          </w:tcPr>
          <w:p w14:paraId="13B2365E" w14:textId="77777777" w:rsidR="00FA282F" w:rsidRPr="007F079E" w:rsidRDefault="00FA282F" w:rsidP="00FA282F">
            <w:pPr>
              <w:pStyle w:val="acctmergecolhdg"/>
              <w:spacing w:line="240" w:lineRule="exact"/>
              <w:ind w:left="191" w:hanging="191"/>
              <w:jc w:val="left"/>
              <w:rPr>
                <w:rFonts w:ascii="CordiaUPC" w:hAnsi="CordiaUPC" w:cs="CordiaUPC"/>
                <w:sz w:val="26"/>
                <w:szCs w:val="26"/>
              </w:rPr>
            </w:pPr>
          </w:p>
        </w:tc>
        <w:tc>
          <w:tcPr>
            <w:tcW w:w="1008" w:type="dxa"/>
            <w:tcBorders>
              <w:top w:val="single" w:sz="4" w:space="0" w:color="auto"/>
            </w:tcBorders>
          </w:tcPr>
          <w:p w14:paraId="36DC6813" w14:textId="77777777"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sz w:val="26"/>
                <w:szCs w:val="26"/>
              </w:rPr>
            </w:pPr>
          </w:p>
        </w:tc>
        <w:tc>
          <w:tcPr>
            <w:tcW w:w="189" w:type="dxa"/>
          </w:tcPr>
          <w:p w14:paraId="40917605" w14:textId="77777777"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sz w:val="26"/>
                <w:szCs w:val="26"/>
              </w:rPr>
            </w:pPr>
          </w:p>
        </w:tc>
        <w:tc>
          <w:tcPr>
            <w:tcW w:w="1026" w:type="dxa"/>
            <w:tcBorders>
              <w:top w:val="single" w:sz="4" w:space="0" w:color="auto"/>
            </w:tcBorders>
          </w:tcPr>
          <w:p w14:paraId="276984D8" w14:textId="77777777"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sz w:val="26"/>
                <w:szCs w:val="26"/>
              </w:rPr>
            </w:pPr>
          </w:p>
        </w:tc>
        <w:tc>
          <w:tcPr>
            <w:tcW w:w="180" w:type="dxa"/>
          </w:tcPr>
          <w:p w14:paraId="161A22F2" w14:textId="77777777"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sz w:val="26"/>
                <w:szCs w:val="26"/>
              </w:rPr>
            </w:pPr>
          </w:p>
        </w:tc>
        <w:tc>
          <w:tcPr>
            <w:tcW w:w="954" w:type="dxa"/>
            <w:tcBorders>
              <w:top w:val="single" w:sz="4" w:space="0" w:color="auto"/>
            </w:tcBorders>
          </w:tcPr>
          <w:p w14:paraId="03BB548A" w14:textId="77777777"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sz w:val="26"/>
                <w:szCs w:val="26"/>
              </w:rPr>
            </w:pPr>
          </w:p>
        </w:tc>
        <w:tc>
          <w:tcPr>
            <w:tcW w:w="180" w:type="dxa"/>
          </w:tcPr>
          <w:p w14:paraId="44A6F591" w14:textId="77777777"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sz w:val="26"/>
                <w:szCs w:val="26"/>
              </w:rPr>
            </w:pPr>
          </w:p>
        </w:tc>
        <w:tc>
          <w:tcPr>
            <w:tcW w:w="1017" w:type="dxa"/>
            <w:tcBorders>
              <w:top w:val="single" w:sz="4" w:space="0" w:color="auto"/>
            </w:tcBorders>
          </w:tcPr>
          <w:p w14:paraId="5427A7CC" w14:textId="77777777"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sz w:val="26"/>
                <w:szCs w:val="26"/>
              </w:rPr>
            </w:pPr>
          </w:p>
        </w:tc>
      </w:tr>
      <w:tr w:rsidR="00FA282F" w:rsidRPr="007F079E" w14:paraId="421BA2DD" w14:textId="77777777" w:rsidTr="00CC634D">
        <w:trPr>
          <w:cantSplit/>
        </w:trPr>
        <w:tc>
          <w:tcPr>
            <w:tcW w:w="4797" w:type="dxa"/>
            <w:vAlign w:val="bottom"/>
          </w:tcPr>
          <w:p w14:paraId="5EE452D6" w14:textId="77777777" w:rsidR="00FA282F" w:rsidRPr="007F079E" w:rsidRDefault="00FA282F" w:rsidP="00FA282F">
            <w:pPr>
              <w:pStyle w:val="acctmergecolhdg"/>
              <w:spacing w:line="240" w:lineRule="exact"/>
              <w:ind w:left="191" w:hanging="191"/>
              <w:jc w:val="left"/>
              <w:rPr>
                <w:rFonts w:ascii="CordiaUPC" w:hAnsi="CordiaUPC" w:cs="CordiaUPC"/>
                <w:b w:val="0"/>
                <w:bCs/>
                <w:sz w:val="26"/>
                <w:szCs w:val="26"/>
              </w:rPr>
            </w:pPr>
            <w:r w:rsidRPr="007F079E">
              <w:rPr>
                <w:rFonts w:ascii="CordiaUPC" w:hAnsi="CordiaUPC" w:cs="CordiaUPC" w:hint="cs"/>
                <w:sz w:val="26"/>
                <w:szCs w:val="26"/>
              </w:rPr>
              <w:t>Fees and service expenses</w:t>
            </w:r>
          </w:p>
        </w:tc>
        <w:tc>
          <w:tcPr>
            <w:tcW w:w="1008" w:type="dxa"/>
          </w:tcPr>
          <w:p w14:paraId="784AB8A6" w14:textId="77777777"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sz w:val="26"/>
                <w:szCs w:val="26"/>
              </w:rPr>
            </w:pPr>
          </w:p>
        </w:tc>
        <w:tc>
          <w:tcPr>
            <w:tcW w:w="189" w:type="dxa"/>
          </w:tcPr>
          <w:p w14:paraId="659AC17F" w14:textId="77777777"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sz w:val="26"/>
                <w:szCs w:val="26"/>
              </w:rPr>
            </w:pPr>
          </w:p>
        </w:tc>
        <w:tc>
          <w:tcPr>
            <w:tcW w:w="1026" w:type="dxa"/>
          </w:tcPr>
          <w:p w14:paraId="7CFE1573" w14:textId="77777777"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sz w:val="26"/>
                <w:szCs w:val="26"/>
              </w:rPr>
            </w:pPr>
          </w:p>
        </w:tc>
        <w:tc>
          <w:tcPr>
            <w:tcW w:w="180" w:type="dxa"/>
          </w:tcPr>
          <w:p w14:paraId="3A89E7B2" w14:textId="77777777"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sz w:val="26"/>
                <w:szCs w:val="26"/>
              </w:rPr>
            </w:pPr>
          </w:p>
        </w:tc>
        <w:tc>
          <w:tcPr>
            <w:tcW w:w="954" w:type="dxa"/>
          </w:tcPr>
          <w:p w14:paraId="578A6883" w14:textId="77777777"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sz w:val="26"/>
                <w:szCs w:val="26"/>
              </w:rPr>
            </w:pPr>
          </w:p>
        </w:tc>
        <w:tc>
          <w:tcPr>
            <w:tcW w:w="180" w:type="dxa"/>
          </w:tcPr>
          <w:p w14:paraId="73D8430D" w14:textId="77777777"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sz w:val="26"/>
                <w:szCs w:val="26"/>
              </w:rPr>
            </w:pPr>
          </w:p>
        </w:tc>
        <w:tc>
          <w:tcPr>
            <w:tcW w:w="1017" w:type="dxa"/>
          </w:tcPr>
          <w:p w14:paraId="4A914547" w14:textId="77777777"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sz w:val="26"/>
                <w:szCs w:val="26"/>
              </w:rPr>
            </w:pPr>
          </w:p>
        </w:tc>
      </w:tr>
      <w:tr w:rsidR="00FA282F" w:rsidRPr="007F079E" w14:paraId="1FC85463" w14:textId="77777777" w:rsidTr="00CC634D">
        <w:trPr>
          <w:cantSplit/>
        </w:trPr>
        <w:tc>
          <w:tcPr>
            <w:tcW w:w="4797" w:type="dxa"/>
            <w:vAlign w:val="bottom"/>
          </w:tcPr>
          <w:p w14:paraId="3943CB9B" w14:textId="77777777" w:rsidR="00FA282F" w:rsidRPr="007F079E" w:rsidRDefault="00FA282F" w:rsidP="00FA282F">
            <w:pPr>
              <w:pStyle w:val="acctmergecolhdg"/>
              <w:spacing w:line="240" w:lineRule="exact"/>
              <w:ind w:left="191" w:hanging="191"/>
              <w:jc w:val="left"/>
              <w:rPr>
                <w:rFonts w:ascii="CordiaUPC" w:hAnsi="CordiaUPC" w:cs="CordiaUPC"/>
                <w:b w:val="0"/>
                <w:bCs/>
                <w:sz w:val="26"/>
                <w:szCs w:val="26"/>
              </w:rPr>
            </w:pPr>
            <w:r w:rsidRPr="007F079E">
              <w:rPr>
                <w:rFonts w:ascii="CordiaUPC" w:hAnsi="CordiaUPC" w:cs="CordiaUPC" w:hint="cs"/>
                <w:b w:val="0"/>
                <w:bCs/>
                <w:sz w:val="26"/>
                <w:szCs w:val="26"/>
              </w:rPr>
              <w:t xml:space="preserve">- </w:t>
            </w:r>
            <w:r w:rsidRPr="007F079E">
              <w:rPr>
                <w:rFonts w:ascii="CordiaUPC" w:hAnsi="CordiaUPC" w:cs="CordiaUPC" w:hint="cs"/>
                <w:b w:val="0"/>
                <w:bCs/>
                <w:sz w:val="26"/>
                <w:szCs w:val="26"/>
              </w:rPr>
              <w:tab/>
              <w:t>ATM,</w:t>
            </w:r>
            <w:r w:rsidRPr="007F079E">
              <w:rPr>
                <w:rFonts w:ascii="CordiaUPC" w:hAnsi="CordiaUPC" w:cs="CordiaUPC" w:hint="cs"/>
                <w:sz w:val="26"/>
                <w:szCs w:val="26"/>
              </w:rPr>
              <w:t xml:space="preserve"> </w:t>
            </w:r>
            <w:r w:rsidRPr="007F079E">
              <w:rPr>
                <w:rFonts w:ascii="CordiaUPC" w:hAnsi="CordiaUPC" w:cs="CordiaUPC" w:hint="cs"/>
                <w:b w:val="0"/>
                <w:bCs/>
                <w:sz w:val="26"/>
                <w:szCs w:val="26"/>
              </w:rPr>
              <w:t xml:space="preserve">Debit card, Credit card  </w:t>
            </w:r>
          </w:p>
        </w:tc>
        <w:tc>
          <w:tcPr>
            <w:tcW w:w="1008" w:type="dxa"/>
          </w:tcPr>
          <w:p w14:paraId="78E6D28C" w14:textId="77777777"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sz w:val="26"/>
                <w:szCs w:val="26"/>
              </w:rPr>
            </w:pPr>
          </w:p>
        </w:tc>
        <w:tc>
          <w:tcPr>
            <w:tcW w:w="189" w:type="dxa"/>
          </w:tcPr>
          <w:p w14:paraId="4A282B83" w14:textId="77777777"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sz w:val="26"/>
                <w:szCs w:val="26"/>
              </w:rPr>
            </w:pPr>
          </w:p>
        </w:tc>
        <w:tc>
          <w:tcPr>
            <w:tcW w:w="1026" w:type="dxa"/>
          </w:tcPr>
          <w:p w14:paraId="021A14BD" w14:textId="77777777"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sz w:val="26"/>
                <w:szCs w:val="26"/>
              </w:rPr>
            </w:pPr>
          </w:p>
        </w:tc>
        <w:tc>
          <w:tcPr>
            <w:tcW w:w="180" w:type="dxa"/>
          </w:tcPr>
          <w:p w14:paraId="3D9A4976" w14:textId="77777777"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sz w:val="26"/>
                <w:szCs w:val="26"/>
              </w:rPr>
            </w:pPr>
          </w:p>
        </w:tc>
        <w:tc>
          <w:tcPr>
            <w:tcW w:w="954" w:type="dxa"/>
          </w:tcPr>
          <w:p w14:paraId="6301138D" w14:textId="77777777" w:rsidR="00FA282F" w:rsidRPr="007F079E" w:rsidRDefault="00FA282F" w:rsidP="00FA282F">
            <w:pPr>
              <w:tabs>
                <w:tab w:val="decimal" w:pos="757"/>
              </w:tabs>
              <w:spacing w:line="240" w:lineRule="exact"/>
              <w:ind w:left="-58" w:right="-94"/>
              <w:rPr>
                <w:rFonts w:ascii="CordiaUPC" w:hAnsi="CordiaUPC" w:cs="CordiaUPC"/>
                <w:color w:val="000000"/>
                <w:sz w:val="26"/>
                <w:szCs w:val="26"/>
              </w:rPr>
            </w:pPr>
          </w:p>
        </w:tc>
        <w:tc>
          <w:tcPr>
            <w:tcW w:w="180" w:type="dxa"/>
          </w:tcPr>
          <w:p w14:paraId="3B57F758" w14:textId="77777777"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sz w:val="26"/>
                <w:szCs w:val="26"/>
              </w:rPr>
            </w:pPr>
          </w:p>
        </w:tc>
        <w:tc>
          <w:tcPr>
            <w:tcW w:w="1017" w:type="dxa"/>
          </w:tcPr>
          <w:p w14:paraId="38B8ACC2" w14:textId="77777777"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sz w:val="26"/>
                <w:szCs w:val="26"/>
              </w:rPr>
            </w:pPr>
          </w:p>
        </w:tc>
      </w:tr>
      <w:tr w:rsidR="00FA282F" w:rsidRPr="007F079E" w14:paraId="2FC7A596" w14:textId="77777777" w:rsidTr="00CC634D">
        <w:trPr>
          <w:cantSplit/>
          <w:trHeight w:val="254"/>
        </w:trPr>
        <w:tc>
          <w:tcPr>
            <w:tcW w:w="4797" w:type="dxa"/>
            <w:vAlign w:val="bottom"/>
          </w:tcPr>
          <w:p w14:paraId="635A1F7F" w14:textId="77777777" w:rsidR="00FA282F" w:rsidRPr="007F079E" w:rsidRDefault="00FA282F" w:rsidP="00FA282F">
            <w:pPr>
              <w:pStyle w:val="acctmergecolhdg"/>
              <w:spacing w:line="240" w:lineRule="exact"/>
              <w:ind w:left="322"/>
              <w:jc w:val="left"/>
              <w:rPr>
                <w:rFonts w:ascii="CordiaUPC" w:hAnsi="CordiaUPC" w:cs="CordiaUPC"/>
                <w:b w:val="0"/>
                <w:bCs/>
                <w:sz w:val="26"/>
                <w:szCs w:val="26"/>
              </w:rPr>
            </w:pPr>
            <w:r w:rsidRPr="007F079E">
              <w:rPr>
                <w:rFonts w:ascii="CordiaUPC" w:hAnsi="CordiaUPC" w:cs="CordiaUPC" w:hint="cs"/>
                <w:b w:val="0"/>
                <w:bCs/>
                <w:sz w:val="26"/>
                <w:szCs w:val="26"/>
              </w:rPr>
              <w:t>and other banking electronic</w:t>
            </w:r>
          </w:p>
        </w:tc>
        <w:tc>
          <w:tcPr>
            <w:tcW w:w="1008" w:type="dxa"/>
            <w:shd w:val="clear" w:color="auto" w:fill="auto"/>
          </w:tcPr>
          <w:p w14:paraId="13773A8F" w14:textId="73D961C1" w:rsidR="00FA282F" w:rsidRPr="007F079E" w:rsidRDefault="00FA282F" w:rsidP="00FA282F">
            <w:pPr>
              <w:tabs>
                <w:tab w:val="decimal" w:pos="757"/>
              </w:tabs>
              <w:spacing w:line="240" w:lineRule="exact"/>
              <w:ind w:left="-58" w:right="-94"/>
              <w:rPr>
                <w:rFonts w:ascii="CordiaUPC" w:hAnsi="CordiaUPC" w:cs="CordiaUPC"/>
                <w:color w:val="000000"/>
                <w:sz w:val="26"/>
                <w:szCs w:val="26"/>
              </w:rPr>
            </w:pPr>
            <w:r w:rsidRPr="007F079E">
              <w:rPr>
                <w:rFonts w:ascii="CordiaUPC" w:hAnsi="CordiaUPC" w:cs="CordiaUPC"/>
                <w:color w:val="000000"/>
                <w:sz w:val="26"/>
                <w:szCs w:val="26"/>
              </w:rPr>
              <w:t>(2,79</w:t>
            </w:r>
            <w:r w:rsidR="00710ECE" w:rsidRPr="007F079E">
              <w:rPr>
                <w:rFonts w:ascii="CordiaUPC" w:hAnsi="CordiaUPC" w:cs="CordiaUPC"/>
                <w:color w:val="000000"/>
                <w:sz w:val="26"/>
                <w:szCs w:val="26"/>
              </w:rPr>
              <w:t>5</w:t>
            </w:r>
            <w:r w:rsidRPr="007F079E">
              <w:rPr>
                <w:rFonts w:ascii="CordiaUPC" w:hAnsi="CordiaUPC" w:cs="CordiaUPC"/>
                <w:color w:val="000000"/>
                <w:sz w:val="26"/>
                <w:szCs w:val="26"/>
              </w:rPr>
              <w:t>)</w:t>
            </w:r>
          </w:p>
        </w:tc>
        <w:tc>
          <w:tcPr>
            <w:tcW w:w="189" w:type="dxa"/>
          </w:tcPr>
          <w:p w14:paraId="600E373F" w14:textId="77777777"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sz w:val="26"/>
                <w:szCs w:val="26"/>
              </w:rPr>
            </w:pPr>
          </w:p>
        </w:tc>
        <w:tc>
          <w:tcPr>
            <w:tcW w:w="1026" w:type="dxa"/>
          </w:tcPr>
          <w:p w14:paraId="1C6A47AD" w14:textId="59C1D33D" w:rsidR="00FA282F" w:rsidRPr="007F079E" w:rsidRDefault="00FA282F" w:rsidP="00FA282F">
            <w:pPr>
              <w:tabs>
                <w:tab w:val="decimal" w:pos="757"/>
              </w:tabs>
              <w:spacing w:line="240" w:lineRule="exact"/>
              <w:ind w:left="-58" w:right="-94"/>
              <w:rPr>
                <w:rFonts w:ascii="CordiaUPC" w:hAnsi="CordiaUPC" w:cs="CordiaUPC"/>
                <w:color w:val="000000"/>
                <w:sz w:val="26"/>
                <w:szCs w:val="26"/>
              </w:rPr>
            </w:pPr>
            <w:r w:rsidRPr="007F079E">
              <w:rPr>
                <w:rFonts w:ascii="CordiaUPC" w:hAnsi="CordiaUPC" w:cs="CordiaUPC"/>
                <w:color w:val="000000"/>
                <w:sz w:val="26"/>
                <w:szCs w:val="26"/>
              </w:rPr>
              <w:t>(</w:t>
            </w:r>
            <w:r w:rsidRPr="007F079E">
              <w:rPr>
                <w:rFonts w:ascii="CordiaUPC" w:hAnsi="CordiaUPC" w:cs="CordiaUPC" w:hint="cs"/>
                <w:color w:val="000000"/>
                <w:sz w:val="26"/>
                <w:szCs w:val="26"/>
                <w:cs/>
              </w:rPr>
              <w:t>2</w:t>
            </w:r>
            <w:r w:rsidRPr="007F079E">
              <w:rPr>
                <w:rFonts w:ascii="CordiaUPC" w:hAnsi="CordiaUPC" w:cs="CordiaUPC"/>
                <w:color w:val="000000"/>
                <w:sz w:val="26"/>
                <w:szCs w:val="26"/>
              </w:rPr>
              <w:t>,</w:t>
            </w:r>
            <w:r w:rsidRPr="007F079E">
              <w:rPr>
                <w:rFonts w:ascii="CordiaUPC" w:hAnsi="CordiaUPC" w:cs="CordiaUPC" w:hint="cs"/>
                <w:color w:val="000000"/>
                <w:sz w:val="26"/>
                <w:szCs w:val="26"/>
                <w:cs/>
              </w:rPr>
              <w:t>740</w:t>
            </w:r>
            <w:r w:rsidRPr="007F079E">
              <w:rPr>
                <w:rFonts w:ascii="CordiaUPC" w:hAnsi="CordiaUPC" w:cs="CordiaUPC"/>
                <w:color w:val="000000"/>
                <w:sz w:val="26"/>
                <w:szCs w:val="26"/>
              </w:rPr>
              <w:t>)</w:t>
            </w:r>
          </w:p>
        </w:tc>
        <w:tc>
          <w:tcPr>
            <w:tcW w:w="180" w:type="dxa"/>
          </w:tcPr>
          <w:p w14:paraId="344C7EE1" w14:textId="77777777"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sz w:val="26"/>
                <w:szCs w:val="26"/>
              </w:rPr>
            </w:pPr>
          </w:p>
        </w:tc>
        <w:tc>
          <w:tcPr>
            <w:tcW w:w="954" w:type="dxa"/>
            <w:shd w:val="clear" w:color="auto" w:fill="auto"/>
          </w:tcPr>
          <w:p w14:paraId="75AC5F11" w14:textId="60A234AB" w:rsidR="00FA282F" w:rsidRPr="007F079E" w:rsidRDefault="00FA282F" w:rsidP="00FA282F">
            <w:pPr>
              <w:tabs>
                <w:tab w:val="decimal" w:pos="757"/>
              </w:tabs>
              <w:spacing w:line="240" w:lineRule="exact"/>
              <w:ind w:left="-58" w:right="-94"/>
              <w:rPr>
                <w:rFonts w:ascii="CordiaUPC" w:hAnsi="CordiaUPC" w:cs="CordiaUPC"/>
                <w:color w:val="000000"/>
                <w:sz w:val="26"/>
                <w:szCs w:val="26"/>
              </w:rPr>
            </w:pPr>
            <w:r w:rsidRPr="007F079E">
              <w:rPr>
                <w:rFonts w:ascii="CordiaUPC" w:hAnsi="CordiaUPC" w:cs="CordiaUPC"/>
                <w:color w:val="000000"/>
                <w:sz w:val="26"/>
                <w:szCs w:val="26"/>
              </w:rPr>
              <w:t>(2,794)</w:t>
            </w:r>
          </w:p>
        </w:tc>
        <w:tc>
          <w:tcPr>
            <w:tcW w:w="180" w:type="dxa"/>
          </w:tcPr>
          <w:p w14:paraId="70C80D81" w14:textId="77777777"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sz w:val="26"/>
                <w:szCs w:val="26"/>
              </w:rPr>
            </w:pPr>
          </w:p>
        </w:tc>
        <w:tc>
          <w:tcPr>
            <w:tcW w:w="1017" w:type="dxa"/>
          </w:tcPr>
          <w:p w14:paraId="45BAF14B" w14:textId="4E006EED" w:rsidR="00FA282F" w:rsidRPr="007F079E" w:rsidRDefault="00FA282F" w:rsidP="00FA282F">
            <w:pPr>
              <w:tabs>
                <w:tab w:val="decimal" w:pos="757"/>
              </w:tabs>
              <w:spacing w:line="240" w:lineRule="exact"/>
              <w:ind w:left="-58" w:right="-94"/>
              <w:rPr>
                <w:rFonts w:ascii="CordiaUPC" w:hAnsi="CordiaUPC" w:cs="CordiaUPC"/>
                <w:color w:val="000000"/>
                <w:sz w:val="26"/>
                <w:szCs w:val="26"/>
              </w:rPr>
            </w:pPr>
            <w:r w:rsidRPr="007F079E">
              <w:rPr>
                <w:rFonts w:ascii="CordiaUPC" w:hAnsi="CordiaUPC" w:cs="CordiaUPC"/>
                <w:color w:val="000000"/>
                <w:sz w:val="26"/>
                <w:szCs w:val="26"/>
              </w:rPr>
              <w:t>(2,242)</w:t>
            </w:r>
          </w:p>
        </w:tc>
      </w:tr>
      <w:tr w:rsidR="00FA282F" w:rsidRPr="007F079E" w14:paraId="4AEDC6B0" w14:textId="77777777" w:rsidTr="00F6749F">
        <w:trPr>
          <w:cantSplit/>
        </w:trPr>
        <w:tc>
          <w:tcPr>
            <w:tcW w:w="4797" w:type="dxa"/>
            <w:vAlign w:val="bottom"/>
          </w:tcPr>
          <w:p w14:paraId="19282F15" w14:textId="77777777" w:rsidR="00FA282F" w:rsidRPr="007F079E" w:rsidRDefault="00FA282F" w:rsidP="00FA282F">
            <w:pPr>
              <w:pStyle w:val="acctmergecolhdg"/>
              <w:spacing w:line="240" w:lineRule="exact"/>
              <w:ind w:left="191" w:hanging="191"/>
              <w:jc w:val="left"/>
              <w:rPr>
                <w:rFonts w:ascii="CordiaUPC" w:hAnsi="CordiaUPC" w:cs="CordiaUPC"/>
                <w:b w:val="0"/>
                <w:bCs/>
                <w:sz w:val="26"/>
                <w:szCs w:val="26"/>
              </w:rPr>
            </w:pPr>
            <w:r w:rsidRPr="007F079E">
              <w:rPr>
                <w:rFonts w:ascii="CordiaUPC" w:hAnsi="CordiaUPC" w:cs="CordiaUPC" w:hint="cs"/>
                <w:b w:val="0"/>
                <w:bCs/>
                <w:sz w:val="26"/>
                <w:szCs w:val="26"/>
              </w:rPr>
              <w:t xml:space="preserve">- </w:t>
            </w:r>
            <w:r w:rsidRPr="007F079E">
              <w:rPr>
                <w:rFonts w:ascii="CordiaUPC" w:hAnsi="CordiaUPC" w:cs="CordiaUPC" w:hint="cs"/>
                <w:b w:val="0"/>
                <w:bCs/>
                <w:sz w:val="26"/>
                <w:szCs w:val="26"/>
              </w:rPr>
              <w:tab/>
              <w:t>Others</w:t>
            </w:r>
          </w:p>
        </w:tc>
        <w:tc>
          <w:tcPr>
            <w:tcW w:w="1008" w:type="dxa"/>
            <w:tcBorders>
              <w:bottom w:val="single" w:sz="4" w:space="0" w:color="auto"/>
            </w:tcBorders>
            <w:shd w:val="clear" w:color="auto" w:fill="auto"/>
          </w:tcPr>
          <w:p w14:paraId="35A2E5F6" w14:textId="4E11B956" w:rsidR="00FA282F" w:rsidRPr="007F079E" w:rsidRDefault="00FA282F" w:rsidP="00FA282F">
            <w:pPr>
              <w:tabs>
                <w:tab w:val="decimal" w:pos="757"/>
              </w:tabs>
              <w:spacing w:line="240" w:lineRule="exact"/>
              <w:ind w:left="-58" w:right="-94"/>
              <w:rPr>
                <w:rFonts w:ascii="CordiaUPC" w:hAnsi="CordiaUPC" w:cs="CordiaUPC"/>
                <w:color w:val="000000"/>
                <w:sz w:val="26"/>
                <w:szCs w:val="26"/>
              </w:rPr>
            </w:pPr>
            <w:r w:rsidRPr="007F079E">
              <w:rPr>
                <w:rFonts w:ascii="CordiaUPC" w:hAnsi="CordiaUPC" w:cs="CordiaUPC"/>
                <w:color w:val="000000"/>
                <w:sz w:val="26"/>
                <w:szCs w:val="26"/>
              </w:rPr>
              <w:t>(8</w:t>
            </w:r>
            <w:r w:rsidR="00710ECE" w:rsidRPr="007F079E">
              <w:rPr>
                <w:rFonts w:ascii="CordiaUPC" w:hAnsi="CordiaUPC" w:cs="CordiaUPC"/>
                <w:color w:val="000000"/>
                <w:sz w:val="26"/>
                <w:szCs w:val="26"/>
              </w:rPr>
              <w:t>39</w:t>
            </w:r>
            <w:r w:rsidRPr="007F079E">
              <w:rPr>
                <w:rFonts w:ascii="CordiaUPC" w:hAnsi="CordiaUPC" w:cs="CordiaUPC"/>
                <w:color w:val="000000"/>
                <w:sz w:val="26"/>
                <w:szCs w:val="26"/>
              </w:rPr>
              <w:t>)</w:t>
            </w:r>
          </w:p>
        </w:tc>
        <w:tc>
          <w:tcPr>
            <w:tcW w:w="189" w:type="dxa"/>
          </w:tcPr>
          <w:p w14:paraId="455CE416" w14:textId="77777777"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sz w:val="26"/>
                <w:szCs w:val="26"/>
              </w:rPr>
            </w:pPr>
          </w:p>
        </w:tc>
        <w:tc>
          <w:tcPr>
            <w:tcW w:w="1026" w:type="dxa"/>
            <w:tcBorders>
              <w:top w:val="nil"/>
              <w:left w:val="nil"/>
              <w:bottom w:val="single" w:sz="4" w:space="0" w:color="auto"/>
              <w:right w:val="nil"/>
            </w:tcBorders>
          </w:tcPr>
          <w:p w14:paraId="17A6F20B" w14:textId="34C22207" w:rsidR="00FA282F" w:rsidRPr="007F079E" w:rsidRDefault="00FA282F" w:rsidP="00FA282F">
            <w:pPr>
              <w:tabs>
                <w:tab w:val="decimal" w:pos="757"/>
              </w:tabs>
              <w:spacing w:line="240" w:lineRule="exact"/>
              <w:ind w:left="-58" w:right="-94"/>
              <w:rPr>
                <w:rFonts w:ascii="CordiaUPC" w:hAnsi="CordiaUPC" w:cs="CordiaUPC"/>
                <w:color w:val="000000"/>
                <w:sz w:val="26"/>
                <w:szCs w:val="26"/>
              </w:rPr>
            </w:pPr>
            <w:r w:rsidRPr="007F079E">
              <w:rPr>
                <w:rFonts w:ascii="CordiaUPC" w:hAnsi="CordiaUPC" w:cs="CordiaUPC"/>
                <w:color w:val="000000"/>
                <w:sz w:val="26"/>
                <w:szCs w:val="26"/>
              </w:rPr>
              <w:t>(1,</w:t>
            </w:r>
            <w:r w:rsidRPr="007F079E">
              <w:rPr>
                <w:rFonts w:ascii="CordiaUPC" w:hAnsi="CordiaUPC" w:cs="CordiaUPC" w:hint="cs"/>
                <w:color w:val="000000"/>
                <w:sz w:val="26"/>
                <w:szCs w:val="26"/>
                <w:cs/>
              </w:rPr>
              <w:t>202</w:t>
            </w:r>
            <w:r w:rsidRPr="007F079E">
              <w:rPr>
                <w:rFonts w:ascii="CordiaUPC" w:hAnsi="CordiaUPC" w:cs="CordiaUPC"/>
                <w:color w:val="000000"/>
                <w:sz w:val="26"/>
                <w:szCs w:val="26"/>
              </w:rPr>
              <w:t>)</w:t>
            </w:r>
          </w:p>
        </w:tc>
        <w:tc>
          <w:tcPr>
            <w:tcW w:w="180" w:type="dxa"/>
          </w:tcPr>
          <w:p w14:paraId="7AA03F7F" w14:textId="77777777"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sz w:val="26"/>
                <w:szCs w:val="26"/>
              </w:rPr>
            </w:pPr>
          </w:p>
        </w:tc>
        <w:tc>
          <w:tcPr>
            <w:tcW w:w="954" w:type="dxa"/>
            <w:tcBorders>
              <w:bottom w:val="single" w:sz="4" w:space="0" w:color="auto"/>
            </w:tcBorders>
            <w:shd w:val="clear" w:color="auto" w:fill="auto"/>
          </w:tcPr>
          <w:p w14:paraId="70B0F17B" w14:textId="49CB6BE6" w:rsidR="00FA282F" w:rsidRPr="007F079E" w:rsidRDefault="00FA282F" w:rsidP="00FA282F">
            <w:pPr>
              <w:tabs>
                <w:tab w:val="decimal" w:pos="757"/>
              </w:tabs>
              <w:spacing w:line="240" w:lineRule="exact"/>
              <w:ind w:left="-58" w:right="-94"/>
              <w:rPr>
                <w:rFonts w:ascii="CordiaUPC" w:hAnsi="CordiaUPC" w:cs="CordiaUPC"/>
                <w:color w:val="000000"/>
                <w:sz w:val="26"/>
                <w:szCs w:val="26"/>
              </w:rPr>
            </w:pPr>
            <w:r w:rsidRPr="007F079E">
              <w:rPr>
                <w:rFonts w:ascii="CordiaUPC" w:hAnsi="CordiaUPC" w:cs="CordiaUPC"/>
                <w:color w:val="000000"/>
                <w:sz w:val="26"/>
                <w:szCs w:val="26"/>
              </w:rPr>
              <w:t>(1,053)</w:t>
            </w:r>
          </w:p>
        </w:tc>
        <w:tc>
          <w:tcPr>
            <w:tcW w:w="180" w:type="dxa"/>
          </w:tcPr>
          <w:p w14:paraId="4F2CEFBF" w14:textId="77777777" w:rsidR="00FA282F" w:rsidRPr="007F079E" w:rsidRDefault="00FA282F" w:rsidP="00FA282F">
            <w:pPr>
              <w:pStyle w:val="acctmergecolhdg"/>
              <w:tabs>
                <w:tab w:val="decimal" w:pos="757"/>
              </w:tabs>
              <w:spacing w:line="240" w:lineRule="exact"/>
              <w:ind w:left="-58" w:right="-94"/>
              <w:jc w:val="left"/>
              <w:rPr>
                <w:rFonts w:ascii="CordiaUPC" w:hAnsi="CordiaUPC" w:cs="CordiaUPC"/>
                <w:b w:val="0"/>
                <w:bCs/>
                <w:sz w:val="26"/>
                <w:szCs w:val="26"/>
              </w:rPr>
            </w:pPr>
          </w:p>
        </w:tc>
        <w:tc>
          <w:tcPr>
            <w:tcW w:w="1017" w:type="dxa"/>
            <w:tcBorders>
              <w:bottom w:val="single" w:sz="4" w:space="0" w:color="auto"/>
            </w:tcBorders>
          </w:tcPr>
          <w:p w14:paraId="09F65A2B" w14:textId="0EF8573D" w:rsidR="00FA282F" w:rsidRPr="007F079E" w:rsidRDefault="00FA282F" w:rsidP="00FA282F">
            <w:pPr>
              <w:tabs>
                <w:tab w:val="decimal" w:pos="757"/>
              </w:tabs>
              <w:spacing w:line="240" w:lineRule="exact"/>
              <w:ind w:left="-58" w:right="-94"/>
              <w:rPr>
                <w:rFonts w:ascii="CordiaUPC" w:hAnsi="CordiaUPC" w:cs="CordiaUPC"/>
                <w:color w:val="000000"/>
                <w:sz w:val="26"/>
                <w:szCs w:val="26"/>
              </w:rPr>
            </w:pPr>
            <w:r w:rsidRPr="007F079E">
              <w:rPr>
                <w:rFonts w:ascii="CordiaUPC" w:hAnsi="CordiaUPC" w:cs="CordiaUPC"/>
                <w:color w:val="000000"/>
                <w:sz w:val="26"/>
                <w:szCs w:val="26"/>
              </w:rPr>
              <w:t>(729)</w:t>
            </w:r>
          </w:p>
        </w:tc>
      </w:tr>
      <w:tr w:rsidR="00FA282F" w:rsidRPr="007F079E" w14:paraId="7434C010" w14:textId="77777777" w:rsidTr="00CC634D">
        <w:trPr>
          <w:cantSplit/>
        </w:trPr>
        <w:tc>
          <w:tcPr>
            <w:tcW w:w="4797" w:type="dxa"/>
            <w:vAlign w:val="bottom"/>
          </w:tcPr>
          <w:p w14:paraId="1EEC2814" w14:textId="77777777" w:rsidR="00FA282F" w:rsidRPr="007F079E" w:rsidRDefault="00FA282F" w:rsidP="00FA282F">
            <w:pPr>
              <w:pStyle w:val="acctmergecolhdg"/>
              <w:spacing w:line="240" w:lineRule="exact"/>
              <w:ind w:left="191" w:hanging="191"/>
              <w:jc w:val="left"/>
              <w:rPr>
                <w:rFonts w:ascii="CordiaUPC" w:hAnsi="CordiaUPC" w:cs="CordiaUPC"/>
                <w:sz w:val="26"/>
                <w:szCs w:val="26"/>
              </w:rPr>
            </w:pPr>
            <w:r w:rsidRPr="007F079E">
              <w:rPr>
                <w:rFonts w:ascii="CordiaUPC" w:hAnsi="CordiaUPC" w:cs="CordiaUPC" w:hint="cs"/>
                <w:sz w:val="26"/>
                <w:szCs w:val="26"/>
              </w:rPr>
              <w:t>Total</w:t>
            </w:r>
          </w:p>
        </w:tc>
        <w:tc>
          <w:tcPr>
            <w:tcW w:w="1008" w:type="dxa"/>
            <w:tcBorders>
              <w:top w:val="single" w:sz="4" w:space="0" w:color="auto"/>
              <w:bottom w:val="single" w:sz="4" w:space="0" w:color="auto"/>
            </w:tcBorders>
            <w:shd w:val="clear" w:color="auto" w:fill="auto"/>
          </w:tcPr>
          <w:p w14:paraId="64CA4E72" w14:textId="67FE6115" w:rsidR="00FA282F" w:rsidRPr="007F079E" w:rsidRDefault="00FA282F" w:rsidP="00FA282F">
            <w:pPr>
              <w:tabs>
                <w:tab w:val="decimal" w:pos="757"/>
              </w:tabs>
              <w:spacing w:line="240" w:lineRule="exact"/>
              <w:ind w:left="-58" w:right="-94"/>
              <w:rPr>
                <w:rFonts w:ascii="CordiaUPC" w:hAnsi="CordiaUPC" w:cs="CordiaUPC"/>
                <w:b/>
                <w:bCs/>
                <w:color w:val="000000"/>
                <w:sz w:val="26"/>
                <w:szCs w:val="26"/>
              </w:rPr>
            </w:pPr>
            <w:r w:rsidRPr="007F079E">
              <w:rPr>
                <w:rFonts w:ascii="CordiaUPC" w:hAnsi="CordiaUPC" w:cs="CordiaUPC"/>
                <w:b/>
                <w:bCs/>
                <w:color w:val="000000"/>
                <w:sz w:val="26"/>
                <w:szCs w:val="26"/>
              </w:rPr>
              <w:t>(3,634)</w:t>
            </w:r>
          </w:p>
        </w:tc>
        <w:tc>
          <w:tcPr>
            <w:tcW w:w="189" w:type="dxa"/>
          </w:tcPr>
          <w:p w14:paraId="40305AAF" w14:textId="77777777" w:rsidR="00FA282F" w:rsidRPr="007F079E" w:rsidRDefault="00FA282F" w:rsidP="00FA282F">
            <w:pPr>
              <w:pStyle w:val="acctmergecolhdg"/>
              <w:tabs>
                <w:tab w:val="decimal" w:pos="757"/>
              </w:tabs>
              <w:spacing w:line="240" w:lineRule="exact"/>
              <w:ind w:left="-58" w:right="-94"/>
              <w:jc w:val="left"/>
              <w:rPr>
                <w:rFonts w:ascii="CordiaUPC" w:hAnsi="CordiaUPC" w:cs="CordiaUPC"/>
                <w:bCs/>
                <w:sz w:val="26"/>
                <w:szCs w:val="26"/>
              </w:rPr>
            </w:pPr>
          </w:p>
        </w:tc>
        <w:tc>
          <w:tcPr>
            <w:tcW w:w="1026" w:type="dxa"/>
            <w:tcBorders>
              <w:top w:val="single" w:sz="4" w:space="0" w:color="auto"/>
              <w:bottom w:val="single" w:sz="4" w:space="0" w:color="auto"/>
            </w:tcBorders>
          </w:tcPr>
          <w:p w14:paraId="1A13BB4D" w14:textId="5FAD1137" w:rsidR="00FA282F" w:rsidRPr="007F079E" w:rsidRDefault="00FA282F" w:rsidP="00FA282F">
            <w:pPr>
              <w:tabs>
                <w:tab w:val="decimal" w:pos="757"/>
              </w:tabs>
              <w:spacing w:line="240" w:lineRule="exact"/>
              <w:ind w:left="-58" w:right="-94"/>
              <w:rPr>
                <w:rFonts w:ascii="CordiaUPC" w:hAnsi="CordiaUPC" w:cs="CordiaUPC"/>
                <w:b/>
                <w:bCs/>
                <w:color w:val="000000"/>
                <w:sz w:val="26"/>
                <w:szCs w:val="26"/>
              </w:rPr>
            </w:pPr>
            <w:r w:rsidRPr="007F079E">
              <w:rPr>
                <w:rFonts w:ascii="CordiaUPC" w:hAnsi="CordiaUPC" w:cs="CordiaUPC"/>
                <w:b/>
                <w:bCs/>
                <w:color w:val="000000"/>
                <w:sz w:val="26"/>
                <w:szCs w:val="26"/>
              </w:rPr>
              <w:t>(3,942)</w:t>
            </w:r>
          </w:p>
        </w:tc>
        <w:tc>
          <w:tcPr>
            <w:tcW w:w="180" w:type="dxa"/>
          </w:tcPr>
          <w:p w14:paraId="020536A5" w14:textId="77777777" w:rsidR="00FA282F" w:rsidRPr="007F079E" w:rsidRDefault="00FA282F" w:rsidP="00FA282F">
            <w:pPr>
              <w:pStyle w:val="acctmergecolhdg"/>
              <w:tabs>
                <w:tab w:val="decimal" w:pos="757"/>
              </w:tabs>
              <w:spacing w:line="240" w:lineRule="exact"/>
              <w:ind w:left="-58" w:right="-94"/>
              <w:jc w:val="left"/>
              <w:rPr>
                <w:rFonts w:ascii="CordiaUPC" w:hAnsi="CordiaUPC" w:cs="CordiaUPC"/>
                <w:bCs/>
                <w:sz w:val="26"/>
                <w:szCs w:val="26"/>
              </w:rPr>
            </w:pPr>
          </w:p>
        </w:tc>
        <w:tc>
          <w:tcPr>
            <w:tcW w:w="954" w:type="dxa"/>
            <w:tcBorders>
              <w:top w:val="single" w:sz="4" w:space="0" w:color="auto"/>
              <w:bottom w:val="single" w:sz="4" w:space="0" w:color="auto"/>
            </w:tcBorders>
            <w:shd w:val="clear" w:color="auto" w:fill="auto"/>
          </w:tcPr>
          <w:p w14:paraId="1D0DF7DD" w14:textId="1BF71FFD" w:rsidR="00FA282F" w:rsidRPr="007F079E" w:rsidRDefault="00FA282F" w:rsidP="00FA282F">
            <w:pPr>
              <w:tabs>
                <w:tab w:val="decimal" w:pos="757"/>
              </w:tabs>
              <w:spacing w:line="240" w:lineRule="exact"/>
              <w:ind w:left="-58" w:right="-94"/>
              <w:rPr>
                <w:rFonts w:ascii="CordiaUPC" w:hAnsi="CordiaUPC" w:cs="CordiaUPC"/>
                <w:b/>
                <w:bCs/>
                <w:color w:val="000000"/>
                <w:sz w:val="26"/>
                <w:szCs w:val="26"/>
              </w:rPr>
            </w:pPr>
            <w:r w:rsidRPr="007F079E">
              <w:rPr>
                <w:rFonts w:ascii="CordiaUPC" w:hAnsi="CordiaUPC" w:cs="CordiaUPC"/>
                <w:b/>
                <w:bCs/>
                <w:color w:val="000000"/>
                <w:sz w:val="26"/>
                <w:szCs w:val="26"/>
              </w:rPr>
              <w:t>(3,847)</w:t>
            </w:r>
          </w:p>
        </w:tc>
        <w:tc>
          <w:tcPr>
            <w:tcW w:w="180" w:type="dxa"/>
          </w:tcPr>
          <w:p w14:paraId="3BEA9B4D" w14:textId="77777777" w:rsidR="00FA282F" w:rsidRPr="007F079E" w:rsidRDefault="00FA282F" w:rsidP="00FA282F">
            <w:pPr>
              <w:pStyle w:val="acctmergecolhdg"/>
              <w:tabs>
                <w:tab w:val="decimal" w:pos="757"/>
              </w:tabs>
              <w:spacing w:line="240" w:lineRule="exact"/>
              <w:ind w:left="-58" w:right="-94"/>
              <w:jc w:val="left"/>
              <w:rPr>
                <w:rFonts w:ascii="CordiaUPC" w:hAnsi="CordiaUPC" w:cs="CordiaUPC"/>
                <w:bCs/>
                <w:sz w:val="26"/>
                <w:szCs w:val="26"/>
              </w:rPr>
            </w:pPr>
          </w:p>
        </w:tc>
        <w:tc>
          <w:tcPr>
            <w:tcW w:w="1017" w:type="dxa"/>
            <w:tcBorders>
              <w:top w:val="single" w:sz="4" w:space="0" w:color="auto"/>
              <w:bottom w:val="single" w:sz="4" w:space="0" w:color="auto"/>
            </w:tcBorders>
          </w:tcPr>
          <w:p w14:paraId="3254A46D" w14:textId="3365498F" w:rsidR="00FA282F" w:rsidRPr="007F079E" w:rsidRDefault="00FA282F" w:rsidP="00FA282F">
            <w:pPr>
              <w:tabs>
                <w:tab w:val="decimal" w:pos="757"/>
              </w:tabs>
              <w:spacing w:line="240" w:lineRule="exact"/>
              <w:ind w:left="-58" w:right="-94"/>
              <w:rPr>
                <w:rFonts w:ascii="CordiaUPC" w:hAnsi="CordiaUPC" w:cs="CordiaUPC"/>
                <w:b/>
                <w:bCs/>
                <w:color w:val="000000"/>
                <w:sz w:val="26"/>
                <w:szCs w:val="26"/>
              </w:rPr>
            </w:pPr>
            <w:r w:rsidRPr="007F079E">
              <w:rPr>
                <w:rFonts w:ascii="CordiaUPC" w:hAnsi="CordiaUPC" w:cs="CordiaUPC"/>
                <w:b/>
                <w:bCs/>
                <w:color w:val="000000"/>
                <w:sz w:val="26"/>
                <w:szCs w:val="26"/>
              </w:rPr>
              <w:t>(2,971)</w:t>
            </w:r>
          </w:p>
        </w:tc>
      </w:tr>
      <w:tr w:rsidR="00FA282F" w:rsidRPr="007F079E" w14:paraId="5C1EEC1D" w14:textId="77777777" w:rsidTr="00CC634D">
        <w:trPr>
          <w:cantSplit/>
        </w:trPr>
        <w:tc>
          <w:tcPr>
            <w:tcW w:w="4797" w:type="dxa"/>
            <w:vAlign w:val="bottom"/>
          </w:tcPr>
          <w:p w14:paraId="6AA1044B" w14:textId="77777777" w:rsidR="00FA282F" w:rsidRPr="007F079E" w:rsidRDefault="00FA282F" w:rsidP="00FA282F">
            <w:pPr>
              <w:pStyle w:val="acctmergecolhdg"/>
              <w:spacing w:line="240" w:lineRule="exact"/>
              <w:ind w:left="191" w:hanging="191"/>
              <w:jc w:val="left"/>
              <w:rPr>
                <w:rFonts w:ascii="CordiaUPC" w:hAnsi="CordiaUPC" w:cs="CordiaUPC"/>
                <w:sz w:val="26"/>
                <w:szCs w:val="26"/>
              </w:rPr>
            </w:pPr>
            <w:r w:rsidRPr="007F079E">
              <w:rPr>
                <w:rFonts w:ascii="CordiaUPC" w:hAnsi="CordiaUPC" w:cs="CordiaUPC" w:hint="cs"/>
                <w:sz w:val="26"/>
                <w:szCs w:val="26"/>
              </w:rPr>
              <w:t>Net</w:t>
            </w:r>
          </w:p>
        </w:tc>
        <w:tc>
          <w:tcPr>
            <w:tcW w:w="1008" w:type="dxa"/>
            <w:tcBorders>
              <w:bottom w:val="double" w:sz="4" w:space="0" w:color="auto"/>
            </w:tcBorders>
            <w:vAlign w:val="bottom"/>
          </w:tcPr>
          <w:p w14:paraId="3E2EA3BD" w14:textId="24DF4EFB" w:rsidR="00FA282F" w:rsidRPr="007F079E" w:rsidRDefault="00FA282F" w:rsidP="00FA282F">
            <w:pPr>
              <w:tabs>
                <w:tab w:val="decimal" w:pos="757"/>
              </w:tabs>
              <w:spacing w:line="240" w:lineRule="exact"/>
              <w:ind w:left="-58" w:right="-94"/>
              <w:rPr>
                <w:rFonts w:ascii="CordiaUPC" w:hAnsi="CordiaUPC" w:cs="CordiaUPC"/>
                <w:b/>
                <w:color w:val="000000"/>
                <w:sz w:val="26"/>
                <w:szCs w:val="26"/>
              </w:rPr>
            </w:pPr>
            <w:r w:rsidRPr="007F079E">
              <w:rPr>
                <w:rFonts w:ascii="CordiaUPC" w:hAnsi="CordiaUPC" w:cs="CordiaUPC"/>
                <w:b/>
                <w:bCs/>
                <w:color w:val="000000"/>
                <w:sz w:val="26"/>
                <w:szCs w:val="26"/>
              </w:rPr>
              <w:t>10,391</w:t>
            </w:r>
          </w:p>
        </w:tc>
        <w:tc>
          <w:tcPr>
            <w:tcW w:w="189" w:type="dxa"/>
          </w:tcPr>
          <w:p w14:paraId="1E4C521E" w14:textId="77777777" w:rsidR="00FA282F" w:rsidRPr="007F079E" w:rsidRDefault="00FA282F" w:rsidP="00FA282F">
            <w:pPr>
              <w:pStyle w:val="acctmergecolhdg"/>
              <w:tabs>
                <w:tab w:val="decimal" w:pos="757"/>
              </w:tabs>
              <w:spacing w:line="240" w:lineRule="exact"/>
              <w:ind w:left="-58" w:right="-94"/>
              <w:jc w:val="left"/>
              <w:rPr>
                <w:rFonts w:ascii="CordiaUPC" w:hAnsi="CordiaUPC" w:cs="CordiaUPC"/>
                <w:sz w:val="26"/>
                <w:szCs w:val="26"/>
              </w:rPr>
            </w:pPr>
          </w:p>
        </w:tc>
        <w:tc>
          <w:tcPr>
            <w:tcW w:w="1026" w:type="dxa"/>
            <w:tcBorders>
              <w:bottom w:val="double" w:sz="4" w:space="0" w:color="auto"/>
            </w:tcBorders>
            <w:vAlign w:val="bottom"/>
          </w:tcPr>
          <w:p w14:paraId="70F7152C" w14:textId="2738F7C1" w:rsidR="00FA282F" w:rsidRPr="007F079E" w:rsidRDefault="00FA282F" w:rsidP="00FA282F">
            <w:pPr>
              <w:pStyle w:val="acctmergecolhdg"/>
              <w:tabs>
                <w:tab w:val="decimal" w:pos="757"/>
              </w:tabs>
              <w:spacing w:line="240" w:lineRule="exact"/>
              <w:ind w:left="-58" w:right="-94"/>
              <w:jc w:val="left"/>
              <w:rPr>
                <w:rFonts w:ascii="CordiaUPC" w:hAnsi="CordiaUPC" w:cs="CordiaUPC"/>
                <w:sz w:val="26"/>
                <w:szCs w:val="26"/>
              </w:rPr>
            </w:pPr>
            <w:r w:rsidRPr="007F079E">
              <w:rPr>
                <w:rFonts w:ascii="CordiaUPC" w:hAnsi="CordiaUPC" w:cs="CordiaUPC"/>
                <w:color w:val="000000"/>
                <w:sz w:val="26"/>
                <w:szCs w:val="26"/>
              </w:rPr>
              <w:t>11,248</w:t>
            </w:r>
          </w:p>
        </w:tc>
        <w:tc>
          <w:tcPr>
            <w:tcW w:w="180" w:type="dxa"/>
          </w:tcPr>
          <w:p w14:paraId="51F435BD" w14:textId="77777777" w:rsidR="00FA282F" w:rsidRPr="007F079E" w:rsidRDefault="00FA282F" w:rsidP="00FA282F">
            <w:pPr>
              <w:pStyle w:val="acctmergecolhdg"/>
              <w:tabs>
                <w:tab w:val="decimal" w:pos="757"/>
              </w:tabs>
              <w:spacing w:line="240" w:lineRule="exact"/>
              <w:ind w:left="-58" w:right="-94"/>
              <w:jc w:val="left"/>
              <w:rPr>
                <w:rFonts w:ascii="CordiaUPC" w:hAnsi="CordiaUPC" w:cs="CordiaUPC"/>
                <w:sz w:val="26"/>
                <w:szCs w:val="26"/>
              </w:rPr>
            </w:pPr>
          </w:p>
        </w:tc>
        <w:tc>
          <w:tcPr>
            <w:tcW w:w="954" w:type="dxa"/>
            <w:tcBorders>
              <w:bottom w:val="double" w:sz="4" w:space="0" w:color="auto"/>
            </w:tcBorders>
            <w:vAlign w:val="bottom"/>
          </w:tcPr>
          <w:p w14:paraId="20BE7E23" w14:textId="7292E0AF" w:rsidR="00FA282F" w:rsidRPr="007F079E" w:rsidRDefault="00FA282F" w:rsidP="00FA282F">
            <w:pPr>
              <w:tabs>
                <w:tab w:val="decimal" w:pos="757"/>
              </w:tabs>
              <w:spacing w:line="240" w:lineRule="exact"/>
              <w:ind w:left="-58" w:right="-94"/>
              <w:rPr>
                <w:rFonts w:ascii="CordiaUPC" w:hAnsi="CordiaUPC" w:cs="CordiaUPC"/>
                <w:b/>
                <w:color w:val="000000"/>
                <w:sz w:val="26"/>
                <w:szCs w:val="26"/>
              </w:rPr>
            </w:pPr>
            <w:r w:rsidRPr="007F079E">
              <w:rPr>
                <w:rFonts w:ascii="CordiaUPC" w:hAnsi="CordiaUPC" w:cs="CordiaUPC"/>
                <w:b/>
                <w:bCs/>
                <w:color w:val="000000"/>
                <w:sz w:val="26"/>
                <w:szCs w:val="26"/>
              </w:rPr>
              <w:t>9,558</w:t>
            </w:r>
          </w:p>
        </w:tc>
        <w:tc>
          <w:tcPr>
            <w:tcW w:w="180" w:type="dxa"/>
          </w:tcPr>
          <w:p w14:paraId="46F9BC76" w14:textId="77777777" w:rsidR="00FA282F" w:rsidRPr="007F079E" w:rsidRDefault="00FA282F" w:rsidP="00FA282F">
            <w:pPr>
              <w:pStyle w:val="acctfourfigures"/>
              <w:tabs>
                <w:tab w:val="clear" w:pos="765"/>
                <w:tab w:val="decimal" w:pos="757"/>
              </w:tabs>
              <w:spacing w:line="240" w:lineRule="exact"/>
              <w:ind w:left="-58" w:right="-94"/>
              <w:rPr>
                <w:rFonts w:ascii="CordiaUPC" w:hAnsi="CordiaUPC" w:cs="CordiaUPC"/>
                <w:b/>
                <w:sz w:val="26"/>
                <w:szCs w:val="26"/>
              </w:rPr>
            </w:pPr>
          </w:p>
        </w:tc>
        <w:tc>
          <w:tcPr>
            <w:tcW w:w="1017" w:type="dxa"/>
            <w:tcBorders>
              <w:bottom w:val="double" w:sz="4" w:space="0" w:color="auto"/>
            </w:tcBorders>
            <w:vAlign w:val="bottom"/>
          </w:tcPr>
          <w:p w14:paraId="75BFDA19" w14:textId="0FE18AA1" w:rsidR="00FA282F" w:rsidRPr="007F079E" w:rsidRDefault="00FA282F" w:rsidP="00FA282F">
            <w:pPr>
              <w:pStyle w:val="acctmergecolhdg"/>
              <w:tabs>
                <w:tab w:val="decimal" w:pos="757"/>
              </w:tabs>
              <w:spacing w:line="240" w:lineRule="exact"/>
              <w:ind w:left="-58" w:right="-94"/>
              <w:jc w:val="left"/>
              <w:rPr>
                <w:rFonts w:ascii="CordiaUPC" w:hAnsi="CordiaUPC" w:cs="CordiaUPC"/>
                <w:sz w:val="26"/>
                <w:szCs w:val="26"/>
                <w:lang w:bidi="th-TH"/>
              </w:rPr>
            </w:pPr>
            <w:r w:rsidRPr="007F079E">
              <w:rPr>
                <w:rFonts w:ascii="CordiaUPC" w:hAnsi="CordiaUPC" w:cs="CordiaUPC"/>
                <w:color w:val="000000"/>
                <w:sz w:val="26"/>
                <w:szCs w:val="26"/>
              </w:rPr>
              <w:t>10,082</w:t>
            </w:r>
          </w:p>
        </w:tc>
      </w:tr>
    </w:tbl>
    <w:p w14:paraId="337B71D2" w14:textId="2331E092" w:rsidR="00C4242A" w:rsidRPr="007F079E" w:rsidRDefault="00C4242A" w:rsidP="001C09F9">
      <w:pPr>
        <w:tabs>
          <w:tab w:val="left" w:pos="540"/>
        </w:tabs>
        <w:spacing w:line="240" w:lineRule="exact"/>
        <w:rPr>
          <w:rFonts w:ascii="CordiaUPC" w:hAnsi="CordiaUPC" w:cs="CordiaUPC"/>
          <w:b/>
          <w:bCs/>
          <w:sz w:val="28"/>
          <w:szCs w:val="28"/>
        </w:rPr>
      </w:pPr>
    </w:p>
    <w:p w14:paraId="44A047B5" w14:textId="61F4EE04" w:rsidR="00A23850" w:rsidRPr="007F079E" w:rsidRDefault="00FE772B" w:rsidP="00A23850">
      <w:pPr>
        <w:pStyle w:val="Heading1"/>
        <w:numPr>
          <w:ilvl w:val="0"/>
          <w:numId w:val="0"/>
        </w:numPr>
        <w:spacing w:before="0" w:after="0" w:line="240" w:lineRule="exact"/>
        <w:ind w:left="540" w:hanging="540"/>
        <w:rPr>
          <w:rFonts w:ascii="CordiaUPC" w:hAnsi="CordiaUPC" w:cs="CordiaUPC"/>
          <w:i w:val="0"/>
          <w:iCs/>
          <w:sz w:val="28"/>
          <w:szCs w:val="28"/>
        </w:rPr>
      </w:pPr>
      <w:bookmarkStart w:id="46" w:name="_Hlk94120975"/>
      <w:r w:rsidRPr="007F079E">
        <w:rPr>
          <w:rFonts w:ascii="CordiaUPC" w:hAnsi="CordiaUPC" w:cs="CordiaUPC"/>
          <w:i w:val="0"/>
          <w:iCs/>
          <w:sz w:val="28"/>
          <w:szCs w:val="28"/>
        </w:rPr>
        <w:t>4</w:t>
      </w:r>
      <w:r w:rsidR="00411425" w:rsidRPr="007F079E">
        <w:rPr>
          <w:rFonts w:ascii="CordiaUPC" w:hAnsi="CordiaUPC" w:cs="CordiaUPC"/>
          <w:i w:val="0"/>
          <w:iCs/>
          <w:sz w:val="28"/>
          <w:szCs w:val="28"/>
          <w:lang w:val="en-US"/>
        </w:rPr>
        <w:t>1</w:t>
      </w:r>
      <w:r w:rsidR="00E662B5" w:rsidRPr="007F079E">
        <w:rPr>
          <w:rFonts w:ascii="CordiaUPC" w:hAnsi="CordiaUPC" w:cs="CordiaUPC" w:hint="cs"/>
          <w:i w:val="0"/>
          <w:iCs/>
          <w:sz w:val="28"/>
          <w:szCs w:val="28"/>
        </w:rPr>
        <w:tab/>
        <w:t>Net gain (loss) on financial instruments measured at fair value through profit or loss</w:t>
      </w:r>
      <w:r w:rsidR="00A23850" w:rsidRPr="007F079E">
        <w:rPr>
          <w:rFonts w:ascii="CordiaUPC" w:hAnsi="CordiaUPC" w:cs="CordiaUPC"/>
          <w:i w:val="0"/>
          <w:iCs/>
          <w:sz w:val="28"/>
          <w:szCs w:val="28"/>
        </w:rPr>
        <w:br/>
      </w:r>
    </w:p>
    <w:bookmarkEnd w:id="46"/>
    <w:tbl>
      <w:tblPr>
        <w:tblW w:w="9360" w:type="dxa"/>
        <w:tblInd w:w="450" w:type="dxa"/>
        <w:tblLayout w:type="fixed"/>
        <w:tblCellMar>
          <w:left w:w="79" w:type="dxa"/>
          <w:right w:w="79" w:type="dxa"/>
        </w:tblCellMar>
        <w:tblLook w:val="0000" w:firstRow="0" w:lastRow="0" w:firstColumn="0" w:lastColumn="0" w:noHBand="0" w:noVBand="0"/>
      </w:tblPr>
      <w:tblGrid>
        <w:gridCol w:w="4842"/>
        <w:gridCol w:w="999"/>
        <w:gridCol w:w="180"/>
        <w:gridCol w:w="1017"/>
        <w:gridCol w:w="180"/>
        <w:gridCol w:w="972"/>
        <w:gridCol w:w="180"/>
        <w:gridCol w:w="990"/>
      </w:tblGrid>
      <w:tr w:rsidR="00A23850" w:rsidRPr="007F079E" w14:paraId="6BB1CAF4" w14:textId="77777777" w:rsidTr="0024482C">
        <w:trPr>
          <w:cantSplit/>
          <w:tblHeader/>
        </w:trPr>
        <w:tc>
          <w:tcPr>
            <w:tcW w:w="4842" w:type="dxa"/>
          </w:tcPr>
          <w:p w14:paraId="15C8A82F" w14:textId="77777777" w:rsidR="00A23850" w:rsidRPr="007F079E" w:rsidRDefault="00A23850" w:rsidP="0024482C">
            <w:pPr>
              <w:spacing w:line="240" w:lineRule="exact"/>
              <w:jc w:val="center"/>
              <w:rPr>
                <w:rFonts w:ascii="CordiaUPC" w:eastAsia="Times New Roman" w:hAnsi="CordiaUPC" w:cs="CordiaUPC"/>
                <w:b/>
                <w:sz w:val="26"/>
                <w:szCs w:val="26"/>
              </w:rPr>
            </w:pPr>
          </w:p>
        </w:tc>
        <w:tc>
          <w:tcPr>
            <w:tcW w:w="2196" w:type="dxa"/>
            <w:gridSpan w:val="3"/>
            <w:vAlign w:val="bottom"/>
          </w:tcPr>
          <w:p w14:paraId="4DE8D4C9" w14:textId="77777777" w:rsidR="00A23850" w:rsidRPr="007F079E" w:rsidRDefault="00A23850" w:rsidP="0024482C">
            <w:pPr>
              <w:spacing w:line="240" w:lineRule="exact"/>
              <w:jc w:val="center"/>
              <w:rPr>
                <w:rFonts w:ascii="CordiaUPC" w:eastAsia="Times New Roman" w:hAnsi="CordiaUPC" w:cs="CordiaUPC"/>
                <w:b/>
                <w:sz w:val="26"/>
                <w:szCs w:val="26"/>
              </w:rPr>
            </w:pPr>
            <w:r w:rsidRPr="007F079E">
              <w:rPr>
                <w:rFonts w:ascii="CordiaUPC" w:eastAsia="Times New Roman" w:hAnsi="CordiaUPC" w:cs="CordiaUPC" w:hint="cs"/>
                <w:b/>
                <w:sz w:val="26"/>
                <w:szCs w:val="26"/>
              </w:rPr>
              <w:t>Consolidated</w:t>
            </w:r>
          </w:p>
        </w:tc>
        <w:tc>
          <w:tcPr>
            <w:tcW w:w="180" w:type="dxa"/>
            <w:vAlign w:val="bottom"/>
          </w:tcPr>
          <w:p w14:paraId="78380852" w14:textId="77777777" w:rsidR="00A23850" w:rsidRPr="007F079E" w:rsidRDefault="00A23850" w:rsidP="0024482C">
            <w:pPr>
              <w:spacing w:line="240" w:lineRule="exact"/>
              <w:jc w:val="center"/>
              <w:rPr>
                <w:rFonts w:ascii="CordiaUPC" w:eastAsia="Times New Roman" w:hAnsi="CordiaUPC" w:cs="CordiaUPC"/>
                <w:b/>
                <w:sz w:val="26"/>
                <w:szCs w:val="26"/>
              </w:rPr>
            </w:pPr>
          </w:p>
        </w:tc>
        <w:tc>
          <w:tcPr>
            <w:tcW w:w="2142" w:type="dxa"/>
            <w:gridSpan w:val="3"/>
            <w:vAlign w:val="bottom"/>
          </w:tcPr>
          <w:p w14:paraId="18A421CF" w14:textId="77777777" w:rsidR="00A23850" w:rsidRPr="007F079E" w:rsidRDefault="00A23850" w:rsidP="0024482C">
            <w:pPr>
              <w:spacing w:line="240" w:lineRule="exact"/>
              <w:jc w:val="center"/>
              <w:rPr>
                <w:rFonts w:ascii="CordiaUPC" w:eastAsia="Times New Roman" w:hAnsi="CordiaUPC" w:cs="CordiaUPC"/>
                <w:b/>
                <w:sz w:val="26"/>
                <w:szCs w:val="26"/>
              </w:rPr>
            </w:pPr>
            <w:r w:rsidRPr="007F079E">
              <w:rPr>
                <w:rFonts w:ascii="CordiaUPC" w:eastAsia="Times New Roman" w:hAnsi="CordiaUPC" w:cs="CordiaUPC" w:hint="cs"/>
                <w:b/>
                <w:sz w:val="26"/>
                <w:szCs w:val="26"/>
              </w:rPr>
              <w:t>Bank only</w:t>
            </w:r>
          </w:p>
        </w:tc>
      </w:tr>
      <w:tr w:rsidR="00A23850" w:rsidRPr="007F079E" w14:paraId="3AEDB2C1" w14:textId="77777777" w:rsidTr="0024482C">
        <w:trPr>
          <w:cantSplit/>
          <w:tblHeader/>
        </w:trPr>
        <w:tc>
          <w:tcPr>
            <w:tcW w:w="4842" w:type="dxa"/>
          </w:tcPr>
          <w:p w14:paraId="1EC3DACB" w14:textId="77777777" w:rsidR="00A23850" w:rsidRPr="007F079E" w:rsidRDefault="00A23850" w:rsidP="0024482C">
            <w:pPr>
              <w:spacing w:line="240" w:lineRule="exact"/>
              <w:rPr>
                <w:rFonts w:ascii="CordiaUPC" w:eastAsia="Times New Roman" w:hAnsi="CordiaUPC" w:cs="CordiaUPC"/>
                <w:b/>
                <w:bCs/>
                <w:i/>
                <w:iCs/>
                <w:sz w:val="26"/>
                <w:szCs w:val="26"/>
                <w:lang w:val="en-US"/>
              </w:rPr>
            </w:pPr>
            <w:r w:rsidRPr="007F079E">
              <w:rPr>
                <w:rFonts w:ascii="CordiaUPC" w:hAnsi="CordiaUPC" w:cs="CordiaUPC" w:hint="cs"/>
                <w:b/>
                <w:bCs/>
                <w:i/>
                <w:iCs/>
                <w:sz w:val="26"/>
                <w:szCs w:val="26"/>
                <w:lang w:val="en-US"/>
              </w:rPr>
              <w:t>For the year ended 31 December</w:t>
            </w:r>
          </w:p>
        </w:tc>
        <w:tc>
          <w:tcPr>
            <w:tcW w:w="999" w:type="dxa"/>
            <w:shd w:val="clear" w:color="auto" w:fill="auto"/>
          </w:tcPr>
          <w:p w14:paraId="5AAD63CE" w14:textId="77777777" w:rsidR="00A23850" w:rsidRPr="007F079E" w:rsidRDefault="00A23850" w:rsidP="0024482C">
            <w:pPr>
              <w:spacing w:line="240" w:lineRule="exact"/>
              <w:jc w:val="center"/>
              <w:rPr>
                <w:rFonts w:ascii="CordiaUPC" w:eastAsia="Times New Roman" w:hAnsi="CordiaUPC" w:cs="CordiaUPC"/>
                <w:bCs/>
                <w:sz w:val="26"/>
                <w:szCs w:val="26"/>
              </w:rPr>
            </w:pPr>
            <w:r w:rsidRPr="007F079E">
              <w:rPr>
                <w:rFonts w:ascii="CordiaUPC" w:eastAsia="Times New Roman" w:hAnsi="CordiaUPC" w:cs="CordiaUPC"/>
                <w:bCs/>
                <w:sz w:val="26"/>
                <w:szCs w:val="26"/>
              </w:rPr>
              <w:t>2022</w:t>
            </w:r>
          </w:p>
        </w:tc>
        <w:tc>
          <w:tcPr>
            <w:tcW w:w="180" w:type="dxa"/>
            <w:shd w:val="clear" w:color="auto" w:fill="auto"/>
          </w:tcPr>
          <w:p w14:paraId="48DAA94E" w14:textId="77777777" w:rsidR="00A23850" w:rsidRPr="007F079E" w:rsidRDefault="00A23850" w:rsidP="0024482C">
            <w:pPr>
              <w:spacing w:line="240" w:lineRule="exact"/>
              <w:jc w:val="center"/>
              <w:rPr>
                <w:rFonts w:ascii="CordiaUPC" w:eastAsia="Times New Roman" w:hAnsi="CordiaUPC" w:cs="CordiaUPC"/>
                <w:bCs/>
                <w:sz w:val="26"/>
                <w:szCs w:val="26"/>
              </w:rPr>
            </w:pPr>
          </w:p>
        </w:tc>
        <w:tc>
          <w:tcPr>
            <w:tcW w:w="1017" w:type="dxa"/>
            <w:shd w:val="clear" w:color="auto" w:fill="auto"/>
          </w:tcPr>
          <w:p w14:paraId="079DFC84" w14:textId="77777777" w:rsidR="00A23850" w:rsidRPr="007F079E" w:rsidRDefault="00A23850" w:rsidP="0024482C">
            <w:pPr>
              <w:spacing w:line="240" w:lineRule="exact"/>
              <w:jc w:val="center"/>
              <w:rPr>
                <w:rFonts w:ascii="CordiaUPC" w:eastAsia="Times New Roman" w:hAnsi="CordiaUPC" w:cs="CordiaUPC"/>
                <w:bCs/>
                <w:sz w:val="26"/>
                <w:szCs w:val="26"/>
              </w:rPr>
            </w:pPr>
            <w:r w:rsidRPr="007F079E">
              <w:rPr>
                <w:rFonts w:ascii="CordiaUPC" w:eastAsia="Times New Roman" w:hAnsi="CordiaUPC" w:cs="CordiaUPC"/>
                <w:bCs/>
                <w:sz w:val="26"/>
                <w:szCs w:val="26"/>
              </w:rPr>
              <w:t>2021</w:t>
            </w:r>
          </w:p>
        </w:tc>
        <w:tc>
          <w:tcPr>
            <w:tcW w:w="180" w:type="dxa"/>
            <w:shd w:val="clear" w:color="auto" w:fill="auto"/>
          </w:tcPr>
          <w:p w14:paraId="52ED0C00" w14:textId="77777777" w:rsidR="00A23850" w:rsidRPr="007F079E" w:rsidRDefault="00A23850" w:rsidP="0024482C">
            <w:pPr>
              <w:spacing w:line="240" w:lineRule="exact"/>
              <w:jc w:val="center"/>
              <w:rPr>
                <w:rFonts w:ascii="CordiaUPC" w:eastAsia="Times New Roman" w:hAnsi="CordiaUPC" w:cs="CordiaUPC"/>
                <w:bCs/>
                <w:sz w:val="26"/>
                <w:szCs w:val="26"/>
              </w:rPr>
            </w:pPr>
          </w:p>
        </w:tc>
        <w:tc>
          <w:tcPr>
            <w:tcW w:w="972" w:type="dxa"/>
            <w:shd w:val="clear" w:color="auto" w:fill="auto"/>
          </w:tcPr>
          <w:p w14:paraId="6AF230BE" w14:textId="77777777" w:rsidR="00A23850" w:rsidRPr="007F079E" w:rsidRDefault="00A23850" w:rsidP="0024482C">
            <w:pPr>
              <w:spacing w:line="240" w:lineRule="exact"/>
              <w:jc w:val="center"/>
              <w:rPr>
                <w:rFonts w:ascii="CordiaUPC" w:eastAsia="Times New Roman" w:hAnsi="CordiaUPC" w:cs="CordiaUPC"/>
                <w:bCs/>
                <w:sz w:val="26"/>
                <w:szCs w:val="26"/>
              </w:rPr>
            </w:pPr>
            <w:r w:rsidRPr="007F079E">
              <w:rPr>
                <w:rFonts w:ascii="CordiaUPC" w:eastAsia="Times New Roman" w:hAnsi="CordiaUPC" w:cs="CordiaUPC"/>
                <w:bCs/>
                <w:sz w:val="26"/>
                <w:szCs w:val="26"/>
              </w:rPr>
              <w:t>2022</w:t>
            </w:r>
          </w:p>
        </w:tc>
        <w:tc>
          <w:tcPr>
            <w:tcW w:w="180" w:type="dxa"/>
            <w:shd w:val="clear" w:color="auto" w:fill="auto"/>
          </w:tcPr>
          <w:p w14:paraId="6844D392" w14:textId="77777777" w:rsidR="00A23850" w:rsidRPr="007F079E" w:rsidRDefault="00A23850" w:rsidP="0024482C">
            <w:pPr>
              <w:spacing w:line="240" w:lineRule="exact"/>
              <w:jc w:val="center"/>
              <w:rPr>
                <w:rFonts w:ascii="CordiaUPC" w:eastAsia="Times New Roman" w:hAnsi="CordiaUPC" w:cs="CordiaUPC"/>
                <w:bCs/>
                <w:sz w:val="26"/>
                <w:szCs w:val="26"/>
              </w:rPr>
            </w:pPr>
          </w:p>
        </w:tc>
        <w:tc>
          <w:tcPr>
            <w:tcW w:w="990" w:type="dxa"/>
            <w:shd w:val="clear" w:color="auto" w:fill="auto"/>
          </w:tcPr>
          <w:p w14:paraId="33756D45" w14:textId="77777777" w:rsidR="00A23850" w:rsidRPr="007F079E" w:rsidRDefault="00A23850" w:rsidP="0024482C">
            <w:pPr>
              <w:spacing w:line="240" w:lineRule="exact"/>
              <w:jc w:val="center"/>
              <w:rPr>
                <w:rFonts w:ascii="CordiaUPC" w:eastAsia="Times New Roman" w:hAnsi="CordiaUPC" w:cs="CordiaUPC"/>
                <w:bCs/>
                <w:sz w:val="26"/>
                <w:szCs w:val="26"/>
              </w:rPr>
            </w:pPr>
            <w:r w:rsidRPr="007F079E">
              <w:rPr>
                <w:rFonts w:ascii="CordiaUPC" w:eastAsia="Times New Roman" w:hAnsi="CordiaUPC" w:cs="CordiaUPC"/>
                <w:bCs/>
                <w:sz w:val="26"/>
                <w:szCs w:val="26"/>
              </w:rPr>
              <w:t>2021</w:t>
            </w:r>
          </w:p>
        </w:tc>
      </w:tr>
      <w:tr w:rsidR="00A23850" w:rsidRPr="007F079E" w14:paraId="11AA9E7B" w14:textId="77777777" w:rsidTr="0024482C">
        <w:trPr>
          <w:cantSplit/>
          <w:tblHeader/>
        </w:trPr>
        <w:tc>
          <w:tcPr>
            <w:tcW w:w="4842" w:type="dxa"/>
          </w:tcPr>
          <w:p w14:paraId="4BEF62EA" w14:textId="77777777" w:rsidR="00A23850" w:rsidRPr="007F079E" w:rsidRDefault="00A23850" w:rsidP="0024482C">
            <w:pPr>
              <w:spacing w:line="240" w:lineRule="exact"/>
              <w:jc w:val="center"/>
              <w:rPr>
                <w:rFonts w:ascii="CordiaUPC" w:eastAsia="Times New Roman" w:hAnsi="CordiaUPC" w:cs="CordiaUPC"/>
                <w:bCs/>
                <w:sz w:val="26"/>
                <w:szCs w:val="26"/>
              </w:rPr>
            </w:pPr>
          </w:p>
        </w:tc>
        <w:tc>
          <w:tcPr>
            <w:tcW w:w="4518" w:type="dxa"/>
            <w:gridSpan w:val="7"/>
            <w:vAlign w:val="bottom"/>
          </w:tcPr>
          <w:p w14:paraId="39B28BD1" w14:textId="77777777" w:rsidR="00A23850" w:rsidRPr="007F079E" w:rsidRDefault="00A23850" w:rsidP="0024482C">
            <w:pPr>
              <w:spacing w:line="240" w:lineRule="exact"/>
              <w:jc w:val="center"/>
              <w:rPr>
                <w:rFonts w:ascii="CordiaUPC" w:eastAsia="Times New Roman" w:hAnsi="CordiaUPC" w:cs="CordiaUPC"/>
                <w:bCs/>
                <w:i/>
                <w:iCs/>
                <w:sz w:val="26"/>
                <w:szCs w:val="26"/>
              </w:rPr>
            </w:pPr>
            <w:r w:rsidRPr="007F079E">
              <w:rPr>
                <w:rFonts w:ascii="CordiaUPC" w:eastAsia="Times New Roman" w:hAnsi="CordiaUPC" w:cs="CordiaUPC" w:hint="cs"/>
                <w:bCs/>
                <w:i/>
                <w:iCs/>
                <w:sz w:val="26"/>
                <w:szCs w:val="26"/>
              </w:rPr>
              <w:t>(in million Baht)</w:t>
            </w:r>
          </w:p>
        </w:tc>
      </w:tr>
      <w:tr w:rsidR="00A23850" w:rsidRPr="007F079E" w14:paraId="3A2E5490" w14:textId="77777777" w:rsidTr="0024482C">
        <w:trPr>
          <w:cantSplit/>
        </w:trPr>
        <w:tc>
          <w:tcPr>
            <w:tcW w:w="4842" w:type="dxa"/>
          </w:tcPr>
          <w:p w14:paraId="598E8815" w14:textId="77777777" w:rsidR="00A23850" w:rsidRPr="007F079E" w:rsidRDefault="00A23850" w:rsidP="0024482C">
            <w:pPr>
              <w:spacing w:line="240" w:lineRule="exact"/>
              <w:ind w:left="191" w:hanging="191"/>
              <w:rPr>
                <w:rFonts w:ascii="CordiaUPC" w:eastAsia="Times New Roman" w:hAnsi="CordiaUPC" w:cs="CordiaUPC"/>
                <w:b/>
                <w:sz w:val="26"/>
                <w:szCs w:val="26"/>
              </w:rPr>
            </w:pPr>
            <w:r w:rsidRPr="007F079E">
              <w:rPr>
                <w:rFonts w:ascii="CordiaUPC" w:hAnsi="CordiaUPC" w:cs="CordiaUPC" w:hint="cs"/>
                <w:b/>
                <w:bCs/>
                <w:sz w:val="26"/>
                <w:szCs w:val="26"/>
              </w:rPr>
              <w:t xml:space="preserve">Gain (loss) on trading and foreign </w:t>
            </w:r>
            <w:r w:rsidRPr="007F079E">
              <w:rPr>
                <w:rFonts w:ascii="CordiaUPC" w:hAnsi="CordiaUPC" w:cs="CordiaUPC"/>
                <w:b/>
                <w:bCs/>
                <w:sz w:val="26"/>
                <w:szCs w:val="26"/>
              </w:rPr>
              <w:br/>
            </w:r>
            <w:r w:rsidRPr="007F079E">
              <w:rPr>
                <w:rFonts w:ascii="CordiaUPC" w:hAnsi="CordiaUPC" w:cs="CordiaUPC" w:hint="cs"/>
                <w:b/>
                <w:bCs/>
                <w:sz w:val="26"/>
                <w:szCs w:val="26"/>
              </w:rPr>
              <w:t>exchange transactions</w:t>
            </w:r>
          </w:p>
        </w:tc>
        <w:tc>
          <w:tcPr>
            <w:tcW w:w="999" w:type="dxa"/>
          </w:tcPr>
          <w:p w14:paraId="4C077EB2" w14:textId="77777777" w:rsidR="00A23850" w:rsidRPr="007F079E" w:rsidRDefault="00A23850" w:rsidP="00A23850">
            <w:pPr>
              <w:spacing w:line="240" w:lineRule="exact"/>
              <w:jc w:val="right"/>
              <w:rPr>
                <w:rFonts w:ascii="CordiaUPC" w:eastAsia="Times New Roman" w:hAnsi="CordiaUPC" w:cs="CordiaUPC"/>
                <w:bCs/>
                <w:sz w:val="26"/>
                <w:szCs w:val="26"/>
              </w:rPr>
            </w:pPr>
          </w:p>
        </w:tc>
        <w:tc>
          <w:tcPr>
            <w:tcW w:w="180" w:type="dxa"/>
          </w:tcPr>
          <w:p w14:paraId="5694502C" w14:textId="77777777" w:rsidR="00A23850" w:rsidRPr="007F079E" w:rsidRDefault="00A23850" w:rsidP="00A23850">
            <w:pPr>
              <w:spacing w:line="240" w:lineRule="exact"/>
              <w:jc w:val="right"/>
              <w:rPr>
                <w:rFonts w:ascii="CordiaUPC" w:eastAsia="Times New Roman" w:hAnsi="CordiaUPC" w:cs="CordiaUPC"/>
                <w:bCs/>
                <w:sz w:val="26"/>
                <w:szCs w:val="26"/>
              </w:rPr>
            </w:pPr>
          </w:p>
        </w:tc>
        <w:tc>
          <w:tcPr>
            <w:tcW w:w="1017" w:type="dxa"/>
          </w:tcPr>
          <w:p w14:paraId="12D49C34" w14:textId="77777777" w:rsidR="00A23850" w:rsidRPr="007F079E" w:rsidRDefault="00A23850" w:rsidP="00A23850">
            <w:pPr>
              <w:spacing w:line="240" w:lineRule="exact"/>
              <w:jc w:val="right"/>
              <w:rPr>
                <w:rFonts w:ascii="CordiaUPC" w:eastAsia="Times New Roman" w:hAnsi="CordiaUPC" w:cs="CordiaUPC"/>
                <w:bCs/>
                <w:sz w:val="26"/>
                <w:szCs w:val="26"/>
              </w:rPr>
            </w:pPr>
          </w:p>
        </w:tc>
        <w:tc>
          <w:tcPr>
            <w:tcW w:w="180" w:type="dxa"/>
          </w:tcPr>
          <w:p w14:paraId="01791FCE" w14:textId="77777777" w:rsidR="00A23850" w:rsidRPr="007F079E" w:rsidRDefault="00A23850" w:rsidP="00A23850">
            <w:pPr>
              <w:spacing w:line="240" w:lineRule="exact"/>
              <w:jc w:val="right"/>
              <w:rPr>
                <w:rFonts w:ascii="CordiaUPC" w:eastAsia="Times New Roman" w:hAnsi="CordiaUPC" w:cs="CordiaUPC"/>
                <w:bCs/>
                <w:sz w:val="26"/>
                <w:szCs w:val="26"/>
              </w:rPr>
            </w:pPr>
          </w:p>
        </w:tc>
        <w:tc>
          <w:tcPr>
            <w:tcW w:w="972" w:type="dxa"/>
          </w:tcPr>
          <w:p w14:paraId="1EC5DC0F" w14:textId="77777777" w:rsidR="00A23850" w:rsidRPr="007F079E" w:rsidRDefault="00A23850" w:rsidP="00A23850">
            <w:pPr>
              <w:spacing w:line="240" w:lineRule="exact"/>
              <w:jc w:val="right"/>
              <w:rPr>
                <w:rFonts w:ascii="CordiaUPC" w:eastAsia="Times New Roman" w:hAnsi="CordiaUPC" w:cs="CordiaUPC"/>
                <w:bCs/>
                <w:sz w:val="26"/>
                <w:szCs w:val="26"/>
              </w:rPr>
            </w:pPr>
          </w:p>
        </w:tc>
        <w:tc>
          <w:tcPr>
            <w:tcW w:w="180" w:type="dxa"/>
          </w:tcPr>
          <w:p w14:paraId="2797E419" w14:textId="77777777" w:rsidR="00A23850" w:rsidRPr="007F079E" w:rsidRDefault="00A23850" w:rsidP="00A23850">
            <w:pPr>
              <w:spacing w:line="240" w:lineRule="exact"/>
              <w:jc w:val="right"/>
              <w:rPr>
                <w:rFonts w:ascii="CordiaUPC" w:eastAsia="Times New Roman" w:hAnsi="CordiaUPC" w:cs="CordiaUPC"/>
                <w:bCs/>
                <w:sz w:val="26"/>
                <w:szCs w:val="26"/>
              </w:rPr>
            </w:pPr>
          </w:p>
        </w:tc>
        <w:tc>
          <w:tcPr>
            <w:tcW w:w="990" w:type="dxa"/>
          </w:tcPr>
          <w:p w14:paraId="09165E5A" w14:textId="77777777" w:rsidR="00A23850" w:rsidRPr="007F079E" w:rsidRDefault="00A23850" w:rsidP="00A23850">
            <w:pPr>
              <w:spacing w:line="240" w:lineRule="exact"/>
              <w:jc w:val="right"/>
              <w:rPr>
                <w:rFonts w:ascii="CordiaUPC" w:eastAsia="Times New Roman" w:hAnsi="CordiaUPC" w:cs="CordiaUPC"/>
                <w:bCs/>
                <w:sz w:val="26"/>
                <w:szCs w:val="26"/>
              </w:rPr>
            </w:pPr>
          </w:p>
        </w:tc>
      </w:tr>
      <w:tr w:rsidR="00A23850" w:rsidRPr="007F079E" w14:paraId="5D5EC967" w14:textId="77777777" w:rsidTr="0024482C">
        <w:trPr>
          <w:cantSplit/>
        </w:trPr>
        <w:tc>
          <w:tcPr>
            <w:tcW w:w="4842" w:type="dxa"/>
            <w:vAlign w:val="bottom"/>
          </w:tcPr>
          <w:p w14:paraId="1E6EDA70" w14:textId="77777777" w:rsidR="00A23850" w:rsidRPr="007F079E" w:rsidRDefault="00A23850" w:rsidP="0024482C">
            <w:pPr>
              <w:spacing w:line="240" w:lineRule="exact"/>
              <w:ind w:left="191" w:hanging="191"/>
              <w:rPr>
                <w:rFonts w:ascii="CordiaUPC" w:eastAsia="Times New Roman" w:hAnsi="CordiaUPC" w:cs="CordiaUPC"/>
                <w:bCs/>
                <w:sz w:val="26"/>
                <w:szCs w:val="26"/>
              </w:rPr>
            </w:pPr>
            <w:r w:rsidRPr="007F079E">
              <w:rPr>
                <w:rFonts w:ascii="CordiaUPC" w:hAnsi="CordiaUPC" w:cs="CordiaUPC"/>
                <w:sz w:val="26"/>
                <w:szCs w:val="26"/>
              </w:rPr>
              <w:t xml:space="preserve">- </w:t>
            </w:r>
            <w:r w:rsidRPr="007F079E">
              <w:rPr>
                <w:rFonts w:ascii="CordiaUPC" w:hAnsi="CordiaUPC" w:cs="CordiaUPC" w:hint="cs"/>
                <w:sz w:val="26"/>
                <w:szCs w:val="26"/>
              </w:rPr>
              <w:t>Foreign currencies and foreign exchange derivatives</w:t>
            </w:r>
          </w:p>
        </w:tc>
        <w:tc>
          <w:tcPr>
            <w:tcW w:w="999" w:type="dxa"/>
            <w:shd w:val="clear" w:color="auto" w:fill="auto"/>
          </w:tcPr>
          <w:p w14:paraId="1DBECCD0" w14:textId="77777777" w:rsidR="00A23850" w:rsidRPr="007F079E" w:rsidRDefault="00A23850" w:rsidP="00A23850">
            <w:pPr>
              <w:tabs>
                <w:tab w:val="decimal" w:pos="757"/>
              </w:tabs>
              <w:spacing w:line="240" w:lineRule="exact"/>
              <w:ind w:left="-58" w:right="-84"/>
              <w:jc w:val="center"/>
              <w:rPr>
                <w:rFonts w:ascii="CordiaUPC" w:hAnsi="CordiaUPC" w:cs="CordiaUPC"/>
                <w:sz w:val="26"/>
                <w:szCs w:val="26"/>
                <w:lang w:val="en-US" w:bidi="th-TH"/>
              </w:rPr>
            </w:pPr>
            <w:r w:rsidRPr="007F079E">
              <w:rPr>
                <w:rFonts w:ascii="CordiaUPC" w:hAnsi="CordiaUPC" w:cs="CordiaUPC"/>
                <w:sz w:val="26"/>
                <w:szCs w:val="26"/>
              </w:rPr>
              <w:t>1,</w:t>
            </w:r>
            <w:r w:rsidRPr="007F079E">
              <w:rPr>
                <w:rFonts w:ascii="CordiaUPC" w:hAnsi="CordiaUPC" w:cs="CordiaUPC"/>
                <w:sz w:val="26"/>
                <w:szCs w:val="26"/>
                <w:lang w:val="en-US" w:bidi="th-TH"/>
              </w:rPr>
              <w:t>319</w:t>
            </w:r>
          </w:p>
        </w:tc>
        <w:tc>
          <w:tcPr>
            <w:tcW w:w="180" w:type="dxa"/>
            <w:shd w:val="clear" w:color="auto" w:fill="auto"/>
            <w:vAlign w:val="bottom"/>
          </w:tcPr>
          <w:p w14:paraId="3BC3FE09" w14:textId="77777777" w:rsidR="00A23850" w:rsidRPr="007F079E" w:rsidRDefault="00A23850" w:rsidP="00A23850">
            <w:pPr>
              <w:tabs>
                <w:tab w:val="decimal" w:pos="757"/>
              </w:tabs>
              <w:spacing w:line="240" w:lineRule="exact"/>
              <w:ind w:left="-58" w:right="-84"/>
              <w:jc w:val="right"/>
              <w:rPr>
                <w:rFonts w:ascii="CordiaUPC" w:eastAsia="Times New Roman" w:hAnsi="CordiaUPC" w:cs="CordiaUPC"/>
                <w:bCs/>
                <w:sz w:val="26"/>
                <w:szCs w:val="26"/>
              </w:rPr>
            </w:pPr>
          </w:p>
        </w:tc>
        <w:tc>
          <w:tcPr>
            <w:tcW w:w="1017" w:type="dxa"/>
            <w:shd w:val="clear" w:color="auto" w:fill="auto"/>
          </w:tcPr>
          <w:p w14:paraId="68F57B21" w14:textId="77777777" w:rsidR="00A23850" w:rsidRPr="007F079E" w:rsidRDefault="00A23850" w:rsidP="00C0111A">
            <w:pPr>
              <w:tabs>
                <w:tab w:val="decimal" w:pos="757"/>
              </w:tabs>
              <w:spacing w:line="240" w:lineRule="exact"/>
              <w:ind w:left="-58" w:right="-84"/>
              <w:jc w:val="center"/>
              <w:rPr>
                <w:rFonts w:ascii="CordiaUPC" w:hAnsi="CordiaUPC" w:cs="CordiaUPC"/>
                <w:sz w:val="26"/>
                <w:szCs w:val="26"/>
              </w:rPr>
            </w:pPr>
            <w:r w:rsidRPr="007F079E">
              <w:rPr>
                <w:rFonts w:ascii="CordiaUPC" w:hAnsi="CordiaUPC" w:cs="CordiaUPC" w:hint="cs"/>
                <w:sz w:val="26"/>
                <w:szCs w:val="26"/>
              </w:rPr>
              <w:t>1,</w:t>
            </w:r>
            <w:r w:rsidRPr="007F079E">
              <w:rPr>
                <w:rFonts w:ascii="CordiaUPC" w:hAnsi="CordiaUPC" w:cs="CordiaUPC"/>
                <w:sz w:val="26"/>
                <w:szCs w:val="26"/>
              </w:rPr>
              <w:t>360</w:t>
            </w:r>
          </w:p>
        </w:tc>
        <w:tc>
          <w:tcPr>
            <w:tcW w:w="180" w:type="dxa"/>
            <w:shd w:val="clear" w:color="auto" w:fill="auto"/>
            <w:vAlign w:val="bottom"/>
          </w:tcPr>
          <w:p w14:paraId="2C81955A" w14:textId="77777777" w:rsidR="00A23850" w:rsidRPr="007F079E" w:rsidRDefault="00A23850" w:rsidP="00C0111A">
            <w:pPr>
              <w:tabs>
                <w:tab w:val="decimal" w:pos="757"/>
              </w:tabs>
              <w:spacing w:line="240" w:lineRule="exact"/>
              <w:ind w:left="-58" w:right="-84"/>
              <w:jc w:val="center"/>
              <w:rPr>
                <w:rFonts w:ascii="CordiaUPC" w:hAnsi="CordiaUPC" w:cs="CordiaUPC"/>
                <w:sz w:val="26"/>
                <w:szCs w:val="26"/>
              </w:rPr>
            </w:pPr>
          </w:p>
        </w:tc>
        <w:tc>
          <w:tcPr>
            <w:tcW w:w="972" w:type="dxa"/>
            <w:shd w:val="clear" w:color="auto" w:fill="auto"/>
          </w:tcPr>
          <w:p w14:paraId="024B7AE9" w14:textId="77777777" w:rsidR="00A23850" w:rsidRPr="007F079E" w:rsidRDefault="00A23850" w:rsidP="00C0111A">
            <w:pPr>
              <w:tabs>
                <w:tab w:val="decimal" w:pos="757"/>
              </w:tabs>
              <w:spacing w:line="240" w:lineRule="exact"/>
              <w:ind w:left="-58" w:right="-84"/>
              <w:jc w:val="center"/>
              <w:rPr>
                <w:rFonts w:ascii="CordiaUPC" w:hAnsi="CordiaUPC" w:cs="CordiaUPC"/>
                <w:sz w:val="26"/>
                <w:szCs w:val="26"/>
              </w:rPr>
            </w:pPr>
            <w:r w:rsidRPr="007F079E">
              <w:rPr>
                <w:rFonts w:ascii="CordiaUPC" w:hAnsi="CordiaUPC" w:cs="CordiaUPC"/>
                <w:sz w:val="26"/>
                <w:szCs w:val="26"/>
              </w:rPr>
              <w:t>1,319</w:t>
            </w:r>
          </w:p>
        </w:tc>
        <w:tc>
          <w:tcPr>
            <w:tcW w:w="180" w:type="dxa"/>
            <w:shd w:val="clear" w:color="auto" w:fill="auto"/>
            <w:vAlign w:val="bottom"/>
          </w:tcPr>
          <w:p w14:paraId="24B6EEA0" w14:textId="77777777" w:rsidR="00A23850" w:rsidRPr="007F079E" w:rsidRDefault="00A23850" w:rsidP="00C0111A">
            <w:pPr>
              <w:tabs>
                <w:tab w:val="decimal" w:pos="757"/>
              </w:tabs>
              <w:spacing w:line="240" w:lineRule="exact"/>
              <w:ind w:left="-58" w:right="-84"/>
              <w:jc w:val="center"/>
              <w:rPr>
                <w:rFonts w:ascii="CordiaUPC" w:hAnsi="CordiaUPC" w:cs="CordiaUPC"/>
                <w:sz w:val="26"/>
                <w:szCs w:val="26"/>
              </w:rPr>
            </w:pPr>
          </w:p>
        </w:tc>
        <w:tc>
          <w:tcPr>
            <w:tcW w:w="990" w:type="dxa"/>
            <w:shd w:val="clear" w:color="auto" w:fill="auto"/>
          </w:tcPr>
          <w:p w14:paraId="18ED2986" w14:textId="77777777" w:rsidR="00A23850" w:rsidRPr="007F079E" w:rsidRDefault="00A23850" w:rsidP="00C0111A">
            <w:pPr>
              <w:tabs>
                <w:tab w:val="decimal" w:pos="757"/>
              </w:tabs>
              <w:spacing w:line="240" w:lineRule="exact"/>
              <w:ind w:left="-58" w:right="-84"/>
              <w:jc w:val="center"/>
              <w:rPr>
                <w:rFonts w:ascii="CordiaUPC" w:hAnsi="CordiaUPC" w:cs="CordiaUPC"/>
                <w:sz w:val="26"/>
                <w:szCs w:val="26"/>
              </w:rPr>
            </w:pPr>
            <w:r w:rsidRPr="007F079E">
              <w:rPr>
                <w:rFonts w:ascii="CordiaUPC" w:hAnsi="CordiaUPC" w:cs="CordiaUPC" w:hint="cs"/>
                <w:sz w:val="26"/>
                <w:szCs w:val="26"/>
              </w:rPr>
              <w:t>1,</w:t>
            </w:r>
            <w:r w:rsidRPr="007F079E">
              <w:rPr>
                <w:rFonts w:ascii="CordiaUPC" w:hAnsi="CordiaUPC" w:cs="CordiaUPC"/>
                <w:sz w:val="26"/>
                <w:szCs w:val="26"/>
              </w:rPr>
              <w:t>235</w:t>
            </w:r>
          </w:p>
        </w:tc>
      </w:tr>
      <w:tr w:rsidR="00A23850" w:rsidRPr="007F079E" w14:paraId="0190C071" w14:textId="77777777" w:rsidTr="0024482C">
        <w:trPr>
          <w:cantSplit/>
        </w:trPr>
        <w:tc>
          <w:tcPr>
            <w:tcW w:w="4842" w:type="dxa"/>
            <w:vAlign w:val="bottom"/>
          </w:tcPr>
          <w:p w14:paraId="18615873" w14:textId="77777777" w:rsidR="00A23850" w:rsidRPr="007F079E" w:rsidRDefault="00A23850" w:rsidP="0024482C">
            <w:pPr>
              <w:spacing w:line="240" w:lineRule="exact"/>
              <w:ind w:left="191" w:hanging="191"/>
              <w:rPr>
                <w:rFonts w:ascii="CordiaUPC" w:eastAsia="Times New Roman" w:hAnsi="CordiaUPC" w:cs="CordiaUPC"/>
                <w:bCs/>
                <w:sz w:val="26"/>
                <w:szCs w:val="26"/>
              </w:rPr>
            </w:pPr>
            <w:r w:rsidRPr="007F079E">
              <w:rPr>
                <w:rFonts w:ascii="CordiaUPC" w:hAnsi="CordiaUPC" w:cs="CordiaUPC"/>
                <w:sz w:val="26"/>
                <w:szCs w:val="26"/>
              </w:rPr>
              <w:t xml:space="preserve">- </w:t>
            </w:r>
            <w:r w:rsidRPr="007F079E">
              <w:rPr>
                <w:rFonts w:ascii="CordiaUPC" w:hAnsi="CordiaUPC" w:cs="CordiaUPC" w:hint="cs"/>
                <w:sz w:val="26"/>
                <w:szCs w:val="26"/>
              </w:rPr>
              <w:t>Interest rates derivatives</w:t>
            </w:r>
          </w:p>
        </w:tc>
        <w:tc>
          <w:tcPr>
            <w:tcW w:w="999" w:type="dxa"/>
            <w:vAlign w:val="bottom"/>
          </w:tcPr>
          <w:p w14:paraId="698AFA0F" w14:textId="77777777" w:rsidR="00A23850" w:rsidRPr="007F079E" w:rsidRDefault="00A23850" w:rsidP="00A23850">
            <w:pPr>
              <w:tabs>
                <w:tab w:val="decimal" w:pos="757"/>
              </w:tabs>
              <w:spacing w:line="240" w:lineRule="exact"/>
              <w:ind w:left="-58" w:right="-84"/>
              <w:jc w:val="center"/>
              <w:rPr>
                <w:rFonts w:ascii="CordiaUPC" w:hAnsi="CordiaUPC" w:cs="CordiaUPC"/>
                <w:sz w:val="26"/>
                <w:szCs w:val="26"/>
              </w:rPr>
            </w:pPr>
            <w:r w:rsidRPr="007F079E">
              <w:rPr>
                <w:rFonts w:ascii="CordiaUPC" w:hAnsi="CordiaUPC" w:cs="CordiaUPC"/>
                <w:sz w:val="26"/>
                <w:szCs w:val="26"/>
              </w:rPr>
              <w:t>57</w:t>
            </w:r>
          </w:p>
        </w:tc>
        <w:tc>
          <w:tcPr>
            <w:tcW w:w="180" w:type="dxa"/>
          </w:tcPr>
          <w:p w14:paraId="13A7F9D4" w14:textId="77777777" w:rsidR="00A23850" w:rsidRPr="007F079E" w:rsidRDefault="00A23850" w:rsidP="00A23850">
            <w:pPr>
              <w:tabs>
                <w:tab w:val="decimal" w:pos="757"/>
              </w:tabs>
              <w:spacing w:line="240" w:lineRule="exact"/>
              <w:ind w:left="-58" w:right="-84"/>
              <w:jc w:val="right"/>
              <w:rPr>
                <w:rFonts w:ascii="CordiaUPC" w:eastAsia="Times New Roman" w:hAnsi="CordiaUPC" w:cs="CordiaUPC"/>
                <w:bCs/>
                <w:sz w:val="26"/>
                <w:szCs w:val="26"/>
              </w:rPr>
            </w:pPr>
          </w:p>
        </w:tc>
        <w:tc>
          <w:tcPr>
            <w:tcW w:w="1017" w:type="dxa"/>
            <w:vAlign w:val="bottom"/>
          </w:tcPr>
          <w:p w14:paraId="2E27EE78" w14:textId="77777777" w:rsidR="00A23850" w:rsidRPr="007F079E" w:rsidRDefault="00A23850" w:rsidP="00C0111A">
            <w:pPr>
              <w:tabs>
                <w:tab w:val="decimal" w:pos="757"/>
              </w:tabs>
              <w:spacing w:line="240" w:lineRule="exact"/>
              <w:ind w:left="-58" w:right="-84"/>
              <w:jc w:val="center"/>
              <w:rPr>
                <w:rFonts w:ascii="CordiaUPC" w:hAnsi="CordiaUPC" w:cs="CordiaUPC"/>
                <w:sz w:val="26"/>
                <w:szCs w:val="26"/>
              </w:rPr>
            </w:pPr>
            <w:r w:rsidRPr="007F079E">
              <w:rPr>
                <w:rFonts w:ascii="CordiaUPC" w:hAnsi="CordiaUPC" w:cs="CordiaUPC"/>
                <w:sz w:val="26"/>
                <w:szCs w:val="26"/>
              </w:rPr>
              <w:t>36</w:t>
            </w:r>
          </w:p>
        </w:tc>
        <w:tc>
          <w:tcPr>
            <w:tcW w:w="180" w:type="dxa"/>
          </w:tcPr>
          <w:p w14:paraId="4CF42AC3" w14:textId="77777777" w:rsidR="00A23850" w:rsidRPr="007F079E" w:rsidRDefault="00A23850" w:rsidP="00C0111A">
            <w:pPr>
              <w:tabs>
                <w:tab w:val="decimal" w:pos="757"/>
              </w:tabs>
              <w:spacing w:line="240" w:lineRule="exact"/>
              <w:ind w:left="-58" w:right="-84"/>
              <w:jc w:val="center"/>
              <w:rPr>
                <w:rFonts w:ascii="CordiaUPC" w:hAnsi="CordiaUPC" w:cs="CordiaUPC"/>
                <w:sz w:val="26"/>
                <w:szCs w:val="26"/>
              </w:rPr>
            </w:pPr>
          </w:p>
        </w:tc>
        <w:tc>
          <w:tcPr>
            <w:tcW w:w="972" w:type="dxa"/>
            <w:vAlign w:val="bottom"/>
          </w:tcPr>
          <w:p w14:paraId="4E196B62" w14:textId="77777777" w:rsidR="00A23850" w:rsidRPr="007F079E" w:rsidRDefault="00A23850" w:rsidP="00C0111A">
            <w:pPr>
              <w:tabs>
                <w:tab w:val="decimal" w:pos="757"/>
              </w:tabs>
              <w:spacing w:line="240" w:lineRule="exact"/>
              <w:ind w:left="-58" w:right="-84"/>
              <w:jc w:val="center"/>
              <w:rPr>
                <w:rFonts w:ascii="CordiaUPC" w:hAnsi="CordiaUPC" w:cs="CordiaUPC"/>
                <w:sz w:val="26"/>
                <w:szCs w:val="26"/>
              </w:rPr>
            </w:pPr>
            <w:r w:rsidRPr="007F079E">
              <w:rPr>
                <w:rFonts w:ascii="CordiaUPC" w:hAnsi="CordiaUPC" w:cs="CordiaUPC"/>
                <w:sz w:val="26"/>
                <w:szCs w:val="26"/>
              </w:rPr>
              <w:t>57</w:t>
            </w:r>
          </w:p>
        </w:tc>
        <w:tc>
          <w:tcPr>
            <w:tcW w:w="180" w:type="dxa"/>
          </w:tcPr>
          <w:p w14:paraId="403961B3" w14:textId="77777777" w:rsidR="00A23850" w:rsidRPr="007F079E" w:rsidRDefault="00A23850" w:rsidP="00C0111A">
            <w:pPr>
              <w:tabs>
                <w:tab w:val="decimal" w:pos="757"/>
              </w:tabs>
              <w:spacing w:line="240" w:lineRule="exact"/>
              <w:ind w:left="-58" w:right="-84"/>
              <w:jc w:val="center"/>
              <w:rPr>
                <w:rFonts w:ascii="CordiaUPC" w:hAnsi="CordiaUPC" w:cs="CordiaUPC"/>
                <w:sz w:val="26"/>
                <w:szCs w:val="26"/>
              </w:rPr>
            </w:pPr>
          </w:p>
        </w:tc>
        <w:tc>
          <w:tcPr>
            <w:tcW w:w="990" w:type="dxa"/>
            <w:vAlign w:val="bottom"/>
          </w:tcPr>
          <w:p w14:paraId="7465D45C" w14:textId="77777777" w:rsidR="00A23850" w:rsidRPr="007F079E" w:rsidRDefault="00A23850" w:rsidP="00C0111A">
            <w:pPr>
              <w:tabs>
                <w:tab w:val="decimal" w:pos="757"/>
              </w:tabs>
              <w:spacing w:line="240" w:lineRule="exact"/>
              <w:ind w:left="-58" w:right="-84"/>
              <w:jc w:val="center"/>
              <w:rPr>
                <w:rFonts w:ascii="CordiaUPC" w:hAnsi="CordiaUPC" w:cs="CordiaUPC"/>
                <w:sz w:val="26"/>
                <w:szCs w:val="26"/>
              </w:rPr>
            </w:pPr>
            <w:r w:rsidRPr="007F079E">
              <w:rPr>
                <w:rFonts w:ascii="CordiaUPC" w:hAnsi="CordiaUPC" w:cs="CordiaUPC"/>
                <w:sz w:val="26"/>
                <w:szCs w:val="26"/>
              </w:rPr>
              <w:t>30</w:t>
            </w:r>
          </w:p>
        </w:tc>
      </w:tr>
      <w:tr w:rsidR="00A23850" w:rsidRPr="007F079E" w14:paraId="20D810C4" w14:textId="77777777" w:rsidTr="0024482C">
        <w:trPr>
          <w:cantSplit/>
        </w:trPr>
        <w:tc>
          <w:tcPr>
            <w:tcW w:w="4842" w:type="dxa"/>
            <w:vAlign w:val="bottom"/>
          </w:tcPr>
          <w:p w14:paraId="29335BA3" w14:textId="77777777" w:rsidR="00A23850" w:rsidRPr="007F079E" w:rsidRDefault="00A23850" w:rsidP="0024482C">
            <w:pPr>
              <w:spacing w:line="240" w:lineRule="exact"/>
              <w:ind w:left="191" w:hanging="191"/>
              <w:rPr>
                <w:rFonts w:ascii="CordiaUPC" w:eastAsia="Times New Roman" w:hAnsi="CordiaUPC" w:cs="CordiaUPC"/>
                <w:bCs/>
                <w:sz w:val="26"/>
                <w:szCs w:val="26"/>
              </w:rPr>
            </w:pPr>
            <w:r w:rsidRPr="007F079E">
              <w:rPr>
                <w:rFonts w:ascii="CordiaUPC" w:hAnsi="CordiaUPC" w:cs="CordiaUPC"/>
                <w:sz w:val="26"/>
                <w:szCs w:val="26"/>
              </w:rPr>
              <w:t xml:space="preserve">- </w:t>
            </w:r>
            <w:r w:rsidRPr="007F079E">
              <w:rPr>
                <w:rFonts w:ascii="CordiaUPC" w:hAnsi="CordiaUPC" w:cs="CordiaUPC" w:hint="cs"/>
                <w:sz w:val="26"/>
                <w:szCs w:val="26"/>
              </w:rPr>
              <w:t>Debt securities</w:t>
            </w:r>
          </w:p>
        </w:tc>
        <w:tc>
          <w:tcPr>
            <w:tcW w:w="999" w:type="dxa"/>
            <w:vAlign w:val="bottom"/>
          </w:tcPr>
          <w:p w14:paraId="324F329D" w14:textId="77777777" w:rsidR="00A23850" w:rsidRPr="007F079E" w:rsidRDefault="00A23850" w:rsidP="00A23850">
            <w:pPr>
              <w:tabs>
                <w:tab w:val="decimal" w:pos="757"/>
              </w:tabs>
              <w:spacing w:line="240" w:lineRule="exact"/>
              <w:ind w:left="-58" w:right="-84"/>
              <w:jc w:val="center"/>
              <w:rPr>
                <w:rFonts w:ascii="CordiaUPC" w:hAnsi="CordiaUPC" w:cs="CordiaUPC"/>
                <w:sz w:val="26"/>
                <w:szCs w:val="26"/>
              </w:rPr>
            </w:pPr>
            <w:r w:rsidRPr="007F079E">
              <w:rPr>
                <w:rFonts w:ascii="CordiaUPC" w:hAnsi="CordiaUPC" w:cs="CordiaUPC"/>
                <w:sz w:val="26"/>
                <w:szCs w:val="26"/>
              </w:rPr>
              <w:t>(38)</w:t>
            </w:r>
          </w:p>
        </w:tc>
        <w:tc>
          <w:tcPr>
            <w:tcW w:w="180" w:type="dxa"/>
          </w:tcPr>
          <w:p w14:paraId="2355916F" w14:textId="77777777" w:rsidR="00A23850" w:rsidRPr="007F079E" w:rsidRDefault="00A23850" w:rsidP="00A23850">
            <w:pPr>
              <w:tabs>
                <w:tab w:val="decimal" w:pos="757"/>
              </w:tabs>
              <w:spacing w:line="240" w:lineRule="exact"/>
              <w:ind w:left="-58" w:right="-84"/>
              <w:jc w:val="right"/>
              <w:rPr>
                <w:rFonts w:ascii="CordiaUPC" w:eastAsia="Times New Roman" w:hAnsi="CordiaUPC" w:cs="CordiaUPC"/>
                <w:bCs/>
                <w:sz w:val="26"/>
                <w:szCs w:val="26"/>
              </w:rPr>
            </w:pPr>
          </w:p>
        </w:tc>
        <w:tc>
          <w:tcPr>
            <w:tcW w:w="1017" w:type="dxa"/>
            <w:vAlign w:val="bottom"/>
          </w:tcPr>
          <w:p w14:paraId="24B909BC" w14:textId="77777777" w:rsidR="00A23850" w:rsidRPr="007F079E" w:rsidRDefault="00A23850" w:rsidP="00C0111A">
            <w:pPr>
              <w:tabs>
                <w:tab w:val="decimal" w:pos="757"/>
              </w:tabs>
              <w:spacing w:line="240" w:lineRule="exact"/>
              <w:ind w:left="-58" w:right="-84"/>
              <w:jc w:val="center"/>
              <w:rPr>
                <w:rFonts w:ascii="CordiaUPC" w:hAnsi="CordiaUPC" w:cs="CordiaUPC"/>
                <w:sz w:val="26"/>
                <w:szCs w:val="26"/>
              </w:rPr>
            </w:pPr>
            <w:r w:rsidRPr="007F079E">
              <w:rPr>
                <w:rFonts w:ascii="CordiaUPC" w:hAnsi="CordiaUPC" w:cs="CordiaUPC"/>
                <w:sz w:val="26"/>
                <w:szCs w:val="26"/>
              </w:rPr>
              <w:t>(</w:t>
            </w:r>
            <w:r w:rsidRPr="007F079E">
              <w:rPr>
                <w:rFonts w:ascii="CordiaUPC" w:hAnsi="CordiaUPC" w:cs="CordiaUPC" w:hint="cs"/>
                <w:sz w:val="26"/>
                <w:szCs w:val="26"/>
              </w:rPr>
              <w:t>99</w:t>
            </w:r>
            <w:r w:rsidRPr="007F079E">
              <w:rPr>
                <w:rFonts w:ascii="CordiaUPC" w:hAnsi="CordiaUPC" w:cs="CordiaUPC"/>
                <w:sz w:val="26"/>
                <w:szCs w:val="26"/>
              </w:rPr>
              <w:t>)</w:t>
            </w:r>
          </w:p>
        </w:tc>
        <w:tc>
          <w:tcPr>
            <w:tcW w:w="180" w:type="dxa"/>
          </w:tcPr>
          <w:p w14:paraId="69B7282E" w14:textId="77777777" w:rsidR="00A23850" w:rsidRPr="007F079E" w:rsidRDefault="00A23850" w:rsidP="00C0111A">
            <w:pPr>
              <w:tabs>
                <w:tab w:val="decimal" w:pos="757"/>
              </w:tabs>
              <w:spacing w:line="240" w:lineRule="exact"/>
              <w:ind w:left="-58" w:right="-84"/>
              <w:jc w:val="center"/>
              <w:rPr>
                <w:rFonts w:ascii="CordiaUPC" w:hAnsi="CordiaUPC" w:cs="CordiaUPC"/>
                <w:sz w:val="26"/>
                <w:szCs w:val="26"/>
              </w:rPr>
            </w:pPr>
          </w:p>
        </w:tc>
        <w:tc>
          <w:tcPr>
            <w:tcW w:w="972" w:type="dxa"/>
            <w:vAlign w:val="bottom"/>
          </w:tcPr>
          <w:p w14:paraId="328D5BB8" w14:textId="77777777" w:rsidR="00A23850" w:rsidRPr="007F079E" w:rsidRDefault="00A23850" w:rsidP="00C0111A">
            <w:pPr>
              <w:tabs>
                <w:tab w:val="decimal" w:pos="757"/>
              </w:tabs>
              <w:spacing w:line="240" w:lineRule="exact"/>
              <w:ind w:left="-58" w:right="-84"/>
              <w:jc w:val="center"/>
              <w:rPr>
                <w:rFonts w:ascii="CordiaUPC" w:hAnsi="CordiaUPC" w:cs="CordiaUPC"/>
                <w:sz w:val="26"/>
                <w:szCs w:val="26"/>
              </w:rPr>
            </w:pPr>
            <w:r w:rsidRPr="007F079E">
              <w:rPr>
                <w:rFonts w:ascii="CordiaUPC" w:hAnsi="CordiaUPC" w:cs="CordiaUPC"/>
                <w:sz w:val="26"/>
                <w:szCs w:val="26"/>
              </w:rPr>
              <w:t>(38)</w:t>
            </w:r>
          </w:p>
        </w:tc>
        <w:tc>
          <w:tcPr>
            <w:tcW w:w="180" w:type="dxa"/>
          </w:tcPr>
          <w:p w14:paraId="74046C52" w14:textId="77777777" w:rsidR="00A23850" w:rsidRPr="007F079E" w:rsidRDefault="00A23850" w:rsidP="00C0111A">
            <w:pPr>
              <w:tabs>
                <w:tab w:val="decimal" w:pos="757"/>
              </w:tabs>
              <w:spacing w:line="240" w:lineRule="exact"/>
              <w:ind w:left="-58" w:right="-84"/>
              <w:jc w:val="center"/>
              <w:rPr>
                <w:rFonts w:ascii="CordiaUPC" w:hAnsi="CordiaUPC" w:cs="CordiaUPC"/>
                <w:sz w:val="26"/>
                <w:szCs w:val="26"/>
              </w:rPr>
            </w:pPr>
          </w:p>
        </w:tc>
        <w:tc>
          <w:tcPr>
            <w:tcW w:w="990" w:type="dxa"/>
            <w:vAlign w:val="bottom"/>
          </w:tcPr>
          <w:p w14:paraId="68BC74C1" w14:textId="77777777" w:rsidR="00A23850" w:rsidRPr="007F079E" w:rsidRDefault="00A23850" w:rsidP="00C0111A">
            <w:pPr>
              <w:tabs>
                <w:tab w:val="decimal" w:pos="757"/>
              </w:tabs>
              <w:spacing w:line="240" w:lineRule="exact"/>
              <w:ind w:left="-58" w:right="-84"/>
              <w:jc w:val="center"/>
              <w:rPr>
                <w:rFonts w:ascii="CordiaUPC" w:hAnsi="CordiaUPC" w:cs="CordiaUPC"/>
                <w:sz w:val="26"/>
                <w:szCs w:val="26"/>
              </w:rPr>
            </w:pPr>
            <w:r w:rsidRPr="007F079E">
              <w:rPr>
                <w:rFonts w:ascii="CordiaUPC" w:hAnsi="CordiaUPC" w:cs="CordiaUPC"/>
                <w:sz w:val="26"/>
                <w:szCs w:val="26"/>
              </w:rPr>
              <w:t>(94)</w:t>
            </w:r>
          </w:p>
        </w:tc>
      </w:tr>
      <w:tr w:rsidR="00A23850" w:rsidRPr="007F079E" w14:paraId="627CB4E4" w14:textId="77777777" w:rsidTr="0024482C">
        <w:trPr>
          <w:cantSplit/>
        </w:trPr>
        <w:tc>
          <w:tcPr>
            <w:tcW w:w="4842" w:type="dxa"/>
          </w:tcPr>
          <w:p w14:paraId="1C080453" w14:textId="77777777" w:rsidR="00A23850" w:rsidRPr="007F079E" w:rsidRDefault="00A23850" w:rsidP="0024482C">
            <w:pPr>
              <w:spacing w:line="240" w:lineRule="exact"/>
              <w:ind w:left="191" w:hanging="191"/>
              <w:rPr>
                <w:rFonts w:ascii="CordiaUPC" w:eastAsia="Times New Roman" w:hAnsi="CordiaUPC" w:cs="CordiaUPC"/>
                <w:bCs/>
                <w:sz w:val="26"/>
                <w:szCs w:val="26"/>
              </w:rPr>
            </w:pPr>
            <w:r w:rsidRPr="007F079E">
              <w:rPr>
                <w:rFonts w:ascii="CordiaUPC" w:hAnsi="CordiaUPC" w:cs="CordiaUPC"/>
                <w:sz w:val="26"/>
                <w:szCs w:val="26"/>
              </w:rPr>
              <w:t xml:space="preserve">- </w:t>
            </w:r>
            <w:r w:rsidRPr="007F079E">
              <w:rPr>
                <w:rFonts w:ascii="CordiaUPC" w:hAnsi="CordiaUPC" w:cs="CordiaUPC" w:hint="cs"/>
                <w:sz w:val="26"/>
                <w:szCs w:val="26"/>
              </w:rPr>
              <w:t>Others</w:t>
            </w:r>
          </w:p>
        </w:tc>
        <w:tc>
          <w:tcPr>
            <w:tcW w:w="999" w:type="dxa"/>
            <w:vAlign w:val="bottom"/>
          </w:tcPr>
          <w:p w14:paraId="7A9AA4D0" w14:textId="77777777" w:rsidR="00A23850" w:rsidRPr="007F079E" w:rsidRDefault="00A23850" w:rsidP="00A23850">
            <w:pPr>
              <w:tabs>
                <w:tab w:val="decimal" w:pos="757"/>
              </w:tabs>
              <w:spacing w:line="240" w:lineRule="exact"/>
              <w:ind w:left="-58" w:right="-84"/>
              <w:jc w:val="center"/>
              <w:rPr>
                <w:rFonts w:ascii="CordiaUPC" w:hAnsi="CordiaUPC" w:cs="CordiaUPC"/>
                <w:sz w:val="26"/>
                <w:szCs w:val="26"/>
              </w:rPr>
            </w:pPr>
            <w:r w:rsidRPr="007F079E">
              <w:rPr>
                <w:rFonts w:ascii="CordiaUPC" w:hAnsi="CordiaUPC" w:cs="CordiaUPC"/>
                <w:sz w:val="26"/>
                <w:szCs w:val="26"/>
              </w:rPr>
              <w:t>-</w:t>
            </w:r>
          </w:p>
        </w:tc>
        <w:tc>
          <w:tcPr>
            <w:tcW w:w="180" w:type="dxa"/>
          </w:tcPr>
          <w:p w14:paraId="19B1B667" w14:textId="77777777" w:rsidR="00A23850" w:rsidRPr="007F079E" w:rsidRDefault="00A23850" w:rsidP="00A23850">
            <w:pPr>
              <w:tabs>
                <w:tab w:val="decimal" w:pos="757"/>
              </w:tabs>
              <w:spacing w:line="240" w:lineRule="exact"/>
              <w:ind w:left="-58" w:right="-84"/>
              <w:jc w:val="right"/>
              <w:rPr>
                <w:rFonts w:ascii="CordiaUPC" w:eastAsia="Times New Roman" w:hAnsi="CordiaUPC" w:cs="CordiaUPC"/>
                <w:bCs/>
                <w:sz w:val="26"/>
                <w:szCs w:val="26"/>
              </w:rPr>
            </w:pPr>
          </w:p>
        </w:tc>
        <w:tc>
          <w:tcPr>
            <w:tcW w:w="1017" w:type="dxa"/>
            <w:vAlign w:val="bottom"/>
          </w:tcPr>
          <w:p w14:paraId="51AF4431" w14:textId="77777777" w:rsidR="00A23850" w:rsidRPr="007F079E" w:rsidRDefault="00A23850" w:rsidP="00C0111A">
            <w:pPr>
              <w:tabs>
                <w:tab w:val="decimal" w:pos="757"/>
              </w:tabs>
              <w:spacing w:line="240" w:lineRule="exact"/>
              <w:ind w:left="-58" w:right="-84"/>
              <w:jc w:val="center"/>
              <w:rPr>
                <w:rFonts w:ascii="CordiaUPC" w:hAnsi="CordiaUPC" w:cs="CordiaUPC"/>
                <w:sz w:val="26"/>
                <w:szCs w:val="26"/>
              </w:rPr>
            </w:pPr>
            <w:r w:rsidRPr="007F079E">
              <w:rPr>
                <w:rFonts w:ascii="CordiaUPC" w:hAnsi="CordiaUPC" w:cs="CordiaUPC"/>
                <w:sz w:val="26"/>
                <w:szCs w:val="26"/>
              </w:rPr>
              <w:t>1</w:t>
            </w:r>
          </w:p>
        </w:tc>
        <w:tc>
          <w:tcPr>
            <w:tcW w:w="180" w:type="dxa"/>
          </w:tcPr>
          <w:p w14:paraId="4BD7DD2C" w14:textId="77777777" w:rsidR="00A23850" w:rsidRPr="007F079E" w:rsidRDefault="00A23850" w:rsidP="00C0111A">
            <w:pPr>
              <w:tabs>
                <w:tab w:val="decimal" w:pos="757"/>
              </w:tabs>
              <w:spacing w:line="240" w:lineRule="exact"/>
              <w:ind w:left="-58" w:right="-84"/>
              <w:jc w:val="center"/>
              <w:rPr>
                <w:rFonts w:ascii="CordiaUPC" w:hAnsi="CordiaUPC" w:cs="CordiaUPC"/>
                <w:sz w:val="26"/>
                <w:szCs w:val="26"/>
              </w:rPr>
            </w:pPr>
          </w:p>
        </w:tc>
        <w:tc>
          <w:tcPr>
            <w:tcW w:w="972" w:type="dxa"/>
            <w:vAlign w:val="bottom"/>
          </w:tcPr>
          <w:p w14:paraId="334CC4DD" w14:textId="77777777" w:rsidR="00A23850" w:rsidRPr="007F079E" w:rsidRDefault="00A23850" w:rsidP="00C0111A">
            <w:pPr>
              <w:tabs>
                <w:tab w:val="decimal" w:pos="757"/>
              </w:tabs>
              <w:spacing w:line="240" w:lineRule="exact"/>
              <w:ind w:left="-58" w:right="-84"/>
              <w:jc w:val="center"/>
              <w:rPr>
                <w:rFonts w:ascii="CordiaUPC" w:hAnsi="CordiaUPC" w:cs="CordiaUPC"/>
                <w:sz w:val="26"/>
                <w:szCs w:val="26"/>
              </w:rPr>
            </w:pPr>
            <w:r w:rsidRPr="007F079E">
              <w:rPr>
                <w:rFonts w:ascii="CordiaUPC" w:hAnsi="CordiaUPC" w:cs="CordiaUPC"/>
                <w:sz w:val="26"/>
                <w:szCs w:val="26"/>
              </w:rPr>
              <w:t>-</w:t>
            </w:r>
          </w:p>
        </w:tc>
        <w:tc>
          <w:tcPr>
            <w:tcW w:w="180" w:type="dxa"/>
          </w:tcPr>
          <w:p w14:paraId="232930FF" w14:textId="77777777" w:rsidR="00A23850" w:rsidRPr="007F079E" w:rsidRDefault="00A23850" w:rsidP="00C0111A">
            <w:pPr>
              <w:tabs>
                <w:tab w:val="decimal" w:pos="757"/>
              </w:tabs>
              <w:spacing w:line="240" w:lineRule="exact"/>
              <w:ind w:left="-58" w:right="-84"/>
              <w:jc w:val="center"/>
              <w:rPr>
                <w:rFonts w:ascii="CordiaUPC" w:hAnsi="CordiaUPC" w:cs="CordiaUPC"/>
                <w:sz w:val="26"/>
                <w:szCs w:val="26"/>
              </w:rPr>
            </w:pPr>
          </w:p>
        </w:tc>
        <w:tc>
          <w:tcPr>
            <w:tcW w:w="990" w:type="dxa"/>
            <w:vAlign w:val="bottom"/>
          </w:tcPr>
          <w:p w14:paraId="7E4970E3" w14:textId="77777777" w:rsidR="00A23850" w:rsidRPr="007F079E" w:rsidRDefault="00A23850" w:rsidP="00C0111A">
            <w:pPr>
              <w:tabs>
                <w:tab w:val="decimal" w:pos="757"/>
              </w:tabs>
              <w:spacing w:line="240" w:lineRule="exact"/>
              <w:ind w:left="-58" w:right="-84"/>
              <w:jc w:val="center"/>
              <w:rPr>
                <w:rFonts w:ascii="CordiaUPC" w:hAnsi="CordiaUPC" w:cs="CordiaUPC"/>
                <w:sz w:val="26"/>
                <w:szCs w:val="26"/>
              </w:rPr>
            </w:pPr>
            <w:r w:rsidRPr="007F079E">
              <w:rPr>
                <w:rFonts w:ascii="CordiaUPC" w:hAnsi="CordiaUPC" w:cs="CordiaUPC" w:hint="cs"/>
                <w:sz w:val="26"/>
                <w:szCs w:val="26"/>
              </w:rPr>
              <w:t>-</w:t>
            </w:r>
          </w:p>
        </w:tc>
      </w:tr>
      <w:tr w:rsidR="00A23850" w:rsidRPr="007F079E" w14:paraId="4AEC1F37" w14:textId="77777777" w:rsidTr="0024482C">
        <w:trPr>
          <w:cantSplit/>
        </w:trPr>
        <w:tc>
          <w:tcPr>
            <w:tcW w:w="4842" w:type="dxa"/>
          </w:tcPr>
          <w:p w14:paraId="54068018" w14:textId="77777777" w:rsidR="00A23850" w:rsidRPr="007F079E" w:rsidRDefault="00A23850" w:rsidP="0024482C">
            <w:pPr>
              <w:spacing w:line="240" w:lineRule="exact"/>
              <w:ind w:left="191" w:hanging="191"/>
              <w:rPr>
                <w:rFonts w:ascii="CordiaUPC" w:eastAsia="Times New Roman" w:hAnsi="CordiaUPC" w:cs="CordiaUPC"/>
                <w:bCs/>
                <w:sz w:val="26"/>
                <w:szCs w:val="26"/>
              </w:rPr>
            </w:pPr>
            <w:r w:rsidRPr="007F079E">
              <w:rPr>
                <w:rFonts w:ascii="CordiaUPC" w:hAnsi="CordiaUPC" w:cs="CordiaUPC" w:hint="cs"/>
                <w:b/>
                <w:bCs/>
                <w:sz w:val="26"/>
                <w:szCs w:val="26"/>
              </w:rPr>
              <w:t>Gain (loss)</w:t>
            </w:r>
            <w:r w:rsidRPr="007F079E">
              <w:rPr>
                <w:rFonts w:ascii="CordiaUPC" w:hAnsi="CordiaUPC" w:cs="CordiaUPC"/>
                <w:b/>
                <w:bCs/>
                <w:sz w:val="26"/>
                <w:szCs w:val="26"/>
              </w:rPr>
              <w:t xml:space="preserve"> </w:t>
            </w:r>
            <w:r w:rsidRPr="007F079E">
              <w:rPr>
                <w:rFonts w:ascii="CordiaUPC" w:hAnsi="CordiaUPC" w:cs="CordiaUPC" w:hint="cs"/>
                <w:b/>
                <w:bCs/>
                <w:sz w:val="26"/>
                <w:szCs w:val="26"/>
              </w:rPr>
              <w:t xml:space="preserve">on financial instruments designated at FVTPL </w:t>
            </w:r>
          </w:p>
        </w:tc>
        <w:tc>
          <w:tcPr>
            <w:tcW w:w="999" w:type="dxa"/>
          </w:tcPr>
          <w:p w14:paraId="186CFD33" w14:textId="77777777" w:rsidR="00A23850" w:rsidRPr="007F079E" w:rsidRDefault="00A23850" w:rsidP="00A23850">
            <w:pPr>
              <w:tabs>
                <w:tab w:val="decimal" w:pos="757"/>
              </w:tabs>
              <w:spacing w:line="240" w:lineRule="exact"/>
              <w:ind w:left="-58" w:right="-84"/>
              <w:jc w:val="center"/>
              <w:rPr>
                <w:rFonts w:ascii="CordiaUPC" w:hAnsi="CordiaUPC" w:cs="CordiaUPC"/>
                <w:sz w:val="26"/>
                <w:szCs w:val="26"/>
              </w:rPr>
            </w:pPr>
          </w:p>
        </w:tc>
        <w:tc>
          <w:tcPr>
            <w:tcW w:w="180" w:type="dxa"/>
          </w:tcPr>
          <w:p w14:paraId="283A5742" w14:textId="77777777" w:rsidR="00A23850" w:rsidRPr="007F079E" w:rsidRDefault="00A23850" w:rsidP="00A23850">
            <w:pPr>
              <w:tabs>
                <w:tab w:val="decimal" w:pos="757"/>
              </w:tabs>
              <w:spacing w:line="240" w:lineRule="exact"/>
              <w:ind w:left="-58" w:right="-84"/>
              <w:jc w:val="right"/>
              <w:rPr>
                <w:rFonts w:ascii="CordiaUPC" w:eastAsia="Times New Roman" w:hAnsi="CordiaUPC" w:cs="CordiaUPC"/>
                <w:bCs/>
                <w:sz w:val="26"/>
                <w:szCs w:val="26"/>
              </w:rPr>
            </w:pPr>
          </w:p>
        </w:tc>
        <w:tc>
          <w:tcPr>
            <w:tcW w:w="1017" w:type="dxa"/>
          </w:tcPr>
          <w:p w14:paraId="61324EA0" w14:textId="77777777" w:rsidR="00A23850" w:rsidRPr="007F079E" w:rsidRDefault="00A23850" w:rsidP="00C0111A">
            <w:pPr>
              <w:tabs>
                <w:tab w:val="decimal" w:pos="757"/>
              </w:tabs>
              <w:spacing w:line="240" w:lineRule="exact"/>
              <w:ind w:left="-58" w:right="-84"/>
              <w:jc w:val="center"/>
              <w:rPr>
                <w:rFonts w:ascii="CordiaUPC" w:hAnsi="CordiaUPC" w:cs="CordiaUPC"/>
                <w:sz w:val="26"/>
                <w:szCs w:val="26"/>
              </w:rPr>
            </w:pPr>
          </w:p>
        </w:tc>
        <w:tc>
          <w:tcPr>
            <w:tcW w:w="180" w:type="dxa"/>
          </w:tcPr>
          <w:p w14:paraId="61FF2D2F" w14:textId="77777777" w:rsidR="00A23850" w:rsidRPr="007F079E" w:rsidRDefault="00A23850" w:rsidP="00C0111A">
            <w:pPr>
              <w:tabs>
                <w:tab w:val="decimal" w:pos="757"/>
              </w:tabs>
              <w:spacing w:line="240" w:lineRule="exact"/>
              <w:ind w:left="-58" w:right="-84"/>
              <w:jc w:val="center"/>
              <w:rPr>
                <w:rFonts w:ascii="CordiaUPC" w:hAnsi="CordiaUPC" w:cs="CordiaUPC"/>
                <w:sz w:val="26"/>
                <w:szCs w:val="26"/>
              </w:rPr>
            </w:pPr>
          </w:p>
        </w:tc>
        <w:tc>
          <w:tcPr>
            <w:tcW w:w="972" w:type="dxa"/>
          </w:tcPr>
          <w:p w14:paraId="157554D8" w14:textId="77777777" w:rsidR="00A23850" w:rsidRPr="007F079E" w:rsidRDefault="00A23850" w:rsidP="00C0111A">
            <w:pPr>
              <w:tabs>
                <w:tab w:val="decimal" w:pos="757"/>
              </w:tabs>
              <w:spacing w:line="240" w:lineRule="exact"/>
              <w:ind w:left="-58" w:right="-84"/>
              <w:jc w:val="center"/>
              <w:rPr>
                <w:rFonts w:ascii="CordiaUPC" w:hAnsi="CordiaUPC" w:cs="CordiaUPC"/>
                <w:sz w:val="26"/>
                <w:szCs w:val="26"/>
              </w:rPr>
            </w:pPr>
          </w:p>
        </w:tc>
        <w:tc>
          <w:tcPr>
            <w:tcW w:w="180" w:type="dxa"/>
          </w:tcPr>
          <w:p w14:paraId="5144A41B" w14:textId="77777777" w:rsidR="00A23850" w:rsidRPr="007F079E" w:rsidRDefault="00A23850" w:rsidP="00C0111A">
            <w:pPr>
              <w:tabs>
                <w:tab w:val="decimal" w:pos="757"/>
              </w:tabs>
              <w:spacing w:line="240" w:lineRule="exact"/>
              <w:ind w:left="-58" w:right="-84"/>
              <w:jc w:val="center"/>
              <w:rPr>
                <w:rFonts w:ascii="CordiaUPC" w:hAnsi="CordiaUPC" w:cs="CordiaUPC"/>
                <w:sz w:val="26"/>
                <w:szCs w:val="26"/>
              </w:rPr>
            </w:pPr>
          </w:p>
        </w:tc>
        <w:tc>
          <w:tcPr>
            <w:tcW w:w="990" w:type="dxa"/>
          </w:tcPr>
          <w:p w14:paraId="51587E25" w14:textId="77777777" w:rsidR="00A23850" w:rsidRPr="007F079E" w:rsidRDefault="00A23850" w:rsidP="00C0111A">
            <w:pPr>
              <w:tabs>
                <w:tab w:val="decimal" w:pos="757"/>
              </w:tabs>
              <w:spacing w:line="240" w:lineRule="exact"/>
              <w:ind w:left="-58" w:right="-84"/>
              <w:jc w:val="center"/>
              <w:rPr>
                <w:rFonts w:ascii="CordiaUPC" w:hAnsi="CordiaUPC" w:cs="CordiaUPC"/>
                <w:sz w:val="26"/>
                <w:szCs w:val="26"/>
              </w:rPr>
            </w:pPr>
          </w:p>
        </w:tc>
      </w:tr>
      <w:tr w:rsidR="00A23850" w:rsidRPr="007F079E" w14:paraId="4D4AEE7E" w14:textId="77777777" w:rsidTr="0024482C">
        <w:trPr>
          <w:cantSplit/>
        </w:trPr>
        <w:tc>
          <w:tcPr>
            <w:tcW w:w="4842" w:type="dxa"/>
          </w:tcPr>
          <w:p w14:paraId="5F766FA6" w14:textId="77777777" w:rsidR="00A23850" w:rsidRPr="007F079E" w:rsidRDefault="00A23850" w:rsidP="0024482C">
            <w:pPr>
              <w:spacing w:line="240" w:lineRule="exact"/>
              <w:ind w:left="191" w:hanging="191"/>
              <w:rPr>
                <w:rFonts w:ascii="CordiaUPC" w:hAnsi="CordiaUPC" w:cs="CordiaUPC"/>
                <w:sz w:val="26"/>
                <w:szCs w:val="26"/>
                <w:lang w:val="en-US" w:bidi="th-TH"/>
              </w:rPr>
            </w:pPr>
            <w:r w:rsidRPr="007F079E">
              <w:rPr>
                <w:rFonts w:ascii="CordiaUPC" w:hAnsi="CordiaUPC" w:cs="CordiaUPC"/>
                <w:sz w:val="26"/>
                <w:szCs w:val="26"/>
              </w:rPr>
              <w:t xml:space="preserve">- </w:t>
            </w:r>
            <w:r w:rsidRPr="007F079E">
              <w:rPr>
                <w:rFonts w:ascii="CordiaUPC" w:hAnsi="CordiaUPC" w:cs="CordiaUPC" w:hint="cs"/>
                <w:sz w:val="26"/>
                <w:szCs w:val="26"/>
              </w:rPr>
              <w:t>Borrowings</w:t>
            </w:r>
          </w:p>
        </w:tc>
        <w:tc>
          <w:tcPr>
            <w:tcW w:w="999" w:type="dxa"/>
          </w:tcPr>
          <w:p w14:paraId="5DA61802" w14:textId="77777777" w:rsidR="00A23850" w:rsidRPr="007F079E" w:rsidRDefault="00A23850" w:rsidP="00A23850">
            <w:pPr>
              <w:tabs>
                <w:tab w:val="decimal" w:pos="757"/>
              </w:tabs>
              <w:spacing w:line="240" w:lineRule="exact"/>
              <w:ind w:left="-58" w:right="-84"/>
              <w:jc w:val="center"/>
              <w:rPr>
                <w:rFonts w:ascii="CordiaUPC" w:hAnsi="CordiaUPC" w:cs="CordiaUPC"/>
                <w:sz w:val="26"/>
                <w:szCs w:val="26"/>
              </w:rPr>
            </w:pPr>
            <w:r w:rsidRPr="007F079E">
              <w:rPr>
                <w:rFonts w:ascii="CordiaUPC" w:hAnsi="CordiaUPC" w:cs="CordiaUPC"/>
                <w:sz w:val="26"/>
                <w:szCs w:val="26"/>
              </w:rPr>
              <w:t>(1)</w:t>
            </w:r>
          </w:p>
        </w:tc>
        <w:tc>
          <w:tcPr>
            <w:tcW w:w="180" w:type="dxa"/>
          </w:tcPr>
          <w:p w14:paraId="47F3E35C" w14:textId="77777777" w:rsidR="00A23850" w:rsidRPr="007F079E" w:rsidRDefault="00A23850" w:rsidP="00A23850">
            <w:pPr>
              <w:tabs>
                <w:tab w:val="decimal" w:pos="757"/>
              </w:tabs>
              <w:spacing w:line="240" w:lineRule="exact"/>
              <w:ind w:left="-58" w:right="-84"/>
              <w:jc w:val="right"/>
              <w:rPr>
                <w:rFonts w:ascii="CordiaUPC" w:eastAsia="Times New Roman" w:hAnsi="CordiaUPC" w:cs="CordiaUPC"/>
                <w:sz w:val="26"/>
                <w:szCs w:val="26"/>
              </w:rPr>
            </w:pPr>
          </w:p>
        </w:tc>
        <w:tc>
          <w:tcPr>
            <w:tcW w:w="1017" w:type="dxa"/>
            <w:vAlign w:val="bottom"/>
          </w:tcPr>
          <w:p w14:paraId="72662A11" w14:textId="77777777" w:rsidR="00A23850" w:rsidRPr="007F079E" w:rsidRDefault="00A23850" w:rsidP="00C0111A">
            <w:pPr>
              <w:tabs>
                <w:tab w:val="decimal" w:pos="757"/>
              </w:tabs>
              <w:spacing w:line="240" w:lineRule="exact"/>
              <w:ind w:left="-58" w:right="-84"/>
              <w:jc w:val="center"/>
              <w:rPr>
                <w:rFonts w:ascii="CordiaUPC" w:hAnsi="CordiaUPC" w:cs="CordiaUPC"/>
                <w:sz w:val="26"/>
                <w:szCs w:val="26"/>
              </w:rPr>
            </w:pPr>
            <w:r w:rsidRPr="007F079E">
              <w:rPr>
                <w:rFonts w:ascii="CordiaUPC" w:hAnsi="CordiaUPC" w:cs="CordiaUPC" w:hint="cs"/>
                <w:sz w:val="26"/>
                <w:szCs w:val="26"/>
              </w:rPr>
              <w:t>(</w:t>
            </w:r>
            <w:r w:rsidRPr="007F079E">
              <w:rPr>
                <w:rFonts w:ascii="CordiaUPC" w:hAnsi="CordiaUPC" w:cs="CordiaUPC"/>
                <w:sz w:val="26"/>
                <w:szCs w:val="26"/>
              </w:rPr>
              <w:t>5</w:t>
            </w:r>
            <w:r w:rsidRPr="007F079E">
              <w:rPr>
                <w:rFonts w:ascii="CordiaUPC" w:hAnsi="CordiaUPC" w:cs="CordiaUPC" w:hint="cs"/>
                <w:sz w:val="26"/>
                <w:szCs w:val="26"/>
              </w:rPr>
              <w:t>)</w:t>
            </w:r>
          </w:p>
        </w:tc>
        <w:tc>
          <w:tcPr>
            <w:tcW w:w="180" w:type="dxa"/>
          </w:tcPr>
          <w:p w14:paraId="5468D2B9" w14:textId="77777777" w:rsidR="00A23850" w:rsidRPr="007F079E" w:rsidRDefault="00A23850" w:rsidP="00C0111A">
            <w:pPr>
              <w:tabs>
                <w:tab w:val="decimal" w:pos="757"/>
              </w:tabs>
              <w:spacing w:line="240" w:lineRule="exact"/>
              <w:ind w:left="-58" w:right="-84"/>
              <w:jc w:val="center"/>
              <w:rPr>
                <w:rFonts w:ascii="CordiaUPC" w:hAnsi="CordiaUPC" w:cs="CordiaUPC"/>
                <w:sz w:val="26"/>
                <w:szCs w:val="26"/>
              </w:rPr>
            </w:pPr>
          </w:p>
        </w:tc>
        <w:tc>
          <w:tcPr>
            <w:tcW w:w="972" w:type="dxa"/>
          </w:tcPr>
          <w:p w14:paraId="5468E97C" w14:textId="77777777" w:rsidR="00A23850" w:rsidRPr="007F079E" w:rsidRDefault="00A23850" w:rsidP="00C0111A">
            <w:pPr>
              <w:tabs>
                <w:tab w:val="decimal" w:pos="757"/>
              </w:tabs>
              <w:spacing w:line="240" w:lineRule="exact"/>
              <w:ind w:left="-58" w:right="-84"/>
              <w:jc w:val="center"/>
              <w:rPr>
                <w:rFonts w:ascii="CordiaUPC" w:hAnsi="CordiaUPC" w:cs="CordiaUPC"/>
                <w:sz w:val="26"/>
                <w:szCs w:val="26"/>
              </w:rPr>
            </w:pPr>
            <w:r w:rsidRPr="007F079E">
              <w:rPr>
                <w:rFonts w:ascii="CordiaUPC" w:hAnsi="CordiaUPC" w:cs="CordiaUPC"/>
                <w:sz w:val="26"/>
                <w:szCs w:val="26"/>
              </w:rPr>
              <w:t>(1)</w:t>
            </w:r>
          </w:p>
        </w:tc>
        <w:tc>
          <w:tcPr>
            <w:tcW w:w="180" w:type="dxa"/>
          </w:tcPr>
          <w:p w14:paraId="57D21190" w14:textId="77777777" w:rsidR="00A23850" w:rsidRPr="007F079E" w:rsidRDefault="00A23850" w:rsidP="00C0111A">
            <w:pPr>
              <w:tabs>
                <w:tab w:val="decimal" w:pos="757"/>
              </w:tabs>
              <w:spacing w:line="240" w:lineRule="exact"/>
              <w:ind w:left="-58" w:right="-84"/>
              <w:jc w:val="center"/>
              <w:rPr>
                <w:rFonts w:ascii="CordiaUPC" w:hAnsi="CordiaUPC" w:cs="CordiaUPC"/>
                <w:sz w:val="26"/>
                <w:szCs w:val="26"/>
              </w:rPr>
            </w:pPr>
          </w:p>
        </w:tc>
        <w:tc>
          <w:tcPr>
            <w:tcW w:w="990" w:type="dxa"/>
            <w:vAlign w:val="bottom"/>
          </w:tcPr>
          <w:p w14:paraId="30F8A126" w14:textId="77777777" w:rsidR="00A23850" w:rsidRPr="007F079E" w:rsidRDefault="00A23850" w:rsidP="00C0111A">
            <w:pPr>
              <w:tabs>
                <w:tab w:val="decimal" w:pos="757"/>
              </w:tabs>
              <w:spacing w:line="240" w:lineRule="exact"/>
              <w:ind w:left="-58" w:right="-84"/>
              <w:jc w:val="center"/>
              <w:rPr>
                <w:rFonts w:ascii="CordiaUPC" w:hAnsi="CordiaUPC" w:cs="CordiaUPC"/>
                <w:sz w:val="26"/>
                <w:szCs w:val="26"/>
              </w:rPr>
            </w:pPr>
            <w:r w:rsidRPr="007F079E">
              <w:rPr>
                <w:rFonts w:ascii="CordiaUPC" w:hAnsi="CordiaUPC" w:cs="CordiaUPC" w:hint="cs"/>
                <w:sz w:val="26"/>
                <w:szCs w:val="26"/>
              </w:rPr>
              <w:t>(</w:t>
            </w:r>
            <w:r w:rsidRPr="007F079E">
              <w:rPr>
                <w:rFonts w:ascii="CordiaUPC" w:hAnsi="CordiaUPC" w:cs="CordiaUPC"/>
                <w:sz w:val="26"/>
                <w:szCs w:val="26"/>
              </w:rPr>
              <w:t>5</w:t>
            </w:r>
            <w:r w:rsidRPr="007F079E">
              <w:rPr>
                <w:rFonts w:ascii="CordiaUPC" w:hAnsi="CordiaUPC" w:cs="CordiaUPC" w:hint="cs"/>
                <w:sz w:val="26"/>
                <w:szCs w:val="26"/>
              </w:rPr>
              <w:t>)</w:t>
            </w:r>
          </w:p>
        </w:tc>
      </w:tr>
      <w:tr w:rsidR="00A23850" w:rsidRPr="007F079E" w14:paraId="65FB2965" w14:textId="77777777" w:rsidTr="0024482C">
        <w:trPr>
          <w:cantSplit/>
        </w:trPr>
        <w:tc>
          <w:tcPr>
            <w:tcW w:w="4842" w:type="dxa"/>
          </w:tcPr>
          <w:p w14:paraId="6D961E5E" w14:textId="77777777" w:rsidR="00A23850" w:rsidRPr="007F079E" w:rsidRDefault="00A23850" w:rsidP="0024482C">
            <w:pPr>
              <w:spacing w:line="240" w:lineRule="exact"/>
              <w:ind w:left="191" w:hanging="191"/>
              <w:rPr>
                <w:rFonts w:ascii="CordiaUPC" w:hAnsi="CordiaUPC" w:cs="CordiaUPC"/>
                <w:sz w:val="26"/>
                <w:szCs w:val="26"/>
              </w:rPr>
            </w:pPr>
            <w:r w:rsidRPr="007F079E">
              <w:rPr>
                <w:rFonts w:ascii="CordiaUPC" w:hAnsi="CordiaUPC" w:cs="CordiaUPC" w:hint="cs"/>
                <w:b/>
                <w:bCs/>
                <w:sz w:val="26"/>
                <w:szCs w:val="26"/>
              </w:rPr>
              <w:t xml:space="preserve">Gain on </w:t>
            </w:r>
            <w:r w:rsidRPr="007F079E">
              <w:rPr>
                <w:rFonts w:ascii="CordiaUPC" w:hAnsi="CordiaUPC" w:cs="CordiaUPC"/>
                <w:b/>
                <w:bCs/>
                <w:sz w:val="26"/>
                <w:szCs w:val="26"/>
              </w:rPr>
              <w:t>derivative held for risk management</w:t>
            </w:r>
          </w:p>
        </w:tc>
        <w:tc>
          <w:tcPr>
            <w:tcW w:w="999" w:type="dxa"/>
          </w:tcPr>
          <w:p w14:paraId="3317E679" w14:textId="77777777" w:rsidR="00A23850" w:rsidRPr="007F079E" w:rsidRDefault="00A23850" w:rsidP="00A23850">
            <w:pPr>
              <w:tabs>
                <w:tab w:val="decimal" w:pos="757"/>
              </w:tabs>
              <w:spacing w:line="240" w:lineRule="exact"/>
              <w:ind w:left="-58" w:right="-84"/>
              <w:jc w:val="center"/>
              <w:rPr>
                <w:rFonts w:ascii="CordiaUPC" w:hAnsi="CordiaUPC" w:cs="CordiaUPC"/>
                <w:sz w:val="26"/>
                <w:szCs w:val="26"/>
                <w:cs/>
                <w:lang w:bidi="th-TH"/>
              </w:rPr>
            </w:pPr>
            <w:r w:rsidRPr="007F079E">
              <w:rPr>
                <w:rFonts w:ascii="CordiaUPC" w:hAnsi="CordiaUPC" w:cs="CordiaUPC"/>
                <w:sz w:val="26"/>
                <w:szCs w:val="26"/>
              </w:rPr>
              <w:t>304</w:t>
            </w:r>
          </w:p>
        </w:tc>
        <w:tc>
          <w:tcPr>
            <w:tcW w:w="180" w:type="dxa"/>
          </w:tcPr>
          <w:p w14:paraId="36F18035" w14:textId="77777777" w:rsidR="00A23850" w:rsidRPr="007F079E" w:rsidRDefault="00A23850" w:rsidP="00A23850">
            <w:pPr>
              <w:tabs>
                <w:tab w:val="decimal" w:pos="757"/>
              </w:tabs>
              <w:spacing w:line="240" w:lineRule="exact"/>
              <w:ind w:left="-58" w:right="-84"/>
              <w:jc w:val="right"/>
              <w:rPr>
                <w:rFonts w:ascii="CordiaUPC" w:eastAsia="Times New Roman" w:hAnsi="CordiaUPC" w:cs="CordiaUPC"/>
                <w:sz w:val="26"/>
                <w:szCs w:val="26"/>
              </w:rPr>
            </w:pPr>
          </w:p>
        </w:tc>
        <w:tc>
          <w:tcPr>
            <w:tcW w:w="1017" w:type="dxa"/>
            <w:vAlign w:val="bottom"/>
          </w:tcPr>
          <w:p w14:paraId="69D03955" w14:textId="77777777" w:rsidR="00A23850" w:rsidRPr="007F079E" w:rsidRDefault="00A23850" w:rsidP="00C0111A">
            <w:pPr>
              <w:tabs>
                <w:tab w:val="decimal" w:pos="757"/>
              </w:tabs>
              <w:spacing w:line="240" w:lineRule="exact"/>
              <w:ind w:left="-58" w:right="-84"/>
              <w:jc w:val="center"/>
              <w:rPr>
                <w:rFonts w:ascii="CordiaUPC" w:hAnsi="CordiaUPC" w:cs="CordiaUPC"/>
                <w:sz w:val="26"/>
                <w:szCs w:val="26"/>
              </w:rPr>
            </w:pPr>
            <w:r w:rsidRPr="007F079E">
              <w:rPr>
                <w:rFonts w:ascii="CordiaUPC" w:hAnsi="CordiaUPC" w:cs="CordiaUPC"/>
                <w:sz w:val="26"/>
                <w:szCs w:val="26"/>
              </w:rPr>
              <w:t>91</w:t>
            </w:r>
          </w:p>
        </w:tc>
        <w:tc>
          <w:tcPr>
            <w:tcW w:w="180" w:type="dxa"/>
          </w:tcPr>
          <w:p w14:paraId="7434680A" w14:textId="77777777" w:rsidR="00A23850" w:rsidRPr="007F079E" w:rsidRDefault="00A23850" w:rsidP="00C0111A">
            <w:pPr>
              <w:tabs>
                <w:tab w:val="decimal" w:pos="757"/>
              </w:tabs>
              <w:spacing w:line="240" w:lineRule="exact"/>
              <w:ind w:left="-58" w:right="-84"/>
              <w:jc w:val="center"/>
              <w:rPr>
                <w:rFonts w:ascii="CordiaUPC" w:hAnsi="CordiaUPC" w:cs="CordiaUPC"/>
                <w:sz w:val="26"/>
                <w:szCs w:val="26"/>
              </w:rPr>
            </w:pPr>
          </w:p>
        </w:tc>
        <w:tc>
          <w:tcPr>
            <w:tcW w:w="972" w:type="dxa"/>
          </w:tcPr>
          <w:p w14:paraId="198832A2" w14:textId="77777777" w:rsidR="00A23850" w:rsidRPr="007F079E" w:rsidRDefault="00A23850" w:rsidP="00C0111A">
            <w:pPr>
              <w:tabs>
                <w:tab w:val="decimal" w:pos="757"/>
              </w:tabs>
              <w:spacing w:line="240" w:lineRule="exact"/>
              <w:ind w:left="-58" w:right="-84"/>
              <w:jc w:val="center"/>
              <w:rPr>
                <w:rFonts w:ascii="CordiaUPC" w:hAnsi="CordiaUPC" w:cs="CordiaUPC"/>
                <w:sz w:val="26"/>
                <w:szCs w:val="26"/>
              </w:rPr>
            </w:pPr>
            <w:r w:rsidRPr="007F079E">
              <w:rPr>
                <w:rFonts w:ascii="CordiaUPC" w:hAnsi="CordiaUPC" w:cs="CordiaUPC"/>
                <w:sz w:val="26"/>
                <w:szCs w:val="26"/>
              </w:rPr>
              <w:t>304</w:t>
            </w:r>
          </w:p>
        </w:tc>
        <w:tc>
          <w:tcPr>
            <w:tcW w:w="180" w:type="dxa"/>
          </w:tcPr>
          <w:p w14:paraId="190B3304" w14:textId="77777777" w:rsidR="00A23850" w:rsidRPr="007F079E" w:rsidRDefault="00A23850" w:rsidP="00C0111A">
            <w:pPr>
              <w:tabs>
                <w:tab w:val="decimal" w:pos="757"/>
              </w:tabs>
              <w:spacing w:line="240" w:lineRule="exact"/>
              <w:ind w:left="-58" w:right="-84"/>
              <w:jc w:val="center"/>
              <w:rPr>
                <w:rFonts w:ascii="CordiaUPC" w:hAnsi="CordiaUPC" w:cs="CordiaUPC"/>
                <w:sz w:val="26"/>
                <w:szCs w:val="26"/>
              </w:rPr>
            </w:pPr>
          </w:p>
        </w:tc>
        <w:tc>
          <w:tcPr>
            <w:tcW w:w="990" w:type="dxa"/>
            <w:vAlign w:val="bottom"/>
          </w:tcPr>
          <w:p w14:paraId="5DB0E2D7" w14:textId="77777777" w:rsidR="00A23850" w:rsidRPr="007F079E" w:rsidRDefault="00A23850" w:rsidP="00C0111A">
            <w:pPr>
              <w:tabs>
                <w:tab w:val="decimal" w:pos="757"/>
              </w:tabs>
              <w:spacing w:line="240" w:lineRule="exact"/>
              <w:ind w:left="-58" w:right="-84"/>
              <w:jc w:val="center"/>
              <w:rPr>
                <w:rFonts w:ascii="CordiaUPC" w:hAnsi="CordiaUPC" w:cs="CordiaUPC"/>
                <w:sz w:val="26"/>
                <w:szCs w:val="26"/>
              </w:rPr>
            </w:pPr>
            <w:r w:rsidRPr="007F079E">
              <w:rPr>
                <w:rFonts w:ascii="CordiaUPC" w:hAnsi="CordiaUPC" w:cs="CordiaUPC"/>
                <w:sz w:val="26"/>
                <w:szCs w:val="26"/>
              </w:rPr>
              <w:t>91</w:t>
            </w:r>
          </w:p>
        </w:tc>
      </w:tr>
      <w:tr w:rsidR="00A23850" w:rsidRPr="007F079E" w14:paraId="689A49BB" w14:textId="77777777" w:rsidTr="0024482C">
        <w:trPr>
          <w:cantSplit/>
        </w:trPr>
        <w:tc>
          <w:tcPr>
            <w:tcW w:w="4842" w:type="dxa"/>
            <w:vAlign w:val="bottom"/>
          </w:tcPr>
          <w:p w14:paraId="474CE1CF" w14:textId="77777777" w:rsidR="00A23850" w:rsidRPr="007F079E" w:rsidRDefault="00A23850" w:rsidP="0024482C">
            <w:pPr>
              <w:spacing w:line="240" w:lineRule="exact"/>
              <w:ind w:left="191" w:hanging="191"/>
              <w:rPr>
                <w:rFonts w:ascii="CordiaUPC" w:hAnsi="CordiaUPC" w:cs="CordiaUPC"/>
                <w:sz w:val="26"/>
                <w:szCs w:val="26"/>
              </w:rPr>
            </w:pPr>
            <w:r w:rsidRPr="007F079E">
              <w:rPr>
                <w:rFonts w:ascii="CordiaUPC" w:hAnsi="CordiaUPC" w:cs="CordiaUPC"/>
                <w:b/>
                <w:sz w:val="26"/>
                <w:szCs w:val="26"/>
              </w:rPr>
              <w:t>Gain on hedge accounting</w:t>
            </w:r>
          </w:p>
        </w:tc>
        <w:tc>
          <w:tcPr>
            <w:tcW w:w="999" w:type="dxa"/>
          </w:tcPr>
          <w:p w14:paraId="6B7F9C56" w14:textId="77777777" w:rsidR="00A23850" w:rsidRPr="007F079E" w:rsidRDefault="00A23850" w:rsidP="00A23850">
            <w:pPr>
              <w:tabs>
                <w:tab w:val="decimal" w:pos="757"/>
              </w:tabs>
              <w:spacing w:line="240" w:lineRule="exact"/>
              <w:ind w:left="-58" w:right="-84"/>
              <w:jc w:val="center"/>
              <w:rPr>
                <w:rFonts w:ascii="CordiaUPC" w:hAnsi="CordiaUPC" w:cs="CordiaUPC"/>
                <w:sz w:val="26"/>
                <w:szCs w:val="26"/>
              </w:rPr>
            </w:pPr>
            <w:r w:rsidRPr="007F079E">
              <w:rPr>
                <w:rFonts w:ascii="CordiaUPC" w:hAnsi="CordiaUPC" w:cs="CordiaUPC"/>
                <w:sz w:val="26"/>
                <w:szCs w:val="26"/>
              </w:rPr>
              <w:t>-</w:t>
            </w:r>
          </w:p>
        </w:tc>
        <w:tc>
          <w:tcPr>
            <w:tcW w:w="180" w:type="dxa"/>
          </w:tcPr>
          <w:p w14:paraId="199D7CCA" w14:textId="77777777" w:rsidR="00A23850" w:rsidRPr="007F079E" w:rsidRDefault="00A23850" w:rsidP="00A23850">
            <w:pPr>
              <w:tabs>
                <w:tab w:val="decimal" w:pos="757"/>
              </w:tabs>
              <w:spacing w:line="240" w:lineRule="exact"/>
              <w:ind w:left="-58" w:right="-84"/>
              <w:jc w:val="right"/>
              <w:rPr>
                <w:rFonts w:ascii="CordiaUPC" w:eastAsia="Times New Roman" w:hAnsi="CordiaUPC" w:cs="CordiaUPC"/>
                <w:sz w:val="26"/>
                <w:szCs w:val="26"/>
              </w:rPr>
            </w:pPr>
          </w:p>
        </w:tc>
        <w:tc>
          <w:tcPr>
            <w:tcW w:w="1017" w:type="dxa"/>
          </w:tcPr>
          <w:p w14:paraId="49C91A70" w14:textId="77777777" w:rsidR="00A23850" w:rsidRPr="007F079E" w:rsidRDefault="00A23850" w:rsidP="00C0111A">
            <w:pPr>
              <w:tabs>
                <w:tab w:val="decimal" w:pos="757"/>
              </w:tabs>
              <w:spacing w:line="240" w:lineRule="exact"/>
              <w:ind w:left="-58" w:right="-84"/>
              <w:jc w:val="center"/>
              <w:rPr>
                <w:rFonts w:ascii="CordiaUPC" w:hAnsi="CordiaUPC" w:cs="CordiaUPC"/>
                <w:sz w:val="26"/>
                <w:szCs w:val="26"/>
              </w:rPr>
            </w:pPr>
            <w:r w:rsidRPr="007F079E">
              <w:rPr>
                <w:rFonts w:ascii="CordiaUPC" w:hAnsi="CordiaUPC" w:cs="CordiaUPC"/>
                <w:sz w:val="26"/>
                <w:szCs w:val="26"/>
              </w:rPr>
              <w:t>94</w:t>
            </w:r>
          </w:p>
        </w:tc>
        <w:tc>
          <w:tcPr>
            <w:tcW w:w="180" w:type="dxa"/>
          </w:tcPr>
          <w:p w14:paraId="43081859" w14:textId="77777777" w:rsidR="00A23850" w:rsidRPr="007F079E" w:rsidRDefault="00A23850" w:rsidP="00C0111A">
            <w:pPr>
              <w:tabs>
                <w:tab w:val="decimal" w:pos="757"/>
              </w:tabs>
              <w:spacing w:line="240" w:lineRule="exact"/>
              <w:ind w:left="-58" w:right="-84"/>
              <w:jc w:val="center"/>
              <w:rPr>
                <w:rFonts w:ascii="CordiaUPC" w:hAnsi="CordiaUPC" w:cs="CordiaUPC"/>
                <w:sz w:val="26"/>
                <w:szCs w:val="26"/>
              </w:rPr>
            </w:pPr>
          </w:p>
        </w:tc>
        <w:tc>
          <w:tcPr>
            <w:tcW w:w="972" w:type="dxa"/>
          </w:tcPr>
          <w:p w14:paraId="289AEA1F" w14:textId="77777777" w:rsidR="00A23850" w:rsidRPr="007F079E" w:rsidRDefault="00A23850" w:rsidP="00C0111A">
            <w:pPr>
              <w:tabs>
                <w:tab w:val="decimal" w:pos="757"/>
              </w:tabs>
              <w:spacing w:line="240" w:lineRule="exact"/>
              <w:ind w:left="-58" w:right="-84"/>
              <w:jc w:val="center"/>
              <w:rPr>
                <w:rFonts w:ascii="CordiaUPC" w:hAnsi="CordiaUPC" w:cs="CordiaUPC"/>
                <w:sz w:val="26"/>
                <w:szCs w:val="26"/>
              </w:rPr>
            </w:pPr>
            <w:r w:rsidRPr="007F079E">
              <w:rPr>
                <w:rFonts w:ascii="CordiaUPC" w:hAnsi="CordiaUPC" w:cs="CordiaUPC"/>
                <w:sz w:val="26"/>
                <w:szCs w:val="26"/>
              </w:rPr>
              <w:t>-</w:t>
            </w:r>
          </w:p>
        </w:tc>
        <w:tc>
          <w:tcPr>
            <w:tcW w:w="180" w:type="dxa"/>
          </w:tcPr>
          <w:p w14:paraId="5A146E4B" w14:textId="77777777" w:rsidR="00A23850" w:rsidRPr="007F079E" w:rsidRDefault="00A23850" w:rsidP="00C0111A">
            <w:pPr>
              <w:tabs>
                <w:tab w:val="decimal" w:pos="757"/>
              </w:tabs>
              <w:spacing w:line="240" w:lineRule="exact"/>
              <w:ind w:left="-58" w:right="-84"/>
              <w:jc w:val="center"/>
              <w:rPr>
                <w:rFonts w:ascii="CordiaUPC" w:hAnsi="CordiaUPC" w:cs="CordiaUPC"/>
                <w:sz w:val="26"/>
                <w:szCs w:val="26"/>
              </w:rPr>
            </w:pPr>
          </w:p>
        </w:tc>
        <w:tc>
          <w:tcPr>
            <w:tcW w:w="990" w:type="dxa"/>
          </w:tcPr>
          <w:p w14:paraId="5CD81494" w14:textId="77777777" w:rsidR="00A23850" w:rsidRPr="007F079E" w:rsidRDefault="00A23850" w:rsidP="00C0111A">
            <w:pPr>
              <w:tabs>
                <w:tab w:val="decimal" w:pos="757"/>
              </w:tabs>
              <w:spacing w:line="240" w:lineRule="exact"/>
              <w:ind w:left="-58" w:right="-84"/>
              <w:jc w:val="center"/>
              <w:rPr>
                <w:rFonts w:ascii="CordiaUPC" w:hAnsi="CordiaUPC" w:cs="CordiaUPC"/>
                <w:sz w:val="26"/>
                <w:szCs w:val="26"/>
              </w:rPr>
            </w:pPr>
            <w:r w:rsidRPr="007F079E">
              <w:rPr>
                <w:rFonts w:ascii="CordiaUPC" w:hAnsi="CordiaUPC" w:cs="CordiaUPC"/>
                <w:sz w:val="26"/>
                <w:szCs w:val="26"/>
              </w:rPr>
              <w:t>-</w:t>
            </w:r>
          </w:p>
        </w:tc>
      </w:tr>
      <w:tr w:rsidR="00A23850" w:rsidRPr="007F079E" w14:paraId="198C332D" w14:textId="77777777" w:rsidTr="0024482C">
        <w:trPr>
          <w:cantSplit/>
          <w:trHeight w:val="144"/>
        </w:trPr>
        <w:tc>
          <w:tcPr>
            <w:tcW w:w="4842" w:type="dxa"/>
          </w:tcPr>
          <w:p w14:paraId="0D91C8B5" w14:textId="77777777" w:rsidR="00A23850" w:rsidRPr="007F079E" w:rsidRDefault="00A23850" w:rsidP="0024482C">
            <w:pPr>
              <w:spacing w:line="240" w:lineRule="exact"/>
              <w:rPr>
                <w:rFonts w:ascii="CordiaUPC" w:hAnsi="CordiaUPC" w:cs="CordiaUPC"/>
                <w:b/>
                <w:bCs/>
                <w:sz w:val="26"/>
                <w:szCs w:val="26"/>
                <w:lang w:val="en-US" w:bidi="th-TH"/>
              </w:rPr>
            </w:pPr>
            <w:r w:rsidRPr="007F079E">
              <w:rPr>
                <w:rFonts w:ascii="CordiaUPC" w:hAnsi="CordiaUPC" w:cs="CordiaUPC"/>
                <w:b/>
                <w:bCs/>
                <w:sz w:val="26"/>
                <w:szCs w:val="26"/>
                <w:lang w:val="en-US" w:bidi="th-TH"/>
              </w:rPr>
              <w:t>Gain on others</w:t>
            </w:r>
          </w:p>
        </w:tc>
        <w:tc>
          <w:tcPr>
            <w:tcW w:w="999" w:type="dxa"/>
          </w:tcPr>
          <w:p w14:paraId="2CCD8413" w14:textId="77777777" w:rsidR="00A23850" w:rsidRPr="007F079E" w:rsidRDefault="00A23850" w:rsidP="00A23850">
            <w:pPr>
              <w:tabs>
                <w:tab w:val="decimal" w:pos="757"/>
              </w:tabs>
              <w:spacing w:line="240" w:lineRule="exact"/>
              <w:ind w:left="-58" w:right="-84"/>
              <w:jc w:val="center"/>
              <w:rPr>
                <w:rFonts w:ascii="CordiaUPC" w:hAnsi="CordiaUPC" w:cs="CordiaUPC"/>
                <w:sz w:val="26"/>
                <w:szCs w:val="26"/>
              </w:rPr>
            </w:pPr>
          </w:p>
        </w:tc>
        <w:tc>
          <w:tcPr>
            <w:tcW w:w="180" w:type="dxa"/>
          </w:tcPr>
          <w:p w14:paraId="635088D8" w14:textId="77777777" w:rsidR="00A23850" w:rsidRPr="007F079E" w:rsidRDefault="00A23850" w:rsidP="00A23850">
            <w:pPr>
              <w:tabs>
                <w:tab w:val="decimal" w:pos="757"/>
              </w:tabs>
              <w:spacing w:line="240" w:lineRule="exact"/>
              <w:ind w:left="-58" w:right="-84"/>
              <w:jc w:val="right"/>
              <w:rPr>
                <w:rFonts w:ascii="CordiaUPC" w:eastAsia="Times New Roman" w:hAnsi="CordiaUPC" w:cs="CordiaUPC"/>
                <w:sz w:val="26"/>
                <w:szCs w:val="26"/>
              </w:rPr>
            </w:pPr>
          </w:p>
        </w:tc>
        <w:tc>
          <w:tcPr>
            <w:tcW w:w="1017" w:type="dxa"/>
            <w:vAlign w:val="bottom"/>
          </w:tcPr>
          <w:p w14:paraId="239EAC4C" w14:textId="77777777" w:rsidR="00A23850" w:rsidRPr="007F079E" w:rsidRDefault="00A23850" w:rsidP="00C0111A">
            <w:pPr>
              <w:tabs>
                <w:tab w:val="decimal" w:pos="757"/>
              </w:tabs>
              <w:spacing w:line="240" w:lineRule="exact"/>
              <w:ind w:left="-58" w:right="-84"/>
              <w:jc w:val="center"/>
              <w:rPr>
                <w:rFonts w:ascii="CordiaUPC" w:hAnsi="CordiaUPC" w:cs="CordiaUPC"/>
                <w:sz w:val="26"/>
                <w:szCs w:val="26"/>
              </w:rPr>
            </w:pPr>
          </w:p>
        </w:tc>
        <w:tc>
          <w:tcPr>
            <w:tcW w:w="180" w:type="dxa"/>
          </w:tcPr>
          <w:p w14:paraId="1944B3AE" w14:textId="77777777" w:rsidR="00A23850" w:rsidRPr="007F079E" w:rsidRDefault="00A23850" w:rsidP="00C0111A">
            <w:pPr>
              <w:tabs>
                <w:tab w:val="decimal" w:pos="757"/>
              </w:tabs>
              <w:spacing w:line="240" w:lineRule="exact"/>
              <w:ind w:left="-58" w:right="-84"/>
              <w:jc w:val="center"/>
              <w:rPr>
                <w:rFonts w:ascii="CordiaUPC" w:hAnsi="CordiaUPC" w:cs="CordiaUPC"/>
                <w:sz w:val="26"/>
                <w:szCs w:val="26"/>
              </w:rPr>
            </w:pPr>
          </w:p>
        </w:tc>
        <w:tc>
          <w:tcPr>
            <w:tcW w:w="972" w:type="dxa"/>
          </w:tcPr>
          <w:p w14:paraId="7BADEC67" w14:textId="77777777" w:rsidR="00A23850" w:rsidRPr="007F079E" w:rsidRDefault="00A23850" w:rsidP="00C0111A">
            <w:pPr>
              <w:tabs>
                <w:tab w:val="decimal" w:pos="757"/>
              </w:tabs>
              <w:spacing w:line="240" w:lineRule="exact"/>
              <w:ind w:left="-58" w:right="-84"/>
              <w:jc w:val="center"/>
              <w:rPr>
                <w:rFonts w:ascii="CordiaUPC" w:hAnsi="CordiaUPC" w:cs="CordiaUPC"/>
                <w:sz w:val="26"/>
                <w:szCs w:val="26"/>
              </w:rPr>
            </w:pPr>
          </w:p>
        </w:tc>
        <w:tc>
          <w:tcPr>
            <w:tcW w:w="180" w:type="dxa"/>
          </w:tcPr>
          <w:p w14:paraId="5A533596" w14:textId="77777777" w:rsidR="00A23850" w:rsidRPr="007F079E" w:rsidRDefault="00A23850" w:rsidP="00C0111A">
            <w:pPr>
              <w:tabs>
                <w:tab w:val="decimal" w:pos="757"/>
              </w:tabs>
              <w:spacing w:line="240" w:lineRule="exact"/>
              <w:ind w:left="-58" w:right="-84"/>
              <w:jc w:val="center"/>
              <w:rPr>
                <w:rFonts w:ascii="CordiaUPC" w:hAnsi="CordiaUPC" w:cs="CordiaUPC"/>
                <w:sz w:val="26"/>
                <w:szCs w:val="26"/>
              </w:rPr>
            </w:pPr>
          </w:p>
        </w:tc>
        <w:tc>
          <w:tcPr>
            <w:tcW w:w="990" w:type="dxa"/>
            <w:vAlign w:val="bottom"/>
          </w:tcPr>
          <w:p w14:paraId="453B933C" w14:textId="77777777" w:rsidR="00A23850" w:rsidRPr="007F079E" w:rsidRDefault="00A23850" w:rsidP="00C0111A">
            <w:pPr>
              <w:tabs>
                <w:tab w:val="decimal" w:pos="757"/>
              </w:tabs>
              <w:spacing w:line="240" w:lineRule="exact"/>
              <w:ind w:left="-58" w:right="-84"/>
              <w:jc w:val="center"/>
              <w:rPr>
                <w:rFonts w:ascii="CordiaUPC" w:hAnsi="CordiaUPC" w:cs="CordiaUPC"/>
                <w:sz w:val="26"/>
                <w:szCs w:val="26"/>
              </w:rPr>
            </w:pPr>
          </w:p>
        </w:tc>
      </w:tr>
      <w:tr w:rsidR="00A23850" w:rsidRPr="007F079E" w14:paraId="3D13C06F" w14:textId="77777777" w:rsidTr="0024482C">
        <w:trPr>
          <w:cantSplit/>
          <w:trHeight w:val="56"/>
        </w:trPr>
        <w:tc>
          <w:tcPr>
            <w:tcW w:w="4842" w:type="dxa"/>
            <w:vAlign w:val="bottom"/>
          </w:tcPr>
          <w:p w14:paraId="3293F8AD" w14:textId="77777777" w:rsidR="00A23850" w:rsidRPr="007F079E" w:rsidRDefault="00A23850" w:rsidP="0024482C">
            <w:pPr>
              <w:spacing w:line="240" w:lineRule="exact"/>
              <w:rPr>
                <w:rFonts w:ascii="CordiaUPC" w:eastAsia="Times New Roman" w:hAnsi="CordiaUPC" w:cs="CordiaUPC"/>
                <w:b/>
                <w:sz w:val="26"/>
                <w:szCs w:val="26"/>
                <w:cs/>
                <w:lang w:val="en-US" w:bidi="th-TH"/>
              </w:rPr>
            </w:pPr>
            <w:r w:rsidRPr="007F079E">
              <w:rPr>
                <w:rFonts w:ascii="CordiaUPC" w:hAnsi="CordiaUPC" w:cs="CordiaUPC"/>
                <w:sz w:val="26"/>
                <w:szCs w:val="26"/>
                <w:lang w:val="en-US" w:bidi="th-TH"/>
              </w:rPr>
              <w:t>- E</w:t>
            </w:r>
            <w:r w:rsidRPr="007F079E">
              <w:rPr>
                <w:rFonts w:ascii="CordiaUPC" w:hAnsi="CordiaUPC" w:cs="CordiaUPC" w:hint="cs"/>
                <w:sz w:val="26"/>
                <w:szCs w:val="26"/>
                <w:lang w:val="en-US" w:bidi="th-TH"/>
              </w:rPr>
              <w:t>quity securities</w:t>
            </w:r>
          </w:p>
        </w:tc>
        <w:tc>
          <w:tcPr>
            <w:tcW w:w="999" w:type="dxa"/>
            <w:tcBorders>
              <w:bottom w:val="single" w:sz="4" w:space="0" w:color="auto"/>
            </w:tcBorders>
            <w:vAlign w:val="bottom"/>
          </w:tcPr>
          <w:p w14:paraId="71B7C895" w14:textId="77777777" w:rsidR="00A23850" w:rsidRPr="007F079E" w:rsidRDefault="00A23850" w:rsidP="00A23850">
            <w:pPr>
              <w:tabs>
                <w:tab w:val="decimal" w:pos="757"/>
              </w:tabs>
              <w:spacing w:line="240" w:lineRule="exact"/>
              <w:ind w:left="-58" w:right="-84"/>
              <w:jc w:val="center"/>
              <w:rPr>
                <w:rFonts w:ascii="CordiaUPC" w:hAnsi="CordiaUPC" w:cs="CordiaUPC"/>
                <w:b/>
                <w:bCs/>
                <w:sz w:val="26"/>
                <w:szCs w:val="26"/>
              </w:rPr>
            </w:pPr>
            <w:r w:rsidRPr="007F079E">
              <w:rPr>
                <w:rFonts w:ascii="CordiaUPC" w:hAnsi="CordiaUPC" w:cs="CordiaUPC"/>
                <w:sz w:val="26"/>
                <w:szCs w:val="26"/>
              </w:rPr>
              <w:t>52</w:t>
            </w:r>
          </w:p>
        </w:tc>
        <w:tc>
          <w:tcPr>
            <w:tcW w:w="180" w:type="dxa"/>
          </w:tcPr>
          <w:p w14:paraId="3296DDC3" w14:textId="77777777" w:rsidR="00A23850" w:rsidRPr="007F079E" w:rsidRDefault="00A23850" w:rsidP="00A23850">
            <w:pPr>
              <w:tabs>
                <w:tab w:val="decimal" w:pos="757"/>
              </w:tabs>
              <w:spacing w:line="240" w:lineRule="exact"/>
              <w:ind w:left="-58" w:right="-84"/>
              <w:jc w:val="right"/>
              <w:rPr>
                <w:rFonts w:ascii="CordiaUPC" w:eastAsia="Times New Roman" w:hAnsi="CordiaUPC" w:cs="CordiaUPC"/>
                <w:b/>
                <w:sz w:val="26"/>
                <w:szCs w:val="26"/>
              </w:rPr>
            </w:pPr>
          </w:p>
        </w:tc>
        <w:tc>
          <w:tcPr>
            <w:tcW w:w="1017" w:type="dxa"/>
            <w:tcBorders>
              <w:bottom w:val="single" w:sz="4" w:space="0" w:color="auto"/>
            </w:tcBorders>
            <w:vAlign w:val="bottom"/>
          </w:tcPr>
          <w:p w14:paraId="60C64F64" w14:textId="77777777" w:rsidR="00A23850" w:rsidRPr="007F079E" w:rsidRDefault="00A23850" w:rsidP="00C0111A">
            <w:pPr>
              <w:tabs>
                <w:tab w:val="decimal" w:pos="757"/>
              </w:tabs>
              <w:spacing w:line="240" w:lineRule="exact"/>
              <w:ind w:left="-58" w:right="-84"/>
              <w:jc w:val="center"/>
              <w:rPr>
                <w:rFonts w:ascii="CordiaUPC" w:hAnsi="CordiaUPC" w:cs="CordiaUPC"/>
                <w:sz w:val="26"/>
                <w:szCs w:val="26"/>
              </w:rPr>
            </w:pPr>
            <w:r w:rsidRPr="007F079E">
              <w:rPr>
                <w:rFonts w:ascii="CordiaUPC" w:hAnsi="CordiaUPC" w:cs="CordiaUPC"/>
                <w:sz w:val="26"/>
                <w:szCs w:val="26"/>
              </w:rPr>
              <w:t>2</w:t>
            </w:r>
          </w:p>
        </w:tc>
        <w:tc>
          <w:tcPr>
            <w:tcW w:w="180" w:type="dxa"/>
          </w:tcPr>
          <w:p w14:paraId="32E08918" w14:textId="77777777" w:rsidR="00A23850" w:rsidRPr="007F079E" w:rsidRDefault="00A23850" w:rsidP="00C0111A">
            <w:pPr>
              <w:tabs>
                <w:tab w:val="decimal" w:pos="757"/>
              </w:tabs>
              <w:spacing w:line="240" w:lineRule="exact"/>
              <w:ind w:left="-58" w:right="-84"/>
              <w:jc w:val="center"/>
              <w:rPr>
                <w:rFonts w:ascii="CordiaUPC" w:hAnsi="CordiaUPC" w:cs="CordiaUPC"/>
                <w:sz w:val="26"/>
                <w:szCs w:val="26"/>
              </w:rPr>
            </w:pPr>
          </w:p>
        </w:tc>
        <w:tc>
          <w:tcPr>
            <w:tcW w:w="972" w:type="dxa"/>
            <w:tcBorders>
              <w:bottom w:val="single" w:sz="4" w:space="0" w:color="auto"/>
            </w:tcBorders>
            <w:vAlign w:val="bottom"/>
          </w:tcPr>
          <w:p w14:paraId="6AF8286C" w14:textId="77777777" w:rsidR="00A23850" w:rsidRPr="007F079E" w:rsidRDefault="00A23850" w:rsidP="00C0111A">
            <w:pPr>
              <w:tabs>
                <w:tab w:val="decimal" w:pos="757"/>
              </w:tabs>
              <w:spacing w:line="240" w:lineRule="exact"/>
              <w:ind w:left="-58" w:right="-84"/>
              <w:jc w:val="center"/>
              <w:rPr>
                <w:rFonts w:ascii="CordiaUPC" w:hAnsi="CordiaUPC" w:cs="CordiaUPC"/>
                <w:sz w:val="26"/>
                <w:szCs w:val="26"/>
              </w:rPr>
            </w:pPr>
            <w:r w:rsidRPr="007F079E">
              <w:rPr>
                <w:rFonts w:ascii="CordiaUPC" w:hAnsi="CordiaUPC" w:cs="CordiaUPC"/>
                <w:sz w:val="26"/>
                <w:szCs w:val="26"/>
              </w:rPr>
              <w:t>52</w:t>
            </w:r>
          </w:p>
        </w:tc>
        <w:tc>
          <w:tcPr>
            <w:tcW w:w="180" w:type="dxa"/>
          </w:tcPr>
          <w:p w14:paraId="4D3394BF" w14:textId="77777777" w:rsidR="00A23850" w:rsidRPr="007F079E" w:rsidRDefault="00A23850" w:rsidP="00C0111A">
            <w:pPr>
              <w:tabs>
                <w:tab w:val="decimal" w:pos="757"/>
              </w:tabs>
              <w:spacing w:line="240" w:lineRule="exact"/>
              <w:ind w:left="-58" w:right="-84"/>
              <w:jc w:val="center"/>
              <w:rPr>
                <w:rFonts w:ascii="CordiaUPC" w:hAnsi="CordiaUPC" w:cs="CordiaUPC"/>
                <w:sz w:val="26"/>
                <w:szCs w:val="26"/>
              </w:rPr>
            </w:pPr>
          </w:p>
        </w:tc>
        <w:tc>
          <w:tcPr>
            <w:tcW w:w="990" w:type="dxa"/>
            <w:tcBorders>
              <w:bottom w:val="single" w:sz="4" w:space="0" w:color="auto"/>
            </w:tcBorders>
            <w:vAlign w:val="bottom"/>
          </w:tcPr>
          <w:p w14:paraId="4EDE313D" w14:textId="77777777" w:rsidR="00A23850" w:rsidRPr="007F079E" w:rsidRDefault="00A23850" w:rsidP="00C0111A">
            <w:pPr>
              <w:tabs>
                <w:tab w:val="decimal" w:pos="757"/>
              </w:tabs>
              <w:spacing w:line="240" w:lineRule="exact"/>
              <w:ind w:left="-58" w:right="-84"/>
              <w:jc w:val="center"/>
              <w:rPr>
                <w:rFonts w:ascii="CordiaUPC" w:hAnsi="CordiaUPC" w:cs="CordiaUPC"/>
                <w:sz w:val="26"/>
                <w:szCs w:val="26"/>
              </w:rPr>
            </w:pPr>
            <w:r w:rsidRPr="007F079E">
              <w:rPr>
                <w:rFonts w:ascii="CordiaUPC" w:hAnsi="CordiaUPC" w:cs="CordiaUPC"/>
                <w:sz w:val="26"/>
                <w:szCs w:val="26"/>
              </w:rPr>
              <w:t>2</w:t>
            </w:r>
          </w:p>
        </w:tc>
      </w:tr>
      <w:tr w:rsidR="00A23850" w:rsidRPr="007F079E" w14:paraId="04C2FFD6" w14:textId="77777777" w:rsidTr="0024482C">
        <w:trPr>
          <w:cantSplit/>
        </w:trPr>
        <w:tc>
          <w:tcPr>
            <w:tcW w:w="4842" w:type="dxa"/>
            <w:vAlign w:val="bottom"/>
          </w:tcPr>
          <w:p w14:paraId="34F70DC9" w14:textId="77777777" w:rsidR="00A23850" w:rsidRPr="007F079E" w:rsidRDefault="00A23850" w:rsidP="0024482C">
            <w:pPr>
              <w:spacing w:line="240" w:lineRule="exact"/>
              <w:ind w:left="191" w:hanging="191"/>
              <w:rPr>
                <w:rFonts w:ascii="CordiaUPC" w:eastAsia="Times New Roman" w:hAnsi="CordiaUPC" w:cs="CordiaUPC"/>
                <w:b/>
                <w:sz w:val="26"/>
                <w:szCs w:val="26"/>
              </w:rPr>
            </w:pPr>
            <w:r w:rsidRPr="007F079E">
              <w:rPr>
                <w:rFonts w:ascii="CordiaUPC" w:eastAsia="Times New Roman" w:hAnsi="CordiaUPC" w:cs="CordiaUPC" w:hint="cs"/>
                <w:b/>
                <w:sz w:val="26"/>
                <w:szCs w:val="26"/>
              </w:rPr>
              <w:t>Total</w:t>
            </w:r>
          </w:p>
        </w:tc>
        <w:tc>
          <w:tcPr>
            <w:tcW w:w="999" w:type="dxa"/>
            <w:tcBorders>
              <w:bottom w:val="double" w:sz="4" w:space="0" w:color="auto"/>
            </w:tcBorders>
          </w:tcPr>
          <w:p w14:paraId="04D8A0EE" w14:textId="77777777" w:rsidR="00A23850" w:rsidRPr="007F079E" w:rsidRDefault="00A23850" w:rsidP="00C0111A">
            <w:pPr>
              <w:tabs>
                <w:tab w:val="decimal" w:pos="757"/>
              </w:tabs>
              <w:spacing w:line="240" w:lineRule="exact"/>
              <w:ind w:left="-58" w:right="-84"/>
              <w:jc w:val="center"/>
              <w:rPr>
                <w:rFonts w:ascii="CordiaUPC" w:hAnsi="CordiaUPC" w:cs="CordiaUPC"/>
                <w:b/>
                <w:bCs/>
                <w:sz w:val="26"/>
                <w:szCs w:val="26"/>
              </w:rPr>
            </w:pPr>
            <w:r w:rsidRPr="007F079E">
              <w:rPr>
                <w:rFonts w:ascii="CordiaUPC" w:hAnsi="CordiaUPC" w:cs="CordiaUPC"/>
                <w:b/>
                <w:bCs/>
                <w:sz w:val="26"/>
                <w:szCs w:val="26"/>
              </w:rPr>
              <w:t>1,693</w:t>
            </w:r>
          </w:p>
        </w:tc>
        <w:tc>
          <w:tcPr>
            <w:tcW w:w="180" w:type="dxa"/>
          </w:tcPr>
          <w:p w14:paraId="05A273D3" w14:textId="77777777" w:rsidR="00A23850" w:rsidRPr="007F079E" w:rsidRDefault="00A23850" w:rsidP="00C0111A">
            <w:pPr>
              <w:tabs>
                <w:tab w:val="decimal" w:pos="757"/>
              </w:tabs>
              <w:spacing w:line="240" w:lineRule="exact"/>
              <w:ind w:left="-58" w:right="-84"/>
              <w:jc w:val="center"/>
              <w:rPr>
                <w:rFonts w:ascii="CordiaUPC" w:hAnsi="CordiaUPC" w:cs="CordiaUPC"/>
                <w:b/>
                <w:bCs/>
                <w:sz w:val="26"/>
                <w:szCs w:val="26"/>
                <w:lang w:val="en-US" w:bidi="th-TH"/>
              </w:rPr>
            </w:pPr>
          </w:p>
        </w:tc>
        <w:tc>
          <w:tcPr>
            <w:tcW w:w="1017" w:type="dxa"/>
            <w:tcBorders>
              <w:bottom w:val="double" w:sz="4" w:space="0" w:color="auto"/>
            </w:tcBorders>
          </w:tcPr>
          <w:p w14:paraId="44422352" w14:textId="77777777" w:rsidR="00A23850" w:rsidRPr="007F079E" w:rsidRDefault="00A23850" w:rsidP="00C0111A">
            <w:pPr>
              <w:tabs>
                <w:tab w:val="decimal" w:pos="757"/>
              </w:tabs>
              <w:spacing w:line="240" w:lineRule="exact"/>
              <w:ind w:left="-58" w:right="-84"/>
              <w:jc w:val="center"/>
              <w:rPr>
                <w:rFonts w:ascii="CordiaUPC" w:hAnsi="CordiaUPC" w:cs="CordiaUPC"/>
                <w:b/>
                <w:bCs/>
                <w:sz w:val="26"/>
                <w:szCs w:val="26"/>
                <w:lang w:val="en-US" w:bidi="th-TH"/>
              </w:rPr>
            </w:pPr>
            <w:r w:rsidRPr="007F079E">
              <w:rPr>
                <w:rFonts w:ascii="CordiaUPC" w:hAnsi="CordiaUPC" w:cs="CordiaUPC"/>
                <w:b/>
                <w:bCs/>
                <w:sz w:val="26"/>
                <w:szCs w:val="26"/>
                <w:lang w:val="en-US" w:bidi="th-TH"/>
              </w:rPr>
              <w:t>1,480</w:t>
            </w:r>
          </w:p>
        </w:tc>
        <w:tc>
          <w:tcPr>
            <w:tcW w:w="180" w:type="dxa"/>
          </w:tcPr>
          <w:p w14:paraId="3851C713" w14:textId="77777777" w:rsidR="00A23850" w:rsidRPr="007F079E" w:rsidRDefault="00A23850" w:rsidP="00C0111A">
            <w:pPr>
              <w:tabs>
                <w:tab w:val="decimal" w:pos="757"/>
              </w:tabs>
              <w:spacing w:line="240" w:lineRule="exact"/>
              <w:ind w:left="-58" w:right="-84"/>
              <w:jc w:val="center"/>
              <w:rPr>
                <w:rFonts w:ascii="CordiaUPC" w:hAnsi="CordiaUPC" w:cs="CordiaUPC"/>
                <w:b/>
                <w:bCs/>
                <w:sz w:val="26"/>
                <w:szCs w:val="26"/>
                <w:lang w:val="en-US" w:bidi="th-TH"/>
              </w:rPr>
            </w:pPr>
          </w:p>
        </w:tc>
        <w:tc>
          <w:tcPr>
            <w:tcW w:w="972" w:type="dxa"/>
            <w:tcBorders>
              <w:bottom w:val="double" w:sz="4" w:space="0" w:color="auto"/>
            </w:tcBorders>
          </w:tcPr>
          <w:p w14:paraId="344EE5EA" w14:textId="77777777" w:rsidR="00A23850" w:rsidRPr="007F079E" w:rsidRDefault="00A23850" w:rsidP="00C0111A">
            <w:pPr>
              <w:tabs>
                <w:tab w:val="decimal" w:pos="757"/>
              </w:tabs>
              <w:spacing w:line="240" w:lineRule="exact"/>
              <w:ind w:left="-58" w:right="-84"/>
              <w:jc w:val="center"/>
              <w:rPr>
                <w:rFonts w:ascii="CordiaUPC" w:hAnsi="CordiaUPC" w:cs="CordiaUPC"/>
                <w:b/>
                <w:bCs/>
                <w:sz w:val="26"/>
                <w:szCs w:val="26"/>
                <w:lang w:val="en-US" w:bidi="th-TH"/>
              </w:rPr>
            </w:pPr>
            <w:r w:rsidRPr="007F079E">
              <w:rPr>
                <w:rFonts w:ascii="CordiaUPC" w:hAnsi="CordiaUPC" w:cs="CordiaUPC"/>
                <w:b/>
                <w:bCs/>
                <w:sz w:val="26"/>
                <w:szCs w:val="26"/>
              </w:rPr>
              <w:t>1,693</w:t>
            </w:r>
          </w:p>
        </w:tc>
        <w:tc>
          <w:tcPr>
            <w:tcW w:w="180" w:type="dxa"/>
          </w:tcPr>
          <w:p w14:paraId="51D71CD2" w14:textId="77777777" w:rsidR="00A23850" w:rsidRPr="007F079E" w:rsidRDefault="00A23850" w:rsidP="00C0111A">
            <w:pPr>
              <w:tabs>
                <w:tab w:val="decimal" w:pos="757"/>
              </w:tabs>
              <w:spacing w:line="240" w:lineRule="exact"/>
              <w:ind w:left="-58" w:right="-84"/>
              <w:jc w:val="center"/>
              <w:rPr>
                <w:rFonts w:ascii="CordiaUPC" w:hAnsi="CordiaUPC" w:cs="CordiaUPC"/>
                <w:b/>
                <w:bCs/>
                <w:sz w:val="26"/>
                <w:szCs w:val="26"/>
                <w:lang w:val="en-US" w:bidi="th-TH"/>
              </w:rPr>
            </w:pPr>
          </w:p>
        </w:tc>
        <w:tc>
          <w:tcPr>
            <w:tcW w:w="990" w:type="dxa"/>
            <w:tcBorders>
              <w:bottom w:val="double" w:sz="4" w:space="0" w:color="auto"/>
            </w:tcBorders>
          </w:tcPr>
          <w:p w14:paraId="447983D3" w14:textId="77777777" w:rsidR="00A23850" w:rsidRPr="007F079E" w:rsidRDefault="00A23850" w:rsidP="00C0111A">
            <w:pPr>
              <w:tabs>
                <w:tab w:val="decimal" w:pos="757"/>
              </w:tabs>
              <w:spacing w:line="240" w:lineRule="exact"/>
              <w:ind w:left="-58" w:right="-84"/>
              <w:jc w:val="center"/>
              <w:rPr>
                <w:rFonts w:ascii="CordiaUPC" w:hAnsi="CordiaUPC" w:cs="CordiaUPC"/>
                <w:b/>
                <w:bCs/>
                <w:sz w:val="26"/>
                <w:szCs w:val="26"/>
                <w:lang w:val="en-US" w:bidi="th-TH"/>
              </w:rPr>
            </w:pPr>
            <w:r w:rsidRPr="007F079E">
              <w:rPr>
                <w:rFonts w:ascii="CordiaUPC" w:hAnsi="CordiaUPC" w:cs="CordiaUPC"/>
                <w:b/>
                <w:bCs/>
                <w:sz w:val="26"/>
                <w:szCs w:val="26"/>
                <w:lang w:val="en-US" w:bidi="th-TH"/>
              </w:rPr>
              <w:t>1,259</w:t>
            </w:r>
          </w:p>
        </w:tc>
      </w:tr>
      <w:tr w:rsidR="00A23850" w:rsidRPr="007F079E" w14:paraId="6307C5D6" w14:textId="77777777" w:rsidTr="0024482C">
        <w:trPr>
          <w:cantSplit/>
        </w:trPr>
        <w:tc>
          <w:tcPr>
            <w:tcW w:w="4842" w:type="dxa"/>
            <w:vAlign w:val="bottom"/>
          </w:tcPr>
          <w:p w14:paraId="47DD6179" w14:textId="77777777" w:rsidR="00A23850" w:rsidRPr="007F079E" w:rsidRDefault="00A23850" w:rsidP="0024482C">
            <w:pPr>
              <w:spacing w:line="240" w:lineRule="exact"/>
              <w:ind w:left="191" w:hanging="191"/>
              <w:rPr>
                <w:rFonts w:ascii="CordiaUPC" w:eastAsia="Times New Roman" w:hAnsi="CordiaUPC" w:cs="CordiaUPC"/>
                <w:b/>
                <w:sz w:val="26"/>
                <w:szCs w:val="26"/>
              </w:rPr>
            </w:pPr>
          </w:p>
        </w:tc>
        <w:tc>
          <w:tcPr>
            <w:tcW w:w="999" w:type="dxa"/>
            <w:tcBorders>
              <w:top w:val="double" w:sz="4" w:space="0" w:color="auto"/>
            </w:tcBorders>
          </w:tcPr>
          <w:p w14:paraId="12F149A8" w14:textId="77777777" w:rsidR="00A23850" w:rsidRPr="007F079E" w:rsidRDefault="00A23850" w:rsidP="0024482C">
            <w:pPr>
              <w:tabs>
                <w:tab w:val="decimal" w:pos="757"/>
              </w:tabs>
              <w:spacing w:line="240" w:lineRule="exact"/>
              <w:ind w:left="-58" w:right="-84"/>
              <w:rPr>
                <w:rFonts w:ascii="CordiaUPC" w:hAnsi="CordiaUPC" w:cs="CordiaUPC"/>
                <w:b/>
                <w:bCs/>
                <w:sz w:val="26"/>
                <w:szCs w:val="26"/>
                <w:lang w:val="en-US" w:bidi="th-TH"/>
              </w:rPr>
            </w:pPr>
          </w:p>
        </w:tc>
        <w:tc>
          <w:tcPr>
            <w:tcW w:w="180" w:type="dxa"/>
          </w:tcPr>
          <w:p w14:paraId="4DA37EAF" w14:textId="77777777" w:rsidR="00A23850" w:rsidRPr="007F079E" w:rsidRDefault="00A23850" w:rsidP="0024482C">
            <w:pPr>
              <w:tabs>
                <w:tab w:val="decimal" w:pos="757"/>
              </w:tabs>
              <w:spacing w:line="240" w:lineRule="exact"/>
              <w:ind w:left="-58" w:right="-84"/>
              <w:rPr>
                <w:rFonts w:ascii="CordiaUPC" w:eastAsia="Times New Roman" w:hAnsi="CordiaUPC" w:cs="CordiaUPC"/>
                <w:b/>
                <w:sz w:val="26"/>
                <w:szCs w:val="26"/>
              </w:rPr>
            </w:pPr>
          </w:p>
        </w:tc>
        <w:tc>
          <w:tcPr>
            <w:tcW w:w="1017" w:type="dxa"/>
            <w:tcBorders>
              <w:top w:val="double" w:sz="4" w:space="0" w:color="auto"/>
            </w:tcBorders>
          </w:tcPr>
          <w:p w14:paraId="143FD273" w14:textId="77777777" w:rsidR="00A23850" w:rsidRPr="007F079E" w:rsidRDefault="00A23850" w:rsidP="0024482C">
            <w:pPr>
              <w:tabs>
                <w:tab w:val="decimal" w:pos="757"/>
              </w:tabs>
              <w:spacing w:line="240" w:lineRule="exact"/>
              <w:ind w:left="-58" w:right="-84"/>
              <w:rPr>
                <w:rFonts w:ascii="CordiaUPC" w:hAnsi="CordiaUPC" w:cs="CordiaUPC"/>
                <w:b/>
                <w:bCs/>
                <w:sz w:val="26"/>
                <w:szCs w:val="26"/>
                <w:lang w:val="en-US" w:bidi="th-TH"/>
              </w:rPr>
            </w:pPr>
          </w:p>
        </w:tc>
        <w:tc>
          <w:tcPr>
            <w:tcW w:w="180" w:type="dxa"/>
          </w:tcPr>
          <w:p w14:paraId="6F793534" w14:textId="77777777" w:rsidR="00A23850" w:rsidRPr="007F079E" w:rsidRDefault="00A23850" w:rsidP="0024482C">
            <w:pPr>
              <w:tabs>
                <w:tab w:val="decimal" w:pos="757"/>
              </w:tabs>
              <w:spacing w:line="240" w:lineRule="exact"/>
              <w:ind w:left="-58" w:right="-84"/>
              <w:rPr>
                <w:rFonts w:ascii="CordiaUPC" w:eastAsia="Times New Roman" w:hAnsi="CordiaUPC" w:cs="CordiaUPC"/>
                <w:b/>
                <w:sz w:val="26"/>
                <w:szCs w:val="26"/>
              </w:rPr>
            </w:pPr>
          </w:p>
        </w:tc>
        <w:tc>
          <w:tcPr>
            <w:tcW w:w="972" w:type="dxa"/>
            <w:tcBorders>
              <w:top w:val="double" w:sz="4" w:space="0" w:color="auto"/>
            </w:tcBorders>
          </w:tcPr>
          <w:p w14:paraId="17FB0B46" w14:textId="77777777" w:rsidR="00A23850" w:rsidRPr="007F079E" w:rsidRDefault="00A23850" w:rsidP="0024482C">
            <w:pPr>
              <w:tabs>
                <w:tab w:val="decimal" w:pos="757"/>
              </w:tabs>
              <w:spacing w:line="240" w:lineRule="exact"/>
              <w:ind w:left="-58" w:right="-84"/>
              <w:rPr>
                <w:rFonts w:ascii="CordiaUPC" w:eastAsia="Times New Roman" w:hAnsi="CordiaUPC" w:cs="CordiaUPC"/>
                <w:b/>
                <w:sz w:val="26"/>
                <w:szCs w:val="26"/>
              </w:rPr>
            </w:pPr>
          </w:p>
        </w:tc>
        <w:tc>
          <w:tcPr>
            <w:tcW w:w="180" w:type="dxa"/>
          </w:tcPr>
          <w:p w14:paraId="14EC27D1" w14:textId="77777777" w:rsidR="00A23850" w:rsidRPr="007F079E" w:rsidRDefault="00A23850" w:rsidP="0024482C">
            <w:pPr>
              <w:tabs>
                <w:tab w:val="decimal" w:pos="757"/>
              </w:tabs>
              <w:spacing w:line="240" w:lineRule="exact"/>
              <w:ind w:left="-58" w:right="-84"/>
              <w:rPr>
                <w:rFonts w:ascii="CordiaUPC" w:eastAsia="Times New Roman" w:hAnsi="CordiaUPC" w:cs="CordiaUPC"/>
                <w:b/>
                <w:sz w:val="26"/>
                <w:szCs w:val="26"/>
              </w:rPr>
            </w:pPr>
          </w:p>
        </w:tc>
        <w:tc>
          <w:tcPr>
            <w:tcW w:w="990" w:type="dxa"/>
            <w:tcBorders>
              <w:top w:val="double" w:sz="4" w:space="0" w:color="auto"/>
            </w:tcBorders>
          </w:tcPr>
          <w:p w14:paraId="42C036EC" w14:textId="77777777" w:rsidR="00A23850" w:rsidRPr="007F079E" w:rsidRDefault="00A23850" w:rsidP="0024482C">
            <w:pPr>
              <w:tabs>
                <w:tab w:val="decimal" w:pos="757"/>
              </w:tabs>
              <w:spacing w:line="240" w:lineRule="exact"/>
              <w:ind w:left="-58" w:right="-84"/>
              <w:rPr>
                <w:rFonts w:ascii="CordiaUPC" w:eastAsia="Times New Roman" w:hAnsi="CordiaUPC" w:cs="CordiaUPC"/>
                <w:b/>
                <w:sz w:val="26"/>
                <w:szCs w:val="26"/>
              </w:rPr>
            </w:pPr>
          </w:p>
        </w:tc>
      </w:tr>
    </w:tbl>
    <w:p w14:paraId="17DA163A" w14:textId="77777777" w:rsidR="0006304B" w:rsidRPr="007F079E" w:rsidRDefault="0006304B" w:rsidP="002244DB">
      <w:pPr>
        <w:pStyle w:val="BodyText"/>
        <w:spacing w:after="0" w:line="240" w:lineRule="exact"/>
        <w:rPr>
          <w:sz w:val="18"/>
          <w:szCs w:val="16"/>
          <w:lang w:val="en-GB"/>
        </w:rPr>
      </w:pPr>
    </w:p>
    <w:p w14:paraId="58B8E5E8" w14:textId="77777777" w:rsidR="00B41789" w:rsidRPr="007F079E" w:rsidRDefault="00B41789" w:rsidP="002244DB">
      <w:pPr>
        <w:pStyle w:val="BodyText"/>
        <w:spacing w:after="0" w:line="240" w:lineRule="exact"/>
        <w:rPr>
          <w:sz w:val="18"/>
          <w:szCs w:val="16"/>
          <w:lang w:val="en-GB"/>
        </w:rPr>
      </w:pPr>
    </w:p>
    <w:p w14:paraId="1C023538" w14:textId="0C83D8CE" w:rsidR="00A838AF" w:rsidRPr="007F079E" w:rsidRDefault="001717E4" w:rsidP="00992B3B">
      <w:pPr>
        <w:pStyle w:val="Heading1"/>
        <w:numPr>
          <w:ilvl w:val="0"/>
          <w:numId w:val="0"/>
        </w:numPr>
        <w:spacing w:before="0" w:after="0" w:line="240" w:lineRule="exact"/>
        <w:ind w:left="540" w:hanging="540"/>
        <w:rPr>
          <w:rFonts w:ascii="CordiaUPC" w:hAnsi="CordiaUPC" w:cs="CordiaUPC"/>
          <w:i w:val="0"/>
          <w:iCs/>
          <w:sz w:val="28"/>
          <w:szCs w:val="28"/>
        </w:rPr>
      </w:pPr>
      <w:bookmarkStart w:id="47" w:name="_Hlk93396899"/>
      <w:r w:rsidRPr="007F079E">
        <w:rPr>
          <w:rFonts w:ascii="CordiaUPC" w:hAnsi="CordiaUPC" w:cs="CordiaUPC"/>
          <w:i w:val="0"/>
          <w:iCs/>
          <w:sz w:val="28"/>
          <w:szCs w:val="28"/>
        </w:rPr>
        <w:lastRenderedPageBreak/>
        <w:t>42</w:t>
      </w:r>
      <w:r w:rsidR="000B2A40" w:rsidRPr="007F079E">
        <w:rPr>
          <w:rFonts w:ascii="CordiaUPC" w:hAnsi="CordiaUPC" w:cs="CordiaUPC"/>
          <w:i w:val="0"/>
          <w:iCs/>
          <w:sz w:val="28"/>
          <w:szCs w:val="28"/>
        </w:rPr>
        <w:tab/>
      </w:r>
      <w:r w:rsidR="00A838AF" w:rsidRPr="007F079E">
        <w:rPr>
          <w:rFonts w:ascii="CordiaUPC" w:hAnsi="CordiaUPC" w:cs="CordiaUPC" w:hint="cs"/>
          <w:i w:val="0"/>
          <w:iCs/>
          <w:sz w:val="28"/>
          <w:szCs w:val="28"/>
        </w:rPr>
        <w:t>Net gain</w:t>
      </w:r>
      <w:r w:rsidR="00D10041" w:rsidRPr="007F079E">
        <w:rPr>
          <w:rFonts w:ascii="CordiaUPC" w:hAnsi="CordiaUPC" w:cs="CordiaUPC"/>
          <w:i w:val="0"/>
          <w:iCs/>
          <w:sz w:val="28"/>
          <w:szCs w:val="28"/>
        </w:rPr>
        <w:t xml:space="preserve"> (loss)</w:t>
      </w:r>
      <w:r w:rsidR="00A838AF" w:rsidRPr="007F079E">
        <w:rPr>
          <w:rFonts w:ascii="CordiaUPC" w:hAnsi="CordiaUPC" w:cs="CordiaUPC" w:hint="cs"/>
          <w:i w:val="0"/>
          <w:iCs/>
          <w:sz w:val="28"/>
          <w:szCs w:val="28"/>
        </w:rPr>
        <w:t xml:space="preserve"> on investments</w:t>
      </w:r>
    </w:p>
    <w:p w14:paraId="2DB2560C" w14:textId="51C09D86" w:rsidR="00DE40B9" w:rsidRPr="007F079E" w:rsidRDefault="00DE40B9" w:rsidP="001C09F9">
      <w:pPr>
        <w:pStyle w:val="BodyText"/>
        <w:spacing w:after="0" w:line="240" w:lineRule="exact"/>
        <w:ind w:left="540"/>
        <w:rPr>
          <w:rFonts w:ascii="CordiaUPC" w:hAnsi="CordiaUPC" w:cs="CordiaUPC"/>
          <w:sz w:val="26"/>
          <w:szCs w:val="26"/>
          <w:lang w:val="en-US"/>
        </w:rPr>
      </w:pPr>
    </w:p>
    <w:p w14:paraId="64285DE5" w14:textId="6FE12854" w:rsidR="00215588" w:rsidRPr="007F079E" w:rsidRDefault="00215588" w:rsidP="001C09F9">
      <w:pPr>
        <w:suppressAutoHyphens/>
        <w:spacing w:line="240" w:lineRule="exact"/>
        <w:ind w:left="540" w:right="-28"/>
        <w:jc w:val="both"/>
        <w:rPr>
          <w:rFonts w:ascii="CordiaUPC" w:eastAsia="Times New Roman" w:hAnsi="CordiaUPC" w:cs="CordiaUPC"/>
          <w:sz w:val="26"/>
          <w:szCs w:val="26"/>
          <w:lang w:val="x-none" w:eastAsia="zh-CN"/>
        </w:rPr>
      </w:pPr>
      <w:r w:rsidRPr="007F079E">
        <w:rPr>
          <w:rFonts w:ascii="CordiaUPC" w:eastAsia="Times New Roman" w:hAnsi="CordiaUPC" w:cs="CordiaUPC" w:hint="cs"/>
          <w:sz w:val="26"/>
          <w:szCs w:val="26"/>
          <w:lang w:eastAsia="zh-CN"/>
        </w:rPr>
        <w:t xml:space="preserve">Net </w:t>
      </w:r>
      <w:r w:rsidRPr="007F079E">
        <w:rPr>
          <w:rFonts w:ascii="CordiaUPC" w:eastAsia="Times New Roman" w:hAnsi="CordiaUPC" w:cs="CordiaUPC" w:hint="cs"/>
          <w:sz w:val="26"/>
          <w:szCs w:val="26"/>
          <w:lang w:val="x-none" w:eastAsia="zh-CN"/>
        </w:rPr>
        <w:t>gain</w:t>
      </w:r>
      <w:r w:rsidRPr="007F079E">
        <w:rPr>
          <w:rFonts w:ascii="CordiaUPC" w:eastAsia="Times New Roman" w:hAnsi="CordiaUPC" w:cs="CordiaUPC" w:hint="cs"/>
          <w:sz w:val="26"/>
          <w:szCs w:val="26"/>
          <w:cs/>
          <w:lang w:eastAsia="zh-CN"/>
        </w:rPr>
        <w:t xml:space="preserve"> </w:t>
      </w:r>
      <w:r w:rsidR="00D10041" w:rsidRPr="007F079E">
        <w:rPr>
          <w:rFonts w:ascii="CordiaUPC" w:eastAsia="Times New Roman" w:hAnsi="CordiaUPC" w:cs="CordiaUPC"/>
          <w:sz w:val="26"/>
          <w:szCs w:val="26"/>
          <w:lang w:eastAsia="zh-CN"/>
        </w:rPr>
        <w:t xml:space="preserve">(loss) </w:t>
      </w:r>
      <w:r w:rsidRPr="007F079E">
        <w:rPr>
          <w:rFonts w:ascii="CordiaUPC" w:eastAsia="Times New Roman" w:hAnsi="CordiaUPC" w:cs="CordiaUPC" w:hint="cs"/>
          <w:sz w:val="26"/>
          <w:szCs w:val="26"/>
          <w:lang w:val="x-none" w:eastAsia="zh-CN"/>
        </w:rPr>
        <w:t xml:space="preserve">on investments included in profit or loss </w:t>
      </w:r>
      <w:r w:rsidRPr="007F079E">
        <w:rPr>
          <w:rFonts w:ascii="CordiaUPC" w:eastAsia="Times New Roman" w:hAnsi="CordiaUPC" w:cs="CordiaUPC" w:hint="cs"/>
          <w:spacing w:val="-4"/>
          <w:sz w:val="26"/>
          <w:szCs w:val="26"/>
          <w:lang w:val="en-AU"/>
        </w:rPr>
        <w:t xml:space="preserve">for the </w:t>
      </w:r>
      <w:r w:rsidR="004E4A05" w:rsidRPr="007F079E">
        <w:rPr>
          <w:rFonts w:ascii="CordiaUPC" w:eastAsia="Times New Roman" w:hAnsi="CordiaUPC" w:cs="CordiaUPC"/>
          <w:spacing w:val="-4"/>
          <w:sz w:val="26"/>
          <w:szCs w:val="26"/>
          <w:lang w:val="en-AU"/>
        </w:rPr>
        <w:t>year</w:t>
      </w:r>
      <w:r w:rsidRPr="007F079E">
        <w:rPr>
          <w:rFonts w:ascii="CordiaUPC" w:eastAsia="Times New Roman" w:hAnsi="CordiaUPC" w:cs="CordiaUPC" w:hint="cs"/>
          <w:sz w:val="26"/>
          <w:szCs w:val="26"/>
          <w:lang w:val="en-AU"/>
        </w:rPr>
        <w:t xml:space="preserve"> ended </w:t>
      </w:r>
      <w:r w:rsidR="004E4A05" w:rsidRPr="007F079E">
        <w:rPr>
          <w:rFonts w:ascii="CordiaUPC" w:eastAsia="Times New Roman" w:hAnsi="CordiaUPC" w:cs="CordiaUPC"/>
          <w:sz w:val="26"/>
          <w:szCs w:val="26"/>
          <w:lang w:val="en-AU"/>
        </w:rPr>
        <w:t>31 December</w:t>
      </w:r>
      <w:r w:rsidRPr="007F079E">
        <w:rPr>
          <w:rFonts w:ascii="CordiaUPC" w:eastAsia="Times New Roman" w:hAnsi="CordiaUPC" w:cs="CordiaUPC" w:hint="cs"/>
          <w:sz w:val="26"/>
          <w:szCs w:val="26"/>
          <w:lang w:val="en-AU"/>
        </w:rPr>
        <w:t xml:space="preserve"> 202</w:t>
      </w:r>
      <w:r w:rsidRPr="007F079E">
        <w:rPr>
          <w:rFonts w:ascii="CordiaUPC" w:eastAsia="Times New Roman" w:hAnsi="CordiaUPC" w:cs="CordiaUPC"/>
          <w:sz w:val="26"/>
          <w:szCs w:val="26"/>
          <w:lang w:val="en-AU"/>
        </w:rPr>
        <w:t>2</w:t>
      </w:r>
      <w:r w:rsidRPr="007F079E">
        <w:rPr>
          <w:rFonts w:ascii="CordiaUPC" w:eastAsia="Times New Roman" w:hAnsi="CordiaUPC" w:cs="CordiaUPC" w:hint="cs"/>
          <w:sz w:val="26"/>
          <w:szCs w:val="26"/>
          <w:lang w:val="en-AU"/>
        </w:rPr>
        <w:t xml:space="preserve"> and 20</w:t>
      </w:r>
      <w:r w:rsidRPr="007F079E">
        <w:rPr>
          <w:rFonts w:ascii="CordiaUPC" w:eastAsia="Times New Roman" w:hAnsi="CordiaUPC" w:cs="CordiaUPC"/>
          <w:sz w:val="26"/>
          <w:szCs w:val="26"/>
          <w:lang w:val="en-AU"/>
        </w:rPr>
        <w:t>21</w:t>
      </w:r>
      <w:r w:rsidRPr="007F079E">
        <w:rPr>
          <w:rFonts w:ascii="CordiaUPC" w:eastAsia="Times New Roman" w:hAnsi="CordiaUPC" w:cs="CordiaUPC" w:hint="cs"/>
          <w:sz w:val="26"/>
          <w:szCs w:val="26"/>
          <w:lang w:val="en-AU"/>
        </w:rPr>
        <w:t xml:space="preserve"> were as follows</w:t>
      </w:r>
      <w:r w:rsidRPr="007F079E">
        <w:rPr>
          <w:rFonts w:ascii="CordiaUPC" w:eastAsia="Times New Roman" w:hAnsi="CordiaUPC" w:cs="CordiaUPC" w:hint="cs"/>
          <w:sz w:val="26"/>
          <w:szCs w:val="26"/>
          <w:cs/>
          <w:lang w:val="x-none" w:eastAsia="zh-CN"/>
        </w:rPr>
        <w:t>:</w:t>
      </w:r>
    </w:p>
    <w:p w14:paraId="5A55B2F1" w14:textId="77777777" w:rsidR="00215588" w:rsidRPr="007F079E" w:rsidRDefault="00215588" w:rsidP="001C09F9">
      <w:pPr>
        <w:spacing w:line="240" w:lineRule="exact"/>
        <w:rPr>
          <w:lang w:val="en-US"/>
        </w:rPr>
      </w:pPr>
    </w:p>
    <w:bookmarkEnd w:id="47"/>
    <w:tbl>
      <w:tblPr>
        <w:tblW w:w="9360" w:type="dxa"/>
        <w:tblInd w:w="450" w:type="dxa"/>
        <w:tblLayout w:type="fixed"/>
        <w:tblCellMar>
          <w:left w:w="79" w:type="dxa"/>
          <w:right w:w="79" w:type="dxa"/>
        </w:tblCellMar>
        <w:tblLook w:val="0000" w:firstRow="0" w:lastRow="0" w:firstColumn="0" w:lastColumn="0" w:noHBand="0" w:noVBand="0"/>
      </w:tblPr>
      <w:tblGrid>
        <w:gridCol w:w="4860"/>
        <w:gridCol w:w="990"/>
        <w:gridCol w:w="180"/>
        <w:gridCol w:w="990"/>
        <w:gridCol w:w="180"/>
        <w:gridCol w:w="990"/>
        <w:gridCol w:w="180"/>
        <w:gridCol w:w="990"/>
      </w:tblGrid>
      <w:tr w:rsidR="00CC634D" w:rsidRPr="007F079E" w14:paraId="61B5076D" w14:textId="77777777" w:rsidTr="00603F7D">
        <w:trPr>
          <w:cantSplit/>
        </w:trPr>
        <w:tc>
          <w:tcPr>
            <w:tcW w:w="4860" w:type="dxa"/>
          </w:tcPr>
          <w:p w14:paraId="48758636" w14:textId="77777777" w:rsidR="00CC634D" w:rsidRPr="007F079E" w:rsidRDefault="00CC634D" w:rsidP="00603F7D">
            <w:pPr>
              <w:spacing w:line="240" w:lineRule="exact"/>
              <w:ind w:left="180" w:hanging="180"/>
              <w:rPr>
                <w:rFonts w:ascii="CordiaUPC" w:hAnsi="CordiaUPC" w:cs="CordiaUPC"/>
                <w:i/>
                <w:iCs/>
                <w:sz w:val="26"/>
                <w:szCs w:val="26"/>
                <w:cs/>
                <w:lang w:bidi="th-TH"/>
              </w:rPr>
            </w:pPr>
          </w:p>
        </w:tc>
        <w:tc>
          <w:tcPr>
            <w:tcW w:w="2160" w:type="dxa"/>
            <w:gridSpan w:val="3"/>
          </w:tcPr>
          <w:p w14:paraId="5FAAB39C" w14:textId="77777777" w:rsidR="00CC634D" w:rsidRPr="007F079E" w:rsidRDefault="00CC634D" w:rsidP="00603F7D">
            <w:pPr>
              <w:pStyle w:val="acctfourfigures"/>
              <w:tabs>
                <w:tab w:val="clear" w:pos="765"/>
              </w:tabs>
              <w:spacing w:line="240" w:lineRule="exact"/>
              <w:ind w:left="-79" w:right="-79"/>
              <w:jc w:val="center"/>
              <w:rPr>
                <w:rFonts w:ascii="CordiaUPC" w:hAnsi="CordiaUPC" w:cs="CordiaUPC"/>
                <w:b/>
                <w:bCs/>
                <w:sz w:val="26"/>
                <w:szCs w:val="26"/>
              </w:rPr>
            </w:pPr>
            <w:r w:rsidRPr="007F079E">
              <w:rPr>
                <w:rFonts w:ascii="CordiaUPC" w:hAnsi="CordiaUPC" w:cs="CordiaUPC" w:hint="cs"/>
                <w:b/>
                <w:bCs/>
                <w:sz w:val="26"/>
                <w:szCs w:val="26"/>
              </w:rPr>
              <w:t xml:space="preserve">Consolidated </w:t>
            </w:r>
          </w:p>
        </w:tc>
        <w:tc>
          <w:tcPr>
            <w:tcW w:w="180" w:type="dxa"/>
            <w:vAlign w:val="bottom"/>
          </w:tcPr>
          <w:p w14:paraId="32B95A63" w14:textId="77777777" w:rsidR="00CC634D" w:rsidRPr="007F079E" w:rsidRDefault="00CC634D" w:rsidP="00603F7D">
            <w:pPr>
              <w:pStyle w:val="acctfourfigures"/>
              <w:tabs>
                <w:tab w:val="decimal" w:pos="1001"/>
              </w:tabs>
              <w:spacing w:line="240" w:lineRule="exact"/>
              <w:ind w:left="-79" w:right="-79"/>
              <w:jc w:val="right"/>
              <w:rPr>
                <w:rFonts w:ascii="CordiaUPC" w:hAnsi="CordiaUPC" w:cs="CordiaUPC"/>
                <w:b/>
                <w:bCs/>
                <w:sz w:val="26"/>
                <w:szCs w:val="26"/>
              </w:rPr>
            </w:pPr>
          </w:p>
        </w:tc>
        <w:tc>
          <w:tcPr>
            <w:tcW w:w="2160" w:type="dxa"/>
            <w:gridSpan w:val="3"/>
            <w:vAlign w:val="bottom"/>
          </w:tcPr>
          <w:p w14:paraId="0BCD6554" w14:textId="77777777" w:rsidR="00CC634D" w:rsidRPr="007F079E" w:rsidRDefault="00CC634D" w:rsidP="00603F7D">
            <w:pPr>
              <w:pStyle w:val="acctfourfigures"/>
              <w:tabs>
                <w:tab w:val="clear" w:pos="765"/>
              </w:tabs>
              <w:spacing w:line="240" w:lineRule="exact"/>
              <w:ind w:left="-79" w:right="-79"/>
              <w:jc w:val="center"/>
              <w:rPr>
                <w:rFonts w:ascii="CordiaUPC" w:hAnsi="CordiaUPC" w:cs="CordiaUPC"/>
                <w:b/>
                <w:bCs/>
                <w:sz w:val="26"/>
                <w:szCs w:val="26"/>
              </w:rPr>
            </w:pPr>
            <w:r w:rsidRPr="007F079E">
              <w:rPr>
                <w:rFonts w:ascii="CordiaUPC" w:hAnsi="CordiaUPC" w:cs="CordiaUPC" w:hint="cs"/>
                <w:b/>
                <w:bCs/>
                <w:sz w:val="26"/>
                <w:szCs w:val="26"/>
              </w:rPr>
              <w:t>Bank only</w:t>
            </w:r>
          </w:p>
        </w:tc>
      </w:tr>
      <w:tr w:rsidR="00CC634D" w:rsidRPr="007F079E" w14:paraId="298909C6" w14:textId="77777777" w:rsidTr="00603F7D">
        <w:trPr>
          <w:cantSplit/>
        </w:trPr>
        <w:tc>
          <w:tcPr>
            <w:tcW w:w="4860" w:type="dxa"/>
          </w:tcPr>
          <w:p w14:paraId="78EADE79" w14:textId="77777777" w:rsidR="00CC634D" w:rsidRPr="007F079E" w:rsidRDefault="00CC634D" w:rsidP="00603F7D">
            <w:pPr>
              <w:spacing w:line="240" w:lineRule="exact"/>
              <w:ind w:right="-132"/>
              <w:rPr>
                <w:rFonts w:ascii="CordiaUPC" w:hAnsi="CordiaUPC" w:cs="CordiaUPC"/>
                <w:b/>
                <w:bCs/>
                <w:i/>
                <w:iCs/>
                <w:color w:val="000000"/>
                <w:sz w:val="26"/>
                <w:szCs w:val="26"/>
              </w:rPr>
            </w:pPr>
            <w:r w:rsidRPr="007F079E">
              <w:rPr>
                <w:rFonts w:ascii="CordiaUPC" w:hAnsi="CordiaUPC" w:cs="CordiaUPC" w:hint="cs"/>
                <w:b/>
                <w:bCs/>
                <w:i/>
                <w:iCs/>
                <w:sz w:val="26"/>
                <w:szCs w:val="26"/>
                <w:lang w:val="en-US"/>
              </w:rPr>
              <w:t>For the year ended 31 December</w:t>
            </w:r>
          </w:p>
        </w:tc>
        <w:tc>
          <w:tcPr>
            <w:tcW w:w="990" w:type="dxa"/>
            <w:vAlign w:val="bottom"/>
          </w:tcPr>
          <w:p w14:paraId="6565CE27" w14:textId="77777777" w:rsidR="00CC634D" w:rsidRPr="007F079E" w:rsidRDefault="00CC634D" w:rsidP="00603F7D">
            <w:pPr>
              <w:pStyle w:val="acctfourfigures"/>
              <w:tabs>
                <w:tab w:val="clear" w:pos="765"/>
              </w:tabs>
              <w:spacing w:line="240" w:lineRule="exact"/>
              <w:ind w:left="-79" w:right="-79"/>
              <w:jc w:val="center"/>
              <w:rPr>
                <w:rFonts w:ascii="CordiaUPC" w:hAnsi="CordiaUPC" w:cs="CordiaUPC"/>
                <w:sz w:val="26"/>
                <w:szCs w:val="26"/>
              </w:rPr>
            </w:pPr>
            <w:r w:rsidRPr="007F079E">
              <w:rPr>
                <w:rFonts w:ascii="CordiaUPC" w:hAnsi="CordiaUPC" w:cs="CordiaUPC"/>
                <w:sz w:val="26"/>
                <w:szCs w:val="26"/>
              </w:rPr>
              <w:t>2022</w:t>
            </w:r>
          </w:p>
        </w:tc>
        <w:tc>
          <w:tcPr>
            <w:tcW w:w="180" w:type="dxa"/>
            <w:vAlign w:val="bottom"/>
          </w:tcPr>
          <w:p w14:paraId="0DA2944C" w14:textId="77777777" w:rsidR="00CC634D" w:rsidRPr="007F079E" w:rsidRDefault="00CC634D" w:rsidP="00603F7D">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311FF131" w14:textId="77777777" w:rsidR="00CC634D" w:rsidRPr="007F079E" w:rsidRDefault="00CC634D" w:rsidP="00603F7D">
            <w:pPr>
              <w:pStyle w:val="acctfourfigures"/>
              <w:tabs>
                <w:tab w:val="clear" w:pos="765"/>
              </w:tabs>
              <w:spacing w:line="240" w:lineRule="exact"/>
              <w:ind w:left="-79" w:right="-79"/>
              <w:jc w:val="center"/>
              <w:rPr>
                <w:rFonts w:ascii="CordiaUPC" w:hAnsi="CordiaUPC" w:cs="CordiaUPC"/>
                <w:sz w:val="26"/>
                <w:szCs w:val="26"/>
              </w:rPr>
            </w:pPr>
            <w:r w:rsidRPr="007F079E">
              <w:rPr>
                <w:rFonts w:ascii="CordiaUPC" w:hAnsi="CordiaUPC" w:cs="CordiaUPC"/>
                <w:sz w:val="26"/>
                <w:szCs w:val="26"/>
              </w:rPr>
              <w:t>2021</w:t>
            </w:r>
          </w:p>
        </w:tc>
        <w:tc>
          <w:tcPr>
            <w:tcW w:w="180" w:type="dxa"/>
            <w:vAlign w:val="bottom"/>
          </w:tcPr>
          <w:p w14:paraId="3174A684" w14:textId="77777777" w:rsidR="00CC634D" w:rsidRPr="007F079E" w:rsidRDefault="00CC634D" w:rsidP="00603F7D">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6324D4E4" w14:textId="77777777" w:rsidR="00CC634D" w:rsidRPr="007F079E" w:rsidRDefault="00CC634D" w:rsidP="00603F7D">
            <w:pPr>
              <w:pStyle w:val="acctfourfigures"/>
              <w:tabs>
                <w:tab w:val="clear" w:pos="765"/>
              </w:tabs>
              <w:spacing w:line="240" w:lineRule="exact"/>
              <w:ind w:left="-79" w:right="-79"/>
              <w:jc w:val="center"/>
              <w:rPr>
                <w:rFonts w:ascii="CordiaUPC" w:hAnsi="CordiaUPC" w:cs="CordiaUPC"/>
                <w:sz w:val="26"/>
                <w:szCs w:val="26"/>
              </w:rPr>
            </w:pPr>
            <w:r w:rsidRPr="007F079E">
              <w:rPr>
                <w:rFonts w:ascii="CordiaUPC" w:hAnsi="CordiaUPC" w:cs="CordiaUPC"/>
                <w:sz w:val="26"/>
                <w:szCs w:val="26"/>
              </w:rPr>
              <w:t>2022</w:t>
            </w:r>
          </w:p>
        </w:tc>
        <w:tc>
          <w:tcPr>
            <w:tcW w:w="180" w:type="dxa"/>
            <w:vAlign w:val="bottom"/>
          </w:tcPr>
          <w:p w14:paraId="17081ED9" w14:textId="77777777" w:rsidR="00CC634D" w:rsidRPr="007F079E" w:rsidRDefault="00CC634D" w:rsidP="00603F7D">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2D943384" w14:textId="77777777" w:rsidR="00CC634D" w:rsidRPr="007F079E" w:rsidRDefault="00CC634D" w:rsidP="00603F7D">
            <w:pPr>
              <w:pStyle w:val="acctfourfigures"/>
              <w:tabs>
                <w:tab w:val="clear" w:pos="765"/>
              </w:tabs>
              <w:spacing w:line="240" w:lineRule="exact"/>
              <w:ind w:left="-79" w:right="-79"/>
              <w:jc w:val="center"/>
              <w:rPr>
                <w:rFonts w:ascii="CordiaUPC" w:hAnsi="CordiaUPC" w:cs="CordiaUPC"/>
                <w:sz w:val="26"/>
                <w:szCs w:val="26"/>
              </w:rPr>
            </w:pPr>
            <w:r w:rsidRPr="007F079E">
              <w:rPr>
                <w:rFonts w:ascii="CordiaUPC" w:hAnsi="CordiaUPC" w:cs="CordiaUPC"/>
                <w:sz w:val="26"/>
                <w:szCs w:val="26"/>
              </w:rPr>
              <w:t>2021</w:t>
            </w:r>
          </w:p>
        </w:tc>
      </w:tr>
      <w:tr w:rsidR="00CC634D" w:rsidRPr="007F079E" w14:paraId="1BA0EB9F" w14:textId="77777777" w:rsidTr="00603F7D">
        <w:trPr>
          <w:cantSplit/>
        </w:trPr>
        <w:tc>
          <w:tcPr>
            <w:tcW w:w="4860" w:type="dxa"/>
          </w:tcPr>
          <w:p w14:paraId="0948BAF6" w14:textId="77777777" w:rsidR="00CC634D" w:rsidRPr="007F079E" w:rsidRDefault="00CC634D" w:rsidP="00603F7D">
            <w:pPr>
              <w:spacing w:line="240" w:lineRule="exact"/>
              <w:ind w:left="180" w:hanging="180"/>
              <w:rPr>
                <w:rFonts w:ascii="CordiaUPC" w:hAnsi="CordiaUPC" w:cs="CordiaUPC"/>
                <w:sz w:val="26"/>
                <w:szCs w:val="26"/>
                <w:cs/>
                <w:lang w:bidi="th-TH"/>
              </w:rPr>
            </w:pPr>
          </w:p>
        </w:tc>
        <w:tc>
          <w:tcPr>
            <w:tcW w:w="4500" w:type="dxa"/>
            <w:gridSpan w:val="7"/>
          </w:tcPr>
          <w:p w14:paraId="46393487" w14:textId="1F04CA3A" w:rsidR="00CC634D" w:rsidRPr="007F079E" w:rsidRDefault="00CC634D" w:rsidP="00603F7D">
            <w:pPr>
              <w:spacing w:line="240" w:lineRule="exact"/>
              <w:ind w:right="-79"/>
              <w:jc w:val="center"/>
              <w:rPr>
                <w:rFonts w:ascii="CordiaUPC" w:hAnsi="CordiaUPC" w:cs="CordiaUPC"/>
                <w:i/>
                <w:iCs/>
                <w:sz w:val="26"/>
                <w:szCs w:val="26"/>
              </w:rPr>
            </w:pPr>
            <w:r w:rsidRPr="007F079E">
              <w:rPr>
                <w:rFonts w:ascii="CordiaUPC" w:hAnsi="CordiaUPC" w:cs="CordiaUPC"/>
                <w:i/>
                <w:iCs/>
                <w:sz w:val="26"/>
                <w:szCs w:val="26"/>
              </w:rPr>
              <w:t>(in million Baht)</w:t>
            </w:r>
          </w:p>
        </w:tc>
      </w:tr>
      <w:tr w:rsidR="00CC634D" w:rsidRPr="007F079E" w14:paraId="25DDC556" w14:textId="77777777" w:rsidTr="00CC634D">
        <w:trPr>
          <w:cantSplit/>
        </w:trPr>
        <w:tc>
          <w:tcPr>
            <w:tcW w:w="4860" w:type="dxa"/>
          </w:tcPr>
          <w:p w14:paraId="3AE599AC" w14:textId="2D0E4057" w:rsidR="00CC634D" w:rsidRPr="007F079E" w:rsidRDefault="00CC634D" w:rsidP="00603F7D">
            <w:pPr>
              <w:spacing w:line="240" w:lineRule="exact"/>
              <w:ind w:left="180" w:hanging="180"/>
              <w:rPr>
                <w:rFonts w:ascii="CordiaUPC" w:hAnsi="CordiaUPC" w:cs="CordiaUPC"/>
                <w:sz w:val="26"/>
                <w:szCs w:val="26"/>
              </w:rPr>
            </w:pPr>
            <w:r w:rsidRPr="007F079E">
              <w:rPr>
                <w:rFonts w:ascii="CordiaUPC" w:hAnsi="CordiaUPC" w:cs="CordiaUPC"/>
                <w:sz w:val="26"/>
                <w:szCs w:val="26"/>
              </w:rPr>
              <w:t>Gain</w:t>
            </w:r>
            <w:r w:rsidR="00D10041" w:rsidRPr="007F079E">
              <w:rPr>
                <w:rFonts w:ascii="CordiaUPC" w:hAnsi="CordiaUPC" w:cs="CordiaUPC"/>
                <w:sz w:val="26"/>
                <w:szCs w:val="26"/>
              </w:rPr>
              <w:t xml:space="preserve"> (loss)</w:t>
            </w:r>
            <w:r w:rsidRPr="007F079E">
              <w:rPr>
                <w:rFonts w:ascii="CordiaUPC" w:hAnsi="CordiaUPC" w:cs="CordiaUPC"/>
                <w:sz w:val="26"/>
                <w:szCs w:val="26"/>
              </w:rPr>
              <w:t xml:space="preserve"> on sales</w:t>
            </w:r>
          </w:p>
        </w:tc>
        <w:tc>
          <w:tcPr>
            <w:tcW w:w="990" w:type="dxa"/>
            <w:vAlign w:val="bottom"/>
          </w:tcPr>
          <w:p w14:paraId="15453421" w14:textId="77777777" w:rsidR="00CC634D" w:rsidRPr="007F079E" w:rsidRDefault="00CC634D" w:rsidP="00CC634D">
            <w:pPr>
              <w:tabs>
                <w:tab w:val="decimal" w:pos="779"/>
              </w:tabs>
              <w:spacing w:line="240" w:lineRule="exact"/>
              <w:ind w:right="-75"/>
              <w:rPr>
                <w:rFonts w:ascii="CordiaUPC" w:hAnsi="CordiaUPC" w:cs="CordiaUPC"/>
                <w:sz w:val="26"/>
                <w:szCs w:val="26"/>
              </w:rPr>
            </w:pPr>
          </w:p>
        </w:tc>
        <w:tc>
          <w:tcPr>
            <w:tcW w:w="180" w:type="dxa"/>
            <w:vAlign w:val="bottom"/>
          </w:tcPr>
          <w:p w14:paraId="1AED84E5" w14:textId="77777777" w:rsidR="00CC634D" w:rsidRPr="007F079E" w:rsidRDefault="00CC634D" w:rsidP="00CC634D">
            <w:pPr>
              <w:pStyle w:val="acctfourfigures"/>
              <w:tabs>
                <w:tab w:val="clear" w:pos="765"/>
                <w:tab w:val="decimal" w:pos="779"/>
              </w:tabs>
              <w:spacing w:line="240" w:lineRule="exact"/>
              <w:ind w:right="-75"/>
              <w:rPr>
                <w:rFonts w:ascii="CordiaUPC" w:hAnsi="CordiaUPC" w:cs="CordiaUPC"/>
                <w:b/>
                <w:bCs/>
                <w:sz w:val="26"/>
                <w:szCs w:val="26"/>
              </w:rPr>
            </w:pPr>
          </w:p>
        </w:tc>
        <w:tc>
          <w:tcPr>
            <w:tcW w:w="990" w:type="dxa"/>
            <w:vAlign w:val="bottom"/>
          </w:tcPr>
          <w:p w14:paraId="251013CB" w14:textId="2549896D" w:rsidR="00CC634D" w:rsidRPr="007F079E" w:rsidRDefault="00CC634D" w:rsidP="00CC634D">
            <w:pPr>
              <w:tabs>
                <w:tab w:val="decimal" w:pos="779"/>
              </w:tabs>
              <w:spacing w:line="240" w:lineRule="exact"/>
              <w:ind w:right="-75"/>
              <w:rPr>
                <w:rFonts w:ascii="CordiaUPC" w:hAnsi="CordiaUPC" w:cs="CordiaUPC"/>
                <w:sz w:val="26"/>
                <w:szCs w:val="26"/>
              </w:rPr>
            </w:pPr>
          </w:p>
        </w:tc>
        <w:tc>
          <w:tcPr>
            <w:tcW w:w="180" w:type="dxa"/>
            <w:vAlign w:val="bottom"/>
          </w:tcPr>
          <w:p w14:paraId="74D41AF9" w14:textId="77777777" w:rsidR="00CC634D" w:rsidRPr="007F079E" w:rsidRDefault="00CC634D" w:rsidP="00CC634D">
            <w:pPr>
              <w:tabs>
                <w:tab w:val="decimal" w:pos="779"/>
              </w:tabs>
              <w:spacing w:line="240" w:lineRule="exact"/>
              <w:ind w:right="-75"/>
              <w:rPr>
                <w:rFonts w:ascii="CordiaUPC" w:hAnsi="CordiaUPC" w:cs="CordiaUPC"/>
                <w:sz w:val="26"/>
                <w:szCs w:val="26"/>
              </w:rPr>
            </w:pPr>
          </w:p>
        </w:tc>
        <w:tc>
          <w:tcPr>
            <w:tcW w:w="990" w:type="dxa"/>
            <w:tcBorders>
              <w:top w:val="nil"/>
              <w:left w:val="nil"/>
              <w:right w:val="nil"/>
            </w:tcBorders>
            <w:vAlign w:val="bottom"/>
          </w:tcPr>
          <w:p w14:paraId="081BC68F" w14:textId="77777777" w:rsidR="00CC634D" w:rsidRPr="007F079E" w:rsidRDefault="00CC634D" w:rsidP="00CC634D">
            <w:pPr>
              <w:tabs>
                <w:tab w:val="decimal" w:pos="779"/>
              </w:tabs>
              <w:spacing w:line="240" w:lineRule="exact"/>
              <w:ind w:right="-75"/>
              <w:rPr>
                <w:rFonts w:ascii="CordiaUPC" w:hAnsi="CordiaUPC" w:cs="CordiaUPC"/>
                <w:sz w:val="26"/>
                <w:szCs w:val="26"/>
              </w:rPr>
            </w:pPr>
          </w:p>
        </w:tc>
        <w:tc>
          <w:tcPr>
            <w:tcW w:w="180" w:type="dxa"/>
            <w:vAlign w:val="bottom"/>
          </w:tcPr>
          <w:p w14:paraId="2C9D186B" w14:textId="77777777" w:rsidR="00CC634D" w:rsidRPr="007F079E" w:rsidRDefault="00CC634D" w:rsidP="00CC634D">
            <w:pPr>
              <w:tabs>
                <w:tab w:val="decimal" w:pos="779"/>
              </w:tabs>
              <w:spacing w:line="240" w:lineRule="exact"/>
              <w:ind w:right="-75"/>
              <w:rPr>
                <w:rFonts w:ascii="CordiaUPC" w:hAnsi="CordiaUPC" w:cs="CordiaUPC"/>
                <w:sz w:val="26"/>
                <w:szCs w:val="26"/>
              </w:rPr>
            </w:pPr>
          </w:p>
        </w:tc>
        <w:tc>
          <w:tcPr>
            <w:tcW w:w="990" w:type="dxa"/>
            <w:vAlign w:val="bottom"/>
          </w:tcPr>
          <w:p w14:paraId="21BE8AC1" w14:textId="571D977D" w:rsidR="00CC634D" w:rsidRPr="007F079E" w:rsidRDefault="00CC634D" w:rsidP="00CC634D">
            <w:pPr>
              <w:tabs>
                <w:tab w:val="decimal" w:pos="779"/>
              </w:tabs>
              <w:spacing w:line="240" w:lineRule="exact"/>
              <w:ind w:right="-75"/>
              <w:rPr>
                <w:rFonts w:ascii="CordiaUPC" w:hAnsi="CordiaUPC" w:cs="CordiaUPC"/>
                <w:sz w:val="26"/>
                <w:szCs w:val="26"/>
              </w:rPr>
            </w:pPr>
          </w:p>
        </w:tc>
      </w:tr>
      <w:tr w:rsidR="003C7F90" w:rsidRPr="007F079E" w14:paraId="49EE45ED" w14:textId="77777777" w:rsidTr="00CC634D">
        <w:trPr>
          <w:cantSplit/>
        </w:trPr>
        <w:tc>
          <w:tcPr>
            <w:tcW w:w="4860" w:type="dxa"/>
          </w:tcPr>
          <w:p w14:paraId="57752425" w14:textId="60A16CEA" w:rsidR="003C7F90" w:rsidRPr="007F079E" w:rsidRDefault="003C7F90" w:rsidP="003C7F90">
            <w:pPr>
              <w:spacing w:line="240" w:lineRule="exact"/>
              <w:ind w:left="180" w:hanging="180"/>
              <w:rPr>
                <w:rFonts w:ascii="CordiaUPC" w:hAnsi="CordiaUPC" w:cs="CordiaUPC"/>
                <w:sz w:val="26"/>
                <w:szCs w:val="26"/>
                <w:cs/>
                <w:lang w:bidi="th-TH"/>
              </w:rPr>
            </w:pPr>
            <w:r w:rsidRPr="007F079E">
              <w:rPr>
                <w:rFonts w:ascii="CordiaUPC" w:hAnsi="CordiaUPC" w:cs="CordiaUPC"/>
                <w:sz w:val="26"/>
                <w:szCs w:val="26"/>
              </w:rPr>
              <w:t>- Investment in debt instruments measured at FVOCI</w:t>
            </w:r>
          </w:p>
        </w:tc>
        <w:tc>
          <w:tcPr>
            <w:tcW w:w="990" w:type="dxa"/>
            <w:tcBorders>
              <w:bottom w:val="single" w:sz="4" w:space="0" w:color="auto"/>
            </w:tcBorders>
            <w:vAlign w:val="bottom"/>
          </w:tcPr>
          <w:p w14:paraId="43F875D5" w14:textId="7382EF1D" w:rsidR="003C7F90" w:rsidRPr="007F079E" w:rsidRDefault="003C7F90" w:rsidP="003C7F90">
            <w:pPr>
              <w:tabs>
                <w:tab w:val="decimal" w:pos="779"/>
              </w:tabs>
              <w:spacing w:line="240" w:lineRule="exact"/>
              <w:ind w:right="-75"/>
              <w:rPr>
                <w:rFonts w:ascii="CordiaUPC" w:hAnsi="CordiaUPC" w:cs="CordiaUPC"/>
                <w:sz w:val="26"/>
                <w:szCs w:val="26"/>
              </w:rPr>
            </w:pPr>
            <w:r w:rsidRPr="007F079E">
              <w:rPr>
                <w:rFonts w:ascii="CordiaUPC" w:hAnsi="CordiaUPC" w:cs="CordiaUPC"/>
                <w:color w:val="000000"/>
                <w:sz w:val="26"/>
                <w:szCs w:val="26"/>
              </w:rPr>
              <w:t>7</w:t>
            </w:r>
          </w:p>
        </w:tc>
        <w:tc>
          <w:tcPr>
            <w:tcW w:w="180" w:type="dxa"/>
            <w:vAlign w:val="bottom"/>
          </w:tcPr>
          <w:p w14:paraId="2DCD56C7" w14:textId="77777777" w:rsidR="003C7F90" w:rsidRPr="007F079E" w:rsidRDefault="003C7F90" w:rsidP="003C7F90">
            <w:pPr>
              <w:pStyle w:val="acctfourfigures"/>
              <w:tabs>
                <w:tab w:val="clear" w:pos="765"/>
                <w:tab w:val="decimal" w:pos="779"/>
              </w:tabs>
              <w:spacing w:line="240" w:lineRule="exact"/>
              <w:ind w:right="-75"/>
              <w:rPr>
                <w:rFonts w:ascii="CordiaUPC" w:hAnsi="CordiaUPC" w:cs="CordiaUPC"/>
                <w:b/>
                <w:bCs/>
                <w:sz w:val="26"/>
                <w:szCs w:val="26"/>
              </w:rPr>
            </w:pPr>
          </w:p>
        </w:tc>
        <w:tc>
          <w:tcPr>
            <w:tcW w:w="990" w:type="dxa"/>
            <w:tcBorders>
              <w:bottom w:val="single" w:sz="4" w:space="0" w:color="auto"/>
            </w:tcBorders>
            <w:vAlign w:val="bottom"/>
          </w:tcPr>
          <w:p w14:paraId="3986E76F" w14:textId="2779B653" w:rsidR="003C7F90" w:rsidRPr="007F079E" w:rsidRDefault="003C7F90" w:rsidP="003C7F90">
            <w:pPr>
              <w:tabs>
                <w:tab w:val="decimal" w:pos="779"/>
              </w:tabs>
              <w:spacing w:line="240" w:lineRule="exact"/>
              <w:ind w:right="-75"/>
              <w:rPr>
                <w:rFonts w:ascii="CordiaUPC" w:hAnsi="CordiaUPC" w:cs="CordiaUPC"/>
                <w:sz w:val="26"/>
                <w:szCs w:val="26"/>
              </w:rPr>
            </w:pPr>
            <w:r w:rsidRPr="007F079E">
              <w:rPr>
                <w:rFonts w:ascii="CordiaUPC" w:hAnsi="CordiaUPC" w:cs="CordiaUPC"/>
                <w:sz w:val="26"/>
                <w:szCs w:val="26"/>
              </w:rPr>
              <w:t>182</w:t>
            </w:r>
          </w:p>
        </w:tc>
        <w:tc>
          <w:tcPr>
            <w:tcW w:w="180" w:type="dxa"/>
            <w:vAlign w:val="bottom"/>
          </w:tcPr>
          <w:p w14:paraId="076970AF" w14:textId="77777777" w:rsidR="003C7F90" w:rsidRPr="007F079E" w:rsidRDefault="003C7F90" w:rsidP="003C7F90">
            <w:pPr>
              <w:tabs>
                <w:tab w:val="decimal" w:pos="779"/>
              </w:tabs>
              <w:spacing w:line="240" w:lineRule="exact"/>
              <w:ind w:right="-75"/>
              <w:rPr>
                <w:rFonts w:ascii="CordiaUPC" w:hAnsi="CordiaUPC" w:cs="CordiaUPC"/>
                <w:sz w:val="26"/>
                <w:szCs w:val="26"/>
              </w:rPr>
            </w:pPr>
          </w:p>
        </w:tc>
        <w:tc>
          <w:tcPr>
            <w:tcW w:w="990" w:type="dxa"/>
            <w:tcBorders>
              <w:top w:val="nil"/>
              <w:left w:val="nil"/>
              <w:bottom w:val="single" w:sz="4" w:space="0" w:color="auto"/>
              <w:right w:val="nil"/>
            </w:tcBorders>
            <w:vAlign w:val="bottom"/>
          </w:tcPr>
          <w:p w14:paraId="73149781" w14:textId="481E23D7" w:rsidR="003C7F90" w:rsidRPr="007F079E" w:rsidRDefault="003C7F90" w:rsidP="003C7F90">
            <w:pPr>
              <w:tabs>
                <w:tab w:val="decimal" w:pos="779"/>
              </w:tabs>
              <w:spacing w:line="240" w:lineRule="exact"/>
              <w:ind w:right="-75"/>
              <w:rPr>
                <w:rFonts w:ascii="CordiaUPC" w:hAnsi="CordiaUPC" w:cs="CordiaUPC"/>
                <w:sz w:val="26"/>
                <w:szCs w:val="26"/>
              </w:rPr>
            </w:pPr>
            <w:r w:rsidRPr="007F079E">
              <w:rPr>
                <w:rFonts w:ascii="CordiaUPC" w:hAnsi="CordiaUPC" w:cs="CordiaUPC"/>
                <w:sz w:val="26"/>
                <w:szCs w:val="26"/>
              </w:rPr>
              <w:t>(4)</w:t>
            </w:r>
          </w:p>
        </w:tc>
        <w:tc>
          <w:tcPr>
            <w:tcW w:w="180" w:type="dxa"/>
            <w:vAlign w:val="bottom"/>
          </w:tcPr>
          <w:p w14:paraId="780516F6" w14:textId="77777777" w:rsidR="003C7F90" w:rsidRPr="007F079E" w:rsidRDefault="003C7F90" w:rsidP="003C7F90">
            <w:pPr>
              <w:tabs>
                <w:tab w:val="decimal" w:pos="779"/>
              </w:tabs>
              <w:spacing w:line="240" w:lineRule="exact"/>
              <w:ind w:right="-75"/>
              <w:rPr>
                <w:rFonts w:ascii="CordiaUPC" w:hAnsi="CordiaUPC" w:cs="CordiaUPC"/>
                <w:sz w:val="26"/>
                <w:szCs w:val="26"/>
              </w:rPr>
            </w:pPr>
          </w:p>
        </w:tc>
        <w:tc>
          <w:tcPr>
            <w:tcW w:w="990" w:type="dxa"/>
            <w:tcBorders>
              <w:bottom w:val="single" w:sz="4" w:space="0" w:color="auto"/>
            </w:tcBorders>
            <w:vAlign w:val="bottom"/>
          </w:tcPr>
          <w:p w14:paraId="764ED92B" w14:textId="54FA0070" w:rsidR="003C7F90" w:rsidRPr="007F079E" w:rsidRDefault="003C7F90" w:rsidP="003C7F90">
            <w:pPr>
              <w:tabs>
                <w:tab w:val="decimal" w:pos="779"/>
              </w:tabs>
              <w:spacing w:line="240" w:lineRule="exact"/>
              <w:ind w:right="-75"/>
              <w:rPr>
                <w:rFonts w:ascii="CordiaUPC" w:hAnsi="CordiaUPC" w:cs="CordiaUPC"/>
                <w:sz w:val="26"/>
                <w:szCs w:val="26"/>
              </w:rPr>
            </w:pPr>
            <w:r w:rsidRPr="007F079E">
              <w:rPr>
                <w:rFonts w:ascii="CordiaUPC" w:hAnsi="CordiaUPC" w:cs="CordiaUPC"/>
                <w:sz w:val="26"/>
                <w:szCs w:val="26"/>
              </w:rPr>
              <w:t>191</w:t>
            </w:r>
          </w:p>
        </w:tc>
      </w:tr>
      <w:tr w:rsidR="003C7F90" w:rsidRPr="007F079E" w14:paraId="7879A2A6" w14:textId="77777777" w:rsidTr="00CC634D">
        <w:trPr>
          <w:cantSplit/>
        </w:trPr>
        <w:tc>
          <w:tcPr>
            <w:tcW w:w="4860" w:type="dxa"/>
          </w:tcPr>
          <w:p w14:paraId="790832EA" w14:textId="6C8CF81F" w:rsidR="003C7F90" w:rsidRPr="007F079E" w:rsidRDefault="003C7F90" w:rsidP="003C7F90">
            <w:pPr>
              <w:spacing w:line="240" w:lineRule="exact"/>
              <w:ind w:right="-108"/>
              <w:rPr>
                <w:rFonts w:ascii="CordiaUPC" w:hAnsi="CordiaUPC" w:cs="CordiaUPC"/>
                <w:b/>
                <w:bCs/>
                <w:color w:val="000000"/>
                <w:sz w:val="26"/>
                <w:szCs w:val="26"/>
                <w:lang w:val="en-US" w:bidi="th-TH"/>
              </w:rPr>
            </w:pPr>
            <w:r w:rsidRPr="007F079E">
              <w:rPr>
                <w:rFonts w:ascii="CordiaUPC" w:hAnsi="CordiaUPC" w:cs="CordiaUPC"/>
                <w:b/>
                <w:bCs/>
                <w:color w:val="000000"/>
                <w:sz w:val="26"/>
                <w:szCs w:val="26"/>
                <w:lang w:val="en-US" w:bidi="th-TH"/>
              </w:rPr>
              <w:t>Total</w:t>
            </w:r>
          </w:p>
        </w:tc>
        <w:tc>
          <w:tcPr>
            <w:tcW w:w="990" w:type="dxa"/>
            <w:tcBorders>
              <w:top w:val="single" w:sz="4" w:space="0" w:color="auto"/>
              <w:bottom w:val="double" w:sz="4" w:space="0" w:color="auto"/>
            </w:tcBorders>
            <w:vAlign w:val="bottom"/>
          </w:tcPr>
          <w:p w14:paraId="4A963CDC" w14:textId="011C25E6" w:rsidR="003C7F90" w:rsidRPr="007F079E" w:rsidRDefault="003C7F90" w:rsidP="003C7F90">
            <w:pPr>
              <w:tabs>
                <w:tab w:val="decimal" w:pos="779"/>
              </w:tabs>
              <w:spacing w:line="240" w:lineRule="exact"/>
              <w:ind w:right="-75"/>
              <w:rPr>
                <w:rFonts w:ascii="CordiaUPC" w:hAnsi="CordiaUPC" w:cs="CordiaUPC"/>
                <w:b/>
                <w:bCs/>
                <w:sz w:val="26"/>
                <w:szCs w:val="26"/>
              </w:rPr>
            </w:pPr>
            <w:r w:rsidRPr="007F079E">
              <w:rPr>
                <w:rFonts w:ascii="CordiaUPC" w:hAnsi="CordiaUPC" w:cs="CordiaUPC"/>
                <w:b/>
                <w:bCs/>
                <w:color w:val="000000"/>
                <w:sz w:val="26"/>
                <w:szCs w:val="26"/>
              </w:rPr>
              <w:t>7</w:t>
            </w:r>
          </w:p>
        </w:tc>
        <w:tc>
          <w:tcPr>
            <w:tcW w:w="180" w:type="dxa"/>
            <w:vAlign w:val="bottom"/>
          </w:tcPr>
          <w:p w14:paraId="00A99586" w14:textId="77777777" w:rsidR="003C7F90" w:rsidRPr="007F079E" w:rsidRDefault="003C7F90" w:rsidP="003C7F90">
            <w:pPr>
              <w:pStyle w:val="acctfourfigures"/>
              <w:tabs>
                <w:tab w:val="clear" w:pos="765"/>
                <w:tab w:val="decimal" w:pos="779"/>
              </w:tabs>
              <w:spacing w:line="240" w:lineRule="exact"/>
              <w:ind w:right="-75"/>
              <w:rPr>
                <w:rFonts w:ascii="CordiaUPC" w:hAnsi="CordiaUPC" w:cs="CordiaUPC"/>
                <w:b/>
                <w:bCs/>
                <w:sz w:val="26"/>
                <w:szCs w:val="26"/>
              </w:rPr>
            </w:pPr>
          </w:p>
        </w:tc>
        <w:tc>
          <w:tcPr>
            <w:tcW w:w="990" w:type="dxa"/>
            <w:tcBorders>
              <w:top w:val="single" w:sz="4" w:space="0" w:color="auto"/>
              <w:bottom w:val="double" w:sz="4" w:space="0" w:color="auto"/>
            </w:tcBorders>
            <w:vAlign w:val="bottom"/>
          </w:tcPr>
          <w:p w14:paraId="04D9E1BE" w14:textId="7020CEFE" w:rsidR="003C7F90" w:rsidRPr="007F079E" w:rsidRDefault="003C7F90" w:rsidP="003C7F90">
            <w:pPr>
              <w:tabs>
                <w:tab w:val="decimal" w:pos="779"/>
              </w:tabs>
              <w:spacing w:line="240" w:lineRule="exact"/>
              <w:ind w:right="-75"/>
              <w:rPr>
                <w:rFonts w:ascii="CordiaUPC" w:hAnsi="CordiaUPC" w:cs="CordiaUPC"/>
                <w:b/>
                <w:bCs/>
                <w:sz w:val="26"/>
                <w:szCs w:val="26"/>
                <w:cs/>
              </w:rPr>
            </w:pPr>
            <w:r w:rsidRPr="007F079E">
              <w:rPr>
                <w:rFonts w:ascii="CordiaUPC" w:hAnsi="CordiaUPC" w:cs="CordiaUPC"/>
                <w:b/>
                <w:bCs/>
                <w:sz w:val="26"/>
                <w:szCs w:val="26"/>
              </w:rPr>
              <w:t>182</w:t>
            </w:r>
          </w:p>
        </w:tc>
        <w:tc>
          <w:tcPr>
            <w:tcW w:w="180" w:type="dxa"/>
            <w:vAlign w:val="bottom"/>
          </w:tcPr>
          <w:p w14:paraId="35B5E202" w14:textId="77777777" w:rsidR="003C7F90" w:rsidRPr="007F079E" w:rsidRDefault="003C7F90" w:rsidP="003C7F90">
            <w:pPr>
              <w:tabs>
                <w:tab w:val="decimal" w:pos="779"/>
              </w:tabs>
              <w:spacing w:line="240" w:lineRule="exact"/>
              <w:ind w:right="-75"/>
              <w:rPr>
                <w:rFonts w:ascii="CordiaUPC" w:hAnsi="CordiaUPC" w:cs="CordiaUPC"/>
                <w:b/>
                <w:bCs/>
                <w:sz w:val="26"/>
                <w:szCs w:val="26"/>
              </w:rPr>
            </w:pPr>
          </w:p>
        </w:tc>
        <w:tc>
          <w:tcPr>
            <w:tcW w:w="990" w:type="dxa"/>
            <w:tcBorders>
              <w:top w:val="single" w:sz="4" w:space="0" w:color="auto"/>
              <w:left w:val="nil"/>
              <w:bottom w:val="double" w:sz="4" w:space="0" w:color="auto"/>
              <w:right w:val="nil"/>
            </w:tcBorders>
            <w:vAlign w:val="bottom"/>
          </w:tcPr>
          <w:p w14:paraId="1DAC3D9B" w14:textId="4751BD68" w:rsidR="003C7F90" w:rsidRPr="007F079E" w:rsidRDefault="003C7F90" w:rsidP="003C7F90">
            <w:pPr>
              <w:tabs>
                <w:tab w:val="decimal" w:pos="779"/>
              </w:tabs>
              <w:spacing w:line="240" w:lineRule="exact"/>
              <w:ind w:right="-75"/>
              <w:rPr>
                <w:rFonts w:ascii="CordiaUPC" w:hAnsi="CordiaUPC" w:cs="CordiaUPC"/>
                <w:b/>
                <w:bCs/>
                <w:sz w:val="26"/>
                <w:szCs w:val="26"/>
              </w:rPr>
            </w:pPr>
            <w:r w:rsidRPr="007F079E">
              <w:rPr>
                <w:rFonts w:ascii="CordiaUPC" w:hAnsi="CordiaUPC" w:cs="CordiaUPC"/>
                <w:b/>
                <w:bCs/>
                <w:sz w:val="26"/>
                <w:szCs w:val="26"/>
              </w:rPr>
              <w:t>(4)</w:t>
            </w:r>
          </w:p>
        </w:tc>
        <w:tc>
          <w:tcPr>
            <w:tcW w:w="180" w:type="dxa"/>
            <w:vAlign w:val="bottom"/>
          </w:tcPr>
          <w:p w14:paraId="73C4137C" w14:textId="77777777" w:rsidR="003C7F90" w:rsidRPr="007F079E" w:rsidRDefault="003C7F90" w:rsidP="003C7F90">
            <w:pPr>
              <w:tabs>
                <w:tab w:val="decimal" w:pos="779"/>
              </w:tabs>
              <w:spacing w:line="240" w:lineRule="exact"/>
              <w:ind w:right="-75"/>
              <w:rPr>
                <w:rFonts w:ascii="CordiaUPC" w:hAnsi="CordiaUPC" w:cs="CordiaUPC"/>
                <w:b/>
                <w:bCs/>
                <w:sz w:val="26"/>
                <w:szCs w:val="26"/>
              </w:rPr>
            </w:pPr>
          </w:p>
        </w:tc>
        <w:tc>
          <w:tcPr>
            <w:tcW w:w="990" w:type="dxa"/>
            <w:tcBorders>
              <w:top w:val="single" w:sz="4" w:space="0" w:color="auto"/>
              <w:bottom w:val="double" w:sz="4" w:space="0" w:color="auto"/>
            </w:tcBorders>
            <w:vAlign w:val="bottom"/>
          </w:tcPr>
          <w:p w14:paraId="442C7462" w14:textId="731AECFD" w:rsidR="003C7F90" w:rsidRPr="007F079E" w:rsidRDefault="003C7F90" w:rsidP="003C7F90">
            <w:pPr>
              <w:tabs>
                <w:tab w:val="decimal" w:pos="779"/>
              </w:tabs>
              <w:spacing w:line="240" w:lineRule="exact"/>
              <w:ind w:right="-75"/>
              <w:rPr>
                <w:rFonts w:ascii="CordiaUPC" w:hAnsi="CordiaUPC" w:cs="CordiaUPC"/>
                <w:b/>
                <w:bCs/>
                <w:sz w:val="26"/>
                <w:szCs w:val="26"/>
              </w:rPr>
            </w:pPr>
            <w:r w:rsidRPr="007F079E">
              <w:rPr>
                <w:rFonts w:ascii="CordiaUPC" w:hAnsi="CordiaUPC" w:cs="CordiaUPC"/>
                <w:b/>
                <w:bCs/>
                <w:sz w:val="26"/>
                <w:szCs w:val="26"/>
              </w:rPr>
              <w:t>191</w:t>
            </w:r>
          </w:p>
        </w:tc>
      </w:tr>
    </w:tbl>
    <w:p w14:paraId="0A67BACA" w14:textId="77777777" w:rsidR="00CC634D" w:rsidRPr="007F079E" w:rsidRDefault="00CC634D" w:rsidP="00CC634D">
      <w:pPr>
        <w:spacing w:line="220" w:lineRule="exact"/>
        <w:rPr>
          <w:rFonts w:ascii="CordiaUPC" w:hAnsi="CordiaUPC" w:cs="CordiaUPC"/>
          <w:i/>
          <w:iCs/>
          <w:sz w:val="28"/>
          <w:szCs w:val="28"/>
        </w:rPr>
      </w:pPr>
    </w:p>
    <w:p w14:paraId="2BB3B25E" w14:textId="593DC9F0" w:rsidR="002A0A45" w:rsidRPr="007F079E" w:rsidRDefault="00CB27C5" w:rsidP="001C09F9">
      <w:pPr>
        <w:pStyle w:val="Heading1"/>
        <w:numPr>
          <w:ilvl w:val="0"/>
          <w:numId w:val="0"/>
        </w:numPr>
        <w:spacing w:before="0" w:after="0" w:line="240" w:lineRule="exact"/>
        <w:ind w:left="540" w:hanging="540"/>
        <w:rPr>
          <w:rFonts w:ascii="CordiaUPC" w:hAnsi="CordiaUPC" w:cs="CordiaUPC"/>
          <w:i w:val="0"/>
          <w:iCs/>
          <w:sz w:val="28"/>
          <w:szCs w:val="28"/>
          <w:cs/>
          <w:lang w:bidi="th-TH"/>
        </w:rPr>
      </w:pPr>
      <w:r w:rsidRPr="007F079E">
        <w:rPr>
          <w:rFonts w:ascii="CordiaUPC" w:hAnsi="CordiaUPC" w:cs="CordiaUPC" w:hint="cs"/>
          <w:i w:val="0"/>
          <w:iCs/>
          <w:sz w:val="28"/>
          <w:szCs w:val="28"/>
        </w:rPr>
        <w:t>4</w:t>
      </w:r>
      <w:r w:rsidR="003605DD" w:rsidRPr="007F079E">
        <w:rPr>
          <w:rFonts w:ascii="CordiaUPC" w:hAnsi="CordiaUPC" w:cs="CordiaUPC"/>
          <w:i w:val="0"/>
          <w:iCs/>
          <w:sz w:val="28"/>
          <w:szCs w:val="28"/>
        </w:rPr>
        <w:t>3</w:t>
      </w:r>
      <w:r w:rsidR="002A0A45" w:rsidRPr="007F079E">
        <w:rPr>
          <w:rFonts w:ascii="CordiaUPC" w:hAnsi="CordiaUPC" w:cs="CordiaUPC" w:hint="cs"/>
          <w:i w:val="0"/>
          <w:iCs/>
          <w:sz w:val="28"/>
          <w:szCs w:val="28"/>
        </w:rPr>
        <w:tab/>
        <w:t>Expected credit loss</w:t>
      </w:r>
    </w:p>
    <w:p w14:paraId="61E4D753" w14:textId="77777777" w:rsidR="00003BD3" w:rsidRPr="007F079E" w:rsidRDefault="00003BD3" w:rsidP="001C09F9">
      <w:pPr>
        <w:suppressAutoHyphens/>
        <w:spacing w:line="240" w:lineRule="exact"/>
        <w:ind w:left="540" w:right="-28"/>
        <w:jc w:val="both"/>
        <w:rPr>
          <w:rFonts w:ascii="CordiaUPC" w:eastAsia="Times New Roman" w:hAnsi="CordiaUPC" w:cs="CordiaUPC"/>
          <w:sz w:val="26"/>
          <w:szCs w:val="26"/>
          <w:lang w:eastAsia="zh-CN"/>
        </w:rPr>
      </w:pPr>
    </w:p>
    <w:p w14:paraId="01885A5E" w14:textId="3F6A25FF" w:rsidR="00E63813" w:rsidRPr="007F079E" w:rsidRDefault="00E63813" w:rsidP="00E63813">
      <w:pPr>
        <w:suppressAutoHyphens/>
        <w:spacing w:line="240" w:lineRule="exact"/>
        <w:ind w:left="540" w:right="-28"/>
        <w:jc w:val="both"/>
        <w:rPr>
          <w:rFonts w:ascii="CordiaUPC" w:eastAsia="Times New Roman" w:hAnsi="CordiaUPC" w:cs="CordiaUPC"/>
          <w:sz w:val="26"/>
          <w:szCs w:val="26"/>
          <w:lang w:val="x-none" w:eastAsia="zh-CN"/>
        </w:rPr>
      </w:pPr>
      <w:r w:rsidRPr="007F079E">
        <w:rPr>
          <w:rFonts w:ascii="CordiaUPC" w:eastAsia="Times New Roman" w:hAnsi="CordiaUPC" w:cs="CordiaUPC" w:hint="cs"/>
          <w:sz w:val="26"/>
          <w:szCs w:val="26"/>
          <w:lang w:eastAsia="zh-CN"/>
        </w:rPr>
        <w:t>Expected credit loss for</w:t>
      </w:r>
      <w:r w:rsidRPr="007F079E">
        <w:rPr>
          <w:rFonts w:ascii="CordiaUPC" w:eastAsia="Times New Roman" w:hAnsi="CordiaUPC" w:cs="CordiaUPC" w:hint="cs"/>
          <w:sz w:val="26"/>
          <w:szCs w:val="26"/>
          <w:lang w:val="x-none" w:eastAsia="zh-CN"/>
        </w:rPr>
        <w:t xml:space="preserve"> the </w:t>
      </w:r>
      <w:r w:rsidRPr="007F079E">
        <w:rPr>
          <w:rFonts w:ascii="CordiaUPC" w:eastAsia="Times New Roman" w:hAnsi="CordiaUPC" w:cs="CordiaUPC" w:hint="cs"/>
          <w:sz w:val="26"/>
          <w:szCs w:val="26"/>
          <w:lang w:val="en-US" w:eastAsia="zh-CN"/>
        </w:rPr>
        <w:t>year</w:t>
      </w:r>
      <w:r w:rsidRPr="007F079E">
        <w:rPr>
          <w:rFonts w:ascii="CordiaUPC" w:eastAsia="Times New Roman" w:hAnsi="CordiaUPC" w:cs="CordiaUPC" w:hint="cs"/>
          <w:sz w:val="26"/>
          <w:szCs w:val="26"/>
          <w:lang w:val="x-none" w:eastAsia="zh-CN"/>
        </w:rPr>
        <w:t xml:space="preserve"> ended </w:t>
      </w:r>
      <w:r w:rsidRPr="007F079E">
        <w:rPr>
          <w:rFonts w:ascii="CordiaUPC" w:eastAsia="Times New Roman" w:hAnsi="CordiaUPC" w:cs="CordiaUPC" w:hint="cs"/>
          <w:sz w:val="26"/>
          <w:szCs w:val="26"/>
          <w:lang w:eastAsia="zh-CN"/>
        </w:rPr>
        <w:t>31 December 202</w:t>
      </w:r>
      <w:r w:rsidRPr="007F079E">
        <w:rPr>
          <w:rFonts w:ascii="CordiaUPC" w:eastAsia="Times New Roman" w:hAnsi="CordiaUPC" w:cs="CordiaUPC"/>
          <w:sz w:val="26"/>
          <w:szCs w:val="26"/>
          <w:lang w:eastAsia="zh-CN"/>
        </w:rPr>
        <w:t>2 and 2021</w:t>
      </w:r>
      <w:r w:rsidRPr="007F079E">
        <w:rPr>
          <w:rFonts w:ascii="CordiaUPC" w:eastAsia="Times New Roman" w:hAnsi="CordiaUPC" w:cs="CordiaUPC" w:hint="cs"/>
          <w:sz w:val="26"/>
          <w:szCs w:val="26"/>
          <w:lang w:eastAsia="zh-CN"/>
        </w:rPr>
        <w:t xml:space="preserve"> </w:t>
      </w:r>
      <w:r w:rsidRPr="007F079E">
        <w:rPr>
          <w:rFonts w:ascii="CordiaUPC" w:eastAsia="Times New Roman" w:hAnsi="CordiaUPC" w:cs="CordiaUPC"/>
          <w:sz w:val="26"/>
          <w:szCs w:val="26"/>
          <w:lang w:eastAsia="zh-CN"/>
        </w:rPr>
        <w:t>were</w:t>
      </w:r>
      <w:r w:rsidRPr="007F079E">
        <w:rPr>
          <w:rFonts w:ascii="CordiaUPC" w:eastAsia="Times New Roman" w:hAnsi="CordiaUPC" w:cs="CordiaUPC" w:hint="cs"/>
          <w:sz w:val="26"/>
          <w:szCs w:val="26"/>
          <w:lang w:val="x-none" w:eastAsia="zh-CN"/>
        </w:rPr>
        <w:t xml:space="preserve"> as follows</w:t>
      </w:r>
      <w:r w:rsidRPr="007F079E">
        <w:rPr>
          <w:rFonts w:ascii="CordiaUPC" w:eastAsia="Times New Roman" w:hAnsi="CordiaUPC" w:cs="CordiaUPC" w:hint="cs"/>
          <w:sz w:val="26"/>
          <w:szCs w:val="26"/>
          <w:cs/>
          <w:lang w:val="x-none" w:eastAsia="zh-CN"/>
        </w:rPr>
        <w:t>:</w:t>
      </w:r>
    </w:p>
    <w:p w14:paraId="66FF678B" w14:textId="77777777" w:rsidR="00E63813" w:rsidRPr="007F079E" w:rsidRDefault="00E63813" w:rsidP="00E63813">
      <w:pPr>
        <w:suppressAutoHyphens/>
        <w:spacing w:line="240" w:lineRule="exact"/>
        <w:ind w:right="-29"/>
        <w:jc w:val="both"/>
        <w:rPr>
          <w:rFonts w:ascii="CordiaUPC" w:eastAsia="Times New Roman" w:hAnsi="CordiaUPC" w:cs="CordiaUPC"/>
          <w:sz w:val="26"/>
          <w:szCs w:val="26"/>
          <w:lang w:eastAsia="zh-CN"/>
        </w:rPr>
      </w:pPr>
    </w:p>
    <w:tbl>
      <w:tblPr>
        <w:tblW w:w="9304" w:type="dxa"/>
        <w:tblInd w:w="450" w:type="dxa"/>
        <w:tblLayout w:type="fixed"/>
        <w:tblLook w:val="0000" w:firstRow="0" w:lastRow="0" w:firstColumn="0" w:lastColumn="0" w:noHBand="0" w:noVBand="0"/>
      </w:tblPr>
      <w:tblGrid>
        <w:gridCol w:w="4770"/>
        <w:gridCol w:w="990"/>
        <w:gridCol w:w="236"/>
        <w:gridCol w:w="934"/>
        <w:gridCol w:w="270"/>
        <w:gridCol w:w="934"/>
        <w:gridCol w:w="236"/>
        <w:gridCol w:w="934"/>
      </w:tblGrid>
      <w:tr w:rsidR="00E63813" w:rsidRPr="007F079E" w14:paraId="0785A003" w14:textId="77777777" w:rsidTr="00603F7D">
        <w:tc>
          <w:tcPr>
            <w:tcW w:w="4770" w:type="dxa"/>
            <w:shd w:val="clear" w:color="auto" w:fill="auto"/>
          </w:tcPr>
          <w:p w14:paraId="6F341D74" w14:textId="315E22FC" w:rsidR="00E63813" w:rsidRPr="007F079E" w:rsidRDefault="00E63813" w:rsidP="00603F7D">
            <w:pPr>
              <w:suppressAutoHyphens/>
              <w:snapToGrid w:val="0"/>
              <w:spacing w:line="200" w:lineRule="exact"/>
              <w:ind w:right="-318"/>
              <w:jc w:val="both"/>
              <w:rPr>
                <w:rFonts w:ascii="CordiaUPC" w:eastAsia="Times New Roman" w:hAnsi="CordiaUPC" w:cs="CordiaUPC"/>
                <w:b/>
                <w:bCs/>
                <w:sz w:val="26"/>
                <w:szCs w:val="26"/>
                <w:lang w:eastAsia="zh-CN"/>
              </w:rPr>
            </w:pPr>
          </w:p>
        </w:tc>
        <w:tc>
          <w:tcPr>
            <w:tcW w:w="2160" w:type="dxa"/>
            <w:gridSpan w:val="3"/>
            <w:shd w:val="clear" w:color="auto" w:fill="auto"/>
          </w:tcPr>
          <w:p w14:paraId="3D5AEE44" w14:textId="77777777" w:rsidR="00E63813" w:rsidRPr="007F079E" w:rsidRDefault="00E63813" w:rsidP="00603F7D">
            <w:pPr>
              <w:tabs>
                <w:tab w:val="left" w:pos="107"/>
              </w:tabs>
              <w:suppressAutoHyphens/>
              <w:spacing w:line="200" w:lineRule="exact"/>
              <w:ind w:left="-108" w:right="-17"/>
              <w:jc w:val="center"/>
              <w:rPr>
                <w:rFonts w:ascii="CordiaUPC" w:eastAsia="Times New Roman" w:hAnsi="CordiaUPC" w:cs="CordiaUPC"/>
                <w:b/>
                <w:bCs/>
                <w:sz w:val="26"/>
                <w:szCs w:val="26"/>
                <w:lang w:eastAsia="zh-CN"/>
              </w:rPr>
            </w:pPr>
            <w:r w:rsidRPr="007F079E">
              <w:rPr>
                <w:rFonts w:ascii="CordiaUPC" w:eastAsia="Times New Roman" w:hAnsi="CordiaUPC" w:cs="CordiaUPC" w:hint="cs"/>
                <w:b/>
                <w:bCs/>
                <w:sz w:val="26"/>
                <w:szCs w:val="26"/>
                <w:lang w:eastAsia="zh-CN"/>
              </w:rPr>
              <w:t>Consolidated</w:t>
            </w:r>
          </w:p>
        </w:tc>
        <w:tc>
          <w:tcPr>
            <w:tcW w:w="270" w:type="dxa"/>
          </w:tcPr>
          <w:p w14:paraId="64737BBF" w14:textId="77777777" w:rsidR="00E63813" w:rsidRPr="007F079E" w:rsidRDefault="00E63813" w:rsidP="00603F7D">
            <w:pPr>
              <w:tabs>
                <w:tab w:val="left" w:pos="107"/>
              </w:tabs>
              <w:suppressAutoHyphens/>
              <w:spacing w:line="200" w:lineRule="exact"/>
              <w:ind w:left="-108" w:right="-17"/>
              <w:jc w:val="center"/>
              <w:rPr>
                <w:rFonts w:ascii="CordiaUPC" w:eastAsia="Times New Roman" w:hAnsi="CordiaUPC" w:cs="CordiaUPC"/>
                <w:b/>
                <w:bCs/>
                <w:sz w:val="26"/>
                <w:szCs w:val="26"/>
                <w:lang w:eastAsia="zh-CN"/>
              </w:rPr>
            </w:pPr>
          </w:p>
        </w:tc>
        <w:tc>
          <w:tcPr>
            <w:tcW w:w="2104" w:type="dxa"/>
            <w:gridSpan w:val="3"/>
          </w:tcPr>
          <w:p w14:paraId="3D5F2E72" w14:textId="77777777" w:rsidR="00E63813" w:rsidRPr="007F079E" w:rsidRDefault="00E63813" w:rsidP="00603F7D">
            <w:pPr>
              <w:tabs>
                <w:tab w:val="left" w:pos="107"/>
              </w:tabs>
              <w:suppressAutoHyphens/>
              <w:spacing w:line="200" w:lineRule="exact"/>
              <w:ind w:left="-108" w:right="-17"/>
              <w:jc w:val="center"/>
              <w:rPr>
                <w:rFonts w:ascii="CordiaUPC" w:eastAsia="Times New Roman" w:hAnsi="CordiaUPC" w:cs="CordiaUPC"/>
                <w:b/>
                <w:bCs/>
                <w:sz w:val="26"/>
                <w:szCs w:val="26"/>
                <w:lang w:eastAsia="zh-CN"/>
              </w:rPr>
            </w:pPr>
            <w:r w:rsidRPr="007F079E">
              <w:rPr>
                <w:rFonts w:ascii="CordiaUPC" w:eastAsia="Times New Roman" w:hAnsi="CordiaUPC" w:cs="CordiaUPC" w:hint="cs"/>
                <w:b/>
                <w:bCs/>
                <w:sz w:val="26"/>
                <w:szCs w:val="26"/>
                <w:lang w:eastAsia="zh-CN"/>
              </w:rPr>
              <w:t>Bank only</w:t>
            </w:r>
          </w:p>
        </w:tc>
      </w:tr>
      <w:tr w:rsidR="00E05E96" w:rsidRPr="007F079E" w14:paraId="6BAA6038" w14:textId="77777777" w:rsidTr="00603F7D">
        <w:tc>
          <w:tcPr>
            <w:tcW w:w="4770" w:type="dxa"/>
            <w:shd w:val="clear" w:color="auto" w:fill="auto"/>
          </w:tcPr>
          <w:p w14:paraId="2C584957" w14:textId="25ECCE93" w:rsidR="00E05E96" w:rsidRPr="007F079E" w:rsidRDefault="00E05E96" w:rsidP="00E05E96">
            <w:pPr>
              <w:suppressAutoHyphens/>
              <w:snapToGrid w:val="0"/>
              <w:spacing w:line="200" w:lineRule="exact"/>
              <w:ind w:right="-318"/>
              <w:jc w:val="both"/>
              <w:rPr>
                <w:rFonts w:ascii="CordiaUPC" w:hAnsi="CordiaUPC" w:cs="CordiaUPC"/>
                <w:b/>
                <w:bCs/>
                <w:i/>
                <w:iCs/>
                <w:sz w:val="26"/>
                <w:szCs w:val="26"/>
              </w:rPr>
            </w:pPr>
            <w:r w:rsidRPr="007F079E">
              <w:rPr>
                <w:rFonts w:ascii="CordiaUPC" w:hAnsi="CordiaUPC" w:cs="CordiaUPC" w:hint="cs"/>
                <w:b/>
                <w:bCs/>
                <w:i/>
                <w:iCs/>
                <w:sz w:val="26"/>
                <w:szCs w:val="26"/>
              </w:rPr>
              <w:t>For the year ended 31 December</w:t>
            </w:r>
          </w:p>
        </w:tc>
        <w:tc>
          <w:tcPr>
            <w:tcW w:w="990" w:type="dxa"/>
            <w:shd w:val="clear" w:color="auto" w:fill="auto"/>
          </w:tcPr>
          <w:p w14:paraId="52025590" w14:textId="48409386" w:rsidR="00E05E96" w:rsidRPr="007F079E" w:rsidRDefault="00E05E96" w:rsidP="00E05E96">
            <w:pPr>
              <w:suppressAutoHyphens/>
              <w:spacing w:line="200" w:lineRule="exact"/>
              <w:ind w:left="-108" w:right="-117"/>
              <w:jc w:val="center"/>
              <w:rPr>
                <w:rFonts w:ascii="CordiaUPC" w:eastAsia="Times New Roman" w:hAnsi="CordiaUPC" w:cs="CordiaUPC"/>
                <w:sz w:val="26"/>
                <w:szCs w:val="26"/>
                <w:lang w:eastAsia="zh-CN"/>
              </w:rPr>
            </w:pPr>
            <w:r w:rsidRPr="007F079E">
              <w:rPr>
                <w:rFonts w:ascii="CordiaUPC" w:eastAsia="Times New Roman" w:hAnsi="CordiaUPC" w:cs="CordiaUPC"/>
                <w:sz w:val="26"/>
                <w:szCs w:val="26"/>
                <w:lang w:eastAsia="zh-CN"/>
              </w:rPr>
              <w:t>2022</w:t>
            </w:r>
          </w:p>
        </w:tc>
        <w:tc>
          <w:tcPr>
            <w:tcW w:w="236" w:type="dxa"/>
            <w:shd w:val="clear" w:color="auto" w:fill="auto"/>
          </w:tcPr>
          <w:p w14:paraId="3E994FAD" w14:textId="77777777" w:rsidR="00E05E96" w:rsidRPr="007F079E" w:rsidRDefault="00E05E96" w:rsidP="00E05E96">
            <w:pPr>
              <w:suppressAutoHyphens/>
              <w:snapToGrid w:val="0"/>
              <w:spacing w:line="200" w:lineRule="exact"/>
              <w:ind w:left="-108" w:right="-117"/>
              <w:jc w:val="center"/>
              <w:rPr>
                <w:rFonts w:ascii="CordiaUPC" w:eastAsia="Times New Roman" w:hAnsi="CordiaUPC" w:cs="CordiaUPC"/>
                <w:sz w:val="26"/>
                <w:szCs w:val="26"/>
                <w:lang w:eastAsia="zh-CN"/>
              </w:rPr>
            </w:pPr>
          </w:p>
        </w:tc>
        <w:tc>
          <w:tcPr>
            <w:tcW w:w="934" w:type="dxa"/>
            <w:shd w:val="clear" w:color="auto" w:fill="auto"/>
          </w:tcPr>
          <w:p w14:paraId="1A927BF0" w14:textId="5CA111F5" w:rsidR="00E05E96" w:rsidRPr="007F079E" w:rsidRDefault="00E05E96" w:rsidP="00E05E96">
            <w:pPr>
              <w:tabs>
                <w:tab w:val="left" w:pos="107"/>
              </w:tabs>
              <w:suppressAutoHyphens/>
              <w:spacing w:line="200" w:lineRule="exact"/>
              <w:ind w:left="-108" w:right="-17"/>
              <w:jc w:val="center"/>
              <w:rPr>
                <w:rFonts w:ascii="CordiaUPC" w:eastAsia="Times New Roman" w:hAnsi="CordiaUPC" w:cs="CordiaUPC"/>
                <w:sz w:val="26"/>
                <w:szCs w:val="26"/>
                <w:lang w:eastAsia="zh-CN"/>
              </w:rPr>
            </w:pPr>
            <w:r w:rsidRPr="007F079E">
              <w:rPr>
                <w:rFonts w:ascii="CordiaUPC" w:eastAsia="Times New Roman" w:hAnsi="CordiaUPC" w:cs="CordiaUPC"/>
                <w:sz w:val="26"/>
                <w:szCs w:val="26"/>
                <w:lang w:eastAsia="zh-CN"/>
              </w:rPr>
              <w:t>2021</w:t>
            </w:r>
          </w:p>
        </w:tc>
        <w:tc>
          <w:tcPr>
            <w:tcW w:w="270" w:type="dxa"/>
          </w:tcPr>
          <w:p w14:paraId="00A962BC" w14:textId="77777777" w:rsidR="00E05E96" w:rsidRPr="007F079E" w:rsidRDefault="00E05E96" w:rsidP="00E05E96">
            <w:pPr>
              <w:tabs>
                <w:tab w:val="left" w:pos="107"/>
              </w:tabs>
              <w:suppressAutoHyphens/>
              <w:spacing w:line="200" w:lineRule="exact"/>
              <w:ind w:left="-108" w:right="-17"/>
              <w:jc w:val="right"/>
              <w:rPr>
                <w:rFonts w:ascii="CordiaUPC" w:eastAsia="Times New Roman" w:hAnsi="CordiaUPC" w:cs="CordiaUPC"/>
                <w:b/>
                <w:bCs/>
                <w:sz w:val="26"/>
                <w:szCs w:val="26"/>
                <w:lang w:eastAsia="zh-CN"/>
              </w:rPr>
            </w:pPr>
          </w:p>
        </w:tc>
        <w:tc>
          <w:tcPr>
            <w:tcW w:w="934" w:type="dxa"/>
          </w:tcPr>
          <w:p w14:paraId="7D3D70C7" w14:textId="69C6CF53" w:rsidR="00E05E96" w:rsidRPr="007F079E" w:rsidRDefault="00E05E96" w:rsidP="00E05E96">
            <w:pPr>
              <w:suppressAutoHyphens/>
              <w:spacing w:line="200" w:lineRule="exact"/>
              <w:ind w:left="-108" w:right="-74"/>
              <w:jc w:val="center"/>
              <w:rPr>
                <w:rFonts w:ascii="CordiaUPC" w:eastAsia="Times New Roman" w:hAnsi="CordiaUPC" w:cs="CordiaUPC"/>
                <w:b/>
                <w:bCs/>
                <w:sz w:val="26"/>
                <w:szCs w:val="26"/>
                <w:lang w:eastAsia="zh-CN"/>
              </w:rPr>
            </w:pPr>
            <w:r w:rsidRPr="007F079E">
              <w:rPr>
                <w:rFonts w:ascii="CordiaUPC" w:eastAsia="Times New Roman" w:hAnsi="CordiaUPC" w:cs="CordiaUPC"/>
                <w:sz w:val="26"/>
                <w:szCs w:val="26"/>
                <w:lang w:eastAsia="zh-CN"/>
              </w:rPr>
              <w:t>2022</w:t>
            </w:r>
          </w:p>
        </w:tc>
        <w:tc>
          <w:tcPr>
            <w:tcW w:w="236" w:type="dxa"/>
          </w:tcPr>
          <w:p w14:paraId="391C821F" w14:textId="77777777" w:rsidR="00E05E96" w:rsidRPr="007F079E" w:rsidRDefault="00E05E96" w:rsidP="00E05E96">
            <w:pPr>
              <w:suppressAutoHyphens/>
              <w:spacing w:line="200" w:lineRule="exact"/>
              <w:ind w:left="-108" w:right="-74"/>
              <w:jc w:val="center"/>
              <w:rPr>
                <w:rFonts w:ascii="CordiaUPC" w:eastAsia="Times New Roman" w:hAnsi="CordiaUPC" w:cs="CordiaUPC"/>
                <w:b/>
                <w:bCs/>
                <w:sz w:val="26"/>
                <w:szCs w:val="26"/>
                <w:lang w:eastAsia="zh-CN"/>
              </w:rPr>
            </w:pPr>
          </w:p>
        </w:tc>
        <w:tc>
          <w:tcPr>
            <w:tcW w:w="934" w:type="dxa"/>
          </w:tcPr>
          <w:p w14:paraId="15B8BFFF" w14:textId="0C474509" w:rsidR="00E05E96" w:rsidRPr="007F079E" w:rsidRDefault="00E05E96" w:rsidP="00E05E96">
            <w:pPr>
              <w:suppressAutoHyphens/>
              <w:spacing w:line="200" w:lineRule="exact"/>
              <w:ind w:left="-108" w:right="-74"/>
              <w:jc w:val="center"/>
              <w:rPr>
                <w:rFonts w:ascii="CordiaUPC" w:eastAsia="Times New Roman" w:hAnsi="CordiaUPC" w:cs="CordiaUPC"/>
                <w:b/>
                <w:bCs/>
                <w:sz w:val="26"/>
                <w:szCs w:val="26"/>
                <w:lang w:eastAsia="zh-CN"/>
              </w:rPr>
            </w:pPr>
            <w:r w:rsidRPr="007F079E">
              <w:rPr>
                <w:rFonts w:ascii="CordiaUPC" w:eastAsia="Times New Roman" w:hAnsi="CordiaUPC" w:cs="CordiaUPC"/>
                <w:sz w:val="26"/>
                <w:szCs w:val="26"/>
                <w:lang w:eastAsia="zh-CN"/>
              </w:rPr>
              <w:t>2021</w:t>
            </w:r>
          </w:p>
        </w:tc>
      </w:tr>
      <w:tr w:rsidR="00E05E96" w:rsidRPr="007F079E" w14:paraId="30AD28BF" w14:textId="77777777" w:rsidTr="00603F7D">
        <w:tc>
          <w:tcPr>
            <w:tcW w:w="4770" w:type="dxa"/>
            <w:shd w:val="clear" w:color="auto" w:fill="auto"/>
            <w:vAlign w:val="bottom"/>
          </w:tcPr>
          <w:p w14:paraId="023A223C" w14:textId="77777777" w:rsidR="00E05E96" w:rsidRPr="007F079E" w:rsidRDefault="00E05E96" w:rsidP="00E05E96">
            <w:pPr>
              <w:suppressAutoHyphens/>
              <w:spacing w:line="200" w:lineRule="exact"/>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 xml:space="preserve"> </w:t>
            </w:r>
          </w:p>
        </w:tc>
        <w:tc>
          <w:tcPr>
            <w:tcW w:w="4534" w:type="dxa"/>
            <w:gridSpan w:val="7"/>
            <w:shd w:val="clear" w:color="auto" w:fill="auto"/>
          </w:tcPr>
          <w:p w14:paraId="0B3FFBD7" w14:textId="77777777" w:rsidR="00E05E96" w:rsidRPr="007F079E" w:rsidRDefault="00E05E96" w:rsidP="00E05E96">
            <w:pPr>
              <w:tabs>
                <w:tab w:val="decimal" w:pos="837"/>
              </w:tabs>
              <w:suppressAutoHyphens/>
              <w:snapToGrid w:val="0"/>
              <w:spacing w:line="200" w:lineRule="exact"/>
              <w:ind w:left="-108"/>
              <w:jc w:val="center"/>
              <w:rPr>
                <w:rFonts w:ascii="CordiaUPC" w:eastAsia="Times New Roman" w:hAnsi="CordiaUPC" w:cs="CordiaUPC"/>
                <w:i/>
                <w:iCs/>
                <w:sz w:val="26"/>
                <w:szCs w:val="26"/>
                <w:cs/>
                <w:lang w:eastAsia="zh-CN"/>
              </w:rPr>
            </w:pPr>
            <w:r w:rsidRPr="007F079E">
              <w:rPr>
                <w:rFonts w:ascii="CordiaUPC" w:eastAsia="Times New Roman" w:hAnsi="CordiaUPC" w:cs="CordiaUPC" w:hint="cs"/>
                <w:i/>
                <w:iCs/>
                <w:sz w:val="26"/>
                <w:szCs w:val="26"/>
                <w:cs/>
                <w:lang w:eastAsia="zh-CN"/>
              </w:rPr>
              <w:t>(</w:t>
            </w:r>
            <w:r w:rsidRPr="007F079E">
              <w:rPr>
                <w:rFonts w:ascii="CordiaUPC" w:eastAsia="Times New Roman" w:hAnsi="CordiaUPC" w:cs="CordiaUPC" w:hint="cs"/>
                <w:i/>
                <w:iCs/>
                <w:sz w:val="26"/>
                <w:szCs w:val="26"/>
                <w:lang w:eastAsia="zh-CN"/>
              </w:rPr>
              <w:t>in million Baht</w:t>
            </w:r>
            <w:r w:rsidRPr="007F079E">
              <w:rPr>
                <w:rFonts w:ascii="CordiaUPC" w:eastAsia="Times New Roman" w:hAnsi="CordiaUPC" w:cs="CordiaUPC" w:hint="cs"/>
                <w:i/>
                <w:iCs/>
                <w:sz w:val="26"/>
                <w:szCs w:val="26"/>
                <w:cs/>
                <w:lang w:eastAsia="zh-CN"/>
              </w:rPr>
              <w:t>)</w:t>
            </w:r>
          </w:p>
        </w:tc>
      </w:tr>
      <w:tr w:rsidR="00E05E96" w:rsidRPr="007F079E" w14:paraId="41D9D666" w14:textId="77777777" w:rsidTr="00603F7D">
        <w:tc>
          <w:tcPr>
            <w:tcW w:w="4770" w:type="dxa"/>
            <w:shd w:val="clear" w:color="auto" w:fill="auto"/>
            <w:vAlign w:val="bottom"/>
          </w:tcPr>
          <w:p w14:paraId="7E00F659" w14:textId="77777777" w:rsidR="00E05E96" w:rsidRPr="007F079E" w:rsidRDefault="00E05E96" w:rsidP="00E05E96">
            <w:pPr>
              <w:suppressAutoHyphens/>
              <w:spacing w:line="200" w:lineRule="exact"/>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Interbank and money market items</w:t>
            </w:r>
          </w:p>
        </w:tc>
        <w:tc>
          <w:tcPr>
            <w:tcW w:w="990" w:type="dxa"/>
            <w:vAlign w:val="bottom"/>
          </w:tcPr>
          <w:p w14:paraId="05F7B686" w14:textId="61665507" w:rsidR="00E05E96" w:rsidRPr="007F079E" w:rsidRDefault="00E05E96" w:rsidP="00E05E96">
            <w:pPr>
              <w:tabs>
                <w:tab w:val="decimal" w:pos="666"/>
              </w:tabs>
              <w:suppressAutoHyphens/>
              <w:snapToGrid w:val="0"/>
              <w:spacing w:line="200" w:lineRule="exact"/>
              <w:ind w:right="-85"/>
              <w:rPr>
                <w:rFonts w:ascii="CordiaUPC" w:eastAsia="Times New Roman" w:hAnsi="CordiaUPC" w:cs="CordiaUPC"/>
                <w:sz w:val="26"/>
                <w:szCs w:val="26"/>
                <w:lang w:eastAsia="zh-CN"/>
              </w:rPr>
            </w:pPr>
            <w:r w:rsidRPr="007F079E">
              <w:rPr>
                <w:rFonts w:ascii="CordiaUPC" w:eastAsia="Times New Roman" w:hAnsi="CordiaUPC" w:cs="CordiaUPC"/>
                <w:sz w:val="26"/>
                <w:szCs w:val="26"/>
                <w:lang w:eastAsia="zh-CN"/>
              </w:rPr>
              <w:t>56</w:t>
            </w:r>
          </w:p>
        </w:tc>
        <w:tc>
          <w:tcPr>
            <w:tcW w:w="236" w:type="dxa"/>
          </w:tcPr>
          <w:p w14:paraId="0B21EA0E" w14:textId="77777777" w:rsidR="00E05E96" w:rsidRPr="007F079E" w:rsidRDefault="00E05E96" w:rsidP="00E05E96">
            <w:pPr>
              <w:tabs>
                <w:tab w:val="decimal" w:pos="666"/>
              </w:tabs>
              <w:suppressAutoHyphens/>
              <w:snapToGrid w:val="0"/>
              <w:spacing w:line="200" w:lineRule="exact"/>
              <w:ind w:left="-108" w:right="-85"/>
              <w:rPr>
                <w:rFonts w:ascii="CordiaUPC" w:eastAsia="Times New Roman" w:hAnsi="CordiaUPC" w:cs="CordiaUPC"/>
                <w:sz w:val="26"/>
                <w:szCs w:val="26"/>
                <w:lang w:eastAsia="zh-CN"/>
              </w:rPr>
            </w:pPr>
          </w:p>
        </w:tc>
        <w:tc>
          <w:tcPr>
            <w:tcW w:w="934" w:type="dxa"/>
            <w:vAlign w:val="bottom"/>
          </w:tcPr>
          <w:p w14:paraId="2F1CD77B" w14:textId="3A16935E" w:rsidR="00E05E96" w:rsidRPr="007F079E" w:rsidRDefault="00E05E96" w:rsidP="00E05E96">
            <w:pPr>
              <w:tabs>
                <w:tab w:val="decimal" w:pos="666"/>
              </w:tabs>
              <w:suppressAutoHyphens/>
              <w:snapToGrid w:val="0"/>
              <w:spacing w:line="200" w:lineRule="exact"/>
              <w:ind w:left="-108" w:right="-85"/>
              <w:rPr>
                <w:rFonts w:ascii="CordiaUPC" w:eastAsia="Times New Roman" w:hAnsi="CordiaUPC" w:cs="CordiaUPC"/>
                <w:sz w:val="26"/>
                <w:szCs w:val="26"/>
                <w:lang w:eastAsia="zh-CN"/>
              </w:rPr>
            </w:pPr>
            <w:r w:rsidRPr="007F079E">
              <w:rPr>
                <w:rFonts w:ascii="CordiaUPC" w:eastAsia="Times New Roman" w:hAnsi="CordiaUPC" w:cs="CordiaUPC"/>
                <w:sz w:val="26"/>
                <w:szCs w:val="26"/>
              </w:rPr>
              <w:t>(31)</w:t>
            </w:r>
          </w:p>
        </w:tc>
        <w:tc>
          <w:tcPr>
            <w:tcW w:w="270" w:type="dxa"/>
          </w:tcPr>
          <w:p w14:paraId="00834C99" w14:textId="77777777" w:rsidR="00E05E96" w:rsidRPr="007F079E" w:rsidRDefault="00E05E96" w:rsidP="00E05E96">
            <w:pPr>
              <w:tabs>
                <w:tab w:val="decimal" w:pos="666"/>
              </w:tabs>
              <w:suppressAutoHyphens/>
              <w:snapToGrid w:val="0"/>
              <w:spacing w:line="200" w:lineRule="exact"/>
              <w:ind w:left="-108" w:right="-85"/>
              <w:rPr>
                <w:rFonts w:ascii="CordiaUPC" w:eastAsia="Times New Roman" w:hAnsi="CordiaUPC" w:cs="CordiaUPC"/>
                <w:sz w:val="26"/>
                <w:szCs w:val="26"/>
                <w:lang w:eastAsia="zh-CN"/>
              </w:rPr>
            </w:pPr>
          </w:p>
        </w:tc>
        <w:tc>
          <w:tcPr>
            <w:tcW w:w="934" w:type="dxa"/>
          </w:tcPr>
          <w:p w14:paraId="481E44ED" w14:textId="08931969" w:rsidR="00E05E96" w:rsidRPr="007F079E" w:rsidRDefault="00E05E96" w:rsidP="00E05E96">
            <w:pPr>
              <w:tabs>
                <w:tab w:val="decimal" w:pos="666"/>
              </w:tabs>
              <w:suppressAutoHyphens/>
              <w:snapToGrid w:val="0"/>
              <w:spacing w:line="200" w:lineRule="exact"/>
              <w:ind w:left="-108" w:right="-85"/>
              <w:rPr>
                <w:rFonts w:ascii="CordiaUPC" w:eastAsia="Times New Roman" w:hAnsi="CordiaUPC" w:cs="CordiaUPC"/>
                <w:sz w:val="26"/>
                <w:szCs w:val="26"/>
                <w:lang w:eastAsia="zh-CN"/>
              </w:rPr>
            </w:pPr>
            <w:r w:rsidRPr="007F079E">
              <w:rPr>
                <w:rFonts w:ascii="CordiaUPC" w:eastAsia="Times New Roman" w:hAnsi="CordiaUPC" w:cs="CordiaUPC"/>
                <w:sz w:val="26"/>
                <w:szCs w:val="26"/>
                <w:lang w:eastAsia="zh-CN"/>
              </w:rPr>
              <w:t>56</w:t>
            </w:r>
          </w:p>
        </w:tc>
        <w:tc>
          <w:tcPr>
            <w:tcW w:w="236" w:type="dxa"/>
          </w:tcPr>
          <w:p w14:paraId="4C470C8B" w14:textId="77777777" w:rsidR="00E05E96" w:rsidRPr="007F079E" w:rsidRDefault="00E05E96" w:rsidP="00E05E96">
            <w:pPr>
              <w:tabs>
                <w:tab w:val="decimal" w:pos="666"/>
              </w:tabs>
              <w:suppressAutoHyphens/>
              <w:snapToGrid w:val="0"/>
              <w:spacing w:line="200" w:lineRule="exact"/>
              <w:ind w:left="-108" w:right="-85"/>
              <w:rPr>
                <w:rFonts w:ascii="CordiaUPC" w:eastAsia="Times New Roman" w:hAnsi="CordiaUPC" w:cs="CordiaUPC"/>
                <w:sz w:val="26"/>
                <w:szCs w:val="26"/>
                <w:lang w:eastAsia="zh-CN"/>
              </w:rPr>
            </w:pPr>
          </w:p>
        </w:tc>
        <w:tc>
          <w:tcPr>
            <w:tcW w:w="934" w:type="dxa"/>
            <w:vAlign w:val="bottom"/>
          </w:tcPr>
          <w:p w14:paraId="5CB90AA2" w14:textId="4FF71139" w:rsidR="00E05E96" w:rsidRPr="007F079E" w:rsidRDefault="00E05E96" w:rsidP="00E05E96">
            <w:pPr>
              <w:tabs>
                <w:tab w:val="decimal" w:pos="666"/>
              </w:tabs>
              <w:suppressAutoHyphens/>
              <w:snapToGrid w:val="0"/>
              <w:spacing w:line="200" w:lineRule="exact"/>
              <w:ind w:left="-108" w:right="-85"/>
              <w:rPr>
                <w:rFonts w:ascii="CordiaUPC" w:eastAsia="Times New Roman" w:hAnsi="CordiaUPC" w:cs="CordiaUPC"/>
                <w:sz w:val="26"/>
                <w:szCs w:val="26"/>
                <w:lang w:eastAsia="zh-CN"/>
              </w:rPr>
            </w:pPr>
            <w:r w:rsidRPr="007F079E">
              <w:rPr>
                <w:rFonts w:ascii="CordiaUPC" w:eastAsia="Times New Roman" w:hAnsi="CordiaUPC" w:cs="CordiaUPC"/>
                <w:sz w:val="26"/>
                <w:szCs w:val="26"/>
              </w:rPr>
              <w:t>(12)</w:t>
            </w:r>
          </w:p>
        </w:tc>
      </w:tr>
      <w:tr w:rsidR="00E05E96" w:rsidRPr="007F079E" w14:paraId="43358E22" w14:textId="77777777" w:rsidTr="00603F7D">
        <w:tc>
          <w:tcPr>
            <w:tcW w:w="4770" w:type="dxa"/>
            <w:shd w:val="clear" w:color="auto" w:fill="auto"/>
            <w:vAlign w:val="bottom"/>
          </w:tcPr>
          <w:p w14:paraId="5D02CFF5" w14:textId="77777777" w:rsidR="00E05E96" w:rsidRPr="007F079E" w:rsidRDefault="00E05E96" w:rsidP="00E05E96">
            <w:pPr>
              <w:suppressAutoHyphens/>
              <w:spacing w:line="200" w:lineRule="exact"/>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Investment in debt instruments measured at FVOCI</w:t>
            </w:r>
          </w:p>
        </w:tc>
        <w:tc>
          <w:tcPr>
            <w:tcW w:w="990" w:type="dxa"/>
            <w:tcBorders>
              <w:top w:val="nil"/>
              <w:left w:val="nil"/>
              <w:right w:val="nil"/>
            </w:tcBorders>
            <w:vAlign w:val="bottom"/>
          </w:tcPr>
          <w:p w14:paraId="4FF0E017" w14:textId="732EAC33" w:rsidR="00E05E96" w:rsidRPr="007F079E" w:rsidRDefault="00E05E96" w:rsidP="00E05E96">
            <w:pPr>
              <w:tabs>
                <w:tab w:val="decimal" w:pos="666"/>
              </w:tabs>
              <w:suppressAutoHyphens/>
              <w:snapToGrid w:val="0"/>
              <w:spacing w:line="200" w:lineRule="exact"/>
              <w:ind w:left="-108" w:right="-85"/>
              <w:rPr>
                <w:rFonts w:ascii="CordiaUPC" w:eastAsia="Times New Roman" w:hAnsi="CordiaUPC" w:cs="CordiaUPC"/>
                <w:sz w:val="26"/>
                <w:szCs w:val="26"/>
                <w:lang w:eastAsia="zh-CN"/>
              </w:rPr>
            </w:pPr>
            <w:r w:rsidRPr="007F079E">
              <w:rPr>
                <w:rFonts w:ascii="CordiaUPC" w:eastAsia="Times New Roman" w:hAnsi="CordiaUPC" w:cs="CordiaUPC"/>
                <w:sz w:val="26"/>
                <w:szCs w:val="26"/>
                <w:lang w:eastAsia="zh-CN"/>
              </w:rPr>
              <w:t>19</w:t>
            </w:r>
          </w:p>
        </w:tc>
        <w:tc>
          <w:tcPr>
            <w:tcW w:w="236" w:type="dxa"/>
          </w:tcPr>
          <w:p w14:paraId="66D1B662" w14:textId="77777777" w:rsidR="00E05E96" w:rsidRPr="007F079E" w:rsidRDefault="00E05E96" w:rsidP="00E05E96">
            <w:pPr>
              <w:tabs>
                <w:tab w:val="decimal" w:pos="666"/>
              </w:tabs>
              <w:suppressAutoHyphens/>
              <w:snapToGrid w:val="0"/>
              <w:spacing w:line="200" w:lineRule="exact"/>
              <w:ind w:left="-108" w:right="-85"/>
              <w:rPr>
                <w:rFonts w:ascii="CordiaUPC" w:eastAsia="Times New Roman" w:hAnsi="CordiaUPC" w:cs="CordiaUPC"/>
                <w:sz w:val="26"/>
                <w:szCs w:val="26"/>
                <w:lang w:eastAsia="zh-CN"/>
              </w:rPr>
            </w:pPr>
          </w:p>
        </w:tc>
        <w:tc>
          <w:tcPr>
            <w:tcW w:w="934" w:type="dxa"/>
            <w:vAlign w:val="bottom"/>
          </w:tcPr>
          <w:p w14:paraId="164EBA40" w14:textId="366E4C74" w:rsidR="00E05E96" w:rsidRPr="007F079E" w:rsidRDefault="00E05E96" w:rsidP="00E05E96">
            <w:pPr>
              <w:tabs>
                <w:tab w:val="decimal" w:pos="666"/>
              </w:tabs>
              <w:suppressAutoHyphens/>
              <w:snapToGrid w:val="0"/>
              <w:spacing w:line="200" w:lineRule="exact"/>
              <w:ind w:left="-108" w:right="-85"/>
              <w:rPr>
                <w:rFonts w:ascii="CordiaUPC" w:eastAsia="Times New Roman" w:hAnsi="CordiaUPC" w:cs="CordiaUPC"/>
                <w:sz w:val="26"/>
                <w:szCs w:val="26"/>
                <w:lang w:eastAsia="zh-CN"/>
              </w:rPr>
            </w:pPr>
            <w:r w:rsidRPr="007F079E">
              <w:rPr>
                <w:rFonts w:ascii="CordiaUPC" w:eastAsia="Times New Roman" w:hAnsi="CordiaUPC" w:cs="CordiaUPC"/>
                <w:sz w:val="26"/>
                <w:szCs w:val="26"/>
              </w:rPr>
              <w:t>1,289</w:t>
            </w:r>
          </w:p>
        </w:tc>
        <w:tc>
          <w:tcPr>
            <w:tcW w:w="270" w:type="dxa"/>
          </w:tcPr>
          <w:p w14:paraId="654BEB43" w14:textId="77777777" w:rsidR="00E05E96" w:rsidRPr="007F079E" w:rsidRDefault="00E05E96" w:rsidP="00E05E96">
            <w:pPr>
              <w:tabs>
                <w:tab w:val="decimal" w:pos="666"/>
              </w:tabs>
              <w:suppressAutoHyphens/>
              <w:snapToGrid w:val="0"/>
              <w:spacing w:line="200" w:lineRule="exact"/>
              <w:ind w:left="-108" w:right="-85"/>
              <w:rPr>
                <w:rFonts w:ascii="CordiaUPC" w:eastAsia="Times New Roman" w:hAnsi="CordiaUPC" w:cs="CordiaUPC"/>
                <w:sz w:val="26"/>
                <w:szCs w:val="26"/>
                <w:lang w:eastAsia="zh-CN"/>
              </w:rPr>
            </w:pPr>
          </w:p>
        </w:tc>
        <w:tc>
          <w:tcPr>
            <w:tcW w:w="934" w:type="dxa"/>
          </w:tcPr>
          <w:p w14:paraId="2C8D4428" w14:textId="291D36FA" w:rsidR="00E05E96" w:rsidRPr="007F079E" w:rsidRDefault="00E05E96" w:rsidP="00E05E96">
            <w:pPr>
              <w:tabs>
                <w:tab w:val="decimal" w:pos="666"/>
              </w:tabs>
              <w:suppressAutoHyphens/>
              <w:snapToGrid w:val="0"/>
              <w:spacing w:line="200" w:lineRule="exact"/>
              <w:ind w:left="-108" w:right="-85"/>
              <w:rPr>
                <w:rFonts w:ascii="CordiaUPC" w:eastAsia="Times New Roman" w:hAnsi="CordiaUPC" w:cs="CordiaUPC"/>
                <w:sz w:val="26"/>
                <w:szCs w:val="26"/>
                <w:lang w:eastAsia="zh-CN"/>
              </w:rPr>
            </w:pPr>
            <w:r w:rsidRPr="007F079E">
              <w:rPr>
                <w:rFonts w:ascii="CordiaUPC" w:eastAsia="Times New Roman" w:hAnsi="CordiaUPC" w:cs="CordiaUPC"/>
                <w:sz w:val="26"/>
                <w:szCs w:val="26"/>
                <w:lang w:eastAsia="zh-CN"/>
              </w:rPr>
              <w:t>25</w:t>
            </w:r>
          </w:p>
        </w:tc>
        <w:tc>
          <w:tcPr>
            <w:tcW w:w="236" w:type="dxa"/>
          </w:tcPr>
          <w:p w14:paraId="427C6BB4" w14:textId="77777777" w:rsidR="00E05E96" w:rsidRPr="007F079E" w:rsidRDefault="00E05E96" w:rsidP="00E05E96">
            <w:pPr>
              <w:tabs>
                <w:tab w:val="decimal" w:pos="666"/>
              </w:tabs>
              <w:suppressAutoHyphens/>
              <w:snapToGrid w:val="0"/>
              <w:spacing w:line="200" w:lineRule="exact"/>
              <w:ind w:left="-108" w:right="-85"/>
              <w:rPr>
                <w:rFonts w:ascii="CordiaUPC" w:eastAsia="Times New Roman" w:hAnsi="CordiaUPC" w:cs="CordiaUPC"/>
                <w:sz w:val="26"/>
                <w:szCs w:val="26"/>
                <w:lang w:eastAsia="zh-CN"/>
              </w:rPr>
            </w:pPr>
          </w:p>
        </w:tc>
        <w:tc>
          <w:tcPr>
            <w:tcW w:w="934" w:type="dxa"/>
            <w:vAlign w:val="bottom"/>
          </w:tcPr>
          <w:p w14:paraId="3A3CA292" w14:textId="4E73EA86" w:rsidR="00E05E96" w:rsidRPr="007F079E" w:rsidRDefault="00E05E96" w:rsidP="00E05E96">
            <w:pPr>
              <w:tabs>
                <w:tab w:val="decimal" w:pos="666"/>
              </w:tabs>
              <w:suppressAutoHyphens/>
              <w:snapToGrid w:val="0"/>
              <w:spacing w:line="200" w:lineRule="exact"/>
              <w:ind w:left="-108" w:right="-85"/>
              <w:rPr>
                <w:rFonts w:ascii="CordiaUPC" w:eastAsia="Times New Roman" w:hAnsi="CordiaUPC" w:cs="CordiaUPC"/>
                <w:sz w:val="26"/>
                <w:szCs w:val="26"/>
                <w:lang w:eastAsia="zh-CN"/>
              </w:rPr>
            </w:pPr>
            <w:r w:rsidRPr="007F079E">
              <w:rPr>
                <w:rFonts w:ascii="CordiaUPC" w:eastAsia="Times New Roman" w:hAnsi="CordiaUPC" w:cs="CordiaUPC"/>
                <w:sz w:val="26"/>
                <w:szCs w:val="26"/>
              </w:rPr>
              <w:t>958</w:t>
            </w:r>
          </w:p>
        </w:tc>
      </w:tr>
      <w:tr w:rsidR="00E05E96" w:rsidRPr="007F079E" w14:paraId="56E77BE8" w14:textId="77777777" w:rsidTr="00603F7D">
        <w:tc>
          <w:tcPr>
            <w:tcW w:w="4770" w:type="dxa"/>
            <w:shd w:val="clear" w:color="auto" w:fill="auto"/>
            <w:vAlign w:val="bottom"/>
          </w:tcPr>
          <w:p w14:paraId="789A990C" w14:textId="77777777" w:rsidR="00E05E96" w:rsidRPr="007F079E" w:rsidRDefault="00E05E96" w:rsidP="00E05E96">
            <w:pPr>
              <w:suppressAutoHyphens/>
              <w:spacing w:line="200" w:lineRule="exact"/>
              <w:rPr>
                <w:rFonts w:ascii="CordiaUPC" w:eastAsia="Times New Roman" w:hAnsi="CordiaUPC" w:cs="CordiaUPC"/>
                <w:sz w:val="26"/>
                <w:szCs w:val="26"/>
                <w:lang w:eastAsia="zh-CN"/>
              </w:rPr>
            </w:pPr>
            <w:r w:rsidRPr="007F079E">
              <w:rPr>
                <w:rFonts w:ascii="CordiaUPC" w:eastAsia="Times New Roman" w:hAnsi="CordiaUPC" w:cs="CordiaUPC"/>
                <w:sz w:val="26"/>
                <w:szCs w:val="26"/>
                <w:lang w:eastAsia="zh-CN"/>
              </w:rPr>
              <w:t>Investments in debt securities measured at amortised costs</w:t>
            </w:r>
          </w:p>
        </w:tc>
        <w:tc>
          <w:tcPr>
            <w:tcW w:w="990" w:type="dxa"/>
            <w:tcBorders>
              <w:top w:val="nil"/>
              <w:left w:val="nil"/>
              <w:right w:val="nil"/>
            </w:tcBorders>
            <w:vAlign w:val="bottom"/>
          </w:tcPr>
          <w:p w14:paraId="5DEE545F" w14:textId="7704FA26" w:rsidR="00E05E96" w:rsidRPr="007F079E" w:rsidRDefault="00E05E96" w:rsidP="00E05E96">
            <w:pPr>
              <w:tabs>
                <w:tab w:val="decimal" w:pos="666"/>
              </w:tabs>
              <w:suppressAutoHyphens/>
              <w:snapToGrid w:val="0"/>
              <w:spacing w:line="200" w:lineRule="exact"/>
              <w:ind w:left="-108" w:right="-85"/>
              <w:rPr>
                <w:rFonts w:ascii="CordiaUPC" w:eastAsia="Times New Roman" w:hAnsi="CordiaUPC" w:cs="CordiaUPC"/>
                <w:sz w:val="26"/>
                <w:szCs w:val="26"/>
                <w:lang w:eastAsia="zh-CN"/>
              </w:rPr>
            </w:pPr>
            <w:r w:rsidRPr="007F079E">
              <w:rPr>
                <w:rFonts w:ascii="CordiaUPC" w:eastAsia="Times New Roman" w:hAnsi="CordiaUPC" w:cs="CordiaUPC"/>
                <w:sz w:val="26"/>
                <w:szCs w:val="26"/>
                <w:lang w:eastAsia="zh-CN"/>
              </w:rPr>
              <w:t>20</w:t>
            </w:r>
          </w:p>
        </w:tc>
        <w:tc>
          <w:tcPr>
            <w:tcW w:w="236" w:type="dxa"/>
          </w:tcPr>
          <w:p w14:paraId="1B27B9D3" w14:textId="77777777" w:rsidR="00E05E96" w:rsidRPr="007F079E" w:rsidRDefault="00E05E96" w:rsidP="00E05E96">
            <w:pPr>
              <w:tabs>
                <w:tab w:val="decimal" w:pos="666"/>
              </w:tabs>
              <w:suppressAutoHyphens/>
              <w:snapToGrid w:val="0"/>
              <w:spacing w:line="200" w:lineRule="exact"/>
              <w:ind w:left="-108" w:right="-85"/>
              <w:rPr>
                <w:rFonts w:ascii="CordiaUPC" w:eastAsia="Times New Roman" w:hAnsi="CordiaUPC" w:cs="CordiaUPC"/>
                <w:sz w:val="26"/>
                <w:szCs w:val="26"/>
                <w:lang w:eastAsia="zh-CN"/>
              </w:rPr>
            </w:pPr>
          </w:p>
        </w:tc>
        <w:tc>
          <w:tcPr>
            <w:tcW w:w="934" w:type="dxa"/>
            <w:vAlign w:val="bottom"/>
          </w:tcPr>
          <w:p w14:paraId="5E108A0C" w14:textId="29ABF72C" w:rsidR="00E05E96" w:rsidRPr="007F079E" w:rsidRDefault="00E05E96" w:rsidP="00E05E96">
            <w:pPr>
              <w:tabs>
                <w:tab w:val="decimal" w:pos="666"/>
              </w:tabs>
              <w:suppressAutoHyphens/>
              <w:snapToGrid w:val="0"/>
              <w:spacing w:line="200" w:lineRule="exact"/>
              <w:ind w:left="-108" w:right="-85"/>
              <w:rPr>
                <w:rFonts w:ascii="CordiaUPC" w:eastAsia="Times New Roman" w:hAnsi="CordiaUPC" w:cs="CordiaUPC"/>
                <w:sz w:val="26"/>
                <w:szCs w:val="26"/>
              </w:rPr>
            </w:pPr>
            <w:r w:rsidRPr="007F079E">
              <w:rPr>
                <w:rFonts w:ascii="CordiaUPC" w:eastAsia="Times New Roman" w:hAnsi="CordiaUPC" w:cs="CordiaUPC"/>
                <w:sz w:val="26"/>
                <w:szCs w:val="26"/>
              </w:rPr>
              <w:t>(1)</w:t>
            </w:r>
          </w:p>
        </w:tc>
        <w:tc>
          <w:tcPr>
            <w:tcW w:w="270" w:type="dxa"/>
          </w:tcPr>
          <w:p w14:paraId="3B8CE99E" w14:textId="77777777" w:rsidR="00E05E96" w:rsidRPr="007F079E" w:rsidRDefault="00E05E96" w:rsidP="00E05E96">
            <w:pPr>
              <w:tabs>
                <w:tab w:val="decimal" w:pos="666"/>
              </w:tabs>
              <w:suppressAutoHyphens/>
              <w:snapToGrid w:val="0"/>
              <w:spacing w:line="200" w:lineRule="exact"/>
              <w:ind w:left="-108" w:right="-85"/>
              <w:rPr>
                <w:rFonts w:ascii="CordiaUPC" w:eastAsia="Times New Roman" w:hAnsi="CordiaUPC" w:cs="CordiaUPC"/>
                <w:sz w:val="26"/>
                <w:szCs w:val="26"/>
                <w:lang w:eastAsia="zh-CN"/>
              </w:rPr>
            </w:pPr>
          </w:p>
        </w:tc>
        <w:tc>
          <w:tcPr>
            <w:tcW w:w="934" w:type="dxa"/>
          </w:tcPr>
          <w:p w14:paraId="27EB2486" w14:textId="5C773607" w:rsidR="00E05E96" w:rsidRPr="007F079E" w:rsidRDefault="00E05E96" w:rsidP="00E05E96">
            <w:pPr>
              <w:tabs>
                <w:tab w:val="decimal" w:pos="666"/>
              </w:tabs>
              <w:suppressAutoHyphens/>
              <w:snapToGrid w:val="0"/>
              <w:spacing w:line="200" w:lineRule="exact"/>
              <w:ind w:left="-108" w:right="-85"/>
              <w:rPr>
                <w:rFonts w:ascii="CordiaUPC" w:eastAsia="Times New Roman" w:hAnsi="CordiaUPC" w:cs="CordiaUPC"/>
                <w:sz w:val="26"/>
                <w:szCs w:val="26"/>
                <w:lang w:eastAsia="zh-CN"/>
              </w:rPr>
            </w:pPr>
            <w:r w:rsidRPr="007F079E">
              <w:rPr>
                <w:rFonts w:ascii="CordiaUPC" w:eastAsia="Times New Roman" w:hAnsi="CordiaUPC" w:cs="CordiaUPC"/>
                <w:sz w:val="26"/>
                <w:szCs w:val="26"/>
                <w:lang w:eastAsia="zh-CN"/>
              </w:rPr>
              <w:t>20</w:t>
            </w:r>
          </w:p>
        </w:tc>
        <w:tc>
          <w:tcPr>
            <w:tcW w:w="236" w:type="dxa"/>
          </w:tcPr>
          <w:p w14:paraId="02E4DF28" w14:textId="77777777" w:rsidR="00E05E96" w:rsidRPr="007F079E" w:rsidRDefault="00E05E96" w:rsidP="00E05E96">
            <w:pPr>
              <w:tabs>
                <w:tab w:val="decimal" w:pos="666"/>
              </w:tabs>
              <w:suppressAutoHyphens/>
              <w:snapToGrid w:val="0"/>
              <w:spacing w:line="200" w:lineRule="exact"/>
              <w:ind w:left="-108" w:right="-85"/>
              <w:rPr>
                <w:rFonts w:ascii="CordiaUPC" w:eastAsia="Times New Roman" w:hAnsi="CordiaUPC" w:cs="CordiaUPC"/>
                <w:sz w:val="26"/>
                <w:szCs w:val="26"/>
                <w:lang w:eastAsia="zh-CN"/>
              </w:rPr>
            </w:pPr>
          </w:p>
        </w:tc>
        <w:tc>
          <w:tcPr>
            <w:tcW w:w="934" w:type="dxa"/>
            <w:vAlign w:val="bottom"/>
          </w:tcPr>
          <w:p w14:paraId="2151B708" w14:textId="590FF691" w:rsidR="00E05E96" w:rsidRPr="007F079E" w:rsidRDefault="00E05E96" w:rsidP="00E05E96">
            <w:pPr>
              <w:tabs>
                <w:tab w:val="decimal" w:pos="666"/>
              </w:tabs>
              <w:suppressAutoHyphens/>
              <w:snapToGrid w:val="0"/>
              <w:spacing w:line="200" w:lineRule="exact"/>
              <w:ind w:left="-108" w:right="-85"/>
              <w:rPr>
                <w:rFonts w:ascii="CordiaUPC" w:eastAsia="Times New Roman" w:hAnsi="CordiaUPC" w:cs="CordiaUPC"/>
                <w:sz w:val="26"/>
                <w:szCs w:val="26"/>
              </w:rPr>
            </w:pPr>
            <w:r w:rsidRPr="007F079E">
              <w:rPr>
                <w:rFonts w:ascii="CordiaUPC" w:eastAsia="Times New Roman" w:hAnsi="CordiaUPC" w:cs="CordiaUPC"/>
                <w:sz w:val="26"/>
                <w:szCs w:val="26"/>
              </w:rPr>
              <w:t>-</w:t>
            </w:r>
          </w:p>
        </w:tc>
      </w:tr>
      <w:tr w:rsidR="00E05E96" w:rsidRPr="007F079E" w14:paraId="26008009" w14:textId="77777777" w:rsidTr="00603F7D">
        <w:tc>
          <w:tcPr>
            <w:tcW w:w="4770" w:type="dxa"/>
            <w:shd w:val="clear" w:color="auto" w:fill="auto"/>
            <w:vAlign w:val="bottom"/>
          </w:tcPr>
          <w:p w14:paraId="09896780" w14:textId="77777777" w:rsidR="00E05E96" w:rsidRPr="007F079E" w:rsidRDefault="00E05E96" w:rsidP="00E05E96">
            <w:pPr>
              <w:suppressAutoHyphens/>
              <w:spacing w:line="200" w:lineRule="exact"/>
              <w:rPr>
                <w:rFonts w:ascii="CordiaUPC" w:eastAsia="Times New Roman" w:hAnsi="CordiaUPC" w:cs="CordiaUPC"/>
                <w:sz w:val="26"/>
                <w:szCs w:val="26"/>
                <w:cs/>
                <w:lang w:eastAsia="zh-CN"/>
              </w:rPr>
            </w:pPr>
            <w:r w:rsidRPr="007F079E">
              <w:rPr>
                <w:rFonts w:ascii="CordiaUPC" w:eastAsia="Times New Roman" w:hAnsi="CordiaUPC" w:cs="CordiaUPC" w:hint="cs"/>
                <w:sz w:val="26"/>
                <w:szCs w:val="26"/>
                <w:lang w:eastAsia="zh-CN"/>
              </w:rPr>
              <w:t>Loans to customers and accrued interest receivables</w:t>
            </w:r>
          </w:p>
        </w:tc>
        <w:tc>
          <w:tcPr>
            <w:tcW w:w="990" w:type="dxa"/>
            <w:vAlign w:val="bottom"/>
          </w:tcPr>
          <w:p w14:paraId="77544268" w14:textId="59E3F352" w:rsidR="00E05E96" w:rsidRPr="007F079E" w:rsidRDefault="00E05E96" w:rsidP="00E05E96">
            <w:pPr>
              <w:tabs>
                <w:tab w:val="decimal" w:pos="666"/>
              </w:tabs>
              <w:suppressAutoHyphens/>
              <w:snapToGrid w:val="0"/>
              <w:spacing w:line="200" w:lineRule="exact"/>
              <w:ind w:left="-108" w:right="-85"/>
              <w:rPr>
                <w:rFonts w:ascii="CordiaUPC" w:eastAsia="Times New Roman" w:hAnsi="CordiaUPC" w:cs="CordiaUPC"/>
                <w:sz w:val="26"/>
                <w:szCs w:val="26"/>
                <w:lang w:eastAsia="zh-CN"/>
              </w:rPr>
            </w:pPr>
            <w:r w:rsidRPr="007F079E">
              <w:rPr>
                <w:rFonts w:ascii="CordiaUPC" w:eastAsia="Times New Roman" w:hAnsi="CordiaUPC" w:cs="CordiaUPC"/>
                <w:sz w:val="26"/>
                <w:szCs w:val="26"/>
                <w:lang w:eastAsia="zh-CN"/>
              </w:rPr>
              <w:t>17,636</w:t>
            </w:r>
          </w:p>
        </w:tc>
        <w:tc>
          <w:tcPr>
            <w:tcW w:w="236" w:type="dxa"/>
          </w:tcPr>
          <w:p w14:paraId="768496B9" w14:textId="77777777" w:rsidR="00E05E96" w:rsidRPr="007F079E" w:rsidRDefault="00E05E96" w:rsidP="00E05E96">
            <w:pPr>
              <w:tabs>
                <w:tab w:val="decimal" w:pos="666"/>
              </w:tabs>
              <w:suppressAutoHyphens/>
              <w:snapToGrid w:val="0"/>
              <w:spacing w:line="200" w:lineRule="exact"/>
              <w:ind w:left="-108" w:right="-85"/>
              <w:rPr>
                <w:rFonts w:ascii="CordiaUPC" w:eastAsia="Times New Roman" w:hAnsi="CordiaUPC" w:cs="CordiaUPC"/>
                <w:sz w:val="26"/>
                <w:szCs w:val="26"/>
                <w:lang w:eastAsia="zh-CN"/>
              </w:rPr>
            </w:pPr>
          </w:p>
        </w:tc>
        <w:tc>
          <w:tcPr>
            <w:tcW w:w="934" w:type="dxa"/>
            <w:tcBorders>
              <w:top w:val="nil"/>
              <w:left w:val="nil"/>
              <w:right w:val="nil"/>
            </w:tcBorders>
            <w:vAlign w:val="bottom"/>
          </w:tcPr>
          <w:p w14:paraId="57973CA7" w14:textId="397166C6" w:rsidR="00E05E96" w:rsidRPr="007F079E" w:rsidRDefault="00E05E96" w:rsidP="00E05E96">
            <w:pPr>
              <w:tabs>
                <w:tab w:val="decimal" w:pos="666"/>
              </w:tabs>
              <w:suppressAutoHyphens/>
              <w:snapToGrid w:val="0"/>
              <w:spacing w:line="200" w:lineRule="exact"/>
              <w:ind w:left="-108" w:right="-85"/>
              <w:rPr>
                <w:rFonts w:ascii="CordiaUPC" w:eastAsia="Times New Roman" w:hAnsi="CordiaUPC" w:cs="CordiaUPC"/>
                <w:sz w:val="26"/>
                <w:szCs w:val="26"/>
                <w:lang w:eastAsia="zh-CN"/>
              </w:rPr>
            </w:pPr>
            <w:r w:rsidRPr="007F079E">
              <w:rPr>
                <w:rFonts w:ascii="CordiaUPC" w:eastAsia="Times New Roman" w:hAnsi="CordiaUPC" w:cs="CordiaUPC"/>
                <w:sz w:val="26"/>
                <w:szCs w:val="26"/>
              </w:rPr>
              <w:t>20,671</w:t>
            </w:r>
          </w:p>
        </w:tc>
        <w:tc>
          <w:tcPr>
            <w:tcW w:w="270" w:type="dxa"/>
            <w:tcBorders>
              <w:top w:val="nil"/>
              <w:left w:val="nil"/>
              <w:right w:val="nil"/>
            </w:tcBorders>
          </w:tcPr>
          <w:p w14:paraId="5FFEBFD6" w14:textId="77777777" w:rsidR="00E05E96" w:rsidRPr="007F079E" w:rsidRDefault="00E05E96" w:rsidP="00E05E96">
            <w:pPr>
              <w:tabs>
                <w:tab w:val="decimal" w:pos="666"/>
              </w:tabs>
              <w:suppressAutoHyphens/>
              <w:snapToGrid w:val="0"/>
              <w:spacing w:line="200" w:lineRule="exact"/>
              <w:ind w:left="-108" w:right="-85"/>
              <w:rPr>
                <w:rFonts w:ascii="CordiaUPC" w:eastAsia="Times New Roman" w:hAnsi="CordiaUPC" w:cs="CordiaUPC"/>
                <w:sz w:val="26"/>
                <w:szCs w:val="26"/>
                <w:lang w:eastAsia="zh-CN"/>
              </w:rPr>
            </w:pPr>
          </w:p>
        </w:tc>
        <w:tc>
          <w:tcPr>
            <w:tcW w:w="934" w:type="dxa"/>
            <w:tcBorders>
              <w:top w:val="nil"/>
              <w:left w:val="nil"/>
              <w:right w:val="nil"/>
            </w:tcBorders>
          </w:tcPr>
          <w:p w14:paraId="4B126788" w14:textId="658717FD" w:rsidR="00E05E96" w:rsidRPr="007F079E" w:rsidRDefault="00E05E96" w:rsidP="00E05E96">
            <w:pPr>
              <w:tabs>
                <w:tab w:val="decimal" w:pos="666"/>
              </w:tabs>
              <w:suppressAutoHyphens/>
              <w:snapToGrid w:val="0"/>
              <w:spacing w:line="200" w:lineRule="exact"/>
              <w:ind w:left="-108" w:right="-85"/>
              <w:rPr>
                <w:rFonts w:ascii="CordiaUPC" w:eastAsia="Times New Roman" w:hAnsi="CordiaUPC" w:cs="CordiaUPC"/>
                <w:sz w:val="26"/>
                <w:szCs w:val="26"/>
                <w:lang w:eastAsia="zh-CN"/>
              </w:rPr>
            </w:pPr>
            <w:r w:rsidRPr="007F079E">
              <w:rPr>
                <w:rFonts w:ascii="CordiaUPC" w:eastAsia="Times New Roman" w:hAnsi="CordiaUPC" w:cs="CordiaUPC"/>
                <w:sz w:val="26"/>
                <w:szCs w:val="26"/>
                <w:lang w:eastAsia="zh-CN"/>
              </w:rPr>
              <w:t>17,755</w:t>
            </w:r>
          </w:p>
        </w:tc>
        <w:tc>
          <w:tcPr>
            <w:tcW w:w="236" w:type="dxa"/>
            <w:tcBorders>
              <w:top w:val="nil"/>
              <w:left w:val="nil"/>
              <w:right w:val="nil"/>
            </w:tcBorders>
          </w:tcPr>
          <w:p w14:paraId="1C1AB0BD" w14:textId="77777777" w:rsidR="00E05E96" w:rsidRPr="007F079E" w:rsidRDefault="00E05E96" w:rsidP="00E05E96">
            <w:pPr>
              <w:tabs>
                <w:tab w:val="decimal" w:pos="666"/>
              </w:tabs>
              <w:suppressAutoHyphens/>
              <w:snapToGrid w:val="0"/>
              <w:spacing w:line="200" w:lineRule="exact"/>
              <w:ind w:left="-108" w:right="-85"/>
              <w:rPr>
                <w:rFonts w:ascii="CordiaUPC" w:eastAsia="Times New Roman" w:hAnsi="CordiaUPC" w:cs="CordiaUPC"/>
                <w:sz w:val="26"/>
                <w:szCs w:val="26"/>
                <w:lang w:eastAsia="zh-CN"/>
              </w:rPr>
            </w:pPr>
          </w:p>
        </w:tc>
        <w:tc>
          <w:tcPr>
            <w:tcW w:w="934" w:type="dxa"/>
            <w:tcBorders>
              <w:top w:val="nil"/>
              <w:left w:val="nil"/>
              <w:right w:val="nil"/>
            </w:tcBorders>
            <w:vAlign w:val="bottom"/>
          </w:tcPr>
          <w:p w14:paraId="46FAFE74" w14:textId="0F7526BC" w:rsidR="00E05E96" w:rsidRPr="007F079E" w:rsidRDefault="00E05E96" w:rsidP="00E05E96">
            <w:pPr>
              <w:tabs>
                <w:tab w:val="decimal" w:pos="666"/>
              </w:tabs>
              <w:suppressAutoHyphens/>
              <w:snapToGrid w:val="0"/>
              <w:spacing w:line="200" w:lineRule="exact"/>
              <w:ind w:left="-108" w:right="-85"/>
              <w:rPr>
                <w:rFonts w:ascii="CordiaUPC" w:eastAsia="Times New Roman" w:hAnsi="CordiaUPC" w:cs="CordiaUPC"/>
                <w:sz w:val="26"/>
                <w:szCs w:val="26"/>
                <w:lang w:eastAsia="zh-CN"/>
              </w:rPr>
            </w:pPr>
            <w:r w:rsidRPr="007F079E">
              <w:rPr>
                <w:rFonts w:ascii="CordiaUPC" w:eastAsia="Times New Roman" w:hAnsi="CordiaUPC" w:cs="CordiaUPC"/>
                <w:sz w:val="26"/>
                <w:szCs w:val="26"/>
              </w:rPr>
              <w:t>16,536</w:t>
            </w:r>
          </w:p>
        </w:tc>
      </w:tr>
      <w:tr w:rsidR="00E05E96" w:rsidRPr="007F079E" w14:paraId="58A2203B" w14:textId="77777777" w:rsidTr="00603F7D">
        <w:tc>
          <w:tcPr>
            <w:tcW w:w="4770" w:type="dxa"/>
            <w:shd w:val="clear" w:color="auto" w:fill="auto"/>
            <w:vAlign w:val="bottom"/>
          </w:tcPr>
          <w:p w14:paraId="7C3C8F37" w14:textId="77777777" w:rsidR="00E05E96" w:rsidRPr="007F079E" w:rsidRDefault="00E05E96" w:rsidP="00E05E96">
            <w:pPr>
              <w:suppressAutoHyphens/>
              <w:spacing w:line="200" w:lineRule="exact"/>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Loan commitments and financial guarantee contracts</w:t>
            </w:r>
          </w:p>
        </w:tc>
        <w:tc>
          <w:tcPr>
            <w:tcW w:w="990" w:type="dxa"/>
            <w:tcBorders>
              <w:left w:val="nil"/>
              <w:right w:val="nil"/>
            </w:tcBorders>
            <w:vAlign w:val="bottom"/>
          </w:tcPr>
          <w:p w14:paraId="3A4F28CB" w14:textId="189BE806" w:rsidR="00E05E96" w:rsidRPr="007F079E" w:rsidRDefault="00E05E96" w:rsidP="00E05E96">
            <w:pPr>
              <w:tabs>
                <w:tab w:val="decimal" w:pos="666"/>
              </w:tabs>
              <w:suppressAutoHyphens/>
              <w:snapToGrid w:val="0"/>
              <w:spacing w:line="200" w:lineRule="exact"/>
              <w:ind w:left="-108" w:right="-85"/>
              <w:rPr>
                <w:rFonts w:ascii="CordiaUPC" w:eastAsia="Times New Roman" w:hAnsi="CordiaUPC" w:cs="CordiaUPC"/>
                <w:sz w:val="26"/>
                <w:szCs w:val="26"/>
                <w:lang w:eastAsia="zh-CN"/>
              </w:rPr>
            </w:pPr>
            <w:r w:rsidRPr="007F079E">
              <w:rPr>
                <w:rFonts w:ascii="CordiaUPC" w:eastAsia="Times New Roman" w:hAnsi="CordiaUPC" w:cs="CordiaUPC"/>
                <w:sz w:val="26"/>
                <w:szCs w:val="26"/>
                <w:lang w:eastAsia="zh-CN"/>
              </w:rPr>
              <w:t>622</w:t>
            </w:r>
          </w:p>
        </w:tc>
        <w:tc>
          <w:tcPr>
            <w:tcW w:w="236" w:type="dxa"/>
          </w:tcPr>
          <w:p w14:paraId="09DCB84F" w14:textId="77777777" w:rsidR="00E05E96" w:rsidRPr="007F079E" w:rsidRDefault="00E05E96" w:rsidP="00E05E96">
            <w:pPr>
              <w:tabs>
                <w:tab w:val="decimal" w:pos="666"/>
              </w:tabs>
              <w:suppressAutoHyphens/>
              <w:snapToGrid w:val="0"/>
              <w:spacing w:line="200" w:lineRule="exact"/>
              <w:ind w:left="-108" w:right="-85"/>
              <w:rPr>
                <w:rFonts w:ascii="CordiaUPC" w:eastAsia="Times New Roman" w:hAnsi="CordiaUPC" w:cs="CordiaUPC"/>
                <w:sz w:val="26"/>
                <w:szCs w:val="26"/>
                <w:lang w:eastAsia="zh-CN"/>
              </w:rPr>
            </w:pPr>
          </w:p>
        </w:tc>
        <w:tc>
          <w:tcPr>
            <w:tcW w:w="934" w:type="dxa"/>
            <w:vAlign w:val="bottom"/>
          </w:tcPr>
          <w:p w14:paraId="739769E4" w14:textId="0AC2FD28" w:rsidR="00E05E96" w:rsidRPr="007F079E" w:rsidRDefault="00E05E96" w:rsidP="00E05E96">
            <w:pPr>
              <w:tabs>
                <w:tab w:val="decimal" w:pos="666"/>
              </w:tabs>
              <w:suppressAutoHyphens/>
              <w:snapToGrid w:val="0"/>
              <w:spacing w:line="200" w:lineRule="exact"/>
              <w:ind w:left="-108" w:right="-85"/>
              <w:rPr>
                <w:rFonts w:ascii="CordiaUPC" w:eastAsia="Times New Roman" w:hAnsi="CordiaUPC" w:cs="CordiaUPC"/>
                <w:sz w:val="26"/>
                <w:szCs w:val="26"/>
                <w:lang w:eastAsia="zh-CN"/>
              </w:rPr>
            </w:pPr>
            <w:r w:rsidRPr="007F079E">
              <w:rPr>
                <w:rFonts w:ascii="CordiaUPC" w:eastAsia="Times New Roman" w:hAnsi="CordiaUPC" w:cs="CordiaUPC"/>
                <w:sz w:val="26"/>
                <w:szCs w:val="26"/>
              </w:rPr>
              <w:t>(414)</w:t>
            </w:r>
          </w:p>
        </w:tc>
        <w:tc>
          <w:tcPr>
            <w:tcW w:w="270" w:type="dxa"/>
          </w:tcPr>
          <w:p w14:paraId="12C63CB4" w14:textId="77777777" w:rsidR="00E05E96" w:rsidRPr="007F079E" w:rsidRDefault="00E05E96" w:rsidP="00E05E96">
            <w:pPr>
              <w:tabs>
                <w:tab w:val="decimal" w:pos="666"/>
              </w:tabs>
              <w:suppressAutoHyphens/>
              <w:snapToGrid w:val="0"/>
              <w:spacing w:line="200" w:lineRule="exact"/>
              <w:ind w:left="-108" w:right="-85"/>
              <w:rPr>
                <w:rFonts w:ascii="CordiaUPC" w:eastAsia="Times New Roman" w:hAnsi="CordiaUPC" w:cs="CordiaUPC"/>
                <w:sz w:val="26"/>
                <w:szCs w:val="26"/>
                <w:lang w:eastAsia="zh-CN"/>
              </w:rPr>
            </w:pPr>
          </w:p>
        </w:tc>
        <w:tc>
          <w:tcPr>
            <w:tcW w:w="934" w:type="dxa"/>
          </w:tcPr>
          <w:p w14:paraId="5A137605" w14:textId="2C9F35FD" w:rsidR="00E05E96" w:rsidRPr="007F079E" w:rsidRDefault="00E05E96" w:rsidP="00E05E96">
            <w:pPr>
              <w:tabs>
                <w:tab w:val="decimal" w:pos="666"/>
              </w:tabs>
              <w:suppressAutoHyphens/>
              <w:snapToGrid w:val="0"/>
              <w:spacing w:line="200" w:lineRule="exact"/>
              <w:ind w:left="-108" w:right="-85"/>
              <w:rPr>
                <w:rFonts w:ascii="CordiaUPC" w:eastAsia="Times New Roman" w:hAnsi="CordiaUPC" w:cs="CordiaUPC"/>
                <w:sz w:val="26"/>
                <w:szCs w:val="26"/>
                <w:lang w:eastAsia="zh-CN"/>
              </w:rPr>
            </w:pPr>
            <w:r w:rsidRPr="007F079E">
              <w:rPr>
                <w:rFonts w:ascii="CordiaUPC" w:eastAsia="Times New Roman" w:hAnsi="CordiaUPC" w:cs="CordiaUPC"/>
                <w:sz w:val="26"/>
                <w:szCs w:val="26"/>
                <w:lang w:eastAsia="zh-CN"/>
              </w:rPr>
              <w:t>622</w:t>
            </w:r>
          </w:p>
        </w:tc>
        <w:tc>
          <w:tcPr>
            <w:tcW w:w="236" w:type="dxa"/>
          </w:tcPr>
          <w:p w14:paraId="37A3733C" w14:textId="77777777" w:rsidR="00E05E96" w:rsidRPr="007F079E" w:rsidRDefault="00E05E96" w:rsidP="00E05E96">
            <w:pPr>
              <w:tabs>
                <w:tab w:val="decimal" w:pos="666"/>
              </w:tabs>
              <w:suppressAutoHyphens/>
              <w:snapToGrid w:val="0"/>
              <w:spacing w:line="200" w:lineRule="exact"/>
              <w:ind w:left="-108" w:right="-85"/>
              <w:rPr>
                <w:rFonts w:ascii="CordiaUPC" w:eastAsia="Times New Roman" w:hAnsi="CordiaUPC" w:cs="CordiaUPC"/>
                <w:sz w:val="26"/>
                <w:szCs w:val="26"/>
                <w:lang w:eastAsia="zh-CN"/>
              </w:rPr>
            </w:pPr>
          </w:p>
        </w:tc>
        <w:tc>
          <w:tcPr>
            <w:tcW w:w="934" w:type="dxa"/>
            <w:vAlign w:val="bottom"/>
          </w:tcPr>
          <w:p w14:paraId="1488A156" w14:textId="4D0F8C73" w:rsidR="00E05E96" w:rsidRPr="007F079E" w:rsidRDefault="00E05E96" w:rsidP="00E05E96">
            <w:pPr>
              <w:tabs>
                <w:tab w:val="decimal" w:pos="666"/>
              </w:tabs>
              <w:suppressAutoHyphens/>
              <w:snapToGrid w:val="0"/>
              <w:spacing w:line="200" w:lineRule="exact"/>
              <w:ind w:left="-108" w:right="-85"/>
              <w:rPr>
                <w:rFonts w:ascii="CordiaUPC" w:eastAsia="Times New Roman" w:hAnsi="CordiaUPC" w:cs="CordiaUPC"/>
                <w:sz w:val="26"/>
                <w:szCs w:val="26"/>
                <w:lang w:eastAsia="zh-CN"/>
              </w:rPr>
            </w:pPr>
            <w:r w:rsidRPr="007F079E">
              <w:rPr>
                <w:rFonts w:ascii="CordiaUPC" w:eastAsia="Times New Roman" w:hAnsi="CordiaUPC" w:cs="CordiaUPC"/>
                <w:sz w:val="26"/>
                <w:szCs w:val="26"/>
              </w:rPr>
              <w:t>(471)</w:t>
            </w:r>
          </w:p>
        </w:tc>
      </w:tr>
      <w:tr w:rsidR="00E05E96" w:rsidRPr="007F079E" w14:paraId="30419910" w14:textId="77777777" w:rsidTr="00603F7D">
        <w:tc>
          <w:tcPr>
            <w:tcW w:w="4770" w:type="dxa"/>
            <w:shd w:val="clear" w:color="auto" w:fill="auto"/>
            <w:vAlign w:val="bottom"/>
          </w:tcPr>
          <w:p w14:paraId="5EBB55EB" w14:textId="77777777" w:rsidR="00E05E96" w:rsidRPr="007F079E" w:rsidRDefault="00E05E96" w:rsidP="00E05E96">
            <w:pPr>
              <w:suppressAutoHyphens/>
              <w:spacing w:line="200" w:lineRule="exact"/>
              <w:rPr>
                <w:rFonts w:ascii="CordiaUPC" w:eastAsia="Times New Roman" w:hAnsi="CordiaUPC" w:cs="CordiaUPC"/>
                <w:b/>
                <w:bCs/>
                <w:sz w:val="26"/>
                <w:szCs w:val="26"/>
                <w:lang w:eastAsia="th-TH"/>
              </w:rPr>
            </w:pPr>
            <w:r w:rsidRPr="007F079E">
              <w:rPr>
                <w:rFonts w:ascii="CordiaUPC" w:eastAsia="Times New Roman" w:hAnsi="CordiaUPC" w:cs="CordiaUPC" w:hint="cs"/>
                <w:b/>
                <w:bCs/>
                <w:sz w:val="26"/>
                <w:szCs w:val="26"/>
                <w:lang w:eastAsia="th-TH"/>
              </w:rPr>
              <w:t>Total</w:t>
            </w:r>
          </w:p>
        </w:tc>
        <w:tc>
          <w:tcPr>
            <w:tcW w:w="990" w:type="dxa"/>
            <w:tcBorders>
              <w:top w:val="single" w:sz="4" w:space="0" w:color="auto"/>
              <w:left w:val="nil"/>
              <w:bottom w:val="double" w:sz="4" w:space="0" w:color="auto"/>
              <w:right w:val="nil"/>
            </w:tcBorders>
            <w:vAlign w:val="bottom"/>
          </w:tcPr>
          <w:p w14:paraId="53DBF415" w14:textId="3717F2A5" w:rsidR="00E05E96" w:rsidRPr="007F079E" w:rsidRDefault="00E05E96" w:rsidP="00E05E96">
            <w:pPr>
              <w:tabs>
                <w:tab w:val="decimal" w:pos="666"/>
              </w:tabs>
              <w:suppressAutoHyphens/>
              <w:snapToGrid w:val="0"/>
              <w:spacing w:line="200" w:lineRule="exact"/>
              <w:ind w:left="-108" w:right="-85"/>
              <w:rPr>
                <w:rFonts w:ascii="CordiaUPC" w:eastAsia="Times New Roman" w:hAnsi="CordiaUPC" w:cs="CordiaUPC"/>
                <w:b/>
                <w:bCs/>
                <w:sz w:val="26"/>
                <w:szCs w:val="26"/>
                <w:lang w:eastAsia="th-TH"/>
              </w:rPr>
            </w:pPr>
            <w:r w:rsidRPr="007F079E">
              <w:rPr>
                <w:rFonts w:ascii="CordiaUPC" w:eastAsia="Times New Roman" w:hAnsi="CordiaUPC" w:cs="CordiaUPC"/>
                <w:b/>
                <w:bCs/>
                <w:sz w:val="26"/>
                <w:szCs w:val="26"/>
                <w:lang w:eastAsia="th-TH"/>
              </w:rPr>
              <w:t>18,353</w:t>
            </w:r>
          </w:p>
        </w:tc>
        <w:tc>
          <w:tcPr>
            <w:tcW w:w="236" w:type="dxa"/>
          </w:tcPr>
          <w:p w14:paraId="382FB00F" w14:textId="77777777" w:rsidR="00E05E96" w:rsidRPr="007F079E" w:rsidRDefault="00E05E96" w:rsidP="00E05E96">
            <w:pPr>
              <w:tabs>
                <w:tab w:val="decimal" w:pos="666"/>
              </w:tabs>
              <w:suppressAutoHyphens/>
              <w:snapToGrid w:val="0"/>
              <w:spacing w:line="200" w:lineRule="exact"/>
              <w:ind w:left="-108" w:right="-85"/>
              <w:rPr>
                <w:rFonts w:ascii="CordiaUPC" w:eastAsia="Times New Roman" w:hAnsi="CordiaUPC" w:cs="CordiaUPC"/>
                <w:b/>
                <w:bCs/>
                <w:sz w:val="26"/>
                <w:szCs w:val="26"/>
                <w:lang w:eastAsia="th-TH"/>
              </w:rPr>
            </w:pPr>
          </w:p>
        </w:tc>
        <w:tc>
          <w:tcPr>
            <w:tcW w:w="934" w:type="dxa"/>
            <w:tcBorders>
              <w:top w:val="single" w:sz="4" w:space="0" w:color="auto"/>
              <w:left w:val="nil"/>
              <w:bottom w:val="double" w:sz="4" w:space="0" w:color="auto"/>
              <w:right w:val="nil"/>
            </w:tcBorders>
            <w:vAlign w:val="bottom"/>
          </w:tcPr>
          <w:p w14:paraId="1881EE8B" w14:textId="4019D02A" w:rsidR="00E05E96" w:rsidRPr="007F079E" w:rsidRDefault="00E05E96" w:rsidP="00E05E96">
            <w:pPr>
              <w:tabs>
                <w:tab w:val="decimal" w:pos="666"/>
              </w:tabs>
              <w:suppressAutoHyphens/>
              <w:snapToGrid w:val="0"/>
              <w:spacing w:line="200" w:lineRule="exact"/>
              <w:ind w:left="-108" w:right="-85"/>
              <w:rPr>
                <w:rFonts w:ascii="CordiaUPC" w:eastAsia="Times New Roman" w:hAnsi="CordiaUPC" w:cs="CordiaUPC"/>
                <w:b/>
                <w:bCs/>
                <w:sz w:val="26"/>
                <w:szCs w:val="26"/>
                <w:lang w:eastAsia="th-TH"/>
              </w:rPr>
            </w:pPr>
            <w:r w:rsidRPr="007F079E">
              <w:rPr>
                <w:rFonts w:ascii="CordiaUPC" w:eastAsia="Times New Roman" w:hAnsi="CordiaUPC" w:cs="CordiaUPC"/>
                <w:b/>
                <w:bCs/>
                <w:sz w:val="26"/>
                <w:szCs w:val="26"/>
              </w:rPr>
              <w:t>21,514</w:t>
            </w:r>
          </w:p>
        </w:tc>
        <w:tc>
          <w:tcPr>
            <w:tcW w:w="270" w:type="dxa"/>
            <w:tcBorders>
              <w:left w:val="nil"/>
              <w:right w:val="nil"/>
            </w:tcBorders>
          </w:tcPr>
          <w:p w14:paraId="4BA8FBB9" w14:textId="77777777" w:rsidR="00E05E96" w:rsidRPr="007F079E" w:rsidRDefault="00E05E96" w:rsidP="00E05E96">
            <w:pPr>
              <w:tabs>
                <w:tab w:val="decimal" w:pos="666"/>
              </w:tabs>
              <w:suppressAutoHyphens/>
              <w:snapToGrid w:val="0"/>
              <w:spacing w:line="200" w:lineRule="exact"/>
              <w:ind w:left="-108" w:right="-85"/>
              <w:rPr>
                <w:rFonts w:ascii="CordiaUPC" w:eastAsia="Times New Roman" w:hAnsi="CordiaUPC" w:cs="CordiaUPC"/>
                <w:b/>
                <w:bCs/>
                <w:sz w:val="26"/>
                <w:szCs w:val="26"/>
                <w:lang w:eastAsia="th-TH"/>
              </w:rPr>
            </w:pPr>
          </w:p>
        </w:tc>
        <w:tc>
          <w:tcPr>
            <w:tcW w:w="934" w:type="dxa"/>
            <w:tcBorders>
              <w:top w:val="single" w:sz="4" w:space="0" w:color="auto"/>
              <w:left w:val="nil"/>
              <w:bottom w:val="double" w:sz="4" w:space="0" w:color="auto"/>
              <w:right w:val="nil"/>
            </w:tcBorders>
          </w:tcPr>
          <w:p w14:paraId="2CCDCF03" w14:textId="51B41B3D" w:rsidR="00E05E96" w:rsidRPr="007F079E" w:rsidRDefault="00E05E96" w:rsidP="00E05E96">
            <w:pPr>
              <w:tabs>
                <w:tab w:val="decimal" w:pos="666"/>
              </w:tabs>
              <w:suppressAutoHyphens/>
              <w:snapToGrid w:val="0"/>
              <w:spacing w:line="200" w:lineRule="exact"/>
              <w:ind w:left="-108" w:right="-85"/>
              <w:rPr>
                <w:rFonts w:ascii="CordiaUPC" w:eastAsia="Times New Roman" w:hAnsi="CordiaUPC" w:cs="CordiaUPC"/>
                <w:b/>
                <w:bCs/>
                <w:sz w:val="26"/>
                <w:szCs w:val="26"/>
                <w:lang w:eastAsia="th-TH"/>
              </w:rPr>
            </w:pPr>
            <w:r w:rsidRPr="007F079E">
              <w:rPr>
                <w:rFonts w:ascii="CordiaUPC" w:eastAsia="Times New Roman" w:hAnsi="CordiaUPC" w:cs="CordiaUPC"/>
                <w:b/>
                <w:bCs/>
                <w:sz w:val="26"/>
                <w:szCs w:val="26"/>
                <w:lang w:eastAsia="th-TH"/>
              </w:rPr>
              <w:t>18,478</w:t>
            </w:r>
          </w:p>
        </w:tc>
        <w:tc>
          <w:tcPr>
            <w:tcW w:w="236" w:type="dxa"/>
            <w:tcBorders>
              <w:left w:val="nil"/>
              <w:right w:val="nil"/>
            </w:tcBorders>
          </w:tcPr>
          <w:p w14:paraId="6E8B61A8" w14:textId="77777777" w:rsidR="00E05E96" w:rsidRPr="007F079E" w:rsidRDefault="00E05E96" w:rsidP="00E05E96">
            <w:pPr>
              <w:tabs>
                <w:tab w:val="decimal" w:pos="666"/>
              </w:tabs>
              <w:suppressAutoHyphens/>
              <w:snapToGrid w:val="0"/>
              <w:spacing w:line="200" w:lineRule="exact"/>
              <w:ind w:left="-108" w:right="-85"/>
              <w:rPr>
                <w:rFonts w:ascii="CordiaUPC" w:eastAsia="Times New Roman" w:hAnsi="CordiaUPC" w:cs="CordiaUPC"/>
                <w:b/>
                <w:bCs/>
                <w:sz w:val="26"/>
                <w:szCs w:val="26"/>
                <w:lang w:eastAsia="th-TH"/>
              </w:rPr>
            </w:pPr>
          </w:p>
        </w:tc>
        <w:tc>
          <w:tcPr>
            <w:tcW w:w="934" w:type="dxa"/>
            <w:tcBorders>
              <w:top w:val="single" w:sz="4" w:space="0" w:color="auto"/>
              <w:left w:val="nil"/>
              <w:bottom w:val="double" w:sz="4" w:space="0" w:color="auto"/>
              <w:right w:val="nil"/>
            </w:tcBorders>
            <w:vAlign w:val="bottom"/>
          </w:tcPr>
          <w:p w14:paraId="742E5361" w14:textId="55BE6512" w:rsidR="00E05E96" w:rsidRPr="007F079E" w:rsidRDefault="00E05E96" w:rsidP="00E05E96">
            <w:pPr>
              <w:tabs>
                <w:tab w:val="decimal" w:pos="666"/>
              </w:tabs>
              <w:suppressAutoHyphens/>
              <w:snapToGrid w:val="0"/>
              <w:spacing w:line="200" w:lineRule="exact"/>
              <w:ind w:left="-108" w:right="-85"/>
              <w:rPr>
                <w:rFonts w:ascii="CordiaUPC" w:eastAsia="Times New Roman" w:hAnsi="CordiaUPC" w:cs="CordiaUPC"/>
                <w:b/>
                <w:bCs/>
                <w:sz w:val="26"/>
                <w:szCs w:val="26"/>
                <w:lang w:eastAsia="th-TH"/>
              </w:rPr>
            </w:pPr>
            <w:r w:rsidRPr="007F079E">
              <w:rPr>
                <w:rFonts w:ascii="CordiaUPC" w:eastAsia="Times New Roman" w:hAnsi="CordiaUPC" w:cs="CordiaUPC"/>
                <w:b/>
                <w:bCs/>
                <w:sz w:val="26"/>
                <w:szCs w:val="26"/>
              </w:rPr>
              <w:t>17,011</w:t>
            </w:r>
          </w:p>
        </w:tc>
      </w:tr>
    </w:tbl>
    <w:p w14:paraId="7B85B4BF" w14:textId="1740CEB0" w:rsidR="00C4242A" w:rsidRPr="007F079E" w:rsidRDefault="00C4242A" w:rsidP="001C09F9">
      <w:pPr>
        <w:tabs>
          <w:tab w:val="left" w:pos="540"/>
          <w:tab w:val="left" w:pos="1080"/>
        </w:tabs>
        <w:spacing w:line="240" w:lineRule="exact"/>
        <w:ind w:right="389"/>
        <w:jc w:val="thaiDistribute"/>
        <w:rPr>
          <w:rFonts w:ascii="CordiaUPC" w:hAnsi="CordiaUPC" w:cs="CordiaUPC"/>
          <w:b/>
          <w:bCs/>
          <w:sz w:val="28"/>
          <w:szCs w:val="28"/>
        </w:rPr>
      </w:pPr>
    </w:p>
    <w:p w14:paraId="5AACF737" w14:textId="65137E9F" w:rsidR="00DE23A6" w:rsidRPr="007F079E" w:rsidRDefault="00372149" w:rsidP="001C09F9">
      <w:pPr>
        <w:tabs>
          <w:tab w:val="left" w:pos="540"/>
          <w:tab w:val="left" w:pos="1080"/>
        </w:tabs>
        <w:spacing w:line="240" w:lineRule="exact"/>
        <w:ind w:right="389"/>
        <w:jc w:val="thaiDistribute"/>
        <w:rPr>
          <w:rFonts w:ascii="CordiaUPC" w:hAnsi="CordiaUPC" w:cs="CordiaUPC"/>
          <w:b/>
          <w:bCs/>
          <w:sz w:val="28"/>
          <w:szCs w:val="28"/>
        </w:rPr>
      </w:pPr>
      <w:bookmarkStart w:id="48" w:name="_Hlk125129236"/>
      <w:r w:rsidRPr="007F079E">
        <w:rPr>
          <w:rFonts w:ascii="CordiaUPC" w:hAnsi="CordiaUPC" w:cs="CordiaUPC"/>
          <w:b/>
          <w:bCs/>
          <w:sz w:val="28"/>
          <w:szCs w:val="28"/>
        </w:rPr>
        <w:t>4</w:t>
      </w:r>
      <w:r w:rsidR="00D37FFA" w:rsidRPr="007F079E">
        <w:rPr>
          <w:rFonts w:ascii="CordiaUPC" w:hAnsi="CordiaUPC" w:cs="CordiaUPC"/>
          <w:b/>
          <w:bCs/>
          <w:sz w:val="28"/>
          <w:szCs w:val="28"/>
        </w:rPr>
        <w:t>4</w:t>
      </w:r>
      <w:r w:rsidR="00DE23A6" w:rsidRPr="007F079E">
        <w:rPr>
          <w:rFonts w:ascii="CordiaUPC" w:hAnsi="CordiaUPC" w:cs="CordiaUPC" w:hint="cs"/>
          <w:b/>
          <w:bCs/>
          <w:sz w:val="28"/>
          <w:szCs w:val="28"/>
        </w:rPr>
        <w:tab/>
        <w:t>Earnings per share</w:t>
      </w:r>
    </w:p>
    <w:p w14:paraId="628E8120" w14:textId="77777777" w:rsidR="00CB4CBC" w:rsidRPr="007F079E" w:rsidRDefault="00CB4CBC" w:rsidP="001C09F9">
      <w:pPr>
        <w:spacing w:line="240" w:lineRule="exact"/>
        <w:ind w:left="540"/>
        <w:jc w:val="both"/>
        <w:rPr>
          <w:rFonts w:ascii="CordiaUPC" w:hAnsi="CordiaUPC" w:cs="CordiaUPC"/>
          <w:sz w:val="26"/>
          <w:szCs w:val="26"/>
          <w:shd w:val="clear" w:color="auto" w:fill="FFFFFF"/>
          <w:cs/>
          <w:lang w:bidi="th-TH"/>
        </w:rPr>
      </w:pPr>
    </w:p>
    <w:p w14:paraId="472CF715" w14:textId="77777777" w:rsidR="009B46FF" w:rsidRPr="007F079E" w:rsidRDefault="009B46FF" w:rsidP="009B46FF">
      <w:pPr>
        <w:tabs>
          <w:tab w:val="left" w:pos="540"/>
          <w:tab w:val="left" w:pos="1170"/>
          <w:tab w:val="right" w:pos="9360"/>
        </w:tabs>
        <w:spacing w:line="240" w:lineRule="exact"/>
        <w:ind w:left="547" w:right="14"/>
        <w:jc w:val="both"/>
        <w:rPr>
          <w:rFonts w:ascii="CordiaUPC" w:hAnsi="CordiaUPC" w:cs="CordiaUPC"/>
          <w:b/>
          <w:bCs/>
          <w:i/>
          <w:iCs/>
          <w:sz w:val="26"/>
          <w:szCs w:val="26"/>
          <w:shd w:val="clear" w:color="auto" w:fill="FFFFFF"/>
        </w:rPr>
      </w:pPr>
      <w:r w:rsidRPr="007F079E">
        <w:rPr>
          <w:rFonts w:ascii="CordiaUPC" w:hAnsi="CordiaUPC" w:cs="CordiaUPC" w:hint="cs"/>
          <w:b/>
          <w:bCs/>
          <w:i/>
          <w:iCs/>
          <w:sz w:val="26"/>
          <w:szCs w:val="26"/>
          <w:shd w:val="clear" w:color="auto" w:fill="FFFFFF"/>
        </w:rPr>
        <w:t>Basic earnings per share</w:t>
      </w:r>
    </w:p>
    <w:p w14:paraId="230FBAD8" w14:textId="77777777" w:rsidR="009B46FF" w:rsidRPr="007F079E" w:rsidRDefault="009B46FF" w:rsidP="009B46FF">
      <w:pPr>
        <w:tabs>
          <w:tab w:val="left" w:pos="540"/>
          <w:tab w:val="left" w:pos="1170"/>
          <w:tab w:val="right" w:pos="9360"/>
        </w:tabs>
        <w:spacing w:line="240" w:lineRule="exact"/>
        <w:ind w:left="547" w:right="14"/>
        <w:jc w:val="both"/>
        <w:rPr>
          <w:rFonts w:ascii="CordiaUPC" w:hAnsi="CordiaUPC" w:cs="CordiaUPC"/>
          <w:spacing w:val="-6"/>
          <w:sz w:val="26"/>
          <w:szCs w:val="26"/>
          <w:shd w:val="clear" w:color="auto" w:fill="FFFFFF"/>
          <w:lang w:bidi="th-TH"/>
        </w:rPr>
      </w:pPr>
    </w:p>
    <w:p w14:paraId="2D7FBE9F" w14:textId="61BB4991" w:rsidR="009B46FF" w:rsidRPr="007F079E" w:rsidRDefault="009B46FF" w:rsidP="009B46FF">
      <w:pPr>
        <w:tabs>
          <w:tab w:val="left" w:pos="540"/>
          <w:tab w:val="left" w:pos="1170"/>
          <w:tab w:val="right" w:pos="9360"/>
        </w:tabs>
        <w:spacing w:line="240" w:lineRule="exact"/>
        <w:ind w:left="547" w:right="14"/>
        <w:jc w:val="both"/>
        <w:rPr>
          <w:rFonts w:ascii="CordiaUPC" w:hAnsi="CordiaUPC" w:cs="CordiaUPC"/>
          <w:sz w:val="26"/>
          <w:szCs w:val="26"/>
          <w:shd w:val="clear" w:color="auto" w:fill="FFFFFF"/>
        </w:rPr>
      </w:pPr>
      <w:r w:rsidRPr="007F079E">
        <w:rPr>
          <w:rFonts w:ascii="CordiaUPC" w:hAnsi="CordiaUPC" w:cs="CordiaUPC" w:hint="cs"/>
          <w:spacing w:val="-6"/>
          <w:sz w:val="26"/>
          <w:szCs w:val="26"/>
          <w:shd w:val="clear" w:color="auto" w:fill="FFFFFF"/>
        </w:rPr>
        <w:t xml:space="preserve">The calculations of basic earnings per share for the year </w:t>
      </w:r>
      <w:r w:rsidRPr="007F079E">
        <w:rPr>
          <w:rFonts w:ascii="CordiaUPC" w:hAnsi="CordiaUPC" w:cs="CordiaUPC" w:hint="cs"/>
          <w:spacing w:val="-6"/>
          <w:sz w:val="26"/>
          <w:szCs w:val="26"/>
          <w:shd w:val="clear" w:color="auto" w:fill="FFFFFF"/>
          <w:lang w:bidi="th-TH"/>
        </w:rPr>
        <w:t>ended 31 December</w:t>
      </w:r>
      <w:r w:rsidRPr="007F079E">
        <w:rPr>
          <w:rFonts w:ascii="CordiaUPC" w:hAnsi="CordiaUPC" w:cs="CordiaUPC" w:hint="cs"/>
          <w:sz w:val="26"/>
          <w:szCs w:val="26"/>
          <w:shd w:val="clear" w:color="auto" w:fill="FFFFFF"/>
          <w:lang w:bidi="th-TH"/>
        </w:rPr>
        <w:t xml:space="preserve"> 202</w:t>
      </w:r>
      <w:r w:rsidRPr="007F079E">
        <w:rPr>
          <w:rFonts w:ascii="CordiaUPC" w:hAnsi="CordiaUPC" w:cs="CordiaUPC"/>
          <w:sz w:val="26"/>
          <w:szCs w:val="26"/>
          <w:shd w:val="clear" w:color="auto" w:fill="FFFFFF"/>
          <w:lang w:bidi="th-TH"/>
        </w:rPr>
        <w:t>2</w:t>
      </w:r>
      <w:r w:rsidRPr="007F079E">
        <w:rPr>
          <w:rFonts w:ascii="CordiaUPC" w:hAnsi="CordiaUPC" w:cs="CordiaUPC" w:hint="cs"/>
          <w:sz w:val="26"/>
          <w:szCs w:val="26"/>
          <w:shd w:val="clear" w:color="auto" w:fill="FFFFFF"/>
          <w:lang w:bidi="th-TH"/>
        </w:rPr>
        <w:t xml:space="preserve"> and 20</w:t>
      </w:r>
      <w:r w:rsidRPr="007F079E">
        <w:rPr>
          <w:rFonts w:ascii="CordiaUPC" w:hAnsi="CordiaUPC" w:cs="CordiaUPC"/>
          <w:sz w:val="26"/>
          <w:szCs w:val="26"/>
          <w:shd w:val="clear" w:color="auto" w:fill="FFFFFF"/>
          <w:lang w:bidi="th-TH"/>
        </w:rPr>
        <w:t>21</w:t>
      </w:r>
      <w:r w:rsidRPr="007F079E">
        <w:rPr>
          <w:rFonts w:ascii="CordiaUPC" w:hAnsi="CordiaUPC" w:cs="CordiaUPC" w:hint="cs"/>
          <w:sz w:val="26"/>
          <w:szCs w:val="26"/>
          <w:shd w:val="clear" w:color="auto" w:fill="FFFFFF"/>
        </w:rPr>
        <w:t xml:space="preserve"> were based on the profit for the </w:t>
      </w:r>
      <w:r w:rsidRPr="007F079E">
        <w:rPr>
          <w:rFonts w:ascii="CordiaUPC" w:hAnsi="CordiaUPC" w:cs="CordiaUPC" w:hint="cs"/>
          <w:color w:val="000000"/>
          <w:sz w:val="26"/>
          <w:szCs w:val="26"/>
        </w:rPr>
        <w:t>year</w:t>
      </w:r>
      <w:r w:rsidRPr="007F079E">
        <w:rPr>
          <w:rFonts w:ascii="CordiaUPC" w:hAnsi="CordiaUPC" w:cs="CordiaUPC" w:hint="cs"/>
          <w:sz w:val="26"/>
          <w:szCs w:val="26"/>
          <w:shd w:val="clear" w:color="auto" w:fill="FFFFFF"/>
        </w:rPr>
        <w:t xml:space="preserve"> attributable to</w:t>
      </w:r>
      <w:r w:rsidRPr="007F079E">
        <w:rPr>
          <w:rFonts w:ascii="CordiaUPC" w:hAnsi="CordiaUPC" w:cs="CordiaUPC" w:hint="cs"/>
          <w:sz w:val="26"/>
          <w:szCs w:val="26"/>
          <w:shd w:val="clear" w:color="auto" w:fill="FFFFFF"/>
          <w:lang w:val="en-US" w:bidi="th-TH"/>
        </w:rPr>
        <w:t xml:space="preserve"> equity</w:t>
      </w:r>
      <w:r w:rsidRPr="007F079E">
        <w:rPr>
          <w:rFonts w:ascii="CordiaUPC" w:hAnsi="CordiaUPC" w:cs="CordiaUPC" w:hint="cs"/>
          <w:sz w:val="26"/>
          <w:szCs w:val="26"/>
          <w:shd w:val="clear" w:color="auto" w:fill="FFFFFF"/>
        </w:rPr>
        <w:t xml:space="preserve"> holders of the Bank and the weighted average number of ordinary shares outstanding during the year as follows:</w:t>
      </w:r>
    </w:p>
    <w:p w14:paraId="18C09E8C" w14:textId="77777777" w:rsidR="009B46FF" w:rsidRPr="007F079E" w:rsidRDefault="009B46FF" w:rsidP="009B46FF">
      <w:pPr>
        <w:tabs>
          <w:tab w:val="left" w:pos="540"/>
          <w:tab w:val="left" w:pos="1170"/>
          <w:tab w:val="right" w:pos="9360"/>
        </w:tabs>
        <w:spacing w:line="240" w:lineRule="exact"/>
        <w:ind w:left="540" w:right="9"/>
        <w:jc w:val="both"/>
        <w:rPr>
          <w:rFonts w:ascii="CordiaUPC" w:hAnsi="CordiaUPC" w:cs="CordiaUPC"/>
          <w:sz w:val="26"/>
          <w:szCs w:val="26"/>
          <w:shd w:val="clear" w:color="auto" w:fill="FFFFFF"/>
        </w:rPr>
      </w:pPr>
    </w:p>
    <w:tbl>
      <w:tblPr>
        <w:tblW w:w="9360" w:type="dxa"/>
        <w:tblInd w:w="450" w:type="dxa"/>
        <w:tblLayout w:type="fixed"/>
        <w:tblCellMar>
          <w:left w:w="79" w:type="dxa"/>
          <w:right w:w="79" w:type="dxa"/>
        </w:tblCellMar>
        <w:tblLook w:val="0000" w:firstRow="0" w:lastRow="0" w:firstColumn="0" w:lastColumn="0" w:noHBand="0" w:noVBand="0"/>
      </w:tblPr>
      <w:tblGrid>
        <w:gridCol w:w="4860"/>
        <w:gridCol w:w="990"/>
        <w:gridCol w:w="180"/>
        <w:gridCol w:w="990"/>
        <w:gridCol w:w="180"/>
        <w:gridCol w:w="990"/>
        <w:gridCol w:w="180"/>
        <w:gridCol w:w="990"/>
      </w:tblGrid>
      <w:tr w:rsidR="009B46FF" w:rsidRPr="007F079E" w14:paraId="0013F041" w14:textId="77777777" w:rsidTr="00603F7D">
        <w:trPr>
          <w:cantSplit/>
        </w:trPr>
        <w:tc>
          <w:tcPr>
            <w:tcW w:w="4860" w:type="dxa"/>
          </w:tcPr>
          <w:p w14:paraId="308F30F6" w14:textId="77777777" w:rsidR="009B46FF" w:rsidRPr="007F079E" w:rsidRDefault="009B46FF" w:rsidP="00603F7D">
            <w:pPr>
              <w:spacing w:line="240" w:lineRule="exact"/>
              <w:ind w:left="180" w:hanging="180"/>
              <w:rPr>
                <w:rFonts w:ascii="CordiaUPC" w:hAnsi="CordiaUPC" w:cs="CordiaUPC"/>
                <w:i/>
                <w:iCs/>
                <w:sz w:val="26"/>
                <w:szCs w:val="26"/>
                <w:cs/>
                <w:lang w:bidi="th-TH"/>
              </w:rPr>
            </w:pPr>
          </w:p>
        </w:tc>
        <w:tc>
          <w:tcPr>
            <w:tcW w:w="2160" w:type="dxa"/>
            <w:gridSpan w:val="3"/>
          </w:tcPr>
          <w:p w14:paraId="00560784" w14:textId="77777777" w:rsidR="009B46FF" w:rsidRPr="007F079E" w:rsidRDefault="009B46FF" w:rsidP="00603F7D">
            <w:pPr>
              <w:pStyle w:val="acctfourfigures"/>
              <w:tabs>
                <w:tab w:val="clear" w:pos="765"/>
              </w:tabs>
              <w:spacing w:line="240" w:lineRule="exact"/>
              <w:ind w:left="-79" w:right="-79"/>
              <w:jc w:val="center"/>
              <w:rPr>
                <w:rFonts w:ascii="CordiaUPC" w:hAnsi="CordiaUPC" w:cs="CordiaUPC"/>
                <w:b/>
                <w:bCs/>
                <w:sz w:val="26"/>
                <w:szCs w:val="26"/>
              </w:rPr>
            </w:pPr>
            <w:r w:rsidRPr="007F079E">
              <w:rPr>
                <w:rFonts w:ascii="CordiaUPC" w:hAnsi="CordiaUPC" w:cs="CordiaUPC" w:hint="cs"/>
                <w:b/>
                <w:bCs/>
                <w:sz w:val="26"/>
                <w:szCs w:val="26"/>
              </w:rPr>
              <w:t xml:space="preserve">Consolidated </w:t>
            </w:r>
          </w:p>
        </w:tc>
        <w:tc>
          <w:tcPr>
            <w:tcW w:w="180" w:type="dxa"/>
            <w:vAlign w:val="bottom"/>
          </w:tcPr>
          <w:p w14:paraId="7F6B04A1" w14:textId="77777777" w:rsidR="009B46FF" w:rsidRPr="007F079E" w:rsidRDefault="009B46FF" w:rsidP="00603F7D">
            <w:pPr>
              <w:pStyle w:val="acctfourfigures"/>
              <w:tabs>
                <w:tab w:val="decimal" w:pos="1001"/>
              </w:tabs>
              <w:spacing w:line="240" w:lineRule="exact"/>
              <w:ind w:left="-79" w:right="-79"/>
              <w:jc w:val="right"/>
              <w:rPr>
                <w:rFonts w:ascii="CordiaUPC" w:hAnsi="CordiaUPC" w:cs="CordiaUPC"/>
                <w:b/>
                <w:bCs/>
                <w:sz w:val="26"/>
                <w:szCs w:val="26"/>
              </w:rPr>
            </w:pPr>
          </w:p>
        </w:tc>
        <w:tc>
          <w:tcPr>
            <w:tcW w:w="2160" w:type="dxa"/>
            <w:gridSpan w:val="3"/>
            <w:vAlign w:val="bottom"/>
          </w:tcPr>
          <w:p w14:paraId="479D7EBD" w14:textId="77777777" w:rsidR="009B46FF" w:rsidRPr="007F079E" w:rsidRDefault="009B46FF" w:rsidP="00603F7D">
            <w:pPr>
              <w:pStyle w:val="acctfourfigures"/>
              <w:tabs>
                <w:tab w:val="clear" w:pos="765"/>
              </w:tabs>
              <w:spacing w:line="240" w:lineRule="exact"/>
              <w:ind w:left="-79" w:right="-79"/>
              <w:jc w:val="center"/>
              <w:rPr>
                <w:rFonts w:ascii="CordiaUPC" w:hAnsi="CordiaUPC" w:cs="CordiaUPC"/>
                <w:b/>
                <w:bCs/>
                <w:sz w:val="26"/>
                <w:szCs w:val="26"/>
              </w:rPr>
            </w:pPr>
            <w:r w:rsidRPr="007F079E">
              <w:rPr>
                <w:rFonts w:ascii="CordiaUPC" w:hAnsi="CordiaUPC" w:cs="CordiaUPC" w:hint="cs"/>
                <w:b/>
                <w:bCs/>
                <w:sz w:val="26"/>
                <w:szCs w:val="26"/>
              </w:rPr>
              <w:t>Bank only</w:t>
            </w:r>
          </w:p>
        </w:tc>
      </w:tr>
      <w:tr w:rsidR="009B46FF" w:rsidRPr="007F079E" w14:paraId="21B968AA" w14:textId="77777777" w:rsidTr="00603F7D">
        <w:trPr>
          <w:cantSplit/>
        </w:trPr>
        <w:tc>
          <w:tcPr>
            <w:tcW w:w="4860" w:type="dxa"/>
          </w:tcPr>
          <w:p w14:paraId="17F4AE0E" w14:textId="77777777" w:rsidR="009B46FF" w:rsidRPr="007F079E" w:rsidRDefault="009B46FF" w:rsidP="00603F7D">
            <w:pPr>
              <w:spacing w:line="240" w:lineRule="exact"/>
              <w:ind w:right="-132"/>
              <w:rPr>
                <w:rFonts w:ascii="CordiaUPC" w:hAnsi="CordiaUPC" w:cs="CordiaUPC"/>
                <w:b/>
                <w:bCs/>
                <w:i/>
                <w:iCs/>
                <w:color w:val="000000"/>
                <w:sz w:val="26"/>
                <w:szCs w:val="26"/>
              </w:rPr>
            </w:pPr>
            <w:r w:rsidRPr="007F079E">
              <w:rPr>
                <w:rFonts w:ascii="CordiaUPC" w:hAnsi="CordiaUPC" w:cs="CordiaUPC" w:hint="cs"/>
                <w:b/>
                <w:bCs/>
                <w:i/>
                <w:iCs/>
                <w:sz w:val="26"/>
                <w:szCs w:val="26"/>
                <w:lang w:val="en-US"/>
              </w:rPr>
              <w:t>For the year ended 31 December</w:t>
            </w:r>
          </w:p>
        </w:tc>
        <w:tc>
          <w:tcPr>
            <w:tcW w:w="990" w:type="dxa"/>
            <w:vAlign w:val="bottom"/>
          </w:tcPr>
          <w:p w14:paraId="20C60AA8" w14:textId="3BDF7113" w:rsidR="009B46FF" w:rsidRPr="007F079E" w:rsidRDefault="009B46FF" w:rsidP="00603F7D">
            <w:pPr>
              <w:pStyle w:val="acctfourfigures"/>
              <w:tabs>
                <w:tab w:val="clear" w:pos="765"/>
              </w:tabs>
              <w:spacing w:line="240" w:lineRule="exact"/>
              <w:ind w:left="-79" w:right="-79"/>
              <w:jc w:val="center"/>
              <w:rPr>
                <w:rFonts w:ascii="CordiaUPC" w:hAnsi="CordiaUPC" w:cs="CordiaUPC"/>
                <w:sz w:val="26"/>
                <w:szCs w:val="26"/>
              </w:rPr>
            </w:pPr>
            <w:r w:rsidRPr="007F079E">
              <w:rPr>
                <w:rFonts w:ascii="CordiaUPC" w:hAnsi="CordiaUPC" w:cs="CordiaUPC"/>
                <w:sz w:val="26"/>
                <w:szCs w:val="26"/>
              </w:rPr>
              <w:t>2022</w:t>
            </w:r>
          </w:p>
        </w:tc>
        <w:tc>
          <w:tcPr>
            <w:tcW w:w="180" w:type="dxa"/>
            <w:vAlign w:val="bottom"/>
          </w:tcPr>
          <w:p w14:paraId="68939FAC" w14:textId="77777777" w:rsidR="009B46FF" w:rsidRPr="007F079E" w:rsidRDefault="009B46FF" w:rsidP="00603F7D">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02616C8B" w14:textId="6178DDA1" w:rsidR="009B46FF" w:rsidRPr="007F079E" w:rsidRDefault="009B46FF" w:rsidP="00603F7D">
            <w:pPr>
              <w:pStyle w:val="acctfourfigures"/>
              <w:tabs>
                <w:tab w:val="clear" w:pos="765"/>
              </w:tabs>
              <w:spacing w:line="240" w:lineRule="exact"/>
              <w:ind w:left="-79" w:right="-79"/>
              <w:jc w:val="center"/>
              <w:rPr>
                <w:rFonts w:ascii="CordiaUPC" w:hAnsi="CordiaUPC" w:cs="CordiaUPC"/>
                <w:sz w:val="26"/>
                <w:szCs w:val="26"/>
              </w:rPr>
            </w:pPr>
            <w:r w:rsidRPr="007F079E">
              <w:rPr>
                <w:rFonts w:ascii="CordiaUPC" w:hAnsi="CordiaUPC" w:cs="CordiaUPC"/>
                <w:sz w:val="26"/>
                <w:szCs w:val="26"/>
              </w:rPr>
              <w:t>2021</w:t>
            </w:r>
          </w:p>
        </w:tc>
        <w:tc>
          <w:tcPr>
            <w:tcW w:w="180" w:type="dxa"/>
            <w:vAlign w:val="bottom"/>
          </w:tcPr>
          <w:p w14:paraId="6E8DC8EA" w14:textId="77777777" w:rsidR="009B46FF" w:rsidRPr="007F079E" w:rsidRDefault="009B46FF" w:rsidP="00603F7D">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5061B098" w14:textId="5046F18B" w:rsidR="009B46FF" w:rsidRPr="007F079E" w:rsidRDefault="009B46FF" w:rsidP="00603F7D">
            <w:pPr>
              <w:pStyle w:val="acctfourfigures"/>
              <w:tabs>
                <w:tab w:val="clear" w:pos="765"/>
              </w:tabs>
              <w:spacing w:line="240" w:lineRule="exact"/>
              <w:ind w:left="-79" w:right="-79"/>
              <w:jc w:val="center"/>
              <w:rPr>
                <w:rFonts w:ascii="CordiaUPC" w:hAnsi="CordiaUPC" w:cs="CordiaUPC"/>
                <w:sz w:val="26"/>
                <w:szCs w:val="26"/>
              </w:rPr>
            </w:pPr>
            <w:r w:rsidRPr="007F079E">
              <w:rPr>
                <w:rFonts w:ascii="CordiaUPC" w:hAnsi="CordiaUPC" w:cs="CordiaUPC"/>
                <w:sz w:val="26"/>
                <w:szCs w:val="26"/>
              </w:rPr>
              <w:t>2022</w:t>
            </w:r>
          </w:p>
        </w:tc>
        <w:tc>
          <w:tcPr>
            <w:tcW w:w="180" w:type="dxa"/>
            <w:vAlign w:val="bottom"/>
          </w:tcPr>
          <w:p w14:paraId="4EC0A43D" w14:textId="77777777" w:rsidR="009B46FF" w:rsidRPr="007F079E" w:rsidRDefault="009B46FF" w:rsidP="00603F7D">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4F699D03" w14:textId="1E03D010" w:rsidR="009B46FF" w:rsidRPr="007F079E" w:rsidRDefault="009B46FF" w:rsidP="00603F7D">
            <w:pPr>
              <w:pStyle w:val="acctfourfigures"/>
              <w:tabs>
                <w:tab w:val="clear" w:pos="765"/>
              </w:tabs>
              <w:spacing w:line="240" w:lineRule="exact"/>
              <w:ind w:left="-79" w:right="-79"/>
              <w:jc w:val="center"/>
              <w:rPr>
                <w:rFonts w:ascii="CordiaUPC" w:hAnsi="CordiaUPC" w:cs="CordiaUPC"/>
                <w:sz w:val="26"/>
                <w:szCs w:val="26"/>
              </w:rPr>
            </w:pPr>
            <w:r w:rsidRPr="007F079E">
              <w:rPr>
                <w:rFonts w:ascii="CordiaUPC" w:hAnsi="CordiaUPC" w:cs="CordiaUPC"/>
                <w:sz w:val="26"/>
                <w:szCs w:val="26"/>
              </w:rPr>
              <w:t>2021</w:t>
            </w:r>
          </w:p>
        </w:tc>
      </w:tr>
      <w:tr w:rsidR="009B46FF" w:rsidRPr="007F079E" w14:paraId="7D9E2BF0" w14:textId="77777777" w:rsidTr="00603F7D">
        <w:trPr>
          <w:cantSplit/>
        </w:trPr>
        <w:tc>
          <w:tcPr>
            <w:tcW w:w="4860" w:type="dxa"/>
          </w:tcPr>
          <w:p w14:paraId="60F0FCCD" w14:textId="77777777" w:rsidR="009B46FF" w:rsidRPr="007F079E" w:rsidRDefault="009B46FF" w:rsidP="00603F7D">
            <w:pPr>
              <w:spacing w:line="240" w:lineRule="exact"/>
              <w:ind w:left="180" w:hanging="180"/>
              <w:rPr>
                <w:rFonts w:ascii="CordiaUPC" w:hAnsi="CordiaUPC" w:cs="CordiaUPC"/>
                <w:sz w:val="26"/>
                <w:szCs w:val="26"/>
                <w:cs/>
                <w:lang w:bidi="th-TH"/>
              </w:rPr>
            </w:pPr>
          </w:p>
        </w:tc>
        <w:tc>
          <w:tcPr>
            <w:tcW w:w="4500" w:type="dxa"/>
            <w:gridSpan w:val="7"/>
          </w:tcPr>
          <w:p w14:paraId="181F2369" w14:textId="77777777" w:rsidR="009B46FF" w:rsidRPr="007F079E" w:rsidRDefault="009B46FF" w:rsidP="00603F7D">
            <w:pPr>
              <w:spacing w:line="240" w:lineRule="exact"/>
              <w:ind w:right="-79"/>
              <w:jc w:val="center"/>
              <w:rPr>
                <w:rFonts w:ascii="CordiaUPC" w:hAnsi="CordiaUPC" w:cs="CordiaUPC"/>
                <w:i/>
                <w:iCs/>
                <w:sz w:val="26"/>
                <w:szCs w:val="26"/>
              </w:rPr>
            </w:pPr>
          </w:p>
        </w:tc>
      </w:tr>
      <w:tr w:rsidR="0064036C" w:rsidRPr="007F079E" w14:paraId="102CA44A" w14:textId="77777777" w:rsidTr="00603F7D">
        <w:trPr>
          <w:cantSplit/>
        </w:trPr>
        <w:tc>
          <w:tcPr>
            <w:tcW w:w="4860" w:type="dxa"/>
          </w:tcPr>
          <w:p w14:paraId="38088A41" w14:textId="77777777" w:rsidR="0064036C" w:rsidRPr="007F079E" w:rsidRDefault="0064036C" w:rsidP="0064036C">
            <w:pPr>
              <w:spacing w:line="240" w:lineRule="exact"/>
              <w:ind w:right="-108"/>
              <w:rPr>
                <w:rFonts w:ascii="CordiaUPC" w:hAnsi="CordiaUPC" w:cs="CordiaUPC"/>
                <w:color w:val="000000"/>
                <w:sz w:val="26"/>
                <w:szCs w:val="26"/>
                <w:lang w:val="en-US" w:bidi="th-TH"/>
              </w:rPr>
            </w:pPr>
            <w:r w:rsidRPr="007F079E">
              <w:rPr>
                <w:rFonts w:ascii="CordiaUPC" w:hAnsi="CordiaUPC" w:cs="CordiaUPC" w:hint="cs"/>
                <w:color w:val="000000"/>
                <w:sz w:val="26"/>
                <w:szCs w:val="26"/>
                <w:lang w:val="en-US" w:bidi="th-TH"/>
              </w:rPr>
              <w:t>Profit for the year attributable to</w:t>
            </w:r>
          </w:p>
          <w:p w14:paraId="3AACA107" w14:textId="77777777" w:rsidR="0064036C" w:rsidRPr="007F079E" w:rsidRDefault="0064036C" w:rsidP="0064036C">
            <w:pPr>
              <w:spacing w:line="240" w:lineRule="exact"/>
              <w:ind w:left="180" w:hanging="180"/>
              <w:rPr>
                <w:rFonts w:ascii="CordiaUPC" w:hAnsi="CordiaUPC" w:cs="CordiaUPC"/>
                <w:sz w:val="26"/>
                <w:szCs w:val="26"/>
              </w:rPr>
            </w:pPr>
            <w:r w:rsidRPr="007F079E">
              <w:rPr>
                <w:rFonts w:ascii="CordiaUPC" w:hAnsi="CordiaUPC" w:cs="CordiaUPC" w:hint="cs"/>
                <w:color w:val="000000"/>
                <w:sz w:val="26"/>
                <w:szCs w:val="26"/>
                <w:lang w:val="en-US" w:bidi="th-TH"/>
              </w:rPr>
              <w:t xml:space="preserve">   equity holders</w:t>
            </w:r>
            <w:r w:rsidRPr="007F079E">
              <w:rPr>
                <w:rFonts w:ascii="CordiaUPC" w:hAnsi="CordiaUPC" w:cs="CordiaUPC" w:hint="cs"/>
                <w:color w:val="000000"/>
                <w:sz w:val="26"/>
                <w:szCs w:val="26"/>
                <w:lang w:bidi="th-TH"/>
              </w:rPr>
              <w:t xml:space="preserve"> of the Bank </w:t>
            </w:r>
            <w:r w:rsidRPr="007F079E">
              <w:rPr>
                <w:rFonts w:ascii="CordiaUPC" w:hAnsi="CordiaUPC" w:cs="CordiaUPC" w:hint="cs"/>
                <w:i/>
                <w:iCs/>
                <w:color w:val="000000"/>
                <w:sz w:val="26"/>
                <w:szCs w:val="26"/>
                <w:lang w:bidi="th-TH"/>
              </w:rPr>
              <w:t xml:space="preserve">(in </w:t>
            </w:r>
            <w:r w:rsidRPr="007F079E">
              <w:rPr>
                <w:rFonts w:ascii="CordiaUPC" w:hAnsi="CordiaUPC" w:cs="CordiaUPC" w:hint="cs"/>
                <w:i/>
                <w:iCs/>
                <w:sz w:val="26"/>
                <w:szCs w:val="26"/>
              </w:rPr>
              <w:t>million Baht)</w:t>
            </w:r>
          </w:p>
        </w:tc>
        <w:tc>
          <w:tcPr>
            <w:tcW w:w="990" w:type="dxa"/>
            <w:tcBorders>
              <w:bottom w:val="double" w:sz="4" w:space="0" w:color="auto"/>
            </w:tcBorders>
            <w:vAlign w:val="bottom"/>
          </w:tcPr>
          <w:p w14:paraId="0BAA52FA" w14:textId="3ABAE22A" w:rsidR="0064036C" w:rsidRPr="007F079E" w:rsidRDefault="0064036C" w:rsidP="0064036C">
            <w:pPr>
              <w:tabs>
                <w:tab w:val="decimal" w:pos="839"/>
              </w:tabs>
              <w:spacing w:line="240" w:lineRule="exact"/>
              <w:ind w:right="-75"/>
              <w:rPr>
                <w:rFonts w:ascii="CordiaUPC" w:hAnsi="CordiaUPC" w:cs="CordiaUPC"/>
                <w:sz w:val="26"/>
                <w:szCs w:val="26"/>
                <w:lang w:val="en-US"/>
              </w:rPr>
            </w:pPr>
            <w:r w:rsidRPr="007F079E">
              <w:rPr>
                <w:rFonts w:ascii="CordiaUPC" w:hAnsi="CordiaUPC" w:cs="CordiaUPC"/>
                <w:sz w:val="26"/>
                <w:szCs w:val="26"/>
              </w:rPr>
              <w:t>14,195</w:t>
            </w:r>
          </w:p>
        </w:tc>
        <w:tc>
          <w:tcPr>
            <w:tcW w:w="180" w:type="dxa"/>
            <w:vAlign w:val="bottom"/>
          </w:tcPr>
          <w:p w14:paraId="203DF499" w14:textId="77777777" w:rsidR="0064036C" w:rsidRPr="007F079E" w:rsidRDefault="0064036C" w:rsidP="0064036C">
            <w:pPr>
              <w:pStyle w:val="acctfourfigures"/>
              <w:tabs>
                <w:tab w:val="clear" w:pos="765"/>
                <w:tab w:val="decimal" w:pos="839"/>
                <w:tab w:val="decimal" w:pos="1901"/>
              </w:tabs>
              <w:spacing w:line="240" w:lineRule="exact"/>
              <w:ind w:right="-75"/>
              <w:rPr>
                <w:rFonts w:ascii="CordiaUPC" w:hAnsi="CordiaUPC" w:cs="CordiaUPC"/>
                <w:b/>
                <w:bCs/>
                <w:sz w:val="26"/>
                <w:szCs w:val="26"/>
              </w:rPr>
            </w:pPr>
          </w:p>
        </w:tc>
        <w:tc>
          <w:tcPr>
            <w:tcW w:w="990" w:type="dxa"/>
            <w:tcBorders>
              <w:bottom w:val="double" w:sz="4" w:space="0" w:color="auto"/>
            </w:tcBorders>
            <w:vAlign w:val="bottom"/>
          </w:tcPr>
          <w:p w14:paraId="03DD58C5" w14:textId="29A4C882" w:rsidR="0064036C" w:rsidRPr="007F079E" w:rsidRDefault="0064036C" w:rsidP="0064036C">
            <w:pPr>
              <w:tabs>
                <w:tab w:val="decimal" w:pos="839"/>
              </w:tabs>
              <w:spacing w:line="240" w:lineRule="exact"/>
              <w:ind w:right="-75"/>
              <w:rPr>
                <w:rFonts w:ascii="CordiaUPC" w:hAnsi="CordiaUPC" w:cs="CordiaUPC"/>
                <w:sz w:val="26"/>
                <w:szCs w:val="26"/>
              </w:rPr>
            </w:pPr>
            <w:r w:rsidRPr="007F079E">
              <w:rPr>
                <w:rFonts w:ascii="CordiaUPC" w:hAnsi="CordiaUPC" w:cs="CordiaUPC" w:hint="cs"/>
                <w:sz w:val="26"/>
                <w:szCs w:val="26"/>
                <w:cs/>
              </w:rPr>
              <w:t>10</w:t>
            </w:r>
            <w:r w:rsidRPr="007F079E">
              <w:rPr>
                <w:rFonts w:ascii="CordiaUPC" w:hAnsi="CordiaUPC" w:cs="CordiaUPC"/>
                <w:sz w:val="26"/>
                <w:szCs w:val="26"/>
              </w:rPr>
              <w:t>,</w:t>
            </w:r>
            <w:r w:rsidRPr="007F079E">
              <w:rPr>
                <w:rFonts w:ascii="CordiaUPC" w:hAnsi="CordiaUPC" w:cs="CordiaUPC" w:hint="cs"/>
                <w:sz w:val="26"/>
                <w:szCs w:val="26"/>
                <w:cs/>
              </w:rPr>
              <w:t>474</w:t>
            </w:r>
          </w:p>
        </w:tc>
        <w:tc>
          <w:tcPr>
            <w:tcW w:w="180" w:type="dxa"/>
            <w:vAlign w:val="bottom"/>
          </w:tcPr>
          <w:p w14:paraId="5DA3201B" w14:textId="77777777" w:rsidR="0064036C" w:rsidRPr="007F079E" w:rsidRDefault="0064036C" w:rsidP="0064036C">
            <w:pPr>
              <w:tabs>
                <w:tab w:val="decimal" w:pos="839"/>
              </w:tabs>
              <w:spacing w:line="240" w:lineRule="exact"/>
              <w:ind w:right="-75"/>
              <w:rPr>
                <w:rFonts w:ascii="CordiaUPC" w:hAnsi="CordiaUPC" w:cs="CordiaUPC"/>
                <w:sz w:val="26"/>
                <w:szCs w:val="26"/>
              </w:rPr>
            </w:pPr>
          </w:p>
        </w:tc>
        <w:tc>
          <w:tcPr>
            <w:tcW w:w="990" w:type="dxa"/>
            <w:tcBorders>
              <w:top w:val="nil"/>
              <w:left w:val="nil"/>
              <w:bottom w:val="double" w:sz="4" w:space="0" w:color="auto"/>
              <w:right w:val="nil"/>
            </w:tcBorders>
            <w:vAlign w:val="bottom"/>
          </w:tcPr>
          <w:p w14:paraId="5613A1E5" w14:textId="3372DFD8" w:rsidR="0064036C" w:rsidRPr="007F079E" w:rsidRDefault="0064036C" w:rsidP="0064036C">
            <w:pPr>
              <w:tabs>
                <w:tab w:val="decimal" w:pos="839"/>
              </w:tabs>
              <w:spacing w:line="240" w:lineRule="exact"/>
              <w:ind w:right="-75"/>
              <w:rPr>
                <w:rFonts w:ascii="CordiaUPC" w:hAnsi="CordiaUPC" w:cs="CordiaUPC"/>
                <w:sz w:val="26"/>
                <w:szCs w:val="26"/>
              </w:rPr>
            </w:pPr>
            <w:r w:rsidRPr="007F079E">
              <w:rPr>
                <w:rFonts w:ascii="CordiaUPC" w:hAnsi="CordiaUPC" w:cs="CordiaUPC"/>
                <w:sz w:val="26"/>
                <w:szCs w:val="26"/>
              </w:rPr>
              <w:t>14,106</w:t>
            </w:r>
          </w:p>
        </w:tc>
        <w:tc>
          <w:tcPr>
            <w:tcW w:w="180" w:type="dxa"/>
            <w:vAlign w:val="bottom"/>
          </w:tcPr>
          <w:p w14:paraId="4A36B238" w14:textId="77777777" w:rsidR="0064036C" w:rsidRPr="007F079E" w:rsidRDefault="0064036C" w:rsidP="0064036C">
            <w:pPr>
              <w:tabs>
                <w:tab w:val="decimal" w:pos="839"/>
              </w:tabs>
              <w:spacing w:line="240" w:lineRule="exact"/>
              <w:ind w:right="-75"/>
              <w:rPr>
                <w:rFonts w:ascii="CordiaUPC" w:hAnsi="CordiaUPC" w:cs="CordiaUPC"/>
                <w:sz w:val="26"/>
                <w:szCs w:val="26"/>
              </w:rPr>
            </w:pPr>
          </w:p>
        </w:tc>
        <w:tc>
          <w:tcPr>
            <w:tcW w:w="990" w:type="dxa"/>
            <w:tcBorders>
              <w:bottom w:val="double" w:sz="4" w:space="0" w:color="auto"/>
            </w:tcBorders>
            <w:vAlign w:val="bottom"/>
          </w:tcPr>
          <w:p w14:paraId="2F5FFAFE" w14:textId="2FF67B37" w:rsidR="0064036C" w:rsidRPr="007F079E" w:rsidRDefault="0064036C" w:rsidP="0064036C">
            <w:pPr>
              <w:tabs>
                <w:tab w:val="decimal" w:pos="839"/>
              </w:tabs>
              <w:spacing w:line="240" w:lineRule="exact"/>
              <w:ind w:right="-75"/>
              <w:rPr>
                <w:rFonts w:ascii="CordiaUPC" w:hAnsi="CordiaUPC" w:cs="CordiaUPC"/>
                <w:sz w:val="26"/>
                <w:szCs w:val="26"/>
              </w:rPr>
            </w:pPr>
            <w:r w:rsidRPr="007F079E">
              <w:rPr>
                <w:rFonts w:ascii="CordiaUPC" w:hAnsi="CordiaUPC" w:cs="CordiaUPC"/>
                <w:sz w:val="26"/>
                <w:szCs w:val="26"/>
              </w:rPr>
              <w:t>7,769</w:t>
            </w:r>
          </w:p>
        </w:tc>
      </w:tr>
      <w:tr w:rsidR="0064036C" w:rsidRPr="007F079E" w14:paraId="29713A4B" w14:textId="77777777" w:rsidTr="00603F7D">
        <w:trPr>
          <w:cantSplit/>
        </w:trPr>
        <w:tc>
          <w:tcPr>
            <w:tcW w:w="4860" w:type="dxa"/>
          </w:tcPr>
          <w:p w14:paraId="1BA75F56" w14:textId="77777777" w:rsidR="0064036C" w:rsidRPr="007F079E" w:rsidRDefault="0064036C" w:rsidP="0064036C">
            <w:pPr>
              <w:spacing w:line="240" w:lineRule="exact"/>
              <w:rPr>
                <w:rFonts w:ascii="CordiaUPC" w:hAnsi="CordiaUPC" w:cs="CordiaUPC"/>
                <w:i/>
                <w:iCs/>
                <w:sz w:val="26"/>
                <w:szCs w:val="26"/>
              </w:rPr>
            </w:pPr>
            <w:r w:rsidRPr="007F079E">
              <w:rPr>
                <w:rFonts w:ascii="CordiaUPC" w:hAnsi="CordiaUPC" w:cs="CordiaUPC" w:hint="cs"/>
                <w:sz w:val="26"/>
                <w:szCs w:val="26"/>
              </w:rPr>
              <w:t xml:space="preserve">Weighted average number of ordinary shares </w:t>
            </w:r>
          </w:p>
          <w:p w14:paraId="7F011F69" w14:textId="77777777" w:rsidR="0064036C" w:rsidRPr="007F079E" w:rsidRDefault="0064036C" w:rsidP="0064036C">
            <w:pPr>
              <w:spacing w:line="240" w:lineRule="exact"/>
              <w:rPr>
                <w:rFonts w:ascii="CordiaUPC" w:hAnsi="CordiaUPC" w:cs="CordiaUPC"/>
                <w:i/>
                <w:iCs/>
                <w:sz w:val="26"/>
                <w:szCs w:val="26"/>
              </w:rPr>
            </w:pPr>
            <w:r w:rsidRPr="007F079E">
              <w:rPr>
                <w:rFonts w:ascii="CordiaUPC" w:hAnsi="CordiaUPC" w:cs="CordiaUPC" w:hint="cs"/>
                <w:i/>
                <w:iCs/>
                <w:sz w:val="26"/>
                <w:szCs w:val="26"/>
              </w:rPr>
              <w:t xml:space="preserve">   </w:t>
            </w:r>
            <w:r w:rsidRPr="007F079E">
              <w:rPr>
                <w:rFonts w:ascii="CordiaUPC" w:hAnsi="CordiaUPC" w:cs="CordiaUPC" w:hint="cs"/>
                <w:sz w:val="26"/>
                <w:szCs w:val="26"/>
              </w:rPr>
              <w:t>outstanding</w:t>
            </w:r>
            <w:r w:rsidRPr="007F079E">
              <w:rPr>
                <w:rFonts w:ascii="CordiaUPC" w:hAnsi="CordiaUPC" w:cs="CordiaUPC" w:hint="cs"/>
                <w:i/>
                <w:iCs/>
                <w:sz w:val="26"/>
                <w:szCs w:val="26"/>
              </w:rPr>
              <w:t xml:space="preserve"> (in million shares)</w:t>
            </w:r>
          </w:p>
        </w:tc>
        <w:tc>
          <w:tcPr>
            <w:tcW w:w="990" w:type="dxa"/>
            <w:tcBorders>
              <w:top w:val="single" w:sz="4" w:space="0" w:color="auto"/>
              <w:bottom w:val="double" w:sz="4" w:space="0" w:color="auto"/>
            </w:tcBorders>
            <w:vAlign w:val="bottom"/>
          </w:tcPr>
          <w:p w14:paraId="691EEFAF" w14:textId="2E833309" w:rsidR="0064036C" w:rsidRPr="007F079E" w:rsidRDefault="0064036C" w:rsidP="0064036C">
            <w:pPr>
              <w:tabs>
                <w:tab w:val="decimal" w:pos="839"/>
              </w:tabs>
              <w:spacing w:line="240" w:lineRule="exact"/>
              <w:ind w:right="-75"/>
              <w:rPr>
                <w:rFonts w:ascii="CordiaUPC" w:hAnsi="CordiaUPC" w:cs="CordiaUPC"/>
                <w:sz w:val="26"/>
                <w:szCs w:val="26"/>
              </w:rPr>
            </w:pPr>
            <w:r w:rsidRPr="007F079E">
              <w:rPr>
                <w:rFonts w:ascii="CordiaUPC" w:hAnsi="CordiaUPC" w:cs="CordiaUPC"/>
                <w:sz w:val="26"/>
                <w:szCs w:val="26"/>
              </w:rPr>
              <w:t>96,664</w:t>
            </w:r>
          </w:p>
        </w:tc>
        <w:tc>
          <w:tcPr>
            <w:tcW w:w="180" w:type="dxa"/>
            <w:vAlign w:val="bottom"/>
          </w:tcPr>
          <w:p w14:paraId="62DE062E" w14:textId="77777777" w:rsidR="0064036C" w:rsidRPr="007F079E" w:rsidRDefault="0064036C" w:rsidP="0064036C">
            <w:pPr>
              <w:pStyle w:val="acctfourfigures"/>
              <w:tabs>
                <w:tab w:val="clear" w:pos="765"/>
                <w:tab w:val="decimal" w:pos="839"/>
                <w:tab w:val="decimal" w:pos="1901"/>
              </w:tabs>
              <w:spacing w:line="240" w:lineRule="exact"/>
              <w:ind w:right="-75"/>
              <w:rPr>
                <w:rFonts w:ascii="CordiaUPC" w:hAnsi="CordiaUPC" w:cs="CordiaUPC"/>
                <w:b/>
                <w:bCs/>
                <w:sz w:val="26"/>
                <w:szCs w:val="26"/>
              </w:rPr>
            </w:pPr>
          </w:p>
        </w:tc>
        <w:tc>
          <w:tcPr>
            <w:tcW w:w="990" w:type="dxa"/>
            <w:tcBorders>
              <w:top w:val="single" w:sz="4" w:space="0" w:color="auto"/>
              <w:bottom w:val="double" w:sz="4" w:space="0" w:color="auto"/>
            </w:tcBorders>
            <w:vAlign w:val="bottom"/>
          </w:tcPr>
          <w:p w14:paraId="7AA00B58" w14:textId="52DA3957" w:rsidR="0064036C" w:rsidRPr="007F079E" w:rsidRDefault="0064036C" w:rsidP="0064036C">
            <w:pPr>
              <w:tabs>
                <w:tab w:val="decimal" w:pos="839"/>
              </w:tabs>
              <w:spacing w:line="240" w:lineRule="exact"/>
              <w:ind w:right="-75"/>
              <w:rPr>
                <w:rFonts w:ascii="CordiaUPC" w:hAnsi="CordiaUPC" w:cs="CordiaUPC"/>
                <w:sz w:val="26"/>
                <w:szCs w:val="26"/>
              </w:rPr>
            </w:pPr>
            <w:r w:rsidRPr="007F079E">
              <w:rPr>
                <w:rFonts w:ascii="CordiaUPC" w:hAnsi="CordiaUPC" w:cs="CordiaUPC" w:hint="cs"/>
                <w:sz w:val="26"/>
                <w:szCs w:val="26"/>
                <w:cs/>
              </w:rPr>
              <w:t>96</w:t>
            </w:r>
            <w:r w:rsidRPr="007F079E">
              <w:rPr>
                <w:rFonts w:ascii="CordiaUPC" w:hAnsi="CordiaUPC" w:cs="CordiaUPC"/>
                <w:sz w:val="26"/>
                <w:szCs w:val="26"/>
              </w:rPr>
              <w:t>,</w:t>
            </w:r>
            <w:r w:rsidRPr="007F079E">
              <w:rPr>
                <w:rFonts w:ascii="CordiaUPC" w:hAnsi="CordiaUPC" w:cs="CordiaUPC" w:hint="cs"/>
                <w:sz w:val="26"/>
                <w:szCs w:val="26"/>
                <w:cs/>
              </w:rPr>
              <w:t>464</w:t>
            </w:r>
          </w:p>
        </w:tc>
        <w:tc>
          <w:tcPr>
            <w:tcW w:w="180" w:type="dxa"/>
            <w:vAlign w:val="bottom"/>
          </w:tcPr>
          <w:p w14:paraId="68E019BD" w14:textId="77777777" w:rsidR="0064036C" w:rsidRPr="007F079E" w:rsidRDefault="0064036C" w:rsidP="0064036C">
            <w:pPr>
              <w:tabs>
                <w:tab w:val="decimal" w:pos="839"/>
              </w:tabs>
              <w:spacing w:line="240" w:lineRule="exact"/>
              <w:ind w:right="-75"/>
              <w:rPr>
                <w:rFonts w:ascii="CordiaUPC" w:hAnsi="CordiaUPC" w:cs="CordiaUPC"/>
                <w:sz w:val="26"/>
                <w:szCs w:val="26"/>
              </w:rPr>
            </w:pPr>
          </w:p>
        </w:tc>
        <w:tc>
          <w:tcPr>
            <w:tcW w:w="990" w:type="dxa"/>
            <w:tcBorders>
              <w:top w:val="single" w:sz="4" w:space="0" w:color="auto"/>
              <w:left w:val="nil"/>
              <w:bottom w:val="double" w:sz="4" w:space="0" w:color="auto"/>
              <w:right w:val="nil"/>
            </w:tcBorders>
            <w:vAlign w:val="bottom"/>
          </w:tcPr>
          <w:p w14:paraId="784861B7" w14:textId="59023370" w:rsidR="0064036C" w:rsidRPr="007F079E" w:rsidRDefault="0064036C" w:rsidP="0064036C">
            <w:pPr>
              <w:tabs>
                <w:tab w:val="decimal" w:pos="839"/>
              </w:tabs>
              <w:spacing w:line="240" w:lineRule="exact"/>
              <w:ind w:right="-75"/>
              <w:rPr>
                <w:rFonts w:ascii="CordiaUPC" w:hAnsi="CordiaUPC" w:cs="CordiaUPC"/>
                <w:sz w:val="26"/>
                <w:szCs w:val="26"/>
              </w:rPr>
            </w:pPr>
            <w:r w:rsidRPr="007F079E">
              <w:rPr>
                <w:rFonts w:ascii="CordiaUPC" w:hAnsi="CordiaUPC" w:cs="CordiaUPC"/>
                <w:sz w:val="26"/>
                <w:szCs w:val="26"/>
              </w:rPr>
              <w:t>96,664</w:t>
            </w:r>
          </w:p>
        </w:tc>
        <w:tc>
          <w:tcPr>
            <w:tcW w:w="180" w:type="dxa"/>
            <w:vAlign w:val="bottom"/>
          </w:tcPr>
          <w:p w14:paraId="0BD9A591" w14:textId="77777777" w:rsidR="0064036C" w:rsidRPr="007F079E" w:rsidRDefault="0064036C" w:rsidP="0064036C">
            <w:pPr>
              <w:tabs>
                <w:tab w:val="decimal" w:pos="839"/>
              </w:tabs>
              <w:spacing w:line="240" w:lineRule="exact"/>
              <w:ind w:right="-75"/>
              <w:rPr>
                <w:rFonts w:ascii="CordiaUPC" w:hAnsi="CordiaUPC" w:cs="CordiaUPC"/>
                <w:sz w:val="26"/>
                <w:szCs w:val="26"/>
              </w:rPr>
            </w:pPr>
          </w:p>
        </w:tc>
        <w:tc>
          <w:tcPr>
            <w:tcW w:w="990" w:type="dxa"/>
            <w:tcBorders>
              <w:top w:val="single" w:sz="4" w:space="0" w:color="auto"/>
              <w:bottom w:val="double" w:sz="4" w:space="0" w:color="auto"/>
            </w:tcBorders>
            <w:vAlign w:val="bottom"/>
          </w:tcPr>
          <w:p w14:paraId="37B1575C" w14:textId="788CC3DB" w:rsidR="0064036C" w:rsidRPr="007F079E" w:rsidRDefault="0064036C" w:rsidP="0064036C">
            <w:pPr>
              <w:tabs>
                <w:tab w:val="decimal" w:pos="839"/>
              </w:tabs>
              <w:spacing w:line="240" w:lineRule="exact"/>
              <w:ind w:right="-75"/>
              <w:rPr>
                <w:rFonts w:ascii="CordiaUPC" w:hAnsi="CordiaUPC" w:cs="CordiaUPC"/>
                <w:sz w:val="26"/>
                <w:szCs w:val="26"/>
              </w:rPr>
            </w:pPr>
            <w:r w:rsidRPr="007F079E">
              <w:rPr>
                <w:rFonts w:ascii="CordiaUPC" w:hAnsi="CordiaUPC" w:cs="CordiaUPC"/>
                <w:sz w:val="26"/>
                <w:szCs w:val="26"/>
              </w:rPr>
              <w:t>96,464</w:t>
            </w:r>
          </w:p>
        </w:tc>
      </w:tr>
      <w:tr w:rsidR="0064036C" w:rsidRPr="007F079E" w14:paraId="05040E12" w14:textId="77777777" w:rsidTr="009B46FF">
        <w:trPr>
          <w:cantSplit/>
          <w:trHeight w:val="26"/>
        </w:trPr>
        <w:tc>
          <w:tcPr>
            <w:tcW w:w="4860" w:type="dxa"/>
          </w:tcPr>
          <w:p w14:paraId="77D608DD" w14:textId="77777777" w:rsidR="0064036C" w:rsidRPr="007F079E" w:rsidRDefault="0064036C" w:rsidP="0064036C">
            <w:pPr>
              <w:spacing w:line="240" w:lineRule="exact"/>
              <w:rPr>
                <w:rFonts w:ascii="CordiaUPC" w:hAnsi="CordiaUPC" w:cs="CordiaUPC"/>
                <w:b/>
                <w:bCs/>
                <w:sz w:val="26"/>
                <w:szCs w:val="26"/>
                <w:cs/>
                <w:lang w:bidi="th-TH"/>
              </w:rPr>
            </w:pPr>
          </w:p>
        </w:tc>
        <w:tc>
          <w:tcPr>
            <w:tcW w:w="990" w:type="dxa"/>
            <w:tcBorders>
              <w:top w:val="single" w:sz="4" w:space="0" w:color="auto"/>
            </w:tcBorders>
            <w:vAlign w:val="bottom"/>
          </w:tcPr>
          <w:p w14:paraId="691EFA46" w14:textId="77777777" w:rsidR="0064036C" w:rsidRPr="007F079E" w:rsidRDefault="0064036C" w:rsidP="0064036C">
            <w:pPr>
              <w:spacing w:line="240" w:lineRule="exact"/>
              <w:jc w:val="right"/>
              <w:rPr>
                <w:rFonts w:ascii="CordiaUPC" w:hAnsi="CordiaUPC" w:cs="CordiaUPC"/>
                <w:sz w:val="26"/>
                <w:szCs w:val="26"/>
              </w:rPr>
            </w:pPr>
          </w:p>
        </w:tc>
        <w:tc>
          <w:tcPr>
            <w:tcW w:w="180" w:type="dxa"/>
            <w:vAlign w:val="bottom"/>
          </w:tcPr>
          <w:p w14:paraId="64743029" w14:textId="77777777" w:rsidR="0064036C" w:rsidRPr="007F079E" w:rsidRDefault="0064036C" w:rsidP="0064036C">
            <w:pPr>
              <w:pStyle w:val="acctfourfigures"/>
              <w:tabs>
                <w:tab w:val="clear" w:pos="765"/>
                <w:tab w:val="decimal" w:pos="1901"/>
              </w:tabs>
              <w:spacing w:line="240" w:lineRule="exact"/>
              <w:rPr>
                <w:rFonts w:ascii="CordiaUPC" w:hAnsi="CordiaUPC" w:cs="CordiaUPC"/>
                <w:b/>
                <w:bCs/>
                <w:sz w:val="26"/>
                <w:szCs w:val="26"/>
              </w:rPr>
            </w:pPr>
          </w:p>
        </w:tc>
        <w:tc>
          <w:tcPr>
            <w:tcW w:w="990" w:type="dxa"/>
            <w:tcBorders>
              <w:top w:val="single" w:sz="4" w:space="0" w:color="auto"/>
            </w:tcBorders>
            <w:vAlign w:val="bottom"/>
          </w:tcPr>
          <w:p w14:paraId="586881D7" w14:textId="77777777" w:rsidR="0064036C" w:rsidRPr="007F079E" w:rsidRDefault="0064036C" w:rsidP="0064036C">
            <w:pPr>
              <w:spacing w:line="240" w:lineRule="exact"/>
              <w:jc w:val="right"/>
              <w:rPr>
                <w:rFonts w:ascii="CordiaUPC" w:hAnsi="CordiaUPC" w:cs="CordiaUPC"/>
                <w:sz w:val="26"/>
                <w:szCs w:val="26"/>
              </w:rPr>
            </w:pPr>
          </w:p>
        </w:tc>
        <w:tc>
          <w:tcPr>
            <w:tcW w:w="180" w:type="dxa"/>
            <w:vAlign w:val="bottom"/>
          </w:tcPr>
          <w:p w14:paraId="3C49F2FE" w14:textId="77777777" w:rsidR="0064036C" w:rsidRPr="007F079E" w:rsidRDefault="0064036C" w:rsidP="0064036C">
            <w:pPr>
              <w:spacing w:line="240" w:lineRule="exact"/>
              <w:jc w:val="right"/>
              <w:rPr>
                <w:rFonts w:ascii="CordiaUPC" w:hAnsi="CordiaUPC" w:cs="CordiaUPC"/>
                <w:sz w:val="26"/>
                <w:szCs w:val="26"/>
              </w:rPr>
            </w:pPr>
          </w:p>
        </w:tc>
        <w:tc>
          <w:tcPr>
            <w:tcW w:w="990" w:type="dxa"/>
            <w:tcBorders>
              <w:top w:val="single" w:sz="4" w:space="0" w:color="auto"/>
              <w:left w:val="nil"/>
              <w:bottom w:val="nil"/>
              <w:right w:val="nil"/>
            </w:tcBorders>
            <w:vAlign w:val="bottom"/>
          </w:tcPr>
          <w:p w14:paraId="7BFBC499" w14:textId="77777777" w:rsidR="0064036C" w:rsidRPr="007F079E" w:rsidRDefault="0064036C" w:rsidP="0064036C">
            <w:pPr>
              <w:spacing w:line="240" w:lineRule="exact"/>
              <w:jc w:val="right"/>
              <w:rPr>
                <w:rFonts w:ascii="CordiaUPC" w:hAnsi="CordiaUPC" w:cs="CordiaUPC"/>
                <w:sz w:val="26"/>
                <w:szCs w:val="26"/>
              </w:rPr>
            </w:pPr>
          </w:p>
        </w:tc>
        <w:tc>
          <w:tcPr>
            <w:tcW w:w="180" w:type="dxa"/>
            <w:vAlign w:val="bottom"/>
          </w:tcPr>
          <w:p w14:paraId="04B228FB" w14:textId="77777777" w:rsidR="0064036C" w:rsidRPr="007F079E" w:rsidRDefault="0064036C" w:rsidP="0064036C">
            <w:pPr>
              <w:spacing w:line="240" w:lineRule="exact"/>
              <w:jc w:val="right"/>
              <w:rPr>
                <w:rFonts w:ascii="CordiaUPC" w:hAnsi="CordiaUPC" w:cs="CordiaUPC"/>
                <w:sz w:val="26"/>
                <w:szCs w:val="26"/>
              </w:rPr>
            </w:pPr>
          </w:p>
        </w:tc>
        <w:tc>
          <w:tcPr>
            <w:tcW w:w="990" w:type="dxa"/>
            <w:tcBorders>
              <w:top w:val="single" w:sz="4" w:space="0" w:color="auto"/>
            </w:tcBorders>
            <w:vAlign w:val="bottom"/>
          </w:tcPr>
          <w:p w14:paraId="41DAE15A" w14:textId="77777777" w:rsidR="0064036C" w:rsidRPr="007F079E" w:rsidRDefault="0064036C" w:rsidP="0064036C">
            <w:pPr>
              <w:spacing w:line="240" w:lineRule="exact"/>
              <w:jc w:val="right"/>
              <w:rPr>
                <w:rFonts w:ascii="CordiaUPC" w:hAnsi="CordiaUPC" w:cs="CordiaUPC"/>
                <w:sz w:val="26"/>
                <w:szCs w:val="26"/>
              </w:rPr>
            </w:pPr>
          </w:p>
        </w:tc>
      </w:tr>
      <w:tr w:rsidR="0064036C" w:rsidRPr="007F079E" w14:paraId="51AAE7DD" w14:textId="77777777" w:rsidTr="00603F7D">
        <w:trPr>
          <w:cantSplit/>
        </w:trPr>
        <w:tc>
          <w:tcPr>
            <w:tcW w:w="4860" w:type="dxa"/>
          </w:tcPr>
          <w:p w14:paraId="079C69E3" w14:textId="77777777" w:rsidR="0064036C" w:rsidRPr="007F079E" w:rsidRDefault="0064036C" w:rsidP="0064036C">
            <w:pPr>
              <w:spacing w:line="240" w:lineRule="exact"/>
              <w:rPr>
                <w:rFonts w:ascii="CordiaUPC" w:hAnsi="CordiaUPC" w:cs="CordiaUPC"/>
                <w:b/>
                <w:bCs/>
                <w:sz w:val="26"/>
                <w:szCs w:val="26"/>
              </w:rPr>
            </w:pPr>
            <w:r w:rsidRPr="007F079E">
              <w:rPr>
                <w:rFonts w:ascii="CordiaUPC" w:hAnsi="CordiaUPC" w:cs="CordiaUPC" w:hint="cs"/>
                <w:b/>
                <w:bCs/>
                <w:sz w:val="26"/>
                <w:szCs w:val="26"/>
              </w:rPr>
              <w:t xml:space="preserve">Basic earnings per share </w:t>
            </w:r>
            <w:r w:rsidRPr="007F079E">
              <w:rPr>
                <w:rFonts w:ascii="CordiaUPC" w:hAnsi="CordiaUPC" w:cs="CordiaUPC" w:hint="cs"/>
                <w:b/>
                <w:bCs/>
                <w:i/>
                <w:iCs/>
                <w:sz w:val="26"/>
                <w:szCs w:val="26"/>
              </w:rPr>
              <w:t>(in Baht)</w:t>
            </w:r>
          </w:p>
        </w:tc>
        <w:tc>
          <w:tcPr>
            <w:tcW w:w="990" w:type="dxa"/>
            <w:tcBorders>
              <w:bottom w:val="double" w:sz="4" w:space="0" w:color="auto"/>
            </w:tcBorders>
            <w:vAlign w:val="bottom"/>
          </w:tcPr>
          <w:p w14:paraId="1696D66D" w14:textId="7A49A892" w:rsidR="0064036C" w:rsidRPr="007F079E" w:rsidRDefault="0064036C" w:rsidP="0064036C">
            <w:pPr>
              <w:spacing w:line="240" w:lineRule="exact"/>
              <w:jc w:val="right"/>
              <w:rPr>
                <w:rFonts w:ascii="CordiaUPC" w:hAnsi="CordiaUPC" w:cs="CordiaUPC"/>
                <w:b/>
                <w:bCs/>
                <w:sz w:val="26"/>
                <w:szCs w:val="26"/>
              </w:rPr>
            </w:pPr>
            <w:r w:rsidRPr="007F079E">
              <w:rPr>
                <w:rFonts w:ascii="CordiaUPC" w:hAnsi="CordiaUPC" w:cs="CordiaUPC"/>
                <w:b/>
                <w:bCs/>
                <w:sz w:val="26"/>
                <w:szCs w:val="26"/>
              </w:rPr>
              <w:t>0.1469</w:t>
            </w:r>
          </w:p>
        </w:tc>
        <w:tc>
          <w:tcPr>
            <w:tcW w:w="180" w:type="dxa"/>
            <w:vAlign w:val="bottom"/>
          </w:tcPr>
          <w:p w14:paraId="33ACC67A" w14:textId="77777777" w:rsidR="0064036C" w:rsidRPr="007F079E" w:rsidRDefault="0064036C" w:rsidP="0064036C">
            <w:pPr>
              <w:pStyle w:val="acctfourfigures"/>
              <w:tabs>
                <w:tab w:val="clear" w:pos="765"/>
                <w:tab w:val="decimal" w:pos="1901"/>
              </w:tabs>
              <w:spacing w:line="240" w:lineRule="exact"/>
              <w:jc w:val="center"/>
              <w:rPr>
                <w:rFonts w:ascii="CordiaUPC" w:hAnsi="CordiaUPC" w:cs="CordiaUPC"/>
                <w:b/>
                <w:bCs/>
                <w:sz w:val="26"/>
                <w:szCs w:val="26"/>
              </w:rPr>
            </w:pPr>
          </w:p>
        </w:tc>
        <w:tc>
          <w:tcPr>
            <w:tcW w:w="990" w:type="dxa"/>
            <w:tcBorders>
              <w:bottom w:val="double" w:sz="4" w:space="0" w:color="auto"/>
            </w:tcBorders>
            <w:vAlign w:val="bottom"/>
          </w:tcPr>
          <w:p w14:paraId="0646F69D" w14:textId="7DA5A7EF" w:rsidR="0064036C" w:rsidRPr="007F079E" w:rsidRDefault="0064036C" w:rsidP="0064036C">
            <w:pPr>
              <w:spacing w:line="240" w:lineRule="exact"/>
              <w:jc w:val="right"/>
              <w:rPr>
                <w:rFonts w:ascii="CordiaUPC" w:hAnsi="CordiaUPC" w:cs="CordiaUPC"/>
                <w:b/>
                <w:bCs/>
                <w:sz w:val="26"/>
                <w:szCs w:val="26"/>
              </w:rPr>
            </w:pPr>
            <w:r w:rsidRPr="007F079E">
              <w:rPr>
                <w:rFonts w:ascii="CordiaUPC" w:hAnsi="CordiaUPC" w:cs="CordiaUPC"/>
                <w:b/>
                <w:bCs/>
                <w:sz w:val="26"/>
                <w:szCs w:val="26"/>
              </w:rPr>
              <w:t>0.1086</w:t>
            </w:r>
          </w:p>
        </w:tc>
        <w:tc>
          <w:tcPr>
            <w:tcW w:w="180" w:type="dxa"/>
            <w:vAlign w:val="bottom"/>
          </w:tcPr>
          <w:p w14:paraId="6B6F92AA" w14:textId="77777777" w:rsidR="0064036C" w:rsidRPr="007F079E" w:rsidRDefault="0064036C" w:rsidP="0064036C">
            <w:pPr>
              <w:spacing w:line="240" w:lineRule="exact"/>
              <w:jc w:val="right"/>
              <w:rPr>
                <w:rFonts w:ascii="CordiaUPC" w:hAnsi="CordiaUPC" w:cs="CordiaUPC"/>
                <w:b/>
                <w:bCs/>
                <w:sz w:val="26"/>
                <w:szCs w:val="26"/>
              </w:rPr>
            </w:pPr>
          </w:p>
        </w:tc>
        <w:tc>
          <w:tcPr>
            <w:tcW w:w="990" w:type="dxa"/>
            <w:tcBorders>
              <w:top w:val="nil"/>
              <w:left w:val="nil"/>
              <w:bottom w:val="double" w:sz="4" w:space="0" w:color="auto"/>
              <w:right w:val="nil"/>
            </w:tcBorders>
            <w:vAlign w:val="bottom"/>
          </w:tcPr>
          <w:p w14:paraId="325A755A" w14:textId="447C44F3" w:rsidR="0064036C" w:rsidRPr="007F079E" w:rsidRDefault="0064036C" w:rsidP="0064036C">
            <w:pPr>
              <w:spacing w:line="240" w:lineRule="exact"/>
              <w:jc w:val="right"/>
              <w:rPr>
                <w:rFonts w:ascii="CordiaUPC" w:hAnsi="CordiaUPC" w:cs="CordiaUPC"/>
                <w:b/>
                <w:bCs/>
                <w:sz w:val="26"/>
                <w:szCs w:val="26"/>
              </w:rPr>
            </w:pPr>
            <w:r w:rsidRPr="007F079E">
              <w:rPr>
                <w:rFonts w:ascii="CordiaUPC" w:hAnsi="CordiaUPC" w:cs="CordiaUPC"/>
                <w:b/>
                <w:bCs/>
                <w:sz w:val="26"/>
                <w:szCs w:val="26"/>
              </w:rPr>
              <w:t>0.1459</w:t>
            </w:r>
          </w:p>
        </w:tc>
        <w:tc>
          <w:tcPr>
            <w:tcW w:w="180" w:type="dxa"/>
            <w:vAlign w:val="bottom"/>
          </w:tcPr>
          <w:p w14:paraId="5354BF42" w14:textId="77777777" w:rsidR="0064036C" w:rsidRPr="007F079E" w:rsidRDefault="0064036C" w:rsidP="0064036C">
            <w:pPr>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753A1E57" w14:textId="56935B1F" w:rsidR="0064036C" w:rsidRPr="007F079E" w:rsidRDefault="0064036C" w:rsidP="0064036C">
            <w:pPr>
              <w:spacing w:line="240" w:lineRule="exact"/>
              <w:jc w:val="right"/>
              <w:rPr>
                <w:rFonts w:ascii="CordiaUPC" w:hAnsi="CordiaUPC" w:cs="CordiaUPC"/>
                <w:b/>
                <w:bCs/>
                <w:sz w:val="26"/>
                <w:szCs w:val="26"/>
              </w:rPr>
            </w:pPr>
            <w:r w:rsidRPr="007F079E">
              <w:rPr>
                <w:rFonts w:ascii="CordiaUPC" w:hAnsi="CordiaUPC" w:cs="CordiaUPC"/>
                <w:b/>
                <w:bCs/>
                <w:sz w:val="26"/>
                <w:szCs w:val="26"/>
              </w:rPr>
              <w:t>0.0805</w:t>
            </w:r>
          </w:p>
        </w:tc>
      </w:tr>
    </w:tbl>
    <w:p w14:paraId="248DF7A8" w14:textId="77777777" w:rsidR="009B46FF" w:rsidRPr="007F079E" w:rsidRDefault="009B46FF" w:rsidP="009B46FF">
      <w:pPr>
        <w:tabs>
          <w:tab w:val="left" w:pos="540"/>
          <w:tab w:val="left" w:pos="1080"/>
        </w:tabs>
        <w:spacing w:line="240" w:lineRule="exact"/>
        <w:ind w:left="540" w:right="389"/>
        <w:jc w:val="thaiDistribute"/>
        <w:rPr>
          <w:rFonts w:ascii="CordiaUPC" w:eastAsia="Times New Roman" w:hAnsi="CordiaUPC" w:cs="CordiaUPC"/>
          <w:b/>
          <w:bCs/>
          <w:i/>
          <w:iCs/>
          <w:sz w:val="26"/>
          <w:szCs w:val="26"/>
          <w:lang w:bidi="th-TH"/>
        </w:rPr>
      </w:pPr>
      <w:r w:rsidRPr="007F079E">
        <w:rPr>
          <w:rFonts w:ascii="CordiaUPC" w:eastAsia="Times New Roman" w:hAnsi="CordiaUPC" w:cs="CordiaUPC" w:hint="cs"/>
          <w:b/>
          <w:bCs/>
          <w:i/>
          <w:iCs/>
          <w:sz w:val="26"/>
          <w:szCs w:val="26"/>
          <w:lang w:bidi="th-TH"/>
        </w:rPr>
        <w:tab/>
      </w:r>
    </w:p>
    <w:p w14:paraId="13B8CAAD" w14:textId="77777777" w:rsidR="009B46FF" w:rsidRPr="007F079E" w:rsidRDefault="009B46FF">
      <w:pPr>
        <w:spacing w:line="240" w:lineRule="auto"/>
        <w:rPr>
          <w:rFonts w:ascii="CordiaUPC" w:eastAsia="Times New Roman" w:hAnsi="CordiaUPC" w:cs="CordiaUPC"/>
          <w:b/>
          <w:bCs/>
          <w:i/>
          <w:iCs/>
          <w:sz w:val="26"/>
          <w:szCs w:val="26"/>
          <w:lang w:bidi="th-TH"/>
        </w:rPr>
      </w:pPr>
      <w:r w:rsidRPr="007F079E">
        <w:rPr>
          <w:rFonts w:ascii="CordiaUPC" w:eastAsia="Times New Roman" w:hAnsi="CordiaUPC" w:cs="CordiaUPC"/>
          <w:b/>
          <w:bCs/>
          <w:i/>
          <w:iCs/>
          <w:sz w:val="26"/>
          <w:szCs w:val="26"/>
          <w:lang w:bidi="th-TH"/>
        </w:rPr>
        <w:br w:type="page"/>
      </w:r>
    </w:p>
    <w:p w14:paraId="7562B0DC" w14:textId="69022E58" w:rsidR="009B46FF" w:rsidRPr="007F079E" w:rsidRDefault="009B46FF" w:rsidP="009B46FF">
      <w:pPr>
        <w:tabs>
          <w:tab w:val="left" w:pos="540"/>
          <w:tab w:val="left" w:pos="1080"/>
        </w:tabs>
        <w:spacing w:line="240" w:lineRule="exact"/>
        <w:ind w:left="540" w:right="389"/>
        <w:jc w:val="thaiDistribute"/>
        <w:rPr>
          <w:rFonts w:ascii="CordiaUPC" w:eastAsia="Times New Roman" w:hAnsi="CordiaUPC" w:cs="CordiaUPC"/>
          <w:b/>
          <w:bCs/>
          <w:i/>
          <w:iCs/>
          <w:sz w:val="26"/>
          <w:szCs w:val="26"/>
          <w:lang w:bidi="th-TH"/>
        </w:rPr>
      </w:pPr>
      <w:r w:rsidRPr="007F079E">
        <w:rPr>
          <w:rFonts w:ascii="CordiaUPC" w:eastAsia="Times New Roman" w:hAnsi="CordiaUPC" w:cs="CordiaUPC" w:hint="cs"/>
          <w:b/>
          <w:bCs/>
          <w:i/>
          <w:iCs/>
          <w:sz w:val="26"/>
          <w:szCs w:val="26"/>
          <w:lang w:bidi="th-TH"/>
        </w:rPr>
        <w:lastRenderedPageBreak/>
        <w:t>Diluted earnings per share</w:t>
      </w:r>
    </w:p>
    <w:p w14:paraId="6627D70A" w14:textId="77777777" w:rsidR="009B46FF" w:rsidRPr="007F079E" w:rsidRDefault="009B46FF" w:rsidP="009B46FF">
      <w:pPr>
        <w:tabs>
          <w:tab w:val="left" w:pos="540"/>
          <w:tab w:val="left" w:pos="1170"/>
          <w:tab w:val="right" w:pos="9360"/>
        </w:tabs>
        <w:spacing w:line="240" w:lineRule="exact"/>
        <w:ind w:left="540" w:right="9"/>
        <w:jc w:val="both"/>
        <w:rPr>
          <w:rFonts w:ascii="CordiaUPC" w:hAnsi="CordiaUPC" w:cs="CordiaUPC"/>
          <w:spacing w:val="-6"/>
          <w:sz w:val="26"/>
          <w:szCs w:val="26"/>
          <w:shd w:val="clear" w:color="auto" w:fill="FFFFFF"/>
        </w:rPr>
      </w:pPr>
    </w:p>
    <w:p w14:paraId="217182DC" w14:textId="11D1DCF3" w:rsidR="009B46FF" w:rsidRPr="007F079E" w:rsidRDefault="009B46FF" w:rsidP="004C2CDE">
      <w:pPr>
        <w:tabs>
          <w:tab w:val="left" w:pos="1170"/>
          <w:tab w:val="right" w:pos="9360"/>
        </w:tabs>
        <w:spacing w:line="260" w:lineRule="exact"/>
        <w:ind w:left="547" w:right="14"/>
        <w:jc w:val="both"/>
        <w:rPr>
          <w:rFonts w:ascii="CordiaUPC" w:hAnsi="CordiaUPC" w:cs="CordiaUPC"/>
          <w:spacing w:val="-6"/>
          <w:sz w:val="26"/>
          <w:szCs w:val="26"/>
          <w:shd w:val="clear" w:color="auto" w:fill="FFFFFF"/>
        </w:rPr>
      </w:pPr>
      <w:r w:rsidRPr="007F079E">
        <w:rPr>
          <w:rFonts w:ascii="CordiaUPC" w:hAnsi="CordiaUPC" w:cs="CordiaUPC" w:hint="cs"/>
          <w:spacing w:val="-6"/>
          <w:sz w:val="26"/>
          <w:szCs w:val="26"/>
          <w:shd w:val="clear" w:color="auto" w:fill="FFFFFF"/>
        </w:rPr>
        <w:t>The calculations of diluted earnings per share for the year ended 31 December 202</w:t>
      </w:r>
      <w:r w:rsidRPr="007F079E">
        <w:rPr>
          <w:rFonts w:ascii="CordiaUPC" w:hAnsi="CordiaUPC" w:cs="CordiaUPC"/>
          <w:spacing w:val="-6"/>
          <w:sz w:val="26"/>
          <w:szCs w:val="26"/>
          <w:shd w:val="clear" w:color="auto" w:fill="FFFFFF"/>
        </w:rPr>
        <w:t>2</w:t>
      </w:r>
      <w:r w:rsidRPr="007F079E">
        <w:rPr>
          <w:rFonts w:ascii="CordiaUPC" w:hAnsi="CordiaUPC" w:cs="CordiaUPC" w:hint="cs"/>
          <w:spacing w:val="-6"/>
          <w:sz w:val="26"/>
          <w:szCs w:val="26"/>
          <w:shd w:val="clear" w:color="auto" w:fill="FFFFFF"/>
        </w:rPr>
        <w:t xml:space="preserve"> and 20</w:t>
      </w:r>
      <w:r w:rsidRPr="007F079E">
        <w:rPr>
          <w:rFonts w:ascii="CordiaUPC" w:hAnsi="CordiaUPC" w:cs="CordiaUPC"/>
          <w:spacing w:val="-6"/>
          <w:sz w:val="26"/>
          <w:szCs w:val="26"/>
          <w:shd w:val="clear" w:color="auto" w:fill="FFFFFF"/>
        </w:rPr>
        <w:t>21</w:t>
      </w:r>
      <w:r w:rsidRPr="007F079E">
        <w:rPr>
          <w:rFonts w:ascii="CordiaUPC" w:hAnsi="CordiaUPC" w:cs="CordiaUPC" w:hint="cs"/>
          <w:spacing w:val="-6"/>
          <w:sz w:val="26"/>
          <w:szCs w:val="26"/>
          <w:shd w:val="clear" w:color="auto" w:fill="FFFFFF"/>
        </w:rPr>
        <w:t xml:space="preserve"> were based on the profit for the year attributable to equity holders of the Bank and the weighted average number of ordinary shares outstanding during the year after adjusting for the effects of all dilutive potential ordinary shares as follows:</w:t>
      </w:r>
    </w:p>
    <w:p w14:paraId="1AB5FECD" w14:textId="77777777" w:rsidR="009B46FF" w:rsidRPr="007F079E" w:rsidRDefault="009B46FF" w:rsidP="00582178">
      <w:pPr>
        <w:pStyle w:val="Heading1"/>
        <w:numPr>
          <w:ilvl w:val="0"/>
          <w:numId w:val="0"/>
        </w:numPr>
        <w:spacing w:before="0" w:after="0" w:line="220" w:lineRule="exact"/>
        <w:ind w:left="540" w:hanging="540"/>
        <w:rPr>
          <w:rFonts w:ascii="CordiaUPC" w:hAnsi="CordiaUPC" w:cs="CordiaUPC"/>
          <w:i w:val="0"/>
          <w:iCs/>
          <w:sz w:val="26"/>
          <w:szCs w:val="26"/>
        </w:rPr>
      </w:pPr>
    </w:p>
    <w:tbl>
      <w:tblPr>
        <w:tblW w:w="9360" w:type="dxa"/>
        <w:tblInd w:w="477" w:type="dxa"/>
        <w:tblLayout w:type="fixed"/>
        <w:tblCellMar>
          <w:left w:w="79" w:type="dxa"/>
          <w:right w:w="79" w:type="dxa"/>
        </w:tblCellMar>
        <w:tblLook w:val="0000" w:firstRow="0" w:lastRow="0" w:firstColumn="0" w:lastColumn="0" w:noHBand="0" w:noVBand="0"/>
      </w:tblPr>
      <w:tblGrid>
        <w:gridCol w:w="4860"/>
        <w:gridCol w:w="990"/>
        <w:gridCol w:w="180"/>
        <w:gridCol w:w="990"/>
        <w:gridCol w:w="180"/>
        <w:gridCol w:w="990"/>
        <w:gridCol w:w="180"/>
        <w:gridCol w:w="990"/>
      </w:tblGrid>
      <w:tr w:rsidR="009B46FF" w:rsidRPr="007F079E" w14:paraId="5CF6D5B7" w14:textId="77777777" w:rsidTr="00603F7D">
        <w:trPr>
          <w:cantSplit/>
        </w:trPr>
        <w:tc>
          <w:tcPr>
            <w:tcW w:w="4860" w:type="dxa"/>
          </w:tcPr>
          <w:p w14:paraId="52FCBFE2" w14:textId="77777777" w:rsidR="009B46FF" w:rsidRPr="007F079E" w:rsidRDefault="009B46FF" w:rsidP="00582178">
            <w:pPr>
              <w:spacing w:line="220" w:lineRule="exact"/>
              <w:ind w:left="180" w:hanging="180"/>
              <w:rPr>
                <w:rFonts w:ascii="CordiaUPC" w:hAnsi="CordiaUPC" w:cs="CordiaUPC"/>
                <w:i/>
                <w:iCs/>
                <w:sz w:val="26"/>
                <w:szCs w:val="26"/>
                <w:cs/>
                <w:lang w:bidi="th-TH"/>
              </w:rPr>
            </w:pPr>
          </w:p>
        </w:tc>
        <w:tc>
          <w:tcPr>
            <w:tcW w:w="2160" w:type="dxa"/>
            <w:gridSpan w:val="3"/>
          </w:tcPr>
          <w:p w14:paraId="455A30E5" w14:textId="77777777" w:rsidR="009B46FF" w:rsidRPr="007F079E" w:rsidRDefault="009B46FF" w:rsidP="00582178">
            <w:pPr>
              <w:pStyle w:val="acctfourfigures"/>
              <w:tabs>
                <w:tab w:val="clear" w:pos="765"/>
              </w:tabs>
              <w:spacing w:line="220" w:lineRule="exact"/>
              <w:ind w:left="-79" w:right="-79"/>
              <w:jc w:val="center"/>
              <w:rPr>
                <w:rFonts w:ascii="CordiaUPC" w:hAnsi="CordiaUPC" w:cs="CordiaUPC"/>
                <w:b/>
                <w:bCs/>
                <w:sz w:val="26"/>
                <w:szCs w:val="26"/>
              </w:rPr>
            </w:pPr>
            <w:r w:rsidRPr="007F079E">
              <w:rPr>
                <w:rFonts w:ascii="CordiaUPC" w:hAnsi="CordiaUPC" w:cs="CordiaUPC" w:hint="cs"/>
                <w:b/>
                <w:bCs/>
                <w:sz w:val="26"/>
                <w:szCs w:val="26"/>
              </w:rPr>
              <w:t xml:space="preserve">Consolidated </w:t>
            </w:r>
          </w:p>
        </w:tc>
        <w:tc>
          <w:tcPr>
            <w:tcW w:w="180" w:type="dxa"/>
            <w:vAlign w:val="bottom"/>
          </w:tcPr>
          <w:p w14:paraId="30129B55" w14:textId="77777777" w:rsidR="009B46FF" w:rsidRPr="007F079E" w:rsidRDefault="009B46FF" w:rsidP="00582178">
            <w:pPr>
              <w:pStyle w:val="acctfourfigures"/>
              <w:tabs>
                <w:tab w:val="decimal" w:pos="1001"/>
              </w:tabs>
              <w:spacing w:line="220" w:lineRule="exact"/>
              <w:ind w:left="-79" w:right="-79"/>
              <w:jc w:val="right"/>
              <w:rPr>
                <w:rFonts w:ascii="CordiaUPC" w:hAnsi="CordiaUPC" w:cs="CordiaUPC"/>
                <w:b/>
                <w:bCs/>
                <w:sz w:val="26"/>
                <w:szCs w:val="26"/>
              </w:rPr>
            </w:pPr>
          </w:p>
        </w:tc>
        <w:tc>
          <w:tcPr>
            <w:tcW w:w="2160" w:type="dxa"/>
            <w:gridSpan w:val="3"/>
            <w:vAlign w:val="bottom"/>
          </w:tcPr>
          <w:p w14:paraId="54DDD30F" w14:textId="77777777" w:rsidR="009B46FF" w:rsidRPr="007F079E" w:rsidRDefault="009B46FF" w:rsidP="00582178">
            <w:pPr>
              <w:pStyle w:val="acctfourfigures"/>
              <w:tabs>
                <w:tab w:val="clear" w:pos="765"/>
              </w:tabs>
              <w:spacing w:line="220" w:lineRule="exact"/>
              <w:ind w:left="-79" w:right="-79"/>
              <w:jc w:val="center"/>
              <w:rPr>
                <w:rFonts w:ascii="CordiaUPC" w:hAnsi="CordiaUPC" w:cs="CordiaUPC"/>
                <w:b/>
                <w:bCs/>
                <w:sz w:val="26"/>
                <w:szCs w:val="26"/>
              </w:rPr>
            </w:pPr>
            <w:r w:rsidRPr="007F079E">
              <w:rPr>
                <w:rFonts w:ascii="CordiaUPC" w:hAnsi="CordiaUPC" w:cs="CordiaUPC" w:hint="cs"/>
                <w:b/>
                <w:bCs/>
                <w:sz w:val="26"/>
                <w:szCs w:val="26"/>
              </w:rPr>
              <w:t>Bank only</w:t>
            </w:r>
          </w:p>
        </w:tc>
      </w:tr>
      <w:tr w:rsidR="009B46FF" w:rsidRPr="007F079E" w14:paraId="1ABBD50A" w14:textId="77777777" w:rsidTr="00603F7D">
        <w:trPr>
          <w:cantSplit/>
        </w:trPr>
        <w:tc>
          <w:tcPr>
            <w:tcW w:w="4860" w:type="dxa"/>
          </w:tcPr>
          <w:p w14:paraId="0471C392" w14:textId="77777777" w:rsidR="009B46FF" w:rsidRPr="007F079E" w:rsidRDefault="009B46FF" w:rsidP="00582178">
            <w:pPr>
              <w:spacing w:line="220" w:lineRule="exact"/>
              <w:ind w:right="-132"/>
              <w:rPr>
                <w:rFonts w:ascii="CordiaUPC" w:hAnsi="CordiaUPC" w:cs="CordiaUPC"/>
                <w:b/>
                <w:bCs/>
                <w:i/>
                <w:iCs/>
                <w:color w:val="000000"/>
                <w:sz w:val="26"/>
                <w:szCs w:val="26"/>
              </w:rPr>
            </w:pPr>
            <w:r w:rsidRPr="007F079E">
              <w:rPr>
                <w:rFonts w:ascii="CordiaUPC" w:hAnsi="CordiaUPC" w:cs="CordiaUPC" w:hint="cs"/>
                <w:b/>
                <w:bCs/>
                <w:i/>
                <w:iCs/>
                <w:sz w:val="26"/>
                <w:szCs w:val="26"/>
                <w:lang w:val="en-US"/>
              </w:rPr>
              <w:t>For the year ended 31 December</w:t>
            </w:r>
          </w:p>
        </w:tc>
        <w:tc>
          <w:tcPr>
            <w:tcW w:w="990" w:type="dxa"/>
            <w:vAlign w:val="bottom"/>
          </w:tcPr>
          <w:p w14:paraId="1B6875B5" w14:textId="2AE8E4C8" w:rsidR="009B46FF" w:rsidRPr="007F079E" w:rsidRDefault="009B46FF" w:rsidP="00582178">
            <w:pPr>
              <w:pStyle w:val="acctfourfigures"/>
              <w:tabs>
                <w:tab w:val="clear" w:pos="765"/>
              </w:tabs>
              <w:spacing w:line="220" w:lineRule="exact"/>
              <w:ind w:left="-79" w:right="-79"/>
              <w:jc w:val="center"/>
              <w:rPr>
                <w:rFonts w:ascii="CordiaUPC" w:hAnsi="CordiaUPC" w:cs="CordiaUPC"/>
                <w:sz w:val="26"/>
                <w:szCs w:val="26"/>
              </w:rPr>
            </w:pPr>
            <w:r w:rsidRPr="007F079E">
              <w:rPr>
                <w:rFonts w:ascii="CordiaUPC" w:hAnsi="CordiaUPC" w:cs="CordiaUPC"/>
                <w:sz w:val="26"/>
                <w:szCs w:val="26"/>
              </w:rPr>
              <w:t>2022</w:t>
            </w:r>
          </w:p>
        </w:tc>
        <w:tc>
          <w:tcPr>
            <w:tcW w:w="180" w:type="dxa"/>
            <w:vAlign w:val="bottom"/>
          </w:tcPr>
          <w:p w14:paraId="1178670A" w14:textId="77777777" w:rsidR="009B46FF" w:rsidRPr="007F079E" w:rsidRDefault="009B46FF" w:rsidP="00582178">
            <w:pPr>
              <w:pStyle w:val="acctfourfigures"/>
              <w:tabs>
                <w:tab w:val="decimal" w:pos="1001"/>
              </w:tabs>
              <w:spacing w:line="220" w:lineRule="exact"/>
              <w:ind w:left="-79" w:right="-79"/>
              <w:jc w:val="center"/>
              <w:rPr>
                <w:rFonts w:ascii="CordiaUPC" w:hAnsi="CordiaUPC" w:cs="CordiaUPC"/>
                <w:sz w:val="26"/>
                <w:szCs w:val="26"/>
              </w:rPr>
            </w:pPr>
          </w:p>
        </w:tc>
        <w:tc>
          <w:tcPr>
            <w:tcW w:w="990" w:type="dxa"/>
            <w:vAlign w:val="bottom"/>
          </w:tcPr>
          <w:p w14:paraId="5315ACA5" w14:textId="4B85ADE2" w:rsidR="009B46FF" w:rsidRPr="007F079E" w:rsidRDefault="009B46FF" w:rsidP="00582178">
            <w:pPr>
              <w:pStyle w:val="acctfourfigures"/>
              <w:tabs>
                <w:tab w:val="clear" w:pos="765"/>
              </w:tabs>
              <w:spacing w:line="220" w:lineRule="exact"/>
              <w:ind w:left="-79" w:right="-79"/>
              <w:jc w:val="center"/>
              <w:rPr>
                <w:rFonts w:ascii="CordiaUPC" w:hAnsi="CordiaUPC" w:cs="CordiaUPC"/>
                <w:sz w:val="26"/>
                <w:szCs w:val="26"/>
              </w:rPr>
            </w:pPr>
            <w:r w:rsidRPr="007F079E">
              <w:rPr>
                <w:rFonts w:ascii="CordiaUPC" w:hAnsi="CordiaUPC" w:cs="CordiaUPC"/>
                <w:sz w:val="26"/>
                <w:szCs w:val="26"/>
              </w:rPr>
              <w:t>2021</w:t>
            </w:r>
          </w:p>
        </w:tc>
        <w:tc>
          <w:tcPr>
            <w:tcW w:w="180" w:type="dxa"/>
            <w:vAlign w:val="bottom"/>
          </w:tcPr>
          <w:p w14:paraId="018D10C2" w14:textId="77777777" w:rsidR="009B46FF" w:rsidRPr="007F079E" w:rsidRDefault="009B46FF" w:rsidP="00582178">
            <w:pPr>
              <w:pStyle w:val="acctfourfigures"/>
              <w:tabs>
                <w:tab w:val="decimal" w:pos="1001"/>
              </w:tabs>
              <w:spacing w:line="220" w:lineRule="exact"/>
              <w:ind w:left="-79" w:right="-79"/>
              <w:jc w:val="center"/>
              <w:rPr>
                <w:rFonts w:ascii="CordiaUPC" w:hAnsi="CordiaUPC" w:cs="CordiaUPC"/>
                <w:sz w:val="26"/>
                <w:szCs w:val="26"/>
              </w:rPr>
            </w:pPr>
          </w:p>
        </w:tc>
        <w:tc>
          <w:tcPr>
            <w:tcW w:w="990" w:type="dxa"/>
            <w:vAlign w:val="bottom"/>
          </w:tcPr>
          <w:p w14:paraId="1BC89BA6" w14:textId="070DFFC5" w:rsidR="009B46FF" w:rsidRPr="007F079E" w:rsidRDefault="009B46FF" w:rsidP="00582178">
            <w:pPr>
              <w:pStyle w:val="acctfourfigures"/>
              <w:tabs>
                <w:tab w:val="clear" w:pos="765"/>
              </w:tabs>
              <w:spacing w:line="220" w:lineRule="exact"/>
              <w:ind w:left="-79" w:right="-79"/>
              <w:jc w:val="center"/>
              <w:rPr>
                <w:rFonts w:ascii="CordiaUPC" w:hAnsi="CordiaUPC" w:cs="CordiaUPC"/>
                <w:sz w:val="26"/>
                <w:szCs w:val="26"/>
              </w:rPr>
            </w:pPr>
            <w:r w:rsidRPr="007F079E">
              <w:rPr>
                <w:rFonts w:ascii="CordiaUPC" w:hAnsi="CordiaUPC" w:cs="CordiaUPC"/>
                <w:sz w:val="26"/>
                <w:szCs w:val="26"/>
              </w:rPr>
              <w:t>2022</w:t>
            </w:r>
          </w:p>
        </w:tc>
        <w:tc>
          <w:tcPr>
            <w:tcW w:w="180" w:type="dxa"/>
            <w:vAlign w:val="bottom"/>
          </w:tcPr>
          <w:p w14:paraId="7A07F97B" w14:textId="77777777" w:rsidR="009B46FF" w:rsidRPr="007F079E" w:rsidRDefault="009B46FF" w:rsidP="00582178">
            <w:pPr>
              <w:pStyle w:val="acctfourfigures"/>
              <w:tabs>
                <w:tab w:val="decimal" w:pos="1001"/>
              </w:tabs>
              <w:spacing w:line="220" w:lineRule="exact"/>
              <w:ind w:left="-79" w:right="-79"/>
              <w:jc w:val="center"/>
              <w:rPr>
                <w:rFonts w:ascii="CordiaUPC" w:hAnsi="CordiaUPC" w:cs="CordiaUPC"/>
                <w:sz w:val="26"/>
                <w:szCs w:val="26"/>
              </w:rPr>
            </w:pPr>
          </w:p>
        </w:tc>
        <w:tc>
          <w:tcPr>
            <w:tcW w:w="990" w:type="dxa"/>
            <w:vAlign w:val="bottom"/>
          </w:tcPr>
          <w:p w14:paraId="1EFAE8A5" w14:textId="07B47C5C" w:rsidR="009B46FF" w:rsidRPr="007F079E" w:rsidRDefault="009B46FF" w:rsidP="00582178">
            <w:pPr>
              <w:pStyle w:val="acctfourfigures"/>
              <w:tabs>
                <w:tab w:val="clear" w:pos="765"/>
              </w:tabs>
              <w:spacing w:line="220" w:lineRule="exact"/>
              <w:ind w:left="-79" w:right="-79"/>
              <w:jc w:val="center"/>
              <w:rPr>
                <w:rFonts w:ascii="CordiaUPC" w:hAnsi="CordiaUPC" w:cs="CordiaUPC"/>
                <w:sz w:val="26"/>
                <w:szCs w:val="26"/>
              </w:rPr>
            </w:pPr>
            <w:r w:rsidRPr="007F079E">
              <w:rPr>
                <w:rFonts w:ascii="CordiaUPC" w:hAnsi="CordiaUPC" w:cs="CordiaUPC"/>
                <w:sz w:val="26"/>
                <w:szCs w:val="26"/>
              </w:rPr>
              <w:t>2021</w:t>
            </w:r>
          </w:p>
        </w:tc>
      </w:tr>
      <w:tr w:rsidR="009B46FF" w:rsidRPr="007F079E" w14:paraId="7C909441" w14:textId="77777777" w:rsidTr="00603F7D">
        <w:trPr>
          <w:cantSplit/>
        </w:trPr>
        <w:tc>
          <w:tcPr>
            <w:tcW w:w="4860" w:type="dxa"/>
          </w:tcPr>
          <w:p w14:paraId="32E8A4F8" w14:textId="77777777" w:rsidR="009B46FF" w:rsidRPr="007F079E" w:rsidRDefault="009B46FF" w:rsidP="00582178">
            <w:pPr>
              <w:spacing w:line="220" w:lineRule="exact"/>
              <w:ind w:left="180" w:hanging="180"/>
              <w:rPr>
                <w:rFonts w:ascii="CordiaUPC" w:hAnsi="CordiaUPC" w:cs="CordiaUPC"/>
                <w:sz w:val="26"/>
                <w:szCs w:val="26"/>
                <w:cs/>
                <w:lang w:bidi="th-TH"/>
              </w:rPr>
            </w:pPr>
          </w:p>
        </w:tc>
        <w:tc>
          <w:tcPr>
            <w:tcW w:w="4500" w:type="dxa"/>
            <w:gridSpan w:val="7"/>
          </w:tcPr>
          <w:p w14:paraId="220D8ABF" w14:textId="77777777" w:rsidR="009B46FF" w:rsidRPr="007F079E" w:rsidRDefault="009B46FF" w:rsidP="00582178">
            <w:pPr>
              <w:spacing w:line="220" w:lineRule="exact"/>
              <w:ind w:right="-79"/>
              <w:jc w:val="center"/>
              <w:rPr>
                <w:rFonts w:ascii="CordiaUPC" w:hAnsi="CordiaUPC" w:cs="CordiaUPC"/>
                <w:i/>
                <w:iCs/>
                <w:sz w:val="26"/>
                <w:szCs w:val="26"/>
              </w:rPr>
            </w:pPr>
          </w:p>
        </w:tc>
      </w:tr>
      <w:tr w:rsidR="0064036C" w:rsidRPr="007F079E" w14:paraId="28B1A09D" w14:textId="77777777" w:rsidTr="00603F7D">
        <w:trPr>
          <w:cantSplit/>
        </w:trPr>
        <w:tc>
          <w:tcPr>
            <w:tcW w:w="4860" w:type="dxa"/>
          </w:tcPr>
          <w:p w14:paraId="51947DC5" w14:textId="77777777" w:rsidR="0064036C" w:rsidRPr="007F079E" w:rsidRDefault="0064036C" w:rsidP="0064036C">
            <w:pPr>
              <w:spacing w:line="220" w:lineRule="exact"/>
              <w:ind w:left="191" w:right="-108" w:hanging="191"/>
              <w:rPr>
                <w:rFonts w:ascii="CordiaUPC" w:hAnsi="CordiaUPC" w:cs="CordiaUPC"/>
                <w:color w:val="000000"/>
                <w:sz w:val="26"/>
                <w:szCs w:val="26"/>
                <w:lang w:val="en-US" w:bidi="th-TH"/>
              </w:rPr>
            </w:pPr>
            <w:r w:rsidRPr="007F079E">
              <w:rPr>
                <w:rFonts w:ascii="CordiaUPC" w:hAnsi="CordiaUPC" w:cs="CordiaUPC" w:hint="cs"/>
                <w:color w:val="000000"/>
                <w:sz w:val="26"/>
                <w:szCs w:val="26"/>
                <w:lang w:val="en-US" w:bidi="th-TH"/>
              </w:rPr>
              <w:t xml:space="preserve">Profit for the year attributable to </w:t>
            </w:r>
            <w:r w:rsidRPr="007F079E">
              <w:rPr>
                <w:rFonts w:ascii="CordiaUPC" w:hAnsi="CordiaUPC" w:cs="CordiaUPC" w:hint="cs"/>
                <w:color w:val="000000"/>
                <w:sz w:val="26"/>
                <w:szCs w:val="26"/>
                <w:lang w:val="en-US" w:bidi="th-TH"/>
              </w:rPr>
              <w:br/>
              <w:t>equity holders</w:t>
            </w:r>
            <w:r w:rsidRPr="007F079E">
              <w:rPr>
                <w:rFonts w:ascii="CordiaUPC" w:hAnsi="CordiaUPC" w:cs="CordiaUPC" w:hint="cs"/>
                <w:color w:val="000000"/>
                <w:sz w:val="26"/>
                <w:szCs w:val="26"/>
                <w:lang w:bidi="th-TH"/>
              </w:rPr>
              <w:t xml:space="preserve"> of the Bank </w:t>
            </w:r>
            <w:r w:rsidRPr="007F079E">
              <w:rPr>
                <w:rFonts w:ascii="CordiaUPC" w:hAnsi="CordiaUPC" w:cs="CordiaUPC" w:hint="cs"/>
                <w:i/>
                <w:iCs/>
                <w:color w:val="000000"/>
                <w:sz w:val="26"/>
                <w:szCs w:val="26"/>
                <w:lang w:bidi="th-TH"/>
              </w:rPr>
              <w:t xml:space="preserve">(in </w:t>
            </w:r>
            <w:r w:rsidRPr="007F079E">
              <w:rPr>
                <w:rFonts w:ascii="CordiaUPC" w:hAnsi="CordiaUPC" w:cs="CordiaUPC" w:hint="cs"/>
                <w:i/>
                <w:iCs/>
                <w:sz w:val="26"/>
                <w:szCs w:val="26"/>
              </w:rPr>
              <w:t>million Baht)</w:t>
            </w:r>
          </w:p>
        </w:tc>
        <w:tc>
          <w:tcPr>
            <w:tcW w:w="990" w:type="dxa"/>
            <w:tcBorders>
              <w:bottom w:val="double" w:sz="4" w:space="0" w:color="auto"/>
            </w:tcBorders>
            <w:vAlign w:val="bottom"/>
          </w:tcPr>
          <w:p w14:paraId="48A9C7A8" w14:textId="249C61EA" w:rsidR="0064036C" w:rsidRPr="007F079E" w:rsidRDefault="0064036C" w:rsidP="0064036C">
            <w:pPr>
              <w:pStyle w:val="acctfourfigures"/>
              <w:tabs>
                <w:tab w:val="clear" w:pos="765"/>
                <w:tab w:val="decimal" w:pos="796"/>
              </w:tabs>
              <w:spacing w:line="220" w:lineRule="exact"/>
              <w:ind w:right="10"/>
              <w:jc w:val="right"/>
              <w:rPr>
                <w:rFonts w:ascii="CordiaUPC" w:hAnsi="CordiaUPC" w:cs="CordiaUPC"/>
                <w:sz w:val="26"/>
                <w:szCs w:val="26"/>
                <w:lang w:val="en-US" w:eastAsia="en-GB" w:bidi="th-TH"/>
              </w:rPr>
            </w:pPr>
            <w:r w:rsidRPr="007F079E">
              <w:rPr>
                <w:rFonts w:ascii="CordiaUPC" w:hAnsi="CordiaUPC" w:cs="CordiaUPC"/>
                <w:sz w:val="26"/>
                <w:szCs w:val="26"/>
              </w:rPr>
              <w:t>14,195</w:t>
            </w:r>
          </w:p>
        </w:tc>
        <w:tc>
          <w:tcPr>
            <w:tcW w:w="180" w:type="dxa"/>
            <w:vAlign w:val="bottom"/>
          </w:tcPr>
          <w:p w14:paraId="345D50BF" w14:textId="77777777" w:rsidR="0064036C" w:rsidRPr="007F079E" w:rsidRDefault="0064036C" w:rsidP="0064036C">
            <w:pPr>
              <w:pStyle w:val="acctfourfigures"/>
              <w:tabs>
                <w:tab w:val="clear" w:pos="765"/>
                <w:tab w:val="decimal" w:pos="796"/>
                <w:tab w:val="decimal" w:pos="1901"/>
              </w:tabs>
              <w:spacing w:line="220" w:lineRule="exact"/>
              <w:ind w:right="-138"/>
              <w:rPr>
                <w:rFonts w:ascii="CordiaUPC" w:hAnsi="CordiaUPC" w:cs="CordiaUPC"/>
                <w:b/>
                <w:bCs/>
                <w:sz w:val="26"/>
                <w:szCs w:val="26"/>
              </w:rPr>
            </w:pPr>
          </w:p>
        </w:tc>
        <w:tc>
          <w:tcPr>
            <w:tcW w:w="990" w:type="dxa"/>
            <w:tcBorders>
              <w:bottom w:val="double" w:sz="4" w:space="0" w:color="auto"/>
            </w:tcBorders>
            <w:vAlign w:val="bottom"/>
          </w:tcPr>
          <w:p w14:paraId="7AEF8B9F" w14:textId="5AF85485" w:rsidR="0064036C" w:rsidRPr="007F079E" w:rsidRDefault="0064036C" w:rsidP="0064036C">
            <w:pPr>
              <w:pStyle w:val="acctfourfigures"/>
              <w:tabs>
                <w:tab w:val="clear" w:pos="765"/>
                <w:tab w:val="decimal" w:pos="796"/>
              </w:tabs>
              <w:spacing w:line="220" w:lineRule="exact"/>
              <w:ind w:right="-138"/>
              <w:rPr>
                <w:rFonts w:ascii="CordiaUPC" w:hAnsi="CordiaUPC" w:cs="CordiaUPC"/>
                <w:sz w:val="26"/>
                <w:szCs w:val="26"/>
                <w:lang w:val="en-US" w:eastAsia="en-GB" w:bidi="th-TH"/>
              </w:rPr>
            </w:pPr>
            <w:r w:rsidRPr="007F079E">
              <w:rPr>
                <w:rFonts w:ascii="CordiaUPC" w:hAnsi="CordiaUPC" w:cs="CordiaUPC"/>
                <w:sz w:val="26"/>
                <w:szCs w:val="26"/>
              </w:rPr>
              <w:t>10,474</w:t>
            </w:r>
          </w:p>
        </w:tc>
        <w:tc>
          <w:tcPr>
            <w:tcW w:w="180" w:type="dxa"/>
            <w:vAlign w:val="bottom"/>
          </w:tcPr>
          <w:p w14:paraId="52CC439A" w14:textId="77777777" w:rsidR="0064036C" w:rsidRPr="007F079E" w:rsidRDefault="0064036C" w:rsidP="0064036C">
            <w:pPr>
              <w:pStyle w:val="acctfourfigures"/>
              <w:tabs>
                <w:tab w:val="decimal" w:pos="796"/>
                <w:tab w:val="decimal" w:pos="1001"/>
              </w:tabs>
              <w:spacing w:line="220" w:lineRule="exact"/>
              <w:ind w:right="-138"/>
              <w:rPr>
                <w:rFonts w:ascii="CordiaUPC" w:hAnsi="CordiaUPC" w:cs="CordiaUPC"/>
                <w:sz w:val="26"/>
                <w:szCs w:val="26"/>
              </w:rPr>
            </w:pPr>
          </w:p>
        </w:tc>
        <w:tc>
          <w:tcPr>
            <w:tcW w:w="990" w:type="dxa"/>
            <w:tcBorders>
              <w:top w:val="nil"/>
              <w:left w:val="nil"/>
              <w:bottom w:val="double" w:sz="4" w:space="0" w:color="auto"/>
              <w:right w:val="nil"/>
            </w:tcBorders>
            <w:vAlign w:val="bottom"/>
          </w:tcPr>
          <w:p w14:paraId="014A5A11" w14:textId="6FD180D3" w:rsidR="0064036C" w:rsidRPr="007F079E" w:rsidRDefault="0064036C" w:rsidP="0064036C">
            <w:pPr>
              <w:pStyle w:val="acctfourfigures"/>
              <w:tabs>
                <w:tab w:val="clear" w:pos="765"/>
                <w:tab w:val="decimal" w:pos="796"/>
              </w:tabs>
              <w:spacing w:line="220" w:lineRule="exact"/>
              <w:jc w:val="right"/>
              <w:rPr>
                <w:rFonts w:ascii="CordiaUPC" w:hAnsi="CordiaUPC" w:cs="CordiaUPC"/>
                <w:sz w:val="26"/>
                <w:szCs w:val="26"/>
                <w:lang w:val="en-US" w:eastAsia="en-GB" w:bidi="th-TH"/>
              </w:rPr>
            </w:pPr>
            <w:r w:rsidRPr="007F079E">
              <w:rPr>
                <w:rFonts w:ascii="CordiaUPC" w:hAnsi="CordiaUPC" w:cs="CordiaUPC"/>
                <w:sz w:val="26"/>
                <w:szCs w:val="26"/>
                <w:lang w:eastAsia="en-GB"/>
              </w:rPr>
              <w:t>14,106</w:t>
            </w:r>
          </w:p>
        </w:tc>
        <w:tc>
          <w:tcPr>
            <w:tcW w:w="180" w:type="dxa"/>
            <w:vAlign w:val="bottom"/>
          </w:tcPr>
          <w:p w14:paraId="1C6DFFF7" w14:textId="77777777" w:rsidR="0064036C" w:rsidRPr="007F079E" w:rsidRDefault="0064036C" w:rsidP="0064036C">
            <w:pPr>
              <w:pStyle w:val="acctfourfigures"/>
              <w:tabs>
                <w:tab w:val="decimal" w:pos="796"/>
                <w:tab w:val="decimal" w:pos="1001"/>
              </w:tabs>
              <w:spacing w:line="220" w:lineRule="exact"/>
              <w:ind w:right="-138"/>
              <w:rPr>
                <w:rFonts w:ascii="CordiaUPC" w:hAnsi="CordiaUPC" w:cs="CordiaUPC"/>
                <w:sz w:val="26"/>
                <w:szCs w:val="26"/>
              </w:rPr>
            </w:pPr>
          </w:p>
        </w:tc>
        <w:tc>
          <w:tcPr>
            <w:tcW w:w="990" w:type="dxa"/>
            <w:tcBorders>
              <w:bottom w:val="double" w:sz="4" w:space="0" w:color="auto"/>
            </w:tcBorders>
            <w:vAlign w:val="bottom"/>
          </w:tcPr>
          <w:p w14:paraId="43016CA4" w14:textId="7B95AF1F" w:rsidR="0064036C" w:rsidRPr="007F079E" w:rsidRDefault="0064036C" w:rsidP="0064036C">
            <w:pPr>
              <w:pStyle w:val="acctfourfigures"/>
              <w:tabs>
                <w:tab w:val="clear" w:pos="765"/>
                <w:tab w:val="decimal" w:pos="796"/>
              </w:tabs>
              <w:spacing w:line="220" w:lineRule="exact"/>
              <w:ind w:right="-138"/>
              <w:rPr>
                <w:rFonts w:ascii="CordiaUPC" w:hAnsi="CordiaUPC" w:cs="CordiaUPC"/>
                <w:sz w:val="26"/>
                <w:szCs w:val="26"/>
                <w:lang w:val="en-US" w:eastAsia="en-GB" w:bidi="th-TH"/>
              </w:rPr>
            </w:pPr>
            <w:r w:rsidRPr="007F079E">
              <w:rPr>
                <w:rFonts w:ascii="CordiaUPC" w:hAnsi="CordiaUPC" w:cs="CordiaUPC"/>
                <w:sz w:val="26"/>
                <w:szCs w:val="26"/>
                <w:lang w:eastAsia="en-GB"/>
              </w:rPr>
              <w:t>7,769</w:t>
            </w:r>
          </w:p>
        </w:tc>
      </w:tr>
      <w:tr w:rsidR="0064036C" w:rsidRPr="007F079E" w14:paraId="031FA6E0" w14:textId="77777777" w:rsidTr="00603F7D">
        <w:trPr>
          <w:cantSplit/>
        </w:trPr>
        <w:tc>
          <w:tcPr>
            <w:tcW w:w="4860" w:type="dxa"/>
          </w:tcPr>
          <w:p w14:paraId="416B7EB4" w14:textId="77777777" w:rsidR="0064036C" w:rsidRPr="007F079E" w:rsidRDefault="0064036C" w:rsidP="0064036C">
            <w:pPr>
              <w:spacing w:line="220" w:lineRule="exact"/>
              <w:rPr>
                <w:rFonts w:ascii="CordiaUPC" w:hAnsi="CordiaUPC" w:cs="CordiaUPC"/>
                <w:sz w:val="26"/>
                <w:szCs w:val="26"/>
              </w:rPr>
            </w:pPr>
            <w:r w:rsidRPr="007F079E">
              <w:rPr>
                <w:rFonts w:ascii="CordiaUPC" w:hAnsi="CordiaUPC" w:cs="CordiaUPC" w:hint="cs"/>
                <w:sz w:val="26"/>
                <w:szCs w:val="26"/>
              </w:rPr>
              <w:t xml:space="preserve">Weighted average number of ordinary shares </w:t>
            </w:r>
          </w:p>
          <w:p w14:paraId="53E886CC" w14:textId="77777777" w:rsidR="0064036C" w:rsidRPr="007F079E" w:rsidRDefault="0064036C" w:rsidP="0064036C">
            <w:pPr>
              <w:spacing w:line="220" w:lineRule="exact"/>
              <w:rPr>
                <w:rFonts w:ascii="CordiaUPC" w:hAnsi="CordiaUPC" w:cs="CordiaUPC"/>
                <w:sz w:val="26"/>
                <w:szCs w:val="26"/>
              </w:rPr>
            </w:pPr>
            <w:r w:rsidRPr="007F079E">
              <w:rPr>
                <w:rFonts w:ascii="CordiaUPC" w:hAnsi="CordiaUPC" w:cs="CordiaUPC" w:hint="cs"/>
                <w:sz w:val="26"/>
                <w:szCs w:val="26"/>
              </w:rPr>
              <w:t xml:space="preserve">   outstanding</w:t>
            </w:r>
            <w:r w:rsidRPr="007F079E">
              <w:rPr>
                <w:rFonts w:ascii="CordiaUPC" w:hAnsi="CordiaUPC" w:cs="CordiaUPC" w:hint="cs"/>
                <w:i/>
                <w:iCs/>
                <w:sz w:val="26"/>
                <w:szCs w:val="26"/>
              </w:rPr>
              <w:t xml:space="preserve"> (in million shares)</w:t>
            </w:r>
          </w:p>
        </w:tc>
        <w:tc>
          <w:tcPr>
            <w:tcW w:w="990" w:type="dxa"/>
            <w:tcBorders>
              <w:top w:val="single" w:sz="4" w:space="0" w:color="auto"/>
            </w:tcBorders>
            <w:vAlign w:val="bottom"/>
          </w:tcPr>
          <w:p w14:paraId="1A881DEC" w14:textId="1E6520BB" w:rsidR="0064036C" w:rsidRPr="007F079E" w:rsidRDefault="0064036C" w:rsidP="0064036C">
            <w:pPr>
              <w:pStyle w:val="acctfourfigures"/>
              <w:tabs>
                <w:tab w:val="clear" w:pos="765"/>
                <w:tab w:val="decimal" w:pos="796"/>
              </w:tabs>
              <w:spacing w:line="220" w:lineRule="exact"/>
              <w:ind w:right="10"/>
              <w:jc w:val="right"/>
              <w:rPr>
                <w:rFonts w:ascii="CordiaUPC" w:hAnsi="CordiaUPC" w:cs="CordiaUPC"/>
                <w:sz w:val="26"/>
                <w:szCs w:val="26"/>
                <w:lang w:val="en-US" w:eastAsia="en-GB" w:bidi="th-TH"/>
              </w:rPr>
            </w:pPr>
            <w:r w:rsidRPr="007F079E">
              <w:rPr>
                <w:rFonts w:ascii="CordiaUPC" w:hAnsi="CordiaUPC" w:cs="CordiaUPC"/>
                <w:sz w:val="26"/>
                <w:szCs w:val="26"/>
              </w:rPr>
              <w:t>96,664</w:t>
            </w:r>
          </w:p>
        </w:tc>
        <w:tc>
          <w:tcPr>
            <w:tcW w:w="180" w:type="dxa"/>
            <w:vAlign w:val="bottom"/>
          </w:tcPr>
          <w:p w14:paraId="72F0AA18" w14:textId="77777777" w:rsidR="0064036C" w:rsidRPr="007F079E" w:rsidRDefault="0064036C" w:rsidP="0064036C">
            <w:pPr>
              <w:pStyle w:val="acctfourfigures"/>
              <w:tabs>
                <w:tab w:val="clear" w:pos="765"/>
                <w:tab w:val="decimal" w:pos="796"/>
                <w:tab w:val="decimal" w:pos="1901"/>
              </w:tabs>
              <w:spacing w:line="220" w:lineRule="exact"/>
              <w:ind w:right="-138"/>
              <w:rPr>
                <w:rFonts w:ascii="CordiaUPC" w:hAnsi="CordiaUPC" w:cs="CordiaUPC"/>
                <w:b/>
                <w:bCs/>
                <w:sz w:val="26"/>
                <w:szCs w:val="26"/>
              </w:rPr>
            </w:pPr>
          </w:p>
        </w:tc>
        <w:tc>
          <w:tcPr>
            <w:tcW w:w="990" w:type="dxa"/>
            <w:tcBorders>
              <w:top w:val="single" w:sz="4" w:space="0" w:color="auto"/>
            </w:tcBorders>
            <w:vAlign w:val="bottom"/>
          </w:tcPr>
          <w:p w14:paraId="15BA3FE0" w14:textId="438C81FD" w:rsidR="0064036C" w:rsidRPr="007F079E" w:rsidRDefault="0064036C" w:rsidP="0064036C">
            <w:pPr>
              <w:pStyle w:val="acctfourfigures"/>
              <w:tabs>
                <w:tab w:val="clear" w:pos="765"/>
                <w:tab w:val="decimal" w:pos="796"/>
              </w:tabs>
              <w:spacing w:line="220" w:lineRule="exact"/>
              <w:ind w:right="-138"/>
              <w:rPr>
                <w:rFonts w:ascii="CordiaUPC" w:hAnsi="CordiaUPC" w:cs="CordiaUPC"/>
                <w:sz w:val="26"/>
                <w:szCs w:val="26"/>
                <w:lang w:val="en-US" w:eastAsia="en-GB" w:bidi="th-TH"/>
              </w:rPr>
            </w:pPr>
            <w:r w:rsidRPr="007F079E">
              <w:rPr>
                <w:rFonts w:ascii="CordiaUPC" w:hAnsi="CordiaUPC" w:cs="CordiaUPC"/>
                <w:sz w:val="26"/>
                <w:szCs w:val="26"/>
              </w:rPr>
              <w:t>96,464</w:t>
            </w:r>
          </w:p>
        </w:tc>
        <w:tc>
          <w:tcPr>
            <w:tcW w:w="180" w:type="dxa"/>
            <w:vAlign w:val="bottom"/>
          </w:tcPr>
          <w:p w14:paraId="2531303F" w14:textId="77777777" w:rsidR="0064036C" w:rsidRPr="007F079E" w:rsidRDefault="0064036C" w:rsidP="0064036C">
            <w:pPr>
              <w:pStyle w:val="acctfourfigures"/>
              <w:tabs>
                <w:tab w:val="decimal" w:pos="796"/>
                <w:tab w:val="decimal" w:pos="1001"/>
              </w:tabs>
              <w:spacing w:line="220" w:lineRule="exact"/>
              <w:ind w:right="-138"/>
              <w:rPr>
                <w:rFonts w:ascii="CordiaUPC" w:hAnsi="CordiaUPC" w:cs="CordiaUPC"/>
                <w:b/>
                <w:bCs/>
                <w:sz w:val="26"/>
                <w:szCs w:val="26"/>
              </w:rPr>
            </w:pPr>
          </w:p>
        </w:tc>
        <w:tc>
          <w:tcPr>
            <w:tcW w:w="990" w:type="dxa"/>
            <w:tcBorders>
              <w:top w:val="single" w:sz="4" w:space="0" w:color="auto"/>
              <w:left w:val="nil"/>
              <w:bottom w:val="nil"/>
              <w:right w:val="nil"/>
            </w:tcBorders>
            <w:vAlign w:val="bottom"/>
          </w:tcPr>
          <w:p w14:paraId="6B149961" w14:textId="534801B5" w:rsidR="0064036C" w:rsidRPr="007F079E" w:rsidRDefault="0064036C" w:rsidP="0064036C">
            <w:pPr>
              <w:pStyle w:val="acctfourfigures"/>
              <w:tabs>
                <w:tab w:val="clear" w:pos="765"/>
                <w:tab w:val="decimal" w:pos="796"/>
              </w:tabs>
              <w:spacing w:line="220" w:lineRule="exact"/>
              <w:jc w:val="right"/>
              <w:rPr>
                <w:rFonts w:ascii="CordiaUPC" w:hAnsi="CordiaUPC" w:cs="CordiaUPC"/>
                <w:sz w:val="26"/>
                <w:szCs w:val="26"/>
                <w:lang w:val="en-US" w:eastAsia="en-GB" w:bidi="th-TH"/>
              </w:rPr>
            </w:pPr>
            <w:r w:rsidRPr="007F079E">
              <w:rPr>
                <w:rFonts w:ascii="CordiaUPC" w:hAnsi="CordiaUPC" w:cs="CordiaUPC"/>
                <w:sz w:val="26"/>
                <w:szCs w:val="26"/>
                <w:lang w:eastAsia="en-GB"/>
              </w:rPr>
              <w:t>96,664</w:t>
            </w:r>
          </w:p>
        </w:tc>
        <w:tc>
          <w:tcPr>
            <w:tcW w:w="180" w:type="dxa"/>
            <w:vAlign w:val="bottom"/>
          </w:tcPr>
          <w:p w14:paraId="104D1CCC" w14:textId="77777777" w:rsidR="0064036C" w:rsidRPr="007F079E" w:rsidRDefault="0064036C" w:rsidP="0064036C">
            <w:pPr>
              <w:pStyle w:val="acctfourfigures"/>
              <w:tabs>
                <w:tab w:val="decimal" w:pos="796"/>
                <w:tab w:val="decimal" w:pos="1001"/>
              </w:tabs>
              <w:spacing w:line="220" w:lineRule="exact"/>
              <w:ind w:right="-138"/>
              <w:rPr>
                <w:rFonts w:ascii="CordiaUPC" w:hAnsi="CordiaUPC" w:cs="CordiaUPC"/>
                <w:b/>
                <w:bCs/>
                <w:sz w:val="26"/>
                <w:szCs w:val="26"/>
              </w:rPr>
            </w:pPr>
          </w:p>
        </w:tc>
        <w:tc>
          <w:tcPr>
            <w:tcW w:w="990" w:type="dxa"/>
            <w:tcBorders>
              <w:top w:val="single" w:sz="4" w:space="0" w:color="auto"/>
            </w:tcBorders>
            <w:vAlign w:val="bottom"/>
          </w:tcPr>
          <w:p w14:paraId="795669A4" w14:textId="2ABEFEFB" w:rsidR="0064036C" w:rsidRPr="007F079E" w:rsidRDefault="0064036C" w:rsidP="0064036C">
            <w:pPr>
              <w:pStyle w:val="acctfourfigures"/>
              <w:tabs>
                <w:tab w:val="clear" w:pos="765"/>
                <w:tab w:val="decimal" w:pos="796"/>
              </w:tabs>
              <w:spacing w:line="220" w:lineRule="exact"/>
              <w:ind w:right="-138"/>
              <w:rPr>
                <w:rFonts w:ascii="CordiaUPC" w:hAnsi="CordiaUPC" w:cs="CordiaUPC"/>
                <w:sz w:val="26"/>
                <w:szCs w:val="26"/>
                <w:lang w:val="en-US" w:eastAsia="en-GB" w:bidi="th-TH"/>
              </w:rPr>
            </w:pPr>
            <w:r w:rsidRPr="007F079E">
              <w:rPr>
                <w:rFonts w:ascii="CordiaUPC" w:hAnsi="CordiaUPC" w:cs="CordiaUPC"/>
                <w:sz w:val="26"/>
                <w:szCs w:val="26"/>
                <w:lang w:eastAsia="en-GB"/>
              </w:rPr>
              <w:t>96,464</w:t>
            </w:r>
          </w:p>
        </w:tc>
      </w:tr>
      <w:tr w:rsidR="0064036C" w:rsidRPr="007F079E" w14:paraId="4F739E3D" w14:textId="77777777" w:rsidTr="00603F7D">
        <w:trPr>
          <w:cantSplit/>
        </w:trPr>
        <w:tc>
          <w:tcPr>
            <w:tcW w:w="4860" w:type="dxa"/>
          </w:tcPr>
          <w:p w14:paraId="5B61435B" w14:textId="77777777" w:rsidR="0064036C" w:rsidRPr="007F079E" w:rsidRDefault="0064036C" w:rsidP="0064036C">
            <w:pPr>
              <w:spacing w:line="220" w:lineRule="exact"/>
              <w:rPr>
                <w:rFonts w:ascii="CordiaUPC" w:hAnsi="CordiaUPC" w:cs="CordiaUPC"/>
                <w:sz w:val="26"/>
                <w:szCs w:val="26"/>
              </w:rPr>
            </w:pPr>
            <w:r w:rsidRPr="007F079E">
              <w:rPr>
                <w:rFonts w:ascii="CordiaUPC" w:hAnsi="CordiaUPC" w:cs="CordiaUPC" w:hint="cs"/>
                <w:sz w:val="26"/>
                <w:szCs w:val="26"/>
              </w:rPr>
              <w:t>Effect of dilutive potential ordinary shares from</w:t>
            </w:r>
          </w:p>
          <w:p w14:paraId="3D61D579" w14:textId="77777777" w:rsidR="0064036C" w:rsidRPr="007F079E" w:rsidRDefault="0064036C" w:rsidP="0064036C">
            <w:pPr>
              <w:spacing w:line="220" w:lineRule="exact"/>
              <w:ind w:left="166"/>
              <w:rPr>
                <w:rFonts w:ascii="CordiaUPC" w:hAnsi="CordiaUPC" w:cs="CordiaUPC"/>
                <w:sz w:val="26"/>
                <w:szCs w:val="26"/>
              </w:rPr>
            </w:pPr>
            <w:r w:rsidRPr="007F079E">
              <w:rPr>
                <w:rFonts w:ascii="CordiaUPC" w:hAnsi="CordiaUPC" w:cs="CordiaUPC" w:hint="cs"/>
                <w:sz w:val="26"/>
                <w:szCs w:val="26"/>
              </w:rPr>
              <w:t>T</w:t>
            </w:r>
            <w:r w:rsidRPr="007F079E">
              <w:rPr>
                <w:rFonts w:ascii="CordiaUPC" w:hAnsi="CordiaUPC" w:cs="CordiaUPC"/>
                <w:sz w:val="26"/>
                <w:szCs w:val="26"/>
              </w:rPr>
              <w:t>T</w:t>
            </w:r>
            <w:r w:rsidRPr="007F079E">
              <w:rPr>
                <w:rFonts w:ascii="CordiaUPC" w:hAnsi="CordiaUPC" w:cs="CordiaUPC" w:hint="cs"/>
                <w:sz w:val="26"/>
                <w:szCs w:val="26"/>
              </w:rPr>
              <w:t xml:space="preserve">B </w:t>
            </w:r>
            <w:r w:rsidRPr="007F079E">
              <w:rPr>
                <w:rFonts w:ascii="CordiaUPC" w:hAnsi="CordiaUPC" w:cs="CordiaUPC"/>
                <w:sz w:val="26"/>
                <w:szCs w:val="26"/>
              </w:rPr>
              <w:t>TSRP</w:t>
            </w:r>
            <w:r w:rsidRPr="007F079E">
              <w:rPr>
                <w:rFonts w:ascii="CordiaUPC" w:hAnsi="CordiaUPC" w:cs="CordiaUPC" w:hint="cs"/>
                <w:sz w:val="26"/>
                <w:szCs w:val="26"/>
              </w:rPr>
              <w:t xml:space="preserve"> 20</w:t>
            </w:r>
            <w:r w:rsidRPr="007F079E">
              <w:rPr>
                <w:rFonts w:ascii="CordiaUPC" w:hAnsi="CordiaUPC" w:cs="CordiaUPC"/>
                <w:sz w:val="26"/>
                <w:szCs w:val="26"/>
              </w:rPr>
              <w:t>19, TTB TSRP 2021</w:t>
            </w:r>
            <w:r w:rsidRPr="007F079E">
              <w:rPr>
                <w:rFonts w:ascii="CordiaUPC" w:hAnsi="CordiaUPC" w:cs="CordiaUPC" w:hint="cs"/>
                <w:sz w:val="26"/>
                <w:szCs w:val="26"/>
              </w:rPr>
              <w:t xml:space="preserve"> </w:t>
            </w:r>
            <w:r w:rsidRPr="007F079E">
              <w:rPr>
                <w:rFonts w:ascii="CordiaUPC" w:hAnsi="CordiaUPC" w:cs="CordiaUPC"/>
                <w:sz w:val="26"/>
                <w:szCs w:val="26"/>
              </w:rPr>
              <w:t>and TTB-W1</w:t>
            </w:r>
          </w:p>
          <w:p w14:paraId="7051A13C" w14:textId="6D474D82" w:rsidR="0064036C" w:rsidRPr="007F079E" w:rsidRDefault="0064036C" w:rsidP="0064036C">
            <w:pPr>
              <w:spacing w:line="220" w:lineRule="exact"/>
              <w:ind w:left="166"/>
              <w:rPr>
                <w:rFonts w:ascii="CordiaUPC" w:hAnsi="CordiaUPC" w:cs="CordiaUPC"/>
                <w:sz w:val="26"/>
                <w:szCs w:val="26"/>
              </w:rPr>
            </w:pPr>
            <w:r w:rsidRPr="007F079E">
              <w:rPr>
                <w:rFonts w:ascii="CordiaUPC" w:hAnsi="CordiaUPC" w:cs="CordiaUPC"/>
                <w:sz w:val="26"/>
                <w:szCs w:val="26"/>
              </w:rPr>
              <w:t xml:space="preserve">Warrants </w:t>
            </w:r>
            <w:r w:rsidRPr="007F079E">
              <w:rPr>
                <w:rFonts w:ascii="CordiaUPC" w:hAnsi="CordiaUPC" w:cs="CordiaUPC" w:hint="cs"/>
                <w:i/>
                <w:iCs/>
                <w:sz w:val="26"/>
                <w:szCs w:val="26"/>
              </w:rPr>
              <w:t>(in million shares)</w:t>
            </w:r>
          </w:p>
        </w:tc>
        <w:tc>
          <w:tcPr>
            <w:tcW w:w="990" w:type="dxa"/>
            <w:tcBorders>
              <w:bottom w:val="single" w:sz="4" w:space="0" w:color="auto"/>
            </w:tcBorders>
            <w:vAlign w:val="bottom"/>
          </w:tcPr>
          <w:p w14:paraId="06A36E0B" w14:textId="28A56DCB" w:rsidR="0064036C" w:rsidRPr="007F079E" w:rsidRDefault="0064036C" w:rsidP="0064036C">
            <w:pPr>
              <w:pStyle w:val="acctfourfigures"/>
              <w:tabs>
                <w:tab w:val="clear" w:pos="765"/>
                <w:tab w:val="decimal" w:pos="796"/>
              </w:tabs>
              <w:spacing w:line="220" w:lineRule="exact"/>
              <w:ind w:right="10"/>
              <w:jc w:val="right"/>
              <w:rPr>
                <w:rFonts w:ascii="CordiaUPC" w:hAnsi="CordiaUPC" w:cs="CordiaUPC"/>
                <w:sz w:val="26"/>
                <w:szCs w:val="26"/>
                <w:lang w:val="en-US" w:eastAsia="en-GB" w:bidi="th-TH"/>
              </w:rPr>
            </w:pPr>
            <w:r w:rsidRPr="007F079E">
              <w:rPr>
                <w:rFonts w:ascii="CordiaUPC" w:hAnsi="CordiaUPC" w:cs="CordiaUPC"/>
                <w:sz w:val="26"/>
                <w:szCs w:val="26"/>
              </w:rPr>
              <w:t>430</w:t>
            </w:r>
          </w:p>
        </w:tc>
        <w:tc>
          <w:tcPr>
            <w:tcW w:w="180" w:type="dxa"/>
            <w:vAlign w:val="bottom"/>
          </w:tcPr>
          <w:p w14:paraId="46C14E1F" w14:textId="77777777" w:rsidR="0064036C" w:rsidRPr="007F079E" w:rsidRDefault="0064036C" w:rsidP="0064036C">
            <w:pPr>
              <w:pStyle w:val="acctfourfigures"/>
              <w:tabs>
                <w:tab w:val="clear" w:pos="765"/>
                <w:tab w:val="decimal" w:pos="796"/>
                <w:tab w:val="decimal" w:pos="1901"/>
              </w:tabs>
              <w:spacing w:line="220" w:lineRule="exact"/>
              <w:ind w:right="-138"/>
              <w:rPr>
                <w:rFonts w:ascii="CordiaUPC" w:hAnsi="CordiaUPC" w:cs="CordiaUPC"/>
                <w:b/>
                <w:bCs/>
                <w:sz w:val="26"/>
                <w:szCs w:val="26"/>
              </w:rPr>
            </w:pPr>
          </w:p>
        </w:tc>
        <w:tc>
          <w:tcPr>
            <w:tcW w:w="990" w:type="dxa"/>
            <w:tcBorders>
              <w:bottom w:val="single" w:sz="4" w:space="0" w:color="auto"/>
            </w:tcBorders>
            <w:vAlign w:val="bottom"/>
          </w:tcPr>
          <w:p w14:paraId="00DEE8F6" w14:textId="063DB867" w:rsidR="0064036C" w:rsidRPr="007F079E" w:rsidRDefault="0064036C" w:rsidP="0064036C">
            <w:pPr>
              <w:pStyle w:val="acctfourfigures"/>
              <w:tabs>
                <w:tab w:val="clear" w:pos="765"/>
                <w:tab w:val="decimal" w:pos="796"/>
              </w:tabs>
              <w:spacing w:line="220" w:lineRule="exact"/>
              <w:ind w:right="-138"/>
              <w:rPr>
                <w:rFonts w:ascii="CordiaUPC" w:hAnsi="CordiaUPC" w:cs="CordiaUPC"/>
                <w:sz w:val="26"/>
                <w:szCs w:val="26"/>
                <w:lang w:val="en-US" w:eastAsia="en-GB" w:bidi="th-TH"/>
              </w:rPr>
            </w:pPr>
            <w:r w:rsidRPr="007F079E">
              <w:rPr>
                <w:rFonts w:ascii="CordiaUPC" w:hAnsi="CordiaUPC" w:cs="CordiaUPC"/>
                <w:sz w:val="26"/>
                <w:szCs w:val="26"/>
              </w:rPr>
              <w:t>278</w:t>
            </w:r>
          </w:p>
        </w:tc>
        <w:tc>
          <w:tcPr>
            <w:tcW w:w="180" w:type="dxa"/>
            <w:vAlign w:val="bottom"/>
          </w:tcPr>
          <w:p w14:paraId="029BD5DA" w14:textId="77777777" w:rsidR="0064036C" w:rsidRPr="007F079E" w:rsidRDefault="0064036C" w:rsidP="0064036C">
            <w:pPr>
              <w:pStyle w:val="acctfourfigures"/>
              <w:tabs>
                <w:tab w:val="decimal" w:pos="796"/>
                <w:tab w:val="decimal" w:pos="1001"/>
              </w:tabs>
              <w:spacing w:line="220" w:lineRule="exact"/>
              <w:ind w:right="-138"/>
              <w:rPr>
                <w:rFonts w:ascii="CordiaUPC" w:hAnsi="CordiaUPC" w:cs="CordiaUPC"/>
                <w:b/>
                <w:bCs/>
                <w:sz w:val="26"/>
                <w:szCs w:val="26"/>
              </w:rPr>
            </w:pPr>
          </w:p>
        </w:tc>
        <w:tc>
          <w:tcPr>
            <w:tcW w:w="990" w:type="dxa"/>
            <w:tcBorders>
              <w:top w:val="nil"/>
              <w:left w:val="nil"/>
              <w:bottom w:val="single" w:sz="4" w:space="0" w:color="auto"/>
              <w:right w:val="nil"/>
            </w:tcBorders>
            <w:vAlign w:val="bottom"/>
          </w:tcPr>
          <w:p w14:paraId="2F67AD51" w14:textId="0C765BB1" w:rsidR="0064036C" w:rsidRPr="007F079E" w:rsidRDefault="0064036C" w:rsidP="0064036C">
            <w:pPr>
              <w:pStyle w:val="acctfourfigures"/>
              <w:tabs>
                <w:tab w:val="clear" w:pos="765"/>
                <w:tab w:val="decimal" w:pos="796"/>
              </w:tabs>
              <w:spacing w:line="220" w:lineRule="exact"/>
              <w:jc w:val="right"/>
              <w:rPr>
                <w:rFonts w:ascii="CordiaUPC" w:hAnsi="CordiaUPC" w:cs="CordiaUPC"/>
                <w:sz w:val="26"/>
                <w:szCs w:val="26"/>
                <w:lang w:val="en-US" w:eastAsia="en-GB" w:bidi="th-TH"/>
              </w:rPr>
            </w:pPr>
            <w:r w:rsidRPr="007F079E">
              <w:rPr>
                <w:rFonts w:ascii="CordiaUPC" w:hAnsi="CordiaUPC" w:cs="CordiaUPC"/>
                <w:sz w:val="26"/>
                <w:szCs w:val="26"/>
                <w:lang w:eastAsia="en-GB"/>
              </w:rPr>
              <w:t>430</w:t>
            </w:r>
          </w:p>
        </w:tc>
        <w:tc>
          <w:tcPr>
            <w:tcW w:w="180" w:type="dxa"/>
            <w:vAlign w:val="bottom"/>
          </w:tcPr>
          <w:p w14:paraId="3770C657" w14:textId="77777777" w:rsidR="0064036C" w:rsidRPr="007F079E" w:rsidRDefault="0064036C" w:rsidP="0064036C">
            <w:pPr>
              <w:pStyle w:val="acctfourfigures"/>
              <w:tabs>
                <w:tab w:val="decimal" w:pos="796"/>
                <w:tab w:val="decimal" w:pos="1001"/>
              </w:tabs>
              <w:spacing w:line="220" w:lineRule="exact"/>
              <w:ind w:right="-138"/>
              <w:rPr>
                <w:rFonts w:ascii="CordiaUPC" w:hAnsi="CordiaUPC" w:cs="CordiaUPC"/>
                <w:b/>
                <w:bCs/>
                <w:sz w:val="26"/>
                <w:szCs w:val="26"/>
              </w:rPr>
            </w:pPr>
          </w:p>
        </w:tc>
        <w:tc>
          <w:tcPr>
            <w:tcW w:w="990" w:type="dxa"/>
            <w:tcBorders>
              <w:bottom w:val="single" w:sz="4" w:space="0" w:color="auto"/>
            </w:tcBorders>
            <w:vAlign w:val="bottom"/>
          </w:tcPr>
          <w:p w14:paraId="7C75D4DA" w14:textId="08C2B7D2" w:rsidR="0064036C" w:rsidRPr="007F079E" w:rsidRDefault="0064036C" w:rsidP="0064036C">
            <w:pPr>
              <w:pStyle w:val="acctfourfigures"/>
              <w:tabs>
                <w:tab w:val="clear" w:pos="765"/>
                <w:tab w:val="decimal" w:pos="796"/>
              </w:tabs>
              <w:spacing w:line="220" w:lineRule="exact"/>
              <w:ind w:right="-138"/>
              <w:rPr>
                <w:rFonts w:ascii="CordiaUPC" w:hAnsi="CordiaUPC" w:cs="CordiaUPC"/>
                <w:sz w:val="26"/>
                <w:szCs w:val="26"/>
                <w:lang w:val="en-US" w:eastAsia="en-GB" w:bidi="th-TH"/>
              </w:rPr>
            </w:pPr>
            <w:r w:rsidRPr="007F079E">
              <w:rPr>
                <w:rFonts w:ascii="CordiaUPC" w:hAnsi="CordiaUPC" w:cs="CordiaUPC"/>
                <w:sz w:val="26"/>
                <w:szCs w:val="26"/>
                <w:lang w:eastAsia="en-GB"/>
              </w:rPr>
              <w:t>278</w:t>
            </w:r>
          </w:p>
        </w:tc>
      </w:tr>
      <w:tr w:rsidR="0064036C" w:rsidRPr="007F079E" w14:paraId="12BD6C36" w14:textId="77777777" w:rsidTr="00603F7D">
        <w:trPr>
          <w:cantSplit/>
        </w:trPr>
        <w:tc>
          <w:tcPr>
            <w:tcW w:w="4860" w:type="dxa"/>
          </w:tcPr>
          <w:p w14:paraId="218A6B7F" w14:textId="77777777" w:rsidR="0064036C" w:rsidRPr="007F079E" w:rsidRDefault="0064036C" w:rsidP="0064036C">
            <w:pPr>
              <w:spacing w:line="220" w:lineRule="exact"/>
              <w:ind w:left="191" w:hanging="191"/>
              <w:rPr>
                <w:rFonts w:ascii="CordiaUPC" w:hAnsi="CordiaUPC" w:cs="CordiaUPC"/>
                <w:sz w:val="26"/>
                <w:szCs w:val="26"/>
                <w:cs/>
                <w:lang w:bidi="th-TH"/>
              </w:rPr>
            </w:pPr>
            <w:r w:rsidRPr="007F079E">
              <w:rPr>
                <w:rFonts w:ascii="CordiaUPC" w:hAnsi="CordiaUPC" w:cs="CordiaUPC" w:hint="cs"/>
                <w:sz w:val="26"/>
                <w:szCs w:val="26"/>
                <w:lang w:bidi="th-TH"/>
              </w:rPr>
              <w:t xml:space="preserve">Weighted average number of diluted ordinary shares outstanding </w:t>
            </w:r>
            <w:r w:rsidRPr="007F079E">
              <w:rPr>
                <w:rFonts w:ascii="CordiaUPC" w:hAnsi="CordiaUPC" w:cs="CordiaUPC" w:hint="cs"/>
                <w:i/>
                <w:iCs/>
                <w:sz w:val="26"/>
                <w:szCs w:val="26"/>
                <w:lang w:bidi="th-TH"/>
              </w:rPr>
              <w:t>(in million shares)</w:t>
            </w:r>
          </w:p>
        </w:tc>
        <w:tc>
          <w:tcPr>
            <w:tcW w:w="990" w:type="dxa"/>
            <w:tcBorders>
              <w:top w:val="single" w:sz="4" w:space="0" w:color="auto"/>
              <w:bottom w:val="double" w:sz="4" w:space="0" w:color="auto"/>
            </w:tcBorders>
            <w:vAlign w:val="bottom"/>
          </w:tcPr>
          <w:p w14:paraId="564A98BD" w14:textId="6D71BFA3" w:rsidR="0064036C" w:rsidRPr="007F079E" w:rsidRDefault="0064036C" w:rsidP="0064036C">
            <w:pPr>
              <w:pStyle w:val="acctfourfigures"/>
              <w:tabs>
                <w:tab w:val="clear" w:pos="765"/>
                <w:tab w:val="decimal" w:pos="796"/>
              </w:tabs>
              <w:spacing w:line="220" w:lineRule="exact"/>
              <w:ind w:right="10"/>
              <w:jc w:val="right"/>
              <w:rPr>
                <w:rFonts w:ascii="CordiaUPC" w:hAnsi="CordiaUPC" w:cs="CordiaUPC"/>
                <w:sz w:val="26"/>
                <w:szCs w:val="26"/>
                <w:lang w:val="en-US" w:eastAsia="en-GB" w:bidi="th-TH"/>
              </w:rPr>
            </w:pPr>
            <w:r w:rsidRPr="007F079E">
              <w:rPr>
                <w:rFonts w:ascii="CordiaUPC" w:hAnsi="CordiaUPC" w:cs="CordiaUPC"/>
                <w:sz w:val="26"/>
                <w:szCs w:val="26"/>
              </w:rPr>
              <w:t>97,094</w:t>
            </w:r>
          </w:p>
        </w:tc>
        <w:tc>
          <w:tcPr>
            <w:tcW w:w="180" w:type="dxa"/>
            <w:vAlign w:val="bottom"/>
          </w:tcPr>
          <w:p w14:paraId="06D26DF2" w14:textId="77777777" w:rsidR="0064036C" w:rsidRPr="007F079E" w:rsidRDefault="0064036C" w:rsidP="0064036C">
            <w:pPr>
              <w:pStyle w:val="acctfourfigures"/>
              <w:tabs>
                <w:tab w:val="clear" w:pos="765"/>
                <w:tab w:val="decimal" w:pos="796"/>
                <w:tab w:val="decimal" w:pos="1901"/>
              </w:tabs>
              <w:spacing w:line="220" w:lineRule="exact"/>
              <w:ind w:right="-138"/>
              <w:rPr>
                <w:rFonts w:ascii="CordiaUPC" w:hAnsi="CordiaUPC" w:cs="CordiaUPC"/>
                <w:sz w:val="26"/>
                <w:szCs w:val="26"/>
              </w:rPr>
            </w:pPr>
          </w:p>
        </w:tc>
        <w:tc>
          <w:tcPr>
            <w:tcW w:w="990" w:type="dxa"/>
            <w:tcBorders>
              <w:top w:val="single" w:sz="4" w:space="0" w:color="auto"/>
              <w:bottom w:val="double" w:sz="4" w:space="0" w:color="auto"/>
            </w:tcBorders>
            <w:vAlign w:val="bottom"/>
          </w:tcPr>
          <w:p w14:paraId="51D083E0" w14:textId="62F18A04" w:rsidR="0064036C" w:rsidRPr="007F079E" w:rsidRDefault="0064036C" w:rsidP="0064036C">
            <w:pPr>
              <w:pStyle w:val="acctfourfigures"/>
              <w:tabs>
                <w:tab w:val="clear" w:pos="765"/>
                <w:tab w:val="decimal" w:pos="796"/>
              </w:tabs>
              <w:spacing w:line="220" w:lineRule="exact"/>
              <w:ind w:right="-138"/>
              <w:rPr>
                <w:rFonts w:ascii="CordiaUPC" w:hAnsi="CordiaUPC" w:cs="CordiaUPC"/>
                <w:sz w:val="26"/>
                <w:szCs w:val="26"/>
                <w:lang w:val="en-US" w:eastAsia="en-GB" w:bidi="th-TH"/>
              </w:rPr>
            </w:pPr>
            <w:r w:rsidRPr="007F079E">
              <w:rPr>
                <w:rFonts w:ascii="CordiaUPC" w:hAnsi="CordiaUPC" w:cs="CordiaUPC"/>
                <w:sz w:val="26"/>
                <w:szCs w:val="26"/>
              </w:rPr>
              <w:t>96,742</w:t>
            </w:r>
          </w:p>
        </w:tc>
        <w:tc>
          <w:tcPr>
            <w:tcW w:w="180" w:type="dxa"/>
            <w:vAlign w:val="bottom"/>
          </w:tcPr>
          <w:p w14:paraId="47601399" w14:textId="77777777" w:rsidR="0064036C" w:rsidRPr="007F079E" w:rsidRDefault="0064036C" w:rsidP="0064036C">
            <w:pPr>
              <w:pStyle w:val="acctfourfigures"/>
              <w:tabs>
                <w:tab w:val="decimal" w:pos="796"/>
                <w:tab w:val="decimal" w:pos="1001"/>
              </w:tabs>
              <w:spacing w:line="220" w:lineRule="exact"/>
              <w:ind w:right="-138"/>
              <w:rPr>
                <w:rFonts w:ascii="CordiaUPC" w:hAnsi="CordiaUPC" w:cs="CordiaUPC"/>
                <w:sz w:val="26"/>
                <w:szCs w:val="26"/>
              </w:rPr>
            </w:pPr>
          </w:p>
        </w:tc>
        <w:tc>
          <w:tcPr>
            <w:tcW w:w="990" w:type="dxa"/>
            <w:tcBorders>
              <w:top w:val="single" w:sz="4" w:space="0" w:color="auto"/>
              <w:left w:val="nil"/>
              <w:bottom w:val="double" w:sz="4" w:space="0" w:color="auto"/>
              <w:right w:val="nil"/>
            </w:tcBorders>
            <w:vAlign w:val="bottom"/>
          </w:tcPr>
          <w:p w14:paraId="4BDCABA6" w14:textId="33A84E19" w:rsidR="0064036C" w:rsidRPr="007F079E" w:rsidRDefault="0064036C" w:rsidP="0064036C">
            <w:pPr>
              <w:pStyle w:val="acctfourfigures"/>
              <w:tabs>
                <w:tab w:val="clear" w:pos="765"/>
                <w:tab w:val="decimal" w:pos="796"/>
              </w:tabs>
              <w:spacing w:line="220" w:lineRule="exact"/>
              <w:jc w:val="right"/>
              <w:rPr>
                <w:rFonts w:ascii="CordiaUPC" w:hAnsi="CordiaUPC" w:cs="CordiaUPC"/>
                <w:sz w:val="26"/>
                <w:szCs w:val="26"/>
                <w:lang w:val="en-US" w:eastAsia="en-GB" w:bidi="th-TH"/>
              </w:rPr>
            </w:pPr>
            <w:r w:rsidRPr="007F079E">
              <w:rPr>
                <w:rFonts w:ascii="CordiaUPC" w:hAnsi="CordiaUPC" w:cs="CordiaUPC"/>
                <w:sz w:val="26"/>
                <w:szCs w:val="26"/>
                <w:lang w:eastAsia="en-GB"/>
              </w:rPr>
              <w:t>97,094</w:t>
            </w:r>
          </w:p>
        </w:tc>
        <w:tc>
          <w:tcPr>
            <w:tcW w:w="180" w:type="dxa"/>
            <w:vAlign w:val="bottom"/>
          </w:tcPr>
          <w:p w14:paraId="6BB1DBB0" w14:textId="77777777" w:rsidR="0064036C" w:rsidRPr="007F079E" w:rsidRDefault="0064036C" w:rsidP="0064036C">
            <w:pPr>
              <w:pStyle w:val="acctfourfigures"/>
              <w:tabs>
                <w:tab w:val="decimal" w:pos="796"/>
                <w:tab w:val="decimal" w:pos="1001"/>
              </w:tabs>
              <w:spacing w:line="220" w:lineRule="exact"/>
              <w:ind w:right="-138"/>
              <w:rPr>
                <w:rFonts w:ascii="CordiaUPC" w:hAnsi="CordiaUPC" w:cs="CordiaUPC"/>
                <w:sz w:val="26"/>
                <w:szCs w:val="26"/>
              </w:rPr>
            </w:pPr>
          </w:p>
        </w:tc>
        <w:tc>
          <w:tcPr>
            <w:tcW w:w="990" w:type="dxa"/>
            <w:tcBorders>
              <w:top w:val="single" w:sz="4" w:space="0" w:color="auto"/>
              <w:bottom w:val="double" w:sz="4" w:space="0" w:color="auto"/>
            </w:tcBorders>
            <w:vAlign w:val="bottom"/>
          </w:tcPr>
          <w:p w14:paraId="2145EDB8" w14:textId="3189566A" w:rsidR="0064036C" w:rsidRPr="007F079E" w:rsidRDefault="0064036C" w:rsidP="0064036C">
            <w:pPr>
              <w:pStyle w:val="acctfourfigures"/>
              <w:tabs>
                <w:tab w:val="clear" w:pos="765"/>
                <w:tab w:val="decimal" w:pos="796"/>
              </w:tabs>
              <w:spacing w:line="220" w:lineRule="exact"/>
              <w:ind w:right="-138"/>
              <w:rPr>
                <w:rFonts w:ascii="CordiaUPC" w:hAnsi="CordiaUPC" w:cs="CordiaUPC"/>
                <w:sz w:val="26"/>
                <w:szCs w:val="26"/>
                <w:lang w:val="en-US" w:eastAsia="en-GB" w:bidi="th-TH"/>
              </w:rPr>
            </w:pPr>
            <w:r w:rsidRPr="007F079E">
              <w:rPr>
                <w:rFonts w:ascii="CordiaUPC" w:hAnsi="CordiaUPC" w:cs="CordiaUPC"/>
                <w:sz w:val="26"/>
                <w:szCs w:val="26"/>
                <w:lang w:eastAsia="en-GB"/>
              </w:rPr>
              <w:t>96,742</w:t>
            </w:r>
          </w:p>
        </w:tc>
      </w:tr>
      <w:tr w:rsidR="0064036C" w:rsidRPr="007F079E" w14:paraId="34E1F17D" w14:textId="77777777" w:rsidTr="009B46FF">
        <w:trPr>
          <w:cantSplit/>
          <w:trHeight w:val="26"/>
        </w:trPr>
        <w:tc>
          <w:tcPr>
            <w:tcW w:w="4860" w:type="dxa"/>
          </w:tcPr>
          <w:p w14:paraId="07ED0838" w14:textId="77777777" w:rsidR="0064036C" w:rsidRPr="007F079E" w:rsidRDefault="0064036C" w:rsidP="0064036C">
            <w:pPr>
              <w:spacing w:line="220" w:lineRule="exact"/>
              <w:ind w:left="191" w:hanging="191"/>
              <w:rPr>
                <w:rFonts w:ascii="CordiaUPC" w:hAnsi="CordiaUPC" w:cs="CordiaUPC"/>
                <w:sz w:val="26"/>
                <w:szCs w:val="26"/>
                <w:lang w:bidi="th-TH"/>
              </w:rPr>
            </w:pPr>
          </w:p>
        </w:tc>
        <w:tc>
          <w:tcPr>
            <w:tcW w:w="990" w:type="dxa"/>
            <w:tcBorders>
              <w:top w:val="double" w:sz="4" w:space="0" w:color="auto"/>
            </w:tcBorders>
            <w:vAlign w:val="bottom"/>
          </w:tcPr>
          <w:p w14:paraId="2B611374" w14:textId="77777777" w:rsidR="0064036C" w:rsidRPr="007F079E" w:rsidRDefault="0064036C" w:rsidP="0064036C">
            <w:pPr>
              <w:pStyle w:val="acctfourfigures"/>
              <w:tabs>
                <w:tab w:val="clear" w:pos="765"/>
                <w:tab w:val="decimal" w:pos="731"/>
              </w:tabs>
              <w:spacing w:line="220" w:lineRule="exact"/>
              <w:ind w:right="10"/>
              <w:jc w:val="right"/>
              <w:rPr>
                <w:rFonts w:ascii="CordiaUPC" w:hAnsi="CordiaUPC" w:cs="CordiaUPC"/>
                <w:sz w:val="26"/>
                <w:szCs w:val="26"/>
                <w:lang w:val="en-US" w:eastAsia="en-GB" w:bidi="th-TH"/>
              </w:rPr>
            </w:pPr>
          </w:p>
        </w:tc>
        <w:tc>
          <w:tcPr>
            <w:tcW w:w="180" w:type="dxa"/>
            <w:vAlign w:val="bottom"/>
          </w:tcPr>
          <w:p w14:paraId="46340B14" w14:textId="77777777" w:rsidR="0064036C" w:rsidRPr="007F079E" w:rsidRDefault="0064036C" w:rsidP="0064036C">
            <w:pPr>
              <w:pStyle w:val="acctfourfigures"/>
              <w:tabs>
                <w:tab w:val="clear" w:pos="765"/>
                <w:tab w:val="decimal" w:pos="1901"/>
              </w:tabs>
              <w:spacing w:line="220" w:lineRule="exact"/>
              <w:ind w:right="11"/>
              <w:rPr>
                <w:rFonts w:ascii="CordiaUPC" w:hAnsi="CordiaUPC" w:cs="CordiaUPC"/>
                <w:sz w:val="26"/>
                <w:szCs w:val="26"/>
              </w:rPr>
            </w:pPr>
          </w:p>
        </w:tc>
        <w:tc>
          <w:tcPr>
            <w:tcW w:w="990" w:type="dxa"/>
            <w:tcBorders>
              <w:top w:val="double" w:sz="4" w:space="0" w:color="auto"/>
            </w:tcBorders>
            <w:vAlign w:val="bottom"/>
          </w:tcPr>
          <w:p w14:paraId="5599D21C" w14:textId="77777777" w:rsidR="0064036C" w:rsidRPr="007F079E" w:rsidRDefault="0064036C" w:rsidP="0064036C">
            <w:pPr>
              <w:pStyle w:val="acctfourfigures"/>
              <w:tabs>
                <w:tab w:val="clear" w:pos="765"/>
                <w:tab w:val="decimal" w:pos="731"/>
              </w:tabs>
              <w:spacing w:line="220" w:lineRule="exact"/>
              <w:ind w:right="11"/>
              <w:jc w:val="center"/>
              <w:rPr>
                <w:rFonts w:ascii="CordiaUPC" w:hAnsi="CordiaUPC" w:cs="CordiaUPC"/>
                <w:sz w:val="26"/>
                <w:szCs w:val="26"/>
                <w:lang w:val="en-US" w:eastAsia="en-GB" w:bidi="th-TH"/>
              </w:rPr>
            </w:pPr>
          </w:p>
        </w:tc>
        <w:tc>
          <w:tcPr>
            <w:tcW w:w="180" w:type="dxa"/>
            <w:vAlign w:val="bottom"/>
          </w:tcPr>
          <w:p w14:paraId="091E5FD5" w14:textId="77777777" w:rsidR="0064036C" w:rsidRPr="007F079E" w:rsidRDefault="0064036C" w:rsidP="0064036C">
            <w:pPr>
              <w:pStyle w:val="acctfourfigures"/>
              <w:tabs>
                <w:tab w:val="decimal" w:pos="1001"/>
              </w:tabs>
              <w:spacing w:line="220" w:lineRule="exact"/>
              <w:jc w:val="right"/>
              <w:rPr>
                <w:rFonts w:ascii="CordiaUPC" w:hAnsi="CordiaUPC" w:cs="CordiaUPC"/>
                <w:sz w:val="26"/>
                <w:szCs w:val="26"/>
              </w:rPr>
            </w:pPr>
          </w:p>
        </w:tc>
        <w:tc>
          <w:tcPr>
            <w:tcW w:w="990" w:type="dxa"/>
            <w:tcBorders>
              <w:top w:val="double" w:sz="4" w:space="0" w:color="auto"/>
              <w:left w:val="nil"/>
              <w:bottom w:val="nil"/>
              <w:right w:val="nil"/>
            </w:tcBorders>
            <w:vAlign w:val="bottom"/>
          </w:tcPr>
          <w:p w14:paraId="6D4F11D1" w14:textId="77777777" w:rsidR="0064036C" w:rsidRPr="007F079E" w:rsidRDefault="0064036C" w:rsidP="0064036C">
            <w:pPr>
              <w:pStyle w:val="acctfourfigures"/>
              <w:tabs>
                <w:tab w:val="clear" w:pos="765"/>
                <w:tab w:val="decimal" w:pos="731"/>
              </w:tabs>
              <w:spacing w:line="220" w:lineRule="exact"/>
              <w:jc w:val="right"/>
              <w:rPr>
                <w:rFonts w:ascii="CordiaUPC" w:hAnsi="CordiaUPC" w:cs="CordiaUPC"/>
                <w:sz w:val="26"/>
                <w:szCs w:val="26"/>
                <w:lang w:val="en-US" w:eastAsia="en-GB" w:bidi="th-TH"/>
              </w:rPr>
            </w:pPr>
          </w:p>
        </w:tc>
        <w:tc>
          <w:tcPr>
            <w:tcW w:w="180" w:type="dxa"/>
            <w:vAlign w:val="bottom"/>
          </w:tcPr>
          <w:p w14:paraId="0D6B7BE9" w14:textId="77777777" w:rsidR="0064036C" w:rsidRPr="007F079E" w:rsidRDefault="0064036C" w:rsidP="0064036C">
            <w:pPr>
              <w:pStyle w:val="acctfourfigures"/>
              <w:tabs>
                <w:tab w:val="decimal" w:pos="1001"/>
              </w:tabs>
              <w:spacing w:line="220" w:lineRule="exact"/>
              <w:jc w:val="right"/>
              <w:rPr>
                <w:rFonts w:ascii="CordiaUPC" w:hAnsi="CordiaUPC" w:cs="CordiaUPC"/>
                <w:sz w:val="26"/>
                <w:szCs w:val="26"/>
              </w:rPr>
            </w:pPr>
          </w:p>
        </w:tc>
        <w:tc>
          <w:tcPr>
            <w:tcW w:w="990" w:type="dxa"/>
            <w:tcBorders>
              <w:top w:val="double" w:sz="4" w:space="0" w:color="auto"/>
            </w:tcBorders>
            <w:vAlign w:val="bottom"/>
          </w:tcPr>
          <w:p w14:paraId="6F7D4C38" w14:textId="77777777" w:rsidR="0064036C" w:rsidRPr="007F079E" w:rsidRDefault="0064036C" w:rsidP="0064036C">
            <w:pPr>
              <w:pStyle w:val="acctfourfigures"/>
              <w:tabs>
                <w:tab w:val="clear" w:pos="765"/>
                <w:tab w:val="decimal" w:pos="731"/>
              </w:tabs>
              <w:spacing w:line="220" w:lineRule="exact"/>
              <w:ind w:right="11"/>
              <w:jc w:val="right"/>
              <w:rPr>
                <w:rFonts w:ascii="CordiaUPC" w:hAnsi="CordiaUPC" w:cs="CordiaUPC"/>
                <w:sz w:val="26"/>
                <w:szCs w:val="26"/>
                <w:lang w:val="en-US" w:eastAsia="en-GB" w:bidi="th-TH"/>
              </w:rPr>
            </w:pPr>
          </w:p>
        </w:tc>
      </w:tr>
      <w:tr w:rsidR="0064036C" w:rsidRPr="007F079E" w14:paraId="3182CCDB" w14:textId="77777777" w:rsidTr="00603F7D">
        <w:trPr>
          <w:cantSplit/>
        </w:trPr>
        <w:tc>
          <w:tcPr>
            <w:tcW w:w="4860" w:type="dxa"/>
          </w:tcPr>
          <w:p w14:paraId="5AFA06AD" w14:textId="77777777" w:rsidR="0064036C" w:rsidRPr="007F079E" w:rsidRDefault="0064036C" w:rsidP="0064036C">
            <w:pPr>
              <w:spacing w:line="220" w:lineRule="exact"/>
              <w:rPr>
                <w:rFonts w:ascii="CordiaUPC" w:hAnsi="CordiaUPC" w:cs="CordiaUPC"/>
                <w:b/>
                <w:bCs/>
                <w:sz w:val="26"/>
                <w:szCs w:val="26"/>
              </w:rPr>
            </w:pPr>
            <w:r w:rsidRPr="007F079E">
              <w:rPr>
                <w:rFonts w:ascii="CordiaUPC" w:hAnsi="CordiaUPC" w:cs="CordiaUPC" w:hint="cs"/>
                <w:b/>
                <w:bCs/>
                <w:sz w:val="26"/>
                <w:szCs w:val="26"/>
              </w:rPr>
              <w:t xml:space="preserve">Diluted earnings per share </w:t>
            </w:r>
            <w:r w:rsidRPr="007F079E">
              <w:rPr>
                <w:rFonts w:ascii="CordiaUPC" w:hAnsi="CordiaUPC" w:cs="CordiaUPC" w:hint="cs"/>
                <w:b/>
                <w:bCs/>
                <w:i/>
                <w:iCs/>
                <w:sz w:val="26"/>
                <w:szCs w:val="26"/>
              </w:rPr>
              <w:t>(in Baht)</w:t>
            </w:r>
          </w:p>
        </w:tc>
        <w:tc>
          <w:tcPr>
            <w:tcW w:w="990" w:type="dxa"/>
            <w:tcBorders>
              <w:bottom w:val="double" w:sz="4" w:space="0" w:color="auto"/>
            </w:tcBorders>
            <w:vAlign w:val="bottom"/>
          </w:tcPr>
          <w:p w14:paraId="44DEF284" w14:textId="3FD1C793" w:rsidR="0064036C" w:rsidRPr="007F079E" w:rsidRDefault="0064036C" w:rsidP="0064036C">
            <w:pPr>
              <w:pStyle w:val="acctfourfigures"/>
              <w:tabs>
                <w:tab w:val="clear" w:pos="765"/>
                <w:tab w:val="decimal" w:pos="731"/>
              </w:tabs>
              <w:spacing w:line="220" w:lineRule="exact"/>
              <w:ind w:right="10"/>
              <w:jc w:val="right"/>
              <w:rPr>
                <w:rFonts w:ascii="CordiaUPC" w:hAnsi="CordiaUPC" w:cs="CordiaUPC"/>
                <w:b/>
                <w:bCs/>
                <w:sz w:val="26"/>
                <w:szCs w:val="26"/>
                <w:lang w:val="en-US" w:eastAsia="en-GB" w:bidi="th-TH"/>
              </w:rPr>
            </w:pPr>
            <w:r w:rsidRPr="007F079E">
              <w:rPr>
                <w:rFonts w:ascii="CordiaUPC" w:hAnsi="CordiaUPC" w:cs="CordiaUPC"/>
                <w:b/>
                <w:bCs/>
                <w:sz w:val="26"/>
                <w:szCs w:val="26"/>
              </w:rPr>
              <w:t>0.1462</w:t>
            </w:r>
          </w:p>
        </w:tc>
        <w:tc>
          <w:tcPr>
            <w:tcW w:w="180" w:type="dxa"/>
            <w:vAlign w:val="bottom"/>
          </w:tcPr>
          <w:p w14:paraId="380A795C" w14:textId="77777777" w:rsidR="0064036C" w:rsidRPr="007F079E" w:rsidRDefault="0064036C" w:rsidP="0064036C">
            <w:pPr>
              <w:pStyle w:val="acctfourfigures"/>
              <w:tabs>
                <w:tab w:val="clear" w:pos="765"/>
                <w:tab w:val="decimal" w:pos="1901"/>
              </w:tabs>
              <w:spacing w:line="220" w:lineRule="exact"/>
              <w:ind w:right="11"/>
              <w:jc w:val="center"/>
              <w:rPr>
                <w:rFonts w:ascii="CordiaUPC" w:hAnsi="CordiaUPC" w:cs="CordiaUPC"/>
                <w:b/>
                <w:bCs/>
                <w:sz w:val="26"/>
                <w:szCs w:val="26"/>
              </w:rPr>
            </w:pPr>
          </w:p>
        </w:tc>
        <w:tc>
          <w:tcPr>
            <w:tcW w:w="990" w:type="dxa"/>
            <w:tcBorders>
              <w:bottom w:val="double" w:sz="4" w:space="0" w:color="auto"/>
            </w:tcBorders>
            <w:vAlign w:val="bottom"/>
          </w:tcPr>
          <w:p w14:paraId="04DE9C3C" w14:textId="686A2ACF" w:rsidR="0064036C" w:rsidRPr="007F079E" w:rsidRDefault="0064036C" w:rsidP="0064036C">
            <w:pPr>
              <w:pStyle w:val="acctfourfigures"/>
              <w:tabs>
                <w:tab w:val="clear" w:pos="765"/>
              </w:tabs>
              <w:spacing w:line="220" w:lineRule="exact"/>
              <w:ind w:right="39"/>
              <w:jc w:val="right"/>
              <w:rPr>
                <w:rFonts w:ascii="CordiaUPC" w:hAnsi="CordiaUPC" w:cs="CordiaUPC"/>
                <w:b/>
                <w:bCs/>
                <w:sz w:val="26"/>
                <w:szCs w:val="26"/>
                <w:lang w:val="en-US" w:eastAsia="en-GB" w:bidi="th-TH"/>
              </w:rPr>
            </w:pPr>
            <w:r w:rsidRPr="007F079E">
              <w:rPr>
                <w:rFonts w:ascii="CordiaUPC" w:hAnsi="CordiaUPC" w:cs="CordiaUPC"/>
                <w:b/>
                <w:bCs/>
                <w:sz w:val="26"/>
                <w:szCs w:val="26"/>
              </w:rPr>
              <w:t>0.1083</w:t>
            </w:r>
          </w:p>
        </w:tc>
        <w:tc>
          <w:tcPr>
            <w:tcW w:w="180" w:type="dxa"/>
            <w:vAlign w:val="bottom"/>
          </w:tcPr>
          <w:p w14:paraId="6B1C6D28" w14:textId="77777777" w:rsidR="0064036C" w:rsidRPr="007F079E" w:rsidRDefault="0064036C" w:rsidP="0064036C">
            <w:pPr>
              <w:pStyle w:val="acctfourfigures"/>
              <w:tabs>
                <w:tab w:val="decimal" w:pos="1001"/>
              </w:tabs>
              <w:spacing w:line="220" w:lineRule="exact"/>
              <w:jc w:val="right"/>
              <w:rPr>
                <w:rFonts w:ascii="CordiaUPC" w:hAnsi="CordiaUPC" w:cs="CordiaUPC"/>
                <w:b/>
                <w:bCs/>
                <w:sz w:val="26"/>
                <w:szCs w:val="26"/>
              </w:rPr>
            </w:pPr>
          </w:p>
        </w:tc>
        <w:tc>
          <w:tcPr>
            <w:tcW w:w="990" w:type="dxa"/>
            <w:tcBorders>
              <w:top w:val="nil"/>
              <w:left w:val="nil"/>
              <w:bottom w:val="double" w:sz="4" w:space="0" w:color="auto"/>
              <w:right w:val="nil"/>
            </w:tcBorders>
            <w:vAlign w:val="bottom"/>
          </w:tcPr>
          <w:p w14:paraId="3C947CAF" w14:textId="5AC8E2C8" w:rsidR="0064036C" w:rsidRPr="007F079E" w:rsidRDefault="0064036C" w:rsidP="0064036C">
            <w:pPr>
              <w:pStyle w:val="acctfourfigures"/>
              <w:tabs>
                <w:tab w:val="clear" w:pos="765"/>
                <w:tab w:val="decimal" w:pos="731"/>
              </w:tabs>
              <w:spacing w:line="220" w:lineRule="exact"/>
              <w:jc w:val="right"/>
              <w:rPr>
                <w:rFonts w:ascii="CordiaUPC" w:hAnsi="CordiaUPC" w:cs="CordiaUPC"/>
                <w:b/>
                <w:bCs/>
                <w:sz w:val="26"/>
                <w:szCs w:val="26"/>
                <w:lang w:val="en-US" w:eastAsia="en-GB" w:bidi="th-TH"/>
              </w:rPr>
            </w:pPr>
            <w:r w:rsidRPr="007F079E">
              <w:rPr>
                <w:rFonts w:ascii="CordiaUPC" w:hAnsi="CordiaUPC" w:cs="CordiaUPC"/>
                <w:b/>
                <w:bCs/>
                <w:sz w:val="26"/>
                <w:szCs w:val="26"/>
                <w:lang w:eastAsia="en-GB"/>
              </w:rPr>
              <w:t>0.1453</w:t>
            </w:r>
          </w:p>
        </w:tc>
        <w:tc>
          <w:tcPr>
            <w:tcW w:w="180" w:type="dxa"/>
            <w:vAlign w:val="bottom"/>
          </w:tcPr>
          <w:p w14:paraId="278027CF" w14:textId="77777777" w:rsidR="0064036C" w:rsidRPr="007F079E" w:rsidRDefault="0064036C" w:rsidP="0064036C">
            <w:pPr>
              <w:pStyle w:val="acctfourfigures"/>
              <w:tabs>
                <w:tab w:val="decimal" w:pos="1001"/>
              </w:tabs>
              <w:spacing w:line="220" w:lineRule="exact"/>
              <w:jc w:val="right"/>
              <w:rPr>
                <w:rFonts w:ascii="CordiaUPC" w:hAnsi="CordiaUPC" w:cs="CordiaUPC"/>
                <w:b/>
                <w:bCs/>
                <w:sz w:val="26"/>
                <w:szCs w:val="26"/>
              </w:rPr>
            </w:pPr>
          </w:p>
        </w:tc>
        <w:tc>
          <w:tcPr>
            <w:tcW w:w="990" w:type="dxa"/>
            <w:tcBorders>
              <w:bottom w:val="double" w:sz="4" w:space="0" w:color="auto"/>
            </w:tcBorders>
            <w:vAlign w:val="bottom"/>
          </w:tcPr>
          <w:p w14:paraId="7A83E8B1" w14:textId="291E9887" w:rsidR="0064036C" w:rsidRPr="007F079E" w:rsidRDefault="0064036C" w:rsidP="0064036C">
            <w:pPr>
              <w:pStyle w:val="acctfourfigures"/>
              <w:tabs>
                <w:tab w:val="clear" w:pos="765"/>
              </w:tabs>
              <w:spacing w:line="220" w:lineRule="exact"/>
              <w:ind w:left="-103" w:right="41"/>
              <w:jc w:val="right"/>
              <w:rPr>
                <w:rFonts w:ascii="CordiaUPC" w:hAnsi="CordiaUPC" w:cs="CordiaUPC"/>
                <w:b/>
                <w:bCs/>
                <w:sz w:val="26"/>
                <w:szCs w:val="26"/>
                <w:lang w:val="en-US" w:eastAsia="en-GB" w:bidi="th-TH"/>
              </w:rPr>
            </w:pPr>
            <w:r w:rsidRPr="007F079E">
              <w:rPr>
                <w:rFonts w:ascii="CordiaUPC" w:hAnsi="CordiaUPC" w:cs="CordiaUPC"/>
                <w:b/>
                <w:bCs/>
                <w:sz w:val="26"/>
                <w:szCs w:val="26"/>
                <w:lang w:eastAsia="en-GB"/>
              </w:rPr>
              <w:t>0.0803</w:t>
            </w:r>
          </w:p>
        </w:tc>
      </w:tr>
      <w:bookmarkEnd w:id="48"/>
    </w:tbl>
    <w:p w14:paraId="7A7BE517" w14:textId="77777777" w:rsidR="00C41161" w:rsidRPr="007F079E" w:rsidRDefault="00C41161">
      <w:pPr>
        <w:spacing w:line="240" w:lineRule="auto"/>
        <w:rPr>
          <w:rFonts w:ascii="CordiaUPC" w:eastAsia="Times New Roman" w:hAnsi="CordiaUPC" w:cs="CordiaUPC"/>
          <w:b/>
          <w:bCs/>
          <w:i/>
          <w:iCs/>
          <w:sz w:val="26"/>
          <w:szCs w:val="26"/>
          <w:lang w:bidi="th-TH"/>
        </w:rPr>
      </w:pPr>
    </w:p>
    <w:p w14:paraId="61EF6AB5" w14:textId="1EF7C553" w:rsidR="00EC3A76" w:rsidRPr="007F079E" w:rsidRDefault="00794B84" w:rsidP="001C09F9">
      <w:pPr>
        <w:pStyle w:val="TOC2"/>
        <w:spacing w:before="0" w:line="240" w:lineRule="exact"/>
        <w:rPr>
          <w:cs/>
          <w:lang w:bidi="th-TH"/>
        </w:rPr>
      </w:pPr>
      <w:bookmarkStart w:id="49" w:name="_Hlk93398122"/>
      <w:r w:rsidRPr="007F079E">
        <w:t>4</w:t>
      </w:r>
      <w:r w:rsidR="00D37FFA" w:rsidRPr="007F079E">
        <w:t>5</w:t>
      </w:r>
      <w:r w:rsidR="00EC3A76" w:rsidRPr="007F079E">
        <w:tab/>
        <w:t>Reclassification of accounts</w:t>
      </w:r>
    </w:p>
    <w:p w14:paraId="38DD893B" w14:textId="77777777" w:rsidR="00EC3A76" w:rsidRPr="007F079E" w:rsidRDefault="00EC3A76" w:rsidP="001C09F9">
      <w:pPr>
        <w:pStyle w:val="BodyText"/>
        <w:spacing w:after="0" w:line="240" w:lineRule="exact"/>
        <w:ind w:left="567"/>
        <w:jc w:val="both"/>
        <w:rPr>
          <w:rFonts w:ascii="CordiaUPC" w:hAnsi="CordiaUPC" w:cs="CordiaUPC"/>
          <w:sz w:val="26"/>
          <w:szCs w:val="26"/>
        </w:rPr>
      </w:pPr>
    </w:p>
    <w:p w14:paraId="45C0F87A" w14:textId="497D0880" w:rsidR="00D20F36" w:rsidRPr="007F079E" w:rsidRDefault="00D20F36" w:rsidP="004C2CDE">
      <w:pPr>
        <w:pStyle w:val="BodyText"/>
        <w:spacing w:after="0" w:line="260" w:lineRule="exact"/>
        <w:ind w:left="562"/>
        <w:jc w:val="both"/>
        <w:rPr>
          <w:rFonts w:ascii="CordiaUPC" w:hAnsi="CordiaUPC" w:cs="CordiaUPC"/>
          <w:spacing w:val="-2"/>
          <w:sz w:val="26"/>
          <w:szCs w:val="26"/>
        </w:rPr>
      </w:pPr>
      <w:r w:rsidRPr="007F079E">
        <w:rPr>
          <w:rFonts w:ascii="CordiaUPC" w:hAnsi="CordiaUPC" w:cs="CordiaUPC"/>
          <w:spacing w:val="-2"/>
          <w:sz w:val="26"/>
          <w:szCs w:val="26"/>
        </w:rPr>
        <w:t>Certain accounts in the 2021 financial statement, have been reclassified to conform to the presentation in the 2022 financial statements to better reflect the Bank’s business. The reclassifications were as follows:</w:t>
      </w:r>
    </w:p>
    <w:p w14:paraId="5CBBEB2B" w14:textId="77777777" w:rsidR="00C4242A" w:rsidRPr="007F079E" w:rsidRDefault="00C4242A" w:rsidP="001C09F9">
      <w:pPr>
        <w:pStyle w:val="BodyText"/>
        <w:spacing w:after="0" w:line="240" w:lineRule="exact"/>
        <w:ind w:left="567"/>
        <w:jc w:val="both"/>
        <w:rPr>
          <w:rFonts w:ascii="CordiaUPC" w:hAnsi="CordiaUPC" w:cs="CordiaUPC"/>
          <w:sz w:val="26"/>
          <w:szCs w:val="26"/>
        </w:rPr>
      </w:pPr>
    </w:p>
    <w:bookmarkEnd w:id="49"/>
    <w:tbl>
      <w:tblPr>
        <w:tblW w:w="9180" w:type="dxa"/>
        <w:tblInd w:w="450" w:type="dxa"/>
        <w:tblLayout w:type="fixed"/>
        <w:tblLook w:val="0000" w:firstRow="0" w:lastRow="0" w:firstColumn="0" w:lastColumn="0" w:noHBand="0" w:noVBand="0"/>
      </w:tblPr>
      <w:tblGrid>
        <w:gridCol w:w="4680"/>
        <w:gridCol w:w="1260"/>
        <w:gridCol w:w="270"/>
        <w:gridCol w:w="1260"/>
        <w:gridCol w:w="270"/>
        <w:gridCol w:w="1440"/>
      </w:tblGrid>
      <w:tr w:rsidR="00C41161" w:rsidRPr="007F079E" w14:paraId="30661326" w14:textId="77777777" w:rsidTr="00D06C42">
        <w:trPr>
          <w:trHeight w:val="83"/>
        </w:trPr>
        <w:tc>
          <w:tcPr>
            <w:tcW w:w="4680" w:type="dxa"/>
          </w:tcPr>
          <w:p w14:paraId="04AC9F49" w14:textId="77777777" w:rsidR="00C41161" w:rsidRPr="007F079E" w:rsidRDefault="00C41161" w:rsidP="00582178">
            <w:pPr>
              <w:spacing w:line="260" w:lineRule="exact"/>
              <w:jc w:val="both"/>
              <w:rPr>
                <w:rFonts w:ascii="CordiaUPC" w:hAnsi="CordiaUPC" w:cs="CordiaUPC"/>
                <w:b/>
                <w:bCs/>
                <w:i/>
                <w:iCs/>
                <w:sz w:val="26"/>
                <w:szCs w:val="26"/>
              </w:rPr>
            </w:pPr>
          </w:p>
        </w:tc>
        <w:tc>
          <w:tcPr>
            <w:tcW w:w="4500" w:type="dxa"/>
            <w:gridSpan w:val="5"/>
          </w:tcPr>
          <w:p w14:paraId="6D675649" w14:textId="77777777" w:rsidR="00C41161" w:rsidRPr="007F079E" w:rsidRDefault="00C41161" w:rsidP="00582178">
            <w:pPr>
              <w:spacing w:line="260" w:lineRule="exact"/>
              <w:ind w:left="-81" w:right="-63"/>
              <w:jc w:val="center"/>
              <w:rPr>
                <w:rFonts w:ascii="CordiaUPC" w:hAnsi="CordiaUPC" w:cs="CordiaUPC"/>
                <w:b/>
                <w:bCs/>
                <w:sz w:val="26"/>
                <w:szCs w:val="26"/>
              </w:rPr>
            </w:pPr>
            <w:r w:rsidRPr="007F079E">
              <w:rPr>
                <w:rFonts w:ascii="CordiaUPC" w:hAnsi="CordiaUPC" w:cs="CordiaUPC"/>
                <w:b/>
                <w:bCs/>
                <w:sz w:val="26"/>
                <w:szCs w:val="26"/>
              </w:rPr>
              <w:t>Consolidated</w:t>
            </w:r>
          </w:p>
        </w:tc>
      </w:tr>
      <w:tr w:rsidR="00C41161" w:rsidRPr="007F079E" w14:paraId="6CC94608" w14:textId="77777777" w:rsidTr="00E1112C">
        <w:trPr>
          <w:trHeight w:val="83"/>
        </w:trPr>
        <w:tc>
          <w:tcPr>
            <w:tcW w:w="4680" w:type="dxa"/>
          </w:tcPr>
          <w:p w14:paraId="56F9708B" w14:textId="77777777" w:rsidR="00C41161" w:rsidRPr="007F079E" w:rsidRDefault="00C41161" w:rsidP="00582178">
            <w:pPr>
              <w:spacing w:line="260" w:lineRule="exact"/>
              <w:jc w:val="both"/>
              <w:rPr>
                <w:rFonts w:ascii="CordiaUPC" w:hAnsi="CordiaUPC" w:cs="CordiaUPC"/>
                <w:b/>
                <w:bCs/>
                <w:i/>
                <w:iCs/>
                <w:sz w:val="26"/>
                <w:szCs w:val="26"/>
              </w:rPr>
            </w:pPr>
          </w:p>
        </w:tc>
        <w:tc>
          <w:tcPr>
            <w:tcW w:w="1260" w:type="dxa"/>
          </w:tcPr>
          <w:p w14:paraId="3A5F793C" w14:textId="77777777" w:rsidR="00C41161" w:rsidRPr="007F079E" w:rsidRDefault="00C41161" w:rsidP="00582178">
            <w:pPr>
              <w:spacing w:line="260" w:lineRule="exact"/>
              <w:ind w:left="-81" w:right="-63"/>
              <w:jc w:val="center"/>
              <w:rPr>
                <w:rFonts w:ascii="CordiaUPC" w:hAnsi="CordiaUPC" w:cs="CordiaUPC"/>
                <w:spacing w:val="-6"/>
                <w:sz w:val="26"/>
                <w:szCs w:val="26"/>
              </w:rPr>
            </w:pPr>
            <w:r w:rsidRPr="007F079E">
              <w:rPr>
                <w:rFonts w:ascii="CordiaUPC" w:hAnsi="CordiaUPC" w:cs="CordiaUPC"/>
                <w:spacing w:val="-6"/>
                <w:sz w:val="26"/>
                <w:szCs w:val="26"/>
              </w:rPr>
              <w:t>Before</w:t>
            </w:r>
          </w:p>
        </w:tc>
        <w:tc>
          <w:tcPr>
            <w:tcW w:w="270" w:type="dxa"/>
          </w:tcPr>
          <w:p w14:paraId="7BBACC7C" w14:textId="77777777" w:rsidR="00C41161" w:rsidRPr="007F079E" w:rsidRDefault="00C41161" w:rsidP="00582178">
            <w:pPr>
              <w:spacing w:line="260" w:lineRule="exact"/>
              <w:ind w:left="-81" w:right="-63"/>
              <w:jc w:val="center"/>
              <w:rPr>
                <w:rFonts w:ascii="CordiaUPC" w:hAnsi="CordiaUPC" w:cs="CordiaUPC"/>
                <w:spacing w:val="-6"/>
                <w:sz w:val="26"/>
                <w:szCs w:val="26"/>
              </w:rPr>
            </w:pPr>
          </w:p>
        </w:tc>
        <w:tc>
          <w:tcPr>
            <w:tcW w:w="1260" w:type="dxa"/>
          </w:tcPr>
          <w:p w14:paraId="48439B25" w14:textId="77777777" w:rsidR="00C41161" w:rsidRPr="007F079E" w:rsidRDefault="00C41161" w:rsidP="00582178">
            <w:pPr>
              <w:spacing w:line="260" w:lineRule="exact"/>
              <w:ind w:left="-81" w:right="-63"/>
              <w:jc w:val="center"/>
              <w:rPr>
                <w:rFonts w:ascii="CordiaUPC" w:hAnsi="CordiaUPC" w:cs="CordiaUPC"/>
                <w:spacing w:val="-6"/>
                <w:sz w:val="26"/>
                <w:szCs w:val="26"/>
              </w:rPr>
            </w:pPr>
          </w:p>
        </w:tc>
        <w:tc>
          <w:tcPr>
            <w:tcW w:w="270" w:type="dxa"/>
          </w:tcPr>
          <w:p w14:paraId="64A3BC12" w14:textId="77777777" w:rsidR="00C41161" w:rsidRPr="007F079E" w:rsidRDefault="00C41161" w:rsidP="00582178">
            <w:pPr>
              <w:spacing w:line="260" w:lineRule="exact"/>
              <w:ind w:left="-81" w:right="-63"/>
              <w:jc w:val="center"/>
              <w:rPr>
                <w:rFonts w:ascii="CordiaUPC" w:hAnsi="CordiaUPC" w:cs="CordiaUPC"/>
                <w:spacing w:val="-6"/>
                <w:sz w:val="26"/>
                <w:szCs w:val="26"/>
                <w:u w:val="double"/>
              </w:rPr>
            </w:pPr>
          </w:p>
        </w:tc>
        <w:tc>
          <w:tcPr>
            <w:tcW w:w="1440" w:type="dxa"/>
          </w:tcPr>
          <w:p w14:paraId="7872F260" w14:textId="77777777" w:rsidR="00C41161" w:rsidRPr="007F079E" w:rsidRDefault="00C41161" w:rsidP="00582178">
            <w:pPr>
              <w:spacing w:line="260" w:lineRule="exact"/>
              <w:ind w:left="-81" w:right="-63"/>
              <w:jc w:val="center"/>
              <w:rPr>
                <w:rFonts w:ascii="CordiaUPC" w:hAnsi="CordiaUPC" w:cs="CordiaUPC"/>
                <w:spacing w:val="-6"/>
                <w:sz w:val="26"/>
                <w:szCs w:val="26"/>
              </w:rPr>
            </w:pPr>
            <w:r w:rsidRPr="007F079E">
              <w:rPr>
                <w:rFonts w:ascii="CordiaUPC" w:hAnsi="CordiaUPC" w:cs="CordiaUPC"/>
                <w:spacing w:val="-6"/>
                <w:sz w:val="26"/>
                <w:szCs w:val="26"/>
              </w:rPr>
              <w:t>After</w:t>
            </w:r>
          </w:p>
        </w:tc>
      </w:tr>
      <w:tr w:rsidR="00C41161" w:rsidRPr="007F079E" w14:paraId="4F94FF3B" w14:textId="77777777" w:rsidTr="00E1112C">
        <w:trPr>
          <w:trHeight w:val="83"/>
        </w:trPr>
        <w:tc>
          <w:tcPr>
            <w:tcW w:w="4680" w:type="dxa"/>
          </w:tcPr>
          <w:p w14:paraId="0090962C" w14:textId="77777777" w:rsidR="00C41161" w:rsidRPr="007F079E" w:rsidRDefault="00C41161" w:rsidP="00582178">
            <w:pPr>
              <w:spacing w:line="260" w:lineRule="exact"/>
              <w:jc w:val="both"/>
              <w:rPr>
                <w:rFonts w:ascii="CordiaUPC" w:hAnsi="CordiaUPC" w:cs="CordiaUPC"/>
                <w:b/>
                <w:bCs/>
                <w:i/>
                <w:iCs/>
                <w:sz w:val="26"/>
                <w:szCs w:val="26"/>
              </w:rPr>
            </w:pPr>
          </w:p>
        </w:tc>
        <w:tc>
          <w:tcPr>
            <w:tcW w:w="1260" w:type="dxa"/>
          </w:tcPr>
          <w:p w14:paraId="45DDD3CD" w14:textId="77777777" w:rsidR="00C41161" w:rsidRPr="007F079E" w:rsidRDefault="00C41161" w:rsidP="00582178">
            <w:pPr>
              <w:spacing w:line="260" w:lineRule="exact"/>
              <w:ind w:left="-81" w:right="-63"/>
              <w:jc w:val="center"/>
              <w:rPr>
                <w:rFonts w:ascii="CordiaUPC" w:hAnsi="CordiaUPC" w:cs="CordiaUPC"/>
                <w:spacing w:val="-6"/>
                <w:sz w:val="26"/>
                <w:szCs w:val="26"/>
              </w:rPr>
            </w:pPr>
            <w:r w:rsidRPr="007F079E">
              <w:rPr>
                <w:rFonts w:ascii="CordiaUPC" w:hAnsi="CordiaUPC" w:cs="CordiaUPC"/>
                <w:spacing w:val="-6"/>
                <w:sz w:val="26"/>
                <w:szCs w:val="26"/>
              </w:rPr>
              <w:t>reclassification</w:t>
            </w:r>
          </w:p>
        </w:tc>
        <w:tc>
          <w:tcPr>
            <w:tcW w:w="270" w:type="dxa"/>
          </w:tcPr>
          <w:p w14:paraId="6A1333B1" w14:textId="77777777" w:rsidR="00C41161" w:rsidRPr="007F079E" w:rsidRDefault="00C41161" w:rsidP="00582178">
            <w:pPr>
              <w:spacing w:line="260" w:lineRule="exact"/>
              <w:ind w:left="-81" w:right="-63"/>
              <w:jc w:val="center"/>
              <w:rPr>
                <w:rFonts w:ascii="CordiaUPC" w:hAnsi="CordiaUPC" w:cs="CordiaUPC"/>
                <w:spacing w:val="-6"/>
                <w:sz w:val="26"/>
                <w:szCs w:val="26"/>
              </w:rPr>
            </w:pPr>
          </w:p>
        </w:tc>
        <w:tc>
          <w:tcPr>
            <w:tcW w:w="1260" w:type="dxa"/>
          </w:tcPr>
          <w:p w14:paraId="7DB2F8E5" w14:textId="77777777" w:rsidR="00C41161" w:rsidRPr="007F079E" w:rsidRDefault="00C41161" w:rsidP="00582178">
            <w:pPr>
              <w:spacing w:line="260" w:lineRule="exact"/>
              <w:ind w:left="-81" w:right="-63"/>
              <w:jc w:val="center"/>
              <w:rPr>
                <w:rFonts w:ascii="CordiaUPC" w:hAnsi="CordiaUPC" w:cs="CordiaUPC"/>
                <w:spacing w:val="-6"/>
                <w:sz w:val="26"/>
                <w:szCs w:val="26"/>
              </w:rPr>
            </w:pPr>
            <w:r w:rsidRPr="007F079E">
              <w:rPr>
                <w:rFonts w:ascii="CordiaUPC" w:hAnsi="CordiaUPC" w:cs="CordiaUPC"/>
                <w:spacing w:val="-6"/>
                <w:sz w:val="26"/>
                <w:szCs w:val="26"/>
              </w:rPr>
              <w:t>Reclassification</w:t>
            </w:r>
          </w:p>
        </w:tc>
        <w:tc>
          <w:tcPr>
            <w:tcW w:w="270" w:type="dxa"/>
          </w:tcPr>
          <w:p w14:paraId="56036319" w14:textId="77777777" w:rsidR="00C41161" w:rsidRPr="007F079E" w:rsidRDefault="00C41161" w:rsidP="00582178">
            <w:pPr>
              <w:spacing w:line="260" w:lineRule="exact"/>
              <w:ind w:left="-81" w:right="-63"/>
              <w:jc w:val="center"/>
              <w:rPr>
                <w:rFonts w:ascii="CordiaUPC" w:hAnsi="CordiaUPC" w:cs="CordiaUPC"/>
                <w:spacing w:val="-6"/>
                <w:sz w:val="26"/>
                <w:szCs w:val="26"/>
                <w:u w:val="double"/>
              </w:rPr>
            </w:pPr>
          </w:p>
        </w:tc>
        <w:tc>
          <w:tcPr>
            <w:tcW w:w="1440" w:type="dxa"/>
          </w:tcPr>
          <w:p w14:paraId="5AFDA44D" w14:textId="77777777" w:rsidR="00C41161" w:rsidRPr="007F079E" w:rsidRDefault="00C41161" w:rsidP="00582178">
            <w:pPr>
              <w:spacing w:line="260" w:lineRule="exact"/>
              <w:ind w:left="-81" w:right="-63"/>
              <w:jc w:val="center"/>
              <w:rPr>
                <w:rFonts w:ascii="CordiaUPC" w:hAnsi="CordiaUPC" w:cs="CordiaUPC"/>
                <w:spacing w:val="-6"/>
                <w:sz w:val="26"/>
                <w:szCs w:val="26"/>
              </w:rPr>
            </w:pPr>
            <w:r w:rsidRPr="007F079E">
              <w:rPr>
                <w:rFonts w:ascii="CordiaUPC" w:hAnsi="CordiaUPC" w:cs="CordiaUPC"/>
                <w:spacing w:val="-6"/>
                <w:sz w:val="26"/>
                <w:szCs w:val="26"/>
              </w:rPr>
              <w:t>reclassification</w:t>
            </w:r>
          </w:p>
        </w:tc>
      </w:tr>
      <w:tr w:rsidR="00C41161" w:rsidRPr="007F079E" w14:paraId="0CA396BD" w14:textId="77777777" w:rsidTr="00D06C42">
        <w:tc>
          <w:tcPr>
            <w:tcW w:w="4680" w:type="dxa"/>
          </w:tcPr>
          <w:p w14:paraId="22104B6F" w14:textId="77777777" w:rsidR="00C41161" w:rsidRPr="007F079E" w:rsidRDefault="00C41161" w:rsidP="00582178">
            <w:pPr>
              <w:spacing w:line="260" w:lineRule="exact"/>
              <w:ind w:hanging="18"/>
              <w:jc w:val="both"/>
              <w:rPr>
                <w:rFonts w:ascii="CordiaUPC" w:hAnsi="CordiaUPC" w:cs="CordiaUPC"/>
                <w:sz w:val="26"/>
                <w:szCs w:val="26"/>
              </w:rPr>
            </w:pPr>
          </w:p>
        </w:tc>
        <w:tc>
          <w:tcPr>
            <w:tcW w:w="4500" w:type="dxa"/>
            <w:gridSpan w:val="5"/>
          </w:tcPr>
          <w:p w14:paraId="662AA25C" w14:textId="77777777" w:rsidR="00C41161" w:rsidRPr="007F079E" w:rsidRDefault="00C41161" w:rsidP="00582178">
            <w:pPr>
              <w:tabs>
                <w:tab w:val="left" w:pos="540"/>
              </w:tabs>
              <w:spacing w:line="260" w:lineRule="exact"/>
              <w:ind w:left="-18" w:firstLine="18"/>
              <w:jc w:val="center"/>
              <w:rPr>
                <w:rFonts w:ascii="CordiaUPC" w:hAnsi="CordiaUPC" w:cs="CordiaUPC"/>
                <w:i/>
                <w:iCs/>
                <w:sz w:val="26"/>
                <w:szCs w:val="26"/>
              </w:rPr>
            </w:pPr>
            <w:r w:rsidRPr="007F079E">
              <w:rPr>
                <w:rFonts w:ascii="CordiaUPC" w:hAnsi="CordiaUPC" w:cs="CordiaUPC"/>
                <w:i/>
                <w:iCs/>
                <w:sz w:val="26"/>
                <w:szCs w:val="26"/>
              </w:rPr>
              <w:t>(in million Baht)</w:t>
            </w:r>
          </w:p>
        </w:tc>
      </w:tr>
      <w:tr w:rsidR="00C41161" w:rsidRPr="007F079E" w14:paraId="6AF3A220" w14:textId="77777777" w:rsidTr="00E1112C">
        <w:trPr>
          <w:trHeight w:val="83"/>
        </w:trPr>
        <w:tc>
          <w:tcPr>
            <w:tcW w:w="4680" w:type="dxa"/>
          </w:tcPr>
          <w:p w14:paraId="7ADA990A" w14:textId="278D8683" w:rsidR="00C41161" w:rsidRPr="007F079E" w:rsidRDefault="00140D60" w:rsidP="00582178">
            <w:pPr>
              <w:spacing w:line="260" w:lineRule="exact"/>
              <w:jc w:val="both"/>
              <w:rPr>
                <w:rFonts w:ascii="CordiaUPC" w:hAnsi="CordiaUPC" w:cs="CordiaUPC"/>
                <w:sz w:val="26"/>
                <w:szCs w:val="26"/>
              </w:rPr>
            </w:pPr>
            <w:r w:rsidRPr="007F079E">
              <w:rPr>
                <w:rFonts w:ascii="CordiaUPC" w:hAnsi="CordiaUPC" w:cs="CordiaUPC"/>
                <w:b/>
                <w:bCs/>
                <w:i/>
                <w:iCs/>
                <w:sz w:val="26"/>
                <w:szCs w:val="26"/>
              </w:rPr>
              <w:t>Statements of financial position</w:t>
            </w:r>
          </w:p>
        </w:tc>
        <w:tc>
          <w:tcPr>
            <w:tcW w:w="1260" w:type="dxa"/>
          </w:tcPr>
          <w:p w14:paraId="2F2E004E" w14:textId="77777777" w:rsidR="00C41161" w:rsidRPr="007F079E" w:rsidRDefault="00C41161" w:rsidP="00582178">
            <w:pPr>
              <w:tabs>
                <w:tab w:val="decimal" w:pos="880"/>
              </w:tabs>
              <w:spacing w:line="260" w:lineRule="exact"/>
              <w:ind w:left="-45" w:right="-99"/>
              <w:rPr>
                <w:rFonts w:ascii="CordiaUPC" w:hAnsi="CordiaUPC" w:cs="CordiaUPC"/>
                <w:sz w:val="26"/>
                <w:szCs w:val="26"/>
              </w:rPr>
            </w:pPr>
          </w:p>
        </w:tc>
        <w:tc>
          <w:tcPr>
            <w:tcW w:w="270" w:type="dxa"/>
          </w:tcPr>
          <w:p w14:paraId="12CE8AED" w14:textId="77777777" w:rsidR="00C41161" w:rsidRPr="007F079E" w:rsidRDefault="00C41161" w:rsidP="00582178">
            <w:pPr>
              <w:tabs>
                <w:tab w:val="decimal" w:pos="972"/>
              </w:tabs>
              <w:spacing w:line="260" w:lineRule="exact"/>
              <w:ind w:left="-45" w:right="-99"/>
              <w:rPr>
                <w:rFonts w:ascii="CordiaUPC" w:hAnsi="CordiaUPC" w:cs="CordiaUPC"/>
                <w:sz w:val="26"/>
                <w:szCs w:val="26"/>
              </w:rPr>
            </w:pPr>
          </w:p>
        </w:tc>
        <w:tc>
          <w:tcPr>
            <w:tcW w:w="1260" w:type="dxa"/>
          </w:tcPr>
          <w:p w14:paraId="18B470BB" w14:textId="77777777" w:rsidR="00C41161" w:rsidRPr="007F079E" w:rsidRDefault="00C41161" w:rsidP="00582178">
            <w:pPr>
              <w:tabs>
                <w:tab w:val="decimal" w:pos="913"/>
              </w:tabs>
              <w:spacing w:line="260" w:lineRule="exact"/>
              <w:ind w:left="-45" w:right="-99"/>
              <w:rPr>
                <w:rFonts w:ascii="CordiaUPC" w:hAnsi="CordiaUPC" w:cs="CordiaUPC"/>
                <w:sz w:val="26"/>
                <w:szCs w:val="26"/>
              </w:rPr>
            </w:pPr>
          </w:p>
        </w:tc>
        <w:tc>
          <w:tcPr>
            <w:tcW w:w="270" w:type="dxa"/>
          </w:tcPr>
          <w:p w14:paraId="5D55661C" w14:textId="77777777" w:rsidR="00C41161" w:rsidRPr="007F079E" w:rsidRDefault="00C41161" w:rsidP="00582178">
            <w:pPr>
              <w:tabs>
                <w:tab w:val="decimal" w:pos="972"/>
              </w:tabs>
              <w:spacing w:line="260" w:lineRule="exact"/>
              <w:ind w:left="-45" w:right="-99"/>
              <w:rPr>
                <w:rFonts w:ascii="CordiaUPC" w:hAnsi="CordiaUPC" w:cs="CordiaUPC"/>
                <w:sz w:val="26"/>
                <w:szCs w:val="26"/>
                <w:u w:val="double"/>
              </w:rPr>
            </w:pPr>
          </w:p>
        </w:tc>
        <w:tc>
          <w:tcPr>
            <w:tcW w:w="1440" w:type="dxa"/>
          </w:tcPr>
          <w:p w14:paraId="303B3882" w14:textId="77777777" w:rsidR="00C41161" w:rsidRPr="007F079E" w:rsidRDefault="00C41161" w:rsidP="00582178">
            <w:pPr>
              <w:tabs>
                <w:tab w:val="decimal" w:pos="1069"/>
              </w:tabs>
              <w:spacing w:line="260" w:lineRule="exact"/>
              <w:ind w:left="-45" w:right="-99"/>
              <w:rPr>
                <w:rFonts w:ascii="CordiaUPC" w:hAnsi="CordiaUPC" w:cs="CordiaUPC"/>
                <w:sz w:val="26"/>
                <w:szCs w:val="26"/>
              </w:rPr>
            </w:pPr>
          </w:p>
        </w:tc>
      </w:tr>
      <w:tr w:rsidR="00140D60" w:rsidRPr="007F079E" w14:paraId="3BB75D3E" w14:textId="77777777" w:rsidTr="00E1112C">
        <w:trPr>
          <w:trHeight w:val="83"/>
        </w:trPr>
        <w:tc>
          <w:tcPr>
            <w:tcW w:w="4680" w:type="dxa"/>
          </w:tcPr>
          <w:p w14:paraId="63DB3630" w14:textId="7B6E2754" w:rsidR="00140D60" w:rsidRPr="007F079E" w:rsidRDefault="00140D60" w:rsidP="00140D60">
            <w:pPr>
              <w:spacing w:line="260" w:lineRule="exact"/>
              <w:jc w:val="both"/>
              <w:rPr>
                <w:rFonts w:ascii="CordiaUPC" w:hAnsi="CordiaUPC" w:cs="CordiaUPC"/>
                <w:sz w:val="26"/>
                <w:szCs w:val="26"/>
              </w:rPr>
            </w:pPr>
            <w:r w:rsidRPr="007F079E">
              <w:rPr>
                <w:rFonts w:ascii="CordiaUPC" w:hAnsi="CordiaUPC" w:cs="CordiaUPC"/>
                <w:b/>
                <w:bCs/>
                <w:i/>
                <w:iCs/>
                <w:sz w:val="26"/>
                <w:szCs w:val="26"/>
              </w:rPr>
              <w:t>As at 31 December 2021</w:t>
            </w:r>
          </w:p>
        </w:tc>
        <w:tc>
          <w:tcPr>
            <w:tcW w:w="1260" w:type="dxa"/>
          </w:tcPr>
          <w:p w14:paraId="6BBAC42C" w14:textId="77777777" w:rsidR="00140D60" w:rsidRPr="007F079E" w:rsidRDefault="00140D60" w:rsidP="00140D60">
            <w:pPr>
              <w:tabs>
                <w:tab w:val="decimal" w:pos="880"/>
              </w:tabs>
              <w:spacing w:line="260" w:lineRule="exact"/>
              <w:ind w:left="-45" w:right="-99"/>
              <w:rPr>
                <w:rFonts w:ascii="CordiaUPC" w:hAnsi="CordiaUPC" w:cs="CordiaUPC"/>
                <w:sz w:val="26"/>
                <w:szCs w:val="26"/>
              </w:rPr>
            </w:pPr>
          </w:p>
        </w:tc>
        <w:tc>
          <w:tcPr>
            <w:tcW w:w="270" w:type="dxa"/>
          </w:tcPr>
          <w:p w14:paraId="7704CC09" w14:textId="77777777" w:rsidR="00140D60" w:rsidRPr="007F079E" w:rsidRDefault="00140D60" w:rsidP="00140D60">
            <w:pPr>
              <w:tabs>
                <w:tab w:val="decimal" w:pos="972"/>
              </w:tabs>
              <w:spacing w:line="260" w:lineRule="exact"/>
              <w:ind w:left="-45" w:right="-99"/>
              <w:rPr>
                <w:rFonts w:ascii="CordiaUPC" w:hAnsi="CordiaUPC" w:cs="CordiaUPC"/>
                <w:sz w:val="26"/>
                <w:szCs w:val="26"/>
              </w:rPr>
            </w:pPr>
          </w:p>
        </w:tc>
        <w:tc>
          <w:tcPr>
            <w:tcW w:w="1260" w:type="dxa"/>
          </w:tcPr>
          <w:p w14:paraId="0E145F72" w14:textId="77777777" w:rsidR="00140D60" w:rsidRPr="007F079E" w:rsidRDefault="00140D60" w:rsidP="00140D60">
            <w:pPr>
              <w:tabs>
                <w:tab w:val="decimal" w:pos="913"/>
              </w:tabs>
              <w:spacing w:line="260" w:lineRule="exact"/>
              <w:ind w:left="-45" w:right="-99"/>
              <w:rPr>
                <w:rFonts w:ascii="CordiaUPC" w:hAnsi="CordiaUPC" w:cs="CordiaUPC"/>
                <w:sz w:val="26"/>
                <w:szCs w:val="26"/>
              </w:rPr>
            </w:pPr>
          </w:p>
        </w:tc>
        <w:tc>
          <w:tcPr>
            <w:tcW w:w="270" w:type="dxa"/>
          </w:tcPr>
          <w:p w14:paraId="3E9E5ABA" w14:textId="77777777" w:rsidR="00140D60" w:rsidRPr="007F079E" w:rsidRDefault="00140D60" w:rsidP="00140D60">
            <w:pPr>
              <w:tabs>
                <w:tab w:val="decimal" w:pos="972"/>
              </w:tabs>
              <w:spacing w:line="260" w:lineRule="exact"/>
              <w:ind w:left="-45" w:right="-99"/>
              <w:rPr>
                <w:rFonts w:ascii="CordiaUPC" w:hAnsi="CordiaUPC" w:cs="CordiaUPC"/>
                <w:sz w:val="26"/>
                <w:szCs w:val="26"/>
                <w:u w:val="double"/>
              </w:rPr>
            </w:pPr>
          </w:p>
        </w:tc>
        <w:tc>
          <w:tcPr>
            <w:tcW w:w="1440" w:type="dxa"/>
          </w:tcPr>
          <w:p w14:paraId="5C0B61E4" w14:textId="77777777" w:rsidR="00140D60" w:rsidRPr="007F079E" w:rsidRDefault="00140D60" w:rsidP="00140D60">
            <w:pPr>
              <w:tabs>
                <w:tab w:val="decimal" w:pos="1069"/>
              </w:tabs>
              <w:spacing w:line="260" w:lineRule="exact"/>
              <w:ind w:left="-45" w:right="-99"/>
              <w:rPr>
                <w:rFonts w:ascii="CordiaUPC" w:hAnsi="CordiaUPC" w:cs="CordiaUPC"/>
                <w:sz w:val="26"/>
                <w:szCs w:val="26"/>
              </w:rPr>
            </w:pPr>
          </w:p>
        </w:tc>
      </w:tr>
      <w:tr w:rsidR="00140D60" w:rsidRPr="007F079E" w14:paraId="486812CF" w14:textId="77777777" w:rsidTr="00E1112C">
        <w:trPr>
          <w:trHeight w:val="83"/>
        </w:trPr>
        <w:tc>
          <w:tcPr>
            <w:tcW w:w="4680" w:type="dxa"/>
          </w:tcPr>
          <w:p w14:paraId="04788195" w14:textId="3D5056AA" w:rsidR="00140D60" w:rsidRPr="007F079E" w:rsidRDefault="00C6385C" w:rsidP="00C6385C">
            <w:pPr>
              <w:spacing w:line="260" w:lineRule="exact"/>
              <w:rPr>
                <w:rFonts w:ascii="CordiaUPC" w:hAnsi="CordiaUPC" w:cs="CordiaUPC"/>
                <w:sz w:val="26"/>
                <w:szCs w:val="26"/>
              </w:rPr>
            </w:pPr>
            <w:r w:rsidRPr="007F079E">
              <w:rPr>
                <w:rFonts w:ascii="CordiaUPC" w:hAnsi="CordiaUPC" w:cs="CordiaUPC"/>
                <w:sz w:val="26"/>
                <w:szCs w:val="26"/>
              </w:rPr>
              <w:t>Loans to customers and accrued interest receivables, net</w:t>
            </w:r>
          </w:p>
        </w:tc>
        <w:tc>
          <w:tcPr>
            <w:tcW w:w="1260" w:type="dxa"/>
          </w:tcPr>
          <w:p w14:paraId="1E0FD6BF" w14:textId="1347B575" w:rsidR="00140D60" w:rsidRPr="007F079E" w:rsidRDefault="00140D60" w:rsidP="001B59DA">
            <w:pPr>
              <w:tabs>
                <w:tab w:val="decimal" w:pos="1150"/>
              </w:tabs>
              <w:spacing w:line="240" w:lineRule="exact"/>
              <w:ind w:left="-45" w:right="-22"/>
              <w:rPr>
                <w:rFonts w:ascii="CordiaUPC" w:hAnsi="CordiaUPC" w:cs="CordiaUPC"/>
                <w:sz w:val="26"/>
                <w:szCs w:val="26"/>
              </w:rPr>
            </w:pPr>
            <w:r w:rsidRPr="007F079E">
              <w:rPr>
                <w:rFonts w:ascii="CordiaUPC" w:hAnsi="CordiaUPC" w:cs="CordiaUPC"/>
                <w:sz w:val="26"/>
                <w:szCs w:val="26"/>
              </w:rPr>
              <w:t>1,325,212</w:t>
            </w:r>
          </w:p>
        </w:tc>
        <w:tc>
          <w:tcPr>
            <w:tcW w:w="270" w:type="dxa"/>
          </w:tcPr>
          <w:p w14:paraId="60AE17E7" w14:textId="77777777" w:rsidR="00140D60" w:rsidRPr="007F079E" w:rsidRDefault="00140D60" w:rsidP="001B59DA">
            <w:pPr>
              <w:tabs>
                <w:tab w:val="decimal" w:pos="972"/>
                <w:tab w:val="decimal" w:pos="1150"/>
              </w:tabs>
              <w:spacing w:line="240" w:lineRule="exact"/>
              <w:ind w:left="-45" w:right="-22"/>
              <w:rPr>
                <w:rFonts w:ascii="CordiaUPC" w:hAnsi="CordiaUPC" w:cs="CordiaUPC"/>
                <w:sz w:val="26"/>
                <w:szCs w:val="26"/>
              </w:rPr>
            </w:pPr>
          </w:p>
        </w:tc>
        <w:tc>
          <w:tcPr>
            <w:tcW w:w="1260" w:type="dxa"/>
          </w:tcPr>
          <w:p w14:paraId="11D7F3CE" w14:textId="4108F4D0" w:rsidR="00140D60" w:rsidRPr="007F079E" w:rsidRDefault="00140D60" w:rsidP="001B59DA">
            <w:pPr>
              <w:tabs>
                <w:tab w:val="decimal" w:pos="997"/>
              </w:tabs>
              <w:spacing w:line="240" w:lineRule="exact"/>
              <w:ind w:right="-22"/>
              <w:rPr>
                <w:rFonts w:ascii="CordiaUPC" w:hAnsi="CordiaUPC" w:cs="CordiaUPC"/>
                <w:sz w:val="26"/>
                <w:szCs w:val="26"/>
              </w:rPr>
            </w:pPr>
            <w:r w:rsidRPr="007F079E">
              <w:rPr>
                <w:rFonts w:ascii="CordiaUPC" w:hAnsi="CordiaUPC" w:cs="CordiaUPC"/>
                <w:sz w:val="26"/>
                <w:szCs w:val="26"/>
              </w:rPr>
              <w:t>(1,011)</w:t>
            </w:r>
          </w:p>
        </w:tc>
        <w:tc>
          <w:tcPr>
            <w:tcW w:w="270" w:type="dxa"/>
          </w:tcPr>
          <w:p w14:paraId="24B0D51E" w14:textId="77777777" w:rsidR="00140D60" w:rsidRPr="007F079E" w:rsidRDefault="00140D60" w:rsidP="001B59DA">
            <w:pPr>
              <w:tabs>
                <w:tab w:val="decimal" w:pos="972"/>
                <w:tab w:val="decimal" w:pos="1150"/>
              </w:tabs>
              <w:spacing w:line="240" w:lineRule="exact"/>
              <w:ind w:left="-45" w:right="-22"/>
              <w:rPr>
                <w:rFonts w:ascii="CordiaUPC" w:hAnsi="CordiaUPC" w:cs="CordiaUPC"/>
                <w:sz w:val="26"/>
                <w:szCs w:val="26"/>
              </w:rPr>
            </w:pPr>
          </w:p>
        </w:tc>
        <w:tc>
          <w:tcPr>
            <w:tcW w:w="1440" w:type="dxa"/>
          </w:tcPr>
          <w:p w14:paraId="2EECAAFA" w14:textId="0FA4A8F5" w:rsidR="00140D60" w:rsidRPr="007F079E" w:rsidRDefault="00140D60" w:rsidP="00D06C42">
            <w:pPr>
              <w:tabs>
                <w:tab w:val="decimal" w:pos="1045"/>
              </w:tabs>
              <w:spacing w:line="240" w:lineRule="exact"/>
              <w:ind w:left="-45" w:right="-22"/>
              <w:rPr>
                <w:rFonts w:ascii="CordiaUPC" w:hAnsi="CordiaUPC" w:cs="CordiaUPC"/>
                <w:sz w:val="26"/>
                <w:szCs w:val="26"/>
              </w:rPr>
            </w:pPr>
            <w:r w:rsidRPr="007F079E">
              <w:rPr>
                <w:rFonts w:ascii="CordiaUPC" w:hAnsi="CordiaUPC" w:cs="CordiaUPC"/>
                <w:sz w:val="26"/>
                <w:szCs w:val="26"/>
              </w:rPr>
              <w:t>1,324,201</w:t>
            </w:r>
          </w:p>
        </w:tc>
      </w:tr>
      <w:tr w:rsidR="00140D60" w:rsidRPr="007F079E" w14:paraId="0AE197F9" w14:textId="77777777" w:rsidTr="00E1112C">
        <w:trPr>
          <w:trHeight w:val="83"/>
        </w:trPr>
        <w:tc>
          <w:tcPr>
            <w:tcW w:w="4680" w:type="dxa"/>
          </w:tcPr>
          <w:p w14:paraId="76E8AFF5" w14:textId="3AF266DE" w:rsidR="00140D60" w:rsidRPr="007F079E" w:rsidRDefault="00140D60" w:rsidP="00140D60">
            <w:pPr>
              <w:spacing w:line="260" w:lineRule="exact"/>
              <w:jc w:val="both"/>
              <w:rPr>
                <w:rFonts w:ascii="CordiaUPC" w:hAnsi="CordiaUPC" w:cs="CordiaUPC"/>
                <w:b/>
                <w:bCs/>
                <w:i/>
                <w:iCs/>
                <w:sz w:val="26"/>
                <w:szCs w:val="26"/>
              </w:rPr>
            </w:pPr>
            <w:r w:rsidRPr="007F079E">
              <w:rPr>
                <w:rFonts w:ascii="CordiaUPC" w:hAnsi="CordiaUPC" w:cs="CordiaUPC"/>
                <w:sz w:val="26"/>
                <w:szCs w:val="26"/>
              </w:rPr>
              <w:t>Deferred revenue</w:t>
            </w:r>
          </w:p>
        </w:tc>
        <w:tc>
          <w:tcPr>
            <w:tcW w:w="1260" w:type="dxa"/>
          </w:tcPr>
          <w:p w14:paraId="57B333A7" w14:textId="00611E68" w:rsidR="00140D60" w:rsidRPr="007F079E" w:rsidRDefault="00140D60" w:rsidP="001B59DA">
            <w:pPr>
              <w:tabs>
                <w:tab w:val="decimal" w:pos="1150"/>
              </w:tabs>
              <w:spacing w:line="240" w:lineRule="exact"/>
              <w:ind w:left="-45" w:right="-22"/>
              <w:rPr>
                <w:rFonts w:ascii="CordiaUPC" w:hAnsi="CordiaUPC" w:cs="CordiaUPC"/>
                <w:sz w:val="26"/>
                <w:szCs w:val="26"/>
              </w:rPr>
            </w:pPr>
            <w:r w:rsidRPr="007F079E">
              <w:rPr>
                <w:rFonts w:ascii="CordiaUPC" w:hAnsi="CordiaUPC" w:cs="CordiaUPC"/>
                <w:sz w:val="26"/>
                <w:szCs w:val="26"/>
              </w:rPr>
              <w:t>20,175</w:t>
            </w:r>
          </w:p>
        </w:tc>
        <w:tc>
          <w:tcPr>
            <w:tcW w:w="270" w:type="dxa"/>
          </w:tcPr>
          <w:p w14:paraId="10D16C02" w14:textId="77777777" w:rsidR="00140D60" w:rsidRPr="007F079E" w:rsidRDefault="00140D60" w:rsidP="001B59DA">
            <w:pPr>
              <w:tabs>
                <w:tab w:val="decimal" w:pos="972"/>
                <w:tab w:val="decimal" w:pos="1150"/>
              </w:tabs>
              <w:spacing w:line="240" w:lineRule="exact"/>
              <w:ind w:left="-45" w:right="-22"/>
              <w:rPr>
                <w:rFonts w:ascii="CordiaUPC" w:hAnsi="CordiaUPC" w:cs="CordiaUPC"/>
                <w:sz w:val="26"/>
                <w:szCs w:val="26"/>
              </w:rPr>
            </w:pPr>
          </w:p>
        </w:tc>
        <w:tc>
          <w:tcPr>
            <w:tcW w:w="1260" w:type="dxa"/>
          </w:tcPr>
          <w:p w14:paraId="4D293023" w14:textId="28D82166" w:rsidR="00140D60" w:rsidRPr="007F079E" w:rsidRDefault="00140D60" w:rsidP="001B59DA">
            <w:pPr>
              <w:tabs>
                <w:tab w:val="decimal" w:pos="997"/>
              </w:tabs>
              <w:spacing w:line="240" w:lineRule="exact"/>
              <w:ind w:right="-22"/>
              <w:rPr>
                <w:rFonts w:ascii="CordiaUPC" w:hAnsi="CordiaUPC" w:cs="CordiaUPC"/>
                <w:sz w:val="26"/>
                <w:szCs w:val="26"/>
              </w:rPr>
            </w:pPr>
            <w:r w:rsidRPr="007F079E">
              <w:rPr>
                <w:rFonts w:ascii="CordiaUPC" w:hAnsi="CordiaUPC" w:cs="CordiaUPC"/>
                <w:sz w:val="26"/>
                <w:szCs w:val="26"/>
              </w:rPr>
              <w:t>(1,011)</w:t>
            </w:r>
          </w:p>
        </w:tc>
        <w:tc>
          <w:tcPr>
            <w:tcW w:w="270" w:type="dxa"/>
          </w:tcPr>
          <w:p w14:paraId="40289D62" w14:textId="77777777" w:rsidR="00140D60" w:rsidRPr="007F079E" w:rsidRDefault="00140D60" w:rsidP="001B59DA">
            <w:pPr>
              <w:tabs>
                <w:tab w:val="decimal" w:pos="972"/>
                <w:tab w:val="decimal" w:pos="1150"/>
              </w:tabs>
              <w:spacing w:line="240" w:lineRule="exact"/>
              <w:ind w:left="-45" w:right="-22"/>
              <w:rPr>
                <w:rFonts w:ascii="CordiaUPC" w:hAnsi="CordiaUPC" w:cs="CordiaUPC"/>
                <w:sz w:val="26"/>
                <w:szCs w:val="26"/>
              </w:rPr>
            </w:pPr>
          </w:p>
        </w:tc>
        <w:tc>
          <w:tcPr>
            <w:tcW w:w="1440" w:type="dxa"/>
          </w:tcPr>
          <w:p w14:paraId="712A9D4D" w14:textId="06860094" w:rsidR="00140D60" w:rsidRPr="007F079E" w:rsidRDefault="00140D60" w:rsidP="00D06C42">
            <w:pPr>
              <w:tabs>
                <w:tab w:val="decimal" w:pos="1045"/>
              </w:tabs>
              <w:spacing w:line="240" w:lineRule="exact"/>
              <w:ind w:left="-45" w:right="-22"/>
              <w:rPr>
                <w:rFonts w:ascii="CordiaUPC" w:hAnsi="CordiaUPC" w:cs="CordiaUPC"/>
                <w:sz w:val="26"/>
                <w:szCs w:val="26"/>
              </w:rPr>
            </w:pPr>
            <w:r w:rsidRPr="007F079E">
              <w:rPr>
                <w:rFonts w:ascii="CordiaUPC" w:hAnsi="CordiaUPC" w:cs="CordiaUPC"/>
                <w:sz w:val="26"/>
                <w:szCs w:val="26"/>
              </w:rPr>
              <w:t>19,164</w:t>
            </w:r>
          </w:p>
        </w:tc>
      </w:tr>
      <w:tr w:rsidR="00140D60" w:rsidRPr="007F079E" w14:paraId="31E17823" w14:textId="77777777" w:rsidTr="00E1112C">
        <w:trPr>
          <w:trHeight w:val="83"/>
        </w:trPr>
        <w:tc>
          <w:tcPr>
            <w:tcW w:w="4680" w:type="dxa"/>
          </w:tcPr>
          <w:p w14:paraId="2BF45320" w14:textId="77777777" w:rsidR="00140D60" w:rsidRPr="007F079E" w:rsidRDefault="00140D60" w:rsidP="00140D60">
            <w:pPr>
              <w:spacing w:line="260" w:lineRule="exact"/>
              <w:jc w:val="both"/>
              <w:rPr>
                <w:rFonts w:ascii="CordiaUPC" w:hAnsi="CordiaUPC" w:cs="CordiaUPC"/>
                <w:sz w:val="26"/>
                <w:szCs w:val="26"/>
              </w:rPr>
            </w:pPr>
          </w:p>
        </w:tc>
        <w:tc>
          <w:tcPr>
            <w:tcW w:w="1260" w:type="dxa"/>
          </w:tcPr>
          <w:p w14:paraId="5725BFCD" w14:textId="77777777" w:rsidR="00140D60" w:rsidRPr="007F079E" w:rsidRDefault="00140D60" w:rsidP="00140D60">
            <w:pPr>
              <w:tabs>
                <w:tab w:val="decimal" w:pos="880"/>
              </w:tabs>
              <w:spacing w:line="260" w:lineRule="exact"/>
              <w:ind w:left="-45" w:right="-99"/>
              <w:rPr>
                <w:rFonts w:ascii="CordiaUPC" w:hAnsi="CordiaUPC" w:cs="CordiaUPC"/>
                <w:sz w:val="26"/>
                <w:szCs w:val="26"/>
              </w:rPr>
            </w:pPr>
          </w:p>
        </w:tc>
        <w:tc>
          <w:tcPr>
            <w:tcW w:w="270" w:type="dxa"/>
          </w:tcPr>
          <w:p w14:paraId="5E3BF8C2" w14:textId="77777777" w:rsidR="00140D60" w:rsidRPr="007F079E" w:rsidRDefault="00140D60" w:rsidP="00140D60">
            <w:pPr>
              <w:tabs>
                <w:tab w:val="decimal" w:pos="972"/>
              </w:tabs>
              <w:spacing w:line="260" w:lineRule="exact"/>
              <w:ind w:left="-45" w:right="-99"/>
              <w:rPr>
                <w:rFonts w:ascii="CordiaUPC" w:hAnsi="CordiaUPC" w:cs="CordiaUPC"/>
                <w:sz w:val="26"/>
                <w:szCs w:val="26"/>
              </w:rPr>
            </w:pPr>
          </w:p>
        </w:tc>
        <w:tc>
          <w:tcPr>
            <w:tcW w:w="1260" w:type="dxa"/>
          </w:tcPr>
          <w:p w14:paraId="3DC309C9" w14:textId="77777777" w:rsidR="00140D60" w:rsidRPr="007F079E" w:rsidRDefault="00140D60" w:rsidP="00140D60">
            <w:pPr>
              <w:tabs>
                <w:tab w:val="decimal" w:pos="913"/>
              </w:tabs>
              <w:spacing w:line="260" w:lineRule="exact"/>
              <w:ind w:left="-45" w:right="-99"/>
              <w:rPr>
                <w:rFonts w:ascii="CordiaUPC" w:hAnsi="CordiaUPC" w:cs="CordiaUPC"/>
                <w:sz w:val="26"/>
                <w:szCs w:val="26"/>
              </w:rPr>
            </w:pPr>
          </w:p>
        </w:tc>
        <w:tc>
          <w:tcPr>
            <w:tcW w:w="270" w:type="dxa"/>
          </w:tcPr>
          <w:p w14:paraId="7E5B3FA7" w14:textId="77777777" w:rsidR="00140D60" w:rsidRPr="007F079E" w:rsidRDefault="00140D60" w:rsidP="00140D60">
            <w:pPr>
              <w:tabs>
                <w:tab w:val="decimal" w:pos="972"/>
              </w:tabs>
              <w:spacing w:line="260" w:lineRule="exact"/>
              <w:ind w:left="-45" w:right="-99"/>
              <w:rPr>
                <w:rFonts w:ascii="CordiaUPC" w:hAnsi="CordiaUPC" w:cs="CordiaUPC"/>
                <w:sz w:val="26"/>
                <w:szCs w:val="26"/>
                <w:u w:val="double"/>
              </w:rPr>
            </w:pPr>
          </w:p>
        </w:tc>
        <w:tc>
          <w:tcPr>
            <w:tcW w:w="1440" w:type="dxa"/>
          </w:tcPr>
          <w:p w14:paraId="0DA5EF7E" w14:textId="77777777" w:rsidR="00140D60" w:rsidRPr="007F079E" w:rsidRDefault="00140D60" w:rsidP="00140D60">
            <w:pPr>
              <w:tabs>
                <w:tab w:val="decimal" w:pos="1069"/>
              </w:tabs>
              <w:spacing w:line="260" w:lineRule="exact"/>
              <w:ind w:left="-45" w:right="-99"/>
              <w:rPr>
                <w:rFonts w:ascii="CordiaUPC" w:hAnsi="CordiaUPC" w:cs="CordiaUPC"/>
                <w:sz w:val="26"/>
                <w:szCs w:val="26"/>
              </w:rPr>
            </w:pPr>
          </w:p>
        </w:tc>
      </w:tr>
    </w:tbl>
    <w:p w14:paraId="23B8AC13" w14:textId="77777777" w:rsidR="00C41161" w:rsidRPr="007F079E" w:rsidRDefault="00C41161" w:rsidP="00C41161">
      <w:pPr>
        <w:pStyle w:val="BodyText"/>
        <w:spacing w:after="0" w:line="220" w:lineRule="exact"/>
        <w:ind w:left="567"/>
        <w:jc w:val="both"/>
        <w:rPr>
          <w:rFonts w:ascii="CordiaUPC" w:hAnsi="CordiaUPC" w:cs="CordiaUPC"/>
          <w:sz w:val="26"/>
          <w:szCs w:val="26"/>
        </w:rPr>
      </w:pPr>
    </w:p>
    <w:tbl>
      <w:tblPr>
        <w:tblW w:w="9180" w:type="dxa"/>
        <w:tblInd w:w="450" w:type="dxa"/>
        <w:tblLayout w:type="fixed"/>
        <w:tblLook w:val="04A0" w:firstRow="1" w:lastRow="0" w:firstColumn="1" w:lastColumn="0" w:noHBand="0" w:noVBand="1"/>
      </w:tblPr>
      <w:tblGrid>
        <w:gridCol w:w="4680"/>
        <w:gridCol w:w="1260"/>
        <w:gridCol w:w="270"/>
        <w:gridCol w:w="1260"/>
        <w:gridCol w:w="270"/>
        <w:gridCol w:w="1440"/>
      </w:tblGrid>
      <w:tr w:rsidR="00E671A9" w:rsidRPr="007F079E" w14:paraId="796DA542" w14:textId="77777777" w:rsidTr="002714BF">
        <w:trPr>
          <w:trHeight w:val="83"/>
        </w:trPr>
        <w:tc>
          <w:tcPr>
            <w:tcW w:w="4680" w:type="dxa"/>
          </w:tcPr>
          <w:p w14:paraId="398281C3" w14:textId="77777777" w:rsidR="00E671A9" w:rsidRPr="007F079E" w:rsidRDefault="00E671A9" w:rsidP="006D0ACA">
            <w:pPr>
              <w:spacing w:line="240" w:lineRule="exact"/>
              <w:jc w:val="both"/>
              <w:rPr>
                <w:rFonts w:ascii="CordiaUPC" w:hAnsi="CordiaUPC" w:cs="CordiaUPC"/>
                <w:b/>
                <w:bCs/>
                <w:i/>
                <w:iCs/>
                <w:sz w:val="26"/>
                <w:szCs w:val="26"/>
              </w:rPr>
            </w:pPr>
          </w:p>
        </w:tc>
        <w:tc>
          <w:tcPr>
            <w:tcW w:w="4500" w:type="dxa"/>
            <w:gridSpan w:val="5"/>
            <w:hideMark/>
          </w:tcPr>
          <w:p w14:paraId="5EB8FA78" w14:textId="77777777" w:rsidR="00E671A9" w:rsidRPr="007F079E" w:rsidRDefault="00E671A9" w:rsidP="006D0ACA">
            <w:pPr>
              <w:spacing w:line="240" w:lineRule="exact"/>
              <w:ind w:left="-81" w:right="-63"/>
              <w:jc w:val="center"/>
              <w:rPr>
                <w:rFonts w:ascii="CordiaUPC" w:hAnsi="CordiaUPC" w:cs="CordiaUPC"/>
                <w:b/>
                <w:bCs/>
                <w:sz w:val="26"/>
                <w:szCs w:val="26"/>
                <w:lang w:val="en-US"/>
              </w:rPr>
            </w:pPr>
            <w:r w:rsidRPr="007F079E">
              <w:rPr>
                <w:rFonts w:ascii="CordiaUPC" w:hAnsi="CordiaUPC" w:cs="CordiaUPC"/>
                <w:b/>
                <w:bCs/>
                <w:sz w:val="26"/>
                <w:szCs w:val="26"/>
              </w:rPr>
              <w:t>Bank only</w:t>
            </w:r>
          </w:p>
        </w:tc>
      </w:tr>
      <w:tr w:rsidR="00E671A9" w:rsidRPr="007F079E" w14:paraId="735AAE04" w14:textId="77777777" w:rsidTr="002714BF">
        <w:trPr>
          <w:trHeight w:val="83"/>
        </w:trPr>
        <w:tc>
          <w:tcPr>
            <w:tcW w:w="4680" w:type="dxa"/>
          </w:tcPr>
          <w:p w14:paraId="7E69C2BE" w14:textId="77777777" w:rsidR="00E671A9" w:rsidRPr="007F079E" w:rsidRDefault="00E671A9" w:rsidP="006D0ACA">
            <w:pPr>
              <w:spacing w:line="240" w:lineRule="exact"/>
              <w:jc w:val="both"/>
              <w:rPr>
                <w:rFonts w:ascii="CordiaUPC" w:hAnsi="CordiaUPC" w:cs="CordiaUPC"/>
                <w:b/>
                <w:bCs/>
                <w:i/>
                <w:iCs/>
                <w:sz w:val="26"/>
                <w:szCs w:val="26"/>
              </w:rPr>
            </w:pPr>
          </w:p>
        </w:tc>
        <w:tc>
          <w:tcPr>
            <w:tcW w:w="1260" w:type="dxa"/>
            <w:hideMark/>
          </w:tcPr>
          <w:p w14:paraId="3A60F746" w14:textId="77777777" w:rsidR="00E671A9" w:rsidRPr="007F079E" w:rsidRDefault="00E671A9" w:rsidP="006D0ACA">
            <w:pPr>
              <w:spacing w:line="240" w:lineRule="exact"/>
              <w:ind w:left="-81" w:right="-63"/>
              <w:jc w:val="center"/>
              <w:rPr>
                <w:rFonts w:ascii="CordiaUPC" w:hAnsi="CordiaUPC" w:cs="CordiaUPC"/>
                <w:spacing w:val="-6"/>
                <w:sz w:val="26"/>
                <w:szCs w:val="26"/>
              </w:rPr>
            </w:pPr>
            <w:r w:rsidRPr="007F079E">
              <w:rPr>
                <w:rFonts w:ascii="CordiaUPC" w:hAnsi="CordiaUPC" w:cs="CordiaUPC"/>
                <w:spacing w:val="-6"/>
                <w:sz w:val="26"/>
                <w:szCs w:val="26"/>
              </w:rPr>
              <w:t>Before</w:t>
            </w:r>
          </w:p>
        </w:tc>
        <w:tc>
          <w:tcPr>
            <w:tcW w:w="270" w:type="dxa"/>
          </w:tcPr>
          <w:p w14:paraId="34FB02D6" w14:textId="77777777" w:rsidR="00E671A9" w:rsidRPr="007F079E" w:rsidRDefault="00E671A9" w:rsidP="006D0ACA">
            <w:pPr>
              <w:spacing w:line="240" w:lineRule="exact"/>
              <w:ind w:left="-81" w:right="-63"/>
              <w:jc w:val="center"/>
              <w:rPr>
                <w:rFonts w:ascii="CordiaUPC" w:hAnsi="CordiaUPC" w:cs="CordiaUPC"/>
                <w:spacing w:val="-6"/>
                <w:sz w:val="26"/>
                <w:szCs w:val="26"/>
              </w:rPr>
            </w:pPr>
          </w:p>
        </w:tc>
        <w:tc>
          <w:tcPr>
            <w:tcW w:w="1260" w:type="dxa"/>
          </w:tcPr>
          <w:p w14:paraId="1CA88D62" w14:textId="77777777" w:rsidR="00E671A9" w:rsidRPr="007F079E" w:rsidRDefault="00E671A9" w:rsidP="006D0ACA">
            <w:pPr>
              <w:spacing w:line="240" w:lineRule="exact"/>
              <w:ind w:left="-81" w:right="-63"/>
              <w:jc w:val="center"/>
              <w:rPr>
                <w:rFonts w:ascii="CordiaUPC" w:hAnsi="CordiaUPC" w:cs="CordiaUPC"/>
                <w:spacing w:val="-6"/>
                <w:sz w:val="26"/>
                <w:szCs w:val="26"/>
              </w:rPr>
            </w:pPr>
          </w:p>
        </w:tc>
        <w:tc>
          <w:tcPr>
            <w:tcW w:w="270" w:type="dxa"/>
          </w:tcPr>
          <w:p w14:paraId="0944A094" w14:textId="77777777" w:rsidR="00E671A9" w:rsidRPr="007F079E" w:rsidRDefault="00E671A9" w:rsidP="006D0ACA">
            <w:pPr>
              <w:spacing w:line="240" w:lineRule="exact"/>
              <w:ind w:left="-81" w:right="-63"/>
              <w:jc w:val="center"/>
              <w:rPr>
                <w:rFonts w:ascii="CordiaUPC" w:hAnsi="CordiaUPC" w:cs="CordiaUPC"/>
                <w:spacing w:val="-6"/>
                <w:sz w:val="26"/>
                <w:szCs w:val="26"/>
                <w:u w:val="double"/>
              </w:rPr>
            </w:pPr>
          </w:p>
        </w:tc>
        <w:tc>
          <w:tcPr>
            <w:tcW w:w="1440" w:type="dxa"/>
            <w:hideMark/>
          </w:tcPr>
          <w:p w14:paraId="28D0F52E" w14:textId="77777777" w:rsidR="00E671A9" w:rsidRPr="007F079E" w:rsidRDefault="00E671A9" w:rsidP="006D0ACA">
            <w:pPr>
              <w:spacing w:line="240" w:lineRule="exact"/>
              <w:ind w:left="-81" w:right="-63"/>
              <w:jc w:val="center"/>
              <w:rPr>
                <w:rFonts w:ascii="CordiaUPC" w:hAnsi="CordiaUPC" w:cs="CordiaUPC"/>
                <w:spacing w:val="-6"/>
                <w:sz w:val="26"/>
                <w:szCs w:val="26"/>
              </w:rPr>
            </w:pPr>
            <w:r w:rsidRPr="007F079E">
              <w:rPr>
                <w:rFonts w:ascii="CordiaUPC" w:hAnsi="CordiaUPC" w:cs="CordiaUPC"/>
                <w:spacing w:val="-6"/>
                <w:sz w:val="26"/>
                <w:szCs w:val="26"/>
              </w:rPr>
              <w:t>After</w:t>
            </w:r>
          </w:p>
        </w:tc>
      </w:tr>
      <w:tr w:rsidR="00E671A9" w:rsidRPr="007F079E" w14:paraId="73D8021D" w14:textId="77777777" w:rsidTr="002714BF">
        <w:trPr>
          <w:trHeight w:val="83"/>
        </w:trPr>
        <w:tc>
          <w:tcPr>
            <w:tcW w:w="4680" w:type="dxa"/>
          </w:tcPr>
          <w:p w14:paraId="78D2B427" w14:textId="77777777" w:rsidR="00E671A9" w:rsidRPr="007F079E" w:rsidRDefault="00E671A9" w:rsidP="006D0ACA">
            <w:pPr>
              <w:spacing w:line="240" w:lineRule="exact"/>
              <w:jc w:val="both"/>
              <w:rPr>
                <w:rFonts w:ascii="CordiaUPC" w:hAnsi="CordiaUPC" w:cs="CordiaUPC"/>
                <w:b/>
                <w:bCs/>
                <w:i/>
                <w:iCs/>
                <w:sz w:val="26"/>
                <w:szCs w:val="26"/>
              </w:rPr>
            </w:pPr>
          </w:p>
        </w:tc>
        <w:tc>
          <w:tcPr>
            <w:tcW w:w="1260" w:type="dxa"/>
            <w:hideMark/>
          </w:tcPr>
          <w:p w14:paraId="4656412A" w14:textId="77777777" w:rsidR="00E671A9" w:rsidRPr="007F079E" w:rsidRDefault="00E671A9" w:rsidP="006D0ACA">
            <w:pPr>
              <w:spacing w:line="240" w:lineRule="exact"/>
              <w:ind w:left="-81" w:right="-63"/>
              <w:jc w:val="center"/>
              <w:rPr>
                <w:rFonts w:ascii="CordiaUPC" w:hAnsi="CordiaUPC" w:cs="CordiaUPC"/>
                <w:spacing w:val="-6"/>
                <w:sz w:val="26"/>
                <w:szCs w:val="26"/>
              </w:rPr>
            </w:pPr>
            <w:r w:rsidRPr="007F079E">
              <w:rPr>
                <w:rFonts w:ascii="CordiaUPC" w:hAnsi="CordiaUPC" w:cs="CordiaUPC"/>
                <w:spacing w:val="-6"/>
                <w:sz w:val="26"/>
                <w:szCs w:val="26"/>
              </w:rPr>
              <w:t>reclassification</w:t>
            </w:r>
          </w:p>
        </w:tc>
        <w:tc>
          <w:tcPr>
            <w:tcW w:w="270" w:type="dxa"/>
          </w:tcPr>
          <w:p w14:paraId="760ED1FB" w14:textId="77777777" w:rsidR="00E671A9" w:rsidRPr="007F079E" w:rsidRDefault="00E671A9" w:rsidP="006D0ACA">
            <w:pPr>
              <w:spacing w:line="240" w:lineRule="exact"/>
              <w:ind w:left="-81" w:right="-63"/>
              <w:jc w:val="center"/>
              <w:rPr>
                <w:rFonts w:ascii="CordiaUPC" w:hAnsi="CordiaUPC" w:cs="CordiaUPC"/>
                <w:spacing w:val="-6"/>
                <w:sz w:val="26"/>
                <w:szCs w:val="26"/>
              </w:rPr>
            </w:pPr>
          </w:p>
        </w:tc>
        <w:tc>
          <w:tcPr>
            <w:tcW w:w="1260" w:type="dxa"/>
            <w:hideMark/>
          </w:tcPr>
          <w:p w14:paraId="319A6F57" w14:textId="77777777" w:rsidR="00E671A9" w:rsidRPr="007F079E" w:rsidRDefault="00E671A9" w:rsidP="006D0ACA">
            <w:pPr>
              <w:spacing w:line="240" w:lineRule="exact"/>
              <w:ind w:left="-81" w:right="-63"/>
              <w:jc w:val="center"/>
              <w:rPr>
                <w:rFonts w:ascii="CordiaUPC" w:hAnsi="CordiaUPC" w:cs="CordiaUPC"/>
                <w:spacing w:val="-6"/>
                <w:sz w:val="26"/>
                <w:szCs w:val="26"/>
              </w:rPr>
            </w:pPr>
            <w:r w:rsidRPr="007F079E">
              <w:rPr>
                <w:rFonts w:ascii="CordiaUPC" w:hAnsi="CordiaUPC" w:cs="CordiaUPC"/>
                <w:spacing w:val="-6"/>
                <w:sz w:val="26"/>
                <w:szCs w:val="26"/>
              </w:rPr>
              <w:t>Reclassification</w:t>
            </w:r>
          </w:p>
        </w:tc>
        <w:tc>
          <w:tcPr>
            <w:tcW w:w="270" w:type="dxa"/>
          </w:tcPr>
          <w:p w14:paraId="0CAE187A" w14:textId="77777777" w:rsidR="00E671A9" w:rsidRPr="007F079E" w:rsidRDefault="00E671A9" w:rsidP="006D0ACA">
            <w:pPr>
              <w:spacing w:line="240" w:lineRule="exact"/>
              <w:ind w:left="-81" w:right="-63"/>
              <w:jc w:val="center"/>
              <w:rPr>
                <w:rFonts w:ascii="CordiaUPC" w:hAnsi="CordiaUPC" w:cs="CordiaUPC"/>
                <w:spacing w:val="-6"/>
                <w:sz w:val="26"/>
                <w:szCs w:val="26"/>
                <w:u w:val="double"/>
              </w:rPr>
            </w:pPr>
          </w:p>
        </w:tc>
        <w:tc>
          <w:tcPr>
            <w:tcW w:w="1440" w:type="dxa"/>
            <w:hideMark/>
          </w:tcPr>
          <w:p w14:paraId="0DEDB8D2" w14:textId="77777777" w:rsidR="00E671A9" w:rsidRPr="007F079E" w:rsidRDefault="00E671A9" w:rsidP="006D0ACA">
            <w:pPr>
              <w:spacing w:line="240" w:lineRule="exact"/>
              <w:ind w:left="-81" w:right="-63"/>
              <w:jc w:val="center"/>
              <w:rPr>
                <w:rFonts w:ascii="CordiaUPC" w:hAnsi="CordiaUPC" w:cs="CordiaUPC"/>
                <w:spacing w:val="-6"/>
                <w:sz w:val="26"/>
                <w:szCs w:val="26"/>
              </w:rPr>
            </w:pPr>
            <w:r w:rsidRPr="007F079E">
              <w:rPr>
                <w:rFonts w:ascii="CordiaUPC" w:hAnsi="CordiaUPC" w:cs="CordiaUPC"/>
                <w:spacing w:val="-6"/>
                <w:sz w:val="26"/>
                <w:szCs w:val="26"/>
              </w:rPr>
              <w:t>reclassification</w:t>
            </w:r>
          </w:p>
        </w:tc>
      </w:tr>
      <w:tr w:rsidR="00E671A9" w:rsidRPr="007F079E" w14:paraId="5E5389F7" w14:textId="77777777" w:rsidTr="002714BF">
        <w:tc>
          <w:tcPr>
            <w:tcW w:w="4680" w:type="dxa"/>
          </w:tcPr>
          <w:p w14:paraId="40D60AB8" w14:textId="77777777" w:rsidR="00E671A9" w:rsidRPr="007F079E" w:rsidRDefault="00E671A9" w:rsidP="006D0ACA">
            <w:pPr>
              <w:spacing w:line="240" w:lineRule="exact"/>
              <w:ind w:hanging="18"/>
              <w:jc w:val="both"/>
              <w:rPr>
                <w:rFonts w:ascii="CordiaUPC" w:hAnsi="CordiaUPC" w:cs="CordiaUPC"/>
                <w:sz w:val="26"/>
                <w:szCs w:val="26"/>
              </w:rPr>
            </w:pPr>
          </w:p>
        </w:tc>
        <w:tc>
          <w:tcPr>
            <w:tcW w:w="4500" w:type="dxa"/>
            <w:gridSpan w:val="5"/>
            <w:hideMark/>
          </w:tcPr>
          <w:p w14:paraId="6E661C2B" w14:textId="77777777" w:rsidR="00E671A9" w:rsidRPr="007F079E" w:rsidRDefault="00E671A9" w:rsidP="006D0ACA">
            <w:pPr>
              <w:tabs>
                <w:tab w:val="left" w:pos="540"/>
              </w:tabs>
              <w:spacing w:line="240" w:lineRule="exact"/>
              <w:ind w:left="-18" w:firstLine="18"/>
              <w:jc w:val="center"/>
              <w:rPr>
                <w:rFonts w:ascii="CordiaUPC" w:hAnsi="CordiaUPC" w:cs="CordiaUPC"/>
                <w:i/>
                <w:iCs/>
                <w:sz w:val="26"/>
                <w:szCs w:val="26"/>
                <w:lang w:val="en-US"/>
              </w:rPr>
            </w:pPr>
            <w:r w:rsidRPr="007F079E">
              <w:rPr>
                <w:rFonts w:ascii="CordiaUPC" w:hAnsi="CordiaUPC" w:cs="CordiaUPC"/>
                <w:i/>
                <w:iCs/>
                <w:sz w:val="26"/>
                <w:szCs w:val="26"/>
              </w:rPr>
              <w:t>(in million Baht)</w:t>
            </w:r>
          </w:p>
        </w:tc>
      </w:tr>
      <w:tr w:rsidR="00E671A9" w:rsidRPr="007F079E" w14:paraId="5BEFBC66" w14:textId="77777777" w:rsidTr="002714BF">
        <w:trPr>
          <w:trHeight w:val="83"/>
        </w:trPr>
        <w:tc>
          <w:tcPr>
            <w:tcW w:w="4680" w:type="dxa"/>
            <w:hideMark/>
          </w:tcPr>
          <w:p w14:paraId="45E0BBBF" w14:textId="77777777" w:rsidR="00E671A9" w:rsidRPr="007F079E" w:rsidRDefault="00E671A9" w:rsidP="006D0ACA">
            <w:pPr>
              <w:spacing w:line="240" w:lineRule="exact"/>
              <w:jc w:val="both"/>
              <w:rPr>
                <w:rFonts w:ascii="CordiaUPC" w:hAnsi="CordiaUPC" w:cs="CordiaUPC"/>
                <w:sz w:val="26"/>
                <w:szCs w:val="26"/>
              </w:rPr>
            </w:pPr>
            <w:r w:rsidRPr="007F079E">
              <w:rPr>
                <w:rFonts w:ascii="CordiaUPC" w:hAnsi="CordiaUPC" w:cs="CordiaUPC"/>
                <w:b/>
                <w:bCs/>
                <w:i/>
                <w:iCs/>
                <w:sz w:val="26"/>
                <w:szCs w:val="26"/>
              </w:rPr>
              <w:t>Statements of financial position</w:t>
            </w:r>
          </w:p>
        </w:tc>
        <w:tc>
          <w:tcPr>
            <w:tcW w:w="1260" w:type="dxa"/>
          </w:tcPr>
          <w:p w14:paraId="598F6142" w14:textId="77777777" w:rsidR="00E671A9" w:rsidRPr="007F079E" w:rsidRDefault="00E671A9" w:rsidP="006D0ACA">
            <w:pPr>
              <w:tabs>
                <w:tab w:val="decimal" w:pos="880"/>
              </w:tabs>
              <w:spacing w:line="240" w:lineRule="exact"/>
              <w:ind w:left="-45" w:right="-99"/>
              <w:rPr>
                <w:rFonts w:ascii="CordiaUPC" w:hAnsi="CordiaUPC" w:cs="CordiaUPC"/>
                <w:sz w:val="26"/>
                <w:szCs w:val="26"/>
              </w:rPr>
            </w:pPr>
          </w:p>
        </w:tc>
        <w:tc>
          <w:tcPr>
            <w:tcW w:w="270" w:type="dxa"/>
          </w:tcPr>
          <w:p w14:paraId="6C92F6C4" w14:textId="77777777" w:rsidR="00E671A9" w:rsidRPr="007F079E" w:rsidRDefault="00E671A9" w:rsidP="006D0ACA">
            <w:pPr>
              <w:tabs>
                <w:tab w:val="decimal" w:pos="972"/>
              </w:tabs>
              <w:spacing w:line="240" w:lineRule="exact"/>
              <w:ind w:left="-45" w:right="-99"/>
              <w:rPr>
                <w:rFonts w:ascii="CordiaUPC" w:hAnsi="CordiaUPC" w:cs="CordiaUPC"/>
                <w:sz w:val="26"/>
                <w:szCs w:val="26"/>
              </w:rPr>
            </w:pPr>
          </w:p>
        </w:tc>
        <w:tc>
          <w:tcPr>
            <w:tcW w:w="1260" w:type="dxa"/>
          </w:tcPr>
          <w:p w14:paraId="5D11BC94" w14:textId="77777777" w:rsidR="00E671A9" w:rsidRPr="007F079E" w:rsidRDefault="00E671A9" w:rsidP="006D0ACA">
            <w:pPr>
              <w:tabs>
                <w:tab w:val="decimal" w:pos="913"/>
              </w:tabs>
              <w:spacing w:line="240" w:lineRule="exact"/>
              <w:ind w:left="-45" w:right="-99"/>
              <w:rPr>
                <w:rFonts w:ascii="CordiaUPC" w:hAnsi="CordiaUPC" w:cs="CordiaUPC"/>
                <w:sz w:val="26"/>
                <w:szCs w:val="26"/>
              </w:rPr>
            </w:pPr>
          </w:p>
        </w:tc>
        <w:tc>
          <w:tcPr>
            <w:tcW w:w="270" w:type="dxa"/>
          </w:tcPr>
          <w:p w14:paraId="0C7C71E1" w14:textId="77777777" w:rsidR="00E671A9" w:rsidRPr="007F079E" w:rsidRDefault="00E671A9" w:rsidP="006D0ACA">
            <w:pPr>
              <w:tabs>
                <w:tab w:val="decimal" w:pos="972"/>
              </w:tabs>
              <w:spacing w:line="240" w:lineRule="exact"/>
              <w:ind w:left="-45" w:right="-99"/>
              <w:rPr>
                <w:rFonts w:ascii="CordiaUPC" w:hAnsi="CordiaUPC" w:cs="CordiaUPC"/>
                <w:sz w:val="26"/>
                <w:szCs w:val="26"/>
                <w:u w:val="double"/>
              </w:rPr>
            </w:pPr>
          </w:p>
        </w:tc>
        <w:tc>
          <w:tcPr>
            <w:tcW w:w="1440" w:type="dxa"/>
          </w:tcPr>
          <w:p w14:paraId="1D297EBC" w14:textId="77777777" w:rsidR="00E671A9" w:rsidRPr="007F079E" w:rsidRDefault="00E671A9" w:rsidP="006D0ACA">
            <w:pPr>
              <w:tabs>
                <w:tab w:val="decimal" w:pos="1069"/>
              </w:tabs>
              <w:spacing w:line="240" w:lineRule="exact"/>
              <w:ind w:left="-45" w:right="-99"/>
              <w:rPr>
                <w:rFonts w:ascii="CordiaUPC" w:hAnsi="CordiaUPC" w:cs="CordiaUPC"/>
                <w:sz w:val="26"/>
                <w:szCs w:val="26"/>
                <w:cs/>
                <w:lang w:bidi="th-TH"/>
              </w:rPr>
            </w:pPr>
          </w:p>
        </w:tc>
      </w:tr>
      <w:tr w:rsidR="00E671A9" w:rsidRPr="007F079E" w14:paraId="7E3EDF6C" w14:textId="77777777" w:rsidTr="002714BF">
        <w:trPr>
          <w:trHeight w:val="83"/>
        </w:trPr>
        <w:tc>
          <w:tcPr>
            <w:tcW w:w="4680" w:type="dxa"/>
          </w:tcPr>
          <w:p w14:paraId="171B878C" w14:textId="77777777" w:rsidR="00E671A9" w:rsidRPr="007F079E" w:rsidRDefault="00E671A9" w:rsidP="006D0ACA">
            <w:pPr>
              <w:spacing w:line="240" w:lineRule="exact"/>
              <w:jc w:val="both"/>
              <w:rPr>
                <w:rFonts w:ascii="CordiaUPC" w:hAnsi="CordiaUPC" w:cs="CordiaUPC"/>
                <w:b/>
                <w:bCs/>
                <w:i/>
                <w:iCs/>
                <w:sz w:val="26"/>
                <w:szCs w:val="26"/>
              </w:rPr>
            </w:pPr>
            <w:r w:rsidRPr="007F079E">
              <w:rPr>
                <w:rFonts w:ascii="CordiaUPC" w:hAnsi="CordiaUPC" w:cs="CordiaUPC"/>
                <w:b/>
                <w:bCs/>
                <w:i/>
                <w:iCs/>
                <w:sz w:val="26"/>
                <w:szCs w:val="26"/>
              </w:rPr>
              <w:t>As at 31 December 2021</w:t>
            </w:r>
          </w:p>
        </w:tc>
        <w:tc>
          <w:tcPr>
            <w:tcW w:w="1260" w:type="dxa"/>
          </w:tcPr>
          <w:p w14:paraId="162BCE51" w14:textId="77777777" w:rsidR="00E671A9" w:rsidRPr="007F079E" w:rsidRDefault="00E671A9" w:rsidP="006D0ACA">
            <w:pPr>
              <w:tabs>
                <w:tab w:val="decimal" w:pos="880"/>
              </w:tabs>
              <w:spacing w:line="240" w:lineRule="exact"/>
              <w:ind w:left="-45" w:right="-99"/>
              <w:rPr>
                <w:rFonts w:ascii="CordiaUPC" w:hAnsi="CordiaUPC" w:cs="CordiaUPC"/>
                <w:sz w:val="26"/>
                <w:szCs w:val="26"/>
              </w:rPr>
            </w:pPr>
          </w:p>
        </w:tc>
        <w:tc>
          <w:tcPr>
            <w:tcW w:w="270" w:type="dxa"/>
          </w:tcPr>
          <w:p w14:paraId="2996C5B4" w14:textId="77777777" w:rsidR="00E671A9" w:rsidRPr="007F079E" w:rsidRDefault="00E671A9" w:rsidP="006D0ACA">
            <w:pPr>
              <w:tabs>
                <w:tab w:val="decimal" w:pos="972"/>
              </w:tabs>
              <w:spacing w:line="240" w:lineRule="exact"/>
              <w:ind w:left="-45" w:right="-99"/>
              <w:rPr>
                <w:rFonts w:ascii="CordiaUPC" w:hAnsi="CordiaUPC" w:cs="CordiaUPC"/>
                <w:sz w:val="26"/>
                <w:szCs w:val="26"/>
              </w:rPr>
            </w:pPr>
          </w:p>
        </w:tc>
        <w:tc>
          <w:tcPr>
            <w:tcW w:w="1260" w:type="dxa"/>
          </w:tcPr>
          <w:p w14:paraId="182B60C9" w14:textId="77777777" w:rsidR="00E671A9" w:rsidRPr="007F079E" w:rsidRDefault="00E671A9" w:rsidP="006D0ACA">
            <w:pPr>
              <w:tabs>
                <w:tab w:val="decimal" w:pos="913"/>
              </w:tabs>
              <w:spacing w:line="240" w:lineRule="exact"/>
              <w:ind w:left="-45" w:right="-99"/>
              <w:rPr>
                <w:rFonts w:ascii="CordiaUPC" w:hAnsi="CordiaUPC" w:cs="CordiaUPC"/>
                <w:sz w:val="26"/>
                <w:szCs w:val="26"/>
                <w:lang w:val="en-US"/>
              </w:rPr>
            </w:pPr>
          </w:p>
        </w:tc>
        <w:tc>
          <w:tcPr>
            <w:tcW w:w="270" w:type="dxa"/>
          </w:tcPr>
          <w:p w14:paraId="532CC30E" w14:textId="77777777" w:rsidR="00E671A9" w:rsidRPr="007F079E" w:rsidRDefault="00E671A9" w:rsidP="006D0ACA">
            <w:pPr>
              <w:tabs>
                <w:tab w:val="decimal" w:pos="972"/>
              </w:tabs>
              <w:spacing w:line="240" w:lineRule="exact"/>
              <w:ind w:left="-45" w:right="-99"/>
              <w:rPr>
                <w:rFonts w:ascii="CordiaUPC" w:hAnsi="CordiaUPC" w:cs="CordiaUPC"/>
                <w:sz w:val="26"/>
                <w:szCs w:val="26"/>
                <w:u w:val="double"/>
              </w:rPr>
            </w:pPr>
          </w:p>
        </w:tc>
        <w:tc>
          <w:tcPr>
            <w:tcW w:w="1440" w:type="dxa"/>
          </w:tcPr>
          <w:p w14:paraId="7743C739" w14:textId="77777777" w:rsidR="00E671A9" w:rsidRPr="007F079E" w:rsidRDefault="00E671A9" w:rsidP="006D0ACA">
            <w:pPr>
              <w:tabs>
                <w:tab w:val="decimal" w:pos="1069"/>
              </w:tabs>
              <w:spacing w:line="240" w:lineRule="exact"/>
              <w:ind w:left="-45" w:right="-99"/>
              <w:rPr>
                <w:rFonts w:ascii="CordiaUPC" w:hAnsi="CordiaUPC" w:cs="CordiaUPC"/>
                <w:sz w:val="26"/>
                <w:szCs w:val="26"/>
              </w:rPr>
            </w:pPr>
          </w:p>
        </w:tc>
      </w:tr>
      <w:tr w:rsidR="00E671A9" w:rsidRPr="007F079E" w14:paraId="59F12D0B" w14:textId="77777777" w:rsidTr="002714BF">
        <w:trPr>
          <w:trHeight w:val="83"/>
        </w:trPr>
        <w:tc>
          <w:tcPr>
            <w:tcW w:w="4680" w:type="dxa"/>
            <w:hideMark/>
          </w:tcPr>
          <w:p w14:paraId="4D0E2D0B" w14:textId="77777777" w:rsidR="00E671A9" w:rsidRPr="007F079E" w:rsidRDefault="00E671A9" w:rsidP="006D0ACA">
            <w:pPr>
              <w:spacing w:line="240" w:lineRule="exact"/>
              <w:jc w:val="both"/>
              <w:rPr>
                <w:rFonts w:ascii="CordiaUPC" w:hAnsi="CordiaUPC" w:cs="CordiaUPC"/>
                <w:sz w:val="26"/>
                <w:szCs w:val="26"/>
              </w:rPr>
            </w:pPr>
            <w:r w:rsidRPr="007F079E">
              <w:rPr>
                <w:rFonts w:ascii="CordiaUPC" w:hAnsi="CordiaUPC" w:cs="CordiaUPC"/>
                <w:sz w:val="26"/>
                <w:szCs w:val="26"/>
              </w:rPr>
              <w:t>Loans to customers and accrued interest receivables, net</w:t>
            </w:r>
          </w:p>
        </w:tc>
        <w:tc>
          <w:tcPr>
            <w:tcW w:w="1260" w:type="dxa"/>
            <w:hideMark/>
          </w:tcPr>
          <w:p w14:paraId="33E2CDBF" w14:textId="77777777" w:rsidR="00E671A9" w:rsidRPr="007F079E" w:rsidRDefault="00E671A9" w:rsidP="006D0ACA">
            <w:pPr>
              <w:tabs>
                <w:tab w:val="decimal" w:pos="1150"/>
              </w:tabs>
              <w:spacing w:line="240" w:lineRule="exact"/>
              <w:ind w:left="-45" w:right="-22"/>
              <w:rPr>
                <w:rFonts w:ascii="CordiaUPC" w:hAnsi="CordiaUPC" w:cs="CordiaUPC"/>
                <w:sz w:val="26"/>
                <w:szCs w:val="26"/>
                <w:cs/>
              </w:rPr>
            </w:pPr>
            <w:r w:rsidRPr="007F079E">
              <w:rPr>
                <w:rFonts w:ascii="CordiaUPC" w:hAnsi="CordiaUPC" w:cs="CordiaUPC"/>
                <w:sz w:val="26"/>
                <w:szCs w:val="26"/>
              </w:rPr>
              <w:t>1,324,479</w:t>
            </w:r>
          </w:p>
        </w:tc>
        <w:tc>
          <w:tcPr>
            <w:tcW w:w="270" w:type="dxa"/>
          </w:tcPr>
          <w:p w14:paraId="1EFBEE8E" w14:textId="77777777" w:rsidR="00E671A9" w:rsidRPr="007F079E" w:rsidRDefault="00E671A9" w:rsidP="006D0ACA">
            <w:pPr>
              <w:tabs>
                <w:tab w:val="decimal" w:pos="1150"/>
              </w:tabs>
              <w:spacing w:line="240" w:lineRule="exact"/>
              <w:ind w:left="-45" w:right="-22"/>
              <w:rPr>
                <w:rFonts w:ascii="CordiaUPC" w:hAnsi="CordiaUPC" w:cs="CordiaUPC"/>
                <w:sz w:val="26"/>
                <w:szCs w:val="26"/>
              </w:rPr>
            </w:pPr>
          </w:p>
        </w:tc>
        <w:tc>
          <w:tcPr>
            <w:tcW w:w="1260" w:type="dxa"/>
            <w:hideMark/>
          </w:tcPr>
          <w:p w14:paraId="41FB9314" w14:textId="77777777" w:rsidR="00E671A9" w:rsidRPr="007F079E" w:rsidRDefault="00E671A9" w:rsidP="002714BF">
            <w:pPr>
              <w:tabs>
                <w:tab w:val="decimal" w:pos="997"/>
              </w:tabs>
              <w:spacing w:line="240" w:lineRule="exact"/>
              <w:ind w:right="-22"/>
              <w:rPr>
                <w:rFonts w:ascii="CordiaUPC" w:hAnsi="CordiaUPC" w:cs="CordiaUPC"/>
                <w:sz w:val="26"/>
                <w:szCs w:val="26"/>
              </w:rPr>
            </w:pPr>
            <w:r w:rsidRPr="007F079E">
              <w:rPr>
                <w:rFonts w:ascii="CordiaUPC" w:hAnsi="CordiaUPC" w:cs="CordiaUPC"/>
                <w:sz w:val="26"/>
                <w:szCs w:val="26"/>
              </w:rPr>
              <w:t>(1,011)</w:t>
            </w:r>
          </w:p>
        </w:tc>
        <w:tc>
          <w:tcPr>
            <w:tcW w:w="270" w:type="dxa"/>
          </w:tcPr>
          <w:p w14:paraId="6B4649C5" w14:textId="77777777" w:rsidR="00E671A9" w:rsidRPr="007F079E" w:rsidRDefault="00E671A9" w:rsidP="006D0ACA">
            <w:pPr>
              <w:tabs>
                <w:tab w:val="decimal" w:pos="997"/>
              </w:tabs>
              <w:spacing w:line="240" w:lineRule="exact"/>
              <w:ind w:left="-45" w:right="-22"/>
              <w:rPr>
                <w:rFonts w:ascii="CordiaUPC" w:hAnsi="CordiaUPC" w:cs="CordiaUPC"/>
                <w:sz w:val="26"/>
                <w:szCs w:val="26"/>
                <w:u w:val="double"/>
              </w:rPr>
            </w:pPr>
          </w:p>
        </w:tc>
        <w:tc>
          <w:tcPr>
            <w:tcW w:w="1440" w:type="dxa"/>
            <w:hideMark/>
          </w:tcPr>
          <w:p w14:paraId="0288ECCD" w14:textId="77777777" w:rsidR="00E671A9" w:rsidRPr="007F079E" w:rsidRDefault="00E671A9" w:rsidP="00D06C42">
            <w:pPr>
              <w:tabs>
                <w:tab w:val="decimal" w:pos="1058"/>
              </w:tabs>
              <w:spacing w:line="240" w:lineRule="exact"/>
              <w:ind w:left="-45" w:right="-22"/>
              <w:rPr>
                <w:rFonts w:ascii="CordiaUPC" w:hAnsi="CordiaUPC" w:cs="CordiaUPC"/>
                <w:sz w:val="26"/>
                <w:szCs w:val="26"/>
              </w:rPr>
            </w:pPr>
            <w:r w:rsidRPr="007F079E">
              <w:rPr>
                <w:rFonts w:ascii="CordiaUPC" w:hAnsi="CordiaUPC" w:cs="CordiaUPC"/>
                <w:sz w:val="26"/>
                <w:szCs w:val="26"/>
              </w:rPr>
              <w:t>1,323,468</w:t>
            </w:r>
          </w:p>
        </w:tc>
      </w:tr>
      <w:tr w:rsidR="00E671A9" w:rsidRPr="007F079E" w14:paraId="4D589C63" w14:textId="77777777" w:rsidTr="002714BF">
        <w:trPr>
          <w:trHeight w:val="83"/>
        </w:trPr>
        <w:tc>
          <w:tcPr>
            <w:tcW w:w="4680" w:type="dxa"/>
            <w:hideMark/>
          </w:tcPr>
          <w:p w14:paraId="1459DE29" w14:textId="77777777" w:rsidR="00E671A9" w:rsidRPr="007F079E" w:rsidRDefault="00E671A9" w:rsidP="006D0ACA">
            <w:pPr>
              <w:spacing w:line="240" w:lineRule="exact"/>
              <w:jc w:val="both"/>
              <w:rPr>
                <w:rFonts w:ascii="CordiaUPC" w:hAnsi="CordiaUPC" w:cs="CordiaUPC"/>
                <w:sz w:val="26"/>
                <w:szCs w:val="26"/>
              </w:rPr>
            </w:pPr>
            <w:r w:rsidRPr="007F079E">
              <w:rPr>
                <w:rFonts w:ascii="CordiaUPC" w:hAnsi="CordiaUPC" w:cs="CordiaUPC"/>
                <w:sz w:val="26"/>
                <w:szCs w:val="26"/>
              </w:rPr>
              <w:t>Deferred revenue</w:t>
            </w:r>
          </w:p>
        </w:tc>
        <w:tc>
          <w:tcPr>
            <w:tcW w:w="1260" w:type="dxa"/>
            <w:hideMark/>
          </w:tcPr>
          <w:p w14:paraId="56AC893C" w14:textId="77777777" w:rsidR="00E671A9" w:rsidRPr="007F079E" w:rsidRDefault="00E671A9" w:rsidP="006D0ACA">
            <w:pPr>
              <w:tabs>
                <w:tab w:val="decimal" w:pos="1150"/>
              </w:tabs>
              <w:spacing w:line="240" w:lineRule="exact"/>
              <w:ind w:left="-45" w:right="-22"/>
              <w:rPr>
                <w:rFonts w:ascii="CordiaUPC" w:hAnsi="CordiaUPC" w:cs="CordiaUPC"/>
                <w:sz w:val="26"/>
                <w:szCs w:val="26"/>
                <w:cs/>
              </w:rPr>
            </w:pPr>
            <w:r w:rsidRPr="007F079E">
              <w:rPr>
                <w:rFonts w:ascii="CordiaUPC" w:hAnsi="CordiaUPC" w:cs="CordiaUPC"/>
                <w:sz w:val="26"/>
                <w:szCs w:val="26"/>
              </w:rPr>
              <w:t>20,176</w:t>
            </w:r>
          </w:p>
        </w:tc>
        <w:tc>
          <w:tcPr>
            <w:tcW w:w="270" w:type="dxa"/>
          </w:tcPr>
          <w:p w14:paraId="3419A16F" w14:textId="77777777" w:rsidR="00E671A9" w:rsidRPr="007F079E" w:rsidRDefault="00E671A9" w:rsidP="006D0ACA">
            <w:pPr>
              <w:tabs>
                <w:tab w:val="decimal" w:pos="1150"/>
              </w:tabs>
              <w:spacing w:line="240" w:lineRule="exact"/>
              <w:ind w:left="-45" w:right="-22"/>
              <w:rPr>
                <w:rFonts w:ascii="CordiaUPC" w:hAnsi="CordiaUPC" w:cs="CordiaUPC"/>
                <w:sz w:val="26"/>
                <w:szCs w:val="26"/>
              </w:rPr>
            </w:pPr>
          </w:p>
        </w:tc>
        <w:tc>
          <w:tcPr>
            <w:tcW w:w="1260" w:type="dxa"/>
            <w:hideMark/>
          </w:tcPr>
          <w:p w14:paraId="5652E29C" w14:textId="77777777" w:rsidR="00E671A9" w:rsidRPr="007F079E" w:rsidRDefault="00E671A9" w:rsidP="002714BF">
            <w:pPr>
              <w:tabs>
                <w:tab w:val="decimal" w:pos="997"/>
              </w:tabs>
              <w:spacing w:line="240" w:lineRule="exact"/>
              <w:ind w:right="-22"/>
              <w:rPr>
                <w:rFonts w:ascii="CordiaUPC" w:hAnsi="CordiaUPC" w:cs="CordiaUPC"/>
                <w:sz w:val="26"/>
                <w:szCs w:val="26"/>
              </w:rPr>
            </w:pPr>
            <w:r w:rsidRPr="007F079E">
              <w:rPr>
                <w:rFonts w:ascii="CordiaUPC" w:hAnsi="CordiaUPC" w:cs="CordiaUPC"/>
                <w:sz w:val="26"/>
                <w:szCs w:val="26"/>
              </w:rPr>
              <w:t>(1,011)</w:t>
            </w:r>
          </w:p>
        </w:tc>
        <w:tc>
          <w:tcPr>
            <w:tcW w:w="270" w:type="dxa"/>
          </w:tcPr>
          <w:p w14:paraId="44CC58DB" w14:textId="77777777" w:rsidR="00E671A9" w:rsidRPr="007F079E" w:rsidRDefault="00E671A9" w:rsidP="006D0ACA">
            <w:pPr>
              <w:tabs>
                <w:tab w:val="decimal" w:pos="997"/>
              </w:tabs>
              <w:spacing w:line="240" w:lineRule="exact"/>
              <w:ind w:left="-45" w:right="-22"/>
              <w:rPr>
                <w:rFonts w:ascii="CordiaUPC" w:hAnsi="CordiaUPC" w:cs="CordiaUPC"/>
                <w:sz w:val="26"/>
                <w:szCs w:val="26"/>
                <w:u w:val="double"/>
              </w:rPr>
            </w:pPr>
          </w:p>
        </w:tc>
        <w:tc>
          <w:tcPr>
            <w:tcW w:w="1440" w:type="dxa"/>
            <w:hideMark/>
          </w:tcPr>
          <w:p w14:paraId="6E79AFC2" w14:textId="77777777" w:rsidR="00E671A9" w:rsidRPr="007F079E" w:rsidRDefault="00E671A9" w:rsidP="00D06C42">
            <w:pPr>
              <w:tabs>
                <w:tab w:val="decimal" w:pos="1058"/>
              </w:tabs>
              <w:spacing w:line="240" w:lineRule="exact"/>
              <w:ind w:left="-45" w:right="-22"/>
              <w:rPr>
                <w:rFonts w:ascii="CordiaUPC" w:hAnsi="CordiaUPC" w:cs="CordiaUPC"/>
                <w:sz w:val="26"/>
                <w:szCs w:val="26"/>
              </w:rPr>
            </w:pPr>
            <w:r w:rsidRPr="007F079E">
              <w:rPr>
                <w:rFonts w:ascii="CordiaUPC" w:hAnsi="CordiaUPC" w:cs="CordiaUPC"/>
                <w:sz w:val="26"/>
                <w:szCs w:val="26"/>
              </w:rPr>
              <w:t>19,165</w:t>
            </w:r>
          </w:p>
        </w:tc>
      </w:tr>
      <w:tr w:rsidR="00E671A9" w:rsidRPr="007F079E" w14:paraId="3387AAB4" w14:textId="77777777" w:rsidTr="002714BF">
        <w:trPr>
          <w:trHeight w:val="83"/>
        </w:trPr>
        <w:tc>
          <w:tcPr>
            <w:tcW w:w="4680" w:type="dxa"/>
          </w:tcPr>
          <w:p w14:paraId="1B2568F2" w14:textId="77777777" w:rsidR="00E671A9" w:rsidRPr="007F079E" w:rsidRDefault="00E671A9" w:rsidP="006D0ACA">
            <w:pPr>
              <w:spacing w:line="240" w:lineRule="exact"/>
              <w:jc w:val="both"/>
              <w:rPr>
                <w:rFonts w:ascii="CordiaUPC" w:hAnsi="CordiaUPC" w:cs="CordiaUPC"/>
                <w:sz w:val="26"/>
                <w:szCs w:val="26"/>
              </w:rPr>
            </w:pPr>
          </w:p>
        </w:tc>
        <w:tc>
          <w:tcPr>
            <w:tcW w:w="1260" w:type="dxa"/>
          </w:tcPr>
          <w:p w14:paraId="0537D8B8" w14:textId="77777777" w:rsidR="00E671A9" w:rsidRPr="007F079E" w:rsidRDefault="00E671A9" w:rsidP="006D0ACA">
            <w:pPr>
              <w:tabs>
                <w:tab w:val="decimal" w:pos="880"/>
              </w:tabs>
              <w:spacing w:line="240" w:lineRule="exact"/>
              <w:ind w:left="-45" w:right="-99"/>
              <w:rPr>
                <w:rFonts w:ascii="CordiaUPC" w:hAnsi="CordiaUPC" w:cs="CordiaUPC"/>
                <w:sz w:val="26"/>
                <w:szCs w:val="26"/>
              </w:rPr>
            </w:pPr>
          </w:p>
        </w:tc>
        <w:tc>
          <w:tcPr>
            <w:tcW w:w="270" w:type="dxa"/>
          </w:tcPr>
          <w:p w14:paraId="4A81C54A" w14:textId="77777777" w:rsidR="00E671A9" w:rsidRPr="007F079E" w:rsidRDefault="00E671A9" w:rsidP="006D0ACA">
            <w:pPr>
              <w:tabs>
                <w:tab w:val="decimal" w:pos="972"/>
              </w:tabs>
              <w:spacing w:line="240" w:lineRule="exact"/>
              <w:ind w:left="-45" w:right="-99"/>
              <w:rPr>
                <w:rFonts w:ascii="CordiaUPC" w:hAnsi="CordiaUPC" w:cs="CordiaUPC"/>
                <w:sz w:val="26"/>
                <w:szCs w:val="26"/>
              </w:rPr>
            </w:pPr>
          </w:p>
        </w:tc>
        <w:tc>
          <w:tcPr>
            <w:tcW w:w="1260" w:type="dxa"/>
            <w:tcBorders>
              <w:left w:val="nil"/>
              <w:right w:val="nil"/>
            </w:tcBorders>
          </w:tcPr>
          <w:p w14:paraId="6F7A756E" w14:textId="77777777" w:rsidR="00E671A9" w:rsidRPr="007F079E" w:rsidRDefault="00E671A9" w:rsidP="006D0ACA">
            <w:pPr>
              <w:tabs>
                <w:tab w:val="decimal" w:pos="913"/>
              </w:tabs>
              <w:spacing w:line="240" w:lineRule="exact"/>
              <w:ind w:left="-45" w:right="-99"/>
              <w:rPr>
                <w:rFonts w:ascii="CordiaUPC" w:hAnsi="CordiaUPC" w:cs="CordiaUPC"/>
                <w:sz w:val="26"/>
                <w:szCs w:val="26"/>
              </w:rPr>
            </w:pPr>
          </w:p>
        </w:tc>
        <w:tc>
          <w:tcPr>
            <w:tcW w:w="270" w:type="dxa"/>
          </w:tcPr>
          <w:p w14:paraId="47F7FD17" w14:textId="77777777" w:rsidR="00E671A9" w:rsidRPr="007F079E" w:rsidRDefault="00E671A9" w:rsidP="006D0ACA">
            <w:pPr>
              <w:tabs>
                <w:tab w:val="decimal" w:pos="972"/>
              </w:tabs>
              <w:spacing w:line="240" w:lineRule="exact"/>
              <w:ind w:left="-45" w:right="-99"/>
              <w:rPr>
                <w:rFonts w:ascii="CordiaUPC" w:hAnsi="CordiaUPC" w:cs="CordiaUPC"/>
                <w:sz w:val="26"/>
                <w:szCs w:val="26"/>
                <w:u w:val="double"/>
              </w:rPr>
            </w:pPr>
          </w:p>
        </w:tc>
        <w:tc>
          <w:tcPr>
            <w:tcW w:w="1440" w:type="dxa"/>
          </w:tcPr>
          <w:p w14:paraId="0FB52636" w14:textId="77777777" w:rsidR="00E671A9" w:rsidRPr="007F079E" w:rsidRDefault="00E671A9" w:rsidP="006D0ACA">
            <w:pPr>
              <w:tabs>
                <w:tab w:val="decimal" w:pos="1069"/>
              </w:tabs>
              <w:spacing w:line="240" w:lineRule="exact"/>
              <w:ind w:left="-45" w:right="-99"/>
              <w:rPr>
                <w:rFonts w:ascii="CordiaUPC" w:hAnsi="CordiaUPC" w:cs="CordiaUPC"/>
                <w:sz w:val="26"/>
                <w:szCs w:val="26"/>
              </w:rPr>
            </w:pPr>
          </w:p>
        </w:tc>
      </w:tr>
    </w:tbl>
    <w:p w14:paraId="70459C1A" w14:textId="77777777" w:rsidR="00E671A9" w:rsidRPr="007F079E" w:rsidRDefault="00E671A9" w:rsidP="00C41161">
      <w:pPr>
        <w:pStyle w:val="BodyText"/>
        <w:spacing w:after="0" w:line="220" w:lineRule="exact"/>
        <w:ind w:left="567"/>
        <w:jc w:val="both"/>
        <w:rPr>
          <w:rFonts w:ascii="CordiaUPC" w:hAnsi="CordiaUPC" w:cs="CordiaUPC"/>
          <w:sz w:val="26"/>
          <w:szCs w:val="26"/>
        </w:rPr>
      </w:pPr>
    </w:p>
    <w:p w14:paraId="7E6015E7" w14:textId="77777777" w:rsidR="00C41161" w:rsidRPr="007F079E" w:rsidRDefault="00C41161" w:rsidP="00D10041">
      <w:pPr>
        <w:pStyle w:val="TOC2"/>
        <w:spacing w:before="0" w:line="240" w:lineRule="exact"/>
        <w:ind w:left="0" w:firstLine="0"/>
        <w:rPr>
          <w:lang w:val="en-AU"/>
        </w:rPr>
      </w:pPr>
    </w:p>
    <w:p w14:paraId="034FE297" w14:textId="61F3ABD5" w:rsidR="00407539" w:rsidRPr="007F079E" w:rsidRDefault="00407539" w:rsidP="00407539">
      <w:pPr>
        <w:pStyle w:val="TOC2"/>
        <w:spacing w:before="0" w:line="240" w:lineRule="exact"/>
      </w:pPr>
      <w:r w:rsidRPr="007F079E">
        <w:t>4</w:t>
      </w:r>
      <w:r w:rsidR="00C461D7" w:rsidRPr="007F079E">
        <w:t>6</w:t>
      </w:r>
      <w:r w:rsidRPr="007F079E">
        <w:tab/>
        <w:t>Events after the reporting period</w:t>
      </w:r>
    </w:p>
    <w:p w14:paraId="4A995011" w14:textId="76A184C6" w:rsidR="007D6B89" w:rsidRPr="007F079E" w:rsidRDefault="007D6B89" w:rsidP="00407539">
      <w:pPr>
        <w:pStyle w:val="TOC2"/>
        <w:spacing w:before="0" w:line="240" w:lineRule="exact"/>
      </w:pPr>
    </w:p>
    <w:p w14:paraId="0843088C" w14:textId="121DC180" w:rsidR="00D10041" w:rsidRPr="007F079E" w:rsidRDefault="00D10041" w:rsidP="00D10041">
      <w:pPr>
        <w:pStyle w:val="BodyText"/>
        <w:spacing w:after="120" w:line="240" w:lineRule="auto"/>
        <w:ind w:left="547"/>
        <w:rPr>
          <w:rFonts w:ascii="CordiaUPC" w:hAnsi="CordiaUPC" w:cs="CordiaUPC"/>
          <w:b/>
          <w:bCs/>
          <w:sz w:val="26"/>
          <w:szCs w:val="26"/>
          <w:cs/>
          <w:lang w:val="en-GB" w:bidi="th-TH"/>
        </w:rPr>
      </w:pPr>
      <w:r w:rsidRPr="007F079E">
        <w:rPr>
          <w:rFonts w:ascii="CordiaUPC" w:hAnsi="CordiaUPC" w:cs="CordiaUPC"/>
          <w:b/>
          <w:bCs/>
          <w:sz w:val="26"/>
          <w:szCs w:val="26"/>
          <w:lang w:val="en-GB"/>
        </w:rPr>
        <w:t>Issuances of ordinary shares under the TTB-W1 Warrants Program</w:t>
      </w:r>
    </w:p>
    <w:p w14:paraId="0EABA147" w14:textId="5355E7CC" w:rsidR="00D10041" w:rsidRPr="00B61583" w:rsidRDefault="00D10041" w:rsidP="004334E0">
      <w:pPr>
        <w:pStyle w:val="ListParagraph"/>
        <w:autoSpaceDE w:val="0"/>
        <w:autoSpaceDN w:val="0"/>
        <w:adjustRightInd w:val="0"/>
        <w:spacing w:line="240" w:lineRule="exact"/>
        <w:ind w:left="540"/>
        <w:jc w:val="both"/>
        <w:rPr>
          <w:rFonts w:ascii="CordiaUPC" w:hAnsi="CordiaUPC" w:cs="CordiaUPC"/>
          <w:sz w:val="26"/>
          <w:szCs w:val="26"/>
          <w:lang w:bidi="th-TH"/>
        </w:rPr>
      </w:pPr>
      <w:r w:rsidRPr="007F079E">
        <w:rPr>
          <w:rFonts w:ascii="CordiaUPC" w:hAnsi="CordiaUPC" w:cs="CordiaUPC"/>
          <w:sz w:val="26"/>
          <w:szCs w:val="26"/>
          <w:lang w:val="en-US" w:bidi="th-TH"/>
        </w:rPr>
        <w:t xml:space="preserve">The Bank issued ordinary shares under the TTB-W1 Warrants Program of </w:t>
      </w:r>
      <w:r w:rsidR="00E24C33" w:rsidRPr="007F079E">
        <w:rPr>
          <w:rFonts w:ascii="CordiaUPC" w:hAnsi="CordiaUPC" w:cs="CordiaUPC"/>
          <w:sz w:val="26"/>
          <w:szCs w:val="26"/>
          <w:lang w:val="en-US" w:bidi="th-TH"/>
        </w:rPr>
        <w:t>161,442</w:t>
      </w:r>
      <w:r w:rsidRPr="007F079E">
        <w:rPr>
          <w:rFonts w:ascii="CordiaUPC" w:hAnsi="CordiaUPC" w:cs="CordiaUPC"/>
          <w:sz w:val="26"/>
          <w:szCs w:val="26"/>
          <w:lang w:val="en-US" w:bidi="th-TH"/>
        </w:rPr>
        <w:t xml:space="preserve"> ordinary shares with a par value of Baht 0.95 per share. The increase of the issued ordinary shares was registered with the Department of Business Development, Ministry of Commerce on </w:t>
      </w:r>
      <w:r w:rsidR="00E24C33" w:rsidRPr="007F079E">
        <w:rPr>
          <w:rFonts w:ascii="CordiaUPC" w:hAnsi="CordiaUPC" w:cs="CordiaUPC"/>
          <w:sz w:val="26"/>
          <w:szCs w:val="26"/>
          <w:lang w:val="en-US" w:bidi="th-TH"/>
        </w:rPr>
        <w:t>17</w:t>
      </w:r>
      <w:r w:rsidRPr="007F079E">
        <w:rPr>
          <w:rFonts w:ascii="CordiaUPC" w:hAnsi="CordiaUPC" w:cs="CordiaUPC"/>
          <w:sz w:val="26"/>
          <w:szCs w:val="26"/>
          <w:lang w:val="en-US" w:bidi="th-TH"/>
        </w:rPr>
        <w:t xml:space="preserve"> January 2023.</w:t>
      </w:r>
      <w:r w:rsidRPr="00B61583">
        <w:rPr>
          <w:rFonts w:ascii="CordiaUPC" w:hAnsi="CordiaUPC" w:cs="CordiaUPC" w:hint="cs"/>
          <w:sz w:val="26"/>
          <w:szCs w:val="26"/>
          <w:cs/>
          <w:lang w:bidi="th-TH"/>
        </w:rPr>
        <w:t xml:space="preserve"> </w:t>
      </w:r>
    </w:p>
    <w:p w14:paraId="345EAA2F" w14:textId="1FCEECEF" w:rsidR="007D6B89" w:rsidRPr="00D10041" w:rsidRDefault="007D6B89" w:rsidP="004E7C7B">
      <w:pPr>
        <w:pStyle w:val="BodyText"/>
        <w:spacing w:after="120" w:line="240" w:lineRule="auto"/>
        <w:rPr>
          <w:rFonts w:ascii="CordiaUPC" w:hAnsi="CordiaUPC" w:cs="CordiaUPC"/>
          <w:b/>
          <w:bCs/>
          <w:sz w:val="26"/>
          <w:szCs w:val="26"/>
          <w:cs/>
          <w:lang w:val="en-GB" w:bidi="th-TH"/>
        </w:rPr>
      </w:pPr>
    </w:p>
    <w:sectPr w:rsidR="007D6B89" w:rsidRPr="00D10041" w:rsidSect="00802E65">
      <w:headerReference w:type="default" r:id="rId15"/>
      <w:footerReference w:type="default" r:id="rId16"/>
      <w:pgSz w:w="11907" w:h="16840" w:code="9"/>
      <w:pgMar w:top="691" w:right="1022" w:bottom="576" w:left="107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1D1BA" w14:textId="77777777" w:rsidR="0006495F" w:rsidRDefault="0006495F">
      <w:r>
        <w:separator/>
      </w:r>
    </w:p>
  </w:endnote>
  <w:endnote w:type="continuationSeparator" w:id="0">
    <w:p w14:paraId="1900E928" w14:textId="77777777" w:rsidR="0006495F" w:rsidRDefault="0006495F">
      <w:r>
        <w:continuationSeparator/>
      </w:r>
    </w:p>
  </w:endnote>
  <w:endnote w:type="continuationNotice" w:id="1">
    <w:p w14:paraId="5D4D2A65" w14:textId="77777777" w:rsidR="0006495F" w:rsidRDefault="0006495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 55">
    <w:panose1 w:val="02000000000000000000"/>
    <w:charset w:val="00"/>
    <w:family w:val="auto"/>
    <w:pitch w:val="variable"/>
    <w:sig w:usb0="80000023" w:usb1="00000000" w:usb2="00000000" w:usb3="00000000" w:csb0="00000001" w:csb1="00000000"/>
  </w:font>
  <w:font w:name="EucrosiaUPC">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AngsanaNew">
    <w:altName w:val="Microsoft JhengHei"/>
    <w:panose1 w:val="00000000000000000000"/>
    <w:charset w:val="88"/>
    <w:family w:val="auto"/>
    <w:notTrueType/>
    <w:pitch w:val="default"/>
    <w:sig w:usb0="01000003" w:usb1="08080000" w:usb2="00000010" w:usb3="00000000" w:csb0="00110001" w:csb1="00000000"/>
  </w:font>
  <w:font w:name="ZWAdobeF">
    <w:panose1 w:val="00000000000000000000"/>
    <w:charset w:val="00"/>
    <w:family w:val="auto"/>
    <w:pitch w:val="variable"/>
    <w:sig w:usb0="20002A87" w:usb1="00000000" w:usb2="00000000" w:usb3="00000000" w:csb0="000001FF" w:csb1="00000000"/>
  </w:font>
  <w:font w:name="CordiaNew">
    <w:altName w:val="Yu Gothic"/>
    <w:charset w:val="8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Bidi" w:hAnsiTheme="minorBidi" w:cstheme="minorBidi"/>
        <w:sz w:val="20"/>
        <w:szCs w:val="22"/>
      </w:rPr>
      <w:id w:val="-1404373814"/>
      <w:docPartObj>
        <w:docPartGallery w:val="Page Numbers (Bottom of Page)"/>
        <w:docPartUnique/>
      </w:docPartObj>
    </w:sdtPr>
    <w:sdtEndPr>
      <w:rPr>
        <w:rFonts w:ascii="CordiaUPC" w:hAnsi="CordiaUPC" w:cs="CordiaUPC"/>
        <w:noProof/>
        <w:sz w:val="26"/>
        <w:szCs w:val="26"/>
      </w:rPr>
    </w:sdtEndPr>
    <w:sdtContent>
      <w:p w14:paraId="23A5C398" w14:textId="5559A5E2" w:rsidR="00616379" w:rsidRPr="00A81CC5" w:rsidRDefault="00616379" w:rsidP="00A81CC5">
        <w:pPr>
          <w:pStyle w:val="Footer"/>
          <w:jc w:val="center"/>
          <w:rPr>
            <w:rFonts w:ascii="CordiaUPC" w:hAnsi="CordiaUPC" w:cs="CordiaUPC"/>
            <w:sz w:val="26"/>
            <w:szCs w:val="26"/>
          </w:rPr>
        </w:pPr>
        <w:r w:rsidRPr="00007B75">
          <w:rPr>
            <w:rFonts w:ascii="CordiaUPC" w:hAnsi="CordiaUPC" w:cs="CordiaUPC"/>
            <w:sz w:val="26"/>
            <w:szCs w:val="26"/>
          </w:rPr>
          <w:fldChar w:fldCharType="begin"/>
        </w:r>
        <w:r w:rsidRPr="00007B75">
          <w:rPr>
            <w:rFonts w:ascii="CordiaUPC" w:hAnsi="CordiaUPC" w:cs="CordiaUPC"/>
            <w:sz w:val="26"/>
            <w:szCs w:val="26"/>
          </w:rPr>
          <w:instrText xml:space="preserve"> PAGE   \* MERGEFORMAT </w:instrText>
        </w:r>
        <w:r w:rsidRPr="00007B75">
          <w:rPr>
            <w:rFonts w:ascii="CordiaUPC" w:hAnsi="CordiaUPC" w:cs="CordiaUPC"/>
            <w:sz w:val="26"/>
            <w:szCs w:val="26"/>
          </w:rPr>
          <w:fldChar w:fldCharType="separate"/>
        </w:r>
        <w:r w:rsidRPr="00007B75">
          <w:rPr>
            <w:rFonts w:ascii="CordiaUPC" w:hAnsi="CordiaUPC" w:cs="CordiaUPC"/>
            <w:noProof/>
            <w:sz w:val="26"/>
            <w:szCs w:val="26"/>
          </w:rPr>
          <w:t>2</w:t>
        </w:r>
        <w:r w:rsidRPr="00007B75">
          <w:rPr>
            <w:rFonts w:ascii="CordiaUPC" w:hAnsi="CordiaUPC" w:cs="CordiaUPC"/>
            <w:noProof/>
            <w:sz w:val="26"/>
            <w:szCs w:val="26"/>
          </w:rPr>
          <w:fldChar w:fldCharType="end"/>
        </w:r>
      </w:p>
    </w:sdtContent>
  </w:sdt>
  <w:p w14:paraId="013CFD2F" w14:textId="77777777" w:rsidR="00616379" w:rsidRDefault="0061637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3B9E2" w14:textId="77777777" w:rsidR="00616379" w:rsidRPr="009F08B6" w:rsidRDefault="00616379" w:rsidP="007575B5">
    <w:pPr>
      <w:pStyle w:val="Footer"/>
      <w:tabs>
        <w:tab w:val="center" w:pos="7200"/>
      </w:tabs>
      <w:jc w:val="both"/>
      <w:rPr>
        <w:rFonts w:ascii="Angsana New" w:hAnsi="Angsana New"/>
        <w:sz w:val="30"/>
        <w:szCs w:val="30"/>
      </w:rPr>
    </w:pPr>
    <w:r>
      <w:rPr>
        <w:rFonts w:ascii="Angsana New" w:hAnsi="Angsana New"/>
        <w:sz w:val="30"/>
        <w:szCs w:val="30"/>
      </w:rPr>
      <w:tab/>
    </w:r>
    <w:r w:rsidRPr="00FE1245">
      <w:rPr>
        <w:rFonts w:ascii="CordiaUPC" w:hAnsi="CordiaUPC" w:cs="CordiaUPC" w:hint="cs"/>
        <w:sz w:val="26"/>
        <w:szCs w:val="26"/>
      </w:rPr>
      <w:fldChar w:fldCharType="begin"/>
    </w:r>
    <w:r w:rsidRPr="00FE1245">
      <w:rPr>
        <w:rFonts w:ascii="CordiaUPC" w:hAnsi="CordiaUPC" w:cs="CordiaUPC" w:hint="cs"/>
        <w:sz w:val="26"/>
        <w:szCs w:val="26"/>
      </w:rPr>
      <w:instrText xml:space="preserve"> PAGE   \* MERGEFORMAT </w:instrText>
    </w:r>
    <w:r w:rsidRPr="00FE1245">
      <w:rPr>
        <w:rFonts w:ascii="CordiaUPC" w:hAnsi="CordiaUPC" w:cs="CordiaUPC" w:hint="cs"/>
        <w:sz w:val="26"/>
        <w:szCs w:val="26"/>
      </w:rPr>
      <w:fldChar w:fldCharType="separate"/>
    </w:r>
    <w:r w:rsidRPr="00FE1245">
      <w:rPr>
        <w:rFonts w:ascii="CordiaUPC" w:hAnsi="CordiaUPC" w:cs="CordiaUPC" w:hint="cs"/>
        <w:noProof/>
        <w:sz w:val="26"/>
        <w:szCs w:val="26"/>
      </w:rPr>
      <w:t>88</w:t>
    </w:r>
    <w:r w:rsidRPr="00FE1245">
      <w:rPr>
        <w:rFonts w:ascii="CordiaUPC" w:hAnsi="CordiaUPC" w:cs="CordiaUPC" w:hint="cs"/>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93317" w14:textId="1EDB5515" w:rsidR="00616379" w:rsidRPr="008B27AC" w:rsidRDefault="00616379" w:rsidP="00EC26B2">
    <w:pPr>
      <w:pStyle w:val="Footer"/>
      <w:framePr w:wrap="around" w:vAnchor="text" w:hAnchor="margin" w:xAlign="center" w:y="1"/>
      <w:rPr>
        <w:rStyle w:val="PageNumber"/>
        <w:rFonts w:ascii="CordiaUPC" w:hAnsi="CordiaUPC" w:cs="CordiaUPC"/>
        <w:sz w:val="26"/>
        <w:szCs w:val="26"/>
      </w:rPr>
    </w:pPr>
    <w:r w:rsidRPr="008B27AC">
      <w:rPr>
        <w:rStyle w:val="PageNumber"/>
        <w:rFonts w:ascii="CordiaUPC" w:hAnsi="CordiaUPC" w:cs="CordiaUPC" w:hint="cs"/>
        <w:sz w:val="26"/>
        <w:szCs w:val="26"/>
      </w:rPr>
      <w:fldChar w:fldCharType="begin"/>
    </w:r>
    <w:r w:rsidRPr="008B27AC">
      <w:rPr>
        <w:rStyle w:val="PageNumber"/>
        <w:rFonts w:ascii="CordiaUPC" w:hAnsi="CordiaUPC" w:cs="CordiaUPC" w:hint="cs"/>
        <w:sz w:val="26"/>
        <w:szCs w:val="26"/>
      </w:rPr>
      <w:instrText xml:space="preserve">PAGE  </w:instrText>
    </w:r>
    <w:r w:rsidRPr="008B27AC">
      <w:rPr>
        <w:rStyle w:val="PageNumber"/>
        <w:rFonts w:ascii="CordiaUPC" w:hAnsi="CordiaUPC" w:cs="CordiaUPC" w:hint="cs"/>
        <w:sz w:val="26"/>
        <w:szCs w:val="26"/>
      </w:rPr>
      <w:fldChar w:fldCharType="separate"/>
    </w:r>
    <w:r w:rsidRPr="008B27AC">
      <w:rPr>
        <w:rStyle w:val="PageNumber"/>
        <w:rFonts w:ascii="CordiaUPC" w:hAnsi="CordiaUPC" w:cs="CordiaUPC" w:hint="cs"/>
        <w:noProof/>
        <w:sz w:val="26"/>
        <w:szCs w:val="26"/>
      </w:rPr>
      <w:t>63</w:t>
    </w:r>
    <w:r w:rsidRPr="008B27AC">
      <w:rPr>
        <w:rStyle w:val="PageNumber"/>
        <w:rFonts w:ascii="CordiaUPC" w:hAnsi="CordiaUPC" w:cs="CordiaUPC" w:hint="cs"/>
        <w:sz w:val="26"/>
        <w:szCs w:val="26"/>
      </w:rPr>
      <w:fldChar w:fldCharType="end"/>
    </w:r>
  </w:p>
  <w:p w14:paraId="20F9E002" w14:textId="45D419F6" w:rsidR="00616379" w:rsidRPr="00443957" w:rsidRDefault="00616379" w:rsidP="00EE3687">
    <w:pPr>
      <w:pStyle w:val="Footer"/>
      <w:rPr>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44F42" w14:textId="4D01A1ED" w:rsidR="00616379" w:rsidRPr="008B27AC" w:rsidRDefault="00616379" w:rsidP="00EC26B2">
    <w:pPr>
      <w:pStyle w:val="Footer"/>
      <w:framePr w:wrap="around" w:vAnchor="text" w:hAnchor="margin" w:xAlign="center" w:y="1"/>
      <w:rPr>
        <w:rStyle w:val="PageNumber"/>
        <w:rFonts w:ascii="CordiaUPC" w:hAnsi="CordiaUPC" w:cs="CordiaUPC"/>
        <w:sz w:val="26"/>
        <w:szCs w:val="26"/>
      </w:rPr>
    </w:pPr>
    <w:r w:rsidRPr="008B27AC">
      <w:rPr>
        <w:rStyle w:val="PageNumber"/>
        <w:rFonts w:ascii="CordiaUPC" w:hAnsi="CordiaUPC" w:cs="CordiaUPC" w:hint="cs"/>
        <w:sz w:val="26"/>
        <w:szCs w:val="26"/>
      </w:rPr>
      <w:fldChar w:fldCharType="begin"/>
    </w:r>
    <w:r w:rsidRPr="008B27AC">
      <w:rPr>
        <w:rStyle w:val="PageNumber"/>
        <w:rFonts w:ascii="CordiaUPC" w:hAnsi="CordiaUPC" w:cs="CordiaUPC" w:hint="cs"/>
        <w:sz w:val="26"/>
        <w:szCs w:val="26"/>
      </w:rPr>
      <w:instrText xml:space="preserve">PAGE  </w:instrText>
    </w:r>
    <w:r w:rsidRPr="008B27AC">
      <w:rPr>
        <w:rStyle w:val="PageNumber"/>
        <w:rFonts w:ascii="CordiaUPC" w:hAnsi="CordiaUPC" w:cs="CordiaUPC" w:hint="cs"/>
        <w:sz w:val="26"/>
        <w:szCs w:val="26"/>
      </w:rPr>
      <w:fldChar w:fldCharType="separate"/>
    </w:r>
    <w:r w:rsidRPr="008B27AC">
      <w:rPr>
        <w:rStyle w:val="PageNumber"/>
        <w:rFonts w:ascii="CordiaUPC" w:hAnsi="CordiaUPC" w:cs="CordiaUPC" w:hint="cs"/>
        <w:noProof/>
        <w:sz w:val="26"/>
        <w:szCs w:val="26"/>
      </w:rPr>
      <w:t>63</w:t>
    </w:r>
    <w:r w:rsidRPr="008B27AC">
      <w:rPr>
        <w:rStyle w:val="PageNumber"/>
        <w:rFonts w:ascii="CordiaUPC" w:hAnsi="CordiaUPC" w:cs="CordiaUPC" w:hint="cs"/>
        <w:sz w:val="26"/>
        <w:szCs w:val="26"/>
      </w:rPr>
      <w:fldChar w:fldCharType="end"/>
    </w:r>
  </w:p>
  <w:p w14:paraId="14B163C8" w14:textId="16FDF99C" w:rsidR="00616379" w:rsidRPr="00443957" w:rsidRDefault="00616379" w:rsidP="00EA26F8">
    <w:pPr>
      <w:pStyle w:val="Footer"/>
      <w:rPr>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866F2" w14:textId="309EAE16" w:rsidR="00616379" w:rsidRPr="008B27AC" w:rsidRDefault="00616379" w:rsidP="00EC26B2">
    <w:pPr>
      <w:pStyle w:val="Footer"/>
      <w:framePr w:wrap="around" w:vAnchor="text" w:hAnchor="margin" w:xAlign="center" w:y="1"/>
      <w:rPr>
        <w:rStyle w:val="PageNumber"/>
        <w:rFonts w:ascii="CordiaUPC" w:hAnsi="CordiaUPC" w:cs="CordiaUPC"/>
        <w:sz w:val="26"/>
        <w:szCs w:val="26"/>
      </w:rPr>
    </w:pPr>
    <w:r w:rsidRPr="008B27AC">
      <w:rPr>
        <w:rStyle w:val="PageNumber"/>
        <w:rFonts w:ascii="CordiaUPC" w:hAnsi="CordiaUPC" w:cs="CordiaUPC" w:hint="cs"/>
        <w:sz w:val="26"/>
        <w:szCs w:val="26"/>
      </w:rPr>
      <w:fldChar w:fldCharType="begin"/>
    </w:r>
    <w:r w:rsidRPr="008B27AC">
      <w:rPr>
        <w:rStyle w:val="PageNumber"/>
        <w:rFonts w:ascii="CordiaUPC" w:hAnsi="CordiaUPC" w:cs="CordiaUPC" w:hint="cs"/>
        <w:sz w:val="26"/>
        <w:szCs w:val="26"/>
      </w:rPr>
      <w:instrText xml:space="preserve">PAGE  </w:instrText>
    </w:r>
    <w:r w:rsidRPr="008B27AC">
      <w:rPr>
        <w:rStyle w:val="PageNumber"/>
        <w:rFonts w:ascii="CordiaUPC" w:hAnsi="CordiaUPC" w:cs="CordiaUPC" w:hint="cs"/>
        <w:sz w:val="26"/>
        <w:szCs w:val="26"/>
      </w:rPr>
      <w:fldChar w:fldCharType="separate"/>
    </w:r>
    <w:r w:rsidRPr="008B27AC">
      <w:rPr>
        <w:rStyle w:val="PageNumber"/>
        <w:rFonts w:ascii="CordiaUPC" w:hAnsi="CordiaUPC" w:cs="CordiaUPC" w:hint="cs"/>
        <w:noProof/>
        <w:sz w:val="26"/>
        <w:szCs w:val="26"/>
      </w:rPr>
      <w:t>63</w:t>
    </w:r>
    <w:r w:rsidRPr="008B27AC">
      <w:rPr>
        <w:rStyle w:val="PageNumber"/>
        <w:rFonts w:ascii="CordiaUPC" w:hAnsi="CordiaUPC" w:cs="CordiaUPC" w:hint="cs"/>
        <w:sz w:val="26"/>
        <w:szCs w:val="26"/>
      </w:rPr>
      <w:fldChar w:fldCharType="end"/>
    </w:r>
  </w:p>
  <w:p w14:paraId="7D31FB1F" w14:textId="7FD9BC73" w:rsidR="00616379" w:rsidRPr="00443957" w:rsidRDefault="00616379" w:rsidP="00D66DF5">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98A6F" w14:textId="77777777" w:rsidR="0006495F" w:rsidRDefault="0006495F">
      <w:r>
        <w:separator/>
      </w:r>
    </w:p>
  </w:footnote>
  <w:footnote w:type="continuationSeparator" w:id="0">
    <w:p w14:paraId="200F1E59" w14:textId="77777777" w:rsidR="0006495F" w:rsidRDefault="0006495F">
      <w:r>
        <w:continuationSeparator/>
      </w:r>
    </w:p>
  </w:footnote>
  <w:footnote w:type="continuationNotice" w:id="1">
    <w:p w14:paraId="0C5CB770" w14:textId="77777777" w:rsidR="0006495F" w:rsidRDefault="0006495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0D7E0" w14:textId="77777777" w:rsidR="00616379" w:rsidRPr="00E52EF8" w:rsidRDefault="00616379" w:rsidP="004D4EB8">
    <w:pPr>
      <w:pStyle w:val="acctmainheading"/>
      <w:tabs>
        <w:tab w:val="left" w:pos="9000"/>
        <w:tab w:val="left" w:pos="10350"/>
      </w:tabs>
      <w:spacing w:after="0" w:line="240" w:lineRule="atLeast"/>
      <w:ind w:right="-535"/>
      <w:rPr>
        <w:rFonts w:ascii="CordiaUPC" w:hAnsi="CordiaUPC" w:cs="CordiaUPC"/>
        <w:szCs w:val="28"/>
      </w:rPr>
    </w:pPr>
    <w:r w:rsidRPr="00E52EF8">
      <w:rPr>
        <w:rFonts w:ascii="CordiaUPC" w:hAnsi="CordiaUPC" w:cs="CordiaUPC" w:hint="cs"/>
        <w:szCs w:val="28"/>
      </w:rPr>
      <w:t>TMB</w:t>
    </w:r>
    <w:r w:rsidRPr="00E52EF8">
      <w:rPr>
        <w:rFonts w:ascii="CordiaUPC" w:hAnsi="CordiaUPC" w:cs="CordiaUPC"/>
        <w:szCs w:val="28"/>
      </w:rPr>
      <w:t>Thanachart</w:t>
    </w:r>
    <w:r w:rsidRPr="00E52EF8">
      <w:rPr>
        <w:rFonts w:ascii="CordiaUPC" w:hAnsi="CordiaUPC" w:cs="CordiaUPC" w:hint="cs"/>
        <w:szCs w:val="28"/>
      </w:rPr>
      <w:t xml:space="preserve"> Bank Public Company Limited and its </w:t>
    </w:r>
    <w:r w:rsidRPr="00E52EF8">
      <w:rPr>
        <w:rFonts w:ascii="CordiaUPC" w:hAnsi="CordiaUPC" w:cs="CordiaUPC"/>
        <w:szCs w:val="28"/>
      </w:rPr>
      <w:t>S</w:t>
    </w:r>
    <w:r w:rsidRPr="00E52EF8">
      <w:rPr>
        <w:rFonts w:ascii="CordiaUPC" w:hAnsi="CordiaUPC" w:cs="CordiaUPC" w:hint="cs"/>
        <w:szCs w:val="28"/>
      </w:rPr>
      <w:t>ubsidiaries</w:t>
    </w:r>
  </w:p>
  <w:p w14:paraId="1E9F20CC" w14:textId="77777777" w:rsidR="00616379" w:rsidRPr="00E52EF8" w:rsidRDefault="00616379" w:rsidP="007F222F">
    <w:pPr>
      <w:pStyle w:val="acctmainheading"/>
      <w:spacing w:after="0" w:line="240" w:lineRule="atLeast"/>
      <w:ind w:right="-535"/>
      <w:rPr>
        <w:rFonts w:ascii="CordiaUPC" w:hAnsi="CordiaUPC" w:cs="CordiaUPC"/>
        <w:sz w:val="26"/>
        <w:szCs w:val="26"/>
      </w:rPr>
    </w:pPr>
    <w:r w:rsidRPr="00E52EF8">
      <w:rPr>
        <w:rFonts w:ascii="CordiaUPC" w:hAnsi="CordiaUPC" w:cs="CordiaUPC" w:hint="cs"/>
        <w:sz w:val="26"/>
        <w:szCs w:val="26"/>
      </w:rPr>
      <w:t xml:space="preserve">Notes to the </w:t>
    </w:r>
    <w:r w:rsidRPr="00E52EF8">
      <w:rPr>
        <w:rFonts w:ascii="CordiaUPC" w:hAnsi="CordiaUPC" w:cs="CordiaUPC" w:hint="cs"/>
        <w:sz w:val="26"/>
        <w:szCs w:val="26"/>
        <w:lang w:val="en-US" w:bidi="th-TH"/>
      </w:rPr>
      <w:t>financial</w:t>
    </w:r>
    <w:r w:rsidRPr="00E52EF8">
      <w:rPr>
        <w:rFonts w:ascii="CordiaUPC" w:hAnsi="CordiaUPC" w:cs="CordiaUPC" w:hint="cs"/>
        <w:sz w:val="26"/>
        <w:szCs w:val="26"/>
      </w:rPr>
      <w:t xml:space="preserve"> statements</w:t>
    </w:r>
  </w:p>
  <w:p w14:paraId="59B9ECB4" w14:textId="2FE80437" w:rsidR="00616379" w:rsidRPr="00E52EF8" w:rsidRDefault="00616379" w:rsidP="007F222F">
    <w:pPr>
      <w:keepNext/>
      <w:tabs>
        <w:tab w:val="left" w:pos="3500"/>
      </w:tabs>
      <w:spacing w:line="240" w:lineRule="atLeast"/>
      <w:ind w:right="-535"/>
      <w:rPr>
        <w:rFonts w:ascii="CordiaUPC" w:eastAsia="Times New Roman" w:hAnsi="CordiaUPC" w:cs="CordiaUPC"/>
        <w:b/>
        <w:sz w:val="26"/>
        <w:szCs w:val="26"/>
      </w:rPr>
    </w:pPr>
    <w:r w:rsidRPr="00E52EF8">
      <w:rPr>
        <w:rFonts w:ascii="CordiaUPC" w:hAnsi="CordiaUPC" w:cs="CordiaUPC" w:hint="cs"/>
        <w:b/>
        <w:bCs/>
        <w:iCs/>
        <w:sz w:val="26"/>
        <w:szCs w:val="26"/>
        <w:lang w:val="en-US"/>
      </w:rPr>
      <w:t>For the year ended 31 December</w:t>
    </w:r>
    <w:r w:rsidRPr="00E52EF8">
      <w:rPr>
        <w:rFonts w:ascii="CordiaUPC" w:eastAsia="Times New Roman" w:hAnsi="CordiaUPC" w:cs="CordiaUPC" w:hint="cs"/>
        <w:b/>
        <w:bCs/>
        <w:sz w:val="26"/>
        <w:szCs w:val="26"/>
      </w:rPr>
      <w:t xml:space="preserve"> </w:t>
    </w:r>
    <w:r w:rsidRPr="00E52EF8">
      <w:rPr>
        <w:rFonts w:ascii="CordiaUPC" w:eastAsia="Times New Roman" w:hAnsi="CordiaUPC" w:cs="CordiaUPC" w:hint="cs"/>
        <w:b/>
        <w:sz w:val="26"/>
        <w:szCs w:val="26"/>
      </w:rPr>
      <w:t>202</w:t>
    </w:r>
    <w:r w:rsidRPr="00E52EF8">
      <w:rPr>
        <w:rFonts w:ascii="CordiaUPC" w:eastAsia="Times New Roman" w:hAnsi="CordiaUPC" w:cs="CordiaUPC"/>
        <w:b/>
        <w:sz w:val="26"/>
        <w:szCs w:val="26"/>
      </w:rPr>
      <w:t>2</w:t>
    </w:r>
    <w:r w:rsidRPr="00E52EF8">
      <w:rPr>
        <w:rFonts w:ascii="CordiaUPC" w:eastAsia="Times New Roman" w:hAnsi="CordiaUPC" w:cs="CordiaUPC"/>
        <w:b/>
        <w:sz w:val="26"/>
        <w:szCs w:val="26"/>
      </w:rPr>
      <w:tab/>
    </w:r>
  </w:p>
  <w:p w14:paraId="658A6177" w14:textId="77777777" w:rsidR="00616379" w:rsidRDefault="006163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52FD9" w14:textId="77777777" w:rsidR="00616379" w:rsidRPr="00422F05" w:rsidRDefault="00616379" w:rsidP="009F141F">
    <w:pPr>
      <w:pStyle w:val="acctmainheading"/>
      <w:tabs>
        <w:tab w:val="left" w:pos="9000"/>
        <w:tab w:val="left" w:pos="10350"/>
      </w:tabs>
      <w:spacing w:after="0" w:line="240" w:lineRule="atLeast"/>
      <w:ind w:right="-535"/>
      <w:rPr>
        <w:rFonts w:ascii="CordiaUPC" w:hAnsi="CordiaUPC" w:cs="CordiaUPC"/>
        <w:szCs w:val="28"/>
      </w:rPr>
    </w:pPr>
    <w:r w:rsidRPr="00422F05">
      <w:rPr>
        <w:rFonts w:ascii="CordiaUPC" w:hAnsi="CordiaUPC" w:cs="CordiaUPC" w:hint="cs"/>
        <w:szCs w:val="28"/>
      </w:rPr>
      <w:t>TMB</w:t>
    </w:r>
    <w:r w:rsidRPr="00422F05">
      <w:rPr>
        <w:rFonts w:ascii="CordiaUPC" w:hAnsi="CordiaUPC" w:cs="CordiaUPC"/>
        <w:szCs w:val="28"/>
      </w:rPr>
      <w:t>Thanachart</w:t>
    </w:r>
    <w:r w:rsidRPr="00422F05">
      <w:rPr>
        <w:rFonts w:ascii="CordiaUPC" w:hAnsi="CordiaUPC" w:cs="CordiaUPC" w:hint="cs"/>
        <w:szCs w:val="28"/>
      </w:rPr>
      <w:t xml:space="preserve"> Bank Public Company Limited and its </w:t>
    </w:r>
    <w:r w:rsidRPr="00422F05">
      <w:rPr>
        <w:rFonts w:ascii="CordiaUPC" w:hAnsi="CordiaUPC" w:cs="CordiaUPC"/>
        <w:szCs w:val="28"/>
      </w:rPr>
      <w:t>S</w:t>
    </w:r>
    <w:r w:rsidRPr="00422F05">
      <w:rPr>
        <w:rFonts w:ascii="CordiaUPC" w:hAnsi="CordiaUPC" w:cs="CordiaUPC" w:hint="cs"/>
        <w:szCs w:val="28"/>
      </w:rPr>
      <w:t>ubsidiaries</w:t>
    </w:r>
  </w:p>
  <w:p w14:paraId="3AD9623D" w14:textId="77777777" w:rsidR="00616379" w:rsidRPr="00422F05" w:rsidRDefault="00616379" w:rsidP="009F141F">
    <w:pPr>
      <w:pStyle w:val="acctmainheading"/>
      <w:spacing w:after="0" w:line="240" w:lineRule="atLeast"/>
      <w:ind w:right="-535"/>
      <w:rPr>
        <w:rFonts w:ascii="CordiaUPC" w:hAnsi="CordiaUPC" w:cs="CordiaUPC"/>
        <w:sz w:val="26"/>
        <w:szCs w:val="26"/>
      </w:rPr>
    </w:pPr>
    <w:r w:rsidRPr="00422F05">
      <w:rPr>
        <w:rFonts w:ascii="CordiaUPC" w:hAnsi="CordiaUPC" w:cs="CordiaUPC" w:hint="cs"/>
        <w:sz w:val="26"/>
        <w:szCs w:val="26"/>
      </w:rPr>
      <w:t xml:space="preserve">Notes to the </w:t>
    </w:r>
    <w:r w:rsidRPr="00422F05">
      <w:rPr>
        <w:rFonts w:ascii="CordiaUPC" w:hAnsi="CordiaUPC" w:cs="CordiaUPC" w:hint="cs"/>
        <w:sz w:val="26"/>
        <w:szCs w:val="26"/>
        <w:lang w:val="en-US" w:bidi="th-TH"/>
      </w:rPr>
      <w:t>financial</w:t>
    </w:r>
    <w:r w:rsidRPr="00422F05">
      <w:rPr>
        <w:rFonts w:ascii="CordiaUPC" w:hAnsi="CordiaUPC" w:cs="CordiaUPC" w:hint="cs"/>
        <w:sz w:val="26"/>
        <w:szCs w:val="26"/>
      </w:rPr>
      <w:t xml:space="preserve"> statements</w:t>
    </w:r>
  </w:p>
  <w:p w14:paraId="409A7FCC" w14:textId="77777777" w:rsidR="00616379" w:rsidRPr="00422F05" w:rsidRDefault="00616379" w:rsidP="009F141F">
    <w:pPr>
      <w:keepNext/>
      <w:tabs>
        <w:tab w:val="left" w:pos="3500"/>
      </w:tabs>
      <w:spacing w:line="240" w:lineRule="atLeast"/>
      <w:ind w:right="-535"/>
      <w:rPr>
        <w:rFonts w:ascii="CordiaUPC" w:eastAsia="Times New Roman" w:hAnsi="CordiaUPC" w:cs="CordiaUPC"/>
        <w:b/>
        <w:sz w:val="26"/>
        <w:szCs w:val="26"/>
      </w:rPr>
    </w:pPr>
    <w:r w:rsidRPr="00422F05">
      <w:rPr>
        <w:rFonts w:ascii="CordiaUPC" w:hAnsi="CordiaUPC" w:cs="CordiaUPC" w:hint="cs"/>
        <w:b/>
        <w:bCs/>
        <w:iCs/>
        <w:sz w:val="26"/>
        <w:szCs w:val="26"/>
        <w:lang w:val="en-US"/>
      </w:rPr>
      <w:t>For the year ended 31 December</w:t>
    </w:r>
    <w:r w:rsidRPr="00422F05">
      <w:rPr>
        <w:rFonts w:ascii="CordiaUPC" w:eastAsia="Times New Roman" w:hAnsi="CordiaUPC" w:cs="CordiaUPC" w:hint="cs"/>
        <w:b/>
        <w:bCs/>
        <w:sz w:val="26"/>
        <w:szCs w:val="26"/>
      </w:rPr>
      <w:t xml:space="preserve"> </w:t>
    </w:r>
    <w:r w:rsidRPr="00422F05">
      <w:rPr>
        <w:rFonts w:ascii="CordiaUPC" w:eastAsia="Times New Roman" w:hAnsi="CordiaUPC" w:cs="CordiaUPC" w:hint="cs"/>
        <w:b/>
        <w:sz w:val="26"/>
        <w:szCs w:val="26"/>
      </w:rPr>
      <w:t>202</w:t>
    </w:r>
    <w:r w:rsidRPr="00422F05">
      <w:rPr>
        <w:rFonts w:ascii="CordiaUPC" w:eastAsia="Times New Roman" w:hAnsi="CordiaUPC" w:cs="CordiaUPC"/>
        <w:b/>
        <w:sz w:val="26"/>
        <w:szCs w:val="26"/>
      </w:rPr>
      <w:t>2</w:t>
    </w:r>
    <w:r w:rsidRPr="00422F05">
      <w:rPr>
        <w:rFonts w:ascii="CordiaUPC" w:eastAsia="Times New Roman" w:hAnsi="CordiaUPC" w:cs="CordiaUPC"/>
        <w:b/>
        <w:sz w:val="26"/>
        <w:szCs w:val="26"/>
      </w:rPr>
      <w:tab/>
    </w:r>
  </w:p>
  <w:p w14:paraId="1AC3A999" w14:textId="77777777" w:rsidR="00616379" w:rsidRPr="009F141F" w:rsidRDefault="00616379" w:rsidP="00161F28">
    <w:pPr>
      <w:pStyle w:val="Header"/>
      <w:spacing w:line="240" w:lineRule="atLeast"/>
      <w:jc w:val="left"/>
      <w:rPr>
        <w:rFonts w:ascii="CordiaUPC" w:hAnsi="CordiaUPC" w:cs="CordiaUPC"/>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F8287" w14:textId="77777777" w:rsidR="00616379" w:rsidRPr="009D0C83" w:rsidRDefault="00616379" w:rsidP="009F141F">
    <w:pPr>
      <w:pStyle w:val="acctmainheading"/>
      <w:tabs>
        <w:tab w:val="left" w:pos="9000"/>
        <w:tab w:val="left" w:pos="10350"/>
      </w:tabs>
      <w:spacing w:after="0" w:line="240" w:lineRule="atLeast"/>
      <w:ind w:right="-535"/>
      <w:rPr>
        <w:rFonts w:ascii="CordiaUPC" w:hAnsi="CordiaUPC" w:cs="CordiaUPC"/>
        <w:szCs w:val="28"/>
      </w:rPr>
    </w:pPr>
    <w:r w:rsidRPr="009D0C83">
      <w:rPr>
        <w:rFonts w:ascii="CordiaUPC" w:hAnsi="CordiaUPC" w:cs="CordiaUPC" w:hint="cs"/>
        <w:szCs w:val="28"/>
      </w:rPr>
      <w:t>TMB</w:t>
    </w:r>
    <w:r w:rsidRPr="009D0C83">
      <w:rPr>
        <w:rFonts w:ascii="CordiaUPC" w:hAnsi="CordiaUPC" w:cs="CordiaUPC"/>
        <w:szCs w:val="28"/>
      </w:rPr>
      <w:t>Thanachart</w:t>
    </w:r>
    <w:r w:rsidRPr="009D0C83">
      <w:rPr>
        <w:rFonts w:ascii="CordiaUPC" w:hAnsi="CordiaUPC" w:cs="CordiaUPC" w:hint="cs"/>
        <w:szCs w:val="28"/>
      </w:rPr>
      <w:t xml:space="preserve"> Bank Public Company Limited and its </w:t>
    </w:r>
    <w:r w:rsidRPr="009D0C83">
      <w:rPr>
        <w:rFonts w:ascii="CordiaUPC" w:hAnsi="CordiaUPC" w:cs="CordiaUPC"/>
        <w:szCs w:val="28"/>
      </w:rPr>
      <w:t>S</w:t>
    </w:r>
    <w:r w:rsidRPr="009D0C83">
      <w:rPr>
        <w:rFonts w:ascii="CordiaUPC" w:hAnsi="CordiaUPC" w:cs="CordiaUPC" w:hint="cs"/>
        <w:szCs w:val="28"/>
      </w:rPr>
      <w:t>ubsidiaries</w:t>
    </w:r>
  </w:p>
  <w:p w14:paraId="663F6522" w14:textId="77777777" w:rsidR="00616379" w:rsidRPr="009D0C83" w:rsidRDefault="00616379" w:rsidP="009F141F">
    <w:pPr>
      <w:pStyle w:val="acctmainheading"/>
      <w:spacing w:after="0" w:line="240" w:lineRule="atLeast"/>
      <w:ind w:right="-535"/>
      <w:rPr>
        <w:rFonts w:ascii="CordiaUPC" w:hAnsi="CordiaUPC" w:cs="CordiaUPC"/>
        <w:sz w:val="26"/>
        <w:szCs w:val="26"/>
      </w:rPr>
    </w:pPr>
    <w:r w:rsidRPr="009D0C83">
      <w:rPr>
        <w:rFonts w:ascii="CordiaUPC" w:hAnsi="CordiaUPC" w:cs="CordiaUPC" w:hint="cs"/>
        <w:sz w:val="26"/>
        <w:szCs w:val="26"/>
      </w:rPr>
      <w:t xml:space="preserve">Notes to the </w:t>
    </w:r>
    <w:r w:rsidRPr="009D0C83">
      <w:rPr>
        <w:rFonts w:ascii="CordiaUPC" w:hAnsi="CordiaUPC" w:cs="CordiaUPC" w:hint="cs"/>
        <w:sz w:val="26"/>
        <w:szCs w:val="26"/>
        <w:lang w:val="en-US" w:bidi="th-TH"/>
      </w:rPr>
      <w:t>financial</w:t>
    </w:r>
    <w:r w:rsidRPr="009D0C83">
      <w:rPr>
        <w:rFonts w:ascii="CordiaUPC" w:hAnsi="CordiaUPC" w:cs="CordiaUPC" w:hint="cs"/>
        <w:sz w:val="26"/>
        <w:szCs w:val="26"/>
      </w:rPr>
      <w:t xml:space="preserve"> statements</w:t>
    </w:r>
  </w:p>
  <w:p w14:paraId="2917BF5E" w14:textId="77777777" w:rsidR="00616379" w:rsidRPr="009D0C83" w:rsidRDefault="00616379" w:rsidP="009F141F">
    <w:pPr>
      <w:keepNext/>
      <w:tabs>
        <w:tab w:val="left" w:pos="3500"/>
      </w:tabs>
      <w:spacing w:line="240" w:lineRule="atLeast"/>
      <w:ind w:right="-535"/>
      <w:rPr>
        <w:rFonts w:ascii="CordiaUPC" w:eastAsia="Times New Roman" w:hAnsi="CordiaUPC" w:cs="CordiaUPC"/>
        <w:b/>
        <w:sz w:val="26"/>
        <w:szCs w:val="26"/>
      </w:rPr>
    </w:pPr>
    <w:r w:rsidRPr="009D0C83">
      <w:rPr>
        <w:rFonts w:ascii="CordiaUPC" w:hAnsi="CordiaUPC" w:cs="CordiaUPC" w:hint="cs"/>
        <w:b/>
        <w:bCs/>
        <w:iCs/>
        <w:sz w:val="26"/>
        <w:szCs w:val="26"/>
        <w:lang w:val="en-US"/>
      </w:rPr>
      <w:t>For the year ended 31 December</w:t>
    </w:r>
    <w:r w:rsidRPr="009D0C83">
      <w:rPr>
        <w:rFonts w:ascii="CordiaUPC" w:eastAsia="Times New Roman" w:hAnsi="CordiaUPC" w:cs="CordiaUPC" w:hint="cs"/>
        <w:b/>
        <w:bCs/>
        <w:sz w:val="26"/>
        <w:szCs w:val="26"/>
      </w:rPr>
      <w:t xml:space="preserve"> </w:t>
    </w:r>
    <w:r w:rsidRPr="009D0C83">
      <w:rPr>
        <w:rFonts w:ascii="CordiaUPC" w:eastAsia="Times New Roman" w:hAnsi="CordiaUPC" w:cs="CordiaUPC" w:hint="cs"/>
        <w:b/>
        <w:sz w:val="26"/>
        <w:szCs w:val="26"/>
      </w:rPr>
      <w:t>202</w:t>
    </w:r>
    <w:r w:rsidRPr="009D0C83">
      <w:rPr>
        <w:rFonts w:ascii="CordiaUPC" w:eastAsia="Times New Roman" w:hAnsi="CordiaUPC" w:cs="CordiaUPC"/>
        <w:b/>
        <w:sz w:val="26"/>
        <w:szCs w:val="26"/>
      </w:rPr>
      <w:t>2</w:t>
    </w:r>
    <w:r w:rsidRPr="009D0C83">
      <w:rPr>
        <w:rFonts w:ascii="CordiaUPC" w:eastAsia="Times New Roman" w:hAnsi="CordiaUPC" w:cs="CordiaUPC"/>
        <w:b/>
        <w:sz w:val="26"/>
        <w:szCs w:val="26"/>
      </w:rPr>
      <w:tab/>
    </w:r>
  </w:p>
  <w:p w14:paraId="4CAAEF54" w14:textId="77777777" w:rsidR="00616379" w:rsidRDefault="00616379" w:rsidP="005A23FE">
    <w:pPr>
      <w:pStyle w:val="Header"/>
      <w:spacing w:line="240" w:lineRule="atLeast"/>
      <w:jc w:val="left"/>
      <w:rPr>
        <w:rFonts w:ascii="CordiaUPC" w:eastAsia="Times New Roman" w:hAnsi="CordiaUPC" w:cs="CordiaUPC"/>
        <w:b/>
        <w:bCs/>
        <w:i w:val="0"/>
        <w:sz w:val="24"/>
        <w:szCs w:val="24"/>
        <w:lang w:eastAsia="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9FEA1" w14:textId="77777777" w:rsidR="00616379" w:rsidRPr="00337FF7" w:rsidRDefault="00616379" w:rsidP="007F222F">
    <w:pPr>
      <w:pStyle w:val="acctmainheading"/>
      <w:tabs>
        <w:tab w:val="left" w:pos="9000"/>
        <w:tab w:val="left" w:pos="10350"/>
      </w:tabs>
      <w:spacing w:after="0" w:line="240" w:lineRule="atLeast"/>
      <w:ind w:right="-535"/>
      <w:rPr>
        <w:rFonts w:ascii="CordiaUPC" w:hAnsi="CordiaUPC" w:cs="CordiaUPC"/>
        <w:szCs w:val="28"/>
      </w:rPr>
    </w:pPr>
    <w:r w:rsidRPr="00337FF7">
      <w:rPr>
        <w:rFonts w:ascii="CordiaUPC" w:hAnsi="CordiaUPC" w:cs="CordiaUPC" w:hint="cs"/>
        <w:szCs w:val="28"/>
      </w:rPr>
      <w:t>TMB</w:t>
    </w:r>
    <w:r w:rsidRPr="00337FF7">
      <w:rPr>
        <w:rFonts w:ascii="CordiaUPC" w:hAnsi="CordiaUPC" w:cs="CordiaUPC"/>
        <w:szCs w:val="28"/>
      </w:rPr>
      <w:t>Thanachart</w:t>
    </w:r>
    <w:r w:rsidRPr="00337FF7">
      <w:rPr>
        <w:rFonts w:ascii="CordiaUPC" w:hAnsi="CordiaUPC" w:cs="CordiaUPC" w:hint="cs"/>
        <w:szCs w:val="28"/>
      </w:rPr>
      <w:t xml:space="preserve"> Bank Public Company Limited and its </w:t>
    </w:r>
    <w:r w:rsidRPr="00337FF7">
      <w:rPr>
        <w:rFonts w:ascii="CordiaUPC" w:hAnsi="CordiaUPC" w:cs="CordiaUPC"/>
        <w:szCs w:val="28"/>
      </w:rPr>
      <w:t>S</w:t>
    </w:r>
    <w:r w:rsidRPr="00337FF7">
      <w:rPr>
        <w:rFonts w:ascii="CordiaUPC" w:hAnsi="CordiaUPC" w:cs="CordiaUPC" w:hint="cs"/>
        <w:szCs w:val="28"/>
      </w:rPr>
      <w:t>ubsidiaries</w:t>
    </w:r>
  </w:p>
  <w:p w14:paraId="20BA3FF4" w14:textId="77777777" w:rsidR="00616379" w:rsidRPr="00337FF7" w:rsidRDefault="00616379" w:rsidP="007F222F">
    <w:pPr>
      <w:pStyle w:val="acctmainheading"/>
      <w:spacing w:after="0" w:line="240" w:lineRule="atLeast"/>
      <w:ind w:right="-535"/>
      <w:rPr>
        <w:rFonts w:ascii="CordiaUPC" w:hAnsi="CordiaUPC" w:cs="CordiaUPC"/>
        <w:sz w:val="26"/>
        <w:szCs w:val="26"/>
      </w:rPr>
    </w:pPr>
    <w:r w:rsidRPr="00337FF7">
      <w:rPr>
        <w:rFonts w:ascii="CordiaUPC" w:hAnsi="CordiaUPC" w:cs="CordiaUPC" w:hint="cs"/>
        <w:sz w:val="26"/>
        <w:szCs w:val="26"/>
      </w:rPr>
      <w:t xml:space="preserve">Notes to the </w:t>
    </w:r>
    <w:r w:rsidRPr="00337FF7">
      <w:rPr>
        <w:rFonts w:ascii="CordiaUPC" w:hAnsi="CordiaUPC" w:cs="CordiaUPC" w:hint="cs"/>
        <w:sz w:val="26"/>
        <w:szCs w:val="26"/>
        <w:lang w:val="en-US" w:bidi="th-TH"/>
      </w:rPr>
      <w:t>financial</w:t>
    </w:r>
    <w:r w:rsidRPr="00337FF7">
      <w:rPr>
        <w:rFonts w:ascii="CordiaUPC" w:hAnsi="CordiaUPC" w:cs="CordiaUPC" w:hint="cs"/>
        <w:sz w:val="26"/>
        <w:szCs w:val="26"/>
      </w:rPr>
      <w:t xml:space="preserve"> statements</w:t>
    </w:r>
  </w:p>
  <w:p w14:paraId="243448D6" w14:textId="77777777" w:rsidR="00616379" w:rsidRPr="00337FF7" w:rsidRDefault="00616379" w:rsidP="007F222F">
    <w:pPr>
      <w:keepNext/>
      <w:tabs>
        <w:tab w:val="left" w:pos="3500"/>
      </w:tabs>
      <w:spacing w:line="240" w:lineRule="atLeast"/>
      <w:ind w:right="-535"/>
      <w:rPr>
        <w:rFonts w:ascii="CordiaUPC" w:eastAsia="Times New Roman" w:hAnsi="CordiaUPC" w:cs="CordiaUPC"/>
        <w:b/>
        <w:sz w:val="26"/>
        <w:szCs w:val="26"/>
      </w:rPr>
    </w:pPr>
    <w:r w:rsidRPr="00337FF7">
      <w:rPr>
        <w:rFonts w:ascii="CordiaUPC" w:hAnsi="CordiaUPC" w:cs="CordiaUPC" w:hint="cs"/>
        <w:b/>
        <w:bCs/>
        <w:iCs/>
        <w:sz w:val="26"/>
        <w:szCs w:val="26"/>
        <w:lang w:val="en-US"/>
      </w:rPr>
      <w:t>For the year ended 31 December</w:t>
    </w:r>
    <w:r w:rsidRPr="00337FF7">
      <w:rPr>
        <w:rFonts w:ascii="CordiaUPC" w:eastAsia="Times New Roman" w:hAnsi="CordiaUPC" w:cs="CordiaUPC" w:hint="cs"/>
        <w:b/>
        <w:bCs/>
        <w:sz w:val="26"/>
        <w:szCs w:val="26"/>
      </w:rPr>
      <w:t xml:space="preserve"> </w:t>
    </w:r>
    <w:r w:rsidRPr="00337FF7">
      <w:rPr>
        <w:rFonts w:ascii="CordiaUPC" w:eastAsia="Times New Roman" w:hAnsi="CordiaUPC" w:cs="CordiaUPC" w:hint="cs"/>
        <w:b/>
        <w:sz w:val="26"/>
        <w:szCs w:val="26"/>
      </w:rPr>
      <w:t>202</w:t>
    </w:r>
    <w:r w:rsidRPr="00337FF7">
      <w:rPr>
        <w:rFonts w:ascii="CordiaUPC" w:eastAsia="Times New Roman" w:hAnsi="CordiaUPC" w:cs="CordiaUPC"/>
        <w:b/>
        <w:sz w:val="26"/>
        <w:szCs w:val="26"/>
      </w:rPr>
      <w:t>2</w:t>
    </w:r>
    <w:r w:rsidRPr="00337FF7">
      <w:rPr>
        <w:rFonts w:ascii="CordiaUPC" w:eastAsia="Times New Roman" w:hAnsi="CordiaUPC" w:cs="CordiaUPC"/>
        <w:b/>
        <w:sz w:val="26"/>
        <w:szCs w:val="26"/>
      </w:rPr>
      <w:tab/>
    </w:r>
  </w:p>
  <w:p w14:paraId="48360526" w14:textId="77777777" w:rsidR="00616379" w:rsidRDefault="00616379" w:rsidP="005A23FE">
    <w:pPr>
      <w:pStyle w:val="Header"/>
      <w:spacing w:line="240" w:lineRule="atLeast"/>
      <w:jc w:val="left"/>
      <w:rPr>
        <w:rFonts w:ascii="CordiaUPC" w:eastAsia="Times New Roman" w:hAnsi="CordiaUPC" w:cs="CordiaUPC"/>
        <w:b/>
        <w:bCs/>
        <w:i w:val="0"/>
        <w:sz w:val="24"/>
        <w:szCs w:val="24"/>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6" w15:restartNumberingAfterBreak="0">
    <w:nsid w:val="000A25F5"/>
    <w:multiLevelType w:val="hybridMultilevel"/>
    <w:tmpl w:val="D0EEB9FE"/>
    <w:name w:val="WW8Num2"/>
    <w:lvl w:ilvl="0" w:tplc="AF26D368">
      <w:start w:val="4"/>
      <w:numFmt w:val="decimal"/>
      <w:lvlText w:val="%1"/>
      <w:lvlJc w:val="left"/>
      <w:pPr>
        <w:ind w:left="1291" w:hanging="360"/>
      </w:pPr>
      <w:rPr>
        <w:rFonts w:hint="default"/>
      </w:rPr>
    </w:lvl>
    <w:lvl w:ilvl="1" w:tplc="D0B2E046" w:tentative="1">
      <w:start w:val="1"/>
      <w:numFmt w:val="lowerLetter"/>
      <w:lvlText w:val="%2."/>
      <w:lvlJc w:val="left"/>
      <w:pPr>
        <w:ind w:left="2011" w:hanging="360"/>
      </w:pPr>
    </w:lvl>
    <w:lvl w:ilvl="2" w:tplc="61FA4F52" w:tentative="1">
      <w:start w:val="1"/>
      <w:numFmt w:val="lowerRoman"/>
      <w:lvlText w:val="%3."/>
      <w:lvlJc w:val="right"/>
      <w:pPr>
        <w:ind w:left="2731" w:hanging="180"/>
      </w:pPr>
    </w:lvl>
    <w:lvl w:ilvl="3" w:tplc="7EACF96C" w:tentative="1">
      <w:start w:val="1"/>
      <w:numFmt w:val="decimal"/>
      <w:lvlText w:val="%4."/>
      <w:lvlJc w:val="left"/>
      <w:pPr>
        <w:ind w:left="3451" w:hanging="360"/>
      </w:pPr>
    </w:lvl>
    <w:lvl w:ilvl="4" w:tplc="41E09FBC" w:tentative="1">
      <w:start w:val="1"/>
      <w:numFmt w:val="lowerLetter"/>
      <w:lvlText w:val="%5."/>
      <w:lvlJc w:val="left"/>
      <w:pPr>
        <w:ind w:left="4171" w:hanging="360"/>
      </w:pPr>
    </w:lvl>
    <w:lvl w:ilvl="5" w:tplc="9B72FCEC" w:tentative="1">
      <w:start w:val="1"/>
      <w:numFmt w:val="lowerRoman"/>
      <w:lvlText w:val="%6."/>
      <w:lvlJc w:val="right"/>
      <w:pPr>
        <w:ind w:left="4891" w:hanging="180"/>
      </w:pPr>
    </w:lvl>
    <w:lvl w:ilvl="6" w:tplc="7E920AC4" w:tentative="1">
      <w:start w:val="1"/>
      <w:numFmt w:val="decimal"/>
      <w:lvlText w:val="%7."/>
      <w:lvlJc w:val="left"/>
      <w:pPr>
        <w:ind w:left="5611" w:hanging="360"/>
      </w:pPr>
    </w:lvl>
    <w:lvl w:ilvl="7" w:tplc="60E6F654" w:tentative="1">
      <w:start w:val="1"/>
      <w:numFmt w:val="lowerLetter"/>
      <w:lvlText w:val="%8."/>
      <w:lvlJc w:val="left"/>
      <w:pPr>
        <w:ind w:left="6331" w:hanging="360"/>
      </w:pPr>
    </w:lvl>
    <w:lvl w:ilvl="8" w:tplc="857430E8" w:tentative="1">
      <w:start w:val="1"/>
      <w:numFmt w:val="lowerRoman"/>
      <w:lvlText w:val="%9."/>
      <w:lvlJc w:val="right"/>
      <w:pPr>
        <w:ind w:left="7051" w:hanging="180"/>
      </w:pPr>
    </w:lvl>
  </w:abstractNum>
  <w:abstractNum w:abstractNumId="7" w15:restartNumberingAfterBreak="0">
    <w:nsid w:val="02A63B18"/>
    <w:multiLevelType w:val="hybridMultilevel"/>
    <w:tmpl w:val="73285B68"/>
    <w:lvl w:ilvl="0" w:tplc="D6EA78A0">
      <w:start w:val="1"/>
      <w:numFmt w:val="decimal"/>
      <w:lvlText w:val="Example %1"/>
      <w:lvlJc w:val="left"/>
      <w:pPr>
        <w:tabs>
          <w:tab w:val="num" w:pos="1080"/>
        </w:tabs>
        <w:ind w:left="720" w:hanging="720"/>
      </w:pPr>
      <w:rPr>
        <w:rFonts w:hint="default"/>
        <w:b/>
        <w:i w:val="0"/>
        <w:sz w:val="22"/>
      </w:rPr>
    </w:lvl>
    <w:lvl w:ilvl="1" w:tplc="04090019">
      <w:start w:val="1"/>
      <w:numFmt w:val="bullet"/>
      <w:pStyle w:val="Bullet"/>
      <w:lvlText w:val=""/>
      <w:lvlJc w:val="left"/>
      <w:pPr>
        <w:tabs>
          <w:tab w:val="num" w:pos="1440"/>
        </w:tabs>
        <w:ind w:left="1440" w:hanging="360"/>
      </w:pPr>
      <w:rPr>
        <w:rFonts w:ascii="Wingdings" w:hAnsi="Wingdings" w:hint="default"/>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33C559D"/>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42F20F5"/>
    <w:multiLevelType w:val="hybridMultilevel"/>
    <w:tmpl w:val="B884521E"/>
    <w:lvl w:ilvl="0" w:tplc="03F087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5843876"/>
    <w:multiLevelType w:val="hybridMultilevel"/>
    <w:tmpl w:val="AE1CE9F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066B641D"/>
    <w:multiLevelType w:val="multilevel"/>
    <w:tmpl w:val="72C6AB88"/>
    <w:lvl w:ilvl="0">
      <w:start w:val="1"/>
      <w:numFmt w:val="decimal"/>
      <w:lvlText w:val="%1."/>
      <w:lvlJc w:val="left"/>
      <w:pPr>
        <w:ind w:left="927" w:hanging="360"/>
      </w:pPr>
      <w:rPr>
        <w:rFonts w:hint="default"/>
      </w:rPr>
    </w:lvl>
    <w:lvl w:ilvl="1">
      <w:start w:val="1"/>
      <w:numFmt w:val="decimal"/>
      <w:isLgl/>
      <w:lvlText w:val="%1.%2"/>
      <w:lvlJc w:val="left"/>
      <w:pPr>
        <w:ind w:left="1260" w:hanging="360"/>
      </w:pPr>
      <w:rPr>
        <w:rFonts w:hint="default"/>
      </w:rPr>
    </w:lvl>
    <w:lvl w:ilvl="2">
      <w:start w:val="1"/>
      <w:numFmt w:val="decimal"/>
      <w:isLgl/>
      <w:lvlText w:val="%1.%2.%3"/>
      <w:lvlJc w:val="left"/>
      <w:pPr>
        <w:ind w:left="1953" w:hanging="720"/>
      </w:pPr>
      <w:rPr>
        <w:rFonts w:hint="default"/>
      </w:rPr>
    </w:lvl>
    <w:lvl w:ilvl="3">
      <w:start w:val="1"/>
      <w:numFmt w:val="decimal"/>
      <w:isLgl/>
      <w:lvlText w:val="%1.%2.%3.%4"/>
      <w:lvlJc w:val="left"/>
      <w:pPr>
        <w:ind w:left="2286" w:hanging="720"/>
      </w:pPr>
      <w:rPr>
        <w:rFonts w:hint="default"/>
      </w:rPr>
    </w:lvl>
    <w:lvl w:ilvl="4">
      <w:start w:val="1"/>
      <w:numFmt w:val="decimal"/>
      <w:isLgl/>
      <w:lvlText w:val="%1.%2.%3.%4.%5"/>
      <w:lvlJc w:val="left"/>
      <w:pPr>
        <w:ind w:left="2619" w:hanging="720"/>
      </w:pPr>
      <w:rPr>
        <w:rFonts w:hint="default"/>
      </w:rPr>
    </w:lvl>
    <w:lvl w:ilvl="5">
      <w:start w:val="1"/>
      <w:numFmt w:val="decimal"/>
      <w:isLgl/>
      <w:lvlText w:val="%1.%2.%3.%4.%5.%6"/>
      <w:lvlJc w:val="left"/>
      <w:pPr>
        <w:ind w:left="3312" w:hanging="1080"/>
      </w:pPr>
      <w:rPr>
        <w:rFonts w:hint="default"/>
      </w:rPr>
    </w:lvl>
    <w:lvl w:ilvl="6">
      <w:start w:val="1"/>
      <w:numFmt w:val="decimal"/>
      <w:isLgl/>
      <w:lvlText w:val="%1.%2.%3.%4.%5.%6.%7"/>
      <w:lvlJc w:val="left"/>
      <w:pPr>
        <w:ind w:left="3645" w:hanging="1080"/>
      </w:pPr>
      <w:rPr>
        <w:rFonts w:hint="default"/>
      </w:rPr>
    </w:lvl>
    <w:lvl w:ilvl="7">
      <w:start w:val="1"/>
      <w:numFmt w:val="decimal"/>
      <w:isLgl/>
      <w:lvlText w:val="%1.%2.%3.%4.%5.%6.%7.%8"/>
      <w:lvlJc w:val="left"/>
      <w:pPr>
        <w:ind w:left="4338" w:hanging="1440"/>
      </w:pPr>
      <w:rPr>
        <w:rFonts w:hint="default"/>
      </w:rPr>
    </w:lvl>
    <w:lvl w:ilvl="8">
      <w:start w:val="1"/>
      <w:numFmt w:val="decimal"/>
      <w:isLgl/>
      <w:lvlText w:val="%1.%2.%3.%4.%5.%6.%7.%8.%9"/>
      <w:lvlJc w:val="left"/>
      <w:pPr>
        <w:ind w:left="4671" w:hanging="1440"/>
      </w:pPr>
      <w:rPr>
        <w:rFonts w:hint="default"/>
      </w:rPr>
    </w:lvl>
  </w:abstractNum>
  <w:abstractNum w:abstractNumId="12" w15:restartNumberingAfterBreak="0">
    <w:nsid w:val="0E952773"/>
    <w:multiLevelType w:val="hybridMultilevel"/>
    <w:tmpl w:val="1C566624"/>
    <w:lvl w:ilvl="0" w:tplc="0BEEF5A8">
      <w:start w:val="1"/>
      <w:numFmt w:val="lowerLetter"/>
      <w:lvlText w:val="(%1)"/>
      <w:lvlJc w:val="left"/>
      <w:pPr>
        <w:ind w:left="1350" w:hanging="360"/>
      </w:pPr>
      <w:rPr>
        <w:rFonts w:hint="default"/>
        <w:b w:val="0"/>
        <w:i/>
        <w:iCs/>
        <w:sz w:val="26"/>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4" w15:restartNumberingAfterBreak="0">
    <w:nsid w:val="0FD63B6A"/>
    <w:multiLevelType w:val="hybridMultilevel"/>
    <w:tmpl w:val="E1FE51BA"/>
    <w:lvl w:ilvl="0" w:tplc="B456C80A">
      <w:start w:val="1"/>
      <w:numFmt w:val="decimal"/>
      <w:lvlText w:val="(%1)"/>
      <w:lvlJc w:val="left"/>
      <w:pPr>
        <w:ind w:left="900" w:hanging="360"/>
      </w:pPr>
      <w:rPr>
        <w:rFonts w:eastAsia="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150A5001"/>
    <w:multiLevelType w:val="hybridMultilevel"/>
    <w:tmpl w:val="8DFECCB4"/>
    <w:lvl w:ilvl="0" w:tplc="C702156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CC5166"/>
    <w:multiLevelType w:val="hybridMultilevel"/>
    <w:tmpl w:val="3F84F660"/>
    <w:lvl w:ilvl="0" w:tplc="73AE5886">
      <w:start w:val="4"/>
      <w:numFmt w:val="bullet"/>
      <w:lvlText w:val="-"/>
      <w:lvlJc w:val="left"/>
      <w:pPr>
        <w:ind w:left="720" w:hanging="360"/>
      </w:pPr>
      <w:rPr>
        <w:rFonts w:ascii="Times New Roman" w:eastAsia="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355CAC"/>
    <w:multiLevelType w:val="hybridMultilevel"/>
    <w:tmpl w:val="44DC33EE"/>
    <w:lvl w:ilvl="0" w:tplc="F984D3E0">
      <w:start w:val="1"/>
      <w:numFmt w:val="decimal"/>
      <w:lvlText w:val="%1."/>
      <w:lvlJc w:val="left"/>
      <w:pPr>
        <w:ind w:left="342" w:hanging="360"/>
      </w:pPr>
      <w:rPr>
        <w:rFonts w:hint="default"/>
      </w:rPr>
    </w:lvl>
    <w:lvl w:ilvl="1" w:tplc="EF8A1CD8" w:tentative="1">
      <w:start w:val="1"/>
      <w:numFmt w:val="lowerLetter"/>
      <w:lvlText w:val="%2."/>
      <w:lvlJc w:val="left"/>
      <w:pPr>
        <w:ind w:left="1062" w:hanging="360"/>
      </w:pPr>
    </w:lvl>
    <w:lvl w:ilvl="2" w:tplc="046CF952" w:tentative="1">
      <w:start w:val="1"/>
      <w:numFmt w:val="lowerRoman"/>
      <w:lvlText w:val="%3."/>
      <w:lvlJc w:val="right"/>
      <w:pPr>
        <w:ind w:left="1782" w:hanging="180"/>
      </w:pPr>
    </w:lvl>
    <w:lvl w:ilvl="3" w:tplc="4B1E1FFC" w:tentative="1">
      <w:start w:val="1"/>
      <w:numFmt w:val="decimal"/>
      <w:lvlText w:val="%4."/>
      <w:lvlJc w:val="left"/>
      <w:pPr>
        <w:ind w:left="2502" w:hanging="360"/>
      </w:pPr>
    </w:lvl>
    <w:lvl w:ilvl="4" w:tplc="486233B2" w:tentative="1">
      <w:start w:val="1"/>
      <w:numFmt w:val="lowerLetter"/>
      <w:lvlText w:val="%5."/>
      <w:lvlJc w:val="left"/>
      <w:pPr>
        <w:ind w:left="3222" w:hanging="360"/>
      </w:pPr>
    </w:lvl>
    <w:lvl w:ilvl="5" w:tplc="8B629210" w:tentative="1">
      <w:start w:val="1"/>
      <w:numFmt w:val="lowerRoman"/>
      <w:lvlText w:val="%6."/>
      <w:lvlJc w:val="right"/>
      <w:pPr>
        <w:ind w:left="3942" w:hanging="180"/>
      </w:pPr>
    </w:lvl>
    <w:lvl w:ilvl="6" w:tplc="19B82160" w:tentative="1">
      <w:start w:val="1"/>
      <w:numFmt w:val="decimal"/>
      <w:lvlText w:val="%7."/>
      <w:lvlJc w:val="left"/>
      <w:pPr>
        <w:ind w:left="4662" w:hanging="360"/>
      </w:pPr>
    </w:lvl>
    <w:lvl w:ilvl="7" w:tplc="AC6884B0" w:tentative="1">
      <w:start w:val="1"/>
      <w:numFmt w:val="lowerLetter"/>
      <w:lvlText w:val="%8."/>
      <w:lvlJc w:val="left"/>
      <w:pPr>
        <w:ind w:left="5382" w:hanging="360"/>
      </w:pPr>
    </w:lvl>
    <w:lvl w:ilvl="8" w:tplc="ECCCF4F2" w:tentative="1">
      <w:start w:val="1"/>
      <w:numFmt w:val="lowerRoman"/>
      <w:lvlText w:val="%9."/>
      <w:lvlJc w:val="right"/>
      <w:pPr>
        <w:ind w:left="6102" w:hanging="180"/>
      </w:pPr>
    </w:lvl>
  </w:abstractNum>
  <w:abstractNum w:abstractNumId="18" w15:restartNumberingAfterBreak="0">
    <w:nsid w:val="18FC2B56"/>
    <w:multiLevelType w:val="multilevel"/>
    <w:tmpl w:val="57722BE6"/>
    <w:lvl w:ilvl="0">
      <w:start w:val="22"/>
      <w:numFmt w:val="decimal"/>
      <w:lvlText w:val="%1"/>
      <w:lvlJc w:val="left"/>
      <w:pPr>
        <w:ind w:left="540" w:hanging="540"/>
      </w:pPr>
      <w:rPr>
        <w:rFonts w:hint="default"/>
      </w:rPr>
    </w:lvl>
    <w:lvl w:ilvl="1">
      <w:start w:val="2"/>
      <w:numFmt w:val="decimal"/>
      <w:lvlText w:val="%1.%2"/>
      <w:lvlJc w:val="left"/>
      <w:pPr>
        <w:ind w:left="1178" w:hanging="540"/>
      </w:pPr>
      <w:rPr>
        <w:rFonts w:hint="default"/>
      </w:rPr>
    </w:lvl>
    <w:lvl w:ilvl="2">
      <w:start w:val="17"/>
      <w:numFmt w:val="decimal"/>
      <w:lvlText w:val="%1.%2.%3"/>
      <w:lvlJc w:val="left"/>
      <w:pPr>
        <w:ind w:left="1816" w:hanging="54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272" w:hanging="72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4908" w:hanging="1080"/>
      </w:pPr>
      <w:rPr>
        <w:rFonts w:hint="default"/>
      </w:rPr>
    </w:lvl>
    <w:lvl w:ilvl="7">
      <w:start w:val="1"/>
      <w:numFmt w:val="decimal"/>
      <w:lvlText w:val="%1.%2.%3.%4.%5.%6.%7.%8"/>
      <w:lvlJc w:val="left"/>
      <w:pPr>
        <w:ind w:left="5546" w:hanging="1080"/>
      </w:pPr>
      <w:rPr>
        <w:rFonts w:hint="default"/>
      </w:rPr>
    </w:lvl>
    <w:lvl w:ilvl="8">
      <w:start w:val="1"/>
      <w:numFmt w:val="decimal"/>
      <w:lvlText w:val="%1.%2.%3.%4.%5.%6.%7.%8.%9"/>
      <w:lvlJc w:val="left"/>
      <w:pPr>
        <w:ind w:left="6544" w:hanging="1440"/>
      </w:pPr>
      <w:rPr>
        <w:rFonts w:hint="default"/>
      </w:rPr>
    </w:lvl>
  </w:abstractNum>
  <w:abstractNum w:abstractNumId="19" w15:restartNumberingAfterBreak="0">
    <w:nsid w:val="1BD32D4B"/>
    <w:multiLevelType w:val="hybridMultilevel"/>
    <w:tmpl w:val="C7C2EEC8"/>
    <w:lvl w:ilvl="0" w:tplc="13307EEC">
      <w:start w:val="1"/>
      <w:numFmt w:val="decimal"/>
      <w:lvlText w:val="(%1)"/>
      <w:lvlJc w:val="left"/>
      <w:pPr>
        <w:ind w:left="1440" w:hanging="360"/>
      </w:pPr>
      <w:rPr>
        <w:rFonts w:hint="default"/>
      </w:rPr>
    </w:lvl>
    <w:lvl w:ilvl="1" w:tplc="9A88F8D0">
      <w:start w:val="10"/>
      <w:numFmt w:val="decimal"/>
      <w:lvlText w:val="(%2"/>
      <w:lvlJc w:val="left"/>
      <w:pPr>
        <w:ind w:left="2160" w:hanging="360"/>
      </w:pPr>
      <w:rPr>
        <w:rFonts w:hint="default"/>
      </w:rPr>
    </w:lvl>
    <w:lvl w:ilvl="2" w:tplc="AF5AB230">
      <w:start w:val="1"/>
      <w:numFmt w:val="bullet"/>
      <w:lvlText w:val="-"/>
      <w:lvlJc w:val="left"/>
      <w:pPr>
        <w:ind w:left="2880" w:hanging="180"/>
      </w:pPr>
      <w:rPr>
        <w:rFonts w:ascii="Calibri" w:eastAsia="Calibri" w:hAnsi="Calibri" w:cs="Cordia New" w:hint="default"/>
        <w:lang w:bidi="th-TH"/>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1E834113"/>
    <w:multiLevelType w:val="hybridMultilevel"/>
    <w:tmpl w:val="5526F036"/>
    <w:lvl w:ilvl="0" w:tplc="4412E188">
      <w:start w:val="1"/>
      <w:numFmt w:val="bullet"/>
      <w:pStyle w:val="ListBullet2"/>
      <w:lvlText w:val="-"/>
      <w:lvlJc w:val="left"/>
      <w:pPr>
        <w:tabs>
          <w:tab w:val="num" w:pos="680"/>
        </w:tabs>
        <w:ind w:left="680" w:hanging="340"/>
      </w:pPr>
      <w:rPr>
        <w:rFonts w:ascii="9999999" w:hAnsi="9999999" w:cs="Courier New" w:hint="default"/>
      </w:rPr>
    </w:lvl>
    <w:lvl w:ilvl="1" w:tplc="BD5E5926" w:tentative="1">
      <w:start w:val="1"/>
      <w:numFmt w:val="bullet"/>
      <w:lvlText w:val="o"/>
      <w:lvlJc w:val="left"/>
      <w:pPr>
        <w:tabs>
          <w:tab w:val="num" w:pos="1440"/>
        </w:tabs>
        <w:ind w:left="1440" w:hanging="360"/>
      </w:pPr>
      <w:rPr>
        <w:rFonts w:ascii="Courier New" w:hAnsi="Courier New" w:hint="default"/>
      </w:rPr>
    </w:lvl>
    <w:lvl w:ilvl="2" w:tplc="8DF8E4EC" w:tentative="1">
      <w:start w:val="1"/>
      <w:numFmt w:val="bullet"/>
      <w:lvlText w:val=""/>
      <w:lvlJc w:val="left"/>
      <w:pPr>
        <w:tabs>
          <w:tab w:val="num" w:pos="2160"/>
        </w:tabs>
        <w:ind w:left="2160" w:hanging="360"/>
      </w:pPr>
      <w:rPr>
        <w:rFonts w:ascii="Wingdings" w:hAnsi="Wingdings" w:hint="default"/>
      </w:rPr>
    </w:lvl>
    <w:lvl w:ilvl="3" w:tplc="BCC08B5C" w:tentative="1">
      <w:start w:val="1"/>
      <w:numFmt w:val="bullet"/>
      <w:lvlText w:val=""/>
      <w:lvlJc w:val="left"/>
      <w:pPr>
        <w:tabs>
          <w:tab w:val="num" w:pos="2880"/>
        </w:tabs>
        <w:ind w:left="2880" w:hanging="360"/>
      </w:pPr>
      <w:rPr>
        <w:rFonts w:ascii="Symbol" w:hAnsi="Symbol" w:hint="default"/>
      </w:rPr>
    </w:lvl>
    <w:lvl w:ilvl="4" w:tplc="D4E8657E" w:tentative="1">
      <w:start w:val="1"/>
      <w:numFmt w:val="bullet"/>
      <w:lvlText w:val="o"/>
      <w:lvlJc w:val="left"/>
      <w:pPr>
        <w:tabs>
          <w:tab w:val="num" w:pos="3600"/>
        </w:tabs>
        <w:ind w:left="3600" w:hanging="360"/>
      </w:pPr>
      <w:rPr>
        <w:rFonts w:ascii="Courier New" w:hAnsi="Courier New" w:hint="default"/>
      </w:rPr>
    </w:lvl>
    <w:lvl w:ilvl="5" w:tplc="F5FC7A22" w:tentative="1">
      <w:start w:val="1"/>
      <w:numFmt w:val="bullet"/>
      <w:lvlText w:val=""/>
      <w:lvlJc w:val="left"/>
      <w:pPr>
        <w:tabs>
          <w:tab w:val="num" w:pos="4320"/>
        </w:tabs>
        <w:ind w:left="4320" w:hanging="360"/>
      </w:pPr>
      <w:rPr>
        <w:rFonts w:ascii="Wingdings" w:hAnsi="Wingdings" w:hint="default"/>
      </w:rPr>
    </w:lvl>
    <w:lvl w:ilvl="6" w:tplc="FE46566E" w:tentative="1">
      <w:start w:val="1"/>
      <w:numFmt w:val="bullet"/>
      <w:lvlText w:val=""/>
      <w:lvlJc w:val="left"/>
      <w:pPr>
        <w:tabs>
          <w:tab w:val="num" w:pos="5040"/>
        </w:tabs>
        <w:ind w:left="5040" w:hanging="360"/>
      </w:pPr>
      <w:rPr>
        <w:rFonts w:ascii="Symbol" w:hAnsi="Symbol" w:hint="default"/>
      </w:rPr>
    </w:lvl>
    <w:lvl w:ilvl="7" w:tplc="40403D3E" w:tentative="1">
      <w:start w:val="1"/>
      <w:numFmt w:val="bullet"/>
      <w:lvlText w:val="o"/>
      <w:lvlJc w:val="left"/>
      <w:pPr>
        <w:tabs>
          <w:tab w:val="num" w:pos="5760"/>
        </w:tabs>
        <w:ind w:left="5760" w:hanging="360"/>
      </w:pPr>
      <w:rPr>
        <w:rFonts w:ascii="Courier New" w:hAnsi="Courier New" w:hint="default"/>
      </w:rPr>
    </w:lvl>
    <w:lvl w:ilvl="8" w:tplc="C9CE997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22" w15:restartNumberingAfterBreak="0">
    <w:nsid w:val="210A376A"/>
    <w:multiLevelType w:val="hybridMultilevel"/>
    <w:tmpl w:val="455084C6"/>
    <w:lvl w:ilvl="0" w:tplc="364C51DE">
      <w:start w:val="1"/>
      <w:numFmt w:val="decimal"/>
      <w:lvlText w:val="(%1)"/>
      <w:lvlJc w:val="left"/>
      <w:pPr>
        <w:ind w:left="900" w:hanging="360"/>
      </w:pPr>
      <w:rPr>
        <w:rFonts w:ascii="CordiaUPC" w:hAnsi="CordiaUPC" w:cs="CordiaUPC" w:hint="cs"/>
        <w:b w:val="0"/>
        <w:bCs w:val="0"/>
        <w:sz w:val="22"/>
        <w:szCs w:val="22"/>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5" w15:restartNumberingAfterBreak="0">
    <w:nsid w:val="2CD05D8A"/>
    <w:multiLevelType w:val="hybridMultilevel"/>
    <w:tmpl w:val="680E6814"/>
    <w:lvl w:ilvl="0" w:tplc="13307EEC">
      <w:start w:val="1"/>
      <w:numFmt w:val="decimal"/>
      <w:lvlText w:val="(%1)"/>
      <w:lvlJc w:val="left"/>
      <w:pPr>
        <w:ind w:left="1440" w:hanging="360"/>
      </w:pPr>
      <w:rPr>
        <w:rFonts w:hint="default"/>
      </w:rPr>
    </w:lvl>
    <w:lvl w:ilvl="1" w:tplc="9A88F8D0">
      <w:start w:val="10"/>
      <w:numFmt w:val="decimal"/>
      <w:lvlText w:val="(%2"/>
      <w:lvlJc w:val="left"/>
      <w:pPr>
        <w:ind w:left="2160" w:hanging="360"/>
      </w:pPr>
      <w:rPr>
        <w:rFonts w:hint="default"/>
      </w:rPr>
    </w:lvl>
    <w:lvl w:ilvl="2" w:tplc="04090001">
      <w:start w:val="1"/>
      <w:numFmt w:val="bullet"/>
      <w:lvlText w:val=""/>
      <w:lvlJc w:val="left"/>
      <w:pPr>
        <w:ind w:left="2880" w:hanging="180"/>
      </w:pPr>
      <w:rPr>
        <w:rFonts w:ascii="Symbol" w:hAnsi="Symbol"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333548F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8" w15:restartNumberingAfterBreak="0">
    <w:nsid w:val="34903943"/>
    <w:multiLevelType w:val="multilevel"/>
    <w:tmpl w:val="A1C46F5A"/>
    <w:lvl w:ilvl="0">
      <w:start w:val="1"/>
      <w:numFmt w:val="decimal"/>
      <w:lvlText w:val="%1."/>
      <w:lvlJc w:val="left"/>
      <w:pPr>
        <w:ind w:left="1132" w:hanging="585"/>
      </w:pPr>
      <w:rPr>
        <w:rFonts w:hint="default"/>
      </w:rPr>
    </w:lvl>
    <w:lvl w:ilvl="1">
      <w:start w:val="1"/>
      <w:numFmt w:val="decimal"/>
      <w:isLgl/>
      <w:lvlText w:val="%1.%2"/>
      <w:lvlJc w:val="left"/>
      <w:pPr>
        <w:ind w:left="1493" w:hanging="360"/>
      </w:pPr>
      <w:rPr>
        <w:rFonts w:hint="default"/>
      </w:rPr>
    </w:lvl>
    <w:lvl w:ilvl="2">
      <w:start w:val="1"/>
      <w:numFmt w:val="decimal"/>
      <w:isLgl/>
      <w:lvlText w:val="%1.%2.%3"/>
      <w:lvlJc w:val="left"/>
      <w:pPr>
        <w:ind w:left="2439" w:hanging="720"/>
      </w:pPr>
      <w:rPr>
        <w:rFonts w:hint="default"/>
      </w:rPr>
    </w:lvl>
    <w:lvl w:ilvl="3">
      <w:start w:val="1"/>
      <w:numFmt w:val="decimal"/>
      <w:isLgl/>
      <w:lvlText w:val="%1.%2.%3.%4"/>
      <w:lvlJc w:val="left"/>
      <w:pPr>
        <w:ind w:left="3025" w:hanging="720"/>
      </w:pPr>
      <w:rPr>
        <w:rFonts w:hint="default"/>
      </w:rPr>
    </w:lvl>
    <w:lvl w:ilvl="4">
      <w:start w:val="1"/>
      <w:numFmt w:val="decimal"/>
      <w:isLgl/>
      <w:lvlText w:val="%1.%2.%3.%4.%5"/>
      <w:lvlJc w:val="left"/>
      <w:pPr>
        <w:ind w:left="3971" w:hanging="1080"/>
      </w:pPr>
      <w:rPr>
        <w:rFonts w:hint="default"/>
      </w:rPr>
    </w:lvl>
    <w:lvl w:ilvl="5">
      <w:start w:val="1"/>
      <w:numFmt w:val="decimal"/>
      <w:isLgl/>
      <w:lvlText w:val="%1.%2.%3.%4.%5.%6"/>
      <w:lvlJc w:val="left"/>
      <w:pPr>
        <w:ind w:left="4557" w:hanging="1080"/>
      </w:pPr>
      <w:rPr>
        <w:rFonts w:hint="default"/>
      </w:rPr>
    </w:lvl>
    <w:lvl w:ilvl="6">
      <w:start w:val="1"/>
      <w:numFmt w:val="decimal"/>
      <w:isLgl/>
      <w:lvlText w:val="%1.%2.%3.%4.%5.%6.%7"/>
      <w:lvlJc w:val="left"/>
      <w:pPr>
        <w:ind w:left="5503" w:hanging="1440"/>
      </w:pPr>
      <w:rPr>
        <w:rFonts w:hint="default"/>
      </w:rPr>
    </w:lvl>
    <w:lvl w:ilvl="7">
      <w:start w:val="1"/>
      <w:numFmt w:val="decimal"/>
      <w:isLgl/>
      <w:lvlText w:val="%1.%2.%3.%4.%5.%6.%7.%8"/>
      <w:lvlJc w:val="left"/>
      <w:pPr>
        <w:ind w:left="6089" w:hanging="1440"/>
      </w:pPr>
      <w:rPr>
        <w:rFonts w:hint="default"/>
      </w:rPr>
    </w:lvl>
    <w:lvl w:ilvl="8">
      <w:start w:val="1"/>
      <w:numFmt w:val="decimal"/>
      <w:isLgl/>
      <w:lvlText w:val="%1.%2.%3.%4.%5.%6.%7.%8.%9"/>
      <w:lvlJc w:val="left"/>
      <w:pPr>
        <w:ind w:left="6675" w:hanging="1440"/>
      </w:pPr>
      <w:rPr>
        <w:rFonts w:hint="default"/>
      </w:rPr>
    </w:lvl>
  </w:abstractNum>
  <w:abstractNum w:abstractNumId="29" w15:restartNumberingAfterBreak="0">
    <w:nsid w:val="36C72F35"/>
    <w:multiLevelType w:val="multilevel"/>
    <w:tmpl w:val="5E5A31D8"/>
    <w:lvl w:ilvl="0">
      <w:start w:val="1"/>
      <w:numFmt w:val="decimal"/>
      <w:lvlText w:val="(%1)"/>
      <w:lvlJc w:val="left"/>
      <w:pPr>
        <w:tabs>
          <w:tab w:val="num" w:pos="340"/>
        </w:tabs>
        <w:ind w:left="340" w:hanging="340"/>
      </w:pPr>
      <w:rPr>
        <w:rFonts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780"/>
        </w:tabs>
        <w:ind w:left="178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0" w15:restartNumberingAfterBreak="0">
    <w:nsid w:val="384E4D89"/>
    <w:multiLevelType w:val="singleLevel"/>
    <w:tmpl w:val="8A0A33D2"/>
    <w:lvl w:ilvl="0">
      <w:start w:val="1"/>
      <w:numFmt w:val="bullet"/>
      <w:pStyle w:val="AAFrameAddress"/>
      <w:lvlText w:val=""/>
      <w:lvlJc w:val="left"/>
      <w:pPr>
        <w:tabs>
          <w:tab w:val="num" w:pos="340"/>
        </w:tabs>
        <w:ind w:left="340" w:hanging="340"/>
      </w:pPr>
      <w:rPr>
        <w:rFonts w:ascii="Symbol" w:hAnsi="Symbol" w:hint="default"/>
        <w:color w:val="auto"/>
        <w:sz w:val="22"/>
      </w:rPr>
    </w:lvl>
  </w:abstractNum>
  <w:abstractNum w:abstractNumId="31" w15:restartNumberingAfterBreak="0">
    <w:nsid w:val="39B511B3"/>
    <w:multiLevelType w:val="multilevel"/>
    <w:tmpl w:val="40B85C0A"/>
    <w:lvl w:ilvl="0">
      <w:start w:val="1"/>
      <w:numFmt w:val="decimal"/>
      <w:lvlText w:val="%1"/>
      <w:lvlJc w:val="left"/>
      <w:pPr>
        <w:tabs>
          <w:tab w:val="num" w:pos="520"/>
        </w:tabs>
        <w:ind w:left="520" w:hanging="340"/>
      </w:pPr>
      <w:rPr>
        <w:rFonts w:ascii="CordiaUPC" w:hAnsi="CordiaUPC" w:cs="CordiaUPC" w:hint="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33" w15:restartNumberingAfterBreak="0">
    <w:nsid w:val="3B65568C"/>
    <w:multiLevelType w:val="hybridMultilevel"/>
    <w:tmpl w:val="21BA573A"/>
    <w:lvl w:ilvl="0" w:tplc="B9D01672">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C206167"/>
    <w:multiLevelType w:val="hybridMultilevel"/>
    <w:tmpl w:val="E0AA84A0"/>
    <w:lvl w:ilvl="0" w:tplc="835E2628">
      <w:numFmt w:val="bullet"/>
      <w:lvlText w:val="-"/>
      <w:lvlJc w:val="left"/>
      <w:pPr>
        <w:ind w:left="720" w:hanging="360"/>
      </w:pPr>
      <w:rPr>
        <w:rFonts w:ascii="CordiaUPC" w:eastAsia="SimSun" w:hAnsi="CordiaUPC" w:cs="Cord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DE369DC"/>
    <w:multiLevelType w:val="hybridMultilevel"/>
    <w:tmpl w:val="990E407A"/>
    <w:lvl w:ilvl="0" w:tplc="C750D5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3EEF215C"/>
    <w:multiLevelType w:val="hybridMultilevel"/>
    <w:tmpl w:val="995009A8"/>
    <w:lvl w:ilvl="0" w:tplc="7B087C9A">
      <w:start w:val="1"/>
      <w:numFmt w:val="decimal"/>
      <w:lvlText w:val="(%1)"/>
      <w:lvlJc w:val="left"/>
      <w:pPr>
        <w:ind w:left="900" w:hanging="360"/>
      </w:pPr>
      <w:rPr>
        <w:rFonts w:ascii="CordiaUPC" w:eastAsia="SimSun" w:hAnsi="CordiaUPC" w:cs="CordiaUPC" w:hint="default"/>
        <w:sz w:val="26"/>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8" w15:restartNumberingAfterBreak="0">
    <w:nsid w:val="433D36EC"/>
    <w:multiLevelType w:val="hybridMultilevel"/>
    <w:tmpl w:val="FF805634"/>
    <w:lvl w:ilvl="0" w:tplc="925C42F8">
      <w:start w:val="4"/>
      <w:numFmt w:val="bullet"/>
      <w:lvlText w:val="-"/>
      <w:lvlJc w:val="left"/>
      <w:pPr>
        <w:ind w:left="720" w:hanging="360"/>
      </w:pPr>
      <w:rPr>
        <w:rFonts w:ascii="CordiaUPC" w:eastAsia="Times New Roman" w:hAnsi="CordiaUPC" w:cs="CordiaUPC"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47623587"/>
    <w:multiLevelType w:val="hybridMultilevel"/>
    <w:tmpl w:val="ACB2C636"/>
    <w:lvl w:ilvl="0" w:tplc="13307EEC">
      <w:start w:val="1"/>
      <w:numFmt w:val="decimal"/>
      <w:lvlText w:val="(%1)"/>
      <w:lvlJc w:val="left"/>
      <w:pPr>
        <w:ind w:left="1440" w:hanging="360"/>
      </w:pPr>
      <w:rPr>
        <w:rFonts w:hint="default"/>
      </w:rPr>
    </w:lvl>
    <w:lvl w:ilvl="1" w:tplc="9A88F8D0">
      <w:start w:val="10"/>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4F617111"/>
    <w:multiLevelType w:val="multilevel"/>
    <w:tmpl w:val="3B86F39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531D4528"/>
    <w:multiLevelType w:val="hybridMultilevel"/>
    <w:tmpl w:val="B7E0BC14"/>
    <w:lvl w:ilvl="0" w:tplc="DF1CF6E6">
      <w:start w:val="1"/>
      <w:numFmt w:val="bullet"/>
      <w:lvlText w:val=""/>
      <w:lvlJc w:val="left"/>
      <w:pPr>
        <w:ind w:left="1260" w:hanging="360"/>
      </w:pPr>
      <w:rPr>
        <w:rFonts w:ascii="Symbol" w:hAnsi="Symbol"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4" w15:restartNumberingAfterBreak="0">
    <w:nsid w:val="55987EA7"/>
    <w:multiLevelType w:val="multilevel"/>
    <w:tmpl w:val="9704E1C4"/>
    <w:lvl w:ilvl="0">
      <w:start w:val="1"/>
      <w:numFmt w:val="decimal"/>
      <w:lvlText w:val="(%1)"/>
      <w:lvlJc w:val="left"/>
      <w:pPr>
        <w:ind w:left="1440" w:hanging="360"/>
      </w:pPr>
      <w:rPr>
        <w:rFonts w:hint="default"/>
      </w:rPr>
    </w:lvl>
    <w:lvl w:ilvl="1">
      <w:start w:val="10"/>
      <w:numFmt w:val="decimal"/>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5" w15:restartNumberingAfterBreak="0">
    <w:nsid w:val="617C2EA2"/>
    <w:multiLevelType w:val="hybridMultilevel"/>
    <w:tmpl w:val="62AA8DFE"/>
    <w:lvl w:ilvl="0" w:tplc="87100178">
      <w:start w:val="1"/>
      <w:numFmt w:val="bullet"/>
      <w:pStyle w:val="blockbullet2"/>
      <w:lvlText w:val="-"/>
      <w:lvlJc w:val="left"/>
      <w:pPr>
        <w:tabs>
          <w:tab w:val="num" w:pos="360"/>
        </w:tabs>
        <w:ind w:left="340" w:hanging="340"/>
      </w:pPr>
      <w:rPr>
        <w:rFonts w:ascii="Times New Roman" w:hAnsi="Times New Roman" w:cs="Times New Roman" w:hint="default"/>
      </w:rPr>
    </w:lvl>
    <w:lvl w:ilvl="1" w:tplc="BC1E5D62" w:tentative="1">
      <w:start w:val="1"/>
      <w:numFmt w:val="bullet"/>
      <w:lvlText w:val="o"/>
      <w:lvlJc w:val="left"/>
      <w:pPr>
        <w:tabs>
          <w:tab w:val="num" w:pos="1100"/>
        </w:tabs>
        <w:ind w:left="1100" w:hanging="360"/>
      </w:pPr>
      <w:rPr>
        <w:rFonts w:ascii="Courier New" w:hAnsi="Courier New" w:hint="default"/>
      </w:rPr>
    </w:lvl>
    <w:lvl w:ilvl="2" w:tplc="161A57D6" w:tentative="1">
      <w:start w:val="1"/>
      <w:numFmt w:val="bullet"/>
      <w:lvlText w:val=""/>
      <w:lvlJc w:val="left"/>
      <w:pPr>
        <w:tabs>
          <w:tab w:val="num" w:pos="1820"/>
        </w:tabs>
        <w:ind w:left="1820" w:hanging="360"/>
      </w:pPr>
      <w:rPr>
        <w:rFonts w:ascii="Wingdings" w:hAnsi="Wingdings" w:hint="default"/>
      </w:rPr>
    </w:lvl>
    <w:lvl w:ilvl="3" w:tplc="328471B0" w:tentative="1">
      <w:start w:val="1"/>
      <w:numFmt w:val="bullet"/>
      <w:lvlText w:val=""/>
      <w:lvlJc w:val="left"/>
      <w:pPr>
        <w:tabs>
          <w:tab w:val="num" w:pos="2540"/>
        </w:tabs>
        <w:ind w:left="2540" w:hanging="360"/>
      </w:pPr>
      <w:rPr>
        <w:rFonts w:ascii="Symbol" w:hAnsi="Symbol" w:hint="default"/>
      </w:rPr>
    </w:lvl>
    <w:lvl w:ilvl="4" w:tplc="0CFEED0C" w:tentative="1">
      <w:start w:val="1"/>
      <w:numFmt w:val="bullet"/>
      <w:lvlText w:val="o"/>
      <w:lvlJc w:val="left"/>
      <w:pPr>
        <w:tabs>
          <w:tab w:val="num" w:pos="3260"/>
        </w:tabs>
        <w:ind w:left="3260" w:hanging="360"/>
      </w:pPr>
      <w:rPr>
        <w:rFonts w:ascii="Courier New" w:hAnsi="Courier New" w:hint="default"/>
      </w:rPr>
    </w:lvl>
    <w:lvl w:ilvl="5" w:tplc="AA1C911E" w:tentative="1">
      <w:start w:val="1"/>
      <w:numFmt w:val="bullet"/>
      <w:lvlText w:val=""/>
      <w:lvlJc w:val="left"/>
      <w:pPr>
        <w:tabs>
          <w:tab w:val="num" w:pos="3980"/>
        </w:tabs>
        <w:ind w:left="3980" w:hanging="360"/>
      </w:pPr>
      <w:rPr>
        <w:rFonts w:ascii="Wingdings" w:hAnsi="Wingdings" w:hint="default"/>
      </w:rPr>
    </w:lvl>
    <w:lvl w:ilvl="6" w:tplc="ACE69704" w:tentative="1">
      <w:start w:val="1"/>
      <w:numFmt w:val="bullet"/>
      <w:lvlText w:val=""/>
      <w:lvlJc w:val="left"/>
      <w:pPr>
        <w:tabs>
          <w:tab w:val="num" w:pos="4700"/>
        </w:tabs>
        <w:ind w:left="4700" w:hanging="360"/>
      </w:pPr>
      <w:rPr>
        <w:rFonts w:ascii="Symbol" w:hAnsi="Symbol" w:hint="default"/>
      </w:rPr>
    </w:lvl>
    <w:lvl w:ilvl="7" w:tplc="03983146" w:tentative="1">
      <w:start w:val="1"/>
      <w:numFmt w:val="bullet"/>
      <w:lvlText w:val="o"/>
      <w:lvlJc w:val="left"/>
      <w:pPr>
        <w:tabs>
          <w:tab w:val="num" w:pos="5420"/>
        </w:tabs>
        <w:ind w:left="5420" w:hanging="360"/>
      </w:pPr>
      <w:rPr>
        <w:rFonts w:ascii="Courier New" w:hAnsi="Courier New" w:hint="default"/>
      </w:rPr>
    </w:lvl>
    <w:lvl w:ilvl="8" w:tplc="B3C4E300" w:tentative="1">
      <w:start w:val="1"/>
      <w:numFmt w:val="bullet"/>
      <w:lvlText w:val=""/>
      <w:lvlJc w:val="left"/>
      <w:pPr>
        <w:tabs>
          <w:tab w:val="num" w:pos="6140"/>
        </w:tabs>
        <w:ind w:left="6140" w:hanging="360"/>
      </w:pPr>
      <w:rPr>
        <w:rFonts w:ascii="Wingdings" w:hAnsi="Wingdings" w:hint="default"/>
      </w:rPr>
    </w:lvl>
  </w:abstractNum>
  <w:abstractNum w:abstractNumId="46" w15:restartNumberingAfterBreak="0">
    <w:nsid w:val="656525D7"/>
    <w:multiLevelType w:val="hybridMultilevel"/>
    <w:tmpl w:val="E6D28E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8" w15:restartNumberingAfterBreak="0">
    <w:nsid w:val="67DC3E15"/>
    <w:multiLevelType w:val="hybridMultilevel"/>
    <w:tmpl w:val="76A04C8E"/>
    <w:lvl w:ilvl="0" w:tplc="0DE218E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9"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50" w15:restartNumberingAfterBreak="0">
    <w:nsid w:val="6E4E7A8C"/>
    <w:multiLevelType w:val="hybridMultilevel"/>
    <w:tmpl w:val="4E822844"/>
    <w:lvl w:ilvl="0" w:tplc="40347C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1" w15:restartNumberingAfterBreak="0">
    <w:nsid w:val="71DF55D1"/>
    <w:multiLevelType w:val="multilevel"/>
    <w:tmpl w:val="C8A0596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5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3" w15:restartNumberingAfterBreak="0">
    <w:nsid w:val="7509376A"/>
    <w:multiLevelType w:val="multilevel"/>
    <w:tmpl w:val="4CEAFCA0"/>
    <w:lvl w:ilvl="0">
      <w:start w:val="22"/>
      <w:numFmt w:val="decimal"/>
      <w:lvlText w:val="%1"/>
      <w:lvlJc w:val="left"/>
      <w:pPr>
        <w:ind w:left="540" w:hanging="540"/>
      </w:pPr>
      <w:rPr>
        <w:rFonts w:hint="default"/>
      </w:rPr>
    </w:lvl>
    <w:lvl w:ilvl="1">
      <w:start w:val="2"/>
      <w:numFmt w:val="decimal"/>
      <w:lvlText w:val="%1.%2"/>
      <w:lvlJc w:val="left"/>
      <w:pPr>
        <w:ind w:left="824" w:hanging="540"/>
      </w:pPr>
      <w:rPr>
        <w:rFonts w:hint="default"/>
      </w:rPr>
    </w:lvl>
    <w:lvl w:ilvl="2">
      <w:start w:val="10"/>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4" w15:restartNumberingAfterBreak="0">
    <w:nsid w:val="75E47351"/>
    <w:multiLevelType w:val="hybridMultilevel"/>
    <w:tmpl w:val="44DC33EE"/>
    <w:lvl w:ilvl="0" w:tplc="FFFFFFFF">
      <w:start w:val="1"/>
      <w:numFmt w:val="decimal"/>
      <w:lvlText w:val="%1."/>
      <w:lvlJc w:val="left"/>
      <w:pPr>
        <w:ind w:left="342" w:hanging="360"/>
      </w:pPr>
      <w:rPr>
        <w:rFonts w:hint="default"/>
      </w:rPr>
    </w:lvl>
    <w:lvl w:ilvl="1" w:tplc="FFFFFFFF" w:tentative="1">
      <w:start w:val="1"/>
      <w:numFmt w:val="lowerLetter"/>
      <w:lvlText w:val="%2."/>
      <w:lvlJc w:val="left"/>
      <w:pPr>
        <w:ind w:left="1062" w:hanging="360"/>
      </w:pPr>
    </w:lvl>
    <w:lvl w:ilvl="2" w:tplc="FFFFFFFF" w:tentative="1">
      <w:start w:val="1"/>
      <w:numFmt w:val="lowerRoman"/>
      <w:lvlText w:val="%3."/>
      <w:lvlJc w:val="right"/>
      <w:pPr>
        <w:ind w:left="1782" w:hanging="180"/>
      </w:pPr>
    </w:lvl>
    <w:lvl w:ilvl="3" w:tplc="FFFFFFFF" w:tentative="1">
      <w:start w:val="1"/>
      <w:numFmt w:val="decimal"/>
      <w:lvlText w:val="%4."/>
      <w:lvlJc w:val="left"/>
      <w:pPr>
        <w:ind w:left="2502" w:hanging="360"/>
      </w:pPr>
    </w:lvl>
    <w:lvl w:ilvl="4" w:tplc="FFFFFFFF" w:tentative="1">
      <w:start w:val="1"/>
      <w:numFmt w:val="lowerLetter"/>
      <w:lvlText w:val="%5."/>
      <w:lvlJc w:val="left"/>
      <w:pPr>
        <w:ind w:left="3222" w:hanging="360"/>
      </w:pPr>
    </w:lvl>
    <w:lvl w:ilvl="5" w:tplc="FFFFFFFF" w:tentative="1">
      <w:start w:val="1"/>
      <w:numFmt w:val="lowerRoman"/>
      <w:lvlText w:val="%6."/>
      <w:lvlJc w:val="right"/>
      <w:pPr>
        <w:ind w:left="3942" w:hanging="180"/>
      </w:pPr>
    </w:lvl>
    <w:lvl w:ilvl="6" w:tplc="FFFFFFFF" w:tentative="1">
      <w:start w:val="1"/>
      <w:numFmt w:val="decimal"/>
      <w:lvlText w:val="%7."/>
      <w:lvlJc w:val="left"/>
      <w:pPr>
        <w:ind w:left="4662" w:hanging="360"/>
      </w:pPr>
    </w:lvl>
    <w:lvl w:ilvl="7" w:tplc="FFFFFFFF" w:tentative="1">
      <w:start w:val="1"/>
      <w:numFmt w:val="lowerLetter"/>
      <w:lvlText w:val="%8."/>
      <w:lvlJc w:val="left"/>
      <w:pPr>
        <w:ind w:left="5382" w:hanging="360"/>
      </w:pPr>
    </w:lvl>
    <w:lvl w:ilvl="8" w:tplc="FFFFFFFF" w:tentative="1">
      <w:start w:val="1"/>
      <w:numFmt w:val="lowerRoman"/>
      <w:lvlText w:val="%9."/>
      <w:lvlJc w:val="right"/>
      <w:pPr>
        <w:ind w:left="6102" w:hanging="180"/>
      </w:pPr>
    </w:lvl>
  </w:abstractNum>
  <w:abstractNum w:abstractNumId="55" w15:restartNumberingAfterBreak="0">
    <w:nsid w:val="76C65C30"/>
    <w:multiLevelType w:val="hybridMultilevel"/>
    <w:tmpl w:val="20304DDE"/>
    <w:lvl w:ilvl="0" w:tplc="B42C976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56" w15:restartNumberingAfterBreak="0">
    <w:nsid w:val="78F17997"/>
    <w:multiLevelType w:val="hybridMultilevel"/>
    <w:tmpl w:val="7D5474B8"/>
    <w:lvl w:ilvl="0" w:tplc="1A0CB65C">
      <w:start w:val="4"/>
      <w:numFmt w:val="bullet"/>
      <w:lvlText w:val="-"/>
      <w:lvlJc w:val="left"/>
      <w:pPr>
        <w:ind w:left="1780" w:hanging="360"/>
      </w:pPr>
      <w:rPr>
        <w:rFonts w:ascii="Times New Roman" w:eastAsia="Times New Roman" w:hAnsi="Times New Roman" w:cs="Times New Roman" w:hint="default"/>
        <w:b/>
        <w:bCs/>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57" w15:restartNumberingAfterBreak="0">
    <w:nsid w:val="7C6F7416"/>
    <w:multiLevelType w:val="multilevel"/>
    <w:tmpl w:val="0C928772"/>
    <w:styleLink w:val="CurrentList1"/>
    <w:lvl w:ilvl="0">
      <w:start w:val="11"/>
      <w:numFmt w:val="decimal"/>
      <w:lvlText w:val="%1"/>
      <w:lvlJc w:val="left"/>
      <w:pPr>
        <w:tabs>
          <w:tab w:val="num" w:pos="540"/>
        </w:tabs>
        <w:ind w:left="540" w:hanging="540"/>
      </w:pPr>
      <w:rPr>
        <w:rFonts w:hint="default"/>
      </w:rPr>
    </w:lvl>
    <w:lvl w:ilvl="1">
      <w:start w:val="1"/>
      <w:numFmt w:val="decimal"/>
      <w:lvlText w:val="10.%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
  </w:num>
  <w:num w:numId="2">
    <w:abstractNumId w:val="1"/>
  </w:num>
  <w:num w:numId="3">
    <w:abstractNumId w:val="23"/>
  </w:num>
  <w:num w:numId="4">
    <w:abstractNumId w:val="24"/>
  </w:num>
  <w:num w:numId="5">
    <w:abstractNumId w:val="21"/>
  </w:num>
  <w:num w:numId="6">
    <w:abstractNumId w:val="49"/>
  </w:num>
  <w:num w:numId="7">
    <w:abstractNumId w:val="41"/>
  </w:num>
  <w:num w:numId="8">
    <w:abstractNumId w:val="39"/>
  </w:num>
  <w:num w:numId="9">
    <w:abstractNumId w:val="52"/>
  </w:num>
  <w:num w:numId="10">
    <w:abstractNumId w:val="20"/>
  </w:num>
  <w:num w:numId="11">
    <w:abstractNumId w:val="45"/>
  </w:num>
  <w:num w:numId="12">
    <w:abstractNumId w:val="55"/>
  </w:num>
  <w:num w:numId="13">
    <w:abstractNumId w:val="13"/>
  </w:num>
  <w:num w:numId="14">
    <w:abstractNumId w:val="51"/>
  </w:num>
  <w:num w:numId="15">
    <w:abstractNumId w:val="47"/>
  </w:num>
  <w:num w:numId="16">
    <w:abstractNumId w:val="32"/>
  </w:num>
  <w:num w:numId="17">
    <w:abstractNumId w:val="7"/>
  </w:num>
  <w:num w:numId="18">
    <w:abstractNumId w:val="31"/>
  </w:num>
  <w:num w:numId="19">
    <w:abstractNumId w:val="0"/>
  </w:num>
  <w:num w:numId="20">
    <w:abstractNumId w:val="5"/>
  </w:num>
  <w:num w:numId="21">
    <w:abstractNumId w:val="28"/>
  </w:num>
  <w:num w:numId="22">
    <w:abstractNumId w:val="22"/>
  </w:num>
  <w:num w:numId="23">
    <w:abstractNumId w:val="26"/>
  </w:num>
  <w:num w:numId="24">
    <w:abstractNumId w:val="50"/>
  </w:num>
  <w:num w:numId="25">
    <w:abstractNumId w:val="56"/>
  </w:num>
  <w:num w:numId="26">
    <w:abstractNumId w:val="38"/>
  </w:num>
  <w:num w:numId="27">
    <w:abstractNumId w:val="37"/>
  </w:num>
  <w:num w:numId="28">
    <w:abstractNumId w:val="30"/>
  </w:num>
  <w:num w:numId="29">
    <w:abstractNumId w:val="8"/>
  </w:num>
  <w:num w:numId="30">
    <w:abstractNumId w:val="57"/>
  </w:num>
  <w:num w:numId="31">
    <w:abstractNumId w:val="27"/>
  </w:num>
  <w:num w:numId="32">
    <w:abstractNumId w:val="10"/>
  </w:num>
  <w:num w:numId="33">
    <w:abstractNumId w:val="46"/>
  </w:num>
  <w:num w:numId="34">
    <w:abstractNumId w:val="34"/>
  </w:num>
  <w:num w:numId="35">
    <w:abstractNumId w:val="43"/>
  </w:num>
  <w:num w:numId="36">
    <w:abstractNumId w:val="33"/>
  </w:num>
  <w:num w:numId="37">
    <w:abstractNumId w:val="36"/>
  </w:num>
  <w:num w:numId="38">
    <w:abstractNumId w:val="12"/>
  </w:num>
  <w:num w:numId="39">
    <w:abstractNumId w:val="11"/>
  </w:num>
  <w:num w:numId="40">
    <w:abstractNumId w:val="17"/>
  </w:num>
  <w:num w:numId="41">
    <w:abstractNumId w:val="16"/>
  </w:num>
  <w:num w:numId="42">
    <w:abstractNumId w:val="15"/>
  </w:num>
  <w:num w:numId="43">
    <w:abstractNumId w:val="29"/>
  </w:num>
  <w:num w:numId="44">
    <w:abstractNumId w:val="48"/>
  </w:num>
  <w:num w:numId="45">
    <w:abstractNumId w:val="40"/>
  </w:num>
  <w:num w:numId="46">
    <w:abstractNumId w:val="9"/>
  </w:num>
  <w:num w:numId="47">
    <w:abstractNumId w:val="44"/>
  </w:num>
  <w:num w:numId="48">
    <w:abstractNumId w:val="54"/>
  </w:num>
  <w:num w:numId="49">
    <w:abstractNumId w:val="35"/>
  </w:num>
  <w:num w:numId="50">
    <w:abstractNumId w:val="53"/>
  </w:num>
  <w:num w:numId="51">
    <w:abstractNumId w:val="14"/>
  </w:num>
  <w:num w:numId="52">
    <w:abstractNumId w:val="25"/>
  </w:num>
  <w:num w:numId="53">
    <w:abstractNumId w:val="19"/>
  </w:num>
  <w:num w:numId="54">
    <w:abstractNumId w:val="18"/>
  </w:num>
  <w:num w:numId="55">
    <w:abstractNumId w:val="4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8A"/>
    <w:rsid w:val="0000021D"/>
    <w:rsid w:val="0000043A"/>
    <w:rsid w:val="00000544"/>
    <w:rsid w:val="00000733"/>
    <w:rsid w:val="00000BDE"/>
    <w:rsid w:val="00000D21"/>
    <w:rsid w:val="00000D50"/>
    <w:rsid w:val="00000FAC"/>
    <w:rsid w:val="0000113F"/>
    <w:rsid w:val="00001157"/>
    <w:rsid w:val="00001277"/>
    <w:rsid w:val="000012B7"/>
    <w:rsid w:val="00001312"/>
    <w:rsid w:val="0000144D"/>
    <w:rsid w:val="000017F6"/>
    <w:rsid w:val="00001B1B"/>
    <w:rsid w:val="00001DB7"/>
    <w:rsid w:val="00001DD6"/>
    <w:rsid w:val="00001E9F"/>
    <w:rsid w:val="00001F79"/>
    <w:rsid w:val="00002007"/>
    <w:rsid w:val="00002196"/>
    <w:rsid w:val="0000248D"/>
    <w:rsid w:val="000025FD"/>
    <w:rsid w:val="0000268D"/>
    <w:rsid w:val="000026FD"/>
    <w:rsid w:val="0000272F"/>
    <w:rsid w:val="0000282A"/>
    <w:rsid w:val="0000284C"/>
    <w:rsid w:val="0000291C"/>
    <w:rsid w:val="00002B3E"/>
    <w:rsid w:val="00002D24"/>
    <w:rsid w:val="00002E0E"/>
    <w:rsid w:val="000032EC"/>
    <w:rsid w:val="00003520"/>
    <w:rsid w:val="000035D2"/>
    <w:rsid w:val="000035EA"/>
    <w:rsid w:val="00003BD3"/>
    <w:rsid w:val="00003CEA"/>
    <w:rsid w:val="00003E23"/>
    <w:rsid w:val="00003F0D"/>
    <w:rsid w:val="00003F13"/>
    <w:rsid w:val="00004065"/>
    <w:rsid w:val="0000437B"/>
    <w:rsid w:val="000043FB"/>
    <w:rsid w:val="00004604"/>
    <w:rsid w:val="00004680"/>
    <w:rsid w:val="00004C9A"/>
    <w:rsid w:val="00004EC8"/>
    <w:rsid w:val="00004F46"/>
    <w:rsid w:val="00005115"/>
    <w:rsid w:val="00005140"/>
    <w:rsid w:val="0000517C"/>
    <w:rsid w:val="00005250"/>
    <w:rsid w:val="0000536B"/>
    <w:rsid w:val="000054CC"/>
    <w:rsid w:val="00005770"/>
    <w:rsid w:val="0000580E"/>
    <w:rsid w:val="000058D7"/>
    <w:rsid w:val="000059F6"/>
    <w:rsid w:val="00005D16"/>
    <w:rsid w:val="00005DFF"/>
    <w:rsid w:val="00005E5A"/>
    <w:rsid w:val="0000626F"/>
    <w:rsid w:val="000064CB"/>
    <w:rsid w:val="000066D9"/>
    <w:rsid w:val="000069AF"/>
    <w:rsid w:val="00006A99"/>
    <w:rsid w:val="00006AA7"/>
    <w:rsid w:val="00006ADA"/>
    <w:rsid w:val="00006CF9"/>
    <w:rsid w:val="00006D71"/>
    <w:rsid w:val="000070E8"/>
    <w:rsid w:val="0000732C"/>
    <w:rsid w:val="00007353"/>
    <w:rsid w:val="00007357"/>
    <w:rsid w:val="000073C5"/>
    <w:rsid w:val="00007829"/>
    <w:rsid w:val="0000783A"/>
    <w:rsid w:val="000079C1"/>
    <w:rsid w:val="00007B75"/>
    <w:rsid w:val="00007D61"/>
    <w:rsid w:val="00007DB4"/>
    <w:rsid w:val="0001029F"/>
    <w:rsid w:val="00010390"/>
    <w:rsid w:val="00010528"/>
    <w:rsid w:val="0001056D"/>
    <w:rsid w:val="000105B9"/>
    <w:rsid w:val="000107DF"/>
    <w:rsid w:val="0001084B"/>
    <w:rsid w:val="0001087C"/>
    <w:rsid w:val="0001094E"/>
    <w:rsid w:val="00010984"/>
    <w:rsid w:val="00010AD9"/>
    <w:rsid w:val="00010B01"/>
    <w:rsid w:val="00010C03"/>
    <w:rsid w:val="00010E1F"/>
    <w:rsid w:val="00010F70"/>
    <w:rsid w:val="00010F8E"/>
    <w:rsid w:val="00011033"/>
    <w:rsid w:val="0001118D"/>
    <w:rsid w:val="0001169E"/>
    <w:rsid w:val="00011875"/>
    <w:rsid w:val="00011AF3"/>
    <w:rsid w:val="00011B48"/>
    <w:rsid w:val="00011DFB"/>
    <w:rsid w:val="00012629"/>
    <w:rsid w:val="00012710"/>
    <w:rsid w:val="000127D7"/>
    <w:rsid w:val="000129F0"/>
    <w:rsid w:val="00012C4E"/>
    <w:rsid w:val="00012C6E"/>
    <w:rsid w:val="00012F0C"/>
    <w:rsid w:val="00012F98"/>
    <w:rsid w:val="00012FEE"/>
    <w:rsid w:val="000131CC"/>
    <w:rsid w:val="0001322F"/>
    <w:rsid w:val="0001329B"/>
    <w:rsid w:val="000132DD"/>
    <w:rsid w:val="00013422"/>
    <w:rsid w:val="00013527"/>
    <w:rsid w:val="00013588"/>
    <w:rsid w:val="00013652"/>
    <w:rsid w:val="000136A8"/>
    <w:rsid w:val="00013763"/>
    <w:rsid w:val="000137C4"/>
    <w:rsid w:val="00013841"/>
    <w:rsid w:val="00013880"/>
    <w:rsid w:val="000138CE"/>
    <w:rsid w:val="0001399C"/>
    <w:rsid w:val="000139D6"/>
    <w:rsid w:val="00013AAE"/>
    <w:rsid w:val="00013B4B"/>
    <w:rsid w:val="00013D98"/>
    <w:rsid w:val="00013E96"/>
    <w:rsid w:val="00013F6D"/>
    <w:rsid w:val="000140BE"/>
    <w:rsid w:val="00014D2A"/>
    <w:rsid w:val="00014EBE"/>
    <w:rsid w:val="00014EEB"/>
    <w:rsid w:val="00014F50"/>
    <w:rsid w:val="000150D4"/>
    <w:rsid w:val="0001518A"/>
    <w:rsid w:val="000154E1"/>
    <w:rsid w:val="00015704"/>
    <w:rsid w:val="000157F4"/>
    <w:rsid w:val="000158B7"/>
    <w:rsid w:val="00015A35"/>
    <w:rsid w:val="00015B14"/>
    <w:rsid w:val="00015CEF"/>
    <w:rsid w:val="00015D54"/>
    <w:rsid w:val="00015DDF"/>
    <w:rsid w:val="00015E2B"/>
    <w:rsid w:val="00015F78"/>
    <w:rsid w:val="0001614F"/>
    <w:rsid w:val="00016444"/>
    <w:rsid w:val="000165D8"/>
    <w:rsid w:val="000165EA"/>
    <w:rsid w:val="00016782"/>
    <w:rsid w:val="000167A4"/>
    <w:rsid w:val="0001715C"/>
    <w:rsid w:val="0001720C"/>
    <w:rsid w:val="00017254"/>
    <w:rsid w:val="000172FD"/>
    <w:rsid w:val="00017437"/>
    <w:rsid w:val="000179AC"/>
    <w:rsid w:val="00017A5A"/>
    <w:rsid w:val="00017B66"/>
    <w:rsid w:val="00017B81"/>
    <w:rsid w:val="00017BBD"/>
    <w:rsid w:val="00017C2D"/>
    <w:rsid w:val="00017FCF"/>
    <w:rsid w:val="00020162"/>
    <w:rsid w:val="0002019C"/>
    <w:rsid w:val="000203A9"/>
    <w:rsid w:val="00020572"/>
    <w:rsid w:val="000207D3"/>
    <w:rsid w:val="000208D9"/>
    <w:rsid w:val="000208DB"/>
    <w:rsid w:val="0002091F"/>
    <w:rsid w:val="000209CB"/>
    <w:rsid w:val="00020AF4"/>
    <w:rsid w:val="00020BA7"/>
    <w:rsid w:val="00020C98"/>
    <w:rsid w:val="00020E30"/>
    <w:rsid w:val="00021057"/>
    <w:rsid w:val="0002105F"/>
    <w:rsid w:val="00021182"/>
    <w:rsid w:val="0002150D"/>
    <w:rsid w:val="000217B3"/>
    <w:rsid w:val="00021947"/>
    <w:rsid w:val="00021ADD"/>
    <w:rsid w:val="00021B5F"/>
    <w:rsid w:val="00021B89"/>
    <w:rsid w:val="00021FBA"/>
    <w:rsid w:val="00022249"/>
    <w:rsid w:val="0002253C"/>
    <w:rsid w:val="00022667"/>
    <w:rsid w:val="0002274E"/>
    <w:rsid w:val="00022873"/>
    <w:rsid w:val="00022B03"/>
    <w:rsid w:val="00022C90"/>
    <w:rsid w:val="00022EF1"/>
    <w:rsid w:val="00023951"/>
    <w:rsid w:val="0002397A"/>
    <w:rsid w:val="000239A8"/>
    <w:rsid w:val="00023A1C"/>
    <w:rsid w:val="00023C63"/>
    <w:rsid w:val="00023CD3"/>
    <w:rsid w:val="00023DCD"/>
    <w:rsid w:val="0002434E"/>
    <w:rsid w:val="000243C2"/>
    <w:rsid w:val="00024560"/>
    <w:rsid w:val="00024747"/>
    <w:rsid w:val="00024974"/>
    <w:rsid w:val="00024B19"/>
    <w:rsid w:val="00024BC6"/>
    <w:rsid w:val="00024E26"/>
    <w:rsid w:val="0002507D"/>
    <w:rsid w:val="000250B0"/>
    <w:rsid w:val="000252F8"/>
    <w:rsid w:val="000253CB"/>
    <w:rsid w:val="000254B0"/>
    <w:rsid w:val="000256F3"/>
    <w:rsid w:val="00025705"/>
    <w:rsid w:val="00025980"/>
    <w:rsid w:val="00025996"/>
    <w:rsid w:val="00025A2F"/>
    <w:rsid w:val="00025C92"/>
    <w:rsid w:val="00025DD7"/>
    <w:rsid w:val="00025E6F"/>
    <w:rsid w:val="00026168"/>
    <w:rsid w:val="0002623B"/>
    <w:rsid w:val="00026259"/>
    <w:rsid w:val="000262BD"/>
    <w:rsid w:val="000264C9"/>
    <w:rsid w:val="00026508"/>
    <w:rsid w:val="000268CC"/>
    <w:rsid w:val="00026913"/>
    <w:rsid w:val="00026EE4"/>
    <w:rsid w:val="0002717F"/>
    <w:rsid w:val="000272B9"/>
    <w:rsid w:val="00027316"/>
    <w:rsid w:val="00027472"/>
    <w:rsid w:val="000274CA"/>
    <w:rsid w:val="000275ED"/>
    <w:rsid w:val="00027620"/>
    <w:rsid w:val="00027692"/>
    <w:rsid w:val="00027837"/>
    <w:rsid w:val="000278B3"/>
    <w:rsid w:val="0002791D"/>
    <w:rsid w:val="0002793B"/>
    <w:rsid w:val="00027A46"/>
    <w:rsid w:val="00027D18"/>
    <w:rsid w:val="00027D6C"/>
    <w:rsid w:val="00027EB5"/>
    <w:rsid w:val="00030348"/>
    <w:rsid w:val="0003077C"/>
    <w:rsid w:val="00030AB6"/>
    <w:rsid w:val="00030E71"/>
    <w:rsid w:val="00031015"/>
    <w:rsid w:val="000311C0"/>
    <w:rsid w:val="000315C4"/>
    <w:rsid w:val="000317FB"/>
    <w:rsid w:val="00031921"/>
    <w:rsid w:val="0003224B"/>
    <w:rsid w:val="00032321"/>
    <w:rsid w:val="0003239F"/>
    <w:rsid w:val="00032421"/>
    <w:rsid w:val="0003276D"/>
    <w:rsid w:val="000328D4"/>
    <w:rsid w:val="00032BF3"/>
    <w:rsid w:val="00032C97"/>
    <w:rsid w:val="00032D7D"/>
    <w:rsid w:val="000330B6"/>
    <w:rsid w:val="000330F1"/>
    <w:rsid w:val="00033263"/>
    <w:rsid w:val="000334B7"/>
    <w:rsid w:val="000334EA"/>
    <w:rsid w:val="00033612"/>
    <w:rsid w:val="000336B6"/>
    <w:rsid w:val="0003371F"/>
    <w:rsid w:val="00033A4B"/>
    <w:rsid w:val="00033A5B"/>
    <w:rsid w:val="00033C63"/>
    <w:rsid w:val="00033DCF"/>
    <w:rsid w:val="00033DEF"/>
    <w:rsid w:val="00033E3C"/>
    <w:rsid w:val="00033E4C"/>
    <w:rsid w:val="00033F74"/>
    <w:rsid w:val="00034112"/>
    <w:rsid w:val="00034363"/>
    <w:rsid w:val="000343F2"/>
    <w:rsid w:val="0003450C"/>
    <w:rsid w:val="000345B6"/>
    <w:rsid w:val="00034BCD"/>
    <w:rsid w:val="00034C92"/>
    <w:rsid w:val="00034EEC"/>
    <w:rsid w:val="000353A6"/>
    <w:rsid w:val="00035503"/>
    <w:rsid w:val="0003555A"/>
    <w:rsid w:val="00035628"/>
    <w:rsid w:val="00035714"/>
    <w:rsid w:val="000358F1"/>
    <w:rsid w:val="0003590A"/>
    <w:rsid w:val="00035930"/>
    <w:rsid w:val="00035952"/>
    <w:rsid w:val="00035975"/>
    <w:rsid w:val="00035ECD"/>
    <w:rsid w:val="00035F28"/>
    <w:rsid w:val="00035FC5"/>
    <w:rsid w:val="000360BA"/>
    <w:rsid w:val="000360E3"/>
    <w:rsid w:val="000360EA"/>
    <w:rsid w:val="000361A5"/>
    <w:rsid w:val="0003641D"/>
    <w:rsid w:val="0003686D"/>
    <w:rsid w:val="00036BEB"/>
    <w:rsid w:val="00036D36"/>
    <w:rsid w:val="00036E94"/>
    <w:rsid w:val="00036F4B"/>
    <w:rsid w:val="00037062"/>
    <w:rsid w:val="00037185"/>
    <w:rsid w:val="00037347"/>
    <w:rsid w:val="000376F7"/>
    <w:rsid w:val="0003774B"/>
    <w:rsid w:val="00037859"/>
    <w:rsid w:val="0003788C"/>
    <w:rsid w:val="000379FB"/>
    <w:rsid w:val="00037ACC"/>
    <w:rsid w:val="00037F39"/>
    <w:rsid w:val="000406A0"/>
    <w:rsid w:val="00040780"/>
    <w:rsid w:val="000408E5"/>
    <w:rsid w:val="00040909"/>
    <w:rsid w:val="00040AEA"/>
    <w:rsid w:val="00040C2E"/>
    <w:rsid w:val="00040D15"/>
    <w:rsid w:val="00040FA5"/>
    <w:rsid w:val="00041071"/>
    <w:rsid w:val="00041281"/>
    <w:rsid w:val="000412D6"/>
    <w:rsid w:val="00041471"/>
    <w:rsid w:val="0004159B"/>
    <w:rsid w:val="00041650"/>
    <w:rsid w:val="00041879"/>
    <w:rsid w:val="00041913"/>
    <w:rsid w:val="0004191B"/>
    <w:rsid w:val="000419DD"/>
    <w:rsid w:val="00041A71"/>
    <w:rsid w:val="00041B22"/>
    <w:rsid w:val="00041BF0"/>
    <w:rsid w:val="00041F23"/>
    <w:rsid w:val="0004204A"/>
    <w:rsid w:val="00042366"/>
    <w:rsid w:val="0004254B"/>
    <w:rsid w:val="00042A6F"/>
    <w:rsid w:val="00042B74"/>
    <w:rsid w:val="00042DD0"/>
    <w:rsid w:val="00042EDE"/>
    <w:rsid w:val="00043028"/>
    <w:rsid w:val="00043045"/>
    <w:rsid w:val="00043091"/>
    <w:rsid w:val="000430EB"/>
    <w:rsid w:val="000431E6"/>
    <w:rsid w:val="000437AD"/>
    <w:rsid w:val="00043806"/>
    <w:rsid w:val="000438AE"/>
    <w:rsid w:val="00043928"/>
    <w:rsid w:val="00043A89"/>
    <w:rsid w:val="00043B86"/>
    <w:rsid w:val="00043C3D"/>
    <w:rsid w:val="00043D48"/>
    <w:rsid w:val="00043DAA"/>
    <w:rsid w:val="00043FCE"/>
    <w:rsid w:val="00044029"/>
    <w:rsid w:val="0004425A"/>
    <w:rsid w:val="0004434D"/>
    <w:rsid w:val="0004437B"/>
    <w:rsid w:val="00044389"/>
    <w:rsid w:val="0004471F"/>
    <w:rsid w:val="000447A1"/>
    <w:rsid w:val="00044A5B"/>
    <w:rsid w:val="00044A7D"/>
    <w:rsid w:val="00044BC0"/>
    <w:rsid w:val="00044C96"/>
    <w:rsid w:val="00044E47"/>
    <w:rsid w:val="00044E51"/>
    <w:rsid w:val="0004505D"/>
    <w:rsid w:val="000455E2"/>
    <w:rsid w:val="0004579E"/>
    <w:rsid w:val="00045849"/>
    <w:rsid w:val="00045A5E"/>
    <w:rsid w:val="00045D16"/>
    <w:rsid w:val="00046191"/>
    <w:rsid w:val="000463B5"/>
    <w:rsid w:val="0004673E"/>
    <w:rsid w:val="000467C2"/>
    <w:rsid w:val="00046845"/>
    <w:rsid w:val="00046B0E"/>
    <w:rsid w:val="00046D27"/>
    <w:rsid w:val="00046DE7"/>
    <w:rsid w:val="00046EC1"/>
    <w:rsid w:val="000471A1"/>
    <w:rsid w:val="000471B8"/>
    <w:rsid w:val="000471EF"/>
    <w:rsid w:val="00047432"/>
    <w:rsid w:val="00047505"/>
    <w:rsid w:val="000479CB"/>
    <w:rsid w:val="00047C62"/>
    <w:rsid w:val="00047E36"/>
    <w:rsid w:val="00047E39"/>
    <w:rsid w:val="00050316"/>
    <w:rsid w:val="00050374"/>
    <w:rsid w:val="00050431"/>
    <w:rsid w:val="00050651"/>
    <w:rsid w:val="0005082C"/>
    <w:rsid w:val="00050A97"/>
    <w:rsid w:val="00050C87"/>
    <w:rsid w:val="00050D2A"/>
    <w:rsid w:val="00050F51"/>
    <w:rsid w:val="00050F9E"/>
    <w:rsid w:val="000511B6"/>
    <w:rsid w:val="00051228"/>
    <w:rsid w:val="00051236"/>
    <w:rsid w:val="000513EB"/>
    <w:rsid w:val="00051477"/>
    <w:rsid w:val="000516C8"/>
    <w:rsid w:val="0005192C"/>
    <w:rsid w:val="00051A9D"/>
    <w:rsid w:val="00051B35"/>
    <w:rsid w:val="00051B50"/>
    <w:rsid w:val="00051E38"/>
    <w:rsid w:val="00051EE5"/>
    <w:rsid w:val="000523AC"/>
    <w:rsid w:val="000526C5"/>
    <w:rsid w:val="0005293A"/>
    <w:rsid w:val="000529F9"/>
    <w:rsid w:val="00052AE8"/>
    <w:rsid w:val="00052B64"/>
    <w:rsid w:val="00052C12"/>
    <w:rsid w:val="00052D11"/>
    <w:rsid w:val="00052F64"/>
    <w:rsid w:val="0005306D"/>
    <w:rsid w:val="000535C3"/>
    <w:rsid w:val="000535D1"/>
    <w:rsid w:val="000536BB"/>
    <w:rsid w:val="000536E1"/>
    <w:rsid w:val="000537F2"/>
    <w:rsid w:val="00053AF2"/>
    <w:rsid w:val="00053D54"/>
    <w:rsid w:val="00053F8F"/>
    <w:rsid w:val="00054078"/>
    <w:rsid w:val="000540AB"/>
    <w:rsid w:val="000545ED"/>
    <w:rsid w:val="00054BA0"/>
    <w:rsid w:val="00054CC9"/>
    <w:rsid w:val="00054D17"/>
    <w:rsid w:val="00055082"/>
    <w:rsid w:val="00055234"/>
    <w:rsid w:val="00055283"/>
    <w:rsid w:val="0005538D"/>
    <w:rsid w:val="000553C9"/>
    <w:rsid w:val="000553CE"/>
    <w:rsid w:val="0005559E"/>
    <w:rsid w:val="00055BA4"/>
    <w:rsid w:val="00055BD4"/>
    <w:rsid w:val="00055C85"/>
    <w:rsid w:val="00055D9B"/>
    <w:rsid w:val="00056004"/>
    <w:rsid w:val="000561E8"/>
    <w:rsid w:val="00056200"/>
    <w:rsid w:val="00056489"/>
    <w:rsid w:val="0005651A"/>
    <w:rsid w:val="00056A91"/>
    <w:rsid w:val="00056AB1"/>
    <w:rsid w:val="00056B61"/>
    <w:rsid w:val="00056B7A"/>
    <w:rsid w:val="00056D76"/>
    <w:rsid w:val="00056E76"/>
    <w:rsid w:val="00056E8D"/>
    <w:rsid w:val="00056F58"/>
    <w:rsid w:val="00057340"/>
    <w:rsid w:val="00057730"/>
    <w:rsid w:val="00057791"/>
    <w:rsid w:val="000577F6"/>
    <w:rsid w:val="0005782D"/>
    <w:rsid w:val="000578EB"/>
    <w:rsid w:val="00057CE7"/>
    <w:rsid w:val="00057D73"/>
    <w:rsid w:val="00057F29"/>
    <w:rsid w:val="00060070"/>
    <w:rsid w:val="00060209"/>
    <w:rsid w:val="000603FD"/>
    <w:rsid w:val="000604B6"/>
    <w:rsid w:val="000606A4"/>
    <w:rsid w:val="000606DC"/>
    <w:rsid w:val="00060719"/>
    <w:rsid w:val="00060952"/>
    <w:rsid w:val="00060D58"/>
    <w:rsid w:val="00060D9D"/>
    <w:rsid w:val="00060EA0"/>
    <w:rsid w:val="00060EEC"/>
    <w:rsid w:val="00060F7C"/>
    <w:rsid w:val="00060FF1"/>
    <w:rsid w:val="00060FF7"/>
    <w:rsid w:val="00061006"/>
    <w:rsid w:val="00061156"/>
    <w:rsid w:val="00061723"/>
    <w:rsid w:val="00061944"/>
    <w:rsid w:val="00061AE2"/>
    <w:rsid w:val="00061B6D"/>
    <w:rsid w:val="00061C37"/>
    <w:rsid w:val="00061F04"/>
    <w:rsid w:val="00062004"/>
    <w:rsid w:val="00062336"/>
    <w:rsid w:val="0006247C"/>
    <w:rsid w:val="00062545"/>
    <w:rsid w:val="0006258A"/>
    <w:rsid w:val="00062604"/>
    <w:rsid w:val="000626A6"/>
    <w:rsid w:val="00062708"/>
    <w:rsid w:val="00062C75"/>
    <w:rsid w:val="00062D20"/>
    <w:rsid w:val="00062D2A"/>
    <w:rsid w:val="00062DD5"/>
    <w:rsid w:val="00062F04"/>
    <w:rsid w:val="0006304B"/>
    <w:rsid w:val="000630E6"/>
    <w:rsid w:val="0006320A"/>
    <w:rsid w:val="0006321C"/>
    <w:rsid w:val="00063269"/>
    <w:rsid w:val="000632DA"/>
    <w:rsid w:val="000633B0"/>
    <w:rsid w:val="00063415"/>
    <w:rsid w:val="00063442"/>
    <w:rsid w:val="00063581"/>
    <w:rsid w:val="000635AA"/>
    <w:rsid w:val="000636CA"/>
    <w:rsid w:val="00063737"/>
    <w:rsid w:val="0006380E"/>
    <w:rsid w:val="00063852"/>
    <w:rsid w:val="00063A7B"/>
    <w:rsid w:val="00063CF6"/>
    <w:rsid w:val="00063E25"/>
    <w:rsid w:val="00064139"/>
    <w:rsid w:val="0006415A"/>
    <w:rsid w:val="000641C0"/>
    <w:rsid w:val="000644A1"/>
    <w:rsid w:val="00064646"/>
    <w:rsid w:val="0006479B"/>
    <w:rsid w:val="00064903"/>
    <w:rsid w:val="0006495F"/>
    <w:rsid w:val="00064B1E"/>
    <w:rsid w:val="00064CF3"/>
    <w:rsid w:val="00064DAA"/>
    <w:rsid w:val="00064DB5"/>
    <w:rsid w:val="00064ED5"/>
    <w:rsid w:val="00064F54"/>
    <w:rsid w:val="000650F0"/>
    <w:rsid w:val="00065135"/>
    <w:rsid w:val="0006524D"/>
    <w:rsid w:val="00065609"/>
    <w:rsid w:val="000656E2"/>
    <w:rsid w:val="00065797"/>
    <w:rsid w:val="000657B8"/>
    <w:rsid w:val="0006586F"/>
    <w:rsid w:val="000658B6"/>
    <w:rsid w:val="000659A6"/>
    <w:rsid w:val="000659E9"/>
    <w:rsid w:val="00065B81"/>
    <w:rsid w:val="00065D50"/>
    <w:rsid w:val="00065E55"/>
    <w:rsid w:val="00065F37"/>
    <w:rsid w:val="000663AA"/>
    <w:rsid w:val="000664C7"/>
    <w:rsid w:val="000665DE"/>
    <w:rsid w:val="00066847"/>
    <w:rsid w:val="000669F6"/>
    <w:rsid w:val="00066A8D"/>
    <w:rsid w:val="00066B70"/>
    <w:rsid w:val="00066C9E"/>
    <w:rsid w:val="00066CA5"/>
    <w:rsid w:val="00066D38"/>
    <w:rsid w:val="000673BB"/>
    <w:rsid w:val="00067B1D"/>
    <w:rsid w:val="00067D3F"/>
    <w:rsid w:val="00067F14"/>
    <w:rsid w:val="00067F68"/>
    <w:rsid w:val="00067FA0"/>
    <w:rsid w:val="00067FE3"/>
    <w:rsid w:val="00067FF8"/>
    <w:rsid w:val="0007026E"/>
    <w:rsid w:val="00070645"/>
    <w:rsid w:val="0007075E"/>
    <w:rsid w:val="00070840"/>
    <w:rsid w:val="0007086A"/>
    <w:rsid w:val="00070885"/>
    <w:rsid w:val="00070A57"/>
    <w:rsid w:val="000711A4"/>
    <w:rsid w:val="00071326"/>
    <w:rsid w:val="000715E2"/>
    <w:rsid w:val="0007178C"/>
    <w:rsid w:val="00071823"/>
    <w:rsid w:val="00071A95"/>
    <w:rsid w:val="00071AE7"/>
    <w:rsid w:val="00071CDE"/>
    <w:rsid w:val="00071E63"/>
    <w:rsid w:val="00071E81"/>
    <w:rsid w:val="00071FD6"/>
    <w:rsid w:val="0007200A"/>
    <w:rsid w:val="0007205E"/>
    <w:rsid w:val="00072079"/>
    <w:rsid w:val="000723C3"/>
    <w:rsid w:val="0007249A"/>
    <w:rsid w:val="0007264C"/>
    <w:rsid w:val="00072708"/>
    <w:rsid w:val="000728B0"/>
    <w:rsid w:val="00072A10"/>
    <w:rsid w:val="00072ADB"/>
    <w:rsid w:val="00072AF6"/>
    <w:rsid w:val="00072B8B"/>
    <w:rsid w:val="00072C00"/>
    <w:rsid w:val="00072DFB"/>
    <w:rsid w:val="00072EE2"/>
    <w:rsid w:val="00072F03"/>
    <w:rsid w:val="00072F2B"/>
    <w:rsid w:val="00072FBA"/>
    <w:rsid w:val="00073155"/>
    <w:rsid w:val="00073233"/>
    <w:rsid w:val="0007324F"/>
    <w:rsid w:val="00073630"/>
    <w:rsid w:val="00073806"/>
    <w:rsid w:val="00073907"/>
    <w:rsid w:val="000739D9"/>
    <w:rsid w:val="00073D19"/>
    <w:rsid w:val="00073D6E"/>
    <w:rsid w:val="00073E4A"/>
    <w:rsid w:val="00074162"/>
    <w:rsid w:val="0007421F"/>
    <w:rsid w:val="00074411"/>
    <w:rsid w:val="000744EF"/>
    <w:rsid w:val="000749F5"/>
    <w:rsid w:val="00074A13"/>
    <w:rsid w:val="00074B69"/>
    <w:rsid w:val="00074C2B"/>
    <w:rsid w:val="00075007"/>
    <w:rsid w:val="00075010"/>
    <w:rsid w:val="00075085"/>
    <w:rsid w:val="000754BE"/>
    <w:rsid w:val="000754C3"/>
    <w:rsid w:val="000756AA"/>
    <w:rsid w:val="000756CE"/>
    <w:rsid w:val="000758FF"/>
    <w:rsid w:val="000759A1"/>
    <w:rsid w:val="000759F9"/>
    <w:rsid w:val="00075BD1"/>
    <w:rsid w:val="00075CBB"/>
    <w:rsid w:val="00075D80"/>
    <w:rsid w:val="00075E18"/>
    <w:rsid w:val="000763ED"/>
    <w:rsid w:val="00076563"/>
    <w:rsid w:val="00076669"/>
    <w:rsid w:val="000767D2"/>
    <w:rsid w:val="0007685B"/>
    <w:rsid w:val="00076A32"/>
    <w:rsid w:val="00076A54"/>
    <w:rsid w:val="00076C6A"/>
    <w:rsid w:val="00076D77"/>
    <w:rsid w:val="000770AE"/>
    <w:rsid w:val="000771A5"/>
    <w:rsid w:val="000773B0"/>
    <w:rsid w:val="000774AC"/>
    <w:rsid w:val="00077502"/>
    <w:rsid w:val="000775BC"/>
    <w:rsid w:val="000775F2"/>
    <w:rsid w:val="000777E9"/>
    <w:rsid w:val="0007790D"/>
    <w:rsid w:val="00077963"/>
    <w:rsid w:val="0007799F"/>
    <w:rsid w:val="00077A93"/>
    <w:rsid w:val="00077D4C"/>
    <w:rsid w:val="00077E5E"/>
    <w:rsid w:val="000800CF"/>
    <w:rsid w:val="000801C0"/>
    <w:rsid w:val="00080228"/>
    <w:rsid w:val="00080379"/>
    <w:rsid w:val="0008061E"/>
    <w:rsid w:val="0008078C"/>
    <w:rsid w:val="00081166"/>
    <w:rsid w:val="000811A6"/>
    <w:rsid w:val="000811BC"/>
    <w:rsid w:val="000812EE"/>
    <w:rsid w:val="0008132C"/>
    <w:rsid w:val="0008134A"/>
    <w:rsid w:val="0008186A"/>
    <w:rsid w:val="00081B0B"/>
    <w:rsid w:val="00081B1F"/>
    <w:rsid w:val="00081B37"/>
    <w:rsid w:val="00081D48"/>
    <w:rsid w:val="00081E23"/>
    <w:rsid w:val="00081E25"/>
    <w:rsid w:val="0008203D"/>
    <w:rsid w:val="00082384"/>
    <w:rsid w:val="000823E7"/>
    <w:rsid w:val="000824D5"/>
    <w:rsid w:val="00082752"/>
    <w:rsid w:val="00082A49"/>
    <w:rsid w:val="00082CE7"/>
    <w:rsid w:val="00082E81"/>
    <w:rsid w:val="00082FFF"/>
    <w:rsid w:val="00083080"/>
    <w:rsid w:val="000830B2"/>
    <w:rsid w:val="000831E6"/>
    <w:rsid w:val="0008367D"/>
    <w:rsid w:val="0008370A"/>
    <w:rsid w:val="00083783"/>
    <w:rsid w:val="00083B37"/>
    <w:rsid w:val="00083C4E"/>
    <w:rsid w:val="00083D21"/>
    <w:rsid w:val="000841B0"/>
    <w:rsid w:val="0008428A"/>
    <w:rsid w:val="000842C1"/>
    <w:rsid w:val="0008432F"/>
    <w:rsid w:val="0008434F"/>
    <w:rsid w:val="00084376"/>
    <w:rsid w:val="00084632"/>
    <w:rsid w:val="00084712"/>
    <w:rsid w:val="00084759"/>
    <w:rsid w:val="000847ED"/>
    <w:rsid w:val="000849C7"/>
    <w:rsid w:val="000849DA"/>
    <w:rsid w:val="000849E1"/>
    <w:rsid w:val="00084B50"/>
    <w:rsid w:val="00084C2B"/>
    <w:rsid w:val="00084C68"/>
    <w:rsid w:val="00084E34"/>
    <w:rsid w:val="00084EC2"/>
    <w:rsid w:val="000852B8"/>
    <w:rsid w:val="00085335"/>
    <w:rsid w:val="000853D8"/>
    <w:rsid w:val="0008548F"/>
    <w:rsid w:val="00085678"/>
    <w:rsid w:val="0008597C"/>
    <w:rsid w:val="00085AC9"/>
    <w:rsid w:val="00085AF0"/>
    <w:rsid w:val="00085B20"/>
    <w:rsid w:val="00085B48"/>
    <w:rsid w:val="00085ED7"/>
    <w:rsid w:val="00085F8E"/>
    <w:rsid w:val="000861D9"/>
    <w:rsid w:val="000862D3"/>
    <w:rsid w:val="0008653A"/>
    <w:rsid w:val="000865CF"/>
    <w:rsid w:val="000865EF"/>
    <w:rsid w:val="00086640"/>
    <w:rsid w:val="00086998"/>
    <w:rsid w:val="00086C3E"/>
    <w:rsid w:val="00086C7A"/>
    <w:rsid w:val="00086E35"/>
    <w:rsid w:val="00086EC4"/>
    <w:rsid w:val="00086EFC"/>
    <w:rsid w:val="00086FE1"/>
    <w:rsid w:val="00086FE7"/>
    <w:rsid w:val="00087267"/>
    <w:rsid w:val="000872A7"/>
    <w:rsid w:val="000874BA"/>
    <w:rsid w:val="00087734"/>
    <w:rsid w:val="000879C1"/>
    <w:rsid w:val="00087B82"/>
    <w:rsid w:val="00087BE9"/>
    <w:rsid w:val="00087D4F"/>
    <w:rsid w:val="00087DAA"/>
    <w:rsid w:val="00090112"/>
    <w:rsid w:val="0009011E"/>
    <w:rsid w:val="00090218"/>
    <w:rsid w:val="00090445"/>
    <w:rsid w:val="000904B4"/>
    <w:rsid w:val="00090689"/>
    <w:rsid w:val="00090964"/>
    <w:rsid w:val="00090998"/>
    <w:rsid w:val="00090F91"/>
    <w:rsid w:val="000910F8"/>
    <w:rsid w:val="000911BD"/>
    <w:rsid w:val="00091392"/>
    <w:rsid w:val="00091498"/>
    <w:rsid w:val="00091760"/>
    <w:rsid w:val="00091839"/>
    <w:rsid w:val="0009189D"/>
    <w:rsid w:val="000918D9"/>
    <w:rsid w:val="0009196D"/>
    <w:rsid w:val="00091C19"/>
    <w:rsid w:val="00091C34"/>
    <w:rsid w:val="00091C7F"/>
    <w:rsid w:val="00091D93"/>
    <w:rsid w:val="00091DEE"/>
    <w:rsid w:val="00091FA0"/>
    <w:rsid w:val="0009211F"/>
    <w:rsid w:val="000922D0"/>
    <w:rsid w:val="0009242D"/>
    <w:rsid w:val="000925F7"/>
    <w:rsid w:val="0009264A"/>
    <w:rsid w:val="0009280D"/>
    <w:rsid w:val="000929CB"/>
    <w:rsid w:val="00092D29"/>
    <w:rsid w:val="00092EE4"/>
    <w:rsid w:val="000930EF"/>
    <w:rsid w:val="000931AB"/>
    <w:rsid w:val="000933CA"/>
    <w:rsid w:val="0009353F"/>
    <w:rsid w:val="000935A9"/>
    <w:rsid w:val="000938ED"/>
    <w:rsid w:val="00093C79"/>
    <w:rsid w:val="00093E7B"/>
    <w:rsid w:val="000940A6"/>
    <w:rsid w:val="00094391"/>
    <w:rsid w:val="00094535"/>
    <w:rsid w:val="000945BC"/>
    <w:rsid w:val="000945F7"/>
    <w:rsid w:val="00094790"/>
    <w:rsid w:val="00094850"/>
    <w:rsid w:val="00094CF6"/>
    <w:rsid w:val="00094D5E"/>
    <w:rsid w:val="00094D6B"/>
    <w:rsid w:val="00094EC5"/>
    <w:rsid w:val="00095063"/>
    <w:rsid w:val="00095286"/>
    <w:rsid w:val="000954CD"/>
    <w:rsid w:val="00095508"/>
    <w:rsid w:val="0009558E"/>
    <w:rsid w:val="000955AF"/>
    <w:rsid w:val="000955D1"/>
    <w:rsid w:val="00095633"/>
    <w:rsid w:val="000957B2"/>
    <w:rsid w:val="000959D7"/>
    <w:rsid w:val="00095AF8"/>
    <w:rsid w:val="00095D3F"/>
    <w:rsid w:val="0009605E"/>
    <w:rsid w:val="00096076"/>
    <w:rsid w:val="00096584"/>
    <w:rsid w:val="00096593"/>
    <w:rsid w:val="000967A0"/>
    <w:rsid w:val="000967C5"/>
    <w:rsid w:val="00096990"/>
    <w:rsid w:val="00096A80"/>
    <w:rsid w:val="00096B15"/>
    <w:rsid w:val="00096BB4"/>
    <w:rsid w:val="00096CDD"/>
    <w:rsid w:val="00096D84"/>
    <w:rsid w:val="00096E93"/>
    <w:rsid w:val="0009716F"/>
    <w:rsid w:val="0009747E"/>
    <w:rsid w:val="000978B6"/>
    <w:rsid w:val="000978E9"/>
    <w:rsid w:val="00097979"/>
    <w:rsid w:val="00097B8A"/>
    <w:rsid w:val="00097F1D"/>
    <w:rsid w:val="000A01F7"/>
    <w:rsid w:val="000A029D"/>
    <w:rsid w:val="000A085B"/>
    <w:rsid w:val="000A0AE1"/>
    <w:rsid w:val="000A0B54"/>
    <w:rsid w:val="000A0B7A"/>
    <w:rsid w:val="000A0BA4"/>
    <w:rsid w:val="000A0BE8"/>
    <w:rsid w:val="000A0C94"/>
    <w:rsid w:val="000A0F1A"/>
    <w:rsid w:val="000A134A"/>
    <w:rsid w:val="000A15A2"/>
    <w:rsid w:val="000A1661"/>
    <w:rsid w:val="000A176B"/>
    <w:rsid w:val="000A17A9"/>
    <w:rsid w:val="000A1801"/>
    <w:rsid w:val="000A1956"/>
    <w:rsid w:val="000A195D"/>
    <w:rsid w:val="000A1C25"/>
    <w:rsid w:val="000A1C37"/>
    <w:rsid w:val="000A1E15"/>
    <w:rsid w:val="000A20DA"/>
    <w:rsid w:val="000A2481"/>
    <w:rsid w:val="000A2577"/>
    <w:rsid w:val="000A261B"/>
    <w:rsid w:val="000A265F"/>
    <w:rsid w:val="000A26F6"/>
    <w:rsid w:val="000A27B1"/>
    <w:rsid w:val="000A29C7"/>
    <w:rsid w:val="000A2AAB"/>
    <w:rsid w:val="000A2F6A"/>
    <w:rsid w:val="000A31AD"/>
    <w:rsid w:val="000A324B"/>
    <w:rsid w:val="000A3297"/>
    <w:rsid w:val="000A32E2"/>
    <w:rsid w:val="000A355E"/>
    <w:rsid w:val="000A356C"/>
    <w:rsid w:val="000A358D"/>
    <w:rsid w:val="000A35CD"/>
    <w:rsid w:val="000A3646"/>
    <w:rsid w:val="000A3826"/>
    <w:rsid w:val="000A39B8"/>
    <w:rsid w:val="000A3A2C"/>
    <w:rsid w:val="000A3BD4"/>
    <w:rsid w:val="000A40AF"/>
    <w:rsid w:val="000A40B5"/>
    <w:rsid w:val="000A427A"/>
    <w:rsid w:val="000A4283"/>
    <w:rsid w:val="000A459C"/>
    <w:rsid w:val="000A45E1"/>
    <w:rsid w:val="000A481E"/>
    <w:rsid w:val="000A4898"/>
    <w:rsid w:val="000A48BD"/>
    <w:rsid w:val="000A4A73"/>
    <w:rsid w:val="000A4F10"/>
    <w:rsid w:val="000A4FC7"/>
    <w:rsid w:val="000A5415"/>
    <w:rsid w:val="000A5468"/>
    <w:rsid w:val="000A56B0"/>
    <w:rsid w:val="000A5983"/>
    <w:rsid w:val="000A5A66"/>
    <w:rsid w:val="000A5AE5"/>
    <w:rsid w:val="000A5C3D"/>
    <w:rsid w:val="000A5D75"/>
    <w:rsid w:val="000A5E3A"/>
    <w:rsid w:val="000A6223"/>
    <w:rsid w:val="000A638C"/>
    <w:rsid w:val="000A63E8"/>
    <w:rsid w:val="000A6788"/>
    <w:rsid w:val="000A68A9"/>
    <w:rsid w:val="000A6A8F"/>
    <w:rsid w:val="000A6B0F"/>
    <w:rsid w:val="000A6C0D"/>
    <w:rsid w:val="000A6C8C"/>
    <w:rsid w:val="000A6D34"/>
    <w:rsid w:val="000A6EA4"/>
    <w:rsid w:val="000A7461"/>
    <w:rsid w:val="000A75E1"/>
    <w:rsid w:val="000A786F"/>
    <w:rsid w:val="000A7ABD"/>
    <w:rsid w:val="000A7CB6"/>
    <w:rsid w:val="000A7CB7"/>
    <w:rsid w:val="000B0017"/>
    <w:rsid w:val="000B02E9"/>
    <w:rsid w:val="000B06F6"/>
    <w:rsid w:val="000B08E4"/>
    <w:rsid w:val="000B0986"/>
    <w:rsid w:val="000B09B7"/>
    <w:rsid w:val="000B0A83"/>
    <w:rsid w:val="000B0BD0"/>
    <w:rsid w:val="000B11A6"/>
    <w:rsid w:val="000B134C"/>
    <w:rsid w:val="000B13DA"/>
    <w:rsid w:val="000B13EA"/>
    <w:rsid w:val="000B1610"/>
    <w:rsid w:val="000B1862"/>
    <w:rsid w:val="000B1967"/>
    <w:rsid w:val="000B1A2A"/>
    <w:rsid w:val="000B1AAA"/>
    <w:rsid w:val="000B1DF5"/>
    <w:rsid w:val="000B1E54"/>
    <w:rsid w:val="000B1FFD"/>
    <w:rsid w:val="000B215D"/>
    <w:rsid w:val="000B226C"/>
    <w:rsid w:val="000B24F2"/>
    <w:rsid w:val="000B2528"/>
    <w:rsid w:val="000B2687"/>
    <w:rsid w:val="000B2909"/>
    <w:rsid w:val="000B2961"/>
    <w:rsid w:val="000B2A40"/>
    <w:rsid w:val="000B2AFE"/>
    <w:rsid w:val="000B2B82"/>
    <w:rsid w:val="000B2BC1"/>
    <w:rsid w:val="000B2BCA"/>
    <w:rsid w:val="000B2D23"/>
    <w:rsid w:val="000B2D56"/>
    <w:rsid w:val="000B2DA1"/>
    <w:rsid w:val="000B2E6D"/>
    <w:rsid w:val="000B3339"/>
    <w:rsid w:val="000B33D7"/>
    <w:rsid w:val="000B359A"/>
    <w:rsid w:val="000B36EF"/>
    <w:rsid w:val="000B3884"/>
    <w:rsid w:val="000B3AA2"/>
    <w:rsid w:val="000B3BDF"/>
    <w:rsid w:val="000B3C30"/>
    <w:rsid w:val="000B3CBD"/>
    <w:rsid w:val="000B4476"/>
    <w:rsid w:val="000B44C9"/>
    <w:rsid w:val="000B4727"/>
    <w:rsid w:val="000B4733"/>
    <w:rsid w:val="000B4845"/>
    <w:rsid w:val="000B4910"/>
    <w:rsid w:val="000B496B"/>
    <w:rsid w:val="000B4AEE"/>
    <w:rsid w:val="000B4BE3"/>
    <w:rsid w:val="000B4BFF"/>
    <w:rsid w:val="000B4FDB"/>
    <w:rsid w:val="000B4FF5"/>
    <w:rsid w:val="000B5025"/>
    <w:rsid w:val="000B5041"/>
    <w:rsid w:val="000B50C6"/>
    <w:rsid w:val="000B5102"/>
    <w:rsid w:val="000B51B6"/>
    <w:rsid w:val="000B5481"/>
    <w:rsid w:val="000B54D3"/>
    <w:rsid w:val="000B5513"/>
    <w:rsid w:val="000B55B7"/>
    <w:rsid w:val="000B57D0"/>
    <w:rsid w:val="000B591F"/>
    <w:rsid w:val="000B5993"/>
    <w:rsid w:val="000B5B56"/>
    <w:rsid w:val="000B5CAF"/>
    <w:rsid w:val="000B5CFD"/>
    <w:rsid w:val="000B607E"/>
    <w:rsid w:val="000B609C"/>
    <w:rsid w:val="000B6207"/>
    <w:rsid w:val="000B6295"/>
    <w:rsid w:val="000B62F0"/>
    <w:rsid w:val="000B6435"/>
    <w:rsid w:val="000B66DC"/>
    <w:rsid w:val="000B67FE"/>
    <w:rsid w:val="000B6898"/>
    <w:rsid w:val="000B6BE9"/>
    <w:rsid w:val="000B6D11"/>
    <w:rsid w:val="000B6DD6"/>
    <w:rsid w:val="000B6F70"/>
    <w:rsid w:val="000B6F81"/>
    <w:rsid w:val="000B7144"/>
    <w:rsid w:val="000B7234"/>
    <w:rsid w:val="000B72F2"/>
    <w:rsid w:val="000B7381"/>
    <w:rsid w:val="000B7391"/>
    <w:rsid w:val="000B74C0"/>
    <w:rsid w:val="000B7595"/>
    <w:rsid w:val="000B75A5"/>
    <w:rsid w:val="000B79D0"/>
    <w:rsid w:val="000B79DE"/>
    <w:rsid w:val="000B7B14"/>
    <w:rsid w:val="000B7C07"/>
    <w:rsid w:val="000B7CE6"/>
    <w:rsid w:val="000B7DD9"/>
    <w:rsid w:val="000B7DE7"/>
    <w:rsid w:val="000B7E10"/>
    <w:rsid w:val="000B7ECA"/>
    <w:rsid w:val="000B7F62"/>
    <w:rsid w:val="000C00C8"/>
    <w:rsid w:val="000C0271"/>
    <w:rsid w:val="000C02EB"/>
    <w:rsid w:val="000C0697"/>
    <w:rsid w:val="000C06B5"/>
    <w:rsid w:val="000C087B"/>
    <w:rsid w:val="000C08C1"/>
    <w:rsid w:val="000C08FD"/>
    <w:rsid w:val="000C0910"/>
    <w:rsid w:val="000C09A8"/>
    <w:rsid w:val="000C0AD4"/>
    <w:rsid w:val="000C0B7B"/>
    <w:rsid w:val="000C0D64"/>
    <w:rsid w:val="000C0DF4"/>
    <w:rsid w:val="000C0E36"/>
    <w:rsid w:val="000C0F71"/>
    <w:rsid w:val="000C11EB"/>
    <w:rsid w:val="000C126A"/>
    <w:rsid w:val="000C1698"/>
    <w:rsid w:val="000C188B"/>
    <w:rsid w:val="000C19C0"/>
    <w:rsid w:val="000C1A04"/>
    <w:rsid w:val="000C1BAF"/>
    <w:rsid w:val="000C1D18"/>
    <w:rsid w:val="000C21DF"/>
    <w:rsid w:val="000C225B"/>
    <w:rsid w:val="000C22FC"/>
    <w:rsid w:val="000C23A0"/>
    <w:rsid w:val="000C2485"/>
    <w:rsid w:val="000C271D"/>
    <w:rsid w:val="000C2765"/>
    <w:rsid w:val="000C28C9"/>
    <w:rsid w:val="000C297A"/>
    <w:rsid w:val="000C2C98"/>
    <w:rsid w:val="000C2D40"/>
    <w:rsid w:val="000C2D4D"/>
    <w:rsid w:val="000C2FC8"/>
    <w:rsid w:val="000C305D"/>
    <w:rsid w:val="000C36BC"/>
    <w:rsid w:val="000C389E"/>
    <w:rsid w:val="000C38AC"/>
    <w:rsid w:val="000C3ADF"/>
    <w:rsid w:val="000C3C2D"/>
    <w:rsid w:val="000C3C59"/>
    <w:rsid w:val="000C3C71"/>
    <w:rsid w:val="000C3DD9"/>
    <w:rsid w:val="000C3DE3"/>
    <w:rsid w:val="000C3E4D"/>
    <w:rsid w:val="000C3F55"/>
    <w:rsid w:val="000C4043"/>
    <w:rsid w:val="000C40E5"/>
    <w:rsid w:val="000C41CB"/>
    <w:rsid w:val="000C42A6"/>
    <w:rsid w:val="000C431B"/>
    <w:rsid w:val="000C47C6"/>
    <w:rsid w:val="000C4822"/>
    <w:rsid w:val="000C4875"/>
    <w:rsid w:val="000C490F"/>
    <w:rsid w:val="000C4934"/>
    <w:rsid w:val="000C4A70"/>
    <w:rsid w:val="000C4AAF"/>
    <w:rsid w:val="000C4B48"/>
    <w:rsid w:val="000C4DF9"/>
    <w:rsid w:val="000C4E9C"/>
    <w:rsid w:val="000C4F2A"/>
    <w:rsid w:val="000C507C"/>
    <w:rsid w:val="000C5512"/>
    <w:rsid w:val="000C559C"/>
    <w:rsid w:val="000C5830"/>
    <w:rsid w:val="000C5869"/>
    <w:rsid w:val="000C5A25"/>
    <w:rsid w:val="000C5BE5"/>
    <w:rsid w:val="000C5D34"/>
    <w:rsid w:val="000C5D70"/>
    <w:rsid w:val="000C5DCC"/>
    <w:rsid w:val="000C5F4E"/>
    <w:rsid w:val="000C6424"/>
    <w:rsid w:val="000C664A"/>
    <w:rsid w:val="000C66EA"/>
    <w:rsid w:val="000C69F3"/>
    <w:rsid w:val="000C6B97"/>
    <w:rsid w:val="000C6D50"/>
    <w:rsid w:val="000C7153"/>
    <w:rsid w:val="000C71D2"/>
    <w:rsid w:val="000C7228"/>
    <w:rsid w:val="000C7264"/>
    <w:rsid w:val="000C72E0"/>
    <w:rsid w:val="000C7323"/>
    <w:rsid w:val="000C753C"/>
    <w:rsid w:val="000C774F"/>
    <w:rsid w:val="000C780F"/>
    <w:rsid w:val="000C7858"/>
    <w:rsid w:val="000C7AA0"/>
    <w:rsid w:val="000C7D87"/>
    <w:rsid w:val="000D01C7"/>
    <w:rsid w:val="000D04F0"/>
    <w:rsid w:val="000D072F"/>
    <w:rsid w:val="000D0767"/>
    <w:rsid w:val="000D08DD"/>
    <w:rsid w:val="000D09A5"/>
    <w:rsid w:val="000D0C27"/>
    <w:rsid w:val="000D0E4B"/>
    <w:rsid w:val="000D0EB8"/>
    <w:rsid w:val="000D106A"/>
    <w:rsid w:val="000D11C4"/>
    <w:rsid w:val="000D1404"/>
    <w:rsid w:val="000D14B1"/>
    <w:rsid w:val="000D153C"/>
    <w:rsid w:val="000D16DF"/>
    <w:rsid w:val="000D17B7"/>
    <w:rsid w:val="000D191F"/>
    <w:rsid w:val="000D1955"/>
    <w:rsid w:val="000D1B6C"/>
    <w:rsid w:val="000D1BC9"/>
    <w:rsid w:val="000D1E76"/>
    <w:rsid w:val="000D1EEC"/>
    <w:rsid w:val="000D204C"/>
    <w:rsid w:val="000D20A6"/>
    <w:rsid w:val="000D2135"/>
    <w:rsid w:val="000D2184"/>
    <w:rsid w:val="000D2983"/>
    <w:rsid w:val="000D2B25"/>
    <w:rsid w:val="000D2BC3"/>
    <w:rsid w:val="000D2CA3"/>
    <w:rsid w:val="000D2D21"/>
    <w:rsid w:val="000D2DA9"/>
    <w:rsid w:val="000D2EED"/>
    <w:rsid w:val="000D2F50"/>
    <w:rsid w:val="000D2F90"/>
    <w:rsid w:val="000D3039"/>
    <w:rsid w:val="000D3043"/>
    <w:rsid w:val="000D31BA"/>
    <w:rsid w:val="000D34DD"/>
    <w:rsid w:val="000D3962"/>
    <w:rsid w:val="000D3988"/>
    <w:rsid w:val="000D3FBA"/>
    <w:rsid w:val="000D426B"/>
    <w:rsid w:val="000D4497"/>
    <w:rsid w:val="000D4609"/>
    <w:rsid w:val="000D46E2"/>
    <w:rsid w:val="000D4712"/>
    <w:rsid w:val="000D47DD"/>
    <w:rsid w:val="000D4903"/>
    <w:rsid w:val="000D4DF0"/>
    <w:rsid w:val="000D50D8"/>
    <w:rsid w:val="000D5238"/>
    <w:rsid w:val="000D5373"/>
    <w:rsid w:val="000D5404"/>
    <w:rsid w:val="000D5596"/>
    <w:rsid w:val="000D55E7"/>
    <w:rsid w:val="000D5C72"/>
    <w:rsid w:val="000D5D81"/>
    <w:rsid w:val="000D5E4C"/>
    <w:rsid w:val="000D622D"/>
    <w:rsid w:val="000D63F6"/>
    <w:rsid w:val="000D66FE"/>
    <w:rsid w:val="000D6864"/>
    <w:rsid w:val="000D6910"/>
    <w:rsid w:val="000D697F"/>
    <w:rsid w:val="000D6D44"/>
    <w:rsid w:val="000D6E6D"/>
    <w:rsid w:val="000D6ECE"/>
    <w:rsid w:val="000D7050"/>
    <w:rsid w:val="000D7224"/>
    <w:rsid w:val="000D735D"/>
    <w:rsid w:val="000D738D"/>
    <w:rsid w:val="000D7581"/>
    <w:rsid w:val="000D766E"/>
    <w:rsid w:val="000D767F"/>
    <w:rsid w:val="000D780E"/>
    <w:rsid w:val="000D79AE"/>
    <w:rsid w:val="000D7CCE"/>
    <w:rsid w:val="000D7D97"/>
    <w:rsid w:val="000D7F23"/>
    <w:rsid w:val="000D7FC7"/>
    <w:rsid w:val="000E0096"/>
    <w:rsid w:val="000E01F5"/>
    <w:rsid w:val="000E02F5"/>
    <w:rsid w:val="000E0382"/>
    <w:rsid w:val="000E075C"/>
    <w:rsid w:val="000E0798"/>
    <w:rsid w:val="000E0837"/>
    <w:rsid w:val="000E08F2"/>
    <w:rsid w:val="000E0930"/>
    <w:rsid w:val="000E1129"/>
    <w:rsid w:val="000E1242"/>
    <w:rsid w:val="000E12F1"/>
    <w:rsid w:val="000E1374"/>
    <w:rsid w:val="000E1377"/>
    <w:rsid w:val="000E1433"/>
    <w:rsid w:val="000E1897"/>
    <w:rsid w:val="000E18AF"/>
    <w:rsid w:val="000E1A85"/>
    <w:rsid w:val="000E21A0"/>
    <w:rsid w:val="000E21A7"/>
    <w:rsid w:val="000E23F4"/>
    <w:rsid w:val="000E2B40"/>
    <w:rsid w:val="000E2D82"/>
    <w:rsid w:val="000E2DCA"/>
    <w:rsid w:val="000E2E31"/>
    <w:rsid w:val="000E2E4D"/>
    <w:rsid w:val="000E2E58"/>
    <w:rsid w:val="000E304E"/>
    <w:rsid w:val="000E31EB"/>
    <w:rsid w:val="000E3398"/>
    <w:rsid w:val="000E33DB"/>
    <w:rsid w:val="000E3529"/>
    <w:rsid w:val="000E3616"/>
    <w:rsid w:val="000E36BB"/>
    <w:rsid w:val="000E387C"/>
    <w:rsid w:val="000E3966"/>
    <w:rsid w:val="000E3983"/>
    <w:rsid w:val="000E3DD6"/>
    <w:rsid w:val="000E41B4"/>
    <w:rsid w:val="000E48CB"/>
    <w:rsid w:val="000E4E9E"/>
    <w:rsid w:val="000E4F1D"/>
    <w:rsid w:val="000E4F54"/>
    <w:rsid w:val="000E50D8"/>
    <w:rsid w:val="000E5247"/>
    <w:rsid w:val="000E5395"/>
    <w:rsid w:val="000E55CF"/>
    <w:rsid w:val="000E59BA"/>
    <w:rsid w:val="000E5ACA"/>
    <w:rsid w:val="000E5BB1"/>
    <w:rsid w:val="000E5C47"/>
    <w:rsid w:val="000E5D6A"/>
    <w:rsid w:val="000E5ECA"/>
    <w:rsid w:val="000E61B6"/>
    <w:rsid w:val="000E61E0"/>
    <w:rsid w:val="000E63CF"/>
    <w:rsid w:val="000E63D2"/>
    <w:rsid w:val="000E63E7"/>
    <w:rsid w:val="000E654E"/>
    <w:rsid w:val="000E656F"/>
    <w:rsid w:val="000E680E"/>
    <w:rsid w:val="000E68E5"/>
    <w:rsid w:val="000E69E3"/>
    <w:rsid w:val="000E6FF9"/>
    <w:rsid w:val="000E7071"/>
    <w:rsid w:val="000E7089"/>
    <w:rsid w:val="000E718B"/>
    <w:rsid w:val="000E733E"/>
    <w:rsid w:val="000E7669"/>
    <w:rsid w:val="000E76A2"/>
    <w:rsid w:val="000E787C"/>
    <w:rsid w:val="000E7890"/>
    <w:rsid w:val="000E7A39"/>
    <w:rsid w:val="000E7A42"/>
    <w:rsid w:val="000E7A73"/>
    <w:rsid w:val="000E7C47"/>
    <w:rsid w:val="000E7E6D"/>
    <w:rsid w:val="000E7E82"/>
    <w:rsid w:val="000F00D7"/>
    <w:rsid w:val="000F01E8"/>
    <w:rsid w:val="000F02A4"/>
    <w:rsid w:val="000F0637"/>
    <w:rsid w:val="000F0971"/>
    <w:rsid w:val="000F0DBF"/>
    <w:rsid w:val="000F0ECE"/>
    <w:rsid w:val="000F0F43"/>
    <w:rsid w:val="000F1062"/>
    <w:rsid w:val="000F130D"/>
    <w:rsid w:val="000F150D"/>
    <w:rsid w:val="000F153E"/>
    <w:rsid w:val="000F16A7"/>
    <w:rsid w:val="000F190E"/>
    <w:rsid w:val="000F1A84"/>
    <w:rsid w:val="000F1B01"/>
    <w:rsid w:val="000F1CCF"/>
    <w:rsid w:val="000F1D80"/>
    <w:rsid w:val="000F1EB2"/>
    <w:rsid w:val="000F1F1E"/>
    <w:rsid w:val="000F1FFF"/>
    <w:rsid w:val="000F2043"/>
    <w:rsid w:val="000F220F"/>
    <w:rsid w:val="000F221D"/>
    <w:rsid w:val="000F22D3"/>
    <w:rsid w:val="000F23D6"/>
    <w:rsid w:val="000F2457"/>
    <w:rsid w:val="000F2458"/>
    <w:rsid w:val="000F2473"/>
    <w:rsid w:val="000F2540"/>
    <w:rsid w:val="000F2676"/>
    <w:rsid w:val="000F2765"/>
    <w:rsid w:val="000F2771"/>
    <w:rsid w:val="000F2824"/>
    <w:rsid w:val="000F2A01"/>
    <w:rsid w:val="000F2D10"/>
    <w:rsid w:val="000F2E8F"/>
    <w:rsid w:val="000F2EBA"/>
    <w:rsid w:val="000F3057"/>
    <w:rsid w:val="000F32E1"/>
    <w:rsid w:val="000F350C"/>
    <w:rsid w:val="000F3542"/>
    <w:rsid w:val="000F355C"/>
    <w:rsid w:val="000F35A5"/>
    <w:rsid w:val="000F35D8"/>
    <w:rsid w:val="000F35F4"/>
    <w:rsid w:val="000F3846"/>
    <w:rsid w:val="000F39BF"/>
    <w:rsid w:val="000F3B60"/>
    <w:rsid w:val="000F4241"/>
    <w:rsid w:val="000F4367"/>
    <w:rsid w:val="000F4389"/>
    <w:rsid w:val="000F43B2"/>
    <w:rsid w:val="000F45D9"/>
    <w:rsid w:val="000F4779"/>
    <w:rsid w:val="000F47A1"/>
    <w:rsid w:val="000F47D1"/>
    <w:rsid w:val="000F47D4"/>
    <w:rsid w:val="000F4A59"/>
    <w:rsid w:val="000F4CE2"/>
    <w:rsid w:val="000F5026"/>
    <w:rsid w:val="000F5216"/>
    <w:rsid w:val="000F5A35"/>
    <w:rsid w:val="000F5B02"/>
    <w:rsid w:val="000F5B38"/>
    <w:rsid w:val="000F5FF8"/>
    <w:rsid w:val="000F6028"/>
    <w:rsid w:val="000F6574"/>
    <w:rsid w:val="000F65CC"/>
    <w:rsid w:val="000F6924"/>
    <w:rsid w:val="000F69AC"/>
    <w:rsid w:val="000F6A4F"/>
    <w:rsid w:val="000F6AC3"/>
    <w:rsid w:val="000F6FF9"/>
    <w:rsid w:val="000F7032"/>
    <w:rsid w:val="000F70D5"/>
    <w:rsid w:val="000F72D2"/>
    <w:rsid w:val="000F7335"/>
    <w:rsid w:val="000F747C"/>
    <w:rsid w:val="000F755C"/>
    <w:rsid w:val="000F771D"/>
    <w:rsid w:val="000F77CC"/>
    <w:rsid w:val="000F7965"/>
    <w:rsid w:val="000F7C7A"/>
    <w:rsid w:val="00100014"/>
    <w:rsid w:val="001000DC"/>
    <w:rsid w:val="0010034D"/>
    <w:rsid w:val="001004B0"/>
    <w:rsid w:val="001004ED"/>
    <w:rsid w:val="0010060F"/>
    <w:rsid w:val="0010073F"/>
    <w:rsid w:val="001008C5"/>
    <w:rsid w:val="0010096B"/>
    <w:rsid w:val="00100A94"/>
    <w:rsid w:val="00100FE3"/>
    <w:rsid w:val="00101038"/>
    <w:rsid w:val="00101393"/>
    <w:rsid w:val="001013B8"/>
    <w:rsid w:val="001014F6"/>
    <w:rsid w:val="00101554"/>
    <w:rsid w:val="001015C7"/>
    <w:rsid w:val="00101688"/>
    <w:rsid w:val="001018DB"/>
    <w:rsid w:val="0010194C"/>
    <w:rsid w:val="00101ABA"/>
    <w:rsid w:val="00101BCC"/>
    <w:rsid w:val="00101BCE"/>
    <w:rsid w:val="00101FAA"/>
    <w:rsid w:val="00101FC2"/>
    <w:rsid w:val="0010210F"/>
    <w:rsid w:val="0010219A"/>
    <w:rsid w:val="001021B6"/>
    <w:rsid w:val="0010220C"/>
    <w:rsid w:val="0010221A"/>
    <w:rsid w:val="001022C6"/>
    <w:rsid w:val="001025C2"/>
    <w:rsid w:val="001028C9"/>
    <w:rsid w:val="001029EF"/>
    <w:rsid w:val="00102B4B"/>
    <w:rsid w:val="00102BA9"/>
    <w:rsid w:val="00102CE9"/>
    <w:rsid w:val="00102E06"/>
    <w:rsid w:val="00103047"/>
    <w:rsid w:val="001030FE"/>
    <w:rsid w:val="001031C8"/>
    <w:rsid w:val="001033B2"/>
    <w:rsid w:val="0010358E"/>
    <w:rsid w:val="0010369F"/>
    <w:rsid w:val="001037E9"/>
    <w:rsid w:val="00103908"/>
    <w:rsid w:val="00103CB9"/>
    <w:rsid w:val="00103E2F"/>
    <w:rsid w:val="00103E73"/>
    <w:rsid w:val="00104014"/>
    <w:rsid w:val="0010441E"/>
    <w:rsid w:val="001046B8"/>
    <w:rsid w:val="00104AA9"/>
    <w:rsid w:val="00104C04"/>
    <w:rsid w:val="00104FBF"/>
    <w:rsid w:val="00105010"/>
    <w:rsid w:val="00105BA7"/>
    <w:rsid w:val="00105DA6"/>
    <w:rsid w:val="0010602F"/>
    <w:rsid w:val="001060B3"/>
    <w:rsid w:val="00106194"/>
    <w:rsid w:val="00106576"/>
    <w:rsid w:val="001067BA"/>
    <w:rsid w:val="001068EF"/>
    <w:rsid w:val="001068FB"/>
    <w:rsid w:val="00106945"/>
    <w:rsid w:val="00106CC3"/>
    <w:rsid w:val="00107039"/>
    <w:rsid w:val="0010715C"/>
    <w:rsid w:val="001072D3"/>
    <w:rsid w:val="00107426"/>
    <w:rsid w:val="001075A0"/>
    <w:rsid w:val="00107797"/>
    <w:rsid w:val="0010785D"/>
    <w:rsid w:val="00107940"/>
    <w:rsid w:val="00107A52"/>
    <w:rsid w:val="00107FB0"/>
    <w:rsid w:val="00110049"/>
    <w:rsid w:val="001100E3"/>
    <w:rsid w:val="0011034A"/>
    <w:rsid w:val="0011046C"/>
    <w:rsid w:val="0011050D"/>
    <w:rsid w:val="0011086A"/>
    <w:rsid w:val="00110A25"/>
    <w:rsid w:val="00110BAF"/>
    <w:rsid w:val="00110F81"/>
    <w:rsid w:val="00110FCE"/>
    <w:rsid w:val="001114EA"/>
    <w:rsid w:val="0011179C"/>
    <w:rsid w:val="001118B9"/>
    <w:rsid w:val="00111973"/>
    <w:rsid w:val="001119DC"/>
    <w:rsid w:val="00111B86"/>
    <w:rsid w:val="00111BB3"/>
    <w:rsid w:val="001120CF"/>
    <w:rsid w:val="001121A9"/>
    <w:rsid w:val="00112230"/>
    <w:rsid w:val="00112246"/>
    <w:rsid w:val="00112382"/>
    <w:rsid w:val="00112483"/>
    <w:rsid w:val="0011288D"/>
    <w:rsid w:val="00112AF9"/>
    <w:rsid w:val="00112C0B"/>
    <w:rsid w:val="00112CA9"/>
    <w:rsid w:val="00112F81"/>
    <w:rsid w:val="0011336E"/>
    <w:rsid w:val="00113448"/>
    <w:rsid w:val="00113742"/>
    <w:rsid w:val="0011382F"/>
    <w:rsid w:val="001140DA"/>
    <w:rsid w:val="001142D9"/>
    <w:rsid w:val="001143F8"/>
    <w:rsid w:val="0011479B"/>
    <w:rsid w:val="00114B64"/>
    <w:rsid w:val="00114BA6"/>
    <w:rsid w:val="00114BA9"/>
    <w:rsid w:val="00114CEF"/>
    <w:rsid w:val="00114D6B"/>
    <w:rsid w:val="001151B8"/>
    <w:rsid w:val="001154E9"/>
    <w:rsid w:val="0011561C"/>
    <w:rsid w:val="00115659"/>
    <w:rsid w:val="0011571C"/>
    <w:rsid w:val="00115C3D"/>
    <w:rsid w:val="00115C3E"/>
    <w:rsid w:val="00115F5B"/>
    <w:rsid w:val="001160AB"/>
    <w:rsid w:val="00116415"/>
    <w:rsid w:val="001166C0"/>
    <w:rsid w:val="00116B77"/>
    <w:rsid w:val="00116F6B"/>
    <w:rsid w:val="0011708D"/>
    <w:rsid w:val="001170FB"/>
    <w:rsid w:val="001172AB"/>
    <w:rsid w:val="00117493"/>
    <w:rsid w:val="001178C6"/>
    <w:rsid w:val="001179CA"/>
    <w:rsid w:val="00117A08"/>
    <w:rsid w:val="00117A61"/>
    <w:rsid w:val="00117AFB"/>
    <w:rsid w:val="00117CC8"/>
    <w:rsid w:val="00120462"/>
    <w:rsid w:val="0012054C"/>
    <w:rsid w:val="00120629"/>
    <w:rsid w:val="0012064F"/>
    <w:rsid w:val="00120942"/>
    <w:rsid w:val="00120CED"/>
    <w:rsid w:val="00120D23"/>
    <w:rsid w:val="00120F1A"/>
    <w:rsid w:val="00120F50"/>
    <w:rsid w:val="00120F7F"/>
    <w:rsid w:val="00121014"/>
    <w:rsid w:val="00121180"/>
    <w:rsid w:val="00121647"/>
    <w:rsid w:val="001217E3"/>
    <w:rsid w:val="00121866"/>
    <w:rsid w:val="00121886"/>
    <w:rsid w:val="00121A4F"/>
    <w:rsid w:val="00121BA7"/>
    <w:rsid w:val="00121CFD"/>
    <w:rsid w:val="00121D58"/>
    <w:rsid w:val="00121EBC"/>
    <w:rsid w:val="00122078"/>
    <w:rsid w:val="0012236E"/>
    <w:rsid w:val="00122859"/>
    <w:rsid w:val="00122DFC"/>
    <w:rsid w:val="00122E49"/>
    <w:rsid w:val="00122EF9"/>
    <w:rsid w:val="00122FE7"/>
    <w:rsid w:val="0012334A"/>
    <w:rsid w:val="001233A8"/>
    <w:rsid w:val="001236EF"/>
    <w:rsid w:val="00123852"/>
    <w:rsid w:val="001238F3"/>
    <w:rsid w:val="001238FD"/>
    <w:rsid w:val="00123C47"/>
    <w:rsid w:val="00123D3A"/>
    <w:rsid w:val="0012404B"/>
    <w:rsid w:val="00124142"/>
    <w:rsid w:val="0012414D"/>
    <w:rsid w:val="001241A2"/>
    <w:rsid w:val="001241D8"/>
    <w:rsid w:val="0012456F"/>
    <w:rsid w:val="001248B0"/>
    <w:rsid w:val="00124B11"/>
    <w:rsid w:val="00124B88"/>
    <w:rsid w:val="00124BB3"/>
    <w:rsid w:val="00124C33"/>
    <w:rsid w:val="00124CF0"/>
    <w:rsid w:val="001254CA"/>
    <w:rsid w:val="00125753"/>
    <w:rsid w:val="00125B3D"/>
    <w:rsid w:val="00125D36"/>
    <w:rsid w:val="00125DEC"/>
    <w:rsid w:val="00125E8E"/>
    <w:rsid w:val="00126031"/>
    <w:rsid w:val="001262D0"/>
    <w:rsid w:val="00126470"/>
    <w:rsid w:val="001264ED"/>
    <w:rsid w:val="00126518"/>
    <w:rsid w:val="00126C86"/>
    <w:rsid w:val="00126D5A"/>
    <w:rsid w:val="00127146"/>
    <w:rsid w:val="0012729B"/>
    <w:rsid w:val="001272D7"/>
    <w:rsid w:val="001273BA"/>
    <w:rsid w:val="00127492"/>
    <w:rsid w:val="001274DA"/>
    <w:rsid w:val="00127671"/>
    <w:rsid w:val="00127887"/>
    <w:rsid w:val="0012797B"/>
    <w:rsid w:val="001279F6"/>
    <w:rsid w:val="00127A3E"/>
    <w:rsid w:val="00127B51"/>
    <w:rsid w:val="00127BCB"/>
    <w:rsid w:val="00127D98"/>
    <w:rsid w:val="00127EAE"/>
    <w:rsid w:val="00127EDB"/>
    <w:rsid w:val="00127FA9"/>
    <w:rsid w:val="001301C3"/>
    <w:rsid w:val="00130489"/>
    <w:rsid w:val="00130A71"/>
    <w:rsid w:val="00130A76"/>
    <w:rsid w:val="00130B4B"/>
    <w:rsid w:val="00130C08"/>
    <w:rsid w:val="00130CC4"/>
    <w:rsid w:val="00130E3B"/>
    <w:rsid w:val="00131106"/>
    <w:rsid w:val="00131204"/>
    <w:rsid w:val="0013127A"/>
    <w:rsid w:val="00131456"/>
    <w:rsid w:val="00131489"/>
    <w:rsid w:val="0013169A"/>
    <w:rsid w:val="00131780"/>
    <w:rsid w:val="0013180D"/>
    <w:rsid w:val="00131936"/>
    <w:rsid w:val="00131ACB"/>
    <w:rsid w:val="00131C62"/>
    <w:rsid w:val="00131C8F"/>
    <w:rsid w:val="00131CB5"/>
    <w:rsid w:val="00131EF5"/>
    <w:rsid w:val="00132344"/>
    <w:rsid w:val="0013242A"/>
    <w:rsid w:val="00132593"/>
    <w:rsid w:val="001326AF"/>
    <w:rsid w:val="001326C7"/>
    <w:rsid w:val="0013286F"/>
    <w:rsid w:val="00133224"/>
    <w:rsid w:val="0013332F"/>
    <w:rsid w:val="00133830"/>
    <w:rsid w:val="00133D3B"/>
    <w:rsid w:val="00134083"/>
    <w:rsid w:val="00134150"/>
    <w:rsid w:val="0013430F"/>
    <w:rsid w:val="0013475B"/>
    <w:rsid w:val="001349CD"/>
    <w:rsid w:val="001349F6"/>
    <w:rsid w:val="00134C83"/>
    <w:rsid w:val="0013516E"/>
    <w:rsid w:val="001352AC"/>
    <w:rsid w:val="00135348"/>
    <w:rsid w:val="001353BE"/>
    <w:rsid w:val="00135494"/>
    <w:rsid w:val="001354F3"/>
    <w:rsid w:val="00135ACE"/>
    <w:rsid w:val="00135E02"/>
    <w:rsid w:val="00135E1A"/>
    <w:rsid w:val="00135EA2"/>
    <w:rsid w:val="00135F2F"/>
    <w:rsid w:val="001363CE"/>
    <w:rsid w:val="001363E7"/>
    <w:rsid w:val="001363FB"/>
    <w:rsid w:val="00136A57"/>
    <w:rsid w:val="00136B0B"/>
    <w:rsid w:val="00136F8A"/>
    <w:rsid w:val="00136F8E"/>
    <w:rsid w:val="00137051"/>
    <w:rsid w:val="00137087"/>
    <w:rsid w:val="00137140"/>
    <w:rsid w:val="001371BD"/>
    <w:rsid w:val="0013733D"/>
    <w:rsid w:val="001373F7"/>
    <w:rsid w:val="0013756E"/>
    <w:rsid w:val="001375AE"/>
    <w:rsid w:val="00137766"/>
    <w:rsid w:val="0013795B"/>
    <w:rsid w:val="001379A3"/>
    <w:rsid w:val="00137D17"/>
    <w:rsid w:val="00137D50"/>
    <w:rsid w:val="00140451"/>
    <w:rsid w:val="00140470"/>
    <w:rsid w:val="0014058B"/>
    <w:rsid w:val="00140636"/>
    <w:rsid w:val="0014085A"/>
    <w:rsid w:val="00140A0F"/>
    <w:rsid w:val="00140CA4"/>
    <w:rsid w:val="00140D60"/>
    <w:rsid w:val="00140DB2"/>
    <w:rsid w:val="00140EC3"/>
    <w:rsid w:val="00141129"/>
    <w:rsid w:val="001411DD"/>
    <w:rsid w:val="001414B1"/>
    <w:rsid w:val="0014164A"/>
    <w:rsid w:val="001417B3"/>
    <w:rsid w:val="001417B8"/>
    <w:rsid w:val="00141BE1"/>
    <w:rsid w:val="00141C1D"/>
    <w:rsid w:val="00141C47"/>
    <w:rsid w:val="00141DDE"/>
    <w:rsid w:val="00141EE4"/>
    <w:rsid w:val="001421F8"/>
    <w:rsid w:val="0014222E"/>
    <w:rsid w:val="001422EA"/>
    <w:rsid w:val="001423D5"/>
    <w:rsid w:val="001426E4"/>
    <w:rsid w:val="00142B7F"/>
    <w:rsid w:val="00142D2B"/>
    <w:rsid w:val="00142E40"/>
    <w:rsid w:val="00142E7C"/>
    <w:rsid w:val="00142F7C"/>
    <w:rsid w:val="00143054"/>
    <w:rsid w:val="00143131"/>
    <w:rsid w:val="00143176"/>
    <w:rsid w:val="001431B4"/>
    <w:rsid w:val="001433AC"/>
    <w:rsid w:val="001433BF"/>
    <w:rsid w:val="00143643"/>
    <w:rsid w:val="00143F73"/>
    <w:rsid w:val="00143F7E"/>
    <w:rsid w:val="0014402A"/>
    <w:rsid w:val="001440C7"/>
    <w:rsid w:val="001443B5"/>
    <w:rsid w:val="001445FB"/>
    <w:rsid w:val="001446F2"/>
    <w:rsid w:val="0014470C"/>
    <w:rsid w:val="001447C0"/>
    <w:rsid w:val="00144932"/>
    <w:rsid w:val="001449E2"/>
    <w:rsid w:val="00144CB8"/>
    <w:rsid w:val="00144CE4"/>
    <w:rsid w:val="00144E5B"/>
    <w:rsid w:val="001450AE"/>
    <w:rsid w:val="001450B2"/>
    <w:rsid w:val="00145262"/>
    <w:rsid w:val="00145287"/>
    <w:rsid w:val="00145504"/>
    <w:rsid w:val="00145584"/>
    <w:rsid w:val="0014566B"/>
    <w:rsid w:val="00145B9E"/>
    <w:rsid w:val="00145F91"/>
    <w:rsid w:val="00145FB8"/>
    <w:rsid w:val="001460BC"/>
    <w:rsid w:val="0014619C"/>
    <w:rsid w:val="00146228"/>
    <w:rsid w:val="001462CE"/>
    <w:rsid w:val="001463CC"/>
    <w:rsid w:val="00146968"/>
    <w:rsid w:val="001469E8"/>
    <w:rsid w:val="00146E8F"/>
    <w:rsid w:val="00146EFD"/>
    <w:rsid w:val="0014751D"/>
    <w:rsid w:val="00147701"/>
    <w:rsid w:val="00147723"/>
    <w:rsid w:val="0014786B"/>
    <w:rsid w:val="00147A5A"/>
    <w:rsid w:val="00147BCB"/>
    <w:rsid w:val="00147E96"/>
    <w:rsid w:val="00147F34"/>
    <w:rsid w:val="001500C5"/>
    <w:rsid w:val="001501FE"/>
    <w:rsid w:val="00150326"/>
    <w:rsid w:val="00150463"/>
    <w:rsid w:val="0015047A"/>
    <w:rsid w:val="001504AA"/>
    <w:rsid w:val="00150A52"/>
    <w:rsid w:val="001510C1"/>
    <w:rsid w:val="0015128F"/>
    <w:rsid w:val="001513B5"/>
    <w:rsid w:val="00151580"/>
    <w:rsid w:val="00151803"/>
    <w:rsid w:val="001518BB"/>
    <w:rsid w:val="00151ADB"/>
    <w:rsid w:val="00151CB2"/>
    <w:rsid w:val="00151DA4"/>
    <w:rsid w:val="00151E45"/>
    <w:rsid w:val="0015213A"/>
    <w:rsid w:val="00152275"/>
    <w:rsid w:val="0015228D"/>
    <w:rsid w:val="0015233C"/>
    <w:rsid w:val="001525F8"/>
    <w:rsid w:val="001525FB"/>
    <w:rsid w:val="00152650"/>
    <w:rsid w:val="001527A1"/>
    <w:rsid w:val="00152A8F"/>
    <w:rsid w:val="00152D72"/>
    <w:rsid w:val="00152E60"/>
    <w:rsid w:val="001533CF"/>
    <w:rsid w:val="00153538"/>
    <w:rsid w:val="00153674"/>
    <w:rsid w:val="00153694"/>
    <w:rsid w:val="0015398C"/>
    <w:rsid w:val="001539CE"/>
    <w:rsid w:val="00153DDE"/>
    <w:rsid w:val="00153E1A"/>
    <w:rsid w:val="00153EB5"/>
    <w:rsid w:val="00154353"/>
    <w:rsid w:val="00154445"/>
    <w:rsid w:val="0015452B"/>
    <w:rsid w:val="0015454D"/>
    <w:rsid w:val="00154589"/>
    <w:rsid w:val="001545BD"/>
    <w:rsid w:val="00154775"/>
    <w:rsid w:val="00154855"/>
    <w:rsid w:val="001549C4"/>
    <w:rsid w:val="00154B3E"/>
    <w:rsid w:val="00154C38"/>
    <w:rsid w:val="00154D90"/>
    <w:rsid w:val="00154F6B"/>
    <w:rsid w:val="00155079"/>
    <w:rsid w:val="00155188"/>
    <w:rsid w:val="001551FD"/>
    <w:rsid w:val="00155247"/>
    <w:rsid w:val="00155592"/>
    <w:rsid w:val="00155812"/>
    <w:rsid w:val="00155841"/>
    <w:rsid w:val="001559BB"/>
    <w:rsid w:val="00155A09"/>
    <w:rsid w:val="00155A62"/>
    <w:rsid w:val="00155A82"/>
    <w:rsid w:val="00156276"/>
    <w:rsid w:val="001562B9"/>
    <w:rsid w:val="001562BA"/>
    <w:rsid w:val="00156418"/>
    <w:rsid w:val="0015657E"/>
    <w:rsid w:val="001568A5"/>
    <w:rsid w:val="00156956"/>
    <w:rsid w:val="001569A8"/>
    <w:rsid w:val="00156B16"/>
    <w:rsid w:val="00156B2D"/>
    <w:rsid w:val="00156CF0"/>
    <w:rsid w:val="00157302"/>
    <w:rsid w:val="00157387"/>
    <w:rsid w:val="001573FF"/>
    <w:rsid w:val="001579D1"/>
    <w:rsid w:val="001579FB"/>
    <w:rsid w:val="00157AED"/>
    <w:rsid w:val="00157E50"/>
    <w:rsid w:val="00157FED"/>
    <w:rsid w:val="00157FFA"/>
    <w:rsid w:val="00160164"/>
    <w:rsid w:val="00160371"/>
    <w:rsid w:val="00160629"/>
    <w:rsid w:val="001609BD"/>
    <w:rsid w:val="001611E1"/>
    <w:rsid w:val="0016138B"/>
    <w:rsid w:val="00161564"/>
    <w:rsid w:val="00161673"/>
    <w:rsid w:val="001618E2"/>
    <w:rsid w:val="001619B0"/>
    <w:rsid w:val="00161BA3"/>
    <w:rsid w:val="00161D94"/>
    <w:rsid w:val="00161E14"/>
    <w:rsid w:val="00161F28"/>
    <w:rsid w:val="00161F79"/>
    <w:rsid w:val="0016226B"/>
    <w:rsid w:val="00162319"/>
    <w:rsid w:val="001623B3"/>
    <w:rsid w:val="00162447"/>
    <w:rsid w:val="00162607"/>
    <w:rsid w:val="00162AFA"/>
    <w:rsid w:val="00162C64"/>
    <w:rsid w:val="00162D39"/>
    <w:rsid w:val="00163214"/>
    <w:rsid w:val="00163288"/>
    <w:rsid w:val="001636D5"/>
    <w:rsid w:val="001639D7"/>
    <w:rsid w:val="00163A7D"/>
    <w:rsid w:val="00163ACF"/>
    <w:rsid w:val="00163B03"/>
    <w:rsid w:val="00163B41"/>
    <w:rsid w:val="00163D45"/>
    <w:rsid w:val="00163DAF"/>
    <w:rsid w:val="00164032"/>
    <w:rsid w:val="001642FD"/>
    <w:rsid w:val="00164350"/>
    <w:rsid w:val="0016460B"/>
    <w:rsid w:val="001649DD"/>
    <w:rsid w:val="001649E3"/>
    <w:rsid w:val="00164ACE"/>
    <w:rsid w:val="00164DB3"/>
    <w:rsid w:val="00164DD0"/>
    <w:rsid w:val="001650BA"/>
    <w:rsid w:val="001652A5"/>
    <w:rsid w:val="00165410"/>
    <w:rsid w:val="001657FD"/>
    <w:rsid w:val="001658BB"/>
    <w:rsid w:val="001658D5"/>
    <w:rsid w:val="00165BF5"/>
    <w:rsid w:val="00165CE2"/>
    <w:rsid w:val="00165D20"/>
    <w:rsid w:val="00165D21"/>
    <w:rsid w:val="00165E02"/>
    <w:rsid w:val="00165E4E"/>
    <w:rsid w:val="00165ECF"/>
    <w:rsid w:val="0016638F"/>
    <w:rsid w:val="00166485"/>
    <w:rsid w:val="001664C2"/>
    <w:rsid w:val="001664F0"/>
    <w:rsid w:val="0016651D"/>
    <w:rsid w:val="00166699"/>
    <w:rsid w:val="0016671F"/>
    <w:rsid w:val="00166EBB"/>
    <w:rsid w:val="00166F4E"/>
    <w:rsid w:val="00166FE5"/>
    <w:rsid w:val="00167126"/>
    <w:rsid w:val="00167327"/>
    <w:rsid w:val="001674E4"/>
    <w:rsid w:val="00167554"/>
    <w:rsid w:val="001675E1"/>
    <w:rsid w:val="00167622"/>
    <w:rsid w:val="0016780B"/>
    <w:rsid w:val="00167AB9"/>
    <w:rsid w:val="00167B0D"/>
    <w:rsid w:val="00167CEF"/>
    <w:rsid w:val="00167DFB"/>
    <w:rsid w:val="00167ECA"/>
    <w:rsid w:val="001700A3"/>
    <w:rsid w:val="001700EF"/>
    <w:rsid w:val="00170184"/>
    <w:rsid w:val="001701E3"/>
    <w:rsid w:val="0017058D"/>
    <w:rsid w:val="001707DA"/>
    <w:rsid w:val="00170931"/>
    <w:rsid w:val="00170A11"/>
    <w:rsid w:val="00170B2E"/>
    <w:rsid w:val="00170EB6"/>
    <w:rsid w:val="001711A8"/>
    <w:rsid w:val="0017131D"/>
    <w:rsid w:val="001714BE"/>
    <w:rsid w:val="001717E4"/>
    <w:rsid w:val="0017181D"/>
    <w:rsid w:val="0017182A"/>
    <w:rsid w:val="00171855"/>
    <w:rsid w:val="001718F0"/>
    <w:rsid w:val="00171A4A"/>
    <w:rsid w:val="00171D83"/>
    <w:rsid w:val="00171DB8"/>
    <w:rsid w:val="00171E20"/>
    <w:rsid w:val="00171E72"/>
    <w:rsid w:val="00172152"/>
    <w:rsid w:val="00172530"/>
    <w:rsid w:val="00172534"/>
    <w:rsid w:val="00172579"/>
    <w:rsid w:val="00172790"/>
    <w:rsid w:val="0017285D"/>
    <w:rsid w:val="0017290F"/>
    <w:rsid w:val="00172E01"/>
    <w:rsid w:val="00173041"/>
    <w:rsid w:val="00173192"/>
    <w:rsid w:val="0017319F"/>
    <w:rsid w:val="001732E8"/>
    <w:rsid w:val="0017341E"/>
    <w:rsid w:val="001734EA"/>
    <w:rsid w:val="0017354F"/>
    <w:rsid w:val="0017370B"/>
    <w:rsid w:val="00173889"/>
    <w:rsid w:val="00173931"/>
    <w:rsid w:val="00173A12"/>
    <w:rsid w:val="00173ACC"/>
    <w:rsid w:val="00173BA8"/>
    <w:rsid w:val="00173BDD"/>
    <w:rsid w:val="00173C80"/>
    <w:rsid w:val="00174128"/>
    <w:rsid w:val="001741B0"/>
    <w:rsid w:val="00174211"/>
    <w:rsid w:val="00174238"/>
    <w:rsid w:val="0017440C"/>
    <w:rsid w:val="00174487"/>
    <w:rsid w:val="00174A38"/>
    <w:rsid w:val="001752E9"/>
    <w:rsid w:val="0017531F"/>
    <w:rsid w:val="001755C0"/>
    <w:rsid w:val="00175751"/>
    <w:rsid w:val="0017594E"/>
    <w:rsid w:val="00175B4E"/>
    <w:rsid w:val="00175B93"/>
    <w:rsid w:val="00175BCB"/>
    <w:rsid w:val="00175EF8"/>
    <w:rsid w:val="00176439"/>
    <w:rsid w:val="0017650F"/>
    <w:rsid w:val="001766CD"/>
    <w:rsid w:val="001766FE"/>
    <w:rsid w:val="00176818"/>
    <w:rsid w:val="00176843"/>
    <w:rsid w:val="00176866"/>
    <w:rsid w:val="00176901"/>
    <w:rsid w:val="0017699A"/>
    <w:rsid w:val="00176B40"/>
    <w:rsid w:val="00176BF2"/>
    <w:rsid w:val="00176D5A"/>
    <w:rsid w:val="00176EC6"/>
    <w:rsid w:val="00176EF2"/>
    <w:rsid w:val="0017701C"/>
    <w:rsid w:val="001770C3"/>
    <w:rsid w:val="00177329"/>
    <w:rsid w:val="001773C5"/>
    <w:rsid w:val="0017761A"/>
    <w:rsid w:val="0017777A"/>
    <w:rsid w:val="00177A23"/>
    <w:rsid w:val="00177AE4"/>
    <w:rsid w:val="00180137"/>
    <w:rsid w:val="0018014A"/>
    <w:rsid w:val="001808C4"/>
    <w:rsid w:val="00180912"/>
    <w:rsid w:val="00180AB5"/>
    <w:rsid w:val="00180DF0"/>
    <w:rsid w:val="00180EBC"/>
    <w:rsid w:val="00181176"/>
    <w:rsid w:val="001813A7"/>
    <w:rsid w:val="00181402"/>
    <w:rsid w:val="00181480"/>
    <w:rsid w:val="00181571"/>
    <w:rsid w:val="001815C1"/>
    <w:rsid w:val="00181719"/>
    <w:rsid w:val="0018179E"/>
    <w:rsid w:val="00181892"/>
    <w:rsid w:val="00181EF0"/>
    <w:rsid w:val="00182361"/>
    <w:rsid w:val="00182827"/>
    <w:rsid w:val="00182C1A"/>
    <w:rsid w:val="00182E2E"/>
    <w:rsid w:val="00182F13"/>
    <w:rsid w:val="00183173"/>
    <w:rsid w:val="00183198"/>
    <w:rsid w:val="001831A6"/>
    <w:rsid w:val="0018322B"/>
    <w:rsid w:val="001833B8"/>
    <w:rsid w:val="001835E7"/>
    <w:rsid w:val="00183622"/>
    <w:rsid w:val="00183698"/>
    <w:rsid w:val="0018370C"/>
    <w:rsid w:val="0018377D"/>
    <w:rsid w:val="00183859"/>
    <w:rsid w:val="00183C34"/>
    <w:rsid w:val="00183C52"/>
    <w:rsid w:val="00183D1B"/>
    <w:rsid w:val="00183DA6"/>
    <w:rsid w:val="00183E5F"/>
    <w:rsid w:val="00183FB7"/>
    <w:rsid w:val="001840EC"/>
    <w:rsid w:val="001841C2"/>
    <w:rsid w:val="0018463E"/>
    <w:rsid w:val="00184802"/>
    <w:rsid w:val="001848A8"/>
    <w:rsid w:val="001848DC"/>
    <w:rsid w:val="001848F2"/>
    <w:rsid w:val="0018491C"/>
    <w:rsid w:val="00184D7A"/>
    <w:rsid w:val="00184DCE"/>
    <w:rsid w:val="00184DEF"/>
    <w:rsid w:val="00184F10"/>
    <w:rsid w:val="00184F2A"/>
    <w:rsid w:val="00184F86"/>
    <w:rsid w:val="00184FBC"/>
    <w:rsid w:val="0018502E"/>
    <w:rsid w:val="001851BF"/>
    <w:rsid w:val="00185772"/>
    <w:rsid w:val="0018580F"/>
    <w:rsid w:val="001858A7"/>
    <w:rsid w:val="001858FB"/>
    <w:rsid w:val="001859E1"/>
    <w:rsid w:val="001859FE"/>
    <w:rsid w:val="00185AA2"/>
    <w:rsid w:val="00185CE2"/>
    <w:rsid w:val="00185E16"/>
    <w:rsid w:val="00185EFF"/>
    <w:rsid w:val="00185F72"/>
    <w:rsid w:val="001863D8"/>
    <w:rsid w:val="001863E8"/>
    <w:rsid w:val="00186912"/>
    <w:rsid w:val="00186925"/>
    <w:rsid w:val="00186972"/>
    <w:rsid w:val="00186ABC"/>
    <w:rsid w:val="00186B67"/>
    <w:rsid w:val="00186BDE"/>
    <w:rsid w:val="00186C2A"/>
    <w:rsid w:val="00186D32"/>
    <w:rsid w:val="00186DC2"/>
    <w:rsid w:val="00186E3E"/>
    <w:rsid w:val="00186E82"/>
    <w:rsid w:val="00187073"/>
    <w:rsid w:val="001870A0"/>
    <w:rsid w:val="00187227"/>
    <w:rsid w:val="00187480"/>
    <w:rsid w:val="0018764B"/>
    <w:rsid w:val="0018787A"/>
    <w:rsid w:val="001878D0"/>
    <w:rsid w:val="00187A21"/>
    <w:rsid w:val="00187A6A"/>
    <w:rsid w:val="00187B6B"/>
    <w:rsid w:val="00187C6B"/>
    <w:rsid w:val="00190190"/>
    <w:rsid w:val="001902A1"/>
    <w:rsid w:val="001902E0"/>
    <w:rsid w:val="00190409"/>
    <w:rsid w:val="00190493"/>
    <w:rsid w:val="001905FB"/>
    <w:rsid w:val="0019062A"/>
    <w:rsid w:val="00190647"/>
    <w:rsid w:val="00190A28"/>
    <w:rsid w:val="00190A63"/>
    <w:rsid w:val="00190AE7"/>
    <w:rsid w:val="00190B28"/>
    <w:rsid w:val="001910A7"/>
    <w:rsid w:val="0019110C"/>
    <w:rsid w:val="00191616"/>
    <w:rsid w:val="0019178C"/>
    <w:rsid w:val="001919C5"/>
    <w:rsid w:val="00191BB3"/>
    <w:rsid w:val="00191E89"/>
    <w:rsid w:val="00191FA0"/>
    <w:rsid w:val="00191FA1"/>
    <w:rsid w:val="00192003"/>
    <w:rsid w:val="00192017"/>
    <w:rsid w:val="001920A2"/>
    <w:rsid w:val="0019213A"/>
    <w:rsid w:val="001923C9"/>
    <w:rsid w:val="0019248F"/>
    <w:rsid w:val="00192904"/>
    <w:rsid w:val="001929F0"/>
    <w:rsid w:val="00192DA3"/>
    <w:rsid w:val="00192DC5"/>
    <w:rsid w:val="00192F7D"/>
    <w:rsid w:val="0019346C"/>
    <w:rsid w:val="0019349C"/>
    <w:rsid w:val="001934A5"/>
    <w:rsid w:val="00193543"/>
    <w:rsid w:val="00193723"/>
    <w:rsid w:val="00193764"/>
    <w:rsid w:val="00193997"/>
    <w:rsid w:val="00193CCC"/>
    <w:rsid w:val="00193DB6"/>
    <w:rsid w:val="00194067"/>
    <w:rsid w:val="001941EB"/>
    <w:rsid w:val="00194353"/>
    <w:rsid w:val="00194472"/>
    <w:rsid w:val="00194B93"/>
    <w:rsid w:val="00194C41"/>
    <w:rsid w:val="00194D0D"/>
    <w:rsid w:val="00194E4B"/>
    <w:rsid w:val="00194F02"/>
    <w:rsid w:val="00194F12"/>
    <w:rsid w:val="0019505B"/>
    <w:rsid w:val="0019521D"/>
    <w:rsid w:val="001954FD"/>
    <w:rsid w:val="001955FD"/>
    <w:rsid w:val="001956B7"/>
    <w:rsid w:val="00195B4C"/>
    <w:rsid w:val="00195D94"/>
    <w:rsid w:val="00195ED3"/>
    <w:rsid w:val="00195EE3"/>
    <w:rsid w:val="001960F8"/>
    <w:rsid w:val="00196146"/>
    <w:rsid w:val="0019621D"/>
    <w:rsid w:val="0019623F"/>
    <w:rsid w:val="001966B0"/>
    <w:rsid w:val="0019685C"/>
    <w:rsid w:val="00196A33"/>
    <w:rsid w:val="00196B6B"/>
    <w:rsid w:val="00196FFB"/>
    <w:rsid w:val="001970CA"/>
    <w:rsid w:val="00197164"/>
    <w:rsid w:val="00197311"/>
    <w:rsid w:val="001973E3"/>
    <w:rsid w:val="00197560"/>
    <w:rsid w:val="00197632"/>
    <w:rsid w:val="0019774E"/>
    <w:rsid w:val="00197B7A"/>
    <w:rsid w:val="00197C35"/>
    <w:rsid w:val="00197CBA"/>
    <w:rsid w:val="00197CF7"/>
    <w:rsid w:val="00197E01"/>
    <w:rsid w:val="001A001F"/>
    <w:rsid w:val="001A009D"/>
    <w:rsid w:val="001A017F"/>
    <w:rsid w:val="001A0348"/>
    <w:rsid w:val="001A036B"/>
    <w:rsid w:val="001A0646"/>
    <w:rsid w:val="001A06D3"/>
    <w:rsid w:val="001A0723"/>
    <w:rsid w:val="001A0761"/>
    <w:rsid w:val="001A07BD"/>
    <w:rsid w:val="001A081B"/>
    <w:rsid w:val="001A08D8"/>
    <w:rsid w:val="001A167F"/>
    <w:rsid w:val="001A1783"/>
    <w:rsid w:val="001A17F4"/>
    <w:rsid w:val="001A1B11"/>
    <w:rsid w:val="001A1E77"/>
    <w:rsid w:val="001A2054"/>
    <w:rsid w:val="001A2101"/>
    <w:rsid w:val="001A2332"/>
    <w:rsid w:val="001A2C32"/>
    <w:rsid w:val="001A2DFE"/>
    <w:rsid w:val="001A2E51"/>
    <w:rsid w:val="001A2F98"/>
    <w:rsid w:val="001A31E0"/>
    <w:rsid w:val="001A3683"/>
    <w:rsid w:val="001A37FF"/>
    <w:rsid w:val="001A385A"/>
    <w:rsid w:val="001A3B33"/>
    <w:rsid w:val="001A3D0D"/>
    <w:rsid w:val="001A3DAE"/>
    <w:rsid w:val="001A3EDC"/>
    <w:rsid w:val="001A408D"/>
    <w:rsid w:val="001A4100"/>
    <w:rsid w:val="001A4164"/>
    <w:rsid w:val="001A42CA"/>
    <w:rsid w:val="001A4394"/>
    <w:rsid w:val="001A4406"/>
    <w:rsid w:val="001A4838"/>
    <w:rsid w:val="001A49C0"/>
    <w:rsid w:val="001A4B6B"/>
    <w:rsid w:val="001A4B72"/>
    <w:rsid w:val="001A4DC0"/>
    <w:rsid w:val="001A4E97"/>
    <w:rsid w:val="001A4EC5"/>
    <w:rsid w:val="001A4FC2"/>
    <w:rsid w:val="001A4FCE"/>
    <w:rsid w:val="001A5236"/>
    <w:rsid w:val="001A5244"/>
    <w:rsid w:val="001A559F"/>
    <w:rsid w:val="001A5624"/>
    <w:rsid w:val="001A5648"/>
    <w:rsid w:val="001A569C"/>
    <w:rsid w:val="001A577F"/>
    <w:rsid w:val="001A58E1"/>
    <w:rsid w:val="001A58FE"/>
    <w:rsid w:val="001A5AF3"/>
    <w:rsid w:val="001A5CC5"/>
    <w:rsid w:val="001A5D92"/>
    <w:rsid w:val="001A5DE3"/>
    <w:rsid w:val="001A5E9E"/>
    <w:rsid w:val="001A5F61"/>
    <w:rsid w:val="001A62AE"/>
    <w:rsid w:val="001A6392"/>
    <w:rsid w:val="001A6508"/>
    <w:rsid w:val="001A65E4"/>
    <w:rsid w:val="001A6741"/>
    <w:rsid w:val="001A6775"/>
    <w:rsid w:val="001A6859"/>
    <w:rsid w:val="001A697E"/>
    <w:rsid w:val="001A69E3"/>
    <w:rsid w:val="001A6B23"/>
    <w:rsid w:val="001A6BBC"/>
    <w:rsid w:val="001A6C02"/>
    <w:rsid w:val="001A6C38"/>
    <w:rsid w:val="001A6DF9"/>
    <w:rsid w:val="001A6E41"/>
    <w:rsid w:val="001A700F"/>
    <w:rsid w:val="001A71B6"/>
    <w:rsid w:val="001A71D3"/>
    <w:rsid w:val="001A7266"/>
    <w:rsid w:val="001A74DF"/>
    <w:rsid w:val="001A760C"/>
    <w:rsid w:val="001A76E3"/>
    <w:rsid w:val="001A7BB9"/>
    <w:rsid w:val="001A7D9F"/>
    <w:rsid w:val="001B0010"/>
    <w:rsid w:val="001B0076"/>
    <w:rsid w:val="001B0222"/>
    <w:rsid w:val="001B0331"/>
    <w:rsid w:val="001B034F"/>
    <w:rsid w:val="001B036A"/>
    <w:rsid w:val="001B0473"/>
    <w:rsid w:val="001B05EE"/>
    <w:rsid w:val="001B05FA"/>
    <w:rsid w:val="001B0757"/>
    <w:rsid w:val="001B07F4"/>
    <w:rsid w:val="001B092E"/>
    <w:rsid w:val="001B094E"/>
    <w:rsid w:val="001B0B58"/>
    <w:rsid w:val="001B0CF2"/>
    <w:rsid w:val="001B0E58"/>
    <w:rsid w:val="001B0F07"/>
    <w:rsid w:val="001B0F2F"/>
    <w:rsid w:val="001B1049"/>
    <w:rsid w:val="001B117E"/>
    <w:rsid w:val="001B11C0"/>
    <w:rsid w:val="001B137A"/>
    <w:rsid w:val="001B14D7"/>
    <w:rsid w:val="001B14DD"/>
    <w:rsid w:val="001B1642"/>
    <w:rsid w:val="001B1674"/>
    <w:rsid w:val="001B1807"/>
    <w:rsid w:val="001B197A"/>
    <w:rsid w:val="001B1A07"/>
    <w:rsid w:val="001B1BA9"/>
    <w:rsid w:val="001B1E27"/>
    <w:rsid w:val="001B21C6"/>
    <w:rsid w:val="001B23AA"/>
    <w:rsid w:val="001B2430"/>
    <w:rsid w:val="001B2579"/>
    <w:rsid w:val="001B2632"/>
    <w:rsid w:val="001B267B"/>
    <w:rsid w:val="001B2803"/>
    <w:rsid w:val="001B2B69"/>
    <w:rsid w:val="001B2D3C"/>
    <w:rsid w:val="001B2E0C"/>
    <w:rsid w:val="001B2E3E"/>
    <w:rsid w:val="001B2E83"/>
    <w:rsid w:val="001B2E91"/>
    <w:rsid w:val="001B2F86"/>
    <w:rsid w:val="001B2FDE"/>
    <w:rsid w:val="001B3110"/>
    <w:rsid w:val="001B31BB"/>
    <w:rsid w:val="001B31FB"/>
    <w:rsid w:val="001B3A7A"/>
    <w:rsid w:val="001B3D35"/>
    <w:rsid w:val="001B3D74"/>
    <w:rsid w:val="001B40A3"/>
    <w:rsid w:val="001B41C2"/>
    <w:rsid w:val="001B41E9"/>
    <w:rsid w:val="001B437C"/>
    <w:rsid w:val="001B43D4"/>
    <w:rsid w:val="001B447D"/>
    <w:rsid w:val="001B478C"/>
    <w:rsid w:val="001B4880"/>
    <w:rsid w:val="001B4897"/>
    <w:rsid w:val="001B4A34"/>
    <w:rsid w:val="001B4A8F"/>
    <w:rsid w:val="001B4D6A"/>
    <w:rsid w:val="001B4E16"/>
    <w:rsid w:val="001B4E1C"/>
    <w:rsid w:val="001B4F85"/>
    <w:rsid w:val="001B5030"/>
    <w:rsid w:val="001B50D7"/>
    <w:rsid w:val="001B52B7"/>
    <w:rsid w:val="001B536B"/>
    <w:rsid w:val="001B5590"/>
    <w:rsid w:val="001B5654"/>
    <w:rsid w:val="001B57F0"/>
    <w:rsid w:val="001B59DA"/>
    <w:rsid w:val="001B5A5F"/>
    <w:rsid w:val="001B5A7A"/>
    <w:rsid w:val="001B5AF4"/>
    <w:rsid w:val="001B5C07"/>
    <w:rsid w:val="001B5D6B"/>
    <w:rsid w:val="001B5E22"/>
    <w:rsid w:val="001B5F7B"/>
    <w:rsid w:val="001B602B"/>
    <w:rsid w:val="001B60D7"/>
    <w:rsid w:val="001B60F5"/>
    <w:rsid w:val="001B6354"/>
    <w:rsid w:val="001B6355"/>
    <w:rsid w:val="001B64F0"/>
    <w:rsid w:val="001B6921"/>
    <w:rsid w:val="001B6C77"/>
    <w:rsid w:val="001B6E2F"/>
    <w:rsid w:val="001B6E4E"/>
    <w:rsid w:val="001B6F23"/>
    <w:rsid w:val="001B709A"/>
    <w:rsid w:val="001B72C6"/>
    <w:rsid w:val="001B76EE"/>
    <w:rsid w:val="001B775F"/>
    <w:rsid w:val="001B7B47"/>
    <w:rsid w:val="001B7BBA"/>
    <w:rsid w:val="001B7C55"/>
    <w:rsid w:val="001B7EA1"/>
    <w:rsid w:val="001B7F49"/>
    <w:rsid w:val="001C0024"/>
    <w:rsid w:val="001C02E2"/>
    <w:rsid w:val="001C02E3"/>
    <w:rsid w:val="001C06C2"/>
    <w:rsid w:val="001C0726"/>
    <w:rsid w:val="001C07DC"/>
    <w:rsid w:val="001C07E9"/>
    <w:rsid w:val="001C09F9"/>
    <w:rsid w:val="001C0A55"/>
    <w:rsid w:val="001C0C12"/>
    <w:rsid w:val="001C1070"/>
    <w:rsid w:val="001C11BD"/>
    <w:rsid w:val="001C1210"/>
    <w:rsid w:val="001C127F"/>
    <w:rsid w:val="001C16CE"/>
    <w:rsid w:val="001C1886"/>
    <w:rsid w:val="001C1ACE"/>
    <w:rsid w:val="001C1D56"/>
    <w:rsid w:val="001C1EB1"/>
    <w:rsid w:val="001C201C"/>
    <w:rsid w:val="001C2281"/>
    <w:rsid w:val="001C234D"/>
    <w:rsid w:val="001C294B"/>
    <w:rsid w:val="001C29C2"/>
    <w:rsid w:val="001C2B8A"/>
    <w:rsid w:val="001C2BEE"/>
    <w:rsid w:val="001C2E71"/>
    <w:rsid w:val="001C3269"/>
    <w:rsid w:val="001C3292"/>
    <w:rsid w:val="001C34A8"/>
    <w:rsid w:val="001C351D"/>
    <w:rsid w:val="001C36A1"/>
    <w:rsid w:val="001C3E91"/>
    <w:rsid w:val="001C3FC8"/>
    <w:rsid w:val="001C401A"/>
    <w:rsid w:val="001C4219"/>
    <w:rsid w:val="001C45CE"/>
    <w:rsid w:val="001C4705"/>
    <w:rsid w:val="001C474A"/>
    <w:rsid w:val="001C4DF6"/>
    <w:rsid w:val="001C4F0E"/>
    <w:rsid w:val="001C4F61"/>
    <w:rsid w:val="001C4FBF"/>
    <w:rsid w:val="001C50E2"/>
    <w:rsid w:val="001C5186"/>
    <w:rsid w:val="001C52D6"/>
    <w:rsid w:val="001C54A9"/>
    <w:rsid w:val="001C564C"/>
    <w:rsid w:val="001C5A7D"/>
    <w:rsid w:val="001C5CE7"/>
    <w:rsid w:val="001C5FC0"/>
    <w:rsid w:val="001C69F6"/>
    <w:rsid w:val="001C6B57"/>
    <w:rsid w:val="001C6C08"/>
    <w:rsid w:val="001C6C72"/>
    <w:rsid w:val="001C6CDE"/>
    <w:rsid w:val="001C70A8"/>
    <w:rsid w:val="001C70D5"/>
    <w:rsid w:val="001C71FD"/>
    <w:rsid w:val="001C731A"/>
    <w:rsid w:val="001C7797"/>
    <w:rsid w:val="001C784B"/>
    <w:rsid w:val="001C7B08"/>
    <w:rsid w:val="001C7C42"/>
    <w:rsid w:val="001C7CEF"/>
    <w:rsid w:val="001C7F0B"/>
    <w:rsid w:val="001D01DA"/>
    <w:rsid w:val="001D0B52"/>
    <w:rsid w:val="001D0B99"/>
    <w:rsid w:val="001D0BC0"/>
    <w:rsid w:val="001D116F"/>
    <w:rsid w:val="001D13EC"/>
    <w:rsid w:val="001D145A"/>
    <w:rsid w:val="001D14CF"/>
    <w:rsid w:val="001D15A7"/>
    <w:rsid w:val="001D16FA"/>
    <w:rsid w:val="001D1850"/>
    <w:rsid w:val="001D18FE"/>
    <w:rsid w:val="001D1A0A"/>
    <w:rsid w:val="001D1C12"/>
    <w:rsid w:val="001D1D58"/>
    <w:rsid w:val="001D1F5B"/>
    <w:rsid w:val="001D1F99"/>
    <w:rsid w:val="001D1FF5"/>
    <w:rsid w:val="001D1FFA"/>
    <w:rsid w:val="001D258F"/>
    <w:rsid w:val="001D2668"/>
    <w:rsid w:val="001D272C"/>
    <w:rsid w:val="001D279B"/>
    <w:rsid w:val="001D285E"/>
    <w:rsid w:val="001D2CDA"/>
    <w:rsid w:val="001D2D76"/>
    <w:rsid w:val="001D2E04"/>
    <w:rsid w:val="001D31C7"/>
    <w:rsid w:val="001D3257"/>
    <w:rsid w:val="001D33A2"/>
    <w:rsid w:val="001D3432"/>
    <w:rsid w:val="001D34AD"/>
    <w:rsid w:val="001D36F7"/>
    <w:rsid w:val="001D396F"/>
    <w:rsid w:val="001D3BC3"/>
    <w:rsid w:val="001D3BD0"/>
    <w:rsid w:val="001D3DAE"/>
    <w:rsid w:val="001D3F23"/>
    <w:rsid w:val="001D40A0"/>
    <w:rsid w:val="001D43EA"/>
    <w:rsid w:val="001D45C9"/>
    <w:rsid w:val="001D484E"/>
    <w:rsid w:val="001D485D"/>
    <w:rsid w:val="001D4F6C"/>
    <w:rsid w:val="001D5197"/>
    <w:rsid w:val="001D51E7"/>
    <w:rsid w:val="001D525C"/>
    <w:rsid w:val="001D550D"/>
    <w:rsid w:val="001D55C8"/>
    <w:rsid w:val="001D5601"/>
    <w:rsid w:val="001D5D49"/>
    <w:rsid w:val="001D5DB6"/>
    <w:rsid w:val="001D5F5D"/>
    <w:rsid w:val="001D602C"/>
    <w:rsid w:val="001D60BD"/>
    <w:rsid w:val="001D6337"/>
    <w:rsid w:val="001D6350"/>
    <w:rsid w:val="001D6419"/>
    <w:rsid w:val="001D6548"/>
    <w:rsid w:val="001D6565"/>
    <w:rsid w:val="001D66C8"/>
    <w:rsid w:val="001D66DE"/>
    <w:rsid w:val="001D67F3"/>
    <w:rsid w:val="001D6A1A"/>
    <w:rsid w:val="001D6ADF"/>
    <w:rsid w:val="001D6C14"/>
    <w:rsid w:val="001D6C5A"/>
    <w:rsid w:val="001D6CC6"/>
    <w:rsid w:val="001D7072"/>
    <w:rsid w:val="001D731D"/>
    <w:rsid w:val="001D7331"/>
    <w:rsid w:val="001D7514"/>
    <w:rsid w:val="001D75D4"/>
    <w:rsid w:val="001D760A"/>
    <w:rsid w:val="001D77DC"/>
    <w:rsid w:val="001D790C"/>
    <w:rsid w:val="001D7915"/>
    <w:rsid w:val="001D796C"/>
    <w:rsid w:val="001D79A9"/>
    <w:rsid w:val="001D7B0C"/>
    <w:rsid w:val="001D7DC8"/>
    <w:rsid w:val="001D7EEF"/>
    <w:rsid w:val="001D7F72"/>
    <w:rsid w:val="001D7FB6"/>
    <w:rsid w:val="001E00FB"/>
    <w:rsid w:val="001E02DF"/>
    <w:rsid w:val="001E0387"/>
    <w:rsid w:val="001E0542"/>
    <w:rsid w:val="001E0659"/>
    <w:rsid w:val="001E08D6"/>
    <w:rsid w:val="001E09EC"/>
    <w:rsid w:val="001E0ED5"/>
    <w:rsid w:val="001E0EDC"/>
    <w:rsid w:val="001E128E"/>
    <w:rsid w:val="001E12A5"/>
    <w:rsid w:val="001E12FB"/>
    <w:rsid w:val="001E15A2"/>
    <w:rsid w:val="001E17C2"/>
    <w:rsid w:val="001E1829"/>
    <w:rsid w:val="001E1C0E"/>
    <w:rsid w:val="001E1DCD"/>
    <w:rsid w:val="001E23A1"/>
    <w:rsid w:val="001E23E9"/>
    <w:rsid w:val="001E24B8"/>
    <w:rsid w:val="001E2614"/>
    <w:rsid w:val="001E261D"/>
    <w:rsid w:val="001E2908"/>
    <w:rsid w:val="001E2998"/>
    <w:rsid w:val="001E2CE1"/>
    <w:rsid w:val="001E2D43"/>
    <w:rsid w:val="001E2E79"/>
    <w:rsid w:val="001E2ED9"/>
    <w:rsid w:val="001E2FC4"/>
    <w:rsid w:val="001E3006"/>
    <w:rsid w:val="001E3096"/>
    <w:rsid w:val="001E3391"/>
    <w:rsid w:val="001E38CE"/>
    <w:rsid w:val="001E3AFE"/>
    <w:rsid w:val="001E3BEA"/>
    <w:rsid w:val="001E3D25"/>
    <w:rsid w:val="001E3DD7"/>
    <w:rsid w:val="001E3E62"/>
    <w:rsid w:val="001E3E76"/>
    <w:rsid w:val="001E3EB2"/>
    <w:rsid w:val="001E3EEF"/>
    <w:rsid w:val="001E4038"/>
    <w:rsid w:val="001E414C"/>
    <w:rsid w:val="001E438D"/>
    <w:rsid w:val="001E4567"/>
    <w:rsid w:val="001E4780"/>
    <w:rsid w:val="001E4BC8"/>
    <w:rsid w:val="001E4BD1"/>
    <w:rsid w:val="001E4E1A"/>
    <w:rsid w:val="001E4F47"/>
    <w:rsid w:val="001E51B0"/>
    <w:rsid w:val="001E531A"/>
    <w:rsid w:val="001E5416"/>
    <w:rsid w:val="001E5423"/>
    <w:rsid w:val="001E5444"/>
    <w:rsid w:val="001E56B8"/>
    <w:rsid w:val="001E5749"/>
    <w:rsid w:val="001E58B3"/>
    <w:rsid w:val="001E58C0"/>
    <w:rsid w:val="001E598C"/>
    <w:rsid w:val="001E59E7"/>
    <w:rsid w:val="001E5A10"/>
    <w:rsid w:val="001E5B23"/>
    <w:rsid w:val="001E5C15"/>
    <w:rsid w:val="001E5C46"/>
    <w:rsid w:val="001E611D"/>
    <w:rsid w:val="001E6154"/>
    <w:rsid w:val="001E61AE"/>
    <w:rsid w:val="001E6368"/>
    <w:rsid w:val="001E64BE"/>
    <w:rsid w:val="001E67E3"/>
    <w:rsid w:val="001E67FC"/>
    <w:rsid w:val="001E6AA2"/>
    <w:rsid w:val="001E6BE5"/>
    <w:rsid w:val="001E7250"/>
    <w:rsid w:val="001E7266"/>
    <w:rsid w:val="001E774F"/>
    <w:rsid w:val="001E7BD1"/>
    <w:rsid w:val="001E7D6D"/>
    <w:rsid w:val="001E7F15"/>
    <w:rsid w:val="001F0060"/>
    <w:rsid w:val="001F0353"/>
    <w:rsid w:val="001F0490"/>
    <w:rsid w:val="001F0595"/>
    <w:rsid w:val="001F083B"/>
    <w:rsid w:val="001F08D0"/>
    <w:rsid w:val="001F092A"/>
    <w:rsid w:val="001F0B6B"/>
    <w:rsid w:val="001F0B7D"/>
    <w:rsid w:val="001F0BBB"/>
    <w:rsid w:val="001F0CCA"/>
    <w:rsid w:val="001F0DE6"/>
    <w:rsid w:val="001F0FED"/>
    <w:rsid w:val="001F0FFC"/>
    <w:rsid w:val="001F103C"/>
    <w:rsid w:val="001F131C"/>
    <w:rsid w:val="001F150B"/>
    <w:rsid w:val="001F16D3"/>
    <w:rsid w:val="001F17B9"/>
    <w:rsid w:val="001F1B35"/>
    <w:rsid w:val="001F1C99"/>
    <w:rsid w:val="001F1E35"/>
    <w:rsid w:val="001F1FBD"/>
    <w:rsid w:val="001F1FF4"/>
    <w:rsid w:val="001F205E"/>
    <w:rsid w:val="001F2190"/>
    <w:rsid w:val="001F2262"/>
    <w:rsid w:val="001F227C"/>
    <w:rsid w:val="001F2363"/>
    <w:rsid w:val="001F2452"/>
    <w:rsid w:val="001F27E4"/>
    <w:rsid w:val="001F2927"/>
    <w:rsid w:val="001F2BF4"/>
    <w:rsid w:val="001F2CBA"/>
    <w:rsid w:val="001F2E2D"/>
    <w:rsid w:val="001F2F66"/>
    <w:rsid w:val="001F3017"/>
    <w:rsid w:val="001F308C"/>
    <w:rsid w:val="001F37A7"/>
    <w:rsid w:val="001F37CD"/>
    <w:rsid w:val="001F391F"/>
    <w:rsid w:val="001F3B00"/>
    <w:rsid w:val="001F3C01"/>
    <w:rsid w:val="001F3D34"/>
    <w:rsid w:val="001F3D72"/>
    <w:rsid w:val="001F3F94"/>
    <w:rsid w:val="001F40C1"/>
    <w:rsid w:val="001F4386"/>
    <w:rsid w:val="001F4811"/>
    <w:rsid w:val="001F49B0"/>
    <w:rsid w:val="001F4D33"/>
    <w:rsid w:val="001F4D81"/>
    <w:rsid w:val="001F4EDE"/>
    <w:rsid w:val="001F50FF"/>
    <w:rsid w:val="001F51D4"/>
    <w:rsid w:val="001F54CF"/>
    <w:rsid w:val="001F5917"/>
    <w:rsid w:val="001F5D13"/>
    <w:rsid w:val="001F603A"/>
    <w:rsid w:val="001F63FD"/>
    <w:rsid w:val="001F65AB"/>
    <w:rsid w:val="001F6631"/>
    <w:rsid w:val="001F69F5"/>
    <w:rsid w:val="001F6A57"/>
    <w:rsid w:val="001F7090"/>
    <w:rsid w:val="001F725A"/>
    <w:rsid w:val="001F72AC"/>
    <w:rsid w:val="001F744D"/>
    <w:rsid w:val="001F74F9"/>
    <w:rsid w:val="001F7747"/>
    <w:rsid w:val="001F77FA"/>
    <w:rsid w:val="001F7AC3"/>
    <w:rsid w:val="001F7DEA"/>
    <w:rsid w:val="001F7EB9"/>
    <w:rsid w:val="002000BE"/>
    <w:rsid w:val="00200106"/>
    <w:rsid w:val="00200254"/>
    <w:rsid w:val="002002C6"/>
    <w:rsid w:val="0020051E"/>
    <w:rsid w:val="002005DB"/>
    <w:rsid w:val="00200843"/>
    <w:rsid w:val="00200A46"/>
    <w:rsid w:val="00200C40"/>
    <w:rsid w:val="00200D94"/>
    <w:rsid w:val="00200F60"/>
    <w:rsid w:val="00200F9B"/>
    <w:rsid w:val="002011FB"/>
    <w:rsid w:val="0020135E"/>
    <w:rsid w:val="002013E4"/>
    <w:rsid w:val="00201692"/>
    <w:rsid w:val="002017E9"/>
    <w:rsid w:val="0020185B"/>
    <w:rsid w:val="00201A5B"/>
    <w:rsid w:val="00201AEA"/>
    <w:rsid w:val="00201E35"/>
    <w:rsid w:val="00201E7B"/>
    <w:rsid w:val="00201EB4"/>
    <w:rsid w:val="00201F31"/>
    <w:rsid w:val="002021E5"/>
    <w:rsid w:val="00202484"/>
    <w:rsid w:val="00202747"/>
    <w:rsid w:val="0020276F"/>
    <w:rsid w:val="0020298D"/>
    <w:rsid w:val="00202AF0"/>
    <w:rsid w:val="00202EBD"/>
    <w:rsid w:val="0020301C"/>
    <w:rsid w:val="002032BF"/>
    <w:rsid w:val="002033B1"/>
    <w:rsid w:val="0020343B"/>
    <w:rsid w:val="002035E2"/>
    <w:rsid w:val="00203678"/>
    <w:rsid w:val="00203686"/>
    <w:rsid w:val="002039D0"/>
    <w:rsid w:val="00203A0B"/>
    <w:rsid w:val="00203A48"/>
    <w:rsid w:val="00203A49"/>
    <w:rsid w:val="00203A65"/>
    <w:rsid w:val="00203C62"/>
    <w:rsid w:val="00203C65"/>
    <w:rsid w:val="00203DD3"/>
    <w:rsid w:val="00203FAB"/>
    <w:rsid w:val="0020428C"/>
    <w:rsid w:val="002043CC"/>
    <w:rsid w:val="002043F8"/>
    <w:rsid w:val="00204509"/>
    <w:rsid w:val="002048A6"/>
    <w:rsid w:val="002048E2"/>
    <w:rsid w:val="00204941"/>
    <w:rsid w:val="00204A9F"/>
    <w:rsid w:val="00204BCC"/>
    <w:rsid w:val="00204BF1"/>
    <w:rsid w:val="00204CD6"/>
    <w:rsid w:val="00204D08"/>
    <w:rsid w:val="00204D71"/>
    <w:rsid w:val="00204E45"/>
    <w:rsid w:val="002050BC"/>
    <w:rsid w:val="002050EE"/>
    <w:rsid w:val="0020525F"/>
    <w:rsid w:val="002052DB"/>
    <w:rsid w:val="00205670"/>
    <w:rsid w:val="00205687"/>
    <w:rsid w:val="0020583E"/>
    <w:rsid w:val="00205D90"/>
    <w:rsid w:val="00206071"/>
    <w:rsid w:val="0020608F"/>
    <w:rsid w:val="002063C6"/>
    <w:rsid w:val="002064AC"/>
    <w:rsid w:val="00206561"/>
    <w:rsid w:val="0020659B"/>
    <w:rsid w:val="00206A42"/>
    <w:rsid w:val="00206C7A"/>
    <w:rsid w:val="00206CA4"/>
    <w:rsid w:val="00206CE3"/>
    <w:rsid w:val="00207013"/>
    <w:rsid w:val="002070AC"/>
    <w:rsid w:val="00207257"/>
    <w:rsid w:val="00207499"/>
    <w:rsid w:val="002074E7"/>
    <w:rsid w:val="00207584"/>
    <w:rsid w:val="002075A9"/>
    <w:rsid w:val="00207873"/>
    <w:rsid w:val="00207994"/>
    <w:rsid w:val="00207B46"/>
    <w:rsid w:val="00207C8B"/>
    <w:rsid w:val="00207D01"/>
    <w:rsid w:val="00207E64"/>
    <w:rsid w:val="002100EE"/>
    <w:rsid w:val="00210150"/>
    <w:rsid w:val="00210175"/>
    <w:rsid w:val="00210385"/>
    <w:rsid w:val="00210499"/>
    <w:rsid w:val="002106BC"/>
    <w:rsid w:val="0021090A"/>
    <w:rsid w:val="00210A44"/>
    <w:rsid w:val="00210A48"/>
    <w:rsid w:val="00210A9B"/>
    <w:rsid w:val="00210B41"/>
    <w:rsid w:val="00210BBB"/>
    <w:rsid w:val="00210DEB"/>
    <w:rsid w:val="00210FF5"/>
    <w:rsid w:val="00211092"/>
    <w:rsid w:val="00211359"/>
    <w:rsid w:val="0021164E"/>
    <w:rsid w:val="002118A0"/>
    <w:rsid w:val="00211A64"/>
    <w:rsid w:val="00211CE9"/>
    <w:rsid w:val="00211D07"/>
    <w:rsid w:val="00212069"/>
    <w:rsid w:val="00212113"/>
    <w:rsid w:val="002123BC"/>
    <w:rsid w:val="00212449"/>
    <w:rsid w:val="00212631"/>
    <w:rsid w:val="002129D9"/>
    <w:rsid w:val="00212A9E"/>
    <w:rsid w:val="00212B9F"/>
    <w:rsid w:val="00212C0E"/>
    <w:rsid w:val="00212CEB"/>
    <w:rsid w:val="00212E2C"/>
    <w:rsid w:val="002130FB"/>
    <w:rsid w:val="002131A2"/>
    <w:rsid w:val="00213210"/>
    <w:rsid w:val="0021333E"/>
    <w:rsid w:val="0021334E"/>
    <w:rsid w:val="00213442"/>
    <w:rsid w:val="002135D2"/>
    <w:rsid w:val="002135E9"/>
    <w:rsid w:val="002138FF"/>
    <w:rsid w:val="00213971"/>
    <w:rsid w:val="00213E28"/>
    <w:rsid w:val="00213ECA"/>
    <w:rsid w:val="00213F4F"/>
    <w:rsid w:val="00214171"/>
    <w:rsid w:val="00214172"/>
    <w:rsid w:val="002141DF"/>
    <w:rsid w:val="00214492"/>
    <w:rsid w:val="00214904"/>
    <w:rsid w:val="00214914"/>
    <w:rsid w:val="0021491D"/>
    <w:rsid w:val="00214930"/>
    <w:rsid w:val="00215071"/>
    <w:rsid w:val="002150C5"/>
    <w:rsid w:val="0021521B"/>
    <w:rsid w:val="002152DD"/>
    <w:rsid w:val="0021538E"/>
    <w:rsid w:val="00215588"/>
    <w:rsid w:val="002155A2"/>
    <w:rsid w:val="00215617"/>
    <w:rsid w:val="00215709"/>
    <w:rsid w:val="0021573B"/>
    <w:rsid w:val="00215BB9"/>
    <w:rsid w:val="00215C78"/>
    <w:rsid w:val="00215CBE"/>
    <w:rsid w:val="00215F99"/>
    <w:rsid w:val="002161DF"/>
    <w:rsid w:val="002163D2"/>
    <w:rsid w:val="002164F9"/>
    <w:rsid w:val="002165AD"/>
    <w:rsid w:val="0021683E"/>
    <w:rsid w:val="00216AA6"/>
    <w:rsid w:val="00216C8C"/>
    <w:rsid w:val="00216D79"/>
    <w:rsid w:val="00216E85"/>
    <w:rsid w:val="0021721D"/>
    <w:rsid w:val="0021740A"/>
    <w:rsid w:val="002175D3"/>
    <w:rsid w:val="00217B05"/>
    <w:rsid w:val="00217B0B"/>
    <w:rsid w:val="00217B32"/>
    <w:rsid w:val="00217C2F"/>
    <w:rsid w:val="00217D0D"/>
    <w:rsid w:val="00217D23"/>
    <w:rsid w:val="00220165"/>
    <w:rsid w:val="00220217"/>
    <w:rsid w:val="0022023B"/>
    <w:rsid w:val="00220328"/>
    <w:rsid w:val="0022052D"/>
    <w:rsid w:val="002205E1"/>
    <w:rsid w:val="00220E83"/>
    <w:rsid w:val="00220F97"/>
    <w:rsid w:val="00221192"/>
    <w:rsid w:val="002212A6"/>
    <w:rsid w:val="002212B1"/>
    <w:rsid w:val="0022150E"/>
    <w:rsid w:val="00221921"/>
    <w:rsid w:val="002219EC"/>
    <w:rsid w:val="00221B22"/>
    <w:rsid w:val="00221D16"/>
    <w:rsid w:val="00221E5D"/>
    <w:rsid w:val="00221EF2"/>
    <w:rsid w:val="00221F0D"/>
    <w:rsid w:val="00222077"/>
    <w:rsid w:val="00222543"/>
    <w:rsid w:val="00222632"/>
    <w:rsid w:val="00222741"/>
    <w:rsid w:val="00222A96"/>
    <w:rsid w:val="00222C28"/>
    <w:rsid w:val="00222CF4"/>
    <w:rsid w:val="00222DF1"/>
    <w:rsid w:val="00222E48"/>
    <w:rsid w:val="00222F50"/>
    <w:rsid w:val="00223000"/>
    <w:rsid w:val="00223014"/>
    <w:rsid w:val="00223252"/>
    <w:rsid w:val="002232A1"/>
    <w:rsid w:val="00223358"/>
    <w:rsid w:val="0022347E"/>
    <w:rsid w:val="00223965"/>
    <w:rsid w:val="0022396C"/>
    <w:rsid w:val="002239A7"/>
    <w:rsid w:val="00223B85"/>
    <w:rsid w:val="00223C8E"/>
    <w:rsid w:val="00223D28"/>
    <w:rsid w:val="00224312"/>
    <w:rsid w:val="00224479"/>
    <w:rsid w:val="002244DB"/>
    <w:rsid w:val="002246F2"/>
    <w:rsid w:val="0022475F"/>
    <w:rsid w:val="00224879"/>
    <w:rsid w:val="00224D68"/>
    <w:rsid w:val="00224E53"/>
    <w:rsid w:val="00224F3A"/>
    <w:rsid w:val="002252F8"/>
    <w:rsid w:val="002258A0"/>
    <w:rsid w:val="00225B67"/>
    <w:rsid w:val="00225DC8"/>
    <w:rsid w:val="00226290"/>
    <w:rsid w:val="00226364"/>
    <w:rsid w:val="002265FB"/>
    <w:rsid w:val="002266EC"/>
    <w:rsid w:val="00226803"/>
    <w:rsid w:val="00226B80"/>
    <w:rsid w:val="00226B8E"/>
    <w:rsid w:val="00226DE4"/>
    <w:rsid w:val="00226EED"/>
    <w:rsid w:val="00226F67"/>
    <w:rsid w:val="00226FC9"/>
    <w:rsid w:val="002270A1"/>
    <w:rsid w:val="00227277"/>
    <w:rsid w:val="00227344"/>
    <w:rsid w:val="00227375"/>
    <w:rsid w:val="002273E6"/>
    <w:rsid w:val="0022769F"/>
    <w:rsid w:val="002276CA"/>
    <w:rsid w:val="002276E2"/>
    <w:rsid w:val="00227ABE"/>
    <w:rsid w:val="00227E5D"/>
    <w:rsid w:val="00227EB4"/>
    <w:rsid w:val="00227F20"/>
    <w:rsid w:val="00230098"/>
    <w:rsid w:val="0023012A"/>
    <w:rsid w:val="00230370"/>
    <w:rsid w:val="00230376"/>
    <w:rsid w:val="0023047E"/>
    <w:rsid w:val="00230518"/>
    <w:rsid w:val="002305CB"/>
    <w:rsid w:val="0023061B"/>
    <w:rsid w:val="0023088E"/>
    <w:rsid w:val="00230A40"/>
    <w:rsid w:val="00230F36"/>
    <w:rsid w:val="00230FBD"/>
    <w:rsid w:val="00230FCE"/>
    <w:rsid w:val="0023112E"/>
    <w:rsid w:val="0023146A"/>
    <w:rsid w:val="002315B2"/>
    <w:rsid w:val="002315D5"/>
    <w:rsid w:val="00231705"/>
    <w:rsid w:val="002317AC"/>
    <w:rsid w:val="0023187D"/>
    <w:rsid w:val="00231DE5"/>
    <w:rsid w:val="002321C2"/>
    <w:rsid w:val="0023221C"/>
    <w:rsid w:val="00232582"/>
    <w:rsid w:val="002325CB"/>
    <w:rsid w:val="0023284D"/>
    <w:rsid w:val="002328D0"/>
    <w:rsid w:val="0023291D"/>
    <w:rsid w:val="00232E38"/>
    <w:rsid w:val="0023318D"/>
    <w:rsid w:val="00233253"/>
    <w:rsid w:val="002332B8"/>
    <w:rsid w:val="0023339C"/>
    <w:rsid w:val="00233411"/>
    <w:rsid w:val="0023364A"/>
    <w:rsid w:val="00233748"/>
    <w:rsid w:val="0023378C"/>
    <w:rsid w:val="002339F4"/>
    <w:rsid w:val="00233A86"/>
    <w:rsid w:val="00233A97"/>
    <w:rsid w:val="00233BC9"/>
    <w:rsid w:val="00233BF8"/>
    <w:rsid w:val="00233E90"/>
    <w:rsid w:val="00233F52"/>
    <w:rsid w:val="00233FD4"/>
    <w:rsid w:val="00234438"/>
    <w:rsid w:val="0023469E"/>
    <w:rsid w:val="002346AA"/>
    <w:rsid w:val="00234A02"/>
    <w:rsid w:val="00234A69"/>
    <w:rsid w:val="00234A6E"/>
    <w:rsid w:val="00234B54"/>
    <w:rsid w:val="00234CA4"/>
    <w:rsid w:val="00234CFD"/>
    <w:rsid w:val="00234E86"/>
    <w:rsid w:val="00234F14"/>
    <w:rsid w:val="00235047"/>
    <w:rsid w:val="002350E9"/>
    <w:rsid w:val="00235518"/>
    <w:rsid w:val="002356D0"/>
    <w:rsid w:val="00235784"/>
    <w:rsid w:val="0023581C"/>
    <w:rsid w:val="00235961"/>
    <w:rsid w:val="002359D9"/>
    <w:rsid w:val="00235B0B"/>
    <w:rsid w:val="00235CF7"/>
    <w:rsid w:val="00235EFD"/>
    <w:rsid w:val="0023639A"/>
    <w:rsid w:val="00236415"/>
    <w:rsid w:val="00236754"/>
    <w:rsid w:val="0023699F"/>
    <w:rsid w:val="002369BF"/>
    <w:rsid w:val="00236A09"/>
    <w:rsid w:val="00236AF4"/>
    <w:rsid w:val="00236B27"/>
    <w:rsid w:val="00236D22"/>
    <w:rsid w:val="00236F51"/>
    <w:rsid w:val="00236FB4"/>
    <w:rsid w:val="0023703C"/>
    <w:rsid w:val="002371A9"/>
    <w:rsid w:val="002372E6"/>
    <w:rsid w:val="00237371"/>
    <w:rsid w:val="002373B3"/>
    <w:rsid w:val="002374E4"/>
    <w:rsid w:val="0023794D"/>
    <w:rsid w:val="00237A03"/>
    <w:rsid w:val="00237AC4"/>
    <w:rsid w:val="00237BE9"/>
    <w:rsid w:val="00237FC7"/>
    <w:rsid w:val="002402A9"/>
    <w:rsid w:val="002403F3"/>
    <w:rsid w:val="0024040D"/>
    <w:rsid w:val="002405A6"/>
    <w:rsid w:val="00240C9A"/>
    <w:rsid w:val="0024114E"/>
    <w:rsid w:val="002411E8"/>
    <w:rsid w:val="00241324"/>
    <w:rsid w:val="00241395"/>
    <w:rsid w:val="00241442"/>
    <w:rsid w:val="0024192B"/>
    <w:rsid w:val="002419FD"/>
    <w:rsid w:val="00241F7F"/>
    <w:rsid w:val="0024202E"/>
    <w:rsid w:val="00242111"/>
    <w:rsid w:val="002421E5"/>
    <w:rsid w:val="00242201"/>
    <w:rsid w:val="0024225D"/>
    <w:rsid w:val="00242319"/>
    <w:rsid w:val="00242386"/>
    <w:rsid w:val="002425A4"/>
    <w:rsid w:val="0024279F"/>
    <w:rsid w:val="0024285C"/>
    <w:rsid w:val="0024290E"/>
    <w:rsid w:val="00242972"/>
    <w:rsid w:val="00242A14"/>
    <w:rsid w:val="00242B7F"/>
    <w:rsid w:val="00242C7D"/>
    <w:rsid w:val="00242DF6"/>
    <w:rsid w:val="00242E7D"/>
    <w:rsid w:val="002430C3"/>
    <w:rsid w:val="00243163"/>
    <w:rsid w:val="00243265"/>
    <w:rsid w:val="002432A7"/>
    <w:rsid w:val="002434F8"/>
    <w:rsid w:val="0024357E"/>
    <w:rsid w:val="00243689"/>
    <w:rsid w:val="002436D9"/>
    <w:rsid w:val="002438AE"/>
    <w:rsid w:val="00243A7D"/>
    <w:rsid w:val="00243CC6"/>
    <w:rsid w:val="00243D4A"/>
    <w:rsid w:val="00243EE3"/>
    <w:rsid w:val="00243FDF"/>
    <w:rsid w:val="0024401D"/>
    <w:rsid w:val="0024458B"/>
    <w:rsid w:val="00244689"/>
    <w:rsid w:val="002446D6"/>
    <w:rsid w:val="0024471E"/>
    <w:rsid w:val="00244731"/>
    <w:rsid w:val="0024482C"/>
    <w:rsid w:val="0024482E"/>
    <w:rsid w:val="002449A1"/>
    <w:rsid w:val="00244B54"/>
    <w:rsid w:val="00244BAB"/>
    <w:rsid w:val="00244BE3"/>
    <w:rsid w:val="00244D9A"/>
    <w:rsid w:val="002450D4"/>
    <w:rsid w:val="00245229"/>
    <w:rsid w:val="002454E1"/>
    <w:rsid w:val="002457AD"/>
    <w:rsid w:val="00245A27"/>
    <w:rsid w:val="00245B7E"/>
    <w:rsid w:val="00245F56"/>
    <w:rsid w:val="002463E4"/>
    <w:rsid w:val="00246423"/>
    <w:rsid w:val="0024657B"/>
    <w:rsid w:val="00246818"/>
    <w:rsid w:val="0024686A"/>
    <w:rsid w:val="002469E5"/>
    <w:rsid w:val="002469FD"/>
    <w:rsid w:val="00246A90"/>
    <w:rsid w:val="00246AE4"/>
    <w:rsid w:val="00246C24"/>
    <w:rsid w:val="00247087"/>
    <w:rsid w:val="002470AD"/>
    <w:rsid w:val="00247163"/>
    <w:rsid w:val="0024728E"/>
    <w:rsid w:val="0024760B"/>
    <w:rsid w:val="002476CD"/>
    <w:rsid w:val="00247D3A"/>
    <w:rsid w:val="00247DF8"/>
    <w:rsid w:val="00247FA8"/>
    <w:rsid w:val="002503C9"/>
    <w:rsid w:val="002503EF"/>
    <w:rsid w:val="0025063B"/>
    <w:rsid w:val="00250773"/>
    <w:rsid w:val="002508EB"/>
    <w:rsid w:val="00250937"/>
    <w:rsid w:val="002509F5"/>
    <w:rsid w:val="00250A5F"/>
    <w:rsid w:val="00250DF3"/>
    <w:rsid w:val="00250F65"/>
    <w:rsid w:val="00251079"/>
    <w:rsid w:val="00251116"/>
    <w:rsid w:val="002511ED"/>
    <w:rsid w:val="00251224"/>
    <w:rsid w:val="00251352"/>
    <w:rsid w:val="002513DA"/>
    <w:rsid w:val="002513EA"/>
    <w:rsid w:val="002513EC"/>
    <w:rsid w:val="002515AB"/>
    <w:rsid w:val="002516F8"/>
    <w:rsid w:val="00251704"/>
    <w:rsid w:val="0025189E"/>
    <w:rsid w:val="00251B61"/>
    <w:rsid w:val="00251D1D"/>
    <w:rsid w:val="00251E9C"/>
    <w:rsid w:val="00251EFE"/>
    <w:rsid w:val="00251F9D"/>
    <w:rsid w:val="00251FD8"/>
    <w:rsid w:val="00252288"/>
    <w:rsid w:val="00252759"/>
    <w:rsid w:val="00252827"/>
    <w:rsid w:val="002529BA"/>
    <w:rsid w:val="00252A23"/>
    <w:rsid w:val="00252D3B"/>
    <w:rsid w:val="00252E15"/>
    <w:rsid w:val="00252F17"/>
    <w:rsid w:val="00253456"/>
    <w:rsid w:val="002534D5"/>
    <w:rsid w:val="0025357F"/>
    <w:rsid w:val="0025361B"/>
    <w:rsid w:val="00253710"/>
    <w:rsid w:val="00253B40"/>
    <w:rsid w:val="00253B83"/>
    <w:rsid w:val="00253CE6"/>
    <w:rsid w:val="00254405"/>
    <w:rsid w:val="00254411"/>
    <w:rsid w:val="00254518"/>
    <w:rsid w:val="0025466B"/>
    <w:rsid w:val="00254722"/>
    <w:rsid w:val="0025486C"/>
    <w:rsid w:val="00254C73"/>
    <w:rsid w:val="00254E82"/>
    <w:rsid w:val="002551F4"/>
    <w:rsid w:val="002556AA"/>
    <w:rsid w:val="00255861"/>
    <w:rsid w:val="002558D3"/>
    <w:rsid w:val="00255F02"/>
    <w:rsid w:val="0025637E"/>
    <w:rsid w:val="002563DE"/>
    <w:rsid w:val="00256457"/>
    <w:rsid w:val="00256545"/>
    <w:rsid w:val="002565B6"/>
    <w:rsid w:val="00256687"/>
    <w:rsid w:val="002566FD"/>
    <w:rsid w:val="00256742"/>
    <w:rsid w:val="002567BF"/>
    <w:rsid w:val="002568DB"/>
    <w:rsid w:val="00256BE9"/>
    <w:rsid w:val="00256CF3"/>
    <w:rsid w:val="00256F67"/>
    <w:rsid w:val="00257022"/>
    <w:rsid w:val="0025715C"/>
    <w:rsid w:val="0025716E"/>
    <w:rsid w:val="00257973"/>
    <w:rsid w:val="002600FE"/>
    <w:rsid w:val="0026046D"/>
    <w:rsid w:val="002606D8"/>
    <w:rsid w:val="00260E74"/>
    <w:rsid w:val="00260F1D"/>
    <w:rsid w:val="00261137"/>
    <w:rsid w:val="002611A9"/>
    <w:rsid w:val="00261304"/>
    <w:rsid w:val="00261529"/>
    <w:rsid w:val="002618CA"/>
    <w:rsid w:val="00261A63"/>
    <w:rsid w:val="00261A67"/>
    <w:rsid w:val="00261C75"/>
    <w:rsid w:val="00261D7D"/>
    <w:rsid w:val="00261E49"/>
    <w:rsid w:val="00261F6F"/>
    <w:rsid w:val="00261F7C"/>
    <w:rsid w:val="00262127"/>
    <w:rsid w:val="002624B2"/>
    <w:rsid w:val="00262573"/>
    <w:rsid w:val="00262A4C"/>
    <w:rsid w:val="00262C8A"/>
    <w:rsid w:val="00262CED"/>
    <w:rsid w:val="00262EC8"/>
    <w:rsid w:val="00262EF9"/>
    <w:rsid w:val="002630A3"/>
    <w:rsid w:val="002631AD"/>
    <w:rsid w:val="002631DD"/>
    <w:rsid w:val="002632F2"/>
    <w:rsid w:val="002634F7"/>
    <w:rsid w:val="0026362A"/>
    <w:rsid w:val="00263631"/>
    <w:rsid w:val="002637E4"/>
    <w:rsid w:val="00263803"/>
    <w:rsid w:val="0026387A"/>
    <w:rsid w:val="00263ACC"/>
    <w:rsid w:val="00263C10"/>
    <w:rsid w:val="00263D00"/>
    <w:rsid w:val="00263D1F"/>
    <w:rsid w:val="00263D89"/>
    <w:rsid w:val="00263DA5"/>
    <w:rsid w:val="00263E34"/>
    <w:rsid w:val="00264035"/>
    <w:rsid w:val="0026423D"/>
    <w:rsid w:val="0026441C"/>
    <w:rsid w:val="00264543"/>
    <w:rsid w:val="00264872"/>
    <w:rsid w:val="0026499E"/>
    <w:rsid w:val="00264B60"/>
    <w:rsid w:val="00264D1F"/>
    <w:rsid w:val="00264D7E"/>
    <w:rsid w:val="00264E25"/>
    <w:rsid w:val="00264EED"/>
    <w:rsid w:val="00265035"/>
    <w:rsid w:val="00265090"/>
    <w:rsid w:val="002653C0"/>
    <w:rsid w:val="002657DF"/>
    <w:rsid w:val="002658B9"/>
    <w:rsid w:val="00265AF2"/>
    <w:rsid w:val="00265E72"/>
    <w:rsid w:val="00265EA1"/>
    <w:rsid w:val="00265F7E"/>
    <w:rsid w:val="00266501"/>
    <w:rsid w:val="00266854"/>
    <w:rsid w:val="00266886"/>
    <w:rsid w:val="00266E3A"/>
    <w:rsid w:val="00266F84"/>
    <w:rsid w:val="00266FE2"/>
    <w:rsid w:val="00267107"/>
    <w:rsid w:val="002673CF"/>
    <w:rsid w:val="00267588"/>
    <w:rsid w:val="00267719"/>
    <w:rsid w:val="00267814"/>
    <w:rsid w:val="00267867"/>
    <w:rsid w:val="00267919"/>
    <w:rsid w:val="0026796B"/>
    <w:rsid w:val="00267A53"/>
    <w:rsid w:val="00267B09"/>
    <w:rsid w:val="00267C15"/>
    <w:rsid w:val="00267C82"/>
    <w:rsid w:val="00267D20"/>
    <w:rsid w:val="00270286"/>
    <w:rsid w:val="00270387"/>
    <w:rsid w:val="00270395"/>
    <w:rsid w:val="0027041E"/>
    <w:rsid w:val="00270461"/>
    <w:rsid w:val="00270B15"/>
    <w:rsid w:val="00270CD3"/>
    <w:rsid w:val="00270CFF"/>
    <w:rsid w:val="00270D44"/>
    <w:rsid w:val="00270EE9"/>
    <w:rsid w:val="00270F59"/>
    <w:rsid w:val="002710D2"/>
    <w:rsid w:val="00271113"/>
    <w:rsid w:val="0027112C"/>
    <w:rsid w:val="00271364"/>
    <w:rsid w:val="002714BF"/>
    <w:rsid w:val="002715D6"/>
    <w:rsid w:val="002716F3"/>
    <w:rsid w:val="00271761"/>
    <w:rsid w:val="002717CE"/>
    <w:rsid w:val="00271C27"/>
    <w:rsid w:val="00271EE9"/>
    <w:rsid w:val="00271F4D"/>
    <w:rsid w:val="002721BE"/>
    <w:rsid w:val="002721F4"/>
    <w:rsid w:val="002721FA"/>
    <w:rsid w:val="00272535"/>
    <w:rsid w:val="00272669"/>
    <w:rsid w:val="00272A93"/>
    <w:rsid w:val="00272CF4"/>
    <w:rsid w:val="00272DA7"/>
    <w:rsid w:val="002730E0"/>
    <w:rsid w:val="00273164"/>
    <w:rsid w:val="00273291"/>
    <w:rsid w:val="00273873"/>
    <w:rsid w:val="00273E6B"/>
    <w:rsid w:val="0027409F"/>
    <w:rsid w:val="0027422A"/>
    <w:rsid w:val="0027428D"/>
    <w:rsid w:val="0027442A"/>
    <w:rsid w:val="0027448E"/>
    <w:rsid w:val="002747B0"/>
    <w:rsid w:val="002747F5"/>
    <w:rsid w:val="00274A33"/>
    <w:rsid w:val="00274C01"/>
    <w:rsid w:val="00274C35"/>
    <w:rsid w:val="00274E08"/>
    <w:rsid w:val="00275023"/>
    <w:rsid w:val="002751A5"/>
    <w:rsid w:val="0027529D"/>
    <w:rsid w:val="0027560C"/>
    <w:rsid w:val="002756A7"/>
    <w:rsid w:val="002758D1"/>
    <w:rsid w:val="002759B7"/>
    <w:rsid w:val="002759D1"/>
    <w:rsid w:val="00275A8D"/>
    <w:rsid w:val="00275C01"/>
    <w:rsid w:val="00275C75"/>
    <w:rsid w:val="00275DBC"/>
    <w:rsid w:val="00275E61"/>
    <w:rsid w:val="00275FB4"/>
    <w:rsid w:val="002760A6"/>
    <w:rsid w:val="0027668B"/>
    <w:rsid w:val="00276806"/>
    <w:rsid w:val="00276B01"/>
    <w:rsid w:val="00276B30"/>
    <w:rsid w:val="00277213"/>
    <w:rsid w:val="00277225"/>
    <w:rsid w:val="00277702"/>
    <w:rsid w:val="00277922"/>
    <w:rsid w:val="00277952"/>
    <w:rsid w:val="00277A2E"/>
    <w:rsid w:val="00277A38"/>
    <w:rsid w:val="00277B3D"/>
    <w:rsid w:val="00277C00"/>
    <w:rsid w:val="00280162"/>
    <w:rsid w:val="0028021C"/>
    <w:rsid w:val="0028039D"/>
    <w:rsid w:val="00280775"/>
    <w:rsid w:val="00280AFC"/>
    <w:rsid w:val="00280BC3"/>
    <w:rsid w:val="00280BD8"/>
    <w:rsid w:val="00280D45"/>
    <w:rsid w:val="00280D64"/>
    <w:rsid w:val="00280D6E"/>
    <w:rsid w:val="00280DDA"/>
    <w:rsid w:val="00280F9B"/>
    <w:rsid w:val="002811E2"/>
    <w:rsid w:val="0028132E"/>
    <w:rsid w:val="00281389"/>
    <w:rsid w:val="002814F3"/>
    <w:rsid w:val="00281ACC"/>
    <w:rsid w:val="00281E9E"/>
    <w:rsid w:val="00281EC0"/>
    <w:rsid w:val="00282226"/>
    <w:rsid w:val="002823B1"/>
    <w:rsid w:val="002823FB"/>
    <w:rsid w:val="00282490"/>
    <w:rsid w:val="002824C4"/>
    <w:rsid w:val="00282575"/>
    <w:rsid w:val="00282720"/>
    <w:rsid w:val="00282767"/>
    <w:rsid w:val="00282BAD"/>
    <w:rsid w:val="00282C60"/>
    <w:rsid w:val="00282D39"/>
    <w:rsid w:val="00282E6E"/>
    <w:rsid w:val="002830F6"/>
    <w:rsid w:val="00283160"/>
    <w:rsid w:val="00283797"/>
    <w:rsid w:val="00283BBF"/>
    <w:rsid w:val="00283C25"/>
    <w:rsid w:val="00283C59"/>
    <w:rsid w:val="00283ECF"/>
    <w:rsid w:val="00283EE2"/>
    <w:rsid w:val="00283F9E"/>
    <w:rsid w:val="00283FFB"/>
    <w:rsid w:val="0028400D"/>
    <w:rsid w:val="00284273"/>
    <w:rsid w:val="002842E0"/>
    <w:rsid w:val="00284405"/>
    <w:rsid w:val="0028459C"/>
    <w:rsid w:val="0028479F"/>
    <w:rsid w:val="002847EC"/>
    <w:rsid w:val="002849DE"/>
    <w:rsid w:val="00284A67"/>
    <w:rsid w:val="00285180"/>
    <w:rsid w:val="002852CE"/>
    <w:rsid w:val="0028534D"/>
    <w:rsid w:val="0028559B"/>
    <w:rsid w:val="00285886"/>
    <w:rsid w:val="002858BD"/>
    <w:rsid w:val="00285BB0"/>
    <w:rsid w:val="00285BD9"/>
    <w:rsid w:val="00285DAC"/>
    <w:rsid w:val="00285FA9"/>
    <w:rsid w:val="002865BA"/>
    <w:rsid w:val="002865C5"/>
    <w:rsid w:val="00286676"/>
    <w:rsid w:val="002868EE"/>
    <w:rsid w:val="00286B80"/>
    <w:rsid w:val="00286D54"/>
    <w:rsid w:val="00286D8D"/>
    <w:rsid w:val="00286F11"/>
    <w:rsid w:val="00286F77"/>
    <w:rsid w:val="0028711B"/>
    <w:rsid w:val="0028719E"/>
    <w:rsid w:val="002873BA"/>
    <w:rsid w:val="002874DD"/>
    <w:rsid w:val="00287604"/>
    <w:rsid w:val="002876CC"/>
    <w:rsid w:val="00287CCA"/>
    <w:rsid w:val="00287ED9"/>
    <w:rsid w:val="00287F27"/>
    <w:rsid w:val="00290010"/>
    <w:rsid w:val="0029012E"/>
    <w:rsid w:val="0029033D"/>
    <w:rsid w:val="002905D9"/>
    <w:rsid w:val="0029095E"/>
    <w:rsid w:val="00290AA1"/>
    <w:rsid w:val="00290BD3"/>
    <w:rsid w:val="00290D83"/>
    <w:rsid w:val="00290DCE"/>
    <w:rsid w:val="00290E3F"/>
    <w:rsid w:val="00290F0A"/>
    <w:rsid w:val="00290FA0"/>
    <w:rsid w:val="0029131D"/>
    <w:rsid w:val="0029142D"/>
    <w:rsid w:val="00291531"/>
    <w:rsid w:val="00291604"/>
    <w:rsid w:val="002917B8"/>
    <w:rsid w:val="002917BF"/>
    <w:rsid w:val="00291914"/>
    <w:rsid w:val="00291BFF"/>
    <w:rsid w:val="00291CE7"/>
    <w:rsid w:val="00291E3B"/>
    <w:rsid w:val="00291EBE"/>
    <w:rsid w:val="00291FF4"/>
    <w:rsid w:val="002923BE"/>
    <w:rsid w:val="0029244A"/>
    <w:rsid w:val="00292525"/>
    <w:rsid w:val="00292598"/>
    <w:rsid w:val="002925E8"/>
    <w:rsid w:val="00292610"/>
    <w:rsid w:val="00292A36"/>
    <w:rsid w:val="00292AE3"/>
    <w:rsid w:val="00292C0A"/>
    <w:rsid w:val="00292F3A"/>
    <w:rsid w:val="002930C8"/>
    <w:rsid w:val="002930D2"/>
    <w:rsid w:val="00293175"/>
    <w:rsid w:val="00293571"/>
    <w:rsid w:val="00293738"/>
    <w:rsid w:val="00293A38"/>
    <w:rsid w:val="00293A64"/>
    <w:rsid w:val="00293A7E"/>
    <w:rsid w:val="00293B46"/>
    <w:rsid w:val="002940FE"/>
    <w:rsid w:val="00294489"/>
    <w:rsid w:val="00294503"/>
    <w:rsid w:val="00294715"/>
    <w:rsid w:val="00294853"/>
    <w:rsid w:val="002948B3"/>
    <w:rsid w:val="002949F2"/>
    <w:rsid w:val="002949FD"/>
    <w:rsid w:val="00294C66"/>
    <w:rsid w:val="00295086"/>
    <w:rsid w:val="0029518C"/>
    <w:rsid w:val="002951C8"/>
    <w:rsid w:val="00295662"/>
    <w:rsid w:val="00295788"/>
    <w:rsid w:val="002958E3"/>
    <w:rsid w:val="002958F2"/>
    <w:rsid w:val="002959FA"/>
    <w:rsid w:val="00295BF0"/>
    <w:rsid w:val="00295C5A"/>
    <w:rsid w:val="00295F68"/>
    <w:rsid w:val="002962A4"/>
    <w:rsid w:val="00296472"/>
    <w:rsid w:val="002965FF"/>
    <w:rsid w:val="00296793"/>
    <w:rsid w:val="00296988"/>
    <w:rsid w:val="00296C4C"/>
    <w:rsid w:val="00296CA2"/>
    <w:rsid w:val="00296E6E"/>
    <w:rsid w:val="00296EA0"/>
    <w:rsid w:val="00296EC5"/>
    <w:rsid w:val="00297033"/>
    <w:rsid w:val="002971CE"/>
    <w:rsid w:val="002972DA"/>
    <w:rsid w:val="00297302"/>
    <w:rsid w:val="0029764B"/>
    <w:rsid w:val="002977AC"/>
    <w:rsid w:val="00297914"/>
    <w:rsid w:val="00297A65"/>
    <w:rsid w:val="00297E1D"/>
    <w:rsid w:val="002A00B0"/>
    <w:rsid w:val="002A02C9"/>
    <w:rsid w:val="002A032A"/>
    <w:rsid w:val="002A03BE"/>
    <w:rsid w:val="002A0469"/>
    <w:rsid w:val="002A06D1"/>
    <w:rsid w:val="002A07EF"/>
    <w:rsid w:val="002A08A7"/>
    <w:rsid w:val="002A0A2D"/>
    <w:rsid w:val="002A0A45"/>
    <w:rsid w:val="002A0AA6"/>
    <w:rsid w:val="002A0D1A"/>
    <w:rsid w:val="002A10C7"/>
    <w:rsid w:val="002A1159"/>
    <w:rsid w:val="002A13AA"/>
    <w:rsid w:val="002A15BE"/>
    <w:rsid w:val="002A17E9"/>
    <w:rsid w:val="002A1AAF"/>
    <w:rsid w:val="002A1C70"/>
    <w:rsid w:val="002A1D93"/>
    <w:rsid w:val="002A1E8A"/>
    <w:rsid w:val="002A1EB3"/>
    <w:rsid w:val="002A1F1E"/>
    <w:rsid w:val="002A2005"/>
    <w:rsid w:val="002A25B9"/>
    <w:rsid w:val="002A25CE"/>
    <w:rsid w:val="002A26BC"/>
    <w:rsid w:val="002A2746"/>
    <w:rsid w:val="002A2764"/>
    <w:rsid w:val="002A276B"/>
    <w:rsid w:val="002A2A65"/>
    <w:rsid w:val="002A2B8C"/>
    <w:rsid w:val="002A2B98"/>
    <w:rsid w:val="002A2F41"/>
    <w:rsid w:val="002A31B3"/>
    <w:rsid w:val="002A3906"/>
    <w:rsid w:val="002A39D0"/>
    <w:rsid w:val="002A3B93"/>
    <w:rsid w:val="002A3D96"/>
    <w:rsid w:val="002A3E01"/>
    <w:rsid w:val="002A3E35"/>
    <w:rsid w:val="002A4130"/>
    <w:rsid w:val="002A42D8"/>
    <w:rsid w:val="002A44B9"/>
    <w:rsid w:val="002A4574"/>
    <w:rsid w:val="002A4B40"/>
    <w:rsid w:val="002A4B82"/>
    <w:rsid w:val="002A4BC4"/>
    <w:rsid w:val="002A4F23"/>
    <w:rsid w:val="002A4FCE"/>
    <w:rsid w:val="002A5312"/>
    <w:rsid w:val="002A5324"/>
    <w:rsid w:val="002A5649"/>
    <w:rsid w:val="002A57E7"/>
    <w:rsid w:val="002A5B25"/>
    <w:rsid w:val="002A5C39"/>
    <w:rsid w:val="002A5CE0"/>
    <w:rsid w:val="002A5D0A"/>
    <w:rsid w:val="002A5DB2"/>
    <w:rsid w:val="002A5DE6"/>
    <w:rsid w:val="002A5DE7"/>
    <w:rsid w:val="002A5E27"/>
    <w:rsid w:val="002A5F05"/>
    <w:rsid w:val="002A645D"/>
    <w:rsid w:val="002A64DF"/>
    <w:rsid w:val="002A675E"/>
    <w:rsid w:val="002A6877"/>
    <w:rsid w:val="002A687B"/>
    <w:rsid w:val="002A69DC"/>
    <w:rsid w:val="002A6A03"/>
    <w:rsid w:val="002A6B59"/>
    <w:rsid w:val="002A6C09"/>
    <w:rsid w:val="002A6D2C"/>
    <w:rsid w:val="002A6E3D"/>
    <w:rsid w:val="002A6E9D"/>
    <w:rsid w:val="002A6F0C"/>
    <w:rsid w:val="002A6FAC"/>
    <w:rsid w:val="002A729D"/>
    <w:rsid w:val="002A74BF"/>
    <w:rsid w:val="002A7614"/>
    <w:rsid w:val="002A767F"/>
    <w:rsid w:val="002A790F"/>
    <w:rsid w:val="002A7B70"/>
    <w:rsid w:val="002A7C97"/>
    <w:rsid w:val="002A7CD3"/>
    <w:rsid w:val="002A7E00"/>
    <w:rsid w:val="002B0221"/>
    <w:rsid w:val="002B0234"/>
    <w:rsid w:val="002B023A"/>
    <w:rsid w:val="002B036D"/>
    <w:rsid w:val="002B0489"/>
    <w:rsid w:val="002B090A"/>
    <w:rsid w:val="002B0A77"/>
    <w:rsid w:val="002B0BE5"/>
    <w:rsid w:val="002B0F00"/>
    <w:rsid w:val="002B1011"/>
    <w:rsid w:val="002B105B"/>
    <w:rsid w:val="002B12BE"/>
    <w:rsid w:val="002B1425"/>
    <w:rsid w:val="002B16ED"/>
    <w:rsid w:val="002B16EE"/>
    <w:rsid w:val="002B17D3"/>
    <w:rsid w:val="002B1947"/>
    <w:rsid w:val="002B19C4"/>
    <w:rsid w:val="002B1AE1"/>
    <w:rsid w:val="002B1FDE"/>
    <w:rsid w:val="002B2039"/>
    <w:rsid w:val="002B21C0"/>
    <w:rsid w:val="002B21E3"/>
    <w:rsid w:val="002B22E1"/>
    <w:rsid w:val="002B237D"/>
    <w:rsid w:val="002B2458"/>
    <w:rsid w:val="002B246B"/>
    <w:rsid w:val="002B25D5"/>
    <w:rsid w:val="002B26F1"/>
    <w:rsid w:val="002B2AA6"/>
    <w:rsid w:val="002B2BB2"/>
    <w:rsid w:val="002B2DA9"/>
    <w:rsid w:val="002B2F80"/>
    <w:rsid w:val="002B3202"/>
    <w:rsid w:val="002B320E"/>
    <w:rsid w:val="002B3220"/>
    <w:rsid w:val="002B32B0"/>
    <w:rsid w:val="002B3403"/>
    <w:rsid w:val="002B34ED"/>
    <w:rsid w:val="002B3534"/>
    <w:rsid w:val="002B3603"/>
    <w:rsid w:val="002B3B6C"/>
    <w:rsid w:val="002B3D48"/>
    <w:rsid w:val="002B3FD5"/>
    <w:rsid w:val="002B403F"/>
    <w:rsid w:val="002B4040"/>
    <w:rsid w:val="002B4060"/>
    <w:rsid w:val="002B42AE"/>
    <w:rsid w:val="002B430B"/>
    <w:rsid w:val="002B444E"/>
    <w:rsid w:val="002B466D"/>
    <w:rsid w:val="002B47F5"/>
    <w:rsid w:val="002B4B88"/>
    <w:rsid w:val="002B4BB5"/>
    <w:rsid w:val="002B4EB2"/>
    <w:rsid w:val="002B4F22"/>
    <w:rsid w:val="002B4FA1"/>
    <w:rsid w:val="002B4FE0"/>
    <w:rsid w:val="002B520F"/>
    <w:rsid w:val="002B52CB"/>
    <w:rsid w:val="002B52F2"/>
    <w:rsid w:val="002B5424"/>
    <w:rsid w:val="002B5470"/>
    <w:rsid w:val="002B5652"/>
    <w:rsid w:val="002B5825"/>
    <w:rsid w:val="002B58B0"/>
    <w:rsid w:val="002B5C69"/>
    <w:rsid w:val="002B5CEC"/>
    <w:rsid w:val="002B5D9D"/>
    <w:rsid w:val="002B5DE4"/>
    <w:rsid w:val="002B5FBB"/>
    <w:rsid w:val="002B5FF8"/>
    <w:rsid w:val="002B649F"/>
    <w:rsid w:val="002B64DD"/>
    <w:rsid w:val="002B663D"/>
    <w:rsid w:val="002B67D3"/>
    <w:rsid w:val="002B67F2"/>
    <w:rsid w:val="002B6B5E"/>
    <w:rsid w:val="002B6DF5"/>
    <w:rsid w:val="002B6DF7"/>
    <w:rsid w:val="002B7098"/>
    <w:rsid w:val="002B70D0"/>
    <w:rsid w:val="002B711F"/>
    <w:rsid w:val="002B7133"/>
    <w:rsid w:val="002B7196"/>
    <w:rsid w:val="002B7598"/>
    <w:rsid w:val="002B778F"/>
    <w:rsid w:val="002B7C43"/>
    <w:rsid w:val="002B7C50"/>
    <w:rsid w:val="002B7CAD"/>
    <w:rsid w:val="002B7E1D"/>
    <w:rsid w:val="002B7F2A"/>
    <w:rsid w:val="002C0202"/>
    <w:rsid w:val="002C02F5"/>
    <w:rsid w:val="002C048A"/>
    <w:rsid w:val="002C063F"/>
    <w:rsid w:val="002C06BB"/>
    <w:rsid w:val="002C07F4"/>
    <w:rsid w:val="002C08C4"/>
    <w:rsid w:val="002C0971"/>
    <w:rsid w:val="002C09F3"/>
    <w:rsid w:val="002C0A8F"/>
    <w:rsid w:val="002C0C2D"/>
    <w:rsid w:val="002C0CF6"/>
    <w:rsid w:val="002C0F4A"/>
    <w:rsid w:val="002C0F73"/>
    <w:rsid w:val="002C1026"/>
    <w:rsid w:val="002C10E2"/>
    <w:rsid w:val="002C114F"/>
    <w:rsid w:val="002C132F"/>
    <w:rsid w:val="002C1411"/>
    <w:rsid w:val="002C1652"/>
    <w:rsid w:val="002C16CC"/>
    <w:rsid w:val="002C17B7"/>
    <w:rsid w:val="002C1958"/>
    <w:rsid w:val="002C196A"/>
    <w:rsid w:val="002C19AD"/>
    <w:rsid w:val="002C1C7C"/>
    <w:rsid w:val="002C1C9A"/>
    <w:rsid w:val="002C1CB9"/>
    <w:rsid w:val="002C1D0C"/>
    <w:rsid w:val="002C1EC4"/>
    <w:rsid w:val="002C1EDC"/>
    <w:rsid w:val="002C213D"/>
    <w:rsid w:val="002C2145"/>
    <w:rsid w:val="002C215E"/>
    <w:rsid w:val="002C21B4"/>
    <w:rsid w:val="002C244E"/>
    <w:rsid w:val="002C256C"/>
    <w:rsid w:val="002C29E8"/>
    <w:rsid w:val="002C2C5A"/>
    <w:rsid w:val="002C3011"/>
    <w:rsid w:val="002C31C7"/>
    <w:rsid w:val="002C3374"/>
    <w:rsid w:val="002C3597"/>
    <w:rsid w:val="002C3982"/>
    <w:rsid w:val="002C3E63"/>
    <w:rsid w:val="002C3E6C"/>
    <w:rsid w:val="002C3EA5"/>
    <w:rsid w:val="002C3F27"/>
    <w:rsid w:val="002C405E"/>
    <w:rsid w:val="002C44D2"/>
    <w:rsid w:val="002C4705"/>
    <w:rsid w:val="002C470E"/>
    <w:rsid w:val="002C476B"/>
    <w:rsid w:val="002C4926"/>
    <w:rsid w:val="002C4DF1"/>
    <w:rsid w:val="002C4E22"/>
    <w:rsid w:val="002C4EDE"/>
    <w:rsid w:val="002C4F1E"/>
    <w:rsid w:val="002C51A2"/>
    <w:rsid w:val="002C51C6"/>
    <w:rsid w:val="002C5444"/>
    <w:rsid w:val="002C558F"/>
    <w:rsid w:val="002C5734"/>
    <w:rsid w:val="002C579E"/>
    <w:rsid w:val="002C59C0"/>
    <w:rsid w:val="002C5FD5"/>
    <w:rsid w:val="002C611F"/>
    <w:rsid w:val="002C617E"/>
    <w:rsid w:val="002C6210"/>
    <w:rsid w:val="002C6294"/>
    <w:rsid w:val="002C62CF"/>
    <w:rsid w:val="002C635F"/>
    <w:rsid w:val="002C6849"/>
    <w:rsid w:val="002C6ACD"/>
    <w:rsid w:val="002C6C42"/>
    <w:rsid w:val="002C6C9F"/>
    <w:rsid w:val="002C6EE0"/>
    <w:rsid w:val="002C707B"/>
    <w:rsid w:val="002C713A"/>
    <w:rsid w:val="002C764C"/>
    <w:rsid w:val="002C765B"/>
    <w:rsid w:val="002C7803"/>
    <w:rsid w:val="002C7A9D"/>
    <w:rsid w:val="002C7AE2"/>
    <w:rsid w:val="002C7AF7"/>
    <w:rsid w:val="002C7DAE"/>
    <w:rsid w:val="002C7E6A"/>
    <w:rsid w:val="002D01A0"/>
    <w:rsid w:val="002D028A"/>
    <w:rsid w:val="002D02F6"/>
    <w:rsid w:val="002D05F4"/>
    <w:rsid w:val="002D0600"/>
    <w:rsid w:val="002D0614"/>
    <w:rsid w:val="002D072D"/>
    <w:rsid w:val="002D0739"/>
    <w:rsid w:val="002D07E6"/>
    <w:rsid w:val="002D0850"/>
    <w:rsid w:val="002D08E0"/>
    <w:rsid w:val="002D099C"/>
    <w:rsid w:val="002D0AB0"/>
    <w:rsid w:val="002D0C58"/>
    <w:rsid w:val="002D0DEB"/>
    <w:rsid w:val="002D0E2F"/>
    <w:rsid w:val="002D0F08"/>
    <w:rsid w:val="002D0FA6"/>
    <w:rsid w:val="002D1068"/>
    <w:rsid w:val="002D10DF"/>
    <w:rsid w:val="002D115A"/>
    <w:rsid w:val="002D1607"/>
    <w:rsid w:val="002D16D3"/>
    <w:rsid w:val="002D1A84"/>
    <w:rsid w:val="002D1B3E"/>
    <w:rsid w:val="002D1BE8"/>
    <w:rsid w:val="002D1D48"/>
    <w:rsid w:val="002D203C"/>
    <w:rsid w:val="002D2064"/>
    <w:rsid w:val="002D2279"/>
    <w:rsid w:val="002D2416"/>
    <w:rsid w:val="002D2486"/>
    <w:rsid w:val="002D272B"/>
    <w:rsid w:val="002D27F2"/>
    <w:rsid w:val="002D2822"/>
    <w:rsid w:val="002D288A"/>
    <w:rsid w:val="002D28A5"/>
    <w:rsid w:val="002D28BA"/>
    <w:rsid w:val="002D2981"/>
    <w:rsid w:val="002D2B83"/>
    <w:rsid w:val="002D2C7A"/>
    <w:rsid w:val="002D2D5D"/>
    <w:rsid w:val="002D2ED0"/>
    <w:rsid w:val="002D2F09"/>
    <w:rsid w:val="002D2F18"/>
    <w:rsid w:val="002D305E"/>
    <w:rsid w:val="002D309D"/>
    <w:rsid w:val="002D321E"/>
    <w:rsid w:val="002D36D0"/>
    <w:rsid w:val="002D372E"/>
    <w:rsid w:val="002D3755"/>
    <w:rsid w:val="002D3836"/>
    <w:rsid w:val="002D385F"/>
    <w:rsid w:val="002D3992"/>
    <w:rsid w:val="002D3A6D"/>
    <w:rsid w:val="002D3C11"/>
    <w:rsid w:val="002D3C43"/>
    <w:rsid w:val="002D3CD4"/>
    <w:rsid w:val="002D3EF7"/>
    <w:rsid w:val="002D3F73"/>
    <w:rsid w:val="002D43BD"/>
    <w:rsid w:val="002D4519"/>
    <w:rsid w:val="002D45A2"/>
    <w:rsid w:val="002D4737"/>
    <w:rsid w:val="002D47B6"/>
    <w:rsid w:val="002D4938"/>
    <w:rsid w:val="002D496E"/>
    <w:rsid w:val="002D4ABA"/>
    <w:rsid w:val="002D4C3C"/>
    <w:rsid w:val="002D4C76"/>
    <w:rsid w:val="002D4E11"/>
    <w:rsid w:val="002D4F9C"/>
    <w:rsid w:val="002D5178"/>
    <w:rsid w:val="002D51C5"/>
    <w:rsid w:val="002D581C"/>
    <w:rsid w:val="002D5B98"/>
    <w:rsid w:val="002D5D35"/>
    <w:rsid w:val="002D60B6"/>
    <w:rsid w:val="002D6401"/>
    <w:rsid w:val="002D673B"/>
    <w:rsid w:val="002D6774"/>
    <w:rsid w:val="002D69EE"/>
    <w:rsid w:val="002D6C50"/>
    <w:rsid w:val="002D6F7D"/>
    <w:rsid w:val="002D7079"/>
    <w:rsid w:val="002D718C"/>
    <w:rsid w:val="002D71B4"/>
    <w:rsid w:val="002D7499"/>
    <w:rsid w:val="002D75B4"/>
    <w:rsid w:val="002D7949"/>
    <w:rsid w:val="002D7AFC"/>
    <w:rsid w:val="002D7E3A"/>
    <w:rsid w:val="002D7E65"/>
    <w:rsid w:val="002E024E"/>
    <w:rsid w:val="002E026F"/>
    <w:rsid w:val="002E053B"/>
    <w:rsid w:val="002E0667"/>
    <w:rsid w:val="002E0784"/>
    <w:rsid w:val="002E0875"/>
    <w:rsid w:val="002E0893"/>
    <w:rsid w:val="002E09C6"/>
    <w:rsid w:val="002E0D3A"/>
    <w:rsid w:val="002E0FFB"/>
    <w:rsid w:val="002E1181"/>
    <w:rsid w:val="002E1256"/>
    <w:rsid w:val="002E13EB"/>
    <w:rsid w:val="002E14D7"/>
    <w:rsid w:val="002E14FE"/>
    <w:rsid w:val="002E1542"/>
    <w:rsid w:val="002E1750"/>
    <w:rsid w:val="002E1791"/>
    <w:rsid w:val="002E18A4"/>
    <w:rsid w:val="002E190D"/>
    <w:rsid w:val="002E191E"/>
    <w:rsid w:val="002E1B95"/>
    <w:rsid w:val="002E1C75"/>
    <w:rsid w:val="002E1D83"/>
    <w:rsid w:val="002E1E59"/>
    <w:rsid w:val="002E1EA5"/>
    <w:rsid w:val="002E1F74"/>
    <w:rsid w:val="002E25C9"/>
    <w:rsid w:val="002E26A6"/>
    <w:rsid w:val="002E2859"/>
    <w:rsid w:val="002E28B3"/>
    <w:rsid w:val="002E2912"/>
    <w:rsid w:val="002E2BA6"/>
    <w:rsid w:val="002E2C56"/>
    <w:rsid w:val="002E2DC5"/>
    <w:rsid w:val="002E2FF2"/>
    <w:rsid w:val="002E3129"/>
    <w:rsid w:val="002E330E"/>
    <w:rsid w:val="002E3508"/>
    <w:rsid w:val="002E351A"/>
    <w:rsid w:val="002E3A14"/>
    <w:rsid w:val="002E3BEC"/>
    <w:rsid w:val="002E3DE5"/>
    <w:rsid w:val="002E3F1E"/>
    <w:rsid w:val="002E3FA2"/>
    <w:rsid w:val="002E42D3"/>
    <w:rsid w:val="002E4381"/>
    <w:rsid w:val="002E488F"/>
    <w:rsid w:val="002E4C32"/>
    <w:rsid w:val="002E4F65"/>
    <w:rsid w:val="002E50BE"/>
    <w:rsid w:val="002E528E"/>
    <w:rsid w:val="002E536D"/>
    <w:rsid w:val="002E5789"/>
    <w:rsid w:val="002E584B"/>
    <w:rsid w:val="002E5902"/>
    <w:rsid w:val="002E5978"/>
    <w:rsid w:val="002E59DE"/>
    <w:rsid w:val="002E5CD1"/>
    <w:rsid w:val="002E5E6F"/>
    <w:rsid w:val="002E6114"/>
    <w:rsid w:val="002E62AE"/>
    <w:rsid w:val="002E6396"/>
    <w:rsid w:val="002E64DB"/>
    <w:rsid w:val="002E6566"/>
    <w:rsid w:val="002E670D"/>
    <w:rsid w:val="002E68A6"/>
    <w:rsid w:val="002E761F"/>
    <w:rsid w:val="002E767B"/>
    <w:rsid w:val="002E7683"/>
    <w:rsid w:val="002E7744"/>
    <w:rsid w:val="002E77D6"/>
    <w:rsid w:val="002E7F16"/>
    <w:rsid w:val="002F0022"/>
    <w:rsid w:val="002F0179"/>
    <w:rsid w:val="002F01CB"/>
    <w:rsid w:val="002F023D"/>
    <w:rsid w:val="002F03B7"/>
    <w:rsid w:val="002F03DB"/>
    <w:rsid w:val="002F04F6"/>
    <w:rsid w:val="002F061B"/>
    <w:rsid w:val="002F08CF"/>
    <w:rsid w:val="002F0C8C"/>
    <w:rsid w:val="002F0D2A"/>
    <w:rsid w:val="002F0DCF"/>
    <w:rsid w:val="002F1020"/>
    <w:rsid w:val="002F10B1"/>
    <w:rsid w:val="002F14BA"/>
    <w:rsid w:val="002F151A"/>
    <w:rsid w:val="002F1621"/>
    <w:rsid w:val="002F16D4"/>
    <w:rsid w:val="002F1745"/>
    <w:rsid w:val="002F1750"/>
    <w:rsid w:val="002F1AA3"/>
    <w:rsid w:val="002F1AFE"/>
    <w:rsid w:val="002F1D38"/>
    <w:rsid w:val="002F1E4A"/>
    <w:rsid w:val="002F1E66"/>
    <w:rsid w:val="002F1FC0"/>
    <w:rsid w:val="002F1FD5"/>
    <w:rsid w:val="002F2049"/>
    <w:rsid w:val="002F20E0"/>
    <w:rsid w:val="002F2261"/>
    <w:rsid w:val="002F2315"/>
    <w:rsid w:val="002F23C4"/>
    <w:rsid w:val="002F244F"/>
    <w:rsid w:val="002F26D9"/>
    <w:rsid w:val="002F2958"/>
    <w:rsid w:val="002F29E9"/>
    <w:rsid w:val="002F2B4C"/>
    <w:rsid w:val="002F2BEE"/>
    <w:rsid w:val="002F2C84"/>
    <w:rsid w:val="002F2D7A"/>
    <w:rsid w:val="002F2F9B"/>
    <w:rsid w:val="002F3446"/>
    <w:rsid w:val="002F373B"/>
    <w:rsid w:val="002F39CE"/>
    <w:rsid w:val="002F3E76"/>
    <w:rsid w:val="002F4292"/>
    <w:rsid w:val="002F466D"/>
    <w:rsid w:val="002F482F"/>
    <w:rsid w:val="002F4847"/>
    <w:rsid w:val="002F4A96"/>
    <w:rsid w:val="002F4B21"/>
    <w:rsid w:val="002F4D11"/>
    <w:rsid w:val="002F4D3A"/>
    <w:rsid w:val="002F4E45"/>
    <w:rsid w:val="002F5303"/>
    <w:rsid w:val="002F535D"/>
    <w:rsid w:val="002F5382"/>
    <w:rsid w:val="002F5390"/>
    <w:rsid w:val="002F55E3"/>
    <w:rsid w:val="002F59B6"/>
    <w:rsid w:val="002F59E7"/>
    <w:rsid w:val="002F5A24"/>
    <w:rsid w:val="002F5D0F"/>
    <w:rsid w:val="002F64D2"/>
    <w:rsid w:val="002F64DD"/>
    <w:rsid w:val="002F6610"/>
    <w:rsid w:val="002F66A7"/>
    <w:rsid w:val="002F6772"/>
    <w:rsid w:val="002F6AF0"/>
    <w:rsid w:val="002F6C42"/>
    <w:rsid w:val="002F6D66"/>
    <w:rsid w:val="002F6E9F"/>
    <w:rsid w:val="002F7027"/>
    <w:rsid w:val="002F714A"/>
    <w:rsid w:val="002F720D"/>
    <w:rsid w:val="002F728D"/>
    <w:rsid w:val="002F73C7"/>
    <w:rsid w:val="002F74F0"/>
    <w:rsid w:val="002F77E4"/>
    <w:rsid w:val="002F7A79"/>
    <w:rsid w:val="002F7D08"/>
    <w:rsid w:val="002F7DC6"/>
    <w:rsid w:val="003002E5"/>
    <w:rsid w:val="00300441"/>
    <w:rsid w:val="00300447"/>
    <w:rsid w:val="003004CC"/>
    <w:rsid w:val="00300933"/>
    <w:rsid w:val="00300C58"/>
    <w:rsid w:val="00300D28"/>
    <w:rsid w:val="00300D70"/>
    <w:rsid w:val="00300E44"/>
    <w:rsid w:val="00300F02"/>
    <w:rsid w:val="00300F90"/>
    <w:rsid w:val="003010CC"/>
    <w:rsid w:val="003012BD"/>
    <w:rsid w:val="003015E0"/>
    <w:rsid w:val="00301806"/>
    <w:rsid w:val="00301929"/>
    <w:rsid w:val="003019EC"/>
    <w:rsid w:val="00301BA7"/>
    <w:rsid w:val="00301CF9"/>
    <w:rsid w:val="00301F04"/>
    <w:rsid w:val="00301FB9"/>
    <w:rsid w:val="00301FCE"/>
    <w:rsid w:val="00302060"/>
    <w:rsid w:val="00302453"/>
    <w:rsid w:val="00302826"/>
    <w:rsid w:val="00302861"/>
    <w:rsid w:val="00302B5B"/>
    <w:rsid w:val="00302CC5"/>
    <w:rsid w:val="00302DF9"/>
    <w:rsid w:val="00302F91"/>
    <w:rsid w:val="0030302D"/>
    <w:rsid w:val="00303139"/>
    <w:rsid w:val="00303172"/>
    <w:rsid w:val="0030331D"/>
    <w:rsid w:val="0030350C"/>
    <w:rsid w:val="00303651"/>
    <w:rsid w:val="00303840"/>
    <w:rsid w:val="003039F6"/>
    <w:rsid w:val="00303A35"/>
    <w:rsid w:val="00303DD7"/>
    <w:rsid w:val="00303F59"/>
    <w:rsid w:val="00304130"/>
    <w:rsid w:val="00304179"/>
    <w:rsid w:val="00304322"/>
    <w:rsid w:val="0030451B"/>
    <w:rsid w:val="003045B6"/>
    <w:rsid w:val="00304854"/>
    <w:rsid w:val="00304866"/>
    <w:rsid w:val="00304A4B"/>
    <w:rsid w:val="00304B1C"/>
    <w:rsid w:val="00304BAE"/>
    <w:rsid w:val="00304C2B"/>
    <w:rsid w:val="00304E79"/>
    <w:rsid w:val="0030506D"/>
    <w:rsid w:val="00305440"/>
    <w:rsid w:val="0030547C"/>
    <w:rsid w:val="00305482"/>
    <w:rsid w:val="00305D2F"/>
    <w:rsid w:val="00305F41"/>
    <w:rsid w:val="0030600E"/>
    <w:rsid w:val="003063D9"/>
    <w:rsid w:val="00306526"/>
    <w:rsid w:val="0030663C"/>
    <w:rsid w:val="00306720"/>
    <w:rsid w:val="00306744"/>
    <w:rsid w:val="003067BB"/>
    <w:rsid w:val="003067ED"/>
    <w:rsid w:val="0030687F"/>
    <w:rsid w:val="00306A42"/>
    <w:rsid w:val="00306C25"/>
    <w:rsid w:val="00306D08"/>
    <w:rsid w:val="00306D19"/>
    <w:rsid w:val="00306F86"/>
    <w:rsid w:val="003072B8"/>
    <w:rsid w:val="003076A7"/>
    <w:rsid w:val="00307747"/>
    <w:rsid w:val="003078BB"/>
    <w:rsid w:val="00307914"/>
    <w:rsid w:val="00307A8F"/>
    <w:rsid w:val="00307B95"/>
    <w:rsid w:val="00307C21"/>
    <w:rsid w:val="00307C86"/>
    <w:rsid w:val="00307CAA"/>
    <w:rsid w:val="00307DA6"/>
    <w:rsid w:val="00307E5B"/>
    <w:rsid w:val="00307E7B"/>
    <w:rsid w:val="003100D0"/>
    <w:rsid w:val="00310472"/>
    <w:rsid w:val="00310602"/>
    <w:rsid w:val="00310749"/>
    <w:rsid w:val="003108B7"/>
    <w:rsid w:val="00310C94"/>
    <w:rsid w:val="003110AA"/>
    <w:rsid w:val="003111A3"/>
    <w:rsid w:val="003111C8"/>
    <w:rsid w:val="00311216"/>
    <w:rsid w:val="00311462"/>
    <w:rsid w:val="00311632"/>
    <w:rsid w:val="003116CB"/>
    <w:rsid w:val="00311828"/>
    <w:rsid w:val="003120F7"/>
    <w:rsid w:val="003121D1"/>
    <w:rsid w:val="003121D4"/>
    <w:rsid w:val="003121EC"/>
    <w:rsid w:val="00312584"/>
    <w:rsid w:val="0031260E"/>
    <w:rsid w:val="00312629"/>
    <w:rsid w:val="003128AC"/>
    <w:rsid w:val="00312997"/>
    <w:rsid w:val="00312DFA"/>
    <w:rsid w:val="003130EC"/>
    <w:rsid w:val="00313272"/>
    <w:rsid w:val="0031335A"/>
    <w:rsid w:val="00313620"/>
    <w:rsid w:val="00313681"/>
    <w:rsid w:val="0031368A"/>
    <w:rsid w:val="003136F5"/>
    <w:rsid w:val="00313751"/>
    <w:rsid w:val="003137AA"/>
    <w:rsid w:val="00313A1D"/>
    <w:rsid w:val="00313A2E"/>
    <w:rsid w:val="00313B16"/>
    <w:rsid w:val="00313BF0"/>
    <w:rsid w:val="00313DBE"/>
    <w:rsid w:val="00313DF1"/>
    <w:rsid w:val="00313E04"/>
    <w:rsid w:val="00313F1D"/>
    <w:rsid w:val="0031408D"/>
    <w:rsid w:val="0031409A"/>
    <w:rsid w:val="003141E4"/>
    <w:rsid w:val="00314204"/>
    <w:rsid w:val="00314611"/>
    <w:rsid w:val="00314969"/>
    <w:rsid w:val="003149B2"/>
    <w:rsid w:val="00314A07"/>
    <w:rsid w:val="00314AE5"/>
    <w:rsid w:val="00314B81"/>
    <w:rsid w:val="00314C97"/>
    <w:rsid w:val="00314CAE"/>
    <w:rsid w:val="00314EC3"/>
    <w:rsid w:val="00314FC9"/>
    <w:rsid w:val="00315007"/>
    <w:rsid w:val="00315045"/>
    <w:rsid w:val="0031506F"/>
    <w:rsid w:val="0031550D"/>
    <w:rsid w:val="00315630"/>
    <w:rsid w:val="00315850"/>
    <w:rsid w:val="00315A2E"/>
    <w:rsid w:val="00315A3C"/>
    <w:rsid w:val="00315B62"/>
    <w:rsid w:val="00315BFE"/>
    <w:rsid w:val="00315CD5"/>
    <w:rsid w:val="00315CEF"/>
    <w:rsid w:val="00315D46"/>
    <w:rsid w:val="00315FEA"/>
    <w:rsid w:val="003160F7"/>
    <w:rsid w:val="00316165"/>
    <w:rsid w:val="0031629F"/>
    <w:rsid w:val="003163D0"/>
    <w:rsid w:val="0031677C"/>
    <w:rsid w:val="00316792"/>
    <w:rsid w:val="003169BC"/>
    <w:rsid w:val="00316AFD"/>
    <w:rsid w:val="00316BD7"/>
    <w:rsid w:val="003172AD"/>
    <w:rsid w:val="00317314"/>
    <w:rsid w:val="00317348"/>
    <w:rsid w:val="003177BD"/>
    <w:rsid w:val="00317812"/>
    <w:rsid w:val="003178B8"/>
    <w:rsid w:val="0031791D"/>
    <w:rsid w:val="00317930"/>
    <w:rsid w:val="00317992"/>
    <w:rsid w:val="00317ACC"/>
    <w:rsid w:val="00317C01"/>
    <w:rsid w:val="00317EDB"/>
    <w:rsid w:val="00320016"/>
    <w:rsid w:val="00320184"/>
    <w:rsid w:val="003203CC"/>
    <w:rsid w:val="0032042F"/>
    <w:rsid w:val="0032065D"/>
    <w:rsid w:val="00320694"/>
    <w:rsid w:val="003206B5"/>
    <w:rsid w:val="0032075F"/>
    <w:rsid w:val="00320787"/>
    <w:rsid w:val="003208AD"/>
    <w:rsid w:val="00320BD5"/>
    <w:rsid w:val="00320C07"/>
    <w:rsid w:val="00320CC1"/>
    <w:rsid w:val="00320EEB"/>
    <w:rsid w:val="00320FAD"/>
    <w:rsid w:val="00321126"/>
    <w:rsid w:val="00321192"/>
    <w:rsid w:val="003216A5"/>
    <w:rsid w:val="003219D3"/>
    <w:rsid w:val="00321C2F"/>
    <w:rsid w:val="00321C54"/>
    <w:rsid w:val="00321F47"/>
    <w:rsid w:val="00322188"/>
    <w:rsid w:val="00322196"/>
    <w:rsid w:val="003221BD"/>
    <w:rsid w:val="00322480"/>
    <w:rsid w:val="003224D9"/>
    <w:rsid w:val="0032253A"/>
    <w:rsid w:val="0032263A"/>
    <w:rsid w:val="003228C2"/>
    <w:rsid w:val="0032293D"/>
    <w:rsid w:val="0032297D"/>
    <w:rsid w:val="00322B4D"/>
    <w:rsid w:val="00322CD1"/>
    <w:rsid w:val="00323011"/>
    <w:rsid w:val="00323060"/>
    <w:rsid w:val="00323071"/>
    <w:rsid w:val="003230BB"/>
    <w:rsid w:val="003230C0"/>
    <w:rsid w:val="003233F5"/>
    <w:rsid w:val="003234E6"/>
    <w:rsid w:val="003234FB"/>
    <w:rsid w:val="003235D6"/>
    <w:rsid w:val="00323741"/>
    <w:rsid w:val="0032386E"/>
    <w:rsid w:val="003239A7"/>
    <w:rsid w:val="00323D59"/>
    <w:rsid w:val="00323E43"/>
    <w:rsid w:val="00323F77"/>
    <w:rsid w:val="00323FB0"/>
    <w:rsid w:val="00323FBC"/>
    <w:rsid w:val="003242A5"/>
    <w:rsid w:val="00324670"/>
    <w:rsid w:val="0032490E"/>
    <w:rsid w:val="00324A75"/>
    <w:rsid w:val="00324A88"/>
    <w:rsid w:val="00324B7B"/>
    <w:rsid w:val="003250A9"/>
    <w:rsid w:val="00325119"/>
    <w:rsid w:val="00325349"/>
    <w:rsid w:val="0032554A"/>
    <w:rsid w:val="003258CC"/>
    <w:rsid w:val="00325B79"/>
    <w:rsid w:val="00325F1E"/>
    <w:rsid w:val="003261E8"/>
    <w:rsid w:val="0032635E"/>
    <w:rsid w:val="00326760"/>
    <w:rsid w:val="003268D6"/>
    <w:rsid w:val="00326B44"/>
    <w:rsid w:val="00326BBD"/>
    <w:rsid w:val="00326C09"/>
    <w:rsid w:val="00326C0C"/>
    <w:rsid w:val="00326C1B"/>
    <w:rsid w:val="00326C7B"/>
    <w:rsid w:val="00326CD6"/>
    <w:rsid w:val="00326E32"/>
    <w:rsid w:val="00326E4E"/>
    <w:rsid w:val="00327010"/>
    <w:rsid w:val="00327097"/>
    <w:rsid w:val="0032729A"/>
    <w:rsid w:val="00327415"/>
    <w:rsid w:val="0032767F"/>
    <w:rsid w:val="00327889"/>
    <w:rsid w:val="0032792F"/>
    <w:rsid w:val="00327A76"/>
    <w:rsid w:val="00327EA6"/>
    <w:rsid w:val="00327FA9"/>
    <w:rsid w:val="0033009E"/>
    <w:rsid w:val="003300D5"/>
    <w:rsid w:val="003301A9"/>
    <w:rsid w:val="003301F9"/>
    <w:rsid w:val="0033022E"/>
    <w:rsid w:val="0033034D"/>
    <w:rsid w:val="003304DE"/>
    <w:rsid w:val="003308A3"/>
    <w:rsid w:val="00330933"/>
    <w:rsid w:val="00330975"/>
    <w:rsid w:val="00330A8D"/>
    <w:rsid w:val="00330D8E"/>
    <w:rsid w:val="00330EAD"/>
    <w:rsid w:val="00330EC0"/>
    <w:rsid w:val="003311E8"/>
    <w:rsid w:val="00331298"/>
    <w:rsid w:val="003313EC"/>
    <w:rsid w:val="0033148B"/>
    <w:rsid w:val="003314A1"/>
    <w:rsid w:val="003314B0"/>
    <w:rsid w:val="003318CE"/>
    <w:rsid w:val="00331BA6"/>
    <w:rsid w:val="00331CD4"/>
    <w:rsid w:val="00331DDB"/>
    <w:rsid w:val="00331E03"/>
    <w:rsid w:val="00331ECB"/>
    <w:rsid w:val="003320E9"/>
    <w:rsid w:val="0033231B"/>
    <w:rsid w:val="00332329"/>
    <w:rsid w:val="00332417"/>
    <w:rsid w:val="00332442"/>
    <w:rsid w:val="003324D8"/>
    <w:rsid w:val="003328CB"/>
    <w:rsid w:val="00332D83"/>
    <w:rsid w:val="00332E1E"/>
    <w:rsid w:val="0033302D"/>
    <w:rsid w:val="00333123"/>
    <w:rsid w:val="00333134"/>
    <w:rsid w:val="0033341A"/>
    <w:rsid w:val="003335EF"/>
    <w:rsid w:val="0033381E"/>
    <w:rsid w:val="00333871"/>
    <w:rsid w:val="00333872"/>
    <w:rsid w:val="00333A48"/>
    <w:rsid w:val="00333FDC"/>
    <w:rsid w:val="003341F6"/>
    <w:rsid w:val="003346B0"/>
    <w:rsid w:val="003349C4"/>
    <w:rsid w:val="003349CF"/>
    <w:rsid w:val="003349F7"/>
    <w:rsid w:val="00334C0D"/>
    <w:rsid w:val="003351DC"/>
    <w:rsid w:val="00335451"/>
    <w:rsid w:val="0033563C"/>
    <w:rsid w:val="003357F4"/>
    <w:rsid w:val="00335A17"/>
    <w:rsid w:val="00335F62"/>
    <w:rsid w:val="0033621E"/>
    <w:rsid w:val="00336224"/>
    <w:rsid w:val="003362C2"/>
    <w:rsid w:val="00336628"/>
    <w:rsid w:val="003367D0"/>
    <w:rsid w:val="003367EE"/>
    <w:rsid w:val="00336817"/>
    <w:rsid w:val="0033695A"/>
    <w:rsid w:val="00336E3F"/>
    <w:rsid w:val="00336ED5"/>
    <w:rsid w:val="00337017"/>
    <w:rsid w:val="00337058"/>
    <w:rsid w:val="003370AE"/>
    <w:rsid w:val="0033725B"/>
    <w:rsid w:val="003372D0"/>
    <w:rsid w:val="003373AB"/>
    <w:rsid w:val="00337417"/>
    <w:rsid w:val="003377A5"/>
    <w:rsid w:val="003377B7"/>
    <w:rsid w:val="00337808"/>
    <w:rsid w:val="00337DAC"/>
    <w:rsid w:val="00337F5D"/>
    <w:rsid w:val="00337FF7"/>
    <w:rsid w:val="00340359"/>
    <w:rsid w:val="003403A9"/>
    <w:rsid w:val="003405A8"/>
    <w:rsid w:val="00340727"/>
    <w:rsid w:val="00340735"/>
    <w:rsid w:val="0034079A"/>
    <w:rsid w:val="003409E5"/>
    <w:rsid w:val="003409FE"/>
    <w:rsid w:val="00340A20"/>
    <w:rsid w:val="00340A58"/>
    <w:rsid w:val="00340B5F"/>
    <w:rsid w:val="00340BE2"/>
    <w:rsid w:val="00340EF9"/>
    <w:rsid w:val="00341159"/>
    <w:rsid w:val="0034128C"/>
    <w:rsid w:val="00341404"/>
    <w:rsid w:val="00341476"/>
    <w:rsid w:val="0034153C"/>
    <w:rsid w:val="00341569"/>
    <w:rsid w:val="00341B10"/>
    <w:rsid w:val="00341BC9"/>
    <w:rsid w:val="00341D45"/>
    <w:rsid w:val="00341FD4"/>
    <w:rsid w:val="00342004"/>
    <w:rsid w:val="003420C6"/>
    <w:rsid w:val="00342539"/>
    <w:rsid w:val="00342545"/>
    <w:rsid w:val="003426A5"/>
    <w:rsid w:val="00342838"/>
    <w:rsid w:val="003429B1"/>
    <w:rsid w:val="00342B10"/>
    <w:rsid w:val="00342E3D"/>
    <w:rsid w:val="0034334E"/>
    <w:rsid w:val="00343370"/>
    <w:rsid w:val="0034343C"/>
    <w:rsid w:val="00343489"/>
    <w:rsid w:val="003435B9"/>
    <w:rsid w:val="00343641"/>
    <w:rsid w:val="00343858"/>
    <w:rsid w:val="0034394A"/>
    <w:rsid w:val="00343BFA"/>
    <w:rsid w:val="00343CA1"/>
    <w:rsid w:val="00343EF0"/>
    <w:rsid w:val="0034420E"/>
    <w:rsid w:val="00344508"/>
    <w:rsid w:val="003445FD"/>
    <w:rsid w:val="00344720"/>
    <w:rsid w:val="00344738"/>
    <w:rsid w:val="00344795"/>
    <w:rsid w:val="0034487F"/>
    <w:rsid w:val="0034489C"/>
    <w:rsid w:val="00344AFB"/>
    <w:rsid w:val="00344C22"/>
    <w:rsid w:val="00344DA8"/>
    <w:rsid w:val="00344E28"/>
    <w:rsid w:val="00344FFD"/>
    <w:rsid w:val="003451AF"/>
    <w:rsid w:val="0034529E"/>
    <w:rsid w:val="00345408"/>
    <w:rsid w:val="003454F6"/>
    <w:rsid w:val="00345820"/>
    <w:rsid w:val="00345B9E"/>
    <w:rsid w:val="00345E5B"/>
    <w:rsid w:val="003461AA"/>
    <w:rsid w:val="003463EF"/>
    <w:rsid w:val="00346781"/>
    <w:rsid w:val="0034685D"/>
    <w:rsid w:val="003468B6"/>
    <w:rsid w:val="00346B79"/>
    <w:rsid w:val="00347031"/>
    <w:rsid w:val="003470B9"/>
    <w:rsid w:val="0034716C"/>
    <w:rsid w:val="00347268"/>
    <w:rsid w:val="0034739E"/>
    <w:rsid w:val="0034749C"/>
    <w:rsid w:val="003474C4"/>
    <w:rsid w:val="003474C6"/>
    <w:rsid w:val="003475AF"/>
    <w:rsid w:val="003479FA"/>
    <w:rsid w:val="00347C4C"/>
    <w:rsid w:val="00347E79"/>
    <w:rsid w:val="00350604"/>
    <w:rsid w:val="00350830"/>
    <w:rsid w:val="003508F2"/>
    <w:rsid w:val="00350A5E"/>
    <w:rsid w:val="00350E96"/>
    <w:rsid w:val="00351058"/>
    <w:rsid w:val="00351068"/>
    <w:rsid w:val="00351194"/>
    <w:rsid w:val="00351580"/>
    <w:rsid w:val="003515E9"/>
    <w:rsid w:val="00351625"/>
    <w:rsid w:val="00351931"/>
    <w:rsid w:val="00351A77"/>
    <w:rsid w:val="00351B3A"/>
    <w:rsid w:val="00351C1E"/>
    <w:rsid w:val="00351F1E"/>
    <w:rsid w:val="00351FD8"/>
    <w:rsid w:val="003520DA"/>
    <w:rsid w:val="00352351"/>
    <w:rsid w:val="003524DE"/>
    <w:rsid w:val="003525A5"/>
    <w:rsid w:val="003525AE"/>
    <w:rsid w:val="003527E4"/>
    <w:rsid w:val="00352AD5"/>
    <w:rsid w:val="00352B36"/>
    <w:rsid w:val="00353009"/>
    <w:rsid w:val="00353028"/>
    <w:rsid w:val="003532F0"/>
    <w:rsid w:val="0035341A"/>
    <w:rsid w:val="00353482"/>
    <w:rsid w:val="00353502"/>
    <w:rsid w:val="00353533"/>
    <w:rsid w:val="0035365A"/>
    <w:rsid w:val="0035376E"/>
    <w:rsid w:val="003538E6"/>
    <w:rsid w:val="003539EC"/>
    <w:rsid w:val="00353BEA"/>
    <w:rsid w:val="00353DE0"/>
    <w:rsid w:val="00354209"/>
    <w:rsid w:val="00354240"/>
    <w:rsid w:val="003543F1"/>
    <w:rsid w:val="0035465F"/>
    <w:rsid w:val="003546A1"/>
    <w:rsid w:val="00354887"/>
    <w:rsid w:val="003548C3"/>
    <w:rsid w:val="00354BEF"/>
    <w:rsid w:val="00354C19"/>
    <w:rsid w:val="00354CEC"/>
    <w:rsid w:val="00354CFA"/>
    <w:rsid w:val="00354E43"/>
    <w:rsid w:val="00355366"/>
    <w:rsid w:val="00355499"/>
    <w:rsid w:val="00355588"/>
    <w:rsid w:val="00355793"/>
    <w:rsid w:val="003557F7"/>
    <w:rsid w:val="00355D8D"/>
    <w:rsid w:val="00355E22"/>
    <w:rsid w:val="00355E76"/>
    <w:rsid w:val="003560DA"/>
    <w:rsid w:val="003565A1"/>
    <w:rsid w:val="003568B0"/>
    <w:rsid w:val="00356B18"/>
    <w:rsid w:val="00356B46"/>
    <w:rsid w:val="00356B56"/>
    <w:rsid w:val="00356F80"/>
    <w:rsid w:val="00356FD7"/>
    <w:rsid w:val="0035700C"/>
    <w:rsid w:val="00357162"/>
    <w:rsid w:val="00357270"/>
    <w:rsid w:val="00357342"/>
    <w:rsid w:val="003573BF"/>
    <w:rsid w:val="003573E9"/>
    <w:rsid w:val="003575D4"/>
    <w:rsid w:val="003576F6"/>
    <w:rsid w:val="003576FE"/>
    <w:rsid w:val="003578D6"/>
    <w:rsid w:val="00357A91"/>
    <w:rsid w:val="00357F8D"/>
    <w:rsid w:val="0036016B"/>
    <w:rsid w:val="00360420"/>
    <w:rsid w:val="003604D9"/>
    <w:rsid w:val="003605DD"/>
    <w:rsid w:val="00360826"/>
    <w:rsid w:val="00360A0F"/>
    <w:rsid w:val="00360C1E"/>
    <w:rsid w:val="00360C2B"/>
    <w:rsid w:val="00360DDD"/>
    <w:rsid w:val="00360E26"/>
    <w:rsid w:val="00360F1A"/>
    <w:rsid w:val="003612B5"/>
    <w:rsid w:val="00361347"/>
    <w:rsid w:val="00361563"/>
    <w:rsid w:val="003615BD"/>
    <w:rsid w:val="00361746"/>
    <w:rsid w:val="003618AC"/>
    <w:rsid w:val="003618C8"/>
    <w:rsid w:val="00361B66"/>
    <w:rsid w:val="00361C0B"/>
    <w:rsid w:val="00361C62"/>
    <w:rsid w:val="00361D41"/>
    <w:rsid w:val="00361EF8"/>
    <w:rsid w:val="00361F25"/>
    <w:rsid w:val="0036202F"/>
    <w:rsid w:val="00362398"/>
    <w:rsid w:val="0036240E"/>
    <w:rsid w:val="003624C7"/>
    <w:rsid w:val="0036263B"/>
    <w:rsid w:val="00362851"/>
    <w:rsid w:val="003629B7"/>
    <w:rsid w:val="00362A38"/>
    <w:rsid w:val="00362EF3"/>
    <w:rsid w:val="00363022"/>
    <w:rsid w:val="00363097"/>
    <w:rsid w:val="003630C7"/>
    <w:rsid w:val="003635E6"/>
    <w:rsid w:val="00363671"/>
    <w:rsid w:val="003636AF"/>
    <w:rsid w:val="0036371D"/>
    <w:rsid w:val="00363B2A"/>
    <w:rsid w:val="00363C5D"/>
    <w:rsid w:val="00363D63"/>
    <w:rsid w:val="00363DA9"/>
    <w:rsid w:val="00363FD6"/>
    <w:rsid w:val="00364036"/>
    <w:rsid w:val="0036412A"/>
    <w:rsid w:val="003644DB"/>
    <w:rsid w:val="00364520"/>
    <w:rsid w:val="00364736"/>
    <w:rsid w:val="00364764"/>
    <w:rsid w:val="00364878"/>
    <w:rsid w:val="0036491F"/>
    <w:rsid w:val="00364A6F"/>
    <w:rsid w:val="00364A90"/>
    <w:rsid w:val="00364AE8"/>
    <w:rsid w:val="00364E2E"/>
    <w:rsid w:val="00365311"/>
    <w:rsid w:val="0036536E"/>
    <w:rsid w:val="00365567"/>
    <w:rsid w:val="00365672"/>
    <w:rsid w:val="003658A7"/>
    <w:rsid w:val="00365B8C"/>
    <w:rsid w:val="00365DAB"/>
    <w:rsid w:val="00365EDF"/>
    <w:rsid w:val="00365EF2"/>
    <w:rsid w:val="00365FA9"/>
    <w:rsid w:val="003666C1"/>
    <w:rsid w:val="003667D0"/>
    <w:rsid w:val="00366830"/>
    <w:rsid w:val="00366858"/>
    <w:rsid w:val="00366AAD"/>
    <w:rsid w:val="00366B75"/>
    <w:rsid w:val="00366CE3"/>
    <w:rsid w:val="00367075"/>
    <w:rsid w:val="0036715C"/>
    <w:rsid w:val="00367471"/>
    <w:rsid w:val="0036750B"/>
    <w:rsid w:val="0036763C"/>
    <w:rsid w:val="00367661"/>
    <w:rsid w:val="0036780B"/>
    <w:rsid w:val="003679D1"/>
    <w:rsid w:val="003679D6"/>
    <w:rsid w:val="00367CD5"/>
    <w:rsid w:val="00367E1E"/>
    <w:rsid w:val="00367E60"/>
    <w:rsid w:val="00367F75"/>
    <w:rsid w:val="00370290"/>
    <w:rsid w:val="003704F3"/>
    <w:rsid w:val="00370847"/>
    <w:rsid w:val="00370B9E"/>
    <w:rsid w:val="00370BC5"/>
    <w:rsid w:val="00370BDA"/>
    <w:rsid w:val="00370C6B"/>
    <w:rsid w:val="00370E00"/>
    <w:rsid w:val="00370E1D"/>
    <w:rsid w:val="00370F50"/>
    <w:rsid w:val="003715AE"/>
    <w:rsid w:val="00371690"/>
    <w:rsid w:val="00371F08"/>
    <w:rsid w:val="00371FAC"/>
    <w:rsid w:val="00372149"/>
    <w:rsid w:val="0037225D"/>
    <w:rsid w:val="0037229F"/>
    <w:rsid w:val="00372521"/>
    <w:rsid w:val="00372659"/>
    <w:rsid w:val="00372851"/>
    <w:rsid w:val="003729CA"/>
    <w:rsid w:val="00372BEC"/>
    <w:rsid w:val="00372C13"/>
    <w:rsid w:val="00372E3E"/>
    <w:rsid w:val="00373297"/>
    <w:rsid w:val="00373B0C"/>
    <w:rsid w:val="00373E72"/>
    <w:rsid w:val="0037423E"/>
    <w:rsid w:val="0037441E"/>
    <w:rsid w:val="00374586"/>
    <w:rsid w:val="0037492A"/>
    <w:rsid w:val="00374F28"/>
    <w:rsid w:val="00374FD7"/>
    <w:rsid w:val="0037507B"/>
    <w:rsid w:val="003751A2"/>
    <w:rsid w:val="003751B4"/>
    <w:rsid w:val="0037534A"/>
    <w:rsid w:val="003753C5"/>
    <w:rsid w:val="00375525"/>
    <w:rsid w:val="003755DE"/>
    <w:rsid w:val="0037560C"/>
    <w:rsid w:val="00375749"/>
    <w:rsid w:val="003757E4"/>
    <w:rsid w:val="00375C6A"/>
    <w:rsid w:val="00375D23"/>
    <w:rsid w:val="003760C9"/>
    <w:rsid w:val="00376285"/>
    <w:rsid w:val="003764A1"/>
    <w:rsid w:val="00376521"/>
    <w:rsid w:val="0037655D"/>
    <w:rsid w:val="0037666B"/>
    <w:rsid w:val="00376A29"/>
    <w:rsid w:val="00376BFC"/>
    <w:rsid w:val="00376C65"/>
    <w:rsid w:val="00376C8D"/>
    <w:rsid w:val="00377931"/>
    <w:rsid w:val="00377983"/>
    <w:rsid w:val="003779E7"/>
    <w:rsid w:val="00377BAB"/>
    <w:rsid w:val="00377BC9"/>
    <w:rsid w:val="00377EB3"/>
    <w:rsid w:val="003802F3"/>
    <w:rsid w:val="0038034B"/>
    <w:rsid w:val="003804DE"/>
    <w:rsid w:val="00380616"/>
    <w:rsid w:val="00380768"/>
    <w:rsid w:val="003807E4"/>
    <w:rsid w:val="0038083A"/>
    <w:rsid w:val="00380893"/>
    <w:rsid w:val="00380945"/>
    <w:rsid w:val="00380A08"/>
    <w:rsid w:val="00380B52"/>
    <w:rsid w:val="00380BB5"/>
    <w:rsid w:val="00380C3C"/>
    <w:rsid w:val="00380D66"/>
    <w:rsid w:val="00380DFA"/>
    <w:rsid w:val="00380E5D"/>
    <w:rsid w:val="00380F7F"/>
    <w:rsid w:val="003810AA"/>
    <w:rsid w:val="00381413"/>
    <w:rsid w:val="0038153E"/>
    <w:rsid w:val="00381798"/>
    <w:rsid w:val="003817E6"/>
    <w:rsid w:val="00381863"/>
    <w:rsid w:val="00381A0F"/>
    <w:rsid w:val="00381B6A"/>
    <w:rsid w:val="00381DA3"/>
    <w:rsid w:val="0038202D"/>
    <w:rsid w:val="0038206E"/>
    <w:rsid w:val="003824FA"/>
    <w:rsid w:val="00382847"/>
    <w:rsid w:val="00382A4B"/>
    <w:rsid w:val="00382D9F"/>
    <w:rsid w:val="00382DC1"/>
    <w:rsid w:val="00382E3F"/>
    <w:rsid w:val="0038315D"/>
    <w:rsid w:val="0038316A"/>
    <w:rsid w:val="003831EA"/>
    <w:rsid w:val="00383212"/>
    <w:rsid w:val="0038331C"/>
    <w:rsid w:val="00383401"/>
    <w:rsid w:val="00383743"/>
    <w:rsid w:val="003838FE"/>
    <w:rsid w:val="00383A5D"/>
    <w:rsid w:val="00383B74"/>
    <w:rsid w:val="00383C8D"/>
    <w:rsid w:val="00383E9D"/>
    <w:rsid w:val="00383F58"/>
    <w:rsid w:val="0038417B"/>
    <w:rsid w:val="00384820"/>
    <w:rsid w:val="003848CC"/>
    <w:rsid w:val="00384C7C"/>
    <w:rsid w:val="00384CC2"/>
    <w:rsid w:val="00384DBB"/>
    <w:rsid w:val="00384DC9"/>
    <w:rsid w:val="00384EB3"/>
    <w:rsid w:val="00384F06"/>
    <w:rsid w:val="00384FF9"/>
    <w:rsid w:val="00385031"/>
    <w:rsid w:val="003851EC"/>
    <w:rsid w:val="00385372"/>
    <w:rsid w:val="003853B8"/>
    <w:rsid w:val="00385742"/>
    <w:rsid w:val="003859DC"/>
    <w:rsid w:val="00385A1A"/>
    <w:rsid w:val="00385C29"/>
    <w:rsid w:val="00385C92"/>
    <w:rsid w:val="00386130"/>
    <w:rsid w:val="00386290"/>
    <w:rsid w:val="00386319"/>
    <w:rsid w:val="00386650"/>
    <w:rsid w:val="003866C0"/>
    <w:rsid w:val="003867F8"/>
    <w:rsid w:val="00386B03"/>
    <w:rsid w:val="00386B62"/>
    <w:rsid w:val="00386C2A"/>
    <w:rsid w:val="00386C5B"/>
    <w:rsid w:val="00386E89"/>
    <w:rsid w:val="00386FBB"/>
    <w:rsid w:val="003872A8"/>
    <w:rsid w:val="003872ED"/>
    <w:rsid w:val="003873D8"/>
    <w:rsid w:val="0038761C"/>
    <w:rsid w:val="003876C2"/>
    <w:rsid w:val="00387833"/>
    <w:rsid w:val="00387873"/>
    <w:rsid w:val="0038788D"/>
    <w:rsid w:val="003878D0"/>
    <w:rsid w:val="00387DED"/>
    <w:rsid w:val="00387E5D"/>
    <w:rsid w:val="00390199"/>
    <w:rsid w:val="003902B7"/>
    <w:rsid w:val="00390339"/>
    <w:rsid w:val="003903FD"/>
    <w:rsid w:val="00390420"/>
    <w:rsid w:val="00390465"/>
    <w:rsid w:val="0039048E"/>
    <w:rsid w:val="00390572"/>
    <w:rsid w:val="00390594"/>
    <w:rsid w:val="0039068C"/>
    <w:rsid w:val="003906B0"/>
    <w:rsid w:val="003907F1"/>
    <w:rsid w:val="0039089A"/>
    <w:rsid w:val="0039090C"/>
    <w:rsid w:val="00390C00"/>
    <w:rsid w:val="00390FFE"/>
    <w:rsid w:val="00391026"/>
    <w:rsid w:val="00391054"/>
    <w:rsid w:val="0039126F"/>
    <w:rsid w:val="003912D8"/>
    <w:rsid w:val="003912FE"/>
    <w:rsid w:val="00391308"/>
    <w:rsid w:val="00391379"/>
    <w:rsid w:val="00391472"/>
    <w:rsid w:val="00391530"/>
    <w:rsid w:val="0039163A"/>
    <w:rsid w:val="00391702"/>
    <w:rsid w:val="00391B6A"/>
    <w:rsid w:val="00391DEC"/>
    <w:rsid w:val="00391EB0"/>
    <w:rsid w:val="00392120"/>
    <w:rsid w:val="0039227C"/>
    <w:rsid w:val="003924B0"/>
    <w:rsid w:val="00392550"/>
    <w:rsid w:val="0039266C"/>
    <w:rsid w:val="00392B54"/>
    <w:rsid w:val="00392D1B"/>
    <w:rsid w:val="00392F85"/>
    <w:rsid w:val="0039301B"/>
    <w:rsid w:val="0039325D"/>
    <w:rsid w:val="0039341E"/>
    <w:rsid w:val="00393574"/>
    <w:rsid w:val="00393B2E"/>
    <w:rsid w:val="00393F89"/>
    <w:rsid w:val="00394027"/>
    <w:rsid w:val="00394083"/>
    <w:rsid w:val="003940D7"/>
    <w:rsid w:val="003940F4"/>
    <w:rsid w:val="00394141"/>
    <w:rsid w:val="0039420E"/>
    <w:rsid w:val="00394222"/>
    <w:rsid w:val="003943F4"/>
    <w:rsid w:val="003944D3"/>
    <w:rsid w:val="003946A8"/>
    <w:rsid w:val="0039482D"/>
    <w:rsid w:val="003949F6"/>
    <w:rsid w:val="00394CE1"/>
    <w:rsid w:val="00394E00"/>
    <w:rsid w:val="00394EEF"/>
    <w:rsid w:val="003952A1"/>
    <w:rsid w:val="00395471"/>
    <w:rsid w:val="00395515"/>
    <w:rsid w:val="0039553C"/>
    <w:rsid w:val="003956E4"/>
    <w:rsid w:val="00395A54"/>
    <w:rsid w:val="00395C6E"/>
    <w:rsid w:val="00395D53"/>
    <w:rsid w:val="00395E8B"/>
    <w:rsid w:val="00395E8F"/>
    <w:rsid w:val="00396069"/>
    <w:rsid w:val="003961B7"/>
    <w:rsid w:val="0039620F"/>
    <w:rsid w:val="003964DB"/>
    <w:rsid w:val="0039683D"/>
    <w:rsid w:val="00396AAF"/>
    <w:rsid w:val="00396C88"/>
    <w:rsid w:val="00396DCB"/>
    <w:rsid w:val="00396E21"/>
    <w:rsid w:val="003971B0"/>
    <w:rsid w:val="003973C1"/>
    <w:rsid w:val="00397410"/>
    <w:rsid w:val="00397618"/>
    <w:rsid w:val="0039794F"/>
    <w:rsid w:val="003979B0"/>
    <w:rsid w:val="00397AD3"/>
    <w:rsid w:val="00397C49"/>
    <w:rsid w:val="00397E83"/>
    <w:rsid w:val="003A010A"/>
    <w:rsid w:val="003A013A"/>
    <w:rsid w:val="003A017D"/>
    <w:rsid w:val="003A0530"/>
    <w:rsid w:val="003A0B56"/>
    <w:rsid w:val="003A0C2E"/>
    <w:rsid w:val="003A0C32"/>
    <w:rsid w:val="003A0D7A"/>
    <w:rsid w:val="003A0E99"/>
    <w:rsid w:val="003A0F1F"/>
    <w:rsid w:val="003A0F25"/>
    <w:rsid w:val="003A1007"/>
    <w:rsid w:val="003A1011"/>
    <w:rsid w:val="003A12ED"/>
    <w:rsid w:val="003A1322"/>
    <w:rsid w:val="003A153C"/>
    <w:rsid w:val="003A1564"/>
    <w:rsid w:val="003A1663"/>
    <w:rsid w:val="003A1664"/>
    <w:rsid w:val="003A1698"/>
    <w:rsid w:val="003A16D1"/>
    <w:rsid w:val="003A170C"/>
    <w:rsid w:val="003A1B9D"/>
    <w:rsid w:val="003A1DEA"/>
    <w:rsid w:val="003A1FBC"/>
    <w:rsid w:val="003A21F8"/>
    <w:rsid w:val="003A224E"/>
    <w:rsid w:val="003A22EF"/>
    <w:rsid w:val="003A2511"/>
    <w:rsid w:val="003A26D5"/>
    <w:rsid w:val="003A2797"/>
    <w:rsid w:val="003A28EB"/>
    <w:rsid w:val="003A2900"/>
    <w:rsid w:val="003A2A1A"/>
    <w:rsid w:val="003A2B4D"/>
    <w:rsid w:val="003A2BC7"/>
    <w:rsid w:val="003A2CED"/>
    <w:rsid w:val="003A2D4F"/>
    <w:rsid w:val="003A2FA9"/>
    <w:rsid w:val="003A30EA"/>
    <w:rsid w:val="003A3341"/>
    <w:rsid w:val="003A33DF"/>
    <w:rsid w:val="003A3820"/>
    <w:rsid w:val="003A399D"/>
    <w:rsid w:val="003A3C02"/>
    <w:rsid w:val="003A3C69"/>
    <w:rsid w:val="003A3D0C"/>
    <w:rsid w:val="003A429B"/>
    <w:rsid w:val="003A4427"/>
    <w:rsid w:val="003A446E"/>
    <w:rsid w:val="003A4A97"/>
    <w:rsid w:val="003A4AA7"/>
    <w:rsid w:val="003A4BC3"/>
    <w:rsid w:val="003A4BF8"/>
    <w:rsid w:val="003A4D40"/>
    <w:rsid w:val="003A4DC0"/>
    <w:rsid w:val="003A4DCB"/>
    <w:rsid w:val="003A4E55"/>
    <w:rsid w:val="003A51AE"/>
    <w:rsid w:val="003A5653"/>
    <w:rsid w:val="003A56DF"/>
    <w:rsid w:val="003A5859"/>
    <w:rsid w:val="003A5938"/>
    <w:rsid w:val="003A59EF"/>
    <w:rsid w:val="003A5C1C"/>
    <w:rsid w:val="003A5C9E"/>
    <w:rsid w:val="003A5F6B"/>
    <w:rsid w:val="003A6193"/>
    <w:rsid w:val="003A62F1"/>
    <w:rsid w:val="003A65FE"/>
    <w:rsid w:val="003A695A"/>
    <w:rsid w:val="003A6A40"/>
    <w:rsid w:val="003A6C33"/>
    <w:rsid w:val="003A6DA4"/>
    <w:rsid w:val="003A6DE5"/>
    <w:rsid w:val="003A7105"/>
    <w:rsid w:val="003A728E"/>
    <w:rsid w:val="003A741A"/>
    <w:rsid w:val="003A75C4"/>
    <w:rsid w:val="003A77D2"/>
    <w:rsid w:val="003A7848"/>
    <w:rsid w:val="003A7962"/>
    <w:rsid w:val="003A7C4B"/>
    <w:rsid w:val="003A7C96"/>
    <w:rsid w:val="003A7D40"/>
    <w:rsid w:val="003A7F40"/>
    <w:rsid w:val="003B021D"/>
    <w:rsid w:val="003B026D"/>
    <w:rsid w:val="003B042F"/>
    <w:rsid w:val="003B0649"/>
    <w:rsid w:val="003B0A5B"/>
    <w:rsid w:val="003B0D42"/>
    <w:rsid w:val="003B0EF7"/>
    <w:rsid w:val="003B11C2"/>
    <w:rsid w:val="003B1213"/>
    <w:rsid w:val="003B1245"/>
    <w:rsid w:val="003B126E"/>
    <w:rsid w:val="003B129F"/>
    <w:rsid w:val="003B1E43"/>
    <w:rsid w:val="003B20E5"/>
    <w:rsid w:val="003B217A"/>
    <w:rsid w:val="003B229D"/>
    <w:rsid w:val="003B2642"/>
    <w:rsid w:val="003B2815"/>
    <w:rsid w:val="003B2D23"/>
    <w:rsid w:val="003B2D54"/>
    <w:rsid w:val="003B2E11"/>
    <w:rsid w:val="003B2FC3"/>
    <w:rsid w:val="003B302B"/>
    <w:rsid w:val="003B310D"/>
    <w:rsid w:val="003B32C5"/>
    <w:rsid w:val="003B3790"/>
    <w:rsid w:val="003B37C0"/>
    <w:rsid w:val="003B398A"/>
    <w:rsid w:val="003B3A09"/>
    <w:rsid w:val="003B3A29"/>
    <w:rsid w:val="003B3B57"/>
    <w:rsid w:val="003B3DD8"/>
    <w:rsid w:val="003B3F91"/>
    <w:rsid w:val="003B471D"/>
    <w:rsid w:val="003B4AC0"/>
    <w:rsid w:val="003B4C34"/>
    <w:rsid w:val="003B4C37"/>
    <w:rsid w:val="003B4D90"/>
    <w:rsid w:val="003B4FD6"/>
    <w:rsid w:val="003B5084"/>
    <w:rsid w:val="003B5088"/>
    <w:rsid w:val="003B51B1"/>
    <w:rsid w:val="003B51D3"/>
    <w:rsid w:val="003B53C4"/>
    <w:rsid w:val="003B5434"/>
    <w:rsid w:val="003B5693"/>
    <w:rsid w:val="003B56BF"/>
    <w:rsid w:val="003B575B"/>
    <w:rsid w:val="003B57B4"/>
    <w:rsid w:val="003B5820"/>
    <w:rsid w:val="003B590B"/>
    <w:rsid w:val="003B5925"/>
    <w:rsid w:val="003B5989"/>
    <w:rsid w:val="003B59FA"/>
    <w:rsid w:val="003B5A9D"/>
    <w:rsid w:val="003B5DDF"/>
    <w:rsid w:val="003B5E8B"/>
    <w:rsid w:val="003B6118"/>
    <w:rsid w:val="003B61FE"/>
    <w:rsid w:val="003B6312"/>
    <w:rsid w:val="003B6401"/>
    <w:rsid w:val="003B64BE"/>
    <w:rsid w:val="003B660B"/>
    <w:rsid w:val="003B6AB7"/>
    <w:rsid w:val="003B6CBF"/>
    <w:rsid w:val="003B6F5F"/>
    <w:rsid w:val="003B6F75"/>
    <w:rsid w:val="003B7262"/>
    <w:rsid w:val="003B74DF"/>
    <w:rsid w:val="003B75E0"/>
    <w:rsid w:val="003B76BF"/>
    <w:rsid w:val="003B79C2"/>
    <w:rsid w:val="003B79EA"/>
    <w:rsid w:val="003B79EC"/>
    <w:rsid w:val="003B7A3B"/>
    <w:rsid w:val="003B7A80"/>
    <w:rsid w:val="003B7A82"/>
    <w:rsid w:val="003B7C16"/>
    <w:rsid w:val="003B7CD1"/>
    <w:rsid w:val="003B7DA7"/>
    <w:rsid w:val="003B7DA8"/>
    <w:rsid w:val="003B7EF3"/>
    <w:rsid w:val="003B7F39"/>
    <w:rsid w:val="003C008A"/>
    <w:rsid w:val="003C01CA"/>
    <w:rsid w:val="003C0357"/>
    <w:rsid w:val="003C0384"/>
    <w:rsid w:val="003C06D4"/>
    <w:rsid w:val="003C06E4"/>
    <w:rsid w:val="003C07F5"/>
    <w:rsid w:val="003C0B7A"/>
    <w:rsid w:val="003C0BCC"/>
    <w:rsid w:val="003C0D69"/>
    <w:rsid w:val="003C0F1F"/>
    <w:rsid w:val="003C0FA5"/>
    <w:rsid w:val="003C10C1"/>
    <w:rsid w:val="003C113D"/>
    <w:rsid w:val="003C125E"/>
    <w:rsid w:val="003C1338"/>
    <w:rsid w:val="003C16AC"/>
    <w:rsid w:val="003C1702"/>
    <w:rsid w:val="003C1778"/>
    <w:rsid w:val="003C19FA"/>
    <w:rsid w:val="003C1AB6"/>
    <w:rsid w:val="003C1B71"/>
    <w:rsid w:val="003C1D4A"/>
    <w:rsid w:val="003C1D6F"/>
    <w:rsid w:val="003C1DE2"/>
    <w:rsid w:val="003C1EC8"/>
    <w:rsid w:val="003C1FE1"/>
    <w:rsid w:val="003C2486"/>
    <w:rsid w:val="003C2532"/>
    <w:rsid w:val="003C25CE"/>
    <w:rsid w:val="003C2654"/>
    <w:rsid w:val="003C26EC"/>
    <w:rsid w:val="003C2A51"/>
    <w:rsid w:val="003C2A5A"/>
    <w:rsid w:val="003C2A6D"/>
    <w:rsid w:val="003C2A94"/>
    <w:rsid w:val="003C2B49"/>
    <w:rsid w:val="003C2B62"/>
    <w:rsid w:val="003C2B91"/>
    <w:rsid w:val="003C2BF8"/>
    <w:rsid w:val="003C2D25"/>
    <w:rsid w:val="003C2F2B"/>
    <w:rsid w:val="003C2F7F"/>
    <w:rsid w:val="003C3060"/>
    <w:rsid w:val="003C3123"/>
    <w:rsid w:val="003C336F"/>
    <w:rsid w:val="003C35EF"/>
    <w:rsid w:val="003C38D7"/>
    <w:rsid w:val="003C3A24"/>
    <w:rsid w:val="003C3A90"/>
    <w:rsid w:val="003C3B30"/>
    <w:rsid w:val="003C3B6B"/>
    <w:rsid w:val="003C3D04"/>
    <w:rsid w:val="003C3E64"/>
    <w:rsid w:val="003C3E8A"/>
    <w:rsid w:val="003C3F33"/>
    <w:rsid w:val="003C3FD1"/>
    <w:rsid w:val="003C4057"/>
    <w:rsid w:val="003C42EB"/>
    <w:rsid w:val="003C436B"/>
    <w:rsid w:val="003C4512"/>
    <w:rsid w:val="003C4610"/>
    <w:rsid w:val="003C46DA"/>
    <w:rsid w:val="003C46DF"/>
    <w:rsid w:val="003C482F"/>
    <w:rsid w:val="003C4949"/>
    <w:rsid w:val="003C49DC"/>
    <w:rsid w:val="003C4B9D"/>
    <w:rsid w:val="003C500F"/>
    <w:rsid w:val="003C509B"/>
    <w:rsid w:val="003C50AB"/>
    <w:rsid w:val="003C5545"/>
    <w:rsid w:val="003C5636"/>
    <w:rsid w:val="003C5E30"/>
    <w:rsid w:val="003C5E77"/>
    <w:rsid w:val="003C63CD"/>
    <w:rsid w:val="003C6467"/>
    <w:rsid w:val="003C663C"/>
    <w:rsid w:val="003C66AC"/>
    <w:rsid w:val="003C6732"/>
    <w:rsid w:val="003C6960"/>
    <w:rsid w:val="003C6A33"/>
    <w:rsid w:val="003C6CC7"/>
    <w:rsid w:val="003C6E23"/>
    <w:rsid w:val="003C6F74"/>
    <w:rsid w:val="003C705C"/>
    <w:rsid w:val="003C706A"/>
    <w:rsid w:val="003C70D5"/>
    <w:rsid w:val="003C741E"/>
    <w:rsid w:val="003C74FC"/>
    <w:rsid w:val="003C7590"/>
    <w:rsid w:val="003C7607"/>
    <w:rsid w:val="003C7991"/>
    <w:rsid w:val="003C7AC9"/>
    <w:rsid w:val="003C7ACF"/>
    <w:rsid w:val="003C7C34"/>
    <w:rsid w:val="003C7E7B"/>
    <w:rsid w:val="003C7EA7"/>
    <w:rsid w:val="003C7F90"/>
    <w:rsid w:val="003D0097"/>
    <w:rsid w:val="003D0237"/>
    <w:rsid w:val="003D05CA"/>
    <w:rsid w:val="003D06DA"/>
    <w:rsid w:val="003D06E2"/>
    <w:rsid w:val="003D097A"/>
    <w:rsid w:val="003D0A29"/>
    <w:rsid w:val="003D0A95"/>
    <w:rsid w:val="003D0C3A"/>
    <w:rsid w:val="003D0C9E"/>
    <w:rsid w:val="003D0D7A"/>
    <w:rsid w:val="003D0FD7"/>
    <w:rsid w:val="003D12F0"/>
    <w:rsid w:val="003D1363"/>
    <w:rsid w:val="003D1B46"/>
    <w:rsid w:val="003D1BC4"/>
    <w:rsid w:val="003D1C64"/>
    <w:rsid w:val="003D1D37"/>
    <w:rsid w:val="003D1DF3"/>
    <w:rsid w:val="003D1E49"/>
    <w:rsid w:val="003D1E70"/>
    <w:rsid w:val="003D23FC"/>
    <w:rsid w:val="003D27AD"/>
    <w:rsid w:val="003D2837"/>
    <w:rsid w:val="003D28AA"/>
    <w:rsid w:val="003D294B"/>
    <w:rsid w:val="003D2A38"/>
    <w:rsid w:val="003D2A96"/>
    <w:rsid w:val="003D2CA2"/>
    <w:rsid w:val="003D2CD7"/>
    <w:rsid w:val="003D3030"/>
    <w:rsid w:val="003D3134"/>
    <w:rsid w:val="003D3275"/>
    <w:rsid w:val="003D3338"/>
    <w:rsid w:val="003D3434"/>
    <w:rsid w:val="003D38AB"/>
    <w:rsid w:val="003D3AA7"/>
    <w:rsid w:val="003D3B1E"/>
    <w:rsid w:val="003D3BD6"/>
    <w:rsid w:val="003D3CAE"/>
    <w:rsid w:val="003D3E86"/>
    <w:rsid w:val="003D3FA0"/>
    <w:rsid w:val="003D4053"/>
    <w:rsid w:val="003D40AD"/>
    <w:rsid w:val="003D421C"/>
    <w:rsid w:val="003D4413"/>
    <w:rsid w:val="003D4670"/>
    <w:rsid w:val="003D46C2"/>
    <w:rsid w:val="003D479F"/>
    <w:rsid w:val="003D4BED"/>
    <w:rsid w:val="003D4C55"/>
    <w:rsid w:val="003D4E2F"/>
    <w:rsid w:val="003D5068"/>
    <w:rsid w:val="003D50E8"/>
    <w:rsid w:val="003D538A"/>
    <w:rsid w:val="003D584E"/>
    <w:rsid w:val="003D588B"/>
    <w:rsid w:val="003D59E7"/>
    <w:rsid w:val="003D5A33"/>
    <w:rsid w:val="003D5B07"/>
    <w:rsid w:val="003D5BB0"/>
    <w:rsid w:val="003D5BC9"/>
    <w:rsid w:val="003D5DF2"/>
    <w:rsid w:val="003D6657"/>
    <w:rsid w:val="003D6688"/>
    <w:rsid w:val="003D6781"/>
    <w:rsid w:val="003D67BE"/>
    <w:rsid w:val="003D6A53"/>
    <w:rsid w:val="003D6A89"/>
    <w:rsid w:val="003D6ADD"/>
    <w:rsid w:val="003D6AF5"/>
    <w:rsid w:val="003D6B79"/>
    <w:rsid w:val="003D6BC2"/>
    <w:rsid w:val="003D7119"/>
    <w:rsid w:val="003D71AA"/>
    <w:rsid w:val="003D71B3"/>
    <w:rsid w:val="003D74EF"/>
    <w:rsid w:val="003D770D"/>
    <w:rsid w:val="003D7800"/>
    <w:rsid w:val="003D782F"/>
    <w:rsid w:val="003D795E"/>
    <w:rsid w:val="003D7B3A"/>
    <w:rsid w:val="003D7C6A"/>
    <w:rsid w:val="003D7C84"/>
    <w:rsid w:val="003E0136"/>
    <w:rsid w:val="003E0396"/>
    <w:rsid w:val="003E03B5"/>
    <w:rsid w:val="003E084A"/>
    <w:rsid w:val="003E0B42"/>
    <w:rsid w:val="003E0D65"/>
    <w:rsid w:val="003E0E88"/>
    <w:rsid w:val="003E0F31"/>
    <w:rsid w:val="003E0F36"/>
    <w:rsid w:val="003E1039"/>
    <w:rsid w:val="003E11F5"/>
    <w:rsid w:val="003E12EE"/>
    <w:rsid w:val="003E1354"/>
    <w:rsid w:val="003E1621"/>
    <w:rsid w:val="003E16BA"/>
    <w:rsid w:val="003E17E0"/>
    <w:rsid w:val="003E17F8"/>
    <w:rsid w:val="003E198A"/>
    <w:rsid w:val="003E1D83"/>
    <w:rsid w:val="003E204A"/>
    <w:rsid w:val="003E22DD"/>
    <w:rsid w:val="003E2307"/>
    <w:rsid w:val="003E2489"/>
    <w:rsid w:val="003E2608"/>
    <w:rsid w:val="003E283B"/>
    <w:rsid w:val="003E3282"/>
    <w:rsid w:val="003E34B6"/>
    <w:rsid w:val="003E3788"/>
    <w:rsid w:val="003E3DB5"/>
    <w:rsid w:val="003E3EBA"/>
    <w:rsid w:val="003E4127"/>
    <w:rsid w:val="003E415A"/>
    <w:rsid w:val="003E4168"/>
    <w:rsid w:val="003E434A"/>
    <w:rsid w:val="003E442D"/>
    <w:rsid w:val="003E44E6"/>
    <w:rsid w:val="003E463B"/>
    <w:rsid w:val="003E4761"/>
    <w:rsid w:val="003E4A7F"/>
    <w:rsid w:val="003E4ABF"/>
    <w:rsid w:val="003E4B5E"/>
    <w:rsid w:val="003E4E8A"/>
    <w:rsid w:val="003E4FD7"/>
    <w:rsid w:val="003E50C2"/>
    <w:rsid w:val="003E51A9"/>
    <w:rsid w:val="003E51AA"/>
    <w:rsid w:val="003E52B5"/>
    <w:rsid w:val="003E5422"/>
    <w:rsid w:val="003E5523"/>
    <w:rsid w:val="003E55D5"/>
    <w:rsid w:val="003E5938"/>
    <w:rsid w:val="003E593B"/>
    <w:rsid w:val="003E59CF"/>
    <w:rsid w:val="003E5D84"/>
    <w:rsid w:val="003E5E21"/>
    <w:rsid w:val="003E6010"/>
    <w:rsid w:val="003E602D"/>
    <w:rsid w:val="003E60AD"/>
    <w:rsid w:val="003E60F8"/>
    <w:rsid w:val="003E625C"/>
    <w:rsid w:val="003E6294"/>
    <w:rsid w:val="003E62A4"/>
    <w:rsid w:val="003E63C4"/>
    <w:rsid w:val="003E670C"/>
    <w:rsid w:val="003E68DE"/>
    <w:rsid w:val="003E6AF6"/>
    <w:rsid w:val="003E6C4E"/>
    <w:rsid w:val="003E6C70"/>
    <w:rsid w:val="003E6D5B"/>
    <w:rsid w:val="003E6FEB"/>
    <w:rsid w:val="003E74D8"/>
    <w:rsid w:val="003E7911"/>
    <w:rsid w:val="003E7959"/>
    <w:rsid w:val="003E7972"/>
    <w:rsid w:val="003E79A6"/>
    <w:rsid w:val="003E7C88"/>
    <w:rsid w:val="003E7DAA"/>
    <w:rsid w:val="003E7DB7"/>
    <w:rsid w:val="003E7E07"/>
    <w:rsid w:val="003F0431"/>
    <w:rsid w:val="003F0509"/>
    <w:rsid w:val="003F053B"/>
    <w:rsid w:val="003F0B8C"/>
    <w:rsid w:val="003F0E8F"/>
    <w:rsid w:val="003F0F30"/>
    <w:rsid w:val="003F0F79"/>
    <w:rsid w:val="003F10C5"/>
    <w:rsid w:val="003F10F5"/>
    <w:rsid w:val="003F1159"/>
    <w:rsid w:val="003F1318"/>
    <w:rsid w:val="003F15E9"/>
    <w:rsid w:val="003F170B"/>
    <w:rsid w:val="003F1E6C"/>
    <w:rsid w:val="003F1F2A"/>
    <w:rsid w:val="003F1F7D"/>
    <w:rsid w:val="003F2195"/>
    <w:rsid w:val="003F2364"/>
    <w:rsid w:val="003F25D9"/>
    <w:rsid w:val="003F26A0"/>
    <w:rsid w:val="003F2724"/>
    <w:rsid w:val="003F2991"/>
    <w:rsid w:val="003F2A92"/>
    <w:rsid w:val="003F2AFC"/>
    <w:rsid w:val="003F2B40"/>
    <w:rsid w:val="003F2DBD"/>
    <w:rsid w:val="003F2E5C"/>
    <w:rsid w:val="003F2EE1"/>
    <w:rsid w:val="003F2F1B"/>
    <w:rsid w:val="003F2F94"/>
    <w:rsid w:val="003F320D"/>
    <w:rsid w:val="003F3235"/>
    <w:rsid w:val="003F327A"/>
    <w:rsid w:val="003F3382"/>
    <w:rsid w:val="003F3828"/>
    <w:rsid w:val="003F3850"/>
    <w:rsid w:val="003F3890"/>
    <w:rsid w:val="003F3973"/>
    <w:rsid w:val="003F3A86"/>
    <w:rsid w:val="003F3AEE"/>
    <w:rsid w:val="003F3B07"/>
    <w:rsid w:val="003F3C5A"/>
    <w:rsid w:val="003F3E20"/>
    <w:rsid w:val="003F3F64"/>
    <w:rsid w:val="003F4003"/>
    <w:rsid w:val="003F40D9"/>
    <w:rsid w:val="003F4119"/>
    <w:rsid w:val="003F4421"/>
    <w:rsid w:val="003F4881"/>
    <w:rsid w:val="003F48C5"/>
    <w:rsid w:val="003F5281"/>
    <w:rsid w:val="003F53EB"/>
    <w:rsid w:val="003F53FA"/>
    <w:rsid w:val="003F542C"/>
    <w:rsid w:val="003F545C"/>
    <w:rsid w:val="003F5482"/>
    <w:rsid w:val="003F57BA"/>
    <w:rsid w:val="003F585E"/>
    <w:rsid w:val="003F5AB7"/>
    <w:rsid w:val="003F5B1F"/>
    <w:rsid w:val="003F5C0E"/>
    <w:rsid w:val="003F5D2E"/>
    <w:rsid w:val="003F5D98"/>
    <w:rsid w:val="003F601C"/>
    <w:rsid w:val="003F6033"/>
    <w:rsid w:val="003F615B"/>
    <w:rsid w:val="003F625D"/>
    <w:rsid w:val="003F63A5"/>
    <w:rsid w:val="003F66EE"/>
    <w:rsid w:val="003F678A"/>
    <w:rsid w:val="003F67D5"/>
    <w:rsid w:val="003F6ADF"/>
    <w:rsid w:val="003F6BCA"/>
    <w:rsid w:val="003F6FF6"/>
    <w:rsid w:val="003F72A3"/>
    <w:rsid w:val="003F74E3"/>
    <w:rsid w:val="003F74E7"/>
    <w:rsid w:val="003F766D"/>
    <w:rsid w:val="003F7870"/>
    <w:rsid w:val="003F78DC"/>
    <w:rsid w:val="003F7998"/>
    <w:rsid w:val="003F7AC5"/>
    <w:rsid w:val="003F7B13"/>
    <w:rsid w:val="00400029"/>
    <w:rsid w:val="0040005E"/>
    <w:rsid w:val="00400269"/>
    <w:rsid w:val="0040026E"/>
    <w:rsid w:val="004002A2"/>
    <w:rsid w:val="00400417"/>
    <w:rsid w:val="004004D3"/>
    <w:rsid w:val="004005F8"/>
    <w:rsid w:val="0040062F"/>
    <w:rsid w:val="004009F0"/>
    <w:rsid w:val="00400CBC"/>
    <w:rsid w:val="00400D5A"/>
    <w:rsid w:val="00400E7B"/>
    <w:rsid w:val="00400E8D"/>
    <w:rsid w:val="00400ED5"/>
    <w:rsid w:val="00401179"/>
    <w:rsid w:val="00401282"/>
    <w:rsid w:val="0040151D"/>
    <w:rsid w:val="00401A18"/>
    <w:rsid w:val="00401DF5"/>
    <w:rsid w:val="00401F7C"/>
    <w:rsid w:val="0040204C"/>
    <w:rsid w:val="004020BE"/>
    <w:rsid w:val="004021BE"/>
    <w:rsid w:val="004021E4"/>
    <w:rsid w:val="004026BB"/>
    <w:rsid w:val="00402B51"/>
    <w:rsid w:val="00402B9D"/>
    <w:rsid w:val="00402DB4"/>
    <w:rsid w:val="00402DD6"/>
    <w:rsid w:val="00402E11"/>
    <w:rsid w:val="00402EC3"/>
    <w:rsid w:val="004030DB"/>
    <w:rsid w:val="004032DA"/>
    <w:rsid w:val="0040332C"/>
    <w:rsid w:val="0040371B"/>
    <w:rsid w:val="004038D7"/>
    <w:rsid w:val="00403A82"/>
    <w:rsid w:val="00403B44"/>
    <w:rsid w:val="00403B79"/>
    <w:rsid w:val="00403FAA"/>
    <w:rsid w:val="00404292"/>
    <w:rsid w:val="00404333"/>
    <w:rsid w:val="00404458"/>
    <w:rsid w:val="0040455C"/>
    <w:rsid w:val="0040461B"/>
    <w:rsid w:val="004047B9"/>
    <w:rsid w:val="004048E0"/>
    <w:rsid w:val="00404900"/>
    <w:rsid w:val="00404A5E"/>
    <w:rsid w:val="00404BAA"/>
    <w:rsid w:val="00404BC9"/>
    <w:rsid w:val="00404CCF"/>
    <w:rsid w:val="004052A5"/>
    <w:rsid w:val="004053EF"/>
    <w:rsid w:val="004055C0"/>
    <w:rsid w:val="00405B30"/>
    <w:rsid w:val="00405E3D"/>
    <w:rsid w:val="004061A0"/>
    <w:rsid w:val="0040635A"/>
    <w:rsid w:val="00406482"/>
    <w:rsid w:val="00406855"/>
    <w:rsid w:val="004069AC"/>
    <w:rsid w:val="00406A0B"/>
    <w:rsid w:val="00406A7C"/>
    <w:rsid w:val="00406AC4"/>
    <w:rsid w:val="00406ED5"/>
    <w:rsid w:val="00407052"/>
    <w:rsid w:val="004070B6"/>
    <w:rsid w:val="004072B3"/>
    <w:rsid w:val="0040738E"/>
    <w:rsid w:val="00407539"/>
    <w:rsid w:val="00407B48"/>
    <w:rsid w:val="00407C6E"/>
    <w:rsid w:val="00407E64"/>
    <w:rsid w:val="00410042"/>
    <w:rsid w:val="00410059"/>
    <w:rsid w:val="004100A8"/>
    <w:rsid w:val="004101C2"/>
    <w:rsid w:val="00410208"/>
    <w:rsid w:val="004102FF"/>
    <w:rsid w:val="004106A5"/>
    <w:rsid w:val="004108A7"/>
    <w:rsid w:val="00410921"/>
    <w:rsid w:val="00410AFB"/>
    <w:rsid w:val="00410B97"/>
    <w:rsid w:val="00410C22"/>
    <w:rsid w:val="00410F06"/>
    <w:rsid w:val="0041103A"/>
    <w:rsid w:val="004113BE"/>
    <w:rsid w:val="00411425"/>
    <w:rsid w:val="004114F6"/>
    <w:rsid w:val="0041173A"/>
    <w:rsid w:val="00411BA6"/>
    <w:rsid w:val="00411BC0"/>
    <w:rsid w:val="00411C08"/>
    <w:rsid w:val="00411C5B"/>
    <w:rsid w:val="00411C7B"/>
    <w:rsid w:val="004122B0"/>
    <w:rsid w:val="0041246B"/>
    <w:rsid w:val="0041282C"/>
    <w:rsid w:val="00412874"/>
    <w:rsid w:val="00412C25"/>
    <w:rsid w:val="00412D44"/>
    <w:rsid w:val="00412DD0"/>
    <w:rsid w:val="00412DFB"/>
    <w:rsid w:val="00412F36"/>
    <w:rsid w:val="00413085"/>
    <w:rsid w:val="00413164"/>
    <w:rsid w:val="0041331C"/>
    <w:rsid w:val="0041373B"/>
    <w:rsid w:val="00413984"/>
    <w:rsid w:val="004139F1"/>
    <w:rsid w:val="00413A1B"/>
    <w:rsid w:val="00413BCD"/>
    <w:rsid w:val="00413CB6"/>
    <w:rsid w:val="00414173"/>
    <w:rsid w:val="00414527"/>
    <w:rsid w:val="004148E4"/>
    <w:rsid w:val="00415056"/>
    <w:rsid w:val="00415281"/>
    <w:rsid w:val="004152AE"/>
    <w:rsid w:val="00415318"/>
    <w:rsid w:val="00415532"/>
    <w:rsid w:val="004156FF"/>
    <w:rsid w:val="00415829"/>
    <w:rsid w:val="004159F6"/>
    <w:rsid w:val="00415BDB"/>
    <w:rsid w:val="00415C1C"/>
    <w:rsid w:val="00415D2F"/>
    <w:rsid w:val="00415D3A"/>
    <w:rsid w:val="00415E5A"/>
    <w:rsid w:val="00415EB6"/>
    <w:rsid w:val="00416238"/>
    <w:rsid w:val="004164D4"/>
    <w:rsid w:val="00416842"/>
    <w:rsid w:val="00416887"/>
    <w:rsid w:val="004168F7"/>
    <w:rsid w:val="00416A4A"/>
    <w:rsid w:val="00416B43"/>
    <w:rsid w:val="00416B9B"/>
    <w:rsid w:val="00416BD2"/>
    <w:rsid w:val="00416D8D"/>
    <w:rsid w:val="00416E48"/>
    <w:rsid w:val="0041742A"/>
    <w:rsid w:val="00417583"/>
    <w:rsid w:val="004175DE"/>
    <w:rsid w:val="00417708"/>
    <w:rsid w:val="00417872"/>
    <w:rsid w:val="004179CA"/>
    <w:rsid w:val="00417D6D"/>
    <w:rsid w:val="004200B9"/>
    <w:rsid w:val="004200C7"/>
    <w:rsid w:val="004201DC"/>
    <w:rsid w:val="004207AA"/>
    <w:rsid w:val="00420C34"/>
    <w:rsid w:val="00420FAB"/>
    <w:rsid w:val="00421160"/>
    <w:rsid w:val="004211EF"/>
    <w:rsid w:val="00421799"/>
    <w:rsid w:val="004219DE"/>
    <w:rsid w:val="00421B35"/>
    <w:rsid w:val="00421B98"/>
    <w:rsid w:val="00421E15"/>
    <w:rsid w:val="00421E7A"/>
    <w:rsid w:val="00421E8F"/>
    <w:rsid w:val="00421F63"/>
    <w:rsid w:val="0042219B"/>
    <w:rsid w:val="0042220C"/>
    <w:rsid w:val="00422345"/>
    <w:rsid w:val="00422AAB"/>
    <w:rsid w:val="00422AEE"/>
    <w:rsid w:val="00422B8B"/>
    <w:rsid w:val="00422BE7"/>
    <w:rsid w:val="00422C48"/>
    <w:rsid w:val="00422D21"/>
    <w:rsid w:val="00422D35"/>
    <w:rsid w:val="00422E50"/>
    <w:rsid w:val="00422F05"/>
    <w:rsid w:val="00422FD9"/>
    <w:rsid w:val="0042303F"/>
    <w:rsid w:val="00423072"/>
    <w:rsid w:val="0042332D"/>
    <w:rsid w:val="0042346D"/>
    <w:rsid w:val="004235EF"/>
    <w:rsid w:val="004237F0"/>
    <w:rsid w:val="0042384A"/>
    <w:rsid w:val="0042391E"/>
    <w:rsid w:val="0042392E"/>
    <w:rsid w:val="004239F5"/>
    <w:rsid w:val="00423BDB"/>
    <w:rsid w:val="00423D5F"/>
    <w:rsid w:val="00423DE6"/>
    <w:rsid w:val="00423F08"/>
    <w:rsid w:val="00423FC9"/>
    <w:rsid w:val="0042413F"/>
    <w:rsid w:val="004241FD"/>
    <w:rsid w:val="004248BB"/>
    <w:rsid w:val="00424BEC"/>
    <w:rsid w:val="004250F1"/>
    <w:rsid w:val="0042532D"/>
    <w:rsid w:val="004256D2"/>
    <w:rsid w:val="00425A2E"/>
    <w:rsid w:val="00425A41"/>
    <w:rsid w:val="00425BF7"/>
    <w:rsid w:val="00425EE1"/>
    <w:rsid w:val="00425F3D"/>
    <w:rsid w:val="0042600B"/>
    <w:rsid w:val="00426017"/>
    <w:rsid w:val="004260DF"/>
    <w:rsid w:val="0042625D"/>
    <w:rsid w:val="004262DF"/>
    <w:rsid w:val="0042645B"/>
    <w:rsid w:val="00426731"/>
    <w:rsid w:val="00426961"/>
    <w:rsid w:val="00426A51"/>
    <w:rsid w:val="00426C85"/>
    <w:rsid w:val="0042711D"/>
    <w:rsid w:val="00427132"/>
    <w:rsid w:val="00427193"/>
    <w:rsid w:val="00427291"/>
    <w:rsid w:val="00427553"/>
    <w:rsid w:val="0042768C"/>
    <w:rsid w:val="00427806"/>
    <w:rsid w:val="00427812"/>
    <w:rsid w:val="00427A57"/>
    <w:rsid w:val="00427A69"/>
    <w:rsid w:val="00430092"/>
    <w:rsid w:val="004300D0"/>
    <w:rsid w:val="00430269"/>
    <w:rsid w:val="0043034A"/>
    <w:rsid w:val="0043036D"/>
    <w:rsid w:val="00430425"/>
    <w:rsid w:val="004305D7"/>
    <w:rsid w:val="004308EF"/>
    <w:rsid w:val="00430C13"/>
    <w:rsid w:val="00430C9C"/>
    <w:rsid w:val="00430DD6"/>
    <w:rsid w:val="00430FFF"/>
    <w:rsid w:val="004310E9"/>
    <w:rsid w:val="00431124"/>
    <w:rsid w:val="00431132"/>
    <w:rsid w:val="00431349"/>
    <w:rsid w:val="00431366"/>
    <w:rsid w:val="00431489"/>
    <w:rsid w:val="004314BD"/>
    <w:rsid w:val="0043166E"/>
    <w:rsid w:val="00431715"/>
    <w:rsid w:val="004317FF"/>
    <w:rsid w:val="004318C4"/>
    <w:rsid w:val="00431A78"/>
    <w:rsid w:val="00431AA8"/>
    <w:rsid w:val="00431AC0"/>
    <w:rsid w:val="00431B4D"/>
    <w:rsid w:val="00431E2A"/>
    <w:rsid w:val="004324F0"/>
    <w:rsid w:val="00432758"/>
    <w:rsid w:val="004328FF"/>
    <w:rsid w:val="00432BC8"/>
    <w:rsid w:val="00432CB9"/>
    <w:rsid w:val="00432E58"/>
    <w:rsid w:val="00433097"/>
    <w:rsid w:val="004334DF"/>
    <w:rsid w:val="004334E0"/>
    <w:rsid w:val="00433594"/>
    <w:rsid w:val="004336A1"/>
    <w:rsid w:val="0043398B"/>
    <w:rsid w:val="00433A03"/>
    <w:rsid w:val="00433A58"/>
    <w:rsid w:val="00433A6F"/>
    <w:rsid w:val="00433B08"/>
    <w:rsid w:val="00433BFE"/>
    <w:rsid w:val="00433CDB"/>
    <w:rsid w:val="00433F1C"/>
    <w:rsid w:val="004341AD"/>
    <w:rsid w:val="00434356"/>
    <w:rsid w:val="00434426"/>
    <w:rsid w:val="00434591"/>
    <w:rsid w:val="004346E6"/>
    <w:rsid w:val="00434739"/>
    <w:rsid w:val="00435590"/>
    <w:rsid w:val="00435867"/>
    <w:rsid w:val="0043592C"/>
    <w:rsid w:val="00435985"/>
    <w:rsid w:val="00435986"/>
    <w:rsid w:val="00435D89"/>
    <w:rsid w:val="00435DA2"/>
    <w:rsid w:val="00436067"/>
    <w:rsid w:val="0043620F"/>
    <w:rsid w:val="00436261"/>
    <w:rsid w:val="004362E0"/>
    <w:rsid w:val="00436391"/>
    <w:rsid w:val="0043644B"/>
    <w:rsid w:val="00436499"/>
    <w:rsid w:val="00436549"/>
    <w:rsid w:val="004365BA"/>
    <w:rsid w:val="00436887"/>
    <w:rsid w:val="004368DC"/>
    <w:rsid w:val="00436A71"/>
    <w:rsid w:val="00436B94"/>
    <w:rsid w:val="00436BD0"/>
    <w:rsid w:val="00436C0A"/>
    <w:rsid w:val="00436D18"/>
    <w:rsid w:val="00436D88"/>
    <w:rsid w:val="00436F84"/>
    <w:rsid w:val="004370C1"/>
    <w:rsid w:val="004372F8"/>
    <w:rsid w:val="004375A3"/>
    <w:rsid w:val="00437DAD"/>
    <w:rsid w:val="00437EBB"/>
    <w:rsid w:val="00437FE1"/>
    <w:rsid w:val="004404A5"/>
    <w:rsid w:val="004405F4"/>
    <w:rsid w:val="00440F6B"/>
    <w:rsid w:val="00441024"/>
    <w:rsid w:val="0044137E"/>
    <w:rsid w:val="00441405"/>
    <w:rsid w:val="004416B7"/>
    <w:rsid w:val="0044192A"/>
    <w:rsid w:val="00441CEE"/>
    <w:rsid w:val="00441CFA"/>
    <w:rsid w:val="00441E1F"/>
    <w:rsid w:val="00441EC9"/>
    <w:rsid w:val="00442058"/>
    <w:rsid w:val="00442092"/>
    <w:rsid w:val="00442162"/>
    <w:rsid w:val="004421EE"/>
    <w:rsid w:val="004422E3"/>
    <w:rsid w:val="004422E5"/>
    <w:rsid w:val="00442315"/>
    <w:rsid w:val="00442A66"/>
    <w:rsid w:val="00442DE1"/>
    <w:rsid w:val="004432AF"/>
    <w:rsid w:val="00443384"/>
    <w:rsid w:val="0044388E"/>
    <w:rsid w:val="00443957"/>
    <w:rsid w:val="0044396E"/>
    <w:rsid w:val="00443D0B"/>
    <w:rsid w:val="00443FC7"/>
    <w:rsid w:val="004441A9"/>
    <w:rsid w:val="0044442B"/>
    <w:rsid w:val="004444C1"/>
    <w:rsid w:val="004445C8"/>
    <w:rsid w:val="004446BE"/>
    <w:rsid w:val="004447EC"/>
    <w:rsid w:val="0044488B"/>
    <w:rsid w:val="00444B8D"/>
    <w:rsid w:val="00444D2A"/>
    <w:rsid w:val="00445359"/>
    <w:rsid w:val="00445375"/>
    <w:rsid w:val="00445395"/>
    <w:rsid w:val="00445417"/>
    <w:rsid w:val="00445488"/>
    <w:rsid w:val="00445671"/>
    <w:rsid w:val="00445704"/>
    <w:rsid w:val="004457DD"/>
    <w:rsid w:val="00445AF5"/>
    <w:rsid w:val="00445E26"/>
    <w:rsid w:val="00445F7B"/>
    <w:rsid w:val="00446962"/>
    <w:rsid w:val="00446DAD"/>
    <w:rsid w:val="0044702B"/>
    <w:rsid w:val="004471E3"/>
    <w:rsid w:val="004474D5"/>
    <w:rsid w:val="0044755D"/>
    <w:rsid w:val="004475BD"/>
    <w:rsid w:val="00447624"/>
    <w:rsid w:val="0044778A"/>
    <w:rsid w:val="00447810"/>
    <w:rsid w:val="004478D5"/>
    <w:rsid w:val="00447B4A"/>
    <w:rsid w:val="00447BF8"/>
    <w:rsid w:val="00447C96"/>
    <w:rsid w:val="00447CC2"/>
    <w:rsid w:val="004500EB"/>
    <w:rsid w:val="004501B5"/>
    <w:rsid w:val="004502AF"/>
    <w:rsid w:val="004502C6"/>
    <w:rsid w:val="0045035D"/>
    <w:rsid w:val="004503A8"/>
    <w:rsid w:val="004504CD"/>
    <w:rsid w:val="0045080E"/>
    <w:rsid w:val="00450A89"/>
    <w:rsid w:val="00450F90"/>
    <w:rsid w:val="00450FCD"/>
    <w:rsid w:val="00451027"/>
    <w:rsid w:val="0045119D"/>
    <w:rsid w:val="0045130A"/>
    <w:rsid w:val="00451335"/>
    <w:rsid w:val="00451496"/>
    <w:rsid w:val="004514C8"/>
    <w:rsid w:val="004514D4"/>
    <w:rsid w:val="0045192A"/>
    <w:rsid w:val="00451A05"/>
    <w:rsid w:val="00451D41"/>
    <w:rsid w:val="00451EED"/>
    <w:rsid w:val="00451FEE"/>
    <w:rsid w:val="00452069"/>
    <w:rsid w:val="004520A5"/>
    <w:rsid w:val="0045228C"/>
    <w:rsid w:val="004525C3"/>
    <w:rsid w:val="004525E8"/>
    <w:rsid w:val="00452628"/>
    <w:rsid w:val="004526AD"/>
    <w:rsid w:val="00452890"/>
    <w:rsid w:val="004528C5"/>
    <w:rsid w:val="004528CB"/>
    <w:rsid w:val="00452B22"/>
    <w:rsid w:val="00452CF3"/>
    <w:rsid w:val="00452F05"/>
    <w:rsid w:val="004534EF"/>
    <w:rsid w:val="004535B2"/>
    <w:rsid w:val="0045379C"/>
    <w:rsid w:val="004538FF"/>
    <w:rsid w:val="0045393D"/>
    <w:rsid w:val="004539D9"/>
    <w:rsid w:val="00453B1A"/>
    <w:rsid w:val="00453EF0"/>
    <w:rsid w:val="00453F13"/>
    <w:rsid w:val="00453F5F"/>
    <w:rsid w:val="00453FD5"/>
    <w:rsid w:val="004541E8"/>
    <w:rsid w:val="004541FD"/>
    <w:rsid w:val="004546E8"/>
    <w:rsid w:val="00454DB4"/>
    <w:rsid w:val="00454EA2"/>
    <w:rsid w:val="00454FF8"/>
    <w:rsid w:val="0045518E"/>
    <w:rsid w:val="00455374"/>
    <w:rsid w:val="004553F2"/>
    <w:rsid w:val="0045557F"/>
    <w:rsid w:val="004556F0"/>
    <w:rsid w:val="00455809"/>
    <w:rsid w:val="004559A1"/>
    <w:rsid w:val="0045627C"/>
    <w:rsid w:val="004562F7"/>
    <w:rsid w:val="00456390"/>
    <w:rsid w:val="004567BF"/>
    <w:rsid w:val="00456840"/>
    <w:rsid w:val="00456A53"/>
    <w:rsid w:val="00456E4A"/>
    <w:rsid w:val="0045703C"/>
    <w:rsid w:val="0045705B"/>
    <w:rsid w:val="004572E4"/>
    <w:rsid w:val="00457485"/>
    <w:rsid w:val="0045785F"/>
    <w:rsid w:val="00457A1B"/>
    <w:rsid w:val="00457CB9"/>
    <w:rsid w:val="00457CF2"/>
    <w:rsid w:val="00457CFA"/>
    <w:rsid w:val="00457DED"/>
    <w:rsid w:val="00457EB6"/>
    <w:rsid w:val="00460028"/>
    <w:rsid w:val="0046016E"/>
    <w:rsid w:val="00460235"/>
    <w:rsid w:val="00460339"/>
    <w:rsid w:val="004603E4"/>
    <w:rsid w:val="00460BE2"/>
    <w:rsid w:val="00460C2E"/>
    <w:rsid w:val="00460E74"/>
    <w:rsid w:val="00460FF4"/>
    <w:rsid w:val="004611CF"/>
    <w:rsid w:val="00461257"/>
    <w:rsid w:val="004613E7"/>
    <w:rsid w:val="00461486"/>
    <w:rsid w:val="00461627"/>
    <w:rsid w:val="00461707"/>
    <w:rsid w:val="004617AB"/>
    <w:rsid w:val="004617E2"/>
    <w:rsid w:val="00461A28"/>
    <w:rsid w:val="00461AE9"/>
    <w:rsid w:val="00461D76"/>
    <w:rsid w:val="0046233C"/>
    <w:rsid w:val="004624A1"/>
    <w:rsid w:val="00462658"/>
    <w:rsid w:val="004626FF"/>
    <w:rsid w:val="00462712"/>
    <w:rsid w:val="00462968"/>
    <w:rsid w:val="00462A4A"/>
    <w:rsid w:val="00462BD5"/>
    <w:rsid w:val="00462C9F"/>
    <w:rsid w:val="0046310C"/>
    <w:rsid w:val="00463221"/>
    <w:rsid w:val="0046346D"/>
    <w:rsid w:val="0046358D"/>
    <w:rsid w:val="00463592"/>
    <w:rsid w:val="0046378A"/>
    <w:rsid w:val="00463813"/>
    <w:rsid w:val="004638DE"/>
    <w:rsid w:val="00463A94"/>
    <w:rsid w:val="004640AC"/>
    <w:rsid w:val="004643E8"/>
    <w:rsid w:val="004643ED"/>
    <w:rsid w:val="004643F2"/>
    <w:rsid w:val="004644AB"/>
    <w:rsid w:val="0046452F"/>
    <w:rsid w:val="00464760"/>
    <w:rsid w:val="004647C1"/>
    <w:rsid w:val="00464D03"/>
    <w:rsid w:val="00464D89"/>
    <w:rsid w:val="00464DC3"/>
    <w:rsid w:val="00464F31"/>
    <w:rsid w:val="00464F6C"/>
    <w:rsid w:val="004653D7"/>
    <w:rsid w:val="004654FA"/>
    <w:rsid w:val="004655A9"/>
    <w:rsid w:val="004655F7"/>
    <w:rsid w:val="0046567F"/>
    <w:rsid w:val="004657F7"/>
    <w:rsid w:val="0046584B"/>
    <w:rsid w:val="0046586F"/>
    <w:rsid w:val="00465B92"/>
    <w:rsid w:val="00465FE8"/>
    <w:rsid w:val="004661CA"/>
    <w:rsid w:val="004662D0"/>
    <w:rsid w:val="00466429"/>
    <w:rsid w:val="00466444"/>
    <w:rsid w:val="004666EA"/>
    <w:rsid w:val="004667E7"/>
    <w:rsid w:val="0046684F"/>
    <w:rsid w:val="00466A74"/>
    <w:rsid w:val="00466CC6"/>
    <w:rsid w:val="00466D1F"/>
    <w:rsid w:val="00466F0A"/>
    <w:rsid w:val="00466F15"/>
    <w:rsid w:val="004672FC"/>
    <w:rsid w:val="0046737C"/>
    <w:rsid w:val="004674B5"/>
    <w:rsid w:val="004674F0"/>
    <w:rsid w:val="00467612"/>
    <w:rsid w:val="00467727"/>
    <w:rsid w:val="0046777E"/>
    <w:rsid w:val="00467BAD"/>
    <w:rsid w:val="00467C68"/>
    <w:rsid w:val="00467D50"/>
    <w:rsid w:val="00467F88"/>
    <w:rsid w:val="004700A4"/>
    <w:rsid w:val="004701AD"/>
    <w:rsid w:val="0047024F"/>
    <w:rsid w:val="00470281"/>
    <w:rsid w:val="00470341"/>
    <w:rsid w:val="0047045B"/>
    <w:rsid w:val="0047050D"/>
    <w:rsid w:val="00470666"/>
    <w:rsid w:val="00470749"/>
    <w:rsid w:val="00470780"/>
    <w:rsid w:val="004707FB"/>
    <w:rsid w:val="0047083F"/>
    <w:rsid w:val="004708A6"/>
    <w:rsid w:val="00470922"/>
    <w:rsid w:val="00470996"/>
    <w:rsid w:val="004709D9"/>
    <w:rsid w:val="00470A09"/>
    <w:rsid w:val="00470A7B"/>
    <w:rsid w:val="00470BF8"/>
    <w:rsid w:val="00470E9D"/>
    <w:rsid w:val="00470ECC"/>
    <w:rsid w:val="00471357"/>
    <w:rsid w:val="0047169F"/>
    <w:rsid w:val="004718E4"/>
    <w:rsid w:val="00471920"/>
    <w:rsid w:val="00471B73"/>
    <w:rsid w:val="00471C67"/>
    <w:rsid w:val="0047201E"/>
    <w:rsid w:val="004720E1"/>
    <w:rsid w:val="004721DF"/>
    <w:rsid w:val="0047224E"/>
    <w:rsid w:val="00472480"/>
    <w:rsid w:val="00472496"/>
    <w:rsid w:val="004724AD"/>
    <w:rsid w:val="0047252B"/>
    <w:rsid w:val="0047272B"/>
    <w:rsid w:val="004728BB"/>
    <w:rsid w:val="004729A4"/>
    <w:rsid w:val="0047320F"/>
    <w:rsid w:val="004732C7"/>
    <w:rsid w:val="00473422"/>
    <w:rsid w:val="00473896"/>
    <w:rsid w:val="00473A01"/>
    <w:rsid w:val="00473C1C"/>
    <w:rsid w:val="00473C42"/>
    <w:rsid w:val="00473C66"/>
    <w:rsid w:val="00473E7E"/>
    <w:rsid w:val="00473ED7"/>
    <w:rsid w:val="0047407F"/>
    <w:rsid w:val="004743AB"/>
    <w:rsid w:val="00474684"/>
    <w:rsid w:val="0047477F"/>
    <w:rsid w:val="00474F4E"/>
    <w:rsid w:val="004750FD"/>
    <w:rsid w:val="004753E3"/>
    <w:rsid w:val="00475917"/>
    <w:rsid w:val="004759B9"/>
    <w:rsid w:val="00475A22"/>
    <w:rsid w:val="00475BF1"/>
    <w:rsid w:val="00475CD1"/>
    <w:rsid w:val="00475F85"/>
    <w:rsid w:val="00476104"/>
    <w:rsid w:val="00476591"/>
    <w:rsid w:val="00476952"/>
    <w:rsid w:val="004769E3"/>
    <w:rsid w:val="00476B9A"/>
    <w:rsid w:val="00477016"/>
    <w:rsid w:val="0047703C"/>
    <w:rsid w:val="00477221"/>
    <w:rsid w:val="004773AE"/>
    <w:rsid w:val="00477969"/>
    <w:rsid w:val="00477C1C"/>
    <w:rsid w:val="00477C67"/>
    <w:rsid w:val="00477D01"/>
    <w:rsid w:val="00477F48"/>
    <w:rsid w:val="0048011B"/>
    <w:rsid w:val="00480244"/>
    <w:rsid w:val="004803D0"/>
    <w:rsid w:val="00480440"/>
    <w:rsid w:val="004809C8"/>
    <w:rsid w:val="004812DE"/>
    <w:rsid w:val="0048163B"/>
    <w:rsid w:val="004816A7"/>
    <w:rsid w:val="004817A5"/>
    <w:rsid w:val="00481918"/>
    <w:rsid w:val="004819EA"/>
    <w:rsid w:val="00481CBE"/>
    <w:rsid w:val="00481DEC"/>
    <w:rsid w:val="00481F6D"/>
    <w:rsid w:val="00481FEC"/>
    <w:rsid w:val="0048215A"/>
    <w:rsid w:val="004821F3"/>
    <w:rsid w:val="00482331"/>
    <w:rsid w:val="00482336"/>
    <w:rsid w:val="004823D9"/>
    <w:rsid w:val="00482540"/>
    <w:rsid w:val="00482580"/>
    <w:rsid w:val="00482595"/>
    <w:rsid w:val="004825A1"/>
    <w:rsid w:val="0048275C"/>
    <w:rsid w:val="004829D8"/>
    <w:rsid w:val="00482B04"/>
    <w:rsid w:val="00482C34"/>
    <w:rsid w:val="00482C74"/>
    <w:rsid w:val="00482EE4"/>
    <w:rsid w:val="00483165"/>
    <w:rsid w:val="004833FF"/>
    <w:rsid w:val="00483593"/>
    <w:rsid w:val="004838F9"/>
    <w:rsid w:val="00483A44"/>
    <w:rsid w:val="00483C18"/>
    <w:rsid w:val="00483D74"/>
    <w:rsid w:val="00483DF8"/>
    <w:rsid w:val="00483F25"/>
    <w:rsid w:val="00483FA7"/>
    <w:rsid w:val="0048404E"/>
    <w:rsid w:val="004841F6"/>
    <w:rsid w:val="0048420C"/>
    <w:rsid w:val="004842B0"/>
    <w:rsid w:val="004843DE"/>
    <w:rsid w:val="00484424"/>
    <w:rsid w:val="00484562"/>
    <w:rsid w:val="004845A7"/>
    <w:rsid w:val="004847EF"/>
    <w:rsid w:val="00484814"/>
    <w:rsid w:val="00484821"/>
    <w:rsid w:val="0048485A"/>
    <w:rsid w:val="004849C0"/>
    <w:rsid w:val="00484D81"/>
    <w:rsid w:val="00484E62"/>
    <w:rsid w:val="00484F9C"/>
    <w:rsid w:val="00484FC9"/>
    <w:rsid w:val="00485066"/>
    <w:rsid w:val="004852B8"/>
    <w:rsid w:val="0048530E"/>
    <w:rsid w:val="00485324"/>
    <w:rsid w:val="00485470"/>
    <w:rsid w:val="00485489"/>
    <w:rsid w:val="0048562A"/>
    <w:rsid w:val="004856C2"/>
    <w:rsid w:val="00485870"/>
    <w:rsid w:val="00485AB6"/>
    <w:rsid w:val="00485CE9"/>
    <w:rsid w:val="00485D00"/>
    <w:rsid w:val="00485D06"/>
    <w:rsid w:val="00485E8E"/>
    <w:rsid w:val="00485F46"/>
    <w:rsid w:val="0048646C"/>
    <w:rsid w:val="00486655"/>
    <w:rsid w:val="00486658"/>
    <w:rsid w:val="0048676A"/>
    <w:rsid w:val="0048687C"/>
    <w:rsid w:val="00486982"/>
    <w:rsid w:val="00486BE0"/>
    <w:rsid w:val="00486D10"/>
    <w:rsid w:val="00486DA1"/>
    <w:rsid w:val="00486DC5"/>
    <w:rsid w:val="00486FAB"/>
    <w:rsid w:val="00487141"/>
    <w:rsid w:val="004873D1"/>
    <w:rsid w:val="00487529"/>
    <w:rsid w:val="004875AB"/>
    <w:rsid w:val="00487689"/>
    <w:rsid w:val="004877EA"/>
    <w:rsid w:val="004878AF"/>
    <w:rsid w:val="004878F1"/>
    <w:rsid w:val="00487983"/>
    <w:rsid w:val="00487AA3"/>
    <w:rsid w:val="00487AD1"/>
    <w:rsid w:val="00487DC0"/>
    <w:rsid w:val="00487E47"/>
    <w:rsid w:val="00487F90"/>
    <w:rsid w:val="00490072"/>
    <w:rsid w:val="004900CA"/>
    <w:rsid w:val="004901DD"/>
    <w:rsid w:val="00490870"/>
    <w:rsid w:val="004909AF"/>
    <w:rsid w:val="00490C25"/>
    <w:rsid w:val="00490E97"/>
    <w:rsid w:val="004911B6"/>
    <w:rsid w:val="0049159B"/>
    <w:rsid w:val="00491700"/>
    <w:rsid w:val="00491721"/>
    <w:rsid w:val="00491840"/>
    <w:rsid w:val="004918E1"/>
    <w:rsid w:val="004919A9"/>
    <w:rsid w:val="00491A0E"/>
    <w:rsid w:val="00491AA0"/>
    <w:rsid w:val="00491C89"/>
    <w:rsid w:val="00491F7F"/>
    <w:rsid w:val="00492490"/>
    <w:rsid w:val="004925FF"/>
    <w:rsid w:val="0049267E"/>
    <w:rsid w:val="004926B1"/>
    <w:rsid w:val="00492A98"/>
    <w:rsid w:val="00492B85"/>
    <w:rsid w:val="00492D2D"/>
    <w:rsid w:val="00492F76"/>
    <w:rsid w:val="004930A1"/>
    <w:rsid w:val="004931D5"/>
    <w:rsid w:val="00493219"/>
    <w:rsid w:val="00493473"/>
    <w:rsid w:val="004934A9"/>
    <w:rsid w:val="004934CE"/>
    <w:rsid w:val="0049374A"/>
    <w:rsid w:val="004939F6"/>
    <w:rsid w:val="00493A96"/>
    <w:rsid w:val="00493C51"/>
    <w:rsid w:val="00493D7D"/>
    <w:rsid w:val="00493EAB"/>
    <w:rsid w:val="00493EB2"/>
    <w:rsid w:val="00493F50"/>
    <w:rsid w:val="00493F77"/>
    <w:rsid w:val="004947D0"/>
    <w:rsid w:val="0049497A"/>
    <w:rsid w:val="004949C3"/>
    <w:rsid w:val="00494DEF"/>
    <w:rsid w:val="00494F08"/>
    <w:rsid w:val="00494F8C"/>
    <w:rsid w:val="0049508E"/>
    <w:rsid w:val="0049517C"/>
    <w:rsid w:val="004951C1"/>
    <w:rsid w:val="00495502"/>
    <w:rsid w:val="00495616"/>
    <w:rsid w:val="00495801"/>
    <w:rsid w:val="00495A0F"/>
    <w:rsid w:val="00495C9B"/>
    <w:rsid w:val="00495FA4"/>
    <w:rsid w:val="0049606E"/>
    <w:rsid w:val="004960E6"/>
    <w:rsid w:val="004960EB"/>
    <w:rsid w:val="004962AC"/>
    <w:rsid w:val="004963C5"/>
    <w:rsid w:val="004964C4"/>
    <w:rsid w:val="00496577"/>
    <w:rsid w:val="00496915"/>
    <w:rsid w:val="00496A61"/>
    <w:rsid w:val="00496DDA"/>
    <w:rsid w:val="00496F99"/>
    <w:rsid w:val="00497547"/>
    <w:rsid w:val="004975AF"/>
    <w:rsid w:val="004975E1"/>
    <w:rsid w:val="0049771A"/>
    <w:rsid w:val="0049782A"/>
    <w:rsid w:val="00497E89"/>
    <w:rsid w:val="004A04E7"/>
    <w:rsid w:val="004A0677"/>
    <w:rsid w:val="004A08D2"/>
    <w:rsid w:val="004A0CA1"/>
    <w:rsid w:val="004A0F8C"/>
    <w:rsid w:val="004A0FD4"/>
    <w:rsid w:val="004A1185"/>
    <w:rsid w:val="004A12B5"/>
    <w:rsid w:val="004A1492"/>
    <w:rsid w:val="004A198C"/>
    <w:rsid w:val="004A1A85"/>
    <w:rsid w:val="004A1CB0"/>
    <w:rsid w:val="004A1D8E"/>
    <w:rsid w:val="004A2002"/>
    <w:rsid w:val="004A2063"/>
    <w:rsid w:val="004A211F"/>
    <w:rsid w:val="004A2272"/>
    <w:rsid w:val="004A22BA"/>
    <w:rsid w:val="004A2393"/>
    <w:rsid w:val="004A248E"/>
    <w:rsid w:val="004A24E0"/>
    <w:rsid w:val="004A25BA"/>
    <w:rsid w:val="004A25EE"/>
    <w:rsid w:val="004A29BF"/>
    <w:rsid w:val="004A2BDE"/>
    <w:rsid w:val="004A2E87"/>
    <w:rsid w:val="004A2F01"/>
    <w:rsid w:val="004A3214"/>
    <w:rsid w:val="004A3695"/>
    <w:rsid w:val="004A3C0B"/>
    <w:rsid w:val="004A3C80"/>
    <w:rsid w:val="004A3F9E"/>
    <w:rsid w:val="004A4098"/>
    <w:rsid w:val="004A437B"/>
    <w:rsid w:val="004A444C"/>
    <w:rsid w:val="004A44AA"/>
    <w:rsid w:val="004A46CB"/>
    <w:rsid w:val="004A4765"/>
    <w:rsid w:val="004A47E9"/>
    <w:rsid w:val="004A4816"/>
    <w:rsid w:val="004A4A64"/>
    <w:rsid w:val="004A4AF1"/>
    <w:rsid w:val="004A4C3D"/>
    <w:rsid w:val="004A4C3F"/>
    <w:rsid w:val="004A4E4A"/>
    <w:rsid w:val="004A4FE5"/>
    <w:rsid w:val="004A5386"/>
    <w:rsid w:val="004A539F"/>
    <w:rsid w:val="004A5513"/>
    <w:rsid w:val="004A55DF"/>
    <w:rsid w:val="004A560C"/>
    <w:rsid w:val="004A561B"/>
    <w:rsid w:val="004A57A2"/>
    <w:rsid w:val="004A57C0"/>
    <w:rsid w:val="004A5848"/>
    <w:rsid w:val="004A589C"/>
    <w:rsid w:val="004A58E6"/>
    <w:rsid w:val="004A5CD5"/>
    <w:rsid w:val="004A5EBF"/>
    <w:rsid w:val="004A5FC8"/>
    <w:rsid w:val="004A638A"/>
    <w:rsid w:val="004A64EC"/>
    <w:rsid w:val="004A6B4B"/>
    <w:rsid w:val="004A6BA4"/>
    <w:rsid w:val="004A6D45"/>
    <w:rsid w:val="004A6E5A"/>
    <w:rsid w:val="004A704A"/>
    <w:rsid w:val="004A7069"/>
    <w:rsid w:val="004A7082"/>
    <w:rsid w:val="004A70B2"/>
    <w:rsid w:val="004A7215"/>
    <w:rsid w:val="004A7247"/>
    <w:rsid w:val="004A7248"/>
    <w:rsid w:val="004A7289"/>
    <w:rsid w:val="004A72FF"/>
    <w:rsid w:val="004A7345"/>
    <w:rsid w:val="004A737B"/>
    <w:rsid w:val="004A738C"/>
    <w:rsid w:val="004A74A2"/>
    <w:rsid w:val="004A7550"/>
    <w:rsid w:val="004A778C"/>
    <w:rsid w:val="004A7808"/>
    <w:rsid w:val="004A7908"/>
    <w:rsid w:val="004A794F"/>
    <w:rsid w:val="004A7956"/>
    <w:rsid w:val="004A7961"/>
    <w:rsid w:val="004A7C64"/>
    <w:rsid w:val="004A7E08"/>
    <w:rsid w:val="004B002E"/>
    <w:rsid w:val="004B0067"/>
    <w:rsid w:val="004B02D0"/>
    <w:rsid w:val="004B0393"/>
    <w:rsid w:val="004B05AF"/>
    <w:rsid w:val="004B07B6"/>
    <w:rsid w:val="004B0939"/>
    <w:rsid w:val="004B093B"/>
    <w:rsid w:val="004B0AA0"/>
    <w:rsid w:val="004B0C01"/>
    <w:rsid w:val="004B0D57"/>
    <w:rsid w:val="004B0D7F"/>
    <w:rsid w:val="004B0EEE"/>
    <w:rsid w:val="004B0FA4"/>
    <w:rsid w:val="004B10C1"/>
    <w:rsid w:val="004B1258"/>
    <w:rsid w:val="004B12E0"/>
    <w:rsid w:val="004B1327"/>
    <w:rsid w:val="004B13F6"/>
    <w:rsid w:val="004B17D8"/>
    <w:rsid w:val="004B1AA4"/>
    <w:rsid w:val="004B1C0B"/>
    <w:rsid w:val="004B1D6A"/>
    <w:rsid w:val="004B1E78"/>
    <w:rsid w:val="004B22B6"/>
    <w:rsid w:val="004B2415"/>
    <w:rsid w:val="004B2461"/>
    <w:rsid w:val="004B2570"/>
    <w:rsid w:val="004B2733"/>
    <w:rsid w:val="004B2880"/>
    <w:rsid w:val="004B2B9A"/>
    <w:rsid w:val="004B2BA1"/>
    <w:rsid w:val="004B2C43"/>
    <w:rsid w:val="004B2D2E"/>
    <w:rsid w:val="004B301F"/>
    <w:rsid w:val="004B304E"/>
    <w:rsid w:val="004B305C"/>
    <w:rsid w:val="004B320A"/>
    <w:rsid w:val="004B3232"/>
    <w:rsid w:val="004B328F"/>
    <w:rsid w:val="004B3376"/>
    <w:rsid w:val="004B362A"/>
    <w:rsid w:val="004B3A2C"/>
    <w:rsid w:val="004B3A31"/>
    <w:rsid w:val="004B3A63"/>
    <w:rsid w:val="004B3B0E"/>
    <w:rsid w:val="004B3CBB"/>
    <w:rsid w:val="004B3DD6"/>
    <w:rsid w:val="004B3F81"/>
    <w:rsid w:val="004B4040"/>
    <w:rsid w:val="004B414A"/>
    <w:rsid w:val="004B430F"/>
    <w:rsid w:val="004B44F0"/>
    <w:rsid w:val="004B467B"/>
    <w:rsid w:val="004B4995"/>
    <w:rsid w:val="004B49C4"/>
    <w:rsid w:val="004B4A16"/>
    <w:rsid w:val="004B4B7C"/>
    <w:rsid w:val="004B4C04"/>
    <w:rsid w:val="004B4CFA"/>
    <w:rsid w:val="004B4E1A"/>
    <w:rsid w:val="004B4E27"/>
    <w:rsid w:val="004B4F32"/>
    <w:rsid w:val="004B4FD7"/>
    <w:rsid w:val="004B503F"/>
    <w:rsid w:val="004B5383"/>
    <w:rsid w:val="004B53C4"/>
    <w:rsid w:val="004B58C3"/>
    <w:rsid w:val="004B5AD7"/>
    <w:rsid w:val="004B6278"/>
    <w:rsid w:val="004B6318"/>
    <w:rsid w:val="004B6327"/>
    <w:rsid w:val="004B666D"/>
    <w:rsid w:val="004B6697"/>
    <w:rsid w:val="004B67A8"/>
    <w:rsid w:val="004B685C"/>
    <w:rsid w:val="004B68F4"/>
    <w:rsid w:val="004B69DD"/>
    <w:rsid w:val="004B6F1E"/>
    <w:rsid w:val="004B7249"/>
    <w:rsid w:val="004B7348"/>
    <w:rsid w:val="004B76E2"/>
    <w:rsid w:val="004B77D0"/>
    <w:rsid w:val="004B78C7"/>
    <w:rsid w:val="004B7E85"/>
    <w:rsid w:val="004B7EC8"/>
    <w:rsid w:val="004C033B"/>
    <w:rsid w:val="004C04A3"/>
    <w:rsid w:val="004C09FC"/>
    <w:rsid w:val="004C0B5F"/>
    <w:rsid w:val="004C0D1A"/>
    <w:rsid w:val="004C0D5F"/>
    <w:rsid w:val="004C0E8E"/>
    <w:rsid w:val="004C101F"/>
    <w:rsid w:val="004C12E7"/>
    <w:rsid w:val="004C18EC"/>
    <w:rsid w:val="004C19AF"/>
    <w:rsid w:val="004C19F2"/>
    <w:rsid w:val="004C1AA0"/>
    <w:rsid w:val="004C1B0D"/>
    <w:rsid w:val="004C1B36"/>
    <w:rsid w:val="004C1B54"/>
    <w:rsid w:val="004C1BCF"/>
    <w:rsid w:val="004C1D5B"/>
    <w:rsid w:val="004C1DB8"/>
    <w:rsid w:val="004C2004"/>
    <w:rsid w:val="004C2129"/>
    <w:rsid w:val="004C2227"/>
    <w:rsid w:val="004C2241"/>
    <w:rsid w:val="004C22BD"/>
    <w:rsid w:val="004C24A5"/>
    <w:rsid w:val="004C2563"/>
    <w:rsid w:val="004C2702"/>
    <w:rsid w:val="004C275D"/>
    <w:rsid w:val="004C28A3"/>
    <w:rsid w:val="004C29C6"/>
    <w:rsid w:val="004C2B99"/>
    <w:rsid w:val="004C2CDE"/>
    <w:rsid w:val="004C2D40"/>
    <w:rsid w:val="004C2D52"/>
    <w:rsid w:val="004C33A5"/>
    <w:rsid w:val="004C33D2"/>
    <w:rsid w:val="004C36A5"/>
    <w:rsid w:val="004C3800"/>
    <w:rsid w:val="004C382D"/>
    <w:rsid w:val="004C3835"/>
    <w:rsid w:val="004C3866"/>
    <w:rsid w:val="004C395B"/>
    <w:rsid w:val="004C399B"/>
    <w:rsid w:val="004C3B18"/>
    <w:rsid w:val="004C3FCB"/>
    <w:rsid w:val="004C4440"/>
    <w:rsid w:val="004C4573"/>
    <w:rsid w:val="004C46DE"/>
    <w:rsid w:val="004C4768"/>
    <w:rsid w:val="004C480B"/>
    <w:rsid w:val="004C4D2E"/>
    <w:rsid w:val="004C4D53"/>
    <w:rsid w:val="004C5018"/>
    <w:rsid w:val="004C537B"/>
    <w:rsid w:val="004C53A6"/>
    <w:rsid w:val="004C59B8"/>
    <w:rsid w:val="004C5A50"/>
    <w:rsid w:val="004C5AF4"/>
    <w:rsid w:val="004C5C3B"/>
    <w:rsid w:val="004C6085"/>
    <w:rsid w:val="004C62DB"/>
    <w:rsid w:val="004C67D9"/>
    <w:rsid w:val="004C6852"/>
    <w:rsid w:val="004C68AD"/>
    <w:rsid w:val="004C69A9"/>
    <w:rsid w:val="004C6B0E"/>
    <w:rsid w:val="004C6B75"/>
    <w:rsid w:val="004C6C07"/>
    <w:rsid w:val="004C6DF3"/>
    <w:rsid w:val="004C71D9"/>
    <w:rsid w:val="004C71F8"/>
    <w:rsid w:val="004C736C"/>
    <w:rsid w:val="004C77BD"/>
    <w:rsid w:val="004C781E"/>
    <w:rsid w:val="004C796E"/>
    <w:rsid w:val="004C7A2D"/>
    <w:rsid w:val="004C7B19"/>
    <w:rsid w:val="004C7BA0"/>
    <w:rsid w:val="004C7CFD"/>
    <w:rsid w:val="004C7EC1"/>
    <w:rsid w:val="004C7F76"/>
    <w:rsid w:val="004D0039"/>
    <w:rsid w:val="004D00DF"/>
    <w:rsid w:val="004D0472"/>
    <w:rsid w:val="004D04AA"/>
    <w:rsid w:val="004D07CE"/>
    <w:rsid w:val="004D07EC"/>
    <w:rsid w:val="004D0850"/>
    <w:rsid w:val="004D0AF9"/>
    <w:rsid w:val="004D0B0D"/>
    <w:rsid w:val="004D0B94"/>
    <w:rsid w:val="004D0BD0"/>
    <w:rsid w:val="004D0C1A"/>
    <w:rsid w:val="004D0D4A"/>
    <w:rsid w:val="004D0E9E"/>
    <w:rsid w:val="004D0EAF"/>
    <w:rsid w:val="004D0F66"/>
    <w:rsid w:val="004D1061"/>
    <w:rsid w:val="004D12EF"/>
    <w:rsid w:val="004D12F5"/>
    <w:rsid w:val="004D13EE"/>
    <w:rsid w:val="004D146E"/>
    <w:rsid w:val="004D1505"/>
    <w:rsid w:val="004D1590"/>
    <w:rsid w:val="004D16ED"/>
    <w:rsid w:val="004D1A5F"/>
    <w:rsid w:val="004D1BCB"/>
    <w:rsid w:val="004D1C84"/>
    <w:rsid w:val="004D1E6F"/>
    <w:rsid w:val="004D1F5B"/>
    <w:rsid w:val="004D2171"/>
    <w:rsid w:val="004D265B"/>
    <w:rsid w:val="004D26E0"/>
    <w:rsid w:val="004D289D"/>
    <w:rsid w:val="004D294D"/>
    <w:rsid w:val="004D2AA0"/>
    <w:rsid w:val="004D319F"/>
    <w:rsid w:val="004D3455"/>
    <w:rsid w:val="004D3737"/>
    <w:rsid w:val="004D3986"/>
    <w:rsid w:val="004D39D7"/>
    <w:rsid w:val="004D3A0D"/>
    <w:rsid w:val="004D3BDF"/>
    <w:rsid w:val="004D3C82"/>
    <w:rsid w:val="004D3CDD"/>
    <w:rsid w:val="004D3DF7"/>
    <w:rsid w:val="004D3F91"/>
    <w:rsid w:val="004D429F"/>
    <w:rsid w:val="004D44A5"/>
    <w:rsid w:val="004D4662"/>
    <w:rsid w:val="004D4772"/>
    <w:rsid w:val="004D4781"/>
    <w:rsid w:val="004D4950"/>
    <w:rsid w:val="004D497F"/>
    <w:rsid w:val="004D49C3"/>
    <w:rsid w:val="004D4B39"/>
    <w:rsid w:val="004D4EA8"/>
    <w:rsid w:val="004D4EB8"/>
    <w:rsid w:val="004D4FAD"/>
    <w:rsid w:val="004D51E9"/>
    <w:rsid w:val="004D5218"/>
    <w:rsid w:val="004D52FC"/>
    <w:rsid w:val="004D5449"/>
    <w:rsid w:val="004D54A8"/>
    <w:rsid w:val="004D57F1"/>
    <w:rsid w:val="004D5891"/>
    <w:rsid w:val="004D5B39"/>
    <w:rsid w:val="004D5B52"/>
    <w:rsid w:val="004D6001"/>
    <w:rsid w:val="004D61D6"/>
    <w:rsid w:val="004D6228"/>
    <w:rsid w:val="004D6411"/>
    <w:rsid w:val="004D6469"/>
    <w:rsid w:val="004D64B1"/>
    <w:rsid w:val="004D64FF"/>
    <w:rsid w:val="004D6772"/>
    <w:rsid w:val="004D683F"/>
    <w:rsid w:val="004D6868"/>
    <w:rsid w:val="004D6FC8"/>
    <w:rsid w:val="004D73AE"/>
    <w:rsid w:val="004D7543"/>
    <w:rsid w:val="004D77E0"/>
    <w:rsid w:val="004D781E"/>
    <w:rsid w:val="004D7890"/>
    <w:rsid w:val="004D7C32"/>
    <w:rsid w:val="004D7E05"/>
    <w:rsid w:val="004D7F09"/>
    <w:rsid w:val="004D7FF9"/>
    <w:rsid w:val="004E0029"/>
    <w:rsid w:val="004E017D"/>
    <w:rsid w:val="004E01B1"/>
    <w:rsid w:val="004E020E"/>
    <w:rsid w:val="004E030E"/>
    <w:rsid w:val="004E0346"/>
    <w:rsid w:val="004E038C"/>
    <w:rsid w:val="004E0390"/>
    <w:rsid w:val="004E06BA"/>
    <w:rsid w:val="004E076E"/>
    <w:rsid w:val="004E09E5"/>
    <w:rsid w:val="004E0ABF"/>
    <w:rsid w:val="004E1072"/>
    <w:rsid w:val="004E18F6"/>
    <w:rsid w:val="004E1E35"/>
    <w:rsid w:val="004E242D"/>
    <w:rsid w:val="004E2447"/>
    <w:rsid w:val="004E2455"/>
    <w:rsid w:val="004E293A"/>
    <w:rsid w:val="004E2A5A"/>
    <w:rsid w:val="004E2C30"/>
    <w:rsid w:val="004E2D24"/>
    <w:rsid w:val="004E2DA7"/>
    <w:rsid w:val="004E2F12"/>
    <w:rsid w:val="004E2F62"/>
    <w:rsid w:val="004E2FBC"/>
    <w:rsid w:val="004E325F"/>
    <w:rsid w:val="004E3437"/>
    <w:rsid w:val="004E38A1"/>
    <w:rsid w:val="004E3B94"/>
    <w:rsid w:val="004E3C33"/>
    <w:rsid w:val="004E3C7A"/>
    <w:rsid w:val="004E3E0D"/>
    <w:rsid w:val="004E3E90"/>
    <w:rsid w:val="004E3EFF"/>
    <w:rsid w:val="004E4A05"/>
    <w:rsid w:val="004E4A17"/>
    <w:rsid w:val="004E4D31"/>
    <w:rsid w:val="004E4FF6"/>
    <w:rsid w:val="004E517A"/>
    <w:rsid w:val="004E544E"/>
    <w:rsid w:val="004E56AB"/>
    <w:rsid w:val="004E5733"/>
    <w:rsid w:val="004E5741"/>
    <w:rsid w:val="004E577B"/>
    <w:rsid w:val="004E5961"/>
    <w:rsid w:val="004E5C6E"/>
    <w:rsid w:val="004E5C75"/>
    <w:rsid w:val="004E5EC7"/>
    <w:rsid w:val="004E61C9"/>
    <w:rsid w:val="004E620A"/>
    <w:rsid w:val="004E6335"/>
    <w:rsid w:val="004E6343"/>
    <w:rsid w:val="004E63D7"/>
    <w:rsid w:val="004E6401"/>
    <w:rsid w:val="004E64B9"/>
    <w:rsid w:val="004E691C"/>
    <w:rsid w:val="004E6981"/>
    <w:rsid w:val="004E69AF"/>
    <w:rsid w:val="004E69C3"/>
    <w:rsid w:val="004E69EB"/>
    <w:rsid w:val="004E69F4"/>
    <w:rsid w:val="004E6B96"/>
    <w:rsid w:val="004E6C9F"/>
    <w:rsid w:val="004E6CE0"/>
    <w:rsid w:val="004E6F06"/>
    <w:rsid w:val="004E70A2"/>
    <w:rsid w:val="004E70E9"/>
    <w:rsid w:val="004E7158"/>
    <w:rsid w:val="004E71FE"/>
    <w:rsid w:val="004E721C"/>
    <w:rsid w:val="004E749C"/>
    <w:rsid w:val="004E74B3"/>
    <w:rsid w:val="004E759D"/>
    <w:rsid w:val="004E7BA3"/>
    <w:rsid w:val="004E7C36"/>
    <w:rsid w:val="004E7C7B"/>
    <w:rsid w:val="004E7D59"/>
    <w:rsid w:val="004E7EA0"/>
    <w:rsid w:val="004E7F04"/>
    <w:rsid w:val="004F00C5"/>
    <w:rsid w:val="004F0201"/>
    <w:rsid w:val="004F022A"/>
    <w:rsid w:val="004F04B7"/>
    <w:rsid w:val="004F0686"/>
    <w:rsid w:val="004F0AA8"/>
    <w:rsid w:val="004F0B27"/>
    <w:rsid w:val="004F0C07"/>
    <w:rsid w:val="004F1027"/>
    <w:rsid w:val="004F1154"/>
    <w:rsid w:val="004F11C2"/>
    <w:rsid w:val="004F1219"/>
    <w:rsid w:val="004F1245"/>
    <w:rsid w:val="004F1514"/>
    <w:rsid w:val="004F17C9"/>
    <w:rsid w:val="004F180D"/>
    <w:rsid w:val="004F18D9"/>
    <w:rsid w:val="004F193A"/>
    <w:rsid w:val="004F2430"/>
    <w:rsid w:val="004F2695"/>
    <w:rsid w:val="004F280D"/>
    <w:rsid w:val="004F296E"/>
    <w:rsid w:val="004F3119"/>
    <w:rsid w:val="004F35AB"/>
    <w:rsid w:val="004F3657"/>
    <w:rsid w:val="004F37E5"/>
    <w:rsid w:val="004F3881"/>
    <w:rsid w:val="004F38BC"/>
    <w:rsid w:val="004F38FF"/>
    <w:rsid w:val="004F3923"/>
    <w:rsid w:val="004F3AB8"/>
    <w:rsid w:val="004F3ADC"/>
    <w:rsid w:val="004F4004"/>
    <w:rsid w:val="004F419E"/>
    <w:rsid w:val="004F4243"/>
    <w:rsid w:val="004F425A"/>
    <w:rsid w:val="004F442B"/>
    <w:rsid w:val="004F4650"/>
    <w:rsid w:val="004F4812"/>
    <w:rsid w:val="004F485F"/>
    <w:rsid w:val="004F490C"/>
    <w:rsid w:val="004F4B2B"/>
    <w:rsid w:val="004F4D7E"/>
    <w:rsid w:val="004F4E42"/>
    <w:rsid w:val="004F4FCB"/>
    <w:rsid w:val="004F504C"/>
    <w:rsid w:val="004F510A"/>
    <w:rsid w:val="004F5162"/>
    <w:rsid w:val="004F5286"/>
    <w:rsid w:val="004F53BE"/>
    <w:rsid w:val="004F55AC"/>
    <w:rsid w:val="004F562F"/>
    <w:rsid w:val="004F5B2B"/>
    <w:rsid w:val="004F5C33"/>
    <w:rsid w:val="004F5C54"/>
    <w:rsid w:val="004F5CC4"/>
    <w:rsid w:val="004F616F"/>
    <w:rsid w:val="004F62BB"/>
    <w:rsid w:val="004F65DC"/>
    <w:rsid w:val="004F66B9"/>
    <w:rsid w:val="004F681C"/>
    <w:rsid w:val="004F689C"/>
    <w:rsid w:val="004F68FD"/>
    <w:rsid w:val="004F69D4"/>
    <w:rsid w:val="004F6B2D"/>
    <w:rsid w:val="004F6BDC"/>
    <w:rsid w:val="004F6E4E"/>
    <w:rsid w:val="004F7247"/>
    <w:rsid w:val="004F72CE"/>
    <w:rsid w:val="004F759B"/>
    <w:rsid w:val="004F7621"/>
    <w:rsid w:val="004F778C"/>
    <w:rsid w:val="004F7ACE"/>
    <w:rsid w:val="004F7BF0"/>
    <w:rsid w:val="004F7CE7"/>
    <w:rsid w:val="004F7DF5"/>
    <w:rsid w:val="0050016D"/>
    <w:rsid w:val="005001B1"/>
    <w:rsid w:val="005001F9"/>
    <w:rsid w:val="0050041C"/>
    <w:rsid w:val="00500584"/>
    <w:rsid w:val="00500589"/>
    <w:rsid w:val="005006BD"/>
    <w:rsid w:val="005009AA"/>
    <w:rsid w:val="00500C2C"/>
    <w:rsid w:val="00500C40"/>
    <w:rsid w:val="00500CAA"/>
    <w:rsid w:val="00500D84"/>
    <w:rsid w:val="00500DE5"/>
    <w:rsid w:val="00500DF0"/>
    <w:rsid w:val="00501009"/>
    <w:rsid w:val="00501017"/>
    <w:rsid w:val="00501071"/>
    <w:rsid w:val="00501541"/>
    <w:rsid w:val="0050173C"/>
    <w:rsid w:val="005017AC"/>
    <w:rsid w:val="0050189D"/>
    <w:rsid w:val="00501CD0"/>
    <w:rsid w:val="00501E3E"/>
    <w:rsid w:val="00501ECF"/>
    <w:rsid w:val="00502027"/>
    <w:rsid w:val="00502140"/>
    <w:rsid w:val="00502237"/>
    <w:rsid w:val="00502410"/>
    <w:rsid w:val="005026EB"/>
    <w:rsid w:val="00502AD9"/>
    <w:rsid w:val="00502B36"/>
    <w:rsid w:val="00502B66"/>
    <w:rsid w:val="00502B8C"/>
    <w:rsid w:val="00502CF7"/>
    <w:rsid w:val="00502DF1"/>
    <w:rsid w:val="00503092"/>
    <w:rsid w:val="00503146"/>
    <w:rsid w:val="00503440"/>
    <w:rsid w:val="0050372D"/>
    <w:rsid w:val="00503841"/>
    <w:rsid w:val="00503B2D"/>
    <w:rsid w:val="00503BE6"/>
    <w:rsid w:val="00503DA1"/>
    <w:rsid w:val="00503F17"/>
    <w:rsid w:val="00503FA0"/>
    <w:rsid w:val="005041EB"/>
    <w:rsid w:val="0050423B"/>
    <w:rsid w:val="00504613"/>
    <w:rsid w:val="0050461A"/>
    <w:rsid w:val="00504914"/>
    <w:rsid w:val="00504BF1"/>
    <w:rsid w:val="00504E4E"/>
    <w:rsid w:val="00504EFA"/>
    <w:rsid w:val="00504F13"/>
    <w:rsid w:val="00504FF3"/>
    <w:rsid w:val="0050501F"/>
    <w:rsid w:val="00505287"/>
    <w:rsid w:val="00505438"/>
    <w:rsid w:val="00505661"/>
    <w:rsid w:val="00505904"/>
    <w:rsid w:val="00505D7C"/>
    <w:rsid w:val="005061A8"/>
    <w:rsid w:val="00506401"/>
    <w:rsid w:val="0050669D"/>
    <w:rsid w:val="005067B9"/>
    <w:rsid w:val="0050684C"/>
    <w:rsid w:val="00506A84"/>
    <w:rsid w:val="00506D0F"/>
    <w:rsid w:val="0050708E"/>
    <w:rsid w:val="005070EB"/>
    <w:rsid w:val="0050731D"/>
    <w:rsid w:val="00507524"/>
    <w:rsid w:val="00507527"/>
    <w:rsid w:val="005076FF"/>
    <w:rsid w:val="0050799E"/>
    <w:rsid w:val="00507A7A"/>
    <w:rsid w:val="00507E8A"/>
    <w:rsid w:val="005101B2"/>
    <w:rsid w:val="00510316"/>
    <w:rsid w:val="0051033F"/>
    <w:rsid w:val="005105B0"/>
    <w:rsid w:val="005106B3"/>
    <w:rsid w:val="0051073C"/>
    <w:rsid w:val="00510821"/>
    <w:rsid w:val="0051092F"/>
    <w:rsid w:val="005109BA"/>
    <w:rsid w:val="005109FD"/>
    <w:rsid w:val="00510A63"/>
    <w:rsid w:val="00510A8F"/>
    <w:rsid w:val="00510BD5"/>
    <w:rsid w:val="00510E9D"/>
    <w:rsid w:val="00510F22"/>
    <w:rsid w:val="0051123C"/>
    <w:rsid w:val="005112D7"/>
    <w:rsid w:val="00511398"/>
    <w:rsid w:val="005113C7"/>
    <w:rsid w:val="00511794"/>
    <w:rsid w:val="0051199D"/>
    <w:rsid w:val="00511A74"/>
    <w:rsid w:val="00511AD2"/>
    <w:rsid w:val="00511BD3"/>
    <w:rsid w:val="00511E6E"/>
    <w:rsid w:val="00511E78"/>
    <w:rsid w:val="00511EB3"/>
    <w:rsid w:val="00512082"/>
    <w:rsid w:val="00512097"/>
    <w:rsid w:val="005120FD"/>
    <w:rsid w:val="00512183"/>
    <w:rsid w:val="0051255A"/>
    <w:rsid w:val="005125D8"/>
    <w:rsid w:val="0051288C"/>
    <w:rsid w:val="005129F7"/>
    <w:rsid w:val="00512C81"/>
    <w:rsid w:val="00512CE6"/>
    <w:rsid w:val="00512EFC"/>
    <w:rsid w:val="00512F6E"/>
    <w:rsid w:val="0051301F"/>
    <w:rsid w:val="00513187"/>
    <w:rsid w:val="005132FD"/>
    <w:rsid w:val="005133AF"/>
    <w:rsid w:val="0051367A"/>
    <w:rsid w:val="005136BC"/>
    <w:rsid w:val="005137FC"/>
    <w:rsid w:val="00513978"/>
    <w:rsid w:val="005139E0"/>
    <w:rsid w:val="00513B81"/>
    <w:rsid w:val="00513C5B"/>
    <w:rsid w:val="00513DFA"/>
    <w:rsid w:val="00513EE2"/>
    <w:rsid w:val="00514005"/>
    <w:rsid w:val="00514050"/>
    <w:rsid w:val="00514063"/>
    <w:rsid w:val="005140B3"/>
    <w:rsid w:val="00514101"/>
    <w:rsid w:val="00514458"/>
    <w:rsid w:val="00514709"/>
    <w:rsid w:val="005147BB"/>
    <w:rsid w:val="00514B65"/>
    <w:rsid w:val="00514B6D"/>
    <w:rsid w:val="00514BAD"/>
    <w:rsid w:val="00514D3D"/>
    <w:rsid w:val="00514EE1"/>
    <w:rsid w:val="0051515C"/>
    <w:rsid w:val="00515192"/>
    <w:rsid w:val="0051535D"/>
    <w:rsid w:val="005156B2"/>
    <w:rsid w:val="005156E5"/>
    <w:rsid w:val="00515743"/>
    <w:rsid w:val="00515942"/>
    <w:rsid w:val="00515B09"/>
    <w:rsid w:val="00515E3B"/>
    <w:rsid w:val="00515F2F"/>
    <w:rsid w:val="00515F8C"/>
    <w:rsid w:val="00515FFC"/>
    <w:rsid w:val="00516060"/>
    <w:rsid w:val="005160F5"/>
    <w:rsid w:val="005161FD"/>
    <w:rsid w:val="0051628E"/>
    <w:rsid w:val="00516922"/>
    <w:rsid w:val="005169F9"/>
    <w:rsid w:val="00516E87"/>
    <w:rsid w:val="00517014"/>
    <w:rsid w:val="00517106"/>
    <w:rsid w:val="00517225"/>
    <w:rsid w:val="00517359"/>
    <w:rsid w:val="00517976"/>
    <w:rsid w:val="00517980"/>
    <w:rsid w:val="00517B8C"/>
    <w:rsid w:val="00517CEA"/>
    <w:rsid w:val="00517D17"/>
    <w:rsid w:val="005201DE"/>
    <w:rsid w:val="00520283"/>
    <w:rsid w:val="005202EE"/>
    <w:rsid w:val="0052055A"/>
    <w:rsid w:val="00520560"/>
    <w:rsid w:val="0052056D"/>
    <w:rsid w:val="005206E4"/>
    <w:rsid w:val="00520932"/>
    <w:rsid w:val="00520937"/>
    <w:rsid w:val="0052099E"/>
    <w:rsid w:val="00520AB7"/>
    <w:rsid w:val="00520E3F"/>
    <w:rsid w:val="00520F0C"/>
    <w:rsid w:val="00520F44"/>
    <w:rsid w:val="00520FB2"/>
    <w:rsid w:val="00521164"/>
    <w:rsid w:val="005212F7"/>
    <w:rsid w:val="00521527"/>
    <w:rsid w:val="0052160E"/>
    <w:rsid w:val="005217A8"/>
    <w:rsid w:val="00521824"/>
    <w:rsid w:val="00521908"/>
    <w:rsid w:val="00521967"/>
    <w:rsid w:val="00521982"/>
    <w:rsid w:val="00521A33"/>
    <w:rsid w:val="00521B72"/>
    <w:rsid w:val="00521C98"/>
    <w:rsid w:val="00521CDD"/>
    <w:rsid w:val="00521D5A"/>
    <w:rsid w:val="00521DC1"/>
    <w:rsid w:val="00521E82"/>
    <w:rsid w:val="0052210C"/>
    <w:rsid w:val="0052212B"/>
    <w:rsid w:val="005221C2"/>
    <w:rsid w:val="0052254F"/>
    <w:rsid w:val="005225C9"/>
    <w:rsid w:val="00522ACA"/>
    <w:rsid w:val="00522B16"/>
    <w:rsid w:val="00522D9D"/>
    <w:rsid w:val="00522FFC"/>
    <w:rsid w:val="00523017"/>
    <w:rsid w:val="005232E1"/>
    <w:rsid w:val="005236E1"/>
    <w:rsid w:val="00523767"/>
    <w:rsid w:val="005239FF"/>
    <w:rsid w:val="00523AAA"/>
    <w:rsid w:val="00523B4A"/>
    <w:rsid w:val="00523B6D"/>
    <w:rsid w:val="00523B81"/>
    <w:rsid w:val="00523DC8"/>
    <w:rsid w:val="00523E1F"/>
    <w:rsid w:val="00523E5C"/>
    <w:rsid w:val="005240C9"/>
    <w:rsid w:val="005242A5"/>
    <w:rsid w:val="005246C7"/>
    <w:rsid w:val="005246CC"/>
    <w:rsid w:val="0052476F"/>
    <w:rsid w:val="00524964"/>
    <w:rsid w:val="00524AC2"/>
    <w:rsid w:val="005251AF"/>
    <w:rsid w:val="00525308"/>
    <w:rsid w:val="00525612"/>
    <w:rsid w:val="00525924"/>
    <w:rsid w:val="0052598A"/>
    <w:rsid w:val="005259F5"/>
    <w:rsid w:val="00525A8F"/>
    <w:rsid w:val="00525C0F"/>
    <w:rsid w:val="00526033"/>
    <w:rsid w:val="005261F6"/>
    <w:rsid w:val="005262C2"/>
    <w:rsid w:val="00526444"/>
    <w:rsid w:val="0052655B"/>
    <w:rsid w:val="00526592"/>
    <w:rsid w:val="005265F7"/>
    <w:rsid w:val="005267D1"/>
    <w:rsid w:val="00526925"/>
    <w:rsid w:val="00526988"/>
    <w:rsid w:val="00526BCB"/>
    <w:rsid w:val="00526CA8"/>
    <w:rsid w:val="00526D75"/>
    <w:rsid w:val="00526F45"/>
    <w:rsid w:val="00526F9D"/>
    <w:rsid w:val="005270DA"/>
    <w:rsid w:val="00527330"/>
    <w:rsid w:val="00527614"/>
    <w:rsid w:val="005276A0"/>
    <w:rsid w:val="005278B6"/>
    <w:rsid w:val="00527A6C"/>
    <w:rsid w:val="00527AA6"/>
    <w:rsid w:val="00527B47"/>
    <w:rsid w:val="00527D31"/>
    <w:rsid w:val="005300D4"/>
    <w:rsid w:val="005301F5"/>
    <w:rsid w:val="00530293"/>
    <w:rsid w:val="00530310"/>
    <w:rsid w:val="00530313"/>
    <w:rsid w:val="00530456"/>
    <w:rsid w:val="00530516"/>
    <w:rsid w:val="00530880"/>
    <w:rsid w:val="00530BC8"/>
    <w:rsid w:val="00530D84"/>
    <w:rsid w:val="00530FF9"/>
    <w:rsid w:val="005310E1"/>
    <w:rsid w:val="00531486"/>
    <w:rsid w:val="005315E7"/>
    <w:rsid w:val="00531600"/>
    <w:rsid w:val="005318D7"/>
    <w:rsid w:val="005318F5"/>
    <w:rsid w:val="0053198F"/>
    <w:rsid w:val="00531AF4"/>
    <w:rsid w:val="00531B58"/>
    <w:rsid w:val="00531C34"/>
    <w:rsid w:val="0053201C"/>
    <w:rsid w:val="00532020"/>
    <w:rsid w:val="005320D1"/>
    <w:rsid w:val="00532105"/>
    <w:rsid w:val="00532969"/>
    <w:rsid w:val="00532A40"/>
    <w:rsid w:val="00532A44"/>
    <w:rsid w:val="00532A46"/>
    <w:rsid w:val="00532A5F"/>
    <w:rsid w:val="00532AAA"/>
    <w:rsid w:val="00532C5E"/>
    <w:rsid w:val="00532DCE"/>
    <w:rsid w:val="00533044"/>
    <w:rsid w:val="005330AD"/>
    <w:rsid w:val="00533199"/>
    <w:rsid w:val="005331D9"/>
    <w:rsid w:val="00533326"/>
    <w:rsid w:val="00533424"/>
    <w:rsid w:val="00533466"/>
    <w:rsid w:val="005334A5"/>
    <w:rsid w:val="00533709"/>
    <w:rsid w:val="00533C14"/>
    <w:rsid w:val="00533D9B"/>
    <w:rsid w:val="00533E87"/>
    <w:rsid w:val="00533EE8"/>
    <w:rsid w:val="00534121"/>
    <w:rsid w:val="0053435B"/>
    <w:rsid w:val="005343F2"/>
    <w:rsid w:val="00534443"/>
    <w:rsid w:val="005347A7"/>
    <w:rsid w:val="005347B3"/>
    <w:rsid w:val="005347F5"/>
    <w:rsid w:val="00534815"/>
    <w:rsid w:val="0053481B"/>
    <w:rsid w:val="00534880"/>
    <w:rsid w:val="00534DA2"/>
    <w:rsid w:val="00535365"/>
    <w:rsid w:val="005355B3"/>
    <w:rsid w:val="00535930"/>
    <w:rsid w:val="00535988"/>
    <w:rsid w:val="00535CAA"/>
    <w:rsid w:val="00535CD3"/>
    <w:rsid w:val="00535DFB"/>
    <w:rsid w:val="00535FDE"/>
    <w:rsid w:val="00536327"/>
    <w:rsid w:val="00536507"/>
    <w:rsid w:val="00536542"/>
    <w:rsid w:val="005369C2"/>
    <w:rsid w:val="00536DEE"/>
    <w:rsid w:val="00536EA4"/>
    <w:rsid w:val="00536F35"/>
    <w:rsid w:val="00536FC7"/>
    <w:rsid w:val="00537008"/>
    <w:rsid w:val="005370B6"/>
    <w:rsid w:val="005372FB"/>
    <w:rsid w:val="0053731B"/>
    <w:rsid w:val="00537337"/>
    <w:rsid w:val="005373BC"/>
    <w:rsid w:val="00537649"/>
    <w:rsid w:val="00537826"/>
    <w:rsid w:val="00537A16"/>
    <w:rsid w:val="00537BC7"/>
    <w:rsid w:val="00537D87"/>
    <w:rsid w:val="00537DB5"/>
    <w:rsid w:val="00537F1E"/>
    <w:rsid w:val="0054019B"/>
    <w:rsid w:val="005401E9"/>
    <w:rsid w:val="005402E2"/>
    <w:rsid w:val="005402EB"/>
    <w:rsid w:val="005403D9"/>
    <w:rsid w:val="00540592"/>
    <w:rsid w:val="005405B6"/>
    <w:rsid w:val="005405C6"/>
    <w:rsid w:val="005405D0"/>
    <w:rsid w:val="00540874"/>
    <w:rsid w:val="005408B6"/>
    <w:rsid w:val="005409AD"/>
    <w:rsid w:val="00540BA6"/>
    <w:rsid w:val="00540EC7"/>
    <w:rsid w:val="005412D1"/>
    <w:rsid w:val="005415DA"/>
    <w:rsid w:val="005415EF"/>
    <w:rsid w:val="005416BE"/>
    <w:rsid w:val="0054189B"/>
    <w:rsid w:val="00541A81"/>
    <w:rsid w:val="00541D2A"/>
    <w:rsid w:val="00541F3C"/>
    <w:rsid w:val="00541F49"/>
    <w:rsid w:val="005421C7"/>
    <w:rsid w:val="00542394"/>
    <w:rsid w:val="005423B3"/>
    <w:rsid w:val="0054266C"/>
    <w:rsid w:val="005426A0"/>
    <w:rsid w:val="005426D3"/>
    <w:rsid w:val="0054271B"/>
    <w:rsid w:val="005427AA"/>
    <w:rsid w:val="005428F1"/>
    <w:rsid w:val="00542D1C"/>
    <w:rsid w:val="00542DD9"/>
    <w:rsid w:val="00542E66"/>
    <w:rsid w:val="00542F72"/>
    <w:rsid w:val="005431A7"/>
    <w:rsid w:val="0054331E"/>
    <w:rsid w:val="005434CF"/>
    <w:rsid w:val="005438F0"/>
    <w:rsid w:val="005439F8"/>
    <w:rsid w:val="00543C55"/>
    <w:rsid w:val="00543D7B"/>
    <w:rsid w:val="00543E6D"/>
    <w:rsid w:val="00543F18"/>
    <w:rsid w:val="0054441E"/>
    <w:rsid w:val="005444A8"/>
    <w:rsid w:val="00544652"/>
    <w:rsid w:val="00544780"/>
    <w:rsid w:val="00544BB8"/>
    <w:rsid w:val="00544DD9"/>
    <w:rsid w:val="00545303"/>
    <w:rsid w:val="00545451"/>
    <w:rsid w:val="00545507"/>
    <w:rsid w:val="00545B46"/>
    <w:rsid w:val="00545D07"/>
    <w:rsid w:val="00545D6C"/>
    <w:rsid w:val="00545D89"/>
    <w:rsid w:val="005461D9"/>
    <w:rsid w:val="0054637A"/>
    <w:rsid w:val="0054639C"/>
    <w:rsid w:val="005463C6"/>
    <w:rsid w:val="00546473"/>
    <w:rsid w:val="005464A4"/>
    <w:rsid w:val="00546892"/>
    <w:rsid w:val="00546982"/>
    <w:rsid w:val="005469E6"/>
    <w:rsid w:val="00546CD4"/>
    <w:rsid w:val="00546D4B"/>
    <w:rsid w:val="00546DED"/>
    <w:rsid w:val="00547057"/>
    <w:rsid w:val="005471D2"/>
    <w:rsid w:val="005471D8"/>
    <w:rsid w:val="005476AD"/>
    <w:rsid w:val="00547A12"/>
    <w:rsid w:val="00547A56"/>
    <w:rsid w:val="00547AE3"/>
    <w:rsid w:val="00547C95"/>
    <w:rsid w:val="00547F11"/>
    <w:rsid w:val="0055041D"/>
    <w:rsid w:val="00550447"/>
    <w:rsid w:val="00550760"/>
    <w:rsid w:val="00550837"/>
    <w:rsid w:val="00550941"/>
    <w:rsid w:val="00550A14"/>
    <w:rsid w:val="00550C84"/>
    <w:rsid w:val="00550CE6"/>
    <w:rsid w:val="00550F02"/>
    <w:rsid w:val="00550F08"/>
    <w:rsid w:val="005512FC"/>
    <w:rsid w:val="00551890"/>
    <w:rsid w:val="00551A7E"/>
    <w:rsid w:val="00551D83"/>
    <w:rsid w:val="00551DF1"/>
    <w:rsid w:val="00551E05"/>
    <w:rsid w:val="00551E71"/>
    <w:rsid w:val="00551FA5"/>
    <w:rsid w:val="00552399"/>
    <w:rsid w:val="005523AD"/>
    <w:rsid w:val="005523FF"/>
    <w:rsid w:val="00552613"/>
    <w:rsid w:val="00552639"/>
    <w:rsid w:val="005526F3"/>
    <w:rsid w:val="0055283B"/>
    <w:rsid w:val="0055293A"/>
    <w:rsid w:val="00552C7A"/>
    <w:rsid w:val="00552E89"/>
    <w:rsid w:val="00552EBB"/>
    <w:rsid w:val="00552FB3"/>
    <w:rsid w:val="0055317E"/>
    <w:rsid w:val="00553251"/>
    <w:rsid w:val="00553265"/>
    <w:rsid w:val="005532AE"/>
    <w:rsid w:val="005532FF"/>
    <w:rsid w:val="00553330"/>
    <w:rsid w:val="0055357B"/>
    <w:rsid w:val="005535BF"/>
    <w:rsid w:val="00553659"/>
    <w:rsid w:val="00553677"/>
    <w:rsid w:val="00553777"/>
    <w:rsid w:val="00553817"/>
    <w:rsid w:val="0055387D"/>
    <w:rsid w:val="0055394D"/>
    <w:rsid w:val="00553B25"/>
    <w:rsid w:val="00553CD9"/>
    <w:rsid w:val="00553F64"/>
    <w:rsid w:val="0055421C"/>
    <w:rsid w:val="00554380"/>
    <w:rsid w:val="00554493"/>
    <w:rsid w:val="0055451B"/>
    <w:rsid w:val="00554567"/>
    <w:rsid w:val="0055466C"/>
    <w:rsid w:val="00554793"/>
    <w:rsid w:val="005549D4"/>
    <w:rsid w:val="00554C0D"/>
    <w:rsid w:val="00554EC3"/>
    <w:rsid w:val="00554F3A"/>
    <w:rsid w:val="00554FB9"/>
    <w:rsid w:val="00554FFD"/>
    <w:rsid w:val="0055502A"/>
    <w:rsid w:val="0055517C"/>
    <w:rsid w:val="005551EA"/>
    <w:rsid w:val="00555234"/>
    <w:rsid w:val="00555382"/>
    <w:rsid w:val="00555805"/>
    <w:rsid w:val="00555849"/>
    <w:rsid w:val="00555920"/>
    <w:rsid w:val="005559A1"/>
    <w:rsid w:val="00555A07"/>
    <w:rsid w:val="00555B79"/>
    <w:rsid w:val="00555EFB"/>
    <w:rsid w:val="005561C0"/>
    <w:rsid w:val="005562AA"/>
    <w:rsid w:val="00556568"/>
    <w:rsid w:val="00556582"/>
    <w:rsid w:val="00556655"/>
    <w:rsid w:val="0055695F"/>
    <w:rsid w:val="00556A83"/>
    <w:rsid w:val="00556D32"/>
    <w:rsid w:val="00556DB4"/>
    <w:rsid w:val="00556E4A"/>
    <w:rsid w:val="00556EC1"/>
    <w:rsid w:val="00556FE1"/>
    <w:rsid w:val="005571BB"/>
    <w:rsid w:val="00557688"/>
    <w:rsid w:val="00557ACC"/>
    <w:rsid w:val="00560042"/>
    <w:rsid w:val="00560180"/>
    <w:rsid w:val="005601EC"/>
    <w:rsid w:val="0056033C"/>
    <w:rsid w:val="005603AE"/>
    <w:rsid w:val="005604FE"/>
    <w:rsid w:val="00560505"/>
    <w:rsid w:val="0056050E"/>
    <w:rsid w:val="00560610"/>
    <w:rsid w:val="00560A9B"/>
    <w:rsid w:val="00560CBE"/>
    <w:rsid w:val="00560D29"/>
    <w:rsid w:val="00560EB4"/>
    <w:rsid w:val="005610B3"/>
    <w:rsid w:val="0056179C"/>
    <w:rsid w:val="005617EF"/>
    <w:rsid w:val="0056184A"/>
    <w:rsid w:val="00561BD5"/>
    <w:rsid w:val="00561D69"/>
    <w:rsid w:val="00561E9F"/>
    <w:rsid w:val="00562001"/>
    <w:rsid w:val="0056216A"/>
    <w:rsid w:val="005623A6"/>
    <w:rsid w:val="005628E7"/>
    <w:rsid w:val="00562AC4"/>
    <w:rsid w:val="00562CA0"/>
    <w:rsid w:val="00562DE4"/>
    <w:rsid w:val="00562DF0"/>
    <w:rsid w:val="00562EC0"/>
    <w:rsid w:val="00562F35"/>
    <w:rsid w:val="005632E5"/>
    <w:rsid w:val="0056330C"/>
    <w:rsid w:val="00563490"/>
    <w:rsid w:val="005634E4"/>
    <w:rsid w:val="00563503"/>
    <w:rsid w:val="00563535"/>
    <w:rsid w:val="005635FF"/>
    <w:rsid w:val="005636EB"/>
    <w:rsid w:val="005637B9"/>
    <w:rsid w:val="00563858"/>
    <w:rsid w:val="00563882"/>
    <w:rsid w:val="00563B06"/>
    <w:rsid w:val="00563C0B"/>
    <w:rsid w:val="00563CDD"/>
    <w:rsid w:val="00563D74"/>
    <w:rsid w:val="00563F5A"/>
    <w:rsid w:val="00563FA3"/>
    <w:rsid w:val="00563FC4"/>
    <w:rsid w:val="00564001"/>
    <w:rsid w:val="0056426D"/>
    <w:rsid w:val="005642DA"/>
    <w:rsid w:val="005643A1"/>
    <w:rsid w:val="00564546"/>
    <w:rsid w:val="0056457D"/>
    <w:rsid w:val="00564713"/>
    <w:rsid w:val="00564831"/>
    <w:rsid w:val="00564A9A"/>
    <w:rsid w:val="00564B85"/>
    <w:rsid w:val="005653BB"/>
    <w:rsid w:val="005653D8"/>
    <w:rsid w:val="00565530"/>
    <w:rsid w:val="00565685"/>
    <w:rsid w:val="005656B0"/>
    <w:rsid w:val="0056597E"/>
    <w:rsid w:val="00565EE6"/>
    <w:rsid w:val="00566614"/>
    <w:rsid w:val="00566713"/>
    <w:rsid w:val="0056684C"/>
    <w:rsid w:val="00566884"/>
    <w:rsid w:val="0056689F"/>
    <w:rsid w:val="005668F9"/>
    <w:rsid w:val="005669EE"/>
    <w:rsid w:val="00566B3D"/>
    <w:rsid w:val="00566F04"/>
    <w:rsid w:val="0056705E"/>
    <w:rsid w:val="0056715B"/>
    <w:rsid w:val="005672FA"/>
    <w:rsid w:val="00567591"/>
    <w:rsid w:val="005675D4"/>
    <w:rsid w:val="00567BD7"/>
    <w:rsid w:val="00567C4E"/>
    <w:rsid w:val="00567C70"/>
    <w:rsid w:val="00567D38"/>
    <w:rsid w:val="00567F56"/>
    <w:rsid w:val="00567FFB"/>
    <w:rsid w:val="00570011"/>
    <w:rsid w:val="00570108"/>
    <w:rsid w:val="005702A7"/>
    <w:rsid w:val="0057038E"/>
    <w:rsid w:val="0057047E"/>
    <w:rsid w:val="00570724"/>
    <w:rsid w:val="005707A8"/>
    <w:rsid w:val="005708CB"/>
    <w:rsid w:val="0057090B"/>
    <w:rsid w:val="00570A9B"/>
    <w:rsid w:val="00570AE4"/>
    <w:rsid w:val="00570AFF"/>
    <w:rsid w:val="00570D41"/>
    <w:rsid w:val="00570E79"/>
    <w:rsid w:val="00571005"/>
    <w:rsid w:val="00571163"/>
    <w:rsid w:val="0057127F"/>
    <w:rsid w:val="00571441"/>
    <w:rsid w:val="0057152F"/>
    <w:rsid w:val="00571530"/>
    <w:rsid w:val="00571681"/>
    <w:rsid w:val="0057178C"/>
    <w:rsid w:val="00571982"/>
    <w:rsid w:val="00571BBF"/>
    <w:rsid w:val="00571D99"/>
    <w:rsid w:val="00571E11"/>
    <w:rsid w:val="00571F6A"/>
    <w:rsid w:val="0057206D"/>
    <w:rsid w:val="0057229E"/>
    <w:rsid w:val="00572416"/>
    <w:rsid w:val="0057270F"/>
    <w:rsid w:val="00572736"/>
    <w:rsid w:val="0057283A"/>
    <w:rsid w:val="005729C6"/>
    <w:rsid w:val="00572B1A"/>
    <w:rsid w:val="00572BA4"/>
    <w:rsid w:val="00572F7E"/>
    <w:rsid w:val="00573043"/>
    <w:rsid w:val="00573062"/>
    <w:rsid w:val="0057311C"/>
    <w:rsid w:val="00573236"/>
    <w:rsid w:val="00573473"/>
    <w:rsid w:val="00573759"/>
    <w:rsid w:val="00573869"/>
    <w:rsid w:val="0057397E"/>
    <w:rsid w:val="00573B46"/>
    <w:rsid w:val="00573B7F"/>
    <w:rsid w:val="00573D21"/>
    <w:rsid w:val="00573D8C"/>
    <w:rsid w:val="00573F9B"/>
    <w:rsid w:val="00573FBB"/>
    <w:rsid w:val="005740A2"/>
    <w:rsid w:val="005740F9"/>
    <w:rsid w:val="00574542"/>
    <w:rsid w:val="00574774"/>
    <w:rsid w:val="005748C7"/>
    <w:rsid w:val="0057496C"/>
    <w:rsid w:val="00574BBC"/>
    <w:rsid w:val="00574D0C"/>
    <w:rsid w:val="00574FCE"/>
    <w:rsid w:val="00575073"/>
    <w:rsid w:val="005750ED"/>
    <w:rsid w:val="0057529B"/>
    <w:rsid w:val="005756BF"/>
    <w:rsid w:val="00575831"/>
    <w:rsid w:val="0057590E"/>
    <w:rsid w:val="00575E4B"/>
    <w:rsid w:val="00575EF1"/>
    <w:rsid w:val="00575FA6"/>
    <w:rsid w:val="0057636D"/>
    <w:rsid w:val="00576460"/>
    <w:rsid w:val="005764C1"/>
    <w:rsid w:val="005766A2"/>
    <w:rsid w:val="00576889"/>
    <w:rsid w:val="00576F30"/>
    <w:rsid w:val="005770CE"/>
    <w:rsid w:val="00577467"/>
    <w:rsid w:val="00577513"/>
    <w:rsid w:val="00577524"/>
    <w:rsid w:val="005775DA"/>
    <w:rsid w:val="00577601"/>
    <w:rsid w:val="00577758"/>
    <w:rsid w:val="0057776F"/>
    <w:rsid w:val="00577775"/>
    <w:rsid w:val="00577820"/>
    <w:rsid w:val="00577933"/>
    <w:rsid w:val="00577982"/>
    <w:rsid w:val="00577B1E"/>
    <w:rsid w:val="00577DA4"/>
    <w:rsid w:val="00580398"/>
    <w:rsid w:val="005804E8"/>
    <w:rsid w:val="005805AD"/>
    <w:rsid w:val="0058068E"/>
    <w:rsid w:val="0058080B"/>
    <w:rsid w:val="0058083A"/>
    <w:rsid w:val="005809AE"/>
    <w:rsid w:val="00580A2D"/>
    <w:rsid w:val="00580A7A"/>
    <w:rsid w:val="00580B25"/>
    <w:rsid w:val="00580E93"/>
    <w:rsid w:val="00580FD1"/>
    <w:rsid w:val="005810D3"/>
    <w:rsid w:val="0058111E"/>
    <w:rsid w:val="0058166B"/>
    <w:rsid w:val="0058170C"/>
    <w:rsid w:val="0058176A"/>
    <w:rsid w:val="00581799"/>
    <w:rsid w:val="00581B20"/>
    <w:rsid w:val="00581CF3"/>
    <w:rsid w:val="00581F76"/>
    <w:rsid w:val="00582178"/>
    <w:rsid w:val="0058235C"/>
    <w:rsid w:val="0058242F"/>
    <w:rsid w:val="00582570"/>
    <w:rsid w:val="005828FB"/>
    <w:rsid w:val="005829B6"/>
    <w:rsid w:val="00582A22"/>
    <w:rsid w:val="00582A96"/>
    <w:rsid w:val="00582BCD"/>
    <w:rsid w:val="00582D18"/>
    <w:rsid w:val="00582DBF"/>
    <w:rsid w:val="00582DCC"/>
    <w:rsid w:val="00582F35"/>
    <w:rsid w:val="00582F50"/>
    <w:rsid w:val="00583202"/>
    <w:rsid w:val="0058325F"/>
    <w:rsid w:val="00583752"/>
    <w:rsid w:val="005838EA"/>
    <w:rsid w:val="005839C4"/>
    <w:rsid w:val="00583A9D"/>
    <w:rsid w:val="00583DF2"/>
    <w:rsid w:val="005841A1"/>
    <w:rsid w:val="0058452B"/>
    <w:rsid w:val="00584586"/>
    <w:rsid w:val="00584AE9"/>
    <w:rsid w:val="00584BC0"/>
    <w:rsid w:val="00584E91"/>
    <w:rsid w:val="00584F89"/>
    <w:rsid w:val="005853CB"/>
    <w:rsid w:val="005854DA"/>
    <w:rsid w:val="0058551B"/>
    <w:rsid w:val="00585756"/>
    <w:rsid w:val="005858B2"/>
    <w:rsid w:val="005859A5"/>
    <w:rsid w:val="00585A64"/>
    <w:rsid w:val="00585C4C"/>
    <w:rsid w:val="005860AE"/>
    <w:rsid w:val="005860F5"/>
    <w:rsid w:val="005861A5"/>
    <w:rsid w:val="00586226"/>
    <w:rsid w:val="005862ED"/>
    <w:rsid w:val="0058632F"/>
    <w:rsid w:val="00586446"/>
    <w:rsid w:val="0058654B"/>
    <w:rsid w:val="005865DE"/>
    <w:rsid w:val="0058686F"/>
    <w:rsid w:val="0058698A"/>
    <w:rsid w:val="00586A5F"/>
    <w:rsid w:val="00586BF2"/>
    <w:rsid w:val="00586DE8"/>
    <w:rsid w:val="00587063"/>
    <w:rsid w:val="005870D2"/>
    <w:rsid w:val="005870FD"/>
    <w:rsid w:val="0058714B"/>
    <w:rsid w:val="005871FB"/>
    <w:rsid w:val="0058728D"/>
    <w:rsid w:val="0058740D"/>
    <w:rsid w:val="00587466"/>
    <w:rsid w:val="005874EA"/>
    <w:rsid w:val="00587649"/>
    <w:rsid w:val="005877F7"/>
    <w:rsid w:val="005877FA"/>
    <w:rsid w:val="00587883"/>
    <w:rsid w:val="005878D2"/>
    <w:rsid w:val="00587961"/>
    <w:rsid w:val="00587AEC"/>
    <w:rsid w:val="00587CA9"/>
    <w:rsid w:val="00587DEF"/>
    <w:rsid w:val="00587E37"/>
    <w:rsid w:val="00587E6F"/>
    <w:rsid w:val="005906EC"/>
    <w:rsid w:val="0059084A"/>
    <w:rsid w:val="00590ACD"/>
    <w:rsid w:val="00590BA3"/>
    <w:rsid w:val="00590DCF"/>
    <w:rsid w:val="00590E69"/>
    <w:rsid w:val="00591055"/>
    <w:rsid w:val="00591504"/>
    <w:rsid w:val="005915D0"/>
    <w:rsid w:val="00591669"/>
    <w:rsid w:val="0059171C"/>
    <w:rsid w:val="00591A4D"/>
    <w:rsid w:val="00591C91"/>
    <w:rsid w:val="00591E81"/>
    <w:rsid w:val="0059203E"/>
    <w:rsid w:val="00592049"/>
    <w:rsid w:val="005924FF"/>
    <w:rsid w:val="00592585"/>
    <w:rsid w:val="005928C6"/>
    <w:rsid w:val="00592B46"/>
    <w:rsid w:val="00592C6C"/>
    <w:rsid w:val="00592CA8"/>
    <w:rsid w:val="00592D3E"/>
    <w:rsid w:val="00592D67"/>
    <w:rsid w:val="00592DAB"/>
    <w:rsid w:val="00592E5E"/>
    <w:rsid w:val="00592ECA"/>
    <w:rsid w:val="00592F90"/>
    <w:rsid w:val="005930AD"/>
    <w:rsid w:val="005930C2"/>
    <w:rsid w:val="0059320E"/>
    <w:rsid w:val="00593583"/>
    <w:rsid w:val="005935BD"/>
    <w:rsid w:val="00593604"/>
    <w:rsid w:val="005936AE"/>
    <w:rsid w:val="005937B3"/>
    <w:rsid w:val="00593D8B"/>
    <w:rsid w:val="00593F78"/>
    <w:rsid w:val="0059407F"/>
    <w:rsid w:val="00594362"/>
    <w:rsid w:val="00594840"/>
    <w:rsid w:val="0059485D"/>
    <w:rsid w:val="005948B0"/>
    <w:rsid w:val="00594A69"/>
    <w:rsid w:val="00594DF9"/>
    <w:rsid w:val="00594F69"/>
    <w:rsid w:val="00595095"/>
    <w:rsid w:val="00595131"/>
    <w:rsid w:val="00595297"/>
    <w:rsid w:val="00595418"/>
    <w:rsid w:val="005956C9"/>
    <w:rsid w:val="005957CD"/>
    <w:rsid w:val="00595889"/>
    <w:rsid w:val="00595A9B"/>
    <w:rsid w:val="00595A9F"/>
    <w:rsid w:val="00595BFD"/>
    <w:rsid w:val="00595DB7"/>
    <w:rsid w:val="00595E80"/>
    <w:rsid w:val="00595F2C"/>
    <w:rsid w:val="0059635A"/>
    <w:rsid w:val="00596429"/>
    <w:rsid w:val="0059642C"/>
    <w:rsid w:val="00596446"/>
    <w:rsid w:val="00596506"/>
    <w:rsid w:val="00596780"/>
    <w:rsid w:val="00596998"/>
    <w:rsid w:val="00596A6D"/>
    <w:rsid w:val="00596C3F"/>
    <w:rsid w:val="00596F1A"/>
    <w:rsid w:val="00596F7A"/>
    <w:rsid w:val="00597217"/>
    <w:rsid w:val="0059726B"/>
    <w:rsid w:val="005972D8"/>
    <w:rsid w:val="0059733A"/>
    <w:rsid w:val="005974FC"/>
    <w:rsid w:val="00597597"/>
    <w:rsid w:val="00597913"/>
    <w:rsid w:val="005979D9"/>
    <w:rsid w:val="00597AE9"/>
    <w:rsid w:val="00597C1B"/>
    <w:rsid w:val="00597EA4"/>
    <w:rsid w:val="005A0144"/>
    <w:rsid w:val="005A02DD"/>
    <w:rsid w:val="005A034D"/>
    <w:rsid w:val="005A040C"/>
    <w:rsid w:val="005A075D"/>
    <w:rsid w:val="005A077A"/>
    <w:rsid w:val="005A077E"/>
    <w:rsid w:val="005A07E7"/>
    <w:rsid w:val="005A08CA"/>
    <w:rsid w:val="005A0BDD"/>
    <w:rsid w:val="005A0C26"/>
    <w:rsid w:val="005A0C4A"/>
    <w:rsid w:val="005A0C9D"/>
    <w:rsid w:val="005A0CF2"/>
    <w:rsid w:val="005A0D53"/>
    <w:rsid w:val="005A0F90"/>
    <w:rsid w:val="005A0FD4"/>
    <w:rsid w:val="005A1220"/>
    <w:rsid w:val="005A1365"/>
    <w:rsid w:val="005A1420"/>
    <w:rsid w:val="005A155D"/>
    <w:rsid w:val="005A17D3"/>
    <w:rsid w:val="005A1B48"/>
    <w:rsid w:val="005A1D91"/>
    <w:rsid w:val="005A1DE1"/>
    <w:rsid w:val="005A1DFD"/>
    <w:rsid w:val="005A2346"/>
    <w:rsid w:val="005A23FE"/>
    <w:rsid w:val="005A262F"/>
    <w:rsid w:val="005A2955"/>
    <w:rsid w:val="005A2961"/>
    <w:rsid w:val="005A2A64"/>
    <w:rsid w:val="005A2C1F"/>
    <w:rsid w:val="005A2E87"/>
    <w:rsid w:val="005A3123"/>
    <w:rsid w:val="005A31B4"/>
    <w:rsid w:val="005A34FD"/>
    <w:rsid w:val="005A3852"/>
    <w:rsid w:val="005A3AA0"/>
    <w:rsid w:val="005A3B67"/>
    <w:rsid w:val="005A3BC0"/>
    <w:rsid w:val="005A3C63"/>
    <w:rsid w:val="005A3CC8"/>
    <w:rsid w:val="005A4056"/>
    <w:rsid w:val="005A405C"/>
    <w:rsid w:val="005A4122"/>
    <w:rsid w:val="005A4373"/>
    <w:rsid w:val="005A45F0"/>
    <w:rsid w:val="005A4755"/>
    <w:rsid w:val="005A478C"/>
    <w:rsid w:val="005A47A5"/>
    <w:rsid w:val="005A4831"/>
    <w:rsid w:val="005A48C2"/>
    <w:rsid w:val="005A4A2A"/>
    <w:rsid w:val="005A4CDA"/>
    <w:rsid w:val="005A4D0E"/>
    <w:rsid w:val="005A4E18"/>
    <w:rsid w:val="005A4FC8"/>
    <w:rsid w:val="005A5271"/>
    <w:rsid w:val="005A536C"/>
    <w:rsid w:val="005A56A4"/>
    <w:rsid w:val="005A5CE7"/>
    <w:rsid w:val="005A5D75"/>
    <w:rsid w:val="005A5EA5"/>
    <w:rsid w:val="005A5ECC"/>
    <w:rsid w:val="005A5F64"/>
    <w:rsid w:val="005A6081"/>
    <w:rsid w:val="005A60D1"/>
    <w:rsid w:val="005A63EC"/>
    <w:rsid w:val="005A6760"/>
    <w:rsid w:val="005A67D5"/>
    <w:rsid w:val="005A6B32"/>
    <w:rsid w:val="005A6E00"/>
    <w:rsid w:val="005A6E82"/>
    <w:rsid w:val="005A7263"/>
    <w:rsid w:val="005A7396"/>
    <w:rsid w:val="005A741B"/>
    <w:rsid w:val="005A74D4"/>
    <w:rsid w:val="005A77A5"/>
    <w:rsid w:val="005A7A2C"/>
    <w:rsid w:val="005A7AF5"/>
    <w:rsid w:val="005A7AFB"/>
    <w:rsid w:val="005A7FE8"/>
    <w:rsid w:val="005B0040"/>
    <w:rsid w:val="005B01D9"/>
    <w:rsid w:val="005B02DD"/>
    <w:rsid w:val="005B03E0"/>
    <w:rsid w:val="005B0844"/>
    <w:rsid w:val="005B085F"/>
    <w:rsid w:val="005B099B"/>
    <w:rsid w:val="005B09AC"/>
    <w:rsid w:val="005B1002"/>
    <w:rsid w:val="005B16C3"/>
    <w:rsid w:val="005B1787"/>
    <w:rsid w:val="005B1C6C"/>
    <w:rsid w:val="005B1D5C"/>
    <w:rsid w:val="005B1DFD"/>
    <w:rsid w:val="005B1ECF"/>
    <w:rsid w:val="005B2061"/>
    <w:rsid w:val="005B20AE"/>
    <w:rsid w:val="005B214A"/>
    <w:rsid w:val="005B28CC"/>
    <w:rsid w:val="005B2962"/>
    <w:rsid w:val="005B2A96"/>
    <w:rsid w:val="005B2BE5"/>
    <w:rsid w:val="005B2E22"/>
    <w:rsid w:val="005B2EF0"/>
    <w:rsid w:val="005B2F56"/>
    <w:rsid w:val="005B2FBC"/>
    <w:rsid w:val="005B30CE"/>
    <w:rsid w:val="005B32EE"/>
    <w:rsid w:val="005B32FB"/>
    <w:rsid w:val="005B3596"/>
    <w:rsid w:val="005B35F5"/>
    <w:rsid w:val="005B37DF"/>
    <w:rsid w:val="005B38A7"/>
    <w:rsid w:val="005B38E3"/>
    <w:rsid w:val="005B3A99"/>
    <w:rsid w:val="005B3AAE"/>
    <w:rsid w:val="005B3D9A"/>
    <w:rsid w:val="005B3E1C"/>
    <w:rsid w:val="005B3F6E"/>
    <w:rsid w:val="005B4071"/>
    <w:rsid w:val="005B4077"/>
    <w:rsid w:val="005B40DF"/>
    <w:rsid w:val="005B434E"/>
    <w:rsid w:val="005B4415"/>
    <w:rsid w:val="005B45E4"/>
    <w:rsid w:val="005B497A"/>
    <w:rsid w:val="005B4F50"/>
    <w:rsid w:val="005B4FBC"/>
    <w:rsid w:val="005B5027"/>
    <w:rsid w:val="005B5348"/>
    <w:rsid w:val="005B53DB"/>
    <w:rsid w:val="005B57A3"/>
    <w:rsid w:val="005B584D"/>
    <w:rsid w:val="005B5999"/>
    <w:rsid w:val="005B5BAF"/>
    <w:rsid w:val="005B5D93"/>
    <w:rsid w:val="005B5DB0"/>
    <w:rsid w:val="005B5DC1"/>
    <w:rsid w:val="005B5F30"/>
    <w:rsid w:val="005B6103"/>
    <w:rsid w:val="005B6110"/>
    <w:rsid w:val="005B6386"/>
    <w:rsid w:val="005B6398"/>
    <w:rsid w:val="005B685E"/>
    <w:rsid w:val="005B68C2"/>
    <w:rsid w:val="005B6C07"/>
    <w:rsid w:val="005B6E65"/>
    <w:rsid w:val="005B6ECB"/>
    <w:rsid w:val="005B7025"/>
    <w:rsid w:val="005B70FF"/>
    <w:rsid w:val="005B7103"/>
    <w:rsid w:val="005B7193"/>
    <w:rsid w:val="005B72AF"/>
    <w:rsid w:val="005B7355"/>
    <w:rsid w:val="005B79A4"/>
    <w:rsid w:val="005B79F4"/>
    <w:rsid w:val="005B7ADB"/>
    <w:rsid w:val="005B7E0F"/>
    <w:rsid w:val="005B7F7C"/>
    <w:rsid w:val="005C0061"/>
    <w:rsid w:val="005C016B"/>
    <w:rsid w:val="005C01F5"/>
    <w:rsid w:val="005C0237"/>
    <w:rsid w:val="005C05B9"/>
    <w:rsid w:val="005C07AF"/>
    <w:rsid w:val="005C0837"/>
    <w:rsid w:val="005C0B5B"/>
    <w:rsid w:val="005C0D35"/>
    <w:rsid w:val="005C0F67"/>
    <w:rsid w:val="005C0FC5"/>
    <w:rsid w:val="005C121A"/>
    <w:rsid w:val="005C1453"/>
    <w:rsid w:val="005C14B9"/>
    <w:rsid w:val="005C152D"/>
    <w:rsid w:val="005C1571"/>
    <w:rsid w:val="005C15C7"/>
    <w:rsid w:val="005C1683"/>
    <w:rsid w:val="005C16CB"/>
    <w:rsid w:val="005C180C"/>
    <w:rsid w:val="005C1816"/>
    <w:rsid w:val="005C19E5"/>
    <w:rsid w:val="005C1AC9"/>
    <w:rsid w:val="005C1CAD"/>
    <w:rsid w:val="005C1E92"/>
    <w:rsid w:val="005C1F67"/>
    <w:rsid w:val="005C1F8A"/>
    <w:rsid w:val="005C2177"/>
    <w:rsid w:val="005C2535"/>
    <w:rsid w:val="005C2785"/>
    <w:rsid w:val="005C284F"/>
    <w:rsid w:val="005C29B6"/>
    <w:rsid w:val="005C32F8"/>
    <w:rsid w:val="005C3527"/>
    <w:rsid w:val="005C353F"/>
    <w:rsid w:val="005C3553"/>
    <w:rsid w:val="005C36C4"/>
    <w:rsid w:val="005C3856"/>
    <w:rsid w:val="005C39C7"/>
    <w:rsid w:val="005C39F3"/>
    <w:rsid w:val="005C3A89"/>
    <w:rsid w:val="005C3BC8"/>
    <w:rsid w:val="005C3CC9"/>
    <w:rsid w:val="005C3D65"/>
    <w:rsid w:val="005C3DC5"/>
    <w:rsid w:val="005C3E1C"/>
    <w:rsid w:val="005C3E2A"/>
    <w:rsid w:val="005C3ED5"/>
    <w:rsid w:val="005C3F7E"/>
    <w:rsid w:val="005C3FF8"/>
    <w:rsid w:val="005C4448"/>
    <w:rsid w:val="005C46CC"/>
    <w:rsid w:val="005C4752"/>
    <w:rsid w:val="005C4869"/>
    <w:rsid w:val="005C48E4"/>
    <w:rsid w:val="005C4946"/>
    <w:rsid w:val="005C4A79"/>
    <w:rsid w:val="005C4C4C"/>
    <w:rsid w:val="005C4D02"/>
    <w:rsid w:val="005C5144"/>
    <w:rsid w:val="005C518A"/>
    <w:rsid w:val="005C534E"/>
    <w:rsid w:val="005C5C41"/>
    <w:rsid w:val="005C5E86"/>
    <w:rsid w:val="005C5F1B"/>
    <w:rsid w:val="005C60B6"/>
    <w:rsid w:val="005C619D"/>
    <w:rsid w:val="005C623A"/>
    <w:rsid w:val="005C62EA"/>
    <w:rsid w:val="005C6313"/>
    <w:rsid w:val="005C637A"/>
    <w:rsid w:val="005C643F"/>
    <w:rsid w:val="005C65B5"/>
    <w:rsid w:val="005C6690"/>
    <w:rsid w:val="005C670D"/>
    <w:rsid w:val="005C6919"/>
    <w:rsid w:val="005C6962"/>
    <w:rsid w:val="005C6AD7"/>
    <w:rsid w:val="005C6C44"/>
    <w:rsid w:val="005C6CB9"/>
    <w:rsid w:val="005C6E30"/>
    <w:rsid w:val="005C6F44"/>
    <w:rsid w:val="005C70AF"/>
    <w:rsid w:val="005C72A8"/>
    <w:rsid w:val="005C7956"/>
    <w:rsid w:val="005C7AE3"/>
    <w:rsid w:val="005C7CD4"/>
    <w:rsid w:val="005C7D16"/>
    <w:rsid w:val="005C7D3B"/>
    <w:rsid w:val="005C7ECB"/>
    <w:rsid w:val="005D0041"/>
    <w:rsid w:val="005D027C"/>
    <w:rsid w:val="005D027D"/>
    <w:rsid w:val="005D0302"/>
    <w:rsid w:val="005D0330"/>
    <w:rsid w:val="005D0374"/>
    <w:rsid w:val="005D03D7"/>
    <w:rsid w:val="005D04BF"/>
    <w:rsid w:val="005D0573"/>
    <w:rsid w:val="005D0612"/>
    <w:rsid w:val="005D06AD"/>
    <w:rsid w:val="005D0856"/>
    <w:rsid w:val="005D08C5"/>
    <w:rsid w:val="005D0C84"/>
    <w:rsid w:val="005D1270"/>
    <w:rsid w:val="005D1328"/>
    <w:rsid w:val="005D140E"/>
    <w:rsid w:val="005D1562"/>
    <w:rsid w:val="005D159A"/>
    <w:rsid w:val="005D172D"/>
    <w:rsid w:val="005D176F"/>
    <w:rsid w:val="005D17F8"/>
    <w:rsid w:val="005D1916"/>
    <w:rsid w:val="005D19C2"/>
    <w:rsid w:val="005D2034"/>
    <w:rsid w:val="005D2068"/>
    <w:rsid w:val="005D20A6"/>
    <w:rsid w:val="005D2328"/>
    <w:rsid w:val="005D2365"/>
    <w:rsid w:val="005D2370"/>
    <w:rsid w:val="005D2515"/>
    <w:rsid w:val="005D27A4"/>
    <w:rsid w:val="005D27C2"/>
    <w:rsid w:val="005D2AD7"/>
    <w:rsid w:val="005D2C54"/>
    <w:rsid w:val="005D2E14"/>
    <w:rsid w:val="005D2F31"/>
    <w:rsid w:val="005D3138"/>
    <w:rsid w:val="005D3292"/>
    <w:rsid w:val="005D33A7"/>
    <w:rsid w:val="005D358F"/>
    <w:rsid w:val="005D3832"/>
    <w:rsid w:val="005D39E1"/>
    <w:rsid w:val="005D3A13"/>
    <w:rsid w:val="005D3B31"/>
    <w:rsid w:val="005D3DB6"/>
    <w:rsid w:val="005D3DFF"/>
    <w:rsid w:val="005D3ECC"/>
    <w:rsid w:val="005D3F82"/>
    <w:rsid w:val="005D4000"/>
    <w:rsid w:val="005D40ED"/>
    <w:rsid w:val="005D41F6"/>
    <w:rsid w:val="005D42F2"/>
    <w:rsid w:val="005D43D5"/>
    <w:rsid w:val="005D47F2"/>
    <w:rsid w:val="005D487D"/>
    <w:rsid w:val="005D48B7"/>
    <w:rsid w:val="005D4C8F"/>
    <w:rsid w:val="005D4C93"/>
    <w:rsid w:val="005D4DC4"/>
    <w:rsid w:val="005D4E7C"/>
    <w:rsid w:val="005D4F0E"/>
    <w:rsid w:val="005D4FBC"/>
    <w:rsid w:val="005D524F"/>
    <w:rsid w:val="005D53FC"/>
    <w:rsid w:val="005D547E"/>
    <w:rsid w:val="005D55CC"/>
    <w:rsid w:val="005D5615"/>
    <w:rsid w:val="005D5A18"/>
    <w:rsid w:val="005D5B1C"/>
    <w:rsid w:val="005D5B8F"/>
    <w:rsid w:val="005D62AC"/>
    <w:rsid w:val="005D62C0"/>
    <w:rsid w:val="005D6374"/>
    <w:rsid w:val="005D63A6"/>
    <w:rsid w:val="005D63B8"/>
    <w:rsid w:val="005D65BF"/>
    <w:rsid w:val="005D65C5"/>
    <w:rsid w:val="005D6A50"/>
    <w:rsid w:val="005D7313"/>
    <w:rsid w:val="005D734B"/>
    <w:rsid w:val="005D7379"/>
    <w:rsid w:val="005D73BE"/>
    <w:rsid w:val="005D7524"/>
    <w:rsid w:val="005D7550"/>
    <w:rsid w:val="005D7617"/>
    <w:rsid w:val="005D76AC"/>
    <w:rsid w:val="005D793E"/>
    <w:rsid w:val="005D7EC9"/>
    <w:rsid w:val="005D7FB0"/>
    <w:rsid w:val="005E0054"/>
    <w:rsid w:val="005E0345"/>
    <w:rsid w:val="005E0350"/>
    <w:rsid w:val="005E03FB"/>
    <w:rsid w:val="005E04E4"/>
    <w:rsid w:val="005E05DE"/>
    <w:rsid w:val="005E05EB"/>
    <w:rsid w:val="005E08BE"/>
    <w:rsid w:val="005E0A57"/>
    <w:rsid w:val="005E0E93"/>
    <w:rsid w:val="005E0F7B"/>
    <w:rsid w:val="005E10D9"/>
    <w:rsid w:val="005E1252"/>
    <w:rsid w:val="005E145D"/>
    <w:rsid w:val="005E1C71"/>
    <w:rsid w:val="005E1CE3"/>
    <w:rsid w:val="005E1D92"/>
    <w:rsid w:val="005E1FCA"/>
    <w:rsid w:val="005E2023"/>
    <w:rsid w:val="005E2159"/>
    <w:rsid w:val="005E2208"/>
    <w:rsid w:val="005E23B5"/>
    <w:rsid w:val="005E23DE"/>
    <w:rsid w:val="005E26A6"/>
    <w:rsid w:val="005E2703"/>
    <w:rsid w:val="005E290E"/>
    <w:rsid w:val="005E2A34"/>
    <w:rsid w:val="005E2A46"/>
    <w:rsid w:val="005E2BBB"/>
    <w:rsid w:val="005E2E9E"/>
    <w:rsid w:val="005E2FBB"/>
    <w:rsid w:val="005E30B6"/>
    <w:rsid w:val="005E310C"/>
    <w:rsid w:val="005E33BF"/>
    <w:rsid w:val="005E3447"/>
    <w:rsid w:val="005E37A4"/>
    <w:rsid w:val="005E38CF"/>
    <w:rsid w:val="005E3A82"/>
    <w:rsid w:val="005E3A8C"/>
    <w:rsid w:val="005E3BCA"/>
    <w:rsid w:val="005E3D2F"/>
    <w:rsid w:val="005E3DC8"/>
    <w:rsid w:val="005E4314"/>
    <w:rsid w:val="005E4486"/>
    <w:rsid w:val="005E44AA"/>
    <w:rsid w:val="005E4554"/>
    <w:rsid w:val="005E45D7"/>
    <w:rsid w:val="005E4923"/>
    <w:rsid w:val="005E49E5"/>
    <w:rsid w:val="005E4A02"/>
    <w:rsid w:val="005E4A39"/>
    <w:rsid w:val="005E4AC8"/>
    <w:rsid w:val="005E4E0E"/>
    <w:rsid w:val="005E4E9C"/>
    <w:rsid w:val="005E4EC6"/>
    <w:rsid w:val="005E5176"/>
    <w:rsid w:val="005E51A8"/>
    <w:rsid w:val="005E520B"/>
    <w:rsid w:val="005E5216"/>
    <w:rsid w:val="005E53EC"/>
    <w:rsid w:val="005E573F"/>
    <w:rsid w:val="005E588D"/>
    <w:rsid w:val="005E5B49"/>
    <w:rsid w:val="005E5B82"/>
    <w:rsid w:val="005E5B93"/>
    <w:rsid w:val="005E5E9F"/>
    <w:rsid w:val="005E5F26"/>
    <w:rsid w:val="005E5FDE"/>
    <w:rsid w:val="005E6094"/>
    <w:rsid w:val="005E60BD"/>
    <w:rsid w:val="005E60E3"/>
    <w:rsid w:val="005E6112"/>
    <w:rsid w:val="005E6141"/>
    <w:rsid w:val="005E631D"/>
    <w:rsid w:val="005E64CF"/>
    <w:rsid w:val="005E6636"/>
    <w:rsid w:val="005E6828"/>
    <w:rsid w:val="005E68D9"/>
    <w:rsid w:val="005E692C"/>
    <w:rsid w:val="005E6A05"/>
    <w:rsid w:val="005E6D24"/>
    <w:rsid w:val="005E6E18"/>
    <w:rsid w:val="005E6EE4"/>
    <w:rsid w:val="005E6FAD"/>
    <w:rsid w:val="005E6FDB"/>
    <w:rsid w:val="005E70B5"/>
    <w:rsid w:val="005E7224"/>
    <w:rsid w:val="005E728E"/>
    <w:rsid w:val="005E73ED"/>
    <w:rsid w:val="005E74E2"/>
    <w:rsid w:val="005E74EB"/>
    <w:rsid w:val="005E758D"/>
    <w:rsid w:val="005E767E"/>
    <w:rsid w:val="005E79A7"/>
    <w:rsid w:val="005E7B15"/>
    <w:rsid w:val="005E7E21"/>
    <w:rsid w:val="005E7EB6"/>
    <w:rsid w:val="005E7F3F"/>
    <w:rsid w:val="005F0352"/>
    <w:rsid w:val="005F0412"/>
    <w:rsid w:val="005F0517"/>
    <w:rsid w:val="005F0550"/>
    <w:rsid w:val="005F066C"/>
    <w:rsid w:val="005F085E"/>
    <w:rsid w:val="005F09FA"/>
    <w:rsid w:val="005F0B70"/>
    <w:rsid w:val="005F0CEA"/>
    <w:rsid w:val="005F0E20"/>
    <w:rsid w:val="005F0FA8"/>
    <w:rsid w:val="005F10A6"/>
    <w:rsid w:val="005F1197"/>
    <w:rsid w:val="005F1453"/>
    <w:rsid w:val="005F1473"/>
    <w:rsid w:val="005F14EE"/>
    <w:rsid w:val="005F1614"/>
    <w:rsid w:val="005F176A"/>
    <w:rsid w:val="005F1B38"/>
    <w:rsid w:val="005F1E7F"/>
    <w:rsid w:val="005F1F16"/>
    <w:rsid w:val="005F1FEF"/>
    <w:rsid w:val="005F2146"/>
    <w:rsid w:val="005F2505"/>
    <w:rsid w:val="005F25ED"/>
    <w:rsid w:val="005F2AE6"/>
    <w:rsid w:val="005F2C3E"/>
    <w:rsid w:val="005F332C"/>
    <w:rsid w:val="005F3422"/>
    <w:rsid w:val="005F3431"/>
    <w:rsid w:val="005F3544"/>
    <w:rsid w:val="005F3584"/>
    <w:rsid w:val="005F38F8"/>
    <w:rsid w:val="005F3920"/>
    <w:rsid w:val="005F3953"/>
    <w:rsid w:val="005F3EC1"/>
    <w:rsid w:val="005F4033"/>
    <w:rsid w:val="005F4372"/>
    <w:rsid w:val="005F463C"/>
    <w:rsid w:val="005F4697"/>
    <w:rsid w:val="005F4778"/>
    <w:rsid w:val="005F4A1C"/>
    <w:rsid w:val="005F4B6C"/>
    <w:rsid w:val="005F4C71"/>
    <w:rsid w:val="005F4E5E"/>
    <w:rsid w:val="005F4FC4"/>
    <w:rsid w:val="005F50BD"/>
    <w:rsid w:val="005F5444"/>
    <w:rsid w:val="005F5563"/>
    <w:rsid w:val="005F580B"/>
    <w:rsid w:val="005F58B2"/>
    <w:rsid w:val="005F5B83"/>
    <w:rsid w:val="005F5C83"/>
    <w:rsid w:val="005F5DDF"/>
    <w:rsid w:val="005F5F6F"/>
    <w:rsid w:val="005F614E"/>
    <w:rsid w:val="005F616D"/>
    <w:rsid w:val="005F61A9"/>
    <w:rsid w:val="005F63C1"/>
    <w:rsid w:val="005F64BB"/>
    <w:rsid w:val="005F6520"/>
    <w:rsid w:val="005F67EC"/>
    <w:rsid w:val="005F68CD"/>
    <w:rsid w:val="005F6912"/>
    <w:rsid w:val="005F698B"/>
    <w:rsid w:val="005F6CD8"/>
    <w:rsid w:val="005F6CE3"/>
    <w:rsid w:val="005F6FF7"/>
    <w:rsid w:val="005F706C"/>
    <w:rsid w:val="005F7124"/>
    <w:rsid w:val="005F73F9"/>
    <w:rsid w:val="005F747D"/>
    <w:rsid w:val="005F7608"/>
    <w:rsid w:val="005F76F4"/>
    <w:rsid w:val="005F78EE"/>
    <w:rsid w:val="005F79D3"/>
    <w:rsid w:val="0060005A"/>
    <w:rsid w:val="006002F6"/>
    <w:rsid w:val="00600365"/>
    <w:rsid w:val="0060049E"/>
    <w:rsid w:val="006004AD"/>
    <w:rsid w:val="006008A3"/>
    <w:rsid w:val="006008C9"/>
    <w:rsid w:val="00600AD1"/>
    <w:rsid w:val="00600BF2"/>
    <w:rsid w:val="00600CB3"/>
    <w:rsid w:val="00600D2C"/>
    <w:rsid w:val="00600D51"/>
    <w:rsid w:val="00600E57"/>
    <w:rsid w:val="00600EBD"/>
    <w:rsid w:val="00601266"/>
    <w:rsid w:val="00601292"/>
    <w:rsid w:val="00601916"/>
    <w:rsid w:val="00601923"/>
    <w:rsid w:val="00601AFB"/>
    <w:rsid w:val="00601D32"/>
    <w:rsid w:val="00601D3C"/>
    <w:rsid w:val="00601E22"/>
    <w:rsid w:val="00602120"/>
    <w:rsid w:val="0060220B"/>
    <w:rsid w:val="0060247F"/>
    <w:rsid w:val="006024DB"/>
    <w:rsid w:val="00602661"/>
    <w:rsid w:val="00602A6C"/>
    <w:rsid w:val="00602BAE"/>
    <w:rsid w:val="00602D17"/>
    <w:rsid w:val="00602DC4"/>
    <w:rsid w:val="00602EF6"/>
    <w:rsid w:val="00602FD9"/>
    <w:rsid w:val="006037BF"/>
    <w:rsid w:val="006037C5"/>
    <w:rsid w:val="00603871"/>
    <w:rsid w:val="0060388F"/>
    <w:rsid w:val="00603913"/>
    <w:rsid w:val="0060394D"/>
    <w:rsid w:val="006039FC"/>
    <w:rsid w:val="00603B40"/>
    <w:rsid w:val="00603BAD"/>
    <w:rsid w:val="00603C63"/>
    <w:rsid w:val="00603C78"/>
    <w:rsid w:val="00603C94"/>
    <w:rsid w:val="00603F7D"/>
    <w:rsid w:val="00603FE5"/>
    <w:rsid w:val="00603FF3"/>
    <w:rsid w:val="006040BB"/>
    <w:rsid w:val="006040DD"/>
    <w:rsid w:val="0060413E"/>
    <w:rsid w:val="006041E5"/>
    <w:rsid w:val="00604334"/>
    <w:rsid w:val="00604341"/>
    <w:rsid w:val="0060437E"/>
    <w:rsid w:val="006047EB"/>
    <w:rsid w:val="00604958"/>
    <w:rsid w:val="006049D9"/>
    <w:rsid w:val="00604A2B"/>
    <w:rsid w:val="00604B33"/>
    <w:rsid w:val="00604B9B"/>
    <w:rsid w:val="00604D5D"/>
    <w:rsid w:val="00605313"/>
    <w:rsid w:val="00605339"/>
    <w:rsid w:val="00605425"/>
    <w:rsid w:val="0060587E"/>
    <w:rsid w:val="0060588D"/>
    <w:rsid w:val="006058AB"/>
    <w:rsid w:val="006058AE"/>
    <w:rsid w:val="00605A32"/>
    <w:rsid w:val="00605A69"/>
    <w:rsid w:val="00605AD0"/>
    <w:rsid w:val="00605AEA"/>
    <w:rsid w:val="00605BC0"/>
    <w:rsid w:val="00605DBC"/>
    <w:rsid w:val="00605DCB"/>
    <w:rsid w:val="00605F45"/>
    <w:rsid w:val="00605F4D"/>
    <w:rsid w:val="00606114"/>
    <w:rsid w:val="00606329"/>
    <w:rsid w:val="00606358"/>
    <w:rsid w:val="00606558"/>
    <w:rsid w:val="006065CF"/>
    <w:rsid w:val="0060678D"/>
    <w:rsid w:val="00606B2F"/>
    <w:rsid w:val="00606BBD"/>
    <w:rsid w:val="00606BBE"/>
    <w:rsid w:val="00606D59"/>
    <w:rsid w:val="00606D7C"/>
    <w:rsid w:val="00606DC9"/>
    <w:rsid w:val="00606FBC"/>
    <w:rsid w:val="006070B4"/>
    <w:rsid w:val="0060734D"/>
    <w:rsid w:val="00607383"/>
    <w:rsid w:val="00607505"/>
    <w:rsid w:val="0060750D"/>
    <w:rsid w:val="0060752D"/>
    <w:rsid w:val="006078B4"/>
    <w:rsid w:val="006078EC"/>
    <w:rsid w:val="006079F8"/>
    <w:rsid w:val="00607B83"/>
    <w:rsid w:val="00607D55"/>
    <w:rsid w:val="00607D8A"/>
    <w:rsid w:val="00607E25"/>
    <w:rsid w:val="00607F0F"/>
    <w:rsid w:val="00607FDA"/>
    <w:rsid w:val="006101B7"/>
    <w:rsid w:val="0061023D"/>
    <w:rsid w:val="00610291"/>
    <w:rsid w:val="0061041E"/>
    <w:rsid w:val="00610581"/>
    <w:rsid w:val="006105C1"/>
    <w:rsid w:val="006105C4"/>
    <w:rsid w:val="00610661"/>
    <w:rsid w:val="006107A6"/>
    <w:rsid w:val="00610C0E"/>
    <w:rsid w:val="00610FD5"/>
    <w:rsid w:val="006110A6"/>
    <w:rsid w:val="00611123"/>
    <w:rsid w:val="006111D5"/>
    <w:rsid w:val="006114D8"/>
    <w:rsid w:val="00611BA5"/>
    <w:rsid w:val="00611BB4"/>
    <w:rsid w:val="00611BBC"/>
    <w:rsid w:val="00611C5B"/>
    <w:rsid w:val="00611CB0"/>
    <w:rsid w:val="00611CE7"/>
    <w:rsid w:val="00611F7F"/>
    <w:rsid w:val="006120F1"/>
    <w:rsid w:val="006122C6"/>
    <w:rsid w:val="00612446"/>
    <w:rsid w:val="006124B3"/>
    <w:rsid w:val="00612660"/>
    <w:rsid w:val="0061266B"/>
    <w:rsid w:val="00612801"/>
    <w:rsid w:val="0061281C"/>
    <w:rsid w:val="00612974"/>
    <w:rsid w:val="006129AB"/>
    <w:rsid w:val="006129DB"/>
    <w:rsid w:val="00612B0A"/>
    <w:rsid w:val="00613463"/>
    <w:rsid w:val="0061360C"/>
    <w:rsid w:val="006137A4"/>
    <w:rsid w:val="0061383F"/>
    <w:rsid w:val="00613A48"/>
    <w:rsid w:val="00613F75"/>
    <w:rsid w:val="006141AB"/>
    <w:rsid w:val="0061458D"/>
    <w:rsid w:val="006145B4"/>
    <w:rsid w:val="0061494D"/>
    <w:rsid w:val="00614966"/>
    <w:rsid w:val="00614B7C"/>
    <w:rsid w:val="00614C7C"/>
    <w:rsid w:val="00614D1E"/>
    <w:rsid w:val="00614DE1"/>
    <w:rsid w:val="00614ED3"/>
    <w:rsid w:val="00614F8D"/>
    <w:rsid w:val="0061516F"/>
    <w:rsid w:val="00615173"/>
    <w:rsid w:val="006152D0"/>
    <w:rsid w:val="00615683"/>
    <w:rsid w:val="00615739"/>
    <w:rsid w:val="00615C2C"/>
    <w:rsid w:val="0061602D"/>
    <w:rsid w:val="006161EB"/>
    <w:rsid w:val="006162FE"/>
    <w:rsid w:val="00616379"/>
    <w:rsid w:val="0061662D"/>
    <w:rsid w:val="006168D1"/>
    <w:rsid w:val="006168E2"/>
    <w:rsid w:val="006169FA"/>
    <w:rsid w:val="00616BAC"/>
    <w:rsid w:val="00616CE3"/>
    <w:rsid w:val="00616D23"/>
    <w:rsid w:val="00616D6E"/>
    <w:rsid w:val="00616D84"/>
    <w:rsid w:val="00616EA1"/>
    <w:rsid w:val="006170CC"/>
    <w:rsid w:val="0061732E"/>
    <w:rsid w:val="00617569"/>
    <w:rsid w:val="0061758F"/>
    <w:rsid w:val="00617673"/>
    <w:rsid w:val="00617682"/>
    <w:rsid w:val="006178DE"/>
    <w:rsid w:val="006178FE"/>
    <w:rsid w:val="0061793B"/>
    <w:rsid w:val="00617C15"/>
    <w:rsid w:val="00617F4D"/>
    <w:rsid w:val="00617F5B"/>
    <w:rsid w:val="0062005B"/>
    <w:rsid w:val="00620087"/>
    <w:rsid w:val="0062049E"/>
    <w:rsid w:val="00620590"/>
    <w:rsid w:val="006209FE"/>
    <w:rsid w:val="00620A9B"/>
    <w:rsid w:val="00620D39"/>
    <w:rsid w:val="00620E67"/>
    <w:rsid w:val="00620EA9"/>
    <w:rsid w:val="00620EB2"/>
    <w:rsid w:val="00620F0F"/>
    <w:rsid w:val="006211D5"/>
    <w:rsid w:val="006214E5"/>
    <w:rsid w:val="00621766"/>
    <w:rsid w:val="0062176D"/>
    <w:rsid w:val="00621926"/>
    <w:rsid w:val="00621ACB"/>
    <w:rsid w:val="00621D5F"/>
    <w:rsid w:val="00621E11"/>
    <w:rsid w:val="00621E1F"/>
    <w:rsid w:val="00621F75"/>
    <w:rsid w:val="0062209E"/>
    <w:rsid w:val="006220C7"/>
    <w:rsid w:val="006222BE"/>
    <w:rsid w:val="0062251B"/>
    <w:rsid w:val="0062251C"/>
    <w:rsid w:val="00622594"/>
    <w:rsid w:val="0062263B"/>
    <w:rsid w:val="0062291F"/>
    <w:rsid w:val="006229CF"/>
    <w:rsid w:val="00622C94"/>
    <w:rsid w:val="00622D1F"/>
    <w:rsid w:val="0062300D"/>
    <w:rsid w:val="006231CC"/>
    <w:rsid w:val="00623509"/>
    <w:rsid w:val="00623605"/>
    <w:rsid w:val="006237AB"/>
    <w:rsid w:val="0062387D"/>
    <w:rsid w:val="00623A2E"/>
    <w:rsid w:val="00623CCD"/>
    <w:rsid w:val="00623DF1"/>
    <w:rsid w:val="00623F54"/>
    <w:rsid w:val="0062420C"/>
    <w:rsid w:val="00624398"/>
    <w:rsid w:val="0062442E"/>
    <w:rsid w:val="00624970"/>
    <w:rsid w:val="006249BD"/>
    <w:rsid w:val="00624B17"/>
    <w:rsid w:val="00624CE0"/>
    <w:rsid w:val="00624E7A"/>
    <w:rsid w:val="00625151"/>
    <w:rsid w:val="00625324"/>
    <w:rsid w:val="00625622"/>
    <w:rsid w:val="00625832"/>
    <w:rsid w:val="00625A63"/>
    <w:rsid w:val="00625C12"/>
    <w:rsid w:val="00625C32"/>
    <w:rsid w:val="00625D78"/>
    <w:rsid w:val="00625EE4"/>
    <w:rsid w:val="006260EB"/>
    <w:rsid w:val="00626217"/>
    <w:rsid w:val="00626241"/>
    <w:rsid w:val="00626542"/>
    <w:rsid w:val="006266BD"/>
    <w:rsid w:val="006268FC"/>
    <w:rsid w:val="00626A77"/>
    <w:rsid w:val="00626B33"/>
    <w:rsid w:val="00626C9B"/>
    <w:rsid w:val="006271D2"/>
    <w:rsid w:val="00627214"/>
    <w:rsid w:val="00627447"/>
    <w:rsid w:val="006274AE"/>
    <w:rsid w:val="0062777F"/>
    <w:rsid w:val="00627841"/>
    <w:rsid w:val="00627901"/>
    <w:rsid w:val="00627DA5"/>
    <w:rsid w:val="006302ED"/>
    <w:rsid w:val="0063036B"/>
    <w:rsid w:val="006303DF"/>
    <w:rsid w:val="006303E8"/>
    <w:rsid w:val="00630729"/>
    <w:rsid w:val="00630992"/>
    <w:rsid w:val="00630A9D"/>
    <w:rsid w:val="00630C12"/>
    <w:rsid w:val="00630D71"/>
    <w:rsid w:val="00631239"/>
    <w:rsid w:val="006313C1"/>
    <w:rsid w:val="00631516"/>
    <w:rsid w:val="00631964"/>
    <w:rsid w:val="00631974"/>
    <w:rsid w:val="00631B6A"/>
    <w:rsid w:val="00631B71"/>
    <w:rsid w:val="00631B9B"/>
    <w:rsid w:val="00631BA9"/>
    <w:rsid w:val="00631E36"/>
    <w:rsid w:val="00632114"/>
    <w:rsid w:val="0063213B"/>
    <w:rsid w:val="0063249D"/>
    <w:rsid w:val="00632577"/>
    <w:rsid w:val="00632851"/>
    <w:rsid w:val="006328D4"/>
    <w:rsid w:val="006328F3"/>
    <w:rsid w:val="006329FF"/>
    <w:rsid w:val="00632E57"/>
    <w:rsid w:val="00632FD6"/>
    <w:rsid w:val="006331C1"/>
    <w:rsid w:val="00633309"/>
    <w:rsid w:val="00633687"/>
    <w:rsid w:val="00633797"/>
    <w:rsid w:val="00633E49"/>
    <w:rsid w:val="006340CC"/>
    <w:rsid w:val="006344FF"/>
    <w:rsid w:val="0063489D"/>
    <w:rsid w:val="00634AFC"/>
    <w:rsid w:val="00634C97"/>
    <w:rsid w:val="00634EB2"/>
    <w:rsid w:val="00634F51"/>
    <w:rsid w:val="00635064"/>
    <w:rsid w:val="00635072"/>
    <w:rsid w:val="0063517F"/>
    <w:rsid w:val="00635247"/>
    <w:rsid w:val="006355BB"/>
    <w:rsid w:val="006355C1"/>
    <w:rsid w:val="006355EC"/>
    <w:rsid w:val="00635627"/>
    <w:rsid w:val="006358A8"/>
    <w:rsid w:val="00635CC6"/>
    <w:rsid w:val="00635E53"/>
    <w:rsid w:val="0063603C"/>
    <w:rsid w:val="006367C0"/>
    <w:rsid w:val="0063687D"/>
    <w:rsid w:val="00636922"/>
    <w:rsid w:val="006373A3"/>
    <w:rsid w:val="00637B97"/>
    <w:rsid w:val="00637CEF"/>
    <w:rsid w:val="00637FDD"/>
    <w:rsid w:val="0064012A"/>
    <w:rsid w:val="0064032C"/>
    <w:rsid w:val="00640367"/>
    <w:rsid w:val="0064036C"/>
    <w:rsid w:val="006404E3"/>
    <w:rsid w:val="006405E7"/>
    <w:rsid w:val="00640606"/>
    <w:rsid w:val="00640BAB"/>
    <w:rsid w:val="00640C0F"/>
    <w:rsid w:val="00640ECE"/>
    <w:rsid w:val="006410BB"/>
    <w:rsid w:val="00641218"/>
    <w:rsid w:val="00641277"/>
    <w:rsid w:val="006412CA"/>
    <w:rsid w:val="00641483"/>
    <w:rsid w:val="00641546"/>
    <w:rsid w:val="00641A5D"/>
    <w:rsid w:val="00641B5A"/>
    <w:rsid w:val="00641BF0"/>
    <w:rsid w:val="00641D3A"/>
    <w:rsid w:val="00641D43"/>
    <w:rsid w:val="00641D4F"/>
    <w:rsid w:val="00642106"/>
    <w:rsid w:val="006422E9"/>
    <w:rsid w:val="00642597"/>
    <w:rsid w:val="0064270D"/>
    <w:rsid w:val="00642F69"/>
    <w:rsid w:val="00642F9A"/>
    <w:rsid w:val="00643296"/>
    <w:rsid w:val="0064338F"/>
    <w:rsid w:val="006434CE"/>
    <w:rsid w:val="006434D2"/>
    <w:rsid w:val="00643670"/>
    <w:rsid w:val="006436E8"/>
    <w:rsid w:val="0064377F"/>
    <w:rsid w:val="0064387F"/>
    <w:rsid w:val="006438B2"/>
    <w:rsid w:val="00643957"/>
    <w:rsid w:val="00643CB6"/>
    <w:rsid w:val="00643CD6"/>
    <w:rsid w:val="00643D10"/>
    <w:rsid w:val="00643F56"/>
    <w:rsid w:val="006440A1"/>
    <w:rsid w:val="006440EC"/>
    <w:rsid w:val="0064424F"/>
    <w:rsid w:val="0064432F"/>
    <w:rsid w:val="006444B9"/>
    <w:rsid w:val="006444D9"/>
    <w:rsid w:val="00644A61"/>
    <w:rsid w:val="00644A98"/>
    <w:rsid w:val="00644BCA"/>
    <w:rsid w:val="00644BD2"/>
    <w:rsid w:val="00644C68"/>
    <w:rsid w:val="00644F69"/>
    <w:rsid w:val="00644F7B"/>
    <w:rsid w:val="00645258"/>
    <w:rsid w:val="006452D5"/>
    <w:rsid w:val="006453B9"/>
    <w:rsid w:val="00645640"/>
    <w:rsid w:val="00645663"/>
    <w:rsid w:val="006459D3"/>
    <w:rsid w:val="00645BA0"/>
    <w:rsid w:val="00645CBB"/>
    <w:rsid w:val="00645DD8"/>
    <w:rsid w:val="00645F63"/>
    <w:rsid w:val="006465B6"/>
    <w:rsid w:val="00646989"/>
    <w:rsid w:val="00646A17"/>
    <w:rsid w:val="00646BF3"/>
    <w:rsid w:val="00646C62"/>
    <w:rsid w:val="00646DE0"/>
    <w:rsid w:val="0064709A"/>
    <w:rsid w:val="006470A9"/>
    <w:rsid w:val="006471CC"/>
    <w:rsid w:val="0064725B"/>
    <w:rsid w:val="00647269"/>
    <w:rsid w:val="0064763B"/>
    <w:rsid w:val="00647827"/>
    <w:rsid w:val="00647886"/>
    <w:rsid w:val="0064788F"/>
    <w:rsid w:val="00647CD3"/>
    <w:rsid w:val="00647DED"/>
    <w:rsid w:val="00647E91"/>
    <w:rsid w:val="00650168"/>
    <w:rsid w:val="00650214"/>
    <w:rsid w:val="006506C7"/>
    <w:rsid w:val="0065079B"/>
    <w:rsid w:val="006508B0"/>
    <w:rsid w:val="0065090F"/>
    <w:rsid w:val="00650AEA"/>
    <w:rsid w:val="00650C2B"/>
    <w:rsid w:val="00650C7A"/>
    <w:rsid w:val="00650E93"/>
    <w:rsid w:val="0065108D"/>
    <w:rsid w:val="006515FE"/>
    <w:rsid w:val="00651789"/>
    <w:rsid w:val="0065188D"/>
    <w:rsid w:val="00651A5E"/>
    <w:rsid w:val="00651AEA"/>
    <w:rsid w:val="00651BF2"/>
    <w:rsid w:val="00651EA3"/>
    <w:rsid w:val="00651F2B"/>
    <w:rsid w:val="00651FD5"/>
    <w:rsid w:val="00652056"/>
    <w:rsid w:val="0065206F"/>
    <w:rsid w:val="00652261"/>
    <w:rsid w:val="00652487"/>
    <w:rsid w:val="006525D7"/>
    <w:rsid w:val="006525F2"/>
    <w:rsid w:val="00652A57"/>
    <w:rsid w:val="00652CAD"/>
    <w:rsid w:val="00653108"/>
    <w:rsid w:val="00653373"/>
    <w:rsid w:val="006533A2"/>
    <w:rsid w:val="0065352E"/>
    <w:rsid w:val="006539B4"/>
    <w:rsid w:val="00653A0C"/>
    <w:rsid w:val="00653B04"/>
    <w:rsid w:val="00653B9F"/>
    <w:rsid w:val="00653BC9"/>
    <w:rsid w:val="00653C02"/>
    <w:rsid w:val="00653C6D"/>
    <w:rsid w:val="00653FAC"/>
    <w:rsid w:val="006540A8"/>
    <w:rsid w:val="0065475A"/>
    <w:rsid w:val="006547EA"/>
    <w:rsid w:val="0065494A"/>
    <w:rsid w:val="006549C8"/>
    <w:rsid w:val="006551F0"/>
    <w:rsid w:val="006554C6"/>
    <w:rsid w:val="006554E4"/>
    <w:rsid w:val="0065559A"/>
    <w:rsid w:val="006556BB"/>
    <w:rsid w:val="006556BF"/>
    <w:rsid w:val="006558F7"/>
    <w:rsid w:val="006559A7"/>
    <w:rsid w:val="006559CE"/>
    <w:rsid w:val="00655B72"/>
    <w:rsid w:val="00655C32"/>
    <w:rsid w:val="00655C42"/>
    <w:rsid w:val="00655F41"/>
    <w:rsid w:val="00655FF3"/>
    <w:rsid w:val="00656027"/>
    <w:rsid w:val="006562F1"/>
    <w:rsid w:val="00656362"/>
    <w:rsid w:val="0065658B"/>
    <w:rsid w:val="006568F7"/>
    <w:rsid w:val="00656A79"/>
    <w:rsid w:val="00657202"/>
    <w:rsid w:val="0065737F"/>
    <w:rsid w:val="00657410"/>
    <w:rsid w:val="00657678"/>
    <w:rsid w:val="006576CC"/>
    <w:rsid w:val="00657991"/>
    <w:rsid w:val="00657CC8"/>
    <w:rsid w:val="00657FD8"/>
    <w:rsid w:val="00660170"/>
    <w:rsid w:val="00660183"/>
    <w:rsid w:val="006606AF"/>
    <w:rsid w:val="00660869"/>
    <w:rsid w:val="00660B41"/>
    <w:rsid w:val="00660D54"/>
    <w:rsid w:val="00660DBE"/>
    <w:rsid w:val="0066101B"/>
    <w:rsid w:val="006612B0"/>
    <w:rsid w:val="00661434"/>
    <w:rsid w:val="006616F5"/>
    <w:rsid w:val="0066179E"/>
    <w:rsid w:val="00661A0C"/>
    <w:rsid w:val="00661C1B"/>
    <w:rsid w:val="00661E88"/>
    <w:rsid w:val="0066201D"/>
    <w:rsid w:val="0066210F"/>
    <w:rsid w:val="00662628"/>
    <w:rsid w:val="006626E2"/>
    <w:rsid w:val="00662A93"/>
    <w:rsid w:val="00662D1D"/>
    <w:rsid w:val="00662E2D"/>
    <w:rsid w:val="00663122"/>
    <w:rsid w:val="0066331A"/>
    <w:rsid w:val="006635DB"/>
    <w:rsid w:val="00663692"/>
    <w:rsid w:val="0066373B"/>
    <w:rsid w:val="00663873"/>
    <w:rsid w:val="00663A53"/>
    <w:rsid w:val="00663AD5"/>
    <w:rsid w:val="00663B41"/>
    <w:rsid w:val="00663D4B"/>
    <w:rsid w:val="00663E89"/>
    <w:rsid w:val="0066408B"/>
    <w:rsid w:val="0066437F"/>
    <w:rsid w:val="00664605"/>
    <w:rsid w:val="006646EC"/>
    <w:rsid w:val="00664733"/>
    <w:rsid w:val="0066490D"/>
    <w:rsid w:val="00664B0F"/>
    <w:rsid w:val="00664DB9"/>
    <w:rsid w:val="00664E08"/>
    <w:rsid w:val="00664E3E"/>
    <w:rsid w:val="00664F40"/>
    <w:rsid w:val="00664F59"/>
    <w:rsid w:val="006650E0"/>
    <w:rsid w:val="00665427"/>
    <w:rsid w:val="00665480"/>
    <w:rsid w:val="006655A5"/>
    <w:rsid w:val="00665797"/>
    <w:rsid w:val="00665994"/>
    <w:rsid w:val="006659F7"/>
    <w:rsid w:val="00665B95"/>
    <w:rsid w:val="00665C9C"/>
    <w:rsid w:val="00665F2B"/>
    <w:rsid w:val="00665F67"/>
    <w:rsid w:val="006661E3"/>
    <w:rsid w:val="00666212"/>
    <w:rsid w:val="0066629F"/>
    <w:rsid w:val="00666520"/>
    <w:rsid w:val="00666524"/>
    <w:rsid w:val="006666F1"/>
    <w:rsid w:val="00666A15"/>
    <w:rsid w:val="00666A6D"/>
    <w:rsid w:val="00666C80"/>
    <w:rsid w:val="00666DCF"/>
    <w:rsid w:val="00666F16"/>
    <w:rsid w:val="0066714F"/>
    <w:rsid w:val="006671D0"/>
    <w:rsid w:val="0066722B"/>
    <w:rsid w:val="0066736F"/>
    <w:rsid w:val="006674B4"/>
    <w:rsid w:val="00667A38"/>
    <w:rsid w:val="00667C1F"/>
    <w:rsid w:val="00667C8E"/>
    <w:rsid w:val="00667E45"/>
    <w:rsid w:val="00667F28"/>
    <w:rsid w:val="0067009A"/>
    <w:rsid w:val="006700E1"/>
    <w:rsid w:val="00670340"/>
    <w:rsid w:val="0067036F"/>
    <w:rsid w:val="00670455"/>
    <w:rsid w:val="00670697"/>
    <w:rsid w:val="006709A3"/>
    <w:rsid w:val="00670A92"/>
    <w:rsid w:val="00670D18"/>
    <w:rsid w:val="00670D4A"/>
    <w:rsid w:val="00670E5D"/>
    <w:rsid w:val="00670E77"/>
    <w:rsid w:val="00670EDC"/>
    <w:rsid w:val="00670FD5"/>
    <w:rsid w:val="0067107C"/>
    <w:rsid w:val="006710E9"/>
    <w:rsid w:val="00671152"/>
    <w:rsid w:val="00671215"/>
    <w:rsid w:val="00671598"/>
    <w:rsid w:val="0067186B"/>
    <w:rsid w:val="00671908"/>
    <w:rsid w:val="00671ADA"/>
    <w:rsid w:val="00671B1A"/>
    <w:rsid w:val="00671C9E"/>
    <w:rsid w:val="00671D65"/>
    <w:rsid w:val="00671FAA"/>
    <w:rsid w:val="0067214D"/>
    <w:rsid w:val="006721EB"/>
    <w:rsid w:val="00672658"/>
    <w:rsid w:val="006726BD"/>
    <w:rsid w:val="0067288D"/>
    <w:rsid w:val="00672953"/>
    <w:rsid w:val="006729FF"/>
    <w:rsid w:val="00672C32"/>
    <w:rsid w:val="00672DE7"/>
    <w:rsid w:val="00672EAC"/>
    <w:rsid w:val="00672FCB"/>
    <w:rsid w:val="00672FE1"/>
    <w:rsid w:val="006732B2"/>
    <w:rsid w:val="0067341C"/>
    <w:rsid w:val="00673431"/>
    <w:rsid w:val="0067365C"/>
    <w:rsid w:val="0067369E"/>
    <w:rsid w:val="006736B2"/>
    <w:rsid w:val="00673966"/>
    <w:rsid w:val="00673B5E"/>
    <w:rsid w:val="00673C16"/>
    <w:rsid w:val="00673D06"/>
    <w:rsid w:val="00673D9C"/>
    <w:rsid w:val="00673DD1"/>
    <w:rsid w:val="00673E8E"/>
    <w:rsid w:val="00673F83"/>
    <w:rsid w:val="00674177"/>
    <w:rsid w:val="00674623"/>
    <w:rsid w:val="00674703"/>
    <w:rsid w:val="006749BA"/>
    <w:rsid w:val="006749C9"/>
    <w:rsid w:val="00674A0F"/>
    <w:rsid w:val="00674AD2"/>
    <w:rsid w:val="00674BE1"/>
    <w:rsid w:val="00674C97"/>
    <w:rsid w:val="00674EF3"/>
    <w:rsid w:val="00675057"/>
    <w:rsid w:val="0067535A"/>
    <w:rsid w:val="00675389"/>
    <w:rsid w:val="0067567D"/>
    <w:rsid w:val="00675798"/>
    <w:rsid w:val="00675807"/>
    <w:rsid w:val="00675AEB"/>
    <w:rsid w:val="00675B06"/>
    <w:rsid w:val="00675E45"/>
    <w:rsid w:val="00675EA4"/>
    <w:rsid w:val="00675ECA"/>
    <w:rsid w:val="00676070"/>
    <w:rsid w:val="00676175"/>
    <w:rsid w:val="006762F8"/>
    <w:rsid w:val="00676499"/>
    <w:rsid w:val="0067663D"/>
    <w:rsid w:val="00676761"/>
    <w:rsid w:val="006767CC"/>
    <w:rsid w:val="00676843"/>
    <w:rsid w:val="00676845"/>
    <w:rsid w:val="00676900"/>
    <w:rsid w:val="0067694B"/>
    <w:rsid w:val="00676C5F"/>
    <w:rsid w:val="00676EBB"/>
    <w:rsid w:val="00676F63"/>
    <w:rsid w:val="00677050"/>
    <w:rsid w:val="006771EE"/>
    <w:rsid w:val="006773EF"/>
    <w:rsid w:val="006774A6"/>
    <w:rsid w:val="00677581"/>
    <w:rsid w:val="00677D66"/>
    <w:rsid w:val="00677F34"/>
    <w:rsid w:val="00677F81"/>
    <w:rsid w:val="0068018B"/>
    <w:rsid w:val="00680202"/>
    <w:rsid w:val="00680253"/>
    <w:rsid w:val="0068043E"/>
    <w:rsid w:val="0068049E"/>
    <w:rsid w:val="00680620"/>
    <w:rsid w:val="00680753"/>
    <w:rsid w:val="0068076E"/>
    <w:rsid w:val="006807F8"/>
    <w:rsid w:val="00680B2D"/>
    <w:rsid w:val="00680BCF"/>
    <w:rsid w:val="00680D59"/>
    <w:rsid w:val="00680EAB"/>
    <w:rsid w:val="00681079"/>
    <w:rsid w:val="00681085"/>
    <w:rsid w:val="00681237"/>
    <w:rsid w:val="006812D1"/>
    <w:rsid w:val="006813D5"/>
    <w:rsid w:val="006815BB"/>
    <w:rsid w:val="006818B1"/>
    <w:rsid w:val="0068197F"/>
    <w:rsid w:val="00681AE5"/>
    <w:rsid w:val="00681AE6"/>
    <w:rsid w:val="00681C51"/>
    <w:rsid w:val="00681D22"/>
    <w:rsid w:val="00681D53"/>
    <w:rsid w:val="006827A8"/>
    <w:rsid w:val="00682941"/>
    <w:rsid w:val="00682961"/>
    <w:rsid w:val="00682B23"/>
    <w:rsid w:val="00682B47"/>
    <w:rsid w:val="00682DE6"/>
    <w:rsid w:val="00682DE9"/>
    <w:rsid w:val="00682F50"/>
    <w:rsid w:val="00683045"/>
    <w:rsid w:val="006830FB"/>
    <w:rsid w:val="00683314"/>
    <w:rsid w:val="00683337"/>
    <w:rsid w:val="006833B3"/>
    <w:rsid w:val="006834ED"/>
    <w:rsid w:val="00683ABF"/>
    <w:rsid w:val="00683C6B"/>
    <w:rsid w:val="00683E66"/>
    <w:rsid w:val="00683F70"/>
    <w:rsid w:val="00684168"/>
    <w:rsid w:val="00684196"/>
    <w:rsid w:val="006842DC"/>
    <w:rsid w:val="00684374"/>
    <w:rsid w:val="006843D4"/>
    <w:rsid w:val="006844C6"/>
    <w:rsid w:val="006844CD"/>
    <w:rsid w:val="006845B2"/>
    <w:rsid w:val="0068470B"/>
    <w:rsid w:val="00684A99"/>
    <w:rsid w:val="00684B12"/>
    <w:rsid w:val="00684D1F"/>
    <w:rsid w:val="00684DDD"/>
    <w:rsid w:val="006850F3"/>
    <w:rsid w:val="00685117"/>
    <w:rsid w:val="006854A6"/>
    <w:rsid w:val="006855B7"/>
    <w:rsid w:val="006856F7"/>
    <w:rsid w:val="006857E5"/>
    <w:rsid w:val="00685C67"/>
    <w:rsid w:val="00685E1E"/>
    <w:rsid w:val="006860C2"/>
    <w:rsid w:val="0068619D"/>
    <w:rsid w:val="006867E8"/>
    <w:rsid w:val="00686852"/>
    <w:rsid w:val="00686983"/>
    <w:rsid w:val="00686AA0"/>
    <w:rsid w:val="00686E92"/>
    <w:rsid w:val="00686ECD"/>
    <w:rsid w:val="00687011"/>
    <w:rsid w:val="00687197"/>
    <w:rsid w:val="00687290"/>
    <w:rsid w:val="006873EF"/>
    <w:rsid w:val="00687496"/>
    <w:rsid w:val="006878FC"/>
    <w:rsid w:val="0068791E"/>
    <w:rsid w:val="00687CDC"/>
    <w:rsid w:val="00687DB6"/>
    <w:rsid w:val="00687EF5"/>
    <w:rsid w:val="00687F27"/>
    <w:rsid w:val="006900B3"/>
    <w:rsid w:val="00690635"/>
    <w:rsid w:val="006908DF"/>
    <w:rsid w:val="00690A68"/>
    <w:rsid w:val="00690B7E"/>
    <w:rsid w:val="00690BCD"/>
    <w:rsid w:val="00690F15"/>
    <w:rsid w:val="006911BA"/>
    <w:rsid w:val="00691512"/>
    <w:rsid w:val="006915A3"/>
    <w:rsid w:val="00691781"/>
    <w:rsid w:val="00691872"/>
    <w:rsid w:val="006918C6"/>
    <w:rsid w:val="00691AC9"/>
    <w:rsid w:val="00691EFD"/>
    <w:rsid w:val="00691F22"/>
    <w:rsid w:val="00691FE8"/>
    <w:rsid w:val="006923E5"/>
    <w:rsid w:val="006923ED"/>
    <w:rsid w:val="00692556"/>
    <w:rsid w:val="00692651"/>
    <w:rsid w:val="0069281A"/>
    <w:rsid w:val="006928AC"/>
    <w:rsid w:val="00692C91"/>
    <w:rsid w:val="00692DE3"/>
    <w:rsid w:val="00692FCA"/>
    <w:rsid w:val="006933B5"/>
    <w:rsid w:val="006939A1"/>
    <w:rsid w:val="006939DD"/>
    <w:rsid w:val="00693ABB"/>
    <w:rsid w:val="00693AE2"/>
    <w:rsid w:val="00693E13"/>
    <w:rsid w:val="00693FD1"/>
    <w:rsid w:val="0069411C"/>
    <w:rsid w:val="0069412C"/>
    <w:rsid w:val="006941C3"/>
    <w:rsid w:val="00694274"/>
    <w:rsid w:val="006942FE"/>
    <w:rsid w:val="006943BC"/>
    <w:rsid w:val="0069444C"/>
    <w:rsid w:val="00694F2C"/>
    <w:rsid w:val="006952C3"/>
    <w:rsid w:val="006953BC"/>
    <w:rsid w:val="00695431"/>
    <w:rsid w:val="00695695"/>
    <w:rsid w:val="006958D3"/>
    <w:rsid w:val="00695987"/>
    <w:rsid w:val="006959E9"/>
    <w:rsid w:val="00695D9C"/>
    <w:rsid w:val="00695DB3"/>
    <w:rsid w:val="00695E8E"/>
    <w:rsid w:val="006962FE"/>
    <w:rsid w:val="00696322"/>
    <w:rsid w:val="0069638B"/>
    <w:rsid w:val="00696523"/>
    <w:rsid w:val="006965C8"/>
    <w:rsid w:val="0069661F"/>
    <w:rsid w:val="00696629"/>
    <w:rsid w:val="00696656"/>
    <w:rsid w:val="006966B4"/>
    <w:rsid w:val="006968D4"/>
    <w:rsid w:val="00696A80"/>
    <w:rsid w:val="00696AD3"/>
    <w:rsid w:val="00696D9F"/>
    <w:rsid w:val="00696EAF"/>
    <w:rsid w:val="00696F66"/>
    <w:rsid w:val="00697071"/>
    <w:rsid w:val="00697133"/>
    <w:rsid w:val="00697213"/>
    <w:rsid w:val="00697575"/>
    <w:rsid w:val="006977B9"/>
    <w:rsid w:val="00697915"/>
    <w:rsid w:val="00697B29"/>
    <w:rsid w:val="00697EE7"/>
    <w:rsid w:val="00697F0D"/>
    <w:rsid w:val="006A0386"/>
    <w:rsid w:val="006A087B"/>
    <w:rsid w:val="006A0936"/>
    <w:rsid w:val="006A0B47"/>
    <w:rsid w:val="006A0CA4"/>
    <w:rsid w:val="006A0CD8"/>
    <w:rsid w:val="006A0E2F"/>
    <w:rsid w:val="006A0F62"/>
    <w:rsid w:val="006A1068"/>
    <w:rsid w:val="006A13B6"/>
    <w:rsid w:val="006A1439"/>
    <w:rsid w:val="006A1C70"/>
    <w:rsid w:val="006A1D54"/>
    <w:rsid w:val="006A1EBA"/>
    <w:rsid w:val="006A20B3"/>
    <w:rsid w:val="006A2510"/>
    <w:rsid w:val="006A25D8"/>
    <w:rsid w:val="006A2711"/>
    <w:rsid w:val="006A27A1"/>
    <w:rsid w:val="006A27F0"/>
    <w:rsid w:val="006A2A0C"/>
    <w:rsid w:val="006A2A22"/>
    <w:rsid w:val="006A2A5F"/>
    <w:rsid w:val="006A2ACF"/>
    <w:rsid w:val="006A2CC3"/>
    <w:rsid w:val="006A2CDD"/>
    <w:rsid w:val="006A2E2D"/>
    <w:rsid w:val="006A2F61"/>
    <w:rsid w:val="006A302A"/>
    <w:rsid w:val="006A3059"/>
    <w:rsid w:val="006A306B"/>
    <w:rsid w:val="006A34F3"/>
    <w:rsid w:val="006A38B7"/>
    <w:rsid w:val="006A3924"/>
    <w:rsid w:val="006A39FA"/>
    <w:rsid w:val="006A3AE6"/>
    <w:rsid w:val="006A3C07"/>
    <w:rsid w:val="006A3DA1"/>
    <w:rsid w:val="006A3DE2"/>
    <w:rsid w:val="006A3EC1"/>
    <w:rsid w:val="006A3F7D"/>
    <w:rsid w:val="006A41F5"/>
    <w:rsid w:val="006A441C"/>
    <w:rsid w:val="006A447E"/>
    <w:rsid w:val="006A4511"/>
    <w:rsid w:val="006A494E"/>
    <w:rsid w:val="006A4B42"/>
    <w:rsid w:val="006A4DEE"/>
    <w:rsid w:val="006A4F45"/>
    <w:rsid w:val="006A4F7F"/>
    <w:rsid w:val="006A4FE0"/>
    <w:rsid w:val="006A5092"/>
    <w:rsid w:val="006A511E"/>
    <w:rsid w:val="006A51E4"/>
    <w:rsid w:val="006A55CD"/>
    <w:rsid w:val="006A56AC"/>
    <w:rsid w:val="006A5BD6"/>
    <w:rsid w:val="006A60B5"/>
    <w:rsid w:val="006A6126"/>
    <w:rsid w:val="006A614D"/>
    <w:rsid w:val="006A61DF"/>
    <w:rsid w:val="006A62E0"/>
    <w:rsid w:val="006A6544"/>
    <w:rsid w:val="006A6803"/>
    <w:rsid w:val="006A6833"/>
    <w:rsid w:val="006A6893"/>
    <w:rsid w:val="006A689B"/>
    <w:rsid w:val="006A6924"/>
    <w:rsid w:val="006A69AF"/>
    <w:rsid w:val="006A6E70"/>
    <w:rsid w:val="006A74B2"/>
    <w:rsid w:val="006A75CE"/>
    <w:rsid w:val="006A777C"/>
    <w:rsid w:val="006A79AC"/>
    <w:rsid w:val="006A7A87"/>
    <w:rsid w:val="006A7ACD"/>
    <w:rsid w:val="006A7E15"/>
    <w:rsid w:val="006A7E28"/>
    <w:rsid w:val="006A7F93"/>
    <w:rsid w:val="006A7FF3"/>
    <w:rsid w:val="006B03D3"/>
    <w:rsid w:val="006B050A"/>
    <w:rsid w:val="006B0589"/>
    <w:rsid w:val="006B07CF"/>
    <w:rsid w:val="006B0BD3"/>
    <w:rsid w:val="006B0CD2"/>
    <w:rsid w:val="006B0E72"/>
    <w:rsid w:val="006B0EAA"/>
    <w:rsid w:val="006B0EB3"/>
    <w:rsid w:val="006B0EEB"/>
    <w:rsid w:val="006B0F68"/>
    <w:rsid w:val="006B10CE"/>
    <w:rsid w:val="006B111A"/>
    <w:rsid w:val="006B1549"/>
    <w:rsid w:val="006B15D3"/>
    <w:rsid w:val="006B17FE"/>
    <w:rsid w:val="006B1A5C"/>
    <w:rsid w:val="006B1B2D"/>
    <w:rsid w:val="006B1DF5"/>
    <w:rsid w:val="006B1EED"/>
    <w:rsid w:val="006B1FD4"/>
    <w:rsid w:val="006B1FE8"/>
    <w:rsid w:val="006B2050"/>
    <w:rsid w:val="006B20EC"/>
    <w:rsid w:val="006B236F"/>
    <w:rsid w:val="006B24D3"/>
    <w:rsid w:val="006B2504"/>
    <w:rsid w:val="006B26E9"/>
    <w:rsid w:val="006B2734"/>
    <w:rsid w:val="006B293B"/>
    <w:rsid w:val="006B2951"/>
    <w:rsid w:val="006B2AC6"/>
    <w:rsid w:val="006B2CE2"/>
    <w:rsid w:val="006B2E97"/>
    <w:rsid w:val="006B2EFE"/>
    <w:rsid w:val="006B2F08"/>
    <w:rsid w:val="006B2F25"/>
    <w:rsid w:val="006B3206"/>
    <w:rsid w:val="006B3379"/>
    <w:rsid w:val="006B34A3"/>
    <w:rsid w:val="006B350C"/>
    <w:rsid w:val="006B357A"/>
    <w:rsid w:val="006B3648"/>
    <w:rsid w:val="006B3752"/>
    <w:rsid w:val="006B3AA5"/>
    <w:rsid w:val="006B3C57"/>
    <w:rsid w:val="006B3CE4"/>
    <w:rsid w:val="006B3D12"/>
    <w:rsid w:val="006B3E08"/>
    <w:rsid w:val="006B3E1B"/>
    <w:rsid w:val="006B3F00"/>
    <w:rsid w:val="006B4377"/>
    <w:rsid w:val="006B43B1"/>
    <w:rsid w:val="006B45CB"/>
    <w:rsid w:val="006B4648"/>
    <w:rsid w:val="006B47A9"/>
    <w:rsid w:val="006B4883"/>
    <w:rsid w:val="006B4AE7"/>
    <w:rsid w:val="006B4B31"/>
    <w:rsid w:val="006B4F7F"/>
    <w:rsid w:val="006B4F81"/>
    <w:rsid w:val="006B4FE0"/>
    <w:rsid w:val="006B52FB"/>
    <w:rsid w:val="006B53A7"/>
    <w:rsid w:val="006B540E"/>
    <w:rsid w:val="006B5638"/>
    <w:rsid w:val="006B5748"/>
    <w:rsid w:val="006B5857"/>
    <w:rsid w:val="006B5893"/>
    <w:rsid w:val="006B59AC"/>
    <w:rsid w:val="006B5A5B"/>
    <w:rsid w:val="006B5F2A"/>
    <w:rsid w:val="006B6023"/>
    <w:rsid w:val="006B604B"/>
    <w:rsid w:val="006B6098"/>
    <w:rsid w:val="006B636A"/>
    <w:rsid w:val="006B63A2"/>
    <w:rsid w:val="006B63C4"/>
    <w:rsid w:val="006B63E8"/>
    <w:rsid w:val="006B675B"/>
    <w:rsid w:val="006B68B6"/>
    <w:rsid w:val="006B6B31"/>
    <w:rsid w:val="006B6DA7"/>
    <w:rsid w:val="006B6DAA"/>
    <w:rsid w:val="006B71F2"/>
    <w:rsid w:val="006B729E"/>
    <w:rsid w:val="006B72E7"/>
    <w:rsid w:val="006B7434"/>
    <w:rsid w:val="006B750A"/>
    <w:rsid w:val="006B7549"/>
    <w:rsid w:val="006B7712"/>
    <w:rsid w:val="006B7796"/>
    <w:rsid w:val="006B782C"/>
    <w:rsid w:val="006B7833"/>
    <w:rsid w:val="006B7AD4"/>
    <w:rsid w:val="006B7DA3"/>
    <w:rsid w:val="006B7E3F"/>
    <w:rsid w:val="006B7EDD"/>
    <w:rsid w:val="006B7F7C"/>
    <w:rsid w:val="006C0221"/>
    <w:rsid w:val="006C04FD"/>
    <w:rsid w:val="006C070D"/>
    <w:rsid w:val="006C0CA7"/>
    <w:rsid w:val="006C0D9C"/>
    <w:rsid w:val="006C0DF7"/>
    <w:rsid w:val="006C10A1"/>
    <w:rsid w:val="006C129A"/>
    <w:rsid w:val="006C1392"/>
    <w:rsid w:val="006C1523"/>
    <w:rsid w:val="006C1960"/>
    <w:rsid w:val="006C1963"/>
    <w:rsid w:val="006C1A38"/>
    <w:rsid w:val="006C1DA1"/>
    <w:rsid w:val="006C1F66"/>
    <w:rsid w:val="006C204E"/>
    <w:rsid w:val="006C20C2"/>
    <w:rsid w:val="006C21B3"/>
    <w:rsid w:val="006C23ED"/>
    <w:rsid w:val="006C27FB"/>
    <w:rsid w:val="006C28DA"/>
    <w:rsid w:val="006C29C4"/>
    <w:rsid w:val="006C2B80"/>
    <w:rsid w:val="006C2BD5"/>
    <w:rsid w:val="006C2EFA"/>
    <w:rsid w:val="006C3058"/>
    <w:rsid w:val="006C31EC"/>
    <w:rsid w:val="006C3201"/>
    <w:rsid w:val="006C320A"/>
    <w:rsid w:val="006C34BA"/>
    <w:rsid w:val="006C3563"/>
    <w:rsid w:val="006C359C"/>
    <w:rsid w:val="006C3604"/>
    <w:rsid w:val="006C377F"/>
    <w:rsid w:val="006C3851"/>
    <w:rsid w:val="006C397D"/>
    <w:rsid w:val="006C3A04"/>
    <w:rsid w:val="006C3B91"/>
    <w:rsid w:val="006C4735"/>
    <w:rsid w:val="006C483B"/>
    <w:rsid w:val="006C48AF"/>
    <w:rsid w:val="006C49F1"/>
    <w:rsid w:val="006C4AC3"/>
    <w:rsid w:val="006C4C96"/>
    <w:rsid w:val="006C5030"/>
    <w:rsid w:val="006C515F"/>
    <w:rsid w:val="006C5816"/>
    <w:rsid w:val="006C5888"/>
    <w:rsid w:val="006C59AA"/>
    <w:rsid w:val="006C5CB3"/>
    <w:rsid w:val="006C5E28"/>
    <w:rsid w:val="006C6248"/>
    <w:rsid w:val="006C63EE"/>
    <w:rsid w:val="006C64FA"/>
    <w:rsid w:val="006C6541"/>
    <w:rsid w:val="006C655B"/>
    <w:rsid w:val="006C65B6"/>
    <w:rsid w:val="006C6799"/>
    <w:rsid w:val="006C68ED"/>
    <w:rsid w:val="006C6E0F"/>
    <w:rsid w:val="006C6ECC"/>
    <w:rsid w:val="006C7087"/>
    <w:rsid w:val="006C72C9"/>
    <w:rsid w:val="006C74C3"/>
    <w:rsid w:val="006C7544"/>
    <w:rsid w:val="006C7A68"/>
    <w:rsid w:val="006C7AAA"/>
    <w:rsid w:val="006C7AE7"/>
    <w:rsid w:val="006C7B5C"/>
    <w:rsid w:val="006C7C16"/>
    <w:rsid w:val="006C7CFA"/>
    <w:rsid w:val="006C7D39"/>
    <w:rsid w:val="006C7D82"/>
    <w:rsid w:val="006C7E28"/>
    <w:rsid w:val="006C7FB1"/>
    <w:rsid w:val="006D0030"/>
    <w:rsid w:val="006D00DD"/>
    <w:rsid w:val="006D03E6"/>
    <w:rsid w:val="006D04B3"/>
    <w:rsid w:val="006D0736"/>
    <w:rsid w:val="006D08B0"/>
    <w:rsid w:val="006D099E"/>
    <w:rsid w:val="006D0ACA"/>
    <w:rsid w:val="006D0D00"/>
    <w:rsid w:val="006D0E88"/>
    <w:rsid w:val="006D0EA4"/>
    <w:rsid w:val="006D0FBE"/>
    <w:rsid w:val="006D1027"/>
    <w:rsid w:val="006D1149"/>
    <w:rsid w:val="006D138D"/>
    <w:rsid w:val="006D142D"/>
    <w:rsid w:val="006D17C6"/>
    <w:rsid w:val="006D1A79"/>
    <w:rsid w:val="006D1A96"/>
    <w:rsid w:val="006D1B5B"/>
    <w:rsid w:val="006D1B79"/>
    <w:rsid w:val="006D1B93"/>
    <w:rsid w:val="006D1CB4"/>
    <w:rsid w:val="006D1EF1"/>
    <w:rsid w:val="006D1F05"/>
    <w:rsid w:val="006D1F9E"/>
    <w:rsid w:val="006D2099"/>
    <w:rsid w:val="006D2115"/>
    <w:rsid w:val="006D2194"/>
    <w:rsid w:val="006D21B9"/>
    <w:rsid w:val="006D2356"/>
    <w:rsid w:val="006D2404"/>
    <w:rsid w:val="006D25E9"/>
    <w:rsid w:val="006D2754"/>
    <w:rsid w:val="006D288A"/>
    <w:rsid w:val="006D297C"/>
    <w:rsid w:val="006D2C44"/>
    <w:rsid w:val="006D2D27"/>
    <w:rsid w:val="006D2D28"/>
    <w:rsid w:val="006D2DDB"/>
    <w:rsid w:val="006D2EFD"/>
    <w:rsid w:val="006D2FAB"/>
    <w:rsid w:val="006D3024"/>
    <w:rsid w:val="006D3423"/>
    <w:rsid w:val="006D3691"/>
    <w:rsid w:val="006D369C"/>
    <w:rsid w:val="006D36B6"/>
    <w:rsid w:val="006D37AA"/>
    <w:rsid w:val="006D3AEB"/>
    <w:rsid w:val="006D3F55"/>
    <w:rsid w:val="006D40E6"/>
    <w:rsid w:val="006D419C"/>
    <w:rsid w:val="006D430D"/>
    <w:rsid w:val="006D45B1"/>
    <w:rsid w:val="006D4657"/>
    <w:rsid w:val="006D476F"/>
    <w:rsid w:val="006D49C2"/>
    <w:rsid w:val="006D4D6E"/>
    <w:rsid w:val="006D4D7A"/>
    <w:rsid w:val="006D4DB1"/>
    <w:rsid w:val="006D5151"/>
    <w:rsid w:val="006D53C5"/>
    <w:rsid w:val="006D5670"/>
    <w:rsid w:val="006D5680"/>
    <w:rsid w:val="006D57BE"/>
    <w:rsid w:val="006D5A3A"/>
    <w:rsid w:val="006D5A4B"/>
    <w:rsid w:val="006D5F51"/>
    <w:rsid w:val="006D5FF3"/>
    <w:rsid w:val="006D60D9"/>
    <w:rsid w:val="006D60E2"/>
    <w:rsid w:val="006D612B"/>
    <w:rsid w:val="006D63A4"/>
    <w:rsid w:val="006D63D0"/>
    <w:rsid w:val="006D649E"/>
    <w:rsid w:val="006D69A9"/>
    <w:rsid w:val="006D6C10"/>
    <w:rsid w:val="006D6C82"/>
    <w:rsid w:val="006D6CBA"/>
    <w:rsid w:val="006D6DE2"/>
    <w:rsid w:val="006D6E81"/>
    <w:rsid w:val="006D6FA8"/>
    <w:rsid w:val="006D70B3"/>
    <w:rsid w:val="006D7218"/>
    <w:rsid w:val="006D7230"/>
    <w:rsid w:val="006D72FA"/>
    <w:rsid w:val="006D7885"/>
    <w:rsid w:val="006D7A0D"/>
    <w:rsid w:val="006D7AB3"/>
    <w:rsid w:val="006D7BC7"/>
    <w:rsid w:val="006D7DE9"/>
    <w:rsid w:val="006D7E21"/>
    <w:rsid w:val="006D7EC2"/>
    <w:rsid w:val="006D7F1F"/>
    <w:rsid w:val="006E0202"/>
    <w:rsid w:val="006E021E"/>
    <w:rsid w:val="006E02ED"/>
    <w:rsid w:val="006E0425"/>
    <w:rsid w:val="006E0B1B"/>
    <w:rsid w:val="006E0B55"/>
    <w:rsid w:val="006E0B7D"/>
    <w:rsid w:val="006E0CF2"/>
    <w:rsid w:val="006E109A"/>
    <w:rsid w:val="006E1212"/>
    <w:rsid w:val="006E1242"/>
    <w:rsid w:val="006E13F7"/>
    <w:rsid w:val="006E1442"/>
    <w:rsid w:val="006E15E5"/>
    <w:rsid w:val="006E16D1"/>
    <w:rsid w:val="006E16DF"/>
    <w:rsid w:val="006E189B"/>
    <w:rsid w:val="006E199D"/>
    <w:rsid w:val="006E19D4"/>
    <w:rsid w:val="006E1A42"/>
    <w:rsid w:val="006E1B11"/>
    <w:rsid w:val="006E1B29"/>
    <w:rsid w:val="006E1EFB"/>
    <w:rsid w:val="006E1FA0"/>
    <w:rsid w:val="006E2040"/>
    <w:rsid w:val="006E2133"/>
    <w:rsid w:val="006E21CC"/>
    <w:rsid w:val="006E23AA"/>
    <w:rsid w:val="006E2892"/>
    <w:rsid w:val="006E2AC4"/>
    <w:rsid w:val="006E2B0E"/>
    <w:rsid w:val="006E2B26"/>
    <w:rsid w:val="006E2B90"/>
    <w:rsid w:val="006E2B9F"/>
    <w:rsid w:val="006E2BDD"/>
    <w:rsid w:val="006E2C4B"/>
    <w:rsid w:val="006E300F"/>
    <w:rsid w:val="006E3015"/>
    <w:rsid w:val="006E30B2"/>
    <w:rsid w:val="006E30D7"/>
    <w:rsid w:val="006E3120"/>
    <w:rsid w:val="006E32D7"/>
    <w:rsid w:val="006E3400"/>
    <w:rsid w:val="006E3413"/>
    <w:rsid w:val="006E35E8"/>
    <w:rsid w:val="006E36F7"/>
    <w:rsid w:val="006E3E6E"/>
    <w:rsid w:val="006E41B7"/>
    <w:rsid w:val="006E41C9"/>
    <w:rsid w:val="006E4472"/>
    <w:rsid w:val="006E480F"/>
    <w:rsid w:val="006E48F8"/>
    <w:rsid w:val="006E4B7E"/>
    <w:rsid w:val="006E4C02"/>
    <w:rsid w:val="006E4CD6"/>
    <w:rsid w:val="006E4DBC"/>
    <w:rsid w:val="006E4E9B"/>
    <w:rsid w:val="006E5212"/>
    <w:rsid w:val="006E582F"/>
    <w:rsid w:val="006E584A"/>
    <w:rsid w:val="006E592A"/>
    <w:rsid w:val="006E5B22"/>
    <w:rsid w:val="006E5C90"/>
    <w:rsid w:val="006E5CD8"/>
    <w:rsid w:val="006E5D88"/>
    <w:rsid w:val="006E5E4E"/>
    <w:rsid w:val="006E5ED0"/>
    <w:rsid w:val="006E6279"/>
    <w:rsid w:val="006E64CE"/>
    <w:rsid w:val="006E64F6"/>
    <w:rsid w:val="006E6677"/>
    <w:rsid w:val="006E6744"/>
    <w:rsid w:val="006E67A0"/>
    <w:rsid w:val="006E69F2"/>
    <w:rsid w:val="006E6CB3"/>
    <w:rsid w:val="006E6FD2"/>
    <w:rsid w:val="006E7129"/>
    <w:rsid w:val="006E7214"/>
    <w:rsid w:val="006E73E9"/>
    <w:rsid w:val="006E7438"/>
    <w:rsid w:val="006E7490"/>
    <w:rsid w:val="006E74AD"/>
    <w:rsid w:val="006E769B"/>
    <w:rsid w:val="006E774D"/>
    <w:rsid w:val="006E77B9"/>
    <w:rsid w:val="006E7939"/>
    <w:rsid w:val="006E7953"/>
    <w:rsid w:val="006E797C"/>
    <w:rsid w:val="006F022D"/>
    <w:rsid w:val="006F0C04"/>
    <w:rsid w:val="006F0D77"/>
    <w:rsid w:val="006F0E2D"/>
    <w:rsid w:val="006F107D"/>
    <w:rsid w:val="006F11C3"/>
    <w:rsid w:val="006F13D4"/>
    <w:rsid w:val="006F1440"/>
    <w:rsid w:val="006F14D6"/>
    <w:rsid w:val="006F14E4"/>
    <w:rsid w:val="006F1552"/>
    <w:rsid w:val="006F1592"/>
    <w:rsid w:val="006F1907"/>
    <w:rsid w:val="006F1B23"/>
    <w:rsid w:val="006F1C54"/>
    <w:rsid w:val="006F1CA2"/>
    <w:rsid w:val="006F1D39"/>
    <w:rsid w:val="006F200A"/>
    <w:rsid w:val="006F2027"/>
    <w:rsid w:val="006F211C"/>
    <w:rsid w:val="006F2183"/>
    <w:rsid w:val="006F2233"/>
    <w:rsid w:val="006F224F"/>
    <w:rsid w:val="006F23CE"/>
    <w:rsid w:val="006F25DA"/>
    <w:rsid w:val="006F27FF"/>
    <w:rsid w:val="006F2866"/>
    <w:rsid w:val="006F2A82"/>
    <w:rsid w:val="006F2B53"/>
    <w:rsid w:val="006F2C72"/>
    <w:rsid w:val="006F3080"/>
    <w:rsid w:val="006F308A"/>
    <w:rsid w:val="006F3148"/>
    <w:rsid w:val="006F3364"/>
    <w:rsid w:val="006F3856"/>
    <w:rsid w:val="006F3946"/>
    <w:rsid w:val="006F399D"/>
    <w:rsid w:val="006F39BA"/>
    <w:rsid w:val="006F3A4F"/>
    <w:rsid w:val="006F3B0F"/>
    <w:rsid w:val="006F3BFB"/>
    <w:rsid w:val="006F3C1E"/>
    <w:rsid w:val="006F429B"/>
    <w:rsid w:val="006F431D"/>
    <w:rsid w:val="006F4400"/>
    <w:rsid w:val="006F4445"/>
    <w:rsid w:val="006F4936"/>
    <w:rsid w:val="006F49B3"/>
    <w:rsid w:val="006F4A26"/>
    <w:rsid w:val="006F4EFA"/>
    <w:rsid w:val="006F52FF"/>
    <w:rsid w:val="006F5493"/>
    <w:rsid w:val="006F56AE"/>
    <w:rsid w:val="006F56E2"/>
    <w:rsid w:val="006F5814"/>
    <w:rsid w:val="006F58EF"/>
    <w:rsid w:val="006F5974"/>
    <w:rsid w:val="006F5C66"/>
    <w:rsid w:val="006F5CC4"/>
    <w:rsid w:val="006F5EA6"/>
    <w:rsid w:val="006F5EC5"/>
    <w:rsid w:val="006F5ED9"/>
    <w:rsid w:val="006F5EFD"/>
    <w:rsid w:val="006F5F2C"/>
    <w:rsid w:val="006F5FB4"/>
    <w:rsid w:val="006F6047"/>
    <w:rsid w:val="006F607D"/>
    <w:rsid w:val="006F6177"/>
    <w:rsid w:val="006F61BE"/>
    <w:rsid w:val="006F6207"/>
    <w:rsid w:val="006F69C5"/>
    <w:rsid w:val="006F6A8D"/>
    <w:rsid w:val="006F6B54"/>
    <w:rsid w:val="006F6BE6"/>
    <w:rsid w:val="006F6F30"/>
    <w:rsid w:val="006F6FF4"/>
    <w:rsid w:val="006F74D1"/>
    <w:rsid w:val="006F773C"/>
    <w:rsid w:val="006F7786"/>
    <w:rsid w:val="006F778C"/>
    <w:rsid w:val="006F7884"/>
    <w:rsid w:val="006F799B"/>
    <w:rsid w:val="006F7B44"/>
    <w:rsid w:val="006F7C13"/>
    <w:rsid w:val="006F7E0C"/>
    <w:rsid w:val="006F7E4A"/>
    <w:rsid w:val="006F7E51"/>
    <w:rsid w:val="006F7ECD"/>
    <w:rsid w:val="00700250"/>
    <w:rsid w:val="00700279"/>
    <w:rsid w:val="00700290"/>
    <w:rsid w:val="007002E8"/>
    <w:rsid w:val="007006BB"/>
    <w:rsid w:val="007006C5"/>
    <w:rsid w:val="0070070E"/>
    <w:rsid w:val="007008DD"/>
    <w:rsid w:val="00700B0C"/>
    <w:rsid w:val="00700B35"/>
    <w:rsid w:val="00700C8F"/>
    <w:rsid w:val="00700EAF"/>
    <w:rsid w:val="00700F42"/>
    <w:rsid w:val="00701301"/>
    <w:rsid w:val="00701409"/>
    <w:rsid w:val="00701565"/>
    <w:rsid w:val="007015F3"/>
    <w:rsid w:val="00701B5B"/>
    <w:rsid w:val="00701BD0"/>
    <w:rsid w:val="00701CED"/>
    <w:rsid w:val="00701D3F"/>
    <w:rsid w:val="00701E16"/>
    <w:rsid w:val="00702052"/>
    <w:rsid w:val="00702066"/>
    <w:rsid w:val="00702283"/>
    <w:rsid w:val="00702543"/>
    <w:rsid w:val="00702652"/>
    <w:rsid w:val="007027D7"/>
    <w:rsid w:val="0070280C"/>
    <w:rsid w:val="00702891"/>
    <w:rsid w:val="0070294C"/>
    <w:rsid w:val="00702B04"/>
    <w:rsid w:val="00702B27"/>
    <w:rsid w:val="00702ECF"/>
    <w:rsid w:val="00702EEB"/>
    <w:rsid w:val="00702F61"/>
    <w:rsid w:val="00703022"/>
    <w:rsid w:val="007030C3"/>
    <w:rsid w:val="007034FE"/>
    <w:rsid w:val="0070362A"/>
    <w:rsid w:val="00703747"/>
    <w:rsid w:val="00703C30"/>
    <w:rsid w:val="00703D56"/>
    <w:rsid w:val="00703D70"/>
    <w:rsid w:val="0070408C"/>
    <w:rsid w:val="00704250"/>
    <w:rsid w:val="007043F4"/>
    <w:rsid w:val="007045CC"/>
    <w:rsid w:val="00704607"/>
    <w:rsid w:val="0070481E"/>
    <w:rsid w:val="0070487E"/>
    <w:rsid w:val="007049CF"/>
    <w:rsid w:val="00704CEE"/>
    <w:rsid w:val="00704DE2"/>
    <w:rsid w:val="00704EA4"/>
    <w:rsid w:val="00704F63"/>
    <w:rsid w:val="007053AB"/>
    <w:rsid w:val="0070562A"/>
    <w:rsid w:val="00705802"/>
    <w:rsid w:val="007058CF"/>
    <w:rsid w:val="007059AB"/>
    <w:rsid w:val="00705AD3"/>
    <w:rsid w:val="00705B39"/>
    <w:rsid w:val="00705C2F"/>
    <w:rsid w:val="00705E45"/>
    <w:rsid w:val="00705EDC"/>
    <w:rsid w:val="00706306"/>
    <w:rsid w:val="00706324"/>
    <w:rsid w:val="00706337"/>
    <w:rsid w:val="00706450"/>
    <w:rsid w:val="00706599"/>
    <w:rsid w:val="0070667D"/>
    <w:rsid w:val="00706A01"/>
    <w:rsid w:val="00706B86"/>
    <w:rsid w:val="00706CBC"/>
    <w:rsid w:val="00706DF8"/>
    <w:rsid w:val="0070703F"/>
    <w:rsid w:val="007071E5"/>
    <w:rsid w:val="007071EF"/>
    <w:rsid w:val="007072B0"/>
    <w:rsid w:val="00707521"/>
    <w:rsid w:val="0070791D"/>
    <w:rsid w:val="00707978"/>
    <w:rsid w:val="00707BB3"/>
    <w:rsid w:val="00707C81"/>
    <w:rsid w:val="00707CC9"/>
    <w:rsid w:val="00707D82"/>
    <w:rsid w:val="00707E05"/>
    <w:rsid w:val="00707FA0"/>
    <w:rsid w:val="007101B1"/>
    <w:rsid w:val="0071028D"/>
    <w:rsid w:val="00710355"/>
    <w:rsid w:val="0071039E"/>
    <w:rsid w:val="007103D1"/>
    <w:rsid w:val="007104D4"/>
    <w:rsid w:val="00710C06"/>
    <w:rsid w:val="00710C14"/>
    <w:rsid w:val="00710D22"/>
    <w:rsid w:val="00710D2C"/>
    <w:rsid w:val="00710ECE"/>
    <w:rsid w:val="00710FAE"/>
    <w:rsid w:val="00711082"/>
    <w:rsid w:val="00711113"/>
    <w:rsid w:val="007113AA"/>
    <w:rsid w:val="007119CB"/>
    <w:rsid w:val="007119E3"/>
    <w:rsid w:val="00711D75"/>
    <w:rsid w:val="00711DB8"/>
    <w:rsid w:val="00711FC6"/>
    <w:rsid w:val="007123FF"/>
    <w:rsid w:val="007125BC"/>
    <w:rsid w:val="00712716"/>
    <w:rsid w:val="007127C4"/>
    <w:rsid w:val="007127D5"/>
    <w:rsid w:val="007128C6"/>
    <w:rsid w:val="00712CAB"/>
    <w:rsid w:val="00712CD9"/>
    <w:rsid w:val="00713176"/>
    <w:rsid w:val="00713229"/>
    <w:rsid w:val="0071329B"/>
    <w:rsid w:val="007133BA"/>
    <w:rsid w:val="0071351F"/>
    <w:rsid w:val="00713564"/>
    <w:rsid w:val="007135BF"/>
    <w:rsid w:val="0071365C"/>
    <w:rsid w:val="00713799"/>
    <w:rsid w:val="00713AB0"/>
    <w:rsid w:val="00713C0F"/>
    <w:rsid w:val="00713DE0"/>
    <w:rsid w:val="00713F90"/>
    <w:rsid w:val="007141FB"/>
    <w:rsid w:val="007141FD"/>
    <w:rsid w:val="0071432F"/>
    <w:rsid w:val="00714867"/>
    <w:rsid w:val="00714916"/>
    <w:rsid w:val="00714A3E"/>
    <w:rsid w:val="00714F94"/>
    <w:rsid w:val="00714FC0"/>
    <w:rsid w:val="0071526B"/>
    <w:rsid w:val="00715488"/>
    <w:rsid w:val="007154C4"/>
    <w:rsid w:val="00715901"/>
    <w:rsid w:val="00715934"/>
    <w:rsid w:val="0071597A"/>
    <w:rsid w:val="00715F0D"/>
    <w:rsid w:val="00716002"/>
    <w:rsid w:val="0071666C"/>
    <w:rsid w:val="00716AEC"/>
    <w:rsid w:val="00716CAD"/>
    <w:rsid w:val="00716DB5"/>
    <w:rsid w:val="00716DBC"/>
    <w:rsid w:val="00716F2A"/>
    <w:rsid w:val="00716F7C"/>
    <w:rsid w:val="00717019"/>
    <w:rsid w:val="0071712B"/>
    <w:rsid w:val="0071726E"/>
    <w:rsid w:val="007172DE"/>
    <w:rsid w:val="007175A3"/>
    <w:rsid w:val="0071764C"/>
    <w:rsid w:val="007176FD"/>
    <w:rsid w:val="007177E1"/>
    <w:rsid w:val="007178F3"/>
    <w:rsid w:val="00717974"/>
    <w:rsid w:val="00717A79"/>
    <w:rsid w:val="00717BDE"/>
    <w:rsid w:val="00717E7B"/>
    <w:rsid w:val="00717FF7"/>
    <w:rsid w:val="007204EA"/>
    <w:rsid w:val="00720655"/>
    <w:rsid w:val="007209BE"/>
    <w:rsid w:val="00720BC1"/>
    <w:rsid w:val="00720C0A"/>
    <w:rsid w:val="00720E7F"/>
    <w:rsid w:val="00720F2D"/>
    <w:rsid w:val="0072110A"/>
    <w:rsid w:val="007212B2"/>
    <w:rsid w:val="007212D7"/>
    <w:rsid w:val="0072135F"/>
    <w:rsid w:val="0072137A"/>
    <w:rsid w:val="0072145F"/>
    <w:rsid w:val="00721619"/>
    <w:rsid w:val="00721806"/>
    <w:rsid w:val="00721952"/>
    <w:rsid w:val="00721953"/>
    <w:rsid w:val="00721BA4"/>
    <w:rsid w:val="00721F31"/>
    <w:rsid w:val="00721F86"/>
    <w:rsid w:val="007223B6"/>
    <w:rsid w:val="00722507"/>
    <w:rsid w:val="007225B0"/>
    <w:rsid w:val="00722831"/>
    <w:rsid w:val="00722907"/>
    <w:rsid w:val="00722E25"/>
    <w:rsid w:val="007233A7"/>
    <w:rsid w:val="00723706"/>
    <w:rsid w:val="007238D8"/>
    <w:rsid w:val="007239BE"/>
    <w:rsid w:val="00723A46"/>
    <w:rsid w:val="00723B60"/>
    <w:rsid w:val="00723BF2"/>
    <w:rsid w:val="00723E59"/>
    <w:rsid w:val="00723F60"/>
    <w:rsid w:val="00723F76"/>
    <w:rsid w:val="00724009"/>
    <w:rsid w:val="007242AA"/>
    <w:rsid w:val="007242E2"/>
    <w:rsid w:val="00724381"/>
    <w:rsid w:val="007243DA"/>
    <w:rsid w:val="007245BA"/>
    <w:rsid w:val="007245C4"/>
    <w:rsid w:val="0072477E"/>
    <w:rsid w:val="00724F81"/>
    <w:rsid w:val="00724FE7"/>
    <w:rsid w:val="007250E4"/>
    <w:rsid w:val="0072530C"/>
    <w:rsid w:val="0072545D"/>
    <w:rsid w:val="00725596"/>
    <w:rsid w:val="00725728"/>
    <w:rsid w:val="0072574E"/>
    <w:rsid w:val="00725AC4"/>
    <w:rsid w:val="00725BDB"/>
    <w:rsid w:val="00725CC8"/>
    <w:rsid w:val="007260D1"/>
    <w:rsid w:val="007260E2"/>
    <w:rsid w:val="00726217"/>
    <w:rsid w:val="00726313"/>
    <w:rsid w:val="00726487"/>
    <w:rsid w:val="00726697"/>
    <w:rsid w:val="00726760"/>
    <w:rsid w:val="0072687F"/>
    <w:rsid w:val="00726BE0"/>
    <w:rsid w:val="00726D7D"/>
    <w:rsid w:val="00726E27"/>
    <w:rsid w:val="00726E2B"/>
    <w:rsid w:val="00726FE7"/>
    <w:rsid w:val="00727120"/>
    <w:rsid w:val="00727130"/>
    <w:rsid w:val="007272AA"/>
    <w:rsid w:val="0072733F"/>
    <w:rsid w:val="007273C3"/>
    <w:rsid w:val="007274D7"/>
    <w:rsid w:val="0072774D"/>
    <w:rsid w:val="00727815"/>
    <w:rsid w:val="00727B35"/>
    <w:rsid w:val="00727B99"/>
    <w:rsid w:val="00727C5A"/>
    <w:rsid w:val="00727CAB"/>
    <w:rsid w:val="007300E3"/>
    <w:rsid w:val="007301FB"/>
    <w:rsid w:val="0073095A"/>
    <w:rsid w:val="00730974"/>
    <w:rsid w:val="007309F1"/>
    <w:rsid w:val="00730C40"/>
    <w:rsid w:val="00730E16"/>
    <w:rsid w:val="00730E62"/>
    <w:rsid w:val="007311E3"/>
    <w:rsid w:val="0073126D"/>
    <w:rsid w:val="007312A2"/>
    <w:rsid w:val="00731817"/>
    <w:rsid w:val="0073182E"/>
    <w:rsid w:val="007319A9"/>
    <w:rsid w:val="00731A60"/>
    <w:rsid w:val="00731CA4"/>
    <w:rsid w:val="00731D45"/>
    <w:rsid w:val="00731F9B"/>
    <w:rsid w:val="00731FD5"/>
    <w:rsid w:val="007324E6"/>
    <w:rsid w:val="007326A0"/>
    <w:rsid w:val="0073291C"/>
    <w:rsid w:val="00732CF2"/>
    <w:rsid w:val="00732CF9"/>
    <w:rsid w:val="00732EFF"/>
    <w:rsid w:val="00732FAD"/>
    <w:rsid w:val="00733575"/>
    <w:rsid w:val="00733755"/>
    <w:rsid w:val="0073388D"/>
    <w:rsid w:val="00733B2A"/>
    <w:rsid w:val="00733CAF"/>
    <w:rsid w:val="00733CD2"/>
    <w:rsid w:val="00733CF8"/>
    <w:rsid w:val="00733E9F"/>
    <w:rsid w:val="00733F44"/>
    <w:rsid w:val="0073426A"/>
    <w:rsid w:val="007343BA"/>
    <w:rsid w:val="00734616"/>
    <w:rsid w:val="0073484A"/>
    <w:rsid w:val="00734906"/>
    <w:rsid w:val="00734A96"/>
    <w:rsid w:val="00734B04"/>
    <w:rsid w:val="00734B71"/>
    <w:rsid w:val="00734BDC"/>
    <w:rsid w:val="00734C86"/>
    <w:rsid w:val="00734D17"/>
    <w:rsid w:val="00734E97"/>
    <w:rsid w:val="00734FEA"/>
    <w:rsid w:val="0073504A"/>
    <w:rsid w:val="007350BE"/>
    <w:rsid w:val="007350E7"/>
    <w:rsid w:val="007351A7"/>
    <w:rsid w:val="0073546C"/>
    <w:rsid w:val="0073552B"/>
    <w:rsid w:val="00735556"/>
    <w:rsid w:val="00735649"/>
    <w:rsid w:val="007356C0"/>
    <w:rsid w:val="00735957"/>
    <w:rsid w:val="007360D7"/>
    <w:rsid w:val="00736158"/>
    <w:rsid w:val="00736442"/>
    <w:rsid w:val="007365D3"/>
    <w:rsid w:val="00736705"/>
    <w:rsid w:val="00736816"/>
    <w:rsid w:val="007368C7"/>
    <w:rsid w:val="0073694C"/>
    <w:rsid w:val="00736C85"/>
    <w:rsid w:val="00736CE7"/>
    <w:rsid w:val="00736D6A"/>
    <w:rsid w:val="00736E5F"/>
    <w:rsid w:val="00736E8B"/>
    <w:rsid w:val="00737272"/>
    <w:rsid w:val="00737367"/>
    <w:rsid w:val="007373BA"/>
    <w:rsid w:val="00737573"/>
    <w:rsid w:val="00737913"/>
    <w:rsid w:val="00737948"/>
    <w:rsid w:val="00737CA5"/>
    <w:rsid w:val="00737D65"/>
    <w:rsid w:val="00737DB9"/>
    <w:rsid w:val="00737EBC"/>
    <w:rsid w:val="00740030"/>
    <w:rsid w:val="0074010B"/>
    <w:rsid w:val="0074037A"/>
    <w:rsid w:val="00740451"/>
    <w:rsid w:val="00740681"/>
    <w:rsid w:val="00740741"/>
    <w:rsid w:val="007409F2"/>
    <w:rsid w:val="00740A63"/>
    <w:rsid w:val="00740B14"/>
    <w:rsid w:val="00740D6F"/>
    <w:rsid w:val="00740E3A"/>
    <w:rsid w:val="00740EB5"/>
    <w:rsid w:val="00740F29"/>
    <w:rsid w:val="007412BC"/>
    <w:rsid w:val="00741585"/>
    <w:rsid w:val="0074158A"/>
    <w:rsid w:val="0074169C"/>
    <w:rsid w:val="00741707"/>
    <w:rsid w:val="007417AE"/>
    <w:rsid w:val="00741901"/>
    <w:rsid w:val="00741D1F"/>
    <w:rsid w:val="00741E55"/>
    <w:rsid w:val="00741E8F"/>
    <w:rsid w:val="00742061"/>
    <w:rsid w:val="007420F5"/>
    <w:rsid w:val="0074227E"/>
    <w:rsid w:val="0074249D"/>
    <w:rsid w:val="0074274C"/>
    <w:rsid w:val="007428A8"/>
    <w:rsid w:val="007428C6"/>
    <w:rsid w:val="007428D3"/>
    <w:rsid w:val="00742943"/>
    <w:rsid w:val="00742AD9"/>
    <w:rsid w:val="00742FE8"/>
    <w:rsid w:val="00743035"/>
    <w:rsid w:val="00743066"/>
    <w:rsid w:val="00743115"/>
    <w:rsid w:val="00743198"/>
    <w:rsid w:val="007431A9"/>
    <w:rsid w:val="00743354"/>
    <w:rsid w:val="007434C3"/>
    <w:rsid w:val="007434E1"/>
    <w:rsid w:val="00743FCF"/>
    <w:rsid w:val="00744039"/>
    <w:rsid w:val="0074425E"/>
    <w:rsid w:val="00744419"/>
    <w:rsid w:val="007445C2"/>
    <w:rsid w:val="00744691"/>
    <w:rsid w:val="0074469F"/>
    <w:rsid w:val="007446A4"/>
    <w:rsid w:val="00744831"/>
    <w:rsid w:val="007448EA"/>
    <w:rsid w:val="007448FE"/>
    <w:rsid w:val="00744A0B"/>
    <w:rsid w:val="00744A4C"/>
    <w:rsid w:val="00744AB7"/>
    <w:rsid w:val="00744B0F"/>
    <w:rsid w:val="00744BA8"/>
    <w:rsid w:val="00744CF8"/>
    <w:rsid w:val="00745149"/>
    <w:rsid w:val="007453E6"/>
    <w:rsid w:val="00745451"/>
    <w:rsid w:val="0074549D"/>
    <w:rsid w:val="00745594"/>
    <w:rsid w:val="00745611"/>
    <w:rsid w:val="00745631"/>
    <w:rsid w:val="00745710"/>
    <w:rsid w:val="00745830"/>
    <w:rsid w:val="007459E0"/>
    <w:rsid w:val="00745AA4"/>
    <w:rsid w:val="00745B0D"/>
    <w:rsid w:val="00745D9A"/>
    <w:rsid w:val="00745E02"/>
    <w:rsid w:val="0074603D"/>
    <w:rsid w:val="00746049"/>
    <w:rsid w:val="00746137"/>
    <w:rsid w:val="00746665"/>
    <w:rsid w:val="0074674D"/>
    <w:rsid w:val="00746944"/>
    <w:rsid w:val="007469EA"/>
    <w:rsid w:val="00746AC2"/>
    <w:rsid w:val="00746ADB"/>
    <w:rsid w:val="00746AF7"/>
    <w:rsid w:val="00746D13"/>
    <w:rsid w:val="00746F82"/>
    <w:rsid w:val="00747006"/>
    <w:rsid w:val="007470AF"/>
    <w:rsid w:val="007471D1"/>
    <w:rsid w:val="007472F8"/>
    <w:rsid w:val="0074744E"/>
    <w:rsid w:val="007476D6"/>
    <w:rsid w:val="00747705"/>
    <w:rsid w:val="00747793"/>
    <w:rsid w:val="00747944"/>
    <w:rsid w:val="00747C05"/>
    <w:rsid w:val="00747CC0"/>
    <w:rsid w:val="00747E47"/>
    <w:rsid w:val="00750182"/>
    <w:rsid w:val="00750C08"/>
    <w:rsid w:val="00750F0F"/>
    <w:rsid w:val="00750F64"/>
    <w:rsid w:val="00750F6A"/>
    <w:rsid w:val="00750F79"/>
    <w:rsid w:val="00750F86"/>
    <w:rsid w:val="0075102E"/>
    <w:rsid w:val="007510FC"/>
    <w:rsid w:val="00751739"/>
    <w:rsid w:val="007519C2"/>
    <w:rsid w:val="00751A0B"/>
    <w:rsid w:val="00751A9E"/>
    <w:rsid w:val="00751B61"/>
    <w:rsid w:val="00751C30"/>
    <w:rsid w:val="00751D55"/>
    <w:rsid w:val="00751D9B"/>
    <w:rsid w:val="00751F0E"/>
    <w:rsid w:val="00751F1A"/>
    <w:rsid w:val="00751F36"/>
    <w:rsid w:val="00751F3A"/>
    <w:rsid w:val="00751F6F"/>
    <w:rsid w:val="00751FFE"/>
    <w:rsid w:val="0075208D"/>
    <w:rsid w:val="007521FD"/>
    <w:rsid w:val="007522AA"/>
    <w:rsid w:val="00752404"/>
    <w:rsid w:val="00752648"/>
    <w:rsid w:val="00752A3D"/>
    <w:rsid w:val="00752C00"/>
    <w:rsid w:val="00752D06"/>
    <w:rsid w:val="00752F66"/>
    <w:rsid w:val="007532CF"/>
    <w:rsid w:val="007533C0"/>
    <w:rsid w:val="007533CD"/>
    <w:rsid w:val="00753442"/>
    <w:rsid w:val="00753659"/>
    <w:rsid w:val="00753733"/>
    <w:rsid w:val="007537FF"/>
    <w:rsid w:val="007538ED"/>
    <w:rsid w:val="007539B2"/>
    <w:rsid w:val="007539DF"/>
    <w:rsid w:val="007539FC"/>
    <w:rsid w:val="00753BEB"/>
    <w:rsid w:val="00753C24"/>
    <w:rsid w:val="00753D8A"/>
    <w:rsid w:val="00753E28"/>
    <w:rsid w:val="00753F45"/>
    <w:rsid w:val="007540D6"/>
    <w:rsid w:val="0075454B"/>
    <w:rsid w:val="00754679"/>
    <w:rsid w:val="00754914"/>
    <w:rsid w:val="007549BB"/>
    <w:rsid w:val="00754A06"/>
    <w:rsid w:val="00754AD0"/>
    <w:rsid w:val="00754AFC"/>
    <w:rsid w:val="00754D7B"/>
    <w:rsid w:val="00754D90"/>
    <w:rsid w:val="0075518C"/>
    <w:rsid w:val="007552F8"/>
    <w:rsid w:val="0075535C"/>
    <w:rsid w:val="0075569E"/>
    <w:rsid w:val="00755717"/>
    <w:rsid w:val="007557A1"/>
    <w:rsid w:val="007557D1"/>
    <w:rsid w:val="00755820"/>
    <w:rsid w:val="007558D0"/>
    <w:rsid w:val="00755BFD"/>
    <w:rsid w:val="00755C0F"/>
    <w:rsid w:val="00755D66"/>
    <w:rsid w:val="00755F88"/>
    <w:rsid w:val="00756097"/>
    <w:rsid w:val="00756147"/>
    <w:rsid w:val="0075623D"/>
    <w:rsid w:val="007562ED"/>
    <w:rsid w:val="00756484"/>
    <w:rsid w:val="00756542"/>
    <w:rsid w:val="007565D9"/>
    <w:rsid w:val="0075689C"/>
    <w:rsid w:val="00756AD1"/>
    <w:rsid w:val="00756B45"/>
    <w:rsid w:val="00756D11"/>
    <w:rsid w:val="00756EAC"/>
    <w:rsid w:val="007570A5"/>
    <w:rsid w:val="0075729D"/>
    <w:rsid w:val="00757465"/>
    <w:rsid w:val="007575B5"/>
    <w:rsid w:val="00757621"/>
    <w:rsid w:val="0075772E"/>
    <w:rsid w:val="00757795"/>
    <w:rsid w:val="00757DB2"/>
    <w:rsid w:val="00757F0C"/>
    <w:rsid w:val="00757F24"/>
    <w:rsid w:val="00757F95"/>
    <w:rsid w:val="00760029"/>
    <w:rsid w:val="0076019A"/>
    <w:rsid w:val="00760750"/>
    <w:rsid w:val="00760BCB"/>
    <w:rsid w:val="00760C63"/>
    <w:rsid w:val="00760C84"/>
    <w:rsid w:val="00760DCC"/>
    <w:rsid w:val="007618BD"/>
    <w:rsid w:val="007618DB"/>
    <w:rsid w:val="00761BB3"/>
    <w:rsid w:val="00761BD4"/>
    <w:rsid w:val="00761E42"/>
    <w:rsid w:val="00761E6E"/>
    <w:rsid w:val="007620BF"/>
    <w:rsid w:val="007623D4"/>
    <w:rsid w:val="007625AD"/>
    <w:rsid w:val="0076263F"/>
    <w:rsid w:val="00762773"/>
    <w:rsid w:val="00762BF4"/>
    <w:rsid w:val="00762D18"/>
    <w:rsid w:val="00762DB2"/>
    <w:rsid w:val="0076324E"/>
    <w:rsid w:val="0076344C"/>
    <w:rsid w:val="00763494"/>
    <w:rsid w:val="00763501"/>
    <w:rsid w:val="007635A1"/>
    <w:rsid w:val="00763980"/>
    <w:rsid w:val="00763A91"/>
    <w:rsid w:val="00763A93"/>
    <w:rsid w:val="00763EEC"/>
    <w:rsid w:val="00763F92"/>
    <w:rsid w:val="00763FAA"/>
    <w:rsid w:val="00763FBA"/>
    <w:rsid w:val="00764209"/>
    <w:rsid w:val="007643A4"/>
    <w:rsid w:val="00764425"/>
    <w:rsid w:val="0076447E"/>
    <w:rsid w:val="0076469E"/>
    <w:rsid w:val="007646AD"/>
    <w:rsid w:val="0076476C"/>
    <w:rsid w:val="00764B9A"/>
    <w:rsid w:val="00764C02"/>
    <w:rsid w:val="00764D5B"/>
    <w:rsid w:val="00764E23"/>
    <w:rsid w:val="00764EF6"/>
    <w:rsid w:val="00764F7C"/>
    <w:rsid w:val="007650B1"/>
    <w:rsid w:val="007650BD"/>
    <w:rsid w:val="007651F5"/>
    <w:rsid w:val="00765223"/>
    <w:rsid w:val="00765266"/>
    <w:rsid w:val="0076549E"/>
    <w:rsid w:val="0076551F"/>
    <w:rsid w:val="0076574A"/>
    <w:rsid w:val="0076581B"/>
    <w:rsid w:val="00765959"/>
    <w:rsid w:val="007659DD"/>
    <w:rsid w:val="00765ACF"/>
    <w:rsid w:val="00765E58"/>
    <w:rsid w:val="00765F61"/>
    <w:rsid w:val="00765FB9"/>
    <w:rsid w:val="007663CB"/>
    <w:rsid w:val="0076666E"/>
    <w:rsid w:val="00766715"/>
    <w:rsid w:val="0076685D"/>
    <w:rsid w:val="00766965"/>
    <w:rsid w:val="00766A77"/>
    <w:rsid w:val="00766D79"/>
    <w:rsid w:val="00766E90"/>
    <w:rsid w:val="00767377"/>
    <w:rsid w:val="007674A7"/>
    <w:rsid w:val="007674E7"/>
    <w:rsid w:val="0076772A"/>
    <w:rsid w:val="00767979"/>
    <w:rsid w:val="00767F12"/>
    <w:rsid w:val="00770259"/>
    <w:rsid w:val="0077040A"/>
    <w:rsid w:val="007708B4"/>
    <w:rsid w:val="007708F3"/>
    <w:rsid w:val="00770AE5"/>
    <w:rsid w:val="00770C45"/>
    <w:rsid w:val="00770DAC"/>
    <w:rsid w:val="00770E3D"/>
    <w:rsid w:val="00771136"/>
    <w:rsid w:val="007717DD"/>
    <w:rsid w:val="00771B14"/>
    <w:rsid w:val="00771F5B"/>
    <w:rsid w:val="00772043"/>
    <w:rsid w:val="00772317"/>
    <w:rsid w:val="0077241F"/>
    <w:rsid w:val="00772577"/>
    <w:rsid w:val="00772731"/>
    <w:rsid w:val="007727B0"/>
    <w:rsid w:val="0077286D"/>
    <w:rsid w:val="00772949"/>
    <w:rsid w:val="007729F5"/>
    <w:rsid w:val="00772A29"/>
    <w:rsid w:val="00772AE1"/>
    <w:rsid w:val="00772B53"/>
    <w:rsid w:val="00772B70"/>
    <w:rsid w:val="00772C4C"/>
    <w:rsid w:val="00772C8A"/>
    <w:rsid w:val="00772DE0"/>
    <w:rsid w:val="0077385E"/>
    <w:rsid w:val="00773CA0"/>
    <w:rsid w:val="00773D8D"/>
    <w:rsid w:val="00773E4F"/>
    <w:rsid w:val="00773EE5"/>
    <w:rsid w:val="00774002"/>
    <w:rsid w:val="007741A8"/>
    <w:rsid w:val="007743B8"/>
    <w:rsid w:val="00774437"/>
    <w:rsid w:val="007744E6"/>
    <w:rsid w:val="00774726"/>
    <w:rsid w:val="007747F4"/>
    <w:rsid w:val="00774BD3"/>
    <w:rsid w:val="00774CD0"/>
    <w:rsid w:val="00774D2C"/>
    <w:rsid w:val="00774DA1"/>
    <w:rsid w:val="00774EE6"/>
    <w:rsid w:val="0077518D"/>
    <w:rsid w:val="007752C0"/>
    <w:rsid w:val="0077562B"/>
    <w:rsid w:val="00775804"/>
    <w:rsid w:val="00775829"/>
    <w:rsid w:val="0077590F"/>
    <w:rsid w:val="00776099"/>
    <w:rsid w:val="0077611A"/>
    <w:rsid w:val="00776380"/>
    <w:rsid w:val="007765FB"/>
    <w:rsid w:val="0077670C"/>
    <w:rsid w:val="00776715"/>
    <w:rsid w:val="0077684D"/>
    <w:rsid w:val="00776986"/>
    <w:rsid w:val="007769E5"/>
    <w:rsid w:val="00776B04"/>
    <w:rsid w:val="00776B4B"/>
    <w:rsid w:val="00776C18"/>
    <w:rsid w:val="00776CCC"/>
    <w:rsid w:val="00776D83"/>
    <w:rsid w:val="00776E2F"/>
    <w:rsid w:val="00776E9D"/>
    <w:rsid w:val="0077705A"/>
    <w:rsid w:val="007770E1"/>
    <w:rsid w:val="00777386"/>
    <w:rsid w:val="007775BE"/>
    <w:rsid w:val="00777803"/>
    <w:rsid w:val="0077782D"/>
    <w:rsid w:val="007779D1"/>
    <w:rsid w:val="00777BE5"/>
    <w:rsid w:val="00777DE2"/>
    <w:rsid w:val="00777E82"/>
    <w:rsid w:val="0078005C"/>
    <w:rsid w:val="00780094"/>
    <w:rsid w:val="007801F0"/>
    <w:rsid w:val="00780206"/>
    <w:rsid w:val="007803B0"/>
    <w:rsid w:val="007805C7"/>
    <w:rsid w:val="007806EA"/>
    <w:rsid w:val="00780794"/>
    <w:rsid w:val="007807D1"/>
    <w:rsid w:val="007808FD"/>
    <w:rsid w:val="00780ABE"/>
    <w:rsid w:val="00780BF6"/>
    <w:rsid w:val="00780C49"/>
    <w:rsid w:val="00780FC8"/>
    <w:rsid w:val="0078104C"/>
    <w:rsid w:val="00781192"/>
    <w:rsid w:val="00781636"/>
    <w:rsid w:val="007816C9"/>
    <w:rsid w:val="0078170B"/>
    <w:rsid w:val="007818F5"/>
    <w:rsid w:val="00781ABC"/>
    <w:rsid w:val="00781C36"/>
    <w:rsid w:val="007820EE"/>
    <w:rsid w:val="00782123"/>
    <w:rsid w:val="00782156"/>
    <w:rsid w:val="0078215D"/>
    <w:rsid w:val="00782427"/>
    <w:rsid w:val="0078262A"/>
    <w:rsid w:val="007826E0"/>
    <w:rsid w:val="00782842"/>
    <w:rsid w:val="0078284D"/>
    <w:rsid w:val="00782856"/>
    <w:rsid w:val="007828A9"/>
    <w:rsid w:val="007829B3"/>
    <w:rsid w:val="00782BD4"/>
    <w:rsid w:val="00782C47"/>
    <w:rsid w:val="00782F03"/>
    <w:rsid w:val="007831C0"/>
    <w:rsid w:val="0078335B"/>
    <w:rsid w:val="0078366B"/>
    <w:rsid w:val="0078372E"/>
    <w:rsid w:val="0078374D"/>
    <w:rsid w:val="0078376E"/>
    <w:rsid w:val="007837A1"/>
    <w:rsid w:val="007839D3"/>
    <w:rsid w:val="00783AC9"/>
    <w:rsid w:val="00783E77"/>
    <w:rsid w:val="00783F8A"/>
    <w:rsid w:val="0078445F"/>
    <w:rsid w:val="007844F1"/>
    <w:rsid w:val="007844F4"/>
    <w:rsid w:val="00784711"/>
    <w:rsid w:val="00784819"/>
    <w:rsid w:val="007848CB"/>
    <w:rsid w:val="00784990"/>
    <w:rsid w:val="00784C7E"/>
    <w:rsid w:val="00784E33"/>
    <w:rsid w:val="00784E3B"/>
    <w:rsid w:val="007851E5"/>
    <w:rsid w:val="0078523A"/>
    <w:rsid w:val="007853AD"/>
    <w:rsid w:val="0078563F"/>
    <w:rsid w:val="0078586A"/>
    <w:rsid w:val="007858D5"/>
    <w:rsid w:val="00785BF1"/>
    <w:rsid w:val="00785C62"/>
    <w:rsid w:val="00785CFD"/>
    <w:rsid w:val="00785DB3"/>
    <w:rsid w:val="00785DD0"/>
    <w:rsid w:val="00786026"/>
    <w:rsid w:val="00786313"/>
    <w:rsid w:val="00786448"/>
    <w:rsid w:val="0078650F"/>
    <w:rsid w:val="007867EB"/>
    <w:rsid w:val="00786860"/>
    <w:rsid w:val="00786C06"/>
    <w:rsid w:val="00786CE8"/>
    <w:rsid w:val="00786D3E"/>
    <w:rsid w:val="00786FA3"/>
    <w:rsid w:val="00787089"/>
    <w:rsid w:val="0078710E"/>
    <w:rsid w:val="00787591"/>
    <w:rsid w:val="00787708"/>
    <w:rsid w:val="00787738"/>
    <w:rsid w:val="0078783B"/>
    <w:rsid w:val="00787A42"/>
    <w:rsid w:val="00787EA7"/>
    <w:rsid w:val="00787F48"/>
    <w:rsid w:val="00787F65"/>
    <w:rsid w:val="00787F88"/>
    <w:rsid w:val="007900A4"/>
    <w:rsid w:val="0079018A"/>
    <w:rsid w:val="0079048E"/>
    <w:rsid w:val="007904F7"/>
    <w:rsid w:val="0079060B"/>
    <w:rsid w:val="00790BC7"/>
    <w:rsid w:val="00790BCD"/>
    <w:rsid w:val="00790E4C"/>
    <w:rsid w:val="00791031"/>
    <w:rsid w:val="00791181"/>
    <w:rsid w:val="00791520"/>
    <w:rsid w:val="00791779"/>
    <w:rsid w:val="0079181B"/>
    <w:rsid w:val="0079189A"/>
    <w:rsid w:val="007919A9"/>
    <w:rsid w:val="00791D2B"/>
    <w:rsid w:val="00791F9D"/>
    <w:rsid w:val="00792651"/>
    <w:rsid w:val="007926C4"/>
    <w:rsid w:val="00792D8D"/>
    <w:rsid w:val="00792E6A"/>
    <w:rsid w:val="007931B3"/>
    <w:rsid w:val="007931D2"/>
    <w:rsid w:val="007935C1"/>
    <w:rsid w:val="0079361A"/>
    <w:rsid w:val="0079363A"/>
    <w:rsid w:val="00793783"/>
    <w:rsid w:val="007937B7"/>
    <w:rsid w:val="00793CA5"/>
    <w:rsid w:val="00793D4D"/>
    <w:rsid w:val="00793FE5"/>
    <w:rsid w:val="00794109"/>
    <w:rsid w:val="0079457C"/>
    <w:rsid w:val="00794658"/>
    <w:rsid w:val="007949EF"/>
    <w:rsid w:val="00794AE8"/>
    <w:rsid w:val="00794B84"/>
    <w:rsid w:val="00794C38"/>
    <w:rsid w:val="00794E1F"/>
    <w:rsid w:val="0079521E"/>
    <w:rsid w:val="0079525F"/>
    <w:rsid w:val="00795531"/>
    <w:rsid w:val="00795587"/>
    <w:rsid w:val="0079563F"/>
    <w:rsid w:val="007957CC"/>
    <w:rsid w:val="00795B61"/>
    <w:rsid w:val="00795D0B"/>
    <w:rsid w:val="00795EA8"/>
    <w:rsid w:val="00795EAB"/>
    <w:rsid w:val="00795EBF"/>
    <w:rsid w:val="00795F6A"/>
    <w:rsid w:val="007960C0"/>
    <w:rsid w:val="0079612D"/>
    <w:rsid w:val="00796135"/>
    <w:rsid w:val="00796174"/>
    <w:rsid w:val="00796245"/>
    <w:rsid w:val="0079645C"/>
    <w:rsid w:val="007964FD"/>
    <w:rsid w:val="00796519"/>
    <w:rsid w:val="00796652"/>
    <w:rsid w:val="00796694"/>
    <w:rsid w:val="0079670A"/>
    <w:rsid w:val="00796B1F"/>
    <w:rsid w:val="00796E91"/>
    <w:rsid w:val="0079732C"/>
    <w:rsid w:val="0079759C"/>
    <w:rsid w:val="0079760C"/>
    <w:rsid w:val="007976F5"/>
    <w:rsid w:val="00797713"/>
    <w:rsid w:val="00797995"/>
    <w:rsid w:val="00797F2C"/>
    <w:rsid w:val="00797F6F"/>
    <w:rsid w:val="007A05D6"/>
    <w:rsid w:val="007A0612"/>
    <w:rsid w:val="007A07CD"/>
    <w:rsid w:val="007A0984"/>
    <w:rsid w:val="007A0AE2"/>
    <w:rsid w:val="007A0B19"/>
    <w:rsid w:val="007A0C01"/>
    <w:rsid w:val="007A0DB6"/>
    <w:rsid w:val="007A0E04"/>
    <w:rsid w:val="007A0E95"/>
    <w:rsid w:val="007A0FE0"/>
    <w:rsid w:val="007A1082"/>
    <w:rsid w:val="007A140B"/>
    <w:rsid w:val="007A196E"/>
    <w:rsid w:val="007A1A93"/>
    <w:rsid w:val="007A1B1A"/>
    <w:rsid w:val="007A1BC8"/>
    <w:rsid w:val="007A1C1F"/>
    <w:rsid w:val="007A1E5C"/>
    <w:rsid w:val="007A1F74"/>
    <w:rsid w:val="007A20B0"/>
    <w:rsid w:val="007A21A4"/>
    <w:rsid w:val="007A2280"/>
    <w:rsid w:val="007A2781"/>
    <w:rsid w:val="007A27D2"/>
    <w:rsid w:val="007A298F"/>
    <w:rsid w:val="007A29D4"/>
    <w:rsid w:val="007A29EC"/>
    <w:rsid w:val="007A2C4F"/>
    <w:rsid w:val="007A2D64"/>
    <w:rsid w:val="007A2F1E"/>
    <w:rsid w:val="007A3252"/>
    <w:rsid w:val="007A33F9"/>
    <w:rsid w:val="007A3524"/>
    <w:rsid w:val="007A3609"/>
    <w:rsid w:val="007A3641"/>
    <w:rsid w:val="007A3795"/>
    <w:rsid w:val="007A37BB"/>
    <w:rsid w:val="007A389B"/>
    <w:rsid w:val="007A389E"/>
    <w:rsid w:val="007A3924"/>
    <w:rsid w:val="007A3944"/>
    <w:rsid w:val="007A3945"/>
    <w:rsid w:val="007A3A02"/>
    <w:rsid w:val="007A3A6D"/>
    <w:rsid w:val="007A3B76"/>
    <w:rsid w:val="007A3B7F"/>
    <w:rsid w:val="007A3EAB"/>
    <w:rsid w:val="007A4242"/>
    <w:rsid w:val="007A43F1"/>
    <w:rsid w:val="007A4533"/>
    <w:rsid w:val="007A4540"/>
    <w:rsid w:val="007A455B"/>
    <w:rsid w:val="007A471A"/>
    <w:rsid w:val="007A48A8"/>
    <w:rsid w:val="007A48CC"/>
    <w:rsid w:val="007A49DF"/>
    <w:rsid w:val="007A4BAD"/>
    <w:rsid w:val="007A4C93"/>
    <w:rsid w:val="007A5083"/>
    <w:rsid w:val="007A50F3"/>
    <w:rsid w:val="007A5105"/>
    <w:rsid w:val="007A52DB"/>
    <w:rsid w:val="007A567A"/>
    <w:rsid w:val="007A59A6"/>
    <w:rsid w:val="007A59FD"/>
    <w:rsid w:val="007A5A4B"/>
    <w:rsid w:val="007A5CDB"/>
    <w:rsid w:val="007A5CDD"/>
    <w:rsid w:val="007A5D59"/>
    <w:rsid w:val="007A5E9D"/>
    <w:rsid w:val="007A5FE6"/>
    <w:rsid w:val="007A62C9"/>
    <w:rsid w:val="007A63AE"/>
    <w:rsid w:val="007A668D"/>
    <w:rsid w:val="007A675B"/>
    <w:rsid w:val="007A6781"/>
    <w:rsid w:val="007A6979"/>
    <w:rsid w:val="007A6A3A"/>
    <w:rsid w:val="007A6A4A"/>
    <w:rsid w:val="007A6A7C"/>
    <w:rsid w:val="007A6AC6"/>
    <w:rsid w:val="007A6B28"/>
    <w:rsid w:val="007A6B9F"/>
    <w:rsid w:val="007A6CCB"/>
    <w:rsid w:val="007A6EED"/>
    <w:rsid w:val="007A7361"/>
    <w:rsid w:val="007A76BF"/>
    <w:rsid w:val="007A77AB"/>
    <w:rsid w:val="007A791D"/>
    <w:rsid w:val="007A7A6A"/>
    <w:rsid w:val="007A7B64"/>
    <w:rsid w:val="007A7C97"/>
    <w:rsid w:val="007A7D54"/>
    <w:rsid w:val="007B0202"/>
    <w:rsid w:val="007B038D"/>
    <w:rsid w:val="007B0852"/>
    <w:rsid w:val="007B0D4F"/>
    <w:rsid w:val="007B0DBD"/>
    <w:rsid w:val="007B1036"/>
    <w:rsid w:val="007B1485"/>
    <w:rsid w:val="007B1719"/>
    <w:rsid w:val="007B1AA0"/>
    <w:rsid w:val="007B1ABA"/>
    <w:rsid w:val="007B2212"/>
    <w:rsid w:val="007B227F"/>
    <w:rsid w:val="007B23F2"/>
    <w:rsid w:val="007B2400"/>
    <w:rsid w:val="007B25EB"/>
    <w:rsid w:val="007B2A40"/>
    <w:rsid w:val="007B2D21"/>
    <w:rsid w:val="007B2E00"/>
    <w:rsid w:val="007B2F2F"/>
    <w:rsid w:val="007B2F8D"/>
    <w:rsid w:val="007B3097"/>
    <w:rsid w:val="007B30B2"/>
    <w:rsid w:val="007B3168"/>
    <w:rsid w:val="007B32BB"/>
    <w:rsid w:val="007B3481"/>
    <w:rsid w:val="007B3672"/>
    <w:rsid w:val="007B3D5E"/>
    <w:rsid w:val="007B3ED2"/>
    <w:rsid w:val="007B3FFD"/>
    <w:rsid w:val="007B4217"/>
    <w:rsid w:val="007B4381"/>
    <w:rsid w:val="007B43D0"/>
    <w:rsid w:val="007B43D9"/>
    <w:rsid w:val="007B4699"/>
    <w:rsid w:val="007B474F"/>
    <w:rsid w:val="007B47F5"/>
    <w:rsid w:val="007B48DB"/>
    <w:rsid w:val="007B4AF7"/>
    <w:rsid w:val="007B4B25"/>
    <w:rsid w:val="007B4CAD"/>
    <w:rsid w:val="007B4CEF"/>
    <w:rsid w:val="007B4F79"/>
    <w:rsid w:val="007B5262"/>
    <w:rsid w:val="007B539A"/>
    <w:rsid w:val="007B548D"/>
    <w:rsid w:val="007B5538"/>
    <w:rsid w:val="007B57A2"/>
    <w:rsid w:val="007B5858"/>
    <w:rsid w:val="007B5869"/>
    <w:rsid w:val="007B5962"/>
    <w:rsid w:val="007B5A6A"/>
    <w:rsid w:val="007B5AE3"/>
    <w:rsid w:val="007B5FB7"/>
    <w:rsid w:val="007B600B"/>
    <w:rsid w:val="007B6042"/>
    <w:rsid w:val="007B60D2"/>
    <w:rsid w:val="007B622B"/>
    <w:rsid w:val="007B64BE"/>
    <w:rsid w:val="007B66A4"/>
    <w:rsid w:val="007B66A6"/>
    <w:rsid w:val="007B67B6"/>
    <w:rsid w:val="007B683C"/>
    <w:rsid w:val="007B6B65"/>
    <w:rsid w:val="007B6F63"/>
    <w:rsid w:val="007B7044"/>
    <w:rsid w:val="007B7347"/>
    <w:rsid w:val="007B74DD"/>
    <w:rsid w:val="007B7A66"/>
    <w:rsid w:val="007B7FC0"/>
    <w:rsid w:val="007B7FF4"/>
    <w:rsid w:val="007C000E"/>
    <w:rsid w:val="007C005B"/>
    <w:rsid w:val="007C0167"/>
    <w:rsid w:val="007C02E6"/>
    <w:rsid w:val="007C0359"/>
    <w:rsid w:val="007C046D"/>
    <w:rsid w:val="007C052F"/>
    <w:rsid w:val="007C079F"/>
    <w:rsid w:val="007C0EE2"/>
    <w:rsid w:val="007C127A"/>
    <w:rsid w:val="007C13D3"/>
    <w:rsid w:val="007C1444"/>
    <w:rsid w:val="007C1504"/>
    <w:rsid w:val="007C185D"/>
    <w:rsid w:val="007C1987"/>
    <w:rsid w:val="007C21C1"/>
    <w:rsid w:val="007C2261"/>
    <w:rsid w:val="007C2286"/>
    <w:rsid w:val="007C2333"/>
    <w:rsid w:val="007C2445"/>
    <w:rsid w:val="007C26DA"/>
    <w:rsid w:val="007C27AC"/>
    <w:rsid w:val="007C29FB"/>
    <w:rsid w:val="007C2ACC"/>
    <w:rsid w:val="007C2CD7"/>
    <w:rsid w:val="007C2D8C"/>
    <w:rsid w:val="007C2ED0"/>
    <w:rsid w:val="007C321B"/>
    <w:rsid w:val="007C335F"/>
    <w:rsid w:val="007C35AF"/>
    <w:rsid w:val="007C3607"/>
    <w:rsid w:val="007C3735"/>
    <w:rsid w:val="007C3771"/>
    <w:rsid w:val="007C3A52"/>
    <w:rsid w:val="007C3A94"/>
    <w:rsid w:val="007C3BD8"/>
    <w:rsid w:val="007C3DCB"/>
    <w:rsid w:val="007C3EA0"/>
    <w:rsid w:val="007C40AC"/>
    <w:rsid w:val="007C4318"/>
    <w:rsid w:val="007C440C"/>
    <w:rsid w:val="007C441F"/>
    <w:rsid w:val="007C4513"/>
    <w:rsid w:val="007C45C4"/>
    <w:rsid w:val="007C46C3"/>
    <w:rsid w:val="007C4AF6"/>
    <w:rsid w:val="007C4B9C"/>
    <w:rsid w:val="007C4C7B"/>
    <w:rsid w:val="007C4D32"/>
    <w:rsid w:val="007C4E93"/>
    <w:rsid w:val="007C567C"/>
    <w:rsid w:val="007C576B"/>
    <w:rsid w:val="007C57C5"/>
    <w:rsid w:val="007C581C"/>
    <w:rsid w:val="007C5A17"/>
    <w:rsid w:val="007C5C21"/>
    <w:rsid w:val="007C5F6B"/>
    <w:rsid w:val="007C6148"/>
    <w:rsid w:val="007C6681"/>
    <w:rsid w:val="007C66CA"/>
    <w:rsid w:val="007C6817"/>
    <w:rsid w:val="007C696A"/>
    <w:rsid w:val="007C6B2D"/>
    <w:rsid w:val="007C6BB1"/>
    <w:rsid w:val="007C6C11"/>
    <w:rsid w:val="007C6DF4"/>
    <w:rsid w:val="007C6E5F"/>
    <w:rsid w:val="007C707E"/>
    <w:rsid w:val="007C7370"/>
    <w:rsid w:val="007C73E0"/>
    <w:rsid w:val="007C747B"/>
    <w:rsid w:val="007C7996"/>
    <w:rsid w:val="007C7BE0"/>
    <w:rsid w:val="007C7C3E"/>
    <w:rsid w:val="007C7FAD"/>
    <w:rsid w:val="007D02AA"/>
    <w:rsid w:val="007D048B"/>
    <w:rsid w:val="007D04C8"/>
    <w:rsid w:val="007D056D"/>
    <w:rsid w:val="007D06FF"/>
    <w:rsid w:val="007D0775"/>
    <w:rsid w:val="007D0AA9"/>
    <w:rsid w:val="007D0EC8"/>
    <w:rsid w:val="007D10B3"/>
    <w:rsid w:val="007D1256"/>
    <w:rsid w:val="007D1370"/>
    <w:rsid w:val="007D1462"/>
    <w:rsid w:val="007D17F7"/>
    <w:rsid w:val="007D1D36"/>
    <w:rsid w:val="007D1DA4"/>
    <w:rsid w:val="007D1E14"/>
    <w:rsid w:val="007D2085"/>
    <w:rsid w:val="007D20A6"/>
    <w:rsid w:val="007D20B5"/>
    <w:rsid w:val="007D217F"/>
    <w:rsid w:val="007D28AB"/>
    <w:rsid w:val="007D2BE9"/>
    <w:rsid w:val="007D2C16"/>
    <w:rsid w:val="007D2D0F"/>
    <w:rsid w:val="007D2EE9"/>
    <w:rsid w:val="007D31F7"/>
    <w:rsid w:val="007D3332"/>
    <w:rsid w:val="007D3400"/>
    <w:rsid w:val="007D35BF"/>
    <w:rsid w:val="007D38BD"/>
    <w:rsid w:val="007D3CC1"/>
    <w:rsid w:val="007D3CE1"/>
    <w:rsid w:val="007D3E66"/>
    <w:rsid w:val="007D3FCB"/>
    <w:rsid w:val="007D4163"/>
    <w:rsid w:val="007D4182"/>
    <w:rsid w:val="007D436E"/>
    <w:rsid w:val="007D4A36"/>
    <w:rsid w:val="007D4E5B"/>
    <w:rsid w:val="007D4F56"/>
    <w:rsid w:val="007D4F65"/>
    <w:rsid w:val="007D503D"/>
    <w:rsid w:val="007D5338"/>
    <w:rsid w:val="007D5417"/>
    <w:rsid w:val="007D57E6"/>
    <w:rsid w:val="007D59FC"/>
    <w:rsid w:val="007D5B0D"/>
    <w:rsid w:val="007D5C7B"/>
    <w:rsid w:val="007D5CCF"/>
    <w:rsid w:val="007D5D6F"/>
    <w:rsid w:val="007D5DBC"/>
    <w:rsid w:val="007D5DDA"/>
    <w:rsid w:val="007D5DDC"/>
    <w:rsid w:val="007D5E69"/>
    <w:rsid w:val="007D5F84"/>
    <w:rsid w:val="007D60C6"/>
    <w:rsid w:val="007D622C"/>
    <w:rsid w:val="007D626D"/>
    <w:rsid w:val="007D661D"/>
    <w:rsid w:val="007D6817"/>
    <w:rsid w:val="007D6A6B"/>
    <w:rsid w:val="007D6A74"/>
    <w:rsid w:val="007D6AA0"/>
    <w:rsid w:val="007D6B89"/>
    <w:rsid w:val="007D6BC5"/>
    <w:rsid w:val="007D6E59"/>
    <w:rsid w:val="007D6E90"/>
    <w:rsid w:val="007D6F6D"/>
    <w:rsid w:val="007D7149"/>
    <w:rsid w:val="007D756F"/>
    <w:rsid w:val="007D7648"/>
    <w:rsid w:val="007E01D6"/>
    <w:rsid w:val="007E0261"/>
    <w:rsid w:val="007E02F9"/>
    <w:rsid w:val="007E0572"/>
    <w:rsid w:val="007E0589"/>
    <w:rsid w:val="007E05D3"/>
    <w:rsid w:val="007E07BC"/>
    <w:rsid w:val="007E0FB9"/>
    <w:rsid w:val="007E1022"/>
    <w:rsid w:val="007E11AB"/>
    <w:rsid w:val="007E1494"/>
    <w:rsid w:val="007E158C"/>
    <w:rsid w:val="007E15D6"/>
    <w:rsid w:val="007E18B1"/>
    <w:rsid w:val="007E1A8F"/>
    <w:rsid w:val="007E1D0C"/>
    <w:rsid w:val="007E1F8E"/>
    <w:rsid w:val="007E21E7"/>
    <w:rsid w:val="007E227B"/>
    <w:rsid w:val="007E22B9"/>
    <w:rsid w:val="007E230B"/>
    <w:rsid w:val="007E2583"/>
    <w:rsid w:val="007E26A8"/>
    <w:rsid w:val="007E28AF"/>
    <w:rsid w:val="007E2B6F"/>
    <w:rsid w:val="007E2BD3"/>
    <w:rsid w:val="007E2CCE"/>
    <w:rsid w:val="007E3067"/>
    <w:rsid w:val="007E309D"/>
    <w:rsid w:val="007E30BB"/>
    <w:rsid w:val="007E333A"/>
    <w:rsid w:val="007E3342"/>
    <w:rsid w:val="007E35C7"/>
    <w:rsid w:val="007E36C9"/>
    <w:rsid w:val="007E36FF"/>
    <w:rsid w:val="007E37CB"/>
    <w:rsid w:val="007E3BAF"/>
    <w:rsid w:val="007E3BD3"/>
    <w:rsid w:val="007E427F"/>
    <w:rsid w:val="007E42D5"/>
    <w:rsid w:val="007E4B00"/>
    <w:rsid w:val="007E4B12"/>
    <w:rsid w:val="007E4F22"/>
    <w:rsid w:val="007E5175"/>
    <w:rsid w:val="007E5277"/>
    <w:rsid w:val="007E5464"/>
    <w:rsid w:val="007E572D"/>
    <w:rsid w:val="007E577C"/>
    <w:rsid w:val="007E5783"/>
    <w:rsid w:val="007E5837"/>
    <w:rsid w:val="007E583C"/>
    <w:rsid w:val="007E5B25"/>
    <w:rsid w:val="007E5FB1"/>
    <w:rsid w:val="007E5FD1"/>
    <w:rsid w:val="007E63DD"/>
    <w:rsid w:val="007E65DC"/>
    <w:rsid w:val="007E66CB"/>
    <w:rsid w:val="007E6709"/>
    <w:rsid w:val="007E6805"/>
    <w:rsid w:val="007E6931"/>
    <w:rsid w:val="007E6CCA"/>
    <w:rsid w:val="007E6D1C"/>
    <w:rsid w:val="007E6ED5"/>
    <w:rsid w:val="007E736F"/>
    <w:rsid w:val="007E7BA7"/>
    <w:rsid w:val="007E7FC4"/>
    <w:rsid w:val="007F00EB"/>
    <w:rsid w:val="007F018A"/>
    <w:rsid w:val="007F0679"/>
    <w:rsid w:val="007F079E"/>
    <w:rsid w:val="007F0896"/>
    <w:rsid w:val="007F09E8"/>
    <w:rsid w:val="007F0B0A"/>
    <w:rsid w:val="007F0E7F"/>
    <w:rsid w:val="007F0EBB"/>
    <w:rsid w:val="007F0ECE"/>
    <w:rsid w:val="007F0F7C"/>
    <w:rsid w:val="007F1430"/>
    <w:rsid w:val="007F1447"/>
    <w:rsid w:val="007F16ED"/>
    <w:rsid w:val="007F1728"/>
    <w:rsid w:val="007F1776"/>
    <w:rsid w:val="007F1940"/>
    <w:rsid w:val="007F1A52"/>
    <w:rsid w:val="007F1D42"/>
    <w:rsid w:val="007F1F6F"/>
    <w:rsid w:val="007F222F"/>
    <w:rsid w:val="007F2345"/>
    <w:rsid w:val="007F25DF"/>
    <w:rsid w:val="007F2A06"/>
    <w:rsid w:val="007F2A33"/>
    <w:rsid w:val="007F2A63"/>
    <w:rsid w:val="007F2EC1"/>
    <w:rsid w:val="007F2F9A"/>
    <w:rsid w:val="007F30AF"/>
    <w:rsid w:val="007F3108"/>
    <w:rsid w:val="007F3154"/>
    <w:rsid w:val="007F350F"/>
    <w:rsid w:val="007F3552"/>
    <w:rsid w:val="007F36BA"/>
    <w:rsid w:val="007F37D9"/>
    <w:rsid w:val="007F3AD5"/>
    <w:rsid w:val="007F3FA3"/>
    <w:rsid w:val="007F42B0"/>
    <w:rsid w:val="007F42D3"/>
    <w:rsid w:val="007F4445"/>
    <w:rsid w:val="007F48A6"/>
    <w:rsid w:val="007F499C"/>
    <w:rsid w:val="007F4B46"/>
    <w:rsid w:val="007F5102"/>
    <w:rsid w:val="007F51B5"/>
    <w:rsid w:val="007F5238"/>
    <w:rsid w:val="007F54C1"/>
    <w:rsid w:val="007F55BC"/>
    <w:rsid w:val="007F572F"/>
    <w:rsid w:val="007F5757"/>
    <w:rsid w:val="007F583F"/>
    <w:rsid w:val="007F58EC"/>
    <w:rsid w:val="007F5A39"/>
    <w:rsid w:val="007F5B3A"/>
    <w:rsid w:val="007F5B61"/>
    <w:rsid w:val="007F5DF1"/>
    <w:rsid w:val="007F5DF5"/>
    <w:rsid w:val="007F5F18"/>
    <w:rsid w:val="007F6122"/>
    <w:rsid w:val="007F6241"/>
    <w:rsid w:val="007F6419"/>
    <w:rsid w:val="007F646B"/>
    <w:rsid w:val="007F6651"/>
    <w:rsid w:val="007F6953"/>
    <w:rsid w:val="007F6B01"/>
    <w:rsid w:val="007F6CDB"/>
    <w:rsid w:val="007F6D03"/>
    <w:rsid w:val="007F6E8C"/>
    <w:rsid w:val="007F6EF3"/>
    <w:rsid w:val="007F6F3A"/>
    <w:rsid w:val="007F6F6C"/>
    <w:rsid w:val="007F7237"/>
    <w:rsid w:val="007F759E"/>
    <w:rsid w:val="007F7846"/>
    <w:rsid w:val="007F7A80"/>
    <w:rsid w:val="007F7B81"/>
    <w:rsid w:val="007F7F15"/>
    <w:rsid w:val="007F7F58"/>
    <w:rsid w:val="00800260"/>
    <w:rsid w:val="008003ED"/>
    <w:rsid w:val="00800492"/>
    <w:rsid w:val="008005BA"/>
    <w:rsid w:val="00800676"/>
    <w:rsid w:val="008006AD"/>
    <w:rsid w:val="008007E5"/>
    <w:rsid w:val="008008A8"/>
    <w:rsid w:val="00800AD6"/>
    <w:rsid w:val="00800B67"/>
    <w:rsid w:val="00800CA4"/>
    <w:rsid w:val="00800FC3"/>
    <w:rsid w:val="008011B9"/>
    <w:rsid w:val="00801324"/>
    <w:rsid w:val="00801375"/>
    <w:rsid w:val="008016B9"/>
    <w:rsid w:val="00801722"/>
    <w:rsid w:val="00801AAA"/>
    <w:rsid w:val="00801C7D"/>
    <w:rsid w:val="00801CF7"/>
    <w:rsid w:val="00801CFC"/>
    <w:rsid w:val="00801D7A"/>
    <w:rsid w:val="00801DE8"/>
    <w:rsid w:val="00801F21"/>
    <w:rsid w:val="0080214A"/>
    <w:rsid w:val="0080216A"/>
    <w:rsid w:val="008021FE"/>
    <w:rsid w:val="00802245"/>
    <w:rsid w:val="00802316"/>
    <w:rsid w:val="008023B5"/>
    <w:rsid w:val="00802581"/>
    <w:rsid w:val="008025C6"/>
    <w:rsid w:val="00802A8A"/>
    <w:rsid w:val="00802C35"/>
    <w:rsid w:val="00802C88"/>
    <w:rsid w:val="00802D1B"/>
    <w:rsid w:val="00802E34"/>
    <w:rsid w:val="00802E65"/>
    <w:rsid w:val="00802EC6"/>
    <w:rsid w:val="00803187"/>
    <w:rsid w:val="0080320E"/>
    <w:rsid w:val="00803256"/>
    <w:rsid w:val="008032C9"/>
    <w:rsid w:val="008036B6"/>
    <w:rsid w:val="008036EF"/>
    <w:rsid w:val="008038CC"/>
    <w:rsid w:val="00803997"/>
    <w:rsid w:val="008039BC"/>
    <w:rsid w:val="00803A41"/>
    <w:rsid w:val="00803AEA"/>
    <w:rsid w:val="00803B04"/>
    <w:rsid w:val="00803CBC"/>
    <w:rsid w:val="00803CE4"/>
    <w:rsid w:val="00803D6A"/>
    <w:rsid w:val="00803DA3"/>
    <w:rsid w:val="00803F3D"/>
    <w:rsid w:val="00803F6C"/>
    <w:rsid w:val="00804294"/>
    <w:rsid w:val="008044C6"/>
    <w:rsid w:val="00804502"/>
    <w:rsid w:val="0080462E"/>
    <w:rsid w:val="00804694"/>
    <w:rsid w:val="008048BB"/>
    <w:rsid w:val="00804D3E"/>
    <w:rsid w:val="008050A1"/>
    <w:rsid w:val="008051D3"/>
    <w:rsid w:val="008052CC"/>
    <w:rsid w:val="0080565D"/>
    <w:rsid w:val="00805C33"/>
    <w:rsid w:val="00805D2A"/>
    <w:rsid w:val="0080657E"/>
    <w:rsid w:val="008066F3"/>
    <w:rsid w:val="0080680A"/>
    <w:rsid w:val="00806897"/>
    <w:rsid w:val="00806934"/>
    <w:rsid w:val="008070DA"/>
    <w:rsid w:val="00807161"/>
    <w:rsid w:val="008072AF"/>
    <w:rsid w:val="008072FE"/>
    <w:rsid w:val="008074F2"/>
    <w:rsid w:val="00807573"/>
    <w:rsid w:val="00807592"/>
    <w:rsid w:val="00807720"/>
    <w:rsid w:val="00807C5A"/>
    <w:rsid w:val="00807C70"/>
    <w:rsid w:val="00807CC4"/>
    <w:rsid w:val="00807D05"/>
    <w:rsid w:val="00807E38"/>
    <w:rsid w:val="008100C0"/>
    <w:rsid w:val="00810138"/>
    <w:rsid w:val="0081090B"/>
    <w:rsid w:val="00810F33"/>
    <w:rsid w:val="00810F76"/>
    <w:rsid w:val="00811448"/>
    <w:rsid w:val="008114A8"/>
    <w:rsid w:val="00811968"/>
    <w:rsid w:val="00811B74"/>
    <w:rsid w:val="00811BE1"/>
    <w:rsid w:val="00811F2C"/>
    <w:rsid w:val="0081228A"/>
    <w:rsid w:val="00812695"/>
    <w:rsid w:val="00812720"/>
    <w:rsid w:val="008128CC"/>
    <w:rsid w:val="00812980"/>
    <w:rsid w:val="00812A01"/>
    <w:rsid w:val="00812A42"/>
    <w:rsid w:val="00812A4F"/>
    <w:rsid w:val="00812C02"/>
    <w:rsid w:val="00812C0E"/>
    <w:rsid w:val="00812E0B"/>
    <w:rsid w:val="0081307C"/>
    <w:rsid w:val="008130A2"/>
    <w:rsid w:val="0081347F"/>
    <w:rsid w:val="00813A93"/>
    <w:rsid w:val="00813B13"/>
    <w:rsid w:val="00813D3F"/>
    <w:rsid w:val="00813DD6"/>
    <w:rsid w:val="0081407B"/>
    <w:rsid w:val="00814234"/>
    <w:rsid w:val="00814319"/>
    <w:rsid w:val="00814558"/>
    <w:rsid w:val="0081462A"/>
    <w:rsid w:val="00814694"/>
    <w:rsid w:val="008147CA"/>
    <w:rsid w:val="008147DB"/>
    <w:rsid w:val="00814ADC"/>
    <w:rsid w:val="00814B31"/>
    <w:rsid w:val="00814BC8"/>
    <w:rsid w:val="00814C84"/>
    <w:rsid w:val="00814F46"/>
    <w:rsid w:val="00814F7A"/>
    <w:rsid w:val="008151B5"/>
    <w:rsid w:val="00815283"/>
    <w:rsid w:val="0081528D"/>
    <w:rsid w:val="00815450"/>
    <w:rsid w:val="0081586F"/>
    <w:rsid w:val="00815980"/>
    <w:rsid w:val="00815C76"/>
    <w:rsid w:val="00815CC3"/>
    <w:rsid w:val="00815D60"/>
    <w:rsid w:val="00815DBA"/>
    <w:rsid w:val="00815E94"/>
    <w:rsid w:val="00815FF2"/>
    <w:rsid w:val="008160D9"/>
    <w:rsid w:val="008163E2"/>
    <w:rsid w:val="00816412"/>
    <w:rsid w:val="0081664C"/>
    <w:rsid w:val="008166F5"/>
    <w:rsid w:val="00816751"/>
    <w:rsid w:val="008168EA"/>
    <w:rsid w:val="00816A54"/>
    <w:rsid w:val="00816A8B"/>
    <w:rsid w:val="00816B9F"/>
    <w:rsid w:val="00816DA4"/>
    <w:rsid w:val="00816ECD"/>
    <w:rsid w:val="00816FC1"/>
    <w:rsid w:val="008170F9"/>
    <w:rsid w:val="008173CA"/>
    <w:rsid w:val="00817425"/>
    <w:rsid w:val="008177E1"/>
    <w:rsid w:val="00817834"/>
    <w:rsid w:val="00817A64"/>
    <w:rsid w:val="00817F23"/>
    <w:rsid w:val="00817FB8"/>
    <w:rsid w:val="00817FE5"/>
    <w:rsid w:val="0082003C"/>
    <w:rsid w:val="00820348"/>
    <w:rsid w:val="008204E1"/>
    <w:rsid w:val="00820505"/>
    <w:rsid w:val="0082056C"/>
    <w:rsid w:val="00820689"/>
    <w:rsid w:val="0082073C"/>
    <w:rsid w:val="00820767"/>
    <w:rsid w:val="00820780"/>
    <w:rsid w:val="00820A2F"/>
    <w:rsid w:val="00820B67"/>
    <w:rsid w:val="00820DC1"/>
    <w:rsid w:val="00821121"/>
    <w:rsid w:val="008214D6"/>
    <w:rsid w:val="0082154A"/>
    <w:rsid w:val="00821643"/>
    <w:rsid w:val="00821956"/>
    <w:rsid w:val="00821E3E"/>
    <w:rsid w:val="00821E86"/>
    <w:rsid w:val="00821E90"/>
    <w:rsid w:val="00821FA7"/>
    <w:rsid w:val="0082204F"/>
    <w:rsid w:val="0082207B"/>
    <w:rsid w:val="00822223"/>
    <w:rsid w:val="0082224A"/>
    <w:rsid w:val="0082241F"/>
    <w:rsid w:val="00822523"/>
    <w:rsid w:val="0082275F"/>
    <w:rsid w:val="00822A50"/>
    <w:rsid w:val="00822B15"/>
    <w:rsid w:val="00822B8E"/>
    <w:rsid w:val="00822D86"/>
    <w:rsid w:val="00822EA5"/>
    <w:rsid w:val="00823031"/>
    <w:rsid w:val="0082315F"/>
    <w:rsid w:val="008234FA"/>
    <w:rsid w:val="00823568"/>
    <w:rsid w:val="00823738"/>
    <w:rsid w:val="00823797"/>
    <w:rsid w:val="008237FE"/>
    <w:rsid w:val="00823951"/>
    <w:rsid w:val="00823BE5"/>
    <w:rsid w:val="00823E45"/>
    <w:rsid w:val="00823F0D"/>
    <w:rsid w:val="00823F29"/>
    <w:rsid w:val="00824587"/>
    <w:rsid w:val="008246C9"/>
    <w:rsid w:val="00824A0E"/>
    <w:rsid w:val="00824C4F"/>
    <w:rsid w:val="00824E39"/>
    <w:rsid w:val="00824EF0"/>
    <w:rsid w:val="00824F5A"/>
    <w:rsid w:val="00824FAB"/>
    <w:rsid w:val="008250B9"/>
    <w:rsid w:val="008258BA"/>
    <w:rsid w:val="0082591A"/>
    <w:rsid w:val="00825987"/>
    <w:rsid w:val="00825A86"/>
    <w:rsid w:val="00825BEF"/>
    <w:rsid w:val="00825C15"/>
    <w:rsid w:val="00825EDC"/>
    <w:rsid w:val="008262BD"/>
    <w:rsid w:val="008262FA"/>
    <w:rsid w:val="00826417"/>
    <w:rsid w:val="0082665C"/>
    <w:rsid w:val="008269F4"/>
    <w:rsid w:val="00826BA9"/>
    <w:rsid w:val="00826BB5"/>
    <w:rsid w:val="00826C74"/>
    <w:rsid w:val="00826D9E"/>
    <w:rsid w:val="00827122"/>
    <w:rsid w:val="0082731B"/>
    <w:rsid w:val="0082739B"/>
    <w:rsid w:val="0082743F"/>
    <w:rsid w:val="00827454"/>
    <w:rsid w:val="00827504"/>
    <w:rsid w:val="008275DD"/>
    <w:rsid w:val="008278F0"/>
    <w:rsid w:val="0082798E"/>
    <w:rsid w:val="00827C83"/>
    <w:rsid w:val="0083018A"/>
    <w:rsid w:val="00830200"/>
    <w:rsid w:val="00830781"/>
    <w:rsid w:val="008307DD"/>
    <w:rsid w:val="0083086C"/>
    <w:rsid w:val="008308A4"/>
    <w:rsid w:val="0083091E"/>
    <w:rsid w:val="00830AB9"/>
    <w:rsid w:val="00830BCC"/>
    <w:rsid w:val="00830C9F"/>
    <w:rsid w:val="00830DE2"/>
    <w:rsid w:val="00831069"/>
    <w:rsid w:val="008313E1"/>
    <w:rsid w:val="008319C0"/>
    <w:rsid w:val="008319C3"/>
    <w:rsid w:val="00831C20"/>
    <w:rsid w:val="00831CBE"/>
    <w:rsid w:val="008320FE"/>
    <w:rsid w:val="00832129"/>
    <w:rsid w:val="00832296"/>
    <w:rsid w:val="008322BE"/>
    <w:rsid w:val="008326ED"/>
    <w:rsid w:val="008327A8"/>
    <w:rsid w:val="008327BB"/>
    <w:rsid w:val="00832895"/>
    <w:rsid w:val="00832958"/>
    <w:rsid w:val="00832BDB"/>
    <w:rsid w:val="00832C14"/>
    <w:rsid w:val="00832FFE"/>
    <w:rsid w:val="00833012"/>
    <w:rsid w:val="008330BB"/>
    <w:rsid w:val="00833151"/>
    <w:rsid w:val="008332BE"/>
    <w:rsid w:val="00833359"/>
    <w:rsid w:val="0083349F"/>
    <w:rsid w:val="008334E2"/>
    <w:rsid w:val="00833508"/>
    <w:rsid w:val="008335AB"/>
    <w:rsid w:val="008335D5"/>
    <w:rsid w:val="00833761"/>
    <w:rsid w:val="00833B22"/>
    <w:rsid w:val="00833BC4"/>
    <w:rsid w:val="00833C3E"/>
    <w:rsid w:val="00833F0E"/>
    <w:rsid w:val="00834196"/>
    <w:rsid w:val="008341DF"/>
    <w:rsid w:val="00834207"/>
    <w:rsid w:val="00834736"/>
    <w:rsid w:val="00834A51"/>
    <w:rsid w:val="00834A5E"/>
    <w:rsid w:val="00834AD5"/>
    <w:rsid w:val="00834B1F"/>
    <w:rsid w:val="00834C5B"/>
    <w:rsid w:val="00834CC0"/>
    <w:rsid w:val="00834E53"/>
    <w:rsid w:val="008351B0"/>
    <w:rsid w:val="0083540D"/>
    <w:rsid w:val="00835482"/>
    <w:rsid w:val="008354AA"/>
    <w:rsid w:val="00835A1C"/>
    <w:rsid w:val="00835B0F"/>
    <w:rsid w:val="00835BD6"/>
    <w:rsid w:val="00835C01"/>
    <w:rsid w:val="00835C78"/>
    <w:rsid w:val="00835C83"/>
    <w:rsid w:val="00835CDE"/>
    <w:rsid w:val="00835E28"/>
    <w:rsid w:val="00835E29"/>
    <w:rsid w:val="00835E97"/>
    <w:rsid w:val="00835EB4"/>
    <w:rsid w:val="00836208"/>
    <w:rsid w:val="0083629E"/>
    <w:rsid w:val="00836332"/>
    <w:rsid w:val="00836993"/>
    <w:rsid w:val="00836B47"/>
    <w:rsid w:val="00836FA5"/>
    <w:rsid w:val="00836FDF"/>
    <w:rsid w:val="00837066"/>
    <w:rsid w:val="008370C9"/>
    <w:rsid w:val="00837247"/>
    <w:rsid w:val="00837824"/>
    <w:rsid w:val="00837884"/>
    <w:rsid w:val="00837A5A"/>
    <w:rsid w:val="00837C64"/>
    <w:rsid w:val="00837CB6"/>
    <w:rsid w:val="00837F15"/>
    <w:rsid w:val="00837F86"/>
    <w:rsid w:val="0084003C"/>
    <w:rsid w:val="008403C6"/>
    <w:rsid w:val="00840618"/>
    <w:rsid w:val="008406C1"/>
    <w:rsid w:val="00840905"/>
    <w:rsid w:val="0084096C"/>
    <w:rsid w:val="00840984"/>
    <w:rsid w:val="00840AD5"/>
    <w:rsid w:val="00840F14"/>
    <w:rsid w:val="00841001"/>
    <w:rsid w:val="00841044"/>
    <w:rsid w:val="008410D4"/>
    <w:rsid w:val="0084114D"/>
    <w:rsid w:val="00841510"/>
    <w:rsid w:val="00841581"/>
    <w:rsid w:val="0084168F"/>
    <w:rsid w:val="008416D3"/>
    <w:rsid w:val="008417C0"/>
    <w:rsid w:val="00841833"/>
    <w:rsid w:val="008418BA"/>
    <w:rsid w:val="008418ED"/>
    <w:rsid w:val="00841AC7"/>
    <w:rsid w:val="00841B9C"/>
    <w:rsid w:val="00841BBB"/>
    <w:rsid w:val="00841D58"/>
    <w:rsid w:val="00841DA7"/>
    <w:rsid w:val="00841E29"/>
    <w:rsid w:val="00841E48"/>
    <w:rsid w:val="00841FA3"/>
    <w:rsid w:val="00841FE0"/>
    <w:rsid w:val="00842210"/>
    <w:rsid w:val="00842346"/>
    <w:rsid w:val="008423C6"/>
    <w:rsid w:val="008423D0"/>
    <w:rsid w:val="0084282D"/>
    <w:rsid w:val="008428E9"/>
    <w:rsid w:val="00842DD5"/>
    <w:rsid w:val="00842E2E"/>
    <w:rsid w:val="00843071"/>
    <w:rsid w:val="008431B1"/>
    <w:rsid w:val="008431DA"/>
    <w:rsid w:val="0084321C"/>
    <w:rsid w:val="0084341D"/>
    <w:rsid w:val="00843551"/>
    <w:rsid w:val="008435A6"/>
    <w:rsid w:val="00843C4D"/>
    <w:rsid w:val="00843F5B"/>
    <w:rsid w:val="008440F1"/>
    <w:rsid w:val="008441CD"/>
    <w:rsid w:val="00844238"/>
    <w:rsid w:val="008442C7"/>
    <w:rsid w:val="008443B7"/>
    <w:rsid w:val="0084443F"/>
    <w:rsid w:val="008447D9"/>
    <w:rsid w:val="00844951"/>
    <w:rsid w:val="00844A11"/>
    <w:rsid w:val="00844BB3"/>
    <w:rsid w:val="00844BCA"/>
    <w:rsid w:val="00844E02"/>
    <w:rsid w:val="00844E54"/>
    <w:rsid w:val="00844E5E"/>
    <w:rsid w:val="00845317"/>
    <w:rsid w:val="0084533C"/>
    <w:rsid w:val="0084536F"/>
    <w:rsid w:val="0084561E"/>
    <w:rsid w:val="00845AE7"/>
    <w:rsid w:val="00846102"/>
    <w:rsid w:val="00846176"/>
    <w:rsid w:val="008461AA"/>
    <w:rsid w:val="008461D9"/>
    <w:rsid w:val="00846529"/>
    <w:rsid w:val="00846C2A"/>
    <w:rsid w:val="00846C65"/>
    <w:rsid w:val="00846CFD"/>
    <w:rsid w:val="00846D75"/>
    <w:rsid w:val="00846E28"/>
    <w:rsid w:val="00846EAB"/>
    <w:rsid w:val="00846F68"/>
    <w:rsid w:val="008470DD"/>
    <w:rsid w:val="008472E8"/>
    <w:rsid w:val="008473FE"/>
    <w:rsid w:val="008474DD"/>
    <w:rsid w:val="0084759D"/>
    <w:rsid w:val="0084780B"/>
    <w:rsid w:val="00847B31"/>
    <w:rsid w:val="00847D18"/>
    <w:rsid w:val="00847E41"/>
    <w:rsid w:val="0085002F"/>
    <w:rsid w:val="008504B1"/>
    <w:rsid w:val="0085069B"/>
    <w:rsid w:val="008507BE"/>
    <w:rsid w:val="008508E5"/>
    <w:rsid w:val="008509C7"/>
    <w:rsid w:val="00850A21"/>
    <w:rsid w:val="00850B93"/>
    <w:rsid w:val="00850BA0"/>
    <w:rsid w:val="00850C31"/>
    <w:rsid w:val="0085124C"/>
    <w:rsid w:val="00851325"/>
    <w:rsid w:val="00851396"/>
    <w:rsid w:val="008516E8"/>
    <w:rsid w:val="008519D9"/>
    <w:rsid w:val="00851F76"/>
    <w:rsid w:val="00851FDF"/>
    <w:rsid w:val="008522F3"/>
    <w:rsid w:val="008524DF"/>
    <w:rsid w:val="008526DE"/>
    <w:rsid w:val="00852A0A"/>
    <w:rsid w:val="00852BE6"/>
    <w:rsid w:val="00852FA4"/>
    <w:rsid w:val="008531CC"/>
    <w:rsid w:val="008531FF"/>
    <w:rsid w:val="008532C9"/>
    <w:rsid w:val="0085338C"/>
    <w:rsid w:val="00853493"/>
    <w:rsid w:val="0085366F"/>
    <w:rsid w:val="0085393F"/>
    <w:rsid w:val="008539D7"/>
    <w:rsid w:val="00853A3F"/>
    <w:rsid w:val="00853AE6"/>
    <w:rsid w:val="00853BA5"/>
    <w:rsid w:val="0085400E"/>
    <w:rsid w:val="008540AB"/>
    <w:rsid w:val="008542A2"/>
    <w:rsid w:val="008542E8"/>
    <w:rsid w:val="008543D6"/>
    <w:rsid w:val="008547EB"/>
    <w:rsid w:val="00854C75"/>
    <w:rsid w:val="008554F9"/>
    <w:rsid w:val="008556F8"/>
    <w:rsid w:val="00855C5F"/>
    <w:rsid w:val="00855C7A"/>
    <w:rsid w:val="00855EFD"/>
    <w:rsid w:val="0085625B"/>
    <w:rsid w:val="008562D4"/>
    <w:rsid w:val="008563C8"/>
    <w:rsid w:val="008563DD"/>
    <w:rsid w:val="0085663F"/>
    <w:rsid w:val="00856BA8"/>
    <w:rsid w:val="00856D63"/>
    <w:rsid w:val="00856FDB"/>
    <w:rsid w:val="00857128"/>
    <w:rsid w:val="00857313"/>
    <w:rsid w:val="00857424"/>
    <w:rsid w:val="008574CD"/>
    <w:rsid w:val="00857573"/>
    <w:rsid w:val="00857AA7"/>
    <w:rsid w:val="00857E30"/>
    <w:rsid w:val="0086017E"/>
    <w:rsid w:val="0086055D"/>
    <w:rsid w:val="008606B4"/>
    <w:rsid w:val="00860A9D"/>
    <w:rsid w:val="00860DDE"/>
    <w:rsid w:val="00860E35"/>
    <w:rsid w:val="00860FD5"/>
    <w:rsid w:val="00861222"/>
    <w:rsid w:val="0086139F"/>
    <w:rsid w:val="00861451"/>
    <w:rsid w:val="00861675"/>
    <w:rsid w:val="00861C2F"/>
    <w:rsid w:val="00861C45"/>
    <w:rsid w:val="00861D5B"/>
    <w:rsid w:val="00861DF6"/>
    <w:rsid w:val="00861E6B"/>
    <w:rsid w:val="00861EE0"/>
    <w:rsid w:val="00861F71"/>
    <w:rsid w:val="008622B0"/>
    <w:rsid w:val="00862317"/>
    <w:rsid w:val="008625CB"/>
    <w:rsid w:val="008626C8"/>
    <w:rsid w:val="0086291F"/>
    <w:rsid w:val="00862981"/>
    <w:rsid w:val="00862AE4"/>
    <w:rsid w:val="00862DAF"/>
    <w:rsid w:val="00862F37"/>
    <w:rsid w:val="00863030"/>
    <w:rsid w:val="008630E7"/>
    <w:rsid w:val="008631BD"/>
    <w:rsid w:val="0086376C"/>
    <w:rsid w:val="00863A2C"/>
    <w:rsid w:val="00863B7E"/>
    <w:rsid w:val="00863C05"/>
    <w:rsid w:val="00863CBC"/>
    <w:rsid w:val="00863E34"/>
    <w:rsid w:val="0086400B"/>
    <w:rsid w:val="00864164"/>
    <w:rsid w:val="008642BD"/>
    <w:rsid w:val="008644EB"/>
    <w:rsid w:val="00864510"/>
    <w:rsid w:val="0086464D"/>
    <w:rsid w:val="00864791"/>
    <w:rsid w:val="0086496A"/>
    <w:rsid w:val="00864AA4"/>
    <w:rsid w:val="00864B25"/>
    <w:rsid w:val="00864BE6"/>
    <w:rsid w:val="00864C69"/>
    <w:rsid w:val="00864DA0"/>
    <w:rsid w:val="00864E57"/>
    <w:rsid w:val="00864FB6"/>
    <w:rsid w:val="0086506B"/>
    <w:rsid w:val="0086535C"/>
    <w:rsid w:val="008653AD"/>
    <w:rsid w:val="0086544B"/>
    <w:rsid w:val="0086564E"/>
    <w:rsid w:val="008657BA"/>
    <w:rsid w:val="00865C37"/>
    <w:rsid w:val="00865D00"/>
    <w:rsid w:val="00866150"/>
    <w:rsid w:val="00866243"/>
    <w:rsid w:val="00866293"/>
    <w:rsid w:val="00866302"/>
    <w:rsid w:val="00866308"/>
    <w:rsid w:val="0086676C"/>
    <w:rsid w:val="008668B7"/>
    <w:rsid w:val="00866C14"/>
    <w:rsid w:val="00866C79"/>
    <w:rsid w:val="00866D38"/>
    <w:rsid w:val="00866DCA"/>
    <w:rsid w:val="00866ECF"/>
    <w:rsid w:val="008671F4"/>
    <w:rsid w:val="008671FD"/>
    <w:rsid w:val="00867391"/>
    <w:rsid w:val="00867401"/>
    <w:rsid w:val="0086742A"/>
    <w:rsid w:val="00867536"/>
    <w:rsid w:val="008675A2"/>
    <w:rsid w:val="008676FD"/>
    <w:rsid w:val="0086771A"/>
    <w:rsid w:val="008677EF"/>
    <w:rsid w:val="008678BA"/>
    <w:rsid w:val="00867971"/>
    <w:rsid w:val="00867ABE"/>
    <w:rsid w:val="00867AE9"/>
    <w:rsid w:val="00867B08"/>
    <w:rsid w:val="00867BCC"/>
    <w:rsid w:val="00867ED1"/>
    <w:rsid w:val="0087025F"/>
    <w:rsid w:val="00870272"/>
    <w:rsid w:val="008703D1"/>
    <w:rsid w:val="00870421"/>
    <w:rsid w:val="008704B1"/>
    <w:rsid w:val="0087053C"/>
    <w:rsid w:val="00870851"/>
    <w:rsid w:val="00870CAF"/>
    <w:rsid w:val="00870DB3"/>
    <w:rsid w:val="008710AD"/>
    <w:rsid w:val="0087117E"/>
    <w:rsid w:val="008711CD"/>
    <w:rsid w:val="0087141B"/>
    <w:rsid w:val="00871525"/>
    <w:rsid w:val="00871565"/>
    <w:rsid w:val="008717BC"/>
    <w:rsid w:val="00871A1A"/>
    <w:rsid w:val="0087215D"/>
    <w:rsid w:val="008722B4"/>
    <w:rsid w:val="008722CB"/>
    <w:rsid w:val="008729F6"/>
    <w:rsid w:val="00872A6B"/>
    <w:rsid w:val="00872CED"/>
    <w:rsid w:val="00872F22"/>
    <w:rsid w:val="00873354"/>
    <w:rsid w:val="00873376"/>
    <w:rsid w:val="0087365F"/>
    <w:rsid w:val="008737E8"/>
    <w:rsid w:val="00873810"/>
    <w:rsid w:val="00873878"/>
    <w:rsid w:val="00873C42"/>
    <w:rsid w:val="00873C66"/>
    <w:rsid w:val="0087437D"/>
    <w:rsid w:val="0087437E"/>
    <w:rsid w:val="008744BF"/>
    <w:rsid w:val="00874568"/>
    <w:rsid w:val="00874569"/>
    <w:rsid w:val="008745BA"/>
    <w:rsid w:val="00874622"/>
    <w:rsid w:val="008747B3"/>
    <w:rsid w:val="00874A43"/>
    <w:rsid w:val="00874BA6"/>
    <w:rsid w:val="00874D10"/>
    <w:rsid w:val="00874F54"/>
    <w:rsid w:val="008752BF"/>
    <w:rsid w:val="008754EA"/>
    <w:rsid w:val="008755CF"/>
    <w:rsid w:val="008759C1"/>
    <w:rsid w:val="00875A95"/>
    <w:rsid w:val="00875B5F"/>
    <w:rsid w:val="00875C2E"/>
    <w:rsid w:val="00875E06"/>
    <w:rsid w:val="00876016"/>
    <w:rsid w:val="0087605E"/>
    <w:rsid w:val="0087624D"/>
    <w:rsid w:val="008762FD"/>
    <w:rsid w:val="0087630A"/>
    <w:rsid w:val="008763CE"/>
    <w:rsid w:val="00876665"/>
    <w:rsid w:val="0087676D"/>
    <w:rsid w:val="00876917"/>
    <w:rsid w:val="00876985"/>
    <w:rsid w:val="00876B0D"/>
    <w:rsid w:val="00876D3A"/>
    <w:rsid w:val="00876DE7"/>
    <w:rsid w:val="00876EFB"/>
    <w:rsid w:val="00877141"/>
    <w:rsid w:val="008777CE"/>
    <w:rsid w:val="0087799F"/>
    <w:rsid w:val="00877B00"/>
    <w:rsid w:val="00877C43"/>
    <w:rsid w:val="00877D9C"/>
    <w:rsid w:val="00877F20"/>
    <w:rsid w:val="008807DD"/>
    <w:rsid w:val="00880BF9"/>
    <w:rsid w:val="00880CA5"/>
    <w:rsid w:val="00880DE8"/>
    <w:rsid w:val="00880E7A"/>
    <w:rsid w:val="0088105C"/>
    <w:rsid w:val="008812B3"/>
    <w:rsid w:val="008816DE"/>
    <w:rsid w:val="00881A57"/>
    <w:rsid w:val="00881BD4"/>
    <w:rsid w:val="00881C37"/>
    <w:rsid w:val="00881C73"/>
    <w:rsid w:val="00881CE3"/>
    <w:rsid w:val="00881E5B"/>
    <w:rsid w:val="00881F52"/>
    <w:rsid w:val="00881FED"/>
    <w:rsid w:val="00882017"/>
    <w:rsid w:val="0088206F"/>
    <w:rsid w:val="0088215A"/>
    <w:rsid w:val="0088223A"/>
    <w:rsid w:val="008822F4"/>
    <w:rsid w:val="008824CF"/>
    <w:rsid w:val="008826B7"/>
    <w:rsid w:val="00882784"/>
    <w:rsid w:val="00882B9C"/>
    <w:rsid w:val="00882DBD"/>
    <w:rsid w:val="00882E97"/>
    <w:rsid w:val="00882F13"/>
    <w:rsid w:val="00882FE8"/>
    <w:rsid w:val="0088301C"/>
    <w:rsid w:val="00883158"/>
    <w:rsid w:val="008831AB"/>
    <w:rsid w:val="00883421"/>
    <w:rsid w:val="00883704"/>
    <w:rsid w:val="00883709"/>
    <w:rsid w:val="00883806"/>
    <w:rsid w:val="00883D01"/>
    <w:rsid w:val="00883D46"/>
    <w:rsid w:val="00883E14"/>
    <w:rsid w:val="008847D8"/>
    <w:rsid w:val="00884810"/>
    <w:rsid w:val="008849C9"/>
    <w:rsid w:val="00884A7C"/>
    <w:rsid w:val="00884BC2"/>
    <w:rsid w:val="00884FCD"/>
    <w:rsid w:val="0088508A"/>
    <w:rsid w:val="008851BC"/>
    <w:rsid w:val="008853A2"/>
    <w:rsid w:val="00885400"/>
    <w:rsid w:val="008854C2"/>
    <w:rsid w:val="00885519"/>
    <w:rsid w:val="0088571B"/>
    <w:rsid w:val="0088579E"/>
    <w:rsid w:val="008857BF"/>
    <w:rsid w:val="00885865"/>
    <w:rsid w:val="008858B3"/>
    <w:rsid w:val="00885B9C"/>
    <w:rsid w:val="00885DA1"/>
    <w:rsid w:val="00886183"/>
    <w:rsid w:val="00886246"/>
    <w:rsid w:val="008864BC"/>
    <w:rsid w:val="00886569"/>
    <w:rsid w:val="008865FD"/>
    <w:rsid w:val="008867E0"/>
    <w:rsid w:val="008869F2"/>
    <w:rsid w:val="00886C42"/>
    <w:rsid w:val="00886CC1"/>
    <w:rsid w:val="00887016"/>
    <w:rsid w:val="00887104"/>
    <w:rsid w:val="00887476"/>
    <w:rsid w:val="008877D2"/>
    <w:rsid w:val="0088798C"/>
    <w:rsid w:val="008879B7"/>
    <w:rsid w:val="00887C27"/>
    <w:rsid w:val="00887C62"/>
    <w:rsid w:val="00887DAC"/>
    <w:rsid w:val="00887E6D"/>
    <w:rsid w:val="00887EF0"/>
    <w:rsid w:val="0089007F"/>
    <w:rsid w:val="008900C2"/>
    <w:rsid w:val="00890236"/>
    <w:rsid w:val="00890343"/>
    <w:rsid w:val="008903CC"/>
    <w:rsid w:val="00890597"/>
    <w:rsid w:val="008906E4"/>
    <w:rsid w:val="0089078F"/>
    <w:rsid w:val="008908D6"/>
    <w:rsid w:val="008908ED"/>
    <w:rsid w:val="00890945"/>
    <w:rsid w:val="00890A0C"/>
    <w:rsid w:val="00890C0A"/>
    <w:rsid w:val="00890D1D"/>
    <w:rsid w:val="00890D57"/>
    <w:rsid w:val="008910A8"/>
    <w:rsid w:val="008913F8"/>
    <w:rsid w:val="0089142B"/>
    <w:rsid w:val="00891497"/>
    <w:rsid w:val="008914D0"/>
    <w:rsid w:val="008917EA"/>
    <w:rsid w:val="00891883"/>
    <w:rsid w:val="008919BB"/>
    <w:rsid w:val="00891BAD"/>
    <w:rsid w:val="00891DAA"/>
    <w:rsid w:val="00891DCA"/>
    <w:rsid w:val="00891E4B"/>
    <w:rsid w:val="00891EF4"/>
    <w:rsid w:val="008921ED"/>
    <w:rsid w:val="008925CB"/>
    <w:rsid w:val="00892634"/>
    <w:rsid w:val="008927D3"/>
    <w:rsid w:val="00892A33"/>
    <w:rsid w:val="00892A87"/>
    <w:rsid w:val="00892AFA"/>
    <w:rsid w:val="00892B4A"/>
    <w:rsid w:val="00892D1A"/>
    <w:rsid w:val="008932EB"/>
    <w:rsid w:val="00893475"/>
    <w:rsid w:val="0089347C"/>
    <w:rsid w:val="008934A8"/>
    <w:rsid w:val="00893711"/>
    <w:rsid w:val="00893817"/>
    <w:rsid w:val="0089381B"/>
    <w:rsid w:val="00893850"/>
    <w:rsid w:val="0089388D"/>
    <w:rsid w:val="00893EBD"/>
    <w:rsid w:val="00893F8A"/>
    <w:rsid w:val="00894039"/>
    <w:rsid w:val="00894309"/>
    <w:rsid w:val="008945DB"/>
    <w:rsid w:val="008947E6"/>
    <w:rsid w:val="0089488C"/>
    <w:rsid w:val="00894D30"/>
    <w:rsid w:val="00894FB2"/>
    <w:rsid w:val="00894FFA"/>
    <w:rsid w:val="0089517C"/>
    <w:rsid w:val="0089585D"/>
    <w:rsid w:val="00895D5E"/>
    <w:rsid w:val="00895DE7"/>
    <w:rsid w:val="00895E79"/>
    <w:rsid w:val="008960BA"/>
    <w:rsid w:val="0089614A"/>
    <w:rsid w:val="0089631E"/>
    <w:rsid w:val="00896623"/>
    <w:rsid w:val="00896779"/>
    <w:rsid w:val="008967B5"/>
    <w:rsid w:val="00896964"/>
    <w:rsid w:val="0089698D"/>
    <w:rsid w:val="008969BD"/>
    <w:rsid w:val="00896AA7"/>
    <w:rsid w:val="00896B27"/>
    <w:rsid w:val="00896C62"/>
    <w:rsid w:val="00896D55"/>
    <w:rsid w:val="00896D8B"/>
    <w:rsid w:val="00896D9F"/>
    <w:rsid w:val="00897261"/>
    <w:rsid w:val="00897278"/>
    <w:rsid w:val="00897652"/>
    <w:rsid w:val="00897692"/>
    <w:rsid w:val="0089774A"/>
    <w:rsid w:val="00897759"/>
    <w:rsid w:val="0089779E"/>
    <w:rsid w:val="00897871"/>
    <w:rsid w:val="00897AB6"/>
    <w:rsid w:val="00897C63"/>
    <w:rsid w:val="00897D2F"/>
    <w:rsid w:val="00897DA6"/>
    <w:rsid w:val="00897FBA"/>
    <w:rsid w:val="008A00DA"/>
    <w:rsid w:val="008A0118"/>
    <w:rsid w:val="008A0165"/>
    <w:rsid w:val="008A029F"/>
    <w:rsid w:val="008A0AEA"/>
    <w:rsid w:val="008A0B0E"/>
    <w:rsid w:val="008A0CA5"/>
    <w:rsid w:val="008A0D55"/>
    <w:rsid w:val="008A0D62"/>
    <w:rsid w:val="008A0E1D"/>
    <w:rsid w:val="008A0E76"/>
    <w:rsid w:val="008A0F0E"/>
    <w:rsid w:val="008A113F"/>
    <w:rsid w:val="008A125D"/>
    <w:rsid w:val="008A147A"/>
    <w:rsid w:val="008A16D0"/>
    <w:rsid w:val="008A1A20"/>
    <w:rsid w:val="008A1D2D"/>
    <w:rsid w:val="008A1D74"/>
    <w:rsid w:val="008A1E72"/>
    <w:rsid w:val="008A1E77"/>
    <w:rsid w:val="008A1EAC"/>
    <w:rsid w:val="008A1EB7"/>
    <w:rsid w:val="008A2003"/>
    <w:rsid w:val="008A2053"/>
    <w:rsid w:val="008A24A3"/>
    <w:rsid w:val="008A2505"/>
    <w:rsid w:val="008A275C"/>
    <w:rsid w:val="008A2A5D"/>
    <w:rsid w:val="008A2D06"/>
    <w:rsid w:val="008A2D36"/>
    <w:rsid w:val="008A2D39"/>
    <w:rsid w:val="008A2F40"/>
    <w:rsid w:val="008A2F95"/>
    <w:rsid w:val="008A3254"/>
    <w:rsid w:val="008A32A7"/>
    <w:rsid w:val="008A36D3"/>
    <w:rsid w:val="008A3757"/>
    <w:rsid w:val="008A37BE"/>
    <w:rsid w:val="008A3924"/>
    <w:rsid w:val="008A3987"/>
    <w:rsid w:val="008A39CA"/>
    <w:rsid w:val="008A3B06"/>
    <w:rsid w:val="008A3C0C"/>
    <w:rsid w:val="008A3DD1"/>
    <w:rsid w:val="008A3EFF"/>
    <w:rsid w:val="008A3F86"/>
    <w:rsid w:val="008A4050"/>
    <w:rsid w:val="008A4445"/>
    <w:rsid w:val="008A4643"/>
    <w:rsid w:val="008A4781"/>
    <w:rsid w:val="008A4880"/>
    <w:rsid w:val="008A495A"/>
    <w:rsid w:val="008A4B2B"/>
    <w:rsid w:val="008A4E95"/>
    <w:rsid w:val="008A5074"/>
    <w:rsid w:val="008A5089"/>
    <w:rsid w:val="008A51B8"/>
    <w:rsid w:val="008A534F"/>
    <w:rsid w:val="008A542C"/>
    <w:rsid w:val="008A548B"/>
    <w:rsid w:val="008A5860"/>
    <w:rsid w:val="008A588B"/>
    <w:rsid w:val="008A5A09"/>
    <w:rsid w:val="008A5A70"/>
    <w:rsid w:val="008A5B6A"/>
    <w:rsid w:val="008A5C63"/>
    <w:rsid w:val="008A5C95"/>
    <w:rsid w:val="008A60E4"/>
    <w:rsid w:val="008A6442"/>
    <w:rsid w:val="008A65E6"/>
    <w:rsid w:val="008A6676"/>
    <w:rsid w:val="008A6745"/>
    <w:rsid w:val="008A708B"/>
    <w:rsid w:val="008A719B"/>
    <w:rsid w:val="008A7298"/>
    <w:rsid w:val="008A74C9"/>
    <w:rsid w:val="008A7515"/>
    <w:rsid w:val="008A788B"/>
    <w:rsid w:val="008A78FB"/>
    <w:rsid w:val="008A79FD"/>
    <w:rsid w:val="008A7E2E"/>
    <w:rsid w:val="008B04A6"/>
    <w:rsid w:val="008B05A7"/>
    <w:rsid w:val="008B07C1"/>
    <w:rsid w:val="008B1456"/>
    <w:rsid w:val="008B166B"/>
    <w:rsid w:val="008B178C"/>
    <w:rsid w:val="008B19C6"/>
    <w:rsid w:val="008B1AB3"/>
    <w:rsid w:val="008B1BAF"/>
    <w:rsid w:val="008B1BBB"/>
    <w:rsid w:val="008B1E21"/>
    <w:rsid w:val="008B1FC9"/>
    <w:rsid w:val="008B20C1"/>
    <w:rsid w:val="008B2225"/>
    <w:rsid w:val="008B24F0"/>
    <w:rsid w:val="008B27AC"/>
    <w:rsid w:val="008B2AAD"/>
    <w:rsid w:val="008B2B1B"/>
    <w:rsid w:val="008B2D07"/>
    <w:rsid w:val="008B2D0E"/>
    <w:rsid w:val="008B2D4A"/>
    <w:rsid w:val="008B2DC0"/>
    <w:rsid w:val="008B2EA1"/>
    <w:rsid w:val="008B2F70"/>
    <w:rsid w:val="008B2FD6"/>
    <w:rsid w:val="008B2FF6"/>
    <w:rsid w:val="008B301E"/>
    <w:rsid w:val="008B3112"/>
    <w:rsid w:val="008B31AF"/>
    <w:rsid w:val="008B35C4"/>
    <w:rsid w:val="008B3C19"/>
    <w:rsid w:val="008B3D45"/>
    <w:rsid w:val="008B3E55"/>
    <w:rsid w:val="008B41F9"/>
    <w:rsid w:val="008B439B"/>
    <w:rsid w:val="008B46C1"/>
    <w:rsid w:val="008B46D0"/>
    <w:rsid w:val="008B4921"/>
    <w:rsid w:val="008B4975"/>
    <w:rsid w:val="008B4BF2"/>
    <w:rsid w:val="008B4D3C"/>
    <w:rsid w:val="008B4E3B"/>
    <w:rsid w:val="008B51E4"/>
    <w:rsid w:val="008B53E4"/>
    <w:rsid w:val="008B547C"/>
    <w:rsid w:val="008B563D"/>
    <w:rsid w:val="008B59DF"/>
    <w:rsid w:val="008B5C43"/>
    <w:rsid w:val="008B5F97"/>
    <w:rsid w:val="008B5FB4"/>
    <w:rsid w:val="008B62CC"/>
    <w:rsid w:val="008B6369"/>
    <w:rsid w:val="008B6442"/>
    <w:rsid w:val="008B6526"/>
    <w:rsid w:val="008B6980"/>
    <w:rsid w:val="008B6E72"/>
    <w:rsid w:val="008B70AD"/>
    <w:rsid w:val="008B71F2"/>
    <w:rsid w:val="008B7358"/>
    <w:rsid w:val="008B7501"/>
    <w:rsid w:val="008B759E"/>
    <w:rsid w:val="008B7779"/>
    <w:rsid w:val="008B7ACF"/>
    <w:rsid w:val="008B7C1C"/>
    <w:rsid w:val="008B7CBD"/>
    <w:rsid w:val="008B7EFA"/>
    <w:rsid w:val="008B7FF0"/>
    <w:rsid w:val="008C00EE"/>
    <w:rsid w:val="008C00F8"/>
    <w:rsid w:val="008C018D"/>
    <w:rsid w:val="008C0197"/>
    <w:rsid w:val="008C01DF"/>
    <w:rsid w:val="008C02C7"/>
    <w:rsid w:val="008C0417"/>
    <w:rsid w:val="008C061C"/>
    <w:rsid w:val="008C06E8"/>
    <w:rsid w:val="008C07AA"/>
    <w:rsid w:val="008C08D2"/>
    <w:rsid w:val="008C09C7"/>
    <w:rsid w:val="008C09FC"/>
    <w:rsid w:val="008C0DE4"/>
    <w:rsid w:val="008C0EA1"/>
    <w:rsid w:val="008C0EA9"/>
    <w:rsid w:val="008C0EDA"/>
    <w:rsid w:val="008C0F43"/>
    <w:rsid w:val="008C1033"/>
    <w:rsid w:val="008C11D8"/>
    <w:rsid w:val="008C14A4"/>
    <w:rsid w:val="008C1603"/>
    <w:rsid w:val="008C1B45"/>
    <w:rsid w:val="008C1B7B"/>
    <w:rsid w:val="008C1F0B"/>
    <w:rsid w:val="008C1F3A"/>
    <w:rsid w:val="008C1F88"/>
    <w:rsid w:val="008C2114"/>
    <w:rsid w:val="008C22BE"/>
    <w:rsid w:val="008C235C"/>
    <w:rsid w:val="008C23BB"/>
    <w:rsid w:val="008C243C"/>
    <w:rsid w:val="008C24AF"/>
    <w:rsid w:val="008C24B3"/>
    <w:rsid w:val="008C2716"/>
    <w:rsid w:val="008C2782"/>
    <w:rsid w:val="008C2969"/>
    <w:rsid w:val="008C2A03"/>
    <w:rsid w:val="008C2B3E"/>
    <w:rsid w:val="008C3385"/>
    <w:rsid w:val="008C33CD"/>
    <w:rsid w:val="008C3429"/>
    <w:rsid w:val="008C3454"/>
    <w:rsid w:val="008C35C5"/>
    <w:rsid w:val="008C38B3"/>
    <w:rsid w:val="008C3988"/>
    <w:rsid w:val="008C3A59"/>
    <w:rsid w:val="008C3CA3"/>
    <w:rsid w:val="008C3EC0"/>
    <w:rsid w:val="008C427E"/>
    <w:rsid w:val="008C42EB"/>
    <w:rsid w:val="008C440C"/>
    <w:rsid w:val="008C4724"/>
    <w:rsid w:val="008C48E4"/>
    <w:rsid w:val="008C4A52"/>
    <w:rsid w:val="008C534B"/>
    <w:rsid w:val="008C5A54"/>
    <w:rsid w:val="008C5B34"/>
    <w:rsid w:val="008C5C95"/>
    <w:rsid w:val="008C5DBD"/>
    <w:rsid w:val="008C60AD"/>
    <w:rsid w:val="008C643A"/>
    <w:rsid w:val="008C65A7"/>
    <w:rsid w:val="008C6908"/>
    <w:rsid w:val="008C694C"/>
    <w:rsid w:val="008C699D"/>
    <w:rsid w:val="008C6A33"/>
    <w:rsid w:val="008C6B97"/>
    <w:rsid w:val="008C6E9E"/>
    <w:rsid w:val="008C6FE0"/>
    <w:rsid w:val="008C7255"/>
    <w:rsid w:val="008C726E"/>
    <w:rsid w:val="008C7428"/>
    <w:rsid w:val="008C74C7"/>
    <w:rsid w:val="008C74E9"/>
    <w:rsid w:val="008C74EC"/>
    <w:rsid w:val="008C761B"/>
    <w:rsid w:val="008C763B"/>
    <w:rsid w:val="008C76B4"/>
    <w:rsid w:val="008C78E1"/>
    <w:rsid w:val="008C79DD"/>
    <w:rsid w:val="008C7E2B"/>
    <w:rsid w:val="008C7ECC"/>
    <w:rsid w:val="008D006E"/>
    <w:rsid w:val="008D00F9"/>
    <w:rsid w:val="008D018D"/>
    <w:rsid w:val="008D018F"/>
    <w:rsid w:val="008D04F7"/>
    <w:rsid w:val="008D071D"/>
    <w:rsid w:val="008D0903"/>
    <w:rsid w:val="008D09E5"/>
    <w:rsid w:val="008D0E81"/>
    <w:rsid w:val="008D0E95"/>
    <w:rsid w:val="008D1407"/>
    <w:rsid w:val="008D152E"/>
    <w:rsid w:val="008D168C"/>
    <w:rsid w:val="008D1989"/>
    <w:rsid w:val="008D19F3"/>
    <w:rsid w:val="008D1B1A"/>
    <w:rsid w:val="008D1BAA"/>
    <w:rsid w:val="008D1C05"/>
    <w:rsid w:val="008D1D29"/>
    <w:rsid w:val="008D1DC6"/>
    <w:rsid w:val="008D1F11"/>
    <w:rsid w:val="008D1F5B"/>
    <w:rsid w:val="008D1F88"/>
    <w:rsid w:val="008D1FE1"/>
    <w:rsid w:val="008D2202"/>
    <w:rsid w:val="008D26B9"/>
    <w:rsid w:val="008D26CE"/>
    <w:rsid w:val="008D28FB"/>
    <w:rsid w:val="008D2A20"/>
    <w:rsid w:val="008D2BD3"/>
    <w:rsid w:val="008D2C75"/>
    <w:rsid w:val="008D2C8D"/>
    <w:rsid w:val="008D2D47"/>
    <w:rsid w:val="008D356C"/>
    <w:rsid w:val="008D375C"/>
    <w:rsid w:val="008D37AD"/>
    <w:rsid w:val="008D3922"/>
    <w:rsid w:val="008D3A3A"/>
    <w:rsid w:val="008D3AE5"/>
    <w:rsid w:val="008D3FAF"/>
    <w:rsid w:val="008D41AA"/>
    <w:rsid w:val="008D4383"/>
    <w:rsid w:val="008D44F7"/>
    <w:rsid w:val="008D45C5"/>
    <w:rsid w:val="008D4615"/>
    <w:rsid w:val="008D4DB3"/>
    <w:rsid w:val="008D4DD7"/>
    <w:rsid w:val="008D4E71"/>
    <w:rsid w:val="008D513E"/>
    <w:rsid w:val="008D52E3"/>
    <w:rsid w:val="008D55EF"/>
    <w:rsid w:val="008D5638"/>
    <w:rsid w:val="008D587D"/>
    <w:rsid w:val="008D5A98"/>
    <w:rsid w:val="008D5D15"/>
    <w:rsid w:val="008D5F44"/>
    <w:rsid w:val="008D6240"/>
    <w:rsid w:val="008D631F"/>
    <w:rsid w:val="008D64A2"/>
    <w:rsid w:val="008D654B"/>
    <w:rsid w:val="008D66DF"/>
    <w:rsid w:val="008D67B7"/>
    <w:rsid w:val="008D6817"/>
    <w:rsid w:val="008D6CEA"/>
    <w:rsid w:val="008D6E5B"/>
    <w:rsid w:val="008D6F59"/>
    <w:rsid w:val="008D705E"/>
    <w:rsid w:val="008D70BD"/>
    <w:rsid w:val="008D749E"/>
    <w:rsid w:val="008D75BF"/>
    <w:rsid w:val="008D771D"/>
    <w:rsid w:val="008D7AC1"/>
    <w:rsid w:val="008D7F02"/>
    <w:rsid w:val="008D7F0D"/>
    <w:rsid w:val="008D7F66"/>
    <w:rsid w:val="008E0495"/>
    <w:rsid w:val="008E04C2"/>
    <w:rsid w:val="008E06A3"/>
    <w:rsid w:val="008E07A3"/>
    <w:rsid w:val="008E093C"/>
    <w:rsid w:val="008E0A6F"/>
    <w:rsid w:val="008E0BD5"/>
    <w:rsid w:val="008E0DCF"/>
    <w:rsid w:val="008E1126"/>
    <w:rsid w:val="008E13DD"/>
    <w:rsid w:val="008E150E"/>
    <w:rsid w:val="008E17AD"/>
    <w:rsid w:val="008E17B8"/>
    <w:rsid w:val="008E1E56"/>
    <w:rsid w:val="008E2364"/>
    <w:rsid w:val="008E2571"/>
    <w:rsid w:val="008E2763"/>
    <w:rsid w:val="008E287F"/>
    <w:rsid w:val="008E29A3"/>
    <w:rsid w:val="008E2A26"/>
    <w:rsid w:val="008E2CC8"/>
    <w:rsid w:val="008E318D"/>
    <w:rsid w:val="008E331E"/>
    <w:rsid w:val="008E3564"/>
    <w:rsid w:val="008E362E"/>
    <w:rsid w:val="008E3676"/>
    <w:rsid w:val="008E375A"/>
    <w:rsid w:val="008E378B"/>
    <w:rsid w:val="008E3809"/>
    <w:rsid w:val="008E3B40"/>
    <w:rsid w:val="008E3BBF"/>
    <w:rsid w:val="008E3D96"/>
    <w:rsid w:val="008E3DF0"/>
    <w:rsid w:val="008E42A8"/>
    <w:rsid w:val="008E4811"/>
    <w:rsid w:val="008E4993"/>
    <w:rsid w:val="008E4A4D"/>
    <w:rsid w:val="008E4A81"/>
    <w:rsid w:val="008E4B8E"/>
    <w:rsid w:val="008E4BB2"/>
    <w:rsid w:val="008E4BD6"/>
    <w:rsid w:val="008E4BF8"/>
    <w:rsid w:val="008E4D86"/>
    <w:rsid w:val="008E4DFA"/>
    <w:rsid w:val="008E4ECE"/>
    <w:rsid w:val="008E4FD3"/>
    <w:rsid w:val="008E50E9"/>
    <w:rsid w:val="008E5422"/>
    <w:rsid w:val="008E5868"/>
    <w:rsid w:val="008E58D2"/>
    <w:rsid w:val="008E5A64"/>
    <w:rsid w:val="008E5A7B"/>
    <w:rsid w:val="008E5B1E"/>
    <w:rsid w:val="008E5B7C"/>
    <w:rsid w:val="008E5C30"/>
    <w:rsid w:val="008E5D0A"/>
    <w:rsid w:val="008E5D68"/>
    <w:rsid w:val="008E5E71"/>
    <w:rsid w:val="008E5E99"/>
    <w:rsid w:val="008E5F50"/>
    <w:rsid w:val="008E616C"/>
    <w:rsid w:val="008E6212"/>
    <w:rsid w:val="008E634D"/>
    <w:rsid w:val="008E64F5"/>
    <w:rsid w:val="008E66DA"/>
    <w:rsid w:val="008E692A"/>
    <w:rsid w:val="008E6C20"/>
    <w:rsid w:val="008E6DB7"/>
    <w:rsid w:val="008E6ECE"/>
    <w:rsid w:val="008E70E3"/>
    <w:rsid w:val="008E7962"/>
    <w:rsid w:val="008E7B76"/>
    <w:rsid w:val="008E7DBE"/>
    <w:rsid w:val="008E7E2C"/>
    <w:rsid w:val="008F0156"/>
    <w:rsid w:val="008F0306"/>
    <w:rsid w:val="008F0354"/>
    <w:rsid w:val="008F038D"/>
    <w:rsid w:val="008F03FB"/>
    <w:rsid w:val="008F0492"/>
    <w:rsid w:val="008F04BB"/>
    <w:rsid w:val="008F069B"/>
    <w:rsid w:val="008F06E8"/>
    <w:rsid w:val="008F097F"/>
    <w:rsid w:val="008F0A5A"/>
    <w:rsid w:val="008F0BD5"/>
    <w:rsid w:val="008F0C09"/>
    <w:rsid w:val="008F0C27"/>
    <w:rsid w:val="008F0D75"/>
    <w:rsid w:val="008F0E8E"/>
    <w:rsid w:val="008F1059"/>
    <w:rsid w:val="008F1132"/>
    <w:rsid w:val="008F17F9"/>
    <w:rsid w:val="008F19EA"/>
    <w:rsid w:val="008F1BB1"/>
    <w:rsid w:val="008F1BE1"/>
    <w:rsid w:val="008F1C40"/>
    <w:rsid w:val="008F1CE6"/>
    <w:rsid w:val="008F1CF2"/>
    <w:rsid w:val="008F1D49"/>
    <w:rsid w:val="008F1E6B"/>
    <w:rsid w:val="008F1F31"/>
    <w:rsid w:val="008F1FBA"/>
    <w:rsid w:val="008F20C9"/>
    <w:rsid w:val="008F20D3"/>
    <w:rsid w:val="008F22BC"/>
    <w:rsid w:val="008F23A8"/>
    <w:rsid w:val="008F2582"/>
    <w:rsid w:val="008F28AD"/>
    <w:rsid w:val="008F2AB1"/>
    <w:rsid w:val="008F2C21"/>
    <w:rsid w:val="008F2C5D"/>
    <w:rsid w:val="008F2D15"/>
    <w:rsid w:val="008F2FF6"/>
    <w:rsid w:val="008F305E"/>
    <w:rsid w:val="008F3069"/>
    <w:rsid w:val="008F30C2"/>
    <w:rsid w:val="008F3132"/>
    <w:rsid w:val="008F330F"/>
    <w:rsid w:val="008F3386"/>
    <w:rsid w:val="008F38DB"/>
    <w:rsid w:val="008F39B2"/>
    <w:rsid w:val="008F39EB"/>
    <w:rsid w:val="008F3A80"/>
    <w:rsid w:val="008F3CBA"/>
    <w:rsid w:val="008F3CCE"/>
    <w:rsid w:val="008F3D0B"/>
    <w:rsid w:val="008F3D19"/>
    <w:rsid w:val="008F3FA3"/>
    <w:rsid w:val="008F40BD"/>
    <w:rsid w:val="008F41D2"/>
    <w:rsid w:val="008F444F"/>
    <w:rsid w:val="008F4915"/>
    <w:rsid w:val="008F4C78"/>
    <w:rsid w:val="008F4D74"/>
    <w:rsid w:val="008F4E6D"/>
    <w:rsid w:val="008F4ED0"/>
    <w:rsid w:val="008F4F57"/>
    <w:rsid w:val="008F4F95"/>
    <w:rsid w:val="008F4FDB"/>
    <w:rsid w:val="008F509C"/>
    <w:rsid w:val="008F525C"/>
    <w:rsid w:val="008F527A"/>
    <w:rsid w:val="008F53BB"/>
    <w:rsid w:val="008F54C1"/>
    <w:rsid w:val="008F55F7"/>
    <w:rsid w:val="008F5BB2"/>
    <w:rsid w:val="008F5E47"/>
    <w:rsid w:val="008F5EF6"/>
    <w:rsid w:val="008F5F67"/>
    <w:rsid w:val="008F6377"/>
    <w:rsid w:val="008F63CD"/>
    <w:rsid w:val="008F63ED"/>
    <w:rsid w:val="008F6531"/>
    <w:rsid w:val="008F65E2"/>
    <w:rsid w:val="008F6721"/>
    <w:rsid w:val="008F67BB"/>
    <w:rsid w:val="008F684B"/>
    <w:rsid w:val="008F6A4F"/>
    <w:rsid w:val="008F6FDC"/>
    <w:rsid w:val="008F7147"/>
    <w:rsid w:val="008F715D"/>
    <w:rsid w:val="008F738A"/>
    <w:rsid w:val="008F764C"/>
    <w:rsid w:val="008F78B9"/>
    <w:rsid w:val="008F7910"/>
    <w:rsid w:val="008F792B"/>
    <w:rsid w:val="008F7A67"/>
    <w:rsid w:val="008F7C03"/>
    <w:rsid w:val="008F7DE1"/>
    <w:rsid w:val="0090032F"/>
    <w:rsid w:val="00900643"/>
    <w:rsid w:val="009007AF"/>
    <w:rsid w:val="009008C8"/>
    <w:rsid w:val="00900AEE"/>
    <w:rsid w:val="00900D47"/>
    <w:rsid w:val="00900D59"/>
    <w:rsid w:val="00900F7F"/>
    <w:rsid w:val="00901147"/>
    <w:rsid w:val="009011EE"/>
    <w:rsid w:val="009012B3"/>
    <w:rsid w:val="00901358"/>
    <w:rsid w:val="009017FF"/>
    <w:rsid w:val="00901829"/>
    <w:rsid w:val="0090193F"/>
    <w:rsid w:val="00901948"/>
    <w:rsid w:val="009019F2"/>
    <w:rsid w:val="00901A9C"/>
    <w:rsid w:val="00901B25"/>
    <w:rsid w:val="00901BB8"/>
    <w:rsid w:val="00901CE4"/>
    <w:rsid w:val="00901D2F"/>
    <w:rsid w:val="00901DCA"/>
    <w:rsid w:val="00902157"/>
    <w:rsid w:val="00902162"/>
    <w:rsid w:val="00902271"/>
    <w:rsid w:val="009023A2"/>
    <w:rsid w:val="00902540"/>
    <w:rsid w:val="00902598"/>
    <w:rsid w:val="00902885"/>
    <w:rsid w:val="00902B90"/>
    <w:rsid w:val="00902C52"/>
    <w:rsid w:val="00902D32"/>
    <w:rsid w:val="00902D43"/>
    <w:rsid w:val="00902D77"/>
    <w:rsid w:val="00902DDD"/>
    <w:rsid w:val="00902F7E"/>
    <w:rsid w:val="0090301F"/>
    <w:rsid w:val="009030B4"/>
    <w:rsid w:val="0090311F"/>
    <w:rsid w:val="00903370"/>
    <w:rsid w:val="00903453"/>
    <w:rsid w:val="009035AF"/>
    <w:rsid w:val="00903752"/>
    <w:rsid w:val="00903842"/>
    <w:rsid w:val="00903D42"/>
    <w:rsid w:val="00903E10"/>
    <w:rsid w:val="00903F18"/>
    <w:rsid w:val="0090411C"/>
    <w:rsid w:val="00904298"/>
    <w:rsid w:val="0090442D"/>
    <w:rsid w:val="0090452B"/>
    <w:rsid w:val="0090458D"/>
    <w:rsid w:val="009047C1"/>
    <w:rsid w:val="009048F0"/>
    <w:rsid w:val="00904970"/>
    <w:rsid w:val="00904A7C"/>
    <w:rsid w:val="00904BDF"/>
    <w:rsid w:val="00904CDB"/>
    <w:rsid w:val="00904FD7"/>
    <w:rsid w:val="0090551D"/>
    <w:rsid w:val="0090563A"/>
    <w:rsid w:val="009056AF"/>
    <w:rsid w:val="009058D6"/>
    <w:rsid w:val="00905905"/>
    <w:rsid w:val="00905A0B"/>
    <w:rsid w:val="00905B4F"/>
    <w:rsid w:val="00905D40"/>
    <w:rsid w:val="00905D4D"/>
    <w:rsid w:val="00905F47"/>
    <w:rsid w:val="009060BE"/>
    <w:rsid w:val="009061AD"/>
    <w:rsid w:val="00906265"/>
    <w:rsid w:val="00906281"/>
    <w:rsid w:val="0090633F"/>
    <w:rsid w:val="0090634E"/>
    <w:rsid w:val="0090649C"/>
    <w:rsid w:val="009064E3"/>
    <w:rsid w:val="00906642"/>
    <w:rsid w:val="00906A60"/>
    <w:rsid w:val="00906B27"/>
    <w:rsid w:val="00906B61"/>
    <w:rsid w:val="00906C26"/>
    <w:rsid w:val="00906D97"/>
    <w:rsid w:val="00906EEC"/>
    <w:rsid w:val="00906FF0"/>
    <w:rsid w:val="00907006"/>
    <w:rsid w:val="0090721D"/>
    <w:rsid w:val="00907359"/>
    <w:rsid w:val="0090738F"/>
    <w:rsid w:val="009075BD"/>
    <w:rsid w:val="009075E2"/>
    <w:rsid w:val="009075E6"/>
    <w:rsid w:val="009077B3"/>
    <w:rsid w:val="00907812"/>
    <w:rsid w:val="00907820"/>
    <w:rsid w:val="00907945"/>
    <w:rsid w:val="00907BAE"/>
    <w:rsid w:val="00907C57"/>
    <w:rsid w:val="00907C76"/>
    <w:rsid w:val="00907CC4"/>
    <w:rsid w:val="00907FA1"/>
    <w:rsid w:val="00907FC9"/>
    <w:rsid w:val="0091002A"/>
    <w:rsid w:val="009100DA"/>
    <w:rsid w:val="00910156"/>
    <w:rsid w:val="009101A7"/>
    <w:rsid w:val="0091050E"/>
    <w:rsid w:val="009108DE"/>
    <w:rsid w:val="009109DB"/>
    <w:rsid w:val="00910B4C"/>
    <w:rsid w:val="00910DE0"/>
    <w:rsid w:val="00910EE0"/>
    <w:rsid w:val="00910FF9"/>
    <w:rsid w:val="009110AF"/>
    <w:rsid w:val="00911657"/>
    <w:rsid w:val="00911894"/>
    <w:rsid w:val="00911C38"/>
    <w:rsid w:val="00911DFD"/>
    <w:rsid w:val="0091205F"/>
    <w:rsid w:val="00912287"/>
    <w:rsid w:val="00912554"/>
    <w:rsid w:val="00912928"/>
    <w:rsid w:val="0091296F"/>
    <w:rsid w:val="00912BB1"/>
    <w:rsid w:val="00912C00"/>
    <w:rsid w:val="0091376E"/>
    <w:rsid w:val="009137DF"/>
    <w:rsid w:val="009137F5"/>
    <w:rsid w:val="00913D1A"/>
    <w:rsid w:val="009140CC"/>
    <w:rsid w:val="00914220"/>
    <w:rsid w:val="0091438B"/>
    <w:rsid w:val="009149C3"/>
    <w:rsid w:val="00914D20"/>
    <w:rsid w:val="00914DEC"/>
    <w:rsid w:val="00914FB9"/>
    <w:rsid w:val="00914FBF"/>
    <w:rsid w:val="00915050"/>
    <w:rsid w:val="009151BC"/>
    <w:rsid w:val="009152CD"/>
    <w:rsid w:val="0091550D"/>
    <w:rsid w:val="009157B9"/>
    <w:rsid w:val="009157C9"/>
    <w:rsid w:val="009157D3"/>
    <w:rsid w:val="009157E9"/>
    <w:rsid w:val="00915E67"/>
    <w:rsid w:val="00915EC6"/>
    <w:rsid w:val="00915F8E"/>
    <w:rsid w:val="00916580"/>
    <w:rsid w:val="00916D8F"/>
    <w:rsid w:val="00916DEB"/>
    <w:rsid w:val="00916FB5"/>
    <w:rsid w:val="00916FC0"/>
    <w:rsid w:val="00916FDE"/>
    <w:rsid w:val="009171D1"/>
    <w:rsid w:val="00917369"/>
    <w:rsid w:val="0091787E"/>
    <w:rsid w:val="00917BF0"/>
    <w:rsid w:val="00917C06"/>
    <w:rsid w:val="00917EA8"/>
    <w:rsid w:val="00917F23"/>
    <w:rsid w:val="00920234"/>
    <w:rsid w:val="009203AD"/>
    <w:rsid w:val="00920429"/>
    <w:rsid w:val="009204B9"/>
    <w:rsid w:val="00920825"/>
    <w:rsid w:val="00920AA2"/>
    <w:rsid w:val="00920AEC"/>
    <w:rsid w:val="00920B15"/>
    <w:rsid w:val="00920E0B"/>
    <w:rsid w:val="00921022"/>
    <w:rsid w:val="009212B8"/>
    <w:rsid w:val="00921572"/>
    <w:rsid w:val="009217BA"/>
    <w:rsid w:val="00921875"/>
    <w:rsid w:val="009218E1"/>
    <w:rsid w:val="00921B15"/>
    <w:rsid w:val="00921B98"/>
    <w:rsid w:val="00921E59"/>
    <w:rsid w:val="00921F00"/>
    <w:rsid w:val="009221F7"/>
    <w:rsid w:val="00922230"/>
    <w:rsid w:val="00922265"/>
    <w:rsid w:val="009222AF"/>
    <w:rsid w:val="00922304"/>
    <w:rsid w:val="0092244E"/>
    <w:rsid w:val="00922A06"/>
    <w:rsid w:val="00922AA4"/>
    <w:rsid w:val="00922AE1"/>
    <w:rsid w:val="00922B1A"/>
    <w:rsid w:val="00922B69"/>
    <w:rsid w:val="00922CEF"/>
    <w:rsid w:val="00922F3D"/>
    <w:rsid w:val="0092325E"/>
    <w:rsid w:val="0092326F"/>
    <w:rsid w:val="0092331D"/>
    <w:rsid w:val="0092340B"/>
    <w:rsid w:val="009235D9"/>
    <w:rsid w:val="009238A1"/>
    <w:rsid w:val="00923B2D"/>
    <w:rsid w:val="00923DB4"/>
    <w:rsid w:val="00924555"/>
    <w:rsid w:val="0092455D"/>
    <w:rsid w:val="0092465A"/>
    <w:rsid w:val="00924669"/>
    <w:rsid w:val="00924B9A"/>
    <w:rsid w:val="00924BEA"/>
    <w:rsid w:val="00924CF0"/>
    <w:rsid w:val="00924F73"/>
    <w:rsid w:val="009250D4"/>
    <w:rsid w:val="009255E2"/>
    <w:rsid w:val="009255E3"/>
    <w:rsid w:val="009258C5"/>
    <w:rsid w:val="009259FB"/>
    <w:rsid w:val="00925A79"/>
    <w:rsid w:val="00925BA8"/>
    <w:rsid w:val="00925DA3"/>
    <w:rsid w:val="00925DDD"/>
    <w:rsid w:val="00925E12"/>
    <w:rsid w:val="00926031"/>
    <w:rsid w:val="009260EE"/>
    <w:rsid w:val="00926417"/>
    <w:rsid w:val="00926709"/>
    <w:rsid w:val="00926816"/>
    <w:rsid w:val="009268F1"/>
    <w:rsid w:val="00926ABA"/>
    <w:rsid w:val="00926DF9"/>
    <w:rsid w:val="00926F6E"/>
    <w:rsid w:val="0092709F"/>
    <w:rsid w:val="00927254"/>
    <w:rsid w:val="00927374"/>
    <w:rsid w:val="00927815"/>
    <w:rsid w:val="00927A84"/>
    <w:rsid w:val="00927AFE"/>
    <w:rsid w:val="00927B8E"/>
    <w:rsid w:val="00927E2E"/>
    <w:rsid w:val="00927E86"/>
    <w:rsid w:val="00927F79"/>
    <w:rsid w:val="00930154"/>
    <w:rsid w:val="009301DD"/>
    <w:rsid w:val="009305DF"/>
    <w:rsid w:val="00930654"/>
    <w:rsid w:val="00930735"/>
    <w:rsid w:val="0093079A"/>
    <w:rsid w:val="00930957"/>
    <w:rsid w:val="00930E3E"/>
    <w:rsid w:val="00930ECF"/>
    <w:rsid w:val="00930FFD"/>
    <w:rsid w:val="00931028"/>
    <w:rsid w:val="0093121C"/>
    <w:rsid w:val="0093161B"/>
    <w:rsid w:val="0093169C"/>
    <w:rsid w:val="0093170A"/>
    <w:rsid w:val="00931833"/>
    <w:rsid w:val="00931977"/>
    <w:rsid w:val="00931BE3"/>
    <w:rsid w:val="00931CA4"/>
    <w:rsid w:val="00931D2A"/>
    <w:rsid w:val="00931FF1"/>
    <w:rsid w:val="009320C1"/>
    <w:rsid w:val="009321B3"/>
    <w:rsid w:val="00932687"/>
    <w:rsid w:val="00932908"/>
    <w:rsid w:val="00932B98"/>
    <w:rsid w:val="00932C14"/>
    <w:rsid w:val="00932CE7"/>
    <w:rsid w:val="00932D67"/>
    <w:rsid w:val="00932F03"/>
    <w:rsid w:val="00933279"/>
    <w:rsid w:val="009332D6"/>
    <w:rsid w:val="00933450"/>
    <w:rsid w:val="009334AC"/>
    <w:rsid w:val="00933538"/>
    <w:rsid w:val="009336D3"/>
    <w:rsid w:val="00933906"/>
    <w:rsid w:val="00933B35"/>
    <w:rsid w:val="00933B97"/>
    <w:rsid w:val="00933D65"/>
    <w:rsid w:val="00933E42"/>
    <w:rsid w:val="0093414F"/>
    <w:rsid w:val="009343B7"/>
    <w:rsid w:val="0093490C"/>
    <w:rsid w:val="009349FE"/>
    <w:rsid w:val="00934D76"/>
    <w:rsid w:val="00935351"/>
    <w:rsid w:val="00935388"/>
    <w:rsid w:val="009354D1"/>
    <w:rsid w:val="009354D2"/>
    <w:rsid w:val="0093595B"/>
    <w:rsid w:val="00935AC3"/>
    <w:rsid w:val="00935B7B"/>
    <w:rsid w:val="00935F45"/>
    <w:rsid w:val="00935FF7"/>
    <w:rsid w:val="0093648B"/>
    <w:rsid w:val="0093655D"/>
    <w:rsid w:val="0093690A"/>
    <w:rsid w:val="00936A4A"/>
    <w:rsid w:val="00936B43"/>
    <w:rsid w:val="00936C49"/>
    <w:rsid w:val="0093722D"/>
    <w:rsid w:val="009373A7"/>
    <w:rsid w:val="00937445"/>
    <w:rsid w:val="009374B9"/>
    <w:rsid w:val="0093788E"/>
    <w:rsid w:val="00937935"/>
    <w:rsid w:val="009379D0"/>
    <w:rsid w:val="00937A3A"/>
    <w:rsid w:val="00937C27"/>
    <w:rsid w:val="00937D98"/>
    <w:rsid w:val="00937EC2"/>
    <w:rsid w:val="00937F65"/>
    <w:rsid w:val="0094001A"/>
    <w:rsid w:val="009400BB"/>
    <w:rsid w:val="009400D8"/>
    <w:rsid w:val="0094068A"/>
    <w:rsid w:val="00940853"/>
    <w:rsid w:val="00940C37"/>
    <w:rsid w:val="00940D46"/>
    <w:rsid w:val="00940E39"/>
    <w:rsid w:val="00941089"/>
    <w:rsid w:val="009413CF"/>
    <w:rsid w:val="00941AFC"/>
    <w:rsid w:val="00941D73"/>
    <w:rsid w:val="00941EF1"/>
    <w:rsid w:val="0094209A"/>
    <w:rsid w:val="0094218F"/>
    <w:rsid w:val="0094250D"/>
    <w:rsid w:val="00942529"/>
    <w:rsid w:val="00942651"/>
    <w:rsid w:val="0094282E"/>
    <w:rsid w:val="00942A68"/>
    <w:rsid w:val="00942B61"/>
    <w:rsid w:val="00942C37"/>
    <w:rsid w:val="00942D69"/>
    <w:rsid w:val="00942F00"/>
    <w:rsid w:val="0094303C"/>
    <w:rsid w:val="00943139"/>
    <w:rsid w:val="009431A9"/>
    <w:rsid w:val="009431BA"/>
    <w:rsid w:val="00943758"/>
    <w:rsid w:val="0094399F"/>
    <w:rsid w:val="00943F03"/>
    <w:rsid w:val="00943F58"/>
    <w:rsid w:val="00943F64"/>
    <w:rsid w:val="009442EC"/>
    <w:rsid w:val="00944726"/>
    <w:rsid w:val="00944948"/>
    <w:rsid w:val="00944AF2"/>
    <w:rsid w:val="00944C45"/>
    <w:rsid w:val="00944EBB"/>
    <w:rsid w:val="00944F5A"/>
    <w:rsid w:val="00945086"/>
    <w:rsid w:val="009450B9"/>
    <w:rsid w:val="00945188"/>
    <w:rsid w:val="009453AC"/>
    <w:rsid w:val="009453E1"/>
    <w:rsid w:val="009454F3"/>
    <w:rsid w:val="00945533"/>
    <w:rsid w:val="009455A6"/>
    <w:rsid w:val="00945694"/>
    <w:rsid w:val="009458CE"/>
    <w:rsid w:val="009459AF"/>
    <w:rsid w:val="00945A66"/>
    <w:rsid w:val="00945AB1"/>
    <w:rsid w:val="00945BFC"/>
    <w:rsid w:val="00945CAB"/>
    <w:rsid w:val="00945E13"/>
    <w:rsid w:val="009460E1"/>
    <w:rsid w:val="00946380"/>
    <w:rsid w:val="00946429"/>
    <w:rsid w:val="00946522"/>
    <w:rsid w:val="009465D3"/>
    <w:rsid w:val="0094671D"/>
    <w:rsid w:val="00946763"/>
    <w:rsid w:val="009467C2"/>
    <w:rsid w:val="009468CC"/>
    <w:rsid w:val="00946926"/>
    <w:rsid w:val="00946AA0"/>
    <w:rsid w:val="00946B3E"/>
    <w:rsid w:val="00946B40"/>
    <w:rsid w:val="00946DA7"/>
    <w:rsid w:val="00946E18"/>
    <w:rsid w:val="00946EB4"/>
    <w:rsid w:val="0094709D"/>
    <w:rsid w:val="00947123"/>
    <w:rsid w:val="009473E3"/>
    <w:rsid w:val="00947573"/>
    <w:rsid w:val="00947739"/>
    <w:rsid w:val="009478A9"/>
    <w:rsid w:val="00947958"/>
    <w:rsid w:val="00947B6E"/>
    <w:rsid w:val="00947BBD"/>
    <w:rsid w:val="00947E78"/>
    <w:rsid w:val="00950061"/>
    <w:rsid w:val="009502C9"/>
    <w:rsid w:val="00950803"/>
    <w:rsid w:val="0095089A"/>
    <w:rsid w:val="00950A16"/>
    <w:rsid w:val="00950D08"/>
    <w:rsid w:val="00950D46"/>
    <w:rsid w:val="00950D4F"/>
    <w:rsid w:val="00951071"/>
    <w:rsid w:val="0095118A"/>
    <w:rsid w:val="00951217"/>
    <w:rsid w:val="009512B4"/>
    <w:rsid w:val="0095135B"/>
    <w:rsid w:val="00951841"/>
    <w:rsid w:val="00951E30"/>
    <w:rsid w:val="0095219E"/>
    <w:rsid w:val="009522EF"/>
    <w:rsid w:val="0095235F"/>
    <w:rsid w:val="0095269C"/>
    <w:rsid w:val="009528E5"/>
    <w:rsid w:val="00952ABB"/>
    <w:rsid w:val="00952C19"/>
    <w:rsid w:val="00952D78"/>
    <w:rsid w:val="00953024"/>
    <w:rsid w:val="0095324F"/>
    <w:rsid w:val="009532C2"/>
    <w:rsid w:val="009533B7"/>
    <w:rsid w:val="00953478"/>
    <w:rsid w:val="0095369B"/>
    <w:rsid w:val="009539A6"/>
    <w:rsid w:val="00953B77"/>
    <w:rsid w:val="00953E0C"/>
    <w:rsid w:val="00954056"/>
    <w:rsid w:val="009541C4"/>
    <w:rsid w:val="00954596"/>
    <w:rsid w:val="0095464A"/>
    <w:rsid w:val="0095466A"/>
    <w:rsid w:val="00954725"/>
    <w:rsid w:val="00954BAF"/>
    <w:rsid w:val="00954BC9"/>
    <w:rsid w:val="00954D5B"/>
    <w:rsid w:val="0095501A"/>
    <w:rsid w:val="009550C6"/>
    <w:rsid w:val="0095534A"/>
    <w:rsid w:val="0095546A"/>
    <w:rsid w:val="00955534"/>
    <w:rsid w:val="00955599"/>
    <w:rsid w:val="00955862"/>
    <w:rsid w:val="009558D0"/>
    <w:rsid w:val="009559B2"/>
    <w:rsid w:val="00955DE9"/>
    <w:rsid w:val="00955EA5"/>
    <w:rsid w:val="00955F24"/>
    <w:rsid w:val="00955F57"/>
    <w:rsid w:val="00956072"/>
    <w:rsid w:val="009563B6"/>
    <w:rsid w:val="009563CC"/>
    <w:rsid w:val="009564E4"/>
    <w:rsid w:val="0095654F"/>
    <w:rsid w:val="00956932"/>
    <w:rsid w:val="00956AC2"/>
    <w:rsid w:val="00956D1A"/>
    <w:rsid w:val="00956D70"/>
    <w:rsid w:val="00956D85"/>
    <w:rsid w:val="00956E26"/>
    <w:rsid w:val="00956E8A"/>
    <w:rsid w:val="00956FB0"/>
    <w:rsid w:val="009571A4"/>
    <w:rsid w:val="009572A9"/>
    <w:rsid w:val="009573F5"/>
    <w:rsid w:val="0095749F"/>
    <w:rsid w:val="00957783"/>
    <w:rsid w:val="009579DD"/>
    <w:rsid w:val="00957D16"/>
    <w:rsid w:val="009600EE"/>
    <w:rsid w:val="009603AC"/>
    <w:rsid w:val="00960866"/>
    <w:rsid w:val="00960998"/>
    <w:rsid w:val="00960B39"/>
    <w:rsid w:val="00960B6E"/>
    <w:rsid w:val="00960C09"/>
    <w:rsid w:val="00960D0B"/>
    <w:rsid w:val="00960DC6"/>
    <w:rsid w:val="00960EF4"/>
    <w:rsid w:val="00961136"/>
    <w:rsid w:val="0096119B"/>
    <w:rsid w:val="009612D1"/>
    <w:rsid w:val="0096152D"/>
    <w:rsid w:val="009615A3"/>
    <w:rsid w:val="0096161B"/>
    <w:rsid w:val="00961808"/>
    <w:rsid w:val="00961BF3"/>
    <w:rsid w:val="00961D1E"/>
    <w:rsid w:val="00961DD5"/>
    <w:rsid w:val="00962369"/>
    <w:rsid w:val="0096273F"/>
    <w:rsid w:val="00962857"/>
    <w:rsid w:val="00962B45"/>
    <w:rsid w:val="00962B62"/>
    <w:rsid w:val="00962BC0"/>
    <w:rsid w:val="00962C4E"/>
    <w:rsid w:val="00962C62"/>
    <w:rsid w:val="00962D96"/>
    <w:rsid w:val="00962E6D"/>
    <w:rsid w:val="0096314A"/>
    <w:rsid w:val="00963747"/>
    <w:rsid w:val="00963909"/>
    <w:rsid w:val="00963965"/>
    <w:rsid w:val="009639ED"/>
    <w:rsid w:val="00963A87"/>
    <w:rsid w:val="00963B42"/>
    <w:rsid w:val="00963D5B"/>
    <w:rsid w:val="00963E41"/>
    <w:rsid w:val="00963E63"/>
    <w:rsid w:val="00963EF1"/>
    <w:rsid w:val="00963FAD"/>
    <w:rsid w:val="00963FB3"/>
    <w:rsid w:val="00963FDB"/>
    <w:rsid w:val="009640C4"/>
    <w:rsid w:val="0096452F"/>
    <w:rsid w:val="00964584"/>
    <w:rsid w:val="00964661"/>
    <w:rsid w:val="0096466B"/>
    <w:rsid w:val="009646BA"/>
    <w:rsid w:val="00964AD1"/>
    <w:rsid w:val="00964AFC"/>
    <w:rsid w:val="00964C05"/>
    <w:rsid w:val="00964C4B"/>
    <w:rsid w:val="00964C5B"/>
    <w:rsid w:val="00964C79"/>
    <w:rsid w:val="00964D32"/>
    <w:rsid w:val="00964D35"/>
    <w:rsid w:val="00964ECF"/>
    <w:rsid w:val="009651C3"/>
    <w:rsid w:val="009651F0"/>
    <w:rsid w:val="00965249"/>
    <w:rsid w:val="00965325"/>
    <w:rsid w:val="009654AB"/>
    <w:rsid w:val="00965551"/>
    <w:rsid w:val="0096569B"/>
    <w:rsid w:val="00965933"/>
    <w:rsid w:val="00965A49"/>
    <w:rsid w:val="00965A5C"/>
    <w:rsid w:val="00965BF9"/>
    <w:rsid w:val="00965FFA"/>
    <w:rsid w:val="009660AA"/>
    <w:rsid w:val="00966290"/>
    <w:rsid w:val="0096629F"/>
    <w:rsid w:val="009663AC"/>
    <w:rsid w:val="00966648"/>
    <w:rsid w:val="009666EE"/>
    <w:rsid w:val="009667D5"/>
    <w:rsid w:val="009668A4"/>
    <w:rsid w:val="00966ABC"/>
    <w:rsid w:val="00966B9B"/>
    <w:rsid w:val="00966F46"/>
    <w:rsid w:val="0096722E"/>
    <w:rsid w:val="00967294"/>
    <w:rsid w:val="009673FB"/>
    <w:rsid w:val="009674DC"/>
    <w:rsid w:val="00967703"/>
    <w:rsid w:val="009677A0"/>
    <w:rsid w:val="0096795F"/>
    <w:rsid w:val="0096798F"/>
    <w:rsid w:val="00967B21"/>
    <w:rsid w:val="00967DD9"/>
    <w:rsid w:val="00967E56"/>
    <w:rsid w:val="00967F65"/>
    <w:rsid w:val="0097012A"/>
    <w:rsid w:val="00970579"/>
    <w:rsid w:val="009705C2"/>
    <w:rsid w:val="009705CF"/>
    <w:rsid w:val="009708AB"/>
    <w:rsid w:val="009708C4"/>
    <w:rsid w:val="00970933"/>
    <w:rsid w:val="00970AA5"/>
    <w:rsid w:val="00970C8A"/>
    <w:rsid w:val="00970CBB"/>
    <w:rsid w:val="00970FB5"/>
    <w:rsid w:val="0097102F"/>
    <w:rsid w:val="009710AF"/>
    <w:rsid w:val="00971131"/>
    <w:rsid w:val="00971159"/>
    <w:rsid w:val="009714A1"/>
    <w:rsid w:val="009714EC"/>
    <w:rsid w:val="0097158D"/>
    <w:rsid w:val="00971745"/>
    <w:rsid w:val="009717DB"/>
    <w:rsid w:val="009719DD"/>
    <w:rsid w:val="00971B92"/>
    <w:rsid w:val="00971CFD"/>
    <w:rsid w:val="00971E03"/>
    <w:rsid w:val="00971E18"/>
    <w:rsid w:val="0097226E"/>
    <w:rsid w:val="009722B8"/>
    <w:rsid w:val="009723CB"/>
    <w:rsid w:val="0097243B"/>
    <w:rsid w:val="00972521"/>
    <w:rsid w:val="009727D6"/>
    <w:rsid w:val="00972841"/>
    <w:rsid w:val="00972B6A"/>
    <w:rsid w:val="00972BF6"/>
    <w:rsid w:val="00972C44"/>
    <w:rsid w:val="00972DD8"/>
    <w:rsid w:val="0097301B"/>
    <w:rsid w:val="00973316"/>
    <w:rsid w:val="00973619"/>
    <w:rsid w:val="009736D1"/>
    <w:rsid w:val="009738D6"/>
    <w:rsid w:val="009739AE"/>
    <w:rsid w:val="00973BCE"/>
    <w:rsid w:val="00974082"/>
    <w:rsid w:val="009740F5"/>
    <w:rsid w:val="0097410F"/>
    <w:rsid w:val="00974186"/>
    <w:rsid w:val="00974425"/>
    <w:rsid w:val="0097446D"/>
    <w:rsid w:val="00974886"/>
    <w:rsid w:val="00974A46"/>
    <w:rsid w:val="00974AE1"/>
    <w:rsid w:val="00974B07"/>
    <w:rsid w:val="00974B58"/>
    <w:rsid w:val="00974C96"/>
    <w:rsid w:val="00974D1E"/>
    <w:rsid w:val="00974E28"/>
    <w:rsid w:val="00974E5A"/>
    <w:rsid w:val="00974FF4"/>
    <w:rsid w:val="00974FF7"/>
    <w:rsid w:val="009752CA"/>
    <w:rsid w:val="009753C4"/>
    <w:rsid w:val="00975494"/>
    <w:rsid w:val="009755F5"/>
    <w:rsid w:val="0097562A"/>
    <w:rsid w:val="00975878"/>
    <w:rsid w:val="0097590E"/>
    <w:rsid w:val="00975984"/>
    <w:rsid w:val="009759E8"/>
    <w:rsid w:val="009761B0"/>
    <w:rsid w:val="009761FD"/>
    <w:rsid w:val="00976369"/>
    <w:rsid w:val="0097646C"/>
    <w:rsid w:val="00976565"/>
    <w:rsid w:val="009766EF"/>
    <w:rsid w:val="009768D3"/>
    <w:rsid w:val="009769BC"/>
    <w:rsid w:val="00976ABC"/>
    <w:rsid w:val="00976C1A"/>
    <w:rsid w:val="00976C7B"/>
    <w:rsid w:val="00976D7C"/>
    <w:rsid w:val="00976DBF"/>
    <w:rsid w:val="00976DE7"/>
    <w:rsid w:val="0097719E"/>
    <w:rsid w:val="009771C1"/>
    <w:rsid w:val="009771F2"/>
    <w:rsid w:val="00977215"/>
    <w:rsid w:val="009773F0"/>
    <w:rsid w:val="00977407"/>
    <w:rsid w:val="00977417"/>
    <w:rsid w:val="0097762F"/>
    <w:rsid w:val="00977783"/>
    <w:rsid w:val="00977876"/>
    <w:rsid w:val="00977927"/>
    <w:rsid w:val="00977ACD"/>
    <w:rsid w:val="00977B51"/>
    <w:rsid w:val="00977DB7"/>
    <w:rsid w:val="00977DBB"/>
    <w:rsid w:val="00977ED5"/>
    <w:rsid w:val="00977EFA"/>
    <w:rsid w:val="00977F27"/>
    <w:rsid w:val="00977F2D"/>
    <w:rsid w:val="00977FA1"/>
    <w:rsid w:val="009801BA"/>
    <w:rsid w:val="00980392"/>
    <w:rsid w:val="009803A8"/>
    <w:rsid w:val="00980436"/>
    <w:rsid w:val="00980505"/>
    <w:rsid w:val="00980860"/>
    <w:rsid w:val="00980901"/>
    <w:rsid w:val="00980D7C"/>
    <w:rsid w:val="00980F49"/>
    <w:rsid w:val="00981247"/>
    <w:rsid w:val="00981272"/>
    <w:rsid w:val="0098150F"/>
    <w:rsid w:val="00981541"/>
    <w:rsid w:val="00981560"/>
    <w:rsid w:val="009816EE"/>
    <w:rsid w:val="0098177C"/>
    <w:rsid w:val="0098180D"/>
    <w:rsid w:val="00981967"/>
    <w:rsid w:val="00981DAE"/>
    <w:rsid w:val="00982152"/>
    <w:rsid w:val="00982247"/>
    <w:rsid w:val="009822B7"/>
    <w:rsid w:val="00982499"/>
    <w:rsid w:val="009824F7"/>
    <w:rsid w:val="009825F5"/>
    <w:rsid w:val="0098266B"/>
    <w:rsid w:val="009826A8"/>
    <w:rsid w:val="00982B56"/>
    <w:rsid w:val="00982C40"/>
    <w:rsid w:val="00982D16"/>
    <w:rsid w:val="00982EC6"/>
    <w:rsid w:val="0098363F"/>
    <w:rsid w:val="0098382C"/>
    <w:rsid w:val="009839DD"/>
    <w:rsid w:val="00983CF9"/>
    <w:rsid w:val="00983D18"/>
    <w:rsid w:val="009841B0"/>
    <w:rsid w:val="009843A0"/>
    <w:rsid w:val="009846F9"/>
    <w:rsid w:val="00984743"/>
    <w:rsid w:val="009847EC"/>
    <w:rsid w:val="0098497A"/>
    <w:rsid w:val="00984B50"/>
    <w:rsid w:val="00984B55"/>
    <w:rsid w:val="00984E67"/>
    <w:rsid w:val="00984FC4"/>
    <w:rsid w:val="00985238"/>
    <w:rsid w:val="009852EE"/>
    <w:rsid w:val="0098532E"/>
    <w:rsid w:val="009853A9"/>
    <w:rsid w:val="009853F8"/>
    <w:rsid w:val="0098545E"/>
    <w:rsid w:val="009856C2"/>
    <w:rsid w:val="0098578C"/>
    <w:rsid w:val="009858D8"/>
    <w:rsid w:val="00985C97"/>
    <w:rsid w:val="00985F8A"/>
    <w:rsid w:val="0098610C"/>
    <w:rsid w:val="00986132"/>
    <w:rsid w:val="0098622B"/>
    <w:rsid w:val="00986373"/>
    <w:rsid w:val="00986471"/>
    <w:rsid w:val="00986600"/>
    <w:rsid w:val="0098662C"/>
    <w:rsid w:val="0098678D"/>
    <w:rsid w:val="0098680A"/>
    <w:rsid w:val="00986BB1"/>
    <w:rsid w:val="00986C9B"/>
    <w:rsid w:val="00986D95"/>
    <w:rsid w:val="00986EB2"/>
    <w:rsid w:val="00987067"/>
    <w:rsid w:val="00987273"/>
    <w:rsid w:val="0098730E"/>
    <w:rsid w:val="00987552"/>
    <w:rsid w:val="00987583"/>
    <w:rsid w:val="009878C9"/>
    <w:rsid w:val="00987986"/>
    <w:rsid w:val="00987A3E"/>
    <w:rsid w:val="00987BC4"/>
    <w:rsid w:val="00987C4F"/>
    <w:rsid w:val="00987DF2"/>
    <w:rsid w:val="00990398"/>
    <w:rsid w:val="0099041A"/>
    <w:rsid w:val="009904BA"/>
    <w:rsid w:val="00990513"/>
    <w:rsid w:val="0099054F"/>
    <w:rsid w:val="009907B9"/>
    <w:rsid w:val="009908CE"/>
    <w:rsid w:val="00990BE3"/>
    <w:rsid w:val="00990C2D"/>
    <w:rsid w:val="00990DE5"/>
    <w:rsid w:val="00990E60"/>
    <w:rsid w:val="00990ED2"/>
    <w:rsid w:val="00990F82"/>
    <w:rsid w:val="00991181"/>
    <w:rsid w:val="009911F4"/>
    <w:rsid w:val="009913F1"/>
    <w:rsid w:val="00991563"/>
    <w:rsid w:val="00991644"/>
    <w:rsid w:val="009916C2"/>
    <w:rsid w:val="009916E4"/>
    <w:rsid w:val="0099186D"/>
    <w:rsid w:val="0099188A"/>
    <w:rsid w:val="00991BB6"/>
    <w:rsid w:val="00991D2E"/>
    <w:rsid w:val="00991E15"/>
    <w:rsid w:val="009921D4"/>
    <w:rsid w:val="009923A0"/>
    <w:rsid w:val="009928D1"/>
    <w:rsid w:val="009929A4"/>
    <w:rsid w:val="009929E1"/>
    <w:rsid w:val="00992B3B"/>
    <w:rsid w:val="00992CE6"/>
    <w:rsid w:val="0099303C"/>
    <w:rsid w:val="009930B1"/>
    <w:rsid w:val="009931D4"/>
    <w:rsid w:val="00993296"/>
    <w:rsid w:val="00993406"/>
    <w:rsid w:val="00993AE8"/>
    <w:rsid w:val="00993D15"/>
    <w:rsid w:val="00994180"/>
    <w:rsid w:val="00994327"/>
    <w:rsid w:val="009943B6"/>
    <w:rsid w:val="0099448E"/>
    <w:rsid w:val="00994585"/>
    <w:rsid w:val="009945D2"/>
    <w:rsid w:val="009946BA"/>
    <w:rsid w:val="00994B76"/>
    <w:rsid w:val="00994BAF"/>
    <w:rsid w:val="00994CDE"/>
    <w:rsid w:val="00994E94"/>
    <w:rsid w:val="00995245"/>
    <w:rsid w:val="00995415"/>
    <w:rsid w:val="009955B6"/>
    <w:rsid w:val="0099564C"/>
    <w:rsid w:val="009956EF"/>
    <w:rsid w:val="0099574C"/>
    <w:rsid w:val="0099582C"/>
    <w:rsid w:val="009959E5"/>
    <w:rsid w:val="00995E6A"/>
    <w:rsid w:val="00996013"/>
    <w:rsid w:val="009961BD"/>
    <w:rsid w:val="00996343"/>
    <w:rsid w:val="009965E3"/>
    <w:rsid w:val="0099674C"/>
    <w:rsid w:val="0099688E"/>
    <w:rsid w:val="0099689C"/>
    <w:rsid w:val="009968A7"/>
    <w:rsid w:val="00996A1C"/>
    <w:rsid w:val="00996A21"/>
    <w:rsid w:val="00996A49"/>
    <w:rsid w:val="00996DC8"/>
    <w:rsid w:val="00996E08"/>
    <w:rsid w:val="00996E31"/>
    <w:rsid w:val="00996F94"/>
    <w:rsid w:val="00996FC2"/>
    <w:rsid w:val="00997050"/>
    <w:rsid w:val="00997181"/>
    <w:rsid w:val="0099721D"/>
    <w:rsid w:val="0099741B"/>
    <w:rsid w:val="0099759D"/>
    <w:rsid w:val="00997AF4"/>
    <w:rsid w:val="00997BCC"/>
    <w:rsid w:val="00997C25"/>
    <w:rsid w:val="00997C3E"/>
    <w:rsid w:val="00997C76"/>
    <w:rsid w:val="00997CCA"/>
    <w:rsid w:val="009A003C"/>
    <w:rsid w:val="009A0098"/>
    <w:rsid w:val="009A014D"/>
    <w:rsid w:val="009A0214"/>
    <w:rsid w:val="009A0679"/>
    <w:rsid w:val="009A075B"/>
    <w:rsid w:val="009A07BE"/>
    <w:rsid w:val="009A0A06"/>
    <w:rsid w:val="009A0B02"/>
    <w:rsid w:val="009A0B2F"/>
    <w:rsid w:val="009A0CCC"/>
    <w:rsid w:val="009A1051"/>
    <w:rsid w:val="009A108B"/>
    <w:rsid w:val="009A10D4"/>
    <w:rsid w:val="009A10E9"/>
    <w:rsid w:val="009A15CC"/>
    <w:rsid w:val="009A163A"/>
    <w:rsid w:val="009A173B"/>
    <w:rsid w:val="009A1958"/>
    <w:rsid w:val="009A1A49"/>
    <w:rsid w:val="009A1A9C"/>
    <w:rsid w:val="009A1D1A"/>
    <w:rsid w:val="009A1DAE"/>
    <w:rsid w:val="009A1F80"/>
    <w:rsid w:val="009A2036"/>
    <w:rsid w:val="009A2229"/>
    <w:rsid w:val="009A259B"/>
    <w:rsid w:val="009A287B"/>
    <w:rsid w:val="009A29F5"/>
    <w:rsid w:val="009A2A31"/>
    <w:rsid w:val="009A2A8C"/>
    <w:rsid w:val="009A2E51"/>
    <w:rsid w:val="009A31C6"/>
    <w:rsid w:val="009A35EF"/>
    <w:rsid w:val="009A36FE"/>
    <w:rsid w:val="009A378C"/>
    <w:rsid w:val="009A39EA"/>
    <w:rsid w:val="009A39F6"/>
    <w:rsid w:val="009A3A8B"/>
    <w:rsid w:val="009A3E8E"/>
    <w:rsid w:val="009A3EF7"/>
    <w:rsid w:val="009A4146"/>
    <w:rsid w:val="009A4435"/>
    <w:rsid w:val="009A4756"/>
    <w:rsid w:val="009A4B26"/>
    <w:rsid w:val="009A4FCF"/>
    <w:rsid w:val="009A4FD7"/>
    <w:rsid w:val="009A52B1"/>
    <w:rsid w:val="009A5311"/>
    <w:rsid w:val="009A5351"/>
    <w:rsid w:val="009A53D4"/>
    <w:rsid w:val="009A5434"/>
    <w:rsid w:val="009A5481"/>
    <w:rsid w:val="009A5AD0"/>
    <w:rsid w:val="009A5B87"/>
    <w:rsid w:val="009A5CA4"/>
    <w:rsid w:val="009A5D96"/>
    <w:rsid w:val="009A5ECD"/>
    <w:rsid w:val="009A6275"/>
    <w:rsid w:val="009A646E"/>
    <w:rsid w:val="009A652D"/>
    <w:rsid w:val="009A6553"/>
    <w:rsid w:val="009A6729"/>
    <w:rsid w:val="009A68C1"/>
    <w:rsid w:val="009A6968"/>
    <w:rsid w:val="009A6AAD"/>
    <w:rsid w:val="009A6B84"/>
    <w:rsid w:val="009A6BA8"/>
    <w:rsid w:val="009A6C56"/>
    <w:rsid w:val="009A6C59"/>
    <w:rsid w:val="009A6D0D"/>
    <w:rsid w:val="009A6D13"/>
    <w:rsid w:val="009A6E8E"/>
    <w:rsid w:val="009A6EB0"/>
    <w:rsid w:val="009A6F9A"/>
    <w:rsid w:val="009A70A2"/>
    <w:rsid w:val="009A7391"/>
    <w:rsid w:val="009A7A12"/>
    <w:rsid w:val="009A7A4D"/>
    <w:rsid w:val="009A7DBD"/>
    <w:rsid w:val="009A7F01"/>
    <w:rsid w:val="009B00BD"/>
    <w:rsid w:val="009B00C1"/>
    <w:rsid w:val="009B02A0"/>
    <w:rsid w:val="009B0390"/>
    <w:rsid w:val="009B045D"/>
    <w:rsid w:val="009B04A6"/>
    <w:rsid w:val="009B0699"/>
    <w:rsid w:val="009B0A2D"/>
    <w:rsid w:val="009B0C3F"/>
    <w:rsid w:val="009B0C62"/>
    <w:rsid w:val="009B0D07"/>
    <w:rsid w:val="009B0EF0"/>
    <w:rsid w:val="009B0FCF"/>
    <w:rsid w:val="009B0FE6"/>
    <w:rsid w:val="009B1035"/>
    <w:rsid w:val="009B11CF"/>
    <w:rsid w:val="009B129D"/>
    <w:rsid w:val="009B13C7"/>
    <w:rsid w:val="009B1438"/>
    <w:rsid w:val="009B163F"/>
    <w:rsid w:val="009B17F4"/>
    <w:rsid w:val="009B1866"/>
    <w:rsid w:val="009B1B25"/>
    <w:rsid w:val="009B1B80"/>
    <w:rsid w:val="009B202C"/>
    <w:rsid w:val="009B2310"/>
    <w:rsid w:val="009B238A"/>
    <w:rsid w:val="009B243C"/>
    <w:rsid w:val="009B24C9"/>
    <w:rsid w:val="009B24E6"/>
    <w:rsid w:val="009B2715"/>
    <w:rsid w:val="009B27CE"/>
    <w:rsid w:val="009B28F2"/>
    <w:rsid w:val="009B2BDD"/>
    <w:rsid w:val="009B2C9D"/>
    <w:rsid w:val="009B2F8C"/>
    <w:rsid w:val="009B2FEE"/>
    <w:rsid w:val="009B317B"/>
    <w:rsid w:val="009B341E"/>
    <w:rsid w:val="009B3646"/>
    <w:rsid w:val="009B36EB"/>
    <w:rsid w:val="009B3ECD"/>
    <w:rsid w:val="009B43A4"/>
    <w:rsid w:val="009B43ED"/>
    <w:rsid w:val="009B4477"/>
    <w:rsid w:val="009B4560"/>
    <w:rsid w:val="009B46FF"/>
    <w:rsid w:val="009B488C"/>
    <w:rsid w:val="009B4CC4"/>
    <w:rsid w:val="009B4D3E"/>
    <w:rsid w:val="009B4E2C"/>
    <w:rsid w:val="009B4F07"/>
    <w:rsid w:val="009B50D0"/>
    <w:rsid w:val="009B5281"/>
    <w:rsid w:val="009B53AD"/>
    <w:rsid w:val="009B556C"/>
    <w:rsid w:val="009B5576"/>
    <w:rsid w:val="009B562C"/>
    <w:rsid w:val="009B5669"/>
    <w:rsid w:val="009B5711"/>
    <w:rsid w:val="009B57DA"/>
    <w:rsid w:val="009B5887"/>
    <w:rsid w:val="009B5926"/>
    <w:rsid w:val="009B5D1C"/>
    <w:rsid w:val="009B5F08"/>
    <w:rsid w:val="009B605E"/>
    <w:rsid w:val="009B60D4"/>
    <w:rsid w:val="009B6123"/>
    <w:rsid w:val="009B6217"/>
    <w:rsid w:val="009B64E4"/>
    <w:rsid w:val="009B65D7"/>
    <w:rsid w:val="009B671B"/>
    <w:rsid w:val="009B69D9"/>
    <w:rsid w:val="009B6AB4"/>
    <w:rsid w:val="009B6AEB"/>
    <w:rsid w:val="009B6D8B"/>
    <w:rsid w:val="009B6E06"/>
    <w:rsid w:val="009B6E84"/>
    <w:rsid w:val="009B71A2"/>
    <w:rsid w:val="009B7344"/>
    <w:rsid w:val="009B73BE"/>
    <w:rsid w:val="009B754E"/>
    <w:rsid w:val="009B779F"/>
    <w:rsid w:val="009B7D21"/>
    <w:rsid w:val="009B7FFA"/>
    <w:rsid w:val="009C01D3"/>
    <w:rsid w:val="009C0338"/>
    <w:rsid w:val="009C04A3"/>
    <w:rsid w:val="009C0504"/>
    <w:rsid w:val="009C06B3"/>
    <w:rsid w:val="009C0873"/>
    <w:rsid w:val="009C091A"/>
    <w:rsid w:val="009C0929"/>
    <w:rsid w:val="009C0AD7"/>
    <w:rsid w:val="009C0B9E"/>
    <w:rsid w:val="009C0C0E"/>
    <w:rsid w:val="009C0D1A"/>
    <w:rsid w:val="009C0E56"/>
    <w:rsid w:val="009C0EC4"/>
    <w:rsid w:val="009C1062"/>
    <w:rsid w:val="009C1104"/>
    <w:rsid w:val="009C127D"/>
    <w:rsid w:val="009C166E"/>
    <w:rsid w:val="009C1A8A"/>
    <w:rsid w:val="009C1B24"/>
    <w:rsid w:val="009C1BAF"/>
    <w:rsid w:val="009C1FE1"/>
    <w:rsid w:val="009C2068"/>
    <w:rsid w:val="009C20B7"/>
    <w:rsid w:val="009C222A"/>
    <w:rsid w:val="009C25EB"/>
    <w:rsid w:val="009C26C3"/>
    <w:rsid w:val="009C2855"/>
    <w:rsid w:val="009C28D9"/>
    <w:rsid w:val="009C292A"/>
    <w:rsid w:val="009C2AA4"/>
    <w:rsid w:val="009C2B61"/>
    <w:rsid w:val="009C2B91"/>
    <w:rsid w:val="009C2B98"/>
    <w:rsid w:val="009C2BAF"/>
    <w:rsid w:val="009C2CD0"/>
    <w:rsid w:val="009C2D0D"/>
    <w:rsid w:val="009C2D48"/>
    <w:rsid w:val="009C2D7A"/>
    <w:rsid w:val="009C3004"/>
    <w:rsid w:val="009C318B"/>
    <w:rsid w:val="009C327F"/>
    <w:rsid w:val="009C3531"/>
    <w:rsid w:val="009C376C"/>
    <w:rsid w:val="009C379C"/>
    <w:rsid w:val="009C38AF"/>
    <w:rsid w:val="009C38E8"/>
    <w:rsid w:val="009C3AD9"/>
    <w:rsid w:val="009C3E1D"/>
    <w:rsid w:val="009C3E43"/>
    <w:rsid w:val="009C3FFE"/>
    <w:rsid w:val="009C4319"/>
    <w:rsid w:val="009C45B1"/>
    <w:rsid w:val="009C464E"/>
    <w:rsid w:val="009C46DA"/>
    <w:rsid w:val="009C4820"/>
    <w:rsid w:val="009C49AC"/>
    <w:rsid w:val="009C4A4F"/>
    <w:rsid w:val="009C4B30"/>
    <w:rsid w:val="009C4D11"/>
    <w:rsid w:val="009C5428"/>
    <w:rsid w:val="009C5444"/>
    <w:rsid w:val="009C5546"/>
    <w:rsid w:val="009C5640"/>
    <w:rsid w:val="009C5B61"/>
    <w:rsid w:val="009C5BBE"/>
    <w:rsid w:val="009C5C48"/>
    <w:rsid w:val="009C5D08"/>
    <w:rsid w:val="009C5D86"/>
    <w:rsid w:val="009C5DB8"/>
    <w:rsid w:val="009C5E49"/>
    <w:rsid w:val="009C5EBA"/>
    <w:rsid w:val="009C5F32"/>
    <w:rsid w:val="009C5FF8"/>
    <w:rsid w:val="009C61D1"/>
    <w:rsid w:val="009C62EB"/>
    <w:rsid w:val="009C653C"/>
    <w:rsid w:val="009C66FB"/>
    <w:rsid w:val="009C69CD"/>
    <w:rsid w:val="009C7089"/>
    <w:rsid w:val="009C727F"/>
    <w:rsid w:val="009C73A2"/>
    <w:rsid w:val="009C749B"/>
    <w:rsid w:val="009C74CB"/>
    <w:rsid w:val="009C7609"/>
    <w:rsid w:val="009C7654"/>
    <w:rsid w:val="009C7A46"/>
    <w:rsid w:val="009C7D63"/>
    <w:rsid w:val="009C7DF6"/>
    <w:rsid w:val="009D0002"/>
    <w:rsid w:val="009D0511"/>
    <w:rsid w:val="009D063F"/>
    <w:rsid w:val="009D08F0"/>
    <w:rsid w:val="009D0C5B"/>
    <w:rsid w:val="009D0C83"/>
    <w:rsid w:val="009D0FB6"/>
    <w:rsid w:val="009D0FBD"/>
    <w:rsid w:val="009D12A3"/>
    <w:rsid w:val="009D1569"/>
    <w:rsid w:val="009D17B3"/>
    <w:rsid w:val="009D17BB"/>
    <w:rsid w:val="009D1D32"/>
    <w:rsid w:val="009D1DF4"/>
    <w:rsid w:val="009D23E6"/>
    <w:rsid w:val="009D24EF"/>
    <w:rsid w:val="009D2501"/>
    <w:rsid w:val="009D25C0"/>
    <w:rsid w:val="009D25D5"/>
    <w:rsid w:val="009D269C"/>
    <w:rsid w:val="009D2C3A"/>
    <w:rsid w:val="009D2D26"/>
    <w:rsid w:val="009D2E96"/>
    <w:rsid w:val="009D31C6"/>
    <w:rsid w:val="009D326F"/>
    <w:rsid w:val="009D329C"/>
    <w:rsid w:val="009D331F"/>
    <w:rsid w:val="009D3394"/>
    <w:rsid w:val="009D3448"/>
    <w:rsid w:val="009D3533"/>
    <w:rsid w:val="009D3536"/>
    <w:rsid w:val="009D373A"/>
    <w:rsid w:val="009D37B4"/>
    <w:rsid w:val="009D3831"/>
    <w:rsid w:val="009D38B9"/>
    <w:rsid w:val="009D3ABF"/>
    <w:rsid w:val="009D3BCB"/>
    <w:rsid w:val="009D3C19"/>
    <w:rsid w:val="009D3D57"/>
    <w:rsid w:val="009D3DB9"/>
    <w:rsid w:val="009D4534"/>
    <w:rsid w:val="009D46A5"/>
    <w:rsid w:val="009D4A17"/>
    <w:rsid w:val="009D54A8"/>
    <w:rsid w:val="009D55AF"/>
    <w:rsid w:val="009D568A"/>
    <w:rsid w:val="009D59D4"/>
    <w:rsid w:val="009D5B38"/>
    <w:rsid w:val="009D5BBF"/>
    <w:rsid w:val="009D5CEB"/>
    <w:rsid w:val="009D6325"/>
    <w:rsid w:val="009D637C"/>
    <w:rsid w:val="009D6469"/>
    <w:rsid w:val="009D650B"/>
    <w:rsid w:val="009D658A"/>
    <w:rsid w:val="009D65D8"/>
    <w:rsid w:val="009D663E"/>
    <w:rsid w:val="009D6683"/>
    <w:rsid w:val="009D689D"/>
    <w:rsid w:val="009D69A0"/>
    <w:rsid w:val="009D69B8"/>
    <w:rsid w:val="009D6AA2"/>
    <w:rsid w:val="009D6C14"/>
    <w:rsid w:val="009D6CCD"/>
    <w:rsid w:val="009D6D3B"/>
    <w:rsid w:val="009D6DE4"/>
    <w:rsid w:val="009D710C"/>
    <w:rsid w:val="009D7216"/>
    <w:rsid w:val="009D7401"/>
    <w:rsid w:val="009D747F"/>
    <w:rsid w:val="009D7493"/>
    <w:rsid w:val="009D757E"/>
    <w:rsid w:val="009D7792"/>
    <w:rsid w:val="009D7796"/>
    <w:rsid w:val="009D7D12"/>
    <w:rsid w:val="009D7E20"/>
    <w:rsid w:val="009D7E8C"/>
    <w:rsid w:val="009D7FC1"/>
    <w:rsid w:val="009E00F0"/>
    <w:rsid w:val="009E03B0"/>
    <w:rsid w:val="009E0424"/>
    <w:rsid w:val="009E0440"/>
    <w:rsid w:val="009E0520"/>
    <w:rsid w:val="009E0903"/>
    <w:rsid w:val="009E0AB2"/>
    <w:rsid w:val="009E0AE6"/>
    <w:rsid w:val="009E0BA5"/>
    <w:rsid w:val="009E0C05"/>
    <w:rsid w:val="009E0C98"/>
    <w:rsid w:val="009E0F15"/>
    <w:rsid w:val="009E0F72"/>
    <w:rsid w:val="009E161C"/>
    <w:rsid w:val="009E1805"/>
    <w:rsid w:val="009E1A91"/>
    <w:rsid w:val="009E1C06"/>
    <w:rsid w:val="009E1C96"/>
    <w:rsid w:val="009E1D82"/>
    <w:rsid w:val="009E1D86"/>
    <w:rsid w:val="009E1DA3"/>
    <w:rsid w:val="009E20CB"/>
    <w:rsid w:val="009E2225"/>
    <w:rsid w:val="009E22F9"/>
    <w:rsid w:val="009E23C0"/>
    <w:rsid w:val="009E24EA"/>
    <w:rsid w:val="009E285E"/>
    <w:rsid w:val="009E2A0E"/>
    <w:rsid w:val="009E2ADB"/>
    <w:rsid w:val="009E2B2A"/>
    <w:rsid w:val="009E2BA4"/>
    <w:rsid w:val="009E2BB8"/>
    <w:rsid w:val="009E2D67"/>
    <w:rsid w:val="009E2F53"/>
    <w:rsid w:val="009E3058"/>
    <w:rsid w:val="009E30FB"/>
    <w:rsid w:val="009E32FB"/>
    <w:rsid w:val="009E348C"/>
    <w:rsid w:val="009E34FE"/>
    <w:rsid w:val="009E3A10"/>
    <w:rsid w:val="009E3C59"/>
    <w:rsid w:val="009E44EC"/>
    <w:rsid w:val="009E458F"/>
    <w:rsid w:val="009E46AA"/>
    <w:rsid w:val="009E487A"/>
    <w:rsid w:val="009E48BE"/>
    <w:rsid w:val="009E498A"/>
    <w:rsid w:val="009E499B"/>
    <w:rsid w:val="009E49BD"/>
    <w:rsid w:val="009E4BE3"/>
    <w:rsid w:val="009E4C44"/>
    <w:rsid w:val="009E4CAD"/>
    <w:rsid w:val="009E4ED6"/>
    <w:rsid w:val="009E53C1"/>
    <w:rsid w:val="009E53DC"/>
    <w:rsid w:val="009E549C"/>
    <w:rsid w:val="009E54C3"/>
    <w:rsid w:val="009E5707"/>
    <w:rsid w:val="009E5746"/>
    <w:rsid w:val="009E5BF7"/>
    <w:rsid w:val="009E5C32"/>
    <w:rsid w:val="009E5F6D"/>
    <w:rsid w:val="009E617B"/>
    <w:rsid w:val="009E618A"/>
    <w:rsid w:val="009E62A7"/>
    <w:rsid w:val="009E6388"/>
    <w:rsid w:val="009E6549"/>
    <w:rsid w:val="009E662C"/>
    <w:rsid w:val="009E6658"/>
    <w:rsid w:val="009E6679"/>
    <w:rsid w:val="009E6AB3"/>
    <w:rsid w:val="009E6FDD"/>
    <w:rsid w:val="009E7210"/>
    <w:rsid w:val="009E738D"/>
    <w:rsid w:val="009E754E"/>
    <w:rsid w:val="009E7844"/>
    <w:rsid w:val="009E7945"/>
    <w:rsid w:val="009E7C7F"/>
    <w:rsid w:val="009E7CE2"/>
    <w:rsid w:val="009E7DBF"/>
    <w:rsid w:val="009F0230"/>
    <w:rsid w:val="009F026E"/>
    <w:rsid w:val="009F035E"/>
    <w:rsid w:val="009F036B"/>
    <w:rsid w:val="009F06F1"/>
    <w:rsid w:val="009F070F"/>
    <w:rsid w:val="009F0813"/>
    <w:rsid w:val="009F08DD"/>
    <w:rsid w:val="009F0A43"/>
    <w:rsid w:val="009F0B6B"/>
    <w:rsid w:val="009F0C7B"/>
    <w:rsid w:val="009F0E65"/>
    <w:rsid w:val="009F0FDB"/>
    <w:rsid w:val="009F0FF6"/>
    <w:rsid w:val="009F1104"/>
    <w:rsid w:val="009F141F"/>
    <w:rsid w:val="009F1AE8"/>
    <w:rsid w:val="009F1F97"/>
    <w:rsid w:val="009F202E"/>
    <w:rsid w:val="009F210A"/>
    <w:rsid w:val="009F2233"/>
    <w:rsid w:val="009F2253"/>
    <w:rsid w:val="009F2748"/>
    <w:rsid w:val="009F28F5"/>
    <w:rsid w:val="009F2A97"/>
    <w:rsid w:val="009F2AB3"/>
    <w:rsid w:val="009F2AB9"/>
    <w:rsid w:val="009F2C75"/>
    <w:rsid w:val="009F2DDC"/>
    <w:rsid w:val="009F2F6B"/>
    <w:rsid w:val="009F30AE"/>
    <w:rsid w:val="009F3124"/>
    <w:rsid w:val="009F3207"/>
    <w:rsid w:val="009F3299"/>
    <w:rsid w:val="009F35AA"/>
    <w:rsid w:val="009F3606"/>
    <w:rsid w:val="009F37F5"/>
    <w:rsid w:val="009F38AF"/>
    <w:rsid w:val="009F3936"/>
    <w:rsid w:val="009F3CE7"/>
    <w:rsid w:val="009F3F16"/>
    <w:rsid w:val="009F4017"/>
    <w:rsid w:val="009F401C"/>
    <w:rsid w:val="009F475E"/>
    <w:rsid w:val="009F496B"/>
    <w:rsid w:val="009F4A28"/>
    <w:rsid w:val="009F4AFD"/>
    <w:rsid w:val="009F4B67"/>
    <w:rsid w:val="009F4BE2"/>
    <w:rsid w:val="009F4D56"/>
    <w:rsid w:val="009F4EA3"/>
    <w:rsid w:val="009F4ED8"/>
    <w:rsid w:val="009F4FB7"/>
    <w:rsid w:val="009F5279"/>
    <w:rsid w:val="009F5303"/>
    <w:rsid w:val="009F543A"/>
    <w:rsid w:val="009F5583"/>
    <w:rsid w:val="009F5786"/>
    <w:rsid w:val="009F5923"/>
    <w:rsid w:val="009F5BDB"/>
    <w:rsid w:val="009F5F48"/>
    <w:rsid w:val="009F5FF1"/>
    <w:rsid w:val="009F62E8"/>
    <w:rsid w:val="009F6610"/>
    <w:rsid w:val="009F69EA"/>
    <w:rsid w:val="009F6C30"/>
    <w:rsid w:val="009F6D9A"/>
    <w:rsid w:val="009F6EA2"/>
    <w:rsid w:val="009F6F4C"/>
    <w:rsid w:val="009F6F65"/>
    <w:rsid w:val="009F7041"/>
    <w:rsid w:val="009F708C"/>
    <w:rsid w:val="009F74E4"/>
    <w:rsid w:val="009F7655"/>
    <w:rsid w:val="009F7729"/>
    <w:rsid w:val="009F7789"/>
    <w:rsid w:val="009F7812"/>
    <w:rsid w:val="009F7889"/>
    <w:rsid w:val="009F7AB5"/>
    <w:rsid w:val="009F7D5B"/>
    <w:rsid w:val="009F7E16"/>
    <w:rsid w:val="009F7EC3"/>
    <w:rsid w:val="00A00132"/>
    <w:rsid w:val="00A0059C"/>
    <w:rsid w:val="00A0083B"/>
    <w:rsid w:val="00A00DCB"/>
    <w:rsid w:val="00A00F55"/>
    <w:rsid w:val="00A0100B"/>
    <w:rsid w:val="00A011DD"/>
    <w:rsid w:val="00A011ED"/>
    <w:rsid w:val="00A0139A"/>
    <w:rsid w:val="00A01539"/>
    <w:rsid w:val="00A015AB"/>
    <w:rsid w:val="00A015BD"/>
    <w:rsid w:val="00A01746"/>
    <w:rsid w:val="00A01DA1"/>
    <w:rsid w:val="00A01EFC"/>
    <w:rsid w:val="00A01F25"/>
    <w:rsid w:val="00A0224E"/>
    <w:rsid w:val="00A0225A"/>
    <w:rsid w:val="00A022AF"/>
    <w:rsid w:val="00A022FE"/>
    <w:rsid w:val="00A0247D"/>
    <w:rsid w:val="00A024A3"/>
    <w:rsid w:val="00A0268C"/>
    <w:rsid w:val="00A02897"/>
    <w:rsid w:val="00A028ED"/>
    <w:rsid w:val="00A0296F"/>
    <w:rsid w:val="00A02A58"/>
    <w:rsid w:val="00A02BB8"/>
    <w:rsid w:val="00A02CFA"/>
    <w:rsid w:val="00A02F19"/>
    <w:rsid w:val="00A03478"/>
    <w:rsid w:val="00A034CD"/>
    <w:rsid w:val="00A036EB"/>
    <w:rsid w:val="00A039C2"/>
    <w:rsid w:val="00A03C3A"/>
    <w:rsid w:val="00A03CAA"/>
    <w:rsid w:val="00A03ECA"/>
    <w:rsid w:val="00A03FA6"/>
    <w:rsid w:val="00A04386"/>
    <w:rsid w:val="00A04417"/>
    <w:rsid w:val="00A04542"/>
    <w:rsid w:val="00A04685"/>
    <w:rsid w:val="00A04743"/>
    <w:rsid w:val="00A048F6"/>
    <w:rsid w:val="00A0497A"/>
    <w:rsid w:val="00A049FB"/>
    <w:rsid w:val="00A050FC"/>
    <w:rsid w:val="00A051FD"/>
    <w:rsid w:val="00A0544B"/>
    <w:rsid w:val="00A0551E"/>
    <w:rsid w:val="00A05630"/>
    <w:rsid w:val="00A05793"/>
    <w:rsid w:val="00A059B4"/>
    <w:rsid w:val="00A05AAF"/>
    <w:rsid w:val="00A05F60"/>
    <w:rsid w:val="00A06266"/>
    <w:rsid w:val="00A06520"/>
    <w:rsid w:val="00A0666D"/>
    <w:rsid w:val="00A068C6"/>
    <w:rsid w:val="00A06953"/>
    <w:rsid w:val="00A06A33"/>
    <w:rsid w:val="00A06B01"/>
    <w:rsid w:val="00A06DCB"/>
    <w:rsid w:val="00A07054"/>
    <w:rsid w:val="00A0705C"/>
    <w:rsid w:val="00A070AA"/>
    <w:rsid w:val="00A070AD"/>
    <w:rsid w:val="00A070E9"/>
    <w:rsid w:val="00A071CC"/>
    <w:rsid w:val="00A07564"/>
    <w:rsid w:val="00A07593"/>
    <w:rsid w:val="00A07689"/>
    <w:rsid w:val="00A078AD"/>
    <w:rsid w:val="00A0793F"/>
    <w:rsid w:val="00A079BA"/>
    <w:rsid w:val="00A07A4E"/>
    <w:rsid w:val="00A07AC2"/>
    <w:rsid w:val="00A07CE8"/>
    <w:rsid w:val="00A07D31"/>
    <w:rsid w:val="00A07D75"/>
    <w:rsid w:val="00A07DA6"/>
    <w:rsid w:val="00A1007F"/>
    <w:rsid w:val="00A10092"/>
    <w:rsid w:val="00A1015E"/>
    <w:rsid w:val="00A102C1"/>
    <w:rsid w:val="00A105BC"/>
    <w:rsid w:val="00A1067C"/>
    <w:rsid w:val="00A106E9"/>
    <w:rsid w:val="00A107CF"/>
    <w:rsid w:val="00A10B20"/>
    <w:rsid w:val="00A10C9E"/>
    <w:rsid w:val="00A10E40"/>
    <w:rsid w:val="00A11108"/>
    <w:rsid w:val="00A11334"/>
    <w:rsid w:val="00A11381"/>
    <w:rsid w:val="00A11962"/>
    <w:rsid w:val="00A11CAD"/>
    <w:rsid w:val="00A11DE6"/>
    <w:rsid w:val="00A12043"/>
    <w:rsid w:val="00A12050"/>
    <w:rsid w:val="00A1255C"/>
    <w:rsid w:val="00A12737"/>
    <w:rsid w:val="00A12790"/>
    <w:rsid w:val="00A1284D"/>
    <w:rsid w:val="00A12962"/>
    <w:rsid w:val="00A12A61"/>
    <w:rsid w:val="00A12A76"/>
    <w:rsid w:val="00A12C32"/>
    <w:rsid w:val="00A12C9A"/>
    <w:rsid w:val="00A12D8A"/>
    <w:rsid w:val="00A12DFF"/>
    <w:rsid w:val="00A12E8A"/>
    <w:rsid w:val="00A131AC"/>
    <w:rsid w:val="00A13268"/>
    <w:rsid w:val="00A132A9"/>
    <w:rsid w:val="00A13498"/>
    <w:rsid w:val="00A134B9"/>
    <w:rsid w:val="00A13564"/>
    <w:rsid w:val="00A13A2B"/>
    <w:rsid w:val="00A13B02"/>
    <w:rsid w:val="00A13D89"/>
    <w:rsid w:val="00A13D9E"/>
    <w:rsid w:val="00A140B2"/>
    <w:rsid w:val="00A14285"/>
    <w:rsid w:val="00A14434"/>
    <w:rsid w:val="00A14932"/>
    <w:rsid w:val="00A14966"/>
    <w:rsid w:val="00A14A6B"/>
    <w:rsid w:val="00A14A74"/>
    <w:rsid w:val="00A14AE2"/>
    <w:rsid w:val="00A14C6A"/>
    <w:rsid w:val="00A14CC9"/>
    <w:rsid w:val="00A14D09"/>
    <w:rsid w:val="00A153AF"/>
    <w:rsid w:val="00A1540D"/>
    <w:rsid w:val="00A15468"/>
    <w:rsid w:val="00A15522"/>
    <w:rsid w:val="00A1591D"/>
    <w:rsid w:val="00A1597F"/>
    <w:rsid w:val="00A15BD8"/>
    <w:rsid w:val="00A15D2F"/>
    <w:rsid w:val="00A15D4B"/>
    <w:rsid w:val="00A15E22"/>
    <w:rsid w:val="00A15E46"/>
    <w:rsid w:val="00A15F0D"/>
    <w:rsid w:val="00A15FEC"/>
    <w:rsid w:val="00A15FF2"/>
    <w:rsid w:val="00A1607C"/>
    <w:rsid w:val="00A1610A"/>
    <w:rsid w:val="00A16156"/>
    <w:rsid w:val="00A1632E"/>
    <w:rsid w:val="00A16537"/>
    <w:rsid w:val="00A166FB"/>
    <w:rsid w:val="00A169F9"/>
    <w:rsid w:val="00A16B8D"/>
    <w:rsid w:val="00A16CB2"/>
    <w:rsid w:val="00A16DFD"/>
    <w:rsid w:val="00A16EDC"/>
    <w:rsid w:val="00A170E2"/>
    <w:rsid w:val="00A1711F"/>
    <w:rsid w:val="00A17227"/>
    <w:rsid w:val="00A172D8"/>
    <w:rsid w:val="00A1737D"/>
    <w:rsid w:val="00A173E5"/>
    <w:rsid w:val="00A17627"/>
    <w:rsid w:val="00A1784E"/>
    <w:rsid w:val="00A179F9"/>
    <w:rsid w:val="00A17AD3"/>
    <w:rsid w:val="00A2010A"/>
    <w:rsid w:val="00A20145"/>
    <w:rsid w:val="00A201CE"/>
    <w:rsid w:val="00A204B3"/>
    <w:rsid w:val="00A209B2"/>
    <w:rsid w:val="00A20AA0"/>
    <w:rsid w:val="00A20E6A"/>
    <w:rsid w:val="00A20E77"/>
    <w:rsid w:val="00A21100"/>
    <w:rsid w:val="00A2136D"/>
    <w:rsid w:val="00A213D1"/>
    <w:rsid w:val="00A21483"/>
    <w:rsid w:val="00A214FF"/>
    <w:rsid w:val="00A21750"/>
    <w:rsid w:val="00A219A8"/>
    <w:rsid w:val="00A21DC7"/>
    <w:rsid w:val="00A21DD9"/>
    <w:rsid w:val="00A21E80"/>
    <w:rsid w:val="00A21FE8"/>
    <w:rsid w:val="00A22F69"/>
    <w:rsid w:val="00A23112"/>
    <w:rsid w:val="00A2322A"/>
    <w:rsid w:val="00A232EB"/>
    <w:rsid w:val="00A23354"/>
    <w:rsid w:val="00A2379B"/>
    <w:rsid w:val="00A23850"/>
    <w:rsid w:val="00A239A8"/>
    <w:rsid w:val="00A23A88"/>
    <w:rsid w:val="00A23B96"/>
    <w:rsid w:val="00A23DCB"/>
    <w:rsid w:val="00A23E7C"/>
    <w:rsid w:val="00A23F35"/>
    <w:rsid w:val="00A23F51"/>
    <w:rsid w:val="00A23F8F"/>
    <w:rsid w:val="00A24193"/>
    <w:rsid w:val="00A24216"/>
    <w:rsid w:val="00A242D1"/>
    <w:rsid w:val="00A24328"/>
    <w:rsid w:val="00A2438B"/>
    <w:rsid w:val="00A2441A"/>
    <w:rsid w:val="00A244CF"/>
    <w:rsid w:val="00A2483F"/>
    <w:rsid w:val="00A2487C"/>
    <w:rsid w:val="00A248A1"/>
    <w:rsid w:val="00A24996"/>
    <w:rsid w:val="00A24CA4"/>
    <w:rsid w:val="00A24D9C"/>
    <w:rsid w:val="00A24F31"/>
    <w:rsid w:val="00A24FBA"/>
    <w:rsid w:val="00A25326"/>
    <w:rsid w:val="00A255B6"/>
    <w:rsid w:val="00A25735"/>
    <w:rsid w:val="00A25952"/>
    <w:rsid w:val="00A25A29"/>
    <w:rsid w:val="00A25C43"/>
    <w:rsid w:val="00A25D3D"/>
    <w:rsid w:val="00A25D9F"/>
    <w:rsid w:val="00A25DCF"/>
    <w:rsid w:val="00A26156"/>
    <w:rsid w:val="00A2621D"/>
    <w:rsid w:val="00A265FF"/>
    <w:rsid w:val="00A2666E"/>
    <w:rsid w:val="00A266B2"/>
    <w:rsid w:val="00A267F3"/>
    <w:rsid w:val="00A26AA4"/>
    <w:rsid w:val="00A26B4E"/>
    <w:rsid w:val="00A26BD6"/>
    <w:rsid w:val="00A26C2C"/>
    <w:rsid w:val="00A26FED"/>
    <w:rsid w:val="00A27020"/>
    <w:rsid w:val="00A27070"/>
    <w:rsid w:val="00A27103"/>
    <w:rsid w:val="00A2745B"/>
    <w:rsid w:val="00A275FA"/>
    <w:rsid w:val="00A2774A"/>
    <w:rsid w:val="00A278C1"/>
    <w:rsid w:val="00A278CC"/>
    <w:rsid w:val="00A278FF"/>
    <w:rsid w:val="00A27945"/>
    <w:rsid w:val="00A27C2B"/>
    <w:rsid w:val="00A27D62"/>
    <w:rsid w:val="00A27D98"/>
    <w:rsid w:val="00A27F73"/>
    <w:rsid w:val="00A27F8F"/>
    <w:rsid w:val="00A27FD2"/>
    <w:rsid w:val="00A30148"/>
    <w:rsid w:val="00A30365"/>
    <w:rsid w:val="00A303B1"/>
    <w:rsid w:val="00A303C7"/>
    <w:rsid w:val="00A30533"/>
    <w:rsid w:val="00A305C1"/>
    <w:rsid w:val="00A307A8"/>
    <w:rsid w:val="00A309FF"/>
    <w:rsid w:val="00A30A6C"/>
    <w:rsid w:val="00A30CB0"/>
    <w:rsid w:val="00A30CC3"/>
    <w:rsid w:val="00A30EB8"/>
    <w:rsid w:val="00A3100E"/>
    <w:rsid w:val="00A310BA"/>
    <w:rsid w:val="00A313CF"/>
    <w:rsid w:val="00A31457"/>
    <w:rsid w:val="00A3149B"/>
    <w:rsid w:val="00A315EC"/>
    <w:rsid w:val="00A3167D"/>
    <w:rsid w:val="00A31A1A"/>
    <w:rsid w:val="00A31B39"/>
    <w:rsid w:val="00A31B52"/>
    <w:rsid w:val="00A32178"/>
    <w:rsid w:val="00A32335"/>
    <w:rsid w:val="00A324F7"/>
    <w:rsid w:val="00A3250C"/>
    <w:rsid w:val="00A32548"/>
    <w:rsid w:val="00A32622"/>
    <w:rsid w:val="00A327DD"/>
    <w:rsid w:val="00A327FF"/>
    <w:rsid w:val="00A32864"/>
    <w:rsid w:val="00A32AB1"/>
    <w:rsid w:val="00A32ABA"/>
    <w:rsid w:val="00A32B8E"/>
    <w:rsid w:val="00A32CF7"/>
    <w:rsid w:val="00A32D54"/>
    <w:rsid w:val="00A32E3B"/>
    <w:rsid w:val="00A32F18"/>
    <w:rsid w:val="00A32F76"/>
    <w:rsid w:val="00A32F8C"/>
    <w:rsid w:val="00A33034"/>
    <w:rsid w:val="00A3303B"/>
    <w:rsid w:val="00A33151"/>
    <w:rsid w:val="00A33440"/>
    <w:rsid w:val="00A33531"/>
    <w:rsid w:val="00A33599"/>
    <w:rsid w:val="00A336DD"/>
    <w:rsid w:val="00A33895"/>
    <w:rsid w:val="00A33939"/>
    <w:rsid w:val="00A33958"/>
    <w:rsid w:val="00A33B26"/>
    <w:rsid w:val="00A33B60"/>
    <w:rsid w:val="00A33B9D"/>
    <w:rsid w:val="00A33E42"/>
    <w:rsid w:val="00A33F75"/>
    <w:rsid w:val="00A342EE"/>
    <w:rsid w:val="00A345F9"/>
    <w:rsid w:val="00A3479C"/>
    <w:rsid w:val="00A3486B"/>
    <w:rsid w:val="00A34A44"/>
    <w:rsid w:val="00A34A51"/>
    <w:rsid w:val="00A34CD7"/>
    <w:rsid w:val="00A351F6"/>
    <w:rsid w:val="00A35207"/>
    <w:rsid w:val="00A3526E"/>
    <w:rsid w:val="00A353F2"/>
    <w:rsid w:val="00A354E2"/>
    <w:rsid w:val="00A35641"/>
    <w:rsid w:val="00A35891"/>
    <w:rsid w:val="00A358F6"/>
    <w:rsid w:val="00A35A78"/>
    <w:rsid w:val="00A35CE3"/>
    <w:rsid w:val="00A35EB7"/>
    <w:rsid w:val="00A35F99"/>
    <w:rsid w:val="00A361A5"/>
    <w:rsid w:val="00A36424"/>
    <w:rsid w:val="00A364C1"/>
    <w:rsid w:val="00A36A42"/>
    <w:rsid w:val="00A36ED6"/>
    <w:rsid w:val="00A36FE4"/>
    <w:rsid w:val="00A37167"/>
    <w:rsid w:val="00A3726C"/>
    <w:rsid w:val="00A372BB"/>
    <w:rsid w:val="00A3792B"/>
    <w:rsid w:val="00A37989"/>
    <w:rsid w:val="00A37AFE"/>
    <w:rsid w:val="00A40105"/>
    <w:rsid w:val="00A4021A"/>
    <w:rsid w:val="00A402FB"/>
    <w:rsid w:val="00A404E0"/>
    <w:rsid w:val="00A40661"/>
    <w:rsid w:val="00A40819"/>
    <w:rsid w:val="00A408E1"/>
    <w:rsid w:val="00A40D94"/>
    <w:rsid w:val="00A40F9C"/>
    <w:rsid w:val="00A40FDD"/>
    <w:rsid w:val="00A411A0"/>
    <w:rsid w:val="00A41344"/>
    <w:rsid w:val="00A413C1"/>
    <w:rsid w:val="00A41406"/>
    <w:rsid w:val="00A41444"/>
    <w:rsid w:val="00A4178F"/>
    <w:rsid w:val="00A4180D"/>
    <w:rsid w:val="00A41D4C"/>
    <w:rsid w:val="00A41F4E"/>
    <w:rsid w:val="00A420C3"/>
    <w:rsid w:val="00A421E9"/>
    <w:rsid w:val="00A42219"/>
    <w:rsid w:val="00A42292"/>
    <w:rsid w:val="00A42381"/>
    <w:rsid w:val="00A424C8"/>
    <w:rsid w:val="00A4250B"/>
    <w:rsid w:val="00A426B0"/>
    <w:rsid w:val="00A4281C"/>
    <w:rsid w:val="00A42920"/>
    <w:rsid w:val="00A42CD4"/>
    <w:rsid w:val="00A42DD7"/>
    <w:rsid w:val="00A42F9A"/>
    <w:rsid w:val="00A43012"/>
    <w:rsid w:val="00A4303C"/>
    <w:rsid w:val="00A432C5"/>
    <w:rsid w:val="00A4339F"/>
    <w:rsid w:val="00A438C9"/>
    <w:rsid w:val="00A439A5"/>
    <w:rsid w:val="00A43AA8"/>
    <w:rsid w:val="00A43C0F"/>
    <w:rsid w:val="00A43D0D"/>
    <w:rsid w:val="00A43E6C"/>
    <w:rsid w:val="00A43F47"/>
    <w:rsid w:val="00A43F7F"/>
    <w:rsid w:val="00A443CE"/>
    <w:rsid w:val="00A445E1"/>
    <w:rsid w:val="00A44751"/>
    <w:rsid w:val="00A44C4E"/>
    <w:rsid w:val="00A44D39"/>
    <w:rsid w:val="00A44D75"/>
    <w:rsid w:val="00A44E50"/>
    <w:rsid w:val="00A4500B"/>
    <w:rsid w:val="00A45068"/>
    <w:rsid w:val="00A45370"/>
    <w:rsid w:val="00A453FD"/>
    <w:rsid w:val="00A45650"/>
    <w:rsid w:val="00A456AA"/>
    <w:rsid w:val="00A456E8"/>
    <w:rsid w:val="00A456F8"/>
    <w:rsid w:val="00A45750"/>
    <w:rsid w:val="00A4593A"/>
    <w:rsid w:val="00A4594C"/>
    <w:rsid w:val="00A459A4"/>
    <w:rsid w:val="00A45BF7"/>
    <w:rsid w:val="00A45C8E"/>
    <w:rsid w:val="00A45E3A"/>
    <w:rsid w:val="00A46081"/>
    <w:rsid w:val="00A4629C"/>
    <w:rsid w:val="00A4629E"/>
    <w:rsid w:val="00A465C2"/>
    <w:rsid w:val="00A4669A"/>
    <w:rsid w:val="00A46A84"/>
    <w:rsid w:val="00A46E5A"/>
    <w:rsid w:val="00A46F56"/>
    <w:rsid w:val="00A46FFD"/>
    <w:rsid w:val="00A473BC"/>
    <w:rsid w:val="00A475D6"/>
    <w:rsid w:val="00A47C44"/>
    <w:rsid w:val="00A47E36"/>
    <w:rsid w:val="00A47FF0"/>
    <w:rsid w:val="00A50214"/>
    <w:rsid w:val="00A50302"/>
    <w:rsid w:val="00A50422"/>
    <w:rsid w:val="00A50781"/>
    <w:rsid w:val="00A50811"/>
    <w:rsid w:val="00A508EC"/>
    <w:rsid w:val="00A50B2E"/>
    <w:rsid w:val="00A50C61"/>
    <w:rsid w:val="00A50FA1"/>
    <w:rsid w:val="00A510A8"/>
    <w:rsid w:val="00A5110C"/>
    <w:rsid w:val="00A51158"/>
    <w:rsid w:val="00A51227"/>
    <w:rsid w:val="00A51535"/>
    <w:rsid w:val="00A51782"/>
    <w:rsid w:val="00A517C8"/>
    <w:rsid w:val="00A519C3"/>
    <w:rsid w:val="00A51BCF"/>
    <w:rsid w:val="00A51D65"/>
    <w:rsid w:val="00A51D75"/>
    <w:rsid w:val="00A51F55"/>
    <w:rsid w:val="00A52143"/>
    <w:rsid w:val="00A5222F"/>
    <w:rsid w:val="00A52324"/>
    <w:rsid w:val="00A523A2"/>
    <w:rsid w:val="00A523E4"/>
    <w:rsid w:val="00A5254B"/>
    <w:rsid w:val="00A525DC"/>
    <w:rsid w:val="00A52678"/>
    <w:rsid w:val="00A52782"/>
    <w:rsid w:val="00A52800"/>
    <w:rsid w:val="00A5283D"/>
    <w:rsid w:val="00A52AA5"/>
    <w:rsid w:val="00A52B01"/>
    <w:rsid w:val="00A52DA4"/>
    <w:rsid w:val="00A52EDE"/>
    <w:rsid w:val="00A5309E"/>
    <w:rsid w:val="00A53331"/>
    <w:rsid w:val="00A533A9"/>
    <w:rsid w:val="00A53401"/>
    <w:rsid w:val="00A534FE"/>
    <w:rsid w:val="00A5384D"/>
    <w:rsid w:val="00A53F29"/>
    <w:rsid w:val="00A54185"/>
    <w:rsid w:val="00A5459E"/>
    <w:rsid w:val="00A5461A"/>
    <w:rsid w:val="00A547B3"/>
    <w:rsid w:val="00A54859"/>
    <w:rsid w:val="00A54922"/>
    <w:rsid w:val="00A549FD"/>
    <w:rsid w:val="00A54E50"/>
    <w:rsid w:val="00A54EEB"/>
    <w:rsid w:val="00A54EFA"/>
    <w:rsid w:val="00A55200"/>
    <w:rsid w:val="00A5523D"/>
    <w:rsid w:val="00A55288"/>
    <w:rsid w:val="00A5528E"/>
    <w:rsid w:val="00A5533B"/>
    <w:rsid w:val="00A553AF"/>
    <w:rsid w:val="00A55405"/>
    <w:rsid w:val="00A5547A"/>
    <w:rsid w:val="00A55924"/>
    <w:rsid w:val="00A5595E"/>
    <w:rsid w:val="00A559E2"/>
    <w:rsid w:val="00A55AEC"/>
    <w:rsid w:val="00A55BC7"/>
    <w:rsid w:val="00A55C6F"/>
    <w:rsid w:val="00A55ECA"/>
    <w:rsid w:val="00A55EE3"/>
    <w:rsid w:val="00A55FB3"/>
    <w:rsid w:val="00A55FF1"/>
    <w:rsid w:val="00A5625F"/>
    <w:rsid w:val="00A56307"/>
    <w:rsid w:val="00A56639"/>
    <w:rsid w:val="00A566E1"/>
    <w:rsid w:val="00A56B69"/>
    <w:rsid w:val="00A56D73"/>
    <w:rsid w:val="00A5701F"/>
    <w:rsid w:val="00A570A1"/>
    <w:rsid w:val="00A577F5"/>
    <w:rsid w:val="00A57B82"/>
    <w:rsid w:val="00A57BBD"/>
    <w:rsid w:val="00A57D11"/>
    <w:rsid w:val="00A57D7D"/>
    <w:rsid w:val="00A57E86"/>
    <w:rsid w:val="00A57F1E"/>
    <w:rsid w:val="00A57FD6"/>
    <w:rsid w:val="00A600AE"/>
    <w:rsid w:val="00A6013C"/>
    <w:rsid w:val="00A60207"/>
    <w:rsid w:val="00A60527"/>
    <w:rsid w:val="00A60624"/>
    <w:rsid w:val="00A60632"/>
    <w:rsid w:val="00A6092E"/>
    <w:rsid w:val="00A609D5"/>
    <w:rsid w:val="00A60AF8"/>
    <w:rsid w:val="00A60BA3"/>
    <w:rsid w:val="00A60C27"/>
    <w:rsid w:val="00A60CF5"/>
    <w:rsid w:val="00A60D4D"/>
    <w:rsid w:val="00A60D60"/>
    <w:rsid w:val="00A60FFE"/>
    <w:rsid w:val="00A6125A"/>
    <w:rsid w:val="00A6146D"/>
    <w:rsid w:val="00A6153B"/>
    <w:rsid w:val="00A6154E"/>
    <w:rsid w:val="00A6158F"/>
    <w:rsid w:val="00A61720"/>
    <w:rsid w:val="00A6180C"/>
    <w:rsid w:val="00A61859"/>
    <w:rsid w:val="00A6185E"/>
    <w:rsid w:val="00A61AD8"/>
    <w:rsid w:val="00A61D71"/>
    <w:rsid w:val="00A61E43"/>
    <w:rsid w:val="00A61EA2"/>
    <w:rsid w:val="00A624FE"/>
    <w:rsid w:val="00A62513"/>
    <w:rsid w:val="00A62520"/>
    <w:rsid w:val="00A62551"/>
    <w:rsid w:val="00A62559"/>
    <w:rsid w:val="00A6256E"/>
    <w:rsid w:val="00A62667"/>
    <w:rsid w:val="00A628D5"/>
    <w:rsid w:val="00A62B33"/>
    <w:rsid w:val="00A62BB6"/>
    <w:rsid w:val="00A62C24"/>
    <w:rsid w:val="00A62C69"/>
    <w:rsid w:val="00A62D40"/>
    <w:rsid w:val="00A62DB5"/>
    <w:rsid w:val="00A62FE8"/>
    <w:rsid w:val="00A6326F"/>
    <w:rsid w:val="00A63280"/>
    <w:rsid w:val="00A63395"/>
    <w:rsid w:val="00A636CC"/>
    <w:rsid w:val="00A63946"/>
    <w:rsid w:val="00A63A5A"/>
    <w:rsid w:val="00A63F35"/>
    <w:rsid w:val="00A63F40"/>
    <w:rsid w:val="00A63F83"/>
    <w:rsid w:val="00A63F85"/>
    <w:rsid w:val="00A6426D"/>
    <w:rsid w:val="00A64278"/>
    <w:rsid w:val="00A642A1"/>
    <w:rsid w:val="00A64409"/>
    <w:rsid w:val="00A64624"/>
    <w:rsid w:val="00A64750"/>
    <w:rsid w:val="00A64B18"/>
    <w:rsid w:val="00A64BB7"/>
    <w:rsid w:val="00A64C1A"/>
    <w:rsid w:val="00A64E26"/>
    <w:rsid w:val="00A6576F"/>
    <w:rsid w:val="00A6581A"/>
    <w:rsid w:val="00A65C5F"/>
    <w:rsid w:val="00A65D20"/>
    <w:rsid w:val="00A65F49"/>
    <w:rsid w:val="00A65F96"/>
    <w:rsid w:val="00A664BC"/>
    <w:rsid w:val="00A664BD"/>
    <w:rsid w:val="00A66627"/>
    <w:rsid w:val="00A6671B"/>
    <w:rsid w:val="00A6674F"/>
    <w:rsid w:val="00A66826"/>
    <w:rsid w:val="00A6689C"/>
    <w:rsid w:val="00A668E2"/>
    <w:rsid w:val="00A66BEE"/>
    <w:rsid w:val="00A66D65"/>
    <w:rsid w:val="00A67045"/>
    <w:rsid w:val="00A670BA"/>
    <w:rsid w:val="00A671F2"/>
    <w:rsid w:val="00A6724C"/>
    <w:rsid w:val="00A6734E"/>
    <w:rsid w:val="00A67695"/>
    <w:rsid w:val="00A67886"/>
    <w:rsid w:val="00A679AF"/>
    <w:rsid w:val="00A67B1E"/>
    <w:rsid w:val="00A67B49"/>
    <w:rsid w:val="00A67CE7"/>
    <w:rsid w:val="00A67E53"/>
    <w:rsid w:val="00A67F3F"/>
    <w:rsid w:val="00A67F44"/>
    <w:rsid w:val="00A67F51"/>
    <w:rsid w:val="00A70008"/>
    <w:rsid w:val="00A70102"/>
    <w:rsid w:val="00A702B7"/>
    <w:rsid w:val="00A7043B"/>
    <w:rsid w:val="00A704BD"/>
    <w:rsid w:val="00A705FE"/>
    <w:rsid w:val="00A706D1"/>
    <w:rsid w:val="00A70745"/>
    <w:rsid w:val="00A70AB7"/>
    <w:rsid w:val="00A70EFA"/>
    <w:rsid w:val="00A71094"/>
    <w:rsid w:val="00A71231"/>
    <w:rsid w:val="00A714F9"/>
    <w:rsid w:val="00A71571"/>
    <w:rsid w:val="00A71598"/>
    <w:rsid w:val="00A715C2"/>
    <w:rsid w:val="00A715FC"/>
    <w:rsid w:val="00A7174A"/>
    <w:rsid w:val="00A718F1"/>
    <w:rsid w:val="00A71AB3"/>
    <w:rsid w:val="00A71D17"/>
    <w:rsid w:val="00A71E9A"/>
    <w:rsid w:val="00A7200F"/>
    <w:rsid w:val="00A72073"/>
    <w:rsid w:val="00A7233B"/>
    <w:rsid w:val="00A72556"/>
    <w:rsid w:val="00A725D5"/>
    <w:rsid w:val="00A726DB"/>
    <w:rsid w:val="00A72BF5"/>
    <w:rsid w:val="00A731FA"/>
    <w:rsid w:val="00A732BB"/>
    <w:rsid w:val="00A733FF"/>
    <w:rsid w:val="00A73496"/>
    <w:rsid w:val="00A7398F"/>
    <w:rsid w:val="00A7399F"/>
    <w:rsid w:val="00A739C2"/>
    <w:rsid w:val="00A73AD2"/>
    <w:rsid w:val="00A73FD1"/>
    <w:rsid w:val="00A74026"/>
    <w:rsid w:val="00A741BB"/>
    <w:rsid w:val="00A743D2"/>
    <w:rsid w:val="00A7447D"/>
    <w:rsid w:val="00A74816"/>
    <w:rsid w:val="00A74A43"/>
    <w:rsid w:val="00A74C70"/>
    <w:rsid w:val="00A74D4D"/>
    <w:rsid w:val="00A74DCC"/>
    <w:rsid w:val="00A74E0A"/>
    <w:rsid w:val="00A74F7A"/>
    <w:rsid w:val="00A7515D"/>
    <w:rsid w:val="00A75469"/>
    <w:rsid w:val="00A75563"/>
    <w:rsid w:val="00A75A01"/>
    <w:rsid w:val="00A75A38"/>
    <w:rsid w:val="00A75B6E"/>
    <w:rsid w:val="00A75D1E"/>
    <w:rsid w:val="00A75DC8"/>
    <w:rsid w:val="00A75E8D"/>
    <w:rsid w:val="00A75FE2"/>
    <w:rsid w:val="00A76199"/>
    <w:rsid w:val="00A763C1"/>
    <w:rsid w:val="00A7642C"/>
    <w:rsid w:val="00A76571"/>
    <w:rsid w:val="00A766B0"/>
    <w:rsid w:val="00A76730"/>
    <w:rsid w:val="00A76A52"/>
    <w:rsid w:val="00A76B11"/>
    <w:rsid w:val="00A76F51"/>
    <w:rsid w:val="00A76FC5"/>
    <w:rsid w:val="00A7704F"/>
    <w:rsid w:val="00A770CA"/>
    <w:rsid w:val="00A7715B"/>
    <w:rsid w:val="00A7728D"/>
    <w:rsid w:val="00A77290"/>
    <w:rsid w:val="00A772C0"/>
    <w:rsid w:val="00A77328"/>
    <w:rsid w:val="00A773BF"/>
    <w:rsid w:val="00A77510"/>
    <w:rsid w:val="00A7757A"/>
    <w:rsid w:val="00A77737"/>
    <w:rsid w:val="00A77773"/>
    <w:rsid w:val="00A77839"/>
    <w:rsid w:val="00A779A4"/>
    <w:rsid w:val="00A77AB4"/>
    <w:rsid w:val="00A77AFF"/>
    <w:rsid w:val="00A77BF5"/>
    <w:rsid w:val="00A77C3F"/>
    <w:rsid w:val="00A77ED7"/>
    <w:rsid w:val="00A77FFD"/>
    <w:rsid w:val="00A80051"/>
    <w:rsid w:val="00A802C7"/>
    <w:rsid w:val="00A802D3"/>
    <w:rsid w:val="00A80314"/>
    <w:rsid w:val="00A806C0"/>
    <w:rsid w:val="00A80730"/>
    <w:rsid w:val="00A80982"/>
    <w:rsid w:val="00A80D2B"/>
    <w:rsid w:val="00A80F8E"/>
    <w:rsid w:val="00A8105C"/>
    <w:rsid w:val="00A812EE"/>
    <w:rsid w:val="00A81311"/>
    <w:rsid w:val="00A813C3"/>
    <w:rsid w:val="00A813F6"/>
    <w:rsid w:val="00A8141A"/>
    <w:rsid w:val="00A816A7"/>
    <w:rsid w:val="00A8186F"/>
    <w:rsid w:val="00A81C45"/>
    <w:rsid w:val="00A81CC5"/>
    <w:rsid w:val="00A81CCB"/>
    <w:rsid w:val="00A81F5A"/>
    <w:rsid w:val="00A820B5"/>
    <w:rsid w:val="00A82174"/>
    <w:rsid w:val="00A821C0"/>
    <w:rsid w:val="00A82685"/>
    <w:rsid w:val="00A8276D"/>
    <w:rsid w:val="00A82FFE"/>
    <w:rsid w:val="00A8301C"/>
    <w:rsid w:val="00A830F6"/>
    <w:rsid w:val="00A831D2"/>
    <w:rsid w:val="00A831DC"/>
    <w:rsid w:val="00A83237"/>
    <w:rsid w:val="00A832F2"/>
    <w:rsid w:val="00A834C2"/>
    <w:rsid w:val="00A83551"/>
    <w:rsid w:val="00A836C8"/>
    <w:rsid w:val="00A8381A"/>
    <w:rsid w:val="00A83828"/>
    <w:rsid w:val="00A838AF"/>
    <w:rsid w:val="00A839C8"/>
    <w:rsid w:val="00A83B1F"/>
    <w:rsid w:val="00A83D0E"/>
    <w:rsid w:val="00A83D1C"/>
    <w:rsid w:val="00A83D29"/>
    <w:rsid w:val="00A83D7E"/>
    <w:rsid w:val="00A83ED9"/>
    <w:rsid w:val="00A84028"/>
    <w:rsid w:val="00A8424C"/>
    <w:rsid w:val="00A84355"/>
    <w:rsid w:val="00A84609"/>
    <w:rsid w:val="00A8468B"/>
    <w:rsid w:val="00A84799"/>
    <w:rsid w:val="00A84B91"/>
    <w:rsid w:val="00A84C78"/>
    <w:rsid w:val="00A84C94"/>
    <w:rsid w:val="00A84E3E"/>
    <w:rsid w:val="00A85107"/>
    <w:rsid w:val="00A8519A"/>
    <w:rsid w:val="00A8525B"/>
    <w:rsid w:val="00A852EF"/>
    <w:rsid w:val="00A856A0"/>
    <w:rsid w:val="00A85ABB"/>
    <w:rsid w:val="00A8602C"/>
    <w:rsid w:val="00A8610C"/>
    <w:rsid w:val="00A86215"/>
    <w:rsid w:val="00A8638E"/>
    <w:rsid w:val="00A8656D"/>
    <w:rsid w:val="00A86B11"/>
    <w:rsid w:val="00A86C70"/>
    <w:rsid w:val="00A86D9A"/>
    <w:rsid w:val="00A86DF4"/>
    <w:rsid w:val="00A86FA6"/>
    <w:rsid w:val="00A86FF5"/>
    <w:rsid w:val="00A871F3"/>
    <w:rsid w:val="00A87256"/>
    <w:rsid w:val="00A8735D"/>
    <w:rsid w:val="00A87401"/>
    <w:rsid w:val="00A87747"/>
    <w:rsid w:val="00A877C4"/>
    <w:rsid w:val="00A879D0"/>
    <w:rsid w:val="00A87A3F"/>
    <w:rsid w:val="00A87B8D"/>
    <w:rsid w:val="00A87D3D"/>
    <w:rsid w:val="00A87ED1"/>
    <w:rsid w:val="00A87F6A"/>
    <w:rsid w:val="00A9003F"/>
    <w:rsid w:val="00A90190"/>
    <w:rsid w:val="00A907C5"/>
    <w:rsid w:val="00A907CC"/>
    <w:rsid w:val="00A9094B"/>
    <w:rsid w:val="00A90984"/>
    <w:rsid w:val="00A90C24"/>
    <w:rsid w:val="00A90C74"/>
    <w:rsid w:val="00A912E0"/>
    <w:rsid w:val="00A914C9"/>
    <w:rsid w:val="00A915D7"/>
    <w:rsid w:val="00A9194B"/>
    <w:rsid w:val="00A91B4C"/>
    <w:rsid w:val="00A91C19"/>
    <w:rsid w:val="00A91FBD"/>
    <w:rsid w:val="00A9238C"/>
    <w:rsid w:val="00A92450"/>
    <w:rsid w:val="00A924A8"/>
    <w:rsid w:val="00A924EC"/>
    <w:rsid w:val="00A9273F"/>
    <w:rsid w:val="00A927A0"/>
    <w:rsid w:val="00A92970"/>
    <w:rsid w:val="00A92AC2"/>
    <w:rsid w:val="00A92C9A"/>
    <w:rsid w:val="00A9318A"/>
    <w:rsid w:val="00A9331E"/>
    <w:rsid w:val="00A93344"/>
    <w:rsid w:val="00A935D3"/>
    <w:rsid w:val="00A93856"/>
    <w:rsid w:val="00A9387A"/>
    <w:rsid w:val="00A938E3"/>
    <w:rsid w:val="00A93A2D"/>
    <w:rsid w:val="00A93A90"/>
    <w:rsid w:val="00A93B51"/>
    <w:rsid w:val="00A93EB1"/>
    <w:rsid w:val="00A93EC2"/>
    <w:rsid w:val="00A93F95"/>
    <w:rsid w:val="00A941B7"/>
    <w:rsid w:val="00A941D8"/>
    <w:rsid w:val="00A94411"/>
    <w:rsid w:val="00A9471E"/>
    <w:rsid w:val="00A94A1D"/>
    <w:rsid w:val="00A94CD2"/>
    <w:rsid w:val="00A952EA"/>
    <w:rsid w:val="00A9537C"/>
    <w:rsid w:val="00A95619"/>
    <w:rsid w:val="00A95934"/>
    <w:rsid w:val="00A95AFD"/>
    <w:rsid w:val="00A95B92"/>
    <w:rsid w:val="00A95BA5"/>
    <w:rsid w:val="00A95C45"/>
    <w:rsid w:val="00A95CB8"/>
    <w:rsid w:val="00A95EFA"/>
    <w:rsid w:val="00A962AB"/>
    <w:rsid w:val="00A963A6"/>
    <w:rsid w:val="00A9647D"/>
    <w:rsid w:val="00A9649F"/>
    <w:rsid w:val="00A964AF"/>
    <w:rsid w:val="00A964C6"/>
    <w:rsid w:val="00A964D8"/>
    <w:rsid w:val="00A966D2"/>
    <w:rsid w:val="00A966E4"/>
    <w:rsid w:val="00A96776"/>
    <w:rsid w:val="00A96786"/>
    <w:rsid w:val="00A96978"/>
    <w:rsid w:val="00A96B8B"/>
    <w:rsid w:val="00A96BA9"/>
    <w:rsid w:val="00A96C3D"/>
    <w:rsid w:val="00A96E4E"/>
    <w:rsid w:val="00A971C5"/>
    <w:rsid w:val="00A974FB"/>
    <w:rsid w:val="00A97530"/>
    <w:rsid w:val="00A97669"/>
    <w:rsid w:val="00A97778"/>
    <w:rsid w:val="00A978EA"/>
    <w:rsid w:val="00A979CE"/>
    <w:rsid w:val="00A97A01"/>
    <w:rsid w:val="00A97A58"/>
    <w:rsid w:val="00A97A8C"/>
    <w:rsid w:val="00A97DD2"/>
    <w:rsid w:val="00A97FB7"/>
    <w:rsid w:val="00AA0047"/>
    <w:rsid w:val="00AA01BB"/>
    <w:rsid w:val="00AA0545"/>
    <w:rsid w:val="00AA0BF1"/>
    <w:rsid w:val="00AA0CD7"/>
    <w:rsid w:val="00AA0E52"/>
    <w:rsid w:val="00AA0F14"/>
    <w:rsid w:val="00AA1291"/>
    <w:rsid w:val="00AA1474"/>
    <w:rsid w:val="00AA148F"/>
    <w:rsid w:val="00AA14E3"/>
    <w:rsid w:val="00AA1763"/>
    <w:rsid w:val="00AA1A12"/>
    <w:rsid w:val="00AA1E3D"/>
    <w:rsid w:val="00AA24B3"/>
    <w:rsid w:val="00AA251B"/>
    <w:rsid w:val="00AA27BB"/>
    <w:rsid w:val="00AA2D54"/>
    <w:rsid w:val="00AA3001"/>
    <w:rsid w:val="00AA308B"/>
    <w:rsid w:val="00AA3437"/>
    <w:rsid w:val="00AA3E5E"/>
    <w:rsid w:val="00AA3E7F"/>
    <w:rsid w:val="00AA3EC5"/>
    <w:rsid w:val="00AA3EFA"/>
    <w:rsid w:val="00AA3FF7"/>
    <w:rsid w:val="00AA400D"/>
    <w:rsid w:val="00AA4055"/>
    <w:rsid w:val="00AA4132"/>
    <w:rsid w:val="00AA4158"/>
    <w:rsid w:val="00AA43FD"/>
    <w:rsid w:val="00AA459B"/>
    <w:rsid w:val="00AA4794"/>
    <w:rsid w:val="00AA4852"/>
    <w:rsid w:val="00AA4942"/>
    <w:rsid w:val="00AA4C0B"/>
    <w:rsid w:val="00AA4E7E"/>
    <w:rsid w:val="00AA51E9"/>
    <w:rsid w:val="00AA5306"/>
    <w:rsid w:val="00AA5327"/>
    <w:rsid w:val="00AA5520"/>
    <w:rsid w:val="00AA55FE"/>
    <w:rsid w:val="00AA5742"/>
    <w:rsid w:val="00AA578E"/>
    <w:rsid w:val="00AA57E2"/>
    <w:rsid w:val="00AA5AA6"/>
    <w:rsid w:val="00AA5DAC"/>
    <w:rsid w:val="00AA5E56"/>
    <w:rsid w:val="00AA5F6B"/>
    <w:rsid w:val="00AA608F"/>
    <w:rsid w:val="00AA622A"/>
    <w:rsid w:val="00AA6582"/>
    <w:rsid w:val="00AA684D"/>
    <w:rsid w:val="00AA68F2"/>
    <w:rsid w:val="00AA6AD1"/>
    <w:rsid w:val="00AA6B92"/>
    <w:rsid w:val="00AA6C7C"/>
    <w:rsid w:val="00AA71A2"/>
    <w:rsid w:val="00AA732C"/>
    <w:rsid w:val="00AA73C3"/>
    <w:rsid w:val="00AA74A6"/>
    <w:rsid w:val="00AA7B75"/>
    <w:rsid w:val="00AA7C73"/>
    <w:rsid w:val="00AB000C"/>
    <w:rsid w:val="00AB024F"/>
    <w:rsid w:val="00AB0317"/>
    <w:rsid w:val="00AB03F6"/>
    <w:rsid w:val="00AB059E"/>
    <w:rsid w:val="00AB063D"/>
    <w:rsid w:val="00AB0822"/>
    <w:rsid w:val="00AB0BEE"/>
    <w:rsid w:val="00AB0C5D"/>
    <w:rsid w:val="00AB0CD3"/>
    <w:rsid w:val="00AB0D8D"/>
    <w:rsid w:val="00AB0DC2"/>
    <w:rsid w:val="00AB0EA7"/>
    <w:rsid w:val="00AB0EA8"/>
    <w:rsid w:val="00AB0F54"/>
    <w:rsid w:val="00AB1055"/>
    <w:rsid w:val="00AB11B0"/>
    <w:rsid w:val="00AB11BA"/>
    <w:rsid w:val="00AB13F9"/>
    <w:rsid w:val="00AB14D6"/>
    <w:rsid w:val="00AB18E6"/>
    <w:rsid w:val="00AB191B"/>
    <w:rsid w:val="00AB19F8"/>
    <w:rsid w:val="00AB1A4A"/>
    <w:rsid w:val="00AB1CF7"/>
    <w:rsid w:val="00AB202D"/>
    <w:rsid w:val="00AB2362"/>
    <w:rsid w:val="00AB24ED"/>
    <w:rsid w:val="00AB2644"/>
    <w:rsid w:val="00AB2721"/>
    <w:rsid w:val="00AB27C9"/>
    <w:rsid w:val="00AB29AD"/>
    <w:rsid w:val="00AB3026"/>
    <w:rsid w:val="00AB3202"/>
    <w:rsid w:val="00AB33A1"/>
    <w:rsid w:val="00AB342D"/>
    <w:rsid w:val="00AB36EE"/>
    <w:rsid w:val="00AB39E5"/>
    <w:rsid w:val="00AB3A47"/>
    <w:rsid w:val="00AB3EF6"/>
    <w:rsid w:val="00AB3EFE"/>
    <w:rsid w:val="00AB3FBD"/>
    <w:rsid w:val="00AB4081"/>
    <w:rsid w:val="00AB421E"/>
    <w:rsid w:val="00AB433E"/>
    <w:rsid w:val="00AB440A"/>
    <w:rsid w:val="00AB44CB"/>
    <w:rsid w:val="00AB4605"/>
    <w:rsid w:val="00AB4903"/>
    <w:rsid w:val="00AB4947"/>
    <w:rsid w:val="00AB4C18"/>
    <w:rsid w:val="00AB4DAC"/>
    <w:rsid w:val="00AB504D"/>
    <w:rsid w:val="00AB52DD"/>
    <w:rsid w:val="00AB540B"/>
    <w:rsid w:val="00AB56D0"/>
    <w:rsid w:val="00AB59C3"/>
    <w:rsid w:val="00AB5DD5"/>
    <w:rsid w:val="00AB5DEA"/>
    <w:rsid w:val="00AB5F76"/>
    <w:rsid w:val="00AB600F"/>
    <w:rsid w:val="00AB60D2"/>
    <w:rsid w:val="00AB60D9"/>
    <w:rsid w:val="00AB61E7"/>
    <w:rsid w:val="00AB6280"/>
    <w:rsid w:val="00AB64A0"/>
    <w:rsid w:val="00AB66B4"/>
    <w:rsid w:val="00AB6B6C"/>
    <w:rsid w:val="00AB6BC8"/>
    <w:rsid w:val="00AB6BE8"/>
    <w:rsid w:val="00AB6D4A"/>
    <w:rsid w:val="00AB6E9C"/>
    <w:rsid w:val="00AB6EE5"/>
    <w:rsid w:val="00AB7067"/>
    <w:rsid w:val="00AB7401"/>
    <w:rsid w:val="00AB76C7"/>
    <w:rsid w:val="00AB77D3"/>
    <w:rsid w:val="00AB7A9C"/>
    <w:rsid w:val="00AB7D55"/>
    <w:rsid w:val="00AC0073"/>
    <w:rsid w:val="00AC009C"/>
    <w:rsid w:val="00AC057B"/>
    <w:rsid w:val="00AC0667"/>
    <w:rsid w:val="00AC06B0"/>
    <w:rsid w:val="00AC07C8"/>
    <w:rsid w:val="00AC0809"/>
    <w:rsid w:val="00AC0A9C"/>
    <w:rsid w:val="00AC0C75"/>
    <w:rsid w:val="00AC0DFD"/>
    <w:rsid w:val="00AC0E08"/>
    <w:rsid w:val="00AC0EAA"/>
    <w:rsid w:val="00AC1344"/>
    <w:rsid w:val="00AC140A"/>
    <w:rsid w:val="00AC14D6"/>
    <w:rsid w:val="00AC1593"/>
    <w:rsid w:val="00AC15D7"/>
    <w:rsid w:val="00AC1D43"/>
    <w:rsid w:val="00AC2009"/>
    <w:rsid w:val="00AC21EA"/>
    <w:rsid w:val="00AC2249"/>
    <w:rsid w:val="00AC239B"/>
    <w:rsid w:val="00AC24E3"/>
    <w:rsid w:val="00AC27E0"/>
    <w:rsid w:val="00AC2841"/>
    <w:rsid w:val="00AC2A3A"/>
    <w:rsid w:val="00AC2D7D"/>
    <w:rsid w:val="00AC2E76"/>
    <w:rsid w:val="00AC2F46"/>
    <w:rsid w:val="00AC2FE5"/>
    <w:rsid w:val="00AC31DE"/>
    <w:rsid w:val="00AC31F2"/>
    <w:rsid w:val="00AC3635"/>
    <w:rsid w:val="00AC382B"/>
    <w:rsid w:val="00AC38F0"/>
    <w:rsid w:val="00AC3AC1"/>
    <w:rsid w:val="00AC3F49"/>
    <w:rsid w:val="00AC4318"/>
    <w:rsid w:val="00AC4684"/>
    <w:rsid w:val="00AC47E7"/>
    <w:rsid w:val="00AC4848"/>
    <w:rsid w:val="00AC48B0"/>
    <w:rsid w:val="00AC492E"/>
    <w:rsid w:val="00AC4C73"/>
    <w:rsid w:val="00AC4D59"/>
    <w:rsid w:val="00AC528E"/>
    <w:rsid w:val="00AC560E"/>
    <w:rsid w:val="00AC582E"/>
    <w:rsid w:val="00AC5844"/>
    <w:rsid w:val="00AC5866"/>
    <w:rsid w:val="00AC590E"/>
    <w:rsid w:val="00AC59EF"/>
    <w:rsid w:val="00AC5A63"/>
    <w:rsid w:val="00AC5E4A"/>
    <w:rsid w:val="00AC5FA3"/>
    <w:rsid w:val="00AC6000"/>
    <w:rsid w:val="00AC601A"/>
    <w:rsid w:val="00AC61CB"/>
    <w:rsid w:val="00AC628D"/>
    <w:rsid w:val="00AC62F1"/>
    <w:rsid w:val="00AC63B3"/>
    <w:rsid w:val="00AC6580"/>
    <w:rsid w:val="00AC6856"/>
    <w:rsid w:val="00AC6B51"/>
    <w:rsid w:val="00AC6D60"/>
    <w:rsid w:val="00AC6F01"/>
    <w:rsid w:val="00AC6F38"/>
    <w:rsid w:val="00AC706A"/>
    <w:rsid w:val="00AC72A2"/>
    <w:rsid w:val="00AC745A"/>
    <w:rsid w:val="00AC756F"/>
    <w:rsid w:val="00AC759B"/>
    <w:rsid w:val="00AC77B3"/>
    <w:rsid w:val="00AC78F4"/>
    <w:rsid w:val="00AC7EED"/>
    <w:rsid w:val="00AC7F49"/>
    <w:rsid w:val="00AD00E3"/>
    <w:rsid w:val="00AD0180"/>
    <w:rsid w:val="00AD03FD"/>
    <w:rsid w:val="00AD0652"/>
    <w:rsid w:val="00AD0BA8"/>
    <w:rsid w:val="00AD0BEC"/>
    <w:rsid w:val="00AD0D3E"/>
    <w:rsid w:val="00AD0E27"/>
    <w:rsid w:val="00AD12B2"/>
    <w:rsid w:val="00AD13A1"/>
    <w:rsid w:val="00AD15E1"/>
    <w:rsid w:val="00AD16F1"/>
    <w:rsid w:val="00AD16F2"/>
    <w:rsid w:val="00AD177C"/>
    <w:rsid w:val="00AD1E77"/>
    <w:rsid w:val="00AD222D"/>
    <w:rsid w:val="00AD22BF"/>
    <w:rsid w:val="00AD23DF"/>
    <w:rsid w:val="00AD2428"/>
    <w:rsid w:val="00AD2592"/>
    <w:rsid w:val="00AD2794"/>
    <w:rsid w:val="00AD2883"/>
    <w:rsid w:val="00AD2953"/>
    <w:rsid w:val="00AD2EAE"/>
    <w:rsid w:val="00AD33A5"/>
    <w:rsid w:val="00AD3499"/>
    <w:rsid w:val="00AD34C1"/>
    <w:rsid w:val="00AD364F"/>
    <w:rsid w:val="00AD392E"/>
    <w:rsid w:val="00AD3BBB"/>
    <w:rsid w:val="00AD4177"/>
    <w:rsid w:val="00AD4338"/>
    <w:rsid w:val="00AD4496"/>
    <w:rsid w:val="00AD44EA"/>
    <w:rsid w:val="00AD468F"/>
    <w:rsid w:val="00AD4716"/>
    <w:rsid w:val="00AD4A19"/>
    <w:rsid w:val="00AD4A68"/>
    <w:rsid w:val="00AD4D37"/>
    <w:rsid w:val="00AD4F51"/>
    <w:rsid w:val="00AD5223"/>
    <w:rsid w:val="00AD5591"/>
    <w:rsid w:val="00AD56F1"/>
    <w:rsid w:val="00AD5849"/>
    <w:rsid w:val="00AD5D51"/>
    <w:rsid w:val="00AD5DBB"/>
    <w:rsid w:val="00AD5E42"/>
    <w:rsid w:val="00AD5E53"/>
    <w:rsid w:val="00AD5EE7"/>
    <w:rsid w:val="00AD5FEB"/>
    <w:rsid w:val="00AD63BB"/>
    <w:rsid w:val="00AD6736"/>
    <w:rsid w:val="00AD67AE"/>
    <w:rsid w:val="00AD6AF8"/>
    <w:rsid w:val="00AD6C48"/>
    <w:rsid w:val="00AD6EA9"/>
    <w:rsid w:val="00AD76FC"/>
    <w:rsid w:val="00AD777C"/>
    <w:rsid w:val="00AD7B91"/>
    <w:rsid w:val="00AD7BC5"/>
    <w:rsid w:val="00AD7C99"/>
    <w:rsid w:val="00AE0018"/>
    <w:rsid w:val="00AE0038"/>
    <w:rsid w:val="00AE031E"/>
    <w:rsid w:val="00AE03AB"/>
    <w:rsid w:val="00AE03D3"/>
    <w:rsid w:val="00AE0529"/>
    <w:rsid w:val="00AE0624"/>
    <w:rsid w:val="00AE082D"/>
    <w:rsid w:val="00AE0D2C"/>
    <w:rsid w:val="00AE0D8F"/>
    <w:rsid w:val="00AE0EEF"/>
    <w:rsid w:val="00AE0F04"/>
    <w:rsid w:val="00AE1102"/>
    <w:rsid w:val="00AE11F4"/>
    <w:rsid w:val="00AE1710"/>
    <w:rsid w:val="00AE171C"/>
    <w:rsid w:val="00AE17A1"/>
    <w:rsid w:val="00AE1D74"/>
    <w:rsid w:val="00AE1FFC"/>
    <w:rsid w:val="00AE2430"/>
    <w:rsid w:val="00AE2447"/>
    <w:rsid w:val="00AE249F"/>
    <w:rsid w:val="00AE2C93"/>
    <w:rsid w:val="00AE2F11"/>
    <w:rsid w:val="00AE318C"/>
    <w:rsid w:val="00AE318E"/>
    <w:rsid w:val="00AE3204"/>
    <w:rsid w:val="00AE3298"/>
    <w:rsid w:val="00AE33CD"/>
    <w:rsid w:val="00AE3573"/>
    <w:rsid w:val="00AE35C3"/>
    <w:rsid w:val="00AE3752"/>
    <w:rsid w:val="00AE3775"/>
    <w:rsid w:val="00AE397F"/>
    <w:rsid w:val="00AE3B1F"/>
    <w:rsid w:val="00AE3B26"/>
    <w:rsid w:val="00AE3EFD"/>
    <w:rsid w:val="00AE42FA"/>
    <w:rsid w:val="00AE43EC"/>
    <w:rsid w:val="00AE4607"/>
    <w:rsid w:val="00AE4747"/>
    <w:rsid w:val="00AE4767"/>
    <w:rsid w:val="00AE47D7"/>
    <w:rsid w:val="00AE4A2B"/>
    <w:rsid w:val="00AE4A4A"/>
    <w:rsid w:val="00AE4ACC"/>
    <w:rsid w:val="00AE52AB"/>
    <w:rsid w:val="00AE5441"/>
    <w:rsid w:val="00AE5889"/>
    <w:rsid w:val="00AE596D"/>
    <w:rsid w:val="00AE59A8"/>
    <w:rsid w:val="00AE5A57"/>
    <w:rsid w:val="00AE6036"/>
    <w:rsid w:val="00AE61E1"/>
    <w:rsid w:val="00AE6425"/>
    <w:rsid w:val="00AE69DC"/>
    <w:rsid w:val="00AE6AC7"/>
    <w:rsid w:val="00AE6E56"/>
    <w:rsid w:val="00AE6FCF"/>
    <w:rsid w:val="00AE7083"/>
    <w:rsid w:val="00AE70C3"/>
    <w:rsid w:val="00AE70E7"/>
    <w:rsid w:val="00AE7115"/>
    <w:rsid w:val="00AE7475"/>
    <w:rsid w:val="00AE7693"/>
    <w:rsid w:val="00AE77CC"/>
    <w:rsid w:val="00AE78A9"/>
    <w:rsid w:val="00AE78DB"/>
    <w:rsid w:val="00AE7E7F"/>
    <w:rsid w:val="00AF019D"/>
    <w:rsid w:val="00AF03D5"/>
    <w:rsid w:val="00AF060B"/>
    <w:rsid w:val="00AF065A"/>
    <w:rsid w:val="00AF0672"/>
    <w:rsid w:val="00AF0884"/>
    <w:rsid w:val="00AF0A5F"/>
    <w:rsid w:val="00AF0ADF"/>
    <w:rsid w:val="00AF0BB3"/>
    <w:rsid w:val="00AF0D0B"/>
    <w:rsid w:val="00AF0D1B"/>
    <w:rsid w:val="00AF0F39"/>
    <w:rsid w:val="00AF1107"/>
    <w:rsid w:val="00AF13A0"/>
    <w:rsid w:val="00AF19CE"/>
    <w:rsid w:val="00AF19F9"/>
    <w:rsid w:val="00AF1B21"/>
    <w:rsid w:val="00AF1B2F"/>
    <w:rsid w:val="00AF1B41"/>
    <w:rsid w:val="00AF1C5B"/>
    <w:rsid w:val="00AF1D20"/>
    <w:rsid w:val="00AF1E00"/>
    <w:rsid w:val="00AF1E38"/>
    <w:rsid w:val="00AF1E78"/>
    <w:rsid w:val="00AF1F1D"/>
    <w:rsid w:val="00AF211B"/>
    <w:rsid w:val="00AF21C2"/>
    <w:rsid w:val="00AF22FD"/>
    <w:rsid w:val="00AF23B8"/>
    <w:rsid w:val="00AF2414"/>
    <w:rsid w:val="00AF2532"/>
    <w:rsid w:val="00AF271F"/>
    <w:rsid w:val="00AF28B0"/>
    <w:rsid w:val="00AF293A"/>
    <w:rsid w:val="00AF2962"/>
    <w:rsid w:val="00AF2A6A"/>
    <w:rsid w:val="00AF2B14"/>
    <w:rsid w:val="00AF2D1A"/>
    <w:rsid w:val="00AF2F80"/>
    <w:rsid w:val="00AF30C5"/>
    <w:rsid w:val="00AF3276"/>
    <w:rsid w:val="00AF35D0"/>
    <w:rsid w:val="00AF370D"/>
    <w:rsid w:val="00AF3730"/>
    <w:rsid w:val="00AF38C5"/>
    <w:rsid w:val="00AF3D21"/>
    <w:rsid w:val="00AF44B7"/>
    <w:rsid w:val="00AF4610"/>
    <w:rsid w:val="00AF46D2"/>
    <w:rsid w:val="00AF48F0"/>
    <w:rsid w:val="00AF4C5A"/>
    <w:rsid w:val="00AF4D62"/>
    <w:rsid w:val="00AF4E97"/>
    <w:rsid w:val="00AF4F99"/>
    <w:rsid w:val="00AF5096"/>
    <w:rsid w:val="00AF5227"/>
    <w:rsid w:val="00AF53F7"/>
    <w:rsid w:val="00AF5494"/>
    <w:rsid w:val="00AF55DB"/>
    <w:rsid w:val="00AF569D"/>
    <w:rsid w:val="00AF5700"/>
    <w:rsid w:val="00AF589A"/>
    <w:rsid w:val="00AF58FC"/>
    <w:rsid w:val="00AF5B30"/>
    <w:rsid w:val="00AF5DCA"/>
    <w:rsid w:val="00AF5DCE"/>
    <w:rsid w:val="00AF5FCD"/>
    <w:rsid w:val="00AF6764"/>
    <w:rsid w:val="00AF6769"/>
    <w:rsid w:val="00AF67B8"/>
    <w:rsid w:val="00AF6886"/>
    <w:rsid w:val="00AF6B5A"/>
    <w:rsid w:val="00AF6E37"/>
    <w:rsid w:val="00AF6EA3"/>
    <w:rsid w:val="00AF6EF1"/>
    <w:rsid w:val="00AF717F"/>
    <w:rsid w:val="00AF72DA"/>
    <w:rsid w:val="00AF7399"/>
    <w:rsid w:val="00AF743F"/>
    <w:rsid w:val="00AF770E"/>
    <w:rsid w:val="00AF7715"/>
    <w:rsid w:val="00AF77DC"/>
    <w:rsid w:val="00AF78A3"/>
    <w:rsid w:val="00AF7D91"/>
    <w:rsid w:val="00AF7E05"/>
    <w:rsid w:val="00AF7E94"/>
    <w:rsid w:val="00AF7EBD"/>
    <w:rsid w:val="00B000DF"/>
    <w:rsid w:val="00B0012C"/>
    <w:rsid w:val="00B002AA"/>
    <w:rsid w:val="00B00430"/>
    <w:rsid w:val="00B00749"/>
    <w:rsid w:val="00B007E5"/>
    <w:rsid w:val="00B00D08"/>
    <w:rsid w:val="00B00D54"/>
    <w:rsid w:val="00B00DCF"/>
    <w:rsid w:val="00B00F32"/>
    <w:rsid w:val="00B00FB2"/>
    <w:rsid w:val="00B00FCB"/>
    <w:rsid w:val="00B00FF4"/>
    <w:rsid w:val="00B01090"/>
    <w:rsid w:val="00B010C0"/>
    <w:rsid w:val="00B010DB"/>
    <w:rsid w:val="00B012A3"/>
    <w:rsid w:val="00B01401"/>
    <w:rsid w:val="00B0170B"/>
    <w:rsid w:val="00B0182E"/>
    <w:rsid w:val="00B0189F"/>
    <w:rsid w:val="00B01969"/>
    <w:rsid w:val="00B01DD5"/>
    <w:rsid w:val="00B02064"/>
    <w:rsid w:val="00B02067"/>
    <w:rsid w:val="00B022BE"/>
    <w:rsid w:val="00B022D2"/>
    <w:rsid w:val="00B024E5"/>
    <w:rsid w:val="00B0269B"/>
    <w:rsid w:val="00B026C5"/>
    <w:rsid w:val="00B02967"/>
    <w:rsid w:val="00B029DA"/>
    <w:rsid w:val="00B02A33"/>
    <w:rsid w:val="00B02C5D"/>
    <w:rsid w:val="00B03045"/>
    <w:rsid w:val="00B03126"/>
    <w:rsid w:val="00B032CD"/>
    <w:rsid w:val="00B03660"/>
    <w:rsid w:val="00B036B5"/>
    <w:rsid w:val="00B0374F"/>
    <w:rsid w:val="00B03E1B"/>
    <w:rsid w:val="00B044F0"/>
    <w:rsid w:val="00B045C8"/>
    <w:rsid w:val="00B045CF"/>
    <w:rsid w:val="00B04BBD"/>
    <w:rsid w:val="00B04DD7"/>
    <w:rsid w:val="00B04F97"/>
    <w:rsid w:val="00B05220"/>
    <w:rsid w:val="00B0538E"/>
    <w:rsid w:val="00B05514"/>
    <w:rsid w:val="00B0552F"/>
    <w:rsid w:val="00B05634"/>
    <w:rsid w:val="00B05674"/>
    <w:rsid w:val="00B0572C"/>
    <w:rsid w:val="00B05759"/>
    <w:rsid w:val="00B0576E"/>
    <w:rsid w:val="00B057CE"/>
    <w:rsid w:val="00B057F2"/>
    <w:rsid w:val="00B05862"/>
    <w:rsid w:val="00B05A60"/>
    <w:rsid w:val="00B05B0F"/>
    <w:rsid w:val="00B05C5A"/>
    <w:rsid w:val="00B05C5D"/>
    <w:rsid w:val="00B05E07"/>
    <w:rsid w:val="00B05F96"/>
    <w:rsid w:val="00B060A2"/>
    <w:rsid w:val="00B061C6"/>
    <w:rsid w:val="00B06399"/>
    <w:rsid w:val="00B065F2"/>
    <w:rsid w:val="00B06BD1"/>
    <w:rsid w:val="00B06E2B"/>
    <w:rsid w:val="00B06E52"/>
    <w:rsid w:val="00B07089"/>
    <w:rsid w:val="00B07151"/>
    <w:rsid w:val="00B07606"/>
    <w:rsid w:val="00B0772F"/>
    <w:rsid w:val="00B07753"/>
    <w:rsid w:val="00B0795C"/>
    <w:rsid w:val="00B07AE4"/>
    <w:rsid w:val="00B07B87"/>
    <w:rsid w:val="00B07F2A"/>
    <w:rsid w:val="00B1013E"/>
    <w:rsid w:val="00B10181"/>
    <w:rsid w:val="00B101CD"/>
    <w:rsid w:val="00B101DE"/>
    <w:rsid w:val="00B10207"/>
    <w:rsid w:val="00B102B3"/>
    <w:rsid w:val="00B10319"/>
    <w:rsid w:val="00B1034C"/>
    <w:rsid w:val="00B104EC"/>
    <w:rsid w:val="00B1077E"/>
    <w:rsid w:val="00B107C9"/>
    <w:rsid w:val="00B109E3"/>
    <w:rsid w:val="00B10A6E"/>
    <w:rsid w:val="00B10B5F"/>
    <w:rsid w:val="00B10BBD"/>
    <w:rsid w:val="00B10BD8"/>
    <w:rsid w:val="00B11287"/>
    <w:rsid w:val="00B113E9"/>
    <w:rsid w:val="00B1174E"/>
    <w:rsid w:val="00B118AD"/>
    <w:rsid w:val="00B11986"/>
    <w:rsid w:val="00B11D15"/>
    <w:rsid w:val="00B11DA9"/>
    <w:rsid w:val="00B11DE3"/>
    <w:rsid w:val="00B12247"/>
    <w:rsid w:val="00B1225A"/>
    <w:rsid w:val="00B126B9"/>
    <w:rsid w:val="00B1280B"/>
    <w:rsid w:val="00B129F5"/>
    <w:rsid w:val="00B12BB1"/>
    <w:rsid w:val="00B12C51"/>
    <w:rsid w:val="00B12D04"/>
    <w:rsid w:val="00B12D6E"/>
    <w:rsid w:val="00B12E9D"/>
    <w:rsid w:val="00B12EE8"/>
    <w:rsid w:val="00B13074"/>
    <w:rsid w:val="00B135CE"/>
    <w:rsid w:val="00B13714"/>
    <w:rsid w:val="00B13782"/>
    <w:rsid w:val="00B1383D"/>
    <w:rsid w:val="00B13859"/>
    <w:rsid w:val="00B13A1B"/>
    <w:rsid w:val="00B13AD4"/>
    <w:rsid w:val="00B13CE1"/>
    <w:rsid w:val="00B13CE5"/>
    <w:rsid w:val="00B13EFF"/>
    <w:rsid w:val="00B141F3"/>
    <w:rsid w:val="00B14345"/>
    <w:rsid w:val="00B145BB"/>
    <w:rsid w:val="00B1482A"/>
    <w:rsid w:val="00B14CE1"/>
    <w:rsid w:val="00B14DD5"/>
    <w:rsid w:val="00B14F41"/>
    <w:rsid w:val="00B14FE5"/>
    <w:rsid w:val="00B150D3"/>
    <w:rsid w:val="00B153F3"/>
    <w:rsid w:val="00B156AC"/>
    <w:rsid w:val="00B15BD7"/>
    <w:rsid w:val="00B15D57"/>
    <w:rsid w:val="00B15F27"/>
    <w:rsid w:val="00B15FEE"/>
    <w:rsid w:val="00B1614E"/>
    <w:rsid w:val="00B1625D"/>
    <w:rsid w:val="00B16499"/>
    <w:rsid w:val="00B1658B"/>
    <w:rsid w:val="00B16B02"/>
    <w:rsid w:val="00B16BB9"/>
    <w:rsid w:val="00B16D09"/>
    <w:rsid w:val="00B16F6B"/>
    <w:rsid w:val="00B16FF1"/>
    <w:rsid w:val="00B1701B"/>
    <w:rsid w:val="00B1715B"/>
    <w:rsid w:val="00B173EB"/>
    <w:rsid w:val="00B17438"/>
    <w:rsid w:val="00B174B6"/>
    <w:rsid w:val="00B176A1"/>
    <w:rsid w:val="00B176FF"/>
    <w:rsid w:val="00B178BC"/>
    <w:rsid w:val="00B178C1"/>
    <w:rsid w:val="00B17920"/>
    <w:rsid w:val="00B179A1"/>
    <w:rsid w:val="00B179E6"/>
    <w:rsid w:val="00B17A51"/>
    <w:rsid w:val="00B17B0E"/>
    <w:rsid w:val="00B17F29"/>
    <w:rsid w:val="00B20085"/>
    <w:rsid w:val="00B200B8"/>
    <w:rsid w:val="00B200BB"/>
    <w:rsid w:val="00B20103"/>
    <w:rsid w:val="00B20282"/>
    <w:rsid w:val="00B2040B"/>
    <w:rsid w:val="00B2078E"/>
    <w:rsid w:val="00B20A4C"/>
    <w:rsid w:val="00B20B72"/>
    <w:rsid w:val="00B20DB8"/>
    <w:rsid w:val="00B2106A"/>
    <w:rsid w:val="00B21197"/>
    <w:rsid w:val="00B213EF"/>
    <w:rsid w:val="00B216D9"/>
    <w:rsid w:val="00B217D2"/>
    <w:rsid w:val="00B21830"/>
    <w:rsid w:val="00B2184B"/>
    <w:rsid w:val="00B2193E"/>
    <w:rsid w:val="00B21960"/>
    <w:rsid w:val="00B21B3D"/>
    <w:rsid w:val="00B21C66"/>
    <w:rsid w:val="00B21CFD"/>
    <w:rsid w:val="00B21D28"/>
    <w:rsid w:val="00B21DB7"/>
    <w:rsid w:val="00B21DBE"/>
    <w:rsid w:val="00B21DD7"/>
    <w:rsid w:val="00B21E73"/>
    <w:rsid w:val="00B22433"/>
    <w:rsid w:val="00B2248D"/>
    <w:rsid w:val="00B22918"/>
    <w:rsid w:val="00B229EB"/>
    <w:rsid w:val="00B22BBA"/>
    <w:rsid w:val="00B22BCA"/>
    <w:rsid w:val="00B22F52"/>
    <w:rsid w:val="00B230DD"/>
    <w:rsid w:val="00B231A5"/>
    <w:rsid w:val="00B23583"/>
    <w:rsid w:val="00B235B8"/>
    <w:rsid w:val="00B235F3"/>
    <w:rsid w:val="00B2363E"/>
    <w:rsid w:val="00B237C1"/>
    <w:rsid w:val="00B23961"/>
    <w:rsid w:val="00B2397E"/>
    <w:rsid w:val="00B23A45"/>
    <w:rsid w:val="00B23ACF"/>
    <w:rsid w:val="00B23B41"/>
    <w:rsid w:val="00B23C12"/>
    <w:rsid w:val="00B23C8A"/>
    <w:rsid w:val="00B23D70"/>
    <w:rsid w:val="00B23E6B"/>
    <w:rsid w:val="00B23F34"/>
    <w:rsid w:val="00B23F3E"/>
    <w:rsid w:val="00B24163"/>
    <w:rsid w:val="00B2426A"/>
    <w:rsid w:val="00B2438B"/>
    <w:rsid w:val="00B24CED"/>
    <w:rsid w:val="00B24E98"/>
    <w:rsid w:val="00B25049"/>
    <w:rsid w:val="00B25454"/>
    <w:rsid w:val="00B258E4"/>
    <w:rsid w:val="00B25A45"/>
    <w:rsid w:val="00B25B28"/>
    <w:rsid w:val="00B25C74"/>
    <w:rsid w:val="00B25CA2"/>
    <w:rsid w:val="00B25D2B"/>
    <w:rsid w:val="00B25DE6"/>
    <w:rsid w:val="00B25F55"/>
    <w:rsid w:val="00B260CF"/>
    <w:rsid w:val="00B2611C"/>
    <w:rsid w:val="00B2619F"/>
    <w:rsid w:val="00B26910"/>
    <w:rsid w:val="00B2699B"/>
    <w:rsid w:val="00B26F2D"/>
    <w:rsid w:val="00B270C1"/>
    <w:rsid w:val="00B2755A"/>
    <w:rsid w:val="00B2788E"/>
    <w:rsid w:val="00B27BEB"/>
    <w:rsid w:val="00B27E32"/>
    <w:rsid w:val="00B27E8D"/>
    <w:rsid w:val="00B3019F"/>
    <w:rsid w:val="00B30417"/>
    <w:rsid w:val="00B30501"/>
    <w:rsid w:val="00B3056F"/>
    <w:rsid w:val="00B30BC4"/>
    <w:rsid w:val="00B30C6C"/>
    <w:rsid w:val="00B30EB8"/>
    <w:rsid w:val="00B30FA5"/>
    <w:rsid w:val="00B30FD8"/>
    <w:rsid w:val="00B31142"/>
    <w:rsid w:val="00B312B3"/>
    <w:rsid w:val="00B31344"/>
    <w:rsid w:val="00B316B4"/>
    <w:rsid w:val="00B3196B"/>
    <w:rsid w:val="00B31AEE"/>
    <w:rsid w:val="00B31C15"/>
    <w:rsid w:val="00B31CA3"/>
    <w:rsid w:val="00B31DE9"/>
    <w:rsid w:val="00B321AB"/>
    <w:rsid w:val="00B3266F"/>
    <w:rsid w:val="00B32863"/>
    <w:rsid w:val="00B3298B"/>
    <w:rsid w:val="00B32A00"/>
    <w:rsid w:val="00B32C6A"/>
    <w:rsid w:val="00B32DB4"/>
    <w:rsid w:val="00B32E33"/>
    <w:rsid w:val="00B32F0E"/>
    <w:rsid w:val="00B33083"/>
    <w:rsid w:val="00B3312E"/>
    <w:rsid w:val="00B333DE"/>
    <w:rsid w:val="00B334F7"/>
    <w:rsid w:val="00B33940"/>
    <w:rsid w:val="00B33A22"/>
    <w:rsid w:val="00B33BCA"/>
    <w:rsid w:val="00B33C82"/>
    <w:rsid w:val="00B33CE2"/>
    <w:rsid w:val="00B33E4F"/>
    <w:rsid w:val="00B341BA"/>
    <w:rsid w:val="00B342B6"/>
    <w:rsid w:val="00B344B4"/>
    <w:rsid w:val="00B344FC"/>
    <w:rsid w:val="00B349C5"/>
    <w:rsid w:val="00B34A2F"/>
    <w:rsid w:val="00B34AAA"/>
    <w:rsid w:val="00B34C39"/>
    <w:rsid w:val="00B34C5A"/>
    <w:rsid w:val="00B34D04"/>
    <w:rsid w:val="00B34FF4"/>
    <w:rsid w:val="00B351FB"/>
    <w:rsid w:val="00B35235"/>
    <w:rsid w:val="00B352FE"/>
    <w:rsid w:val="00B35541"/>
    <w:rsid w:val="00B355A2"/>
    <w:rsid w:val="00B35A15"/>
    <w:rsid w:val="00B35B36"/>
    <w:rsid w:val="00B36223"/>
    <w:rsid w:val="00B362CE"/>
    <w:rsid w:val="00B36338"/>
    <w:rsid w:val="00B366E5"/>
    <w:rsid w:val="00B36D15"/>
    <w:rsid w:val="00B36DAE"/>
    <w:rsid w:val="00B37088"/>
    <w:rsid w:val="00B37178"/>
    <w:rsid w:val="00B37304"/>
    <w:rsid w:val="00B3746B"/>
    <w:rsid w:val="00B37514"/>
    <w:rsid w:val="00B3755F"/>
    <w:rsid w:val="00B3757C"/>
    <w:rsid w:val="00B3777B"/>
    <w:rsid w:val="00B377D7"/>
    <w:rsid w:val="00B3785E"/>
    <w:rsid w:val="00B378DF"/>
    <w:rsid w:val="00B379D9"/>
    <w:rsid w:val="00B37D21"/>
    <w:rsid w:val="00B37DFA"/>
    <w:rsid w:val="00B4038E"/>
    <w:rsid w:val="00B404E1"/>
    <w:rsid w:val="00B4081A"/>
    <w:rsid w:val="00B4092D"/>
    <w:rsid w:val="00B409FD"/>
    <w:rsid w:val="00B40BE9"/>
    <w:rsid w:val="00B40C35"/>
    <w:rsid w:val="00B40C74"/>
    <w:rsid w:val="00B40C76"/>
    <w:rsid w:val="00B40E68"/>
    <w:rsid w:val="00B4131A"/>
    <w:rsid w:val="00B4148E"/>
    <w:rsid w:val="00B41545"/>
    <w:rsid w:val="00B416EF"/>
    <w:rsid w:val="00B41789"/>
    <w:rsid w:val="00B41827"/>
    <w:rsid w:val="00B418F8"/>
    <w:rsid w:val="00B4190A"/>
    <w:rsid w:val="00B41C64"/>
    <w:rsid w:val="00B41C80"/>
    <w:rsid w:val="00B41CAC"/>
    <w:rsid w:val="00B41DDD"/>
    <w:rsid w:val="00B41E7C"/>
    <w:rsid w:val="00B41EB1"/>
    <w:rsid w:val="00B42090"/>
    <w:rsid w:val="00B422F5"/>
    <w:rsid w:val="00B42482"/>
    <w:rsid w:val="00B425AC"/>
    <w:rsid w:val="00B42607"/>
    <w:rsid w:val="00B4262B"/>
    <w:rsid w:val="00B426DB"/>
    <w:rsid w:val="00B426E3"/>
    <w:rsid w:val="00B42821"/>
    <w:rsid w:val="00B429A8"/>
    <w:rsid w:val="00B42AB6"/>
    <w:rsid w:val="00B42B08"/>
    <w:rsid w:val="00B42B88"/>
    <w:rsid w:val="00B42DB7"/>
    <w:rsid w:val="00B431B0"/>
    <w:rsid w:val="00B431C8"/>
    <w:rsid w:val="00B43206"/>
    <w:rsid w:val="00B43277"/>
    <w:rsid w:val="00B433F2"/>
    <w:rsid w:val="00B436E2"/>
    <w:rsid w:val="00B43732"/>
    <w:rsid w:val="00B43A43"/>
    <w:rsid w:val="00B43B97"/>
    <w:rsid w:val="00B43D8E"/>
    <w:rsid w:val="00B43E2C"/>
    <w:rsid w:val="00B43EC8"/>
    <w:rsid w:val="00B44366"/>
    <w:rsid w:val="00B444EC"/>
    <w:rsid w:val="00B4482A"/>
    <w:rsid w:val="00B44A13"/>
    <w:rsid w:val="00B44A7F"/>
    <w:rsid w:val="00B44B16"/>
    <w:rsid w:val="00B44D29"/>
    <w:rsid w:val="00B44E0F"/>
    <w:rsid w:val="00B4511F"/>
    <w:rsid w:val="00B45178"/>
    <w:rsid w:val="00B452B7"/>
    <w:rsid w:val="00B4530B"/>
    <w:rsid w:val="00B453AD"/>
    <w:rsid w:val="00B454C3"/>
    <w:rsid w:val="00B45548"/>
    <w:rsid w:val="00B455A6"/>
    <w:rsid w:val="00B45796"/>
    <w:rsid w:val="00B45821"/>
    <w:rsid w:val="00B45BEF"/>
    <w:rsid w:val="00B45DE9"/>
    <w:rsid w:val="00B45F68"/>
    <w:rsid w:val="00B4604F"/>
    <w:rsid w:val="00B4608C"/>
    <w:rsid w:val="00B4624E"/>
    <w:rsid w:val="00B462A7"/>
    <w:rsid w:val="00B46324"/>
    <w:rsid w:val="00B46379"/>
    <w:rsid w:val="00B463D1"/>
    <w:rsid w:val="00B4674A"/>
    <w:rsid w:val="00B46C35"/>
    <w:rsid w:val="00B46CF8"/>
    <w:rsid w:val="00B46D22"/>
    <w:rsid w:val="00B46DBC"/>
    <w:rsid w:val="00B46E8E"/>
    <w:rsid w:val="00B47053"/>
    <w:rsid w:val="00B47132"/>
    <w:rsid w:val="00B4714E"/>
    <w:rsid w:val="00B471B7"/>
    <w:rsid w:val="00B4725D"/>
    <w:rsid w:val="00B472F2"/>
    <w:rsid w:val="00B47375"/>
    <w:rsid w:val="00B4755E"/>
    <w:rsid w:val="00B477C4"/>
    <w:rsid w:val="00B478D1"/>
    <w:rsid w:val="00B4790B"/>
    <w:rsid w:val="00B479AF"/>
    <w:rsid w:val="00B47D99"/>
    <w:rsid w:val="00B47DEB"/>
    <w:rsid w:val="00B47FD4"/>
    <w:rsid w:val="00B500C1"/>
    <w:rsid w:val="00B500D0"/>
    <w:rsid w:val="00B502F6"/>
    <w:rsid w:val="00B5057D"/>
    <w:rsid w:val="00B507BB"/>
    <w:rsid w:val="00B50849"/>
    <w:rsid w:val="00B509CD"/>
    <w:rsid w:val="00B50A31"/>
    <w:rsid w:val="00B50B1B"/>
    <w:rsid w:val="00B50B2D"/>
    <w:rsid w:val="00B50DB0"/>
    <w:rsid w:val="00B51181"/>
    <w:rsid w:val="00B51939"/>
    <w:rsid w:val="00B51AA4"/>
    <w:rsid w:val="00B51CDF"/>
    <w:rsid w:val="00B51FC2"/>
    <w:rsid w:val="00B521E2"/>
    <w:rsid w:val="00B523B4"/>
    <w:rsid w:val="00B52513"/>
    <w:rsid w:val="00B526DA"/>
    <w:rsid w:val="00B5280C"/>
    <w:rsid w:val="00B52A72"/>
    <w:rsid w:val="00B52AF5"/>
    <w:rsid w:val="00B52DF8"/>
    <w:rsid w:val="00B52F92"/>
    <w:rsid w:val="00B5346C"/>
    <w:rsid w:val="00B53505"/>
    <w:rsid w:val="00B535AC"/>
    <w:rsid w:val="00B535C7"/>
    <w:rsid w:val="00B535DF"/>
    <w:rsid w:val="00B53637"/>
    <w:rsid w:val="00B53640"/>
    <w:rsid w:val="00B536C1"/>
    <w:rsid w:val="00B536F9"/>
    <w:rsid w:val="00B53D08"/>
    <w:rsid w:val="00B53D65"/>
    <w:rsid w:val="00B53E68"/>
    <w:rsid w:val="00B53EE7"/>
    <w:rsid w:val="00B53FE5"/>
    <w:rsid w:val="00B5436A"/>
    <w:rsid w:val="00B5440F"/>
    <w:rsid w:val="00B5453C"/>
    <w:rsid w:val="00B54653"/>
    <w:rsid w:val="00B5467E"/>
    <w:rsid w:val="00B548BD"/>
    <w:rsid w:val="00B5493C"/>
    <w:rsid w:val="00B54AE6"/>
    <w:rsid w:val="00B54E97"/>
    <w:rsid w:val="00B5500D"/>
    <w:rsid w:val="00B556FF"/>
    <w:rsid w:val="00B5580C"/>
    <w:rsid w:val="00B55904"/>
    <w:rsid w:val="00B559F8"/>
    <w:rsid w:val="00B55BDC"/>
    <w:rsid w:val="00B55CC0"/>
    <w:rsid w:val="00B55CE1"/>
    <w:rsid w:val="00B55F1C"/>
    <w:rsid w:val="00B55F81"/>
    <w:rsid w:val="00B56179"/>
    <w:rsid w:val="00B5631E"/>
    <w:rsid w:val="00B564FF"/>
    <w:rsid w:val="00B568F3"/>
    <w:rsid w:val="00B56939"/>
    <w:rsid w:val="00B56A27"/>
    <w:rsid w:val="00B56A65"/>
    <w:rsid w:val="00B56D09"/>
    <w:rsid w:val="00B56D24"/>
    <w:rsid w:val="00B56EDF"/>
    <w:rsid w:val="00B570CF"/>
    <w:rsid w:val="00B571B9"/>
    <w:rsid w:val="00B578EB"/>
    <w:rsid w:val="00B57E9F"/>
    <w:rsid w:val="00B57F73"/>
    <w:rsid w:val="00B602FA"/>
    <w:rsid w:val="00B60383"/>
    <w:rsid w:val="00B603C1"/>
    <w:rsid w:val="00B604A3"/>
    <w:rsid w:val="00B604B8"/>
    <w:rsid w:val="00B604ED"/>
    <w:rsid w:val="00B6050F"/>
    <w:rsid w:val="00B60542"/>
    <w:rsid w:val="00B605B0"/>
    <w:rsid w:val="00B605D0"/>
    <w:rsid w:val="00B6071D"/>
    <w:rsid w:val="00B60E62"/>
    <w:rsid w:val="00B60F9F"/>
    <w:rsid w:val="00B61184"/>
    <w:rsid w:val="00B61189"/>
    <w:rsid w:val="00B6125D"/>
    <w:rsid w:val="00B61265"/>
    <w:rsid w:val="00B61385"/>
    <w:rsid w:val="00B614D1"/>
    <w:rsid w:val="00B61583"/>
    <w:rsid w:val="00B6184F"/>
    <w:rsid w:val="00B619D7"/>
    <w:rsid w:val="00B619DD"/>
    <w:rsid w:val="00B61B2E"/>
    <w:rsid w:val="00B61C0F"/>
    <w:rsid w:val="00B61E87"/>
    <w:rsid w:val="00B61F70"/>
    <w:rsid w:val="00B6205B"/>
    <w:rsid w:val="00B6265D"/>
    <w:rsid w:val="00B62779"/>
    <w:rsid w:val="00B62808"/>
    <w:rsid w:val="00B628C1"/>
    <w:rsid w:val="00B62AB1"/>
    <w:rsid w:val="00B62C04"/>
    <w:rsid w:val="00B62CAD"/>
    <w:rsid w:val="00B62E5D"/>
    <w:rsid w:val="00B62F4E"/>
    <w:rsid w:val="00B62F9B"/>
    <w:rsid w:val="00B63233"/>
    <w:rsid w:val="00B63492"/>
    <w:rsid w:val="00B636E5"/>
    <w:rsid w:val="00B63D40"/>
    <w:rsid w:val="00B63DC4"/>
    <w:rsid w:val="00B63E0B"/>
    <w:rsid w:val="00B63E0F"/>
    <w:rsid w:val="00B64246"/>
    <w:rsid w:val="00B6456C"/>
    <w:rsid w:val="00B64677"/>
    <w:rsid w:val="00B646AE"/>
    <w:rsid w:val="00B64765"/>
    <w:rsid w:val="00B649BC"/>
    <w:rsid w:val="00B64B8B"/>
    <w:rsid w:val="00B64C27"/>
    <w:rsid w:val="00B64C42"/>
    <w:rsid w:val="00B64D36"/>
    <w:rsid w:val="00B64E42"/>
    <w:rsid w:val="00B64EB5"/>
    <w:rsid w:val="00B64FDB"/>
    <w:rsid w:val="00B64FDE"/>
    <w:rsid w:val="00B650FA"/>
    <w:rsid w:val="00B651DA"/>
    <w:rsid w:val="00B6534A"/>
    <w:rsid w:val="00B6546C"/>
    <w:rsid w:val="00B65478"/>
    <w:rsid w:val="00B65495"/>
    <w:rsid w:val="00B65517"/>
    <w:rsid w:val="00B65A97"/>
    <w:rsid w:val="00B65AA5"/>
    <w:rsid w:val="00B65C7F"/>
    <w:rsid w:val="00B65EBE"/>
    <w:rsid w:val="00B65F2C"/>
    <w:rsid w:val="00B66259"/>
    <w:rsid w:val="00B6658D"/>
    <w:rsid w:val="00B66735"/>
    <w:rsid w:val="00B668E6"/>
    <w:rsid w:val="00B6692B"/>
    <w:rsid w:val="00B6698E"/>
    <w:rsid w:val="00B66A27"/>
    <w:rsid w:val="00B66E3C"/>
    <w:rsid w:val="00B66F13"/>
    <w:rsid w:val="00B66F87"/>
    <w:rsid w:val="00B670EB"/>
    <w:rsid w:val="00B67291"/>
    <w:rsid w:val="00B6764B"/>
    <w:rsid w:val="00B67A65"/>
    <w:rsid w:val="00B67C23"/>
    <w:rsid w:val="00B67CB2"/>
    <w:rsid w:val="00B67E0C"/>
    <w:rsid w:val="00B67EB2"/>
    <w:rsid w:val="00B67EC5"/>
    <w:rsid w:val="00B67FF8"/>
    <w:rsid w:val="00B7005E"/>
    <w:rsid w:val="00B700A8"/>
    <w:rsid w:val="00B70174"/>
    <w:rsid w:val="00B703DA"/>
    <w:rsid w:val="00B7046C"/>
    <w:rsid w:val="00B70686"/>
    <w:rsid w:val="00B70958"/>
    <w:rsid w:val="00B70A3F"/>
    <w:rsid w:val="00B70B20"/>
    <w:rsid w:val="00B70B5E"/>
    <w:rsid w:val="00B70BCF"/>
    <w:rsid w:val="00B70BF7"/>
    <w:rsid w:val="00B70E8B"/>
    <w:rsid w:val="00B710E7"/>
    <w:rsid w:val="00B71199"/>
    <w:rsid w:val="00B712FF"/>
    <w:rsid w:val="00B7132C"/>
    <w:rsid w:val="00B7148E"/>
    <w:rsid w:val="00B71671"/>
    <w:rsid w:val="00B7185C"/>
    <w:rsid w:val="00B71B56"/>
    <w:rsid w:val="00B71CC8"/>
    <w:rsid w:val="00B71D1B"/>
    <w:rsid w:val="00B71D60"/>
    <w:rsid w:val="00B71F2E"/>
    <w:rsid w:val="00B726E5"/>
    <w:rsid w:val="00B7299D"/>
    <w:rsid w:val="00B72C40"/>
    <w:rsid w:val="00B72C6D"/>
    <w:rsid w:val="00B72DD3"/>
    <w:rsid w:val="00B72E1E"/>
    <w:rsid w:val="00B732CD"/>
    <w:rsid w:val="00B732D9"/>
    <w:rsid w:val="00B73344"/>
    <w:rsid w:val="00B73487"/>
    <w:rsid w:val="00B7359E"/>
    <w:rsid w:val="00B735CC"/>
    <w:rsid w:val="00B73AB7"/>
    <w:rsid w:val="00B73C0A"/>
    <w:rsid w:val="00B73D00"/>
    <w:rsid w:val="00B7426F"/>
    <w:rsid w:val="00B74406"/>
    <w:rsid w:val="00B74445"/>
    <w:rsid w:val="00B7460B"/>
    <w:rsid w:val="00B7462E"/>
    <w:rsid w:val="00B746D7"/>
    <w:rsid w:val="00B74E11"/>
    <w:rsid w:val="00B74EE9"/>
    <w:rsid w:val="00B7519D"/>
    <w:rsid w:val="00B751D8"/>
    <w:rsid w:val="00B75439"/>
    <w:rsid w:val="00B75783"/>
    <w:rsid w:val="00B75D1A"/>
    <w:rsid w:val="00B75DA0"/>
    <w:rsid w:val="00B75F5F"/>
    <w:rsid w:val="00B7625B"/>
    <w:rsid w:val="00B76363"/>
    <w:rsid w:val="00B763EF"/>
    <w:rsid w:val="00B76491"/>
    <w:rsid w:val="00B765DA"/>
    <w:rsid w:val="00B765DC"/>
    <w:rsid w:val="00B7670F"/>
    <w:rsid w:val="00B769C8"/>
    <w:rsid w:val="00B76BDF"/>
    <w:rsid w:val="00B76D7C"/>
    <w:rsid w:val="00B76F8F"/>
    <w:rsid w:val="00B77762"/>
    <w:rsid w:val="00B777F8"/>
    <w:rsid w:val="00B7796C"/>
    <w:rsid w:val="00B77A3D"/>
    <w:rsid w:val="00B77CB5"/>
    <w:rsid w:val="00B77D8B"/>
    <w:rsid w:val="00B77EBB"/>
    <w:rsid w:val="00B77F59"/>
    <w:rsid w:val="00B80089"/>
    <w:rsid w:val="00B800A1"/>
    <w:rsid w:val="00B804E9"/>
    <w:rsid w:val="00B806DC"/>
    <w:rsid w:val="00B806E8"/>
    <w:rsid w:val="00B8077E"/>
    <w:rsid w:val="00B80839"/>
    <w:rsid w:val="00B80917"/>
    <w:rsid w:val="00B80A51"/>
    <w:rsid w:val="00B80C1B"/>
    <w:rsid w:val="00B80D3F"/>
    <w:rsid w:val="00B80F01"/>
    <w:rsid w:val="00B810A8"/>
    <w:rsid w:val="00B810DE"/>
    <w:rsid w:val="00B81200"/>
    <w:rsid w:val="00B814C9"/>
    <w:rsid w:val="00B8185A"/>
    <w:rsid w:val="00B818C2"/>
    <w:rsid w:val="00B81DB7"/>
    <w:rsid w:val="00B81E53"/>
    <w:rsid w:val="00B81FBC"/>
    <w:rsid w:val="00B821B9"/>
    <w:rsid w:val="00B822C5"/>
    <w:rsid w:val="00B823AC"/>
    <w:rsid w:val="00B827BC"/>
    <w:rsid w:val="00B827E1"/>
    <w:rsid w:val="00B82A56"/>
    <w:rsid w:val="00B82B2D"/>
    <w:rsid w:val="00B82C03"/>
    <w:rsid w:val="00B82D23"/>
    <w:rsid w:val="00B82D37"/>
    <w:rsid w:val="00B82FB8"/>
    <w:rsid w:val="00B831A6"/>
    <w:rsid w:val="00B831C8"/>
    <w:rsid w:val="00B83299"/>
    <w:rsid w:val="00B83590"/>
    <w:rsid w:val="00B8359C"/>
    <w:rsid w:val="00B8371A"/>
    <w:rsid w:val="00B83865"/>
    <w:rsid w:val="00B8391E"/>
    <w:rsid w:val="00B839A3"/>
    <w:rsid w:val="00B83D3C"/>
    <w:rsid w:val="00B84073"/>
    <w:rsid w:val="00B84156"/>
    <w:rsid w:val="00B84268"/>
    <w:rsid w:val="00B8442D"/>
    <w:rsid w:val="00B84458"/>
    <w:rsid w:val="00B84552"/>
    <w:rsid w:val="00B845A9"/>
    <w:rsid w:val="00B845DD"/>
    <w:rsid w:val="00B84730"/>
    <w:rsid w:val="00B84A1C"/>
    <w:rsid w:val="00B84C66"/>
    <w:rsid w:val="00B84D03"/>
    <w:rsid w:val="00B84DC6"/>
    <w:rsid w:val="00B84E83"/>
    <w:rsid w:val="00B8501D"/>
    <w:rsid w:val="00B850A2"/>
    <w:rsid w:val="00B8518E"/>
    <w:rsid w:val="00B85278"/>
    <w:rsid w:val="00B853D4"/>
    <w:rsid w:val="00B855F9"/>
    <w:rsid w:val="00B8587B"/>
    <w:rsid w:val="00B85C25"/>
    <w:rsid w:val="00B85E92"/>
    <w:rsid w:val="00B86052"/>
    <w:rsid w:val="00B86317"/>
    <w:rsid w:val="00B863AA"/>
    <w:rsid w:val="00B86507"/>
    <w:rsid w:val="00B866A2"/>
    <w:rsid w:val="00B867B0"/>
    <w:rsid w:val="00B86854"/>
    <w:rsid w:val="00B86A55"/>
    <w:rsid w:val="00B86AE1"/>
    <w:rsid w:val="00B86DD2"/>
    <w:rsid w:val="00B8710A"/>
    <w:rsid w:val="00B87301"/>
    <w:rsid w:val="00B873F4"/>
    <w:rsid w:val="00B874CE"/>
    <w:rsid w:val="00B874D9"/>
    <w:rsid w:val="00B87515"/>
    <w:rsid w:val="00B87751"/>
    <w:rsid w:val="00B87A9A"/>
    <w:rsid w:val="00B87C04"/>
    <w:rsid w:val="00B87C27"/>
    <w:rsid w:val="00B87C86"/>
    <w:rsid w:val="00B87EB6"/>
    <w:rsid w:val="00B87F3B"/>
    <w:rsid w:val="00B903DD"/>
    <w:rsid w:val="00B90817"/>
    <w:rsid w:val="00B90D51"/>
    <w:rsid w:val="00B90DAF"/>
    <w:rsid w:val="00B90FBB"/>
    <w:rsid w:val="00B910EE"/>
    <w:rsid w:val="00B913C3"/>
    <w:rsid w:val="00B9150A"/>
    <w:rsid w:val="00B91563"/>
    <w:rsid w:val="00B915F0"/>
    <w:rsid w:val="00B9175C"/>
    <w:rsid w:val="00B918F7"/>
    <w:rsid w:val="00B919A6"/>
    <w:rsid w:val="00B91D6F"/>
    <w:rsid w:val="00B91E65"/>
    <w:rsid w:val="00B91ED1"/>
    <w:rsid w:val="00B92006"/>
    <w:rsid w:val="00B920F7"/>
    <w:rsid w:val="00B920F8"/>
    <w:rsid w:val="00B924E6"/>
    <w:rsid w:val="00B92783"/>
    <w:rsid w:val="00B92946"/>
    <w:rsid w:val="00B92A32"/>
    <w:rsid w:val="00B92A6E"/>
    <w:rsid w:val="00B92BC6"/>
    <w:rsid w:val="00B92DCA"/>
    <w:rsid w:val="00B92E0F"/>
    <w:rsid w:val="00B93006"/>
    <w:rsid w:val="00B93309"/>
    <w:rsid w:val="00B9331E"/>
    <w:rsid w:val="00B933D5"/>
    <w:rsid w:val="00B933F5"/>
    <w:rsid w:val="00B93526"/>
    <w:rsid w:val="00B9353B"/>
    <w:rsid w:val="00B937C3"/>
    <w:rsid w:val="00B93A46"/>
    <w:rsid w:val="00B93C69"/>
    <w:rsid w:val="00B93D4F"/>
    <w:rsid w:val="00B94029"/>
    <w:rsid w:val="00B94453"/>
    <w:rsid w:val="00B948E5"/>
    <w:rsid w:val="00B94A91"/>
    <w:rsid w:val="00B94B03"/>
    <w:rsid w:val="00B94B82"/>
    <w:rsid w:val="00B94BD9"/>
    <w:rsid w:val="00B95192"/>
    <w:rsid w:val="00B952EB"/>
    <w:rsid w:val="00B95360"/>
    <w:rsid w:val="00B9550C"/>
    <w:rsid w:val="00B9582D"/>
    <w:rsid w:val="00B95858"/>
    <w:rsid w:val="00B95884"/>
    <w:rsid w:val="00B95D22"/>
    <w:rsid w:val="00B95E6A"/>
    <w:rsid w:val="00B95FE4"/>
    <w:rsid w:val="00B9604B"/>
    <w:rsid w:val="00B9668D"/>
    <w:rsid w:val="00B9680B"/>
    <w:rsid w:val="00B96AE0"/>
    <w:rsid w:val="00B96CF6"/>
    <w:rsid w:val="00B96E50"/>
    <w:rsid w:val="00B96F79"/>
    <w:rsid w:val="00B96FD9"/>
    <w:rsid w:val="00B973A8"/>
    <w:rsid w:val="00B97511"/>
    <w:rsid w:val="00B9774A"/>
    <w:rsid w:val="00B97A54"/>
    <w:rsid w:val="00B97BEC"/>
    <w:rsid w:val="00B97E5D"/>
    <w:rsid w:val="00B97F16"/>
    <w:rsid w:val="00BA0102"/>
    <w:rsid w:val="00BA043D"/>
    <w:rsid w:val="00BA04F7"/>
    <w:rsid w:val="00BA06A1"/>
    <w:rsid w:val="00BA0943"/>
    <w:rsid w:val="00BA0973"/>
    <w:rsid w:val="00BA09F3"/>
    <w:rsid w:val="00BA0A87"/>
    <w:rsid w:val="00BA0CA3"/>
    <w:rsid w:val="00BA0E04"/>
    <w:rsid w:val="00BA10FF"/>
    <w:rsid w:val="00BA1105"/>
    <w:rsid w:val="00BA11BA"/>
    <w:rsid w:val="00BA11BD"/>
    <w:rsid w:val="00BA1233"/>
    <w:rsid w:val="00BA13EF"/>
    <w:rsid w:val="00BA1415"/>
    <w:rsid w:val="00BA14F2"/>
    <w:rsid w:val="00BA16D1"/>
    <w:rsid w:val="00BA190F"/>
    <w:rsid w:val="00BA1D12"/>
    <w:rsid w:val="00BA1D90"/>
    <w:rsid w:val="00BA2108"/>
    <w:rsid w:val="00BA21A8"/>
    <w:rsid w:val="00BA233E"/>
    <w:rsid w:val="00BA240D"/>
    <w:rsid w:val="00BA2600"/>
    <w:rsid w:val="00BA278E"/>
    <w:rsid w:val="00BA2A21"/>
    <w:rsid w:val="00BA2B47"/>
    <w:rsid w:val="00BA2CBF"/>
    <w:rsid w:val="00BA2D32"/>
    <w:rsid w:val="00BA2F80"/>
    <w:rsid w:val="00BA31CD"/>
    <w:rsid w:val="00BA31F8"/>
    <w:rsid w:val="00BA355C"/>
    <w:rsid w:val="00BA3847"/>
    <w:rsid w:val="00BA38DE"/>
    <w:rsid w:val="00BA3B31"/>
    <w:rsid w:val="00BA3B67"/>
    <w:rsid w:val="00BA3D2D"/>
    <w:rsid w:val="00BA4195"/>
    <w:rsid w:val="00BA43BA"/>
    <w:rsid w:val="00BA487D"/>
    <w:rsid w:val="00BA49E9"/>
    <w:rsid w:val="00BA4B98"/>
    <w:rsid w:val="00BA51BF"/>
    <w:rsid w:val="00BA5334"/>
    <w:rsid w:val="00BA5451"/>
    <w:rsid w:val="00BA561C"/>
    <w:rsid w:val="00BA56DD"/>
    <w:rsid w:val="00BA586B"/>
    <w:rsid w:val="00BA58CE"/>
    <w:rsid w:val="00BA5965"/>
    <w:rsid w:val="00BA5B6D"/>
    <w:rsid w:val="00BA5D57"/>
    <w:rsid w:val="00BA5DCD"/>
    <w:rsid w:val="00BA60C0"/>
    <w:rsid w:val="00BA6235"/>
    <w:rsid w:val="00BA6579"/>
    <w:rsid w:val="00BA6644"/>
    <w:rsid w:val="00BA678A"/>
    <w:rsid w:val="00BA6C84"/>
    <w:rsid w:val="00BA6DAB"/>
    <w:rsid w:val="00BA6DC8"/>
    <w:rsid w:val="00BA6EFB"/>
    <w:rsid w:val="00BA6FAC"/>
    <w:rsid w:val="00BA6FDF"/>
    <w:rsid w:val="00BA71C1"/>
    <w:rsid w:val="00BA7206"/>
    <w:rsid w:val="00BA72C6"/>
    <w:rsid w:val="00BA7355"/>
    <w:rsid w:val="00BA738E"/>
    <w:rsid w:val="00BA74C9"/>
    <w:rsid w:val="00BA754F"/>
    <w:rsid w:val="00BA7656"/>
    <w:rsid w:val="00BA7690"/>
    <w:rsid w:val="00BA771B"/>
    <w:rsid w:val="00BA7848"/>
    <w:rsid w:val="00BA7CDE"/>
    <w:rsid w:val="00BA7FB4"/>
    <w:rsid w:val="00BB0017"/>
    <w:rsid w:val="00BB0070"/>
    <w:rsid w:val="00BB026A"/>
    <w:rsid w:val="00BB02ED"/>
    <w:rsid w:val="00BB0684"/>
    <w:rsid w:val="00BB06FE"/>
    <w:rsid w:val="00BB083E"/>
    <w:rsid w:val="00BB09EA"/>
    <w:rsid w:val="00BB0C55"/>
    <w:rsid w:val="00BB0DCB"/>
    <w:rsid w:val="00BB10C1"/>
    <w:rsid w:val="00BB1190"/>
    <w:rsid w:val="00BB1358"/>
    <w:rsid w:val="00BB13AE"/>
    <w:rsid w:val="00BB14C1"/>
    <w:rsid w:val="00BB1535"/>
    <w:rsid w:val="00BB2067"/>
    <w:rsid w:val="00BB2084"/>
    <w:rsid w:val="00BB21B9"/>
    <w:rsid w:val="00BB21F1"/>
    <w:rsid w:val="00BB228E"/>
    <w:rsid w:val="00BB2366"/>
    <w:rsid w:val="00BB2390"/>
    <w:rsid w:val="00BB2675"/>
    <w:rsid w:val="00BB284D"/>
    <w:rsid w:val="00BB2A0E"/>
    <w:rsid w:val="00BB2AB9"/>
    <w:rsid w:val="00BB2AF8"/>
    <w:rsid w:val="00BB2E52"/>
    <w:rsid w:val="00BB313E"/>
    <w:rsid w:val="00BB317F"/>
    <w:rsid w:val="00BB31F9"/>
    <w:rsid w:val="00BB3236"/>
    <w:rsid w:val="00BB33B1"/>
    <w:rsid w:val="00BB342C"/>
    <w:rsid w:val="00BB34AF"/>
    <w:rsid w:val="00BB34E0"/>
    <w:rsid w:val="00BB34E3"/>
    <w:rsid w:val="00BB36C0"/>
    <w:rsid w:val="00BB3878"/>
    <w:rsid w:val="00BB3921"/>
    <w:rsid w:val="00BB3B55"/>
    <w:rsid w:val="00BB3C52"/>
    <w:rsid w:val="00BB3E1D"/>
    <w:rsid w:val="00BB3FA7"/>
    <w:rsid w:val="00BB3FF8"/>
    <w:rsid w:val="00BB423F"/>
    <w:rsid w:val="00BB43F1"/>
    <w:rsid w:val="00BB449D"/>
    <w:rsid w:val="00BB4525"/>
    <w:rsid w:val="00BB469B"/>
    <w:rsid w:val="00BB46A8"/>
    <w:rsid w:val="00BB4822"/>
    <w:rsid w:val="00BB4906"/>
    <w:rsid w:val="00BB4CEF"/>
    <w:rsid w:val="00BB4D40"/>
    <w:rsid w:val="00BB4D9D"/>
    <w:rsid w:val="00BB4E0F"/>
    <w:rsid w:val="00BB508D"/>
    <w:rsid w:val="00BB5467"/>
    <w:rsid w:val="00BB5505"/>
    <w:rsid w:val="00BB559B"/>
    <w:rsid w:val="00BB5A6B"/>
    <w:rsid w:val="00BB5A80"/>
    <w:rsid w:val="00BB5A83"/>
    <w:rsid w:val="00BB5BEE"/>
    <w:rsid w:val="00BB5CF3"/>
    <w:rsid w:val="00BB5E91"/>
    <w:rsid w:val="00BB5FCF"/>
    <w:rsid w:val="00BB61B8"/>
    <w:rsid w:val="00BB6263"/>
    <w:rsid w:val="00BB6313"/>
    <w:rsid w:val="00BB6326"/>
    <w:rsid w:val="00BB640E"/>
    <w:rsid w:val="00BB64C8"/>
    <w:rsid w:val="00BB657A"/>
    <w:rsid w:val="00BB7660"/>
    <w:rsid w:val="00BB76EE"/>
    <w:rsid w:val="00BB781E"/>
    <w:rsid w:val="00BB7E5B"/>
    <w:rsid w:val="00BB7ECC"/>
    <w:rsid w:val="00BB7EE7"/>
    <w:rsid w:val="00BB7F66"/>
    <w:rsid w:val="00BB7F78"/>
    <w:rsid w:val="00BC01E2"/>
    <w:rsid w:val="00BC03A5"/>
    <w:rsid w:val="00BC0547"/>
    <w:rsid w:val="00BC0758"/>
    <w:rsid w:val="00BC0944"/>
    <w:rsid w:val="00BC09E6"/>
    <w:rsid w:val="00BC10F8"/>
    <w:rsid w:val="00BC12C4"/>
    <w:rsid w:val="00BC1350"/>
    <w:rsid w:val="00BC14B4"/>
    <w:rsid w:val="00BC189E"/>
    <w:rsid w:val="00BC1C49"/>
    <w:rsid w:val="00BC1D6F"/>
    <w:rsid w:val="00BC1D73"/>
    <w:rsid w:val="00BC20C0"/>
    <w:rsid w:val="00BC20E2"/>
    <w:rsid w:val="00BC22A0"/>
    <w:rsid w:val="00BC2487"/>
    <w:rsid w:val="00BC256E"/>
    <w:rsid w:val="00BC2610"/>
    <w:rsid w:val="00BC2679"/>
    <w:rsid w:val="00BC26F6"/>
    <w:rsid w:val="00BC2792"/>
    <w:rsid w:val="00BC2B60"/>
    <w:rsid w:val="00BC2E97"/>
    <w:rsid w:val="00BC2F71"/>
    <w:rsid w:val="00BC2FF5"/>
    <w:rsid w:val="00BC35EA"/>
    <w:rsid w:val="00BC3621"/>
    <w:rsid w:val="00BC373E"/>
    <w:rsid w:val="00BC3B3D"/>
    <w:rsid w:val="00BC3B5A"/>
    <w:rsid w:val="00BC3C75"/>
    <w:rsid w:val="00BC3C99"/>
    <w:rsid w:val="00BC3D37"/>
    <w:rsid w:val="00BC42A7"/>
    <w:rsid w:val="00BC436E"/>
    <w:rsid w:val="00BC44B6"/>
    <w:rsid w:val="00BC46FC"/>
    <w:rsid w:val="00BC4828"/>
    <w:rsid w:val="00BC4847"/>
    <w:rsid w:val="00BC486D"/>
    <w:rsid w:val="00BC4AB3"/>
    <w:rsid w:val="00BC4B6C"/>
    <w:rsid w:val="00BC4C5E"/>
    <w:rsid w:val="00BC4DFB"/>
    <w:rsid w:val="00BC4E63"/>
    <w:rsid w:val="00BC4F00"/>
    <w:rsid w:val="00BC4F50"/>
    <w:rsid w:val="00BC4F65"/>
    <w:rsid w:val="00BC504A"/>
    <w:rsid w:val="00BC5213"/>
    <w:rsid w:val="00BC538A"/>
    <w:rsid w:val="00BC5693"/>
    <w:rsid w:val="00BC56FA"/>
    <w:rsid w:val="00BC56FB"/>
    <w:rsid w:val="00BC5965"/>
    <w:rsid w:val="00BC5B50"/>
    <w:rsid w:val="00BC5C30"/>
    <w:rsid w:val="00BC60B9"/>
    <w:rsid w:val="00BC65D0"/>
    <w:rsid w:val="00BC6647"/>
    <w:rsid w:val="00BC67DA"/>
    <w:rsid w:val="00BC6803"/>
    <w:rsid w:val="00BC6BCB"/>
    <w:rsid w:val="00BC6E75"/>
    <w:rsid w:val="00BC7019"/>
    <w:rsid w:val="00BC70A2"/>
    <w:rsid w:val="00BC721C"/>
    <w:rsid w:val="00BC7287"/>
    <w:rsid w:val="00BC72BA"/>
    <w:rsid w:val="00BC7300"/>
    <w:rsid w:val="00BC765B"/>
    <w:rsid w:val="00BC76B0"/>
    <w:rsid w:val="00BC7A7F"/>
    <w:rsid w:val="00BC7CB9"/>
    <w:rsid w:val="00BC7F61"/>
    <w:rsid w:val="00BD03DC"/>
    <w:rsid w:val="00BD0772"/>
    <w:rsid w:val="00BD09E3"/>
    <w:rsid w:val="00BD0B9F"/>
    <w:rsid w:val="00BD0C44"/>
    <w:rsid w:val="00BD0E7F"/>
    <w:rsid w:val="00BD1380"/>
    <w:rsid w:val="00BD15A7"/>
    <w:rsid w:val="00BD15F9"/>
    <w:rsid w:val="00BD163B"/>
    <w:rsid w:val="00BD1955"/>
    <w:rsid w:val="00BD1A26"/>
    <w:rsid w:val="00BD20A2"/>
    <w:rsid w:val="00BD20CE"/>
    <w:rsid w:val="00BD20CF"/>
    <w:rsid w:val="00BD20F4"/>
    <w:rsid w:val="00BD220B"/>
    <w:rsid w:val="00BD23EE"/>
    <w:rsid w:val="00BD25B8"/>
    <w:rsid w:val="00BD2607"/>
    <w:rsid w:val="00BD263A"/>
    <w:rsid w:val="00BD2B1A"/>
    <w:rsid w:val="00BD2B83"/>
    <w:rsid w:val="00BD2E4E"/>
    <w:rsid w:val="00BD324D"/>
    <w:rsid w:val="00BD36A2"/>
    <w:rsid w:val="00BD388E"/>
    <w:rsid w:val="00BD3C64"/>
    <w:rsid w:val="00BD3CE4"/>
    <w:rsid w:val="00BD3DB2"/>
    <w:rsid w:val="00BD3F3C"/>
    <w:rsid w:val="00BD4006"/>
    <w:rsid w:val="00BD407A"/>
    <w:rsid w:val="00BD40AB"/>
    <w:rsid w:val="00BD40BA"/>
    <w:rsid w:val="00BD41D9"/>
    <w:rsid w:val="00BD43AF"/>
    <w:rsid w:val="00BD465C"/>
    <w:rsid w:val="00BD47BB"/>
    <w:rsid w:val="00BD48C1"/>
    <w:rsid w:val="00BD4AAD"/>
    <w:rsid w:val="00BD4BE2"/>
    <w:rsid w:val="00BD4EC6"/>
    <w:rsid w:val="00BD4FA8"/>
    <w:rsid w:val="00BD519A"/>
    <w:rsid w:val="00BD5222"/>
    <w:rsid w:val="00BD5339"/>
    <w:rsid w:val="00BD56E6"/>
    <w:rsid w:val="00BD579E"/>
    <w:rsid w:val="00BD57DA"/>
    <w:rsid w:val="00BD57E6"/>
    <w:rsid w:val="00BD57E8"/>
    <w:rsid w:val="00BD5D61"/>
    <w:rsid w:val="00BD5E09"/>
    <w:rsid w:val="00BD5E5E"/>
    <w:rsid w:val="00BD6014"/>
    <w:rsid w:val="00BD60BB"/>
    <w:rsid w:val="00BD622E"/>
    <w:rsid w:val="00BD62C6"/>
    <w:rsid w:val="00BD6443"/>
    <w:rsid w:val="00BD680C"/>
    <w:rsid w:val="00BD6945"/>
    <w:rsid w:val="00BD69C7"/>
    <w:rsid w:val="00BD6A36"/>
    <w:rsid w:val="00BD6A77"/>
    <w:rsid w:val="00BD6C32"/>
    <w:rsid w:val="00BD6C60"/>
    <w:rsid w:val="00BD6D5E"/>
    <w:rsid w:val="00BD6D96"/>
    <w:rsid w:val="00BD7278"/>
    <w:rsid w:val="00BD752E"/>
    <w:rsid w:val="00BD77F6"/>
    <w:rsid w:val="00BD7906"/>
    <w:rsid w:val="00BD7C0F"/>
    <w:rsid w:val="00BD7C4A"/>
    <w:rsid w:val="00BD7CB4"/>
    <w:rsid w:val="00BD7EC1"/>
    <w:rsid w:val="00BE015D"/>
    <w:rsid w:val="00BE037A"/>
    <w:rsid w:val="00BE059A"/>
    <w:rsid w:val="00BE0682"/>
    <w:rsid w:val="00BE06BB"/>
    <w:rsid w:val="00BE090A"/>
    <w:rsid w:val="00BE0972"/>
    <w:rsid w:val="00BE0A98"/>
    <w:rsid w:val="00BE0D02"/>
    <w:rsid w:val="00BE0D35"/>
    <w:rsid w:val="00BE1009"/>
    <w:rsid w:val="00BE11A0"/>
    <w:rsid w:val="00BE11AB"/>
    <w:rsid w:val="00BE142D"/>
    <w:rsid w:val="00BE154E"/>
    <w:rsid w:val="00BE1772"/>
    <w:rsid w:val="00BE1836"/>
    <w:rsid w:val="00BE186A"/>
    <w:rsid w:val="00BE1F58"/>
    <w:rsid w:val="00BE21AD"/>
    <w:rsid w:val="00BE21BC"/>
    <w:rsid w:val="00BE221E"/>
    <w:rsid w:val="00BE2538"/>
    <w:rsid w:val="00BE25A7"/>
    <w:rsid w:val="00BE2614"/>
    <w:rsid w:val="00BE28FF"/>
    <w:rsid w:val="00BE2B95"/>
    <w:rsid w:val="00BE3047"/>
    <w:rsid w:val="00BE305A"/>
    <w:rsid w:val="00BE30AA"/>
    <w:rsid w:val="00BE334D"/>
    <w:rsid w:val="00BE33AB"/>
    <w:rsid w:val="00BE33D6"/>
    <w:rsid w:val="00BE35A7"/>
    <w:rsid w:val="00BE35CB"/>
    <w:rsid w:val="00BE3949"/>
    <w:rsid w:val="00BE3C2E"/>
    <w:rsid w:val="00BE3C3F"/>
    <w:rsid w:val="00BE42FC"/>
    <w:rsid w:val="00BE43A5"/>
    <w:rsid w:val="00BE46C8"/>
    <w:rsid w:val="00BE47CC"/>
    <w:rsid w:val="00BE48E1"/>
    <w:rsid w:val="00BE4B3A"/>
    <w:rsid w:val="00BE4BF9"/>
    <w:rsid w:val="00BE4CD4"/>
    <w:rsid w:val="00BE4DFC"/>
    <w:rsid w:val="00BE5079"/>
    <w:rsid w:val="00BE5271"/>
    <w:rsid w:val="00BE5369"/>
    <w:rsid w:val="00BE554C"/>
    <w:rsid w:val="00BE555F"/>
    <w:rsid w:val="00BE5774"/>
    <w:rsid w:val="00BE594E"/>
    <w:rsid w:val="00BE59D2"/>
    <w:rsid w:val="00BE5E1B"/>
    <w:rsid w:val="00BE6099"/>
    <w:rsid w:val="00BE62D7"/>
    <w:rsid w:val="00BE65E9"/>
    <w:rsid w:val="00BE6605"/>
    <w:rsid w:val="00BE678D"/>
    <w:rsid w:val="00BE6A31"/>
    <w:rsid w:val="00BE6B68"/>
    <w:rsid w:val="00BE6C3F"/>
    <w:rsid w:val="00BE6E4C"/>
    <w:rsid w:val="00BE6F22"/>
    <w:rsid w:val="00BE71C8"/>
    <w:rsid w:val="00BE720D"/>
    <w:rsid w:val="00BE7465"/>
    <w:rsid w:val="00BE750A"/>
    <w:rsid w:val="00BE75D1"/>
    <w:rsid w:val="00BE75F6"/>
    <w:rsid w:val="00BE762A"/>
    <w:rsid w:val="00BE7639"/>
    <w:rsid w:val="00BE767B"/>
    <w:rsid w:val="00BE7692"/>
    <w:rsid w:val="00BE76A7"/>
    <w:rsid w:val="00BE7711"/>
    <w:rsid w:val="00BE7A0C"/>
    <w:rsid w:val="00BE7AF0"/>
    <w:rsid w:val="00BE7E0B"/>
    <w:rsid w:val="00BE7E6F"/>
    <w:rsid w:val="00BE7EAA"/>
    <w:rsid w:val="00BE7F73"/>
    <w:rsid w:val="00BF0057"/>
    <w:rsid w:val="00BF01C7"/>
    <w:rsid w:val="00BF01D2"/>
    <w:rsid w:val="00BF02F7"/>
    <w:rsid w:val="00BF034B"/>
    <w:rsid w:val="00BF040B"/>
    <w:rsid w:val="00BF05A7"/>
    <w:rsid w:val="00BF0864"/>
    <w:rsid w:val="00BF0C3F"/>
    <w:rsid w:val="00BF0D89"/>
    <w:rsid w:val="00BF1446"/>
    <w:rsid w:val="00BF144E"/>
    <w:rsid w:val="00BF15A9"/>
    <w:rsid w:val="00BF1B1C"/>
    <w:rsid w:val="00BF1B92"/>
    <w:rsid w:val="00BF1C80"/>
    <w:rsid w:val="00BF1E86"/>
    <w:rsid w:val="00BF21BC"/>
    <w:rsid w:val="00BF2336"/>
    <w:rsid w:val="00BF23D1"/>
    <w:rsid w:val="00BF2441"/>
    <w:rsid w:val="00BF246B"/>
    <w:rsid w:val="00BF2496"/>
    <w:rsid w:val="00BF257A"/>
    <w:rsid w:val="00BF265E"/>
    <w:rsid w:val="00BF2735"/>
    <w:rsid w:val="00BF2760"/>
    <w:rsid w:val="00BF299D"/>
    <w:rsid w:val="00BF2B04"/>
    <w:rsid w:val="00BF2E57"/>
    <w:rsid w:val="00BF2F95"/>
    <w:rsid w:val="00BF328B"/>
    <w:rsid w:val="00BF3290"/>
    <w:rsid w:val="00BF330B"/>
    <w:rsid w:val="00BF33A7"/>
    <w:rsid w:val="00BF3651"/>
    <w:rsid w:val="00BF3809"/>
    <w:rsid w:val="00BF38AB"/>
    <w:rsid w:val="00BF39F3"/>
    <w:rsid w:val="00BF3BD9"/>
    <w:rsid w:val="00BF3C63"/>
    <w:rsid w:val="00BF3E1D"/>
    <w:rsid w:val="00BF3E4F"/>
    <w:rsid w:val="00BF3E6C"/>
    <w:rsid w:val="00BF443B"/>
    <w:rsid w:val="00BF44F0"/>
    <w:rsid w:val="00BF4834"/>
    <w:rsid w:val="00BF48CE"/>
    <w:rsid w:val="00BF4A87"/>
    <w:rsid w:val="00BF4B0C"/>
    <w:rsid w:val="00BF4BF2"/>
    <w:rsid w:val="00BF4BFB"/>
    <w:rsid w:val="00BF4D24"/>
    <w:rsid w:val="00BF4D28"/>
    <w:rsid w:val="00BF4FAF"/>
    <w:rsid w:val="00BF5032"/>
    <w:rsid w:val="00BF52ED"/>
    <w:rsid w:val="00BF5477"/>
    <w:rsid w:val="00BF54C3"/>
    <w:rsid w:val="00BF54EB"/>
    <w:rsid w:val="00BF566F"/>
    <w:rsid w:val="00BF56EB"/>
    <w:rsid w:val="00BF5868"/>
    <w:rsid w:val="00BF58B8"/>
    <w:rsid w:val="00BF5995"/>
    <w:rsid w:val="00BF5A06"/>
    <w:rsid w:val="00BF5AC6"/>
    <w:rsid w:val="00BF5AFB"/>
    <w:rsid w:val="00BF5C28"/>
    <w:rsid w:val="00BF5C6A"/>
    <w:rsid w:val="00BF5DA3"/>
    <w:rsid w:val="00BF5E27"/>
    <w:rsid w:val="00BF5E5C"/>
    <w:rsid w:val="00BF5E9C"/>
    <w:rsid w:val="00BF6116"/>
    <w:rsid w:val="00BF6441"/>
    <w:rsid w:val="00BF64BF"/>
    <w:rsid w:val="00BF6539"/>
    <w:rsid w:val="00BF6861"/>
    <w:rsid w:val="00BF6881"/>
    <w:rsid w:val="00BF6A92"/>
    <w:rsid w:val="00BF6DAA"/>
    <w:rsid w:val="00BF7205"/>
    <w:rsid w:val="00BF72E2"/>
    <w:rsid w:val="00BF756A"/>
    <w:rsid w:val="00BF76D5"/>
    <w:rsid w:val="00BF7896"/>
    <w:rsid w:val="00BF78E7"/>
    <w:rsid w:val="00BF7ADF"/>
    <w:rsid w:val="00BF7D3B"/>
    <w:rsid w:val="00BF7D9B"/>
    <w:rsid w:val="00C0019E"/>
    <w:rsid w:val="00C002FA"/>
    <w:rsid w:val="00C004D4"/>
    <w:rsid w:val="00C00508"/>
    <w:rsid w:val="00C00659"/>
    <w:rsid w:val="00C006DA"/>
    <w:rsid w:val="00C008FA"/>
    <w:rsid w:val="00C00BC7"/>
    <w:rsid w:val="00C00C32"/>
    <w:rsid w:val="00C00DCF"/>
    <w:rsid w:val="00C00EDC"/>
    <w:rsid w:val="00C01008"/>
    <w:rsid w:val="00C0111A"/>
    <w:rsid w:val="00C0121B"/>
    <w:rsid w:val="00C012FC"/>
    <w:rsid w:val="00C014B9"/>
    <w:rsid w:val="00C014F7"/>
    <w:rsid w:val="00C015AB"/>
    <w:rsid w:val="00C0165D"/>
    <w:rsid w:val="00C01665"/>
    <w:rsid w:val="00C017A3"/>
    <w:rsid w:val="00C0188B"/>
    <w:rsid w:val="00C018F3"/>
    <w:rsid w:val="00C01AD0"/>
    <w:rsid w:val="00C01C5D"/>
    <w:rsid w:val="00C01F1B"/>
    <w:rsid w:val="00C021D5"/>
    <w:rsid w:val="00C02357"/>
    <w:rsid w:val="00C02401"/>
    <w:rsid w:val="00C02416"/>
    <w:rsid w:val="00C025FF"/>
    <w:rsid w:val="00C026FE"/>
    <w:rsid w:val="00C02845"/>
    <w:rsid w:val="00C02AAC"/>
    <w:rsid w:val="00C02C81"/>
    <w:rsid w:val="00C02CF5"/>
    <w:rsid w:val="00C03161"/>
    <w:rsid w:val="00C032B5"/>
    <w:rsid w:val="00C0369F"/>
    <w:rsid w:val="00C037EE"/>
    <w:rsid w:val="00C039D9"/>
    <w:rsid w:val="00C03AA4"/>
    <w:rsid w:val="00C03EE0"/>
    <w:rsid w:val="00C04002"/>
    <w:rsid w:val="00C0401B"/>
    <w:rsid w:val="00C0401D"/>
    <w:rsid w:val="00C0441B"/>
    <w:rsid w:val="00C044D0"/>
    <w:rsid w:val="00C049DF"/>
    <w:rsid w:val="00C04DC1"/>
    <w:rsid w:val="00C04DD0"/>
    <w:rsid w:val="00C04F82"/>
    <w:rsid w:val="00C04FB3"/>
    <w:rsid w:val="00C050E0"/>
    <w:rsid w:val="00C05129"/>
    <w:rsid w:val="00C0570C"/>
    <w:rsid w:val="00C057D2"/>
    <w:rsid w:val="00C05842"/>
    <w:rsid w:val="00C05B71"/>
    <w:rsid w:val="00C05C2A"/>
    <w:rsid w:val="00C05D0B"/>
    <w:rsid w:val="00C06116"/>
    <w:rsid w:val="00C06243"/>
    <w:rsid w:val="00C06281"/>
    <w:rsid w:val="00C063EF"/>
    <w:rsid w:val="00C0679B"/>
    <w:rsid w:val="00C06D55"/>
    <w:rsid w:val="00C06E32"/>
    <w:rsid w:val="00C071AB"/>
    <w:rsid w:val="00C0728C"/>
    <w:rsid w:val="00C073DE"/>
    <w:rsid w:val="00C07638"/>
    <w:rsid w:val="00C077C0"/>
    <w:rsid w:val="00C07806"/>
    <w:rsid w:val="00C078EF"/>
    <w:rsid w:val="00C079D2"/>
    <w:rsid w:val="00C079EB"/>
    <w:rsid w:val="00C07AA9"/>
    <w:rsid w:val="00C07C5A"/>
    <w:rsid w:val="00C07D61"/>
    <w:rsid w:val="00C07DC1"/>
    <w:rsid w:val="00C07EB3"/>
    <w:rsid w:val="00C10179"/>
    <w:rsid w:val="00C10275"/>
    <w:rsid w:val="00C10612"/>
    <w:rsid w:val="00C107B5"/>
    <w:rsid w:val="00C11170"/>
    <w:rsid w:val="00C1145E"/>
    <w:rsid w:val="00C115AA"/>
    <w:rsid w:val="00C115F5"/>
    <w:rsid w:val="00C115FD"/>
    <w:rsid w:val="00C118FF"/>
    <w:rsid w:val="00C11AB3"/>
    <w:rsid w:val="00C11EE2"/>
    <w:rsid w:val="00C11FC3"/>
    <w:rsid w:val="00C11FC5"/>
    <w:rsid w:val="00C12024"/>
    <w:rsid w:val="00C12052"/>
    <w:rsid w:val="00C1231C"/>
    <w:rsid w:val="00C1232D"/>
    <w:rsid w:val="00C1274A"/>
    <w:rsid w:val="00C12B4C"/>
    <w:rsid w:val="00C12B9A"/>
    <w:rsid w:val="00C12C1B"/>
    <w:rsid w:val="00C12D0F"/>
    <w:rsid w:val="00C12DB2"/>
    <w:rsid w:val="00C13009"/>
    <w:rsid w:val="00C13206"/>
    <w:rsid w:val="00C134DA"/>
    <w:rsid w:val="00C13543"/>
    <w:rsid w:val="00C1384A"/>
    <w:rsid w:val="00C13AF1"/>
    <w:rsid w:val="00C13C37"/>
    <w:rsid w:val="00C13C8C"/>
    <w:rsid w:val="00C13D2D"/>
    <w:rsid w:val="00C13F98"/>
    <w:rsid w:val="00C14125"/>
    <w:rsid w:val="00C142DD"/>
    <w:rsid w:val="00C1435E"/>
    <w:rsid w:val="00C14544"/>
    <w:rsid w:val="00C145AC"/>
    <w:rsid w:val="00C14719"/>
    <w:rsid w:val="00C1474B"/>
    <w:rsid w:val="00C1475B"/>
    <w:rsid w:val="00C1476E"/>
    <w:rsid w:val="00C14A01"/>
    <w:rsid w:val="00C14A12"/>
    <w:rsid w:val="00C14D2D"/>
    <w:rsid w:val="00C14E52"/>
    <w:rsid w:val="00C14EB2"/>
    <w:rsid w:val="00C1513D"/>
    <w:rsid w:val="00C15701"/>
    <w:rsid w:val="00C15828"/>
    <w:rsid w:val="00C15887"/>
    <w:rsid w:val="00C158B3"/>
    <w:rsid w:val="00C158BB"/>
    <w:rsid w:val="00C15A44"/>
    <w:rsid w:val="00C15B3B"/>
    <w:rsid w:val="00C15C65"/>
    <w:rsid w:val="00C15C88"/>
    <w:rsid w:val="00C15CCD"/>
    <w:rsid w:val="00C15EFE"/>
    <w:rsid w:val="00C15F43"/>
    <w:rsid w:val="00C16118"/>
    <w:rsid w:val="00C16166"/>
    <w:rsid w:val="00C16600"/>
    <w:rsid w:val="00C16769"/>
    <w:rsid w:val="00C1679C"/>
    <w:rsid w:val="00C1682A"/>
    <w:rsid w:val="00C1696A"/>
    <w:rsid w:val="00C16BCE"/>
    <w:rsid w:val="00C17038"/>
    <w:rsid w:val="00C17058"/>
    <w:rsid w:val="00C1727C"/>
    <w:rsid w:val="00C17534"/>
    <w:rsid w:val="00C1767A"/>
    <w:rsid w:val="00C17808"/>
    <w:rsid w:val="00C17E44"/>
    <w:rsid w:val="00C17EE2"/>
    <w:rsid w:val="00C2003E"/>
    <w:rsid w:val="00C20234"/>
    <w:rsid w:val="00C20306"/>
    <w:rsid w:val="00C2049B"/>
    <w:rsid w:val="00C204AA"/>
    <w:rsid w:val="00C208EF"/>
    <w:rsid w:val="00C209AF"/>
    <w:rsid w:val="00C209C6"/>
    <w:rsid w:val="00C20B1B"/>
    <w:rsid w:val="00C20CAA"/>
    <w:rsid w:val="00C20DB3"/>
    <w:rsid w:val="00C20F97"/>
    <w:rsid w:val="00C210CB"/>
    <w:rsid w:val="00C212B0"/>
    <w:rsid w:val="00C214A7"/>
    <w:rsid w:val="00C216AF"/>
    <w:rsid w:val="00C21827"/>
    <w:rsid w:val="00C21938"/>
    <w:rsid w:val="00C219A3"/>
    <w:rsid w:val="00C21A15"/>
    <w:rsid w:val="00C21AD9"/>
    <w:rsid w:val="00C21B0F"/>
    <w:rsid w:val="00C21C56"/>
    <w:rsid w:val="00C21EF1"/>
    <w:rsid w:val="00C21F1F"/>
    <w:rsid w:val="00C21F9B"/>
    <w:rsid w:val="00C22155"/>
    <w:rsid w:val="00C222D7"/>
    <w:rsid w:val="00C223A6"/>
    <w:rsid w:val="00C224D2"/>
    <w:rsid w:val="00C22832"/>
    <w:rsid w:val="00C22A7E"/>
    <w:rsid w:val="00C22C70"/>
    <w:rsid w:val="00C22FB9"/>
    <w:rsid w:val="00C23096"/>
    <w:rsid w:val="00C23184"/>
    <w:rsid w:val="00C231BC"/>
    <w:rsid w:val="00C23433"/>
    <w:rsid w:val="00C236A0"/>
    <w:rsid w:val="00C23B14"/>
    <w:rsid w:val="00C23B1C"/>
    <w:rsid w:val="00C23DA5"/>
    <w:rsid w:val="00C23F43"/>
    <w:rsid w:val="00C240DA"/>
    <w:rsid w:val="00C24160"/>
    <w:rsid w:val="00C24290"/>
    <w:rsid w:val="00C242A5"/>
    <w:rsid w:val="00C2435D"/>
    <w:rsid w:val="00C24493"/>
    <w:rsid w:val="00C244A3"/>
    <w:rsid w:val="00C245B0"/>
    <w:rsid w:val="00C2483A"/>
    <w:rsid w:val="00C2483B"/>
    <w:rsid w:val="00C24ADD"/>
    <w:rsid w:val="00C24AEE"/>
    <w:rsid w:val="00C24B07"/>
    <w:rsid w:val="00C24B1C"/>
    <w:rsid w:val="00C24B90"/>
    <w:rsid w:val="00C25061"/>
    <w:rsid w:val="00C25263"/>
    <w:rsid w:val="00C25416"/>
    <w:rsid w:val="00C25496"/>
    <w:rsid w:val="00C254E5"/>
    <w:rsid w:val="00C257D2"/>
    <w:rsid w:val="00C257E1"/>
    <w:rsid w:val="00C258C6"/>
    <w:rsid w:val="00C25A96"/>
    <w:rsid w:val="00C25CBC"/>
    <w:rsid w:val="00C25F34"/>
    <w:rsid w:val="00C26009"/>
    <w:rsid w:val="00C26373"/>
    <w:rsid w:val="00C263D0"/>
    <w:rsid w:val="00C264EE"/>
    <w:rsid w:val="00C26529"/>
    <w:rsid w:val="00C26625"/>
    <w:rsid w:val="00C26745"/>
    <w:rsid w:val="00C26978"/>
    <w:rsid w:val="00C269F3"/>
    <w:rsid w:val="00C26A6A"/>
    <w:rsid w:val="00C26ACC"/>
    <w:rsid w:val="00C26AE6"/>
    <w:rsid w:val="00C26BD3"/>
    <w:rsid w:val="00C26C44"/>
    <w:rsid w:val="00C26DBE"/>
    <w:rsid w:val="00C26DD3"/>
    <w:rsid w:val="00C26DE9"/>
    <w:rsid w:val="00C274F9"/>
    <w:rsid w:val="00C27572"/>
    <w:rsid w:val="00C27677"/>
    <w:rsid w:val="00C27AA1"/>
    <w:rsid w:val="00C27D54"/>
    <w:rsid w:val="00C27E68"/>
    <w:rsid w:val="00C30222"/>
    <w:rsid w:val="00C30380"/>
    <w:rsid w:val="00C30485"/>
    <w:rsid w:val="00C30512"/>
    <w:rsid w:val="00C3059A"/>
    <w:rsid w:val="00C305BA"/>
    <w:rsid w:val="00C30781"/>
    <w:rsid w:val="00C309D4"/>
    <w:rsid w:val="00C30BD6"/>
    <w:rsid w:val="00C30D1A"/>
    <w:rsid w:val="00C30F03"/>
    <w:rsid w:val="00C3100C"/>
    <w:rsid w:val="00C31143"/>
    <w:rsid w:val="00C3121E"/>
    <w:rsid w:val="00C3123B"/>
    <w:rsid w:val="00C31279"/>
    <w:rsid w:val="00C31454"/>
    <w:rsid w:val="00C316FD"/>
    <w:rsid w:val="00C3176F"/>
    <w:rsid w:val="00C31C27"/>
    <w:rsid w:val="00C32054"/>
    <w:rsid w:val="00C32315"/>
    <w:rsid w:val="00C32325"/>
    <w:rsid w:val="00C3234C"/>
    <w:rsid w:val="00C3251B"/>
    <w:rsid w:val="00C3260D"/>
    <w:rsid w:val="00C328EC"/>
    <w:rsid w:val="00C329A2"/>
    <w:rsid w:val="00C32DE6"/>
    <w:rsid w:val="00C33460"/>
    <w:rsid w:val="00C334D6"/>
    <w:rsid w:val="00C335B6"/>
    <w:rsid w:val="00C33639"/>
    <w:rsid w:val="00C336E1"/>
    <w:rsid w:val="00C339AC"/>
    <w:rsid w:val="00C33A2F"/>
    <w:rsid w:val="00C33B5B"/>
    <w:rsid w:val="00C33DC6"/>
    <w:rsid w:val="00C33E7E"/>
    <w:rsid w:val="00C33F1C"/>
    <w:rsid w:val="00C34007"/>
    <w:rsid w:val="00C34069"/>
    <w:rsid w:val="00C344A9"/>
    <w:rsid w:val="00C3478F"/>
    <w:rsid w:val="00C347D0"/>
    <w:rsid w:val="00C348B6"/>
    <w:rsid w:val="00C34ACB"/>
    <w:rsid w:val="00C34AEC"/>
    <w:rsid w:val="00C34B0D"/>
    <w:rsid w:val="00C34C7D"/>
    <w:rsid w:val="00C34DB4"/>
    <w:rsid w:val="00C34FBD"/>
    <w:rsid w:val="00C352B2"/>
    <w:rsid w:val="00C3541B"/>
    <w:rsid w:val="00C3569D"/>
    <w:rsid w:val="00C35990"/>
    <w:rsid w:val="00C35A9D"/>
    <w:rsid w:val="00C35AAF"/>
    <w:rsid w:val="00C35F4D"/>
    <w:rsid w:val="00C35FCF"/>
    <w:rsid w:val="00C3643A"/>
    <w:rsid w:val="00C367CD"/>
    <w:rsid w:val="00C36E13"/>
    <w:rsid w:val="00C3745F"/>
    <w:rsid w:val="00C37511"/>
    <w:rsid w:val="00C37924"/>
    <w:rsid w:val="00C3798B"/>
    <w:rsid w:val="00C379FC"/>
    <w:rsid w:val="00C37A43"/>
    <w:rsid w:val="00C37AD6"/>
    <w:rsid w:val="00C37B76"/>
    <w:rsid w:val="00C37B87"/>
    <w:rsid w:val="00C37C53"/>
    <w:rsid w:val="00C37E3D"/>
    <w:rsid w:val="00C37F2A"/>
    <w:rsid w:val="00C40038"/>
    <w:rsid w:val="00C40138"/>
    <w:rsid w:val="00C402E1"/>
    <w:rsid w:val="00C402E6"/>
    <w:rsid w:val="00C4053F"/>
    <w:rsid w:val="00C408DC"/>
    <w:rsid w:val="00C408F8"/>
    <w:rsid w:val="00C40B37"/>
    <w:rsid w:val="00C40D9A"/>
    <w:rsid w:val="00C40F3B"/>
    <w:rsid w:val="00C41142"/>
    <w:rsid w:val="00C41161"/>
    <w:rsid w:val="00C412EB"/>
    <w:rsid w:val="00C41321"/>
    <w:rsid w:val="00C41434"/>
    <w:rsid w:val="00C414C3"/>
    <w:rsid w:val="00C415A1"/>
    <w:rsid w:val="00C41977"/>
    <w:rsid w:val="00C41B0E"/>
    <w:rsid w:val="00C41BAB"/>
    <w:rsid w:val="00C41C9E"/>
    <w:rsid w:val="00C41DF0"/>
    <w:rsid w:val="00C41EC7"/>
    <w:rsid w:val="00C42336"/>
    <w:rsid w:val="00C4242A"/>
    <w:rsid w:val="00C4251E"/>
    <w:rsid w:val="00C42996"/>
    <w:rsid w:val="00C42A0F"/>
    <w:rsid w:val="00C42B21"/>
    <w:rsid w:val="00C42DBB"/>
    <w:rsid w:val="00C42F97"/>
    <w:rsid w:val="00C42FD1"/>
    <w:rsid w:val="00C43027"/>
    <w:rsid w:val="00C43306"/>
    <w:rsid w:val="00C434B3"/>
    <w:rsid w:val="00C43502"/>
    <w:rsid w:val="00C435AD"/>
    <w:rsid w:val="00C435B0"/>
    <w:rsid w:val="00C4385A"/>
    <w:rsid w:val="00C43A31"/>
    <w:rsid w:val="00C43BF1"/>
    <w:rsid w:val="00C43CC1"/>
    <w:rsid w:val="00C43DC1"/>
    <w:rsid w:val="00C44209"/>
    <w:rsid w:val="00C4422B"/>
    <w:rsid w:val="00C442DB"/>
    <w:rsid w:val="00C4442D"/>
    <w:rsid w:val="00C44982"/>
    <w:rsid w:val="00C44A88"/>
    <w:rsid w:val="00C44C70"/>
    <w:rsid w:val="00C44D1E"/>
    <w:rsid w:val="00C4502D"/>
    <w:rsid w:val="00C4505B"/>
    <w:rsid w:val="00C45591"/>
    <w:rsid w:val="00C4569F"/>
    <w:rsid w:val="00C456DB"/>
    <w:rsid w:val="00C4574C"/>
    <w:rsid w:val="00C45A7A"/>
    <w:rsid w:val="00C45B05"/>
    <w:rsid w:val="00C45CE9"/>
    <w:rsid w:val="00C46049"/>
    <w:rsid w:val="00C461D7"/>
    <w:rsid w:val="00C46CFA"/>
    <w:rsid w:val="00C46F3C"/>
    <w:rsid w:val="00C4708A"/>
    <w:rsid w:val="00C47263"/>
    <w:rsid w:val="00C4734F"/>
    <w:rsid w:val="00C473D3"/>
    <w:rsid w:val="00C47416"/>
    <w:rsid w:val="00C476F1"/>
    <w:rsid w:val="00C4771A"/>
    <w:rsid w:val="00C47782"/>
    <w:rsid w:val="00C477BA"/>
    <w:rsid w:val="00C47FEC"/>
    <w:rsid w:val="00C5008E"/>
    <w:rsid w:val="00C5011D"/>
    <w:rsid w:val="00C50219"/>
    <w:rsid w:val="00C50252"/>
    <w:rsid w:val="00C50256"/>
    <w:rsid w:val="00C5034C"/>
    <w:rsid w:val="00C50AF6"/>
    <w:rsid w:val="00C50C0E"/>
    <w:rsid w:val="00C50F50"/>
    <w:rsid w:val="00C51096"/>
    <w:rsid w:val="00C510F0"/>
    <w:rsid w:val="00C51155"/>
    <w:rsid w:val="00C512DD"/>
    <w:rsid w:val="00C51346"/>
    <w:rsid w:val="00C513F5"/>
    <w:rsid w:val="00C51939"/>
    <w:rsid w:val="00C51A47"/>
    <w:rsid w:val="00C51E4A"/>
    <w:rsid w:val="00C51F66"/>
    <w:rsid w:val="00C52009"/>
    <w:rsid w:val="00C520DE"/>
    <w:rsid w:val="00C520EF"/>
    <w:rsid w:val="00C52382"/>
    <w:rsid w:val="00C5257F"/>
    <w:rsid w:val="00C526C5"/>
    <w:rsid w:val="00C52764"/>
    <w:rsid w:val="00C52806"/>
    <w:rsid w:val="00C529EF"/>
    <w:rsid w:val="00C52DA6"/>
    <w:rsid w:val="00C52F7E"/>
    <w:rsid w:val="00C53131"/>
    <w:rsid w:val="00C533C8"/>
    <w:rsid w:val="00C534CA"/>
    <w:rsid w:val="00C5362E"/>
    <w:rsid w:val="00C5376E"/>
    <w:rsid w:val="00C537AB"/>
    <w:rsid w:val="00C539C8"/>
    <w:rsid w:val="00C539E3"/>
    <w:rsid w:val="00C53A36"/>
    <w:rsid w:val="00C53AD9"/>
    <w:rsid w:val="00C53D5E"/>
    <w:rsid w:val="00C54121"/>
    <w:rsid w:val="00C54546"/>
    <w:rsid w:val="00C545D5"/>
    <w:rsid w:val="00C546A8"/>
    <w:rsid w:val="00C54832"/>
    <w:rsid w:val="00C548F8"/>
    <w:rsid w:val="00C549EF"/>
    <w:rsid w:val="00C54B88"/>
    <w:rsid w:val="00C54C04"/>
    <w:rsid w:val="00C54DC4"/>
    <w:rsid w:val="00C54E53"/>
    <w:rsid w:val="00C54F1C"/>
    <w:rsid w:val="00C54F91"/>
    <w:rsid w:val="00C55039"/>
    <w:rsid w:val="00C55059"/>
    <w:rsid w:val="00C551EC"/>
    <w:rsid w:val="00C55262"/>
    <w:rsid w:val="00C5542F"/>
    <w:rsid w:val="00C556A7"/>
    <w:rsid w:val="00C55731"/>
    <w:rsid w:val="00C5575A"/>
    <w:rsid w:val="00C557F0"/>
    <w:rsid w:val="00C55A89"/>
    <w:rsid w:val="00C55EC4"/>
    <w:rsid w:val="00C560A1"/>
    <w:rsid w:val="00C560D5"/>
    <w:rsid w:val="00C56214"/>
    <w:rsid w:val="00C56354"/>
    <w:rsid w:val="00C56430"/>
    <w:rsid w:val="00C565AB"/>
    <w:rsid w:val="00C567EE"/>
    <w:rsid w:val="00C56931"/>
    <w:rsid w:val="00C56A23"/>
    <w:rsid w:val="00C56AC1"/>
    <w:rsid w:val="00C56B3F"/>
    <w:rsid w:val="00C56DF2"/>
    <w:rsid w:val="00C56F40"/>
    <w:rsid w:val="00C571B2"/>
    <w:rsid w:val="00C57204"/>
    <w:rsid w:val="00C5721A"/>
    <w:rsid w:val="00C57224"/>
    <w:rsid w:val="00C572BF"/>
    <w:rsid w:val="00C57534"/>
    <w:rsid w:val="00C576E7"/>
    <w:rsid w:val="00C57712"/>
    <w:rsid w:val="00C57757"/>
    <w:rsid w:val="00C578DA"/>
    <w:rsid w:val="00C57996"/>
    <w:rsid w:val="00C57AB9"/>
    <w:rsid w:val="00C57C2D"/>
    <w:rsid w:val="00C57DA1"/>
    <w:rsid w:val="00C57DB5"/>
    <w:rsid w:val="00C57DCD"/>
    <w:rsid w:val="00C57FC9"/>
    <w:rsid w:val="00C60126"/>
    <w:rsid w:val="00C601B5"/>
    <w:rsid w:val="00C601EF"/>
    <w:rsid w:val="00C604CF"/>
    <w:rsid w:val="00C604FF"/>
    <w:rsid w:val="00C605A0"/>
    <w:rsid w:val="00C605C2"/>
    <w:rsid w:val="00C608DB"/>
    <w:rsid w:val="00C60914"/>
    <w:rsid w:val="00C609F8"/>
    <w:rsid w:val="00C60B30"/>
    <w:rsid w:val="00C60E5C"/>
    <w:rsid w:val="00C6130E"/>
    <w:rsid w:val="00C61506"/>
    <w:rsid w:val="00C617AF"/>
    <w:rsid w:val="00C61807"/>
    <w:rsid w:val="00C6198F"/>
    <w:rsid w:val="00C619D1"/>
    <w:rsid w:val="00C61A44"/>
    <w:rsid w:val="00C61C70"/>
    <w:rsid w:val="00C61E68"/>
    <w:rsid w:val="00C621AF"/>
    <w:rsid w:val="00C622A9"/>
    <w:rsid w:val="00C626EA"/>
    <w:rsid w:val="00C62813"/>
    <w:rsid w:val="00C629DF"/>
    <w:rsid w:val="00C62E53"/>
    <w:rsid w:val="00C631E3"/>
    <w:rsid w:val="00C63254"/>
    <w:rsid w:val="00C637A5"/>
    <w:rsid w:val="00C637C1"/>
    <w:rsid w:val="00C6385C"/>
    <w:rsid w:val="00C639EE"/>
    <w:rsid w:val="00C63D82"/>
    <w:rsid w:val="00C63E88"/>
    <w:rsid w:val="00C63F53"/>
    <w:rsid w:val="00C63FA2"/>
    <w:rsid w:val="00C64081"/>
    <w:rsid w:val="00C64165"/>
    <w:rsid w:val="00C6432B"/>
    <w:rsid w:val="00C6470F"/>
    <w:rsid w:val="00C647E2"/>
    <w:rsid w:val="00C6485B"/>
    <w:rsid w:val="00C64961"/>
    <w:rsid w:val="00C64CD8"/>
    <w:rsid w:val="00C64E1A"/>
    <w:rsid w:val="00C64F08"/>
    <w:rsid w:val="00C65033"/>
    <w:rsid w:val="00C6510E"/>
    <w:rsid w:val="00C651C3"/>
    <w:rsid w:val="00C651E0"/>
    <w:rsid w:val="00C65241"/>
    <w:rsid w:val="00C6537A"/>
    <w:rsid w:val="00C653B6"/>
    <w:rsid w:val="00C653E0"/>
    <w:rsid w:val="00C65541"/>
    <w:rsid w:val="00C655BC"/>
    <w:rsid w:val="00C657CB"/>
    <w:rsid w:val="00C65857"/>
    <w:rsid w:val="00C65920"/>
    <w:rsid w:val="00C65C9B"/>
    <w:rsid w:val="00C65CC2"/>
    <w:rsid w:val="00C65EB3"/>
    <w:rsid w:val="00C66198"/>
    <w:rsid w:val="00C663A3"/>
    <w:rsid w:val="00C6642F"/>
    <w:rsid w:val="00C664B2"/>
    <w:rsid w:val="00C668D2"/>
    <w:rsid w:val="00C6695E"/>
    <w:rsid w:val="00C6697C"/>
    <w:rsid w:val="00C66ADC"/>
    <w:rsid w:val="00C66CEF"/>
    <w:rsid w:val="00C66DB6"/>
    <w:rsid w:val="00C66E67"/>
    <w:rsid w:val="00C66EC2"/>
    <w:rsid w:val="00C66F65"/>
    <w:rsid w:val="00C66F76"/>
    <w:rsid w:val="00C66FF4"/>
    <w:rsid w:val="00C675F3"/>
    <w:rsid w:val="00C675F9"/>
    <w:rsid w:val="00C67672"/>
    <w:rsid w:val="00C67675"/>
    <w:rsid w:val="00C676C9"/>
    <w:rsid w:val="00C67A03"/>
    <w:rsid w:val="00C67B0F"/>
    <w:rsid w:val="00C67B34"/>
    <w:rsid w:val="00C67E84"/>
    <w:rsid w:val="00C67FC7"/>
    <w:rsid w:val="00C7016B"/>
    <w:rsid w:val="00C7037B"/>
    <w:rsid w:val="00C7078A"/>
    <w:rsid w:val="00C70BD3"/>
    <w:rsid w:val="00C70C54"/>
    <w:rsid w:val="00C71626"/>
    <w:rsid w:val="00C719B2"/>
    <w:rsid w:val="00C71A2C"/>
    <w:rsid w:val="00C71ACC"/>
    <w:rsid w:val="00C71AE8"/>
    <w:rsid w:val="00C71AFF"/>
    <w:rsid w:val="00C71B92"/>
    <w:rsid w:val="00C71B97"/>
    <w:rsid w:val="00C71FC4"/>
    <w:rsid w:val="00C7245F"/>
    <w:rsid w:val="00C724F4"/>
    <w:rsid w:val="00C7264E"/>
    <w:rsid w:val="00C726FC"/>
    <w:rsid w:val="00C727BC"/>
    <w:rsid w:val="00C729DB"/>
    <w:rsid w:val="00C729FC"/>
    <w:rsid w:val="00C72A7E"/>
    <w:rsid w:val="00C72A87"/>
    <w:rsid w:val="00C72DD5"/>
    <w:rsid w:val="00C72E29"/>
    <w:rsid w:val="00C7305E"/>
    <w:rsid w:val="00C73086"/>
    <w:rsid w:val="00C73499"/>
    <w:rsid w:val="00C73577"/>
    <w:rsid w:val="00C7362C"/>
    <w:rsid w:val="00C7364D"/>
    <w:rsid w:val="00C737CF"/>
    <w:rsid w:val="00C7384A"/>
    <w:rsid w:val="00C73B5D"/>
    <w:rsid w:val="00C740CE"/>
    <w:rsid w:val="00C740D2"/>
    <w:rsid w:val="00C740E7"/>
    <w:rsid w:val="00C74116"/>
    <w:rsid w:val="00C74176"/>
    <w:rsid w:val="00C7428B"/>
    <w:rsid w:val="00C746B9"/>
    <w:rsid w:val="00C74C81"/>
    <w:rsid w:val="00C74C93"/>
    <w:rsid w:val="00C74F03"/>
    <w:rsid w:val="00C75097"/>
    <w:rsid w:val="00C750BF"/>
    <w:rsid w:val="00C75175"/>
    <w:rsid w:val="00C75196"/>
    <w:rsid w:val="00C751CF"/>
    <w:rsid w:val="00C752D7"/>
    <w:rsid w:val="00C755DF"/>
    <w:rsid w:val="00C7560B"/>
    <w:rsid w:val="00C756A6"/>
    <w:rsid w:val="00C756B8"/>
    <w:rsid w:val="00C75724"/>
    <w:rsid w:val="00C757E5"/>
    <w:rsid w:val="00C75966"/>
    <w:rsid w:val="00C75B28"/>
    <w:rsid w:val="00C75BD0"/>
    <w:rsid w:val="00C75F36"/>
    <w:rsid w:val="00C7600C"/>
    <w:rsid w:val="00C76025"/>
    <w:rsid w:val="00C760BD"/>
    <w:rsid w:val="00C7612F"/>
    <w:rsid w:val="00C761ED"/>
    <w:rsid w:val="00C762F6"/>
    <w:rsid w:val="00C76578"/>
    <w:rsid w:val="00C765C1"/>
    <w:rsid w:val="00C765E7"/>
    <w:rsid w:val="00C765F5"/>
    <w:rsid w:val="00C766A7"/>
    <w:rsid w:val="00C766E6"/>
    <w:rsid w:val="00C76832"/>
    <w:rsid w:val="00C768F7"/>
    <w:rsid w:val="00C76AA3"/>
    <w:rsid w:val="00C76C85"/>
    <w:rsid w:val="00C76CE8"/>
    <w:rsid w:val="00C76CF0"/>
    <w:rsid w:val="00C76E2C"/>
    <w:rsid w:val="00C76EE5"/>
    <w:rsid w:val="00C77079"/>
    <w:rsid w:val="00C77839"/>
    <w:rsid w:val="00C77D20"/>
    <w:rsid w:val="00C77D7F"/>
    <w:rsid w:val="00C77F45"/>
    <w:rsid w:val="00C800E6"/>
    <w:rsid w:val="00C802C8"/>
    <w:rsid w:val="00C80853"/>
    <w:rsid w:val="00C80903"/>
    <w:rsid w:val="00C80910"/>
    <w:rsid w:val="00C8100B"/>
    <w:rsid w:val="00C810A8"/>
    <w:rsid w:val="00C812E4"/>
    <w:rsid w:val="00C8143F"/>
    <w:rsid w:val="00C8152F"/>
    <w:rsid w:val="00C8153A"/>
    <w:rsid w:val="00C81541"/>
    <w:rsid w:val="00C81592"/>
    <w:rsid w:val="00C81817"/>
    <w:rsid w:val="00C818FA"/>
    <w:rsid w:val="00C81ABB"/>
    <w:rsid w:val="00C81B35"/>
    <w:rsid w:val="00C81D01"/>
    <w:rsid w:val="00C81DBF"/>
    <w:rsid w:val="00C81EB2"/>
    <w:rsid w:val="00C81F27"/>
    <w:rsid w:val="00C81F9A"/>
    <w:rsid w:val="00C821D8"/>
    <w:rsid w:val="00C8227C"/>
    <w:rsid w:val="00C82281"/>
    <w:rsid w:val="00C823EC"/>
    <w:rsid w:val="00C824FE"/>
    <w:rsid w:val="00C827BD"/>
    <w:rsid w:val="00C8291C"/>
    <w:rsid w:val="00C82A86"/>
    <w:rsid w:val="00C82C88"/>
    <w:rsid w:val="00C82D3D"/>
    <w:rsid w:val="00C82F90"/>
    <w:rsid w:val="00C83078"/>
    <w:rsid w:val="00C83452"/>
    <w:rsid w:val="00C83D16"/>
    <w:rsid w:val="00C83FE8"/>
    <w:rsid w:val="00C84027"/>
    <w:rsid w:val="00C84113"/>
    <w:rsid w:val="00C84121"/>
    <w:rsid w:val="00C841CF"/>
    <w:rsid w:val="00C84486"/>
    <w:rsid w:val="00C8451A"/>
    <w:rsid w:val="00C846E1"/>
    <w:rsid w:val="00C84FF8"/>
    <w:rsid w:val="00C85029"/>
    <w:rsid w:val="00C85609"/>
    <w:rsid w:val="00C856A5"/>
    <w:rsid w:val="00C85718"/>
    <w:rsid w:val="00C8583E"/>
    <w:rsid w:val="00C85B04"/>
    <w:rsid w:val="00C85BE7"/>
    <w:rsid w:val="00C85C2C"/>
    <w:rsid w:val="00C85D91"/>
    <w:rsid w:val="00C85FA0"/>
    <w:rsid w:val="00C86337"/>
    <w:rsid w:val="00C8679C"/>
    <w:rsid w:val="00C86822"/>
    <w:rsid w:val="00C86843"/>
    <w:rsid w:val="00C869A5"/>
    <w:rsid w:val="00C86A5E"/>
    <w:rsid w:val="00C86B4D"/>
    <w:rsid w:val="00C870E9"/>
    <w:rsid w:val="00C87299"/>
    <w:rsid w:val="00C872FD"/>
    <w:rsid w:val="00C87CF6"/>
    <w:rsid w:val="00C87D96"/>
    <w:rsid w:val="00C87E78"/>
    <w:rsid w:val="00C90176"/>
    <w:rsid w:val="00C90277"/>
    <w:rsid w:val="00C90326"/>
    <w:rsid w:val="00C90841"/>
    <w:rsid w:val="00C90BA0"/>
    <w:rsid w:val="00C90C5F"/>
    <w:rsid w:val="00C90C75"/>
    <w:rsid w:val="00C90D56"/>
    <w:rsid w:val="00C90DFB"/>
    <w:rsid w:val="00C90E63"/>
    <w:rsid w:val="00C9101D"/>
    <w:rsid w:val="00C910FB"/>
    <w:rsid w:val="00C91157"/>
    <w:rsid w:val="00C91421"/>
    <w:rsid w:val="00C917D2"/>
    <w:rsid w:val="00C918B1"/>
    <w:rsid w:val="00C9192A"/>
    <w:rsid w:val="00C91ABD"/>
    <w:rsid w:val="00C91C83"/>
    <w:rsid w:val="00C91FC4"/>
    <w:rsid w:val="00C920A5"/>
    <w:rsid w:val="00C920F9"/>
    <w:rsid w:val="00C921F9"/>
    <w:rsid w:val="00C9232C"/>
    <w:rsid w:val="00C923B9"/>
    <w:rsid w:val="00C92469"/>
    <w:rsid w:val="00C92594"/>
    <w:rsid w:val="00C925D5"/>
    <w:rsid w:val="00C928FE"/>
    <w:rsid w:val="00C92BD3"/>
    <w:rsid w:val="00C93202"/>
    <w:rsid w:val="00C935A6"/>
    <w:rsid w:val="00C93DFD"/>
    <w:rsid w:val="00C93E45"/>
    <w:rsid w:val="00C93ED6"/>
    <w:rsid w:val="00C94204"/>
    <w:rsid w:val="00C9428D"/>
    <w:rsid w:val="00C9432B"/>
    <w:rsid w:val="00C947E3"/>
    <w:rsid w:val="00C947E8"/>
    <w:rsid w:val="00C9483A"/>
    <w:rsid w:val="00C948FA"/>
    <w:rsid w:val="00C94925"/>
    <w:rsid w:val="00C949EB"/>
    <w:rsid w:val="00C94A70"/>
    <w:rsid w:val="00C94C53"/>
    <w:rsid w:val="00C94DD0"/>
    <w:rsid w:val="00C94E30"/>
    <w:rsid w:val="00C94E49"/>
    <w:rsid w:val="00C94F21"/>
    <w:rsid w:val="00C95015"/>
    <w:rsid w:val="00C95ACA"/>
    <w:rsid w:val="00C95EAC"/>
    <w:rsid w:val="00C9633F"/>
    <w:rsid w:val="00C964D4"/>
    <w:rsid w:val="00C966E1"/>
    <w:rsid w:val="00C967EC"/>
    <w:rsid w:val="00C96835"/>
    <w:rsid w:val="00C96A0B"/>
    <w:rsid w:val="00C96AD5"/>
    <w:rsid w:val="00C96C1A"/>
    <w:rsid w:val="00C96C75"/>
    <w:rsid w:val="00C96CC7"/>
    <w:rsid w:val="00C96D88"/>
    <w:rsid w:val="00C96FEC"/>
    <w:rsid w:val="00C971E8"/>
    <w:rsid w:val="00C97278"/>
    <w:rsid w:val="00C973D0"/>
    <w:rsid w:val="00C9776D"/>
    <w:rsid w:val="00C9781A"/>
    <w:rsid w:val="00C97C26"/>
    <w:rsid w:val="00C97C5E"/>
    <w:rsid w:val="00C97DA5"/>
    <w:rsid w:val="00C97F22"/>
    <w:rsid w:val="00CA0168"/>
    <w:rsid w:val="00CA033A"/>
    <w:rsid w:val="00CA0949"/>
    <w:rsid w:val="00CA0A20"/>
    <w:rsid w:val="00CA0B73"/>
    <w:rsid w:val="00CA0C42"/>
    <w:rsid w:val="00CA0DE6"/>
    <w:rsid w:val="00CA1079"/>
    <w:rsid w:val="00CA10CD"/>
    <w:rsid w:val="00CA1214"/>
    <w:rsid w:val="00CA1658"/>
    <w:rsid w:val="00CA17BE"/>
    <w:rsid w:val="00CA17E3"/>
    <w:rsid w:val="00CA18CE"/>
    <w:rsid w:val="00CA196A"/>
    <w:rsid w:val="00CA1BA5"/>
    <w:rsid w:val="00CA1F52"/>
    <w:rsid w:val="00CA2004"/>
    <w:rsid w:val="00CA2027"/>
    <w:rsid w:val="00CA2110"/>
    <w:rsid w:val="00CA2489"/>
    <w:rsid w:val="00CA274F"/>
    <w:rsid w:val="00CA27AC"/>
    <w:rsid w:val="00CA299D"/>
    <w:rsid w:val="00CA2CA5"/>
    <w:rsid w:val="00CA2ECF"/>
    <w:rsid w:val="00CA2EF4"/>
    <w:rsid w:val="00CA3000"/>
    <w:rsid w:val="00CA30DD"/>
    <w:rsid w:val="00CA3616"/>
    <w:rsid w:val="00CA38D9"/>
    <w:rsid w:val="00CA39D8"/>
    <w:rsid w:val="00CA3D7B"/>
    <w:rsid w:val="00CA3EB7"/>
    <w:rsid w:val="00CA3F09"/>
    <w:rsid w:val="00CA3F15"/>
    <w:rsid w:val="00CA42A5"/>
    <w:rsid w:val="00CA42C7"/>
    <w:rsid w:val="00CA42D9"/>
    <w:rsid w:val="00CA4442"/>
    <w:rsid w:val="00CA44AA"/>
    <w:rsid w:val="00CA486F"/>
    <w:rsid w:val="00CA48B9"/>
    <w:rsid w:val="00CA48D1"/>
    <w:rsid w:val="00CA4B2D"/>
    <w:rsid w:val="00CA4B72"/>
    <w:rsid w:val="00CA4BD7"/>
    <w:rsid w:val="00CA4DD2"/>
    <w:rsid w:val="00CA4DF7"/>
    <w:rsid w:val="00CA4E32"/>
    <w:rsid w:val="00CA4F83"/>
    <w:rsid w:val="00CA530C"/>
    <w:rsid w:val="00CA567A"/>
    <w:rsid w:val="00CA572D"/>
    <w:rsid w:val="00CA580D"/>
    <w:rsid w:val="00CA587A"/>
    <w:rsid w:val="00CA59DB"/>
    <w:rsid w:val="00CA5B86"/>
    <w:rsid w:val="00CA5BB0"/>
    <w:rsid w:val="00CA5CB4"/>
    <w:rsid w:val="00CA5CBA"/>
    <w:rsid w:val="00CA5CF5"/>
    <w:rsid w:val="00CA5D50"/>
    <w:rsid w:val="00CA5E0F"/>
    <w:rsid w:val="00CA5E63"/>
    <w:rsid w:val="00CA5F68"/>
    <w:rsid w:val="00CA5FDD"/>
    <w:rsid w:val="00CA65FA"/>
    <w:rsid w:val="00CA6616"/>
    <w:rsid w:val="00CA69A8"/>
    <w:rsid w:val="00CA6A9D"/>
    <w:rsid w:val="00CA6C93"/>
    <w:rsid w:val="00CA6D1E"/>
    <w:rsid w:val="00CA6F9F"/>
    <w:rsid w:val="00CA7404"/>
    <w:rsid w:val="00CA750D"/>
    <w:rsid w:val="00CA7734"/>
    <w:rsid w:val="00CA7916"/>
    <w:rsid w:val="00CA7AC1"/>
    <w:rsid w:val="00CA7B75"/>
    <w:rsid w:val="00CA7C3B"/>
    <w:rsid w:val="00CA7CAE"/>
    <w:rsid w:val="00CA7CC5"/>
    <w:rsid w:val="00CA7CEF"/>
    <w:rsid w:val="00CA7D23"/>
    <w:rsid w:val="00CB00D6"/>
    <w:rsid w:val="00CB0180"/>
    <w:rsid w:val="00CB0205"/>
    <w:rsid w:val="00CB03BD"/>
    <w:rsid w:val="00CB0817"/>
    <w:rsid w:val="00CB08C4"/>
    <w:rsid w:val="00CB0A82"/>
    <w:rsid w:val="00CB0DCA"/>
    <w:rsid w:val="00CB0E29"/>
    <w:rsid w:val="00CB0ECA"/>
    <w:rsid w:val="00CB0FA4"/>
    <w:rsid w:val="00CB1143"/>
    <w:rsid w:val="00CB1770"/>
    <w:rsid w:val="00CB17CD"/>
    <w:rsid w:val="00CB1862"/>
    <w:rsid w:val="00CB19B6"/>
    <w:rsid w:val="00CB1A89"/>
    <w:rsid w:val="00CB1CB2"/>
    <w:rsid w:val="00CB20CD"/>
    <w:rsid w:val="00CB21AC"/>
    <w:rsid w:val="00CB228D"/>
    <w:rsid w:val="00CB2293"/>
    <w:rsid w:val="00CB23B8"/>
    <w:rsid w:val="00CB268A"/>
    <w:rsid w:val="00CB2691"/>
    <w:rsid w:val="00CB27C5"/>
    <w:rsid w:val="00CB282B"/>
    <w:rsid w:val="00CB2936"/>
    <w:rsid w:val="00CB2A1A"/>
    <w:rsid w:val="00CB2C19"/>
    <w:rsid w:val="00CB2D3E"/>
    <w:rsid w:val="00CB2DF3"/>
    <w:rsid w:val="00CB2E41"/>
    <w:rsid w:val="00CB2E4E"/>
    <w:rsid w:val="00CB2F1B"/>
    <w:rsid w:val="00CB3006"/>
    <w:rsid w:val="00CB30CB"/>
    <w:rsid w:val="00CB321F"/>
    <w:rsid w:val="00CB32AE"/>
    <w:rsid w:val="00CB32E4"/>
    <w:rsid w:val="00CB36C2"/>
    <w:rsid w:val="00CB37FB"/>
    <w:rsid w:val="00CB397C"/>
    <w:rsid w:val="00CB3AE3"/>
    <w:rsid w:val="00CB3CCB"/>
    <w:rsid w:val="00CB3DFC"/>
    <w:rsid w:val="00CB3F2A"/>
    <w:rsid w:val="00CB401F"/>
    <w:rsid w:val="00CB4024"/>
    <w:rsid w:val="00CB42B6"/>
    <w:rsid w:val="00CB454D"/>
    <w:rsid w:val="00CB4630"/>
    <w:rsid w:val="00CB4656"/>
    <w:rsid w:val="00CB4660"/>
    <w:rsid w:val="00CB46C1"/>
    <w:rsid w:val="00CB49A4"/>
    <w:rsid w:val="00CB4C39"/>
    <w:rsid w:val="00CB4C4E"/>
    <w:rsid w:val="00CB4CBC"/>
    <w:rsid w:val="00CB4E85"/>
    <w:rsid w:val="00CB50C7"/>
    <w:rsid w:val="00CB52C5"/>
    <w:rsid w:val="00CB54E6"/>
    <w:rsid w:val="00CB54FF"/>
    <w:rsid w:val="00CB5728"/>
    <w:rsid w:val="00CB5770"/>
    <w:rsid w:val="00CB5BEE"/>
    <w:rsid w:val="00CB5E3A"/>
    <w:rsid w:val="00CB5F30"/>
    <w:rsid w:val="00CB60EE"/>
    <w:rsid w:val="00CB613A"/>
    <w:rsid w:val="00CB61BE"/>
    <w:rsid w:val="00CB6264"/>
    <w:rsid w:val="00CB68BC"/>
    <w:rsid w:val="00CB6CDB"/>
    <w:rsid w:val="00CB703B"/>
    <w:rsid w:val="00CB72CA"/>
    <w:rsid w:val="00CB74F0"/>
    <w:rsid w:val="00CC0253"/>
    <w:rsid w:val="00CC0288"/>
    <w:rsid w:val="00CC02F5"/>
    <w:rsid w:val="00CC048E"/>
    <w:rsid w:val="00CC0585"/>
    <w:rsid w:val="00CC063E"/>
    <w:rsid w:val="00CC07A1"/>
    <w:rsid w:val="00CC07DA"/>
    <w:rsid w:val="00CC0934"/>
    <w:rsid w:val="00CC0AFD"/>
    <w:rsid w:val="00CC0BEB"/>
    <w:rsid w:val="00CC0CB8"/>
    <w:rsid w:val="00CC10ED"/>
    <w:rsid w:val="00CC1129"/>
    <w:rsid w:val="00CC11F2"/>
    <w:rsid w:val="00CC1213"/>
    <w:rsid w:val="00CC172E"/>
    <w:rsid w:val="00CC1B8C"/>
    <w:rsid w:val="00CC1CA8"/>
    <w:rsid w:val="00CC2097"/>
    <w:rsid w:val="00CC231D"/>
    <w:rsid w:val="00CC23C4"/>
    <w:rsid w:val="00CC2408"/>
    <w:rsid w:val="00CC286D"/>
    <w:rsid w:val="00CC2870"/>
    <w:rsid w:val="00CC294B"/>
    <w:rsid w:val="00CC296F"/>
    <w:rsid w:val="00CC2A82"/>
    <w:rsid w:val="00CC2E19"/>
    <w:rsid w:val="00CC31E4"/>
    <w:rsid w:val="00CC335D"/>
    <w:rsid w:val="00CC3377"/>
    <w:rsid w:val="00CC3469"/>
    <w:rsid w:val="00CC3481"/>
    <w:rsid w:val="00CC3504"/>
    <w:rsid w:val="00CC3593"/>
    <w:rsid w:val="00CC35EE"/>
    <w:rsid w:val="00CC3CB5"/>
    <w:rsid w:val="00CC3E80"/>
    <w:rsid w:val="00CC3F16"/>
    <w:rsid w:val="00CC4186"/>
    <w:rsid w:val="00CC4395"/>
    <w:rsid w:val="00CC460C"/>
    <w:rsid w:val="00CC478A"/>
    <w:rsid w:val="00CC4A4E"/>
    <w:rsid w:val="00CC4B60"/>
    <w:rsid w:val="00CC4CB5"/>
    <w:rsid w:val="00CC4F36"/>
    <w:rsid w:val="00CC5235"/>
    <w:rsid w:val="00CC5420"/>
    <w:rsid w:val="00CC5BDD"/>
    <w:rsid w:val="00CC5D8D"/>
    <w:rsid w:val="00CC5FC3"/>
    <w:rsid w:val="00CC6128"/>
    <w:rsid w:val="00CC61E4"/>
    <w:rsid w:val="00CC634B"/>
    <w:rsid w:val="00CC634D"/>
    <w:rsid w:val="00CC6568"/>
    <w:rsid w:val="00CC65D3"/>
    <w:rsid w:val="00CC6A9B"/>
    <w:rsid w:val="00CC6C57"/>
    <w:rsid w:val="00CC6CF3"/>
    <w:rsid w:val="00CC6ED8"/>
    <w:rsid w:val="00CC7094"/>
    <w:rsid w:val="00CC79C1"/>
    <w:rsid w:val="00CC7A59"/>
    <w:rsid w:val="00CC7B44"/>
    <w:rsid w:val="00CC7B7C"/>
    <w:rsid w:val="00CC7BAB"/>
    <w:rsid w:val="00CC7CC5"/>
    <w:rsid w:val="00CC7CFF"/>
    <w:rsid w:val="00CD0045"/>
    <w:rsid w:val="00CD005A"/>
    <w:rsid w:val="00CD08B3"/>
    <w:rsid w:val="00CD0D0C"/>
    <w:rsid w:val="00CD12FB"/>
    <w:rsid w:val="00CD1584"/>
    <w:rsid w:val="00CD15B3"/>
    <w:rsid w:val="00CD1947"/>
    <w:rsid w:val="00CD1B41"/>
    <w:rsid w:val="00CD1E08"/>
    <w:rsid w:val="00CD1E45"/>
    <w:rsid w:val="00CD1F77"/>
    <w:rsid w:val="00CD21CC"/>
    <w:rsid w:val="00CD2215"/>
    <w:rsid w:val="00CD2278"/>
    <w:rsid w:val="00CD2358"/>
    <w:rsid w:val="00CD2360"/>
    <w:rsid w:val="00CD2427"/>
    <w:rsid w:val="00CD2795"/>
    <w:rsid w:val="00CD28B2"/>
    <w:rsid w:val="00CD2B51"/>
    <w:rsid w:val="00CD2BF1"/>
    <w:rsid w:val="00CD2DC1"/>
    <w:rsid w:val="00CD2DF3"/>
    <w:rsid w:val="00CD2F17"/>
    <w:rsid w:val="00CD34FA"/>
    <w:rsid w:val="00CD35AD"/>
    <w:rsid w:val="00CD365D"/>
    <w:rsid w:val="00CD3748"/>
    <w:rsid w:val="00CD389C"/>
    <w:rsid w:val="00CD38B6"/>
    <w:rsid w:val="00CD3960"/>
    <w:rsid w:val="00CD39F0"/>
    <w:rsid w:val="00CD3A64"/>
    <w:rsid w:val="00CD3AAF"/>
    <w:rsid w:val="00CD3B3E"/>
    <w:rsid w:val="00CD3C1D"/>
    <w:rsid w:val="00CD3CDF"/>
    <w:rsid w:val="00CD3DCA"/>
    <w:rsid w:val="00CD3F1C"/>
    <w:rsid w:val="00CD3F3C"/>
    <w:rsid w:val="00CD4064"/>
    <w:rsid w:val="00CD40DC"/>
    <w:rsid w:val="00CD4226"/>
    <w:rsid w:val="00CD4290"/>
    <w:rsid w:val="00CD42B6"/>
    <w:rsid w:val="00CD4357"/>
    <w:rsid w:val="00CD48A2"/>
    <w:rsid w:val="00CD4CD8"/>
    <w:rsid w:val="00CD4E6B"/>
    <w:rsid w:val="00CD4EBA"/>
    <w:rsid w:val="00CD5036"/>
    <w:rsid w:val="00CD5113"/>
    <w:rsid w:val="00CD52DB"/>
    <w:rsid w:val="00CD55C2"/>
    <w:rsid w:val="00CD5652"/>
    <w:rsid w:val="00CD569F"/>
    <w:rsid w:val="00CD579C"/>
    <w:rsid w:val="00CD57ED"/>
    <w:rsid w:val="00CD59C9"/>
    <w:rsid w:val="00CD5D1A"/>
    <w:rsid w:val="00CD5D7F"/>
    <w:rsid w:val="00CD5E9A"/>
    <w:rsid w:val="00CD5F0C"/>
    <w:rsid w:val="00CD60A4"/>
    <w:rsid w:val="00CD610C"/>
    <w:rsid w:val="00CD62C3"/>
    <w:rsid w:val="00CD6427"/>
    <w:rsid w:val="00CD68BE"/>
    <w:rsid w:val="00CD69EF"/>
    <w:rsid w:val="00CD6AFD"/>
    <w:rsid w:val="00CD6BB1"/>
    <w:rsid w:val="00CD6DE3"/>
    <w:rsid w:val="00CD7005"/>
    <w:rsid w:val="00CD7150"/>
    <w:rsid w:val="00CD7505"/>
    <w:rsid w:val="00CD7524"/>
    <w:rsid w:val="00CD7B0E"/>
    <w:rsid w:val="00CD7E7D"/>
    <w:rsid w:val="00CD7EE5"/>
    <w:rsid w:val="00CE026F"/>
    <w:rsid w:val="00CE0284"/>
    <w:rsid w:val="00CE0427"/>
    <w:rsid w:val="00CE0587"/>
    <w:rsid w:val="00CE0703"/>
    <w:rsid w:val="00CE09D3"/>
    <w:rsid w:val="00CE0AFE"/>
    <w:rsid w:val="00CE0B46"/>
    <w:rsid w:val="00CE0BC0"/>
    <w:rsid w:val="00CE0C1F"/>
    <w:rsid w:val="00CE0D85"/>
    <w:rsid w:val="00CE12D8"/>
    <w:rsid w:val="00CE1364"/>
    <w:rsid w:val="00CE14F5"/>
    <w:rsid w:val="00CE173F"/>
    <w:rsid w:val="00CE1792"/>
    <w:rsid w:val="00CE1863"/>
    <w:rsid w:val="00CE1F3F"/>
    <w:rsid w:val="00CE20FB"/>
    <w:rsid w:val="00CE21E9"/>
    <w:rsid w:val="00CE2234"/>
    <w:rsid w:val="00CE2445"/>
    <w:rsid w:val="00CE2518"/>
    <w:rsid w:val="00CE27AB"/>
    <w:rsid w:val="00CE286C"/>
    <w:rsid w:val="00CE2A8C"/>
    <w:rsid w:val="00CE2D2C"/>
    <w:rsid w:val="00CE2DCE"/>
    <w:rsid w:val="00CE2DF7"/>
    <w:rsid w:val="00CE322E"/>
    <w:rsid w:val="00CE33BE"/>
    <w:rsid w:val="00CE33D8"/>
    <w:rsid w:val="00CE37E5"/>
    <w:rsid w:val="00CE37F6"/>
    <w:rsid w:val="00CE3875"/>
    <w:rsid w:val="00CE3BCE"/>
    <w:rsid w:val="00CE3BD1"/>
    <w:rsid w:val="00CE3C6F"/>
    <w:rsid w:val="00CE3D57"/>
    <w:rsid w:val="00CE3D6C"/>
    <w:rsid w:val="00CE4231"/>
    <w:rsid w:val="00CE45BD"/>
    <w:rsid w:val="00CE4A1B"/>
    <w:rsid w:val="00CE4A95"/>
    <w:rsid w:val="00CE4B5F"/>
    <w:rsid w:val="00CE4E90"/>
    <w:rsid w:val="00CE4F9B"/>
    <w:rsid w:val="00CE51DD"/>
    <w:rsid w:val="00CE543C"/>
    <w:rsid w:val="00CE54E7"/>
    <w:rsid w:val="00CE54F1"/>
    <w:rsid w:val="00CE557B"/>
    <w:rsid w:val="00CE55AE"/>
    <w:rsid w:val="00CE55CB"/>
    <w:rsid w:val="00CE57CB"/>
    <w:rsid w:val="00CE5A61"/>
    <w:rsid w:val="00CE5B04"/>
    <w:rsid w:val="00CE5D1D"/>
    <w:rsid w:val="00CE619C"/>
    <w:rsid w:val="00CE6228"/>
    <w:rsid w:val="00CE638B"/>
    <w:rsid w:val="00CE6503"/>
    <w:rsid w:val="00CE6740"/>
    <w:rsid w:val="00CE67B3"/>
    <w:rsid w:val="00CE6851"/>
    <w:rsid w:val="00CE696E"/>
    <w:rsid w:val="00CE6B30"/>
    <w:rsid w:val="00CE6D5D"/>
    <w:rsid w:val="00CE6DAE"/>
    <w:rsid w:val="00CE7145"/>
    <w:rsid w:val="00CE718A"/>
    <w:rsid w:val="00CE73C4"/>
    <w:rsid w:val="00CE755B"/>
    <w:rsid w:val="00CE7560"/>
    <w:rsid w:val="00CE7571"/>
    <w:rsid w:val="00CE7B26"/>
    <w:rsid w:val="00CE7F3E"/>
    <w:rsid w:val="00CE7FAD"/>
    <w:rsid w:val="00CF005E"/>
    <w:rsid w:val="00CF0166"/>
    <w:rsid w:val="00CF0262"/>
    <w:rsid w:val="00CF028C"/>
    <w:rsid w:val="00CF036D"/>
    <w:rsid w:val="00CF03EB"/>
    <w:rsid w:val="00CF0518"/>
    <w:rsid w:val="00CF0548"/>
    <w:rsid w:val="00CF0588"/>
    <w:rsid w:val="00CF084E"/>
    <w:rsid w:val="00CF08C8"/>
    <w:rsid w:val="00CF08E7"/>
    <w:rsid w:val="00CF0B4D"/>
    <w:rsid w:val="00CF0CB9"/>
    <w:rsid w:val="00CF0DE9"/>
    <w:rsid w:val="00CF0E1F"/>
    <w:rsid w:val="00CF0F75"/>
    <w:rsid w:val="00CF0FB8"/>
    <w:rsid w:val="00CF17E4"/>
    <w:rsid w:val="00CF19AE"/>
    <w:rsid w:val="00CF1A9C"/>
    <w:rsid w:val="00CF1DBB"/>
    <w:rsid w:val="00CF1E68"/>
    <w:rsid w:val="00CF1F1D"/>
    <w:rsid w:val="00CF2162"/>
    <w:rsid w:val="00CF2316"/>
    <w:rsid w:val="00CF23A5"/>
    <w:rsid w:val="00CF252F"/>
    <w:rsid w:val="00CF25DB"/>
    <w:rsid w:val="00CF2756"/>
    <w:rsid w:val="00CF2851"/>
    <w:rsid w:val="00CF2C52"/>
    <w:rsid w:val="00CF2D18"/>
    <w:rsid w:val="00CF30FC"/>
    <w:rsid w:val="00CF31F6"/>
    <w:rsid w:val="00CF34A5"/>
    <w:rsid w:val="00CF3566"/>
    <w:rsid w:val="00CF3780"/>
    <w:rsid w:val="00CF382C"/>
    <w:rsid w:val="00CF3844"/>
    <w:rsid w:val="00CF395B"/>
    <w:rsid w:val="00CF3971"/>
    <w:rsid w:val="00CF39B2"/>
    <w:rsid w:val="00CF3B00"/>
    <w:rsid w:val="00CF3F89"/>
    <w:rsid w:val="00CF4127"/>
    <w:rsid w:val="00CF44DC"/>
    <w:rsid w:val="00CF464E"/>
    <w:rsid w:val="00CF4720"/>
    <w:rsid w:val="00CF472F"/>
    <w:rsid w:val="00CF47BD"/>
    <w:rsid w:val="00CF49E4"/>
    <w:rsid w:val="00CF4AA5"/>
    <w:rsid w:val="00CF4BDA"/>
    <w:rsid w:val="00CF4D22"/>
    <w:rsid w:val="00CF4DC7"/>
    <w:rsid w:val="00CF4F15"/>
    <w:rsid w:val="00CF567F"/>
    <w:rsid w:val="00CF569C"/>
    <w:rsid w:val="00CF56B6"/>
    <w:rsid w:val="00CF571B"/>
    <w:rsid w:val="00CF579B"/>
    <w:rsid w:val="00CF57FB"/>
    <w:rsid w:val="00CF5801"/>
    <w:rsid w:val="00CF5CD2"/>
    <w:rsid w:val="00CF5E6B"/>
    <w:rsid w:val="00CF6102"/>
    <w:rsid w:val="00CF6160"/>
    <w:rsid w:val="00CF6352"/>
    <w:rsid w:val="00CF65D5"/>
    <w:rsid w:val="00CF66DB"/>
    <w:rsid w:val="00CF6B9D"/>
    <w:rsid w:val="00CF6CD9"/>
    <w:rsid w:val="00CF6CFC"/>
    <w:rsid w:val="00CF70AA"/>
    <w:rsid w:val="00CF716D"/>
    <w:rsid w:val="00CF7232"/>
    <w:rsid w:val="00CF7524"/>
    <w:rsid w:val="00CF75E4"/>
    <w:rsid w:val="00CF78D7"/>
    <w:rsid w:val="00CF7927"/>
    <w:rsid w:val="00CF7E01"/>
    <w:rsid w:val="00CF7E4B"/>
    <w:rsid w:val="00CF7EB8"/>
    <w:rsid w:val="00D000DF"/>
    <w:rsid w:val="00D001C4"/>
    <w:rsid w:val="00D0025B"/>
    <w:rsid w:val="00D002EE"/>
    <w:rsid w:val="00D0047E"/>
    <w:rsid w:val="00D004CA"/>
    <w:rsid w:val="00D00A3A"/>
    <w:rsid w:val="00D00A55"/>
    <w:rsid w:val="00D00C02"/>
    <w:rsid w:val="00D0105C"/>
    <w:rsid w:val="00D0109A"/>
    <w:rsid w:val="00D01135"/>
    <w:rsid w:val="00D01154"/>
    <w:rsid w:val="00D0118C"/>
    <w:rsid w:val="00D013BA"/>
    <w:rsid w:val="00D0175F"/>
    <w:rsid w:val="00D0185C"/>
    <w:rsid w:val="00D01A4E"/>
    <w:rsid w:val="00D01CDA"/>
    <w:rsid w:val="00D01D37"/>
    <w:rsid w:val="00D01FD5"/>
    <w:rsid w:val="00D02081"/>
    <w:rsid w:val="00D023D3"/>
    <w:rsid w:val="00D0253B"/>
    <w:rsid w:val="00D02670"/>
    <w:rsid w:val="00D026BC"/>
    <w:rsid w:val="00D029C3"/>
    <w:rsid w:val="00D02A80"/>
    <w:rsid w:val="00D02AD4"/>
    <w:rsid w:val="00D02AEB"/>
    <w:rsid w:val="00D02B14"/>
    <w:rsid w:val="00D02B17"/>
    <w:rsid w:val="00D02DAE"/>
    <w:rsid w:val="00D030A5"/>
    <w:rsid w:val="00D03188"/>
    <w:rsid w:val="00D03245"/>
    <w:rsid w:val="00D03291"/>
    <w:rsid w:val="00D0347F"/>
    <w:rsid w:val="00D0375B"/>
    <w:rsid w:val="00D03997"/>
    <w:rsid w:val="00D03B01"/>
    <w:rsid w:val="00D03B89"/>
    <w:rsid w:val="00D03BBF"/>
    <w:rsid w:val="00D03EA3"/>
    <w:rsid w:val="00D03FD8"/>
    <w:rsid w:val="00D041F3"/>
    <w:rsid w:val="00D0423C"/>
    <w:rsid w:val="00D043E3"/>
    <w:rsid w:val="00D044FE"/>
    <w:rsid w:val="00D046FC"/>
    <w:rsid w:val="00D04744"/>
    <w:rsid w:val="00D04893"/>
    <w:rsid w:val="00D048DD"/>
    <w:rsid w:val="00D04AD4"/>
    <w:rsid w:val="00D05192"/>
    <w:rsid w:val="00D05285"/>
    <w:rsid w:val="00D055C7"/>
    <w:rsid w:val="00D0566D"/>
    <w:rsid w:val="00D0589F"/>
    <w:rsid w:val="00D05A71"/>
    <w:rsid w:val="00D05CB7"/>
    <w:rsid w:val="00D05F66"/>
    <w:rsid w:val="00D05F6F"/>
    <w:rsid w:val="00D0657B"/>
    <w:rsid w:val="00D0659A"/>
    <w:rsid w:val="00D06929"/>
    <w:rsid w:val="00D06968"/>
    <w:rsid w:val="00D069AD"/>
    <w:rsid w:val="00D06A47"/>
    <w:rsid w:val="00D06C42"/>
    <w:rsid w:val="00D07055"/>
    <w:rsid w:val="00D07511"/>
    <w:rsid w:val="00D07622"/>
    <w:rsid w:val="00D078DF"/>
    <w:rsid w:val="00D07A80"/>
    <w:rsid w:val="00D07AE3"/>
    <w:rsid w:val="00D07B32"/>
    <w:rsid w:val="00D07C28"/>
    <w:rsid w:val="00D07E2B"/>
    <w:rsid w:val="00D07E67"/>
    <w:rsid w:val="00D10041"/>
    <w:rsid w:val="00D1013E"/>
    <w:rsid w:val="00D10433"/>
    <w:rsid w:val="00D10438"/>
    <w:rsid w:val="00D1054A"/>
    <w:rsid w:val="00D10635"/>
    <w:rsid w:val="00D106B2"/>
    <w:rsid w:val="00D10785"/>
    <w:rsid w:val="00D108DE"/>
    <w:rsid w:val="00D10B4F"/>
    <w:rsid w:val="00D10BCF"/>
    <w:rsid w:val="00D10C1B"/>
    <w:rsid w:val="00D10D56"/>
    <w:rsid w:val="00D1120C"/>
    <w:rsid w:val="00D112FC"/>
    <w:rsid w:val="00D1157A"/>
    <w:rsid w:val="00D11640"/>
    <w:rsid w:val="00D1178E"/>
    <w:rsid w:val="00D1199D"/>
    <w:rsid w:val="00D11AA8"/>
    <w:rsid w:val="00D11F66"/>
    <w:rsid w:val="00D12003"/>
    <w:rsid w:val="00D12305"/>
    <w:rsid w:val="00D123FF"/>
    <w:rsid w:val="00D124A2"/>
    <w:rsid w:val="00D1253A"/>
    <w:rsid w:val="00D12548"/>
    <w:rsid w:val="00D125F5"/>
    <w:rsid w:val="00D127D5"/>
    <w:rsid w:val="00D128A0"/>
    <w:rsid w:val="00D12939"/>
    <w:rsid w:val="00D1298A"/>
    <w:rsid w:val="00D12C0C"/>
    <w:rsid w:val="00D12CEF"/>
    <w:rsid w:val="00D12CF2"/>
    <w:rsid w:val="00D130B8"/>
    <w:rsid w:val="00D13454"/>
    <w:rsid w:val="00D1352A"/>
    <w:rsid w:val="00D1352B"/>
    <w:rsid w:val="00D13545"/>
    <w:rsid w:val="00D13565"/>
    <w:rsid w:val="00D1376D"/>
    <w:rsid w:val="00D1386C"/>
    <w:rsid w:val="00D13A5F"/>
    <w:rsid w:val="00D13BF0"/>
    <w:rsid w:val="00D13E68"/>
    <w:rsid w:val="00D142CF"/>
    <w:rsid w:val="00D1432A"/>
    <w:rsid w:val="00D14457"/>
    <w:rsid w:val="00D144A9"/>
    <w:rsid w:val="00D144DF"/>
    <w:rsid w:val="00D1454B"/>
    <w:rsid w:val="00D1462B"/>
    <w:rsid w:val="00D146AF"/>
    <w:rsid w:val="00D148FF"/>
    <w:rsid w:val="00D14DB1"/>
    <w:rsid w:val="00D14E7B"/>
    <w:rsid w:val="00D150B4"/>
    <w:rsid w:val="00D15315"/>
    <w:rsid w:val="00D15362"/>
    <w:rsid w:val="00D15577"/>
    <w:rsid w:val="00D15630"/>
    <w:rsid w:val="00D15763"/>
    <w:rsid w:val="00D159CF"/>
    <w:rsid w:val="00D15B4D"/>
    <w:rsid w:val="00D15E33"/>
    <w:rsid w:val="00D15FA8"/>
    <w:rsid w:val="00D15FD3"/>
    <w:rsid w:val="00D1606F"/>
    <w:rsid w:val="00D162BE"/>
    <w:rsid w:val="00D16380"/>
    <w:rsid w:val="00D164FB"/>
    <w:rsid w:val="00D1668E"/>
    <w:rsid w:val="00D169EA"/>
    <w:rsid w:val="00D16B84"/>
    <w:rsid w:val="00D170F7"/>
    <w:rsid w:val="00D17106"/>
    <w:rsid w:val="00D17202"/>
    <w:rsid w:val="00D174AC"/>
    <w:rsid w:val="00D175EF"/>
    <w:rsid w:val="00D1777A"/>
    <w:rsid w:val="00D17889"/>
    <w:rsid w:val="00D179CE"/>
    <w:rsid w:val="00D179D5"/>
    <w:rsid w:val="00D17C80"/>
    <w:rsid w:val="00D17CAE"/>
    <w:rsid w:val="00D2003E"/>
    <w:rsid w:val="00D20073"/>
    <w:rsid w:val="00D201DB"/>
    <w:rsid w:val="00D202F5"/>
    <w:rsid w:val="00D2058F"/>
    <w:rsid w:val="00D20715"/>
    <w:rsid w:val="00D208B5"/>
    <w:rsid w:val="00D20A17"/>
    <w:rsid w:val="00D20BF6"/>
    <w:rsid w:val="00D20E87"/>
    <w:rsid w:val="00D20EFD"/>
    <w:rsid w:val="00D20F36"/>
    <w:rsid w:val="00D21029"/>
    <w:rsid w:val="00D2110D"/>
    <w:rsid w:val="00D21159"/>
    <w:rsid w:val="00D211D0"/>
    <w:rsid w:val="00D212C0"/>
    <w:rsid w:val="00D2141C"/>
    <w:rsid w:val="00D21443"/>
    <w:rsid w:val="00D21605"/>
    <w:rsid w:val="00D2164D"/>
    <w:rsid w:val="00D216C8"/>
    <w:rsid w:val="00D217CF"/>
    <w:rsid w:val="00D21996"/>
    <w:rsid w:val="00D21A8B"/>
    <w:rsid w:val="00D21EB7"/>
    <w:rsid w:val="00D2204A"/>
    <w:rsid w:val="00D22128"/>
    <w:rsid w:val="00D221C2"/>
    <w:rsid w:val="00D2239E"/>
    <w:rsid w:val="00D2248D"/>
    <w:rsid w:val="00D228A1"/>
    <w:rsid w:val="00D22998"/>
    <w:rsid w:val="00D22AC4"/>
    <w:rsid w:val="00D22AC8"/>
    <w:rsid w:val="00D22AFF"/>
    <w:rsid w:val="00D22B02"/>
    <w:rsid w:val="00D22B0C"/>
    <w:rsid w:val="00D22B71"/>
    <w:rsid w:val="00D22F09"/>
    <w:rsid w:val="00D231DF"/>
    <w:rsid w:val="00D23421"/>
    <w:rsid w:val="00D23A0C"/>
    <w:rsid w:val="00D23AE3"/>
    <w:rsid w:val="00D23BC9"/>
    <w:rsid w:val="00D23C21"/>
    <w:rsid w:val="00D23CD7"/>
    <w:rsid w:val="00D23DBF"/>
    <w:rsid w:val="00D23E91"/>
    <w:rsid w:val="00D2419C"/>
    <w:rsid w:val="00D2450E"/>
    <w:rsid w:val="00D245C4"/>
    <w:rsid w:val="00D2462B"/>
    <w:rsid w:val="00D2471F"/>
    <w:rsid w:val="00D24730"/>
    <w:rsid w:val="00D247F3"/>
    <w:rsid w:val="00D24B95"/>
    <w:rsid w:val="00D24BE9"/>
    <w:rsid w:val="00D25497"/>
    <w:rsid w:val="00D256D5"/>
    <w:rsid w:val="00D25803"/>
    <w:rsid w:val="00D25A44"/>
    <w:rsid w:val="00D25CCF"/>
    <w:rsid w:val="00D25CF4"/>
    <w:rsid w:val="00D25DF1"/>
    <w:rsid w:val="00D2600C"/>
    <w:rsid w:val="00D26018"/>
    <w:rsid w:val="00D261AD"/>
    <w:rsid w:val="00D266F3"/>
    <w:rsid w:val="00D266F7"/>
    <w:rsid w:val="00D26701"/>
    <w:rsid w:val="00D269B9"/>
    <w:rsid w:val="00D269F3"/>
    <w:rsid w:val="00D26B1F"/>
    <w:rsid w:val="00D26D46"/>
    <w:rsid w:val="00D2747B"/>
    <w:rsid w:val="00D275EB"/>
    <w:rsid w:val="00D2789A"/>
    <w:rsid w:val="00D27C2A"/>
    <w:rsid w:val="00D27D49"/>
    <w:rsid w:val="00D3019F"/>
    <w:rsid w:val="00D3026D"/>
    <w:rsid w:val="00D30351"/>
    <w:rsid w:val="00D30515"/>
    <w:rsid w:val="00D305C4"/>
    <w:rsid w:val="00D305CC"/>
    <w:rsid w:val="00D3062F"/>
    <w:rsid w:val="00D3072A"/>
    <w:rsid w:val="00D3093E"/>
    <w:rsid w:val="00D30EA4"/>
    <w:rsid w:val="00D30F35"/>
    <w:rsid w:val="00D311C7"/>
    <w:rsid w:val="00D312F4"/>
    <w:rsid w:val="00D3138C"/>
    <w:rsid w:val="00D316FC"/>
    <w:rsid w:val="00D31981"/>
    <w:rsid w:val="00D31BEC"/>
    <w:rsid w:val="00D31C42"/>
    <w:rsid w:val="00D31C4E"/>
    <w:rsid w:val="00D31CBA"/>
    <w:rsid w:val="00D31EB4"/>
    <w:rsid w:val="00D31ECD"/>
    <w:rsid w:val="00D3207F"/>
    <w:rsid w:val="00D320C2"/>
    <w:rsid w:val="00D322C6"/>
    <w:rsid w:val="00D32305"/>
    <w:rsid w:val="00D323FE"/>
    <w:rsid w:val="00D32426"/>
    <w:rsid w:val="00D32482"/>
    <w:rsid w:val="00D3251D"/>
    <w:rsid w:val="00D32586"/>
    <w:rsid w:val="00D325AC"/>
    <w:rsid w:val="00D325D1"/>
    <w:rsid w:val="00D3263A"/>
    <w:rsid w:val="00D3280F"/>
    <w:rsid w:val="00D32839"/>
    <w:rsid w:val="00D32959"/>
    <w:rsid w:val="00D32986"/>
    <w:rsid w:val="00D32E89"/>
    <w:rsid w:val="00D32EA9"/>
    <w:rsid w:val="00D32EBD"/>
    <w:rsid w:val="00D33132"/>
    <w:rsid w:val="00D3318B"/>
    <w:rsid w:val="00D331BE"/>
    <w:rsid w:val="00D33202"/>
    <w:rsid w:val="00D3373B"/>
    <w:rsid w:val="00D337A0"/>
    <w:rsid w:val="00D33952"/>
    <w:rsid w:val="00D33A5E"/>
    <w:rsid w:val="00D33ABC"/>
    <w:rsid w:val="00D33C82"/>
    <w:rsid w:val="00D33F6E"/>
    <w:rsid w:val="00D3405C"/>
    <w:rsid w:val="00D340A3"/>
    <w:rsid w:val="00D3414F"/>
    <w:rsid w:val="00D342B6"/>
    <w:rsid w:val="00D343EE"/>
    <w:rsid w:val="00D34470"/>
    <w:rsid w:val="00D344B4"/>
    <w:rsid w:val="00D347A4"/>
    <w:rsid w:val="00D3481B"/>
    <w:rsid w:val="00D3498A"/>
    <w:rsid w:val="00D34AAB"/>
    <w:rsid w:val="00D34C9E"/>
    <w:rsid w:val="00D34EAD"/>
    <w:rsid w:val="00D34F7C"/>
    <w:rsid w:val="00D351FD"/>
    <w:rsid w:val="00D35229"/>
    <w:rsid w:val="00D3536E"/>
    <w:rsid w:val="00D35582"/>
    <w:rsid w:val="00D3565D"/>
    <w:rsid w:val="00D358BF"/>
    <w:rsid w:val="00D35919"/>
    <w:rsid w:val="00D35A88"/>
    <w:rsid w:val="00D35BF5"/>
    <w:rsid w:val="00D35FD0"/>
    <w:rsid w:val="00D3601D"/>
    <w:rsid w:val="00D361B3"/>
    <w:rsid w:val="00D36229"/>
    <w:rsid w:val="00D36573"/>
    <w:rsid w:val="00D368A9"/>
    <w:rsid w:val="00D36DC5"/>
    <w:rsid w:val="00D36F3A"/>
    <w:rsid w:val="00D370DC"/>
    <w:rsid w:val="00D371EF"/>
    <w:rsid w:val="00D372C8"/>
    <w:rsid w:val="00D375F4"/>
    <w:rsid w:val="00D37FFA"/>
    <w:rsid w:val="00D40028"/>
    <w:rsid w:val="00D40125"/>
    <w:rsid w:val="00D4025C"/>
    <w:rsid w:val="00D40644"/>
    <w:rsid w:val="00D40708"/>
    <w:rsid w:val="00D408BA"/>
    <w:rsid w:val="00D4091C"/>
    <w:rsid w:val="00D40AA1"/>
    <w:rsid w:val="00D40BB7"/>
    <w:rsid w:val="00D40C04"/>
    <w:rsid w:val="00D40E01"/>
    <w:rsid w:val="00D40E64"/>
    <w:rsid w:val="00D40EA4"/>
    <w:rsid w:val="00D40F0C"/>
    <w:rsid w:val="00D4100C"/>
    <w:rsid w:val="00D411EB"/>
    <w:rsid w:val="00D412E3"/>
    <w:rsid w:val="00D41929"/>
    <w:rsid w:val="00D41BE8"/>
    <w:rsid w:val="00D41DA6"/>
    <w:rsid w:val="00D41EE2"/>
    <w:rsid w:val="00D421B3"/>
    <w:rsid w:val="00D42441"/>
    <w:rsid w:val="00D4258F"/>
    <w:rsid w:val="00D425E8"/>
    <w:rsid w:val="00D4268F"/>
    <w:rsid w:val="00D4284F"/>
    <w:rsid w:val="00D428FE"/>
    <w:rsid w:val="00D42E01"/>
    <w:rsid w:val="00D42E51"/>
    <w:rsid w:val="00D42E6E"/>
    <w:rsid w:val="00D42E8E"/>
    <w:rsid w:val="00D42F5D"/>
    <w:rsid w:val="00D42F72"/>
    <w:rsid w:val="00D4314C"/>
    <w:rsid w:val="00D43356"/>
    <w:rsid w:val="00D43534"/>
    <w:rsid w:val="00D435E4"/>
    <w:rsid w:val="00D43628"/>
    <w:rsid w:val="00D43877"/>
    <w:rsid w:val="00D43923"/>
    <w:rsid w:val="00D43A0F"/>
    <w:rsid w:val="00D43C0C"/>
    <w:rsid w:val="00D43F1B"/>
    <w:rsid w:val="00D44286"/>
    <w:rsid w:val="00D44483"/>
    <w:rsid w:val="00D444E3"/>
    <w:rsid w:val="00D4468C"/>
    <w:rsid w:val="00D44762"/>
    <w:rsid w:val="00D448A3"/>
    <w:rsid w:val="00D44AC7"/>
    <w:rsid w:val="00D44B5E"/>
    <w:rsid w:val="00D44C09"/>
    <w:rsid w:val="00D45174"/>
    <w:rsid w:val="00D454E2"/>
    <w:rsid w:val="00D45753"/>
    <w:rsid w:val="00D45810"/>
    <w:rsid w:val="00D459F4"/>
    <w:rsid w:val="00D45A0A"/>
    <w:rsid w:val="00D45A0E"/>
    <w:rsid w:val="00D45A86"/>
    <w:rsid w:val="00D45FAE"/>
    <w:rsid w:val="00D46002"/>
    <w:rsid w:val="00D4624F"/>
    <w:rsid w:val="00D46275"/>
    <w:rsid w:val="00D4627D"/>
    <w:rsid w:val="00D463CE"/>
    <w:rsid w:val="00D46498"/>
    <w:rsid w:val="00D466E3"/>
    <w:rsid w:val="00D46EF7"/>
    <w:rsid w:val="00D46F8C"/>
    <w:rsid w:val="00D4717B"/>
    <w:rsid w:val="00D471FA"/>
    <w:rsid w:val="00D47329"/>
    <w:rsid w:val="00D474B4"/>
    <w:rsid w:val="00D47837"/>
    <w:rsid w:val="00D478ED"/>
    <w:rsid w:val="00D47ADE"/>
    <w:rsid w:val="00D47AFC"/>
    <w:rsid w:val="00D47C6E"/>
    <w:rsid w:val="00D47C97"/>
    <w:rsid w:val="00D47D89"/>
    <w:rsid w:val="00D47EF4"/>
    <w:rsid w:val="00D50018"/>
    <w:rsid w:val="00D500FE"/>
    <w:rsid w:val="00D500FF"/>
    <w:rsid w:val="00D50158"/>
    <w:rsid w:val="00D502D9"/>
    <w:rsid w:val="00D5046D"/>
    <w:rsid w:val="00D50636"/>
    <w:rsid w:val="00D506AA"/>
    <w:rsid w:val="00D50723"/>
    <w:rsid w:val="00D507FF"/>
    <w:rsid w:val="00D50AB7"/>
    <w:rsid w:val="00D50B1C"/>
    <w:rsid w:val="00D50BE5"/>
    <w:rsid w:val="00D50DFE"/>
    <w:rsid w:val="00D50E56"/>
    <w:rsid w:val="00D50EB0"/>
    <w:rsid w:val="00D50F82"/>
    <w:rsid w:val="00D51010"/>
    <w:rsid w:val="00D5117E"/>
    <w:rsid w:val="00D513F3"/>
    <w:rsid w:val="00D51478"/>
    <w:rsid w:val="00D51657"/>
    <w:rsid w:val="00D5194B"/>
    <w:rsid w:val="00D5199E"/>
    <w:rsid w:val="00D51A18"/>
    <w:rsid w:val="00D51F3C"/>
    <w:rsid w:val="00D51FA5"/>
    <w:rsid w:val="00D5215A"/>
    <w:rsid w:val="00D522E3"/>
    <w:rsid w:val="00D522E5"/>
    <w:rsid w:val="00D5230A"/>
    <w:rsid w:val="00D52366"/>
    <w:rsid w:val="00D52446"/>
    <w:rsid w:val="00D5245F"/>
    <w:rsid w:val="00D525BC"/>
    <w:rsid w:val="00D525CA"/>
    <w:rsid w:val="00D526A7"/>
    <w:rsid w:val="00D527A9"/>
    <w:rsid w:val="00D527CD"/>
    <w:rsid w:val="00D52E8F"/>
    <w:rsid w:val="00D52E9A"/>
    <w:rsid w:val="00D52FC2"/>
    <w:rsid w:val="00D52FF4"/>
    <w:rsid w:val="00D53265"/>
    <w:rsid w:val="00D53612"/>
    <w:rsid w:val="00D536EB"/>
    <w:rsid w:val="00D53701"/>
    <w:rsid w:val="00D53B0C"/>
    <w:rsid w:val="00D53C8E"/>
    <w:rsid w:val="00D53C94"/>
    <w:rsid w:val="00D53CB6"/>
    <w:rsid w:val="00D53CC3"/>
    <w:rsid w:val="00D53E06"/>
    <w:rsid w:val="00D53E6D"/>
    <w:rsid w:val="00D54031"/>
    <w:rsid w:val="00D54180"/>
    <w:rsid w:val="00D544AA"/>
    <w:rsid w:val="00D5456B"/>
    <w:rsid w:val="00D54779"/>
    <w:rsid w:val="00D54A17"/>
    <w:rsid w:val="00D54B04"/>
    <w:rsid w:val="00D54BA7"/>
    <w:rsid w:val="00D54C05"/>
    <w:rsid w:val="00D55159"/>
    <w:rsid w:val="00D552E8"/>
    <w:rsid w:val="00D5533E"/>
    <w:rsid w:val="00D55346"/>
    <w:rsid w:val="00D554ED"/>
    <w:rsid w:val="00D55532"/>
    <w:rsid w:val="00D555B7"/>
    <w:rsid w:val="00D556E7"/>
    <w:rsid w:val="00D558E5"/>
    <w:rsid w:val="00D55A4E"/>
    <w:rsid w:val="00D5605F"/>
    <w:rsid w:val="00D56201"/>
    <w:rsid w:val="00D56233"/>
    <w:rsid w:val="00D5686F"/>
    <w:rsid w:val="00D56A60"/>
    <w:rsid w:val="00D56BA2"/>
    <w:rsid w:val="00D56BE2"/>
    <w:rsid w:val="00D56C59"/>
    <w:rsid w:val="00D56D85"/>
    <w:rsid w:val="00D56E6E"/>
    <w:rsid w:val="00D56FD0"/>
    <w:rsid w:val="00D56FF5"/>
    <w:rsid w:val="00D5713B"/>
    <w:rsid w:val="00D5716F"/>
    <w:rsid w:val="00D57265"/>
    <w:rsid w:val="00D57558"/>
    <w:rsid w:val="00D575E6"/>
    <w:rsid w:val="00D57E06"/>
    <w:rsid w:val="00D57E17"/>
    <w:rsid w:val="00D6011B"/>
    <w:rsid w:val="00D60284"/>
    <w:rsid w:val="00D6053D"/>
    <w:rsid w:val="00D60568"/>
    <w:rsid w:val="00D605A0"/>
    <w:rsid w:val="00D60725"/>
    <w:rsid w:val="00D60C2E"/>
    <w:rsid w:val="00D60D2D"/>
    <w:rsid w:val="00D6102D"/>
    <w:rsid w:val="00D61071"/>
    <w:rsid w:val="00D61416"/>
    <w:rsid w:val="00D616EE"/>
    <w:rsid w:val="00D61714"/>
    <w:rsid w:val="00D6178B"/>
    <w:rsid w:val="00D61968"/>
    <w:rsid w:val="00D61C5B"/>
    <w:rsid w:val="00D61C60"/>
    <w:rsid w:val="00D61C9E"/>
    <w:rsid w:val="00D61D40"/>
    <w:rsid w:val="00D61E6D"/>
    <w:rsid w:val="00D61EB1"/>
    <w:rsid w:val="00D620A4"/>
    <w:rsid w:val="00D6221B"/>
    <w:rsid w:val="00D6234E"/>
    <w:rsid w:val="00D624ED"/>
    <w:rsid w:val="00D6258F"/>
    <w:rsid w:val="00D62A01"/>
    <w:rsid w:val="00D62CF1"/>
    <w:rsid w:val="00D62DC9"/>
    <w:rsid w:val="00D62DE2"/>
    <w:rsid w:val="00D62E5C"/>
    <w:rsid w:val="00D62FF0"/>
    <w:rsid w:val="00D6301D"/>
    <w:rsid w:val="00D63026"/>
    <w:rsid w:val="00D6303E"/>
    <w:rsid w:val="00D630B6"/>
    <w:rsid w:val="00D6324A"/>
    <w:rsid w:val="00D63453"/>
    <w:rsid w:val="00D636B7"/>
    <w:rsid w:val="00D63715"/>
    <w:rsid w:val="00D6378D"/>
    <w:rsid w:val="00D63836"/>
    <w:rsid w:val="00D63A4D"/>
    <w:rsid w:val="00D63A86"/>
    <w:rsid w:val="00D63C39"/>
    <w:rsid w:val="00D63DF0"/>
    <w:rsid w:val="00D64048"/>
    <w:rsid w:val="00D64054"/>
    <w:rsid w:val="00D6415E"/>
    <w:rsid w:val="00D642E9"/>
    <w:rsid w:val="00D64320"/>
    <w:rsid w:val="00D64581"/>
    <w:rsid w:val="00D64839"/>
    <w:rsid w:val="00D64B35"/>
    <w:rsid w:val="00D64B69"/>
    <w:rsid w:val="00D64F3C"/>
    <w:rsid w:val="00D64F48"/>
    <w:rsid w:val="00D64FAE"/>
    <w:rsid w:val="00D65000"/>
    <w:rsid w:val="00D65048"/>
    <w:rsid w:val="00D650B1"/>
    <w:rsid w:val="00D651AA"/>
    <w:rsid w:val="00D654F7"/>
    <w:rsid w:val="00D65546"/>
    <w:rsid w:val="00D6558F"/>
    <w:rsid w:val="00D658D7"/>
    <w:rsid w:val="00D65A5E"/>
    <w:rsid w:val="00D65D54"/>
    <w:rsid w:val="00D65EE8"/>
    <w:rsid w:val="00D65EFA"/>
    <w:rsid w:val="00D65FA7"/>
    <w:rsid w:val="00D661D2"/>
    <w:rsid w:val="00D6659D"/>
    <w:rsid w:val="00D66753"/>
    <w:rsid w:val="00D669CF"/>
    <w:rsid w:val="00D669F8"/>
    <w:rsid w:val="00D66B7B"/>
    <w:rsid w:val="00D66DEE"/>
    <w:rsid w:val="00D66DF5"/>
    <w:rsid w:val="00D66E9D"/>
    <w:rsid w:val="00D66F81"/>
    <w:rsid w:val="00D67052"/>
    <w:rsid w:val="00D67976"/>
    <w:rsid w:val="00D67B82"/>
    <w:rsid w:val="00D67C74"/>
    <w:rsid w:val="00D67CCA"/>
    <w:rsid w:val="00D67D3F"/>
    <w:rsid w:val="00D67D93"/>
    <w:rsid w:val="00D67EC0"/>
    <w:rsid w:val="00D7001E"/>
    <w:rsid w:val="00D70099"/>
    <w:rsid w:val="00D70150"/>
    <w:rsid w:val="00D704C8"/>
    <w:rsid w:val="00D70818"/>
    <w:rsid w:val="00D70BD6"/>
    <w:rsid w:val="00D70ED5"/>
    <w:rsid w:val="00D7140E"/>
    <w:rsid w:val="00D714BA"/>
    <w:rsid w:val="00D715B3"/>
    <w:rsid w:val="00D715E1"/>
    <w:rsid w:val="00D71816"/>
    <w:rsid w:val="00D71B46"/>
    <w:rsid w:val="00D7217A"/>
    <w:rsid w:val="00D72287"/>
    <w:rsid w:val="00D7230F"/>
    <w:rsid w:val="00D7263D"/>
    <w:rsid w:val="00D72B6A"/>
    <w:rsid w:val="00D72B71"/>
    <w:rsid w:val="00D72D9D"/>
    <w:rsid w:val="00D72F06"/>
    <w:rsid w:val="00D72F95"/>
    <w:rsid w:val="00D72FE3"/>
    <w:rsid w:val="00D730DB"/>
    <w:rsid w:val="00D73227"/>
    <w:rsid w:val="00D735E0"/>
    <w:rsid w:val="00D73864"/>
    <w:rsid w:val="00D73B9F"/>
    <w:rsid w:val="00D73C96"/>
    <w:rsid w:val="00D73CEB"/>
    <w:rsid w:val="00D73FE5"/>
    <w:rsid w:val="00D740B6"/>
    <w:rsid w:val="00D740C9"/>
    <w:rsid w:val="00D740D8"/>
    <w:rsid w:val="00D740E3"/>
    <w:rsid w:val="00D7423C"/>
    <w:rsid w:val="00D74272"/>
    <w:rsid w:val="00D7435C"/>
    <w:rsid w:val="00D74442"/>
    <w:rsid w:val="00D745AD"/>
    <w:rsid w:val="00D748F6"/>
    <w:rsid w:val="00D74997"/>
    <w:rsid w:val="00D749D7"/>
    <w:rsid w:val="00D74ABB"/>
    <w:rsid w:val="00D74BB0"/>
    <w:rsid w:val="00D74BB7"/>
    <w:rsid w:val="00D74F91"/>
    <w:rsid w:val="00D74FBD"/>
    <w:rsid w:val="00D75002"/>
    <w:rsid w:val="00D75027"/>
    <w:rsid w:val="00D75110"/>
    <w:rsid w:val="00D753CE"/>
    <w:rsid w:val="00D75460"/>
    <w:rsid w:val="00D75639"/>
    <w:rsid w:val="00D75666"/>
    <w:rsid w:val="00D7572B"/>
    <w:rsid w:val="00D75817"/>
    <w:rsid w:val="00D75927"/>
    <w:rsid w:val="00D75B4B"/>
    <w:rsid w:val="00D75C34"/>
    <w:rsid w:val="00D75C7A"/>
    <w:rsid w:val="00D763CA"/>
    <w:rsid w:val="00D76498"/>
    <w:rsid w:val="00D76F88"/>
    <w:rsid w:val="00D77079"/>
    <w:rsid w:val="00D770B5"/>
    <w:rsid w:val="00D771F0"/>
    <w:rsid w:val="00D772AC"/>
    <w:rsid w:val="00D77647"/>
    <w:rsid w:val="00D77BC9"/>
    <w:rsid w:val="00D77C7D"/>
    <w:rsid w:val="00D77CB5"/>
    <w:rsid w:val="00D80072"/>
    <w:rsid w:val="00D804A1"/>
    <w:rsid w:val="00D805AF"/>
    <w:rsid w:val="00D80691"/>
    <w:rsid w:val="00D80697"/>
    <w:rsid w:val="00D80732"/>
    <w:rsid w:val="00D807CB"/>
    <w:rsid w:val="00D808BB"/>
    <w:rsid w:val="00D80C30"/>
    <w:rsid w:val="00D80E1C"/>
    <w:rsid w:val="00D810AC"/>
    <w:rsid w:val="00D8127B"/>
    <w:rsid w:val="00D81377"/>
    <w:rsid w:val="00D813CB"/>
    <w:rsid w:val="00D8156C"/>
    <w:rsid w:val="00D8157E"/>
    <w:rsid w:val="00D81B42"/>
    <w:rsid w:val="00D81CCC"/>
    <w:rsid w:val="00D81EF6"/>
    <w:rsid w:val="00D81FE6"/>
    <w:rsid w:val="00D820D0"/>
    <w:rsid w:val="00D82430"/>
    <w:rsid w:val="00D82645"/>
    <w:rsid w:val="00D82650"/>
    <w:rsid w:val="00D82FE8"/>
    <w:rsid w:val="00D83079"/>
    <w:rsid w:val="00D830B1"/>
    <w:rsid w:val="00D830EE"/>
    <w:rsid w:val="00D832D0"/>
    <w:rsid w:val="00D83325"/>
    <w:rsid w:val="00D8344B"/>
    <w:rsid w:val="00D837C7"/>
    <w:rsid w:val="00D83BDF"/>
    <w:rsid w:val="00D83DE6"/>
    <w:rsid w:val="00D83E21"/>
    <w:rsid w:val="00D83FD2"/>
    <w:rsid w:val="00D84136"/>
    <w:rsid w:val="00D8413F"/>
    <w:rsid w:val="00D84198"/>
    <w:rsid w:val="00D844EA"/>
    <w:rsid w:val="00D847AF"/>
    <w:rsid w:val="00D847B0"/>
    <w:rsid w:val="00D847DA"/>
    <w:rsid w:val="00D8497E"/>
    <w:rsid w:val="00D84A02"/>
    <w:rsid w:val="00D84A6C"/>
    <w:rsid w:val="00D84BD7"/>
    <w:rsid w:val="00D84C32"/>
    <w:rsid w:val="00D84D3A"/>
    <w:rsid w:val="00D84DB4"/>
    <w:rsid w:val="00D84F33"/>
    <w:rsid w:val="00D84FC0"/>
    <w:rsid w:val="00D850C2"/>
    <w:rsid w:val="00D8514D"/>
    <w:rsid w:val="00D8520D"/>
    <w:rsid w:val="00D85292"/>
    <w:rsid w:val="00D85391"/>
    <w:rsid w:val="00D8549C"/>
    <w:rsid w:val="00D855FD"/>
    <w:rsid w:val="00D857A6"/>
    <w:rsid w:val="00D8585E"/>
    <w:rsid w:val="00D85867"/>
    <w:rsid w:val="00D85968"/>
    <w:rsid w:val="00D85CD0"/>
    <w:rsid w:val="00D85D0B"/>
    <w:rsid w:val="00D85EF3"/>
    <w:rsid w:val="00D86146"/>
    <w:rsid w:val="00D8659F"/>
    <w:rsid w:val="00D8660D"/>
    <w:rsid w:val="00D8662A"/>
    <w:rsid w:val="00D8667C"/>
    <w:rsid w:val="00D867BC"/>
    <w:rsid w:val="00D867E0"/>
    <w:rsid w:val="00D86982"/>
    <w:rsid w:val="00D86BD3"/>
    <w:rsid w:val="00D86D53"/>
    <w:rsid w:val="00D86DD5"/>
    <w:rsid w:val="00D86E45"/>
    <w:rsid w:val="00D86E86"/>
    <w:rsid w:val="00D86EFC"/>
    <w:rsid w:val="00D87221"/>
    <w:rsid w:val="00D87357"/>
    <w:rsid w:val="00D87485"/>
    <w:rsid w:val="00D87680"/>
    <w:rsid w:val="00D876A6"/>
    <w:rsid w:val="00D87758"/>
    <w:rsid w:val="00D8776E"/>
    <w:rsid w:val="00D87841"/>
    <w:rsid w:val="00D87C19"/>
    <w:rsid w:val="00D87E84"/>
    <w:rsid w:val="00D90070"/>
    <w:rsid w:val="00D90191"/>
    <w:rsid w:val="00D9049A"/>
    <w:rsid w:val="00D909A5"/>
    <w:rsid w:val="00D90BA9"/>
    <w:rsid w:val="00D90BEA"/>
    <w:rsid w:val="00D90E66"/>
    <w:rsid w:val="00D90F43"/>
    <w:rsid w:val="00D90FC7"/>
    <w:rsid w:val="00D91015"/>
    <w:rsid w:val="00D9104F"/>
    <w:rsid w:val="00D911FF"/>
    <w:rsid w:val="00D91796"/>
    <w:rsid w:val="00D91914"/>
    <w:rsid w:val="00D91A1A"/>
    <w:rsid w:val="00D91BFE"/>
    <w:rsid w:val="00D91D6A"/>
    <w:rsid w:val="00D91D94"/>
    <w:rsid w:val="00D91E3D"/>
    <w:rsid w:val="00D92046"/>
    <w:rsid w:val="00D920DE"/>
    <w:rsid w:val="00D921F7"/>
    <w:rsid w:val="00D926D4"/>
    <w:rsid w:val="00D92960"/>
    <w:rsid w:val="00D92B79"/>
    <w:rsid w:val="00D92B97"/>
    <w:rsid w:val="00D92C54"/>
    <w:rsid w:val="00D92C68"/>
    <w:rsid w:val="00D92CF6"/>
    <w:rsid w:val="00D92EB0"/>
    <w:rsid w:val="00D93298"/>
    <w:rsid w:val="00D932BB"/>
    <w:rsid w:val="00D9349C"/>
    <w:rsid w:val="00D93546"/>
    <w:rsid w:val="00D93614"/>
    <w:rsid w:val="00D9374B"/>
    <w:rsid w:val="00D938BF"/>
    <w:rsid w:val="00D93A4F"/>
    <w:rsid w:val="00D93A54"/>
    <w:rsid w:val="00D93AF6"/>
    <w:rsid w:val="00D93BD3"/>
    <w:rsid w:val="00D93E98"/>
    <w:rsid w:val="00D93EE9"/>
    <w:rsid w:val="00D93F5A"/>
    <w:rsid w:val="00D93F7A"/>
    <w:rsid w:val="00D94151"/>
    <w:rsid w:val="00D9429C"/>
    <w:rsid w:val="00D942CB"/>
    <w:rsid w:val="00D947F0"/>
    <w:rsid w:val="00D94886"/>
    <w:rsid w:val="00D94A18"/>
    <w:rsid w:val="00D94B1D"/>
    <w:rsid w:val="00D94F52"/>
    <w:rsid w:val="00D95026"/>
    <w:rsid w:val="00D9569F"/>
    <w:rsid w:val="00D95821"/>
    <w:rsid w:val="00D9595C"/>
    <w:rsid w:val="00D95AC9"/>
    <w:rsid w:val="00D95DFB"/>
    <w:rsid w:val="00D95E58"/>
    <w:rsid w:val="00D95F4A"/>
    <w:rsid w:val="00D9607A"/>
    <w:rsid w:val="00D960A3"/>
    <w:rsid w:val="00D9634A"/>
    <w:rsid w:val="00D96523"/>
    <w:rsid w:val="00D9663A"/>
    <w:rsid w:val="00D96757"/>
    <w:rsid w:val="00D9678B"/>
    <w:rsid w:val="00D96B27"/>
    <w:rsid w:val="00D96B5A"/>
    <w:rsid w:val="00D96D38"/>
    <w:rsid w:val="00D96D9B"/>
    <w:rsid w:val="00D96E98"/>
    <w:rsid w:val="00D970D1"/>
    <w:rsid w:val="00D971EF"/>
    <w:rsid w:val="00D972AA"/>
    <w:rsid w:val="00D972FA"/>
    <w:rsid w:val="00D97453"/>
    <w:rsid w:val="00D9766F"/>
    <w:rsid w:val="00D97698"/>
    <w:rsid w:val="00D978C6"/>
    <w:rsid w:val="00D97AB5"/>
    <w:rsid w:val="00D97DD7"/>
    <w:rsid w:val="00D97F3E"/>
    <w:rsid w:val="00DA00A7"/>
    <w:rsid w:val="00DA039C"/>
    <w:rsid w:val="00DA03F3"/>
    <w:rsid w:val="00DA051D"/>
    <w:rsid w:val="00DA06D2"/>
    <w:rsid w:val="00DA08B9"/>
    <w:rsid w:val="00DA0974"/>
    <w:rsid w:val="00DA09D6"/>
    <w:rsid w:val="00DA09FC"/>
    <w:rsid w:val="00DA0C44"/>
    <w:rsid w:val="00DA0DB8"/>
    <w:rsid w:val="00DA151C"/>
    <w:rsid w:val="00DA178A"/>
    <w:rsid w:val="00DA1848"/>
    <w:rsid w:val="00DA1950"/>
    <w:rsid w:val="00DA19FC"/>
    <w:rsid w:val="00DA1C0C"/>
    <w:rsid w:val="00DA1C9D"/>
    <w:rsid w:val="00DA1D20"/>
    <w:rsid w:val="00DA1D7D"/>
    <w:rsid w:val="00DA1E95"/>
    <w:rsid w:val="00DA1E9E"/>
    <w:rsid w:val="00DA258C"/>
    <w:rsid w:val="00DA264F"/>
    <w:rsid w:val="00DA26D5"/>
    <w:rsid w:val="00DA273B"/>
    <w:rsid w:val="00DA2880"/>
    <w:rsid w:val="00DA2B7F"/>
    <w:rsid w:val="00DA2CC7"/>
    <w:rsid w:val="00DA2D70"/>
    <w:rsid w:val="00DA3054"/>
    <w:rsid w:val="00DA3143"/>
    <w:rsid w:val="00DA3719"/>
    <w:rsid w:val="00DA3956"/>
    <w:rsid w:val="00DA3AD8"/>
    <w:rsid w:val="00DA3B2D"/>
    <w:rsid w:val="00DA3C32"/>
    <w:rsid w:val="00DA3D3C"/>
    <w:rsid w:val="00DA3EB3"/>
    <w:rsid w:val="00DA4942"/>
    <w:rsid w:val="00DA4D5D"/>
    <w:rsid w:val="00DA4EBB"/>
    <w:rsid w:val="00DA5286"/>
    <w:rsid w:val="00DA5336"/>
    <w:rsid w:val="00DA56A0"/>
    <w:rsid w:val="00DA5A39"/>
    <w:rsid w:val="00DA5B91"/>
    <w:rsid w:val="00DA5D1F"/>
    <w:rsid w:val="00DA5E6D"/>
    <w:rsid w:val="00DA60B2"/>
    <w:rsid w:val="00DA6328"/>
    <w:rsid w:val="00DA638D"/>
    <w:rsid w:val="00DA66A8"/>
    <w:rsid w:val="00DA6904"/>
    <w:rsid w:val="00DA6A65"/>
    <w:rsid w:val="00DA6AB4"/>
    <w:rsid w:val="00DA6B6B"/>
    <w:rsid w:val="00DA6D5B"/>
    <w:rsid w:val="00DA6D67"/>
    <w:rsid w:val="00DA6EF4"/>
    <w:rsid w:val="00DA6F8F"/>
    <w:rsid w:val="00DA6FA9"/>
    <w:rsid w:val="00DA70C1"/>
    <w:rsid w:val="00DA735E"/>
    <w:rsid w:val="00DA73D4"/>
    <w:rsid w:val="00DA748F"/>
    <w:rsid w:val="00DA76D0"/>
    <w:rsid w:val="00DA773A"/>
    <w:rsid w:val="00DA783A"/>
    <w:rsid w:val="00DA78B7"/>
    <w:rsid w:val="00DA799C"/>
    <w:rsid w:val="00DA7EA8"/>
    <w:rsid w:val="00DA7F54"/>
    <w:rsid w:val="00DB0184"/>
    <w:rsid w:val="00DB02BA"/>
    <w:rsid w:val="00DB047A"/>
    <w:rsid w:val="00DB077D"/>
    <w:rsid w:val="00DB07F5"/>
    <w:rsid w:val="00DB07F9"/>
    <w:rsid w:val="00DB0A38"/>
    <w:rsid w:val="00DB0D5B"/>
    <w:rsid w:val="00DB0EFB"/>
    <w:rsid w:val="00DB104F"/>
    <w:rsid w:val="00DB1232"/>
    <w:rsid w:val="00DB12AC"/>
    <w:rsid w:val="00DB12CA"/>
    <w:rsid w:val="00DB136E"/>
    <w:rsid w:val="00DB158D"/>
    <w:rsid w:val="00DB16BB"/>
    <w:rsid w:val="00DB19AB"/>
    <w:rsid w:val="00DB19DF"/>
    <w:rsid w:val="00DB19EF"/>
    <w:rsid w:val="00DB1BAF"/>
    <w:rsid w:val="00DB1DF9"/>
    <w:rsid w:val="00DB1F74"/>
    <w:rsid w:val="00DB215F"/>
    <w:rsid w:val="00DB2317"/>
    <w:rsid w:val="00DB2367"/>
    <w:rsid w:val="00DB2373"/>
    <w:rsid w:val="00DB2732"/>
    <w:rsid w:val="00DB298A"/>
    <w:rsid w:val="00DB2A4B"/>
    <w:rsid w:val="00DB2A6A"/>
    <w:rsid w:val="00DB2B00"/>
    <w:rsid w:val="00DB2CA5"/>
    <w:rsid w:val="00DB2E27"/>
    <w:rsid w:val="00DB2E4A"/>
    <w:rsid w:val="00DB34D3"/>
    <w:rsid w:val="00DB35D5"/>
    <w:rsid w:val="00DB3626"/>
    <w:rsid w:val="00DB39E8"/>
    <w:rsid w:val="00DB3C8B"/>
    <w:rsid w:val="00DB3E34"/>
    <w:rsid w:val="00DB40A0"/>
    <w:rsid w:val="00DB430C"/>
    <w:rsid w:val="00DB4371"/>
    <w:rsid w:val="00DB43A5"/>
    <w:rsid w:val="00DB43A8"/>
    <w:rsid w:val="00DB43D7"/>
    <w:rsid w:val="00DB449E"/>
    <w:rsid w:val="00DB4624"/>
    <w:rsid w:val="00DB4837"/>
    <w:rsid w:val="00DB4848"/>
    <w:rsid w:val="00DB4A7A"/>
    <w:rsid w:val="00DB4D64"/>
    <w:rsid w:val="00DB4F58"/>
    <w:rsid w:val="00DB4F5F"/>
    <w:rsid w:val="00DB529F"/>
    <w:rsid w:val="00DB54A4"/>
    <w:rsid w:val="00DB54B2"/>
    <w:rsid w:val="00DB54E7"/>
    <w:rsid w:val="00DB54F6"/>
    <w:rsid w:val="00DB5951"/>
    <w:rsid w:val="00DB5A6D"/>
    <w:rsid w:val="00DB5C39"/>
    <w:rsid w:val="00DB5C66"/>
    <w:rsid w:val="00DB5CFA"/>
    <w:rsid w:val="00DB5ECD"/>
    <w:rsid w:val="00DB5FF0"/>
    <w:rsid w:val="00DB64B7"/>
    <w:rsid w:val="00DB678F"/>
    <w:rsid w:val="00DB6A53"/>
    <w:rsid w:val="00DB6E1D"/>
    <w:rsid w:val="00DB70C3"/>
    <w:rsid w:val="00DB7167"/>
    <w:rsid w:val="00DB71BE"/>
    <w:rsid w:val="00DB7230"/>
    <w:rsid w:val="00DB72A2"/>
    <w:rsid w:val="00DB780D"/>
    <w:rsid w:val="00DB799F"/>
    <w:rsid w:val="00DB7CB9"/>
    <w:rsid w:val="00DB7DC4"/>
    <w:rsid w:val="00DB7F77"/>
    <w:rsid w:val="00DB7FD8"/>
    <w:rsid w:val="00DC0043"/>
    <w:rsid w:val="00DC0209"/>
    <w:rsid w:val="00DC0525"/>
    <w:rsid w:val="00DC0698"/>
    <w:rsid w:val="00DC077C"/>
    <w:rsid w:val="00DC0940"/>
    <w:rsid w:val="00DC09B1"/>
    <w:rsid w:val="00DC0A01"/>
    <w:rsid w:val="00DC0ADF"/>
    <w:rsid w:val="00DC0F11"/>
    <w:rsid w:val="00DC0F96"/>
    <w:rsid w:val="00DC127C"/>
    <w:rsid w:val="00DC13B5"/>
    <w:rsid w:val="00DC18AC"/>
    <w:rsid w:val="00DC1909"/>
    <w:rsid w:val="00DC1AAB"/>
    <w:rsid w:val="00DC1CBF"/>
    <w:rsid w:val="00DC1F00"/>
    <w:rsid w:val="00DC1FBA"/>
    <w:rsid w:val="00DC20E1"/>
    <w:rsid w:val="00DC2162"/>
    <w:rsid w:val="00DC29E8"/>
    <w:rsid w:val="00DC2B2E"/>
    <w:rsid w:val="00DC2BCF"/>
    <w:rsid w:val="00DC2CA1"/>
    <w:rsid w:val="00DC2CCB"/>
    <w:rsid w:val="00DC2D08"/>
    <w:rsid w:val="00DC2DDF"/>
    <w:rsid w:val="00DC2DE8"/>
    <w:rsid w:val="00DC3039"/>
    <w:rsid w:val="00DC317C"/>
    <w:rsid w:val="00DC31D5"/>
    <w:rsid w:val="00DC33FE"/>
    <w:rsid w:val="00DC3D6A"/>
    <w:rsid w:val="00DC40F5"/>
    <w:rsid w:val="00DC417B"/>
    <w:rsid w:val="00DC442B"/>
    <w:rsid w:val="00DC44B2"/>
    <w:rsid w:val="00DC4610"/>
    <w:rsid w:val="00DC4A50"/>
    <w:rsid w:val="00DC4D8C"/>
    <w:rsid w:val="00DC4DE5"/>
    <w:rsid w:val="00DC4EA8"/>
    <w:rsid w:val="00DC4EE7"/>
    <w:rsid w:val="00DC4F02"/>
    <w:rsid w:val="00DC52A9"/>
    <w:rsid w:val="00DC5695"/>
    <w:rsid w:val="00DC5CDD"/>
    <w:rsid w:val="00DC6045"/>
    <w:rsid w:val="00DC6251"/>
    <w:rsid w:val="00DC6736"/>
    <w:rsid w:val="00DC6875"/>
    <w:rsid w:val="00DC68C9"/>
    <w:rsid w:val="00DC6A55"/>
    <w:rsid w:val="00DC6D13"/>
    <w:rsid w:val="00DC6FB5"/>
    <w:rsid w:val="00DC709B"/>
    <w:rsid w:val="00DC7177"/>
    <w:rsid w:val="00DC7308"/>
    <w:rsid w:val="00DC73E7"/>
    <w:rsid w:val="00DC74F1"/>
    <w:rsid w:val="00DC7561"/>
    <w:rsid w:val="00DC76A7"/>
    <w:rsid w:val="00DC77B0"/>
    <w:rsid w:val="00DC780C"/>
    <w:rsid w:val="00DC788E"/>
    <w:rsid w:val="00DC7C32"/>
    <w:rsid w:val="00DC7C35"/>
    <w:rsid w:val="00DC7C84"/>
    <w:rsid w:val="00DC7E1C"/>
    <w:rsid w:val="00DD033D"/>
    <w:rsid w:val="00DD0713"/>
    <w:rsid w:val="00DD088E"/>
    <w:rsid w:val="00DD0DC3"/>
    <w:rsid w:val="00DD0E12"/>
    <w:rsid w:val="00DD0E50"/>
    <w:rsid w:val="00DD0FB7"/>
    <w:rsid w:val="00DD1463"/>
    <w:rsid w:val="00DD1AF4"/>
    <w:rsid w:val="00DD1B94"/>
    <w:rsid w:val="00DD215E"/>
    <w:rsid w:val="00DD235F"/>
    <w:rsid w:val="00DD269A"/>
    <w:rsid w:val="00DD293A"/>
    <w:rsid w:val="00DD29A3"/>
    <w:rsid w:val="00DD2AA1"/>
    <w:rsid w:val="00DD2BFD"/>
    <w:rsid w:val="00DD2C12"/>
    <w:rsid w:val="00DD2C9D"/>
    <w:rsid w:val="00DD30CF"/>
    <w:rsid w:val="00DD328E"/>
    <w:rsid w:val="00DD39C8"/>
    <w:rsid w:val="00DD3B15"/>
    <w:rsid w:val="00DD3FDF"/>
    <w:rsid w:val="00DD40A4"/>
    <w:rsid w:val="00DD4262"/>
    <w:rsid w:val="00DD4457"/>
    <w:rsid w:val="00DD4555"/>
    <w:rsid w:val="00DD4918"/>
    <w:rsid w:val="00DD49AD"/>
    <w:rsid w:val="00DD49DC"/>
    <w:rsid w:val="00DD539C"/>
    <w:rsid w:val="00DD590B"/>
    <w:rsid w:val="00DD59D8"/>
    <w:rsid w:val="00DD5B6A"/>
    <w:rsid w:val="00DD5B88"/>
    <w:rsid w:val="00DD5DDA"/>
    <w:rsid w:val="00DD5ECD"/>
    <w:rsid w:val="00DD5ED0"/>
    <w:rsid w:val="00DD60C3"/>
    <w:rsid w:val="00DD6255"/>
    <w:rsid w:val="00DD66FB"/>
    <w:rsid w:val="00DD6A52"/>
    <w:rsid w:val="00DD6BFC"/>
    <w:rsid w:val="00DD6D26"/>
    <w:rsid w:val="00DD6D28"/>
    <w:rsid w:val="00DD6F41"/>
    <w:rsid w:val="00DD704D"/>
    <w:rsid w:val="00DD7102"/>
    <w:rsid w:val="00DD7275"/>
    <w:rsid w:val="00DD72BE"/>
    <w:rsid w:val="00DD7517"/>
    <w:rsid w:val="00DD7566"/>
    <w:rsid w:val="00DD785E"/>
    <w:rsid w:val="00DD7C8B"/>
    <w:rsid w:val="00DD7DCF"/>
    <w:rsid w:val="00DE0078"/>
    <w:rsid w:val="00DE025D"/>
    <w:rsid w:val="00DE033C"/>
    <w:rsid w:val="00DE069C"/>
    <w:rsid w:val="00DE0704"/>
    <w:rsid w:val="00DE0811"/>
    <w:rsid w:val="00DE0822"/>
    <w:rsid w:val="00DE0869"/>
    <w:rsid w:val="00DE08F6"/>
    <w:rsid w:val="00DE0941"/>
    <w:rsid w:val="00DE0D04"/>
    <w:rsid w:val="00DE0D8E"/>
    <w:rsid w:val="00DE0ED5"/>
    <w:rsid w:val="00DE1461"/>
    <w:rsid w:val="00DE15A9"/>
    <w:rsid w:val="00DE163F"/>
    <w:rsid w:val="00DE16D6"/>
    <w:rsid w:val="00DE16F6"/>
    <w:rsid w:val="00DE1D57"/>
    <w:rsid w:val="00DE2125"/>
    <w:rsid w:val="00DE2210"/>
    <w:rsid w:val="00DE230C"/>
    <w:rsid w:val="00DE2348"/>
    <w:rsid w:val="00DE2395"/>
    <w:rsid w:val="00DE23A6"/>
    <w:rsid w:val="00DE2437"/>
    <w:rsid w:val="00DE2459"/>
    <w:rsid w:val="00DE24D9"/>
    <w:rsid w:val="00DE253E"/>
    <w:rsid w:val="00DE2975"/>
    <w:rsid w:val="00DE2A78"/>
    <w:rsid w:val="00DE2C52"/>
    <w:rsid w:val="00DE2CF2"/>
    <w:rsid w:val="00DE2DF2"/>
    <w:rsid w:val="00DE2E68"/>
    <w:rsid w:val="00DE36FF"/>
    <w:rsid w:val="00DE39F5"/>
    <w:rsid w:val="00DE3BFE"/>
    <w:rsid w:val="00DE405F"/>
    <w:rsid w:val="00DE40B9"/>
    <w:rsid w:val="00DE4131"/>
    <w:rsid w:val="00DE41B2"/>
    <w:rsid w:val="00DE43CE"/>
    <w:rsid w:val="00DE47B3"/>
    <w:rsid w:val="00DE49DF"/>
    <w:rsid w:val="00DE4A27"/>
    <w:rsid w:val="00DE4CC5"/>
    <w:rsid w:val="00DE4D42"/>
    <w:rsid w:val="00DE4D4D"/>
    <w:rsid w:val="00DE5194"/>
    <w:rsid w:val="00DE541F"/>
    <w:rsid w:val="00DE5A5D"/>
    <w:rsid w:val="00DE5A62"/>
    <w:rsid w:val="00DE5C35"/>
    <w:rsid w:val="00DE5CB9"/>
    <w:rsid w:val="00DE5CC8"/>
    <w:rsid w:val="00DE5D4B"/>
    <w:rsid w:val="00DE609A"/>
    <w:rsid w:val="00DE613D"/>
    <w:rsid w:val="00DE628B"/>
    <w:rsid w:val="00DE63BC"/>
    <w:rsid w:val="00DE64C0"/>
    <w:rsid w:val="00DE66DE"/>
    <w:rsid w:val="00DE67F3"/>
    <w:rsid w:val="00DE69E0"/>
    <w:rsid w:val="00DE6B6B"/>
    <w:rsid w:val="00DE6BD9"/>
    <w:rsid w:val="00DE6C56"/>
    <w:rsid w:val="00DE6D0E"/>
    <w:rsid w:val="00DE6EF3"/>
    <w:rsid w:val="00DE6F7D"/>
    <w:rsid w:val="00DE7078"/>
    <w:rsid w:val="00DE730C"/>
    <w:rsid w:val="00DE788C"/>
    <w:rsid w:val="00DF0309"/>
    <w:rsid w:val="00DF038E"/>
    <w:rsid w:val="00DF05EC"/>
    <w:rsid w:val="00DF06F6"/>
    <w:rsid w:val="00DF07C8"/>
    <w:rsid w:val="00DF08CE"/>
    <w:rsid w:val="00DF094C"/>
    <w:rsid w:val="00DF095D"/>
    <w:rsid w:val="00DF0988"/>
    <w:rsid w:val="00DF09A7"/>
    <w:rsid w:val="00DF09C4"/>
    <w:rsid w:val="00DF0BE4"/>
    <w:rsid w:val="00DF0C86"/>
    <w:rsid w:val="00DF0CBD"/>
    <w:rsid w:val="00DF122D"/>
    <w:rsid w:val="00DF12CF"/>
    <w:rsid w:val="00DF15FD"/>
    <w:rsid w:val="00DF180C"/>
    <w:rsid w:val="00DF1A61"/>
    <w:rsid w:val="00DF1D95"/>
    <w:rsid w:val="00DF1E27"/>
    <w:rsid w:val="00DF1EC7"/>
    <w:rsid w:val="00DF2251"/>
    <w:rsid w:val="00DF2272"/>
    <w:rsid w:val="00DF2297"/>
    <w:rsid w:val="00DF22A5"/>
    <w:rsid w:val="00DF22A9"/>
    <w:rsid w:val="00DF233F"/>
    <w:rsid w:val="00DF2894"/>
    <w:rsid w:val="00DF2A23"/>
    <w:rsid w:val="00DF2A27"/>
    <w:rsid w:val="00DF2A43"/>
    <w:rsid w:val="00DF2A4D"/>
    <w:rsid w:val="00DF2B26"/>
    <w:rsid w:val="00DF2B2E"/>
    <w:rsid w:val="00DF2CF9"/>
    <w:rsid w:val="00DF2F44"/>
    <w:rsid w:val="00DF2F91"/>
    <w:rsid w:val="00DF308C"/>
    <w:rsid w:val="00DF31CF"/>
    <w:rsid w:val="00DF32A5"/>
    <w:rsid w:val="00DF3465"/>
    <w:rsid w:val="00DF35BE"/>
    <w:rsid w:val="00DF36B4"/>
    <w:rsid w:val="00DF3791"/>
    <w:rsid w:val="00DF3794"/>
    <w:rsid w:val="00DF3905"/>
    <w:rsid w:val="00DF3ACD"/>
    <w:rsid w:val="00DF3C55"/>
    <w:rsid w:val="00DF3EC2"/>
    <w:rsid w:val="00DF3F83"/>
    <w:rsid w:val="00DF40B0"/>
    <w:rsid w:val="00DF41AA"/>
    <w:rsid w:val="00DF453B"/>
    <w:rsid w:val="00DF4686"/>
    <w:rsid w:val="00DF46FE"/>
    <w:rsid w:val="00DF4805"/>
    <w:rsid w:val="00DF4899"/>
    <w:rsid w:val="00DF4D58"/>
    <w:rsid w:val="00DF4D85"/>
    <w:rsid w:val="00DF4EA6"/>
    <w:rsid w:val="00DF4F40"/>
    <w:rsid w:val="00DF4F7D"/>
    <w:rsid w:val="00DF4F9E"/>
    <w:rsid w:val="00DF53CF"/>
    <w:rsid w:val="00DF551A"/>
    <w:rsid w:val="00DF55D1"/>
    <w:rsid w:val="00DF5917"/>
    <w:rsid w:val="00DF59C0"/>
    <w:rsid w:val="00DF5B3A"/>
    <w:rsid w:val="00DF5CD7"/>
    <w:rsid w:val="00DF5D1E"/>
    <w:rsid w:val="00DF5DB2"/>
    <w:rsid w:val="00DF5F87"/>
    <w:rsid w:val="00DF6615"/>
    <w:rsid w:val="00DF6651"/>
    <w:rsid w:val="00DF67C7"/>
    <w:rsid w:val="00DF68A8"/>
    <w:rsid w:val="00DF68C6"/>
    <w:rsid w:val="00DF6FB9"/>
    <w:rsid w:val="00DF72AB"/>
    <w:rsid w:val="00DF732F"/>
    <w:rsid w:val="00DF736D"/>
    <w:rsid w:val="00DF73BE"/>
    <w:rsid w:val="00DF7412"/>
    <w:rsid w:val="00DF7484"/>
    <w:rsid w:val="00DF76E8"/>
    <w:rsid w:val="00DF776D"/>
    <w:rsid w:val="00DF7AB8"/>
    <w:rsid w:val="00DF7DC1"/>
    <w:rsid w:val="00DF7DFF"/>
    <w:rsid w:val="00DF7E46"/>
    <w:rsid w:val="00E0007C"/>
    <w:rsid w:val="00E001E3"/>
    <w:rsid w:val="00E002A0"/>
    <w:rsid w:val="00E0033D"/>
    <w:rsid w:val="00E003CA"/>
    <w:rsid w:val="00E005E9"/>
    <w:rsid w:val="00E005FB"/>
    <w:rsid w:val="00E006E5"/>
    <w:rsid w:val="00E00793"/>
    <w:rsid w:val="00E00CD7"/>
    <w:rsid w:val="00E00D07"/>
    <w:rsid w:val="00E00E7F"/>
    <w:rsid w:val="00E0116C"/>
    <w:rsid w:val="00E011DD"/>
    <w:rsid w:val="00E0121E"/>
    <w:rsid w:val="00E012A1"/>
    <w:rsid w:val="00E015C7"/>
    <w:rsid w:val="00E0160E"/>
    <w:rsid w:val="00E01649"/>
    <w:rsid w:val="00E01703"/>
    <w:rsid w:val="00E01800"/>
    <w:rsid w:val="00E01853"/>
    <w:rsid w:val="00E019AC"/>
    <w:rsid w:val="00E01B93"/>
    <w:rsid w:val="00E01D94"/>
    <w:rsid w:val="00E01E55"/>
    <w:rsid w:val="00E01E57"/>
    <w:rsid w:val="00E01EC2"/>
    <w:rsid w:val="00E02236"/>
    <w:rsid w:val="00E02441"/>
    <w:rsid w:val="00E02A7F"/>
    <w:rsid w:val="00E02B43"/>
    <w:rsid w:val="00E02C66"/>
    <w:rsid w:val="00E02E6C"/>
    <w:rsid w:val="00E02F04"/>
    <w:rsid w:val="00E02F51"/>
    <w:rsid w:val="00E030B2"/>
    <w:rsid w:val="00E031B5"/>
    <w:rsid w:val="00E031C8"/>
    <w:rsid w:val="00E0325D"/>
    <w:rsid w:val="00E03297"/>
    <w:rsid w:val="00E0332E"/>
    <w:rsid w:val="00E033D8"/>
    <w:rsid w:val="00E03658"/>
    <w:rsid w:val="00E03755"/>
    <w:rsid w:val="00E03792"/>
    <w:rsid w:val="00E03B34"/>
    <w:rsid w:val="00E03D27"/>
    <w:rsid w:val="00E03E2B"/>
    <w:rsid w:val="00E0418A"/>
    <w:rsid w:val="00E041E8"/>
    <w:rsid w:val="00E04340"/>
    <w:rsid w:val="00E04373"/>
    <w:rsid w:val="00E04423"/>
    <w:rsid w:val="00E0442F"/>
    <w:rsid w:val="00E0466E"/>
    <w:rsid w:val="00E0482A"/>
    <w:rsid w:val="00E049AF"/>
    <w:rsid w:val="00E049FB"/>
    <w:rsid w:val="00E04AE7"/>
    <w:rsid w:val="00E04BBB"/>
    <w:rsid w:val="00E04D9A"/>
    <w:rsid w:val="00E04F22"/>
    <w:rsid w:val="00E05155"/>
    <w:rsid w:val="00E0527B"/>
    <w:rsid w:val="00E05321"/>
    <w:rsid w:val="00E056DB"/>
    <w:rsid w:val="00E05AE2"/>
    <w:rsid w:val="00E05BD3"/>
    <w:rsid w:val="00E05C19"/>
    <w:rsid w:val="00E05CE1"/>
    <w:rsid w:val="00E05D70"/>
    <w:rsid w:val="00E05E81"/>
    <w:rsid w:val="00E05E96"/>
    <w:rsid w:val="00E0603C"/>
    <w:rsid w:val="00E06218"/>
    <w:rsid w:val="00E062DD"/>
    <w:rsid w:val="00E0631A"/>
    <w:rsid w:val="00E06392"/>
    <w:rsid w:val="00E0658D"/>
    <w:rsid w:val="00E06808"/>
    <w:rsid w:val="00E069BF"/>
    <w:rsid w:val="00E069DC"/>
    <w:rsid w:val="00E06A35"/>
    <w:rsid w:val="00E06AA5"/>
    <w:rsid w:val="00E07332"/>
    <w:rsid w:val="00E073A0"/>
    <w:rsid w:val="00E07518"/>
    <w:rsid w:val="00E0753D"/>
    <w:rsid w:val="00E0774A"/>
    <w:rsid w:val="00E07A2E"/>
    <w:rsid w:val="00E07B24"/>
    <w:rsid w:val="00E1011B"/>
    <w:rsid w:val="00E10152"/>
    <w:rsid w:val="00E10207"/>
    <w:rsid w:val="00E105DE"/>
    <w:rsid w:val="00E107DF"/>
    <w:rsid w:val="00E10B05"/>
    <w:rsid w:val="00E10CC7"/>
    <w:rsid w:val="00E1112C"/>
    <w:rsid w:val="00E113B0"/>
    <w:rsid w:val="00E113BF"/>
    <w:rsid w:val="00E11733"/>
    <w:rsid w:val="00E117FF"/>
    <w:rsid w:val="00E11865"/>
    <w:rsid w:val="00E11977"/>
    <w:rsid w:val="00E11F87"/>
    <w:rsid w:val="00E11FB4"/>
    <w:rsid w:val="00E12269"/>
    <w:rsid w:val="00E1242C"/>
    <w:rsid w:val="00E12498"/>
    <w:rsid w:val="00E1269C"/>
    <w:rsid w:val="00E12B7B"/>
    <w:rsid w:val="00E12BE5"/>
    <w:rsid w:val="00E1310D"/>
    <w:rsid w:val="00E132B6"/>
    <w:rsid w:val="00E132FA"/>
    <w:rsid w:val="00E133AC"/>
    <w:rsid w:val="00E13567"/>
    <w:rsid w:val="00E13850"/>
    <w:rsid w:val="00E13959"/>
    <w:rsid w:val="00E13B3B"/>
    <w:rsid w:val="00E13C12"/>
    <w:rsid w:val="00E13C51"/>
    <w:rsid w:val="00E13DD6"/>
    <w:rsid w:val="00E13E23"/>
    <w:rsid w:val="00E13EF2"/>
    <w:rsid w:val="00E140D8"/>
    <w:rsid w:val="00E141E3"/>
    <w:rsid w:val="00E14298"/>
    <w:rsid w:val="00E1444D"/>
    <w:rsid w:val="00E14476"/>
    <w:rsid w:val="00E14479"/>
    <w:rsid w:val="00E14754"/>
    <w:rsid w:val="00E147CA"/>
    <w:rsid w:val="00E14929"/>
    <w:rsid w:val="00E14976"/>
    <w:rsid w:val="00E14AE6"/>
    <w:rsid w:val="00E14E26"/>
    <w:rsid w:val="00E14FED"/>
    <w:rsid w:val="00E15122"/>
    <w:rsid w:val="00E151F5"/>
    <w:rsid w:val="00E1525A"/>
    <w:rsid w:val="00E15316"/>
    <w:rsid w:val="00E153B0"/>
    <w:rsid w:val="00E1555A"/>
    <w:rsid w:val="00E155EE"/>
    <w:rsid w:val="00E15607"/>
    <w:rsid w:val="00E15A11"/>
    <w:rsid w:val="00E15ABB"/>
    <w:rsid w:val="00E15BD5"/>
    <w:rsid w:val="00E15D4C"/>
    <w:rsid w:val="00E15DD7"/>
    <w:rsid w:val="00E15EA3"/>
    <w:rsid w:val="00E15F3E"/>
    <w:rsid w:val="00E15F77"/>
    <w:rsid w:val="00E15F84"/>
    <w:rsid w:val="00E16009"/>
    <w:rsid w:val="00E160FE"/>
    <w:rsid w:val="00E16288"/>
    <w:rsid w:val="00E165B5"/>
    <w:rsid w:val="00E167F1"/>
    <w:rsid w:val="00E16811"/>
    <w:rsid w:val="00E16891"/>
    <w:rsid w:val="00E16A51"/>
    <w:rsid w:val="00E16A89"/>
    <w:rsid w:val="00E16BC9"/>
    <w:rsid w:val="00E16D18"/>
    <w:rsid w:val="00E16E19"/>
    <w:rsid w:val="00E17028"/>
    <w:rsid w:val="00E17092"/>
    <w:rsid w:val="00E17304"/>
    <w:rsid w:val="00E1733E"/>
    <w:rsid w:val="00E173C4"/>
    <w:rsid w:val="00E17428"/>
    <w:rsid w:val="00E176B2"/>
    <w:rsid w:val="00E17761"/>
    <w:rsid w:val="00E177C4"/>
    <w:rsid w:val="00E177D1"/>
    <w:rsid w:val="00E17BDE"/>
    <w:rsid w:val="00E17FE7"/>
    <w:rsid w:val="00E20027"/>
    <w:rsid w:val="00E2009F"/>
    <w:rsid w:val="00E20262"/>
    <w:rsid w:val="00E20363"/>
    <w:rsid w:val="00E2060B"/>
    <w:rsid w:val="00E20691"/>
    <w:rsid w:val="00E20B40"/>
    <w:rsid w:val="00E20B58"/>
    <w:rsid w:val="00E20B76"/>
    <w:rsid w:val="00E20C66"/>
    <w:rsid w:val="00E20CC7"/>
    <w:rsid w:val="00E20CDF"/>
    <w:rsid w:val="00E20D0E"/>
    <w:rsid w:val="00E2102F"/>
    <w:rsid w:val="00E21047"/>
    <w:rsid w:val="00E2108E"/>
    <w:rsid w:val="00E21113"/>
    <w:rsid w:val="00E213BA"/>
    <w:rsid w:val="00E21476"/>
    <w:rsid w:val="00E21580"/>
    <w:rsid w:val="00E215CC"/>
    <w:rsid w:val="00E215F7"/>
    <w:rsid w:val="00E216C9"/>
    <w:rsid w:val="00E21A07"/>
    <w:rsid w:val="00E21BA5"/>
    <w:rsid w:val="00E21C06"/>
    <w:rsid w:val="00E21C23"/>
    <w:rsid w:val="00E21CC4"/>
    <w:rsid w:val="00E21ECC"/>
    <w:rsid w:val="00E21F34"/>
    <w:rsid w:val="00E2229E"/>
    <w:rsid w:val="00E222F3"/>
    <w:rsid w:val="00E22686"/>
    <w:rsid w:val="00E2281C"/>
    <w:rsid w:val="00E228EE"/>
    <w:rsid w:val="00E22B06"/>
    <w:rsid w:val="00E22B6C"/>
    <w:rsid w:val="00E22BAA"/>
    <w:rsid w:val="00E22D48"/>
    <w:rsid w:val="00E22E2C"/>
    <w:rsid w:val="00E22F63"/>
    <w:rsid w:val="00E231DC"/>
    <w:rsid w:val="00E2324C"/>
    <w:rsid w:val="00E23290"/>
    <w:rsid w:val="00E232C1"/>
    <w:rsid w:val="00E238FD"/>
    <w:rsid w:val="00E23C03"/>
    <w:rsid w:val="00E23DC2"/>
    <w:rsid w:val="00E24247"/>
    <w:rsid w:val="00E242D5"/>
    <w:rsid w:val="00E24442"/>
    <w:rsid w:val="00E24450"/>
    <w:rsid w:val="00E245A3"/>
    <w:rsid w:val="00E24727"/>
    <w:rsid w:val="00E247D9"/>
    <w:rsid w:val="00E24C33"/>
    <w:rsid w:val="00E24C65"/>
    <w:rsid w:val="00E24D99"/>
    <w:rsid w:val="00E24DB7"/>
    <w:rsid w:val="00E24EBE"/>
    <w:rsid w:val="00E24FD9"/>
    <w:rsid w:val="00E25327"/>
    <w:rsid w:val="00E2534F"/>
    <w:rsid w:val="00E25399"/>
    <w:rsid w:val="00E25438"/>
    <w:rsid w:val="00E25722"/>
    <w:rsid w:val="00E2580F"/>
    <w:rsid w:val="00E25942"/>
    <w:rsid w:val="00E25F8D"/>
    <w:rsid w:val="00E2602F"/>
    <w:rsid w:val="00E2644E"/>
    <w:rsid w:val="00E2647C"/>
    <w:rsid w:val="00E26946"/>
    <w:rsid w:val="00E269E4"/>
    <w:rsid w:val="00E26C62"/>
    <w:rsid w:val="00E26EB6"/>
    <w:rsid w:val="00E26EDC"/>
    <w:rsid w:val="00E26F07"/>
    <w:rsid w:val="00E26FBE"/>
    <w:rsid w:val="00E2739D"/>
    <w:rsid w:val="00E274AA"/>
    <w:rsid w:val="00E2757B"/>
    <w:rsid w:val="00E2760D"/>
    <w:rsid w:val="00E27624"/>
    <w:rsid w:val="00E276A6"/>
    <w:rsid w:val="00E27779"/>
    <w:rsid w:val="00E27869"/>
    <w:rsid w:val="00E27973"/>
    <w:rsid w:val="00E27996"/>
    <w:rsid w:val="00E27AC9"/>
    <w:rsid w:val="00E27AF0"/>
    <w:rsid w:val="00E300E5"/>
    <w:rsid w:val="00E301BA"/>
    <w:rsid w:val="00E30A6B"/>
    <w:rsid w:val="00E30CEB"/>
    <w:rsid w:val="00E31055"/>
    <w:rsid w:val="00E310F9"/>
    <w:rsid w:val="00E3111E"/>
    <w:rsid w:val="00E3115D"/>
    <w:rsid w:val="00E31291"/>
    <w:rsid w:val="00E316FC"/>
    <w:rsid w:val="00E319FC"/>
    <w:rsid w:val="00E31AB7"/>
    <w:rsid w:val="00E31EC9"/>
    <w:rsid w:val="00E31F9B"/>
    <w:rsid w:val="00E3208B"/>
    <w:rsid w:val="00E32464"/>
    <w:rsid w:val="00E32684"/>
    <w:rsid w:val="00E326C4"/>
    <w:rsid w:val="00E3296B"/>
    <w:rsid w:val="00E329A4"/>
    <w:rsid w:val="00E32BF9"/>
    <w:rsid w:val="00E32CD8"/>
    <w:rsid w:val="00E32D80"/>
    <w:rsid w:val="00E32DD8"/>
    <w:rsid w:val="00E330C7"/>
    <w:rsid w:val="00E332D6"/>
    <w:rsid w:val="00E33305"/>
    <w:rsid w:val="00E335AE"/>
    <w:rsid w:val="00E33900"/>
    <w:rsid w:val="00E33B49"/>
    <w:rsid w:val="00E33D32"/>
    <w:rsid w:val="00E33E46"/>
    <w:rsid w:val="00E33EDF"/>
    <w:rsid w:val="00E3401B"/>
    <w:rsid w:val="00E34128"/>
    <w:rsid w:val="00E344FA"/>
    <w:rsid w:val="00E3482B"/>
    <w:rsid w:val="00E348C3"/>
    <w:rsid w:val="00E34B53"/>
    <w:rsid w:val="00E3517E"/>
    <w:rsid w:val="00E352DA"/>
    <w:rsid w:val="00E35433"/>
    <w:rsid w:val="00E3543F"/>
    <w:rsid w:val="00E355C6"/>
    <w:rsid w:val="00E3595E"/>
    <w:rsid w:val="00E35C20"/>
    <w:rsid w:val="00E35CBD"/>
    <w:rsid w:val="00E35EFC"/>
    <w:rsid w:val="00E35F13"/>
    <w:rsid w:val="00E35FD4"/>
    <w:rsid w:val="00E35FFE"/>
    <w:rsid w:val="00E3621B"/>
    <w:rsid w:val="00E3647B"/>
    <w:rsid w:val="00E36756"/>
    <w:rsid w:val="00E367D7"/>
    <w:rsid w:val="00E36831"/>
    <w:rsid w:val="00E36AF1"/>
    <w:rsid w:val="00E36BE0"/>
    <w:rsid w:val="00E37023"/>
    <w:rsid w:val="00E37075"/>
    <w:rsid w:val="00E3722B"/>
    <w:rsid w:val="00E37642"/>
    <w:rsid w:val="00E3765B"/>
    <w:rsid w:val="00E376B7"/>
    <w:rsid w:val="00E377B8"/>
    <w:rsid w:val="00E37B13"/>
    <w:rsid w:val="00E37B71"/>
    <w:rsid w:val="00E37C07"/>
    <w:rsid w:val="00E37D5A"/>
    <w:rsid w:val="00E37E17"/>
    <w:rsid w:val="00E40379"/>
    <w:rsid w:val="00E4047B"/>
    <w:rsid w:val="00E407E3"/>
    <w:rsid w:val="00E40CF8"/>
    <w:rsid w:val="00E40D83"/>
    <w:rsid w:val="00E40DD2"/>
    <w:rsid w:val="00E40F92"/>
    <w:rsid w:val="00E411D7"/>
    <w:rsid w:val="00E41443"/>
    <w:rsid w:val="00E41463"/>
    <w:rsid w:val="00E414AD"/>
    <w:rsid w:val="00E41816"/>
    <w:rsid w:val="00E419DF"/>
    <w:rsid w:val="00E419E8"/>
    <w:rsid w:val="00E41B2E"/>
    <w:rsid w:val="00E41DD4"/>
    <w:rsid w:val="00E41F01"/>
    <w:rsid w:val="00E41FFC"/>
    <w:rsid w:val="00E4201A"/>
    <w:rsid w:val="00E4209A"/>
    <w:rsid w:val="00E422F1"/>
    <w:rsid w:val="00E42558"/>
    <w:rsid w:val="00E425BD"/>
    <w:rsid w:val="00E42991"/>
    <w:rsid w:val="00E42A36"/>
    <w:rsid w:val="00E42B2B"/>
    <w:rsid w:val="00E42C0E"/>
    <w:rsid w:val="00E42D84"/>
    <w:rsid w:val="00E42D9C"/>
    <w:rsid w:val="00E43119"/>
    <w:rsid w:val="00E4347A"/>
    <w:rsid w:val="00E435AB"/>
    <w:rsid w:val="00E437C4"/>
    <w:rsid w:val="00E43830"/>
    <w:rsid w:val="00E438B1"/>
    <w:rsid w:val="00E43A2E"/>
    <w:rsid w:val="00E43AE5"/>
    <w:rsid w:val="00E43D42"/>
    <w:rsid w:val="00E43E07"/>
    <w:rsid w:val="00E43EC1"/>
    <w:rsid w:val="00E4406C"/>
    <w:rsid w:val="00E4427B"/>
    <w:rsid w:val="00E44283"/>
    <w:rsid w:val="00E44367"/>
    <w:rsid w:val="00E4471B"/>
    <w:rsid w:val="00E44807"/>
    <w:rsid w:val="00E44840"/>
    <w:rsid w:val="00E44947"/>
    <w:rsid w:val="00E44B95"/>
    <w:rsid w:val="00E44BE2"/>
    <w:rsid w:val="00E44DCF"/>
    <w:rsid w:val="00E44F17"/>
    <w:rsid w:val="00E450A7"/>
    <w:rsid w:val="00E4518E"/>
    <w:rsid w:val="00E45242"/>
    <w:rsid w:val="00E453EB"/>
    <w:rsid w:val="00E4552C"/>
    <w:rsid w:val="00E4558A"/>
    <w:rsid w:val="00E455BD"/>
    <w:rsid w:val="00E457B6"/>
    <w:rsid w:val="00E458A5"/>
    <w:rsid w:val="00E45D75"/>
    <w:rsid w:val="00E45DC2"/>
    <w:rsid w:val="00E45F23"/>
    <w:rsid w:val="00E462D2"/>
    <w:rsid w:val="00E464D9"/>
    <w:rsid w:val="00E4657A"/>
    <w:rsid w:val="00E46713"/>
    <w:rsid w:val="00E46788"/>
    <w:rsid w:val="00E468F4"/>
    <w:rsid w:val="00E46A37"/>
    <w:rsid w:val="00E46A92"/>
    <w:rsid w:val="00E46E58"/>
    <w:rsid w:val="00E46FAD"/>
    <w:rsid w:val="00E46FE1"/>
    <w:rsid w:val="00E47125"/>
    <w:rsid w:val="00E47283"/>
    <w:rsid w:val="00E472FB"/>
    <w:rsid w:val="00E473E5"/>
    <w:rsid w:val="00E475EA"/>
    <w:rsid w:val="00E47663"/>
    <w:rsid w:val="00E477CC"/>
    <w:rsid w:val="00E47A28"/>
    <w:rsid w:val="00E47CAD"/>
    <w:rsid w:val="00E47D32"/>
    <w:rsid w:val="00E47FD0"/>
    <w:rsid w:val="00E50175"/>
    <w:rsid w:val="00E502E1"/>
    <w:rsid w:val="00E50456"/>
    <w:rsid w:val="00E504EF"/>
    <w:rsid w:val="00E5067A"/>
    <w:rsid w:val="00E5080A"/>
    <w:rsid w:val="00E50986"/>
    <w:rsid w:val="00E50B8D"/>
    <w:rsid w:val="00E50BC1"/>
    <w:rsid w:val="00E50D01"/>
    <w:rsid w:val="00E50FCB"/>
    <w:rsid w:val="00E51010"/>
    <w:rsid w:val="00E51372"/>
    <w:rsid w:val="00E513E7"/>
    <w:rsid w:val="00E51520"/>
    <w:rsid w:val="00E5194B"/>
    <w:rsid w:val="00E51A1C"/>
    <w:rsid w:val="00E51CBF"/>
    <w:rsid w:val="00E51DCB"/>
    <w:rsid w:val="00E51DD5"/>
    <w:rsid w:val="00E51DD7"/>
    <w:rsid w:val="00E52027"/>
    <w:rsid w:val="00E52084"/>
    <w:rsid w:val="00E52168"/>
    <w:rsid w:val="00E521ED"/>
    <w:rsid w:val="00E522B3"/>
    <w:rsid w:val="00E52417"/>
    <w:rsid w:val="00E5252A"/>
    <w:rsid w:val="00E52873"/>
    <w:rsid w:val="00E52A11"/>
    <w:rsid w:val="00E52B2F"/>
    <w:rsid w:val="00E52E1C"/>
    <w:rsid w:val="00E52EF8"/>
    <w:rsid w:val="00E52F8F"/>
    <w:rsid w:val="00E536FB"/>
    <w:rsid w:val="00E53792"/>
    <w:rsid w:val="00E5380E"/>
    <w:rsid w:val="00E538F3"/>
    <w:rsid w:val="00E53A60"/>
    <w:rsid w:val="00E53AAC"/>
    <w:rsid w:val="00E53B5A"/>
    <w:rsid w:val="00E54191"/>
    <w:rsid w:val="00E54344"/>
    <w:rsid w:val="00E543A9"/>
    <w:rsid w:val="00E54622"/>
    <w:rsid w:val="00E54703"/>
    <w:rsid w:val="00E5495D"/>
    <w:rsid w:val="00E54A46"/>
    <w:rsid w:val="00E54B84"/>
    <w:rsid w:val="00E54D62"/>
    <w:rsid w:val="00E54E95"/>
    <w:rsid w:val="00E54FFB"/>
    <w:rsid w:val="00E55145"/>
    <w:rsid w:val="00E55163"/>
    <w:rsid w:val="00E556D6"/>
    <w:rsid w:val="00E55737"/>
    <w:rsid w:val="00E5599D"/>
    <w:rsid w:val="00E55E2C"/>
    <w:rsid w:val="00E55F50"/>
    <w:rsid w:val="00E55FAC"/>
    <w:rsid w:val="00E560C7"/>
    <w:rsid w:val="00E560EB"/>
    <w:rsid w:val="00E5612C"/>
    <w:rsid w:val="00E56464"/>
    <w:rsid w:val="00E56493"/>
    <w:rsid w:val="00E56981"/>
    <w:rsid w:val="00E56BF8"/>
    <w:rsid w:val="00E573AC"/>
    <w:rsid w:val="00E577AC"/>
    <w:rsid w:val="00E577EB"/>
    <w:rsid w:val="00E57B0A"/>
    <w:rsid w:val="00E60103"/>
    <w:rsid w:val="00E60336"/>
    <w:rsid w:val="00E603E1"/>
    <w:rsid w:val="00E60419"/>
    <w:rsid w:val="00E6061A"/>
    <w:rsid w:val="00E60AEE"/>
    <w:rsid w:val="00E60BFA"/>
    <w:rsid w:val="00E60CA3"/>
    <w:rsid w:val="00E60EC7"/>
    <w:rsid w:val="00E60ED6"/>
    <w:rsid w:val="00E60F38"/>
    <w:rsid w:val="00E61052"/>
    <w:rsid w:val="00E61161"/>
    <w:rsid w:val="00E61672"/>
    <w:rsid w:val="00E617C1"/>
    <w:rsid w:val="00E61915"/>
    <w:rsid w:val="00E61B16"/>
    <w:rsid w:val="00E61CBE"/>
    <w:rsid w:val="00E61D71"/>
    <w:rsid w:val="00E61FE9"/>
    <w:rsid w:val="00E623C5"/>
    <w:rsid w:val="00E623F2"/>
    <w:rsid w:val="00E62402"/>
    <w:rsid w:val="00E6271B"/>
    <w:rsid w:val="00E6280E"/>
    <w:rsid w:val="00E62895"/>
    <w:rsid w:val="00E62C1E"/>
    <w:rsid w:val="00E62FF0"/>
    <w:rsid w:val="00E63108"/>
    <w:rsid w:val="00E637EB"/>
    <w:rsid w:val="00E63813"/>
    <w:rsid w:val="00E63822"/>
    <w:rsid w:val="00E6394C"/>
    <w:rsid w:val="00E63987"/>
    <w:rsid w:val="00E639C8"/>
    <w:rsid w:val="00E63B32"/>
    <w:rsid w:val="00E6423E"/>
    <w:rsid w:val="00E6435A"/>
    <w:rsid w:val="00E644C6"/>
    <w:rsid w:val="00E64729"/>
    <w:rsid w:val="00E649D0"/>
    <w:rsid w:val="00E64B57"/>
    <w:rsid w:val="00E64F15"/>
    <w:rsid w:val="00E65070"/>
    <w:rsid w:val="00E650A3"/>
    <w:rsid w:val="00E65234"/>
    <w:rsid w:val="00E65BA6"/>
    <w:rsid w:val="00E6600D"/>
    <w:rsid w:val="00E660C0"/>
    <w:rsid w:val="00E66215"/>
    <w:rsid w:val="00E662B5"/>
    <w:rsid w:val="00E66432"/>
    <w:rsid w:val="00E66460"/>
    <w:rsid w:val="00E66A2D"/>
    <w:rsid w:val="00E66A89"/>
    <w:rsid w:val="00E66AD5"/>
    <w:rsid w:val="00E66C0E"/>
    <w:rsid w:val="00E66EE6"/>
    <w:rsid w:val="00E66F15"/>
    <w:rsid w:val="00E671A7"/>
    <w:rsid w:val="00E671A9"/>
    <w:rsid w:val="00E67281"/>
    <w:rsid w:val="00E672D0"/>
    <w:rsid w:val="00E6738A"/>
    <w:rsid w:val="00E67391"/>
    <w:rsid w:val="00E6748D"/>
    <w:rsid w:val="00E67621"/>
    <w:rsid w:val="00E6777D"/>
    <w:rsid w:val="00E678A3"/>
    <w:rsid w:val="00E67DF5"/>
    <w:rsid w:val="00E67DF6"/>
    <w:rsid w:val="00E700CD"/>
    <w:rsid w:val="00E70126"/>
    <w:rsid w:val="00E702FC"/>
    <w:rsid w:val="00E7046E"/>
    <w:rsid w:val="00E7061D"/>
    <w:rsid w:val="00E70651"/>
    <w:rsid w:val="00E7067C"/>
    <w:rsid w:val="00E7085F"/>
    <w:rsid w:val="00E708B1"/>
    <w:rsid w:val="00E7096D"/>
    <w:rsid w:val="00E70977"/>
    <w:rsid w:val="00E709D4"/>
    <w:rsid w:val="00E70B7A"/>
    <w:rsid w:val="00E70E45"/>
    <w:rsid w:val="00E7145B"/>
    <w:rsid w:val="00E718C1"/>
    <w:rsid w:val="00E718CB"/>
    <w:rsid w:val="00E71985"/>
    <w:rsid w:val="00E71A25"/>
    <w:rsid w:val="00E71AAB"/>
    <w:rsid w:val="00E71F8F"/>
    <w:rsid w:val="00E721E7"/>
    <w:rsid w:val="00E72376"/>
    <w:rsid w:val="00E724D4"/>
    <w:rsid w:val="00E72B05"/>
    <w:rsid w:val="00E72B31"/>
    <w:rsid w:val="00E72B3A"/>
    <w:rsid w:val="00E72B72"/>
    <w:rsid w:val="00E72BD2"/>
    <w:rsid w:val="00E72C17"/>
    <w:rsid w:val="00E72DB5"/>
    <w:rsid w:val="00E72E2B"/>
    <w:rsid w:val="00E731B9"/>
    <w:rsid w:val="00E732AB"/>
    <w:rsid w:val="00E733C8"/>
    <w:rsid w:val="00E735C1"/>
    <w:rsid w:val="00E73694"/>
    <w:rsid w:val="00E73736"/>
    <w:rsid w:val="00E738D0"/>
    <w:rsid w:val="00E73A1D"/>
    <w:rsid w:val="00E73A57"/>
    <w:rsid w:val="00E73B6E"/>
    <w:rsid w:val="00E73C25"/>
    <w:rsid w:val="00E73E2E"/>
    <w:rsid w:val="00E73E70"/>
    <w:rsid w:val="00E73E86"/>
    <w:rsid w:val="00E73E8B"/>
    <w:rsid w:val="00E74452"/>
    <w:rsid w:val="00E74465"/>
    <w:rsid w:val="00E74599"/>
    <w:rsid w:val="00E74681"/>
    <w:rsid w:val="00E74D52"/>
    <w:rsid w:val="00E74D70"/>
    <w:rsid w:val="00E74E49"/>
    <w:rsid w:val="00E75304"/>
    <w:rsid w:val="00E75336"/>
    <w:rsid w:val="00E7551C"/>
    <w:rsid w:val="00E756AD"/>
    <w:rsid w:val="00E757FF"/>
    <w:rsid w:val="00E75AD0"/>
    <w:rsid w:val="00E75C86"/>
    <w:rsid w:val="00E761C1"/>
    <w:rsid w:val="00E76337"/>
    <w:rsid w:val="00E76458"/>
    <w:rsid w:val="00E765A7"/>
    <w:rsid w:val="00E76CDB"/>
    <w:rsid w:val="00E76DAE"/>
    <w:rsid w:val="00E76F4F"/>
    <w:rsid w:val="00E771F2"/>
    <w:rsid w:val="00E77507"/>
    <w:rsid w:val="00E77652"/>
    <w:rsid w:val="00E77843"/>
    <w:rsid w:val="00E77A29"/>
    <w:rsid w:val="00E77E5B"/>
    <w:rsid w:val="00E77E90"/>
    <w:rsid w:val="00E77E98"/>
    <w:rsid w:val="00E8004E"/>
    <w:rsid w:val="00E80059"/>
    <w:rsid w:val="00E80136"/>
    <w:rsid w:val="00E8033F"/>
    <w:rsid w:val="00E8038B"/>
    <w:rsid w:val="00E803F8"/>
    <w:rsid w:val="00E803FD"/>
    <w:rsid w:val="00E805E0"/>
    <w:rsid w:val="00E80659"/>
    <w:rsid w:val="00E8065C"/>
    <w:rsid w:val="00E80BD6"/>
    <w:rsid w:val="00E80F57"/>
    <w:rsid w:val="00E812C8"/>
    <w:rsid w:val="00E81D4A"/>
    <w:rsid w:val="00E81EC9"/>
    <w:rsid w:val="00E822F9"/>
    <w:rsid w:val="00E8230B"/>
    <w:rsid w:val="00E823DF"/>
    <w:rsid w:val="00E82660"/>
    <w:rsid w:val="00E828A6"/>
    <w:rsid w:val="00E82906"/>
    <w:rsid w:val="00E82A4A"/>
    <w:rsid w:val="00E82AD3"/>
    <w:rsid w:val="00E82DE9"/>
    <w:rsid w:val="00E82ECC"/>
    <w:rsid w:val="00E82F14"/>
    <w:rsid w:val="00E830D1"/>
    <w:rsid w:val="00E8311F"/>
    <w:rsid w:val="00E8317F"/>
    <w:rsid w:val="00E83275"/>
    <w:rsid w:val="00E83282"/>
    <w:rsid w:val="00E833C2"/>
    <w:rsid w:val="00E834CC"/>
    <w:rsid w:val="00E83629"/>
    <w:rsid w:val="00E8386E"/>
    <w:rsid w:val="00E8387E"/>
    <w:rsid w:val="00E83956"/>
    <w:rsid w:val="00E83C20"/>
    <w:rsid w:val="00E83CCF"/>
    <w:rsid w:val="00E83D3C"/>
    <w:rsid w:val="00E83F80"/>
    <w:rsid w:val="00E8402C"/>
    <w:rsid w:val="00E84322"/>
    <w:rsid w:val="00E849CA"/>
    <w:rsid w:val="00E84BBD"/>
    <w:rsid w:val="00E84D4A"/>
    <w:rsid w:val="00E84D72"/>
    <w:rsid w:val="00E84D7F"/>
    <w:rsid w:val="00E84E43"/>
    <w:rsid w:val="00E85241"/>
    <w:rsid w:val="00E85677"/>
    <w:rsid w:val="00E85704"/>
    <w:rsid w:val="00E857C6"/>
    <w:rsid w:val="00E85878"/>
    <w:rsid w:val="00E85954"/>
    <w:rsid w:val="00E85A53"/>
    <w:rsid w:val="00E85A6A"/>
    <w:rsid w:val="00E85CB1"/>
    <w:rsid w:val="00E85E1B"/>
    <w:rsid w:val="00E85FD7"/>
    <w:rsid w:val="00E861AA"/>
    <w:rsid w:val="00E86304"/>
    <w:rsid w:val="00E86322"/>
    <w:rsid w:val="00E86334"/>
    <w:rsid w:val="00E86450"/>
    <w:rsid w:val="00E864AB"/>
    <w:rsid w:val="00E86530"/>
    <w:rsid w:val="00E86A26"/>
    <w:rsid w:val="00E86ABC"/>
    <w:rsid w:val="00E86D35"/>
    <w:rsid w:val="00E86EC6"/>
    <w:rsid w:val="00E86F62"/>
    <w:rsid w:val="00E8701B"/>
    <w:rsid w:val="00E87218"/>
    <w:rsid w:val="00E87230"/>
    <w:rsid w:val="00E87364"/>
    <w:rsid w:val="00E873D8"/>
    <w:rsid w:val="00E87458"/>
    <w:rsid w:val="00E876E7"/>
    <w:rsid w:val="00E87752"/>
    <w:rsid w:val="00E878F6"/>
    <w:rsid w:val="00E879F2"/>
    <w:rsid w:val="00E87AE2"/>
    <w:rsid w:val="00E87CE4"/>
    <w:rsid w:val="00E87CEA"/>
    <w:rsid w:val="00E87D17"/>
    <w:rsid w:val="00E87FA8"/>
    <w:rsid w:val="00E87FD4"/>
    <w:rsid w:val="00E901A3"/>
    <w:rsid w:val="00E90434"/>
    <w:rsid w:val="00E90572"/>
    <w:rsid w:val="00E905BF"/>
    <w:rsid w:val="00E906F9"/>
    <w:rsid w:val="00E90B72"/>
    <w:rsid w:val="00E90CE5"/>
    <w:rsid w:val="00E90F69"/>
    <w:rsid w:val="00E911AF"/>
    <w:rsid w:val="00E915CF"/>
    <w:rsid w:val="00E915D3"/>
    <w:rsid w:val="00E91663"/>
    <w:rsid w:val="00E918A1"/>
    <w:rsid w:val="00E918AA"/>
    <w:rsid w:val="00E9196F"/>
    <w:rsid w:val="00E91A70"/>
    <w:rsid w:val="00E91C96"/>
    <w:rsid w:val="00E92115"/>
    <w:rsid w:val="00E92385"/>
    <w:rsid w:val="00E929B6"/>
    <w:rsid w:val="00E92AE5"/>
    <w:rsid w:val="00E92B61"/>
    <w:rsid w:val="00E92C91"/>
    <w:rsid w:val="00E92FF4"/>
    <w:rsid w:val="00E93113"/>
    <w:rsid w:val="00E9320D"/>
    <w:rsid w:val="00E93228"/>
    <w:rsid w:val="00E93486"/>
    <w:rsid w:val="00E93515"/>
    <w:rsid w:val="00E93825"/>
    <w:rsid w:val="00E93889"/>
    <w:rsid w:val="00E93B56"/>
    <w:rsid w:val="00E93D04"/>
    <w:rsid w:val="00E93E65"/>
    <w:rsid w:val="00E93E6E"/>
    <w:rsid w:val="00E94212"/>
    <w:rsid w:val="00E94366"/>
    <w:rsid w:val="00E943A3"/>
    <w:rsid w:val="00E94917"/>
    <w:rsid w:val="00E94987"/>
    <w:rsid w:val="00E949AC"/>
    <w:rsid w:val="00E94AC9"/>
    <w:rsid w:val="00E94D0D"/>
    <w:rsid w:val="00E94F85"/>
    <w:rsid w:val="00E95005"/>
    <w:rsid w:val="00E95045"/>
    <w:rsid w:val="00E9511A"/>
    <w:rsid w:val="00E9514F"/>
    <w:rsid w:val="00E953CF"/>
    <w:rsid w:val="00E95894"/>
    <w:rsid w:val="00E95A50"/>
    <w:rsid w:val="00E95D11"/>
    <w:rsid w:val="00E95E2C"/>
    <w:rsid w:val="00E95EEB"/>
    <w:rsid w:val="00E95EF3"/>
    <w:rsid w:val="00E961AD"/>
    <w:rsid w:val="00E96201"/>
    <w:rsid w:val="00E963E2"/>
    <w:rsid w:val="00E96446"/>
    <w:rsid w:val="00E9648F"/>
    <w:rsid w:val="00E9655A"/>
    <w:rsid w:val="00E965F7"/>
    <w:rsid w:val="00E96667"/>
    <w:rsid w:val="00E96669"/>
    <w:rsid w:val="00E969AF"/>
    <w:rsid w:val="00E96B10"/>
    <w:rsid w:val="00E96B82"/>
    <w:rsid w:val="00E9707E"/>
    <w:rsid w:val="00E9715A"/>
    <w:rsid w:val="00E973FA"/>
    <w:rsid w:val="00E975FB"/>
    <w:rsid w:val="00E976FA"/>
    <w:rsid w:val="00E977E5"/>
    <w:rsid w:val="00E977FE"/>
    <w:rsid w:val="00E97861"/>
    <w:rsid w:val="00E979A9"/>
    <w:rsid w:val="00E97AFA"/>
    <w:rsid w:val="00E97E88"/>
    <w:rsid w:val="00EA0089"/>
    <w:rsid w:val="00EA01B6"/>
    <w:rsid w:val="00EA02BF"/>
    <w:rsid w:val="00EA048F"/>
    <w:rsid w:val="00EA0678"/>
    <w:rsid w:val="00EA06FC"/>
    <w:rsid w:val="00EA08E1"/>
    <w:rsid w:val="00EA0ABC"/>
    <w:rsid w:val="00EA0B20"/>
    <w:rsid w:val="00EA0B29"/>
    <w:rsid w:val="00EA0C02"/>
    <w:rsid w:val="00EA0C21"/>
    <w:rsid w:val="00EA0DD3"/>
    <w:rsid w:val="00EA0F89"/>
    <w:rsid w:val="00EA0FCB"/>
    <w:rsid w:val="00EA1078"/>
    <w:rsid w:val="00EA108F"/>
    <w:rsid w:val="00EA1101"/>
    <w:rsid w:val="00EA14A2"/>
    <w:rsid w:val="00EA14E1"/>
    <w:rsid w:val="00EA1503"/>
    <w:rsid w:val="00EA17BD"/>
    <w:rsid w:val="00EA1960"/>
    <w:rsid w:val="00EA19D2"/>
    <w:rsid w:val="00EA1A11"/>
    <w:rsid w:val="00EA1C83"/>
    <w:rsid w:val="00EA1DFF"/>
    <w:rsid w:val="00EA1FE0"/>
    <w:rsid w:val="00EA210C"/>
    <w:rsid w:val="00EA22B2"/>
    <w:rsid w:val="00EA23F6"/>
    <w:rsid w:val="00EA26F8"/>
    <w:rsid w:val="00EA281E"/>
    <w:rsid w:val="00EA2849"/>
    <w:rsid w:val="00EA2935"/>
    <w:rsid w:val="00EA2BD6"/>
    <w:rsid w:val="00EA2D34"/>
    <w:rsid w:val="00EA2D48"/>
    <w:rsid w:val="00EA2D70"/>
    <w:rsid w:val="00EA2E72"/>
    <w:rsid w:val="00EA3115"/>
    <w:rsid w:val="00EA3116"/>
    <w:rsid w:val="00EA32F9"/>
    <w:rsid w:val="00EA3434"/>
    <w:rsid w:val="00EA3698"/>
    <w:rsid w:val="00EA392C"/>
    <w:rsid w:val="00EA3AC2"/>
    <w:rsid w:val="00EA3B45"/>
    <w:rsid w:val="00EA3BAB"/>
    <w:rsid w:val="00EA3CBB"/>
    <w:rsid w:val="00EA3D34"/>
    <w:rsid w:val="00EA3DF0"/>
    <w:rsid w:val="00EA3E07"/>
    <w:rsid w:val="00EA3E8E"/>
    <w:rsid w:val="00EA41F8"/>
    <w:rsid w:val="00EA436A"/>
    <w:rsid w:val="00EA453F"/>
    <w:rsid w:val="00EA473A"/>
    <w:rsid w:val="00EA47AA"/>
    <w:rsid w:val="00EA4801"/>
    <w:rsid w:val="00EA490F"/>
    <w:rsid w:val="00EA4A69"/>
    <w:rsid w:val="00EA4D06"/>
    <w:rsid w:val="00EA4DEC"/>
    <w:rsid w:val="00EA4ED2"/>
    <w:rsid w:val="00EA5097"/>
    <w:rsid w:val="00EA512A"/>
    <w:rsid w:val="00EA53C2"/>
    <w:rsid w:val="00EA546B"/>
    <w:rsid w:val="00EA54E9"/>
    <w:rsid w:val="00EA55D5"/>
    <w:rsid w:val="00EA5864"/>
    <w:rsid w:val="00EA59A8"/>
    <w:rsid w:val="00EA5C95"/>
    <w:rsid w:val="00EA5EAD"/>
    <w:rsid w:val="00EA5EBF"/>
    <w:rsid w:val="00EA627A"/>
    <w:rsid w:val="00EA6350"/>
    <w:rsid w:val="00EA63FF"/>
    <w:rsid w:val="00EA64BF"/>
    <w:rsid w:val="00EA6683"/>
    <w:rsid w:val="00EA6B7A"/>
    <w:rsid w:val="00EA6BD8"/>
    <w:rsid w:val="00EA6C46"/>
    <w:rsid w:val="00EA6CA5"/>
    <w:rsid w:val="00EA7176"/>
    <w:rsid w:val="00EA71C8"/>
    <w:rsid w:val="00EA72F7"/>
    <w:rsid w:val="00EA7434"/>
    <w:rsid w:val="00EA746A"/>
    <w:rsid w:val="00EA760D"/>
    <w:rsid w:val="00EA770C"/>
    <w:rsid w:val="00EA7A3B"/>
    <w:rsid w:val="00EA7A58"/>
    <w:rsid w:val="00EA7AF7"/>
    <w:rsid w:val="00EA7CD6"/>
    <w:rsid w:val="00EA7D26"/>
    <w:rsid w:val="00EA7F85"/>
    <w:rsid w:val="00EB0073"/>
    <w:rsid w:val="00EB0175"/>
    <w:rsid w:val="00EB01D3"/>
    <w:rsid w:val="00EB050F"/>
    <w:rsid w:val="00EB070D"/>
    <w:rsid w:val="00EB079F"/>
    <w:rsid w:val="00EB07EA"/>
    <w:rsid w:val="00EB0ACE"/>
    <w:rsid w:val="00EB0ADD"/>
    <w:rsid w:val="00EB0D1A"/>
    <w:rsid w:val="00EB1173"/>
    <w:rsid w:val="00EB1294"/>
    <w:rsid w:val="00EB131C"/>
    <w:rsid w:val="00EB1373"/>
    <w:rsid w:val="00EB13B2"/>
    <w:rsid w:val="00EB1402"/>
    <w:rsid w:val="00EB1489"/>
    <w:rsid w:val="00EB15B3"/>
    <w:rsid w:val="00EB16E8"/>
    <w:rsid w:val="00EB1918"/>
    <w:rsid w:val="00EB1923"/>
    <w:rsid w:val="00EB1A06"/>
    <w:rsid w:val="00EB1AF8"/>
    <w:rsid w:val="00EB1F75"/>
    <w:rsid w:val="00EB20C4"/>
    <w:rsid w:val="00EB2249"/>
    <w:rsid w:val="00EB22E5"/>
    <w:rsid w:val="00EB24DF"/>
    <w:rsid w:val="00EB25D6"/>
    <w:rsid w:val="00EB2620"/>
    <w:rsid w:val="00EB2673"/>
    <w:rsid w:val="00EB2968"/>
    <w:rsid w:val="00EB2AE0"/>
    <w:rsid w:val="00EB2D04"/>
    <w:rsid w:val="00EB2EB0"/>
    <w:rsid w:val="00EB2EE4"/>
    <w:rsid w:val="00EB331C"/>
    <w:rsid w:val="00EB333E"/>
    <w:rsid w:val="00EB3366"/>
    <w:rsid w:val="00EB3432"/>
    <w:rsid w:val="00EB3473"/>
    <w:rsid w:val="00EB35B8"/>
    <w:rsid w:val="00EB35E2"/>
    <w:rsid w:val="00EB35EF"/>
    <w:rsid w:val="00EB3A65"/>
    <w:rsid w:val="00EB3BAD"/>
    <w:rsid w:val="00EB3EA8"/>
    <w:rsid w:val="00EB3FD0"/>
    <w:rsid w:val="00EB4064"/>
    <w:rsid w:val="00EB451C"/>
    <w:rsid w:val="00EB4584"/>
    <w:rsid w:val="00EB47F3"/>
    <w:rsid w:val="00EB4AE3"/>
    <w:rsid w:val="00EB4B5F"/>
    <w:rsid w:val="00EB4E67"/>
    <w:rsid w:val="00EB5060"/>
    <w:rsid w:val="00EB50B2"/>
    <w:rsid w:val="00EB5290"/>
    <w:rsid w:val="00EB53E7"/>
    <w:rsid w:val="00EB560E"/>
    <w:rsid w:val="00EB56C6"/>
    <w:rsid w:val="00EB5945"/>
    <w:rsid w:val="00EB5AE7"/>
    <w:rsid w:val="00EB5D87"/>
    <w:rsid w:val="00EB5DAB"/>
    <w:rsid w:val="00EB6047"/>
    <w:rsid w:val="00EB638D"/>
    <w:rsid w:val="00EB6846"/>
    <w:rsid w:val="00EB6847"/>
    <w:rsid w:val="00EB6905"/>
    <w:rsid w:val="00EB69A6"/>
    <w:rsid w:val="00EB6AB6"/>
    <w:rsid w:val="00EB6B47"/>
    <w:rsid w:val="00EB6C4F"/>
    <w:rsid w:val="00EB6D16"/>
    <w:rsid w:val="00EB7015"/>
    <w:rsid w:val="00EB73CD"/>
    <w:rsid w:val="00EB7456"/>
    <w:rsid w:val="00EB74EA"/>
    <w:rsid w:val="00EB750A"/>
    <w:rsid w:val="00EB75E0"/>
    <w:rsid w:val="00EB7611"/>
    <w:rsid w:val="00EB762B"/>
    <w:rsid w:val="00EB76C1"/>
    <w:rsid w:val="00EB7A90"/>
    <w:rsid w:val="00EC01D8"/>
    <w:rsid w:val="00EC0649"/>
    <w:rsid w:val="00EC06D2"/>
    <w:rsid w:val="00EC08BD"/>
    <w:rsid w:val="00EC0963"/>
    <w:rsid w:val="00EC0A1B"/>
    <w:rsid w:val="00EC0C6E"/>
    <w:rsid w:val="00EC0C9E"/>
    <w:rsid w:val="00EC0CE4"/>
    <w:rsid w:val="00EC1021"/>
    <w:rsid w:val="00EC109D"/>
    <w:rsid w:val="00EC10B2"/>
    <w:rsid w:val="00EC10D9"/>
    <w:rsid w:val="00EC1376"/>
    <w:rsid w:val="00EC14A9"/>
    <w:rsid w:val="00EC14DE"/>
    <w:rsid w:val="00EC18DD"/>
    <w:rsid w:val="00EC1AAC"/>
    <w:rsid w:val="00EC1B05"/>
    <w:rsid w:val="00EC1C9E"/>
    <w:rsid w:val="00EC1CA7"/>
    <w:rsid w:val="00EC1DE2"/>
    <w:rsid w:val="00EC1F81"/>
    <w:rsid w:val="00EC202F"/>
    <w:rsid w:val="00EC20D9"/>
    <w:rsid w:val="00EC21F8"/>
    <w:rsid w:val="00EC24CD"/>
    <w:rsid w:val="00EC253A"/>
    <w:rsid w:val="00EC2640"/>
    <w:rsid w:val="00EC26B2"/>
    <w:rsid w:val="00EC27B8"/>
    <w:rsid w:val="00EC2843"/>
    <w:rsid w:val="00EC28A0"/>
    <w:rsid w:val="00EC2B16"/>
    <w:rsid w:val="00EC2B8C"/>
    <w:rsid w:val="00EC2CFD"/>
    <w:rsid w:val="00EC2D91"/>
    <w:rsid w:val="00EC2E09"/>
    <w:rsid w:val="00EC2E87"/>
    <w:rsid w:val="00EC2ED4"/>
    <w:rsid w:val="00EC2FD7"/>
    <w:rsid w:val="00EC31A0"/>
    <w:rsid w:val="00EC32CF"/>
    <w:rsid w:val="00EC33CF"/>
    <w:rsid w:val="00EC3591"/>
    <w:rsid w:val="00EC370B"/>
    <w:rsid w:val="00EC37B9"/>
    <w:rsid w:val="00EC395C"/>
    <w:rsid w:val="00EC3997"/>
    <w:rsid w:val="00EC3A76"/>
    <w:rsid w:val="00EC3C3B"/>
    <w:rsid w:val="00EC3CB4"/>
    <w:rsid w:val="00EC3F1B"/>
    <w:rsid w:val="00EC4345"/>
    <w:rsid w:val="00EC43F6"/>
    <w:rsid w:val="00EC4438"/>
    <w:rsid w:val="00EC47A8"/>
    <w:rsid w:val="00EC49FC"/>
    <w:rsid w:val="00EC4A06"/>
    <w:rsid w:val="00EC4A33"/>
    <w:rsid w:val="00EC4F72"/>
    <w:rsid w:val="00EC512C"/>
    <w:rsid w:val="00EC5290"/>
    <w:rsid w:val="00EC5457"/>
    <w:rsid w:val="00EC5B03"/>
    <w:rsid w:val="00EC5E65"/>
    <w:rsid w:val="00EC6136"/>
    <w:rsid w:val="00EC6206"/>
    <w:rsid w:val="00EC6458"/>
    <w:rsid w:val="00EC66CD"/>
    <w:rsid w:val="00EC6730"/>
    <w:rsid w:val="00EC68FF"/>
    <w:rsid w:val="00EC6964"/>
    <w:rsid w:val="00EC6BD2"/>
    <w:rsid w:val="00EC6C1B"/>
    <w:rsid w:val="00EC6D80"/>
    <w:rsid w:val="00EC6F7B"/>
    <w:rsid w:val="00EC70A7"/>
    <w:rsid w:val="00EC70DF"/>
    <w:rsid w:val="00EC73A4"/>
    <w:rsid w:val="00EC7578"/>
    <w:rsid w:val="00EC776C"/>
    <w:rsid w:val="00EC77FF"/>
    <w:rsid w:val="00EC7952"/>
    <w:rsid w:val="00EC7A7B"/>
    <w:rsid w:val="00EC7C70"/>
    <w:rsid w:val="00EC7C9B"/>
    <w:rsid w:val="00EC7FB3"/>
    <w:rsid w:val="00ED009A"/>
    <w:rsid w:val="00ED02AA"/>
    <w:rsid w:val="00ED0425"/>
    <w:rsid w:val="00ED0849"/>
    <w:rsid w:val="00ED08B3"/>
    <w:rsid w:val="00ED0F8E"/>
    <w:rsid w:val="00ED0FC1"/>
    <w:rsid w:val="00ED1074"/>
    <w:rsid w:val="00ED108B"/>
    <w:rsid w:val="00ED1547"/>
    <w:rsid w:val="00ED1861"/>
    <w:rsid w:val="00ED18E9"/>
    <w:rsid w:val="00ED1D6C"/>
    <w:rsid w:val="00ED1EE0"/>
    <w:rsid w:val="00ED1FB2"/>
    <w:rsid w:val="00ED205E"/>
    <w:rsid w:val="00ED22C7"/>
    <w:rsid w:val="00ED2351"/>
    <w:rsid w:val="00ED24F1"/>
    <w:rsid w:val="00ED2538"/>
    <w:rsid w:val="00ED2706"/>
    <w:rsid w:val="00ED2AF7"/>
    <w:rsid w:val="00ED2C41"/>
    <w:rsid w:val="00ED2EFD"/>
    <w:rsid w:val="00ED324A"/>
    <w:rsid w:val="00ED32D7"/>
    <w:rsid w:val="00ED33A2"/>
    <w:rsid w:val="00ED33F2"/>
    <w:rsid w:val="00ED3429"/>
    <w:rsid w:val="00ED35F3"/>
    <w:rsid w:val="00ED3797"/>
    <w:rsid w:val="00ED381F"/>
    <w:rsid w:val="00ED3926"/>
    <w:rsid w:val="00ED3AF1"/>
    <w:rsid w:val="00ED3E4D"/>
    <w:rsid w:val="00ED40F6"/>
    <w:rsid w:val="00ED4108"/>
    <w:rsid w:val="00ED4269"/>
    <w:rsid w:val="00ED42E6"/>
    <w:rsid w:val="00ED42FD"/>
    <w:rsid w:val="00ED43C9"/>
    <w:rsid w:val="00ED45D0"/>
    <w:rsid w:val="00ED46F8"/>
    <w:rsid w:val="00ED471E"/>
    <w:rsid w:val="00ED474F"/>
    <w:rsid w:val="00ED47B9"/>
    <w:rsid w:val="00ED4803"/>
    <w:rsid w:val="00ED4A61"/>
    <w:rsid w:val="00ED4B7C"/>
    <w:rsid w:val="00ED4C40"/>
    <w:rsid w:val="00ED4CDD"/>
    <w:rsid w:val="00ED4D2F"/>
    <w:rsid w:val="00ED4E4D"/>
    <w:rsid w:val="00ED4F5B"/>
    <w:rsid w:val="00ED5005"/>
    <w:rsid w:val="00ED50CF"/>
    <w:rsid w:val="00ED5209"/>
    <w:rsid w:val="00ED5535"/>
    <w:rsid w:val="00ED55AC"/>
    <w:rsid w:val="00ED5652"/>
    <w:rsid w:val="00ED57EE"/>
    <w:rsid w:val="00ED5DE3"/>
    <w:rsid w:val="00ED5E9D"/>
    <w:rsid w:val="00ED6041"/>
    <w:rsid w:val="00ED6271"/>
    <w:rsid w:val="00ED627C"/>
    <w:rsid w:val="00ED639C"/>
    <w:rsid w:val="00ED6873"/>
    <w:rsid w:val="00ED6A14"/>
    <w:rsid w:val="00ED6A61"/>
    <w:rsid w:val="00ED6B0A"/>
    <w:rsid w:val="00ED6D8C"/>
    <w:rsid w:val="00ED6DFA"/>
    <w:rsid w:val="00ED6E9D"/>
    <w:rsid w:val="00ED72D7"/>
    <w:rsid w:val="00ED7508"/>
    <w:rsid w:val="00ED75C7"/>
    <w:rsid w:val="00ED7644"/>
    <w:rsid w:val="00ED77A1"/>
    <w:rsid w:val="00ED7B16"/>
    <w:rsid w:val="00ED7FAB"/>
    <w:rsid w:val="00EE0060"/>
    <w:rsid w:val="00EE01CA"/>
    <w:rsid w:val="00EE0414"/>
    <w:rsid w:val="00EE0B2B"/>
    <w:rsid w:val="00EE0F13"/>
    <w:rsid w:val="00EE120C"/>
    <w:rsid w:val="00EE133D"/>
    <w:rsid w:val="00EE15AD"/>
    <w:rsid w:val="00EE1923"/>
    <w:rsid w:val="00EE1B64"/>
    <w:rsid w:val="00EE1B7F"/>
    <w:rsid w:val="00EE1C71"/>
    <w:rsid w:val="00EE1D4A"/>
    <w:rsid w:val="00EE1E07"/>
    <w:rsid w:val="00EE1F7E"/>
    <w:rsid w:val="00EE2189"/>
    <w:rsid w:val="00EE21F1"/>
    <w:rsid w:val="00EE249B"/>
    <w:rsid w:val="00EE259B"/>
    <w:rsid w:val="00EE2916"/>
    <w:rsid w:val="00EE2A2F"/>
    <w:rsid w:val="00EE2B6D"/>
    <w:rsid w:val="00EE2CB2"/>
    <w:rsid w:val="00EE2CBC"/>
    <w:rsid w:val="00EE2FE5"/>
    <w:rsid w:val="00EE3119"/>
    <w:rsid w:val="00EE31A4"/>
    <w:rsid w:val="00EE3687"/>
    <w:rsid w:val="00EE37E9"/>
    <w:rsid w:val="00EE39EF"/>
    <w:rsid w:val="00EE3A63"/>
    <w:rsid w:val="00EE3D14"/>
    <w:rsid w:val="00EE3D8D"/>
    <w:rsid w:val="00EE3D97"/>
    <w:rsid w:val="00EE3F58"/>
    <w:rsid w:val="00EE3F5F"/>
    <w:rsid w:val="00EE41A9"/>
    <w:rsid w:val="00EE4261"/>
    <w:rsid w:val="00EE4663"/>
    <w:rsid w:val="00EE49D7"/>
    <w:rsid w:val="00EE4AB5"/>
    <w:rsid w:val="00EE4B04"/>
    <w:rsid w:val="00EE4B5B"/>
    <w:rsid w:val="00EE4BF1"/>
    <w:rsid w:val="00EE4C19"/>
    <w:rsid w:val="00EE4C3E"/>
    <w:rsid w:val="00EE5043"/>
    <w:rsid w:val="00EE5633"/>
    <w:rsid w:val="00EE5683"/>
    <w:rsid w:val="00EE56AC"/>
    <w:rsid w:val="00EE574A"/>
    <w:rsid w:val="00EE5999"/>
    <w:rsid w:val="00EE5CED"/>
    <w:rsid w:val="00EE6036"/>
    <w:rsid w:val="00EE6258"/>
    <w:rsid w:val="00EE626F"/>
    <w:rsid w:val="00EE6278"/>
    <w:rsid w:val="00EE62AA"/>
    <w:rsid w:val="00EE6340"/>
    <w:rsid w:val="00EE657E"/>
    <w:rsid w:val="00EE65FC"/>
    <w:rsid w:val="00EE668A"/>
    <w:rsid w:val="00EE66D4"/>
    <w:rsid w:val="00EE68CF"/>
    <w:rsid w:val="00EE692A"/>
    <w:rsid w:val="00EE6AA0"/>
    <w:rsid w:val="00EE6D90"/>
    <w:rsid w:val="00EE6F54"/>
    <w:rsid w:val="00EE7267"/>
    <w:rsid w:val="00EE7316"/>
    <w:rsid w:val="00EE73E0"/>
    <w:rsid w:val="00EE7801"/>
    <w:rsid w:val="00EE7A83"/>
    <w:rsid w:val="00EE7E94"/>
    <w:rsid w:val="00EE7F62"/>
    <w:rsid w:val="00EF00AB"/>
    <w:rsid w:val="00EF02C8"/>
    <w:rsid w:val="00EF09D2"/>
    <w:rsid w:val="00EF0C5E"/>
    <w:rsid w:val="00EF0DE9"/>
    <w:rsid w:val="00EF0F0A"/>
    <w:rsid w:val="00EF0F29"/>
    <w:rsid w:val="00EF0FF9"/>
    <w:rsid w:val="00EF1147"/>
    <w:rsid w:val="00EF116A"/>
    <w:rsid w:val="00EF1173"/>
    <w:rsid w:val="00EF11AF"/>
    <w:rsid w:val="00EF11D6"/>
    <w:rsid w:val="00EF15BE"/>
    <w:rsid w:val="00EF1609"/>
    <w:rsid w:val="00EF1743"/>
    <w:rsid w:val="00EF182E"/>
    <w:rsid w:val="00EF1B34"/>
    <w:rsid w:val="00EF1EC1"/>
    <w:rsid w:val="00EF1EED"/>
    <w:rsid w:val="00EF2272"/>
    <w:rsid w:val="00EF22FE"/>
    <w:rsid w:val="00EF24CA"/>
    <w:rsid w:val="00EF2687"/>
    <w:rsid w:val="00EF2844"/>
    <w:rsid w:val="00EF28D9"/>
    <w:rsid w:val="00EF293D"/>
    <w:rsid w:val="00EF2AB5"/>
    <w:rsid w:val="00EF2BD8"/>
    <w:rsid w:val="00EF2CAE"/>
    <w:rsid w:val="00EF2D6D"/>
    <w:rsid w:val="00EF2DEC"/>
    <w:rsid w:val="00EF2E55"/>
    <w:rsid w:val="00EF2E5F"/>
    <w:rsid w:val="00EF2F91"/>
    <w:rsid w:val="00EF304D"/>
    <w:rsid w:val="00EF30E7"/>
    <w:rsid w:val="00EF32B6"/>
    <w:rsid w:val="00EF336B"/>
    <w:rsid w:val="00EF3574"/>
    <w:rsid w:val="00EF37C8"/>
    <w:rsid w:val="00EF37EC"/>
    <w:rsid w:val="00EF3BD4"/>
    <w:rsid w:val="00EF3F6C"/>
    <w:rsid w:val="00EF3FF5"/>
    <w:rsid w:val="00EF4056"/>
    <w:rsid w:val="00EF418E"/>
    <w:rsid w:val="00EF445F"/>
    <w:rsid w:val="00EF4974"/>
    <w:rsid w:val="00EF4DE5"/>
    <w:rsid w:val="00EF4DF4"/>
    <w:rsid w:val="00EF4F39"/>
    <w:rsid w:val="00EF522C"/>
    <w:rsid w:val="00EF5363"/>
    <w:rsid w:val="00EF5512"/>
    <w:rsid w:val="00EF5562"/>
    <w:rsid w:val="00EF560B"/>
    <w:rsid w:val="00EF594B"/>
    <w:rsid w:val="00EF59CF"/>
    <w:rsid w:val="00EF59EF"/>
    <w:rsid w:val="00EF5B67"/>
    <w:rsid w:val="00EF5E79"/>
    <w:rsid w:val="00EF5FA0"/>
    <w:rsid w:val="00EF604F"/>
    <w:rsid w:val="00EF60E0"/>
    <w:rsid w:val="00EF625B"/>
    <w:rsid w:val="00EF62A0"/>
    <w:rsid w:val="00EF6828"/>
    <w:rsid w:val="00EF6890"/>
    <w:rsid w:val="00EF6ACF"/>
    <w:rsid w:val="00EF6AE3"/>
    <w:rsid w:val="00EF6B58"/>
    <w:rsid w:val="00EF6BB1"/>
    <w:rsid w:val="00EF6BD3"/>
    <w:rsid w:val="00EF6C6B"/>
    <w:rsid w:val="00EF6CE7"/>
    <w:rsid w:val="00EF6D26"/>
    <w:rsid w:val="00EF6D31"/>
    <w:rsid w:val="00EF6E8F"/>
    <w:rsid w:val="00EF6F91"/>
    <w:rsid w:val="00EF7012"/>
    <w:rsid w:val="00EF707E"/>
    <w:rsid w:val="00EF7168"/>
    <w:rsid w:val="00EF76A9"/>
    <w:rsid w:val="00EF7851"/>
    <w:rsid w:val="00EF793E"/>
    <w:rsid w:val="00EF7E6C"/>
    <w:rsid w:val="00EF7F48"/>
    <w:rsid w:val="00F0000B"/>
    <w:rsid w:val="00F0001E"/>
    <w:rsid w:val="00F003BD"/>
    <w:rsid w:val="00F0057E"/>
    <w:rsid w:val="00F00649"/>
    <w:rsid w:val="00F00822"/>
    <w:rsid w:val="00F00874"/>
    <w:rsid w:val="00F00A09"/>
    <w:rsid w:val="00F00A5F"/>
    <w:rsid w:val="00F00BF2"/>
    <w:rsid w:val="00F00C67"/>
    <w:rsid w:val="00F011A2"/>
    <w:rsid w:val="00F01332"/>
    <w:rsid w:val="00F013B0"/>
    <w:rsid w:val="00F016E9"/>
    <w:rsid w:val="00F0180E"/>
    <w:rsid w:val="00F01893"/>
    <w:rsid w:val="00F01CAC"/>
    <w:rsid w:val="00F01D8E"/>
    <w:rsid w:val="00F01F0A"/>
    <w:rsid w:val="00F0225E"/>
    <w:rsid w:val="00F02433"/>
    <w:rsid w:val="00F024EA"/>
    <w:rsid w:val="00F025C4"/>
    <w:rsid w:val="00F02A6E"/>
    <w:rsid w:val="00F02B52"/>
    <w:rsid w:val="00F02BFF"/>
    <w:rsid w:val="00F02F62"/>
    <w:rsid w:val="00F0303B"/>
    <w:rsid w:val="00F0314B"/>
    <w:rsid w:val="00F03236"/>
    <w:rsid w:val="00F033B8"/>
    <w:rsid w:val="00F034CE"/>
    <w:rsid w:val="00F0377A"/>
    <w:rsid w:val="00F03ACD"/>
    <w:rsid w:val="00F03C06"/>
    <w:rsid w:val="00F03D30"/>
    <w:rsid w:val="00F04007"/>
    <w:rsid w:val="00F0402E"/>
    <w:rsid w:val="00F0403D"/>
    <w:rsid w:val="00F04086"/>
    <w:rsid w:val="00F04090"/>
    <w:rsid w:val="00F0420B"/>
    <w:rsid w:val="00F0449B"/>
    <w:rsid w:val="00F045CA"/>
    <w:rsid w:val="00F0468E"/>
    <w:rsid w:val="00F046C3"/>
    <w:rsid w:val="00F047BA"/>
    <w:rsid w:val="00F048B4"/>
    <w:rsid w:val="00F04A14"/>
    <w:rsid w:val="00F04A17"/>
    <w:rsid w:val="00F04D34"/>
    <w:rsid w:val="00F052CB"/>
    <w:rsid w:val="00F0558A"/>
    <w:rsid w:val="00F05663"/>
    <w:rsid w:val="00F05899"/>
    <w:rsid w:val="00F058A1"/>
    <w:rsid w:val="00F05C09"/>
    <w:rsid w:val="00F05C58"/>
    <w:rsid w:val="00F05D01"/>
    <w:rsid w:val="00F05DB0"/>
    <w:rsid w:val="00F05DB9"/>
    <w:rsid w:val="00F05E14"/>
    <w:rsid w:val="00F05E3A"/>
    <w:rsid w:val="00F0625C"/>
    <w:rsid w:val="00F0671A"/>
    <w:rsid w:val="00F068C4"/>
    <w:rsid w:val="00F069BF"/>
    <w:rsid w:val="00F06B7B"/>
    <w:rsid w:val="00F0700E"/>
    <w:rsid w:val="00F0702A"/>
    <w:rsid w:val="00F0709C"/>
    <w:rsid w:val="00F0717C"/>
    <w:rsid w:val="00F07196"/>
    <w:rsid w:val="00F071B6"/>
    <w:rsid w:val="00F0729D"/>
    <w:rsid w:val="00F07358"/>
    <w:rsid w:val="00F07634"/>
    <w:rsid w:val="00F07891"/>
    <w:rsid w:val="00F0794B"/>
    <w:rsid w:val="00F07DAE"/>
    <w:rsid w:val="00F07E14"/>
    <w:rsid w:val="00F102BD"/>
    <w:rsid w:val="00F1055E"/>
    <w:rsid w:val="00F10652"/>
    <w:rsid w:val="00F10C7C"/>
    <w:rsid w:val="00F10EA5"/>
    <w:rsid w:val="00F10F00"/>
    <w:rsid w:val="00F10F54"/>
    <w:rsid w:val="00F11281"/>
    <w:rsid w:val="00F11418"/>
    <w:rsid w:val="00F1149E"/>
    <w:rsid w:val="00F114CC"/>
    <w:rsid w:val="00F114E5"/>
    <w:rsid w:val="00F115DE"/>
    <w:rsid w:val="00F1166A"/>
    <w:rsid w:val="00F1172B"/>
    <w:rsid w:val="00F11A02"/>
    <w:rsid w:val="00F11BD0"/>
    <w:rsid w:val="00F11C12"/>
    <w:rsid w:val="00F11C16"/>
    <w:rsid w:val="00F11D40"/>
    <w:rsid w:val="00F11ECE"/>
    <w:rsid w:val="00F122B7"/>
    <w:rsid w:val="00F1271B"/>
    <w:rsid w:val="00F12B8C"/>
    <w:rsid w:val="00F12CDF"/>
    <w:rsid w:val="00F12D60"/>
    <w:rsid w:val="00F12DE2"/>
    <w:rsid w:val="00F130C6"/>
    <w:rsid w:val="00F135A2"/>
    <w:rsid w:val="00F13C7A"/>
    <w:rsid w:val="00F13D1F"/>
    <w:rsid w:val="00F13E79"/>
    <w:rsid w:val="00F13F54"/>
    <w:rsid w:val="00F141AE"/>
    <w:rsid w:val="00F14360"/>
    <w:rsid w:val="00F147AB"/>
    <w:rsid w:val="00F14A4A"/>
    <w:rsid w:val="00F14A59"/>
    <w:rsid w:val="00F14B2A"/>
    <w:rsid w:val="00F14C71"/>
    <w:rsid w:val="00F14E1C"/>
    <w:rsid w:val="00F14FD4"/>
    <w:rsid w:val="00F15301"/>
    <w:rsid w:val="00F153B2"/>
    <w:rsid w:val="00F158EC"/>
    <w:rsid w:val="00F15C40"/>
    <w:rsid w:val="00F15D5B"/>
    <w:rsid w:val="00F15E93"/>
    <w:rsid w:val="00F15EEF"/>
    <w:rsid w:val="00F1603F"/>
    <w:rsid w:val="00F164AB"/>
    <w:rsid w:val="00F164DA"/>
    <w:rsid w:val="00F16858"/>
    <w:rsid w:val="00F1690D"/>
    <w:rsid w:val="00F1695E"/>
    <w:rsid w:val="00F16961"/>
    <w:rsid w:val="00F169CB"/>
    <w:rsid w:val="00F169D3"/>
    <w:rsid w:val="00F16B8A"/>
    <w:rsid w:val="00F16C80"/>
    <w:rsid w:val="00F16D08"/>
    <w:rsid w:val="00F16D0C"/>
    <w:rsid w:val="00F16D82"/>
    <w:rsid w:val="00F16DC1"/>
    <w:rsid w:val="00F16FD6"/>
    <w:rsid w:val="00F16FF2"/>
    <w:rsid w:val="00F171D6"/>
    <w:rsid w:val="00F172D1"/>
    <w:rsid w:val="00F173EC"/>
    <w:rsid w:val="00F17487"/>
    <w:rsid w:val="00F174CE"/>
    <w:rsid w:val="00F176FE"/>
    <w:rsid w:val="00F17A8C"/>
    <w:rsid w:val="00F2014D"/>
    <w:rsid w:val="00F201C5"/>
    <w:rsid w:val="00F202E6"/>
    <w:rsid w:val="00F20343"/>
    <w:rsid w:val="00F2052F"/>
    <w:rsid w:val="00F206CC"/>
    <w:rsid w:val="00F206CE"/>
    <w:rsid w:val="00F206E7"/>
    <w:rsid w:val="00F20975"/>
    <w:rsid w:val="00F20AAD"/>
    <w:rsid w:val="00F20B3A"/>
    <w:rsid w:val="00F20C19"/>
    <w:rsid w:val="00F20D0B"/>
    <w:rsid w:val="00F20D62"/>
    <w:rsid w:val="00F20E63"/>
    <w:rsid w:val="00F20FA8"/>
    <w:rsid w:val="00F21036"/>
    <w:rsid w:val="00F210C6"/>
    <w:rsid w:val="00F212BF"/>
    <w:rsid w:val="00F214B0"/>
    <w:rsid w:val="00F216A7"/>
    <w:rsid w:val="00F219A2"/>
    <w:rsid w:val="00F21A81"/>
    <w:rsid w:val="00F21B98"/>
    <w:rsid w:val="00F21C8F"/>
    <w:rsid w:val="00F21DF5"/>
    <w:rsid w:val="00F22046"/>
    <w:rsid w:val="00F224D0"/>
    <w:rsid w:val="00F22544"/>
    <w:rsid w:val="00F22769"/>
    <w:rsid w:val="00F2289E"/>
    <w:rsid w:val="00F22D07"/>
    <w:rsid w:val="00F22D61"/>
    <w:rsid w:val="00F22E56"/>
    <w:rsid w:val="00F232D7"/>
    <w:rsid w:val="00F23359"/>
    <w:rsid w:val="00F2344E"/>
    <w:rsid w:val="00F23553"/>
    <w:rsid w:val="00F2379B"/>
    <w:rsid w:val="00F237F9"/>
    <w:rsid w:val="00F23992"/>
    <w:rsid w:val="00F239BC"/>
    <w:rsid w:val="00F23C3C"/>
    <w:rsid w:val="00F23C97"/>
    <w:rsid w:val="00F23D95"/>
    <w:rsid w:val="00F23ED4"/>
    <w:rsid w:val="00F24407"/>
    <w:rsid w:val="00F24698"/>
    <w:rsid w:val="00F24753"/>
    <w:rsid w:val="00F24892"/>
    <w:rsid w:val="00F2497C"/>
    <w:rsid w:val="00F24996"/>
    <w:rsid w:val="00F24E55"/>
    <w:rsid w:val="00F24EAA"/>
    <w:rsid w:val="00F25447"/>
    <w:rsid w:val="00F2562E"/>
    <w:rsid w:val="00F25656"/>
    <w:rsid w:val="00F2571C"/>
    <w:rsid w:val="00F25721"/>
    <w:rsid w:val="00F25839"/>
    <w:rsid w:val="00F25903"/>
    <w:rsid w:val="00F259D2"/>
    <w:rsid w:val="00F25C60"/>
    <w:rsid w:val="00F25DE9"/>
    <w:rsid w:val="00F25E2D"/>
    <w:rsid w:val="00F262C5"/>
    <w:rsid w:val="00F26437"/>
    <w:rsid w:val="00F26562"/>
    <w:rsid w:val="00F26757"/>
    <w:rsid w:val="00F26808"/>
    <w:rsid w:val="00F26849"/>
    <w:rsid w:val="00F26871"/>
    <w:rsid w:val="00F268B9"/>
    <w:rsid w:val="00F26A1A"/>
    <w:rsid w:val="00F26A2B"/>
    <w:rsid w:val="00F26B3E"/>
    <w:rsid w:val="00F2706F"/>
    <w:rsid w:val="00F2747D"/>
    <w:rsid w:val="00F27917"/>
    <w:rsid w:val="00F27B14"/>
    <w:rsid w:val="00F27CF0"/>
    <w:rsid w:val="00F27DBE"/>
    <w:rsid w:val="00F27FAC"/>
    <w:rsid w:val="00F30141"/>
    <w:rsid w:val="00F303B0"/>
    <w:rsid w:val="00F304FC"/>
    <w:rsid w:val="00F3064F"/>
    <w:rsid w:val="00F30719"/>
    <w:rsid w:val="00F30939"/>
    <w:rsid w:val="00F309D4"/>
    <w:rsid w:val="00F30A12"/>
    <w:rsid w:val="00F30E1D"/>
    <w:rsid w:val="00F30ECB"/>
    <w:rsid w:val="00F30F50"/>
    <w:rsid w:val="00F30F65"/>
    <w:rsid w:val="00F30FEC"/>
    <w:rsid w:val="00F31028"/>
    <w:rsid w:val="00F310A9"/>
    <w:rsid w:val="00F310AC"/>
    <w:rsid w:val="00F310BF"/>
    <w:rsid w:val="00F3113C"/>
    <w:rsid w:val="00F313DE"/>
    <w:rsid w:val="00F314B4"/>
    <w:rsid w:val="00F3165A"/>
    <w:rsid w:val="00F318E7"/>
    <w:rsid w:val="00F3195E"/>
    <w:rsid w:val="00F31B23"/>
    <w:rsid w:val="00F31B55"/>
    <w:rsid w:val="00F31C2E"/>
    <w:rsid w:val="00F3207B"/>
    <w:rsid w:val="00F32377"/>
    <w:rsid w:val="00F324B5"/>
    <w:rsid w:val="00F326AD"/>
    <w:rsid w:val="00F32710"/>
    <w:rsid w:val="00F329ED"/>
    <w:rsid w:val="00F32ABA"/>
    <w:rsid w:val="00F32AD1"/>
    <w:rsid w:val="00F32BC5"/>
    <w:rsid w:val="00F32E87"/>
    <w:rsid w:val="00F33207"/>
    <w:rsid w:val="00F33264"/>
    <w:rsid w:val="00F33291"/>
    <w:rsid w:val="00F33405"/>
    <w:rsid w:val="00F33434"/>
    <w:rsid w:val="00F33516"/>
    <w:rsid w:val="00F33710"/>
    <w:rsid w:val="00F3381E"/>
    <w:rsid w:val="00F3382D"/>
    <w:rsid w:val="00F33963"/>
    <w:rsid w:val="00F33A0B"/>
    <w:rsid w:val="00F33D6C"/>
    <w:rsid w:val="00F33F20"/>
    <w:rsid w:val="00F33F23"/>
    <w:rsid w:val="00F33FF6"/>
    <w:rsid w:val="00F34083"/>
    <w:rsid w:val="00F34297"/>
    <w:rsid w:val="00F347B0"/>
    <w:rsid w:val="00F34CD3"/>
    <w:rsid w:val="00F35046"/>
    <w:rsid w:val="00F35110"/>
    <w:rsid w:val="00F353CE"/>
    <w:rsid w:val="00F35537"/>
    <w:rsid w:val="00F357A2"/>
    <w:rsid w:val="00F357F1"/>
    <w:rsid w:val="00F35AD0"/>
    <w:rsid w:val="00F35F88"/>
    <w:rsid w:val="00F36107"/>
    <w:rsid w:val="00F3619C"/>
    <w:rsid w:val="00F36211"/>
    <w:rsid w:val="00F363B7"/>
    <w:rsid w:val="00F363CE"/>
    <w:rsid w:val="00F3644F"/>
    <w:rsid w:val="00F3654C"/>
    <w:rsid w:val="00F366E5"/>
    <w:rsid w:val="00F367BC"/>
    <w:rsid w:val="00F36B09"/>
    <w:rsid w:val="00F36E96"/>
    <w:rsid w:val="00F36EAE"/>
    <w:rsid w:val="00F3720A"/>
    <w:rsid w:val="00F3736E"/>
    <w:rsid w:val="00F375FF"/>
    <w:rsid w:val="00F37686"/>
    <w:rsid w:val="00F37782"/>
    <w:rsid w:val="00F377F8"/>
    <w:rsid w:val="00F3786A"/>
    <w:rsid w:val="00F3793D"/>
    <w:rsid w:val="00F37AF5"/>
    <w:rsid w:val="00F37B21"/>
    <w:rsid w:val="00F37F61"/>
    <w:rsid w:val="00F40094"/>
    <w:rsid w:val="00F4037E"/>
    <w:rsid w:val="00F403D0"/>
    <w:rsid w:val="00F404B3"/>
    <w:rsid w:val="00F4052E"/>
    <w:rsid w:val="00F40559"/>
    <w:rsid w:val="00F405BA"/>
    <w:rsid w:val="00F4073C"/>
    <w:rsid w:val="00F4085C"/>
    <w:rsid w:val="00F40916"/>
    <w:rsid w:val="00F40AE1"/>
    <w:rsid w:val="00F40B7B"/>
    <w:rsid w:val="00F40C02"/>
    <w:rsid w:val="00F40DC0"/>
    <w:rsid w:val="00F4106F"/>
    <w:rsid w:val="00F411B1"/>
    <w:rsid w:val="00F413D1"/>
    <w:rsid w:val="00F415DE"/>
    <w:rsid w:val="00F4177C"/>
    <w:rsid w:val="00F419A2"/>
    <w:rsid w:val="00F41B1C"/>
    <w:rsid w:val="00F41B1E"/>
    <w:rsid w:val="00F41BCE"/>
    <w:rsid w:val="00F41C16"/>
    <w:rsid w:val="00F4206D"/>
    <w:rsid w:val="00F42079"/>
    <w:rsid w:val="00F4227A"/>
    <w:rsid w:val="00F4236B"/>
    <w:rsid w:val="00F4238E"/>
    <w:rsid w:val="00F423BD"/>
    <w:rsid w:val="00F42467"/>
    <w:rsid w:val="00F427D1"/>
    <w:rsid w:val="00F427F8"/>
    <w:rsid w:val="00F428C2"/>
    <w:rsid w:val="00F42A08"/>
    <w:rsid w:val="00F42AAF"/>
    <w:rsid w:val="00F42AC3"/>
    <w:rsid w:val="00F42B23"/>
    <w:rsid w:val="00F42D2B"/>
    <w:rsid w:val="00F42D37"/>
    <w:rsid w:val="00F42DD3"/>
    <w:rsid w:val="00F42DF9"/>
    <w:rsid w:val="00F42E7C"/>
    <w:rsid w:val="00F42EA6"/>
    <w:rsid w:val="00F4326C"/>
    <w:rsid w:val="00F4326E"/>
    <w:rsid w:val="00F43317"/>
    <w:rsid w:val="00F434B0"/>
    <w:rsid w:val="00F435EB"/>
    <w:rsid w:val="00F43980"/>
    <w:rsid w:val="00F43BB8"/>
    <w:rsid w:val="00F43C21"/>
    <w:rsid w:val="00F43C8C"/>
    <w:rsid w:val="00F4409C"/>
    <w:rsid w:val="00F441D5"/>
    <w:rsid w:val="00F441FA"/>
    <w:rsid w:val="00F4422B"/>
    <w:rsid w:val="00F447D6"/>
    <w:rsid w:val="00F448F6"/>
    <w:rsid w:val="00F448FB"/>
    <w:rsid w:val="00F4494C"/>
    <w:rsid w:val="00F449D7"/>
    <w:rsid w:val="00F44ACB"/>
    <w:rsid w:val="00F44BA7"/>
    <w:rsid w:val="00F44F75"/>
    <w:rsid w:val="00F450B6"/>
    <w:rsid w:val="00F450FF"/>
    <w:rsid w:val="00F45428"/>
    <w:rsid w:val="00F454F9"/>
    <w:rsid w:val="00F45546"/>
    <w:rsid w:val="00F458EE"/>
    <w:rsid w:val="00F45973"/>
    <w:rsid w:val="00F45A3C"/>
    <w:rsid w:val="00F45AB8"/>
    <w:rsid w:val="00F45DA5"/>
    <w:rsid w:val="00F45F5B"/>
    <w:rsid w:val="00F45FD3"/>
    <w:rsid w:val="00F4629C"/>
    <w:rsid w:val="00F46528"/>
    <w:rsid w:val="00F46738"/>
    <w:rsid w:val="00F4696D"/>
    <w:rsid w:val="00F46A73"/>
    <w:rsid w:val="00F46C22"/>
    <w:rsid w:val="00F46D1A"/>
    <w:rsid w:val="00F46D5B"/>
    <w:rsid w:val="00F46FAD"/>
    <w:rsid w:val="00F46FF2"/>
    <w:rsid w:val="00F4711E"/>
    <w:rsid w:val="00F471A6"/>
    <w:rsid w:val="00F47469"/>
    <w:rsid w:val="00F474FD"/>
    <w:rsid w:val="00F476F8"/>
    <w:rsid w:val="00F4777B"/>
    <w:rsid w:val="00F47F38"/>
    <w:rsid w:val="00F50036"/>
    <w:rsid w:val="00F500CD"/>
    <w:rsid w:val="00F501FF"/>
    <w:rsid w:val="00F505B2"/>
    <w:rsid w:val="00F50796"/>
    <w:rsid w:val="00F50809"/>
    <w:rsid w:val="00F5090C"/>
    <w:rsid w:val="00F50AAE"/>
    <w:rsid w:val="00F50D60"/>
    <w:rsid w:val="00F50DE3"/>
    <w:rsid w:val="00F51093"/>
    <w:rsid w:val="00F510AF"/>
    <w:rsid w:val="00F51102"/>
    <w:rsid w:val="00F5113E"/>
    <w:rsid w:val="00F511FE"/>
    <w:rsid w:val="00F512D6"/>
    <w:rsid w:val="00F51734"/>
    <w:rsid w:val="00F5183F"/>
    <w:rsid w:val="00F518A8"/>
    <w:rsid w:val="00F519ED"/>
    <w:rsid w:val="00F51B22"/>
    <w:rsid w:val="00F51C4C"/>
    <w:rsid w:val="00F51CE7"/>
    <w:rsid w:val="00F52368"/>
    <w:rsid w:val="00F52551"/>
    <w:rsid w:val="00F5272E"/>
    <w:rsid w:val="00F528F1"/>
    <w:rsid w:val="00F529BA"/>
    <w:rsid w:val="00F529E0"/>
    <w:rsid w:val="00F52D31"/>
    <w:rsid w:val="00F52DD3"/>
    <w:rsid w:val="00F52DEA"/>
    <w:rsid w:val="00F530CB"/>
    <w:rsid w:val="00F532F5"/>
    <w:rsid w:val="00F53339"/>
    <w:rsid w:val="00F533B6"/>
    <w:rsid w:val="00F533B8"/>
    <w:rsid w:val="00F53460"/>
    <w:rsid w:val="00F535A7"/>
    <w:rsid w:val="00F535B0"/>
    <w:rsid w:val="00F53639"/>
    <w:rsid w:val="00F536F2"/>
    <w:rsid w:val="00F537B9"/>
    <w:rsid w:val="00F539EC"/>
    <w:rsid w:val="00F53AB2"/>
    <w:rsid w:val="00F53B7B"/>
    <w:rsid w:val="00F53C64"/>
    <w:rsid w:val="00F53EDC"/>
    <w:rsid w:val="00F53F63"/>
    <w:rsid w:val="00F53FC3"/>
    <w:rsid w:val="00F5403B"/>
    <w:rsid w:val="00F54093"/>
    <w:rsid w:val="00F5432F"/>
    <w:rsid w:val="00F543FF"/>
    <w:rsid w:val="00F5444C"/>
    <w:rsid w:val="00F547BE"/>
    <w:rsid w:val="00F547CD"/>
    <w:rsid w:val="00F54854"/>
    <w:rsid w:val="00F548FD"/>
    <w:rsid w:val="00F54902"/>
    <w:rsid w:val="00F5490A"/>
    <w:rsid w:val="00F54BFE"/>
    <w:rsid w:val="00F54F5E"/>
    <w:rsid w:val="00F55085"/>
    <w:rsid w:val="00F552D7"/>
    <w:rsid w:val="00F55607"/>
    <w:rsid w:val="00F55875"/>
    <w:rsid w:val="00F55A7E"/>
    <w:rsid w:val="00F55ABC"/>
    <w:rsid w:val="00F55C21"/>
    <w:rsid w:val="00F55DCA"/>
    <w:rsid w:val="00F55F24"/>
    <w:rsid w:val="00F563A1"/>
    <w:rsid w:val="00F5653F"/>
    <w:rsid w:val="00F56591"/>
    <w:rsid w:val="00F5685F"/>
    <w:rsid w:val="00F568B2"/>
    <w:rsid w:val="00F56966"/>
    <w:rsid w:val="00F56C72"/>
    <w:rsid w:val="00F56DCD"/>
    <w:rsid w:val="00F56DEB"/>
    <w:rsid w:val="00F56E11"/>
    <w:rsid w:val="00F56E62"/>
    <w:rsid w:val="00F56FFD"/>
    <w:rsid w:val="00F57031"/>
    <w:rsid w:val="00F57748"/>
    <w:rsid w:val="00F57808"/>
    <w:rsid w:val="00F57A13"/>
    <w:rsid w:val="00F57AC8"/>
    <w:rsid w:val="00F57E95"/>
    <w:rsid w:val="00F57F32"/>
    <w:rsid w:val="00F57F33"/>
    <w:rsid w:val="00F602BE"/>
    <w:rsid w:val="00F6043A"/>
    <w:rsid w:val="00F6047D"/>
    <w:rsid w:val="00F60662"/>
    <w:rsid w:val="00F60722"/>
    <w:rsid w:val="00F6079B"/>
    <w:rsid w:val="00F60939"/>
    <w:rsid w:val="00F609A9"/>
    <w:rsid w:val="00F60AC2"/>
    <w:rsid w:val="00F60D79"/>
    <w:rsid w:val="00F60E8A"/>
    <w:rsid w:val="00F610F6"/>
    <w:rsid w:val="00F61194"/>
    <w:rsid w:val="00F612F3"/>
    <w:rsid w:val="00F61405"/>
    <w:rsid w:val="00F61867"/>
    <w:rsid w:val="00F618CC"/>
    <w:rsid w:val="00F61B70"/>
    <w:rsid w:val="00F61CE3"/>
    <w:rsid w:val="00F61D8A"/>
    <w:rsid w:val="00F61E2F"/>
    <w:rsid w:val="00F621C4"/>
    <w:rsid w:val="00F62380"/>
    <w:rsid w:val="00F623CF"/>
    <w:rsid w:val="00F626F3"/>
    <w:rsid w:val="00F6273D"/>
    <w:rsid w:val="00F62BA5"/>
    <w:rsid w:val="00F62D58"/>
    <w:rsid w:val="00F633F8"/>
    <w:rsid w:val="00F63784"/>
    <w:rsid w:val="00F6391E"/>
    <w:rsid w:val="00F6408E"/>
    <w:rsid w:val="00F641AA"/>
    <w:rsid w:val="00F64320"/>
    <w:rsid w:val="00F64429"/>
    <w:rsid w:val="00F64432"/>
    <w:rsid w:val="00F644A0"/>
    <w:rsid w:val="00F64554"/>
    <w:rsid w:val="00F648F7"/>
    <w:rsid w:val="00F6493F"/>
    <w:rsid w:val="00F64D41"/>
    <w:rsid w:val="00F64D67"/>
    <w:rsid w:val="00F64E7C"/>
    <w:rsid w:val="00F64E93"/>
    <w:rsid w:val="00F64F79"/>
    <w:rsid w:val="00F64FB2"/>
    <w:rsid w:val="00F65041"/>
    <w:rsid w:val="00F651E1"/>
    <w:rsid w:val="00F65422"/>
    <w:rsid w:val="00F65545"/>
    <w:rsid w:val="00F656AF"/>
    <w:rsid w:val="00F65998"/>
    <w:rsid w:val="00F65A36"/>
    <w:rsid w:val="00F65AB2"/>
    <w:rsid w:val="00F65BC4"/>
    <w:rsid w:val="00F65E31"/>
    <w:rsid w:val="00F65F13"/>
    <w:rsid w:val="00F66332"/>
    <w:rsid w:val="00F664E2"/>
    <w:rsid w:val="00F66B46"/>
    <w:rsid w:val="00F66E68"/>
    <w:rsid w:val="00F66E80"/>
    <w:rsid w:val="00F67070"/>
    <w:rsid w:val="00F6707D"/>
    <w:rsid w:val="00F670B4"/>
    <w:rsid w:val="00F672EF"/>
    <w:rsid w:val="00F673A7"/>
    <w:rsid w:val="00F673D2"/>
    <w:rsid w:val="00F6745F"/>
    <w:rsid w:val="00F6749F"/>
    <w:rsid w:val="00F67528"/>
    <w:rsid w:val="00F675BE"/>
    <w:rsid w:val="00F677F4"/>
    <w:rsid w:val="00F67AAD"/>
    <w:rsid w:val="00F67B91"/>
    <w:rsid w:val="00F67E30"/>
    <w:rsid w:val="00F70029"/>
    <w:rsid w:val="00F7006C"/>
    <w:rsid w:val="00F7022C"/>
    <w:rsid w:val="00F70340"/>
    <w:rsid w:val="00F704EA"/>
    <w:rsid w:val="00F70573"/>
    <w:rsid w:val="00F7059C"/>
    <w:rsid w:val="00F7063A"/>
    <w:rsid w:val="00F708FB"/>
    <w:rsid w:val="00F709C3"/>
    <w:rsid w:val="00F70A9B"/>
    <w:rsid w:val="00F70B2B"/>
    <w:rsid w:val="00F70C31"/>
    <w:rsid w:val="00F70CBC"/>
    <w:rsid w:val="00F71145"/>
    <w:rsid w:val="00F71193"/>
    <w:rsid w:val="00F712E9"/>
    <w:rsid w:val="00F71400"/>
    <w:rsid w:val="00F7168F"/>
    <w:rsid w:val="00F716AC"/>
    <w:rsid w:val="00F716B1"/>
    <w:rsid w:val="00F71851"/>
    <w:rsid w:val="00F71923"/>
    <w:rsid w:val="00F71AC1"/>
    <w:rsid w:val="00F71B99"/>
    <w:rsid w:val="00F71B9C"/>
    <w:rsid w:val="00F71BEA"/>
    <w:rsid w:val="00F71C98"/>
    <w:rsid w:val="00F71D3F"/>
    <w:rsid w:val="00F71F95"/>
    <w:rsid w:val="00F721A2"/>
    <w:rsid w:val="00F722CD"/>
    <w:rsid w:val="00F724AC"/>
    <w:rsid w:val="00F7278D"/>
    <w:rsid w:val="00F728AE"/>
    <w:rsid w:val="00F72B70"/>
    <w:rsid w:val="00F730A8"/>
    <w:rsid w:val="00F730AC"/>
    <w:rsid w:val="00F733E3"/>
    <w:rsid w:val="00F734E4"/>
    <w:rsid w:val="00F73953"/>
    <w:rsid w:val="00F73954"/>
    <w:rsid w:val="00F7396E"/>
    <w:rsid w:val="00F73972"/>
    <w:rsid w:val="00F73AE9"/>
    <w:rsid w:val="00F73CE5"/>
    <w:rsid w:val="00F73DAA"/>
    <w:rsid w:val="00F73DFC"/>
    <w:rsid w:val="00F73EB5"/>
    <w:rsid w:val="00F74055"/>
    <w:rsid w:val="00F740D2"/>
    <w:rsid w:val="00F74110"/>
    <w:rsid w:val="00F74135"/>
    <w:rsid w:val="00F74179"/>
    <w:rsid w:val="00F7422B"/>
    <w:rsid w:val="00F745E6"/>
    <w:rsid w:val="00F74717"/>
    <w:rsid w:val="00F748C6"/>
    <w:rsid w:val="00F7491F"/>
    <w:rsid w:val="00F74BC1"/>
    <w:rsid w:val="00F74D1A"/>
    <w:rsid w:val="00F74F0C"/>
    <w:rsid w:val="00F74F6D"/>
    <w:rsid w:val="00F751AD"/>
    <w:rsid w:val="00F7532D"/>
    <w:rsid w:val="00F7538F"/>
    <w:rsid w:val="00F7541F"/>
    <w:rsid w:val="00F75578"/>
    <w:rsid w:val="00F755F8"/>
    <w:rsid w:val="00F756B4"/>
    <w:rsid w:val="00F7580E"/>
    <w:rsid w:val="00F7587C"/>
    <w:rsid w:val="00F7599A"/>
    <w:rsid w:val="00F759A6"/>
    <w:rsid w:val="00F75BAE"/>
    <w:rsid w:val="00F75C0F"/>
    <w:rsid w:val="00F75FEF"/>
    <w:rsid w:val="00F76465"/>
    <w:rsid w:val="00F764B0"/>
    <w:rsid w:val="00F76ABD"/>
    <w:rsid w:val="00F76E50"/>
    <w:rsid w:val="00F76EC8"/>
    <w:rsid w:val="00F772DB"/>
    <w:rsid w:val="00F775F4"/>
    <w:rsid w:val="00F7766C"/>
    <w:rsid w:val="00F779F6"/>
    <w:rsid w:val="00F77A19"/>
    <w:rsid w:val="00F77A83"/>
    <w:rsid w:val="00F77C80"/>
    <w:rsid w:val="00F77C8E"/>
    <w:rsid w:val="00F77F2E"/>
    <w:rsid w:val="00F77F85"/>
    <w:rsid w:val="00F803FB"/>
    <w:rsid w:val="00F80772"/>
    <w:rsid w:val="00F807D7"/>
    <w:rsid w:val="00F808D9"/>
    <w:rsid w:val="00F80907"/>
    <w:rsid w:val="00F809F1"/>
    <w:rsid w:val="00F80BB2"/>
    <w:rsid w:val="00F80BCC"/>
    <w:rsid w:val="00F80C3B"/>
    <w:rsid w:val="00F80C80"/>
    <w:rsid w:val="00F80D92"/>
    <w:rsid w:val="00F80EF7"/>
    <w:rsid w:val="00F81163"/>
    <w:rsid w:val="00F81217"/>
    <w:rsid w:val="00F8139A"/>
    <w:rsid w:val="00F8152A"/>
    <w:rsid w:val="00F81530"/>
    <w:rsid w:val="00F8199F"/>
    <w:rsid w:val="00F81AE7"/>
    <w:rsid w:val="00F81B45"/>
    <w:rsid w:val="00F81C77"/>
    <w:rsid w:val="00F821BC"/>
    <w:rsid w:val="00F821C1"/>
    <w:rsid w:val="00F821C6"/>
    <w:rsid w:val="00F8244D"/>
    <w:rsid w:val="00F82747"/>
    <w:rsid w:val="00F829E6"/>
    <w:rsid w:val="00F82A55"/>
    <w:rsid w:val="00F82C1C"/>
    <w:rsid w:val="00F82C44"/>
    <w:rsid w:val="00F82CDA"/>
    <w:rsid w:val="00F82CFB"/>
    <w:rsid w:val="00F83099"/>
    <w:rsid w:val="00F83147"/>
    <w:rsid w:val="00F83214"/>
    <w:rsid w:val="00F8334E"/>
    <w:rsid w:val="00F83432"/>
    <w:rsid w:val="00F835E0"/>
    <w:rsid w:val="00F837CF"/>
    <w:rsid w:val="00F837DA"/>
    <w:rsid w:val="00F837EA"/>
    <w:rsid w:val="00F83AF8"/>
    <w:rsid w:val="00F83D85"/>
    <w:rsid w:val="00F83F74"/>
    <w:rsid w:val="00F84098"/>
    <w:rsid w:val="00F840A1"/>
    <w:rsid w:val="00F8417A"/>
    <w:rsid w:val="00F8448B"/>
    <w:rsid w:val="00F84699"/>
    <w:rsid w:val="00F84753"/>
    <w:rsid w:val="00F847AA"/>
    <w:rsid w:val="00F847FA"/>
    <w:rsid w:val="00F8489E"/>
    <w:rsid w:val="00F84AFF"/>
    <w:rsid w:val="00F84DD0"/>
    <w:rsid w:val="00F84E52"/>
    <w:rsid w:val="00F8506E"/>
    <w:rsid w:val="00F8509E"/>
    <w:rsid w:val="00F858D8"/>
    <w:rsid w:val="00F85A4E"/>
    <w:rsid w:val="00F85B45"/>
    <w:rsid w:val="00F85E6F"/>
    <w:rsid w:val="00F85F2D"/>
    <w:rsid w:val="00F860D1"/>
    <w:rsid w:val="00F86257"/>
    <w:rsid w:val="00F862A8"/>
    <w:rsid w:val="00F862D8"/>
    <w:rsid w:val="00F863EE"/>
    <w:rsid w:val="00F863F0"/>
    <w:rsid w:val="00F865D8"/>
    <w:rsid w:val="00F86764"/>
    <w:rsid w:val="00F867D2"/>
    <w:rsid w:val="00F86C99"/>
    <w:rsid w:val="00F87097"/>
    <w:rsid w:val="00F87142"/>
    <w:rsid w:val="00F87451"/>
    <w:rsid w:val="00F874BA"/>
    <w:rsid w:val="00F87901"/>
    <w:rsid w:val="00F87936"/>
    <w:rsid w:val="00F879F0"/>
    <w:rsid w:val="00F87A3B"/>
    <w:rsid w:val="00F87B59"/>
    <w:rsid w:val="00F87F88"/>
    <w:rsid w:val="00F87FA1"/>
    <w:rsid w:val="00F90051"/>
    <w:rsid w:val="00F90079"/>
    <w:rsid w:val="00F901DE"/>
    <w:rsid w:val="00F90257"/>
    <w:rsid w:val="00F90331"/>
    <w:rsid w:val="00F90567"/>
    <w:rsid w:val="00F90688"/>
    <w:rsid w:val="00F90984"/>
    <w:rsid w:val="00F90BA6"/>
    <w:rsid w:val="00F90D30"/>
    <w:rsid w:val="00F90D8E"/>
    <w:rsid w:val="00F90E23"/>
    <w:rsid w:val="00F90EAC"/>
    <w:rsid w:val="00F90EC4"/>
    <w:rsid w:val="00F90F8C"/>
    <w:rsid w:val="00F910D1"/>
    <w:rsid w:val="00F913AE"/>
    <w:rsid w:val="00F91590"/>
    <w:rsid w:val="00F91593"/>
    <w:rsid w:val="00F917B6"/>
    <w:rsid w:val="00F919F0"/>
    <w:rsid w:val="00F91A85"/>
    <w:rsid w:val="00F91B17"/>
    <w:rsid w:val="00F91E45"/>
    <w:rsid w:val="00F91E51"/>
    <w:rsid w:val="00F9234F"/>
    <w:rsid w:val="00F923FA"/>
    <w:rsid w:val="00F926A8"/>
    <w:rsid w:val="00F928B4"/>
    <w:rsid w:val="00F929FD"/>
    <w:rsid w:val="00F92AAF"/>
    <w:rsid w:val="00F92B97"/>
    <w:rsid w:val="00F92C13"/>
    <w:rsid w:val="00F92D23"/>
    <w:rsid w:val="00F93227"/>
    <w:rsid w:val="00F932F6"/>
    <w:rsid w:val="00F93794"/>
    <w:rsid w:val="00F9389A"/>
    <w:rsid w:val="00F939B5"/>
    <w:rsid w:val="00F93CCA"/>
    <w:rsid w:val="00F94125"/>
    <w:rsid w:val="00F94142"/>
    <w:rsid w:val="00F948A0"/>
    <w:rsid w:val="00F949DB"/>
    <w:rsid w:val="00F94AA2"/>
    <w:rsid w:val="00F94FB1"/>
    <w:rsid w:val="00F952C2"/>
    <w:rsid w:val="00F95372"/>
    <w:rsid w:val="00F9546C"/>
    <w:rsid w:val="00F956ED"/>
    <w:rsid w:val="00F958FB"/>
    <w:rsid w:val="00F959BB"/>
    <w:rsid w:val="00F95D01"/>
    <w:rsid w:val="00F95ED0"/>
    <w:rsid w:val="00F95F56"/>
    <w:rsid w:val="00F95FDA"/>
    <w:rsid w:val="00F9616A"/>
    <w:rsid w:val="00F96355"/>
    <w:rsid w:val="00F96395"/>
    <w:rsid w:val="00F96451"/>
    <w:rsid w:val="00F964BB"/>
    <w:rsid w:val="00F96655"/>
    <w:rsid w:val="00F9677F"/>
    <w:rsid w:val="00F967BE"/>
    <w:rsid w:val="00F96841"/>
    <w:rsid w:val="00F96A20"/>
    <w:rsid w:val="00F96A3F"/>
    <w:rsid w:val="00F96C2D"/>
    <w:rsid w:val="00F96C53"/>
    <w:rsid w:val="00F96C75"/>
    <w:rsid w:val="00F96DAD"/>
    <w:rsid w:val="00F97034"/>
    <w:rsid w:val="00F97214"/>
    <w:rsid w:val="00F973CD"/>
    <w:rsid w:val="00F974B9"/>
    <w:rsid w:val="00F9756F"/>
    <w:rsid w:val="00F977BB"/>
    <w:rsid w:val="00F979B5"/>
    <w:rsid w:val="00F979D9"/>
    <w:rsid w:val="00F97A25"/>
    <w:rsid w:val="00F97DD6"/>
    <w:rsid w:val="00F97F00"/>
    <w:rsid w:val="00FA0390"/>
    <w:rsid w:val="00FA0473"/>
    <w:rsid w:val="00FA08DD"/>
    <w:rsid w:val="00FA0C63"/>
    <w:rsid w:val="00FA0CAE"/>
    <w:rsid w:val="00FA0D9F"/>
    <w:rsid w:val="00FA0E29"/>
    <w:rsid w:val="00FA1112"/>
    <w:rsid w:val="00FA12FA"/>
    <w:rsid w:val="00FA14C1"/>
    <w:rsid w:val="00FA14F8"/>
    <w:rsid w:val="00FA1533"/>
    <w:rsid w:val="00FA16A2"/>
    <w:rsid w:val="00FA1721"/>
    <w:rsid w:val="00FA184D"/>
    <w:rsid w:val="00FA1872"/>
    <w:rsid w:val="00FA1969"/>
    <w:rsid w:val="00FA19A9"/>
    <w:rsid w:val="00FA2187"/>
    <w:rsid w:val="00FA23F8"/>
    <w:rsid w:val="00FA2564"/>
    <w:rsid w:val="00FA25AC"/>
    <w:rsid w:val="00FA25E8"/>
    <w:rsid w:val="00FA266E"/>
    <w:rsid w:val="00FA2756"/>
    <w:rsid w:val="00FA282C"/>
    <w:rsid w:val="00FA282F"/>
    <w:rsid w:val="00FA2990"/>
    <w:rsid w:val="00FA2E00"/>
    <w:rsid w:val="00FA2E9A"/>
    <w:rsid w:val="00FA2F2E"/>
    <w:rsid w:val="00FA2F5A"/>
    <w:rsid w:val="00FA2FCF"/>
    <w:rsid w:val="00FA301C"/>
    <w:rsid w:val="00FA3066"/>
    <w:rsid w:val="00FA3422"/>
    <w:rsid w:val="00FA34E6"/>
    <w:rsid w:val="00FA35F0"/>
    <w:rsid w:val="00FA375E"/>
    <w:rsid w:val="00FA3C39"/>
    <w:rsid w:val="00FA3DBC"/>
    <w:rsid w:val="00FA4143"/>
    <w:rsid w:val="00FA4270"/>
    <w:rsid w:val="00FA42A2"/>
    <w:rsid w:val="00FA4522"/>
    <w:rsid w:val="00FA4614"/>
    <w:rsid w:val="00FA470B"/>
    <w:rsid w:val="00FA4747"/>
    <w:rsid w:val="00FA48A0"/>
    <w:rsid w:val="00FA496C"/>
    <w:rsid w:val="00FA4C83"/>
    <w:rsid w:val="00FA4FF4"/>
    <w:rsid w:val="00FA500B"/>
    <w:rsid w:val="00FA516E"/>
    <w:rsid w:val="00FA520B"/>
    <w:rsid w:val="00FA525B"/>
    <w:rsid w:val="00FA5430"/>
    <w:rsid w:val="00FA5615"/>
    <w:rsid w:val="00FA569C"/>
    <w:rsid w:val="00FA5747"/>
    <w:rsid w:val="00FA59A7"/>
    <w:rsid w:val="00FA5CF6"/>
    <w:rsid w:val="00FA5EE5"/>
    <w:rsid w:val="00FA60AB"/>
    <w:rsid w:val="00FA62CD"/>
    <w:rsid w:val="00FA660F"/>
    <w:rsid w:val="00FA671D"/>
    <w:rsid w:val="00FA6A51"/>
    <w:rsid w:val="00FA6AEF"/>
    <w:rsid w:val="00FA6F80"/>
    <w:rsid w:val="00FA7352"/>
    <w:rsid w:val="00FA7377"/>
    <w:rsid w:val="00FA73BF"/>
    <w:rsid w:val="00FA7472"/>
    <w:rsid w:val="00FA74F1"/>
    <w:rsid w:val="00FA76A4"/>
    <w:rsid w:val="00FA7731"/>
    <w:rsid w:val="00FA786E"/>
    <w:rsid w:val="00FA78A3"/>
    <w:rsid w:val="00FA7BF0"/>
    <w:rsid w:val="00FA7C4B"/>
    <w:rsid w:val="00FA7D76"/>
    <w:rsid w:val="00FA7DC6"/>
    <w:rsid w:val="00FB00E7"/>
    <w:rsid w:val="00FB00F1"/>
    <w:rsid w:val="00FB03F6"/>
    <w:rsid w:val="00FB04B7"/>
    <w:rsid w:val="00FB04D5"/>
    <w:rsid w:val="00FB089D"/>
    <w:rsid w:val="00FB09F2"/>
    <w:rsid w:val="00FB0B08"/>
    <w:rsid w:val="00FB0B48"/>
    <w:rsid w:val="00FB0CDD"/>
    <w:rsid w:val="00FB101B"/>
    <w:rsid w:val="00FB123E"/>
    <w:rsid w:val="00FB1406"/>
    <w:rsid w:val="00FB1713"/>
    <w:rsid w:val="00FB1920"/>
    <w:rsid w:val="00FB19ED"/>
    <w:rsid w:val="00FB1A1A"/>
    <w:rsid w:val="00FB1CD9"/>
    <w:rsid w:val="00FB1DAC"/>
    <w:rsid w:val="00FB1E5F"/>
    <w:rsid w:val="00FB1EB2"/>
    <w:rsid w:val="00FB201D"/>
    <w:rsid w:val="00FB2057"/>
    <w:rsid w:val="00FB2164"/>
    <w:rsid w:val="00FB2211"/>
    <w:rsid w:val="00FB2381"/>
    <w:rsid w:val="00FB244C"/>
    <w:rsid w:val="00FB2484"/>
    <w:rsid w:val="00FB249F"/>
    <w:rsid w:val="00FB29C9"/>
    <w:rsid w:val="00FB2AB4"/>
    <w:rsid w:val="00FB2C8D"/>
    <w:rsid w:val="00FB2CC1"/>
    <w:rsid w:val="00FB304F"/>
    <w:rsid w:val="00FB30B6"/>
    <w:rsid w:val="00FB335B"/>
    <w:rsid w:val="00FB347F"/>
    <w:rsid w:val="00FB3754"/>
    <w:rsid w:val="00FB37AF"/>
    <w:rsid w:val="00FB37CB"/>
    <w:rsid w:val="00FB3D31"/>
    <w:rsid w:val="00FB3E20"/>
    <w:rsid w:val="00FB3E3C"/>
    <w:rsid w:val="00FB408A"/>
    <w:rsid w:val="00FB4104"/>
    <w:rsid w:val="00FB41AF"/>
    <w:rsid w:val="00FB4334"/>
    <w:rsid w:val="00FB46F7"/>
    <w:rsid w:val="00FB4821"/>
    <w:rsid w:val="00FB4994"/>
    <w:rsid w:val="00FB4BEF"/>
    <w:rsid w:val="00FB4CD3"/>
    <w:rsid w:val="00FB4F8C"/>
    <w:rsid w:val="00FB4FEA"/>
    <w:rsid w:val="00FB5204"/>
    <w:rsid w:val="00FB59D0"/>
    <w:rsid w:val="00FB5A1F"/>
    <w:rsid w:val="00FB5AB8"/>
    <w:rsid w:val="00FB5AC5"/>
    <w:rsid w:val="00FB5C1B"/>
    <w:rsid w:val="00FB5D85"/>
    <w:rsid w:val="00FB5E87"/>
    <w:rsid w:val="00FB5F68"/>
    <w:rsid w:val="00FB5FB8"/>
    <w:rsid w:val="00FB6065"/>
    <w:rsid w:val="00FB60EB"/>
    <w:rsid w:val="00FB6672"/>
    <w:rsid w:val="00FB69F4"/>
    <w:rsid w:val="00FB6DBB"/>
    <w:rsid w:val="00FB6E65"/>
    <w:rsid w:val="00FB72B6"/>
    <w:rsid w:val="00FB72DD"/>
    <w:rsid w:val="00FB7716"/>
    <w:rsid w:val="00FB798A"/>
    <w:rsid w:val="00FB7BCB"/>
    <w:rsid w:val="00FB7EC4"/>
    <w:rsid w:val="00FB7F61"/>
    <w:rsid w:val="00FC00AB"/>
    <w:rsid w:val="00FC013F"/>
    <w:rsid w:val="00FC01C5"/>
    <w:rsid w:val="00FC029B"/>
    <w:rsid w:val="00FC0689"/>
    <w:rsid w:val="00FC0739"/>
    <w:rsid w:val="00FC07A1"/>
    <w:rsid w:val="00FC0A20"/>
    <w:rsid w:val="00FC0B78"/>
    <w:rsid w:val="00FC0C26"/>
    <w:rsid w:val="00FC0C89"/>
    <w:rsid w:val="00FC0EB5"/>
    <w:rsid w:val="00FC0EF0"/>
    <w:rsid w:val="00FC0F68"/>
    <w:rsid w:val="00FC12D6"/>
    <w:rsid w:val="00FC13C2"/>
    <w:rsid w:val="00FC1601"/>
    <w:rsid w:val="00FC168F"/>
    <w:rsid w:val="00FC1726"/>
    <w:rsid w:val="00FC19A5"/>
    <w:rsid w:val="00FC1B10"/>
    <w:rsid w:val="00FC1C2F"/>
    <w:rsid w:val="00FC1E54"/>
    <w:rsid w:val="00FC205D"/>
    <w:rsid w:val="00FC2087"/>
    <w:rsid w:val="00FC2107"/>
    <w:rsid w:val="00FC2297"/>
    <w:rsid w:val="00FC24A8"/>
    <w:rsid w:val="00FC263A"/>
    <w:rsid w:val="00FC27BF"/>
    <w:rsid w:val="00FC2AC6"/>
    <w:rsid w:val="00FC2AF8"/>
    <w:rsid w:val="00FC2CF1"/>
    <w:rsid w:val="00FC3105"/>
    <w:rsid w:val="00FC311D"/>
    <w:rsid w:val="00FC318D"/>
    <w:rsid w:val="00FC335C"/>
    <w:rsid w:val="00FC338E"/>
    <w:rsid w:val="00FC3795"/>
    <w:rsid w:val="00FC394A"/>
    <w:rsid w:val="00FC39B8"/>
    <w:rsid w:val="00FC3AA1"/>
    <w:rsid w:val="00FC3ACC"/>
    <w:rsid w:val="00FC3BDB"/>
    <w:rsid w:val="00FC3F13"/>
    <w:rsid w:val="00FC3FA8"/>
    <w:rsid w:val="00FC40EA"/>
    <w:rsid w:val="00FC41EE"/>
    <w:rsid w:val="00FC42C5"/>
    <w:rsid w:val="00FC457D"/>
    <w:rsid w:val="00FC458D"/>
    <w:rsid w:val="00FC4742"/>
    <w:rsid w:val="00FC478C"/>
    <w:rsid w:val="00FC4886"/>
    <w:rsid w:val="00FC49F6"/>
    <w:rsid w:val="00FC4B7C"/>
    <w:rsid w:val="00FC5042"/>
    <w:rsid w:val="00FC5667"/>
    <w:rsid w:val="00FC588F"/>
    <w:rsid w:val="00FC59F8"/>
    <w:rsid w:val="00FC5AF1"/>
    <w:rsid w:val="00FC5F48"/>
    <w:rsid w:val="00FC6142"/>
    <w:rsid w:val="00FC6190"/>
    <w:rsid w:val="00FC6370"/>
    <w:rsid w:val="00FC637D"/>
    <w:rsid w:val="00FC6461"/>
    <w:rsid w:val="00FC650B"/>
    <w:rsid w:val="00FC65F9"/>
    <w:rsid w:val="00FC6B04"/>
    <w:rsid w:val="00FC6B3B"/>
    <w:rsid w:val="00FC6C4E"/>
    <w:rsid w:val="00FC6D22"/>
    <w:rsid w:val="00FC6F81"/>
    <w:rsid w:val="00FC7021"/>
    <w:rsid w:val="00FC7144"/>
    <w:rsid w:val="00FC71F1"/>
    <w:rsid w:val="00FC71F5"/>
    <w:rsid w:val="00FC72A4"/>
    <w:rsid w:val="00FC7343"/>
    <w:rsid w:val="00FC736B"/>
    <w:rsid w:val="00FC7471"/>
    <w:rsid w:val="00FC7484"/>
    <w:rsid w:val="00FC74AC"/>
    <w:rsid w:val="00FC75E8"/>
    <w:rsid w:val="00FC775F"/>
    <w:rsid w:val="00FC7A7A"/>
    <w:rsid w:val="00FC7AC7"/>
    <w:rsid w:val="00FC7B10"/>
    <w:rsid w:val="00FC7BAF"/>
    <w:rsid w:val="00FC7D7E"/>
    <w:rsid w:val="00FC7F8D"/>
    <w:rsid w:val="00FC7FB2"/>
    <w:rsid w:val="00FC7FDB"/>
    <w:rsid w:val="00FD0179"/>
    <w:rsid w:val="00FD01A4"/>
    <w:rsid w:val="00FD033A"/>
    <w:rsid w:val="00FD05A3"/>
    <w:rsid w:val="00FD0626"/>
    <w:rsid w:val="00FD07DF"/>
    <w:rsid w:val="00FD0984"/>
    <w:rsid w:val="00FD09EC"/>
    <w:rsid w:val="00FD0ADB"/>
    <w:rsid w:val="00FD0B07"/>
    <w:rsid w:val="00FD0B7B"/>
    <w:rsid w:val="00FD0CA2"/>
    <w:rsid w:val="00FD0E58"/>
    <w:rsid w:val="00FD0EA4"/>
    <w:rsid w:val="00FD0F7B"/>
    <w:rsid w:val="00FD0FB0"/>
    <w:rsid w:val="00FD11B0"/>
    <w:rsid w:val="00FD123D"/>
    <w:rsid w:val="00FD166D"/>
    <w:rsid w:val="00FD1783"/>
    <w:rsid w:val="00FD1BAA"/>
    <w:rsid w:val="00FD1BF9"/>
    <w:rsid w:val="00FD20E3"/>
    <w:rsid w:val="00FD21DE"/>
    <w:rsid w:val="00FD28A7"/>
    <w:rsid w:val="00FD2AEE"/>
    <w:rsid w:val="00FD2E91"/>
    <w:rsid w:val="00FD2FCE"/>
    <w:rsid w:val="00FD33B6"/>
    <w:rsid w:val="00FD33B8"/>
    <w:rsid w:val="00FD3430"/>
    <w:rsid w:val="00FD35EE"/>
    <w:rsid w:val="00FD36EC"/>
    <w:rsid w:val="00FD386D"/>
    <w:rsid w:val="00FD3880"/>
    <w:rsid w:val="00FD3A9D"/>
    <w:rsid w:val="00FD3CBA"/>
    <w:rsid w:val="00FD3D87"/>
    <w:rsid w:val="00FD3DE6"/>
    <w:rsid w:val="00FD422D"/>
    <w:rsid w:val="00FD44A6"/>
    <w:rsid w:val="00FD46E4"/>
    <w:rsid w:val="00FD4722"/>
    <w:rsid w:val="00FD47C8"/>
    <w:rsid w:val="00FD48B2"/>
    <w:rsid w:val="00FD49B4"/>
    <w:rsid w:val="00FD4AD8"/>
    <w:rsid w:val="00FD4BB4"/>
    <w:rsid w:val="00FD4CDD"/>
    <w:rsid w:val="00FD4E06"/>
    <w:rsid w:val="00FD4FA3"/>
    <w:rsid w:val="00FD533D"/>
    <w:rsid w:val="00FD572C"/>
    <w:rsid w:val="00FD575F"/>
    <w:rsid w:val="00FD57B1"/>
    <w:rsid w:val="00FD5888"/>
    <w:rsid w:val="00FD59B5"/>
    <w:rsid w:val="00FD5DF9"/>
    <w:rsid w:val="00FD605F"/>
    <w:rsid w:val="00FD62B9"/>
    <w:rsid w:val="00FD65B1"/>
    <w:rsid w:val="00FD6612"/>
    <w:rsid w:val="00FD6858"/>
    <w:rsid w:val="00FD6875"/>
    <w:rsid w:val="00FD6983"/>
    <w:rsid w:val="00FD69B6"/>
    <w:rsid w:val="00FD69D0"/>
    <w:rsid w:val="00FD6AC3"/>
    <w:rsid w:val="00FD6B0C"/>
    <w:rsid w:val="00FD6DF6"/>
    <w:rsid w:val="00FD7110"/>
    <w:rsid w:val="00FD712F"/>
    <w:rsid w:val="00FD7496"/>
    <w:rsid w:val="00FD754F"/>
    <w:rsid w:val="00FD7602"/>
    <w:rsid w:val="00FD7606"/>
    <w:rsid w:val="00FD7643"/>
    <w:rsid w:val="00FD77E8"/>
    <w:rsid w:val="00FD7824"/>
    <w:rsid w:val="00FD7C05"/>
    <w:rsid w:val="00FD7D50"/>
    <w:rsid w:val="00FD7EB5"/>
    <w:rsid w:val="00FD7EDA"/>
    <w:rsid w:val="00FD7F3F"/>
    <w:rsid w:val="00FD7FC2"/>
    <w:rsid w:val="00FD7FE6"/>
    <w:rsid w:val="00FE020F"/>
    <w:rsid w:val="00FE045A"/>
    <w:rsid w:val="00FE0C5D"/>
    <w:rsid w:val="00FE0D2F"/>
    <w:rsid w:val="00FE0FA6"/>
    <w:rsid w:val="00FE11AB"/>
    <w:rsid w:val="00FE1333"/>
    <w:rsid w:val="00FE1354"/>
    <w:rsid w:val="00FE1529"/>
    <w:rsid w:val="00FE1613"/>
    <w:rsid w:val="00FE171A"/>
    <w:rsid w:val="00FE1C15"/>
    <w:rsid w:val="00FE1CC3"/>
    <w:rsid w:val="00FE1F10"/>
    <w:rsid w:val="00FE1F91"/>
    <w:rsid w:val="00FE211A"/>
    <w:rsid w:val="00FE2146"/>
    <w:rsid w:val="00FE2502"/>
    <w:rsid w:val="00FE265A"/>
    <w:rsid w:val="00FE26F6"/>
    <w:rsid w:val="00FE2708"/>
    <w:rsid w:val="00FE296C"/>
    <w:rsid w:val="00FE2DA7"/>
    <w:rsid w:val="00FE2FFE"/>
    <w:rsid w:val="00FE3066"/>
    <w:rsid w:val="00FE31AB"/>
    <w:rsid w:val="00FE3308"/>
    <w:rsid w:val="00FE345B"/>
    <w:rsid w:val="00FE34F7"/>
    <w:rsid w:val="00FE3B8F"/>
    <w:rsid w:val="00FE3C2C"/>
    <w:rsid w:val="00FE3C63"/>
    <w:rsid w:val="00FE3D0C"/>
    <w:rsid w:val="00FE3E63"/>
    <w:rsid w:val="00FE4148"/>
    <w:rsid w:val="00FE4197"/>
    <w:rsid w:val="00FE4616"/>
    <w:rsid w:val="00FE4752"/>
    <w:rsid w:val="00FE47B7"/>
    <w:rsid w:val="00FE47C8"/>
    <w:rsid w:val="00FE4C20"/>
    <w:rsid w:val="00FE4D9A"/>
    <w:rsid w:val="00FE4E91"/>
    <w:rsid w:val="00FE54B2"/>
    <w:rsid w:val="00FE598D"/>
    <w:rsid w:val="00FE59D1"/>
    <w:rsid w:val="00FE5CAB"/>
    <w:rsid w:val="00FE5E29"/>
    <w:rsid w:val="00FE6407"/>
    <w:rsid w:val="00FE64CE"/>
    <w:rsid w:val="00FE65BF"/>
    <w:rsid w:val="00FE6D5D"/>
    <w:rsid w:val="00FE6FC5"/>
    <w:rsid w:val="00FE70C4"/>
    <w:rsid w:val="00FE772B"/>
    <w:rsid w:val="00FE7936"/>
    <w:rsid w:val="00FE7FE4"/>
    <w:rsid w:val="00FF003E"/>
    <w:rsid w:val="00FF0048"/>
    <w:rsid w:val="00FF00B1"/>
    <w:rsid w:val="00FF0268"/>
    <w:rsid w:val="00FF0522"/>
    <w:rsid w:val="00FF07E3"/>
    <w:rsid w:val="00FF08CA"/>
    <w:rsid w:val="00FF0A67"/>
    <w:rsid w:val="00FF0A6A"/>
    <w:rsid w:val="00FF0AD0"/>
    <w:rsid w:val="00FF1168"/>
    <w:rsid w:val="00FF1234"/>
    <w:rsid w:val="00FF1540"/>
    <w:rsid w:val="00FF1695"/>
    <w:rsid w:val="00FF173D"/>
    <w:rsid w:val="00FF1808"/>
    <w:rsid w:val="00FF1B2C"/>
    <w:rsid w:val="00FF1D0C"/>
    <w:rsid w:val="00FF1F8A"/>
    <w:rsid w:val="00FF2200"/>
    <w:rsid w:val="00FF2270"/>
    <w:rsid w:val="00FF2322"/>
    <w:rsid w:val="00FF2326"/>
    <w:rsid w:val="00FF2477"/>
    <w:rsid w:val="00FF24CE"/>
    <w:rsid w:val="00FF25F4"/>
    <w:rsid w:val="00FF278E"/>
    <w:rsid w:val="00FF2971"/>
    <w:rsid w:val="00FF2C4A"/>
    <w:rsid w:val="00FF2DFD"/>
    <w:rsid w:val="00FF3376"/>
    <w:rsid w:val="00FF34D1"/>
    <w:rsid w:val="00FF35D7"/>
    <w:rsid w:val="00FF36AA"/>
    <w:rsid w:val="00FF37B3"/>
    <w:rsid w:val="00FF3879"/>
    <w:rsid w:val="00FF3959"/>
    <w:rsid w:val="00FF3A01"/>
    <w:rsid w:val="00FF3A08"/>
    <w:rsid w:val="00FF3BF0"/>
    <w:rsid w:val="00FF3CDC"/>
    <w:rsid w:val="00FF3D55"/>
    <w:rsid w:val="00FF3FBC"/>
    <w:rsid w:val="00FF4068"/>
    <w:rsid w:val="00FF423C"/>
    <w:rsid w:val="00FF4371"/>
    <w:rsid w:val="00FF4535"/>
    <w:rsid w:val="00FF453E"/>
    <w:rsid w:val="00FF4564"/>
    <w:rsid w:val="00FF4596"/>
    <w:rsid w:val="00FF47F9"/>
    <w:rsid w:val="00FF4B2C"/>
    <w:rsid w:val="00FF4F29"/>
    <w:rsid w:val="00FF5044"/>
    <w:rsid w:val="00FF504F"/>
    <w:rsid w:val="00FF5062"/>
    <w:rsid w:val="00FF520C"/>
    <w:rsid w:val="00FF5268"/>
    <w:rsid w:val="00FF5605"/>
    <w:rsid w:val="00FF561B"/>
    <w:rsid w:val="00FF583C"/>
    <w:rsid w:val="00FF58F5"/>
    <w:rsid w:val="00FF5BA6"/>
    <w:rsid w:val="00FF5C01"/>
    <w:rsid w:val="00FF5DAA"/>
    <w:rsid w:val="00FF5E9C"/>
    <w:rsid w:val="00FF5EB1"/>
    <w:rsid w:val="00FF5F1F"/>
    <w:rsid w:val="00FF5F94"/>
    <w:rsid w:val="00FF5FE4"/>
    <w:rsid w:val="00FF6079"/>
    <w:rsid w:val="00FF61C1"/>
    <w:rsid w:val="00FF62E8"/>
    <w:rsid w:val="00FF6327"/>
    <w:rsid w:val="00FF641D"/>
    <w:rsid w:val="00FF6496"/>
    <w:rsid w:val="00FF6546"/>
    <w:rsid w:val="00FF67BA"/>
    <w:rsid w:val="00FF68ED"/>
    <w:rsid w:val="00FF6CBE"/>
    <w:rsid w:val="00FF70BA"/>
    <w:rsid w:val="00FF7248"/>
    <w:rsid w:val="00FF732B"/>
    <w:rsid w:val="00FF73D8"/>
    <w:rsid w:val="00FF750A"/>
    <w:rsid w:val="00FF7536"/>
    <w:rsid w:val="00FF771D"/>
    <w:rsid w:val="00FF77E3"/>
    <w:rsid w:val="00FF7807"/>
    <w:rsid w:val="00FF797B"/>
    <w:rsid w:val="00FF7A4A"/>
    <w:rsid w:val="00FF7B65"/>
    <w:rsid w:val="00FF7CBF"/>
    <w:rsid w:val="00FF7D25"/>
    <w:rsid w:val="03E476F2"/>
    <w:rsid w:val="12908BC1"/>
    <w:rsid w:val="14D404E9"/>
    <w:rsid w:val="3770F771"/>
    <w:rsid w:val="41D528BC"/>
    <w:rsid w:val="472CE3D8"/>
    <w:rsid w:val="4CB551AB"/>
    <w:rsid w:val="4CF2C0B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11AC5D"/>
  <w15:chartTrackingRefBased/>
  <w15:docId w15:val="{A2A92F7C-DF7C-4003-9BAF-D8F868C74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1292"/>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val="en-GB" w:eastAsia="x-none"/>
    </w:r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link w:val="Heading6Char"/>
    <w:qFormat/>
    <w:rsid w:val="00C766E6"/>
    <w:pPr>
      <w:outlineLvl w:val="5"/>
    </w:pPr>
    <w:rPr>
      <w:lang w:eastAsia="x-none"/>
    </w:rPr>
  </w:style>
  <w:style w:type="paragraph" w:styleId="Heading7">
    <w:name w:val="heading 7"/>
    <w:basedOn w:val="Normal"/>
    <w:next w:val="Normal"/>
    <w:link w:val="Heading7Char"/>
    <w:qFormat/>
    <w:rsid w:val="00C766E6"/>
    <w:pPr>
      <w:outlineLvl w:val="6"/>
    </w:pPr>
    <w:rPr>
      <w:lang w:eastAsia="x-none"/>
    </w:rPr>
  </w:style>
  <w:style w:type="paragraph" w:styleId="Heading8">
    <w:name w:val="heading 8"/>
    <w:basedOn w:val="Normal"/>
    <w:next w:val="Normal"/>
    <w:link w:val="Heading8Char"/>
    <w:qFormat/>
    <w:rsid w:val="00C766E6"/>
    <w:pPr>
      <w:outlineLvl w:val="7"/>
    </w:pPr>
    <w:rPr>
      <w:lang w:eastAsia="x-none"/>
    </w:rPr>
  </w:style>
  <w:style w:type="paragraph" w:styleId="Heading9">
    <w:name w:val="heading 9"/>
    <w:basedOn w:val="Normal"/>
    <w:next w:val="Normal"/>
    <w:link w:val="Heading9Char"/>
    <w:qFormat/>
    <w:rsid w:val="00C766E6"/>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0E2E4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i/>
      <w:sz w:val="24"/>
      <w:lang w:val="en-GB" w:bidi="ar-SA"/>
    </w:rPr>
  </w:style>
  <w:style w:type="character" w:customStyle="1" w:styleId="Heading4Char">
    <w:name w:val="Heading 4 Char"/>
    <w:link w:val="Heading4"/>
    <w:locked/>
    <w:rsid w:val="0089698D"/>
    <w:rPr>
      <w:sz w:val="22"/>
      <w:lang w:val="en-GB" w:bidi="ar-SA"/>
    </w:rPr>
  </w:style>
  <w:style w:type="character" w:customStyle="1" w:styleId="Heading5Char">
    <w:name w:val="Heading 5 Char"/>
    <w:link w:val="Heading5"/>
    <w:locked/>
    <w:rsid w:val="0089698D"/>
    <w:rPr>
      <w:sz w:val="22"/>
      <w:lang w:val="en-GB" w:bidi="ar-SA"/>
    </w:rPr>
  </w:style>
  <w:style w:type="character" w:customStyle="1" w:styleId="Heading6Char">
    <w:name w:val="Heading 6 Char"/>
    <w:link w:val="Heading6"/>
    <w:locked/>
    <w:rsid w:val="0089698D"/>
    <w:rPr>
      <w:sz w:val="22"/>
      <w:lang w:val="en-GB" w:bidi="ar-SA"/>
    </w:rPr>
  </w:style>
  <w:style w:type="character" w:customStyle="1" w:styleId="Heading7Char">
    <w:name w:val="Heading 7 Char"/>
    <w:link w:val="Heading7"/>
    <w:uiPriority w:val="99"/>
    <w:locked/>
    <w:rsid w:val="0089698D"/>
    <w:rPr>
      <w:sz w:val="22"/>
      <w:lang w:val="en-GB" w:bidi="ar-SA"/>
    </w:rPr>
  </w:style>
  <w:style w:type="character" w:customStyle="1" w:styleId="Heading8Char">
    <w:name w:val="Heading 8 Char"/>
    <w:link w:val="Heading8"/>
    <w:locked/>
    <w:rsid w:val="0089698D"/>
    <w:rPr>
      <w:sz w:val="22"/>
      <w:lang w:val="en-GB" w:bidi="ar-SA"/>
    </w:rPr>
  </w:style>
  <w:style w:type="character" w:customStyle="1" w:styleId="Heading9Char">
    <w:name w:val="Heading 9 Char"/>
    <w:link w:val="Heading9"/>
    <w:uiPriority w:val="99"/>
    <w:locked/>
    <w:rsid w:val="0089698D"/>
    <w:rPr>
      <w:sz w:val="22"/>
      <w:lang w:val="en-GB" w:bidi="ar-SA"/>
    </w:rPr>
  </w:style>
  <w:style w:type="paragraph" w:styleId="BodyTextIndent">
    <w:name w:val="Body Text Indent"/>
    <w:aliases w:val="i"/>
    <w:basedOn w:val="BodyText"/>
    <w:link w:val="BodyTextIndentChar"/>
    <w:rsid w:val="000E2E4D"/>
    <w:pPr>
      <w:ind w:left="340"/>
    </w:pPr>
    <w:rPr>
      <w:lang w:val="en-GB" w:eastAsia="x-none"/>
    </w:rPr>
  </w:style>
  <w:style w:type="character" w:customStyle="1" w:styleId="BodyTextIndentChar">
    <w:name w:val="Body Text Indent Char"/>
    <w:aliases w:val="i Char"/>
    <w:link w:val="BodyTextIndent"/>
    <w:locked/>
    <w:rsid w:val="0089698D"/>
    <w:rPr>
      <w:sz w:val="22"/>
      <w:lang w:val="en-GB" w:bidi="ar-SA"/>
    </w:rPr>
  </w:style>
  <w:style w:type="paragraph" w:styleId="Footer">
    <w:name w:val="footer"/>
    <w:basedOn w:val="Normal"/>
    <w:link w:val="FooterChar"/>
    <w:uiPriority w:val="99"/>
    <w:rsid w:val="000E2E4D"/>
    <w:pPr>
      <w:tabs>
        <w:tab w:val="right" w:pos="9639"/>
      </w:tabs>
    </w:pPr>
    <w:rPr>
      <w:sz w:val="18"/>
    </w:rPr>
  </w:style>
  <w:style w:type="character" w:customStyle="1" w:styleId="FooterChar">
    <w:name w:val="Footer Char"/>
    <w:link w:val="Footer"/>
    <w:uiPriority w:val="99"/>
    <w:locked/>
    <w:rsid w:val="000B3BDF"/>
    <w:rPr>
      <w:rFonts w:cs="Angsana New"/>
      <w:sz w:val="18"/>
      <w:lang w:val="en-GB" w:eastAsia="en-US" w:bidi="ar-SA"/>
    </w:rPr>
  </w:style>
  <w:style w:type="paragraph" w:styleId="Header">
    <w:name w:val="header"/>
    <w:basedOn w:val="Normal"/>
    <w:link w:val="HeaderChar"/>
    <w:uiPriority w:val="99"/>
    <w:rsid w:val="000E2E4D"/>
    <w:pPr>
      <w:spacing w:line="220" w:lineRule="exact"/>
      <w:jc w:val="right"/>
    </w:pPr>
    <w:rPr>
      <w:i/>
      <w:sz w:val="18"/>
      <w:lang w:eastAsia="x-none"/>
    </w:rPr>
  </w:style>
  <w:style w:type="character" w:customStyle="1" w:styleId="HeaderChar">
    <w:name w:val="Header Char"/>
    <w:link w:val="Header"/>
    <w:uiPriority w:val="99"/>
    <w:locked/>
    <w:rsid w:val="0089698D"/>
    <w:rPr>
      <w:i/>
      <w:sz w:val="18"/>
      <w:lang w:val="en-GB" w:bidi="ar-SA"/>
    </w:rPr>
  </w:style>
  <w:style w:type="paragraph" w:styleId="ListBullet">
    <w:name w:val="List Bullet"/>
    <w:basedOn w:val="BodyText"/>
    <w:rsid w:val="000E2E4D"/>
    <w:pPr>
      <w:numPr>
        <w:numId w:val="3"/>
      </w:numPr>
    </w:pPr>
  </w:style>
  <w:style w:type="paragraph" w:styleId="FootnoteText">
    <w:name w:val="footnote text"/>
    <w:aliases w:val="ft"/>
    <w:basedOn w:val="Normal"/>
    <w:link w:val="FootnoteTextChar"/>
    <w:rsid w:val="000E2E4D"/>
    <w:rPr>
      <w:sz w:val="18"/>
    </w:rPr>
  </w:style>
  <w:style w:type="character" w:customStyle="1" w:styleId="FootnoteTextChar">
    <w:name w:val="Footnote Text Char"/>
    <w:aliases w:val="ft Char"/>
    <w:link w:val="FootnoteText"/>
    <w:locked/>
    <w:rsid w:val="003924B0"/>
    <w:rPr>
      <w:rFonts w:cs="Angsana New"/>
      <w:sz w:val="18"/>
      <w:lang w:val="en-GB" w:eastAsia="en-US" w:bidi="ar-SA"/>
    </w:rPr>
  </w:style>
  <w:style w:type="paragraph" w:customStyle="1" w:styleId="Graphic">
    <w:name w:val="Graphic"/>
    <w:basedOn w:val="Signature"/>
    <w:rsid w:val="000E2E4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E2E4D"/>
    <w:pPr>
      <w:spacing w:line="240" w:lineRule="auto"/>
    </w:pPr>
    <w:rPr>
      <w:lang w:eastAsia="x-none"/>
    </w:rPr>
  </w:style>
  <w:style w:type="character" w:customStyle="1" w:styleId="SignatureChar">
    <w:name w:val="Signature Char"/>
    <w:link w:val="Signature"/>
    <w:uiPriority w:val="99"/>
    <w:locked/>
    <w:rsid w:val="0089698D"/>
    <w:rPr>
      <w:sz w:val="22"/>
      <w:lang w:val="en-GB" w:bidi="ar-SA"/>
    </w:rPr>
  </w:style>
  <w:style w:type="paragraph" w:styleId="ListBullet2">
    <w:name w:val="List Bullet 2"/>
    <w:basedOn w:val="ListBullet"/>
    <w:rsid w:val="00A26C2C"/>
    <w:pPr>
      <w:numPr>
        <w:numId w:val="10"/>
      </w:numPr>
    </w:pPr>
  </w:style>
  <w:style w:type="paragraph" w:styleId="Caption">
    <w:name w:val="caption"/>
    <w:basedOn w:val="Normal"/>
    <w:next w:val="Normal"/>
    <w:qFormat/>
    <w:rsid w:val="000E2E4D"/>
    <w:rPr>
      <w:bCs/>
      <w:i/>
      <w:sz w:val="14"/>
    </w:rPr>
  </w:style>
  <w:style w:type="paragraph" w:styleId="BodyText3">
    <w:name w:val="Body Text 3"/>
    <w:basedOn w:val="Normal"/>
    <w:link w:val="BodyText3Char"/>
    <w:rsid w:val="000E2E4D"/>
    <w:pPr>
      <w:ind w:left="142" w:hanging="142"/>
    </w:pPr>
    <w:rPr>
      <w:sz w:val="18"/>
      <w:szCs w:val="16"/>
      <w:lang w:eastAsia="x-none"/>
    </w:rPr>
  </w:style>
  <w:style w:type="character" w:customStyle="1" w:styleId="BodyText3Char">
    <w:name w:val="Body Text 3 Char"/>
    <w:link w:val="BodyText3"/>
    <w:locked/>
    <w:rsid w:val="0089698D"/>
    <w:rPr>
      <w:sz w:val="18"/>
      <w:szCs w:val="16"/>
      <w:lang w:val="en-GB" w:bidi="ar-SA"/>
    </w:rPr>
  </w:style>
  <w:style w:type="character" w:styleId="PageNumber">
    <w:name w:val="page number"/>
    <w:rsid w:val="000E2E4D"/>
    <w:rPr>
      <w:sz w:val="22"/>
    </w:rPr>
  </w:style>
  <w:style w:type="paragraph" w:styleId="ListBullet3">
    <w:name w:val="List Bullet 3"/>
    <w:basedOn w:val="ListBullet"/>
    <w:autoRedefine/>
    <w:rsid w:val="000E2E4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E2E4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0E2E4D"/>
    <w:pPr>
      <w:spacing w:after="260"/>
      <w:jc w:val="center"/>
    </w:pPr>
  </w:style>
  <w:style w:type="paragraph" w:customStyle="1" w:styleId="acctcolumnheadingnospaceafter">
    <w:name w:val="acct column heading no space after"/>
    <w:aliases w:val="acn,acct column heading no sp"/>
    <w:basedOn w:val="acctcolumnheading"/>
    <w:rsid w:val="000E2E4D"/>
    <w:pPr>
      <w:spacing w:after="0"/>
    </w:pPr>
  </w:style>
  <w:style w:type="paragraph" w:customStyle="1" w:styleId="acctdividends">
    <w:name w:val="acct dividends"/>
    <w:aliases w:val="ad"/>
    <w:basedOn w:val="Normal"/>
    <w:rsid w:val="000E2E4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0E2E4D"/>
    <w:pPr>
      <w:tabs>
        <w:tab w:val="decimal" w:pos="765"/>
      </w:tabs>
    </w:pPr>
  </w:style>
  <w:style w:type="paragraph" w:customStyle="1" w:styleId="acctindentnospaceafter">
    <w:name w:val="acct indent no space after"/>
    <w:aliases w:val="ain"/>
    <w:basedOn w:val="acctindent"/>
    <w:rsid w:val="000E2E4D"/>
    <w:pPr>
      <w:spacing w:after="0"/>
    </w:pPr>
  </w:style>
  <w:style w:type="paragraph" w:customStyle="1" w:styleId="acctindent">
    <w:name w:val="acct indent"/>
    <w:aliases w:val="ai"/>
    <w:basedOn w:val="BodyText"/>
    <w:rsid w:val="000E2E4D"/>
    <w:pPr>
      <w:ind w:left="284"/>
    </w:pPr>
  </w:style>
  <w:style w:type="paragraph" w:customStyle="1" w:styleId="acctmainheading">
    <w:name w:val="acct main heading"/>
    <w:aliases w:val="am"/>
    <w:basedOn w:val="Normal"/>
    <w:rsid w:val="000E2E4D"/>
    <w:pPr>
      <w:keepNext/>
      <w:spacing w:after="140" w:line="320" w:lineRule="atLeast"/>
    </w:pPr>
    <w:rPr>
      <w:b/>
      <w:sz w:val="28"/>
    </w:rPr>
  </w:style>
  <w:style w:type="paragraph" w:customStyle="1" w:styleId="acctmergecolhdg">
    <w:name w:val="acct merge col hdg"/>
    <w:aliases w:val="mh"/>
    <w:basedOn w:val="Normal"/>
    <w:rsid w:val="000E2E4D"/>
    <w:pPr>
      <w:jc w:val="center"/>
    </w:pPr>
    <w:rPr>
      <w:b/>
    </w:rPr>
  </w:style>
  <w:style w:type="paragraph" w:customStyle="1" w:styleId="acctnotecolumn">
    <w:name w:val="acct note column"/>
    <w:aliases w:val="an"/>
    <w:basedOn w:val="Normal"/>
    <w:rsid w:val="000E2E4D"/>
    <w:pPr>
      <w:jc w:val="center"/>
    </w:pPr>
  </w:style>
  <w:style w:type="paragraph" w:customStyle="1" w:styleId="acctreadnote">
    <w:name w:val="acct read note"/>
    <w:aliases w:val="ar"/>
    <w:basedOn w:val="BodyText"/>
    <w:rsid w:val="000E2E4D"/>
    <w:pPr>
      <w:framePr w:hSpace="180" w:vSpace="180" w:wrap="auto" w:hAnchor="margin" w:yAlign="bottom"/>
    </w:pPr>
  </w:style>
  <w:style w:type="paragraph" w:customStyle="1" w:styleId="acctsigneddirectors">
    <w:name w:val="acct signed directors"/>
    <w:aliases w:val="asd"/>
    <w:basedOn w:val="BodyText"/>
    <w:rsid w:val="000E2E4D"/>
    <w:pPr>
      <w:tabs>
        <w:tab w:val="left" w:pos="5103"/>
      </w:tabs>
      <w:spacing w:before="130" w:after="130"/>
    </w:pPr>
  </w:style>
  <w:style w:type="paragraph" w:customStyle="1" w:styleId="acctstatementheading">
    <w:name w:val="acct statement heading"/>
    <w:aliases w:val="as"/>
    <w:basedOn w:val="Heading2"/>
    <w:next w:val="Normal"/>
    <w:rsid w:val="000E2E4D"/>
    <w:pPr>
      <w:keepLines w:val="0"/>
      <w:ind w:left="567" w:hanging="567"/>
    </w:pPr>
    <w:rPr>
      <w:i w:val="0"/>
    </w:rPr>
  </w:style>
  <w:style w:type="paragraph" w:customStyle="1" w:styleId="acctstatementheadinga">
    <w:name w:val="acct statement heading (a)"/>
    <w:aliases w:val="asa"/>
    <w:basedOn w:val="acctstatementheading"/>
    <w:rsid w:val="000E2E4D"/>
    <w:pPr>
      <w:spacing w:line="260" w:lineRule="atLeast"/>
    </w:pPr>
    <w:rPr>
      <w:sz w:val="22"/>
    </w:rPr>
  </w:style>
  <w:style w:type="paragraph" w:customStyle="1" w:styleId="acctstatementsub-headingbolditalic">
    <w:name w:val="acct statement sub-heading bold italic"/>
    <w:aliases w:val="asbi"/>
    <w:basedOn w:val="Normal"/>
    <w:rsid w:val="000E2E4D"/>
    <w:pPr>
      <w:keepNext/>
      <w:keepLines/>
      <w:spacing w:before="130" w:after="130"/>
      <w:ind w:left="567"/>
    </w:pPr>
    <w:rPr>
      <w:b/>
      <w:bCs/>
      <w:i/>
    </w:rPr>
  </w:style>
  <w:style w:type="paragraph" w:customStyle="1" w:styleId="acctstatementsub-headingitalic">
    <w:name w:val="acct statement sub-heading italic"/>
    <w:aliases w:val="asi"/>
    <w:basedOn w:val="Normal"/>
    <w:rsid w:val="000E2E4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E2E4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0E2E4D"/>
    <w:pPr>
      <w:keepNext/>
      <w:keepLines/>
      <w:spacing w:before="130" w:after="130"/>
    </w:pPr>
    <w:rPr>
      <w:b/>
      <w:bCs/>
      <w:i/>
    </w:rPr>
  </w:style>
  <w:style w:type="paragraph" w:customStyle="1" w:styleId="block2">
    <w:name w:val="block2"/>
    <w:aliases w:val="b2"/>
    <w:basedOn w:val="block"/>
    <w:rsid w:val="000E2E4D"/>
    <w:pPr>
      <w:ind w:left="1134"/>
    </w:pPr>
  </w:style>
  <w:style w:type="paragraph" w:customStyle="1" w:styleId="block">
    <w:name w:val="block"/>
    <w:aliases w:val="b,b + Angsana New,Bold,Left:  0...."/>
    <w:basedOn w:val="BodyText"/>
    <w:rsid w:val="000E2E4D"/>
    <w:pPr>
      <w:ind w:left="567"/>
    </w:pPr>
  </w:style>
  <w:style w:type="paragraph" w:customStyle="1" w:styleId="acctstatementsub-sub-sub-heading">
    <w:name w:val="acct statement sub-sub-sub-heading"/>
    <w:aliases w:val="assss"/>
    <w:basedOn w:val="acctstatementsub-sub-heading"/>
    <w:rsid w:val="000E2E4D"/>
    <w:rPr>
      <w:b w:val="0"/>
    </w:rPr>
  </w:style>
  <w:style w:type="paragraph" w:customStyle="1" w:styleId="accttwofigureslongernumber">
    <w:name w:val="acct two figures longer number"/>
    <w:aliases w:val="a2+"/>
    <w:basedOn w:val="Normal"/>
    <w:rsid w:val="000E2E4D"/>
    <w:pPr>
      <w:tabs>
        <w:tab w:val="decimal" w:pos="1247"/>
      </w:tabs>
    </w:pPr>
  </w:style>
  <w:style w:type="paragraph" w:customStyle="1" w:styleId="accttwofigures">
    <w:name w:val="acct two figures"/>
    <w:aliases w:val="a2"/>
    <w:basedOn w:val="Normal"/>
    <w:rsid w:val="000E2E4D"/>
    <w:pPr>
      <w:tabs>
        <w:tab w:val="decimal" w:pos="1021"/>
      </w:tabs>
    </w:pPr>
  </w:style>
  <w:style w:type="paragraph" w:customStyle="1" w:styleId="accttwolines">
    <w:name w:val="acct two lines"/>
    <w:aliases w:val="a2l"/>
    <w:basedOn w:val="Normal"/>
    <w:rsid w:val="000E2E4D"/>
    <w:pPr>
      <w:spacing w:after="240"/>
      <w:ind w:left="142" w:hanging="142"/>
    </w:pPr>
  </w:style>
  <w:style w:type="paragraph" w:customStyle="1" w:styleId="accttwolinesnospaceafter">
    <w:name w:val="acct two lines no space after"/>
    <w:aliases w:val="a2ln"/>
    <w:basedOn w:val="Normal"/>
    <w:rsid w:val="000E2E4D"/>
    <w:pPr>
      <w:ind w:left="142" w:hanging="142"/>
    </w:pPr>
  </w:style>
  <w:style w:type="paragraph" w:customStyle="1" w:styleId="blocknospaceafter">
    <w:name w:val="block no space after"/>
    <w:aliases w:val="bn"/>
    <w:basedOn w:val="block"/>
    <w:rsid w:val="000E2E4D"/>
    <w:pPr>
      <w:spacing w:after="0"/>
    </w:pPr>
  </w:style>
  <w:style w:type="paragraph" w:customStyle="1" w:styleId="block2nospaceafter">
    <w:name w:val="block2 no space after"/>
    <w:aliases w:val="b2n,block2 no sp"/>
    <w:basedOn w:val="block2"/>
    <w:rsid w:val="000E2E4D"/>
    <w:pPr>
      <w:spacing w:after="0"/>
    </w:pPr>
  </w:style>
  <w:style w:type="paragraph" w:customStyle="1" w:styleId="List1a">
    <w:name w:val="List 1a"/>
    <w:aliases w:val="1a"/>
    <w:basedOn w:val="Normal"/>
    <w:rsid w:val="000E2E4D"/>
    <w:pPr>
      <w:spacing w:after="260"/>
      <w:ind w:left="567" w:hanging="567"/>
    </w:pPr>
  </w:style>
  <w:style w:type="paragraph" w:customStyle="1" w:styleId="List2i">
    <w:name w:val="List 2i"/>
    <w:aliases w:val="2i"/>
    <w:basedOn w:val="Normal"/>
    <w:rsid w:val="000E2E4D"/>
    <w:pPr>
      <w:spacing w:after="260"/>
      <w:ind w:left="1134" w:hanging="567"/>
    </w:pPr>
  </w:style>
  <w:style w:type="paragraph" w:styleId="MacroText">
    <w:name w:val="macro"/>
    <w:link w:val="MacroTextChar"/>
    <w:rsid w:val="000E2E4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locked/>
    <w:rsid w:val="0089698D"/>
    <w:rPr>
      <w:rFonts w:ascii="Courier New" w:hAnsi="Courier New"/>
      <w:lang w:val="en-AU" w:eastAsia="en-US" w:bidi="ar-SA"/>
    </w:rPr>
  </w:style>
  <w:style w:type="paragraph" w:styleId="TOC1">
    <w:name w:val="toc 1"/>
    <w:basedOn w:val="Normal"/>
    <w:autoRedefine/>
    <w:semiHidden/>
    <w:rsid w:val="000E2E4D"/>
    <w:pPr>
      <w:tabs>
        <w:tab w:val="right" w:pos="8221"/>
      </w:tabs>
      <w:spacing w:before="260" w:line="240" w:lineRule="auto"/>
      <w:ind w:left="851" w:right="567" w:hanging="851"/>
    </w:pPr>
    <w:rPr>
      <w:sz w:val="28"/>
    </w:rPr>
  </w:style>
  <w:style w:type="paragraph" w:styleId="TOC2">
    <w:name w:val="toc 2"/>
    <w:basedOn w:val="TOC1"/>
    <w:autoRedefine/>
    <w:semiHidden/>
    <w:rsid w:val="00EC3A76"/>
    <w:pPr>
      <w:tabs>
        <w:tab w:val="left" w:pos="540"/>
      </w:tabs>
      <w:spacing w:before="4" w:line="220" w:lineRule="exact"/>
      <w:ind w:left="540" w:hanging="540"/>
    </w:pPr>
    <w:rPr>
      <w:rFonts w:asciiTheme="minorBidi" w:hAnsiTheme="minorBidi" w:cstheme="minorBidi"/>
      <w:b/>
      <w:bCs/>
      <w:sz w:val="26"/>
      <w:szCs w:val="26"/>
    </w:rPr>
  </w:style>
  <w:style w:type="paragraph" w:styleId="TOC3">
    <w:name w:val="toc 3"/>
    <w:basedOn w:val="TOC2"/>
    <w:autoRedefine/>
    <w:semiHidden/>
    <w:rsid w:val="000E2E4D"/>
    <w:pPr>
      <w:ind w:left="1418" w:hanging="1418"/>
    </w:pPr>
  </w:style>
  <w:style w:type="paragraph" w:styleId="TOC4">
    <w:name w:val="toc 4"/>
    <w:basedOn w:val="TOC3"/>
    <w:autoRedefine/>
    <w:semiHidden/>
    <w:rsid w:val="000E2E4D"/>
  </w:style>
  <w:style w:type="paragraph" w:customStyle="1" w:styleId="zcompanyname">
    <w:name w:val="zcompany name"/>
    <w:aliases w:val="cn"/>
    <w:basedOn w:val="Normal"/>
    <w:rsid w:val="000E2E4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E2E4D"/>
  </w:style>
  <w:style w:type="paragraph" w:customStyle="1" w:styleId="zreportaddinfo">
    <w:name w:val="zreport addinfo"/>
    <w:basedOn w:val="Normal"/>
    <w:rsid w:val="000E2E4D"/>
    <w:pPr>
      <w:framePr w:wrap="around" w:hAnchor="page" w:xAlign="center" w:yAlign="bottom"/>
      <w:jc w:val="center"/>
    </w:pPr>
    <w:rPr>
      <w:noProof/>
      <w:sz w:val="20"/>
    </w:rPr>
  </w:style>
  <w:style w:type="paragraph" w:customStyle="1" w:styleId="zreportaddinfoit">
    <w:name w:val="zreport addinfoit"/>
    <w:basedOn w:val="Normal"/>
    <w:rsid w:val="000E2E4D"/>
    <w:pPr>
      <w:framePr w:wrap="around" w:hAnchor="page" w:xAlign="center" w:yAlign="bottom"/>
      <w:jc w:val="center"/>
    </w:pPr>
    <w:rPr>
      <w:i/>
      <w:sz w:val="20"/>
    </w:rPr>
  </w:style>
  <w:style w:type="paragraph" w:customStyle="1" w:styleId="zreportname">
    <w:name w:val="zreport name"/>
    <w:aliases w:val="rn"/>
    <w:basedOn w:val="Normal"/>
    <w:rsid w:val="000E2E4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E2E4D"/>
    <w:pPr>
      <w:framePr w:wrap="around"/>
      <w:spacing w:line="360" w:lineRule="exact"/>
    </w:pPr>
    <w:rPr>
      <w:sz w:val="32"/>
    </w:rPr>
  </w:style>
  <w:style w:type="paragraph" w:customStyle="1" w:styleId="BodyTexthalfspaceafter">
    <w:name w:val="Body Text half space after"/>
    <w:aliases w:val="hs"/>
    <w:basedOn w:val="BodyText"/>
    <w:rsid w:val="000E2E4D"/>
    <w:pPr>
      <w:spacing w:after="130"/>
    </w:pPr>
  </w:style>
  <w:style w:type="paragraph" w:customStyle="1" w:styleId="ind">
    <w:name w:val="*ind"/>
    <w:basedOn w:val="BodyText"/>
    <w:rsid w:val="000E2E4D"/>
    <w:pPr>
      <w:ind w:left="340" w:hanging="340"/>
    </w:pPr>
  </w:style>
  <w:style w:type="paragraph" w:customStyle="1" w:styleId="acctindenthalfspaceafter">
    <w:name w:val="acct indent half space after"/>
    <w:aliases w:val="aihs"/>
    <w:basedOn w:val="acctindent"/>
    <w:rsid w:val="000E2E4D"/>
    <w:pPr>
      <w:spacing w:after="130"/>
    </w:pPr>
  </w:style>
  <w:style w:type="paragraph" w:customStyle="1" w:styleId="keeptogethernormal">
    <w:name w:val="keep together normal"/>
    <w:aliases w:val="ktn"/>
    <w:basedOn w:val="Normal"/>
    <w:rsid w:val="000E2E4D"/>
    <w:pPr>
      <w:keepNext/>
      <w:keepLines/>
    </w:pPr>
  </w:style>
  <w:style w:type="paragraph" w:customStyle="1" w:styleId="nineptheading">
    <w:name w:val="nine pt heading"/>
    <w:aliases w:val="9h"/>
    <w:basedOn w:val="nineptbodytext"/>
    <w:rsid w:val="000E2E4D"/>
    <w:rPr>
      <w:b/>
      <w:bCs/>
    </w:rPr>
  </w:style>
  <w:style w:type="paragraph" w:customStyle="1" w:styleId="nineptbodytext">
    <w:name w:val="nine pt body text"/>
    <w:aliases w:val="9bt"/>
    <w:basedOn w:val="nineptnormal"/>
    <w:rsid w:val="000E2E4D"/>
    <w:pPr>
      <w:spacing w:after="220"/>
    </w:pPr>
  </w:style>
  <w:style w:type="paragraph" w:customStyle="1" w:styleId="nineptnormal">
    <w:name w:val="nine pt normal"/>
    <w:aliases w:val="9n"/>
    <w:basedOn w:val="Normal"/>
    <w:rsid w:val="000E2E4D"/>
    <w:pPr>
      <w:spacing w:line="220" w:lineRule="atLeast"/>
    </w:pPr>
    <w:rPr>
      <w:sz w:val="18"/>
    </w:rPr>
  </w:style>
  <w:style w:type="paragraph" w:customStyle="1" w:styleId="nineptheadingcentred">
    <w:name w:val="nine pt heading centred"/>
    <w:aliases w:val="9hc"/>
    <w:basedOn w:val="nineptheading"/>
    <w:rsid w:val="000E2E4D"/>
    <w:pPr>
      <w:jc w:val="center"/>
    </w:pPr>
  </w:style>
  <w:style w:type="paragraph" w:customStyle="1" w:styleId="heading">
    <w:name w:val="heading"/>
    <w:aliases w:val="h"/>
    <w:basedOn w:val="BodyText"/>
    <w:rsid w:val="000E2E4D"/>
    <w:rPr>
      <w:b/>
    </w:rPr>
  </w:style>
  <w:style w:type="paragraph" w:customStyle="1" w:styleId="headingcentred">
    <w:name w:val="heading centred"/>
    <w:aliases w:val="hc"/>
    <w:basedOn w:val="heading"/>
    <w:rsid w:val="000E2E4D"/>
    <w:pPr>
      <w:jc w:val="center"/>
    </w:pPr>
  </w:style>
  <w:style w:type="paragraph" w:customStyle="1" w:styleId="Normalcentred">
    <w:name w:val="Normal centred"/>
    <w:aliases w:val="nc"/>
    <w:basedOn w:val="acctcolumnheadingnospaceafter"/>
    <w:rsid w:val="000E2E4D"/>
  </w:style>
  <w:style w:type="paragraph" w:customStyle="1" w:styleId="nineptheadingcentredbold">
    <w:name w:val="nine pt heading centred bold"/>
    <w:aliases w:val="9hcb"/>
    <w:basedOn w:val="Normal"/>
    <w:rsid w:val="000E2E4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E2E4D"/>
    <w:pPr>
      <w:ind w:left="-57" w:right="-57"/>
    </w:pPr>
  </w:style>
  <w:style w:type="paragraph" w:customStyle="1" w:styleId="nineptnormalheadinghalfspace">
    <w:name w:val="nine pt normal heading half space"/>
    <w:aliases w:val="9nhhs"/>
    <w:basedOn w:val="nineptnormalheading"/>
    <w:rsid w:val="000E2E4D"/>
    <w:pPr>
      <w:spacing w:after="80"/>
    </w:pPr>
  </w:style>
  <w:style w:type="paragraph" w:customStyle="1" w:styleId="nineptnormalheading">
    <w:name w:val="nine pt normal heading"/>
    <w:aliases w:val="9nh"/>
    <w:basedOn w:val="nineptnormal"/>
    <w:rsid w:val="000E2E4D"/>
    <w:rPr>
      <w:b/>
    </w:rPr>
  </w:style>
  <w:style w:type="paragraph" w:customStyle="1" w:styleId="nineptcolumntab1">
    <w:name w:val="nine pt column tab1"/>
    <w:aliases w:val="a91"/>
    <w:basedOn w:val="nineptnormal"/>
    <w:rsid w:val="000E2E4D"/>
    <w:pPr>
      <w:tabs>
        <w:tab w:val="decimal" w:pos="737"/>
      </w:tabs>
    </w:pPr>
  </w:style>
  <w:style w:type="paragraph" w:customStyle="1" w:styleId="nineptnormalitalicheading">
    <w:name w:val="nine pt normal italic heading"/>
    <w:aliases w:val="9nith"/>
    <w:basedOn w:val="nineptnormalheading"/>
    <w:rsid w:val="000E2E4D"/>
    <w:rPr>
      <w:i/>
      <w:iCs/>
    </w:rPr>
  </w:style>
  <w:style w:type="paragraph" w:customStyle="1" w:styleId="Normalheadingcentred">
    <w:name w:val="Normal heading centred"/>
    <w:aliases w:val="nhc"/>
    <w:basedOn w:val="Normalheading"/>
    <w:rsid w:val="000E2E4D"/>
    <w:pPr>
      <w:jc w:val="center"/>
    </w:pPr>
  </w:style>
  <w:style w:type="paragraph" w:customStyle="1" w:styleId="Normalheading">
    <w:name w:val="Normal heading"/>
    <w:aliases w:val="nh"/>
    <w:basedOn w:val="Normal"/>
    <w:rsid w:val="000E2E4D"/>
    <w:rPr>
      <w:b/>
      <w:bCs/>
    </w:rPr>
  </w:style>
  <w:style w:type="paragraph" w:customStyle="1" w:styleId="ListBullethalfspaceafter">
    <w:name w:val="List Bullet half space after"/>
    <w:aliases w:val="lbhs"/>
    <w:basedOn w:val="ListBullet"/>
    <w:rsid w:val="000E2E4D"/>
    <w:pPr>
      <w:spacing w:after="130"/>
    </w:pPr>
  </w:style>
  <w:style w:type="paragraph" w:customStyle="1" w:styleId="accttwofigurescents">
    <w:name w:val="acct two figures cents"/>
    <w:aliases w:val="a2c,acct two figures ¢ sign"/>
    <w:basedOn w:val="Normal"/>
    <w:rsid w:val="000E2E4D"/>
    <w:pPr>
      <w:tabs>
        <w:tab w:val="decimal" w:pos="284"/>
      </w:tabs>
    </w:pPr>
  </w:style>
  <w:style w:type="paragraph" w:customStyle="1" w:styleId="accttwofiguresdecimal">
    <w:name w:val="acct two figures decimal"/>
    <w:aliases w:val="a2d"/>
    <w:basedOn w:val="Normal"/>
    <w:rsid w:val="000E2E4D"/>
    <w:pPr>
      <w:tabs>
        <w:tab w:val="decimal" w:pos="510"/>
      </w:tabs>
    </w:pPr>
  </w:style>
  <w:style w:type="paragraph" w:customStyle="1" w:styleId="NormalIndent1">
    <w:name w:val="Normal Indent1"/>
    <w:basedOn w:val="Normal"/>
    <w:uiPriority w:val="99"/>
    <w:rsid w:val="000E2E4D"/>
    <w:pPr>
      <w:ind w:left="142"/>
    </w:pPr>
  </w:style>
  <w:style w:type="paragraph" w:customStyle="1" w:styleId="ListBullet2nospaceafter">
    <w:name w:val="List Bullet 2 no space after"/>
    <w:aliases w:val="lb2n"/>
    <w:basedOn w:val="ListBullet2"/>
    <w:rsid w:val="000E2E4D"/>
    <w:pPr>
      <w:spacing w:after="0"/>
    </w:pPr>
  </w:style>
  <w:style w:type="paragraph" w:customStyle="1" w:styleId="ListBullet2halfspaceafter">
    <w:name w:val="List Bullet 2 half space after"/>
    <w:aliases w:val="lb2hs"/>
    <w:basedOn w:val="ListBullet2"/>
    <w:rsid w:val="000E2E4D"/>
    <w:pPr>
      <w:spacing w:after="130"/>
    </w:pPr>
  </w:style>
  <w:style w:type="paragraph" w:customStyle="1" w:styleId="BodyTextIndentitalichalfspafter">
    <w:name w:val="Body Text Indent italic half sp after"/>
    <w:aliases w:val="iitalhs"/>
    <w:basedOn w:val="BodyTextIndentitalic"/>
    <w:rsid w:val="000E2E4D"/>
    <w:pPr>
      <w:spacing w:after="130"/>
    </w:pPr>
  </w:style>
  <w:style w:type="paragraph" w:customStyle="1" w:styleId="BodyTextIndentitalic">
    <w:name w:val="Body Text Indent italic"/>
    <w:aliases w:val="iital"/>
    <w:basedOn w:val="BodyTextIndent"/>
    <w:rsid w:val="000E2E4D"/>
    <w:rPr>
      <w:i/>
      <w:iCs/>
    </w:rPr>
  </w:style>
  <w:style w:type="paragraph" w:customStyle="1" w:styleId="BodyTextIndenthalfspaceafter">
    <w:name w:val="Body Text Indent half space after"/>
    <w:aliases w:val="ihs"/>
    <w:basedOn w:val="BodyTextIndent"/>
    <w:rsid w:val="000E2E4D"/>
    <w:pPr>
      <w:spacing w:after="130"/>
    </w:pPr>
  </w:style>
  <w:style w:type="paragraph" w:customStyle="1" w:styleId="BodyTextonepointafter">
    <w:name w:val="Body Text one point after"/>
    <w:aliases w:val="bt1"/>
    <w:basedOn w:val="BodyText"/>
    <w:rsid w:val="000E2E4D"/>
    <w:pPr>
      <w:spacing w:after="20"/>
    </w:pPr>
  </w:style>
  <w:style w:type="paragraph" w:customStyle="1" w:styleId="keeptogether">
    <w:name w:val="keep together"/>
    <w:aliases w:val="kt"/>
    <w:basedOn w:val="BodyText"/>
    <w:rsid w:val="000E2E4D"/>
    <w:pPr>
      <w:keepNext/>
      <w:keepLines/>
    </w:pPr>
  </w:style>
  <w:style w:type="paragraph" w:customStyle="1" w:styleId="acctthreecolumns">
    <w:name w:val="acct three columns"/>
    <w:aliases w:val="a3,acct three figures"/>
    <w:basedOn w:val="Normal"/>
    <w:rsid w:val="000E2E4D"/>
    <w:pPr>
      <w:tabs>
        <w:tab w:val="decimal" w:pos="1361"/>
      </w:tabs>
    </w:pPr>
  </w:style>
  <w:style w:type="paragraph" w:customStyle="1" w:styleId="acctthreecolumnsshorternumber">
    <w:name w:val="acct three columns shorter number"/>
    <w:aliases w:val="a3-"/>
    <w:basedOn w:val="Normal"/>
    <w:rsid w:val="000E2E4D"/>
    <w:pPr>
      <w:tabs>
        <w:tab w:val="decimal" w:pos="1021"/>
      </w:tabs>
    </w:pPr>
  </w:style>
  <w:style w:type="character" w:styleId="FootnoteReference">
    <w:name w:val="footnote reference"/>
    <w:aliases w:val="fr"/>
    <w:semiHidden/>
    <w:rsid w:val="000E2E4D"/>
    <w:rPr>
      <w:position w:val="6"/>
      <w:sz w:val="14"/>
    </w:rPr>
  </w:style>
  <w:style w:type="paragraph" w:customStyle="1" w:styleId="tabletext">
    <w:name w:val="table text"/>
    <w:aliases w:val="tt"/>
    <w:basedOn w:val="Normal"/>
    <w:rsid w:val="000E2E4D"/>
    <w:pPr>
      <w:spacing w:before="130" w:after="130"/>
    </w:pPr>
  </w:style>
  <w:style w:type="paragraph" w:customStyle="1" w:styleId="BodyTextitalic">
    <w:name w:val="Body Text italic"/>
    <w:basedOn w:val="BodyText"/>
    <w:rsid w:val="000E2E4D"/>
    <w:rPr>
      <w:i/>
      <w:iCs/>
    </w:rPr>
  </w:style>
  <w:style w:type="paragraph" w:customStyle="1" w:styleId="BodyTextIndentnosp">
    <w:name w:val="Body Text Indent no sp"/>
    <w:aliases w:val="in,indent no space after"/>
    <w:basedOn w:val="BodyTextIndent"/>
    <w:rsid w:val="000E2E4D"/>
    <w:pPr>
      <w:spacing w:after="0"/>
    </w:pPr>
  </w:style>
  <w:style w:type="paragraph" w:customStyle="1" w:styleId="acctfourfiguresdecimal">
    <w:name w:val="acct four figures decimal"/>
    <w:aliases w:val="a4d"/>
    <w:basedOn w:val="Normal"/>
    <w:rsid w:val="000E2E4D"/>
    <w:pPr>
      <w:tabs>
        <w:tab w:val="decimal" w:pos="383"/>
      </w:tabs>
    </w:pPr>
  </w:style>
  <w:style w:type="paragraph" w:customStyle="1" w:styleId="headingnospaceafter">
    <w:name w:val="heading no space after"/>
    <w:aliases w:val="hn,heading no space"/>
    <w:basedOn w:val="heading"/>
    <w:rsid w:val="000E2E4D"/>
    <w:pPr>
      <w:spacing w:after="0"/>
    </w:pPr>
  </w:style>
  <w:style w:type="paragraph" w:customStyle="1" w:styleId="acctnotecolumndecimal">
    <w:name w:val="acct note column decimal"/>
    <w:aliases w:val="and"/>
    <w:basedOn w:val="Normal"/>
    <w:rsid w:val="000E2E4D"/>
    <w:pPr>
      <w:tabs>
        <w:tab w:val="decimal" w:pos="425"/>
      </w:tabs>
    </w:pPr>
  </w:style>
  <w:style w:type="paragraph" w:customStyle="1" w:styleId="index">
    <w:name w:val="index"/>
    <w:aliases w:val="ix"/>
    <w:basedOn w:val="BodyText"/>
    <w:rsid w:val="000E2E4D"/>
    <w:pPr>
      <w:spacing w:after="20"/>
    </w:pPr>
  </w:style>
  <w:style w:type="paragraph" w:customStyle="1" w:styleId="nineptbodytextbullet">
    <w:name w:val="nine pt body text bullet"/>
    <w:aliases w:val="9btb"/>
    <w:basedOn w:val="nineptbodytext"/>
    <w:rsid w:val="000E2E4D"/>
    <w:pPr>
      <w:numPr>
        <w:numId w:val="4"/>
      </w:numPr>
      <w:tabs>
        <w:tab w:val="clear" w:pos="360"/>
        <w:tab w:val="num" w:pos="284"/>
      </w:tabs>
      <w:spacing w:after="180"/>
    </w:pPr>
  </w:style>
  <w:style w:type="paragraph" w:customStyle="1" w:styleId="nineptnormalbullet">
    <w:name w:val="nine pt normal bullet"/>
    <w:aliases w:val="9nb"/>
    <w:basedOn w:val="nineptnormal"/>
    <w:rsid w:val="000E2E4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0E2E4D"/>
    <w:pPr>
      <w:numPr>
        <w:numId w:val="6"/>
      </w:numPr>
      <w:tabs>
        <w:tab w:val="clear" w:pos="785"/>
        <w:tab w:val="num" w:pos="652"/>
      </w:tabs>
    </w:pPr>
  </w:style>
  <w:style w:type="paragraph" w:customStyle="1" w:styleId="ninepttabletextblock">
    <w:name w:val="nine pt table text block"/>
    <w:aliases w:val="9ttbk"/>
    <w:basedOn w:val="Normal"/>
    <w:rsid w:val="000E2E4D"/>
    <w:pPr>
      <w:spacing w:after="60" w:line="220" w:lineRule="atLeast"/>
      <w:ind w:left="425"/>
    </w:pPr>
    <w:rPr>
      <w:sz w:val="18"/>
    </w:rPr>
  </w:style>
  <w:style w:type="paragraph" w:customStyle="1" w:styleId="IndexHeading1">
    <w:name w:val="Index Heading1"/>
    <w:aliases w:val="ixh"/>
    <w:basedOn w:val="BodyText"/>
    <w:rsid w:val="000E2E4D"/>
    <w:pPr>
      <w:spacing w:after="130"/>
      <w:ind w:left="1134" w:hanging="1134"/>
    </w:pPr>
    <w:rPr>
      <w:b/>
    </w:rPr>
  </w:style>
  <w:style w:type="paragraph" w:customStyle="1" w:styleId="block2bullet">
    <w:name w:val="block2bullet"/>
    <w:aliases w:val="b2b"/>
    <w:basedOn w:val="block2"/>
    <w:rsid w:val="000E2E4D"/>
    <w:pPr>
      <w:numPr>
        <w:numId w:val="8"/>
      </w:numPr>
      <w:tabs>
        <w:tab w:val="clear" w:pos="340"/>
        <w:tab w:val="num" w:pos="1474"/>
      </w:tabs>
      <w:ind w:left="1474"/>
    </w:pPr>
  </w:style>
  <w:style w:type="paragraph" w:customStyle="1" w:styleId="tabletextheading">
    <w:name w:val="table text heading"/>
    <w:aliases w:val="tth"/>
    <w:basedOn w:val="tabletext"/>
    <w:rsid w:val="000E2E4D"/>
    <w:rPr>
      <w:b/>
      <w:bCs/>
    </w:rPr>
  </w:style>
  <w:style w:type="paragraph" w:customStyle="1" w:styleId="acctfourfiguresyears">
    <w:name w:val="acct four figures years"/>
    <w:aliases w:val="a4y"/>
    <w:basedOn w:val="Normal"/>
    <w:rsid w:val="000E2E4D"/>
    <w:pPr>
      <w:tabs>
        <w:tab w:val="decimal" w:pos="227"/>
      </w:tabs>
    </w:pPr>
  </w:style>
  <w:style w:type="paragraph" w:customStyle="1" w:styleId="accttwofiguresyears">
    <w:name w:val="acct two figures years"/>
    <w:aliases w:val="a2y"/>
    <w:basedOn w:val="Normal"/>
    <w:rsid w:val="000E2E4D"/>
    <w:pPr>
      <w:tabs>
        <w:tab w:val="decimal" w:pos="482"/>
      </w:tabs>
    </w:pPr>
  </w:style>
  <w:style w:type="paragraph" w:customStyle="1" w:styleId="Foreigncurrencytable">
    <w:name w:val="Foreign currency table"/>
    <w:basedOn w:val="Normal"/>
    <w:rsid w:val="000E2E4D"/>
    <w:pPr>
      <w:tabs>
        <w:tab w:val="decimal" w:pos="567"/>
      </w:tabs>
    </w:pPr>
  </w:style>
  <w:style w:type="paragraph" w:customStyle="1" w:styleId="headingitalicnospaceafter">
    <w:name w:val="heading italic no space after"/>
    <w:aliases w:val="hin"/>
    <w:basedOn w:val="Normal"/>
    <w:rsid w:val="000E2E4D"/>
    <w:rPr>
      <w:i/>
      <w:iCs/>
    </w:rPr>
  </w:style>
  <w:style w:type="paragraph" w:customStyle="1" w:styleId="accttwofigures0">
    <w:name w:val="acct two figures %"/>
    <w:aliases w:val="a2%"/>
    <w:basedOn w:val="Normal"/>
    <w:rsid w:val="000E2E4D"/>
    <w:pPr>
      <w:tabs>
        <w:tab w:val="decimal" w:pos="794"/>
      </w:tabs>
    </w:pPr>
  </w:style>
  <w:style w:type="paragraph" w:customStyle="1" w:styleId="accttwofigures2a22">
    <w:name w:val="acct two figures %2.a2%2"/>
    <w:basedOn w:val="Normal"/>
    <w:rsid w:val="000E2E4D"/>
    <w:pPr>
      <w:tabs>
        <w:tab w:val="decimal" w:pos="510"/>
      </w:tabs>
    </w:pPr>
  </w:style>
  <w:style w:type="paragraph" w:customStyle="1" w:styleId="blocklist">
    <w:name w:val="block list"/>
    <w:aliases w:val="blist"/>
    <w:basedOn w:val="block"/>
    <w:rsid w:val="000E2E4D"/>
    <w:pPr>
      <w:ind w:left="1134" w:hanging="567"/>
    </w:pPr>
  </w:style>
  <w:style w:type="paragraph" w:customStyle="1" w:styleId="blocklist2">
    <w:name w:val="block list2"/>
    <w:aliases w:val="blist2"/>
    <w:basedOn w:val="blocklist"/>
    <w:rsid w:val="000E2E4D"/>
    <w:pPr>
      <w:ind w:left="1701"/>
    </w:pPr>
  </w:style>
  <w:style w:type="paragraph" w:customStyle="1" w:styleId="acctfourfigureslongernumber">
    <w:name w:val="acct four figures longer number"/>
    <w:aliases w:val="a4+"/>
    <w:basedOn w:val="Normal"/>
    <w:rsid w:val="000E2E4D"/>
    <w:pPr>
      <w:tabs>
        <w:tab w:val="decimal" w:pos="851"/>
      </w:tabs>
    </w:pPr>
  </w:style>
  <w:style w:type="paragraph" w:customStyle="1" w:styleId="blockheading">
    <w:name w:val="block heading"/>
    <w:aliases w:val="bh"/>
    <w:basedOn w:val="block"/>
    <w:rsid w:val="000E2E4D"/>
    <w:pPr>
      <w:keepNext/>
      <w:keepLines/>
      <w:spacing w:before="70"/>
    </w:pPr>
    <w:rPr>
      <w:b/>
    </w:rPr>
  </w:style>
  <w:style w:type="paragraph" w:customStyle="1" w:styleId="blockheadingitalicnosp">
    <w:name w:val="block heading italic no sp"/>
    <w:aliases w:val="bhin"/>
    <w:basedOn w:val="blockheadingitalic"/>
    <w:rsid w:val="000E2E4D"/>
    <w:pPr>
      <w:spacing w:after="0"/>
    </w:pPr>
  </w:style>
  <w:style w:type="paragraph" w:customStyle="1" w:styleId="blockheadingitalic">
    <w:name w:val="block heading italic"/>
    <w:aliases w:val="bhi"/>
    <w:basedOn w:val="blockheadingitalicbold"/>
    <w:rsid w:val="000E2E4D"/>
    <w:rPr>
      <w:b w:val="0"/>
    </w:rPr>
  </w:style>
  <w:style w:type="paragraph" w:customStyle="1" w:styleId="blockheadingitalicbold">
    <w:name w:val="block heading italic bold"/>
    <w:aliases w:val="bhib"/>
    <w:basedOn w:val="blockheading"/>
    <w:rsid w:val="000E2E4D"/>
    <w:rPr>
      <w:i/>
    </w:rPr>
  </w:style>
  <w:style w:type="paragraph" w:customStyle="1" w:styleId="blockheadingnosp">
    <w:name w:val="block heading no sp"/>
    <w:aliases w:val="bhn,block heading no space after"/>
    <w:basedOn w:val="blockheading"/>
    <w:rsid w:val="000E2E4D"/>
    <w:pPr>
      <w:spacing w:after="0"/>
    </w:pPr>
  </w:style>
  <w:style w:type="paragraph" w:customStyle="1" w:styleId="smallreturn">
    <w:name w:val="small return"/>
    <w:aliases w:val="sr"/>
    <w:basedOn w:val="Normal"/>
    <w:rsid w:val="000E2E4D"/>
    <w:pPr>
      <w:spacing w:line="130" w:lineRule="exact"/>
    </w:pPr>
  </w:style>
  <w:style w:type="paragraph" w:customStyle="1" w:styleId="headingbolditalicnospaceafter">
    <w:name w:val="heading bold italic no space after"/>
    <w:aliases w:val="hbin"/>
    <w:basedOn w:val="headingbolditalic"/>
    <w:rsid w:val="000E2E4D"/>
    <w:pPr>
      <w:spacing w:after="0"/>
    </w:pPr>
  </w:style>
  <w:style w:type="paragraph" w:customStyle="1" w:styleId="headingbolditalic">
    <w:name w:val="heading bold italic"/>
    <w:aliases w:val="hbi"/>
    <w:basedOn w:val="heading"/>
    <w:rsid w:val="000E2E4D"/>
    <w:rPr>
      <w:i/>
    </w:rPr>
  </w:style>
  <w:style w:type="paragraph" w:customStyle="1" w:styleId="acctstatementheadingashorter">
    <w:name w:val="acct statement heading (a) shorter"/>
    <w:aliases w:val="asas"/>
    <w:basedOn w:val="Normal"/>
    <w:rsid w:val="000E2E4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E2E4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E2E4D"/>
    <w:pPr>
      <w:ind w:left="568" w:hanging="284"/>
    </w:pPr>
  </w:style>
  <w:style w:type="paragraph" w:customStyle="1" w:styleId="acctindenttabs">
    <w:name w:val="acct indent+tabs"/>
    <w:aliases w:val="ait"/>
    <w:basedOn w:val="acctindent"/>
    <w:rsid w:val="000E2E4D"/>
    <w:pPr>
      <w:tabs>
        <w:tab w:val="left" w:pos="851"/>
        <w:tab w:val="left" w:pos="1134"/>
      </w:tabs>
    </w:pPr>
  </w:style>
  <w:style w:type="paragraph" w:customStyle="1" w:styleId="acctindenttabsnospaceafter">
    <w:name w:val="acct indent+tabs no space after"/>
    <w:aliases w:val="aitn"/>
    <w:basedOn w:val="acctindenttabs"/>
    <w:rsid w:val="000E2E4D"/>
    <w:pPr>
      <w:spacing w:after="0"/>
    </w:pPr>
  </w:style>
  <w:style w:type="paragraph" w:customStyle="1" w:styleId="blockbullet">
    <w:name w:val="block bullet"/>
    <w:aliases w:val="bb"/>
    <w:basedOn w:val="block"/>
    <w:rsid w:val="000E2E4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0E2E4D"/>
    <w:pPr>
      <w:tabs>
        <w:tab w:val="decimal" w:pos="964"/>
      </w:tabs>
    </w:pPr>
  </w:style>
  <w:style w:type="paragraph" w:customStyle="1" w:styleId="headingitalic">
    <w:name w:val="heading italic"/>
    <w:aliases w:val="hi"/>
    <w:basedOn w:val="headingbolditalic"/>
    <w:rsid w:val="000E2E4D"/>
    <w:rPr>
      <w:b w:val="0"/>
      <w:bCs/>
      <w:iCs/>
    </w:rPr>
  </w:style>
  <w:style w:type="paragraph" w:customStyle="1" w:styleId="blocklistnospaceafter">
    <w:name w:val="block list no space after"/>
    <w:aliases w:val="blistn"/>
    <w:basedOn w:val="blocklist"/>
    <w:rsid w:val="000E2E4D"/>
    <w:pPr>
      <w:spacing w:after="0"/>
    </w:pPr>
  </w:style>
  <w:style w:type="paragraph" w:customStyle="1" w:styleId="eightptnormal">
    <w:name w:val="eight pt normal"/>
    <w:aliases w:val="8n"/>
    <w:basedOn w:val="Normal"/>
    <w:rsid w:val="000E2E4D"/>
    <w:pPr>
      <w:spacing w:line="200" w:lineRule="atLeast"/>
    </w:pPr>
    <w:rPr>
      <w:sz w:val="16"/>
    </w:rPr>
  </w:style>
  <w:style w:type="paragraph" w:customStyle="1" w:styleId="eightptcolumnheading">
    <w:name w:val="eight pt column heading"/>
    <w:aliases w:val="8ch"/>
    <w:basedOn w:val="eightptnormal"/>
    <w:rsid w:val="000E2E4D"/>
    <w:pPr>
      <w:jc w:val="center"/>
    </w:pPr>
  </w:style>
  <w:style w:type="paragraph" w:customStyle="1" w:styleId="eightptnormalheadingcentred">
    <w:name w:val="eight pt normal heading centred"/>
    <w:aliases w:val="8nhc"/>
    <w:basedOn w:val="eightptnormalheading"/>
    <w:rsid w:val="000E2E4D"/>
    <w:pPr>
      <w:jc w:val="center"/>
    </w:pPr>
    <w:rPr>
      <w:bCs w:val="0"/>
    </w:rPr>
  </w:style>
  <w:style w:type="paragraph" w:customStyle="1" w:styleId="eightptnormalheading">
    <w:name w:val="eight pt normal heading"/>
    <w:aliases w:val="8nh"/>
    <w:basedOn w:val="eightptnormal"/>
    <w:rsid w:val="000E2E4D"/>
    <w:rPr>
      <w:b/>
      <w:bCs/>
    </w:rPr>
  </w:style>
  <w:style w:type="paragraph" w:customStyle="1" w:styleId="eightptbodytextheading">
    <w:name w:val="eight pt body text heading"/>
    <w:aliases w:val="8h"/>
    <w:basedOn w:val="eightptbodytext"/>
    <w:rsid w:val="000E2E4D"/>
    <w:rPr>
      <w:b/>
      <w:bCs/>
    </w:rPr>
  </w:style>
  <w:style w:type="paragraph" w:customStyle="1" w:styleId="eightptbodytext">
    <w:name w:val="eight pt body text"/>
    <w:aliases w:val="8bt"/>
    <w:basedOn w:val="eightptnormal"/>
    <w:rsid w:val="000E2E4D"/>
    <w:pPr>
      <w:spacing w:after="200"/>
    </w:pPr>
  </w:style>
  <w:style w:type="paragraph" w:customStyle="1" w:styleId="eightptcolumntabs">
    <w:name w:val="eight pt column tabs"/>
    <w:aliases w:val="a8"/>
    <w:basedOn w:val="eightptnormal"/>
    <w:rsid w:val="000E2E4D"/>
    <w:pPr>
      <w:tabs>
        <w:tab w:val="decimal" w:pos="482"/>
      </w:tabs>
      <w:ind w:left="-57" w:right="-57"/>
    </w:pPr>
  </w:style>
  <w:style w:type="paragraph" w:customStyle="1" w:styleId="eightpthalfspaceafter">
    <w:name w:val="eight pt half space after"/>
    <w:aliases w:val="8hs"/>
    <w:basedOn w:val="eightptnormal"/>
    <w:rsid w:val="000E2E4D"/>
    <w:pPr>
      <w:spacing w:after="100"/>
    </w:pPr>
  </w:style>
  <w:style w:type="paragraph" w:customStyle="1" w:styleId="eightptcolumnheadingspace">
    <w:name w:val="eight pt column heading+space"/>
    <w:aliases w:val="8chs"/>
    <w:basedOn w:val="eightptcolumnheading"/>
    <w:rsid w:val="000E2E4D"/>
    <w:pPr>
      <w:spacing w:after="200"/>
    </w:pPr>
  </w:style>
  <w:style w:type="paragraph" w:customStyle="1" w:styleId="eightptblocknosp">
    <w:name w:val="eight pt block no sp"/>
    <w:aliases w:val="8bn"/>
    <w:basedOn w:val="eightptblock"/>
    <w:rsid w:val="000E2E4D"/>
    <w:pPr>
      <w:spacing w:after="0"/>
    </w:pPr>
  </w:style>
  <w:style w:type="paragraph" w:customStyle="1" w:styleId="eightptblock">
    <w:name w:val="eight pt block"/>
    <w:aliases w:val="8b"/>
    <w:basedOn w:val="Normal"/>
    <w:rsid w:val="000E2E4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E2E4D"/>
    <w:pPr>
      <w:spacing w:before="80" w:after="80"/>
    </w:pPr>
  </w:style>
  <w:style w:type="paragraph" w:customStyle="1" w:styleId="eightptcolumntabs2">
    <w:name w:val="eight pt column tabs2"/>
    <w:aliases w:val="a82"/>
    <w:basedOn w:val="eightptnormal"/>
    <w:rsid w:val="000E2E4D"/>
    <w:pPr>
      <w:tabs>
        <w:tab w:val="decimal" w:pos="539"/>
      </w:tabs>
      <w:ind w:left="-57" w:right="-57"/>
    </w:pPr>
  </w:style>
  <w:style w:type="paragraph" w:customStyle="1" w:styleId="acctstatementheadingshorter2">
    <w:name w:val="acct statement heading shorter2"/>
    <w:aliases w:val="as-2"/>
    <w:basedOn w:val="acctstatementheading"/>
    <w:rsid w:val="000E2E4D"/>
    <w:pPr>
      <w:ind w:right="5103"/>
    </w:pPr>
  </w:style>
  <w:style w:type="paragraph" w:customStyle="1" w:styleId="accttwofigureslongernumber2">
    <w:name w:val="acct two figures longer number2"/>
    <w:aliases w:val="a2+2"/>
    <w:basedOn w:val="Normal"/>
    <w:rsid w:val="000E2E4D"/>
    <w:pPr>
      <w:tabs>
        <w:tab w:val="decimal" w:pos="1332"/>
      </w:tabs>
    </w:pPr>
  </w:style>
  <w:style w:type="paragraph" w:customStyle="1" w:styleId="Normalbullet">
    <w:name w:val="Normal bullet"/>
    <w:aliases w:val="nb"/>
    <w:basedOn w:val="Normal"/>
    <w:rsid w:val="000E2E4D"/>
    <w:pPr>
      <w:numPr>
        <w:numId w:val="7"/>
      </w:numPr>
    </w:pPr>
  </w:style>
  <w:style w:type="paragraph" w:customStyle="1" w:styleId="blockindentnosp">
    <w:name w:val="block indent no sp"/>
    <w:aliases w:val="bin,binn,block + indent"/>
    <w:basedOn w:val="blockindent"/>
    <w:rsid w:val="000E2E4D"/>
    <w:pPr>
      <w:spacing w:after="0"/>
    </w:pPr>
  </w:style>
  <w:style w:type="paragraph" w:customStyle="1" w:styleId="blockindent">
    <w:name w:val="block indent"/>
    <w:aliases w:val="bi"/>
    <w:basedOn w:val="block"/>
    <w:rsid w:val="000E2E4D"/>
    <w:pPr>
      <w:ind w:left="737" w:hanging="170"/>
    </w:pPr>
  </w:style>
  <w:style w:type="paragraph" w:customStyle="1" w:styleId="nineptnormalcentred">
    <w:name w:val="nine pt normal centred"/>
    <w:aliases w:val="9nc"/>
    <w:basedOn w:val="nineptnormal"/>
    <w:rsid w:val="000E2E4D"/>
    <w:pPr>
      <w:jc w:val="center"/>
    </w:pPr>
  </w:style>
  <w:style w:type="paragraph" w:customStyle="1" w:styleId="nineptcol">
    <w:name w:val="nine pt %col"/>
    <w:aliases w:val="9%"/>
    <w:basedOn w:val="nineptnormal"/>
    <w:rsid w:val="000E2E4D"/>
    <w:pPr>
      <w:tabs>
        <w:tab w:val="decimal" w:pos="340"/>
      </w:tabs>
    </w:pPr>
  </w:style>
  <w:style w:type="paragraph" w:customStyle="1" w:styleId="nineptcolumntab">
    <w:name w:val="nine pt column tab"/>
    <w:aliases w:val="a9,nine pt column tabs"/>
    <w:basedOn w:val="nineptnormal"/>
    <w:rsid w:val="000E2E4D"/>
    <w:pPr>
      <w:tabs>
        <w:tab w:val="decimal" w:pos="624"/>
      </w:tabs>
      <w:spacing w:line="200" w:lineRule="atLeast"/>
    </w:pPr>
  </w:style>
  <w:style w:type="paragraph" w:customStyle="1" w:styleId="nineptnormalitalic">
    <w:name w:val="nine pt normal italic"/>
    <w:aliases w:val="9nit"/>
    <w:basedOn w:val="nineptnormal"/>
    <w:rsid w:val="000E2E4D"/>
    <w:rPr>
      <w:i/>
      <w:iCs/>
    </w:rPr>
  </w:style>
  <w:style w:type="paragraph" w:customStyle="1" w:styleId="nineptblocklistnospaceafter">
    <w:name w:val="nine pt block list no space after"/>
    <w:aliases w:val="9bln"/>
    <w:basedOn w:val="nineptblocklist"/>
    <w:rsid w:val="000E2E4D"/>
    <w:pPr>
      <w:spacing w:after="0"/>
    </w:pPr>
  </w:style>
  <w:style w:type="paragraph" w:customStyle="1" w:styleId="nineptblocklist">
    <w:name w:val="nine pt block list"/>
    <w:aliases w:val="9bl"/>
    <w:basedOn w:val="nineptblock"/>
    <w:rsid w:val="000E2E4D"/>
    <w:pPr>
      <w:ind w:left="992" w:hanging="425"/>
    </w:pPr>
  </w:style>
  <w:style w:type="paragraph" w:customStyle="1" w:styleId="nineptblock">
    <w:name w:val="nine pt block"/>
    <w:aliases w:val="9b"/>
    <w:basedOn w:val="nineptnormal"/>
    <w:rsid w:val="000E2E4D"/>
    <w:pPr>
      <w:spacing w:after="220"/>
      <w:ind w:left="567"/>
    </w:pPr>
  </w:style>
  <w:style w:type="paragraph" w:customStyle="1" w:styleId="acctfourfiguresshorternumber2">
    <w:name w:val="acct four figures shorter number2"/>
    <w:aliases w:val="a4-2"/>
    <w:basedOn w:val="Normal"/>
    <w:rsid w:val="000E2E4D"/>
    <w:pPr>
      <w:tabs>
        <w:tab w:val="decimal" w:pos="624"/>
      </w:tabs>
    </w:pPr>
  </w:style>
  <w:style w:type="paragraph" w:customStyle="1" w:styleId="nineptnormalheadingcentred">
    <w:name w:val="nine pt normal heading centred"/>
    <w:aliases w:val="9nhc"/>
    <w:basedOn w:val="nineptnormalheading"/>
    <w:rsid w:val="000E2E4D"/>
    <w:pPr>
      <w:jc w:val="center"/>
    </w:pPr>
  </w:style>
  <w:style w:type="paragraph" w:customStyle="1" w:styleId="nineptheadingcentredspace">
    <w:name w:val="nine pt heading centred + space"/>
    <w:aliases w:val="9hcs"/>
    <w:basedOn w:val="Normal"/>
    <w:rsid w:val="000E2E4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E2E4D"/>
    <w:pPr>
      <w:tabs>
        <w:tab w:val="decimal" w:pos="227"/>
      </w:tabs>
    </w:pPr>
  </w:style>
  <w:style w:type="paragraph" w:customStyle="1" w:styleId="nineptcolumntab2">
    <w:name w:val="nine pt column tab2"/>
    <w:aliases w:val="a92,nine pt column tabs2"/>
    <w:basedOn w:val="nineptnormal"/>
    <w:rsid w:val="000E2E4D"/>
    <w:pPr>
      <w:tabs>
        <w:tab w:val="decimal" w:pos="510"/>
      </w:tabs>
    </w:pPr>
  </w:style>
  <w:style w:type="paragraph" w:customStyle="1" w:styleId="nineptonepointafter">
    <w:name w:val="nine pt one point after"/>
    <w:aliases w:val="9n1"/>
    <w:basedOn w:val="nineptnormal"/>
    <w:rsid w:val="000E2E4D"/>
    <w:pPr>
      <w:spacing w:after="20"/>
    </w:pPr>
  </w:style>
  <w:style w:type="paragraph" w:customStyle="1" w:styleId="nineptblockind">
    <w:name w:val="nine pt block *ind"/>
    <w:aliases w:val="9b*ind"/>
    <w:basedOn w:val="nineptblock"/>
    <w:rsid w:val="000E2E4D"/>
    <w:pPr>
      <w:ind w:left="851" w:hanging="284"/>
    </w:pPr>
  </w:style>
  <w:style w:type="paragraph" w:customStyle="1" w:styleId="headingonepointafter">
    <w:name w:val="heading one point after"/>
    <w:aliases w:val="h1p"/>
    <w:basedOn w:val="heading"/>
    <w:rsid w:val="000E2E4D"/>
    <w:pPr>
      <w:spacing w:after="20"/>
    </w:pPr>
  </w:style>
  <w:style w:type="paragraph" w:customStyle="1" w:styleId="blockbulletnospaceafter">
    <w:name w:val="block bullet no space after"/>
    <w:aliases w:val="bbn,block bullet no sp"/>
    <w:basedOn w:val="blockbullet"/>
    <w:rsid w:val="000E2E4D"/>
    <w:pPr>
      <w:spacing w:after="0"/>
    </w:pPr>
  </w:style>
  <w:style w:type="paragraph" w:customStyle="1" w:styleId="acctstatementheadingaitalicbold">
    <w:name w:val="acct statement heading (a) italic bold"/>
    <w:aliases w:val="asaib"/>
    <w:basedOn w:val="acctstatementheadinga"/>
    <w:rsid w:val="000E2E4D"/>
    <w:pPr>
      <w:spacing w:before="0" w:after="260"/>
    </w:pPr>
    <w:rPr>
      <w:i/>
    </w:rPr>
  </w:style>
  <w:style w:type="paragraph" w:customStyle="1" w:styleId="nineptblocknosp">
    <w:name w:val="nine pt block no sp"/>
    <w:aliases w:val="9bn"/>
    <w:basedOn w:val="Normal"/>
    <w:rsid w:val="000E2E4D"/>
    <w:pPr>
      <w:spacing w:line="220" w:lineRule="atLeast"/>
      <w:ind w:left="567"/>
    </w:pPr>
    <w:rPr>
      <w:sz w:val="18"/>
    </w:rPr>
  </w:style>
  <w:style w:type="paragraph" w:customStyle="1" w:styleId="nineptnormalheadingbolditalic">
    <w:name w:val="nine pt normal heading bold italic"/>
    <w:aliases w:val="9h2"/>
    <w:basedOn w:val="nineptnormalheading"/>
    <w:rsid w:val="000E2E4D"/>
    <w:rPr>
      <w:i/>
      <w:iCs/>
    </w:rPr>
  </w:style>
  <w:style w:type="paragraph" w:customStyle="1" w:styleId="nineptnormalhalfspace">
    <w:name w:val="nine pt normal half space"/>
    <w:aliases w:val="9nhs"/>
    <w:basedOn w:val="nineptnormal"/>
    <w:rsid w:val="000E2E4D"/>
    <w:pPr>
      <w:spacing w:after="80"/>
    </w:pPr>
  </w:style>
  <w:style w:type="paragraph" w:customStyle="1" w:styleId="nineptratecol">
    <w:name w:val="nine pt rate col"/>
    <w:aliases w:val="a9r"/>
    <w:basedOn w:val="nineptnormal"/>
    <w:rsid w:val="000E2E4D"/>
    <w:pPr>
      <w:tabs>
        <w:tab w:val="decimal" w:pos="397"/>
      </w:tabs>
    </w:pPr>
  </w:style>
  <w:style w:type="paragraph" w:customStyle="1" w:styleId="nineptblockitalics">
    <w:name w:val="nine pt block italics"/>
    <w:aliases w:val="9bit"/>
    <w:basedOn w:val="nineptblock"/>
    <w:rsid w:val="000E2E4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2E4D"/>
    <w:pPr>
      <w:spacing w:after="80"/>
    </w:pPr>
  </w:style>
  <w:style w:type="paragraph" w:customStyle="1" w:styleId="nineptbodytextheading">
    <w:name w:val="nine pt body text heading"/>
    <w:aliases w:val="9bth"/>
    <w:basedOn w:val="Footer"/>
    <w:rsid w:val="000E2E4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E2E4D"/>
    <w:pPr>
      <w:jc w:val="center"/>
    </w:pPr>
  </w:style>
  <w:style w:type="paragraph" w:customStyle="1" w:styleId="nineptnormalheadingcentredwider">
    <w:name w:val="nine pt normal heading centred wider"/>
    <w:aliases w:val="9nhcw"/>
    <w:basedOn w:val="nineptnormalheadingcentred"/>
    <w:rsid w:val="000E2E4D"/>
    <w:pPr>
      <w:ind w:left="-85" w:right="-85"/>
    </w:pPr>
  </w:style>
  <w:style w:type="paragraph" w:customStyle="1" w:styleId="nineptcolumntabs5">
    <w:name w:val="nine pt column tabs5"/>
    <w:aliases w:val="a95,nine pt column tab5"/>
    <w:basedOn w:val="Normal"/>
    <w:rsid w:val="000E2E4D"/>
    <w:pPr>
      <w:tabs>
        <w:tab w:val="decimal" w:pos="794"/>
      </w:tabs>
      <w:spacing w:line="220" w:lineRule="atLeast"/>
    </w:pPr>
    <w:rPr>
      <w:sz w:val="18"/>
    </w:rPr>
  </w:style>
  <w:style w:type="paragraph" w:customStyle="1" w:styleId="ninebtbodytextcentred">
    <w:name w:val="nine bt body text centred"/>
    <w:aliases w:val="9btc"/>
    <w:basedOn w:val="nineptbodytext"/>
    <w:rsid w:val="000E2E4D"/>
    <w:pPr>
      <w:spacing w:after="180"/>
      <w:jc w:val="center"/>
    </w:pPr>
  </w:style>
  <w:style w:type="paragraph" w:customStyle="1" w:styleId="nineptbodytextheadingcentredwider">
    <w:name w:val="nine pt body text heading centred wider"/>
    <w:aliases w:val="9bthcw,a9bthcw"/>
    <w:basedOn w:val="nineptbodytextheadingcentred"/>
    <w:rsid w:val="000E2E4D"/>
    <w:pPr>
      <w:ind w:left="-85" w:right="-85"/>
    </w:pPr>
  </w:style>
  <w:style w:type="paragraph" w:customStyle="1" w:styleId="nineptcolumntabdecimal2">
    <w:name w:val="nine pt column tab decimal2"/>
    <w:aliases w:val="a9d2,nine pt column tabs decimal2"/>
    <w:basedOn w:val="nineptnormal"/>
    <w:rsid w:val="000E2E4D"/>
    <w:pPr>
      <w:tabs>
        <w:tab w:val="decimal" w:pos="284"/>
      </w:tabs>
    </w:pPr>
  </w:style>
  <w:style w:type="paragraph" w:customStyle="1" w:styleId="nineptcolumntab4">
    <w:name w:val="nine pt column tab4"/>
    <w:aliases w:val="a94,nine pt column tabs4"/>
    <w:basedOn w:val="nineptnormal"/>
    <w:rsid w:val="000E2E4D"/>
    <w:pPr>
      <w:tabs>
        <w:tab w:val="decimal" w:pos="680"/>
      </w:tabs>
    </w:pPr>
  </w:style>
  <w:style w:type="paragraph" w:customStyle="1" w:styleId="nineptcolumntab3">
    <w:name w:val="nine pt column tab3"/>
    <w:aliases w:val="a93,nine pt column tabs3"/>
    <w:basedOn w:val="nineptnormal"/>
    <w:rsid w:val="000E2E4D"/>
    <w:pPr>
      <w:tabs>
        <w:tab w:val="decimal" w:pos="567"/>
      </w:tabs>
    </w:pPr>
  </w:style>
  <w:style w:type="paragraph" w:customStyle="1" w:styleId="nineptindent">
    <w:name w:val="nine pt indent"/>
    <w:aliases w:val="9i"/>
    <w:basedOn w:val="nineptnormal"/>
    <w:rsid w:val="000E2E4D"/>
    <w:pPr>
      <w:ind w:left="425" w:hanging="425"/>
    </w:pPr>
  </w:style>
  <w:style w:type="paragraph" w:customStyle="1" w:styleId="blockind">
    <w:name w:val="block *ind"/>
    <w:aliases w:val="b*,block star ind"/>
    <w:basedOn w:val="block"/>
    <w:rsid w:val="000E2E4D"/>
    <w:pPr>
      <w:ind w:left="907" w:hanging="340"/>
    </w:pPr>
  </w:style>
  <w:style w:type="paragraph" w:customStyle="1" w:styleId="List3i">
    <w:name w:val="List 3i"/>
    <w:aliases w:val="3i"/>
    <w:basedOn w:val="List2i"/>
    <w:rsid w:val="000E2E4D"/>
    <w:pPr>
      <w:ind w:left="1701"/>
    </w:pPr>
  </w:style>
  <w:style w:type="paragraph" w:customStyle="1" w:styleId="acctindentonepointafter">
    <w:name w:val="acct indent one point after"/>
    <w:aliases w:val="ai1p"/>
    <w:basedOn w:val="acctindent"/>
    <w:rsid w:val="000E2E4D"/>
    <w:pPr>
      <w:spacing w:after="20"/>
    </w:pPr>
  </w:style>
  <w:style w:type="paragraph" w:customStyle="1" w:styleId="eightptnormalheadingitalic">
    <w:name w:val="eight pt normal heading italic"/>
    <w:aliases w:val="8nhbi"/>
    <w:basedOn w:val="eightptnormalheading"/>
    <w:rsid w:val="000E2E4D"/>
    <w:rPr>
      <w:i/>
      <w:iCs/>
    </w:rPr>
  </w:style>
  <w:style w:type="paragraph" w:customStyle="1" w:styleId="eightptcolumntabs3">
    <w:name w:val="eight pt column tabs3"/>
    <w:aliases w:val="a83"/>
    <w:basedOn w:val="eightptnormal"/>
    <w:rsid w:val="000E2E4D"/>
    <w:pPr>
      <w:tabs>
        <w:tab w:val="decimal" w:pos="794"/>
      </w:tabs>
    </w:pPr>
  </w:style>
  <w:style w:type="paragraph" w:customStyle="1" w:styleId="eightptbodytextheadingmiddleline">
    <w:name w:val="eight pt body text heading middle line"/>
    <w:aliases w:val="8hml"/>
    <w:basedOn w:val="eightptbodytextheading"/>
    <w:rsid w:val="000E2E4D"/>
    <w:pPr>
      <w:spacing w:before="80" w:after="80"/>
    </w:pPr>
  </w:style>
  <w:style w:type="paragraph" w:customStyle="1" w:styleId="eightptbodytextheadingmiddlelinecentred">
    <w:name w:val="eight pt body text heading middle line centred"/>
    <w:aliases w:val="8hmlc"/>
    <w:basedOn w:val="eightptbodytextheadingmiddleline"/>
    <w:rsid w:val="000E2E4D"/>
    <w:pPr>
      <w:jc w:val="center"/>
    </w:pPr>
  </w:style>
  <w:style w:type="paragraph" w:customStyle="1" w:styleId="eightpt4ptspacebefore">
    <w:name w:val="eight pt 4pt space before"/>
    <w:aliases w:val="8n4sp"/>
    <w:basedOn w:val="eightptnormal"/>
    <w:rsid w:val="000E2E4D"/>
    <w:pPr>
      <w:spacing w:before="80"/>
    </w:pPr>
  </w:style>
  <w:style w:type="paragraph" w:customStyle="1" w:styleId="eightpt4ptspaceafter">
    <w:name w:val="eight pt 4 pt space after"/>
    <w:aliases w:val="8n4sa"/>
    <w:basedOn w:val="eightptnormal"/>
    <w:rsid w:val="000E2E4D"/>
    <w:pPr>
      <w:spacing w:after="80"/>
    </w:pPr>
  </w:style>
  <w:style w:type="paragraph" w:customStyle="1" w:styleId="blockbullet2">
    <w:name w:val="block bullet 2"/>
    <w:aliases w:val="bb2"/>
    <w:basedOn w:val="BodyText"/>
    <w:rsid w:val="000E2E4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0E2E4D"/>
    <w:pPr>
      <w:jc w:val="center"/>
    </w:pPr>
  </w:style>
  <w:style w:type="paragraph" w:customStyle="1" w:styleId="acctfourfigureslongernumber2">
    <w:name w:val="acct four figures longer number2"/>
    <w:aliases w:val="a4+2"/>
    <w:basedOn w:val="Normal"/>
    <w:rsid w:val="000E2E4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FD4722"/>
    <w:pPr>
      <w:spacing w:after="0" w:line="240" w:lineRule="atLeast"/>
      <w:ind w:left="540" w:right="-29" w:firstLine="22"/>
      <w:jc w:val="both"/>
    </w:pPr>
    <w:rPr>
      <w:rFonts w:eastAsia="Arial Unicode MS" w:cs="Times New Roman"/>
      <w:b/>
      <w:i/>
      <w:iCs/>
      <w:sz w:val="20"/>
      <w:lang w:val="en-US" w:eastAsia="en-GB" w:bidi="th-TH"/>
    </w:rPr>
  </w:style>
  <w:style w:type="character" w:customStyle="1" w:styleId="AccPolicysubheadChar">
    <w:name w:val="Acc Policy sub head Char"/>
    <w:link w:val="AccPolicysubhead"/>
    <w:rsid w:val="00FD4722"/>
    <w:rPr>
      <w:rFonts w:eastAsia="Arial Unicode MS" w:cs="Times New Roman"/>
      <w:b/>
      <w:i/>
      <w:iCs/>
      <w:lang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tabs>
        <w:tab w:val="clear" w:pos="360"/>
        <w:tab w:val="num" w:pos="705"/>
      </w:tabs>
      <w:spacing w:before="130" w:after="130"/>
      <w:ind w:left="705" w:hanging="705"/>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54331E"/>
    <w:pPr>
      <w:ind w:right="0"/>
    </w:pPr>
    <w:rPr>
      <w:i w:val="0"/>
      <w:iCs w:val="0"/>
    </w:rPr>
  </w:style>
  <w:style w:type="character" w:customStyle="1" w:styleId="AccPolicyalternativeChar">
    <w:name w:val="Acc Policy alternative Char"/>
    <w:link w:val="AccPolicyalternative"/>
    <w:rsid w:val="0054331E"/>
    <w:rPr>
      <w:rFonts w:eastAsia="Arial Unicode MS"/>
      <w:bCs/>
      <w:sz w:val="22"/>
      <w:szCs w:val="22"/>
      <w:lang w:val="x-none" w:eastAsia="en-GB"/>
    </w:rPr>
  </w:style>
  <w:style w:type="paragraph" w:styleId="BodyText2">
    <w:name w:val="Body Text 2"/>
    <w:basedOn w:val="Normal"/>
    <w:link w:val="BodyText2Char"/>
    <w:rsid w:val="00D47D89"/>
    <w:pPr>
      <w:spacing w:after="120" w:line="480" w:lineRule="auto"/>
    </w:pPr>
    <w:rPr>
      <w:lang w:eastAsia="x-none"/>
    </w:rPr>
  </w:style>
  <w:style w:type="character" w:customStyle="1" w:styleId="BodyText2Char">
    <w:name w:val="Body Text 2 Char"/>
    <w:link w:val="BodyText2"/>
    <w:uiPriority w:val="99"/>
    <w:locked/>
    <w:rsid w:val="0089698D"/>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lang w:eastAsia="x-none"/>
    </w:rPr>
  </w:style>
  <w:style w:type="character" w:customStyle="1" w:styleId="BalloonTextChar">
    <w:name w:val="Balloon Text Char"/>
    <w:link w:val="BalloonText"/>
    <w:uiPriority w:val="99"/>
    <w:semiHidden/>
    <w:locked/>
    <w:rsid w:val="0089698D"/>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lang w:eastAsia="x-none"/>
    </w:rPr>
  </w:style>
  <w:style w:type="character" w:customStyle="1" w:styleId="DocumentMapChar">
    <w:name w:val="Document Map Char"/>
    <w:link w:val="DocumentMap"/>
    <w:uiPriority w:val="99"/>
    <w:semiHidden/>
    <w:locked/>
    <w:rsid w:val="0089698D"/>
    <w:rPr>
      <w:rFonts w:ascii="Tahoma" w:hAnsi="Tahoma" w:cs="Tahoma"/>
      <w:shd w:val="clear" w:color="auto" w:fill="000080"/>
      <w:lang w:val="en-GB" w:bidi="ar-SA"/>
    </w:rPr>
  </w:style>
  <w:style w:type="paragraph" w:customStyle="1" w:styleId="Text">
    <w:name w:val="Text"/>
    <w:basedOn w:val="Normal"/>
    <w:uiPriority w:val="99"/>
    <w:rsid w:val="00DD7566"/>
    <w:pPr>
      <w:spacing w:after="220" w:line="240" w:lineRule="auto"/>
      <w:jc w:val="both"/>
    </w:pPr>
    <w:rPr>
      <w:szCs w:val="22"/>
      <w:lang w:bidi="th-TH"/>
    </w:rPr>
  </w:style>
  <w:style w:type="paragraph" w:customStyle="1" w:styleId="Tablehead">
    <w:name w:val="Tablehead"/>
    <w:basedOn w:val="Normal"/>
    <w:uiPriority w:val="99"/>
    <w:rsid w:val="00606D59"/>
    <w:pPr>
      <w:spacing w:before="130" w:line="240" w:lineRule="auto"/>
      <w:jc w:val="right"/>
    </w:pPr>
    <w:rPr>
      <w:sz w:val="18"/>
      <w:szCs w:val="18"/>
      <w:lang w:bidi="th-TH"/>
    </w:rPr>
  </w:style>
  <w:style w:type="paragraph" w:customStyle="1" w:styleId="Tablenums">
    <w:name w:val="Tablenums"/>
    <w:basedOn w:val="Normal"/>
    <w:uiPriority w:val="99"/>
    <w:rsid w:val="00606D59"/>
    <w:pPr>
      <w:tabs>
        <w:tab w:val="decimal" w:pos="794"/>
      </w:tabs>
      <w:spacing w:line="240" w:lineRule="auto"/>
    </w:pPr>
    <w:rPr>
      <w:sz w:val="18"/>
      <w:szCs w:val="18"/>
      <w:lang w:bidi="th-TH"/>
    </w:rPr>
  </w:style>
  <w:style w:type="paragraph" w:customStyle="1" w:styleId="3">
    <w:name w:val="?????3????"/>
    <w:basedOn w:val="Normal"/>
    <w:rsid w:val="00AF770E"/>
    <w:pPr>
      <w:tabs>
        <w:tab w:val="left" w:pos="360"/>
        <w:tab w:val="left" w:pos="720"/>
      </w:tabs>
      <w:spacing w:line="240" w:lineRule="auto"/>
    </w:pPr>
    <w:rPr>
      <w:rFonts w:ascii="Book Antiqua" w:eastAsia="MS Mincho" w:hAnsi="Book Antiqua"/>
      <w:szCs w:val="22"/>
      <w:lang w:val="th-TH" w:bidi="th-TH"/>
    </w:rPr>
  </w:style>
  <w:style w:type="table" w:styleId="TableGrid">
    <w:name w:val="Table Grid"/>
    <w:basedOn w:val="TableNormal"/>
    <w:uiPriority w:val="39"/>
    <w:rsid w:val="006C72C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éÍ¤ÇÒÁ"/>
    <w:basedOn w:val="Normal"/>
    <w:rsid w:val="00E44B95"/>
    <w:pPr>
      <w:tabs>
        <w:tab w:val="left" w:pos="1080"/>
      </w:tabs>
      <w:spacing w:line="240" w:lineRule="auto"/>
    </w:pPr>
    <w:rPr>
      <w:rFonts w:cs="BrowalliaUPC"/>
      <w:sz w:val="30"/>
      <w:szCs w:val="30"/>
      <w:lang w:val="th-TH" w:bidi="th-TH"/>
    </w:rPr>
  </w:style>
  <w:style w:type="paragraph" w:styleId="NormalIndent">
    <w:name w:val="Normal Indent"/>
    <w:basedOn w:val="Normal"/>
    <w:uiPriority w:val="99"/>
    <w:rsid w:val="000407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RNormal">
    <w:name w:val="RNormal"/>
    <w:basedOn w:val="Normal"/>
    <w:uiPriority w:val="99"/>
    <w:rsid w:val="00E37B13"/>
    <w:pPr>
      <w:spacing w:line="240" w:lineRule="auto"/>
      <w:jc w:val="both"/>
    </w:pPr>
    <w:rPr>
      <w:szCs w:val="24"/>
      <w:lang w:val="en-US"/>
    </w:rPr>
  </w:style>
  <w:style w:type="paragraph" w:customStyle="1" w:styleId="ParagraphNumbering">
    <w:name w:val="Paragraph Numbering"/>
    <w:basedOn w:val="Header"/>
    <w:uiPriority w:val="99"/>
    <w:rsid w:val="00D64048"/>
    <w:pPr>
      <w:numPr>
        <w:numId w:val="15"/>
      </w:numPr>
      <w:tabs>
        <w:tab w:val="left" w:pos="284"/>
      </w:tabs>
      <w:spacing w:line="240" w:lineRule="atLeast"/>
      <w:jc w:val="left"/>
    </w:pPr>
    <w:rPr>
      <w:rFonts w:ascii="Arial" w:hAnsi="Arial"/>
      <w:i w:val="0"/>
      <w:szCs w:val="18"/>
      <w:lang w:val="en-US" w:bidi="th-TH"/>
    </w:rPr>
  </w:style>
  <w:style w:type="paragraph" w:styleId="BodyTextFirstIndent">
    <w:name w:val="Body Text First Indent"/>
    <w:basedOn w:val="BodyText"/>
    <w:link w:val="BodyTextFirstIndentChar"/>
    <w:uiPriority w:val="99"/>
    <w:rsid w:val="00F536F2"/>
    <w:pPr>
      <w:numPr>
        <w:numId w:val="1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msoins0">
    <w:name w:val="msoins"/>
    <w:basedOn w:val="DefaultParagraphFont"/>
    <w:uiPriority w:val="99"/>
    <w:rsid w:val="00A25C43"/>
  </w:style>
  <w:style w:type="paragraph" w:styleId="BodyTextIndent2">
    <w:name w:val="Body Text Indent 2"/>
    <w:basedOn w:val="Normal"/>
    <w:link w:val="BodyTextIndent2Char"/>
    <w:uiPriority w:val="99"/>
    <w:rsid w:val="00324A75"/>
    <w:pPr>
      <w:spacing w:after="120" w:line="480" w:lineRule="auto"/>
      <w:ind w:left="360"/>
    </w:pPr>
    <w:rPr>
      <w:lang w:eastAsia="x-none"/>
    </w:rPr>
  </w:style>
  <w:style w:type="character" w:customStyle="1" w:styleId="BodyTextIndent2Char">
    <w:name w:val="Body Text Indent 2 Char"/>
    <w:link w:val="BodyTextIndent2"/>
    <w:uiPriority w:val="99"/>
    <w:locked/>
    <w:rsid w:val="0089698D"/>
    <w:rPr>
      <w:sz w:val="22"/>
      <w:lang w:val="en-GB" w:bidi="ar-SA"/>
    </w:rPr>
  </w:style>
  <w:style w:type="character" w:styleId="CommentReference">
    <w:name w:val="annotation reference"/>
    <w:uiPriority w:val="99"/>
    <w:rsid w:val="0089698D"/>
    <w:rPr>
      <w:rFonts w:cs="Times New Roman"/>
      <w:sz w:val="16"/>
      <w:szCs w:val="16"/>
    </w:rPr>
  </w:style>
  <w:style w:type="paragraph" w:styleId="CommentText">
    <w:name w:val="annotation text"/>
    <w:basedOn w:val="Normal"/>
    <w:link w:val="CommentTextChar"/>
    <w:uiPriority w:val="99"/>
    <w:rsid w:val="0089698D"/>
    <w:rPr>
      <w:sz w:val="20"/>
      <w:lang w:eastAsia="x-none"/>
    </w:rPr>
  </w:style>
  <w:style w:type="character" w:customStyle="1" w:styleId="CommentTextChar">
    <w:name w:val="Comment Text Char"/>
    <w:link w:val="CommentText"/>
    <w:uiPriority w:val="99"/>
    <w:rsid w:val="0089698D"/>
    <w:rPr>
      <w:lang w:val="en-GB" w:bidi="ar-SA"/>
    </w:rPr>
  </w:style>
  <w:style w:type="paragraph" w:styleId="CommentSubject">
    <w:name w:val="annotation subject"/>
    <w:basedOn w:val="CommentText"/>
    <w:next w:val="CommentText"/>
    <w:link w:val="CommentSubjectChar"/>
    <w:rsid w:val="0089698D"/>
    <w:rPr>
      <w:b/>
      <w:bCs/>
    </w:rPr>
  </w:style>
  <w:style w:type="character" w:customStyle="1" w:styleId="CommentSubjectChar">
    <w:name w:val="Comment Subject Char"/>
    <w:link w:val="CommentSubject"/>
    <w:uiPriority w:val="99"/>
    <w:rsid w:val="0089698D"/>
    <w:rPr>
      <w:b/>
      <w:bCs/>
      <w:lang w:val="en-GB" w:bidi="ar-SA"/>
    </w:rPr>
  </w:style>
  <w:style w:type="paragraph" w:styleId="NormalWeb">
    <w:name w:val="Normal (Web)"/>
    <w:basedOn w:val="Normal"/>
    <w:uiPriority w:val="99"/>
    <w:rsid w:val="0089698D"/>
    <w:pPr>
      <w:spacing w:before="100" w:beforeAutospacing="1" w:after="100" w:afterAutospacing="1" w:line="240" w:lineRule="auto"/>
    </w:pPr>
    <w:rPr>
      <w:sz w:val="24"/>
      <w:szCs w:val="24"/>
      <w:lang w:val="en-US" w:bidi="th-TH"/>
    </w:rPr>
  </w:style>
  <w:style w:type="paragraph" w:customStyle="1" w:styleId="NormalThaiDistributedJustification">
    <w:name w:val="Normal + Thai Distributed Justification"/>
    <w:basedOn w:val="Normal"/>
    <w:uiPriority w:val="99"/>
    <w:rsid w:val="0089698D"/>
    <w:pPr>
      <w:jc w:val="thaiDistribute"/>
    </w:pPr>
    <w:rPr>
      <w:rFonts w:eastAsia="MS Mincho"/>
      <w:lang w:val="en-US" w:bidi="th-TH"/>
    </w:rPr>
  </w:style>
  <w:style w:type="paragraph" w:styleId="TOC5">
    <w:name w:val="toc 5"/>
    <w:basedOn w:val="Normal"/>
    <w:next w:val="Normal"/>
    <w:autoRedefine/>
    <w:uiPriority w:val="99"/>
    <w:rsid w:val="0089698D"/>
    <w:pPr>
      <w:ind w:left="880"/>
    </w:pPr>
  </w:style>
  <w:style w:type="paragraph" w:styleId="Index1">
    <w:name w:val="index 1"/>
    <w:basedOn w:val="Normal"/>
    <w:next w:val="Normal"/>
    <w:autoRedefine/>
    <w:uiPriority w:val="99"/>
    <w:rsid w:val="0089698D"/>
    <w:pPr>
      <w:ind w:left="220" w:hanging="220"/>
    </w:pPr>
  </w:style>
  <w:style w:type="paragraph" w:styleId="IndexHeading">
    <w:name w:val="index heading"/>
    <w:basedOn w:val="BodyText"/>
    <w:uiPriority w:val="99"/>
    <w:rsid w:val="0089698D"/>
    <w:pPr>
      <w:spacing w:after="130"/>
      <w:ind w:left="1134" w:hanging="1134"/>
    </w:pPr>
    <w:rPr>
      <w:b/>
    </w:rPr>
  </w:style>
  <w:style w:type="character" w:styleId="Hyperlink">
    <w:name w:val="Hyperlink"/>
    <w:uiPriority w:val="99"/>
    <w:rsid w:val="0089698D"/>
    <w:rPr>
      <w:rFonts w:cs="Times New Roman"/>
      <w:color w:val="0000FF"/>
      <w:u w:val="single"/>
    </w:rPr>
  </w:style>
  <w:style w:type="character" w:styleId="FollowedHyperlink">
    <w:name w:val="FollowedHyperlink"/>
    <w:rsid w:val="0089698D"/>
    <w:rPr>
      <w:rFonts w:cs="Times New Roman"/>
      <w:color w:val="auto"/>
      <w:u w:val="single"/>
    </w:rPr>
  </w:style>
  <w:style w:type="paragraph" w:styleId="TableofAuthorities">
    <w:name w:val="table of authorities"/>
    <w:basedOn w:val="Normal"/>
    <w:next w:val="Normal"/>
    <w:uiPriority w:val="99"/>
    <w:rsid w:val="008969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character" w:customStyle="1" w:styleId="A1">
    <w:name w:val="A1"/>
    <w:uiPriority w:val="99"/>
    <w:rsid w:val="0089698D"/>
    <w:rPr>
      <w:color w:val="000000"/>
      <w:sz w:val="18"/>
    </w:rPr>
  </w:style>
  <w:style w:type="character" w:styleId="LineNumber">
    <w:name w:val="line number"/>
    <w:rsid w:val="0089698D"/>
    <w:rPr>
      <w:rFonts w:cs="Times New Roman"/>
    </w:rPr>
  </w:style>
  <w:style w:type="paragraph" w:customStyle="1" w:styleId="Default">
    <w:name w:val="Default"/>
    <w:rsid w:val="0089698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AC31DE"/>
    <w:rPr>
      <w:i/>
      <w:iCs/>
    </w:rPr>
  </w:style>
  <w:style w:type="paragraph" w:customStyle="1" w:styleId="Tabletext3">
    <w:name w:val="Tabletext_3"/>
    <w:link w:val="TabletextChar3"/>
    <w:rsid w:val="00D3138C"/>
    <w:pPr>
      <w:tabs>
        <w:tab w:val="left" w:pos="170"/>
      </w:tabs>
      <w:spacing w:before="20" w:after="20" w:line="200" w:lineRule="exact"/>
    </w:pPr>
    <w:rPr>
      <w:rFonts w:ascii="HelveticaNeueLT Std Lt" w:eastAsia="Batang" w:hAnsi="HelveticaNeueLT Std Lt" w:cs="Times New Roman"/>
      <w:sz w:val="16"/>
      <w:lang w:val="en-GB" w:bidi="ar-SA"/>
    </w:rPr>
  </w:style>
  <w:style w:type="character" w:customStyle="1" w:styleId="TabletextChar3">
    <w:name w:val="Tabletext Char_3"/>
    <w:link w:val="Tabletext3"/>
    <w:locked/>
    <w:rsid w:val="00D3138C"/>
    <w:rPr>
      <w:rFonts w:ascii="HelveticaNeueLT Std Lt" w:eastAsia="Batang" w:hAnsi="HelveticaNeueLT Std Lt" w:cs="Times New Roman"/>
      <w:sz w:val="16"/>
      <w:lang w:val="en-GB" w:eastAsia="en-US" w:bidi="ar-SA"/>
    </w:rPr>
  </w:style>
  <w:style w:type="paragraph" w:customStyle="1" w:styleId="Columnheadsboldcentred0">
    <w:name w:val="Columnheads bold centred_0"/>
    <w:basedOn w:val="Columnheadsbold2"/>
    <w:link w:val="ColumnheadsboldcentredChar0"/>
    <w:rsid w:val="00D3138C"/>
    <w:pPr>
      <w:jc w:val="center"/>
    </w:pPr>
  </w:style>
  <w:style w:type="paragraph" w:customStyle="1" w:styleId="Columnheadsbold2">
    <w:name w:val="Column heads bold_2"/>
    <w:basedOn w:val="Normal"/>
    <w:link w:val="ColumnheadsboldChar2"/>
    <w:rsid w:val="00D3138C"/>
    <w:pPr>
      <w:tabs>
        <w:tab w:val="left" w:pos="170"/>
      </w:tabs>
      <w:spacing w:before="20" w:after="20" w:line="140" w:lineRule="exact"/>
      <w:ind w:right="101"/>
      <w:jc w:val="right"/>
    </w:pPr>
    <w:rPr>
      <w:rFonts w:ascii="HelveticaNeueLT Std Med" w:eastAsia="Batang" w:hAnsi="HelveticaNeueLT Std Med"/>
      <w:sz w:val="12"/>
    </w:rPr>
  </w:style>
  <w:style w:type="character" w:customStyle="1" w:styleId="ColumnheadsboldChar2">
    <w:name w:val="Column heads bold Char_2"/>
    <w:link w:val="Columnheadsbold2"/>
    <w:locked/>
    <w:rsid w:val="00D3138C"/>
    <w:rPr>
      <w:rFonts w:ascii="HelveticaNeueLT Std Med" w:eastAsia="Batang" w:hAnsi="HelveticaNeueLT Std Med"/>
      <w:sz w:val="12"/>
      <w:lang w:val="en-GB" w:eastAsia="en-US" w:bidi="ar-SA"/>
    </w:rPr>
  </w:style>
  <w:style w:type="character" w:customStyle="1" w:styleId="ColumnheadsboldcentredChar0">
    <w:name w:val="Columnheads bold centred Char_0"/>
    <w:link w:val="Columnheadsboldcentred0"/>
    <w:locked/>
    <w:rsid w:val="00D3138C"/>
    <w:rPr>
      <w:rFonts w:ascii="HelveticaNeueLT Std Med" w:eastAsia="Batang" w:hAnsi="HelveticaNeueLT Std Med"/>
      <w:sz w:val="12"/>
      <w:lang w:val="en-GB" w:eastAsia="en-US" w:bidi="ar-SA"/>
    </w:rPr>
  </w:style>
  <w:style w:type="paragraph" w:customStyle="1" w:styleId="Columnheadscentred0">
    <w:name w:val="Columnheads centred_0"/>
    <w:basedOn w:val="Columnheadsboldcentred0"/>
    <w:link w:val="ColumnheadscentredChar0"/>
    <w:rsid w:val="00D3138C"/>
    <w:rPr>
      <w:rFonts w:ascii="HelveticaNeueLT Std Lt" w:hAnsi="HelveticaNeueLT Std Lt"/>
    </w:rPr>
  </w:style>
  <w:style w:type="character" w:customStyle="1" w:styleId="ColumnheadscentredChar0">
    <w:name w:val="Columnheads centred Char_0"/>
    <w:link w:val="Columnheadscentred0"/>
    <w:locked/>
    <w:rsid w:val="00D3138C"/>
    <w:rPr>
      <w:rFonts w:ascii="HelveticaNeueLT Std Lt" w:eastAsia="Batang" w:hAnsi="HelveticaNeueLT Std Lt"/>
      <w:sz w:val="12"/>
      <w:lang w:val="en-GB" w:eastAsia="en-US" w:bidi="ar-SA"/>
    </w:rPr>
  </w:style>
  <w:style w:type="paragraph" w:customStyle="1" w:styleId="Figsbold1">
    <w:name w:val="Figs bold_1"/>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Bodytextaftertable3">
    <w:name w:val="Bodytext after table_3"/>
    <w:basedOn w:val="Normal"/>
    <w:uiPriority w:val="99"/>
    <w:rsid w:val="00D3138C"/>
    <w:pPr>
      <w:tabs>
        <w:tab w:val="left" w:pos="170"/>
      </w:tabs>
      <w:spacing w:before="100" w:after="100" w:line="200" w:lineRule="exact"/>
    </w:pPr>
    <w:rPr>
      <w:rFonts w:ascii="HelveticaNeueLT Std Lt" w:hAnsi="HelveticaNeueLT Std Lt" w:cs="Times New Roman"/>
      <w:sz w:val="16"/>
      <w:szCs w:val="24"/>
    </w:rPr>
  </w:style>
  <w:style w:type="paragraph" w:customStyle="1" w:styleId="ColumnheadsLeft0">
    <w:name w:val="Column heads Left_0"/>
    <w:basedOn w:val="Normal"/>
    <w:uiPriority w:val="99"/>
    <w:rsid w:val="00D3138C"/>
    <w:pPr>
      <w:tabs>
        <w:tab w:val="left" w:pos="170"/>
      </w:tabs>
      <w:spacing w:before="20" w:after="20" w:line="140" w:lineRule="exact"/>
      <w:ind w:right="101"/>
    </w:pPr>
    <w:rPr>
      <w:rFonts w:ascii="HelveticaNeueLT Std Lt" w:eastAsia="Batang" w:hAnsi="HelveticaNeueLT Std Lt" w:cs="Times New Roman"/>
      <w:sz w:val="12"/>
    </w:rPr>
  </w:style>
  <w:style w:type="paragraph" w:customStyle="1" w:styleId="Figsbold10">
    <w:name w:val="Figs bold_1_0"/>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Pa2">
    <w:name w:val="Pa2"/>
    <w:basedOn w:val="Normal"/>
    <w:next w:val="Normal"/>
    <w:uiPriority w:val="99"/>
    <w:rsid w:val="00D3138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Bodytext7">
    <w:name w:val="Bodytext_7"/>
    <w:basedOn w:val="Normal107"/>
    <w:uiPriority w:val="99"/>
    <w:rsid w:val="00D3138C"/>
    <w:rPr>
      <w:spacing w:val="0"/>
      <w:sz w:val="16"/>
    </w:rPr>
  </w:style>
  <w:style w:type="paragraph" w:customStyle="1" w:styleId="Normal114">
    <w:name w:val="Normal_114"/>
    <w:uiPriority w:val="99"/>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Heading2nospacebefore2">
    <w:name w:val="Heading 2 no space before_2"/>
    <w:basedOn w:val="Normal"/>
    <w:uiPriority w:val="99"/>
    <w:rsid w:val="004A72FF"/>
    <w:pPr>
      <w:keepNext/>
      <w:spacing w:line="200" w:lineRule="exact"/>
    </w:pPr>
    <w:rPr>
      <w:rFonts w:ascii="HelveticaNeueLT Std Med" w:eastAsia="Calibri" w:hAnsi="HelveticaNeueLT Std Med" w:cs="Times New Roman"/>
      <w:sz w:val="16"/>
      <w:szCs w:val="16"/>
      <w:lang w:val="en-US" w:bidi="th-TH"/>
    </w:rPr>
  </w:style>
  <w:style w:type="paragraph" w:styleId="Revision">
    <w:name w:val="Revision"/>
    <w:hidden/>
    <w:uiPriority w:val="99"/>
    <w:semiHidden/>
    <w:rsid w:val="00E140D8"/>
    <w:rPr>
      <w:sz w:val="22"/>
      <w:lang w:val="en-GB" w:bidi="ar-SA"/>
    </w:rPr>
  </w:style>
  <w:style w:type="paragraph" w:customStyle="1" w:styleId="Bullet">
    <w:name w:val="Bullet"/>
    <w:basedOn w:val="Normal"/>
    <w:rsid w:val="000F1CCF"/>
    <w:pPr>
      <w:numPr>
        <w:ilvl w:val="1"/>
        <w:numId w:val="17"/>
      </w:numPr>
      <w:spacing w:line="240" w:lineRule="auto"/>
    </w:pPr>
    <w:rPr>
      <w:rFonts w:cs="Times New Roman"/>
      <w:sz w:val="24"/>
      <w:szCs w:val="24"/>
      <w:lang w:val="en-US"/>
    </w:rPr>
  </w:style>
  <w:style w:type="paragraph" w:customStyle="1" w:styleId="E">
    <w:name w:val="»¡E"/>
    <w:basedOn w:val="Normal"/>
    <w:uiPriority w:val="99"/>
    <w:rsid w:val="000F1CCF"/>
    <w:pPr>
      <w:spacing w:line="240" w:lineRule="auto"/>
      <w:jc w:val="center"/>
    </w:pPr>
    <w:rPr>
      <w:rFonts w:ascii="Book Antiqua" w:hAnsi="Book Antiqua"/>
      <w:b/>
      <w:bCs/>
      <w:sz w:val="24"/>
      <w:szCs w:val="24"/>
      <w:lang w:val="th-TH" w:bidi="th-TH"/>
    </w:rPr>
  </w:style>
  <w:style w:type="character" w:customStyle="1" w:styleId="BodyTextChar1">
    <w:name w:val="Body Text Char1"/>
    <w:aliases w:val="bt Char1,body text Char1,Body Char1,BT Char1"/>
    <w:uiPriority w:val="99"/>
    <w:locked/>
    <w:rsid w:val="00DB047A"/>
    <w:rPr>
      <w:rFonts w:cs="Angsana New"/>
      <w:sz w:val="22"/>
      <w:lang w:val="en-GB" w:eastAsia="en-US" w:bidi="ar-SA"/>
    </w:rPr>
  </w:style>
  <w:style w:type="paragraph" w:styleId="ListParagraph">
    <w:name w:val="List Paragraph"/>
    <w:basedOn w:val="Normal"/>
    <w:link w:val="ListParagraphChar"/>
    <w:uiPriority w:val="34"/>
    <w:qFormat/>
    <w:rsid w:val="00D73C96"/>
    <w:pPr>
      <w:ind w:left="720"/>
      <w:contextualSpacing/>
    </w:pPr>
    <w:rPr>
      <w:rFonts w:cs="Times New Roman"/>
    </w:rPr>
  </w:style>
  <w:style w:type="paragraph" w:styleId="ListNumber3">
    <w:name w:val="List Number 3"/>
    <w:basedOn w:val="Normal"/>
    <w:uiPriority w:val="99"/>
    <w:rsid w:val="008A6745"/>
    <w:pPr>
      <w:numPr>
        <w:numId w:val="19"/>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PlainText">
    <w:name w:val="Plain Text"/>
    <w:basedOn w:val="Normal"/>
    <w:link w:val="PlainTextChar"/>
    <w:rsid w:val="009600EE"/>
    <w:pPr>
      <w:suppressAutoHyphens/>
      <w:spacing w:line="240" w:lineRule="auto"/>
    </w:pPr>
    <w:rPr>
      <w:rFonts w:ascii="Courier New" w:hAnsi="Courier New"/>
      <w:sz w:val="28"/>
      <w:szCs w:val="28"/>
      <w:lang w:val="en-AU" w:eastAsia="zh-CN" w:bidi="th-TH"/>
    </w:rPr>
  </w:style>
  <w:style w:type="character" w:customStyle="1" w:styleId="PlainTextChar">
    <w:name w:val="Plain Text Char"/>
    <w:link w:val="PlainText"/>
    <w:uiPriority w:val="99"/>
    <w:rsid w:val="009600EE"/>
    <w:rPr>
      <w:rFonts w:ascii="Courier New" w:hAnsi="Courier New" w:cs="Courier New"/>
      <w:sz w:val="28"/>
      <w:szCs w:val="28"/>
      <w:lang w:val="en-AU" w:eastAsia="zh-CN"/>
    </w:rPr>
  </w:style>
  <w:style w:type="paragraph" w:styleId="Title">
    <w:name w:val="Title"/>
    <w:basedOn w:val="Normal"/>
    <w:link w:val="TitleChar"/>
    <w:qFormat/>
    <w:rsid w:val="00D22AC4"/>
    <w:pPr>
      <w:spacing w:line="240" w:lineRule="auto"/>
      <w:ind w:left="540" w:right="749"/>
      <w:jc w:val="center"/>
    </w:pPr>
    <w:rPr>
      <w:rFonts w:eastAsia="Cordia New"/>
      <w:sz w:val="24"/>
      <w:szCs w:val="24"/>
      <w:u w:val="single"/>
      <w:lang w:val="th-TH" w:eastAsia="th-TH" w:bidi="th-TH"/>
    </w:rPr>
  </w:style>
  <w:style w:type="character" w:customStyle="1" w:styleId="TitleChar">
    <w:name w:val="Title Char"/>
    <w:link w:val="Title"/>
    <w:rsid w:val="00D22AC4"/>
    <w:rPr>
      <w:rFonts w:eastAsia="Cordia New"/>
      <w:sz w:val="24"/>
      <w:szCs w:val="24"/>
      <w:u w:val="single"/>
      <w:lang w:val="th-TH" w:eastAsia="th-TH"/>
    </w:rPr>
  </w:style>
  <w:style w:type="character" w:customStyle="1" w:styleId="BodyTextFirstIndentChar">
    <w:name w:val="Body Text First Indent Char"/>
    <w:link w:val="BodyTextFirstIndent"/>
    <w:uiPriority w:val="99"/>
    <w:rsid w:val="00995E6A"/>
    <w:rPr>
      <w:rFonts w:ascii="Arial" w:hAnsi="Arial"/>
      <w:sz w:val="18"/>
      <w:szCs w:val="18"/>
      <w:lang w:val="en-AU" w:bidi="ar-SA"/>
    </w:rPr>
  </w:style>
  <w:style w:type="paragraph" w:customStyle="1" w:styleId="NormalIndent2">
    <w:name w:val="Normal Indent2"/>
    <w:basedOn w:val="Normal"/>
    <w:uiPriority w:val="99"/>
    <w:rsid w:val="005D19C2"/>
    <w:pPr>
      <w:ind w:left="142"/>
    </w:pPr>
    <w:rPr>
      <w:rFonts w:cs="Times New Roman"/>
    </w:rPr>
  </w:style>
  <w:style w:type="character" w:customStyle="1" w:styleId="EmailStyle300">
    <w:name w:val="EmailStyle300"/>
    <w:semiHidden/>
    <w:rsid w:val="005D19C2"/>
    <w:rPr>
      <w:rFonts w:ascii="Arial" w:hAnsi="Arial" w:cs="Arial"/>
      <w:color w:val="auto"/>
      <w:sz w:val="20"/>
      <w:szCs w:val="20"/>
    </w:rPr>
  </w:style>
  <w:style w:type="paragraph" w:customStyle="1" w:styleId="AccountingPolicy">
    <w:name w:val="Accounting Policy"/>
    <w:basedOn w:val="Normal"/>
    <w:link w:val="AccountingPolicyChar1"/>
    <w:rsid w:val="005D19C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val="x-none"/>
    </w:rPr>
  </w:style>
  <w:style w:type="character" w:customStyle="1" w:styleId="AccountingPolicyChar1">
    <w:name w:val="Accounting Policy Char1"/>
    <w:link w:val="AccountingPolicy"/>
    <w:locked/>
    <w:rsid w:val="005D19C2"/>
    <w:rPr>
      <w:rFonts w:ascii="Univers 45 Light" w:eastAsia="MS Mincho" w:hAnsi="Univers 45 Light" w:cs="Univers 45 Light"/>
      <w:color w:val="000000"/>
      <w:lang w:eastAsia="en-US" w:bidi="ar-SA"/>
    </w:rPr>
  </w:style>
  <w:style w:type="paragraph" w:customStyle="1" w:styleId="Subhead3">
    <w:name w:val="Subhead 3"/>
    <w:basedOn w:val="Normal"/>
    <w:link w:val="Subhead3Char"/>
    <w:rsid w:val="005D19C2"/>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val="x-none"/>
    </w:rPr>
  </w:style>
  <w:style w:type="character" w:customStyle="1" w:styleId="Subhead3Char">
    <w:name w:val="Subhead 3 Char"/>
    <w:link w:val="Subhead3"/>
    <w:locked/>
    <w:rsid w:val="005D19C2"/>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5D19C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D19C2"/>
    <w:rPr>
      <w:rFonts w:ascii="Univers 45 Light" w:hAnsi="Univers 45 Light"/>
      <w:i/>
      <w:color w:val="0C2D83"/>
      <w:sz w:val="16"/>
    </w:rPr>
  </w:style>
  <w:style w:type="character" w:customStyle="1" w:styleId="Footnote">
    <w:name w:val="Footnote"/>
    <w:rsid w:val="005D19C2"/>
    <w:rPr>
      <w:rFonts w:ascii="Univers 45 Light" w:hAnsi="Univers 45 Light"/>
      <w:color w:val="0C2D83"/>
      <w:position w:val="2"/>
      <w:sz w:val="20"/>
      <w:vertAlign w:val="superscript"/>
    </w:rPr>
  </w:style>
  <w:style w:type="paragraph" w:customStyle="1" w:styleId="CM32">
    <w:name w:val="CM32"/>
    <w:basedOn w:val="Default"/>
    <w:next w:val="Default"/>
    <w:rsid w:val="005D19C2"/>
    <w:pPr>
      <w:spacing w:line="260" w:lineRule="atLeast"/>
    </w:pPr>
    <w:rPr>
      <w:rFonts w:eastAsia="Times New Roman" w:cs="Angsana New"/>
      <w:color w:val="auto"/>
      <w:lang w:eastAsia="en-US"/>
    </w:rPr>
  </w:style>
  <w:style w:type="paragraph" w:customStyle="1" w:styleId="CM139">
    <w:name w:val="CM139"/>
    <w:basedOn w:val="Default"/>
    <w:next w:val="Default"/>
    <w:rsid w:val="005D19C2"/>
    <w:rPr>
      <w:rFonts w:eastAsia="Times New Roman" w:cs="Angsana New"/>
      <w:color w:val="auto"/>
      <w:lang w:eastAsia="en-US"/>
    </w:rPr>
  </w:style>
  <w:style w:type="paragraph" w:customStyle="1" w:styleId="CM38">
    <w:name w:val="CM38"/>
    <w:basedOn w:val="Default"/>
    <w:next w:val="Default"/>
    <w:rsid w:val="005D19C2"/>
    <w:pPr>
      <w:spacing w:line="256" w:lineRule="atLeast"/>
    </w:pPr>
    <w:rPr>
      <w:rFonts w:eastAsia="Times New Roman" w:cs="Angsana New"/>
      <w:color w:val="auto"/>
      <w:lang w:eastAsia="en-US"/>
    </w:rPr>
  </w:style>
  <w:style w:type="paragraph" w:customStyle="1" w:styleId="CM31">
    <w:name w:val="CM31"/>
    <w:basedOn w:val="Default"/>
    <w:next w:val="Default"/>
    <w:rsid w:val="005D19C2"/>
    <w:pPr>
      <w:spacing w:line="253" w:lineRule="atLeast"/>
    </w:pPr>
    <w:rPr>
      <w:rFonts w:eastAsia="Times New Roman" w:cs="Angsana New"/>
      <w:color w:val="auto"/>
      <w:lang w:eastAsia="en-US"/>
    </w:rPr>
  </w:style>
  <w:style w:type="paragraph" w:customStyle="1" w:styleId="CM48">
    <w:name w:val="CM48"/>
    <w:basedOn w:val="Default"/>
    <w:next w:val="Default"/>
    <w:rsid w:val="005D19C2"/>
    <w:rPr>
      <w:rFonts w:eastAsia="Times New Roman" w:cs="Angsana New"/>
      <w:color w:val="auto"/>
      <w:lang w:eastAsia="en-US"/>
    </w:rPr>
  </w:style>
  <w:style w:type="paragraph" w:customStyle="1" w:styleId="CM74">
    <w:name w:val="CM74"/>
    <w:basedOn w:val="Default"/>
    <w:next w:val="Default"/>
    <w:rsid w:val="005D19C2"/>
    <w:rPr>
      <w:rFonts w:eastAsia="Times New Roman" w:cs="Angsana New"/>
      <w:color w:val="auto"/>
      <w:lang w:eastAsia="en-US"/>
    </w:rPr>
  </w:style>
  <w:style w:type="table" w:styleId="TableSimple2">
    <w:name w:val="Table Simple 2"/>
    <w:basedOn w:val="TableNormal"/>
    <w:rsid w:val="005D19C2"/>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D19C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D19C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D19C2"/>
    <w:pPr>
      <w:spacing w:line="191" w:lineRule="atLeast"/>
    </w:pPr>
    <w:rPr>
      <w:rFonts w:eastAsia="Times New Roman" w:cs="Angsana New"/>
      <w:color w:val="auto"/>
      <w:lang w:val="en-GB" w:eastAsia="en-US"/>
    </w:rPr>
  </w:style>
  <w:style w:type="character" w:styleId="UnresolvedMention">
    <w:name w:val="Unresolved Mention"/>
    <w:uiPriority w:val="99"/>
    <w:semiHidden/>
    <w:unhideWhenUsed/>
    <w:rsid w:val="0077241F"/>
    <w:rPr>
      <w:color w:val="808080"/>
      <w:shd w:val="clear" w:color="auto" w:fill="E6E6E6"/>
    </w:rPr>
  </w:style>
  <w:style w:type="paragraph" w:styleId="HTMLPreformatted">
    <w:name w:val="HTML Preformatted"/>
    <w:basedOn w:val="Normal"/>
    <w:link w:val="HTMLPreformattedChar"/>
    <w:uiPriority w:val="99"/>
    <w:unhideWhenUsed/>
    <w:rsid w:val="00081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character" w:customStyle="1" w:styleId="HTMLPreformattedChar">
    <w:name w:val="HTML Preformatted Char"/>
    <w:link w:val="HTMLPreformatted"/>
    <w:uiPriority w:val="99"/>
    <w:rsid w:val="000811BC"/>
    <w:rPr>
      <w:rFonts w:ascii="Tahoma" w:hAnsi="Tahoma" w:cs="Tahoma"/>
    </w:rPr>
  </w:style>
  <w:style w:type="paragraph" w:customStyle="1" w:styleId="Pa18">
    <w:name w:val="Pa18"/>
    <w:basedOn w:val="Normal"/>
    <w:next w:val="Normal"/>
    <w:uiPriority w:val="99"/>
    <w:rsid w:val="0038141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8E42A8"/>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141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3">
    <w:name w:val="index 3"/>
    <w:basedOn w:val="Normal"/>
    <w:next w:val="Normal"/>
    <w:autoRedefine/>
    <w:semiHidden/>
    <w:rsid w:val="00D125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ListParagraphChar">
    <w:name w:val="List Paragraph Char"/>
    <w:link w:val="ListParagraph"/>
    <w:uiPriority w:val="34"/>
    <w:locked/>
    <w:rsid w:val="003C6E23"/>
    <w:rPr>
      <w:rFonts w:cs="Times New Roman"/>
      <w:sz w:val="22"/>
      <w:lang w:val="en-GB" w:bidi="ar-SA"/>
    </w:rPr>
  </w:style>
  <w:style w:type="character" w:customStyle="1" w:styleId="CommentTextChar1">
    <w:name w:val="Comment Text Char1"/>
    <w:basedOn w:val="DefaultParagraphFont"/>
    <w:uiPriority w:val="99"/>
    <w:locked/>
    <w:rsid w:val="00194F02"/>
    <w:rPr>
      <w:rFonts w:ascii="Times New Roman" w:eastAsia="Times New Roman" w:hAnsi="Times New Roman" w:cs="Times New Roman"/>
      <w:sz w:val="20"/>
      <w:szCs w:val="25"/>
      <w:lang w:eastAsia="zh-CN"/>
    </w:rPr>
  </w:style>
  <w:style w:type="paragraph" w:styleId="NoSpacing">
    <w:name w:val="No Spacing"/>
    <w:uiPriority w:val="1"/>
    <w:qFormat/>
    <w:rsid w:val="005709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EmailStyle2271">
    <w:name w:val="EmailStyle2271"/>
    <w:basedOn w:val="DefaultParagraphFont"/>
    <w:semiHidden/>
    <w:rsid w:val="006D7EC2"/>
    <w:rPr>
      <w:rFonts w:ascii="Arial" w:hAnsi="Arial" w:cs="Arial"/>
      <w:color w:val="auto"/>
      <w:sz w:val="20"/>
      <w:szCs w:val="20"/>
    </w:rPr>
  </w:style>
  <w:style w:type="paragraph" w:customStyle="1" w:styleId="TableParagraph">
    <w:name w:val="Table Paragraph"/>
    <w:basedOn w:val="Normal"/>
    <w:uiPriority w:val="1"/>
    <w:qFormat/>
    <w:rsid w:val="006D7EC2"/>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6D7EC2"/>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6D7EC2"/>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6D7EC2"/>
    <w:rPr>
      <w:rFonts w:ascii="Univers 45 Light" w:hAnsi="Univers 45 Light" w:cs="Univers 45 Light"/>
      <w:b/>
      <w:bCs/>
      <w:color w:val="D30A53"/>
      <w:sz w:val="12"/>
      <w:szCs w:val="12"/>
    </w:rPr>
  </w:style>
  <w:style w:type="paragraph" w:customStyle="1" w:styleId="Pa66">
    <w:name w:val="Pa66"/>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6D7EC2"/>
    <w:pPr>
      <w:spacing w:before="100" w:after="100"/>
      <w:jc w:val="both"/>
    </w:pPr>
    <w:rPr>
      <w:rFonts w:eastAsia="Times New Roman" w:cs="Times New Roman"/>
      <w:sz w:val="19"/>
      <w:lang w:eastAsia="zh-CN" w:bidi="ar-SA"/>
    </w:rPr>
  </w:style>
  <w:style w:type="character" w:customStyle="1" w:styleId="EmailStyle226">
    <w:name w:val="EmailStyle226"/>
    <w:basedOn w:val="DefaultParagraphFont"/>
    <w:semiHidden/>
    <w:rsid w:val="006D7EC2"/>
    <w:rPr>
      <w:rFonts w:ascii="Arial" w:hAnsi="Arial" w:cs="Arial"/>
      <w:color w:val="auto"/>
      <w:sz w:val="20"/>
      <w:szCs w:val="20"/>
    </w:rPr>
  </w:style>
  <w:style w:type="character" w:styleId="PlaceholderText">
    <w:name w:val="Placeholder Text"/>
    <w:basedOn w:val="DefaultParagraphFont"/>
    <w:uiPriority w:val="99"/>
    <w:semiHidden/>
    <w:rsid w:val="006D7EC2"/>
    <w:rPr>
      <w:color w:val="808080"/>
    </w:rPr>
  </w:style>
  <w:style w:type="paragraph" w:customStyle="1" w:styleId="Pa20">
    <w:name w:val="Pa20"/>
    <w:basedOn w:val="Default"/>
    <w:next w:val="Default"/>
    <w:uiPriority w:val="99"/>
    <w:rsid w:val="006D7EC2"/>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6D7EC2"/>
    <w:pPr>
      <w:spacing w:before="200" w:after="160"/>
      <w:ind w:left="864" w:right="864"/>
      <w:jc w:val="center"/>
    </w:pPr>
    <w:rPr>
      <w:rFonts w:eastAsia="Times New Roman" w:cs="Times New Roman"/>
      <w:i/>
      <w:iCs/>
      <w:color w:val="404040" w:themeColor="text1" w:themeTint="BF"/>
    </w:rPr>
  </w:style>
  <w:style w:type="character" w:customStyle="1" w:styleId="QuoteChar">
    <w:name w:val="Quote Char"/>
    <w:basedOn w:val="DefaultParagraphFont"/>
    <w:link w:val="Quote"/>
    <w:uiPriority w:val="29"/>
    <w:rsid w:val="006D7EC2"/>
    <w:rPr>
      <w:rFonts w:eastAsia="Times New Roman" w:cs="Times New Roman"/>
      <w:i/>
      <w:iCs/>
      <w:color w:val="404040" w:themeColor="text1" w:themeTint="BF"/>
      <w:sz w:val="22"/>
      <w:lang w:val="en-GB" w:bidi="ar-SA"/>
    </w:rPr>
  </w:style>
  <w:style w:type="character" w:customStyle="1" w:styleId="WW8Num8z0">
    <w:name w:val="WW8Num8z0"/>
    <w:rsid w:val="006D7EC2"/>
    <w:rPr>
      <w:rFonts w:ascii="Symbol" w:hAnsi="Symbol" w:cs="Symbol"/>
    </w:rPr>
  </w:style>
  <w:style w:type="character" w:customStyle="1" w:styleId="PlainTextChar1">
    <w:name w:val="Plain Text Char1"/>
    <w:basedOn w:val="DefaultParagraphFont"/>
    <w:locked/>
    <w:rsid w:val="006D7EC2"/>
    <w:rPr>
      <w:rFonts w:ascii="Courier New" w:hAnsi="Courier New" w:cs="Courier New"/>
      <w:sz w:val="28"/>
      <w:szCs w:val="28"/>
      <w:lang w:val="en-AU" w:eastAsia="zh-CN"/>
    </w:rPr>
  </w:style>
  <w:style w:type="paragraph" w:customStyle="1" w:styleId="Pa4">
    <w:name w:val="Pa4"/>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50">
    <w:name w:val="Pa50"/>
    <w:basedOn w:val="Default"/>
    <w:next w:val="Default"/>
    <w:uiPriority w:val="99"/>
    <w:rsid w:val="006D7EC2"/>
    <w:pPr>
      <w:spacing w:line="191" w:lineRule="atLeast"/>
    </w:pPr>
    <w:rPr>
      <w:rFonts w:ascii="Times New Roman" w:eastAsia="Times New Roman" w:hAnsi="Times New Roman" w:cs="Angsana New"/>
      <w:color w:val="auto"/>
      <w:lang w:eastAsia="en-US"/>
    </w:rPr>
  </w:style>
  <w:style w:type="character" w:customStyle="1" w:styleId="FSBlankChar">
    <w:name w:val="FS_Blank Char"/>
    <w:link w:val="FSBlank"/>
    <w:locked/>
    <w:rsid w:val="006D7EC2"/>
    <w:rPr>
      <w:rFonts w:ascii="Angsana New" w:hAnsi="Angsana New"/>
    </w:rPr>
  </w:style>
  <w:style w:type="paragraph" w:customStyle="1" w:styleId="FSBlank">
    <w:name w:val="FS_Blank"/>
    <w:basedOn w:val="Normal"/>
    <w:link w:val="FSBlankChar"/>
    <w:qFormat/>
    <w:rsid w:val="006D7EC2"/>
    <w:pPr>
      <w:tabs>
        <w:tab w:val="left" w:pos="540"/>
      </w:tabs>
      <w:spacing w:line="240" w:lineRule="auto"/>
      <w:ind w:right="-45" w:firstLine="540"/>
      <w:jc w:val="thaiDistribute"/>
    </w:pPr>
    <w:rPr>
      <w:rFonts w:ascii="Angsana New" w:hAnsi="Angsana New"/>
      <w:sz w:val="20"/>
      <w:lang w:val="en-US" w:bidi="th-TH"/>
    </w:rPr>
  </w:style>
  <w:style w:type="character" w:customStyle="1" w:styleId="AAAddress">
    <w:name w:val="AA Address"/>
    <w:basedOn w:val="DefaultParagraphFont"/>
    <w:rsid w:val="006D7EC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rsid w:val="006D7EC2"/>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6D7EC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lang w:val="en-US" w:bidi="th-TH"/>
    </w:rPr>
  </w:style>
  <w:style w:type="paragraph" w:styleId="ListNumber2">
    <w:name w:val="List Number 2"/>
    <w:basedOn w:val="Normal"/>
    <w:uiPriority w:val="99"/>
    <w:rsid w:val="006D7EC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lang w:val="en-US" w:bidi="th-TH"/>
    </w:rPr>
  </w:style>
  <w:style w:type="paragraph" w:customStyle="1" w:styleId="AAFrameAddress">
    <w:name w:val="AA Frame Address"/>
    <w:basedOn w:val="Heading1"/>
    <w:uiPriority w:val="99"/>
    <w:rsid w:val="006D7EC2"/>
    <w:pPr>
      <w:keepLines w:val="0"/>
      <w:framePr w:w="2812" w:h="1701" w:hSpace="142" w:vSpace="142" w:wrap="around" w:vAnchor="page" w:hAnchor="page" w:x="8024" w:y="2723"/>
      <w:numPr>
        <w:numId w:val="28"/>
      </w:numPr>
      <w:shd w:val="clear" w:color="FFFFFF" w:fill="auto"/>
      <w:spacing w:before="0" w:after="90" w:line="240" w:lineRule="auto"/>
      <w:ind w:left="684" w:hanging="360"/>
    </w:pPr>
    <w:rPr>
      <w:rFonts w:ascii="Arial" w:eastAsia="Times New Roman" w:hAnsi="Arial" w:cs="Times New Roman"/>
      <w:bCs/>
      <w:i w:val="0"/>
      <w:noProof/>
      <w:sz w:val="18"/>
      <w:szCs w:val="18"/>
      <w:u w:val="single"/>
      <w:lang w:val="en-US" w:bidi="th-TH"/>
    </w:rPr>
  </w:style>
  <w:style w:type="paragraph" w:styleId="ListNumber5">
    <w:name w:val="List Number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ListNumber4">
    <w:name w:val="List Number 4"/>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lang w:val="en-US" w:bidi="th-TH"/>
    </w:rPr>
  </w:style>
  <w:style w:type="paragraph" w:styleId="Index2">
    <w:name w:val="index 2"/>
    <w:basedOn w:val="Normal"/>
    <w:next w:val="Normal"/>
    <w:autoRedefine/>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lang w:val="en-US" w:bidi="th-TH"/>
    </w:rPr>
  </w:style>
  <w:style w:type="paragraph" w:styleId="Index4">
    <w:name w:val="index 4"/>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lang w:val="en-US" w:bidi="th-TH"/>
    </w:rPr>
  </w:style>
  <w:style w:type="paragraph" w:styleId="Index6">
    <w:name w:val="index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Index5">
    <w:name w:val="index 5"/>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Index7">
    <w:name w:val="index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lang w:val="en-US" w:bidi="th-TH"/>
    </w:rPr>
  </w:style>
  <w:style w:type="paragraph" w:styleId="Index8">
    <w:name w:val="index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lang w:val="en-US" w:bidi="th-TH"/>
    </w:rPr>
  </w:style>
  <w:style w:type="paragraph" w:styleId="Index9">
    <w:name w:val="index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lang w:val="en-US" w:bidi="th-TH"/>
    </w:rPr>
  </w:style>
  <w:style w:type="paragraph" w:styleId="TOC6">
    <w:name w:val="toc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lang w:val="en-US" w:bidi="th-TH"/>
    </w:rPr>
  </w:style>
  <w:style w:type="paragraph" w:styleId="TOC7">
    <w:name w:val="toc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lang w:val="en-US" w:bidi="th-TH"/>
    </w:rPr>
  </w:style>
  <w:style w:type="paragraph" w:styleId="TOC8">
    <w:name w:val="toc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lang w:val="en-US" w:bidi="th-TH"/>
    </w:rPr>
  </w:style>
  <w:style w:type="paragraph" w:styleId="TOC9">
    <w:name w:val="toc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Times New Roman"/>
      <w:sz w:val="18"/>
      <w:szCs w:val="18"/>
      <w:lang w:val="en-US" w:bidi="th-TH"/>
    </w:rPr>
  </w:style>
  <w:style w:type="paragraph" w:styleId="TableofFigures">
    <w:name w:val="table of figures"/>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lang w:val="en-US" w:bidi="th-TH"/>
    </w:rPr>
  </w:style>
  <w:style w:type="paragraph" w:styleId="ListBullet5">
    <w:name w:val="List Bullet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BodyTextFirstIndent2">
    <w:name w:val="Body Text First Indent 2"/>
    <w:basedOn w:val="BodyTextIndent"/>
    <w:link w:val="BodyTextFirstIndent2Char"/>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Times New Roman" w:hAnsi="Arial" w:cs="Times New Roman"/>
      <w:sz w:val="18"/>
      <w:szCs w:val="18"/>
      <w:lang w:val="en-US" w:eastAsia="en-US" w:bidi="th-TH"/>
    </w:rPr>
  </w:style>
  <w:style w:type="character" w:customStyle="1" w:styleId="BodyTextFirstIndent2Char">
    <w:name w:val="Body Text First Indent 2 Char"/>
    <w:basedOn w:val="BodyTextIndentChar"/>
    <w:link w:val="BodyTextFirstIndent2"/>
    <w:uiPriority w:val="99"/>
    <w:rsid w:val="006D7EC2"/>
    <w:rPr>
      <w:rFonts w:ascii="Arial" w:eastAsia="Times New Roman" w:hAnsi="Arial" w:cs="Times New Roman"/>
      <w:sz w:val="18"/>
      <w:szCs w:val="18"/>
      <w:lang w:val="en-GB" w:bidi="ar-SA"/>
    </w:rPr>
  </w:style>
  <w:style w:type="character" w:styleId="Strong">
    <w:name w:val="Strong"/>
    <w:basedOn w:val="DefaultParagraphFont"/>
    <w:qFormat/>
    <w:rsid w:val="006D7EC2"/>
    <w:rPr>
      <w:rFonts w:cs="Times New Roman"/>
      <w:b/>
      <w:bCs/>
    </w:rPr>
  </w:style>
  <w:style w:type="paragraph" w:customStyle="1" w:styleId="AA1stlevelbullet">
    <w:name w:val="AA 1st level bullet"/>
    <w:basedOn w:val="Normal"/>
    <w:uiPriority w:val="99"/>
    <w:rsid w:val="006D7EC2"/>
    <w:pPr>
      <w:tabs>
        <w:tab w:val="left" w:pos="227"/>
      </w:tabs>
      <w:spacing w:line="240" w:lineRule="atLeast"/>
      <w:ind w:left="227" w:hanging="227"/>
    </w:pPr>
    <w:rPr>
      <w:rFonts w:ascii="Arial" w:eastAsia="Times New Roman" w:hAnsi="Arial" w:cs="Times New Roman"/>
      <w:sz w:val="18"/>
      <w:szCs w:val="18"/>
      <w:lang w:val="en-US" w:bidi="th-TH"/>
    </w:rPr>
  </w:style>
  <w:style w:type="paragraph" w:customStyle="1" w:styleId="AAFrameLogo">
    <w:name w:val="AA Frame Logo"/>
    <w:basedOn w:val="Normal"/>
    <w:uiPriority w:val="99"/>
    <w:rsid w:val="006D7EC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bidi="th-TH"/>
    </w:rPr>
  </w:style>
  <w:style w:type="character" w:customStyle="1" w:styleId="AACopyright">
    <w:name w:val="AA Copyright"/>
    <w:basedOn w:val="DefaultParagraphFont"/>
    <w:rsid w:val="006D7EC2"/>
    <w:rPr>
      <w:rFonts w:ascii="Arial" w:hAnsi="Arial" w:cs="Times New Roman"/>
      <w:sz w:val="13"/>
      <w:szCs w:val="13"/>
    </w:rPr>
  </w:style>
  <w:style w:type="paragraph" w:customStyle="1" w:styleId="AA2ndlevelbullet">
    <w:name w:val="AA 2nd level bullet"/>
    <w:basedOn w:val="AA1stlevelbullet"/>
    <w:uiPriority w:val="99"/>
    <w:rsid w:val="006D7EC2"/>
    <w:pPr>
      <w:tabs>
        <w:tab w:val="clear" w:pos="227"/>
        <w:tab w:val="left" w:pos="454"/>
        <w:tab w:val="left" w:pos="680"/>
        <w:tab w:val="left" w:pos="907"/>
      </w:tabs>
      <w:ind w:left="454"/>
    </w:pPr>
  </w:style>
  <w:style w:type="paragraph" w:customStyle="1" w:styleId="AANumbering">
    <w:name w:val="AA Numbering"/>
    <w:basedOn w:val="Normal"/>
    <w:uiPriority w:val="99"/>
    <w:rsid w:val="006D7EC2"/>
    <w:pPr>
      <w:tabs>
        <w:tab w:val="left" w:pos="284"/>
      </w:tabs>
      <w:spacing w:line="240" w:lineRule="atLeast"/>
    </w:pPr>
    <w:rPr>
      <w:rFonts w:ascii="Arial" w:eastAsia="Times New Roman" w:hAnsi="Arial" w:cs="Times New Roman"/>
      <w:sz w:val="18"/>
      <w:szCs w:val="18"/>
      <w:lang w:val="en-US" w:bidi="th-TH"/>
    </w:rPr>
  </w:style>
  <w:style w:type="paragraph" w:customStyle="1" w:styleId="ReportMenuBar">
    <w:name w:val="ReportMenuBar"/>
    <w:basedOn w:val="Normal"/>
    <w:uiPriority w:val="99"/>
    <w:rsid w:val="006D7EC2"/>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uiPriority w:val="99"/>
    <w:rsid w:val="006D7EC2"/>
    <w:pPr>
      <w:framePr w:w="6521" w:h="1055" w:hSpace="142" w:wrap="around"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uiPriority w:val="99"/>
    <w:rsid w:val="006D7EC2"/>
    <w:pPr>
      <w:framePr w:h="1054" w:wrap="around" w:y="5920"/>
    </w:pPr>
  </w:style>
  <w:style w:type="paragraph" w:customStyle="1" w:styleId="ReportHeading3">
    <w:name w:val="ReportHeading3"/>
    <w:basedOn w:val="ReportHeading2"/>
    <w:uiPriority w:val="99"/>
    <w:rsid w:val="006D7EC2"/>
    <w:pPr>
      <w:framePr w:h="443" w:wrap="around" w:y="8223"/>
    </w:pPr>
  </w:style>
  <w:style w:type="paragraph" w:customStyle="1" w:styleId="PictureInText">
    <w:name w:val="PictureInText"/>
    <w:basedOn w:val="Normal"/>
    <w:next w:val="Normal"/>
    <w:uiPriority w:val="99"/>
    <w:rsid w:val="006D7EC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lang w:val="en-US" w:bidi="th-TH"/>
    </w:rPr>
  </w:style>
  <w:style w:type="paragraph" w:customStyle="1" w:styleId="PictureLeft">
    <w:name w:val="PictureLeft"/>
    <w:basedOn w:val="Normal"/>
    <w:uiPriority w:val="99"/>
    <w:rsid w:val="006D7EC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lang w:val="en-US" w:bidi="th-TH"/>
    </w:rPr>
  </w:style>
  <w:style w:type="paragraph" w:customStyle="1" w:styleId="PicturteLeftFullLength">
    <w:name w:val="PicturteLeftFullLength"/>
    <w:basedOn w:val="PictureLeft"/>
    <w:uiPriority w:val="99"/>
    <w:rsid w:val="006D7EC2"/>
    <w:pPr>
      <w:framePr w:w="10142" w:hSpace="180" w:vSpace="180" w:wrap="around" w:y="7"/>
    </w:pPr>
  </w:style>
  <w:style w:type="paragraph" w:customStyle="1" w:styleId="AAheadingwocontents">
    <w:name w:val="AA heading wo contents"/>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b/>
      <w:bCs/>
      <w:szCs w:val="22"/>
      <w:lang w:val="en-US" w:bidi="th-TH"/>
    </w:rPr>
  </w:style>
  <w:style w:type="paragraph" w:customStyle="1" w:styleId="StandaardOpinion">
    <w:name w:val="StandaardOpinion"/>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szCs w:val="22"/>
      <w:lang w:val="en-US" w:bidi="th-TH"/>
    </w:rPr>
  </w:style>
  <w:style w:type="paragraph" w:customStyle="1" w:styleId="T">
    <w:name w:val="Å§ª×Í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0">
    <w:name w:val="???????"/>
    <w:basedOn w:val="Normal"/>
    <w:uiPriority w:val="99"/>
    <w:rsid w:val="006D7EC2"/>
    <w:pPr>
      <w:tabs>
        <w:tab w:val="left" w:pos="1080"/>
      </w:tabs>
      <w:spacing w:line="240" w:lineRule="auto"/>
    </w:pPr>
    <w:rPr>
      <w:rFonts w:eastAsia="Times New Roman" w:cs="BrowalliaUPC"/>
      <w:sz w:val="30"/>
      <w:szCs w:val="30"/>
      <w:lang w:val="th-TH" w:bidi="th-TH"/>
    </w:rPr>
  </w:style>
  <w:style w:type="paragraph" w:customStyle="1" w:styleId="30">
    <w:name w:val="µÒÃÒ§3ªèÍ§"/>
    <w:basedOn w:val="Normal"/>
    <w:uiPriority w:val="99"/>
    <w:rsid w:val="006D7EC2"/>
    <w:pPr>
      <w:tabs>
        <w:tab w:val="left" w:pos="360"/>
        <w:tab w:val="left" w:pos="720"/>
      </w:tabs>
      <w:spacing w:line="240" w:lineRule="auto"/>
    </w:pPr>
    <w:rPr>
      <w:rFonts w:ascii="Book Antiqua" w:eastAsia="Times New Roman" w:hAnsi="Book Antiqua" w:cs="Times New Roman"/>
      <w:szCs w:val="22"/>
      <w:lang w:val="th-TH" w:bidi="th-TH"/>
    </w:rPr>
  </w:style>
  <w:style w:type="paragraph" w:customStyle="1" w:styleId="a2">
    <w:name w:val="??"/>
    <w:basedOn w:val="Normal"/>
    <w:uiPriority w:val="99"/>
    <w:rsid w:val="006D7EC2"/>
    <w:pPr>
      <w:tabs>
        <w:tab w:val="left" w:pos="360"/>
        <w:tab w:val="left" w:pos="720"/>
        <w:tab w:val="left" w:pos="1080"/>
      </w:tabs>
      <w:spacing w:line="240" w:lineRule="auto"/>
    </w:pPr>
    <w:rPr>
      <w:rFonts w:eastAsia="Times New Roman" w:cs="Times New Roman"/>
      <w:sz w:val="28"/>
      <w:szCs w:val="28"/>
      <w:lang w:val="th-TH" w:bidi="th-TH"/>
    </w:rPr>
  </w:style>
  <w:style w:type="paragraph" w:customStyle="1" w:styleId="a3">
    <w:name w:val="ºÇ¡"/>
    <w:basedOn w:val="Normal"/>
    <w:uiPriority w:val="99"/>
    <w:rsid w:val="006D7EC2"/>
    <w:pPr>
      <w:spacing w:line="240" w:lineRule="auto"/>
      <w:ind w:right="129"/>
      <w:jc w:val="right"/>
    </w:pPr>
    <w:rPr>
      <w:rFonts w:ascii="Book Antiqua" w:eastAsia="Times New Roman" w:hAnsi="Book Antiqua" w:cs="Times New Roman"/>
      <w:szCs w:val="22"/>
      <w:lang w:val="th-TH" w:bidi="th-TH"/>
    </w:rPr>
  </w:style>
  <w:style w:type="paragraph" w:customStyle="1" w:styleId="T0">
    <w:name w:val="?????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4">
    <w:name w:val="???"/>
    <w:basedOn w:val="Normal"/>
    <w:uiPriority w:val="99"/>
    <w:rsid w:val="006D7EC2"/>
    <w:pPr>
      <w:spacing w:line="240" w:lineRule="auto"/>
      <w:ind w:right="129"/>
      <w:jc w:val="right"/>
    </w:pPr>
    <w:rPr>
      <w:rFonts w:eastAsia="Times New Roman" w:cs="Times New Roman"/>
      <w:szCs w:val="22"/>
      <w:lang w:val="th-TH" w:bidi="th-TH"/>
    </w:rPr>
  </w:style>
  <w:style w:type="paragraph" w:customStyle="1" w:styleId="E0">
    <w:name w:val="ª×èÍºÃÔÉÑ· E"/>
    <w:basedOn w:val="Normal"/>
    <w:uiPriority w:val="99"/>
    <w:rsid w:val="006D7EC2"/>
    <w:pPr>
      <w:spacing w:line="240" w:lineRule="auto"/>
      <w:jc w:val="center"/>
    </w:pPr>
    <w:rPr>
      <w:rFonts w:ascii="Book Antiqua" w:eastAsia="Times New Roman" w:hAnsi="Book Antiqua" w:cs="Times New Roman"/>
      <w:b/>
      <w:bCs/>
      <w:szCs w:val="22"/>
      <w:lang w:val="th-TH" w:bidi="th-TH"/>
    </w:rPr>
  </w:style>
  <w:style w:type="paragraph" w:customStyle="1" w:styleId="a5">
    <w:name w:val="Åº"/>
    <w:basedOn w:val="Normal"/>
    <w:uiPriority w:val="99"/>
    <w:rsid w:val="006D7EC2"/>
    <w:pPr>
      <w:tabs>
        <w:tab w:val="left" w:pos="360"/>
        <w:tab w:val="left" w:pos="720"/>
        <w:tab w:val="left" w:pos="1080"/>
      </w:tabs>
      <w:spacing w:line="240" w:lineRule="auto"/>
    </w:pPr>
    <w:rPr>
      <w:rFonts w:eastAsia="Times New Roman" w:cs="BrowalliaUPC"/>
      <w:sz w:val="28"/>
      <w:szCs w:val="28"/>
      <w:lang w:val="th-TH" w:bidi="th-TH"/>
    </w:rPr>
  </w:style>
  <w:style w:type="paragraph" w:customStyle="1" w:styleId="a6">
    <w:name w:val="ลบ"/>
    <w:basedOn w:val="Normal"/>
    <w:uiPriority w:val="99"/>
    <w:rsid w:val="006D7EC2"/>
    <w:pPr>
      <w:tabs>
        <w:tab w:val="left" w:pos="360"/>
        <w:tab w:val="left" w:pos="720"/>
        <w:tab w:val="left" w:pos="1080"/>
      </w:tabs>
      <w:spacing w:line="240" w:lineRule="auto"/>
    </w:pPr>
    <w:rPr>
      <w:rFonts w:eastAsia="Times New Roman" w:hAnsi="Arial" w:cs="BrowalliaUPC"/>
      <w:sz w:val="28"/>
      <w:szCs w:val="28"/>
      <w:lang w:val="th-TH" w:eastAsia="th-TH" w:bidi="th-TH"/>
    </w:rPr>
  </w:style>
  <w:style w:type="paragraph" w:customStyle="1" w:styleId="ASSETS">
    <w:name w:val="ASSETS"/>
    <w:basedOn w:val="Normal"/>
    <w:uiPriority w:val="99"/>
    <w:rsid w:val="006D7EC2"/>
    <w:pPr>
      <w:spacing w:line="240" w:lineRule="auto"/>
      <w:ind w:right="360"/>
      <w:jc w:val="center"/>
    </w:pPr>
    <w:rPr>
      <w:rFonts w:ascii="Book Antiqua" w:eastAsia="Times New Roman" w:hAnsi="Book Antiqua" w:cs="Times New Roman"/>
      <w:b/>
      <w:bCs/>
      <w:szCs w:val="22"/>
      <w:u w:val="single"/>
      <w:lang w:val="th-TH" w:bidi="th-TH"/>
    </w:rPr>
  </w:style>
  <w:style w:type="character" w:customStyle="1" w:styleId="AccPolicyHeadingChar">
    <w:name w:val="Acc Policy Heading Char"/>
    <w:basedOn w:val="DefaultParagraphFont"/>
    <w:locked/>
    <w:rsid w:val="006D7EC2"/>
    <w:rPr>
      <w:rFonts w:ascii="Angsana New" w:eastAsia="Times New Roman" w:hAnsi="Angsana New" w:cs="Angsana New"/>
      <w:b/>
      <w:bCs/>
      <w:i/>
      <w:iCs/>
      <w:sz w:val="30"/>
      <w:szCs w:val="30"/>
      <w:lang w:val="en-GB"/>
    </w:rPr>
  </w:style>
  <w:style w:type="character" w:customStyle="1" w:styleId="shorttext1">
    <w:name w:val="short_text1"/>
    <w:basedOn w:val="DefaultParagraphFont"/>
    <w:rsid w:val="006D7EC2"/>
    <w:rPr>
      <w:rFonts w:cs="Times New Roman"/>
      <w:sz w:val="29"/>
      <w:szCs w:val="29"/>
    </w:rPr>
  </w:style>
  <w:style w:type="character" w:customStyle="1" w:styleId="hps">
    <w:name w:val="hps"/>
    <w:basedOn w:val="DefaultParagraphFont"/>
    <w:rsid w:val="006D7EC2"/>
    <w:rPr>
      <w:rFonts w:cs="Times New Roman"/>
    </w:rPr>
  </w:style>
  <w:style w:type="character" w:customStyle="1" w:styleId="gt-icon-text1">
    <w:name w:val="gt-icon-text1"/>
    <w:basedOn w:val="DefaultParagraphFont"/>
    <w:rsid w:val="006D7EC2"/>
    <w:rPr>
      <w:rFonts w:cs="Times New Roman"/>
    </w:rPr>
  </w:style>
  <w:style w:type="character" w:customStyle="1" w:styleId="shorttext">
    <w:name w:val="short_text"/>
    <w:basedOn w:val="DefaultParagraphFont"/>
    <w:rsid w:val="006D7EC2"/>
    <w:rPr>
      <w:rFonts w:cs="Times New Roman"/>
    </w:rPr>
  </w:style>
  <w:style w:type="character" w:customStyle="1" w:styleId="longtext">
    <w:name w:val="long_text"/>
    <w:basedOn w:val="DefaultParagraphFont"/>
    <w:rsid w:val="006D7EC2"/>
    <w:rPr>
      <w:rFonts w:cs="Times New Roman"/>
    </w:rPr>
  </w:style>
  <w:style w:type="character" w:customStyle="1" w:styleId="apple-converted-space">
    <w:name w:val="apple-converted-space"/>
    <w:basedOn w:val="DefaultParagraphFont"/>
    <w:rsid w:val="006D7EC2"/>
  </w:style>
  <w:style w:type="table" w:styleId="GridTable1Light-Accent1">
    <w:name w:val="Grid Table 1 Light Accent 1"/>
    <w:basedOn w:val="TableNormal"/>
    <w:uiPriority w:val="46"/>
    <w:rsid w:val="006D7EC2"/>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Pa47">
    <w:name w:val="Pa47"/>
    <w:basedOn w:val="Normal"/>
    <w:next w:val="Normal"/>
    <w:uiPriority w:val="99"/>
    <w:rsid w:val="006D7EC2"/>
    <w:pPr>
      <w:autoSpaceDE w:val="0"/>
      <w:autoSpaceDN w:val="0"/>
      <w:adjustRightInd w:val="0"/>
      <w:spacing w:line="141" w:lineRule="atLeast"/>
    </w:pPr>
    <w:rPr>
      <w:rFonts w:ascii="Univers LT Std 45 Light" w:eastAsia="Times New Roman" w:hAnsi="Univers LT Std 45 Light"/>
      <w:sz w:val="24"/>
      <w:szCs w:val="24"/>
      <w:lang w:val="en-US" w:bidi="th-TH"/>
    </w:rPr>
  </w:style>
  <w:style w:type="character" w:customStyle="1" w:styleId="BodyText2Char1">
    <w:name w:val="Body Text 2 Char1"/>
    <w:basedOn w:val="DefaultParagraphFont"/>
    <w:rsid w:val="006D7EC2"/>
    <w:rPr>
      <w:rFonts w:ascii="Book Antiqua" w:eastAsia="Times New Roman" w:hAnsi="Book Antiqua" w:cs="Times New Roman"/>
      <w:szCs w:val="22"/>
    </w:rPr>
  </w:style>
  <w:style w:type="paragraph" w:customStyle="1" w:styleId="zfaxdetails">
    <w:name w:val="zfax details"/>
    <w:basedOn w:val="Normal"/>
    <w:uiPriority w:val="99"/>
    <w:rsid w:val="006D7EC2"/>
    <w:rPr>
      <w:rFonts w:ascii="Univers 55" w:hAnsi="Univers 55"/>
      <w:sz w:val="18"/>
      <w:szCs w:val="18"/>
      <w:lang w:bidi="th-TH"/>
    </w:rPr>
  </w:style>
  <w:style w:type="paragraph" w:customStyle="1" w:styleId="zbrand">
    <w:name w:val="zbrand"/>
    <w:basedOn w:val="Normal"/>
    <w:uiPriority w:val="99"/>
    <w:rsid w:val="006D7EC2"/>
    <w:pPr>
      <w:keepLines/>
      <w:framePr w:wrap="around" w:vAnchor="page" w:hAnchor="page" w:x="3063" w:y="1458"/>
      <w:spacing w:line="240" w:lineRule="atLeast"/>
    </w:pPr>
    <w:rPr>
      <w:rFonts w:ascii="Univers 55" w:hAnsi="Univers 55"/>
      <w:noProof/>
      <w:szCs w:val="22"/>
      <w:lang w:bidi="th-TH"/>
    </w:rPr>
  </w:style>
  <w:style w:type="paragraph" w:styleId="BodyTextIndent3">
    <w:name w:val="Body Text Indent 3"/>
    <w:basedOn w:val="Normal"/>
    <w:link w:val="BodyTextIndent3Char"/>
    <w:uiPriority w:val="99"/>
    <w:rsid w:val="006D7EC2"/>
    <w:pPr>
      <w:tabs>
        <w:tab w:val="right" w:pos="162"/>
        <w:tab w:val="decimal" w:pos="972"/>
        <w:tab w:val="right" w:pos="6840"/>
      </w:tabs>
      <w:spacing w:line="240" w:lineRule="auto"/>
      <w:ind w:right="-108" w:firstLine="72"/>
      <w:jc w:val="both"/>
    </w:pPr>
    <w:rPr>
      <w:rFonts w:ascii="CG Times (W1)" w:hAnsi="CG Times (W1)"/>
      <w:sz w:val="28"/>
      <w:lang w:val="th-TH" w:bidi="th-TH"/>
    </w:rPr>
  </w:style>
  <w:style w:type="character" w:customStyle="1" w:styleId="BodyTextIndent3Char">
    <w:name w:val="Body Text Indent 3 Char"/>
    <w:basedOn w:val="DefaultParagraphFont"/>
    <w:link w:val="BodyTextIndent3"/>
    <w:uiPriority w:val="99"/>
    <w:rsid w:val="006D7EC2"/>
    <w:rPr>
      <w:rFonts w:ascii="CG Times (W1)" w:hAnsi="CG Times (W1)"/>
      <w:sz w:val="28"/>
      <w:lang w:val="th-TH"/>
    </w:rPr>
  </w:style>
  <w:style w:type="numbering" w:customStyle="1" w:styleId="Style1">
    <w:name w:val="Style1"/>
    <w:rsid w:val="006D7EC2"/>
    <w:pPr>
      <w:numPr>
        <w:numId w:val="29"/>
      </w:numPr>
    </w:pPr>
  </w:style>
  <w:style w:type="numbering" w:customStyle="1" w:styleId="CurrentList1">
    <w:name w:val="Current List1"/>
    <w:rsid w:val="006D7EC2"/>
    <w:pPr>
      <w:numPr>
        <w:numId w:val="30"/>
      </w:numPr>
    </w:pPr>
  </w:style>
  <w:style w:type="numbering" w:styleId="111111">
    <w:name w:val="Outline List 2"/>
    <w:aliases w:val="24 / 24.1"/>
    <w:basedOn w:val="NoList"/>
    <w:rsid w:val="006D7EC2"/>
    <w:pPr>
      <w:numPr>
        <w:numId w:val="31"/>
      </w:numPr>
    </w:pPr>
  </w:style>
  <w:style w:type="paragraph" w:customStyle="1" w:styleId="E1">
    <w:name w:val="??E"/>
    <w:basedOn w:val="Normal"/>
    <w:uiPriority w:val="99"/>
    <w:rsid w:val="006D7EC2"/>
    <w:pPr>
      <w:spacing w:line="240" w:lineRule="auto"/>
      <w:jc w:val="center"/>
    </w:pPr>
    <w:rPr>
      <w:rFonts w:eastAsia="Batang"/>
      <w:b/>
      <w:bCs/>
      <w:sz w:val="24"/>
      <w:szCs w:val="24"/>
      <w:lang w:val="th-TH" w:bidi="th-TH"/>
    </w:rPr>
  </w:style>
  <w:style w:type="paragraph" w:customStyle="1" w:styleId="E2">
    <w:name w:val="?????????? E"/>
    <w:basedOn w:val="Normal"/>
    <w:uiPriority w:val="99"/>
    <w:rsid w:val="006D7EC2"/>
    <w:pPr>
      <w:spacing w:line="240" w:lineRule="auto"/>
      <w:jc w:val="center"/>
    </w:pPr>
    <w:rPr>
      <w:rFonts w:eastAsia="Batang"/>
      <w:b/>
      <w:bCs/>
      <w:szCs w:val="22"/>
      <w:lang w:val="th-TH" w:bidi="th-TH"/>
    </w:rPr>
  </w:style>
  <w:style w:type="paragraph" w:customStyle="1" w:styleId="5">
    <w:name w:val="5"/>
    <w:basedOn w:val="E1"/>
    <w:uiPriority w:val="99"/>
    <w:rsid w:val="006D7EC2"/>
    <w:pPr>
      <w:jc w:val="left"/>
    </w:pPr>
    <w:rPr>
      <w:sz w:val="10"/>
      <w:szCs w:val="10"/>
    </w:rPr>
  </w:style>
  <w:style w:type="paragraph" w:customStyle="1" w:styleId="E3">
    <w:name w:val="?????? E"/>
    <w:basedOn w:val="Normal"/>
    <w:uiPriority w:val="99"/>
    <w:rsid w:val="006D7EC2"/>
    <w:pPr>
      <w:spacing w:line="240" w:lineRule="auto"/>
      <w:ind w:left="5040" w:right="540"/>
      <w:jc w:val="center"/>
    </w:pPr>
    <w:rPr>
      <w:rFonts w:eastAsia="Batang"/>
      <w:szCs w:val="22"/>
      <w:lang w:val="th-TH" w:bidi="th-TH"/>
    </w:rPr>
  </w:style>
  <w:style w:type="paragraph" w:customStyle="1" w:styleId="10">
    <w:name w:val="10"/>
    <w:basedOn w:val="Normal"/>
    <w:uiPriority w:val="99"/>
    <w:rsid w:val="006D7EC2"/>
    <w:pPr>
      <w:tabs>
        <w:tab w:val="left" w:pos="1080"/>
      </w:tabs>
      <w:spacing w:line="240" w:lineRule="auto"/>
      <w:jc w:val="both"/>
    </w:pPr>
    <w:rPr>
      <w:rFonts w:eastAsia="Batang"/>
      <w:sz w:val="20"/>
      <w:lang w:val="th-TH" w:bidi="th-TH"/>
    </w:rPr>
  </w:style>
  <w:style w:type="paragraph" w:customStyle="1" w:styleId="zDistnHeader">
    <w:name w:val="zDistnHeader"/>
    <w:basedOn w:val="Normal"/>
    <w:next w:val="Normal"/>
    <w:uiPriority w:val="99"/>
    <w:rsid w:val="006D7EC2"/>
    <w:pPr>
      <w:keepNext/>
      <w:spacing w:before="520"/>
    </w:pPr>
    <w:rPr>
      <w:rFonts w:eastAsia="Batang"/>
      <w:szCs w:val="22"/>
      <w:lang w:bidi="th-TH"/>
    </w:rPr>
  </w:style>
  <w:style w:type="paragraph" w:customStyle="1" w:styleId="zdisclaimer">
    <w:name w:val="zdisclaimer"/>
    <w:basedOn w:val="Normal"/>
    <w:next w:val="Footer"/>
    <w:uiPriority w:val="99"/>
    <w:rsid w:val="006D7EC2"/>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uiPriority w:val="99"/>
    <w:rsid w:val="006D7EC2"/>
    <w:pPr>
      <w:spacing w:after="520"/>
    </w:pPr>
    <w:rPr>
      <w:b/>
      <w:bCs/>
      <w:szCs w:val="22"/>
      <w:lang w:bidi="th-TH"/>
    </w:rPr>
  </w:style>
  <w:style w:type="paragraph" w:customStyle="1" w:styleId="zdetails">
    <w:name w:val="zdetails"/>
    <w:basedOn w:val="Normal"/>
    <w:uiPriority w:val="99"/>
    <w:rsid w:val="006D7EC2"/>
    <w:pPr>
      <w:spacing w:line="240" w:lineRule="exact"/>
    </w:pPr>
    <w:rPr>
      <w:rFonts w:ascii="Univers 45 Light" w:hAnsi="Univers 45 Light"/>
      <w:sz w:val="16"/>
      <w:szCs w:val="16"/>
      <w:lang w:bidi="th-TH"/>
    </w:rPr>
  </w:style>
  <w:style w:type="paragraph" w:customStyle="1" w:styleId="Double">
    <w:name w:val="Double"/>
    <w:basedOn w:val="Normal"/>
    <w:uiPriority w:val="99"/>
    <w:rsid w:val="006D7EC2"/>
    <w:pPr>
      <w:spacing w:after="130" w:line="240" w:lineRule="auto"/>
      <w:jc w:val="right"/>
    </w:pPr>
    <w:rPr>
      <w:szCs w:val="22"/>
      <w:u w:val="double"/>
      <w:lang w:bidi="th-TH"/>
    </w:rPr>
  </w:style>
  <w:style w:type="paragraph" w:customStyle="1" w:styleId="CharCharCharCharCharCharCharChar">
    <w:name w:val="Char อักขระ อักขระ Char Char Char Char อักขระ อักขระ Char อักขระ Char อักขระ อักขระ Char"/>
    <w:basedOn w:val="Normal"/>
    <w:uiPriority w:val="99"/>
    <w:rsid w:val="006D7EC2"/>
    <w:pPr>
      <w:keepNext/>
      <w:widowControl w:val="0"/>
      <w:autoSpaceDE w:val="0"/>
      <w:autoSpaceDN w:val="0"/>
      <w:adjustRightInd w:val="0"/>
      <w:spacing w:line="240" w:lineRule="auto"/>
    </w:pPr>
    <w:rPr>
      <w:rFonts w:ascii="Arial" w:hAnsi="Arial" w:cs="Arial"/>
      <w:kern w:val="2"/>
      <w:sz w:val="20"/>
      <w:lang w:val="en-US" w:eastAsia="zh-CN" w:bidi="th-TH"/>
    </w:rPr>
  </w:style>
  <w:style w:type="character" w:customStyle="1" w:styleId="CharChar19">
    <w:name w:val="Char Char19"/>
    <w:locked/>
    <w:rsid w:val="006D7EC2"/>
    <w:rPr>
      <w:rFonts w:cs="Angsana New"/>
      <w:b/>
      <w:i/>
      <w:sz w:val="24"/>
      <w:lang w:val="en-GB" w:eastAsia="en-US" w:bidi="ar-SA"/>
    </w:rPr>
  </w:style>
  <w:style w:type="character" w:customStyle="1" w:styleId="19">
    <w:name w:val="อักขระ อักขระ19"/>
    <w:locked/>
    <w:rsid w:val="006D7EC2"/>
    <w:rPr>
      <w:rFonts w:cs="Angsana New"/>
      <w:b/>
      <w:i/>
      <w:sz w:val="24"/>
      <w:lang w:val="en-GB" w:eastAsia="en-US" w:bidi="ar-SA"/>
    </w:rPr>
  </w:style>
  <w:style w:type="character" w:customStyle="1" w:styleId="CharChar9">
    <w:name w:val="Char Char9"/>
    <w:semiHidden/>
    <w:locked/>
    <w:rsid w:val="006D7EC2"/>
    <w:rPr>
      <w:rFonts w:cs="Times New Roman"/>
      <w:sz w:val="20"/>
      <w:szCs w:val="20"/>
      <w:lang w:val="en-GB" w:bidi="ar-SA"/>
    </w:rPr>
  </w:style>
  <w:style w:type="character" w:customStyle="1" w:styleId="CharChar20">
    <w:name w:val="Char Char20"/>
    <w:locked/>
    <w:rsid w:val="006D7EC2"/>
    <w:rPr>
      <w:rFonts w:ascii="Times New Roman" w:hAnsi="Times New Roman" w:cs="Angsana New"/>
      <w:b/>
      <w:bCs/>
      <w:i/>
      <w:iCs/>
      <w:sz w:val="24"/>
      <w:szCs w:val="24"/>
      <w:lang w:val="en-GB"/>
    </w:rPr>
  </w:style>
  <w:style w:type="character" w:customStyle="1" w:styleId="CharChar10">
    <w:name w:val="Char Char10"/>
    <w:semiHidden/>
    <w:locked/>
    <w:rsid w:val="006D7EC2"/>
    <w:rPr>
      <w:rFonts w:cs="Angsana New"/>
      <w:sz w:val="18"/>
      <w:lang w:val="en-GB" w:eastAsia="en-US" w:bidi="ar-SA"/>
    </w:rPr>
  </w:style>
  <w:style w:type="character" w:customStyle="1" w:styleId="Heading2Char1">
    <w:name w:val="Heading 2 Char1"/>
    <w:rsid w:val="006D7EC2"/>
    <w:rPr>
      <w:rFonts w:ascii="Arial" w:eastAsia="Times New Roman" w:hAnsi="Arial" w:cs="Times New Roman"/>
      <w:b/>
      <w:bCs/>
      <w:sz w:val="18"/>
      <w:szCs w:val="18"/>
    </w:rPr>
  </w:style>
  <w:style w:type="character" w:customStyle="1" w:styleId="Heading1Char1">
    <w:name w:val="Heading 1 Char1"/>
    <w:rsid w:val="006D7EC2"/>
    <w:rPr>
      <w:rFonts w:ascii="Arial" w:eastAsia="Times New Roman" w:hAnsi="Arial" w:cs="Times New Roman"/>
      <w:b/>
      <w:bCs/>
      <w:sz w:val="18"/>
      <w:szCs w:val="18"/>
      <w:u w:val="single"/>
      <w:shd w:val="solid" w:color="FFFFFF" w:fill="FFFFFF"/>
    </w:rPr>
  </w:style>
  <w:style w:type="character" w:customStyle="1" w:styleId="atn">
    <w:name w:val="atn"/>
    <w:rsid w:val="006D7EC2"/>
    <w:rPr>
      <w:rFonts w:ascii="Times New Roman" w:hAnsi="Times New Roman" w:cs="Times New Roman" w:hint="default"/>
    </w:rPr>
  </w:style>
  <w:style w:type="character" w:customStyle="1" w:styleId="Heading3Char1">
    <w:name w:val="Heading 3 Char1"/>
    <w:rsid w:val="006D7EC2"/>
    <w:rPr>
      <w:rFonts w:ascii="Arial" w:eastAsia="Times New Roman" w:hAnsi="Arial" w:cs="Times New Roman"/>
      <w:i/>
      <w:iCs/>
      <w:sz w:val="18"/>
      <w:szCs w:val="18"/>
    </w:rPr>
  </w:style>
  <w:style w:type="character" w:customStyle="1" w:styleId="Heading4Char1">
    <w:name w:val="Heading 4 Char1"/>
    <w:rsid w:val="006D7EC2"/>
    <w:rPr>
      <w:rFonts w:ascii="Arial" w:eastAsia="Times New Roman" w:hAnsi="Arial" w:cs="Times New Roman"/>
      <w:b/>
      <w:bCs/>
      <w:sz w:val="18"/>
      <w:szCs w:val="18"/>
    </w:rPr>
  </w:style>
  <w:style w:type="character" w:customStyle="1" w:styleId="Heading5Char1">
    <w:name w:val="Heading 5 Char1"/>
    <w:rsid w:val="006D7EC2"/>
    <w:rPr>
      <w:rFonts w:ascii="Times New Roman" w:eastAsia="Times New Roman" w:hAnsi="Times New Roman" w:cs="EucrosiaUPC"/>
      <w:b/>
      <w:bCs/>
      <w:sz w:val="32"/>
      <w:szCs w:val="32"/>
    </w:rPr>
  </w:style>
  <w:style w:type="character" w:customStyle="1" w:styleId="Heading6Char1">
    <w:name w:val="Heading 6 Char1"/>
    <w:rsid w:val="006D7EC2"/>
    <w:rPr>
      <w:rFonts w:ascii="Times New Roman" w:eastAsia="Times New Roman" w:hAnsi="Times New Roman" w:cs="EucrosiaUPC"/>
      <w:b/>
      <w:bCs/>
      <w:sz w:val="32"/>
      <w:szCs w:val="32"/>
      <w:u w:val="single"/>
    </w:rPr>
  </w:style>
  <w:style w:type="character" w:customStyle="1" w:styleId="Heading7Char1">
    <w:name w:val="Heading 7 Char1"/>
    <w:rsid w:val="006D7EC2"/>
    <w:rPr>
      <w:rFonts w:ascii="Times New Roman" w:eastAsia="Times New Roman" w:hAnsi="Times New Roman" w:cs="EucrosiaUPC"/>
      <w:b/>
      <w:bCs/>
      <w:sz w:val="30"/>
      <w:szCs w:val="30"/>
    </w:rPr>
  </w:style>
  <w:style w:type="character" w:customStyle="1" w:styleId="Heading8Char1">
    <w:name w:val="Heading 8 Char1"/>
    <w:rsid w:val="006D7EC2"/>
    <w:rPr>
      <w:rFonts w:ascii="Times New Roman" w:eastAsia="Times New Roman" w:hAnsi="Times New Roman" w:cs="EucrosiaUPC"/>
      <w:b/>
      <w:bCs/>
      <w:sz w:val="32"/>
      <w:szCs w:val="32"/>
    </w:rPr>
  </w:style>
  <w:style w:type="character" w:customStyle="1" w:styleId="Heading9Char1">
    <w:name w:val="Heading 9 Char1"/>
    <w:rsid w:val="006D7EC2"/>
    <w:rPr>
      <w:rFonts w:ascii="Times New Roman" w:eastAsia="Times New Roman" w:hAnsi="Times New Roman" w:cs="EucrosiaUPC"/>
      <w:b/>
      <w:bCs/>
      <w:sz w:val="30"/>
      <w:szCs w:val="30"/>
    </w:rPr>
  </w:style>
  <w:style w:type="character" w:customStyle="1" w:styleId="HeaderChar1">
    <w:name w:val="Header Char1"/>
    <w:rsid w:val="006D7EC2"/>
    <w:rPr>
      <w:rFonts w:ascii="Arial" w:eastAsia="Times New Roman" w:hAnsi="Arial" w:cs="Times New Roman"/>
      <w:sz w:val="18"/>
      <w:szCs w:val="18"/>
    </w:rPr>
  </w:style>
  <w:style w:type="character" w:customStyle="1" w:styleId="FooterChar1">
    <w:name w:val="Footer Char1"/>
    <w:uiPriority w:val="99"/>
    <w:rsid w:val="006D7EC2"/>
    <w:rPr>
      <w:rFonts w:ascii="Arial" w:eastAsia="Times New Roman" w:hAnsi="Arial" w:cs="Times New Roman"/>
      <w:sz w:val="18"/>
      <w:szCs w:val="18"/>
    </w:rPr>
  </w:style>
  <w:style w:type="character" w:customStyle="1" w:styleId="BodyTextFirstIndentChar1">
    <w:name w:val="Body Text First Indent Char1"/>
    <w:rsid w:val="006D7EC2"/>
    <w:rPr>
      <w:rFonts w:ascii="Arial" w:eastAsia="Times New Roman" w:hAnsi="Arial" w:cs="Angsana New"/>
      <w:sz w:val="18"/>
      <w:szCs w:val="18"/>
      <w:lang w:eastAsia="en-US"/>
    </w:rPr>
  </w:style>
  <w:style w:type="character" w:customStyle="1" w:styleId="BodyTextIndentChar1">
    <w:name w:val="Body Text Indent Char1"/>
    <w:aliases w:val="i Char1"/>
    <w:rsid w:val="006D7EC2"/>
    <w:rPr>
      <w:rFonts w:ascii="Arial" w:eastAsia="Times New Roman" w:hAnsi="Arial" w:cs="Times New Roman"/>
      <w:sz w:val="18"/>
      <w:szCs w:val="18"/>
    </w:rPr>
  </w:style>
  <w:style w:type="character" w:customStyle="1" w:styleId="BodyTextFirstIndent2Char1">
    <w:name w:val="Body Text First Indent 2 Char1"/>
    <w:rsid w:val="006D7EC2"/>
    <w:rPr>
      <w:rFonts w:ascii="Arial" w:eastAsia="Times New Roman" w:hAnsi="Arial" w:cs="Times New Roman"/>
      <w:sz w:val="18"/>
      <w:szCs w:val="18"/>
    </w:rPr>
  </w:style>
  <w:style w:type="character" w:customStyle="1" w:styleId="BodyText3Char1">
    <w:name w:val="Body Text 3 Char1"/>
    <w:rsid w:val="006D7EC2"/>
    <w:rPr>
      <w:rFonts w:ascii="Times New Roman" w:eastAsia="Times New Roman" w:hAnsi="Times New Roman" w:cs="EucrosiaUPC"/>
      <w:sz w:val="30"/>
      <w:szCs w:val="30"/>
    </w:rPr>
  </w:style>
  <w:style w:type="character" w:customStyle="1" w:styleId="BodyTextIndent2Char1">
    <w:name w:val="Body Text Indent 2 Char1"/>
    <w:rsid w:val="006D7EC2"/>
    <w:rPr>
      <w:rFonts w:ascii="Times New Roman" w:eastAsia="Times New Roman" w:hAnsi="Times New Roman" w:cs="EucrosiaUPC"/>
      <w:sz w:val="30"/>
      <w:szCs w:val="30"/>
    </w:rPr>
  </w:style>
  <w:style w:type="character" w:customStyle="1" w:styleId="SignatureChar1">
    <w:name w:val="Signature Char1"/>
    <w:rsid w:val="006D7EC2"/>
    <w:rPr>
      <w:rFonts w:ascii="Arial" w:eastAsia="Times New Roman" w:hAnsi="Arial" w:cs="Times New Roman"/>
      <w:sz w:val="18"/>
      <w:szCs w:val="18"/>
    </w:rPr>
  </w:style>
  <w:style w:type="character" w:customStyle="1" w:styleId="CharChar22">
    <w:name w:val="Char Char22"/>
    <w:rsid w:val="006D7EC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6D7EC2"/>
    <w:rPr>
      <w:rFonts w:ascii="Arial" w:eastAsia="Times New Roman" w:hAnsi="Arial" w:cs="Times New Roman"/>
      <w:b/>
      <w:bCs/>
      <w:sz w:val="18"/>
      <w:szCs w:val="18"/>
    </w:rPr>
  </w:style>
  <w:style w:type="character" w:customStyle="1" w:styleId="st1">
    <w:name w:val="st1"/>
    <w:basedOn w:val="DefaultParagraphFont"/>
    <w:rsid w:val="006D7EC2"/>
  </w:style>
  <w:style w:type="character" w:customStyle="1" w:styleId="alt-edited1">
    <w:name w:val="alt-edited1"/>
    <w:rsid w:val="006D7EC2"/>
    <w:rPr>
      <w:color w:val="4D90F0"/>
    </w:rPr>
  </w:style>
  <w:style w:type="paragraph" w:customStyle="1" w:styleId="NormalAngsanaNew">
    <w:name w:val="Normal + Angsana New"/>
    <w:aliases w:val="15 pt,Thai Distributed Justification,Left:  1 cm,Rig..."/>
    <w:basedOn w:val="Normal"/>
    <w:rsid w:val="006D7EC2"/>
    <w:pPr>
      <w:spacing w:line="240" w:lineRule="auto"/>
      <w:ind w:left="567" w:right="387"/>
      <w:jc w:val="both"/>
    </w:pPr>
    <w:rPr>
      <w:rFonts w:ascii="Angsana New" w:eastAsia="Cordia New" w:hAnsi="Angsana New"/>
      <w:sz w:val="30"/>
      <w:szCs w:val="30"/>
      <w:lang w:val="en-US" w:eastAsia="th-TH" w:bidi="th-TH"/>
    </w:rPr>
  </w:style>
  <w:style w:type="paragraph" w:customStyle="1" w:styleId="NormalIndent3">
    <w:name w:val="Normal Indent3"/>
    <w:basedOn w:val="Normal"/>
    <w:uiPriority w:val="99"/>
    <w:rsid w:val="006D7EC2"/>
    <w:pPr>
      <w:ind w:left="142"/>
    </w:pPr>
  </w:style>
  <w:style w:type="table" w:customStyle="1" w:styleId="TableGrid3">
    <w:name w:val="Table Grid3"/>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D7EC2"/>
    <w:pPr>
      <w:spacing w:line="260" w:lineRule="atLeast"/>
    </w:pPr>
    <w:rPr>
      <w:rFonts w:eastAsia="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Grid11">
    <w:name w:val="Table Grid11"/>
    <w:basedOn w:val="TableNormal"/>
    <w:next w:val="TableGrid"/>
    <w:uiPriority w:val="39"/>
    <w:rsid w:val="006D7EC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6D7EC2"/>
    <w:rPr>
      <w:rFonts w:ascii="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xl42">
    <w:name w:val="xl42"/>
    <w:basedOn w:val="Normal"/>
    <w:uiPriority w:val="99"/>
    <w:rsid w:val="006D7EC2"/>
    <w:pPr>
      <w:suppressAutoHyphens/>
      <w:spacing w:before="280" w:after="280" w:line="240" w:lineRule="auto"/>
      <w:jc w:val="right"/>
      <w:textAlignment w:val="top"/>
    </w:pPr>
    <w:rPr>
      <w:rFonts w:ascii="Angsana New" w:eastAsia="Times New Roman" w:hAnsi="Angsana New"/>
      <w:sz w:val="24"/>
      <w:szCs w:val="24"/>
      <w:lang w:val="en-US" w:eastAsia="zh-CN" w:bidi="th-TH"/>
    </w:rPr>
  </w:style>
  <w:style w:type="character" w:customStyle="1" w:styleId="BalloonTextChar1">
    <w:name w:val="Balloon Text Char1"/>
    <w:uiPriority w:val="99"/>
    <w:semiHidden/>
    <w:rsid w:val="006D7EC2"/>
    <w:rPr>
      <w:rFonts w:ascii="Tahoma" w:eastAsia="Times New Roman" w:hAnsi="Tahoma" w:cs="Angsana New"/>
      <w:sz w:val="16"/>
      <w:szCs w:val="20"/>
      <w:lang w:eastAsia="zh-CN"/>
    </w:rPr>
  </w:style>
  <w:style w:type="character" w:customStyle="1" w:styleId="BodyTextChar3">
    <w:name w:val="Body Text Char3"/>
    <w:rsid w:val="006D7EC2"/>
    <w:rPr>
      <w:rFonts w:ascii="Angsana New" w:hAnsi="Angsana New"/>
      <w:color w:val="000000"/>
      <w:sz w:val="32"/>
      <w:szCs w:val="32"/>
      <w:lang w:eastAsia="zh-CN"/>
    </w:rPr>
  </w:style>
  <w:style w:type="character" w:customStyle="1" w:styleId="spell-diff-red">
    <w:name w:val="spell-diff-red"/>
    <w:rsid w:val="006D7EC2"/>
  </w:style>
  <w:style w:type="character" w:customStyle="1" w:styleId="WW8Num4z1">
    <w:name w:val="WW8Num4z1"/>
    <w:rsid w:val="006D7EC2"/>
    <w:rPr>
      <w:rFonts w:ascii="Courier New" w:hAnsi="Courier New" w:cs="Courier New"/>
    </w:rPr>
  </w:style>
  <w:style w:type="character" w:customStyle="1" w:styleId="WW8Num1z0">
    <w:name w:val="WW8Num1z0"/>
    <w:rsid w:val="006D7EC2"/>
    <w:rPr>
      <w:rFonts w:ascii="Symbol" w:hAnsi="Symbol" w:cs="Symbol"/>
    </w:rPr>
  </w:style>
  <w:style w:type="character" w:customStyle="1" w:styleId="CharChar1">
    <w:name w:val="Char Char1"/>
    <w:rsid w:val="006D7EC2"/>
    <w:rPr>
      <w:rFonts w:ascii="Arial" w:hAnsi="Arial"/>
      <w:b/>
      <w:bCs/>
      <w:sz w:val="18"/>
      <w:szCs w:val="18"/>
      <w:lang w:val="en-US" w:eastAsia="en-US" w:bidi="th-TH"/>
    </w:rPr>
  </w:style>
  <w:style w:type="table" w:customStyle="1" w:styleId="TableGridLight1">
    <w:name w:val="Table Grid Light1"/>
    <w:basedOn w:val="TableNormal"/>
    <w:uiPriority w:val="40"/>
    <w:rsid w:val="006D7EC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eading0">
    <w:name w:val="Heading"/>
    <w:basedOn w:val="Normal"/>
    <w:link w:val="HeadingChar"/>
    <w:qFormat/>
    <w:rsid w:val="006D7EC2"/>
    <w:pPr>
      <w:tabs>
        <w:tab w:val="left" w:pos="540"/>
      </w:tabs>
      <w:spacing w:line="240" w:lineRule="auto"/>
      <w:ind w:left="540" w:right="-43" w:hanging="540"/>
      <w:jc w:val="thaiDistribute"/>
    </w:pPr>
    <w:rPr>
      <w:rFonts w:ascii="Angsana New" w:eastAsia="Times New Roman" w:hAnsi="Angsana New"/>
      <w:b/>
      <w:bCs/>
      <w:sz w:val="30"/>
      <w:szCs w:val="30"/>
      <w:lang w:val="en-US" w:bidi="th-TH"/>
    </w:rPr>
  </w:style>
  <w:style w:type="character" w:customStyle="1" w:styleId="HeadingChar">
    <w:name w:val="Heading Char"/>
    <w:basedOn w:val="DefaultParagraphFont"/>
    <w:link w:val="Heading0"/>
    <w:rsid w:val="006D7EC2"/>
    <w:rPr>
      <w:rFonts w:ascii="Angsana New" w:eastAsia="Times New Roman" w:hAnsi="Angsana New"/>
      <w:b/>
      <w:bCs/>
      <w:sz w:val="30"/>
      <w:szCs w:val="30"/>
    </w:rPr>
  </w:style>
  <w:style w:type="paragraph" w:customStyle="1" w:styleId="FSContent">
    <w:name w:val="FS_Content"/>
    <w:basedOn w:val="Normal"/>
    <w:link w:val="FSContentChar"/>
    <w:qFormat/>
    <w:rsid w:val="006D7EC2"/>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EC2"/>
    <w:rPr>
      <w:rFonts w:ascii="Angsana New" w:eastAsia="MS Mincho" w:hAnsi="Angsana New"/>
      <w:sz w:val="30"/>
      <w:szCs w:val="30"/>
    </w:rPr>
  </w:style>
  <w:style w:type="character" w:customStyle="1" w:styleId="blockChar">
    <w:name w:val="block Char"/>
    <w:aliases w:val="b Char"/>
    <w:locked/>
    <w:rsid w:val="006D7EC2"/>
    <w:rPr>
      <w:sz w:val="22"/>
      <w:lang w:val="en-GB" w:bidi="ar-SA"/>
    </w:rPr>
  </w:style>
  <w:style w:type="paragraph" w:customStyle="1" w:styleId="Pa3">
    <w:name w:val="Pa3"/>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MacroTextChar1">
    <w:name w:val="Macro Text Char1"/>
    <w:basedOn w:val="DefaultParagraphFont"/>
    <w:locked/>
    <w:rsid w:val="006D7EC2"/>
    <w:rPr>
      <w:sz w:val="28"/>
      <w:szCs w:val="28"/>
      <w:lang w:eastAsia="zh-CN"/>
    </w:rPr>
  </w:style>
  <w:style w:type="paragraph" w:customStyle="1" w:styleId="msonormal0">
    <w:name w:val="msonormal"/>
    <w:basedOn w:val="Normal"/>
    <w:uiPriority w:val="99"/>
    <w:rsid w:val="006D7EC2"/>
    <w:pPr>
      <w:spacing w:before="100" w:beforeAutospacing="1" w:after="100" w:afterAutospacing="1" w:line="240" w:lineRule="auto"/>
    </w:pPr>
    <w:rPr>
      <w:rFonts w:ascii="Tahoma" w:eastAsia="Calibri" w:hAnsi="Tahoma" w:cs="Tahoma"/>
      <w:sz w:val="24"/>
      <w:szCs w:val="24"/>
      <w:lang w:eastAsia="en-GB" w:bidi="th-TH"/>
    </w:rPr>
  </w:style>
  <w:style w:type="character" w:customStyle="1" w:styleId="FootnoteTextChar1">
    <w:name w:val="Footnote Text Char1"/>
    <w:aliases w:val="ft Char1"/>
    <w:basedOn w:val="DefaultParagraphFont"/>
    <w:semiHidden/>
    <w:rsid w:val="006D7EC2"/>
    <w:rPr>
      <w:rFonts w:ascii="Arial" w:hAnsi="Arial"/>
      <w:szCs w:val="25"/>
    </w:rPr>
  </w:style>
  <w:style w:type="paragraph" w:customStyle="1" w:styleId="Pa64">
    <w:name w:val="Pa64"/>
    <w:basedOn w:val="Default"/>
    <w:next w:val="Default"/>
    <w:uiPriority w:val="99"/>
    <w:rsid w:val="006D7EC2"/>
    <w:pPr>
      <w:spacing w:line="191" w:lineRule="atLeast"/>
    </w:pPr>
    <w:rPr>
      <w:rFonts w:ascii="Univers 55" w:eastAsia="MS Mincho" w:hAnsi="Univers 55" w:cs="Angsana New"/>
      <w:color w:val="auto"/>
      <w:lang w:eastAsia="en-US"/>
    </w:rPr>
  </w:style>
  <w:style w:type="paragraph" w:customStyle="1" w:styleId="Pa1">
    <w:name w:val="Pa1"/>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38">
    <w:name w:val="Pa38"/>
    <w:basedOn w:val="Default"/>
    <w:next w:val="Default"/>
    <w:uiPriority w:val="99"/>
    <w:rsid w:val="006D7EC2"/>
    <w:pPr>
      <w:spacing w:line="140" w:lineRule="atLeast"/>
    </w:pPr>
    <w:rPr>
      <w:rFonts w:ascii="Univers LT Std 45 Light" w:eastAsia="Times New Roman" w:hAnsi="Univers LT Std 45 Light" w:cs="Angsana New"/>
      <w:color w:val="auto"/>
      <w:lang w:eastAsia="en-US"/>
    </w:rPr>
  </w:style>
  <w:style w:type="character" w:customStyle="1" w:styleId="A11">
    <w:name w:val="A11"/>
    <w:uiPriority w:val="99"/>
    <w:rsid w:val="00B0170B"/>
    <w:rPr>
      <w:rFonts w:cs="Univers LT Std 45 Light"/>
      <w:i/>
      <w:iCs/>
      <w:color w:val="004D97"/>
      <w:sz w:val="14"/>
      <w:szCs w:val="14"/>
    </w:rPr>
  </w:style>
  <w:style w:type="table" w:customStyle="1" w:styleId="TableGrid6">
    <w:name w:val="Table Grid6"/>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1D77D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2">
    <w:name w:val="Pa32"/>
    <w:basedOn w:val="Default"/>
    <w:next w:val="Default"/>
    <w:uiPriority w:val="99"/>
    <w:rsid w:val="001241D8"/>
    <w:pPr>
      <w:spacing w:line="161" w:lineRule="atLeast"/>
    </w:pPr>
    <w:rPr>
      <w:rFonts w:ascii="Univers LT Std 45 Light" w:eastAsia="SimSun" w:hAnsi="Univers LT Std 45 Light" w:cs="Angsana New"/>
      <w:color w:val="auto"/>
      <w:lang w:eastAsia="en-US"/>
    </w:rPr>
  </w:style>
  <w:style w:type="character" w:customStyle="1" w:styleId="A10">
    <w:name w:val="A10"/>
    <w:uiPriority w:val="99"/>
    <w:rsid w:val="001241D8"/>
    <w:rPr>
      <w:rFonts w:cs="Univers LT Std 45 Light"/>
      <w:i/>
      <w:iCs/>
      <w:color w:val="004D97"/>
      <w:sz w:val="14"/>
      <w:szCs w:val="14"/>
    </w:rPr>
  </w:style>
  <w:style w:type="paragraph" w:styleId="Bibliography">
    <w:name w:val="Bibliography"/>
    <w:basedOn w:val="Normal"/>
    <w:next w:val="Normal"/>
    <w:uiPriority w:val="37"/>
    <w:semiHidden/>
    <w:unhideWhenUsed/>
    <w:rsid w:val="00D13BF0"/>
  </w:style>
  <w:style w:type="paragraph" w:styleId="Closing">
    <w:name w:val="Closing"/>
    <w:basedOn w:val="Normal"/>
    <w:link w:val="ClosingChar"/>
    <w:semiHidden/>
    <w:unhideWhenUsed/>
    <w:rsid w:val="00D13BF0"/>
    <w:pPr>
      <w:spacing w:line="240" w:lineRule="auto"/>
      <w:ind w:left="4320"/>
    </w:pPr>
  </w:style>
  <w:style w:type="character" w:customStyle="1" w:styleId="ClosingChar">
    <w:name w:val="Closing Char"/>
    <w:basedOn w:val="DefaultParagraphFont"/>
    <w:link w:val="Closing"/>
    <w:semiHidden/>
    <w:rsid w:val="00D13BF0"/>
    <w:rPr>
      <w:sz w:val="22"/>
      <w:lang w:val="en-GB" w:bidi="ar-SA"/>
    </w:rPr>
  </w:style>
  <w:style w:type="paragraph" w:styleId="Date">
    <w:name w:val="Date"/>
    <w:basedOn w:val="Normal"/>
    <w:next w:val="Normal"/>
    <w:link w:val="DateChar"/>
    <w:rsid w:val="00D13BF0"/>
  </w:style>
  <w:style w:type="character" w:customStyle="1" w:styleId="DateChar">
    <w:name w:val="Date Char"/>
    <w:basedOn w:val="DefaultParagraphFont"/>
    <w:link w:val="Date"/>
    <w:rsid w:val="00D13BF0"/>
    <w:rPr>
      <w:sz w:val="22"/>
      <w:lang w:val="en-GB" w:bidi="ar-SA"/>
    </w:rPr>
  </w:style>
  <w:style w:type="paragraph" w:styleId="E-mailSignature">
    <w:name w:val="E-mail Signature"/>
    <w:basedOn w:val="Normal"/>
    <w:link w:val="E-mailSignatureChar"/>
    <w:semiHidden/>
    <w:unhideWhenUsed/>
    <w:rsid w:val="00D13BF0"/>
    <w:pPr>
      <w:spacing w:line="240" w:lineRule="auto"/>
    </w:pPr>
  </w:style>
  <w:style w:type="character" w:customStyle="1" w:styleId="E-mailSignatureChar">
    <w:name w:val="E-mail Signature Char"/>
    <w:basedOn w:val="DefaultParagraphFont"/>
    <w:link w:val="E-mailSignature"/>
    <w:semiHidden/>
    <w:rsid w:val="00D13BF0"/>
    <w:rPr>
      <w:sz w:val="22"/>
      <w:lang w:val="en-GB" w:bidi="ar-SA"/>
    </w:rPr>
  </w:style>
  <w:style w:type="paragraph" w:styleId="EndnoteText">
    <w:name w:val="endnote text"/>
    <w:basedOn w:val="Normal"/>
    <w:link w:val="EndnoteTextChar"/>
    <w:semiHidden/>
    <w:unhideWhenUsed/>
    <w:rsid w:val="00D13BF0"/>
    <w:pPr>
      <w:spacing w:line="240" w:lineRule="auto"/>
    </w:pPr>
    <w:rPr>
      <w:sz w:val="20"/>
    </w:rPr>
  </w:style>
  <w:style w:type="character" w:customStyle="1" w:styleId="EndnoteTextChar">
    <w:name w:val="Endnote Text Char"/>
    <w:basedOn w:val="DefaultParagraphFont"/>
    <w:link w:val="EndnoteText"/>
    <w:semiHidden/>
    <w:rsid w:val="00D13BF0"/>
    <w:rPr>
      <w:lang w:val="en-GB" w:bidi="ar-SA"/>
    </w:rPr>
  </w:style>
  <w:style w:type="paragraph" w:styleId="EnvelopeAddress">
    <w:name w:val="envelope address"/>
    <w:basedOn w:val="Normal"/>
    <w:semiHidden/>
    <w:unhideWhenUsed/>
    <w:rsid w:val="00D13BF0"/>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13BF0"/>
    <w:pPr>
      <w:spacing w:line="240" w:lineRule="auto"/>
    </w:pPr>
    <w:rPr>
      <w:rFonts w:asciiTheme="majorHAnsi" w:eastAsiaTheme="majorEastAsia" w:hAnsiTheme="majorHAnsi" w:cstheme="majorBidi"/>
      <w:sz w:val="20"/>
    </w:rPr>
  </w:style>
  <w:style w:type="paragraph" w:styleId="HTMLAddress">
    <w:name w:val="HTML Address"/>
    <w:basedOn w:val="Normal"/>
    <w:link w:val="HTMLAddressChar"/>
    <w:semiHidden/>
    <w:unhideWhenUsed/>
    <w:rsid w:val="00D13BF0"/>
    <w:pPr>
      <w:spacing w:line="240" w:lineRule="auto"/>
    </w:pPr>
    <w:rPr>
      <w:i/>
      <w:iCs/>
    </w:rPr>
  </w:style>
  <w:style w:type="character" w:customStyle="1" w:styleId="HTMLAddressChar">
    <w:name w:val="HTML Address Char"/>
    <w:basedOn w:val="DefaultParagraphFont"/>
    <w:link w:val="HTMLAddress"/>
    <w:semiHidden/>
    <w:rsid w:val="00D13BF0"/>
    <w:rPr>
      <w:i/>
      <w:iCs/>
      <w:sz w:val="22"/>
      <w:lang w:val="en-GB" w:bidi="ar-SA"/>
    </w:rPr>
  </w:style>
  <w:style w:type="paragraph" w:styleId="IntenseQuote">
    <w:name w:val="Intense Quote"/>
    <w:basedOn w:val="Normal"/>
    <w:next w:val="Normal"/>
    <w:link w:val="IntenseQuoteChar"/>
    <w:uiPriority w:val="30"/>
    <w:qFormat/>
    <w:rsid w:val="00D13B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13BF0"/>
    <w:rPr>
      <w:i/>
      <w:iCs/>
      <w:color w:val="4472C4" w:themeColor="accent1"/>
      <w:sz w:val="22"/>
      <w:lang w:val="en-GB" w:bidi="ar-SA"/>
    </w:rPr>
  </w:style>
  <w:style w:type="paragraph" w:styleId="List">
    <w:name w:val="List"/>
    <w:basedOn w:val="Normal"/>
    <w:semiHidden/>
    <w:unhideWhenUsed/>
    <w:rsid w:val="00D13BF0"/>
    <w:pPr>
      <w:ind w:left="360" w:hanging="360"/>
      <w:contextualSpacing/>
    </w:pPr>
  </w:style>
  <w:style w:type="paragraph" w:styleId="List2">
    <w:name w:val="List 2"/>
    <w:basedOn w:val="Normal"/>
    <w:semiHidden/>
    <w:unhideWhenUsed/>
    <w:rsid w:val="00D13BF0"/>
    <w:pPr>
      <w:ind w:left="720" w:hanging="360"/>
      <w:contextualSpacing/>
    </w:pPr>
  </w:style>
  <w:style w:type="paragraph" w:styleId="List3">
    <w:name w:val="List 3"/>
    <w:basedOn w:val="Normal"/>
    <w:semiHidden/>
    <w:unhideWhenUsed/>
    <w:rsid w:val="00D13BF0"/>
    <w:pPr>
      <w:ind w:left="1080" w:hanging="360"/>
      <w:contextualSpacing/>
    </w:pPr>
  </w:style>
  <w:style w:type="paragraph" w:styleId="List4">
    <w:name w:val="List 4"/>
    <w:basedOn w:val="Normal"/>
    <w:rsid w:val="00D13BF0"/>
    <w:pPr>
      <w:ind w:left="1440" w:hanging="360"/>
      <w:contextualSpacing/>
    </w:pPr>
  </w:style>
  <w:style w:type="paragraph" w:styleId="List5">
    <w:name w:val="List 5"/>
    <w:basedOn w:val="Normal"/>
    <w:rsid w:val="00D13BF0"/>
    <w:pPr>
      <w:ind w:left="1800" w:hanging="360"/>
      <w:contextualSpacing/>
    </w:pPr>
  </w:style>
  <w:style w:type="paragraph" w:styleId="ListContinue">
    <w:name w:val="List Continue"/>
    <w:basedOn w:val="Normal"/>
    <w:semiHidden/>
    <w:unhideWhenUsed/>
    <w:rsid w:val="00D13BF0"/>
    <w:pPr>
      <w:spacing w:after="120"/>
      <w:ind w:left="360"/>
      <w:contextualSpacing/>
    </w:pPr>
  </w:style>
  <w:style w:type="paragraph" w:styleId="ListContinue2">
    <w:name w:val="List Continue 2"/>
    <w:basedOn w:val="Normal"/>
    <w:semiHidden/>
    <w:unhideWhenUsed/>
    <w:rsid w:val="00D13BF0"/>
    <w:pPr>
      <w:spacing w:after="120"/>
      <w:ind w:left="720"/>
      <w:contextualSpacing/>
    </w:pPr>
  </w:style>
  <w:style w:type="paragraph" w:styleId="ListContinue3">
    <w:name w:val="List Continue 3"/>
    <w:basedOn w:val="Normal"/>
    <w:semiHidden/>
    <w:unhideWhenUsed/>
    <w:rsid w:val="00D13BF0"/>
    <w:pPr>
      <w:spacing w:after="120"/>
      <w:ind w:left="1080"/>
      <w:contextualSpacing/>
    </w:pPr>
  </w:style>
  <w:style w:type="paragraph" w:styleId="ListContinue4">
    <w:name w:val="List Continue 4"/>
    <w:basedOn w:val="Normal"/>
    <w:semiHidden/>
    <w:unhideWhenUsed/>
    <w:rsid w:val="00D13BF0"/>
    <w:pPr>
      <w:spacing w:after="120"/>
      <w:ind w:left="1440"/>
      <w:contextualSpacing/>
    </w:pPr>
  </w:style>
  <w:style w:type="paragraph" w:styleId="ListContinue5">
    <w:name w:val="List Continue 5"/>
    <w:basedOn w:val="Normal"/>
    <w:semiHidden/>
    <w:unhideWhenUsed/>
    <w:rsid w:val="00D13BF0"/>
    <w:pPr>
      <w:spacing w:after="120"/>
      <w:ind w:left="1800"/>
      <w:contextualSpacing/>
    </w:pPr>
  </w:style>
  <w:style w:type="paragraph" w:styleId="MessageHeader">
    <w:name w:val="Message Header"/>
    <w:basedOn w:val="Normal"/>
    <w:link w:val="MessageHeaderChar"/>
    <w:semiHidden/>
    <w:unhideWhenUsed/>
    <w:rsid w:val="00D13BF0"/>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13BF0"/>
    <w:rPr>
      <w:rFonts w:asciiTheme="majorHAnsi" w:eastAsiaTheme="majorEastAsia" w:hAnsiTheme="majorHAnsi" w:cstheme="majorBidi"/>
      <w:sz w:val="24"/>
      <w:szCs w:val="24"/>
      <w:shd w:val="pct20" w:color="auto" w:fill="auto"/>
      <w:lang w:val="en-GB" w:bidi="ar-SA"/>
    </w:rPr>
  </w:style>
  <w:style w:type="paragraph" w:styleId="NoteHeading">
    <w:name w:val="Note Heading"/>
    <w:basedOn w:val="Normal"/>
    <w:next w:val="Normal"/>
    <w:link w:val="NoteHeadingChar"/>
    <w:semiHidden/>
    <w:unhideWhenUsed/>
    <w:rsid w:val="00D13BF0"/>
    <w:pPr>
      <w:spacing w:line="240" w:lineRule="auto"/>
    </w:pPr>
  </w:style>
  <w:style w:type="character" w:customStyle="1" w:styleId="NoteHeadingChar">
    <w:name w:val="Note Heading Char"/>
    <w:basedOn w:val="DefaultParagraphFont"/>
    <w:link w:val="NoteHeading"/>
    <w:semiHidden/>
    <w:rsid w:val="00D13BF0"/>
    <w:rPr>
      <w:sz w:val="22"/>
      <w:lang w:val="en-GB" w:bidi="ar-SA"/>
    </w:rPr>
  </w:style>
  <w:style w:type="paragraph" w:styleId="Salutation">
    <w:name w:val="Salutation"/>
    <w:basedOn w:val="Normal"/>
    <w:next w:val="Normal"/>
    <w:link w:val="SalutationChar"/>
    <w:rsid w:val="00D13BF0"/>
  </w:style>
  <w:style w:type="character" w:customStyle="1" w:styleId="SalutationChar">
    <w:name w:val="Salutation Char"/>
    <w:basedOn w:val="DefaultParagraphFont"/>
    <w:link w:val="Salutation"/>
    <w:rsid w:val="00D13BF0"/>
    <w:rPr>
      <w:sz w:val="22"/>
      <w:lang w:val="en-GB" w:bidi="ar-SA"/>
    </w:rPr>
  </w:style>
  <w:style w:type="paragraph" w:styleId="Subtitle">
    <w:name w:val="Subtitle"/>
    <w:basedOn w:val="Normal"/>
    <w:next w:val="Normal"/>
    <w:link w:val="SubtitleChar"/>
    <w:qFormat/>
    <w:rsid w:val="00D13BF0"/>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D13BF0"/>
    <w:rPr>
      <w:rFonts w:asciiTheme="minorHAnsi" w:eastAsiaTheme="minorEastAsia" w:hAnsiTheme="minorHAnsi" w:cstheme="minorBidi"/>
      <w:color w:val="5A5A5A" w:themeColor="text1" w:themeTint="A5"/>
      <w:spacing w:val="15"/>
      <w:sz w:val="22"/>
      <w:szCs w:val="22"/>
      <w:lang w:val="en-GB" w:bidi="ar-SA"/>
    </w:rPr>
  </w:style>
  <w:style w:type="paragraph" w:styleId="TOAHeading">
    <w:name w:val="toa heading"/>
    <w:basedOn w:val="Normal"/>
    <w:next w:val="Normal"/>
    <w:semiHidden/>
    <w:unhideWhenUsed/>
    <w:rsid w:val="00D13BF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13BF0"/>
    <w:pPr>
      <w:numPr>
        <w:numId w:val="0"/>
      </w:numPr>
      <w:spacing w:before="240" w:after="0" w:line="260" w:lineRule="atLeast"/>
      <w:outlineLvl w:val="9"/>
    </w:pPr>
    <w:rPr>
      <w:rFonts w:asciiTheme="majorHAnsi" w:eastAsiaTheme="majorEastAsia" w:hAnsiTheme="majorHAnsi" w:cstheme="majorBidi"/>
      <w:b w:val="0"/>
      <w:i w:val="0"/>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3896">
      <w:bodyDiv w:val="1"/>
      <w:marLeft w:val="0"/>
      <w:marRight w:val="0"/>
      <w:marTop w:val="0"/>
      <w:marBottom w:val="0"/>
      <w:divBdr>
        <w:top w:val="none" w:sz="0" w:space="0" w:color="auto"/>
        <w:left w:val="none" w:sz="0" w:space="0" w:color="auto"/>
        <w:bottom w:val="none" w:sz="0" w:space="0" w:color="auto"/>
        <w:right w:val="none" w:sz="0" w:space="0" w:color="auto"/>
      </w:divBdr>
    </w:div>
    <w:div w:id="2712481">
      <w:bodyDiv w:val="1"/>
      <w:marLeft w:val="0"/>
      <w:marRight w:val="0"/>
      <w:marTop w:val="0"/>
      <w:marBottom w:val="0"/>
      <w:divBdr>
        <w:top w:val="none" w:sz="0" w:space="0" w:color="auto"/>
        <w:left w:val="none" w:sz="0" w:space="0" w:color="auto"/>
        <w:bottom w:val="none" w:sz="0" w:space="0" w:color="auto"/>
        <w:right w:val="none" w:sz="0" w:space="0" w:color="auto"/>
      </w:divBdr>
    </w:div>
    <w:div w:id="3360225">
      <w:bodyDiv w:val="1"/>
      <w:marLeft w:val="0"/>
      <w:marRight w:val="0"/>
      <w:marTop w:val="0"/>
      <w:marBottom w:val="0"/>
      <w:divBdr>
        <w:top w:val="none" w:sz="0" w:space="0" w:color="auto"/>
        <w:left w:val="none" w:sz="0" w:space="0" w:color="auto"/>
        <w:bottom w:val="none" w:sz="0" w:space="0" w:color="auto"/>
        <w:right w:val="none" w:sz="0" w:space="0" w:color="auto"/>
      </w:divBdr>
    </w:div>
    <w:div w:id="24410232">
      <w:bodyDiv w:val="1"/>
      <w:marLeft w:val="0"/>
      <w:marRight w:val="0"/>
      <w:marTop w:val="0"/>
      <w:marBottom w:val="0"/>
      <w:divBdr>
        <w:top w:val="none" w:sz="0" w:space="0" w:color="auto"/>
        <w:left w:val="none" w:sz="0" w:space="0" w:color="auto"/>
        <w:bottom w:val="none" w:sz="0" w:space="0" w:color="auto"/>
        <w:right w:val="none" w:sz="0" w:space="0" w:color="auto"/>
      </w:divBdr>
    </w:div>
    <w:div w:id="32005097">
      <w:bodyDiv w:val="1"/>
      <w:marLeft w:val="0"/>
      <w:marRight w:val="0"/>
      <w:marTop w:val="0"/>
      <w:marBottom w:val="0"/>
      <w:divBdr>
        <w:top w:val="none" w:sz="0" w:space="0" w:color="auto"/>
        <w:left w:val="none" w:sz="0" w:space="0" w:color="auto"/>
        <w:bottom w:val="none" w:sz="0" w:space="0" w:color="auto"/>
        <w:right w:val="none" w:sz="0" w:space="0" w:color="auto"/>
      </w:divBdr>
    </w:div>
    <w:div w:id="33120510">
      <w:bodyDiv w:val="1"/>
      <w:marLeft w:val="0"/>
      <w:marRight w:val="0"/>
      <w:marTop w:val="0"/>
      <w:marBottom w:val="0"/>
      <w:divBdr>
        <w:top w:val="none" w:sz="0" w:space="0" w:color="auto"/>
        <w:left w:val="none" w:sz="0" w:space="0" w:color="auto"/>
        <w:bottom w:val="none" w:sz="0" w:space="0" w:color="auto"/>
        <w:right w:val="none" w:sz="0" w:space="0" w:color="auto"/>
      </w:divBdr>
    </w:div>
    <w:div w:id="52780724">
      <w:bodyDiv w:val="1"/>
      <w:marLeft w:val="0"/>
      <w:marRight w:val="0"/>
      <w:marTop w:val="0"/>
      <w:marBottom w:val="0"/>
      <w:divBdr>
        <w:top w:val="none" w:sz="0" w:space="0" w:color="auto"/>
        <w:left w:val="none" w:sz="0" w:space="0" w:color="auto"/>
        <w:bottom w:val="none" w:sz="0" w:space="0" w:color="auto"/>
        <w:right w:val="none" w:sz="0" w:space="0" w:color="auto"/>
      </w:divBdr>
    </w:div>
    <w:div w:id="65036652">
      <w:bodyDiv w:val="1"/>
      <w:marLeft w:val="0"/>
      <w:marRight w:val="0"/>
      <w:marTop w:val="0"/>
      <w:marBottom w:val="0"/>
      <w:divBdr>
        <w:top w:val="none" w:sz="0" w:space="0" w:color="auto"/>
        <w:left w:val="none" w:sz="0" w:space="0" w:color="auto"/>
        <w:bottom w:val="none" w:sz="0" w:space="0" w:color="auto"/>
        <w:right w:val="none" w:sz="0" w:space="0" w:color="auto"/>
      </w:divBdr>
    </w:div>
    <w:div w:id="72510328">
      <w:bodyDiv w:val="1"/>
      <w:marLeft w:val="0"/>
      <w:marRight w:val="0"/>
      <w:marTop w:val="0"/>
      <w:marBottom w:val="0"/>
      <w:divBdr>
        <w:top w:val="none" w:sz="0" w:space="0" w:color="auto"/>
        <w:left w:val="none" w:sz="0" w:space="0" w:color="auto"/>
        <w:bottom w:val="none" w:sz="0" w:space="0" w:color="auto"/>
        <w:right w:val="none" w:sz="0" w:space="0" w:color="auto"/>
      </w:divBdr>
    </w:div>
    <w:div w:id="73557128">
      <w:bodyDiv w:val="1"/>
      <w:marLeft w:val="0"/>
      <w:marRight w:val="0"/>
      <w:marTop w:val="0"/>
      <w:marBottom w:val="0"/>
      <w:divBdr>
        <w:top w:val="none" w:sz="0" w:space="0" w:color="auto"/>
        <w:left w:val="none" w:sz="0" w:space="0" w:color="auto"/>
        <w:bottom w:val="none" w:sz="0" w:space="0" w:color="auto"/>
        <w:right w:val="none" w:sz="0" w:space="0" w:color="auto"/>
      </w:divBdr>
    </w:div>
    <w:div w:id="86731281">
      <w:bodyDiv w:val="1"/>
      <w:marLeft w:val="0"/>
      <w:marRight w:val="0"/>
      <w:marTop w:val="0"/>
      <w:marBottom w:val="0"/>
      <w:divBdr>
        <w:top w:val="none" w:sz="0" w:space="0" w:color="auto"/>
        <w:left w:val="none" w:sz="0" w:space="0" w:color="auto"/>
        <w:bottom w:val="none" w:sz="0" w:space="0" w:color="auto"/>
        <w:right w:val="none" w:sz="0" w:space="0" w:color="auto"/>
      </w:divBdr>
    </w:div>
    <w:div w:id="97608952">
      <w:bodyDiv w:val="1"/>
      <w:marLeft w:val="0"/>
      <w:marRight w:val="0"/>
      <w:marTop w:val="0"/>
      <w:marBottom w:val="0"/>
      <w:divBdr>
        <w:top w:val="none" w:sz="0" w:space="0" w:color="auto"/>
        <w:left w:val="none" w:sz="0" w:space="0" w:color="auto"/>
        <w:bottom w:val="none" w:sz="0" w:space="0" w:color="auto"/>
        <w:right w:val="none" w:sz="0" w:space="0" w:color="auto"/>
      </w:divBdr>
    </w:div>
    <w:div w:id="143091071">
      <w:bodyDiv w:val="1"/>
      <w:marLeft w:val="0"/>
      <w:marRight w:val="0"/>
      <w:marTop w:val="0"/>
      <w:marBottom w:val="0"/>
      <w:divBdr>
        <w:top w:val="none" w:sz="0" w:space="0" w:color="auto"/>
        <w:left w:val="none" w:sz="0" w:space="0" w:color="auto"/>
        <w:bottom w:val="none" w:sz="0" w:space="0" w:color="auto"/>
        <w:right w:val="none" w:sz="0" w:space="0" w:color="auto"/>
      </w:divBdr>
    </w:div>
    <w:div w:id="154608749">
      <w:bodyDiv w:val="1"/>
      <w:marLeft w:val="0"/>
      <w:marRight w:val="0"/>
      <w:marTop w:val="0"/>
      <w:marBottom w:val="0"/>
      <w:divBdr>
        <w:top w:val="none" w:sz="0" w:space="0" w:color="auto"/>
        <w:left w:val="none" w:sz="0" w:space="0" w:color="auto"/>
        <w:bottom w:val="none" w:sz="0" w:space="0" w:color="auto"/>
        <w:right w:val="none" w:sz="0" w:space="0" w:color="auto"/>
      </w:divBdr>
    </w:div>
    <w:div w:id="163014772">
      <w:bodyDiv w:val="1"/>
      <w:marLeft w:val="0"/>
      <w:marRight w:val="0"/>
      <w:marTop w:val="0"/>
      <w:marBottom w:val="0"/>
      <w:divBdr>
        <w:top w:val="none" w:sz="0" w:space="0" w:color="auto"/>
        <w:left w:val="none" w:sz="0" w:space="0" w:color="auto"/>
        <w:bottom w:val="none" w:sz="0" w:space="0" w:color="auto"/>
        <w:right w:val="none" w:sz="0" w:space="0" w:color="auto"/>
      </w:divBdr>
    </w:div>
    <w:div w:id="200241065">
      <w:bodyDiv w:val="1"/>
      <w:marLeft w:val="0"/>
      <w:marRight w:val="0"/>
      <w:marTop w:val="0"/>
      <w:marBottom w:val="0"/>
      <w:divBdr>
        <w:top w:val="none" w:sz="0" w:space="0" w:color="auto"/>
        <w:left w:val="none" w:sz="0" w:space="0" w:color="auto"/>
        <w:bottom w:val="none" w:sz="0" w:space="0" w:color="auto"/>
        <w:right w:val="none" w:sz="0" w:space="0" w:color="auto"/>
      </w:divBdr>
    </w:div>
    <w:div w:id="203105574">
      <w:bodyDiv w:val="1"/>
      <w:marLeft w:val="0"/>
      <w:marRight w:val="0"/>
      <w:marTop w:val="0"/>
      <w:marBottom w:val="0"/>
      <w:divBdr>
        <w:top w:val="none" w:sz="0" w:space="0" w:color="auto"/>
        <w:left w:val="none" w:sz="0" w:space="0" w:color="auto"/>
        <w:bottom w:val="none" w:sz="0" w:space="0" w:color="auto"/>
        <w:right w:val="none" w:sz="0" w:space="0" w:color="auto"/>
      </w:divBdr>
    </w:div>
    <w:div w:id="208961207">
      <w:bodyDiv w:val="1"/>
      <w:marLeft w:val="0"/>
      <w:marRight w:val="0"/>
      <w:marTop w:val="0"/>
      <w:marBottom w:val="0"/>
      <w:divBdr>
        <w:top w:val="none" w:sz="0" w:space="0" w:color="auto"/>
        <w:left w:val="none" w:sz="0" w:space="0" w:color="auto"/>
        <w:bottom w:val="none" w:sz="0" w:space="0" w:color="auto"/>
        <w:right w:val="none" w:sz="0" w:space="0" w:color="auto"/>
      </w:divBdr>
    </w:div>
    <w:div w:id="211695349">
      <w:bodyDiv w:val="1"/>
      <w:marLeft w:val="0"/>
      <w:marRight w:val="0"/>
      <w:marTop w:val="0"/>
      <w:marBottom w:val="0"/>
      <w:divBdr>
        <w:top w:val="none" w:sz="0" w:space="0" w:color="auto"/>
        <w:left w:val="none" w:sz="0" w:space="0" w:color="auto"/>
        <w:bottom w:val="none" w:sz="0" w:space="0" w:color="auto"/>
        <w:right w:val="none" w:sz="0" w:space="0" w:color="auto"/>
      </w:divBdr>
      <w:divsChild>
        <w:div w:id="648940545">
          <w:marLeft w:val="0"/>
          <w:marRight w:val="0"/>
          <w:marTop w:val="0"/>
          <w:marBottom w:val="0"/>
          <w:divBdr>
            <w:top w:val="none" w:sz="0" w:space="0" w:color="auto"/>
            <w:left w:val="none" w:sz="0" w:space="0" w:color="auto"/>
            <w:bottom w:val="none" w:sz="0" w:space="0" w:color="auto"/>
            <w:right w:val="none" w:sz="0" w:space="0" w:color="auto"/>
          </w:divBdr>
        </w:div>
      </w:divsChild>
    </w:div>
    <w:div w:id="212544751">
      <w:bodyDiv w:val="1"/>
      <w:marLeft w:val="0"/>
      <w:marRight w:val="0"/>
      <w:marTop w:val="0"/>
      <w:marBottom w:val="0"/>
      <w:divBdr>
        <w:top w:val="none" w:sz="0" w:space="0" w:color="auto"/>
        <w:left w:val="none" w:sz="0" w:space="0" w:color="auto"/>
        <w:bottom w:val="none" w:sz="0" w:space="0" w:color="auto"/>
        <w:right w:val="none" w:sz="0" w:space="0" w:color="auto"/>
      </w:divBdr>
    </w:div>
    <w:div w:id="223950486">
      <w:bodyDiv w:val="1"/>
      <w:marLeft w:val="0"/>
      <w:marRight w:val="0"/>
      <w:marTop w:val="0"/>
      <w:marBottom w:val="0"/>
      <w:divBdr>
        <w:top w:val="none" w:sz="0" w:space="0" w:color="auto"/>
        <w:left w:val="none" w:sz="0" w:space="0" w:color="auto"/>
        <w:bottom w:val="none" w:sz="0" w:space="0" w:color="auto"/>
        <w:right w:val="none" w:sz="0" w:space="0" w:color="auto"/>
      </w:divBdr>
      <w:divsChild>
        <w:div w:id="760225027">
          <w:marLeft w:val="0"/>
          <w:marRight w:val="0"/>
          <w:marTop w:val="0"/>
          <w:marBottom w:val="0"/>
          <w:divBdr>
            <w:top w:val="none" w:sz="0" w:space="0" w:color="auto"/>
            <w:left w:val="none" w:sz="0" w:space="0" w:color="auto"/>
            <w:bottom w:val="none" w:sz="0" w:space="0" w:color="auto"/>
            <w:right w:val="none" w:sz="0" w:space="0" w:color="auto"/>
          </w:divBdr>
        </w:div>
      </w:divsChild>
    </w:div>
    <w:div w:id="228469685">
      <w:bodyDiv w:val="1"/>
      <w:marLeft w:val="0"/>
      <w:marRight w:val="0"/>
      <w:marTop w:val="0"/>
      <w:marBottom w:val="0"/>
      <w:divBdr>
        <w:top w:val="none" w:sz="0" w:space="0" w:color="auto"/>
        <w:left w:val="none" w:sz="0" w:space="0" w:color="auto"/>
        <w:bottom w:val="none" w:sz="0" w:space="0" w:color="auto"/>
        <w:right w:val="none" w:sz="0" w:space="0" w:color="auto"/>
      </w:divBdr>
    </w:div>
    <w:div w:id="229771930">
      <w:bodyDiv w:val="1"/>
      <w:marLeft w:val="0"/>
      <w:marRight w:val="0"/>
      <w:marTop w:val="0"/>
      <w:marBottom w:val="0"/>
      <w:divBdr>
        <w:top w:val="none" w:sz="0" w:space="0" w:color="auto"/>
        <w:left w:val="none" w:sz="0" w:space="0" w:color="auto"/>
        <w:bottom w:val="none" w:sz="0" w:space="0" w:color="auto"/>
        <w:right w:val="none" w:sz="0" w:space="0" w:color="auto"/>
      </w:divBdr>
      <w:divsChild>
        <w:div w:id="500698764">
          <w:marLeft w:val="0"/>
          <w:marRight w:val="0"/>
          <w:marTop w:val="0"/>
          <w:marBottom w:val="0"/>
          <w:divBdr>
            <w:top w:val="none" w:sz="0" w:space="0" w:color="auto"/>
            <w:left w:val="none" w:sz="0" w:space="0" w:color="auto"/>
            <w:bottom w:val="none" w:sz="0" w:space="0" w:color="auto"/>
            <w:right w:val="none" w:sz="0" w:space="0" w:color="auto"/>
          </w:divBdr>
          <w:divsChild>
            <w:div w:id="47270514">
              <w:marLeft w:val="0"/>
              <w:marRight w:val="0"/>
              <w:marTop w:val="0"/>
              <w:marBottom w:val="0"/>
              <w:divBdr>
                <w:top w:val="none" w:sz="0" w:space="0" w:color="auto"/>
                <w:left w:val="none" w:sz="0" w:space="0" w:color="auto"/>
                <w:bottom w:val="none" w:sz="0" w:space="0" w:color="auto"/>
                <w:right w:val="none" w:sz="0" w:space="0" w:color="auto"/>
              </w:divBdr>
              <w:divsChild>
                <w:div w:id="380718045">
                  <w:marLeft w:val="0"/>
                  <w:marRight w:val="0"/>
                  <w:marTop w:val="0"/>
                  <w:marBottom w:val="0"/>
                  <w:divBdr>
                    <w:top w:val="none" w:sz="0" w:space="0" w:color="auto"/>
                    <w:left w:val="none" w:sz="0" w:space="0" w:color="auto"/>
                    <w:bottom w:val="none" w:sz="0" w:space="0" w:color="auto"/>
                    <w:right w:val="none" w:sz="0" w:space="0" w:color="auto"/>
                  </w:divBdr>
                  <w:divsChild>
                    <w:div w:id="1109550244">
                      <w:marLeft w:val="0"/>
                      <w:marRight w:val="0"/>
                      <w:marTop w:val="45"/>
                      <w:marBottom w:val="0"/>
                      <w:divBdr>
                        <w:top w:val="none" w:sz="0" w:space="0" w:color="auto"/>
                        <w:left w:val="none" w:sz="0" w:space="0" w:color="auto"/>
                        <w:bottom w:val="none" w:sz="0" w:space="0" w:color="auto"/>
                        <w:right w:val="none" w:sz="0" w:space="0" w:color="auto"/>
                      </w:divBdr>
                      <w:divsChild>
                        <w:div w:id="186721681">
                          <w:marLeft w:val="0"/>
                          <w:marRight w:val="0"/>
                          <w:marTop w:val="0"/>
                          <w:marBottom w:val="0"/>
                          <w:divBdr>
                            <w:top w:val="none" w:sz="0" w:space="0" w:color="auto"/>
                            <w:left w:val="none" w:sz="0" w:space="0" w:color="auto"/>
                            <w:bottom w:val="none" w:sz="0" w:space="0" w:color="auto"/>
                            <w:right w:val="none" w:sz="0" w:space="0" w:color="auto"/>
                          </w:divBdr>
                          <w:divsChild>
                            <w:div w:id="1125275734">
                              <w:marLeft w:val="2070"/>
                              <w:marRight w:val="3960"/>
                              <w:marTop w:val="0"/>
                              <w:marBottom w:val="0"/>
                              <w:divBdr>
                                <w:top w:val="none" w:sz="0" w:space="0" w:color="auto"/>
                                <w:left w:val="none" w:sz="0" w:space="0" w:color="auto"/>
                                <w:bottom w:val="none" w:sz="0" w:space="0" w:color="auto"/>
                                <w:right w:val="none" w:sz="0" w:space="0" w:color="auto"/>
                              </w:divBdr>
                              <w:divsChild>
                                <w:div w:id="71857759">
                                  <w:marLeft w:val="0"/>
                                  <w:marRight w:val="0"/>
                                  <w:marTop w:val="0"/>
                                  <w:marBottom w:val="0"/>
                                  <w:divBdr>
                                    <w:top w:val="none" w:sz="0" w:space="0" w:color="auto"/>
                                    <w:left w:val="none" w:sz="0" w:space="0" w:color="auto"/>
                                    <w:bottom w:val="none" w:sz="0" w:space="0" w:color="auto"/>
                                    <w:right w:val="none" w:sz="0" w:space="0" w:color="auto"/>
                                  </w:divBdr>
                                  <w:divsChild>
                                    <w:div w:id="396562053">
                                      <w:marLeft w:val="0"/>
                                      <w:marRight w:val="0"/>
                                      <w:marTop w:val="0"/>
                                      <w:marBottom w:val="0"/>
                                      <w:divBdr>
                                        <w:top w:val="none" w:sz="0" w:space="0" w:color="auto"/>
                                        <w:left w:val="none" w:sz="0" w:space="0" w:color="auto"/>
                                        <w:bottom w:val="none" w:sz="0" w:space="0" w:color="auto"/>
                                        <w:right w:val="none" w:sz="0" w:space="0" w:color="auto"/>
                                      </w:divBdr>
                                      <w:divsChild>
                                        <w:div w:id="1106123121">
                                          <w:marLeft w:val="0"/>
                                          <w:marRight w:val="0"/>
                                          <w:marTop w:val="0"/>
                                          <w:marBottom w:val="0"/>
                                          <w:divBdr>
                                            <w:top w:val="none" w:sz="0" w:space="0" w:color="auto"/>
                                            <w:left w:val="none" w:sz="0" w:space="0" w:color="auto"/>
                                            <w:bottom w:val="none" w:sz="0" w:space="0" w:color="auto"/>
                                            <w:right w:val="none" w:sz="0" w:space="0" w:color="auto"/>
                                          </w:divBdr>
                                          <w:divsChild>
                                            <w:div w:id="2020614365">
                                              <w:marLeft w:val="0"/>
                                              <w:marRight w:val="0"/>
                                              <w:marTop w:val="90"/>
                                              <w:marBottom w:val="0"/>
                                              <w:divBdr>
                                                <w:top w:val="none" w:sz="0" w:space="0" w:color="auto"/>
                                                <w:left w:val="none" w:sz="0" w:space="0" w:color="auto"/>
                                                <w:bottom w:val="none" w:sz="0" w:space="0" w:color="auto"/>
                                                <w:right w:val="none" w:sz="0" w:space="0" w:color="auto"/>
                                              </w:divBdr>
                                              <w:divsChild>
                                                <w:div w:id="23676342">
                                                  <w:marLeft w:val="0"/>
                                                  <w:marRight w:val="0"/>
                                                  <w:marTop w:val="0"/>
                                                  <w:marBottom w:val="0"/>
                                                  <w:divBdr>
                                                    <w:top w:val="none" w:sz="0" w:space="0" w:color="auto"/>
                                                    <w:left w:val="none" w:sz="0" w:space="0" w:color="auto"/>
                                                    <w:bottom w:val="none" w:sz="0" w:space="0" w:color="auto"/>
                                                    <w:right w:val="none" w:sz="0" w:space="0" w:color="auto"/>
                                                  </w:divBdr>
                                                  <w:divsChild>
                                                    <w:div w:id="2004119096">
                                                      <w:marLeft w:val="0"/>
                                                      <w:marRight w:val="0"/>
                                                      <w:marTop w:val="0"/>
                                                      <w:marBottom w:val="0"/>
                                                      <w:divBdr>
                                                        <w:top w:val="none" w:sz="0" w:space="0" w:color="auto"/>
                                                        <w:left w:val="none" w:sz="0" w:space="0" w:color="auto"/>
                                                        <w:bottom w:val="none" w:sz="0" w:space="0" w:color="auto"/>
                                                        <w:right w:val="none" w:sz="0" w:space="0" w:color="auto"/>
                                                      </w:divBdr>
                                                      <w:divsChild>
                                                        <w:div w:id="1810434542">
                                                          <w:marLeft w:val="0"/>
                                                          <w:marRight w:val="0"/>
                                                          <w:marTop w:val="0"/>
                                                          <w:marBottom w:val="390"/>
                                                          <w:divBdr>
                                                            <w:top w:val="none" w:sz="0" w:space="0" w:color="auto"/>
                                                            <w:left w:val="none" w:sz="0" w:space="0" w:color="auto"/>
                                                            <w:bottom w:val="none" w:sz="0" w:space="0" w:color="auto"/>
                                                            <w:right w:val="none" w:sz="0" w:space="0" w:color="auto"/>
                                                          </w:divBdr>
                                                          <w:divsChild>
                                                            <w:div w:id="2106152455">
                                                              <w:marLeft w:val="0"/>
                                                              <w:marRight w:val="0"/>
                                                              <w:marTop w:val="0"/>
                                                              <w:marBottom w:val="0"/>
                                                              <w:divBdr>
                                                                <w:top w:val="none" w:sz="0" w:space="0" w:color="auto"/>
                                                                <w:left w:val="none" w:sz="0" w:space="0" w:color="auto"/>
                                                                <w:bottom w:val="none" w:sz="0" w:space="0" w:color="auto"/>
                                                                <w:right w:val="none" w:sz="0" w:space="0" w:color="auto"/>
                                                              </w:divBdr>
                                                              <w:divsChild>
                                                                <w:div w:id="1512724259">
                                                                  <w:marLeft w:val="0"/>
                                                                  <w:marRight w:val="0"/>
                                                                  <w:marTop w:val="0"/>
                                                                  <w:marBottom w:val="0"/>
                                                                  <w:divBdr>
                                                                    <w:top w:val="none" w:sz="0" w:space="0" w:color="auto"/>
                                                                    <w:left w:val="none" w:sz="0" w:space="0" w:color="auto"/>
                                                                    <w:bottom w:val="none" w:sz="0" w:space="0" w:color="auto"/>
                                                                    <w:right w:val="none" w:sz="0" w:space="0" w:color="auto"/>
                                                                  </w:divBdr>
                                                                  <w:divsChild>
                                                                    <w:div w:id="1074859718">
                                                                      <w:marLeft w:val="0"/>
                                                                      <w:marRight w:val="0"/>
                                                                      <w:marTop w:val="0"/>
                                                                      <w:marBottom w:val="0"/>
                                                                      <w:divBdr>
                                                                        <w:top w:val="none" w:sz="0" w:space="0" w:color="auto"/>
                                                                        <w:left w:val="none" w:sz="0" w:space="0" w:color="auto"/>
                                                                        <w:bottom w:val="none" w:sz="0" w:space="0" w:color="auto"/>
                                                                        <w:right w:val="none" w:sz="0" w:space="0" w:color="auto"/>
                                                                      </w:divBdr>
                                                                      <w:divsChild>
                                                                        <w:div w:id="1088036768">
                                                                          <w:marLeft w:val="0"/>
                                                                          <w:marRight w:val="0"/>
                                                                          <w:marTop w:val="0"/>
                                                                          <w:marBottom w:val="0"/>
                                                                          <w:divBdr>
                                                                            <w:top w:val="none" w:sz="0" w:space="0" w:color="auto"/>
                                                                            <w:left w:val="none" w:sz="0" w:space="0" w:color="auto"/>
                                                                            <w:bottom w:val="none" w:sz="0" w:space="0" w:color="auto"/>
                                                                            <w:right w:val="none" w:sz="0" w:space="0" w:color="auto"/>
                                                                          </w:divBdr>
                                                                          <w:divsChild>
                                                                            <w:div w:id="1062293785">
                                                                              <w:marLeft w:val="0"/>
                                                                              <w:marRight w:val="0"/>
                                                                              <w:marTop w:val="0"/>
                                                                              <w:marBottom w:val="0"/>
                                                                              <w:divBdr>
                                                                                <w:top w:val="none" w:sz="0" w:space="0" w:color="auto"/>
                                                                                <w:left w:val="none" w:sz="0" w:space="0" w:color="auto"/>
                                                                                <w:bottom w:val="none" w:sz="0" w:space="0" w:color="auto"/>
                                                                                <w:right w:val="none" w:sz="0" w:space="0" w:color="auto"/>
                                                                              </w:divBdr>
                                                                              <w:divsChild>
                                                                                <w:div w:id="1162282396">
                                                                                  <w:marLeft w:val="0"/>
                                                                                  <w:marRight w:val="0"/>
                                                                                  <w:marTop w:val="0"/>
                                                                                  <w:marBottom w:val="0"/>
                                                                                  <w:divBdr>
                                                                                    <w:top w:val="none" w:sz="0" w:space="0" w:color="auto"/>
                                                                                    <w:left w:val="none" w:sz="0" w:space="0" w:color="auto"/>
                                                                                    <w:bottom w:val="none" w:sz="0" w:space="0" w:color="auto"/>
                                                                                    <w:right w:val="none" w:sz="0" w:space="0" w:color="auto"/>
                                                                                  </w:divBdr>
                                                                                  <w:divsChild>
                                                                                    <w:div w:id="1890918834">
                                                                                      <w:marLeft w:val="0"/>
                                                                                      <w:marRight w:val="0"/>
                                                                                      <w:marTop w:val="0"/>
                                                                                      <w:marBottom w:val="0"/>
                                                                                      <w:divBdr>
                                                                                        <w:top w:val="none" w:sz="0" w:space="0" w:color="auto"/>
                                                                                        <w:left w:val="none" w:sz="0" w:space="0" w:color="auto"/>
                                                                                        <w:bottom w:val="none" w:sz="0" w:space="0" w:color="auto"/>
                                                                                        <w:right w:val="none" w:sz="0" w:space="0" w:color="auto"/>
                                                                                      </w:divBdr>
                                                                                      <w:divsChild>
                                                                                        <w:div w:id="126152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3689264">
      <w:bodyDiv w:val="1"/>
      <w:marLeft w:val="0"/>
      <w:marRight w:val="0"/>
      <w:marTop w:val="0"/>
      <w:marBottom w:val="0"/>
      <w:divBdr>
        <w:top w:val="none" w:sz="0" w:space="0" w:color="auto"/>
        <w:left w:val="none" w:sz="0" w:space="0" w:color="auto"/>
        <w:bottom w:val="none" w:sz="0" w:space="0" w:color="auto"/>
        <w:right w:val="none" w:sz="0" w:space="0" w:color="auto"/>
      </w:divBdr>
    </w:div>
    <w:div w:id="244731877">
      <w:bodyDiv w:val="1"/>
      <w:marLeft w:val="0"/>
      <w:marRight w:val="0"/>
      <w:marTop w:val="0"/>
      <w:marBottom w:val="0"/>
      <w:divBdr>
        <w:top w:val="none" w:sz="0" w:space="0" w:color="auto"/>
        <w:left w:val="none" w:sz="0" w:space="0" w:color="auto"/>
        <w:bottom w:val="none" w:sz="0" w:space="0" w:color="auto"/>
        <w:right w:val="none" w:sz="0" w:space="0" w:color="auto"/>
      </w:divBdr>
    </w:div>
    <w:div w:id="257642030">
      <w:bodyDiv w:val="1"/>
      <w:marLeft w:val="0"/>
      <w:marRight w:val="0"/>
      <w:marTop w:val="0"/>
      <w:marBottom w:val="0"/>
      <w:divBdr>
        <w:top w:val="none" w:sz="0" w:space="0" w:color="auto"/>
        <w:left w:val="none" w:sz="0" w:space="0" w:color="auto"/>
        <w:bottom w:val="none" w:sz="0" w:space="0" w:color="auto"/>
        <w:right w:val="none" w:sz="0" w:space="0" w:color="auto"/>
      </w:divBdr>
    </w:div>
    <w:div w:id="264771695">
      <w:bodyDiv w:val="1"/>
      <w:marLeft w:val="0"/>
      <w:marRight w:val="0"/>
      <w:marTop w:val="0"/>
      <w:marBottom w:val="0"/>
      <w:divBdr>
        <w:top w:val="none" w:sz="0" w:space="0" w:color="auto"/>
        <w:left w:val="none" w:sz="0" w:space="0" w:color="auto"/>
        <w:bottom w:val="none" w:sz="0" w:space="0" w:color="auto"/>
        <w:right w:val="none" w:sz="0" w:space="0" w:color="auto"/>
      </w:divBdr>
    </w:div>
    <w:div w:id="275719666">
      <w:bodyDiv w:val="1"/>
      <w:marLeft w:val="0"/>
      <w:marRight w:val="0"/>
      <w:marTop w:val="0"/>
      <w:marBottom w:val="0"/>
      <w:divBdr>
        <w:top w:val="none" w:sz="0" w:space="0" w:color="auto"/>
        <w:left w:val="none" w:sz="0" w:space="0" w:color="auto"/>
        <w:bottom w:val="none" w:sz="0" w:space="0" w:color="auto"/>
        <w:right w:val="none" w:sz="0" w:space="0" w:color="auto"/>
      </w:divBdr>
    </w:div>
    <w:div w:id="286552366">
      <w:bodyDiv w:val="1"/>
      <w:marLeft w:val="0"/>
      <w:marRight w:val="0"/>
      <w:marTop w:val="0"/>
      <w:marBottom w:val="0"/>
      <w:divBdr>
        <w:top w:val="none" w:sz="0" w:space="0" w:color="auto"/>
        <w:left w:val="none" w:sz="0" w:space="0" w:color="auto"/>
        <w:bottom w:val="none" w:sz="0" w:space="0" w:color="auto"/>
        <w:right w:val="none" w:sz="0" w:space="0" w:color="auto"/>
      </w:divBdr>
    </w:div>
    <w:div w:id="289748007">
      <w:bodyDiv w:val="1"/>
      <w:marLeft w:val="0"/>
      <w:marRight w:val="0"/>
      <w:marTop w:val="0"/>
      <w:marBottom w:val="0"/>
      <w:divBdr>
        <w:top w:val="none" w:sz="0" w:space="0" w:color="auto"/>
        <w:left w:val="none" w:sz="0" w:space="0" w:color="auto"/>
        <w:bottom w:val="none" w:sz="0" w:space="0" w:color="auto"/>
        <w:right w:val="none" w:sz="0" w:space="0" w:color="auto"/>
      </w:divBdr>
    </w:div>
    <w:div w:id="314068000">
      <w:bodyDiv w:val="1"/>
      <w:marLeft w:val="0"/>
      <w:marRight w:val="0"/>
      <w:marTop w:val="0"/>
      <w:marBottom w:val="0"/>
      <w:divBdr>
        <w:top w:val="none" w:sz="0" w:space="0" w:color="auto"/>
        <w:left w:val="none" w:sz="0" w:space="0" w:color="auto"/>
        <w:bottom w:val="none" w:sz="0" w:space="0" w:color="auto"/>
        <w:right w:val="none" w:sz="0" w:space="0" w:color="auto"/>
      </w:divBdr>
    </w:div>
    <w:div w:id="318657672">
      <w:bodyDiv w:val="1"/>
      <w:marLeft w:val="0"/>
      <w:marRight w:val="0"/>
      <w:marTop w:val="0"/>
      <w:marBottom w:val="0"/>
      <w:divBdr>
        <w:top w:val="none" w:sz="0" w:space="0" w:color="auto"/>
        <w:left w:val="none" w:sz="0" w:space="0" w:color="auto"/>
        <w:bottom w:val="none" w:sz="0" w:space="0" w:color="auto"/>
        <w:right w:val="none" w:sz="0" w:space="0" w:color="auto"/>
      </w:divBdr>
    </w:div>
    <w:div w:id="319501877">
      <w:bodyDiv w:val="1"/>
      <w:marLeft w:val="0"/>
      <w:marRight w:val="0"/>
      <w:marTop w:val="0"/>
      <w:marBottom w:val="0"/>
      <w:divBdr>
        <w:top w:val="none" w:sz="0" w:space="0" w:color="auto"/>
        <w:left w:val="none" w:sz="0" w:space="0" w:color="auto"/>
        <w:bottom w:val="none" w:sz="0" w:space="0" w:color="auto"/>
        <w:right w:val="none" w:sz="0" w:space="0" w:color="auto"/>
      </w:divBdr>
    </w:div>
    <w:div w:id="324094742">
      <w:bodyDiv w:val="1"/>
      <w:marLeft w:val="0"/>
      <w:marRight w:val="0"/>
      <w:marTop w:val="0"/>
      <w:marBottom w:val="0"/>
      <w:divBdr>
        <w:top w:val="none" w:sz="0" w:space="0" w:color="auto"/>
        <w:left w:val="none" w:sz="0" w:space="0" w:color="auto"/>
        <w:bottom w:val="none" w:sz="0" w:space="0" w:color="auto"/>
        <w:right w:val="none" w:sz="0" w:space="0" w:color="auto"/>
      </w:divBdr>
    </w:div>
    <w:div w:id="339629021">
      <w:bodyDiv w:val="1"/>
      <w:marLeft w:val="0"/>
      <w:marRight w:val="0"/>
      <w:marTop w:val="0"/>
      <w:marBottom w:val="0"/>
      <w:divBdr>
        <w:top w:val="none" w:sz="0" w:space="0" w:color="auto"/>
        <w:left w:val="none" w:sz="0" w:space="0" w:color="auto"/>
        <w:bottom w:val="none" w:sz="0" w:space="0" w:color="auto"/>
        <w:right w:val="none" w:sz="0" w:space="0" w:color="auto"/>
      </w:divBdr>
    </w:div>
    <w:div w:id="341973988">
      <w:bodyDiv w:val="1"/>
      <w:marLeft w:val="0"/>
      <w:marRight w:val="0"/>
      <w:marTop w:val="0"/>
      <w:marBottom w:val="0"/>
      <w:divBdr>
        <w:top w:val="none" w:sz="0" w:space="0" w:color="auto"/>
        <w:left w:val="none" w:sz="0" w:space="0" w:color="auto"/>
        <w:bottom w:val="none" w:sz="0" w:space="0" w:color="auto"/>
        <w:right w:val="none" w:sz="0" w:space="0" w:color="auto"/>
      </w:divBdr>
    </w:div>
    <w:div w:id="353728731">
      <w:bodyDiv w:val="1"/>
      <w:marLeft w:val="0"/>
      <w:marRight w:val="0"/>
      <w:marTop w:val="0"/>
      <w:marBottom w:val="0"/>
      <w:divBdr>
        <w:top w:val="none" w:sz="0" w:space="0" w:color="auto"/>
        <w:left w:val="none" w:sz="0" w:space="0" w:color="auto"/>
        <w:bottom w:val="none" w:sz="0" w:space="0" w:color="auto"/>
        <w:right w:val="none" w:sz="0" w:space="0" w:color="auto"/>
      </w:divBdr>
      <w:divsChild>
        <w:div w:id="1260144042">
          <w:marLeft w:val="0"/>
          <w:marRight w:val="0"/>
          <w:marTop w:val="0"/>
          <w:marBottom w:val="0"/>
          <w:divBdr>
            <w:top w:val="none" w:sz="0" w:space="0" w:color="auto"/>
            <w:left w:val="none" w:sz="0" w:space="0" w:color="auto"/>
            <w:bottom w:val="none" w:sz="0" w:space="0" w:color="auto"/>
            <w:right w:val="none" w:sz="0" w:space="0" w:color="auto"/>
          </w:divBdr>
        </w:div>
      </w:divsChild>
    </w:div>
    <w:div w:id="365957957">
      <w:bodyDiv w:val="1"/>
      <w:marLeft w:val="0"/>
      <w:marRight w:val="0"/>
      <w:marTop w:val="0"/>
      <w:marBottom w:val="0"/>
      <w:divBdr>
        <w:top w:val="none" w:sz="0" w:space="0" w:color="auto"/>
        <w:left w:val="none" w:sz="0" w:space="0" w:color="auto"/>
        <w:bottom w:val="none" w:sz="0" w:space="0" w:color="auto"/>
        <w:right w:val="none" w:sz="0" w:space="0" w:color="auto"/>
      </w:divBdr>
    </w:div>
    <w:div w:id="367220298">
      <w:bodyDiv w:val="1"/>
      <w:marLeft w:val="0"/>
      <w:marRight w:val="0"/>
      <w:marTop w:val="0"/>
      <w:marBottom w:val="0"/>
      <w:divBdr>
        <w:top w:val="none" w:sz="0" w:space="0" w:color="auto"/>
        <w:left w:val="none" w:sz="0" w:space="0" w:color="auto"/>
        <w:bottom w:val="none" w:sz="0" w:space="0" w:color="auto"/>
        <w:right w:val="none" w:sz="0" w:space="0" w:color="auto"/>
      </w:divBdr>
    </w:div>
    <w:div w:id="378945093">
      <w:bodyDiv w:val="1"/>
      <w:marLeft w:val="0"/>
      <w:marRight w:val="0"/>
      <w:marTop w:val="0"/>
      <w:marBottom w:val="0"/>
      <w:divBdr>
        <w:top w:val="none" w:sz="0" w:space="0" w:color="auto"/>
        <w:left w:val="none" w:sz="0" w:space="0" w:color="auto"/>
        <w:bottom w:val="none" w:sz="0" w:space="0" w:color="auto"/>
        <w:right w:val="none" w:sz="0" w:space="0" w:color="auto"/>
      </w:divBdr>
    </w:div>
    <w:div w:id="401027611">
      <w:bodyDiv w:val="1"/>
      <w:marLeft w:val="0"/>
      <w:marRight w:val="0"/>
      <w:marTop w:val="0"/>
      <w:marBottom w:val="0"/>
      <w:divBdr>
        <w:top w:val="none" w:sz="0" w:space="0" w:color="auto"/>
        <w:left w:val="none" w:sz="0" w:space="0" w:color="auto"/>
        <w:bottom w:val="none" w:sz="0" w:space="0" w:color="auto"/>
        <w:right w:val="none" w:sz="0" w:space="0" w:color="auto"/>
      </w:divBdr>
    </w:div>
    <w:div w:id="408163473">
      <w:bodyDiv w:val="1"/>
      <w:marLeft w:val="0"/>
      <w:marRight w:val="0"/>
      <w:marTop w:val="0"/>
      <w:marBottom w:val="0"/>
      <w:divBdr>
        <w:top w:val="none" w:sz="0" w:space="0" w:color="auto"/>
        <w:left w:val="none" w:sz="0" w:space="0" w:color="auto"/>
        <w:bottom w:val="none" w:sz="0" w:space="0" w:color="auto"/>
        <w:right w:val="none" w:sz="0" w:space="0" w:color="auto"/>
      </w:divBdr>
    </w:div>
    <w:div w:id="434710999">
      <w:bodyDiv w:val="1"/>
      <w:marLeft w:val="0"/>
      <w:marRight w:val="0"/>
      <w:marTop w:val="0"/>
      <w:marBottom w:val="0"/>
      <w:divBdr>
        <w:top w:val="none" w:sz="0" w:space="0" w:color="auto"/>
        <w:left w:val="none" w:sz="0" w:space="0" w:color="auto"/>
        <w:bottom w:val="none" w:sz="0" w:space="0" w:color="auto"/>
        <w:right w:val="none" w:sz="0" w:space="0" w:color="auto"/>
      </w:divBdr>
      <w:divsChild>
        <w:div w:id="281301672">
          <w:marLeft w:val="0"/>
          <w:marRight w:val="0"/>
          <w:marTop w:val="0"/>
          <w:marBottom w:val="0"/>
          <w:divBdr>
            <w:top w:val="none" w:sz="0" w:space="0" w:color="auto"/>
            <w:left w:val="none" w:sz="0" w:space="0" w:color="auto"/>
            <w:bottom w:val="none" w:sz="0" w:space="0" w:color="auto"/>
            <w:right w:val="none" w:sz="0" w:space="0" w:color="auto"/>
          </w:divBdr>
        </w:div>
      </w:divsChild>
    </w:div>
    <w:div w:id="441068721">
      <w:bodyDiv w:val="1"/>
      <w:marLeft w:val="0"/>
      <w:marRight w:val="0"/>
      <w:marTop w:val="0"/>
      <w:marBottom w:val="0"/>
      <w:divBdr>
        <w:top w:val="none" w:sz="0" w:space="0" w:color="auto"/>
        <w:left w:val="none" w:sz="0" w:space="0" w:color="auto"/>
        <w:bottom w:val="none" w:sz="0" w:space="0" w:color="auto"/>
        <w:right w:val="none" w:sz="0" w:space="0" w:color="auto"/>
      </w:divBdr>
    </w:div>
    <w:div w:id="452790028">
      <w:bodyDiv w:val="1"/>
      <w:marLeft w:val="0"/>
      <w:marRight w:val="0"/>
      <w:marTop w:val="0"/>
      <w:marBottom w:val="0"/>
      <w:divBdr>
        <w:top w:val="none" w:sz="0" w:space="0" w:color="auto"/>
        <w:left w:val="none" w:sz="0" w:space="0" w:color="auto"/>
        <w:bottom w:val="none" w:sz="0" w:space="0" w:color="auto"/>
        <w:right w:val="none" w:sz="0" w:space="0" w:color="auto"/>
      </w:divBdr>
    </w:div>
    <w:div w:id="468940800">
      <w:bodyDiv w:val="1"/>
      <w:marLeft w:val="0"/>
      <w:marRight w:val="0"/>
      <w:marTop w:val="0"/>
      <w:marBottom w:val="0"/>
      <w:divBdr>
        <w:top w:val="none" w:sz="0" w:space="0" w:color="auto"/>
        <w:left w:val="none" w:sz="0" w:space="0" w:color="auto"/>
        <w:bottom w:val="none" w:sz="0" w:space="0" w:color="auto"/>
        <w:right w:val="none" w:sz="0" w:space="0" w:color="auto"/>
      </w:divBdr>
    </w:div>
    <w:div w:id="478351543">
      <w:bodyDiv w:val="1"/>
      <w:marLeft w:val="0"/>
      <w:marRight w:val="0"/>
      <w:marTop w:val="0"/>
      <w:marBottom w:val="0"/>
      <w:divBdr>
        <w:top w:val="none" w:sz="0" w:space="0" w:color="auto"/>
        <w:left w:val="none" w:sz="0" w:space="0" w:color="auto"/>
        <w:bottom w:val="none" w:sz="0" w:space="0" w:color="auto"/>
        <w:right w:val="none" w:sz="0" w:space="0" w:color="auto"/>
      </w:divBdr>
      <w:divsChild>
        <w:div w:id="427654730">
          <w:marLeft w:val="0"/>
          <w:marRight w:val="0"/>
          <w:marTop w:val="0"/>
          <w:marBottom w:val="0"/>
          <w:divBdr>
            <w:top w:val="none" w:sz="0" w:space="0" w:color="auto"/>
            <w:left w:val="none" w:sz="0" w:space="0" w:color="auto"/>
            <w:bottom w:val="none" w:sz="0" w:space="0" w:color="auto"/>
            <w:right w:val="none" w:sz="0" w:space="0" w:color="auto"/>
          </w:divBdr>
        </w:div>
      </w:divsChild>
    </w:div>
    <w:div w:id="522747202">
      <w:bodyDiv w:val="1"/>
      <w:marLeft w:val="0"/>
      <w:marRight w:val="0"/>
      <w:marTop w:val="0"/>
      <w:marBottom w:val="0"/>
      <w:divBdr>
        <w:top w:val="none" w:sz="0" w:space="0" w:color="auto"/>
        <w:left w:val="none" w:sz="0" w:space="0" w:color="auto"/>
        <w:bottom w:val="none" w:sz="0" w:space="0" w:color="auto"/>
        <w:right w:val="none" w:sz="0" w:space="0" w:color="auto"/>
      </w:divBdr>
    </w:div>
    <w:div w:id="523522711">
      <w:bodyDiv w:val="1"/>
      <w:marLeft w:val="0"/>
      <w:marRight w:val="0"/>
      <w:marTop w:val="0"/>
      <w:marBottom w:val="0"/>
      <w:divBdr>
        <w:top w:val="none" w:sz="0" w:space="0" w:color="auto"/>
        <w:left w:val="none" w:sz="0" w:space="0" w:color="auto"/>
        <w:bottom w:val="none" w:sz="0" w:space="0" w:color="auto"/>
        <w:right w:val="none" w:sz="0" w:space="0" w:color="auto"/>
      </w:divBdr>
    </w:div>
    <w:div w:id="524830389">
      <w:bodyDiv w:val="1"/>
      <w:marLeft w:val="0"/>
      <w:marRight w:val="0"/>
      <w:marTop w:val="0"/>
      <w:marBottom w:val="0"/>
      <w:divBdr>
        <w:top w:val="none" w:sz="0" w:space="0" w:color="auto"/>
        <w:left w:val="none" w:sz="0" w:space="0" w:color="auto"/>
        <w:bottom w:val="none" w:sz="0" w:space="0" w:color="auto"/>
        <w:right w:val="none" w:sz="0" w:space="0" w:color="auto"/>
      </w:divBdr>
    </w:div>
    <w:div w:id="562299097">
      <w:bodyDiv w:val="1"/>
      <w:marLeft w:val="0"/>
      <w:marRight w:val="0"/>
      <w:marTop w:val="0"/>
      <w:marBottom w:val="0"/>
      <w:divBdr>
        <w:top w:val="none" w:sz="0" w:space="0" w:color="auto"/>
        <w:left w:val="none" w:sz="0" w:space="0" w:color="auto"/>
        <w:bottom w:val="none" w:sz="0" w:space="0" w:color="auto"/>
        <w:right w:val="none" w:sz="0" w:space="0" w:color="auto"/>
      </w:divBdr>
    </w:div>
    <w:div w:id="572200434">
      <w:bodyDiv w:val="1"/>
      <w:marLeft w:val="0"/>
      <w:marRight w:val="0"/>
      <w:marTop w:val="0"/>
      <w:marBottom w:val="0"/>
      <w:divBdr>
        <w:top w:val="none" w:sz="0" w:space="0" w:color="auto"/>
        <w:left w:val="none" w:sz="0" w:space="0" w:color="auto"/>
        <w:bottom w:val="none" w:sz="0" w:space="0" w:color="auto"/>
        <w:right w:val="none" w:sz="0" w:space="0" w:color="auto"/>
      </w:divBdr>
    </w:div>
    <w:div w:id="576285164">
      <w:bodyDiv w:val="1"/>
      <w:marLeft w:val="0"/>
      <w:marRight w:val="0"/>
      <w:marTop w:val="0"/>
      <w:marBottom w:val="0"/>
      <w:divBdr>
        <w:top w:val="none" w:sz="0" w:space="0" w:color="auto"/>
        <w:left w:val="none" w:sz="0" w:space="0" w:color="auto"/>
        <w:bottom w:val="none" w:sz="0" w:space="0" w:color="auto"/>
        <w:right w:val="none" w:sz="0" w:space="0" w:color="auto"/>
      </w:divBdr>
    </w:div>
    <w:div w:id="585727420">
      <w:bodyDiv w:val="1"/>
      <w:marLeft w:val="0"/>
      <w:marRight w:val="0"/>
      <w:marTop w:val="0"/>
      <w:marBottom w:val="0"/>
      <w:divBdr>
        <w:top w:val="none" w:sz="0" w:space="0" w:color="auto"/>
        <w:left w:val="none" w:sz="0" w:space="0" w:color="auto"/>
        <w:bottom w:val="none" w:sz="0" w:space="0" w:color="auto"/>
        <w:right w:val="none" w:sz="0" w:space="0" w:color="auto"/>
      </w:divBdr>
    </w:div>
    <w:div w:id="595092479">
      <w:bodyDiv w:val="1"/>
      <w:marLeft w:val="0"/>
      <w:marRight w:val="0"/>
      <w:marTop w:val="0"/>
      <w:marBottom w:val="0"/>
      <w:divBdr>
        <w:top w:val="none" w:sz="0" w:space="0" w:color="auto"/>
        <w:left w:val="none" w:sz="0" w:space="0" w:color="auto"/>
        <w:bottom w:val="none" w:sz="0" w:space="0" w:color="auto"/>
        <w:right w:val="none" w:sz="0" w:space="0" w:color="auto"/>
      </w:divBdr>
    </w:div>
    <w:div w:id="597061918">
      <w:bodyDiv w:val="1"/>
      <w:marLeft w:val="0"/>
      <w:marRight w:val="0"/>
      <w:marTop w:val="0"/>
      <w:marBottom w:val="0"/>
      <w:divBdr>
        <w:top w:val="none" w:sz="0" w:space="0" w:color="auto"/>
        <w:left w:val="none" w:sz="0" w:space="0" w:color="auto"/>
        <w:bottom w:val="none" w:sz="0" w:space="0" w:color="auto"/>
        <w:right w:val="none" w:sz="0" w:space="0" w:color="auto"/>
      </w:divBdr>
    </w:div>
    <w:div w:id="627735487">
      <w:bodyDiv w:val="1"/>
      <w:marLeft w:val="0"/>
      <w:marRight w:val="0"/>
      <w:marTop w:val="0"/>
      <w:marBottom w:val="0"/>
      <w:divBdr>
        <w:top w:val="none" w:sz="0" w:space="0" w:color="auto"/>
        <w:left w:val="none" w:sz="0" w:space="0" w:color="auto"/>
        <w:bottom w:val="none" w:sz="0" w:space="0" w:color="auto"/>
        <w:right w:val="none" w:sz="0" w:space="0" w:color="auto"/>
      </w:divBdr>
    </w:div>
    <w:div w:id="674655405">
      <w:bodyDiv w:val="1"/>
      <w:marLeft w:val="0"/>
      <w:marRight w:val="0"/>
      <w:marTop w:val="0"/>
      <w:marBottom w:val="0"/>
      <w:divBdr>
        <w:top w:val="none" w:sz="0" w:space="0" w:color="auto"/>
        <w:left w:val="none" w:sz="0" w:space="0" w:color="auto"/>
        <w:bottom w:val="none" w:sz="0" w:space="0" w:color="auto"/>
        <w:right w:val="none" w:sz="0" w:space="0" w:color="auto"/>
      </w:divBdr>
    </w:div>
    <w:div w:id="703599766">
      <w:bodyDiv w:val="1"/>
      <w:marLeft w:val="0"/>
      <w:marRight w:val="0"/>
      <w:marTop w:val="0"/>
      <w:marBottom w:val="0"/>
      <w:divBdr>
        <w:top w:val="none" w:sz="0" w:space="0" w:color="auto"/>
        <w:left w:val="none" w:sz="0" w:space="0" w:color="auto"/>
        <w:bottom w:val="none" w:sz="0" w:space="0" w:color="auto"/>
        <w:right w:val="none" w:sz="0" w:space="0" w:color="auto"/>
      </w:divBdr>
    </w:div>
    <w:div w:id="706297322">
      <w:bodyDiv w:val="1"/>
      <w:marLeft w:val="0"/>
      <w:marRight w:val="0"/>
      <w:marTop w:val="0"/>
      <w:marBottom w:val="0"/>
      <w:divBdr>
        <w:top w:val="none" w:sz="0" w:space="0" w:color="auto"/>
        <w:left w:val="none" w:sz="0" w:space="0" w:color="auto"/>
        <w:bottom w:val="none" w:sz="0" w:space="0" w:color="auto"/>
        <w:right w:val="none" w:sz="0" w:space="0" w:color="auto"/>
      </w:divBdr>
    </w:div>
    <w:div w:id="707685636">
      <w:bodyDiv w:val="1"/>
      <w:marLeft w:val="0"/>
      <w:marRight w:val="0"/>
      <w:marTop w:val="0"/>
      <w:marBottom w:val="0"/>
      <w:divBdr>
        <w:top w:val="none" w:sz="0" w:space="0" w:color="auto"/>
        <w:left w:val="none" w:sz="0" w:space="0" w:color="auto"/>
        <w:bottom w:val="none" w:sz="0" w:space="0" w:color="auto"/>
        <w:right w:val="none" w:sz="0" w:space="0" w:color="auto"/>
      </w:divBdr>
    </w:div>
    <w:div w:id="712194394">
      <w:bodyDiv w:val="1"/>
      <w:marLeft w:val="0"/>
      <w:marRight w:val="0"/>
      <w:marTop w:val="0"/>
      <w:marBottom w:val="0"/>
      <w:divBdr>
        <w:top w:val="none" w:sz="0" w:space="0" w:color="auto"/>
        <w:left w:val="none" w:sz="0" w:space="0" w:color="auto"/>
        <w:bottom w:val="none" w:sz="0" w:space="0" w:color="auto"/>
        <w:right w:val="none" w:sz="0" w:space="0" w:color="auto"/>
      </w:divBdr>
    </w:div>
    <w:div w:id="714161641">
      <w:bodyDiv w:val="1"/>
      <w:marLeft w:val="0"/>
      <w:marRight w:val="0"/>
      <w:marTop w:val="0"/>
      <w:marBottom w:val="0"/>
      <w:divBdr>
        <w:top w:val="none" w:sz="0" w:space="0" w:color="auto"/>
        <w:left w:val="none" w:sz="0" w:space="0" w:color="auto"/>
        <w:bottom w:val="none" w:sz="0" w:space="0" w:color="auto"/>
        <w:right w:val="none" w:sz="0" w:space="0" w:color="auto"/>
      </w:divBdr>
      <w:divsChild>
        <w:div w:id="1571965943">
          <w:marLeft w:val="0"/>
          <w:marRight w:val="0"/>
          <w:marTop w:val="0"/>
          <w:marBottom w:val="0"/>
          <w:divBdr>
            <w:top w:val="none" w:sz="0" w:space="0" w:color="auto"/>
            <w:left w:val="none" w:sz="0" w:space="0" w:color="auto"/>
            <w:bottom w:val="single" w:sz="4" w:space="1" w:color="auto"/>
            <w:right w:val="none" w:sz="0" w:space="0" w:color="auto"/>
          </w:divBdr>
        </w:div>
      </w:divsChild>
    </w:div>
    <w:div w:id="715664777">
      <w:bodyDiv w:val="1"/>
      <w:marLeft w:val="0"/>
      <w:marRight w:val="0"/>
      <w:marTop w:val="0"/>
      <w:marBottom w:val="0"/>
      <w:divBdr>
        <w:top w:val="none" w:sz="0" w:space="0" w:color="auto"/>
        <w:left w:val="none" w:sz="0" w:space="0" w:color="auto"/>
        <w:bottom w:val="none" w:sz="0" w:space="0" w:color="auto"/>
        <w:right w:val="none" w:sz="0" w:space="0" w:color="auto"/>
      </w:divBdr>
    </w:div>
    <w:div w:id="715815548">
      <w:bodyDiv w:val="1"/>
      <w:marLeft w:val="0"/>
      <w:marRight w:val="0"/>
      <w:marTop w:val="0"/>
      <w:marBottom w:val="0"/>
      <w:divBdr>
        <w:top w:val="none" w:sz="0" w:space="0" w:color="auto"/>
        <w:left w:val="none" w:sz="0" w:space="0" w:color="auto"/>
        <w:bottom w:val="none" w:sz="0" w:space="0" w:color="auto"/>
        <w:right w:val="none" w:sz="0" w:space="0" w:color="auto"/>
      </w:divBdr>
    </w:div>
    <w:div w:id="720636055">
      <w:bodyDiv w:val="1"/>
      <w:marLeft w:val="0"/>
      <w:marRight w:val="0"/>
      <w:marTop w:val="0"/>
      <w:marBottom w:val="0"/>
      <w:divBdr>
        <w:top w:val="none" w:sz="0" w:space="0" w:color="auto"/>
        <w:left w:val="none" w:sz="0" w:space="0" w:color="auto"/>
        <w:bottom w:val="none" w:sz="0" w:space="0" w:color="auto"/>
        <w:right w:val="none" w:sz="0" w:space="0" w:color="auto"/>
      </w:divBdr>
    </w:div>
    <w:div w:id="743528244">
      <w:bodyDiv w:val="1"/>
      <w:marLeft w:val="0"/>
      <w:marRight w:val="0"/>
      <w:marTop w:val="0"/>
      <w:marBottom w:val="0"/>
      <w:divBdr>
        <w:top w:val="none" w:sz="0" w:space="0" w:color="auto"/>
        <w:left w:val="none" w:sz="0" w:space="0" w:color="auto"/>
        <w:bottom w:val="none" w:sz="0" w:space="0" w:color="auto"/>
        <w:right w:val="none" w:sz="0" w:space="0" w:color="auto"/>
      </w:divBdr>
    </w:div>
    <w:div w:id="772551357">
      <w:bodyDiv w:val="1"/>
      <w:marLeft w:val="0"/>
      <w:marRight w:val="0"/>
      <w:marTop w:val="0"/>
      <w:marBottom w:val="0"/>
      <w:divBdr>
        <w:top w:val="none" w:sz="0" w:space="0" w:color="auto"/>
        <w:left w:val="none" w:sz="0" w:space="0" w:color="auto"/>
        <w:bottom w:val="none" w:sz="0" w:space="0" w:color="auto"/>
        <w:right w:val="none" w:sz="0" w:space="0" w:color="auto"/>
      </w:divBdr>
    </w:div>
    <w:div w:id="787313772">
      <w:bodyDiv w:val="1"/>
      <w:marLeft w:val="0"/>
      <w:marRight w:val="0"/>
      <w:marTop w:val="0"/>
      <w:marBottom w:val="0"/>
      <w:divBdr>
        <w:top w:val="none" w:sz="0" w:space="0" w:color="auto"/>
        <w:left w:val="none" w:sz="0" w:space="0" w:color="auto"/>
        <w:bottom w:val="none" w:sz="0" w:space="0" w:color="auto"/>
        <w:right w:val="none" w:sz="0" w:space="0" w:color="auto"/>
      </w:divBdr>
    </w:div>
    <w:div w:id="815144578">
      <w:bodyDiv w:val="1"/>
      <w:marLeft w:val="0"/>
      <w:marRight w:val="0"/>
      <w:marTop w:val="0"/>
      <w:marBottom w:val="0"/>
      <w:divBdr>
        <w:top w:val="none" w:sz="0" w:space="0" w:color="auto"/>
        <w:left w:val="none" w:sz="0" w:space="0" w:color="auto"/>
        <w:bottom w:val="none" w:sz="0" w:space="0" w:color="auto"/>
        <w:right w:val="none" w:sz="0" w:space="0" w:color="auto"/>
      </w:divBdr>
    </w:div>
    <w:div w:id="828985893">
      <w:bodyDiv w:val="1"/>
      <w:marLeft w:val="0"/>
      <w:marRight w:val="0"/>
      <w:marTop w:val="0"/>
      <w:marBottom w:val="0"/>
      <w:divBdr>
        <w:top w:val="none" w:sz="0" w:space="0" w:color="auto"/>
        <w:left w:val="none" w:sz="0" w:space="0" w:color="auto"/>
        <w:bottom w:val="none" w:sz="0" w:space="0" w:color="auto"/>
        <w:right w:val="none" w:sz="0" w:space="0" w:color="auto"/>
      </w:divBdr>
    </w:div>
    <w:div w:id="842551029">
      <w:bodyDiv w:val="1"/>
      <w:marLeft w:val="0"/>
      <w:marRight w:val="0"/>
      <w:marTop w:val="0"/>
      <w:marBottom w:val="0"/>
      <w:divBdr>
        <w:top w:val="none" w:sz="0" w:space="0" w:color="auto"/>
        <w:left w:val="none" w:sz="0" w:space="0" w:color="auto"/>
        <w:bottom w:val="none" w:sz="0" w:space="0" w:color="auto"/>
        <w:right w:val="none" w:sz="0" w:space="0" w:color="auto"/>
      </w:divBdr>
    </w:div>
    <w:div w:id="891427332">
      <w:bodyDiv w:val="1"/>
      <w:marLeft w:val="0"/>
      <w:marRight w:val="0"/>
      <w:marTop w:val="0"/>
      <w:marBottom w:val="0"/>
      <w:divBdr>
        <w:top w:val="none" w:sz="0" w:space="0" w:color="auto"/>
        <w:left w:val="none" w:sz="0" w:space="0" w:color="auto"/>
        <w:bottom w:val="none" w:sz="0" w:space="0" w:color="auto"/>
        <w:right w:val="none" w:sz="0" w:space="0" w:color="auto"/>
      </w:divBdr>
    </w:div>
    <w:div w:id="891573974">
      <w:bodyDiv w:val="1"/>
      <w:marLeft w:val="0"/>
      <w:marRight w:val="0"/>
      <w:marTop w:val="0"/>
      <w:marBottom w:val="0"/>
      <w:divBdr>
        <w:top w:val="none" w:sz="0" w:space="0" w:color="auto"/>
        <w:left w:val="none" w:sz="0" w:space="0" w:color="auto"/>
        <w:bottom w:val="none" w:sz="0" w:space="0" w:color="auto"/>
        <w:right w:val="none" w:sz="0" w:space="0" w:color="auto"/>
      </w:divBdr>
    </w:div>
    <w:div w:id="913710252">
      <w:bodyDiv w:val="1"/>
      <w:marLeft w:val="0"/>
      <w:marRight w:val="0"/>
      <w:marTop w:val="0"/>
      <w:marBottom w:val="0"/>
      <w:divBdr>
        <w:top w:val="none" w:sz="0" w:space="0" w:color="auto"/>
        <w:left w:val="none" w:sz="0" w:space="0" w:color="auto"/>
        <w:bottom w:val="none" w:sz="0" w:space="0" w:color="auto"/>
        <w:right w:val="none" w:sz="0" w:space="0" w:color="auto"/>
      </w:divBdr>
    </w:div>
    <w:div w:id="915210279">
      <w:bodyDiv w:val="1"/>
      <w:marLeft w:val="0"/>
      <w:marRight w:val="0"/>
      <w:marTop w:val="0"/>
      <w:marBottom w:val="0"/>
      <w:divBdr>
        <w:top w:val="none" w:sz="0" w:space="0" w:color="auto"/>
        <w:left w:val="none" w:sz="0" w:space="0" w:color="auto"/>
        <w:bottom w:val="none" w:sz="0" w:space="0" w:color="auto"/>
        <w:right w:val="none" w:sz="0" w:space="0" w:color="auto"/>
      </w:divBdr>
    </w:div>
    <w:div w:id="919486711">
      <w:bodyDiv w:val="1"/>
      <w:marLeft w:val="0"/>
      <w:marRight w:val="0"/>
      <w:marTop w:val="0"/>
      <w:marBottom w:val="0"/>
      <w:divBdr>
        <w:top w:val="none" w:sz="0" w:space="0" w:color="auto"/>
        <w:left w:val="none" w:sz="0" w:space="0" w:color="auto"/>
        <w:bottom w:val="none" w:sz="0" w:space="0" w:color="auto"/>
        <w:right w:val="none" w:sz="0" w:space="0" w:color="auto"/>
      </w:divBdr>
    </w:div>
    <w:div w:id="924339419">
      <w:bodyDiv w:val="1"/>
      <w:marLeft w:val="0"/>
      <w:marRight w:val="0"/>
      <w:marTop w:val="0"/>
      <w:marBottom w:val="0"/>
      <w:divBdr>
        <w:top w:val="none" w:sz="0" w:space="0" w:color="auto"/>
        <w:left w:val="none" w:sz="0" w:space="0" w:color="auto"/>
        <w:bottom w:val="none" w:sz="0" w:space="0" w:color="auto"/>
        <w:right w:val="none" w:sz="0" w:space="0" w:color="auto"/>
      </w:divBdr>
    </w:div>
    <w:div w:id="924531287">
      <w:bodyDiv w:val="1"/>
      <w:marLeft w:val="0"/>
      <w:marRight w:val="0"/>
      <w:marTop w:val="0"/>
      <w:marBottom w:val="0"/>
      <w:divBdr>
        <w:top w:val="none" w:sz="0" w:space="0" w:color="auto"/>
        <w:left w:val="none" w:sz="0" w:space="0" w:color="auto"/>
        <w:bottom w:val="none" w:sz="0" w:space="0" w:color="auto"/>
        <w:right w:val="none" w:sz="0" w:space="0" w:color="auto"/>
      </w:divBdr>
    </w:div>
    <w:div w:id="933250440">
      <w:bodyDiv w:val="1"/>
      <w:marLeft w:val="0"/>
      <w:marRight w:val="0"/>
      <w:marTop w:val="0"/>
      <w:marBottom w:val="0"/>
      <w:divBdr>
        <w:top w:val="none" w:sz="0" w:space="0" w:color="auto"/>
        <w:left w:val="none" w:sz="0" w:space="0" w:color="auto"/>
        <w:bottom w:val="none" w:sz="0" w:space="0" w:color="auto"/>
        <w:right w:val="none" w:sz="0" w:space="0" w:color="auto"/>
      </w:divBdr>
    </w:div>
    <w:div w:id="937444653">
      <w:bodyDiv w:val="1"/>
      <w:marLeft w:val="0"/>
      <w:marRight w:val="0"/>
      <w:marTop w:val="0"/>
      <w:marBottom w:val="0"/>
      <w:divBdr>
        <w:top w:val="none" w:sz="0" w:space="0" w:color="auto"/>
        <w:left w:val="none" w:sz="0" w:space="0" w:color="auto"/>
        <w:bottom w:val="none" w:sz="0" w:space="0" w:color="auto"/>
        <w:right w:val="none" w:sz="0" w:space="0" w:color="auto"/>
      </w:divBdr>
    </w:div>
    <w:div w:id="941375749">
      <w:bodyDiv w:val="1"/>
      <w:marLeft w:val="0"/>
      <w:marRight w:val="0"/>
      <w:marTop w:val="0"/>
      <w:marBottom w:val="0"/>
      <w:divBdr>
        <w:top w:val="none" w:sz="0" w:space="0" w:color="auto"/>
        <w:left w:val="none" w:sz="0" w:space="0" w:color="auto"/>
        <w:bottom w:val="none" w:sz="0" w:space="0" w:color="auto"/>
        <w:right w:val="none" w:sz="0" w:space="0" w:color="auto"/>
      </w:divBdr>
    </w:div>
    <w:div w:id="954605213">
      <w:bodyDiv w:val="1"/>
      <w:marLeft w:val="0"/>
      <w:marRight w:val="0"/>
      <w:marTop w:val="0"/>
      <w:marBottom w:val="0"/>
      <w:divBdr>
        <w:top w:val="none" w:sz="0" w:space="0" w:color="auto"/>
        <w:left w:val="none" w:sz="0" w:space="0" w:color="auto"/>
        <w:bottom w:val="none" w:sz="0" w:space="0" w:color="auto"/>
        <w:right w:val="none" w:sz="0" w:space="0" w:color="auto"/>
      </w:divBdr>
    </w:div>
    <w:div w:id="955331408">
      <w:bodyDiv w:val="1"/>
      <w:marLeft w:val="0"/>
      <w:marRight w:val="0"/>
      <w:marTop w:val="0"/>
      <w:marBottom w:val="0"/>
      <w:divBdr>
        <w:top w:val="none" w:sz="0" w:space="0" w:color="auto"/>
        <w:left w:val="none" w:sz="0" w:space="0" w:color="auto"/>
        <w:bottom w:val="none" w:sz="0" w:space="0" w:color="auto"/>
        <w:right w:val="none" w:sz="0" w:space="0" w:color="auto"/>
      </w:divBdr>
    </w:div>
    <w:div w:id="955674043">
      <w:bodyDiv w:val="1"/>
      <w:marLeft w:val="0"/>
      <w:marRight w:val="0"/>
      <w:marTop w:val="0"/>
      <w:marBottom w:val="0"/>
      <w:divBdr>
        <w:top w:val="none" w:sz="0" w:space="0" w:color="auto"/>
        <w:left w:val="none" w:sz="0" w:space="0" w:color="auto"/>
        <w:bottom w:val="none" w:sz="0" w:space="0" w:color="auto"/>
        <w:right w:val="none" w:sz="0" w:space="0" w:color="auto"/>
      </w:divBdr>
    </w:div>
    <w:div w:id="957837772">
      <w:bodyDiv w:val="1"/>
      <w:marLeft w:val="0"/>
      <w:marRight w:val="0"/>
      <w:marTop w:val="0"/>
      <w:marBottom w:val="0"/>
      <w:divBdr>
        <w:top w:val="none" w:sz="0" w:space="0" w:color="auto"/>
        <w:left w:val="none" w:sz="0" w:space="0" w:color="auto"/>
        <w:bottom w:val="none" w:sz="0" w:space="0" w:color="auto"/>
        <w:right w:val="none" w:sz="0" w:space="0" w:color="auto"/>
      </w:divBdr>
    </w:div>
    <w:div w:id="983268200">
      <w:bodyDiv w:val="1"/>
      <w:marLeft w:val="0"/>
      <w:marRight w:val="0"/>
      <w:marTop w:val="0"/>
      <w:marBottom w:val="0"/>
      <w:divBdr>
        <w:top w:val="none" w:sz="0" w:space="0" w:color="auto"/>
        <w:left w:val="none" w:sz="0" w:space="0" w:color="auto"/>
        <w:bottom w:val="none" w:sz="0" w:space="0" w:color="auto"/>
        <w:right w:val="none" w:sz="0" w:space="0" w:color="auto"/>
      </w:divBdr>
    </w:div>
    <w:div w:id="1000235973">
      <w:bodyDiv w:val="1"/>
      <w:marLeft w:val="0"/>
      <w:marRight w:val="0"/>
      <w:marTop w:val="0"/>
      <w:marBottom w:val="0"/>
      <w:divBdr>
        <w:top w:val="none" w:sz="0" w:space="0" w:color="auto"/>
        <w:left w:val="none" w:sz="0" w:space="0" w:color="auto"/>
        <w:bottom w:val="none" w:sz="0" w:space="0" w:color="auto"/>
        <w:right w:val="none" w:sz="0" w:space="0" w:color="auto"/>
      </w:divBdr>
    </w:div>
    <w:div w:id="1024940681">
      <w:bodyDiv w:val="1"/>
      <w:marLeft w:val="0"/>
      <w:marRight w:val="0"/>
      <w:marTop w:val="0"/>
      <w:marBottom w:val="0"/>
      <w:divBdr>
        <w:top w:val="none" w:sz="0" w:space="0" w:color="auto"/>
        <w:left w:val="none" w:sz="0" w:space="0" w:color="auto"/>
        <w:bottom w:val="none" w:sz="0" w:space="0" w:color="auto"/>
        <w:right w:val="none" w:sz="0" w:space="0" w:color="auto"/>
      </w:divBdr>
    </w:div>
    <w:div w:id="1040012725">
      <w:bodyDiv w:val="1"/>
      <w:marLeft w:val="0"/>
      <w:marRight w:val="0"/>
      <w:marTop w:val="0"/>
      <w:marBottom w:val="0"/>
      <w:divBdr>
        <w:top w:val="none" w:sz="0" w:space="0" w:color="auto"/>
        <w:left w:val="none" w:sz="0" w:space="0" w:color="auto"/>
        <w:bottom w:val="none" w:sz="0" w:space="0" w:color="auto"/>
        <w:right w:val="none" w:sz="0" w:space="0" w:color="auto"/>
      </w:divBdr>
    </w:div>
    <w:div w:id="1046684812">
      <w:bodyDiv w:val="1"/>
      <w:marLeft w:val="0"/>
      <w:marRight w:val="0"/>
      <w:marTop w:val="0"/>
      <w:marBottom w:val="0"/>
      <w:divBdr>
        <w:top w:val="none" w:sz="0" w:space="0" w:color="auto"/>
        <w:left w:val="none" w:sz="0" w:space="0" w:color="auto"/>
        <w:bottom w:val="none" w:sz="0" w:space="0" w:color="auto"/>
        <w:right w:val="none" w:sz="0" w:space="0" w:color="auto"/>
      </w:divBdr>
    </w:div>
    <w:div w:id="1053966556">
      <w:bodyDiv w:val="1"/>
      <w:marLeft w:val="0"/>
      <w:marRight w:val="0"/>
      <w:marTop w:val="0"/>
      <w:marBottom w:val="0"/>
      <w:divBdr>
        <w:top w:val="none" w:sz="0" w:space="0" w:color="auto"/>
        <w:left w:val="none" w:sz="0" w:space="0" w:color="auto"/>
        <w:bottom w:val="none" w:sz="0" w:space="0" w:color="auto"/>
        <w:right w:val="none" w:sz="0" w:space="0" w:color="auto"/>
      </w:divBdr>
    </w:div>
    <w:div w:id="1054038796">
      <w:bodyDiv w:val="1"/>
      <w:marLeft w:val="0"/>
      <w:marRight w:val="0"/>
      <w:marTop w:val="0"/>
      <w:marBottom w:val="0"/>
      <w:divBdr>
        <w:top w:val="none" w:sz="0" w:space="0" w:color="auto"/>
        <w:left w:val="none" w:sz="0" w:space="0" w:color="auto"/>
        <w:bottom w:val="none" w:sz="0" w:space="0" w:color="auto"/>
        <w:right w:val="none" w:sz="0" w:space="0" w:color="auto"/>
      </w:divBdr>
    </w:div>
    <w:div w:id="1057824417">
      <w:bodyDiv w:val="1"/>
      <w:marLeft w:val="0"/>
      <w:marRight w:val="0"/>
      <w:marTop w:val="0"/>
      <w:marBottom w:val="0"/>
      <w:divBdr>
        <w:top w:val="none" w:sz="0" w:space="0" w:color="auto"/>
        <w:left w:val="none" w:sz="0" w:space="0" w:color="auto"/>
        <w:bottom w:val="none" w:sz="0" w:space="0" w:color="auto"/>
        <w:right w:val="none" w:sz="0" w:space="0" w:color="auto"/>
      </w:divBdr>
    </w:div>
    <w:div w:id="1065571261">
      <w:bodyDiv w:val="1"/>
      <w:marLeft w:val="0"/>
      <w:marRight w:val="0"/>
      <w:marTop w:val="0"/>
      <w:marBottom w:val="0"/>
      <w:divBdr>
        <w:top w:val="none" w:sz="0" w:space="0" w:color="auto"/>
        <w:left w:val="none" w:sz="0" w:space="0" w:color="auto"/>
        <w:bottom w:val="none" w:sz="0" w:space="0" w:color="auto"/>
        <w:right w:val="none" w:sz="0" w:space="0" w:color="auto"/>
      </w:divBdr>
    </w:div>
    <w:div w:id="1070693588">
      <w:bodyDiv w:val="1"/>
      <w:marLeft w:val="0"/>
      <w:marRight w:val="0"/>
      <w:marTop w:val="0"/>
      <w:marBottom w:val="0"/>
      <w:divBdr>
        <w:top w:val="none" w:sz="0" w:space="0" w:color="auto"/>
        <w:left w:val="none" w:sz="0" w:space="0" w:color="auto"/>
        <w:bottom w:val="none" w:sz="0" w:space="0" w:color="auto"/>
        <w:right w:val="none" w:sz="0" w:space="0" w:color="auto"/>
      </w:divBdr>
    </w:div>
    <w:div w:id="1079063085">
      <w:bodyDiv w:val="1"/>
      <w:marLeft w:val="0"/>
      <w:marRight w:val="0"/>
      <w:marTop w:val="0"/>
      <w:marBottom w:val="0"/>
      <w:divBdr>
        <w:top w:val="none" w:sz="0" w:space="0" w:color="auto"/>
        <w:left w:val="none" w:sz="0" w:space="0" w:color="auto"/>
        <w:bottom w:val="none" w:sz="0" w:space="0" w:color="auto"/>
        <w:right w:val="none" w:sz="0" w:space="0" w:color="auto"/>
      </w:divBdr>
    </w:div>
    <w:div w:id="1082486744">
      <w:bodyDiv w:val="1"/>
      <w:marLeft w:val="0"/>
      <w:marRight w:val="0"/>
      <w:marTop w:val="0"/>
      <w:marBottom w:val="0"/>
      <w:divBdr>
        <w:top w:val="none" w:sz="0" w:space="0" w:color="auto"/>
        <w:left w:val="none" w:sz="0" w:space="0" w:color="auto"/>
        <w:bottom w:val="none" w:sz="0" w:space="0" w:color="auto"/>
        <w:right w:val="none" w:sz="0" w:space="0" w:color="auto"/>
      </w:divBdr>
    </w:div>
    <w:div w:id="1084688842">
      <w:bodyDiv w:val="1"/>
      <w:marLeft w:val="0"/>
      <w:marRight w:val="0"/>
      <w:marTop w:val="0"/>
      <w:marBottom w:val="0"/>
      <w:divBdr>
        <w:top w:val="none" w:sz="0" w:space="0" w:color="auto"/>
        <w:left w:val="none" w:sz="0" w:space="0" w:color="auto"/>
        <w:bottom w:val="none" w:sz="0" w:space="0" w:color="auto"/>
        <w:right w:val="none" w:sz="0" w:space="0" w:color="auto"/>
      </w:divBdr>
      <w:divsChild>
        <w:div w:id="191379939">
          <w:marLeft w:val="0"/>
          <w:marRight w:val="0"/>
          <w:marTop w:val="0"/>
          <w:marBottom w:val="0"/>
          <w:divBdr>
            <w:top w:val="none" w:sz="0" w:space="0" w:color="auto"/>
            <w:left w:val="none" w:sz="0" w:space="0" w:color="auto"/>
            <w:bottom w:val="none" w:sz="0" w:space="0" w:color="auto"/>
            <w:right w:val="none" w:sz="0" w:space="0" w:color="auto"/>
          </w:divBdr>
        </w:div>
      </w:divsChild>
    </w:div>
    <w:div w:id="1102802094">
      <w:bodyDiv w:val="1"/>
      <w:marLeft w:val="0"/>
      <w:marRight w:val="0"/>
      <w:marTop w:val="0"/>
      <w:marBottom w:val="0"/>
      <w:divBdr>
        <w:top w:val="none" w:sz="0" w:space="0" w:color="auto"/>
        <w:left w:val="none" w:sz="0" w:space="0" w:color="auto"/>
        <w:bottom w:val="none" w:sz="0" w:space="0" w:color="auto"/>
        <w:right w:val="none" w:sz="0" w:space="0" w:color="auto"/>
      </w:divBdr>
    </w:div>
    <w:div w:id="1109350554">
      <w:bodyDiv w:val="1"/>
      <w:marLeft w:val="0"/>
      <w:marRight w:val="0"/>
      <w:marTop w:val="0"/>
      <w:marBottom w:val="0"/>
      <w:divBdr>
        <w:top w:val="none" w:sz="0" w:space="0" w:color="auto"/>
        <w:left w:val="none" w:sz="0" w:space="0" w:color="auto"/>
        <w:bottom w:val="none" w:sz="0" w:space="0" w:color="auto"/>
        <w:right w:val="none" w:sz="0" w:space="0" w:color="auto"/>
      </w:divBdr>
    </w:div>
    <w:div w:id="1116683013">
      <w:bodyDiv w:val="1"/>
      <w:marLeft w:val="0"/>
      <w:marRight w:val="0"/>
      <w:marTop w:val="0"/>
      <w:marBottom w:val="0"/>
      <w:divBdr>
        <w:top w:val="none" w:sz="0" w:space="0" w:color="auto"/>
        <w:left w:val="none" w:sz="0" w:space="0" w:color="auto"/>
        <w:bottom w:val="none" w:sz="0" w:space="0" w:color="auto"/>
        <w:right w:val="none" w:sz="0" w:space="0" w:color="auto"/>
      </w:divBdr>
    </w:div>
    <w:div w:id="1124231130">
      <w:bodyDiv w:val="1"/>
      <w:marLeft w:val="0"/>
      <w:marRight w:val="0"/>
      <w:marTop w:val="0"/>
      <w:marBottom w:val="0"/>
      <w:divBdr>
        <w:top w:val="none" w:sz="0" w:space="0" w:color="auto"/>
        <w:left w:val="none" w:sz="0" w:space="0" w:color="auto"/>
        <w:bottom w:val="none" w:sz="0" w:space="0" w:color="auto"/>
        <w:right w:val="none" w:sz="0" w:space="0" w:color="auto"/>
      </w:divBdr>
    </w:div>
    <w:div w:id="1129514073">
      <w:bodyDiv w:val="1"/>
      <w:marLeft w:val="0"/>
      <w:marRight w:val="0"/>
      <w:marTop w:val="0"/>
      <w:marBottom w:val="0"/>
      <w:divBdr>
        <w:top w:val="none" w:sz="0" w:space="0" w:color="auto"/>
        <w:left w:val="none" w:sz="0" w:space="0" w:color="auto"/>
        <w:bottom w:val="none" w:sz="0" w:space="0" w:color="auto"/>
        <w:right w:val="none" w:sz="0" w:space="0" w:color="auto"/>
      </w:divBdr>
    </w:div>
    <w:div w:id="1139034008">
      <w:bodyDiv w:val="1"/>
      <w:marLeft w:val="0"/>
      <w:marRight w:val="0"/>
      <w:marTop w:val="0"/>
      <w:marBottom w:val="0"/>
      <w:divBdr>
        <w:top w:val="none" w:sz="0" w:space="0" w:color="auto"/>
        <w:left w:val="none" w:sz="0" w:space="0" w:color="auto"/>
        <w:bottom w:val="none" w:sz="0" w:space="0" w:color="auto"/>
        <w:right w:val="none" w:sz="0" w:space="0" w:color="auto"/>
      </w:divBdr>
    </w:div>
    <w:div w:id="1144397196">
      <w:bodyDiv w:val="1"/>
      <w:marLeft w:val="0"/>
      <w:marRight w:val="0"/>
      <w:marTop w:val="0"/>
      <w:marBottom w:val="0"/>
      <w:divBdr>
        <w:top w:val="none" w:sz="0" w:space="0" w:color="auto"/>
        <w:left w:val="none" w:sz="0" w:space="0" w:color="auto"/>
        <w:bottom w:val="none" w:sz="0" w:space="0" w:color="auto"/>
        <w:right w:val="none" w:sz="0" w:space="0" w:color="auto"/>
      </w:divBdr>
    </w:div>
    <w:div w:id="1149635429">
      <w:bodyDiv w:val="1"/>
      <w:marLeft w:val="0"/>
      <w:marRight w:val="0"/>
      <w:marTop w:val="0"/>
      <w:marBottom w:val="0"/>
      <w:divBdr>
        <w:top w:val="none" w:sz="0" w:space="0" w:color="auto"/>
        <w:left w:val="none" w:sz="0" w:space="0" w:color="auto"/>
        <w:bottom w:val="none" w:sz="0" w:space="0" w:color="auto"/>
        <w:right w:val="none" w:sz="0" w:space="0" w:color="auto"/>
      </w:divBdr>
      <w:divsChild>
        <w:div w:id="1408578679">
          <w:marLeft w:val="0"/>
          <w:marRight w:val="0"/>
          <w:marTop w:val="0"/>
          <w:marBottom w:val="0"/>
          <w:divBdr>
            <w:top w:val="none" w:sz="0" w:space="0" w:color="auto"/>
            <w:left w:val="none" w:sz="0" w:space="0" w:color="auto"/>
            <w:bottom w:val="none" w:sz="0" w:space="0" w:color="auto"/>
            <w:right w:val="none" w:sz="0" w:space="0" w:color="auto"/>
          </w:divBdr>
        </w:div>
      </w:divsChild>
    </w:div>
    <w:div w:id="1155686310">
      <w:bodyDiv w:val="1"/>
      <w:marLeft w:val="0"/>
      <w:marRight w:val="0"/>
      <w:marTop w:val="0"/>
      <w:marBottom w:val="0"/>
      <w:divBdr>
        <w:top w:val="none" w:sz="0" w:space="0" w:color="auto"/>
        <w:left w:val="none" w:sz="0" w:space="0" w:color="auto"/>
        <w:bottom w:val="none" w:sz="0" w:space="0" w:color="auto"/>
        <w:right w:val="none" w:sz="0" w:space="0" w:color="auto"/>
      </w:divBdr>
    </w:div>
    <w:div w:id="1158379720">
      <w:bodyDiv w:val="1"/>
      <w:marLeft w:val="0"/>
      <w:marRight w:val="0"/>
      <w:marTop w:val="0"/>
      <w:marBottom w:val="0"/>
      <w:divBdr>
        <w:top w:val="none" w:sz="0" w:space="0" w:color="auto"/>
        <w:left w:val="none" w:sz="0" w:space="0" w:color="auto"/>
        <w:bottom w:val="none" w:sz="0" w:space="0" w:color="auto"/>
        <w:right w:val="none" w:sz="0" w:space="0" w:color="auto"/>
      </w:divBdr>
    </w:div>
    <w:div w:id="1171987251">
      <w:bodyDiv w:val="1"/>
      <w:marLeft w:val="0"/>
      <w:marRight w:val="0"/>
      <w:marTop w:val="0"/>
      <w:marBottom w:val="0"/>
      <w:divBdr>
        <w:top w:val="none" w:sz="0" w:space="0" w:color="auto"/>
        <w:left w:val="none" w:sz="0" w:space="0" w:color="auto"/>
        <w:bottom w:val="none" w:sz="0" w:space="0" w:color="auto"/>
        <w:right w:val="none" w:sz="0" w:space="0" w:color="auto"/>
      </w:divBdr>
    </w:div>
    <w:div w:id="1178236278">
      <w:bodyDiv w:val="1"/>
      <w:marLeft w:val="0"/>
      <w:marRight w:val="0"/>
      <w:marTop w:val="0"/>
      <w:marBottom w:val="0"/>
      <w:divBdr>
        <w:top w:val="none" w:sz="0" w:space="0" w:color="auto"/>
        <w:left w:val="none" w:sz="0" w:space="0" w:color="auto"/>
        <w:bottom w:val="none" w:sz="0" w:space="0" w:color="auto"/>
        <w:right w:val="none" w:sz="0" w:space="0" w:color="auto"/>
      </w:divBdr>
    </w:div>
    <w:div w:id="1183595154">
      <w:bodyDiv w:val="1"/>
      <w:marLeft w:val="0"/>
      <w:marRight w:val="0"/>
      <w:marTop w:val="0"/>
      <w:marBottom w:val="0"/>
      <w:divBdr>
        <w:top w:val="none" w:sz="0" w:space="0" w:color="auto"/>
        <w:left w:val="none" w:sz="0" w:space="0" w:color="auto"/>
        <w:bottom w:val="none" w:sz="0" w:space="0" w:color="auto"/>
        <w:right w:val="none" w:sz="0" w:space="0" w:color="auto"/>
      </w:divBdr>
    </w:div>
    <w:div w:id="1189028814">
      <w:bodyDiv w:val="1"/>
      <w:marLeft w:val="0"/>
      <w:marRight w:val="0"/>
      <w:marTop w:val="0"/>
      <w:marBottom w:val="0"/>
      <w:divBdr>
        <w:top w:val="none" w:sz="0" w:space="0" w:color="auto"/>
        <w:left w:val="none" w:sz="0" w:space="0" w:color="auto"/>
        <w:bottom w:val="none" w:sz="0" w:space="0" w:color="auto"/>
        <w:right w:val="none" w:sz="0" w:space="0" w:color="auto"/>
      </w:divBdr>
    </w:div>
    <w:div w:id="1196457753">
      <w:bodyDiv w:val="1"/>
      <w:marLeft w:val="0"/>
      <w:marRight w:val="0"/>
      <w:marTop w:val="0"/>
      <w:marBottom w:val="0"/>
      <w:divBdr>
        <w:top w:val="none" w:sz="0" w:space="0" w:color="auto"/>
        <w:left w:val="none" w:sz="0" w:space="0" w:color="auto"/>
        <w:bottom w:val="none" w:sz="0" w:space="0" w:color="auto"/>
        <w:right w:val="none" w:sz="0" w:space="0" w:color="auto"/>
      </w:divBdr>
    </w:div>
    <w:div w:id="1220827094">
      <w:bodyDiv w:val="1"/>
      <w:marLeft w:val="0"/>
      <w:marRight w:val="0"/>
      <w:marTop w:val="0"/>
      <w:marBottom w:val="0"/>
      <w:divBdr>
        <w:top w:val="none" w:sz="0" w:space="0" w:color="auto"/>
        <w:left w:val="none" w:sz="0" w:space="0" w:color="auto"/>
        <w:bottom w:val="none" w:sz="0" w:space="0" w:color="auto"/>
        <w:right w:val="none" w:sz="0" w:space="0" w:color="auto"/>
      </w:divBdr>
    </w:div>
    <w:div w:id="1222836370">
      <w:bodyDiv w:val="1"/>
      <w:marLeft w:val="0"/>
      <w:marRight w:val="0"/>
      <w:marTop w:val="0"/>
      <w:marBottom w:val="0"/>
      <w:divBdr>
        <w:top w:val="none" w:sz="0" w:space="0" w:color="auto"/>
        <w:left w:val="none" w:sz="0" w:space="0" w:color="auto"/>
        <w:bottom w:val="none" w:sz="0" w:space="0" w:color="auto"/>
        <w:right w:val="none" w:sz="0" w:space="0" w:color="auto"/>
      </w:divBdr>
    </w:div>
    <w:div w:id="1239905117">
      <w:bodyDiv w:val="1"/>
      <w:marLeft w:val="0"/>
      <w:marRight w:val="0"/>
      <w:marTop w:val="0"/>
      <w:marBottom w:val="0"/>
      <w:divBdr>
        <w:top w:val="none" w:sz="0" w:space="0" w:color="auto"/>
        <w:left w:val="none" w:sz="0" w:space="0" w:color="auto"/>
        <w:bottom w:val="none" w:sz="0" w:space="0" w:color="auto"/>
        <w:right w:val="none" w:sz="0" w:space="0" w:color="auto"/>
      </w:divBdr>
    </w:div>
    <w:div w:id="1251349646">
      <w:bodyDiv w:val="1"/>
      <w:marLeft w:val="0"/>
      <w:marRight w:val="0"/>
      <w:marTop w:val="0"/>
      <w:marBottom w:val="0"/>
      <w:divBdr>
        <w:top w:val="none" w:sz="0" w:space="0" w:color="auto"/>
        <w:left w:val="none" w:sz="0" w:space="0" w:color="auto"/>
        <w:bottom w:val="none" w:sz="0" w:space="0" w:color="auto"/>
        <w:right w:val="none" w:sz="0" w:space="0" w:color="auto"/>
      </w:divBdr>
    </w:div>
    <w:div w:id="1273440231">
      <w:bodyDiv w:val="1"/>
      <w:marLeft w:val="0"/>
      <w:marRight w:val="0"/>
      <w:marTop w:val="0"/>
      <w:marBottom w:val="0"/>
      <w:divBdr>
        <w:top w:val="none" w:sz="0" w:space="0" w:color="auto"/>
        <w:left w:val="none" w:sz="0" w:space="0" w:color="auto"/>
        <w:bottom w:val="none" w:sz="0" w:space="0" w:color="auto"/>
        <w:right w:val="none" w:sz="0" w:space="0" w:color="auto"/>
      </w:divBdr>
    </w:div>
    <w:div w:id="1286539609">
      <w:bodyDiv w:val="1"/>
      <w:marLeft w:val="0"/>
      <w:marRight w:val="0"/>
      <w:marTop w:val="0"/>
      <w:marBottom w:val="0"/>
      <w:divBdr>
        <w:top w:val="none" w:sz="0" w:space="0" w:color="auto"/>
        <w:left w:val="none" w:sz="0" w:space="0" w:color="auto"/>
        <w:bottom w:val="none" w:sz="0" w:space="0" w:color="auto"/>
        <w:right w:val="none" w:sz="0" w:space="0" w:color="auto"/>
      </w:divBdr>
    </w:div>
    <w:div w:id="1321038765">
      <w:bodyDiv w:val="1"/>
      <w:marLeft w:val="0"/>
      <w:marRight w:val="0"/>
      <w:marTop w:val="0"/>
      <w:marBottom w:val="0"/>
      <w:divBdr>
        <w:top w:val="none" w:sz="0" w:space="0" w:color="auto"/>
        <w:left w:val="none" w:sz="0" w:space="0" w:color="auto"/>
        <w:bottom w:val="none" w:sz="0" w:space="0" w:color="auto"/>
        <w:right w:val="none" w:sz="0" w:space="0" w:color="auto"/>
      </w:divBdr>
    </w:div>
    <w:div w:id="1333755769">
      <w:bodyDiv w:val="1"/>
      <w:marLeft w:val="0"/>
      <w:marRight w:val="0"/>
      <w:marTop w:val="0"/>
      <w:marBottom w:val="0"/>
      <w:divBdr>
        <w:top w:val="none" w:sz="0" w:space="0" w:color="auto"/>
        <w:left w:val="none" w:sz="0" w:space="0" w:color="auto"/>
        <w:bottom w:val="none" w:sz="0" w:space="0" w:color="auto"/>
        <w:right w:val="none" w:sz="0" w:space="0" w:color="auto"/>
      </w:divBdr>
    </w:div>
    <w:div w:id="1336882925">
      <w:bodyDiv w:val="1"/>
      <w:marLeft w:val="0"/>
      <w:marRight w:val="0"/>
      <w:marTop w:val="0"/>
      <w:marBottom w:val="0"/>
      <w:divBdr>
        <w:top w:val="none" w:sz="0" w:space="0" w:color="auto"/>
        <w:left w:val="none" w:sz="0" w:space="0" w:color="auto"/>
        <w:bottom w:val="none" w:sz="0" w:space="0" w:color="auto"/>
        <w:right w:val="none" w:sz="0" w:space="0" w:color="auto"/>
      </w:divBdr>
    </w:div>
    <w:div w:id="1342590809">
      <w:bodyDiv w:val="1"/>
      <w:marLeft w:val="0"/>
      <w:marRight w:val="0"/>
      <w:marTop w:val="0"/>
      <w:marBottom w:val="0"/>
      <w:divBdr>
        <w:top w:val="none" w:sz="0" w:space="0" w:color="auto"/>
        <w:left w:val="none" w:sz="0" w:space="0" w:color="auto"/>
        <w:bottom w:val="none" w:sz="0" w:space="0" w:color="auto"/>
        <w:right w:val="none" w:sz="0" w:space="0" w:color="auto"/>
      </w:divBdr>
    </w:div>
    <w:div w:id="1350840084">
      <w:bodyDiv w:val="1"/>
      <w:marLeft w:val="0"/>
      <w:marRight w:val="0"/>
      <w:marTop w:val="0"/>
      <w:marBottom w:val="0"/>
      <w:divBdr>
        <w:top w:val="none" w:sz="0" w:space="0" w:color="auto"/>
        <w:left w:val="none" w:sz="0" w:space="0" w:color="auto"/>
        <w:bottom w:val="none" w:sz="0" w:space="0" w:color="auto"/>
        <w:right w:val="none" w:sz="0" w:space="0" w:color="auto"/>
      </w:divBdr>
    </w:div>
    <w:div w:id="1351759788">
      <w:bodyDiv w:val="1"/>
      <w:marLeft w:val="0"/>
      <w:marRight w:val="0"/>
      <w:marTop w:val="0"/>
      <w:marBottom w:val="0"/>
      <w:divBdr>
        <w:top w:val="none" w:sz="0" w:space="0" w:color="auto"/>
        <w:left w:val="none" w:sz="0" w:space="0" w:color="auto"/>
        <w:bottom w:val="none" w:sz="0" w:space="0" w:color="auto"/>
        <w:right w:val="none" w:sz="0" w:space="0" w:color="auto"/>
      </w:divBdr>
    </w:div>
    <w:div w:id="1367370859">
      <w:bodyDiv w:val="1"/>
      <w:marLeft w:val="0"/>
      <w:marRight w:val="0"/>
      <w:marTop w:val="0"/>
      <w:marBottom w:val="0"/>
      <w:divBdr>
        <w:top w:val="none" w:sz="0" w:space="0" w:color="auto"/>
        <w:left w:val="none" w:sz="0" w:space="0" w:color="auto"/>
        <w:bottom w:val="none" w:sz="0" w:space="0" w:color="auto"/>
        <w:right w:val="none" w:sz="0" w:space="0" w:color="auto"/>
      </w:divBdr>
      <w:divsChild>
        <w:div w:id="951135167">
          <w:marLeft w:val="0"/>
          <w:marRight w:val="0"/>
          <w:marTop w:val="0"/>
          <w:marBottom w:val="0"/>
          <w:divBdr>
            <w:top w:val="none" w:sz="0" w:space="0" w:color="auto"/>
            <w:left w:val="none" w:sz="0" w:space="0" w:color="auto"/>
            <w:bottom w:val="none" w:sz="0" w:space="0" w:color="auto"/>
            <w:right w:val="none" w:sz="0" w:space="0" w:color="auto"/>
          </w:divBdr>
        </w:div>
      </w:divsChild>
    </w:div>
    <w:div w:id="1368529645">
      <w:bodyDiv w:val="1"/>
      <w:marLeft w:val="0"/>
      <w:marRight w:val="0"/>
      <w:marTop w:val="0"/>
      <w:marBottom w:val="0"/>
      <w:divBdr>
        <w:top w:val="none" w:sz="0" w:space="0" w:color="auto"/>
        <w:left w:val="none" w:sz="0" w:space="0" w:color="auto"/>
        <w:bottom w:val="none" w:sz="0" w:space="0" w:color="auto"/>
        <w:right w:val="none" w:sz="0" w:space="0" w:color="auto"/>
      </w:divBdr>
    </w:div>
    <w:div w:id="1386873733">
      <w:bodyDiv w:val="1"/>
      <w:marLeft w:val="0"/>
      <w:marRight w:val="0"/>
      <w:marTop w:val="0"/>
      <w:marBottom w:val="0"/>
      <w:divBdr>
        <w:top w:val="none" w:sz="0" w:space="0" w:color="auto"/>
        <w:left w:val="none" w:sz="0" w:space="0" w:color="auto"/>
        <w:bottom w:val="none" w:sz="0" w:space="0" w:color="auto"/>
        <w:right w:val="none" w:sz="0" w:space="0" w:color="auto"/>
      </w:divBdr>
    </w:div>
    <w:div w:id="1393847324">
      <w:bodyDiv w:val="1"/>
      <w:marLeft w:val="0"/>
      <w:marRight w:val="0"/>
      <w:marTop w:val="0"/>
      <w:marBottom w:val="0"/>
      <w:divBdr>
        <w:top w:val="none" w:sz="0" w:space="0" w:color="auto"/>
        <w:left w:val="none" w:sz="0" w:space="0" w:color="auto"/>
        <w:bottom w:val="none" w:sz="0" w:space="0" w:color="auto"/>
        <w:right w:val="none" w:sz="0" w:space="0" w:color="auto"/>
      </w:divBdr>
    </w:div>
    <w:div w:id="1404643223">
      <w:bodyDiv w:val="1"/>
      <w:marLeft w:val="0"/>
      <w:marRight w:val="0"/>
      <w:marTop w:val="0"/>
      <w:marBottom w:val="0"/>
      <w:divBdr>
        <w:top w:val="none" w:sz="0" w:space="0" w:color="auto"/>
        <w:left w:val="none" w:sz="0" w:space="0" w:color="auto"/>
        <w:bottom w:val="none" w:sz="0" w:space="0" w:color="auto"/>
        <w:right w:val="none" w:sz="0" w:space="0" w:color="auto"/>
      </w:divBdr>
    </w:div>
    <w:div w:id="1409420373">
      <w:bodyDiv w:val="1"/>
      <w:marLeft w:val="0"/>
      <w:marRight w:val="0"/>
      <w:marTop w:val="0"/>
      <w:marBottom w:val="0"/>
      <w:divBdr>
        <w:top w:val="none" w:sz="0" w:space="0" w:color="auto"/>
        <w:left w:val="none" w:sz="0" w:space="0" w:color="auto"/>
        <w:bottom w:val="none" w:sz="0" w:space="0" w:color="auto"/>
        <w:right w:val="none" w:sz="0" w:space="0" w:color="auto"/>
      </w:divBdr>
    </w:div>
    <w:div w:id="1426882333">
      <w:bodyDiv w:val="1"/>
      <w:marLeft w:val="0"/>
      <w:marRight w:val="0"/>
      <w:marTop w:val="0"/>
      <w:marBottom w:val="0"/>
      <w:divBdr>
        <w:top w:val="none" w:sz="0" w:space="0" w:color="auto"/>
        <w:left w:val="none" w:sz="0" w:space="0" w:color="auto"/>
        <w:bottom w:val="none" w:sz="0" w:space="0" w:color="auto"/>
        <w:right w:val="none" w:sz="0" w:space="0" w:color="auto"/>
      </w:divBdr>
    </w:div>
    <w:div w:id="1431924001">
      <w:bodyDiv w:val="1"/>
      <w:marLeft w:val="0"/>
      <w:marRight w:val="0"/>
      <w:marTop w:val="0"/>
      <w:marBottom w:val="0"/>
      <w:divBdr>
        <w:top w:val="none" w:sz="0" w:space="0" w:color="auto"/>
        <w:left w:val="none" w:sz="0" w:space="0" w:color="auto"/>
        <w:bottom w:val="none" w:sz="0" w:space="0" w:color="auto"/>
        <w:right w:val="none" w:sz="0" w:space="0" w:color="auto"/>
      </w:divBdr>
    </w:div>
    <w:div w:id="1436098030">
      <w:bodyDiv w:val="1"/>
      <w:marLeft w:val="0"/>
      <w:marRight w:val="0"/>
      <w:marTop w:val="0"/>
      <w:marBottom w:val="0"/>
      <w:divBdr>
        <w:top w:val="none" w:sz="0" w:space="0" w:color="auto"/>
        <w:left w:val="none" w:sz="0" w:space="0" w:color="auto"/>
        <w:bottom w:val="none" w:sz="0" w:space="0" w:color="auto"/>
        <w:right w:val="none" w:sz="0" w:space="0" w:color="auto"/>
      </w:divBdr>
    </w:div>
    <w:div w:id="1487742925">
      <w:bodyDiv w:val="1"/>
      <w:marLeft w:val="0"/>
      <w:marRight w:val="0"/>
      <w:marTop w:val="0"/>
      <w:marBottom w:val="0"/>
      <w:divBdr>
        <w:top w:val="none" w:sz="0" w:space="0" w:color="auto"/>
        <w:left w:val="none" w:sz="0" w:space="0" w:color="auto"/>
        <w:bottom w:val="none" w:sz="0" w:space="0" w:color="auto"/>
        <w:right w:val="none" w:sz="0" w:space="0" w:color="auto"/>
      </w:divBdr>
    </w:div>
    <w:div w:id="1496260207">
      <w:bodyDiv w:val="1"/>
      <w:marLeft w:val="0"/>
      <w:marRight w:val="0"/>
      <w:marTop w:val="0"/>
      <w:marBottom w:val="0"/>
      <w:divBdr>
        <w:top w:val="none" w:sz="0" w:space="0" w:color="auto"/>
        <w:left w:val="none" w:sz="0" w:space="0" w:color="auto"/>
        <w:bottom w:val="none" w:sz="0" w:space="0" w:color="auto"/>
        <w:right w:val="none" w:sz="0" w:space="0" w:color="auto"/>
      </w:divBdr>
    </w:div>
    <w:div w:id="1503275252">
      <w:bodyDiv w:val="1"/>
      <w:marLeft w:val="0"/>
      <w:marRight w:val="0"/>
      <w:marTop w:val="0"/>
      <w:marBottom w:val="0"/>
      <w:divBdr>
        <w:top w:val="none" w:sz="0" w:space="0" w:color="auto"/>
        <w:left w:val="none" w:sz="0" w:space="0" w:color="auto"/>
        <w:bottom w:val="none" w:sz="0" w:space="0" w:color="auto"/>
        <w:right w:val="none" w:sz="0" w:space="0" w:color="auto"/>
      </w:divBdr>
    </w:div>
    <w:div w:id="1510943141">
      <w:bodyDiv w:val="1"/>
      <w:marLeft w:val="0"/>
      <w:marRight w:val="0"/>
      <w:marTop w:val="0"/>
      <w:marBottom w:val="0"/>
      <w:divBdr>
        <w:top w:val="none" w:sz="0" w:space="0" w:color="auto"/>
        <w:left w:val="none" w:sz="0" w:space="0" w:color="auto"/>
        <w:bottom w:val="none" w:sz="0" w:space="0" w:color="auto"/>
        <w:right w:val="none" w:sz="0" w:space="0" w:color="auto"/>
      </w:divBdr>
    </w:div>
    <w:div w:id="1514495544">
      <w:bodyDiv w:val="1"/>
      <w:marLeft w:val="0"/>
      <w:marRight w:val="0"/>
      <w:marTop w:val="0"/>
      <w:marBottom w:val="0"/>
      <w:divBdr>
        <w:top w:val="none" w:sz="0" w:space="0" w:color="auto"/>
        <w:left w:val="none" w:sz="0" w:space="0" w:color="auto"/>
        <w:bottom w:val="none" w:sz="0" w:space="0" w:color="auto"/>
        <w:right w:val="none" w:sz="0" w:space="0" w:color="auto"/>
      </w:divBdr>
    </w:div>
    <w:div w:id="1520193099">
      <w:bodyDiv w:val="1"/>
      <w:marLeft w:val="0"/>
      <w:marRight w:val="0"/>
      <w:marTop w:val="0"/>
      <w:marBottom w:val="0"/>
      <w:divBdr>
        <w:top w:val="none" w:sz="0" w:space="0" w:color="auto"/>
        <w:left w:val="none" w:sz="0" w:space="0" w:color="auto"/>
        <w:bottom w:val="none" w:sz="0" w:space="0" w:color="auto"/>
        <w:right w:val="none" w:sz="0" w:space="0" w:color="auto"/>
      </w:divBdr>
    </w:div>
    <w:div w:id="1524708867">
      <w:bodyDiv w:val="1"/>
      <w:marLeft w:val="0"/>
      <w:marRight w:val="0"/>
      <w:marTop w:val="0"/>
      <w:marBottom w:val="0"/>
      <w:divBdr>
        <w:top w:val="none" w:sz="0" w:space="0" w:color="auto"/>
        <w:left w:val="none" w:sz="0" w:space="0" w:color="auto"/>
        <w:bottom w:val="none" w:sz="0" w:space="0" w:color="auto"/>
        <w:right w:val="none" w:sz="0" w:space="0" w:color="auto"/>
      </w:divBdr>
    </w:div>
    <w:div w:id="1528563322">
      <w:bodyDiv w:val="1"/>
      <w:marLeft w:val="0"/>
      <w:marRight w:val="0"/>
      <w:marTop w:val="0"/>
      <w:marBottom w:val="0"/>
      <w:divBdr>
        <w:top w:val="none" w:sz="0" w:space="0" w:color="auto"/>
        <w:left w:val="none" w:sz="0" w:space="0" w:color="auto"/>
        <w:bottom w:val="none" w:sz="0" w:space="0" w:color="auto"/>
        <w:right w:val="none" w:sz="0" w:space="0" w:color="auto"/>
      </w:divBdr>
    </w:div>
    <w:div w:id="1547184967">
      <w:bodyDiv w:val="1"/>
      <w:marLeft w:val="0"/>
      <w:marRight w:val="0"/>
      <w:marTop w:val="0"/>
      <w:marBottom w:val="0"/>
      <w:divBdr>
        <w:top w:val="none" w:sz="0" w:space="0" w:color="auto"/>
        <w:left w:val="none" w:sz="0" w:space="0" w:color="auto"/>
        <w:bottom w:val="none" w:sz="0" w:space="0" w:color="auto"/>
        <w:right w:val="none" w:sz="0" w:space="0" w:color="auto"/>
      </w:divBdr>
    </w:div>
    <w:div w:id="1580825588">
      <w:bodyDiv w:val="1"/>
      <w:marLeft w:val="0"/>
      <w:marRight w:val="0"/>
      <w:marTop w:val="0"/>
      <w:marBottom w:val="0"/>
      <w:divBdr>
        <w:top w:val="none" w:sz="0" w:space="0" w:color="auto"/>
        <w:left w:val="none" w:sz="0" w:space="0" w:color="auto"/>
        <w:bottom w:val="none" w:sz="0" w:space="0" w:color="auto"/>
        <w:right w:val="none" w:sz="0" w:space="0" w:color="auto"/>
      </w:divBdr>
    </w:div>
    <w:div w:id="1600018627">
      <w:bodyDiv w:val="1"/>
      <w:marLeft w:val="0"/>
      <w:marRight w:val="0"/>
      <w:marTop w:val="0"/>
      <w:marBottom w:val="0"/>
      <w:divBdr>
        <w:top w:val="none" w:sz="0" w:space="0" w:color="auto"/>
        <w:left w:val="none" w:sz="0" w:space="0" w:color="auto"/>
        <w:bottom w:val="none" w:sz="0" w:space="0" w:color="auto"/>
        <w:right w:val="none" w:sz="0" w:space="0" w:color="auto"/>
      </w:divBdr>
    </w:div>
    <w:div w:id="1639218789">
      <w:bodyDiv w:val="1"/>
      <w:marLeft w:val="0"/>
      <w:marRight w:val="0"/>
      <w:marTop w:val="0"/>
      <w:marBottom w:val="0"/>
      <w:divBdr>
        <w:top w:val="none" w:sz="0" w:space="0" w:color="auto"/>
        <w:left w:val="none" w:sz="0" w:space="0" w:color="auto"/>
        <w:bottom w:val="none" w:sz="0" w:space="0" w:color="auto"/>
        <w:right w:val="none" w:sz="0" w:space="0" w:color="auto"/>
      </w:divBdr>
    </w:div>
    <w:div w:id="1647121928">
      <w:bodyDiv w:val="1"/>
      <w:marLeft w:val="0"/>
      <w:marRight w:val="0"/>
      <w:marTop w:val="0"/>
      <w:marBottom w:val="0"/>
      <w:divBdr>
        <w:top w:val="none" w:sz="0" w:space="0" w:color="auto"/>
        <w:left w:val="none" w:sz="0" w:space="0" w:color="auto"/>
        <w:bottom w:val="none" w:sz="0" w:space="0" w:color="auto"/>
        <w:right w:val="none" w:sz="0" w:space="0" w:color="auto"/>
      </w:divBdr>
    </w:div>
    <w:div w:id="1649437409">
      <w:bodyDiv w:val="1"/>
      <w:marLeft w:val="0"/>
      <w:marRight w:val="0"/>
      <w:marTop w:val="0"/>
      <w:marBottom w:val="0"/>
      <w:divBdr>
        <w:top w:val="none" w:sz="0" w:space="0" w:color="auto"/>
        <w:left w:val="none" w:sz="0" w:space="0" w:color="auto"/>
        <w:bottom w:val="none" w:sz="0" w:space="0" w:color="auto"/>
        <w:right w:val="none" w:sz="0" w:space="0" w:color="auto"/>
      </w:divBdr>
    </w:div>
    <w:div w:id="1684471853">
      <w:bodyDiv w:val="1"/>
      <w:marLeft w:val="0"/>
      <w:marRight w:val="0"/>
      <w:marTop w:val="0"/>
      <w:marBottom w:val="0"/>
      <w:divBdr>
        <w:top w:val="none" w:sz="0" w:space="0" w:color="auto"/>
        <w:left w:val="none" w:sz="0" w:space="0" w:color="auto"/>
        <w:bottom w:val="none" w:sz="0" w:space="0" w:color="auto"/>
        <w:right w:val="none" w:sz="0" w:space="0" w:color="auto"/>
      </w:divBdr>
    </w:div>
    <w:div w:id="1689214809">
      <w:bodyDiv w:val="1"/>
      <w:marLeft w:val="0"/>
      <w:marRight w:val="0"/>
      <w:marTop w:val="0"/>
      <w:marBottom w:val="0"/>
      <w:divBdr>
        <w:top w:val="none" w:sz="0" w:space="0" w:color="auto"/>
        <w:left w:val="none" w:sz="0" w:space="0" w:color="auto"/>
        <w:bottom w:val="none" w:sz="0" w:space="0" w:color="auto"/>
        <w:right w:val="none" w:sz="0" w:space="0" w:color="auto"/>
      </w:divBdr>
    </w:div>
    <w:div w:id="1709376372">
      <w:bodyDiv w:val="1"/>
      <w:marLeft w:val="0"/>
      <w:marRight w:val="0"/>
      <w:marTop w:val="0"/>
      <w:marBottom w:val="0"/>
      <w:divBdr>
        <w:top w:val="none" w:sz="0" w:space="0" w:color="auto"/>
        <w:left w:val="none" w:sz="0" w:space="0" w:color="auto"/>
        <w:bottom w:val="none" w:sz="0" w:space="0" w:color="auto"/>
        <w:right w:val="none" w:sz="0" w:space="0" w:color="auto"/>
      </w:divBdr>
    </w:div>
    <w:div w:id="1725329326">
      <w:bodyDiv w:val="1"/>
      <w:marLeft w:val="0"/>
      <w:marRight w:val="0"/>
      <w:marTop w:val="0"/>
      <w:marBottom w:val="0"/>
      <w:divBdr>
        <w:top w:val="none" w:sz="0" w:space="0" w:color="auto"/>
        <w:left w:val="none" w:sz="0" w:space="0" w:color="auto"/>
        <w:bottom w:val="none" w:sz="0" w:space="0" w:color="auto"/>
        <w:right w:val="none" w:sz="0" w:space="0" w:color="auto"/>
      </w:divBdr>
    </w:div>
    <w:div w:id="1773817851">
      <w:bodyDiv w:val="1"/>
      <w:marLeft w:val="0"/>
      <w:marRight w:val="0"/>
      <w:marTop w:val="0"/>
      <w:marBottom w:val="0"/>
      <w:divBdr>
        <w:top w:val="none" w:sz="0" w:space="0" w:color="auto"/>
        <w:left w:val="none" w:sz="0" w:space="0" w:color="auto"/>
        <w:bottom w:val="none" w:sz="0" w:space="0" w:color="auto"/>
        <w:right w:val="none" w:sz="0" w:space="0" w:color="auto"/>
      </w:divBdr>
    </w:div>
    <w:div w:id="1782601042">
      <w:bodyDiv w:val="1"/>
      <w:marLeft w:val="0"/>
      <w:marRight w:val="0"/>
      <w:marTop w:val="0"/>
      <w:marBottom w:val="0"/>
      <w:divBdr>
        <w:top w:val="none" w:sz="0" w:space="0" w:color="auto"/>
        <w:left w:val="none" w:sz="0" w:space="0" w:color="auto"/>
        <w:bottom w:val="none" w:sz="0" w:space="0" w:color="auto"/>
        <w:right w:val="none" w:sz="0" w:space="0" w:color="auto"/>
      </w:divBdr>
    </w:div>
    <w:div w:id="1786190512">
      <w:bodyDiv w:val="1"/>
      <w:marLeft w:val="0"/>
      <w:marRight w:val="0"/>
      <w:marTop w:val="0"/>
      <w:marBottom w:val="0"/>
      <w:divBdr>
        <w:top w:val="none" w:sz="0" w:space="0" w:color="auto"/>
        <w:left w:val="none" w:sz="0" w:space="0" w:color="auto"/>
        <w:bottom w:val="none" w:sz="0" w:space="0" w:color="auto"/>
        <w:right w:val="none" w:sz="0" w:space="0" w:color="auto"/>
      </w:divBdr>
    </w:div>
    <w:div w:id="1800803005">
      <w:bodyDiv w:val="1"/>
      <w:marLeft w:val="0"/>
      <w:marRight w:val="0"/>
      <w:marTop w:val="0"/>
      <w:marBottom w:val="0"/>
      <w:divBdr>
        <w:top w:val="none" w:sz="0" w:space="0" w:color="auto"/>
        <w:left w:val="none" w:sz="0" w:space="0" w:color="auto"/>
        <w:bottom w:val="none" w:sz="0" w:space="0" w:color="auto"/>
        <w:right w:val="none" w:sz="0" w:space="0" w:color="auto"/>
      </w:divBdr>
    </w:div>
    <w:div w:id="1828588714">
      <w:bodyDiv w:val="1"/>
      <w:marLeft w:val="0"/>
      <w:marRight w:val="0"/>
      <w:marTop w:val="0"/>
      <w:marBottom w:val="0"/>
      <w:divBdr>
        <w:top w:val="none" w:sz="0" w:space="0" w:color="auto"/>
        <w:left w:val="none" w:sz="0" w:space="0" w:color="auto"/>
        <w:bottom w:val="none" w:sz="0" w:space="0" w:color="auto"/>
        <w:right w:val="none" w:sz="0" w:space="0" w:color="auto"/>
      </w:divBdr>
    </w:div>
    <w:div w:id="1842966505">
      <w:bodyDiv w:val="1"/>
      <w:marLeft w:val="0"/>
      <w:marRight w:val="0"/>
      <w:marTop w:val="0"/>
      <w:marBottom w:val="0"/>
      <w:divBdr>
        <w:top w:val="none" w:sz="0" w:space="0" w:color="auto"/>
        <w:left w:val="none" w:sz="0" w:space="0" w:color="auto"/>
        <w:bottom w:val="none" w:sz="0" w:space="0" w:color="auto"/>
        <w:right w:val="none" w:sz="0" w:space="0" w:color="auto"/>
      </w:divBdr>
    </w:div>
    <w:div w:id="1847790100">
      <w:bodyDiv w:val="1"/>
      <w:marLeft w:val="0"/>
      <w:marRight w:val="0"/>
      <w:marTop w:val="0"/>
      <w:marBottom w:val="0"/>
      <w:divBdr>
        <w:top w:val="none" w:sz="0" w:space="0" w:color="auto"/>
        <w:left w:val="none" w:sz="0" w:space="0" w:color="auto"/>
        <w:bottom w:val="none" w:sz="0" w:space="0" w:color="auto"/>
        <w:right w:val="none" w:sz="0" w:space="0" w:color="auto"/>
      </w:divBdr>
    </w:div>
    <w:div w:id="1876044361">
      <w:bodyDiv w:val="1"/>
      <w:marLeft w:val="0"/>
      <w:marRight w:val="0"/>
      <w:marTop w:val="0"/>
      <w:marBottom w:val="0"/>
      <w:divBdr>
        <w:top w:val="none" w:sz="0" w:space="0" w:color="auto"/>
        <w:left w:val="none" w:sz="0" w:space="0" w:color="auto"/>
        <w:bottom w:val="none" w:sz="0" w:space="0" w:color="auto"/>
        <w:right w:val="none" w:sz="0" w:space="0" w:color="auto"/>
      </w:divBdr>
    </w:div>
    <w:div w:id="1879391882">
      <w:bodyDiv w:val="1"/>
      <w:marLeft w:val="0"/>
      <w:marRight w:val="0"/>
      <w:marTop w:val="0"/>
      <w:marBottom w:val="0"/>
      <w:divBdr>
        <w:top w:val="none" w:sz="0" w:space="0" w:color="auto"/>
        <w:left w:val="none" w:sz="0" w:space="0" w:color="auto"/>
        <w:bottom w:val="none" w:sz="0" w:space="0" w:color="auto"/>
        <w:right w:val="none" w:sz="0" w:space="0" w:color="auto"/>
      </w:divBdr>
    </w:div>
    <w:div w:id="1887913021">
      <w:bodyDiv w:val="1"/>
      <w:marLeft w:val="0"/>
      <w:marRight w:val="0"/>
      <w:marTop w:val="0"/>
      <w:marBottom w:val="0"/>
      <w:divBdr>
        <w:top w:val="none" w:sz="0" w:space="0" w:color="auto"/>
        <w:left w:val="none" w:sz="0" w:space="0" w:color="auto"/>
        <w:bottom w:val="none" w:sz="0" w:space="0" w:color="auto"/>
        <w:right w:val="none" w:sz="0" w:space="0" w:color="auto"/>
      </w:divBdr>
    </w:div>
    <w:div w:id="1897736215">
      <w:bodyDiv w:val="1"/>
      <w:marLeft w:val="0"/>
      <w:marRight w:val="0"/>
      <w:marTop w:val="0"/>
      <w:marBottom w:val="0"/>
      <w:divBdr>
        <w:top w:val="none" w:sz="0" w:space="0" w:color="auto"/>
        <w:left w:val="none" w:sz="0" w:space="0" w:color="auto"/>
        <w:bottom w:val="none" w:sz="0" w:space="0" w:color="auto"/>
        <w:right w:val="none" w:sz="0" w:space="0" w:color="auto"/>
      </w:divBdr>
    </w:div>
    <w:div w:id="1899854501">
      <w:bodyDiv w:val="1"/>
      <w:marLeft w:val="0"/>
      <w:marRight w:val="0"/>
      <w:marTop w:val="0"/>
      <w:marBottom w:val="0"/>
      <w:divBdr>
        <w:top w:val="none" w:sz="0" w:space="0" w:color="auto"/>
        <w:left w:val="none" w:sz="0" w:space="0" w:color="auto"/>
        <w:bottom w:val="none" w:sz="0" w:space="0" w:color="auto"/>
        <w:right w:val="none" w:sz="0" w:space="0" w:color="auto"/>
      </w:divBdr>
    </w:div>
    <w:div w:id="1905985390">
      <w:bodyDiv w:val="1"/>
      <w:marLeft w:val="0"/>
      <w:marRight w:val="0"/>
      <w:marTop w:val="0"/>
      <w:marBottom w:val="0"/>
      <w:divBdr>
        <w:top w:val="none" w:sz="0" w:space="0" w:color="auto"/>
        <w:left w:val="none" w:sz="0" w:space="0" w:color="auto"/>
        <w:bottom w:val="none" w:sz="0" w:space="0" w:color="auto"/>
        <w:right w:val="none" w:sz="0" w:space="0" w:color="auto"/>
      </w:divBdr>
    </w:div>
    <w:div w:id="1931817429">
      <w:bodyDiv w:val="1"/>
      <w:marLeft w:val="0"/>
      <w:marRight w:val="0"/>
      <w:marTop w:val="0"/>
      <w:marBottom w:val="0"/>
      <w:divBdr>
        <w:top w:val="none" w:sz="0" w:space="0" w:color="auto"/>
        <w:left w:val="none" w:sz="0" w:space="0" w:color="auto"/>
        <w:bottom w:val="none" w:sz="0" w:space="0" w:color="auto"/>
        <w:right w:val="none" w:sz="0" w:space="0" w:color="auto"/>
      </w:divBdr>
    </w:div>
    <w:div w:id="1933278274">
      <w:bodyDiv w:val="1"/>
      <w:marLeft w:val="0"/>
      <w:marRight w:val="0"/>
      <w:marTop w:val="0"/>
      <w:marBottom w:val="0"/>
      <w:divBdr>
        <w:top w:val="none" w:sz="0" w:space="0" w:color="auto"/>
        <w:left w:val="none" w:sz="0" w:space="0" w:color="auto"/>
        <w:bottom w:val="none" w:sz="0" w:space="0" w:color="auto"/>
        <w:right w:val="none" w:sz="0" w:space="0" w:color="auto"/>
      </w:divBdr>
    </w:div>
    <w:div w:id="1939436383">
      <w:bodyDiv w:val="1"/>
      <w:marLeft w:val="0"/>
      <w:marRight w:val="0"/>
      <w:marTop w:val="0"/>
      <w:marBottom w:val="0"/>
      <w:divBdr>
        <w:top w:val="none" w:sz="0" w:space="0" w:color="auto"/>
        <w:left w:val="none" w:sz="0" w:space="0" w:color="auto"/>
        <w:bottom w:val="none" w:sz="0" w:space="0" w:color="auto"/>
        <w:right w:val="none" w:sz="0" w:space="0" w:color="auto"/>
      </w:divBdr>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60069621">
      <w:bodyDiv w:val="1"/>
      <w:marLeft w:val="0"/>
      <w:marRight w:val="0"/>
      <w:marTop w:val="0"/>
      <w:marBottom w:val="0"/>
      <w:divBdr>
        <w:top w:val="none" w:sz="0" w:space="0" w:color="auto"/>
        <w:left w:val="none" w:sz="0" w:space="0" w:color="auto"/>
        <w:bottom w:val="none" w:sz="0" w:space="0" w:color="auto"/>
        <w:right w:val="none" w:sz="0" w:space="0" w:color="auto"/>
      </w:divBdr>
    </w:div>
    <w:div w:id="1962682357">
      <w:bodyDiv w:val="1"/>
      <w:marLeft w:val="0"/>
      <w:marRight w:val="0"/>
      <w:marTop w:val="0"/>
      <w:marBottom w:val="0"/>
      <w:divBdr>
        <w:top w:val="none" w:sz="0" w:space="0" w:color="auto"/>
        <w:left w:val="none" w:sz="0" w:space="0" w:color="auto"/>
        <w:bottom w:val="none" w:sz="0" w:space="0" w:color="auto"/>
        <w:right w:val="none" w:sz="0" w:space="0" w:color="auto"/>
      </w:divBdr>
    </w:div>
    <w:div w:id="1965426873">
      <w:bodyDiv w:val="1"/>
      <w:marLeft w:val="0"/>
      <w:marRight w:val="0"/>
      <w:marTop w:val="0"/>
      <w:marBottom w:val="0"/>
      <w:divBdr>
        <w:top w:val="none" w:sz="0" w:space="0" w:color="auto"/>
        <w:left w:val="none" w:sz="0" w:space="0" w:color="auto"/>
        <w:bottom w:val="none" w:sz="0" w:space="0" w:color="auto"/>
        <w:right w:val="none" w:sz="0" w:space="0" w:color="auto"/>
      </w:divBdr>
    </w:div>
    <w:div w:id="1966503103">
      <w:bodyDiv w:val="1"/>
      <w:marLeft w:val="0"/>
      <w:marRight w:val="0"/>
      <w:marTop w:val="0"/>
      <w:marBottom w:val="0"/>
      <w:divBdr>
        <w:top w:val="none" w:sz="0" w:space="0" w:color="auto"/>
        <w:left w:val="none" w:sz="0" w:space="0" w:color="auto"/>
        <w:bottom w:val="none" w:sz="0" w:space="0" w:color="auto"/>
        <w:right w:val="none" w:sz="0" w:space="0" w:color="auto"/>
      </w:divBdr>
    </w:div>
    <w:div w:id="1976715938">
      <w:bodyDiv w:val="1"/>
      <w:marLeft w:val="0"/>
      <w:marRight w:val="0"/>
      <w:marTop w:val="0"/>
      <w:marBottom w:val="0"/>
      <w:divBdr>
        <w:top w:val="none" w:sz="0" w:space="0" w:color="auto"/>
        <w:left w:val="none" w:sz="0" w:space="0" w:color="auto"/>
        <w:bottom w:val="none" w:sz="0" w:space="0" w:color="auto"/>
        <w:right w:val="none" w:sz="0" w:space="0" w:color="auto"/>
      </w:divBdr>
    </w:div>
    <w:div w:id="2002076570">
      <w:bodyDiv w:val="1"/>
      <w:marLeft w:val="0"/>
      <w:marRight w:val="0"/>
      <w:marTop w:val="0"/>
      <w:marBottom w:val="0"/>
      <w:divBdr>
        <w:top w:val="none" w:sz="0" w:space="0" w:color="auto"/>
        <w:left w:val="none" w:sz="0" w:space="0" w:color="auto"/>
        <w:bottom w:val="none" w:sz="0" w:space="0" w:color="auto"/>
        <w:right w:val="none" w:sz="0" w:space="0" w:color="auto"/>
      </w:divBdr>
      <w:divsChild>
        <w:div w:id="1584535530">
          <w:marLeft w:val="0"/>
          <w:marRight w:val="0"/>
          <w:marTop w:val="0"/>
          <w:marBottom w:val="0"/>
          <w:divBdr>
            <w:top w:val="none" w:sz="0" w:space="0" w:color="auto"/>
            <w:left w:val="none" w:sz="0" w:space="0" w:color="auto"/>
            <w:bottom w:val="none" w:sz="0" w:space="0" w:color="auto"/>
            <w:right w:val="none" w:sz="0" w:space="0" w:color="auto"/>
          </w:divBdr>
        </w:div>
      </w:divsChild>
    </w:div>
    <w:div w:id="2009553489">
      <w:bodyDiv w:val="1"/>
      <w:marLeft w:val="0"/>
      <w:marRight w:val="0"/>
      <w:marTop w:val="0"/>
      <w:marBottom w:val="0"/>
      <w:divBdr>
        <w:top w:val="none" w:sz="0" w:space="0" w:color="auto"/>
        <w:left w:val="none" w:sz="0" w:space="0" w:color="auto"/>
        <w:bottom w:val="none" w:sz="0" w:space="0" w:color="auto"/>
        <w:right w:val="none" w:sz="0" w:space="0" w:color="auto"/>
      </w:divBdr>
    </w:div>
    <w:div w:id="2029288723">
      <w:bodyDiv w:val="1"/>
      <w:marLeft w:val="0"/>
      <w:marRight w:val="0"/>
      <w:marTop w:val="0"/>
      <w:marBottom w:val="0"/>
      <w:divBdr>
        <w:top w:val="none" w:sz="0" w:space="0" w:color="auto"/>
        <w:left w:val="none" w:sz="0" w:space="0" w:color="auto"/>
        <w:bottom w:val="none" w:sz="0" w:space="0" w:color="auto"/>
        <w:right w:val="none" w:sz="0" w:space="0" w:color="auto"/>
      </w:divBdr>
    </w:div>
    <w:div w:id="2073306599">
      <w:bodyDiv w:val="1"/>
      <w:marLeft w:val="0"/>
      <w:marRight w:val="0"/>
      <w:marTop w:val="0"/>
      <w:marBottom w:val="0"/>
      <w:divBdr>
        <w:top w:val="none" w:sz="0" w:space="0" w:color="auto"/>
        <w:left w:val="none" w:sz="0" w:space="0" w:color="auto"/>
        <w:bottom w:val="none" w:sz="0" w:space="0" w:color="auto"/>
        <w:right w:val="none" w:sz="0" w:space="0" w:color="auto"/>
      </w:divBdr>
    </w:div>
    <w:div w:id="2086411893">
      <w:bodyDiv w:val="1"/>
      <w:marLeft w:val="0"/>
      <w:marRight w:val="0"/>
      <w:marTop w:val="0"/>
      <w:marBottom w:val="0"/>
      <w:divBdr>
        <w:top w:val="none" w:sz="0" w:space="0" w:color="auto"/>
        <w:left w:val="none" w:sz="0" w:space="0" w:color="auto"/>
        <w:bottom w:val="none" w:sz="0" w:space="0" w:color="auto"/>
        <w:right w:val="none" w:sz="0" w:space="0" w:color="auto"/>
      </w:divBdr>
      <w:divsChild>
        <w:div w:id="532500210">
          <w:marLeft w:val="0"/>
          <w:marRight w:val="0"/>
          <w:marTop w:val="0"/>
          <w:marBottom w:val="0"/>
          <w:divBdr>
            <w:top w:val="none" w:sz="0" w:space="0" w:color="auto"/>
            <w:left w:val="none" w:sz="0" w:space="0" w:color="auto"/>
            <w:bottom w:val="single" w:sz="4" w:space="1" w:color="auto"/>
            <w:right w:val="none" w:sz="0" w:space="0" w:color="auto"/>
          </w:divBdr>
        </w:div>
      </w:divsChild>
    </w:div>
    <w:div w:id="2092660693">
      <w:bodyDiv w:val="1"/>
      <w:marLeft w:val="0"/>
      <w:marRight w:val="0"/>
      <w:marTop w:val="0"/>
      <w:marBottom w:val="0"/>
      <w:divBdr>
        <w:top w:val="none" w:sz="0" w:space="0" w:color="auto"/>
        <w:left w:val="none" w:sz="0" w:space="0" w:color="auto"/>
        <w:bottom w:val="none" w:sz="0" w:space="0" w:color="auto"/>
        <w:right w:val="none" w:sz="0" w:space="0" w:color="auto"/>
      </w:divBdr>
    </w:div>
    <w:div w:id="2097896141">
      <w:bodyDiv w:val="1"/>
      <w:marLeft w:val="0"/>
      <w:marRight w:val="0"/>
      <w:marTop w:val="0"/>
      <w:marBottom w:val="0"/>
      <w:divBdr>
        <w:top w:val="none" w:sz="0" w:space="0" w:color="auto"/>
        <w:left w:val="none" w:sz="0" w:space="0" w:color="auto"/>
        <w:bottom w:val="none" w:sz="0" w:space="0" w:color="auto"/>
        <w:right w:val="none" w:sz="0" w:space="0" w:color="auto"/>
      </w:divBdr>
    </w:div>
    <w:div w:id="2133402375">
      <w:bodyDiv w:val="1"/>
      <w:marLeft w:val="0"/>
      <w:marRight w:val="0"/>
      <w:marTop w:val="0"/>
      <w:marBottom w:val="0"/>
      <w:divBdr>
        <w:top w:val="none" w:sz="0" w:space="0" w:color="auto"/>
        <w:left w:val="none" w:sz="0" w:space="0" w:color="auto"/>
        <w:bottom w:val="none" w:sz="0" w:space="0" w:color="auto"/>
        <w:right w:val="none" w:sz="0" w:space="0" w:color="auto"/>
      </w:divBdr>
    </w:div>
    <w:div w:id="2137336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D762F5-6915-4A4F-B5AB-7968880F9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11392</TotalTime>
  <Pages>115</Pages>
  <Words>37005</Words>
  <Characters>222777</Characters>
  <Application>Microsoft Office Word</Application>
  <DocSecurity>0</DocSecurity>
  <Lines>10126</Lines>
  <Paragraphs>2952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256830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Chatkamon, Ampornruangrong</dc:creator>
  <cp:keywords/>
  <dc:description/>
  <cp:lastModifiedBy>Ginnapat, Tangchitnob</cp:lastModifiedBy>
  <cp:revision>1603</cp:revision>
  <cp:lastPrinted>2023-01-31T04:11:00Z</cp:lastPrinted>
  <dcterms:created xsi:type="dcterms:W3CDTF">2022-06-15T04:51:00Z</dcterms:created>
  <dcterms:modified xsi:type="dcterms:W3CDTF">2023-02-20T02:58:00Z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ReviewCycleID">
    <vt:i4>-8491569</vt:i4>
  </property>
  <property fmtid="{D5CDD505-2E9C-101B-9397-08002B2CF9AE}" pid="5" name="_NewReviewCycle">
    <vt:lpwstr/>
  </property>
  <property fmtid="{D5CDD505-2E9C-101B-9397-08002B2CF9AE}" pid="6" name="_EmailEntryID">
    <vt:lpwstr>00000000514EFF08AC227E4C944FF205B6E6EA6C07001DD466E30F3B244DB0EF7A58057204AA00000058E30500000A6A75491696424FA9B523F2E5EC510F00017D3CA5B80000</vt:lpwstr>
  </property>
  <property fmtid="{D5CDD505-2E9C-101B-9397-08002B2CF9AE}" pid="7" name="_EmailStoreID">
    <vt:lpwstr>0000000038A1BB1005E5101AA1BB08002B2A56C200006D737073742E646C6C00000000004E495441F9BFB80100AA0037D96E0000000043003A005C0044006100740061005C004F00750074006C006F006F006B002E007000730074000000</vt:lpwstr>
  </property>
  <property fmtid="{D5CDD505-2E9C-101B-9397-08002B2CF9AE}" pid="8" name="_EmailStoreID0">
    <vt:lpwstr>0000000038A1BB1005E5101AA1BB08002B2A56C20000454D534D44422E444C4C00000000000000001B55FA20AA6611CD9BC800AA002FC45A0C0000006B6C696E73756B6F6E406B706D672E636F2E7468002F6F3D45786368616E67654C6162732F6F753D45786368616E67652041646D696E6973747261746976652047726F7</vt:lpwstr>
  </property>
  <property fmtid="{D5CDD505-2E9C-101B-9397-08002B2CF9AE}" pid="9" name="_EmailStoreID1">
    <vt:lpwstr>570202846594449424F484632335350444C54292F636E3D526563697069656E74732F636E3D31383636373834326139343634656566616632306533376335626435623365642D6B79656E64656500E94632F43C00000002000000100000006B006C0069006E00730075006B006F006E0040006B0070006D0067002E0063006F</vt:lpwstr>
  </property>
  <property fmtid="{D5CDD505-2E9C-101B-9397-08002B2CF9AE}" pid="10" name="_EmailStoreID2">
    <vt:lpwstr>002E007400680000000000</vt:lpwstr>
  </property>
  <property fmtid="{D5CDD505-2E9C-101B-9397-08002B2CF9AE}" pid="11" name="_DocHome">
    <vt:i4>2054827444</vt:i4>
  </property>
  <property fmtid="{D5CDD505-2E9C-101B-9397-08002B2CF9AE}" pid="12" name="MSIP_Label_1bfd9de4-406c-4c67-a16d-72319b357204_Enabled">
    <vt:lpwstr>True</vt:lpwstr>
  </property>
  <property fmtid="{D5CDD505-2E9C-101B-9397-08002B2CF9AE}" pid="13" name="MSIP_Label_1bfd9de4-406c-4c67-a16d-72319b357204_Ref">
    <vt:lpwstr>https://api.informationprotection.azure.com/api/771863e0-ae69-42c9-9bb8-40e48d597651</vt:lpwstr>
  </property>
  <property fmtid="{D5CDD505-2E9C-101B-9397-08002B2CF9AE}" pid="14" name="MSIP_Label_1bfd9de4-406c-4c67-a16d-72319b357204_AssignedBy">
    <vt:lpwstr>16609@tmbbank.com</vt:lpwstr>
  </property>
  <property fmtid="{D5CDD505-2E9C-101B-9397-08002B2CF9AE}" pid="15" name="MSIP_Label_1bfd9de4-406c-4c67-a16d-72319b357204_DateCreated">
    <vt:lpwstr>2018-07-24T17:08:11.0824802+07:00</vt:lpwstr>
  </property>
  <property fmtid="{D5CDD505-2E9C-101B-9397-08002B2CF9AE}" pid="16" name="MSIP_Label_1bfd9de4-406c-4c67-a16d-72319b357204_Name">
    <vt:lpwstr>Public [C1]</vt:lpwstr>
  </property>
  <property fmtid="{D5CDD505-2E9C-101B-9397-08002B2CF9AE}" pid="17" name="MSIP_Label_1bfd9de4-406c-4c67-a16d-72319b357204_Extended_MSFT_Method">
    <vt:lpwstr>Automatic</vt:lpwstr>
  </property>
  <property fmtid="{D5CDD505-2E9C-101B-9397-08002B2CF9AE}" pid="18" name="MSIP_Label_4ed8881d-4062-46d6-b0ca-1cc939420954_Enabled">
    <vt:lpwstr>true</vt:lpwstr>
  </property>
  <property fmtid="{D5CDD505-2E9C-101B-9397-08002B2CF9AE}" pid="19" name="MSIP_Label_4ed8881d-4062-46d6-b0ca-1cc939420954_SetDate">
    <vt:lpwstr>2022-06-15T06:21:25Z</vt:lpwstr>
  </property>
  <property fmtid="{D5CDD505-2E9C-101B-9397-08002B2CF9AE}" pid="20" name="MSIP_Label_4ed8881d-4062-46d6-b0ca-1cc939420954_Method">
    <vt:lpwstr>Privileged</vt:lpwstr>
  </property>
  <property fmtid="{D5CDD505-2E9C-101B-9397-08002B2CF9AE}" pid="21" name="MSIP_Label_4ed8881d-4062-46d6-b0ca-1cc939420954_Name">
    <vt:lpwstr>Public</vt:lpwstr>
  </property>
  <property fmtid="{D5CDD505-2E9C-101B-9397-08002B2CF9AE}" pid="22" name="MSIP_Label_4ed8881d-4062-46d6-b0ca-1cc939420954_SiteId">
    <vt:lpwstr>deff24bb-2089-4400-8c8e-f71e680378b2</vt:lpwstr>
  </property>
  <property fmtid="{D5CDD505-2E9C-101B-9397-08002B2CF9AE}" pid="23" name="MSIP_Label_4ed8881d-4062-46d6-b0ca-1cc939420954_ActionId">
    <vt:lpwstr>d641cbcc-2ed9-4ad9-b54d-6ed275cb3e39</vt:lpwstr>
  </property>
  <property fmtid="{D5CDD505-2E9C-101B-9397-08002B2CF9AE}" pid="24" name="MSIP_Label_4ed8881d-4062-46d6-b0ca-1cc939420954_ContentBits">
    <vt:lpwstr>0</vt:lpwstr>
  </property>
  <property fmtid="{D5CDD505-2E9C-101B-9397-08002B2CF9AE}" pid="25" name="_ReviewingToolsShownOnce">
    <vt:lpwstr/>
  </property>
</Properties>
</file>